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Default Extension="png" ContentType="image/png"/>
  <Override PartName="/word/footer2.xml" ContentType="application/vnd.openxmlformats-officedocument.wordprocessingml.footer+xml"/>
  <Default Extension="jpeg" ContentType="image/jpeg"/>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rPr>
          <w:sz w:val="48"/>
        </w:rPr>
      </w:pPr>
      <w:r>
        <w:rPr>
          <w:sz w:val="48"/>
        </w:rPr>
        <w:drawing>
          <wp:anchor distT="0" distB="0" distL="0" distR="0" allowOverlap="1" layoutInCell="1" locked="0" behindDoc="0" simplePos="0" relativeHeight="15728640">
            <wp:simplePos x="0" y="0"/>
            <wp:positionH relativeFrom="page">
              <wp:posOffset>0</wp:posOffset>
            </wp:positionH>
            <wp:positionV relativeFrom="page">
              <wp:posOffset>253</wp:posOffset>
            </wp:positionV>
            <wp:extent cx="7562215" cy="10691876"/>
            <wp:effectExtent l="0" t="0" r="0" b="0"/>
            <wp:wrapNone/>
            <wp:docPr id="2" name="Image 2"/>
            <wp:cNvGraphicFramePr>
              <a:graphicFrameLocks/>
            </wp:cNvGraphicFramePr>
            <a:graphic>
              <a:graphicData uri="http://schemas.openxmlformats.org/drawingml/2006/picture">
                <pic:pic>
                  <pic:nvPicPr>
                    <pic:cNvPr id="2" name="Image 2"/>
                    <pic:cNvPicPr/>
                  </pic:nvPicPr>
                  <pic:blipFill>
                    <a:blip r:embed="rId6" cstate="print"/>
                    <a:stretch>
                      <a:fillRect/>
                    </a:stretch>
                  </pic:blipFill>
                  <pic:spPr>
                    <a:xfrm>
                      <a:off x="0" y="0"/>
                      <a:ext cx="7562215" cy="10691876"/>
                    </a:xfrm>
                    <a:prstGeom prst="rect">
                      <a:avLst/>
                    </a:prstGeom>
                  </pic:spPr>
                </pic:pic>
              </a:graphicData>
            </a:graphic>
          </wp:anchor>
        </w:drawing>
      </w:r>
    </w:p>
    <w:p>
      <w:pPr>
        <w:pStyle w:val="BodyText"/>
        <w:rPr>
          <w:sz w:val="48"/>
        </w:rPr>
      </w:pPr>
    </w:p>
    <w:p>
      <w:pPr>
        <w:pStyle w:val="BodyText"/>
        <w:rPr>
          <w:sz w:val="48"/>
        </w:rPr>
      </w:pPr>
    </w:p>
    <w:p>
      <w:pPr>
        <w:pStyle w:val="BodyText"/>
        <w:rPr>
          <w:sz w:val="48"/>
        </w:rPr>
      </w:pPr>
    </w:p>
    <w:p>
      <w:pPr>
        <w:pStyle w:val="BodyText"/>
        <w:rPr>
          <w:sz w:val="48"/>
        </w:rPr>
      </w:pPr>
    </w:p>
    <w:p>
      <w:pPr>
        <w:pStyle w:val="BodyText"/>
        <w:spacing w:before="171"/>
        <w:rPr>
          <w:sz w:val="48"/>
        </w:rPr>
      </w:pPr>
    </w:p>
    <w:p>
      <w:pPr>
        <w:pStyle w:val="Title"/>
      </w:pPr>
      <w:bookmarkStart w:name="Единая учетная политика 2025 ЦБ" w:id="1"/>
      <w:bookmarkEnd w:id="1"/>
      <w:r>
        <w:rPr>
          <w:b w:val="0"/>
        </w:rPr>
      </w:r>
      <w:r>
        <w:rPr/>
        <w:t>Единая</w:t>
      </w:r>
      <w:r>
        <w:rPr>
          <w:spacing w:val="-7"/>
        </w:rPr>
        <w:t> </w:t>
      </w:r>
      <w:r>
        <w:rPr/>
        <w:t>учетная</w:t>
      </w:r>
      <w:r>
        <w:rPr>
          <w:spacing w:val="-11"/>
        </w:rPr>
        <w:t> </w:t>
      </w:r>
      <w:r>
        <w:rPr>
          <w:spacing w:val="-2"/>
        </w:rPr>
        <w:t>политика</w:t>
      </w:r>
    </w:p>
    <w:p>
      <w:pPr>
        <w:spacing w:before="123"/>
        <w:ind w:left="4" w:right="106" w:firstLine="0"/>
        <w:jc w:val="center"/>
        <w:rPr>
          <w:b/>
          <w:sz w:val="40"/>
        </w:rPr>
      </w:pPr>
      <w:r>
        <w:rPr>
          <w:b/>
          <w:sz w:val="40"/>
        </w:rPr>
        <w:t>для</w:t>
      </w:r>
      <w:r>
        <w:rPr>
          <w:b/>
          <w:spacing w:val="-12"/>
          <w:sz w:val="40"/>
        </w:rPr>
        <w:t> </w:t>
      </w:r>
      <w:r>
        <w:rPr>
          <w:b/>
          <w:sz w:val="40"/>
        </w:rPr>
        <w:t>целей</w:t>
      </w:r>
      <w:r>
        <w:rPr>
          <w:b/>
          <w:spacing w:val="-14"/>
          <w:sz w:val="40"/>
        </w:rPr>
        <w:t> </w:t>
      </w:r>
      <w:r>
        <w:rPr>
          <w:b/>
          <w:sz w:val="40"/>
        </w:rPr>
        <w:t>бухгалтерского</w:t>
      </w:r>
      <w:r>
        <w:rPr>
          <w:b/>
          <w:spacing w:val="-21"/>
          <w:sz w:val="40"/>
        </w:rPr>
        <w:t> </w:t>
      </w:r>
      <w:r>
        <w:rPr>
          <w:b/>
          <w:spacing w:val="-2"/>
          <w:sz w:val="40"/>
        </w:rPr>
        <w:t>учета</w:t>
      </w:r>
    </w:p>
    <w:p>
      <w:pPr>
        <w:spacing w:line="242" w:lineRule="auto" w:before="116"/>
        <w:ind w:left="10" w:right="116" w:hanging="6"/>
        <w:jc w:val="center"/>
        <w:rPr>
          <w:b/>
          <w:sz w:val="40"/>
        </w:rPr>
      </w:pPr>
      <w:r>
        <w:rPr>
          <w:b/>
          <w:sz w:val="40"/>
        </w:rPr>
        <w:t>СПб ГКУ "Городская централизованная бухгалтерия бюджетных</w:t>
      </w:r>
      <w:r>
        <w:rPr>
          <w:b/>
          <w:spacing w:val="-16"/>
          <w:sz w:val="40"/>
        </w:rPr>
        <w:t> </w:t>
      </w:r>
      <w:r>
        <w:rPr>
          <w:b/>
          <w:sz w:val="40"/>
        </w:rPr>
        <w:t>учреждений</w:t>
      </w:r>
      <w:r>
        <w:rPr>
          <w:b/>
          <w:spacing w:val="-11"/>
          <w:sz w:val="40"/>
        </w:rPr>
        <w:t> </w:t>
      </w:r>
      <w:r>
        <w:rPr>
          <w:b/>
          <w:sz w:val="40"/>
        </w:rPr>
        <w:t>Комитета</w:t>
      </w:r>
      <w:r>
        <w:rPr>
          <w:b/>
          <w:spacing w:val="-1"/>
          <w:sz w:val="40"/>
        </w:rPr>
        <w:t> </w:t>
      </w:r>
      <w:r>
        <w:rPr>
          <w:b/>
          <w:sz w:val="40"/>
        </w:rPr>
        <w:t>по</w:t>
      </w:r>
      <w:r>
        <w:rPr>
          <w:b/>
          <w:spacing w:val="-3"/>
          <w:sz w:val="40"/>
        </w:rPr>
        <w:t> </w:t>
      </w:r>
      <w:r>
        <w:rPr>
          <w:b/>
          <w:sz w:val="40"/>
        </w:rPr>
        <w:t>культуре</w:t>
      </w:r>
      <w:r>
        <w:rPr>
          <w:b/>
          <w:spacing w:val="-7"/>
          <w:sz w:val="40"/>
        </w:rPr>
        <w:t> </w:t>
      </w:r>
      <w:r>
        <w:rPr>
          <w:b/>
          <w:sz w:val="40"/>
        </w:rPr>
        <w:t>Санкт- </w:t>
      </w:r>
      <w:r>
        <w:rPr>
          <w:b/>
          <w:spacing w:val="-2"/>
          <w:sz w:val="40"/>
        </w:rPr>
        <w:t>Петербурга"</w:t>
      </w:r>
    </w:p>
    <w:p>
      <w:pPr>
        <w:pStyle w:val="BodyText"/>
        <w:rPr>
          <w:b/>
          <w:sz w:val="40"/>
        </w:rPr>
      </w:pPr>
    </w:p>
    <w:p>
      <w:pPr>
        <w:pStyle w:val="BodyText"/>
        <w:rPr>
          <w:b/>
          <w:sz w:val="40"/>
        </w:rPr>
      </w:pPr>
    </w:p>
    <w:p>
      <w:pPr>
        <w:pStyle w:val="BodyText"/>
        <w:rPr>
          <w:b/>
          <w:sz w:val="40"/>
        </w:rPr>
      </w:pPr>
    </w:p>
    <w:p>
      <w:pPr>
        <w:pStyle w:val="BodyText"/>
        <w:rPr>
          <w:b/>
          <w:sz w:val="40"/>
        </w:rPr>
      </w:pPr>
    </w:p>
    <w:p>
      <w:pPr>
        <w:pStyle w:val="BodyText"/>
        <w:rPr>
          <w:b/>
          <w:sz w:val="40"/>
        </w:rPr>
      </w:pPr>
    </w:p>
    <w:p>
      <w:pPr>
        <w:pStyle w:val="BodyText"/>
        <w:rPr>
          <w:b/>
          <w:sz w:val="40"/>
        </w:rPr>
      </w:pPr>
    </w:p>
    <w:p>
      <w:pPr>
        <w:pStyle w:val="BodyText"/>
        <w:rPr>
          <w:b/>
          <w:sz w:val="40"/>
        </w:rPr>
      </w:pPr>
    </w:p>
    <w:p>
      <w:pPr>
        <w:pStyle w:val="BodyText"/>
        <w:rPr>
          <w:b/>
          <w:sz w:val="40"/>
        </w:rPr>
      </w:pPr>
    </w:p>
    <w:p>
      <w:pPr>
        <w:pStyle w:val="BodyText"/>
        <w:rPr>
          <w:b/>
          <w:sz w:val="40"/>
        </w:rPr>
      </w:pPr>
    </w:p>
    <w:p>
      <w:pPr>
        <w:pStyle w:val="BodyText"/>
        <w:rPr>
          <w:b/>
          <w:sz w:val="40"/>
        </w:rPr>
      </w:pPr>
    </w:p>
    <w:p>
      <w:pPr>
        <w:pStyle w:val="BodyText"/>
        <w:rPr>
          <w:b/>
          <w:sz w:val="40"/>
        </w:rPr>
      </w:pPr>
    </w:p>
    <w:p>
      <w:pPr>
        <w:pStyle w:val="BodyText"/>
        <w:rPr>
          <w:b/>
          <w:sz w:val="40"/>
        </w:rPr>
      </w:pPr>
    </w:p>
    <w:p>
      <w:pPr>
        <w:pStyle w:val="BodyText"/>
        <w:rPr>
          <w:b/>
          <w:sz w:val="40"/>
        </w:rPr>
      </w:pPr>
    </w:p>
    <w:p>
      <w:pPr>
        <w:pStyle w:val="BodyText"/>
        <w:rPr>
          <w:b/>
          <w:sz w:val="40"/>
        </w:rPr>
      </w:pPr>
    </w:p>
    <w:p>
      <w:pPr>
        <w:pStyle w:val="BodyText"/>
        <w:spacing w:before="167"/>
        <w:rPr>
          <w:b/>
          <w:sz w:val="40"/>
        </w:rPr>
      </w:pPr>
    </w:p>
    <w:p>
      <w:pPr>
        <w:spacing w:before="0"/>
        <w:ind w:left="3" w:right="106" w:firstLine="0"/>
        <w:jc w:val="center"/>
        <w:rPr>
          <w:b/>
          <w:sz w:val="28"/>
        </w:rPr>
      </w:pPr>
      <w:r>
        <w:rPr>
          <w:b/>
          <w:spacing w:val="-2"/>
          <w:sz w:val="28"/>
        </w:rPr>
        <w:t>Санкт-Петербург</w:t>
      </w:r>
    </w:p>
    <w:p>
      <w:pPr>
        <w:spacing w:after="0"/>
        <w:jc w:val="center"/>
        <w:rPr>
          <w:b/>
          <w:sz w:val="28"/>
        </w:rPr>
        <w:sectPr>
          <w:footerReference w:type="default" r:id="rId5"/>
          <w:type w:val="continuous"/>
          <w:pgSz w:w="11910" w:h="16840"/>
          <w:pgMar w:header="0" w:footer="1053" w:top="1920" w:bottom="1240" w:left="992" w:right="850"/>
          <w:pgNumType w:start="1"/>
        </w:sectPr>
      </w:pPr>
    </w:p>
    <w:p>
      <w:pPr>
        <w:pStyle w:val="BodyText"/>
        <w:ind w:left="120"/>
        <w:rPr>
          <w:sz w:val="20"/>
        </w:rPr>
      </w:pPr>
      <w:bookmarkStart w:name="УП2" w:id="2"/>
      <w:bookmarkEnd w:id="2"/>
      <w:r>
        <w:rPr/>
      </w:r>
      <w:r>
        <w:rPr>
          <w:sz w:val="20"/>
        </w:rPr>
        <w:drawing>
          <wp:inline distT="0" distB="0" distL="0" distR="0">
            <wp:extent cx="7418934" cy="10594848"/>
            <wp:effectExtent l="0" t="0" r="0" b="0"/>
            <wp:docPr id="3" name="Image 3"/>
            <wp:cNvGraphicFramePr>
              <a:graphicFrameLocks/>
            </wp:cNvGraphicFramePr>
            <a:graphic>
              <a:graphicData uri="http://schemas.openxmlformats.org/drawingml/2006/picture">
                <pic:pic>
                  <pic:nvPicPr>
                    <pic:cNvPr id="3" name="Image 3"/>
                    <pic:cNvPicPr/>
                  </pic:nvPicPr>
                  <pic:blipFill>
                    <a:blip r:embed="rId8" cstate="print"/>
                    <a:stretch>
                      <a:fillRect/>
                    </a:stretch>
                  </pic:blipFill>
                  <pic:spPr>
                    <a:xfrm>
                      <a:off x="0" y="0"/>
                      <a:ext cx="7418934" cy="10594848"/>
                    </a:xfrm>
                    <a:prstGeom prst="rect">
                      <a:avLst/>
                    </a:prstGeom>
                  </pic:spPr>
                </pic:pic>
              </a:graphicData>
            </a:graphic>
          </wp:inline>
        </w:drawing>
      </w:r>
      <w:r>
        <w:rPr>
          <w:sz w:val="20"/>
        </w:rPr>
      </w:r>
    </w:p>
    <w:p>
      <w:pPr>
        <w:pStyle w:val="BodyText"/>
        <w:spacing w:after="0"/>
        <w:rPr>
          <w:sz w:val="20"/>
        </w:rPr>
        <w:sectPr>
          <w:footerReference w:type="default" r:id="rId7"/>
          <w:pgSz w:w="11900" w:h="16840"/>
          <w:pgMar w:header="0" w:footer="0" w:top="120" w:bottom="0" w:left="0" w:right="0"/>
        </w:sectPr>
      </w:pPr>
    </w:p>
    <w:p>
      <w:pPr>
        <w:pStyle w:val="BodyText"/>
        <w:spacing w:before="67"/>
        <w:ind w:right="1597"/>
        <w:jc w:val="right"/>
      </w:pPr>
      <w:r>
        <w:rPr/>
        <w:drawing>
          <wp:anchor distT="0" distB="0" distL="0" distR="0" allowOverlap="1" layoutInCell="1" locked="0" behindDoc="0" simplePos="0" relativeHeight="15729152">
            <wp:simplePos x="0" y="0"/>
            <wp:positionH relativeFrom="page">
              <wp:posOffset>0</wp:posOffset>
            </wp:positionH>
            <wp:positionV relativeFrom="page">
              <wp:posOffset>253</wp:posOffset>
            </wp:positionV>
            <wp:extent cx="7562215" cy="10691876"/>
            <wp:effectExtent l="0" t="0" r="0" b="0"/>
            <wp:wrapNone/>
            <wp:docPr id="5" name="Image 5"/>
            <wp:cNvGraphicFramePr>
              <a:graphicFrameLocks/>
            </wp:cNvGraphicFramePr>
            <a:graphic>
              <a:graphicData uri="http://schemas.openxmlformats.org/drawingml/2006/picture">
                <pic:pic>
                  <pic:nvPicPr>
                    <pic:cNvPr id="5" name="Image 5"/>
                    <pic:cNvPicPr/>
                  </pic:nvPicPr>
                  <pic:blipFill>
                    <a:blip r:embed="rId10" cstate="print"/>
                    <a:stretch>
                      <a:fillRect/>
                    </a:stretch>
                  </pic:blipFill>
                  <pic:spPr>
                    <a:xfrm>
                      <a:off x="0" y="0"/>
                      <a:ext cx="7562215" cy="10691876"/>
                    </a:xfrm>
                    <a:prstGeom prst="rect">
                      <a:avLst/>
                    </a:prstGeom>
                  </pic:spPr>
                </pic:pic>
              </a:graphicData>
            </a:graphic>
          </wp:anchor>
        </w:drawing>
      </w:r>
      <w:bookmarkStart w:name="Единая учетная политика 2025 ЦБ" w:id="3"/>
      <w:bookmarkEnd w:id="3"/>
      <w:r>
        <w:rPr/>
      </w:r>
      <w:r>
        <w:rPr>
          <w:spacing w:val="-2"/>
        </w:rPr>
        <w:t>Приложение</w:t>
      </w:r>
    </w:p>
    <w:p>
      <w:pPr>
        <w:pStyle w:val="BodyText"/>
        <w:spacing w:before="3"/>
        <w:ind w:right="1595"/>
        <w:jc w:val="right"/>
      </w:pPr>
      <w:r>
        <w:rPr/>
        <w:t>к</w:t>
      </w:r>
      <w:r>
        <w:rPr>
          <w:spacing w:val="-4"/>
        </w:rPr>
        <w:t> </w:t>
      </w:r>
      <w:r>
        <w:rPr/>
        <w:t>приказу</w:t>
      </w:r>
      <w:r>
        <w:rPr>
          <w:spacing w:val="-11"/>
        </w:rPr>
        <w:t> </w:t>
      </w:r>
      <w:r>
        <w:rPr/>
        <w:t>от</w:t>
      </w:r>
      <w:r>
        <w:rPr>
          <w:spacing w:val="3"/>
        </w:rPr>
        <w:t> </w:t>
      </w:r>
      <w:r>
        <w:rPr/>
        <w:t>11.12.2024</w:t>
      </w:r>
      <w:r>
        <w:rPr>
          <w:spacing w:val="3"/>
        </w:rPr>
        <w:t> </w:t>
      </w:r>
      <w:r>
        <w:rPr/>
        <w:t>№</w:t>
      </w:r>
      <w:r>
        <w:rPr>
          <w:spacing w:val="-4"/>
        </w:rPr>
        <w:t> </w:t>
      </w:r>
      <w:r>
        <w:rPr>
          <w:spacing w:val="-5"/>
        </w:rPr>
        <w:t>58</w:t>
      </w:r>
    </w:p>
    <w:p>
      <w:pPr>
        <w:pStyle w:val="BodyText"/>
        <w:spacing w:before="245"/>
      </w:pPr>
    </w:p>
    <w:p>
      <w:pPr>
        <w:spacing w:before="0"/>
        <w:ind w:left="1658" w:right="0" w:firstLine="0"/>
        <w:jc w:val="left"/>
        <w:rPr>
          <w:b/>
          <w:sz w:val="24"/>
        </w:rPr>
      </w:pPr>
      <w:r>
        <w:rPr>
          <w:b/>
          <w:sz w:val="24"/>
        </w:rPr>
        <w:t>Единая</w:t>
      </w:r>
      <w:r>
        <w:rPr>
          <w:b/>
          <w:spacing w:val="-2"/>
          <w:sz w:val="24"/>
        </w:rPr>
        <w:t> </w:t>
      </w:r>
      <w:r>
        <w:rPr>
          <w:b/>
          <w:sz w:val="24"/>
        </w:rPr>
        <w:t>учетная</w:t>
      </w:r>
      <w:r>
        <w:rPr>
          <w:b/>
          <w:spacing w:val="-2"/>
          <w:sz w:val="24"/>
        </w:rPr>
        <w:t> </w:t>
      </w:r>
      <w:r>
        <w:rPr>
          <w:b/>
          <w:sz w:val="24"/>
        </w:rPr>
        <w:t>политика</w:t>
      </w:r>
      <w:r>
        <w:rPr>
          <w:b/>
          <w:spacing w:val="-2"/>
          <w:sz w:val="24"/>
        </w:rPr>
        <w:t> </w:t>
      </w:r>
      <w:r>
        <w:rPr>
          <w:b/>
          <w:sz w:val="24"/>
        </w:rPr>
        <w:t>для</w:t>
      </w:r>
      <w:r>
        <w:rPr>
          <w:b/>
          <w:spacing w:val="-2"/>
          <w:sz w:val="24"/>
        </w:rPr>
        <w:t> </w:t>
      </w:r>
      <w:r>
        <w:rPr>
          <w:b/>
          <w:sz w:val="24"/>
        </w:rPr>
        <w:t>целей</w:t>
      </w:r>
      <w:r>
        <w:rPr>
          <w:b/>
          <w:spacing w:val="6"/>
          <w:sz w:val="24"/>
        </w:rPr>
        <w:t> </w:t>
      </w:r>
      <w:r>
        <w:rPr>
          <w:b/>
          <w:sz w:val="24"/>
        </w:rPr>
        <w:t>бюджетного</w:t>
      </w:r>
      <w:r>
        <w:rPr>
          <w:b/>
          <w:spacing w:val="5"/>
          <w:sz w:val="24"/>
        </w:rPr>
        <w:t> </w:t>
      </w:r>
      <w:r>
        <w:rPr>
          <w:b/>
          <w:spacing w:val="-2"/>
          <w:sz w:val="24"/>
        </w:rPr>
        <w:t>учета</w:t>
      </w:r>
    </w:p>
    <w:p>
      <w:pPr>
        <w:pStyle w:val="BodyText"/>
        <w:spacing w:before="240"/>
        <w:rPr>
          <w:b/>
        </w:rPr>
      </w:pPr>
    </w:p>
    <w:p>
      <w:pPr>
        <w:pStyle w:val="ListParagraph"/>
        <w:numPr>
          <w:ilvl w:val="0"/>
          <w:numId w:val="1"/>
        </w:numPr>
        <w:tabs>
          <w:tab w:pos="750" w:val="left" w:leader="none"/>
        </w:tabs>
        <w:spacing w:line="240" w:lineRule="auto" w:before="0" w:after="0"/>
        <w:ind w:left="750" w:right="0" w:hanging="287"/>
        <w:jc w:val="both"/>
        <w:rPr>
          <w:b/>
          <w:sz w:val="24"/>
        </w:rPr>
      </w:pPr>
      <w:r>
        <w:rPr>
          <w:b/>
          <w:sz w:val="24"/>
        </w:rPr>
        <w:t>ОРГАНИЗАЦИОННЫЕ</w:t>
      </w:r>
      <w:r>
        <w:rPr>
          <w:b/>
          <w:spacing w:val="-12"/>
          <w:sz w:val="24"/>
        </w:rPr>
        <w:t> </w:t>
      </w:r>
      <w:r>
        <w:rPr>
          <w:b/>
          <w:spacing w:val="-2"/>
          <w:sz w:val="24"/>
        </w:rPr>
        <w:t>АСПЕКТЫ</w:t>
      </w:r>
    </w:p>
    <w:p>
      <w:pPr>
        <w:pStyle w:val="ListParagraph"/>
        <w:numPr>
          <w:ilvl w:val="1"/>
          <w:numId w:val="1"/>
        </w:numPr>
        <w:tabs>
          <w:tab w:pos="933" w:val="left" w:leader="none"/>
        </w:tabs>
        <w:spacing w:line="240" w:lineRule="auto" w:before="184" w:after="0"/>
        <w:ind w:left="933" w:right="0" w:hanging="470"/>
        <w:jc w:val="both"/>
        <w:rPr>
          <w:b/>
          <w:sz w:val="24"/>
        </w:rPr>
      </w:pPr>
      <w:r>
        <w:rPr>
          <w:b/>
          <w:sz w:val="24"/>
        </w:rPr>
        <w:t>Общие</w:t>
      </w:r>
      <w:r>
        <w:rPr>
          <w:b/>
          <w:spacing w:val="-7"/>
          <w:sz w:val="24"/>
        </w:rPr>
        <w:t> </w:t>
      </w:r>
      <w:r>
        <w:rPr>
          <w:b/>
          <w:spacing w:val="-2"/>
          <w:sz w:val="24"/>
        </w:rPr>
        <w:t>положения</w:t>
      </w:r>
    </w:p>
    <w:p>
      <w:pPr>
        <w:pStyle w:val="BodyText"/>
        <w:spacing w:before="116"/>
        <w:rPr>
          <w:b/>
        </w:rPr>
      </w:pPr>
    </w:p>
    <w:p>
      <w:pPr>
        <w:pStyle w:val="ListParagraph"/>
        <w:numPr>
          <w:ilvl w:val="2"/>
          <w:numId w:val="1"/>
        </w:numPr>
        <w:tabs>
          <w:tab w:pos="1282" w:val="left" w:leader="none"/>
        </w:tabs>
        <w:spacing w:line="274" w:lineRule="exact" w:before="0" w:after="0"/>
        <w:ind w:left="1282" w:right="0" w:hanging="819"/>
        <w:jc w:val="both"/>
        <w:rPr>
          <w:sz w:val="24"/>
        </w:rPr>
      </w:pPr>
      <w:r>
        <w:rPr>
          <w:sz w:val="24"/>
        </w:rPr>
        <w:t>Единая</w:t>
      </w:r>
      <w:r>
        <w:rPr>
          <w:spacing w:val="41"/>
          <w:sz w:val="24"/>
        </w:rPr>
        <w:t> </w:t>
      </w:r>
      <w:r>
        <w:rPr>
          <w:sz w:val="24"/>
        </w:rPr>
        <w:t>учетная</w:t>
      </w:r>
      <w:r>
        <w:rPr>
          <w:spacing w:val="40"/>
          <w:sz w:val="24"/>
        </w:rPr>
        <w:t> </w:t>
      </w:r>
      <w:r>
        <w:rPr>
          <w:sz w:val="24"/>
        </w:rPr>
        <w:t>политика</w:t>
      </w:r>
      <w:r>
        <w:rPr>
          <w:spacing w:val="39"/>
          <w:sz w:val="24"/>
        </w:rPr>
        <w:t> </w:t>
      </w:r>
      <w:r>
        <w:rPr>
          <w:sz w:val="24"/>
        </w:rPr>
        <w:t>определяет</w:t>
      </w:r>
      <w:r>
        <w:rPr>
          <w:spacing w:val="44"/>
          <w:sz w:val="24"/>
        </w:rPr>
        <w:t> </w:t>
      </w:r>
      <w:r>
        <w:rPr>
          <w:sz w:val="24"/>
        </w:rPr>
        <w:t>совокупность</w:t>
      </w:r>
      <w:r>
        <w:rPr>
          <w:spacing w:val="42"/>
          <w:sz w:val="24"/>
        </w:rPr>
        <w:t> </w:t>
      </w:r>
      <w:r>
        <w:rPr>
          <w:sz w:val="24"/>
        </w:rPr>
        <w:t>принципов,</w:t>
      </w:r>
      <w:r>
        <w:rPr>
          <w:spacing w:val="42"/>
          <w:sz w:val="24"/>
        </w:rPr>
        <w:t> </w:t>
      </w:r>
      <w:r>
        <w:rPr>
          <w:spacing w:val="-2"/>
          <w:sz w:val="24"/>
        </w:rPr>
        <w:t>правил</w:t>
      </w:r>
    </w:p>
    <w:p>
      <w:pPr>
        <w:pStyle w:val="BodyText"/>
        <w:spacing w:line="274" w:lineRule="exact"/>
        <w:ind w:left="463"/>
        <w:jc w:val="both"/>
      </w:pPr>
      <w:r>
        <w:rPr/>
        <w:t>организации</w:t>
      </w:r>
      <w:r>
        <w:rPr>
          <w:spacing w:val="-12"/>
        </w:rPr>
        <w:t> </w:t>
      </w:r>
      <w:r>
        <w:rPr/>
        <w:t>и</w:t>
      </w:r>
      <w:r>
        <w:rPr>
          <w:spacing w:val="-7"/>
        </w:rPr>
        <w:t> </w:t>
      </w:r>
      <w:r>
        <w:rPr/>
        <w:t>технологии</w:t>
      </w:r>
      <w:r>
        <w:rPr>
          <w:spacing w:val="-8"/>
        </w:rPr>
        <w:t> </w:t>
      </w:r>
      <w:r>
        <w:rPr/>
        <w:t>реализации</w:t>
      </w:r>
      <w:r>
        <w:rPr>
          <w:spacing w:val="-7"/>
        </w:rPr>
        <w:t> </w:t>
      </w:r>
      <w:r>
        <w:rPr/>
        <w:t>способов</w:t>
      </w:r>
      <w:r>
        <w:rPr>
          <w:spacing w:val="-5"/>
        </w:rPr>
        <w:t> </w:t>
      </w:r>
      <w:r>
        <w:rPr/>
        <w:t>ведения</w:t>
      </w:r>
      <w:r>
        <w:rPr>
          <w:spacing w:val="-14"/>
        </w:rPr>
        <w:t> </w:t>
      </w:r>
      <w:r>
        <w:rPr/>
        <w:t>бухгалтерского</w:t>
      </w:r>
      <w:r>
        <w:rPr>
          <w:spacing w:val="-7"/>
        </w:rPr>
        <w:t> </w:t>
      </w:r>
      <w:r>
        <w:rPr>
          <w:spacing w:val="-2"/>
        </w:rPr>
        <w:t>учета.</w:t>
      </w:r>
    </w:p>
    <w:p>
      <w:pPr>
        <w:pStyle w:val="ListParagraph"/>
        <w:numPr>
          <w:ilvl w:val="2"/>
          <w:numId w:val="1"/>
        </w:numPr>
        <w:tabs>
          <w:tab w:pos="1282" w:val="left" w:leader="none"/>
        </w:tabs>
        <w:spacing w:line="240" w:lineRule="auto" w:before="123" w:after="0"/>
        <w:ind w:left="463" w:right="1596" w:firstLine="0"/>
        <w:jc w:val="both"/>
        <w:rPr>
          <w:sz w:val="24"/>
        </w:rPr>
      </w:pPr>
      <w:r>
        <w:rPr>
          <w:sz w:val="24"/>
        </w:rPr>
        <w:t>Единая</w:t>
      </w:r>
      <w:r>
        <w:rPr>
          <w:spacing w:val="77"/>
          <w:sz w:val="24"/>
        </w:rPr>
        <w:t>  </w:t>
      </w:r>
      <w:r>
        <w:rPr>
          <w:sz w:val="24"/>
        </w:rPr>
        <w:t>учетная</w:t>
      </w:r>
      <w:r>
        <w:rPr>
          <w:spacing w:val="77"/>
          <w:sz w:val="24"/>
        </w:rPr>
        <w:t>  </w:t>
      </w:r>
      <w:r>
        <w:rPr>
          <w:sz w:val="24"/>
        </w:rPr>
        <w:t>политика</w:t>
      </w:r>
      <w:r>
        <w:rPr>
          <w:spacing w:val="79"/>
          <w:sz w:val="24"/>
        </w:rPr>
        <w:t>  </w:t>
      </w:r>
      <w:r>
        <w:rPr>
          <w:sz w:val="24"/>
        </w:rPr>
        <w:t>разработана</w:t>
      </w:r>
      <w:r>
        <w:rPr>
          <w:spacing w:val="75"/>
          <w:sz w:val="24"/>
        </w:rPr>
        <w:t>  </w:t>
      </w:r>
      <w:r>
        <w:rPr>
          <w:sz w:val="24"/>
        </w:rPr>
        <w:t>в</w:t>
      </w:r>
      <w:r>
        <w:rPr>
          <w:spacing w:val="76"/>
          <w:sz w:val="24"/>
        </w:rPr>
        <w:t>  </w:t>
      </w:r>
      <w:r>
        <w:rPr>
          <w:sz w:val="24"/>
        </w:rPr>
        <w:t>целях</w:t>
      </w:r>
      <w:r>
        <w:rPr>
          <w:spacing w:val="77"/>
          <w:sz w:val="24"/>
        </w:rPr>
        <w:t>  </w:t>
      </w:r>
      <w:r>
        <w:rPr>
          <w:sz w:val="24"/>
        </w:rPr>
        <w:t>формирования в</w:t>
      </w:r>
      <w:r>
        <w:rPr>
          <w:spacing w:val="40"/>
          <w:sz w:val="24"/>
        </w:rPr>
        <w:t>  </w:t>
      </w:r>
      <w:r>
        <w:rPr>
          <w:sz w:val="24"/>
        </w:rPr>
        <w:t>бухгалтерском</w:t>
      </w:r>
      <w:r>
        <w:rPr>
          <w:spacing w:val="40"/>
          <w:sz w:val="24"/>
        </w:rPr>
        <w:t>  </w:t>
      </w:r>
      <w:r>
        <w:rPr>
          <w:sz w:val="24"/>
        </w:rPr>
        <w:t>учете</w:t>
      </w:r>
      <w:r>
        <w:rPr>
          <w:spacing w:val="40"/>
          <w:sz w:val="24"/>
        </w:rPr>
        <w:t>  </w:t>
      </w:r>
      <w:r>
        <w:rPr>
          <w:sz w:val="24"/>
        </w:rPr>
        <w:t>и</w:t>
      </w:r>
      <w:r>
        <w:rPr>
          <w:spacing w:val="40"/>
          <w:sz w:val="24"/>
        </w:rPr>
        <w:t>  </w:t>
      </w:r>
      <w:r>
        <w:rPr>
          <w:sz w:val="24"/>
        </w:rPr>
        <w:t>отчетности</w:t>
      </w:r>
      <w:r>
        <w:rPr>
          <w:spacing w:val="40"/>
          <w:sz w:val="24"/>
        </w:rPr>
        <w:t>  </w:t>
      </w:r>
      <w:r>
        <w:rPr>
          <w:sz w:val="24"/>
        </w:rPr>
        <w:t>максимально</w:t>
      </w:r>
      <w:r>
        <w:rPr>
          <w:spacing w:val="40"/>
          <w:sz w:val="24"/>
        </w:rPr>
        <w:t>  </w:t>
      </w:r>
      <w:r>
        <w:rPr>
          <w:sz w:val="24"/>
        </w:rPr>
        <w:t>полной,</w:t>
      </w:r>
      <w:r>
        <w:rPr>
          <w:spacing w:val="40"/>
          <w:sz w:val="24"/>
        </w:rPr>
        <w:t>  </w:t>
      </w:r>
      <w:r>
        <w:rPr>
          <w:sz w:val="24"/>
        </w:rPr>
        <w:t>объективной и</w:t>
      </w:r>
      <w:r>
        <w:rPr>
          <w:spacing w:val="55"/>
          <w:sz w:val="24"/>
        </w:rPr>
        <w:t>  </w:t>
      </w:r>
      <w:r>
        <w:rPr>
          <w:sz w:val="24"/>
        </w:rPr>
        <w:t>достоверной</w:t>
      </w:r>
      <w:r>
        <w:rPr>
          <w:spacing w:val="40"/>
          <w:sz w:val="24"/>
        </w:rPr>
        <w:t>  </w:t>
      </w:r>
      <w:r>
        <w:rPr>
          <w:sz w:val="24"/>
        </w:rPr>
        <w:t>информации</w:t>
      </w:r>
      <w:r>
        <w:rPr>
          <w:spacing w:val="57"/>
          <w:sz w:val="24"/>
        </w:rPr>
        <w:t>  </w:t>
      </w:r>
      <w:r>
        <w:rPr>
          <w:sz w:val="24"/>
        </w:rPr>
        <w:t>о</w:t>
      </w:r>
      <w:r>
        <w:rPr>
          <w:spacing w:val="40"/>
          <w:sz w:val="24"/>
        </w:rPr>
        <w:t>  </w:t>
      </w:r>
      <w:r>
        <w:rPr>
          <w:sz w:val="24"/>
        </w:rPr>
        <w:t>наличии</w:t>
      </w:r>
      <w:r>
        <w:rPr>
          <w:spacing w:val="40"/>
          <w:sz w:val="24"/>
        </w:rPr>
        <w:t>  </w:t>
      </w:r>
      <w:r>
        <w:rPr>
          <w:sz w:val="24"/>
        </w:rPr>
        <w:t>имущества,</w:t>
      </w:r>
      <w:r>
        <w:rPr>
          <w:spacing w:val="40"/>
          <w:sz w:val="24"/>
        </w:rPr>
        <w:t>  </w:t>
      </w:r>
      <w:r>
        <w:rPr>
          <w:sz w:val="24"/>
        </w:rPr>
        <w:t>его</w:t>
      </w:r>
      <w:r>
        <w:rPr>
          <w:spacing w:val="40"/>
          <w:sz w:val="24"/>
        </w:rPr>
        <w:t>  </w:t>
      </w:r>
      <w:r>
        <w:rPr>
          <w:sz w:val="24"/>
        </w:rPr>
        <w:t>использовании,</w:t>
      </w:r>
      <w:r>
        <w:rPr>
          <w:spacing w:val="40"/>
          <w:sz w:val="24"/>
        </w:rPr>
        <w:t> </w:t>
      </w:r>
      <w:r>
        <w:rPr>
          <w:sz w:val="24"/>
        </w:rPr>
        <w:t>о принятых обязательствах, полученных финансовых результатах, необходимой внутренним и внешним пользователям финансовой отчетности.</w:t>
      </w:r>
    </w:p>
    <w:p>
      <w:pPr>
        <w:pStyle w:val="ListParagraph"/>
        <w:numPr>
          <w:ilvl w:val="2"/>
          <w:numId w:val="1"/>
        </w:numPr>
        <w:tabs>
          <w:tab w:pos="1282" w:val="left" w:leader="none"/>
        </w:tabs>
        <w:spacing w:line="242" w:lineRule="auto" w:before="118" w:after="0"/>
        <w:ind w:left="463" w:right="1603" w:firstLine="0"/>
        <w:jc w:val="both"/>
        <w:rPr>
          <w:sz w:val="24"/>
        </w:rPr>
      </w:pPr>
      <w:r>
        <w:rPr>
          <w:sz w:val="24"/>
        </w:rPr>
        <w:t>Настоящая Учетная политика разработана в соответствии с законодательством Российской Федерации о бухгалтерском учете,</w:t>
      </w:r>
      <w:r>
        <w:rPr>
          <w:spacing w:val="40"/>
          <w:sz w:val="24"/>
        </w:rPr>
        <w:t> </w:t>
      </w:r>
      <w:r>
        <w:rPr>
          <w:sz w:val="24"/>
        </w:rPr>
        <w:t>нормативными</w:t>
      </w:r>
      <w:r>
        <w:rPr>
          <w:spacing w:val="-4"/>
          <w:sz w:val="24"/>
        </w:rPr>
        <w:t> </w:t>
      </w:r>
      <w:r>
        <w:rPr>
          <w:sz w:val="24"/>
        </w:rPr>
        <w:t>и правовыми актами органов, регулирующих бухгалтерский учет, отраслевыми стандартами:</w:t>
      </w:r>
    </w:p>
    <w:p>
      <w:pPr>
        <w:pStyle w:val="ListParagraph"/>
        <w:numPr>
          <w:ilvl w:val="0"/>
          <w:numId w:val="2"/>
        </w:numPr>
        <w:tabs>
          <w:tab w:pos="783" w:val="left" w:leader="none"/>
        </w:tabs>
        <w:spacing w:line="240" w:lineRule="auto" w:before="109" w:after="0"/>
        <w:ind w:left="783" w:right="0" w:hanging="320"/>
        <w:jc w:val="both"/>
        <w:rPr>
          <w:sz w:val="24"/>
        </w:rPr>
      </w:pPr>
      <w:r>
        <w:rPr>
          <w:sz w:val="24"/>
        </w:rPr>
        <w:t>с</w:t>
      </w:r>
      <w:r>
        <w:rPr>
          <w:spacing w:val="62"/>
          <w:sz w:val="24"/>
        </w:rPr>
        <w:t> </w:t>
      </w:r>
      <w:r>
        <w:rPr>
          <w:sz w:val="24"/>
        </w:rPr>
        <w:t>Федеральным</w:t>
      </w:r>
      <w:r>
        <w:rPr>
          <w:spacing w:val="56"/>
          <w:sz w:val="24"/>
        </w:rPr>
        <w:t> </w:t>
      </w:r>
      <w:r>
        <w:rPr>
          <w:sz w:val="24"/>
        </w:rPr>
        <w:t>законом</w:t>
      </w:r>
      <w:r>
        <w:rPr>
          <w:spacing w:val="61"/>
          <w:sz w:val="24"/>
        </w:rPr>
        <w:t> </w:t>
      </w:r>
      <w:r>
        <w:rPr>
          <w:sz w:val="24"/>
        </w:rPr>
        <w:t>от</w:t>
      </w:r>
      <w:r>
        <w:rPr>
          <w:spacing w:val="56"/>
          <w:sz w:val="24"/>
        </w:rPr>
        <w:t> </w:t>
      </w:r>
      <w:r>
        <w:rPr>
          <w:sz w:val="24"/>
        </w:rPr>
        <w:t>06</w:t>
      </w:r>
      <w:r>
        <w:rPr>
          <w:spacing w:val="58"/>
          <w:sz w:val="24"/>
        </w:rPr>
        <w:t> </w:t>
      </w:r>
      <w:r>
        <w:rPr>
          <w:sz w:val="24"/>
        </w:rPr>
        <w:t>декабря</w:t>
      </w:r>
      <w:r>
        <w:rPr>
          <w:spacing w:val="54"/>
          <w:sz w:val="24"/>
        </w:rPr>
        <w:t> </w:t>
      </w:r>
      <w:r>
        <w:rPr>
          <w:sz w:val="24"/>
        </w:rPr>
        <w:t>2011</w:t>
      </w:r>
      <w:r>
        <w:rPr>
          <w:spacing w:val="56"/>
          <w:sz w:val="24"/>
        </w:rPr>
        <w:t> </w:t>
      </w:r>
      <w:r>
        <w:rPr>
          <w:sz w:val="24"/>
        </w:rPr>
        <w:t>№</w:t>
      </w:r>
      <w:r>
        <w:rPr>
          <w:spacing w:val="57"/>
          <w:sz w:val="24"/>
        </w:rPr>
        <w:t> </w:t>
      </w:r>
      <w:r>
        <w:rPr>
          <w:sz w:val="24"/>
        </w:rPr>
        <w:t>402-ФЗ</w:t>
      </w:r>
      <w:r>
        <w:rPr>
          <w:spacing w:val="59"/>
          <w:sz w:val="24"/>
        </w:rPr>
        <w:t> </w:t>
      </w:r>
      <w:r>
        <w:rPr>
          <w:sz w:val="24"/>
        </w:rPr>
        <w:t>«О</w:t>
      </w:r>
      <w:r>
        <w:rPr>
          <w:spacing w:val="62"/>
          <w:sz w:val="24"/>
        </w:rPr>
        <w:t> </w:t>
      </w:r>
      <w:r>
        <w:rPr>
          <w:spacing w:val="-2"/>
          <w:sz w:val="24"/>
        </w:rPr>
        <w:t>бухгалтерском</w:t>
      </w:r>
    </w:p>
    <w:p>
      <w:pPr>
        <w:pStyle w:val="BodyText"/>
        <w:spacing w:line="272" w:lineRule="exact" w:before="7"/>
        <w:ind w:left="463"/>
        <w:jc w:val="both"/>
      </w:pPr>
      <w:r>
        <w:rPr/>
        <w:t>учете»</w:t>
      </w:r>
      <w:r>
        <w:rPr>
          <w:spacing w:val="11"/>
        </w:rPr>
        <w:t> </w:t>
      </w:r>
      <w:r>
        <w:rPr/>
        <w:t>(далее -</w:t>
      </w:r>
      <w:r>
        <w:rPr>
          <w:spacing w:val="-6"/>
        </w:rPr>
        <w:t> </w:t>
      </w:r>
      <w:r>
        <w:rPr/>
        <w:t>закон</w:t>
      </w:r>
      <w:r>
        <w:rPr>
          <w:spacing w:val="-1"/>
        </w:rPr>
        <w:t> </w:t>
      </w:r>
      <w:r>
        <w:rPr/>
        <w:t>№</w:t>
      </w:r>
      <w:r>
        <w:rPr>
          <w:spacing w:val="5"/>
        </w:rPr>
        <w:t> </w:t>
      </w:r>
      <w:r>
        <w:rPr/>
        <w:t>402-</w:t>
      </w:r>
      <w:r>
        <w:rPr>
          <w:spacing w:val="-4"/>
        </w:rPr>
        <w:t>ФЗ);</w:t>
      </w:r>
    </w:p>
    <w:p>
      <w:pPr>
        <w:pStyle w:val="ListParagraph"/>
        <w:numPr>
          <w:ilvl w:val="0"/>
          <w:numId w:val="2"/>
        </w:numPr>
        <w:tabs>
          <w:tab w:pos="654" w:val="left" w:leader="none"/>
        </w:tabs>
        <w:spacing w:line="240" w:lineRule="auto" w:before="0" w:after="0"/>
        <w:ind w:left="463" w:right="1596" w:firstLine="0"/>
        <w:jc w:val="both"/>
        <w:rPr>
          <w:sz w:val="24"/>
        </w:rPr>
      </w:pPr>
      <w:r>
        <w:rPr>
          <w:sz w:val="24"/>
        </w:rPr>
        <w:t>приказом Минфина России от 01.12.2010 №</w:t>
      </w:r>
      <w:r>
        <w:rPr>
          <w:spacing w:val="-1"/>
          <w:sz w:val="24"/>
        </w:rPr>
        <w:t> </w:t>
      </w:r>
      <w:r>
        <w:rPr>
          <w:sz w:val="24"/>
        </w:rPr>
        <w:t>157н «Об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w:t>
      </w:r>
      <w:r>
        <w:rPr>
          <w:spacing w:val="-1"/>
          <w:sz w:val="24"/>
        </w:rPr>
        <w:t> </w:t>
      </w:r>
      <w:r>
        <w:rPr>
          <w:sz w:val="24"/>
        </w:rPr>
        <w:t>государственных (муниципальных)</w:t>
      </w:r>
      <w:r>
        <w:rPr>
          <w:spacing w:val="-2"/>
          <w:sz w:val="24"/>
        </w:rPr>
        <w:t> </w:t>
      </w:r>
      <w:r>
        <w:rPr>
          <w:sz w:val="24"/>
        </w:rPr>
        <w:t>учреждений</w:t>
      </w:r>
      <w:r>
        <w:rPr>
          <w:spacing w:val="-3"/>
          <w:sz w:val="24"/>
        </w:rPr>
        <w:t> </w:t>
      </w:r>
      <w:r>
        <w:rPr>
          <w:sz w:val="24"/>
        </w:rPr>
        <w:t>и</w:t>
      </w:r>
      <w:r>
        <w:rPr>
          <w:spacing w:val="-2"/>
          <w:sz w:val="24"/>
        </w:rPr>
        <w:t> </w:t>
      </w:r>
      <w:r>
        <w:rPr>
          <w:sz w:val="24"/>
        </w:rPr>
        <w:t>Инструкции по его применению» (далее </w:t>
      </w:r>
      <w:r>
        <w:rPr>
          <w:w w:val="130"/>
          <w:sz w:val="24"/>
        </w:rPr>
        <w:t>-</w:t>
      </w:r>
      <w:r>
        <w:rPr>
          <w:spacing w:val="-15"/>
          <w:w w:val="130"/>
          <w:sz w:val="24"/>
        </w:rPr>
        <w:t> </w:t>
      </w:r>
      <w:r>
        <w:rPr>
          <w:sz w:val="24"/>
        </w:rPr>
        <w:t>Инструкции к Единому плану счетов № 157н);</w:t>
      </w:r>
    </w:p>
    <w:p>
      <w:pPr>
        <w:pStyle w:val="ListParagraph"/>
        <w:numPr>
          <w:ilvl w:val="0"/>
          <w:numId w:val="2"/>
        </w:numPr>
        <w:tabs>
          <w:tab w:pos="682" w:val="left" w:leader="none"/>
        </w:tabs>
        <w:spacing w:line="240" w:lineRule="auto" w:before="0" w:after="0"/>
        <w:ind w:left="463" w:right="1593" w:firstLine="9"/>
        <w:jc w:val="both"/>
        <w:rPr>
          <w:sz w:val="24"/>
        </w:rPr>
      </w:pPr>
      <w:r>
        <w:rPr>
          <w:sz w:val="24"/>
        </w:rPr>
        <w:t>приказом Минфина России от 06.12.2010</w:t>
      </w:r>
      <w:r>
        <w:rPr>
          <w:spacing w:val="-4"/>
          <w:sz w:val="24"/>
        </w:rPr>
        <w:t> </w:t>
      </w:r>
      <w:r>
        <w:rPr>
          <w:sz w:val="24"/>
        </w:rPr>
        <w:t>№</w:t>
      </w:r>
      <w:r>
        <w:rPr>
          <w:spacing w:val="-1"/>
          <w:sz w:val="24"/>
        </w:rPr>
        <w:t> </w:t>
      </w:r>
      <w:r>
        <w:rPr>
          <w:sz w:val="24"/>
        </w:rPr>
        <w:t>162н «Об утверждении Плана счетов бюджетного учета и Инструкции по его применению» (далее </w:t>
      </w:r>
      <w:r>
        <w:rPr>
          <w:w w:val="120"/>
          <w:sz w:val="24"/>
        </w:rPr>
        <w:t>-</w:t>
      </w:r>
      <w:r>
        <w:rPr>
          <w:spacing w:val="40"/>
          <w:w w:val="120"/>
          <w:sz w:val="24"/>
        </w:rPr>
        <w:t> </w:t>
      </w:r>
      <w:r>
        <w:rPr>
          <w:sz w:val="24"/>
        </w:rPr>
        <w:t>Инструкция № 162н);</w:t>
      </w:r>
    </w:p>
    <w:p>
      <w:pPr>
        <w:pStyle w:val="ListParagraph"/>
        <w:numPr>
          <w:ilvl w:val="0"/>
          <w:numId w:val="2"/>
        </w:numPr>
        <w:tabs>
          <w:tab w:pos="668" w:val="left" w:leader="none"/>
        </w:tabs>
        <w:spacing w:line="240" w:lineRule="auto" w:before="0" w:after="0"/>
        <w:ind w:left="463" w:right="1600" w:firstLine="9"/>
        <w:jc w:val="both"/>
        <w:rPr>
          <w:sz w:val="24"/>
        </w:rPr>
      </w:pPr>
      <w:r>
        <w:rPr>
          <w:sz w:val="24"/>
        </w:rPr>
        <w:t>приказом Минфина России от 16.12.2010 № 174н "Об утверждении Плана счетов бухгалтерского учета бюджетных учреждений и Инструкции по его применению" (далее </w:t>
      </w:r>
      <w:r>
        <w:rPr>
          <w:w w:val="125"/>
          <w:sz w:val="24"/>
        </w:rPr>
        <w:t>- </w:t>
      </w:r>
      <w:r>
        <w:rPr>
          <w:sz w:val="24"/>
        </w:rPr>
        <w:t>Инструкция № 174н);</w:t>
      </w:r>
    </w:p>
    <w:p>
      <w:pPr>
        <w:pStyle w:val="ListParagraph"/>
        <w:numPr>
          <w:ilvl w:val="0"/>
          <w:numId w:val="2"/>
        </w:numPr>
        <w:tabs>
          <w:tab w:pos="711" w:val="left" w:leader="none"/>
        </w:tabs>
        <w:spacing w:line="240" w:lineRule="auto" w:before="0" w:after="0"/>
        <w:ind w:left="463" w:right="1599" w:firstLine="9"/>
        <w:jc w:val="both"/>
        <w:rPr>
          <w:sz w:val="24"/>
        </w:rPr>
      </w:pPr>
      <w:r>
        <w:rPr>
          <w:sz w:val="24"/>
        </w:rPr>
        <w:t>приказом Минфина от 24.05.2022 № 82н «О Порядке формирования и применения кодов бюджетной классификации Российской Федерации, их структуре и принципах назначения» (далее </w:t>
      </w:r>
      <w:r>
        <w:rPr>
          <w:w w:val="130"/>
          <w:sz w:val="24"/>
        </w:rPr>
        <w:t>-</w:t>
      </w:r>
      <w:r>
        <w:rPr>
          <w:spacing w:val="-14"/>
          <w:w w:val="130"/>
          <w:sz w:val="24"/>
        </w:rPr>
        <w:t> </w:t>
      </w:r>
      <w:r>
        <w:rPr>
          <w:sz w:val="24"/>
        </w:rPr>
        <w:t>приказ № 82н);</w:t>
      </w:r>
    </w:p>
    <w:p>
      <w:pPr>
        <w:pStyle w:val="ListParagraph"/>
        <w:numPr>
          <w:ilvl w:val="0"/>
          <w:numId w:val="2"/>
        </w:numPr>
        <w:tabs>
          <w:tab w:pos="644" w:val="left" w:leader="none"/>
        </w:tabs>
        <w:spacing w:line="242" w:lineRule="auto" w:before="0" w:after="0"/>
        <w:ind w:left="463" w:right="1595" w:firstLine="9"/>
        <w:jc w:val="both"/>
        <w:rPr>
          <w:sz w:val="24"/>
        </w:rPr>
      </w:pPr>
      <w:r>
        <w:rPr>
          <w:sz w:val="24"/>
        </w:rPr>
        <w:t>приказом Минфина России от 29.11.2017 № 209н «Об утверждении Порядка применения классификации операций сектора государственного управления» (далее </w:t>
      </w:r>
      <w:r>
        <w:rPr>
          <w:w w:val="125"/>
          <w:sz w:val="24"/>
        </w:rPr>
        <w:t>- </w:t>
      </w:r>
      <w:r>
        <w:rPr>
          <w:sz w:val="24"/>
        </w:rPr>
        <w:t>приказ № 209н);</w:t>
      </w:r>
    </w:p>
    <w:p>
      <w:pPr>
        <w:pStyle w:val="ListParagraph"/>
        <w:numPr>
          <w:ilvl w:val="0"/>
          <w:numId w:val="2"/>
        </w:numPr>
        <w:tabs>
          <w:tab w:pos="687" w:val="left" w:leader="none"/>
        </w:tabs>
        <w:spacing w:line="240" w:lineRule="auto" w:before="0" w:after="0"/>
        <w:ind w:left="463" w:right="1588" w:firstLine="9"/>
        <w:jc w:val="both"/>
        <w:rPr>
          <w:sz w:val="24"/>
        </w:rPr>
      </w:pPr>
      <w:r>
        <w:rPr>
          <w:sz w:val="24"/>
        </w:rPr>
        <w:t>приказом Минфина России от 30.03.2015 № 52н «Об утверждении форм первичных учетных документов</w:t>
      </w:r>
      <w:r>
        <w:rPr>
          <w:spacing w:val="-2"/>
          <w:sz w:val="24"/>
        </w:rPr>
        <w:t> </w:t>
      </w:r>
      <w:r>
        <w:rPr>
          <w:sz w:val="24"/>
        </w:rPr>
        <w:t>и</w:t>
      </w:r>
      <w:r>
        <w:rPr>
          <w:spacing w:val="-1"/>
          <w:sz w:val="24"/>
        </w:rPr>
        <w:t> </w:t>
      </w:r>
      <w:r>
        <w:rPr>
          <w:sz w:val="24"/>
        </w:rPr>
        <w:t>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w:t>
      </w:r>
      <w:r>
        <w:rPr>
          <w:spacing w:val="-4"/>
          <w:sz w:val="24"/>
        </w:rPr>
        <w:t> </w:t>
      </w:r>
      <w:r>
        <w:rPr>
          <w:sz w:val="24"/>
        </w:rPr>
        <w:t>фондами,</w:t>
      </w:r>
      <w:r>
        <w:rPr>
          <w:spacing w:val="-6"/>
          <w:sz w:val="24"/>
        </w:rPr>
        <w:t> </w:t>
      </w:r>
      <w:r>
        <w:rPr>
          <w:sz w:val="24"/>
        </w:rPr>
        <w:t>государственными (муниципальными)</w:t>
      </w:r>
      <w:r>
        <w:rPr>
          <w:spacing w:val="-3"/>
          <w:sz w:val="24"/>
        </w:rPr>
        <w:t> </w:t>
      </w:r>
      <w:r>
        <w:rPr>
          <w:sz w:val="24"/>
        </w:rPr>
        <w:t>учреждениями, и Методических указаний по их применению» (далее </w:t>
      </w:r>
      <w:r>
        <w:rPr>
          <w:w w:val="130"/>
          <w:sz w:val="24"/>
        </w:rPr>
        <w:t>-</w:t>
      </w:r>
      <w:r>
        <w:rPr>
          <w:spacing w:val="-13"/>
          <w:w w:val="130"/>
          <w:sz w:val="24"/>
        </w:rPr>
        <w:t> </w:t>
      </w:r>
      <w:r>
        <w:rPr>
          <w:sz w:val="24"/>
        </w:rPr>
        <w:t>приказ № 52н);</w:t>
      </w:r>
    </w:p>
    <w:p>
      <w:pPr>
        <w:pStyle w:val="ListParagraph"/>
        <w:spacing w:after="0" w:line="240" w:lineRule="auto"/>
        <w:jc w:val="both"/>
        <w:rPr>
          <w:sz w:val="24"/>
        </w:rPr>
        <w:sectPr>
          <w:footerReference w:type="default" r:id="rId9"/>
          <w:pgSz w:w="11910" w:h="16840"/>
          <w:pgMar w:header="0" w:footer="983" w:top="1480" w:bottom="1180" w:left="1275" w:right="141"/>
          <w:pgNumType w:start="3"/>
        </w:sectPr>
      </w:pPr>
    </w:p>
    <w:p>
      <w:pPr>
        <w:pStyle w:val="ListParagraph"/>
        <w:numPr>
          <w:ilvl w:val="0"/>
          <w:numId w:val="2"/>
        </w:numPr>
        <w:tabs>
          <w:tab w:pos="764" w:val="left" w:leader="none"/>
        </w:tabs>
        <w:spacing w:line="240" w:lineRule="auto" w:before="66" w:after="0"/>
        <w:ind w:left="463" w:right="1597" w:firstLine="0"/>
        <w:jc w:val="both"/>
        <w:rPr>
          <w:sz w:val="24"/>
        </w:rPr>
      </w:pPr>
      <w:r>
        <w:rPr>
          <w:sz w:val="24"/>
        </w:rPr>
        <w:drawing>
          <wp:anchor distT="0" distB="0" distL="0" distR="0" allowOverlap="1" layoutInCell="1" locked="0" behindDoc="0" simplePos="0" relativeHeight="15729664">
            <wp:simplePos x="0" y="0"/>
            <wp:positionH relativeFrom="page">
              <wp:posOffset>0</wp:posOffset>
            </wp:positionH>
            <wp:positionV relativeFrom="page">
              <wp:posOffset>253</wp:posOffset>
            </wp:positionV>
            <wp:extent cx="7562215" cy="10691876"/>
            <wp:effectExtent l="0" t="0" r="0" b="0"/>
            <wp:wrapNone/>
            <wp:docPr id="6" name="Image 6"/>
            <wp:cNvGraphicFramePr>
              <a:graphicFrameLocks/>
            </wp:cNvGraphicFramePr>
            <a:graphic>
              <a:graphicData uri="http://schemas.openxmlformats.org/drawingml/2006/picture">
                <pic:pic>
                  <pic:nvPicPr>
                    <pic:cNvPr id="6" name="Image 6"/>
                    <pic:cNvPicPr/>
                  </pic:nvPicPr>
                  <pic:blipFill>
                    <a:blip r:embed="rId11" cstate="print"/>
                    <a:stretch>
                      <a:fillRect/>
                    </a:stretch>
                  </pic:blipFill>
                  <pic:spPr>
                    <a:xfrm>
                      <a:off x="0" y="0"/>
                      <a:ext cx="7562215" cy="10691876"/>
                    </a:xfrm>
                    <a:prstGeom prst="rect">
                      <a:avLst/>
                    </a:prstGeom>
                  </pic:spPr>
                </pic:pic>
              </a:graphicData>
            </a:graphic>
          </wp:anchor>
        </w:drawing>
      </w:r>
      <w:r>
        <w:rPr>
          <w:sz w:val="24"/>
        </w:rPr>
        <w:t>приказом Минфина России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w:t>
      </w:r>
      <w:r>
        <w:rPr>
          <w:spacing w:val="-4"/>
          <w:sz w:val="24"/>
        </w:rPr>
        <w:t> </w:t>
      </w:r>
      <w:r>
        <w:rPr>
          <w:sz w:val="24"/>
        </w:rPr>
        <w:t>Методических указаний по их формированию и применению» (далее </w:t>
      </w:r>
      <w:r>
        <w:rPr>
          <w:w w:val="130"/>
          <w:sz w:val="24"/>
        </w:rPr>
        <w:t>-</w:t>
      </w:r>
      <w:r>
        <w:rPr>
          <w:spacing w:val="-6"/>
          <w:w w:val="130"/>
          <w:sz w:val="24"/>
        </w:rPr>
        <w:t> </w:t>
      </w:r>
      <w:r>
        <w:rPr>
          <w:sz w:val="24"/>
        </w:rPr>
        <w:t>приказ № 61</w:t>
      </w:r>
      <w:r>
        <w:rPr>
          <w:spacing w:val="-24"/>
          <w:sz w:val="24"/>
        </w:rPr>
        <w:t> </w:t>
      </w:r>
      <w:r>
        <w:rPr>
          <w:sz w:val="24"/>
        </w:rPr>
        <w:t>н);</w:t>
      </w:r>
    </w:p>
    <w:p>
      <w:pPr>
        <w:pStyle w:val="ListParagraph"/>
        <w:numPr>
          <w:ilvl w:val="0"/>
          <w:numId w:val="2"/>
        </w:numPr>
        <w:tabs>
          <w:tab w:pos="611" w:val="left" w:leader="none"/>
        </w:tabs>
        <w:spacing w:line="240" w:lineRule="auto" w:before="2" w:after="0"/>
        <w:ind w:left="463" w:right="1594" w:firstLine="0"/>
        <w:jc w:val="both"/>
        <w:rPr>
          <w:sz w:val="24"/>
        </w:rPr>
      </w:pPr>
      <w:r>
        <w:rPr>
          <w:sz w:val="24"/>
        </w:rPr>
        <w:t>приказом</w:t>
      </w:r>
      <w:r>
        <w:rPr>
          <w:spacing w:val="-12"/>
          <w:sz w:val="24"/>
        </w:rPr>
        <w:t> </w:t>
      </w:r>
      <w:r>
        <w:rPr>
          <w:sz w:val="24"/>
        </w:rPr>
        <w:t>Минфина</w:t>
      </w:r>
      <w:r>
        <w:rPr>
          <w:spacing w:val="-12"/>
          <w:sz w:val="24"/>
        </w:rPr>
        <w:t> </w:t>
      </w:r>
      <w:r>
        <w:rPr>
          <w:sz w:val="24"/>
        </w:rPr>
        <w:t>России от</w:t>
      </w:r>
      <w:r>
        <w:rPr>
          <w:spacing w:val="-7"/>
          <w:sz w:val="24"/>
        </w:rPr>
        <w:t> </w:t>
      </w:r>
      <w:r>
        <w:rPr>
          <w:sz w:val="24"/>
        </w:rPr>
        <w:t>25.03.2011</w:t>
      </w:r>
      <w:r>
        <w:rPr>
          <w:spacing w:val="-7"/>
          <w:sz w:val="24"/>
        </w:rPr>
        <w:t> </w:t>
      </w:r>
      <w:r>
        <w:rPr>
          <w:sz w:val="24"/>
        </w:rPr>
        <w:t>№</w:t>
      </w:r>
      <w:r>
        <w:rPr>
          <w:spacing w:val="-4"/>
          <w:sz w:val="24"/>
        </w:rPr>
        <w:t> </w:t>
      </w:r>
      <w:r>
        <w:rPr>
          <w:sz w:val="24"/>
        </w:rPr>
        <w:t>33н</w:t>
      </w:r>
      <w:r>
        <w:rPr>
          <w:spacing w:val="-3"/>
          <w:sz w:val="24"/>
        </w:rPr>
        <w:t> </w:t>
      </w:r>
      <w:r>
        <w:rPr>
          <w:sz w:val="24"/>
        </w:rPr>
        <w:t>"Об</w:t>
      </w:r>
      <w:r>
        <w:rPr>
          <w:spacing w:val="-5"/>
          <w:sz w:val="24"/>
        </w:rPr>
        <w:t> </w:t>
      </w:r>
      <w:r>
        <w:rPr>
          <w:sz w:val="24"/>
        </w:rPr>
        <w:t>утверждении</w:t>
      </w:r>
      <w:r>
        <w:rPr>
          <w:spacing w:val="-3"/>
          <w:sz w:val="24"/>
        </w:rPr>
        <w:t> </w:t>
      </w:r>
      <w:r>
        <w:rPr>
          <w:sz w:val="24"/>
        </w:rPr>
        <w:t>Инструкции о порядке составления, представления годовой, квартальной бухгалтерской отчетности государственных (муниципальных) бюджетных и автономных учреждений" (далее </w:t>
      </w:r>
      <w:r>
        <w:rPr>
          <w:w w:val="130"/>
          <w:sz w:val="24"/>
        </w:rPr>
        <w:t>- </w:t>
      </w:r>
      <w:r>
        <w:rPr>
          <w:sz w:val="24"/>
        </w:rPr>
        <w:t>приказ № 33н);</w:t>
      </w:r>
    </w:p>
    <w:p>
      <w:pPr>
        <w:pStyle w:val="ListParagraph"/>
        <w:numPr>
          <w:ilvl w:val="0"/>
          <w:numId w:val="2"/>
        </w:numPr>
        <w:tabs>
          <w:tab w:pos="707" w:val="left" w:leader="none"/>
        </w:tabs>
        <w:spacing w:line="240" w:lineRule="auto" w:before="0" w:after="0"/>
        <w:ind w:left="707" w:right="0" w:hanging="244"/>
        <w:jc w:val="both"/>
        <w:rPr>
          <w:b/>
          <w:sz w:val="24"/>
        </w:rPr>
      </w:pPr>
      <w:r>
        <w:rPr>
          <w:sz w:val="24"/>
        </w:rPr>
        <w:t>приказом</w:t>
      </w:r>
      <w:r>
        <w:rPr>
          <w:spacing w:val="13"/>
          <w:sz w:val="24"/>
        </w:rPr>
        <w:t> </w:t>
      </w:r>
      <w:r>
        <w:rPr>
          <w:sz w:val="24"/>
        </w:rPr>
        <w:t>Минфина</w:t>
      </w:r>
      <w:r>
        <w:rPr>
          <w:spacing w:val="13"/>
          <w:sz w:val="24"/>
        </w:rPr>
        <w:t> </w:t>
      </w:r>
      <w:r>
        <w:rPr>
          <w:sz w:val="24"/>
        </w:rPr>
        <w:t>России</w:t>
      </w:r>
      <w:r>
        <w:rPr>
          <w:spacing w:val="22"/>
          <w:sz w:val="24"/>
        </w:rPr>
        <w:t> </w:t>
      </w:r>
      <w:r>
        <w:rPr>
          <w:sz w:val="24"/>
        </w:rPr>
        <w:t>от</w:t>
      </w:r>
      <w:r>
        <w:rPr>
          <w:spacing w:val="9"/>
          <w:sz w:val="24"/>
        </w:rPr>
        <w:t> </w:t>
      </w:r>
      <w:r>
        <w:rPr>
          <w:sz w:val="24"/>
        </w:rPr>
        <w:t>31.12.2016</w:t>
      </w:r>
      <w:r>
        <w:rPr>
          <w:spacing w:val="19"/>
          <w:sz w:val="24"/>
        </w:rPr>
        <w:t> </w:t>
      </w:r>
      <w:r>
        <w:rPr>
          <w:sz w:val="24"/>
        </w:rPr>
        <w:t>№</w:t>
      </w:r>
      <w:r>
        <w:rPr>
          <w:spacing w:val="16"/>
          <w:sz w:val="24"/>
        </w:rPr>
        <w:t> </w:t>
      </w:r>
      <w:r>
        <w:rPr>
          <w:sz w:val="24"/>
        </w:rPr>
        <w:t>256н,</w:t>
      </w:r>
      <w:r>
        <w:rPr>
          <w:spacing w:val="14"/>
          <w:sz w:val="24"/>
        </w:rPr>
        <w:t> </w:t>
      </w:r>
      <w:r>
        <w:rPr>
          <w:sz w:val="24"/>
        </w:rPr>
        <w:t>утвердившим</w:t>
      </w:r>
      <w:r>
        <w:rPr>
          <w:spacing w:val="19"/>
          <w:sz w:val="24"/>
        </w:rPr>
        <w:t> </w:t>
      </w:r>
      <w:r>
        <w:rPr>
          <w:spacing w:val="-2"/>
          <w:sz w:val="24"/>
        </w:rPr>
        <w:t>Федеральный</w:t>
      </w:r>
    </w:p>
    <w:p>
      <w:pPr>
        <w:pStyle w:val="BodyText"/>
        <w:tabs>
          <w:tab w:pos="3327" w:val="left" w:leader="none"/>
        </w:tabs>
        <w:spacing w:line="274" w:lineRule="exact" w:before="3"/>
        <w:ind w:left="463"/>
      </w:pPr>
      <w:hyperlink r:id="rId12">
        <w:r>
          <w:rPr/>
          <w:t>стандарт</w:t>
        </w:r>
      </w:hyperlink>
      <w:r>
        <w:rPr>
          <w:spacing w:val="32"/>
        </w:rPr>
        <w:t>  </w:t>
      </w:r>
      <w:r>
        <w:rPr>
          <w:spacing w:val="-2"/>
        </w:rPr>
        <w:t>бухгалтерского</w:t>
      </w:r>
      <w:r>
        <w:rPr/>
        <w:tab/>
        <w:t>учета</w:t>
      </w:r>
      <w:r>
        <w:rPr>
          <w:spacing w:val="33"/>
        </w:rPr>
        <w:t>  </w:t>
      </w:r>
      <w:r>
        <w:rPr/>
        <w:t>для</w:t>
      </w:r>
      <w:r>
        <w:rPr>
          <w:spacing w:val="37"/>
        </w:rPr>
        <w:t>  </w:t>
      </w:r>
      <w:r>
        <w:rPr/>
        <w:t>организаций</w:t>
      </w:r>
      <w:r>
        <w:rPr>
          <w:spacing w:val="32"/>
        </w:rPr>
        <w:t>  </w:t>
      </w:r>
      <w:r>
        <w:rPr/>
        <w:t>государственного</w:t>
      </w:r>
      <w:r>
        <w:rPr>
          <w:spacing w:val="32"/>
        </w:rPr>
        <w:t>  </w:t>
      </w:r>
      <w:r>
        <w:rPr>
          <w:spacing w:val="-2"/>
        </w:rPr>
        <w:t>сектора</w:t>
      </w:r>
    </w:p>
    <w:p>
      <w:pPr>
        <w:pStyle w:val="BodyText"/>
        <w:tabs>
          <w:tab w:pos="2506" w:val="left" w:leader="none"/>
          <w:tab w:pos="6279" w:val="left" w:leader="none"/>
        </w:tabs>
        <w:ind w:left="463" w:right="1599"/>
      </w:pPr>
      <w:r>
        <w:rPr>
          <w:spacing w:val="-2"/>
        </w:rPr>
        <w:t>«Концептуальные</w:t>
      </w:r>
      <w:r>
        <w:rPr/>
        <w:tab/>
        <w:t>основы</w:t>
      </w:r>
      <w:r>
        <w:rPr>
          <w:spacing w:val="80"/>
        </w:rPr>
        <w:t> </w:t>
      </w:r>
      <w:r>
        <w:rPr/>
        <w:t>бухгалтерского</w:t>
      </w:r>
      <w:r>
        <w:rPr>
          <w:spacing w:val="80"/>
        </w:rPr>
        <w:t> </w:t>
      </w:r>
      <w:r>
        <w:rPr/>
        <w:t>учета</w:t>
      </w:r>
      <w:r>
        <w:rPr>
          <w:spacing w:val="80"/>
        </w:rPr>
        <w:t> </w:t>
      </w:r>
      <w:r>
        <w:rPr/>
        <w:t>и</w:t>
        <w:tab/>
        <w:t>отчетности</w:t>
      </w:r>
      <w:r>
        <w:rPr>
          <w:spacing w:val="80"/>
        </w:rPr>
        <w:t> </w:t>
      </w:r>
      <w:r>
        <w:rPr/>
        <w:t>организаций государственного сектора» (далее - СГС «Концептуальные основы»);</w:t>
      </w:r>
    </w:p>
    <w:p>
      <w:pPr>
        <w:pStyle w:val="ListParagraph"/>
        <w:numPr>
          <w:ilvl w:val="0"/>
          <w:numId w:val="2"/>
        </w:numPr>
        <w:tabs>
          <w:tab w:pos="758" w:val="left" w:leader="none"/>
        </w:tabs>
        <w:spacing w:line="240" w:lineRule="auto" w:before="0" w:after="0"/>
        <w:ind w:left="758" w:right="0" w:hanging="238"/>
        <w:jc w:val="left"/>
        <w:rPr>
          <w:sz w:val="24"/>
        </w:rPr>
      </w:pPr>
      <w:r>
        <w:rPr>
          <w:sz w:val="24"/>
        </w:rPr>
        <w:t>приказом</w:t>
      </w:r>
      <w:r>
        <w:rPr>
          <w:spacing w:val="3"/>
          <w:sz w:val="24"/>
        </w:rPr>
        <w:t> </w:t>
      </w:r>
      <w:r>
        <w:rPr>
          <w:sz w:val="24"/>
        </w:rPr>
        <w:t>Минфина</w:t>
      </w:r>
      <w:r>
        <w:rPr>
          <w:spacing w:val="4"/>
          <w:sz w:val="24"/>
        </w:rPr>
        <w:t> </w:t>
      </w:r>
      <w:r>
        <w:rPr>
          <w:sz w:val="24"/>
        </w:rPr>
        <w:t>России</w:t>
      </w:r>
      <w:r>
        <w:rPr>
          <w:spacing w:val="16"/>
          <w:sz w:val="24"/>
        </w:rPr>
        <w:t> </w:t>
      </w:r>
      <w:r>
        <w:rPr>
          <w:sz w:val="24"/>
        </w:rPr>
        <w:t>от</w:t>
      </w:r>
      <w:r>
        <w:rPr>
          <w:spacing w:val="8"/>
          <w:sz w:val="24"/>
        </w:rPr>
        <w:t> </w:t>
      </w:r>
      <w:r>
        <w:rPr>
          <w:sz w:val="24"/>
        </w:rPr>
        <w:t>31.12.2016</w:t>
      </w:r>
      <w:r>
        <w:rPr>
          <w:spacing w:val="9"/>
          <w:sz w:val="24"/>
        </w:rPr>
        <w:t> </w:t>
      </w:r>
      <w:r>
        <w:rPr>
          <w:sz w:val="24"/>
        </w:rPr>
        <w:t>№</w:t>
      </w:r>
      <w:r>
        <w:rPr>
          <w:spacing w:val="8"/>
          <w:sz w:val="24"/>
        </w:rPr>
        <w:t> </w:t>
      </w:r>
      <w:r>
        <w:rPr>
          <w:sz w:val="24"/>
        </w:rPr>
        <w:t>257н,</w:t>
      </w:r>
      <w:r>
        <w:rPr>
          <w:spacing w:val="9"/>
          <w:sz w:val="24"/>
        </w:rPr>
        <w:t> </w:t>
      </w:r>
      <w:r>
        <w:rPr>
          <w:sz w:val="24"/>
        </w:rPr>
        <w:t>утвердившим</w:t>
      </w:r>
      <w:r>
        <w:rPr>
          <w:spacing w:val="11"/>
          <w:sz w:val="24"/>
        </w:rPr>
        <w:t> </w:t>
      </w:r>
      <w:r>
        <w:rPr>
          <w:spacing w:val="-2"/>
          <w:sz w:val="24"/>
        </w:rPr>
        <w:t>Федеральный</w:t>
      </w:r>
    </w:p>
    <w:p>
      <w:pPr>
        <w:pStyle w:val="BodyText"/>
        <w:tabs>
          <w:tab w:pos="3327" w:val="left" w:leader="none"/>
        </w:tabs>
        <w:spacing w:before="2"/>
        <w:ind w:left="463"/>
      </w:pPr>
      <w:hyperlink r:id="rId13">
        <w:r>
          <w:rPr/>
          <w:t>стандарт</w:t>
        </w:r>
      </w:hyperlink>
      <w:r>
        <w:rPr>
          <w:spacing w:val="32"/>
        </w:rPr>
        <w:t>  </w:t>
      </w:r>
      <w:r>
        <w:rPr>
          <w:spacing w:val="-2"/>
        </w:rPr>
        <w:t>бухгалтерского</w:t>
      </w:r>
      <w:r>
        <w:rPr/>
        <w:tab/>
        <w:t>учета</w:t>
      </w:r>
      <w:r>
        <w:rPr>
          <w:spacing w:val="33"/>
        </w:rPr>
        <w:t>  </w:t>
      </w:r>
      <w:r>
        <w:rPr/>
        <w:t>для</w:t>
      </w:r>
      <w:r>
        <w:rPr>
          <w:spacing w:val="37"/>
        </w:rPr>
        <w:t>  </w:t>
      </w:r>
      <w:r>
        <w:rPr/>
        <w:t>организаций</w:t>
      </w:r>
      <w:r>
        <w:rPr>
          <w:spacing w:val="32"/>
        </w:rPr>
        <w:t>  </w:t>
      </w:r>
      <w:r>
        <w:rPr/>
        <w:t>государственного</w:t>
      </w:r>
      <w:r>
        <w:rPr>
          <w:spacing w:val="32"/>
        </w:rPr>
        <w:t>  </w:t>
      </w:r>
      <w:r>
        <w:rPr>
          <w:spacing w:val="-2"/>
        </w:rPr>
        <w:t>сектора</w:t>
      </w:r>
    </w:p>
    <w:p>
      <w:pPr>
        <w:pStyle w:val="BodyText"/>
        <w:spacing w:line="272" w:lineRule="exact" w:before="2"/>
        <w:ind w:left="463"/>
      </w:pPr>
      <w:r>
        <w:rPr/>
        <w:t>«Основные</w:t>
      </w:r>
      <w:r>
        <w:rPr>
          <w:spacing w:val="-3"/>
        </w:rPr>
        <w:t> </w:t>
      </w:r>
      <w:r>
        <w:rPr/>
        <w:t>средства»</w:t>
      </w:r>
      <w:r>
        <w:rPr>
          <w:spacing w:val="10"/>
        </w:rPr>
        <w:t> </w:t>
      </w:r>
      <w:r>
        <w:rPr/>
        <w:t>(далее</w:t>
      </w:r>
      <w:r>
        <w:rPr>
          <w:spacing w:val="2"/>
        </w:rPr>
        <w:t> </w:t>
      </w:r>
      <w:r>
        <w:rPr/>
        <w:t>-</w:t>
      </w:r>
      <w:r>
        <w:rPr>
          <w:spacing w:val="-4"/>
        </w:rPr>
        <w:t> </w:t>
      </w:r>
      <w:r>
        <w:rPr/>
        <w:t>СГС</w:t>
      </w:r>
      <w:r>
        <w:rPr>
          <w:spacing w:val="-3"/>
        </w:rPr>
        <w:t> </w:t>
      </w:r>
      <w:r>
        <w:rPr/>
        <w:t>«Основные</w:t>
      </w:r>
      <w:r>
        <w:rPr>
          <w:spacing w:val="-3"/>
        </w:rPr>
        <w:t> </w:t>
      </w:r>
      <w:r>
        <w:rPr>
          <w:spacing w:val="-2"/>
        </w:rPr>
        <w:t>средства»);</w:t>
      </w:r>
    </w:p>
    <w:p>
      <w:pPr>
        <w:pStyle w:val="ListParagraph"/>
        <w:numPr>
          <w:ilvl w:val="0"/>
          <w:numId w:val="2"/>
        </w:numPr>
        <w:tabs>
          <w:tab w:pos="640" w:val="left" w:leader="none"/>
        </w:tabs>
        <w:spacing w:line="272" w:lineRule="exact" w:before="0" w:after="0"/>
        <w:ind w:left="640" w:right="0" w:hanging="177"/>
        <w:jc w:val="left"/>
        <w:rPr>
          <w:sz w:val="24"/>
        </w:rPr>
      </w:pPr>
      <w:r>
        <w:rPr>
          <w:sz w:val="24"/>
        </w:rPr>
        <w:t>приказом</w:t>
      </w:r>
      <w:r>
        <w:rPr>
          <w:spacing w:val="17"/>
          <w:sz w:val="24"/>
        </w:rPr>
        <w:t> </w:t>
      </w:r>
      <w:r>
        <w:rPr>
          <w:sz w:val="24"/>
        </w:rPr>
        <w:t>Минфина</w:t>
      </w:r>
      <w:r>
        <w:rPr>
          <w:spacing w:val="17"/>
          <w:sz w:val="24"/>
        </w:rPr>
        <w:t> </w:t>
      </w:r>
      <w:r>
        <w:rPr>
          <w:sz w:val="24"/>
        </w:rPr>
        <w:t>России</w:t>
      </w:r>
      <w:r>
        <w:rPr>
          <w:spacing w:val="31"/>
          <w:sz w:val="24"/>
        </w:rPr>
        <w:t> </w:t>
      </w:r>
      <w:r>
        <w:rPr>
          <w:sz w:val="24"/>
        </w:rPr>
        <w:t>от</w:t>
      </w:r>
      <w:r>
        <w:rPr>
          <w:spacing w:val="22"/>
          <w:sz w:val="24"/>
        </w:rPr>
        <w:t> </w:t>
      </w:r>
      <w:r>
        <w:rPr>
          <w:sz w:val="24"/>
        </w:rPr>
        <w:t>31.12.2016</w:t>
      </w:r>
      <w:r>
        <w:rPr>
          <w:spacing w:val="22"/>
          <w:sz w:val="24"/>
        </w:rPr>
        <w:t> </w:t>
      </w:r>
      <w:r>
        <w:rPr>
          <w:sz w:val="24"/>
        </w:rPr>
        <w:t>№</w:t>
      </w:r>
      <w:r>
        <w:rPr>
          <w:spacing w:val="26"/>
          <w:sz w:val="24"/>
        </w:rPr>
        <w:t> </w:t>
      </w:r>
      <w:r>
        <w:rPr>
          <w:sz w:val="24"/>
        </w:rPr>
        <w:t>258н,</w:t>
      </w:r>
      <w:r>
        <w:rPr>
          <w:spacing w:val="22"/>
          <w:sz w:val="24"/>
        </w:rPr>
        <w:t> </w:t>
      </w:r>
      <w:r>
        <w:rPr>
          <w:sz w:val="24"/>
        </w:rPr>
        <w:t>утвердившим</w:t>
      </w:r>
      <w:r>
        <w:rPr>
          <w:spacing w:val="25"/>
          <w:sz w:val="24"/>
        </w:rPr>
        <w:t> </w:t>
      </w:r>
      <w:r>
        <w:rPr>
          <w:spacing w:val="-2"/>
          <w:sz w:val="24"/>
        </w:rPr>
        <w:t>Федеральный</w:t>
      </w:r>
    </w:p>
    <w:p>
      <w:pPr>
        <w:pStyle w:val="BodyText"/>
        <w:tabs>
          <w:tab w:pos="3327" w:val="left" w:leader="none"/>
        </w:tabs>
        <w:spacing w:line="275" w:lineRule="exact" w:before="7"/>
        <w:ind w:left="463"/>
      </w:pPr>
      <w:hyperlink r:id="rId14">
        <w:r>
          <w:rPr/>
          <w:t>стандарт</w:t>
        </w:r>
      </w:hyperlink>
      <w:r>
        <w:rPr>
          <w:spacing w:val="32"/>
        </w:rPr>
        <w:t>  </w:t>
      </w:r>
      <w:r>
        <w:rPr>
          <w:spacing w:val="-2"/>
        </w:rPr>
        <w:t>бухгалтерского</w:t>
      </w:r>
      <w:r>
        <w:rPr/>
        <w:tab/>
        <w:t>учета</w:t>
      </w:r>
      <w:r>
        <w:rPr>
          <w:spacing w:val="33"/>
        </w:rPr>
        <w:t>  </w:t>
      </w:r>
      <w:r>
        <w:rPr/>
        <w:t>для</w:t>
      </w:r>
      <w:r>
        <w:rPr>
          <w:spacing w:val="37"/>
        </w:rPr>
        <w:t>  </w:t>
      </w:r>
      <w:r>
        <w:rPr/>
        <w:t>организаций</w:t>
      </w:r>
      <w:r>
        <w:rPr>
          <w:spacing w:val="32"/>
        </w:rPr>
        <w:t>  </w:t>
      </w:r>
      <w:r>
        <w:rPr/>
        <w:t>государственного</w:t>
      </w:r>
      <w:r>
        <w:rPr>
          <w:spacing w:val="32"/>
        </w:rPr>
        <w:t>  </w:t>
      </w:r>
      <w:r>
        <w:rPr>
          <w:spacing w:val="-2"/>
        </w:rPr>
        <w:t>сектора</w:t>
      </w:r>
    </w:p>
    <w:p>
      <w:pPr>
        <w:pStyle w:val="BodyText"/>
        <w:spacing w:line="274" w:lineRule="exact"/>
        <w:ind w:left="463"/>
      </w:pPr>
      <w:r>
        <w:rPr/>
        <w:t>«Аренда»</w:t>
      </w:r>
      <w:r>
        <w:rPr>
          <w:spacing w:val="16"/>
        </w:rPr>
        <w:t> </w:t>
      </w:r>
      <w:r>
        <w:rPr/>
        <w:t>(далее</w:t>
      </w:r>
      <w:r>
        <w:rPr>
          <w:spacing w:val="6"/>
        </w:rPr>
        <w:t> </w:t>
      </w:r>
      <w:r>
        <w:rPr/>
        <w:t>-</w:t>
      </w:r>
      <w:r>
        <w:rPr>
          <w:spacing w:val="-3"/>
        </w:rPr>
        <w:t> </w:t>
      </w:r>
      <w:r>
        <w:rPr/>
        <w:t>СГС</w:t>
      </w:r>
      <w:r>
        <w:rPr>
          <w:spacing w:val="7"/>
        </w:rPr>
        <w:t> </w:t>
      </w:r>
      <w:r>
        <w:rPr>
          <w:spacing w:val="-2"/>
        </w:rPr>
        <w:t>«Аренда»);</w:t>
      </w:r>
    </w:p>
    <w:p>
      <w:pPr>
        <w:pStyle w:val="ListParagraph"/>
        <w:numPr>
          <w:ilvl w:val="0"/>
          <w:numId w:val="2"/>
        </w:numPr>
        <w:tabs>
          <w:tab w:pos="640" w:val="left" w:leader="none"/>
        </w:tabs>
        <w:spacing w:line="274" w:lineRule="exact" w:before="0" w:after="0"/>
        <w:ind w:left="640" w:right="0" w:hanging="177"/>
        <w:jc w:val="left"/>
        <w:rPr>
          <w:sz w:val="24"/>
        </w:rPr>
      </w:pPr>
      <w:r>
        <w:rPr>
          <w:sz w:val="24"/>
        </w:rPr>
        <w:t>приказом</w:t>
      </w:r>
      <w:r>
        <w:rPr>
          <w:spacing w:val="17"/>
          <w:sz w:val="24"/>
        </w:rPr>
        <w:t> </w:t>
      </w:r>
      <w:r>
        <w:rPr>
          <w:sz w:val="24"/>
        </w:rPr>
        <w:t>Минфина</w:t>
      </w:r>
      <w:r>
        <w:rPr>
          <w:spacing w:val="17"/>
          <w:sz w:val="24"/>
        </w:rPr>
        <w:t> </w:t>
      </w:r>
      <w:r>
        <w:rPr>
          <w:sz w:val="24"/>
        </w:rPr>
        <w:t>России</w:t>
      </w:r>
      <w:r>
        <w:rPr>
          <w:spacing w:val="31"/>
          <w:sz w:val="24"/>
        </w:rPr>
        <w:t> </w:t>
      </w:r>
      <w:r>
        <w:rPr>
          <w:sz w:val="24"/>
        </w:rPr>
        <w:t>от</w:t>
      </w:r>
      <w:r>
        <w:rPr>
          <w:spacing w:val="22"/>
          <w:sz w:val="24"/>
        </w:rPr>
        <w:t> </w:t>
      </w:r>
      <w:r>
        <w:rPr>
          <w:sz w:val="24"/>
        </w:rPr>
        <w:t>31.12.2016</w:t>
      </w:r>
      <w:r>
        <w:rPr>
          <w:spacing w:val="22"/>
          <w:sz w:val="24"/>
        </w:rPr>
        <w:t> </w:t>
      </w:r>
      <w:r>
        <w:rPr>
          <w:sz w:val="24"/>
        </w:rPr>
        <w:t>№</w:t>
      </w:r>
      <w:r>
        <w:rPr>
          <w:spacing w:val="26"/>
          <w:sz w:val="24"/>
        </w:rPr>
        <w:t> </w:t>
      </w:r>
      <w:r>
        <w:rPr>
          <w:sz w:val="24"/>
        </w:rPr>
        <w:t>259н,</w:t>
      </w:r>
      <w:r>
        <w:rPr>
          <w:spacing w:val="22"/>
          <w:sz w:val="24"/>
        </w:rPr>
        <w:t> </w:t>
      </w:r>
      <w:r>
        <w:rPr>
          <w:sz w:val="24"/>
        </w:rPr>
        <w:t>утвердившим</w:t>
      </w:r>
      <w:r>
        <w:rPr>
          <w:spacing w:val="25"/>
          <w:sz w:val="24"/>
        </w:rPr>
        <w:t> </w:t>
      </w:r>
      <w:r>
        <w:rPr>
          <w:spacing w:val="-2"/>
          <w:sz w:val="24"/>
        </w:rPr>
        <w:t>Федеральный</w:t>
      </w:r>
    </w:p>
    <w:p>
      <w:pPr>
        <w:pStyle w:val="BodyText"/>
        <w:tabs>
          <w:tab w:pos="3327" w:val="left" w:leader="none"/>
        </w:tabs>
        <w:spacing w:line="274" w:lineRule="exact" w:before="3"/>
        <w:ind w:left="463"/>
      </w:pPr>
      <w:hyperlink r:id="rId15">
        <w:r>
          <w:rPr/>
          <w:t>стандарт</w:t>
        </w:r>
      </w:hyperlink>
      <w:r>
        <w:rPr>
          <w:spacing w:val="32"/>
        </w:rPr>
        <w:t>  </w:t>
      </w:r>
      <w:r>
        <w:rPr>
          <w:spacing w:val="-2"/>
        </w:rPr>
        <w:t>бухгалтерского</w:t>
      </w:r>
      <w:r>
        <w:rPr/>
        <w:tab/>
        <w:t>учета</w:t>
      </w:r>
      <w:r>
        <w:rPr>
          <w:spacing w:val="33"/>
        </w:rPr>
        <w:t>  </w:t>
      </w:r>
      <w:r>
        <w:rPr/>
        <w:t>для</w:t>
      </w:r>
      <w:r>
        <w:rPr>
          <w:spacing w:val="38"/>
        </w:rPr>
        <w:t>  </w:t>
      </w:r>
      <w:r>
        <w:rPr/>
        <w:t>организаций</w:t>
      </w:r>
      <w:r>
        <w:rPr>
          <w:spacing w:val="32"/>
        </w:rPr>
        <w:t>  </w:t>
      </w:r>
      <w:r>
        <w:rPr/>
        <w:t>государственного</w:t>
      </w:r>
      <w:r>
        <w:rPr>
          <w:spacing w:val="33"/>
        </w:rPr>
        <w:t>  </w:t>
      </w:r>
      <w:r>
        <w:rPr>
          <w:spacing w:val="-2"/>
        </w:rPr>
        <w:t>сектора</w:t>
      </w:r>
    </w:p>
    <w:p>
      <w:pPr>
        <w:pStyle w:val="BodyText"/>
        <w:spacing w:line="274" w:lineRule="exact"/>
        <w:ind w:left="463"/>
      </w:pPr>
      <w:r>
        <w:rPr/>
        <w:t>«Обесценение</w:t>
      </w:r>
      <w:r>
        <w:rPr>
          <w:spacing w:val="5"/>
        </w:rPr>
        <w:t> </w:t>
      </w:r>
      <w:r>
        <w:rPr/>
        <w:t>активов»</w:t>
      </w:r>
      <w:r>
        <w:rPr>
          <w:spacing w:val="13"/>
        </w:rPr>
        <w:t> </w:t>
      </w:r>
      <w:r>
        <w:rPr/>
        <w:t>(далее</w:t>
      </w:r>
      <w:r>
        <w:rPr>
          <w:spacing w:val="-1"/>
        </w:rPr>
        <w:t> </w:t>
      </w:r>
      <w:r>
        <w:rPr/>
        <w:t>-</w:t>
      </w:r>
      <w:r>
        <w:rPr>
          <w:spacing w:val="-5"/>
        </w:rPr>
        <w:t> </w:t>
      </w:r>
      <w:r>
        <w:rPr/>
        <w:t>СГС</w:t>
      </w:r>
      <w:r>
        <w:rPr>
          <w:spacing w:val="-4"/>
        </w:rPr>
        <w:t> </w:t>
      </w:r>
      <w:r>
        <w:rPr/>
        <w:t>«Обесценение</w:t>
      </w:r>
      <w:r>
        <w:rPr>
          <w:spacing w:val="5"/>
        </w:rPr>
        <w:t> </w:t>
      </w:r>
      <w:r>
        <w:rPr>
          <w:spacing w:val="-2"/>
        </w:rPr>
        <w:t>активов»);</w:t>
      </w:r>
    </w:p>
    <w:p>
      <w:pPr>
        <w:pStyle w:val="ListParagraph"/>
        <w:numPr>
          <w:ilvl w:val="0"/>
          <w:numId w:val="2"/>
        </w:numPr>
        <w:tabs>
          <w:tab w:pos="640" w:val="left" w:leader="none"/>
        </w:tabs>
        <w:spacing w:line="275" w:lineRule="exact" w:before="0" w:after="0"/>
        <w:ind w:left="640" w:right="0" w:hanging="177"/>
        <w:jc w:val="left"/>
        <w:rPr>
          <w:sz w:val="24"/>
        </w:rPr>
      </w:pPr>
      <w:r>
        <w:rPr>
          <w:sz w:val="24"/>
        </w:rPr>
        <w:t>приказом</w:t>
      </w:r>
      <w:r>
        <w:rPr>
          <w:spacing w:val="17"/>
          <w:sz w:val="24"/>
        </w:rPr>
        <w:t> </w:t>
      </w:r>
      <w:r>
        <w:rPr>
          <w:sz w:val="24"/>
        </w:rPr>
        <w:t>Минфина</w:t>
      </w:r>
      <w:r>
        <w:rPr>
          <w:spacing w:val="17"/>
          <w:sz w:val="24"/>
        </w:rPr>
        <w:t> </w:t>
      </w:r>
      <w:r>
        <w:rPr>
          <w:sz w:val="24"/>
        </w:rPr>
        <w:t>России</w:t>
      </w:r>
      <w:r>
        <w:rPr>
          <w:spacing w:val="31"/>
          <w:sz w:val="24"/>
        </w:rPr>
        <w:t> </w:t>
      </w:r>
      <w:r>
        <w:rPr>
          <w:sz w:val="24"/>
        </w:rPr>
        <w:t>от</w:t>
      </w:r>
      <w:r>
        <w:rPr>
          <w:spacing w:val="22"/>
          <w:sz w:val="24"/>
        </w:rPr>
        <w:t> </w:t>
      </w:r>
      <w:r>
        <w:rPr>
          <w:sz w:val="24"/>
        </w:rPr>
        <w:t>31.12.2016</w:t>
      </w:r>
      <w:r>
        <w:rPr>
          <w:spacing w:val="22"/>
          <w:sz w:val="24"/>
        </w:rPr>
        <w:t> </w:t>
      </w:r>
      <w:r>
        <w:rPr>
          <w:sz w:val="24"/>
        </w:rPr>
        <w:t>№</w:t>
      </w:r>
      <w:r>
        <w:rPr>
          <w:spacing w:val="26"/>
          <w:sz w:val="24"/>
        </w:rPr>
        <w:t> </w:t>
      </w:r>
      <w:r>
        <w:rPr>
          <w:sz w:val="24"/>
        </w:rPr>
        <w:t>260н,</w:t>
      </w:r>
      <w:r>
        <w:rPr>
          <w:spacing w:val="22"/>
          <w:sz w:val="24"/>
        </w:rPr>
        <w:t> </w:t>
      </w:r>
      <w:r>
        <w:rPr>
          <w:sz w:val="24"/>
        </w:rPr>
        <w:t>утвердившим</w:t>
      </w:r>
      <w:r>
        <w:rPr>
          <w:spacing w:val="25"/>
          <w:sz w:val="24"/>
        </w:rPr>
        <w:t> </w:t>
      </w:r>
      <w:r>
        <w:rPr>
          <w:spacing w:val="-2"/>
          <w:sz w:val="24"/>
        </w:rPr>
        <w:t>Федеральный</w:t>
      </w:r>
    </w:p>
    <w:p>
      <w:pPr>
        <w:pStyle w:val="BodyText"/>
        <w:tabs>
          <w:tab w:pos="3327" w:val="left" w:leader="none"/>
        </w:tabs>
        <w:spacing w:line="272" w:lineRule="exact" w:before="7"/>
        <w:ind w:left="463"/>
      </w:pPr>
      <w:hyperlink r:id="rId16">
        <w:r>
          <w:rPr/>
          <w:t>стандарт</w:t>
        </w:r>
      </w:hyperlink>
      <w:r>
        <w:rPr>
          <w:spacing w:val="32"/>
        </w:rPr>
        <w:t>  </w:t>
      </w:r>
      <w:r>
        <w:rPr>
          <w:spacing w:val="-2"/>
        </w:rPr>
        <w:t>бухгалтерского</w:t>
      </w:r>
      <w:r>
        <w:rPr/>
        <w:tab/>
        <w:t>учета</w:t>
      </w:r>
      <w:r>
        <w:rPr>
          <w:spacing w:val="33"/>
        </w:rPr>
        <w:t>  </w:t>
      </w:r>
      <w:r>
        <w:rPr/>
        <w:t>для</w:t>
      </w:r>
      <w:r>
        <w:rPr>
          <w:spacing w:val="37"/>
        </w:rPr>
        <w:t>  </w:t>
      </w:r>
      <w:r>
        <w:rPr/>
        <w:t>организаций</w:t>
      </w:r>
      <w:r>
        <w:rPr>
          <w:spacing w:val="32"/>
        </w:rPr>
        <w:t>  </w:t>
      </w:r>
      <w:r>
        <w:rPr/>
        <w:t>государственного</w:t>
      </w:r>
      <w:r>
        <w:rPr>
          <w:spacing w:val="32"/>
        </w:rPr>
        <w:t>  </w:t>
      </w:r>
      <w:r>
        <w:rPr>
          <w:spacing w:val="-2"/>
        </w:rPr>
        <w:t>сектора</w:t>
      </w:r>
    </w:p>
    <w:p>
      <w:pPr>
        <w:pStyle w:val="BodyText"/>
        <w:tabs>
          <w:tab w:pos="2353" w:val="left" w:leader="none"/>
          <w:tab w:pos="4086" w:val="left" w:leader="none"/>
          <w:tab w:pos="5713" w:val="left" w:leader="none"/>
          <w:tab w:pos="7210" w:val="left" w:leader="none"/>
          <w:tab w:pos="8079" w:val="left" w:leader="none"/>
          <w:tab w:pos="8434" w:val="left" w:leader="none"/>
        </w:tabs>
        <w:spacing w:line="272" w:lineRule="exact"/>
        <w:ind w:left="463"/>
      </w:pPr>
      <w:r>
        <w:rPr>
          <w:spacing w:val="-2"/>
          <w:w w:val="105"/>
        </w:rPr>
        <w:t>«Представление</w:t>
      </w:r>
      <w:r>
        <w:rPr/>
        <w:tab/>
      </w:r>
      <w:r>
        <w:rPr>
          <w:spacing w:val="-2"/>
          <w:w w:val="105"/>
        </w:rPr>
        <w:t>бухгалтерской</w:t>
      </w:r>
      <w:r>
        <w:rPr/>
        <w:tab/>
      </w:r>
      <w:r>
        <w:rPr>
          <w:spacing w:val="-2"/>
          <w:w w:val="105"/>
        </w:rPr>
        <w:t>(финансовой)</w:t>
      </w:r>
      <w:r>
        <w:rPr/>
        <w:tab/>
      </w:r>
      <w:r>
        <w:rPr>
          <w:spacing w:val="-2"/>
          <w:w w:val="105"/>
        </w:rPr>
        <w:t>отчетности»</w:t>
      </w:r>
      <w:r>
        <w:rPr/>
        <w:tab/>
      </w:r>
      <w:r>
        <w:rPr>
          <w:spacing w:val="-2"/>
          <w:w w:val="105"/>
        </w:rPr>
        <w:t>(далее</w:t>
      </w:r>
      <w:r>
        <w:rPr/>
        <w:tab/>
      </w:r>
      <w:r>
        <w:rPr>
          <w:spacing w:val="-10"/>
          <w:w w:val="130"/>
        </w:rPr>
        <w:t>-</w:t>
      </w:r>
      <w:r>
        <w:rPr/>
        <w:tab/>
      </w:r>
      <w:r>
        <w:rPr>
          <w:spacing w:val="-5"/>
          <w:w w:val="105"/>
        </w:rPr>
        <w:t>СГС</w:t>
      </w:r>
    </w:p>
    <w:p>
      <w:pPr>
        <w:pStyle w:val="BodyText"/>
        <w:spacing w:line="275" w:lineRule="exact" w:before="2"/>
        <w:ind w:left="463"/>
      </w:pPr>
      <w:r>
        <w:rPr/>
        <w:t>«Представление</w:t>
      </w:r>
      <w:r>
        <w:rPr>
          <w:spacing w:val="-12"/>
        </w:rPr>
        <w:t> </w:t>
      </w:r>
      <w:r>
        <w:rPr/>
        <w:t>бухгалтерской</w:t>
      </w:r>
      <w:r>
        <w:rPr>
          <w:spacing w:val="-7"/>
        </w:rPr>
        <w:t> </w:t>
      </w:r>
      <w:r>
        <w:rPr/>
        <w:t>(финансовой)</w:t>
      </w:r>
      <w:r>
        <w:rPr>
          <w:spacing w:val="-5"/>
        </w:rPr>
        <w:t> </w:t>
      </w:r>
      <w:r>
        <w:rPr>
          <w:spacing w:val="-2"/>
        </w:rPr>
        <w:t>отчетности»);</w:t>
      </w:r>
    </w:p>
    <w:p>
      <w:pPr>
        <w:pStyle w:val="ListParagraph"/>
        <w:numPr>
          <w:ilvl w:val="0"/>
          <w:numId w:val="2"/>
        </w:numPr>
        <w:tabs>
          <w:tab w:pos="640" w:val="left" w:leader="none"/>
        </w:tabs>
        <w:spacing w:line="242" w:lineRule="auto" w:before="0" w:after="0"/>
        <w:ind w:left="463" w:right="1589" w:firstLine="0"/>
        <w:jc w:val="both"/>
        <w:rPr>
          <w:sz w:val="24"/>
        </w:rPr>
      </w:pPr>
      <w:r>
        <w:rPr>
          <w:sz w:val="24"/>
        </w:rPr>
        <w:t>приказом Минфина России от 30.12.2017 № 278н, утвердившим Федеральный стандарт</w:t>
      </w:r>
      <w:r>
        <w:rPr>
          <w:spacing w:val="-10"/>
          <w:sz w:val="24"/>
        </w:rPr>
        <w:t> </w:t>
      </w:r>
      <w:r>
        <w:rPr>
          <w:sz w:val="24"/>
        </w:rPr>
        <w:t>бухгалтерского</w:t>
      </w:r>
      <w:r>
        <w:rPr>
          <w:spacing w:val="-2"/>
          <w:sz w:val="24"/>
        </w:rPr>
        <w:t> </w:t>
      </w:r>
      <w:r>
        <w:rPr>
          <w:sz w:val="24"/>
        </w:rPr>
        <w:t>учета</w:t>
      </w:r>
      <w:r>
        <w:rPr>
          <w:spacing w:val="-5"/>
          <w:sz w:val="24"/>
        </w:rPr>
        <w:t> </w:t>
      </w:r>
      <w:r>
        <w:rPr>
          <w:sz w:val="24"/>
        </w:rPr>
        <w:t>для организаций</w:t>
      </w:r>
      <w:r>
        <w:rPr>
          <w:spacing w:val="-12"/>
          <w:sz w:val="24"/>
        </w:rPr>
        <w:t> </w:t>
      </w:r>
      <w:r>
        <w:rPr>
          <w:sz w:val="24"/>
        </w:rPr>
        <w:t>государственного сектора</w:t>
      </w:r>
      <w:r>
        <w:rPr>
          <w:spacing w:val="-3"/>
          <w:sz w:val="24"/>
        </w:rPr>
        <w:t> </w:t>
      </w:r>
      <w:r>
        <w:rPr>
          <w:sz w:val="24"/>
        </w:rPr>
        <w:t>«Отчет о движении денежных средств» (далее - СГС «Отчет о движении денежных </w:t>
      </w:r>
      <w:r>
        <w:rPr>
          <w:spacing w:val="-2"/>
          <w:sz w:val="24"/>
        </w:rPr>
        <w:t>средств»);</w:t>
      </w:r>
    </w:p>
    <w:p>
      <w:pPr>
        <w:pStyle w:val="ListParagraph"/>
        <w:numPr>
          <w:ilvl w:val="0"/>
          <w:numId w:val="2"/>
        </w:numPr>
        <w:tabs>
          <w:tab w:pos="640" w:val="left" w:leader="none"/>
        </w:tabs>
        <w:spacing w:line="265" w:lineRule="exact" w:before="0" w:after="0"/>
        <w:ind w:left="640" w:right="0" w:hanging="177"/>
        <w:jc w:val="left"/>
        <w:rPr>
          <w:sz w:val="24"/>
        </w:rPr>
      </w:pPr>
      <w:r>
        <w:rPr>
          <w:sz w:val="24"/>
        </w:rPr>
        <w:t>приказом</w:t>
      </w:r>
      <w:r>
        <w:rPr>
          <w:spacing w:val="17"/>
          <w:sz w:val="24"/>
        </w:rPr>
        <w:t> </w:t>
      </w:r>
      <w:r>
        <w:rPr>
          <w:sz w:val="24"/>
        </w:rPr>
        <w:t>Минфина</w:t>
      </w:r>
      <w:r>
        <w:rPr>
          <w:spacing w:val="17"/>
          <w:sz w:val="24"/>
        </w:rPr>
        <w:t> </w:t>
      </w:r>
      <w:r>
        <w:rPr>
          <w:sz w:val="24"/>
        </w:rPr>
        <w:t>России</w:t>
      </w:r>
      <w:r>
        <w:rPr>
          <w:spacing w:val="31"/>
          <w:sz w:val="24"/>
        </w:rPr>
        <w:t> </w:t>
      </w:r>
      <w:r>
        <w:rPr>
          <w:sz w:val="24"/>
        </w:rPr>
        <w:t>от</w:t>
      </w:r>
      <w:r>
        <w:rPr>
          <w:spacing w:val="22"/>
          <w:sz w:val="24"/>
        </w:rPr>
        <w:t> </w:t>
      </w:r>
      <w:r>
        <w:rPr>
          <w:sz w:val="24"/>
        </w:rPr>
        <w:t>30.12.2017</w:t>
      </w:r>
      <w:r>
        <w:rPr>
          <w:spacing w:val="22"/>
          <w:sz w:val="24"/>
        </w:rPr>
        <w:t> </w:t>
      </w:r>
      <w:r>
        <w:rPr>
          <w:sz w:val="24"/>
        </w:rPr>
        <w:t>№</w:t>
      </w:r>
      <w:r>
        <w:rPr>
          <w:spacing w:val="26"/>
          <w:sz w:val="24"/>
        </w:rPr>
        <w:t> </w:t>
      </w:r>
      <w:r>
        <w:rPr>
          <w:sz w:val="24"/>
        </w:rPr>
        <w:t>274н,</w:t>
      </w:r>
      <w:r>
        <w:rPr>
          <w:spacing w:val="22"/>
          <w:sz w:val="24"/>
        </w:rPr>
        <w:t> </w:t>
      </w:r>
      <w:r>
        <w:rPr>
          <w:sz w:val="24"/>
        </w:rPr>
        <w:t>утвердившим</w:t>
      </w:r>
      <w:r>
        <w:rPr>
          <w:spacing w:val="25"/>
          <w:sz w:val="24"/>
        </w:rPr>
        <w:t> </w:t>
      </w:r>
      <w:r>
        <w:rPr>
          <w:spacing w:val="-2"/>
          <w:sz w:val="24"/>
        </w:rPr>
        <w:t>Федеральный</w:t>
      </w:r>
    </w:p>
    <w:p>
      <w:pPr>
        <w:pStyle w:val="BodyText"/>
        <w:tabs>
          <w:tab w:pos="3327" w:val="left" w:leader="none"/>
        </w:tabs>
        <w:spacing w:line="272" w:lineRule="exact" w:before="6"/>
        <w:ind w:left="463"/>
      </w:pPr>
      <w:r>
        <w:rPr/>
        <w:t>стандарт</w:t>
      </w:r>
      <w:r>
        <w:rPr>
          <w:spacing w:val="32"/>
        </w:rPr>
        <w:t>  </w:t>
      </w:r>
      <w:r>
        <w:rPr>
          <w:spacing w:val="-2"/>
        </w:rPr>
        <w:t>бухгалтерского</w:t>
      </w:r>
      <w:r>
        <w:rPr/>
        <w:tab/>
        <w:t>учета</w:t>
      </w:r>
      <w:r>
        <w:rPr>
          <w:spacing w:val="33"/>
        </w:rPr>
        <w:t>  </w:t>
      </w:r>
      <w:r>
        <w:rPr/>
        <w:t>для</w:t>
      </w:r>
      <w:r>
        <w:rPr>
          <w:spacing w:val="34"/>
        </w:rPr>
        <w:t>  </w:t>
      </w:r>
      <w:r>
        <w:rPr/>
        <w:t>организаций</w:t>
      </w:r>
      <w:r>
        <w:rPr>
          <w:spacing w:val="35"/>
        </w:rPr>
        <w:t>  </w:t>
      </w:r>
      <w:r>
        <w:rPr/>
        <w:t>государственного</w:t>
      </w:r>
      <w:r>
        <w:rPr>
          <w:spacing w:val="32"/>
        </w:rPr>
        <w:t>  </w:t>
      </w:r>
      <w:r>
        <w:rPr>
          <w:spacing w:val="-2"/>
        </w:rPr>
        <w:t>сектора</w:t>
      </w:r>
    </w:p>
    <w:p>
      <w:pPr>
        <w:pStyle w:val="BodyText"/>
        <w:spacing w:line="272" w:lineRule="exact"/>
        <w:ind w:left="463"/>
      </w:pPr>
      <w:r>
        <w:rPr/>
        <w:t>«Учетная</w:t>
      </w:r>
      <w:r>
        <w:rPr>
          <w:spacing w:val="72"/>
        </w:rPr>
        <w:t> </w:t>
      </w:r>
      <w:r>
        <w:rPr/>
        <w:t>политика,</w:t>
      </w:r>
      <w:r>
        <w:rPr>
          <w:spacing w:val="77"/>
        </w:rPr>
        <w:t> </w:t>
      </w:r>
      <w:r>
        <w:rPr/>
        <w:t>оценочные</w:t>
      </w:r>
      <w:r>
        <w:rPr>
          <w:spacing w:val="58"/>
        </w:rPr>
        <w:t> </w:t>
      </w:r>
      <w:r>
        <w:rPr/>
        <w:t>значения</w:t>
      </w:r>
      <w:r>
        <w:rPr>
          <w:spacing w:val="69"/>
        </w:rPr>
        <w:t> </w:t>
      </w:r>
      <w:r>
        <w:rPr/>
        <w:t>и</w:t>
      </w:r>
      <w:r>
        <w:rPr>
          <w:spacing w:val="77"/>
        </w:rPr>
        <w:t> </w:t>
      </w:r>
      <w:r>
        <w:rPr/>
        <w:t>ошибки»</w:t>
      </w:r>
      <w:r>
        <w:rPr>
          <w:spacing w:val="51"/>
          <w:w w:val="150"/>
        </w:rPr>
        <w:t> </w:t>
      </w:r>
      <w:r>
        <w:rPr/>
        <w:t>(далее</w:t>
      </w:r>
      <w:r>
        <w:rPr>
          <w:spacing w:val="77"/>
        </w:rPr>
        <w:t> </w:t>
      </w:r>
      <w:r>
        <w:rPr/>
        <w:t>-</w:t>
      </w:r>
      <w:r>
        <w:rPr>
          <w:spacing w:val="62"/>
        </w:rPr>
        <w:t> </w:t>
      </w:r>
      <w:r>
        <w:rPr/>
        <w:t>СГС</w:t>
      </w:r>
      <w:r>
        <w:rPr>
          <w:spacing w:val="66"/>
        </w:rPr>
        <w:t> </w:t>
      </w:r>
      <w:r>
        <w:rPr>
          <w:spacing w:val="-2"/>
        </w:rPr>
        <w:t>«Учетная</w:t>
      </w:r>
    </w:p>
    <w:p>
      <w:pPr>
        <w:pStyle w:val="BodyText"/>
        <w:spacing w:line="275" w:lineRule="exact" w:before="2"/>
        <w:ind w:left="471"/>
      </w:pPr>
      <w:r>
        <w:rPr>
          <w:spacing w:val="-2"/>
        </w:rPr>
        <w:t>политика»);</w:t>
      </w:r>
    </w:p>
    <w:p>
      <w:pPr>
        <w:pStyle w:val="ListParagraph"/>
        <w:numPr>
          <w:ilvl w:val="0"/>
          <w:numId w:val="2"/>
        </w:numPr>
        <w:tabs>
          <w:tab w:pos="640" w:val="left" w:leader="none"/>
        </w:tabs>
        <w:spacing w:line="275" w:lineRule="exact" w:before="0" w:after="0"/>
        <w:ind w:left="640" w:right="0" w:hanging="177"/>
        <w:jc w:val="left"/>
        <w:rPr>
          <w:sz w:val="24"/>
        </w:rPr>
      </w:pPr>
      <w:r>
        <w:rPr>
          <w:sz w:val="24"/>
        </w:rPr>
        <w:t>приказом</w:t>
      </w:r>
      <w:r>
        <w:rPr>
          <w:spacing w:val="17"/>
          <w:sz w:val="24"/>
        </w:rPr>
        <w:t> </w:t>
      </w:r>
      <w:r>
        <w:rPr>
          <w:sz w:val="24"/>
        </w:rPr>
        <w:t>Минфина</w:t>
      </w:r>
      <w:r>
        <w:rPr>
          <w:spacing w:val="17"/>
          <w:sz w:val="24"/>
        </w:rPr>
        <w:t> </w:t>
      </w:r>
      <w:r>
        <w:rPr>
          <w:sz w:val="24"/>
        </w:rPr>
        <w:t>России</w:t>
      </w:r>
      <w:r>
        <w:rPr>
          <w:spacing w:val="31"/>
          <w:sz w:val="24"/>
        </w:rPr>
        <w:t> </w:t>
      </w:r>
      <w:r>
        <w:rPr>
          <w:sz w:val="24"/>
        </w:rPr>
        <w:t>от</w:t>
      </w:r>
      <w:r>
        <w:rPr>
          <w:spacing w:val="22"/>
          <w:sz w:val="24"/>
        </w:rPr>
        <w:t> </w:t>
      </w:r>
      <w:r>
        <w:rPr>
          <w:sz w:val="24"/>
        </w:rPr>
        <w:t>30.12.2017</w:t>
      </w:r>
      <w:r>
        <w:rPr>
          <w:spacing w:val="22"/>
          <w:sz w:val="24"/>
        </w:rPr>
        <w:t> </w:t>
      </w:r>
      <w:r>
        <w:rPr>
          <w:sz w:val="24"/>
        </w:rPr>
        <w:t>№</w:t>
      </w:r>
      <w:r>
        <w:rPr>
          <w:spacing w:val="26"/>
          <w:sz w:val="24"/>
        </w:rPr>
        <w:t> </w:t>
      </w:r>
      <w:r>
        <w:rPr>
          <w:sz w:val="24"/>
        </w:rPr>
        <w:t>275н,</w:t>
      </w:r>
      <w:r>
        <w:rPr>
          <w:spacing w:val="22"/>
          <w:sz w:val="24"/>
        </w:rPr>
        <w:t> </w:t>
      </w:r>
      <w:r>
        <w:rPr>
          <w:sz w:val="24"/>
        </w:rPr>
        <w:t>утвердившим</w:t>
      </w:r>
      <w:r>
        <w:rPr>
          <w:spacing w:val="25"/>
          <w:sz w:val="24"/>
        </w:rPr>
        <w:t> </w:t>
      </w:r>
      <w:r>
        <w:rPr>
          <w:spacing w:val="-2"/>
          <w:sz w:val="24"/>
        </w:rPr>
        <w:t>Федеральный</w:t>
      </w:r>
    </w:p>
    <w:p>
      <w:pPr>
        <w:pStyle w:val="BodyText"/>
        <w:tabs>
          <w:tab w:pos="3327" w:val="left" w:leader="none"/>
        </w:tabs>
        <w:spacing w:line="272" w:lineRule="exact" w:before="7"/>
        <w:ind w:left="463"/>
      </w:pPr>
      <w:r>
        <w:rPr/>
        <w:t>стандарт</w:t>
      </w:r>
      <w:r>
        <w:rPr>
          <w:spacing w:val="32"/>
        </w:rPr>
        <w:t>  </w:t>
      </w:r>
      <w:r>
        <w:rPr>
          <w:spacing w:val="-2"/>
        </w:rPr>
        <w:t>бухгалтерского</w:t>
      </w:r>
      <w:r>
        <w:rPr/>
        <w:tab/>
        <w:t>учета</w:t>
      </w:r>
      <w:r>
        <w:rPr>
          <w:spacing w:val="34"/>
        </w:rPr>
        <w:t>  </w:t>
      </w:r>
      <w:r>
        <w:rPr/>
        <w:t>для</w:t>
      </w:r>
      <w:r>
        <w:rPr>
          <w:spacing w:val="33"/>
        </w:rPr>
        <w:t>  </w:t>
      </w:r>
      <w:r>
        <w:rPr/>
        <w:t>организаций</w:t>
      </w:r>
      <w:r>
        <w:rPr>
          <w:spacing w:val="31"/>
        </w:rPr>
        <w:t>  </w:t>
      </w:r>
      <w:r>
        <w:rPr/>
        <w:t>государственного</w:t>
      </w:r>
      <w:r>
        <w:rPr>
          <w:spacing w:val="35"/>
        </w:rPr>
        <w:t>  </w:t>
      </w:r>
      <w:r>
        <w:rPr>
          <w:spacing w:val="-2"/>
        </w:rPr>
        <w:t>сектора</w:t>
      </w:r>
    </w:p>
    <w:p>
      <w:pPr>
        <w:pStyle w:val="BodyText"/>
        <w:spacing w:line="272" w:lineRule="exact"/>
        <w:ind w:left="463"/>
      </w:pPr>
      <w:r>
        <w:rPr/>
        <w:t>«События</w:t>
      </w:r>
      <w:r>
        <w:rPr>
          <w:spacing w:val="-9"/>
        </w:rPr>
        <w:t> </w:t>
      </w:r>
      <w:r>
        <w:rPr/>
        <w:t>после</w:t>
      </w:r>
      <w:r>
        <w:rPr>
          <w:spacing w:val="-1"/>
        </w:rPr>
        <w:t> </w:t>
      </w:r>
      <w:r>
        <w:rPr/>
        <w:t>отчетной</w:t>
      </w:r>
      <w:r>
        <w:rPr>
          <w:spacing w:val="-4"/>
        </w:rPr>
        <w:t> </w:t>
      </w:r>
      <w:r>
        <w:rPr/>
        <w:t>даты»</w:t>
      </w:r>
      <w:r>
        <w:rPr>
          <w:spacing w:val="4"/>
        </w:rPr>
        <w:t> </w:t>
      </w:r>
      <w:r>
        <w:rPr/>
        <w:t>(далее</w:t>
      </w:r>
      <w:r>
        <w:rPr>
          <w:spacing w:val="-4"/>
        </w:rPr>
        <w:t> </w:t>
      </w:r>
      <w:r>
        <w:rPr/>
        <w:t>-</w:t>
      </w:r>
      <w:r>
        <w:rPr>
          <w:spacing w:val="-12"/>
        </w:rPr>
        <w:t> </w:t>
      </w:r>
      <w:r>
        <w:rPr/>
        <w:t>СГС</w:t>
      </w:r>
      <w:r>
        <w:rPr>
          <w:spacing w:val="-10"/>
        </w:rPr>
        <w:t> </w:t>
      </w:r>
      <w:r>
        <w:rPr/>
        <w:t>«События</w:t>
      </w:r>
      <w:r>
        <w:rPr>
          <w:spacing w:val="-8"/>
        </w:rPr>
        <w:t> </w:t>
      </w:r>
      <w:r>
        <w:rPr/>
        <w:t>после</w:t>
      </w:r>
      <w:r>
        <w:rPr>
          <w:spacing w:val="4"/>
        </w:rPr>
        <w:t> </w:t>
      </w:r>
      <w:r>
        <w:rPr/>
        <w:t>отчетной</w:t>
      </w:r>
      <w:r>
        <w:rPr>
          <w:spacing w:val="-5"/>
        </w:rPr>
        <w:t> </w:t>
      </w:r>
      <w:r>
        <w:rPr>
          <w:spacing w:val="-2"/>
        </w:rPr>
        <w:t>даты»);</w:t>
      </w:r>
    </w:p>
    <w:p>
      <w:pPr>
        <w:pStyle w:val="ListParagraph"/>
        <w:numPr>
          <w:ilvl w:val="0"/>
          <w:numId w:val="2"/>
        </w:numPr>
        <w:tabs>
          <w:tab w:pos="654" w:val="left" w:leader="none"/>
        </w:tabs>
        <w:spacing w:line="240" w:lineRule="auto" w:before="2" w:after="0"/>
        <w:ind w:left="654" w:right="0" w:hanging="191"/>
        <w:jc w:val="left"/>
        <w:rPr>
          <w:sz w:val="24"/>
        </w:rPr>
      </w:pPr>
      <w:r>
        <w:rPr>
          <w:sz w:val="24"/>
        </w:rPr>
        <w:t>приказом</w:t>
      </w:r>
      <w:r>
        <w:rPr>
          <w:spacing w:val="29"/>
          <w:sz w:val="24"/>
        </w:rPr>
        <w:t> </w:t>
      </w:r>
      <w:r>
        <w:rPr>
          <w:sz w:val="24"/>
        </w:rPr>
        <w:t>Минфина</w:t>
      </w:r>
      <w:r>
        <w:rPr>
          <w:spacing w:val="32"/>
          <w:sz w:val="24"/>
        </w:rPr>
        <w:t> </w:t>
      </w:r>
      <w:r>
        <w:rPr>
          <w:sz w:val="24"/>
        </w:rPr>
        <w:t>России</w:t>
      </w:r>
      <w:r>
        <w:rPr>
          <w:spacing w:val="48"/>
          <w:sz w:val="24"/>
        </w:rPr>
        <w:t> </w:t>
      </w:r>
      <w:r>
        <w:rPr>
          <w:sz w:val="24"/>
        </w:rPr>
        <w:t>от</w:t>
      </w:r>
      <w:r>
        <w:rPr>
          <w:spacing w:val="31"/>
          <w:sz w:val="24"/>
        </w:rPr>
        <w:t> </w:t>
      </w:r>
      <w:r>
        <w:rPr>
          <w:sz w:val="24"/>
        </w:rPr>
        <w:t>27.02.2018</w:t>
      </w:r>
      <w:r>
        <w:rPr>
          <w:spacing w:val="36"/>
          <w:sz w:val="24"/>
        </w:rPr>
        <w:t> </w:t>
      </w:r>
      <w:r>
        <w:rPr>
          <w:sz w:val="24"/>
        </w:rPr>
        <w:t>№</w:t>
      </w:r>
      <w:r>
        <w:rPr>
          <w:spacing w:val="39"/>
          <w:sz w:val="24"/>
        </w:rPr>
        <w:t> </w:t>
      </w:r>
      <w:r>
        <w:rPr>
          <w:sz w:val="24"/>
        </w:rPr>
        <w:t>32н,</w:t>
      </w:r>
      <w:r>
        <w:rPr>
          <w:spacing w:val="36"/>
          <w:sz w:val="24"/>
        </w:rPr>
        <w:t> </w:t>
      </w:r>
      <w:r>
        <w:rPr>
          <w:sz w:val="24"/>
        </w:rPr>
        <w:t>утвердившим</w:t>
      </w:r>
      <w:r>
        <w:rPr>
          <w:spacing w:val="36"/>
          <w:sz w:val="24"/>
        </w:rPr>
        <w:t> </w:t>
      </w:r>
      <w:r>
        <w:rPr>
          <w:spacing w:val="-2"/>
          <w:sz w:val="24"/>
        </w:rPr>
        <w:t>Федеральный</w:t>
      </w:r>
    </w:p>
    <w:p>
      <w:pPr>
        <w:pStyle w:val="BodyText"/>
        <w:tabs>
          <w:tab w:pos="3327" w:val="left" w:leader="none"/>
        </w:tabs>
        <w:spacing w:before="3"/>
        <w:ind w:left="463"/>
      </w:pPr>
      <w:r>
        <w:rPr/>
        <w:t>стандарт</w:t>
      </w:r>
      <w:r>
        <w:rPr>
          <w:spacing w:val="32"/>
        </w:rPr>
        <w:t>  </w:t>
      </w:r>
      <w:r>
        <w:rPr>
          <w:spacing w:val="-2"/>
        </w:rPr>
        <w:t>бухгалтерского</w:t>
      </w:r>
      <w:r>
        <w:rPr/>
        <w:tab/>
        <w:t>учета</w:t>
      </w:r>
      <w:r>
        <w:rPr>
          <w:spacing w:val="31"/>
        </w:rPr>
        <w:t>  </w:t>
      </w:r>
      <w:r>
        <w:rPr/>
        <w:t>для</w:t>
      </w:r>
      <w:r>
        <w:rPr>
          <w:spacing w:val="34"/>
        </w:rPr>
        <w:t>  </w:t>
      </w:r>
      <w:r>
        <w:rPr/>
        <w:t>организаций</w:t>
      </w:r>
      <w:r>
        <w:rPr>
          <w:spacing w:val="35"/>
        </w:rPr>
        <w:t>  </w:t>
      </w:r>
      <w:r>
        <w:rPr/>
        <w:t>государственного</w:t>
      </w:r>
      <w:r>
        <w:rPr>
          <w:spacing w:val="32"/>
        </w:rPr>
        <w:t>  </w:t>
      </w:r>
      <w:r>
        <w:rPr>
          <w:spacing w:val="-2"/>
        </w:rPr>
        <w:t>сектора</w:t>
      </w:r>
    </w:p>
    <w:p>
      <w:pPr>
        <w:pStyle w:val="BodyText"/>
        <w:spacing w:line="272" w:lineRule="exact" w:before="2"/>
        <w:ind w:left="463"/>
      </w:pPr>
      <w:r>
        <w:rPr/>
        <w:t>«Доходы»</w:t>
      </w:r>
      <w:r>
        <w:rPr>
          <w:spacing w:val="11"/>
        </w:rPr>
        <w:t> </w:t>
      </w:r>
      <w:r>
        <w:rPr/>
        <w:t>(далее</w:t>
      </w:r>
      <w:r>
        <w:rPr>
          <w:spacing w:val="52"/>
        </w:rPr>
        <w:t> </w:t>
      </w:r>
      <w:r>
        <w:rPr/>
        <w:t>-</w:t>
      </w:r>
      <w:r>
        <w:rPr>
          <w:spacing w:val="-10"/>
        </w:rPr>
        <w:t> </w:t>
      </w:r>
      <w:r>
        <w:rPr/>
        <w:t>СГС</w:t>
      </w:r>
      <w:r>
        <w:rPr>
          <w:spacing w:val="-8"/>
        </w:rPr>
        <w:t> </w:t>
      </w:r>
      <w:r>
        <w:rPr>
          <w:spacing w:val="-2"/>
        </w:rPr>
        <w:t>«Доходы»);</w:t>
      </w:r>
    </w:p>
    <w:p>
      <w:pPr>
        <w:pStyle w:val="ListParagraph"/>
        <w:numPr>
          <w:ilvl w:val="0"/>
          <w:numId w:val="2"/>
        </w:numPr>
        <w:tabs>
          <w:tab w:pos="616" w:val="left" w:leader="none"/>
        </w:tabs>
        <w:spacing w:line="272" w:lineRule="exact" w:before="0" w:after="0"/>
        <w:ind w:left="616" w:right="0" w:hanging="153"/>
        <w:jc w:val="left"/>
        <w:rPr>
          <w:sz w:val="24"/>
        </w:rPr>
      </w:pPr>
      <w:r>
        <w:rPr>
          <w:sz w:val="24"/>
        </w:rPr>
        <w:t>приказом</w:t>
      </w:r>
      <w:r>
        <w:rPr>
          <w:spacing w:val="-7"/>
          <w:sz w:val="24"/>
        </w:rPr>
        <w:t> </w:t>
      </w:r>
      <w:r>
        <w:rPr>
          <w:sz w:val="24"/>
        </w:rPr>
        <w:t>Минфина</w:t>
      </w:r>
      <w:r>
        <w:rPr>
          <w:spacing w:val="-6"/>
          <w:sz w:val="24"/>
        </w:rPr>
        <w:t> </w:t>
      </w:r>
      <w:r>
        <w:rPr>
          <w:sz w:val="24"/>
        </w:rPr>
        <w:t>России</w:t>
      </w:r>
      <w:r>
        <w:rPr>
          <w:spacing w:val="9"/>
          <w:sz w:val="24"/>
        </w:rPr>
        <w:t> </w:t>
      </w:r>
      <w:r>
        <w:rPr>
          <w:sz w:val="24"/>
        </w:rPr>
        <w:t>от</w:t>
      </w:r>
      <w:r>
        <w:rPr>
          <w:spacing w:val="-6"/>
          <w:sz w:val="24"/>
        </w:rPr>
        <w:t> </w:t>
      </w:r>
      <w:r>
        <w:rPr>
          <w:sz w:val="24"/>
        </w:rPr>
        <w:t>30.05.2018</w:t>
      </w:r>
      <w:r>
        <w:rPr>
          <w:spacing w:val="-2"/>
          <w:sz w:val="24"/>
        </w:rPr>
        <w:t> </w:t>
      </w:r>
      <w:r>
        <w:rPr>
          <w:sz w:val="24"/>
        </w:rPr>
        <w:t>г.</w:t>
      </w:r>
      <w:r>
        <w:rPr>
          <w:spacing w:val="-1"/>
          <w:sz w:val="24"/>
        </w:rPr>
        <w:t> </w:t>
      </w:r>
      <w:r>
        <w:rPr>
          <w:sz w:val="24"/>
        </w:rPr>
        <w:t>№</w:t>
      </w:r>
      <w:r>
        <w:rPr>
          <w:spacing w:val="2"/>
          <w:sz w:val="24"/>
        </w:rPr>
        <w:t> </w:t>
      </w:r>
      <w:r>
        <w:rPr>
          <w:sz w:val="24"/>
        </w:rPr>
        <w:t>122н,</w:t>
      </w:r>
      <w:r>
        <w:rPr>
          <w:spacing w:val="-3"/>
          <w:sz w:val="24"/>
        </w:rPr>
        <w:t> </w:t>
      </w:r>
      <w:r>
        <w:rPr>
          <w:sz w:val="24"/>
        </w:rPr>
        <w:t>утвердившим </w:t>
      </w:r>
      <w:r>
        <w:rPr>
          <w:spacing w:val="-2"/>
          <w:sz w:val="24"/>
        </w:rPr>
        <w:t>Федеральный</w:t>
      </w:r>
    </w:p>
    <w:p>
      <w:pPr>
        <w:pStyle w:val="BodyText"/>
        <w:tabs>
          <w:tab w:pos="3327" w:val="left" w:leader="none"/>
        </w:tabs>
        <w:spacing w:line="272" w:lineRule="exact" w:before="7"/>
        <w:ind w:left="463"/>
      </w:pPr>
      <w:r>
        <w:rPr/>
        <w:t>стандарт</w:t>
      </w:r>
      <w:r>
        <w:rPr>
          <w:spacing w:val="32"/>
        </w:rPr>
        <w:t>  </w:t>
      </w:r>
      <w:r>
        <w:rPr>
          <w:spacing w:val="-2"/>
        </w:rPr>
        <w:t>бухгалтерского</w:t>
      </w:r>
      <w:r>
        <w:rPr/>
        <w:tab/>
        <w:t>учета</w:t>
      </w:r>
      <w:r>
        <w:rPr>
          <w:spacing w:val="33"/>
        </w:rPr>
        <w:t>  </w:t>
      </w:r>
      <w:r>
        <w:rPr/>
        <w:t>для</w:t>
      </w:r>
      <w:r>
        <w:rPr>
          <w:spacing w:val="34"/>
        </w:rPr>
        <w:t>  </w:t>
      </w:r>
      <w:r>
        <w:rPr/>
        <w:t>организаций</w:t>
      </w:r>
      <w:r>
        <w:rPr>
          <w:spacing w:val="35"/>
        </w:rPr>
        <w:t>  </w:t>
      </w:r>
      <w:r>
        <w:rPr/>
        <w:t>государственного</w:t>
      </w:r>
      <w:r>
        <w:rPr>
          <w:spacing w:val="32"/>
        </w:rPr>
        <w:t>  </w:t>
      </w:r>
      <w:r>
        <w:rPr>
          <w:spacing w:val="-2"/>
        </w:rPr>
        <w:t>сектора</w:t>
      </w:r>
    </w:p>
    <w:p>
      <w:pPr>
        <w:pStyle w:val="BodyText"/>
        <w:spacing w:line="242" w:lineRule="auto"/>
        <w:ind w:left="471" w:right="1599" w:hanging="9"/>
      </w:pPr>
      <w:r>
        <w:rPr>
          <w:w w:val="105"/>
        </w:rPr>
        <w:t>«Влияние</w:t>
      </w:r>
      <w:r>
        <w:rPr>
          <w:spacing w:val="40"/>
          <w:w w:val="105"/>
        </w:rPr>
        <w:t> </w:t>
      </w:r>
      <w:r>
        <w:rPr>
          <w:w w:val="105"/>
        </w:rPr>
        <w:t>изменений</w:t>
      </w:r>
      <w:r>
        <w:rPr>
          <w:spacing w:val="37"/>
          <w:w w:val="105"/>
        </w:rPr>
        <w:t> </w:t>
      </w:r>
      <w:r>
        <w:rPr>
          <w:w w:val="105"/>
        </w:rPr>
        <w:t>курсов</w:t>
      </w:r>
      <w:r>
        <w:rPr>
          <w:spacing w:val="45"/>
          <w:w w:val="105"/>
        </w:rPr>
        <w:t> </w:t>
      </w:r>
      <w:r>
        <w:rPr>
          <w:w w:val="105"/>
        </w:rPr>
        <w:t>иностранных</w:t>
      </w:r>
      <w:r>
        <w:rPr>
          <w:spacing w:val="39"/>
          <w:w w:val="105"/>
        </w:rPr>
        <w:t> </w:t>
      </w:r>
      <w:r>
        <w:rPr>
          <w:w w:val="105"/>
        </w:rPr>
        <w:t>валют»</w:t>
      </w:r>
      <w:r>
        <w:rPr>
          <w:spacing w:val="46"/>
          <w:w w:val="105"/>
        </w:rPr>
        <w:t> </w:t>
      </w:r>
      <w:r>
        <w:rPr>
          <w:w w:val="105"/>
        </w:rPr>
        <w:t>(далее</w:t>
      </w:r>
      <w:r>
        <w:rPr>
          <w:spacing w:val="25"/>
          <w:w w:val="125"/>
        </w:rPr>
        <w:t> </w:t>
      </w:r>
      <w:r>
        <w:rPr>
          <w:w w:val="125"/>
        </w:rPr>
        <w:t>-</w:t>
      </w:r>
      <w:r>
        <w:rPr>
          <w:spacing w:val="20"/>
          <w:w w:val="125"/>
        </w:rPr>
        <w:t> </w:t>
      </w:r>
      <w:r>
        <w:rPr>
          <w:w w:val="105"/>
        </w:rPr>
        <w:t>СГС</w:t>
      </w:r>
      <w:r>
        <w:rPr>
          <w:spacing w:val="35"/>
          <w:w w:val="105"/>
        </w:rPr>
        <w:t> </w:t>
      </w:r>
      <w:r>
        <w:rPr>
          <w:w w:val="105"/>
        </w:rPr>
        <w:t>««Влияние </w:t>
      </w:r>
      <w:r>
        <w:rPr>
          <w:spacing w:val="-2"/>
          <w:w w:val="105"/>
        </w:rPr>
        <w:t>изменений</w:t>
      </w:r>
      <w:r>
        <w:rPr>
          <w:spacing w:val="-12"/>
          <w:w w:val="105"/>
        </w:rPr>
        <w:t> </w:t>
      </w:r>
      <w:r>
        <w:rPr>
          <w:spacing w:val="-2"/>
          <w:w w:val="105"/>
        </w:rPr>
        <w:t>курсов иностранных</w:t>
      </w:r>
      <w:r>
        <w:rPr>
          <w:spacing w:val="-11"/>
          <w:w w:val="105"/>
        </w:rPr>
        <w:t> </w:t>
      </w:r>
      <w:r>
        <w:rPr>
          <w:spacing w:val="-2"/>
          <w:w w:val="105"/>
        </w:rPr>
        <w:t>валют»);</w:t>
      </w:r>
    </w:p>
    <w:p>
      <w:pPr>
        <w:pStyle w:val="ListParagraph"/>
        <w:numPr>
          <w:ilvl w:val="0"/>
          <w:numId w:val="2"/>
        </w:numPr>
        <w:tabs>
          <w:tab w:pos="640" w:val="left" w:leader="none"/>
        </w:tabs>
        <w:spacing w:line="271" w:lineRule="exact" w:before="0" w:after="0"/>
        <w:ind w:left="640" w:right="0" w:hanging="177"/>
        <w:jc w:val="left"/>
        <w:rPr>
          <w:sz w:val="24"/>
        </w:rPr>
      </w:pPr>
      <w:r>
        <w:rPr>
          <w:sz w:val="24"/>
        </w:rPr>
        <w:t>приказом</w:t>
      </w:r>
      <w:r>
        <w:rPr>
          <w:spacing w:val="16"/>
          <w:sz w:val="24"/>
        </w:rPr>
        <w:t> </w:t>
      </w:r>
      <w:r>
        <w:rPr>
          <w:sz w:val="24"/>
        </w:rPr>
        <w:t>Минфина</w:t>
      </w:r>
      <w:r>
        <w:rPr>
          <w:spacing w:val="17"/>
          <w:sz w:val="24"/>
        </w:rPr>
        <w:t> </w:t>
      </w:r>
      <w:r>
        <w:rPr>
          <w:sz w:val="24"/>
        </w:rPr>
        <w:t>России</w:t>
      </w:r>
      <w:r>
        <w:rPr>
          <w:spacing w:val="30"/>
          <w:sz w:val="24"/>
        </w:rPr>
        <w:t> </w:t>
      </w:r>
      <w:r>
        <w:rPr>
          <w:sz w:val="24"/>
        </w:rPr>
        <w:t>от</w:t>
      </w:r>
      <w:r>
        <w:rPr>
          <w:spacing w:val="22"/>
          <w:sz w:val="24"/>
        </w:rPr>
        <w:t> </w:t>
      </w:r>
      <w:r>
        <w:rPr>
          <w:sz w:val="24"/>
        </w:rPr>
        <w:t>29.06.2018</w:t>
      </w:r>
      <w:r>
        <w:rPr>
          <w:spacing w:val="21"/>
          <w:sz w:val="24"/>
        </w:rPr>
        <w:t> </w:t>
      </w:r>
      <w:r>
        <w:rPr>
          <w:sz w:val="24"/>
        </w:rPr>
        <w:t>№</w:t>
      </w:r>
      <w:r>
        <w:rPr>
          <w:spacing w:val="30"/>
          <w:sz w:val="24"/>
        </w:rPr>
        <w:t> </w:t>
      </w:r>
      <w:r>
        <w:rPr>
          <w:sz w:val="24"/>
        </w:rPr>
        <w:t>145н,</w:t>
      </w:r>
      <w:r>
        <w:rPr>
          <w:spacing w:val="23"/>
          <w:sz w:val="24"/>
        </w:rPr>
        <w:t> </w:t>
      </w:r>
      <w:r>
        <w:rPr>
          <w:sz w:val="24"/>
        </w:rPr>
        <w:t>утвердившим</w:t>
      </w:r>
      <w:r>
        <w:rPr>
          <w:spacing w:val="24"/>
          <w:sz w:val="24"/>
        </w:rPr>
        <w:t> </w:t>
      </w:r>
      <w:r>
        <w:rPr>
          <w:spacing w:val="-2"/>
          <w:sz w:val="24"/>
        </w:rPr>
        <w:t>Федеральный</w:t>
      </w:r>
    </w:p>
    <w:p>
      <w:pPr>
        <w:pStyle w:val="BodyText"/>
        <w:tabs>
          <w:tab w:pos="3327" w:val="left" w:leader="none"/>
        </w:tabs>
        <w:spacing w:line="275" w:lineRule="exact" w:before="4"/>
        <w:ind w:left="463"/>
      </w:pPr>
      <w:r>
        <w:rPr/>
        <w:t>стандарт</w:t>
      </w:r>
      <w:r>
        <w:rPr>
          <w:spacing w:val="32"/>
        </w:rPr>
        <w:t>  </w:t>
      </w:r>
      <w:r>
        <w:rPr>
          <w:spacing w:val="-2"/>
        </w:rPr>
        <w:t>бухгалтерского</w:t>
      </w:r>
      <w:r>
        <w:rPr/>
        <w:tab/>
        <w:t>учета</w:t>
      </w:r>
      <w:r>
        <w:rPr>
          <w:spacing w:val="33"/>
        </w:rPr>
        <w:t>  </w:t>
      </w:r>
      <w:r>
        <w:rPr/>
        <w:t>для</w:t>
      </w:r>
      <w:r>
        <w:rPr>
          <w:spacing w:val="34"/>
        </w:rPr>
        <w:t>  </w:t>
      </w:r>
      <w:r>
        <w:rPr/>
        <w:t>организаций</w:t>
      </w:r>
      <w:r>
        <w:rPr>
          <w:spacing w:val="35"/>
        </w:rPr>
        <w:t>  </w:t>
      </w:r>
      <w:r>
        <w:rPr/>
        <w:t>государственного</w:t>
      </w:r>
      <w:r>
        <w:rPr>
          <w:spacing w:val="32"/>
        </w:rPr>
        <w:t>  </w:t>
      </w:r>
      <w:r>
        <w:rPr>
          <w:spacing w:val="-2"/>
        </w:rPr>
        <w:t>сектора</w:t>
      </w:r>
    </w:p>
    <w:p>
      <w:pPr>
        <w:pStyle w:val="BodyText"/>
        <w:spacing w:line="273" w:lineRule="exact"/>
        <w:ind w:left="463"/>
      </w:pPr>
      <w:r>
        <w:rPr/>
        <w:t>«Долгосрочные</w:t>
      </w:r>
      <w:r>
        <w:rPr>
          <w:spacing w:val="-1"/>
        </w:rPr>
        <w:t> </w:t>
      </w:r>
      <w:r>
        <w:rPr/>
        <w:t>договоры»</w:t>
      </w:r>
      <w:r>
        <w:rPr>
          <w:spacing w:val="11"/>
        </w:rPr>
        <w:t> </w:t>
      </w:r>
      <w:r>
        <w:rPr/>
        <w:t>(далее -</w:t>
      </w:r>
      <w:r>
        <w:rPr>
          <w:spacing w:val="-9"/>
        </w:rPr>
        <w:t> </w:t>
      </w:r>
      <w:r>
        <w:rPr/>
        <w:t>СГС</w:t>
      </w:r>
      <w:r>
        <w:rPr>
          <w:spacing w:val="-1"/>
        </w:rPr>
        <w:t> </w:t>
      </w:r>
      <w:r>
        <w:rPr/>
        <w:t>«Долгосрочные</w:t>
      </w:r>
      <w:r>
        <w:rPr>
          <w:spacing w:val="-6"/>
        </w:rPr>
        <w:t> </w:t>
      </w:r>
      <w:r>
        <w:rPr>
          <w:spacing w:val="-2"/>
        </w:rPr>
        <w:t>договоры»;</w:t>
      </w:r>
    </w:p>
    <w:p>
      <w:pPr>
        <w:pStyle w:val="ListParagraph"/>
        <w:numPr>
          <w:ilvl w:val="0"/>
          <w:numId w:val="2"/>
        </w:numPr>
        <w:tabs>
          <w:tab w:pos="649" w:val="left" w:leader="none"/>
          <w:tab w:pos="3327" w:val="left" w:leader="none"/>
        </w:tabs>
        <w:spacing w:line="242" w:lineRule="auto" w:before="0" w:after="0"/>
        <w:ind w:left="463" w:right="1589" w:firstLine="0"/>
        <w:jc w:val="left"/>
        <w:rPr>
          <w:sz w:val="24"/>
        </w:rPr>
      </w:pPr>
      <w:r>
        <w:rPr>
          <w:sz w:val="24"/>
        </w:rPr>
        <w:t>приказом</w:t>
      </w:r>
      <w:r>
        <w:rPr>
          <w:spacing w:val="31"/>
          <w:sz w:val="24"/>
        </w:rPr>
        <w:t> </w:t>
      </w:r>
      <w:r>
        <w:rPr>
          <w:sz w:val="24"/>
        </w:rPr>
        <w:t>Минфина России</w:t>
      </w:r>
      <w:r>
        <w:rPr>
          <w:spacing w:val="40"/>
          <w:sz w:val="24"/>
        </w:rPr>
        <w:t> </w:t>
      </w:r>
      <w:r>
        <w:rPr>
          <w:sz w:val="24"/>
        </w:rPr>
        <w:t>от</w:t>
      </w:r>
      <w:r>
        <w:rPr>
          <w:spacing w:val="31"/>
          <w:sz w:val="24"/>
        </w:rPr>
        <w:t> </w:t>
      </w:r>
      <w:r>
        <w:rPr>
          <w:sz w:val="24"/>
        </w:rPr>
        <w:t>30.05.2018</w:t>
      </w:r>
      <w:r>
        <w:rPr>
          <w:spacing w:val="37"/>
          <w:sz w:val="24"/>
        </w:rPr>
        <w:t> </w:t>
      </w:r>
      <w:r>
        <w:rPr>
          <w:sz w:val="24"/>
        </w:rPr>
        <w:t>№124н,</w:t>
      </w:r>
      <w:r>
        <w:rPr>
          <w:spacing w:val="35"/>
          <w:sz w:val="24"/>
        </w:rPr>
        <w:t> </w:t>
      </w:r>
      <w:r>
        <w:rPr>
          <w:sz w:val="24"/>
        </w:rPr>
        <w:t>утвердившим</w:t>
      </w:r>
      <w:r>
        <w:rPr>
          <w:spacing w:val="34"/>
          <w:sz w:val="24"/>
        </w:rPr>
        <w:t> </w:t>
      </w:r>
      <w:r>
        <w:rPr>
          <w:sz w:val="24"/>
        </w:rPr>
        <w:t>Федеральный стандарт</w:t>
      </w:r>
      <w:r>
        <w:rPr>
          <w:spacing w:val="32"/>
          <w:sz w:val="24"/>
        </w:rPr>
        <w:t>  </w:t>
      </w:r>
      <w:r>
        <w:rPr>
          <w:spacing w:val="-2"/>
          <w:sz w:val="24"/>
        </w:rPr>
        <w:t>бухгалтерского</w:t>
      </w:r>
      <w:r>
        <w:rPr>
          <w:sz w:val="24"/>
        </w:rPr>
        <w:tab/>
        <w:t>учета</w:t>
      </w:r>
      <w:r>
        <w:rPr>
          <w:spacing w:val="33"/>
          <w:sz w:val="24"/>
        </w:rPr>
        <w:t>  </w:t>
      </w:r>
      <w:r>
        <w:rPr>
          <w:sz w:val="24"/>
        </w:rPr>
        <w:t>для</w:t>
      </w:r>
      <w:r>
        <w:rPr>
          <w:spacing w:val="34"/>
          <w:sz w:val="24"/>
        </w:rPr>
        <w:t>  </w:t>
      </w:r>
      <w:r>
        <w:rPr>
          <w:sz w:val="24"/>
        </w:rPr>
        <w:t>организаций</w:t>
      </w:r>
      <w:r>
        <w:rPr>
          <w:spacing w:val="35"/>
          <w:sz w:val="24"/>
        </w:rPr>
        <w:t>  </w:t>
      </w:r>
      <w:r>
        <w:rPr>
          <w:sz w:val="24"/>
        </w:rPr>
        <w:t>государственного</w:t>
      </w:r>
      <w:r>
        <w:rPr>
          <w:spacing w:val="32"/>
          <w:sz w:val="24"/>
        </w:rPr>
        <w:t>  </w:t>
      </w:r>
      <w:r>
        <w:rPr>
          <w:spacing w:val="-2"/>
          <w:sz w:val="24"/>
        </w:rPr>
        <w:t>сектора</w:t>
      </w:r>
    </w:p>
    <w:p>
      <w:pPr>
        <w:pStyle w:val="BodyText"/>
        <w:spacing w:line="242" w:lineRule="auto"/>
        <w:ind w:left="471" w:right="1599" w:hanging="9"/>
      </w:pPr>
      <w:r>
        <w:rPr>
          <w:w w:val="105"/>
        </w:rPr>
        <w:t>«Резервы.</w:t>
      </w:r>
      <w:r>
        <w:rPr>
          <w:spacing w:val="37"/>
          <w:w w:val="105"/>
        </w:rPr>
        <w:t> </w:t>
      </w:r>
      <w:r>
        <w:rPr>
          <w:w w:val="105"/>
        </w:rPr>
        <w:t>Раскрытие</w:t>
      </w:r>
      <w:r>
        <w:rPr>
          <w:spacing w:val="51"/>
          <w:w w:val="105"/>
        </w:rPr>
        <w:t> </w:t>
      </w:r>
      <w:r>
        <w:rPr>
          <w:w w:val="105"/>
        </w:rPr>
        <w:t>информации</w:t>
      </w:r>
      <w:r>
        <w:rPr>
          <w:spacing w:val="44"/>
          <w:w w:val="105"/>
        </w:rPr>
        <w:t> </w:t>
      </w:r>
      <w:r>
        <w:rPr>
          <w:w w:val="105"/>
        </w:rPr>
        <w:t>об</w:t>
      </w:r>
      <w:r>
        <w:rPr>
          <w:spacing w:val="42"/>
          <w:w w:val="105"/>
        </w:rPr>
        <w:t> </w:t>
      </w:r>
      <w:r>
        <w:rPr>
          <w:w w:val="105"/>
        </w:rPr>
        <w:t>условных</w:t>
      </w:r>
      <w:r>
        <w:rPr>
          <w:spacing w:val="49"/>
          <w:w w:val="105"/>
        </w:rPr>
        <w:t> </w:t>
      </w:r>
      <w:r>
        <w:rPr>
          <w:w w:val="105"/>
        </w:rPr>
        <w:t>обязательствах</w:t>
      </w:r>
      <w:r>
        <w:rPr>
          <w:spacing w:val="42"/>
          <w:w w:val="105"/>
        </w:rPr>
        <w:t> </w:t>
      </w:r>
      <w:r>
        <w:rPr>
          <w:w w:val="105"/>
        </w:rPr>
        <w:t>и</w:t>
      </w:r>
      <w:r>
        <w:rPr>
          <w:spacing w:val="43"/>
          <w:w w:val="105"/>
        </w:rPr>
        <w:t> </w:t>
      </w:r>
      <w:r>
        <w:rPr>
          <w:w w:val="105"/>
        </w:rPr>
        <w:t>условных активах» (далее</w:t>
      </w:r>
      <w:r>
        <w:rPr>
          <w:spacing w:val="-7"/>
          <w:w w:val="105"/>
        </w:rPr>
        <w:t> </w:t>
      </w:r>
      <w:r>
        <w:rPr>
          <w:w w:val="130"/>
        </w:rPr>
        <w:t>-</w:t>
      </w:r>
      <w:r>
        <w:rPr>
          <w:spacing w:val="-28"/>
          <w:w w:val="130"/>
        </w:rPr>
        <w:t> </w:t>
      </w:r>
      <w:r>
        <w:rPr>
          <w:w w:val="105"/>
        </w:rPr>
        <w:t>СГС</w:t>
      </w:r>
      <w:r>
        <w:rPr>
          <w:spacing w:val="-16"/>
          <w:w w:val="105"/>
        </w:rPr>
        <w:t> </w:t>
      </w:r>
      <w:r>
        <w:rPr>
          <w:w w:val="105"/>
        </w:rPr>
        <w:t>«Резервы»);</w:t>
      </w:r>
    </w:p>
    <w:p>
      <w:pPr>
        <w:pStyle w:val="BodyText"/>
        <w:spacing w:after="0" w:line="242" w:lineRule="auto"/>
        <w:sectPr>
          <w:pgSz w:w="11910" w:h="16840"/>
          <w:pgMar w:header="0" w:footer="983" w:top="1040" w:bottom="1240" w:left="1275" w:right="141"/>
        </w:sectPr>
      </w:pPr>
    </w:p>
    <w:p>
      <w:pPr>
        <w:pStyle w:val="ListParagraph"/>
        <w:numPr>
          <w:ilvl w:val="0"/>
          <w:numId w:val="2"/>
        </w:numPr>
        <w:tabs>
          <w:tab w:pos="630" w:val="left" w:leader="none"/>
        </w:tabs>
        <w:spacing w:line="240" w:lineRule="auto" w:before="66" w:after="0"/>
        <w:ind w:left="630" w:right="0" w:hanging="167"/>
        <w:jc w:val="left"/>
        <w:rPr>
          <w:sz w:val="24"/>
        </w:rPr>
      </w:pPr>
      <w:r>
        <w:rPr>
          <w:sz w:val="24"/>
        </w:rPr>
        <w:drawing>
          <wp:anchor distT="0" distB="0" distL="0" distR="0" allowOverlap="1" layoutInCell="1" locked="0" behindDoc="0" simplePos="0" relativeHeight="15730176">
            <wp:simplePos x="0" y="0"/>
            <wp:positionH relativeFrom="page">
              <wp:posOffset>0</wp:posOffset>
            </wp:positionH>
            <wp:positionV relativeFrom="page">
              <wp:posOffset>253</wp:posOffset>
            </wp:positionV>
            <wp:extent cx="7562215" cy="10691876"/>
            <wp:effectExtent l="0" t="0" r="0" b="0"/>
            <wp:wrapNone/>
            <wp:docPr id="7" name="Image 7"/>
            <wp:cNvGraphicFramePr>
              <a:graphicFrameLocks/>
            </wp:cNvGraphicFramePr>
            <a:graphic>
              <a:graphicData uri="http://schemas.openxmlformats.org/drawingml/2006/picture">
                <pic:pic>
                  <pic:nvPicPr>
                    <pic:cNvPr id="7" name="Image 7"/>
                    <pic:cNvPicPr/>
                  </pic:nvPicPr>
                  <pic:blipFill>
                    <a:blip r:embed="rId17" cstate="print"/>
                    <a:stretch>
                      <a:fillRect/>
                    </a:stretch>
                  </pic:blipFill>
                  <pic:spPr>
                    <a:xfrm>
                      <a:off x="0" y="0"/>
                      <a:ext cx="7562215" cy="10691876"/>
                    </a:xfrm>
                    <a:prstGeom prst="rect">
                      <a:avLst/>
                    </a:prstGeom>
                  </pic:spPr>
                </pic:pic>
              </a:graphicData>
            </a:graphic>
          </wp:anchor>
        </w:drawing>
      </w:r>
      <w:r>
        <w:rPr>
          <w:sz w:val="24"/>
        </w:rPr>
        <w:t>приказом</w:t>
      </w:r>
      <w:r>
        <w:rPr>
          <w:spacing w:val="18"/>
          <w:sz w:val="24"/>
        </w:rPr>
        <w:t> </w:t>
      </w:r>
      <w:r>
        <w:rPr>
          <w:sz w:val="24"/>
        </w:rPr>
        <w:t>Минфина</w:t>
      </w:r>
      <w:r>
        <w:rPr>
          <w:spacing w:val="23"/>
          <w:sz w:val="24"/>
        </w:rPr>
        <w:t> </w:t>
      </w:r>
      <w:r>
        <w:rPr>
          <w:sz w:val="24"/>
        </w:rPr>
        <w:t>России</w:t>
      </w:r>
      <w:r>
        <w:rPr>
          <w:spacing w:val="27"/>
          <w:sz w:val="24"/>
        </w:rPr>
        <w:t> </w:t>
      </w:r>
      <w:r>
        <w:rPr>
          <w:sz w:val="24"/>
        </w:rPr>
        <w:t>от</w:t>
      </w:r>
      <w:r>
        <w:rPr>
          <w:spacing w:val="28"/>
          <w:sz w:val="24"/>
        </w:rPr>
        <w:t> </w:t>
      </w:r>
      <w:r>
        <w:rPr>
          <w:sz w:val="24"/>
        </w:rPr>
        <w:t>30.12.2017</w:t>
      </w:r>
      <w:r>
        <w:rPr>
          <w:spacing w:val="28"/>
          <w:sz w:val="24"/>
        </w:rPr>
        <w:t> </w:t>
      </w:r>
      <w:r>
        <w:rPr>
          <w:sz w:val="24"/>
        </w:rPr>
        <w:t>№</w:t>
      </w:r>
      <w:r>
        <w:rPr>
          <w:spacing w:val="22"/>
          <w:sz w:val="24"/>
        </w:rPr>
        <w:t> </w:t>
      </w:r>
      <w:r>
        <w:rPr>
          <w:sz w:val="24"/>
        </w:rPr>
        <w:t>277н,</w:t>
      </w:r>
      <w:r>
        <w:rPr>
          <w:spacing w:val="27"/>
          <w:sz w:val="24"/>
        </w:rPr>
        <w:t> </w:t>
      </w:r>
      <w:r>
        <w:rPr>
          <w:sz w:val="24"/>
        </w:rPr>
        <w:t>утвердившим</w:t>
      </w:r>
      <w:r>
        <w:rPr>
          <w:spacing w:val="22"/>
          <w:sz w:val="24"/>
        </w:rPr>
        <w:t> </w:t>
      </w:r>
      <w:r>
        <w:rPr>
          <w:spacing w:val="-2"/>
          <w:sz w:val="24"/>
        </w:rPr>
        <w:t>Федеральный</w:t>
      </w:r>
    </w:p>
    <w:p>
      <w:pPr>
        <w:pStyle w:val="BodyText"/>
        <w:spacing w:line="272" w:lineRule="exact" w:before="7"/>
        <w:ind w:left="463"/>
      </w:pPr>
      <w:r>
        <w:rPr/>
        <w:t>стандарт</w:t>
      </w:r>
      <w:r>
        <w:rPr>
          <w:spacing w:val="32"/>
        </w:rPr>
        <w:t>  </w:t>
      </w:r>
      <w:r>
        <w:rPr/>
        <w:t>бухгалтерского</w:t>
      </w:r>
      <w:r>
        <w:rPr>
          <w:spacing w:val="35"/>
        </w:rPr>
        <w:t>  </w:t>
      </w:r>
      <w:r>
        <w:rPr/>
        <w:t>учета</w:t>
      </w:r>
      <w:r>
        <w:rPr>
          <w:spacing w:val="33"/>
        </w:rPr>
        <w:t>  </w:t>
      </w:r>
      <w:r>
        <w:rPr/>
        <w:t>для</w:t>
      </w:r>
      <w:r>
        <w:rPr>
          <w:spacing w:val="32"/>
        </w:rPr>
        <w:t>  </w:t>
      </w:r>
      <w:r>
        <w:rPr/>
        <w:t>организаций</w:t>
      </w:r>
      <w:r>
        <w:rPr>
          <w:spacing w:val="31"/>
        </w:rPr>
        <w:t>  </w:t>
      </w:r>
      <w:r>
        <w:rPr/>
        <w:t>государственного</w:t>
      </w:r>
      <w:r>
        <w:rPr>
          <w:spacing w:val="36"/>
        </w:rPr>
        <w:t>  </w:t>
      </w:r>
      <w:r>
        <w:rPr>
          <w:spacing w:val="-2"/>
        </w:rPr>
        <w:t>сектора</w:t>
      </w:r>
    </w:p>
    <w:p>
      <w:pPr>
        <w:pStyle w:val="BodyText"/>
        <w:spacing w:line="272" w:lineRule="exact"/>
        <w:ind w:left="466"/>
      </w:pPr>
      <w:r>
        <w:rPr/>
        <w:t>«Информация</w:t>
      </w:r>
      <w:r>
        <w:rPr>
          <w:spacing w:val="35"/>
        </w:rPr>
        <w:t> </w:t>
      </w:r>
      <w:r>
        <w:rPr/>
        <w:t>о</w:t>
      </w:r>
      <w:r>
        <w:rPr>
          <w:spacing w:val="40"/>
        </w:rPr>
        <w:t> </w:t>
      </w:r>
      <w:r>
        <w:rPr/>
        <w:t>связанных</w:t>
      </w:r>
      <w:r>
        <w:rPr>
          <w:spacing w:val="38"/>
        </w:rPr>
        <w:t> </w:t>
      </w:r>
      <w:r>
        <w:rPr/>
        <w:t>сторонах»</w:t>
      </w:r>
      <w:r>
        <w:rPr>
          <w:spacing w:val="50"/>
        </w:rPr>
        <w:t> </w:t>
      </w:r>
      <w:r>
        <w:rPr/>
        <w:t>(далее</w:t>
      </w:r>
      <w:r>
        <w:rPr>
          <w:spacing w:val="36"/>
        </w:rPr>
        <w:t> </w:t>
      </w:r>
      <w:r>
        <w:rPr/>
        <w:t>-</w:t>
      </w:r>
      <w:r>
        <w:rPr>
          <w:spacing w:val="35"/>
        </w:rPr>
        <w:t> </w:t>
      </w:r>
      <w:r>
        <w:rPr/>
        <w:t>СГС</w:t>
      </w:r>
      <w:r>
        <w:rPr>
          <w:spacing w:val="42"/>
        </w:rPr>
        <w:t> </w:t>
      </w:r>
      <w:r>
        <w:rPr/>
        <w:t>«Информация</w:t>
      </w:r>
      <w:r>
        <w:rPr>
          <w:spacing w:val="36"/>
        </w:rPr>
        <w:t> </w:t>
      </w:r>
      <w:r>
        <w:rPr/>
        <w:t>о</w:t>
      </w:r>
      <w:r>
        <w:rPr>
          <w:spacing w:val="40"/>
        </w:rPr>
        <w:t> </w:t>
      </w:r>
      <w:r>
        <w:rPr>
          <w:spacing w:val="-2"/>
        </w:rPr>
        <w:t>связанных</w:t>
      </w:r>
    </w:p>
    <w:p>
      <w:pPr>
        <w:pStyle w:val="BodyText"/>
        <w:spacing w:line="272" w:lineRule="exact" w:before="7"/>
        <w:ind w:left="471"/>
      </w:pPr>
      <w:r>
        <w:rPr>
          <w:spacing w:val="-2"/>
        </w:rPr>
        <w:t>сторонах»;</w:t>
      </w:r>
    </w:p>
    <w:p>
      <w:pPr>
        <w:pStyle w:val="ListParagraph"/>
        <w:numPr>
          <w:ilvl w:val="0"/>
          <w:numId w:val="2"/>
        </w:numPr>
        <w:tabs>
          <w:tab w:pos="630" w:val="left" w:leader="none"/>
        </w:tabs>
        <w:spacing w:line="272" w:lineRule="exact" w:before="0" w:after="0"/>
        <w:ind w:left="630" w:right="0" w:hanging="167"/>
        <w:jc w:val="left"/>
        <w:rPr>
          <w:sz w:val="24"/>
        </w:rPr>
      </w:pPr>
      <w:r>
        <w:rPr>
          <w:sz w:val="24"/>
        </w:rPr>
        <w:t>приказом</w:t>
      </w:r>
      <w:r>
        <w:rPr>
          <w:spacing w:val="25"/>
          <w:sz w:val="24"/>
        </w:rPr>
        <w:t> </w:t>
      </w:r>
      <w:r>
        <w:rPr>
          <w:sz w:val="24"/>
        </w:rPr>
        <w:t>Минфина</w:t>
      </w:r>
      <w:r>
        <w:rPr>
          <w:spacing w:val="20"/>
          <w:sz w:val="24"/>
        </w:rPr>
        <w:t> </w:t>
      </w:r>
      <w:r>
        <w:rPr>
          <w:sz w:val="24"/>
        </w:rPr>
        <w:t>России</w:t>
      </w:r>
      <w:r>
        <w:rPr>
          <w:spacing w:val="35"/>
          <w:sz w:val="24"/>
        </w:rPr>
        <w:t> </w:t>
      </w:r>
      <w:r>
        <w:rPr>
          <w:sz w:val="24"/>
        </w:rPr>
        <w:t>от</w:t>
      </w:r>
      <w:r>
        <w:rPr>
          <w:spacing w:val="25"/>
          <w:sz w:val="24"/>
        </w:rPr>
        <w:t> </w:t>
      </w:r>
      <w:r>
        <w:rPr>
          <w:sz w:val="24"/>
        </w:rPr>
        <w:t>07.12.2018</w:t>
      </w:r>
      <w:r>
        <w:rPr>
          <w:spacing w:val="20"/>
          <w:sz w:val="24"/>
        </w:rPr>
        <w:t> </w:t>
      </w:r>
      <w:r>
        <w:rPr>
          <w:sz w:val="24"/>
        </w:rPr>
        <w:t>№</w:t>
      </w:r>
      <w:r>
        <w:rPr>
          <w:spacing w:val="20"/>
          <w:sz w:val="24"/>
        </w:rPr>
        <w:t> </w:t>
      </w:r>
      <w:r>
        <w:rPr>
          <w:sz w:val="24"/>
        </w:rPr>
        <w:t>256н,</w:t>
      </w:r>
      <w:r>
        <w:rPr>
          <w:spacing w:val="24"/>
          <w:sz w:val="24"/>
        </w:rPr>
        <w:t> </w:t>
      </w:r>
      <w:r>
        <w:rPr>
          <w:sz w:val="24"/>
        </w:rPr>
        <w:t>утвердившим</w:t>
      </w:r>
      <w:r>
        <w:rPr>
          <w:spacing w:val="28"/>
          <w:sz w:val="24"/>
        </w:rPr>
        <w:t> </w:t>
      </w:r>
      <w:r>
        <w:rPr>
          <w:spacing w:val="-2"/>
          <w:sz w:val="24"/>
        </w:rPr>
        <w:t>Федеральный</w:t>
      </w:r>
    </w:p>
    <w:p>
      <w:pPr>
        <w:pStyle w:val="BodyText"/>
        <w:tabs>
          <w:tab w:pos="3327" w:val="left" w:leader="none"/>
        </w:tabs>
        <w:spacing w:line="275" w:lineRule="exact" w:before="7"/>
        <w:ind w:left="471"/>
      </w:pPr>
      <w:r>
        <w:rPr/>
        <w:t>стандарт</w:t>
      </w:r>
      <w:r>
        <w:rPr>
          <w:spacing w:val="26"/>
        </w:rPr>
        <w:t>  </w:t>
      </w:r>
      <w:r>
        <w:rPr>
          <w:spacing w:val="-2"/>
        </w:rPr>
        <w:t>бухгалтерского</w:t>
      </w:r>
      <w:r>
        <w:rPr/>
        <w:tab/>
        <w:t>учета</w:t>
      </w:r>
      <w:r>
        <w:rPr>
          <w:spacing w:val="32"/>
        </w:rPr>
        <w:t>  </w:t>
      </w:r>
      <w:r>
        <w:rPr/>
        <w:t>для</w:t>
      </w:r>
      <w:r>
        <w:rPr>
          <w:spacing w:val="36"/>
        </w:rPr>
        <w:t>  </w:t>
      </w:r>
      <w:r>
        <w:rPr/>
        <w:t>организаций</w:t>
      </w:r>
      <w:r>
        <w:rPr>
          <w:spacing w:val="34"/>
        </w:rPr>
        <w:t>  </w:t>
      </w:r>
      <w:r>
        <w:rPr/>
        <w:t>государственного</w:t>
      </w:r>
      <w:r>
        <w:rPr>
          <w:spacing w:val="35"/>
        </w:rPr>
        <w:t>  </w:t>
      </w:r>
      <w:r>
        <w:rPr>
          <w:spacing w:val="-2"/>
        </w:rPr>
        <w:t>сектора</w:t>
      </w:r>
    </w:p>
    <w:p>
      <w:pPr>
        <w:pStyle w:val="BodyText"/>
        <w:spacing w:line="273" w:lineRule="exact"/>
        <w:ind w:left="466"/>
      </w:pPr>
      <w:r>
        <w:rPr/>
        <w:t>«Запасы»</w:t>
      </w:r>
      <w:r>
        <w:rPr>
          <w:spacing w:val="13"/>
        </w:rPr>
        <w:t> </w:t>
      </w:r>
      <w:r>
        <w:rPr/>
        <w:t>(далее -</w:t>
      </w:r>
      <w:r>
        <w:rPr>
          <w:spacing w:val="-1"/>
        </w:rPr>
        <w:t> </w:t>
      </w:r>
      <w:r>
        <w:rPr/>
        <w:t>СГС</w:t>
      </w:r>
      <w:r>
        <w:rPr>
          <w:spacing w:val="7"/>
        </w:rPr>
        <w:t> </w:t>
      </w:r>
      <w:r>
        <w:rPr>
          <w:spacing w:val="-2"/>
        </w:rPr>
        <w:t>«Запасы»;</w:t>
      </w:r>
    </w:p>
    <w:p>
      <w:pPr>
        <w:pStyle w:val="ListParagraph"/>
        <w:numPr>
          <w:ilvl w:val="0"/>
          <w:numId w:val="2"/>
        </w:numPr>
        <w:tabs>
          <w:tab w:pos="745" w:val="left" w:leader="none"/>
        </w:tabs>
        <w:spacing w:line="274" w:lineRule="exact" w:before="0" w:after="0"/>
        <w:ind w:left="745" w:right="0" w:hanging="282"/>
        <w:jc w:val="left"/>
        <w:rPr>
          <w:sz w:val="24"/>
        </w:rPr>
      </w:pPr>
      <w:r>
        <w:rPr>
          <w:sz w:val="24"/>
        </w:rPr>
        <w:t>приказом</w:t>
      </w:r>
      <w:r>
        <w:rPr>
          <w:spacing w:val="37"/>
          <w:sz w:val="24"/>
        </w:rPr>
        <w:t> </w:t>
      </w:r>
      <w:r>
        <w:rPr>
          <w:sz w:val="24"/>
        </w:rPr>
        <w:t>Минфина</w:t>
      </w:r>
      <w:r>
        <w:rPr>
          <w:spacing w:val="34"/>
          <w:sz w:val="24"/>
        </w:rPr>
        <w:t> </w:t>
      </w:r>
      <w:r>
        <w:rPr>
          <w:sz w:val="24"/>
        </w:rPr>
        <w:t>России</w:t>
      </w:r>
      <w:r>
        <w:rPr>
          <w:spacing w:val="47"/>
          <w:sz w:val="24"/>
        </w:rPr>
        <w:t> </w:t>
      </w:r>
      <w:r>
        <w:rPr>
          <w:sz w:val="24"/>
        </w:rPr>
        <w:t>от</w:t>
      </w:r>
      <w:r>
        <w:rPr>
          <w:spacing w:val="37"/>
          <w:sz w:val="24"/>
        </w:rPr>
        <w:t> </w:t>
      </w:r>
      <w:r>
        <w:rPr>
          <w:sz w:val="24"/>
        </w:rPr>
        <w:t>28.02.2018</w:t>
      </w:r>
      <w:r>
        <w:rPr>
          <w:spacing w:val="34"/>
          <w:sz w:val="24"/>
        </w:rPr>
        <w:t> </w:t>
      </w:r>
      <w:r>
        <w:rPr>
          <w:sz w:val="24"/>
        </w:rPr>
        <w:t>№34н,</w:t>
      </w:r>
      <w:r>
        <w:rPr>
          <w:spacing w:val="37"/>
          <w:sz w:val="24"/>
        </w:rPr>
        <w:t> </w:t>
      </w:r>
      <w:r>
        <w:rPr>
          <w:sz w:val="24"/>
        </w:rPr>
        <w:t>утвердившим</w:t>
      </w:r>
      <w:r>
        <w:rPr>
          <w:spacing w:val="40"/>
          <w:sz w:val="24"/>
        </w:rPr>
        <w:t> </w:t>
      </w:r>
      <w:r>
        <w:rPr>
          <w:spacing w:val="-2"/>
          <w:sz w:val="24"/>
        </w:rPr>
        <w:t>Федеральный</w:t>
      </w:r>
    </w:p>
    <w:p>
      <w:pPr>
        <w:pStyle w:val="BodyText"/>
        <w:tabs>
          <w:tab w:pos="3327" w:val="left" w:leader="none"/>
        </w:tabs>
        <w:spacing w:line="274" w:lineRule="exact" w:before="3"/>
        <w:ind w:left="471"/>
      </w:pPr>
      <w:r>
        <w:rPr/>
        <w:t>стандарт</w:t>
      </w:r>
      <w:r>
        <w:rPr>
          <w:spacing w:val="26"/>
        </w:rPr>
        <w:t>  </w:t>
      </w:r>
      <w:r>
        <w:rPr>
          <w:spacing w:val="-2"/>
        </w:rPr>
        <w:t>бухгалтерского</w:t>
      </w:r>
      <w:r>
        <w:rPr/>
        <w:tab/>
        <w:t>учета</w:t>
      </w:r>
      <w:r>
        <w:rPr>
          <w:spacing w:val="32"/>
        </w:rPr>
        <w:t>  </w:t>
      </w:r>
      <w:r>
        <w:rPr/>
        <w:t>для</w:t>
      </w:r>
      <w:r>
        <w:rPr>
          <w:spacing w:val="36"/>
        </w:rPr>
        <w:t>  </w:t>
      </w:r>
      <w:r>
        <w:rPr/>
        <w:t>организаций</w:t>
      </w:r>
      <w:r>
        <w:rPr>
          <w:spacing w:val="34"/>
        </w:rPr>
        <w:t>  </w:t>
      </w:r>
      <w:r>
        <w:rPr/>
        <w:t>государственного</w:t>
      </w:r>
      <w:r>
        <w:rPr>
          <w:spacing w:val="35"/>
        </w:rPr>
        <w:t>  </w:t>
      </w:r>
      <w:r>
        <w:rPr>
          <w:spacing w:val="-2"/>
        </w:rPr>
        <w:t>сектора</w:t>
      </w:r>
    </w:p>
    <w:p>
      <w:pPr>
        <w:pStyle w:val="BodyText"/>
        <w:spacing w:line="274" w:lineRule="exact"/>
        <w:ind w:left="466"/>
      </w:pPr>
      <w:r>
        <w:rPr/>
        <w:t>«Непроизведенные</w:t>
      </w:r>
      <w:r>
        <w:rPr>
          <w:spacing w:val="-5"/>
        </w:rPr>
        <w:t> </w:t>
      </w:r>
      <w:r>
        <w:rPr/>
        <w:t>активы»</w:t>
      </w:r>
      <w:r>
        <w:rPr>
          <w:spacing w:val="10"/>
        </w:rPr>
        <w:t> </w:t>
      </w:r>
      <w:r>
        <w:rPr/>
        <w:t>(далее</w:t>
      </w:r>
      <w:r>
        <w:rPr>
          <w:spacing w:val="-5"/>
        </w:rPr>
        <w:t> </w:t>
      </w:r>
      <w:r>
        <w:rPr/>
        <w:t>-</w:t>
      </w:r>
      <w:r>
        <w:rPr>
          <w:spacing w:val="-6"/>
        </w:rPr>
        <w:t> </w:t>
      </w:r>
      <w:r>
        <w:rPr/>
        <w:t>СГС</w:t>
      </w:r>
      <w:r>
        <w:rPr>
          <w:spacing w:val="6"/>
        </w:rPr>
        <w:t> </w:t>
      </w:r>
      <w:r>
        <w:rPr/>
        <w:t>«Непроизведенные</w:t>
      </w:r>
      <w:r>
        <w:rPr>
          <w:spacing w:val="-8"/>
        </w:rPr>
        <w:t> </w:t>
      </w:r>
      <w:r>
        <w:rPr>
          <w:spacing w:val="-2"/>
        </w:rPr>
        <w:t>активы»;</w:t>
      </w:r>
    </w:p>
    <w:p>
      <w:pPr>
        <w:pStyle w:val="ListParagraph"/>
        <w:numPr>
          <w:ilvl w:val="0"/>
          <w:numId w:val="2"/>
        </w:numPr>
        <w:tabs>
          <w:tab w:pos="630" w:val="left" w:leader="none"/>
        </w:tabs>
        <w:spacing w:line="275" w:lineRule="exact" w:before="0" w:after="0"/>
        <w:ind w:left="630" w:right="0" w:hanging="167"/>
        <w:jc w:val="left"/>
        <w:rPr>
          <w:sz w:val="24"/>
        </w:rPr>
      </w:pPr>
      <w:r>
        <w:rPr>
          <w:sz w:val="24"/>
        </w:rPr>
        <w:t>приказом</w:t>
      </w:r>
      <w:r>
        <w:rPr>
          <w:spacing w:val="25"/>
          <w:sz w:val="24"/>
        </w:rPr>
        <w:t> </w:t>
      </w:r>
      <w:r>
        <w:rPr>
          <w:sz w:val="24"/>
        </w:rPr>
        <w:t>Минфина</w:t>
      </w:r>
      <w:r>
        <w:rPr>
          <w:spacing w:val="20"/>
          <w:sz w:val="24"/>
        </w:rPr>
        <w:t> </w:t>
      </w:r>
      <w:r>
        <w:rPr>
          <w:sz w:val="24"/>
        </w:rPr>
        <w:t>России</w:t>
      </w:r>
      <w:r>
        <w:rPr>
          <w:spacing w:val="35"/>
          <w:sz w:val="24"/>
        </w:rPr>
        <w:t> </w:t>
      </w:r>
      <w:r>
        <w:rPr>
          <w:sz w:val="24"/>
        </w:rPr>
        <w:t>от</w:t>
      </w:r>
      <w:r>
        <w:rPr>
          <w:spacing w:val="25"/>
          <w:sz w:val="24"/>
        </w:rPr>
        <w:t> </w:t>
      </w:r>
      <w:r>
        <w:rPr>
          <w:sz w:val="24"/>
        </w:rPr>
        <w:t>15.11.2019</w:t>
      </w:r>
      <w:r>
        <w:rPr>
          <w:spacing w:val="20"/>
          <w:sz w:val="24"/>
        </w:rPr>
        <w:t> </w:t>
      </w:r>
      <w:r>
        <w:rPr>
          <w:sz w:val="24"/>
        </w:rPr>
        <w:t>№</w:t>
      </w:r>
      <w:r>
        <w:rPr>
          <w:spacing w:val="20"/>
          <w:sz w:val="24"/>
        </w:rPr>
        <w:t> </w:t>
      </w:r>
      <w:r>
        <w:rPr>
          <w:sz w:val="24"/>
        </w:rPr>
        <w:t>181н,</w:t>
      </w:r>
      <w:r>
        <w:rPr>
          <w:spacing w:val="24"/>
          <w:sz w:val="24"/>
        </w:rPr>
        <w:t> </w:t>
      </w:r>
      <w:r>
        <w:rPr>
          <w:sz w:val="24"/>
        </w:rPr>
        <w:t>утвердившим</w:t>
      </w:r>
      <w:r>
        <w:rPr>
          <w:spacing w:val="28"/>
          <w:sz w:val="24"/>
        </w:rPr>
        <w:t> </w:t>
      </w:r>
      <w:r>
        <w:rPr>
          <w:spacing w:val="-2"/>
          <w:sz w:val="24"/>
        </w:rPr>
        <w:t>Федеральный</w:t>
      </w:r>
    </w:p>
    <w:p>
      <w:pPr>
        <w:pStyle w:val="BodyText"/>
        <w:tabs>
          <w:tab w:pos="3327" w:val="left" w:leader="none"/>
        </w:tabs>
        <w:spacing w:line="272" w:lineRule="exact" w:before="7"/>
        <w:ind w:left="471"/>
      </w:pPr>
      <w:r>
        <w:rPr/>
        <w:t>стандарт</w:t>
      </w:r>
      <w:r>
        <w:rPr>
          <w:spacing w:val="26"/>
        </w:rPr>
        <w:t>  </w:t>
      </w:r>
      <w:r>
        <w:rPr>
          <w:spacing w:val="-2"/>
        </w:rPr>
        <w:t>бухгалтерского</w:t>
      </w:r>
      <w:r>
        <w:rPr/>
        <w:tab/>
        <w:t>учета</w:t>
      </w:r>
      <w:r>
        <w:rPr>
          <w:spacing w:val="32"/>
        </w:rPr>
        <w:t>  </w:t>
      </w:r>
      <w:r>
        <w:rPr/>
        <w:t>для</w:t>
      </w:r>
      <w:r>
        <w:rPr>
          <w:spacing w:val="36"/>
        </w:rPr>
        <w:t>  </w:t>
      </w:r>
      <w:r>
        <w:rPr/>
        <w:t>организаций</w:t>
      </w:r>
      <w:r>
        <w:rPr>
          <w:spacing w:val="34"/>
        </w:rPr>
        <w:t>  </w:t>
      </w:r>
      <w:r>
        <w:rPr/>
        <w:t>государственного</w:t>
      </w:r>
      <w:r>
        <w:rPr>
          <w:spacing w:val="35"/>
        </w:rPr>
        <w:t>  </w:t>
      </w:r>
      <w:r>
        <w:rPr>
          <w:spacing w:val="-2"/>
        </w:rPr>
        <w:t>сектора</w:t>
      </w:r>
    </w:p>
    <w:p>
      <w:pPr>
        <w:pStyle w:val="BodyText"/>
        <w:spacing w:line="272" w:lineRule="exact"/>
        <w:ind w:left="466"/>
      </w:pPr>
      <w:r>
        <w:rPr/>
        <w:t>«Нематериальные</w:t>
      </w:r>
      <w:r>
        <w:rPr>
          <w:spacing w:val="-14"/>
        </w:rPr>
        <w:t> </w:t>
      </w:r>
      <w:r>
        <w:rPr/>
        <w:t>активы»</w:t>
      </w:r>
      <w:r>
        <w:rPr>
          <w:spacing w:val="-3"/>
        </w:rPr>
        <w:t> </w:t>
      </w:r>
      <w:r>
        <w:rPr/>
        <w:t>(далее-</w:t>
      </w:r>
      <w:r>
        <w:rPr>
          <w:spacing w:val="-13"/>
        </w:rPr>
        <w:t> </w:t>
      </w:r>
      <w:r>
        <w:rPr/>
        <w:t>СГС</w:t>
      </w:r>
      <w:r>
        <w:rPr>
          <w:spacing w:val="-4"/>
        </w:rPr>
        <w:t> </w:t>
      </w:r>
      <w:r>
        <w:rPr/>
        <w:t>«Нематериальные</w:t>
      </w:r>
      <w:r>
        <w:rPr>
          <w:spacing w:val="-14"/>
        </w:rPr>
        <w:t> </w:t>
      </w:r>
      <w:r>
        <w:rPr>
          <w:spacing w:val="-2"/>
        </w:rPr>
        <w:t>активы»;</w:t>
      </w:r>
    </w:p>
    <w:p>
      <w:pPr>
        <w:pStyle w:val="ListParagraph"/>
        <w:numPr>
          <w:ilvl w:val="0"/>
          <w:numId w:val="2"/>
        </w:numPr>
        <w:tabs>
          <w:tab w:pos="630" w:val="left" w:leader="none"/>
        </w:tabs>
        <w:spacing w:line="240" w:lineRule="auto" w:before="2" w:after="0"/>
        <w:ind w:left="630" w:right="0" w:hanging="167"/>
        <w:jc w:val="left"/>
        <w:rPr>
          <w:sz w:val="24"/>
        </w:rPr>
      </w:pPr>
      <w:r>
        <w:rPr>
          <w:sz w:val="24"/>
        </w:rPr>
        <w:t>приказом</w:t>
      </w:r>
      <w:r>
        <w:rPr>
          <w:spacing w:val="25"/>
          <w:sz w:val="24"/>
        </w:rPr>
        <w:t> </w:t>
      </w:r>
      <w:r>
        <w:rPr>
          <w:sz w:val="24"/>
        </w:rPr>
        <w:t>Минфина</w:t>
      </w:r>
      <w:r>
        <w:rPr>
          <w:spacing w:val="20"/>
          <w:sz w:val="24"/>
        </w:rPr>
        <w:t> </w:t>
      </w:r>
      <w:r>
        <w:rPr>
          <w:sz w:val="24"/>
        </w:rPr>
        <w:t>России</w:t>
      </w:r>
      <w:r>
        <w:rPr>
          <w:spacing w:val="35"/>
          <w:sz w:val="24"/>
        </w:rPr>
        <w:t> </w:t>
      </w:r>
      <w:r>
        <w:rPr>
          <w:sz w:val="24"/>
        </w:rPr>
        <w:t>от</w:t>
      </w:r>
      <w:r>
        <w:rPr>
          <w:spacing w:val="25"/>
          <w:sz w:val="24"/>
        </w:rPr>
        <w:t> </w:t>
      </w:r>
      <w:r>
        <w:rPr>
          <w:sz w:val="24"/>
        </w:rPr>
        <w:t>15.11.2019</w:t>
      </w:r>
      <w:r>
        <w:rPr>
          <w:spacing w:val="20"/>
          <w:sz w:val="24"/>
        </w:rPr>
        <w:t> </w:t>
      </w:r>
      <w:r>
        <w:rPr>
          <w:sz w:val="24"/>
        </w:rPr>
        <w:t>№</w:t>
      </w:r>
      <w:r>
        <w:rPr>
          <w:spacing w:val="20"/>
          <w:sz w:val="24"/>
        </w:rPr>
        <w:t> </w:t>
      </w:r>
      <w:r>
        <w:rPr>
          <w:sz w:val="24"/>
        </w:rPr>
        <w:t>184н,</w:t>
      </w:r>
      <w:r>
        <w:rPr>
          <w:spacing w:val="24"/>
          <w:sz w:val="24"/>
        </w:rPr>
        <w:t> </w:t>
      </w:r>
      <w:r>
        <w:rPr>
          <w:sz w:val="24"/>
        </w:rPr>
        <w:t>утвердившим</w:t>
      </w:r>
      <w:r>
        <w:rPr>
          <w:spacing w:val="28"/>
          <w:sz w:val="24"/>
        </w:rPr>
        <w:t> </w:t>
      </w:r>
      <w:r>
        <w:rPr>
          <w:spacing w:val="-2"/>
          <w:sz w:val="24"/>
        </w:rPr>
        <w:t>Федеральный</w:t>
      </w:r>
    </w:p>
    <w:p>
      <w:pPr>
        <w:pStyle w:val="BodyText"/>
        <w:tabs>
          <w:tab w:pos="3327" w:val="left" w:leader="none"/>
          <w:tab w:pos="8122" w:val="left" w:leader="none"/>
        </w:tabs>
        <w:spacing w:line="274" w:lineRule="exact" w:before="3"/>
        <w:ind w:left="471"/>
      </w:pPr>
      <w:r>
        <w:rPr/>
        <w:t>стандарт</w:t>
      </w:r>
      <w:r>
        <w:rPr>
          <w:spacing w:val="26"/>
        </w:rPr>
        <w:t>  </w:t>
      </w:r>
      <w:r>
        <w:rPr>
          <w:spacing w:val="-2"/>
        </w:rPr>
        <w:t>бухгалтерского</w:t>
      </w:r>
      <w:r>
        <w:rPr/>
        <w:tab/>
        <w:t>учета</w:t>
      </w:r>
      <w:r>
        <w:rPr>
          <w:spacing w:val="32"/>
        </w:rPr>
        <w:t>  </w:t>
      </w:r>
      <w:r>
        <w:rPr/>
        <w:t>для</w:t>
      </w:r>
      <w:r>
        <w:rPr>
          <w:spacing w:val="36"/>
        </w:rPr>
        <w:t>  </w:t>
      </w:r>
      <w:r>
        <w:rPr/>
        <w:t>организаций</w:t>
      </w:r>
      <w:r>
        <w:rPr>
          <w:spacing w:val="30"/>
        </w:rPr>
        <w:t>  </w:t>
      </w:r>
      <w:r>
        <w:rPr>
          <w:spacing w:val="-2"/>
        </w:rPr>
        <w:t>государственного</w:t>
      </w:r>
      <w:r>
        <w:rPr/>
        <w:tab/>
      </w:r>
      <w:r>
        <w:rPr>
          <w:spacing w:val="-2"/>
        </w:rPr>
        <w:t>сектора</w:t>
      </w:r>
    </w:p>
    <w:p>
      <w:pPr>
        <w:pStyle w:val="BodyText"/>
        <w:spacing w:line="274" w:lineRule="exact"/>
        <w:ind w:left="466"/>
      </w:pPr>
      <w:r>
        <w:rPr/>
        <w:t>«Выплаты</w:t>
      </w:r>
      <w:r>
        <w:rPr>
          <w:spacing w:val="-11"/>
        </w:rPr>
        <w:t> </w:t>
      </w:r>
      <w:r>
        <w:rPr/>
        <w:t>персоналу»</w:t>
      </w:r>
      <w:r>
        <w:rPr>
          <w:spacing w:val="10"/>
        </w:rPr>
        <w:t> </w:t>
      </w:r>
      <w:r>
        <w:rPr/>
        <w:t>(далее</w:t>
      </w:r>
      <w:r>
        <w:rPr>
          <w:spacing w:val="-2"/>
        </w:rPr>
        <w:t> </w:t>
      </w:r>
      <w:r>
        <w:rPr/>
        <w:t>-</w:t>
      </w:r>
      <w:r>
        <w:rPr>
          <w:spacing w:val="-2"/>
        </w:rPr>
        <w:t> </w:t>
      </w:r>
      <w:r>
        <w:rPr/>
        <w:t>СГС</w:t>
      </w:r>
      <w:r>
        <w:rPr>
          <w:spacing w:val="10"/>
        </w:rPr>
        <w:t> </w:t>
      </w:r>
      <w:r>
        <w:rPr/>
        <w:t>«Выплаты</w:t>
      </w:r>
      <w:r>
        <w:rPr>
          <w:spacing w:val="-11"/>
        </w:rPr>
        <w:t> </w:t>
      </w:r>
      <w:r>
        <w:rPr>
          <w:spacing w:val="-2"/>
        </w:rPr>
        <w:t>персоналу»;</w:t>
      </w:r>
    </w:p>
    <w:p>
      <w:pPr>
        <w:pStyle w:val="ListParagraph"/>
        <w:numPr>
          <w:ilvl w:val="0"/>
          <w:numId w:val="2"/>
        </w:numPr>
        <w:tabs>
          <w:tab w:pos="697" w:val="left" w:leader="none"/>
        </w:tabs>
        <w:spacing w:line="275" w:lineRule="exact" w:before="0" w:after="0"/>
        <w:ind w:left="697" w:right="0" w:hanging="234"/>
        <w:jc w:val="left"/>
        <w:rPr>
          <w:sz w:val="24"/>
        </w:rPr>
      </w:pPr>
      <w:r>
        <w:rPr>
          <w:sz w:val="24"/>
        </w:rPr>
        <w:t>приказом</w:t>
      </w:r>
      <w:r>
        <w:rPr>
          <w:spacing w:val="11"/>
          <w:sz w:val="24"/>
        </w:rPr>
        <w:t> </w:t>
      </w:r>
      <w:r>
        <w:rPr>
          <w:sz w:val="24"/>
        </w:rPr>
        <w:t>Минфина</w:t>
      </w:r>
      <w:r>
        <w:rPr>
          <w:spacing w:val="12"/>
          <w:sz w:val="24"/>
        </w:rPr>
        <w:t> </w:t>
      </w:r>
      <w:r>
        <w:rPr>
          <w:sz w:val="24"/>
        </w:rPr>
        <w:t>России</w:t>
      </w:r>
      <w:r>
        <w:rPr>
          <w:spacing w:val="30"/>
          <w:sz w:val="24"/>
        </w:rPr>
        <w:t> </w:t>
      </w:r>
      <w:r>
        <w:rPr>
          <w:sz w:val="24"/>
        </w:rPr>
        <w:t>от</w:t>
      </w:r>
      <w:r>
        <w:rPr>
          <w:spacing w:val="11"/>
          <w:sz w:val="24"/>
        </w:rPr>
        <w:t> </w:t>
      </w:r>
      <w:r>
        <w:rPr>
          <w:sz w:val="24"/>
        </w:rPr>
        <w:t>15.11.2019</w:t>
      </w:r>
      <w:r>
        <w:rPr>
          <w:spacing w:val="17"/>
          <w:sz w:val="24"/>
        </w:rPr>
        <w:t> </w:t>
      </w:r>
      <w:r>
        <w:rPr>
          <w:sz w:val="24"/>
        </w:rPr>
        <w:t>№</w:t>
      </w:r>
      <w:r>
        <w:rPr>
          <w:spacing w:val="14"/>
          <w:sz w:val="24"/>
        </w:rPr>
        <w:t> </w:t>
      </w:r>
      <w:r>
        <w:rPr>
          <w:sz w:val="24"/>
        </w:rPr>
        <w:t>183н,</w:t>
      </w:r>
      <w:r>
        <w:rPr>
          <w:spacing w:val="16"/>
          <w:sz w:val="24"/>
        </w:rPr>
        <w:t> </w:t>
      </w:r>
      <w:r>
        <w:rPr>
          <w:sz w:val="24"/>
        </w:rPr>
        <w:t>утвердившим</w:t>
      </w:r>
      <w:r>
        <w:rPr>
          <w:spacing w:val="22"/>
          <w:sz w:val="24"/>
        </w:rPr>
        <w:t> </w:t>
      </w:r>
      <w:r>
        <w:rPr>
          <w:spacing w:val="-2"/>
          <w:sz w:val="24"/>
        </w:rPr>
        <w:t>Федеральный</w:t>
      </w:r>
    </w:p>
    <w:p>
      <w:pPr>
        <w:pStyle w:val="BodyText"/>
        <w:tabs>
          <w:tab w:pos="3327" w:val="left" w:leader="none"/>
        </w:tabs>
        <w:spacing w:line="272" w:lineRule="exact" w:before="7"/>
        <w:ind w:left="471"/>
      </w:pPr>
      <w:r>
        <w:rPr/>
        <w:t>стандарт</w:t>
      </w:r>
      <w:r>
        <w:rPr>
          <w:spacing w:val="26"/>
        </w:rPr>
        <w:t>  </w:t>
      </w:r>
      <w:r>
        <w:rPr>
          <w:spacing w:val="-2"/>
        </w:rPr>
        <w:t>бухгалтерского</w:t>
      </w:r>
      <w:r>
        <w:rPr/>
        <w:tab/>
        <w:t>учета</w:t>
      </w:r>
      <w:r>
        <w:rPr>
          <w:spacing w:val="32"/>
        </w:rPr>
        <w:t>  </w:t>
      </w:r>
      <w:r>
        <w:rPr/>
        <w:t>для</w:t>
      </w:r>
      <w:r>
        <w:rPr>
          <w:spacing w:val="36"/>
        </w:rPr>
        <w:t>  </w:t>
      </w:r>
      <w:r>
        <w:rPr/>
        <w:t>организаций</w:t>
      </w:r>
      <w:r>
        <w:rPr>
          <w:spacing w:val="34"/>
        </w:rPr>
        <w:t>  </w:t>
      </w:r>
      <w:r>
        <w:rPr/>
        <w:t>государственного</w:t>
      </w:r>
      <w:r>
        <w:rPr>
          <w:spacing w:val="35"/>
        </w:rPr>
        <w:t>  </w:t>
      </w:r>
      <w:r>
        <w:rPr>
          <w:spacing w:val="-2"/>
        </w:rPr>
        <w:t>сектора</w:t>
      </w:r>
    </w:p>
    <w:p>
      <w:pPr>
        <w:pStyle w:val="BodyText"/>
        <w:spacing w:line="272" w:lineRule="exact"/>
        <w:ind w:left="466"/>
      </w:pPr>
      <w:r>
        <w:rPr/>
        <w:t>«Совместная</w:t>
      </w:r>
      <w:r>
        <w:rPr>
          <w:spacing w:val="-10"/>
        </w:rPr>
        <w:t> </w:t>
      </w:r>
      <w:r>
        <w:rPr/>
        <w:t>деятельность»</w:t>
      </w:r>
      <w:r>
        <w:rPr>
          <w:spacing w:val="6"/>
        </w:rPr>
        <w:t> </w:t>
      </w:r>
      <w:r>
        <w:rPr/>
        <w:t>(далее</w:t>
      </w:r>
      <w:r>
        <w:rPr>
          <w:spacing w:val="-11"/>
        </w:rPr>
        <w:t> </w:t>
      </w:r>
      <w:r>
        <w:rPr/>
        <w:t>- СГС</w:t>
      </w:r>
      <w:r>
        <w:rPr>
          <w:spacing w:val="8"/>
        </w:rPr>
        <w:t> </w:t>
      </w:r>
      <w:r>
        <w:rPr/>
        <w:t>«Совместная </w:t>
      </w:r>
      <w:r>
        <w:rPr>
          <w:spacing w:val="-2"/>
        </w:rPr>
        <w:t>деятельность»;</w:t>
      </w:r>
    </w:p>
    <w:p>
      <w:pPr>
        <w:pStyle w:val="ListParagraph"/>
        <w:numPr>
          <w:ilvl w:val="0"/>
          <w:numId w:val="2"/>
        </w:numPr>
        <w:tabs>
          <w:tab w:pos="697" w:val="left" w:leader="none"/>
        </w:tabs>
        <w:spacing w:line="240" w:lineRule="auto" w:before="2" w:after="0"/>
        <w:ind w:left="697" w:right="0" w:hanging="234"/>
        <w:jc w:val="left"/>
        <w:rPr>
          <w:sz w:val="24"/>
        </w:rPr>
      </w:pPr>
      <w:r>
        <w:rPr>
          <w:sz w:val="24"/>
        </w:rPr>
        <w:t>приказом</w:t>
      </w:r>
      <w:r>
        <w:rPr>
          <w:spacing w:val="11"/>
          <w:sz w:val="24"/>
        </w:rPr>
        <w:t> </w:t>
      </w:r>
      <w:r>
        <w:rPr>
          <w:sz w:val="24"/>
        </w:rPr>
        <w:t>Минфина</w:t>
      </w:r>
      <w:r>
        <w:rPr>
          <w:spacing w:val="12"/>
          <w:sz w:val="24"/>
        </w:rPr>
        <w:t> </w:t>
      </w:r>
      <w:r>
        <w:rPr>
          <w:sz w:val="24"/>
        </w:rPr>
        <w:t>России</w:t>
      </w:r>
      <w:r>
        <w:rPr>
          <w:spacing w:val="30"/>
          <w:sz w:val="24"/>
        </w:rPr>
        <w:t> </w:t>
      </w:r>
      <w:r>
        <w:rPr>
          <w:sz w:val="24"/>
        </w:rPr>
        <w:t>от</w:t>
      </w:r>
      <w:r>
        <w:rPr>
          <w:spacing w:val="11"/>
          <w:sz w:val="24"/>
        </w:rPr>
        <w:t> </w:t>
      </w:r>
      <w:r>
        <w:rPr>
          <w:sz w:val="24"/>
        </w:rPr>
        <w:t>15.11.2019</w:t>
      </w:r>
      <w:r>
        <w:rPr>
          <w:spacing w:val="17"/>
          <w:sz w:val="24"/>
        </w:rPr>
        <w:t> </w:t>
      </w:r>
      <w:r>
        <w:rPr>
          <w:sz w:val="24"/>
        </w:rPr>
        <w:t>№</w:t>
      </w:r>
      <w:r>
        <w:rPr>
          <w:spacing w:val="14"/>
          <w:sz w:val="24"/>
        </w:rPr>
        <w:t> </w:t>
      </w:r>
      <w:r>
        <w:rPr>
          <w:sz w:val="24"/>
        </w:rPr>
        <w:t>182н,</w:t>
      </w:r>
      <w:r>
        <w:rPr>
          <w:spacing w:val="16"/>
          <w:sz w:val="24"/>
        </w:rPr>
        <w:t> </w:t>
      </w:r>
      <w:r>
        <w:rPr>
          <w:sz w:val="24"/>
        </w:rPr>
        <w:t>утвердившим</w:t>
      </w:r>
      <w:r>
        <w:rPr>
          <w:spacing w:val="22"/>
          <w:sz w:val="24"/>
        </w:rPr>
        <w:t> </w:t>
      </w:r>
      <w:r>
        <w:rPr>
          <w:spacing w:val="-2"/>
          <w:sz w:val="24"/>
        </w:rPr>
        <w:t>Федеральный</w:t>
      </w:r>
    </w:p>
    <w:p>
      <w:pPr>
        <w:pStyle w:val="BodyText"/>
        <w:tabs>
          <w:tab w:pos="3327" w:val="left" w:leader="none"/>
        </w:tabs>
        <w:spacing w:line="274" w:lineRule="exact" w:before="3"/>
        <w:ind w:left="471"/>
      </w:pPr>
      <w:r>
        <w:rPr/>
        <w:t>стандарт</w:t>
      </w:r>
      <w:r>
        <w:rPr>
          <w:spacing w:val="26"/>
        </w:rPr>
        <w:t>  </w:t>
      </w:r>
      <w:r>
        <w:rPr>
          <w:spacing w:val="-2"/>
        </w:rPr>
        <w:t>бухгалтерского</w:t>
      </w:r>
      <w:r>
        <w:rPr/>
        <w:tab/>
        <w:t>учета</w:t>
      </w:r>
      <w:r>
        <w:rPr>
          <w:spacing w:val="32"/>
        </w:rPr>
        <w:t>  </w:t>
      </w:r>
      <w:r>
        <w:rPr/>
        <w:t>для</w:t>
      </w:r>
      <w:r>
        <w:rPr>
          <w:spacing w:val="36"/>
        </w:rPr>
        <w:t>  </w:t>
      </w:r>
      <w:r>
        <w:rPr/>
        <w:t>организаций</w:t>
      </w:r>
      <w:r>
        <w:rPr>
          <w:spacing w:val="34"/>
        </w:rPr>
        <w:t>  </w:t>
      </w:r>
      <w:r>
        <w:rPr/>
        <w:t>государственного</w:t>
      </w:r>
      <w:r>
        <w:rPr>
          <w:spacing w:val="35"/>
        </w:rPr>
        <w:t>  </w:t>
      </w:r>
      <w:r>
        <w:rPr>
          <w:spacing w:val="-2"/>
        </w:rPr>
        <w:t>сектора</w:t>
      </w:r>
    </w:p>
    <w:p>
      <w:pPr>
        <w:pStyle w:val="BodyText"/>
        <w:spacing w:line="274" w:lineRule="exact"/>
        <w:ind w:left="466"/>
      </w:pPr>
      <w:r>
        <w:rPr/>
        <w:t>«Затраты</w:t>
      </w:r>
      <w:r>
        <w:rPr>
          <w:spacing w:val="-6"/>
        </w:rPr>
        <w:t> </w:t>
      </w:r>
      <w:r>
        <w:rPr/>
        <w:t>по</w:t>
      </w:r>
      <w:r>
        <w:rPr>
          <w:spacing w:val="-2"/>
        </w:rPr>
        <w:t> </w:t>
      </w:r>
      <w:r>
        <w:rPr/>
        <w:t>заимствованиям»</w:t>
      </w:r>
      <w:r>
        <w:rPr>
          <w:spacing w:val="10"/>
        </w:rPr>
        <w:t> </w:t>
      </w:r>
      <w:r>
        <w:rPr/>
        <w:t>(далее</w:t>
      </w:r>
      <w:r>
        <w:rPr>
          <w:spacing w:val="-9"/>
        </w:rPr>
        <w:t> </w:t>
      </w:r>
      <w:r>
        <w:rPr/>
        <w:t>-</w:t>
      </w:r>
      <w:r>
        <w:rPr>
          <w:spacing w:val="2"/>
        </w:rPr>
        <w:t> </w:t>
      </w:r>
      <w:r>
        <w:rPr/>
        <w:t>СГС</w:t>
      </w:r>
      <w:r>
        <w:rPr>
          <w:spacing w:val="9"/>
        </w:rPr>
        <w:t> </w:t>
      </w:r>
      <w:r>
        <w:rPr/>
        <w:t>«Затраты</w:t>
      </w:r>
      <w:r>
        <w:rPr>
          <w:spacing w:val="-6"/>
        </w:rPr>
        <w:t> </w:t>
      </w:r>
      <w:r>
        <w:rPr/>
        <w:t>по</w:t>
      </w:r>
      <w:r>
        <w:rPr>
          <w:spacing w:val="-6"/>
        </w:rPr>
        <w:t> </w:t>
      </w:r>
      <w:r>
        <w:rPr>
          <w:spacing w:val="-2"/>
        </w:rPr>
        <w:t>заимствованию»;</w:t>
      </w:r>
    </w:p>
    <w:p>
      <w:pPr>
        <w:pStyle w:val="ListParagraph"/>
        <w:numPr>
          <w:ilvl w:val="0"/>
          <w:numId w:val="2"/>
        </w:numPr>
        <w:tabs>
          <w:tab w:pos="683" w:val="left" w:leader="none"/>
        </w:tabs>
        <w:spacing w:line="275" w:lineRule="exact" w:before="0" w:after="0"/>
        <w:ind w:left="683" w:right="0" w:hanging="220"/>
        <w:jc w:val="left"/>
        <w:rPr>
          <w:sz w:val="24"/>
        </w:rPr>
      </w:pPr>
      <w:r>
        <w:rPr>
          <w:sz w:val="24"/>
        </w:rPr>
        <w:t>приказом</w:t>
      </w:r>
      <w:r>
        <w:rPr>
          <w:spacing w:val="4"/>
          <w:sz w:val="24"/>
        </w:rPr>
        <w:t> </w:t>
      </w:r>
      <w:r>
        <w:rPr>
          <w:sz w:val="24"/>
        </w:rPr>
        <w:t>Минфина</w:t>
      </w:r>
      <w:r>
        <w:rPr>
          <w:spacing w:val="7"/>
          <w:sz w:val="24"/>
        </w:rPr>
        <w:t> </w:t>
      </w:r>
      <w:r>
        <w:rPr>
          <w:sz w:val="24"/>
        </w:rPr>
        <w:t>России</w:t>
      </w:r>
      <w:r>
        <w:rPr>
          <w:spacing w:val="20"/>
          <w:sz w:val="24"/>
        </w:rPr>
        <w:t> </w:t>
      </w:r>
      <w:r>
        <w:rPr>
          <w:sz w:val="24"/>
        </w:rPr>
        <w:t>от</w:t>
      </w:r>
      <w:r>
        <w:rPr>
          <w:spacing w:val="6"/>
          <w:sz w:val="24"/>
        </w:rPr>
        <w:t> </w:t>
      </w:r>
      <w:r>
        <w:rPr>
          <w:sz w:val="24"/>
        </w:rPr>
        <w:t>30.06.2020</w:t>
      </w:r>
      <w:r>
        <w:rPr>
          <w:spacing w:val="7"/>
          <w:sz w:val="24"/>
        </w:rPr>
        <w:t> </w:t>
      </w:r>
      <w:r>
        <w:rPr>
          <w:sz w:val="24"/>
        </w:rPr>
        <w:t>№</w:t>
      </w:r>
      <w:r>
        <w:rPr>
          <w:spacing w:val="7"/>
          <w:sz w:val="24"/>
        </w:rPr>
        <w:t> </w:t>
      </w:r>
      <w:r>
        <w:rPr>
          <w:sz w:val="24"/>
        </w:rPr>
        <w:t>129н,</w:t>
      </w:r>
      <w:r>
        <w:rPr>
          <w:spacing w:val="53"/>
          <w:w w:val="150"/>
          <w:sz w:val="24"/>
        </w:rPr>
        <w:t> </w:t>
      </w:r>
      <w:r>
        <w:rPr>
          <w:sz w:val="24"/>
        </w:rPr>
        <w:t>утвердившим</w:t>
      </w:r>
      <w:r>
        <w:rPr>
          <w:spacing w:val="14"/>
          <w:sz w:val="24"/>
        </w:rPr>
        <w:t> </w:t>
      </w:r>
      <w:r>
        <w:rPr>
          <w:spacing w:val="-2"/>
          <w:sz w:val="24"/>
        </w:rPr>
        <w:t>Федеральный</w:t>
      </w:r>
    </w:p>
    <w:p>
      <w:pPr>
        <w:pStyle w:val="BodyText"/>
        <w:tabs>
          <w:tab w:pos="3327" w:val="left" w:leader="none"/>
        </w:tabs>
        <w:spacing w:line="272" w:lineRule="exact" w:before="7"/>
        <w:ind w:left="471"/>
      </w:pPr>
      <w:r>
        <w:rPr/>
        <w:t>стандарт</w:t>
      </w:r>
      <w:r>
        <w:rPr>
          <w:spacing w:val="26"/>
        </w:rPr>
        <w:t>  </w:t>
      </w:r>
      <w:r>
        <w:rPr>
          <w:spacing w:val="-2"/>
        </w:rPr>
        <w:t>бухгалтерского</w:t>
      </w:r>
      <w:r>
        <w:rPr/>
        <w:tab/>
        <w:t>учета</w:t>
      </w:r>
      <w:r>
        <w:rPr>
          <w:spacing w:val="32"/>
        </w:rPr>
        <w:t>  </w:t>
      </w:r>
      <w:r>
        <w:rPr/>
        <w:t>для</w:t>
      </w:r>
      <w:r>
        <w:rPr>
          <w:spacing w:val="36"/>
        </w:rPr>
        <w:t>  </w:t>
      </w:r>
      <w:r>
        <w:rPr/>
        <w:t>организаций</w:t>
      </w:r>
      <w:r>
        <w:rPr>
          <w:spacing w:val="34"/>
        </w:rPr>
        <w:t>  </w:t>
      </w:r>
      <w:r>
        <w:rPr/>
        <w:t>государственного</w:t>
      </w:r>
      <w:r>
        <w:rPr>
          <w:spacing w:val="35"/>
        </w:rPr>
        <w:t>  </w:t>
      </w:r>
      <w:r>
        <w:rPr>
          <w:spacing w:val="-2"/>
        </w:rPr>
        <w:t>сектора</w:t>
      </w:r>
    </w:p>
    <w:p>
      <w:pPr>
        <w:pStyle w:val="BodyText"/>
        <w:spacing w:line="272" w:lineRule="exact"/>
        <w:ind w:left="466"/>
      </w:pPr>
      <w:r>
        <w:rPr/>
        <w:t>«Финансовые</w:t>
      </w:r>
      <w:r>
        <w:rPr>
          <w:spacing w:val="1"/>
        </w:rPr>
        <w:t> </w:t>
      </w:r>
      <w:r>
        <w:rPr/>
        <w:t>инструменты»</w:t>
      </w:r>
      <w:r>
        <w:rPr>
          <w:spacing w:val="5"/>
        </w:rPr>
        <w:t> </w:t>
      </w:r>
      <w:r>
        <w:rPr/>
        <w:t>(далее</w:t>
      </w:r>
      <w:r>
        <w:rPr>
          <w:spacing w:val="-6"/>
        </w:rPr>
        <w:t> </w:t>
      </w:r>
      <w:r>
        <w:rPr/>
        <w:t>-</w:t>
      </w:r>
      <w:r>
        <w:rPr>
          <w:spacing w:val="-6"/>
        </w:rPr>
        <w:t> </w:t>
      </w:r>
      <w:r>
        <w:rPr/>
        <w:t>СГС</w:t>
      </w:r>
      <w:r>
        <w:rPr>
          <w:spacing w:val="4"/>
        </w:rPr>
        <w:t> </w:t>
      </w:r>
      <w:r>
        <w:rPr/>
        <w:t>«Финансовые</w:t>
      </w:r>
      <w:r>
        <w:rPr>
          <w:spacing w:val="4"/>
        </w:rPr>
        <w:t> </w:t>
      </w:r>
      <w:r>
        <w:rPr>
          <w:spacing w:val="-2"/>
        </w:rPr>
        <w:t>инструменты»;</w:t>
      </w:r>
    </w:p>
    <w:p>
      <w:pPr>
        <w:pStyle w:val="ListParagraph"/>
        <w:numPr>
          <w:ilvl w:val="0"/>
          <w:numId w:val="2"/>
        </w:numPr>
        <w:tabs>
          <w:tab w:pos="697" w:val="left" w:leader="none"/>
        </w:tabs>
        <w:spacing w:line="240" w:lineRule="auto" w:before="3" w:after="0"/>
        <w:ind w:left="697" w:right="0" w:hanging="234"/>
        <w:jc w:val="left"/>
        <w:rPr>
          <w:sz w:val="24"/>
        </w:rPr>
      </w:pPr>
      <w:r>
        <w:rPr>
          <w:sz w:val="24"/>
        </w:rPr>
        <w:t>приказом</w:t>
      </w:r>
      <w:r>
        <w:rPr>
          <w:spacing w:val="11"/>
          <w:sz w:val="24"/>
        </w:rPr>
        <w:t> </w:t>
      </w:r>
      <w:r>
        <w:rPr>
          <w:sz w:val="24"/>
        </w:rPr>
        <w:t>Минфина</w:t>
      </w:r>
      <w:r>
        <w:rPr>
          <w:spacing w:val="12"/>
          <w:sz w:val="24"/>
        </w:rPr>
        <w:t> </w:t>
      </w:r>
      <w:r>
        <w:rPr>
          <w:sz w:val="24"/>
        </w:rPr>
        <w:t>России</w:t>
      </w:r>
      <w:r>
        <w:rPr>
          <w:spacing w:val="30"/>
          <w:sz w:val="24"/>
        </w:rPr>
        <w:t> </w:t>
      </w:r>
      <w:r>
        <w:rPr>
          <w:sz w:val="24"/>
        </w:rPr>
        <w:t>от</w:t>
      </w:r>
      <w:r>
        <w:rPr>
          <w:spacing w:val="11"/>
          <w:sz w:val="24"/>
        </w:rPr>
        <w:t> </w:t>
      </w:r>
      <w:r>
        <w:rPr>
          <w:sz w:val="24"/>
        </w:rPr>
        <w:t>16.12.2020</w:t>
      </w:r>
      <w:r>
        <w:rPr>
          <w:spacing w:val="17"/>
          <w:sz w:val="24"/>
        </w:rPr>
        <w:t> </w:t>
      </w:r>
      <w:r>
        <w:rPr>
          <w:sz w:val="24"/>
        </w:rPr>
        <w:t>№</w:t>
      </w:r>
      <w:r>
        <w:rPr>
          <w:spacing w:val="14"/>
          <w:sz w:val="24"/>
        </w:rPr>
        <w:t> </w:t>
      </w:r>
      <w:r>
        <w:rPr>
          <w:sz w:val="24"/>
        </w:rPr>
        <w:t>310н,</w:t>
      </w:r>
      <w:r>
        <w:rPr>
          <w:spacing w:val="16"/>
          <w:sz w:val="24"/>
        </w:rPr>
        <w:t> </w:t>
      </w:r>
      <w:r>
        <w:rPr>
          <w:sz w:val="24"/>
        </w:rPr>
        <w:t>утвердившим</w:t>
      </w:r>
      <w:r>
        <w:rPr>
          <w:spacing w:val="22"/>
          <w:sz w:val="24"/>
        </w:rPr>
        <w:t> </w:t>
      </w:r>
      <w:r>
        <w:rPr>
          <w:spacing w:val="-2"/>
          <w:sz w:val="24"/>
        </w:rPr>
        <w:t>Федеральный</w:t>
      </w:r>
    </w:p>
    <w:p>
      <w:pPr>
        <w:pStyle w:val="BodyText"/>
        <w:tabs>
          <w:tab w:pos="3327" w:val="left" w:leader="none"/>
        </w:tabs>
        <w:spacing w:line="274" w:lineRule="exact" w:before="3"/>
        <w:ind w:left="471"/>
      </w:pPr>
      <w:r>
        <w:rPr/>
        <w:t>стандарт</w:t>
      </w:r>
      <w:r>
        <w:rPr>
          <w:spacing w:val="26"/>
        </w:rPr>
        <w:t>  </w:t>
      </w:r>
      <w:r>
        <w:rPr>
          <w:spacing w:val="-2"/>
        </w:rPr>
        <w:t>бухгалтерского</w:t>
      </w:r>
      <w:r>
        <w:rPr/>
        <w:tab/>
        <w:t>учета</w:t>
      </w:r>
      <w:r>
        <w:rPr>
          <w:spacing w:val="32"/>
        </w:rPr>
        <w:t>  </w:t>
      </w:r>
      <w:r>
        <w:rPr/>
        <w:t>для</w:t>
      </w:r>
      <w:r>
        <w:rPr>
          <w:spacing w:val="36"/>
        </w:rPr>
        <w:t>  </w:t>
      </w:r>
      <w:r>
        <w:rPr/>
        <w:t>организаций</w:t>
      </w:r>
      <w:r>
        <w:rPr>
          <w:spacing w:val="34"/>
        </w:rPr>
        <w:t>  </w:t>
      </w:r>
      <w:r>
        <w:rPr/>
        <w:t>государственного</w:t>
      </w:r>
      <w:r>
        <w:rPr>
          <w:spacing w:val="35"/>
        </w:rPr>
        <w:t>  </w:t>
      </w:r>
      <w:r>
        <w:rPr>
          <w:spacing w:val="-2"/>
        </w:rPr>
        <w:t>сектора</w:t>
      </w:r>
    </w:p>
    <w:p>
      <w:pPr>
        <w:pStyle w:val="BodyText"/>
        <w:spacing w:line="274" w:lineRule="exact"/>
        <w:ind w:left="466"/>
      </w:pPr>
      <w:r>
        <w:rPr/>
        <w:t>«Биологические</w:t>
      </w:r>
      <w:r>
        <w:rPr>
          <w:spacing w:val="-15"/>
        </w:rPr>
        <w:t> </w:t>
      </w:r>
      <w:r>
        <w:rPr>
          <w:spacing w:val="-2"/>
        </w:rPr>
        <w:t>активы».</w:t>
      </w:r>
    </w:p>
    <w:p>
      <w:pPr>
        <w:pStyle w:val="BodyText"/>
        <w:spacing w:line="275" w:lineRule="exact"/>
        <w:ind w:right="1586"/>
        <w:jc w:val="right"/>
      </w:pPr>
      <w:r>
        <w:rPr/>
        <w:t>С</w:t>
      </w:r>
      <w:r>
        <w:rPr>
          <w:spacing w:val="18"/>
        </w:rPr>
        <w:t> </w:t>
      </w:r>
      <w:r>
        <w:rPr/>
        <w:t>01.01.2026</w:t>
      </w:r>
      <w:r>
        <w:rPr>
          <w:spacing w:val="18"/>
        </w:rPr>
        <w:t> </w:t>
      </w:r>
      <w:r>
        <w:rPr/>
        <w:t>вместо</w:t>
      </w:r>
      <w:r>
        <w:rPr>
          <w:spacing w:val="16"/>
        </w:rPr>
        <w:t> </w:t>
      </w:r>
      <w:r>
        <w:rPr/>
        <w:t>приказа</w:t>
      </w:r>
      <w:r>
        <w:rPr>
          <w:spacing w:val="6"/>
        </w:rPr>
        <w:t> </w:t>
      </w:r>
      <w:r>
        <w:rPr/>
        <w:t>Минфина</w:t>
      </w:r>
      <w:r>
        <w:rPr>
          <w:spacing w:val="9"/>
        </w:rPr>
        <w:t> </w:t>
      </w:r>
      <w:r>
        <w:rPr/>
        <w:t>России</w:t>
      </w:r>
      <w:r>
        <w:rPr>
          <w:spacing w:val="17"/>
        </w:rPr>
        <w:t> </w:t>
      </w:r>
      <w:r>
        <w:rPr/>
        <w:t>от</w:t>
      </w:r>
      <w:r>
        <w:rPr>
          <w:spacing w:val="9"/>
        </w:rPr>
        <w:t> </w:t>
      </w:r>
      <w:r>
        <w:rPr/>
        <w:t>01.12.2010</w:t>
      </w:r>
      <w:r>
        <w:rPr>
          <w:spacing w:val="-4"/>
        </w:rPr>
        <w:t> </w:t>
      </w:r>
      <w:r>
        <w:rPr/>
        <w:t>№</w:t>
      </w:r>
      <w:r>
        <w:rPr>
          <w:spacing w:val="-6"/>
        </w:rPr>
        <w:t> </w:t>
      </w:r>
      <w:r>
        <w:rPr/>
        <w:t>157н,</w:t>
      </w:r>
      <w:r>
        <w:rPr>
          <w:spacing w:val="10"/>
        </w:rPr>
        <w:t> </w:t>
      </w:r>
      <w:r>
        <w:rPr>
          <w:spacing w:val="-2"/>
        </w:rPr>
        <w:t>приказа</w:t>
      </w:r>
    </w:p>
    <w:p>
      <w:pPr>
        <w:pStyle w:val="BodyText"/>
        <w:spacing w:line="275" w:lineRule="exact" w:before="2"/>
        <w:ind w:right="1595"/>
        <w:jc w:val="right"/>
      </w:pPr>
      <w:r>
        <w:rPr/>
        <w:t>Минфина</w:t>
      </w:r>
      <w:r>
        <w:rPr>
          <w:spacing w:val="10"/>
        </w:rPr>
        <w:t> </w:t>
      </w:r>
      <w:r>
        <w:rPr/>
        <w:t>России</w:t>
      </w:r>
      <w:r>
        <w:rPr>
          <w:spacing w:val="24"/>
        </w:rPr>
        <w:t> </w:t>
      </w:r>
      <w:r>
        <w:rPr/>
        <w:t>от</w:t>
      </w:r>
      <w:r>
        <w:rPr>
          <w:spacing w:val="10"/>
        </w:rPr>
        <w:t> </w:t>
      </w:r>
      <w:r>
        <w:rPr/>
        <w:t>06.12.2010</w:t>
      </w:r>
      <w:r>
        <w:rPr>
          <w:spacing w:val="-2"/>
        </w:rPr>
        <w:t> </w:t>
      </w:r>
      <w:r>
        <w:rPr/>
        <w:t>№</w:t>
      </w:r>
      <w:r>
        <w:rPr>
          <w:spacing w:val="-5"/>
        </w:rPr>
        <w:t> </w:t>
      </w:r>
      <w:r>
        <w:rPr/>
        <w:t>162н,</w:t>
      </w:r>
      <w:r>
        <w:rPr>
          <w:spacing w:val="63"/>
          <w:w w:val="150"/>
        </w:rPr>
        <w:t> </w:t>
      </w:r>
      <w:r>
        <w:rPr/>
        <w:t>приказа</w:t>
      </w:r>
      <w:r>
        <w:rPr>
          <w:spacing w:val="7"/>
        </w:rPr>
        <w:t> </w:t>
      </w:r>
      <w:r>
        <w:rPr/>
        <w:t>Минфина</w:t>
      </w:r>
      <w:r>
        <w:rPr>
          <w:spacing w:val="6"/>
        </w:rPr>
        <w:t> </w:t>
      </w:r>
      <w:r>
        <w:rPr/>
        <w:t>России</w:t>
      </w:r>
      <w:r>
        <w:rPr>
          <w:spacing w:val="22"/>
        </w:rPr>
        <w:t> </w:t>
      </w:r>
      <w:r>
        <w:rPr/>
        <w:t>от</w:t>
      </w:r>
      <w:r>
        <w:rPr>
          <w:spacing w:val="10"/>
        </w:rPr>
        <w:t> </w:t>
      </w:r>
      <w:r>
        <w:rPr>
          <w:spacing w:val="-2"/>
        </w:rPr>
        <w:t>16.12.2010</w:t>
      </w:r>
    </w:p>
    <w:p>
      <w:pPr>
        <w:pStyle w:val="BodyText"/>
        <w:ind w:left="463" w:right="1593"/>
        <w:jc w:val="both"/>
      </w:pPr>
      <w:r>
        <w:rPr/>
        <w:t>№ 174н</w:t>
      </w:r>
      <w:r>
        <w:rPr>
          <w:spacing w:val="40"/>
        </w:rPr>
        <w:t> </w:t>
      </w:r>
      <w:r>
        <w:rPr/>
        <w:t>и приказа Минфина России от 25.03.2011 № 33н применяются приказ Минфина</w:t>
      </w:r>
      <w:r>
        <w:rPr>
          <w:spacing w:val="-11"/>
        </w:rPr>
        <w:t> </w:t>
      </w:r>
      <w:r>
        <w:rPr/>
        <w:t>России от</w:t>
      </w:r>
      <w:r>
        <w:rPr>
          <w:spacing w:val="-12"/>
        </w:rPr>
        <w:t> </w:t>
      </w:r>
      <w:r>
        <w:rPr/>
        <w:t>30.08.2024</w:t>
      </w:r>
      <w:r>
        <w:rPr>
          <w:spacing w:val="-10"/>
        </w:rPr>
        <w:t> </w:t>
      </w:r>
      <w:r>
        <w:rPr/>
        <w:t>№</w:t>
      </w:r>
      <w:r>
        <w:rPr>
          <w:spacing w:val="-12"/>
        </w:rPr>
        <w:t> </w:t>
      </w:r>
      <w:r>
        <w:rPr/>
        <w:t>121н</w:t>
      </w:r>
      <w:r>
        <w:rPr>
          <w:spacing w:val="-1"/>
        </w:rPr>
        <w:t> </w:t>
      </w:r>
      <w:r>
        <w:rPr/>
        <w:t>"Об</w:t>
      </w:r>
      <w:r>
        <w:rPr>
          <w:spacing w:val="-8"/>
        </w:rPr>
        <w:t> </w:t>
      </w:r>
      <w:r>
        <w:rPr/>
        <w:t>утверждении федерального стандарта бухгалтерского учета государственных финансов "Единый план счетов бухгалтерского учета государственных финансов" (далее </w:t>
      </w:r>
      <w:r>
        <w:rPr>
          <w:w w:val="130"/>
        </w:rPr>
        <w:t>-</w:t>
      </w:r>
      <w:r>
        <w:rPr>
          <w:w w:val="130"/>
        </w:rPr>
        <w:t> </w:t>
      </w:r>
      <w:r>
        <w:rPr/>
        <w:t>СГС "Единый план счетов"), приказ Минфина России от 20.09.2024 № 132н "Об утверждении федерального стандарта бухгалтерского учета государственных финансов "План счетов бюджетного учета" (далее </w:t>
      </w:r>
      <w:r>
        <w:rPr>
          <w:w w:val="130"/>
        </w:rPr>
        <w:t>-</w:t>
      </w:r>
      <w:r>
        <w:rPr>
          <w:w w:val="130"/>
        </w:rPr>
        <w:t> </w:t>
      </w:r>
      <w:r>
        <w:rPr/>
        <w:t>СГС "План счетов бюджетного учета"),</w:t>
      </w:r>
      <w:r>
        <w:rPr>
          <w:spacing w:val="40"/>
        </w:rPr>
        <w:t> </w:t>
      </w:r>
      <w:r>
        <w:rPr/>
        <w:t>приказ Минфина России от 20.09.2024 № 133н "Об утверждении федерального стандарта бухгалтерского учета государственных финансов "План счетов бухгалтерского учета бюджетных и автономных учреждений" " (далее </w:t>
      </w:r>
      <w:r>
        <w:rPr>
          <w:w w:val="130"/>
        </w:rPr>
        <w:t>-</w:t>
      </w:r>
      <w:r>
        <w:rPr>
          <w:w w:val="130"/>
        </w:rPr>
        <w:t> </w:t>
      </w:r>
      <w:r>
        <w:rPr/>
        <w:t>СГС "План счетов бухгалтерского учета") и приказ Минфина России от 29.11.2024 № 180н "Об утверждении федерального стандарта бухгалтерского учета государственных финансов "Бухгалтерская (финансовая) отчетность государственных (муниципальных) бюджетных и автономных учреждений" (далее </w:t>
      </w:r>
      <w:r>
        <w:rPr>
          <w:w w:val="130"/>
        </w:rPr>
        <w:t>- </w:t>
      </w:r>
      <w:r>
        <w:rPr/>
        <w:t>СГС «Бухгалтерская отчетность».</w:t>
      </w:r>
    </w:p>
    <w:p>
      <w:pPr>
        <w:pStyle w:val="BodyText"/>
        <w:spacing w:before="275" w:after="27"/>
        <w:ind w:left="890"/>
      </w:pPr>
      <w:r>
        <w:rPr/>
        <w:t>Используемые</w:t>
      </w:r>
      <w:r>
        <w:rPr>
          <w:spacing w:val="-10"/>
        </w:rPr>
        <w:t> </w:t>
      </w:r>
      <w:r>
        <w:rPr/>
        <w:t>термины и</w:t>
      </w:r>
      <w:r>
        <w:rPr>
          <w:spacing w:val="7"/>
        </w:rPr>
        <w:t> </w:t>
      </w:r>
      <w:r>
        <w:rPr>
          <w:spacing w:val="-2"/>
        </w:rPr>
        <w:t>сокращения</w:t>
      </w:r>
    </w:p>
    <w:tbl>
      <w:tblPr>
        <w:tblW w:w="0" w:type="auto"/>
        <w:jc w:val="left"/>
        <w:tblInd w:w="8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830"/>
        <w:gridCol w:w="6235"/>
      </w:tblGrid>
      <w:tr>
        <w:trPr>
          <w:trHeight w:val="271" w:hRule="atLeast"/>
        </w:trPr>
        <w:tc>
          <w:tcPr>
            <w:tcW w:w="2830" w:type="dxa"/>
          </w:tcPr>
          <w:p>
            <w:pPr>
              <w:pStyle w:val="TableParagraph"/>
              <w:spacing w:line="252" w:lineRule="exact"/>
              <w:ind w:left="106"/>
              <w:rPr>
                <w:sz w:val="24"/>
              </w:rPr>
            </w:pPr>
            <w:r>
              <w:rPr>
                <w:spacing w:val="-2"/>
                <w:sz w:val="24"/>
              </w:rPr>
              <w:t>Наименование</w:t>
            </w:r>
          </w:p>
        </w:tc>
        <w:tc>
          <w:tcPr>
            <w:tcW w:w="6235" w:type="dxa"/>
          </w:tcPr>
          <w:p>
            <w:pPr>
              <w:pStyle w:val="TableParagraph"/>
              <w:spacing w:line="252" w:lineRule="exact"/>
              <w:ind w:left="1602"/>
              <w:rPr>
                <w:sz w:val="24"/>
              </w:rPr>
            </w:pPr>
            <w:r>
              <w:rPr>
                <w:spacing w:val="-2"/>
                <w:sz w:val="24"/>
              </w:rPr>
              <w:t>Расшифровка</w:t>
            </w:r>
          </w:p>
        </w:tc>
      </w:tr>
      <w:tr>
        <w:trPr>
          <w:trHeight w:val="1102" w:hRule="atLeast"/>
        </w:trPr>
        <w:tc>
          <w:tcPr>
            <w:tcW w:w="2830" w:type="dxa"/>
          </w:tcPr>
          <w:p>
            <w:pPr>
              <w:pStyle w:val="TableParagraph"/>
              <w:spacing w:before="1"/>
              <w:ind w:left="50"/>
              <w:rPr>
                <w:sz w:val="24"/>
              </w:rPr>
            </w:pPr>
            <w:r>
              <w:rPr>
                <w:sz w:val="24"/>
              </w:rPr>
              <w:t>Учреждение</w:t>
            </w:r>
            <w:r>
              <w:rPr>
                <w:spacing w:val="7"/>
                <w:sz w:val="24"/>
              </w:rPr>
              <w:t> </w:t>
            </w:r>
            <w:r>
              <w:rPr>
                <w:spacing w:val="-5"/>
                <w:sz w:val="24"/>
              </w:rPr>
              <w:t>(я)</w:t>
            </w:r>
          </w:p>
        </w:tc>
        <w:tc>
          <w:tcPr>
            <w:tcW w:w="6235" w:type="dxa"/>
          </w:tcPr>
          <w:p>
            <w:pPr>
              <w:pStyle w:val="TableParagraph"/>
              <w:tabs>
                <w:tab w:pos="3862" w:val="left" w:leader="none"/>
              </w:tabs>
              <w:spacing w:line="272" w:lineRule="exact"/>
              <w:ind w:left="1175"/>
              <w:rPr>
                <w:sz w:val="24"/>
              </w:rPr>
            </w:pPr>
            <w:r>
              <w:rPr>
                <w:spacing w:val="-2"/>
                <w:sz w:val="24"/>
              </w:rPr>
              <w:t>Обслуживаемые</w:t>
            </w:r>
            <w:r>
              <w:rPr>
                <w:sz w:val="24"/>
              </w:rPr>
              <w:tab/>
            </w:r>
            <w:r>
              <w:rPr>
                <w:spacing w:val="-2"/>
                <w:sz w:val="24"/>
              </w:rPr>
              <w:t>Санкт-Петербургским</w:t>
            </w:r>
          </w:p>
          <w:p>
            <w:pPr>
              <w:pStyle w:val="TableParagraph"/>
              <w:tabs>
                <w:tab w:pos="3396" w:val="left" w:leader="none"/>
                <w:tab w:pos="4808" w:val="left" w:leader="none"/>
              </w:tabs>
              <w:spacing w:before="2"/>
              <w:ind w:left="1175"/>
              <w:rPr>
                <w:sz w:val="24"/>
              </w:rPr>
            </w:pPr>
            <w:r>
              <w:rPr>
                <w:spacing w:val="-2"/>
                <w:sz w:val="24"/>
              </w:rPr>
              <w:t>государственным</w:t>
            </w:r>
            <w:r>
              <w:rPr>
                <w:sz w:val="24"/>
              </w:rPr>
              <w:tab/>
            </w:r>
            <w:r>
              <w:rPr>
                <w:spacing w:val="-2"/>
                <w:sz w:val="24"/>
              </w:rPr>
              <w:t>казенным</w:t>
            </w:r>
            <w:r>
              <w:rPr>
                <w:sz w:val="24"/>
              </w:rPr>
              <w:tab/>
            </w:r>
            <w:r>
              <w:rPr>
                <w:spacing w:val="-2"/>
                <w:sz w:val="24"/>
              </w:rPr>
              <w:t>учреждением</w:t>
            </w:r>
          </w:p>
          <w:p>
            <w:pPr>
              <w:pStyle w:val="TableParagraph"/>
              <w:tabs>
                <w:tab w:pos="2720" w:val="left" w:leader="none"/>
                <w:tab w:pos="4923" w:val="left" w:leader="none"/>
              </w:tabs>
              <w:spacing w:line="272" w:lineRule="exact"/>
              <w:ind w:left="1185" w:right="53" w:hanging="5"/>
              <w:rPr>
                <w:sz w:val="24"/>
              </w:rPr>
            </w:pPr>
            <w:r>
              <w:rPr>
                <w:spacing w:val="-2"/>
                <w:sz w:val="24"/>
              </w:rPr>
              <w:t>«Городская</w:t>
            </w:r>
            <w:r>
              <w:rPr>
                <w:sz w:val="24"/>
              </w:rPr>
              <w:tab/>
            </w:r>
            <w:r>
              <w:rPr>
                <w:spacing w:val="-2"/>
                <w:sz w:val="24"/>
              </w:rPr>
              <w:t>централизованная</w:t>
            </w:r>
            <w:r>
              <w:rPr>
                <w:sz w:val="24"/>
              </w:rPr>
              <w:tab/>
            </w:r>
            <w:r>
              <w:rPr>
                <w:spacing w:val="-2"/>
                <w:sz w:val="24"/>
              </w:rPr>
              <w:t>бухгалтерия </w:t>
            </w:r>
            <w:r>
              <w:rPr>
                <w:sz w:val="24"/>
              </w:rPr>
              <w:t>бюджетных</w:t>
            </w:r>
            <w:r>
              <w:rPr>
                <w:spacing w:val="29"/>
                <w:sz w:val="24"/>
              </w:rPr>
              <w:t> </w:t>
            </w:r>
            <w:r>
              <w:rPr>
                <w:sz w:val="24"/>
              </w:rPr>
              <w:t>учреждений</w:t>
            </w:r>
            <w:r>
              <w:rPr>
                <w:spacing w:val="26"/>
                <w:sz w:val="24"/>
              </w:rPr>
              <w:t> </w:t>
            </w:r>
            <w:r>
              <w:rPr>
                <w:sz w:val="24"/>
              </w:rPr>
              <w:t>Комитета</w:t>
            </w:r>
            <w:r>
              <w:rPr>
                <w:spacing w:val="27"/>
                <w:sz w:val="24"/>
              </w:rPr>
              <w:t> </w:t>
            </w:r>
            <w:r>
              <w:rPr>
                <w:sz w:val="24"/>
              </w:rPr>
              <w:t>по</w:t>
            </w:r>
            <w:r>
              <w:rPr>
                <w:spacing w:val="40"/>
                <w:sz w:val="24"/>
              </w:rPr>
              <w:t> </w:t>
            </w:r>
            <w:r>
              <w:rPr>
                <w:spacing w:val="-2"/>
                <w:sz w:val="24"/>
              </w:rPr>
              <w:t>культуре</w:t>
            </w:r>
          </w:p>
        </w:tc>
      </w:tr>
    </w:tbl>
    <w:p>
      <w:pPr>
        <w:pStyle w:val="TableParagraph"/>
        <w:spacing w:after="0" w:line="272" w:lineRule="exact"/>
        <w:rPr>
          <w:sz w:val="24"/>
        </w:rPr>
        <w:sectPr>
          <w:pgSz w:w="11910" w:h="16840"/>
          <w:pgMar w:header="0" w:footer="983" w:top="1040" w:bottom="1240" w:left="1275" w:right="141"/>
        </w:sectPr>
      </w:pPr>
    </w:p>
    <w:tbl>
      <w:tblPr>
        <w:tblW w:w="0" w:type="auto"/>
        <w:jc w:val="left"/>
        <w:tblInd w:w="8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254"/>
        <w:gridCol w:w="6811"/>
      </w:tblGrid>
      <w:tr>
        <w:trPr>
          <w:trHeight w:val="271" w:hRule="atLeast"/>
        </w:trPr>
        <w:tc>
          <w:tcPr>
            <w:tcW w:w="2254" w:type="dxa"/>
          </w:tcPr>
          <w:p>
            <w:pPr>
              <w:pStyle w:val="TableParagraph"/>
              <w:rPr>
                <w:sz w:val="20"/>
              </w:rPr>
            </w:pPr>
          </w:p>
        </w:tc>
        <w:tc>
          <w:tcPr>
            <w:tcW w:w="6811" w:type="dxa"/>
          </w:tcPr>
          <w:p>
            <w:pPr>
              <w:pStyle w:val="TableParagraph"/>
              <w:spacing w:line="252" w:lineRule="exact"/>
              <w:ind w:left="1761"/>
              <w:rPr>
                <w:sz w:val="24"/>
              </w:rPr>
            </w:pPr>
            <w:r>
              <w:rPr>
                <w:spacing w:val="-2"/>
                <w:sz w:val="24"/>
              </w:rPr>
              <w:t>Санкт-Петербурга»</w:t>
            </w:r>
            <w:r>
              <w:rPr>
                <w:spacing w:val="6"/>
                <w:sz w:val="24"/>
              </w:rPr>
              <w:t> </w:t>
            </w:r>
            <w:r>
              <w:rPr>
                <w:spacing w:val="-2"/>
                <w:sz w:val="24"/>
              </w:rPr>
              <w:t>учреждения</w:t>
            </w:r>
          </w:p>
        </w:tc>
      </w:tr>
      <w:tr>
        <w:trPr>
          <w:trHeight w:val="559" w:hRule="atLeast"/>
        </w:trPr>
        <w:tc>
          <w:tcPr>
            <w:tcW w:w="2254" w:type="dxa"/>
          </w:tcPr>
          <w:p>
            <w:pPr>
              <w:pStyle w:val="TableParagraph"/>
              <w:spacing w:line="272" w:lineRule="exact"/>
              <w:ind w:left="50"/>
              <w:rPr>
                <w:sz w:val="24"/>
              </w:rPr>
            </w:pPr>
            <w:r>
              <w:rPr>
                <w:spacing w:val="-5"/>
                <w:sz w:val="24"/>
              </w:rPr>
              <w:t>КБК</w:t>
            </w:r>
          </w:p>
        </w:tc>
        <w:tc>
          <w:tcPr>
            <w:tcW w:w="6811" w:type="dxa"/>
          </w:tcPr>
          <w:p>
            <w:pPr>
              <w:pStyle w:val="TableParagraph"/>
              <w:spacing w:line="272" w:lineRule="exact"/>
              <w:ind w:left="1780"/>
              <w:rPr>
                <w:sz w:val="24"/>
              </w:rPr>
            </w:pPr>
            <w:r>
              <w:rPr>
                <w:sz w:val="24"/>
              </w:rPr>
              <w:t>1-17-е</w:t>
            </w:r>
            <w:r>
              <w:rPr>
                <w:spacing w:val="44"/>
                <w:sz w:val="24"/>
              </w:rPr>
              <w:t> </w:t>
            </w:r>
            <w:r>
              <w:rPr>
                <w:sz w:val="24"/>
              </w:rPr>
              <w:t>разряды</w:t>
            </w:r>
            <w:r>
              <w:rPr>
                <w:spacing w:val="50"/>
                <w:sz w:val="24"/>
              </w:rPr>
              <w:t> </w:t>
            </w:r>
            <w:r>
              <w:rPr>
                <w:sz w:val="24"/>
              </w:rPr>
              <w:t>номера</w:t>
            </w:r>
            <w:r>
              <w:rPr>
                <w:spacing w:val="43"/>
                <w:sz w:val="24"/>
              </w:rPr>
              <w:t> </w:t>
            </w:r>
            <w:r>
              <w:rPr>
                <w:sz w:val="24"/>
              </w:rPr>
              <w:t>счета</w:t>
            </w:r>
            <w:r>
              <w:rPr>
                <w:spacing w:val="42"/>
                <w:sz w:val="24"/>
              </w:rPr>
              <w:t> </w:t>
            </w:r>
            <w:r>
              <w:rPr>
                <w:sz w:val="24"/>
              </w:rPr>
              <w:t>в</w:t>
            </w:r>
            <w:r>
              <w:rPr>
                <w:spacing w:val="54"/>
                <w:sz w:val="24"/>
              </w:rPr>
              <w:t> </w:t>
            </w:r>
            <w:r>
              <w:rPr>
                <w:sz w:val="24"/>
              </w:rPr>
              <w:t>соответствии</w:t>
            </w:r>
            <w:r>
              <w:rPr>
                <w:spacing w:val="49"/>
                <w:sz w:val="24"/>
              </w:rPr>
              <w:t> </w:t>
            </w:r>
            <w:r>
              <w:rPr>
                <w:spacing w:val="-10"/>
                <w:sz w:val="24"/>
              </w:rPr>
              <w:t>с</w:t>
            </w:r>
          </w:p>
          <w:p>
            <w:pPr>
              <w:pStyle w:val="TableParagraph"/>
              <w:spacing w:line="264" w:lineRule="exact" w:before="3"/>
              <w:ind w:left="1751"/>
              <w:rPr>
                <w:sz w:val="24"/>
              </w:rPr>
            </w:pPr>
            <w:r>
              <w:rPr>
                <w:sz w:val="24"/>
              </w:rPr>
              <w:t>Рабочим</w:t>
            </w:r>
            <w:r>
              <w:rPr>
                <w:spacing w:val="1"/>
                <w:sz w:val="24"/>
              </w:rPr>
              <w:t> </w:t>
            </w:r>
            <w:r>
              <w:rPr>
                <w:sz w:val="24"/>
              </w:rPr>
              <w:t>планом</w:t>
            </w:r>
            <w:r>
              <w:rPr>
                <w:spacing w:val="1"/>
                <w:sz w:val="24"/>
              </w:rPr>
              <w:t> </w:t>
            </w:r>
            <w:r>
              <w:rPr>
                <w:spacing w:val="-2"/>
                <w:sz w:val="24"/>
              </w:rPr>
              <w:t>счетов</w:t>
            </w:r>
          </w:p>
        </w:tc>
      </w:tr>
      <w:tr>
        <w:trPr>
          <w:trHeight w:val="1656" w:hRule="atLeast"/>
        </w:trPr>
        <w:tc>
          <w:tcPr>
            <w:tcW w:w="2254" w:type="dxa"/>
          </w:tcPr>
          <w:p>
            <w:pPr>
              <w:pStyle w:val="TableParagraph"/>
              <w:spacing w:line="275" w:lineRule="exact"/>
              <w:ind w:left="55"/>
              <w:rPr>
                <w:sz w:val="24"/>
              </w:rPr>
            </w:pPr>
            <w:r>
              <w:rPr>
                <w:spacing w:val="-10"/>
                <w:sz w:val="24"/>
              </w:rPr>
              <w:t>Х</w:t>
            </w:r>
          </w:p>
        </w:tc>
        <w:tc>
          <w:tcPr>
            <w:tcW w:w="6811" w:type="dxa"/>
          </w:tcPr>
          <w:p>
            <w:pPr>
              <w:pStyle w:val="TableParagraph"/>
              <w:spacing w:line="275" w:lineRule="exact"/>
              <w:ind w:left="1751"/>
              <w:rPr>
                <w:sz w:val="24"/>
              </w:rPr>
            </w:pPr>
            <w:r>
              <w:rPr>
                <w:sz w:val="24"/>
              </w:rPr>
              <w:t>В</w:t>
            </w:r>
            <w:r>
              <w:rPr>
                <w:spacing w:val="16"/>
                <w:sz w:val="24"/>
              </w:rPr>
              <w:t> </w:t>
            </w:r>
            <w:r>
              <w:rPr>
                <w:sz w:val="24"/>
              </w:rPr>
              <w:t>зависимости</w:t>
            </w:r>
            <w:r>
              <w:rPr>
                <w:spacing w:val="36"/>
                <w:sz w:val="24"/>
              </w:rPr>
              <w:t> </w:t>
            </w:r>
            <w:r>
              <w:rPr>
                <w:sz w:val="24"/>
              </w:rPr>
              <w:t>от</w:t>
            </w:r>
            <w:r>
              <w:rPr>
                <w:spacing w:val="16"/>
                <w:sz w:val="24"/>
              </w:rPr>
              <w:t> </w:t>
            </w:r>
            <w:r>
              <w:rPr>
                <w:sz w:val="24"/>
              </w:rPr>
              <w:t>того,</w:t>
            </w:r>
            <w:r>
              <w:rPr>
                <w:spacing w:val="24"/>
                <w:sz w:val="24"/>
              </w:rPr>
              <w:t> </w:t>
            </w:r>
            <w:r>
              <w:rPr>
                <w:sz w:val="24"/>
              </w:rPr>
              <w:t>в</w:t>
            </w:r>
            <w:r>
              <w:rPr>
                <w:spacing w:val="36"/>
                <w:sz w:val="24"/>
              </w:rPr>
              <w:t> </w:t>
            </w:r>
            <w:r>
              <w:rPr>
                <w:sz w:val="24"/>
              </w:rPr>
              <w:t>каком</w:t>
            </w:r>
            <w:r>
              <w:rPr>
                <w:spacing w:val="21"/>
                <w:sz w:val="24"/>
              </w:rPr>
              <w:t> </w:t>
            </w:r>
            <w:r>
              <w:rPr>
                <w:sz w:val="24"/>
              </w:rPr>
              <w:t>разряде</w:t>
            </w:r>
            <w:r>
              <w:rPr>
                <w:spacing w:val="6"/>
                <w:sz w:val="24"/>
              </w:rPr>
              <w:t> </w:t>
            </w:r>
            <w:r>
              <w:rPr>
                <w:spacing w:val="-2"/>
                <w:sz w:val="24"/>
              </w:rPr>
              <w:t>номера</w:t>
            </w:r>
          </w:p>
          <w:p>
            <w:pPr>
              <w:pStyle w:val="TableParagraph"/>
              <w:spacing w:before="2"/>
              <w:ind w:left="1761"/>
              <w:rPr>
                <w:sz w:val="24"/>
              </w:rPr>
            </w:pPr>
            <w:r>
              <w:rPr>
                <w:sz w:val="24"/>
              </w:rPr>
              <w:t>счета</w:t>
            </w:r>
            <w:r>
              <w:rPr>
                <w:spacing w:val="-6"/>
                <w:sz w:val="24"/>
              </w:rPr>
              <w:t> </w:t>
            </w:r>
            <w:r>
              <w:rPr>
                <w:sz w:val="24"/>
              </w:rPr>
              <w:t>бухучета</w:t>
            </w:r>
            <w:r>
              <w:rPr>
                <w:spacing w:val="-5"/>
                <w:sz w:val="24"/>
              </w:rPr>
              <w:t> </w:t>
            </w:r>
            <w:r>
              <w:rPr>
                <w:sz w:val="24"/>
              </w:rPr>
              <w:t>стоит</w:t>
            </w:r>
            <w:r>
              <w:rPr>
                <w:spacing w:val="-7"/>
                <w:sz w:val="24"/>
              </w:rPr>
              <w:t> </w:t>
            </w:r>
            <w:r>
              <w:rPr>
                <w:spacing w:val="-2"/>
                <w:sz w:val="24"/>
              </w:rPr>
              <w:t>обозначение:</w:t>
            </w:r>
          </w:p>
          <w:p>
            <w:pPr>
              <w:pStyle w:val="TableParagraph"/>
              <w:numPr>
                <w:ilvl w:val="0"/>
                <w:numId w:val="3"/>
              </w:numPr>
              <w:tabs>
                <w:tab w:pos="2470" w:val="left" w:leader="none"/>
                <w:tab w:pos="3320" w:val="left" w:leader="none"/>
                <w:tab w:pos="4592" w:val="left" w:leader="none"/>
                <w:tab w:pos="5326" w:val="left" w:leader="none"/>
                <w:tab w:pos="6291" w:val="left" w:leader="none"/>
              </w:tabs>
              <w:spacing w:line="274" w:lineRule="exact" w:before="3" w:after="0"/>
              <w:ind w:left="2470" w:right="0" w:hanging="719"/>
              <w:jc w:val="left"/>
              <w:rPr>
                <w:sz w:val="24"/>
              </w:rPr>
            </w:pPr>
            <w:r>
              <w:rPr>
                <w:spacing w:val="-5"/>
                <w:w w:val="110"/>
                <w:sz w:val="24"/>
              </w:rPr>
              <w:t>18</w:t>
            </w:r>
            <w:r>
              <w:rPr>
                <w:sz w:val="24"/>
              </w:rPr>
              <w:tab/>
            </w:r>
            <w:r>
              <w:rPr>
                <w:spacing w:val="-2"/>
                <w:w w:val="110"/>
                <w:sz w:val="24"/>
              </w:rPr>
              <w:t>разряд</w:t>
            </w:r>
            <w:r>
              <w:rPr>
                <w:sz w:val="24"/>
              </w:rPr>
              <w:tab/>
            </w:r>
            <w:r>
              <w:rPr>
                <w:spacing w:val="-10"/>
                <w:w w:val="130"/>
                <w:sz w:val="24"/>
              </w:rPr>
              <w:t>-</w:t>
            </w:r>
            <w:r>
              <w:rPr>
                <w:sz w:val="24"/>
              </w:rPr>
              <w:tab/>
            </w:r>
            <w:r>
              <w:rPr>
                <w:spacing w:val="-5"/>
                <w:w w:val="110"/>
                <w:sz w:val="24"/>
              </w:rPr>
              <w:t>код</w:t>
            </w:r>
            <w:r>
              <w:rPr>
                <w:sz w:val="24"/>
              </w:rPr>
              <w:tab/>
            </w:r>
            <w:r>
              <w:rPr>
                <w:spacing w:val="-4"/>
                <w:w w:val="110"/>
                <w:sz w:val="24"/>
              </w:rPr>
              <w:t>вида</w:t>
            </w:r>
          </w:p>
          <w:p>
            <w:pPr>
              <w:pStyle w:val="TableParagraph"/>
              <w:spacing w:line="273" w:lineRule="exact"/>
              <w:ind w:left="1751"/>
              <w:rPr>
                <w:sz w:val="24"/>
              </w:rPr>
            </w:pPr>
            <w:r>
              <w:rPr>
                <w:sz w:val="24"/>
              </w:rPr>
              <w:t>финансового</w:t>
            </w:r>
            <w:r>
              <w:rPr>
                <w:spacing w:val="-1"/>
                <w:sz w:val="24"/>
              </w:rPr>
              <w:t> </w:t>
            </w:r>
            <w:r>
              <w:rPr>
                <w:sz w:val="24"/>
              </w:rPr>
              <w:t>обеспечения</w:t>
            </w:r>
            <w:r>
              <w:rPr>
                <w:spacing w:val="-15"/>
                <w:sz w:val="24"/>
              </w:rPr>
              <w:t> </w:t>
            </w:r>
            <w:r>
              <w:rPr>
                <w:spacing w:val="-2"/>
                <w:sz w:val="24"/>
              </w:rPr>
              <w:t>(деятельности);</w:t>
            </w:r>
          </w:p>
          <w:p>
            <w:pPr>
              <w:pStyle w:val="TableParagraph"/>
              <w:numPr>
                <w:ilvl w:val="0"/>
                <w:numId w:val="3"/>
              </w:numPr>
              <w:tabs>
                <w:tab w:pos="2038" w:val="left" w:leader="none"/>
              </w:tabs>
              <w:spacing w:line="275" w:lineRule="exact" w:before="0" w:after="0"/>
              <w:ind w:left="2038" w:right="0" w:hanging="287"/>
              <w:jc w:val="left"/>
              <w:rPr>
                <w:sz w:val="24"/>
              </w:rPr>
            </w:pPr>
            <w:r>
              <w:rPr>
                <w:sz w:val="24"/>
              </w:rPr>
              <w:t>24-26</w:t>
            </w:r>
            <w:r>
              <w:rPr>
                <w:spacing w:val="78"/>
                <w:w w:val="150"/>
                <w:sz w:val="24"/>
              </w:rPr>
              <w:t> </w:t>
            </w:r>
            <w:r>
              <w:rPr>
                <w:sz w:val="24"/>
              </w:rPr>
              <w:t>разряд</w:t>
            </w:r>
            <w:r>
              <w:rPr>
                <w:spacing w:val="75"/>
                <w:w w:val="150"/>
                <w:sz w:val="24"/>
              </w:rPr>
              <w:t> </w:t>
            </w:r>
            <w:r>
              <w:rPr>
                <w:sz w:val="24"/>
              </w:rPr>
              <w:t>-</w:t>
            </w:r>
            <w:r>
              <w:rPr>
                <w:spacing w:val="28"/>
                <w:sz w:val="24"/>
              </w:rPr>
              <w:t>  </w:t>
            </w:r>
            <w:r>
              <w:rPr>
                <w:sz w:val="24"/>
              </w:rPr>
              <w:t>соответствующая </w:t>
            </w:r>
            <w:r>
              <w:rPr>
                <w:spacing w:val="-2"/>
                <w:sz w:val="24"/>
              </w:rPr>
              <w:t>подстатья</w:t>
            </w:r>
          </w:p>
          <w:p>
            <w:pPr>
              <w:pStyle w:val="TableParagraph"/>
              <w:spacing w:line="256" w:lineRule="exact" w:before="2"/>
              <w:ind w:left="1751"/>
              <w:rPr>
                <w:sz w:val="24"/>
              </w:rPr>
            </w:pPr>
            <w:r>
              <w:rPr>
                <w:spacing w:val="-2"/>
                <w:sz w:val="24"/>
              </w:rPr>
              <w:t>КОСГУ</w:t>
            </w:r>
          </w:p>
        </w:tc>
      </w:tr>
    </w:tbl>
    <w:p>
      <w:pPr>
        <w:pStyle w:val="Heading1"/>
        <w:numPr>
          <w:ilvl w:val="1"/>
          <w:numId w:val="1"/>
        </w:numPr>
        <w:tabs>
          <w:tab w:pos="923" w:val="left" w:leader="none"/>
        </w:tabs>
        <w:spacing w:line="240" w:lineRule="auto" w:before="221" w:after="0"/>
        <w:ind w:left="923" w:right="0" w:hanging="460"/>
        <w:jc w:val="both"/>
      </w:pPr>
      <w:r>
        <w:rPr/>
        <w:drawing>
          <wp:anchor distT="0" distB="0" distL="0" distR="0" allowOverlap="1" layoutInCell="1" locked="0" behindDoc="0" simplePos="0" relativeHeight="15730688">
            <wp:simplePos x="0" y="0"/>
            <wp:positionH relativeFrom="page">
              <wp:posOffset>0</wp:posOffset>
            </wp:positionH>
            <wp:positionV relativeFrom="page">
              <wp:posOffset>253</wp:posOffset>
            </wp:positionV>
            <wp:extent cx="7562215" cy="10691876"/>
            <wp:effectExtent l="0" t="0" r="0" b="0"/>
            <wp:wrapNone/>
            <wp:docPr id="8" name="Image 8"/>
            <wp:cNvGraphicFramePr>
              <a:graphicFrameLocks/>
            </wp:cNvGraphicFramePr>
            <a:graphic>
              <a:graphicData uri="http://schemas.openxmlformats.org/drawingml/2006/picture">
                <pic:pic>
                  <pic:nvPicPr>
                    <pic:cNvPr id="8" name="Image 8"/>
                    <pic:cNvPicPr/>
                  </pic:nvPicPr>
                  <pic:blipFill>
                    <a:blip r:embed="rId18" cstate="print"/>
                    <a:stretch>
                      <a:fillRect/>
                    </a:stretch>
                  </pic:blipFill>
                  <pic:spPr>
                    <a:xfrm>
                      <a:off x="0" y="0"/>
                      <a:ext cx="7562215" cy="10691876"/>
                    </a:xfrm>
                    <a:prstGeom prst="rect">
                      <a:avLst/>
                    </a:prstGeom>
                  </pic:spPr>
                </pic:pic>
              </a:graphicData>
            </a:graphic>
          </wp:anchor>
        </w:drawing>
      </w:r>
      <w:r>
        <w:rPr/>
        <w:t>Организация</w:t>
      </w:r>
      <w:r>
        <w:rPr>
          <w:spacing w:val="-11"/>
        </w:rPr>
        <w:t> </w:t>
      </w:r>
      <w:r>
        <w:rPr/>
        <w:t>бухгалтерского</w:t>
      </w:r>
      <w:r>
        <w:rPr>
          <w:spacing w:val="-5"/>
        </w:rPr>
        <w:t> </w:t>
      </w:r>
      <w:r>
        <w:rPr>
          <w:spacing w:val="-2"/>
        </w:rPr>
        <w:t>учета</w:t>
      </w:r>
    </w:p>
    <w:p>
      <w:pPr>
        <w:pStyle w:val="ListParagraph"/>
        <w:numPr>
          <w:ilvl w:val="2"/>
          <w:numId w:val="1"/>
        </w:numPr>
        <w:tabs>
          <w:tab w:pos="1204" w:val="left" w:leader="none"/>
        </w:tabs>
        <w:spacing w:line="240" w:lineRule="auto" w:before="267" w:after="0"/>
        <w:ind w:left="462" w:right="1594" w:firstLine="28"/>
        <w:jc w:val="both"/>
        <w:rPr>
          <w:sz w:val="24"/>
        </w:rPr>
      </w:pPr>
      <w:r>
        <w:rPr>
          <w:w w:val="105"/>
          <w:sz w:val="24"/>
        </w:rPr>
        <w:t>Бухгалтерский</w:t>
      </w:r>
      <w:r>
        <w:rPr>
          <w:w w:val="105"/>
          <w:sz w:val="24"/>
        </w:rPr>
        <w:t> учет</w:t>
      </w:r>
      <w:r>
        <w:rPr>
          <w:w w:val="105"/>
          <w:sz w:val="24"/>
        </w:rPr>
        <w:t> ведет</w:t>
      </w:r>
      <w:r>
        <w:rPr>
          <w:w w:val="105"/>
          <w:sz w:val="24"/>
        </w:rPr>
        <w:t> централизованная</w:t>
      </w:r>
      <w:r>
        <w:rPr>
          <w:w w:val="105"/>
          <w:sz w:val="24"/>
        </w:rPr>
        <w:t> бухгалтерия</w:t>
      </w:r>
      <w:r>
        <w:rPr>
          <w:w w:val="105"/>
          <w:sz w:val="24"/>
        </w:rPr>
        <w:t> </w:t>
      </w:r>
      <w:r>
        <w:rPr>
          <w:w w:val="130"/>
          <w:sz w:val="24"/>
        </w:rPr>
        <w:t>-</w:t>
      </w:r>
      <w:r>
        <w:rPr>
          <w:w w:val="130"/>
          <w:sz w:val="24"/>
        </w:rPr>
        <w:t> </w:t>
      </w:r>
      <w:r>
        <w:rPr>
          <w:w w:val="105"/>
          <w:sz w:val="24"/>
        </w:rPr>
        <w:t>Санкт- Петербургское</w:t>
      </w:r>
      <w:r>
        <w:rPr>
          <w:w w:val="105"/>
          <w:sz w:val="24"/>
        </w:rPr>
        <w:t> государственное</w:t>
      </w:r>
      <w:r>
        <w:rPr>
          <w:w w:val="105"/>
          <w:sz w:val="24"/>
        </w:rPr>
        <w:t> казенное</w:t>
      </w:r>
      <w:r>
        <w:rPr>
          <w:w w:val="105"/>
          <w:sz w:val="24"/>
        </w:rPr>
        <w:t> учреждение</w:t>
      </w:r>
      <w:r>
        <w:rPr>
          <w:w w:val="105"/>
          <w:sz w:val="24"/>
        </w:rPr>
        <w:t> «Городская централизованная</w:t>
      </w:r>
      <w:r>
        <w:rPr>
          <w:spacing w:val="-16"/>
          <w:w w:val="105"/>
          <w:sz w:val="24"/>
        </w:rPr>
        <w:t> </w:t>
      </w:r>
      <w:r>
        <w:rPr>
          <w:w w:val="105"/>
          <w:sz w:val="24"/>
        </w:rPr>
        <w:t>бухгалтерия</w:t>
      </w:r>
      <w:r>
        <w:rPr>
          <w:spacing w:val="-15"/>
          <w:w w:val="105"/>
          <w:sz w:val="24"/>
        </w:rPr>
        <w:t> </w:t>
      </w:r>
      <w:r>
        <w:rPr>
          <w:w w:val="105"/>
          <w:sz w:val="24"/>
        </w:rPr>
        <w:t>бюджетных</w:t>
      </w:r>
      <w:r>
        <w:rPr>
          <w:spacing w:val="-13"/>
          <w:w w:val="105"/>
          <w:sz w:val="24"/>
        </w:rPr>
        <w:t> </w:t>
      </w:r>
      <w:r>
        <w:rPr>
          <w:w w:val="105"/>
          <w:sz w:val="24"/>
        </w:rPr>
        <w:t>учреждений</w:t>
      </w:r>
      <w:r>
        <w:rPr>
          <w:spacing w:val="-14"/>
          <w:w w:val="105"/>
          <w:sz w:val="24"/>
        </w:rPr>
        <w:t> </w:t>
      </w:r>
      <w:r>
        <w:rPr>
          <w:w w:val="105"/>
          <w:sz w:val="24"/>
        </w:rPr>
        <w:t>Комитета</w:t>
      </w:r>
      <w:r>
        <w:rPr>
          <w:spacing w:val="-16"/>
          <w:w w:val="105"/>
          <w:sz w:val="24"/>
        </w:rPr>
        <w:t> </w:t>
      </w:r>
      <w:r>
        <w:rPr>
          <w:w w:val="105"/>
          <w:sz w:val="24"/>
        </w:rPr>
        <w:t>по</w:t>
      </w:r>
      <w:r>
        <w:rPr>
          <w:spacing w:val="-9"/>
          <w:w w:val="105"/>
          <w:sz w:val="24"/>
        </w:rPr>
        <w:t> </w:t>
      </w:r>
      <w:r>
        <w:rPr>
          <w:w w:val="105"/>
          <w:sz w:val="24"/>
        </w:rPr>
        <w:t>культуре Санкт-Петербурга»</w:t>
      </w:r>
      <w:r>
        <w:rPr>
          <w:w w:val="105"/>
          <w:sz w:val="24"/>
        </w:rPr>
        <w:t> (далее</w:t>
      </w:r>
      <w:r>
        <w:rPr>
          <w:w w:val="105"/>
          <w:sz w:val="24"/>
        </w:rPr>
        <w:t> </w:t>
      </w:r>
      <w:r>
        <w:rPr>
          <w:w w:val="130"/>
          <w:sz w:val="24"/>
        </w:rPr>
        <w:t>-</w:t>
      </w:r>
      <w:r>
        <w:rPr>
          <w:w w:val="130"/>
          <w:sz w:val="24"/>
        </w:rPr>
        <w:t> </w:t>
      </w:r>
      <w:r>
        <w:rPr>
          <w:w w:val="105"/>
          <w:sz w:val="24"/>
        </w:rPr>
        <w:t>ГЦББУКК),</w:t>
      </w:r>
      <w:r>
        <w:rPr>
          <w:w w:val="105"/>
          <w:sz w:val="24"/>
        </w:rPr>
        <w:t> возглавляемая</w:t>
      </w:r>
      <w:r>
        <w:rPr>
          <w:w w:val="105"/>
          <w:sz w:val="24"/>
        </w:rPr>
        <w:t> директором-главным </w:t>
      </w:r>
      <w:r>
        <w:rPr>
          <w:sz w:val="24"/>
        </w:rPr>
        <w:t>бухгалтером на</w:t>
      </w:r>
      <w:r>
        <w:rPr>
          <w:spacing w:val="-7"/>
          <w:sz w:val="24"/>
        </w:rPr>
        <w:t> </w:t>
      </w:r>
      <w:r>
        <w:rPr>
          <w:sz w:val="24"/>
        </w:rPr>
        <w:t>основании</w:t>
      </w:r>
      <w:r>
        <w:rPr>
          <w:spacing w:val="-8"/>
          <w:sz w:val="24"/>
        </w:rPr>
        <w:t> </w:t>
      </w:r>
      <w:r>
        <w:rPr>
          <w:sz w:val="24"/>
        </w:rPr>
        <w:t>договора</w:t>
      </w:r>
      <w:r>
        <w:rPr>
          <w:spacing w:val="-2"/>
          <w:sz w:val="24"/>
        </w:rPr>
        <w:t> </w:t>
      </w:r>
      <w:r>
        <w:rPr>
          <w:sz w:val="24"/>
        </w:rPr>
        <w:t>о</w:t>
      </w:r>
      <w:r>
        <w:rPr>
          <w:spacing w:val="-2"/>
          <w:sz w:val="24"/>
        </w:rPr>
        <w:t> </w:t>
      </w:r>
      <w:r>
        <w:rPr>
          <w:sz w:val="24"/>
        </w:rPr>
        <w:t>ведении</w:t>
      </w:r>
      <w:r>
        <w:rPr>
          <w:spacing w:val="-3"/>
          <w:sz w:val="24"/>
        </w:rPr>
        <w:t> </w:t>
      </w:r>
      <w:r>
        <w:rPr>
          <w:sz w:val="24"/>
        </w:rPr>
        <w:t>бухгалтерского</w:t>
      </w:r>
      <w:r>
        <w:rPr>
          <w:spacing w:val="-7"/>
          <w:sz w:val="24"/>
        </w:rPr>
        <w:t> </w:t>
      </w:r>
      <w:r>
        <w:rPr>
          <w:sz w:val="24"/>
        </w:rPr>
        <w:t>учета. Сотрудники </w:t>
      </w:r>
      <w:r>
        <w:rPr>
          <w:w w:val="105"/>
          <w:sz w:val="24"/>
        </w:rPr>
        <w:t>бухгалтерии</w:t>
      </w:r>
      <w:r>
        <w:rPr>
          <w:w w:val="105"/>
          <w:sz w:val="24"/>
        </w:rPr>
        <w:t> руководствуются</w:t>
      </w:r>
      <w:r>
        <w:rPr>
          <w:w w:val="105"/>
          <w:sz w:val="24"/>
        </w:rPr>
        <w:t> в</w:t>
      </w:r>
      <w:r>
        <w:rPr>
          <w:w w:val="105"/>
          <w:sz w:val="24"/>
        </w:rPr>
        <w:t> работе</w:t>
      </w:r>
      <w:r>
        <w:rPr>
          <w:w w:val="105"/>
          <w:sz w:val="24"/>
        </w:rPr>
        <w:t> Уставом</w:t>
      </w:r>
      <w:r>
        <w:rPr>
          <w:w w:val="105"/>
          <w:sz w:val="24"/>
        </w:rPr>
        <w:t> ГЦББУКК,</w:t>
      </w:r>
      <w:r>
        <w:rPr>
          <w:w w:val="105"/>
          <w:sz w:val="24"/>
        </w:rPr>
        <w:t> должностными </w:t>
      </w:r>
      <w:r>
        <w:rPr>
          <w:sz w:val="24"/>
        </w:rPr>
        <w:t>инструкциями. Ответственным за ведение бухгалтерского учета в учреждениях</w:t>
      </w:r>
      <w:r>
        <w:rPr>
          <w:rFonts w:ascii="Arial MT" w:hAnsi="Arial MT"/>
          <w:sz w:val="24"/>
        </w:rPr>
        <w:t>, </w:t>
      </w:r>
      <w:r>
        <w:rPr>
          <w:w w:val="105"/>
          <w:sz w:val="24"/>
        </w:rPr>
        <w:t>обслуживаемых</w:t>
      </w:r>
      <w:r>
        <w:rPr>
          <w:w w:val="105"/>
          <w:sz w:val="24"/>
        </w:rPr>
        <w:t> ГЦББУКК</w:t>
      </w:r>
      <w:r>
        <w:rPr>
          <w:w w:val="105"/>
          <w:sz w:val="24"/>
        </w:rPr>
        <w:t> </w:t>
      </w:r>
      <w:r>
        <w:rPr>
          <w:rFonts w:ascii="Arial MT" w:hAnsi="Arial MT"/>
          <w:w w:val="105"/>
          <w:sz w:val="24"/>
        </w:rPr>
        <w:t>(</w:t>
      </w:r>
      <w:r>
        <w:rPr>
          <w:w w:val="105"/>
          <w:sz w:val="24"/>
        </w:rPr>
        <w:t>далее</w:t>
      </w:r>
      <w:r>
        <w:rPr>
          <w:w w:val="105"/>
          <w:sz w:val="24"/>
        </w:rPr>
        <w:t> </w:t>
      </w:r>
      <w:r>
        <w:rPr>
          <w:w w:val="130"/>
          <w:sz w:val="24"/>
        </w:rPr>
        <w:t>-</w:t>
      </w:r>
      <w:r>
        <w:rPr>
          <w:spacing w:val="-6"/>
          <w:w w:val="130"/>
          <w:sz w:val="24"/>
        </w:rPr>
        <w:t> </w:t>
      </w:r>
      <w:r>
        <w:rPr>
          <w:w w:val="105"/>
          <w:sz w:val="24"/>
        </w:rPr>
        <w:t>учреждения</w:t>
      </w:r>
      <w:r>
        <w:rPr>
          <w:rFonts w:ascii="Arial MT" w:hAnsi="Arial MT"/>
          <w:w w:val="105"/>
          <w:sz w:val="24"/>
        </w:rPr>
        <w:t>),</w:t>
      </w:r>
      <w:r>
        <w:rPr>
          <w:rFonts w:ascii="Arial MT" w:hAnsi="Arial MT"/>
          <w:spacing w:val="-6"/>
          <w:w w:val="105"/>
          <w:sz w:val="24"/>
        </w:rPr>
        <w:t> </w:t>
      </w:r>
      <w:r>
        <w:rPr>
          <w:w w:val="105"/>
          <w:sz w:val="24"/>
        </w:rPr>
        <w:t>является</w:t>
      </w:r>
      <w:r>
        <w:rPr>
          <w:w w:val="105"/>
          <w:sz w:val="24"/>
        </w:rPr>
        <w:t> директор-главный </w:t>
      </w:r>
      <w:r>
        <w:rPr>
          <w:spacing w:val="-2"/>
          <w:w w:val="105"/>
          <w:sz w:val="24"/>
        </w:rPr>
        <w:t>бухгалтер</w:t>
      </w:r>
      <w:r>
        <w:rPr>
          <w:spacing w:val="-9"/>
          <w:w w:val="105"/>
          <w:sz w:val="24"/>
        </w:rPr>
        <w:t> </w:t>
      </w:r>
      <w:r>
        <w:rPr>
          <w:spacing w:val="-2"/>
          <w:w w:val="105"/>
          <w:sz w:val="24"/>
        </w:rPr>
        <w:t>ГЦББУКК</w:t>
      </w:r>
      <w:r>
        <w:rPr>
          <w:spacing w:val="-14"/>
          <w:w w:val="105"/>
          <w:sz w:val="24"/>
        </w:rPr>
        <w:t> </w:t>
      </w:r>
      <w:r>
        <w:rPr>
          <w:spacing w:val="-2"/>
          <w:w w:val="105"/>
          <w:sz w:val="24"/>
        </w:rPr>
        <w:t>(далее</w:t>
      </w:r>
      <w:r>
        <w:rPr>
          <w:spacing w:val="-5"/>
          <w:w w:val="105"/>
          <w:sz w:val="24"/>
        </w:rPr>
        <w:t> </w:t>
      </w:r>
      <w:r>
        <w:rPr>
          <w:spacing w:val="-2"/>
          <w:w w:val="130"/>
          <w:sz w:val="24"/>
        </w:rPr>
        <w:t>-</w:t>
      </w:r>
      <w:r>
        <w:rPr>
          <w:spacing w:val="-18"/>
          <w:w w:val="130"/>
          <w:sz w:val="24"/>
        </w:rPr>
        <w:t> </w:t>
      </w:r>
      <w:r>
        <w:rPr>
          <w:spacing w:val="-2"/>
          <w:w w:val="105"/>
          <w:sz w:val="24"/>
        </w:rPr>
        <w:t>главный</w:t>
      </w:r>
      <w:r>
        <w:rPr>
          <w:spacing w:val="-6"/>
          <w:w w:val="105"/>
          <w:sz w:val="24"/>
        </w:rPr>
        <w:t> </w:t>
      </w:r>
      <w:r>
        <w:rPr>
          <w:spacing w:val="-2"/>
          <w:w w:val="105"/>
          <w:sz w:val="24"/>
        </w:rPr>
        <w:t>бухгалтер).</w:t>
      </w:r>
    </w:p>
    <w:p>
      <w:pPr>
        <w:spacing w:line="237" w:lineRule="auto" w:before="3"/>
        <w:ind w:left="453" w:right="1599" w:firstLine="19"/>
        <w:jc w:val="both"/>
        <w:rPr>
          <w:i/>
          <w:sz w:val="24"/>
        </w:rPr>
      </w:pPr>
      <w:r>
        <w:rPr>
          <w:i/>
          <w:sz w:val="24"/>
        </w:rPr>
        <w:t>Основание: </w:t>
      </w:r>
      <w:hyperlink r:id="rId19">
        <w:r>
          <w:rPr>
            <w:i/>
            <w:sz w:val="24"/>
          </w:rPr>
          <w:t>часть 3</w:t>
        </w:r>
      </w:hyperlink>
      <w:r>
        <w:rPr>
          <w:i/>
          <w:sz w:val="24"/>
        </w:rPr>
        <w:t> статьи 7</w:t>
      </w:r>
      <w:r>
        <w:rPr>
          <w:i/>
          <w:spacing w:val="40"/>
          <w:sz w:val="24"/>
        </w:rPr>
        <w:t> </w:t>
      </w:r>
      <w:r>
        <w:rPr>
          <w:i/>
          <w:sz w:val="24"/>
        </w:rPr>
        <w:t>Закона</w:t>
      </w:r>
      <w:r>
        <w:rPr>
          <w:i/>
          <w:spacing w:val="40"/>
          <w:sz w:val="24"/>
        </w:rPr>
        <w:t> </w:t>
      </w:r>
      <w:r>
        <w:rPr>
          <w:i/>
          <w:sz w:val="24"/>
        </w:rPr>
        <w:t>от</w:t>
      </w:r>
      <w:r>
        <w:rPr>
          <w:i/>
          <w:spacing w:val="40"/>
          <w:sz w:val="24"/>
        </w:rPr>
        <w:t> </w:t>
      </w:r>
      <w:r>
        <w:rPr>
          <w:i/>
          <w:sz w:val="24"/>
        </w:rPr>
        <w:t>06.12.2011</w:t>
      </w:r>
      <w:r>
        <w:rPr>
          <w:i/>
          <w:spacing w:val="40"/>
          <w:sz w:val="24"/>
        </w:rPr>
        <w:t> </w:t>
      </w:r>
      <w:r>
        <w:rPr>
          <w:i/>
          <w:sz w:val="24"/>
        </w:rPr>
        <w:t>№ 402-ФЗ, пункт</w:t>
      </w:r>
      <w:r>
        <w:rPr>
          <w:i/>
          <w:spacing w:val="40"/>
          <w:sz w:val="24"/>
        </w:rPr>
        <w:t> </w:t>
      </w:r>
      <w:r>
        <w:rPr>
          <w:i/>
          <w:sz w:val="24"/>
        </w:rPr>
        <w:t>4 Инструкции к</w:t>
      </w:r>
      <w:r>
        <w:rPr>
          <w:i/>
          <w:spacing w:val="-1"/>
          <w:sz w:val="24"/>
        </w:rPr>
        <w:t> </w:t>
      </w:r>
      <w:r>
        <w:rPr>
          <w:i/>
          <w:sz w:val="24"/>
        </w:rPr>
        <w:t>ЕДиному плану счетов</w:t>
      </w:r>
      <w:r>
        <w:rPr>
          <w:i/>
          <w:spacing w:val="-4"/>
          <w:sz w:val="24"/>
        </w:rPr>
        <w:t> </w:t>
      </w:r>
      <w:r>
        <w:rPr>
          <w:i/>
          <w:sz w:val="24"/>
        </w:rPr>
        <w:t>№ 157н,</w:t>
      </w:r>
      <w:r>
        <w:rPr>
          <w:i/>
          <w:spacing w:val="33"/>
          <w:sz w:val="24"/>
        </w:rPr>
        <w:t> </w:t>
      </w:r>
      <w:hyperlink r:id="rId20">
        <w:r>
          <w:rPr>
            <w:i/>
            <w:sz w:val="24"/>
          </w:rPr>
          <w:t>пункт 8</w:t>
        </w:r>
      </w:hyperlink>
      <w:r>
        <w:rPr>
          <w:i/>
          <w:sz w:val="24"/>
        </w:rPr>
        <w:t> СГС «Учетная</w:t>
      </w:r>
      <w:r>
        <w:rPr>
          <w:i/>
          <w:spacing w:val="-10"/>
          <w:sz w:val="24"/>
        </w:rPr>
        <w:t> </w:t>
      </w:r>
      <w:r>
        <w:rPr>
          <w:i/>
          <w:sz w:val="24"/>
        </w:rPr>
        <w:t>политика, оценочные значения</w:t>
      </w:r>
      <w:r>
        <w:rPr>
          <w:i/>
          <w:spacing w:val="-1"/>
          <w:sz w:val="24"/>
        </w:rPr>
        <w:t> </w:t>
      </w:r>
      <w:r>
        <w:rPr>
          <w:i/>
          <w:sz w:val="24"/>
        </w:rPr>
        <w:t>и ошибки, пункт 22 </w:t>
      </w:r>
      <w:r>
        <w:rPr>
          <w:sz w:val="24"/>
        </w:rPr>
        <w:t>СГС "Единый план счетов"</w:t>
      </w:r>
      <w:r>
        <w:rPr>
          <w:i/>
          <w:sz w:val="24"/>
        </w:rPr>
        <w:t>.</w:t>
      </w:r>
    </w:p>
    <w:p>
      <w:pPr>
        <w:pStyle w:val="ListParagraph"/>
        <w:numPr>
          <w:ilvl w:val="2"/>
          <w:numId w:val="1"/>
        </w:numPr>
        <w:tabs>
          <w:tab w:pos="1060" w:val="left" w:leader="none"/>
        </w:tabs>
        <w:spacing w:line="240" w:lineRule="auto" w:before="186" w:after="0"/>
        <w:ind w:left="1060" w:right="0" w:hanging="570"/>
        <w:jc w:val="both"/>
        <w:rPr>
          <w:sz w:val="24"/>
        </w:rPr>
      </w:pPr>
      <w:r>
        <w:rPr>
          <w:sz w:val="24"/>
        </w:rPr>
        <w:t>В</w:t>
      </w:r>
      <w:r>
        <w:rPr>
          <w:spacing w:val="-12"/>
          <w:sz w:val="24"/>
        </w:rPr>
        <w:t> </w:t>
      </w:r>
      <w:r>
        <w:rPr>
          <w:sz w:val="24"/>
        </w:rPr>
        <w:t>учреждениях</w:t>
      </w:r>
      <w:r>
        <w:rPr>
          <w:spacing w:val="-3"/>
          <w:sz w:val="24"/>
        </w:rPr>
        <w:t> </w:t>
      </w:r>
      <w:r>
        <w:rPr>
          <w:sz w:val="24"/>
        </w:rPr>
        <w:t>действуют</w:t>
      </w:r>
      <w:r>
        <w:rPr>
          <w:spacing w:val="-2"/>
          <w:sz w:val="24"/>
        </w:rPr>
        <w:t> </w:t>
      </w:r>
      <w:r>
        <w:rPr>
          <w:sz w:val="24"/>
        </w:rPr>
        <w:t>постоянные</w:t>
      </w:r>
      <w:r>
        <w:rPr>
          <w:spacing w:val="3"/>
          <w:sz w:val="24"/>
        </w:rPr>
        <w:t> </w:t>
      </w:r>
      <w:r>
        <w:rPr>
          <w:spacing w:val="-2"/>
          <w:sz w:val="24"/>
        </w:rPr>
        <w:t>комиссии:</w:t>
      </w:r>
    </w:p>
    <w:p>
      <w:pPr>
        <w:pStyle w:val="ListParagraph"/>
        <w:numPr>
          <w:ilvl w:val="0"/>
          <w:numId w:val="4"/>
        </w:numPr>
        <w:tabs>
          <w:tab w:pos="826" w:val="left" w:leader="none"/>
          <w:tab w:pos="1027" w:val="left" w:leader="none"/>
        </w:tabs>
        <w:spacing w:line="240" w:lineRule="auto" w:before="3" w:after="0"/>
        <w:ind w:left="826" w:right="1599" w:hanging="9"/>
        <w:jc w:val="both"/>
        <w:rPr>
          <w:sz w:val="24"/>
        </w:rPr>
      </w:pPr>
      <w:r>
        <w:rPr>
          <w:sz w:val="24"/>
        </w:rPr>
        <w:t>комиссия по поступлению и выбытию активов, созданная в соответствии с приказом руководителя учреждения. Порядок работы комиссии определен в приложении 4 к настоящей учетной политике;</w:t>
      </w:r>
    </w:p>
    <w:p>
      <w:pPr>
        <w:pStyle w:val="ListParagraph"/>
        <w:numPr>
          <w:ilvl w:val="0"/>
          <w:numId w:val="4"/>
        </w:numPr>
        <w:tabs>
          <w:tab w:pos="1124" w:val="left" w:leader="none"/>
        </w:tabs>
        <w:spacing w:line="273" w:lineRule="exact" w:before="0" w:after="0"/>
        <w:ind w:left="1124" w:right="0" w:hanging="306"/>
        <w:jc w:val="both"/>
        <w:rPr>
          <w:sz w:val="24"/>
        </w:rPr>
      </w:pPr>
      <w:r>
        <w:rPr>
          <w:sz w:val="24"/>
        </w:rPr>
        <w:t>инвентаризационная</w:t>
      </w:r>
      <w:r>
        <w:rPr>
          <w:spacing w:val="74"/>
          <w:w w:val="150"/>
          <w:sz w:val="24"/>
        </w:rPr>
        <w:t> </w:t>
      </w:r>
      <w:r>
        <w:rPr>
          <w:sz w:val="24"/>
        </w:rPr>
        <w:t>комиссия,</w:t>
      </w:r>
      <w:r>
        <w:rPr>
          <w:spacing w:val="75"/>
          <w:w w:val="150"/>
          <w:sz w:val="24"/>
        </w:rPr>
        <w:t> </w:t>
      </w:r>
      <w:r>
        <w:rPr>
          <w:sz w:val="24"/>
        </w:rPr>
        <w:t>созданная</w:t>
      </w:r>
      <w:r>
        <w:rPr>
          <w:spacing w:val="79"/>
          <w:w w:val="150"/>
          <w:sz w:val="24"/>
        </w:rPr>
        <w:t> </w:t>
      </w:r>
      <w:r>
        <w:rPr>
          <w:sz w:val="24"/>
        </w:rPr>
        <w:t>в</w:t>
      </w:r>
      <w:r>
        <w:rPr>
          <w:spacing w:val="79"/>
          <w:w w:val="150"/>
          <w:sz w:val="24"/>
        </w:rPr>
        <w:t> </w:t>
      </w:r>
      <w:r>
        <w:rPr>
          <w:sz w:val="24"/>
        </w:rPr>
        <w:t>соответствии</w:t>
      </w:r>
      <w:r>
        <w:rPr>
          <w:spacing w:val="74"/>
          <w:w w:val="150"/>
          <w:sz w:val="24"/>
        </w:rPr>
        <w:t> </w:t>
      </w:r>
      <w:r>
        <w:rPr>
          <w:sz w:val="24"/>
        </w:rPr>
        <w:t>с</w:t>
      </w:r>
      <w:r>
        <w:rPr>
          <w:spacing w:val="79"/>
          <w:w w:val="150"/>
          <w:sz w:val="24"/>
        </w:rPr>
        <w:t> </w:t>
      </w:r>
      <w:r>
        <w:rPr>
          <w:spacing w:val="-2"/>
          <w:sz w:val="24"/>
        </w:rPr>
        <w:t>приказом</w:t>
      </w:r>
    </w:p>
    <w:p>
      <w:pPr>
        <w:pStyle w:val="BodyText"/>
        <w:spacing w:line="274" w:lineRule="exact" w:before="3"/>
        <w:ind w:left="823"/>
        <w:jc w:val="both"/>
      </w:pPr>
      <w:r>
        <w:rPr>
          <w:spacing w:val="-2"/>
        </w:rPr>
        <w:t>руководителя</w:t>
      </w:r>
      <w:r>
        <w:rPr>
          <w:spacing w:val="5"/>
        </w:rPr>
        <w:t> </w:t>
      </w:r>
      <w:r>
        <w:rPr>
          <w:spacing w:val="-2"/>
        </w:rPr>
        <w:t>учреждения;</w:t>
      </w:r>
    </w:p>
    <w:p>
      <w:pPr>
        <w:pStyle w:val="ListParagraph"/>
        <w:numPr>
          <w:ilvl w:val="0"/>
          <w:numId w:val="4"/>
        </w:numPr>
        <w:tabs>
          <w:tab w:pos="826" w:val="left" w:leader="none"/>
          <w:tab w:pos="1056" w:val="left" w:leader="none"/>
        </w:tabs>
        <w:spacing w:line="242" w:lineRule="auto" w:before="0" w:after="0"/>
        <w:ind w:left="826" w:right="1594" w:hanging="9"/>
        <w:jc w:val="both"/>
        <w:rPr>
          <w:sz w:val="24"/>
        </w:rPr>
      </w:pPr>
      <w:r>
        <w:rPr>
          <w:sz w:val="24"/>
        </w:rPr>
        <w:t>комиссия по проверке показаний одометров автотранспорта, созданная в соответствии с приказом руководителя учреждения (при наличии </w:t>
      </w:r>
      <w:r>
        <w:rPr>
          <w:spacing w:val="-2"/>
          <w:sz w:val="24"/>
        </w:rPr>
        <w:t>автотранспорта);</w:t>
      </w:r>
    </w:p>
    <w:p>
      <w:pPr>
        <w:pStyle w:val="ListParagraph"/>
        <w:numPr>
          <w:ilvl w:val="0"/>
          <w:numId w:val="4"/>
        </w:numPr>
        <w:tabs>
          <w:tab w:pos="1009" w:val="left" w:leader="none"/>
        </w:tabs>
        <w:spacing w:line="271" w:lineRule="exact" w:before="0" w:after="0"/>
        <w:ind w:left="1009" w:right="0" w:hanging="191"/>
        <w:jc w:val="both"/>
        <w:rPr>
          <w:sz w:val="24"/>
        </w:rPr>
      </w:pPr>
      <w:r>
        <w:rPr>
          <w:sz w:val="24"/>
        </w:rPr>
        <w:t>комиссия</w:t>
      </w:r>
      <w:r>
        <w:rPr>
          <w:spacing w:val="-7"/>
          <w:sz w:val="24"/>
        </w:rPr>
        <w:t> </w:t>
      </w:r>
      <w:r>
        <w:rPr>
          <w:sz w:val="24"/>
        </w:rPr>
        <w:t>для</w:t>
      </w:r>
      <w:r>
        <w:rPr>
          <w:spacing w:val="-4"/>
          <w:sz w:val="24"/>
        </w:rPr>
        <w:t> </w:t>
      </w:r>
      <w:r>
        <w:rPr>
          <w:sz w:val="24"/>
        </w:rPr>
        <w:t>проведения</w:t>
      </w:r>
      <w:r>
        <w:rPr>
          <w:spacing w:val="-12"/>
          <w:sz w:val="24"/>
        </w:rPr>
        <w:t> </w:t>
      </w:r>
      <w:r>
        <w:rPr>
          <w:sz w:val="24"/>
        </w:rPr>
        <w:t>внезапной</w:t>
      </w:r>
      <w:r>
        <w:rPr>
          <w:spacing w:val="-6"/>
          <w:sz w:val="24"/>
        </w:rPr>
        <w:t> </w:t>
      </w:r>
      <w:r>
        <w:rPr>
          <w:sz w:val="24"/>
        </w:rPr>
        <w:t>ревизии</w:t>
      </w:r>
      <w:r>
        <w:rPr>
          <w:spacing w:val="-10"/>
          <w:sz w:val="24"/>
        </w:rPr>
        <w:t> </w:t>
      </w:r>
      <w:r>
        <w:rPr>
          <w:sz w:val="24"/>
        </w:rPr>
        <w:t>кассы</w:t>
      </w:r>
      <w:r>
        <w:rPr>
          <w:spacing w:val="-10"/>
          <w:sz w:val="24"/>
        </w:rPr>
        <w:t> </w:t>
      </w:r>
      <w:r>
        <w:rPr>
          <w:sz w:val="24"/>
        </w:rPr>
        <w:t>(приложение</w:t>
      </w:r>
      <w:r>
        <w:rPr>
          <w:spacing w:val="19"/>
          <w:sz w:val="24"/>
        </w:rPr>
        <w:t> </w:t>
      </w:r>
      <w:r>
        <w:rPr>
          <w:spacing w:val="-5"/>
          <w:sz w:val="24"/>
        </w:rPr>
        <w:t>1).</w:t>
      </w:r>
    </w:p>
    <w:p>
      <w:pPr>
        <w:pStyle w:val="ListParagraph"/>
        <w:numPr>
          <w:ilvl w:val="2"/>
          <w:numId w:val="1"/>
        </w:numPr>
        <w:tabs>
          <w:tab w:pos="1090" w:val="left" w:leader="none"/>
          <w:tab w:pos="7796" w:val="left" w:leader="none"/>
        </w:tabs>
        <w:spacing w:line="240" w:lineRule="auto" w:before="182" w:after="0"/>
        <w:ind w:left="463" w:right="1592" w:firstLine="28"/>
        <w:jc w:val="both"/>
        <w:rPr>
          <w:sz w:val="24"/>
        </w:rPr>
      </w:pPr>
      <w:r>
        <w:rPr>
          <w:sz w:val="24"/>
        </w:rPr>
        <w:t>Учреждения публикуют основные положения учетной политики на своем официальном</w:t>
      </w:r>
      <w:r>
        <w:rPr>
          <w:spacing w:val="-1"/>
          <w:sz w:val="24"/>
        </w:rPr>
        <w:t> </w:t>
      </w:r>
      <w:r>
        <w:rPr>
          <w:sz w:val="24"/>
        </w:rPr>
        <w:t>сайте </w:t>
      </w:r>
      <w:r>
        <w:rPr>
          <w:rFonts w:ascii="Arial MT" w:hAnsi="Arial MT"/>
          <w:sz w:val="24"/>
        </w:rPr>
        <w:t>(</w:t>
      </w:r>
      <w:r>
        <w:rPr>
          <w:sz w:val="24"/>
        </w:rPr>
        <w:t>при его наличии</w:t>
      </w:r>
      <w:r>
        <w:rPr>
          <w:rFonts w:ascii="Arial MT" w:hAnsi="Arial MT"/>
          <w:sz w:val="24"/>
        </w:rPr>
        <w:t>) </w:t>
      </w:r>
      <w:r>
        <w:rPr>
          <w:sz w:val="24"/>
        </w:rPr>
        <w:t>путем размещения копий документов </w:t>
      </w:r>
      <w:r>
        <w:rPr>
          <w:spacing w:val="-2"/>
          <w:sz w:val="24"/>
        </w:rPr>
        <w:t>учетной</w:t>
      </w:r>
      <w:r>
        <w:rPr>
          <w:sz w:val="24"/>
        </w:rPr>
        <w:tab/>
      </w:r>
      <w:r>
        <w:rPr>
          <w:spacing w:val="-2"/>
          <w:sz w:val="24"/>
        </w:rPr>
        <w:t>политики</w:t>
      </w:r>
      <w:r>
        <w:rPr>
          <w:rFonts w:ascii="Arial MT" w:hAnsi="Arial MT"/>
          <w:spacing w:val="-2"/>
          <w:sz w:val="24"/>
        </w:rPr>
        <w:t>.</w:t>
      </w:r>
    </w:p>
    <w:p>
      <w:pPr>
        <w:spacing w:before="1"/>
        <w:ind w:left="471" w:right="0" w:firstLine="0"/>
        <w:jc w:val="both"/>
        <w:rPr>
          <w:i/>
          <w:sz w:val="24"/>
        </w:rPr>
      </w:pPr>
      <w:r>
        <w:rPr>
          <w:i/>
          <w:sz w:val="24"/>
        </w:rPr>
        <w:t>Основание:</w:t>
      </w:r>
      <w:r>
        <w:rPr>
          <w:i/>
          <w:spacing w:val="-6"/>
          <w:sz w:val="24"/>
        </w:rPr>
        <w:t> </w:t>
      </w:r>
      <w:r>
        <w:rPr>
          <w:i/>
          <w:sz w:val="24"/>
        </w:rPr>
        <w:t>пункт</w:t>
      </w:r>
      <w:r>
        <w:rPr>
          <w:i/>
          <w:spacing w:val="-4"/>
          <w:sz w:val="24"/>
        </w:rPr>
        <w:t> </w:t>
      </w:r>
      <w:r>
        <w:rPr>
          <w:i/>
          <w:sz w:val="24"/>
        </w:rPr>
        <w:t>9</w:t>
      </w:r>
      <w:r>
        <w:rPr>
          <w:i/>
          <w:spacing w:val="-8"/>
          <w:sz w:val="24"/>
        </w:rPr>
        <w:t> </w:t>
      </w:r>
      <w:r>
        <w:rPr>
          <w:i/>
          <w:sz w:val="24"/>
        </w:rPr>
        <w:t>СГС</w:t>
      </w:r>
      <w:r>
        <w:rPr>
          <w:i/>
          <w:spacing w:val="-12"/>
          <w:sz w:val="24"/>
        </w:rPr>
        <w:t> </w:t>
      </w:r>
      <w:r>
        <w:rPr>
          <w:i/>
          <w:sz w:val="24"/>
        </w:rPr>
        <w:t>«Учетная</w:t>
      </w:r>
      <w:r>
        <w:rPr>
          <w:i/>
          <w:spacing w:val="-15"/>
          <w:sz w:val="24"/>
        </w:rPr>
        <w:t> </w:t>
      </w:r>
      <w:r>
        <w:rPr>
          <w:i/>
          <w:sz w:val="24"/>
        </w:rPr>
        <w:t>политика,</w:t>
      </w:r>
      <w:r>
        <w:rPr>
          <w:i/>
          <w:spacing w:val="10"/>
          <w:sz w:val="24"/>
        </w:rPr>
        <w:t> </w:t>
      </w:r>
      <w:r>
        <w:rPr>
          <w:i/>
          <w:sz w:val="24"/>
        </w:rPr>
        <w:t>оценочные</w:t>
      </w:r>
      <w:r>
        <w:rPr>
          <w:i/>
          <w:spacing w:val="-11"/>
          <w:sz w:val="24"/>
        </w:rPr>
        <w:t> </w:t>
      </w:r>
      <w:r>
        <w:rPr>
          <w:i/>
          <w:sz w:val="24"/>
        </w:rPr>
        <w:t>значения</w:t>
      </w:r>
      <w:r>
        <w:rPr>
          <w:i/>
          <w:spacing w:val="-15"/>
          <w:sz w:val="24"/>
        </w:rPr>
        <w:t> </w:t>
      </w:r>
      <w:r>
        <w:rPr>
          <w:i/>
          <w:sz w:val="24"/>
        </w:rPr>
        <w:t>и</w:t>
      </w:r>
      <w:r>
        <w:rPr>
          <w:i/>
          <w:spacing w:val="-5"/>
          <w:sz w:val="24"/>
        </w:rPr>
        <w:t> </w:t>
      </w:r>
      <w:r>
        <w:rPr>
          <w:i/>
          <w:spacing w:val="-2"/>
          <w:sz w:val="24"/>
        </w:rPr>
        <w:t>ошибки».</w:t>
      </w:r>
    </w:p>
    <w:p>
      <w:pPr>
        <w:pStyle w:val="ListParagraph"/>
        <w:numPr>
          <w:ilvl w:val="2"/>
          <w:numId w:val="1"/>
        </w:numPr>
        <w:tabs>
          <w:tab w:pos="1200" w:val="left" w:leader="none"/>
        </w:tabs>
        <w:spacing w:line="240" w:lineRule="auto" w:before="180" w:after="0"/>
        <w:ind w:left="463" w:right="1590" w:firstLine="28"/>
        <w:jc w:val="both"/>
        <w:rPr>
          <w:sz w:val="24"/>
        </w:rPr>
      </w:pPr>
      <w:r>
        <w:rPr>
          <w:sz w:val="24"/>
        </w:rPr>
        <w:t>При внесении изменений в учетную политику главный бухгалтер оценивает в целях сопоставления отчетности существенность изменения показателей</w:t>
      </w:r>
      <w:r>
        <w:rPr>
          <w:rFonts w:ascii="Arial MT" w:hAnsi="Arial MT"/>
          <w:sz w:val="24"/>
        </w:rPr>
        <w:t>, </w:t>
      </w:r>
      <w:r>
        <w:rPr>
          <w:sz w:val="24"/>
        </w:rPr>
        <w:t>отражающих финансовое положение</w:t>
      </w:r>
      <w:r>
        <w:rPr>
          <w:rFonts w:ascii="Arial MT" w:hAnsi="Arial MT"/>
          <w:sz w:val="24"/>
        </w:rPr>
        <w:t>, </w:t>
      </w:r>
      <w:r>
        <w:rPr>
          <w:sz w:val="24"/>
        </w:rPr>
        <w:t>финансовые результаты деятельности учреждений и движение</w:t>
      </w:r>
      <w:r>
        <w:rPr>
          <w:spacing w:val="-3"/>
          <w:sz w:val="24"/>
        </w:rPr>
        <w:t> </w:t>
      </w:r>
      <w:r>
        <w:rPr>
          <w:sz w:val="24"/>
        </w:rPr>
        <w:t>их денежных средств на основе своего профессионального суждения</w:t>
      </w:r>
      <w:r>
        <w:rPr>
          <w:rFonts w:ascii="Arial MT" w:hAnsi="Arial MT"/>
          <w:sz w:val="24"/>
        </w:rPr>
        <w:t>. </w:t>
      </w:r>
      <w:r>
        <w:rPr>
          <w:sz w:val="24"/>
        </w:rPr>
        <w:t>Также на основе профессионального суждения оценивается существенность ошибок отчетного периода</w:t>
      </w:r>
      <w:r>
        <w:rPr>
          <w:rFonts w:ascii="Arial MT" w:hAnsi="Arial MT"/>
          <w:sz w:val="24"/>
        </w:rPr>
        <w:t>,</w:t>
      </w:r>
      <w:r>
        <w:rPr>
          <w:rFonts w:ascii="Arial MT" w:hAnsi="Arial MT"/>
          <w:spacing w:val="-7"/>
          <w:sz w:val="24"/>
        </w:rPr>
        <w:t> </w:t>
      </w:r>
      <w:r>
        <w:rPr>
          <w:sz w:val="24"/>
        </w:rPr>
        <w:t>выявленных после утверждения отчетности</w:t>
      </w:r>
      <w:r>
        <w:rPr>
          <w:rFonts w:ascii="Arial MT" w:hAnsi="Arial MT"/>
          <w:sz w:val="24"/>
        </w:rPr>
        <w:t>,</w:t>
      </w:r>
      <w:r>
        <w:rPr>
          <w:rFonts w:ascii="Arial MT" w:hAnsi="Arial MT"/>
          <w:spacing w:val="-2"/>
          <w:sz w:val="24"/>
        </w:rPr>
        <w:t> </w:t>
      </w:r>
      <w:r>
        <w:rPr>
          <w:sz w:val="24"/>
        </w:rPr>
        <w:t>в целях принятия</w:t>
      </w:r>
      <w:r>
        <w:rPr>
          <w:spacing w:val="-2"/>
          <w:sz w:val="24"/>
        </w:rPr>
        <w:t> </w:t>
      </w:r>
      <w:r>
        <w:rPr>
          <w:sz w:val="24"/>
        </w:rPr>
        <w:t>решения о раскрытии в</w:t>
      </w:r>
      <w:r>
        <w:rPr>
          <w:spacing w:val="-7"/>
          <w:sz w:val="24"/>
        </w:rPr>
        <w:t> </w:t>
      </w:r>
      <w:r>
        <w:rPr>
          <w:sz w:val="24"/>
        </w:rPr>
        <w:t>Пояснениях к отчетности информации о существенных ошибках</w:t>
      </w:r>
      <w:r>
        <w:rPr>
          <w:rFonts w:ascii="Arial MT" w:hAnsi="Arial MT"/>
          <w:sz w:val="24"/>
        </w:rPr>
        <w:t>.</w:t>
      </w:r>
    </w:p>
    <w:p>
      <w:pPr>
        <w:spacing w:before="0"/>
        <w:ind w:left="471" w:right="0" w:firstLine="0"/>
        <w:jc w:val="left"/>
        <w:rPr>
          <w:i/>
          <w:sz w:val="24"/>
        </w:rPr>
      </w:pPr>
      <w:r>
        <w:rPr>
          <w:i/>
          <w:sz w:val="24"/>
        </w:rPr>
        <w:t>Основание:</w:t>
      </w:r>
      <w:r>
        <w:rPr>
          <w:i/>
          <w:spacing w:val="30"/>
          <w:sz w:val="24"/>
        </w:rPr>
        <w:t> </w:t>
      </w:r>
      <w:r>
        <w:rPr>
          <w:i/>
          <w:sz w:val="24"/>
        </w:rPr>
        <w:t>пункты</w:t>
      </w:r>
      <w:r>
        <w:rPr>
          <w:i/>
          <w:spacing w:val="37"/>
          <w:sz w:val="24"/>
        </w:rPr>
        <w:t> </w:t>
      </w:r>
      <w:r>
        <w:rPr>
          <w:i/>
          <w:sz w:val="24"/>
        </w:rPr>
        <w:t>17,</w:t>
      </w:r>
      <w:r>
        <w:rPr>
          <w:i/>
          <w:spacing w:val="53"/>
          <w:sz w:val="24"/>
        </w:rPr>
        <w:t> </w:t>
      </w:r>
      <w:r>
        <w:rPr>
          <w:i/>
          <w:sz w:val="24"/>
        </w:rPr>
        <w:t>20,</w:t>
      </w:r>
      <w:r>
        <w:rPr>
          <w:i/>
          <w:spacing w:val="47"/>
          <w:sz w:val="24"/>
        </w:rPr>
        <w:t> </w:t>
      </w:r>
      <w:r>
        <w:rPr>
          <w:i/>
          <w:sz w:val="24"/>
        </w:rPr>
        <w:t>32</w:t>
      </w:r>
      <w:r>
        <w:rPr>
          <w:i/>
          <w:spacing w:val="38"/>
          <w:sz w:val="24"/>
        </w:rPr>
        <w:t> </w:t>
      </w:r>
      <w:r>
        <w:rPr>
          <w:i/>
          <w:sz w:val="24"/>
        </w:rPr>
        <w:t>СГС</w:t>
      </w:r>
      <w:r>
        <w:rPr>
          <w:i/>
          <w:spacing w:val="25"/>
          <w:sz w:val="24"/>
        </w:rPr>
        <w:t> </w:t>
      </w:r>
      <w:r>
        <w:rPr>
          <w:i/>
          <w:sz w:val="24"/>
        </w:rPr>
        <w:t>«Учетная</w:t>
      </w:r>
      <w:r>
        <w:rPr>
          <w:i/>
          <w:spacing w:val="13"/>
          <w:sz w:val="24"/>
        </w:rPr>
        <w:t> </w:t>
      </w:r>
      <w:r>
        <w:rPr>
          <w:i/>
          <w:sz w:val="24"/>
        </w:rPr>
        <w:t>политика,</w:t>
      </w:r>
      <w:r>
        <w:rPr>
          <w:i/>
          <w:spacing w:val="50"/>
          <w:sz w:val="24"/>
        </w:rPr>
        <w:t> </w:t>
      </w:r>
      <w:r>
        <w:rPr>
          <w:i/>
          <w:sz w:val="24"/>
        </w:rPr>
        <w:t>оценочные</w:t>
      </w:r>
      <w:r>
        <w:rPr>
          <w:i/>
          <w:spacing w:val="20"/>
          <w:sz w:val="24"/>
        </w:rPr>
        <w:t> </w:t>
      </w:r>
      <w:r>
        <w:rPr>
          <w:i/>
          <w:sz w:val="24"/>
        </w:rPr>
        <w:t>значения</w:t>
      </w:r>
      <w:r>
        <w:rPr>
          <w:i/>
          <w:spacing w:val="20"/>
          <w:sz w:val="24"/>
        </w:rPr>
        <w:t> </w:t>
      </w:r>
      <w:r>
        <w:rPr>
          <w:i/>
          <w:spacing w:val="-10"/>
          <w:sz w:val="24"/>
        </w:rPr>
        <w:t>и</w:t>
      </w:r>
    </w:p>
    <w:p>
      <w:pPr>
        <w:spacing w:before="2"/>
        <w:ind w:left="466" w:right="0" w:firstLine="0"/>
        <w:jc w:val="left"/>
        <w:rPr>
          <w:i/>
          <w:sz w:val="24"/>
        </w:rPr>
      </w:pPr>
      <w:r>
        <w:rPr>
          <w:i/>
          <w:spacing w:val="-2"/>
          <w:sz w:val="24"/>
        </w:rPr>
        <w:t>ошибки».</w:t>
      </w:r>
    </w:p>
    <w:p>
      <w:pPr>
        <w:spacing w:after="0"/>
        <w:jc w:val="left"/>
        <w:rPr>
          <w:i/>
          <w:sz w:val="24"/>
        </w:rPr>
        <w:sectPr>
          <w:type w:val="continuous"/>
          <w:pgSz w:w="11910" w:h="16840"/>
          <w:pgMar w:header="0" w:footer="983" w:top="1120" w:bottom="1240" w:left="1275" w:right="141"/>
        </w:sectPr>
      </w:pPr>
    </w:p>
    <w:p>
      <w:pPr>
        <w:pStyle w:val="ListParagraph"/>
        <w:numPr>
          <w:ilvl w:val="2"/>
          <w:numId w:val="1"/>
        </w:numPr>
        <w:tabs>
          <w:tab w:pos="1124" w:val="left" w:leader="none"/>
        </w:tabs>
        <w:spacing w:line="240" w:lineRule="auto" w:before="66" w:after="0"/>
        <w:ind w:left="463" w:right="1588" w:firstLine="0"/>
        <w:jc w:val="both"/>
        <w:rPr>
          <w:sz w:val="24"/>
        </w:rPr>
      </w:pPr>
      <w:r>
        <w:rPr>
          <w:sz w:val="24"/>
        </w:rPr>
        <w:drawing>
          <wp:anchor distT="0" distB="0" distL="0" distR="0" allowOverlap="1" layoutInCell="1" locked="0" behindDoc="0" simplePos="0" relativeHeight="15731200">
            <wp:simplePos x="0" y="0"/>
            <wp:positionH relativeFrom="page">
              <wp:posOffset>0</wp:posOffset>
            </wp:positionH>
            <wp:positionV relativeFrom="page">
              <wp:posOffset>253</wp:posOffset>
            </wp:positionV>
            <wp:extent cx="7562215" cy="10691876"/>
            <wp:effectExtent l="0" t="0" r="0" b="0"/>
            <wp:wrapNone/>
            <wp:docPr id="9" name="Image 9"/>
            <wp:cNvGraphicFramePr>
              <a:graphicFrameLocks/>
            </wp:cNvGraphicFramePr>
            <a:graphic>
              <a:graphicData uri="http://schemas.openxmlformats.org/drawingml/2006/picture">
                <pic:pic>
                  <pic:nvPicPr>
                    <pic:cNvPr id="9" name="Image 9"/>
                    <pic:cNvPicPr/>
                  </pic:nvPicPr>
                  <pic:blipFill>
                    <a:blip r:embed="rId21" cstate="print"/>
                    <a:stretch>
                      <a:fillRect/>
                    </a:stretch>
                  </pic:blipFill>
                  <pic:spPr>
                    <a:xfrm>
                      <a:off x="0" y="0"/>
                      <a:ext cx="7562215" cy="10691876"/>
                    </a:xfrm>
                    <a:prstGeom prst="rect">
                      <a:avLst/>
                    </a:prstGeom>
                  </pic:spPr>
                </pic:pic>
              </a:graphicData>
            </a:graphic>
          </wp:anchor>
        </w:drawing>
      </w:r>
      <w:r>
        <w:rPr>
          <w:sz w:val="24"/>
        </w:rPr>
        <w:t>Бухгалтерский учет ведется с использованием Рабочего плана счетов (приложение 2),</w:t>
      </w:r>
      <w:r>
        <w:rPr>
          <w:spacing w:val="40"/>
          <w:sz w:val="24"/>
        </w:rPr>
        <w:t> </w:t>
      </w:r>
      <w:r>
        <w:rPr>
          <w:sz w:val="24"/>
        </w:rPr>
        <w:t>разработанного в соответствии</w:t>
      </w:r>
      <w:r>
        <w:rPr>
          <w:spacing w:val="-2"/>
          <w:sz w:val="24"/>
        </w:rPr>
        <w:t> </w:t>
      </w:r>
      <w:r>
        <w:rPr>
          <w:sz w:val="24"/>
        </w:rPr>
        <w:t>с Инструкцией к Единому</w:t>
      </w:r>
      <w:r>
        <w:rPr>
          <w:spacing w:val="-4"/>
          <w:sz w:val="24"/>
        </w:rPr>
        <w:t> </w:t>
      </w:r>
      <w:r>
        <w:rPr>
          <w:sz w:val="24"/>
        </w:rPr>
        <w:t>плану счетов № 157н,</w:t>
      </w:r>
      <w:r>
        <w:rPr>
          <w:spacing w:val="-1"/>
          <w:sz w:val="24"/>
        </w:rPr>
        <w:t> </w:t>
      </w:r>
      <w:r>
        <w:rPr>
          <w:sz w:val="24"/>
        </w:rPr>
        <w:t>Инструкцией № 174н, за исключением операций по исполнению публичных обязательств перед гражданами в</w:t>
      </w:r>
      <w:r>
        <w:rPr>
          <w:spacing w:val="-7"/>
          <w:sz w:val="24"/>
        </w:rPr>
        <w:t> </w:t>
      </w:r>
      <w:r>
        <w:rPr>
          <w:sz w:val="24"/>
        </w:rPr>
        <w:t>денежной форме</w:t>
      </w:r>
      <w:r>
        <w:rPr>
          <w:rFonts w:ascii="Arial MT" w:hAnsi="Arial MT"/>
          <w:sz w:val="24"/>
        </w:rPr>
        <w:t>, </w:t>
      </w:r>
      <w:r>
        <w:rPr>
          <w:sz w:val="24"/>
        </w:rPr>
        <w:t>бухгалтерский учет которых ведется по Рабочему плану счетов в</w:t>
      </w:r>
      <w:r>
        <w:rPr>
          <w:spacing w:val="-3"/>
          <w:sz w:val="24"/>
        </w:rPr>
        <w:t> </w:t>
      </w:r>
      <w:r>
        <w:rPr>
          <w:sz w:val="24"/>
        </w:rPr>
        <w:t>соответствии Инструкцией № </w:t>
      </w:r>
      <w:r>
        <w:rPr>
          <w:rFonts w:ascii="Arial MT" w:hAnsi="Arial MT"/>
          <w:spacing w:val="-4"/>
          <w:sz w:val="24"/>
        </w:rPr>
        <w:t>162</w:t>
      </w:r>
      <w:r>
        <w:rPr>
          <w:spacing w:val="-4"/>
          <w:sz w:val="24"/>
        </w:rPr>
        <w:t>н.</w:t>
      </w:r>
    </w:p>
    <w:p>
      <w:pPr>
        <w:pStyle w:val="BodyText"/>
        <w:spacing w:before="3"/>
        <w:ind w:left="818"/>
        <w:jc w:val="both"/>
      </w:pPr>
      <w:r>
        <w:rPr/>
        <w:t>С</w:t>
      </w:r>
      <w:r>
        <w:rPr>
          <w:spacing w:val="11"/>
        </w:rPr>
        <w:t> </w:t>
      </w:r>
      <w:r>
        <w:rPr/>
        <w:t>01.01.2026</w:t>
      </w:r>
      <w:r>
        <w:rPr>
          <w:spacing w:val="9"/>
        </w:rPr>
        <w:t> </w:t>
      </w:r>
      <w:r>
        <w:rPr/>
        <w:t>в</w:t>
      </w:r>
      <w:r>
        <w:rPr>
          <w:spacing w:val="7"/>
        </w:rPr>
        <w:t> </w:t>
      </w:r>
      <w:r>
        <w:rPr/>
        <w:t>соответствии</w:t>
      </w:r>
      <w:r>
        <w:rPr>
          <w:spacing w:val="16"/>
        </w:rPr>
        <w:t> </w:t>
      </w:r>
      <w:r>
        <w:rPr/>
        <w:t>с</w:t>
      </w:r>
      <w:r>
        <w:rPr>
          <w:spacing w:val="12"/>
        </w:rPr>
        <w:t> </w:t>
      </w:r>
      <w:r>
        <w:rPr/>
        <w:t>СГС</w:t>
      </w:r>
      <w:r>
        <w:rPr>
          <w:spacing w:val="9"/>
        </w:rPr>
        <w:t> </w:t>
      </w:r>
      <w:r>
        <w:rPr/>
        <w:t>"Единый</w:t>
      </w:r>
      <w:r>
        <w:rPr>
          <w:spacing w:val="10"/>
        </w:rPr>
        <w:t> </w:t>
      </w:r>
      <w:r>
        <w:rPr/>
        <w:t>план</w:t>
      </w:r>
      <w:r>
        <w:rPr>
          <w:spacing w:val="12"/>
        </w:rPr>
        <w:t> </w:t>
      </w:r>
      <w:r>
        <w:rPr/>
        <w:t>счетов",</w:t>
      </w:r>
      <w:r>
        <w:rPr>
          <w:spacing w:val="11"/>
        </w:rPr>
        <w:t> </w:t>
      </w:r>
      <w:r>
        <w:rPr/>
        <w:t>СГС</w:t>
      </w:r>
      <w:r>
        <w:rPr>
          <w:spacing w:val="9"/>
        </w:rPr>
        <w:t> </w:t>
      </w:r>
      <w:r>
        <w:rPr/>
        <w:t>"План</w:t>
      </w:r>
      <w:r>
        <w:rPr>
          <w:spacing w:val="7"/>
        </w:rPr>
        <w:t> </w:t>
      </w:r>
      <w:r>
        <w:rPr>
          <w:spacing w:val="-2"/>
        </w:rPr>
        <w:t>счетов</w:t>
      </w:r>
    </w:p>
    <w:p>
      <w:pPr>
        <w:pStyle w:val="BodyText"/>
        <w:spacing w:line="275" w:lineRule="exact" w:before="2"/>
        <w:ind w:left="471"/>
        <w:jc w:val="both"/>
        <w:rPr>
          <w:i/>
        </w:rPr>
      </w:pPr>
      <w:r>
        <w:rPr/>
        <w:t>бюджетного</w:t>
      </w:r>
      <w:r>
        <w:rPr>
          <w:spacing w:val="-15"/>
        </w:rPr>
        <w:t> </w:t>
      </w:r>
      <w:r>
        <w:rPr/>
        <w:t>учета"</w:t>
      </w:r>
      <w:r>
        <w:rPr>
          <w:spacing w:val="2"/>
        </w:rPr>
        <w:t> </w:t>
      </w:r>
      <w:r>
        <w:rPr/>
        <w:t>и</w:t>
      </w:r>
      <w:r>
        <w:rPr>
          <w:spacing w:val="-9"/>
        </w:rPr>
        <w:t> </w:t>
      </w:r>
      <w:r>
        <w:rPr/>
        <w:t>СГС</w:t>
      </w:r>
      <w:r>
        <w:rPr>
          <w:spacing w:val="2"/>
        </w:rPr>
        <w:t> </w:t>
      </w:r>
      <w:r>
        <w:rPr/>
        <w:t>"План</w:t>
      </w:r>
      <w:r>
        <w:rPr>
          <w:spacing w:val="-10"/>
        </w:rPr>
        <w:t> </w:t>
      </w:r>
      <w:r>
        <w:rPr/>
        <w:t>счетов</w:t>
      </w:r>
      <w:r>
        <w:rPr>
          <w:spacing w:val="-5"/>
        </w:rPr>
        <w:t> </w:t>
      </w:r>
      <w:r>
        <w:rPr/>
        <w:t>бухгалтерского</w:t>
      </w:r>
      <w:r>
        <w:rPr>
          <w:spacing w:val="-15"/>
        </w:rPr>
        <w:t> </w:t>
      </w:r>
      <w:r>
        <w:rPr>
          <w:spacing w:val="-2"/>
        </w:rPr>
        <w:t>учета"</w:t>
      </w:r>
      <w:r>
        <w:rPr>
          <w:i/>
          <w:spacing w:val="-2"/>
        </w:rPr>
        <w:t>.</w:t>
      </w:r>
    </w:p>
    <w:p>
      <w:pPr>
        <w:spacing w:line="240" w:lineRule="auto" w:before="0"/>
        <w:ind w:left="463" w:right="1595" w:firstLine="0"/>
        <w:jc w:val="both"/>
        <w:rPr>
          <w:i/>
          <w:sz w:val="24"/>
        </w:rPr>
      </w:pPr>
      <w:r>
        <w:rPr>
          <w:i/>
          <w:sz w:val="24"/>
        </w:rPr>
        <w:t>Основание: пункты 2 и 6 Инструкции к Единому</w:t>
      </w:r>
      <w:r>
        <w:rPr>
          <w:i/>
          <w:spacing w:val="-2"/>
          <w:sz w:val="24"/>
        </w:rPr>
        <w:t> </w:t>
      </w:r>
      <w:r>
        <w:rPr>
          <w:i/>
          <w:sz w:val="24"/>
        </w:rPr>
        <w:t>плану счетов № 157н, пункт 19 СГС</w:t>
      </w:r>
      <w:r>
        <w:rPr>
          <w:i/>
          <w:spacing w:val="-7"/>
          <w:sz w:val="24"/>
        </w:rPr>
        <w:t> </w:t>
      </w:r>
      <w:r>
        <w:rPr>
          <w:i/>
          <w:sz w:val="24"/>
        </w:rPr>
        <w:t>«Концептуальные</w:t>
      </w:r>
      <w:r>
        <w:rPr>
          <w:i/>
          <w:spacing w:val="-5"/>
          <w:sz w:val="24"/>
        </w:rPr>
        <w:t> </w:t>
      </w:r>
      <w:r>
        <w:rPr>
          <w:i/>
          <w:sz w:val="24"/>
        </w:rPr>
        <w:t>основы бухучета</w:t>
      </w:r>
      <w:r>
        <w:rPr>
          <w:i/>
          <w:spacing w:val="-6"/>
          <w:sz w:val="24"/>
        </w:rPr>
        <w:t> </w:t>
      </w:r>
      <w:r>
        <w:rPr>
          <w:i/>
          <w:sz w:val="24"/>
        </w:rPr>
        <w:t>и отчетности», подпункт</w:t>
      </w:r>
      <w:r>
        <w:rPr>
          <w:i/>
          <w:spacing w:val="-2"/>
          <w:sz w:val="24"/>
        </w:rPr>
        <w:t> </w:t>
      </w:r>
      <w:r>
        <w:rPr>
          <w:i/>
          <w:sz w:val="24"/>
        </w:rPr>
        <w:t>«б»</w:t>
      </w:r>
      <w:r>
        <w:rPr>
          <w:i/>
          <w:spacing w:val="-1"/>
          <w:sz w:val="24"/>
        </w:rPr>
        <w:t> </w:t>
      </w:r>
      <w:r>
        <w:rPr>
          <w:i/>
          <w:sz w:val="24"/>
        </w:rPr>
        <w:t>пункта 9 СГС «Учетная политика, оценочные значения и ошибки», пункты 3 и 7 </w:t>
      </w:r>
      <w:r>
        <w:rPr>
          <w:sz w:val="24"/>
        </w:rPr>
        <w:t>СГС "Единый план счетов»</w:t>
      </w:r>
      <w:r>
        <w:rPr>
          <w:i/>
          <w:sz w:val="24"/>
        </w:rPr>
        <w:t>.</w:t>
      </w:r>
    </w:p>
    <w:p>
      <w:pPr>
        <w:pStyle w:val="ListParagraph"/>
        <w:numPr>
          <w:ilvl w:val="2"/>
          <w:numId w:val="1"/>
        </w:numPr>
        <w:tabs>
          <w:tab w:pos="1152" w:val="left" w:leader="none"/>
        </w:tabs>
        <w:spacing w:line="240" w:lineRule="auto" w:before="181" w:after="0"/>
        <w:ind w:left="1152" w:right="0" w:hanging="662"/>
        <w:jc w:val="left"/>
        <w:rPr>
          <w:sz w:val="24"/>
        </w:rPr>
      </w:pPr>
      <w:r>
        <w:rPr>
          <w:sz w:val="24"/>
        </w:rPr>
        <w:t>При</w:t>
      </w:r>
      <w:r>
        <w:rPr>
          <w:spacing w:val="16"/>
          <w:sz w:val="24"/>
        </w:rPr>
        <w:t> </w:t>
      </w:r>
      <w:r>
        <w:rPr>
          <w:sz w:val="24"/>
        </w:rPr>
        <w:t>отражении</w:t>
      </w:r>
      <w:r>
        <w:rPr>
          <w:spacing w:val="15"/>
          <w:sz w:val="24"/>
        </w:rPr>
        <w:t> </w:t>
      </w:r>
      <w:r>
        <w:rPr>
          <w:sz w:val="24"/>
        </w:rPr>
        <w:t>в</w:t>
      </w:r>
      <w:r>
        <w:rPr>
          <w:spacing w:val="22"/>
          <w:sz w:val="24"/>
        </w:rPr>
        <w:t> </w:t>
      </w:r>
      <w:r>
        <w:rPr>
          <w:sz w:val="24"/>
        </w:rPr>
        <w:t>бухучете</w:t>
      </w:r>
      <w:r>
        <w:rPr>
          <w:spacing w:val="7"/>
          <w:sz w:val="24"/>
        </w:rPr>
        <w:t> </w:t>
      </w:r>
      <w:r>
        <w:rPr>
          <w:sz w:val="24"/>
        </w:rPr>
        <w:t>хозяйственных</w:t>
      </w:r>
      <w:r>
        <w:rPr>
          <w:spacing w:val="15"/>
          <w:sz w:val="24"/>
        </w:rPr>
        <w:t> </w:t>
      </w:r>
      <w:r>
        <w:rPr>
          <w:sz w:val="24"/>
        </w:rPr>
        <w:t>операций</w:t>
      </w:r>
      <w:r>
        <w:rPr>
          <w:spacing w:val="35"/>
          <w:sz w:val="24"/>
        </w:rPr>
        <w:t> </w:t>
      </w:r>
      <w:r>
        <w:rPr>
          <w:sz w:val="24"/>
        </w:rPr>
        <w:t>1-18</w:t>
      </w:r>
      <w:r>
        <w:rPr>
          <w:spacing w:val="19"/>
          <w:sz w:val="24"/>
        </w:rPr>
        <w:t> </w:t>
      </w:r>
      <w:r>
        <w:rPr>
          <w:sz w:val="24"/>
        </w:rPr>
        <w:t>разряды</w:t>
      </w:r>
      <w:r>
        <w:rPr>
          <w:spacing w:val="13"/>
          <w:sz w:val="24"/>
        </w:rPr>
        <w:t> </w:t>
      </w:r>
      <w:r>
        <w:rPr>
          <w:spacing w:val="-2"/>
          <w:sz w:val="24"/>
        </w:rPr>
        <w:t>номера</w:t>
      </w:r>
    </w:p>
    <w:p>
      <w:pPr>
        <w:pStyle w:val="BodyText"/>
        <w:spacing w:before="2" w:after="28"/>
        <w:ind w:left="471"/>
      </w:pPr>
      <w:r>
        <w:rPr/>
        <w:t>счета</w:t>
      </w:r>
      <w:r>
        <w:rPr>
          <w:spacing w:val="-15"/>
        </w:rPr>
        <w:t> </w:t>
      </w:r>
      <w:r>
        <w:rPr/>
        <w:t>Рабочего</w:t>
      </w:r>
      <w:r>
        <w:rPr>
          <w:spacing w:val="-5"/>
        </w:rPr>
        <w:t> </w:t>
      </w:r>
      <w:r>
        <w:rPr/>
        <w:t>плана</w:t>
      </w:r>
      <w:r>
        <w:rPr>
          <w:spacing w:val="-12"/>
        </w:rPr>
        <w:t> </w:t>
      </w:r>
      <w:r>
        <w:rPr/>
        <w:t>счетов</w:t>
      </w:r>
      <w:r>
        <w:rPr>
          <w:spacing w:val="-1"/>
        </w:rPr>
        <w:t> </w:t>
      </w:r>
      <w:r>
        <w:rPr/>
        <w:t>формируются</w:t>
      </w:r>
      <w:r>
        <w:rPr>
          <w:spacing w:val="-6"/>
        </w:rPr>
        <w:t> </w:t>
      </w:r>
      <w:r>
        <w:rPr/>
        <w:t>следующим</w:t>
      </w:r>
      <w:r>
        <w:rPr>
          <w:spacing w:val="-5"/>
        </w:rPr>
        <w:t> </w:t>
      </w:r>
      <w:r>
        <w:rPr>
          <w:spacing w:val="-2"/>
        </w:rPr>
        <w:t>образом:</w:t>
      </w:r>
    </w:p>
    <w:tbl>
      <w:tblPr>
        <w:tblW w:w="0" w:type="auto"/>
        <w:jc w:val="left"/>
        <w:tblInd w:w="8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079"/>
        <w:gridCol w:w="7065"/>
      </w:tblGrid>
      <w:tr>
        <w:trPr>
          <w:trHeight w:val="824" w:hRule="atLeast"/>
        </w:trPr>
        <w:tc>
          <w:tcPr>
            <w:tcW w:w="1079" w:type="dxa"/>
          </w:tcPr>
          <w:p>
            <w:pPr>
              <w:pStyle w:val="TableParagraph"/>
              <w:spacing w:line="242" w:lineRule="auto"/>
              <w:ind w:left="50" w:right="239" w:firstLine="15"/>
              <w:rPr>
                <w:b/>
                <w:sz w:val="24"/>
              </w:rPr>
            </w:pPr>
            <w:r>
              <w:rPr>
                <w:b/>
                <w:spacing w:val="-2"/>
                <w:sz w:val="24"/>
              </w:rPr>
              <w:t>Разряд номера</w:t>
            </w:r>
          </w:p>
          <w:p>
            <w:pPr>
              <w:pStyle w:val="TableParagraph"/>
              <w:spacing w:line="257" w:lineRule="exact"/>
              <w:ind w:left="155"/>
              <w:rPr>
                <w:b/>
                <w:sz w:val="24"/>
              </w:rPr>
            </w:pPr>
            <w:r>
              <w:rPr>
                <w:b/>
                <w:spacing w:val="-2"/>
                <w:sz w:val="24"/>
              </w:rPr>
              <w:t>счета</w:t>
            </w:r>
          </w:p>
        </w:tc>
        <w:tc>
          <w:tcPr>
            <w:tcW w:w="7065" w:type="dxa"/>
          </w:tcPr>
          <w:p>
            <w:pPr>
              <w:pStyle w:val="TableParagraph"/>
              <w:spacing w:before="269"/>
              <w:ind w:left="197"/>
              <w:jc w:val="center"/>
              <w:rPr>
                <w:b/>
                <w:sz w:val="24"/>
              </w:rPr>
            </w:pPr>
            <w:r>
              <w:rPr>
                <w:b/>
                <w:spacing w:val="-5"/>
                <w:sz w:val="24"/>
              </w:rPr>
              <w:t>Код</w:t>
            </w:r>
          </w:p>
        </w:tc>
      </w:tr>
      <w:tr>
        <w:trPr>
          <w:trHeight w:val="1980" w:hRule="atLeast"/>
        </w:trPr>
        <w:tc>
          <w:tcPr>
            <w:tcW w:w="1079" w:type="dxa"/>
          </w:tcPr>
          <w:p>
            <w:pPr>
              <w:pStyle w:val="TableParagraph"/>
              <w:rPr>
                <w:sz w:val="24"/>
              </w:rPr>
            </w:pPr>
          </w:p>
          <w:p>
            <w:pPr>
              <w:pStyle w:val="TableParagraph"/>
              <w:rPr>
                <w:sz w:val="24"/>
              </w:rPr>
            </w:pPr>
          </w:p>
          <w:p>
            <w:pPr>
              <w:pStyle w:val="TableParagraph"/>
              <w:spacing w:before="36"/>
              <w:rPr>
                <w:sz w:val="24"/>
              </w:rPr>
            </w:pPr>
          </w:p>
          <w:p>
            <w:pPr>
              <w:pStyle w:val="TableParagraph"/>
              <w:ind w:left="290"/>
              <w:rPr>
                <w:sz w:val="24"/>
              </w:rPr>
            </w:pPr>
            <w:r>
              <w:rPr>
                <w:sz w:val="24"/>
              </w:rPr>
              <w:t>1-</w:t>
            </w:r>
            <w:r>
              <w:rPr>
                <w:spacing w:val="-10"/>
                <w:sz w:val="24"/>
              </w:rPr>
              <w:t>4</w:t>
            </w:r>
          </w:p>
        </w:tc>
        <w:tc>
          <w:tcPr>
            <w:tcW w:w="7065" w:type="dxa"/>
          </w:tcPr>
          <w:p>
            <w:pPr>
              <w:pStyle w:val="TableParagraph"/>
              <w:spacing w:line="271" w:lineRule="exact"/>
              <w:ind w:left="248"/>
              <w:rPr>
                <w:i/>
                <w:sz w:val="24"/>
              </w:rPr>
            </w:pPr>
            <w:r>
              <w:rPr>
                <w:i/>
                <w:sz w:val="24"/>
              </w:rPr>
              <w:t>Аналитический</w:t>
            </w:r>
            <w:r>
              <w:rPr>
                <w:i/>
                <w:spacing w:val="-7"/>
                <w:sz w:val="24"/>
              </w:rPr>
              <w:t> </w:t>
            </w:r>
            <w:r>
              <w:rPr>
                <w:i/>
                <w:sz w:val="24"/>
              </w:rPr>
              <w:t>код</w:t>
            </w:r>
            <w:r>
              <w:rPr>
                <w:i/>
                <w:spacing w:val="2"/>
                <w:sz w:val="24"/>
              </w:rPr>
              <w:t> </w:t>
            </w:r>
            <w:r>
              <w:rPr>
                <w:i/>
                <w:sz w:val="24"/>
              </w:rPr>
              <w:t>вида</w:t>
            </w:r>
            <w:r>
              <w:rPr>
                <w:i/>
                <w:spacing w:val="25"/>
                <w:sz w:val="24"/>
              </w:rPr>
              <w:t> </w:t>
            </w:r>
            <w:r>
              <w:rPr>
                <w:i/>
                <w:spacing w:val="-2"/>
                <w:sz w:val="24"/>
              </w:rPr>
              <w:t>услуги:</w:t>
            </w:r>
          </w:p>
          <w:p>
            <w:pPr>
              <w:pStyle w:val="TableParagraph"/>
              <w:spacing w:line="274" w:lineRule="exact"/>
              <w:ind w:left="248"/>
              <w:rPr>
                <w:sz w:val="24"/>
              </w:rPr>
            </w:pPr>
            <w:r>
              <w:rPr>
                <w:sz w:val="24"/>
              </w:rPr>
              <w:t>0702</w:t>
            </w:r>
            <w:r>
              <w:rPr>
                <w:spacing w:val="-6"/>
                <w:sz w:val="24"/>
              </w:rPr>
              <w:t> </w:t>
            </w:r>
            <w:r>
              <w:rPr>
                <w:sz w:val="24"/>
              </w:rPr>
              <w:t>«Общее</w:t>
            </w:r>
            <w:r>
              <w:rPr>
                <w:spacing w:val="5"/>
                <w:sz w:val="24"/>
              </w:rPr>
              <w:t> </w:t>
            </w:r>
            <w:r>
              <w:rPr>
                <w:spacing w:val="-2"/>
                <w:sz w:val="24"/>
              </w:rPr>
              <w:t>образование»</w:t>
            </w:r>
          </w:p>
          <w:p>
            <w:pPr>
              <w:pStyle w:val="TableParagraph"/>
              <w:spacing w:before="3"/>
              <w:ind w:left="248"/>
              <w:rPr>
                <w:sz w:val="24"/>
              </w:rPr>
            </w:pPr>
            <w:r>
              <w:rPr>
                <w:sz w:val="24"/>
              </w:rPr>
              <w:t>0703</w:t>
            </w:r>
            <w:r>
              <w:rPr>
                <w:spacing w:val="-5"/>
                <w:sz w:val="24"/>
              </w:rPr>
              <w:t> </w:t>
            </w:r>
            <w:r>
              <w:rPr>
                <w:sz w:val="24"/>
              </w:rPr>
              <w:t>«Дополнительное образование</w:t>
            </w:r>
            <w:r>
              <w:rPr>
                <w:spacing w:val="-4"/>
                <w:sz w:val="24"/>
              </w:rPr>
              <w:t> </w:t>
            </w:r>
            <w:r>
              <w:rPr>
                <w:spacing w:val="-2"/>
                <w:sz w:val="24"/>
              </w:rPr>
              <w:t>детей»;</w:t>
            </w:r>
          </w:p>
          <w:p>
            <w:pPr>
              <w:pStyle w:val="TableParagraph"/>
              <w:spacing w:line="275" w:lineRule="exact" w:before="2"/>
              <w:ind w:left="248"/>
              <w:rPr>
                <w:sz w:val="24"/>
              </w:rPr>
            </w:pPr>
            <w:r>
              <w:rPr>
                <w:sz w:val="24"/>
              </w:rPr>
              <w:t>0704</w:t>
            </w:r>
            <w:r>
              <w:rPr>
                <w:spacing w:val="-9"/>
                <w:sz w:val="24"/>
              </w:rPr>
              <w:t> </w:t>
            </w:r>
            <w:r>
              <w:rPr>
                <w:sz w:val="24"/>
              </w:rPr>
              <w:t>«Среднее</w:t>
            </w:r>
            <w:r>
              <w:rPr>
                <w:spacing w:val="-3"/>
                <w:sz w:val="24"/>
              </w:rPr>
              <w:t> </w:t>
            </w:r>
            <w:r>
              <w:rPr>
                <w:sz w:val="24"/>
              </w:rPr>
              <w:t>профессиональное</w:t>
            </w:r>
            <w:r>
              <w:rPr>
                <w:spacing w:val="-7"/>
                <w:sz w:val="24"/>
              </w:rPr>
              <w:t> </w:t>
            </w:r>
            <w:r>
              <w:rPr>
                <w:spacing w:val="-2"/>
                <w:sz w:val="24"/>
              </w:rPr>
              <w:t>образование»;</w:t>
            </w:r>
          </w:p>
          <w:p>
            <w:pPr>
              <w:pStyle w:val="TableParagraph"/>
              <w:tabs>
                <w:tab w:pos="1073" w:val="left" w:leader="none"/>
                <w:tab w:pos="3430" w:val="left" w:leader="none"/>
                <w:tab w:pos="4961" w:val="left" w:leader="none"/>
                <w:tab w:pos="6895" w:val="left" w:leader="none"/>
              </w:tabs>
              <w:spacing w:line="237" w:lineRule="auto" w:before="1"/>
              <w:ind w:left="258" w:right="51" w:hanging="10"/>
              <w:rPr>
                <w:sz w:val="24"/>
              </w:rPr>
            </w:pPr>
            <w:r>
              <w:rPr>
                <w:spacing w:val="-4"/>
                <w:sz w:val="24"/>
              </w:rPr>
              <w:t>0705</w:t>
            </w:r>
            <w:r>
              <w:rPr>
                <w:sz w:val="24"/>
              </w:rPr>
              <w:tab/>
            </w:r>
            <w:r>
              <w:rPr>
                <w:spacing w:val="-2"/>
                <w:sz w:val="24"/>
              </w:rPr>
              <w:t>"Профессиональная</w:t>
            </w:r>
            <w:r>
              <w:rPr>
                <w:sz w:val="24"/>
              </w:rPr>
              <w:tab/>
            </w:r>
            <w:r>
              <w:rPr>
                <w:spacing w:val="-2"/>
                <w:sz w:val="24"/>
              </w:rPr>
              <w:t>подготовка,</w:t>
            </w:r>
            <w:r>
              <w:rPr>
                <w:sz w:val="24"/>
              </w:rPr>
              <w:tab/>
            </w:r>
            <w:r>
              <w:rPr>
                <w:spacing w:val="-2"/>
                <w:sz w:val="24"/>
              </w:rPr>
              <w:t>переподготовка</w:t>
            </w:r>
            <w:r>
              <w:rPr>
                <w:sz w:val="24"/>
              </w:rPr>
              <w:tab/>
            </w:r>
            <w:r>
              <w:rPr>
                <w:spacing w:val="-20"/>
                <w:sz w:val="24"/>
              </w:rPr>
              <w:t>и</w:t>
            </w:r>
            <w:r>
              <w:rPr>
                <w:sz w:val="24"/>
              </w:rPr>
              <w:t> повышение квалификации";</w:t>
            </w:r>
          </w:p>
          <w:p>
            <w:pPr>
              <w:pStyle w:val="TableParagraph"/>
              <w:spacing w:before="3"/>
              <w:ind w:left="248"/>
              <w:rPr>
                <w:sz w:val="24"/>
              </w:rPr>
            </w:pPr>
            <w:r>
              <w:rPr>
                <w:sz w:val="24"/>
              </w:rPr>
              <w:t>0709</w:t>
            </w:r>
            <w:r>
              <w:rPr>
                <w:spacing w:val="2"/>
                <w:sz w:val="24"/>
              </w:rPr>
              <w:t> </w:t>
            </w:r>
            <w:r>
              <w:rPr>
                <w:sz w:val="24"/>
              </w:rPr>
              <w:t>"Другие</w:t>
            </w:r>
            <w:r>
              <w:rPr>
                <w:spacing w:val="-5"/>
                <w:sz w:val="24"/>
              </w:rPr>
              <w:t> </w:t>
            </w:r>
            <w:r>
              <w:rPr>
                <w:sz w:val="24"/>
              </w:rPr>
              <w:t>вопросы</w:t>
            </w:r>
            <w:r>
              <w:rPr>
                <w:spacing w:val="-6"/>
                <w:sz w:val="24"/>
              </w:rPr>
              <w:t> </w:t>
            </w:r>
            <w:r>
              <w:rPr>
                <w:sz w:val="24"/>
              </w:rPr>
              <w:t>в области</w:t>
            </w:r>
            <w:r>
              <w:rPr>
                <w:spacing w:val="-10"/>
                <w:sz w:val="24"/>
              </w:rPr>
              <w:t> </w:t>
            </w:r>
            <w:r>
              <w:rPr>
                <w:spacing w:val="-2"/>
                <w:sz w:val="24"/>
              </w:rPr>
              <w:t>образования"</w:t>
            </w:r>
          </w:p>
        </w:tc>
      </w:tr>
      <w:tr>
        <w:trPr>
          <w:trHeight w:val="325" w:hRule="atLeast"/>
        </w:trPr>
        <w:tc>
          <w:tcPr>
            <w:tcW w:w="1079" w:type="dxa"/>
          </w:tcPr>
          <w:p>
            <w:pPr>
              <w:pStyle w:val="TableParagraph"/>
              <w:spacing w:line="264" w:lineRule="exact" w:before="41"/>
              <w:ind w:left="214"/>
              <w:rPr>
                <w:sz w:val="24"/>
              </w:rPr>
            </w:pPr>
            <w:r>
              <w:rPr>
                <w:sz w:val="24"/>
              </w:rPr>
              <w:t>5-</w:t>
            </w:r>
            <w:r>
              <w:rPr>
                <w:spacing w:val="-5"/>
                <w:sz w:val="24"/>
              </w:rPr>
              <w:t>14</w:t>
            </w:r>
          </w:p>
        </w:tc>
        <w:tc>
          <w:tcPr>
            <w:tcW w:w="7065" w:type="dxa"/>
          </w:tcPr>
          <w:p>
            <w:pPr>
              <w:pStyle w:val="TableParagraph"/>
              <w:spacing w:line="264" w:lineRule="exact" w:before="41"/>
              <w:ind w:left="258"/>
              <w:rPr>
                <w:sz w:val="24"/>
              </w:rPr>
            </w:pPr>
            <w:r>
              <w:rPr>
                <w:spacing w:val="-2"/>
                <w:sz w:val="24"/>
              </w:rPr>
              <w:t>0000000000</w:t>
            </w:r>
          </w:p>
        </w:tc>
      </w:tr>
      <w:tr>
        <w:trPr>
          <w:trHeight w:val="1442" w:hRule="atLeast"/>
        </w:trPr>
        <w:tc>
          <w:tcPr>
            <w:tcW w:w="1079" w:type="dxa"/>
          </w:tcPr>
          <w:p>
            <w:pPr>
              <w:pStyle w:val="TableParagraph"/>
              <w:spacing w:line="275" w:lineRule="exact"/>
              <w:ind w:left="170"/>
              <w:rPr>
                <w:sz w:val="24"/>
              </w:rPr>
            </w:pPr>
            <w:r>
              <w:rPr>
                <w:sz w:val="24"/>
              </w:rPr>
              <w:t>15-</w:t>
            </w:r>
            <w:r>
              <w:rPr>
                <w:spacing w:val="-5"/>
                <w:sz w:val="24"/>
              </w:rPr>
              <w:t>17</w:t>
            </w:r>
          </w:p>
        </w:tc>
        <w:tc>
          <w:tcPr>
            <w:tcW w:w="7065" w:type="dxa"/>
          </w:tcPr>
          <w:p>
            <w:pPr>
              <w:pStyle w:val="TableParagraph"/>
              <w:spacing w:line="275" w:lineRule="exact"/>
              <w:ind w:left="248"/>
              <w:rPr>
                <w:sz w:val="24"/>
              </w:rPr>
            </w:pPr>
            <w:r>
              <w:rPr>
                <w:i/>
                <w:sz w:val="24"/>
              </w:rPr>
              <w:t>Код</w:t>
            </w:r>
            <w:r>
              <w:rPr>
                <w:i/>
                <w:spacing w:val="-6"/>
                <w:sz w:val="24"/>
              </w:rPr>
              <w:t> </w:t>
            </w:r>
            <w:r>
              <w:rPr>
                <w:i/>
                <w:sz w:val="24"/>
              </w:rPr>
              <w:t>вида</w:t>
            </w:r>
            <w:r>
              <w:rPr>
                <w:i/>
                <w:spacing w:val="-15"/>
                <w:sz w:val="24"/>
              </w:rPr>
              <w:t> </w:t>
            </w:r>
            <w:r>
              <w:rPr>
                <w:i/>
                <w:sz w:val="24"/>
              </w:rPr>
              <w:t>поступлений</w:t>
            </w:r>
            <w:r>
              <w:rPr>
                <w:i/>
                <w:spacing w:val="-7"/>
                <w:sz w:val="24"/>
              </w:rPr>
              <w:t> </w:t>
            </w:r>
            <w:r>
              <w:rPr>
                <w:i/>
                <w:sz w:val="24"/>
              </w:rPr>
              <w:t>или</w:t>
            </w:r>
            <w:r>
              <w:rPr>
                <w:i/>
                <w:spacing w:val="-2"/>
                <w:sz w:val="24"/>
              </w:rPr>
              <w:t> </w:t>
            </w:r>
            <w:r>
              <w:rPr>
                <w:i/>
                <w:sz w:val="24"/>
              </w:rPr>
              <w:t>выбытий,</w:t>
            </w:r>
            <w:r>
              <w:rPr>
                <w:i/>
                <w:spacing w:val="20"/>
                <w:sz w:val="24"/>
              </w:rPr>
              <w:t> </w:t>
            </w:r>
            <w:r>
              <w:rPr>
                <w:i/>
                <w:spacing w:val="-2"/>
                <w:sz w:val="24"/>
              </w:rPr>
              <w:t>соответствующий</w:t>
            </w:r>
            <w:r>
              <w:rPr>
                <w:spacing w:val="-2"/>
                <w:sz w:val="24"/>
              </w:rPr>
              <w:t>:</w:t>
            </w:r>
          </w:p>
          <w:p>
            <w:pPr>
              <w:pStyle w:val="TableParagraph"/>
              <w:numPr>
                <w:ilvl w:val="0"/>
                <w:numId w:val="5"/>
              </w:numPr>
              <w:tabs>
                <w:tab w:pos="1169" w:val="left" w:leader="none"/>
              </w:tabs>
              <w:spacing w:line="298" w:lineRule="exact" w:before="3" w:after="0"/>
              <w:ind w:left="1169" w:right="0" w:hanging="911"/>
              <w:jc w:val="left"/>
              <w:rPr>
                <w:sz w:val="24"/>
              </w:rPr>
            </w:pPr>
            <w:r>
              <w:rPr>
                <w:sz w:val="24"/>
              </w:rPr>
              <w:t>аналитической</w:t>
            </w:r>
            <w:r>
              <w:rPr>
                <w:spacing w:val="-8"/>
                <w:sz w:val="24"/>
              </w:rPr>
              <w:t> </w:t>
            </w:r>
            <w:r>
              <w:rPr>
                <w:sz w:val="24"/>
              </w:rPr>
              <w:t>группе</w:t>
            </w:r>
            <w:r>
              <w:rPr>
                <w:spacing w:val="-6"/>
                <w:sz w:val="24"/>
              </w:rPr>
              <w:t> </w:t>
            </w:r>
            <w:r>
              <w:rPr>
                <w:sz w:val="24"/>
              </w:rPr>
              <w:t>подвида</w:t>
            </w:r>
            <w:r>
              <w:rPr>
                <w:spacing w:val="-12"/>
                <w:sz w:val="24"/>
              </w:rPr>
              <w:t> </w:t>
            </w:r>
            <w:r>
              <w:rPr>
                <w:sz w:val="24"/>
              </w:rPr>
              <w:t>доходов</w:t>
            </w:r>
            <w:r>
              <w:rPr>
                <w:spacing w:val="-4"/>
                <w:sz w:val="24"/>
              </w:rPr>
              <w:t> </w:t>
            </w:r>
            <w:r>
              <w:rPr>
                <w:spacing w:val="-2"/>
                <w:sz w:val="24"/>
              </w:rPr>
              <w:t>бюджетов;</w:t>
            </w:r>
          </w:p>
          <w:p>
            <w:pPr>
              <w:pStyle w:val="TableParagraph"/>
              <w:numPr>
                <w:ilvl w:val="0"/>
                <w:numId w:val="5"/>
              </w:numPr>
              <w:tabs>
                <w:tab w:pos="1169" w:val="left" w:leader="none"/>
              </w:tabs>
              <w:spacing w:line="293" w:lineRule="exact" w:before="0" w:after="0"/>
              <w:ind w:left="1169" w:right="0" w:hanging="911"/>
              <w:jc w:val="left"/>
              <w:rPr>
                <w:sz w:val="24"/>
              </w:rPr>
            </w:pPr>
            <w:r>
              <w:rPr>
                <w:sz w:val="24"/>
              </w:rPr>
              <w:t>коду</w:t>
            </w:r>
            <w:r>
              <w:rPr>
                <w:spacing w:val="-3"/>
                <w:sz w:val="24"/>
              </w:rPr>
              <w:t> </w:t>
            </w:r>
            <w:r>
              <w:rPr>
                <w:sz w:val="24"/>
              </w:rPr>
              <w:t>вида</w:t>
            </w:r>
            <w:r>
              <w:rPr>
                <w:spacing w:val="-9"/>
                <w:sz w:val="24"/>
              </w:rPr>
              <w:t> </w:t>
            </w:r>
            <w:r>
              <w:rPr>
                <w:spacing w:val="-2"/>
                <w:sz w:val="24"/>
              </w:rPr>
              <w:t>расходов;</w:t>
            </w:r>
          </w:p>
          <w:p>
            <w:pPr>
              <w:pStyle w:val="TableParagraph"/>
              <w:numPr>
                <w:ilvl w:val="0"/>
                <w:numId w:val="5"/>
              </w:numPr>
              <w:tabs>
                <w:tab w:pos="1169" w:val="left" w:leader="none"/>
              </w:tabs>
              <w:spacing w:line="272" w:lineRule="exact" w:before="9" w:after="0"/>
              <w:ind w:left="253" w:right="52" w:firstLine="5"/>
              <w:jc w:val="left"/>
              <w:rPr>
                <w:sz w:val="24"/>
              </w:rPr>
            </w:pPr>
            <w:r>
              <w:rPr>
                <w:sz w:val="24"/>
              </w:rPr>
              <w:t>аналитической</w:t>
            </w:r>
            <w:r>
              <w:rPr>
                <w:spacing w:val="-9"/>
                <w:sz w:val="24"/>
              </w:rPr>
              <w:t> </w:t>
            </w:r>
            <w:r>
              <w:rPr>
                <w:sz w:val="24"/>
              </w:rPr>
              <w:t>группе</w:t>
            </w:r>
            <w:r>
              <w:rPr>
                <w:spacing w:val="-5"/>
                <w:sz w:val="24"/>
              </w:rPr>
              <w:t> </w:t>
            </w:r>
            <w:r>
              <w:rPr>
                <w:sz w:val="24"/>
              </w:rPr>
              <w:t>вида</w:t>
            </w:r>
            <w:r>
              <w:rPr>
                <w:spacing w:val="-10"/>
                <w:sz w:val="24"/>
              </w:rPr>
              <w:t> </w:t>
            </w:r>
            <w:r>
              <w:rPr>
                <w:sz w:val="24"/>
              </w:rPr>
              <w:t>источников</w:t>
            </w:r>
            <w:r>
              <w:rPr>
                <w:spacing w:val="-5"/>
                <w:sz w:val="24"/>
              </w:rPr>
              <w:t> </w:t>
            </w:r>
            <w:r>
              <w:rPr>
                <w:sz w:val="24"/>
              </w:rPr>
              <w:t>финансирования дефицитов бюджетов</w:t>
            </w:r>
          </w:p>
        </w:tc>
      </w:tr>
      <w:tr>
        <w:trPr>
          <w:trHeight w:val="2292" w:hRule="atLeast"/>
        </w:trPr>
        <w:tc>
          <w:tcPr>
            <w:tcW w:w="1079" w:type="dxa"/>
          </w:tcPr>
          <w:p>
            <w:pPr>
              <w:pStyle w:val="TableParagraph"/>
              <w:spacing w:before="1"/>
              <w:ind w:left="348"/>
              <w:rPr>
                <w:sz w:val="24"/>
              </w:rPr>
            </w:pPr>
            <w:r>
              <w:rPr>
                <w:spacing w:val="-5"/>
                <w:w w:val="90"/>
                <w:sz w:val="24"/>
              </w:rPr>
              <w:t>18</w:t>
            </w:r>
          </w:p>
        </w:tc>
        <w:tc>
          <w:tcPr>
            <w:tcW w:w="7065" w:type="dxa"/>
          </w:tcPr>
          <w:p>
            <w:pPr>
              <w:pStyle w:val="TableParagraph"/>
              <w:spacing w:line="275" w:lineRule="exact" w:before="1"/>
              <w:ind w:left="248"/>
              <w:rPr>
                <w:i/>
                <w:sz w:val="24"/>
              </w:rPr>
            </w:pPr>
            <w:r>
              <w:rPr>
                <w:i/>
                <w:sz w:val="24"/>
              </w:rPr>
              <w:t>Код</w:t>
            </w:r>
            <w:r>
              <w:rPr>
                <w:i/>
                <w:spacing w:val="-3"/>
                <w:sz w:val="24"/>
              </w:rPr>
              <w:t> </w:t>
            </w:r>
            <w:r>
              <w:rPr>
                <w:i/>
                <w:sz w:val="24"/>
              </w:rPr>
              <w:t>вида</w:t>
            </w:r>
            <w:r>
              <w:rPr>
                <w:i/>
                <w:spacing w:val="-12"/>
                <w:sz w:val="24"/>
              </w:rPr>
              <w:t> </w:t>
            </w:r>
            <w:r>
              <w:rPr>
                <w:i/>
                <w:sz w:val="24"/>
              </w:rPr>
              <w:t>финансового обеспечения</w:t>
            </w:r>
            <w:r>
              <w:rPr>
                <w:i/>
                <w:spacing w:val="-4"/>
                <w:sz w:val="24"/>
              </w:rPr>
              <w:t> </w:t>
            </w:r>
            <w:r>
              <w:rPr>
                <w:i/>
                <w:spacing w:val="-2"/>
                <w:sz w:val="24"/>
              </w:rPr>
              <w:t>(деятельности)</w:t>
            </w:r>
          </w:p>
          <w:p>
            <w:pPr>
              <w:pStyle w:val="TableParagraph"/>
              <w:numPr>
                <w:ilvl w:val="0"/>
                <w:numId w:val="6"/>
              </w:numPr>
              <w:tabs>
                <w:tab w:pos="958" w:val="left" w:leader="none"/>
              </w:tabs>
              <w:spacing w:line="237" w:lineRule="auto" w:before="1" w:after="0"/>
              <w:ind w:left="248" w:right="48" w:firstLine="10"/>
              <w:jc w:val="left"/>
              <w:rPr>
                <w:sz w:val="24"/>
              </w:rPr>
            </w:pPr>
            <w:r>
              <w:rPr>
                <w:sz w:val="24"/>
              </w:rPr>
              <w:t>2 - приносящая доход деятельность (собственные доходы </w:t>
            </w:r>
            <w:r>
              <w:rPr>
                <w:spacing w:val="-2"/>
                <w:w w:val="105"/>
                <w:sz w:val="24"/>
              </w:rPr>
              <w:t>учреждения);</w:t>
            </w:r>
          </w:p>
          <w:p>
            <w:pPr>
              <w:pStyle w:val="TableParagraph"/>
              <w:numPr>
                <w:ilvl w:val="0"/>
                <w:numId w:val="6"/>
              </w:numPr>
              <w:tabs>
                <w:tab w:pos="954" w:val="left" w:leader="none"/>
              </w:tabs>
              <w:spacing w:line="295" w:lineRule="exact" w:before="0" w:after="0"/>
              <w:ind w:left="954" w:right="0" w:hanging="696"/>
              <w:jc w:val="left"/>
              <w:rPr>
                <w:sz w:val="24"/>
              </w:rPr>
            </w:pPr>
            <w:r>
              <w:rPr>
                <w:sz w:val="24"/>
              </w:rPr>
              <w:t>3</w:t>
            </w:r>
            <w:r>
              <w:rPr>
                <w:spacing w:val="-7"/>
                <w:sz w:val="24"/>
              </w:rPr>
              <w:t> </w:t>
            </w:r>
            <w:r>
              <w:rPr>
                <w:sz w:val="24"/>
              </w:rPr>
              <w:t>-</w:t>
            </w:r>
            <w:r>
              <w:rPr>
                <w:spacing w:val="7"/>
                <w:sz w:val="24"/>
              </w:rPr>
              <w:t> </w:t>
            </w:r>
            <w:r>
              <w:rPr>
                <w:sz w:val="24"/>
              </w:rPr>
              <w:t>средства</w:t>
            </w:r>
            <w:r>
              <w:rPr>
                <w:spacing w:val="1"/>
                <w:sz w:val="24"/>
              </w:rPr>
              <w:t> </w:t>
            </w:r>
            <w:r>
              <w:rPr>
                <w:sz w:val="24"/>
              </w:rPr>
              <w:t>во</w:t>
            </w:r>
            <w:r>
              <w:rPr>
                <w:spacing w:val="13"/>
                <w:sz w:val="24"/>
              </w:rPr>
              <w:t> </w:t>
            </w:r>
            <w:r>
              <w:rPr>
                <w:sz w:val="24"/>
              </w:rPr>
              <w:t>временном</w:t>
            </w:r>
            <w:r>
              <w:rPr>
                <w:spacing w:val="-1"/>
                <w:sz w:val="24"/>
              </w:rPr>
              <w:t> </w:t>
            </w:r>
            <w:r>
              <w:rPr>
                <w:spacing w:val="-2"/>
                <w:sz w:val="24"/>
              </w:rPr>
              <w:t>распоряжении;</w:t>
            </w:r>
          </w:p>
          <w:p>
            <w:pPr>
              <w:pStyle w:val="TableParagraph"/>
              <w:numPr>
                <w:ilvl w:val="0"/>
                <w:numId w:val="6"/>
              </w:numPr>
              <w:tabs>
                <w:tab w:pos="957" w:val="left" w:leader="none"/>
              </w:tabs>
              <w:spacing w:line="293" w:lineRule="exact" w:before="0" w:after="0"/>
              <w:ind w:left="957" w:right="0" w:hanging="699"/>
              <w:jc w:val="left"/>
              <w:rPr>
                <w:sz w:val="24"/>
              </w:rPr>
            </w:pPr>
            <w:r>
              <w:rPr>
                <w:sz w:val="24"/>
              </w:rPr>
              <w:t>4</w:t>
            </w:r>
            <w:r>
              <w:rPr>
                <w:spacing w:val="-2"/>
                <w:sz w:val="24"/>
              </w:rPr>
              <w:t> </w:t>
            </w:r>
            <w:r>
              <w:rPr>
                <w:sz w:val="24"/>
              </w:rPr>
              <w:t>-</w:t>
            </w:r>
            <w:r>
              <w:rPr>
                <w:spacing w:val="2"/>
                <w:sz w:val="24"/>
              </w:rPr>
              <w:t> </w:t>
            </w:r>
            <w:r>
              <w:rPr>
                <w:sz w:val="24"/>
              </w:rPr>
              <w:t>субсидия</w:t>
            </w:r>
            <w:r>
              <w:rPr>
                <w:spacing w:val="1"/>
                <w:sz w:val="24"/>
              </w:rPr>
              <w:t> </w:t>
            </w:r>
            <w:r>
              <w:rPr>
                <w:sz w:val="24"/>
              </w:rPr>
              <w:t>на</w:t>
            </w:r>
            <w:r>
              <w:rPr>
                <w:spacing w:val="-2"/>
                <w:sz w:val="24"/>
              </w:rPr>
              <w:t> </w:t>
            </w:r>
            <w:r>
              <w:rPr>
                <w:sz w:val="24"/>
              </w:rPr>
              <w:t>выполнение</w:t>
            </w:r>
            <w:r>
              <w:rPr>
                <w:spacing w:val="-1"/>
                <w:sz w:val="24"/>
              </w:rPr>
              <w:t> </w:t>
            </w:r>
            <w:r>
              <w:rPr>
                <w:sz w:val="24"/>
              </w:rPr>
              <w:t>государственного</w:t>
            </w:r>
            <w:r>
              <w:rPr>
                <w:spacing w:val="-9"/>
                <w:sz w:val="24"/>
              </w:rPr>
              <w:t> </w:t>
            </w:r>
            <w:r>
              <w:rPr>
                <w:spacing w:val="-2"/>
                <w:sz w:val="24"/>
              </w:rPr>
              <w:t>задания;</w:t>
            </w:r>
          </w:p>
          <w:p>
            <w:pPr>
              <w:pStyle w:val="TableParagraph"/>
              <w:numPr>
                <w:ilvl w:val="0"/>
                <w:numId w:val="6"/>
              </w:numPr>
              <w:tabs>
                <w:tab w:pos="968" w:val="left" w:leader="none"/>
              </w:tabs>
              <w:spacing w:line="293" w:lineRule="exact" w:before="0" w:after="0"/>
              <w:ind w:left="968" w:right="0" w:hanging="710"/>
              <w:jc w:val="left"/>
              <w:rPr>
                <w:sz w:val="24"/>
              </w:rPr>
            </w:pPr>
            <w:r>
              <w:rPr>
                <w:sz w:val="24"/>
              </w:rPr>
              <w:t>5</w:t>
            </w:r>
            <w:r>
              <w:rPr>
                <w:spacing w:val="8"/>
                <w:sz w:val="24"/>
              </w:rPr>
              <w:t> </w:t>
            </w:r>
            <w:r>
              <w:rPr>
                <w:sz w:val="24"/>
              </w:rPr>
              <w:t>-</w:t>
            </w:r>
            <w:r>
              <w:rPr>
                <w:spacing w:val="2"/>
                <w:sz w:val="24"/>
              </w:rPr>
              <w:t> </w:t>
            </w:r>
            <w:r>
              <w:rPr>
                <w:sz w:val="24"/>
              </w:rPr>
              <w:t>субсидии</w:t>
            </w:r>
            <w:r>
              <w:rPr>
                <w:spacing w:val="-1"/>
                <w:sz w:val="24"/>
              </w:rPr>
              <w:t> </w:t>
            </w:r>
            <w:r>
              <w:rPr>
                <w:sz w:val="24"/>
              </w:rPr>
              <w:t>на</w:t>
            </w:r>
            <w:r>
              <w:rPr>
                <w:spacing w:val="-3"/>
                <w:sz w:val="24"/>
              </w:rPr>
              <w:t> </w:t>
            </w:r>
            <w:r>
              <w:rPr>
                <w:sz w:val="24"/>
              </w:rPr>
              <w:t>иные</w:t>
            </w:r>
            <w:r>
              <w:rPr>
                <w:spacing w:val="7"/>
                <w:sz w:val="24"/>
              </w:rPr>
              <w:t> </w:t>
            </w:r>
            <w:r>
              <w:rPr>
                <w:spacing w:val="-2"/>
                <w:sz w:val="24"/>
              </w:rPr>
              <w:t>цели;</w:t>
            </w:r>
          </w:p>
          <w:p>
            <w:pPr>
              <w:pStyle w:val="TableParagraph"/>
              <w:numPr>
                <w:ilvl w:val="0"/>
                <w:numId w:val="6"/>
              </w:numPr>
              <w:tabs>
                <w:tab w:pos="962" w:val="left" w:leader="none"/>
                <w:tab w:pos="1279" w:val="left" w:leader="none"/>
                <w:tab w:pos="1620" w:val="left" w:leader="none"/>
                <w:tab w:pos="2791" w:val="left" w:leader="none"/>
                <w:tab w:pos="3233" w:val="left" w:leader="none"/>
                <w:tab w:pos="3924" w:val="left" w:leader="none"/>
                <w:tab w:pos="5690" w:val="left" w:leader="none"/>
              </w:tabs>
              <w:spacing w:line="292" w:lineRule="exact" w:before="0" w:after="0"/>
              <w:ind w:left="962" w:right="0" w:hanging="704"/>
              <w:jc w:val="left"/>
              <w:rPr>
                <w:sz w:val="24"/>
              </w:rPr>
            </w:pPr>
            <w:r>
              <w:rPr>
                <w:spacing w:val="-10"/>
                <w:w w:val="105"/>
                <w:sz w:val="24"/>
              </w:rPr>
              <w:t>6</w:t>
            </w:r>
            <w:r>
              <w:rPr>
                <w:sz w:val="24"/>
              </w:rPr>
              <w:tab/>
            </w:r>
            <w:r>
              <w:rPr>
                <w:spacing w:val="-10"/>
                <w:w w:val="130"/>
                <w:sz w:val="24"/>
              </w:rPr>
              <w:t>-</w:t>
            </w:r>
            <w:r>
              <w:rPr>
                <w:sz w:val="24"/>
              </w:rPr>
              <w:tab/>
            </w:r>
            <w:r>
              <w:rPr>
                <w:spacing w:val="-2"/>
                <w:sz w:val="24"/>
              </w:rPr>
              <w:t>субсидии</w:t>
            </w:r>
            <w:r>
              <w:rPr>
                <w:sz w:val="24"/>
              </w:rPr>
              <w:tab/>
            </w:r>
            <w:r>
              <w:rPr>
                <w:spacing w:val="-5"/>
                <w:w w:val="105"/>
                <w:sz w:val="24"/>
              </w:rPr>
              <w:t>на</w:t>
            </w:r>
            <w:r>
              <w:rPr>
                <w:sz w:val="24"/>
              </w:rPr>
              <w:tab/>
            </w:r>
            <w:r>
              <w:rPr>
                <w:spacing w:val="-4"/>
                <w:w w:val="105"/>
                <w:sz w:val="24"/>
              </w:rPr>
              <w:t>цели</w:t>
            </w:r>
            <w:r>
              <w:rPr>
                <w:sz w:val="24"/>
              </w:rPr>
              <w:tab/>
            </w:r>
            <w:r>
              <w:rPr>
                <w:spacing w:val="-2"/>
                <w:w w:val="105"/>
                <w:sz w:val="24"/>
              </w:rPr>
              <w:t>осуществления</w:t>
            </w:r>
            <w:r>
              <w:rPr>
                <w:sz w:val="24"/>
              </w:rPr>
              <w:tab/>
            </w:r>
            <w:r>
              <w:rPr>
                <w:spacing w:val="-2"/>
                <w:sz w:val="24"/>
              </w:rPr>
              <w:t>капитальных</w:t>
            </w:r>
          </w:p>
          <w:p>
            <w:pPr>
              <w:pStyle w:val="TableParagraph"/>
              <w:spacing w:line="252" w:lineRule="exact"/>
              <w:ind w:left="258"/>
              <w:rPr>
                <w:sz w:val="24"/>
              </w:rPr>
            </w:pPr>
            <w:r>
              <w:rPr>
                <w:spacing w:val="-2"/>
                <w:sz w:val="24"/>
              </w:rPr>
              <w:t>вложения</w:t>
            </w:r>
          </w:p>
        </w:tc>
      </w:tr>
    </w:tbl>
    <w:p>
      <w:pPr>
        <w:spacing w:line="275" w:lineRule="exact" w:before="15"/>
        <w:ind w:left="471" w:right="0" w:firstLine="0"/>
        <w:jc w:val="both"/>
        <w:rPr>
          <w:i/>
          <w:sz w:val="24"/>
        </w:rPr>
      </w:pPr>
      <w:r>
        <w:rPr>
          <w:i/>
          <w:sz w:val="24"/>
        </w:rPr>
        <w:t>Основание:</w:t>
      </w:r>
      <w:r>
        <w:rPr>
          <w:i/>
          <w:spacing w:val="11"/>
          <w:sz w:val="24"/>
        </w:rPr>
        <w:t> </w:t>
      </w:r>
      <w:r>
        <w:rPr>
          <w:i/>
          <w:sz w:val="24"/>
        </w:rPr>
        <w:t>пункты</w:t>
      </w:r>
      <w:r>
        <w:rPr>
          <w:i/>
          <w:spacing w:val="15"/>
          <w:sz w:val="24"/>
        </w:rPr>
        <w:t> </w:t>
      </w:r>
      <w:r>
        <w:rPr>
          <w:i/>
          <w:sz w:val="24"/>
        </w:rPr>
        <w:t>21-21.2</w:t>
      </w:r>
      <w:r>
        <w:rPr>
          <w:i/>
          <w:spacing w:val="2"/>
          <w:sz w:val="24"/>
        </w:rPr>
        <w:t> </w:t>
      </w:r>
      <w:r>
        <w:rPr>
          <w:i/>
          <w:sz w:val="24"/>
        </w:rPr>
        <w:t>Инструкции</w:t>
      </w:r>
      <w:r>
        <w:rPr>
          <w:i/>
          <w:spacing w:val="18"/>
          <w:sz w:val="24"/>
        </w:rPr>
        <w:t> </w:t>
      </w:r>
      <w:r>
        <w:rPr>
          <w:i/>
          <w:sz w:val="24"/>
        </w:rPr>
        <w:t>к</w:t>
      </w:r>
      <w:r>
        <w:rPr>
          <w:i/>
          <w:spacing w:val="-7"/>
          <w:sz w:val="24"/>
        </w:rPr>
        <w:t> </w:t>
      </w:r>
      <w:r>
        <w:rPr>
          <w:i/>
          <w:sz w:val="24"/>
        </w:rPr>
        <w:t>ЕДиному</w:t>
      </w:r>
      <w:r>
        <w:rPr>
          <w:i/>
          <w:spacing w:val="6"/>
          <w:sz w:val="24"/>
        </w:rPr>
        <w:t> </w:t>
      </w:r>
      <w:r>
        <w:rPr>
          <w:i/>
          <w:sz w:val="24"/>
        </w:rPr>
        <w:t>плану</w:t>
      </w:r>
      <w:r>
        <w:rPr>
          <w:i/>
          <w:spacing w:val="1"/>
          <w:sz w:val="24"/>
        </w:rPr>
        <w:t> </w:t>
      </w:r>
      <w:r>
        <w:rPr>
          <w:i/>
          <w:sz w:val="24"/>
        </w:rPr>
        <w:t>счетов</w:t>
      </w:r>
      <w:r>
        <w:rPr>
          <w:i/>
          <w:spacing w:val="-3"/>
          <w:sz w:val="24"/>
        </w:rPr>
        <w:t> </w:t>
      </w:r>
      <w:r>
        <w:rPr>
          <w:i/>
          <w:sz w:val="24"/>
        </w:rPr>
        <w:t>№</w:t>
      </w:r>
      <w:r>
        <w:rPr>
          <w:i/>
          <w:spacing w:val="25"/>
          <w:sz w:val="24"/>
        </w:rPr>
        <w:t> </w:t>
      </w:r>
      <w:r>
        <w:rPr>
          <w:i/>
          <w:sz w:val="24"/>
        </w:rPr>
        <w:t>157н,</w:t>
      </w:r>
      <w:r>
        <w:rPr>
          <w:i/>
          <w:spacing w:val="31"/>
          <w:sz w:val="24"/>
        </w:rPr>
        <w:t> </w:t>
      </w:r>
      <w:r>
        <w:rPr>
          <w:i/>
          <w:spacing w:val="-2"/>
          <w:sz w:val="24"/>
        </w:rPr>
        <w:t>пункт</w:t>
      </w:r>
    </w:p>
    <w:p>
      <w:pPr>
        <w:spacing w:line="275" w:lineRule="exact" w:before="0"/>
        <w:ind w:left="463" w:right="0" w:firstLine="0"/>
        <w:jc w:val="left"/>
        <w:rPr>
          <w:sz w:val="24"/>
        </w:rPr>
      </w:pPr>
      <w:r>
        <w:rPr>
          <w:i/>
          <w:sz w:val="24"/>
        </w:rPr>
        <w:t>2.1</w:t>
      </w:r>
      <w:r>
        <w:rPr>
          <w:i/>
          <w:spacing w:val="-15"/>
          <w:sz w:val="24"/>
        </w:rPr>
        <w:t> </w:t>
      </w:r>
      <w:r>
        <w:rPr>
          <w:i/>
          <w:sz w:val="24"/>
        </w:rPr>
        <w:t>Инструкции</w:t>
      </w:r>
      <w:r>
        <w:rPr>
          <w:i/>
          <w:spacing w:val="-15"/>
          <w:sz w:val="24"/>
        </w:rPr>
        <w:t> </w:t>
      </w:r>
      <w:r>
        <w:rPr>
          <w:i/>
          <w:sz w:val="24"/>
        </w:rPr>
        <w:t>№</w:t>
      </w:r>
      <w:r>
        <w:rPr>
          <w:i/>
          <w:spacing w:val="-5"/>
          <w:sz w:val="24"/>
        </w:rPr>
        <w:t> </w:t>
      </w:r>
      <w:r>
        <w:rPr>
          <w:i/>
          <w:sz w:val="24"/>
        </w:rPr>
        <w:t>174н,</w:t>
      </w:r>
      <w:r>
        <w:rPr>
          <w:i/>
          <w:spacing w:val="16"/>
          <w:sz w:val="24"/>
        </w:rPr>
        <w:t> </w:t>
      </w:r>
      <w:r>
        <w:rPr>
          <w:i/>
          <w:sz w:val="24"/>
        </w:rPr>
        <w:t>пункты</w:t>
      </w:r>
      <w:r>
        <w:rPr>
          <w:i/>
          <w:spacing w:val="-7"/>
          <w:sz w:val="24"/>
        </w:rPr>
        <w:t> </w:t>
      </w:r>
      <w:r>
        <w:rPr>
          <w:i/>
          <w:sz w:val="24"/>
        </w:rPr>
        <w:t>8-15</w:t>
      </w:r>
      <w:r>
        <w:rPr>
          <w:i/>
          <w:spacing w:val="-5"/>
          <w:sz w:val="24"/>
        </w:rPr>
        <w:t> </w:t>
      </w:r>
      <w:r>
        <w:rPr>
          <w:sz w:val="24"/>
        </w:rPr>
        <w:t>СГС</w:t>
      </w:r>
      <w:r>
        <w:rPr>
          <w:spacing w:val="9"/>
          <w:sz w:val="24"/>
        </w:rPr>
        <w:t> </w:t>
      </w:r>
      <w:r>
        <w:rPr>
          <w:sz w:val="24"/>
        </w:rPr>
        <w:t>"Единый</w:t>
      </w:r>
      <w:r>
        <w:rPr>
          <w:spacing w:val="-9"/>
          <w:sz w:val="24"/>
        </w:rPr>
        <w:t> </w:t>
      </w:r>
      <w:r>
        <w:rPr>
          <w:sz w:val="24"/>
        </w:rPr>
        <w:t>план</w:t>
      </w:r>
      <w:r>
        <w:rPr>
          <w:spacing w:val="-1"/>
          <w:sz w:val="24"/>
        </w:rPr>
        <w:t> </w:t>
      </w:r>
      <w:r>
        <w:rPr>
          <w:spacing w:val="-2"/>
          <w:sz w:val="24"/>
        </w:rPr>
        <w:t>счетов».</w:t>
      </w:r>
    </w:p>
    <w:p>
      <w:pPr>
        <w:pStyle w:val="BodyText"/>
      </w:pPr>
    </w:p>
    <w:p>
      <w:pPr>
        <w:pStyle w:val="ListParagraph"/>
        <w:numPr>
          <w:ilvl w:val="2"/>
          <w:numId w:val="1"/>
        </w:numPr>
        <w:tabs>
          <w:tab w:pos="1205" w:val="left" w:leader="none"/>
        </w:tabs>
        <w:spacing w:line="240" w:lineRule="auto" w:before="0" w:after="0"/>
        <w:ind w:left="471" w:right="1594" w:firstLine="19"/>
        <w:jc w:val="both"/>
        <w:rPr>
          <w:sz w:val="24"/>
        </w:rPr>
      </w:pPr>
      <w:r>
        <w:rPr>
          <w:sz w:val="24"/>
        </w:rPr>
        <w:t>В части операций по исполнению публичных обязательств перед гражданами в денежной форме ГЦББУКК ведет бюджетный учет по Рабочему плану счетов в соответствии с Инструкцией № 162н.</w:t>
      </w:r>
    </w:p>
    <w:p>
      <w:pPr>
        <w:pStyle w:val="BodyText"/>
        <w:spacing w:line="275" w:lineRule="exact" w:before="2"/>
        <w:ind w:left="826"/>
        <w:jc w:val="both"/>
      </w:pPr>
      <w:r>
        <w:rPr/>
        <w:t>С</w:t>
      </w:r>
      <w:r>
        <w:rPr>
          <w:spacing w:val="-8"/>
        </w:rPr>
        <w:t> </w:t>
      </w:r>
      <w:r>
        <w:rPr/>
        <w:t>01.01.2026</w:t>
      </w:r>
      <w:r>
        <w:rPr>
          <w:spacing w:val="-4"/>
        </w:rPr>
        <w:t> </w:t>
      </w:r>
      <w:r>
        <w:rPr/>
        <w:t>в</w:t>
      </w:r>
      <w:r>
        <w:rPr>
          <w:spacing w:val="-4"/>
        </w:rPr>
        <w:t> </w:t>
      </w:r>
      <w:r>
        <w:rPr/>
        <w:t>соответствии</w:t>
      </w:r>
      <w:r>
        <w:rPr>
          <w:spacing w:val="-13"/>
        </w:rPr>
        <w:t> </w:t>
      </w:r>
      <w:r>
        <w:rPr/>
        <w:t>с</w:t>
      </w:r>
      <w:r>
        <w:rPr>
          <w:spacing w:val="-5"/>
        </w:rPr>
        <w:t> </w:t>
      </w:r>
      <w:r>
        <w:rPr/>
        <w:t>СГС</w:t>
      </w:r>
      <w:r>
        <w:rPr>
          <w:spacing w:val="5"/>
        </w:rPr>
        <w:t> </w:t>
      </w:r>
      <w:r>
        <w:rPr/>
        <w:t>"</w:t>
      </w:r>
      <w:r>
        <w:rPr>
          <w:spacing w:val="-5"/>
        </w:rPr>
        <w:t> </w:t>
      </w:r>
      <w:r>
        <w:rPr/>
        <w:t>План</w:t>
      </w:r>
      <w:r>
        <w:rPr>
          <w:spacing w:val="-4"/>
        </w:rPr>
        <w:t> </w:t>
      </w:r>
      <w:r>
        <w:rPr/>
        <w:t>счетов</w:t>
      </w:r>
      <w:r>
        <w:rPr>
          <w:spacing w:val="-7"/>
        </w:rPr>
        <w:t> </w:t>
      </w:r>
      <w:r>
        <w:rPr/>
        <w:t>бюджетного</w:t>
      </w:r>
      <w:r>
        <w:rPr>
          <w:spacing w:val="-15"/>
        </w:rPr>
        <w:t> </w:t>
      </w:r>
      <w:r>
        <w:rPr>
          <w:spacing w:val="-2"/>
        </w:rPr>
        <w:t>учета".</w:t>
      </w:r>
    </w:p>
    <w:p>
      <w:pPr>
        <w:spacing w:line="242" w:lineRule="auto" w:before="0"/>
        <w:ind w:left="466" w:right="1590" w:firstLine="5"/>
        <w:jc w:val="both"/>
        <w:rPr>
          <w:sz w:val="24"/>
        </w:rPr>
      </w:pPr>
      <w:r>
        <w:rPr>
          <w:i/>
          <w:sz w:val="24"/>
        </w:rPr>
        <w:t>Основание: пункты 2 и 6</w:t>
      </w:r>
      <w:r>
        <w:rPr>
          <w:i/>
          <w:spacing w:val="-13"/>
          <w:sz w:val="24"/>
        </w:rPr>
        <w:t> </w:t>
      </w:r>
      <w:r>
        <w:rPr>
          <w:i/>
          <w:sz w:val="24"/>
        </w:rPr>
        <w:t>Инструкции к</w:t>
      </w:r>
      <w:r>
        <w:rPr>
          <w:i/>
          <w:spacing w:val="-8"/>
          <w:sz w:val="24"/>
        </w:rPr>
        <w:t> </w:t>
      </w:r>
      <w:r>
        <w:rPr>
          <w:i/>
          <w:sz w:val="24"/>
        </w:rPr>
        <w:t>Единому</w:t>
      </w:r>
      <w:r>
        <w:rPr>
          <w:i/>
          <w:spacing w:val="-2"/>
          <w:sz w:val="24"/>
        </w:rPr>
        <w:t> </w:t>
      </w:r>
      <w:r>
        <w:rPr>
          <w:i/>
          <w:sz w:val="24"/>
        </w:rPr>
        <w:t>плану</w:t>
      </w:r>
      <w:r>
        <w:rPr>
          <w:i/>
          <w:spacing w:val="-2"/>
          <w:sz w:val="24"/>
        </w:rPr>
        <w:t> </w:t>
      </w:r>
      <w:r>
        <w:rPr>
          <w:i/>
          <w:sz w:val="24"/>
        </w:rPr>
        <w:t>счетов</w:t>
      </w:r>
      <w:r>
        <w:rPr>
          <w:i/>
          <w:spacing w:val="-15"/>
          <w:sz w:val="24"/>
        </w:rPr>
        <w:t> </w:t>
      </w:r>
      <w:r>
        <w:rPr>
          <w:i/>
          <w:sz w:val="24"/>
        </w:rPr>
        <w:t>№ 157н,</w:t>
      </w:r>
      <w:r>
        <w:rPr>
          <w:i/>
          <w:spacing w:val="29"/>
          <w:sz w:val="24"/>
        </w:rPr>
        <w:t> </w:t>
      </w:r>
      <w:r>
        <w:rPr>
          <w:i/>
          <w:sz w:val="24"/>
        </w:rPr>
        <w:t>пункты 3 и 7 </w:t>
      </w:r>
      <w:r>
        <w:rPr>
          <w:sz w:val="24"/>
        </w:rPr>
        <w:t>СГС "Единый план счетов».</w:t>
      </w:r>
    </w:p>
    <w:p>
      <w:pPr>
        <w:pStyle w:val="Heading1"/>
        <w:numPr>
          <w:ilvl w:val="1"/>
          <w:numId w:val="1"/>
        </w:numPr>
        <w:tabs>
          <w:tab w:pos="938" w:val="left" w:leader="none"/>
        </w:tabs>
        <w:spacing w:line="240" w:lineRule="auto" w:before="180" w:after="0"/>
        <w:ind w:left="938" w:right="0" w:hanging="475"/>
        <w:jc w:val="left"/>
      </w:pPr>
      <w:r>
        <w:rPr/>
        <w:t>Правила</w:t>
      </w:r>
      <w:r>
        <w:rPr>
          <w:spacing w:val="-7"/>
        </w:rPr>
        <w:t> </w:t>
      </w:r>
      <w:r>
        <w:rPr/>
        <w:t>документооборота</w:t>
      </w:r>
      <w:r>
        <w:rPr>
          <w:spacing w:val="-6"/>
        </w:rPr>
        <w:t> </w:t>
      </w:r>
      <w:r>
        <w:rPr/>
        <w:t>и</w:t>
      </w:r>
      <w:r>
        <w:rPr>
          <w:spacing w:val="-7"/>
        </w:rPr>
        <w:t> </w:t>
      </w:r>
      <w:r>
        <w:rPr/>
        <w:t>технология</w:t>
      </w:r>
      <w:r>
        <w:rPr>
          <w:spacing w:val="-2"/>
        </w:rPr>
        <w:t> </w:t>
      </w:r>
      <w:r>
        <w:rPr/>
        <w:t>обработки</w:t>
      </w:r>
      <w:r>
        <w:rPr>
          <w:spacing w:val="-5"/>
        </w:rPr>
        <w:t> </w:t>
      </w:r>
      <w:r>
        <w:rPr>
          <w:spacing w:val="-2"/>
        </w:rPr>
        <w:t>учётной</w:t>
      </w:r>
    </w:p>
    <w:p>
      <w:pPr>
        <w:spacing w:before="2"/>
        <w:ind w:left="463" w:right="0" w:firstLine="0"/>
        <w:jc w:val="left"/>
        <w:rPr>
          <w:b/>
          <w:sz w:val="24"/>
        </w:rPr>
      </w:pPr>
      <w:r>
        <w:rPr>
          <w:b/>
          <w:spacing w:val="-2"/>
          <w:sz w:val="24"/>
        </w:rPr>
        <w:t>информации</w:t>
      </w:r>
    </w:p>
    <w:p>
      <w:pPr>
        <w:spacing w:after="0"/>
        <w:jc w:val="left"/>
        <w:rPr>
          <w:b/>
          <w:sz w:val="24"/>
        </w:rPr>
        <w:sectPr>
          <w:pgSz w:w="11910" w:h="16840"/>
          <w:pgMar w:header="0" w:footer="983" w:top="1040" w:bottom="1240" w:left="1275" w:right="141"/>
        </w:sectPr>
      </w:pPr>
    </w:p>
    <w:p>
      <w:pPr>
        <w:pStyle w:val="ListParagraph"/>
        <w:numPr>
          <w:ilvl w:val="2"/>
          <w:numId w:val="1"/>
        </w:numPr>
        <w:tabs>
          <w:tab w:pos="1099" w:val="left" w:leader="none"/>
        </w:tabs>
        <w:spacing w:line="240" w:lineRule="auto" w:before="64" w:after="0"/>
        <w:ind w:left="471" w:right="1591" w:firstLine="19"/>
        <w:jc w:val="both"/>
        <w:rPr>
          <w:sz w:val="24"/>
        </w:rPr>
      </w:pPr>
      <w:r>
        <w:rPr>
          <w:sz w:val="24"/>
        </w:rPr>
        <w:drawing>
          <wp:anchor distT="0" distB="0" distL="0" distR="0" allowOverlap="1" layoutInCell="1" locked="0" behindDoc="0" simplePos="0" relativeHeight="15731712">
            <wp:simplePos x="0" y="0"/>
            <wp:positionH relativeFrom="page">
              <wp:posOffset>0</wp:posOffset>
            </wp:positionH>
            <wp:positionV relativeFrom="page">
              <wp:posOffset>253</wp:posOffset>
            </wp:positionV>
            <wp:extent cx="7562215" cy="10691876"/>
            <wp:effectExtent l="0" t="0" r="0" b="0"/>
            <wp:wrapNone/>
            <wp:docPr id="10" name="Image 10"/>
            <wp:cNvGraphicFramePr>
              <a:graphicFrameLocks/>
            </wp:cNvGraphicFramePr>
            <a:graphic>
              <a:graphicData uri="http://schemas.openxmlformats.org/drawingml/2006/picture">
                <pic:pic>
                  <pic:nvPicPr>
                    <pic:cNvPr id="10" name="Image 10"/>
                    <pic:cNvPicPr/>
                  </pic:nvPicPr>
                  <pic:blipFill>
                    <a:blip r:embed="rId22" cstate="print"/>
                    <a:stretch>
                      <a:fillRect/>
                    </a:stretch>
                  </pic:blipFill>
                  <pic:spPr>
                    <a:xfrm>
                      <a:off x="0" y="0"/>
                      <a:ext cx="7562215" cy="10691876"/>
                    </a:xfrm>
                    <a:prstGeom prst="rect">
                      <a:avLst/>
                    </a:prstGeom>
                  </pic:spPr>
                </pic:pic>
              </a:graphicData>
            </a:graphic>
          </wp:anchor>
        </w:drawing>
      </w:r>
      <w:r>
        <w:rPr>
          <w:sz w:val="24"/>
        </w:rPr>
        <w:t>Бухгалтерский учет ведется в государственной информационной системе Санкт-Петербурга «Единая информационно-аналитическая система бюджетного (бухгалтерского) учета» (ГИС ЕИАСБУ) с применением программных</w:t>
      </w:r>
      <w:r>
        <w:rPr>
          <w:spacing w:val="40"/>
          <w:sz w:val="24"/>
        </w:rPr>
        <w:t> </w:t>
      </w:r>
      <w:r>
        <w:rPr>
          <w:sz w:val="24"/>
        </w:rPr>
        <w:t>продуктов:</w:t>
      </w:r>
      <w:r>
        <w:rPr>
          <w:spacing w:val="31"/>
          <w:sz w:val="24"/>
        </w:rPr>
        <w:t> </w:t>
      </w:r>
      <w:r>
        <w:rPr>
          <w:sz w:val="24"/>
        </w:rPr>
        <w:t>«ПАРУС-Бюджет 8» и </w:t>
      </w:r>
      <w:r>
        <w:rPr>
          <w:b/>
          <w:i/>
          <w:sz w:val="24"/>
        </w:rPr>
        <w:t>«</w:t>
      </w:r>
      <w:r>
        <w:rPr>
          <w:i/>
          <w:sz w:val="24"/>
        </w:rPr>
        <w:t>1С: </w:t>
      </w:r>
      <w:r>
        <w:rPr>
          <w:sz w:val="24"/>
        </w:rPr>
        <w:t>Свод отчетов»</w:t>
      </w:r>
      <w:r>
        <w:rPr>
          <w:b/>
          <w:i/>
          <w:sz w:val="24"/>
        </w:rPr>
        <w:t>.</w:t>
      </w:r>
    </w:p>
    <w:p>
      <w:pPr>
        <w:spacing w:line="275" w:lineRule="exact" w:before="0"/>
        <w:ind w:left="463" w:right="0" w:firstLine="0"/>
        <w:jc w:val="both"/>
        <w:rPr>
          <w:sz w:val="24"/>
        </w:rPr>
      </w:pPr>
      <w:r>
        <w:rPr>
          <w:i/>
          <w:sz w:val="24"/>
        </w:rPr>
        <w:t>Основание:</w:t>
      </w:r>
      <w:r>
        <w:rPr>
          <w:i/>
          <w:spacing w:val="14"/>
          <w:sz w:val="24"/>
        </w:rPr>
        <w:t> </w:t>
      </w:r>
      <w:r>
        <w:rPr>
          <w:i/>
          <w:sz w:val="24"/>
        </w:rPr>
        <w:t>пункт</w:t>
      </w:r>
      <w:r>
        <w:rPr>
          <w:i/>
          <w:spacing w:val="17"/>
          <w:sz w:val="24"/>
        </w:rPr>
        <w:t> </w:t>
      </w:r>
      <w:r>
        <w:rPr>
          <w:i/>
          <w:sz w:val="24"/>
        </w:rPr>
        <w:t>6</w:t>
      </w:r>
      <w:r>
        <w:rPr>
          <w:i/>
          <w:spacing w:val="19"/>
          <w:sz w:val="24"/>
        </w:rPr>
        <w:t> </w:t>
      </w:r>
      <w:r>
        <w:rPr>
          <w:i/>
          <w:sz w:val="24"/>
        </w:rPr>
        <w:t>Инструкции</w:t>
      </w:r>
      <w:r>
        <w:rPr>
          <w:i/>
          <w:spacing w:val="21"/>
          <w:sz w:val="24"/>
        </w:rPr>
        <w:t> </w:t>
      </w:r>
      <w:r>
        <w:rPr>
          <w:i/>
          <w:sz w:val="24"/>
        </w:rPr>
        <w:t>к</w:t>
      </w:r>
      <w:r>
        <w:rPr>
          <w:i/>
          <w:spacing w:val="19"/>
          <w:sz w:val="24"/>
        </w:rPr>
        <w:t> </w:t>
      </w:r>
      <w:r>
        <w:rPr>
          <w:i/>
          <w:sz w:val="24"/>
        </w:rPr>
        <w:t>Единому</w:t>
      </w:r>
      <w:r>
        <w:rPr>
          <w:i/>
          <w:spacing w:val="13"/>
          <w:sz w:val="24"/>
        </w:rPr>
        <w:t> </w:t>
      </w:r>
      <w:r>
        <w:rPr>
          <w:i/>
          <w:sz w:val="24"/>
        </w:rPr>
        <w:t>плану</w:t>
      </w:r>
      <w:r>
        <w:rPr>
          <w:i/>
          <w:spacing w:val="19"/>
          <w:sz w:val="24"/>
        </w:rPr>
        <w:t> </w:t>
      </w:r>
      <w:r>
        <w:rPr>
          <w:i/>
          <w:sz w:val="24"/>
        </w:rPr>
        <w:t>счетов</w:t>
      </w:r>
      <w:r>
        <w:rPr>
          <w:i/>
          <w:spacing w:val="16"/>
          <w:sz w:val="24"/>
        </w:rPr>
        <w:t> </w:t>
      </w:r>
      <w:r>
        <w:rPr>
          <w:i/>
          <w:sz w:val="24"/>
        </w:rPr>
        <w:t>№</w:t>
      </w:r>
      <w:r>
        <w:rPr>
          <w:i/>
          <w:spacing w:val="20"/>
          <w:sz w:val="24"/>
        </w:rPr>
        <w:t> </w:t>
      </w:r>
      <w:r>
        <w:rPr>
          <w:i/>
          <w:sz w:val="24"/>
        </w:rPr>
        <w:t>157н,</w:t>
      </w:r>
      <w:r>
        <w:rPr>
          <w:i/>
          <w:spacing w:val="19"/>
          <w:sz w:val="24"/>
        </w:rPr>
        <w:t> </w:t>
      </w:r>
      <w:r>
        <w:rPr>
          <w:i/>
          <w:sz w:val="24"/>
        </w:rPr>
        <w:t>пункт</w:t>
      </w:r>
      <w:r>
        <w:rPr>
          <w:i/>
          <w:spacing w:val="18"/>
          <w:sz w:val="24"/>
        </w:rPr>
        <w:t> </w:t>
      </w:r>
      <w:r>
        <w:rPr>
          <w:i/>
          <w:sz w:val="24"/>
        </w:rPr>
        <w:t>7</w:t>
      </w:r>
      <w:r>
        <w:rPr>
          <w:i/>
          <w:spacing w:val="29"/>
          <w:sz w:val="24"/>
        </w:rPr>
        <w:t> </w:t>
      </w:r>
      <w:r>
        <w:rPr>
          <w:spacing w:val="-5"/>
          <w:sz w:val="24"/>
        </w:rPr>
        <w:t>СГС</w:t>
      </w:r>
    </w:p>
    <w:p>
      <w:pPr>
        <w:pStyle w:val="BodyText"/>
        <w:spacing w:line="275" w:lineRule="exact"/>
        <w:ind w:left="463"/>
        <w:jc w:val="both"/>
        <w:rPr>
          <w:i/>
        </w:rPr>
      </w:pPr>
      <w:r>
        <w:rPr/>
        <w:t>"Единый</w:t>
      </w:r>
      <w:r>
        <w:rPr>
          <w:spacing w:val="-3"/>
        </w:rPr>
        <w:t> </w:t>
      </w:r>
      <w:r>
        <w:rPr/>
        <w:t>план</w:t>
      </w:r>
      <w:r>
        <w:rPr>
          <w:spacing w:val="1"/>
        </w:rPr>
        <w:t> </w:t>
      </w:r>
      <w:r>
        <w:rPr>
          <w:spacing w:val="-2"/>
        </w:rPr>
        <w:t>счетов»</w:t>
      </w:r>
      <w:r>
        <w:rPr>
          <w:i/>
          <w:spacing w:val="-2"/>
        </w:rPr>
        <w:t>.</w:t>
      </w:r>
    </w:p>
    <w:p>
      <w:pPr>
        <w:pStyle w:val="ListParagraph"/>
        <w:numPr>
          <w:ilvl w:val="2"/>
          <w:numId w:val="1"/>
        </w:numPr>
        <w:tabs>
          <w:tab w:pos="1123" w:val="left" w:leader="none"/>
        </w:tabs>
        <w:spacing w:line="240" w:lineRule="auto" w:before="185" w:after="0"/>
        <w:ind w:left="471" w:right="1596" w:firstLine="19"/>
        <w:jc w:val="both"/>
        <w:rPr>
          <w:sz w:val="24"/>
        </w:rPr>
      </w:pPr>
      <w:r>
        <w:rPr>
          <w:sz w:val="24"/>
        </w:rPr>
        <w:t>С использованием телекоммуникационных каналов связи и электронной подписи ГЦББУКК осуществляет электронный документооборот по следующим </w:t>
      </w:r>
      <w:r>
        <w:rPr>
          <w:spacing w:val="-2"/>
          <w:sz w:val="24"/>
        </w:rPr>
        <w:t>направлениям:</w:t>
      </w:r>
    </w:p>
    <w:p>
      <w:pPr>
        <w:pStyle w:val="ListParagraph"/>
        <w:numPr>
          <w:ilvl w:val="0"/>
          <w:numId w:val="7"/>
        </w:numPr>
        <w:tabs>
          <w:tab w:pos="1176" w:val="left" w:leader="none"/>
        </w:tabs>
        <w:spacing w:line="237" w:lineRule="auto" w:before="5" w:after="0"/>
        <w:ind w:left="818" w:right="1594" w:firstLine="9"/>
        <w:jc w:val="both"/>
        <w:rPr>
          <w:sz w:val="24"/>
        </w:rPr>
      </w:pPr>
      <w:r>
        <w:rPr>
          <w:w w:val="105"/>
          <w:sz w:val="24"/>
        </w:rPr>
        <w:t>по</w:t>
      </w:r>
      <w:r>
        <w:rPr>
          <w:w w:val="105"/>
          <w:sz w:val="24"/>
        </w:rPr>
        <w:t> средствам</w:t>
      </w:r>
      <w:r>
        <w:rPr>
          <w:w w:val="105"/>
          <w:sz w:val="24"/>
        </w:rPr>
        <w:t> автоматизированной</w:t>
      </w:r>
      <w:r>
        <w:rPr>
          <w:w w:val="105"/>
          <w:sz w:val="24"/>
        </w:rPr>
        <w:t> системы</w:t>
      </w:r>
      <w:r>
        <w:rPr>
          <w:w w:val="105"/>
          <w:sz w:val="24"/>
        </w:rPr>
        <w:t> бюджетного</w:t>
      </w:r>
      <w:r>
        <w:rPr>
          <w:w w:val="105"/>
          <w:sz w:val="24"/>
        </w:rPr>
        <w:t> процесса</w:t>
      </w:r>
      <w:r>
        <w:rPr>
          <w:w w:val="105"/>
          <w:sz w:val="24"/>
        </w:rPr>
        <w:t> </w:t>
      </w:r>
      <w:r>
        <w:rPr>
          <w:w w:val="125"/>
          <w:sz w:val="24"/>
        </w:rPr>
        <w:t>- </w:t>
      </w:r>
      <w:r>
        <w:rPr>
          <w:w w:val="105"/>
          <w:sz w:val="24"/>
        </w:rPr>
        <w:t>электронное</w:t>
      </w:r>
      <w:r>
        <w:rPr>
          <w:spacing w:val="23"/>
          <w:w w:val="105"/>
          <w:sz w:val="24"/>
        </w:rPr>
        <w:t> </w:t>
      </w:r>
      <w:r>
        <w:rPr>
          <w:w w:val="105"/>
          <w:sz w:val="24"/>
        </w:rPr>
        <w:t>казначейство</w:t>
      </w:r>
      <w:r>
        <w:rPr>
          <w:spacing w:val="-10"/>
          <w:w w:val="105"/>
          <w:sz w:val="24"/>
        </w:rPr>
        <w:t> </w:t>
      </w:r>
      <w:r>
        <w:rPr>
          <w:w w:val="105"/>
          <w:sz w:val="24"/>
        </w:rPr>
        <w:t>(АИС</w:t>
      </w:r>
      <w:r>
        <w:rPr>
          <w:spacing w:val="-13"/>
          <w:w w:val="105"/>
          <w:sz w:val="24"/>
        </w:rPr>
        <w:t> </w:t>
      </w:r>
      <w:r>
        <w:rPr>
          <w:w w:val="105"/>
          <w:sz w:val="24"/>
        </w:rPr>
        <w:t>БП</w:t>
      </w:r>
      <w:r>
        <w:rPr>
          <w:spacing w:val="-16"/>
          <w:w w:val="105"/>
          <w:sz w:val="24"/>
        </w:rPr>
        <w:t> </w:t>
      </w:r>
      <w:r>
        <w:rPr>
          <w:w w:val="125"/>
          <w:sz w:val="24"/>
        </w:rPr>
        <w:t>-</w:t>
      </w:r>
      <w:r>
        <w:rPr>
          <w:spacing w:val="-19"/>
          <w:w w:val="125"/>
          <w:sz w:val="24"/>
        </w:rPr>
        <w:t> </w:t>
      </w:r>
      <w:r>
        <w:rPr>
          <w:w w:val="105"/>
          <w:sz w:val="24"/>
        </w:rPr>
        <w:t>ЭК)</w:t>
      </w:r>
      <w:r>
        <w:rPr>
          <w:spacing w:val="-10"/>
          <w:w w:val="105"/>
          <w:sz w:val="24"/>
        </w:rPr>
        <w:t> </w:t>
      </w:r>
      <w:r>
        <w:rPr>
          <w:w w:val="105"/>
          <w:sz w:val="24"/>
        </w:rPr>
        <w:t>с</w:t>
      </w:r>
      <w:r>
        <w:rPr>
          <w:spacing w:val="-15"/>
          <w:w w:val="105"/>
          <w:sz w:val="24"/>
        </w:rPr>
        <w:t> </w:t>
      </w:r>
      <w:r>
        <w:rPr>
          <w:w w:val="105"/>
          <w:sz w:val="24"/>
        </w:rPr>
        <w:t>Комитетом</w:t>
      </w:r>
      <w:r>
        <w:rPr>
          <w:spacing w:val="-11"/>
          <w:w w:val="105"/>
          <w:sz w:val="24"/>
        </w:rPr>
        <w:t> </w:t>
      </w:r>
      <w:r>
        <w:rPr>
          <w:w w:val="105"/>
          <w:sz w:val="24"/>
        </w:rPr>
        <w:t>по</w:t>
      </w:r>
      <w:r>
        <w:rPr>
          <w:spacing w:val="-12"/>
          <w:w w:val="105"/>
          <w:sz w:val="24"/>
        </w:rPr>
        <w:t> </w:t>
      </w:r>
      <w:r>
        <w:rPr>
          <w:w w:val="105"/>
          <w:sz w:val="24"/>
        </w:rPr>
        <w:t>культуре</w:t>
      </w:r>
      <w:r>
        <w:rPr>
          <w:spacing w:val="-11"/>
          <w:w w:val="105"/>
          <w:sz w:val="24"/>
        </w:rPr>
        <w:t> </w:t>
      </w:r>
      <w:r>
        <w:rPr>
          <w:w w:val="105"/>
          <w:sz w:val="24"/>
        </w:rPr>
        <w:t>Санкт- </w:t>
      </w:r>
      <w:r>
        <w:rPr>
          <w:spacing w:val="-2"/>
          <w:w w:val="105"/>
          <w:sz w:val="24"/>
        </w:rPr>
        <w:t>Петербурга;</w:t>
      </w:r>
    </w:p>
    <w:p>
      <w:pPr>
        <w:pStyle w:val="ListParagraph"/>
        <w:numPr>
          <w:ilvl w:val="0"/>
          <w:numId w:val="7"/>
        </w:numPr>
        <w:tabs>
          <w:tab w:pos="1175" w:val="left" w:leader="none"/>
        </w:tabs>
        <w:spacing w:line="235" w:lineRule="auto" w:before="5" w:after="0"/>
        <w:ind w:left="826" w:right="1604" w:firstLine="0"/>
        <w:jc w:val="both"/>
        <w:rPr>
          <w:sz w:val="24"/>
        </w:rPr>
      </w:pPr>
      <w:r>
        <w:rPr>
          <w:sz w:val="24"/>
        </w:rPr>
        <w:t>передача</w:t>
      </w:r>
      <w:r>
        <w:rPr>
          <w:spacing w:val="-12"/>
          <w:sz w:val="24"/>
        </w:rPr>
        <w:t> </w:t>
      </w:r>
      <w:r>
        <w:rPr>
          <w:sz w:val="24"/>
        </w:rPr>
        <w:t>отчетности по</w:t>
      </w:r>
      <w:r>
        <w:rPr>
          <w:spacing w:val="-4"/>
          <w:sz w:val="24"/>
        </w:rPr>
        <w:t> </w:t>
      </w:r>
      <w:r>
        <w:rPr>
          <w:sz w:val="24"/>
        </w:rPr>
        <w:t>налогам,</w:t>
      </w:r>
      <w:r>
        <w:rPr>
          <w:spacing w:val="-8"/>
          <w:sz w:val="24"/>
        </w:rPr>
        <w:t> </w:t>
      </w:r>
      <w:r>
        <w:rPr>
          <w:sz w:val="24"/>
        </w:rPr>
        <w:t>сборам</w:t>
      </w:r>
      <w:r>
        <w:rPr>
          <w:spacing w:val="-5"/>
          <w:sz w:val="24"/>
        </w:rPr>
        <w:t> </w:t>
      </w:r>
      <w:r>
        <w:rPr>
          <w:sz w:val="24"/>
        </w:rPr>
        <w:t>и иным</w:t>
      </w:r>
      <w:r>
        <w:rPr>
          <w:spacing w:val="-4"/>
          <w:sz w:val="24"/>
        </w:rPr>
        <w:t> </w:t>
      </w:r>
      <w:r>
        <w:rPr>
          <w:sz w:val="24"/>
        </w:rPr>
        <w:t>обязательным</w:t>
      </w:r>
      <w:r>
        <w:rPr>
          <w:spacing w:val="-4"/>
          <w:sz w:val="24"/>
        </w:rPr>
        <w:t> </w:t>
      </w:r>
      <w:r>
        <w:rPr>
          <w:sz w:val="24"/>
        </w:rPr>
        <w:t>платежам</w:t>
      </w:r>
      <w:r>
        <w:rPr>
          <w:spacing w:val="-5"/>
          <w:sz w:val="24"/>
        </w:rPr>
        <w:t> </w:t>
      </w:r>
      <w:r>
        <w:rPr>
          <w:sz w:val="24"/>
        </w:rPr>
        <w:t>в инспекцию Федеральной налоговой службы;</w:t>
      </w:r>
    </w:p>
    <w:p>
      <w:pPr>
        <w:pStyle w:val="ListParagraph"/>
        <w:numPr>
          <w:ilvl w:val="0"/>
          <w:numId w:val="7"/>
        </w:numPr>
        <w:tabs>
          <w:tab w:pos="1175" w:val="left" w:leader="none"/>
        </w:tabs>
        <w:spacing w:line="296" w:lineRule="exact" w:before="3" w:after="0"/>
        <w:ind w:left="1175" w:right="0" w:hanging="349"/>
        <w:jc w:val="both"/>
        <w:rPr>
          <w:sz w:val="24"/>
        </w:rPr>
      </w:pPr>
      <w:r>
        <w:rPr>
          <w:sz w:val="24"/>
        </w:rPr>
        <w:t>передача</w:t>
      </w:r>
      <w:r>
        <w:rPr>
          <w:spacing w:val="-15"/>
          <w:sz w:val="24"/>
        </w:rPr>
        <w:t> </w:t>
      </w:r>
      <w:r>
        <w:rPr>
          <w:sz w:val="24"/>
        </w:rPr>
        <w:t>отчетности</w:t>
      </w:r>
      <w:r>
        <w:rPr>
          <w:spacing w:val="-15"/>
          <w:sz w:val="24"/>
        </w:rPr>
        <w:t> </w:t>
      </w:r>
      <w:r>
        <w:rPr>
          <w:sz w:val="24"/>
        </w:rPr>
        <w:t>в</w:t>
      </w:r>
      <w:r>
        <w:rPr>
          <w:spacing w:val="-14"/>
          <w:sz w:val="24"/>
        </w:rPr>
        <w:t> </w:t>
      </w:r>
      <w:r>
        <w:rPr>
          <w:sz w:val="24"/>
        </w:rPr>
        <w:t>отделение</w:t>
      </w:r>
      <w:r>
        <w:rPr>
          <w:spacing w:val="-10"/>
          <w:sz w:val="24"/>
        </w:rPr>
        <w:t> </w:t>
      </w:r>
      <w:r>
        <w:rPr>
          <w:sz w:val="24"/>
        </w:rPr>
        <w:t>Социального</w:t>
      </w:r>
      <w:r>
        <w:rPr>
          <w:spacing w:val="-12"/>
          <w:sz w:val="24"/>
        </w:rPr>
        <w:t> </w:t>
      </w:r>
      <w:r>
        <w:rPr>
          <w:sz w:val="24"/>
        </w:rPr>
        <w:t>фонда</w:t>
      </w:r>
      <w:r>
        <w:rPr>
          <w:spacing w:val="-15"/>
          <w:sz w:val="24"/>
        </w:rPr>
        <w:t> </w:t>
      </w:r>
      <w:r>
        <w:rPr>
          <w:spacing w:val="-2"/>
          <w:sz w:val="24"/>
        </w:rPr>
        <w:t>России;</w:t>
      </w:r>
    </w:p>
    <w:p>
      <w:pPr>
        <w:pStyle w:val="ListParagraph"/>
        <w:numPr>
          <w:ilvl w:val="0"/>
          <w:numId w:val="7"/>
        </w:numPr>
        <w:tabs>
          <w:tab w:pos="1175" w:val="left" w:leader="none"/>
        </w:tabs>
        <w:spacing w:line="293" w:lineRule="exact" w:before="0" w:after="0"/>
        <w:ind w:left="1175" w:right="0" w:hanging="349"/>
        <w:jc w:val="both"/>
        <w:rPr>
          <w:sz w:val="24"/>
        </w:rPr>
      </w:pPr>
      <w:r>
        <w:rPr>
          <w:sz w:val="24"/>
        </w:rPr>
        <w:t>передача</w:t>
      </w:r>
      <w:r>
        <w:rPr>
          <w:spacing w:val="21"/>
          <w:sz w:val="24"/>
        </w:rPr>
        <w:t> </w:t>
      </w:r>
      <w:r>
        <w:rPr>
          <w:sz w:val="24"/>
        </w:rPr>
        <w:t>статистической</w:t>
      </w:r>
      <w:r>
        <w:rPr>
          <w:spacing w:val="28"/>
          <w:sz w:val="24"/>
        </w:rPr>
        <w:t> </w:t>
      </w:r>
      <w:r>
        <w:rPr>
          <w:sz w:val="24"/>
        </w:rPr>
        <w:t>отчетности</w:t>
      </w:r>
      <w:r>
        <w:rPr>
          <w:spacing w:val="28"/>
          <w:sz w:val="24"/>
        </w:rPr>
        <w:t> </w:t>
      </w:r>
      <w:r>
        <w:rPr>
          <w:sz w:val="24"/>
        </w:rPr>
        <w:t>в</w:t>
      </w:r>
      <w:r>
        <w:rPr>
          <w:spacing w:val="34"/>
          <w:sz w:val="24"/>
        </w:rPr>
        <w:t> </w:t>
      </w:r>
      <w:r>
        <w:rPr>
          <w:sz w:val="24"/>
        </w:rPr>
        <w:t>Управление</w:t>
      </w:r>
      <w:r>
        <w:rPr>
          <w:spacing w:val="28"/>
          <w:sz w:val="24"/>
        </w:rPr>
        <w:t> </w:t>
      </w:r>
      <w:r>
        <w:rPr>
          <w:sz w:val="24"/>
        </w:rPr>
        <w:t>Федеральной</w:t>
      </w:r>
      <w:r>
        <w:rPr>
          <w:spacing w:val="28"/>
          <w:sz w:val="24"/>
        </w:rPr>
        <w:t> </w:t>
      </w:r>
      <w:r>
        <w:rPr>
          <w:spacing w:val="-2"/>
          <w:sz w:val="24"/>
        </w:rPr>
        <w:t>службы</w:t>
      </w:r>
    </w:p>
    <w:p>
      <w:pPr>
        <w:pStyle w:val="BodyText"/>
        <w:spacing w:line="271" w:lineRule="exact"/>
        <w:ind w:left="826"/>
        <w:jc w:val="both"/>
      </w:pPr>
      <w:r>
        <w:rPr>
          <w:spacing w:val="-2"/>
        </w:rPr>
        <w:t>государственной</w:t>
      </w:r>
      <w:r>
        <w:rPr>
          <w:spacing w:val="1"/>
        </w:rPr>
        <w:t> </w:t>
      </w:r>
      <w:r>
        <w:rPr>
          <w:spacing w:val="-2"/>
        </w:rPr>
        <w:t>статистики.</w:t>
      </w:r>
    </w:p>
    <w:p>
      <w:pPr>
        <w:pStyle w:val="BodyText"/>
        <w:ind w:left="471" w:right="1595" w:firstLine="351"/>
        <w:jc w:val="both"/>
      </w:pPr>
      <w:r>
        <w:rPr/>
        <w:t>Обмен электронными первичными документами внутри ГЦББУКК осуществляется</w:t>
      </w:r>
      <w:r>
        <w:rPr>
          <w:spacing w:val="40"/>
        </w:rPr>
        <w:t> </w:t>
      </w:r>
      <w:r>
        <w:rPr/>
        <w:t>в ГИС ЕИАСБУ с использованием ИИ «ПАРУС-Бюджет 8». Сдача бухгалтерской</w:t>
      </w:r>
      <w:r>
        <w:rPr>
          <w:spacing w:val="40"/>
        </w:rPr>
        <w:t> </w:t>
      </w:r>
      <w:r>
        <w:rPr/>
        <w:t>(финансовой) отчетности </w:t>
      </w:r>
      <w:r>
        <w:rPr>
          <w:w w:val="130"/>
        </w:rPr>
        <w:t>-</w:t>
      </w:r>
      <w:r>
        <w:rPr>
          <w:w w:val="130"/>
        </w:rPr>
        <w:t> </w:t>
      </w:r>
      <w:r>
        <w:rPr/>
        <w:t>в ГИС ЕИАСБУ с использованием ПП «1С: Свод отчетов».</w:t>
      </w:r>
    </w:p>
    <w:p>
      <w:pPr>
        <w:pStyle w:val="BodyText"/>
        <w:ind w:left="463" w:right="1595" w:firstLine="297"/>
        <w:jc w:val="both"/>
      </w:pPr>
      <w:r>
        <w:rPr/>
        <w:t>Документы о приемке, универсальный передаточный документ или счет- фактура от контрагентов (поставщиков, исполнителей, подрядчиков), могут приниматься к учету в электронном виде, подписанные электронной цифровой подписью (далее </w:t>
      </w:r>
      <w:r>
        <w:rPr>
          <w:w w:val="130"/>
        </w:rPr>
        <w:t>-</w:t>
      </w:r>
      <w:r>
        <w:rPr>
          <w:w w:val="130"/>
        </w:rPr>
        <w:t> </w:t>
      </w:r>
      <w:r>
        <w:rPr/>
        <w:t>ЭП) в ЕИС «Закупки», а также на бумажных носителях. Правом подписи</w:t>
      </w:r>
      <w:r>
        <w:rPr>
          <w:spacing w:val="-4"/>
        </w:rPr>
        <w:t> </w:t>
      </w:r>
      <w:r>
        <w:rPr/>
        <w:t>указанных документов обладают сотрудники, перечень которых утверждается приказом руководителя учреждения.</w:t>
      </w:r>
    </w:p>
    <w:p>
      <w:pPr>
        <w:pStyle w:val="ListParagraph"/>
        <w:numPr>
          <w:ilvl w:val="2"/>
          <w:numId w:val="1"/>
        </w:numPr>
        <w:tabs>
          <w:tab w:pos="1094" w:val="left" w:leader="none"/>
        </w:tabs>
        <w:spacing w:line="240" w:lineRule="auto" w:before="185" w:after="0"/>
        <w:ind w:left="1094" w:right="0" w:hanging="604"/>
        <w:jc w:val="left"/>
        <w:rPr>
          <w:sz w:val="24"/>
        </w:rPr>
      </w:pPr>
      <w:r>
        <w:rPr>
          <w:sz w:val="24"/>
        </w:rPr>
        <w:t>Без</w:t>
      </w:r>
      <w:r>
        <w:rPr>
          <w:spacing w:val="40"/>
          <w:sz w:val="24"/>
        </w:rPr>
        <w:t> </w:t>
      </w:r>
      <w:r>
        <w:rPr>
          <w:sz w:val="24"/>
        </w:rPr>
        <w:t>надлежащего</w:t>
      </w:r>
      <w:r>
        <w:rPr>
          <w:spacing w:val="33"/>
          <w:sz w:val="24"/>
        </w:rPr>
        <w:t> </w:t>
      </w:r>
      <w:r>
        <w:rPr>
          <w:sz w:val="24"/>
        </w:rPr>
        <w:t>оформления</w:t>
      </w:r>
      <w:r>
        <w:rPr>
          <w:spacing w:val="34"/>
          <w:sz w:val="24"/>
        </w:rPr>
        <w:t> </w:t>
      </w:r>
      <w:r>
        <w:rPr>
          <w:sz w:val="24"/>
        </w:rPr>
        <w:t>первичных</w:t>
      </w:r>
      <w:r>
        <w:rPr>
          <w:spacing w:val="34"/>
          <w:sz w:val="24"/>
        </w:rPr>
        <w:t> </w:t>
      </w:r>
      <w:r>
        <w:rPr>
          <w:rFonts w:ascii="Arial MT" w:hAnsi="Arial MT"/>
          <w:sz w:val="24"/>
        </w:rPr>
        <w:t>(</w:t>
      </w:r>
      <w:r>
        <w:rPr>
          <w:sz w:val="24"/>
        </w:rPr>
        <w:t>сводных</w:t>
      </w:r>
      <w:r>
        <w:rPr>
          <w:rFonts w:ascii="Arial MT" w:hAnsi="Arial MT"/>
          <w:sz w:val="24"/>
        </w:rPr>
        <w:t>)</w:t>
      </w:r>
      <w:r>
        <w:rPr>
          <w:rFonts w:ascii="Arial MT" w:hAnsi="Arial MT"/>
          <w:spacing w:val="18"/>
          <w:sz w:val="24"/>
        </w:rPr>
        <w:t> </w:t>
      </w:r>
      <w:r>
        <w:rPr>
          <w:sz w:val="24"/>
        </w:rPr>
        <w:t>учетных</w:t>
      </w:r>
      <w:r>
        <w:rPr>
          <w:spacing w:val="35"/>
          <w:sz w:val="24"/>
        </w:rPr>
        <w:t> </w:t>
      </w:r>
      <w:r>
        <w:rPr>
          <w:spacing w:val="-2"/>
          <w:sz w:val="24"/>
        </w:rPr>
        <w:t>документов</w:t>
      </w:r>
    </w:p>
    <w:p>
      <w:pPr>
        <w:pStyle w:val="BodyText"/>
        <w:spacing w:line="274" w:lineRule="exact" w:before="3"/>
        <w:ind w:left="466"/>
      </w:pPr>
      <w:r>
        <w:rPr>
          <w:spacing w:val="-2"/>
        </w:rPr>
        <w:t>любые</w:t>
      </w:r>
    </w:p>
    <w:p>
      <w:pPr>
        <w:pStyle w:val="BodyText"/>
        <w:spacing w:line="275" w:lineRule="exact"/>
        <w:ind w:left="539"/>
      </w:pPr>
      <w:r>
        <w:rPr/>
        <w:t>исправления</w:t>
      </w:r>
      <w:r>
        <w:rPr>
          <w:spacing w:val="54"/>
          <w:w w:val="150"/>
        </w:rPr>
        <w:t> </w:t>
      </w:r>
      <w:r>
        <w:rPr>
          <w:rFonts w:ascii="Arial MT" w:hAnsi="Arial MT"/>
        </w:rPr>
        <w:t>(</w:t>
      </w:r>
      <w:r>
        <w:rPr/>
        <w:t>добавление</w:t>
      </w:r>
      <w:r>
        <w:rPr>
          <w:spacing w:val="67"/>
          <w:w w:val="150"/>
        </w:rPr>
        <w:t> </w:t>
      </w:r>
      <w:r>
        <w:rPr/>
        <w:t>новых</w:t>
      </w:r>
      <w:r>
        <w:rPr>
          <w:spacing w:val="61"/>
          <w:w w:val="150"/>
        </w:rPr>
        <w:t> </w:t>
      </w:r>
      <w:r>
        <w:rPr/>
        <w:t>записей</w:t>
      </w:r>
      <w:r>
        <w:rPr>
          <w:rFonts w:ascii="Arial MT" w:hAnsi="Arial MT"/>
        </w:rPr>
        <w:t>)</w:t>
      </w:r>
      <w:r>
        <w:rPr>
          <w:rFonts w:ascii="Arial MT" w:hAnsi="Arial MT"/>
          <w:spacing w:val="55"/>
          <w:w w:val="150"/>
        </w:rPr>
        <w:t> </w:t>
      </w:r>
      <w:r>
        <w:rPr/>
        <w:t>в</w:t>
      </w:r>
      <w:r>
        <w:rPr>
          <w:spacing w:val="62"/>
          <w:w w:val="150"/>
        </w:rPr>
        <w:t> </w:t>
      </w:r>
      <w:r>
        <w:rPr/>
        <w:t>электронных</w:t>
      </w:r>
      <w:r>
        <w:rPr>
          <w:spacing w:val="25"/>
        </w:rPr>
        <w:t>  </w:t>
      </w:r>
      <w:r>
        <w:rPr/>
        <w:t>базах</w:t>
      </w:r>
      <w:r>
        <w:rPr>
          <w:spacing w:val="65"/>
          <w:w w:val="150"/>
        </w:rPr>
        <w:t> </w:t>
      </w:r>
      <w:r>
        <w:rPr/>
        <w:t>данных</w:t>
      </w:r>
      <w:r>
        <w:rPr>
          <w:spacing w:val="72"/>
          <w:w w:val="150"/>
        </w:rPr>
        <w:t> </w:t>
      </w:r>
      <w:r>
        <w:rPr>
          <w:spacing w:val="-5"/>
        </w:rPr>
        <w:t>не</w:t>
      </w:r>
    </w:p>
    <w:p>
      <w:pPr>
        <w:pStyle w:val="BodyText"/>
        <w:spacing w:before="7"/>
        <w:ind w:left="467"/>
        <w:rPr>
          <w:rFonts w:ascii="Arial MT" w:hAnsi="Arial MT"/>
        </w:rPr>
      </w:pPr>
      <w:r>
        <w:rPr>
          <w:spacing w:val="-2"/>
        </w:rPr>
        <w:t>допускаются</w:t>
      </w:r>
      <w:r>
        <w:rPr>
          <w:rFonts w:ascii="Arial MT" w:hAnsi="Arial MT"/>
          <w:spacing w:val="-2"/>
        </w:rPr>
        <w:t>.</w:t>
      </w:r>
    </w:p>
    <w:p>
      <w:pPr>
        <w:pStyle w:val="ListParagraph"/>
        <w:numPr>
          <w:ilvl w:val="2"/>
          <w:numId w:val="1"/>
        </w:numPr>
        <w:tabs>
          <w:tab w:pos="1128" w:val="left" w:leader="none"/>
        </w:tabs>
        <w:spacing w:line="242" w:lineRule="auto" w:before="175" w:after="0"/>
        <w:ind w:left="463" w:right="1603" w:firstLine="28"/>
        <w:jc w:val="left"/>
        <w:rPr>
          <w:sz w:val="24"/>
        </w:rPr>
      </w:pPr>
      <w:r>
        <w:rPr>
          <w:sz w:val="24"/>
        </w:rPr>
        <w:t>В</w:t>
      </w:r>
      <w:r>
        <w:rPr>
          <w:spacing w:val="40"/>
          <w:sz w:val="24"/>
        </w:rPr>
        <w:t> </w:t>
      </w:r>
      <w:r>
        <w:rPr>
          <w:sz w:val="24"/>
        </w:rPr>
        <w:t>целях</w:t>
      </w:r>
      <w:r>
        <w:rPr>
          <w:spacing w:val="40"/>
          <w:sz w:val="24"/>
        </w:rPr>
        <w:t> </w:t>
      </w:r>
      <w:r>
        <w:rPr>
          <w:sz w:val="24"/>
        </w:rPr>
        <w:t>обеспечения</w:t>
      </w:r>
      <w:r>
        <w:rPr>
          <w:spacing w:val="40"/>
          <w:sz w:val="24"/>
        </w:rPr>
        <w:t> </w:t>
      </w:r>
      <w:r>
        <w:rPr>
          <w:sz w:val="24"/>
        </w:rPr>
        <w:t>сохранности</w:t>
      </w:r>
      <w:r>
        <w:rPr>
          <w:spacing w:val="40"/>
          <w:sz w:val="24"/>
        </w:rPr>
        <w:t> </w:t>
      </w:r>
      <w:r>
        <w:rPr>
          <w:sz w:val="24"/>
        </w:rPr>
        <w:t>электронных</w:t>
      </w:r>
      <w:r>
        <w:rPr>
          <w:spacing w:val="40"/>
          <w:sz w:val="24"/>
        </w:rPr>
        <w:t> </w:t>
      </w:r>
      <w:r>
        <w:rPr>
          <w:sz w:val="24"/>
        </w:rPr>
        <w:t>данных</w:t>
      </w:r>
      <w:r>
        <w:rPr>
          <w:spacing w:val="40"/>
          <w:sz w:val="24"/>
        </w:rPr>
        <w:t> </w:t>
      </w:r>
      <w:r>
        <w:rPr>
          <w:sz w:val="24"/>
        </w:rPr>
        <w:t>бухгалтерского учета и отчетности:</w:t>
      </w:r>
    </w:p>
    <w:p>
      <w:pPr>
        <w:pStyle w:val="ListParagraph"/>
        <w:numPr>
          <w:ilvl w:val="0"/>
          <w:numId w:val="8"/>
        </w:numPr>
        <w:tabs>
          <w:tab w:pos="1191" w:val="left" w:leader="none"/>
          <w:tab w:pos="2588" w:val="left" w:leader="none"/>
          <w:tab w:pos="8103" w:val="left" w:leader="none"/>
        </w:tabs>
        <w:spacing w:line="271" w:lineRule="exact" w:before="0" w:after="0"/>
        <w:ind w:left="1191" w:right="0" w:hanging="311"/>
        <w:jc w:val="left"/>
        <w:rPr>
          <w:sz w:val="24"/>
        </w:rPr>
      </w:pPr>
      <w:r>
        <w:rPr>
          <w:sz w:val="24"/>
        </w:rPr>
        <w:t>на</w:t>
      </w:r>
      <w:r>
        <w:rPr>
          <w:spacing w:val="35"/>
          <w:sz w:val="24"/>
        </w:rPr>
        <w:t>  </w:t>
      </w:r>
      <w:r>
        <w:rPr>
          <w:spacing w:val="-2"/>
          <w:sz w:val="24"/>
        </w:rPr>
        <w:t>сервере</w:t>
      </w:r>
      <w:r>
        <w:rPr>
          <w:sz w:val="24"/>
        </w:rPr>
        <w:tab/>
        <w:t>ежедневно</w:t>
      </w:r>
      <w:r>
        <w:rPr>
          <w:spacing w:val="31"/>
          <w:sz w:val="24"/>
        </w:rPr>
        <w:t>  </w:t>
      </w:r>
      <w:r>
        <w:rPr>
          <w:sz w:val="24"/>
        </w:rPr>
        <w:t>производится</w:t>
      </w:r>
      <w:r>
        <w:rPr>
          <w:spacing w:val="31"/>
          <w:sz w:val="24"/>
        </w:rPr>
        <w:t>  </w:t>
      </w:r>
      <w:r>
        <w:rPr>
          <w:sz w:val="24"/>
        </w:rPr>
        <w:t>сохранение</w:t>
      </w:r>
      <w:r>
        <w:rPr>
          <w:spacing w:val="31"/>
          <w:sz w:val="24"/>
        </w:rPr>
        <w:t>  </w:t>
      </w:r>
      <w:r>
        <w:rPr>
          <w:spacing w:val="-2"/>
          <w:sz w:val="24"/>
        </w:rPr>
        <w:t>резервных</w:t>
      </w:r>
      <w:r>
        <w:rPr>
          <w:sz w:val="24"/>
        </w:rPr>
        <w:tab/>
      </w:r>
      <w:r>
        <w:rPr>
          <w:spacing w:val="-2"/>
          <w:sz w:val="24"/>
        </w:rPr>
        <w:t>копий</w:t>
      </w:r>
    </w:p>
    <w:p>
      <w:pPr>
        <w:pStyle w:val="BodyText"/>
        <w:spacing w:line="275" w:lineRule="exact" w:before="2"/>
        <w:ind w:left="1245"/>
      </w:pPr>
      <w:r>
        <w:rPr/>
        <w:t>локальных</w:t>
      </w:r>
      <w:r>
        <w:rPr>
          <w:spacing w:val="-6"/>
        </w:rPr>
        <w:t> </w:t>
      </w:r>
      <w:r>
        <w:rPr/>
        <w:t>баз</w:t>
      </w:r>
      <w:r>
        <w:rPr>
          <w:spacing w:val="-6"/>
        </w:rPr>
        <w:t> </w:t>
      </w:r>
      <w:r>
        <w:rPr>
          <w:spacing w:val="-2"/>
        </w:rPr>
        <w:t>данных;</w:t>
      </w:r>
    </w:p>
    <w:p>
      <w:pPr>
        <w:pStyle w:val="ListParagraph"/>
        <w:numPr>
          <w:ilvl w:val="0"/>
          <w:numId w:val="8"/>
        </w:numPr>
        <w:tabs>
          <w:tab w:pos="1191" w:val="left" w:leader="none"/>
          <w:tab w:pos="1240" w:val="left" w:leader="none"/>
          <w:tab w:pos="1868" w:val="left" w:leader="none"/>
          <w:tab w:pos="2645" w:val="left" w:leader="none"/>
          <w:tab w:pos="3006" w:val="left" w:leader="none"/>
          <w:tab w:pos="4090" w:val="left" w:leader="none"/>
          <w:tab w:pos="4282" w:val="left" w:leader="none"/>
          <w:tab w:pos="5818" w:val="left" w:leader="none"/>
          <w:tab w:pos="6106" w:val="left" w:leader="none"/>
          <w:tab w:pos="6260" w:val="left" w:leader="none"/>
          <w:tab w:pos="7167" w:val="left" w:leader="none"/>
          <w:tab w:pos="7666" w:val="left" w:leader="none"/>
          <w:tab w:pos="8597" w:val="left" w:leader="none"/>
        </w:tabs>
        <w:spacing w:line="240" w:lineRule="auto" w:before="0" w:after="0"/>
        <w:ind w:left="1240" w:right="1775" w:hanging="360"/>
        <w:jc w:val="left"/>
        <w:rPr>
          <w:sz w:val="24"/>
        </w:rPr>
      </w:pPr>
      <w:r>
        <w:rPr>
          <w:spacing w:val="-6"/>
          <w:sz w:val="24"/>
        </w:rPr>
        <w:t>по</w:t>
      </w:r>
      <w:r>
        <w:rPr>
          <w:sz w:val="24"/>
        </w:rPr>
        <w:tab/>
      </w:r>
      <w:r>
        <w:rPr>
          <w:spacing w:val="-2"/>
          <w:sz w:val="24"/>
        </w:rPr>
        <w:t>итогам</w:t>
      </w:r>
      <w:r>
        <w:rPr>
          <w:sz w:val="24"/>
        </w:rPr>
        <w:tab/>
        <w:tab/>
      </w:r>
      <w:r>
        <w:rPr>
          <w:spacing w:val="-2"/>
          <w:sz w:val="24"/>
        </w:rPr>
        <w:t>каждого</w:t>
      </w:r>
      <w:r>
        <w:rPr>
          <w:sz w:val="24"/>
        </w:rPr>
        <w:tab/>
        <w:tab/>
      </w:r>
      <w:r>
        <w:rPr>
          <w:spacing w:val="-2"/>
          <w:sz w:val="24"/>
        </w:rPr>
        <w:t>календарного</w:t>
      </w:r>
      <w:r>
        <w:rPr>
          <w:sz w:val="24"/>
        </w:rPr>
        <w:tab/>
        <w:tab/>
      </w:r>
      <w:r>
        <w:rPr>
          <w:spacing w:val="-2"/>
          <w:sz w:val="24"/>
        </w:rPr>
        <w:t>месяца</w:t>
      </w:r>
      <w:r>
        <w:rPr>
          <w:sz w:val="24"/>
        </w:rPr>
        <w:tab/>
      </w:r>
      <w:r>
        <w:rPr>
          <w:spacing w:val="-2"/>
          <w:sz w:val="24"/>
        </w:rPr>
        <w:t>бухгалтерские </w:t>
      </w:r>
      <w:r>
        <w:rPr>
          <w:sz w:val="24"/>
        </w:rPr>
        <w:t>регистры,</w:t>
      </w:r>
      <w:r>
        <w:rPr>
          <w:spacing w:val="-2"/>
          <w:sz w:val="24"/>
        </w:rPr>
        <w:t> </w:t>
      </w:r>
      <w:r>
        <w:rPr>
          <w:sz w:val="24"/>
        </w:rPr>
        <w:t>сформированные</w:t>
      </w:r>
      <w:r>
        <w:rPr>
          <w:spacing w:val="40"/>
          <w:sz w:val="24"/>
        </w:rPr>
        <w:t> </w:t>
      </w:r>
      <w:r>
        <w:rPr>
          <w:sz w:val="24"/>
        </w:rPr>
        <w:t>в</w:t>
      </w:r>
      <w:r>
        <w:rPr>
          <w:spacing w:val="40"/>
          <w:sz w:val="24"/>
        </w:rPr>
        <w:t> </w:t>
      </w:r>
      <w:r>
        <w:rPr>
          <w:sz w:val="24"/>
        </w:rPr>
        <w:t>электронном</w:t>
      </w:r>
      <w:r>
        <w:rPr>
          <w:spacing w:val="40"/>
          <w:sz w:val="24"/>
        </w:rPr>
        <w:t> </w:t>
      </w:r>
      <w:r>
        <w:rPr>
          <w:sz w:val="24"/>
        </w:rPr>
        <w:t>виде,</w:t>
      </w:r>
      <w:r>
        <w:rPr>
          <w:spacing w:val="40"/>
          <w:sz w:val="24"/>
        </w:rPr>
        <w:t> </w:t>
      </w:r>
      <w:r>
        <w:rPr>
          <w:sz w:val="24"/>
        </w:rPr>
        <w:t>распечатываются</w:t>
      </w:r>
      <w:r>
        <w:rPr>
          <w:spacing w:val="40"/>
          <w:sz w:val="24"/>
        </w:rPr>
        <w:t> </w:t>
      </w:r>
      <w:r>
        <w:rPr>
          <w:sz w:val="24"/>
        </w:rPr>
        <w:t>на </w:t>
      </w:r>
      <w:r>
        <w:rPr>
          <w:spacing w:val="-2"/>
          <w:sz w:val="24"/>
        </w:rPr>
        <w:t>бумажный</w:t>
      </w:r>
      <w:r>
        <w:rPr>
          <w:sz w:val="24"/>
        </w:rPr>
        <w:tab/>
        <w:t>носитель и</w:t>
        <w:tab/>
      </w:r>
      <w:r>
        <w:rPr>
          <w:spacing w:val="-2"/>
          <w:sz w:val="24"/>
        </w:rPr>
        <w:t>подшиваются</w:t>
      </w:r>
      <w:r>
        <w:rPr>
          <w:sz w:val="24"/>
        </w:rPr>
        <w:tab/>
      </w:r>
      <w:r>
        <w:rPr>
          <w:spacing w:val="-10"/>
          <w:sz w:val="24"/>
        </w:rPr>
        <w:t>в</w:t>
      </w:r>
      <w:r>
        <w:rPr>
          <w:sz w:val="24"/>
        </w:rPr>
        <w:tab/>
        <w:tab/>
      </w:r>
      <w:r>
        <w:rPr>
          <w:spacing w:val="-2"/>
          <w:sz w:val="24"/>
        </w:rPr>
        <w:t>отдельные</w:t>
      </w:r>
      <w:r>
        <w:rPr>
          <w:sz w:val="24"/>
        </w:rPr>
        <w:tab/>
      </w:r>
      <w:r>
        <w:rPr>
          <w:spacing w:val="-2"/>
          <w:sz w:val="24"/>
        </w:rPr>
        <w:t>папки</w:t>
      </w:r>
      <w:r>
        <w:rPr>
          <w:sz w:val="24"/>
        </w:rPr>
        <w:tab/>
      </w:r>
      <w:r>
        <w:rPr>
          <w:spacing w:val="-10"/>
          <w:sz w:val="24"/>
        </w:rPr>
        <w:t>в </w:t>
      </w:r>
      <w:r>
        <w:rPr>
          <w:sz w:val="24"/>
        </w:rPr>
        <w:t>хронологическом порядке.</w:t>
      </w:r>
    </w:p>
    <w:p>
      <w:pPr>
        <w:spacing w:before="0"/>
        <w:ind w:left="463" w:right="0" w:firstLine="0"/>
        <w:jc w:val="left"/>
        <w:rPr>
          <w:i/>
          <w:sz w:val="24"/>
        </w:rPr>
      </w:pPr>
      <w:r>
        <w:rPr>
          <w:i/>
          <w:sz w:val="24"/>
        </w:rPr>
        <w:t>Основание:</w:t>
      </w:r>
      <w:r>
        <w:rPr>
          <w:i/>
          <w:spacing w:val="-5"/>
          <w:sz w:val="24"/>
        </w:rPr>
        <w:t> </w:t>
      </w:r>
      <w:r>
        <w:rPr>
          <w:i/>
          <w:sz w:val="24"/>
        </w:rPr>
        <w:t>пункт</w:t>
      </w:r>
      <w:r>
        <w:rPr>
          <w:i/>
          <w:spacing w:val="-3"/>
          <w:sz w:val="24"/>
        </w:rPr>
        <w:t> </w:t>
      </w:r>
      <w:r>
        <w:rPr>
          <w:i/>
          <w:sz w:val="24"/>
        </w:rPr>
        <w:t>19 Инструкции</w:t>
      </w:r>
      <w:r>
        <w:rPr>
          <w:i/>
          <w:spacing w:val="2"/>
          <w:sz w:val="24"/>
        </w:rPr>
        <w:t> </w:t>
      </w:r>
      <w:r>
        <w:rPr>
          <w:i/>
          <w:sz w:val="24"/>
        </w:rPr>
        <w:t>к</w:t>
      </w:r>
      <w:r>
        <w:rPr>
          <w:i/>
          <w:spacing w:val="-2"/>
          <w:sz w:val="24"/>
        </w:rPr>
        <w:t> </w:t>
      </w:r>
      <w:r>
        <w:rPr>
          <w:i/>
          <w:sz w:val="24"/>
        </w:rPr>
        <w:t>Единому</w:t>
      </w:r>
      <w:r>
        <w:rPr>
          <w:i/>
          <w:spacing w:val="-6"/>
          <w:sz w:val="24"/>
        </w:rPr>
        <w:t> </w:t>
      </w:r>
      <w:r>
        <w:rPr>
          <w:i/>
          <w:sz w:val="24"/>
        </w:rPr>
        <w:t>плану</w:t>
      </w:r>
      <w:r>
        <w:rPr>
          <w:i/>
          <w:spacing w:val="-2"/>
          <w:sz w:val="24"/>
        </w:rPr>
        <w:t> </w:t>
      </w:r>
      <w:r>
        <w:rPr>
          <w:i/>
          <w:sz w:val="24"/>
        </w:rPr>
        <w:t>счетов</w:t>
      </w:r>
      <w:r>
        <w:rPr>
          <w:i/>
          <w:spacing w:val="-10"/>
          <w:sz w:val="24"/>
        </w:rPr>
        <w:t> </w:t>
      </w:r>
      <w:r>
        <w:rPr>
          <w:i/>
          <w:sz w:val="24"/>
        </w:rPr>
        <w:t>№ 157н,</w:t>
      </w:r>
      <w:r>
        <w:rPr>
          <w:i/>
          <w:spacing w:val="-1"/>
          <w:sz w:val="24"/>
        </w:rPr>
        <w:t> </w:t>
      </w:r>
      <w:r>
        <w:rPr>
          <w:i/>
          <w:sz w:val="24"/>
        </w:rPr>
        <w:t>пункт 33</w:t>
      </w:r>
      <w:r>
        <w:rPr>
          <w:i/>
          <w:spacing w:val="-1"/>
          <w:sz w:val="24"/>
        </w:rPr>
        <w:t> </w:t>
      </w:r>
      <w:r>
        <w:rPr>
          <w:i/>
          <w:spacing w:val="-5"/>
          <w:sz w:val="24"/>
        </w:rPr>
        <w:t>СГС</w:t>
      </w:r>
    </w:p>
    <w:p>
      <w:pPr>
        <w:spacing w:line="275" w:lineRule="exact" w:before="1"/>
        <w:ind w:left="520" w:right="0" w:firstLine="0"/>
        <w:jc w:val="left"/>
        <w:rPr>
          <w:sz w:val="24"/>
        </w:rPr>
      </w:pPr>
      <w:r>
        <w:rPr>
          <w:i/>
          <w:sz w:val="24"/>
        </w:rPr>
        <w:t>«Концептуальные</w:t>
      </w:r>
      <w:r>
        <w:rPr>
          <w:i/>
          <w:spacing w:val="52"/>
          <w:sz w:val="24"/>
        </w:rPr>
        <w:t> </w:t>
      </w:r>
      <w:r>
        <w:rPr>
          <w:i/>
          <w:sz w:val="24"/>
        </w:rPr>
        <w:t>основы</w:t>
      </w:r>
      <w:r>
        <w:rPr>
          <w:i/>
          <w:spacing w:val="55"/>
          <w:sz w:val="24"/>
        </w:rPr>
        <w:t> </w:t>
      </w:r>
      <w:r>
        <w:rPr>
          <w:i/>
          <w:sz w:val="24"/>
        </w:rPr>
        <w:t>бухучета</w:t>
      </w:r>
      <w:r>
        <w:rPr>
          <w:i/>
          <w:spacing w:val="49"/>
          <w:sz w:val="24"/>
        </w:rPr>
        <w:t> </w:t>
      </w:r>
      <w:r>
        <w:rPr>
          <w:i/>
          <w:sz w:val="24"/>
        </w:rPr>
        <w:t>и</w:t>
      </w:r>
      <w:r>
        <w:rPr>
          <w:i/>
          <w:spacing w:val="50"/>
          <w:sz w:val="24"/>
        </w:rPr>
        <w:t> </w:t>
      </w:r>
      <w:r>
        <w:rPr>
          <w:i/>
          <w:sz w:val="24"/>
        </w:rPr>
        <w:t>отчетности»,</w:t>
      </w:r>
      <w:r>
        <w:rPr>
          <w:i/>
          <w:spacing w:val="49"/>
          <w:sz w:val="24"/>
        </w:rPr>
        <w:t> </w:t>
      </w:r>
      <w:r>
        <w:rPr>
          <w:i/>
          <w:sz w:val="24"/>
        </w:rPr>
        <w:t>пункт</w:t>
      </w:r>
      <w:r>
        <w:rPr>
          <w:i/>
          <w:spacing w:val="56"/>
          <w:sz w:val="24"/>
        </w:rPr>
        <w:t> </w:t>
      </w:r>
      <w:r>
        <w:rPr>
          <w:i/>
          <w:sz w:val="24"/>
        </w:rPr>
        <w:t>24</w:t>
      </w:r>
      <w:r>
        <w:rPr>
          <w:i/>
          <w:spacing w:val="65"/>
          <w:sz w:val="24"/>
        </w:rPr>
        <w:t> </w:t>
      </w:r>
      <w:r>
        <w:rPr>
          <w:sz w:val="24"/>
        </w:rPr>
        <w:t>СГС</w:t>
      </w:r>
      <w:r>
        <w:rPr>
          <w:spacing w:val="67"/>
          <w:sz w:val="24"/>
        </w:rPr>
        <w:t> </w:t>
      </w:r>
      <w:r>
        <w:rPr>
          <w:spacing w:val="-2"/>
          <w:sz w:val="24"/>
        </w:rPr>
        <w:t>"Единый</w:t>
      </w:r>
    </w:p>
    <w:p>
      <w:pPr>
        <w:pStyle w:val="BodyText"/>
        <w:spacing w:line="275" w:lineRule="exact"/>
        <w:ind w:left="471"/>
        <w:rPr>
          <w:i/>
        </w:rPr>
      </w:pPr>
      <w:r>
        <w:rPr/>
        <w:t>план</w:t>
      </w:r>
      <w:r>
        <w:rPr>
          <w:spacing w:val="-6"/>
        </w:rPr>
        <w:t> </w:t>
      </w:r>
      <w:r>
        <w:rPr>
          <w:spacing w:val="-2"/>
        </w:rPr>
        <w:t>счетов»</w:t>
      </w:r>
      <w:r>
        <w:rPr>
          <w:i/>
          <w:spacing w:val="-2"/>
        </w:rPr>
        <w:t>.</w:t>
      </w:r>
    </w:p>
    <w:p>
      <w:pPr>
        <w:pStyle w:val="ListParagraph"/>
        <w:numPr>
          <w:ilvl w:val="2"/>
          <w:numId w:val="1"/>
        </w:numPr>
        <w:tabs>
          <w:tab w:pos="1300" w:val="left" w:leader="none"/>
        </w:tabs>
        <w:spacing w:line="240" w:lineRule="auto" w:before="185" w:after="0"/>
        <w:ind w:left="471" w:right="1601" w:firstLine="19"/>
        <w:jc w:val="both"/>
        <w:rPr>
          <w:sz w:val="24"/>
        </w:rPr>
      </w:pPr>
      <w:r>
        <w:rPr>
          <w:sz w:val="24"/>
        </w:rPr>
        <w:t>При обнаружении в регистрах учета ошибок сотрудники ГЦББУКК анализируют ошибочные данные, вносят исправления в первичные документы и соответствующие базы данных. Исправления вносить с учетом следующих </w:t>
      </w:r>
      <w:r>
        <w:rPr>
          <w:spacing w:val="-2"/>
          <w:sz w:val="24"/>
        </w:rPr>
        <w:t>положений:</w:t>
      </w:r>
    </w:p>
    <w:p>
      <w:pPr>
        <w:pStyle w:val="ListParagraph"/>
        <w:numPr>
          <w:ilvl w:val="0"/>
          <w:numId w:val="9"/>
        </w:numPr>
        <w:tabs>
          <w:tab w:pos="1110" w:val="left" w:leader="none"/>
        </w:tabs>
        <w:spacing w:line="240" w:lineRule="auto" w:before="0" w:after="0"/>
        <w:ind w:left="1110" w:right="0" w:hanging="292"/>
        <w:jc w:val="both"/>
        <w:rPr>
          <w:sz w:val="24"/>
        </w:rPr>
      </w:pPr>
      <w:r>
        <w:rPr>
          <w:sz w:val="24"/>
        </w:rPr>
        <w:t>доначисления</w:t>
      </w:r>
      <w:r>
        <w:rPr>
          <w:spacing w:val="73"/>
          <w:w w:val="150"/>
          <w:sz w:val="24"/>
        </w:rPr>
        <w:t> </w:t>
      </w:r>
      <w:r>
        <w:rPr>
          <w:sz w:val="24"/>
        </w:rPr>
        <w:t>или</w:t>
      </w:r>
      <w:r>
        <w:rPr>
          <w:spacing w:val="76"/>
          <w:w w:val="150"/>
          <w:sz w:val="24"/>
        </w:rPr>
        <w:t> </w:t>
      </w:r>
      <w:r>
        <w:rPr>
          <w:sz w:val="24"/>
        </w:rPr>
        <w:t>снятие</w:t>
      </w:r>
      <w:r>
        <w:rPr>
          <w:spacing w:val="69"/>
          <w:w w:val="150"/>
          <w:sz w:val="24"/>
        </w:rPr>
        <w:t> </w:t>
      </w:r>
      <w:r>
        <w:rPr>
          <w:sz w:val="24"/>
        </w:rPr>
        <w:t>начислений</w:t>
      </w:r>
      <w:r>
        <w:rPr>
          <w:spacing w:val="72"/>
          <w:w w:val="150"/>
          <w:sz w:val="24"/>
        </w:rPr>
        <w:t> </w:t>
      </w:r>
      <w:r>
        <w:rPr>
          <w:sz w:val="24"/>
        </w:rPr>
        <w:t>исправлять</w:t>
      </w:r>
      <w:r>
        <w:rPr>
          <w:spacing w:val="65"/>
          <w:w w:val="150"/>
          <w:sz w:val="24"/>
        </w:rPr>
        <w:t> </w:t>
      </w:r>
      <w:r>
        <w:rPr>
          <w:sz w:val="24"/>
        </w:rPr>
        <w:t>за</w:t>
      </w:r>
      <w:r>
        <w:rPr>
          <w:spacing w:val="70"/>
          <w:w w:val="150"/>
          <w:sz w:val="24"/>
        </w:rPr>
        <w:t> </w:t>
      </w:r>
      <w:r>
        <w:rPr>
          <w:sz w:val="24"/>
        </w:rPr>
        <w:t>счет</w:t>
      </w:r>
      <w:r>
        <w:rPr>
          <w:spacing w:val="67"/>
          <w:w w:val="150"/>
          <w:sz w:val="24"/>
        </w:rPr>
        <w:t> </w:t>
      </w:r>
      <w:r>
        <w:rPr>
          <w:sz w:val="24"/>
        </w:rPr>
        <w:t>доходов</w:t>
      </w:r>
      <w:r>
        <w:rPr>
          <w:spacing w:val="74"/>
          <w:w w:val="150"/>
          <w:sz w:val="24"/>
        </w:rPr>
        <w:t> </w:t>
      </w:r>
      <w:r>
        <w:rPr>
          <w:spacing w:val="-10"/>
          <w:sz w:val="24"/>
        </w:rPr>
        <w:t>и</w:t>
      </w:r>
    </w:p>
    <w:p>
      <w:pPr>
        <w:pStyle w:val="BodyText"/>
        <w:spacing w:before="2"/>
        <w:ind w:left="823"/>
        <w:jc w:val="both"/>
      </w:pPr>
      <w:r>
        <w:rPr/>
        <w:t>расходов</w:t>
      </w:r>
      <w:r>
        <w:rPr>
          <w:spacing w:val="45"/>
        </w:rPr>
        <w:t>  </w:t>
      </w:r>
      <w:r>
        <w:rPr/>
        <w:t>текущего</w:t>
      </w:r>
      <w:r>
        <w:rPr>
          <w:spacing w:val="48"/>
        </w:rPr>
        <w:t>  </w:t>
      </w:r>
      <w:r>
        <w:rPr/>
        <w:t>года</w:t>
      </w:r>
      <w:r>
        <w:rPr>
          <w:spacing w:val="44"/>
        </w:rPr>
        <w:t>  </w:t>
      </w:r>
      <w:r>
        <w:rPr/>
        <w:t>дополнительной</w:t>
      </w:r>
      <w:r>
        <w:rPr>
          <w:spacing w:val="50"/>
        </w:rPr>
        <w:t>  </w:t>
      </w:r>
      <w:r>
        <w:rPr/>
        <w:t>бухгалтерской</w:t>
      </w:r>
      <w:r>
        <w:rPr>
          <w:spacing w:val="43"/>
        </w:rPr>
        <w:t>  </w:t>
      </w:r>
      <w:r>
        <w:rPr/>
        <w:t>записью</w:t>
      </w:r>
      <w:r>
        <w:rPr>
          <w:spacing w:val="51"/>
        </w:rPr>
        <w:t>  </w:t>
      </w:r>
      <w:r>
        <w:rPr>
          <w:spacing w:val="-5"/>
        </w:rPr>
        <w:t>или</w:t>
      </w:r>
    </w:p>
    <w:p>
      <w:pPr>
        <w:pStyle w:val="BodyText"/>
        <w:spacing w:after="0"/>
        <w:jc w:val="both"/>
        <w:sectPr>
          <w:pgSz w:w="11910" w:h="16840"/>
          <w:pgMar w:header="0" w:footer="983" w:top="1320" w:bottom="1240" w:left="1275" w:right="141"/>
        </w:sectPr>
      </w:pPr>
    </w:p>
    <w:p>
      <w:pPr>
        <w:pStyle w:val="BodyText"/>
        <w:tabs>
          <w:tab w:pos="4441" w:val="left" w:leader="none"/>
          <w:tab w:pos="8007" w:val="left" w:leader="none"/>
        </w:tabs>
        <w:spacing w:line="274" w:lineRule="exact" w:before="71"/>
        <w:ind w:left="818"/>
      </w:pPr>
      <w:r>
        <w:rPr/>
        <w:drawing>
          <wp:anchor distT="0" distB="0" distL="0" distR="0" allowOverlap="1" layoutInCell="1" locked="0" behindDoc="0" simplePos="0" relativeHeight="15732224">
            <wp:simplePos x="0" y="0"/>
            <wp:positionH relativeFrom="page">
              <wp:posOffset>0</wp:posOffset>
            </wp:positionH>
            <wp:positionV relativeFrom="page">
              <wp:posOffset>253</wp:posOffset>
            </wp:positionV>
            <wp:extent cx="7562215" cy="10691876"/>
            <wp:effectExtent l="0" t="0" r="0" b="0"/>
            <wp:wrapNone/>
            <wp:docPr id="11" name="Image 11"/>
            <wp:cNvGraphicFramePr>
              <a:graphicFrameLocks/>
            </wp:cNvGraphicFramePr>
            <a:graphic>
              <a:graphicData uri="http://schemas.openxmlformats.org/drawingml/2006/picture">
                <pic:pic>
                  <pic:nvPicPr>
                    <pic:cNvPr id="11" name="Image 11"/>
                    <pic:cNvPicPr/>
                  </pic:nvPicPr>
                  <pic:blipFill>
                    <a:blip r:embed="rId23" cstate="print"/>
                    <a:stretch>
                      <a:fillRect/>
                    </a:stretch>
                  </pic:blipFill>
                  <pic:spPr>
                    <a:xfrm>
                      <a:off x="0" y="0"/>
                      <a:ext cx="7562215" cy="10691876"/>
                    </a:xfrm>
                    <a:prstGeom prst="rect">
                      <a:avLst/>
                    </a:prstGeom>
                  </pic:spPr>
                </pic:pic>
              </a:graphicData>
            </a:graphic>
          </wp:anchor>
        </w:drawing>
      </w:r>
      <w:r>
        <w:rPr>
          <w:spacing w:val="-2"/>
        </w:rPr>
        <w:t>способом</w:t>
      </w:r>
      <w:r>
        <w:rPr/>
        <w:tab/>
      </w:r>
      <w:r>
        <w:rPr>
          <w:spacing w:val="-2"/>
        </w:rPr>
        <w:t>«красное</w:t>
      </w:r>
      <w:r>
        <w:rPr/>
        <w:tab/>
      </w:r>
      <w:r>
        <w:rPr>
          <w:spacing w:val="-2"/>
        </w:rPr>
        <w:t>сторно»;</w:t>
      </w:r>
    </w:p>
    <w:p>
      <w:pPr>
        <w:pStyle w:val="ListParagraph"/>
        <w:numPr>
          <w:ilvl w:val="0"/>
          <w:numId w:val="9"/>
        </w:numPr>
        <w:tabs>
          <w:tab w:pos="1124" w:val="left" w:leader="none"/>
        </w:tabs>
        <w:spacing w:line="273" w:lineRule="exact" w:before="0" w:after="0"/>
        <w:ind w:left="1124" w:right="0" w:hanging="306"/>
        <w:jc w:val="left"/>
        <w:rPr>
          <w:sz w:val="24"/>
        </w:rPr>
      </w:pPr>
      <w:r>
        <w:rPr>
          <w:sz w:val="24"/>
        </w:rPr>
        <w:t>при</w:t>
      </w:r>
      <w:r>
        <w:rPr>
          <w:spacing w:val="77"/>
          <w:w w:val="150"/>
          <w:sz w:val="24"/>
        </w:rPr>
        <w:t> </w:t>
      </w:r>
      <w:r>
        <w:rPr>
          <w:sz w:val="24"/>
        </w:rPr>
        <w:t>восстановлении</w:t>
      </w:r>
      <w:r>
        <w:rPr>
          <w:spacing w:val="76"/>
          <w:w w:val="150"/>
          <w:sz w:val="24"/>
        </w:rPr>
        <w:t> </w:t>
      </w:r>
      <w:r>
        <w:rPr>
          <w:sz w:val="24"/>
        </w:rPr>
        <w:t>в</w:t>
      </w:r>
      <w:r>
        <w:rPr>
          <w:spacing w:val="74"/>
          <w:w w:val="150"/>
          <w:sz w:val="24"/>
        </w:rPr>
        <w:t> </w:t>
      </w:r>
      <w:r>
        <w:rPr>
          <w:sz w:val="24"/>
        </w:rPr>
        <w:t>учете</w:t>
      </w:r>
      <w:r>
        <w:rPr>
          <w:spacing w:val="25"/>
          <w:sz w:val="24"/>
        </w:rPr>
        <w:t>  </w:t>
      </w:r>
      <w:r>
        <w:rPr>
          <w:sz w:val="24"/>
        </w:rPr>
        <w:t>остатков</w:t>
      </w:r>
      <w:r>
        <w:rPr>
          <w:spacing w:val="25"/>
          <w:sz w:val="24"/>
        </w:rPr>
        <w:t>  </w:t>
      </w:r>
      <w:r>
        <w:rPr>
          <w:sz w:val="24"/>
        </w:rPr>
        <w:t>прошлых</w:t>
      </w:r>
      <w:r>
        <w:rPr>
          <w:spacing w:val="76"/>
          <w:w w:val="150"/>
          <w:sz w:val="24"/>
        </w:rPr>
        <w:t> </w:t>
      </w:r>
      <w:r>
        <w:rPr>
          <w:sz w:val="24"/>
        </w:rPr>
        <w:t>лет</w:t>
      </w:r>
      <w:r>
        <w:rPr>
          <w:spacing w:val="78"/>
          <w:w w:val="150"/>
          <w:sz w:val="24"/>
        </w:rPr>
        <w:t> </w:t>
      </w:r>
      <w:r>
        <w:rPr>
          <w:sz w:val="24"/>
        </w:rPr>
        <w:t>применять</w:t>
      </w:r>
      <w:r>
        <w:rPr>
          <w:spacing w:val="71"/>
          <w:w w:val="150"/>
          <w:sz w:val="24"/>
        </w:rPr>
        <w:t> </w:t>
      </w:r>
      <w:r>
        <w:rPr>
          <w:spacing w:val="-4"/>
          <w:sz w:val="24"/>
        </w:rPr>
        <w:t>счет</w:t>
      </w:r>
    </w:p>
    <w:p>
      <w:pPr>
        <w:pStyle w:val="BodyText"/>
        <w:spacing w:line="275" w:lineRule="exact"/>
        <w:ind w:left="818"/>
      </w:pPr>
      <w:r>
        <w:rPr/>
        <w:t>1.401.10.180</w:t>
      </w:r>
      <w:r>
        <w:rPr>
          <w:spacing w:val="-6"/>
        </w:rPr>
        <w:t> </w:t>
      </w:r>
      <w:r>
        <w:rPr/>
        <w:t>«Прочие</w:t>
      </w:r>
      <w:r>
        <w:rPr>
          <w:spacing w:val="-10"/>
        </w:rPr>
        <w:t> </w:t>
      </w:r>
      <w:r>
        <w:rPr>
          <w:spacing w:val="-2"/>
        </w:rPr>
        <w:t>доходы».</w:t>
      </w:r>
    </w:p>
    <w:p>
      <w:pPr>
        <w:pStyle w:val="ListParagraph"/>
        <w:numPr>
          <w:ilvl w:val="2"/>
          <w:numId w:val="1"/>
        </w:numPr>
        <w:tabs>
          <w:tab w:pos="471" w:val="left" w:leader="none"/>
          <w:tab w:pos="1080" w:val="left" w:leader="none"/>
        </w:tabs>
        <w:spacing w:line="242" w:lineRule="auto" w:before="185" w:after="0"/>
        <w:ind w:left="471" w:right="1590" w:hanging="9"/>
        <w:jc w:val="both"/>
        <w:rPr>
          <w:sz w:val="24"/>
        </w:rPr>
      </w:pPr>
      <w:r>
        <w:rPr>
          <w:sz w:val="24"/>
        </w:rPr>
        <w:t>Порядок и сроки передачи первичных учетных документов для отражения в бухгалтерском учете устанавливаются в соответствии с приложением 13 и 14 к настоящей учетной политике</w:t>
      </w:r>
      <w:r>
        <w:rPr>
          <w:rFonts w:ascii="Arial MT" w:hAnsi="Arial MT"/>
          <w:sz w:val="24"/>
        </w:rPr>
        <w:t>.</w:t>
      </w:r>
    </w:p>
    <w:p>
      <w:pPr>
        <w:spacing w:line="269" w:lineRule="exact" w:before="0"/>
        <w:ind w:left="463" w:right="0" w:firstLine="0"/>
        <w:jc w:val="both"/>
        <w:rPr>
          <w:i/>
          <w:sz w:val="24"/>
        </w:rPr>
      </w:pPr>
      <w:r>
        <w:rPr>
          <w:i/>
          <w:sz w:val="24"/>
        </w:rPr>
        <w:t>Основание:</w:t>
      </w:r>
      <w:r>
        <w:rPr>
          <w:i/>
          <w:spacing w:val="24"/>
          <w:sz w:val="24"/>
        </w:rPr>
        <w:t> </w:t>
      </w:r>
      <w:r>
        <w:rPr>
          <w:i/>
          <w:sz w:val="24"/>
        </w:rPr>
        <w:t>пункт</w:t>
      </w:r>
      <w:r>
        <w:rPr>
          <w:i/>
          <w:spacing w:val="28"/>
          <w:sz w:val="24"/>
        </w:rPr>
        <w:t> </w:t>
      </w:r>
      <w:r>
        <w:rPr>
          <w:i/>
          <w:sz w:val="24"/>
        </w:rPr>
        <w:t>22</w:t>
      </w:r>
      <w:r>
        <w:rPr>
          <w:i/>
          <w:spacing w:val="29"/>
          <w:sz w:val="24"/>
        </w:rPr>
        <w:t> </w:t>
      </w:r>
      <w:r>
        <w:rPr>
          <w:i/>
          <w:sz w:val="24"/>
        </w:rPr>
        <w:t>СГС</w:t>
      </w:r>
      <w:r>
        <w:rPr>
          <w:i/>
          <w:spacing w:val="31"/>
          <w:sz w:val="24"/>
        </w:rPr>
        <w:t> </w:t>
      </w:r>
      <w:r>
        <w:rPr>
          <w:i/>
          <w:sz w:val="24"/>
        </w:rPr>
        <w:t>«Концептуальные</w:t>
      </w:r>
      <w:r>
        <w:rPr>
          <w:i/>
          <w:spacing w:val="32"/>
          <w:sz w:val="24"/>
        </w:rPr>
        <w:t> </w:t>
      </w:r>
      <w:r>
        <w:rPr>
          <w:i/>
          <w:sz w:val="24"/>
        </w:rPr>
        <w:t>основы</w:t>
      </w:r>
      <w:r>
        <w:rPr>
          <w:i/>
          <w:spacing w:val="33"/>
          <w:sz w:val="24"/>
        </w:rPr>
        <w:t> </w:t>
      </w:r>
      <w:r>
        <w:rPr>
          <w:i/>
          <w:sz w:val="24"/>
        </w:rPr>
        <w:t>бухучета</w:t>
      </w:r>
      <w:r>
        <w:rPr>
          <w:i/>
          <w:spacing w:val="31"/>
          <w:sz w:val="24"/>
        </w:rPr>
        <w:t> </w:t>
      </w:r>
      <w:r>
        <w:rPr>
          <w:i/>
          <w:sz w:val="24"/>
        </w:rPr>
        <w:t>и</w:t>
      </w:r>
      <w:r>
        <w:rPr>
          <w:i/>
          <w:spacing w:val="29"/>
          <w:sz w:val="24"/>
        </w:rPr>
        <w:t> </w:t>
      </w:r>
      <w:r>
        <w:rPr>
          <w:i/>
          <w:spacing w:val="-2"/>
          <w:sz w:val="24"/>
        </w:rPr>
        <w:t>отчетности»,</w:t>
      </w:r>
    </w:p>
    <w:p>
      <w:pPr>
        <w:spacing w:before="2"/>
        <w:ind w:left="463" w:right="0" w:firstLine="0"/>
        <w:jc w:val="both"/>
        <w:rPr>
          <w:i/>
          <w:sz w:val="24"/>
        </w:rPr>
      </w:pPr>
      <w:r>
        <w:rPr>
          <w:i/>
          <w:sz w:val="24"/>
        </w:rPr>
        <w:t>подпункт</w:t>
      </w:r>
      <w:r>
        <w:rPr>
          <w:i/>
          <w:spacing w:val="-6"/>
          <w:sz w:val="24"/>
        </w:rPr>
        <w:t> </w:t>
      </w:r>
      <w:r>
        <w:rPr>
          <w:i/>
          <w:sz w:val="24"/>
        </w:rPr>
        <w:t>«д»</w:t>
      </w:r>
      <w:r>
        <w:rPr>
          <w:i/>
          <w:spacing w:val="-5"/>
          <w:sz w:val="24"/>
        </w:rPr>
        <w:t> </w:t>
      </w:r>
      <w:r>
        <w:rPr>
          <w:i/>
          <w:sz w:val="24"/>
        </w:rPr>
        <w:t>пункта</w:t>
      </w:r>
      <w:r>
        <w:rPr>
          <w:i/>
          <w:spacing w:val="-3"/>
          <w:sz w:val="24"/>
        </w:rPr>
        <w:t> </w:t>
      </w:r>
      <w:r>
        <w:rPr>
          <w:i/>
          <w:sz w:val="24"/>
        </w:rPr>
        <w:t>9</w:t>
      </w:r>
      <w:r>
        <w:rPr>
          <w:i/>
          <w:spacing w:val="-7"/>
          <w:sz w:val="24"/>
        </w:rPr>
        <w:t> </w:t>
      </w:r>
      <w:r>
        <w:rPr>
          <w:i/>
          <w:sz w:val="24"/>
        </w:rPr>
        <w:t>СГС</w:t>
      </w:r>
      <w:r>
        <w:rPr>
          <w:i/>
          <w:spacing w:val="-7"/>
          <w:sz w:val="24"/>
        </w:rPr>
        <w:t> </w:t>
      </w:r>
      <w:r>
        <w:rPr>
          <w:i/>
          <w:sz w:val="24"/>
        </w:rPr>
        <w:t>«Учетная</w:t>
      </w:r>
      <w:r>
        <w:rPr>
          <w:i/>
          <w:spacing w:val="-1"/>
          <w:sz w:val="24"/>
        </w:rPr>
        <w:t> </w:t>
      </w:r>
      <w:r>
        <w:rPr>
          <w:i/>
          <w:sz w:val="24"/>
        </w:rPr>
        <w:t>политика,</w:t>
      </w:r>
      <w:r>
        <w:rPr>
          <w:i/>
          <w:spacing w:val="-5"/>
          <w:sz w:val="24"/>
        </w:rPr>
        <w:t> </w:t>
      </w:r>
      <w:r>
        <w:rPr>
          <w:i/>
          <w:sz w:val="24"/>
        </w:rPr>
        <w:t>оценочные</w:t>
      </w:r>
      <w:r>
        <w:rPr>
          <w:i/>
          <w:spacing w:val="-1"/>
          <w:sz w:val="24"/>
        </w:rPr>
        <w:t> </w:t>
      </w:r>
      <w:r>
        <w:rPr>
          <w:i/>
          <w:sz w:val="24"/>
        </w:rPr>
        <w:t>значения</w:t>
      </w:r>
      <w:r>
        <w:rPr>
          <w:i/>
          <w:spacing w:val="-8"/>
          <w:sz w:val="24"/>
        </w:rPr>
        <w:t> </w:t>
      </w:r>
      <w:r>
        <w:rPr>
          <w:i/>
          <w:sz w:val="24"/>
        </w:rPr>
        <w:t>и</w:t>
      </w:r>
      <w:r>
        <w:rPr>
          <w:i/>
          <w:spacing w:val="-7"/>
          <w:sz w:val="24"/>
        </w:rPr>
        <w:t> </w:t>
      </w:r>
      <w:r>
        <w:rPr>
          <w:i/>
          <w:spacing w:val="-2"/>
          <w:sz w:val="24"/>
        </w:rPr>
        <w:t>ошибки».</w:t>
      </w:r>
    </w:p>
    <w:p>
      <w:pPr>
        <w:pStyle w:val="ListParagraph"/>
        <w:numPr>
          <w:ilvl w:val="2"/>
          <w:numId w:val="1"/>
        </w:numPr>
        <w:tabs>
          <w:tab w:pos="471" w:val="left" w:leader="none"/>
          <w:tab w:pos="1176" w:val="left" w:leader="none"/>
        </w:tabs>
        <w:spacing w:line="242" w:lineRule="auto" w:before="180" w:after="0"/>
        <w:ind w:left="471" w:right="1591" w:hanging="9"/>
        <w:jc w:val="left"/>
        <w:rPr>
          <w:sz w:val="24"/>
        </w:rPr>
      </w:pPr>
      <w:r>
        <w:rPr>
          <w:sz w:val="24"/>
        </w:rPr>
        <w:t>При</w:t>
      </w:r>
      <w:r>
        <w:rPr>
          <w:spacing w:val="80"/>
          <w:sz w:val="24"/>
        </w:rPr>
        <w:t> </w:t>
      </w:r>
      <w:r>
        <w:rPr>
          <w:sz w:val="24"/>
        </w:rPr>
        <w:t>проведении</w:t>
      </w:r>
      <w:r>
        <w:rPr>
          <w:spacing w:val="80"/>
          <w:sz w:val="24"/>
        </w:rPr>
        <w:t> </w:t>
      </w:r>
      <w:r>
        <w:rPr>
          <w:sz w:val="24"/>
        </w:rPr>
        <w:t>хозяйственных</w:t>
      </w:r>
      <w:r>
        <w:rPr>
          <w:spacing w:val="80"/>
          <w:sz w:val="24"/>
        </w:rPr>
        <w:t> </w:t>
      </w:r>
      <w:r>
        <w:rPr>
          <w:sz w:val="24"/>
        </w:rPr>
        <w:t>операций,</w:t>
      </w:r>
      <w:r>
        <w:rPr>
          <w:spacing w:val="80"/>
          <w:sz w:val="24"/>
        </w:rPr>
        <w:t> </w:t>
      </w:r>
      <w:r>
        <w:rPr>
          <w:sz w:val="24"/>
        </w:rPr>
        <w:t>для</w:t>
      </w:r>
      <w:r>
        <w:rPr>
          <w:spacing w:val="80"/>
          <w:sz w:val="24"/>
        </w:rPr>
        <w:t> </w:t>
      </w:r>
      <w:r>
        <w:rPr>
          <w:sz w:val="24"/>
        </w:rPr>
        <w:t>оформления</w:t>
      </w:r>
      <w:r>
        <w:rPr>
          <w:spacing w:val="80"/>
          <w:sz w:val="24"/>
        </w:rPr>
        <w:t> </w:t>
      </w:r>
      <w:r>
        <w:rPr>
          <w:sz w:val="24"/>
        </w:rPr>
        <w:t>которых не предусмотрены</w:t>
      </w:r>
      <w:r>
        <w:rPr>
          <w:spacing w:val="40"/>
          <w:sz w:val="24"/>
        </w:rPr>
        <w:t> </w:t>
      </w:r>
      <w:r>
        <w:rPr>
          <w:sz w:val="24"/>
        </w:rPr>
        <w:t>унифицированные</w:t>
      </w:r>
      <w:r>
        <w:rPr>
          <w:spacing w:val="40"/>
          <w:sz w:val="24"/>
        </w:rPr>
        <w:t> </w:t>
      </w:r>
      <w:r>
        <w:rPr>
          <w:sz w:val="24"/>
        </w:rPr>
        <w:t>формы</w:t>
      </w:r>
      <w:r>
        <w:rPr>
          <w:spacing w:val="40"/>
          <w:sz w:val="24"/>
        </w:rPr>
        <w:t> </w:t>
      </w:r>
      <w:r>
        <w:rPr>
          <w:sz w:val="24"/>
        </w:rPr>
        <w:t>первичных</w:t>
      </w:r>
      <w:r>
        <w:rPr>
          <w:spacing w:val="40"/>
          <w:sz w:val="24"/>
        </w:rPr>
        <w:t> </w:t>
      </w:r>
      <w:r>
        <w:rPr>
          <w:sz w:val="24"/>
        </w:rPr>
        <w:t>документов</w:t>
      </w:r>
      <w:r>
        <w:rPr>
          <w:spacing w:val="40"/>
          <w:sz w:val="24"/>
        </w:rPr>
        <w:t> </w:t>
      </w:r>
      <w:r>
        <w:rPr>
          <w:sz w:val="24"/>
        </w:rPr>
        <w:t>из</w:t>
      </w:r>
      <w:r>
        <w:rPr>
          <w:spacing w:val="40"/>
          <w:sz w:val="24"/>
        </w:rPr>
        <w:t> </w:t>
      </w:r>
      <w:r>
        <w:rPr>
          <w:sz w:val="24"/>
        </w:rPr>
        <w:t>приказа</w:t>
      </w:r>
    </w:p>
    <w:p>
      <w:pPr>
        <w:pStyle w:val="BodyText"/>
        <w:spacing w:line="271" w:lineRule="exact"/>
        <w:ind w:left="463"/>
      </w:pPr>
      <w:r>
        <w:rPr/>
        <w:t>№</w:t>
      </w:r>
      <w:r>
        <w:rPr>
          <w:spacing w:val="-1"/>
        </w:rPr>
        <w:t> </w:t>
      </w:r>
      <w:r>
        <w:rPr/>
        <w:t>52н,</w:t>
      </w:r>
      <w:r>
        <w:rPr>
          <w:spacing w:val="7"/>
        </w:rPr>
        <w:t> </w:t>
      </w:r>
      <w:r>
        <w:rPr>
          <w:spacing w:val="-2"/>
        </w:rPr>
        <w:t>используются:</w:t>
      </w:r>
    </w:p>
    <w:p>
      <w:pPr>
        <w:pStyle w:val="ListParagraph"/>
        <w:numPr>
          <w:ilvl w:val="0"/>
          <w:numId w:val="10"/>
        </w:numPr>
        <w:tabs>
          <w:tab w:pos="1182" w:val="left" w:leader="none"/>
          <w:tab w:pos="1250" w:val="left" w:leader="none"/>
          <w:tab w:pos="3404" w:val="left" w:leader="none"/>
          <w:tab w:pos="4422" w:val="left" w:leader="none"/>
          <w:tab w:pos="4964" w:val="left" w:leader="none"/>
          <w:tab w:pos="6073" w:val="left" w:leader="none"/>
          <w:tab w:pos="6615" w:val="left" w:leader="none"/>
          <w:tab w:pos="7345" w:val="left" w:leader="none"/>
        </w:tabs>
        <w:spacing w:line="232" w:lineRule="auto" w:before="15" w:after="0"/>
        <w:ind w:left="1250" w:right="1775" w:hanging="360"/>
        <w:jc w:val="left"/>
        <w:rPr>
          <w:sz w:val="24"/>
        </w:rPr>
      </w:pPr>
      <w:r>
        <w:rPr>
          <w:spacing w:val="-2"/>
          <w:sz w:val="24"/>
        </w:rPr>
        <w:t>унифицированные</w:t>
      </w:r>
      <w:r>
        <w:rPr>
          <w:sz w:val="24"/>
        </w:rPr>
        <w:tab/>
      </w:r>
      <w:r>
        <w:rPr>
          <w:spacing w:val="-2"/>
          <w:sz w:val="24"/>
        </w:rPr>
        <w:t>формы</w:t>
      </w:r>
      <w:r>
        <w:rPr>
          <w:sz w:val="24"/>
        </w:rPr>
        <w:tab/>
      </w:r>
      <w:r>
        <w:rPr>
          <w:spacing w:val="-6"/>
          <w:sz w:val="24"/>
        </w:rPr>
        <w:t>из</w:t>
      </w:r>
      <w:r>
        <w:rPr>
          <w:sz w:val="24"/>
        </w:rPr>
        <w:tab/>
      </w:r>
      <w:r>
        <w:rPr>
          <w:spacing w:val="-2"/>
          <w:sz w:val="24"/>
        </w:rPr>
        <w:t>приказа</w:t>
      </w:r>
      <w:r>
        <w:rPr>
          <w:sz w:val="24"/>
        </w:rPr>
        <w:tab/>
      </w:r>
      <w:r>
        <w:rPr>
          <w:spacing w:val="-10"/>
          <w:sz w:val="24"/>
        </w:rPr>
        <w:t>№</w:t>
      </w:r>
      <w:r>
        <w:rPr>
          <w:sz w:val="24"/>
        </w:rPr>
        <w:tab/>
      </w:r>
      <w:r>
        <w:rPr>
          <w:spacing w:val="-4"/>
          <w:sz w:val="24"/>
        </w:rPr>
        <w:t>52н,</w:t>
      </w:r>
      <w:r>
        <w:rPr>
          <w:sz w:val="24"/>
        </w:rPr>
        <w:tab/>
      </w:r>
      <w:r>
        <w:rPr>
          <w:spacing w:val="-2"/>
          <w:sz w:val="24"/>
        </w:rPr>
        <w:t>дополненные </w:t>
      </w:r>
      <w:r>
        <w:rPr>
          <w:sz w:val="24"/>
        </w:rPr>
        <w:t>необходимыми реквизитами;</w:t>
      </w:r>
    </w:p>
    <w:p>
      <w:pPr>
        <w:pStyle w:val="ListParagraph"/>
        <w:numPr>
          <w:ilvl w:val="0"/>
          <w:numId w:val="10"/>
        </w:numPr>
        <w:tabs>
          <w:tab w:pos="1182" w:val="left" w:leader="none"/>
        </w:tabs>
        <w:spacing w:line="240" w:lineRule="auto" w:before="5" w:after="0"/>
        <w:ind w:left="1182" w:right="0" w:hanging="292"/>
        <w:jc w:val="left"/>
        <w:rPr>
          <w:sz w:val="24"/>
        </w:rPr>
      </w:pPr>
      <w:r>
        <w:rPr>
          <w:sz w:val="24"/>
        </w:rPr>
        <w:t>унифицированные</w:t>
      </w:r>
      <w:r>
        <w:rPr>
          <w:spacing w:val="-3"/>
          <w:sz w:val="24"/>
        </w:rPr>
        <w:t> </w:t>
      </w:r>
      <w:r>
        <w:rPr>
          <w:sz w:val="24"/>
        </w:rPr>
        <w:t>формы</w:t>
      </w:r>
      <w:r>
        <w:rPr>
          <w:spacing w:val="-3"/>
          <w:sz w:val="24"/>
        </w:rPr>
        <w:t> </w:t>
      </w:r>
      <w:r>
        <w:rPr>
          <w:sz w:val="24"/>
        </w:rPr>
        <w:t>из</w:t>
      </w:r>
      <w:r>
        <w:rPr>
          <w:spacing w:val="-6"/>
          <w:sz w:val="24"/>
        </w:rPr>
        <w:t> </w:t>
      </w:r>
      <w:r>
        <w:rPr>
          <w:sz w:val="24"/>
        </w:rPr>
        <w:t>других</w:t>
      </w:r>
      <w:r>
        <w:rPr>
          <w:spacing w:val="1"/>
          <w:sz w:val="24"/>
        </w:rPr>
        <w:t> </w:t>
      </w:r>
      <w:r>
        <w:rPr>
          <w:sz w:val="24"/>
        </w:rPr>
        <w:t>нормативно-правовых </w:t>
      </w:r>
      <w:r>
        <w:rPr>
          <w:spacing w:val="-2"/>
          <w:sz w:val="24"/>
        </w:rPr>
        <w:t>актов;</w:t>
      </w:r>
    </w:p>
    <w:p>
      <w:pPr>
        <w:pStyle w:val="ListParagraph"/>
        <w:numPr>
          <w:ilvl w:val="0"/>
          <w:numId w:val="10"/>
        </w:numPr>
        <w:tabs>
          <w:tab w:pos="1191" w:val="left" w:leader="none"/>
          <w:tab w:pos="3106" w:val="left" w:leader="none"/>
          <w:tab w:pos="4950" w:val="left" w:leader="none"/>
          <w:tab w:pos="6025" w:val="left" w:leader="none"/>
          <w:tab w:pos="7182" w:val="left" w:leader="none"/>
          <w:tab w:pos="8607" w:val="left" w:leader="none"/>
        </w:tabs>
        <w:spacing w:line="275" w:lineRule="exact" w:before="2" w:after="0"/>
        <w:ind w:left="1191" w:right="0" w:hanging="301"/>
        <w:jc w:val="left"/>
        <w:rPr>
          <w:sz w:val="24"/>
        </w:rPr>
      </w:pPr>
      <w:r>
        <w:rPr>
          <w:spacing w:val="-2"/>
          <w:sz w:val="24"/>
        </w:rPr>
        <w:t>самостоятельно</w:t>
      </w:r>
      <w:r>
        <w:rPr>
          <w:sz w:val="24"/>
        </w:rPr>
        <w:tab/>
      </w:r>
      <w:r>
        <w:rPr>
          <w:spacing w:val="-2"/>
          <w:sz w:val="24"/>
        </w:rPr>
        <w:t>разработанные</w:t>
      </w:r>
      <w:r>
        <w:rPr>
          <w:sz w:val="24"/>
        </w:rPr>
        <w:tab/>
      </w:r>
      <w:r>
        <w:rPr>
          <w:spacing w:val="-2"/>
          <w:sz w:val="24"/>
        </w:rPr>
        <w:t>формы,</w:t>
      </w:r>
      <w:r>
        <w:rPr>
          <w:sz w:val="24"/>
        </w:rPr>
        <w:tab/>
      </w:r>
      <w:r>
        <w:rPr>
          <w:spacing w:val="-2"/>
          <w:sz w:val="24"/>
        </w:rPr>
        <w:t>которые</w:t>
      </w:r>
      <w:r>
        <w:rPr>
          <w:sz w:val="24"/>
        </w:rPr>
        <w:tab/>
      </w:r>
      <w:r>
        <w:rPr>
          <w:spacing w:val="-2"/>
          <w:sz w:val="24"/>
        </w:rPr>
        <w:t>приведены</w:t>
      </w:r>
      <w:r>
        <w:rPr>
          <w:sz w:val="24"/>
        </w:rPr>
        <w:tab/>
      </w:r>
      <w:r>
        <w:rPr>
          <w:spacing w:val="-10"/>
          <w:sz w:val="24"/>
        </w:rPr>
        <w:t>в</w:t>
      </w:r>
    </w:p>
    <w:p>
      <w:pPr>
        <w:pStyle w:val="BodyText"/>
        <w:spacing w:line="274" w:lineRule="exact"/>
        <w:ind w:left="1250"/>
      </w:pPr>
      <w:r>
        <w:rPr>
          <w:spacing w:val="-2"/>
        </w:rPr>
        <w:t>приложении</w:t>
      </w:r>
      <w:r>
        <w:rPr>
          <w:spacing w:val="-6"/>
        </w:rPr>
        <w:t> </w:t>
      </w:r>
      <w:r>
        <w:rPr>
          <w:spacing w:val="-5"/>
        </w:rPr>
        <w:t>10.</w:t>
      </w:r>
    </w:p>
    <w:p>
      <w:pPr>
        <w:spacing w:line="240" w:lineRule="auto" w:before="0"/>
        <w:ind w:left="463" w:right="1604" w:firstLine="9"/>
        <w:jc w:val="both"/>
        <w:rPr>
          <w:i/>
          <w:sz w:val="24"/>
        </w:rPr>
      </w:pPr>
      <w:r>
        <w:rPr>
          <w:i/>
          <w:sz w:val="24"/>
        </w:rPr>
        <w:t>Основание: пункты 25-26 СГС «Концептуальные основы бухучета и отчетности»,</w:t>
      </w:r>
      <w:r>
        <w:rPr>
          <w:i/>
          <w:spacing w:val="-9"/>
          <w:sz w:val="24"/>
        </w:rPr>
        <w:t> </w:t>
      </w:r>
      <w:r>
        <w:rPr>
          <w:i/>
          <w:sz w:val="24"/>
        </w:rPr>
        <w:t>подпункт «г» пункта 9 СГС «Учетная политика, оценочные значения и ошибки».</w:t>
      </w:r>
    </w:p>
    <w:p>
      <w:pPr>
        <w:pStyle w:val="ListParagraph"/>
        <w:numPr>
          <w:ilvl w:val="2"/>
          <w:numId w:val="1"/>
        </w:numPr>
        <w:tabs>
          <w:tab w:pos="1403" w:val="left" w:leader="none"/>
          <w:tab w:pos="2243" w:val="left" w:leader="none"/>
          <w:tab w:pos="4365" w:val="left" w:leader="none"/>
          <w:tab w:pos="5771" w:val="left" w:leader="none"/>
        </w:tabs>
        <w:spacing w:line="240" w:lineRule="auto" w:before="184" w:after="0"/>
        <w:ind w:left="1403" w:right="0" w:hanging="940"/>
        <w:jc w:val="left"/>
        <w:rPr>
          <w:sz w:val="24"/>
        </w:rPr>
      </w:pPr>
      <w:r>
        <w:rPr>
          <w:spacing w:val="-2"/>
          <w:sz w:val="24"/>
        </w:rPr>
        <w:t>Право</w:t>
      </w:r>
      <w:r>
        <w:rPr>
          <w:sz w:val="24"/>
        </w:rPr>
        <w:tab/>
        <w:t>подписи</w:t>
      </w:r>
      <w:r>
        <w:rPr>
          <w:spacing w:val="31"/>
          <w:sz w:val="24"/>
        </w:rPr>
        <w:t>  </w:t>
      </w:r>
      <w:r>
        <w:rPr>
          <w:spacing w:val="-2"/>
          <w:sz w:val="24"/>
        </w:rPr>
        <w:t>учетных</w:t>
      </w:r>
      <w:r>
        <w:rPr>
          <w:sz w:val="24"/>
        </w:rPr>
        <w:tab/>
      </w:r>
      <w:r>
        <w:rPr>
          <w:spacing w:val="-2"/>
          <w:sz w:val="24"/>
        </w:rPr>
        <w:t>документов</w:t>
      </w:r>
      <w:r>
        <w:rPr>
          <w:sz w:val="24"/>
        </w:rPr>
        <w:tab/>
        <w:t>предоставлено</w:t>
      </w:r>
      <w:r>
        <w:rPr>
          <w:spacing w:val="31"/>
          <w:sz w:val="24"/>
        </w:rPr>
        <w:t>  </w:t>
      </w:r>
      <w:r>
        <w:rPr>
          <w:spacing w:val="-2"/>
          <w:sz w:val="24"/>
        </w:rPr>
        <w:t>должностным</w:t>
      </w:r>
    </w:p>
    <w:p>
      <w:pPr>
        <w:pStyle w:val="BodyText"/>
        <w:spacing w:line="274" w:lineRule="exact" w:before="3"/>
        <w:ind w:left="466"/>
      </w:pPr>
      <w:r>
        <w:rPr/>
        <w:t>лицам,</w:t>
      </w:r>
      <w:r>
        <w:rPr>
          <w:spacing w:val="-8"/>
        </w:rPr>
        <w:t> </w:t>
      </w:r>
      <w:r>
        <w:rPr/>
        <w:t>перечисленным</w:t>
      </w:r>
      <w:r>
        <w:rPr>
          <w:spacing w:val="-15"/>
        </w:rPr>
        <w:t> </w:t>
      </w:r>
      <w:r>
        <w:rPr/>
        <w:t>в</w:t>
      </w:r>
      <w:r>
        <w:rPr>
          <w:spacing w:val="-7"/>
        </w:rPr>
        <w:t> </w:t>
      </w:r>
      <w:r>
        <w:rPr/>
        <w:t>приложении</w:t>
      </w:r>
      <w:r>
        <w:rPr>
          <w:spacing w:val="-15"/>
        </w:rPr>
        <w:t> </w:t>
      </w:r>
      <w:r>
        <w:rPr>
          <w:spacing w:val="-5"/>
        </w:rPr>
        <w:t>11.</w:t>
      </w:r>
    </w:p>
    <w:p>
      <w:pPr>
        <w:spacing w:line="274" w:lineRule="exact" w:before="0"/>
        <w:ind w:left="471" w:right="0" w:firstLine="0"/>
        <w:jc w:val="left"/>
        <w:rPr>
          <w:i/>
          <w:sz w:val="24"/>
        </w:rPr>
      </w:pPr>
      <w:r>
        <w:rPr>
          <w:i/>
          <w:sz w:val="24"/>
        </w:rPr>
        <w:t>Основание:</w:t>
      </w:r>
      <w:r>
        <w:rPr>
          <w:i/>
          <w:spacing w:val="55"/>
          <w:sz w:val="24"/>
        </w:rPr>
        <w:t> </w:t>
      </w:r>
      <w:r>
        <w:rPr>
          <w:i/>
          <w:sz w:val="24"/>
        </w:rPr>
        <w:t>пункт</w:t>
      </w:r>
      <w:r>
        <w:rPr>
          <w:i/>
          <w:spacing w:val="51"/>
          <w:sz w:val="24"/>
        </w:rPr>
        <w:t> </w:t>
      </w:r>
      <w:r>
        <w:rPr>
          <w:i/>
          <w:sz w:val="24"/>
        </w:rPr>
        <w:t>11</w:t>
      </w:r>
      <w:r>
        <w:rPr>
          <w:i/>
          <w:spacing w:val="52"/>
          <w:sz w:val="24"/>
        </w:rPr>
        <w:t> </w:t>
      </w:r>
      <w:r>
        <w:rPr>
          <w:i/>
          <w:sz w:val="24"/>
        </w:rPr>
        <w:t>Инструкции</w:t>
      </w:r>
      <w:r>
        <w:rPr>
          <w:i/>
          <w:spacing w:val="54"/>
          <w:sz w:val="24"/>
        </w:rPr>
        <w:t> </w:t>
      </w:r>
      <w:r>
        <w:rPr>
          <w:i/>
          <w:sz w:val="24"/>
        </w:rPr>
        <w:t>к</w:t>
      </w:r>
      <w:r>
        <w:rPr>
          <w:i/>
          <w:spacing w:val="46"/>
          <w:sz w:val="24"/>
        </w:rPr>
        <w:t> </w:t>
      </w:r>
      <w:r>
        <w:rPr>
          <w:i/>
          <w:sz w:val="24"/>
        </w:rPr>
        <w:t>Единому</w:t>
      </w:r>
      <w:r>
        <w:rPr>
          <w:i/>
          <w:spacing w:val="35"/>
          <w:sz w:val="24"/>
        </w:rPr>
        <w:t> </w:t>
      </w:r>
      <w:r>
        <w:rPr>
          <w:i/>
          <w:sz w:val="24"/>
        </w:rPr>
        <w:t>плану</w:t>
      </w:r>
      <w:r>
        <w:rPr>
          <w:i/>
          <w:spacing w:val="36"/>
          <w:sz w:val="24"/>
        </w:rPr>
        <w:t> </w:t>
      </w:r>
      <w:r>
        <w:rPr>
          <w:i/>
          <w:sz w:val="24"/>
        </w:rPr>
        <w:t>счетов</w:t>
      </w:r>
      <w:r>
        <w:rPr>
          <w:i/>
          <w:spacing w:val="49"/>
          <w:sz w:val="24"/>
        </w:rPr>
        <w:t> </w:t>
      </w:r>
      <w:r>
        <w:rPr>
          <w:i/>
          <w:sz w:val="24"/>
        </w:rPr>
        <w:t>№</w:t>
      </w:r>
      <w:r>
        <w:rPr>
          <w:i/>
          <w:spacing w:val="-5"/>
          <w:sz w:val="24"/>
        </w:rPr>
        <w:t> </w:t>
      </w:r>
      <w:r>
        <w:rPr>
          <w:i/>
          <w:sz w:val="24"/>
        </w:rPr>
        <w:t>157н,</w:t>
      </w:r>
      <w:r>
        <w:rPr>
          <w:i/>
          <w:spacing w:val="43"/>
          <w:sz w:val="24"/>
        </w:rPr>
        <w:t> </w:t>
      </w:r>
      <w:r>
        <w:rPr>
          <w:i/>
          <w:sz w:val="24"/>
        </w:rPr>
        <w:t>пункт</w:t>
      </w:r>
      <w:r>
        <w:rPr>
          <w:i/>
          <w:spacing w:val="55"/>
          <w:sz w:val="24"/>
        </w:rPr>
        <w:t> </w:t>
      </w:r>
      <w:r>
        <w:rPr>
          <w:i/>
          <w:spacing w:val="-5"/>
          <w:sz w:val="24"/>
        </w:rPr>
        <w:t>26</w:t>
      </w:r>
    </w:p>
    <w:p>
      <w:pPr>
        <w:pStyle w:val="BodyText"/>
        <w:spacing w:before="3"/>
        <w:ind w:left="463"/>
        <w:rPr>
          <w:i/>
        </w:rPr>
      </w:pPr>
      <w:r>
        <w:rPr/>
        <w:t>Приложения</w:t>
      </w:r>
      <w:r>
        <w:rPr>
          <w:spacing w:val="-1"/>
        </w:rPr>
        <w:t> </w:t>
      </w:r>
      <w:r>
        <w:rPr/>
        <w:t>2</w:t>
      </w:r>
      <w:r>
        <w:rPr>
          <w:spacing w:val="10"/>
        </w:rPr>
        <w:t> </w:t>
      </w:r>
      <w:r>
        <w:rPr/>
        <w:t>к</w:t>
      </w:r>
      <w:r>
        <w:rPr>
          <w:spacing w:val="-8"/>
        </w:rPr>
        <w:t> </w:t>
      </w:r>
      <w:r>
        <w:rPr/>
        <w:t>СГС</w:t>
      </w:r>
      <w:r>
        <w:rPr>
          <w:spacing w:val="-12"/>
        </w:rPr>
        <w:t> </w:t>
      </w:r>
      <w:r>
        <w:rPr/>
        <w:t>"Единый</w:t>
      </w:r>
      <w:r>
        <w:rPr>
          <w:spacing w:val="-8"/>
        </w:rPr>
        <w:t> </w:t>
      </w:r>
      <w:r>
        <w:rPr/>
        <w:t>план</w:t>
      </w:r>
      <w:r>
        <w:rPr>
          <w:spacing w:val="5"/>
        </w:rPr>
        <w:t> </w:t>
      </w:r>
      <w:r>
        <w:rPr>
          <w:spacing w:val="-2"/>
        </w:rPr>
        <w:t>счетов»</w:t>
      </w:r>
      <w:r>
        <w:rPr>
          <w:i/>
          <w:spacing w:val="-2"/>
        </w:rPr>
        <w:t>.</w:t>
      </w:r>
    </w:p>
    <w:p>
      <w:pPr>
        <w:pStyle w:val="ListParagraph"/>
        <w:numPr>
          <w:ilvl w:val="2"/>
          <w:numId w:val="1"/>
        </w:numPr>
        <w:tabs>
          <w:tab w:pos="1153" w:val="left" w:leader="none"/>
        </w:tabs>
        <w:spacing w:line="242" w:lineRule="auto" w:before="180" w:after="0"/>
        <w:ind w:left="463" w:right="1595" w:firstLine="0"/>
        <w:jc w:val="both"/>
        <w:rPr>
          <w:sz w:val="24"/>
        </w:rPr>
      </w:pPr>
      <w:r>
        <w:rPr>
          <w:sz w:val="24"/>
        </w:rPr>
        <w:t>Допускается оформление одного первичного учетного документа при осуществлении нескольких взаимосвязанных</w:t>
      </w:r>
      <w:r>
        <w:rPr>
          <w:spacing w:val="-1"/>
          <w:sz w:val="24"/>
        </w:rPr>
        <w:t> </w:t>
      </w:r>
      <w:r>
        <w:rPr>
          <w:sz w:val="24"/>
        </w:rPr>
        <w:t>между собой</w:t>
      </w:r>
      <w:r>
        <w:rPr>
          <w:spacing w:val="-1"/>
          <w:sz w:val="24"/>
        </w:rPr>
        <w:t> </w:t>
      </w:r>
      <w:r>
        <w:rPr>
          <w:sz w:val="24"/>
        </w:rPr>
        <w:t>фактов</w:t>
      </w:r>
      <w:r>
        <w:rPr>
          <w:spacing w:val="-2"/>
          <w:sz w:val="24"/>
        </w:rPr>
        <w:t> </w:t>
      </w:r>
      <w:r>
        <w:rPr>
          <w:sz w:val="24"/>
        </w:rPr>
        <w:t>хозяйственной жизни в следующих случаях</w:t>
      </w:r>
      <w:r>
        <w:rPr>
          <w:rFonts w:ascii="Arial MT" w:hAnsi="Arial MT"/>
          <w:sz w:val="24"/>
        </w:rPr>
        <w:t>:</w:t>
      </w:r>
    </w:p>
    <w:p>
      <w:pPr>
        <w:pStyle w:val="ListParagraph"/>
        <w:numPr>
          <w:ilvl w:val="0"/>
          <w:numId w:val="11"/>
        </w:numPr>
        <w:tabs>
          <w:tab w:pos="1191" w:val="left" w:leader="none"/>
        </w:tabs>
        <w:spacing w:line="273" w:lineRule="exact" w:before="1" w:after="0"/>
        <w:ind w:left="1191" w:right="0" w:hanging="360"/>
        <w:jc w:val="left"/>
        <w:rPr>
          <w:rFonts w:ascii="Arial MT" w:hAnsi="Arial MT"/>
          <w:sz w:val="24"/>
        </w:rPr>
      </w:pPr>
      <w:r>
        <w:rPr>
          <w:sz w:val="24"/>
        </w:rPr>
        <w:t>начисление</w:t>
      </w:r>
      <w:r>
        <w:rPr>
          <w:spacing w:val="-9"/>
          <w:sz w:val="24"/>
        </w:rPr>
        <w:t> </w:t>
      </w:r>
      <w:r>
        <w:rPr>
          <w:spacing w:val="-2"/>
          <w:sz w:val="24"/>
        </w:rPr>
        <w:t>доходов</w:t>
      </w:r>
      <w:r>
        <w:rPr>
          <w:rFonts w:ascii="Arial MT" w:hAnsi="Arial MT"/>
          <w:spacing w:val="-2"/>
          <w:sz w:val="24"/>
        </w:rPr>
        <w:t>;</w:t>
      </w:r>
    </w:p>
    <w:p>
      <w:pPr>
        <w:pStyle w:val="ListParagraph"/>
        <w:numPr>
          <w:ilvl w:val="0"/>
          <w:numId w:val="11"/>
        </w:numPr>
        <w:tabs>
          <w:tab w:pos="1191" w:val="left" w:leader="none"/>
        </w:tabs>
        <w:spacing w:line="273" w:lineRule="exact" w:before="0" w:after="0"/>
        <w:ind w:left="1191" w:right="0" w:hanging="360"/>
        <w:jc w:val="left"/>
        <w:rPr>
          <w:rFonts w:ascii="Arial MT" w:hAnsi="Arial MT"/>
          <w:sz w:val="24"/>
        </w:rPr>
      </w:pPr>
      <w:r>
        <w:rPr>
          <w:spacing w:val="-2"/>
          <w:sz w:val="24"/>
        </w:rPr>
        <w:t>исправление</w:t>
      </w:r>
      <w:r>
        <w:rPr>
          <w:spacing w:val="9"/>
          <w:sz w:val="24"/>
        </w:rPr>
        <w:t> </w:t>
      </w:r>
      <w:r>
        <w:rPr>
          <w:spacing w:val="-2"/>
          <w:sz w:val="24"/>
        </w:rPr>
        <w:t>ошибок</w:t>
      </w:r>
      <w:r>
        <w:rPr>
          <w:rFonts w:ascii="Arial MT" w:hAnsi="Arial MT"/>
          <w:spacing w:val="-2"/>
          <w:sz w:val="24"/>
        </w:rPr>
        <w:t>.</w:t>
      </w:r>
    </w:p>
    <w:p>
      <w:pPr>
        <w:pStyle w:val="BodyText"/>
        <w:spacing w:before="3"/>
        <w:ind w:left="799"/>
      </w:pPr>
      <w:r>
        <w:rPr/>
        <w:t>По</w:t>
      </w:r>
      <w:r>
        <w:rPr>
          <w:spacing w:val="25"/>
        </w:rPr>
        <w:t>  </w:t>
      </w:r>
      <w:r>
        <w:rPr/>
        <w:t>длящимся</w:t>
      </w:r>
      <w:r>
        <w:rPr>
          <w:spacing w:val="30"/>
        </w:rPr>
        <w:t>  </w:t>
      </w:r>
      <w:r>
        <w:rPr/>
        <w:t>и</w:t>
      </w:r>
      <w:r>
        <w:rPr>
          <w:spacing w:val="27"/>
        </w:rPr>
        <w:t>  </w:t>
      </w:r>
      <w:r>
        <w:rPr/>
        <w:t>повторяющимся</w:t>
      </w:r>
      <w:r>
        <w:rPr>
          <w:spacing w:val="28"/>
        </w:rPr>
        <w:t>  </w:t>
      </w:r>
      <w:r>
        <w:rPr/>
        <w:t>операциях</w:t>
      </w:r>
      <w:r>
        <w:rPr>
          <w:spacing w:val="28"/>
        </w:rPr>
        <w:t>  </w:t>
      </w:r>
      <w:r>
        <w:rPr/>
        <w:t>документы</w:t>
      </w:r>
      <w:r>
        <w:rPr>
          <w:spacing w:val="28"/>
        </w:rPr>
        <w:t>  </w:t>
      </w:r>
      <w:r>
        <w:rPr/>
        <w:t>оформляются</w:t>
      </w:r>
      <w:r>
        <w:rPr>
          <w:spacing w:val="25"/>
        </w:rPr>
        <w:t>  </w:t>
      </w:r>
      <w:r>
        <w:rPr>
          <w:spacing w:val="-10"/>
        </w:rPr>
        <w:t>с</w:t>
      </w:r>
    </w:p>
    <w:p>
      <w:pPr>
        <w:pStyle w:val="BodyText"/>
        <w:spacing w:before="6"/>
        <w:ind w:left="471"/>
        <w:rPr>
          <w:rFonts w:ascii="Arial MT" w:hAnsi="Arial MT"/>
        </w:rPr>
      </w:pPr>
      <w:r>
        <w:rPr/>
        <w:t>периодичностью один раз</w:t>
      </w:r>
      <w:r>
        <w:rPr>
          <w:spacing w:val="10"/>
        </w:rPr>
        <w:t> </w:t>
      </w:r>
      <w:r>
        <w:rPr/>
        <w:t>в</w:t>
      </w:r>
      <w:r>
        <w:rPr>
          <w:spacing w:val="5"/>
        </w:rPr>
        <w:t> </w:t>
      </w:r>
      <w:r>
        <w:rPr>
          <w:spacing w:val="-2"/>
        </w:rPr>
        <w:t>квартал</w:t>
      </w:r>
      <w:r>
        <w:rPr>
          <w:rFonts w:ascii="Arial MT" w:hAnsi="Arial MT"/>
          <w:spacing w:val="-2"/>
        </w:rPr>
        <w:t>.</w:t>
      </w:r>
    </w:p>
    <w:p>
      <w:pPr>
        <w:pStyle w:val="ListParagraph"/>
        <w:numPr>
          <w:ilvl w:val="2"/>
          <w:numId w:val="1"/>
        </w:numPr>
        <w:tabs>
          <w:tab w:pos="1240" w:val="left" w:leader="none"/>
        </w:tabs>
        <w:spacing w:line="240" w:lineRule="auto" w:before="179" w:after="0"/>
        <w:ind w:left="463" w:right="1589" w:firstLine="0"/>
        <w:jc w:val="both"/>
        <w:rPr>
          <w:sz w:val="24"/>
        </w:rPr>
      </w:pPr>
      <w:r>
        <w:rPr>
          <w:sz w:val="24"/>
        </w:rPr>
        <w:t>Все документы бухгалтерского учета формируются на русском языке</w:t>
      </w:r>
      <w:r>
        <w:rPr>
          <w:rFonts w:ascii="Arial MT" w:hAnsi="Arial MT"/>
          <w:sz w:val="24"/>
        </w:rPr>
        <w:t>.</w:t>
      </w:r>
      <w:r>
        <w:rPr>
          <w:rFonts w:ascii="Arial MT" w:hAnsi="Arial MT"/>
          <w:spacing w:val="40"/>
          <w:sz w:val="24"/>
        </w:rPr>
        <w:t> </w:t>
      </w:r>
      <w:r>
        <w:rPr>
          <w:sz w:val="24"/>
        </w:rPr>
        <w:t>При</w:t>
      </w:r>
      <w:r>
        <w:rPr>
          <w:spacing w:val="40"/>
          <w:sz w:val="24"/>
        </w:rPr>
        <w:t> </w:t>
      </w:r>
      <w:r>
        <w:rPr>
          <w:sz w:val="24"/>
        </w:rPr>
        <w:t>поступлении</w:t>
      </w:r>
      <w:r>
        <w:rPr>
          <w:spacing w:val="40"/>
          <w:sz w:val="24"/>
        </w:rPr>
        <w:t> </w:t>
      </w:r>
      <w:r>
        <w:rPr>
          <w:sz w:val="24"/>
        </w:rPr>
        <w:t>документов</w:t>
      </w:r>
      <w:r>
        <w:rPr>
          <w:spacing w:val="40"/>
          <w:sz w:val="24"/>
        </w:rPr>
        <w:t> </w:t>
      </w:r>
      <w:r>
        <w:rPr>
          <w:sz w:val="24"/>
        </w:rPr>
        <w:t>на</w:t>
      </w:r>
      <w:r>
        <w:rPr>
          <w:spacing w:val="40"/>
          <w:sz w:val="24"/>
        </w:rPr>
        <w:t> </w:t>
      </w:r>
      <w:r>
        <w:rPr>
          <w:sz w:val="24"/>
        </w:rPr>
        <w:t>иностранном</w:t>
      </w:r>
      <w:r>
        <w:rPr>
          <w:spacing w:val="40"/>
          <w:sz w:val="24"/>
        </w:rPr>
        <w:t> </w:t>
      </w:r>
      <w:r>
        <w:rPr>
          <w:sz w:val="24"/>
        </w:rPr>
        <w:t>языке</w:t>
      </w:r>
      <w:r>
        <w:rPr>
          <w:spacing w:val="40"/>
          <w:sz w:val="24"/>
        </w:rPr>
        <w:t> </w:t>
      </w:r>
      <w:r>
        <w:rPr>
          <w:sz w:val="24"/>
        </w:rPr>
        <w:t>построчный</w:t>
      </w:r>
      <w:r>
        <w:rPr>
          <w:spacing w:val="40"/>
          <w:sz w:val="24"/>
        </w:rPr>
        <w:t> </w:t>
      </w:r>
      <w:r>
        <w:rPr>
          <w:sz w:val="24"/>
        </w:rPr>
        <w:t>перевод таких документов на русский язык осуществляется сотрудником ГЦББУКК. Переводы составляются на отдельном документе, заверяются подписью сотрудника,</w:t>
      </w:r>
      <w:r>
        <w:rPr>
          <w:spacing w:val="40"/>
          <w:sz w:val="24"/>
        </w:rPr>
        <w:t> </w:t>
      </w:r>
      <w:r>
        <w:rPr>
          <w:sz w:val="24"/>
        </w:rPr>
        <w:t>составившего перевод,</w:t>
      </w:r>
      <w:r>
        <w:rPr>
          <w:spacing w:val="40"/>
          <w:sz w:val="24"/>
        </w:rPr>
        <w:t> </w:t>
      </w:r>
      <w:r>
        <w:rPr>
          <w:sz w:val="24"/>
        </w:rPr>
        <w:t>и</w:t>
      </w:r>
      <w:r>
        <w:rPr>
          <w:spacing w:val="40"/>
          <w:sz w:val="24"/>
        </w:rPr>
        <w:t> </w:t>
      </w:r>
      <w:r>
        <w:rPr>
          <w:sz w:val="24"/>
        </w:rPr>
        <w:t>прикладываются</w:t>
      </w:r>
      <w:r>
        <w:rPr>
          <w:spacing w:val="40"/>
          <w:sz w:val="24"/>
        </w:rPr>
        <w:t> </w:t>
      </w:r>
      <w:r>
        <w:rPr>
          <w:sz w:val="24"/>
        </w:rPr>
        <w:t>к</w:t>
      </w:r>
      <w:r>
        <w:rPr>
          <w:spacing w:val="40"/>
          <w:sz w:val="24"/>
        </w:rPr>
        <w:t> </w:t>
      </w:r>
      <w:r>
        <w:rPr>
          <w:sz w:val="24"/>
        </w:rPr>
        <w:t>первичным документам.</w:t>
      </w:r>
      <w:r>
        <w:rPr>
          <w:spacing w:val="-4"/>
          <w:sz w:val="24"/>
        </w:rPr>
        <w:t> </w:t>
      </w:r>
      <w:r>
        <w:rPr>
          <w:sz w:val="24"/>
        </w:rPr>
        <w:t>В случае невозможности перевода документа привлекается профессиональный переводчик.</w:t>
      </w:r>
    </w:p>
    <w:p>
      <w:pPr>
        <w:pStyle w:val="BodyText"/>
        <w:spacing w:line="273" w:lineRule="exact"/>
        <w:ind w:left="818"/>
        <w:jc w:val="both"/>
      </w:pPr>
      <w:r>
        <w:rPr/>
        <w:t>Перевод</w:t>
      </w:r>
      <w:r>
        <w:rPr>
          <w:spacing w:val="-5"/>
        </w:rPr>
        <w:t> </w:t>
      </w:r>
      <w:r>
        <w:rPr/>
        <w:t>денежных</w:t>
      </w:r>
      <w:r>
        <w:rPr>
          <w:spacing w:val="-8"/>
        </w:rPr>
        <w:t> </w:t>
      </w:r>
      <w:r>
        <w:rPr/>
        <w:t>(финансовых)</w:t>
      </w:r>
      <w:r>
        <w:rPr>
          <w:spacing w:val="-15"/>
        </w:rPr>
        <w:t> </w:t>
      </w:r>
      <w:r>
        <w:rPr/>
        <w:t>документов</w:t>
      </w:r>
      <w:r>
        <w:rPr>
          <w:spacing w:val="-10"/>
        </w:rPr>
        <w:t> </w:t>
      </w:r>
      <w:r>
        <w:rPr/>
        <w:t>заверяется</w:t>
      </w:r>
      <w:r>
        <w:rPr>
          <w:spacing w:val="3"/>
        </w:rPr>
        <w:t> </w:t>
      </w:r>
      <w:r>
        <w:rPr>
          <w:spacing w:val="-2"/>
        </w:rPr>
        <w:t>нотариусом.</w:t>
      </w:r>
    </w:p>
    <w:p>
      <w:pPr>
        <w:pStyle w:val="BodyText"/>
        <w:tabs>
          <w:tab w:pos="3198" w:val="left" w:leader="none"/>
          <w:tab w:pos="8348" w:val="left" w:leader="none"/>
        </w:tabs>
        <w:ind w:left="463" w:right="1587" w:firstLine="355"/>
        <w:jc w:val="both"/>
      </w:pPr>
      <w:r>
        <w:rPr/>
        <w:t>Если документы на иностранном</w:t>
      </w:r>
      <w:r>
        <w:rPr>
          <w:spacing w:val="-7"/>
        </w:rPr>
        <w:t> </w:t>
      </w:r>
      <w:r>
        <w:rPr/>
        <w:t>языке составлены по типовой форме (идентичны по количеству граф, их названию, расшифровке работ и т. д. и отличаются только суммой), то в отношении их постоянных показателей </w:t>
      </w:r>
      <w:r>
        <w:rPr>
          <w:spacing w:val="-2"/>
        </w:rPr>
        <w:t>достаточно</w:t>
      </w:r>
      <w:r>
        <w:rPr/>
        <w:tab/>
        <w:t>однократного перевода на русский</w:t>
        <w:tab/>
      </w:r>
      <w:r>
        <w:rPr>
          <w:spacing w:val="-2"/>
        </w:rPr>
        <w:t>язык. </w:t>
      </w:r>
      <w:r>
        <w:rPr/>
        <w:t>Впоследствии переводить нужно</w:t>
      </w:r>
      <w:r>
        <w:rPr>
          <w:spacing w:val="40"/>
        </w:rPr>
        <w:t> </w:t>
      </w:r>
      <w:r>
        <w:rPr/>
        <w:t>только</w:t>
      </w:r>
      <w:r>
        <w:rPr>
          <w:spacing w:val="40"/>
        </w:rPr>
        <w:t> </w:t>
      </w:r>
      <w:r>
        <w:rPr/>
        <w:t>изменяющиеся</w:t>
      </w:r>
      <w:r>
        <w:rPr>
          <w:spacing w:val="40"/>
        </w:rPr>
        <w:t> </w:t>
      </w:r>
      <w:r>
        <w:rPr/>
        <w:t>показатели данного первичного документа.</w:t>
      </w:r>
    </w:p>
    <w:p>
      <w:pPr>
        <w:spacing w:before="0"/>
        <w:ind w:left="471" w:right="0" w:firstLine="0"/>
        <w:jc w:val="both"/>
        <w:rPr>
          <w:i/>
          <w:sz w:val="24"/>
        </w:rPr>
      </w:pPr>
      <w:r>
        <w:rPr>
          <w:i/>
          <w:sz w:val="24"/>
        </w:rPr>
        <w:t>Основание:</w:t>
      </w:r>
      <w:r>
        <w:rPr>
          <w:i/>
          <w:spacing w:val="-6"/>
          <w:sz w:val="24"/>
        </w:rPr>
        <w:t> </w:t>
      </w:r>
      <w:r>
        <w:rPr>
          <w:i/>
          <w:sz w:val="24"/>
        </w:rPr>
        <w:t>пункт</w:t>
      </w:r>
      <w:r>
        <w:rPr>
          <w:i/>
          <w:spacing w:val="-4"/>
          <w:sz w:val="24"/>
        </w:rPr>
        <w:t> </w:t>
      </w:r>
      <w:r>
        <w:rPr>
          <w:i/>
          <w:sz w:val="24"/>
        </w:rPr>
        <w:t>31</w:t>
      </w:r>
      <w:r>
        <w:rPr>
          <w:i/>
          <w:spacing w:val="-9"/>
          <w:sz w:val="24"/>
        </w:rPr>
        <w:t> </w:t>
      </w:r>
      <w:r>
        <w:rPr>
          <w:i/>
          <w:sz w:val="24"/>
        </w:rPr>
        <w:t>СГС</w:t>
      </w:r>
      <w:r>
        <w:rPr>
          <w:i/>
          <w:spacing w:val="-12"/>
          <w:sz w:val="24"/>
        </w:rPr>
        <w:t> </w:t>
      </w:r>
      <w:r>
        <w:rPr>
          <w:i/>
          <w:sz w:val="24"/>
        </w:rPr>
        <w:t>«Концептуальные</w:t>
      </w:r>
      <w:r>
        <w:rPr>
          <w:i/>
          <w:spacing w:val="-9"/>
          <w:sz w:val="24"/>
        </w:rPr>
        <w:t> </w:t>
      </w:r>
      <w:r>
        <w:rPr>
          <w:i/>
          <w:sz w:val="24"/>
        </w:rPr>
        <w:t>основы</w:t>
      </w:r>
      <w:r>
        <w:rPr>
          <w:i/>
          <w:spacing w:val="-2"/>
          <w:sz w:val="24"/>
        </w:rPr>
        <w:t> </w:t>
      </w:r>
      <w:r>
        <w:rPr>
          <w:i/>
          <w:sz w:val="24"/>
        </w:rPr>
        <w:t>бухучета</w:t>
      </w:r>
      <w:r>
        <w:rPr>
          <w:i/>
          <w:spacing w:val="-14"/>
          <w:sz w:val="24"/>
        </w:rPr>
        <w:t> </w:t>
      </w:r>
      <w:r>
        <w:rPr>
          <w:i/>
          <w:sz w:val="24"/>
        </w:rPr>
        <w:t>и</w:t>
      </w:r>
      <w:r>
        <w:rPr>
          <w:i/>
          <w:spacing w:val="-4"/>
          <w:sz w:val="24"/>
        </w:rPr>
        <w:t> </w:t>
      </w:r>
      <w:r>
        <w:rPr>
          <w:i/>
          <w:spacing w:val="-2"/>
          <w:sz w:val="24"/>
        </w:rPr>
        <w:t>отчетности».</w:t>
      </w:r>
    </w:p>
    <w:p>
      <w:pPr>
        <w:pStyle w:val="ListParagraph"/>
        <w:numPr>
          <w:ilvl w:val="2"/>
          <w:numId w:val="1"/>
        </w:numPr>
        <w:tabs>
          <w:tab w:pos="471" w:val="left" w:leader="none"/>
          <w:tab w:pos="1287" w:val="left" w:leader="none"/>
        </w:tabs>
        <w:spacing w:line="240" w:lineRule="auto" w:before="184" w:after="0"/>
        <w:ind w:left="471" w:right="1587" w:hanging="9"/>
        <w:jc w:val="both"/>
        <w:rPr>
          <w:sz w:val="24"/>
        </w:rPr>
      </w:pPr>
      <w:r>
        <w:rPr>
          <w:sz w:val="24"/>
        </w:rPr>
        <w:t>Первичные и сводные учетные документы, бухгалтерские регистры</w:t>
      </w:r>
      <w:r>
        <w:rPr>
          <w:spacing w:val="80"/>
          <w:sz w:val="24"/>
        </w:rPr>
        <w:t> </w:t>
      </w:r>
      <w:r>
        <w:rPr>
          <w:sz w:val="24"/>
        </w:rPr>
        <w:t>составляются в форме электронного документа, подписанного квалифицированной</w:t>
      </w:r>
      <w:r>
        <w:rPr>
          <w:spacing w:val="80"/>
          <w:w w:val="150"/>
          <w:sz w:val="24"/>
        </w:rPr>
        <w:t> </w:t>
      </w:r>
      <w:r>
        <w:rPr>
          <w:sz w:val="24"/>
        </w:rPr>
        <w:t>электронной</w:t>
      </w:r>
      <w:r>
        <w:rPr>
          <w:spacing w:val="80"/>
          <w:w w:val="150"/>
          <w:sz w:val="24"/>
        </w:rPr>
        <w:t> </w:t>
      </w:r>
      <w:r>
        <w:rPr>
          <w:sz w:val="24"/>
        </w:rPr>
        <w:t>подписью.</w:t>
      </w:r>
      <w:r>
        <w:rPr>
          <w:spacing w:val="80"/>
          <w:w w:val="150"/>
          <w:sz w:val="24"/>
        </w:rPr>
        <w:t> </w:t>
      </w:r>
      <w:r>
        <w:rPr>
          <w:sz w:val="24"/>
        </w:rPr>
        <w:t>При</w:t>
      </w:r>
      <w:r>
        <w:rPr>
          <w:spacing w:val="80"/>
          <w:w w:val="150"/>
          <w:sz w:val="24"/>
        </w:rPr>
        <w:t> </w:t>
      </w:r>
      <w:r>
        <w:rPr>
          <w:sz w:val="24"/>
        </w:rPr>
        <w:t>отсутствии</w:t>
      </w:r>
      <w:r>
        <w:rPr>
          <w:spacing w:val="80"/>
          <w:w w:val="150"/>
          <w:sz w:val="24"/>
        </w:rPr>
        <w:t> </w:t>
      </w:r>
      <w:r>
        <w:rPr>
          <w:sz w:val="24"/>
        </w:rPr>
        <w:t>возможности</w:t>
      </w:r>
    </w:p>
    <w:p>
      <w:pPr>
        <w:pStyle w:val="ListParagraph"/>
        <w:spacing w:after="0" w:line="240" w:lineRule="auto"/>
        <w:jc w:val="both"/>
        <w:rPr>
          <w:sz w:val="24"/>
        </w:rPr>
        <w:sectPr>
          <w:pgSz w:w="11910" w:h="16840"/>
          <w:pgMar w:header="0" w:footer="983" w:top="1040" w:bottom="1240" w:left="1275" w:right="141"/>
        </w:sectPr>
      </w:pPr>
    </w:p>
    <w:p>
      <w:pPr>
        <w:pStyle w:val="BodyText"/>
        <w:spacing w:before="66"/>
        <w:ind w:left="463"/>
        <w:jc w:val="both"/>
      </w:pPr>
      <w:r>
        <w:rPr/>
        <w:drawing>
          <wp:anchor distT="0" distB="0" distL="0" distR="0" allowOverlap="1" layoutInCell="1" locked="0" behindDoc="0" simplePos="0" relativeHeight="15732736">
            <wp:simplePos x="0" y="0"/>
            <wp:positionH relativeFrom="page">
              <wp:posOffset>0</wp:posOffset>
            </wp:positionH>
            <wp:positionV relativeFrom="page">
              <wp:posOffset>253</wp:posOffset>
            </wp:positionV>
            <wp:extent cx="7562215" cy="10691876"/>
            <wp:effectExtent l="0" t="0" r="0" b="0"/>
            <wp:wrapNone/>
            <wp:docPr id="12" name="Image 12"/>
            <wp:cNvGraphicFramePr>
              <a:graphicFrameLocks/>
            </wp:cNvGraphicFramePr>
            <a:graphic>
              <a:graphicData uri="http://schemas.openxmlformats.org/drawingml/2006/picture">
                <pic:pic>
                  <pic:nvPicPr>
                    <pic:cNvPr id="12" name="Image 12"/>
                    <pic:cNvPicPr/>
                  </pic:nvPicPr>
                  <pic:blipFill>
                    <a:blip r:embed="rId24" cstate="print"/>
                    <a:stretch>
                      <a:fillRect/>
                    </a:stretch>
                  </pic:blipFill>
                  <pic:spPr>
                    <a:xfrm>
                      <a:off x="0" y="0"/>
                      <a:ext cx="7562215" cy="10691876"/>
                    </a:xfrm>
                    <a:prstGeom prst="rect">
                      <a:avLst/>
                    </a:prstGeom>
                  </pic:spPr>
                </pic:pic>
              </a:graphicData>
            </a:graphic>
          </wp:anchor>
        </w:drawing>
      </w:r>
      <w:r>
        <w:rPr/>
        <w:t>составить</w:t>
      </w:r>
      <w:r>
        <w:rPr>
          <w:spacing w:val="35"/>
        </w:rPr>
        <w:t> </w:t>
      </w:r>
      <w:r>
        <w:rPr/>
        <w:t>документ,</w:t>
      </w:r>
      <w:r>
        <w:rPr>
          <w:spacing w:val="36"/>
        </w:rPr>
        <w:t> </w:t>
      </w:r>
      <w:r>
        <w:rPr/>
        <w:t>регистр</w:t>
      </w:r>
      <w:r>
        <w:rPr>
          <w:spacing w:val="36"/>
        </w:rPr>
        <w:t> </w:t>
      </w:r>
      <w:r>
        <w:rPr/>
        <w:t>в</w:t>
      </w:r>
      <w:r>
        <w:rPr>
          <w:spacing w:val="32"/>
        </w:rPr>
        <w:t> </w:t>
      </w:r>
      <w:r>
        <w:rPr/>
        <w:t>электронном</w:t>
      </w:r>
      <w:r>
        <w:rPr>
          <w:spacing w:val="33"/>
        </w:rPr>
        <w:t> </w:t>
      </w:r>
      <w:r>
        <w:rPr/>
        <w:t>виде,</w:t>
      </w:r>
      <w:r>
        <w:rPr>
          <w:spacing w:val="37"/>
        </w:rPr>
        <w:t> </w:t>
      </w:r>
      <w:r>
        <w:rPr/>
        <w:t>он</w:t>
      </w:r>
      <w:r>
        <w:rPr>
          <w:spacing w:val="36"/>
        </w:rPr>
        <w:t> </w:t>
      </w:r>
      <w:r>
        <w:rPr/>
        <w:t>может</w:t>
      </w:r>
      <w:r>
        <w:rPr>
          <w:spacing w:val="33"/>
        </w:rPr>
        <w:t> </w:t>
      </w:r>
      <w:r>
        <w:rPr/>
        <w:t>быть</w:t>
      </w:r>
      <w:r>
        <w:rPr>
          <w:spacing w:val="34"/>
        </w:rPr>
        <w:t> </w:t>
      </w:r>
      <w:r>
        <w:rPr/>
        <w:t>составлен</w:t>
      </w:r>
      <w:r>
        <w:rPr>
          <w:spacing w:val="46"/>
        </w:rPr>
        <w:t> </w:t>
      </w:r>
      <w:r>
        <w:rPr>
          <w:spacing w:val="-5"/>
        </w:rPr>
        <w:t>на</w:t>
      </w:r>
    </w:p>
    <w:p>
      <w:pPr>
        <w:pStyle w:val="BodyText"/>
        <w:spacing w:line="275" w:lineRule="exact" w:before="2"/>
        <w:ind w:left="463"/>
        <w:jc w:val="both"/>
      </w:pPr>
      <w:r>
        <w:rPr/>
        <w:t>бумажном</w:t>
      </w:r>
      <w:r>
        <w:rPr>
          <w:spacing w:val="-9"/>
        </w:rPr>
        <w:t> </w:t>
      </w:r>
      <w:r>
        <w:rPr/>
        <w:t>носителе</w:t>
      </w:r>
      <w:r>
        <w:rPr>
          <w:spacing w:val="-14"/>
        </w:rPr>
        <w:t> </w:t>
      </w:r>
      <w:r>
        <w:rPr/>
        <w:t>и</w:t>
      </w:r>
      <w:r>
        <w:rPr>
          <w:spacing w:val="-6"/>
        </w:rPr>
        <w:t> </w:t>
      </w:r>
      <w:r>
        <w:rPr/>
        <w:t>заверен</w:t>
      </w:r>
      <w:r>
        <w:rPr>
          <w:spacing w:val="-8"/>
        </w:rPr>
        <w:t> </w:t>
      </w:r>
      <w:r>
        <w:rPr/>
        <w:t>собственноручной</w:t>
      </w:r>
      <w:r>
        <w:rPr>
          <w:spacing w:val="-4"/>
        </w:rPr>
        <w:t> </w:t>
      </w:r>
      <w:r>
        <w:rPr>
          <w:spacing w:val="-2"/>
        </w:rPr>
        <w:t>подписью.</w:t>
      </w:r>
    </w:p>
    <w:p>
      <w:pPr>
        <w:pStyle w:val="BodyText"/>
        <w:spacing w:line="242" w:lineRule="auto"/>
        <w:ind w:left="463" w:right="1594" w:firstLine="355"/>
        <w:jc w:val="both"/>
      </w:pPr>
      <w:r>
        <w:rPr/>
        <w:t>При завершении одной страницы электронного документа (регистра) проставляется штамп «Копия электронного документа верна», должность заверившего лица, собственноручная подпись, расшифровка подписи и дата </w:t>
      </w:r>
      <w:r>
        <w:rPr>
          <w:spacing w:val="-2"/>
        </w:rPr>
        <w:t>заверения.</w:t>
      </w:r>
    </w:p>
    <w:p>
      <w:pPr>
        <w:pStyle w:val="BodyText"/>
        <w:spacing w:line="265" w:lineRule="exact"/>
        <w:ind w:left="818"/>
        <w:jc w:val="both"/>
      </w:pPr>
      <w:r>
        <w:rPr/>
        <w:t>При</w:t>
      </w:r>
      <w:r>
        <w:rPr>
          <w:spacing w:val="59"/>
          <w:w w:val="150"/>
        </w:rPr>
        <w:t> </w:t>
      </w:r>
      <w:r>
        <w:rPr/>
        <w:t>завершении</w:t>
      </w:r>
      <w:r>
        <w:rPr>
          <w:spacing w:val="54"/>
          <w:w w:val="150"/>
        </w:rPr>
        <w:t> </w:t>
      </w:r>
      <w:r>
        <w:rPr/>
        <w:t>многостраничного</w:t>
      </w:r>
      <w:r>
        <w:rPr>
          <w:spacing w:val="60"/>
          <w:w w:val="150"/>
        </w:rPr>
        <w:t> </w:t>
      </w:r>
      <w:r>
        <w:rPr/>
        <w:t>документа</w:t>
      </w:r>
      <w:r>
        <w:rPr>
          <w:spacing w:val="67"/>
          <w:w w:val="150"/>
        </w:rPr>
        <w:t> </w:t>
      </w:r>
      <w:r>
        <w:rPr/>
        <w:t>заверяется</w:t>
      </w:r>
      <w:r>
        <w:rPr>
          <w:spacing w:val="53"/>
          <w:w w:val="150"/>
        </w:rPr>
        <w:t> </w:t>
      </w:r>
      <w:r>
        <w:rPr/>
        <w:t>копия</w:t>
      </w:r>
      <w:r>
        <w:rPr>
          <w:spacing w:val="58"/>
          <w:w w:val="150"/>
        </w:rPr>
        <w:t> </w:t>
      </w:r>
      <w:r>
        <w:rPr>
          <w:spacing w:val="-2"/>
        </w:rPr>
        <w:t>каждого</w:t>
      </w:r>
    </w:p>
    <w:p>
      <w:pPr>
        <w:pStyle w:val="BodyText"/>
        <w:spacing w:line="274" w:lineRule="exact" w:before="6"/>
        <w:ind w:left="463"/>
      </w:pPr>
      <w:r>
        <w:rPr>
          <w:spacing w:val="-2"/>
        </w:rPr>
        <w:t>листа.</w:t>
      </w:r>
    </w:p>
    <w:p>
      <w:pPr>
        <w:pStyle w:val="BodyText"/>
        <w:tabs>
          <w:tab w:pos="2828" w:val="left" w:leader="none"/>
          <w:tab w:pos="4585" w:val="left" w:leader="none"/>
          <w:tab w:pos="6082" w:val="left" w:leader="none"/>
          <w:tab w:pos="7426" w:val="left" w:leader="none"/>
        </w:tabs>
        <w:ind w:left="463" w:right="1599" w:firstLine="355"/>
        <w:rPr>
          <w:rFonts w:ascii="Arial MT" w:hAnsi="Arial MT"/>
        </w:rPr>
      </w:pPr>
      <w:r>
        <w:rPr/>
        <w:t>Список</w:t>
      </w:r>
      <w:r>
        <w:rPr>
          <w:spacing w:val="40"/>
        </w:rPr>
        <w:t> </w:t>
      </w:r>
      <w:r>
        <w:rPr/>
        <w:t>сотрудников</w:t>
      </w:r>
      <w:r>
        <w:rPr>
          <w:rFonts w:ascii="Arial MT" w:hAnsi="Arial MT"/>
        </w:rPr>
        <w:t>,</w:t>
      </w:r>
      <w:r>
        <w:rPr>
          <w:rFonts w:ascii="Arial MT" w:hAnsi="Arial MT"/>
          <w:spacing w:val="40"/>
        </w:rPr>
        <w:t> </w:t>
      </w:r>
      <w:r>
        <w:rPr/>
        <w:t>имеющих</w:t>
      </w:r>
      <w:r>
        <w:rPr>
          <w:spacing w:val="40"/>
        </w:rPr>
        <w:t> </w:t>
      </w:r>
      <w:r>
        <w:rPr/>
        <w:t>право</w:t>
      </w:r>
      <w:r>
        <w:rPr>
          <w:spacing w:val="40"/>
        </w:rPr>
        <w:t> </w:t>
      </w:r>
      <w:r>
        <w:rPr/>
        <w:t>подписи</w:t>
      </w:r>
      <w:r>
        <w:rPr>
          <w:spacing w:val="40"/>
        </w:rPr>
        <w:t> </w:t>
      </w:r>
      <w:r>
        <w:rPr/>
        <w:t>электронных</w:t>
      </w:r>
      <w:r>
        <w:rPr>
          <w:spacing w:val="40"/>
        </w:rPr>
        <w:t> </w:t>
      </w:r>
      <w:r>
        <w:rPr/>
        <w:t>документов</w:t>
      </w:r>
      <w:r>
        <w:rPr>
          <w:spacing w:val="40"/>
        </w:rPr>
        <w:t> </w:t>
      </w:r>
      <w:r>
        <w:rPr/>
        <w:t>и регистров бухучета</w:t>
      </w:r>
      <w:r>
        <w:rPr>
          <w:rFonts w:ascii="Arial MT" w:hAnsi="Arial MT"/>
        </w:rPr>
        <w:t>,</w:t>
        <w:tab/>
      </w:r>
      <w:r>
        <w:rPr>
          <w:spacing w:val="-2"/>
        </w:rPr>
        <w:t>утверждается</w:t>
      </w:r>
      <w:r>
        <w:rPr/>
        <w:tab/>
      </w:r>
      <w:r>
        <w:rPr>
          <w:spacing w:val="-2"/>
        </w:rPr>
        <w:t>отдельным</w:t>
      </w:r>
      <w:r>
        <w:rPr/>
        <w:tab/>
      </w:r>
      <w:r>
        <w:rPr>
          <w:spacing w:val="-2"/>
        </w:rPr>
        <w:t>приказом</w:t>
      </w:r>
      <w:r>
        <w:rPr/>
        <w:tab/>
      </w:r>
      <w:r>
        <w:rPr>
          <w:spacing w:val="-2"/>
        </w:rPr>
        <w:t>руководителя учреждения</w:t>
      </w:r>
      <w:r>
        <w:rPr>
          <w:rFonts w:ascii="Arial MT" w:hAnsi="Arial MT"/>
          <w:spacing w:val="-2"/>
        </w:rPr>
        <w:t>.</w:t>
      </w:r>
    </w:p>
    <w:p>
      <w:pPr>
        <w:spacing w:line="240" w:lineRule="auto" w:before="0"/>
        <w:ind w:left="463" w:right="1594" w:firstLine="0"/>
        <w:jc w:val="both"/>
        <w:rPr>
          <w:i/>
          <w:sz w:val="24"/>
        </w:rPr>
      </w:pPr>
      <w:r>
        <w:rPr>
          <w:i/>
          <w:sz w:val="24"/>
        </w:rPr>
        <w:t>Основание: часть 5 статьи 9 Закона № 402-ФЗ, пункт 11 Инструкции к</w:t>
      </w:r>
      <w:r>
        <w:rPr>
          <w:i/>
          <w:spacing w:val="40"/>
          <w:sz w:val="24"/>
        </w:rPr>
        <w:t> </w:t>
      </w:r>
      <w:r>
        <w:rPr>
          <w:i/>
          <w:sz w:val="24"/>
        </w:rPr>
        <w:t>Единому плану счетов № 157н, пункт 32 СГС «Концептуальные основы бухгалтерского</w:t>
      </w:r>
      <w:r>
        <w:rPr>
          <w:i/>
          <w:spacing w:val="40"/>
          <w:sz w:val="24"/>
        </w:rPr>
        <w:t> </w:t>
      </w:r>
      <w:r>
        <w:rPr>
          <w:i/>
          <w:sz w:val="24"/>
        </w:rPr>
        <w:t>учета и отчетности», Методические</w:t>
      </w:r>
      <w:r>
        <w:rPr>
          <w:i/>
          <w:spacing w:val="-1"/>
          <w:sz w:val="24"/>
        </w:rPr>
        <w:t> </w:t>
      </w:r>
      <w:r>
        <w:rPr>
          <w:i/>
          <w:sz w:val="24"/>
        </w:rPr>
        <w:t>указания, утвержденные приказом Минфина России от 30.03.2015 № 52н, статья 2 Федерального закона от 06.04.2011 № 63-ФЗ «Об электронной подписи».</w:t>
      </w:r>
    </w:p>
    <w:p>
      <w:pPr>
        <w:pStyle w:val="ListParagraph"/>
        <w:numPr>
          <w:ilvl w:val="2"/>
          <w:numId w:val="1"/>
        </w:numPr>
        <w:tabs>
          <w:tab w:pos="1220" w:val="left" w:leader="none"/>
        </w:tabs>
        <w:spacing w:line="242" w:lineRule="auto" w:before="179" w:after="0"/>
        <w:ind w:left="463" w:right="1574" w:firstLine="0"/>
        <w:jc w:val="both"/>
        <w:rPr>
          <w:sz w:val="24"/>
        </w:rPr>
      </w:pPr>
      <w:r>
        <w:rPr>
          <w:sz w:val="24"/>
        </w:rPr>
        <w:t>В каждом первичном документе при создании указывается дата создания. Порядковый номер документа указывается при необходимости </w:t>
      </w:r>
      <w:r>
        <w:rPr>
          <w:w w:val="130"/>
          <w:sz w:val="24"/>
        </w:rPr>
        <w:t>-</w:t>
      </w:r>
      <w:r>
        <w:rPr>
          <w:spacing w:val="-9"/>
          <w:w w:val="130"/>
          <w:sz w:val="24"/>
        </w:rPr>
        <w:t> </w:t>
      </w:r>
      <w:r>
        <w:rPr>
          <w:sz w:val="24"/>
        </w:rPr>
        <w:t>если нумерация предусмотрена формой документа.</w:t>
      </w:r>
    </w:p>
    <w:p>
      <w:pPr>
        <w:pStyle w:val="BodyText"/>
        <w:ind w:left="471" w:right="1596" w:firstLine="231"/>
        <w:jc w:val="both"/>
      </w:pPr>
      <w:r>
        <w:rPr/>
        <w:t>Если дата составления первичного документа или дата его подписания отличается от даты (периода) совершения факта хозяйственной жизни, в составе обязательных реквизитов такого документа отражается дата или период совершения факта хозяйственной жизни.</w:t>
      </w:r>
    </w:p>
    <w:p>
      <w:pPr>
        <w:tabs>
          <w:tab w:pos="2997" w:val="left" w:leader="none"/>
          <w:tab w:pos="3362" w:val="left" w:leader="none"/>
          <w:tab w:pos="4725" w:val="left" w:leader="none"/>
          <w:tab w:pos="6054" w:val="left" w:leader="none"/>
          <w:tab w:pos="7557" w:val="left" w:leader="none"/>
        </w:tabs>
        <w:spacing w:line="240" w:lineRule="auto" w:before="0"/>
        <w:ind w:left="463" w:right="1593" w:firstLine="240"/>
        <w:jc w:val="left"/>
        <w:rPr>
          <w:i/>
          <w:sz w:val="24"/>
        </w:rPr>
      </w:pPr>
      <w:r>
        <w:rPr>
          <w:sz w:val="24"/>
        </w:rPr>
        <w:t>Если</w:t>
      </w:r>
      <w:r>
        <w:rPr>
          <w:spacing w:val="80"/>
          <w:sz w:val="24"/>
        </w:rPr>
        <w:t> </w:t>
      </w:r>
      <w:r>
        <w:rPr>
          <w:sz w:val="24"/>
        </w:rPr>
        <w:t>в</w:t>
      </w:r>
      <w:r>
        <w:rPr>
          <w:spacing w:val="80"/>
          <w:w w:val="150"/>
          <w:sz w:val="24"/>
        </w:rPr>
        <w:t> </w:t>
      </w:r>
      <w:r>
        <w:rPr>
          <w:sz w:val="24"/>
        </w:rPr>
        <w:t>первичный</w:t>
      </w:r>
      <w:r>
        <w:rPr>
          <w:spacing w:val="80"/>
          <w:sz w:val="24"/>
        </w:rPr>
        <w:t> </w:t>
      </w:r>
      <w:r>
        <w:rPr>
          <w:sz w:val="24"/>
        </w:rPr>
        <w:t>учетный</w:t>
      </w:r>
      <w:r>
        <w:rPr>
          <w:spacing w:val="80"/>
          <w:sz w:val="24"/>
        </w:rPr>
        <w:t> </w:t>
      </w:r>
      <w:r>
        <w:rPr>
          <w:sz w:val="24"/>
        </w:rPr>
        <w:t>документ</w:t>
      </w:r>
      <w:r>
        <w:rPr>
          <w:spacing w:val="80"/>
          <w:w w:val="150"/>
          <w:sz w:val="24"/>
        </w:rPr>
        <w:t> </w:t>
      </w:r>
      <w:r>
        <w:rPr>
          <w:sz w:val="24"/>
        </w:rPr>
        <w:t>включены</w:t>
      </w:r>
      <w:r>
        <w:rPr>
          <w:spacing w:val="80"/>
          <w:w w:val="150"/>
          <w:sz w:val="24"/>
        </w:rPr>
        <w:t> </w:t>
      </w:r>
      <w:r>
        <w:rPr>
          <w:sz w:val="24"/>
        </w:rPr>
        <w:t>реквизиты</w:t>
      </w:r>
      <w:r>
        <w:rPr>
          <w:spacing w:val="80"/>
          <w:w w:val="150"/>
          <w:sz w:val="24"/>
        </w:rPr>
        <w:t> </w:t>
      </w:r>
      <w:r>
        <w:rPr>
          <w:sz w:val="24"/>
        </w:rPr>
        <w:t>из</w:t>
      </w:r>
      <w:r>
        <w:rPr>
          <w:spacing w:val="80"/>
          <w:w w:val="150"/>
          <w:sz w:val="24"/>
        </w:rPr>
        <w:t> </w:t>
      </w:r>
      <w:r>
        <w:rPr>
          <w:sz w:val="24"/>
        </w:rPr>
        <w:t>другого </w:t>
      </w:r>
      <w:r>
        <w:rPr>
          <w:spacing w:val="-2"/>
          <w:sz w:val="24"/>
        </w:rPr>
        <w:t>документа-основания,</w:t>
      </w:r>
      <w:r>
        <w:rPr>
          <w:sz w:val="24"/>
        </w:rPr>
        <w:tab/>
      </w:r>
      <w:r>
        <w:rPr>
          <w:spacing w:val="-10"/>
          <w:sz w:val="24"/>
        </w:rPr>
        <w:t>в</w:t>
      </w:r>
      <w:r>
        <w:rPr>
          <w:sz w:val="24"/>
        </w:rPr>
        <w:tab/>
      </w:r>
      <w:r>
        <w:rPr>
          <w:spacing w:val="-2"/>
          <w:sz w:val="24"/>
        </w:rPr>
        <w:t>первичном</w:t>
      </w:r>
      <w:r>
        <w:rPr>
          <w:sz w:val="24"/>
        </w:rPr>
        <w:tab/>
      </w:r>
      <w:r>
        <w:rPr>
          <w:spacing w:val="-2"/>
          <w:sz w:val="24"/>
        </w:rPr>
        <w:t>документе</w:t>
      </w:r>
      <w:r>
        <w:rPr>
          <w:sz w:val="24"/>
        </w:rPr>
        <w:tab/>
      </w:r>
      <w:r>
        <w:rPr>
          <w:spacing w:val="-2"/>
          <w:sz w:val="24"/>
        </w:rPr>
        <w:t>указывается</w:t>
      </w:r>
      <w:r>
        <w:rPr>
          <w:sz w:val="24"/>
        </w:rPr>
        <w:tab/>
      </w:r>
      <w:r>
        <w:rPr>
          <w:spacing w:val="-2"/>
          <w:sz w:val="24"/>
        </w:rPr>
        <w:t>информация, </w:t>
      </w:r>
      <w:r>
        <w:rPr>
          <w:sz w:val="24"/>
        </w:rPr>
        <w:t>позволяющая идентифицировать соответствующий документ-основание </w:t>
      </w:r>
      <w:r>
        <w:rPr>
          <w:i/>
          <w:sz w:val="24"/>
        </w:rPr>
        <w:t>Основание:</w:t>
      </w:r>
      <w:r>
        <w:rPr>
          <w:i/>
          <w:spacing w:val="40"/>
          <w:sz w:val="24"/>
        </w:rPr>
        <w:t> </w:t>
      </w:r>
      <w:r>
        <w:rPr>
          <w:i/>
          <w:sz w:val="24"/>
        </w:rPr>
        <w:t>пункт</w:t>
      </w:r>
      <w:r>
        <w:rPr>
          <w:i/>
          <w:spacing w:val="40"/>
          <w:sz w:val="24"/>
        </w:rPr>
        <w:t> </w:t>
      </w:r>
      <w:r>
        <w:rPr>
          <w:i/>
          <w:sz w:val="24"/>
        </w:rPr>
        <w:t>7</w:t>
      </w:r>
      <w:r>
        <w:rPr>
          <w:i/>
          <w:spacing w:val="40"/>
          <w:sz w:val="24"/>
        </w:rPr>
        <w:t> </w:t>
      </w:r>
      <w:r>
        <w:rPr>
          <w:i/>
          <w:sz w:val="24"/>
        </w:rPr>
        <w:t>приложения</w:t>
      </w:r>
      <w:r>
        <w:rPr>
          <w:i/>
          <w:spacing w:val="40"/>
          <w:sz w:val="24"/>
        </w:rPr>
        <w:t> </w:t>
      </w:r>
      <w:r>
        <w:rPr>
          <w:i/>
          <w:sz w:val="24"/>
        </w:rPr>
        <w:t>№</w:t>
      </w:r>
      <w:r>
        <w:rPr>
          <w:i/>
          <w:spacing w:val="40"/>
          <w:sz w:val="24"/>
        </w:rPr>
        <w:t> </w:t>
      </w:r>
      <w:r>
        <w:rPr>
          <w:i/>
          <w:sz w:val="24"/>
        </w:rPr>
        <w:t>2</w:t>
      </w:r>
      <w:r>
        <w:rPr>
          <w:i/>
          <w:spacing w:val="40"/>
          <w:sz w:val="24"/>
        </w:rPr>
        <w:t> </w:t>
      </w:r>
      <w:r>
        <w:rPr>
          <w:i/>
          <w:sz w:val="24"/>
        </w:rPr>
        <w:t>к</w:t>
      </w:r>
      <w:r>
        <w:rPr>
          <w:i/>
          <w:spacing w:val="40"/>
          <w:sz w:val="24"/>
        </w:rPr>
        <w:t> </w:t>
      </w:r>
      <w:r>
        <w:rPr>
          <w:i/>
          <w:sz w:val="24"/>
        </w:rPr>
        <w:t>СГС</w:t>
      </w:r>
      <w:r>
        <w:rPr>
          <w:i/>
          <w:spacing w:val="40"/>
          <w:sz w:val="24"/>
        </w:rPr>
        <w:t> </w:t>
      </w:r>
      <w:r>
        <w:rPr>
          <w:i/>
          <w:sz w:val="24"/>
        </w:rPr>
        <w:t>«Учетная</w:t>
      </w:r>
      <w:r>
        <w:rPr>
          <w:i/>
          <w:spacing w:val="40"/>
          <w:sz w:val="24"/>
        </w:rPr>
        <w:t> </w:t>
      </w:r>
      <w:r>
        <w:rPr>
          <w:i/>
          <w:sz w:val="24"/>
        </w:rPr>
        <w:t>политика,</w:t>
      </w:r>
      <w:r>
        <w:rPr>
          <w:i/>
          <w:spacing w:val="40"/>
          <w:sz w:val="24"/>
        </w:rPr>
        <w:t> </w:t>
      </w:r>
      <w:r>
        <w:rPr>
          <w:i/>
          <w:sz w:val="24"/>
        </w:rPr>
        <w:t>оценочные значения и ошибки».</w:t>
      </w:r>
    </w:p>
    <w:p>
      <w:pPr>
        <w:pStyle w:val="Heading1"/>
        <w:numPr>
          <w:ilvl w:val="2"/>
          <w:numId w:val="1"/>
        </w:numPr>
        <w:tabs>
          <w:tab w:pos="1190" w:val="left" w:leader="none"/>
        </w:tabs>
        <w:spacing w:line="240" w:lineRule="auto" w:before="184" w:after="0"/>
        <w:ind w:left="1190" w:right="0" w:hanging="709"/>
        <w:jc w:val="both"/>
      </w:pPr>
      <w:r>
        <w:rPr/>
        <w:t>Унифицированные</w:t>
      </w:r>
      <w:r>
        <w:rPr>
          <w:spacing w:val="-2"/>
        </w:rPr>
        <w:t> </w:t>
      </w:r>
      <w:r>
        <w:rPr/>
        <w:t>формы</w:t>
      </w:r>
      <w:r>
        <w:rPr>
          <w:spacing w:val="-13"/>
        </w:rPr>
        <w:t> </w:t>
      </w:r>
      <w:r>
        <w:rPr/>
        <w:t>электронных</w:t>
      </w:r>
      <w:r>
        <w:rPr>
          <w:spacing w:val="-8"/>
        </w:rPr>
        <w:t> </w:t>
      </w:r>
      <w:r>
        <w:rPr>
          <w:spacing w:val="-2"/>
        </w:rPr>
        <w:t>документов</w:t>
      </w:r>
    </w:p>
    <w:p>
      <w:pPr>
        <w:pStyle w:val="BodyText"/>
        <w:spacing w:before="180"/>
        <w:ind w:left="463" w:right="1587" w:firstLine="297"/>
        <w:jc w:val="both"/>
      </w:pPr>
      <w:r>
        <w:rPr/>
        <w:t>В целях отражения в бухгалтерском</w:t>
      </w:r>
      <w:r>
        <w:rPr>
          <w:spacing w:val="-1"/>
        </w:rPr>
        <w:t> </w:t>
      </w:r>
      <w:r>
        <w:rPr/>
        <w:t>учете информации об объектах бухучета, возникающих при осуществлении фактов хозяйственной жизни, каждый факт хозяйственной жизни подлежит оформлению первичным учетным документом (сводным первичным учетным документом).</w:t>
      </w:r>
    </w:p>
    <w:p>
      <w:pPr>
        <w:pStyle w:val="BodyText"/>
        <w:ind w:left="463" w:right="1596" w:firstLine="297"/>
        <w:jc w:val="both"/>
      </w:pPr>
      <w:r>
        <w:rPr/>
        <w:t>Методическими указаниями по формированию и применению унифицированных форм электронных документов бухгалтерского учета (приложение 5 к Приказу № 61н) (далее </w:t>
      </w:r>
      <w:r>
        <w:rPr>
          <w:w w:val="130"/>
        </w:rPr>
        <w:t>-</w:t>
      </w:r>
      <w:r>
        <w:rPr>
          <w:spacing w:val="-12"/>
          <w:w w:val="130"/>
        </w:rPr>
        <w:t> </w:t>
      </w:r>
      <w:r>
        <w:rPr/>
        <w:t>Методические указания) установлены единые правила формирования и применения:</w:t>
      </w:r>
    </w:p>
    <w:p>
      <w:pPr>
        <w:pStyle w:val="ListParagraph"/>
        <w:numPr>
          <w:ilvl w:val="0"/>
          <w:numId w:val="12"/>
        </w:numPr>
        <w:tabs>
          <w:tab w:pos="1181" w:val="left" w:leader="none"/>
        </w:tabs>
        <w:spacing w:line="240" w:lineRule="auto" w:before="0" w:after="0"/>
        <w:ind w:left="1181" w:right="0" w:hanging="355"/>
        <w:jc w:val="left"/>
        <w:rPr>
          <w:sz w:val="24"/>
        </w:rPr>
      </w:pPr>
      <w:r>
        <w:rPr>
          <w:sz w:val="24"/>
        </w:rPr>
        <w:t>унифицированных</w:t>
      </w:r>
      <w:r>
        <w:rPr>
          <w:spacing w:val="-12"/>
          <w:sz w:val="24"/>
        </w:rPr>
        <w:t> </w:t>
      </w:r>
      <w:r>
        <w:rPr>
          <w:sz w:val="24"/>
        </w:rPr>
        <w:t>форм</w:t>
      </w:r>
      <w:r>
        <w:rPr>
          <w:spacing w:val="-15"/>
          <w:sz w:val="24"/>
        </w:rPr>
        <w:t> </w:t>
      </w:r>
      <w:r>
        <w:rPr>
          <w:sz w:val="24"/>
        </w:rPr>
        <w:t>электронных</w:t>
      </w:r>
      <w:r>
        <w:rPr>
          <w:spacing w:val="-6"/>
          <w:sz w:val="24"/>
        </w:rPr>
        <w:t> </w:t>
      </w:r>
      <w:r>
        <w:rPr>
          <w:sz w:val="24"/>
        </w:rPr>
        <w:t>первичных</w:t>
      </w:r>
      <w:r>
        <w:rPr>
          <w:spacing w:val="-9"/>
          <w:sz w:val="24"/>
        </w:rPr>
        <w:t> </w:t>
      </w:r>
      <w:r>
        <w:rPr>
          <w:sz w:val="24"/>
        </w:rPr>
        <w:t>учетных</w:t>
      </w:r>
      <w:r>
        <w:rPr>
          <w:spacing w:val="-12"/>
          <w:sz w:val="24"/>
        </w:rPr>
        <w:t> </w:t>
      </w:r>
      <w:r>
        <w:rPr>
          <w:spacing w:val="-2"/>
          <w:sz w:val="24"/>
        </w:rPr>
        <w:t>документов;</w:t>
      </w:r>
    </w:p>
    <w:p>
      <w:pPr>
        <w:pStyle w:val="ListParagraph"/>
        <w:numPr>
          <w:ilvl w:val="0"/>
          <w:numId w:val="12"/>
        </w:numPr>
        <w:tabs>
          <w:tab w:pos="1181" w:val="left" w:leader="none"/>
        </w:tabs>
        <w:spacing w:line="240" w:lineRule="auto" w:before="0" w:after="0"/>
        <w:ind w:left="1181" w:right="0" w:hanging="355"/>
        <w:jc w:val="left"/>
        <w:rPr>
          <w:sz w:val="24"/>
        </w:rPr>
      </w:pPr>
      <w:r>
        <w:rPr>
          <w:sz w:val="24"/>
        </w:rPr>
        <w:t>электронных</w:t>
      </w:r>
      <w:r>
        <w:rPr>
          <w:spacing w:val="-11"/>
          <w:sz w:val="24"/>
        </w:rPr>
        <w:t> </w:t>
      </w:r>
      <w:r>
        <w:rPr>
          <w:sz w:val="24"/>
        </w:rPr>
        <w:t>регистров</w:t>
      </w:r>
      <w:r>
        <w:rPr>
          <w:spacing w:val="-9"/>
          <w:sz w:val="24"/>
        </w:rPr>
        <w:t> </w:t>
      </w:r>
      <w:r>
        <w:rPr>
          <w:sz w:val="24"/>
        </w:rPr>
        <w:t>бухгалтерского</w:t>
      </w:r>
      <w:r>
        <w:rPr>
          <w:spacing w:val="-15"/>
          <w:sz w:val="24"/>
        </w:rPr>
        <w:t> </w:t>
      </w:r>
      <w:r>
        <w:rPr>
          <w:spacing w:val="-2"/>
          <w:sz w:val="24"/>
        </w:rPr>
        <w:t>учета;</w:t>
      </w:r>
    </w:p>
    <w:p>
      <w:pPr>
        <w:pStyle w:val="ListParagraph"/>
        <w:numPr>
          <w:ilvl w:val="0"/>
          <w:numId w:val="12"/>
        </w:numPr>
        <w:tabs>
          <w:tab w:pos="1191" w:val="left" w:leader="none"/>
        </w:tabs>
        <w:spacing w:line="240" w:lineRule="auto" w:before="0" w:after="0"/>
        <w:ind w:left="1191" w:right="0" w:hanging="365"/>
        <w:jc w:val="left"/>
        <w:rPr>
          <w:sz w:val="24"/>
        </w:rPr>
      </w:pPr>
      <w:r>
        <w:rPr>
          <w:spacing w:val="-2"/>
          <w:sz w:val="24"/>
        </w:rPr>
        <w:t>иных</w:t>
      </w:r>
      <w:r>
        <w:rPr>
          <w:spacing w:val="9"/>
          <w:sz w:val="24"/>
        </w:rPr>
        <w:t> </w:t>
      </w:r>
      <w:r>
        <w:rPr>
          <w:spacing w:val="-2"/>
          <w:sz w:val="24"/>
        </w:rPr>
        <w:t>документов</w:t>
      </w:r>
      <w:r>
        <w:rPr>
          <w:spacing w:val="6"/>
          <w:sz w:val="24"/>
        </w:rPr>
        <w:t> </w:t>
      </w:r>
      <w:r>
        <w:rPr>
          <w:spacing w:val="-2"/>
          <w:sz w:val="24"/>
        </w:rPr>
        <w:t>бухгалтерского</w:t>
      </w:r>
      <w:r>
        <w:rPr>
          <w:spacing w:val="-5"/>
          <w:sz w:val="24"/>
        </w:rPr>
        <w:t> </w:t>
      </w:r>
      <w:r>
        <w:rPr>
          <w:spacing w:val="-2"/>
          <w:sz w:val="24"/>
        </w:rPr>
        <w:t>учета.</w:t>
      </w:r>
    </w:p>
    <w:p>
      <w:pPr>
        <w:pStyle w:val="BodyText"/>
        <w:rPr>
          <w:sz w:val="20"/>
        </w:rPr>
      </w:pPr>
    </w:p>
    <w:p>
      <w:pPr>
        <w:pStyle w:val="BodyText"/>
        <w:spacing w:before="196"/>
        <w:rPr>
          <w:sz w:val="20"/>
        </w:rPr>
      </w:pPr>
    </w:p>
    <w:tbl>
      <w:tblPr>
        <w:tblW w:w="0" w:type="auto"/>
        <w:jc w:val="left"/>
        <w:tblInd w:w="5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173"/>
        <w:gridCol w:w="2537"/>
      </w:tblGrid>
      <w:tr>
        <w:trPr>
          <w:trHeight w:val="499" w:hRule="atLeast"/>
        </w:trPr>
        <w:tc>
          <w:tcPr>
            <w:tcW w:w="6173" w:type="dxa"/>
          </w:tcPr>
          <w:p>
            <w:pPr>
              <w:pStyle w:val="TableParagraph"/>
              <w:spacing w:line="266" w:lineRule="exact"/>
              <w:ind w:left="1211"/>
              <w:rPr>
                <w:b/>
                <w:sz w:val="24"/>
              </w:rPr>
            </w:pPr>
            <w:r>
              <w:rPr>
                <w:b/>
                <w:sz w:val="24"/>
              </w:rPr>
              <w:t>Наименование</w:t>
            </w:r>
            <w:r>
              <w:rPr>
                <w:b/>
                <w:spacing w:val="1"/>
                <w:sz w:val="24"/>
              </w:rPr>
              <w:t> </w:t>
            </w:r>
            <w:r>
              <w:rPr>
                <w:b/>
                <w:sz w:val="24"/>
              </w:rPr>
              <w:t>формы</w:t>
            </w:r>
            <w:r>
              <w:rPr>
                <w:b/>
                <w:spacing w:val="-9"/>
                <w:sz w:val="24"/>
              </w:rPr>
              <w:t> </w:t>
            </w:r>
            <w:r>
              <w:rPr>
                <w:b/>
                <w:spacing w:val="-2"/>
                <w:sz w:val="24"/>
              </w:rPr>
              <w:t>документа</w:t>
            </w:r>
          </w:p>
        </w:tc>
        <w:tc>
          <w:tcPr>
            <w:tcW w:w="2537" w:type="dxa"/>
          </w:tcPr>
          <w:p>
            <w:pPr>
              <w:pStyle w:val="TableParagraph"/>
              <w:spacing w:line="266" w:lineRule="exact"/>
              <w:ind w:left="115"/>
              <w:jc w:val="center"/>
              <w:rPr>
                <w:b/>
                <w:sz w:val="24"/>
              </w:rPr>
            </w:pPr>
            <w:r>
              <w:rPr>
                <w:b/>
                <w:sz w:val="24"/>
              </w:rPr>
              <w:t>Код</w:t>
            </w:r>
            <w:r>
              <w:rPr>
                <w:b/>
                <w:spacing w:val="1"/>
                <w:sz w:val="24"/>
              </w:rPr>
              <w:t> </w:t>
            </w:r>
            <w:r>
              <w:rPr>
                <w:b/>
                <w:sz w:val="24"/>
              </w:rPr>
              <w:t>формы</w:t>
            </w:r>
            <w:r>
              <w:rPr>
                <w:b/>
                <w:spacing w:val="-4"/>
                <w:sz w:val="24"/>
              </w:rPr>
              <w:t> </w:t>
            </w:r>
            <w:r>
              <w:rPr>
                <w:b/>
                <w:sz w:val="24"/>
              </w:rPr>
              <w:t>по</w:t>
            </w:r>
            <w:r>
              <w:rPr>
                <w:b/>
                <w:spacing w:val="2"/>
                <w:sz w:val="24"/>
              </w:rPr>
              <w:t> </w:t>
            </w:r>
            <w:r>
              <w:rPr>
                <w:b/>
                <w:spacing w:val="-4"/>
                <w:sz w:val="24"/>
              </w:rPr>
              <w:t>ОКУД</w:t>
            </w:r>
          </w:p>
        </w:tc>
      </w:tr>
      <w:tr>
        <w:trPr>
          <w:trHeight w:val="736" w:hRule="atLeast"/>
        </w:trPr>
        <w:tc>
          <w:tcPr>
            <w:tcW w:w="6173" w:type="dxa"/>
          </w:tcPr>
          <w:p>
            <w:pPr>
              <w:pStyle w:val="TableParagraph"/>
              <w:spacing w:before="224"/>
              <w:ind w:left="50"/>
              <w:rPr>
                <w:sz w:val="24"/>
              </w:rPr>
            </w:pPr>
            <w:r>
              <w:rPr>
                <w:sz w:val="24"/>
              </w:rPr>
              <w:t>Ведомость</w:t>
            </w:r>
            <w:r>
              <w:rPr>
                <w:spacing w:val="-11"/>
                <w:sz w:val="24"/>
              </w:rPr>
              <w:t> </w:t>
            </w:r>
            <w:r>
              <w:rPr>
                <w:sz w:val="24"/>
              </w:rPr>
              <w:t>группового</w:t>
            </w:r>
            <w:r>
              <w:rPr>
                <w:spacing w:val="-6"/>
                <w:sz w:val="24"/>
              </w:rPr>
              <w:t> </w:t>
            </w:r>
            <w:r>
              <w:rPr>
                <w:sz w:val="24"/>
              </w:rPr>
              <w:t>начисления</w:t>
            </w:r>
            <w:r>
              <w:rPr>
                <w:spacing w:val="-12"/>
                <w:sz w:val="24"/>
              </w:rPr>
              <w:t> </w:t>
            </w:r>
            <w:r>
              <w:rPr>
                <w:spacing w:val="-2"/>
                <w:sz w:val="24"/>
              </w:rPr>
              <w:t>доходов</w:t>
            </w:r>
          </w:p>
        </w:tc>
        <w:tc>
          <w:tcPr>
            <w:tcW w:w="2537" w:type="dxa"/>
          </w:tcPr>
          <w:p>
            <w:pPr>
              <w:pStyle w:val="TableParagraph"/>
              <w:spacing w:before="224"/>
              <w:ind w:left="115" w:right="27"/>
              <w:jc w:val="center"/>
              <w:rPr>
                <w:sz w:val="24"/>
              </w:rPr>
            </w:pPr>
            <w:r>
              <w:rPr>
                <w:spacing w:val="-2"/>
                <w:sz w:val="24"/>
              </w:rPr>
              <w:t>0510431</w:t>
            </w:r>
          </w:p>
        </w:tc>
      </w:tr>
      <w:tr>
        <w:trPr>
          <w:trHeight w:val="502" w:hRule="atLeast"/>
        </w:trPr>
        <w:tc>
          <w:tcPr>
            <w:tcW w:w="6173" w:type="dxa"/>
          </w:tcPr>
          <w:p>
            <w:pPr>
              <w:pStyle w:val="TableParagraph"/>
              <w:tabs>
                <w:tab w:pos="1566" w:val="left" w:leader="none"/>
                <w:tab w:pos="2060" w:val="left" w:leader="none"/>
                <w:tab w:pos="3639" w:val="left" w:leader="none"/>
                <w:tab w:pos="4849" w:val="left" w:leader="none"/>
              </w:tabs>
              <w:spacing w:line="256" w:lineRule="exact" w:before="226"/>
              <w:ind w:left="50"/>
              <w:rPr>
                <w:sz w:val="24"/>
              </w:rPr>
            </w:pPr>
            <w:r>
              <w:rPr>
                <w:spacing w:val="-2"/>
                <w:sz w:val="24"/>
              </w:rPr>
              <w:t>Извещение</w:t>
            </w:r>
            <w:r>
              <w:rPr>
                <w:sz w:val="24"/>
              </w:rPr>
              <w:tab/>
            </w:r>
            <w:r>
              <w:rPr>
                <w:spacing w:val="-10"/>
                <w:sz w:val="24"/>
              </w:rPr>
              <w:t>о</w:t>
            </w:r>
            <w:r>
              <w:rPr>
                <w:sz w:val="24"/>
              </w:rPr>
              <w:tab/>
            </w:r>
            <w:r>
              <w:rPr>
                <w:spacing w:val="-2"/>
                <w:sz w:val="24"/>
              </w:rPr>
              <w:t>начислении</w:t>
            </w:r>
            <w:r>
              <w:rPr>
                <w:sz w:val="24"/>
              </w:rPr>
              <w:tab/>
            </w:r>
            <w:r>
              <w:rPr>
                <w:spacing w:val="-2"/>
                <w:sz w:val="24"/>
              </w:rPr>
              <w:t>доходов</w:t>
            </w:r>
            <w:r>
              <w:rPr>
                <w:sz w:val="24"/>
              </w:rPr>
              <w:tab/>
            </w:r>
            <w:r>
              <w:rPr>
                <w:spacing w:val="-2"/>
                <w:sz w:val="24"/>
              </w:rPr>
              <w:t>(уточнении</w:t>
            </w:r>
          </w:p>
        </w:tc>
        <w:tc>
          <w:tcPr>
            <w:tcW w:w="2537" w:type="dxa"/>
          </w:tcPr>
          <w:p>
            <w:pPr>
              <w:pStyle w:val="TableParagraph"/>
              <w:spacing w:line="256" w:lineRule="exact" w:before="226"/>
              <w:ind w:left="115" w:right="1"/>
              <w:jc w:val="center"/>
              <w:rPr>
                <w:sz w:val="24"/>
              </w:rPr>
            </w:pPr>
            <w:r>
              <w:rPr>
                <w:spacing w:val="-2"/>
                <w:sz w:val="24"/>
              </w:rPr>
              <w:t>0510432</w:t>
            </w:r>
          </w:p>
        </w:tc>
      </w:tr>
    </w:tbl>
    <w:p>
      <w:pPr>
        <w:pStyle w:val="TableParagraph"/>
        <w:spacing w:after="0" w:line="256" w:lineRule="exact"/>
        <w:jc w:val="center"/>
        <w:rPr>
          <w:sz w:val="24"/>
        </w:rPr>
        <w:sectPr>
          <w:pgSz w:w="11910" w:h="16840"/>
          <w:pgMar w:header="0" w:footer="983" w:top="1040" w:bottom="1240" w:left="1275" w:right="141"/>
        </w:sectPr>
      </w:pPr>
    </w:p>
    <w:p>
      <w:pPr>
        <w:pStyle w:val="BodyText"/>
        <w:spacing w:before="5"/>
        <w:rPr>
          <w:sz w:val="2"/>
        </w:rPr>
      </w:pPr>
      <w:r>
        <w:rPr>
          <w:sz w:val="2"/>
        </w:rPr>
        <w:drawing>
          <wp:anchor distT="0" distB="0" distL="0" distR="0" allowOverlap="1" layoutInCell="1" locked="0" behindDoc="0" simplePos="0" relativeHeight="15733248">
            <wp:simplePos x="0" y="0"/>
            <wp:positionH relativeFrom="page">
              <wp:posOffset>0</wp:posOffset>
            </wp:positionH>
            <wp:positionV relativeFrom="page">
              <wp:posOffset>253</wp:posOffset>
            </wp:positionV>
            <wp:extent cx="7562215" cy="10691876"/>
            <wp:effectExtent l="0" t="0" r="0" b="0"/>
            <wp:wrapNone/>
            <wp:docPr id="13" name="Image 13"/>
            <wp:cNvGraphicFramePr>
              <a:graphicFrameLocks/>
            </wp:cNvGraphicFramePr>
            <a:graphic>
              <a:graphicData uri="http://schemas.openxmlformats.org/drawingml/2006/picture">
                <pic:pic>
                  <pic:nvPicPr>
                    <pic:cNvPr id="13" name="Image 13"/>
                    <pic:cNvPicPr/>
                  </pic:nvPicPr>
                  <pic:blipFill>
                    <a:blip r:embed="rId25" cstate="print"/>
                    <a:stretch>
                      <a:fillRect/>
                    </a:stretch>
                  </pic:blipFill>
                  <pic:spPr>
                    <a:xfrm>
                      <a:off x="0" y="0"/>
                      <a:ext cx="7562215" cy="10691876"/>
                    </a:xfrm>
                    <a:prstGeom prst="rect">
                      <a:avLst/>
                    </a:prstGeom>
                  </pic:spPr>
                </pic:pic>
              </a:graphicData>
            </a:graphic>
          </wp:anchor>
        </w:drawing>
      </w:r>
    </w:p>
    <w:tbl>
      <w:tblPr>
        <w:tblW w:w="0" w:type="auto"/>
        <w:jc w:val="left"/>
        <w:tblInd w:w="5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550"/>
        <w:gridCol w:w="1410"/>
      </w:tblGrid>
      <w:tr>
        <w:trPr>
          <w:trHeight w:val="504" w:hRule="atLeast"/>
        </w:trPr>
        <w:tc>
          <w:tcPr>
            <w:tcW w:w="7960" w:type="dxa"/>
            <w:gridSpan w:val="2"/>
          </w:tcPr>
          <w:p>
            <w:pPr>
              <w:pStyle w:val="TableParagraph"/>
              <w:spacing w:line="265" w:lineRule="exact"/>
              <w:ind w:left="50"/>
              <w:rPr>
                <w:sz w:val="24"/>
              </w:rPr>
            </w:pPr>
            <w:r>
              <w:rPr>
                <w:spacing w:val="-2"/>
                <w:sz w:val="24"/>
              </w:rPr>
              <w:t>начисления)</w:t>
            </w:r>
          </w:p>
        </w:tc>
      </w:tr>
      <w:tr>
        <w:trPr>
          <w:trHeight w:val="1017" w:hRule="atLeast"/>
        </w:trPr>
        <w:tc>
          <w:tcPr>
            <w:tcW w:w="6550" w:type="dxa"/>
          </w:tcPr>
          <w:p>
            <w:pPr>
              <w:pStyle w:val="TableParagraph"/>
              <w:tabs>
                <w:tab w:pos="798" w:val="left" w:leader="none"/>
                <w:tab w:pos="1273" w:val="left" w:leader="none"/>
                <w:tab w:pos="2718" w:val="left" w:leader="none"/>
                <w:tab w:pos="4403" w:val="left" w:leader="none"/>
                <w:tab w:pos="4873" w:val="left" w:leader="none"/>
              </w:tabs>
              <w:spacing w:line="242" w:lineRule="auto" w:before="229"/>
              <w:ind w:left="50" w:right="535"/>
              <w:rPr>
                <w:sz w:val="24"/>
              </w:rPr>
            </w:pPr>
            <w:r>
              <w:rPr>
                <w:spacing w:val="-4"/>
                <w:sz w:val="24"/>
              </w:rPr>
              <w:t>Акт</w:t>
            </w:r>
            <w:r>
              <w:rPr>
                <w:sz w:val="24"/>
              </w:rPr>
              <w:tab/>
            </w:r>
            <w:r>
              <w:rPr>
                <w:spacing w:val="-10"/>
                <w:sz w:val="24"/>
              </w:rPr>
              <w:t>о</w:t>
            </w:r>
            <w:r>
              <w:rPr>
                <w:sz w:val="24"/>
              </w:rPr>
              <w:tab/>
            </w:r>
            <w:r>
              <w:rPr>
                <w:spacing w:val="-2"/>
                <w:sz w:val="24"/>
              </w:rPr>
              <w:t>признании</w:t>
            </w:r>
            <w:r>
              <w:rPr>
                <w:sz w:val="24"/>
              </w:rPr>
              <w:tab/>
            </w:r>
            <w:r>
              <w:rPr>
                <w:spacing w:val="-2"/>
                <w:sz w:val="24"/>
              </w:rPr>
              <w:t>безнадежной</w:t>
            </w:r>
            <w:r>
              <w:rPr>
                <w:sz w:val="24"/>
              </w:rPr>
              <w:tab/>
            </w:r>
            <w:r>
              <w:rPr>
                <w:spacing w:val="-10"/>
                <w:sz w:val="24"/>
              </w:rPr>
              <w:t>к</w:t>
            </w:r>
            <w:r>
              <w:rPr>
                <w:sz w:val="24"/>
              </w:rPr>
              <w:tab/>
            </w:r>
            <w:r>
              <w:rPr>
                <w:spacing w:val="-2"/>
                <w:sz w:val="24"/>
              </w:rPr>
              <w:t>взысканию </w:t>
            </w:r>
            <w:r>
              <w:rPr>
                <w:sz w:val="24"/>
              </w:rPr>
              <w:t>задолженности по доходам</w:t>
            </w:r>
          </w:p>
        </w:tc>
        <w:tc>
          <w:tcPr>
            <w:tcW w:w="1410" w:type="dxa"/>
          </w:tcPr>
          <w:p>
            <w:pPr>
              <w:pStyle w:val="TableParagraph"/>
              <w:spacing w:before="229"/>
              <w:ind w:right="47"/>
              <w:jc w:val="right"/>
              <w:rPr>
                <w:sz w:val="24"/>
              </w:rPr>
            </w:pPr>
            <w:r>
              <w:rPr>
                <w:spacing w:val="-2"/>
                <w:sz w:val="24"/>
              </w:rPr>
              <w:t>0510436</w:t>
            </w:r>
          </w:p>
        </w:tc>
      </w:tr>
      <w:tr>
        <w:trPr>
          <w:trHeight w:val="739" w:hRule="atLeast"/>
        </w:trPr>
        <w:tc>
          <w:tcPr>
            <w:tcW w:w="6550" w:type="dxa"/>
          </w:tcPr>
          <w:p>
            <w:pPr>
              <w:pStyle w:val="TableParagraph"/>
              <w:spacing w:before="225"/>
              <w:ind w:left="50"/>
              <w:rPr>
                <w:sz w:val="24"/>
              </w:rPr>
            </w:pPr>
            <w:r>
              <w:rPr>
                <w:sz w:val="24"/>
              </w:rPr>
              <w:t>Ведомость</w:t>
            </w:r>
            <w:r>
              <w:rPr>
                <w:spacing w:val="-5"/>
                <w:sz w:val="24"/>
              </w:rPr>
              <w:t> </w:t>
            </w:r>
            <w:r>
              <w:rPr>
                <w:sz w:val="24"/>
              </w:rPr>
              <w:t>начисления</w:t>
            </w:r>
            <w:r>
              <w:rPr>
                <w:spacing w:val="-14"/>
                <w:sz w:val="24"/>
              </w:rPr>
              <w:t> </w:t>
            </w:r>
            <w:r>
              <w:rPr>
                <w:sz w:val="24"/>
              </w:rPr>
              <w:t>доходов</w:t>
            </w:r>
            <w:r>
              <w:rPr>
                <w:spacing w:val="-2"/>
                <w:sz w:val="24"/>
              </w:rPr>
              <w:t> бюджета</w:t>
            </w:r>
          </w:p>
        </w:tc>
        <w:tc>
          <w:tcPr>
            <w:tcW w:w="1410" w:type="dxa"/>
          </w:tcPr>
          <w:p>
            <w:pPr>
              <w:pStyle w:val="TableParagraph"/>
              <w:spacing w:before="225"/>
              <w:ind w:right="47"/>
              <w:jc w:val="right"/>
              <w:rPr>
                <w:sz w:val="24"/>
              </w:rPr>
            </w:pPr>
            <w:r>
              <w:rPr>
                <w:spacing w:val="-2"/>
                <w:sz w:val="24"/>
              </w:rPr>
              <w:t>0510837</w:t>
            </w:r>
          </w:p>
        </w:tc>
      </w:tr>
      <w:tr>
        <w:trPr>
          <w:trHeight w:val="741" w:hRule="atLeast"/>
        </w:trPr>
        <w:tc>
          <w:tcPr>
            <w:tcW w:w="6550" w:type="dxa"/>
          </w:tcPr>
          <w:p>
            <w:pPr>
              <w:pStyle w:val="TableParagraph"/>
              <w:spacing w:before="229"/>
              <w:ind w:left="50"/>
              <w:rPr>
                <w:sz w:val="24"/>
              </w:rPr>
            </w:pPr>
            <w:r>
              <w:rPr>
                <w:sz w:val="24"/>
              </w:rPr>
              <w:t>Ведомость</w:t>
            </w:r>
            <w:r>
              <w:rPr>
                <w:spacing w:val="-5"/>
                <w:sz w:val="24"/>
              </w:rPr>
              <w:t> </w:t>
            </w:r>
            <w:r>
              <w:rPr>
                <w:sz w:val="24"/>
              </w:rPr>
              <w:t>выпадающих</w:t>
            </w:r>
            <w:r>
              <w:rPr>
                <w:spacing w:val="-8"/>
                <w:sz w:val="24"/>
              </w:rPr>
              <w:t> </w:t>
            </w:r>
            <w:r>
              <w:rPr>
                <w:spacing w:val="-2"/>
                <w:sz w:val="24"/>
              </w:rPr>
              <w:t>доходов</w:t>
            </w:r>
          </w:p>
        </w:tc>
        <w:tc>
          <w:tcPr>
            <w:tcW w:w="1410" w:type="dxa"/>
          </w:tcPr>
          <w:p>
            <w:pPr>
              <w:pStyle w:val="TableParagraph"/>
              <w:spacing w:before="229"/>
              <w:ind w:right="54"/>
              <w:jc w:val="right"/>
              <w:rPr>
                <w:sz w:val="24"/>
              </w:rPr>
            </w:pPr>
            <w:r>
              <w:rPr>
                <w:spacing w:val="-2"/>
                <w:sz w:val="24"/>
              </w:rPr>
              <w:t>0510838</w:t>
            </w:r>
          </w:p>
        </w:tc>
      </w:tr>
      <w:tr>
        <w:trPr>
          <w:trHeight w:val="1017" w:hRule="atLeast"/>
        </w:trPr>
        <w:tc>
          <w:tcPr>
            <w:tcW w:w="6550" w:type="dxa"/>
          </w:tcPr>
          <w:p>
            <w:pPr>
              <w:pStyle w:val="TableParagraph"/>
              <w:spacing w:before="226"/>
              <w:ind w:left="50"/>
              <w:rPr>
                <w:sz w:val="24"/>
              </w:rPr>
            </w:pPr>
            <w:r>
              <w:rPr>
                <w:sz w:val="24"/>
              </w:rPr>
              <w:t>Решение</w:t>
            </w:r>
            <w:r>
              <w:rPr>
                <w:spacing w:val="18"/>
                <w:sz w:val="24"/>
              </w:rPr>
              <w:t> </w:t>
            </w:r>
            <w:r>
              <w:rPr>
                <w:sz w:val="24"/>
              </w:rPr>
              <w:t>об</w:t>
            </w:r>
            <w:r>
              <w:rPr>
                <w:spacing w:val="16"/>
                <w:sz w:val="24"/>
              </w:rPr>
              <w:t> </w:t>
            </w:r>
            <w:r>
              <w:rPr>
                <w:sz w:val="24"/>
              </w:rPr>
              <w:t>оценке</w:t>
            </w:r>
            <w:r>
              <w:rPr>
                <w:spacing w:val="11"/>
                <w:sz w:val="24"/>
              </w:rPr>
              <w:t> </w:t>
            </w:r>
            <w:r>
              <w:rPr>
                <w:sz w:val="24"/>
              </w:rPr>
              <w:t>стоимости</w:t>
            </w:r>
            <w:r>
              <w:rPr>
                <w:spacing w:val="19"/>
                <w:sz w:val="24"/>
              </w:rPr>
              <w:t> </w:t>
            </w:r>
            <w:r>
              <w:rPr>
                <w:sz w:val="24"/>
              </w:rPr>
              <w:t>имущества,</w:t>
            </w:r>
            <w:r>
              <w:rPr>
                <w:spacing w:val="18"/>
                <w:sz w:val="24"/>
              </w:rPr>
              <w:t> </w:t>
            </w:r>
            <w:r>
              <w:rPr>
                <w:spacing w:val="-2"/>
                <w:sz w:val="24"/>
              </w:rPr>
              <w:t>отчуждаемого</w:t>
            </w:r>
          </w:p>
          <w:p>
            <w:pPr>
              <w:pStyle w:val="TableParagraph"/>
              <w:spacing w:before="2"/>
              <w:ind w:left="50"/>
              <w:rPr>
                <w:sz w:val="24"/>
              </w:rPr>
            </w:pPr>
            <w:r>
              <w:rPr>
                <w:sz w:val="24"/>
              </w:rPr>
              <w:t>не</w:t>
            </w:r>
            <w:r>
              <w:rPr>
                <w:spacing w:val="-7"/>
                <w:sz w:val="24"/>
              </w:rPr>
              <w:t> </w:t>
            </w:r>
            <w:r>
              <w:rPr>
                <w:sz w:val="24"/>
              </w:rPr>
              <w:t>в</w:t>
            </w:r>
            <w:r>
              <w:rPr>
                <w:spacing w:val="-4"/>
                <w:sz w:val="24"/>
              </w:rPr>
              <w:t> </w:t>
            </w:r>
            <w:r>
              <w:rPr>
                <w:sz w:val="24"/>
              </w:rPr>
              <w:t>пользу</w:t>
            </w:r>
            <w:r>
              <w:rPr>
                <w:spacing w:val="-13"/>
                <w:sz w:val="24"/>
              </w:rPr>
              <w:t> </w:t>
            </w:r>
            <w:r>
              <w:rPr>
                <w:sz w:val="24"/>
              </w:rPr>
              <w:t>организаций</w:t>
            </w:r>
            <w:r>
              <w:rPr>
                <w:spacing w:val="-6"/>
                <w:sz w:val="24"/>
              </w:rPr>
              <w:t> </w:t>
            </w:r>
            <w:r>
              <w:rPr>
                <w:sz w:val="24"/>
              </w:rPr>
              <w:t>бюджетной</w:t>
            </w:r>
            <w:r>
              <w:rPr>
                <w:spacing w:val="-2"/>
                <w:sz w:val="24"/>
              </w:rPr>
              <w:t> сферы</w:t>
            </w:r>
          </w:p>
        </w:tc>
        <w:tc>
          <w:tcPr>
            <w:tcW w:w="1410" w:type="dxa"/>
          </w:tcPr>
          <w:p>
            <w:pPr>
              <w:pStyle w:val="TableParagraph"/>
              <w:spacing w:before="226"/>
              <w:ind w:right="47"/>
              <w:jc w:val="right"/>
              <w:rPr>
                <w:sz w:val="24"/>
              </w:rPr>
            </w:pPr>
            <w:r>
              <w:rPr>
                <w:spacing w:val="-2"/>
                <w:sz w:val="24"/>
              </w:rPr>
              <w:t>0510442</w:t>
            </w:r>
          </w:p>
        </w:tc>
      </w:tr>
      <w:tr>
        <w:trPr>
          <w:trHeight w:val="1019" w:hRule="atLeast"/>
        </w:trPr>
        <w:tc>
          <w:tcPr>
            <w:tcW w:w="6550" w:type="dxa"/>
          </w:tcPr>
          <w:p>
            <w:pPr>
              <w:pStyle w:val="TableParagraph"/>
              <w:spacing w:line="247" w:lineRule="auto" w:before="227"/>
              <w:ind w:left="50" w:right="535"/>
              <w:rPr>
                <w:sz w:val="24"/>
              </w:rPr>
            </w:pPr>
            <w:r>
              <w:rPr>
                <w:sz w:val="24"/>
              </w:rPr>
              <w:t>Акт</w:t>
            </w:r>
            <w:r>
              <w:rPr>
                <w:spacing w:val="40"/>
                <w:sz w:val="24"/>
              </w:rPr>
              <w:t> </w:t>
            </w:r>
            <w:r>
              <w:rPr>
                <w:sz w:val="24"/>
              </w:rPr>
              <w:t>о</w:t>
            </w:r>
            <w:r>
              <w:rPr>
                <w:spacing w:val="40"/>
                <w:sz w:val="24"/>
              </w:rPr>
              <w:t> </w:t>
            </w:r>
            <w:r>
              <w:rPr>
                <w:sz w:val="24"/>
              </w:rPr>
              <w:t>консервации</w:t>
            </w:r>
            <w:r>
              <w:rPr>
                <w:spacing w:val="40"/>
                <w:sz w:val="24"/>
              </w:rPr>
              <w:t> </w:t>
            </w:r>
            <w:r>
              <w:rPr>
                <w:sz w:val="24"/>
              </w:rPr>
              <w:t>(расконсервации)</w:t>
            </w:r>
            <w:r>
              <w:rPr>
                <w:spacing w:val="40"/>
                <w:sz w:val="24"/>
              </w:rPr>
              <w:t> </w:t>
            </w:r>
            <w:r>
              <w:rPr>
                <w:sz w:val="24"/>
              </w:rPr>
              <w:t>объекта</w:t>
            </w:r>
            <w:r>
              <w:rPr>
                <w:spacing w:val="36"/>
                <w:sz w:val="24"/>
              </w:rPr>
              <w:t> </w:t>
            </w:r>
            <w:r>
              <w:rPr>
                <w:sz w:val="24"/>
              </w:rPr>
              <w:t>основных </w:t>
            </w:r>
            <w:r>
              <w:rPr>
                <w:spacing w:val="-2"/>
                <w:sz w:val="24"/>
              </w:rPr>
              <w:t>средств</w:t>
            </w:r>
          </w:p>
        </w:tc>
        <w:tc>
          <w:tcPr>
            <w:tcW w:w="1410" w:type="dxa"/>
          </w:tcPr>
          <w:p>
            <w:pPr>
              <w:pStyle w:val="TableParagraph"/>
              <w:spacing w:before="227"/>
              <w:ind w:right="61"/>
              <w:jc w:val="right"/>
              <w:rPr>
                <w:sz w:val="24"/>
              </w:rPr>
            </w:pPr>
            <w:r>
              <w:rPr>
                <w:spacing w:val="-2"/>
                <w:sz w:val="24"/>
              </w:rPr>
              <w:t>0510433</w:t>
            </w:r>
          </w:p>
        </w:tc>
      </w:tr>
      <w:tr>
        <w:trPr>
          <w:trHeight w:val="1013" w:hRule="atLeast"/>
        </w:trPr>
        <w:tc>
          <w:tcPr>
            <w:tcW w:w="6550" w:type="dxa"/>
          </w:tcPr>
          <w:p>
            <w:pPr>
              <w:pStyle w:val="TableParagraph"/>
              <w:spacing w:before="224"/>
              <w:ind w:left="50" w:right="535"/>
              <w:rPr>
                <w:sz w:val="24"/>
              </w:rPr>
            </w:pPr>
            <w:r>
              <w:rPr>
                <w:sz w:val="24"/>
              </w:rPr>
              <w:t>Решение</w:t>
            </w:r>
            <w:r>
              <w:rPr>
                <w:spacing w:val="40"/>
                <w:sz w:val="24"/>
              </w:rPr>
              <w:t> </w:t>
            </w:r>
            <w:r>
              <w:rPr>
                <w:sz w:val="24"/>
              </w:rPr>
              <w:t>о</w:t>
            </w:r>
            <w:r>
              <w:rPr>
                <w:spacing w:val="40"/>
                <w:sz w:val="24"/>
              </w:rPr>
              <w:t> </w:t>
            </w:r>
            <w:r>
              <w:rPr>
                <w:sz w:val="24"/>
              </w:rPr>
              <w:t>прекращении</w:t>
            </w:r>
            <w:r>
              <w:rPr>
                <w:spacing w:val="40"/>
                <w:sz w:val="24"/>
              </w:rPr>
              <w:t> </w:t>
            </w:r>
            <w:r>
              <w:rPr>
                <w:sz w:val="24"/>
              </w:rPr>
              <w:t>признания</w:t>
            </w:r>
            <w:r>
              <w:rPr>
                <w:spacing w:val="40"/>
                <w:sz w:val="24"/>
              </w:rPr>
              <w:t> </w:t>
            </w:r>
            <w:r>
              <w:rPr>
                <w:sz w:val="24"/>
              </w:rPr>
              <w:t>активами</w:t>
            </w:r>
            <w:r>
              <w:rPr>
                <w:spacing w:val="40"/>
                <w:sz w:val="24"/>
              </w:rPr>
              <w:t> </w:t>
            </w:r>
            <w:r>
              <w:rPr>
                <w:sz w:val="24"/>
              </w:rPr>
              <w:t>объектов нефинансовых активов</w:t>
            </w:r>
          </w:p>
        </w:tc>
        <w:tc>
          <w:tcPr>
            <w:tcW w:w="1410" w:type="dxa"/>
          </w:tcPr>
          <w:p>
            <w:pPr>
              <w:pStyle w:val="TableParagraph"/>
              <w:spacing w:before="224"/>
              <w:ind w:right="47"/>
              <w:jc w:val="right"/>
              <w:rPr>
                <w:sz w:val="24"/>
              </w:rPr>
            </w:pPr>
            <w:r>
              <w:rPr>
                <w:spacing w:val="-2"/>
                <w:sz w:val="24"/>
              </w:rPr>
              <w:t>0510440</w:t>
            </w:r>
          </w:p>
        </w:tc>
      </w:tr>
      <w:tr>
        <w:trPr>
          <w:trHeight w:val="741" w:hRule="atLeast"/>
        </w:trPr>
        <w:tc>
          <w:tcPr>
            <w:tcW w:w="6550" w:type="dxa"/>
          </w:tcPr>
          <w:p>
            <w:pPr>
              <w:pStyle w:val="TableParagraph"/>
              <w:spacing w:before="229"/>
              <w:ind w:left="50"/>
              <w:rPr>
                <w:sz w:val="24"/>
              </w:rPr>
            </w:pPr>
            <w:r>
              <w:rPr>
                <w:sz w:val="24"/>
              </w:rPr>
              <w:t>Решение</w:t>
            </w:r>
            <w:r>
              <w:rPr>
                <w:spacing w:val="-9"/>
                <w:sz w:val="24"/>
              </w:rPr>
              <w:t> </w:t>
            </w:r>
            <w:r>
              <w:rPr>
                <w:sz w:val="24"/>
              </w:rPr>
              <w:t>о</w:t>
            </w:r>
            <w:r>
              <w:rPr>
                <w:spacing w:val="-4"/>
                <w:sz w:val="24"/>
              </w:rPr>
              <w:t> </w:t>
            </w:r>
            <w:r>
              <w:rPr>
                <w:sz w:val="24"/>
              </w:rPr>
              <w:t>признании</w:t>
            </w:r>
            <w:r>
              <w:rPr>
                <w:spacing w:val="-14"/>
                <w:sz w:val="24"/>
              </w:rPr>
              <w:t> </w:t>
            </w:r>
            <w:r>
              <w:rPr>
                <w:sz w:val="24"/>
              </w:rPr>
              <w:t>объектов</w:t>
            </w:r>
            <w:r>
              <w:rPr>
                <w:spacing w:val="-4"/>
                <w:sz w:val="24"/>
              </w:rPr>
              <w:t> </w:t>
            </w:r>
            <w:r>
              <w:rPr>
                <w:sz w:val="24"/>
              </w:rPr>
              <w:t>нефинансовых</w:t>
            </w:r>
            <w:r>
              <w:rPr>
                <w:spacing w:val="-10"/>
                <w:sz w:val="24"/>
              </w:rPr>
              <w:t> </w:t>
            </w:r>
            <w:r>
              <w:rPr>
                <w:spacing w:val="-2"/>
                <w:sz w:val="24"/>
              </w:rPr>
              <w:t>активов</w:t>
            </w:r>
          </w:p>
        </w:tc>
        <w:tc>
          <w:tcPr>
            <w:tcW w:w="1410" w:type="dxa"/>
          </w:tcPr>
          <w:p>
            <w:pPr>
              <w:pStyle w:val="TableParagraph"/>
              <w:spacing w:before="229"/>
              <w:ind w:right="73"/>
              <w:jc w:val="right"/>
              <w:rPr>
                <w:sz w:val="24"/>
              </w:rPr>
            </w:pPr>
            <w:r>
              <w:rPr>
                <w:spacing w:val="-2"/>
                <w:sz w:val="24"/>
              </w:rPr>
              <w:t>0510441</w:t>
            </w:r>
          </w:p>
        </w:tc>
      </w:tr>
      <w:tr>
        <w:trPr>
          <w:trHeight w:val="1020" w:hRule="atLeast"/>
        </w:trPr>
        <w:tc>
          <w:tcPr>
            <w:tcW w:w="6550" w:type="dxa"/>
          </w:tcPr>
          <w:p>
            <w:pPr>
              <w:pStyle w:val="TableParagraph"/>
              <w:spacing w:before="226"/>
              <w:ind w:left="50"/>
              <w:rPr>
                <w:sz w:val="24"/>
              </w:rPr>
            </w:pPr>
            <w:r>
              <w:rPr>
                <w:sz w:val="24"/>
              </w:rPr>
              <w:t>Решение</w:t>
            </w:r>
            <w:r>
              <w:rPr>
                <w:spacing w:val="36"/>
                <w:sz w:val="24"/>
              </w:rPr>
              <w:t> </w:t>
            </w:r>
            <w:r>
              <w:rPr>
                <w:sz w:val="24"/>
              </w:rPr>
              <w:t>о</w:t>
            </w:r>
            <w:r>
              <w:rPr>
                <w:spacing w:val="33"/>
                <w:sz w:val="24"/>
              </w:rPr>
              <w:t> </w:t>
            </w:r>
            <w:r>
              <w:rPr>
                <w:sz w:val="24"/>
              </w:rPr>
              <w:t>списании</w:t>
            </w:r>
            <w:r>
              <w:rPr>
                <w:spacing w:val="33"/>
                <w:sz w:val="24"/>
              </w:rPr>
              <w:t> </w:t>
            </w:r>
            <w:r>
              <w:rPr>
                <w:sz w:val="24"/>
              </w:rPr>
              <w:t>задолженности,</w:t>
            </w:r>
            <w:r>
              <w:rPr>
                <w:spacing w:val="36"/>
                <w:sz w:val="24"/>
              </w:rPr>
              <w:t> </w:t>
            </w:r>
            <w:r>
              <w:rPr>
                <w:sz w:val="24"/>
              </w:rPr>
              <w:t>не</w:t>
            </w:r>
            <w:r>
              <w:rPr>
                <w:spacing w:val="31"/>
                <w:sz w:val="24"/>
              </w:rPr>
              <w:t> </w:t>
            </w:r>
            <w:r>
              <w:rPr>
                <w:spacing w:val="-2"/>
                <w:sz w:val="24"/>
              </w:rPr>
              <w:t>востребованной</w:t>
            </w:r>
          </w:p>
          <w:p>
            <w:pPr>
              <w:pStyle w:val="TableParagraph"/>
              <w:tabs>
                <w:tab w:pos="3278" w:val="left" w:leader="none"/>
              </w:tabs>
              <w:spacing w:before="7"/>
              <w:ind w:left="50"/>
              <w:rPr>
                <w:sz w:val="24"/>
              </w:rPr>
            </w:pPr>
            <w:r>
              <w:rPr>
                <w:sz w:val="24"/>
              </w:rPr>
              <w:t>кредиторами,</w:t>
            </w:r>
            <w:r>
              <w:rPr>
                <w:spacing w:val="-1"/>
                <w:sz w:val="24"/>
              </w:rPr>
              <w:t> </w:t>
            </w:r>
            <w:r>
              <w:rPr>
                <w:sz w:val="24"/>
              </w:rPr>
              <w:t>со</w:t>
            </w:r>
            <w:r>
              <w:rPr>
                <w:spacing w:val="-4"/>
                <w:sz w:val="24"/>
              </w:rPr>
              <w:t> </w:t>
            </w:r>
            <w:r>
              <w:rPr>
                <w:sz w:val="24"/>
              </w:rPr>
              <w:t>счета</w:t>
            </w:r>
            <w:r>
              <w:rPr>
                <w:spacing w:val="-7"/>
                <w:sz w:val="24"/>
              </w:rPr>
              <w:t> </w:t>
            </w:r>
            <w:r>
              <w:rPr>
                <w:sz w:val="24"/>
                <w:u w:val="single"/>
              </w:rPr>
              <w:tab/>
            </w:r>
          </w:p>
        </w:tc>
        <w:tc>
          <w:tcPr>
            <w:tcW w:w="1410" w:type="dxa"/>
          </w:tcPr>
          <w:p>
            <w:pPr>
              <w:pStyle w:val="TableParagraph"/>
              <w:spacing w:before="226"/>
              <w:ind w:right="47"/>
              <w:jc w:val="right"/>
              <w:rPr>
                <w:sz w:val="24"/>
              </w:rPr>
            </w:pPr>
            <w:r>
              <w:rPr>
                <w:spacing w:val="-2"/>
                <w:sz w:val="24"/>
              </w:rPr>
              <w:t>0510437</w:t>
            </w:r>
          </w:p>
        </w:tc>
      </w:tr>
      <w:tr>
        <w:trPr>
          <w:trHeight w:val="1017" w:hRule="atLeast"/>
        </w:trPr>
        <w:tc>
          <w:tcPr>
            <w:tcW w:w="6550" w:type="dxa"/>
          </w:tcPr>
          <w:p>
            <w:pPr>
              <w:pStyle w:val="TableParagraph"/>
              <w:spacing w:line="247" w:lineRule="auto" w:before="224"/>
              <w:ind w:left="50" w:right="535"/>
              <w:rPr>
                <w:sz w:val="24"/>
              </w:rPr>
            </w:pPr>
            <w:r>
              <w:rPr>
                <w:sz w:val="24"/>
              </w:rPr>
              <w:t>Решение</w:t>
            </w:r>
            <w:r>
              <w:rPr>
                <w:spacing w:val="40"/>
                <w:sz w:val="24"/>
              </w:rPr>
              <w:t> </w:t>
            </w:r>
            <w:r>
              <w:rPr>
                <w:sz w:val="24"/>
              </w:rPr>
              <w:t>о</w:t>
            </w:r>
            <w:r>
              <w:rPr>
                <w:spacing w:val="40"/>
                <w:sz w:val="24"/>
              </w:rPr>
              <w:t> </w:t>
            </w:r>
            <w:r>
              <w:rPr>
                <w:sz w:val="24"/>
              </w:rPr>
              <w:t>признании</w:t>
            </w:r>
            <w:r>
              <w:rPr>
                <w:spacing w:val="40"/>
                <w:sz w:val="24"/>
              </w:rPr>
              <w:t> </w:t>
            </w:r>
            <w:r>
              <w:rPr>
                <w:sz w:val="24"/>
              </w:rPr>
              <w:t>(восстановлении)</w:t>
            </w:r>
            <w:r>
              <w:rPr>
                <w:spacing w:val="40"/>
                <w:sz w:val="24"/>
              </w:rPr>
              <w:t> </w:t>
            </w:r>
            <w:r>
              <w:rPr>
                <w:sz w:val="24"/>
              </w:rPr>
              <w:t>сомнительной задолженности по доходам</w:t>
            </w:r>
          </w:p>
        </w:tc>
        <w:tc>
          <w:tcPr>
            <w:tcW w:w="1410" w:type="dxa"/>
          </w:tcPr>
          <w:p>
            <w:pPr>
              <w:pStyle w:val="TableParagraph"/>
              <w:spacing w:before="224"/>
              <w:ind w:right="59"/>
              <w:jc w:val="right"/>
              <w:rPr>
                <w:sz w:val="24"/>
              </w:rPr>
            </w:pPr>
            <w:r>
              <w:rPr>
                <w:spacing w:val="-2"/>
                <w:sz w:val="24"/>
              </w:rPr>
              <w:t>0510445</w:t>
            </w:r>
          </w:p>
        </w:tc>
      </w:tr>
      <w:tr>
        <w:trPr>
          <w:trHeight w:val="736" w:hRule="atLeast"/>
        </w:trPr>
        <w:tc>
          <w:tcPr>
            <w:tcW w:w="6550" w:type="dxa"/>
          </w:tcPr>
          <w:p>
            <w:pPr>
              <w:pStyle w:val="TableParagraph"/>
              <w:spacing w:before="224"/>
              <w:ind w:left="50"/>
              <w:rPr>
                <w:sz w:val="24"/>
              </w:rPr>
            </w:pPr>
            <w:r>
              <w:rPr>
                <w:sz w:val="24"/>
              </w:rPr>
              <w:t>Решении</w:t>
            </w:r>
            <w:r>
              <w:rPr>
                <w:spacing w:val="-15"/>
                <w:sz w:val="24"/>
              </w:rPr>
              <w:t> </w:t>
            </w:r>
            <w:r>
              <w:rPr>
                <w:sz w:val="24"/>
              </w:rPr>
              <w:t>о</w:t>
            </w:r>
            <w:r>
              <w:rPr>
                <w:spacing w:val="-5"/>
                <w:sz w:val="24"/>
              </w:rPr>
              <w:t> </w:t>
            </w:r>
            <w:r>
              <w:rPr>
                <w:sz w:val="24"/>
              </w:rPr>
              <w:t>восстановлении</w:t>
            </w:r>
            <w:r>
              <w:rPr>
                <w:spacing w:val="-5"/>
                <w:sz w:val="24"/>
              </w:rPr>
              <w:t> </w:t>
            </w:r>
            <w:r>
              <w:rPr>
                <w:sz w:val="24"/>
              </w:rPr>
              <w:t>кредиторской</w:t>
            </w:r>
            <w:r>
              <w:rPr>
                <w:spacing w:val="-3"/>
                <w:sz w:val="24"/>
              </w:rPr>
              <w:t> </w:t>
            </w:r>
            <w:r>
              <w:rPr>
                <w:spacing w:val="-2"/>
                <w:sz w:val="24"/>
              </w:rPr>
              <w:t>задолженности</w:t>
            </w:r>
          </w:p>
        </w:tc>
        <w:tc>
          <w:tcPr>
            <w:tcW w:w="1410" w:type="dxa"/>
          </w:tcPr>
          <w:p>
            <w:pPr>
              <w:pStyle w:val="TableParagraph"/>
              <w:spacing w:before="224"/>
              <w:ind w:right="47"/>
              <w:jc w:val="right"/>
              <w:rPr>
                <w:sz w:val="24"/>
              </w:rPr>
            </w:pPr>
            <w:r>
              <w:rPr>
                <w:spacing w:val="-2"/>
                <w:sz w:val="24"/>
              </w:rPr>
              <w:t>0510446</w:t>
            </w:r>
          </w:p>
        </w:tc>
      </w:tr>
      <w:tr>
        <w:trPr>
          <w:trHeight w:val="741" w:hRule="atLeast"/>
        </w:trPr>
        <w:tc>
          <w:tcPr>
            <w:tcW w:w="6550" w:type="dxa"/>
          </w:tcPr>
          <w:p>
            <w:pPr>
              <w:pStyle w:val="TableParagraph"/>
              <w:spacing w:before="226"/>
              <w:ind w:left="50"/>
              <w:rPr>
                <w:sz w:val="24"/>
              </w:rPr>
            </w:pPr>
            <w:r>
              <w:rPr>
                <w:sz w:val="24"/>
              </w:rPr>
              <w:t>Решение</w:t>
            </w:r>
            <w:r>
              <w:rPr>
                <w:spacing w:val="-6"/>
                <w:sz w:val="24"/>
              </w:rPr>
              <w:t> </w:t>
            </w:r>
            <w:r>
              <w:rPr>
                <w:sz w:val="24"/>
              </w:rPr>
              <w:t>о</w:t>
            </w:r>
            <w:r>
              <w:rPr>
                <w:spacing w:val="-1"/>
                <w:sz w:val="24"/>
              </w:rPr>
              <w:t> </w:t>
            </w:r>
            <w:r>
              <w:rPr>
                <w:sz w:val="24"/>
              </w:rPr>
              <w:t>проведении</w:t>
            </w:r>
            <w:r>
              <w:rPr>
                <w:spacing w:val="-14"/>
                <w:sz w:val="24"/>
              </w:rPr>
              <w:t> </w:t>
            </w:r>
            <w:r>
              <w:rPr>
                <w:spacing w:val="-2"/>
                <w:sz w:val="24"/>
              </w:rPr>
              <w:t>инвентаризации</w:t>
            </w:r>
          </w:p>
        </w:tc>
        <w:tc>
          <w:tcPr>
            <w:tcW w:w="1410" w:type="dxa"/>
          </w:tcPr>
          <w:p>
            <w:pPr>
              <w:pStyle w:val="TableParagraph"/>
              <w:spacing w:before="226"/>
              <w:ind w:right="47"/>
              <w:jc w:val="right"/>
              <w:rPr>
                <w:sz w:val="24"/>
              </w:rPr>
            </w:pPr>
            <w:r>
              <w:rPr>
                <w:spacing w:val="-2"/>
                <w:sz w:val="24"/>
              </w:rPr>
              <w:t>0510439</w:t>
            </w:r>
          </w:p>
        </w:tc>
      </w:tr>
      <w:tr>
        <w:trPr>
          <w:trHeight w:val="741" w:hRule="atLeast"/>
        </w:trPr>
        <w:tc>
          <w:tcPr>
            <w:tcW w:w="6550" w:type="dxa"/>
          </w:tcPr>
          <w:p>
            <w:pPr>
              <w:pStyle w:val="TableParagraph"/>
              <w:spacing w:before="229"/>
              <w:ind w:left="50"/>
              <w:rPr>
                <w:sz w:val="24"/>
              </w:rPr>
            </w:pPr>
            <w:r>
              <w:rPr>
                <w:sz w:val="24"/>
              </w:rPr>
              <w:t>Изменение</w:t>
            </w:r>
            <w:r>
              <w:rPr>
                <w:spacing w:val="-9"/>
                <w:sz w:val="24"/>
              </w:rPr>
              <w:t> </w:t>
            </w:r>
            <w:r>
              <w:rPr>
                <w:sz w:val="24"/>
              </w:rPr>
              <w:t>решения</w:t>
            </w:r>
            <w:r>
              <w:rPr>
                <w:spacing w:val="-13"/>
                <w:sz w:val="24"/>
              </w:rPr>
              <w:t> </w:t>
            </w:r>
            <w:r>
              <w:rPr>
                <w:sz w:val="24"/>
              </w:rPr>
              <w:t>о</w:t>
            </w:r>
            <w:r>
              <w:rPr>
                <w:spacing w:val="-4"/>
                <w:sz w:val="24"/>
              </w:rPr>
              <w:t> </w:t>
            </w:r>
            <w:r>
              <w:rPr>
                <w:sz w:val="24"/>
              </w:rPr>
              <w:t>проведении</w:t>
            </w:r>
            <w:r>
              <w:rPr>
                <w:spacing w:val="-6"/>
                <w:sz w:val="24"/>
              </w:rPr>
              <w:t> </w:t>
            </w:r>
            <w:r>
              <w:rPr>
                <w:spacing w:val="-2"/>
                <w:sz w:val="24"/>
              </w:rPr>
              <w:t>инвентаризации</w:t>
            </w:r>
          </w:p>
        </w:tc>
        <w:tc>
          <w:tcPr>
            <w:tcW w:w="1410" w:type="dxa"/>
          </w:tcPr>
          <w:p>
            <w:pPr>
              <w:pStyle w:val="TableParagraph"/>
              <w:spacing w:before="229"/>
              <w:ind w:right="47"/>
              <w:jc w:val="right"/>
              <w:rPr>
                <w:sz w:val="24"/>
              </w:rPr>
            </w:pPr>
            <w:r>
              <w:rPr>
                <w:spacing w:val="-2"/>
                <w:sz w:val="24"/>
              </w:rPr>
              <w:t>0510447</w:t>
            </w:r>
          </w:p>
        </w:tc>
      </w:tr>
      <w:tr>
        <w:trPr>
          <w:trHeight w:val="1019" w:hRule="atLeast"/>
        </w:trPr>
        <w:tc>
          <w:tcPr>
            <w:tcW w:w="6550" w:type="dxa"/>
          </w:tcPr>
          <w:p>
            <w:pPr>
              <w:pStyle w:val="TableParagraph"/>
              <w:spacing w:before="227"/>
              <w:ind w:left="50"/>
              <w:rPr>
                <w:sz w:val="24"/>
              </w:rPr>
            </w:pPr>
            <w:r>
              <w:rPr>
                <w:sz w:val="24"/>
              </w:rPr>
              <w:t>Акт</w:t>
            </w:r>
            <w:r>
              <w:rPr>
                <w:spacing w:val="36"/>
                <w:sz w:val="24"/>
              </w:rPr>
              <w:t> </w:t>
            </w:r>
            <w:r>
              <w:rPr>
                <w:sz w:val="24"/>
              </w:rPr>
              <w:t>о</w:t>
            </w:r>
            <w:r>
              <w:rPr>
                <w:spacing w:val="45"/>
                <w:sz w:val="24"/>
              </w:rPr>
              <w:t> </w:t>
            </w:r>
            <w:r>
              <w:rPr>
                <w:sz w:val="24"/>
              </w:rPr>
              <w:t>результатах</w:t>
            </w:r>
            <w:r>
              <w:rPr>
                <w:spacing w:val="37"/>
                <w:sz w:val="24"/>
              </w:rPr>
              <w:t> </w:t>
            </w:r>
            <w:r>
              <w:rPr>
                <w:sz w:val="24"/>
              </w:rPr>
              <w:t>инвентаризации</w:t>
            </w:r>
            <w:r>
              <w:rPr>
                <w:spacing w:val="42"/>
                <w:sz w:val="24"/>
              </w:rPr>
              <w:t> </w:t>
            </w:r>
            <w:r>
              <w:rPr>
                <w:sz w:val="24"/>
              </w:rPr>
              <w:t>наличных</w:t>
            </w:r>
            <w:r>
              <w:rPr>
                <w:spacing w:val="44"/>
                <w:sz w:val="24"/>
              </w:rPr>
              <w:t> </w:t>
            </w:r>
            <w:r>
              <w:rPr>
                <w:spacing w:val="-2"/>
                <w:sz w:val="24"/>
              </w:rPr>
              <w:t>денежных</w:t>
            </w:r>
          </w:p>
          <w:p>
            <w:pPr>
              <w:pStyle w:val="TableParagraph"/>
              <w:spacing w:before="7"/>
              <w:ind w:left="50"/>
              <w:rPr>
                <w:sz w:val="24"/>
              </w:rPr>
            </w:pPr>
            <w:r>
              <w:rPr>
                <w:spacing w:val="-2"/>
                <w:sz w:val="24"/>
              </w:rPr>
              <w:t>средств</w:t>
            </w:r>
          </w:p>
        </w:tc>
        <w:tc>
          <w:tcPr>
            <w:tcW w:w="1410" w:type="dxa"/>
          </w:tcPr>
          <w:p>
            <w:pPr>
              <w:pStyle w:val="TableParagraph"/>
              <w:spacing w:before="227"/>
              <w:ind w:right="47"/>
              <w:jc w:val="right"/>
              <w:rPr>
                <w:sz w:val="24"/>
              </w:rPr>
            </w:pPr>
            <w:r>
              <w:rPr>
                <w:spacing w:val="-2"/>
                <w:sz w:val="24"/>
              </w:rPr>
              <w:t>0510836</w:t>
            </w:r>
          </w:p>
        </w:tc>
      </w:tr>
      <w:tr>
        <w:trPr>
          <w:trHeight w:val="1013" w:hRule="atLeast"/>
        </w:trPr>
        <w:tc>
          <w:tcPr>
            <w:tcW w:w="6550" w:type="dxa"/>
          </w:tcPr>
          <w:p>
            <w:pPr>
              <w:pStyle w:val="TableParagraph"/>
              <w:spacing w:before="224"/>
              <w:ind w:left="50" w:right="535"/>
              <w:rPr>
                <w:sz w:val="24"/>
              </w:rPr>
            </w:pPr>
            <w:r>
              <w:rPr>
                <w:sz w:val="24"/>
              </w:rPr>
              <w:t>Акт</w:t>
            </w:r>
            <w:r>
              <w:rPr>
                <w:spacing w:val="40"/>
                <w:sz w:val="24"/>
              </w:rPr>
              <w:t> </w:t>
            </w:r>
            <w:r>
              <w:rPr>
                <w:sz w:val="24"/>
              </w:rPr>
              <w:t>приема-передачи</w:t>
            </w:r>
            <w:r>
              <w:rPr>
                <w:spacing w:val="40"/>
                <w:sz w:val="24"/>
              </w:rPr>
              <w:t> </w:t>
            </w:r>
            <w:r>
              <w:rPr>
                <w:sz w:val="24"/>
              </w:rPr>
              <w:t>объектов,</w:t>
            </w:r>
            <w:r>
              <w:rPr>
                <w:spacing w:val="40"/>
                <w:sz w:val="24"/>
              </w:rPr>
              <w:t> </w:t>
            </w:r>
            <w:r>
              <w:rPr>
                <w:sz w:val="24"/>
              </w:rPr>
              <w:t>полученных</w:t>
            </w:r>
            <w:r>
              <w:rPr>
                <w:spacing w:val="40"/>
                <w:sz w:val="24"/>
              </w:rPr>
              <w:t> </w:t>
            </w:r>
            <w:r>
              <w:rPr>
                <w:sz w:val="24"/>
              </w:rPr>
              <w:t>в</w:t>
            </w:r>
            <w:r>
              <w:rPr>
                <w:spacing w:val="40"/>
                <w:sz w:val="24"/>
              </w:rPr>
              <w:t> </w:t>
            </w:r>
            <w:r>
              <w:rPr>
                <w:sz w:val="24"/>
              </w:rPr>
              <w:t>личное </w:t>
            </w:r>
            <w:r>
              <w:rPr>
                <w:spacing w:val="-2"/>
                <w:sz w:val="24"/>
              </w:rPr>
              <w:t>пользование</w:t>
            </w:r>
          </w:p>
        </w:tc>
        <w:tc>
          <w:tcPr>
            <w:tcW w:w="1410" w:type="dxa"/>
          </w:tcPr>
          <w:p>
            <w:pPr>
              <w:pStyle w:val="TableParagraph"/>
              <w:spacing w:before="224"/>
              <w:ind w:right="47"/>
              <w:jc w:val="right"/>
              <w:rPr>
                <w:sz w:val="24"/>
              </w:rPr>
            </w:pPr>
            <w:r>
              <w:rPr>
                <w:spacing w:val="-2"/>
                <w:sz w:val="24"/>
              </w:rPr>
              <w:t>0510434</w:t>
            </w:r>
          </w:p>
        </w:tc>
      </w:tr>
      <w:tr>
        <w:trPr>
          <w:trHeight w:val="778" w:hRule="atLeast"/>
        </w:trPr>
        <w:tc>
          <w:tcPr>
            <w:tcW w:w="6550" w:type="dxa"/>
          </w:tcPr>
          <w:p>
            <w:pPr>
              <w:pStyle w:val="TableParagraph"/>
              <w:tabs>
                <w:tab w:pos="726" w:val="left" w:leader="none"/>
                <w:tab w:pos="1259" w:val="left" w:leader="none"/>
                <w:tab w:pos="2727" w:val="left" w:leader="none"/>
                <w:tab w:pos="4547" w:val="left" w:leader="none"/>
              </w:tabs>
              <w:spacing w:line="274" w:lineRule="exact" w:before="229"/>
              <w:ind w:left="50"/>
              <w:rPr>
                <w:sz w:val="24"/>
              </w:rPr>
            </w:pPr>
            <w:r>
              <w:rPr>
                <w:spacing w:val="-5"/>
                <w:sz w:val="24"/>
              </w:rPr>
              <w:t>Акт</w:t>
            </w:r>
            <w:r>
              <w:rPr>
                <w:sz w:val="24"/>
              </w:rPr>
              <w:tab/>
            </w:r>
            <w:r>
              <w:rPr>
                <w:spacing w:val="-5"/>
                <w:sz w:val="24"/>
              </w:rPr>
              <w:t>об</w:t>
            </w:r>
            <w:r>
              <w:rPr>
                <w:sz w:val="24"/>
              </w:rPr>
              <w:tab/>
            </w:r>
            <w:r>
              <w:rPr>
                <w:spacing w:val="-2"/>
                <w:sz w:val="24"/>
              </w:rPr>
              <w:t>утилизации</w:t>
            </w:r>
            <w:r>
              <w:rPr>
                <w:sz w:val="24"/>
              </w:rPr>
              <w:tab/>
            </w:r>
            <w:r>
              <w:rPr>
                <w:spacing w:val="-2"/>
                <w:sz w:val="24"/>
              </w:rPr>
              <w:t>(уничтожении)</w:t>
            </w:r>
            <w:r>
              <w:rPr>
                <w:sz w:val="24"/>
              </w:rPr>
              <w:tab/>
            </w:r>
            <w:r>
              <w:rPr>
                <w:spacing w:val="-2"/>
                <w:sz w:val="24"/>
              </w:rPr>
              <w:t>материальных</w:t>
            </w:r>
          </w:p>
          <w:p>
            <w:pPr>
              <w:pStyle w:val="TableParagraph"/>
              <w:spacing w:line="254" w:lineRule="exact"/>
              <w:ind w:left="50"/>
              <w:rPr>
                <w:sz w:val="24"/>
              </w:rPr>
            </w:pPr>
            <w:r>
              <w:rPr>
                <w:spacing w:val="-2"/>
                <w:sz w:val="24"/>
              </w:rPr>
              <w:t>ценностей</w:t>
            </w:r>
          </w:p>
        </w:tc>
        <w:tc>
          <w:tcPr>
            <w:tcW w:w="1410" w:type="dxa"/>
          </w:tcPr>
          <w:p>
            <w:pPr>
              <w:pStyle w:val="TableParagraph"/>
              <w:spacing w:before="229"/>
              <w:ind w:right="59"/>
              <w:jc w:val="right"/>
              <w:rPr>
                <w:sz w:val="24"/>
              </w:rPr>
            </w:pPr>
            <w:r>
              <w:rPr>
                <w:spacing w:val="-2"/>
                <w:sz w:val="24"/>
              </w:rPr>
              <w:t>0510435</w:t>
            </w:r>
          </w:p>
        </w:tc>
      </w:tr>
    </w:tbl>
    <w:p>
      <w:pPr>
        <w:pStyle w:val="TableParagraph"/>
        <w:spacing w:after="0"/>
        <w:jc w:val="right"/>
        <w:rPr>
          <w:sz w:val="24"/>
        </w:rPr>
        <w:sectPr>
          <w:pgSz w:w="11910" w:h="16840"/>
          <w:pgMar w:header="0" w:footer="983" w:top="1180" w:bottom="1240" w:left="1275" w:right="141"/>
        </w:sectPr>
      </w:pPr>
    </w:p>
    <w:p>
      <w:pPr>
        <w:pStyle w:val="BodyText"/>
        <w:spacing w:before="3"/>
        <w:rPr>
          <w:sz w:val="2"/>
        </w:rPr>
      </w:pPr>
      <w:r>
        <w:rPr>
          <w:sz w:val="2"/>
        </w:rPr>
        <w:drawing>
          <wp:anchor distT="0" distB="0" distL="0" distR="0" allowOverlap="1" layoutInCell="1" locked="0" behindDoc="0" simplePos="0" relativeHeight="15733760">
            <wp:simplePos x="0" y="0"/>
            <wp:positionH relativeFrom="page">
              <wp:posOffset>0</wp:posOffset>
            </wp:positionH>
            <wp:positionV relativeFrom="page">
              <wp:posOffset>253</wp:posOffset>
            </wp:positionV>
            <wp:extent cx="7562215" cy="10691876"/>
            <wp:effectExtent l="0" t="0" r="0" b="0"/>
            <wp:wrapNone/>
            <wp:docPr id="14" name="Image 14"/>
            <wp:cNvGraphicFramePr>
              <a:graphicFrameLocks/>
            </wp:cNvGraphicFramePr>
            <a:graphic>
              <a:graphicData uri="http://schemas.openxmlformats.org/drawingml/2006/picture">
                <pic:pic>
                  <pic:nvPicPr>
                    <pic:cNvPr id="14" name="Image 14"/>
                    <pic:cNvPicPr/>
                  </pic:nvPicPr>
                  <pic:blipFill>
                    <a:blip r:embed="rId26" cstate="print"/>
                    <a:stretch>
                      <a:fillRect/>
                    </a:stretch>
                  </pic:blipFill>
                  <pic:spPr>
                    <a:xfrm>
                      <a:off x="0" y="0"/>
                      <a:ext cx="7562215" cy="10691876"/>
                    </a:xfrm>
                    <a:prstGeom prst="rect">
                      <a:avLst/>
                    </a:prstGeom>
                  </pic:spPr>
                </pic:pic>
              </a:graphicData>
            </a:graphic>
          </wp:anchor>
        </w:drawing>
      </w:r>
    </w:p>
    <w:tbl>
      <w:tblPr>
        <w:tblW w:w="0" w:type="auto"/>
        <w:jc w:val="left"/>
        <w:tblInd w:w="5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553"/>
        <w:gridCol w:w="1408"/>
      </w:tblGrid>
      <w:tr>
        <w:trPr>
          <w:trHeight w:val="505" w:hRule="atLeast"/>
        </w:trPr>
        <w:tc>
          <w:tcPr>
            <w:tcW w:w="6553" w:type="dxa"/>
          </w:tcPr>
          <w:p>
            <w:pPr>
              <w:pStyle w:val="TableParagraph"/>
              <w:spacing w:line="267" w:lineRule="exact"/>
              <w:ind w:left="50"/>
              <w:rPr>
                <w:sz w:val="24"/>
              </w:rPr>
            </w:pPr>
            <w:r>
              <w:rPr>
                <w:sz w:val="24"/>
              </w:rPr>
              <w:t>Карточка</w:t>
            </w:r>
            <w:r>
              <w:rPr>
                <w:spacing w:val="-10"/>
                <w:sz w:val="24"/>
              </w:rPr>
              <w:t> </w:t>
            </w:r>
            <w:r>
              <w:rPr>
                <w:sz w:val="24"/>
              </w:rPr>
              <w:t>учета</w:t>
            </w:r>
            <w:r>
              <w:rPr>
                <w:spacing w:val="-7"/>
                <w:sz w:val="24"/>
              </w:rPr>
              <w:t> </w:t>
            </w:r>
            <w:r>
              <w:rPr>
                <w:sz w:val="24"/>
              </w:rPr>
              <w:t>имущества</w:t>
            </w:r>
            <w:r>
              <w:rPr>
                <w:spacing w:val="-5"/>
                <w:sz w:val="24"/>
              </w:rPr>
              <w:t> </w:t>
            </w:r>
            <w:r>
              <w:rPr>
                <w:sz w:val="24"/>
              </w:rPr>
              <w:t>в</w:t>
            </w:r>
            <w:r>
              <w:rPr>
                <w:spacing w:val="2"/>
                <w:sz w:val="24"/>
              </w:rPr>
              <w:t> </w:t>
            </w:r>
            <w:r>
              <w:rPr>
                <w:sz w:val="24"/>
              </w:rPr>
              <w:t>личном</w:t>
            </w:r>
            <w:r>
              <w:rPr>
                <w:spacing w:val="-4"/>
                <w:sz w:val="24"/>
              </w:rPr>
              <w:t> </w:t>
            </w:r>
            <w:r>
              <w:rPr>
                <w:spacing w:val="-2"/>
                <w:sz w:val="24"/>
              </w:rPr>
              <w:t>пользовании</w:t>
            </w:r>
          </w:p>
        </w:tc>
        <w:tc>
          <w:tcPr>
            <w:tcW w:w="1408" w:type="dxa"/>
          </w:tcPr>
          <w:p>
            <w:pPr>
              <w:pStyle w:val="TableParagraph"/>
              <w:spacing w:line="267" w:lineRule="exact"/>
              <w:ind w:right="48"/>
              <w:jc w:val="right"/>
              <w:rPr>
                <w:sz w:val="24"/>
              </w:rPr>
            </w:pPr>
            <w:r>
              <w:rPr>
                <w:spacing w:val="-2"/>
                <w:sz w:val="24"/>
              </w:rPr>
              <w:t>0509097</w:t>
            </w:r>
          </w:p>
        </w:tc>
      </w:tr>
      <w:tr>
        <w:trPr>
          <w:trHeight w:val="1015" w:hRule="atLeast"/>
        </w:trPr>
        <w:tc>
          <w:tcPr>
            <w:tcW w:w="6553" w:type="dxa"/>
          </w:tcPr>
          <w:p>
            <w:pPr>
              <w:pStyle w:val="TableParagraph"/>
              <w:spacing w:before="229"/>
              <w:ind w:left="50"/>
              <w:rPr>
                <w:sz w:val="24"/>
              </w:rPr>
            </w:pPr>
            <w:r>
              <w:rPr>
                <w:sz w:val="24"/>
              </w:rPr>
              <w:t>Ведомость доходов физических лиц, облагаемых НДФЛ, страховыми взносами</w:t>
            </w:r>
          </w:p>
        </w:tc>
        <w:tc>
          <w:tcPr>
            <w:tcW w:w="1408" w:type="dxa"/>
          </w:tcPr>
          <w:p>
            <w:pPr>
              <w:pStyle w:val="TableParagraph"/>
              <w:spacing w:before="229"/>
              <w:ind w:right="60"/>
              <w:jc w:val="right"/>
              <w:rPr>
                <w:sz w:val="24"/>
              </w:rPr>
            </w:pPr>
            <w:r>
              <w:rPr>
                <w:spacing w:val="-2"/>
                <w:sz w:val="24"/>
              </w:rPr>
              <w:t>0509095</w:t>
            </w:r>
          </w:p>
        </w:tc>
      </w:tr>
      <w:tr>
        <w:trPr>
          <w:trHeight w:val="744" w:hRule="atLeast"/>
        </w:trPr>
        <w:tc>
          <w:tcPr>
            <w:tcW w:w="6553" w:type="dxa"/>
          </w:tcPr>
          <w:p>
            <w:pPr>
              <w:pStyle w:val="TableParagraph"/>
              <w:spacing w:before="232"/>
              <w:ind w:left="50"/>
              <w:rPr>
                <w:sz w:val="24"/>
              </w:rPr>
            </w:pPr>
            <w:r>
              <w:rPr>
                <w:sz w:val="24"/>
              </w:rPr>
              <w:t>Журнал</w:t>
            </w:r>
            <w:r>
              <w:rPr>
                <w:spacing w:val="-8"/>
                <w:sz w:val="24"/>
              </w:rPr>
              <w:t> </w:t>
            </w:r>
            <w:r>
              <w:rPr>
                <w:sz w:val="24"/>
              </w:rPr>
              <w:t>операций</w:t>
            </w:r>
            <w:r>
              <w:rPr>
                <w:spacing w:val="-4"/>
                <w:sz w:val="24"/>
              </w:rPr>
              <w:t> </w:t>
            </w:r>
            <w:r>
              <w:rPr>
                <w:sz w:val="24"/>
              </w:rPr>
              <w:t>по</w:t>
            </w:r>
            <w:r>
              <w:rPr>
                <w:spacing w:val="-7"/>
                <w:sz w:val="24"/>
              </w:rPr>
              <w:t> </w:t>
            </w:r>
            <w:r>
              <w:rPr>
                <w:sz w:val="24"/>
              </w:rPr>
              <w:t>забалансовому</w:t>
            </w:r>
            <w:r>
              <w:rPr>
                <w:spacing w:val="-4"/>
                <w:sz w:val="24"/>
              </w:rPr>
              <w:t> </w:t>
            </w:r>
            <w:r>
              <w:rPr>
                <w:spacing w:val="-2"/>
                <w:sz w:val="24"/>
              </w:rPr>
              <w:t>счету</w:t>
            </w:r>
          </w:p>
        </w:tc>
        <w:tc>
          <w:tcPr>
            <w:tcW w:w="1408" w:type="dxa"/>
          </w:tcPr>
          <w:p>
            <w:pPr>
              <w:pStyle w:val="TableParagraph"/>
              <w:spacing w:before="227"/>
              <w:ind w:right="62"/>
              <w:jc w:val="right"/>
              <w:rPr>
                <w:sz w:val="24"/>
              </w:rPr>
            </w:pPr>
            <w:r>
              <w:rPr>
                <w:spacing w:val="-2"/>
                <w:sz w:val="24"/>
              </w:rPr>
              <w:t>0509213</w:t>
            </w:r>
          </w:p>
        </w:tc>
      </w:tr>
      <w:tr>
        <w:trPr>
          <w:trHeight w:val="738" w:hRule="atLeast"/>
        </w:trPr>
        <w:tc>
          <w:tcPr>
            <w:tcW w:w="6553" w:type="dxa"/>
          </w:tcPr>
          <w:p>
            <w:pPr>
              <w:pStyle w:val="TableParagraph"/>
              <w:spacing w:before="226"/>
              <w:ind w:left="50"/>
              <w:rPr>
                <w:sz w:val="24"/>
              </w:rPr>
            </w:pPr>
            <w:r>
              <w:rPr>
                <w:sz w:val="24"/>
              </w:rPr>
              <w:t>Акт</w:t>
            </w:r>
            <w:r>
              <w:rPr>
                <w:spacing w:val="-3"/>
                <w:sz w:val="24"/>
              </w:rPr>
              <w:t> </w:t>
            </w:r>
            <w:r>
              <w:rPr>
                <w:sz w:val="24"/>
              </w:rPr>
              <w:t>о</w:t>
            </w:r>
            <w:r>
              <w:rPr>
                <w:spacing w:val="-5"/>
                <w:sz w:val="24"/>
              </w:rPr>
              <w:t> </w:t>
            </w:r>
            <w:r>
              <w:rPr>
                <w:sz w:val="24"/>
              </w:rPr>
              <w:t>приеме-передаче</w:t>
            </w:r>
            <w:r>
              <w:rPr>
                <w:spacing w:val="-9"/>
                <w:sz w:val="24"/>
              </w:rPr>
              <w:t> </w:t>
            </w:r>
            <w:r>
              <w:rPr>
                <w:sz w:val="24"/>
              </w:rPr>
              <w:t>объектов</w:t>
            </w:r>
            <w:r>
              <w:rPr>
                <w:spacing w:val="-10"/>
                <w:sz w:val="24"/>
              </w:rPr>
              <w:t> </w:t>
            </w:r>
            <w:r>
              <w:rPr>
                <w:sz w:val="24"/>
              </w:rPr>
              <w:t>нефинансовых</w:t>
            </w:r>
            <w:r>
              <w:rPr>
                <w:spacing w:val="-2"/>
                <w:sz w:val="24"/>
              </w:rPr>
              <w:t> активов</w:t>
            </w:r>
          </w:p>
        </w:tc>
        <w:tc>
          <w:tcPr>
            <w:tcW w:w="1408" w:type="dxa"/>
          </w:tcPr>
          <w:p>
            <w:pPr>
              <w:pStyle w:val="TableParagraph"/>
              <w:spacing w:before="226"/>
              <w:ind w:right="55"/>
              <w:jc w:val="right"/>
              <w:rPr>
                <w:sz w:val="24"/>
              </w:rPr>
            </w:pPr>
            <w:r>
              <w:rPr>
                <w:spacing w:val="-2"/>
                <w:sz w:val="24"/>
              </w:rPr>
              <w:t>0510448</w:t>
            </w:r>
          </w:p>
        </w:tc>
      </w:tr>
      <w:tr>
        <w:trPr>
          <w:trHeight w:val="1018" w:hRule="atLeast"/>
        </w:trPr>
        <w:tc>
          <w:tcPr>
            <w:tcW w:w="6553" w:type="dxa"/>
          </w:tcPr>
          <w:p>
            <w:pPr>
              <w:pStyle w:val="TableParagraph"/>
              <w:tabs>
                <w:tab w:pos="1431" w:val="left" w:leader="none"/>
                <w:tab w:pos="1959" w:val="left" w:leader="none"/>
                <w:tab w:pos="3419" w:val="left" w:leader="none"/>
                <w:tab w:pos="5084" w:val="left" w:leader="none"/>
              </w:tabs>
              <w:spacing w:line="242" w:lineRule="auto" w:before="226"/>
              <w:ind w:left="50" w:right="539"/>
              <w:rPr>
                <w:sz w:val="24"/>
              </w:rPr>
            </w:pPr>
            <w:r>
              <w:rPr>
                <w:spacing w:val="-2"/>
                <w:sz w:val="24"/>
              </w:rPr>
              <w:t>Накладная</w:t>
            </w:r>
            <w:r>
              <w:rPr>
                <w:sz w:val="24"/>
              </w:rPr>
              <w:tab/>
            </w:r>
            <w:r>
              <w:rPr>
                <w:spacing w:val="-6"/>
                <w:sz w:val="24"/>
              </w:rPr>
              <w:t>на</w:t>
            </w:r>
            <w:r>
              <w:rPr>
                <w:sz w:val="24"/>
              </w:rPr>
              <w:tab/>
            </w:r>
            <w:r>
              <w:rPr>
                <w:spacing w:val="-2"/>
                <w:sz w:val="24"/>
              </w:rPr>
              <w:t>внутреннее</w:t>
            </w:r>
            <w:r>
              <w:rPr>
                <w:sz w:val="24"/>
              </w:rPr>
              <w:tab/>
            </w:r>
            <w:r>
              <w:rPr>
                <w:spacing w:val="-2"/>
                <w:sz w:val="24"/>
              </w:rPr>
              <w:t>перемещение</w:t>
            </w:r>
            <w:r>
              <w:rPr>
                <w:sz w:val="24"/>
              </w:rPr>
              <w:tab/>
            </w:r>
            <w:r>
              <w:rPr>
                <w:spacing w:val="-2"/>
                <w:sz w:val="24"/>
              </w:rPr>
              <w:t>объектов </w:t>
            </w:r>
            <w:r>
              <w:rPr>
                <w:sz w:val="24"/>
              </w:rPr>
              <w:t>нефинансовых активов</w:t>
            </w:r>
          </w:p>
        </w:tc>
        <w:tc>
          <w:tcPr>
            <w:tcW w:w="1408" w:type="dxa"/>
          </w:tcPr>
          <w:p>
            <w:pPr>
              <w:pStyle w:val="TableParagraph"/>
              <w:spacing w:before="226"/>
              <w:ind w:right="48"/>
              <w:jc w:val="right"/>
              <w:rPr>
                <w:sz w:val="24"/>
              </w:rPr>
            </w:pPr>
            <w:r>
              <w:rPr>
                <w:spacing w:val="-2"/>
                <w:sz w:val="24"/>
              </w:rPr>
              <w:t>0510450</w:t>
            </w:r>
          </w:p>
        </w:tc>
      </w:tr>
      <w:tr>
        <w:trPr>
          <w:trHeight w:val="740" w:hRule="atLeast"/>
        </w:trPr>
        <w:tc>
          <w:tcPr>
            <w:tcW w:w="6553" w:type="dxa"/>
          </w:tcPr>
          <w:p>
            <w:pPr>
              <w:pStyle w:val="TableParagraph"/>
              <w:spacing w:before="230"/>
              <w:ind w:left="50"/>
              <w:rPr>
                <w:sz w:val="24"/>
              </w:rPr>
            </w:pPr>
            <w:r>
              <w:rPr>
                <w:spacing w:val="-2"/>
                <w:sz w:val="24"/>
              </w:rPr>
              <w:t>Требование-накладная</w:t>
            </w:r>
          </w:p>
        </w:tc>
        <w:tc>
          <w:tcPr>
            <w:tcW w:w="1408" w:type="dxa"/>
          </w:tcPr>
          <w:p>
            <w:pPr>
              <w:pStyle w:val="TableParagraph"/>
              <w:spacing w:before="226"/>
              <w:ind w:right="74"/>
              <w:jc w:val="right"/>
              <w:rPr>
                <w:sz w:val="24"/>
              </w:rPr>
            </w:pPr>
            <w:r>
              <w:rPr>
                <w:spacing w:val="-2"/>
                <w:sz w:val="24"/>
              </w:rPr>
              <w:t>0510451</w:t>
            </w:r>
          </w:p>
        </w:tc>
      </w:tr>
      <w:tr>
        <w:trPr>
          <w:trHeight w:val="739" w:hRule="atLeast"/>
        </w:trPr>
        <w:tc>
          <w:tcPr>
            <w:tcW w:w="6553" w:type="dxa"/>
          </w:tcPr>
          <w:p>
            <w:pPr>
              <w:pStyle w:val="TableParagraph"/>
              <w:spacing w:before="225"/>
              <w:ind w:left="50"/>
              <w:rPr>
                <w:sz w:val="24"/>
              </w:rPr>
            </w:pPr>
            <w:r>
              <w:rPr>
                <w:sz w:val="24"/>
              </w:rPr>
              <w:t>Акт</w:t>
            </w:r>
            <w:r>
              <w:rPr>
                <w:spacing w:val="-3"/>
                <w:sz w:val="24"/>
              </w:rPr>
              <w:t> </w:t>
            </w:r>
            <w:r>
              <w:rPr>
                <w:sz w:val="24"/>
              </w:rPr>
              <w:t>приемки</w:t>
            </w:r>
            <w:r>
              <w:rPr>
                <w:spacing w:val="-4"/>
                <w:sz w:val="24"/>
              </w:rPr>
              <w:t> </w:t>
            </w:r>
            <w:r>
              <w:rPr>
                <w:sz w:val="24"/>
              </w:rPr>
              <w:t>товаров,</w:t>
            </w:r>
            <w:r>
              <w:rPr>
                <w:spacing w:val="-11"/>
                <w:sz w:val="24"/>
              </w:rPr>
              <w:t> </w:t>
            </w:r>
            <w:r>
              <w:rPr>
                <w:sz w:val="24"/>
              </w:rPr>
              <w:t>работ,</w:t>
            </w:r>
            <w:r>
              <w:rPr>
                <w:spacing w:val="-3"/>
                <w:sz w:val="24"/>
              </w:rPr>
              <w:t> </w:t>
            </w:r>
            <w:r>
              <w:rPr>
                <w:spacing w:val="-2"/>
                <w:sz w:val="24"/>
              </w:rPr>
              <w:t>услуг</w:t>
            </w:r>
          </w:p>
        </w:tc>
        <w:tc>
          <w:tcPr>
            <w:tcW w:w="1408" w:type="dxa"/>
          </w:tcPr>
          <w:p>
            <w:pPr>
              <w:pStyle w:val="TableParagraph"/>
              <w:spacing w:before="225"/>
              <w:ind w:right="48"/>
              <w:jc w:val="right"/>
              <w:rPr>
                <w:sz w:val="24"/>
              </w:rPr>
            </w:pPr>
            <w:r>
              <w:rPr>
                <w:spacing w:val="-2"/>
                <w:sz w:val="24"/>
              </w:rPr>
              <w:t>0510452</w:t>
            </w:r>
          </w:p>
        </w:tc>
      </w:tr>
      <w:tr>
        <w:trPr>
          <w:trHeight w:val="743" w:hRule="atLeast"/>
        </w:trPr>
        <w:tc>
          <w:tcPr>
            <w:tcW w:w="6553" w:type="dxa"/>
          </w:tcPr>
          <w:p>
            <w:pPr>
              <w:pStyle w:val="TableParagraph"/>
              <w:spacing w:before="234"/>
              <w:ind w:left="50"/>
              <w:rPr>
                <w:sz w:val="24"/>
              </w:rPr>
            </w:pPr>
            <w:r>
              <w:rPr>
                <w:sz w:val="24"/>
              </w:rPr>
              <w:t>Извещение</w:t>
            </w:r>
            <w:r>
              <w:rPr>
                <w:spacing w:val="-5"/>
                <w:sz w:val="24"/>
              </w:rPr>
              <w:t> </w:t>
            </w:r>
            <w:r>
              <w:rPr>
                <w:sz w:val="24"/>
              </w:rPr>
              <w:t>о</w:t>
            </w:r>
            <w:r>
              <w:rPr>
                <w:spacing w:val="-7"/>
                <w:sz w:val="24"/>
              </w:rPr>
              <w:t> </w:t>
            </w:r>
            <w:r>
              <w:rPr>
                <w:sz w:val="24"/>
              </w:rPr>
              <w:t>трансферте,</w:t>
            </w:r>
            <w:r>
              <w:rPr>
                <w:spacing w:val="-4"/>
                <w:sz w:val="24"/>
              </w:rPr>
              <w:t> </w:t>
            </w:r>
            <w:r>
              <w:rPr>
                <w:sz w:val="24"/>
              </w:rPr>
              <w:t>передаваемом</w:t>
            </w:r>
            <w:r>
              <w:rPr>
                <w:spacing w:val="-1"/>
                <w:sz w:val="24"/>
              </w:rPr>
              <w:t> </w:t>
            </w:r>
            <w:r>
              <w:rPr>
                <w:sz w:val="24"/>
              </w:rPr>
              <w:t>с</w:t>
            </w:r>
            <w:r>
              <w:rPr>
                <w:spacing w:val="-3"/>
                <w:sz w:val="24"/>
              </w:rPr>
              <w:t> </w:t>
            </w:r>
            <w:r>
              <w:rPr>
                <w:spacing w:val="-2"/>
                <w:sz w:val="24"/>
              </w:rPr>
              <w:t>условием</w:t>
            </w:r>
          </w:p>
        </w:tc>
        <w:tc>
          <w:tcPr>
            <w:tcW w:w="1408" w:type="dxa"/>
          </w:tcPr>
          <w:p>
            <w:pPr>
              <w:pStyle w:val="TableParagraph"/>
              <w:spacing w:before="229"/>
              <w:ind w:right="62"/>
              <w:jc w:val="right"/>
              <w:rPr>
                <w:sz w:val="24"/>
              </w:rPr>
            </w:pPr>
            <w:r>
              <w:rPr>
                <w:spacing w:val="-2"/>
                <w:sz w:val="24"/>
              </w:rPr>
              <w:t>0510453</w:t>
            </w:r>
          </w:p>
        </w:tc>
      </w:tr>
      <w:tr>
        <w:trPr>
          <w:trHeight w:val="1015" w:hRule="atLeast"/>
        </w:trPr>
        <w:tc>
          <w:tcPr>
            <w:tcW w:w="6553" w:type="dxa"/>
          </w:tcPr>
          <w:p>
            <w:pPr>
              <w:pStyle w:val="TableParagraph"/>
              <w:spacing w:before="224"/>
              <w:ind w:left="55"/>
              <w:rPr>
                <w:sz w:val="24"/>
              </w:rPr>
            </w:pPr>
            <w:r>
              <w:rPr>
                <w:w w:val="105"/>
                <w:sz w:val="24"/>
              </w:rPr>
              <w:t>Заявка</w:t>
            </w:r>
            <w:r>
              <w:rPr>
                <w:spacing w:val="42"/>
                <w:w w:val="130"/>
                <w:sz w:val="24"/>
              </w:rPr>
              <w:t> </w:t>
            </w:r>
            <w:r>
              <w:rPr>
                <w:w w:val="130"/>
                <w:sz w:val="24"/>
              </w:rPr>
              <w:t>-</w:t>
            </w:r>
            <w:r>
              <w:rPr>
                <w:spacing w:val="52"/>
                <w:w w:val="130"/>
                <w:sz w:val="24"/>
              </w:rPr>
              <w:t> </w:t>
            </w:r>
            <w:r>
              <w:rPr>
                <w:w w:val="105"/>
                <w:sz w:val="24"/>
              </w:rPr>
              <w:t>обоснование</w:t>
            </w:r>
            <w:r>
              <w:rPr>
                <w:spacing w:val="58"/>
                <w:w w:val="105"/>
                <w:sz w:val="24"/>
              </w:rPr>
              <w:t> </w:t>
            </w:r>
            <w:r>
              <w:rPr>
                <w:w w:val="105"/>
                <w:sz w:val="24"/>
              </w:rPr>
              <w:t>закупки</w:t>
            </w:r>
            <w:r>
              <w:rPr>
                <w:spacing w:val="64"/>
                <w:w w:val="105"/>
                <w:sz w:val="24"/>
              </w:rPr>
              <w:t> </w:t>
            </w:r>
            <w:r>
              <w:rPr>
                <w:w w:val="105"/>
                <w:sz w:val="24"/>
              </w:rPr>
              <w:t>товаров,</w:t>
            </w:r>
            <w:r>
              <w:rPr>
                <w:spacing w:val="74"/>
                <w:w w:val="105"/>
                <w:sz w:val="24"/>
              </w:rPr>
              <w:t> </w:t>
            </w:r>
            <w:r>
              <w:rPr>
                <w:w w:val="105"/>
                <w:sz w:val="24"/>
              </w:rPr>
              <w:t>работ,</w:t>
            </w:r>
            <w:r>
              <w:rPr>
                <w:spacing w:val="72"/>
                <w:w w:val="105"/>
                <w:sz w:val="24"/>
              </w:rPr>
              <w:t> </w:t>
            </w:r>
            <w:r>
              <w:rPr>
                <w:spacing w:val="-2"/>
                <w:w w:val="105"/>
                <w:sz w:val="24"/>
              </w:rPr>
              <w:t>услуг</w:t>
            </w:r>
          </w:p>
          <w:p>
            <w:pPr>
              <w:pStyle w:val="TableParagraph"/>
              <w:spacing w:before="2"/>
              <w:ind w:left="50"/>
              <w:rPr>
                <w:sz w:val="24"/>
              </w:rPr>
            </w:pPr>
            <w:r>
              <w:rPr>
                <w:sz w:val="24"/>
              </w:rPr>
              <w:t>малого</w:t>
            </w:r>
            <w:r>
              <w:rPr>
                <w:spacing w:val="1"/>
                <w:sz w:val="24"/>
              </w:rPr>
              <w:t> </w:t>
            </w:r>
            <w:r>
              <w:rPr>
                <w:sz w:val="24"/>
              </w:rPr>
              <w:t>объема</w:t>
            </w:r>
            <w:r>
              <w:rPr>
                <w:spacing w:val="-11"/>
                <w:sz w:val="24"/>
              </w:rPr>
              <w:t> </w:t>
            </w:r>
            <w:r>
              <w:rPr>
                <w:sz w:val="24"/>
              </w:rPr>
              <w:t>через</w:t>
            </w:r>
            <w:r>
              <w:rPr>
                <w:spacing w:val="2"/>
                <w:sz w:val="24"/>
              </w:rPr>
              <w:t> </w:t>
            </w:r>
            <w:r>
              <w:rPr>
                <w:sz w:val="24"/>
              </w:rPr>
              <w:t>подотчетное</w:t>
            </w:r>
            <w:r>
              <w:rPr>
                <w:spacing w:val="-10"/>
                <w:sz w:val="24"/>
              </w:rPr>
              <w:t> </w:t>
            </w:r>
            <w:r>
              <w:rPr>
                <w:spacing w:val="-4"/>
                <w:sz w:val="24"/>
              </w:rPr>
              <w:t>лицо</w:t>
            </w:r>
          </w:p>
        </w:tc>
        <w:tc>
          <w:tcPr>
            <w:tcW w:w="1408" w:type="dxa"/>
          </w:tcPr>
          <w:p>
            <w:pPr>
              <w:pStyle w:val="TableParagraph"/>
              <w:spacing w:before="224"/>
              <w:ind w:right="74"/>
              <w:jc w:val="right"/>
              <w:rPr>
                <w:sz w:val="24"/>
              </w:rPr>
            </w:pPr>
            <w:r>
              <w:rPr>
                <w:spacing w:val="-2"/>
                <w:sz w:val="24"/>
              </w:rPr>
              <w:t>0510521</w:t>
            </w:r>
          </w:p>
        </w:tc>
      </w:tr>
      <w:tr>
        <w:trPr>
          <w:trHeight w:val="880" w:hRule="atLeast"/>
        </w:trPr>
        <w:tc>
          <w:tcPr>
            <w:tcW w:w="6553" w:type="dxa"/>
          </w:tcPr>
          <w:p>
            <w:pPr>
              <w:pStyle w:val="TableParagraph"/>
              <w:spacing w:before="227"/>
              <w:ind w:left="50"/>
              <w:rPr>
                <w:sz w:val="24"/>
              </w:rPr>
            </w:pPr>
            <w:r>
              <w:rPr>
                <w:sz w:val="24"/>
              </w:rPr>
              <w:t>Акт</w:t>
            </w:r>
            <w:r>
              <w:rPr>
                <w:spacing w:val="-8"/>
                <w:sz w:val="24"/>
              </w:rPr>
              <w:t> </w:t>
            </w:r>
            <w:r>
              <w:rPr>
                <w:sz w:val="24"/>
              </w:rPr>
              <w:t>о</w:t>
            </w:r>
            <w:r>
              <w:rPr>
                <w:spacing w:val="-7"/>
                <w:sz w:val="24"/>
              </w:rPr>
              <w:t> </w:t>
            </w:r>
            <w:r>
              <w:rPr>
                <w:sz w:val="24"/>
              </w:rPr>
              <w:t>списании</w:t>
            </w:r>
            <w:r>
              <w:rPr>
                <w:spacing w:val="-6"/>
                <w:sz w:val="24"/>
              </w:rPr>
              <w:t> </w:t>
            </w:r>
            <w:r>
              <w:rPr>
                <w:sz w:val="24"/>
              </w:rPr>
              <w:t>объектов</w:t>
            </w:r>
            <w:r>
              <w:rPr>
                <w:spacing w:val="-1"/>
                <w:sz w:val="24"/>
              </w:rPr>
              <w:t> </w:t>
            </w:r>
            <w:r>
              <w:rPr>
                <w:sz w:val="24"/>
              </w:rPr>
              <w:t>нефинансовых</w:t>
            </w:r>
            <w:r>
              <w:rPr>
                <w:spacing w:val="-5"/>
                <w:sz w:val="24"/>
              </w:rPr>
              <w:t> </w:t>
            </w:r>
            <w:r>
              <w:rPr>
                <w:sz w:val="24"/>
              </w:rPr>
              <w:t>активов</w:t>
            </w:r>
            <w:r>
              <w:rPr>
                <w:spacing w:val="-14"/>
                <w:sz w:val="24"/>
              </w:rPr>
              <w:t> </w:t>
            </w:r>
            <w:r>
              <w:rPr>
                <w:spacing w:val="-2"/>
                <w:sz w:val="24"/>
              </w:rPr>
              <w:t>(кроме</w:t>
            </w:r>
          </w:p>
          <w:p>
            <w:pPr>
              <w:pStyle w:val="TableParagraph"/>
              <w:spacing w:before="7"/>
              <w:ind w:left="50"/>
              <w:rPr>
                <w:sz w:val="24"/>
              </w:rPr>
            </w:pPr>
            <w:r>
              <w:rPr>
                <w:sz w:val="24"/>
              </w:rPr>
              <w:t>транспортных </w:t>
            </w:r>
            <w:r>
              <w:rPr>
                <w:spacing w:val="-2"/>
                <w:sz w:val="24"/>
              </w:rPr>
              <w:t>средств)</w:t>
            </w:r>
          </w:p>
        </w:tc>
        <w:tc>
          <w:tcPr>
            <w:tcW w:w="1408" w:type="dxa"/>
          </w:tcPr>
          <w:p>
            <w:pPr>
              <w:pStyle w:val="TableParagraph"/>
              <w:spacing w:before="227"/>
              <w:ind w:right="48"/>
              <w:jc w:val="right"/>
              <w:rPr>
                <w:sz w:val="24"/>
              </w:rPr>
            </w:pPr>
            <w:r>
              <w:rPr>
                <w:spacing w:val="-2"/>
                <w:sz w:val="24"/>
              </w:rPr>
              <w:t>0510454</w:t>
            </w:r>
          </w:p>
        </w:tc>
      </w:tr>
      <w:tr>
        <w:trPr>
          <w:trHeight w:val="600" w:hRule="atLeast"/>
        </w:trPr>
        <w:tc>
          <w:tcPr>
            <w:tcW w:w="6553" w:type="dxa"/>
          </w:tcPr>
          <w:p>
            <w:pPr>
              <w:pStyle w:val="TableParagraph"/>
              <w:spacing w:before="85"/>
              <w:ind w:left="50"/>
              <w:rPr>
                <w:sz w:val="24"/>
              </w:rPr>
            </w:pPr>
            <w:r>
              <w:rPr>
                <w:sz w:val="24"/>
              </w:rPr>
              <w:t>Акт</w:t>
            </w:r>
            <w:r>
              <w:rPr>
                <w:spacing w:val="-2"/>
                <w:sz w:val="24"/>
              </w:rPr>
              <w:t> </w:t>
            </w:r>
            <w:r>
              <w:rPr>
                <w:sz w:val="24"/>
              </w:rPr>
              <w:t>о</w:t>
            </w:r>
            <w:r>
              <w:rPr>
                <w:spacing w:val="-1"/>
                <w:sz w:val="24"/>
              </w:rPr>
              <w:t> </w:t>
            </w:r>
            <w:r>
              <w:rPr>
                <w:sz w:val="24"/>
              </w:rPr>
              <w:t>списании</w:t>
            </w:r>
            <w:r>
              <w:rPr>
                <w:spacing w:val="-8"/>
                <w:sz w:val="24"/>
              </w:rPr>
              <w:t> </w:t>
            </w:r>
            <w:r>
              <w:rPr>
                <w:sz w:val="24"/>
              </w:rPr>
              <w:t>транспортного</w:t>
            </w:r>
            <w:r>
              <w:rPr>
                <w:spacing w:val="60"/>
                <w:sz w:val="24"/>
              </w:rPr>
              <w:t> </w:t>
            </w:r>
            <w:r>
              <w:rPr>
                <w:spacing w:val="-2"/>
                <w:sz w:val="24"/>
              </w:rPr>
              <w:t>средства</w:t>
            </w:r>
          </w:p>
        </w:tc>
        <w:tc>
          <w:tcPr>
            <w:tcW w:w="1408" w:type="dxa"/>
          </w:tcPr>
          <w:p>
            <w:pPr>
              <w:pStyle w:val="TableParagraph"/>
              <w:spacing w:before="85"/>
              <w:ind w:right="48"/>
              <w:jc w:val="right"/>
              <w:rPr>
                <w:sz w:val="24"/>
              </w:rPr>
            </w:pPr>
            <w:r>
              <w:rPr>
                <w:spacing w:val="-2"/>
                <w:sz w:val="24"/>
              </w:rPr>
              <w:t>0510456</w:t>
            </w:r>
          </w:p>
        </w:tc>
      </w:tr>
      <w:tr>
        <w:trPr>
          <w:trHeight w:val="741" w:hRule="atLeast"/>
        </w:trPr>
        <w:tc>
          <w:tcPr>
            <w:tcW w:w="6553" w:type="dxa"/>
          </w:tcPr>
          <w:p>
            <w:pPr>
              <w:pStyle w:val="TableParagraph"/>
              <w:spacing w:before="229"/>
              <w:ind w:left="50"/>
              <w:rPr>
                <w:sz w:val="24"/>
              </w:rPr>
            </w:pPr>
            <w:r>
              <w:rPr>
                <w:sz w:val="24"/>
              </w:rPr>
              <w:t>Накладная на</w:t>
            </w:r>
            <w:r>
              <w:rPr>
                <w:spacing w:val="-4"/>
                <w:sz w:val="24"/>
              </w:rPr>
              <w:t> </w:t>
            </w:r>
            <w:r>
              <w:rPr>
                <w:sz w:val="24"/>
              </w:rPr>
              <w:t>отпуск</w:t>
            </w:r>
            <w:r>
              <w:rPr>
                <w:spacing w:val="-12"/>
                <w:sz w:val="24"/>
              </w:rPr>
              <w:t> </w:t>
            </w:r>
            <w:r>
              <w:rPr>
                <w:sz w:val="24"/>
              </w:rPr>
              <w:t>материальных</w:t>
            </w:r>
            <w:r>
              <w:rPr>
                <w:spacing w:val="-5"/>
                <w:sz w:val="24"/>
              </w:rPr>
              <w:t> </w:t>
            </w:r>
            <w:r>
              <w:rPr>
                <w:sz w:val="24"/>
              </w:rPr>
              <w:t>ценностей</w:t>
            </w:r>
            <w:r>
              <w:rPr>
                <w:spacing w:val="-4"/>
                <w:sz w:val="24"/>
              </w:rPr>
              <w:t> </w:t>
            </w:r>
            <w:r>
              <w:rPr>
                <w:sz w:val="24"/>
              </w:rPr>
              <w:t>на </w:t>
            </w:r>
            <w:r>
              <w:rPr>
                <w:spacing w:val="-2"/>
                <w:sz w:val="24"/>
              </w:rPr>
              <w:t>сторону</w:t>
            </w:r>
          </w:p>
        </w:tc>
        <w:tc>
          <w:tcPr>
            <w:tcW w:w="1408" w:type="dxa"/>
          </w:tcPr>
          <w:p>
            <w:pPr>
              <w:pStyle w:val="TableParagraph"/>
              <w:spacing w:before="229"/>
              <w:ind w:right="55"/>
              <w:jc w:val="right"/>
              <w:rPr>
                <w:sz w:val="24"/>
              </w:rPr>
            </w:pPr>
            <w:r>
              <w:rPr>
                <w:spacing w:val="-2"/>
                <w:sz w:val="24"/>
              </w:rPr>
              <w:t>0510458</w:t>
            </w:r>
          </w:p>
        </w:tc>
      </w:tr>
      <w:tr>
        <w:trPr>
          <w:trHeight w:val="741" w:hRule="atLeast"/>
        </w:trPr>
        <w:tc>
          <w:tcPr>
            <w:tcW w:w="6553" w:type="dxa"/>
          </w:tcPr>
          <w:p>
            <w:pPr>
              <w:pStyle w:val="TableParagraph"/>
              <w:spacing w:before="226"/>
              <w:ind w:left="50"/>
              <w:rPr>
                <w:sz w:val="24"/>
              </w:rPr>
            </w:pPr>
            <w:r>
              <w:rPr>
                <w:sz w:val="24"/>
              </w:rPr>
              <w:t>Акт</w:t>
            </w:r>
            <w:r>
              <w:rPr>
                <w:spacing w:val="-2"/>
                <w:sz w:val="24"/>
              </w:rPr>
              <w:t> </w:t>
            </w:r>
            <w:r>
              <w:rPr>
                <w:sz w:val="24"/>
              </w:rPr>
              <w:t>о</w:t>
            </w:r>
            <w:r>
              <w:rPr>
                <w:spacing w:val="-1"/>
                <w:sz w:val="24"/>
              </w:rPr>
              <w:t> </w:t>
            </w:r>
            <w:r>
              <w:rPr>
                <w:sz w:val="24"/>
              </w:rPr>
              <w:t>списании</w:t>
            </w:r>
            <w:r>
              <w:rPr>
                <w:spacing w:val="-8"/>
                <w:sz w:val="24"/>
              </w:rPr>
              <w:t> </w:t>
            </w:r>
            <w:r>
              <w:rPr>
                <w:sz w:val="24"/>
              </w:rPr>
              <w:t>материальных</w:t>
            </w:r>
            <w:r>
              <w:rPr>
                <w:spacing w:val="-11"/>
                <w:sz w:val="24"/>
              </w:rPr>
              <w:t> </w:t>
            </w:r>
            <w:r>
              <w:rPr>
                <w:spacing w:val="-2"/>
                <w:sz w:val="24"/>
              </w:rPr>
              <w:t>запасов</w:t>
            </w:r>
          </w:p>
        </w:tc>
        <w:tc>
          <w:tcPr>
            <w:tcW w:w="1408" w:type="dxa"/>
          </w:tcPr>
          <w:p>
            <w:pPr>
              <w:pStyle w:val="TableParagraph"/>
              <w:spacing w:before="226"/>
              <w:ind w:right="48"/>
              <w:jc w:val="right"/>
              <w:rPr>
                <w:sz w:val="24"/>
              </w:rPr>
            </w:pPr>
            <w:r>
              <w:rPr>
                <w:spacing w:val="-2"/>
                <w:sz w:val="24"/>
              </w:rPr>
              <w:t>0510460</w:t>
            </w:r>
          </w:p>
        </w:tc>
      </w:tr>
      <w:tr>
        <w:trPr>
          <w:trHeight w:val="741" w:hRule="atLeast"/>
        </w:trPr>
        <w:tc>
          <w:tcPr>
            <w:tcW w:w="6553" w:type="dxa"/>
          </w:tcPr>
          <w:p>
            <w:pPr>
              <w:pStyle w:val="TableParagraph"/>
              <w:spacing w:before="229"/>
              <w:ind w:left="50"/>
              <w:rPr>
                <w:sz w:val="24"/>
              </w:rPr>
            </w:pPr>
            <w:r>
              <w:rPr>
                <w:sz w:val="24"/>
              </w:rPr>
              <w:t>Акт</w:t>
            </w:r>
            <w:r>
              <w:rPr>
                <w:spacing w:val="-7"/>
                <w:sz w:val="24"/>
              </w:rPr>
              <w:t> </w:t>
            </w:r>
            <w:r>
              <w:rPr>
                <w:sz w:val="24"/>
              </w:rPr>
              <w:t>о</w:t>
            </w:r>
            <w:r>
              <w:rPr>
                <w:spacing w:val="-5"/>
                <w:sz w:val="24"/>
              </w:rPr>
              <w:t> </w:t>
            </w:r>
            <w:r>
              <w:rPr>
                <w:sz w:val="24"/>
              </w:rPr>
              <w:t>списании</w:t>
            </w:r>
            <w:r>
              <w:rPr>
                <w:spacing w:val="-5"/>
                <w:sz w:val="24"/>
              </w:rPr>
              <w:t> </w:t>
            </w:r>
            <w:r>
              <w:rPr>
                <w:sz w:val="24"/>
              </w:rPr>
              <w:t>бланков строгой</w:t>
            </w:r>
            <w:r>
              <w:rPr>
                <w:spacing w:val="-6"/>
                <w:sz w:val="24"/>
              </w:rPr>
              <w:t> </w:t>
            </w:r>
            <w:r>
              <w:rPr>
                <w:spacing w:val="-2"/>
                <w:sz w:val="24"/>
              </w:rPr>
              <w:t>отчетности</w:t>
            </w:r>
          </w:p>
        </w:tc>
        <w:tc>
          <w:tcPr>
            <w:tcW w:w="1408" w:type="dxa"/>
          </w:tcPr>
          <w:p>
            <w:pPr>
              <w:pStyle w:val="TableParagraph"/>
              <w:spacing w:before="229"/>
              <w:ind w:right="74"/>
              <w:jc w:val="right"/>
              <w:rPr>
                <w:sz w:val="24"/>
              </w:rPr>
            </w:pPr>
            <w:r>
              <w:rPr>
                <w:spacing w:val="-2"/>
                <w:sz w:val="24"/>
              </w:rPr>
              <w:t>0510461</w:t>
            </w:r>
          </w:p>
        </w:tc>
      </w:tr>
      <w:tr>
        <w:trPr>
          <w:trHeight w:val="738" w:hRule="atLeast"/>
        </w:trPr>
        <w:tc>
          <w:tcPr>
            <w:tcW w:w="6553" w:type="dxa"/>
          </w:tcPr>
          <w:p>
            <w:pPr>
              <w:pStyle w:val="TableParagraph"/>
              <w:spacing w:before="226"/>
              <w:ind w:left="50"/>
              <w:rPr>
                <w:sz w:val="24"/>
              </w:rPr>
            </w:pPr>
            <w:r>
              <w:rPr>
                <w:sz w:val="24"/>
              </w:rPr>
              <w:t>Акт о</w:t>
            </w:r>
            <w:r>
              <w:rPr>
                <w:spacing w:val="-3"/>
                <w:sz w:val="24"/>
              </w:rPr>
              <w:t> </w:t>
            </w:r>
            <w:r>
              <w:rPr>
                <w:sz w:val="24"/>
              </w:rPr>
              <w:t>результатах</w:t>
            </w:r>
            <w:r>
              <w:rPr>
                <w:spacing w:val="3"/>
                <w:sz w:val="24"/>
              </w:rPr>
              <w:t> </w:t>
            </w:r>
            <w:r>
              <w:rPr>
                <w:spacing w:val="-2"/>
                <w:sz w:val="24"/>
              </w:rPr>
              <w:t>инвентаризации</w:t>
            </w:r>
          </w:p>
        </w:tc>
        <w:tc>
          <w:tcPr>
            <w:tcW w:w="1408" w:type="dxa"/>
          </w:tcPr>
          <w:p>
            <w:pPr>
              <w:pStyle w:val="TableParagraph"/>
              <w:spacing w:before="226"/>
              <w:ind w:right="62"/>
              <w:jc w:val="right"/>
              <w:rPr>
                <w:sz w:val="24"/>
              </w:rPr>
            </w:pPr>
            <w:r>
              <w:rPr>
                <w:spacing w:val="-2"/>
                <w:sz w:val="24"/>
              </w:rPr>
              <w:t>0510463</w:t>
            </w:r>
          </w:p>
        </w:tc>
      </w:tr>
      <w:tr>
        <w:trPr>
          <w:trHeight w:val="881" w:hRule="atLeast"/>
        </w:trPr>
        <w:tc>
          <w:tcPr>
            <w:tcW w:w="6553" w:type="dxa"/>
          </w:tcPr>
          <w:p>
            <w:pPr>
              <w:pStyle w:val="TableParagraph"/>
              <w:spacing w:before="226"/>
              <w:ind w:left="50"/>
              <w:rPr>
                <w:sz w:val="24"/>
              </w:rPr>
            </w:pPr>
            <w:r>
              <w:rPr>
                <w:sz w:val="24"/>
              </w:rPr>
              <w:t>Инвентаризационная</w:t>
            </w:r>
            <w:r>
              <w:rPr>
                <w:spacing w:val="27"/>
                <w:sz w:val="24"/>
              </w:rPr>
              <w:t>  </w:t>
            </w:r>
            <w:r>
              <w:rPr>
                <w:sz w:val="24"/>
              </w:rPr>
              <w:t>опись</w:t>
            </w:r>
            <w:r>
              <w:rPr>
                <w:spacing w:val="76"/>
                <w:w w:val="150"/>
                <w:sz w:val="24"/>
              </w:rPr>
              <w:t> </w:t>
            </w:r>
            <w:r>
              <w:rPr>
                <w:sz w:val="24"/>
              </w:rPr>
              <w:t>остатков</w:t>
            </w:r>
            <w:r>
              <w:rPr>
                <w:spacing w:val="75"/>
                <w:w w:val="150"/>
                <w:sz w:val="24"/>
              </w:rPr>
              <w:t> </w:t>
            </w:r>
            <w:r>
              <w:rPr>
                <w:sz w:val="24"/>
              </w:rPr>
              <w:t>на</w:t>
            </w:r>
            <w:r>
              <w:rPr>
                <w:spacing w:val="74"/>
                <w:w w:val="150"/>
                <w:sz w:val="24"/>
              </w:rPr>
              <w:t> </w:t>
            </w:r>
            <w:r>
              <w:rPr>
                <w:sz w:val="24"/>
              </w:rPr>
              <w:t>счетах</w:t>
            </w:r>
            <w:r>
              <w:rPr>
                <w:spacing w:val="73"/>
                <w:w w:val="150"/>
                <w:sz w:val="24"/>
              </w:rPr>
              <w:t> </w:t>
            </w:r>
            <w:r>
              <w:rPr>
                <w:spacing w:val="-2"/>
                <w:sz w:val="24"/>
              </w:rPr>
              <w:t>учета</w:t>
            </w:r>
          </w:p>
          <w:p>
            <w:pPr>
              <w:pStyle w:val="TableParagraph"/>
              <w:spacing w:before="3"/>
              <w:ind w:left="50"/>
              <w:rPr>
                <w:sz w:val="24"/>
              </w:rPr>
            </w:pPr>
            <w:r>
              <w:rPr>
                <w:sz w:val="24"/>
              </w:rPr>
              <w:t>денежных</w:t>
            </w:r>
            <w:r>
              <w:rPr>
                <w:spacing w:val="6"/>
                <w:sz w:val="24"/>
              </w:rPr>
              <w:t> </w:t>
            </w:r>
            <w:r>
              <w:rPr>
                <w:spacing w:val="-2"/>
                <w:sz w:val="24"/>
              </w:rPr>
              <w:t>средств</w:t>
            </w:r>
          </w:p>
        </w:tc>
        <w:tc>
          <w:tcPr>
            <w:tcW w:w="1408" w:type="dxa"/>
          </w:tcPr>
          <w:p>
            <w:pPr>
              <w:pStyle w:val="TableParagraph"/>
              <w:spacing w:before="226"/>
              <w:ind w:right="48"/>
              <w:jc w:val="right"/>
              <w:rPr>
                <w:sz w:val="24"/>
              </w:rPr>
            </w:pPr>
            <w:r>
              <w:rPr>
                <w:spacing w:val="-2"/>
                <w:sz w:val="24"/>
              </w:rPr>
              <w:t>0510464</w:t>
            </w:r>
          </w:p>
        </w:tc>
      </w:tr>
      <w:tr>
        <w:trPr>
          <w:trHeight w:val="739" w:hRule="atLeast"/>
        </w:trPr>
        <w:tc>
          <w:tcPr>
            <w:tcW w:w="6553" w:type="dxa"/>
          </w:tcPr>
          <w:p>
            <w:pPr>
              <w:pStyle w:val="TableParagraph"/>
              <w:tabs>
                <w:tab w:pos="2420" w:val="left" w:leader="none"/>
                <w:tab w:pos="4883" w:val="left" w:leader="none"/>
              </w:tabs>
              <w:spacing w:line="275" w:lineRule="exact" w:before="89"/>
              <w:ind w:left="50"/>
              <w:rPr>
                <w:sz w:val="24"/>
              </w:rPr>
            </w:pPr>
            <w:r>
              <w:rPr>
                <w:spacing w:val="-2"/>
                <w:sz w:val="24"/>
              </w:rPr>
              <w:t>Инвентаризационная</w:t>
            </w:r>
            <w:r>
              <w:rPr>
                <w:sz w:val="24"/>
              </w:rPr>
              <w:tab/>
              <w:t>опись</w:t>
            </w:r>
            <w:r>
              <w:rPr>
                <w:spacing w:val="30"/>
                <w:sz w:val="24"/>
              </w:rPr>
              <w:t>  </w:t>
            </w:r>
            <w:r>
              <w:rPr>
                <w:spacing w:val="-2"/>
                <w:sz w:val="24"/>
              </w:rPr>
              <w:t>(сличительная</w:t>
            </w:r>
            <w:r>
              <w:rPr>
                <w:sz w:val="24"/>
              </w:rPr>
              <w:tab/>
            </w:r>
            <w:r>
              <w:rPr>
                <w:spacing w:val="-2"/>
                <w:sz w:val="24"/>
              </w:rPr>
              <w:t>ведомость)</w:t>
            </w:r>
          </w:p>
          <w:p>
            <w:pPr>
              <w:pStyle w:val="TableParagraph"/>
              <w:spacing w:line="275" w:lineRule="exact"/>
              <w:ind w:left="60"/>
              <w:rPr>
                <w:sz w:val="24"/>
              </w:rPr>
            </w:pPr>
            <w:r>
              <w:rPr>
                <w:sz w:val="24"/>
              </w:rPr>
              <w:t>бланков</w:t>
            </w:r>
            <w:r>
              <w:rPr>
                <w:spacing w:val="-6"/>
                <w:sz w:val="24"/>
              </w:rPr>
              <w:t> </w:t>
            </w:r>
            <w:r>
              <w:rPr>
                <w:sz w:val="24"/>
              </w:rPr>
              <w:t>строгой</w:t>
            </w:r>
            <w:r>
              <w:rPr>
                <w:spacing w:val="-12"/>
                <w:sz w:val="24"/>
              </w:rPr>
              <w:t> </w:t>
            </w:r>
            <w:r>
              <w:rPr>
                <w:sz w:val="24"/>
              </w:rPr>
              <w:t>отчетности</w:t>
            </w:r>
            <w:r>
              <w:rPr>
                <w:spacing w:val="-12"/>
                <w:sz w:val="24"/>
              </w:rPr>
              <w:t> </w:t>
            </w:r>
            <w:r>
              <w:rPr>
                <w:sz w:val="24"/>
              </w:rPr>
              <w:t>и</w:t>
            </w:r>
            <w:r>
              <w:rPr>
                <w:spacing w:val="-11"/>
                <w:sz w:val="24"/>
              </w:rPr>
              <w:t> </w:t>
            </w:r>
            <w:r>
              <w:rPr>
                <w:sz w:val="24"/>
              </w:rPr>
              <w:t>денежных</w:t>
            </w:r>
            <w:r>
              <w:rPr>
                <w:spacing w:val="-15"/>
                <w:sz w:val="24"/>
              </w:rPr>
              <w:t> </w:t>
            </w:r>
            <w:r>
              <w:rPr>
                <w:spacing w:val="-2"/>
                <w:sz w:val="24"/>
              </w:rPr>
              <w:t>документов</w:t>
            </w:r>
          </w:p>
        </w:tc>
        <w:tc>
          <w:tcPr>
            <w:tcW w:w="1408" w:type="dxa"/>
          </w:tcPr>
          <w:p>
            <w:pPr>
              <w:pStyle w:val="TableParagraph"/>
              <w:spacing w:before="89"/>
              <w:ind w:right="60"/>
              <w:jc w:val="right"/>
              <w:rPr>
                <w:sz w:val="24"/>
              </w:rPr>
            </w:pPr>
            <w:r>
              <w:rPr>
                <w:spacing w:val="-2"/>
                <w:sz w:val="24"/>
              </w:rPr>
              <w:t>0510465</w:t>
            </w:r>
          </w:p>
        </w:tc>
      </w:tr>
      <w:tr>
        <w:trPr>
          <w:trHeight w:val="644" w:hRule="atLeast"/>
        </w:trPr>
        <w:tc>
          <w:tcPr>
            <w:tcW w:w="6553" w:type="dxa"/>
          </w:tcPr>
          <w:p>
            <w:pPr>
              <w:pStyle w:val="TableParagraph"/>
              <w:spacing w:line="280" w:lineRule="atLeast" w:before="64"/>
              <w:ind w:left="60" w:hanging="10"/>
              <w:rPr>
                <w:sz w:val="24"/>
              </w:rPr>
            </w:pPr>
            <w:r>
              <w:rPr>
                <w:sz w:val="24"/>
              </w:rPr>
              <w:t>Инвентаризационная</w:t>
            </w:r>
            <w:r>
              <w:rPr>
                <w:spacing w:val="-12"/>
                <w:sz w:val="24"/>
              </w:rPr>
              <w:t> </w:t>
            </w:r>
            <w:r>
              <w:rPr>
                <w:sz w:val="24"/>
              </w:rPr>
              <w:t>опись</w:t>
            </w:r>
            <w:r>
              <w:rPr>
                <w:spacing w:val="-15"/>
                <w:sz w:val="24"/>
              </w:rPr>
              <w:t> </w:t>
            </w:r>
            <w:r>
              <w:rPr>
                <w:sz w:val="24"/>
              </w:rPr>
              <w:t>(сличительная</w:t>
            </w:r>
            <w:r>
              <w:rPr>
                <w:spacing w:val="-6"/>
                <w:sz w:val="24"/>
              </w:rPr>
              <w:t> </w:t>
            </w:r>
            <w:r>
              <w:rPr>
                <w:sz w:val="24"/>
              </w:rPr>
              <w:t>ведомость)</w:t>
            </w:r>
            <w:r>
              <w:rPr>
                <w:spacing w:val="-15"/>
                <w:sz w:val="24"/>
              </w:rPr>
              <w:t> </w:t>
            </w:r>
            <w:r>
              <w:rPr>
                <w:sz w:val="24"/>
              </w:rPr>
              <w:t>по объектам нефинансовых активов</w:t>
            </w:r>
          </w:p>
        </w:tc>
        <w:tc>
          <w:tcPr>
            <w:tcW w:w="1408" w:type="dxa"/>
          </w:tcPr>
          <w:p>
            <w:pPr>
              <w:pStyle w:val="TableParagraph"/>
              <w:spacing w:before="90"/>
              <w:ind w:right="48"/>
              <w:jc w:val="right"/>
              <w:rPr>
                <w:sz w:val="24"/>
              </w:rPr>
            </w:pPr>
            <w:r>
              <w:rPr>
                <w:spacing w:val="-2"/>
                <w:sz w:val="24"/>
              </w:rPr>
              <w:t>0510466</w:t>
            </w:r>
          </w:p>
        </w:tc>
      </w:tr>
    </w:tbl>
    <w:p>
      <w:pPr>
        <w:pStyle w:val="TableParagraph"/>
        <w:spacing w:after="0"/>
        <w:jc w:val="right"/>
        <w:rPr>
          <w:sz w:val="24"/>
        </w:rPr>
        <w:sectPr>
          <w:pgSz w:w="11910" w:h="16840"/>
          <w:pgMar w:header="0" w:footer="983" w:top="1180" w:bottom="1240" w:left="1275" w:right="141"/>
        </w:sectPr>
      </w:pPr>
    </w:p>
    <w:p>
      <w:pPr>
        <w:pStyle w:val="BodyText"/>
        <w:spacing w:before="3"/>
        <w:rPr>
          <w:sz w:val="2"/>
        </w:rPr>
      </w:pPr>
      <w:r>
        <w:rPr>
          <w:sz w:val="2"/>
        </w:rPr>
        <w:drawing>
          <wp:anchor distT="0" distB="0" distL="0" distR="0" allowOverlap="1" layoutInCell="1" locked="0" behindDoc="0" simplePos="0" relativeHeight="15734272">
            <wp:simplePos x="0" y="0"/>
            <wp:positionH relativeFrom="page">
              <wp:posOffset>0</wp:posOffset>
            </wp:positionH>
            <wp:positionV relativeFrom="page">
              <wp:posOffset>253</wp:posOffset>
            </wp:positionV>
            <wp:extent cx="7562215" cy="10691876"/>
            <wp:effectExtent l="0" t="0" r="0" b="0"/>
            <wp:wrapNone/>
            <wp:docPr id="15" name="Image 15"/>
            <wp:cNvGraphicFramePr>
              <a:graphicFrameLocks/>
            </wp:cNvGraphicFramePr>
            <a:graphic>
              <a:graphicData uri="http://schemas.openxmlformats.org/drawingml/2006/picture">
                <pic:pic>
                  <pic:nvPicPr>
                    <pic:cNvPr id="15" name="Image 15"/>
                    <pic:cNvPicPr/>
                  </pic:nvPicPr>
                  <pic:blipFill>
                    <a:blip r:embed="rId27" cstate="print"/>
                    <a:stretch>
                      <a:fillRect/>
                    </a:stretch>
                  </pic:blipFill>
                  <pic:spPr>
                    <a:xfrm>
                      <a:off x="0" y="0"/>
                      <a:ext cx="7562215" cy="10691876"/>
                    </a:xfrm>
                    <a:prstGeom prst="rect">
                      <a:avLst/>
                    </a:prstGeom>
                  </pic:spPr>
                </pic:pic>
              </a:graphicData>
            </a:graphic>
          </wp:anchor>
        </w:drawing>
      </w:r>
    </w:p>
    <w:tbl>
      <w:tblPr>
        <w:tblW w:w="0" w:type="auto"/>
        <w:jc w:val="left"/>
        <w:tblInd w:w="5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549"/>
        <w:gridCol w:w="1412"/>
      </w:tblGrid>
      <w:tr>
        <w:trPr>
          <w:trHeight w:val="505" w:hRule="atLeast"/>
        </w:trPr>
        <w:tc>
          <w:tcPr>
            <w:tcW w:w="6549" w:type="dxa"/>
          </w:tcPr>
          <w:p>
            <w:pPr>
              <w:pStyle w:val="TableParagraph"/>
              <w:spacing w:line="267" w:lineRule="exact"/>
              <w:ind w:left="50"/>
              <w:rPr>
                <w:sz w:val="24"/>
              </w:rPr>
            </w:pPr>
            <w:r>
              <w:rPr>
                <w:sz w:val="24"/>
              </w:rPr>
              <w:t>Инвентаризационная</w:t>
            </w:r>
            <w:r>
              <w:rPr>
                <w:spacing w:val="-3"/>
                <w:sz w:val="24"/>
              </w:rPr>
              <w:t> </w:t>
            </w:r>
            <w:r>
              <w:rPr>
                <w:sz w:val="24"/>
              </w:rPr>
              <w:t>опись</w:t>
            </w:r>
            <w:r>
              <w:rPr>
                <w:spacing w:val="-4"/>
                <w:sz w:val="24"/>
              </w:rPr>
              <w:t> </w:t>
            </w:r>
            <w:r>
              <w:rPr>
                <w:sz w:val="24"/>
              </w:rPr>
              <w:t>наличных</w:t>
            </w:r>
            <w:r>
              <w:rPr>
                <w:spacing w:val="-11"/>
                <w:sz w:val="24"/>
              </w:rPr>
              <w:t> </w:t>
            </w:r>
            <w:r>
              <w:rPr>
                <w:sz w:val="24"/>
              </w:rPr>
              <w:t>денежных</w:t>
            </w:r>
            <w:r>
              <w:rPr>
                <w:spacing w:val="-12"/>
                <w:sz w:val="24"/>
              </w:rPr>
              <w:t> </w:t>
            </w:r>
            <w:r>
              <w:rPr>
                <w:spacing w:val="-2"/>
                <w:sz w:val="24"/>
              </w:rPr>
              <w:t>средств</w:t>
            </w:r>
          </w:p>
        </w:tc>
        <w:tc>
          <w:tcPr>
            <w:tcW w:w="1412" w:type="dxa"/>
          </w:tcPr>
          <w:p>
            <w:pPr>
              <w:pStyle w:val="TableParagraph"/>
              <w:spacing w:line="267" w:lineRule="exact"/>
              <w:ind w:right="48"/>
              <w:jc w:val="right"/>
              <w:rPr>
                <w:sz w:val="24"/>
              </w:rPr>
            </w:pPr>
            <w:r>
              <w:rPr>
                <w:spacing w:val="-2"/>
                <w:sz w:val="24"/>
              </w:rPr>
              <w:t>0510467</w:t>
            </w:r>
          </w:p>
        </w:tc>
      </w:tr>
      <w:tr>
        <w:trPr>
          <w:trHeight w:val="741" w:hRule="atLeast"/>
        </w:trPr>
        <w:tc>
          <w:tcPr>
            <w:tcW w:w="6549" w:type="dxa"/>
          </w:tcPr>
          <w:p>
            <w:pPr>
              <w:pStyle w:val="TableParagraph"/>
              <w:spacing w:before="229"/>
              <w:ind w:left="50"/>
              <w:rPr>
                <w:sz w:val="24"/>
              </w:rPr>
            </w:pPr>
            <w:r>
              <w:rPr>
                <w:sz w:val="24"/>
              </w:rPr>
              <w:t>Инвентаризационная</w:t>
            </w:r>
            <w:r>
              <w:rPr>
                <w:spacing w:val="-3"/>
                <w:sz w:val="24"/>
              </w:rPr>
              <w:t> </w:t>
            </w:r>
            <w:r>
              <w:rPr>
                <w:sz w:val="24"/>
              </w:rPr>
              <w:t>опись</w:t>
            </w:r>
            <w:r>
              <w:rPr>
                <w:spacing w:val="-7"/>
                <w:sz w:val="24"/>
              </w:rPr>
              <w:t> </w:t>
            </w:r>
            <w:r>
              <w:rPr>
                <w:sz w:val="24"/>
              </w:rPr>
              <w:t>расчетов</w:t>
            </w:r>
            <w:r>
              <w:rPr>
                <w:spacing w:val="-7"/>
                <w:sz w:val="24"/>
              </w:rPr>
              <w:t> </w:t>
            </w:r>
            <w:r>
              <w:rPr>
                <w:sz w:val="24"/>
              </w:rPr>
              <w:t>по</w:t>
            </w:r>
            <w:r>
              <w:rPr>
                <w:spacing w:val="-4"/>
                <w:sz w:val="24"/>
              </w:rPr>
              <w:t> </w:t>
            </w:r>
            <w:r>
              <w:rPr>
                <w:spacing w:val="-2"/>
                <w:sz w:val="24"/>
              </w:rPr>
              <w:t>поступлениям</w:t>
            </w:r>
          </w:p>
        </w:tc>
        <w:tc>
          <w:tcPr>
            <w:tcW w:w="1412" w:type="dxa"/>
          </w:tcPr>
          <w:p>
            <w:pPr>
              <w:pStyle w:val="TableParagraph"/>
              <w:spacing w:before="229"/>
              <w:ind w:right="55"/>
              <w:jc w:val="right"/>
              <w:rPr>
                <w:sz w:val="24"/>
              </w:rPr>
            </w:pPr>
            <w:r>
              <w:rPr>
                <w:spacing w:val="-2"/>
                <w:sz w:val="24"/>
              </w:rPr>
              <w:t>0510468</w:t>
            </w:r>
          </w:p>
        </w:tc>
      </w:tr>
      <w:tr>
        <w:trPr>
          <w:trHeight w:val="738" w:hRule="atLeast"/>
        </w:trPr>
        <w:tc>
          <w:tcPr>
            <w:tcW w:w="6549" w:type="dxa"/>
          </w:tcPr>
          <w:p>
            <w:pPr>
              <w:pStyle w:val="TableParagraph"/>
              <w:spacing w:before="226"/>
              <w:ind w:left="50"/>
              <w:rPr>
                <w:sz w:val="24"/>
              </w:rPr>
            </w:pPr>
            <w:r>
              <w:rPr>
                <w:sz w:val="24"/>
              </w:rPr>
              <w:t>Карточка</w:t>
            </w:r>
            <w:r>
              <w:rPr>
                <w:spacing w:val="-3"/>
                <w:sz w:val="24"/>
              </w:rPr>
              <w:t> </w:t>
            </w:r>
            <w:r>
              <w:rPr>
                <w:sz w:val="24"/>
              </w:rPr>
              <w:t>капитальных</w:t>
            </w:r>
            <w:r>
              <w:rPr>
                <w:spacing w:val="-12"/>
                <w:sz w:val="24"/>
              </w:rPr>
              <w:t> </w:t>
            </w:r>
            <w:r>
              <w:rPr>
                <w:spacing w:val="-2"/>
                <w:sz w:val="24"/>
              </w:rPr>
              <w:t>вложений</w:t>
            </w:r>
          </w:p>
        </w:tc>
        <w:tc>
          <w:tcPr>
            <w:tcW w:w="1412" w:type="dxa"/>
          </w:tcPr>
          <w:p>
            <w:pPr>
              <w:pStyle w:val="TableParagraph"/>
              <w:spacing w:before="226"/>
              <w:ind w:right="74"/>
              <w:jc w:val="right"/>
              <w:rPr>
                <w:sz w:val="24"/>
              </w:rPr>
            </w:pPr>
            <w:r>
              <w:rPr>
                <w:spacing w:val="-2"/>
                <w:sz w:val="24"/>
              </w:rPr>
              <w:t>0509211</w:t>
            </w:r>
          </w:p>
        </w:tc>
      </w:tr>
      <w:tr>
        <w:trPr>
          <w:trHeight w:val="880" w:hRule="atLeast"/>
        </w:trPr>
        <w:tc>
          <w:tcPr>
            <w:tcW w:w="6549" w:type="dxa"/>
          </w:tcPr>
          <w:p>
            <w:pPr>
              <w:pStyle w:val="TableParagraph"/>
              <w:tabs>
                <w:tab w:pos="1268" w:val="left" w:leader="none"/>
                <w:tab w:pos="2099" w:val="left" w:leader="none"/>
                <w:tab w:pos="2939" w:val="left" w:leader="none"/>
                <w:tab w:pos="4484" w:val="left" w:leader="none"/>
              </w:tabs>
              <w:spacing w:before="226"/>
              <w:ind w:left="50"/>
              <w:rPr>
                <w:sz w:val="24"/>
              </w:rPr>
            </w:pPr>
            <w:r>
              <w:rPr>
                <w:spacing w:val="-2"/>
                <w:sz w:val="24"/>
              </w:rPr>
              <w:t>Карточка</w:t>
            </w:r>
            <w:r>
              <w:rPr>
                <w:sz w:val="24"/>
              </w:rPr>
              <w:tab/>
            </w:r>
            <w:r>
              <w:rPr>
                <w:spacing w:val="-2"/>
                <w:sz w:val="24"/>
              </w:rPr>
              <w:t>учета</w:t>
            </w:r>
            <w:r>
              <w:rPr>
                <w:sz w:val="24"/>
              </w:rPr>
              <w:tab/>
            </w:r>
            <w:r>
              <w:rPr>
                <w:spacing w:val="-2"/>
                <w:sz w:val="24"/>
              </w:rPr>
              <w:t>права</w:t>
            </w:r>
            <w:r>
              <w:rPr>
                <w:sz w:val="24"/>
              </w:rPr>
              <w:tab/>
            </w:r>
            <w:r>
              <w:rPr>
                <w:spacing w:val="-2"/>
                <w:sz w:val="24"/>
              </w:rPr>
              <w:t>пользования</w:t>
            </w:r>
            <w:r>
              <w:rPr>
                <w:sz w:val="24"/>
              </w:rPr>
              <w:tab/>
            </w:r>
            <w:r>
              <w:rPr>
                <w:spacing w:val="-2"/>
                <w:sz w:val="24"/>
              </w:rPr>
              <w:t>нефинансовым</w:t>
            </w:r>
          </w:p>
          <w:p>
            <w:pPr>
              <w:pStyle w:val="TableParagraph"/>
              <w:spacing w:before="3"/>
              <w:ind w:left="60"/>
              <w:rPr>
                <w:sz w:val="24"/>
              </w:rPr>
            </w:pPr>
            <w:r>
              <w:rPr>
                <w:spacing w:val="-2"/>
                <w:sz w:val="24"/>
              </w:rPr>
              <w:t>активом</w:t>
            </w:r>
          </w:p>
        </w:tc>
        <w:tc>
          <w:tcPr>
            <w:tcW w:w="1412" w:type="dxa"/>
          </w:tcPr>
          <w:p>
            <w:pPr>
              <w:pStyle w:val="TableParagraph"/>
              <w:spacing w:before="226"/>
              <w:ind w:right="48"/>
              <w:jc w:val="right"/>
              <w:rPr>
                <w:sz w:val="24"/>
              </w:rPr>
            </w:pPr>
            <w:r>
              <w:rPr>
                <w:spacing w:val="-2"/>
                <w:sz w:val="24"/>
              </w:rPr>
              <w:t>0509214</w:t>
            </w:r>
          </w:p>
        </w:tc>
      </w:tr>
      <w:tr>
        <w:trPr>
          <w:trHeight w:val="602" w:hRule="atLeast"/>
        </w:trPr>
        <w:tc>
          <w:tcPr>
            <w:tcW w:w="6549" w:type="dxa"/>
          </w:tcPr>
          <w:p>
            <w:pPr>
              <w:pStyle w:val="TableParagraph"/>
              <w:spacing w:before="90"/>
              <w:ind w:left="50"/>
              <w:rPr>
                <w:sz w:val="24"/>
              </w:rPr>
            </w:pPr>
            <w:r>
              <w:rPr>
                <w:sz w:val="24"/>
              </w:rPr>
              <w:t>Инвентарная</w:t>
            </w:r>
            <w:r>
              <w:rPr>
                <w:spacing w:val="-7"/>
                <w:sz w:val="24"/>
              </w:rPr>
              <w:t> </w:t>
            </w:r>
            <w:r>
              <w:rPr>
                <w:sz w:val="24"/>
              </w:rPr>
              <w:t>карточка</w:t>
            </w:r>
            <w:r>
              <w:rPr>
                <w:spacing w:val="-8"/>
                <w:sz w:val="24"/>
              </w:rPr>
              <w:t> </w:t>
            </w:r>
            <w:r>
              <w:rPr>
                <w:sz w:val="24"/>
              </w:rPr>
              <w:t>учета</w:t>
            </w:r>
            <w:r>
              <w:rPr>
                <w:spacing w:val="-5"/>
                <w:sz w:val="24"/>
              </w:rPr>
              <w:t> </w:t>
            </w:r>
            <w:r>
              <w:rPr>
                <w:sz w:val="24"/>
              </w:rPr>
              <w:t>нефинансовых</w:t>
            </w:r>
            <w:r>
              <w:rPr>
                <w:spacing w:val="-6"/>
                <w:sz w:val="24"/>
              </w:rPr>
              <w:t> </w:t>
            </w:r>
            <w:r>
              <w:rPr>
                <w:spacing w:val="-2"/>
                <w:sz w:val="24"/>
              </w:rPr>
              <w:t>активов</w:t>
            </w:r>
          </w:p>
        </w:tc>
        <w:tc>
          <w:tcPr>
            <w:tcW w:w="1412" w:type="dxa"/>
          </w:tcPr>
          <w:p>
            <w:pPr>
              <w:pStyle w:val="TableParagraph"/>
              <w:spacing w:before="90"/>
              <w:ind w:right="60"/>
              <w:jc w:val="right"/>
              <w:rPr>
                <w:sz w:val="24"/>
              </w:rPr>
            </w:pPr>
            <w:r>
              <w:rPr>
                <w:spacing w:val="-2"/>
                <w:sz w:val="24"/>
              </w:rPr>
              <w:t>0509215</w:t>
            </w:r>
          </w:p>
        </w:tc>
      </w:tr>
      <w:tr>
        <w:trPr>
          <w:trHeight w:val="781" w:hRule="atLeast"/>
        </w:trPr>
        <w:tc>
          <w:tcPr>
            <w:tcW w:w="6549" w:type="dxa"/>
          </w:tcPr>
          <w:p>
            <w:pPr>
              <w:pStyle w:val="TableParagraph"/>
              <w:spacing w:before="227"/>
              <w:ind w:left="50"/>
              <w:rPr>
                <w:sz w:val="24"/>
              </w:rPr>
            </w:pPr>
            <w:r>
              <w:rPr>
                <w:sz w:val="24"/>
              </w:rPr>
              <w:t>Инвентарная</w:t>
            </w:r>
            <w:r>
              <w:rPr>
                <w:spacing w:val="59"/>
                <w:sz w:val="24"/>
              </w:rPr>
              <w:t> </w:t>
            </w:r>
            <w:r>
              <w:rPr>
                <w:sz w:val="24"/>
              </w:rPr>
              <w:t>карточка</w:t>
            </w:r>
            <w:r>
              <w:rPr>
                <w:spacing w:val="62"/>
                <w:sz w:val="24"/>
              </w:rPr>
              <w:t> </w:t>
            </w:r>
            <w:r>
              <w:rPr>
                <w:sz w:val="24"/>
              </w:rPr>
              <w:t>группового</w:t>
            </w:r>
            <w:r>
              <w:rPr>
                <w:spacing w:val="48"/>
                <w:sz w:val="24"/>
              </w:rPr>
              <w:t> </w:t>
            </w:r>
            <w:r>
              <w:rPr>
                <w:sz w:val="24"/>
              </w:rPr>
              <w:t>учета</w:t>
            </w:r>
            <w:r>
              <w:rPr>
                <w:spacing w:val="62"/>
                <w:sz w:val="24"/>
              </w:rPr>
              <w:t> </w:t>
            </w:r>
            <w:r>
              <w:rPr>
                <w:spacing w:val="-2"/>
                <w:sz w:val="24"/>
              </w:rPr>
              <w:t>нефинансовых</w:t>
            </w:r>
          </w:p>
          <w:p>
            <w:pPr>
              <w:pStyle w:val="TableParagraph"/>
              <w:spacing w:line="256" w:lineRule="exact" w:before="2"/>
              <w:ind w:left="60"/>
              <w:rPr>
                <w:sz w:val="24"/>
              </w:rPr>
            </w:pPr>
            <w:r>
              <w:rPr>
                <w:spacing w:val="-2"/>
                <w:sz w:val="24"/>
              </w:rPr>
              <w:t>активов</w:t>
            </w:r>
          </w:p>
        </w:tc>
        <w:tc>
          <w:tcPr>
            <w:tcW w:w="1412" w:type="dxa"/>
          </w:tcPr>
          <w:p>
            <w:pPr>
              <w:pStyle w:val="TableParagraph"/>
              <w:spacing w:before="227"/>
              <w:ind w:right="48"/>
              <w:jc w:val="right"/>
              <w:rPr>
                <w:sz w:val="24"/>
              </w:rPr>
            </w:pPr>
            <w:r>
              <w:rPr>
                <w:spacing w:val="-2"/>
                <w:sz w:val="24"/>
              </w:rPr>
              <w:t>0509216</w:t>
            </w:r>
          </w:p>
        </w:tc>
      </w:tr>
    </w:tbl>
    <w:p>
      <w:pPr>
        <w:pStyle w:val="BodyText"/>
        <w:spacing w:before="119"/>
      </w:pPr>
    </w:p>
    <w:p>
      <w:pPr>
        <w:pStyle w:val="Heading1"/>
        <w:ind w:left="466"/>
        <w:jc w:val="both"/>
      </w:pPr>
      <w:r>
        <w:rPr/>
        <w:t>Правила</w:t>
      </w:r>
      <w:r>
        <w:rPr>
          <w:spacing w:val="-10"/>
        </w:rPr>
        <w:t> </w:t>
      </w:r>
      <w:r>
        <w:rPr/>
        <w:t>оформления</w:t>
      </w:r>
      <w:r>
        <w:rPr>
          <w:spacing w:val="-12"/>
        </w:rPr>
        <w:t> </w:t>
      </w:r>
      <w:r>
        <w:rPr/>
        <w:t>электронных</w:t>
      </w:r>
      <w:r>
        <w:rPr>
          <w:spacing w:val="-3"/>
        </w:rPr>
        <w:t> </w:t>
      </w:r>
      <w:r>
        <w:rPr/>
        <w:t>первичных</w:t>
      </w:r>
      <w:r>
        <w:rPr>
          <w:spacing w:val="-15"/>
        </w:rPr>
        <w:t> </w:t>
      </w:r>
      <w:r>
        <w:rPr>
          <w:spacing w:val="-2"/>
        </w:rPr>
        <w:t>документов</w:t>
      </w:r>
    </w:p>
    <w:p>
      <w:pPr>
        <w:pStyle w:val="BodyText"/>
        <w:spacing w:before="185"/>
        <w:ind w:left="463" w:right="1601" w:firstLine="360"/>
        <w:jc w:val="both"/>
      </w:pPr>
      <w:r>
        <w:rPr/>
        <w:t>Электронные первичные учетные документы (сводные электронные первичные учетные документы) и электронные регистры бухгалтерского учета составляются в форме электронного документа, подписанного (п. </w:t>
      </w:r>
      <w:r>
        <w:rPr>
          <w:w w:val="90"/>
        </w:rPr>
        <w:t>1</w:t>
      </w:r>
      <w:r>
        <w:rPr>
          <w:spacing w:val="40"/>
        </w:rPr>
        <w:t> </w:t>
      </w:r>
      <w:r>
        <w:rPr/>
        <w:t>Методических указаний):</w:t>
      </w:r>
    </w:p>
    <w:p>
      <w:pPr>
        <w:pStyle w:val="ListParagraph"/>
        <w:numPr>
          <w:ilvl w:val="0"/>
          <w:numId w:val="12"/>
        </w:numPr>
        <w:tabs>
          <w:tab w:pos="1190" w:val="left" w:leader="none"/>
        </w:tabs>
        <w:spacing w:line="271" w:lineRule="exact" w:before="0" w:after="0"/>
        <w:ind w:left="1190" w:right="0" w:hanging="364"/>
        <w:jc w:val="both"/>
        <w:rPr>
          <w:sz w:val="24"/>
        </w:rPr>
      </w:pPr>
      <w:r>
        <w:rPr>
          <w:sz w:val="24"/>
        </w:rPr>
        <w:t>квалифицированной</w:t>
      </w:r>
      <w:r>
        <w:rPr>
          <w:spacing w:val="-15"/>
          <w:sz w:val="24"/>
        </w:rPr>
        <w:t> </w:t>
      </w:r>
      <w:r>
        <w:rPr>
          <w:sz w:val="24"/>
        </w:rPr>
        <w:t>электронной</w:t>
      </w:r>
      <w:r>
        <w:rPr>
          <w:spacing w:val="3"/>
          <w:sz w:val="24"/>
        </w:rPr>
        <w:t> </w:t>
      </w:r>
      <w:r>
        <w:rPr>
          <w:sz w:val="24"/>
        </w:rPr>
        <w:t>подписью</w:t>
      </w:r>
      <w:r>
        <w:rPr>
          <w:spacing w:val="5"/>
          <w:sz w:val="24"/>
        </w:rPr>
        <w:t> </w:t>
      </w:r>
      <w:r>
        <w:rPr>
          <w:sz w:val="24"/>
        </w:rPr>
        <w:t>(далее</w:t>
      </w:r>
      <w:r>
        <w:rPr>
          <w:spacing w:val="-3"/>
          <w:sz w:val="24"/>
        </w:rPr>
        <w:t> </w:t>
      </w:r>
      <w:r>
        <w:rPr>
          <w:sz w:val="24"/>
        </w:rPr>
        <w:t>-</w:t>
      </w:r>
      <w:r>
        <w:rPr>
          <w:spacing w:val="-11"/>
          <w:sz w:val="24"/>
        </w:rPr>
        <w:t> </w:t>
      </w:r>
      <w:r>
        <w:rPr>
          <w:spacing w:val="-2"/>
          <w:sz w:val="24"/>
        </w:rPr>
        <w:t>ЭЦП);</w:t>
      </w:r>
    </w:p>
    <w:p>
      <w:pPr>
        <w:pStyle w:val="ListParagraph"/>
        <w:numPr>
          <w:ilvl w:val="0"/>
          <w:numId w:val="12"/>
        </w:numPr>
        <w:tabs>
          <w:tab w:pos="1190" w:val="left" w:leader="none"/>
        </w:tabs>
        <w:spacing w:line="274" w:lineRule="exact" w:before="3" w:after="0"/>
        <w:ind w:left="1190" w:right="0" w:hanging="364"/>
        <w:jc w:val="both"/>
        <w:rPr>
          <w:sz w:val="24"/>
        </w:rPr>
      </w:pPr>
      <w:r>
        <w:rPr>
          <w:spacing w:val="-2"/>
          <w:w w:val="110"/>
          <w:sz w:val="24"/>
        </w:rPr>
        <w:t>простой</w:t>
      </w:r>
      <w:r>
        <w:rPr>
          <w:spacing w:val="49"/>
          <w:w w:val="110"/>
          <w:sz w:val="24"/>
        </w:rPr>
        <w:t> </w:t>
      </w:r>
      <w:r>
        <w:rPr>
          <w:spacing w:val="-2"/>
          <w:w w:val="110"/>
          <w:sz w:val="24"/>
        </w:rPr>
        <w:t>электронной</w:t>
      </w:r>
      <w:r>
        <w:rPr>
          <w:spacing w:val="61"/>
          <w:w w:val="110"/>
          <w:sz w:val="24"/>
        </w:rPr>
        <w:t> </w:t>
      </w:r>
      <w:r>
        <w:rPr>
          <w:spacing w:val="-2"/>
          <w:w w:val="110"/>
          <w:sz w:val="24"/>
        </w:rPr>
        <w:t>подписью</w:t>
      </w:r>
      <w:r>
        <w:rPr>
          <w:spacing w:val="59"/>
          <w:w w:val="110"/>
          <w:sz w:val="24"/>
        </w:rPr>
        <w:t> </w:t>
      </w:r>
      <w:r>
        <w:rPr>
          <w:spacing w:val="-2"/>
          <w:w w:val="110"/>
          <w:sz w:val="24"/>
        </w:rPr>
        <w:t>(далее</w:t>
      </w:r>
      <w:r>
        <w:rPr>
          <w:spacing w:val="44"/>
          <w:w w:val="125"/>
          <w:sz w:val="24"/>
        </w:rPr>
        <w:t> </w:t>
      </w:r>
      <w:r>
        <w:rPr>
          <w:spacing w:val="-2"/>
          <w:w w:val="125"/>
          <w:sz w:val="24"/>
        </w:rPr>
        <w:t>-</w:t>
      </w:r>
      <w:r>
        <w:rPr>
          <w:spacing w:val="43"/>
          <w:w w:val="125"/>
          <w:sz w:val="24"/>
        </w:rPr>
        <w:t> </w:t>
      </w:r>
      <w:r>
        <w:rPr>
          <w:spacing w:val="-2"/>
          <w:w w:val="110"/>
          <w:sz w:val="24"/>
        </w:rPr>
        <w:t>простая</w:t>
      </w:r>
      <w:r>
        <w:rPr>
          <w:spacing w:val="54"/>
          <w:w w:val="110"/>
          <w:sz w:val="24"/>
        </w:rPr>
        <w:t> </w:t>
      </w:r>
      <w:r>
        <w:rPr>
          <w:spacing w:val="-2"/>
          <w:w w:val="110"/>
          <w:sz w:val="24"/>
        </w:rPr>
        <w:t>ЭП)</w:t>
      </w:r>
      <w:r>
        <w:rPr>
          <w:spacing w:val="44"/>
          <w:w w:val="125"/>
          <w:sz w:val="24"/>
        </w:rPr>
        <w:t> </w:t>
      </w:r>
      <w:r>
        <w:rPr>
          <w:spacing w:val="-2"/>
          <w:w w:val="125"/>
          <w:sz w:val="24"/>
        </w:rPr>
        <w:t>-</w:t>
      </w:r>
      <w:r>
        <w:rPr>
          <w:spacing w:val="43"/>
          <w:w w:val="125"/>
          <w:sz w:val="24"/>
        </w:rPr>
        <w:t> </w:t>
      </w:r>
      <w:r>
        <w:rPr>
          <w:spacing w:val="-2"/>
          <w:w w:val="110"/>
          <w:sz w:val="24"/>
        </w:rPr>
        <w:t>в</w:t>
      </w:r>
      <w:r>
        <w:rPr>
          <w:spacing w:val="57"/>
          <w:w w:val="110"/>
          <w:sz w:val="24"/>
        </w:rPr>
        <w:t> </w:t>
      </w:r>
      <w:r>
        <w:rPr>
          <w:spacing w:val="-2"/>
          <w:w w:val="110"/>
          <w:sz w:val="24"/>
        </w:rPr>
        <w:t>случаях,</w:t>
      </w:r>
    </w:p>
    <w:p>
      <w:pPr>
        <w:pStyle w:val="BodyText"/>
        <w:spacing w:line="274" w:lineRule="exact"/>
        <w:ind w:left="471"/>
        <w:jc w:val="both"/>
      </w:pPr>
      <w:r>
        <w:rPr>
          <w:spacing w:val="-2"/>
        </w:rPr>
        <w:t>предусмотренных</w:t>
      </w:r>
      <w:r>
        <w:rPr>
          <w:spacing w:val="5"/>
        </w:rPr>
        <w:t> </w:t>
      </w:r>
      <w:r>
        <w:rPr>
          <w:spacing w:val="-2"/>
        </w:rPr>
        <w:t>Методическими</w:t>
      </w:r>
      <w:r>
        <w:rPr>
          <w:spacing w:val="20"/>
        </w:rPr>
        <w:t> </w:t>
      </w:r>
      <w:r>
        <w:rPr>
          <w:spacing w:val="-2"/>
        </w:rPr>
        <w:t>указаниями.</w:t>
      </w:r>
    </w:p>
    <w:p>
      <w:pPr>
        <w:pStyle w:val="BodyText"/>
        <w:spacing w:before="3"/>
        <w:ind w:left="466" w:right="1598" w:firstLine="413"/>
        <w:jc w:val="both"/>
      </w:pPr>
      <w:r>
        <w:rPr/>
        <w:t>В соответствии с пояснениями по оформлению электронных первичных документов, доведенными письмом</w:t>
      </w:r>
      <w:r>
        <w:rPr>
          <w:spacing w:val="-3"/>
        </w:rPr>
        <w:t> </w:t>
      </w:r>
      <w:r>
        <w:rPr/>
        <w:t>Минфина</w:t>
      </w:r>
      <w:r>
        <w:rPr>
          <w:spacing w:val="-4"/>
        </w:rPr>
        <w:t> </w:t>
      </w:r>
      <w:r>
        <w:rPr/>
        <w:t>России № 02-07-07/98091, условия для принятия электронных первичных учетных документов к учету следующие:</w:t>
      </w:r>
    </w:p>
    <w:p>
      <w:pPr>
        <w:pStyle w:val="ListParagraph"/>
        <w:numPr>
          <w:ilvl w:val="0"/>
          <w:numId w:val="13"/>
        </w:numPr>
        <w:tabs>
          <w:tab w:pos="1075" w:val="left" w:leader="none"/>
        </w:tabs>
        <w:spacing w:line="275" w:lineRule="exact" w:before="2" w:after="0"/>
        <w:ind w:left="1075" w:right="0" w:hanging="229"/>
        <w:jc w:val="both"/>
        <w:rPr>
          <w:sz w:val="24"/>
        </w:rPr>
      </w:pPr>
      <w:r>
        <w:rPr>
          <w:sz w:val="24"/>
        </w:rPr>
        <w:t>заполнение</w:t>
      </w:r>
      <w:r>
        <w:rPr>
          <w:spacing w:val="-10"/>
          <w:sz w:val="24"/>
        </w:rPr>
        <w:t> </w:t>
      </w:r>
      <w:r>
        <w:rPr>
          <w:sz w:val="24"/>
        </w:rPr>
        <w:t>всех</w:t>
      </w:r>
      <w:r>
        <w:rPr>
          <w:spacing w:val="-10"/>
          <w:sz w:val="24"/>
        </w:rPr>
        <w:t> </w:t>
      </w:r>
      <w:r>
        <w:rPr>
          <w:sz w:val="24"/>
        </w:rPr>
        <w:t>реквизитов</w:t>
      </w:r>
      <w:r>
        <w:rPr>
          <w:spacing w:val="-15"/>
          <w:sz w:val="24"/>
        </w:rPr>
        <w:t> </w:t>
      </w:r>
      <w:r>
        <w:rPr>
          <w:sz w:val="24"/>
        </w:rPr>
        <w:t>электронного</w:t>
      </w:r>
      <w:r>
        <w:rPr>
          <w:spacing w:val="-4"/>
          <w:sz w:val="24"/>
        </w:rPr>
        <w:t> </w:t>
      </w:r>
      <w:r>
        <w:rPr>
          <w:sz w:val="24"/>
        </w:rPr>
        <w:t>первичного</w:t>
      </w:r>
      <w:r>
        <w:rPr>
          <w:spacing w:val="-1"/>
          <w:sz w:val="24"/>
        </w:rPr>
        <w:t> </w:t>
      </w:r>
      <w:r>
        <w:rPr>
          <w:spacing w:val="-2"/>
          <w:sz w:val="24"/>
        </w:rPr>
        <w:t>документа;</w:t>
      </w:r>
    </w:p>
    <w:p>
      <w:pPr>
        <w:pStyle w:val="ListParagraph"/>
        <w:numPr>
          <w:ilvl w:val="0"/>
          <w:numId w:val="13"/>
        </w:numPr>
        <w:tabs>
          <w:tab w:pos="1307" w:val="left" w:leader="none"/>
        </w:tabs>
        <w:spacing w:line="275" w:lineRule="exact" w:before="0" w:after="0"/>
        <w:ind w:left="1307" w:right="0" w:hanging="484"/>
        <w:jc w:val="both"/>
        <w:rPr>
          <w:sz w:val="24"/>
        </w:rPr>
      </w:pPr>
      <w:r>
        <w:rPr>
          <w:sz w:val="24"/>
        </w:rPr>
        <w:t>наличие</w:t>
      </w:r>
      <w:r>
        <w:rPr>
          <w:spacing w:val="72"/>
          <w:sz w:val="24"/>
        </w:rPr>
        <w:t>  </w:t>
      </w:r>
      <w:r>
        <w:rPr>
          <w:sz w:val="24"/>
        </w:rPr>
        <w:t>квалифицированной</w:t>
      </w:r>
      <w:r>
        <w:rPr>
          <w:spacing w:val="65"/>
          <w:sz w:val="24"/>
        </w:rPr>
        <w:t>  </w:t>
      </w:r>
      <w:r>
        <w:rPr>
          <w:sz w:val="24"/>
        </w:rPr>
        <w:t>электронной</w:t>
      </w:r>
      <w:r>
        <w:rPr>
          <w:spacing w:val="72"/>
          <w:sz w:val="24"/>
        </w:rPr>
        <w:t>  </w:t>
      </w:r>
      <w:r>
        <w:rPr>
          <w:sz w:val="24"/>
        </w:rPr>
        <w:t>подписи</w:t>
      </w:r>
      <w:r>
        <w:rPr>
          <w:spacing w:val="70"/>
          <w:sz w:val="24"/>
        </w:rPr>
        <w:t>  </w:t>
      </w:r>
      <w:r>
        <w:rPr>
          <w:spacing w:val="-2"/>
          <w:sz w:val="24"/>
        </w:rPr>
        <w:t>руководителя</w:t>
      </w:r>
    </w:p>
    <w:p>
      <w:pPr>
        <w:pStyle w:val="BodyText"/>
        <w:spacing w:before="2"/>
        <w:ind w:left="462"/>
        <w:jc w:val="both"/>
      </w:pPr>
      <w:r>
        <w:rPr/>
        <w:t>учреждения</w:t>
      </w:r>
      <w:r>
        <w:rPr>
          <w:spacing w:val="-1"/>
        </w:rPr>
        <w:t> </w:t>
      </w:r>
      <w:r>
        <w:rPr/>
        <w:t>(уполномоченного</w:t>
      </w:r>
      <w:r>
        <w:rPr>
          <w:spacing w:val="-7"/>
        </w:rPr>
        <w:t> </w:t>
      </w:r>
      <w:r>
        <w:rPr/>
        <w:t>им</w:t>
      </w:r>
      <w:r>
        <w:rPr>
          <w:spacing w:val="-8"/>
        </w:rPr>
        <w:t> </w:t>
      </w:r>
      <w:r>
        <w:rPr>
          <w:spacing w:val="-2"/>
        </w:rPr>
        <w:t>лица).</w:t>
      </w:r>
    </w:p>
    <w:p>
      <w:pPr>
        <w:pStyle w:val="BodyText"/>
        <w:spacing w:before="2"/>
        <w:ind w:left="463" w:right="1591" w:firstLine="360"/>
        <w:jc w:val="both"/>
      </w:pPr>
      <w:r>
        <w:rPr/>
        <w:t>Лицо, ответственное за формирование электронного документа, не заполняет поля электронного первичного документа, предназначенные для бухгалтерских записей либо отметок бухгалтерии (письмо Минфина России № 02-07-07/98091).</w:t>
      </w:r>
    </w:p>
    <w:p>
      <w:pPr>
        <w:pStyle w:val="BodyText"/>
        <w:ind w:left="471" w:right="1606" w:firstLine="346"/>
        <w:jc w:val="both"/>
      </w:pPr>
      <w:r>
        <w:rPr/>
        <w:t>При этом, документы, форма которых предусматривает наличие нескольких подписей, включая ЭП, можно принять к учету только при наличии в них ЭЦП, например, руководителя или главного бухгалтера</w:t>
      </w:r>
      <w:r>
        <w:rPr>
          <w:spacing w:val="-4"/>
        </w:rPr>
        <w:t> </w:t>
      </w:r>
      <w:r>
        <w:rPr/>
        <w:t>(п. 3 Методических указаний).</w:t>
      </w:r>
    </w:p>
    <w:p>
      <w:pPr>
        <w:pStyle w:val="BodyText"/>
        <w:ind w:left="463" w:right="1591" w:firstLine="355"/>
        <w:jc w:val="both"/>
      </w:pPr>
      <w:r>
        <w:rPr/>
        <w:t>В соответствии с п. 3 письма Минфина России № 02-07-07/98091 первичные электронные документы формируются с указанием предусмотренных унифицированными формами электронных документов реквизитов и соответствующих им согласно общероссийским классификаторам (классификациям)</w:t>
      </w:r>
      <w:r>
        <w:rPr>
          <w:spacing w:val="-4"/>
        </w:rPr>
        <w:t> </w:t>
      </w:r>
      <w:r>
        <w:rPr/>
        <w:t>технико-экономической информации при автоматизированной обработке и обмене информации кодов.</w:t>
      </w:r>
    </w:p>
    <w:p>
      <w:pPr>
        <w:pStyle w:val="BodyText"/>
        <w:spacing w:line="232" w:lineRule="auto" w:before="7"/>
        <w:ind w:left="471" w:right="1603" w:firstLine="346"/>
        <w:jc w:val="both"/>
      </w:pPr>
      <w:r>
        <w:rPr/>
        <w:t>При создании электронного первичного документа допускается внесение следующих изменений:</w:t>
      </w:r>
    </w:p>
    <w:p>
      <w:pPr>
        <w:pStyle w:val="ListParagraph"/>
        <w:numPr>
          <w:ilvl w:val="0"/>
          <w:numId w:val="14"/>
        </w:numPr>
        <w:tabs>
          <w:tab w:pos="1027" w:val="left" w:leader="none"/>
        </w:tabs>
        <w:spacing w:line="272" w:lineRule="exact" w:before="10" w:after="0"/>
        <w:ind w:left="1027" w:right="0" w:hanging="201"/>
        <w:jc w:val="both"/>
        <w:rPr>
          <w:sz w:val="24"/>
        </w:rPr>
      </w:pPr>
      <w:r>
        <w:rPr>
          <w:sz w:val="24"/>
        </w:rPr>
        <w:t>изменение</w:t>
      </w:r>
      <w:r>
        <w:rPr>
          <w:spacing w:val="-15"/>
          <w:sz w:val="24"/>
        </w:rPr>
        <w:t> </w:t>
      </w:r>
      <w:r>
        <w:rPr>
          <w:sz w:val="24"/>
        </w:rPr>
        <w:t>размера</w:t>
      </w:r>
      <w:r>
        <w:rPr>
          <w:spacing w:val="-5"/>
          <w:sz w:val="24"/>
        </w:rPr>
        <w:t> </w:t>
      </w:r>
      <w:r>
        <w:rPr>
          <w:sz w:val="24"/>
        </w:rPr>
        <w:t>граф и</w:t>
      </w:r>
      <w:r>
        <w:rPr>
          <w:spacing w:val="-1"/>
          <w:sz w:val="24"/>
        </w:rPr>
        <w:t> </w:t>
      </w:r>
      <w:r>
        <w:rPr>
          <w:spacing w:val="-2"/>
          <w:sz w:val="24"/>
        </w:rPr>
        <w:t>строк;</w:t>
      </w:r>
    </w:p>
    <w:p>
      <w:pPr>
        <w:pStyle w:val="ListParagraph"/>
        <w:numPr>
          <w:ilvl w:val="0"/>
          <w:numId w:val="14"/>
        </w:numPr>
        <w:tabs>
          <w:tab w:pos="1094" w:val="left" w:leader="none"/>
        </w:tabs>
        <w:spacing w:line="272" w:lineRule="exact" w:before="0" w:after="0"/>
        <w:ind w:left="1094" w:right="0" w:hanging="268"/>
        <w:jc w:val="both"/>
        <w:rPr>
          <w:sz w:val="24"/>
        </w:rPr>
      </w:pPr>
      <w:r>
        <w:rPr>
          <w:sz w:val="24"/>
        </w:rPr>
        <w:t>включение</w:t>
      </w:r>
      <w:r>
        <w:rPr>
          <w:spacing w:val="17"/>
          <w:sz w:val="24"/>
        </w:rPr>
        <w:t> </w:t>
      </w:r>
      <w:r>
        <w:rPr>
          <w:sz w:val="24"/>
        </w:rPr>
        <w:t>дополнительных</w:t>
      </w:r>
      <w:r>
        <w:rPr>
          <w:spacing w:val="31"/>
          <w:sz w:val="24"/>
        </w:rPr>
        <w:t> </w:t>
      </w:r>
      <w:r>
        <w:rPr>
          <w:sz w:val="24"/>
        </w:rPr>
        <w:t>строк</w:t>
      </w:r>
      <w:r>
        <w:rPr>
          <w:spacing w:val="23"/>
          <w:sz w:val="24"/>
        </w:rPr>
        <w:t> </w:t>
      </w:r>
      <w:r>
        <w:rPr>
          <w:sz w:val="24"/>
        </w:rPr>
        <w:t>(подразделов),</w:t>
      </w:r>
      <w:r>
        <w:rPr>
          <w:spacing w:val="36"/>
          <w:sz w:val="24"/>
        </w:rPr>
        <w:t> </w:t>
      </w:r>
      <w:r>
        <w:rPr>
          <w:sz w:val="24"/>
        </w:rPr>
        <w:t>которые</w:t>
      </w:r>
      <w:r>
        <w:rPr>
          <w:spacing w:val="23"/>
          <w:sz w:val="24"/>
        </w:rPr>
        <w:t> </w:t>
      </w:r>
      <w:r>
        <w:rPr>
          <w:spacing w:val="-2"/>
          <w:sz w:val="24"/>
        </w:rPr>
        <w:t>предусмотрены</w:t>
      </w:r>
    </w:p>
    <w:p>
      <w:pPr>
        <w:pStyle w:val="BodyText"/>
        <w:spacing w:line="274" w:lineRule="exact" w:before="3"/>
        <w:ind w:left="463"/>
        <w:jc w:val="both"/>
      </w:pPr>
      <w:r>
        <w:rPr/>
        <w:t>унифицированной</w:t>
      </w:r>
      <w:r>
        <w:rPr>
          <w:spacing w:val="-5"/>
        </w:rPr>
        <w:t> </w:t>
      </w:r>
      <w:r>
        <w:rPr>
          <w:spacing w:val="-2"/>
        </w:rPr>
        <w:t>формой;</w:t>
      </w:r>
    </w:p>
    <w:p>
      <w:pPr>
        <w:pStyle w:val="ListParagraph"/>
        <w:numPr>
          <w:ilvl w:val="0"/>
          <w:numId w:val="14"/>
        </w:numPr>
        <w:tabs>
          <w:tab w:pos="1022" w:val="left" w:leader="none"/>
        </w:tabs>
        <w:spacing w:line="274" w:lineRule="exact" w:before="0" w:after="0"/>
        <w:ind w:left="1022" w:right="0" w:hanging="196"/>
        <w:jc w:val="both"/>
        <w:rPr>
          <w:sz w:val="24"/>
        </w:rPr>
      </w:pPr>
      <w:r>
        <w:rPr>
          <w:sz w:val="24"/>
        </w:rPr>
        <w:t>добавление</w:t>
      </w:r>
      <w:r>
        <w:rPr>
          <w:spacing w:val="-13"/>
          <w:sz w:val="24"/>
        </w:rPr>
        <w:t> </w:t>
      </w:r>
      <w:r>
        <w:rPr>
          <w:sz w:val="24"/>
        </w:rPr>
        <w:t>вкладных</w:t>
      </w:r>
      <w:r>
        <w:rPr>
          <w:spacing w:val="-11"/>
          <w:sz w:val="24"/>
        </w:rPr>
        <w:t> </w:t>
      </w:r>
      <w:r>
        <w:rPr>
          <w:spacing w:val="-2"/>
          <w:sz w:val="24"/>
        </w:rPr>
        <w:t>листов.</w:t>
      </w:r>
    </w:p>
    <w:p>
      <w:pPr>
        <w:pStyle w:val="Heading1"/>
        <w:spacing w:before="195"/>
        <w:ind w:left="466"/>
        <w:jc w:val="both"/>
      </w:pPr>
      <w:r>
        <w:rPr>
          <w:spacing w:val="-2"/>
        </w:rPr>
        <w:t>Заголовочная</w:t>
      </w:r>
      <w:r>
        <w:rPr>
          <w:spacing w:val="4"/>
        </w:rPr>
        <w:t> </w:t>
      </w:r>
      <w:r>
        <w:rPr>
          <w:spacing w:val="-2"/>
        </w:rPr>
        <w:t>часть</w:t>
      </w:r>
      <w:r>
        <w:rPr>
          <w:spacing w:val="-4"/>
        </w:rPr>
        <w:t> </w:t>
      </w:r>
      <w:r>
        <w:rPr>
          <w:spacing w:val="-2"/>
        </w:rPr>
        <w:t>электронного</w:t>
      </w:r>
      <w:r>
        <w:rPr>
          <w:spacing w:val="9"/>
        </w:rPr>
        <w:t> </w:t>
      </w:r>
      <w:r>
        <w:rPr>
          <w:spacing w:val="-2"/>
        </w:rPr>
        <w:t>первичного документа</w:t>
      </w:r>
    </w:p>
    <w:p>
      <w:pPr>
        <w:pStyle w:val="Heading1"/>
        <w:spacing w:after="0"/>
        <w:jc w:val="both"/>
        <w:sectPr>
          <w:pgSz w:w="11910" w:h="16840"/>
          <w:pgMar w:header="0" w:footer="983" w:top="1180" w:bottom="1240" w:left="1275" w:right="141"/>
        </w:sectPr>
      </w:pPr>
    </w:p>
    <w:p>
      <w:pPr>
        <w:pStyle w:val="BodyText"/>
        <w:spacing w:before="66"/>
        <w:ind w:left="818"/>
      </w:pPr>
      <w:r>
        <w:rPr/>
        <w:drawing>
          <wp:anchor distT="0" distB="0" distL="0" distR="0" allowOverlap="1" layoutInCell="1" locked="0" behindDoc="0" simplePos="0" relativeHeight="15734784">
            <wp:simplePos x="0" y="0"/>
            <wp:positionH relativeFrom="page">
              <wp:posOffset>0</wp:posOffset>
            </wp:positionH>
            <wp:positionV relativeFrom="page">
              <wp:posOffset>253</wp:posOffset>
            </wp:positionV>
            <wp:extent cx="7562215" cy="10691876"/>
            <wp:effectExtent l="0" t="0" r="0" b="0"/>
            <wp:wrapNone/>
            <wp:docPr id="16" name="Image 16"/>
            <wp:cNvGraphicFramePr>
              <a:graphicFrameLocks/>
            </wp:cNvGraphicFramePr>
            <a:graphic>
              <a:graphicData uri="http://schemas.openxmlformats.org/drawingml/2006/picture">
                <pic:pic>
                  <pic:nvPicPr>
                    <pic:cNvPr id="16" name="Image 16"/>
                    <pic:cNvPicPr/>
                  </pic:nvPicPr>
                  <pic:blipFill>
                    <a:blip r:embed="rId28" cstate="print"/>
                    <a:stretch>
                      <a:fillRect/>
                    </a:stretch>
                  </pic:blipFill>
                  <pic:spPr>
                    <a:xfrm>
                      <a:off x="0" y="0"/>
                      <a:ext cx="7562215" cy="10691876"/>
                    </a:xfrm>
                    <a:prstGeom prst="rect">
                      <a:avLst/>
                    </a:prstGeom>
                  </pic:spPr>
                </pic:pic>
              </a:graphicData>
            </a:graphic>
          </wp:anchor>
        </w:drawing>
      </w:r>
      <w:r>
        <w:rPr/>
        <w:t>При</w:t>
      </w:r>
      <w:r>
        <w:rPr>
          <w:spacing w:val="2"/>
        </w:rPr>
        <w:t> </w:t>
      </w:r>
      <w:r>
        <w:rPr/>
        <w:t>заполнении</w:t>
      </w:r>
      <w:r>
        <w:rPr>
          <w:spacing w:val="1"/>
        </w:rPr>
        <w:t> </w:t>
      </w:r>
      <w:r>
        <w:rPr/>
        <w:t>электронных</w:t>
      </w:r>
      <w:r>
        <w:rPr>
          <w:spacing w:val="5"/>
        </w:rPr>
        <w:t> </w:t>
      </w:r>
      <w:r>
        <w:rPr/>
        <w:t>документов</w:t>
      </w:r>
      <w:r>
        <w:rPr>
          <w:spacing w:val="6"/>
        </w:rPr>
        <w:t> </w:t>
      </w:r>
      <w:r>
        <w:rPr/>
        <w:t>в</w:t>
      </w:r>
      <w:r>
        <w:rPr>
          <w:spacing w:val="16"/>
        </w:rPr>
        <w:t> </w:t>
      </w:r>
      <w:r>
        <w:rPr/>
        <w:t>кодовой</w:t>
      </w:r>
      <w:r>
        <w:rPr>
          <w:spacing w:val="5"/>
        </w:rPr>
        <w:t> </w:t>
      </w:r>
      <w:r>
        <w:rPr/>
        <w:t>зоне</w:t>
      </w:r>
      <w:r>
        <w:rPr>
          <w:spacing w:val="-2"/>
        </w:rPr>
        <w:t> </w:t>
      </w:r>
      <w:r>
        <w:rPr/>
        <w:t>заголовочной</w:t>
      </w:r>
      <w:r>
        <w:rPr>
          <w:spacing w:val="5"/>
        </w:rPr>
        <w:t> </w:t>
      </w:r>
      <w:r>
        <w:rPr>
          <w:spacing w:val="-2"/>
        </w:rPr>
        <w:t>части</w:t>
      </w:r>
    </w:p>
    <w:p>
      <w:pPr>
        <w:pStyle w:val="BodyText"/>
        <w:spacing w:line="275" w:lineRule="exact" w:before="2"/>
        <w:ind w:left="471"/>
      </w:pPr>
      <w:r>
        <w:rPr/>
        <w:t>формы</w:t>
      </w:r>
      <w:r>
        <w:rPr>
          <w:spacing w:val="-9"/>
        </w:rPr>
        <w:t> </w:t>
      </w:r>
      <w:r>
        <w:rPr/>
        <w:t>даты</w:t>
      </w:r>
      <w:r>
        <w:rPr>
          <w:spacing w:val="-15"/>
        </w:rPr>
        <w:t> </w:t>
      </w:r>
      <w:r>
        <w:rPr/>
        <w:t>указываются</w:t>
      </w:r>
      <w:r>
        <w:rPr>
          <w:spacing w:val="-2"/>
        </w:rPr>
        <w:t> </w:t>
      </w:r>
      <w:r>
        <w:rPr/>
        <w:t>в формате</w:t>
      </w:r>
      <w:r>
        <w:rPr>
          <w:spacing w:val="-1"/>
        </w:rPr>
        <w:t> </w:t>
      </w:r>
      <w:r>
        <w:rPr>
          <w:spacing w:val="-2"/>
        </w:rPr>
        <w:t>«ДД.ММ.ГГГГ».</w:t>
      </w:r>
    </w:p>
    <w:p>
      <w:pPr>
        <w:pStyle w:val="BodyText"/>
        <w:spacing w:line="242" w:lineRule="auto"/>
        <w:ind w:left="471" w:right="1599" w:firstLine="351"/>
      </w:pPr>
      <w:r>
        <w:rPr/>
        <w:t>Заголовочная</w:t>
      </w:r>
      <w:r>
        <w:rPr>
          <w:spacing w:val="-3"/>
        </w:rPr>
        <w:t> </w:t>
      </w:r>
      <w:r>
        <w:rPr/>
        <w:t>часть формы</w:t>
      </w:r>
      <w:r>
        <w:rPr>
          <w:spacing w:val="-1"/>
        </w:rPr>
        <w:t> </w:t>
      </w:r>
      <w:r>
        <w:rPr/>
        <w:t>электронного документа содержит</w:t>
      </w:r>
      <w:r>
        <w:rPr>
          <w:spacing w:val="-2"/>
        </w:rPr>
        <w:t> </w:t>
      </w:r>
      <w:r>
        <w:rPr/>
        <w:t>общие для всех форм электронных документов реквизиты:</w:t>
      </w:r>
    </w:p>
    <w:p>
      <w:pPr>
        <w:pStyle w:val="ListParagraph"/>
        <w:numPr>
          <w:ilvl w:val="0"/>
          <w:numId w:val="14"/>
        </w:numPr>
        <w:tabs>
          <w:tab w:pos="1022" w:val="left" w:leader="none"/>
        </w:tabs>
        <w:spacing w:line="271" w:lineRule="exact" w:before="0" w:after="0"/>
        <w:ind w:left="1022" w:right="0" w:hanging="196"/>
        <w:jc w:val="left"/>
        <w:rPr>
          <w:sz w:val="24"/>
        </w:rPr>
      </w:pPr>
      <w:r>
        <w:rPr>
          <w:sz w:val="24"/>
        </w:rPr>
        <w:t>дата,</w:t>
      </w:r>
      <w:r>
        <w:rPr>
          <w:spacing w:val="64"/>
          <w:sz w:val="24"/>
        </w:rPr>
        <w:t> </w:t>
      </w:r>
      <w:r>
        <w:rPr>
          <w:sz w:val="24"/>
        </w:rPr>
        <w:t>на</w:t>
      </w:r>
      <w:r>
        <w:rPr>
          <w:spacing w:val="52"/>
          <w:sz w:val="24"/>
        </w:rPr>
        <w:t> </w:t>
      </w:r>
      <w:r>
        <w:rPr>
          <w:sz w:val="24"/>
        </w:rPr>
        <w:t>которую</w:t>
      </w:r>
      <w:r>
        <w:rPr>
          <w:spacing w:val="63"/>
          <w:sz w:val="24"/>
        </w:rPr>
        <w:t> </w:t>
      </w:r>
      <w:r>
        <w:rPr>
          <w:sz w:val="24"/>
        </w:rPr>
        <w:t>представлены</w:t>
      </w:r>
      <w:r>
        <w:rPr>
          <w:spacing w:val="52"/>
          <w:sz w:val="24"/>
        </w:rPr>
        <w:t> </w:t>
      </w:r>
      <w:r>
        <w:rPr>
          <w:sz w:val="24"/>
        </w:rPr>
        <w:t>содержащиеся</w:t>
      </w:r>
      <w:r>
        <w:rPr>
          <w:spacing w:val="49"/>
          <w:sz w:val="24"/>
        </w:rPr>
        <w:t> </w:t>
      </w:r>
      <w:r>
        <w:rPr>
          <w:sz w:val="24"/>
        </w:rPr>
        <w:t>в</w:t>
      </w:r>
      <w:r>
        <w:rPr>
          <w:spacing w:val="47"/>
          <w:sz w:val="24"/>
        </w:rPr>
        <w:t> </w:t>
      </w:r>
      <w:r>
        <w:rPr>
          <w:sz w:val="24"/>
        </w:rPr>
        <w:t>электронном</w:t>
      </w:r>
      <w:r>
        <w:rPr>
          <w:spacing w:val="45"/>
          <w:sz w:val="24"/>
        </w:rPr>
        <w:t> </w:t>
      </w:r>
      <w:r>
        <w:rPr>
          <w:spacing w:val="-2"/>
          <w:sz w:val="24"/>
        </w:rPr>
        <w:t>документе</w:t>
      </w:r>
    </w:p>
    <w:p>
      <w:pPr>
        <w:pStyle w:val="BodyText"/>
        <w:spacing w:line="275" w:lineRule="exact" w:before="1"/>
        <w:ind w:left="471"/>
      </w:pPr>
      <w:r>
        <w:rPr>
          <w:spacing w:val="-2"/>
        </w:rPr>
        <w:t>сведения;</w:t>
      </w:r>
    </w:p>
    <w:p>
      <w:pPr>
        <w:pStyle w:val="ListParagraph"/>
        <w:numPr>
          <w:ilvl w:val="0"/>
          <w:numId w:val="14"/>
        </w:numPr>
        <w:tabs>
          <w:tab w:pos="1055" w:val="left" w:leader="none"/>
        </w:tabs>
        <w:spacing w:line="242" w:lineRule="auto" w:before="0" w:after="0"/>
        <w:ind w:left="471" w:right="1599" w:firstLine="355"/>
        <w:jc w:val="both"/>
        <w:rPr>
          <w:sz w:val="24"/>
        </w:rPr>
      </w:pPr>
      <w:r>
        <w:rPr>
          <w:sz w:val="24"/>
        </w:rPr>
        <w:t>информация об учреждении, составившем документ (Уникальный код, соответствующий номеру реестровой записи реестра участников бюджетного </w:t>
      </w:r>
      <w:r>
        <w:rPr>
          <w:spacing w:val="-2"/>
          <w:sz w:val="24"/>
        </w:rPr>
        <w:t>процесса);</w:t>
      </w:r>
    </w:p>
    <w:p>
      <w:pPr>
        <w:pStyle w:val="ListParagraph"/>
        <w:numPr>
          <w:ilvl w:val="0"/>
          <w:numId w:val="14"/>
        </w:numPr>
        <w:tabs>
          <w:tab w:pos="1094" w:val="left" w:leader="none"/>
        </w:tabs>
        <w:spacing w:line="269" w:lineRule="exact" w:before="0" w:after="0"/>
        <w:ind w:left="1094" w:right="0" w:hanging="268"/>
        <w:jc w:val="both"/>
        <w:rPr>
          <w:sz w:val="24"/>
        </w:rPr>
      </w:pPr>
      <w:r>
        <w:rPr>
          <w:sz w:val="24"/>
        </w:rPr>
        <w:t>наименование</w:t>
      </w:r>
      <w:r>
        <w:rPr>
          <w:spacing w:val="27"/>
          <w:sz w:val="24"/>
        </w:rPr>
        <w:t>  </w:t>
      </w:r>
      <w:r>
        <w:rPr>
          <w:sz w:val="24"/>
        </w:rPr>
        <w:t>вышестоящей</w:t>
      </w:r>
      <w:r>
        <w:rPr>
          <w:spacing w:val="30"/>
          <w:sz w:val="24"/>
        </w:rPr>
        <w:t>  </w:t>
      </w:r>
      <w:r>
        <w:rPr>
          <w:sz w:val="24"/>
        </w:rPr>
        <w:t>организации</w:t>
      </w:r>
      <w:r>
        <w:rPr>
          <w:spacing w:val="29"/>
          <w:sz w:val="24"/>
        </w:rPr>
        <w:t>  </w:t>
      </w:r>
      <w:r>
        <w:rPr>
          <w:sz w:val="24"/>
        </w:rPr>
        <w:t>(Код</w:t>
      </w:r>
      <w:r>
        <w:rPr>
          <w:spacing w:val="32"/>
          <w:sz w:val="24"/>
        </w:rPr>
        <w:t>  </w:t>
      </w:r>
      <w:r>
        <w:rPr>
          <w:sz w:val="24"/>
        </w:rPr>
        <w:t>главы</w:t>
      </w:r>
      <w:r>
        <w:rPr>
          <w:spacing w:val="30"/>
          <w:sz w:val="24"/>
        </w:rPr>
        <w:t>  </w:t>
      </w:r>
      <w:r>
        <w:rPr>
          <w:sz w:val="24"/>
        </w:rPr>
        <w:t>по</w:t>
      </w:r>
      <w:r>
        <w:rPr>
          <w:spacing w:val="33"/>
          <w:sz w:val="24"/>
        </w:rPr>
        <w:t>  </w:t>
      </w:r>
      <w:r>
        <w:rPr>
          <w:spacing w:val="-2"/>
          <w:sz w:val="24"/>
        </w:rPr>
        <w:t>бюджетной</w:t>
      </w:r>
    </w:p>
    <w:p>
      <w:pPr>
        <w:pStyle w:val="BodyText"/>
        <w:spacing w:line="275" w:lineRule="exact"/>
        <w:ind w:left="471"/>
        <w:jc w:val="both"/>
      </w:pPr>
      <w:r>
        <w:rPr>
          <w:spacing w:val="-2"/>
        </w:rPr>
        <w:t>классификации</w:t>
      </w:r>
      <w:r>
        <w:rPr>
          <w:spacing w:val="-9"/>
        </w:rPr>
        <w:t> </w:t>
      </w:r>
      <w:r>
        <w:rPr>
          <w:spacing w:val="-4"/>
        </w:rPr>
        <w:t>РФ);</w:t>
      </w:r>
    </w:p>
    <w:p>
      <w:pPr>
        <w:pStyle w:val="ListParagraph"/>
        <w:numPr>
          <w:ilvl w:val="0"/>
          <w:numId w:val="14"/>
        </w:numPr>
        <w:tabs>
          <w:tab w:pos="964" w:val="left" w:leader="none"/>
        </w:tabs>
        <w:spacing w:line="272" w:lineRule="exact" w:before="6" w:after="0"/>
        <w:ind w:left="964" w:right="0" w:hanging="138"/>
        <w:jc w:val="both"/>
        <w:rPr>
          <w:sz w:val="24"/>
        </w:rPr>
      </w:pPr>
      <w:r>
        <w:rPr>
          <w:sz w:val="24"/>
        </w:rPr>
        <w:t>наименование</w:t>
      </w:r>
      <w:r>
        <w:rPr>
          <w:spacing w:val="-10"/>
          <w:sz w:val="24"/>
        </w:rPr>
        <w:t> </w:t>
      </w:r>
      <w:r>
        <w:rPr>
          <w:sz w:val="24"/>
        </w:rPr>
        <w:t>бюджета</w:t>
      </w:r>
      <w:r>
        <w:rPr>
          <w:spacing w:val="-6"/>
          <w:sz w:val="24"/>
        </w:rPr>
        <w:t> </w:t>
      </w:r>
      <w:r>
        <w:rPr>
          <w:sz w:val="24"/>
        </w:rPr>
        <w:t>бюджетной</w:t>
      </w:r>
      <w:r>
        <w:rPr>
          <w:spacing w:val="-2"/>
          <w:sz w:val="24"/>
        </w:rPr>
        <w:t> </w:t>
      </w:r>
      <w:r>
        <w:rPr>
          <w:sz w:val="24"/>
        </w:rPr>
        <w:t>системы</w:t>
      </w:r>
      <w:r>
        <w:rPr>
          <w:spacing w:val="-15"/>
          <w:sz w:val="24"/>
        </w:rPr>
        <w:t> </w:t>
      </w:r>
      <w:r>
        <w:rPr>
          <w:sz w:val="24"/>
        </w:rPr>
        <w:t>РФ (Код</w:t>
      </w:r>
      <w:r>
        <w:rPr>
          <w:spacing w:val="-2"/>
          <w:sz w:val="24"/>
        </w:rPr>
        <w:t> </w:t>
      </w:r>
      <w:r>
        <w:rPr>
          <w:sz w:val="24"/>
        </w:rPr>
        <w:t>по</w:t>
      </w:r>
      <w:r>
        <w:rPr>
          <w:spacing w:val="-3"/>
          <w:sz w:val="24"/>
        </w:rPr>
        <w:t> </w:t>
      </w:r>
      <w:r>
        <w:rPr>
          <w:spacing w:val="-2"/>
          <w:sz w:val="24"/>
        </w:rPr>
        <w:t>ОКТМО);</w:t>
      </w:r>
    </w:p>
    <w:p>
      <w:pPr>
        <w:pStyle w:val="ListParagraph"/>
        <w:numPr>
          <w:ilvl w:val="0"/>
          <w:numId w:val="14"/>
        </w:numPr>
        <w:tabs>
          <w:tab w:pos="964" w:val="left" w:leader="none"/>
        </w:tabs>
        <w:spacing w:line="272" w:lineRule="exact" w:before="0" w:after="0"/>
        <w:ind w:left="964" w:right="0" w:hanging="138"/>
        <w:jc w:val="both"/>
        <w:rPr>
          <w:sz w:val="24"/>
        </w:rPr>
      </w:pPr>
      <w:r>
        <w:rPr>
          <w:sz w:val="24"/>
        </w:rPr>
        <w:t>наименование</w:t>
      </w:r>
      <w:r>
        <w:rPr>
          <w:spacing w:val="-11"/>
          <w:sz w:val="24"/>
        </w:rPr>
        <w:t> </w:t>
      </w:r>
      <w:r>
        <w:rPr>
          <w:sz w:val="24"/>
        </w:rPr>
        <w:t>единицы</w:t>
      </w:r>
      <w:r>
        <w:rPr>
          <w:spacing w:val="-10"/>
          <w:sz w:val="24"/>
        </w:rPr>
        <w:t> </w:t>
      </w:r>
      <w:r>
        <w:rPr>
          <w:sz w:val="24"/>
        </w:rPr>
        <w:t>измерения</w:t>
      </w:r>
      <w:r>
        <w:rPr>
          <w:spacing w:val="-5"/>
          <w:sz w:val="24"/>
        </w:rPr>
        <w:t> </w:t>
      </w:r>
      <w:r>
        <w:rPr>
          <w:sz w:val="24"/>
        </w:rPr>
        <w:t>(Код</w:t>
      </w:r>
      <w:r>
        <w:rPr>
          <w:spacing w:val="-4"/>
          <w:sz w:val="24"/>
        </w:rPr>
        <w:t> </w:t>
      </w:r>
      <w:r>
        <w:rPr>
          <w:sz w:val="24"/>
        </w:rPr>
        <w:t>по</w:t>
      </w:r>
      <w:r>
        <w:rPr>
          <w:spacing w:val="-4"/>
          <w:sz w:val="24"/>
        </w:rPr>
        <w:t> </w:t>
      </w:r>
      <w:r>
        <w:rPr>
          <w:spacing w:val="-2"/>
          <w:sz w:val="24"/>
        </w:rPr>
        <w:t>ОКЕИ).</w:t>
      </w:r>
    </w:p>
    <w:p>
      <w:pPr>
        <w:pStyle w:val="BodyText"/>
        <w:spacing w:line="242" w:lineRule="auto" w:before="2"/>
        <w:ind w:left="466" w:right="1598" w:firstLine="351"/>
        <w:jc w:val="both"/>
      </w:pPr>
      <w:r>
        <w:rPr/>
        <w:t>Кроме</w:t>
      </w:r>
      <w:r>
        <w:rPr>
          <w:spacing w:val="-4"/>
        </w:rPr>
        <w:t> </w:t>
      </w:r>
      <w:r>
        <w:rPr/>
        <w:t>этого, в зависимости от содержания отражаемого</w:t>
      </w:r>
      <w:r>
        <w:rPr>
          <w:spacing w:val="-1"/>
        </w:rPr>
        <w:t> </w:t>
      </w:r>
      <w:r>
        <w:rPr/>
        <w:t>факта</w:t>
      </w:r>
      <w:r>
        <w:rPr>
          <w:spacing w:val="-5"/>
        </w:rPr>
        <w:t> </w:t>
      </w:r>
      <w:r>
        <w:rPr/>
        <w:t>хозяйственной жизни заголовочная часть формы электронного документа может содержать дополнительные реквизиты:</w:t>
      </w:r>
    </w:p>
    <w:p>
      <w:pPr>
        <w:pStyle w:val="ListParagraph"/>
        <w:numPr>
          <w:ilvl w:val="0"/>
          <w:numId w:val="14"/>
        </w:numPr>
        <w:tabs>
          <w:tab w:pos="1027" w:val="left" w:leader="none"/>
        </w:tabs>
        <w:spacing w:line="237" w:lineRule="auto" w:before="0" w:after="0"/>
        <w:ind w:left="471" w:right="1603" w:firstLine="355"/>
        <w:jc w:val="both"/>
        <w:rPr>
          <w:sz w:val="24"/>
        </w:rPr>
      </w:pPr>
      <w:r>
        <w:rPr>
          <w:sz w:val="24"/>
        </w:rPr>
        <w:t>наименование акта учреждения о создании комиссии по поступлению и выбытию нефинансовых активов;</w:t>
      </w:r>
    </w:p>
    <w:p>
      <w:pPr>
        <w:pStyle w:val="ListParagraph"/>
        <w:numPr>
          <w:ilvl w:val="0"/>
          <w:numId w:val="14"/>
        </w:numPr>
        <w:tabs>
          <w:tab w:pos="974" w:val="left" w:leader="none"/>
        </w:tabs>
        <w:spacing w:line="240" w:lineRule="auto" w:before="0" w:after="0"/>
        <w:ind w:left="471" w:right="1603" w:firstLine="355"/>
        <w:jc w:val="both"/>
        <w:rPr>
          <w:sz w:val="24"/>
        </w:rPr>
      </w:pPr>
      <w:r>
        <w:rPr>
          <w:sz w:val="24"/>
        </w:rPr>
        <w:t>реквизиты локального акта</w:t>
      </w:r>
      <w:r>
        <w:rPr>
          <w:spacing w:val="-4"/>
          <w:sz w:val="24"/>
        </w:rPr>
        <w:t> </w:t>
      </w:r>
      <w:r>
        <w:rPr>
          <w:sz w:val="24"/>
        </w:rPr>
        <w:t>учреждения (например, приказа, распоряжения), которым установлен порядок принятия решения комиссией по поступлению и выбытию нефинансовых активов.</w:t>
      </w:r>
    </w:p>
    <w:p>
      <w:pPr>
        <w:pStyle w:val="Heading1"/>
        <w:spacing w:before="190"/>
        <w:ind w:left="471"/>
        <w:jc w:val="both"/>
      </w:pPr>
      <w:r>
        <w:rPr>
          <w:spacing w:val="-2"/>
        </w:rPr>
        <w:t>Содержательная</w:t>
      </w:r>
      <w:r>
        <w:rPr>
          <w:spacing w:val="7"/>
        </w:rPr>
        <w:t> </w:t>
      </w:r>
      <w:r>
        <w:rPr>
          <w:spacing w:val="-2"/>
        </w:rPr>
        <w:t>часть</w:t>
      </w:r>
      <w:r>
        <w:rPr>
          <w:spacing w:val="-4"/>
        </w:rPr>
        <w:t> </w:t>
      </w:r>
      <w:r>
        <w:rPr>
          <w:spacing w:val="-2"/>
        </w:rPr>
        <w:t>электронного</w:t>
      </w:r>
      <w:r>
        <w:rPr>
          <w:spacing w:val="10"/>
        </w:rPr>
        <w:t> </w:t>
      </w:r>
      <w:r>
        <w:rPr>
          <w:spacing w:val="-2"/>
        </w:rPr>
        <w:t>первичного</w:t>
      </w:r>
      <w:r>
        <w:rPr>
          <w:spacing w:val="-1"/>
        </w:rPr>
        <w:t> </w:t>
      </w:r>
      <w:r>
        <w:rPr>
          <w:spacing w:val="-2"/>
        </w:rPr>
        <w:t>документа</w:t>
      </w:r>
    </w:p>
    <w:p>
      <w:pPr>
        <w:pStyle w:val="BodyText"/>
        <w:spacing w:line="242" w:lineRule="auto" w:before="175"/>
        <w:ind w:left="466" w:right="1599" w:firstLine="351"/>
      </w:pPr>
      <w:r>
        <w:rPr/>
        <w:t>При</w:t>
      </w:r>
      <w:r>
        <w:rPr>
          <w:spacing w:val="40"/>
        </w:rPr>
        <w:t> </w:t>
      </w:r>
      <w:r>
        <w:rPr/>
        <w:t>заполнении</w:t>
      </w:r>
      <w:r>
        <w:rPr>
          <w:spacing w:val="40"/>
        </w:rPr>
        <w:t> </w:t>
      </w:r>
      <w:r>
        <w:rPr/>
        <w:t>электронных</w:t>
      </w:r>
      <w:r>
        <w:rPr>
          <w:spacing w:val="40"/>
        </w:rPr>
        <w:t> </w:t>
      </w:r>
      <w:r>
        <w:rPr/>
        <w:t>документов</w:t>
      </w:r>
      <w:r>
        <w:rPr>
          <w:spacing w:val="40"/>
        </w:rPr>
        <w:t> </w:t>
      </w:r>
      <w:r>
        <w:rPr/>
        <w:t>в</w:t>
      </w:r>
      <w:r>
        <w:rPr>
          <w:spacing w:val="40"/>
        </w:rPr>
        <w:t> </w:t>
      </w:r>
      <w:r>
        <w:rPr/>
        <w:t>кодовой</w:t>
      </w:r>
      <w:r>
        <w:rPr>
          <w:spacing w:val="40"/>
        </w:rPr>
        <w:t> </w:t>
      </w:r>
      <w:r>
        <w:rPr/>
        <w:t>зоне</w:t>
      </w:r>
      <w:r>
        <w:rPr>
          <w:spacing w:val="40"/>
        </w:rPr>
        <w:t> </w:t>
      </w:r>
      <w:r>
        <w:rPr/>
        <w:t>содержательной части формы даты указываются в формате «ДД.ММ.ГГГГ».</w:t>
      </w:r>
    </w:p>
    <w:p>
      <w:pPr>
        <w:pStyle w:val="BodyText"/>
        <w:spacing w:line="271" w:lineRule="exact"/>
        <w:ind w:left="826"/>
      </w:pPr>
      <w:r>
        <w:rPr/>
        <w:t>Содержательная</w:t>
      </w:r>
      <w:r>
        <w:rPr>
          <w:spacing w:val="2"/>
        </w:rPr>
        <w:t> </w:t>
      </w:r>
      <w:r>
        <w:rPr/>
        <w:t>часть</w:t>
      </w:r>
      <w:r>
        <w:rPr>
          <w:spacing w:val="3"/>
        </w:rPr>
        <w:t> </w:t>
      </w:r>
      <w:r>
        <w:rPr/>
        <w:t>формы</w:t>
      </w:r>
      <w:r>
        <w:rPr>
          <w:spacing w:val="2"/>
        </w:rPr>
        <w:t> </w:t>
      </w:r>
      <w:r>
        <w:rPr/>
        <w:t>электронного</w:t>
      </w:r>
      <w:r>
        <w:rPr>
          <w:spacing w:val="8"/>
        </w:rPr>
        <w:t> </w:t>
      </w:r>
      <w:r>
        <w:rPr/>
        <w:t>документа</w:t>
      </w:r>
      <w:r>
        <w:rPr>
          <w:spacing w:val="3"/>
        </w:rPr>
        <w:t> </w:t>
      </w:r>
      <w:r>
        <w:rPr/>
        <w:t>представляется</w:t>
      </w:r>
      <w:r>
        <w:rPr>
          <w:spacing w:val="1"/>
        </w:rPr>
        <w:t> </w:t>
      </w:r>
      <w:r>
        <w:rPr/>
        <w:t>в</w:t>
      </w:r>
      <w:r>
        <w:rPr>
          <w:spacing w:val="12"/>
        </w:rPr>
        <w:t> </w:t>
      </w:r>
      <w:r>
        <w:rPr>
          <w:spacing w:val="-4"/>
        </w:rPr>
        <w:t>виде</w:t>
      </w:r>
    </w:p>
    <w:p>
      <w:pPr>
        <w:pStyle w:val="BodyText"/>
        <w:spacing w:line="274" w:lineRule="exact" w:before="3"/>
        <w:ind w:left="463"/>
      </w:pPr>
      <w:r>
        <w:rPr/>
        <w:t>табличной</w:t>
      </w:r>
      <w:r>
        <w:rPr>
          <w:spacing w:val="-8"/>
        </w:rPr>
        <w:t> </w:t>
      </w:r>
      <w:r>
        <w:rPr/>
        <w:t>и</w:t>
      </w:r>
      <w:r>
        <w:rPr>
          <w:spacing w:val="-5"/>
        </w:rPr>
        <w:t> </w:t>
      </w:r>
      <w:r>
        <w:rPr/>
        <w:t>(или)</w:t>
      </w:r>
      <w:r>
        <w:rPr>
          <w:spacing w:val="-11"/>
        </w:rPr>
        <w:t> </w:t>
      </w:r>
      <w:r>
        <w:rPr/>
        <w:t>текстовой</w:t>
      </w:r>
      <w:r>
        <w:rPr>
          <w:spacing w:val="-5"/>
        </w:rPr>
        <w:t> </w:t>
      </w:r>
      <w:r>
        <w:rPr/>
        <w:t>частей,</w:t>
      </w:r>
      <w:r>
        <w:rPr>
          <w:spacing w:val="8"/>
        </w:rPr>
        <w:t> </w:t>
      </w:r>
      <w:r>
        <w:rPr>
          <w:spacing w:val="-2"/>
        </w:rPr>
        <w:t>включающих:</w:t>
      </w:r>
    </w:p>
    <w:p>
      <w:pPr>
        <w:pStyle w:val="ListParagraph"/>
        <w:numPr>
          <w:ilvl w:val="0"/>
          <w:numId w:val="15"/>
        </w:numPr>
        <w:tabs>
          <w:tab w:pos="1190" w:val="left" w:leader="none"/>
        </w:tabs>
        <w:spacing w:line="240" w:lineRule="auto" w:before="0" w:after="0"/>
        <w:ind w:left="471" w:right="1595" w:firstLine="355"/>
        <w:jc w:val="both"/>
        <w:rPr>
          <w:sz w:val="24"/>
        </w:rPr>
      </w:pPr>
      <w:r>
        <w:rPr>
          <w:w w:val="105"/>
          <w:sz w:val="24"/>
        </w:rPr>
        <w:t>наименования</w:t>
      </w:r>
      <w:r>
        <w:rPr>
          <w:w w:val="105"/>
          <w:sz w:val="24"/>
        </w:rPr>
        <w:t> показателей,</w:t>
      </w:r>
      <w:r>
        <w:rPr>
          <w:w w:val="105"/>
          <w:sz w:val="24"/>
        </w:rPr>
        <w:t> а</w:t>
      </w:r>
      <w:r>
        <w:rPr>
          <w:w w:val="105"/>
          <w:sz w:val="24"/>
        </w:rPr>
        <w:t> при</w:t>
      </w:r>
      <w:r>
        <w:rPr>
          <w:w w:val="105"/>
          <w:sz w:val="24"/>
        </w:rPr>
        <w:t> наличии</w:t>
      </w:r>
      <w:r>
        <w:rPr>
          <w:w w:val="105"/>
          <w:sz w:val="24"/>
        </w:rPr>
        <w:t> </w:t>
      </w:r>
      <w:r>
        <w:rPr>
          <w:w w:val="130"/>
          <w:sz w:val="24"/>
        </w:rPr>
        <w:t>-</w:t>
      </w:r>
      <w:r>
        <w:rPr>
          <w:w w:val="130"/>
          <w:sz w:val="24"/>
        </w:rPr>
        <w:t> </w:t>
      </w:r>
      <w:r>
        <w:rPr>
          <w:w w:val="105"/>
          <w:sz w:val="24"/>
        </w:rPr>
        <w:t>коды</w:t>
      </w:r>
      <w:r>
        <w:rPr>
          <w:w w:val="105"/>
          <w:sz w:val="24"/>
        </w:rPr>
        <w:t> показателей</w:t>
      </w:r>
      <w:r>
        <w:rPr>
          <w:w w:val="105"/>
          <w:sz w:val="24"/>
        </w:rPr>
        <w:t> по </w:t>
      </w:r>
      <w:r>
        <w:rPr>
          <w:sz w:val="24"/>
        </w:rPr>
        <w:t>соответствующим классификаторам (классификациям) технико-экономической </w:t>
      </w:r>
      <w:r>
        <w:rPr>
          <w:spacing w:val="-2"/>
          <w:w w:val="105"/>
          <w:sz w:val="24"/>
        </w:rPr>
        <w:t>информации;</w:t>
      </w:r>
    </w:p>
    <w:p>
      <w:pPr>
        <w:pStyle w:val="ListParagraph"/>
        <w:numPr>
          <w:ilvl w:val="0"/>
          <w:numId w:val="15"/>
        </w:numPr>
        <w:tabs>
          <w:tab w:pos="1190" w:val="left" w:leader="none"/>
        </w:tabs>
        <w:spacing w:line="272" w:lineRule="exact" w:before="6" w:after="0"/>
        <w:ind w:left="1190" w:right="0" w:hanging="364"/>
        <w:jc w:val="both"/>
        <w:rPr>
          <w:sz w:val="24"/>
        </w:rPr>
      </w:pPr>
      <w:r>
        <w:rPr>
          <w:spacing w:val="-2"/>
          <w:sz w:val="24"/>
        </w:rPr>
        <w:t>содержание</w:t>
      </w:r>
      <w:r>
        <w:rPr>
          <w:spacing w:val="5"/>
          <w:sz w:val="24"/>
        </w:rPr>
        <w:t> </w:t>
      </w:r>
      <w:r>
        <w:rPr>
          <w:spacing w:val="-2"/>
          <w:sz w:val="24"/>
        </w:rPr>
        <w:t>операции;</w:t>
      </w:r>
    </w:p>
    <w:p>
      <w:pPr>
        <w:pStyle w:val="ListParagraph"/>
        <w:numPr>
          <w:ilvl w:val="0"/>
          <w:numId w:val="15"/>
        </w:numPr>
        <w:tabs>
          <w:tab w:pos="1190" w:val="left" w:leader="none"/>
        </w:tabs>
        <w:spacing w:line="272" w:lineRule="exact" w:before="0" w:after="0"/>
        <w:ind w:left="1190" w:right="0" w:hanging="364"/>
        <w:jc w:val="both"/>
        <w:rPr>
          <w:sz w:val="24"/>
        </w:rPr>
      </w:pPr>
      <w:r>
        <w:rPr>
          <w:sz w:val="24"/>
        </w:rPr>
        <w:t>соответствующие</w:t>
      </w:r>
      <w:r>
        <w:rPr>
          <w:spacing w:val="-15"/>
          <w:sz w:val="24"/>
        </w:rPr>
        <w:t> </w:t>
      </w:r>
      <w:r>
        <w:rPr>
          <w:sz w:val="24"/>
        </w:rPr>
        <w:t>значения</w:t>
      </w:r>
      <w:r>
        <w:rPr>
          <w:spacing w:val="-9"/>
          <w:sz w:val="24"/>
        </w:rPr>
        <w:t> </w:t>
      </w:r>
      <w:r>
        <w:rPr>
          <w:sz w:val="24"/>
        </w:rPr>
        <w:t>в</w:t>
      </w:r>
      <w:r>
        <w:rPr>
          <w:spacing w:val="1"/>
          <w:sz w:val="24"/>
        </w:rPr>
        <w:t> </w:t>
      </w:r>
      <w:r>
        <w:rPr>
          <w:sz w:val="24"/>
        </w:rPr>
        <w:t>натуральном</w:t>
      </w:r>
      <w:r>
        <w:rPr>
          <w:spacing w:val="-3"/>
          <w:sz w:val="24"/>
        </w:rPr>
        <w:t> </w:t>
      </w:r>
      <w:r>
        <w:rPr>
          <w:sz w:val="24"/>
        </w:rPr>
        <w:t>и</w:t>
      </w:r>
      <w:r>
        <w:rPr>
          <w:spacing w:val="-3"/>
          <w:sz w:val="24"/>
        </w:rPr>
        <w:t> </w:t>
      </w:r>
      <w:r>
        <w:rPr>
          <w:sz w:val="24"/>
        </w:rPr>
        <w:t>(или)</w:t>
      </w:r>
      <w:r>
        <w:rPr>
          <w:spacing w:val="-5"/>
          <w:sz w:val="24"/>
        </w:rPr>
        <w:t> </w:t>
      </w:r>
      <w:r>
        <w:rPr>
          <w:sz w:val="24"/>
        </w:rPr>
        <w:t>денежном</w:t>
      </w:r>
      <w:r>
        <w:rPr>
          <w:spacing w:val="-5"/>
          <w:sz w:val="24"/>
        </w:rPr>
        <w:t> </w:t>
      </w:r>
      <w:r>
        <w:rPr>
          <w:spacing w:val="-2"/>
          <w:sz w:val="24"/>
        </w:rPr>
        <w:t>выражении.</w:t>
      </w:r>
    </w:p>
    <w:p>
      <w:pPr>
        <w:pStyle w:val="BodyText"/>
        <w:spacing w:line="237" w:lineRule="auto" w:before="6"/>
        <w:ind w:left="471" w:right="1595" w:firstLine="346"/>
        <w:jc w:val="both"/>
      </w:pPr>
      <w:r>
        <w:rPr/>
        <w:t>Приказом № 61н определена структура кодов показателей по соответствующим классификаторам (классификациям) технико-экономической </w:t>
      </w:r>
      <w:r>
        <w:rPr>
          <w:spacing w:val="-2"/>
        </w:rPr>
        <w:t>информации.</w:t>
      </w:r>
    </w:p>
    <w:p>
      <w:pPr>
        <w:pStyle w:val="ListParagraph"/>
        <w:numPr>
          <w:ilvl w:val="2"/>
          <w:numId w:val="1"/>
        </w:numPr>
        <w:tabs>
          <w:tab w:pos="1479" w:val="left" w:leader="none"/>
        </w:tabs>
        <w:spacing w:line="242" w:lineRule="auto" w:before="186" w:after="0"/>
        <w:ind w:left="463" w:right="1599" w:firstLine="0"/>
        <w:jc w:val="both"/>
        <w:rPr>
          <w:sz w:val="24"/>
        </w:rPr>
      </w:pPr>
      <w:r>
        <w:rPr>
          <w:sz w:val="24"/>
        </w:rPr>
        <w:t>ГЦББУКК</w:t>
      </w:r>
      <w:r>
        <w:rPr>
          <w:spacing w:val="80"/>
          <w:sz w:val="24"/>
        </w:rPr>
        <w:t> </w:t>
      </w:r>
      <w:r>
        <w:rPr>
          <w:sz w:val="24"/>
        </w:rPr>
        <w:t>использует</w:t>
      </w:r>
      <w:r>
        <w:rPr>
          <w:spacing w:val="80"/>
          <w:sz w:val="24"/>
        </w:rPr>
        <w:t> </w:t>
      </w:r>
      <w:r>
        <w:rPr>
          <w:sz w:val="24"/>
        </w:rPr>
        <w:t>унифицированные</w:t>
      </w:r>
      <w:r>
        <w:rPr>
          <w:spacing w:val="80"/>
          <w:sz w:val="24"/>
        </w:rPr>
        <w:t> </w:t>
      </w:r>
      <w:r>
        <w:rPr>
          <w:sz w:val="24"/>
        </w:rPr>
        <w:t>формы</w:t>
      </w:r>
      <w:r>
        <w:rPr>
          <w:spacing w:val="80"/>
          <w:sz w:val="24"/>
        </w:rPr>
        <w:t> </w:t>
      </w:r>
      <w:r>
        <w:rPr>
          <w:sz w:val="24"/>
        </w:rPr>
        <w:t>регистров</w:t>
      </w:r>
      <w:r>
        <w:rPr>
          <w:spacing w:val="40"/>
          <w:sz w:val="24"/>
        </w:rPr>
        <w:t> </w:t>
      </w:r>
      <w:r>
        <w:rPr>
          <w:sz w:val="24"/>
        </w:rPr>
        <w:t>бухучета, перечисленные в приложении 3 к приказу № 52н и приложении 4 к приказу № 61н. При необходимости формы регистров, которые не унифицированы, разрабатываются самостоятельно.</w:t>
      </w:r>
    </w:p>
    <w:p>
      <w:pPr>
        <w:pStyle w:val="BodyText"/>
        <w:spacing w:line="244" w:lineRule="auto"/>
        <w:ind w:left="471" w:right="1599" w:firstLine="355"/>
        <w:jc w:val="both"/>
        <w:rPr>
          <w:rFonts w:ascii="Arial MT" w:hAnsi="Arial MT"/>
        </w:rPr>
      </w:pPr>
      <w:r>
        <w:rPr/>
        <w:t>Формирование электронных регистров бухучета осуществляется в</w:t>
      </w:r>
      <w:r>
        <w:rPr>
          <w:spacing w:val="40"/>
        </w:rPr>
        <w:t> </w:t>
      </w:r>
      <w:r>
        <w:rPr/>
        <w:t>следующем порядке</w:t>
      </w:r>
      <w:r>
        <w:rPr>
          <w:rFonts w:ascii="Arial MT" w:hAnsi="Arial MT"/>
        </w:rPr>
        <w:t>:</w:t>
      </w:r>
    </w:p>
    <w:p>
      <w:pPr>
        <w:pStyle w:val="ListParagraph"/>
        <w:numPr>
          <w:ilvl w:val="0"/>
          <w:numId w:val="16"/>
        </w:numPr>
        <w:tabs>
          <w:tab w:pos="1191" w:val="left" w:leader="none"/>
          <w:tab w:pos="1240" w:val="left" w:leader="none"/>
        </w:tabs>
        <w:spacing w:line="240" w:lineRule="auto" w:before="0" w:after="0"/>
        <w:ind w:left="1240" w:right="1774" w:hanging="350"/>
        <w:jc w:val="both"/>
        <w:rPr>
          <w:rFonts w:ascii="Arial MT" w:hAnsi="Arial MT"/>
          <w:sz w:val="24"/>
        </w:rPr>
      </w:pPr>
      <w:r>
        <w:rPr>
          <w:sz w:val="24"/>
        </w:rPr>
        <w:t>в регистрах в хронологическом порядке систематизируются первичные </w:t>
      </w:r>
      <w:r>
        <w:rPr>
          <w:rFonts w:ascii="Arial MT" w:hAnsi="Arial MT"/>
          <w:sz w:val="24"/>
        </w:rPr>
        <w:t>(</w:t>
      </w:r>
      <w:r>
        <w:rPr>
          <w:sz w:val="24"/>
        </w:rPr>
        <w:t>сводные</w:t>
      </w:r>
      <w:r>
        <w:rPr>
          <w:rFonts w:ascii="Arial MT" w:hAnsi="Arial MT"/>
          <w:sz w:val="24"/>
        </w:rPr>
        <w:t>)</w:t>
      </w:r>
      <w:r>
        <w:rPr>
          <w:rFonts w:ascii="Arial MT" w:hAnsi="Arial MT"/>
          <w:spacing w:val="-14"/>
          <w:sz w:val="24"/>
        </w:rPr>
        <w:t> </w:t>
      </w:r>
      <w:r>
        <w:rPr>
          <w:sz w:val="24"/>
        </w:rPr>
        <w:t>учетные документы по датам совершения операций</w:t>
      </w:r>
      <w:r>
        <w:rPr>
          <w:rFonts w:ascii="Arial MT" w:hAnsi="Arial MT"/>
          <w:sz w:val="24"/>
        </w:rPr>
        <w:t>, </w:t>
      </w:r>
      <w:r>
        <w:rPr>
          <w:sz w:val="24"/>
        </w:rPr>
        <w:t>дате принятия к учету первичного документа</w:t>
      </w:r>
      <w:r>
        <w:rPr>
          <w:rFonts w:ascii="Arial MT" w:hAnsi="Arial MT"/>
          <w:sz w:val="24"/>
        </w:rPr>
        <w:t>;</w:t>
      </w:r>
    </w:p>
    <w:p>
      <w:pPr>
        <w:pStyle w:val="ListParagraph"/>
        <w:numPr>
          <w:ilvl w:val="0"/>
          <w:numId w:val="16"/>
        </w:numPr>
        <w:tabs>
          <w:tab w:pos="1187" w:val="left" w:leader="none"/>
          <w:tab w:pos="1250" w:val="left" w:leader="none"/>
        </w:tabs>
        <w:spacing w:line="242" w:lineRule="auto" w:before="0" w:after="0"/>
        <w:ind w:left="1250" w:right="1776" w:hanging="360"/>
        <w:jc w:val="both"/>
        <w:rPr>
          <w:rFonts w:ascii="Arial MT" w:hAnsi="Arial MT"/>
          <w:sz w:val="24"/>
        </w:rPr>
      </w:pPr>
      <w:r>
        <w:rPr>
          <w:sz w:val="24"/>
        </w:rPr>
        <w:t>журнал операций (ф. 0509213) по всем забалансовым счетам формируется ежемесячно в случае</w:t>
      </w:r>
      <w:r>
        <w:rPr>
          <w:rFonts w:ascii="Arial MT" w:hAnsi="Arial MT"/>
          <w:sz w:val="24"/>
        </w:rPr>
        <w:t>, </w:t>
      </w:r>
      <w:r>
        <w:rPr>
          <w:sz w:val="24"/>
        </w:rPr>
        <w:t>если в отчетном месяце были обороты по счету</w:t>
      </w:r>
      <w:r>
        <w:rPr>
          <w:rFonts w:ascii="Arial MT" w:hAnsi="Arial MT"/>
          <w:sz w:val="24"/>
        </w:rPr>
        <w:t>;</w:t>
      </w:r>
    </w:p>
    <w:p>
      <w:pPr>
        <w:pStyle w:val="ListParagraph"/>
        <w:numPr>
          <w:ilvl w:val="0"/>
          <w:numId w:val="16"/>
        </w:numPr>
        <w:tabs>
          <w:tab w:pos="1187" w:val="left" w:leader="none"/>
          <w:tab w:pos="1250" w:val="left" w:leader="none"/>
        </w:tabs>
        <w:spacing w:line="240" w:lineRule="auto" w:before="0" w:after="0"/>
        <w:ind w:left="1250" w:right="1770" w:hanging="360"/>
        <w:jc w:val="both"/>
        <w:rPr>
          <w:rFonts w:ascii="Arial MT" w:hAnsi="Arial MT"/>
          <w:sz w:val="24"/>
        </w:rPr>
      </w:pPr>
      <w:r>
        <w:rPr>
          <w:sz w:val="24"/>
        </w:rPr>
        <w:t>журнал регистрации приходных и расходных ордеров составляется ежемесячно</w:t>
      </w:r>
      <w:r>
        <w:rPr>
          <w:rFonts w:ascii="Arial MT" w:hAnsi="Arial MT"/>
          <w:sz w:val="24"/>
        </w:rPr>
        <w:t>, </w:t>
      </w:r>
      <w:r>
        <w:rPr>
          <w:sz w:val="24"/>
        </w:rPr>
        <w:t>в последний рабочий день месяца</w:t>
      </w:r>
      <w:r>
        <w:rPr>
          <w:rFonts w:ascii="Arial MT" w:hAnsi="Arial MT"/>
          <w:sz w:val="24"/>
        </w:rPr>
        <w:t>;</w:t>
      </w:r>
    </w:p>
    <w:p>
      <w:pPr>
        <w:pStyle w:val="ListParagraph"/>
        <w:numPr>
          <w:ilvl w:val="0"/>
          <w:numId w:val="16"/>
        </w:numPr>
        <w:tabs>
          <w:tab w:pos="1191" w:val="left" w:leader="none"/>
        </w:tabs>
        <w:spacing w:line="240" w:lineRule="auto" w:before="0" w:after="0"/>
        <w:ind w:left="1191" w:right="0" w:hanging="301"/>
        <w:jc w:val="both"/>
        <w:rPr>
          <w:sz w:val="24"/>
        </w:rPr>
      </w:pPr>
      <w:r>
        <w:rPr>
          <w:sz w:val="24"/>
        </w:rPr>
        <w:t>инвентарная</w:t>
      </w:r>
      <w:r>
        <w:rPr>
          <w:spacing w:val="43"/>
          <w:sz w:val="24"/>
        </w:rPr>
        <w:t>  </w:t>
      </w:r>
      <w:r>
        <w:rPr>
          <w:sz w:val="24"/>
        </w:rPr>
        <w:t>карточка</w:t>
      </w:r>
      <w:r>
        <w:rPr>
          <w:spacing w:val="39"/>
          <w:sz w:val="24"/>
        </w:rPr>
        <w:t>  </w:t>
      </w:r>
      <w:r>
        <w:rPr>
          <w:sz w:val="24"/>
        </w:rPr>
        <w:t>учета</w:t>
      </w:r>
      <w:r>
        <w:rPr>
          <w:spacing w:val="46"/>
          <w:sz w:val="24"/>
        </w:rPr>
        <w:t>  </w:t>
      </w:r>
      <w:r>
        <w:rPr>
          <w:sz w:val="24"/>
        </w:rPr>
        <w:t>основных</w:t>
      </w:r>
      <w:r>
        <w:rPr>
          <w:spacing w:val="43"/>
          <w:sz w:val="24"/>
        </w:rPr>
        <w:t>  </w:t>
      </w:r>
      <w:r>
        <w:rPr>
          <w:sz w:val="24"/>
        </w:rPr>
        <w:t>средств</w:t>
      </w:r>
      <w:r>
        <w:rPr>
          <w:spacing w:val="47"/>
          <w:sz w:val="24"/>
        </w:rPr>
        <w:t>  </w:t>
      </w:r>
      <w:r>
        <w:rPr>
          <w:sz w:val="24"/>
        </w:rPr>
        <w:t>оформляется</w:t>
      </w:r>
      <w:r>
        <w:rPr>
          <w:spacing w:val="44"/>
          <w:sz w:val="24"/>
        </w:rPr>
        <w:t>  </w:t>
      </w:r>
      <w:r>
        <w:rPr>
          <w:spacing w:val="-5"/>
          <w:sz w:val="24"/>
        </w:rPr>
        <w:t>при</w:t>
      </w:r>
    </w:p>
    <w:p>
      <w:pPr>
        <w:pStyle w:val="BodyText"/>
        <w:ind w:left="1250"/>
        <w:jc w:val="both"/>
      </w:pPr>
      <w:r>
        <w:rPr/>
        <w:t>принятии</w:t>
      </w:r>
      <w:r>
        <w:rPr>
          <w:spacing w:val="5"/>
        </w:rPr>
        <w:t> </w:t>
      </w:r>
      <w:r>
        <w:rPr/>
        <w:t>объекта</w:t>
      </w:r>
      <w:r>
        <w:rPr>
          <w:spacing w:val="77"/>
        </w:rPr>
        <w:t> </w:t>
      </w:r>
      <w:r>
        <w:rPr/>
        <w:t>к</w:t>
      </w:r>
      <w:r>
        <w:rPr>
          <w:spacing w:val="71"/>
        </w:rPr>
        <w:t> </w:t>
      </w:r>
      <w:r>
        <w:rPr/>
        <w:t>учету</w:t>
      </w:r>
      <w:r>
        <w:rPr>
          <w:rFonts w:ascii="Arial MT" w:hAnsi="Arial MT"/>
        </w:rPr>
        <w:t>,</w:t>
      </w:r>
      <w:r>
        <w:rPr>
          <w:rFonts w:ascii="Arial MT" w:hAnsi="Arial MT"/>
          <w:spacing w:val="69"/>
        </w:rPr>
        <w:t> </w:t>
      </w:r>
      <w:r>
        <w:rPr/>
        <w:t>по</w:t>
      </w:r>
      <w:r>
        <w:rPr>
          <w:spacing w:val="50"/>
          <w:w w:val="150"/>
        </w:rPr>
        <w:t> </w:t>
      </w:r>
      <w:r>
        <w:rPr/>
        <w:t>мере</w:t>
      </w:r>
      <w:r>
        <w:rPr>
          <w:spacing w:val="78"/>
        </w:rPr>
        <w:t> </w:t>
      </w:r>
      <w:r>
        <w:rPr/>
        <w:t>внесения</w:t>
      </w:r>
      <w:r>
        <w:rPr>
          <w:spacing w:val="75"/>
        </w:rPr>
        <w:t> </w:t>
      </w:r>
      <w:r>
        <w:rPr/>
        <w:t>изменений</w:t>
      </w:r>
      <w:r>
        <w:rPr>
          <w:spacing w:val="67"/>
        </w:rPr>
        <w:t> </w:t>
      </w:r>
      <w:r>
        <w:rPr>
          <w:rFonts w:ascii="Arial MT" w:hAnsi="Arial MT"/>
        </w:rPr>
        <w:t>(</w:t>
      </w:r>
      <w:r>
        <w:rPr/>
        <w:t>данных</w:t>
      </w:r>
      <w:r>
        <w:rPr>
          <w:spacing w:val="77"/>
        </w:rPr>
        <w:t> </w:t>
      </w:r>
      <w:r>
        <w:rPr>
          <w:spacing w:val="-10"/>
        </w:rPr>
        <w:t>о</w:t>
      </w:r>
    </w:p>
    <w:p>
      <w:pPr>
        <w:pStyle w:val="BodyText"/>
        <w:spacing w:after="0"/>
        <w:jc w:val="both"/>
        <w:sectPr>
          <w:pgSz w:w="11910" w:h="16840"/>
          <w:pgMar w:header="0" w:footer="983" w:top="1040" w:bottom="1240" w:left="1275" w:right="141"/>
        </w:sectPr>
      </w:pPr>
    </w:p>
    <w:p>
      <w:pPr>
        <w:pStyle w:val="BodyText"/>
        <w:spacing w:before="70"/>
        <w:ind w:left="1240" w:right="1770"/>
        <w:jc w:val="both"/>
        <w:rPr>
          <w:rFonts w:ascii="Arial MT" w:hAnsi="Arial MT"/>
        </w:rPr>
      </w:pPr>
      <w:r>
        <w:rPr>
          <w:rFonts w:ascii="Arial MT" w:hAnsi="Arial MT"/>
        </w:rPr>
        <w:drawing>
          <wp:anchor distT="0" distB="0" distL="0" distR="0" allowOverlap="1" layoutInCell="1" locked="0" behindDoc="0" simplePos="0" relativeHeight="15735296">
            <wp:simplePos x="0" y="0"/>
            <wp:positionH relativeFrom="page">
              <wp:posOffset>0</wp:posOffset>
            </wp:positionH>
            <wp:positionV relativeFrom="page">
              <wp:posOffset>253</wp:posOffset>
            </wp:positionV>
            <wp:extent cx="7562215" cy="10691876"/>
            <wp:effectExtent l="0" t="0" r="0" b="0"/>
            <wp:wrapNone/>
            <wp:docPr id="17" name="Image 17"/>
            <wp:cNvGraphicFramePr>
              <a:graphicFrameLocks/>
            </wp:cNvGraphicFramePr>
            <a:graphic>
              <a:graphicData uri="http://schemas.openxmlformats.org/drawingml/2006/picture">
                <pic:pic>
                  <pic:nvPicPr>
                    <pic:cNvPr id="17" name="Image 17"/>
                    <pic:cNvPicPr/>
                  </pic:nvPicPr>
                  <pic:blipFill>
                    <a:blip r:embed="rId29" cstate="print"/>
                    <a:stretch>
                      <a:fillRect/>
                    </a:stretch>
                  </pic:blipFill>
                  <pic:spPr>
                    <a:xfrm>
                      <a:off x="0" y="0"/>
                      <a:ext cx="7562215" cy="10691876"/>
                    </a:xfrm>
                    <a:prstGeom prst="rect">
                      <a:avLst/>
                    </a:prstGeom>
                  </pic:spPr>
                </pic:pic>
              </a:graphicData>
            </a:graphic>
          </wp:anchor>
        </w:drawing>
      </w:r>
      <w:r>
        <w:rPr/>
        <w:t>переоценке</w:t>
      </w:r>
      <w:r>
        <w:rPr>
          <w:rFonts w:ascii="Arial MT" w:hAnsi="Arial MT"/>
        </w:rPr>
        <w:t>,</w:t>
      </w:r>
      <w:r>
        <w:rPr>
          <w:rFonts w:ascii="Arial MT" w:hAnsi="Arial MT"/>
          <w:spacing w:val="-10"/>
        </w:rPr>
        <w:t> </w:t>
      </w:r>
      <w:r>
        <w:rPr/>
        <w:t>модернизации</w:t>
      </w:r>
      <w:r>
        <w:rPr>
          <w:rFonts w:ascii="Arial MT" w:hAnsi="Arial MT"/>
        </w:rPr>
        <w:t>, </w:t>
      </w:r>
      <w:r>
        <w:rPr/>
        <w:t>реконструкции</w:t>
      </w:r>
      <w:r>
        <w:rPr>
          <w:rFonts w:ascii="Arial MT" w:hAnsi="Arial MT"/>
        </w:rPr>
        <w:t>, </w:t>
      </w:r>
      <w:r>
        <w:rPr/>
        <w:t>консервации и</w:t>
      </w:r>
      <w:r>
        <w:rPr>
          <w:spacing w:val="-7"/>
        </w:rPr>
        <w:t> </w:t>
      </w:r>
      <w:r>
        <w:rPr/>
        <w:t>пр</w:t>
      </w:r>
      <w:r>
        <w:rPr>
          <w:rFonts w:ascii="Arial MT" w:hAnsi="Arial MT"/>
        </w:rPr>
        <w:t>.) </w:t>
      </w:r>
      <w:r>
        <w:rPr/>
        <w:t>и при выбытии</w:t>
      </w:r>
      <w:r>
        <w:rPr>
          <w:rFonts w:ascii="Arial MT" w:hAnsi="Arial MT"/>
        </w:rPr>
        <w:t>.</w:t>
      </w:r>
      <w:r>
        <w:rPr>
          <w:rFonts w:ascii="Arial MT" w:hAnsi="Arial MT"/>
          <w:spacing w:val="40"/>
        </w:rPr>
        <w:t> </w:t>
      </w:r>
      <w:r>
        <w:rPr/>
        <w:t>При</w:t>
      </w:r>
      <w:r>
        <w:rPr>
          <w:spacing w:val="40"/>
        </w:rPr>
        <w:t> </w:t>
      </w:r>
      <w:r>
        <w:rPr/>
        <w:t>отсутствии</w:t>
      </w:r>
      <w:r>
        <w:rPr>
          <w:spacing w:val="-5"/>
        </w:rPr>
        <w:t> </w:t>
      </w:r>
      <w:r>
        <w:rPr/>
        <w:t>указанных</w:t>
      </w:r>
      <w:r>
        <w:rPr>
          <w:spacing w:val="40"/>
        </w:rPr>
        <w:t> </w:t>
      </w:r>
      <w:r>
        <w:rPr/>
        <w:t>событий</w:t>
      </w:r>
      <w:r>
        <w:rPr>
          <w:spacing w:val="-2"/>
        </w:rPr>
        <w:t> </w:t>
      </w:r>
      <w:r>
        <w:rPr>
          <w:w w:val="130"/>
        </w:rPr>
        <w:t>-</w:t>
      </w:r>
      <w:r>
        <w:rPr>
          <w:w w:val="130"/>
        </w:rPr>
        <w:t> </w:t>
      </w:r>
      <w:r>
        <w:rPr/>
        <w:t>ежегодно</w:t>
      </w:r>
      <w:r>
        <w:rPr>
          <w:rFonts w:ascii="Arial MT" w:hAnsi="Arial MT"/>
        </w:rPr>
        <w:t>,</w:t>
      </w:r>
      <w:r>
        <w:rPr>
          <w:rFonts w:ascii="Arial MT" w:hAnsi="Arial MT"/>
          <w:spacing w:val="40"/>
        </w:rPr>
        <w:t> </w:t>
      </w:r>
      <w:r>
        <w:rPr/>
        <w:t>на последний рабочий день года</w:t>
      </w:r>
      <w:r>
        <w:rPr>
          <w:rFonts w:ascii="Arial MT" w:hAnsi="Arial MT"/>
        </w:rPr>
        <w:t>, </w:t>
      </w:r>
      <w:r>
        <w:rPr/>
        <w:t>со сведениями о начисленной </w:t>
      </w:r>
      <w:r>
        <w:rPr>
          <w:spacing w:val="-2"/>
        </w:rPr>
        <w:t>амортизации</w:t>
      </w:r>
      <w:r>
        <w:rPr>
          <w:rFonts w:ascii="Arial MT" w:hAnsi="Arial MT"/>
          <w:spacing w:val="-2"/>
        </w:rPr>
        <w:t>;</w:t>
      </w:r>
    </w:p>
    <w:p>
      <w:pPr>
        <w:pStyle w:val="ListParagraph"/>
        <w:numPr>
          <w:ilvl w:val="0"/>
          <w:numId w:val="16"/>
        </w:numPr>
        <w:tabs>
          <w:tab w:pos="1191" w:val="left" w:leader="none"/>
          <w:tab w:pos="1250" w:val="left" w:leader="none"/>
        </w:tabs>
        <w:spacing w:line="240" w:lineRule="auto" w:before="0" w:after="0"/>
        <w:ind w:left="1250" w:right="1776" w:hanging="360"/>
        <w:jc w:val="both"/>
        <w:rPr>
          <w:rFonts w:ascii="Arial MT" w:hAnsi="Arial MT"/>
          <w:sz w:val="24"/>
        </w:rPr>
      </w:pPr>
      <w:r>
        <w:rPr>
          <w:sz w:val="24"/>
        </w:rPr>
        <w:t>инвентарная карточка группового учета основных средств оформляется при</w:t>
      </w:r>
      <w:r>
        <w:rPr>
          <w:spacing w:val="-1"/>
          <w:sz w:val="24"/>
        </w:rPr>
        <w:t> </w:t>
      </w:r>
      <w:r>
        <w:rPr>
          <w:sz w:val="24"/>
        </w:rPr>
        <w:t>принятии объектов к учету</w:t>
      </w:r>
      <w:r>
        <w:rPr>
          <w:rFonts w:ascii="Arial MT" w:hAnsi="Arial MT"/>
          <w:sz w:val="24"/>
        </w:rPr>
        <w:t>, </w:t>
      </w:r>
      <w:r>
        <w:rPr>
          <w:sz w:val="24"/>
        </w:rPr>
        <w:t>по мере внесения изменений</w:t>
      </w:r>
      <w:r>
        <w:rPr>
          <w:spacing w:val="-4"/>
          <w:sz w:val="24"/>
        </w:rPr>
        <w:t> </w:t>
      </w:r>
      <w:r>
        <w:rPr>
          <w:rFonts w:ascii="Arial MT" w:hAnsi="Arial MT"/>
          <w:sz w:val="24"/>
        </w:rPr>
        <w:t>(</w:t>
      </w:r>
      <w:r>
        <w:rPr>
          <w:sz w:val="24"/>
        </w:rPr>
        <w:t>данных о переоценке</w:t>
      </w:r>
      <w:r>
        <w:rPr>
          <w:rFonts w:ascii="Arial MT" w:hAnsi="Arial MT"/>
          <w:sz w:val="24"/>
        </w:rPr>
        <w:t>, </w:t>
      </w:r>
      <w:r>
        <w:rPr>
          <w:sz w:val="24"/>
        </w:rPr>
        <w:t>модернизации</w:t>
      </w:r>
      <w:r>
        <w:rPr>
          <w:rFonts w:ascii="Arial MT" w:hAnsi="Arial MT"/>
          <w:sz w:val="24"/>
        </w:rPr>
        <w:t>, </w:t>
      </w:r>
      <w:r>
        <w:rPr>
          <w:sz w:val="24"/>
        </w:rPr>
        <w:t>реконструкции</w:t>
      </w:r>
      <w:r>
        <w:rPr>
          <w:rFonts w:ascii="Arial MT" w:hAnsi="Arial MT"/>
          <w:sz w:val="24"/>
        </w:rPr>
        <w:t>, </w:t>
      </w:r>
      <w:r>
        <w:rPr>
          <w:sz w:val="24"/>
        </w:rPr>
        <w:t>консервации и</w:t>
      </w:r>
      <w:r>
        <w:rPr>
          <w:spacing w:val="-6"/>
          <w:sz w:val="24"/>
        </w:rPr>
        <w:t> </w:t>
      </w:r>
      <w:r>
        <w:rPr>
          <w:sz w:val="24"/>
        </w:rPr>
        <w:t>пр</w:t>
      </w:r>
      <w:r>
        <w:rPr>
          <w:rFonts w:ascii="Arial MT" w:hAnsi="Arial MT"/>
          <w:sz w:val="24"/>
        </w:rPr>
        <w:t>.) </w:t>
      </w:r>
      <w:r>
        <w:rPr>
          <w:sz w:val="24"/>
        </w:rPr>
        <w:t>и при </w:t>
      </w:r>
      <w:r>
        <w:rPr>
          <w:spacing w:val="-2"/>
          <w:sz w:val="24"/>
        </w:rPr>
        <w:t>выбытии</w:t>
      </w:r>
      <w:r>
        <w:rPr>
          <w:rFonts w:ascii="Arial MT" w:hAnsi="Arial MT"/>
          <w:spacing w:val="-2"/>
          <w:sz w:val="24"/>
        </w:rPr>
        <w:t>;</w:t>
      </w:r>
    </w:p>
    <w:p>
      <w:pPr>
        <w:pStyle w:val="ListParagraph"/>
        <w:numPr>
          <w:ilvl w:val="0"/>
          <w:numId w:val="16"/>
        </w:numPr>
        <w:tabs>
          <w:tab w:pos="1191" w:val="left" w:leader="none"/>
          <w:tab w:pos="1250" w:val="left" w:leader="none"/>
        </w:tabs>
        <w:spacing w:line="242" w:lineRule="auto" w:before="0" w:after="0"/>
        <w:ind w:left="1250" w:right="1769" w:hanging="360"/>
        <w:jc w:val="both"/>
        <w:rPr>
          <w:rFonts w:ascii="Arial MT" w:hAnsi="Arial MT"/>
          <w:sz w:val="24"/>
        </w:rPr>
      </w:pPr>
      <w:r>
        <w:rPr>
          <w:sz w:val="24"/>
        </w:rPr>
        <w:t>опись инвентарных карточек по учету основных средств</w:t>
      </w:r>
      <w:r>
        <w:rPr>
          <w:rFonts w:ascii="Arial MT" w:hAnsi="Arial MT"/>
          <w:sz w:val="24"/>
        </w:rPr>
        <w:t>, </w:t>
      </w:r>
      <w:r>
        <w:rPr>
          <w:sz w:val="24"/>
        </w:rPr>
        <w:t>инвентарный список</w:t>
      </w:r>
      <w:r>
        <w:rPr>
          <w:spacing w:val="-7"/>
          <w:sz w:val="24"/>
        </w:rPr>
        <w:t> </w:t>
      </w:r>
      <w:r>
        <w:rPr>
          <w:sz w:val="24"/>
        </w:rPr>
        <w:t>основных средств</w:t>
      </w:r>
      <w:r>
        <w:rPr>
          <w:rFonts w:ascii="Arial MT" w:hAnsi="Arial MT"/>
          <w:sz w:val="24"/>
        </w:rPr>
        <w:t>, </w:t>
      </w:r>
      <w:r>
        <w:rPr>
          <w:sz w:val="24"/>
        </w:rPr>
        <w:t>реестр карточек заполняются ежегодно</w:t>
      </w:r>
      <w:r>
        <w:rPr>
          <w:rFonts w:ascii="Arial MT" w:hAnsi="Arial MT"/>
          <w:sz w:val="24"/>
        </w:rPr>
        <w:t>, </w:t>
      </w:r>
      <w:r>
        <w:rPr>
          <w:sz w:val="24"/>
        </w:rPr>
        <w:t>в последний день года</w:t>
      </w:r>
      <w:r>
        <w:rPr>
          <w:rFonts w:ascii="Arial MT" w:hAnsi="Arial MT"/>
          <w:sz w:val="24"/>
        </w:rPr>
        <w:t>;</w:t>
      </w:r>
    </w:p>
    <w:p>
      <w:pPr>
        <w:pStyle w:val="ListParagraph"/>
        <w:numPr>
          <w:ilvl w:val="0"/>
          <w:numId w:val="16"/>
        </w:numPr>
        <w:tabs>
          <w:tab w:pos="1191" w:val="left" w:leader="none"/>
          <w:tab w:pos="1240" w:val="left" w:leader="none"/>
        </w:tabs>
        <w:spacing w:line="240" w:lineRule="auto" w:before="0" w:after="0"/>
        <w:ind w:left="1240" w:right="1767" w:hanging="350"/>
        <w:jc w:val="both"/>
        <w:rPr>
          <w:rFonts w:ascii="Arial MT" w:hAnsi="Arial MT"/>
          <w:sz w:val="24"/>
        </w:rPr>
      </w:pPr>
      <w:r>
        <w:rPr>
          <w:sz w:val="24"/>
        </w:rPr>
        <w:t>книга</w:t>
      </w:r>
      <w:r>
        <w:rPr>
          <w:spacing w:val="80"/>
          <w:sz w:val="24"/>
        </w:rPr>
        <w:t> </w:t>
      </w:r>
      <w:r>
        <w:rPr>
          <w:sz w:val="24"/>
        </w:rPr>
        <w:t>учета</w:t>
      </w:r>
      <w:r>
        <w:rPr>
          <w:spacing w:val="80"/>
          <w:sz w:val="24"/>
        </w:rPr>
        <w:t> </w:t>
      </w:r>
      <w:r>
        <w:rPr>
          <w:sz w:val="24"/>
        </w:rPr>
        <w:t>бланков</w:t>
      </w:r>
      <w:r>
        <w:rPr>
          <w:spacing w:val="80"/>
          <w:sz w:val="24"/>
        </w:rPr>
        <w:t> </w:t>
      </w:r>
      <w:r>
        <w:rPr>
          <w:sz w:val="24"/>
        </w:rPr>
        <w:t>строгой</w:t>
      </w:r>
      <w:r>
        <w:rPr>
          <w:spacing w:val="80"/>
          <w:sz w:val="24"/>
        </w:rPr>
        <w:t> </w:t>
      </w:r>
      <w:r>
        <w:rPr>
          <w:sz w:val="24"/>
        </w:rPr>
        <w:t>отчетности</w:t>
      </w:r>
      <w:r>
        <w:rPr>
          <w:rFonts w:ascii="Arial MT" w:hAnsi="Arial MT"/>
          <w:sz w:val="24"/>
        </w:rPr>
        <w:t>,</w:t>
      </w:r>
      <w:r>
        <w:rPr>
          <w:rFonts w:ascii="Arial MT" w:hAnsi="Arial MT"/>
          <w:spacing w:val="80"/>
          <w:sz w:val="24"/>
        </w:rPr>
        <w:t> </w:t>
      </w:r>
      <w:r>
        <w:rPr>
          <w:sz w:val="24"/>
        </w:rPr>
        <w:t>книга</w:t>
      </w:r>
      <w:r>
        <w:rPr>
          <w:spacing w:val="80"/>
          <w:sz w:val="24"/>
        </w:rPr>
        <w:t> </w:t>
      </w:r>
      <w:r>
        <w:rPr>
          <w:sz w:val="24"/>
        </w:rPr>
        <w:t>аналитического учета</w:t>
      </w:r>
      <w:r>
        <w:rPr>
          <w:spacing w:val="-6"/>
          <w:sz w:val="24"/>
        </w:rPr>
        <w:t> </w:t>
      </w:r>
      <w:r>
        <w:rPr>
          <w:sz w:val="24"/>
        </w:rPr>
        <w:t>депонированной зарплаты и стипендий заполняются ежемесячно</w:t>
      </w:r>
      <w:r>
        <w:rPr>
          <w:rFonts w:ascii="Arial MT" w:hAnsi="Arial MT"/>
          <w:sz w:val="24"/>
        </w:rPr>
        <w:t>, </w:t>
      </w:r>
      <w:r>
        <w:rPr>
          <w:sz w:val="24"/>
        </w:rPr>
        <w:t>в последний день месяца</w:t>
      </w:r>
      <w:r>
        <w:rPr>
          <w:rFonts w:ascii="Arial MT" w:hAnsi="Arial MT"/>
          <w:sz w:val="24"/>
        </w:rPr>
        <w:t>;</w:t>
      </w:r>
    </w:p>
    <w:p>
      <w:pPr>
        <w:pStyle w:val="ListParagraph"/>
        <w:numPr>
          <w:ilvl w:val="0"/>
          <w:numId w:val="16"/>
        </w:numPr>
        <w:tabs>
          <w:tab w:pos="1187" w:val="left" w:leader="none"/>
        </w:tabs>
        <w:spacing w:line="276" w:lineRule="exact" w:before="0" w:after="0"/>
        <w:ind w:left="1187" w:right="0" w:hanging="297"/>
        <w:jc w:val="both"/>
        <w:rPr>
          <w:rFonts w:ascii="Arial MT" w:hAnsi="Arial MT"/>
          <w:sz w:val="24"/>
        </w:rPr>
      </w:pPr>
      <w:r>
        <w:rPr>
          <w:sz w:val="24"/>
        </w:rPr>
        <w:t>журналы</w:t>
      </w:r>
      <w:r>
        <w:rPr>
          <w:spacing w:val="-5"/>
          <w:sz w:val="24"/>
        </w:rPr>
        <w:t> </w:t>
      </w:r>
      <w:r>
        <w:rPr>
          <w:sz w:val="24"/>
        </w:rPr>
        <w:t>операций</w:t>
      </w:r>
      <w:r>
        <w:rPr>
          <w:rFonts w:ascii="Arial MT" w:hAnsi="Arial MT"/>
          <w:sz w:val="24"/>
        </w:rPr>
        <w:t>,</w:t>
      </w:r>
      <w:r>
        <w:rPr>
          <w:rFonts w:ascii="Arial MT" w:hAnsi="Arial MT"/>
          <w:spacing w:val="13"/>
          <w:sz w:val="24"/>
        </w:rPr>
        <w:t> </w:t>
      </w:r>
      <w:r>
        <w:rPr>
          <w:sz w:val="24"/>
        </w:rPr>
        <w:t>главная</w:t>
      </w:r>
      <w:r>
        <w:rPr>
          <w:spacing w:val="2"/>
          <w:sz w:val="24"/>
        </w:rPr>
        <w:t> </w:t>
      </w:r>
      <w:r>
        <w:rPr>
          <w:sz w:val="24"/>
        </w:rPr>
        <w:t>книга</w:t>
      </w:r>
      <w:r>
        <w:rPr>
          <w:spacing w:val="-14"/>
          <w:sz w:val="24"/>
        </w:rPr>
        <w:t> </w:t>
      </w:r>
      <w:r>
        <w:rPr>
          <w:sz w:val="24"/>
        </w:rPr>
        <w:t>заполняются</w:t>
      </w:r>
      <w:r>
        <w:rPr>
          <w:spacing w:val="2"/>
          <w:sz w:val="24"/>
        </w:rPr>
        <w:t> </w:t>
      </w:r>
      <w:r>
        <w:rPr>
          <w:spacing w:val="-2"/>
          <w:sz w:val="24"/>
        </w:rPr>
        <w:t>ежемесячно</w:t>
      </w:r>
      <w:r>
        <w:rPr>
          <w:rFonts w:ascii="Arial MT" w:hAnsi="Arial MT"/>
          <w:spacing w:val="-2"/>
          <w:sz w:val="24"/>
        </w:rPr>
        <w:t>;</w:t>
      </w:r>
    </w:p>
    <w:p>
      <w:pPr>
        <w:pStyle w:val="ListParagraph"/>
        <w:numPr>
          <w:ilvl w:val="0"/>
          <w:numId w:val="16"/>
        </w:numPr>
        <w:tabs>
          <w:tab w:pos="1187" w:val="left" w:leader="none"/>
          <w:tab w:pos="1250" w:val="left" w:leader="none"/>
          <w:tab w:pos="2143" w:val="left" w:leader="none"/>
          <w:tab w:pos="3424" w:val="left" w:leader="none"/>
          <w:tab w:pos="3919" w:val="left" w:leader="none"/>
          <w:tab w:pos="5258" w:val="left" w:leader="none"/>
          <w:tab w:pos="6146" w:val="left" w:leader="none"/>
          <w:tab w:pos="7730" w:val="left" w:leader="none"/>
          <w:tab w:pos="8243" w:val="left" w:leader="none"/>
        </w:tabs>
        <w:spacing w:line="237" w:lineRule="auto" w:before="0" w:after="0"/>
        <w:ind w:left="1250" w:right="1778" w:hanging="360"/>
        <w:jc w:val="left"/>
        <w:rPr>
          <w:rFonts w:ascii="Arial MT" w:hAnsi="Arial MT"/>
          <w:sz w:val="24"/>
        </w:rPr>
      </w:pPr>
      <w:r>
        <w:rPr>
          <w:spacing w:val="-2"/>
          <w:sz w:val="24"/>
        </w:rPr>
        <w:t>другие</w:t>
      </w:r>
      <w:r>
        <w:rPr>
          <w:sz w:val="24"/>
        </w:rPr>
        <w:tab/>
      </w:r>
      <w:r>
        <w:rPr>
          <w:spacing w:val="-2"/>
          <w:sz w:val="24"/>
        </w:rPr>
        <w:t>регистры</w:t>
      </w:r>
      <w:r>
        <w:rPr>
          <w:rFonts w:ascii="Arial MT" w:hAnsi="Arial MT"/>
          <w:spacing w:val="-2"/>
          <w:sz w:val="24"/>
        </w:rPr>
        <w:t>,</w:t>
      </w:r>
      <w:r>
        <w:rPr>
          <w:rFonts w:ascii="Arial MT" w:hAnsi="Arial MT"/>
          <w:sz w:val="24"/>
        </w:rPr>
        <w:tab/>
      </w:r>
      <w:r>
        <w:rPr>
          <w:spacing w:val="-6"/>
          <w:sz w:val="24"/>
        </w:rPr>
        <w:t>не</w:t>
      </w:r>
      <w:r>
        <w:rPr>
          <w:sz w:val="24"/>
        </w:rPr>
        <w:tab/>
      </w:r>
      <w:r>
        <w:rPr>
          <w:spacing w:val="-2"/>
          <w:sz w:val="24"/>
        </w:rPr>
        <w:t>указанные</w:t>
      </w:r>
      <w:r>
        <w:rPr>
          <w:sz w:val="24"/>
        </w:rPr>
        <w:tab/>
      </w:r>
      <w:r>
        <w:rPr>
          <w:spacing w:val="-4"/>
          <w:sz w:val="24"/>
        </w:rPr>
        <w:t>выше</w:t>
      </w:r>
      <w:r>
        <w:rPr>
          <w:rFonts w:ascii="Arial MT" w:hAnsi="Arial MT"/>
          <w:spacing w:val="-4"/>
          <w:sz w:val="24"/>
        </w:rPr>
        <w:t>,</w:t>
      </w:r>
      <w:r>
        <w:rPr>
          <w:rFonts w:ascii="Arial MT" w:hAnsi="Arial MT"/>
          <w:sz w:val="24"/>
        </w:rPr>
        <w:tab/>
      </w:r>
      <w:r>
        <w:rPr>
          <w:spacing w:val="-2"/>
          <w:sz w:val="24"/>
        </w:rPr>
        <w:t>заполняются</w:t>
      </w:r>
      <w:r>
        <w:rPr>
          <w:sz w:val="24"/>
        </w:rPr>
        <w:tab/>
      </w:r>
      <w:r>
        <w:rPr>
          <w:spacing w:val="-6"/>
          <w:sz w:val="24"/>
        </w:rPr>
        <w:t>по</w:t>
      </w:r>
      <w:r>
        <w:rPr>
          <w:sz w:val="24"/>
        </w:rPr>
        <w:tab/>
      </w:r>
      <w:r>
        <w:rPr>
          <w:spacing w:val="-6"/>
          <w:sz w:val="24"/>
        </w:rPr>
        <w:t>мере </w:t>
      </w:r>
      <w:r>
        <w:rPr>
          <w:sz w:val="24"/>
        </w:rPr>
        <w:t>необходимости</w:t>
      </w:r>
      <w:r>
        <w:rPr>
          <w:rFonts w:ascii="Arial MT" w:hAnsi="Arial MT"/>
          <w:sz w:val="24"/>
        </w:rPr>
        <w:t>,</w:t>
      </w:r>
      <w:r>
        <w:rPr>
          <w:rFonts w:ascii="Arial MT" w:hAnsi="Arial MT"/>
          <w:spacing w:val="40"/>
          <w:sz w:val="24"/>
        </w:rPr>
        <w:t> </w:t>
      </w:r>
      <w:r>
        <w:rPr>
          <w:sz w:val="24"/>
        </w:rPr>
        <w:t>если иное не установлено законодательством РФ</w:t>
      </w:r>
      <w:r>
        <w:rPr>
          <w:rFonts w:ascii="Arial MT" w:hAnsi="Arial MT"/>
          <w:sz w:val="24"/>
        </w:rPr>
        <w:t>.</w:t>
      </w:r>
    </w:p>
    <w:p>
      <w:pPr>
        <w:pStyle w:val="BodyText"/>
        <w:spacing w:line="274" w:lineRule="exact"/>
        <w:ind w:left="818"/>
      </w:pPr>
      <w:r>
        <w:rPr/>
        <w:t>Учетные</w:t>
      </w:r>
      <w:r>
        <w:rPr>
          <w:spacing w:val="65"/>
        </w:rPr>
        <w:t> </w:t>
      </w:r>
      <w:r>
        <w:rPr/>
        <w:t>регистры</w:t>
      </w:r>
      <w:r>
        <w:rPr>
          <w:spacing w:val="65"/>
        </w:rPr>
        <w:t> </w:t>
      </w:r>
      <w:r>
        <w:rPr/>
        <w:t>по</w:t>
      </w:r>
      <w:r>
        <w:rPr>
          <w:spacing w:val="68"/>
        </w:rPr>
        <w:t> </w:t>
      </w:r>
      <w:r>
        <w:rPr/>
        <w:t>операциям</w:t>
      </w:r>
      <w:r>
        <w:rPr>
          <w:spacing w:val="55"/>
        </w:rPr>
        <w:t> </w:t>
      </w:r>
      <w:r>
        <w:rPr/>
        <w:t>по</w:t>
      </w:r>
      <w:r>
        <w:rPr>
          <w:spacing w:val="64"/>
        </w:rPr>
        <w:t> </w:t>
      </w:r>
      <w:r>
        <w:rPr/>
        <w:t>исполнению</w:t>
      </w:r>
      <w:r>
        <w:rPr>
          <w:spacing w:val="64"/>
        </w:rPr>
        <w:t> </w:t>
      </w:r>
      <w:r>
        <w:rPr/>
        <w:t>публичных</w:t>
      </w:r>
      <w:r>
        <w:rPr>
          <w:spacing w:val="65"/>
        </w:rPr>
        <w:t> </w:t>
      </w:r>
      <w:r>
        <w:rPr>
          <w:spacing w:val="-2"/>
        </w:rPr>
        <w:t>обязательств</w:t>
      </w:r>
    </w:p>
    <w:p>
      <w:pPr>
        <w:pStyle w:val="BodyText"/>
        <w:spacing w:line="276" w:lineRule="exact" w:before="3"/>
        <w:ind w:left="471"/>
        <w:jc w:val="both"/>
        <w:rPr>
          <w:rFonts w:ascii="Arial MT" w:hAnsi="Arial MT"/>
        </w:rPr>
      </w:pPr>
      <w:r>
        <w:rPr/>
        <w:t>перед</w:t>
      </w:r>
      <w:r>
        <w:rPr>
          <w:spacing w:val="-2"/>
        </w:rPr>
        <w:t> </w:t>
      </w:r>
      <w:r>
        <w:rPr/>
        <w:t>гражданами</w:t>
      </w:r>
      <w:r>
        <w:rPr>
          <w:spacing w:val="-5"/>
        </w:rPr>
        <w:t> </w:t>
      </w:r>
      <w:r>
        <w:rPr/>
        <w:t>в</w:t>
      </w:r>
      <w:r>
        <w:rPr>
          <w:spacing w:val="-8"/>
        </w:rPr>
        <w:t> </w:t>
      </w:r>
      <w:r>
        <w:rPr/>
        <w:t>денежной</w:t>
      </w:r>
      <w:r>
        <w:rPr>
          <w:spacing w:val="4"/>
        </w:rPr>
        <w:t> </w:t>
      </w:r>
      <w:r>
        <w:rPr/>
        <w:t>форме</w:t>
      </w:r>
      <w:r>
        <w:rPr>
          <w:rFonts w:ascii="Arial MT" w:hAnsi="Arial MT"/>
        </w:rPr>
        <w:t>,</w:t>
      </w:r>
      <w:r>
        <w:rPr>
          <w:rFonts w:ascii="Arial MT" w:hAnsi="Arial MT"/>
          <w:spacing w:val="11"/>
        </w:rPr>
        <w:t> </w:t>
      </w:r>
      <w:r>
        <w:rPr/>
        <w:t>составляются</w:t>
      </w:r>
      <w:r>
        <w:rPr>
          <w:spacing w:val="-7"/>
        </w:rPr>
        <w:t> </w:t>
      </w:r>
      <w:r>
        <w:rPr>
          <w:spacing w:val="-2"/>
        </w:rPr>
        <w:t>отдельно</w:t>
      </w:r>
      <w:r>
        <w:rPr>
          <w:rFonts w:ascii="Arial MT" w:hAnsi="Arial MT"/>
          <w:spacing w:val="-2"/>
        </w:rPr>
        <w:t>.</w:t>
      </w:r>
    </w:p>
    <w:p>
      <w:pPr>
        <w:spacing w:line="240" w:lineRule="auto" w:before="0"/>
        <w:ind w:left="463" w:right="1594" w:firstLine="0"/>
        <w:jc w:val="both"/>
        <w:rPr>
          <w:i/>
          <w:sz w:val="24"/>
        </w:rPr>
      </w:pPr>
      <w:r>
        <w:rPr>
          <w:i/>
          <w:sz w:val="24"/>
        </w:rPr>
        <w:t>Основание: пункт 11, 167 Инструкции к Единому плану счетов № 157н, Методические указания, утвержденные приказом Минфина от 30.03.2015 №</w:t>
      </w:r>
      <w:r>
        <w:rPr>
          <w:i/>
          <w:spacing w:val="40"/>
          <w:sz w:val="24"/>
        </w:rPr>
        <w:t> </w:t>
      </w:r>
      <w:r>
        <w:rPr>
          <w:i/>
          <w:sz w:val="24"/>
        </w:rPr>
        <w:t>52н, подпункт «г» пункта 9 СГС «Учетная политика, оценочные значения и ошибки», пункт 25 </w:t>
      </w:r>
      <w:r>
        <w:rPr>
          <w:sz w:val="24"/>
        </w:rPr>
        <w:t>Приложения 2 к СГС "Единый план счетов</w:t>
      </w:r>
      <w:r>
        <w:rPr>
          <w:i/>
          <w:sz w:val="24"/>
        </w:rPr>
        <w:t>».</w:t>
      </w:r>
    </w:p>
    <w:p>
      <w:pPr>
        <w:pStyle w:val="ListParagraph"/>
        <w:numPr>
          <w:ilvl w:val="2"/>
          <w:numId w:val="1"/>
        </w:numPr>
        <w:tabs>
          <w:tab w:pos="1214" w:val="left" w:leader="none"/>
        </w:tabs>
        <w:spacing w:line="274" w:lineRule="exact" w:before="181" w:after="0"/>
        <w:ind w:left="1214" w:right="0" w:hanging="751"/>
        <w:jc w:val="both"/>
        <w:rPr>
          <w:sz w:val="24"/>
        </w:rPr>
      </w:pPr>
      <w:r>
        <w:rPr>
          <w:sz w:val="24"/>
        </w:rPr>
        <w:t>Данные,</w:t>
      </w:r>
      <w:r>
        <w:rPr>
          <w:spacing w:val="62"/>
          <w:w w:val="150"/>
          <w:sz w:val="24"/>
        </w:rPr>
        <w:t> </w:t>
      </w:r>
      <w:r>
        <w:rPr>
          <w:sz w:val="24"/>
        </w:rPr>
        <w:t>содержащиеся</w:t>
      </w:r>
      <w:r>
        <w:rPr>
          <w:spacing w:val="60"/>
          <w:w w:val="150"/>
          <w:sz w:val="24"/>
        </w:rPr>
        <w:t> </w:t>
      </w:r>
      <w:r>
        <w:rPr>
          <w:sz w:val="24"/>
        </w:rPr>
        <w:t>в</w:t>
      </w:r>
      <w:r>
        <w:rPr>
          <w:spacing w:val="68"/>
          <w:w w:val="150"/>
          <w:sz w:val="24"/>
        </w:rPr>
        <w:t> </w:t>
      </w:r>
      <w:r>
        <w:rPr>
          <w:sz w:val="24"/>
        </w:rPr>
        <w:t>первичных</w:t>
      </w:r>
      <w:r>
        <w:rPr>
          <w:spacing w:val="58"/>
          <w:w w:val="150"/>
          <w:sz w:val="24"/>
        </w:rPr>
        <w:t> </w:t>
      </w:r>
      <w:r>
        <w:rPr>
          <w:sz w:val="24"/>
        </w:rPr>
        <w:t>учетных</w:t>
      </w:r>
      <w:r>
        <w:rPr>
          <w:spacing w:val="58"/>
          <w:w w:val="150"/>
          <w:sz w:val="24"/>
        </w:rPr>
        <w:t> </w:t>
      </w:r>
      <w:r>
        <w:rPr>
          <w:sz w:val="24"/>
        </w:rPr>
        <w:t>документах,</w:t>
      </w:r>
      <w:r>
        <w:rPr>
          <w:spacing w:val="58"/>
          <w:w w:val="150"/>
          <w:sz w:val="24"/>
        </w:rPr>
        <w:t> </w:t>
      </w:r>
      <w:r>
        <w:rPr>
          <w:spacing w:val="-2"/>
          <w:sz w:val="24"/>
        </w:rPr>
        <w:t>подлежат</w:t>
      </w:r>
    </w:p>
    <w:p>
      <w:pPr>
        <w:pStyle w:val="BodyText"/>
        <w:spacing w:line="274" w:lineRule="exact"/>
        <w:ind w:left="467"/>
        <w:jc w:val="both"/>
      </w:pPr>
      <w:r>
        <w:rPr/>
        <w:t>регистрации</w:t>
      </w:r>
      <w:r>
        <w:rPr>
          <w:spacing w:val="-6"/>
        </w:rPr>
        <w:t> </w:t>
      </w:r>
      <w:r>
        <w:rPr/>
        <w:t>в</w:t>
      </w:r>
      <w:r>
        <w:rPr>
          <w:spacing w:val="-3"/>
        </w:rPr>
        <w:t> </w:t>
      </w:r>
      <w:r>
        <w:rPr/>
        <w:t>регистрах бухгалтерского</w:t>
      </w:r>
      <w:r>
        <w:rPr>
          <w:spacing w:val="-9"/>
        </w:rPr>
        <w:t> </w:t>
      </w:r>
      <w:r>
        <w:rPr/>
        <w:t>учета</w:t>
      </w:r>
      <w:r>
        <w:rPr>
          <w:spacing w:val="-8"/>
        </w:rPr>
        <w:t> </w:t>
      </w:r>
      <w:r>
        <w:rPr/>
        <w:t>датой</w:t>
      </w:r>
      <w:r>
        <w:rPr>
          <w:spacing w:val="-2"/>
        </w:rPr>
        <w:t> </w:t>
      </w:r>
      <w:r>
        <w:rPr/>
        <w:t>подписания</w:t>
      </w:r>
      <w:r>
        <w:rPr>
          <w:spacing w:val="-14"/>
        </w:rPr>
        <w:t> </w:t>
      </w:r>
      <w:r>
        <w:rPr>
          <w:spacing w:val="-2"/>
        </w:rPr>
        <w:t>документов.</w:t>
      </w:r>
    </w:p>
    <w:p>
      <w:pPr>
        <w:pStyle w:val="BodyText"/>
        <w:spacing w:before="3"/>
        <w:ind w:left="463" w:right="1587" w:firstLine="355"/>
        <w:jc w:val="both"/>
      </w:pPr>
      <w:r>
        <w:rPr/>
        <w:t>Операции, подтвержденные первичными учетными документами исполнителей государственных контрактов (поставщиков (подрядчиков) и (или) иными первичными учетными документами отчетного периода, поступившие в уполномоченную организацию по завершении отчетного периода, отражаются в бюджетном учете:</w:t>
      </w:r>
    </w:p>
    <w:p>
      <w:pPr>
        <w:pStyle w:val="BodyText"/>
        <w:spacing w:line="242" w:lineRule="auto"/>
        <w:ind w:left="466" w:right="1595" w:firstLine="543"/>
        <w:jc w:val="both"/>
      </w:pPr>
      <w:r>
        <w:rPr/>
        <w:t>а) при условии соблюдения сроков, установленных графиком документооборота, - бухгалтерскими записями: последним днем отчетного </w:t>
      </w:r>
      <w:r>
        <w:rPr>
          <w:spacing w:val="-2"/>
        </w:rPr>
        <w:t>периода;</w:t>
      </w:r>
    </w:p>
    <w:p>
      <w:pPr>
        <w:pStyle w:val="BodyText"/>
        <w:spacing w:line="269" w:lineRule="exact"/>
        <w:ind w:left="1010"/>
        <w:jc w:val="both"/>
      </w:pPr>
      <w:r>
        <w:rPr/>
        <w:t>б)</w:t>
      </w:r>
      <w:r>
        <w:rPr>
          <w:spacing w:val="77"/>
        </w:rPr>
        <w:t>  </w:t>
      </w:r>
      <w:r>
        <w:rPr/>
        <w:t>при</w:t>
      </w:r>
      <w:r>
        <w:rPr>
          <w:spacing w:val="77"/>
        </w:rPr>
        <w:t>  </w:t>
      </w:r>
      <w:r>
        <w:rPr/>
        <w:t>условии</w:t>
      </w:r>
      <w:r>
        <w:rPr>
          <w:spacing w:val="79"/>
        </w:rPr>
        <w:t>  </w:t>
      </w:r>
      <w:r>
        <w:rPr/>
        <w:t>несоблюдения</w:t>
      </w:r>
      <w:r>
        <w:rPr>
          <w:spacing w:val="76"/>
        </w:rPr>
        <w:t>  </w:t>
      </w:r>
      <w:r>
        <w:rPr/>
        <w:t>сроков,</w:t>
      </w:r>
      <w:r>
        <w:rPr>
          <w:spacing w:val="72"/>
        </w:rPr>
        <w:t>  </w:t>
      </w:r>
      <w:r>
        <w:rPr/>
        <w:t>установленных</w:t>
      </w:r>
      <w:r>
        <w:rPr>
          <w:spacing w:val="50"/>
          <w:w w:val="150"/>
        </w:rPr>
        <w:t>  </w:t>
      </w:r>
      <w:r>
        <w:rPr>
          <w:spacing w:val="-2"/>
        </w:rPr>
        <w:t>графиком</w:t>
      </w:r>
    </w:p>
    <w:p>
      <w:pPr>
        <w:pStyle w:val="BodyText"/>
        <w:spacing w:line="274" w:lineRule="exact"/>
        <w:ind w:left="466"/>
        <w:jc w:val="both"/>
      </w:pPr>
      <w:r>
        <w:rPr/>
        <w:t>документооборота,</w:t>
      </w:r>
      <w:r>
        <w:rPr>
          <w:spacing w:val="-13"/>
        </w:rPr>
        <w:t> </w:t>
      </w:r>
      <w:r>
        <w:rPr/>
        <w:t>-</w:t>
      </w:r>
      <w:r>
        <w:rPr>
          <w:spacing w:val="-5"/>
        </w:rPr>
        <w:t> </w:t>
      </w:r>
      <w:r>
        <w:rPr/>
        <w:t>бухгалтерскими</w:t>
      </w:r>
      <w:r>
        <w:rPr>
          <w:spacing w:val="-5"/>
        </w:rPr>
        <w:t> </w:t>
      </w:r>
      <w:r>
        <w:rPr>
          <w:spacing w:val="-2"/>
        </w:rPr>
        <w:t>записями:</w:t>
      </w:r>
    </w:p>
    <w:p>
      <w:pPr>
        <w:pStyle w:val="ListParagraph"/>
        <w:numPr>
          <w:ilvl w:val="0"/>
          <w:numId w:val="17"/>
        </w:numPr>
        <w:tabs>
          <w:tab w:pos="1312" w:val="left" w:leader="none"/>
          <w:tab w:pos="1321" w:val="left" w:leader="none"/>
        </w:tabs>
        <w:spacing w:line="240" w:lineRule="auto" w:before="1" w:after="0"/>
        <w:ind w:left="1312" w:right="1597" w:hanging="283"/>
        <w:jc w:val="both"/>
        <w:rPr>
          <w:sz w:val="24"/>
        </w:rPr>
      </w:pPr>
      <w:r>
        <w:rPr>
          <w:sz w:val="24"/>
        </w:rPr>
        <w:t>последним</w:t>
      </w:r>
      <w:r>
        <w:rPr>
          <w:sz w:val="24"/>
        </w:rPr>
        <w:t> рабочим</w:t>
      </w:r>
      <w:r>
        <w:rPr>
          <w:spacing w:val="-5"/>
          <w:sz w:val="24"/>
        </w:rPr>
        <w:t> </w:t>
      </w:r>
      <w:r>
        <w:rPr>
          <w:sz w:val="24"/>
        </w:rPr>
        <w:t>днем месяца,</w:t>
      </w:r>
      <w:r>
        <w:rPr>
          <w:spacing w:val="-3"/>
          <w:sz w:val="24"/>
        </w:rPr>
        <w:t> </w:t>
      </w:r>
      <w:r>
        <w:rPr>
          <w:sz w:val="24"/>
        </w:rPr>
        <w:t>предшествующего</w:t>
      </w:r>
      <w:r>
        <w:rPr>
          <w:spacing w:val="-5"/>
          <w:sz w:val="24"/>
        </w:rPr>
        <w:t> </w:t>
      </w:r>
      <w:r>
        <w:rPr>
          <w:sz w:val="24"/>
        </w:rPr>
        <w:t>месяцу поступления первичного учетного документа, - при условии поступления первичного учетного документа до даты формирования регистра бухгалтерского </w:t>
      </w:r>
      <w:r>
        <w:rPr>
          <w:spacing w:val="-2"/>
          <w:sz w:val="24"/>
        </w:rPr>
        <w:t>учета;</w:t>
      </w:r>
    </w:p>
    <w:p>
      <w:pPr>
        <w:pStyle w:val="ListParagraph"/>
        <w:numPr>
          <w:ilvl w:val="0"/>
          <w:numId w:val="17"/>
        </w:numPr>
        <w:tabs>
          <w:tab w:pos="1312" w:val="left" w:leader="none"/>
          <w:tab w:pos="1316" w:val="left" w:leader="none"/>
        </w:tabs>
        <w:spacing w:line="240" w:lineRule="auto" w:before="0" w:after="0"/>
        <w:ind w:left="1312" w:right="1602" w:hanging="283"/>
        <w:jc w:val="both"/>
        <w:rPr>
          <w:sz w:val="24"/>
        </w:rPr>
      </w:pPr>
      <w:r>
        <w:rPr>
          <w:sz w:val="24"/>
        </w:rPr>
        <w:t>датой</w:t>
      </w:r>
      <w:r>
        <w:rPr>
          <w:sz w:val="24"/>
        </w:rPr>
        <w:t> поступления документа - при условии поступления первичного учетного документа после даты формирования регистра бухгалтерского учета, но до завершения текущего финансового года;</w:t>
      </w:r>
    </w:p>
    <w:p>
      <w:pPr>
        <w:pStyle w:val="ListParagraph"/>
        <w:numPr>
          <w:ilvl w:val="0"/>
          <w:numId w:val="17"/>
        </w:numPr>
        <w:tabs>
          <w:tab w:pos="1312" w:val="left" w:leader="none"/>
          <w:tab w:pos="1321" w:val="left" w:leader="none"/>
        </w:tabs>
        <w:spacing w:line="235" w:lineRule="auto" w:before="0" w:after="0"/>
        <w:ind w:left="1312" w:right="1603" w:hanging="283"/>
        <w:jc w:val="both"/>
        <w:rPr>
          <w:sz w:val="24"/>
        </w:rPr>
      </w:pPr>
      <w:r>
        <w:rPr>
          <w:sz w:val="24"/>
        </w:rPr>
        <w:t>последним</w:t>
      </w:r>
      <w:r>
        <w:rPr>
          <w:sz w:val="24"/>
        </w:rPr>
        <w:t> рабочим днем отчетного года - при условии поступления первичного учетного документа после отчетного финансового года и до тридцать первого января (включительно) года, следующего</w:t>
      </w:r>
      <w:r>
        <w:rPr>
          <w:spacing w:val="-3"/>
          <w:sz w:val="24"/>
        </w:rPr>
        <w:t> </w:t>
      </w:r>
      <w:r>
        <w:rPr>
          <w:sz w:val="24"/>
        </w:rPr>
        <w:t>за отчетным;</w:t>
      </w:r>
    </w:p>
    <w:p>
      <w:pPr>
        <w:pStyle w:val="ListParagraph"/>
        <w:numPr>
          <w:ilvl w:val="0"/>
          <w:numId w:val="17"/>
        </w:numPr>
        <w:tabs>
          <w:tab w:pos="1317" w:val="left" w:leader="none"/>
        </w:tabs>
        <w:spacing w:line="235" w:lineRule="auto" w:before="6" w:after="0"/>
        <w:ind w:left="1317" w:right="1597" w:hanging="288"/>
        <w:jc w:val="both"/>
        <w:rPr>
          <w:sz w:val="24"/>
        </w:rPr>
      </w:pPr>
      <w:r>
        <w:rPr>
          <w:sz w:val="24"/>
        </w:rPr>
        <w:t>датой поступления документа с применением счетов по исправлению ошибок прошлых лет - при условии поступления первичного учетного документа после двадцать пятого января года, следующего за отчетным.</w:t>
      </w:r>
    </w:p>
    <w:p>
      <w:pPr>
        <w:pStyle w:val="BodyText"/>
        <w:spacing w:line="242" w:lineRule="auto" w:before="5"/>
        <w:ind w:left="463" w:right="1601" w:firstLine="537"/>
        <w:jc w:val="both"/>
      </w:pPr>
      <w:r>
        <w:rPr/>
        <w:t>Отражение документов, при условии поступления первичного учетного документа по поставке товаров, работ (услуг), произведенных (выполненных (оказанных)</w:t>
      </w:r>
      <w:r>
        <w:rPr>
          <w:spacing w:val="24"/>
        </w:rPr>
        <w:t> </w:t>
      </w:r>
      <w:r>
        <w:rPr/>
        <w:t>до</w:t>
      </w:r>
      <w:r>
        <w:rPr>
          <w:spacing w:val="45"/>
        </w:rPr>
        <w:t> </w:t>
      </w:r>
      <w:r>
        <w:rPr/>
        <w:t>первого</w:t>
      </w:r>
      <w:r>
        <w:rPr>
          <w:spacing w:val="34"/>
        </w:rPr>
        <w:t> </w:t>
      </w:r>
      <w:r>
        <w:rPr/>
        <w:t>января</w:t>
      </w:r>
      <w:r>
        <w:rPr>
          <w:spacing w:val="42"/>
        </w:rPr>
        <w:t> </w:t>
      </w:r>
      <w:r>
        <w:rPr/>
        <w:t>года,</w:t>
      </w:r>
      <w:r>
        <w:rPr>
          <w:spacing w:val="36"/>
        </w:rPr>
        <w:t> </w:t>
      </w:r>
      <w:r>
        <w:rPr/>
        <w:t>следующего</w:t>
      </w:r>
      <w:r>
        <w:rPr>
          <w:spacing w:val="34"/>
        </w:rPr>
        <w:t> </w:t>
      </w:r>
      <w:r>
        <w:rPr/>
        <w:t>за</w:t>
      </w:r>
      <w:r>
        <w:rPr>
          <w:spacing w:val="37"/>
        </w:rPr>
        <w:t> </w:t>
      </w:r>
      <w:r>
        <w:rPr/>
        <w:t>отчетным,</w:t>
      </w:r>
      <w:r>
        <w:rPr>
          <w:spacing w:val="40"/>
        </w:rPr>
        <w:t> </w:t>
      </w:r>
      <w:r>
        <w:rPr/>
        <w:t>подписанных</w:t>
      </w:r>
      <w:r>
        <w:rPr>
          <w:spacing w:val="45"/>
        </w:rPr>
        <w:t> </w:t>
      </w:r>
      <w:r>
        <w:rPr>
          <w:spacing w:val="-10"/>
        </w:rPr>
        <w:t>в</w:t>
      </w:r>
    </w:p>
    <w:p>
      <w:pPr>
        <w:pStyle w:val="BodyText"/>
        <w:spacing w:after="0" w:line="242" w:lineRule="auto"/>
        <w:jc w:val="both"/>
        <w:sectPr>
          <w:pgSz w:w="11910" w:h="16840"/>
          <w:pgMar w:header="0" w:footer="983" w:top="1040" w:bottom="1240" w:left="1275" w:right="141"/>
        </w:sectPr>
      </w:pPr>
    </w:p>
    <w:p>
      <w:pPr>
        <w:pStyle w:val="BodyText"/>
        <w:spacing w:line="242" w:lineRule="auto" w:before="66"/>
        <w:ind w:left="463" w:right="1597"/>
        <w:jc w:val="both"/>
      </w:pPr>
      <w:r>
        <w:rPr/>
        <w:drawing>
          <wp:anchor distT="0" distB="0" distL="0" distR="0" allowOverlap="1" layoutInCell="1" locked="0" behindDoc="0" simplePos="0" relativeHeight="15735808">
            <wp:simplePos x="0" y="0"/>
            <wp:positionH relativeFrom="page">
              <wp:posOffset>0</wp:posOffset>
            </wp:positionH>
            <wp:positionV relativeFrom="page">
              <wp:posOffset>253</wp:posOffset>
            </wp:positionV>
            <wp:extent cx="7562215" cy="10691876"/>
            <wp:effectExtent l="0" t="0" r="0" b="0"/>
            <wp:wrapNone/>
            <wp:docPr id="18" name="Image 18"/>
            <wp:cNvGraphicFramePr>
              <a:graphicFrameLocks/>
            </wp:cNvGraphicFramePr>
            <a:graphic>
              <a:graphicData uri="http://schemas.openxmlformats.org/drawingml/2006/picture">
                <pic:pic>
                  <pic:nvPicPr>
                    <pic:cNvPr id="18" name="Image 18"/>
                    <pic:cNvPicPr/>
                  </pic:nvPicPr>
                  <pic:blipFill>
                    <a:blip r:embed="rId30" cstate="print"/>
                    <a:stretch>
                      <a:fillRect/>
                    </a:stretch>
                  </pic:blipFill>
                  <pic:spPr>
                    <a:xfrm>
                      <a:off x="0" y="0"/>
                      <a:ext cx="7562215" cy="10691876"/>
                    </a:xfrm>
                    <a:prstGeom prst="rect">
                      <a:avLst/>
                    </a:prstGeom>
                  </pic:spPr>
                </pic:pic>
              </a:graphicData>
            </a:graphic>
          </wp:anchor>
        </w:drawing>
      </w:r>
      <w:r>
        <w:rPr/>
        <w:t>текущем финансовом году до тридцать первого января (включительно) года, следующего за отчетным, осуществляется последним днем отчетного финансового года.</w:t>
      </w:r>
    </w:p>
    <w:p>
      <w:pPr>
        <w:pStyle w:val="ListParagraph"/>
        <w:numPr>
          <w:ilvl w:val="2"/>
          <w:numId w:val="1"/>
        </w:numPr>
        <w:tabs>
          <w:tab w:pos="1225" w:val="left" w:leader="none"/>
        </w:tabs>
        <w:spacing w:line="240" w:lineRule="auto" w:before="177" w:after="0"/>
        <w:ind w:left="463" w:right="1595" w:firstLine="0"/>
        <w:jc w:val="both"/>
        <w:rPr>
          <w:sz w:val="24"/>
        </w:rPr>
      </w:pPr>
      <w:r>
        <w:rPr>
          <w:sz w:val="24"/>
        </w:rPr>
        <w:t>Журнал операций расчетов по оплате труда, денежному довольствию и стипендиям</w:t>
      </w:r>
      <w:r>
        <w:rPr>
          <w:spacing w:val="-2"/>
          <w:sz w:val="24"/>
        </w:rPr>
        <w:t> </w:t>
      </w:r>
      <w:r>
        <w:rPr>
          <w:sz w:val="24"/>
        </w:rPr>
        <w:t>(ф. 0504071) ведется раздельно по кодам финансового обеспечения </w:t>
      </w:r>
      <w:r>
        <w:rPr>
          <w:spacing w:val="-2"/>
          <w:sz w:val="24"/>
        </w:rPr>
        <w:t>деятельности.</w:t>
      </w:r>
    </w:p>
    <w:p>
      <w:pPr>
        <w:pStyle w:val="BodyText"/>
        <w:spacing w:line="275" w:lineRule="exact" w:before="2"/>
        <w:ind w:left="463"/>
        <w:jc w:val="both"/>
      </w:pPr>
      <w:r>
        <w:rPr/>
        <w:t>Основание:</w:t>
      </w:r>
      <w:r>
        <w:rPr>
          <w:spacing w:val="25"/>
        </w:rPr>
        <w:t> </w:t>
      </w:r>
      <w:r>
        <w:rPr/>
        <w:t>пункт</w:t>
      </w:r>
      <w:r>
        <w:rPr>
          <w:spacing w:val="27"/>
        </w:rPr>
        <w:t> </w:t>
      </w:r>
      <w:r>
        <w:rPr/>
        <w:t>257</w:t>
      </w:r>
      <w:r>
        <w:rPr>
          <w:spacing w:val="26"/>
        </w:rPr>
        <w:t> </w:t>
      </w:r>
      <w:r>
        <w:rPr/>
        <w:t>Инструкции</w:t>
      </w:r>
      <w:r>
        <w:rPr>
          <w:spacing w:val="27"/>
        </w:rPr>
        <w:t> </w:t>
      </w:r>
      <w:r>
        <w:rPr/>
        <w:t>к</w:t>
      </w:r>
      <w:r>
        <w:rPr>
          <w:spacing w:val="33"/>
        </w:rPr>
        <w:t> </w:t>
      </w:r>
      <w:r>
        <w:rPr/>
        <w:t>Единому</w:t>
      </w:r>
      <w:r>
        <w:rPr>
          <w:spacing w:val="20"/>
        </w:rPr>
        <w:t> </w:t>
      </w:r>
      <w:r>
        <w:rPr/>
        <w:t>плану</w:t>
      </w:r>
      <w:r>
        <w:rPr>
          <w:spacing w:val="23"/>
        </w:rPr>
        <w:t> </w:t>
      </w:r>
      <w:r>
        <w:rPr/>
        <w:t>счетов</w:t>
      </w:r>
      <w:r>
        <w:rPr>
          <w:spacing w:val="22"/>
        </w:rPr>
        <w:t> </w:t>
      </w:r>
      <w:r>
        <w:rPr/>
        <w:t>№</w:t>
      </w:r>
      <w:r>
        <w:rPr>
          <w:spacing w:val="27"/>
        </w:rPr>
        <w:t> </w:t>
      </w:r>
      <w:r>
        <w:rPr/>
        <w:t>157н,</w:t>
      </w:r>
      <w:r>
        <w:rPr>
          <w:spacing w:val="27"/>
        </w:rPr>
        <w:t> </w:t>
      </w:r>
      <w:r>
        <w:rPr/>
        <w:t>пункт</w:t>
      </w:r>
      <w:r>
        <w:rPr>
          <w:spacing w:val="27"/>
        </w:rPr>
        <w:t> </w:t>
      </w:r>
      <w:r>
        <w:rPr>
          <w:spacing w:val="-5"/>
        </w:rPr>
        <w:t>146</w:t>
      </w:r>
    </w:p>
    <w:p>
      <w:pPr>
        <w:pStyle w:val="BodyText"/>
        <w:spacing w:line="275" w:lineRule="exact"/>
        <w:ind w:left="463"/>
        <w:jc w:val="both"/>
      </w:pPr>
      <w:r>
        <w:rPr/>
        <w:t>Приложения</w:t>
      </w:r>
      <w:r>
        <w:rPr>
          <w:spacing w:val="-6"/>
        </w:rPr>
        <w:t> </w:t>
      </w:r>
      <w:r>
        <w:rPr/>
        <w:t>2 к СГС</w:t>
      </w:r>
      <w:r>
        <w:rPr>
          <w:spacing w:val="-5"/>
        </w:rPr>
        <w:t> </w:t>
      </w:r>
      <w:r>
        <w:rPr/>
        <w:t>"Единый</w:t>
      </w:r>
      <w:r>
        <w:rPr>
          <w:spacing w:val="-11"/>
        </w:rPr>
        <w:t> </w:t>
      </w:r>
      <w:r>
        <w:rPr/>
        <w:t>план</w:t>
      </w:r>
      <w:r>
        <w:rPr>
          <w:spacing w:val="-2"/>
        </w:rPr>
        <w:t> счетов</w:t>
      </w:r>
      <w:r>
        <w:rPr>
          <w:i/>
          <w:spacing w:val="-2"/>
        </w:rPr>
        <w:t>»</w:t>
      </w:r>
      <w:r>
        <w:rPr>
          <w:spacing w:val="-2"/>
        </w:rPr>
        <w:t>.</w:t>
      </w:r>
    </w:p>
    <w:p>
      <w:pPr>
        <w:pStyle w:val="ListParagraph"/>
        <w:numPr>
          <w:ilvl w:val="2"/>
          <w:numId w:val="1"/>
        </w:numPr>
        <w:tabs>
          <w:tab w:pos="1225" w:val="left" w:leader="none"/>
        </w:tabs>
        <w:spacing w:line="242" w:lineRule="auto" w:before="184" w:after="0"/>
        <w:ind w:left="463" w:right="1593" w:firstLine="0"/>
        <w:jc w:val="both"/>
        <w:rPr>
          <w:sz w:val="24"/>
        </w:rPr>
      </w:pPr>
      <w:r>
        <w:rPr>
          <w:sz w:val="24"/>
        </w:rPr>
        <w:t>Журналам операций присваиваются номера согласно приложению 8. К журналам операции прилагаются первичные учетные документы согласно приложению </w:t>
      </w:r>
      <w:r>
        <w:rPr>
          <w:rFonts w:ascii="Arial MT" w:hAnsi="Arial MT"/>
          <w:sz w:val="24"/>
        </w:rPr>
        <w:t>9.</w:t>
      </w:r>
      <w:r>
        <w:rPr>
          <w:sz w:val="24"/>
        </w:rPr>
        <w:t>По операциям по исполнению публичных обязательств перед гражданами в</w:t>
      </w:r>
      <w:r>
        <w:rPr>
          <w:spacing w:val="-8"/>
          <w:sz w:val="24"/>
        </w:rPr>
        <w:t> </w:t>
      </w:r>
      <w:r>
        <w:rPr>
          <w:sz w:val="24"/>
        </w:rPr>
        <w:t>денежной форме, журналы операций</w:t>
      </w:r>
      <w:r>
        <w:rPr>
          <w:spacing w:val="-5"/>
          <w:sz w:val="24"/>
        </w:rPr>
        <w:t> </w:t>
      </w:r>
      <w:r>
        <w:rPr>
          <w:sz w:val="24"/>
        </w:rPr>
        <w:t>ведутся отдельно. Журналы операций подписываются главным бухгалтером и</w:t>
      </w:r>
      <w:r>
        <w:rPr>
          <w:spacing w:val="-4"/>
          <w:sz w:val="24"/>
        </w:rPr>
        <w:t> </w:t>
      </w:r>
      <w:r>
        <w:rPr>
          <w:sz w:val="24"/>
        </w:rPr>
        <w:t>бухгалтером, составившим журнал операций.</w:t>
      </w:r>
    </w:p>
    <w:p>
      <w:pPr>
        <w:pStyle w:val="ListParagraph"/>
        <w:numPr>
          <w:ilvl w:val="2"/>
          <w:numId w:val="1"/>
        </w:numPr>
        <w:tabs>
          <w:tab w:pos="1225" w:val="left" w:leader="none"/>
        </w:tabs>
        <w:spacing w:line="240" w:lineRule="auto" w:before="171" w:after="0"/>
        <w:ind w:left="463" w:right="1572" w:firstLine="0"/>
        <w:jc w:val="left"/>
        <w:rPr>
          <w:sz w:val="24"/>
        </w:rPr>
      </w:pPr>
      <w:r>
        <w:rPr>
          <w:sz w:val="24"/>
        </w:rPr>
        <w:t>Бухгалтерский учет ведется по первичным учетным документам, которые проверены сотрудниками ГЦББУКК в соответствии с положением о внутреннем финансовом контроле согласно приложению 3 к настоящей учетной политике. </w:t>
      </w:r>
      <w:r>
        <w:rPr>
          <w:i/>
          <w:sz w:val="24"/>
        </w:rPr>
        <w:t>Основание:</w:t>
      </w:r>
      <w:r>
        <w:rPr>
          <w:i/>
          <w:spacing w:val="4"/>
          <w:sz w:val="24"/>
        </w:rPr>
        <w:t> </w:t>
      </w:r>
      <w:r>
        <w:rPr>
          <w:i/>
          <w:sz w:val="24"/>
        </w:rPr>
        <w:t>пункт</w:t>
      </w:r>
      <w:r>
        <w:rPr>
          <w:i/>
          <w:spacing w:val="7"/>
          <w:sz w:val="24"/>
        </w:rPr>
        <w:t> </w:t>
      </w:r>
      <w:r>
        <w:rPr>
          <w:i/>
          <w:sz w:val="24"/>
        </w:rPr>
        <w:t>3</w:t>
      </w:r>
      <w:r>
        <w:rPr>
          <w:i/>
          <w:spacing w:val="9"/>
          <w:sz w:val="24"/>
        </w:rPr>
        <w:t> </w:t>
      </w:r>
      <w:r>
        <w:rPr>
          <w:i/>
          <w:sz w:val="24"/>
        </w:rPr>
        <w:t>Инструкции</w:t>
      </w:r>
      <w:r>
        <w:rPr>
          <w:i/>
          <w:spacing w:val="11"/>
          <w:sz w:val="24"/>
        </w:rPr>
        <w:t> </w:t>
      </w:r>
      <w:r>
        <w:rPr>
          <w:i/>
          <w:sz w:val="24"/>
        </w:rPr>
        <w:t>к</w:t>
      </w:r>
      <w:r>
        <w:rPr>
          <w:i/>
          <w:spacing w:val="8"/>
          <w:sz w:val="24"/>
        </w:rPr>
        <w:t> </w:t>
      </w:r>
      <w:r>
        <w:rPr>
          <w:i/>
          <w:sz w:val="24"/>
        </w:rPr>
        <w:t>Единому</w:t>
      </w:r>
      <w:r>
        <w:rPr>
          <w:i/>
          <w:spacing w:val="3"/>
          <w:sz w:val="24"/>
        </w:rPr>
        <w:t> </w:t>
      </w:r>
      <w:r>
        <w:rPr>
          <w:i/>
          <w:sz w:val="24"/>
        </w:rPr>
        <w:t>плану</w:t>
      </w:r>
      <w:r>
        <w:rPr>
          <w:i/>
          <w:spacing w:val="9"/>
          <w:sz w:val="24"/>
        </w:rPr>
        <w:t> </w:t>
      </w:r>
      <w:r>
        <w:rPr>
          <w:i/>
          <w:sz w:val="24"/>
        </w:rPr>
        <w:t>счетов</w:t>
      </w:r>
      <w:r>
        <w:rPr>
          <w:i/>
          <w:spacing w:val="7"/>
          <w:sz w:val="24"/>
        </w:rPr>
        <w:t> </w:t>
      </w:r>
      <w:r>
        <w:rPr>
          <w:i/>
          <w:sz w:val="24"/>
        </w:rPr>
        <w:t>№</w:t>
      </w:r>
      <w:r>
        <w:rPr>
          <w:i/>
          <w:spacing w:val="8"/>
          <w:sz w:val="24"/>
        </w:rPr>
        <w:t> </w:t>
      </w:r>
      <w:r>
        <w:rPr>
          <w:i/>
          <w:sz w:val="24"/>
        </w:rPr>
        <w:t>157н,</w:t>
      </w:r>
      <w:r>
        <w:rPr>
          <w:i/>
          <w:spacing w:val="9"/>
          <w:sz w:val="24"/>
        </w:rPr>
        <w:t> </w:t>
      </w:r>
      <w:r>
        <w:rPr>
          <w:i/>
          <w:sz w:val="24"/>
        </w:rPr>
        <w:t>пункт</w:t>
      </w:r>
      <w:r>
        <w:rPr>
          <w:i/>
          <w:spacing w:val="6"/>
          <w:sz w:val="24"/>
        </w:rPr>
        <w:t> </w:t>
      </w:r>
      <w:r>
        <w:rPr>
          <w:i/>
          <w:sz w:val="24"/>
        </w:rPr>
        <w:t>23</w:t>
      </w:r>
      <w:r>
        <w:rPr>
          <w:i/>
          <w:spacing w:val="14"/>
          <w:sz w:val="24"/>
        </w:rPr>
        <w:t> </w:t>
      </w:r>
      <w:r>
        <w:rPr>
          <w:i/>
          <w:spacing w:val="-5"/>
          <w:sz w:val="24"/>
        </w:rPr>
        <w:t>СГС</w:t>
      </w:r>
    </w:p>
    <w:p>
      <w:pPr>
        <w:spacing w:line="240" w:lineRule="auto" w:before="0"/>
        <w:ind w:left="463" w:right="1589" w:firstLine="0"/>
        <w:jc w:val="both"/>
        <w:rPr>
          <w:i/>
          <w:sz w:val="24"/>
        </w:rPr>
      </w:pPr>
      <w:r>
        <w:rPr>
          <w:i/>
          <w:sz w:val="24"/>
        </w:rPr>
        <w:t>«Концептуальные основы бухгалтерского учета и отчетности», пункт 6, подпункт «з» пункта 7 приложения № 2 к СГС «Учетная политика, оценочные значения и ошибки».</w:t>
      </w:r>
    </w:p>
    <w:p>
      <w:pPr>
        <w:pStyle w:val="BodyText"/>
        <w:rPr>
          <w:i/>
        </w:rPr>
      </w:pPr>
    </w:p>
    <w:p>
      <w:pPr>
        <w:pStyle w:val="ListParagraph"/>
        <w:numPr>
          <w:ilvl w:val="2"/>
          <w:numId w:val="1"/>
        </w:numPr>
        <w:tabs>
          <w:tab w:pos="1225" w:val="left" w:leader="none"/>
        </w:tabs>
        <w:spacing w:line="274" w:lineRule="exact" w:before="0" w:after="0"/>
        <w:ind w:left="1225" w:right="0" w:hanging="762"/>
        <w:jc w:val="left"/>
        <w:rPr>
          <w:sz w:val="24"/>
        </w:rPr>
      </w:pPr>
      <w:r>
        <w:rPr>
          <w:sz w:val="24"/>
        </w:rPr>
        <w:t>Особенности</w:t>
      </w:r>
      <w:r>
        <w:rPr>
          <w:spacing w:val="-16"/>
          <w:sz w:val="24"/>
        </w:rPr>
        <w:t> </w:t>
      </w:r>
      <w:r>
        <w:rPr>
          <w:sz w:val="24"/>
        </w:rPr>
        <w:t>применения</w:t>
      </w:r>
      <w:r>
        <w:rPr>
          <w:spacing w:val="-6"/>
          <w:sz w:val="24"/>
        </w:rPr>
        <w:t> </w:t>
      </w:r>
      <w:r>
        <w:rPr>
          <w:sz w:val="24"/>
        </w:rPr>
        <w:t>первичных</w:t>
      </w:r>
      <w:r>
        <w:rPr>
          <w:spacing w:val="-1"/>
          <w:sz w:val="24"/>
        </w:rPr>
        <w:t> </w:t>
      </w:r>
      <w:r>
        <w:rPr>
          <w:sz w:val="24"/>
        </w:rPr>
        <w:t>учетных</w:t>
      </w:r>
      <w:r>
        <w:rPr>
          <w:spacing w:val="-8"/>
          <w:sz w:val="24"/>
        </w:rPr>
        <w:t> </w:t>
      </w:r>
      <w:r>
        <w:rPr>
          <w:spacing w:val="-2"/>
          <w:sz w:val="24"/>
        </w:rPr>
        <w:t>документов:</w:t>
      </w:r>
    </w:p>
    <w:p>
      <w:pPr>
        <w:pStyle w:val="ListParagraph"/>
        <w:numPr>
          <w:ilvl w:val="0"/>
          <w:numId w:val="18"/>
        </w:numPr>
        <w:tabs>
          <w:tab w:pos="1028" w:val="left" w:leader="none"/>
        </w:tabs>
        <w:spacing w:line="274" w:lineRule="exact" w:before="0" w:after="0"/>
        <w:ind w:left="1028" w:right="0" w:hanging="148"/>
        <w:jc w:val="left"/>
        <w:rPr>
          <w:sz w:val="24"/>
        </w:rPr>
      </w:pPr>
      <w:r>
        <w:rPr>
          <w:sz w:val="24"/>
        </w:rPr>
        <w:t>При</w:t>
      </w:r>
      <w:r>
        <w:rPr>
          <w:spacing w:val="4"/>
          <w:sz w:val="24"/>
        </w:rPr>
        <w:t> </w:t>
      </w:r>
      <w:r>
        <w:rPr>
          <w:sz w:val="24"/>
        </w:rPr>
        <w:t>приобретении</w:t>
      </w:r>
      <w:r>
        <w:rPr>
          <w:spacing w:val="4"/>
          <w:sz w:val="24"/>
        </w:rPr>
        <w:t> </w:t>
      </w:r>
      <w:r>
        <w:rPr>
          <w:sz w:val="24"/>
        </w:rPr>
        <w:t>и реализации</w:t>
      </w:r>
      <w:r>
        <w:rPr>
          <w:spacing w:val="3"/>
          <w:sz w:val="24"/>
        </w:rPr>
        <w:t> </w:t>
      </w:r>
      <w:r>
        <w:rPr>
          <w:sz w:val="24"/>
        </w:rPr>
        <w:t>нефинансовых</w:t>
      </w:r>
      <w:r>
        <w:rPr>
          <w:spacing w:val="6"/>
          <w:sz w:val="24"/>
        </w:rPr>
        <w:t> </w:t>
      </w:r>
      <w:r>
        <w:rPr>
          <w:sz w:val="24"/>
        </w:rPr>
        <w:t>активов</w:t>
      </w:r>
      <w:r>
        <w:rPr>
          <w:spacing w:val="5"/>
          <w:sz w:val="24"/>
        </w:rPr>
        <w:t> </w:t>
      </w:r>
      <w:r>
        <w:rPr>
          <w:sz w:val="24"/>
        </w:rPr>
        <w:t>составляется</w:t>
      </w:r>
      <w:r>
        <w:rPr>
          <w:spacing w:val="9"/>
          <w:sz w:val="24"/>
        </w:rPr>
        <w:t> </w:t>
      </w:r>
      <w:r>
        <w:rPr>
          <w:sz w:val="24"/>
        </w:rPr>
        <w:t>Акт</w:t>
      </w:r>
      <w:r>
        <w:rPr>
          <w:spacing w:val="3"/>
          <w:sz w:val="24"/>
        </w:rPr>
        <w:t> </w:t>
      </w:r>
      <w:r>
        <w:rPr>
          <w:spacing w:val="-10"/>
          <w:sz w:val="24"/>
        </w:rPr>
        <w:t>о</w:t>
      </w:r>
    </w:p>
    <w:p>
      <w:pPr>
        <w:pStyle w:val="BodyText"/>
        <w:spacing w:line="274" w:lineRule="exact" w:before="3"/>
        <w:ind w:left="463"/>
      </w:pPr>
      <w:r>
        <w:rPr/>
        <w:t>приеме-передаче</w:t>
      </w:r>
      <w:r>
        <w:rPr>
          <w:spacing w:val="-11"/>
        </w:rPr>
        <w:t> </w:t>
      </w:r>
      <w:r>
        <w:rPr/>
        <w:t>объектов</w:t>
      </w:r>
      <w:r>
        <w:rPr>
          <w:spacing w:val="-2"/>
        </w:rPr>
        <w:t> </w:t>
      </w:r>
      <w:r>
        <w:rPr/>
        <w:t>нефинансовых</w:t>
      </w:r>
      <w:r>
        <w:rPr>
          <w:spacing w:val="-5"/>
        </w:rPr>
        <w:t> </w:t>
      </w:r>
      <w:r>
        <w:rPr/>
        <w:t>активов</w:t>
      </w:r>
      <w:r>
        <w:rPr>
          <w:spacing w:val="-13"/>
        </w:rPr>
        <w:t> </w:t>
      </w:r>
      <w:r>
        <w:rPr/>
        <w:t>(ф.</w:t>
      </w:r>
      <w:r>
        <w:rPr>
          <w:spacing w:val="-1"/>
        </w:rPr>
        <w:t> </w:t>
      </w:r>
      <w:r>
        <w:rPr>
          <w:spacing w:val="-2"/>
        </w:rPr>
        <w:t>0510448).</w:t>
      </w:r>
    </w:p>
    <w:p>
      <w:pPr>
        <w:pStyle w:val="ListParagraph"/>
        <w:numPr>
          <w:ilvl w:val="0"/>
          <w:numId w:val="18"/>
        </w:numPr>
        <w:tabs>
          <w:tab w:pos="153" w:val="left" w:leader="none"/>
        </w:tabs>
        <w:spacing w:line="274" w:lineRule="exact" w:before="0" w:after="0"/>
        <w:ind w:left="153" w:right="1601" w:hanging="153"/>
        <w:jc w:val="right"/>
        <w:rPr>
          <w:sz w:val="24"/>
        </w:rPr>
      </w:pPr>
      <w:r>
        <w:rPr>
          <w:sz w:val="24"/>
        </w:rPr>
        <w:t>При</w:t>
      </w:r>
      <w:r>
        <w:rPr>
          <w:spacing w:val="10"/>
          <w:sz w:val="24"/>
        </w:rPr>
        <w:t> </w:t>
      </w:r>
      <w:r>
        <w:rPr>
          <w:sz w:val="24"/>
        </w:rPr>
        <w:t>ремонте</w:t>
      </w:r>
      <w:r>
        <w:rPr>
          <w:spacing w:val="4"/>
          <w:sz w:val="24"/>
        </w:rPr>
        <w:t> </w:t>
      </w:r>
      <w:r>
        <w:rPr>
          <w:sz w:val="24"/>
        </w:rPr>
        <w:t>нового</w:t>
      </w:r>
      <w:r>
        <w:rPr>
          <w:spacing w:val="3"/>
          <w:sz w:val="24"/>
        </w:rPr>
        <w:t> </w:t>
      </w:r>
      <w:r>
        <w:rPr>
          <w:sz w:val="24"/>
        </w:rPr>
        <w:t>оборудования,</w:t>
      </w:r>
      <w:r>
        <w:rPr>
          <w:spacing w:val="16"/>
          <w:sz w:val="24"/>
        </w:rPr>
        <w:t> </w:t>
      </w:r>
      <w:r>
        <w:rPr>
          <w:sz w:val="24"/>
        </w:rPr>
        <w:t>неисправность</w:t>
      </w:r>
      <w:r>
        <w:rPr>
          <w:spacing w:val="7"/>
          <w:sz w:val="24"/>
        </w:rPr>
        <w:t> </w:t>
      </w:r>
      <w:r>
        <w:rPr>
          <w:sz w:val="24"/>
        </w:rPr>
        <w:t>которого</w:t>
      </w:r>
      <w:r>
        <w:rPr>
          <w:spacing w:val="1"/>
          <w:sz w:val="24"/>
        </w:rPr>
        <w:t> </w:t>
      </w:r>
      <w:r>
        <w:rPr>
          <w:sz w:val="24"/>
        </w:rPr>
        <w:t>была</w:t>
      </w:r>
      <w:r>
        <w:rPr>
          <w:spacing w:val="5"/>
          <w:sz w:val="24"/>
        </w:rPr>
        <w:t> </w:t>
      </w:r>
      <w:r>
        <w:rPr>
          <w:spacing w:val="-2"/>
          <w:sz w:val="24"/>
        </w:rPr>
        <w:t>выявлена</w:t>
      </w:r>
    </w:p>
    <w:p>
      <w:pPr>
        <w:pStyle w:val="BodyText"/>
        <w:spacing w:line="274" w:lineRule="exact" w:before="3"/>
        <w:ind w:right="1595"/>
        <w:jc w:val="right"/>
      </w:pPr>
      <w:r>
        <w:rPr/>
        <w:t>при</w:t>
      </w:r>
      <w:r>
        <w:rPr>
          <w:spacing w:val="26"/>
        </w:rPr>
        <w:t> </w:t>
      </w:r>
      <w:r>
        <w:rPr/>
        <w:t>монтаже,</w:t>
      </w:r>
      <w:r>
        <w:rPr>
          <w:spacing w:val="25"/>
        </w:rPr>
        <w:t> </w:t>
      </w:r>
      <w:r>
        <w:rPr/>
        <w:t>составляется</w:t>
      </w:r>
      <w:r>
        <w:rPr>
          <w:spacing w:val="28"/>
        </w:rPr>
        <w:t> </w:t>
      </w:r>
      <w:r>
        <w:rPr/>
        <w:t>акт</w:t>
      </w:r>
      <w:r>
        <w:rPr>
          <w:spacing w:val="29"/>
        </w:rPr>
        <w:t> </w:t>
      </w:r>
      <w:r>
        <w:rPr/>
        <w:t>о</w:t>
      </w:r>
      <w:r>
        <w:rPr>
          <w:spacing w:val="21"/>
        </w:rPr>
        <w:t> </w:t>
      </w:r>
      <w:r>
        <w:rPr/>
        <w:t>выявленных</w:t>
      </w:r>
      <w:r>
        <w:rPr>
          <w:spacing w:val="26"/>
        </w:rPr>
        <w:t> </w:t>
      </w:r>
      <w:r>
        <w:rPr/>
        <w:t>дефектах</w:t>
      </w:r>
      <w:r>
        <w:rPr>
          <w:spacing w:val="22"/>
        </w:rPr>
        <w:t> </w:t>
      </w:r>
      <w:r>
        <w:rPr/>
        <w:t>оборудования</w:t>
      </w:r>
      <w:r>
        <w:rPr>
          <w:spacing w:val="30"/>
        </w:rPr>
        <w:t> </w:t>
      </w:r>
      <w:r>
        <w:rPr/>
        <w:t>по</w:t>
      </w:r>
      <w:r>
        <w:rPr>
          <w:spacing w:val="28"/>
        </w:rPr>
        <w:t> </w:t>
      </w:r>
      <w:r>
        <w:rPr>
          <w:spacing w:val="-2"/>
        </w:rPr>
        <w:t>форме</w:t>
      </w:r>
    </w:p>
    <w:p>
      <w:pPr>
        <w:pStyle w:val="BodyText"/>
        <w:spacing w:line="274" w:lineRule="exact"/>
        <w:ind w:left="463"/>
        <w:jc w:val="both"/>
      </w:pPr>
      <w:r>
        <w:rPr/>
        <w:t>№</w:t>
      </w:r>
      <w:r>
        <w:rPr>
          <w:spacing w:val="2"/>
        </w:rPr>
        <w:t> </w:t>
      </w:r>
      <w:r>
        <w:rPr/>
        <w:t>ОС-16</w:t>
      </w:r>
      <w:r>
        <w:rPr>
          <w:spacing w:val="-8"/>
        </w:rPr>
        <w:t> </w:t>
      </w:r>
      <w:r>
        <w:rPr/>
        <w:t>(ф.</w:t>
      </w:r>
      <w:r>
        <w:rPr>
          <w:spacing w:val="-4"/>
        </w:rPr>
        <w:t> </w:t>
      </w:r>
      <w:r>
        <w:rPr>
          <w:spacing w:val="-2"/>
        </w:rPr>
        <w:t>0306008).</w:t>
      </w:r>
    </w:p>
    <w:p>
      <w:pPr>
        <w:pStyle w:val="ListParagraph"/>
        <w:numPr>
          <w:ilvl w:val="0"/>
          <w:numId w:val="18"/>
        </w:numPr>
        <w:tabs>
          <w:tab w:pos="1412" w:val="left" w:leader="none"/>
        </w:tabs>
        <w:spacing w:line="240" w:lineRule="auto" w:before="3" w:after="0"/>
        <w:ind w:left="463" w:right="1595" w:firstLine="417"/>
        <w:jc w:val="both"/>
        <w:rPr>
          <w:sz w:val="24"/>
        </w:rPr>
      </w:pPr>
      <w:r>
        <w:rPr>
          <w:sz w:val="24"/>
        </w:rPr>
        <w:t>В табеле учета использования рабочего времени (ф. 0504421) регистрируются</w:t>
      </w:r>
      <w:r>
        <w:rPr>
          <w:spacing w:val="-4"/>
          <w:sz w:val="24"/>
        </w:rPr>
        <w:t> </w:t>
      </w:r>
      <w:r>
        <w:rPr>
          <w:sz w:val="24"/>
        </w:rPr>
        <w:t>фактические затраты рабочего времени или случаи отклонений от нормального использования рабочего времени по выбору учреждения.</w:t>
      </w:r>
    </w:p>
    <w:p>
      <w:pPr>
        <w:pStyle w:val="BodyText"/>
        <w:spacing w:before="2"/>
      </w:pPr>
    </w:p>
    <w:p>
      <w:pPr>
        <w:pStyle w:val="BodyText"/>
        <w:spacing w:line="237" w:lineRule="auto"/>
        <w:ind w:left="471" w:right="1594" w:firstLine="48"/>
        <w:jc w:val="both"/>
      </w:pPr>
      <w:r>
        <w:rPr/>
        <w:t>Табель</w:t>
      </w:r>
      <w:r>
        <w:rPr>
          <w:spacing w:val="-5"/>
        </w:rPr>
        <w:t> </w:t>
      </w:r>
      <w:r>
        <w:rPr/>
        <w:t>учета использования</w:t>
      </w:r>
      <w:r>
        <w:rPr>
          <w:spacing w:val="-2"/>
        </w:rPr>
        <w:t> </w:t>
      </w:r>
      <w:r>
        <w:rPr/>
        <w:t>рабочего времени</w:t>
      </w:r>
      <w:r>
        <w:rPr>
          <w:spacing w:val="-11"/>
        </w:rPr>
        <w:t> </w:t>
      </w:r>
      <w:r>
        <w:rPr/>
        <w:t>(ф.</w:t>
      </w:r>
      <w:r>
        <w:rPr>
          <w:spacing w:val="-9"/>
        </w:rPr>
        <w:t> </w:t>
      </w:r>
      <w:r>
        <w:rPr/>
        <w:t>0504421)</w:t>
      </w:r>
      <w:r>
        <w:rPr>
          <w:spacing w:val="-9"/>
        </w:rPr>
        <w:t> </w:t>
      </w:r>
      <w:r>
        <w:rPr/>
        <w:t>дополнен</w:t>
      </w:r>
      <w:r>
        <w:rPr>
          <w:spacing w:val="-5"/>
        </w:rPr>
        <w:t> </w:t>
      </w:r>
      <w:r>
        <w:rPr/>
        <w:t>условными </w:t>
      </w:r>
      <w:r>
        <w:rPr>
          <w:spacing w:val="-2"/>
        </w:rPr>
        <w:t>обозначениями:</w:t>
      </w:r>
    </w:p>
    <w:p>
      <w:pPr>
        <w:pStyle w:val="BodyText"/>
        <w:spacing w:before="157"/>
        <w:rPr>
          <w:sz w:val="20"/>
        </w:rPr>
      </w:pPr>
    </w:p>
    <w:tbl>
      <w:tblPr>
        <w:tblW w:w="0" w:type="auto"/>
        <w:jc w:val="left"/>
        <w:tblInd w:w="4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182"/>
        <w:gridCol w:w="639"/>
      </w:tblGrid>
      <w:tr>
        <w:trPr>
          <w:trHeight w:val="349" w:hRule="atLeast"/>
        </w:trPr>
        <w:tc>
          <w:tcPr>
            <w:tcW w:w="6182" w:type="dxa"/>
          </w:tcPr>
          <w:p>
            <w:pPr>
              <w:pStyle w:val="TableParagraph"/>
              <w:spacing w:line="266" w:lineRule="exact"/>
              <w:ind w:left="54"/>
              <w:rPr>
                <w:b/>
                <w:sz w:val="24"/>
              </w:rPr>
            </w:pPr>
            <w:r>
              <w:rPr>
                <w:b/>
                <w:sz w:val="24"/>
              </w:rPr>
              <w:t>Наименование</w:t>
            </w:r>
            <w:r>
              <w:rPr>
                <w:b/>
                <w:spacing w:val="-11"/>
                <w:sz w:val="24"/>
              </w:rPr>
              <w:t> </w:t>
            </w:r>
            <w:r>
              <w:rPr>
                <w:b/>
                <w:spacing w:val="-2"/>
                <w:sz w:val="24"/>
              </w:rPr>
              <w:t>показателя</w:t>
            </w:r>
          </w:p>
        </w:tc>
        <w:tc>
          <w:tcPr>
            <w:tcW w:w="639" w:type="dxa"/>
          </w:tcPr>
          <w:p>
            <w:pPr>
              <w:pStyle w:val="TableParagraph"/>
              <w:spacing w:line="266" w:lineRule="exact"/>
              <w:ind w:left="83"/>
              <w:rPr>
                <w:b/>
                <w:sz w:val="24"/>
              </w:rPr>
            </w:pPr>
            <w:r>
              <w:rPr>
                <w:b/>
                <w:spacing w:val="-5"/>
                <w:sz w:val="24"/>
              </w:rPr>
              <w:t>Код</w:t>
            </w:r>
          </w:p>
        </w:tc>
      </w:tr>
      <w:tr>
        <w:trPr>
          <w:trHeight w:val="710" w:hRule="atLeast"/>
        </w:trPr>
        <w:tc>
          <w:tcPr>
            <w:tcW w:w="6182" w:type="dxa"/>
          </w:tcPr>
          <w:p>
            <w:pPr>
              <w:pStyle w:val="TableParagraph"/>
              <w:tabs>
                <w:tab w:pos="2069" w:val="left" w:leader="none"/>
                <w:tab w:pos="3797" w:val="left" w:leader="none"/>
                <w:tab w:pos="5050" w:val="left" w:leader="none"/>
                <w:tab w:pos="5761" w:val="left" w:leader="none"/>
              </w:tabs>
              <w:spacing w:line="275" w:lineRule="exact" w:before="73"/>
              <w:ind w:left="50"/>
              <w:rPr>
                <w:sz w:val="24"/>
              </w:rPr>
            </w:pPr>
            <w:r>
              <w:rPr>
                <w:spacing w:val="-2"/>
                <w:sz w:val="24"/>
              </w:rPr>
              <w:t>Дополнительный</w:t>
            </w:r>
            <w:r>
              <w:rPr>
                <w:sz w:val="24"/>
              </w:rPr>
              <w:tab/>
            </w:r>
            <w:r>
              <w:rPr>
                <w:spacing w:val="-2"/>
                <w:sz w:val="24"/>
              </w:rPr>
              <w:t>оплачиваемый</w:t>
            </w:r>
            <w:r>
              <w:rPr>
                <w:sz w:val="24"/>
              </w:rPr>
              <w:tab/>
            </w:r>
            <w:r>
              <w:rPr>
                <w:spacing w:val="-2"/>
                <w:sz w:val="24"/>
              </w:rPr>
              <w:t>выходной</w:t>
            </w:r>
            <w:r>
              <w:rPr>
                <w:sz w:val="24"/>
              </w:rPr>
              <w:tab/>
            </w:r>
            <w:r>
              <w:rPr>
                <w:spacing w:val="-4"/>
                <w:sz w:val="24"/>
              </w:rPr>
              <w:t>день</w:t>
            </w:r>
            <w:r>
              <w:rPr>
                <w:sz w:val="24"/>
              </w:rPr>
              <w:tab/>
            </w:r>
            <w:r>
              <w:rPr>
                <w:spacing w:val="-5"/>
                <w:sz w:val="24"/>
              </w:rPr>
              <w:t>для</w:t>
            </w:r>
          </w:p>
          <w:p>
            <w:pPr>
              <w:pStyle w:val="TableParagraph"/>
              <w:spacing w:line="275" w:lineRule="exact"/>
              <w:ind w:left="58"/>
              <w:rPr>
                <w:sz w:val="24"/>
              </w:rPr>
            </w:pPr>
            <w:r>
              <w:rPr>
                <w:spacing w:val="-2"/>
                <w:sz w:val="24"/>
              </w:rPr>
              <w:t>прохождения</w:t>
            </w:r>
            <w:r>
              <w:rPr>
                <w:spacing w:val="4"/>
                <w:sz w:val="24"/>
              </w:rPr>
              <w:t> </w:t>
            </w:r>
            <w:r>
              <w:rPr>
                <w:spacing w:val="-2"/>
                <w:sz w:val="24"/>
              </w:rPr>
              <w:t>диспансеризации</w:t>
            </w:r>
          </w:p>
        </w:tc>
        <w:tc>
          <w:tcPr>
            <w:tcW w:w="639" w:type="dxa"/>
          </w:tcPr>
          <w:p>
            <w:pPr>
              <w:pStyle w:val="TableParagraph"/>
              <w:spacing w:before="121"/>
              <w:ind w:left="156"/>
              <w:rPr>
                <w:sz w:val="24"/>
              </w:rPr>
            </w:pPr>
            <w:r>
              <w:rPr>
                <w:spacing w:val="-10"/>
                <w:sz w:val="24"/>
              </w:rPr>
              <w:t>Д</w:t>
            </w:r>
          </w:p>
        </w:tc>
      </w:tr>
      <w:tr>
        <w:trPr>
          <w:trHeight w:val="446" w:hRule="atLeast"/>
        </w:trPr>
        <w:tc>
          <w:tcPr>
            <w:tcW w:w="6182" w:type="dxa"/>
          </w:tcPr>
          <w:p>
            <w:pPr>
              <w:pStyle w:val="TableParagraph"/>
              <w:spacing w:before="86"/>
              <w:ind w:left="53"/>
              <w:rPr>
                <w:rFonts w:ascii="Arial MT" w:hAnsi="Arial MT"/>
                <w:sz w:val="24"/>
              </w:rPr>
            </w:pPr>
            <w:r>
              <w:rPr>
                <w:sz w:val="24"/>
              </w:rPr>
              <w:t>Дополнительные</w:t>
            </w:r>
            <w:r>
              <w:rPr>
                <w:spacing w:val="-1"/>
                <w:sz w:val="24"/>
              </w:rPr>
              <w:t> </w:t>
            </w:r>
            <w:r>
              <w:rPr>
                <w:sz w:val="24"/>
              </w:rPr>
              <w:t>выходные</w:t>
            </w:r>
            <w:r>
              <w:rPr>
                <w:spacing w:val="-3"/>
                <w:sz w:val="24"/>
              </w:rPr>
              <w:t> </w:t>
            </w:r>
            <w:r>
              <w:rPr>
                <w:sz w:val="24"/>
              </w:rPr>
              <w:t>дни</w:t>
            </w:r>
            <w:r>
              <w:rPr>
                <w:spacing w:val="2"/>
                <w:sz w:val="24"/>
              </w:rPr>
              <w:t> </w:t>
            </w:r>
            <w:r>
              <w:rPr>
                <w:rFonts w:ascii="Arial MT" w:hAnsi="Arial MT"/>
                <w:spacing w:val="-2"/>
                <w:sz w:val="24"/>
              </w:rPr>
              <w:t>(</w:t>
            </w:r>
            <w:r>
              <w:rPr>
                <w:spacing w:val="-2"/>
                <w:sz w:val="24"/>
              </w:rPr>
              <w:t>оплачиваемые</w:t>
            </w:r>
            <w:r>
              <w:rPr>
                <w:rFonts w:ascii="Arial MT" w:hAnsi="Arial MT"/>
                <w:spacing w:val="-2"/>
                <w:sz w:val="24"/>
              </w:rPr>
              <w:t>)</w:t>
            </w:r>
          </w:p>
        </w:tc>
        <w:tc>
          <w:tcPr>
            <w:tcW w:w="639" w:type="dxa"/>
          </w:tcPr>
          <w:p>
            <w:pPr>
              <w:pStyle w:val="TableParagraph"/>
              <w:spacing w:before="77"/>
              <w:ind w:left="160"/>
              <w:rPr>
                <w:sz w:val="24"/>
              </w:rPr>
            </w:pPr>
            <w:r>
              <w:rPr>
                <w:spacing w:val="-5"/>
                <w:sz w:val="24"/>
              </w:rPr>
              <w:t>ОВ</w:t>
            </w:r>
          </w:p>
        </w:tc>
      </w:tr>
      <w:tr>
        <w:trPr>
          <w:trHeight w:val="438" w:hRule="atLeast"/>
        </w:trPr>
        <w:tc>
          <w:tcPr>
            <w:tcW w:w="6182" w:type="dxa"/>
          </w:tcPr>
          <w:p>
            <w:pPr>
              <w:pStyle w:val="TableParagraph"/>
              <w:spacing w:before="73"/>
              <w:ind w:left="50"/>
              <w:rPr>
                <w:sz w:val="24"/>
              </w:rPr>
            </w:pPr>
            <w:r>
              <w:rPr>
                <w:sz w:val="24"/>
              </w:rPr>
              <w:t>Нерабочий</w:t>
            </w:r>
            <w:r>
              <w:rPr>
                <w:spacing w:val="-10"/>
                <w:sz w:val="24"/>
              </w:rPr>
              <w:t> </w:t>
            </w:r>
            <w:r>
              <w:rPr>
                <w:sz w:val="24"/>
              </w:rPr>
              <w:t>оплачиваемый</w:t>
            </w:r>
            <w:r>
              <w:rPr>
                <w:spacing w:val="-15"/>
                <w:sz w:val="24"/>
              </w:rPr>
              <w:t> </w:t>
            </w:r>
            <w:r>
              <w:rPr>
                <w:spacing w:val="-4"/>
                <w:sz w:val="24"/>
              </w:rPr>
              <w:t>день</w:t>
            </w:r>
          </w:p>
        </w:tc>
        <w:tc>
          <w:tcPr>
            <w:tcW w:w="639" w:type="dxa"/>
          </w:tcPr>
          <w:p>
            <w:pPr>
              <w:pStyle w:val="TableParagraph"/>
              <w:spacing w:before="78"/>
              <w:ind w:left="78"/>
              <w:rPr>
                <w:sz w:val="24"/>
              </w:rPr>
            </w:pPr>
            <w:r>
              <w:rPr>
                <w:spacing w:val="-5"/>
                <w:sz w:val="24"/>
              </w:rPr>
              <w:t>НОД</w:t>
            </w:r>
          </w:p>
        </w:tc>
      </w:tr>
      <w:tr>
        <w:trPr>
          <w:trHeight w:val="712" w:hRule="atLeast"/>
        </w:trPr>
        <w:tc>
          <w:tcPr>
            <w:tcW w:w="6182" w:type="dxa"/>
          </w:tcPr>
          <w:p>
            <w:pPr>
              <w:pStyle w:val="TableParagraph"/>
              <w:spacing w:line="275" w:lineRule="exact" w:before="75"/>
              <w:ind w:left="50"/>
              <w:rPr>
                <w:sz w:val="24"/>
              </w:rPr>
            </w:pPr>
            <w:r>
              <w:rPr>
                <w:sz w:val="24"/>
              </w:rPr>
              <w:t>Выходные</w:t>
            </w:r>
            <w:r>
              <w:rPr>
                <w:spacing w:val="-15"/>
                <w:sz w:val="24"/>
              </w:rPr>
              <w:t> </w:t>
            </w:r>
            <w:r>
              <w:rPr>
                <w:sz w:val="24"/>
              </w:rPr>
              <w:t>за</w:t>
            </w:r>
            <w:r>
              <w:rPr>
                <w:spacing w:val="-3"/>
                <w:sz w:val="24"/>
              </w:rPr>
              <w:t> </w:t>
            </w:r>
            <w:r>
              <w:rPr>
                <w:sz w:val="24"/>
              </w:rPr>
              <w:t>вакцинацию</w:t>
            </w:r>
            <w:r>
              <w:rPr>
                <w:spacing w:val="-13"/>
                <w:sz w:val="24"/>
              </w:rPr>
              <w:t> </w:t>
            </w:r>
            <w:r>
              <w:rPr>
                <w:sz w:val="24"/>
              </w:rPr>
              <w:t>с</w:t>
            </w:r>
            <w:r>
              <w:rPr>
                <w:spacing w:val="-1"/>
                <w:sz w:val="24"/>
              </w:rPr>
              <w:t> </w:t>
            </w:r>
            <w:r>
              <w:rPr>
                <w:sz w:val="24"/>
              </w:rPr>
              <w:t>сохранением</w:t>
            </w:r>
            <w:r>
              <w:rPr>
                <w:spacing w:val="-15"/>
                <w:sz w:val="24"/>
              </w:rPr>
              <w:t> </w:t>
            </w:r>
            <w:r>
              <w:rPr>
                <w:spacing w:val="-2"/>
                <w:sz w:val="24"/>
              </w:rPr>
              <w:t>заработной</w:t>
            </w:r>
          </w:p>
          <w:p>
            <w:pPr>
              <w:pStyle w:val="TableParagraph"/>
              <w:spacing w:line="275" w:lineRule="exact"/>
              <w:ind w:left="58"/>
              <w:rPr>
                <w:sz w:val="24"/>
              </w:rPr>
            </w:pPr>
            <w:r>
              <w:rPr>
                <w:spacing w:val="-2"/>
                <w:sz w:val="24"/>
              </w:rPr>
              <w:t>платы</w:t>
            </w:r>
          </w:p>
        </w:tc>
        <w:tc>
          <w:tcPr>
            <w:tcW w:w="639" w:type="dxa"/>
          </w:tcPr>
          <w:p>
            <w:pPr>
              <w:pStyle w:val="TableParagraph"/>
              <w:spacing w:before="75"/>
              <w:ind w:left="78"/>
              <w:rPr>
                <w:sz w:val="24"/>
              </w:rPr>
            </w:pPr>
            <w:r>
              <w:rPr>
                <w:spacing w:val="-5"/>
                <w:sz w:val="24"/>
              </w:rPr>
              <w:t>ВВ</w:t>
            </w:r>
          </w:p>
        </w:tc>
      </w:tr>
      <w:tr>
        <w:trPr>
          <w:trHeight w:val="722" w:hRule="atLeast"/>
        </w:trPr>
        <w:tc>
          <w:tcPr>
            <w:tcW w:w="6182" w:type="dxa"/>
          </w:tcPr>
          <w:p>
            <w:pPr>
              <w:pStyle w:val="TableParagraph"/>
              <w:spacing w:before="78"/>
              <w:ind w:left="50"/>
              <w:rPr>
                <w:sz w:val="24"/>
              </w:rPr>
            </w:pPr>
            <w:r>
              <w:rPr>
                <w:sz w:val="24"/>
              </w:rPr>
              <w:t>Приостановка</w:t>
            </w:r>
            <w:r>
              <w:rPr>
                <w:spacing w:val="65"/>
                <w:w w:val="150"/>
                <w:sz w:val="24"/>
              </w:rPr>
              <w:t> </w:t>
            </w:r>
            <w:r>
              <w:rPr>
                <w:sz w:val="24"/>
              </w:rPr>
              <w:t>действия</w:t>
            </w:r>
            <w:r>
              <w:rPr>
                <w:spacing w:val="57"/>
                <w:w w:val="150"/>
                <w:sz w:val="24"/>
              </w:rPr>
              <w:t> </w:t>
            </w:r>
            <w:r>
              <w:rPr>
                <w:sz w:val="24"/>
              </w:rPr>
              <w:t>трудового</w:t>
            </w:r>
            <w:r>
              <w:rPr>
                <w:spacing w:val="68"/>
                <w:w w:val="150"/>
                <w:sz w:val="24"/>
              </w:rPr>
              <w:t> </w:t>
            </w:r>
            <w:r>
              <w:rPr>
                <w:sz w:val="24"/>
              </w:rPr>
              <w:t>договора</w:t>
            </w:r>
            <w:r>
              <w:rPr>
                <w:spacing w:val="69"/>
                <w:w w:val="150"/>
                <w:sz w:val="24"/>
              </w:rPr>
              <w:t> </w:t>
            </w:r>
            <w:r>
              <w:rPr>
                <w:sz w:val="24"/>
              </w:rPr>
              <w:t>в</w:t>
            </w:r>
            <w:r>
              <w:rPr>
                <w:spacing w:val="72"/>
                <w:w w:val="150"/>
                <w:sz w:val="24"/>
              </w:rPr>
              <w:t> </w:t>
            </w:r>
            <w:r>
              <w:rPr>
                <w:sz w:val="24"/>
              </w:rPr>
              <w:t>связи</w:t>
            </w:r>
            <w:r>
              <w:rPr>
                <w:spacing w:val="72"/>
                <w:w w:val="150"/>
                <w:sz w:val="24"/>
              </w:rPr>
              <w:t> </w:t>
            </w:r>
            <w:r>
              <w:rPr>
                <w:spacing w:val="-10"/>
                <w:sz w:val="24"/>
              </w:rPr>
              <w:t>с</w:t>
            </w:r>
          </w:p>
          <w:p>
            <w:pPr>
              <w:pStyle w:val="TableParagraph"/>
              <w:spacing w:before="2"/>
              <w:ind w:left="58"/>
              <w:rPr>
                <w:sz w:val="24"/>
              </w:rPr>
            </w:pPr>
            <w:r>
              <w:rPr>
                <w:spacing w:val="-2"/>
                <w:sz w:val="24"/>
              </w:rPr>
              <w:t>мобилизацией</w:t>
            </w:r>
            <w:r>
              <w:rPr>
                <w:spacing w:val="4"/>
                <w:sz w:val="24"/>
              </w:rPr>
              <w:t> </w:t>
            </w:r>
            <w:r>
              <w:rPr>
                <w:spacing w:val="-2"/>
                <w:sz w:val="24"/>
              </w:rPr>
              <w:t>сотрудника</w:t>
            </w:r>
          </w:p>
        </w:tc>
        <w:tc>
          <w:tcPr>
            <w:tcW w:w="639" w:type="dxa"/>
          </w:tcPr>
          <w:p>
            <w:pPr>
              <w:pStyle w:val="TableParagraph"/>
              <w:spacing w:before="97"/>
              <w:ind w:left="78"/>
              <w:rPr>
                <w:sz w:val="24"/>
              </w:rPr>
            </w:pPr>
            <w:r>
              <w:rPr>
                <w:spacing w:val="-5"/>
                <w:sz w:val="24"/>
              </w:rPr>
              <w:t>ПД</w:t>
            </w:r>
          </w:p>
        </w:tc>
      </w:tr>
      <w:tr>
        <w:trPr>
          <w:trHeight w:val="356" w:hRule="atLeast"/>
        </w:trPr>
        <w:tc>
          <w:tcPr>
            <w:tcW w:w="6182" w:type="dxa"/>
          </w:tcPr>
          <w:p>
            <w:pPr>
              <w:pStyle w:val="TableParagraph"/>
              <w:spacing w:line="256" w:lineRule="exact" w:before="80"/>
              <w:ind w:left="53"/>
              <w:rPr>
                <w:sz w:val="24"/>
              </w:rPr>
            </w:pPr>
            <w:r>
              <w:rPr>
                <w:spacing w:val="-2"/>
                <w:sz w:val="24"/>
              </w:rPr>
              <w:t>Замещение</w:t>
            </w:r>
          </w:p>
        </w:tc>
        <w:tc>
          <w:tcPr>
            <w:tcW w:w="639" w:type="dxa"/>
          </w:tcPr>
          <w:p>
            <w:pPr>
              <w:pStyle w:val="TableParagraph"/>
              <w:spacing w:line="256" w:lineRule="exact" w:before="80"/>
              <w:ind w:left="83"/>
              <w:rPr>
                <w:sz w:val="24"/>
              </w:rPr>
            </w:pPr>
            <w:r>
              <w:rPr>
                <w:spacing w:val="-10"/>
                <w:w w:val="95"/>
                <w:sz w:val="24"/>
              </w:rPr>
              <w:t>З</w:t>
            </w:r>
          </w:p>
        </w:tc>
      </w:tr>
    </w:tbl>
    <w:p>
      <w:pPr>
        <w:pStyle w:val="TableParagraph"/>
        <w:spacing w:after="0" w:line="256" w:lineRule="exact"/>
        <w:rPr>
          <w:sz w:val="24"/>
        </w:rPr>
        <w:sectPr>
          <w:pgSz w:w="11910" w:h="16840"/>
          <w:pgMar w:header="0" w:footer="983" w:top="1040" w:bottom="1240" w:left="1275" w:right="141"/>
        </w:sectPr>
      </w:pPr>
    </w:p>
    <w:p>
      <w:pPr>
        <w:pStyle w:val="BodyText"/>
        <w:spacing w:before="3"/>
        <w:rPr>
          <w:sz w:val="2"/>
        </w:rPr>
      </w:pPr>
      <w:r>
        <w:rPr>
          <w:sz w:val="2"/>
        </w:rPr>
        <w:drawing>
          <wp:anchor distT="0" distB="0" distL="0" distR="0" allowOverlap="1" layoutInCell="1" locked="0" behindDoc="0" simplePos="0" relativeHeight="15736320">
            <wp:simplePos x="0" y="0"/>
            <wp:positionH relativeFrom="page">
              <wp:posOffset>0</wp:posOffset>
            </wp:positionH>
            <wp:positionV relativeFrom="page">
              <wp:posOffset>253</wp:posOffset>
            </wp:positionV>
            <wp:extent cx="7562215" cy="10691876"/>
            <wp:effectExtent l="0" t="0" r="0" b="0"/>
            <wp:wrapNone/>
            <wp:docPr id="19" name="Image 19"/>
            <wp:cNvGraphicFramePr>
              <a:graphicFrameLocks/>
            </wp:cNvGraphicFramePr>
            <a:graphic>
              <a:graphicData uri="http://schemas.openxmlformats.org/drawingml/2006/picture">
                <pic:pic>
                  <pic:nvPicPr>
                    <pic:cNvPr id="19" name="Image 19"/>
                    <pic:cNvPicPr/>
                  </pic:nvPicPr>
                  <pic:blipFill>
                    <a:blip r:embed="rId31" cstate="print"/>
                    <a:stretch>
                      <a:fillRect/>
                    </a:stretch>
                  </pic:blipFill>
                  <pic:spPr>
                    <a:xfrm>
                      <a:off x="0" y="0"/>
                      <a:ext cx="7562215" cy="10691876"/>
                    </a:xfrm>
                    <a:prstGeom prst="rect">
                      <a:avLst/>
                    </a:prstGeom>
                  </pic:spPr>
                </pic:pic>
              </a:graphicData>
            </a:graphic>
          </wp:anchor>
        </w:drawing>
      </w:r>
    </w:p>
    <w:tbl>
      <w:tblPr>
        <w:tblW w:w="0" w:type="auto"/>
        <w:jc w:val="left"/>
        <w:tblInd w:w="4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256"/>
        <w:gridCol w:w="2266"/>
      </w:tblGrid>
      <w:tr>
        <w:trPr>
          <w:trHeight w:val="266" w:hRule="atLeast"/>
        </w:trPr>
        <w:tc>
          <w:tcPr>
            <w:tcW w:w="4256" w:type="dxa"/>
          </w:tcPr>
          <w:p>
            <w:pPr>
              <w:pStyle w:val="TableParagraph"/>
              <w:spacing w:line="247" w:lineRule="exact"/>
              <w:ind w:left="50"/>
              <w:rPr>
                <w:sz w:val="24"/>
              </w:rPr>
            </w:pPr>
            <w:r>
              <w:rPr>
                <w:sz w:val="24"/>
              </w:rPr>
              <w:t>Методическая</w:t>
            </w:r>
            <w:r>
              <w:rPr>
                <w:spacing w:val="1"/>
                <w:sz w:val="24"/>
              </w:rPr>
              <w:t> </w:t>
            </w:r>
            <w:r>
              <w:rPr>
                <w:spacing w:val="-2"/>
                <w:sz w:val="24"/>
              </w:rPr>
              <w:t>работа</w:t>
            </w:r>
          </w:p>
        </w:tc>
        <w:tc>
          <w:tcPr>
            <w:tcW w:w="2266" w:type="dxa"/>
          </w:tcPr>
          <w:p>
            <w:pPr>
              <w:pStyle w:val="TableParagraph"/>
              <w:spacing w:line="247" w:lineRule="exact"/>
              <w:ind w:right="48"/>
              <w:jc w:val="right"/>
              <w:rPr>
                <w:sz w:val="24"/>
              </w:rPr>
            </w:pPr>
            <w:r>
              <w:rPr>
                <w:spacing w:val="-10"/>
                <w:sz w:val="24"/>
              </w:rPr>
              <w:t>М</w:t>
            </w:r>
          </w:p>
        </w:tc>
      </w:tr>
    </w:tbl>
    <w:p>
      <w:pPr>
        <w:pStyle w:val="BodyText"/>
        <w:spacing w:before="231"/>
      </w:pPr>
    </w:p>
    <w:p>
      <w:pPr>
        <w:pStyle w:val="BodyText"/>
        <w:ind w:left="471" w:right="1597" w:hanging="9"/>
        <w:jc w:val="both"/>
      </w:pPr>
      <w:r>
        <w:rPr/>
        <w:t>Расширено применение буквенного кода «Г» </w:t>
      </w:r>
      <w:r>
        <w:rPr>
          <w:w w:val="130"/>
        </w:rPr>
        <w:t>-</w:t>
      </w:r>
      <w:r>
        <w:rPr>
          <w:w w:val="130"/>
        </w:rPr>
        <w:t> </w:t>
      </w:r>
      <w:r>
        <w:rPr/>
        <w:t>Выполнение государственных обязанностей </w:t>
      </w:r>
      <w:r>
        <w:rPr>
          <w:w w:val="130"/>
        </w:rPr>
        <w:t>-</w:t>
      </w:r>
      <w:r>
        <w:rPr>
          <w:w w:val="130"/>
        </w:rPr>
        <w:t> </w:t>
      </w:r>
      <w:r>
        <w:rPr/>
        <w:t>для случаев выполнения сотрудниками общественных обязанностей (например, для регистрации дней медицинского освидетельствования перед сдачей крови, дней сдачи крови, дней, когда сотрудник отсутствовал по вызову в военкомат на военные сборы, по вызову в суд и другие госорганы в качестве свидетеля и пр.).</w:t>
      </w:r>
    </w:p>
    <w:p>
      <w:pPr>
        <w:pStyle w:val="ListParagraph"/>
        <w:numPr>
          <w:ilvl w:val="0"/>
          <w:numId w:val="18"/>
        </w:numPr>
        <w:tabs>
          <w:tab w:pos="1038" w:val="left" w:leader="none"/>
        </w:tabs>
        <w:spacing w:line="272" w:lineRule="exact" w:before="0" w:after="0"/>
        <w:ind w:left="1038" w:right="0" w:hanging="220"/>
        <w:jc w:val="both"/>
        <w:rPr>
          <w:sz w:val="24"/>
        </w:rPr>
      </w:pPr>
      <w:r>
        <w:rPr>
          <w:sz w:val="24"/>
        </w:rPr>
        <w:t>Расчеты по заработной</w:t>
      </w:r>
      <w:r>
        <w:rPr>
          <w:spacing w:val="8"/>
          <w:sz w:val="24"/>
        </w:rPr>
        <w:t> </w:t>
      </w:r>
      <w:r>
        <w:rPr>
          <w:sz w:val="24"/>
        </w:rPr>
        <w:t>плате</w:t>
      </w:r>
      <w:r>
        <w:rPr>
          <w:spacing w:val="7"/>
          <w:sz w:val="24"/>
        </w:rPr>
        <w:t> </w:t>
      </w:r>
      <w:r>
        <w:rPr>
          <w:sz w:val="24"/>
        </w:rPr>
        <w:t>и другим</w:t>
      </w:r>
      <w:r>
        <w:rPr>
          <w:spacing w:val="3"/>
          <w:sz w:val="24"/>
        </w:rPr>
        <w:t> </w:t>
      </w:r>
      <w:r>
        <w:rPr>
          <w:sz w:val="24"/>
        </w:rPr>
        <w:t>выплатам</w:t>
      </w:r>
      <w:r>
        <w:rPr>
          <w:spacing w:val="-1"/>
          <w:sz w:val="24"/>
        </w:rPr>
        <w:t> </w:t>
      </w:r>
      <w:r>
        <w:rPr>
          <w:sz w:val="24"/>
        </w:rPr>
        <w:t>оформляются</w:t>
      </w:r>
      <w:r>
        <w:rPr>
          <w:spacing w:val="6"/>
          <w:sz w:val="24"/>
        </w:rPr>
        <w:t> </w:t>
      </w:r>
      <w:r>
        <w:rPr>
          <w:sz w:val="24"/>
        </w:rPr>
        <w:t>в </w:t>
      </w:r>
      <w:r>
        <w:rPr>
          <w:spacing w:val="-2"/>
          <w:sz w:val="24"/>
        </w:rPr>
        <w:t>Расчетной</w:t>
      </w:r>
    </w:p>
    <w:p>
      <w:pPr>
        <w:pStyle w:val="BodyText"/>
        <w:spacing w:line="275" w:lineRule="exact" w:before="2"/>
        <w:ind w:left="471"/>
        <w:jc w:val="both"/>
      </w:pPr>
      <w:r>
        <w:rPr/>
        <w:t>ведомости</w:t>
      </w:r>
      <w:r>
        <w:rPr>
          <w:spacing w:val="-14"/>
        </w:rPr>
        <w:t> </w:t>
      </w:r>
      <w:r>
        <w:rPr/>
        <w:t>(ф.</w:t>
      </w:r>
      <w:r>
        <w:rPr>
          <w:spacing w:val="-14"/>
        </w:rPr>
        <w:t> </w:t>
      </w:r>
      <w:r>
        <w:rPr/>
        <w:t>0504402)</w:t>
      </w:r>
      <w:r>
        <w:rPr>
          <w:spacing w:val="4"/>
        </w:rPr>
        <w:t> </w:t>
      </w:r>
      <w:r>
        <w:rPr/>
        <w:t>и</w:t>
      </w:r>
      <w:r>
        <w:rPr>
          <w:spacing w:val="-8"/>
        </w:rPr>
        <w:t> </w:t>
      </w:r>
      <w:r>
        <w:rPr/>
        <w:t>Платежной</w:t>
      </w:r>
      <w:r>
        <w:rPr>
          <w:spacing w:val="4"/>
        </w:rPr>
        <w:t> </w:t>
      </w:r>
      <w:r>
        <w:rPr/>
        <w:t>ведомости</w:t>
      </w:r>
      <w:r>
        <w:rPr>
          <w:spacing w:val="-13"/>
        </w:rPr>
        <w:t> </w:t>
      </w:r>
      <w:r>
        <w:rPr/>
        <w:t>(ф.</w:t>
      </w:r>
      <w:r>
        <w:rPr>
          <w:spacing w:val="-14"/>
        </w:rPr>
        <w:t> </w:t>
      </w:r>
      <w:r>
        <w:rPr>
          <w:spacing w:val="-2"/>
        </w:rPr>
        <w:t>0504403).</w:t>
      </w:r>
    </w:p>
    <w:p>
      <w:pPr>
        <w:pStyle w:val="ListParagraph"/>
        <w:numPr>
          <w:ilvl w:val="0"/>
          <w:numId w:val="18"/>
        </w:numPr>
        <w:tabs>
          <w:tab w:pos="1003" w:val="left" w:leader="none"/>
        </w:tabs>
        <w:spacing w:line="240" w:lineRule="auto" w:before="0" w:after="0"/>
        <w:ind w:left="466" w:right="1599" w:firstLine="351"/>
        <w:jc w:val="both"/>
        <w:rPr>
          <w:sz w:val="24"/>
        </w:rPr>
      </w:pPr>
      <w:r>
        <w:rPr>
          <w:sz w:val="24"/>
        </w:rPr>
        <w:t>При временном переводе работников на удаленный режим работы обмен документами, которые оформляются в бумажном виде, </w:t>
      </w:r>
      <w:r>
        <w:rPr>
          <w:sz w:val="24"/>
        </w:rPr>
        <w:t>разрешается осуществлять по электронной почте посредством скан-копий.</w:t>
      </w:r>
    </w:p>
    <w:p>
      <w:pPr>
        <w:pStyle w:val="BodyText"/>
        <w:spacing w:before="1"/>
        <w:ind w:left="463" w:right="1588" w:firstLine="355"/>
        <w:jc w:val="both"/>
      </w:pPr>
      <w:r>
        <w:rPr/>
        <w:t>Скан-копия первичного документа изготавливается сотрудником, ответственным за факт хозяйственной жизни, в сроки, которые установлены графиком документооборота. Скан-копия направляется сотруднику, уполномоченному на согласование, в соответствии с графиком документооборота. Согласованием считается возврат электронного письма от получателя к отправителю со скан-копией подписанного документа.</w:t>
      </w:r>
    </w:p>
    <w:p>
      <w:pPr>
        <w:pStyle w:val="BodyText"/>
        <w:spacing w:before="1"/>
        <w:ind w:left="471" w:right="1594" w:firstLine="351"/>
        <w:jc w:val="both"/>
      </w:pPr>
      <w:r>
        <w:rPr/>
        <w:t>После окончания режима удаленной работы первичные документы, оформленные посредством обмена скан-копий, распечатываются на бумажном носителе и подписываются собственноручной подписью ответственных лиц.</w:t>
      </w:r>
    </w:p>
    <w:p>
      <w:pPr>
        <w:pStyle w:val="ListParagraph"/>
        <w:numPr>
          <w:ilvl w:val="0"/>
          <w:numId w:val="18"/>
        </w:numPr>
        <w:tabs>
          <w:tab w:pos="1118" w:val="left" w:leader="none"/>
        </w:tabs>
        <w:spacing w:line="240" w:lineRule="auto" w:before="0" w:after="0"/>
        <w:ind w:left="471" w:right="1592" w:firstLine="346"/>
        <w:jc w:val="both"/>
        <w:rPr>
          <w:sz w:val="24"/>
        </w:rPr>
      </w:pPr>
      <w:r>
        <w:rPr>
          <w:sz w:val="24"/>
        </w:rPr>
        <w:t>Сотрудник, ответственный за выдачу в Учреждении расчетных листков, передает лично в руки на бумаге или по заявлению высылает на электронную почту каждому сотруднику расчетный листок в день выдачи зарплаты за вторую половину месяца по форме согласно приложению 12.</w:t>
      </w:r>
    </w:p>
    <w:p>
      <w:pPr>
        <w:pStyle w:val="Heading1"/>
        <w:numPr>
          <w:ilvl w:val="1"/>
          <w:numId w:val="1"/>
        </w:numPr>
        <w:tabs>
          <w:tab w:pos="933" w:val="left" w:leader="none"/>
        </w:tabs>
        <w:spacing w:line="240" w:lineRule="auto" w:before="185" w:after="0"/>
        <w:ind w:left="933" w:right="0" w:hanging="470"/>
        <w:jc w:val="both"/>
      </w:pPr>
      <w:r>
        <w:rPr/>
        <w:t>Порядок</w:t>
      </w:r>
      <w:r>
        <w:rPr>
          <w:spacing w:val="-8"/>
        </w:rPr>
        <w:t> </w:t>
      </w:r>
      <w:r>
        <w:rPr/>
        <w:t>проведения</w:t>
      </w:r>
      <w:r>
        <w:rPr>
          <w:spacing w:val="-6"/>
        </w:rPr>
        <w:t> </w:t>
      </w:r>
      <w:r>
        <w:rPr>
          <w:spacing w:val="-2"/>
        </w:rPr>
        <w:t>инвентаризации</w:t>
      </w:r>
    </w:p>
    <w:p>
      <w:pPr>
        <w:pStyle w:val="BodyText"/>
        <w:rPr>
          <w:b/>
        </w:rPr>
      </w:pPr>
    </w:p>
    <w:p>
      <w:pPr>
        <w:pStyle w:val="ListParagraph"/>
        <w:numPr>
          <w:ilvl w:val="2"/>
          <w:numId w:val="1"/>
        </w:numPr>
        <w:tabs>
          <w:tab w:pos="1110" w:val="left" w:leader="none"/>
        </w:tabs>
        <w:spacing w:line="274" w:lineRule="exact" w:before="0" w:after="0"/>
        <w:ind w:left="1110" w:right="0" w:hanging="647"/>
        <w:jc w:val="both"/>
        <w:rPr>
          <w:b/>
          <w:sz w:val="24"/>
        </w:rPr>
      </w:pPr>
      <w:r>
        <w:rPr>
          <w:b/>
          <w:sz w:val="24"/>
        </w:rPr>
        <w:t>Решение</w:t>
      </w:r>
      <w:r>
        <w:rPr>
          <w:b/>
          <w:spacing w:val="-12"/>
          <w:sz w:val="24"/>
        </w:rPr>
        <w:t> </w:t>
      </w:r>
      <w:r>
        <w:rPr>
          <w:b/>
          <w:sz w:val="24"/>
        </w:rPr>
        <w:t>о</w:t>
      </w:r>
      <w:r>
        <w:rPr>
          <w:b/>
          <w:spacing w:val="-8"/>
          <w:sz w:val="24"/>
        </w:rPr>
        <w:t> </w:t>
      </w:r>
      <w:r>
        <w:rPr>
          <w:b/>
          <w:sz w:val="24"/>
        </w:rPr>
        <w:t>проведении</w:t>
      </w:r>
      <w:r>
        <w:rPr>
          <w:b/>
          <w:spacing w:val="-4"/>
          <w:sz w:val="24"/>
        </w:rPr>
        <w:t> </w:t>
      </w:r>
      <w:r>
        <w:rPr>
          <w:b/>
          <w:spacing w:val="-2"/>
          <w:sz w:val="24"/>
        </w:rPr>
        <w:t>инвентаризации</w:t>
      </w:r>
    </w:p>
    <w:p>
      <w:pPr>
        <w:pStyle w:val="BodyText"/>
        <w:ind w:left="463" w:right="2125" w:firstLine="480"/>
        <w:jc w:val="both"/>
      </w:pPr>
      <w:r>
        <w:rPr/>
        <w:t>Приказом № 61н</w:t>
      </w:r>
      <w:r>
        <w:rPr>
          <w:spacing w:val="-5"/>
        </w:rPr>
        <w:t> </w:t>
      </w:r>
      <w:r>
        <w:rPr/>
        <w:t>утверждены унифицированные формы электронных первичных</w:t>
      </w:r>
      <w:r>
        <w:rPr>
          <w:spacing w:val="-8"/>
        </w:rPr>
        <w:t> </w:t>
      </w:r>
      <w:r>
        <w:rPr/>
        <w:t>документов</w:t>
      </w:r>
      <w:r>
        <w:rPr>
          <w:spacing w:val="-3"/>
        </w:rPr>
        <w:t> </w:t>
      </w:r>
      <w:r>
        <w:rPr/>
        <w:t>бухгалтерского</w:t>
      </w:r>
      <w:r>
        <w:rPr>
          <w:spacing w:val="-13"/>
        </w:rPr>
        <w:t> </w:t>
      </w:r>
      <w:r>
        <w:rPr/>
        <w:t>учета</w:t>
      </w:r>
      <w:r>
        <w:rPr>
          <w:spacing w:val="-1"/>
        </w:rPr>
        <w:t> </w:t>
      </w:r>
      <w:r>
        <w:rPr/>
        <w:t>и методические</w:t>
      </w:r>
      <w:r>
        <w:rPr>
          <w:spacing w:val="-15"/>
        </w:rPr>
        <w:t> </w:t>
      </w:r>
      <w:r>
        <w:rPr/>
        <w:t>указания</w:t>
      </w:r>
      <w:r>
        <w:rPr>
          <w:spacing w:val="-3"/>
        </w:rPr>
        <w:t> </w:t>
      </w:r>
      <w:r>
        <w:rPr/>
        <w:t>по</w:t>
      </w:r>
      <w:r>
        <w:rPr>
          <w:spacing w:val="-2"/>
        </w:rPr>
        <w:t> </w:t>
      </w:r>
      <w:r>
        <w:rPr/>
        <w:t>их формированию и применению </w:t>
      </w:r>
      <w:hyperlink r:id="rId32">
        <w:r>
          <w:rPr/>
          <w:t>(приложение 5</w:t>
        </w:r>
      </w:hyperlink>
      <w:r>
        <w:rPr/>
        <w:t> к приказу № 61н, далее - Методические указания), в т. ч.:</w:t>
      </w:r>
    </w:p>
    <w:p>
      <w:pPr>
        <w:pStyle w:val="ListParagraph"/>
        <w:numPr>
          <w:ilvl w:val="0"/>
          <w:numId w:val="19"/>
        </w:numPr>
        <w:tabs>
          <w:tab w:pos="1027" w:val="left" w:leader="none"/>
        </w:tabs>
        <w:spacing w:line="240" w:lineRule="auto" w:before="0" w:after="0"/>
        <w:ind w:left="471" w:right="2125" w:firstLine="418"/>
        <w:jc w:val="both"/>
        <w:rPr>
          <w:sz w:val="24"/>
        </w:rPr>
      </w:pPr>
      <w:r>
        <w:rPr>
          <w:sz w:val="24"/>
        </w:rPr>
        <w:t>решение</w:t>
      </w:r>
      <w:r>
        <w:rPr>
          <w:spacing w:val="-4"/>
          <w:sz w:val="24"/>
        </w:rPr>
        <w:t> </w:t>
      </w:r>
      <w:r>
        <w:rPr>
          <w:sz w:val="24"/>
        </w:rPr>
        <w:t>о проведении</w:t>
      </w:r>
      <w:r>
        <w:rPr>
          <w:spacing w:val="-4"/>
          <w:sz w:val="24"/>
        </w:rPr>
        <w:t> </w:t>
      </w:r>
      <w:r>
        <w:rPr>
          <w:sz w:val="24"/>
        </w:rPr>
        <w:t>инвентаризации</w:t>
      </w:r>
      <w:r>
        <w:rPr>
          <w:spacing w:val="-4"/>
          <w:sz w:val="24"/>
        </w:rPr>
        <w:t> </w:t>
      </w:r>
      <w:hyperlink r:id="rId33">
        <w:r>
          <w:rPr>
            <w:sz w:val="24"/>
          </w:rPr>
          <w:t>(ф. 0510439)</w:t>
        </w:r>
      </w:hyperlink>
      <w:r>
        <w:rPr>
          <w:spacing w:val="-1"/>
          <w:sz w:val="24"/>
        </w:rPr>
        <w:t> </w:t>
      </w:r>
      <w:r>
        <w:rPr>
          <w:w w:val="130"/>
          <w:sz w:val="24"/>
        </w:rPr>
        <w:t>-</w:t>
      </w:r>
      <w:r>
        <w:rPr>
          <w:spacing w:val="-20"/>
          <w:w w:val="130"/>
          <w:sz w:val="24"/>
        </w:rPr>
        <w:t> </w:t>
      </w:r>
      <w:r>
        <w:rPr>
          <w:sz w:val="24"/>
        </w:rPr>
        <w:t>применяется</w:t>
      </w:r>
      <w:r>
        <w:rPr>
          <w:spacing w:val="-7"/>
          <w:sz w:val="24"/>
        </w:rPr>
        <w:t> </w:t>
      </w:r>
      <w:r>
        <w:rPr>
          <w:sz w:val="24"/>
        </w:rPr>
        <w:t>для оформления решения о проведении инвентаризации с указанием причины проведения, объектов, сроков проведения, даты, по состоянию на которую проводится инвентаризация, состава инвентаризационных комиссий (рабочих инвентаризационных комиссий), ответственных</w:t>
      </w:r>
      <w:r>
        <w:rPr>
          <w:spacing w:val="-1"/>
          <w:sz w:val="24"/>
        </w:rPr>
        <w:t> </w:t>
      </w:r>
      <w:r>
        <w:rPr>
          <w:sz w:val="24"/>
        </w:rPr>
        <w:t>лиц, в отношении которых проводится инвентаризация, мест проведения инвентаризации.</w:t>
      </w:r>
    </w:p>
    <w:p>
      <w:pPr>
        <w:pStyle w:val="ListParagraph"/>
        <w:numPr>
          <w:ilvl w:val="0"/>
          <w:numId w:val="19"/>
        </w:numPr>
        <w:tabs>
          <w:tab w:pos="1161" w:val="left" w:leader="none"/>
        </w:tabs>
        <w:spacing w:line="240" w:lineRule="auto" w:before="0" w:after="0"/>
        <w:ind w:left="471" w:right="2121" w:firstLine="480"/>
        <w:jc w:val="both"/>
        <w:rPr>
          <w:sz w:val="24"/>
        </w:rPr>
      </w:pPr>
      <w:r>
        <w:rPr>
          <w:sz w:val="24"/>
        </w:rPr>
        <w:t>изменение решения о проведении инвентаризации </w:t>
      </w:r>
      <w:hyperlink r:id="rId34">
        <w:r>
          <w:rPr>
            <w:sz w:val="24"/>
          </w:rPr>
          <w:t>(ф. 0510447)</w:t>
        </w:r>
      </w:hyperlink>
      <w:r>
        <w:rPr>
          <w:sz w:val="24"/>
        </w:rPr>
        <w:t> </w:t>
      </w:r>
      <w:r>
        <w:rPr>
          <w:w w:val="120"/>
          <w:sz w:val="24"/>
        </w:rPr>
        <w:t>- </w:t>
      </w:r>
      <w:r>
        <w:rPr>
          <w:sz w:val="24"/>
        </w:rPr>
        <w:t>применяется, если до начала проведения инвентаризации следует оформить изменение в решение о проведении инвентаризации </w:t>
      </w:r>
      <w:hyperlink r:id="rId33">
        <w:r>
          <w:rPr>
            <w:sz w:val="24"/>
          </w:rPr>
          <w:t>(ф. 0510439)</w:t>
        </w:r>
      </w:hyperlink>
      <w:r>
        <w:rPr>
          <w:sz w:val="24"/>
        </w:rPr>
        <w:t> или его </w:t>
      </w:r>
      <w:r>
        <w:rPr>
          <w:spacing w:val="-2"/>
          <w:sz w:val="24"/>
        </w:rPr>
        <w:t>аннулировать.</w:t>
      </w:r>
    </w:p>
    <w:p>
      <w:pPr>
        <w:pStyle w:val="BodyText"/>
        <w:ind w:left="471" w:right="1596" w:firstLine="346"/>
        <w:jc w:val="both"/>
      </w:pPr>
      <w:r>
        <w:rPr/>
        <w:t>Электронные первичные учетные документы и электронные регистры бухгалтерского учета составляются в форме электронного документа, подписанного</w:t>
      </w:r>
      <w:r>
        <w:rPr>
          <w:spacing w:val="-15"/>
        </w:rPr>
        <w:t> </w:t>
      </w:r>
      <w:r>
        <w:rPr/>
        <w:t>квалифицированной</w:t>
      </w:r>
      <w:r>
        <w:rPr>
          <w:spacing w:val="-15"/>
        </w:rPr>
        <w:t> </w:t>
      </w:r>
      <w:r>
        <w:rPr/>
        <w:t>электронной</w:t>
      </w:r>
      <w:r>
        <w:rPr>
          <w:spacing w:val="-4"/>
        </w:rPr>
        <w:t> </w:t>
      </w:r>
      <w:r>
        <w:rPr/>
        <w:t>подписью, либо</w:t>
      </w:r>
      <w:r>
        <w:rPr>
          <w:spacing w:val="-9"/>
        </w:rPr>
        <w:t> </w:t>
      </w:r>
      <w:r>
        <w:rPr/>
        <w:t>в</w:t>
      </w:r>
      <w:r>
        <w:rPr>
          <w:spacing w:val="-7"/>
        </w:rPr>
        <w:t> </w:t>
      </w:r>
      <w:r>
        <w:rPr/>
        <w:t>установленных случаях - простой электронной подписью.</w:t>
      </w:r>
    </w:p>
    <w:p>
      <w:pPr>
        <w:pStyle w:val="BodyText"/>
        <w:ind w:left="463" w:right="1588" w:firstLine="355"/>
        <w:jc w:val="both"/>
      </w:pPr>
      <w:r>
        <w:rPr/>
        <w:t>Ответственный исполнитель, подготовивший документ, подписывает</w:t>
      </w:r>
      <w:r>
        <w:rPr>
          <w:spacing w:val="40"/>
        </w:rPr>
        <w:t> </w:t>
      </w:r>
      <w:r>
        <w:rPr/>
        <w:t>решение о проведении инвентаризации </w:t>
      </w:r>
      <w:hyperlink r:id="rId33">
        <w:r>
          <w:rPr/>
          <w:t>(ф. 0510439)</w:t>
        </w:r>
      </w:hyperlink>
      <w:r>
        <w:rPr/>
        <w:t> простой ЭП, руководитель утверждает с применением квалифицированной электронной подписи.</w:t>
      </w:r>
    </w:p>
    <w:p>
      <w:pPr>
        <w:pStyle w:val="BodyText"/>
        <w:spacing w:after="0"/>
        <w:jc w:val="both"/>
        <w:sectPr>
          <w:pgSz w:w="11910" w:h="16840"/>
          <w:pgMar w:header="0" w:footer="983" w:top="1180" w:bottom="1240" w:left="1275" w:right="141"/>
        </w:sectPr>
      </w:pPr>
    </w:p>
    <w:p>
      <w:pPr>
        <w:pStyle w:val="BodyText"/>
        <w:spacing w:before="66"/>
        <w:ind w:left="463" w:right="1598" w:firstLine="355"/>
        <w:jc w:val="both"/>
      </w:pPr>
      <w:r>
        <w:rPr/>
        <w:drawing>
          <wp:anchor distT="0" distB="0" distL="0" distR="0" allowOverlap="1" layoutInCell="1" locked="0" behindDoc="0" simplePos="0" relativeHeight="15736832">
            <wp:simplePos x="0" y="0"/>
            <wp:positionH relativeFrom="page">
              <wp:posOffset>0</wp:posOffset>
            </wp:positionH>
            <wp:positionV relativeFrom="page">
              <wp:posOffset>253</wp:posOffset>
            </wp:positionV>
            <wp:extent cx="7562215" cy="10691876"/>
            <wp:effectExtent l="0" t="0" r="0" b="0"/>
            <wp:wrapNone/>
            <wp:docPr id="20" name="Image 20"/>
            <wp:cNvGraphicFramePr>
              <a:graphicFrameLocks/>
            </wp:cNvGraphicFramePr>
            <a:graphic>
              <a:graphicData uri="http://schemas.openxmlformats.org/drawingml/2006/picture">
                <pic:pic>
                  <pic:nvPicPr>
                    <pic:cNvPr id="20" name="Image 20"/>
                    <pic:cNvPicPr/>
                  </pic:nvPicPr>
                  <pic:blipFill>
                    <a:blip r:embed="rId35" cstate="print"/>
                    <a:stretch>
                      <a:fillRect/>
                    </a:stretch>
                  </pic:blipFill>
                  <pic:spPr>
                    <a:xfrm>
                      <a:off x="0" y="0"/>
                      <a:ext cx="7562215" cy="10691876"/>
                    </a:xfrm>
                    <a:prstGeom prst="rect">
                      <a:avLst/>
                    </a:prstGeom>
                  </pic:spPr>
                </pic:pic>
              </a:graphicData>
            </a:graphic>
          </wp:anchor>
        </w:drawing>
      </w:r>
      <w:r>
        <w:rPr/>
        <w:t>В некоторых случаях, решение о проведении инвентаризации </w:t>
      </w:r>
      <w:hyperlink r:id="rId33">
        <w:r>
          <w:rPr/>
          <w:t>(ф. 0510439)</w:t>
        </w:r>
      </w:hyperlink>
      <w:r>
        <w:rPr/>
        <w:t> следует согласовать с должностными лицами. Для этого формируется электронный лист согласования и подписывается должностными лицами ЭП.</w:t>
      </w:r>
    </w:p>
    <w:p>
      <w:pPr>
        <w:pStyle w:val="BodyText"/>
        <w:spacing w:before="2"/>
        <w:ind w:left="466" w:right="1589" w:firstLine="351"/>
        <w:jc w:val="both"/>
      </w:pPr>
      <w:r>
        <w:rPr/>
        <w:t>Решение о проведении инвентаризации </w:t>
      </w:r>
      <w:hyperlink r:id="rId33">
        <w:r>
          <w:rPr/>
          <w:t>(ф. 0510439)</w:t>
        </w:r>
      </w:hyperlink>
      <w:r>
        <w:rPr/>
        <w:t> направляется для ознакомления членам инвентаризационной (рабочей) комиссии, ответственным лицам, а также лицам, которые ведут бухгалтерский учет. По результатам формируется лист ознакомления. Должностные лица подписывают лист ознакомления ЭП.</w:t>
      </w:r>
    </w:p>
    <w:p>
      <w:pPr>
        <w:pStyle w:val="BodyText"/>
        <w:spacing w:line="274" w:lineRule="exact"/>
        <w:ind w:left="818"/>
        <w:jc w:val="both"/>
      </w:pPr>
      <w:r>
        <w:rPr/>
        <w:t>Изменение</w:t>
      </w:r>
      <w:r>
        <w:rPr>
          <w:spacing w:val="10"/>
        </w:rPr>
        <w:t> </w:t>
      </w:r>
      <w:r>
        <w:rPr/>
        <w:t>решения</w:t>
      </w:r>
      <w:r>
        <w:rPr>
          <w:spacing w:val="11"/>
        </w:rPr>
        <w:t> </w:t>
      </w:r>
      <w:r>
        <w:rPr/>
        <w:t>о</w:t>
      </w:r>
      <w:r>
        <w:rPr>
          <w:spacing w:val="7"/>
        </w:rPr>
        <w:t> </w:t>
      </w:r>
      <w:r>
        <w:rPr/>
        <w:t>проведении</w:t>
      </w:r>
      <w:r>
        <w:rPr>
          <w:spacing w:val="4"/>
        </w:rPr>
        <w:t> </w:t>
      </w:r>
      <w:r>
        <w:rPr/>
        <w:t>инвентаризации</w:t>
      </w:r>
      <w:r>
        <w:rPr>
          <w:spacing w:val="8"/>
        </w:rPr>
        <w:t> </w:t>
      </w:r>
      <w:hyperlink r:id="rId34">
        <w:r>
          <w:rPr/>
          <w:t>(ф.</w:t>
        </w:r>
        <w:r>
          <w:rPr>
            <w:spacing w:val="22"/>
          </w:rPr>
          <w:t> </w:t>
        </w:r>
        <w:r>
          <w:rPr/>
          <w:t>0510447)</w:t>
        </w:r>
      </w:hyperlink>
      <w:r>
        <w:rPr>
          <w:spacing w:val="20"/>
        </w:rPr>
        <w:t> </w:t>
      </w:r>
      <w:r>
        <w:rPr>
          <w:spacing w:val="-2"/>
        </w:rPr>
        <w:t>формируется</w:t>
      </w:r>
    </w:p>
    <w:p>
      <w:pPr>
        <w:pStyle w:val="BodyText"/>
        <w:spacing w:before="2"/>
        <w:ind w:left="471"/>
      </w:pPr>
      <w:r>
        <w:rPr>
          <w:spacing w:val="-2"/>
        </w:rPr>
        <w:t>аналогично.</w:t>
      </w:r>
    </w:p>
    <w:p>
      <w:pPr>
        <w:pStyle w:val="ListParagraph"/>
        <w:numPr>
          <w:ilvl w:val="2"/>
          <w:numId w:val="1"/>
        </w:numPr>
        <w:tabs>
          <w:tab w:pos="1168" w:val="left" w:leader="none"/>
        </w:tabs>
        <w:spacing w:line="275" w:lineRule="exact" w:before="185" w:after="0"/>
        <w:ind w:left="1168" w:right="0" w:hanging="705"/>
        <w:jc w:val="left"/>
        <w:rPr>
          <w:sz w:val="24"/>
        </w:rPr>
      </w:pPr>
      <w:r>
        <w:rPr>
          <w:sz w:val="24"/>
        </w:rPr>
        <w:t>Для</w:t>
      </w:r>
      <w:r>
        <w:rPr>
          <w:spacing w:val="71"/>
          <w:w w:val="150"/>
          <w:sz w:val="24"/>
        </w:rPr>
        <w:t> </w:t>
      </w:r>
      <w:r>
        <w:rPr>
          <w:sz w:val="24"/>
        </w:rPr>
        <w:t>проведения</w:t>
      </w:r>
      <w:r>
        <w:rPr>
          <w:spacing w:val="65"/>
          <w:w w:val="150"/>
          <w:sz w:val="24"/>
        </w:rPr>
        <w:t> </w:t>
      </w:r>
      <w:r>
        <w:rPr>
          <w:sz w:val="24"/>
        </w:rPr>
        <w:t>инвентаризаций</w:t>
      </w:r>
      <w:r>
        <w:rPr>
          <w:spacing w:val="72"/>
          <w:w w:val="150"/>
          <w:sz w:val="24"/>
        </w:rPr>
        <w:t> </w:t>
      </w:r>
      <w:r>
        <w:rPr>
          <w:sz w:val="24"/>
        </w:rPr>
        <w:t>в</w:t>
      </w:r>
      <w:r>
        <w:rPr>
          <w:spacing w:val="67"/>
          <w:w w:val="150"/>
          <w:sz w:val="24"/>
        </w:rPr>
        <w:t> </w:t>
      </w:r>
      <w:r>
        <w:rPr>
          <w:sz w:val="24"/>
        </w:rPr>
        <w:t>учреждениях</w:t>
      </w:r>
      <w:r>
        <w:rPr>
          <w:spacing w:val="25"/>
          <w:sz w:val="24"/>
        </w:rPr>
        <w:t>  </w:t>
      </w:r>
      <w:r>
        <w:rPr>
          <w:sz w:val="24"/>
        </w:rPr>
        <w:t>создается</w:t>
      </w:r>
      <w:r>
        <w:rPr>
          <w:spacing w:val="66"/>
          <w:w w:val="150"/>
          <w:sz w:val="24"/>
        </w:rPr>
        <w:t> </w:t>
      </w:r>
      <w:r>
        <w:rPr>
          <w:spacing w:val="-2"/>
          <w:sz w:val="24"/>
        </w:rPr>
        <w:t>постоянно</w:t>
      </w:r>
    </w:p>
    <w:p>
      <w:pPr>
        <w:pStyle w:val="BodyText"/>
        <w:spacing w:line="275" w:lineRule="exact"/>
        <w:ind w:left="466"/>
        <w:jc w:val="both"/>
      </w:pPr>
      <w:r>
        <w:rPr/>
        <w:t>действующая</w:t>
      </w:r>
      <w:r>
        <w:rPr>
          <w:spacing w:val="-15"/>
        </w:rPr>
        <w:t> </w:t>
      </w:r>
      <w:r>
        <w:rPr/>
        <w:t>инвентаризационная</w:t>
      </w:r>
      <w:r>
        <w:rPr>
          <w:spacing w:val="-10"/>
        </w:rPr>
        <w:t> </w:t>
      </w:r>
      <w:r>
        <w:rPr>
          <w:spacing w:val="-2"/>
        </w:rPr>
        <w:t>комиссия.</w:t>
      </w:r>
    </w:p>
    <w:p>
      <w:pPr>
        <w:pStyle w:val="ListParagraph"/>
        <w:numPr>
          <w:ilvl w:val="2"/>
          <w:numId w:val="1"/>
        </w:numPr>
        <w:tabs>
          <w:tab w:pos="1206" w:val="left" w:leader="none"/>
        </w:tabs>
        <w:spacing w:line="240" w:lineRule="auto" w:before="184" w:after="0"/>
        <w:ind w:left="463" w:right="1593" w:firstLine="0"/>
        <w:jc w:val="both"/>
        <w:rPr>
          <w:sz w:val="24"/>
        </w:rPr>
      </w:pPr>
      <w:r>
        <w:rPr>
          <w:sz w:val="24"/>
        </w:rPr>
        <w:t>Инвентаризация проводится в соответствии с порядком, установленным закон № 402-ФЗ, Приказом Минфина России от 13.06.1995 г. № 49 «Об утверждении методических указаний по инвентаризации имущества и финансовых обязательств» и положением об инвентаризации.</w:t>
      </w:r>
      <w:r>
        <w:rPr>
          <w:spacing w:val="40"/>
          <w:sz w:val="24"/>
        </w:rPr>
        <w:t> </w:t>
      </w:r>
      <w:r>
        <w:rPr>
          <w:sz w:val="24"/>
        </w:rPr>
        <w:t>(приложение</w:t>
      </w:r>
      <w:r>
        <w:rPr>
          <w:spacing w:val="40"/>
          <w:sz w:val="24"/>
        </w:rPr>
        <w:t> </w:t>
      </w:r>
      <w:r>
        <w:rPr>
          <w:sz w:val="24"/>
        </w:rPr>
        <w:t>6 к учетной политике).</w:t>
      </w:r>
    </w:p>
    <w:p>
      <w:pPr>
        <w:pStyle w:val="ListParagraph"/>
        <w:numPr>
          <w:ilvl w:val="2"/>
          <w:numId w:val="1"/>
        </w:numPr>
        <w:tabs>
          <w:tab w:pos="1062" w:val="left" w:leader="none"/>
        </w:tabs>
        <w:spacing w:line="275" w:lineRule="exact" w:before="185" w:after="0"/>
        <w:ind w:left="1062" w:right="0" w:hanging="599"/>
        <w:jc w:val="left"/>
        <w:rPr>
          <w:sz w:val="24"/>
        </w:rPr>
      </w:pPr>
      <w:r>
        <w:rPr>
          <w:sz w:val="24"/>
        </w:rPr>
        <w:t>Случаи</w:t>
      </w:r>
      <w:r>
        <w:rPr>
          <w:spacing w:val="-4"/>
          <w:sz w:val="24"/>
        </w:rPr>
        <w:t> </w:t>
      </w:r>
      <w:r>
        <w:rPr>
          <w:sz w:val="24"/>
        </w:rPr>
        <w:t>проведения</w:t>
      </w:r>
      <w:r>
        <w:rPr>
          <w:spacing w:val="-7"/>
          <w:sz w:val="24"/>
        </w:rPr>
        <w:t> </w:t>
      </w:r>
      <w:r>
        <w:rPr>
          <w:spacing w:val="-2"/>
          <w:sz w:val="24"/>
        </w:rPr>
        <w:t>инвентаризации:</w:t>
      </w:r>
    </w:p>
    <w:p>
      <w:pPr>
        <w:pStyle w:val="ListParagraph"/>
        <w:numPr>
          <w:ilvl w:val="0"/>
          <w:numId w:val="20"/>
        </w:numPr>
        <w:tabs>
          <w:tab w:pos="1176" w:val="left" w:leader="none"/>
        </w:tabs>
        <w:spacing w:line="295" w:lineRule="exact" w:before="0" w:after="0"/>
        <w:ind w:left="1176" w:right="0" w:hanging="350"/>
        <w:jc w:val="left"/>
        <w:rPr>
          <w:sz w:val="24"/>
        </w:rPr>
      </w:pPr>
      <w:r>
        <w:rPr>
          <w:spacing w:val="-2"/>
          <w:sz w:val="24"/>
        </w:rPr>
        <w:t>составление</w:t>
      </w:r>
      <w:r>
        <w:rPr>
          <w:spacing w:val="5"/>
          <w:sz w:val="24"/>
        </w:rPr>
        <w:t> </w:t>
      </w:r>
      <w:r>
        <w:rPr>
          <w:spacing w:val="-2"/>
          <w:sz w:val="24"/>
        </w:rPr>
        <w:t>годовой</w:t>
      </w:r>
      <w:r>
        <w:rPr>
          <w:spacing w:val="10"/>
          <w:sz w:val="24"/>
        </w:rPr>
        <w:t> </w:t>
      </w:r>
      <w:r>
        <w:rPr>
          <w:spacing w:val="-2"/>
          <w:sz w:val="24"/>
        </w:rPr>
        <w:t>бухгалтерской</w:t>
      </w:r>
      <w:r>
        <w:rPr>
          <w:spacing w:val="1"/>
          <w:sz w:val="24"/>
        </w:rPr>
        <w:t> </w:t>
      </w:r>
      <w:r>
        <w:rPr>
          <w:spacing w:val="-2"/>
          <w:sz w:val="24"/>
        </w:rPr>
        <w:t>отчетности;</w:t>
      </w:r>
    </w:p>
    <w:p>
      <w:pPr>
        <w:pStyle w:val="ListParagraph"/>
        <w:numPr>
          <w:ilvl w:val="0"/>
          <w:numId w:val="20"/>
        </w:numPr>
        <w:tabs>
          <w:tab w:pos="1176" w:val="left" w:leader="none"/>
        </w:tabs>
        <w:spacing w:line="295" w:lineRule="exact" w:before="0" w:after="0"/>
        <w:ind w:left="1176" w:right="0" w:hanging="350"/>
        <w:jc w:val="left"/>
        <w:rPr>
          <w:sz w:val="24"/>
        </w:rPr>
      </w:pPr>
      <w:r>
        <w:rPr>
          <w:sz w:val="24"/>
        </w:rPr>
        <w:t>смена</w:t>
      </w:r>
      <w:r>
        <w:rPr>
          <w:spacing w:val="-15"/>
          <w:sz w:val="24"/>
        </w:rPr>
        <w:t> </w:t>
      </w:r>
      <w:r>
        <w:rPr>
          <w:sz w:val="24"/>
        </w:rPr>
        <w:t>материально</w:t>
      </w:r>
      <w:r>
        <w:rPr>
          <w:spacing w:val="-10"/>
          <w:sz w:val="24"/>
        </w:rPr>
        <w:t> </w:t>
      </w:r>
      <w:r>
        <w:rPr>
          <w:sz w:val="24"/>
        </w:rPr>
        <w:t>ответственных</w:t>
      </w:r>
      <w:r>
        <w:rPr>
          <w:spacing w:val="-11"/>
          <w:sz w:val="24"/>
        </w:rPr>
        <w:t> </w:t>
      </w:r>
      <w:r>
        <w:rPr>
          <w:spacing w:val="-4"/>
          <w:sz w:val="24"/>
        </w:rPr>
        <w:t>лиц;</w:t>
      </w:r>
    </w:p>
    <w:p>
      <w:pPr>
        <w:pStyle w:val="ListParagraph"/>
        <w:numPr>
          <w:ilvl w:val="0"/>
          <w:numId w:val="20"/>
        </w:numPr>
        <w:tabs>
          <w:tab w:pos="1167" w:val="left" w:leader="none"/>
        </w:tabs>
        <w:spacing w:line="295" w:lineRule="exact" w:before="0" w:after="0"/>
        <w:ind w:left="1167" w:right="0" w:hanging="341"/>
        <w:jc w:val="left"/>
        <w:rPr>
          <w:sz w:val="24"/>
        </w:rPr>
      </w:pPr>
      <w:r>
        <w:rPr>
          <w:sz w:val="24"/>
        </w:rPr>
        <w:t>установление факта</w:t>
      </w:r>
      <w:r>
        <w:rPr>
          <w:spacing w:val="-15"/>
          <w:sz w:val="24"/>
        </w:rPr>
        <w:t> </w:t>
      </w:r>
      <w:r>
        <w:rPr>
          <w:sz w:val="24"/>
        </w:rPr>
        <w:t>хищения</w:t>
      </w:r>
      <w:r>
        <w:rPr>
          <w:spacing w:val="3"/>
          <w:sz w:val="24"/>
        </w:rPr>
        <w:t> </w:t>
      </w:r>
      <w:r>
        <w:rPr>
          <w:sz w:val="24"/>
        </w:rPr>
        <w:t>или</w:t>
      </w:r>
      <w:r>
        <w:rPr>
          <w:spacing w:val="-7"/>
          <w:sz w:val="24"/>
        </w:rPr>
        <w:t> </w:t>
      </w:r>
      <w:r>
        <w:rPr>
          <w:spacing w:val="-2"/>
          <w:sz w:val="24"/>
        </w:rPr>
        <w:t>злоупотребления;</w:t>
      </w:r>
    </w:p>
    <w:p>
      <w:pPr>
        <w:pStyle w:val="ListParagraph"/>
        <w:numPr>
          <w:ilvl w:val="0"/>
          <w:numId w:val="20"/>
        </w:numPr>
        <w:tabs>
          <w:tab w:pos="1176" w:val="left" w:leader="none"/>
        </w:tabs>
        <w:spacing w:line="295" w:lineRule="exact" w:before="0" w:after="0"/>
        <w:ind w:left="1176" w:right="0" w:hanging="350"/>
        <w:jc w:val="left"/>
        <w:rPr>
          <w:sz w:val="24"/>
        </w:rPr>
      </w:pPr>
      <w:r>
        <w:rPr>
          <w:sz w:val="24"/>
        </w:rPr>
        <w:t>случаи</w:t>
      </w:r>
      <w:r>
        <w:rPr>
          <w:spacing w:val="-15"/>
          <w:sz w:val="24"/>
        </w:rPr>
        <w:t> </w:t>
      </w:r>
      <w:r>
        <w:rPr>
          <w:sz w:val="24"/>
        </w:rPr>
        <w:t>чрезвычайных</w:t>
      </w:r>
      <w:r>
        <w:rPr>
          <w:spacing w:val="-5"/>
          <w:sz w:val="24"/>
        </w:rPr>
        <w:t> </w:t>
      </w:r>
      <w:r>
        <w:rPr>
          <w:spacing w:val="-2"/>
          <w:sz w:val="24"/>
        </w:rPr>
        <w:t>обстоятельств;</w:t>
      </w:r>
    </w:p>
    <w:p>
      <w:pPr>
        <w:pStyle w:val="ListParagraph"/>
        <w:numPr>
          <w:ilvl w:val="0"/>
          <w:numId w:val="20"/>
        </w:numPr>
        <w:tabs>
          <w:tab w:pos="1172" w:val="left" w:leader="none"/>
        </w:tabs>
        <w:spacing w:line="293" w:lineRule="exact" w:before="0" w:after="0"/>
        <w:ind w:left="1172" w:right="0" w:hanging="346"/>
        <w:jc w:val="left"/>
        <w:rPr>
          <w:sz w:val="24"/>
        </w:rPr>
      </w:pPr>
      <w:r>
        <w:rPr>
          <w:spacing w:val="-2"/>
          <w:sz w:val="24"/>
        </w:rPr>
        <w:t>реорганизация;</w:t>
      </w:r>
    </w:p>
    <w:p>
      <w:pPr>
        <w:pStyle w:val="ListParagraph"/>
        <w:numPr>
          <w:ilvl w:val="0"/>
          <w:numId w:val="20"/>
        </w:numPr>
        <w:tabs>
          <w:tab w:pos="1171" w:val="left" w:leader="none"/>
        </w:tabs>
        <w:spacing w:line="235" w:lineRule="auto" w:before="0" w:after="0"/>
        <w:ind w:left="466" w:right="1598" w:firstLine="360"/>
        <w:jc w:val="both"/>
        <w:rPr>
          <w:sz w:val="24"/>
        </w:rPr>
      </w:pPr>
      <w:r>
        <w:rPr>
          <w:sz w:val="24"/>
        </w:rPr>
        <w:t>частичная инвентаризация</w:t>
      </w:r>
      <w:r>
        <w:rPr>
          <w:spacing w:val="-3"/>
          <w:sz w:val="24"/>
        </w:rPr>
        <w:t> </w:t>
      </w:r>
      <w:r>
        <w:rPr>
          <w:sz w:val="24"/>
        </w:rPr>
        <w:t>при</w:t>
      </w:r>
      <w:r>
        <w:rPr>
          <w:spacing w:val="-7"/>
          <w:sz w:val="24"/>
        </w:rPr>
        <w:t> </w:t>
      </w:r>
      <w:r>
        <w:rPr>
          <w:sz w:val="24"/>
        </w:rPr>
        <w:t>уходе в отпуск материально</w:t>
      </w:r>
      <w:r>
        <w:rPr>
          <w:spacing w:val="-3"/>
          <w:sz w:val="24"/>
        </w:rPr>
        <w:t> </w:t>
      </w:r>
      <w:r>
        <w:rPr>
          <w:sz w:val="24"/>
        </w:rPr>
        <w:t>ответственных лиц.</w:t>
      </w:r>
      <w:r>
        <w:rPr>
          <w:spacing w:val="40"/>
          <w:sz w:val="24"/>
        </w:rPr>
        <w:t> </w:t>
      </w:r>
      <w:r>
        <w:rPr>
          <w:sz w:val="24"/>
        </w:rPr>
        <w:t>(При</w:t>
      </w:r>
      <w:r>
        <w:rPr>
          <w:spacing w:val="-4"/>
          <w:sz w:val="24"/>
        </w:rPr>
        <w:t> </w:t>
      </w:r>
      <w:r>
        <w:rPr>
          <w:sz w:val="24"/>
        </w:rPr>
        <w:t>уходе в отпуск</w:t>
      </w:r>
      <w:r>
        <w:rPr>
          <w:spacing w:val="-8"/>
          <w:sz w:val="24"/>
        </w:rPr>
        <w:t> </w:t>
      </w:r>
      <w:r>
        <w:rPr>
          <w:sz w:val="24"/>
        </w:rPr>
        <w:t>МОЛ</w:t>
      </w:r>
      <w:r>
        <w:rPr>
          <w:spacing w:val="-6"/>
          <w:sz w:val="24"/>
        </w:rPr>
        <w:t> </w:t>
      </w:r>
      <w:r>
        <w:rPr>
          <w:sz w:val="24"/>
        </w:rPr>
        <w:t>МЦ, необходимые</w:t>
      </w:r>
      <w:r>
        <w:rPr>
          <w:spacing w:val="-3"/>
          <w:sz w:val="24"/>
        </w:rPr>
        <w:t> </w:t>
      </w:r>
      <w:r>
        <w:rPr>
          <w:sz w:val="24"/>
        </w:rPr>
        <w:t>для работы</w:t>
      </w:r>
      <w:r>
        <w:rPr>
          <w:spacing w:val="-3"/>
          <w:sz w:val="24"/>
        </w:rPr>
        <w:t> </w:t>
      </w:r>
      <w:r>
        <w:rPr>
          <w:sz w:val="24"/>
        </w:rPr>
        <w:t>на</w:t>
      </w:r>
      <w:r>
        <w:rPr>
          <w:spacing w:val="-4"/>
          <w:sz w:val="24"/>
        </w:rPr>
        <w:t> </w:t>
      </w:r>
      <w:r>
        <w:rPr>
          <w:sz w:val="24"/>
        </w:rPr>
        <w:t>данный период, передаются по акту приема-передачи в присутствии комиссии);</w:t>
      </w:r>
    </w:p>
    <w:p>
      <w:pPr>
        <w:pStyle w:val="ListParagraph"/>
        <w:numPr>
          <w:ilvl w:val="0"/>
          <w:numId w:val="20"/>
        </w:numPr>
        <w:tabs>
          <w:tab w:pos="1175" w:val="left" w:leader="none"/>
        </w:tabs>
        <w:spacing w:line="235" w:lineRule="auto" w:before="11" w:after="0"/>
        <w:ind w:left="471" w:right="1598" w:firstLine="355"/>
        <w:jc w:val="both"/>
        <w:rPr>
          <w:sz w:val="24"/>
        </w:rPr>
      </w:pPr>
      <w:r>
        <w:rPr>
          <w:sz w:val="24"/>
        </w:rPr>
        <w:t>при передаче (возврате) комплекса объектов учета (имущественного комплекса) в аренду, управление, безвозмездное пользование, хранение, а также при выкупе, продаже комплекса объектов учета (имущественного комплекса);</w:t>
      </w:r>
    </w:p>
    <w:p>
      <w:pPr>
        <w:pStyle w:val="ListParagraph"/>
        <w:numPr>
          <w:ilvl w:val="0"/>
          <w:numId w:val="20"/>
        </w:numPr>
        <w:tabs>
          <w:tab w:pos="1175" w:val="left" w:leader="none"/>
        </w:tabs>
        <w:spacing w:line="296" w:lineRule="exact" w:before="5" w:after="0"/>
        <w:ind w:left="1175" w:right="0" w:hanging="349"/>
        <w:jc w:val="both"/>
        <w:rPr>
          <w:sz w:val="24"/>
        </w:rPr>
      </w:pPr>
      <w:r>
        <w:rPr>
          <w:sz w:val="24"/>
        </w:rPr>
        <w:t>в</w:t>
      </w:r>
      <w:r>
        <w:rPr>
          <w:spacing w:val="41"/>
          <w:sz w:val="24"/>
        </w:rPr>
        <w:t>  </w:t>
      </w:r>
      <w:r>
        <w:rPr>
          <w:sz w:val="24"/>
        </w:rPr>
        <w:t>других</w:t>
      </w:r>
      <w:r>
        <w:rPr>
          <w:spacing w:val="42"/>
          <w:sz w:val="24"/>
        </w:rPr>
        <w:t>  </w:t>
      </w:r>
      <w:r>
        <w:rPr>
          <w:sz w:val="24"/>
        </w:rPr>
        <w:t>случаях,</w:t>
      </w:r>
      <w:r>
        <w:rPr>
          <w:spacing w:val="46"/>
          <w:sz w:val="24"/>
        </w:rPr>
        <w:t>  </w:t>
      </w:r>
      <w:r>
        <w:rPr>
          <w:sz w:val="24"/>
        </w:rPr>
        <w:t>предусмотренных</w:t>
      </w:r>
      <w:r>
        <w:rPr>
          <w:spacing w:val="34"/>
          <w:sz w:val="24"/>
        </w:rPr>
        <w:t>  </w:t>
      </w:r>
      <w:r>
        <w:rPr>
          <w:sz w:val="24"/>
        </w:rPr>
        <w:t>законодательством</w:t>
      </w:r>
      <w:r>
        <w:rPr>
          <w:spacing w:val="35"/>
          <w:sz w:val="24"/>
        </w:rPr>
        <w:t>  </w:t>
      </w:r>
      <w:r>
        <w:rPr>
          <w:spacing w:val="-2"/>
          <w:sz w:val="24"/>
        </w:rPr>
        <w:t>Российской</w:t>
      </w:r>
    </w:p>
    <w:p>
      <w:pPr>
        <w:pStyle w:val="BodyText"/>
        <w:spacing w:line="273" w:lineRule="exact"/>
        <w:ind w:left="463"/>
        <w:jc w:val="both"/>
      </w:pPr>
      <w:r>
        <w:rPr/>
        <w:t>Федерации,</w:t>
      </w:r>
      <w:r>
        <w:rPr>
          <w:spacing w:val="-7"/>
        </w:rPr>
        <w:t> </w:t>
      </w:r>
      <w:r>
        <w:rPr/>
        <w:t>иными</w:t>
      </w:r>
      <w:r>
        <w:rPr>
          <w:spacing w:val="-15"/>
        </w:rPr>
        <w:t> </w:t>
      </w:r>
      <w:r>
        <w:rPr/>
        <w:t>нормативными</w:t>
      </w:r>
      <w:r>
        <w:rPr>
          <w:spacing w:val="-15"/>
        </w:rPr>
        <w:t> </w:t>
      </w:r>
      <w:r>
        <w:rPr/>
        <w:t>актами</w:t>
      </w:r>
      <w:r>
        <w:rPr>
          <w:spacing w:val="-15"/>
        </w:rPr>
        <w:t> </w:t>
      </w:r>
      <w:r>
        <w:rPr/>
        <w:t>Российской</w:t>
      </w:r>
      <w:r>
        <w:rPr>
          <w:spacing w:val="-15"/>
        </w:rPr>
        <w:t> </w:t>
      </w:r>
      <w:r>
        <w:rPr>
          <w:spacing w:val="-2"/>
        </w:rPr>
        <w:t>Федерации.</w:t>
      </w:r>
    </w:p>
    <w:p>
      <w:pPr>
        <w:pStyle w:val="ListParagraph"/>
        <w:numPr>
          <w:ilvl w:val="2"/>
          <w:numId w:val="1"/>
        </w:numPr>
        <w:tabs>
          <w:tab w:pos="1278" w:val="left" w:leader="none"/>
        </w:tabs>
        <w:spacing w:line="274" w:lineRule="exact" w:before="185" w:after="0"/>
        <w:ind w:left="1278" w:right="0" w:hanging="815"/>
        <w:jc w:val="left"/>
        <w:rPr>
          <w:sz w:val="24"/>
        </w:rPr>
      </w:pPr>
      <w:r>
        <w:rPr>
          <w:sz w:val="24"/>
        </w:rPr>
        <w:t>Инвентаризация</w:t>
      </w:r>
      <w:r>
        <w:rPr>
          <w:spacing w:val="50"/>
          <w:w w:val="150"/>
          <w:sz w:val="24"/>
        </w:rPr>
        <w:t> </w:t>
      </w:r>
      <w:r>
        <w:rPr>
          <w:sz w:val="24"/>
        </w:rPr>
        <w:t>проводиться</w:t>
      </w:r>
      <w:r>
        <w:rPr>
          <w:spacing w:val="64"/>
          <w:sz w:val="24"/>
        </w:rPr>
        <w:t> </w:t>
      </w:r>
      <w:r>
        <w:rPr>
          <w:sz w:val="24"/>
        </w:rPr>
        <w:t>для</w:t>
      </w:r>
      <w:r>
        <w:rPr>
          <w:spacing w:val="76"/>
          <w:sz w:val="24"/>
        </w:rPr>
        <w:t> </w:t>
      </w:r>
      <w:r>
        <w:rPr>
          <w:sz w:val="24"/>
        </w:rPr>
        <w:t>обеспечения</w:t>
      </w:r>
      <w:r>
        <w:rPr>
          <w:spacing w:val="71"/>
          <w:sz w:val="24"/>
        </w:rPr>
        <w:t> </w:t>
      </w:r>
      <w:r>
        <w:rPr>
          <w:sz w:val="24"/>
        </w:rPr>
        <w:t>достоверности</w:t>
      </w:r>
      <w:r>
        <w:rPr>
          <w:spacing w:val="79"/>
          <w:sz w:val="24"/>
        </w:rPr>
        <w:t> </w:t>
      </w:r>
      <w:r>
        <w:rPr>
          <w:spacing w:val="-2"/>
          <w:sz w:val="24"/>
        </w:rPr>
        <w:t>годовой</w:t>
      </w:r>
    </w:p>
    <w:p>
      <w:pPr>
        <w:pStyle w:val="BodyText"/>
        <w:spacing w:line="274" w:lineRule="exact"/>
        <w:ind w:left="471"/>
        <w:jc w:val="both"/>
      </w:pPr>
      <w:r>
        <w:rPr/>
        <w:t>отчетности</w:t>
      </w:r>
      <w:r>
        <w:rPr>
          <w:spacing w:val="-10"/>
        </w:rPr>
        <w:t> </w:t>
      </w:r>
      <w:r>
        <w:rPr/>
        <w:t>в</w:t>
      </w:r>
      <w:r>
        <w:rPr>
          <w:spacing w:val="-6"/>
        </w:rPr>
        <w:t> </w:t>
      </w:r>
      <w:r>
        <w:rPr/>
        <w:t>период</w:t>
      </w:r>
      <w:r>
        <w:rPr>
          <w:spacing w:val="-6"/>
        </w:rPr>
        <w:t> </w:t>
      </w:r>
      <w:r>
        <w:rPr/>
        <w:t>с</w:t>
      </w:r>
      <w:r>
        <w:rPr>
          <w:spacing w:val="-11"/>
        </w:rPr>
        <w:t> </w:t>
      </w:r>
      <w:r>
        <w:rPr/>
        <w:t>01</w:t>
      </w:r>
      <w:r>
        <w:rPr>
          <w:spacing w:val="8"/>
        </w:rPr>
        <w:t> </w:t>
      </w:r>
      <w:r>
        <w:rPr/>
        <w:t>октября</w:t>
      </w:r>
      <w:r>
        <w:rPr>
          <w:spacing w:val="-8"/>
        </w:rPr>
        <w:t> </w:t>
      </w:r>
      <w:r>
        <w:rPr/>
        <w:t>по</w:t>
      </w:r>
      <w:r>
        <w:rPr>
          <w:spacing w:val="-11"/>
        </w:rPr>
        <w:t> </w:t>
      </w:r>
      <w:r>
        <w:rPr/>
        <w:t>31</w:t>
      </w:r>
      <w:r>
        <w:rPr>
          <w:spacing w:val="8"/>
        </w:rPr>
        <w:t> </w:t>
      </w:r>
      <w:r>
        <w:rPr>
          <w:spacing w:val="-2"/>
        </w:rPr>
        <w:t>декабря.</w:t>
      </w:r>
    </w:p>
    <w:p>
      <w:pPr>
        <w:pStyle w:val="ListParagraph"/>
        <w:numPr>
          <w:ilvl w:val="2"/>
          <w:numId w:val="1"/>
        </w:numPr>
        <w:tabs>
          <w:tab w:pos="1151" w:val="left" w:leader="none"/>
        </w:tabs>
        <w:spacing w:line="240" w:lineRule="auto" w:before="185" w:after="0"/>
        <w:ind w:left="1151" w:right="0" w:hanging="688"/>
        <w:jc w:val="left"/>
        <w:rPr>
          <w:sz w:val="24"/>
        </w:rPr>
      </w:pPr>
      <w:r>
        <w:rPr>
          <w:sz w:val="24"/>
        </w:rPr>
        <w:t>Сроки</w:t>
      </w:r>
      <w:r>
        <w:rPr>
          <w:spacing w:val="77"/>
          <w:sz w:val="24"/>
        </w:rPr>
        <w:t> </w:t>
      </w:r>
      <w:r>
        <w:rPr>
          <w:sz w:val="24"/>
        </w:rPr>
        <w:t>проведения</w:t>
      </w:r>
      <w:r>
        <w:rPr>
          <w:spacing w:val="67"/>
          <w:sz w:val="24"/>
        </w:rPr>
        <w:t> </w:t>
      </w:r>
      <w:r>
        <w:rPr>
          <w:sz w:val="24"/>
        </w:rPr>
        <w:t>инвентаризации</w:t>
      </w:r>
      <w:r>
        <w:rPr>
          <w:spacing w:val="73"/>
          <w:sz w:val="24"/>
        </w:rPr>
        <w:t> </w:t>
      </w:r>
      <w:r>
        <w:rPr>
          <w:sz w:val="24"/>
        </w:rPr>
        <w:t>имущества,</w:t>
      </w:r>
      <w:r>
        <w:rPr>
          <w:spacing w:val="54"/>
          <w:w w:val="150"/>
          <w:sz w:val="24"/>
        </w:rPr>
        <w:t> </w:t>
      </w:r>
      <w:r>
        <w:rPr>
          <w:sz w:val="24"/>
        </w:rPr>
        <w:t>финансовых</w:t>
      </w:r>
      <w:r>
        <w:rPr>
          <w:spacing w:val="76"/>
          <w:sz w:val="24"/>
        </w:rPr>
        <w:t> </w:t>
      </w:r>
      <w:r>
        <w:rPr>
          <w:sz w:val="24"/>
        </w:rPr>
        <w:t>активов</w:t>
      </w:r>
      <w:r>
        <w:rPr>
          <w:spacing w:val="77"/>
          <w:sz w:val="24"/>
        </w:rPr>
        <w:t> </w:t>
      </w:r>
      <w:r>
        <w:rPr>
          <w:spacing w:val="-10"/>
          <w:sz w:val="24"/>
        </w:rPr>
        <w:t>и</w:t>
      </w:r>
    </w:p>
    <w:p>
      <w:pPr>
        <w:pStyle w:val="BodyText"/>
        <w:spacing w:before="3"/>
        <w:ind w:left="471"/>
      </w:pPr>
      <w:r>
        <w:rPr>
          <w:spacing w:val="-2"/>
        </w:rPr>
        <w:t>обязательств</w:t>
      </w:r>
    </w:p>
    <w:p>
      <w:pPr>
        <w:pStyle w:val="BodyText"/>
        <w:spacing w:before="8"/>
        <w:rPr>
          <w:sz w:val="17"/>
        </w:rPr>
      </w:pPr>
    </w:p>
    <w:tbl>
      <w:tblPr>
        <w:tblW w:w="0" w:type="auto"/>
        <w:jc w:val="left"/>
        <w:tblInd w:w="4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958"/>
        <w:gridCol w:w="5193"/>
        <w:gridCol w:w="2379"/>
      </w:tblGrid>
      <w:tr>
        <w:trPr>
          <w:trHeight w:val="284" w:hRule="atLeast"/>
        </w:trPr>
        <w:tc>
          <w:tcPr>
            <w:tcW w:w="958" w:type="dxa"/>
          </w:tcPr>
          <w:p>
            <w:pPr>
              <w:pStyle w:val="TableParagraph"/>
              <w:spacing w:line="260" w:lineRule="exact" w:before="4"/>
              <w:ind w:left="50"/>
              <w:rPr>
                <w:sz w:val="24"/>
              </w:rPr>
            </w:pPr>
            <w:r>
              <w:rPr>
                <w:spacing w:val="-5"/>
                <w:sz w:val="24"/>
              </w:rPr>
              <w:t>№№</w:t>
            </w:r>
          </w:p>
        </w:tc>
        <w:tc>
          <w:tcPr>
            <w:tcW w:w="5193" w:type="dxa"/>
          </w:tcPr>
          <w:p>
            <w:pPr>
              <w:pStyle w:val="TableParagraph"/>
              <w:spacing w:line="264" w:lineRule="exact"/>
              <w:ind w:left="450"/>
              <w:rPr>
                <w:sz w:val="24"/>
              </w:rPr>
            </w:pPr>
            <w:r>
              <w:rPr>
                <w:sz w:val="24"/>
              </w:rPr>
              <w:t>Наименование</w:t>
            </w:r>
            <w:r>
              <w:rPr>
                <w:spacing w:val="-6"/>
                <w:sz w:val="24"/>
              </w:rPr>
              <w:t> </w:t>
            </w:r>
            <w:r>
              <w:rPr>
                <w:sz w:val="24"/>
              </w:rPr>
              <w:t>объектов</w:t>
            </w:r>
            <w:r>
              <w:rPr>
                <w:spacing w:val="-7"/>
                <w:sz w:val="24"/>
              </w:rPr>
              <w:t> </w:t>
            </w:r>
            <w:r>
              <w:rPr>
                <w:spacing w:val="-2"/>
                <w:sz w:val="24"/>
              </w:rPr>
              <w:t>инвентаризации</w:t>
            </w:r>
          </w:p>
        </w:tc>
        <w:tc>
          <w:tcPr>
            <w:tcW w:w="2379" w:type="dxa"/>
          </w:tcPr>
          <w:p>
            <w:pPr>
              <w:pStyle w:val="TableParagraph"/>
              <w:rPr>
                <w:sz w:val="20"/>
              </w:rPr>
            </w:pPr>
          </w:p>
        </w:tc>
      </w:tr>
      <w:tr>
        <w:trPr>
          <w:trHeight w:val="278" w:hRule="atLeast"/>
        </w:trPr>
        <w:tc>
          <w:tcPr>
            <w:tcW w:w="958" w:type="dxa"/>
          </w:tcPr>
          <w:p>
            <w:pPr>
              <w:pStyle w:val="TableParagraph"/>
              <w:spacing w:line="259" w:lineRule="exact"/>
              <w:ind w:left="77"/>
              <w:rPr>
                <w:sz w:val="24"/>
              </w:rPr>
            </w:pPr>
            <w:r>
              <w:rPr>
                <w:spacing w:val="-5"/>
                <w:w w:val="85"/>
                <w:sz w:val="24"/>
              </w:rPr>
              <w:t>1.</w:t>
            </w:r>
          </w:p>
        </w:tc>
        <w:tc>
          <w:tcPr>
            <w:tcW w:w="5193" w:type="dxa"/>
          </w:tcPr>
          <w:p>
            <w:pPr>
              <w:pStyle w:val="TableParagraph"/>
              <w:spacing w:line="259" w:lineRule="exact"/>
              <w:ind w:left="460"/>
              <w:rPr>
                <w:sz w:val="24"/>
              </w:rPr>
            </w:pPr>
            <w:r>
              <w:rPr>
                <w:sz w:val="24"/>
              </w:rPr>
              <w:t>Основные</w:t>
            </w:r>
            <w:r>
              <w:rPr>
                <w:spacing w:val="-7"/>
                <w:sz w:val="24"/>
              </w:rPr>
              <w:t> </w:t>
            </w:r>
            <w:r>
              <w:rPr>
                <w:spacing w:val="-2"/>
                <w:sz w:val="24"/>
              </w:rPr>
              <w:t>средства:</w:t>
            </w:r>
          </w:p>
        </w:tc>
        <w:tc>
          <w:tcPr>
            <w:tcW w:w="2379" w:type="dxa"/>
          </w:tcPr>
          <w:p>
            <w:pPr>
              <w:pStyle w:val="TableParagraph"/>
              <w:rPr>
                <w:sz w:val="20"/>
              </w:rPr>
            </w:pPr>
          </w:p>
        </w:tc>
      </w:tr>
      <w:tr>
        <w:trPr>
          <w:trHeight w:val="562" w:hRule="atLeast"/>
        </w:trPr>
        <w:tc>
          <w:tcPr>
            <w:tcW w:w="958" w:type="dxa"/>
          </w:tcPr>
          <w:p>
            <w:pPr>
              <w:pStyle w:val="TableParagraph"/>
              <w:spacing w:before="9"/>
              <w:ind w:left="77"/>
              <w:rPr>
                <w:sz w:val="24"/>
              </w:rPr>
            </w:pPr>
            <w:r>
              <w:rPr>
                <w:spacing w:val="-5"/>
                <w:w w:val="90"/>
                <w:sz w:val="24"/>
              </w:rPr>
              <w:t>1.1</w:t>
            </w:r>
          </w:p>
        </w:tc>
        <w:tc>
          <w:tcPr>
            <w:tcW w:w="5193" w:type="dxa"/>
          </w:tcPr>
          <w:p>
            <w:pPr>
              <w:pStyle w:val="TableParagraph"/>
              <w:tabs>
                <w:tab w:pos="1803" w:val="left" w:leader="none"/>
                <w:tab w:pos="3660" w:val="left" w:leader="none"/>
              </w:tabs>
              <w:spacing w:line="275" w:lineRule="exact"/>
              <w:ind w:left="455"/>
              <w:rPr>
                <w:sz w:val="24"/>
              </w:rPr>
            </w:pPr>
            <w:r>
              <w:rPr>
                <w:spacing w:val="-2"/>
                <w:sz w:val="24"/>
              </w:rPr>
              <w:t>Здания,</w:t>
            </w:r>
            <w:r>
              <w:rPr>
                <w:sz w:val="24"/>
              </w:rPr>
              <w:tab/>
            </w:r>
            <w:r>
              <w:rPr>
                <w:spacing w:val="-2"/>
                <w:sz w:val="24"/>
              </w:rPr>
              <w:t>сооружения,</w:t>
            </w:r>
            <w:r>
              <w:rPr>
                <w:sz w:val="24"/>
              </w:rPr>
              <w:tab/>
            </w:r>
            <w:r>
              <w:rPr>
                <w:spacing w:val="-2"/>
                <w:sz w:val="24"/>
              </w:rPr>
              <w:t>передаточные</w:t>
            </w:r>
          </w:p>
          <w:p>
            <w:pPr>
              <w:pStyle w:val="TableParagraph"/>
              <w:spacing w:line="265" w:lineRule="exact" w:before="3"/>
              <w:ind w:left="450"/>
              <w:rPr>
                <w:sz w:val="24"/>
              </w:rPr>
            </w:pPr>
            <w:r>
              <w:rPr>
                <w:sz w:val="24"/>
              </w:rPr>
              <w:t>устройства</w:t>
            </w:r>
            <w:r>
              <w:rPr>
                <w:spacing w:val="-8"/>
                <w:sz w:val="24"/>
              </w:rPr>
              <w:t> </w:t>
            </w:r>
            <w:r>
              <w:rPr>
                <w:sz w:val="24"/>
              </w:rPr>
              <w:t>и</w:t>
            </w:r>
            <w:r>
              <w:rPr>
                <w:spacing w:val="3"/>
                <w:sz w:val="24"/>
              </w:rPr>
              <w:t> </w:t>
            </w:r>
            <w:r>
              <w:rPr>
                <w:sz w:val="24"/>
              </w:rPr>
              <w:t>остальные</w:t>
            </w:r>
            <w:r>
              <w:rPr>
                <w:spacing w:val="-2"/>
                <w:sz w:val="24"/>
              </w:rPr>
              <w:t> </w:t>
            </w:r>
            <w:r>
              <w:rPr>
                <w:spacing w:val="-5"/>
                <w:sz w:val="24"/>
              </w:rPr>
              <w:t>ОС</w:t>
            </w:r>
          </w:p>
        </w:tc>
        <w:tc>
          <w:tcPr>
            <w:tcW w:w="2379" w:type="dxa"/>
          </w:tcPr>
          <w:p>
            <w:pPr>
              <w:pStyle w:val="TableParagraph"/>
              <w:spacing w:line="275" w:lineRule="exact"/>
              <w:ind w:left="118"/>
              <w:rPr>
                <w:sz w:val="24"/>
              </w:rPr>
            </w:pPr>
            <w:r>
              <w:rPr>
                <w:sz w:val="24"/>
              </w:rPr>
              <w:t>Один</w:t>
            </w:r>
            <w:r>
              <w:rPr>
                <w:spacing w:val="-4"/>
                <w:sz w:val="24"/>
              </w:rPr>
              <w:t> </w:t>
            </w:r>
            <w:r>
              <w:rPr>
                <w:sz w:val="24"/>
              </w:rPr>
              <w:t>раз</w:t>
            </w:r>
            <w:r>
              <w:rPr>
                <w:spacing w:val="3"/>
                <w:sz w:val="24"/>
              </w:rPr>
              <w:t> </w:t>
            </w:r>
            <w:r>
              <w:rPr>
                <w:sz w:val="24"/>
              </w:rPr>
              <w:t>в</w:t>
            </w:r>
            <w:r>
              <w:rPr>
                <w:spacing w:val="-7"/>
                <w:sz w:val="24"/>
              </w:rPr>
              <w:t> </w:t>
            </w:r>
            <w:r>
              <w:rPr>
                <w:sz w:val="24"/>
              </w:rPr>
              <w:t>три</w:t>
            </w:r>
            <w:r>
              <w:rPr>
                <w:spacing w:val="-3"/>
                <w:sz w:val="24"/>
              </w:rPr>
              <w:t> </w:t>
            </w:r>
            <w:r>
              <w:rPr>
                <w:spacing w:val="-4"/>
                <w:sz w:val="24"/>
              </w:rPr>
              <w:t>года</w:t>
            </w:r>
          </w:p>
        </w:tc>
      </w:tr>
      <w:tr>
        <w:trPr>
          <w:trHeight w:val="285" w:hRule="atLeast"/>
        </w:trPr>
        <w:tc>
          <w:tcPr>
            <w:tcW w:w="958" w:type="dxa"/>
          </w:tcPr>
          <w:p>
            <w:pPr>
              <w:pStyle w:val="TableParagraph"/>
              <w:spacing w:line="266" w:lineRule="exact"/>
              <w:ind w:left="58"/>
              <w:rPr>
                <w:sz w:val="24"/>
              </w:rPr>
            </w:pPr>
            <w:r>
              <w:rPr>
                <w:spacing w:val="-5"/>
                <w:w w:val="90"/>
                <w:sz w:val="24"/>
              </w:rPr>
              <w:t>3.</w:t>
            </w:r>
          </w:p>
        </w:tc>
        <w:tc>
          <w:tcPr>
            <w:tcW w:w="5193" w:type="dxa"/>
          </w:tcPr>
          <w:p>
            <w:pPr>
              <w:pStyle w:val="TableParagraph"/>
              <w:spacing w:line="262" w:lineRule="exact" w:before="3"/>
              <w:ind w:left="450"/>
              <w:rPr>
                <w:sz w:val="24"/>
              </w:rPr>
            </w:pPr>
            <w:r>
              <w:rPr>
                <w:sz w:val="24"/>
              </w:rPr>
              <w:t>Непроизведенные</w:t>
            </w:r>
            <w:r>
              <w:rPr>
                <w:spacing w:val="4"/>
                <w:sz w:val="24"/>
              </w:rPr>
              <w:t> </w:t>
            </w:r>
            <w:r>
              <w:rPr>
                <w:spacing w:val="-2"/>
                <w:sz w:val="24"/>
              </w:rPr>
              <w:t>активы</w:t>
            </w:r>
          </w:p>
        </w:tc>
        <w:tc>
          <w:tcPr>
            <w:tcW w:w="2379" w:type="dxa"/>
          </w:tcPr>
          <w:p>
            <w:pPr>
              <w:pStyle w:val="TableParagraph"/>
              <w:spacing w:line="262" w:lineRule="exact" w:before="3"/>
              <w:ind w:left="110"/>
              <w:rPr>
                <w:sz w:val="24"/>
              </w:rPr>
            </w:pPr>
            <w:r>
              <w:rPr>
                <w:spacing w:val="-2"/>
                <w:sz w:val="24"/>
              </w:rPr>
              <w:t>Ежегодно</w:t>
            </w:r>
          </w:p>
        </w:tc>
      </w:tr>
      <w:tr>
        <w:trPr>
          <w:trHeight w:val="285" w:hRule="atLeast"/>
        </w:trPr>
        <w:tc>
          <w:tcPr>
            <w:tcW w:w="958" w:type="dxa"/>
          </w:tcPr>
          <w:p>
            <w:pPr>
              <w:pStyle w:val="TableParagraph"/>
              <w:spacing w:line="266" w:lineRule="exact"/>
              <w:ind w:left="63"/>
              <w:rPr>
                <w:sz w:val="24"/>
              </w:rPr>
            </w:pPr>
            <w:r>
              <w:rPr>
                <w:spacing w:val="-5"/>
                <w:w w:val="90"/>
                <w:sz w:val="24"/>
              </w:rPr>
              <w:t>5.</w:t>
            </w:r>
          </w:p>
        </w:tc>
        <w:tc>
          <w:tcPr>
            <w:tcW w:w="5193" w:type="dxa"/>
          </w:tcPr>
          <w:p>
            <w:pPr>
              <w:pStyle w:val="TableParagraph"/>
              <w:spacing w:line="265" w:lineRule="exact"/>
              <w:ind w:left="450"/>
              <w:rPr>
                <w:sz w:val="24"/>
              </w:rPr>
            </w:pPr>
            <w:r>
              <w:rPr>
                <w:sz w:val="24"/>
              </w:rPr>
              <w:t>Материальные</w:t>
            </w:r>
            <w:r>
              <w:rPr>
                <w:spacing w:val="-10"/>
                <w:sz w:val="24"/>
              </w:rPr>
              <w:t> </w:t>
            </w:r>
            <w:r>
              <w:rPr>
                <w:spacing w:val="-2"/>
                <w:sz w:val="24"/>
              </w:rPr>
              <w:t>запасы</w:t>
            </w:r>
          </w:p>
        </w:tc>
        <w:tc>
          <w:tcPr>
            <w:tcW w:w="2379" w:type="dxa"/>
          </w:tcPr>
          <w:p>
            <w:pPr>
              <w:pStyle w:val="TableParagraph"/>
              <w:spacing w:line="265" w:lineRule="exact"/>
              <w:ind w:left="110"/>
              <w:rPr>
                <w:sz w:val="24"/>
              </w:rPr>
            </w:pPr>
            <w:r>
              <w:rPr>
                <w:spacing w:val="-2"/>
                <w:sz w:val="24"/>
              </w:rPr>
              <w:t>Ежегодно</w:t>
            </w:r>
          </w:p>
        </w:tc>
      </w:tr>
      <w:tr>
        <w:trPr>
          <w:trHeight w:val="558" w:hRule="atLeast"/>
        </w:trPr>
        <w:tc>
          <w:tcPr>
            <w:tcW w:w="958" w:type="dxa"/>
          </w:tcPr>
          <w:p>
            <w:pPr>
              <w:pStyle w:val="TableParagraph"/>
              <w:spacing w:line="274" w:lineRule="exact"/>
              <w:ind w:left="63"/>
              <w:rPr>
                <w:sz w:val="24"/>
              </w:rPr>
            </w:pPr>
            <w:r>
              <w:rPr>
                <w:spacing w:val="-5"/>
                <w:w w:val="90"/>
                <w:sz w:val="24"/>
              </w:rPr>
              <w:t>8.</w:t>
            </w:r>
          </w:p>
        </w:tc>
        <w:tc>
          <w:tcPr>
            <w:tcW w:w="5193" w:type="dxa"/>
          </w:tcPr>
          <w:p>
            <w:pPr>
              <w:pStyle w:val="TableParagraph"/>
              <w:spacing w:line="268" w:lineRule="exact" w:before="3"/>
              <w:ind w:left="460" w:hanging="5"/>
              <w:rPr>
                <w:sz w:val="24"/>
              </w:rPr>
            </w:pPr>
            <w:r>
              <w:rPr>
                <w:sz w:val="24"/>
              </w:rPr>
              <w:t>Денежные средства,</w:t>
            </w:r>
            <w:r>
              <w:rPr>
                <w:spacing w:val="18"/>
                <w:sz w:val="24"/>
              </w:rPr>
              <w:t> </w:t>
            </w:r>
            <w:r>
              <w:rPr>
                <w:sz w:val="24"/>
              </w:rPr>
              <w:t>денежные документы </w:t>
            </w:r>
            <w:r>
              <w:rPr>
                <w:sz w:val="24"/>
              </w:rPr>
              <w:t>и бланки строгой отчетности</w:t>
            </w:r>
          </w:p>
        </w:tc>
        <w:tc>
          <w:tcPr>
            <w:tcW w:w="2379" w:type="dxa"/>
          </w:tcPr>
          <w:p>
            <w:pPr>
              <w:pStyle w:val="TableParagraph"/>
              <w:spacing w:before="3"/>
              <w:ind w:left="110"/>
              <w:rPr>
                <w:sz w:val="24"/>
              </w:rPr>
            </w:pPr>
            <w:r>
              <w:rPr>
                <w:spacing w:val="-2"/>
                <w:sz w:val="24"/>
              </w:rPr>
              <w:t>Ежеквартально</w:t>
            </w:r>
          </w:p>
        </w:tc>
      </w:tr>
      <w:tr>
        <w:trPr>
          <w:trHeight w:val="289" w:hRule="atLeast"/>
        </w:trPr>
        <w:tc>
          <w:tcPr>
            <w:tcW w:w="958" w:type="dxa"/>
          </w:tcPr>
          <w:p>
            <w:pPr>
              <w:pStyle w:val="TableParagraph"/>
              <w:spacing w:line="269" w:lineRule="exact" w:before="1"/>
              <w:ind w:left="58"/>
              <w:rPr>
                <w:sz w:val="24"/>
              </w:rPr>
            </w:pPr>
            <w:r>
              <w:rPr>
                <w:spacing w:val="-5"/>
                <w:w w:val="90"/>
                <w:sz w:val="24"/>
              </w:rPr>
              <w:t>9.</w:t>
            </w:r>
          </w:p>
        </w:tc>
        <w:tc>
          <w:tcPr>
            <w:tcW w:w="5193" w:type="dxa"/>
          </w:tcPr>
          <w:p>
            <w:pPr>
              <w:pStyle w:val="TableParagraph"/>
              <w:spacing w:line="269" w:lineRule="exact" w:before="1"/>
              <w:ind w:left="450"/>
              <w:rPr>
                <w:sz w:val="24"/>
              </w:rPr>
            </w:pPr>
            <w:r>
              <w:rPr>
                <w:sz w:val="24"/>
              </w:rPr>
              <w:t>Расчеты</w:t>
            </w:r>
            <w:r>
              <w:rPr>
                <w:spacing w:val="-3"/>
                <w:sz w:val="24"/>
              </w:rPr>
              <w:t> </w:t>
            </w:r>
            <w:r>
              <w:rPr>
                <w:sz w:val="24"/>
              </w:rPr>
              <w:t>с</w:t>
            </w:r>
            <w:r>
              <w:rPr>
                <w:spacing w:val="-5"/>
                <w:sz w:val="24"/>
              </w:rPr>
              <w:t> </w:t>
            </w:r>
            <w:r>
              <w:rPr>
                <w:sz w:val="24"/>
              </w:rPr>
              <w:t>дебиторами</w:t>
            </w:r>
            <w:r>
              <w:rPr>
                <w:spacing w:val="5"/>
                <w:sz w:val="24"/>
              </w:rPr>
              <w:t> </w:t>
            </w:r>
            <w:r>
              <w:rPr>
                <w:sz w:val="24"/>
              </w:rPr>
              <w:t>и</w:t>
            </w:r>
            <w:r>
              <w:rPr>
                <w:spacing w:val="-1"/>
                <w:sz w:val="24"/>
              </w:rPr>
              <w:t> </w:t>
            </w:r>
            <w:r>
              <w:rPr>
                <w:spacing w:val="-2"/>
                <w:sz w:val="24"/>
              </w:rPr>
              <w:t>кредиторами</w:t>
            </w:r>
          </w:p>
        </w:tc>
        <w:tc>
          <w:tcPr>
            <w:tcW w:w="2379" w:type="dxa"/>
          </w:tcPr>
          <w:p>
            <w:pPr>
              <w:pStyle w:val="TableParagraph"/>
              <w:spacing w:line="265" w:lineRule="exact" w:before="5"/>
              <w:ind w:left="110"/>
              <w:rPr>
                <w:sz w:val="24"/>
              </w:rPr>
            </w:pPr>
            <w:r>
              <w:rPr>
                <w:spacing w:val="-2"/>
                <w:sz w:val="24"/>
              </w:rPr>
              <w:t>Ежегодно</w:t>
            </w:r>
          </w:p>
        </w:tc>
      </w:tr>
      <w:tr>
        <w:trPr>
          <w:trHeight w:val="285" w:hRule="atLeast"/>
        </w:trPr>
        <w:tc>
          <w:tcPr>
            <w:tcW w:w="958" w:type="dxa"/>
          </w:tcPr>
          <w:p>
            <w:pPr>
              <w:pStyle w:val="TableParagraph"/>
              <w:spacing w:line="262" w:lineRule="exact" w:before="3"/>
              <w:ind w:left="77"/>
              <w:rPr>
                <w:sz w:val="24"/>
              </w:rPr>
            </w:pPr>
            <w:r>
              <w:rPr>
                <w:spacing w:val="-5"/>
                <w:w w:val="95"/>
                <w:sz w:val="24"/>
              </w:rPr>
              <w:t>10.</w:t>
            </w:r>
          </w:p>
        </w:tc>
        <w:tc>
          <w:tcPr>
            <w:tcW w:w="5193" w:type="dxa"/>
          </w:tcPr>
          <w:p>
            <w:pPr>
              <w:pStyle w:val="TableParagraph"/>
              <w:spacing w:line="266" w:lineRule="exact"/>
              <w:ind w:left="450"/>
              <w:rPr>
                <w:sz w:val="24"/>
              </w:rPr>
            </w:pPr>
            <w:r>
              <w:rPr>
                <w:sz w:val="24"/>
              </w:rPr>
              <w:t>Резервы</w:t>
            </w:r>
            <w:r>
              <w:rPr>
                <w:spacing w:val="-12"/>
                <w:sz w:val="24"/>
              </w:rPr>
              <w:t> </w:t>
            </w:r>
            <w:r>
              <w:rPr>
                <w:sz w:val="24"/>
              </w:rPr>
              <w:t>предстоящих</w:t>
            </w:r>
            <w:r>
              <w:rPr>
                <w:spacing w:val="-6"/>
                <w:sz w:val="24"/>
              </w:rPr>
              <w:t> </w:t>
            </w:r>
            <w:r>
              <w:rPr>
                <w:sz w:val="24"/>
              </w:rPr>
              <w:t>расходов</w:t>
            </w:r>
            <w:r>
              <w:rPr>
                <w:spacing w:val="2"/>
                <w:sz w:val="24"/>
              </w:rPr>
              <w:t> </w:t>
            </w:r>
            <w:r>
              <w:rPr>
                <w:sz w:val="24"/>
              </w:rPr>
              <w:t>и</w:t>
            </w:r>
            <w:r>
              <w:rPr>
                <w:spacing w:val="-2"/>
                <w:sz w:val="24"/>
              </w:rPr>
              <w:t> платежей</w:t>
            </w:r>
          </w:p>
        </w:tc>
        <w:tc>
          <w:tcPr>
            <w:tcW w:w="2379" w:type="dxa"/>
          </w:tcPr>
          <w:p>
            <w:pPr>
              <w:pStyle w:val="TableParagraph"/>
              <w:spacing w:line="262" w:lineRule="exact" w:before="3"/>
              <w:ind w:left="110"/>
              <w:rPr>
                <w:sz w:val="24"/>
              </w:rPr>
            </w:pPr>
            <w:r>
              <w:rPr>
                <w:spacing w:val="-2"/>
                <w:sz w:val="24"/>
              </w:rPr>
              <w:t>Ежегодно</w:t>
            </w:r>
          </w:p>
        </w:tc>
      </w:tr>
      <w:tr>
        <w:trPr>
          <w:trHeight w:val="555" w:hRule="atLeast"/>
        </w:trPr>
        <w:tc>
          <w:tcPr>
            <w:tcW w:w="958" w:type="dxa"/>
          </w:tcPr>
          <w:p>
            <w:pPr>
              <w:pStyle w:val="TableParagraph"/>
              <w:spacing w:before="1"/>
              <w:ind w:left="77"/>
              <w:rPr>
                <w:sz w:val="24"/>
              </w:rPr>
            </w:pPr>
            <w:r>
              <w:rPr>
                <w:spacing w:val="-5"/>
                <w:w w:val="95"/>
                <w:sz w:val="24"/>
              </w:rPr>
              <w:t>11.</w:t>
            </w:r>
          </w:p>
        </w:tc>
        <w:tc>
          <w:tcPr>
            <w:tcW w:w="5193" w:type="dxa"/>
          </w:tcPr>
          <w:p>
            <w:pPr>
              <w:pStyle w:val="TableParagraph"/>
              <w:tabs>
                <w:tab w:pos="1851" w:val="left" w:leader="none"/>
                <w:tab w:pos="3775" w:val="left" w:leader="none"/>
                <w:tab w:pos="4495" w:val="left" w:leader="none"/>
              </w:tabs>
              <w:spacing w:line="273" w:lineRule="exact"/>
              <w:ind w:left="450"/>
              <w:rPr>
                <w:sz w:val="24"/>
              </w:rPr>
            </w:pPr>
            <w:r>
              <w:rPr>
                <w:spacing w:val="-2"/>
                <w:sz w:val="24"/>
              </w:rPr>
              <w:t>Внезапные</w:t>
            </w:r>
            <w:r>
              <w:rPr>
                <w:sz w:val="24"/>
              </w:rPr>
              <w:tab/>
            </w:r>
            <w:r>
              <w:rPr>
                <w:spacing w:val="-2"/>
                <w:sz w:val="24"/>
              </w:rPr>
              <w:t>инвентаризации</w:t>
            </w:r>
            <w:r>
              <w:rPr>
                <w:sz w:val="24"/>
              </w:rPr>
              <w:tab/>
            </w:r>
            <w:r>
              <w:rPr>
                <w:spacing w:val="-4"/>
                <w:sz w:val="24"/>
              </w:rPr>
              <w:t>всех</w:t>
            </w:r>
            <w:r>
              <w:rPr>
                <w:sz w:val="24"/>
              </w:rPr>
              <w:tab/>
            </w:r>
            <w:r>
              <w:rPr>
                <w:spacing w:val="-2"/>
                <w:sz w:val="24"/>
              </w:rPr>
              <w:t>видов</w:t>
            </w:r>
          </w:p>
          <w:p>
            <w:pPr>
              <w:pStyle w:val="TableParagraph"/>
              <w:spacing w:line="256" w:lineRule="exact" w:before="7"/>
              <w:ind w:left="460"/>
              <w:rPr>
                <w:sz w:val="24"/>
              </w:rPr>
            </w:pPr>
            <w:r>
              <w:rPr>
                <w:spacing w:val="-2"/>
                <w:sz w:val="24"/>
              </w:rPr>
              <w:t>имущества</w:t>
            </w:r>
          </w:p>
        </w:tc>
        <w:tc>
          <w:tcPr>
            <w:tcW w:w="2379" w:type="dxa"/>
          </w:tcPr>
          <w:p>
            <w:pPr>
              <w:pStyle w:val="TableParagraph"/>
              <w:tabs>
                <w:tab w:pos="762" w:val="left" w:leader="none"/>
              </w:tabs>
              <w:spacing w:line="273" w:lineRule="exact"/>
              <w:ind w:left="110"/>
              <w:rPr>
                <w:sz w:val="24"/>
              </w:rPr>
            </w:pPr>
            <w:r>
              <w:rPr>
                <w:spacing w:val="-5"/>
                <w:sz w:val="24"/>
              </w:rPr>
              <w:t>При</w:t>
            </w:r>
            <w:r>
              <w:rPr>
                <w:sz w:val="24"/>
              </w:rPr>
              <w:tab/>
            </w:r>
            <w:r>
              <w:rPr>
                <w:spacing w:val="-2"/>
                <w:sz w:val="24"/>
              </w:rPr>
              <w:t>необходимости</w:t>
            </w:r>
          </w:p>
          <w:p>
            <w:pPr>
              <w:pStyle w:val="TableParagraph"/>
              <w:tabs>
                <w:tab w:pos="555" w:val="left" w:leader="none"/>
                <w:tab w:pos="2235" w:val="left" w:leader="none"/>
              </w:tabs>
              <w:spacing w:line="261" w:lineRule="exact" w:before="2"/>
              <w:ind w:left="118"/>
              <w:rPr>
                <w:sz w:val="24"/>
              </w:rPr>
            </w:pPr>
            <w:r>
              <w:rPr>
                <w:spacing w:val="-10"/>
                <w:sz w:val="24"/>
              </w:rPr>
              <w:t>в</w:t>
            </w:r>
            <w:r>
              <w:rPr>
                <w:sz w:val="24"/>
              </w:rPr>
              <w:tab/>
            </w:r>
            <w:r>
              <w:rPr>
                <w:spacing w:val="-2"/>
                <w:sz w:val="24"/>
              </w:rPr>
              <w:t>соответствии</w:t>
            </w:r>
            <w:r>
              <w:rPr>
                <w:sz w:val="24"/>
              </w:rPr>
              <w:tab/>
            </w:r>
            <w:r>
              <w:rPr>
                <w:spacing w:val="-10"/>
                <w:sz w:val="24"/>
              </w:rPr>
              <w:t>с</w:t>
            </w:r>
          </w:p>
        </w:tc>
      </w:tr>
    </w:tbl>
    <w:p>
      <w:pPr>
        <w:pStyle w:val="TableParagraph"/>
        <w:spacing w:after="0" w:line="261" w:lineRule="exact"/>
        <w:rPr>
          <w:sz w:val="24"/>
        </w:rPr>
        <w:sectPr>
          <w:pgSz w:w="11910" w:h="16840"/>
          <w:pgMar w:header="0" w:footer="983" w:top="1040" w:bottom="1240" w:left="1275" w:right="141"/>
        </w:sectPr>
      </w:pPr>
    </w:p>
    <w:p>
      <w:pPr>
        <w:pStyle w:val="BodyText"/>
        <w:spacing w:before="6"/>
        <w:rPr>
          <w:sz w:val="2"/>
        </w:rPr>
      </w:pPr>
      <w:r>
        <w:rPr>
          <w:sz w:val="2"/>
        </w:rPr>
        <w:drawing>
          <wp:anchor distT="0" distB="0" distL="0" distR="0" allowOverlap="1" layoutInCell="1" locked="0" behindDoc="0" simplePos="0" relativeHeight="15737344">
            <wp:simplePos x="0" y="0"/>
            <wp:positionH relativeFrom="page">
              <wp:posOffset>0</wp:posOffset>
            </wp:positionH>
            <wp:positionV relativeFrom="page">
              <wp:posOffset>253</wp:posOffset>
            </wp:positionV>
            <wp:extent cx="7562215" cy="10691876"/>
            <wp:effectExtent l="0" t="0" r="0" b="0"/>
            <wp:wrapNone/>
            <wp:docPr id="21" name="Image 21"/>
            <wp:cNvGraphicFramePr>
              <a:graphicFrameLocks/>
            </wp:cNvGraphicFramePr>
            <a:graphic>
              <a:graphicData uri="http://schemas.openxmlformats.org/drawingml/2006/picture">
                <pic:pic>
                  <pic:nvPicPr>
                    <pic:cNvPr id="21" name="Image 21"/>
                    <pic:cNvPicPr/>
                  </pic:nvPicPr>
                  <pic:blipFill>
                    <a:blip r:embed="rId36" cstate="print"/>
                    <a:stretch>
                      <a:fillRect/>
                    </a:stretch>
                  </pic:blipFill>
                  <pic:spPr>
                    <a:xfrm>
                      <a:off x="0" y="0"/>
                      <a:ext cx="7562215" cy="10691876"/>
                    </a:xfrm>
                    <a:prstGeom prst="rect">
                      <a:avLst/>
                    </a:prstGeom>
                  </pic:spPr>
                </pic:pic>
              </a:graphicData>
            </a:graphic>
          </wp:anchor>
        </w:drawing>
      </w:r>
    </w:p>
    <w:tbl>
      <w:tblPr>
        <w:tblW w:w="0" w:type="auto"/>
        <w:jc w:val="left"/>
        <w:tblInd w:w="4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843"/>
        <w:gridCol w:w="5204"/>
        <w:gridCol w:w="2451"/>
      </w:tblGrid>
      <w:tr>
        <w:trPr>
          <w:trHeight w:val="1378" w:hRule="atLeast"/>
        </w:trPr>
        <w:tc>
          <w:tcPr>
            <w:tcW w:w="843" w:type="dxa"/>
          </w:tcPr>
          <w:p>
            <w:pPr>
              <w:pStyle w:val="TableParagraph"/>
              <w:rPr>
                <w:sz w:val="22"/>
              </w:rPr>
            </w:pPr>
          </w:p>
        </w:tc>
        <w:tc>
          <w:tcPr>
            <w:tcW w:w="5204" w:type="dxa"/>
          </w:tcPr>
          <w:p>
            <w:pPr>
              <w:pStyle w:val="TableParagraph"/>
              <w:rPr>
                <w:sz w:val="22"/>
              </w:rPr>
            </w:pPr>
          </w:p>
        </w:tc>
        <w:tc>
          <w:tcPr>
            <w:tcW w:w="2451" w:type="dxa"/>
          </w:tcPr>
          <w:p>
            <w:pPr>
              <w:pStyle w:val="TableParagraph"/>
              <w:tabs>
                <w:tab w:pos="1462" w:val="left" w:leader="none"/>
                <w:tab w:pos="2278" w:val="left" w:leader="none"/>
              </w:tabs>
              <w:ind w:left="186" w:right="48" w:firstLine="9"/>
              <w:rPr>
                <w:sz w:val="24"/>
              </w:rPr>
            </w:pPr>
            <w:r>
              <w:rPr>
                <w:spacing w:val="-2"/>
                <w:sz w:val="24"/>
              </w:rPr>
              <w:t>приказом руководителя</w:t>
            </w:r>
            <w:r>
              <w:rPr>
                <w:sz w:val="24"/>
              </w:rPr>
              <w:tab/>
            </w:r>
            <w:r>
              <w:rPr>
                <w:spacing w:val="-14"/>
                <w:sz w:val="24"/>
              </w:rPr>
              <w:t>и </w:t>
            </w:r>
            <w:r>
              <w:rPr>
                <w:spacing w:val="-2"/>
                <w:sz w:val="24"/>
              </w:rPr>
              <w:t>планом</w:t>
            </w:r>
            <w:r>
              <w:rPr>
                <w:sz w:val="24"/>
              </w:rPr>
              <w:tab/>
            </w:r>
            <w:r>
              <w:rPr>
                <w:spacing w:val="-2"/>
                <w:sz w:val="24"/>
              </w:rPr>
              <w:t>проверок финансового</w:t>
            </w:r>
          </w:p>
          <w:p>
            <w:pPr>
              <w:pStyle w:val="TableParagraph"/>
              <w:spacing w:line="264" w:lineRule="exact"/>
              <w:ind w:left="195"/>
              <w:rPr>
                <w:sz w:val="24"/>
              </w:rPr>
            </w:pPr>
            <w:r>
              <w:rPr>
                <w:spacing w:val="-2"/>
                <w:sz w:val="24"/>
              </w:rPr>
              <w:t>контроля</w:t>
            </w:r>
          </w:p>
        </w:tc>
      </w:tr>
      <w:tr>
        <w:trPr>
          <w:trHeight w:val="298" w:hRule="atLeast"/>
        </w:trPr>
        <w:tc>
          <w:tcPr>
            <w:tcW w:w="843" w:type="dxa"/>
          </w:tcPr>
          <w:p>
            <w:pPr>
              <w:pStyle w:val="TableParagraph"/>
              <w:spacing w:line="275" w:lineRule="exact"/>
              <w:ind w:left="50"/>
              <w:rPr>
                <w:sz w:val="24"/>
              </w:rPr>
            </w:pPr>
            <w:r>
              <w:rPr>
                <w:spacing w:val="-5"/>
                <w:w w:val="95"/>
                <w:sz w:val="24"/>
              </w:rPr>
              <w:t>12.</w:t>
            </w:r>
          </w:p>
        </w:tc>
        <w:tc>
          <w:tcPr>
            <w:tcW w:w="5204" w:type="dxa"/>
          </w:tcPr>
          <w:p>
            <w:pPr>
              <w:pStyle w:val="TableParagraph"/>
              <w:spacing w:line="275" w:lineRule="exact" w:before="4"/>
              <w:ind w:left="542"/>
              <w:rPr>
                <w:sz w:val="24"/>
              </w:rPr>
            </w:pPr>
            <w:r>
              <w:rPr>
                <w:sz w:val="24"/>
              </w:rPr>
              <w:t>Денежные</w:t>
            </w:r>
            <w:r>
              <w:rPr>
                <w:spacing w:val="-9"/>
                <w:sz w:val="24"/>
              </w:rPr>
              <w:t> </w:t>
            </w:r>
            <w:r>
              <w:rPr>
                <w:sz w:val="24"/>
              </w:rPr>
              <w:t>средства</w:t>
            </w:r>
            <w:r>
              <w:rPr>
                <w:spacing w:val="-15"/>
                <w:sz w:val="24"/>
              </w:rPr>
              <w:t> </w:t>
            </w:r>
            <w:r>
              <w:rPr>
                <w:sz w:val="24"/>
              </w:rPr>
              <w:t>и</w:t>
            </w:r>
            <w:r>
              <w:rPr>
                <w:spacing w:val="-8"/>
                <w:sz w:val="24"/>
              </w:rPr>
              <w:t> </w:t>
            </w:r>
            <w:r>
              <w:rPr>
                <w:sz w:val="24"/>
              </w:rPr>
              <w:t>денежные</w:t>
            </w:r>
            <w:r>
              <w:rPr>
                <w:spacing w:val="-11"/>
                <w:sz w:val="24"/>
              </w:rPr>
              <w:t> </w:t>
            </w:r>
            <w:r>
              <w:rPr>
                <w:spacing w:val="-2"/>
                <w:sz w:val="24"/>
              </w:rPr>
              <w:t>документы</w:t>
            </w:r>
          </w:p>
        </w:tc>
        <w:tc>
          <w:tcPr>
            <w:tcW w:w="2451" w:type="dxa"/>
          </w:tcPr>
          <w:p>
            <w:pPr>
              <w:pStyle w:val="TableParagraph"/>
              <w:spacing w:line="256" w:lineRule="exact" w:before="23"/>
              <w:ind w:left="186"/>
              <w:rPr>
                <w:sz w:val="24"/>
              </w:rPr>
            </w:pPr>
            <w:r>
              <w:rPr>
                <w:spacing w:val="-2"/>
                <w:sz w:val="24"/>
              </w:rPr>
              <w:t>Ежеквартально</w:t>
            </w:r>
          </w:p>
        </w:tc>
      </w:tr>
    </w:tbl>
    <w:p>
      <w:pPr>
        <w:pStyle w:val="ListParagraph"/>
        <w:numPr>
          <w:ilvl w:val="2"/>
          <w:numId w:val="1"/>
        </w:numPr>
        <w:tabs>
          <w:tab w:pos="1112" w:val="left" w:leader="none"/>
        </w:tabs>
        <w:spacing w:line="240" w:lineRule="auto" w:before="192" w:after="0"/>
        <w:ind w:left="463" w:right="1585" w:firstLine="0"/>
        <w:jc w:val="both"/>
        <w:rPr>
          <w:sz w:val="24"/>
        </w:rPr>
      </w:pPr>
      <w:r>
        <w:rPr>
          <w:sz w:val="24"/>
        </w:rPr>
        <w:t>Документальное оформление проведения инвентаризации и отражение ее результатов производится на типовых унифицированных формах первичной учетной документации, утвержденных приказами № 52н и № 61н.</w:t>
      </w:r>
    </w:p>
    <w:p>
      <w:pPr>
        <w:pStyle w:val="BodyText"/>
        <w:ind w:left="463" w:right="1599" w:firstLine="355"/>
        <w:jc w:val="both"/>
      </w:pPr>
      <w:r>
        <w:rPr/>
        <w:t>Результаты годовой инвентаризации отражаются в годовом бухгалтерском отчете. Выявленные при инвентаризации расхождения между фактическим наличием имущества и данными бухгалтерского учета подлежат регистрации в бухгалтерском учете в том отчетном периоде, к которому относится дата, по состоянию на которую проводилась инвентаризация.</w:t>
      </w:r>
    </w:p>
    <w:p>
      <w:pPr>
        <w:pStyle w:val="ListParagraph"/>
        <w:numPr>
          <w:ilvl w:val="2"/>
          <w:numId w:val="1"/>
        </w:numPr>
        <w:tabs>
          <w:tab w:pos="1112" w:val="left" w:leader="none"/>
        </w:tabs>
        <w:spacing w:line="240" w:lineRule="auto" w:before="182" w:after="0"/>
        <w:ind w:left="1112" w:right="0" w:hanging="649"/>
        <w:jc w:val="left"/>
        <w:rPr>
          <w:sz w:val="24"/>
        </w:rPr>
      </w:pPr>
      <w:r>
        <w:rPr>
          <w:sz w:val="24"/>
        </w:rPr>
        <w:t>Обязанности</w:t>
      </w:r>
      <w:r>
        <w:rPr>
          <w:spacing w:val="-6"/>
          <w:sz w:val="24"/>
        </w:rPr>
        <w:t> </w:t>
      </w:r>
      <w:r>
        <w:rPr>
          <w:sz w:val="24"/>
        </w:rPr>
        <w:t>постоянно</w:t>
      </w:r>
      <w:r>
        <w:rPr>
          <w:spacing w:val="-15"/>
          <w:sz w:val="24"/>
        </w:rPr>
        <w:t> </w:t>
      </w:r>
      <w:r>
        <w:rPr>
          <w:sz w:val="24"/>
        </w:rPr>
        <w:t>действующей инвентаризационной</w:t>
      </w:r>
      <w:r>
        <w:rPr>
          <w:spacing w:val="-5"/>
          <w:sz w:val="24"/>
        </w:rPr>
        <w:t> </w:t>
      </w:r>
      <w:r>
        <w:rPr>
          <w:spacing w:val="-2"/>
          <w:sz w:val="24"/>
        </w:rPr>
        <w:t>комиссии</w:t>
      </w:r>
    </w:p>
    <w:p>
      <w:pPr>
        <w:pStyle w:val="BodyText"/>
        <w:spacing w:before="183"/>
      </w:pPr>
    </w:p>
    <w:p>
      <w:pPr>
        <w:pStyle w:val="ListParagraph"/>
        <w:numPr>
          <w:ilvl w:val="3"/>
          <w:numId w:val="1"/>
        </w:numPr>
        <w:tabs>
          <w:tab w:pos="1302" w:val="left" w:leader="none"/>
        </w:tabs>
        <w:spacing w:line="240" w:lineRule="auto" w:before="0" w:after="0"/>
        <w:ind w:left="1302" w:right="0" w:hanging="839"/>
        <w:jc w:val="left"/>
        <w:rPr>
          <w:sz w:val="24"/>
        </w:rPr>
      </w:pPr>
      <w:r>
        <w:rPr>
          <w:sz w:val="24"/>
        </w:rPr>
        <w:t>Возложить</w:t>
      </w:r>
      <w:r>
        <w:rPr>
          <w:spacing w:val="-14"/>
          <w:sz w:val="24"/>
        </w:rPr>
        <w:t> </w:t>
      </w:r>
      <w:r>
        <w:rPr>
          <w:sz w:val="24"/>
        </w:rPr>
        <w:t>на</w:t>
      </w:r>
      <w:r>
        <w:rPr>
          <w:spacing w:val="1"/>
          <w:sz w:val="24"/>
        </w:rPr>
        <w:t> </w:t>
      </w:r>
      <w:r>
        <w:rPr>
          <w:sz w:val="24"/>
        </w:rPr>
        <w:t>комиссию</w:t>
      </w:r>
      <w:r>
        <w:rPr>
          <w:spacing w:val="-15"/>
          <w:sz w:val="24"/>
        </w:rPr>
        <w:t> </w:t>
      </w:r>
      <w:r>
        <w:rPr>
          <w:sz w:val="24"/>
        </w:rPr>
        <w:t>следующие</w:t>
      </w:r>
      <w:r>
        <w:rPr>
          <w:spacing w:val="5"/>
          <w:sz w:val="24"/>
        </w:rPr>
        <w:t> </w:t>
      </w:r>
      <w:r>
        <w:rPr>
          <w:spacing w:val="-2"/>
          <w:sz w:val="24"/>
        </w:rPr>
        <w:t>обязанности:</w:t>
      </w:r>
    </w:p>
    <w:p>
      <w:pPr>
        <w:pStyle w:val="ListParagraph"/>
        <w:numPr>
          <w:ilvl w:val="4"/>
          <w:numId w:val="1"/>
        </w:numPr>
        <w:tabs>
          <w:tab w:pos="1176" w:val="left" w:leader="none"/>
        </w:tabs>
        <w:spacing w:line="240" w:lineRule="auto" w:before="3" w:after="0"/>
        <w:ind w:left="1176" w:right="0" w:hanging="350"/>
        <w:jc w:val="left"/>
        <w:rPr>
          <w:sz w:val="24"/>
        </w:rPr>
      </w:pPr>
      <w:r>
        <w:rPr>
          <w:sz w:val="24"/>
        </w:rPr>
        <w:t>проведение</w:t>
      </w:r>
      <w:r>
        <w:rPr>
          <w:spacing w:val="-14"/>
          <w:sz w:val="24"/>
        </w:rPr>
        <w:t> </w:t>
      </w:r>
      <w:r>
        <w:rPr>
          <w:sz w:val="24"/>
        </w:rPr>
        <w:t>плановой</w:t>
      </w:r>
      <w:r>
        <w:rPr>
          <w:spacing w:val="-13"/>
          <w:sz w:val="24"/>
        </w:rPr>
        <w:t> </w:t>
      </w:r>
      <w:r>
        <w:rPr>
          <w:spacing w:val="-2"/>
          <w:sz w:val="24"/>
        </w:rPr>
        <w:t>инвентаризации;</w:t>
      </w:r>
    </w:p>
    <w:p>
      <w:pPr>
        <w:pStyle w:val="ListParagraph"/>
        <w:numPr>
          <w:ilvl w:val="4"/>
          <w:numId w:val="1"/>
        </w:numPr>
        <w:tabs>
          <w:tab w:pos="1176" w:val="left" w:leader="none"/>
        </w:tabs>
        <w:spacing w:line="240" w:lineRule="auto" w:before="33" w:after="0"/>
        <w:ind w:left="1176" w:right="0" w:hanging="350"/>
        <w:jc w:val="left"/>
        <w:rPr>
          <w:sz w:val="24"/>
        </w:rPr>
      </w:pPr>
      <w:r>
        <w:rPr>
          <w:sz w:val="24"/>
        </w:rPr>
        <w:t>проведение</w:t>
      </w:r>
      <w:r>
        <w:rPr>
          <w:spacing w:val="-10"/>
          <w:sz w:val="24"/>
        </w:rPr>
        <w:t> </w:t>
      </w:r>
      <w:r>
        <w:rPr>
          <w:sz w:val="24"/>
        </w:rPr>
        <w:t>инвентаризации</w:t>
      </w:r>
      <w:r>
        <w:rPr>
          <w:spacing w:val="-15"/>
          <w:sz w:val="24"/>
        </w:rPr>
        <w:t> </w:t>
      </w:r>
      <w:r>
        <w:rPr>
          <w:sz w:val="24"/>
        </w:rPr>
        <w:t>при</w:t>
      </w:r>
      <w:r>
        <w:rPr>
          <w:spacing w:val="-11"/>
          <w:sz w:val="24"/>
        </w:rPr>
        <w:t> </w:t>
      </w:r>
      <w:r>
        <w:rPr>
          <w:sz w:val="24"/>
        </w:rPr>
        <w:t>смене</w:t>
      </w:r>
      <w:r>
        <w:rPr>
          <w:spacing w:val="-11"/>
          <w:sz w:val="24"/>
        </w:rPr>
        <w:t> </w:t>
      </w:r>
      <w:r>
        <w:rPr>
          <w:sz w:val="24"/>
        </w:rPr>
        <w:t>материально-ответственных</w:t>
      </w:r>
      <w:r>
        <w:rPr>
          <w:spacing w:val="-6"/>
          <w:sz w:val="24"/>
        </w:rPr>
        <w:t> </w:t>
      </w:r>
      <w:r>
        <w:rPr>
          <w:spacing w:val="-4"/>
          <w:sz w:val="24"/>
        </w:rPr>
        <w:t>лиц.</w:t>
      </w:r>
    </w:p>
    <w:p>
      <w:pPr>
        <w:pStyle w:val="ListParagraph"/>
        <w:numPr>
          <w:ilvl w:val="3"/>
          <w:numId w:val="1"/>
        </w:numPr>
        <w:tabs>
          <w:tab w:pos="471" w:val="left" w:leader="none"/>
          <w:tab w:pos="1301" w:val="left" w:leader="none"/>
        </w:tabs>
        <w:spacing w:line="242" w:lineRule="auto" w:before="219" w:after="0"/>
        <w:ind w:left="471" w:right="1599" w:hanging="9"/>
        <w:jc w:val="both"/>
        <w:rPr>
          <w:sz w:val="24"/>
        </w:rPr>
      </w:pPr>
      <w:r>
        <w:rPr>
          <w:sz w:val="24"/>
        </w:rPr>
        <w:t>Персональную ответственность за выполнение обязанностей комиссии несет председатель комиссии.</w:t>
      </w:r>
    </w:p>
    <w:p>
      <w:pPr>
        <w:pStyle w:val="ListParagraph"/>
        <w:numPr>
          <w:ilvl w:val="3"/>
          <w:numId w:val="1"/>
        </w:numPr>
        <w:tabs>
          <w:tab w:pos="1268" w:val="left" w:leader="none"/>
        </w:tabs>
        <w:spacing w:line="275" w:lineRule="exact" w:before="272" w:after="0"/>
        <w:ind w:left="1268" w:right="0" w:hanging="805"/>
        <w:jc w:val="both"/>
        <w:rPr>
          <w:sz w:val="24"/>
        </w:rPr>
      </w:pPr>
      <w:r>
        <w:rPr>
          <w:sz w:val="24"/>
        </w:rPr>
        <w:t>При</w:t>
      </w:r>
      <w:r>
        <w:rPr>
          <w:spacing w:val="17"/>
          <w:sz w:val="24"/>
        </w:rPr>
        <w:t> </w:t>
      </w:r>
      <w:r>
        <w:rPr>
          <w:sz w:val="24"/>
        </w:rPr>
        <w:t>проведении</w:t>
      </w:r>
      <w:r>
        <w:rPr>
          <w:spacing w:val="6"/>
          <w:sz w:val="24"/>
        </w:rPr>
        <w:t> </w:t>
      </w:r>
      <w:r>
        <w:rPr>
          <w:sz w:val="24"/>
        </w:rPr>
        <w:t>годовой</w:t>
      </w:r>
      <w:r>
        <w:rPr>
          <w:spacing w:val="18"/>
          <w:sz w:val="24"/>
        </w:rPr>
        <w:t> </w:t>
      </w:r>
      <w:r>
        <w:rPr>
          <w:sz w:val="24"/>
        </w:rPr>
        <w:t>инвентаризации</w:t>
      </w:r>
      <w:r>
        <w:rPr>
          <w:spacing w:val="11"/>
          <w:sz w:val="24"/>
        </w:rPr>
        <w:t> </w:t>
      </w:r>
      <w:r>
        <w:rPr>
          <w:sz w:val="24"/>
        </w:rPr>
        <w:t>инвентаризационная</w:t>
      </w:r>
      <w:r>
        <w:rPr>
          <w:spacing w:val="13"/>
          <w:sz w:val="24"/>
        </w:rPr>
        <w:t> </w:t>
      </w:r>
      <w:r>
        <w:rPr>
          <w:spacing w:val="-2"/>
          <w:sz w:val="24"/>
        </w:rPr>
        <w:t>комиссия</w:t>
      </w:r>
    </w:p>
    <w:p>
      <w:pPr>
        <w:pStyle w:val="BodyText"/>
        <w:spacing w:line="275" w:lineRule="exact"/>
        <w:ind w:left="471"/>
        <w:jc w:val="both"/>
        <w:rPr>
          <w:b/>
        </w:rPr>
      </w:pPr>
      <w:r>
        <w:rPr/>
        <w:t>применяет</w:t>
      </w:r>
      <w:r>
        <w:rPr>
          <w:spacing w:val="-11"/>
        </w:rPr>
        <w:t> </w:t>
      </w:r>
      <w:r>
        <w:rPr/>
        <w:t>положения</w:t>
      </w:r>
      <w:r>
        <w:rPr>
          <w:spacing w:val="-15"/>
        </w:rPr>
        <w:t> </w:t>
      </w:r>
      <w:r>
        <w:rPr/>
        <w:t>СГС</w:t>
      </w:r>
      <w:r>
        <w:rPr>
          <w:spacing w:val="-10"/>
        </w:rPr>
        <w:t> </w:t>
      </w:r>
      <w:r>
        <w:rPr/>
        <w:t>«Обесценение</w:t>
      </w:r>
      <w:r>
        <w:rPr>
          <w:spacing w:val="-10"/>
        </w:rPr>
        <w:t> </w:t>
      </w:r>
      <w:r>
        <w:rPr>
          <w:spacing w:val="-2"/>
        </w:rPr>
        <w:t>активов»</w:t>
      </w:r>
      <w:r>
        <w:rPr>
          <w:b/>
          <w:spacing w:val="-2"/>
        </w:rPr>
        <w:t>.</w:t>
      </w:r>
    </w:p>
    <w:p>
      <w:pPr>
        <w:pStyle w:val="BodyText"/>
        <w:spacing w:line="275" w:lineRule="exact" w:before="2"/>
        <w:ind w:left="818"/>
        <w:jc w:val="both"/>
      </w:pPr>
      <w:r>
        <w:rPr/>
        <w:t>Выявляет</w:t>
      </w:r>
      <w:r>
        <w:rPr>
          <w:spacing w:val="68"/>
          <w:w w:val="150"/>
        </w:rPr>
        <w:t>  </w:t>
      </w:r>
      <w:r>
        <w:rPr/>
        <w:t>внутренние</w:t>
      </w:r>
      <w:r>
        <w:rPr>
          <w:spacing w:val="71"/>
          <w:w w:val="150"/>
        </w:rPr>
        <w:t>  </w:t>
      </w:r>
      <w:r>
        <w:rPr/>
        <w:t>и</w:t>
      </w:r>
      <w:r>
        <w:rPr>
          <w:spacing w:val="72"/>
          <w:w w:val="150"/>
        </w:rPr>
        <w:t>  </w:t>
      </w:r>
      <w:r>
        <w:rPr/>
        <w:t>внешние</w:t>
      </w:r>
      <w:r>
        <w:rPr>
          <w:spacing w:val="70"/>
          <w:w w:val="150"/>
        </w:rPr>
        <w:t>  </w:t>
      </w:r>
      <w:r>
        <w:rPr/>
        <w:t>признаки</w:t>
      </w:r>
      <w:r>
        <w:rPr>
          <w:spacing w:val="70"/>
          <w:w w:val="150"/>
        </w:rPr>
        <w:t>  </w:t>
      </w:r>
      <w:r>
        <w:rPr/>
        <w:t>обесценения</w:t>
      </w:r>
      <w:r>
        <w:rPr>
          <w:spacing w:val="66"/>
          <w:w w:val="150"/>
        </w:rPr>
        <w:t>  </w:t>
      </w:r>
      <w:r>
        <w:rPr>
          <w:spacing w:val="-2"/>
        </w:rPr>
        <w:t>актива</w:t>
      </w:r>
    </w:p>
    <w:p>
      <w:pPr>
        <w:pStyle w:val="BodyText"/>
        <w:spacing w:line="275" w:lineRule="exact"/>
        <w:ind w:left="471"/>
        <w:jc w:val="both"/>
      </w:pPr>
      <w:r>
        <w:rPr/>
        <w:t>индивидуально</w:t>
      </w:r>
      <w:r>
        <w:rPr>
          <w:spacing w:val="-15"/>
        </w:rPr>
        <w:t> </w:t>
      </w:r>
      <w:r>
        <w:rPr/>
        <w:t>(п.</w:t>
      </w:r>
      <w:r>
        <w:rPr>
          <w:spacing w:val="4"/>
        </w:rPr>
        <w:t> </w:t>
      </w:r>
      <w:r>
        <w:rPr/>
        <w:t>6 приказа</w:t>
      </w:r>
      <w:r>
        <w:rPr>
          <w:spacing w:val="-15"/>
        </w:rPr>
        <w:t> </w:t>
      </w:r>
      <w:r>
        <w:rPr/>
        <w:t>№</w:t>
      </w:r>
      <w:r>
        <w:rPr>
          <w:spacing w:val="-10"/>
        </w:rPr>
        <w:t> </w:t>
      </w:r>
      <w:r>
        <w:rPr>
          <w:spacing w:val="-2"/>
        </w:rPr>
        <w:t>259н).</w:t>
      </w:r>
    </w:p>
    <w:p>
      <w:pPr>
        <w:pStyle w:val="BodyText"/>
        <w:spacing w:before="2"/>
        <w:ind w:left="471" w:right="1598" w:firstLine="346"/>
        <w:jc w:val="both"/>
      </w:pPr>
      <w:r>
        <w:rPr/>
        <w:t>Наличие внутренних или внешних признаков обесценения инвентаризационная комиссия обозначает в графе «Примечание» соответствующих инвентаризационных описей.</w:t>
      </w:r>
    </w:p>
    <w:p>
      <w:pPr>
        <w:pStyle w:val="BodyText"/>
        <w:ind w:left="471" w:right="1598" w:firstLine="346"/>
        <w:jc w:val="both"/>
      </w:pPr>
      <w:r>
        <w:rPr/>
        <w:t>Выявляет наличие внутренних или внешних признаков снижения убытка от обесценения активов (п. 18 приказа № 259н) </w:t>
      </w:r>
      <w:r>
        <w:rPr>
          <w:w w:val="125"/>
        </w:rPr>
        <w:t>-</w:t>
      </w:r>
      <w:r>
        <w:rPr>
          <w:w w:val="125"/>
        </w:rPr>
        <w:t> </w:t>
      </w:r>
      <w:r>
        <w:rPr/>
        <w:t>для активов, по которым в предыдущих отчетных периодах был признан убыток от обесценения.</w:t>
      </w:r>
    </w:p>
    <w:p>
      <w:pPr>
        <w:pStyle w:val="BodyText"/>
        <w:ind w:left="471" w:right="1597" w:firstLine="346"/>
        <w:jc w:val="both"/>
      </w:pPr>
      <w:r>
        <w:rPr/>
        <w:t>Наличие внутренних или внешних признаков восстановления убытка инвентаризационная комиссия обозначает в графе «Примечание» соответствующих инвентаризационных описей.</w:t>
      </w:r>
    </w:p>
    <w:p>
      <w:pPr>
        <w:pStyle w:val="BodyText"/>
        <w:ind w:left="463" w:right="1594" w:firstLine="355"/>
        <w:jc w:val="both"/>
      </w:pPr>
      <w:r>
        <w:rPr/>
        <w:t>Выносит рекомендации по необходимости оценки справедливой стоимости Комиссией по поступлению и выбытию активов для тех активов, по которым были обнаружены признаки обесценения или восстановления убытка от обесценения </w:t>
      </w:r>
      <w:r>
        <w:rPr>
          <w:w w:val="130"/>
        </w:rPr>
        <w:t>-</w:t>
      </w:r>
      <w:r>
        <w:rPr>
          <w:w w:val="130"/>
        </w:rPr>
        <w:t> </w:t>
      </w:r>
      <w:r>
        <w:rPr/>
        <w:t>в разделе «Заключение комиссии» соответствующих инвентаризационных описей.</w:t>
      </w:r>
    </w:p>
    <w:p>
      <w:pPr>
        <w:pStyle w:val="Heading1"/>
        <w:numPr>
          <w:ilvl w:val="1"/>
          <w:numId w:val="1"/>
        </w:numPr>
        <w:tabs>
          <w:tab w:pos="935" w:val="left" w:leader="none"/>
        </w:tabs>
        <w:spacing w:line="240" w:lineRule="auto" w:before="187" w:after="0"/>
        <w:ind w:left="935" w:right="0" w:hanging="472"/>
        <w:jc w:val="left"/>
      </w:pPr>
      <w:r>
        <w:rPr/>
        <w:t>Порядок</w:t>
      </w:r>
      <w:r>
        <w:rPr>
          <w:spacing w:val="-12"/>
        </w:rPr>
        <w:t> </w:t>
      </w:r>
      <w:r>
        <w:rPr/>
        <w:t>списания</w:t>
      </w:r>
      <w:r>
        <w:rPr>
          <w:spacing w:val="-12"/>
        </w:rPr>
        <w:t> </w:t>
      </w:r>
      <w:r>
        <w:rPr/>
        <w:t>дебиторской</w:t>
      </w:r>
      <w:r>
        <w:rPr>
          <w:spacing w:val="-6"/>
        </w:rPr>
        <w:t> </w:t>
      </w:r>
      <w:r>
        <w:rPr/>
        <w:t>и</w:t>
      </w:r>
      <w:r>
        <w:rPr>
          <w:spacing w:val="-10"/>
        </w:rPr>
        <w:t> </w:t>
      </w:r>
      <w:r>
        <w:rPr/>
        <w:t>кредиторской</w:t>
      </w:r>
      <w:r>
        <w:rPr>
          <w:spacing w:val="-6"/>
        </w:rPr>
        <w:t> </w:t>
      </w:r>
      <w:r>
        <w:rPr>
          <w:spacing w:val="-2"/>
        </w:rPr>
        <w:t>задолженности</w:t>
      </w:r>
    </w:p>
    <w:p>
      <w:pPr>
        <w:pStyle w:val="ListParagraph"/>
        <w:numPr>
          <w:ilvl w:val="2"/>
          <w:numId w:val="1"/>
        </w:numPr>
        <w:tabs>
          <w:tab w:pos="1093" w:val="left" w:leader="none"/>
        </w:tabs>
        <w:spacing w:line="240" w:lineRule="auto" w:before="272" w:after="0"/>
        <w:ind w:left="1093" w:right="0" w:hanging="630"/>
        <w:jc w:val="left"/>
        <w:rPr>
          <w:sz w:val="24"/>
        </w:rPr>
      </w:pPr>
      <w:r>
        <w:rPr>
          <w:sz w:val="24"/>
        </w:rPr>
        <w:t>Инвентаризация</w:t>
      </w:r>
      <w:r>
        <w:rPr>
          <w:spacing w:val="34"/>
          <w:sz w:val="24"/>
        </w:rPr>
        <w:t> </w:t>
      </w:r>
      <w:r>
        <w:rPr>
          <w:sz w:val="24"/>
        </w:rPr>
        <w:t>дебиторской</w:t>
      </w:r>
      <w:r>
        <w:rPr>
          <w:spacing w:val="47"/>
          <w:sz w:val="24"/>
        </w:rPr>
        <w:t> </w:t>
      </w:r>
      <w:r>
        <w:rPr>
          <w:sz w:val="24"/>
        </w:rPr>
        <w:t>и</w:t>
      </w:r>
      <w:r>
        <w:rPr>
          <w:spacing w:val="55"/>
          <w:sz w:val="24"/>
        </w:rPr>
        <w:t> </w:t>
      </w:r>
      <w:r>
        <w:rPr>
          <w:sz w:val="24"/>
        </w:rPr>
        <w:t>кредиторской</w:t>
      </w:r>
      <w:r>
        <w:rPr>
          <w:spacing w:val="39"/>
          <w:sz w:val="24"/>
        </w:rPr>
        <w:t> </w:t>
      </w:r>
      <w:r>
        <w:rPr>
          <w:sz w:val="24"/>
        </w:rPr>
        <w:t>задолженности</w:t>
      </w:r>
      <w:r>
        <w:rPr>
          <w:spacing w:val="44"/>
          <w:sz w:val="24"/>
        </w:rPr>
        <w:t> </w:t>
      </w:r>
      <w:r>
        <w:rPr>
          <w:spacing w:val="-2"/>
          <w:sz w:val="24"/>
        </w:rPr>
        <w:t>проводится</w:t>
      </w:r>
    </w:p>
    <w:p>
      <w:pPr>
        <w:pStyle w:val="BodyText"/>
        <w:spacing w:line="275" w:lineRule="exact" w:before="2"/>
        <w:ind w:left="471"/>
      </w:pPr>
      <w:r>
        <w:rPr/>
        <w:t>ежегодно,</w:t>
      </w:r>
      <w:r>
        <w:rPr>
          <w:spacing w:val="-5"/>
        </w:rPr>
        <w:t> </w:t>
      </w:r>
      <w:r>
        <w:rPr/>
        <w:t>перед</w:t>
      </w:r>
      <w:r>
        <w:rPr>
          <w:spacing w:val="-1"/>
        </w:rPr>
        <w:t> </w:t>
      </w:r>
      <w:r>
        <w:rPr/>
        <w:t>составлением</w:t>
      </w:r>
      <w:r>
        <w:rPr>
          <w:spacing w:val="-15"/>
        </w:rPr>
        <w:t> </w:t>
      </w:r>
      <w:r>
        <w:rPr/>
        <w:t>годовой</w:t>
      </w:r>
      <w:r>
        <w:rPr>
          <w:spacing w:val="-8"/>
        </w:rPr>
        <w:t> </w:t>
      </w:r>
      <w:r>
        <w:rPr>
          <w:spacing w:val="-2"/>
        </w:rPr>
        <w:t>отчетности.</w:t>
      </w:r>
    </w:p>
    <w:p>
      <w:pPr>
        <w:pStyle w:val="BodyText"/>
        <w:spacing w:line="275" w:lineRule="exact"/>
        <w:ind w:left="818"/>
      </w:pPr>
      <w:r>
        <w:rPr/>
        <w:t>Инвентаризация</w:t>
      </w:r>
      <w:r>
        <w:rPr>
          <w:spacing w:val="5"/>
        </w:rPr>
        <w:t> </w:t>
      </w:r>
      <w:r>
        <w:rPr/>
        <w:t>проводится</w:t>
      </w:r>
      <w:r>
        <w:rPr>
          <w:spacing w:val="3"/>
        </w:rPr>
        <w:t> </w:t>
      </w:r>
      <w:r>
        <w:rPr/>
        <w:t>на</w:t>
      </w:r>
      <w:r>
        <w:rPr>
          <w:spacing w:val="7"/>
        </w:rPr>
        <w:t> </w:t>
      </w:r>
      <w:r>
        <w:rPr/>
        <w:t>основании</w:t>
      </w:r>
      <w:r>
        <w:rPr>
          <w:spacing w:val="5"/>
        </w:rPr>
        <w:t> </w:t>
      </w:r>
      <w:r>
        <w:rPr/>
        <w:t>полученных</w:t>
      </w:r>
      <w:r>
        <w:rPr>
          <w:spacing w:val="6"/>
        </w:rPr>
        <w:t> </w:t>
      </w:r>
      <w:r>
        <w:rPr/>
        <w:t>от</w:t>
      </w:r>
      <w:r>
        <w:rPr>
          <w:spacing w:val="-1"/>
        </w:rPr>
        <w:t> </w:t>
      </w:r>
      <w:r>
        <w:rPr/>
        <w:t>контрагентов</w:t>
      </w:r>
      <w:r>
        <w:rPr>
          <w:spacing w:val="2"/>
        </w:rPr>
        <w:t> </w:t>
      </w:r>
      <w:r>
        <w:rPr>
          <w:spacing w:val="-2"/>
        </w:rPr>
        <w:t>актов</w:t>
      </w:r>
    </w:p>
    <w:p>
      <w:pPr>
        <w:pStyle w:val="BodyText"/>
        <w:spacing w:before="3"/>
        <w:ind w:left="471"/>
      </w:pPr>
      <w:r>
        <w:rPr/>
        <w:t>сверки</w:t>
      </w:r>
      <w:r>
        <w:rPr>
          <w:spacing w:val="-12"/>
        </w:rPr>
        <w:t> </w:t>
      </w:r>
      <w:r>
        <w:rPr/>
        <w:t>взаимных</w:t>
      </w:r>
      <w:r>
        <w:rPr>
          <w:spacing w:val="-14"/>
        </w:rPr>
        <w:t> </w:t>
      </w:r>
      <w:r>
        <w:rPr>
          <w:spacing w:val="-2"/>
        </w:rPr>
        <w:t>расчетов.</w:t>
      </w:r>
    </w:p>
    <w:p>
      <w:pPr>
        <w:pStyle w:val="ListParagraph"/>
        <w:numPr>
          <w:ilvl w:val="2"/>
          <w:numId w:val="1"/>
        </w:numPr>
        <w:tabs>
          <w:tab w:pos="1259" w:val="left" w:leader="none"/>
        </w:tabs>
        <w:spacing w:line="240" w:lineRule="auto" w:before="185" w:after="0"/>
        <w:ind w:left="1259" w:right="0" w:hanging="796"/>
        <w:jc w:val="left"/>
        <w:rPr>
          <w:sz w:val="24"/>
        </w:rPr>
      </w:pPr>
      <w:r>
        <w:rPr>
          <w:sz w:val="24"/>
        </w:rPr>
        <w:t>Дебиторская</w:t>
      </w:r>
      <w:r>
        <w:rPr>
          <w:spacing w:val="73"/>
          <w:w w:val="150"/>
          <w:sz w:val="24"/>
        </w:rPr>
        <w:t> </w:t>
      </w:r>
      <w:r>
        <w:rPr>
          <w:sz w:val="24"/>
        </w:rPr>
        <w:t>задолженность</w:t>
      </w:r>
      <w:r>
        <w:rPr>
          <w:spacing w:val="76"/>
          <w:w w:val="150"/>
          <w:sz w:val="24"/>
        </w:rPr>
        <w:t> </w:t>
      </w:r>
      <w:r>
        <w:rPr>
          <w:sz w:val="24"/>
        </w:rPr>
        <w:t>признается</w:t>
      </w:r>
      <w:r>
        <w:rPr>
          <w:spacing w:val="25"/>
          <w:sz w:val="24"/>
        </w:rPr>
        <w:t>  </w:t>
      </w:r>
      <w:r>
        <w:rPr>
          <w:sz w:val="24"/>
        </w:rPr>
        <w:t>безнадежной</w:t>
      </w:r>
      <w:r>
        <w:rPr>
          <w:spacing w:val="26"/>
          <w:sz w:val="24"/>
        </w:rPr>
        <w:t>  </w:t>
      </w:r>
      <w:r>
        <w:rPr>
          <w:sz w:val="24"/>
        </w:rPr>
        <w:t>к</w:t>
      </w:r>
      <w:r>
        <w:rPr>
          <w:spacing w:val="25"/>
          <w:sz w:val="24"/>
        </w:rPr>
        <w:t>  </w:t>
      </w:r>
      <w:r>
        <w:rPr>
          <w:sz w:val="24"/>
        </w:rPr>
        <w:t>взысканию</w:t>
      </w:r>
      <w:r>
        <w:rPr>
          <w:spacing w:val="79"/>
          <w:w w:val="150"/>
          <w:sz w:val="24"/>
        </w:rPr>
        <w:t> </w:t>
      </w:r>
      <w:r>
        <w:rPr>
          <w:spacing w:val="-10"/>
          <w:sz w:val="24"/>
        </w:rPr>
        <w:t>в</w:t>
      </w:r>
    </w:p>
    <w:p>
      <w:pPr>
        <w:pStyle w:val="ListParagraph"/>
        <w:spacing w:after="0" w:line="240" w:lineRule="auto"/>
        <w:jc w:val="left"/>
        <w:rPr>
          <w:sz w:val="24"/>
        </w:rPr>
        <w:sectPr>
          <w:pgSz w:w="11910" w:h="16840"/>
          <w:pgMar w:header="0" w:footer="983" w:top="1100" w:bottom="1240" w:left="1275" w:right="141"/>
        </w:sectPr>
      </w:pPr>
    </w:p>
    <w:p>
      <w:pPr>
        <w:pStyle w:val="BodyText"/>
        <w:spacing w:before="66"/>
        <w:ind w:left="463"/>
      </w:pPr>
      <w:r>
        <w:rPr/>
        <w:drawing>
          <wp:anchor distT="0" distB="0" distL="0" distR="0" allowOverlap="1" layoutInCell="1" locked="0" behindDoc="0" simplePos="0" relativeHeight="15737856">
            <wp:simplePos x="0" y="0"/>
            <wp:positionH relativeFrom="page">
              <wp:posOffset>0</wp:posOffset>
            </wp:positionH>
            <wp:positionV relativeFrom="page">
              <wp:posOffset>253</wp:posOffset>
            </wp:positionV>
            <wp:extent cx="7562215" cy="10691876"/>
            <wp:effectExtent l="0" t="0" r="0" b="0"/>
            <wp:wrapNone/>
            <wp:docPr id="22" name="Image 22"/>
            <wp:cNvGraphicFramePr>
              <a:graphicFrameLocks/>
            </wp:cNvGraphicFramePr>
            <a:graphic>
              <a:graphicData uri="http://schemas.openxmlformats.org/drawingml/2006/picture">
                <pic:pic>
                  <pic:nvPicPr>
                    <pic:cNvPr id="22" name="Image 22"/>
                    <pic:cNvPicPr/>
                  </pic:nvPicPr>
                  <pic:blipFill>
                    <a:blip r:embed="rId37" cstate="print"/>
                    <a:stretch>
                      <a:fillRect/>
                    </a:stretch>
                  </pic:blipFill>
                  <pic:spPr>
                    <a:xfrm>
                      <a:off x="0" y="0"/>
                      <a:ext cx="7562215" cy="10691876"/>
                    </a:xfrm>
                    <a:prstGeom prst="rect">
                      <a:avLst/>
                    </a:prstGeom>
                  </pic:spPr>
                </pic:pic>
              </a:graphicData>
            </a:graphic>
          </wp:anchor>
        </w:drawing>
      </w:r>
      <w:r>
        <w:rPr/>
        <w:t>случаях,</w:t>
      </w:r>
      <w:r>
        <w:rPr>
          <w:spacing w:val="-7"/>
        </w:rPr>
        <w:t> </w:t>
      </w:r>
      <w:r>
        <w:rPr/>
        <w:t>которые</w:t>
      </w:r>
      <w:r>
        <w:rPr>
          <w:spacing w:val="-15"/>
        </w:rPr>
        <w:t> </w:t>
      </w:r>
      <w:r>
        <w:rPr/>
        <w:t>предусмотрены</w:t>
      </w:r>
      <w:r>
        <w:rPr>
          <w:spacing w:val="-8"/>
        </w:rPr>
        <w:t> </w:t>
      </w:r>
      <w:r>
        <w:rPr/>
        <w:t>законодательством</w:t>
      </w:r>
      <w:r>
        <w:rPr>
          <w:spacing w:val="-6"/>
        </w:rPr>
        <w:t> </w:t>
      </w:r>
      <w:r>
        <w:rPr/>
        <w:t>Российской</w:t>
      </w:r>
      <w:r>
        <w:rPr>
          <w:spacing w:val="-6"/>
        </w:rPr>
        <w:t> </w:t>
      </w:r>
      <w:r>
        <w:rPr>
          <w:spacing w:val="-2"/>
        </w:rPr>
        <w:t>Федерации:</w:t>
      </w:r>
    </w:p>
    <w:p>
      <w:pPr>
        <w:pStyle w:val="ListParagraph"/>
        <w:numPr>
          <w:ilvl w:val="3"/>
          <w:numId w:val="1"/>
        </w:numPr>
        <w:tabs>
          <w:tab w:pos="1293" w:val="left" w:leader="none"/>
        </w:tabs>
        <w:spacing w:line="240" w:lineRule="auto" w:before="185" w:after="0"/>
        <w:ind w:left="463" w:right="1568" w:firstLine="0"/>
        <w:jc w:val="both"/>
        <w:rPr>
          <w:sz w:val="24"/>
        </w:rPr>
      </w:pPr>
      <w:r>
        <w:rPr>
          <w:sz w:val="24"/>
        </w:rPr>
        <w:t>Признание банкротом должника в соответствии с Федеральным законом от 26.10.2002 № 127-ФЗ «О несостоятельности (банкротстве)», в части дебиторской задолженности, не погашенной по причине недостаточности имущества должника.</w:t>
      </w:r>
    </w:p>
    <w:p>
      <w:pPr>
        <w:pStyle w:val="ListParagraph"/>
        <w:numPr>
          <w:ilvl w:val="3"/>
          <w:numId w:val="1"/>
        </w:numPr>
        <w:tabs>
          <w:tab w:pos="1354" w:val="left" w:leader="none"/>
        </w:tabs>
        <w:spacing w:line="240" w:lineRule="auto" w:before="187" w:after="0"/>
        <w:ind w:left="463" w:right="1592" w:firstLine="28"/>
        <w:jc w:val="both"/>
        <w:rPr>
          <w:sz w:val="24"/>
        </w:rPr>
      </w:pPr>
      <w:r>
        <w:rPr>
          <w:sz w:val="24"/>
        </w:rPr>
        <w:t>Ликвидация юридического лица </w:t>
      </w:r>
      <w:r>
        <w:rPr>
          <w:w w:val="130"/>
          <w:sz w:val="24"/>
        </w:rPr>
        <w:t>-</w:t>
      </w:r>
      <w:r>
        <w:rPr>
          <w:w w:val="130"/>
          <w:sz w:val="24"/>
        </w:rPr>
        <w:t> </w:t>
      </w:r>
      <w:r>
        <w:rPr>
          <w:sz w:val="24"/>
        </w:rPr>
        <w:t>должника, в части дебиторской задолженности, не погашенной по причине недостаточности имущества должника и (или) невозможности их погашения учредителями (участниками) должника в пределах и порядке, которые установлены законодательством Российской Федерации.</w:t>
      </w:r>
    </w:p>
    <w:p>
      <w:pPr>
        <w:pStyle w:val="ListParagraph"/>
        <w:numPr>
          <w:ilvl w:val="3"/>
          <w:numId w:val="1"/>
        </w:numPr>
        <w:tabs>
          <w:tab w:pos="1292" w:val="left" w:leader="none"/>
        </w:tabs>
        <w:spacing w:line="240" w:lineRule="auto" w:before="180" w:after="0"/>
        <w:ind w:left="463" w:right="1589" w:firstLine="28"/>
        <w:jc w:val="both"/>
        <w:rPr>
          <w:sz w:val="24"/>
        </w:rPr>
      </w:pPr>
      <w:r>
        <w:rPr>
          <w:sz w:val="24"/>
        </w:rPr>
        <w:t>Смерть физического лица </w:t>
      </w:r>
      <w:r>
        <w:rPr>
          <w:w w:val="130"/>
          <w:sz w:val="24"/>
        </w:rPr>
        <w:t>-</w:t>
      </w:r>
      <w:r>
        <w:rPr>
          <w:w w:val="130"/>
          <w:sz w:val="24"/>
        </w:rPr>
        <w:t> </w:t>
      </w:r>
      <w:r>
        <w:rPr>
          <w:sz w:val="24"/>
        </w:rPr>
        <w:t>должника или объявление его умершим в порядке, установленном гражданским процессуальным законодательством Российской Федерации.</w:t>
      </w:r>
    </w:p>
    <w:p>
      <w:pPr>
        <w:pStyle w:val="ListParagraph"/>
        <w:numPr>
          <w:ilvl w:val="3"/>
          <w:numId w:val="1"/>
        </w:numPr>
        <w:tabs>
          <w:tab w:pos="1401" w:val="left" w:leader="none"/>
        </w:tabs>
        <w:spacing w:line="240" w:lineRule="auto" w:before="186" w:after="0"/>
        <w:ind w:left="471" w:right="1596" w:firstLine="19"/>
        <w:jc w:val="both"/>
        <w:rPr>
          <w:sz w:val="24"/>
        </w:rPr>
      </w:pPr>
      <w:r>
        <w:rPr>
          <w:sz w:val="24"/>
        </w:rPr>
        <w:t>Принятие судом акта, в соответствии с которым утрачивается возможность взыскания задолженности в связи с истечением установленного срока ее взыскания (срока исковой давности), в том числе вынесение судом определения</w:t>
      </w:r>
      <w:r>
        <w:rPr>
          <w:spacing w:val="-3"/>
          <w:sz w:val="24"/>
        </w:rPr>
        <w:t> </w:t>
      </w:r>
      <w:r>
        <w:rPr>
          <w:sz w:val="24"/>
        </w:rPr>
        <w:t>об отказе</w:t>
      </w:r>
      <w:r>
        <w:rPr>
          <w:spacing w:val="-1"/>
          <w:sz w:val="24"/>
        </w:rPr>
        <w:t> </w:t>
      </w:r>
      <w:r>
        <w:rPr>
          <w:sz w:val="24"/>
        </w:rPr>
        <w:t>в восстановлении</w:t>
      </w:r>
      <w:r>
        <w:rPr>
          <w:spacing w:val="-11"/>
          <w:sz w:val="24"/>
        </w:rPr>
        <w:t> </w:t>
      </w:r>
      <w:r>
        <w:rPr>
          <w:sz w:val="24"/>
        </w:rPr>
        <w:t>пропущенного срока</w:t>
      </w:r>
      <w:r>
        <w:rPr>
          <w:spacing w:val="-12"/>
          <w:sz w:val="24"/>
        </w:rPr>
        <w:t> </w:t>
      </w:r>
      <w:r>
        <w:rPr>
          <w:sz w:val="24"/>
        </w:rPr>
        <w:t>подачи</w:t>
      </w:r>
      <w:r>
        <w:rPr>
          <w:spacing w:val="-5"/>
          <w:sz w:val="24"/>
        </w:rPr>
        <w:t> </w:t>
      </w:r>
      <w:r>
        <w:rPr>
          <w:sz w:val="24"/>
        </w:rPr>
        <w:t>заявления в суд о взыскании дебиторской задолженности.</w:t>
      </w:r>
    </w:p>
    <w:p>
      <w:pPr>
        <w:pStyle w:val="ListParagraph"/>
        <w:numPr>
          <w:ilvl w:val="3"/>
          <w:numId w:val="1"/>
        </w:numPr>
        <w:tabs>
          <w:tab w:pos="1415" w:val="left" w:leader="none"/>
        </w:tabs>
        <w:spacing w:line="240" w:lineRule="auto" w:before="184" w:after="0"/>
        <w:ind w:left="466" w:right="1600" w:firstLine="24"/>
        <w:jc w:val="both"/>
        <w:rPr>
          <w:sz w:val="24"/>
        </w:rPr>
      </w:pPr>
      <w:r>
        <w:rPr>
          <w:sz w:val="24"/>
        </w:rPr>
        <w:t>Вынесение судебным приставом-исполнителем постановления об окончании исполнительного производства и о возвращении взыскателю исполнительного документа по основаниям, предусмотренным пунктами 3 и 4 части 1 статьи 46 Федерального закона от 02.10.2007 № 229-ФЗ «Об исполнительном производстве:</w:t>
      </w:r>
    </w:p>
    <w:p>
      <w:pPr>
        <w:pStyle w:val="ListParagraph"/>
        <w:numPr>
          <w:ilvl w:val="0"/>
          <w:numId w:val="21"/>
        </w:numPr>
        <w:tabs>
          <w:tab w:pos="1056" w:val="left" w:leader="none"/>
        </w:tabs>
        <w:spacing w:line="240" w:lineRule="auto" w:before="3" w:after="0"/>
        <w:ind w:left="466" w:right="1597" w:firstLine="351"/>
        <w:jc w:val="both"/>
        <w:rPr>
          <w:sz w:val="24"/>
        </w:rPr>
      </w:pPr>
      <w:r>
        <w:rPr>
          <w:sz w:val="24"/>
        </w:rPr>
        <w:t>если невозможно установить местонахождение должника, его имущества либо получить сведения о наличии принадлежащих ему денежных средств и иных ценностей, находящихся на счетах, во вкладах или на хранении в банках или</w:t>
      </w:r>
      <w:r>
        <w:rPr>
          <w:spacing w:val="-3"/>
          <w:sz w:val="24"/>
        </w:rPr>
        <w:t> </w:t>
      </w:r>
      <w:r>
        <w:rPr>
          <w:sz w:val="24"/>
        </w:rPr>
        <w:t>иных</w:t>
      </w:r>
      <w:r>
        <w:rPr>
          <w:spacing w:val="-2"/>
          <w:sz w:val="24"/>
        </w:rPr>
        <w:t> </w:t>
      </w:r>
      <w:r>
        <w:rPr>
          <w:sz w:val="24"/>
        </w:rPr>
        <w:t>кредитных</w:t>
      </w:r>
      <w:r>
        <w:rPr>
          <w:spacing w:val="-4"/>
          <w:sz w:val="24"/>
        </w:rPr>
        <w:t> </w:t>
      </w:r>
      <w:r>
        <w:rPr>
          <w:sz w:val="24"/>
        </w:rPr>
        <w:t>организациях, за</w:t>
      </w:r>
      <w:r>
        <w:rPr>
          <w:spacing w:val="-4"/>
          <w:sz w:val="24"/>
        </w:rPr>
        <w:t> </w:t>
      </w:r>
      <w:r>
        <w:rPr>
          <w:sz w:val="24"/>
        </w:rPr>
        <w:t>исключением</w:t>
      </w:r>
      <w:r>
        <w:rPr>
          <w:spacing w:val="-7"/>
          <w:sz w:val="24"/>
        </w:rPr>
        <w:t> </w:t>
      </w:r>
      <w:r>
        <w:rPr>
          <w:sz w:val="24"/>
        </w:rPr>
        <w:t>случаев, когда</w:t>
      </w:r>
      <w:r>
        <w:rPr>
          <w:spacing w:val="-9"/>
          <w:sz w:val="24"/>
        </w:rPr>
        <w:t> </w:t>
      </w:r>
      <w:r>
        <w:rPr>
          <w:sz w:val="24"/>
        </w:rPr>
        <w:t>предусмотрен розыск должника или его имущества;</w:t>
      </w:r>
    </w:p>
    <w:p>
      <w:pPr>
        <w:pStyle w:val="ListParagraph"/>
        <w:numPr>
          <w:ilvl w:val="0"/>
          <w:numId w:val="21"/>
        </w:numPr>
        <w:tabs>
          <w:tab w:pos="1023" w:val="left" w:leader="none"/>
        </w:tabs>
        <w:spacing w:line="240" w:lineRule="auto" w:before="0" w:after="0"/>
        <w:ind w:left="463" w:right="1596" w:firstLine="355"/>
        <w:jc w:val="both"/>
        <w:rPr>
          <w:sz w:val="24"/>
        </w:rPr>
      </w:pPr>
      <w:r>
        <w:rPr>
          <w:sz w:val="24"/>
        </w:rPr>
        <w:t>если у должника отсутствует имущество, на которое может быть обращено взыскание, и все принятые судебным приставом-исполнителем допустимые законом меры по отысканию его имущества оказались безрезультатными;</w:t>
      </w:r>
    </w:p>
    <w:p>
      <w:pPr>
        <w:pStyle w:val="ListParagraph"/>
        <w:numPr>
          <w:ilvl w:val="0"/>
          <w:numId w:val="21"/>
        </w:numPr>
        <w:tabs>
          <w:tab w:pos="1009" w:val="left" w:leader="none"/>
        </w:tabs>
        <w:spacing w:line="274" w:lineRule="exact" w:before="0" w:after="0"/>
        <w:ind w:left="1009" w:right="0" w:hanging="191"/>
        <w:jc w:val="both"/>
        <w:rPr>
          <w:sz w:val="24"/>
        </w:rPr>
      </w:pPr>
      <w:r>
        <w:rPr>
          <w:sz w:val="24"/>
        </w:rPr>
        <w:t>в</w:t>
      </w:r>
      <w:r>
        <w:rPr>
          <w:spacing w:val="-3"/>
          <w:sz w:val="24"/>
        </w:rPr>
        <w:t> </w:t>
      </w:r>
      <w:r>
        <w:rPr>
          <w:sz w:val="24"/>
        </w:rPr>
        <w:t>иных</w:t>
      </w:r>
      <w:r>
        <w:rPr>
          <w:spacing w:val="-8"/>
          <w:sz w:val="24"/>
        </w:rPr>
        <w:t> </w:t>
      </w:r>
      <w:r>
        <w:rPr>
          <w:sz w:val="24"/>
        </w:rPr>
        <w:t>случаях,</w:t>
      </w:r>
      <w:r>
        <w:rPr>
          <w:spacing w:val="-5"/>
          <w:sz w:val="24"/>
        </w:rPr>
        <w:t> </w:t>
      </w:r>
      <w:r>
        <w:rPr>
          <w:sz w:val="24"/>
        </w:rPr>
        <w:t>предусмотренных</w:t>
      </w:r>
      <w:r>
        <w:rPr>
          <w:spacing w:val="-12"/>
          <w:sz w:val="24"/>
        </w:rPr>
        <w:t> </w:t>
      </w:r>
      <w:r>
        <w:rPr>
          <w:sz w:val="24"/>
        </w:rPr>
        <w:t>действующим</w:t>
      </w:r>
      <w:r>
        <w:rPr>
          <w:spacing w:val="-10"/>
          <w:sz w:val="24"/>
        </w:rPr>
        <w:t> </w:t>
      </w:r>
      <w:r>
        <w:rPr>
          <w:spacing w:val="-2"/>
          <w:sz w:val="24"/>
        </w:rPr>
        <w:t>законодательством.</w:t>
      </w:r>
    </w:p>
    <w:p>
      <w:pPr>
        <w:pStyle w:val="ListParagraph"/>
        <w:numPr>
          <w:ilvl w:val="3"/>
          <w:numId w:val="1"/>
        </w:numPr>
        <w:tabs>
          <w:tab w:pos="1286" w:val="left" w:leader="none"/>
        </w:tabs>
        <w:spacing w:line="242" w:lineRule="auto" w:before="182" w:after="0"/>
        <w:ind w:left="471" w:right="1598" w:firstLine="19"/>
        <w:jc w:val="both"/>
        <w:rPr>
          <w:sz w:val="24"/>
        </w:rPr>
      </w:pPr>
      <w:r>
        <w:rPr>
          <w:sz w:val="24"/>
        </w:rPr>
        <w:t>Принятия судом акта о возвращении заявления о признании должника банкротом</w:t>
      </w:r>
      <w:r>
        <w:rPr>
          <w:spacing w:val="80"/>
          <w:sz w:val="24"/>
        </w:rPr>
        <w:t> </w:t>
      </w:r>
      <w:r>
        <w:rPr>
          <w:sz w:val="24"/>
        </w:rPr>
        <w:t>или</w:t>
      </w:r>
      <w:r>
        <w:rPr>
          <w:spacing w:val="80"/>
          <w:sz w:val="24"/>
        </w:rPr>
        <w:t> </w:t>
      </w:r>
      <w:r>
        <w:rPr>
          <w:sz w:val="24"/>
        </w:rPr>
        <w:t>прекращении</w:t>
      </w:r>
      <w:r>
        <w:rPr>
          <w:spacing w:val="80"/>
          <w:sz w:val="24"/>
        </w:rPr>
        <w:t> </w:t>
      </w:r>
      <w:r>
        <w:rPr>
          <w:sz w:val="24"/>
        </w:rPr>
        <w:t>производства</w:t>
      </w:r>
      <w:r>
        <w:rPr>
          <w:spacing w:val="80"/>
          <w:sz w:val="24"/>
        </w:rPr>
        <w:t> </w:t>
      </w:r>
      <w:r>
        <w:rPr>
          <w:sz w:val="24"/>
        </w:rPr>
        <w:t>по</w:t>
      </w:r>
      <w:r>
        <w:rPr>
          <w:spacing w:val="80"/>
          <w:sz w:val="24"/>
        </w:rPr>
        <w:t> </w:t>
      </w:r>
      <w:r>
        <w:rPr>
          <w:sz w:val="24"/>
        </w:rPr>
        <w:t>делу</w:t>
      </w:r>
      <w:r>
        <w:rPr>
          <w:spacing w:val="80"/>
          <w:sz w:val="24"/>
        </w:rPr>
        <w:t> </w:t>
      </w:r>
      <w:r>
        <w:rPr>
          <w:sz w:val="24"/>
        </w:rPr>
        <w:t>о</w:t>
      </w:r>
      <w:r>
        <w:rPr>
          <w:spacing w:val="80"/>
          <w:sz w:val="24"/>
        </w:rPr>
        <w:t> </w:t>
      </w:r>
      <w:r>
        <w:rPr>
          <w:sz w:val="24"/>
        </w:rPr>
        <w:t>банкротстве</w:t>
      </w:r>
      <w:r>
        <w:rPr>
          <w:spacing w:val="80"/>
          <w:sz w:val="24"/>
        </w:rPr>
        <w:t> </w:t>
      </w:r>
      <w:r>
        <w:rPr>
          <w:sz w:val="24"/>
        </w:rPr>
        <w:t>в</w:t>
      </w:r>
      <w:r>
        <w:rPr>
          <w:spacing w:val="80"/>
          <w:sz w:val="24"/>
        </w:rPr>
        <w:t> </w:t>
      </w:r>
      <w:r>
        <w:rPr>
          <w:sz w:val="24"/>
        </w:rPr>
        <w:t>связи</w:t>
      </w:r>
      <w:r>
        <w:rPr>
          <w:spacing w:val="80"/>
          <w:sz w:val="24"/>
        </w:rPr>
        <w:t> </w:t>
      </w:r>
      <w:r>
        <w:rPr>
          <w:sz w:val="24"/>
        </w:rPr>
        <w:t>с </w:t>
      </w:r>
      <w:hyperlink r:id="rId38">
        <w:r>
          <w:rPr>
            <w:sz w:val="24"/>
          </w:rPr>
          <w:t>отсутствием средств,</w:t>
        </w:r>
      </w:hyperlink>
      <w:r>
        <w:rPr>
          <w:sz w:val="24"/>
        </w:rPr>
        <w:t> достаточных для возмещения судебных расходов на проведение процедур, применяемых в деле о банкротстве.</w:t>
      </w:r>
    </w:p>
    <w:p>
      <w:pPr>
        <w:pStyle w:val="ListParagraph"/>
        <w:numPr>
          <w:ilvl w:val="2"/>
          <w:numId w:val="1"/>
        </w:numPr>
        <w:tabs>
          <w:tab w:pos="1282" w:val="left" w:leader="none"/>
        </w:tabs>
        <w:spacing w:line="240" w:lineRule="auto" w:before="176" w:after="0"/>
        <w:ind w:left="463" w:right="1588" w:firstLine="28"/>
        <w:jc w:val="both"/>
        <w:rPr>
          <w:sz w:val="24"/>
        </w:rPr>
      </w:pPr>
      <w:r>
        <w:rPr>
          <w:sz w:val="24"/>
        </w:rPr>
        <w:t>Решение о признании безнадежной к взысканию дебиторской задолженности принимается на</w:t>
      </w:r>
      <w:r>
        <w:rPr>
          <w:spacing w:val="-3"/>
          <w:sz w:val="24"/>
        </w:rPr>
        <w:t> </w:t>
      </w:r>
      <w:r>
        <w:rPr>
          <w:sz w:val="24"/>
        </w:rPr>
        <w:t>заседании комиссии по поступлению и выбытию активов, на которой присутствует не менее трех членов указанной комиссии, на основании следующих документов:</w:t>
      </w:r>
    </w:p>
    <w:p>
      <w:pPr>
        <w:pStyle w:val="ListParagraph"/>
        <w:numPr>
          <w:ilvl w:val="0"/>
          <w:numId w:val="22"/>
        </w:numPr>
        <w:tabs>
          <w:tab w:pos="1134" w:val="left" w:leader="none"/>
        </w:tabs>
        <w:spacing w:line="240" w:lineRule="auto" w:before="0" w:after="0"/>
        <w:ind w:left="1134" w:right="0" w:hanging="316"/>
        <w:jc w:val="both"/>
        <w:rPr>
          <w:sz w:val="24"/>
        </w:rPr>
      </w:pPr>
      <w:r>
        <w:rPr>
          <w:sz w:val="24"/>
        </w:rPr>
        <w:t>справка</w:t>
      </w:r>
      <w:r>
        <w:rPr>
          <w:spacing w:val="26"/>
          <w:sz w:val="24"/>
        </w:rPr>
        <w:t>  </w:t>
      </w:r>
      <w:r>
        <w:rPr>
          <w:sz w:val="24"/>
        </w:rPr>
        <w:t>о</w:t>
      </w:r>
      <w:r>
        <w:rPr>
          <w:spacing w:val="27"/>
          <w:sz w:val="24"/>
        </w:rPr>
        <w:t>  </w:t>
      </w:r>
      <w:r>
        <w:rPr>
          <w:sz w:val="24"/>
        </w:rPr>
        <w:t>принятых</w:t>
      </w:r>
      <w:r>
        <w:rPr>
          <w:spacing w:val="28"/>
          <w:sz w:val="24"/>
        </w:rPr>
        <w:t>  </w:t>
      </w:r>
      <w:r>
        <w:rPr>
          <w:sz w:val="24"/>
        </w:rPr>
        <w:t>мерах</w:t>
      </w:r>
      <w:r>
        <w:rPr>
          <w:spacing w:val="28"/>
          <w:sz w:val="24"/>
        </w:rPr>
        <w:t>  </w:t>
      </w:r>
      <w:r>
        <w:rPr>
          <w:sz w:val="24"/>
        </w:rPr>
        <w:t>по</w:t>
      </w:r>
      <w:r>
        <w:rPr>
          <w:spacing w:val="27"/>
          <w:sz w:val="24"/>
        </w:rPr>
        <w:t>  </w:t>
      </w:r>
      <w:r>
        <w:rPr>
          <w:sz w:val="24"/>
        </w:rPr>
        <w:t>обеспечению</w:t>
      </w:r>
      <w:r>
        <w:rPr>
          <w:spacing w:val="31"/>
          <w:sz w:val="24"/>
        </w:rPr>
        <w:t>  </w:t>
      </w:r>
      <w:r>
        <w:rPr>
          <w:sz w:val="24"/>
        </w:rPr>
        <w:t>взыскания</w:t>
      </w:r>
      <w:r>
        <w:rPr>
          <w:spacing w:val="79"/>
          <w:w w:val="150"/>
          <w:sz w:val="24"/>
        </w:rPr>
        <w:t> </w:t>
      </w:r>
      <w:r>
        <w:rPr>
          <w:spacing w:val="-2"/>
          <w:sz w:val="24"/>
        </w:rPr>
        <w:t>дебиторской</w:t>
      </w:r>
    </w:p>
    <w:p>
      <w:pPr>
        <w:pStyle w:val="BodyText"/>
        <w:spacing w:line="275" w:lineRule="exact" w:before="2"/>
        <w:ind w:left="463"/>
      </w:pPr>
      <w:r>
        <w:rPr>
          <w:spacing w:val="-2"/>
        </w:rPr>
        <w:t>задолженности;</w:t>
      </w:r>
    </w:p>
    <w:p>
      <w:pPr>
        <w:pStyle w:val="ListParagraph"/>
        <w:numPr>
          <w:ilvl w:val="0"/>
          <w:numId w:val="22"/>
        </w:numPr>
        <w:tabs>
          <w:tab w:pos="1176" w:val="left" w:leader="none"/>
        </w:tabs>
        <w:spacing w:line="242" w:lineRule="auto" w:before="0" w:after="0"/>
        <w:ind w:left="471" w:right="1596" w:firstLine="346"/>
        <w:jc w:val="both"/>
        <w:rPr>
          <w:sz w:val="24"/>
        </w:rPr>
      </w:pPr>
      <w:r>
        <w:rPr>
          <w:sz w:val="24"/>
        </w:rPr>
        <w:t>выписка из Единого государственного реестра юридических лиц, подтверждающая факт исключения юридического лица - должника из Единого государственного реестра юридических лиц;</w:t>
      </w:r>
    </w:p>
    <w:p>
      <w:pPr>
        <w:pStyle w:val="ListParagraph"/>
        <w:numPr>
          <w:ilvl w:val="0"/>
          <w:numId w:val="22"/>
        </w:numPr>
        <w:tabs>
          <w:tab w:pos="1229" w:val="left" w:leader="none"/>
        </w:tabs>
        <w:spacing w:line="242" w:lineRule="auto" w:before="0" w:after="0"/>
        <w:ind w:left="471" w:right="1594" w:firstLine="346"/>
        <w:jc w:val="both"/>
        <w:rPr>
          <w:sz w:val="24"/>
        </w:rPr>
      </w:pPr>
      <w:r>
        <w:rPr>
          <w:sz w:val="24"/>
        </w:rPr>
        <w:t>выписка из Единого государственного реестра индивидуальных предпринимателей</w:t>
      </w:r>
      <w:r>
        <w:rPr>
          <w:spacing w:val="76"/>
          <w:sz w:val="24"/>
        </w:rPr>
        <w:t>  </w:t>
      </w:r>
      <w:r>
        <w:rPr>
          <w:sz w:val="24"/>
        </w:rPr>
        <w:t>о</w:t>
      </w:r>
      <w:r>
        <w:rPr>
          <w:spacing w:val="77"/>
          <w:sz w:val="24"/>
        </w:rPr>
        <w:t>  </w:t>
      </w:r>
      <w:r>
        <w:rPr>
          <w:sz w:val="24"/>
        </w:rPr>
        <w:t>прекращении</w:t>
      </w:r>
      <w:r>
        <w:rPr>
          <w:spacing w:val="73"/>
          <w:sz w:val="24"/>
        </w:rPr>
        <w:t>  </w:t>
      </w:r>
      <w:r>
        <w:rPr>
          <w:sz w:val="24"/>
        </w:rPr>
        <w:t>деятельности</w:t>
      </w:r>
      <w:r>
        <w:rPr>
          <w:spacing w:val="50"/>
          <w:w w:val="150"/>
          <w:sz w:val="24"/>
        </w:rPr>
        <w:t>  </w:t>
      </w:r>
      <w:r>
        <w:rPr>
          <w:sz w:val="24"/>
        </w:rPr>
        <w:t>вследствие</w:t>
      </w:r>
      <w:r>
        <w:rPr>
          <w:spacing w:val="76"/>
          <w:sz w:val="24"/>
        </w:rPr>
        <w:t>  </w:t>
      </w:r>
      <w:r>
        <w:rPr>
          <w:spacing w:val="-2"/>
          <w:sz w:val="24"/>
        </w:rPr>
        <w:t>признания</w:t>
      </w:r>
    </w:p>
    <w:p>
      <w:pPr>
        <w:pStyle w:val="ListParagraph"/>
        <w:spacing w:after="0" w:line="242" w:lineRule="auto"/>
        <w:jc w:val="both"/>
        <w:rPr>
          <w:sz w:val="24"/>
        </w:rPr>
        <w:sectPr>
          <w:pgSz w:w="11910" w:h="16840"/>
          <w:pgMar w:header="0" w:footer="983" w:top="1040" w:bottom="1240" w:left="1275" w:right="141"/>
        </w:sectPr>
      </w:pPr>
    </w:p>
    <w:p>
      <w:pPr>
        <w:pStyle w:val="BodyText"/>
        <w:spacing w:before="66"/>
        <w:ind w:left="463"/>
        <w:jc w:val="both"/>
      </w:pPr>
      <w:r>
        <w:rPr/>
        <w:drawing>
          <wp:anchor distT="0" distB="0" distL="0" distR="0" allowOverlap="1" layoutInCell="1" locked="0" behindDoc="0" simplePos="0" relativeHeight="15738368">
            <wp:simplePos x="0" y="0"/>
            <wp:positionH relativeFrom="page">
              <wp:posOffset>0</wp:posOffset>
            </wp:positionH>
            <wp:positionV relativeFrom="page">
              <wp:posOffset>253</wp:posOffset>
            </wp:positionV>
            <wp:extent cx="7562215" cy="10691876"/>
            <wp:effectExtent l="0" t="0" r="0" b="0"/>
            <wp:wrapNone/>
            <wp:docPr id="23" name="Image 23"/>
            <wp:cNvGraphicFramePr>
              <a:graphicFrameLocks/>
            </wp:cNvGraphicFramePr>
            <a:graphic>
              <a:graphicData uri="http://schemas.openxmlformats.org/drawingml/2006/picture">
                <pic:pic>
                  <pic:nvPicPr>
                    <pic:cNvPr id="23" name="Image 23"/>
                    <pic:cNvPicPr/>
                  </pic:nvPicPr>
                  <pic:blipFill>
                    <a:blip r:embed="rId39" cstate="print"/>
                    <a:stretch>
                      <a:fillRect/>
                    </a:stretch>
                  </pic:blipFill>
                  <pic:spPr>
                    <a:xfrm>
                      <a:off x="0" y="0"/>
                      <a:ext cx="7562215" cy="10691876"/>
                    </a:xfrm>
                    <a:prstGeom prst="rect">
                      <a:avLst/>
                    </a:prstGeom>
                  </pic:spPr>
                </pic:pic>
              </a:graphicData>
            </a:graphic>
          </wp:anchor>
        </w:drawing>
      </w:r>
      <w:r>
        <w:rPr/>
        <w:t>банкротом</w:t>
      </w:r>
      <w:r>
        <w:rPr>
          <w:spacing w:val="-10"/>
        </w:rPr>
        <w:t> </w:t>
      </w:r>
      <w:r>
        <w:rPr/>
        <w:t>индивидуального</w:t>
      </w:r>
      <w:r>
        <w:rPr>
          <w:spacing w:val="-3"/>
        </w:rPr>
        <w:t> </w:t>
      </w:r>
      <w:r>
        <w:rPr/>
        <w:t>предпринимателя</w:t>
      </w:r>
      <w:r>
        <w:rPr>
          <w:spacing w:val="-3"/>
        </w:rPr>
        <w:t> </w:t>
      </w:r>
      <w:r>
        <w:rPr/>
        <w:t>-</w:t>
      </w:r>
      <w:r>
        <w:rPr>
          <w:spacing w:val="-4"/>
        </w:rPr>
        <w:t> </w:t>
      </w:r>
      <w:r>
        <w:rPr>
          <w:spacing w:val="-2"/>
        </w:rPr>
        <w:t>должника;</w:t>
      </w:r>
    </w:p>
    <w:p>
      <w:pPr>
        <w:pStyle w:val="ListParagraph"/>
        <w:numPr>
          <w:ilvl w:val="0"/>
          <w:numId w:val="22"/>
        </w:numPr>
        <w:tabs>
          <w:tab w:pos="1172" w:val="left" w:leader="none"/>
        </w:tabs>
        <w:spacing w:line="272" w:lineRule="exact" w:before="7" w:after="0"/>
        <w:ind w:left="1172" w:right="0" w:hanging="354"/>
        <w:jc w:val="both"/>
        <w:rPr>
          <w:sz w:val="24"/>
        </w:rPr>
      </w:pPr>
      <w:r>
        <w:rPr>
          <w:sz w:val="24"/>
        </w:rPr>
        <w:t>документы,</w:t>
      </w:r>
      <w:r>
        <w:rPr>
          <w:spacing w:val="58"/>
          <w:sz w:val="24"/>
        </w:rPr>
        <w:t>  </w:t>
      </w:r>
      <w:r>
        <w:rPr>
          <w:sz w:val="24"/>
        </w:rPr>
        <w:t>подтверждающие</w:t>
      </w:r>
      <w:r>
        <w:rPr>
          <w:spacing w:val="51"/>
          <w:sz w:val="24"/>
        </w:rPr>
        <w:t>  </w:t>
      </w:r>
      <w:r>
        <w:rPr>
          <w:sz w:val="24"/>
        </w:rPr>
        <w:t>смерть</w:t>
      </w:r>
      <w:r>
        <w:rPr>
          <w:spacing w:val="52"/>
          <w:sz w:val="24"/>
        </w:rPr>
        <w:t>  </w:t>
      </w:r>
      <w:r>
        <w:rPr>
          <w:sz w:val="24"/>
        </w:rPr>
        <w:t>физического</w:t>
      </w:r>
      <w:r>
        <w:rPr>
          <w:spacing w:val="47"/>
          <w:sz w:val="24"/>
        </w:rPr>
        <w:t>  </w:t>
      </w:r>
      <w:r>
        <w:rPr>
          <w:sz w:val="24"/>
        </w:rPr>
        <w:t>лица</w:t>
      </w:r>
      <w:r>
        <w:rPr>
          <w:spacing w:val="50"/>
          <w:sz w:val="24"/>
        </w:rPr>
        <w:t>  </w:t>
      </w:r>
      <w:r>
        <w:rPr>
          <w:sz w:val="24"/>
        </w:rPr>
        <w:t>или</w:t>
      </w:r>
      <w:r>
        <w:rPr>
          <w:spacing w:val="52"/>
          <w:sz w:val="24"/>
        </w:rPr>
        <w:t>  </w:t>
      </w:r>
      <w:r>
        <w:rPr>
          <w:spacing w:val="-4"/>
          <w:sz w:val="24"/>
        </w:rPr>
        <w:t>факт</w:t>
      </w:r>
    </w:p>
    <w:p>
      <w:pPr>
        <w:pStyle w:val="BodyText"/>
        <w:spacing w:line="272" w:lineRule="exact"/>
        <w:ind w:left="471"/>
        <w:jc w:val="both"/>
      </w:pPr>
      <w:r>
        <w:rPr/>
        <w:t>объявления</w:t>
      </w:r>
      <w:r>
        <w:rPr>
          <w:spacing w:val="-13"/>
        </w:rPr>
        <w:t> </w:t>
      </w:r>
      <w:r>
        <w:rPr/>
        <w:t>его</w:t>
      </w:r>
      <w:r>
        <w:rPr>
          <w:spacing w:val="-11"/>
        </w:rPr>
        <w:t> </w:t>
      </w:r>
      <w:r>
        <w:rPr>
          <w:spacing w:val="-2"/>
        </w:rPr>
        <w:t>умершим;</w:t>
      </w:r>
    </w:p>
    <w:p>
      <w:pPr>
        <w:pStyle w:val="ListParagraph"/>
        <w:numPr>
          <w:ilvl w:val="0"/>
          <w:numId w:val="22"/>
        </w:numPr>
        <w:tabs>
          <w:tab w:pos="1076" w:val="left" w:leader="none"/>
        </w:tabs>
        <w:spacing w:line="275" w:lineRule="exact" w:before="2" w:after="0"/>
        <w:ind w:left="1076" w:right="0" w:hanging="258"/>
        <w:jc w:val="both"/>
        <w:rPr>
          <w:sz w:val="24"/>
        </w:rPr>
      </w:pPr>
      <w:r>
        <w:rPr>
          <w:sz w:val="24"/>
        </w:rPr>
        <w:t>вступивший</w:t>
      </w:r>
      <w:r>
        <w:rPr>
          <w:spacing w:val="52"/>
          <w:sz w:val="24"/>
        </w:rPr>
        <w:t> </w:t>
      </w:r>
      <w:r>
        <w:rPr>
          <w:sz w:val="24"/>
        </w:rPr>
        <w:t>в</w:t>
      </w:r>
      <w:r>
        <w:rPr>
          <w:spacing w:val="52"/>
          <w:sz w:val="24"/>
        </w:rPr>
        <w:t> </w:t>
      </w:r>
      <w:r>
        <w:rPr>
          <w:sz w:val="24"/>
        </w:rPr>
        <w:t>законную</w:t>
      </w:r>
      <w:r>
        <w:rPr>
          <w:spacing w:val="63"/>
          <w:sz w:val="24"/>
        </w:rPr>
        <w:t> </w:t>
      </w:r>
      <w:r>
        <w:rPr>
          <w:sz w:val="24"/>
        </w:rPr>
        <w:t>силу</w:t>
      </w:r>
      <w:r>
        <w:rPr>
          <w:spacing w:val="57"/>
          <w:sz w:val="24"/>
        </w:rPr>
        <w:t> </w:t>
      </w:r>
      <w:r>
        <w:rPr>
          <w:sz w:val="24"/>
        </w:rPr>
        <w:t>судебный</w:t>
      </w:r>
      <w:r>
        <w:rPr>
          <w:spacing w:val="56"/>
          <w:sz w:val="24"/>
        </w:rPr>
        <w:t> </w:t>
      </w:r>
      <w:r>
        <w:rPr>
          <w:sz w:val="24"/>
        </w:rPr>
        <w:t>акт,</w:t>
      </w:r>
      <w:r>
        <w:rPr>
          <w:spacing w:val="67"/>
          <w:sz w:val="24"/>
        </w:rPr>
        <w:t> </w:t>
      </w:r>
      <w:r>
        <w:rPr>
          <w:sz w:val="24"/>
        </w:rPr>
        <w:t>в</w:t>
      </w:r>
      <w:r>
        <w:rPr>
          <w:spacing w:val="64"/>
          <w:sz w:val="24"/>
        </w:rPr>
        <w:t> </w:t>
      </w:r>
      <w:r>
        <w:rPr>
          <w:sz w:val="24"/>
        </w:rPr>
        <w:t>соответствии</w:t>
      </w:r>
      <w:r>
        <w:rPr>
          <w:spacing w:val="53"/>
          <w:sz w:val="24"/>
        </w:rPr>
        <w:t> </w:t>
      </w:r>
      <w:r>
        <w:rPr>
          <w:sz w:val="24"/>
        </w:rPr>
        <w:t>с</w:t>
      </w:r>
      <w:r>
        <w:rPr>
          <w:spacing w:val="58"/>
          <w:sz w:val="24"/>
        </w:rPr>
        <w:t> </w:t>
      </w:r>
      <w:r>
        <w:rPr>
          <w:spacing w:val="-2"/>
          <w:sz w:val="24"/>
        </w:rPr>
        <w:t>которым</w:t>
      </w:r>
    </w:p>
    <w:p>
      <w:pPr>
        <w:pStyle w:val="BodyText"/>
        <w:spacing w:line="275" w:lineRule="exact"/>
        <w:ind w:left="463"/>
        <w:jc w:val="both"/>
      </w:pPr>
      <w:r>
        <w:rPr/>
        <w:t>утрачивается</w:t>
      </w:r>
      <w:r>
        <w:rPr>
          <w:spacing w:val="-9"/>
        </w:rPr>
        <w:t> </w:t>
      </w:r>
      <w:r>
        <w:rPr/>
        <w:t>возможность</w:t>
      </w:r>
      <w:r>
        <w:rPr>
          <w:spacing w:val="-4"/>
        </w:rPr>
        <w:t> </w:t>
      </w:r>
      <w:r>
        <w:rPr/>
        <w:t>взыскания</w:t>
      </w:r>
      <w:r>
        <w:rPr>
          <w:spacing w:val="-15"/>
        </w:rPr>
        <w:t> </w:t>
      </w:r>
      <w:r>
        <w:rPr/>
        <w:t>дебиторской</w:t>
      </w:r>
      <w:r>
        <w:rPr>
          <w:spacing w:val="-14"/>
        </w:rPr>
        <w:t> </w:t>
      </w:r>
      <w:r>
        <w:rPr>
          <w:spacing w:val="-2"/>
        </w:rPr>
        <w:t>задолженности;</w:t>
      </w:r>
    </w:p>
    <w:p>
      <w:pPr>
        <w:pStyle w:val="ListParagraph"/>
        <w:numPr>
          <w:ilvl w:val="0"/>
          <w:numId w:val="22"/>
        </w:numPr>
        <w:tabs>
          <w:tab w:pos="1301" w:val="left" w:leader="none"/>
        </w:tabs>
        <w:spacing w:line="242" w:lineRule="auto" w:before="2" w:after="0"/>
        <w:ind w:left="466" w:right="1595" w:firstLine="351"/>
        <w:jc w:val="both"/>
        <w:rPr>
          <w:sz w:val="24"/>
        </w:rPr>
      </w:pPr>
      <w:r>
        <w:rPr>
          <w:sz w:val="24"/>
        </w:rPr>
        <w:t>постановление судебного пристава-исполнителя об окончании исполнительного производства при возврате взыскателю исполнительного </w:t>
      </w:r>
      <w:r>
        <w:rPr>
          <w:spacing w:val="-2"/>
          <w:sz w:val="24"/>
        </w:rPr>
        <w:t>документа.</w:t>
      </w:r>
    </w:p>
    <w:p>
      <w:pPr>
        <w:pStyle w:val="BodyText"/>
        <w:ind w:left="463" w:right="1593" w:firstLine="355"/>
        <w:jc w:val="both"/>
      </w:pPr>
      <w:r>
        <w:rPr/>
        <w:t>Решение о признании безнадежной к взысканию дебиторской задолженности оформляется актом комиссии по поступлению и выбытию активов (далее </w:t>
      </w:r>
      <w:r>
        <w:rPr>
          <w:w w:val="120"/>
        </w:rPr>
        <w:t>- </w:t>
      </w:r>
      <w:r>
        <w:rPr/>
        <w:t>Комиссия), который утверждается руководителем учреждения.</w:t>
      </w:r>
    </w:p>
    <w:p>
      <w:pPr>
        <w:pStyle w:val="ListParagraph"/>
        <w:numPr>
          <w:ilvl w:val="2"/>
          <w:numId w:val="1"/>
        </w:numPr>
        <w:tabs>
          <w:tab w:pos="1062" w:val="left" w:leader="none"/>
        </w:tabs>
        <w:spacing w:line="240" w:lineRule="auto" w:before="175" w:after="0"/>
        <w:ind w:left="463" w:right="1598" w:firstLine="0"/>
        <w:jc w:val="both"/>
        <w:rPr>
          <w:sz w:val="24"/>
        </w:rPr>
      </w:pPr>
      <w:r>
        <w:rPr>
          <w:sz w:val="24"/>
        </w:rPr>
        <w:t>Решение</w:t>
      </w:r>
      <w:r>
        <w:rPr>
          <w:spacing w:val="-2"/>
          <w:sz w:val="24"/>
        </w:rPr>
        <w:t> </w:t>
      </w:r>
      <w:r>
        <w:rPr>
          <w:sz w:val="24"/>
        </w:rPr>
        <w:t>о</w:t>
      </w:r>
      <w:r>
        <w:rPr>
          <w:spacing w:val="-1"/>
          <w:sz w:val="24"/>
        </w:rPr>
        <w:t> </w:t>
      </w:r>
      <w:r>
        <w:rPr>
          <w:sz w:val="24"/>
        </w:rPr>
        <w:t>списании</w:t>
      </w:r>
      <w:r>
        <w:rPr>
          <w:spacing w:val="-6"/>
          <w:sz w:val="24"/>
        </w:rPr>
        <w:t> </w:t>
      </w:r>
      <w:r>
        <w:rPr>
          <w:sz w:val="24"/>
        </w:rPr>
        <w:t>безнадежной</w:t>
      </w:r>
      <w:r>
        <w:rPr>
          <w:spacing w:val="-7"/>
          <w:sz w:val="24"/>
        </w:rPr>
        <w:t> </w:t>
      </w:r>
      <w:r>
        <w:rPr>
          <w:sz w:val="24"/>
        </w:rPr>
        <w:t>к</w:t>
      </w:r>
      <w:r>
        <w:rPr>
          <w:spacing w:val="-2"/>
          <w:sz w:val="24"/>
        </w:rPr>
        <w:t> </w:t>
      </w:r>
      <w:r>
        <w:rPr>
          <w:sz w:val="24"/>
        </w:rPr>
        <w:t>взысканию</w:t>
      </w:r>
      <w:r>
        <w:rPr>
          <w:spacing w:val="-6"/>
          <w:sz w:val="24"/>
        </w:rPr>
        <w:t> </w:t>
      </w:r>
      <w:r>
        <w:rPr>
          <w:sz w:val="24"/>
        </w:rPr>
        <w:t>дебиторской</w:t>
      </w:r>
      <w:r>
        <w:rPr>
          <w:spacing w:val="-12"/>
          <w:sz w:val="24"/>
        </w:rPr>
        <w:t> </w:t>
      </w:r>
      <w:r>
        <w:rPr>
          <w:sz w:val="24"/>
        </w:rPr>
        <w:t>задолженности (как с балансового, так и забалансового учета) принимается на основании документов, являющихся основанием для рассмотрения вопроса о списании безнадежной к взысканию дебиторской</w:t>
      </w:r>
      <w:r>
        <w:rPr>
          <w:spacing w:val="-2"/>
          <w:sz w:val="24"/>
        </w:rPr>
        <w:t> </w:t>
      </w:r>
      <w:r>
        <w:rPr>
          <w:sz w:val="24"/>
        </w:rPr>
        <w:t>задолженности, и оформляется приказом руководителя учреждения.</w:t>
      </w:r>
    </w:p>
    <w:p>
      <w:pPr>
        <w:pStyle w:val="BodyText"/>
        <w:spacing w:line="275" w:lineRule="exact" w:before="2"/>
        <w:ind w:left="818"/>
        <w:jc w:val="both"/>
      </w:pPr>
      <w:r>
        <w:rPr/>
        <w:t>К</w:t>
      </w:r>
      <w:r>
        <w:rPr>
          <w:spacing w:val="35"/>
        </w:rPr>
        <w:t>  </w:t>
      </w:r>
      <w:r>
        <w:rPr/>
        <w:t>документам,</w:t>
      </w:r>
      <w:r>
        <w:rPr>
          <w:spacing w:val="42"/>
        </w:rPr>
        <w:t>  </w:t>
      </w:r>
      <w:r>
        <w:rPr/>
        <w:t>являющимся</w:t>
      </w:r>
      <w:r>
        <w:rPr>
          <w:spacing w:val="39"/>
        </w:rPr>
        <w:t>  </w:t>
      </w:r>
      <w:r>
        <w:rPr/>
        <w:t>основанием</w:t>
      </w:r>
      <w:r>
        <w:rPr>
          <w:spacing w:val="38"/>
        </w:rPr>
        <w:t>  </w:t>
      </w:r>
      <w:r>
        <w:rPr/>
        <w:t>для</w:t>
      </w:r>
      <w:r>
        <w:rPr>
          <w:spacing w:val="35"/>
        </w:rPr>
        <w:t>  </w:t>
      </w:r>
      <w:r>
        <w:rPr/>
        <w:t>рассмотрения</w:t>
      </w:r>
      <w:r>
        <w:rPr>
          <w:spacing w:val="39"/>
        </w:rPr>
        <w:t>  </w:t>
      </w:r>
      <w:r>
        <w:rPr/>
        <w:t>вопроса</w:t>
      </w:r>
      <w:r>
        <w:rPr>
          <w:spacing w:val="36"/>
        </w:rPr>
        <w:t>  </w:t>
      </w:r>
      <w:r>
        <w:rPr>
          <w:spacing w:val="-10"/>
        </w:rPr>
        <w:t>о</w:t>
      </w:r>
    </w:p>
    <w:p>
      <w:pPr>
        <w:pStyle w:val="BodyText"/>
        <w:spacing w:line="275" w:lineRule="exact"/>
        <w:ind w:left="471"/>
        <w:jc w:val="both"/>
      </w:pPr>
      <w:r>
        <w:rPr/>
        <w:t>списании</w:t>
      </w:r>
      <w:r>
        <w:rPr>
          <w:spacing w:val="-15"/>
        </w:rPr>
        <w:t> </w:t>
      </w:r>
      <w:r>
        <w:rPr/>
        <w:t>безнадежной</w:t>
      </w:r>
      <w:r>
        <w:rPr>
          <w:spacing w:val="-11"/>
        </w:rPr>
        <w:t> </w:t>
      </w:r>
      <w:r>
        <w:rPr/>
        <w:t>к</w:t>
      </w:r>
      <w:r>
        <w:rPr>
          <w:spacing w:val="-4"/>
        </w:rPr>
        <w:t> </w:t>
      </w:r>
      <w:r>
        <w:rPr/>
        <w:t>взысканию</w:t>
      </w:r>
      <w:r>
        <w:rPr>
          <w:spacing w:val="-5"/>
        </w:rPr>
        <w:t> </w:t>
      </w:r>
      <w:r>
        <w:rPr/>
        <w:t>дебиторской</w:t>
      </w:r>
      <w:r>
        <w:rPr>
          <w:spacing w:val="-12"/>
        </w:rPr>
        <w:t> </w:t>
      </w:r>
      <w:r>
        <w:rPr/>
        <w:t>задолженности,</w:t>
      </w:r>
      <w:r>
        <w:rPr>
          <w:spacing w:val="-6"/>
        </w:rPr>
        <w:t> </w:t>
      </w:r>
      <w:r>
        <w:rPr>
          <w:spacing w:val="-2"/>
        </w:rPr>
        <w:t>относятся:</w:t>
      </w:r>
    </w:p>
    <w:p>
      <w:pPr>
        <w:pStyle w:val="ListParagraph"/>
        <w:numPr>
          <w:ilvl w:val="0"/>
          <w:numId w:val="23"/>
        </w:numPr>
        <w:tabs>
          <w:tab w:pos="999" w:val="left" w:leader="none"/>
        </w:tabs>
        <w:spacing w:line="275" w:lineRule="exact" w:before="2" w:after="0"/>
        <w:ind w:left="999" w:right="0" w:hanging="181"/>
        <w:jc w:val="both"/>
        <w:rPr>
          <w:sz w:val="24"/>
        </w:rPr>
      </w:pPr>
      <w:r>
        <w:rPr>
          <w:sz w:val="24"/>
        </w:rPr>
        <w:t>утвержденный</w:t>
      </w:r>
      <w:r>
        <w:rPr>
          <w:spacing w:val="-8"/>
          <w:sz w:val="24"/>
        </w:rPr>
        <w:t> </w:t>
      </w:r>
      <w:r>
        <w:rPr>
          <w:sz w:val="24"/>
        </w:rPr>
        <w:t>акт</w:t>
      </w:r>
      <w:r>
        <w:rPr>
          <w:spacing w:val="-11"/>
          <w:sz w:val="24"/>
        </w:rPr>
        <w:t> </w:t>
      </w:r>
      <w:r>
        <w:rPr>
          <w:sz w:val="24"/>
        </w:rPr>
        <w:t>комиссии</w:t>
      </w:r>
      <w:r>
        <w:rPr>
          <w:spacing w:val="-8"/>
          <w:sz w:val="24"/>
        </w:rPr>
        <w:t> </w:t>
      </w:r>
      <w:r>
        <w:rPr>
          <w:sz w:val="24"/>
        </w:rPr>
        <w:t>по</w:t>
      </w:r>
      <w:r>
        <w:rPr>
          <w:spacing w:val="-6"/>
          <w:sz w:val="24"/>
        </w:rPr>
        <w:t> </w:t>
      </w:r>
      <w:r>
        <w:rPr>
          <w:sz w:val="24"/>
        </w:rPr>
        <w:t>поступлению и</w:t>
      </w:r>
      <w:r>
        <w:rPr>
          <w:spacing w:val="-8"/>
          <w:sz w:val="24"/>
        </w:rPr>
        <w:t> </w:t>
      </w:r>
      <w:r>
        <w:rPr>
          <w:sz w:val="24"/>
        </w:rPr>
        <w:t>выбытию</w:t>
      </w:r>
      <w:r>
        <w:rPr>
          <w:spacing w:val="-1"/>
          <w:sz w:val="24"/>
        </w:rPr>
        <w:t> </w:t>
      </w:r>
      <w:r>
        <w:rPr>
          <w:spacing w:val="-2"/>
          <w:sz w:val="24"/>
        </w:rPr>
        <w:t>активов;</w:t>
      </w:r>
    </w:p>
    <w:p>
      <w:pPr>
        <w:pStyle w:val="ListParagraph"/>
        <w:numPr>
          <w:ilvl w:val="0"/>
          <w:numId w:val="23"/>
        </w:numPr>
        <w:tabs>
          <w:tab w:pos="1230" w:val="left" w:leader="none"/>
        </w:tabs>
        <w:spacing w:line="275" w:lineRule="exact" w:before="0" w:after="0"/>
        <w:ind w:left="1230" w:right="0" w:hanging="412"/>
        <w:jc w:val="both"/>
        <w:rPr>
          <w:sz w:val="24"/>
        </w:rPr>
      </w:pPr>
      <w:r>
        <w:rPr>
          <w:sz w:val="24"/>
        </w:rPr>
        <w:t>документы,</w:t>
      </w:r>
      <w:r>
        <w:rPr>
          <w:spacing w:val="53"/>
          <w:w w:val="150"/>
          <w:sz w:val="24"/>
        </w:rPr>
        <w:t>  </w:t>
      </w:r>
      <w:r>
        <w:rPr>
          <w:sz w:val="24"/>
        </w:rPr>
        <w:t>подтверждающие</w:t>
      </w:r>
      <w:r>
        <w:rPr>
          <w:spacing w:val="78"/>
          <w:sz w:val="24"/>
        </w:rPr>
        <w:t>  </w:t>
      </w:r>
      <w:r>
        <w:rPr>
          <w:sz w:val="24"/>
        </w:rPr>
        <w:t>отсутствие</w:t>
      </w:r>
      <w:r>
        <w:rPr>
          <w:spacing w:val="78"/>
          <w:sz w:val="24"/>
        </w:rPr>
        <w:t>  </w:t>
      </w:r>
      <w:r>
        <w:rPr>
          <w:sz w:val="24"/>
        </w:rPr>
        <w:t>изменения</w:t>
      </w:r>
      <w:r>
        <w:rPr>
          <w:spacing w:val="76"/>
          <w:sz w:val="24"/>
        </w:rPr>
        <w:t>  </w:t>
      </w:r>
      <w:r>
        <w:rPr>
          <w:spacing w:val="-2"/>
          <w:sz w:val="24"/>
        </w:rPr>
        <w:t>финансового</w:t>
      </w:r>
    </w:p>
    <w:p>
      <w:pPr>
        <w:pStyle w:val="BodyText"/>
        <w:spacing w:before="2"/>
        <w:ind w:left="471"/>
        <w:jc w:val="both"/>
      </w:pPr>
      <w:r>
        <w:rPr>
          <w:spacing w:val="-2"/>
        </w:rPr>
        <w:t>положения</w:t>
      </w:r>
      <w:r>
        <w:rPr>
          <w:spacing w:val="-1"/>
        </w:rPr>
        <w:t> </w:t>
      </w:r>
      <w:r>
        <w:rPr>
          <w:spacing w:val="-2"/>
        </w:rPr>
        <w:t>должника.</w:t>
      </w:r>
    </w:p>
    <w:p>
      <w:pPr>
        <w:pStyle w:val="ListParagraph"/>
        <w:numPr>
          <w:ilvl w:val="2"/>
          <w:numId w:val="1"/>
        </w:numPr>
        <w:tabs>
          <w:tab w:pos="1172" w:val="left" w:leader="none"/>
        </w:tabs>
        <w:spacing w:line="240" w:lineRule="auto" w:before="185" w:after="0"/>
        <w:ind w:left="463" w:right="1598" w:firstLine="0"/>
        <w:jc w:val="both"/>
        <w:rPr>
          <w:sz w:val="24"/>
        </w:rPr>
      </w:pPr>
      <w:r>
        <w:rPr>
          <w:sz w:val="24"/>
        </w:rPr>
        <w:t>При отсутствии оснований для возобновления процедуры взыскания задолженности, предусмотренных законодательством Российской Федерации, списанная с балансового учета учреждения задолженность, признанная безнадежной к взысканию, к забалансовому учету не принимается.</w:t>
      </w:r>
    </w:p>
    <w:p>
      <w:pPr>
        <w:pStyle w:val="ListParagraph"/>
        <w:numPr>
          <w:ilvl w:val="2"/>
          <w:numId w:val="1"/>
        </w:numPr>
        <w:tabs>
          <w:tab w:pos="471" w:val="left" w:leader="none"/>
          <w:tab w:pos="1138" w:val="left" w:leader="none"/>
        </w:tabs>
        <w:spacing w:line="240" w:lineRule="auto" w:before="182" w:after="0"/>
        <w:ind w:left="471" w:right="1594" w:hanging="9"/>
        <w:jc w:val="both"/>
        <w:rPr>
          <w:sz w:val="24"/>
        </w:rPr>
      </w:pPr>
      <w:r>
        <w:rPr>
          <w:sz w:val="24"/>
        </w:rPr>
        <w:t>Списанная</w:t>
      </w:r>
      <w:r>
        <w:rPr>
          <w:spacing w:val="40"/>
          <w:sz w:val="24"/>
        </w:rPr>
        <w:t> </w:t>
      </w:r>
      <w:r>
        <w:rPr>
          <w:sz w:val="24"/>
        </w:rPr>
        <w:t>с</w:t>
      </w:r>
      <w:r>
        <w:rPr>
          <w:spacing w:val="40"/>
          <w:sz w:val="24"/>
        </w:rPr>
        <w:t> </w:t>
      </w:r>
      <w:r>
        <w:rPr>
          <w:sz w:val="24"/>
        </w:rPr>
        <w:t>балансового</w:t>
      </w:r>
      <w:r>
        <w:rPr>
          <w:spacing w:val="40"/>
          <w:sz w:val="24"/>
        </w:rPr>
        <w:t> </w:t>
      </w:r>
      <w:r>
        <w:rPr>
          <w:sz w:val="24"/>
        </w:rPr>
        <w:t>учета</w:t>
      </w:r>
      <w:r>
        <w:rPr>
          <w:spacing w:val="40"/>
          <w:sz w:val="24"/>
        </w:rPr>
        <w:t> </w:t>
      </w:r>
      <w:r>
        <w:rPr>
          <w:sz w:val="24"/>
        </w:rPr>
        <w:t>дебиторская</w:t>
      </w:r>
      <w:r>
        <w:rPr>
          <w:spacing w:val="40"/>
          <w:sz w:val="24"/>
        </w:rPr>
        <w:t> </w:t>
      </w:r>
      <w:r>
        <w:rPr>
          <w:sz w:val="24"/>
        </w:rPr>
        <w:t>задолженность</w:t>
      </w:r>
      <w:r>
        <w:rPr>
          <w:spacing w:val="40"/>
          <w:sz w:val="24"/>
        </w:rPr>
        <w:t> </w:t>
      </w:r>
      <w:r>
        <w:rPr>
          <w:sz w:val="24"/>
        </w:rPr>
        <w:t>с</w:t>
      </w:r>
      <w:r>
        <w:rPr>
          <w:spacing w:val="40"/>
          <w:sz w:val="24"/>
        </w:rPr>
        <w:t> </w:t>
      </w:r>
      <w:r>
        <w:rPr>
          <w:sz w:val="24"/>
        </w:rPr>
        <w:t>момента принятия решения комиссией учреждения по поступлению и выбытию активов подлежит учету на забалансовом счете 04 «Сомнительная задолженность».</w:t>
      </w:r>
    </w:p>
    <w:p>
      <w:pPr>
        <w:pStyle w:val="BodyText"/>
        <w:ind w:left="463" w:right="1598" w:firstLine="355"/>
        <w:jc w:val="both"/>
      </w:pPr>
      <w:r>
        <w:rPr/>
        <w:t>Учет указанной задолженности осуществляется в течение срока возможного возобновления процедуры взыскания задолженности, в том числе в случае изменения имущественного положения должников, либо до поступления в указанный срок в погашение задолженности денежных средств.</w:t>
      </w:r>
    </w:p>
    <w:p>
      <w:pPr>
        <w:pStyle w:val="ListParagraph"/>
        <w:numPr>
          <w:ilvl w:val="2"/>
          <w:numId w:val="1"/>
        </w:numPr>
        <w:tabs>
          <w:tab w:pos="466" w:val="left" w:leader="none"/>
          <w:tab w:pos="1071" w:val="left" w:leader="none"/>
        </w:tabs>
        <w:spacing w:line="240" w:lineRule="auto" w:before="186" w:after="0"/>
        <w:ind w:left="466" w:right="1588" w:hanging="4"/>
        <w:jc w:val="both"/>
        <w:rPr>
          <w:sz w:val="24"/>
        </w:rPr>
      </w:pPr>
      <w:r>
        <w:rPr>
          <w:sz w:val="24"/>
        </w:rPr>
        <w:t>При возобновлении процедуры взыскания задолженности или поступлении средств в погашение задолженности на дату возобновления взыскания или на дату зачисления на лицевой счет учреждения указанных поступлений осуществляется списание такой задолженности с забалансового учета с одновременным отражением на соответствующих балансовых счетах учета расчетов по поступлениям.</w:t>
      </w:r>
    </w:p>
    <w:p>
      <w:pPr>
        <w:pStyle w:val="ListParagraph"/>
        <w:numPr>
          <w:ilvl w:val="2"/>
          <w:numId w:val="1"/>
        </w:numPr>
        <w:tabs>
          <w:tab w:pos="1062" w:val="left" w:leader="none"/>
        </w:tabs>
        <w:spacing w:line="275" w:lineRule="exact" w:before="182" w:after="0"/>
        <w:ind w:left="1062" w:right="0" w:hanging="599"/>
        <w:jc w:val="left"/>
        <w:rPr>
          <w:sz w:val="24"/>
        </w:rPr>
      </w:pPr>
      <w:r>
        <w:rPr>
          <w:sz w:val="24"/>
        </w:rPr>
        <w:t>Списание</w:t>
      </w:r>
      <w:r>
        <w:rPr>
          <w:spacing w:val="-15"/>
          <w:sz w:val="24"/>
        </w:rPr>
        <w:t> </w:t>
      </w:r>
      <w:r>
        <w:rPr>
          <w:sz w:val="24"/>
        </w:rPr>
        <w:t>кредиторской</w:t>
      </w:r>
      <w:r>
        <w:rPr>
          <w:spacing w:val="-15"/>
          <w:sz w:val="24"/>
        </w:rPr>
        <w:t> </w:t>
      </w:r>
      <w:r>
        <w:rPr>
          <w:sz w:val="24"/>
        </w:rPr>
        <w:t>задолженности</w:t>
      </w:r>
      <w:r>
        <w:rPr>
          <w:spacing w:val="-12"/>
          <w:sz w:val="24"/>
        </w:rPr>
        <w:t> </w:t>
      </w:r>
      <w:r>
        <w:rPr>
          <w:spacing w:val="-2"/>
          <w:sz w:val="24"/>
        </w:rPr>
        <w:t>производится:</w:t>
      </w:r>
    </w:p>
    <w:p>
      <w:pPr>
        <w:pStyle w:val="ListParagraph"/>
        <w:numPr>
          <w:ilvl w:val="0"/>
          <w:numId w:val="24"/>
        </w:numPr>
        <w:tabs>
          <w:tab w:pos="1177" w:val="left" w:leader="none"/>
          <w:tab w:pos="1652" w:val="left" w:leader="none"/>
          <w:tab w:pos="2938" w:val="left" w:leader="none"/>
          <w:tab w:pos="3913" w:val="left" w:leader="none"/>
          <w:tab w:pos="4710" w:val="left" w:leader="none"/>
          <w:tab w:pos="5766" w:val="left" w:leader="none"/>
          <w:tab w:pos="6918" w:val="left" w:leader="none"/>
          <w:tab w:pos="7882" w:val="left" w:leader="none"/>
          <w:tab w:pos="8526" w:val="left" w:leader="none"/>
        </w:tabs>
        <w:spacing w:line="275" w:lineRule="exact" w:before="0" w:after="0"/>
        <w:ind w:left="1177" w:right="0" w:hanging="359"/>
        <w:jc w:val="left"/>
        <w:rPr>
          <w:sz w:val="24"/>
        </w:rPr>
      </w:pPr>
      <w:r>
        <w:rPr>
          <w:spacing w:val="-5"/>
          <w:sz w:val="24"/>
        </w:rPr>
        <w:t>по</w:t>
      </w:r>
      <w:r>
        <w:rPr>
          <w:sz w:val="24"/>
        </w:rPr>
        <w:tab/>
      </w:r>
      <w:r>
        <w:rPr>
          <w:spacing w:val="-2"/>
          <w:sz w:val="24"/>
        </w:rPr>
        <w:t>истечении</w:t>
      </w:r>
      <w:r>
        <w:rPr>
          <w:sz w:val="24"/>
        </w:rPr>
        <w:tab/>
      </w:r>
      <w:r>
        <w:rPr>
          <w:spacing w:val="-2"/>
          <w:sz w:val="24"/>
        </w:rPr>
        <w:t>общего</w:t>
      </w:r>
      <w:r>
        <w:rPr>
          <w:sz w:val="24"/>
        </w:rPr>
        <w:tab/>
      </w:r>
      <w:r>
        <w:rPr>
          <w:spacing w:val="-2"/>
          <w:sz w:val="24"/>
        </w:rPr>
        <w:t>срока</w:t>
      </w:r>
      <w:r>
        <w:rPr>
          <w:sz w:val="24"/>
        </w:rPr>
        <w:tab/>
      </w:r>
      <w:r>
        <w:rPr>
          <w:spacing w:val="-2"/>
          <w:sz w:val="24"/>
        </w:rPr>
        <w:t>исковой</w:t>
      </w:r>
      <w:r>
        <w:rPr>
          <w:sz w:val="24"/>
        </w:rPr>
        <w:tab/>
      </w:r>
      <w:r>
        <w:rPr>
          <w:spacing w:val="-2"/>
          <w:sz w:val="24"/>
        </w:rPr>
        <w:t>давности</w:t>
      </w:r>
      <w:r>
        <w:rPr>
          <w:sz w:val="24"/>
        </w:rPr>
        <w:tab/>
      </w:r>
      <w:r>
        <w:rPr>
          <w:spacing w:val="-2"/>
          <w:sz w:val="24"/>
        </w:rPr>
        <w:t>(статьи</w:t>
      </w:r>
      <w:r>
        <w:rPr>
          <w:sz w:val="24"/>
        </w:rPr>
        <w:tab/>
      </w:r>
      <w:r>
        <w:rPr>
          <w:spacing w:val="-4"/>
          <w:sz w:val="24"/>
        </w:rPr>
        <w:t>196,</w:t>
      </w:r>
      <w:r>
        <w:rPr>
          <w:sz w:val="24"/>
        </w:rPr>
        <w:tab/>
      </w:r>
      <w:r>
        <w:rPr>
          <w:spacing w:val="-5"/>
          <w:sz w:val="24"/>
        </w:rPr>
        <w:t>197</w:t>
      </w:r>
    </w:p>
    <w:p>
      <w:pPr>
        <w:pStyle w:val="BodyText"/>
        <w:spacing w:line="272" w:lineRule="exact" w:before="7"/>
        <w:ind w:left="463"/>
      </w:pPr>
      <w:r>
        <w:rPr/>
        <w:t>Гражданского</w:t>
      </w:r>
      <w:r>
        <w:rPr>
          <w:spacing w:val="13"/>
        </w:rPr>
        <w:t> </w:t>
      </w:r>
      <w:r>
        <w:rPr/>
        <w:t>кодекса</w:t>
      </w:r>
      <w:r>
        <w:rPr>
          <w:spacing w:val="-8"/>
        </w:rPr>
        <w:t> </w:t>
      </w:r>
      <w:r>
        <w:rPr/>
        <w:t>Российской Федерации</w:t>
      </w:r>
      <w:r>
        <w:rPr>
          <w:spacing w:val="-6"/>
        </w:rPr>
        <w:t> </w:t>
      </w:r>
      <w:r>
        <w:rPr/>
        <w:t>(далее</w:t>
      </w:r>
      <w:r>
        <w:rPr>
          <w:spacing w:val="10"/>
        </w:rPr>
        <w:t> </w:t>
      </w:r>
      <w:r>
        <w:rPr/>
        <w:t>-</w:t>
      </w:r>
      <w:r>
        <w:rPr>
          <w:spacing w:val="-9"/>
        </w:rPr>
        <w:t> </w:t>
      </w:r>
      <w:r>
        <w:rPr/>
        <w:t>ГК</w:t>
      </w:r>
      <w:r>
        <w:rPr>
          <w:spacing w:val="-8"/>
        </w:rPr>
        <w:t> </w:t>
      </w:r>
      <w:r>
        <w:rPr>
          <w:spacing w:val="-4"/>
        </w:rPr>
        <w:t>РФ);</w:t>
      </w:r>
    </w:p>
    <w:p>
      <w:pPr>
        <w:pStyle w:val="ListParagraph"/>
        <w:numPr>
          <w:ilvl w:val="0"/>
          <w:numId w:val="24"/>
        </w:numPr>
        <w:tabs>
          <w:tab w:pos="1220" w:val="left" w:leader="none"/>
          <w:tab w:pos="1609" w:val="left" w:leader="none"/>
          <w:tab w:pos="2434" w:val="left" w:leader="none"/>
          <w:tab w:pos="2814" w:val="left" w:leader="none"/>
          <w:tab w:pos="4594" w:val="left" w:leader="none"/>
          <w:tab w:pos="6073" w:val="left" w:leader="none"/>
          <w:tab w:pos="7777" w:val="left" w:leader="none"/>
        </w:tabs>
        <w:spacing w:line="272" w:lineRule="exact" w:before="0" w:after="0"/>
        <w:ind w:left="1220" w:right="0" w:hanging="402"/>
        <w:jc w:val="left"/>
        <w:rPr>
          <w:sz w:val="24"/>
        </w:rPr>
      </w:pPr>
      <w:r>
        <w:rPr>
          <w:spacing w:val="-10"/>
          <w:sz w:val="24"/>
        </w:rPr>
        <w:t>в</w:t>
      </w:r>
      <w:r>
        <w:rPr>
          <w:sz w:val="24"/>
        </w:rPr>
        <w:tab/>
      </w:r>
      <w:r>
        <w:rPr>
          <w:spacing w:val="-2"/>
          <w:sz w:val="24"/>
        </w:rPr>
        <w:t>связи</w:t>
      </w:r>
      <w:r>
        <w:rPr>
          <w:sz w:val="24"/>
        </w:rPr>
        <w:tab/>
      </w:r>
      <w:r>
        <w:rPr>
          <w:spacing w:val="-10"/>
          <w:sz w:val="24"/>
        </w:rPr>
        <w:t>с</w:t>
      </w:r>
      <w:r>
        <w:rPr>
          <w:sz w:val="24"/>
        </w:rPr>
        <w:tab/>
      </w:r>
      <w:r>
        <w:rPr>
          <w:spacing w:val="-2"/>
          <w:sz w:val="24"/>
        </w:rPr>
        <w:t>прекращением</w:t>
      </w:r>
      <w:r>
        <w:rPr>
          <w:sz w:val="24"/>
        </w:rPr>
        <w:tab/>
      </w:r>
      <w:r>
        <w:rPr>
          <w:spacing w:val="-2"/>
          <w:sz w:val="24"/>
        </w:rPr>
        <w:t>исполнения</w:t>
      </w:r>
      <w:r>
        <w:rPr>
          <w:sz w:val="24"/>
        </w:rPr>
        <w:tab/>
      </w:r>
      <w:r>
        <w:rPr>
          <w:spacing w:val="-2"/>
          <w:sz w:val="24"/>
        </w:rPr>
        <w:t>обязательства</w:t>
      </w:r>
      <w:r>
        <w:rPr>
          <w:sz w:val="24"/>
        </w:rPr>
        <w:tab/>
      </w:r>
      <w:r>
        <w:rPr>
          <w:spacing w:val="-2"/>
          <w:sz w:val="24"/>
        </w:rPr>
        <w:t>вследствие</w:t>
      </w:r>
    </w:p>
    <w:p>
      <w:pPr>
        <w:pStyle w:val="BodyText"/>
        <w:spacing w:line="275" w:lineRule="exact" w:before="2"/>
        <w:ind w:left="471"/>
      </w:pPr>
      <w:r>
        <w:rPr/>
        <w:t>невозможности</w:t>
      </w:r>
      <w:r>
        <w:rPr>
          <w:spacing w:val="-8"/>
        </w:rPr>
        <w:t> </w:t>
      </w:r>
      <w:r>
        <w:rPr/>
        <w:t>его</w:t>
      </w:r>
      <w:r>
        <w:rPr>
          <w:spacing w:val="-3"/>
        </w:rPr>
        <w:t> </w:t>
      </w:r>
      <w:r>
        <w:rPr/>
        <w:t>исполнения</w:t>
      </w:r>
      <w:r>
        <w:rPr>
          <w:spacing w:val="-11"/>
        </w:rPr>
        <w:t> </w:t>
      </w:r>
      <w:r>
        <w:rPr/>
        <w:t>(статья</w:t>
      </w:r>
      <w:r>
        <w:rPr>
          <w:spacing w:val="-15"/>
        </w:rPr>
        <w:t> </w:t>
      </w:r>
      <w:r>
        <w:rPr/>
        <w:t>416</w:t>
      </w:r>
      <w:r>
        <w:rPr>
          <w:spacing w:val="-10"/>
        </w:rPr>
        <w:t> </w:t>
      </w:r>
      <w:r>
        <w:rPr/>
        <w:t>ГК</w:t>
      </w:r>
      <w:r>
        <w:rPr>
          <w:spacing w:val="-15"/>
        </w:rPr>
        <w:t> </w:t>
      </w:r>
      <w:r>
        <w:rPr>
          <w:spacing w:val="-4"/>
        </w:rPr>
        <w:t>РФ);</w:t>
      </w:r>
    </w:p>
    <w:p>
      <w:pPr>
        <w:pStyle w:val="ListParagraph"/>
        <w:numPr>
          <w:ilvl w:val="0"/>
          <w:numId w:val="24"/>
        </w:numPr>
        <w:tabs>
          <w:tab w:pos="1091" w:val="left" w:leader="none"/>
        </w:tabs>
        <w:spacing w:line="275" w:lineRule="exact" w:before="0" w:after="0"/>
        <w:ind w:left="1091" w:right="0" w:hanging="273"/>
        <w:jc w:val="left"/>
        <w:rPr>
          <w:sz w:val="24"/>
        </w:rPr>
      </w:pPr>
      <w:r>
        <w:rPr>
          <w:sz w:val="24"/>
        </w:rPr>
        <w:t>в</w:t>
      </w:r>
      <w:r>
        <w:rPr>
          <w:spacing w:val="52"/>
          <w:w w:val="150"/>
          <w:sz w:val="24"/>
        </w:rPr>
        <w:t> </w:t>
      </w:r>
      <w:r>
        <w:rPr>
          <w:sz w:val="24"/>
        </w:rPr>
        <w:t>связи</w:t>
      </w:r>
      <w:r>
        <w:rPr>
          <w:spacing w:val="78"/>
          <w:sz w:val="24"/>
        </w:rPr>
        <w:t> </w:t>
      </w:r>
      <w:r>
        <w:rPr>
          <w:sz w:val="24"/>
        </w:rPr>
        <w:t>с</w:t>
      </w:r>
      <w:r>
        <w:rPr>
          <w:spacing w:val="77"/>
          <w:sz w:val="24"/>
        </w:rPr>
        <w:t> </w:t>
      </w:r>
      <w:r>
        <w:rPr>
          <w:sz w:val="24"/>
        </w:rPr>
        <w:t>прекращением</w:t>
      </w:r>
      <w:r>
        <w:rPr>
          <w:spacing w:val="73"/>
          <w:sz w:val="24"/>
        </w:rPr>
        <w:t> </w:t>
      </w:r>
      <w:r>
        <w:rPr>
          <w:sz w:val="24"/>
        </w:rPr>
        <w:t>исполнения</w:t>
      </w:r>
      <w:r>
        <w:rPr>
          <w:spacing w:val="71"/>
          <w:sz w:val="24"/>
        </w:rPr>
        <w:t> </w:t>
      </w:r>
      <w:r>
        <w:rPr>
          <w:sz w:val="24"/>
        </w:rPr>
        <w:t>обязательства</w:t>
      </w:r>
      <w:r>
        <w:rPr>
          <w:spacing w:val="71"/>
          <w:sz w:val="24"/>
        </w:rPr>
        <w:t> </w:t>
      </w:r>
      <w:r>
        <w:rPr>
          <w:sz w:val="24"/>
        </w:rPr>
        <w:t>на</w:t>
      </w:r>
      <w:r>
        <w:rPr>
          <w:spacing w:val="72"/>
          <w:sz w:val="24"/>
        </w:rPr>
        <w:t> </w:t>
      </w:r>
      <w:r>
        <w:rPr>
          <w:sz w:val="24"/>
        </w:rPr>
        <w:t>основании</w:t>
      </w:r>
      <w:r>
        <w:rPr>
          <w:spacing w:val="75"/>
          <w:sz w:val="24"/>
        </w:rPr>
        <w:t> </w:t>
      </w:r>
      <w:r>
        <w:rPr>
          <w:spacing w:val="-4"/>
          <w:sz w:val="24"/>
        </w:rPr>
        <w:t>акта</w:t>
      </w:r>
    </w:p>
    <w:p>
      <w:pPr>
        <w:pStyle w:val="BodyText"/>
        <w:spacing w:line="275" w:lineRule="exact" w:before="2"/>
        <w:ind w:left="471"/>
      </w:pPr>
      <w:r>
        <w:rPr/>
        <w:t>государственного</w:t>
      </w:r>
      <w:r>
        <w:rPr>
          <w:spacing w:val="1"/>
        </w:rPr>
        <w:t> </w:t>
      </w:r>
      <w:r>
        <w:rPr/>
        <w:t>органа</w:t>
      </w:r>
      <w:r>
        <w:rPr>
          <w:spacing w:val="-9"/>
        </w:rPr>
        <w:t> </w:t>
      </w:r>
      <w:r>
        <w:rPr/>
        <w:t>(статья</w:t>
      </w:r>
      <w:r>
        <w:rPr>
          <w:spacing w:val="-13"/>
        </w:rPr>
        <w:t> </w:t>
      </w:r>
      <w:r>
        <w:rPr/>
        <w:t>417</w:t>
      </w:r>
      <w:r>
        <w:rPr>
          <w:spacing w:val="-15"/>
        </w:rPr>
        <w:t> </w:t>
      </w:r>
      <w:r>
        <w:rPr/>
        <w:t>ГК</w:t>
      </w:r>
      <w:r>
        <w:rPr>
          <w:spacing w:val="-10"/>
        </w:rPr>
        <w:t> </w:t>
      </w:r>
      <w:r>
        <w:rPr>
          <w:spacing w:val="-4"/>
        </w:rPr>
        <w:t>РФ);</w:t>
      </w:r>
    </w:p>
    <w:p>
      <w:pPr>
        <w:pStyle w:val="ListParagraph"/>
        <w:numPr>
          <w:ilvl w:val="0"/>
          <w:numId w:val="24"/>
        </w:numPr>
        <w:tabs>
          <w:tab w:pos="1009" w:val="left" w:leader="none"/>
        </w:tabs>
        <w:spacing w:line="275" w:lineRule="exact" w:before="0" w:after="0"/>
        <w:ind w:left="1009" w:right="0" w:hanging="191"/>
        <w:jc w:val="left"/>
        <w:rPr>
          <w:sz w:val="24"/>
        </w:rPr>
      </w:pPr>
      <w:r>
        <w:rPr>
          <w:sz w:val="24"/>
        </w:rPr>
        <w:t>на</w:t>
      </w:r>
      <w:r>
        <w:rPr>
          <w:spacing w:val="-7"/>
          <w:sz w:val="24"/>
        </w:rPr>
        <w:t> </w:t>
      </w:r>
      <w:r>
        <w:rPr>
          <w:sz w:val="24"/>
        </w:rPr>
        <w:t>основании акта</w:t>
      </w:r>
      <w:r>
        <w:rPr>
          <w:spacing w:val="-2"/>
          <w:sz w:val="24"/>
        </w:rPr>
        <w:t> </w:t>
      </w:r>
      <w:r>
        <w:rPr>
          <w:sz w:val="24"/>
        </w:rPr>
        <w:t>о</w:t>
      </w:r>
      <w:r>
        <w:rPr>
          <w:spacing w:val="-5"/>
          <w:sz w:val="24"/>
        </w:rPr>
        <w:t> </w:t>
      </w:r>
      <w:r>
        <w:rPr>
          <w:sz w:val="24"/>
        </w:rPr>
        <w:t>ликвидации</w:t>
      </w:r>
      <w:r>
        <w:rPr>
          <w:spacing w:val="1"/>
          <w:sz w:val="24"/>
        </w:rPr>
        <w:t> </w:t>
      </w:r>
      <w:r>
        <w:rPr>
          <w:sz w:val="24"/>
        </w:rPr>
        <w:t>организации</w:t>
      </w:r>
      <w:r>
        <w:rPr>
          <w:spacing w:val="-12"/>
          <w:sz w:val="24"/>
        </w:rPr>
        <w:t> </w:t>
      </w:r>
      <w:r>
        <w:rPr>
          <w:sz w:val="24"/>
        </w:rPr>
        <w:t>(статья</w:t>
      </w:r>
      <w:r>
        <w:rPr>
          <w:spacing w:val="-15"/>
          <w:sz w:val="24"/>
        </w:rPr>
        <w:t> </w:t>
      </w:r>
      <w:r>
        <w:rPr>
          <w:sz w:val="24"/>
        </w:rPr>
        <w:t>419</w:t>
      </w:r>
      <w:r>
        <w:rPr>
          <w:spacing w:val="-10"/>
          <w:sz w:val="24"/>
        </w:rPr>
        <w:t> </w:t>
      </w:r>
      <w:r>
        <w:rPr>
          <w:sz w:val="24"/>
        </w:rPr>
        <w:t>ГК</w:t>
      </w:r>
      <w:r>
        <w:rPr>
          <w:spacing w:val="-10"/>
          <w:sz w:val="24"/>
        </w:rPr>
        <w:t> </w:t>
      </w:r>
      <w:r>
        <w:rPr>
          <w:spacing w:val="-4"/>
          <w:sz w:val="24"/>
        </w:rPr>
        <w:t>РФ).</w:t>
      </w:r>
    </w:p>
    <w:p>
      <w:pPr>
        <w:pStyle w:val="ListParagraph"/>
        <w:numPr>
          <w:ilvl w:val="2"/>
          <w:numId w:val="1"/>
        </w:numPr>
        <w:tabs>
          <w:tab w:pos="471" w:val="left" w:leader="none"/>
          <w:tab w:pos="1152" w:val="left" w:leader="none"/>
        </w:tabs>
        <w:spacing w:line="242" w:lineRule="auto" w:before="185" w:after="0"/>
        <w:ind w:left="471" w:right="1591" w:hanging="9"/>
        <w:jc w:val="both"/>
        <w:rPr>
          <w:sz w:val="24"/>
        </w:rPr>
      </w:pPr>
      <w:r>
        <w:rPr>
          <w:sz w:val="24"/>
        </w:rPr>
        <w:t>Учет списанной кредиторской задолженности (сумм непредъявленных кредиторами</w:t>
      </w:r>
      <w:r>
        <w:rPr>
          <w:spacing w:val="35"/>
          <w:sz w:val="24"/>
        </w:rPr>
        <w:t> </w:t>
      </w:r>
      <w:r>
        <w:rPr>
          <w:sz w:val="24"/>
        </w:rPr>
        <w:t>требований,</w:t>
      </w:r>
      <w:r>
        <w:rPr>
          <w:spacing w:val="40"/>
          <w:sz w:val="24"/>
        </w:rPr>
        <w:t> </w:t>
      </w:r>
      <w:r>
        <w:rPr>
          <w:sz w:val="24"/>
        </w:rPr>
        <w:t>вытекающих</w:t>
      </w:r>
      <w:r>
        <w:rPr>
          <w:spacing w:val="40"/>
          <w:sz w:val="24"/>
        </w:rPr>
        <w:t> </w:t>
      </w:r>
      <w:r>
        <w:rPr>
          <w:sz w:val="24"/>
        </w:rPr>
        <w:t>из</w:t>
      </w:r>
      <w:r>
        <w:rPr>
          <w:spacing w:val="40"/>
          <w:sz w:val="24"/>
        </w:rPr>
        <w:t> </w:t>
      </w:r>
      <w:r>
        <w:rPr>
          <w:sz w:val="24"/>
        </w:rPr>
        <w:t>условий</w:t>
      </w:r>
      <w:r>
        <w:rPr>
          <w:spacing w:val="40"/>
          <w:sz w:val="24"/>
        </w:rPr>
        <w:t> </w:t>
      </w:r>
      <w:r>
        <w:rPr>
          <w:sz w:val="24"/>
        </w:rPr>
        <w:t>договора,</w:t>
      </w:r>
      <w:r>
        <w:rPr>
          <w:spacing w:val="40"/>
          <w:sz w:val="24"/>
        </w:rPr>
        <w:t> </w:t>
      </w:r>
      <w:r>
        <w:rPr>
          <w:sz w:val="24"/>
        </w:rPr>
        <w:t>контракта,</w:t>
      </w:r>
      <w:r>
        <w:rPr>
          <w:spacing w:val="40"/>
          <w:sz w:val="24"/>
        </w:rPr>
        <w:t> </w:t>
      </w:r>
      <w:r>
        <w:rPr>
          <w:sz w:val="24"/>
        </w:rPr>
        <w:t>в</w:t>
      </w:r>
      <w:r>
        <w:rPr>
          <w:spacing w:val="40"/>
          <w:sz w:val="24"/>
        </w:rPr>
        <w:t> </w:t>
      </w:r>
      <w:r>
        <w:rPr>
          <w:sz w:val="24"/>
        </w:rPr>
        <w:t>том</w:t>
      </w:r>
    </w:p>
    <w:p>
      <w:pPr>
        <w:pStyle w:val="ListParagraph"/>
        <w:spacing w:after="0" w:line="242" w:lineRule="auto"/>
        <w:jc w:val="both"/>
        <w:rPr>
          <w:sz w:val="24"/>
        </w:rPr>
        <w:sectPr>
          <w:pgSz w:w="11910" w:h="16840"/>
          <w:pgMar w:header="0" w:footer="983" w:top="1040" w:bottom="1240" w:left="1275" w:right="141"/>
        </w:sectPr>
      </w:pPr>
    </w:p>
    <w:p>
      <w:pPr>
        <w:pStyle w:val="BodyText"/>
        <w:spacing w:before="66"/>
        <w:ind w:left="463" w:right="1593"/>
        <w:jc w:val="both"/>
      </w:pPr>
      <w:r>
        <w:rPr/>
        <w:drawing>
          <wp:anchor distT="0" distB="0" distL="0" distR="0" allowOverlap="1" layoutInCell="1" locked="0" behindDoc="0" simplePos="0" relativeHeight="15738880">
            <wp:simplePos x="0" y="0"/>
            <wp:positionH relativeFrom="page">
              <wp:posOffset>0</wp:posOffset>
            </wp:positionH>
            <wp:positionV relativeFrom="page">
              <wp:posOffset>253</wp:posOffset>
            </wp:positionV>
            <wp:extent cx="7562215" cy="10691876"/>
            <wp:effectExtent l="0" t="0" r="0" b="0"/>
            <wp:wrapNone/>
            <wp:docPr id="24" name="Image 24"/>
            <wp:cNvGraphicFramePr>
              <a:graphicFrameLocks/>
            </wp:cNvGraphicFramePr>
            <a:graphic>
              <a:graphicData uri="http://schemas.openxmlformats.org/drawingml/2006/picture">
                <pic:pic>
                  <pic:nvPicPr>
                    <pic:cNvPr id="24" name="Image 24"/>
                    <pic:cNvPicPr/>
                  </pic:nvPicPr>
                  <pic:blipFill>
                    <a:blip r:embed="rId40" cstate="print"/>
                    <a:stretch>
                      <a:fillRect/>
                    </a:stretch>
                  </pic:blipFill>
                  <pic:spPr>
                    <a:xfrm>
                      <a:off x="0" y="0"/>
                      <a:ext cx="7562215" cy="10691876"/>
                    </a:xfrm>
                    <a:prstGeom prst="rect">
                      <a:avLst/>
                    </a:prstGeom>
                  </pic:spPr>
                </pic:pic>
              </a:graphicData>
            </a:graphic>
          </wp:anchor>
        </w:drawing>
      </w:r>
      <w:r>
        <w:rPr/>
        <w:t>числе сумм кредиторской задолженности, не подтвержденных по результатам инвентаризации кредитором) ведется на забалансовом счете 20 «Задолженность, невостребованная кредиторами».</w:t>
      </w:r>
    </w:p>
    <w:p>
      <w:pPr>
        <w:pStyle w:val="ListParagraph"/>
        <w:numPr>
          <w:ilvl w:val="2"/>
          <w:numId w:val="1"/>
        </w:numPr>
        <w:tabs>
          <w:tab w:pos="1230" w:val="left" w:leader="none"/>
          <w:tab w:pos="1605" w:val="left" w:leader="none"/>
          <w:tab w:pos="1830" w:val="left" w:leader="none"/>
          <w:tab w:pos="2089" w:val="left" w:leader="none"/>
          <w:tab w:pos="2497" w:val="left" w:leader="none"/>
          <w:tab w:pos="4000" w:val="left" w:leader="none"/>
          <w:tab w:pos="4124" w:val="left" w:leader="none"/>
          <w:tab w:pos="4311" w:val="left" w:leader="none"/>
          <w:tab w:pos="5589" w:val="left" w:leader="none"/>
          <w:tab w:pos="5732" w:val="left" w:leader="none"/>
          <w:tab w:pos="6044" w:val="left" w:leader="none"/>
          <w:tab w:pos="6899" w:val="left" w:leader="none"/>
          <w:tab w:pos="7455" w:val="left" w:leader="none"/>
          <w:tab w:pos="7609" w:val="left" w:leader="none"/>
          <w:tab w:pos="8334" w:val="left" w:leader="none"/>
          <w:tab w:pos="8541" w:val="left" w:leader="none"/>
        </w:tabs>
        <w:spacing w:line="240" w:lineRule="auto" w:before="185" w:after="0"/>
        <w:ind w:left="463" w:right="1589" w:firstLine="0"/>
        <w:jc w:val="left"/>
        <w:rPr>
          <w:sz w:val="24"/>
        </w:rPr>
      </w:pPr>
      <w:r>
        <w:rPr>
          <w:spacing w:val="-10"/>
          <w:sz w:val="24"/>
        </w:rPr>
        <w:t>В</w:t>
      </w:r>
      <w:r>
        <w:rPr>
          <w:sz w:val="24"/>
        </w:rPr>
        <w:tab/>
      </w:r>
      <w:r>
        <w:rPr>
          <w:spacing w:val="-2"/>
          <w:sz w:val="24"/>
        </w:rPr>
        <w:t>случае</w:t>
      </w:r>
      <w:r>
        <w:rPr>
          <w:sz w:val="24"/>
        </w:rPr>
        <w:tab/>
      </w:r>
      <w:r>
        <w:rPr>
          <w:spacing w:val="-2"/>
          <w:sz w:val="24"/>
        </w:rPr>
        <w:t>регистрации</w:t>
      </w:r>
      <w:r>
        <w:rPr>
          <w:sz w:val="24"/>
        </w:rPr>
        <w:tab/>
      </w:r>
      <w:r>
        <w:rPr>
          <w:spacing w:val="-2"/>
          <w:sz w:val="24"/>
        </w:rPr>
        <w:t>учреждением</w:t>
      </w:r>
      <w:r>
        <w:rPr>
          <w:sz w:val="24"/>
        </w:rPr>
        <w:tab/>
      </w:r>
      <w:r>
        <w:rPr>
          <w:spacing w:val="-2"/>
          <w:sz w:val="24"/>
        </w:rPr>
        <w:t>денежного</w:t>
      </w:r>
      <w:r>
        <w:rPr>
          <w:sz w:val="24"/>
        </w:rPr>
        <w:tab/>
      </w:r>
      <w:r>
        <w:rPr>
          <w:spacing w:val="-2"/>
          <w:sz w:val="24"/>
        </w:rPr>
        <w:t>обязательства</w:t>
      </w:r>
      <w:r>
        <w:rPr>
          <w:sz w:val="24"/>
        </w:rPr>
        <w:tab/>
      </w:r>
      <w:r>
        <w:rPr>
          <w:spacing w:val="-6"/>
          <w:sz w:val="24"/>
        </w:rPr>
        <w:t>по </w:t>
      </w:r>
      <w:r>
        <w:rPr>
          <w:spacing w:val="-2"/>
          <w:sz w:val="24"/>
        </w:rPr>
        <w:t>требованию,</w:t>
      </w:r>
      <w:r>
        <w:rPr>
          <w:sz w:val="24"/>
        </w:rPr>
        <w:tab/>
        <w:tab/>
      </w:r>
      <w:r>
        <w:rPr>
          <w:spacing w:val="-2"/>
          <w:sz w:val="24"/>
        </w:rPr>
        <w:t>предъявленному</w:t>
      </w:r>
      <w:r>
        <w:rPr>
          <w:sz w:val="24"/>
        </w:rPr>
        <w:tab/>
        <w:tab/>
      </w:r>
      <w:r>
        <w:rPr>
          <w:spacing w:val="-2"/>
          <w:sz w:val="24"/>
        </w:rPr>
        <w:t>кредитором,</w:t>
      </w:r>
      <w:r>
        <w:rPr>
          <w:sz w:val="24"/>
        </w:rPr>
        <w:tab/>
        <w:tab/>
      </w:r>
      <w:r>
        <w:rPr>
          <w:spacing w:val="-2"/>
          <w:sz w:val="24"/>
        </w:rPr>
        <w:t>задолженность</w:t>
      </w:r>
      <w:r>
        <w:rPr>
          <w:sz w:val="24"/>
        </w:rPr>
        <w:tab/>
        <w:tab/>
      </w:r>
      <w:r>
        <w:rPr>
          <w:spacing w:val="-2"/>
          <w:sz w:val="24"/>
        </w:rPr>
        <w:t>учреждения, </w:t>
      </w:r>
      <w:r>
        <w:rPr>
          <w:sz w:val="24"/>
        </w:rPr>
        <w:t>невостребованная</w:t>
      </w:r>
      <w:r>
        <w:rPr>
          <w:spacing w:val="80"/>
          <w:sz w:val="24"/>
        </w:rPr>
        <w:t> </w:t>
      </w:r>
      <w:r>
        <w:rPr>
          <w:sz w:val="24"/>
        </w:rPr>
        <w:t>кредитором,</w:t>
      </w:r>
      <w:r>
        <w:rPr>
          <w:spacing w:val="40"/>
          <w:sz w:val="24"/>
        </w:rPr>
        <w:t> </w:t>
      </w:r>
      <w:r>
        <w:rPr>
          <w:sz w:val="24"/>
        </w:rPr>
        <w:t>подлежит</w:t>
      </w:r>
      <w:r>
        <w:rPr>
          <w:spacing w:val="80"/>
          <w:sz w:val="24"/>
        </w:rPr>
        <w:t> </w:t>
      </w:r>
      <w:r>
        <w:rPr>
          <w:sz w:val="24"/>
        </w:rPr>
        <w:t>списанию</w:t>
      </w:r>
      <w:r>
        <w:rPr>
          <w:spacing w:val="80"/>
          <w:sz w:val="24"/>
        </w:rPr>
        <w:t> </w:t>
      </w:r>
      <w:r>
        <w:rPr>
          <w:sz w:val="24"/>
        </w:rPr>
        <w:t>с</w:t>
      </w:r>
      <w:r>
        <w:rPr>
          <w:spacing w:val="80"/>
          <w:sz w:val="24"/>
        </w:rPr>
        <w:t> </w:t>
      </w:r>
      <w:r>
        <w:rPr>
          <w:sz w:val="24"/>
        </w:rPr>
        <w:t>забалансового</w:t>
      </w:r>
      <w:r>
        <w:rPr>
          <w:spacing w:val="80"/>
          <w:sz w:val="24"/>
        </w:rPr>
        <w:t> </w:t>
      </w:r>
      <w:r>
        <w:rPr>
          <w:sz w:val="24"/>
        </w:rPr>
        <w:t>учета</w:t>
      </w:r>
      <w:r>
        <w:rPr>
          <w:spacing w:val="40"/>
          <w:sz w:val="24"/>
        </w:rPr>
        <w:t> </w:t>
      </w:r>
      <w:r>
        <w:rPr>
          <w:sz w:val="24"/>
        </w:rPr>
        <w:t>и </w:t>
      </w:r>
      <w:r>
        <w:rPr>
          <w:spacing w:val="-2"/>
          <w:sz w:val="24"/>
        </w:rPr>
        <w:t>отражению</w:t>
      </w:r>
      <w:r>
        <w:rPr>
          <w:sz w:val="24"/>
        </w:rPr>
        <w:tab/>
        <w:tab/>
        <w:t>на</w:t>
      </w:r>
      <w:r>
        <w:rPr>
          <w:spacing w:val="80"/>
          <w:sz w:val="24"/>
        </w:rPr>
        <w:t> </w:t>
      </w:r>
      <w:r>
        <w:rPr>
          <w:sz w:val="24"/>
        </w:rPr>
        <w:t>соответствующих</w:t>
        <w:tab/>
        <w:tab/>
      </w:r>
      <w:r>
        <w:rPr>
          <w:spacing w:val="-2"/>
          <w:sz w:val="24"/>
        </w:rPr>
        <w:t>аналитических</w:t>
      </w:r>
      <w:r>
        <w:rPr>
          <w:sz w:val="24"/>
        </w:rPr>
        <w:tab/>
      </w:r>
      <w:r>
        <w:rPr>
          <w:spacing w:val="-2"/>
          <w:sz w:val="24"/>
        </w:rPr>
        <w:t>балансовых</w:t>
      </w:r>
      <w:r>
        <w:rPr>
          <w:sz w:val="24"/>
        </w:rPr>
        <w:tab/>
      </w:r>
      <w:r>
        <w:rPr>
          <w:spacing w:val="-2"/>
          <w:sz w:val="24"/>
        </w:rPr>
        <w:t>счетах</w:t>
      </w:r>
      <w:r>
        <w:rPr>
          <w:sz w:val="24"/>
        </w:rPr>
        <w:tab/>
      </w:r>
      <w:r>
        <w:rPr>
          <w:spacing w:val="-2"/>
          <w:sz w:val="24"/>
        </w:rPr>
        <w:t>учета обязательств.</w:t>
      </w:r>
    </w:p>
    <w:p>
      <w:pPr>
        <w:pStyle w:val="ListParagraph"/>
        <w:numPr>
          <w:ilvl w:val="2"/>
          <w:numId w:val="1"/>
        </w:numPr>
        <w:tabs>
          <w:tab w:pos="1230" w:val="left" w:leader="none"/>
        </w:tabs>
        <w:spacing w:line="240" w:lineRule="auto" w:before="184" w:after="0"/>
        <w:ind w:left="463" w:right="1568" w:firstLine="0"/>
        <w:jc w:val="both"/>
        <w:rPr>
          <w:sz w:val="24"/>
        </w:rPr>
      </w:pPr>
      <w:r>
        <w:rPr>
          <w:sz w:val="24"/>
        </w:rPr>
        <w:t>Задолженность</w:t>
      </w:r>
      <w:r>
        <w:rPr>
          <w:spacing w:val="-3"/>
          <w:sz w:val="24"/>
        </w:rPr>
        <w:t> </w:t>
      </w:r>
      <w:r>
        <w:rPr>
          <w:sz w:val="24"/>
        </w:rPr>
        <w:t>учреждения, невостребованная кредиторами, принимается к забалансовому учету для наблюдения в течение срока исковой давности в</w:t>
      </w:r>
      <w:r>
        <w:rPr>
          <w:spacing w:val="40"/>
          <w:sz w:val="24"/>
        </w:rPr>
        <w:t> </w:t>
      </w:r>
      <w:r>
        <w:rPr>
          <w:sz w:val="24"/>
        </w:rPr>
        <w:t>сумме задолженности, списанной с балансового учета.</w:t>
      </w:r>
    </w:p>
    <w:p>
      <w:pPr>
        <w:pStyle w:val="ListParagraph"/>
        <w:numPr>
          <w:ilvl w:val="2"/>
          <w:numId w:val="1"/>
        </w:numPr>
        <w:tabs>
          <w:tab w:pos="1230" w:val="left" w:leader="none"/>
        </w:tabs>
        <w:spacing w:line="275" w:lineRule="exact" w:before="185" w:after="0"/>
        <w:ind w:left="1230" w:right="0" w:hanging="767"/>
        <w:jc w:val="both"/>
        <w:rPr>
          <w:sz w:val="24"/>
        </w:rPr>
      </w:pPr>
      <w:r>
        <w:rPr>
          <w:sz w:val="24"/>
        </w:rPr>
        <w:t>Списание</w:t>
      </w:r>
      <w:r>
        <w:rPr>
          <w:spacing w:val="69"/>
          <w:w w:val="150"/>
          <w:sz w:val="24"/>
        </w:rPr>
        <w:t> </w:t>
      </w:r>
      <w:r>
        <w:rPr>
          <w:sz w:val="24"/>
        </w:rPr>
        <w:t>с</w:t>
      </w:r>
      <w:r>
        <w:rPr>
          <w:spacing w:val="25"/>
          <w:sz w:val="24"/>
        </w:rPr>
        <w:t>  </w:t>
      </w:r>
      <w:r>
        <w:rPr>
          <w:sz w:val="24"/>
        </w:rPr>
        <w:t>балансового</w:t>
      </w:r>
      <w:r>
        <w:rPr>
          <w:spacing w:val="30"/>
          <w:sz w:val="24"/>
        </w:rPr>
        <w:t>  </w:t>
      </w:r>
      <w:r>
        <w:rPr>
          <w:sz w:val="24"/>
        </w:rPr>
        <w:t>учета</w:t>
      </w:r>
      <w:r>
        <w:rPr>
          <w:spacing w:val="75"/>
          <w:w w:val="150"/>
          <w:sz w:val="24"/>
        </w:rPr>
        <w:t> </w:t>
      </w:r>
      <w:r>
        <w:rPr>
          <w:sz w:val="24"/>
        </w:rPr>
        <w:t>дебиторской,</w:t>
      </w:r>
      <w:r>
        <w:rPr>
          <w:spacing w:val="75"/>
          <w:w w:val="150"/>
          <w:sz w:val="24"/>
        </w:rPr>
        <w:t> </w:t>
      </w:r>
      <w:r>
        <w:rPr>
          <w:sz w:val="24"/>
        </w:rPr>
        <w:t>а</w:t>
      </w:r>
      <w:r>
        <w:rPr>
          <w:spacing w:val="25"/>
          <w:sz w:val="24"/>
        </w:rPr>
        <w:t>  </w:t>
      </w:r>
      <w:r>
        <w:rPr>
          <w:sz w:val="24"/>
        </w:rPr>
        <w:t>также</w:t>
      </w:r>
      <w:r>
        <w:rPr>
          <w:spacing w:val="74"/>
          <w:w w:val="150"/>
          <w:sz w:val="24"/>
        </w:rPr>
        <w:t> </w:t>
      </w:r>
      <w:r>
        <w:rPr>
          <w:spacing w:val="-2"/>
          <w:sz w:val="24"/>
        </w:rPr>
        <w:t>кредиторской</w:t>
      </w:r>
    </w:p>
    <w:p>
      <w:pPr>
        <w:pStyle w:val="BodyText"/>
        <w:spacing w:line="275" w:lineRule="exact"/>
        <w:ind w:left="463"/>
        <w:jc w:val="both"/>
      </w:pPr>
      <w:r>
        <w:rPr/>
        <w:t>задолженности</w:t>
      </w:r>
      <w:r>
        <w:rPr>
          <w:spacing w:val="-6"/>
        </w:rPr>
        <w:t> </w:t>
      </w:r>
      <w:r>
        <w:rPr/>
        <w:t>осуществляется</w:t>
      </w:r>
      <w:r>
        <w:rPr>
          <w:spacing w:val="-14"/>
        </w:rPr>
        <w:t> </w:t>
      </w:r>
      <w:r>
        <w:rPr/>
        <w:t>на</w:t>
      </w:r>
      <w:r>
        <w:rPr>
          <w:spacing w:val="-9"/>
        </w:rPr>
        <w:t> </w:t>
      </w:r>
      <w:r>
        <w:rPr>
          <w:spacing w:val="-2"/>
        </w:rPr>
        <w:t>основании:</w:t>
      </w:r>
    </w:p>
    <w:p>
      <w:pPr>
        <w:pStyle w:val="ListParagraph"/>
        <w:numPr>
          <w:ilvl w:val="0"/>
          <w:numId w:val="25"/>
        </w:numPr>
        <w:tabs>
          <w:tab w:pos="1139" w:val="left" w:leader="none"/>
        </w:tabs>
        <w:spacing w:line="240" w:lineRule="auto" w:before="3" w:after="0"/>
        <w:ind w:left="463" w:right="1598" w:firstLine="355"/>
        <w:jc w:val="both"/>
        <w:rPr>
          <w:sz w:val="24"/>
        </w:rPr>
      </w:pPr>
      <w:r>
        <w:rPr>
          <w:sz w:val="24"/>
        </w:rPr>
        <w:t>материалов инвентаризации (инвентаризационных описей расчетов с покупателями, поставщиками и прочими дебиторами и кредиторами (ф.</w:t>
      </w:r>
      <w:r>
        <w:rPr>
          <w:spacing w:val="40"/>
          <w:sz w:val="24"/>
        </w:rPr>
        <w:t> </w:t>
      </w:r>
      <w:r>
        <w:rPr>
          <w:sz w:val="24"/>
        </w:rPr>
        <w:t>0504089), актов о результатах инвентаризации (ф. 0510463));</w:t>
      </w:r>
    </w:p>
    <w:p>
      <w:pPr>
        <w:pStyle w:val="ListParagraph"/>
        <w:numPr>
          <w:ilvl w:val="0"/>
          <w:numId w:val="25"/>
        </w:numPr>
        <w:tabs>
          <w:tab w:pos="1009" w:val="left" w:leader="none"/>
        </w:tabs>
        <w:spacing w:line="274" w:lineRule="exact" w:before="0" w:after="0"/>
        <w:ind w:left="1009" w:right="0" w:hanging="191"/>
        <w:jc w:val="both"/>
        <w:rPr>
          <w:sz w:val="24"/>
        </w:rPr>
      </w:pPr>
      <w:r>
        <w:rPr>
          <w:sz w:val="24"/>
        </w:rPr>
        <w:t>акта</w:t>
      </w:r>
      <w:r>
        <w:rPr>
          <w:spacing w:val="-15"/>
          <w:sz w:val="24"/>
        </w:rPr>
        <w:t> </w:t>
      </w:r>
      <w:r>
        <w:rPr>
          <w:sz w:val="24"/>
        </w:rPr>
        <w:t>комиссии</w:t>
      </w:r>
      <w:r>
        <w:rPr>
          <w:spacing w:val="-10"/>
          <w:sz w:val="24"/>
        </w:rPr>
        <w:t> </w:t>
      </w:r>
      <w:r>
        <w:rPr>
          <w:sz w:val="24"/>
        </w:rPr>
        <w:t>учреждения</w:t>
      </w:r>
      <w:r>
        <w:rPr>
          <w:spacing w:val="-8"/>
          <w:sz w:val="24"/>
        </w:rPr>
        <w:t> </w:t>
      </w:r>
      <w:r>
        <w:rPr>
          <w:sz w:val="24"/>
        </w:rPr>
        <w:t>по</w:t>
      </w:r>
      <w:r>
        <w:rPr>
          <w:spacing w:val="-6"/>
          <w:sz w:val="24"/>
        </w:rPr>
        <w:t> </w:t>
      </w:r>
      <w:r>
        <w:rPr>
          <w:sz w:val="24"/>
        </w:rPr>
        <w:t>поступлению</w:t>
      </w:r>
      <w:r>
        <w:rPr>
          <w:spacing w:val="-10"/>
          <w:sz w:val="24"/>
        </w:rPr>
        <w:t> </w:t>
      </w:r>
      <w:r>
        <w:rPr>
          <w:sz w:val="24"/>
        </w:rPr>
        <w:t>и</w:t>
      </w:r>
      <w:r>
        <w:rPr>
          <w:spacing w:val="-2"/>
          <w:sz w:val="24"/>
        </w:rPr>
        <w:t> </w:t>
      </w:r>
      <w:r>
        <w:rPr>
          <w:sz w:val="24"/>
        </w:rPr>
        <w:t>выбытию</w:t>
      </w:r>
      <w:r>
        <w:rPr>
          <w:spacing w:val="-13"/>
          <w:sz w:val="24"/>
        </w:rPr>
        <w:t> </w:t>
      </w:r>
      <w:r>
        <w:rPr>
          <w:spacing w:val="-2"/>
          <w:sz w:val="24"/>
        </w:rPr>
        <w:t>активов;</w:t>
      </w:r>
    </w:p>
    <w:p>
      <w:pPr>
        <w:pStyle w:val="ListParagraph"/>
        <w:numPr>
          <w:ilvl w:val="0"/>
          <w:numId w:val="25"/>
        </w:numPr>
        <w:tabs>
          <w:tab w:pos="1009" w:val="left" w:leader="none"/>
        </w:tabs>
        <w:spacing w:line="240" w:lineRule="auto" w:before="2" w:after="0"/>
        <w:ind w:left="1009" w:right="0" w:hanging="191"/>
        <w:jc w:val="both"/>
        <w:rPr>
          <w:sz w:val="24"/>
        </w:rPr>
      </w:pPr>
      <w:r>
        <w:rPr>
          <w:sz w:val="24"/>
        </w:rPr>
        <w:t>приказа</w:t>
      </w:r>
      <w:r>
        <w:rPr>
          <w:spacing w:val="-15"/>
          <w:sz w:val="24"/>
        </w:rPr>
        <w:t> </w:t>
      </w:r>
      <w:r>
        <w:rPr>
          <w:sz w:val="24"/>
        </w:rPr>
        <w:t>руководителя</w:t>
      </w:r>
      <w:r>
        <w:rPr>
          <w:spacing w:val="-14"/>
          <w:sz w:val="24"/>
        </w:rPr>
        <w:t> </w:t>
      </w:r>
      <w:r>
        <w:rPr>
          <w:sz w:val="24"/>
        </w:rPr>
        <w:t>учреждения</w:t>
      </w:r>
      <w:r>
        <w:rPr>
          <w:spacing w:val="-9"/>
          <w:sz w:val="24"/>
        </w:rPr>
        <w:t> </w:t>
      </w:r>
      <w:r>
        <w:rPr>
          <w:sz w:val="24"/>
        </w:rPr>
        <w:t>о</w:t>
      </w:r>
      <w:r>
        <w:rPr>
          <w:spacing w:val="-3"/>
          <w:sz w:val="24"/>
        </w:rPr>
        <w:t> </w:t>
      </w:r>
      <w:r>
        <w:rPr>
          <w:sz w:val="24"/>
        </w:rPr>
        <w:t>списании</w:t>
      </w:r>
      <w:r>
        <w:rPr>
          <w:spacing w:val="-7"/>
          <w:sz w:val="24"/>
        </w:rPr>
        <w:t> </w:t>
      </w:r>
      <w:r>
        <w:rPr>
          <w:spacing w:val="-2"/>
          <w:sz w:val="24"/>
        </w:rPr>
        <w:t>задолженности.</w:t>
      </w:r>
    </w:p>
    <w:p>
      <w:pPr>
        <w:pStyle w:val="Heading1"/>
        <w:numPr>
          <w:ilvl w:val="1"/>
          <w:numId w:val="1"/>
        </w:numPr>
        <w:tabs>
          <w:tab w:pos="950" w:val="left" w:leader="none"/>
        </w:tabs>
        <w:spacing w:line="237" w:lineRule="auto" w:before="192" w:after="0"/>
        <w:ind w:left="463" w:right="2349" w:firstLine="0"/>
        <w:jc w:val="left"/>
      </w:pPr>
      <w:r>
        <w:rPr/>
        <w:t>Порядок</w:t>
      </w:r>
      <w:r>
        <w:rPr>
          <w:spacing w:val="-15"/>
        </w:rPr>
        <w:t> </w:t>
      </w:r>
      <w:r>
        <w:rPr/>
        <w:t>организации</w:t>
      </w:r>
      <w:r>
        <w:rPr>
          <w:spacing w:val="-4"/>
        </w:rPr>
        <w:t> </w:t>
      </w:r>
      <w:r>
        <w:rPr/>
        <w:t>и</w:t>
      </w:r>
      <w:r>
        <w:rPr>
          <w:spacing w:val="-6"/>
        </w:rPr>
        <w:t> </w:t>
      </w:r>
      <w:r>
        <w:rPr/>
        <w:t>осуществления</w:t>
      </w:r>
      <w:r>
        <w:rPr>
          <w:spacing w:val="-13"/>
        </w:rPr>
        <w:t> </w:t>
      </w:r>
      <w:r>
        <w:rPr/>
        <w:t>внутреннего</w:t>
      </w:r>
      <w:r>
        <w:rPr>
          <w:spacing w:val="-9"/>
        </w:rPr>
        <w:t> </w:t>
      </w:r>
      <w:r>
        <w:rPr/>
        <w:t>финансового </w:t>
      </w:r>
      <w:r>
        <w:rPr>
          <w:spacing w:val="-2"/>
        </w:rPr>
        <w:t>контроля</w:t>
      </w:r>
    </w:p>
    <w:p>
      <w:pPr>
        <w:pStyle w:val="ListParagraph"/>
        <w:numPr>
          <w:ilvl w:val="2"/>
          <w:numId w:val="1"/>
        </w:numPr>
        <w:tabs>
          <w:tab w:pos="471" w:val="left" w:leader="none"/>
          <w:tab w:pos="1176" w:val="left" w:leader="none"/>
        </w:tabs>
        <w:spacing w:line="240" w:lineRule="auto" w:before="272" w:after="0"/>
        <w:ind w:left="471" w:right="1596" w:hanging="9"/>
        <w:jc w:val="both"/>
        <w:rPr>
          <w:sz w:val="24"/>
        </w:rPr>
      </w:pPr>
      <w:r>
        <w:rPr>
          <w:sz w:val="24"/>
        </w:rPr>
        <w:t>Внутренний финансовый</w:t>
      </w:r>
      <w:r>
        <w:rPr>
          <w:spacing w:val="40"/>
          <w:sz w:val="24"/>
        </w:rPr>
        <w:t> </w:t>
      </w:r>
      <w:r>
        <w:rPr>
          <w:sz w:val="24"/>
        </w:rPr>
        <w:t>контроль</w:t>
      </w:r>
      <w:r>
        <w:rPr>
          <w:spacing w:val="40"/>
          <w:sz w:val="24"/>
        </w:rPr>
        <w:t> </w:t>
      </w:r>
      <w:r>
        <w:rPr>
          <w:sz w:val="24"/>
        </w:rPr>
        <w:t>осуществляется в</w:t>
      </w:r>
      <w:r>
        <w:rPr>
          <w:spacing w:val="40"/>
          <w:sz w:val="24"/>
        </w:rPr>
        <w:t> </w:t>
      </w:r>
      <w:r>
        <w:rPr>
          <w:sz w:val="24"/>
        </w:rPr>
        <w:t>соответствии</w:t>
      </w:r>
      <w:r>
        <w:rPr>
          <w:spacing w:val="40"/>
          <w:sz w:val="24"/>
        </w:rPr>
        <w:t> </w:t>
      </w:r>
      <w:r>
        <w:rPr>
          <w:sz w:val="24"/>
        </w:rPr>
        <w:t>с положением о внутреннем финансовом контроле (приложением</w:t>
      </w:r>
      <w:r>
        <w:rPr>
          <w:spacing w:val="40"/>
          <w:sz w:val="24"/>
        </w:rPr>
        <w:t> </w:t>
      </w:r>
      <w:r>
        <w:rPr>
          <w:sz w:val="24"/>
        </w:rPr>
        <w:t>3 к учетной </w:t>
      </w:r>
      <w:r>
        <w:rPr>
          <w:spacing w:val="-2"/>
          <w:sz w:val="24"/>
        </w:rPr>
        <w:t>политике)</w:t>
      </w:r>
      <w:r>
        <w:rPr>
          <w:b/>
          <w:i/>
          <w:spacing w:val="-2"/>
          <w:sz w:val="24"/>
        </w:rPr>
        <w:t>.</w:t>
      </w:r>
    </w:p>
    <w:p>
      <w:pPr>
        <w:pStyle w:val="ListParagraph"/>
        <w:numPr>
          <w:ilvl w:val="2"/>
          <w:numId w:val="1"/>
        </w:numPr>
        <w:tabs>
          <w:tab w:pos="1062" w:val="left" w:leader="none"/>
        </w:tabs>
        <w:spacing w:line="240" w:lineRule="auto" w:before="184" w:after="0"/>
        <w:ind w:left="1062" w:right="0" w:hanging="599"/>
        <w:jc w:val="both"/>
        <w:rPr>
          <w:sz w:val="24"/>
        </w:rPr>
      </w:pPr>
      <w:r>
        <w:rPr>
          <w:sz w:val="24"/>
        </w:rPr>
        <w:t>Внутренний</w:t>
      </w:r>
      <w:r>
        <w:rPr>
          <w:spacing w:val="-8"/>
          <w:sz w:val="24"/>
        </w:rPr>
        <w:t> </w:t>
      </w:r>
      <w:r>
        <w:rPr>
          <w:sz w:val="24"/>
        </w:rPr>
        <w:t>финансовый</w:t>
      </w:r>
      <w:r>
        <w:rPr>
          <w:spacing w:val="-15"/>
          <w:sz w:val="24"/>
        </w:rPr>
        <w:t> </w:t>
      </w:r>
      <w:r>
        <w:rPr>
          <w:sz w:val="24"/>
        </w:rPr>
        <w:t>контроль</w:t>
      </w:r>
      <w:r>
        <w:rPr>
          <w:spacing w:val="-13"/>
          <w:sz w:val="24"/>
        </w:rPr>
        <w:t> </w:t>
      </w:r>
      <w:r>
        <w:rPr>
          <w:sz w:val="24"/>
        </w:rPr>
        <w:t>в</w:t>
      </w:r>
      <w:r>
        <w:rPr>
          <w:spacing w:val="-7"/>
          <w:sz w:val="24"/>
        </w:rPr>
        <w:t> </w:t>
      </w:r>
      <w:r>
        <w:rPr>
          <w:sz w:val="24"/>
        </w:rPr>
        <w:t>учреждениях обеспечивается</w:t>
      </w:r>
      <w:r>
        <w:rPr>
          <w:spacing w:val="-15"/>
          <w:sz w:val="24"/>
        </w:rPr>
        <w:t> </w:t>
      </w:r>
      <w:r>
        <w:rPr>
          <w:spacing w:val="-2"/>
          <w:sz w:val="24"/>
        </w:rPr>
        <w:t>путем:</w:t>
      </w:r>
    </w:p>
    <w:p>
      <w:pPr>
        <w:pStyle w:val="ListParagraph"/>
        <w:numPr>
          <w:ilvl w:val="0"/>
          <w:numId w:val="26"/>
        </w:numPr>
        <w:tabs>
          <w:tab w:pos="966" w:val="left" w:leader="none"/>
        </w:tabs>
        <w:spacing w:line="240" w:lineRule="auto" w:before="3" w:after="0"/>
        <w:ind w:left="463" w:right="1603" w:firstLine="355"/>
        <w:jc w:val="both"/>
        <w:rPr>
          <w:sz w:val="24"/>
        </w:rPr>
      </w:pPr>
      <w:r>
        <w:rPr>
          <w:sz w:val="24"/>
        </w:rPr>
        <w:t>сплошного</w:t>
      </w:r>
      <w:r>
        <w:rPr>
          <w:spacing w:val="-11"/>
          <w:sz w:val="24"/>
        </w:rPr>
        <w:t> </w:t>
      </w:r>
      <w:r>
        <w:rPr>
          <w:sz w:val="24"/>
        </w:rPr>
        <w:t>контроля</w:t>
      </w:r>
      <w:r>
        <w:rPr>
          <w:spacing w:val="-9"/>
          <w:sz w:val="24"/>
        </w:rPr>
        <w:t> </w:t>
      </w:r>
      <w:r>
        <w:rPr>
          <w:sz w:val="24"/>
        </w:rPr>
        <w:t>соответствия</w:t>
      </w:r>
      <w:r>
        <w:rPr>
          <w:spacing w:val="-6"/>
          <w:sz w:val="24"/>
        </w:rPr>
        <w:t> </w:t>
      </w:r>
      <w:r>
        <w:rPr>
          <w:sz w:val="24"/>
        </w:rPr>
        <w:t>принимаемых</w:t>
      </w:r>
      <w:r>
        <w:rPr>
          <w:spacing w:val="-7"/>
          <w:sz w:val="24"/>
        </w:rPr>
        <w:t> </w:t>
      </w:r>
      <w:r>
        <w:rPr>
          <w:sz w:val="24"/>
        </w:rPr>
        <w:t>к</w:t>
      </w:r>
      <w:r>
        <w:rPr>
          <w:spacing w:val="-9"/>
          <w:sz w:val="24"/>
        </w:rPr>
        <w:t> </w:t>
      </w:r>
      <w:r>
        <w:rPr>
          <w:sz w:val="24"/>
        </w:rPr>
        <w:t>учету</w:t>
      </w:r>
      <w:r>
        <w:rPr>
          <w:spacing w:val="-6"/>
          <w:sz w:val="24"/>
        </w:rPr>
        <w:t> </w:t>
      </w:r>
      <w:r>
        <w:rPr>
          <w:sz w:val="24"/>
        </w:rPr>
        <w:t>первичных</w:t>
      </w:r>
      <w:r>
        <w:rPr>
          <w:spacing w:val="-7"/>
          <w:sz w:val="24"/>
        </w:rPr>
        <w:t> </w:t>
      </w:r>
      <w:r>
        <w:rPr>
          <w:sz w:val="24"/>
        </w:rPr>
        <w:t>учетных документов фактам хозяйственной жизни лицами, ответственными за их </w:t>
      </w:r>
      <w:r>
        <w:rPr>
          <w:spacing w:val="-2"/>
          <w:sz w:val="24"/>
        </w:rPr>
        <w:t>утверждение;</w:t>
      </w:r>
    </w:p>
    <w:p>
      <w:pPr>
        <w:pStyle w:val="ListParagraph"/>
        <w:numPr>
          <w:ilvl w:val="0"/>
          <w:numId w:val="26"/>
        </w:numPr>
        <w:tabs>
          <w:tab w:pos="1119" w:val="left" w:leader="none"/>
        </w:tabs>
        <w:spacing w:line="240" w:lineRule="auto" w:before="0" w:after="0"/>
        <w:ind w:left="463" w:right="1595" w:firstLine="355"/>
        <w:jc w:val="both"/>
        <w:rPr>
          <w:sz w:val="24"/>
        </w:rPr>
      </w:pPr>
      <w:r>
        <w:rPr>
          <w:sz w:val="24"/>
        </w:rPr>
        <w:t>сплошного контроля правильности оформления первичных учетных документов работниками ГЦББУКК (в соответствии с должностными полномочиями по соответствующим участкам учета);</w:t>
      </w:r>
    </w:p>
    <w:p>
      <w:pPr>
        <w:pStyle w:val="ListParagraph"/>
        <w:numPr>
          <w:ilvl w:val="0"/>
          <w:numId w:val="26"/>
        </w:numPr>
        <w:tabs>
          <w:tab w:pos="1161" w:val="left" w:leader="none"/>
        </w:tabs>
        <w:spacing w:line="242" w:lineRule="auto" w:before="0" w:after="0"/>
        <w:ind w:left="471" w:right="1603" w:firstLine="408"/>
        <w:jc w:val="both"/>
        <w:rPr>
          <w:sz w:val="24"/>
        </w:rPr>
      </w:pPr>
      <w:r>
        <w:rPr>
          <w:sz w:val="24"/>
        </w:rPr>
        <w:t>проведения обязательных плановых и внезапных инвентаризаций в соответствии с порядком проведения инвентаризации.</w:t>
      </w:r>
    </w:p>
    <w:p>
      <w:pPr>
        <w:pStyle w:val="Heading1"/>
        <w:numPr>
          <w:ilvl w:val="1"/>
          <w:numId w:val="1"/>
        </w:numPr>
        <w:tabs>
          <w:tab w:pos="950" w:val="left" w:leader="none"/>
        </w:tabs>
        <w:spacing w:line="240" w:lineRule="auto" w:before="182" w:after="0"/>
        <w:ind w:left="950" w:right="0" w:hanging="487"/>
        <w:jc w:val="both"/>
      </w:pPr>
      <w:r>
        <w:rPr/>
        <w:t>Порядок</w:t>
      </w:r>
      <w:r>
        <w:rPr>
          <w:spacing w:val="-14"/>
        </w:rPr>
        <w:t> </w:t>
      </w:r>
      <w:r>
        <w:rPr/>
        <w:t>признания</w:t>
      </w:r>
      <w:r>
        <w:rPr>
          <w:spacing w:val="1"/>
        </w:rPr>
        <w:t> </w:t>
      </w:r>
      <w:r>
        <w:rPr/>
        <w:t>в</w:t>
      </w:r>
      <w:r>
        <w:rPr>
          <w:spacing w:val="-7"/>
        </w:rPr>
        <w:t> </w:t>
      </w:r>
      <w:r>
        <w:rPr/>
        <w:t>учете</w:t>
      </w:r>
      <w:r>
        <w:rPr>
          <w:spacing w:val="-6"/>
        </w:rPr>
        <w:t> </w:t>
      </w:r>
      <w:r>
        <w:rPr/>
        <w:t>событий</w:t>
      </w:r>
      <w:r>
        <w:rPr>
          <w:spacing w:val="-1"/>
        </w:rPr>
        <w:t> </w:t>
      </w:r>
      <w:r>
        <w:rPr/>
        <w:t>после</w:t>
      </w:r>
      <w:r>
        <w:rPr>
          <w:spacing w:val="-6"/>
        </w:rPr>
        <w:t> </w:t>
      </w:r>
      <w:r>
        <w:rPr/>
        <w:t>отчетной</w:t>
      </w:r>
      <w:r>
        <w:rPr>
          <w:spacing w:val="-8"/>
        </w:rPr>
        <w:t> </w:t>
      </w:r>
      <w:r>
        <w:rPr>
          <w:spacing w:val="-4"/>
        </w:rPr>
        <w:t>даты</w:t>
      </w:r>
    </w:p>
    <w:p>
      <w:pPr>
        <w:pStyle w:val="ListParagraph"/>
        <w:numPr>
          <w:ilvl w:val="2"/>
          <w:numId w:val="1"/>
        </w:numPr>
        <w:tabs>
          <w:tab w:pos="1124" w:val="left" w:leader="none"/>
        </w:tabs>
        <w:spacing w:line="240" w:lineRule="auto" w:before="271" w:after="0"/>
        <w:ind w:left="463" w:right="1594" w:firstLine="0"/>
        <w:jc w:val="both"/>
        <w:rPr>
          <w:sz w:val="24"/>
        </w:rPr>
      </w:pPr>
      <w:r>
        <w:rPr>
          <w:sz w:val="24"/>
        </w:rPr>
        <w:t>Событием после отчетной даты признается факт хозяйственной жизни, который возник в период между отчетной датой и датой подписания и (или) принятия бухгалтерской отчетности учреждения за отчетный период, и который оказал или может оказать существенное влияние на финансовое состояние, движение денежных средств или финансовый результат деятельности </w:t>
      </w:r>
      <w:r>
        <w:rPr>
          <w:spacing w:val="-2"/>
          <w:sz w:val="24"/>
        </w:rPr>
        <w:t>учреждения.</w:t>
      </w:r>
    </w:p>
    <w:p>
      <w:pPr>
        <w:pStyle w:val="ListParagraph"/>
        <w:numPr>
          <w:ilvl w:val="2"/>
          <w:numId w:val="1"/>
        </w:numPr>
        <w:tabs>
          <w:tab w:pos="1134" w:val="left" w:leader="none"/>
        </w:tabs>
        <w:spacing w:line="240" w:lineRule="auto" w:before="183" w:after="0"/>
        <w:ind w:left="463" w:right="1592" w:firstLine="0"/>
        <w:jc w:val="both"/>
        <w:rPr>
          <w:sz w:val="24"/>
        </w:rPr>
      </w:pPr>
      <w:r>
        <w:rPr>
          <w:sz w:val="24"/>
        </w:rPr>
        <w:t>Событие после отчетной даты (факт хозяйственной жизни) признается существенным, если без знания о нем пользователями отчетности невозможна достоверная оценка финансового состояния, движения денежных средств или результатов деятельности учреждения.</w:t>
      </w:r>
    </w:p>
    <w:p>
      <w:pPr>
        <w:pStyle w:val="ListParagraph"/>
        <w:numPr>
          <w:ilvl w:val="2"/>
          <w:numId w:val="1"/>
        </w:numPr>
        <w:tabs>
          <w:tab w:pos="1072" w:val="left" w:leader="none"/>
        </w:tabs>
        <w:spacing w:line="240" w:lineRule="auto" w:before="182" w:after="0"/>
        <w:ind w:left="1072" w:right="0" w:hanging="609"/>
        <w:jc w:val="both"/>
        <w:rPr>
          <w:sz w:val="24"/>
        </w:rPr>
      </w:pPr>
      <w:r>
        <w:rPr>
          <w:sz w:val="24"/>
        </w:rPr>
        <w:t>Перечень</w:t>
      </w:r>
      <w:r>
        <w:rPr>
          <w:spacing w:val="3"/>
          <w:sz w:val="24"/>
        </w:rPr>
        <w:t> </w:t>
      </w:r>
      <w:r>
        <w:rPr>
          <w:sz w:val="24"/>
        </w:rPr>
        <w:t>возможных</w:t>
      </w:r>
      <w:r>
        <w:rPr>
          <w:spacing w:val="10"/>
          <w:sz w:val="24"/>
        </w:rPr>
        <w:t> </w:t>
      </w:r>
      <w:r>
        <w:rPr>
          <w:sz w:val="24"/>
        </w:rPr>
        <w:t>событий</w:t>
      </w:r>
      <w:r>
        <w:rPr>
          <w:spacing w:val="9"/>
          <w:sz w:val="24"/>
        </w:rPr>
        <w:t> </w:t>
      </w:r>
      <w:r>
        <w:rPr>
          <w:sz w:val="24"/>
        </w:rPr>
        <w:t>после</w:t>
      </w:r>
      <w:r>
        <w:rPr>
          <w:spacing w:val="5"/>
          <w:sz w:val="24"/>
        </w:rPr>
        <w:t> </w:t>
      </w:r>
      <w:r>
        <w:rPr>
          <w:sz w:val="24"/>
        </w:rPr>
        <w:t>отчетной</w:t>
      </w:r>
      <w:r>
        <w:rPr>
          <w:spacing w:val="-1"/>
          <w:sz w:val="24"/>
        </w:rPr>
        <w:t> </w:t>
      </w:r>
      <w:r>
        <w:rPr>
          <w:sz w:val="24"/>
        </w:rPr>
        <w:t>даты,</w:t>
      </w:r>
      <w:r>
        <w:rPr>
          <w:spacing w:val="3"/>
          <w:sz w:val="24"/>
        </w:rPr>
        <w:t> </w:t>
      </w:r>
      <w:r>
        <w:rPr>
          <w:sz w:val="24"/>
        </w:rPr>
        <w:t>порядок</w:t>
      </w:r>
      <w:r>
        <w:rPr>
          <w:spacing w:val="7"/>
          <w:sz w:val="24"/>
        </w:rPr>
        <w:t> </w:t>
      </w:r>
      <w:r>
        <w:rPr>
          <w:sz w:val="24"/>
        </w:rPr>
        <w:t>их</w:t>
      </w:r>
      <w:r>
        <w:rPr>
          <w:spacing w:val="8"/>
          <w:sz w:val="24"/>
        </w:rPr>
        <w:t> </w:t>
      </w:r>
      <w:r>
        <w:rPr>
          <w:spacing w:val="-2"/>
          <w:sz w:val="24"/>
        </w:rPr>
        <w:t>признания</w:t>
      </w:r>
    </w:p>
    <w:p>
      <w:pPr>
        <w:pStyle w:val="BodyText"/>
        <w:spacing w:before="2"/>
        <w:ind w:left="471"/>
        <w:jc w:val="both"/>
      </w:pPr>
      <w:r>
        <w:rPr/>
        <w:t>в</w:t>
      </w:r>
      <w:r>
        <w:rPr>
          <w:spacing w:val="25"/>
        </w:rPr>
        <w:t>  </w:t>
      </w:r>
      <w:r>
        <w:rPr/>
        <w:t>бухгалтерском</w:t>
      </w:r>
      <w:r>
        <w:rPr>
          <w:spacing w:val="31"/>
        </w:rPr>
        <w:t>  </w:t>
      </w:r>
      <w:r>
        <w:rPr/>
        <w:t>учете</w:t>
      </w:r>
      <w:r>
        <w:rPr>
          <w:spacing w:val="29"/>
        </w:rPr>
        <w:t>  </w:t>
      </w:r>
      <w:r>
        <w:rPr/>
        <w:t>и</w:t>
      </w:r>
      <w:r>
        <w:rPr>
          <w:spacing w:val="28"/>
        </w:rPr>
        <w:t>  </w:t>
      </w:r>
      <w:r>
        <w:rPr/>
        <w:t>раскрытия</w:t>
      </w:r>
      <w:r>
        <w:rPr>
          <w:spacing w:val="28"/>
        </w:rPr>
        <w:t>  </w:t>
      </w:r>
      <w:r>
        <w:rPr/>
        <w:t>информации</w:t>
      </w:r>
      <w:r>
        <w:rPr>
          <w:spacing w:val="30"/>
        </w:rPr>
        <w:t>  </w:t>
      </w:r>
      <w:r>
        <w:rPr/>
        <w:t>о</w:t>
      </w:r>
      <w:r>
        <w:rPr>
          <w:spacing w:val="30"/>
        </w:rPr>
        <w:t>  </w:t>
      </w:r>
      <w:r>
        <w:rPr/>
        <w:t>них</w:t>
      </w:r>
      <w:r>
        <w:rPr>
          <w:spacing w:val="32"/>
        </w:rPr>
        <w:t>  </w:t>
      </w:r>
      <w:r>
        <w:rPr/>
        <w:t>в</w:t>
      </w:r>
      <w:r>
        <w:rPr>
          <w:spacing w:val="26"/>
        </w:rPr>
        <w:t>  </w:t>
      </w:r>
      <w:r>
        <w:rPr>
          <w:spacing w:val="-2"/>
        </w:rPr>
        <w:t>бухгалтерской</w:t>
      </w:r>
    </w:p>
    <w:p>
      <w:pPr>
        <w:pStyle w:val="BodyText"/>
        <w:spacing w:after="0"/>
        <w:jc w:val="both"/>
        <w:sectPr>
          <w:pgSz w:w="11910" w:h="16840"/>
          <w:pgMar w:header="0" w:footer="983" w:top="1040" w:bottom="1180" w:left="1275" w:right="141"/>
        </w:sectPr>
      </w:pPr>
    </w:p>
    <w:p>
      <w:pPr>
        <w:pStyle w:val="BodyText"/>
        <w:spacing w:before="66"/>
        <w:ind w:left="463"/>
        <w:jc w:val="both"/>
      </w:pPr>
      <w:r>
        <w:rPr/>
        <w:drawing>
          <wp:anchor distT="0" distB="0" distL="0" distR="0" allowOverlap="1" layoutInCell="1" locked="0" behindDoc="0" simplePos="0" relativeHeight="15739392">
            <wp:simplePos x="0" y="0"/>
            <wp:positionH relativeFrom="page">
              <wp:posOffset>0</wp:posOffset>
            </wp:positionH>
            <wp:positionV relativeFrom="page">
              <wp:posOffset>253</wp:posOffset>
            </wp:positionV>
            <wp:extent cx="7562215" cy="10691876"/>
            <wp:effectExtent l="0" t="0" r="0" b="0"/>
            <wp:wrapNone/>
            <wp:docPr id="25" name="Image 25"/>
            <wp:cNvGraphicFramePr>
              <a:graphicFrameLocks/>
            </wp:cNvGraphicFramePr>
            <a:graphic>
              <a:graphicData uri="http://schemas.openxmlformats.org/drawingml/2006/picture">
                <pic:pic>
                  <pic:nvPicPr>
                    <pic:cNvPr id="25" name="Image 25"/>
                    <pic:cNvPicPr/>
                  </pic:nvPicPr>
                  <pic:blipFill>
                    <a:blip r:embed="rId41" cstate="print"/>
                    <a:stretch>
                      <a:fillRect/>
                    </a:stretch>
                  </pic:blipFill>
                  <pic:spPr>
                    <a:xfrm>
                      <a:off x="0" y="0"/>
                      <a:ext cx="7562215" cy="10691876"/>
                    </a:xfrm>
                    <a:prstGeom prst="rect">
                      <a:avLst/>
                    </a:prstGeom>
                  </pic:spPr>
                </pic:pic>
              </a:graphicData>
            </a:graphic>
          </wp:anchor>
        </w:drawing>
      </w:r>
      <w:r>
        <w:rPr/>
        <w:t>отчетности</w:t>
      </w:r>
      <w:r>
        <w:rPr>
          <w:spacing w:val="52"/>
          <w:w w:val="150"/>
        </w:rPr>
        <w:t> </w:t>
      </w:r>
      <w:r>
        <w:rPr/>
        <w:t>принимаются</w:t>
      </w:r>
      <w:r>
        <w:rPr>
          <w:spacing w:val="58"/>
          <w:w w:val="150"/>
        </w:rPr>
        <w:t> </w:t>
      </w:r>
      <w:r>
        <w:rPr/>
        <w:t>учреждением</w:t>
      </w:r>
      <w:r>
        <w:rPr>
          <w:spacing w:val="50"/>
          <w:w w:val="150"/>
        </w:rPr>
        <w:t> </w:t>
      </w:r>
      <w:r>
        <w:rPr/>
        <w:t>в</w:t>
      </w:r>
      <w:r>
        <w:rPr>
          <w:spacing w:val="54"/>
          <w:w w:val="150"/>
        </w:rPr>
        <w:t> </w:t>
      </w:r>
      <w:r>
        <w:rPr/>
        <w:t>соответствии</w:t>
      </w:r>
      <w:r>
        <w:rPr>
          <w:spacing w:val="57"/>
          <w:w w:val="150"/>
        </w:rPr>
        <w:t> </w:t>
      </w:r>
      <w:r>
        <w:rPr/>
        <w:t>с</w:t>
      </w:r>
      <w:r>
        <w:rPr>
          <w:spacing w:val="53"/>
          <w:w w:val="150"/>
        </w:rPr>
        <w:t> </w:t>
      </w:r>
      <w:r>
        <w:rPr/>
        <w:t>требованиями</w:t>
      </w:r>
      <w:r>
        <w:rPr>
          <w:spacing w:val="53"/>
          <w:w w:val="150"/>
        </w:rPr>
        <w:t> </w:t>
      </w:r>
      <w:r>
        <w:rPr>
          <w:spacing w:val="-5"/>
        </w:rPr>
        <w:t>СГС</w:t>
      </w:r>
    </w:p>
    <w:p>
      <w:pPr>
        <w:pStyle w:val="BodyText"/>
        <w:spacing w:before="2"/>
        <w:ind w:left="463" w:right="1595"/>
        <w:jc w:val="both"/>
      </w:pPr>
      <w:r>
        <w:rPr/>
        <w:t>«События после отчетной даты» и с учетом требования и рекомендаций, выпускаемых Минфином России.</w:t>
      </w:r>
    </w:p>
    <w:p>
      <w:pPr>
        <w:pStyle w:val="ListParagraph"/>
        <w:numPr>
          <w:ilvl w:val="2"/>
          <w:numId w:val="1"/>
        </w:numPr>
        <w:tabs>
          <w:tab w:pos="1143" w:val="left" w:leader="none"/>
        </w:tabs>
        <w:spacing w:line="240" w:lineRule="auto" w:before="183" w:after="0"/>
        <w:ind w:left="1143" w:right="0" w:hanging="680"/>
        <w:jc w:val="both"/>
        <w:rPr>
          <w:sz w:val="24"/>
        </w:rPr>
      </w:pPr>
      <w:r>
        <w:rPr>
          <w:sz w:val="24"/>
        </w:rPr>
        <w:t>Порядок</w:t>
      </w:r>
      <w:r>
        <w:rPr>
          <w:spacing w:val="-1"/>
          <w:sz w:val="24"/>
        </w:rPr>
        <w:t> </w:t>
      </w:r>
      <w:r>
        <w:rPr>
          <w:sz w:val="24"/>
        </w:rPr>
        <w:t>признания</w:t>
      </w:r>
      <w:r>
        <w:rPr>
          <w:spacing w:val="-11"/>
          <w:sz w:val="24"/>
        </w:rPr>
        <w:t> </w:t>
      </w:r>
      <w:r>
        <w:rPr>
          <w:sz w:val="24"/>
        </w:rPr>
        <w:t>в</w:t>
      </w:r>
      <w:r>
        <w:rPr>
          <w:spacing w:val="-5"/>
          <w:sz w:val="24"/>
        </w:rPr>
        <w:t> </w:t>
      </w:r>
      <w:r>
        <w:rPr>
          <w:sz w:val="24"/>
        </w:rPr>
        <w:t>бухгалтерском</w:t>
      </w:r>
      <w:r>
        <w:rPr>
          <w:spacing w:val="-2"/>
          <w:sz w:val="24"/>
        </w:rPr>
        <w:t> </w:t>
      </w:r>
      <w:r>
        <w:rPr>
          <w:sz w:val="24"/>
        </w:rPr>
        <w:t>учете</w:t>
      </w:r>
      <w:r>
        <w:rPr>
          <w:spacing w:val="-7"/>
          <w:sz w:val="24"/>
        </w:rPr>
        <w:t> </w:t>
      </w:r>
      <w:r>
        <w:rPr>
          <w:sz w:val="24"/>
        </w:rPr>
        <w:t>событий</w:t>
      </w:r>
      <w:r>
        <w:rPr>
          <w:spacing w:val="-2"/>
          <w:sz w:val="24"/>
        </w:rPr>
        <w:t> </w:t>
      </w:r>
      <w:r>
        <w:rPr>
          <w:sz w:val="24"/>
        </w:rPr>
        <w:t>после</w:t>
      </w:r>
      <w:r>
        <w:rPr>
          <w:spacing w:val="-9"/>
          <w:sz w:val="24"/>
        </w:rPr>
        <w:t> </w:t>
      </w:r>
      <w:r>
        <w:rPr>
          <w:sz w:val="24"/>
        </w:rPr>
        <w:t>отчетной</w:t>
      </w:r>
      <w:r>
        <w:rPr>
          <w:spacing w:val="-3"/>
          <w:sz w:val="24"/>
        </w:rPr>
        <w:t> </w:t>
      </w:r>
      <w:r>
        <w:rPr>
          <w:spacing w:val="-2"/>
          <w:sz w:val="24"/>
        </w:rPr>
        <w:t>даты:</w:t>
      </w:r>
    </w:p>
    <w:p>
      <w:pPr>
        <w:pStyle w:val="ListParagraph"/>
        <w:numPr>
          <w:ilvl w:val="0"/>
          <w:numId w:val="27"/>
        </w:numPr>
        <w:tabs>
          <w:tab w:pos="1183" w:val="left" w:leader="none"/>
          <w:tab w:pos="1191" w:val="left" w:leader="none"/>
        </w:tabs>
        <w:spacing w:line="240" w:lineRule="auto" w:before="2" w:after="0"/>
        <w:ind w:left="1183" w:right="1588" w:hanging="351"/>
        <w:jc w:val="both"/>
        <w:rPr>
          <w:rFonts w:ascii="Arial MT" w:hAnsi="Arial MT"/>
          <w:sz w:val="20"/>
        </w:rPr>
      </w:pPr>
      <w:r>
        <w:rPr>
          <w:sz w:val="24"/>
        </w:rPr>
        <w:t>событие,</w:t>
      </w:r>
      <w:r>
        <w:rPr>
          <w:sz w:val="24"/>
        </w:rPr>
        <w:t> подтверждающее условия деятельности, показывают последним днем отчетного периода (до отражения бухгалтерских записей по завершению финансового года) </w:t>
      </w:r>
      <w:hyperlink r:id="rId42">
        <w:r>
          <w:rPr>
            <w:sz w:val="24"/>
          </w:rPr>
          <w:t>по правилам отражения</w:t>
        </w:r>
      </w:hyperlink>
      <w:r>
        <w:rPr>
          <w:sz w:val="24"/>
        </w:rPr>
        <w:t> исправлений ошибок (п. 1.9.1 настоящей Учетной политики);</w:t>
      </w:r>
    </w:p>
    <w:p>
      <w:pPr>
        <w:pStyle w:val="ListParagraph"/>
        <w:numPr>
          <w:ilvl w:val="0"/>
          <w:numId w:val="27"/>
        </w:numPr>
        <w:tabs>
          <w:tab w:pos="1192" w:val="left" w:leader="none"/>
        </w:tabs>
        <w:spacing w:line="240" w:lineRule="auto" w:before="1" w:after="0"/>
        <w:ind w:left="1192" w:right="0" w:hanging="369"/>
        <w:jc w:val="both"/>
        <w:rPr>
          <w:sz w:val="26"/>
        </w:rPr>
      </w:pPr>
      <w:r>
        <w:rPr>
          <w:sz w:val="24"/>
        </w:rPr>
        <w:t>событие,</w:t>
      </w:r>
      <w:r>
        <w:rPr>
          <w:spacing w:val="31"/>
          <w:sz w:val="24"/>
        </w:rPr>
        <w:t>  </w:t>
      </w:r>
      <w:r>
        <w:rPr>
          <w:sz w:val="24"/>
        </w:rPr>
        <w:t>свидетельствующее</w:t>
      </w:r>
      <w:r>
        <w:rPr>
          <w:spacing w:val="31"/>
          <w:sz w:val="24"/>
        </w:rPr>
        <w:t>  </w:t>
      </w:r>
      <w:r>
        <w:rPr>
          <w:sz w:val="24"/>
        </w:rPr>
        <w:t>об</w:t>
      </w:r>
      <w:r>
        <w:rPr>
          <w:spacing w:val="29"/>
          <w:sz w:val="24"/>
        </w:rPr>
        <w:t>  </w:t>
      </w:r>
      <w:r>
        <w:rPr>
          <w:sz w:val="24"/>
        </w:rPr>
        <w:t>условиях</w:t>
      </w:r>
      <w:r>
        <w:rPr>
          <w:spacing w:val="27"/>
          <w:sz w:val="24"/>
        </w:rPr>
        <w:t>  </w:t>
      </w:r>
      <w:r>
        <w:rPr>
          <w:sz w:val="24"/>
        </w:rPr>
        <w:t>деятельности,</w:t>
      </w:r>
      <w:r>
        <w:rPr>
          <w:spacing w:val="33"/>
          <w:sz w:val="24"/>
        </w:rPr>
        <w:t>  </w:t>
      </w:r>
      <w:r>
        <w:rPr>
          <w:spacing w:val="-2"/>
          <w:sz w:val="24"/>
        </w:rPr>
        <w:t>показывают</w:t>
      </w:r>
    </w:p>
    <w:p>
      <w:pPr>
        <w:pStyle w:val="BodyText"/>
        <w:spacing w:before="36"/>
        <w:ind w:left="1191"/>
        <w:jc w:val="both"/>
      </w:pPr>
      <w:r>
        <w:rPr/>
        <w:t>путем</w:t>
      </w:r>
      <w:r>
        <w:rPr>
          <w:spacing w:val="-5"/>
        </w:rPr>
        <w:t> </w:t>
      </w:r>
      <w:hyperlink r:id="rId43">
        <w:r>
          <w:rPr/>
          <w:t>выполнения</w:t>
        </w:r>
        <w:r>
          <w:rPr>
            <w:spacing w:val="-15"/>
          </w:rPr>
          <w:t> </w:t>
        </w:r>
        <w:r>
          <w:rPr/>
          <w:t>записей</w:t>
        </w:r>
      </w:hyperlink>
      <w:r>
        <w:rPr>
          <w:spacing w:val="-6"/>
        </w:rPr>
        <w:t> </w:t>
      </w:r>
      <w:r>
        <w:rPr/>
        <w:t>в</w:t>
      </w:r>
      <w:r>
        <w:rPr>
          <w:spacing w:val="2"/>
        </w:rPr>
        <w:t> </w:t>
      </w:r>
      <w:r>
        <w:rPr/>
        <w:t>периоде,</w:t>
      </w:r>
      <w:r>
        <w:rPr>
          <w:spacing w:val="5"/>
        </w:rPr>
        <w:t> </w:t>
      </w:r>
      <w:r>
        <w:rPr/>
        <w:t>следующем</w:t>
      </w:r>
      <w:r>
        <w:rPr>
          <w:spacing w:val="-15"/>
        </w:rPr>
        <w:t> </w:t>
      </w:r>
      <w:r>
        <w:rPr/>
        <w:t>за</w:t>
      </w:r>
      <w:r>
        <w:rPr>
          <w:spacing w:val="-8"/>
        </w:rPr>
        <w:t> </w:t>
      </w:r>
      <w:r>
        <w:rPr>
          <w:spacing w:val="-2"/>
        </w:rPr>
        <w:t>отчетным;</w:t>
      </w:r>
    </w:p>
    <w:p>
      <w:pPr>
        <w:pStyle w:val="ListParagraph"/>
        <w:numPr>
          <w:ilvl w:val="0"/>
          <w:numId w:val="27"/>
        </w:numPr>
        <w:tabs>
          <w:tab w:pos="1183" w:val="left" w:leader="none"/>
          <w:tab w:pos="1192" w:val="left" w:leader="none"/>
        </w:tabs>
        <w:spacing w:line="276" w:lineRule="auto" w:before="42" w:after="0"/>
        <w:ind w:left="1183" w:right="1588" w:hanging="360"/>
        <w:jc w:val="both"/>
        <w:rPr>
          <w:sz w:val="26"/>
        </w:rPr>
      </w:pPr>
      <w:r>
        <w:rPr>
          <w:sz w:val="24"/>
        </w:rPr>
        <w:t>если</w:t>
      </w:r>
      <w:r>
        <w:rPr>
          <w:sz w:val="24"/>
        </w:rPr>
        <w:t> отчетность сдана, но еще не утверждена, обнаруженная ошибка может быть </w:t>
      </w:r>
      <w:hyperlink r:id="rId44">
        <w:r>
          <w:rPr>
            <w:sz w:val="24"/>
          </w:rPr>
          <w:t>исправлена</w:t>
        </w:r>
      </w:hyperlink>
      <w:r>
        <w:rPr>
          <w:sz w:val="24"/>
        </w:rPr>
        <w:t> последним днем отчетного периода по правилам отражения исправлений ошибок. При получении информации о событии после отчетной даты в период между датой подписания бухгалтерской отчетности и датой ее принятия описание события после отчетной даты и его оценка</w:t>
      </w:r>
      <w:r>
        <w:rPr>
          <w:spacing w:val="-3"/>
          <w:sz w:val="24"/>
        </w:rPr>
        <w:t> </w:t>
      </w:r>
      <w:r>
        <w:rPr>
          <w:sz w:val="24"/>
        </w:rPr>
        <w:t>в денежном выражении</w:t>
      </w:r>
      <w:r>
        <w:rPr>
          <w:spacing w:val="-3"/>
          <w:sz w:val="24"/>
        </w:rPr>
        <w:t> </w:t>
      </w:r>
      <w:r>
        <w:rPr>
          <w:sz w:val="24"/>
        </w:rPr>
        <w:t>доводятся до главного распорядителя </w:t>
      </w:r>
      <w:r>
        <w:rPr>
          <w:w w:val="120"/>
          <w:sz w:val="24"/>
        </w:rPr>
        <w:t>- </w:t>
      </w:r>
      <w:r>
        <w:rPr>
          <w:sz w:val="24"/>
        </w:rPr>
        <w:t>Комитета по культуре Санкт-Петербурга. (В соответствии с п. 6 Инструкции к Единому плану счетов №</w:t>
      </w:r>
      <w:r>
        <w:rPr>
          <w:spacing w:val="-8"/>
          <w:sz w:val="24"/>
        </w:rPr>
        <w:t> </w:t>
      </w:r>
      <w:r>
        <w:rPr>
          <w:sz w:val="24"/>
        </w:rPr>
        <w:t>157н и пп. "ж" п. 9 СГС "Учетная политика", п. 3.1 письма Минфина России от 31.07.2018 № 02-06­ </w:t>
      </w:r>
      <w:r>
        <w:rPr>
          <w:spacing w:val="-2"/>
          <w:sz w:val="24"/>
        </w:rPr>
        <w:t>07/55005).</w:t>
      </w:r>
    </w:p>
    <w:p>
      <w:pPr>
        <w:pStyle w:val="ListParagraph"/>
        <w:numPr>
          <w:ilvl w:val="2"/>
          <w:numId w:val="1"/>
        </w:numPr>
        <w:tabs>
          <w:tab w:pos="1143" w:val="left" w:leader="none"/>
        </w:tabs>
        <w:spacing w:line="240" w:lineRule="auto" w:before="197" w:after="0"/>
        <w:ind w:left="463" w:right="1544" w:firstLine="0"/>
        <w:jc w:val="both"/>
        <w:rPr>
          <w:sz w:val="24"/>
        </w:rPr>
      </w:pPr>
      <w:r>
        <w:rPr>
          <w:sz w:val="24"/>
        </w:rPr>
        <w:t>Несвоевременное поступление (после отчетной даты) первичных учетных документов, оформляющих факты хозяйственной жизни, которые возникли (произошли) в отчетном периоде, не является событием после отчетной даты.</w:t>
      </w:r>
    </w:p>
    <w:p>
      <w:pPr>
        <w:pStyle w:val="BodyText"/>
        <w:spacing w:before="3"/>
        <w:ind w:left="471" w:right="1592" w:firstLine="346"/>
        <w:jc w:val="both"/>
      </w:pPr>
      <w:r>
        <w:rPr/>
        <w:t>В случае поступления таких первичных документов операции по ним отражаются в следующем за отчетным периоде как ошибки прошлых лет в порядке, описанном в п.1.10 настоящей Учетной политики.</w:t>
      </w:r>
    </w:p>
    <w:p>
      <w:pPr>
        <w:pStyle w:val="Heading1"/>
        <w:numPr>
          <w:ilvl w:val="1"/>
          <w:numId w:val="1"/>
        </w:numPr>
        <w:tabs>
          <w:tab w:pos="933" w:val="left" w:leader="none"/>
        </w:tabs>
        <w:spacing w:line="240" w:lineRule="auto" w:before="189" w:after="0"/>
        <w:ind w:left="933" w:right="0" w:hanging="470"/>
        <w:jc w:val="both"/>
      </w:pPr>
      <w:r>
        <w:rPr/>
        <w:t>Бухгалтерская</w:t>
      </w:r>
      <w:r>
        <w:rPr>
          <w:spacing w:val="-5"/>
        </w:rPr>
        <w:t> </w:t>
      </w:r>
      <w:r>
        <w:rPr>
          <w:spacing w:val="-2"/>
        </w:rPr>
        <w:t>отчетность</w:t>
      </w:r>
    </w:p>
    <w:p>
      <w:pPr>
        <w:pStyle w:val="ListParagraph"/>
        <w:numPr>
          <w:ilvl w:val="2"/>
          <w:numId w:val="1"/>
        </w:numPr>
        <w:tabs>
          <w:tab w:pos="1211" w:val="left" w:leader="none"/>
        </w:tabs>
        <w:spacing w:line="240" w:lineRule="auto" w:before="271" w:after="0"/>
        <w:ind w:left="463" w:right="1593" w:firstLine="0"/>
        <w:jc w:val="both"/>
        <w:rPr>
          <w:sz w:val="24"/>
        </w:rPr>
      </w:pPr>
      <w:r>
        <w:rPr>
          <w:sz w:val="24"/>
        </w:rPr>
        <w:t>Бухгалтерская отчетность составляется в</w:t>
      </w:r>
      <w:r>
        <w:rPr>
          <w:spacing w:val="40"/>
          <w:sz w:val="24"/>
        </w:rPr>
        <w:t> </w:t>
      </w:r>
      <w:r>
        <w:rPr>
          <w:sz w:val="24"/>
        </w:rPr>
        <w:t>соответствии с требованиями СГС «Представление бухгалтерской (финансовой) отчетности», Инструкцией о порядке составления, представления годовой, квартальной бухгалтерской отчетности государственных (муниципальных) бюджетных и автономных учреждений, утвержденной приказом Министерства финансов РФ.</w:t>
      </w:r>
    </w:p>
    <w:p>
      <w:pPr>
        <w:pStyle w:val="BodyText"/>
        <w:ind w:left="463" w:right="1590" w:firstLine="355"/>
        <w:jc w:val="both"/>
      </w:pPr>
      <w:r>
        <w:rPr/>
        <w:t>С 01.01.2026 вместе Инструкции о порядке составления, представления годовой, квартальной бухгалтерской отчетности государственных (муниципальных)</w:t>
      </w:r>
      <w:r>
        <w:rPr>
          <w:spacing w:val="75"/>
          <w:w w:val="150"/>
        </w:rPr>
        <w:t> </w:t>
      </w:r>
      <w:r>
        <w:rPr/>
        <w:t>бюджетных</w:t>
      </w:r>
      <w:r>
        <w:rPr>
          <w:spacing w:val="71"/>
          <w:w w:val="150"/>
        </w:rPr>
        <w:t> </w:t>
      </w:r>
      <w:r>
        <w:rPr/>
        <w:t>и</w:t>
      </w:r>
      <w:r>
        <w:rPr>
          <w:spacing w:val="78"/>
          <w:w w:val="150"/>
        </w:rPr>
        <w:t> </w:t>
      </w:r>
      <w:r>
        <w:rPr/>
        <w:t>автономных</w:t>
      </w:r>
      <w:r>
        <w:rPr>
          <w:spacing w:val="63"/>
          <w:w w:val="150"/>
        </w:rPr>
        <w:t> </w:t>
      </w:r>
      <w:r>
        <w:rPr/>
        <w:t>учреждений</w:t>
      </w:r>
      <w:r>
        <w:rPr>
          <w:spacing w:val="76"/>
          <w:w w:val="150"/>
        </w:rPr>
        <w:t> </w:t>
      </w:r>
      <w:r>
        <w:rPr/>
        <w:t>применяется</w:t>
      </w:r>
      <w:r>
        <w:rPr>
          <w:spacing w:val="64"/>
          <w:w w:val="150"/>
        </w:rPr>
        <w:t> </w:t>
      </w:r>
      <w:r>
        <w:rPr>
          <w:spacing w:val="-5"/>
        </w:rPr>
        <w:t>СГС</w:t>
      </w:r>
    </w:p>
    <w:p>
      <w:pPr>
        <w:pStyle w:val="BodyText"/>
        <w:spacing w:before="1"/>
        <w:ind w:left="463"/>
        <w:jc w:val="both"/>
      </w:pPr>
      <w:r>
        <w:rPr/>
        <w:t>«Бухгалтерская</w:t>
      </w:r>
      <w:r>
        <w:rPr>
          <w:spacing w:val="1"/>
        </w:rPr>
        <w:t> </w:t>
      </w:r>
      <w:r>
        <w:rPr>
          <w:spacing w:val="-2"/>
        </w:rPr>
        <w:t>отчетность».</w:t>
      </w:r>
    </w:p>
    <w:p>
      <w:pPr>
        <w:pStyle w:val="ListParagraph"/>
        <w:numPr>
          <w:ilvl w:val="2"/>
          <w:numId w:val="1"/>
        </w:numPr>
        <w:tabs>
          <w:tab w:pos="1230" w:val="left" w:leader="none"/>
        </w:tabs>
        <w:spacing w:line="240" w:lineRule="auto" w:before="185" w:after="0"/>
        <w:ind w:left="463" w:right="1596" w:firstLine="0"/>
        <w:jc w:val="both"/>
        <w:rPr>
          <w:sz w:val="24"/>
        </w:rPr>
      </w:pPr>
      <w:r>
        <w:rPr>
          <w:sz w:val="24"/>
        </w:rPr>
        <w:t>Бухгалтерская (финансовая) отчетность составляется на основе </w:t>
      </w:r>
      <w:r>
        <w:rPr>
          <w:sz w:val="24"/>
        </w:rPr>
        <w:t>данных Главной книги и (или) других регистров бухгалтерского учета, установленных законодательством Российской Федерации с обязательным проведением сверки оборотов и остатков по</w:t>
      </w:r>
      <w:r>
        <w:rPr>
          <w:spacing w:val="-4"/>
          <w:sz w:val="24"/>
        </w:rPr>
        <w:t> </w:t>
      </w:r>
      <w:r>
        <w:rPr>
          <w:sz w:val="24"/>
        </w:rPr>
        <w:t>регистрам</w:t>
      </w:r>
      <w:r>
        <w:rPr>
          <w:spacing w:val="-1"/>
          <w:sz w:val="24"/>
        </w:rPr>
        <w:t> </w:t>
      </w:r>
      <w:r>
        <w:rPr>
          <w:sz w:val="24"/>
        </w:rPr>
        <w:t>аналитического</w:t>
      </w:r>
      <w:r>
        <w:rPr>
          <w:spacing w:val="-12"/>
          <w:sz w:val="24"/>
        </w:rPr>
        <w:t> </w:t>
      </w:r>
      <w:r>
        <w:rPr>
          <w:sz w:val="24"/>
        </w:rPr>
        <w:t>учета с оборотами и остатками по регистрам синтетического учета, а также на основе плановых (прогнозных) и (или) аналитических (управленческих) данных, сформированных в ходе осуществления учета своей деятельности.</w:t>
      </w:r>
    </w:p>
    <w:p>
      <w:pPr>
        <w:pStyle w:val="ListParagraph"/>
        <w:numPr>
          <w:ilvl w:val="2"/>
          <w:numId w:val="1"/>
        </w:numPr>
        <w:tabs>
          <w:tab w:pos="1157" w:val="left" w:leader="none"/>
        </w:tabs>
        <w:spacing w:line="240" w:lineRule="auto" w:before="180" w:after="0"/>
        <w:ind w:left="1157" w:right="0" w:hanging="695"/>
        <w:jc w:val="both"/>
        <w:rPr>
          <w:sz w:val="24"/>
        </w:rPr>
      </w:pPr>
      <w:r>
        <w:rPr>
          <w:sz w:val="24"/>
        </w:rPr>
        <w:t>Публикация</w:t>
      </w:r>
      <w:r>
        <w:rPr>
          <w:spacing w:val="18"/>
          <w:sz w:val="24"/>
        </w:rPr>
        <w:t> </w:t>
      </w:r>
      <w:r>
        <w:rPr>
          <w:sz w:val="24"/>
        </w:rPr>
        <w:t>годовой</w:t>
      </w:r>
      <w:r>
        <w:rPr>
          <w:spacing w:val="16"/>
          <w:sz w:val="24"/>
        </w:rPr>
        <w:t> </w:t>
      </w:r>
      <w:r>
        <w:rPr>
          <w:sz w:val="24"/>
        </w:rPr>
        <w:t>бухгалтерской</w:t>
      </w:r>
      <w:r>
        <w:rPr>
          <w:spacing w:val="2"/>
          <w:sz w:val="24"/>
        </w:rPr>
        <w:t> </w:t>
      </w:r>
      <w:r>
        <w:rPr>
          <w:sz w:val="24"/>
        </w:rPr>
        <w:t>(финансовой)</w:t>
      </w:r>
      <w:r>
        <w:rPr>
          <w:spacing w:val="10"/>
          <w:sz w:val="24"/>
        </w:rPr>
        <w:t> </w:t>
      </w:r>
      <w:r>
        <w:rPr>
          <w:sz w:val="24"/>
        </w:rPr>
        <w:t>отчетности</w:t>
      </w:r>
      <w:r>
        <w:rPr>
          <w:spacing w:val="14"/>
          <w:sz w:val="24"/>
        </w:rPr>
        <w:t> </w:t>
      </w:r>
      <w:r>
        <w:rPr>
          <w:spacing w:val="-2"/>
          <w:sz w:val="24"/>
        </w:rPr>
        <w:t>учреждения</w:t>
      </w:r>
    </w:p>
    <w:p>
      <w:pPr>
        <w:pStyle w:val="BodyText"/>
        <w:spacing w:before="3"/>
        <w:ind w:left="471"/>
        <w:jc w:val="both"/>
      </w:pPr>
      <w:r>
        <w:rPr/>
        <w:t>в</w:t>
      </w:r>
      <w:r>
        <w:rPr>
          <w:spacing w:val="25"/>
        </w:rPr>
        <w:t> </w:t>
      </w:r>
      <w:r>
        <w:rPr/>
        <w:t>электронном</w:t>
      </w:r>
      <w:r>
        <w:rPr>
          <w:spacing w:val="22"/>
        </w:rPr>
        <w:t> </w:t>
      </w:r>
      <w:r>
        <w:rPr/>
        <w:t>виде</w:t>
      </w:r>
      <w:r>
        <w:rPr>
          <w:spacing w:val="32"/>
        </w:rPr>
        <w:t> </w:t>
      </w:r>
      <w:r>
        <w:rPr/>
        <w:t>и</w:t>
      </w:r>
      <w:r>
        <w:rPr>
          <w:spacing w:val="29"/>
        </w:rPr>
        <w:t> </w:t>
      </w:r>
      <w:r>
        <w:rPr/>
        <w:t>публичное</w:t>
      </w:r>
      <w:r>
        <w:rPr>
          <w:spacing w:val="31"/>
        </w:rPr>
        <w:t> </w:t>
      </w:r>
      <w:r>
        <w:rPr/>
        <w:t>раскрытие</w:t>
      </w:r>
      <w:r>
        <w:rPr>
          <w:spacing w:val="37"/>
        </w:rPr>
        <w:t> </w:t>
      </w:r>
      <w:r>
        <w:rPr/>
        <w:t>ее</w:t>
      </w:r>
      <w:r>
        <w:rPr>
          <w:spacing w:val="33"/>
        </w:rPr>
        <w:t> </w:t>
      </w:r>
      <w:r>
        <w:rPr/>
        <w:t>показателей</w:t>
      </w:r>
      <w:r>
        <w:rPr>
          <w:spacing w:val="27"/>
        </w:rPr>
        <w:t> </w:t>
      </w:r>
      <w:r>
        <w:rPr/>
        <w:t>осуществляются</w:t>
      </w:r>
      <w:r>
        <w:rPr>
          <w:spacing w:val="29"/>
        </w:rPr>
        <w:t> </w:t>
      </w:r>
      <w:r>
        <w:rPr>
          <w:spacing w:val="-5"/>
        </w:rPr>
        <w:t>на</w:t>
      </w:r>
    </w:p>
    <w:p>
      <w:pPr>
        <w:pStyle w:val="BodyText"/>
        <w:spacing w:after="0"/>
        <w:jc w:val="both"/>
        <w:sectPr>
          <w:pgSz w:w="11910" w:h="16840"/>
          <w:pgMar w:header="0" w:footer="983" w:top="1040" w:bottom="1240" w:left="1275" w:right="141"/>
        </w:sectPr>
      </w:pPr>
    </w:p>
    <w:p>
      <w:pPr>
        <w:pStyle w:val="BodyText"/>
        <w:spacing w:before="71"/>
        <w:ind w:left="463"/>
        <w:jc w:val="both"/>
      </w:pPr>
      <w:r>
        <w:rPr/>
        <w:drawing>
          <wp:anchor distT="0" distB="0" distL="0" distR="0" allowOverlap="1" layoutInCell="1" locked="0" behindDoc="0" simplePos="0" relativeHeight="15739904">
            <wp:simplePos x="0" y="0"/>
            <wp:positionH relativeFrom="page">
              <wp:posOffset>0</wp:posOffset>
            </wp:positionH>
            <wp:positionV relativeFrom="page">
              <wp:posOffset>253</wp:posOffset>
            </wp:positionV>
            <wp:extent cx="7562215" cy="10691876"/>
            <wp:effectExtent l="0" t="0" r="0" b="0"/>
            <wp:wrapNone/>
            <wp:docPr id="26" name="Image 26"/>
            <wp:cNvGraphicFramePr>
              <a:graphicFrameLocks/>
            </wp:cNvGraphicFramePr>
            <a:graphic>
              <a:graphicData uri="http://schemas.openxmlformats.org/drawingml/2006/picture">
                <pic:pic>
                  <pic:nvPicPr>
                    <pic:cNvPr id="26" name="Image 26"/>
                    <pic:cNvPicPr/>
                  </pic:nvPicPr>
                  <pic:blipFill>
                    <a:blip r:embed="rId45" cstate="print"/>
                    <a:stretch>
                      <a:fillRect/>
                    </a:stretch>
                  </pic:blipFill>
                  <pic:spPr>
                    <a:xfrm>
                      <a:off x="0" y="0"/>
                      <a:ext cx="7562215" cy="10691876"/>
                    </a:xfrm>
                    <a:prstGeom prst="rect">
                      <a:avLst/>
                    </a:prstGeom>
                  </pic:spPr>
                </pic:pic>
              </a:graphicData>
            </a:graphic>
          </wp:anchor>
        </w:drawing>
      </w:r>
      <w:r>
        <w:rPr/>
        <w:t>официальном</w:t>
      </w:r>
      <w:r>
        <w:rPr>
          <w:spacing w:val="-10"/>
        </w:rPr>
        <w:t> </w:t>
      </w:r>
      <w:r>
        <w:rPr/>
        <w:t>сайте</w:t>
      </w:r>
      <w:r>
        <w:rPr>
          <w:spacing w:val="-8"/>
        </w:rPr>
        <w:t> </w:t>
      </w:r>
      <w:r>
        <w:rPr/>
        <w:t>для</w:t>
      </w:r>
      <w:r>
        <w:rPr>
          <w:spacing w:val="-8"/>
        </w:rPr>
        <w:t> </w:t>
      </w:r>
      <w:r>
        <w:rPr/>
        <w:t>размещения</w:t>
      </w:r>
      <w:r>
        <w:rPr>
          <w:spacing w:val="-6"/>
        </w:rPr>
        <w:t> </w:t>
      </w:r>
      <w:r>
        <w:rPr/>
        <w:t>информации</w:t>
      </w:r>
      <w:r>
        <w:rPr>
          <w:spacing w:val="-3"/>
        </w:rPr>
        <w:t> </w:t>
      </w:r>
      <w:r>
        <w:rPr/>
        <w:t>об</w:t>
      </w:r>
      <w:r>
        <w:rPr>
          <w:spacing w:val="-5"/>
        </w:rPr>
        <w:t> </w:t>
      </w:r>
      <w:r>
        <w:rPr/>
        <w:t>учреждениях</w:t>
      </w:r>
      <w:r>
        <w:rPr>
          <w:spacing w:val="3"/>
        </w:rPr>
        <w:t> </w:t>
      </w:r>
      <w:hyperlink r:id="rId46">
        <w:r>
          <w:rPr>
            <w:spacing w:val="-2"/>
          </w:rPr>
          <w:t>bus.gov.ru</w:t>
        </w:r>
      </w:hyperlink>
      <w:r>
        <w:rPr>
          <w:spacing w:val="-2"/>
        </w:rPr>
        <w:t>.</w:t>
      </w:r>
    </w:p>
    <w:p>
      <w:pPr>
        <w:pStyle w:val="Heading1"/>
        <w:numPr>
          <w:ilvl w:val="1"/>
          <w:numId w:val="1"/>
        </w:numPr>
        <w:tabs>
          <w:tab w:pos="933" w:val="left" w:leader="none"/>
        </w:tabs>
        <w:spacing w:line="240" w:lineRule="auto" w:before="184" w:after="0"/>
        <w:ind w:left="933" w:right="0" w:hanging="470"/>
        <w:jc w:val="both"/>
      </w:pPr>
      <w:r>
        <w:rPr/>
        <w:t>Порядок</w:t>
      </w:r>
      <w:r>
        <w:rPr>
          <w:spacing w:val="-10"/>
        </w:rPr>
        <w:t> </w:t>
      </w:r>
      <w:r>
        <w:rPr/>
        <w:t>исправления</w:t>
      </w:r>
      <w:r>
        <w:rPr>
          <w:spacing w:val="-11"/>
        </w:rPr>
        <w:t> </w:t>
      </w:r>
      <w:r>
        <w:rPr/>
        <w:t>ошибок</w:t>
      </w:r>
      <w:r>
        <w:rPr>
          <w:spacing w:val="5"/>
        </w:rPr>
        <w:t> </w:t>
      </w:r>
      <w:r>
        <w:rPr/>
        <w:t>в</w:t>
      </w:r>
      <w:r>
        <w:rPr>
          <w:spacing w:val="-4"/>
        </w:rPr>
        <w:t> </w:t>
      </w:r>
      <w:r>
        <w:rPr/>
        <w:t>учете</w:t>
      </w:r>
      <w:r>
        <w:rPr>
          <w:spacing w:val="-5"/>
        </w:rPr>
        <w:t> </w:t>
      </w:r>
      <w:r>
        <w:rPr/>
        <w:t>и</w:t>
      </w:r>
      <w:r>
        <w:rPr>
          <w:spacing w:val="-2"/>
        </w:rPr>
        <w:t> отчетности</w:t>
      </w:r>
    </w:p>
    <w:p>
      <w:pPr>
        <w:pStyle w:val="ListParagraph"/>
        <w:numPr>
          <w:ilvl w:val="2"/>
          <w:numId w:val="1"/>
        </w:numPr>
        <w:tabs>
          <w:tab w:pos="1180" w:val="left" w:leader="none"/>
        </w:tabs>
        <w:spacing w:line="240" w:lineRule="auto" w:before="272" w:after="0"/>
        <w:ind w:left="463" w:right="1594" w:firstLine="0"/>
        <w:jc w:val="both"/>
        <w:rPr>
          <w:sz w:val="24"/>
        </w:rPr>
      </w:pPr>
      <w:r>
        <w:rPr>
          <w:sz w:val="24"/>
        </w:rPr>
        <w:t>Ошибка, выявленная в текущем периоде, исправляется на дату обнаружения бухгалтерской записью «Красное сторно» и дополнительной бухгалтерской записью либо дополнительной бухгалтерской записью.</w:t>
      </w:r>
    </w:p>
    <w:p>
      <w:pPr>
        <w:pStyle w:val="ListParagraph"/>
        <w:numPr>
          <w:ilvl w:val="2"/>
          <w:numId w:val="1"/>
        </w:numPr>
        <w:tabs>
          <w:tab w:pos="1180" w:val="left" w:leader="none"/>
        </w:tabs>
        <w:spacing w:line="240" w:lineRule="auto" w:before="184" w:after="0"/>
        <w:ind w:left="463" w:right="1599" w:firstLine="0"/>
        <w:jc w:val="both"/>
        <w:rPr>
          <w:sz w:val="24"/>
        </w:rPr>
      </w:pPr>
      <w:r>
        <w:rPr>
          <w:sz w:val="24"/>
        </w:rPr>
        <w:t>Ошибка, выявленная после утверждения квартальной отчетности, исправляется записями на дату обнаружения и (или) путем раскрытия информации о существенных ошибках, выявленных в отчетном периоде, в Пояснительной записке к балансу учреждения (</w:t>
      </w:r>
      <w:r>
        <w:rPr>
          <w:b/>
          <w:sz w:val="24"/>
        </w:rPr>
        <w:t>ф.0503760</w:t>
      </w:r>
      <w:r>
        <w:rPr>
          <w:sz w:val="24"/>
        </w:rPr>
        <w:t>).</w:t>
      </w:r>
    </w:p>
    <w:p>
      <w:pPr>
        <w:pStyle w:val="ListParagraph"/>
        <w:numPr>
          <w:ilvl w:val="2"/>
          <w:numId w:val="1"/>
        </w:numPr>
        <w:tabs>
          <w:tab w:pos="1268" w:val="left" w:leader="none"/>
        </w:tabs>
        <w:spacing w:line="274" w:lineRule="exact" w:before="188" w:after="0"/>
        <w:ind w:left="1268" w:right="0" w:hanging="778"/>
        <w:jc w:val="both"/>
        <w:rPr>
          <w:sz w:val="24"/>
        </w:rPr>
      </w:pPr>
      <w:r>
        <w:rPr>
          <w:sz w:val="24"/>
        </w:rPr>
        <w:t>В</w:t>
      </w:r>
      <w:r>
        <w:rPr>
          <w:spacing w:val="15"/>
          <w:sz w:val="24"/>
        </w:rPr>
        <w:t> </w:t>
      </w:r>
      <w:r>
        <w:rPr>
          <w:sz w:val="24"/>
        </w:rPr>
        <w:t>конце</w:t>
      </w:r>
      <w:r>
        <w:rPr>
          <w:spacing w:val="25"/>
          <w:sz w:val="24"/>
        </w:rPr>
        <w:t>  </w:t>
      </w:r>
      <w:r>
        <w:rPr>
          <w:sz w:val="24"/>
        </w:rPr>
        <w:t>года</w:t>
      </w:r>
      <w:r>
        <w:rPr>
          <w:spacing w:val="74"/>
          <w:w w:val="150"/>
          <w:sz w:val="24"/>
        </w:rPr>
        <w:t> </w:t>
      </w:r>
      <w:r>
        <w:rPr>
          <w:sz w:val="24"/>
        </w:rPr>
        <w:t>показатели</w:t>
      </w:r>
      <w:r>
        <w:rPr>
          <w:spacing w:val="26"/>
          <w:sz w:val="24"/>
        </w:rPr>
        <w:t>  </w:t>
      </w:r>
      <w:r>
        <w:rPr>
          <w:sz w:val="24"/>
        </w:rPr>
        <w:t>счетов</w:t>
      </w:r>
      <w:r>
        <w:rPr>
          <w:spacing w:val="27"/>
          <w:sz w:val="24"/>
        </w:rPr>
        <w:t>  </w:t>
      </w:r>
      <w:r>
        <w:rPr>
          <w:sz w:val="24"/>
        </w:rPr>
        <w:t>бухгалтерского</w:t>
      </w:r>
      <w:r>
        <w:rPr>
          <w:spacing w:val="70"/>
          <w:w w:val="150"/>
          <w:sz w:val="24"/>
        </w:rPr>
        <w:t> </w:t>
      </w:r>
      <w:r>
        <w:rPr>
          <w:sz w:val="24"/>
        </w:rPr>
        <w:t>учета</w:t>
      </w:r>
      <w:r>
        <w:rPr>
          <w:spacing w:val="76"/>
          <w:w w:val="150"/>
          <w:sz w:val="24"/>
        </w:rPr>
        <w:t> </w:t>
      </w:r>
      <w:r>
        <w:rPr>
          <w:sz w:val="24"/>
        </w:rPr>
        <w:t>по</w:t>
      </w:r>
      <w:r>
        <w:rPr>
          <w:spacing w:val="11"/>
          <w:sz w:val="24"/>
        </w:rPr>
        <w:t> </w:t>
      </w:r>
      <w:r>
        <w:rPr>
          <w:spacing w:val="-2"/>
          <w:sz w:val="24"/>
        </w:rPr>
        <w:t>отражению</w:t>
      </w:r>
    </w:p>
    <w:p>
      <w:pPr>
        <w:pStyle w:val="BodyText"/>
        <w:spacing w:line="273" w:lineRule="exact"/>
        <w:ind w:left="471"/>
        <w:jc w:val="both"/>
      </w:pPr>
      <w:r>
        <w:rPr/>
        <w:t>ошибок</w:t>
      </w:r>
      <w:r>
        <w:rPr>
          <w:spacing w:val="-14"/>
        </w:rPr>
        <w:t> </w:t>
      </w:r>
      <w:r>
        <w:rPr/>
        <w:t>прошлых</w:t>
      </w:r>
      <w:r>
        <w:rPr>
          <w:spacing w:val="-5"/>
        </w:rPr>
        <w:t> </w:t>
      </w:r>
      <w:r>
        <w:rPr/>
        <w:t>лет</w:t>
      </w:r>
      <w:r>
        <w:rPr>
          <w:spacing w:val="-13"/>
        </w:rPr>
        <w:t> </w:t>
      </w:r>
      <w:r>
        <w:rPr/>
        <w:t>(0</w:t>
      </w:r>
      <w:r>
        <w:rPr>
          <w:spacing w:val="-9"/>
        </w:rPr>
        <w:t> </w:t>
      </w:r>
      <w:r>
        <w:rPr/>
        <w:t>401</w:t>
      </w:r>
      <w:r>
        <w:rPr>
          <w:spacing w:val="26"/>
        </w:rPr>
        <w:t> </w:t>
      </w:r>
      <w:r>
        <w:rPr/>
        <w:t>18 000, 0</w:t>
      </w:r>
      <w:r>
        <w:rPr>
          <w:spacing w:val="-7"/>
        </w:rPr>
        <w:t> </w:t>
      </w:r>
      <w:r>
        <w:rPr/>
        <w:t>401</w:t>
      </w:r>
      <w:r>
        <w:rPr>
          <w:spacing w:val="25"/>
        </w:rPr>
        <w:t> </w:t>
      </w:r>
      <w:r>
        <w:rPr/>
        <w:t>19</w:t>
      </w:r>
      <w:r>
        <w:rPr>
          <w:spacing w:val="-6"/>
        </w:rPr>
        <w:t> </w:t>
      </w:r>
      <w:r>
        <w:rPr/>
        <w:t>000,</w:t>
      </w:r>
      <w:r>
        <w:rPr>
          <w:spacing w:val="-1"/>
        </w:rPr>
        <w:t> </w:t>
      </w:r>
      <w:r>
        <w:rPr/>
        <w:t>0</w:t>
      </w:r>
      <w:r>
        <w:rPr>
          <w:spacing w:val="-8"/>
        </w:rPr>
        <w:t> </w:t>
      </w:r>
      <w:r>
        <w:rPr/>
        <w:t>401</w:t>
      </w:r>
      <w:r>
        <w:rPr>
          <w:spacing w:val="8"/>
        </w:rPr>
        <w:t> </w:t>
      </w:r>
      <w:r>
        <w:rPr/>
        <w:t>28</w:t>
      </w:r>
      <w:r>
        <w:rPr>
          <w:spacing w:val="-4"/>
        </w:rPr>
        <w:t> </w:t>
      </w:r>
      <w:r>
        <w:rPr/>
        <w:t>000,</w:t>
      </w:r>
      <w:r>
        <w:rPr>
          <w:spacing w:val="3"/>
        </w:rPr>
        <w:t> </w:t>
      </w:r>
      <w:r>
        <w:rPr/>
        <w:t>0</w:t>
      </w:r>
      <w:r>
        <w:rPr>
          <w:spacing w:val="-11"/>
        </w:rPr>
        <w:t> </w:t>
      </w:r>
      <w:r>
        <w:rPr/>
        <w:t>401</w:t>
      </w:r>
      <w:r>
        <w:rPr>
          <w:spacing w:val="11"/>
        </w:rPr>
        <w:t> </w:t>
      </w:r>
      <w:r>
        <w:rPr/>
        <w:t>29</w:t>
      </w:r>
      <w:r>
        <w:rPr>
          <w:spacing w:val="-5"/>
        </w:rPr>
        <w:t> </w:t>
      </w:r>
      <w:r>
        <w:rPr/>
        <w:t>000, 0</w:t>
      </w:r>
      <w:r>
        <w:rPr>
          <w:spacing w:val="-4"/>
        </w:rPr>
        <w:t> </w:t>
      </w:r>
      <w:r>
        <w:rPr>
          <w:spacing w:val="-5"/>
        </w:rPr>
        <w:t>304</w:t>
      </w:r>
    </w:p>
    <w:p>
      <w:pPr>
        <w:pStyle w:val="BodyText"/>
        <w:spacing w:line="275" w:lineRule="exact"/>
        <w:ind w:left="476"/>
        <w:jc w:val="both"/>
      </w:pPr>
      <w:r>
        <w:rPr/>
        <w:t>84</w:t>
      </w:r>
      <w:r>
        <w:rPr>
          <w:spacing w:val="6"/>
        </w:rPr>
        <w:t> </w:t>
      </w:r>
      <w:r>
        <w:rPr/>
        <w:t>000,</w:t>
      </w:r>
      <w:r>
        <w:rPr>
          <w:spacing w:val="58"/>
        </w:rPr>
        <w:t>   </w:t>
      </w:r>
      <w:r>
        <w:rPr/>
        <w:t>0</w:t>
      </w:r>
      <w:r>
        <w:rPr>
          <w:spacing w:val="13"/>
        </w:rPr>
        <w:t> </w:t>
      </w:r>
      <w:r>
        <w:rPr/>
        <w:t>304</w:t>
      </w:r>
      <w:r>
        <w:rPr>
          <w:spacing w:val="57"/>
        </w:rPr>
        <w:t>   </w:t>
      </w:r>
      <w:r>
        <w:rPr/>
        <w:t>94</w:t>
      </w:r>
      <w:r>
        <w:rPr>
          <w:spacing w:val="11"/>
        </w:rPr>
        <w:t> </w:t>
      </w:r>
      <w:r>
        <w:rPr/>
        <w:t>000,</w:t>
      </w:r>
      <w:r>
        <w:rPr>
          <w:spacing w:val="60"/>
        </w:rPr>
        <w:t>   </w:t>
      </w:r>
      <w:r>
        <w:rPr/>
        <w:t>0</w:t>
      </w:r>
      <w:r>
        <w:rPr>
          <w:spacing w:val="12"/>
        </w:rPr>
        <w:t> </w:t>
      </w:r>
      <w:r>
        <w:rPr/>
        <w:t>304</w:t>
      </w:r>
      <w:r>
        <w:rPr>
          <w:spacing w:val="59"/>
        </w:rPr>
        <w:t>   </w:t>
      </w:r>
      <w:r>
        <w:rPr/>
        <w:t>86</w:t>
      </w:r>
      <w:r>
        <w:rPr>
          <w:spacing w:val="11"/>
        </w:rPr>
        <w:t> </w:t>
      </w:r>
      <w:r>
        <w:rPr/>
        <w:t>000,</w:t>
      </w:r>
      <w:r>
        <w:rPr>
          <w:spacing w:val="59"/>
        </w:rPr>
        <w:t>   </w:t>
      </w:r>
      <w:r>
        <w:rPr/>
        <w:t>0</w:t>
      </w:r>
      <w:r>
        <w:rPr>
          <w:spacing w:val="9"/>
        </w:rPr>
        <w:t> </w:t>
      </w:r>
      <w:r>
        <w:rPr/>
        <w:t>304</w:t>
      </w:r>
      <w:r>
        <w:rPr>
          <w:spacing w:val="57"/>
        </w:rPr>
        <w:t>   </w:t>
      </w:r>
      <w:r>
        <w:rPr/>
        <w:t>96</w:t>
      </w:r>
      <w:r>
        <w:rPr>
          <w:spacing w:val="9"/>
        </w:rPr>
        <w:t> </w:t>
      </w:r>
      <w:r>
        <w:rPr/>
        <w:t>000)</w:t>
      </w:r>
      <w:r>
        <w:rPr>
          <w:spacing w:val="53"/>
        </w:rPr>
        <w:t>   </w:t>
      </w:r>
      <w:r>
        <w:rPr>
          <w:spacing w:val="-2"/>
        </w:rPr>
        <w:t>закрываются</w:t>
      </w:r>
    </w:p>
    <w:p>
      <w:pPr>
        <w:pStyle w:val="BodyText"/>
        <w:spacing w:before="2"/>
        <w:ind w:left="471" w:right="1597"/>
        <w:jc w:val="both"/>
      </w:pPr>
      <w:r>
        <w:rPr/>
        <w:t>в общеустановленном порядке, предусмотренном</w:t>
      </w:r>
      <w:r>
        <w:rPr>
          <w:spacing w:val="-8"/>
        </w:rPr>
        <w:t> </w:t>
      </w:r>
      <w:r>
        <w:rPr/>
        <w:t>Инструкцией к Единому плану счетов № 157н и раздела V СГС «Учетная политика», с</w:t>
      </w:r>
      <w:r>
        <w:rPr>
          <w:spacing w:val="-1"/>
        </w:rPr>
        <w:t> </w:t>
      </w:r>
      <w:r>
        <w:rPr/>
        <w:t>применением</w:t>
      </w:r>
      <w:r>
        <w:rPr>
          <w:spacing w:val="-3"/>
        </w:rPr>
        <w:t> </w:t>
      </w:r>
      <w:r>
        <w:rPr/>
        <w:t>счета 0</w:t>
      </w:r>
      <w:r>
        <w:rPr>
          <w:spacing w:val="-1"/>
        </w:rPr>
        <w:t> </w:t>
      </w:r>
      <w:r>
        <w:rPr/>
        <w:t>401 30 000 «Финансовый результат прошлых отчетных периодов».</w:t>
      </w:r>
    </w:p>
    <w:p>
      <w:pPr>
        <w:pStyle w:val="BodyText"/>
        <w:spacing w:before="5"/>
      </w:pPr>
    </w:p>
    <w:p>
      <w:pPr>
        <w:pStyle w:val="Heading1"/>
        <w:numPr>
          <w:ilvl w:val="1"/>
          <w:numId w:val="1"/>
        </w:numPr>
        <w:tabs>
          <w:tab w:pos="1180" w:val="left" w:leader="none"/>
        </w:tabs>
        <w:spacing w:line="275" w:lineRule="exact" w:before="1" w:after="0"/>
        <w:ind w:left="1180" w:right="0" w:hanging="717"/>
        <w:jc w:val="both"/>
      </w:pPr>
      <w:r>
        <w:rPr/>
        <w:t>Порядок</w:t>
      </w:r>
      <w:r>
        <w:rPr>
          <w:spacing w:val="33"/>
        </w:rPr>
        <w:t>  </w:t>
      </w:r>
      <w:r>
        <w:rPr/>
        <w:t>передачи</w:t>
      </w:r>
      <w:r>
        <w:rPr>
          <w:spacing w:val="40"/>
        </w:rPr>
        <w:t>  </w:t>
      </w:r>
      <w:r>
        <w:rPr/>
        <w:t>документов</w:t>
      </w:r>
      <w:r>
        <w:rPr>
          <w:spacing w:val="38"/>
        </w:rPr>
        <w:t>  </w:t>
      </w:r>
      <w:r>
        <w:rPr/>
        <w:t>бухгалтерского</w:t>
      </w:r>
      <w:r>
        <w:rPr>
          <w:spacing w:val="42"/>
        </w:rPr>
        <w:t>  </w:t>
      </w:r>
      <w:r>
        <w:rPr/>
        <w:t>учета</w:t>
      </w:r>
      <w:r>
        <w:rPr>
          <w:spacing w:val="35"/>
        </w:rPr>
        <w:t>  </w:t>
      </w:r>
      <w:r>
        <w:rPr/>
        <w:t>при</w:t>
      </w:r>
      <w:r>
        <w:rPr>
          <w:spacing w:val="40"/>
        </w:rPr>
        <w:t>  </w:t>
      </w:r>
      <w:r>
        <w:rPr>
          <w:spacing w:val="-2"/>
        </w:rPr>
        <w:t>смене</w:t>
      </w:r>
    </w:p>
    <w:p>
      <w:pPr>
        <w:spacing w:line="275" w:lineRule="exact" w:before="0"/>
        <w:ind w:left="463" w:right="0" w:firstLine="0"/>
        <w:jc w:val="both"/>
        <w:rPr>
          <w:b/>
          <w:sz w:val="24"/>
        </w:rPr>
      </w:pPr>
      <w:r>
        <w:rPr>
          <w:b/>
          <w:sz w:val="24"/>
        </w:rPr>
        <w:t>руководителя</w:t>
      </w:r>
      <w:r>
        <w:rPr>
          <w:b/>
          <w:spacing w:val="-9"/>
          <w:sz w:val="24"/>
        </w:rPr>
        <w:t> </w:t>
      </w:r>
      <w:r>
        <w:rPr>
          <w:b/>
          <w:sz w:val="24"/>
        </w:rPr>
        <w:t>или</w:t>
      </w:r>
      <w:r>
        <w:rPr>
          <w:b/>
          <w:spacing w:val="-8"/>
          <w:sz w:val="24"/>
        </w:rPr>
        <w:t> </w:t>
      </w:r>
      <w:r>
        <w:rPr>
          <w:b/>
          <w:sz w:val="24"/>
        </w:rPr>
        <w:t>главного</w:t>
      </w:r>
      <w:r>
        <w:rPr>
          <w:b/>
          <w:spacing w:val="-3"/>
          <w:sz w:val="24"/>
        </w:rPr>
        <w:t> </w:t>
      </w:r>
      <w:r>
        <w:rPr>
          <w:b/>
          <w:spacing w:val="-2"/>
          <w:sz w:val="24"/>
        </w:rPr>
        <w:t>бухгалтера</w:t>
      </w:r>
    </w:p>
    <w:p>
      <w:pPr>
        <w:pStyle w:val="ListParagraph"/>
        <w:numPr>
          <w:ilvl w:val="2"/>
          <w:numId w:val="1"/>
        </w:numPr>
        <w:tabs>
          <w:tab w:pos="1311" w:val="left" w:leader="none"/>
        </w:tabs>
        <w:spacing w:line="240" w:lineRule="auto" w:before="276" w:after="0"/>
        <w:ind w:left="463" w:right="1593" w:firstLine="28"/>
        <w:jc w:val="both"/>
        <w:rPr>
          <w:sz w:val="24"/>
        </w:rPr>
      </w:pPr>
      <w:r>
        <w:rPr>
          <w:sz w:val="24"/>
        </w:rPr>
        <w:t>При смене руководителя или главного бухгалтера учреждения (далее </w:t>
      </w:r>
      <w:r>
        <w:rPr>
          <w:w w:val="125"/>
          <w:sz w:val="24"/>
        </w:rPr>
        <w:t>- </w:t>
      </w:r>
      <w:r>
        <w:rPr>
          <w:sz w:val="24"/>
        </w:rPr>
        <w:t>увольняемые лица) они обязаны в рамках передачи дел заместителю, новому должностному лицу, иному уполномоченному должностному лицу учреждения (далее </w:t>
      </w:r>
      <w:r>
        <w:rPr>
          <w:w w:val="125"/>
          <w:sz w:val="24"/>
        </w:rPr>
        <w:t>-</w:t>
      </w:r>
      <w:r>
        <w:rPr>
          <w:w w:val="125"/>
          <w:sz w:val="24"/>
        </w:rPr>
        <w:t> </w:t>
      </w:r>
      <w:r>
        <w:rPr>
          <w:sz w:val="24"/>
        </w:rPr>
        <w:t>уполномоченное лицо) передать документы бухгалтерского учета, а также печати и штампы, хранящиеся в ГЦББУКК.</w:t>
      </w:r>
    </w:p>
    <w:p>
      <w:pPr>
        <w:pStyle w:val="ListParagraph"/>
        <w:numPr>
          <w:ilvl w:val="2"/>
          <w:numId w:val="1"/>
        </w:numPr>
        <w:tabs>
          <w:tab w:pos="1204" w:val="left" w:leader="none"/>
        </w:tabs>
        <w:spacing w:line="240" w:lineRule="auto" w:before="271" w:after="0"/>
        <w:ind w:left="471" w:right="1601" w:firstLine="19"/>
        <w:jc w:val="both"/>
        <w:rPr>
          <w:sz w:val="24"/>
        </w:rPr>
      </w:pPr>
      <w:r>
        <w:rPr>
          <w:sz w:val="24"/>
        </w:rPr>
        <w:t>Передача бухгалтерских документов и печатей проводится на основании приказа руководителя учреждения или Комитета по культуре Санкт-Петербурга, осуществляющего функции и полномочия учредителя (далее </w:t>
      </w:r>
      <w:r>
        <w:rPr>
          <w:w w:val="130"/>
          <w:sz w:val="24"/>
        </w:rPr>
        <w:t>-</w:t>
      </w:r>
      <w:r>
        <w:rPr>
          <w:spacing w:val="-6"/>
          <w:w w:val="130"/>
          <w:sz w:val="24"/>
        </w:rPr>
        <w:t> </w:t>
      </w:r>
      <w:r>
        <w:rPr>
          <w:sz w:val="24"/>
        </w:rPr>
        <w:t>учредитель).</w:t>
      </w:r>
    </w:p>
    <w:p>
      <w:pPr>
        <w:pStyle w:val="ListParagraph"/>
        <w:numPr>
          <w:ilvl w:val="2"/>
          <w:numId w:val="1"/>
        </w:numPr>
        <w:tabs>
          <w:tab w:pos="1511" w:val="left" w:leader="none"/>
        </w:tabs>
        <w:spacing w:line="240" w:lineRule="auto" w:before="185" w:after="0"/>
        <w:ind w:left="1511" w:right="0" w:hanging="1021"/>
        <w:jc w:val="both"/>
        <w:rPr>
          <w:sz w:val="24"/>
        </w:rPr>
      </w:pPr>
      <w:r>
        <w:rPr>
          <w:sz w:val="24"/>
        </w:rPr>
        <w:t>Передача</w:t>
      </w:r>
      <w:r>
        <w:rPr>
          <w:spacing w:val="31"/>
          <w:sz w:val="24"/>
        </w:rPr>
        <w:t>  </w:t>
      </w:r>
      <w:r>
        <w:rPr>
          <w:sz w:val="24"/>
        </w:rPr>
        <w:t>документов</w:t>
      </w:r>
      <w:r>
        <w:rPr>
          <w:spacing w:val="35"/>
          <w:sz w:val="24"/>
        </w:rPr>
        <w:t>  </w:t>
      </w:r>
      <w:r>
        <w:rPr>
          <w:sz w:val="24"/>
        </w:rPr>
        <w:t>бухгалтерского</w:t>
      </w:r>
      <w:r>
        <w:rPr>
          <w:spacing w:val="31"/>
          <w:sz w:val="24"/>
        </w:rPr>
        <w:t>  </w:t>
      </w:r>
      <w:r>
        <w:rPr>
          <w:sz w:val="24"/>
        </w:rPr>
        <w:t>учета,</w:t>
      </w:r>
      <w:r>
        <w:rPr>
          <w:spacing w:val="45"/>
          <w:sz w:val="24"/>
        </w:rPr>
        <w:t>  </w:t>
      </w:r>
      <w:r>
        <w:rPr>
          <w:sz w:val="24"/>
        </w:rPr>
        <w:t>печатей</w:t>
      </w:r>
      <w:r>
        <w:rPr>
          <w:spacing w:val="35"/>
          <w:sz w:val="24"/>
        </w:rPr>
        <w:t>  </w:t>
      </w:r>
      <w:r>
        <w:rPr>
          <w:sz w:val="24"/>
        </w:rPr>
        <w:t>и</w:t>
      </w:r>
      <w:r>
        <w:rPr>
          <w:spacing w:val="37"/>
          <w:sz w:val="24"/>
        </w:rPr>
        <w:t>  </w:t>
      </w:r>
      <w:r>
        <w:rPr>
          <w:spacing w:val="-2"/>
          <w:sz w:val="24"/>
        </w:rPr>
        <w:t>штампов</w:t>
      </w:r>
    </w:p>
    <w:p>
      <w:pPr>
        <w:pStyle w:val="BodyText"/>
        <w:spacing w:line="275" w:lineRule="exact" w:before="2"/>
        <w:ind w:left="471"/>
        <w:jc w:val="both"/>
      </w:pPr>
      <w:r>
        <w:rPr/>
        <w:t>осуществляется</w:t>
      </w:r>
      <w:r>
        <w:rPr>
          <w:spacing w:val="-10"/>
        </w:rPr>
        <w:t> </w:t>
      </w:r>
      <w:r>
        <w:rPr/>
        <w:t>при</w:t>
      </w:r>
      <w:r>
        <w:rPr>
          <w:spacing w:val="-14"/>
        </w:rPr>
        <w:t> </w:t>
      </w:r>
      <w:r>
        <w:rPr/>
        <w:t>участии</w:t>
      </w:r>
      <w:r>
        <w:rPr>
          <w:spacing w:val="-9"/>
        </w:rPr>
        <w:t> </w:t>
      </w:r>
      <w:r>
        <w:rPr/>
        <w:t>комиссии, создаваемой</w:t>
      </w:r>
      <w:r>
        <w:rPr>
          <w:spacing w:val="-13"/>
        </w:rPr>
        <w:t> </w:t>
      </w:r>
      <w:r>
        <w:rPr/>
        <w:t>в</w:t>
      </w:r>
      <w:r>
        <w:rPr>
          <w:spacing w:val="-9"/>
        </w:rPr>
        <w:t> </w:t>
      </w:r>
      <w:r>
        <w:rPr>
          <w:spacing w:val="-2"/>
        </w:rPr>
        <w:t>учреждении.</w:t>
      </w:r>
    </w:p>
    <w:p>
      <w:pPr>
        <w:pStyle w:val="BodyText"/>
        <w:ind w:left="471" w:right="1590" w:firstLine="346"/>
        <w:jc w:val="both"/>
      </w:pPr>
      <w:r>
        <w:rPr/>
        <w:t>Прием-передача бухгалтерских документов оформляется актом приема- передачи. К</w:t>
      </w:r>
      <w:r>
        <w:rPr>
          <w:spacing w:val="-2"/>
        </w:rPr>
        <w:t> </w:t>
      </w:r>
      <w:r>
        <w:rPr/>
        <w:t>акту прилагается перечень</w:t>
      </w:r>
      <w:r>
        <w:rPr>
          <w:spacing w:val="-1"/>
        </w:rPr>
        <w:t> </w:t>
      </w:r>
      <w:r>
        <w:rPr/>
        <w:t>передаваемых</w:t>
      </w:r>
      <w:r>
        <w:rPr>
          <w:spacing w:val="-7"/>
        </w:rPr>
        <w:t> </w:t>
      </w:r>
      <w:r>
        <w:rPr/>
        <w:t>документов, их количество и тип.</w:t>
      </w:r>
    </w:p>
    <w:p>
      <w:pPr>
        <w:pStyle w:val="BodyText"/>
        <w:spacing w:before="1"/>
        <w:ind w:left="471" w:right="1599" w:firstLine="346"/>
        <w:jc w:val="both"/>
      </w:pPr>
      <w:r>
        <w:rPr/>
        <w:t>Акт приема-передачи дел должен полностью отражать все существенные недостатки и нарушения в организации работы ГЦББУКК.</w:t>
      </w:r>
    </w:p>
    <w:p>
      <w:pPr>
        <w:pStyle w:val="BodyText"/>
        <w:spacing w:line="275" w:lineRule="exact"/>
        <w:ind w:left="818"/>
        <w:jc w:val="both"/>
      </w:pPr>
      <w:r>
        <w:rPr/>
        <w:t>Акт</w:t>
      </w:r>
      <w:r>
        <w:rPr>
          <w:spacing w:val="-5"/>
        </w:rPr>
        <w:t> </w:t>
      </w:r>
      <w:r>
        <w:rPr/>
        <w:t>приема-передачи</w:t>
      </w:r>
      <w:r>
        <w:rPr>
          <w:spacing w:val="-8"/>
        </w:rPr>
        <w:t> </w:t>
      </w:r>
      <w:r>
        <w:rPr/>
        <w:t>подписывается</w:t>
      </w:r>
      <w:r>
        <w:rPr>
          <w:spacing w:val="-10"/>
        </w:rPr>
        <w:t> </w:t>
      </w:r>
      <w:r>
        <w:rPr/>
        <w:t>уполномоченным</w:t>
      </w:r>
      <w:r>
        <w:rPr>
          <w:spacing w:val="-3"/>
        </w:rPr>
        <w:t> </w:t>
      </w:r>
      <w:r>
        <w:rPr/>
        <w:t>лицом,</w:t>
      </w:r>
      <w:r>
        <w:rPr>
          <w:spacing w:val="7"/>
        </w:rPr>
        <w:t> </w:t>
      </w:r>
      <w:r>
        <w:rPr>
          <w:spacing w:val="-2"/>
        </w:rPr>
        <w:t>принимающим</w:t>
      </w:r>
    </w:p>
    <w:p>
      <w:pPr>
        <w:pStyle w:val="BodyText"/>
        <w:spacing w:line="275" w:lineRule="exact"/>
        <w:ind w:left="466"/>
        <w:jc w:val="both"/>
      </w:pPr>
      <w:r>
        <w:rPr/>
        <w:t>дела,</w:t>
      </w:r>
      <w:r>
        <w:rPr>
          <w:spacing w:val="1"/>
        </w:rPr>
        <w:t> </w:t>
      </w:r>
      <w:r>
        <w:rPr/>
        <w:t>и</w:t>
      </w:r>
      <w:r>
        <w:rPr>
          <w:spacing w:val="-9"/>
        </w:rPr>
        <w:t> </w:t>
      </w:r>
      <w:r>
        <w:rPr/>
        <w:t>членами</w:t>
      </w:r>
      <w:r>
        <w:rPr>
          <w:spacing w:val="-12"/>
        </w:rPr>
        <w:t> </w:t>
      </w:r>
      <w:r>
        <w:rPr>
          <w:spacing w:val="-2"/>
        </w:rPr>
        <w:t>комиссии.</w:t>
      </w:r>
    </w:p>
    <w:p>
      <w:pPr>
        <w:pStyle w:val="BodyText"/>
        <w:spacing w:line="275" w:lineRule="exact" w:before="2"/>
        <w:ind w:left="818"/>
        <w:jc w:val="both"/>
      </w:pPr>
      <w:r>
        <w:rPr/>
        <w:t>При</w:t>
      </w:r>
      <w:r>
        <w:rPr>
          <w:spacing w:val="37"/>
        </w:rPr>
        <w:t> </w:t>
      </w:r>
      <w:r>
        <w:rPr/>
        <w:t>необходимости</w:t>
      </w:r>
      <w:r>
        <w:rPr>
          <w:spacing w:val="26"/>
        </w:rPr>
        <w:t> </w:t>
      </w:r>
      <w:r>
        <w:rPr/>
        <w:t>члены</w:t>
      </w:r>
      <w:r>
        <w:rPr>
          <w:spacing w:val="35"/>
        </w:rPr>
        <w:t> </w:t>
      </w:r>
      <w:r>
        <w:rPr/>
        <w:t>комиссии</w:t>
      </w:r>
      <w:r>
        <w:rPr>
          <w:spacing w:val="38"/>
        </w:rPr>
        <w:t> </w:t>
      </w:r>
      <w:r>
        <w:rPr/>
        <w:t>включают</w:t>
      </w:r>
      <w:r>
        <w:rPr>
          <w:spacing w:val="31"/>
        </w:rPr>
        <w:t> </w:t>
      </w:r>
      <w:r>
        <w:rPr/>
        <w:t>в</w:t>
      </w:r>
      <w:r>
        <w:rPr>
          <w:spacing w:val="42"/>
        </w:rPr>
        <w:t> </w:t>
      </w:r>
      <w:r>
        <w:rPr/>
        <w:t>акт</w:t>
      </w:r>
      <w:r>
        <w:rPr>
          <w:spacing w:val="31"/>
        </w:rPr>
        <w:t> </w:t>
      </w:r>
      <w:r>
        <w:rPr/>
        <w:t>свои</w:t>
      </w:r>
      <w:r>
        <w:rPr>
          <w:spacing w:val="31"/>
        </w:rPr>
        <w:t> </w:t>
      </w:r>
      <w:r>
        <w:rPr/>
        <w:t>рекомендации</w:t>
      </w:r>
      <w:r>
        <w:rPr>
          <w:spacing w:val="35"/>
        </w:rPr>
        <w:t> </w:t>
      </w:r>
      <w:r>
        <w:rPr>
          <w:spacing w:val="-10"/>
        </w:rPr>
        <w:t>и</w:t>
      </w:r>
    </w:p>
    <w:p>
      <w:pPr>
        <w:pStyle w:val="BodyText"/>
        <w:spacing w:line="275" w:lineRule="exact"/>
        <w:ind w:left="471"/>
        <w:jc w:val="both"/>
      </w:pPr>
      <w:r>
        <w:rPr/>
        <w:t>предложения,</w:t>
      </w:r>
      <w:r>
        <w:rPr>
          <w:spacing w:val="3"/>
        </w:rPr>
        <w:t> </w:t>
      </w:r>
      <w:r>
        <w:rPr/>
        <w:t>которые</w:t>
      </w:r>
      <w:r>
        <w:rPr>
          <w:spacing w:val="-15"/>
        </w:rPr>
        <w:t> </w:t>
      </w:r>
      <w:r>
        <w:rPr/>
        <w:t>возникли</w:t>
      </w:r>
      <w:r>
        <w:rPr>
          <w:spacing w:val="-9"/>
        </w:rPr>
        <w:t> </w:t>
      </w:r>
      <w:r>
        <w:rPr/>
        <w:t>при</w:t>
      </w:r>
      <w:r>
        <w:rPr>
          <w:spacing w:val="-9"/>
        </w:rPr>
        <w:t> </w:t>
      </w:r>
      <w:r>
        <w:rPr/>
        <w:t>приеме-передаче</w:t>
      </w:r>
      <w:r>
        <w:rPr>
          <w:spacing w:val="-14"/>
        </w:rPr>
        <w:t> </w:t>
      </w:r>
      <w:r>
        <w:rPr>
          <w:spacing w:val="-4"/>
        </w:rPr>
        <w:t>дел.</w:t>
      </w:r>
    </w:p>
    <w:p>
      <w:pPr>
        <w:pStyle w:val="ListParagraph"/>
        <w:numPr>
          <w:ilvl w:val="2"/>
          <w:numId w:val="1"/>
        </w:numPr>
        <w:tabs>
          <w:tab w:pos="1329" w:val="left" w:leader="none"/>
        </w:tabs>
        <w:spacing w:line="240" w:lineRule="auto" w:before="184" w:after="0"/>
        <w:ind w:left="471" w:right="1599" w:firstLine="19"/>
        <w:jc w:val="both"/>
        <w:rPr>
          <w:sz w:val="24"/>
        </w:rPr>
      </w:pPr>
      <w:r>
        <w:rPr>
          <w:sz w:val="24"/>
        </w:rPr>
        <w:t>В комиссию, указанную в подпункте 1.10.3 настоящего Порядка, включаются</w:t>
      </w:r>
      <w:r>
        <w:rPr>
          <w:spacing w:val="-1"/>
          <w:sz w:val="24"/>
        </w:rPr>
        <w:t> </w:t>
      </w:r>
      <w:r>
        <w:rPr>
          <w:sz w:val="24"/>
        </w:rPr>
        <w:t>сотрудники учреждения и (или) учредителя в соответствии с приказом на передачу бухгалтерских документов.</w:t>
      </w:r>
    </w:p>
    <w:p>
      <w:pPr>
        <w:pStyle w:val="ListParagraph"/>
        <w:numPr>
          <w:ilvl w:val="2"/>
          <w:numId w:val="1"/>
        </w:numPr>
        <w:tabs>
          <w:tab w:pos="1180" w:val="left" w:leader="none"/>
        </w:tabs>
        <w:spacing w:line="275" w:lineRule="exact" w:before="185" w:after="0"/>
        <w:ind w:left="1180" w:right="0" w:hanging="690"/>
        <w:jc w:val="left"/>
        <w:rPr>
          <w:sz w:val="24"/>
        </w:rPr>
      </w:pPr>
      <w:r>
        <w:rPr>
          <w:sz w:val="24"/>
        </w:rPr>
        <w:t>Передаются</w:t>
      </w:r>
      <w:r>
        <w:rPr>
          <w:spacing w:val="-10"/>
          <w:sz w:val="24"/>
        </w:rPr>
        <w:t> </w:t>
      </w:r>
      <w:r>
        <w:rPr>
          <w:sz w:val="24"/>
        </w:rPr>
        <w:t>следующие</w:t>
      </w:r>
      <w:r>
        <w:rPr>
          <w:spacing w:val="-15"/>
          <w:sz w:val="24"/>
        </w:rPr>
        <w:t> </w:t>
      </w:r>
      <w:r>
        <w:rPr>
          <w:spacing w:val="-2"/>
          <w:sz w:val="24"/>
        </w:rPr>
        <w:t>документы:</w:t>
      </w:r>
    </w:p>
    <w:p>
      <w:pPr>
        <w:pStyle w:val="ListParagraph"/>
        <w:numPr>
          <w:ilvl w:val="0"/>
          <w:numId w:val="28"/>
        </w:numPr>
        <w:tabs>
          <w:tab w:pos="1167" w:val="left" w:leader="none"/>
        </w:tabs>
        <w:spacing w:line="298" w:lineRule="exact" w:before="0" w:after="0"/>
        <w:ind w:left="1167" w:right="0" w:hanging="341"/>
        <w:jc w:val="left"/>
        <w:rPr>
          <w:sz w:val="24"/>
        </w:rPr>
      </w:pPr>
      <w:r>
        <w:rPr>
          <w:sz w:val="24"/>
        </w:rPr>
        <w:t>учетная</w:t>
      </w:r>
      <w:r>
        <w:rPr>
          <w:spacing w:val="-4"/>
          <w:sz w:val="24"/>
        </w:rPr>
        <w:t> </w:t>
      </w:r>
      <w:r>
        <w:rPr>
          <w:sz w:val="24"/>
        </w:rPr>
        <w:t>политика</w:t>
      </w:r>
      <w:r>
        <w:rPr>
          <w:spacing w:val="-2"/>
          <w:sz w:val="24"/>
        </w:rPr>
        <w:t> </w:t>
      </w:r>
      <w:r>
        <w:rPr>
          <w:sz w:val="24"/>
        </w:rPr>
        <w:t>со</w:t>
      </w:r>
      <w:r>
        <w:rPr>
          <w:spacing w:val="-4"/>
          <w:sz w:val="24"/>
        </w:rPr>
        <w:t> </w:t>
      </w:r>
      <w:r>
        <w:rPr>
          <w:sz w:val="24"/>
        </w:rPr>
        <w:t>всеми</w:t>
      </w:r>
      <w:r>
        <w:rPr>
          <w:spacing w:val="1"/>
          <w:sz w:val="24"/>
        </w:rPr>
        <w:t> </w:t>
      </w:r>
      <w:r>
        <w:rPr>
          <w:spacing w:val="-2"/>
          <w:sz w:val="24"/>
        </w:rPr>
        <w:t>приложениями;</w:t>
      </w:r>
    </w:p>
    <w:p>
      <w:pPr>
        <w:pStyle w:val="ListParagraph"/>
        <w:numPr>
          <w:ilvl w:val="0"/>
          <w:numId w:val="28"/>
        </w:numPr>
        <w:tabs>
          <w:tab w:pos="1176" w:val="left" w:leader="none"/>
        </w:tabs>
        <w:spacing w:line="295" w:lineRule="exact" w:before="0" w:after="0"/>
        <w:ind w:left="1176" w:right="0" w:hanging="350"/>
        <w:jc w:val="left"/>
        <w:rPr>
          <w:sz w:val="24"/>
        </w:rPr>
      </w:pPr>
      <w:r>
        <w:rPr>
          <w:sz w:val="24"/>
        </w:rPr>
        <w:t>квартальные</w:t>
      </w:r>
      <w:r>
        <w:rPr>
          <w:spacing w:val="62"/>
          <w:w w:val="150"/>
          <w:sz w:val="24"/>
        </w:rPr>
        <w:t> </w:t>
      </w:r>
      <w:r>
        <w:rPr>
          <w:sz w:val="24"/>
        </w:rPr>
        <w:t>и</w:t>
      </w:r>
      <w:r>
        <w:rPr>
          <w:spacing w:val="68"/>
          <w:w w:val="150"/>
          <w:sz w:val="24"/>
        </w:rPr>
        <w:t> </w:t>
      </w:r>
      <w:r>
        <w:rPr>
          <w:sz w:val="24"/>
        </w:rPr>
        <w:t>годовые</w:t>
      </w:r>
      <w:r>
        <w:rPr>
          <w:spacing w:val="68"/>
          <w:w w:val="150"/>
          <w:sz w:val="24"/>
        </w:rPr>
        <w:t> </w:t>
      </w:r>
      <w:r>
        <w:rPr>
          <w:sz w:val="24"/>
        </w:rPr>
        <w:t>бухгалтерские</w:t>
      </w:r>
      <w:r>
        <w:rPr>
          <w:spacing w:val="64"/>
          <w:w w:val="150"/>
          <w:sz w:val="24"/>
        </w:rPr>
        <w:t> </w:t>
      </w:r>
      <w:r>
        <w:rPr>
          <w:sz w:val="24"/>
        </w:rPr>
        <w:t>отчеты</w:t>
      </w:r>
      <w:r>
        <w:rPr>
          <w:spacing w:val="66"/>
          <w:w w:val="150"/>
          <w:sz w:val="24"/>
        </w:rPr>
        <w:t> </w:t>
      </w:r>
      <w:r>
        <w:rPr>
          <w:sz w:val="24"/>
        </w:rPr>
        <w:t>и</w:t>
      </w:r>
      <w:r>
        <w:rPr>
          <w:spacing w:val="68"/>
          <w:w w:val="150"/>
          <w:sz w:val="24"/>
        </w:rPr>
        <w:t> </w:t>
      </w:r>
      <w:r>
        <w:rPr>
          <w:sz w:val="24"/>
        </w:rPr>
        <w:t>балансы,</w:t>
      </w:r>
      <w:r>
        <w:rPr>
          <w:spacing w:val="78"/>
          <w:w w:val="150"/>
          <w:sz w:val="24"/>
        </w:rPr>
        <w:t> </w:t>
      </w:r>
      <w:r>
        <w:rPr>
          <w:spacing w:val="-2"/>
          <w:sz w:val="24"/>
        </w:rPr>
        <w:t>налоговые</w:t>
      </w:r>
    </w:p>
    <w:p>
      <w:pPr>
        <w:pStyle w:val="BodyText"/>
        <w:spacing w:line="272" w:lineRule="exact"/>
        <w:ind w:left="466"/>
      </w:pPr>
      <w:r>
        <w:rPr>
          <w:spacing w:val="-2"/>
        </w:rPr>
        <w:t>декларации;</w:t>
      </w:r>
    </w:p>
    <w:p>
      <w:pPr>
        <w:pStyle w:val="BodyText"/>
        <w:spacing w:after="0" w:line="272" w:lineRule="exact"/>
        <w:sectPr>
          <w:pgSz w:w="11910" w:h="16840"/>
          <w:pgMar w:header="0" w:footer="983" w:top="1040" w:bottom="1240" w:left="1275" w:right="141"/>
        </w:sectPr>
      </w:pPr>
    </w:p>
    <w:p>
      <w:pPr>
        <w:pStyle w:val="ListParagraph"/>
        <w:numPr>
          <w:ilvl w:val="0"/>
          <w:numId w:val="28"/>
        </w:numPr>
        <w:tabs>
          <w:tab w:pos="1176" w:val="left" w:leader="none"/>
        </w:tabs>
        <w:spacing w:line="237" w:lineRule="auto" w:before="69" w:after="0"/>
        <w:ind w:left="463" w:right="1590" w:firstLine="364"/>
        <w:jc w:val="both"/>
        <w:rPr>
          <w:sz w:val="24"/>
        </w:rPr>
      </w:pPr>
      <w:r>
        <w:rPr>
          <w:sz w:val="24"/>
        </w:rPr>
        <w:drawing>
          <wp:anchor distT="0" distB="0" distL="0" distR="0" allowOverlap="1" layoutInCell="1" locked="0" behindDoc="0" simplePos="0" relativeHeight="15740416">
            <wp:simplePos x="0" y="0"/>
            <wp:positionH relativeFrom="page">
              <wp:posOffset>0</wp:posOffset>
            </wp:positionH>
            <wp:positionV relativeFrom="page">
              <wp:posOffset>253</wp:posOffset>
            </wp:positionV>
            <wp:extent cx="7562215" cy="10691876"/>
            <wp:effectExtent l="0" t="0" r="0" b="0"/>
            <wp:wrapNone/>
            <wp:docPr id="27" name="Image 27"/>
            <wp:cNvGraphicFramePr>
              <a:graphicFrameLocks/>
            </wp:cNvGraphicFramePr>
            <a:graphic>
              <a:graphicData uri="http://schemas.openxmlformats.org/drawingml/2006/picture">
                <pic:pic>
                  <pic:nvPicPr>
                    <pic:cNvPr id="27" name="Image 27"/>
                    <pic:cNvPicPr/>
                  </pic:nvPicPr>
                  <pic:blipFill>
                    <a:blip r:embed="rId47" cstate="print"/>
                    <a:stretch>
                      <a:fillRect/>
                    </a:stretch>
                  </pic:blipFill>
                  <pic:spPr>
                    <a:xfrm>
                      <a:off x="0" y="0"/>
                      <a:ext cx="7562215" cy="10691876"/>
                    </a:xfrm>
                    <a:prstGeom prst="rect">
                      <a:avLst/>
                    </a:prstGeom>
                  </pic:spPr>
                </pic:pic>
              </a:graphicData>
            </a:graphic>
          </wp:anchor>
        </w:drawing>
      </w:r>
      <w:r>
        <w:rPr>
          <w:sz w:val="24"/>
        </w:rPr>
        <w:t>по планированию, в том числе план финансово-хозяйственной деятельности учреждения, государственное задание, план-график закупок, обоснования к планам;</w:t>
      </w:r>
    </w:p>
    <w:p>
      <w:pPr>
        <w:pStyle w:val="ListParagraph"/>
        <w:numPr>
          <w:ilvl w:val="0"/>
          <w:numId w:val="28"/>
        </w:numPr>
        <w:tabs>
          <w:tab w:pos="1166" w:val="left" w:leader="none"/>
        </w:tabs>
        <w:spacing w:line="298" w:lineRule="exact" w:before="5" w:after="0"/>
        <w:ind w:left="1166" w:right="0" w:hanging="340"/>
        <w:jc w:val="both"/>
        <w:rPr>
          <w:sz w:val="24"/>
        </w:rPr>
      </w:pPr>
      <w:r>
        <w:rPr>
          <w:sz w:val="24"/>
        </w:rPr>
        <w:t>бухгалтерские</w:t>
      </w:r>
      <w:r>
        <w:rPr>
          <w:spacing w:val="50"/>
          <w:sz w:val="24"/>
        </w:rPr>
        <w:t> </w:t>
      </w:r>
      <w:r>
        <w:rPr>
          <w:sz w:val="24"/>
        </w:rPr>
        <w:t>регистры</w:t>
      </w:r>
      <w:r>
        <w:rPr>
          <w:spacing w:val="48"/>
          <w:sz w:val="24"/>
        </w:rPr>
        <w:t> </w:t>
      </w:r>
      <w:r>
        <w:rPr>
          <w:sz w:val="24"/>
        </w:rPr>
        <w:t>синтетического</w:t>
      </w:r>
      <w:r>
        <w:rPr>
          <w:spacing w:val="43"/>
          <w:sz w:val="24"/>
        </w:rPr>
        <w:t> </w:t>
      </w:r>
      <w:r>
        <w:rPr>
          <w:sz w:val="24"/>
        </w:rPr>
        <w:t>и</w:t>
      </w:r>
      <w:r>
        <w:rPr>
          <w:spacing w:val="46"/>
          <w:sz w:val="24"/>
        </w:rPr>
        <w:t> </w:t>
      </w:r>
      <w:r>
        <w:rPr>
          <w:sz w:val="24"/>
        </w:rPr>
        <w:t>аналитического</w:t>
      </w:r>
      <w:r>
        <w:rPr>
          <w:spacing w:val="39"/>
          <w:sz w:val="24"/>
        </w:rPr>
        <w:t> </w:t>
      </w:r>
      <w:r>
        <w:rPr>
          <w:sz w:val="24"/>
        </w:rPr>
        <w:t>учета:</w:t>
      </w:r>
      <w:r>
        <w:rPr>
          <w:spacing w:val="42"/>
          <w:sz w:val="24"/>
        </w:rPr>
        <w:t> </w:t>
      </w:r>
      <w:r>
        <w:rPr>
          <w:spacing w:val="-2"/>
          <w:sz w:val="24"/>
        </w:rPr>
        <w:t>книги,</w:t>
      </w:r>
    </w:p>
    <w:p>
      <w:pPr>
        <w:pStyle w:val="BodyText"/>
        <w:spacing w:line="272" w:lineRule="exact"/>
        <w:ind w:left="471"/>
        <w:jc w:val="both"/>
      </w:pPr>
      <w:r>
        <w:rPr/>
        <w:t>оборотные</w:t>
      </w:r>
      <w:r>
        <w:rPr>
          <w:spacing w:val="-11"/>
        </w:rPr>
        <w:t> </w:t>
      </w:r>
      <w:r>
        <w:rPr/>
        <w:t>ведомости,</w:t>
      </w:r>
      <w:r>
        <w:rPr>
          <w:spacing w:val="-5"/>
        </w:rPr>
        <w:t> </w:t>
      </w:r>
      <w:r>
        <w:rPr/>
        <w:t>карточки,</w:t>
      </w:r>
      <w:r>
        <w:rPr>
          <w:spacing w:val="-6"/>
        </w:rPr>
        <w:t> </w:t>
      </w:r>
      <w:r>
        <w:rPr/>
        <w:t>журналы</w:t>
      </w:r>
      <w:r>
        <w:rPr>
          <w:spacing w:val="-7"/>
        </w:rPr>
        <w:t> </w:t>
      </w:r>
      <w:r>
        <w:rPr>
          <w:spacing w:val="-2"/>
        </w:rPr>
        <w:t>операций;</w:t>
      </w:r>
    </w:p>
    <w:p>
      <w:pPr>
        <w:pStyle w:val="ListParagraph"/>
        <w:numPr>
          <w:ilvl w:val="0"/>
          <w:numId w:val="28"/>
        </w:numPr>
        <w:tabs>
          <w:tab w:pos="1176" w:val="left" w:leader="none"/>
        </w:tabs>
        <w:spacing w:line="293" w:lineRule="exact" w:before="0" w:after="0"/>
        <w:ind w:left="1176" w:right="0" w:hanging="350"/>
        <w:jc w:val="left"/>
        <w:rPr>
          <w:sz w:val="24"/>
        </w:rPr>
      </w:pPr>
      <w:r>
        <w:rPr>
          <w:sz w:val="24"/>
        </w:rPr>
        <w:t>налоговые</w:t>
      </w:r>
      <w:r>
        <w:rPr>
          <w:spacing w:val="-15"/>
          <w:sz w:val="24"/>
        </w:rPr>
        <w:t> </w:t>
      </w:r>
      <w:r>
        <w:rPr>
          <w:spacing w:val="-2"/>
          <w:sz w:val="24"/>
        </w:rPr>
        <w:t>регистры;</w:t>
      </w:r>
    </w:p>
    <w:p>
      <w:pPr>
        <w:pStyle w:val="ListParagraph"/>
        <w:numPr>
          <w:ilvl w:val="0"/>
          <w:numId w:val="28"/>
        </w:numPr>
        <w:tabs>
          <w:tab w:pos="1176" w:val="left" w:leader="none"/>
        </w:tabs>
        <w:spacing w:line="237" w:lineRule="auto" w:before="0" w:after="0"/>
        <w:ind w:left="471" w:right="1598" w:firstLine="355"/>
        <w:jc w:val="left"/>
        <w:rPr>
          <w:sz w:val="24"/>
        </w:rPr>
      </w:pPr>
      <w:r>
        <w:rPr>
          <w:sz w:val="24"/>
        </w:rPr>
        <w:t>по</w:t>
      </w:r>
      <w:r>
        <w:rPr>
          <w:spacing w:val="40"/>
          <w:sz w:val="24"/>
        </w:rPr>
        <w:t> </w:t>
      </w:r>
      <w:r>
        <w:rPr>
          <w:sz w:val="24"/>
        </w:rPr>
        <w:t>реализации:</w:t>
      </w:r>
      <w:r>
        <w:rPr>
          <w:spacing w:val="38"/>
          <w:sz w:val="24"/>
        </w:rPr>
        <w:t> </w:t>
      </w:r>
      <w:r>
        <w:rPr>
          <w:sz w:val="24"/>
        </w:rPr>
        <w:t>книги</w:t>
      </w:r>
      <w:r>
        <w:rPr>
          <w:spacing w:val="40"/>
          <w:sz w:val="24"/>
        </w:rPr>
        <w:t> </w:t>
      </w:r>
      <w:r>
        <w:rPr>
          <w:sz w:val="24"/>
        </w:rPr>
        <w:t>покупок</w:t>
      </w:r>
      <w:r>
        <w:rPr>
          <w:spacing w:val="40"/>
          <w:sz w:val="24"/>
        </w:rPr>
        <w:t> </w:t>
      </w:r>
      <w:r>
        <w:rPr>
          <w:sz w:val="24"/>
        </w:rPr>
        <w:t>и</w:t>
      </w:r>
      <w:r>
        <w:rPr>
          <w:spacing w:val="40"/>
          <w:sz w:val="24"/>
        </w:rPr>
        <w:t> </w:t>
      </w:r>
      <w:r>
        <w:rPr>
          <w:sz w:val="24"/>
        </w:rPr>
        <w:t>продаж,</w:t>
      </w:r>
      <w:r>
        <w:rPr>
          <w:spacing w:val="40"/>
          <w:sz w:val="24"/>
        </w:rPr>
        <w:t> </w:t>
      </w:r>
      <w:r>
        <w:rPr>
          <w:sz w:val="24"/>
        </w:rPr>
        <w:t>журналы</w:t>
      </w:r>
      <w:r>
        <w:rPr>
          <w:spacing w:val="39"/>
          <w:sz w:val="24"/>
        </w:rPr>
        <w:t> </w:t>
      </w:r>
      <w:r>
        <w:rPr>
          <w:sz w:val="24"/>
        </w:rPr>
        <w:t>регистрации</w:t>
      </w:r>
      <w:r>
        <w:rPr>
          <w:spacing w:val="40"/>
          <w:sz w:val="24"/>
        </w:rPr>
        <w:t> </w:t>
      </w:r>
      <w:r>
        <w:rPr>
          <w:sz w:val="24"/>
        </w:rPr>
        <w:t>счетов- фактур, акты, счета-фактуры, товарные накладные и т. д.;</w:t>
      </w:r>
    </w:p>
    <w:p>
      <w:pPr>
        <w:pStyle w:val="ListParagraph"/>
        <w:numPr>
          <w:ilvl w:val="0"/>
          <w:numId w:val="28"/>
        </w:numPr>
        <w:tabs>
          <w:tab w:pos="1176" w:val="left" w:leader="none"/>
        </w:tabs>
        <w:spacing w:line="297" w:lineRule="exact" w:before="0" w:after="0"/>
        <w:ind w:left="1176" w:right="0" w:hanging="350"/>
        <w:jc w:val="left"/>
        <w:rPr>
          <w:sz w:val="24"/>
        </w:rPr>
      </w:pPr>
      <w:r>
        <w:rPr>
          <w:sz w:val="24"/>
        </w:rPr>
        <w:t>о</w:t>
      </w:r>
      <w:r>
        <w:rPr>
          <w:spacing w:val="73"/>
          <w:sz w:val="24"/>
        </w:rPr>
        <w:t> </w:t>
      </w:r>
      <w:r>
        <w:rPr>
          <w:sz w:val="24"/>
        </w:rPr>
        <w:t>задолженности</w:t>
      </w:r>
      <w:r>
        <w:rPr>
          <w:spacing w:val="79"/>
          <w:sz w:val="24"/>
        </w:rPr>
        <w:t> </w:t>
      </w:r>
      <w:r>
        <w:rPr>
          <w:sz w:val="24"/>
        </w:rPr>
        <w:t>учреждения,</w:t>
      </w:r>
      <w:r>
        <w:rPr>
          <w:spacing w:val="59"/>
          <w:w w:val="150"/>
          <w:sz w:val="24"/>
        </w:rPr>
        <w:t> </w:t>
      </w:r>
      <w:r>
        <w:rPr>
          <w:sz w:val="24"/>
        </w:rPr>
        <w:t>в</w:t>
      </w:r>
      <w:r>
        <w:rPr>
          <w:spacing w:val="70"/>
          <w:sz w:val="24"/>
        </w:rPr>
        <w:t> </w:t>
      </w:r>
      <w:r>
        <w:rPr>
          <w:sz w:val="24"/>
        </w:rPr>
        <w:t>том</w:t>
      </w:r>
      <w:r>
        <w:rPr>
          <w:spacing w:val="72"/>
          <w:sz w:val="24"/>
        </w:rPr>
        <w:t> </w:t>
      </w:r>
      <w:r>
        <w:rPr>
          <w:sz w:val="24"/>
        </w:rPr>
        <w:t>числе</w:t>
      </w:r>
      <w:r>
        <w:rPr>
          <w:spacing w:val="52"/>
          <w:w w:val="150"/>
          <w:sz w:val="24"/>
        </w:rPr>
        <w:t> </w:t>
      </w:r>
      <w:r>
        <w:rPr>
          <w:sz w:val="24"/>
        </w:rPr>
        <w:t>по</w:t>
      </w:r>
      <w:r>
        <w:rPr>
          <w:spacing w:val="74"/>
          <w:sz w:val="24"/>
        </w:rPr>
        <w:t> </w:t>
      </w:r>
      <w:r>
        <w:rPr>
          <w:sz w:val="24"/>
        </w:rPr>
        <w:t>кредитам</w:t>
      </w:r>
      <w:r>
        <w:rPr>
          <w:spacing w:val="77"/>
          <w:sz w:val="24"/>
        </w:rPr>
        <w:t> </w:t>
      </w:r>
      <w:r>
        <w:rPr>
          <w:sz w:val="24"/>
        </w:rPr>
        <w:t>и</w:t>
      </w:r>
      <w:r>
        <w:rPr>
          <w:spacing w:val="53"/>
          <w:w w:val="150"/>
          <w:sz w:val="24"/>
        </w:rPr>
        <w:t> </w:t>
      </w:r>
      <w:r>
        <w:rPr>
          <w:sz w:val="24"/>
        </w:rPr>
        <w:t>по</w:t>
      </w:r>
      <w:r>
        <w:rPr>
          <w:spacing w:val="74"/>
          <w:sz w:val="24"/>
        </w:rPr>
        <w:t> </w:t>
      </w:r>
      <w:r>
        <w:rPr>
          <w:spacing w:val="-2"/>
          <w:sz w:val="24"/>
        </w:rPr>
        <w:t>уплате</w:t>
      </w:r>
    </w:p>
    <w:p>
      <w:pPr>
        <w:pStyle w:val="BodyText"/>
        <w:spacing w:line="272" w:lineRule="exact"/>
        <w:ind w:left="471"/>
      </w:pPr>
      <w:r>
        <w:rPr>
          <w:spacing w:val="-2"/>
        </w:rPr>
        <w:t>налогов;</w:t>
      </w:r>
    </w:p>
    <w:p>
      <w:pPr>
        <w:pStyle w:val="ListParagraph"/>
        <w:numPr>
          <w:ilvl w:val="0"/>
          <w:numId w:val="28"/>
        </w:numPr>
        <w:tabs>
          <w:tab w:pos="1176" w:val="left" w:leader="none"/>
        </w:tabs>
        <w:spacing w:line="293" w:lineRule="exact" w:before="0" w:after="0"/>
        <w:ind w:left="1176" w:right="0" w:hanging="350"/>
        <w:jc w:val="left"/>
        <w:rPr>
          <w:sz w:val="24"/>
        </w:rPr>
      </w:pPr>
      <w:r>
        <w:rPr>
          <w:sz w:val="24"/>
        </w:rPr>
        <w:t>о</w:t>
      </w:r>
      <w:r>
        <w:rPr>
          <w:spacing w:val="-2"/>
          <w:sz w:val="24"/>
        </w:rPr>
        <w:t> </w:t>
      </w:r>
      <w:r>
        <w:rPr>
          <w:sz w:val="24"/>
        </w:rPr>
        <w:t>состоянии</w:t>
      </w:r>
      <w:r>
        <w:rPr>
          <w:spacing w:val="-9"/>
          <w:sz w:val="24"/>
        </w:rPr>
        <w:t> </w:t>
      </w:r>
      <w:r>
        <w:rPr>
          <w:sz w:val="24"/>
        </w:rPr>
        <w:t>лицевых</w:t>
      </w:r>
      <w:r>
        <w:rPr>
          <w:spacing w:val="-3"/>
          <w:sz w:val="24"/>
        </w:rPr>
        <w:t> </w:t>
      </w:r>
      <w:r>
        <w:rPr>
          <w:sz w:val="24"/>
        </w:rPr>
        <w:t>и</w:t>
      </w:r>
      <w:r>
        <w:rPr>
          <w:spacing w:val="-14"/>
          <w:sz w:val="24"/>
        </w:rPr>
        <w:t> </w:t>
      </w:r>
      <w:r>
        <w:rPr>
          <w:sz w:val="24"/>
        </w:rPr>
        <w:t>банковских</w:t>
      </w:r>
      <w:r>
        <w:rPr>
          <w:spacing w:val="-2"/>
          <w:sz w:val="24"/>
        </w:rPr>
        <w:t> </w:t>
      </w:r>
      <w:r>
        <w:rPr>
          <w:sz w:val="24"/>
        </w:rPr>
        <w:t>счетов</w:t>
      </w:r>
      <w:r>
        <w:rPr>
          <w:spacing w:val="-9"/>
          <w:sz w:val="24"/>
        </w:rPr>
        <w:t> </w:t>
      </w:r>
      <w:r>
        <w:rPr>
          <w:spacing w:val="-2"/>
          <w:sz w:val="24"/>
        </w:rPr>
        <w:t>учреждения;</w:t>
      </w:r>
    </w:p>
    <w:p>
      <w:pPr>
        <w:pStyle w:val="ListParagraph"/>
        <w:numPr>
          <w:ilvl w:val="0"/>
          <w:numId w:val="28"/>
        </w:numPr>
        <w:tabs>
          <w:tab w:pos="1176" w:val="left" w:leader="none"/>
        </w:tabs>
        <w:spacing w:line="295" w:lineRule="exact" w:before="0" w:after="0"/>
        <w:ind w:left="1176" w:right="0" w:hanging="350"/>
        <w:jc w:val="left"/>
        <w:rPr>
          <w:sz w:val="24"/>
        </w:rPr>
      </w:pPr>
      <w:r>
        <w:rPr>
          <w:sz w:val="24"/>
        </w:rPr>
        <w:t>о</w:t>
      </w:r>
      <w:r>
        <w:rPr>
          <w:spacing w:val="-4"/>
          <w:sz w:val="24"/>
        </w:rPr>
        <w:t> </w:t>
      </w:r>
      <w:r>
        <w:rPr>
          <w:sz w:val="24"/>
        </w:rPr>
        <w:t>выполнении</w:t>
      </w:r>
      <w:r>
        <w:rPr>
          <w:spacing w:val="-12"/>
          <w:sz w:val="24"/>
        </w:rPr>
        <w:t> </w:t>
      </w:r>
      <w:r>
        <w:rPr>
          <w:sz w:val="24"/>
        </w:rPr>
        <w:t>утвержденного</w:t>
      </w:r>
      <w:r>
        <w:rPr>
          <w:spacing w:val="-11"/>
          <w:sz w:val="24"/>
        </w:rPr>
        <w:t> </w:t>
      </w:r>
      <w:r>
        <w:rPr>
          <w:sz w:val="24"/>
        </w:rPr>
        <w:t>государственного</w:t>
      </w:r>
      <w:r>
        <w:rPr>
          <w:spacing w:val="-11"/>
          <w:sz w:val="24"/>
        </w:rPr>
        <w:t> </w:t>
      </w:r>
      <w:r>
        <w:rPr>
          <w:spacing w:val="-2"/>
          <w:sz w:val="24"/>
        </w:rPr>
        <w:t>задания;</w:t>
      </w:r>
    </w:p>
    <w:p>
      <w:pPr>
        <w:pStyle w:val="ListParagraph"/>
        <w:numPr>
          <w:ilvl w:val="0"/>
          <w:numId w:val="28"/>
        </w:numPr>
        <w:tabs>
          <w:tab w:pos="1176" w:val="left" w:leader="none"/>
        </w:tabs>
        <w:spacing w:line="295" w:lineRule="exact" w:before="0" w:after="0"/>
        <w:ind w:left="1176" w:right="0" w:hanging="350"/>
        <w:jc w:val="left"/>
        <w:rPr>
          <w:sz w:val="24"/>
        </w:rPr>
      </w:pPr>
      <w:r>
        <w:rPr>
          <w:sz w:val="24"/>
        </w:rPr>
        <w:t>по</w:t>
      </w:r>
      <w:r>
        <w:rPr>
          <w:spacing w:val="-8"/>
          <w:sz w:val="24"/>
        </w:rPr>
        <w:t> </w:t>
      </w:r>
      <w:r>
        <w:rPr>
          <w:sz w:val="24"/>
        </w:rPr>
        <w:t>учету</w:t>
      </w:r>
      <w:r>
        <w:rPr>
          <w:spacing w:val="-15"/>
          <w:sz w:val="24"/>
        </w:rPr>
        <w:t> </w:t>
      </w:r>
      <w:r>
        <w:rPr>
          <w:sz w:val="24"/>
        </w:rPr>
        <w:t>зарплаты</w:t>
      </w:r>
      <w:r>
        <w:rPr>
          <w:spacing w:val="-7"/>
          <w:sz w:val="24"/>
        </w:rPr>
        <w:t> </w:t>
      </w:r>
      <w:r>
        <w:rPr>
          <w:sz w:val="24"/>
        </w:rPr>
        <w:t>и</w:t>
      </w:r>
      <w:r>
        <w:rPr>
          <w:spacing w:val="5"/>
          <w:sz w:val="24"/>
        </w:rPr>
        <w:t> </w:t>
      </w:r>
      <w:r>
        <w:rPr>
          <w:sz w:val="24"/>
        </w:rPr>
        <w:t>по персонифицированному</w:t>
      </w:r>
      <w:r>
        <w:rPr>
          <w:spacing w:val="-9"/>
          <w:sz w:val="24"/>
        </w:rPr>
        <w:t> </w:t>
      </w:r>
      <w:r>
        <w:rPr>
          <w:spacing w:val="-2"/>
          <w:sz w:val="24"/>
        </w:rPr>
        <w:t>учету;</w:t>
      </w:r>
    </w:p>
    <w:p>
      <w:pPr>
        <w:pStyle w:val="ListParagraph"/>
        <w:numPr>
          <w:ilvl w:val="0"/>
          <w:numId w:val="28"/>
        </w:numPr>
        <w:tabs>
          <w:tab w:pos="1176" w:val="left" w:leader="none"/>
        </w:tabs>
        <w:spacing w:line="295" w:lineRule="exact" w:before="0" w:after="0"/>
        <w:ind w:left="1176" w:right="0" w:hanging="350"/>
        <w:jc w:val="left"/>
        <w:rPr>
          <w:sz w:val="24"/>
        </w:rPr>
      </w:pPr>
      <w:r>
        <w:rPr>
          <w:sz w:val="24"/>
        </w:rPr>
        <w:t>по</w:t>
      </w:r>
      <w:r>
        <w:rPr>
          <w:spacing w:val="54"/>
          <w:sz w:val="24"/>
        </w:rPr>
        <w:t> </w:t>
      </w:r>
      <w:r>
        <w:rPr>
          <w:sz w:val="24"/>
        </w:rPr>
        <w:t>кассе:</w:t>
      </w:r>
      <w:r>
        <w:rPr>
          <w:spacing w:val="49"/>
          <w:sz w:val="24"/>
        </w:rPr>
        <w:t> </w:t>
      </w:r>
      <w:r>
        <w:rPr>
          <w:sz w:val="24"/>
        </w:rPr>
        <w:t>кассовые</w:t>
      </w:r>
      <w:r>
        <w:rPr>
          <w:spacing w:val="56"/>
          <w:sz w:val="24"/>
        </w:rPr>
        <w:t> </w:t>
      </w:r>
      <w:r>
        <w:rPr>
          <w:sz w:val="24"/>
        </w:rPr>
        <w:t>книги,</w:t>
      </w:r>
      <w:r>
        <w:rPr>
          <w:spacing w:val="61"/>
          <w:sz w:val="24"/>
        </w:rPr>
        <w:t> </w:t>
      </w:r>
      <w:r>
        <w:rPr>
          <w:sz w:val="24"/>
        </w:rPr>
        <w:t>журналы,</w:t>
      </w:r>
      <w:r>
        <w:rPr>
          <w:spacing w:val="75"/>
          <w:sz w:val="24"/>
        </w:rPr>
        <w:t> </w:t>
      </w:r>
      <w:r>
        <w:rPr>
          <w:sz w:val="24"/>
        </w:rPr>
        <w:t>расходные</w:t>
      </w:r>
      <w:r>
        <w:rPr>
          <w:spacing w:val="64"/>
          <w:sz w:val="24"/>
        </w:rPr>
        <w:t> </w:t>
      </w:r>
      <w:r>
        <w:rPr>
          <w:sz w:val="24"/>
        </w:rPr>
        <w:t>и</w:t>
      </w:r>
      <w:r>
        <w:rPr>
          <w:spacing w:val="63"/>
          <w:sz w:val="24"/>
        </w:rPr>
        <w:t> </w:t>
      </w:r>
      <w:r>
        <w:rPr>
          <w:sz w:val="24"/>
        </w:rPr>
        <w:t>приходные</w:t>
      </w:r>
      <w:r>
        <w:rPr>
          <w:spacing w:val="49"/>
          <w:sz w:val="24"/>
        </w:rPr>
        <w:t> </w:t>
      </w:r>
      <w:r>
        <w:rPr>
          <w:spacing w:val="-2"/>
          <w:sz w:val="24"/>
        </w:rPr>
        <w:t>кассовые</w:t>
      </w:r>
    </w:p>
    <w:p>
      <w:pPr>
        <w:pStyle w:val="BodyText"/>
        <w:spacing w:line="272" w:lineRule="exact"/>
        <w:ind w:left="471"/>
      </w:pPr>
      <w:r>
        <w:rPr/>
        <w:t>ордера,</w:t>
      </w:r>
      <w:r>
        <w:rPr>
          <w:spacing w:val="6"/>
        </w:rPr>
        <w:t> </w:t>
      </w:r>
      <w:r>
        <w:rPr/>
        <w:t>денежные</w:t>
      </w:r>
      <w:r>
        <w:rPr>
          <w:spacing w:val="-9"/>
        </w:rPr>
        <w:t> </w:t>
      </w:r>
      <w:r>
        <w:rPr/>
        <w:t>документы</w:t>
      </w:r>
      <w:r>
        <w:rPr>
          <w:spacing w:val="-5"/>
        </w:rPr>
        <w:t> </w:t>
      </w:r>
      <w:r>
        <w:rPr/>
        <w:t>и</w:t>
      </w:r>
      <w:r>
        <w:rPr>
          <w:spacing w:val="-8"/>
        </w:rPr>
        <w:t> </w:t>
      </w:r>
      <w:r>
        <w:rPr/>
        <w:t>т.</w:t>
      </w:r>
      <w:r>
        <w:rPr>
          <w:spacing w:val="-12"/>
        </w:rPr>
        <w:t> </w:t>
      </w:r>
      <w:r>
        <w:rPr>
          <w:spacing w:val="-5"/>
        </w:rPr>
        <w:t>д.;</w:t>
      </w:r>
    </w:p>
    <w:p>
      <w:pPr>
        <w:pStyle w:val="ListParagraph"/>
        <w:numPr>
          <w:ilvl w:val="0"/>
          <w:numId w:val="28"/>
        </w:numPr>
        <w:tabs>
          <w:tab w:pos="1176" w:val="left" w:leader="none"/>
        </w:tabs>
        <w:spacing w:line="292" w:lineRule="exact" w:before="0" w:after="0"/>
        <w:ind w:left="1176" w:right="0" w:hanging="350"/>
        <w:jc w:val="left"/>
        <w:rPr>
          <w:sz w:val="24"/>
        </w:rPr>
      </w:pPr>
      <w:r>
        <w:rPr>
          <w:sz w:val="24"/>
        </w:rPr>
        <w:t>акт</w:t>
      </w:r>
      <w:r>
        <w:rPr>
          <w:spacing w:val="70"/>
          <w:sz w:val="24"/>
        </w:rPr>
        <w:t> </w:t>
      </w:r>
      <w:r>
        <w:rPr>
          <w:sz w:val="24"/>
        </w:rPr>
        <w:t>о</w:t>
      </w:r>
      <w:r>
        <w:rPr>
          <w:spacing w:val="77"/>
          <w:sz w:val="24"/>
        </w:rPr>
        <w:t> </w:t>
      </w:r>
      <w:r>
        <w:rPr>
          <w:sz w:val="24"/>
        </w:rPr>
        <w:t>состоянии</w:t>
      </w:r>
      <w:r>
        <w:rPr>
          <w:spacing w:val="68"/>
          <w:sz w:val="24"/>
        </w:rPr>
        <w:t> </w:t>
      </w:r>
      <w:r>
        <w:rPr>
          <w:sz w:val="24"/>
        </w:rPr>
        <w:t>кассы,</w:t>
      </w:r>
      <w:r>
        <w:rPr>
          <w:spacing w:val="57"/>
          <w:w w:val="150"/>
          <w:sz w:val="24"/>
        </w:rPr>
        <w:t> </w:t>
      </w:r>
      <w:r>
        <w:rPr>
          <w:sz w:val="24"/>
        </w:rPr>
        <w:t>составленный</w:t>
      </w:r>
      <w:r>
        <w:rPr>
          <w:spacing w:val="70"/>
          <w:sz w:val="24"/>
        </w:rPr>
        <w:t> </w:t>
      </w:r>
      <w:r>
        <w:rPr>
          <w:sz w:val="24"/>
        </w:rPr>
        <w:t>на</w:t>
      </w:r>
      <w:r>
        <w:rPr>
          <w:spacing w:val="76"/>
          <w:sz w:val="24"/>
        </w:rPr>
        <w:t> </w:t>
      </w:r>
      <w:r>
        <w:rPr>
          <w:sz w:val="24"/>
        </w:rPr>
        <w:t>основании</w:t>
      </w:r>
      <w:r>
        <w:rPr>
          <w:spacing w:val="74"/>
          <w:sz w:val="24"/>
        </w:rPr>
        <w:t> </w:t>
      </w:r>
      <w:r>
        <w:rPr>
          <w:sz w:val="24"/>
        </w:rPr>
        <w:t>ревизии</w:t>
      </w:r>
      <w:r>
        <w:rPr>
          <w:spacing w:val="69"/>
          <w:sz w:val="24"/>
        </w:rPr>
        <w:t> </w:t>
      </w:r>
      <w:r>
        <w:rPr>
          <w:sz w:val="24"/>
        </w:rPr>
        <w:t>кассы</w:t>
      </w:r>
      <w:r>
        <w:rPr>
          <w:spacing w:val="74"/>
          <w:sz w:val="24"/>
        </w:rPr>
        <w:t> </w:t>
      </w:r>
      <w:r>
        <w:rPr>
          <w:spacing w:val="-10"/>
          <w:sz w:val="24"/>
        </w:rPr>
        <w:t>и</w:t>
      </w:r>
    </w:p>
    <w:p>
      <w:pPr>
        <w:pStyle w:val="BodyText"/>
        <w:spacing w:line="273" w:lineRule="exact"/>
        <w:ind w:left="471"/>
      </w:pPr>
      <w:r>
        <w:rPr>
          <w:spacing w:val="-2"/>
        </w:rPr>
        <w:t>скрепленный</w:t>
      </w:r>
      <w:r>
        <w:rPr>
          <w:spacing w:val="-5"/>
        </w:rPr>
        <w:t> </w:t>
      </w:r>
      <w:r>
        <w:rPr>
          <w:spacing w:val="-2"/>
        </w:rPr>
        <w:t>подписью</w:t>
      </w:r>
      <w:r>
        <w:rPr>
          <w:spacing w:val="4"/>
        </w:rPr>
        <w:t> </w:t>
      </w:r>
      <w:r>
        <w:rPr>
          <w:spacing w:val="-2"/>
        </w:rPr>
        <w:t>главного</w:t>
      </w:r>
      <w:r>
        <w:rPr/>
        <w:t> </w:t>
      </w:r>
      <w:r>
        <w:rPr>
          <w:spacing w:val="-2"/>
        </w:rPr>
        <w:t>бухгалтера;</w:t>
      </w:r>
    </w:p>
    <w:p>
      <w:pPr>
        <w:pStyle w:val="ListParagraph"/>
        <w:numPr>
          <w:ilvl w:val="0"/>
          <w:numId w:val="28"/>
        </w:numPr>
        <w:tabs>
          <w:tab w:pos="1176" w:val="left" w:leader="none"/>
        </w:tabs>
        <w:spacing w:line="296" w:lineRule="exact" w:before="2" w:after="0"/>
        <w:ind w:left="1176" w:right="0" w:hanging="350"/>
        <w:jc w:val="left"/>
        <w:rPr>
          <w:sz w:val="24"/>
        </w:rPr>
      </w:pPr>
      <w:r>
        <w:rPr>
          <w:sz w:val="24"/>
        </w:rPr>
        <w:t>об</w:t>
      </w:r>
      <w:r>
        <w:rPr>
          <w:spacing w:val="-12"/>
          <w:sz w:val="24"/>
        </w:rPr>
        <w:t> </w:t>
      </w:r>
      <w:r>
        <w:rPr>
          <w:sz w:val="24"/>
        </w:rPr>
        <w:t>условиях</w:t>
      </w:r>
      <w:r>
        <w:rPr>
          <w:spacing w:val="-7"/>
          <w:sz w:val="24"/>
        </w:rPr>
        <w:t> </w:t>
      </w:r>
      <w:r>
        <w:rPr>
          <w:sz w:val="24"/>
        </w:rPr>
        <w:t>хранения</w:t>
      </w:r>
      <w:r>
        <w:rPr>
          <w:spacing w:val="-1"/>
          <w:sz w:val="24"/>
        </w:rPr>
        <w:t> </w:t>
      </w:r>
      <w:r>
        <w:rPr>
          <w:sz w:val="24"/>
        </w:rPr>
        <w:t>и</w:t>
      </w:r>
      <w:r>
        <w:rPr>
          <w:spacing w:val="-6"/>
          <w:sz w:val="24"/>
        </w:rPr>
        <w:t> </w:t>
      </w:r>
      <w:r>
        <w:rPr>
          <w:sz w:val="24"/>
        </w:rPr>
        <w:t>учета наличных</w:t>
      </w:r>
      <w:r>
        <w:rPr>
          <w:spacing w:val="-9"/>
          <w:sz w:val="24"/>
        </w:rPr>
        <w:t> </w:t>
      </w:r>
      <w:r>
        <w:rPr>
          <w:sz w:val="24"/>
        </w:rPr>
        <w:t>денежных</w:t>
      </w:r>
      <w:r>
        <w:rPr>
          <w:spacing w:val="3"/>
          <w:sz w:val="24"/>
        </w:rPr>
        <w:t> </w:t>
      </w:r>
      <w:r>
        <w:rPr>
          <w:spacing w:val="-2"/>
          <w:sz w:val="24"/>
        </w:rPr>
        <w:t>средств;</w:t>
      </w:r>
    </w:p>
    <w:p>
      <w:pPr>
        <w:pStyle w:val="ListParagraph"/>
        <w:numPr>
          <w:ilvl w:val="0"/>
          <w:numId w:val="28"/>
        </w:numPr>
        <w:tabs>
          <w:tab w:pos="1167" w:val="left" w:leader="none"/>
        </w:tabs>
        <w:spacing w:line="293" w:lineRule="exact" w:before="0" w:after="0"/>
        <w:ind w:left="1167" w:right="0" w:hanging="341"/>
        <w:jc w:val="left"/>
        <w:rPr>
          <w:sz w:val="24"/>
        </w:rPr>
      </w:pPr>
      <w:r>
        <w:rPr>
          <w:sz w:val="24"/>
        </w:rPr>
        <w:t>договоры</w:t>
      </w:r>
      <w:r>
        <w:rPr>
          <w:spacing w:val="-5"/>
          <w:sz w:val="24"/>
        </w:rPr>
        <w:t> </w:t>
      </w:r>
      <w:r>
        <w:rPr>
          <w:sz w:val="24"/>
        </w:rPr>
        <w:t>с</w:t>
      </w:r>
      <w:r>
        <w:rPr>
          <w:spacing w:val="-5"/>
          <w:sz w:val="24"/>
        </w:rPr>
        <w:t> </w:t>
      </w:r>
      <w:r>
        <w:rPr>
          <w:sz w:val="24"/>
        </w:rPr>
        <w:t>поставщиками</w:t>
      </w:r>
      <w:r>
        <w:rPr>
          <w:spacing w:val="-9"/>
          <w:sz w:val="24"/>
        </w:rPr>
        <w:t> </w:t>
      </w:r>
      <w:r>
        <w:rPr>
          <w:sz w:val="24"/>
        </w:rPr>
        <w:t>и подрядчиками,</w:t>
      </w:r>
      <w:r>
        <w:rPr>
          <w:spacing w:val="-3"/>
          <w:sz w:val="24"/>
        </w:rPr>
        <w:t> </w:t>
      </w:r>
      <w:r>
        <w:rPr>
          <w:sz w:val="24"/>
        </w:rPr>
        <w:t>контрагентами, аренды</w:t>
      </w:r>
      <w:r>
        <w:rPr>
          <w:spacing w:val="-12"/>
          <w:sz w:val="24"/>
        </w:rPr>
        <w:t> </w:t>
      </w:r>
      <w:r>
        <w:rPr>
          <w:sz w:val="24"/>
        </w:rPr>
        <w:t>и</w:t>
      </w:r>
      <w:r>
        <w:rPr>
          <w:spacing w:val="-13"/>
          <w:sz w:val="24"/>
        </w:rPr>
        <w:t> </w:t>
      </w:r>
      <w:r>
        <w:rPr>
          <w:sz w:val="24"/>
        </w:rPr>
        <w:t>т.</w:t>
      </w:r>
      <w:r>
        <w:rPr>
          <w:spacing w:val="-15"/>
          <w:sz w:val="24"/>
        </w:rPr>
        <w:t> </w:t>
      </w:r>
      <w:r>
        <w:rPr>
          <w:spacing w:val="-5"/>
          <w:sz w:val="24"/>
        </w:rPr>
        <w:t>д.;</w:t>
      </w:r>
    </w:p>
    <w:p>
      <w:pPr>
        <w:pStyle w:val="ListParagraph"/>
        <w:numPr>
          <w:ilvl w:val="0"/>
          <w:numId w:val="28"/>
        </w:numPr>
        <w:tabs>
          <w:tab w:pos="1167" w:val="left" w:leader="none"/>
        </w:tabs>
        <w:spacing w:line="293" w:lineRule="exact" w:before="0" w:after="0"/>
        <w:ind w:left="1167" w:right="0" w:hanging="341"/>
        <w:jc w:val="left"/>
        <w:rPr>
          <w:sz w:val="24"/>
        </w:rPr>
      </w:pPr>
      <w:r>
        <w:rPr>
          <w:sz w:val="24"/>
        </w:rPr>
        <w:t>договоры</w:t>
      </w:r>
      <w:r>
        <w:rPr>
          <w:spacing w:val="-5"/>
          <w:sz w:val="24"/>
        </w:rPr>
        <w:t> </w:t>
      </w:r>
      <w:r>
        <w:rPr>
          <w:sz w:val="24"/>
        </w:rPr>
        <w:t>с</w:t>
      </w:r>
      <w:r>
        <w:rPr>
          <w:spacing w:val="-6"/>
          <w:sz w:val="24"/>
        </w:rPr>
        <w:t> </w:t>
      </w:r>
      <w:r>
        <w:rPr>
          <w:sz w:val="24"/>
        </w:rPr>
        <w:t>покупателями</w:t>
      </w:r>
      <w:r>
        <w:rPr>
          <w:spacing w:val="-13"/>
          <w:sz w:val="24"/>
        </w:rPr>
        <w:t> </w:t>
      </w:r>
      <w:r>
        <w:rPr>
          <w:sz w:val="24"/>
        </w:rPr>
        <w:t>услуг</w:t>
      </w:r>
      <w:r>
        <w:rPr>
          <w:spacing w:val="-7"/>
          <w:sz w:val="24"/>
        </w:rPr>
        <w:t> </w:t>
      </w:r>
      <w:r>
        <w:rPr>
          <w:sz w:val="24"/>
        </w:rPr>
        <w:t>и</w:t>
      </w:r>
      <w:r>
        <w:rPr>
          <w:spacing w:val="-10"/>
          <w:sz w:val="24"/>
        </w:rPr>
        <w:t> </w:t>
      </w:r>
      <w:r>
        <w:rPr>
          <w:sz w:val="24"/>
        </w:rPr>
        <w:t>работ,</w:t>
      </w:r>
      <w:r>
        <w:rPr>
          <w:spacing w:val="3"/>
          <w:sz w:val="24"/>
        </w:rPr>
        <w:t> </w:t>
      </w:r>
      <w:r>
        <w:rPr>
          <w:sz w:val="24"/>
        </w:rPr>
        <w:t>подрядчиками</w:t>
      </w:r>
      <w:r>
        <w:rPr>
          <w:spacing w:val="-8"/>
          <w:sz w:val="24"/>
        </w:rPr>
        <w:t> </w:t>
      </w:r>
      <w:r>
        <w:rPr>
          <w:sz w:val="24"/>
        </w:rPr>
        <w:t>и</w:t>
      </w:r>
      <w:r>
        <w:rPr>
          <w:spacing w:val="-6"/>
          <w:sz w:val="24"/>
        </w:rPr>
        <w:t> </w:t>
      </w:r>
      <w:r>
        <w:rPr>
          <w:spacing w:val="-2"/>
          <w:sz w:val="24"/>
        </w:rPr>
        <w:t>поставщиками;</w:t>
      </w:r>
    </w:p>
    <w:p>
      <w:pPr>
        <w:pStyle w:val="ListParagraph"/>
        <w:numPr>
          <w:ilvl w:val="0"/>
          <w:numId w:val="28"/>
        </w:numPr>
        <w:tabs>
          <w:tab w:pos="1167" w:val="left" w:leader="none"/>
          <w:tab w:pos="2972" w:val="left" w:leader="none"/>
          <w:tab w:pos="4359" w:val="left" w:leader="none"/>
          <w:tab w:pos="4738" w:val="left" w:leader="none"/>
          <w:tab w:pos="6505" w:val="left" w:leader="none"/>
          <w:tab w:pos="7902" w:val="left" w:leader="none"/>
          <w:tab w:pos="8377" w:val="left" w:leader="none"/>
        </w:tabs>
        <w:spacing w:line="292" w:lineRule="exact" w:before="0" w:after="0"/>
        <w:ind w:left="1167" w:right="0" w:hanging="341"/>
        <w:jc w:val="left"/>
        <w:rPr>
          <w:sz w:val="24"/>
        </w:rPr>
      </w:pPr>
      <w:r>
        <w:rPr>
          <w:spacing w:val="-2"/>
          <w:sz w:val="24"/>
        </w:rPr>
        <w:t>учредительные</w:t>
      </w:r>
      <w:r>
        <w:rPr>
          <w:sz w:val="24"/>
        </w:rPr>
        <w:tab/>
      </w:r>
      <w:r>
        <w:rPr>
          <w:spacing w:val="-2"/>
          <w:sz w:val="24"/>
        </w:rPr>
        <w:t>документы</w:t>
      </w:r>
      <w:r>
        <w:rPr>
          <w:sz w:val="24"/>
        </w:rPr>
        <w:tab/>
      </w:r>
      <w:r>
        <w:rPr>
          <w:spacing w:val="-10"/>
          <w:sz w:val="24"/>
        </w:rPr>
        <w:t>и</w:t>
      </w:r>
      <w:r>
        <w:rPr>
          <w:sz w:val="24"/>
        </w:rPr>
        <w:tab/>
      </w:r>
      <w:r>
        <w:rPr>
          <w:spacing w:val="-2"/>
          <w:sz w:val="24"/>
        </w:rPr>
        <w:t>свидетельства:</w:t>
      </w:r>
      <w:r>
        <w:rPr>
          <w:sz w:val="24"/>
        </w:rPr>
        <w:tab/>
      </w:r>
      <w:r>
        <w:rPr>
          <w:spacing w:val="-2"/>
          <w:sz w:val="24"/>
        </w:rPr>
        <w:t>постановка</w:t>
      </w:r>
      <w:r>
        <w:rPr>
          <w:sz w:val="24"/>
        </w:rPr>
        <w:tab/>
      </w:r>
      <w:r>
        <w:rPr>
          <w:spacing w:val="-5"/>
          <w:sz w:val="24"/>
        </w:rPr>
        <w:t>на</w:t>
      </w:r>
      <w:r>
        <w:rPr>
          <w:sz w:val="24"/>
        </w:rPr>
        <w:tab/>
      </w:r>
      <w:r>
        <w:rPr>
          <w:spacing w:val="-2"/>
          <w:sz w:val="24"/>
        </w:rPr>
        <w:t>учет,</w:t>
      </w:r>
    </w:p>
    <w:p>
      <w:pPr>
        <w:pStyle w:val="BodyText"/>
        <w:spacing w:line="272" w:lineRule="exact"/>
        <w:ind w:left="471"/>
      </w:pPr>
      <w:r>
        <w:rPr/>
        <w:t>присвоение</w:t>
      </w:r>
      <w:r>
        <w:rPr>
          <w:spacing w:val="-8"/>
        </w:rPr>
        <w:t> </w:t>
      </w:r>
      <w:r>
        <w:rPr/>
        <w:t>номеров,</w:t>
      </w:r>
      <w:r>
        <w:rPr>
          <w:spacing w:val="4"/>
        </w:rPr>
        <w:t> </w:t>
      </w:r>
      <w:r>
        <w:rPr/>
        <w:t>внесение</w:t>
      </w:r>
      <w:r>
        <w:rPr>
          <w:spacing w:val="-14"/>
        </w:rPr>
        <w:t> </w:t>
      </w:r>
      <w:r>
        <w:rPr/>
        <w:t>записей</w:t>
      </w:r>
      <w:r>
        <w:rPr>
          <w:spacing w:val="-5"/>
        </w:rPr>
        <w:t> </w:t>
      </w:r>
      <w:r>
        <w:rPr/>
        <w:t>в</w:t>
      </w:r>
      <w:r>
        <w:rPr>
          <w:spacing w:val="4"/>
        </w:rPr>
        <w:t> </w:t>
      </w:r>
      <w:r>
        <w:rPr/>
        <w:t>единый</w:t>
      </w:r>
      <w:r>
        <w:rPr>
          <w:spacing w:val="-8"/>
        </w:rPr>
        <w:t> </w:t>
      </w:r>
      <w:r>
        <w:rPr/>
        <w:t>реестр,</w:t>
      </w:r>
      <w:r>
        <w:rPr>
          <w:spacing w:val="-4"/>
        </w:rPr>
        <w:t> </w:t>
      </w:r>
      <w:r>
        <w:rPr/>
        <w:t>коды</w:t>
      </w:r>
      <w:r>
        <w:rPr>
          <w:spacing w:val="-10"/>
        </w:rPr>
        <w:t> </w:t>
      </w:r>
      <w:r>
        <w:rPr/>
        <w:t>и</w:t>
      </w:r>
      <w:r>
        <w:rPr>
          <w:spacing w:val="-8"/>
        </w:rPr>
        <w:t> </w:t>
      </w:r>
      <w:r>
        <w:rPr/>
        <w:t>т.</w:t>
      </w:r>
      <w:r>
        <w:rPr>
          <w:spacing w:val="-4"/>
        </w:rPr>
        <w:t> </w:t>
      </w:r>
      <w:r>
        <w:rPr>
          <w:spacing w:val="-5"/>
        </w:rPr>
        <w:t>п.;</w:t>
      </w:r>
    </w:p>
    <w:p>
      <w:pPr>
        <w:pStyle w:val="ListParagraph"/>
        <w:numPr>
          <w:ilvl w:val="0"/>
          <w:numId w:val="28"/>
        </w:numPr>
        <w:tabs>
          <w:tab w:pos="1175" w:val="left" w:leader="none"/>
        </w:tabs>
        <w:spacing w:line="237" w:lineRule="auto" w:before="6" w:after="0"/>
        <w:ind w:left="471" w:right="1598" w:firstLine="355"/>
        <w:jc w:val="both"/>
        <w:rPr>
          <w:sz w:val="24"/>
        </w:rPr>
      </w:pPr>
      <w:r>
        <w:rPr>
          <w:sz w:val="24"/>
        </w:rPr>
        <w:t>о недвижимом имуществе, транспортных средствах учреждения: свидетельства о праве собственности, выписки из ЕГРП, паспорта</w:t>
      </w:r>
      <w:r>
        <w:rPr>
          <w:spacing w:val="-8"/>
          <w:sz w:val="24"/>
        </w:rPr>
        <w:t> </w:t>
      </w:r>
      <w:r>
        <w:rPr>
          <w:sz w:val="24"/>
        </w:rPr>
        <w:t>транспортных средств и т. п.;</w:t>
      </w:r>
    </w:p>
    <w:p>
      <w:pPr>
        <w:pStyle w:val="ListParagraph"/>
        <w:numPr>
          <w:ilvl w:val="0"/>
          <w:numId w:val="28"/>
        </w:numPr>
        <w:tabs>
          <w:tab w:pos="1176" w:val="left" w:leader="none"/>
        </w:tabs>
        <w:spacing w:line="232" w:lineRule="auto" w:before="7" w:after="0"/>
        <w:ind w:left="463" w:right="1604" w:firstLine="364"/>
        <w:jc w:val="both"/>
        <w:rPr>
          <w:sz w:val="24"/>
        </w:rPr>
      </w:pPr>
      <w:r>
        <w:rPr>
          <w:sz w:val="24"/>
        </w:rPr>
        <w:t>об</w:t>
      </w:r>
      <w:r>
        <w:rPr>
          <w:spacing w:val="-1"/>
          <w:sz w:val="24"/>
        </w:rPr>
        <w:t> </w:t>
      </w:r>
      <w:r>
        <w:rPr>
          <w:sz w:val="24"/>
        </w:rPr>
        <w:t>основных средствах, нематериальных активах и</w:t>
      </w:r>
      <w:r>
        <w:rPr>
          <w:spacing w:val="-5"/>
          <w:sz w:val="24"/>
        </w:rPr>
        <w:t> </w:t>
      </w:r>
      <w:r>
        <w:rPr>
          <w:sz w:val="24"/>
        </w:rPr>
        <w:t>товарно-материальных </w:t>
      </w:r>
      <w:r>
        <w:rPr>
          <w:spacing w:val="-2"/>
          <w:sz w:val="24"/>
        </w:rPr>
        <w:t>ценностях;</w:t>
      </w:r>
    </w:p>
    <w:p>
      <w:pPr>
        <w:pStyle w:val="ListParagraph"/>
        <w:numPr>
          <w:ilvl w:val="0"/>
          <w:numId w:val="28"/>
        </w:numPr>
        <w:tabs>
          <w:tab w:pos="1175" w:val="left" w:leader="none"/>
        </w:tabs>
        <w:spacing w:line="237" w:lineRule="auto" w:before="4" w:after="0"/>
        <w:ind w:left="471" w:right="1600" w:firstLine="355"/>
        <w:jc w:val="both"/>
        <w:rPr>
          <w:sz w:val="24"/>
        </w:rPr>
      </w:pPr>
      <w:r>
        <w:rPr>
          <w:sz w:val="24"/>
        </w:rPr>
        <w:t>акты о результатах полной инвентаризации имущества и финансовых обязательств учреждения с приложением инвентаризационных описей, акта проверки кассы учреждения;</w:t>
      </w:r>
    </w:p>
    <w:p>
      <w:pPr>
        <w:pStyle w:val="ListParagraph"/>
        <w:numPr>
          <w:ilvl w:val="0"/>
          <w:numId w:val="28"/>
        </w:numPr>
        <w:tabs>
          <w:tab w:pos="1176" w:val="left" w:leader="none"/>
        </w:tabs>
        <w:spacing w:line="237" w:lineRule="auto" w:before="2" w:after="0"/>
        <w:ind w:left="463" w:right="1599" w:firstLine="364"/>
        <w:jc w:val="both"/>
        <w:rPr>
          <w:sz w:val="24"/>
        </w:rPr>
      </w:pPr>
      <w:r>
        <w:rPr>
          <w:sz w:val="24"/>
        </w:rPr>
        <w:t>акты сверки расчетов, подтверждающие состояние дебиторской и кредиторской задолженности, перечень нереальных к взысканию сумм дебиторской задолженности с исчерпывающей характеристикой по каждой </w:t>
      </w:r>
      <w:r>
        <w:rPr>
          <w:spacing w:val="-2"/>
          <w:sz w:val="24"/>
        </w:rPr>
        <w:t>сумме;</w:t>
      </w:r>
    </w:p>
    <w:p>
      <w:pPr>
        <w:pStyle w:val="ListParagraph"/>
        <w:numPr>
          <w:ilvl w:val="0"/>
          <w:numId w:val="28"/>
        </w:numPr>
        <w:tabs>
          <w:tab w:pos="1175" w:val="left" w:leader="none"/>
        </w:tabs>
        <w:spacing w:line="296" w:lineRule="exact" w:before="5" w:after="0"/>
        <w:ind w:left="1175" w:right="0" w:hanging="349"/>
        <w:jc w:val="both"/>
        <w:rPr>
          <w:sz w:val="24"/>
        </w:rPr>
      </w:pPr>
      <w:r>
        <w:rPr>
          <w:sz w:val="24"/>
        </w:rPr>
        <w:t>акты</w:t>
      </w:r>
      <w:r>
        <w:rPr>
          <w:spacing w:val="-11"/>
          <w:sz w:val="24"/>
        </w:rPr>
        <w:t> </w:t>
      </w:r>
      <w:r>
        <w:rPr>
          <w:sz w:val="24"/>
        </w:rPr>
        <w:t>ревизий</w:t>
      </w:r>
      <w:r>
        <w:rPr>
          <w:spacing w:val="-7"/>
          <w:sz w:val="24"/>
        </w:rPr>
        <w:t> </w:t>
      </w:r>
      <w:r>
        <w:rPr>
          <w:sz w:val="24"/>
        </w:rPr>
        <w:t>и</w:t>
      </w:r>
      <w:r>
        <w:rPr>
          <w:spacing w:val="-4"/>
          <w:sz w:val="24"/>
        </w:rPr>
        <w:t> </w:t>
      </w:r>
      <w:r>
        <w:rPr>
          <w:spacing w:val="-2"/>
          <w:sz w:val="24"/>
        </w:rPr>
        <w:t>проверок;</w:t>
      </w:r>
    </w:p>
    <w:p>
      <w:pPr>
        <w:pStyle w:val="ListParagraph"/>
        <w:numPr>
          <w:ilvl w:val="0"/>
          <w:numId w:val="28"/>
        </w:numPr>
        <w:tabs>
          <w:tab w:pos="1175" w:val="left" w:leader="none"/>
        </w:tabs>
        <w:spacing w:line="292" w:lineRule="exact" w:before="0" w:after="0"/>
        <w:ind w:left="1175" w:right="0" w:hanging="349"/>
        <w:jc w:val="both"/>
        <w:rPr>
          <w:sz w:val="24"/>
        </w:rPr>
      </w:pPr>
      <w:r>
        <w:rPr>
          <w:sz w:val="24"/>
        </w:rPr>
        <w:t>материалы</w:t>
      </w:r>
      <w:r>
        <w:rPr>
          <w:spacing w:val="60"/>
          <w:sz w:val="24"/>
        </w:rPr>
        <w:t> </w:t>
      </w:r>
      <w:r>
        <w:rPr>
          <w:sz w:val="24"/>
        </w:rPr>
        <w:t>о</w:t>
      </w:r>
      <w:r>
        <w:rPr>
          <w:spacing w:val="71"/>
          <w:sz w:val="24"/>
        </w:rPr>
        <w:t> </w:t>
      </w:r>
      <w:r>
        <w:rPr>
          <w:sz w:val="24"/>
        </w:rPr>
        <w:t>недостачах</w:t>
      </w:r>
      <w:r>
        <w:rPr>
          <w:spacing w:val="70"/>
          <w:sz w:val="24"/>
        </w:rPr>
        <w:t> </w:t>
      </w:r>
      <w:r>
        <w:rPr>
          <w:sz w:val="24"/>
        </w:rPr>
        <w:t>и</w:t>
      </w:r>
      <w:r>
        <w:rPr>
          <w:spacing w:val="58"/>
          <w:sz w:val="24"/>
        </w:rPr>
        <w:t> </w:t>
      </w:r>
      <w:r>
        <w:rPr>
          <w:sz w:val="24"/>
        </w:rPr>
        <w:t>хищениях,</w:t>
      </w:r>
      <w:r>
        <w:rPr>
          <w:spacing w:val="80"/>
          <w:sz w:val="24"/>
        </w:rPr>
        <w:t> </w:t>
      </w:r>
      <w:r>
        <w:rPr>
          <w:sz w:val="24"/>
        </w:rPr>
        <w:t>переданных</w:t>
      </w:r>
      <w:r>
        <w:rPr>
          <w:spacing w:val="64"/>
          <w:sz w:val="24"/>
        </w:rPr>
        <w:t> </w:t>
      </w:r>
      <w:r>
        <w:rPr>
          <w:sz w:val="24"/>
        </w:rPr>
        <w:t>и</w:t>
      </w:r>
      <w:r>
        <w:rPr>
          <w:spacing w:val="71"/>
          <w:sz w:val="24"/>
        </w:rPr>
        <w:t> </w:t>
      </w:r>
      <w:r>
        <w:rPr>
          <w:sz w:val="24"/>
        </w:rPr>
        <w:t>не</w:t>
      </w:r>
      <w:r>
        <w:rPr>
          <w:spacing w:val="69"/>
          <w:sz w:val="24"/>
        </w:rPr>
        <w:t> </w:t>
      </w:r>
      <w:r>
        <w:rPr>
          <w:sz w:val="24"/>
        </w:rPr>
        <w:t>переданных</w:t>
      </w:r>
      <w:r>
        <w:rPr>
          <w:spacing w:val="70"/>
          <w:sz w:val="24"/>
        </w:rPr>
        <w:t> </w:t>
      </w:r>
      <w:r>
        <w:rPr>
          <w:spacing w:val="-10"/>
          <w:sz w:val="24"/>
        </w:rPr>
        <w:t>в</w:t>
      </w:r>
    </w:p>
    <w:p>
      <w:pPr>
        <w:pStyle w:val="BodyText"/>
        <w:spacing w:line="272" w:lineRule="exact"/>
        <w:ind w:left="471"/>
        <w:jc w:val="both"/>
      </w:pPr>
      <w:r>
        <w:rPr>
          <w:spacing w:val="-2"/>
        </w:rPr>
        <w:t>правоохранительные</w:t>
      </w:r>
      <w:r>
        <w:rPr>
          <w:spacing w:val="15"/>
        </w:rPr>
        <w:t> </w:t>
      </w:r>
      <w:r>
        <w:rPr>
          <w:spacing w:val="-2"/>
        </w:rPr>
        <w:t>органы;</w:t>
      </w:r>
    </w:p>
    <w:p>
      <w:pPr>
        <w:pStyle w:val="ListParagraph"/>
        <w:numPr>
          <w:ilvl w:val="0"/>
          <w:numId w:val="28"/>
        </w:numPr>
        <w:tabs>
          <w:tab w:pos="1166" w:val="left" w:leader="none"/>
        </w:tabs>
        <w:spacing w:line="296" w:lineRule="exact" w:before="3" w:after="0"/>
        <w:ind w:left="1166" w:right="0" w:hanging="340"/>
        <w:jc w:val="both"/>
        <w:rPr>
          <w:sz w:val="24"/>
        </w:rPr>
      </w:pPr>
      <w:r>
        <w:rPr>
          <w:sz w:val="24"/>
        </w:rPr>
        <w:t>договоры</w:t>
      </w:r>
      <w:r>
        <w:rPr>
          <w:spacing w:val="2"/>
          <w:sz w:val="24"/>
        </w:rPr>
        <w:t> </w:t>
      </w:r>
      <w:r>
        <w:rPr>
          <w:sz w:val="24"/>
        </w:rPr>
        <w:t>с</w:t>
      </w:r>
      <w:r>
        <w:rPr>
          <w:spacing w:val="-8"/>
          <w:sz w:val="24"/>
        </w:rPr>
        <w:t> </w:t>
      </w:r>
      <w:r>
        <w:rPr>
          <w:sz w:val="24"/>
        </w:rPr>
        <w:t>кредитными</w:t>
      </w:r>
      <w:r>
        <w:rPr>
          <w:spacing w:val="3"/>
          <w:sz w:val="24"/>
        </w:rPr>
        <w:t> </w:t>
      </w:r>
      <w:r>
        <w:rPr>
          <w:spacing w:val="-2"/>
          <w:sz w:val="24"/>
        </w:rPr>
        <w:t>организациями;</w:t>
      </w:r>
    </w:p>
    <w:p>
      <w:pPr>
        <w:pStyle w:val="ListParagraph"/>
        <w:numPr>
          <w:ilvl w:val="0"/>
          <w:numId w:val="28"/>
        </w:numPr>
        <w:tabs>
          <w:tab w:pos="1166" w:val="left" w:leader="none"/>
        </w:tabs>
        <w:spacing w:line="293" w:lineRule="exact" w:before="0" w:after="0"/>
        <w:ind w:left="1166" w:right="0" w:hanging="340"/>
        <w:jc w:val="both"/>
        <w:rPr>
          <w:sz w:val="24"/>
        </w:rPr>
      </w:pPr>
      <w:r>
        <w:rPr>
          <w:sz w:val="24"/>
        </w:rPr>
        <w:t>бланки</w:t>
      </w:r>
      <w:r>
        <w:rPr>
          <w:spacing w:val="-8"/>
          <w:sz w:val="24"/>
        </w:rPr>
        <w:t> </w:t>
      </w:r>
      <w:r>
        <w:rPr>
          <w:sz w:val="24"/>
        </w:rPr>
        <w:t>строгой </w:t>
      </w:r>
      <w:r>
        <w:rPr>
          <w:spacing w:val="-2"/>
          <w:sz w:val="24"/>
        </w:rPr>
        <w:t>отчетности;</w:t>
      </w:r>
    </w:p>
    <w:p>
      <w:pPr>
        <w:pStyle w:val="ListParagraph"/>
        <w:numPr>
          <w:ilvl w:val="0"/>
          <w:numId w:val="28"/>
        </w:numPr>
        <w:tabs>
          <w:tab w:pos="1176" w:val="left" w:leader="none"/>
        </w:tabs>
        <w:spacing w:line="232" w:lineRule="auto" w:before="5" w:after="0"/>
        <w:ind w:left="463" w:right="1606" w:firstLine="364"/>
        <w:jc w:val="both"/>
        <w:rPr>
          <w:sz w:val="24"/>
        </w:rPr>
      </w:pPr>
      <w:r>
        <w:rPr>
          <w:sz w:val="24"/>
        </w:rPr>
        <w:t>иная бухгалтерская документация, свидетельствующая о деятельности </w:t>
      </w:r>
      <w:r>
        <w:rPr>
          <w:spacing w:val="-2"/>
          <w:sz w:val="24"/>
        </w:rPr>
        <w:t>учреждения.</w:t>
      </w:r>
    </w:p>
    <w:p>
      <w:pPr>
        <w:pStyle w:val="ListParagraph"/>
        <w:numPr>
          <w:ilvl w:val="2"/>
          <w:numId w:val="1"/>
        </w:numPr>
        <w:tabs>
          <w:tab w:pos="471" w:val="left" w:leader="none"/>
          <w:tab w:pos="1272" w:val="left" w:leader="none"/>
        </w:tabs>
        <w:spacing w:line="240" w:lineRule="auto" w:before="187" w:after="0"/>
        <w:ind w:left="471" w:right="1599" w:hanging="9"/>
        <w:jc w:val="both"/>
        <w:rPr>
          <w:sz w:val="24"/>
        </w:rPr>
      </w:pPr>
      <w:r>
        <w:rPr>
          <w:sz w:val="24"/>
        </w:rPr>
        <w:t>При</w:t>
      </w:r>
      <w:r>
        <w:rPr>
          <w:spacing w:val="80"/>
          <w:sz w:val="24"/>
        </w:rPr>
        <w:t> </w:t>
      </w:r>
      <w:r>
        <w:rPr>
          <w:sz w:val="24"/>
        </w:rPr>
        <w:t>подписании</w:t>
      </w:r>
      <w:r>
        <w:rPr>
          <w:spacing w:val="80"/>
          <w:sz w:val="24"/>
        </w:rPr>
        <w:t> </w:t>
      </w:r>
      <w:r>
        <w:rPr>
          <w:sz w:val="24"/>
        </w:rPr>
        <w:t>акта</w:t>
      </w:r>
      <w:r>
        <w:rPr>
          <w:spacing w:val="80"/>
          <w:sz w:val="24"/>
        </w:rPr>
        <w:t> </w:t>
      </w:r>
      <w:r>
        <w:rPr>
          <w:sz w:val="24"/>
        </w:rPr>
        <w:t>приема-передачи</w:t>
      </w:r>
      <w:r>
        <w:rPr>
          <w:spacing w:val="80"/>
          <w:sz w:val="24"/>
        </w:rPr>
        <w:t> </w:t>
      </w:r>
      <w:r>
        <w:rPr>
          <w:sz w:val="24"/>
        </w:rPr>
        <w:t>при</w:t>
      </w:r>
      <w:r>
        <w:rPr>
          <w:spacing w:val="80"/>
          <w:sz w:val="24"/>
        </w:rPr>
        <w:t> </w:t>
      </w:r>
      <w:r>
        <w:rPr>
          <w:sz w:val="24"/>
        </w:rPr>
        <w:t>наличии</w:t>
      </w:r>
      <w:r>
        <w:rPr>
          <w:spacing w:val="80"/>
          <w:sz w:val="24"/>
        </w:rPr>
        <w:t> </w:t>
      </w:r>
      <w:r>
        <w:rPr>
          <w:sz w:val="24"/>
        </w:rPr>
        <w:t>возражений</w:t>
      </w:r>
      <w:r>
        <w:rPr>
          <w:spacing w:val="80"/>
          <w:sz w:val="24"/>
        </w:rPr>
        <w:t> </w:t>
      </w:r>
      <w:r>
        <w:rPr>
          <w:sz w:val="24"/>
        </w:rPr>
        <w:t>по</w:t>
      </w:r>
      <w:r>
        <w:rPr>
          <w:spacing w:val="40"/>
          <w:sz w:val="24"/>
        </w:rPr>
        <w:t> </w:t>
      </w:r>
      <w:r>
        <w:rPr>
          <w:sz w:val="24"/>
        </w:rPr>
        <w:t>пунктам акта руководитель и (или) уполномоченное лицо излагают их в письменной форме в присутствии комиссии.</w:t>
      </w:r>
    </w:p>
    <w:p>
      <w:pPr>
        <w:pStyle w:val="BodyText"/>
        <w:ind w:left="466" w:right="1593" w:firstLine="351"/>
        <w:jc w:val="both"/>
      </w:pPr>
      <w:r>
        <w:rPr/>
        <w:t>Члены</w:t>
      </w:r>
      <w:r>
        <w:rPr>
          <w:spacing w:val="-8"/>
        </w:rPr>
        <w:t> </w:t>
      </w:r>
      <w:r>
        <w:rPr/>
        <w:t>комиссии, имеющие</w:t>
      </w:r>
      <w:r>
        <w:rPr>
          <w:spacing w:val="-7"/>
        </w:rPr>
        <w:t> </w:t>
      </w:r>
      <w:r>
        <w:rPr/>
        <w:t>замечания по содержанию акта, подписывают</w:t>
      </w:r>
      <w:r>
        <w:rPr>
          <w:spacing w:val="-1"/>
        </w:rPr>
        <w:t> </w:t>
      </w:r>
      <w:r>
        <w:rPr/>
        <w:t>его с отметкой «Замечания прилагаются». Текст замечаний излагается на отдельном листе, небольшие по объему</w:t>
      </w:r>
      <w:r>
        <w:rPr>
          <w:spacing w:val="-5"/>
        </w:rPr>
        <w:t> </w:t>
      </w:r>
      <w:r>
        <w:rPr/>
        <w:t>замечания допускается фиксировать на самом акте.</w:t>
      </w:r>
    </w:p>
    <w:p>
      <w:pPr>
        <w:pStyle w:val="ListParagraph"/>
        <w:numPr>
          <w:ilvl w:val="2"/>
          <w:numId w:val="1"/>
        </w:numPr>
        <w:tabs>
          <w:tab w:pos="1374" w:val="left" w:leader="none"/>
        </w:tabs>
        <w:spacing w:line="275" w:lineRule="exact" w:before="183" w:after="0"/>
        <w:ind w:left="1374" w:right="0" w:hanging="911"/>
        <w:jc w:val="both"/>
        <w:rPr>
          <w:sz w:val="24"/>
        </w:rPr>
      </w:pPr>
      <w:r>
        <w:rPr>
          <w:sz w:val="24"/>
        </w:rPr>
        <w:t>Акт</w:t>
      </w:r>
      <w:r>
        <w:rPr>
          <w:spacing w:val="60"/>
          <w:sz w:val="24"/>
        </w:rPr>
        <w:t>  </w:t>
      </w:r>
      <w:r>
        <w:rPr>
          <w:sz w:val="24"/>
        </w:rPr>
        <w:t>приема-передачи</w:t>
      </w:r>
      <w:r>
        <w:rPr>
          <w:spacing w:val="62"/>
          <w:sz w:val="24"/>
        </w:rPr>
        <w:t>  </w:t>
      </w:r>
      <w:r>
        <w:rPr>
          <w:sz w:val="24"/>
        </w:rPr>
        <w:t>оформляется</w:t>
      </w:r>
      <w:r>
        <w:rPr>
          <w:spacing w:val="62"/>
          <w:sz w:val="24"/>
        </w:rPr>
        <w:t>  </w:t>
      </w:r>
      <w:r>
        <w:rPr>
          <w:sz w:val="24"/>
        </w:rPr>
        <w:t>в</w:t>
      </w:r>
      <w:r>
        <w:rPr>
          <w:spacing w:val="67"/>
          <w:sz w:val="24"/>
        </w:rPr>
        <w:t>  </w:t>
      </w:r>
      <w:r>
        <w:rPr>
          <w:sz w:val="24"/>
        </w:rPr>
        <w:t>последний</w:t>
      </w:r>
      <w:r>
        <w:rPr>
          <w:spacing w:val="59"/>
          <w:sz w:val="24"/>
        </w:rPr>
        <w:t>  </w:t>
      </w:r>
      <w:r>
        <w:rPr>
          <w:sz w:val="24"/>
        </w:rPr>
        <w:t>рабочий</w:t>
      </w:r>
      <w:r>
        <w:rPr>
          <w:spacing w:val="58"/>
          <w:sz w:val="24"/>
        </w:rPr>
        <w:t>  </w:t>
      </w:r>
      <w:r>
        <w:rPr>
          <w:spacing w:val="-4"/>
          <w:sz w:val="24"/>
        </w:rPr>
        <w:t>день</w:t>
      </w:r>
    </w:p>
    <w:p>
      <w:pPr>
        <w:pStyle w:val="BodyText"/>
        <w:spacing w:line="275" w:lineRule="exact"/>
        <w:ind w:left="463"/>
      </w:pPr>
      <w:r>
        <w:rPr/>
        <w:t>увольняемого</w:t>
      </w:r>
      <w:r>
        <w:rPr>
          <w:spacing w:val="-8"/>
        </w:rPr>
        <w:t> </w:t>
      </w:r>
      <w:r>
        <w:rPr/>
        <w:t>лица</w:t>
      </w:r>
      <w:r>
        <w:rPr>
          <w:spacing w:val="-8"/>
        </w:rPr>
        <w:t> </w:t>
      </w:r>
      <w:r>
        <w:rPr/>
        <w:t>в</w:t>
      </w:r>
      <w:r>
        <w:rPr>
          <w:spacing w:val="-2"/>
        </w:rPr>
        <w:t> учреждении.</w:t>
      </w:r>
    </w:p>
    <w:p>
      <w:pPr>
        <w:pStyle w:val="BodyText"/>
        <w:spacing w:after="0" w:line="275" w:lineRule="exact"/>
        <w:sectPr>
          <w:pgSz w:w="11910" w:h="16840"/>
          <w:pgMar w:header="0" w:footer="983" w:top="1040" w:bottom="1240" w:left="1275" w:right="141"/>
        </w:sectPr>
      </w:pPr>
    </w:p>
    <w:p>
      <w:pPr>
        <w:pStyle w:val="ListParagraph"/>
        <w:numPr>
          <w:ilvl w:val="2"/>
          <w:numId w:val="1"/>
        </w:numPr>
        <w:tabs>
          <w:tab w:pos="1241" w:val="left" w:leader="none"/>
        </w:tabs>
        <w:spacing w:line="240" w:lineRule="auto" w:before="73" w:after="0"/>
        <w:ind w:left="1241" w:right="0" w:hanging="778"/>
        <w:jc w:val="both"/>
        <w:rPr>
          <w:sz w:val="24"/>
        </w:rPr>
      </w:pPr>
      <w:r>
        <w:rPr>
          <w:sz w:val="24"/>
        </w:rPr>
        <w:drawing>
          <wp:anchor distT="0" distB="0" distL="0" distR="0" allowOverlap="1" layoutInCell="1" locked="0" behindDoc="0" simplePos="0" relativeHeight="15740928">
            <wp:simplePos x="0" y="0"/>
            <wp:positionH relativeFrom="page">
              <wp:posOffset>0</wp:posOffset>
            </wp:positionH>
            <wp:positionV relativeFrom="page">
              <wp:posOffset>253</wp:posOffset>
            </wp:positionV>
            <wp:extent cx="7562215" cy="10691876"/>
            <wp:effectExtent l="0" t="0" r="0" b="0"/>
            <wp:wrapNone/>
            <wp:docPr id="28" name="Image 28"/>
            <wp:cNvGraphicFramePr>
              <a:graphicFrameLocks/>
            </wp:cNvGraphicFramePr>
            <a:graphic>
              <a:graphicData uri="http://schemas.openxmlformats.org/drawingml/2006/picture">
                <pic:pic>
                  <pic:nvPicPr>
                    <pic:cNvPr id="28" name="Image 28"/>
                    <pic:cNvPicPr/>
                  </pic:nvPicPr>
                  <pic:blipFill>
                    <a:blip r:embed="rId48" cstate="print"/>
                    <a:stretch>
                      <a:fillRect/>
                    </a:stretch>
                  </pic:blipFill>
                  <pic:spPr>
                    <a:xfrm>
                      <a:off x="0" y="0"/>
                      <a:ext cx="7562215" cy="10691876"/>
                    </a:xfrm>
                    <a:prstGeom prst="rect">
                      <a:avLst/>
                    </a:prstGeom>
                  </pic:spPr>
                </pic:pic>
              </a:graphicData>
            </a:graphic>
          </wp:anchor>
        </w:drawing>
      </w:r>
      <w:r>
        <w:rPr>
          <w:sz w:val="24"/>
        </w:rPr>
        <w:t>Акт</w:t>
      </w:r>
      <w:r>
        <w:rPr>
          <w:spacing w:val="5"/>
          <w:sz w:val="24"/>
        </w:rPr>
        <w:t> </w:t>
      </w:r>
      <w:r>
        <w:rPr>
          <w:sz w:val="24"/>
        </w:rPr>
        <w:t>приема-передачи</w:t>
      </w:r>
      <w:r>
        <w:rPr>
          <w:spacing w:val="8"/>
          <w:sz w:val="24"/>
        </w:rPr>
        <w:t> </w:t>
      </w:r>
      <w:r>
        <w:rPr>
          <w:sz w:val="24"/>
        </w:rPr>
        <w:t>дел</w:t>
      </w:r>
      <w:r>
        <w:rPr>
          <w:spacing w:val="5"/>
          <w:sz w:val="24"/>
        </w:rPr>
        <w:t> </w:t>
      </w:r>
      <w:r>
        <w:rPr>
          <w:sz w:val="24"/>
        </w:rPr>
        <w:t>составляется</w:t>
      </w:r>
      <w:r>
        <w:rPr>
          <w:spacing w:val="15"/>
          <w:sz w:val="24"/>
        </w:rPr>
        <w:t> </w:t>
      </w:r>
      <w:r>
        <w:rPr>
          <w:sz w:val="24"/>
        </w:rPr>
        <w:t>в</w:t>
      </w:r>
      <w:r>
        <w:rPr>
          <w:spacing w:val="7"/>
          <w:sz w:val="24"/>
        </w:rPr>
        <w:t> </w:t>
      </w:r>
      <w:r>
        <w:rPr>
          <w:sz w:val="24"/>
        </w:rPr>
        <w:t>трех</w:t>
      </w:r>
      <w:r>
        <w:rPr>
          <w:spacing w:val="10"/>
          <w:sz w:val="24"/>
        </w:rPr>
        <w:t> </w:t>
      </w:r>
      <w:r>
        <w:rPr>
          <w:sz w:val="24"/>
        </w:rPr>
        <w:t>экземплярах:</w:t>
      </w:r>
      <w:r>
        <w:rPr>
          <w:spacing w:val="9"/>
          <w:sz w:val="24"/>
        </w:rPr>
        <w:t> </w:t>
      </w:r>
      <w:r>
        <w:rPr>
          <w:sz w:val="24"/>
        </w:rPr>
        <w:t>1-й</w:t>
      </w:r>
      <w:r>
        <w:rPr>
          <w:spacing w:val="10"/>
          <w:sz w:val="24"/>
        </w:rPr>
        <w:t> </w:t>
      </w:r>
      <w:r>
        <w:rPr>
          <w:spacing w:val="-2"/>
          <w:sz w:val="24"/>
        </w:rPr>
        <w:t>экземпляр</w:t>
      </w:r>
    </w:p>
    <w:p>
      <w:pPr>
        <w:pStyle w:val="BodyText"/>
        <w:spacing w:before="2"/>
        <w:ind w:left="466" w:right="1610" w:hanging="4"/>
        <w:jc w:val="both"/>
      </w:pPr>
      <w:r>
        <w:rPr/>
        <w:t>- учредителю (руководителю учреждения, если увольняется главный бухгалтер), </w:t>
      </w:r>
      <w:r>
        <w:rPr>
          <w:w w:val="105"/>
        </w:rPr>
        <w:t>2-й</w:t>
      </w:r>
      <w:r>
        <w:rPr>
          <w:w w:val="105"/>
        </w:rPr>
        <w:t> экземпляр</w:t>
      </w:r>
      <w:r>
        <w:rPr>
          <w:w w:val="105"/>
        </w:rPr>
        <w:t> </w:t>
      </w:r>
      <w:r>
        <w:rPr>
          <w:w w:val="130"/>
        </w:rPr>
        <w:t>-</w:t>
      </w:r>
      <w:r>
        <w:rPr>
          <w:spacing w:val="-17"/>
          <w:w w:val="130"/>
        </w:rPr>
        <w:t> </w:t>
      </w:r>
      <w:r>
        <w:rPr>
          <w:w w:val="105"/>
        </w:rPr>
        <w:t>увольняемому</w:t>
      </w:r>
      <w:r>
        <w:rPr>
          <w:spacing w:val="-3"/>
          <w:w w:val="105"/>
        </w:rPr>
        <w:t> </w:t>
      </w:r>
      <w:r>
        <w:rPr>
          <w:w w:val="105"/>
        </w:rPr>
        <w:t>лицу,</w:t>
      </w:r>
      <w:r>
        <w:rPr>
          <w:w w:val="105"/>
        </w:rPr>
        <w:t> 3-й</w:t>
      </w:r>
      <w:r>
        <w:rPr>
          <w:spacing w:val="-3"/>
          <w:w w:val="105"/>
        </w:rPr>
        <w:t> </w:t>
      </w:r>
      <w:r>
        <w:rPr>
          <w:w w:val="105"/>
        </w:rPr>
        <w:t>экземпляр</w:t>
      </w:r>
      <w:r>
        <w:rPr>
          <w:w w:val="105"/>
        </w:rPr>
        <w:t> </w:t>
      </w:r>
      <w:r>
        <w:rPr>
          <w:w w:val="130"/>
        </w:rPr>
        <w:t>-</w:t>
      </w:r>
      <w:r>
        <w:rPr>
          <w:spacing w:val="-18"/>
          <w:w w:val="130"/>
        </w:rPr>
        <w:t> </w:t>
      </w:r>
      <w:r>
        <w:rPr>
          <w:w w:val="105"/>
        </w:rPr>
        <w:t>уполномоченному</w:t>
      </w:r>
      <w:r>
        <w:rPr>
          <w:w w:val="105"/>
        </w:rPr>
        <w:t> лицу, которое принимало дела.</w:t>
      </w:r>
    </w:p>
    <w:p>
      <w:pPr>
        <w:pStyle w:val="BodyText"/>
      </w:pPr>
    </w:p>
    <w:p>
      <w:pPr>
        <w:pStyle w:val="BodyText"/>
        <w:spacing w:before="3"/>
      </w:pPr>
    </w:p>
    <w:p>
      <w:pPr>
        <w:pStyle w:val="ListParagraph"/>
        <w:numPr>
          <w:ilvl w:val="0"/>
          <w:numId w:val="1"/>
        </w:numPr>
        <w:tabs>
          <w:tab w:pos="821" w:val="left" w:leader="none"/>
        </w:tabs>
        <w:spacing w:line="240" w:lineRule="auto" w:before="0" w:after="0"/>
        <w:ind w:left="821" w:right="0" w:hanging="358"/>
        <w:jc w:val="both"/>
        <w:rPr>
          <w:b/>
          <w:sz w:val="24"/>
        </w:rPr>
      </w:pPr>
      <w:r>
        <w:rPr>
          <w:b/>
          <w:sz w:val="24"/>
        </w:rPr>
        <w:t>МЕТОДОЛОГИЧЕСКИЕ</w:t>
      </w:r>
      <w:r>
        <w:rPr>
          <w:b/>
          <w:spacing w:val="-8"/>
          <w:sz w:val="24"/>
        </w:rPr>
        <w:t> </w:t>
      </w:r>
      <w:r>
        <w:rPr>
          <w:b/>
          <w:spacing w:val="-2"/>
          <w:sz w:val="24"/>
        </w:rPr>
        <w:t>АСПЕКТЫ</w:t>
      </w:r>
    </w:p>
    <w:p>
      <w:pPr>
        <w:pStyle w:val="ListParagraph"/>
        <w:numPr>
          <w:ilvl w:val="1"/>
          <w:numId w:val="1"/>
        </w:numPr>
        <w:tabs>
          <w:tab w:pos="943" w:val="left" w:leader="none"/>
        </w:tabs>
        <w:spacing w:line="240" w:lineRule="auto" w:before="185" w:after="0"/>
        <w:ind w:left="943" w:right="0" w:hanging="480"/>
        <w:jc w:val="both"/>
        <w:rPr>
          <w:b/>
          <w:sz w:val="24"/>
        </w:rPr>
      </w:pPr>
      <w:r>
        <w:rPr>
          <w:b/>
          <w:sz w:val="24"/>
        </w:rPr>
        <w:t>УЧЕТ</w:t>
      </w:r>
      <w:r>
        <w:rPr>
          <w:b/>
          <w:spacing w:val="-14"/>
          <w:sz w:val="24"/>
        </w:rPr>
        <w:t> </w:t>
      </w:r>
      <w:r>
        <w:rPr>
          <w:b/>
          <w:sz w:val="24"/>
        </w:rPr>
        <w:t>НЕФИНАНСОВЫХ</w:t>
      </w:r>
      <w:r>
        <w:rPr>
          <w:b/>
          <w:spacing w:val="-6"/>
          <w:sz w:val="24"/>
        </w:rPr>
        <w:t> </w:t>
      </w:r>
      <w:r>
        <w:rPr>
          <w:b/>
          <w:spacing w:val="-2"/>
          <w:sz w:val="24"/>
        </w:rPr>
        <w:t>АКТИВОВ</w:t>
      </w:r>
    </w:p>
    <w:p>
      <w:pPr>
        <w:pStyle w:val="BodyText"/>
        <w:spacing w:before="4"/>
        <w:rPr>
          <w:b/>
        </w:rPr>
      </w:pPr>
    </w:p>
    <w:p>
      <w:pPr>
        <w:pStyle w:val="ListParagraph"/>
        <w:numPr>
          <w:ilvl w:val="2"/>
          <w:numId w:val="1"/>
        </w:numPr>
        <w:tabs>
          <w:tab w:pos="1121" w:val="left" w:leader="none"/>
        </w:tabs>
        <w:spacing w:line="240" w:lineRule="auto" w:before="0" w:after="0"/>
        <w:ind w:left="1121" w:right="0" w:hanging="658"/>
        <w:jc w:val="both"/>
        <w:rPr>
          <w:b/>
          <w:sz w:val="24"/>
        </w:rPr>
      </w:pPr>
      <w:r>
        <w:rPr>
          <w:b/>
          <w:sz w:val="24"/>
        </w:rPr>
        <w:t>Основные</w:t>
      </w:r>
      <w:r>
        <w:rPr>
          <w:b/>
          <w:spacing w:val="-7"/>
          <w:sz w:val="24"/>
        </w:rPr>
        <w:t> </w:t>
      </w:r>
      <w:r>
        <w:rPr>
          <w:b/>
          <w:spacing w:val="-2"/>
          <w:sz w:val="24"/>
        </w:rPr>
        <w:t>средства</w:t>
      </w:r>
    </w:p>
    <w:p>
      <w:pPr>
        <w:pStyle w:val="BodyText"/>
        <w:spacing w:before="171"/>
        <w:ind w:left="463" w:right="1586" w:firstLine="417"/>
        <w:jc w:val="both"/>
      </w:pPr>
      <w:r>
        <w:rPr/>
        <w:t>ГЦББУКК учитывает в составе основных средств учреждения материальные объекты имущества, независимо от их стоимости, со сроком полезного использования более 12 месяцев, а также</w:t>
      </w:r>
      <w:r>
        <w:rPr>
          <w:spacing w:val="-2"/>
        </w:rPr>
        <w:t> </w:t>
      </w:r>
      <w:r>
        <w:rPr/>
        <w:t>штампы, печати и инвентарь.</w:t>
      </w:r>
      <w:r>
        <w:rPr>
          <w:spacing w:val="-5"/>
        </w:rPr>
        <w:t> </w:t>
      </w:r>
      <w:r>
        <w:rPr/>
        <w:t>Перечень объектов, которые относятся к группе «Инвентарь производственный и хозяйственный», приведен в приложении 5 к настоящей учетной политике.</w:t>
      </w:r>
    </w:p>
    <w:p>
      <w:pPr>
        <w:pStyle w:val="ListParagraph"/>
        <w:numPr>
          <w:ilvl w:val="3"/>
          <w:numId w:val="1"/>
        </w:numPr>
        <w:tabs>
          <w:tab w:pos="1417" w:val="left" w:leader="none"/>
        </w:tabs>
        <w:spacing w:line="240" w:lineRule="auto" w:before="186" w:after="0"/>
        <w:ind w:left="471" w:right="1597" w:firstLine="53"/>
        <w:jc w:val="both"/>
        <w:rPr>
          <w:sz w:val="24"/>
        </w:rPr>
      </w:pPr>
      <w:r>
        <w:rPr>
          <w:sz w:val="24"/>
        </w:rPr>
        <w:t>В один инвентарный объект, признаваемый комплексом объектов основных средств, объединяются объекты имущества несущественной</w:t>
      </w:r>
      <w:r>
        <w:rPr>
          <w:spacing w:val="40"/>
          <w:sz w:val="24"/>
        </w:rPr>
        <w:t> </w:t>
      </w:r>
      <w:r>
        <w:rPr>
          <w:sz w:val="24"/>
        </w:rPr>
        <w:t>стоимости, имеющие одинаковые сроки полезного и ожидаемого использования:</w:t>
      </w:r>
    </w:p>
    <w:p>
      <w:pPr>
        <w:pStyle w:val="ListParagraph"/>
        <w:numPr>
          <w:ilvl w:val="4"/>
          <w:numId w:val="1"/>
        </w:numPr>
        <w:tabs>
          <w:tab w:pos="1180" w:val="left" w:leader="none"/>
        </w:tabs>
        <w:spacing w:line="293" w:lineRule="exact" w:before="7" w:after="0"/>
        <w:ind w:left="1180" w:right="0" w:hanging="354"/>
        <w:jc w:val="both"/>
        <w:rPr>
          <w:sz w:val="24"/>
        </w:rPr>
      </w:pPr>
      <w:r>
        <w:rPr>
          <w:sz w:val="24"/>
        </w:rPr>
        <w:t>объекты</w:t>
      </w:r>
      <w:r>
        <w:rPr>
          <w:spacing w:val="-13"/>
          <w:sz w:val="24"/>
        </w:rPr>
        <w:t> </w:t>
      </w:r>
      <w:r>
        <w:rPr>
          <w:sz w:val="24"/>
        </w:rPr>
        <w:t>библиотечного</w:t>
      </w:r>
      <w:r>
        <w:rPr>
          <w:spacing w:val="-11"/>
          <w:sz w:val="24"/>
        </w:rPr>
        <w:t> </w:t>
      </w:r>
      <w:r>
        <w:rPr>
          <w:spacing w:val="-2"/>
          <w:sz w:val="24"/>
        </w:rPr>
        <w:t>фонда;</w:t>
      </w:r>
    </w:p>
    <w:p>
      <w:pPr>
        <w:pStyle w:val="ListParagraph"/>
        <w:numPr>
          <w:ilvl w:val="4"/>
          <w:numId w:val="1"/>
        </w:numPr>
        <w:tabs>
          <w:tab w:pos="1180" w:val="left" w:leader="none"/>
        </w:tabs>
        <w:spacing w:line="292" w:lineRule="exact" w:before="0" w:after="0"/>
        <w:ind w:left="1180" w:right="0" w:hanging="354"/>
        <w:jc w:val="both"/>
        <w:rPr>
          <w:sz w:val="24"/>
        </w:rPr>
      </w:pPr>
      <w:r>
        <w:rPr>
          <w:sz w:val="24"/>
        </w:rPr>
        <w:t>мебель</w:t>
      </w:r>
      <w:r>
        <w:rPr>
          <w:spacing w:val="52"/>
          <w:w w:val="150"/>
          <w:sz w:val="24"/>
        </w:rPr>
        <w:t> </w:t>
      </w:r>
      <w:r>
        <w:rPr>
          <w:sz w:val="24"/>
        </w:rPr>
        <w:t>для</w:t>
      </w:r>
      <w:r>
        <w:rPr>
          <w:spacing w:val="58"/>
          <w:w w:val="150"/>
          <w:sz w:val="24"/>
        </w:rPr>
        <w:t> </w:t>
      </w:r>
      <w:r>
        <w:rPr>
          <w:sz w:val="24"/>
        </w:rPr>
        <w:t>обстановки</w:t>
      </w:r>
      <w:r>
        <w:rPr>
          <w:spacing w:val="55"/>
          <w:w w:val="150"/>
          <w:sz w:val="24"/>
        </w:rPr>
        <w:t> </w:t>
      </w:r>
      <w:r>
        <w:rPr>
          <w:sz w:val="24"/>
        </w:rPr>
        <w:t>одного</w:t>
      </w:r>
      <w:r>
        <w:rPr>
          <w:spacing w:val="60"/>
          <w:w w:val="150"/>
          <w:sz w:val="24"/>
        </w:rPr>
        <w:t> </w:t>
      </w:r>
      <w:r>
        <w:rPr>
          <w:sz w:val="24"/>
        </w:rPr>
        <w:t>помещения:</w:t>
      </w:r>
      <w:r>
        <w:rPr>
          <w:spacing w:val="72"/>
          <w:w w:val="150"/>
          <w:sz w:val="24"/>
        </w:rPr>
        <w:t> </w:t>
      </w:r>
      <w:r>
        <w:rPr>
          <w:sz w:val="24"/>
        </w:rPr>
        <w:t>столы,</w:t>
      </w:r>
      <w:r>
        <w:rPr>
          <w:spacing w:val="70"/>
          <w:w w:val="150"/>
          <w:sz w:val="24"/>
        </w:rPr>
        <w:t> </w:t>
      </w:r>
      <w:r>
        <w:rPr>
          <w:sz w:val="24"/>
        </w:rPr>
        <w:t>стулья,</w:t>
      </w:r>
      <w:r>
        <w:rPr>
          <w:spacing w:val="68"/>
          <w:w w:val="150"/>
          <w:sz w:val="24"/>
        </w:rPr>
        <w:t> </w:t>
      </w:r>
      <w:r>
        <w:rPr>
          <w:spacing w:val="-2"/>
          <w:sz w:val="24"/>
        </w:rPr>
        <w:t>стеллажи,</w:t>
      </w:r>
    </w:p>
    <w:p>
      <w:pPr>
        <w:pStyle w:val="BodyText"/>
        <w:spacing w:line="272" w:lineRule="exact"/>
        <w:ind w:left="1173"/>
        <w:jc w:val="both"/>
      </w:pPr>
      <w:r>
        <w:rPr/>
        <w:t>шкафы,</w:t>
      </w:r>
      <w:r>
        <w:rPr>
          <w:spacing w:val="4"/>
        </w:rPr>
        <w:t> </w:t>
      </w:r>
      <w:r>
        <w:rPr>
          <w:spacing w:val="-2"/>
        </w:rPr>
        <w:t>полки;</w:t>
      </w:r>
    </w:p>
    <w:p>
      <w:pPr>
        <w:pStyle w:val="ListParagraph"/>
        <w:numPr>
          <w:ilvl w:val="4"/>
          <w:numId w:val="1"/>
        </w:numPr>
        <w:tabs>
          <w:tab w:pos="1181" w:val="left" w:leader="none"/>
          <w:tab w:pos="1183" w:val="left" w:leader="none"/>
        </w:tabs>
        <w:spacing w:line="240" w:lineRule="auto" w:before="0" w:after="0"/>
        <w:ind w:left="1183" w:right="1587" w:hanging="356"/>
        <w:jc w:val="both"/>
        <w:rPr>
          <w:sz w:val="24"/>
        </w:rPr>
      </w:pPr>
      <w:r>
        <w:rPr>
          <w:sz w:val="24"/>
        </w:rPr>
        <w:t>компьютерное и периферийное оборудование в составе одного рабочего места: системные блоки, мониторы, компьютерные мыши, клавиатуры, принтеры, сканеры, колонки, акустические системы, микрофоны, </w:t>
      </w:r>
      <w:r>
        <w:rPr>
          <w:sz w:val="24"/>
        </w:rPr>
        <w:t>веб­ камеры, устройства захвата видео, внешние ТВ-тюнеры, внешние накопители на жестких дисках.</w:t>
      </w:r>
    </w:p>
    <w:p>
      <w:pPr>
        <w:pStyle w:val="BodyText"/>
        <w:spacing w:line="270" w:lineRule="exact"/>
        <w:ind w:left="818"/>
        <w:jc w:val="both"/>
      </w:pPr>
      <w:r>
        <w:rPr/>
        <w:t>Не</w:t>
      </w:r>
      <w:r>
        <w:rPr>
          <w:spacing w:val="8"/>
        </w:rPr>
        <w:t> </w:t>
      </w:r>
      <w:r>
        <w:rPr/>
        <w:t>считается</w:t>
      </w:r>
      <w:r>
        <w:rPr>
          <w:spacing w:val="8"/>
        </w:rPr>
        <w:t> </w:t>
      </w:r>
      <w:r>
        <w:rPr/>
        <w:t>существенной</w:t>
      </w:r>
      <w:r>
        <w:rPr>
          <w:spacing w:val="3"/>
        </w:rPr>
        <w:t> </w:t>
      </w:r>
      <w:r>
        <w:rPr/>
        <w:t>стоимость</w:t>
      </w:r>
      <w:r>
        <w:rPr>
          <w:spacing w:val="3"/>
        </w:rPr>
        <w:t> </w:t>
      </w:r>
      <w:r>
        <w:rPr/>
        <w:t>до</w:t>
      </w:r>
      <w:r>
        <w:rPr>
          <w:spacing w:val="1"/>
        </w:rPr>
        <w:t> </w:t>
      </w:r>
      <w:r>
        <w:rPr/>
        <w:t>20</w:t>
      </w:r>
      <w:r>
        <w:rPr>
          <w:spacing w:val="-3"/>
        </w:rPr>
        <w:t> </w:t>
      </w:r>
      <w:r>
        <w:rPr/>
        <w:t>000</w:t>
      </w:r>
      <w:r>
        <w:rPr>
          <w:spacing w:val="2"/>
        </w:rPr>
        <w:t> </w:t>
      </w:r>
      <w:r>
        <w:rPr/>
        <w:t>руб.</w:t>
      </w:r>
      <w:r>
        <w:rPr>
          <w:spacing w:val="-4"/>
        </w:rPr>
        <w:t> </w:t>
      </w:r>
      <w:r>
        <w:rPr/>
        <w:t>за</w:t>
      </w:r>
      <w:r>
        <w:rPr>
          <w:spacing w:val="4"/>
        </w:rPr>
        <w:t> </w:t>
      </w:r>
      <w:r>
        <w:rPr/>
        <w:t>один</w:t>
      </w:r>
      <w:r>
        <w:rPr>
          <w:spacing w:val="10"/>
        </w:rPr>
        <w:t> </w:t>
      </w:r>
      <w:r>
        <w:rPr>
          <w:spacing w:val="-2"/>
        </w:rPr>
        <w:t>имущественный</w:t>
      </w:r>
    </w:p>
    <w:p>
      <w:pPr>
        <w:pStyle w:val="BodyText"/>
        <w:spacing w:line="275" w:lineRule="exact"/>
        <w:ind w:left="471"/>
      </w:pPr>
      <w:r>
        <w:rPr>
          <w:spacing w:val="-2"/>
        </w:rPr>
        <w:t>объект.</w:t>
      </w:r>
    </w:p>
    <w:p>
      <w:pPr>
        <w:pStyle w:val="BodyText"/>
        <w:spacing w:line="275" w:lineRule="exact"/>
        <w:ind w:left="818"/>
      </w:pPr>
      <w:r>
        <w:rPr/>
        <w:t>Необходимость</w:t>
      </w:r>
      <w:r>
        <w:rPr>
          <w:spacing w:val="3"/>
        </w:rPr>
        <w:t> </w:t>
      </w:r>
      <w:r>
        <w:rPr/>
        <w:t>объединения</w:t>
      </w:r>
      <w:r>
        <w:rPr>
          <w:spacing w:val="-1"/>
        </w:rPr>
        <w:t> </w:t>
      </w:r>
      <w:r>
        <w:rPr/>
        <w:t>и</w:t>
      </w:r>
      <w:r>
        <w:rPr>
          <w:spacing w:val="1"/>
        </w:rPr>
        <w:t> </w:t>
      </w:r>
      <w:r>
        <w:rPr/>
        <w:t>конкретный</w:t>
      </w:r>
      <w:r>
        <w:rPr>
          <w:spacing w:val="-2"/>
        </w:rPr>
        <w:t> </w:t>
      </w:r>
      <w:r>
        <w:rPr/>
        <w:t>перечень</w:t>
      </w:r>
      <w:r>
        <w:rPr>
          <w:spacing w:val="2"/>
        </w:rPr>
        <w:t> </w:t>
      </w:r>
      <w:r>
        <w:rPr/>
        <w:t>объединяемых</w:t>
      </w:r>
      <w:r>
        <w:rPr>
          <w:spacing w:val="-1"/>
        </w:rPr>
        <w:t> </w:t>
      </w:r>
      <w:r>
        <w:rPr>
          <w:spacing w:val="-2"/>
        </w:rPr>
        <w:t>объектов</w:t>
      </w:r>
    </w:p>
    <w:p>
      <w:pPr>
        <w:pStyle w:val="BodyText"/>
        <w:spacing w:line="275" w:lineRule="exact" w:before="1"/>
        <w:ind w:left="471"/>
      </w:pPr>
      <w:r>
        <w:rPr/>
        <w:t>определяет</w:t>
      </w:r>
      <w:r>
        <w:rPr>
          <w:spacing w:val="-15"/>
        </w:rPr>
        <w:t> </w:t>
      </w:r>
      <w:r>
        <w:rPr/>
        <w:t>комиссия</w:t>
      </w:r>
      <w:r>
        <w:rPr>
          <w:spacing w:val="-15"/>
        </w:rPr>
        <w:t> </w:t>
      </w:r>
      <w:r>
        <w:rPr/>
        <w:t>учреждения</w:t>
      </w:r>
      <w:r>
        <w:rPr>
          <w:spacing w:val="-8"/>
        </w:rPr>
        <w:t> </w:t>
      </w:r>
      <w:r>
        <w:rPr/>
        <w:t>по</w:t>
      </w:r>
      <w:r>
        <w:rPr>
          <w:spacing w:val="-8"/>
        </w:rPr>
        <w:t> </w:t>
      </w:r>
      <w:r>
        <w:rPr/>
        <w:t>поступлению</w:t>
      </w:r>
      <w:r>
        <w:rPr>
          <w:spacing w:val="-4"/>
        </w:rPr>
        <w:t> </w:t>
      </w:r>
      <w:r>
        <w:rPr/>
        <w:t>и</w:t>
      </w:r>
      <w:r>
        <w:rPr>
          <w:spacing w:val="-7"/>
        </w:rPr>
        <w:t> </w:t>
      </w:r>
      <w:r>
        <w:rPr/>
        <w:t>выбытию</w:t>
      </w:r>
      <w:r>
        <w:rPr>
          <w:spacing w:val="-2"/>
        </w:rPr>
        <w:t> активов.</w:t>
      </w:r>
    </w:p>
    <w:p>
      <w:pPr>
        <w:spacing w:line="275" w:lineRule="exact" w:before="0"/>
        <w:ind w:left="463" w:right="0" w:firstLine="0"/>
        <w:jc w:val="left"/>
        <w:rPr>
          <w:i/>
          <w:sz w:val="24"/>
        </w:rPr>
      </w:pPr>
      <w:r>
        <w:rPr>
          <w:i/>
          <w:sz w:val="24"/>
        </w:rPr>
        <w:t>Основание:</w:t>
      </w:r>
      <w:r>
        <w:rPr>
          <w:i/>
          <w:spacing w:val="-7"/>
          <w:sz w:val="24"/>
        </w:rPr>
        <w:t> </w:t>
      </w:r>
      <w:r>
        <w:rPr>
          <w:i/>
          <w:sz w:val="24"/>
        </w:rPr>
        <w:t>пункт</w:t>
      </w:r>
      <w:r>
        <w:rPr>
          <w:i/>
          <w:spacing w:val="-1"/>
          <w:sz w:val="24"/>
        </w:rPr>
        <w:t> </w:t>
      </w:r>
      <w:r>
        <w:rPr>
          <w:i/>
          <w:sz w:val="24"/>
        </w:rPr>
        <w:t>10</w:t>
      </w:r>
      <w:r>
        <w:rPr>
          <w:i/>
          <w:spacing w:val="-3"/>
          <w:sz w:val="24"/>
        </w:rPr>
        <w:t> </w:t>
      </w:r>
      <w:r>
        <w:rPr>
          <w:i/>
          <w:sz w:val="24"/>
        </w:rPr>
        <w:t>СГС</w:t>
      </w:r>
      <w:r>
        <w:rPr>
          <w:i/>
          <w:spacing w:val="-5"/>
          <w:sz w:val="24"/>
        </w:rPr>
        <w:t> </w:t>
      </w:r>
      <w:r>
        <w:rPr>
          <w:i/>
          <w:sz w:val="24"/>
        </w:rPr>
        <w:t>«Основные</w:t>
      </w:r>
      <w:r>
        <w:rPr>
          <w:i/>
          <w:spacing w:val="-7"/>
          <w:sz w:val="24"/>
        </w:rPr>
        <w:t> </w:t>
      </w:r>
      <w:r>
        <w:rPr>
          <w:i/>
          <w:spacing w:val="-2"/>
          <w:sz w:val="24"/>
        </w:rPr>
        <w:t>средства».</w:t>
      </w:r>
    </w:p>
    <w:p>
      <w:pPr>
        <w:pStyle w:val="BodyText"/>
        <w:rPr>
          <w:i/>
        </w:rPr>
      </w:pPr>
    </w:p>
    <w:p>
      <w:pPr>
        <w:pStyle w:val="ListParagraph"/>
        <w:numPr>
          <w:ilvl w:val="3"/>
          <w:numId w:val="1"/>
        </w:numPr>
        <w:tabs>
          <w:tab w:pos="1450" w:val="left" w:leader="none"/>
        </w:tabs>
        <w:spacing w:line="240" w:lineRule="auto" w:before="0" w:after="0"/>
        <w:ind w:left="471" w:right="1601" w:firstLine="53"/>
        <w:jc w:val="both"/>
        <w:rPr>
          <w:sz w:val="24"/>
        </w:rPr>
      </w:pPr>
      <w:r>
        <w:rPr>
          <w:sz w:val="24"/>
        </w:rPr>
        <w:t>Каждому объекту недвижимого, а также движимого имущества стоимостью свыше 10</w:t>
      </w:r>
      <w:r>
        <w:rPr>
          <w:spacing w:val="-10"/>
          <w:sz w:val="24"/>
        </w:rPr>
        <w:t> </w:t>
      </w:r>
      <w:r>
        <w:rPr>
          <w:sz w:val="24"/>
        </w:rPr>
        <w:t>000</w:t>
      </w:r>
      <w:r>
        <w:rPr>
          <w:spacing w:val="-6"/>
          <w:sz w:val="24"/>
        </w:rPr>
        <w:t> </w:t>
      </w:r>
      <w:r>
        <w:rPr>
          <w:sz w:val="24"/>
        </w:rPr>
        <w:t>руб. присваивается уникальный инвентарный номер, состоящий из одиннадцати знаков:</w:t>
      </w:r>
    </w:p>
    <w:p>
      <w:pPr>
        <w:pStyle w:val="BodyText"/>
        <w:spacing w:line="232" w:lineRule="auto" w:before="14"/>
        <w:ind w:left="823" w:right="4696" w:hanging="5"/>
      </w:pPr>
      <w:r>
        <w:rPr/>
        <w:t>1-</w:t>
      </w:r>
      <w:r>
        <w:rPr>
          <w:spacing w:val="-43"/>
        </w:rPr>
        <w:t> </w:t>
      </w:r>
      <w:r>
        <w:rPr/>
        <w:t>й</w:t>
      </w:r>
      <w:r>
        <w:rPr>
          <w:spacing w:val="-9"/>
        </w:rPr>
        <w:t> </w:t>
      </w:r>
      <w:r>
        <w:rPr/>
        <w:t>разряд</w:t>
      </w:r>
      <w:r>
        <w:rPr>
          <w:spacing w:val="-10"/>
        </w:rPr>
        <w:t> </w:t>
      </w:r>
      <w:r>
        <w:rPr/>
        <w:t>-</w:t>
      </w:r>
      <w:r>
        <w:rPr>
          <w:spacing w:val="-3"/>
        </w:rPr>
        <w:t> </w:t>
      </w:r>
      <w:r>
        <w:rPr/>
        <w:t>код вида</w:t>
      </w:r>
      <w:r>
        <w:rPr>
          <w:spacing w:val="-8"/>
        </w:rPr>
        <w:t> </w:t>
      </w:r>
      <w:r>
        <w:rPr/>
        <w:t>финансового обеспечения; </w:t>
      </w:r>
      <w:r>
        <w:rPr>
          <w:w w:val="105"/>
        </w:rPr>
        <w:t>2-4-е</w:t>
      </w:r>
      <w:r>
        <w:rPr>
          <w:spacing w:val="-4"/>
          <w:w w:val="105"/>
        </w:rPr>
        <w:t> </w:t>
      </w:r>
      <w:r>
        <w:rPr>
          <w:w w:val="105"/>
        </w:rPr>
        <w:t>разряды</w:t>
      </w:r>
      <w:r>
        <w:rPr>
          <w:spacing w:val="-6"/>
          <w:w w:val="105"/>
        </w:rPr>
        <w:t> </w:t>
      </w:r>
      <w:r>
        <w:rPr>
          <w:w w:val="130"/>
        </w:rPr>
        <w:t>-</w:t>
      </w:r>
      <w:r>
        <w:rPr>
          <w:spacing w:val="-20"/>
          <w:w w:val="130"/>
        </w:rPr>
        <w:t> </w:t>
      </w:r>
      <w:r>
        <w:rPr>
          <w:w w:val="105"/>
        </w:rPr>
        <w:t>код синтетического</w:t>
      </w:r>
      <w:r>
        <w:rPr>
          <w:spacing w:val="-7"/>
          <w:w w:val="105"/>
        </w:rPr>
        <w:t> </w:t>
      </w:r>
      <w:r>
        <w:rPr>
          <w:w w:val="105"/>
        </w:rPr>
        <w:t>учета;</w:t>
      </w:r>
    </w:p>
    <w:p>
      <w:pPr>
        <w:pStyle w:val="BodyText"/>
        <w:spacing w:line="272" w:lineRule="exact" w:before="9"/>
        <w:ind w:left="818"/>
      </w:pPr>
      <w:r>
        <w:rPr/>
        <w:t>5-6-е</w:t>
      </w:r>
      <w:r>
        <w:rPr>
          <w:spacing w:val="4"/>
        </w:rPr>
        <w:t> </w:t>
      </w:r>
      <w:r>
        <w:rPr/>
        <w:t>разряды</w:t>
      </w:r>
      <w:r>
        <w:rPr>
          <w:spacing w:val="-7"/>
        </w:rPr>
        <w:t> </w:t>
      </w:r>
      <w:r>
        <w:rPr/>
        <w:t>-</w:t>
      </w:r>
      <w:r>
        <w:rPr>
          <w:spacing w:val="6"/>
        </w:rPr>
        <w:t> </w:t>
      </w:r>
      <w:r>
        <w:rPr/>
        <w:t>коды</w:t>
      </w:r>
      <w:r>
        <w:rPr>
          <w:spacing w:val="10"/>
        </w:rPr>
        <w:t> </w:t>
      </w:r>
      <w:r>
        <w:rPr/>
        <w:t>аналитического</w:t>
      </w:r>
      <w:r>
        <w:rPr>
          <w:spacing w:val="-4"/>
        </w:rPr>
        <w:t> </w:t>
      </w:r>
      <w:r>
        <w:rPr>
          <w:spacing w:val="-2"/>
        </w:rPr>
        <w:t>учета;</w:t>
      </w:r>
    </w:p>
    <w:p>
      <w:pPr>
        <w:pStyle w:val="BodyText"/>
        <w:spacing w:line="272" w:lineRule="exact"/>
        <w:ind w:left="818"/>
      </w:pPr>
      <w:r>
        <w:rPr/>
        <w:t>7-11-е</w:t>
      </w:r>
      <w:r>
        <w:rPr>
          <w:spacing w:val="2"/>
        </w:rPr>
        <w:t> </w:t>
      </w:r>
      <w:r>
        <w:rPr/>
        <w:t>разряды</w:t>
      </w:r>
      <w:r>
        <w:rPr>
          <w:spacing w:val="55"/>
        </w:rPr>
        <w:t> </w:t>
      </w:r>
      <w:r>
        <w:rPr/>
        <w:t>-</w:t>
      </w:r>
      <w:r>
        <w:rPr>
          <w:spacing w:val="5"/>
        </w:rPr>
        <w:t> </w:t>
      </w:r>
      <w:r>
        <w:rPr/>
        <w:t>порядковый</w:t>
      </w:r>
      <w:r>
        <w:rPr>
          <w:spacing w:val="6"/>
        </w:rPr>
        <w:t> </w:t>
      </w:r>
      <w:r>
        <w:rPr/>
        <w:t>номер</w:t>
      </w:r>
      <w:r>
        <w:rPr>
          <w:spacing w:val="16"/>
        </w:rPr>
        <w:t> </w:t>
      </w:r>
      <w:r>
        <w:rPr/>
        <w:t>объекта в</w:t>
      </w:r>
      <w:r>
        <w:rPr>
          <w:spacing w:val="6"/>
        </w:rPr>
        <w:t> </w:t>
      </w:r>
      <w:r>
        <w:rPr/>
        <w:t>группе</w:t>
      </w:r>
      <w:r>
        <w:rPr>
          <w:spacing w:val="6"/>
        </w:rPr>
        <w:t> </w:t>
      </w:r>
      <w:r>
        <w:rPr/>
        <w:t>(00001-</w:t>
      </w:r>
      <w:r>
        <w:rPr>
          <w:spacing w:val="-2"/>
        </w:rPr>
        <w:t>99999).</w:t>
      </w:r>
    </w:p>
    <w:p>
      <w:pPr>
        <w:spacing w:line="275" w:lineRule="exact" w:before="2"/>
        <w:ind w:left="463" w:right="0" w:firstLine="0"/>
        <w:jc w:val="left"/>
        <w:rPr>
          <w:i/>
          <w:sz w:val="24"/>
        </w:rPr>
      </w:pPr>
      <w:r>
        <w:rPr>
          <w:i/>
          <w:sz w:val="24"/>
        </w:rPr>
        <w:t>Основание:</w:t>
      </w:r>
      <w:r>
        <w:rPr>
          <w:i/>
          <w:spacing w:val="-2"/>
          <w:sz w:val="24"/>
        </w:rPr>
        <w:t> </w:t>
      </w:r>
      <w:r>
        <w:rPr>
          <w:i/>
          <w:sz w:val="24"/>
        </w:rPr>
        <w:t>пункт</w:t>
      </w:r>
      <w:r>
        <w:rPr>
          <w:i/>
          <w:spacing w:val="5"/>
          <w:sz w:val="24"/>
        </w:rPr>
        <w:t> </w:t>
      </w:r>
      <w:r>
        <w:rPr>
          <w:i/>
          <w:sz w:val="24"/>
        </w:rPr>
        <w:t>9</w:t>
      </w:r>
      <w:r>
        <w:rPr>
          <w:i/>
          <w:spacing w:val="-1"/>
          <w:sz w:val="24"/>
        </w:rPr>
        <w:t> </w:t>
      </w:r>
      <w:r>
        <w:rPr>
          <w:i/>
          <w:sz w:val="24"/>
        </w:rPr>
        <w:t>СГС</w:t>
      </w:r>
      <w:r>
        <w:rPr>
          <w:i/>
          <w:spacing w:val="3"/>
          <w:sz w:val="24"/>
        </w:rPr>
        <w:t> </w:t>
      </w:r>
      <w:r>
        <w:rPr>
          <w:i/>
          <w:sz w:val="24"/>
        </w:rPr>
        <w:t>«Основные</w:t>
      </w:r>
      <w:r>
        <w:rPr>
          <w:i/>
          <w:spacing w:val="1"/>
          <w:sz w:val="24"/>
        </w:rPr>
        <w:t> </w:t>
      </w:r>
      <w:r>
        <w:rPr>
          <w:i/>
          <w:sz w:val="24"/>
        </w:rPr>
        <w:t>средства»,</w:t>
      </w:r>
      <w:r>
        <w:rPr>
          <w:i/>
          <w:spacing w:val="-8"/>
          <w:sz w:val="24"/>
        </w:rPr>
        <w:t> </w:t>
      </w:r>
      <w:r>
        <w:rPr>
          <w:i/>
          <w:sz w:val="24"/>
        </w:rPr>
        <w:t>пункт</w:t>
      </w:r>
      <w:r>
        <w:rPr>
          <w:i/>
          <w:spacing w:val="-4"/>
          <w:sz w:val="24"/>
        </w:rPr>
        <w:t> </w:t>
      </w:r>
      <w:r>
        <w:rPr>
          <w:i/>
          <w:sz w:val="24"/>
        </w:rPr>
        <w:t>46</w:t>
      </w:r>
      <w:r>
        <w:rPr>
          <w:i/>
          <w:spacing w:val="4"/>
          <w:sz w:val="24"/>
        </w:rPr>
        <w:t> </w:t>
      </w:r>
      <w:r>
        <w:rPr>
          <w:i/>
          <w:sz w:val="24"/>
        </w:rPr>
        <w:t>Инструкции</w:t>
      </w:r>
      <w:r>
        <w:rPr>
          <w:i/>
          <w:spacing w:val="7"/>
          <w:sz w:val="24"/>
        </w:rPr>
        <w:t> </w:t>
      </w:r>
      <w:r>
        <w:rPr>
          <w:i/>
          <w:sz w:val="24"/>
        </w:rPr>
        <w:t>к</w:t>
      </w:r>
      <w:r>
        <w:rPr>
          <w:i/>
          <w:spacing w:val="3"/>
          <w:sz w:val="24"/>
        </w:rPr>
        <w:t> </w:t>
      </w:r>
      <w:r>
        <w:rPr>
          <w:i/>
          <w:spacing w:val="-2"/>
          <w:sz w:val="24"/>
        </w:rPr>
        <w:t>Единому</w:t>
      </w:r>
    </w:p>
    <w:p>
      <w:pPr>
        <w:spacing w:line="275" w:lineRule="exact" w:before="0"/>
        <w:ind w:left="463" w:right="0" w:firstLine="0"/>
        <w:jc w:val="left"/>
        <w:rPr>
          <w:i/>
          <w:sz w:val="24"/>
        </w:rPr>
      </w:pPr>
      <w:r>
        <w:rPr>
          <w:i/>
          <w:sz w:val="24"/>
        </w:rPr>
        <w:t>плану</w:t>
      </w:r>
      <w:r>
        <w:rPr>
          <w:i/>
          <w:spacing w:val="-8"/>
          <w:sz w:val="24"/>
        </w:rPr>
        <w:t> </w:t>
      </w:r>
      <w:r>
        <w:rPr>
          <w:i/>
          <w:sz w:val="24"/>
        </w:rPr>
        <w:t>счетов</w:t>
      </w:r>
      <w:r>
        <w:rPr>
          <w:i/>
          <w:spacing w:val="-9"/>
          <w:sz w:val="24"/>
        </w:rPr>
        <w:t> </w:t>
      </w:r>
      <w:r>
        <w:rPr>
          <w:i/>
          <w:sz w:val="24"/>
        </w:rPr>
        <w:t>№</w:t>
      </w:r>
      <w:r>
        <w:rPr>
          <w:i/>
          <w:spacing w:val="-4"/>
          <w:sz w:val="24"/>
        </w:rPr>
        <w:t> </w:t>
      </w:r>
      <w:r>
        <w:rPr>
          <w:i/>
          <w:spacing w:val="-2"/>
          <w:sz w:val="24"/>
        </w:rPr>
        <w:t>157н.</w:t>
      </w:r>
    </w:p>
    <w:p>
      <w:pPr>
        <w:pStyle w:val="ListParagraph"/>
        <w:numPr>
          <w:ilvl w:val="3"/>
          <w:numId w:val="1"/>
        </w:numPr>
        <w:tabs>
          <w:tab w:pos="471" w:val="left" w:leader="none"/>
          <w:tab w:pos="1320" w:val="left" w:leader="none"/>
        </w:tabs>
        <w:spacing w:line="240" w:lineRule="auto" w:before="185" w:after="0"/>
        <w:ind w:left="471" w:right="1600" w:hanging="5"/>
        <w:jc w:val="both"/>
        <w:rPr>
          <w:sz w:val="24"/>
        </w:rPr>
      </w:pPr>
      <w:r>
        <w:rPr>
          <w:sz w:val="24"/>
        </w:rPr>
        <w:t>Присвоенный объекту инвентарный номер обозначается материально ответственным лицом учреждения в присутствии уполномоченного члена комиссии по поступлению и выбытию активов.</w:t>
      </w:r>
    </w:p>
    <w:p>
      <w:pPr>
        <w:pStyle w:val="BodyText"/>
        <w:spacing w:line="275" w:lineRule="exact" w:before="3"/>
        <w:ind w:left="818"/>
        <w:jc w:val="both"/>
      </w:pPr>
      <w:r>
        <w:rPr/>
        <w:t>Присвоенный</w:t>
      </w:r>
      <w:r>
        <w:rPr>
          <w:spacing w:val="50"/>
          <w:w w:val="150"/>
        </w:rPr>
        <w:t> </w:t>
      </w:r>
      <w:r>
        <w:rPr/>
        <w:t>объекту</w:t>
      </w:r>
      <w:r>
        <w:rPr>
          <w:spacing w:val="77"/>
        </w:rPr>
        <w:t> </w:t>
      </w:r>
      <w:r>
        <w:rPr/>
        <w:t>инвентарный</w:t>
      </w:r>
      <w:r>
        <w:rPr>
          <w:spacing w:val="70"/>
        </w:rPr>
        <w:t> </w:t>
      </w:r>
      <w:r>
        <w:rPr/>
        <w:t>номер</w:t>
      </w:r>
      <w:r>
        <w:rPr>
          <w:spacing w:val="79"/>
        </w:rPr>
        <w:t> </w:t>
      </w:r>
      <w:r>
        <w:rPr/>
        <w:t>обозначается</w:t>
      </w:r>
      <w:r>
        <w:rPr>
          <w:spacing w:val="71"/>
        </w:rPr>
        <w:t> </w:t>
      </w:r>
      <w:r>
        <w:rPr/>
        <w:t>путем</w:t>
      </w:r>
      <w:r>
        <w:rPr>
          <w:spacing w:val="77"/>
        </w:rPr>
        <w:t> </w:t>
      </w:r>
      <w:r>
        <w:rPr>
          <w:spacing w:val="-2"/>
        </w:rPr>
        <w:t>нанесения</w:t>
      </w:r>
    </w:p>
    <w:p>
      <w:pPr>
        <w:pStyle w:val="BodyText"/>
        <w:spacing w:line="275" w:lineRule="exact"/>
        <w:ind w:left="471"/>
        <w:jc w:val="both"/>
      </w:pPr>
      <w:r>
        <w:rPr/>
        <w:t>номера</w:t>
      </w:r>
      <w:r>
        <w:rPr>
          <w:spacing w:val="-11"/>
        </w:rPr>
        <w:t> </w:t>
      </w:r>
      <w:r>
        <w:rPr/>
        <w:t>на</w:t>
      </w:r>
      <w:r>
        <w:rPr>
          <w:spacing w:val="-6"/>
        </w:rPr>
        <w:t> </w:t>
      </w:r>
      <w:r>
        <w:rPr/>
        <w:t>инвентарный</w:t>
      </w:r>
      <w:r>
        <w:rPr>
          <w:spacing w:val="-8"/>
        </w:rPr>
        <w:t> </w:t>
      </w:r>
      <w:r>
        <w:rPr/>
        <w:t>объект</w:t>
      </w:r>
      <w:r>
        <w:rPr>
          <w:spacing w:val="-12"/>
        </w:rPr>
        <w:t> </w:t>
      </w:r>
      <w:r>
        <w:rPr/>
        <w:t>краской</w:t>
      </w:r>
      <w:r>
        <w:rPr>
          <w:spacing w:val="-10"/>
        </w:rPr>
        <w:t> </w:t>
      </w:r>
      <w:r>
        <w:rPr/>
        <w:t>или</w:t>
      </w:r>
      <w:r>
        <w:rPr>
          <w:spacing w:val="-6"/>
        </w:rPr>
        <w:t> </w:t>
      </w:r>
      <w:r>
        <w:rPr/>
        <w:t>водостойким</w:t>
      </w:r>
      <w:r>
        <w:rPr>
          <w:spacing w:val="-11"/>
        </w:rPr>
        <w:t> </w:t>
      </w:r>
      <w:r>
        <w:rPr>
          <w:spacing w:val="-2"/>
        </w:rPr>
        <w:t>маркером.</w:t>
      </w:r>
    </w:p>
    <w:p>
      <w:pPr>
        <w:pStyle w:val="BodyText"/>
        <w:spacing w:after="0" w:line="275" w:lineRule="exact"/>
        <w:jc w:val="both"/>
        <w:sectPr>
          <w:pgSz w:w="11910" w:h="16840"/>
          <w:pgMar w:header="0" w:footer="983" w:top="1220" w:bottom="1240" w:left="1275" w:right="141"/>
        </w:sectPr>
      </w:pPr>
    </w:p>
    <w:p>
      <w:pPr>
        <w:pStyle w:val="BodyText"/>
        <w:spacing w:before="66"/>
        <w:ind w:left="463" w:right="1585" w:firstLine="355"/>
        <w:jc w:val="both"/>
      </w:pPr>
      <w:r>
        <w:rPr/>
        <w:drawing>
          <wp:anchor distT="0" distB="0" distL="0" distR="0" allowOverlap="1" layoutInCell="1" locked="0" behindDoc="0" simplePos="0" relativeHeight="15741440">
            <wp:simplePos x="0" y="0"/>
            <wp:positionH relativeFrom="page">
              <wp:posOffset>0</wp:posOffset>
            </wp:positionH>
            <wp:positionV relativeFrom="page">
              <wp:posOffset>253</wp:posOffset>
            </wp:positionV>
            <wp:extent cx="7562215" cy="10691876"/>
            <wp:effectExtent l="0" t="0" r="0" b="0"/>
            <wp:wrapNone/>
            <wp:docPr id="29" name="Image 29"/>
            <wp:cNvGraphicFramePr>
              <a:graphicFrameLocks/>
            </wp:cNvGraphicFramePr>
            <a:graphic>
              <a:graphicData uri="http://schemas.openxmlformats.org/drawingml/2006/picture">
                <pic:pic>
                  <pic:nvPicPr>
                    <pic:cNvPr id="29" name="Image 29"/>
                    <pic:cNvPicPr/>
                  </pic:nvPicPr>
                  <pic:blipFill>
                    <a:blip r:embed="rId49" cstate="print"/>
                    <a:stretch>
                      <a:fillRect/>
                    </a:stretch>
                  </pic:blipFill>
                  <pic:spPr>
                    <a:xfrm>
                      <a:off x="0" y="0"/>
                      <a:ext cx="7562215" cy="10691876"/>
                    </a:xfrm>
                    <a:prstGeom prst="rect">
                      <a:avLst/>
                    </a:prstGeom>
                  </pic:spPr>
                </pic:pic>
              </a:graphicData>
            </a:graphic>
          </wp:anchor>
        </w:drawing>
      </w:r>
      <w:r>
        <w:rPr/>
        <w:t>В случае если объект является сложным (комплексом конструктивно- сочлененных предметов), инвентарный номер обозначается на каждом составляющем</w:t>
      </w:r>
      <w:r>
        <w:rPr>
          <w:spacing w:val="-5"/>
        </w:rPr>
        <w:t> </w:t>
      </w:r>
      <w:r>
        <w:rPr/>
        <w:t>элементе.</w:t>
      </w:r>
    </w:p>
    <w:p>
      <w:pPr>
        <w:pStyle w:val="ListParagraph"/>
        <w:numPr>
          <w:ilvl w:val="3"/>
          <w:numId w:val="1"/>
        </w:numPr>
        <w:tabs>
          <w:tab w:pos="1342" w:val="left" w:leader="none"/>
        </w:tabs>
        <w:spacing w:line="240" w:lineRule="auto" w:before="185" w:after="0"/>
        <w:ind w:left="463" w:right="1595" w:firstLine="0"/>
        <w:jc w:val="both"/>
        <w:rPr>
          <w:sz w:val="24"/>
        </w:rPr>
      </w:pPr>
      <w:r>
        <w:rPr>
          <w:sz w:val="24"/>
        </w:rPr>
        <w:t>Затраты по замене отдельных составных частей объекта основных средств, в том числе при капитальном ремонте, включаются в момент их возникновения в стоимость объекта. Одновременно с его стоимости</w:t>
      </w:r>
      <w:r>
        <w:rPr>
          <w:spacing w:val="-2"/>
          <w:sz w:val="24"/>
        </w:rPr>
        <w:t> </w:t>
      </w:r>
      <w:r>
        <w:rPr>
          <w:sz w:val="24"/>
        </w:rPr>
        <w:t>списывается в текущие расходы стоимость заменяемых (выбываемых) составных частей. Данное правило применяется к следующим группам основных средств:</w:t>
      </w:r>
    </w:p>
    <w:p>
      <w:pPr>
        <w:pStyle w:val="ListParagraph"/>
        <w:numPr>
          <w:ilvl w:val="4"/>
          <w:numId w:val="1"/>
        </w:numPr>
        <w:tabs>
          <w:tab w:pos="1181" w:val="left" w:leader="none"/>
        </w:tabs>
        <w:spacing w:line="296" w:lineRule="exact" w:before="8" w:after="0"/>
        <w:ind w:left="1181" w:right="0" w:hanging="355"/>
        <w:jc w:val="left"/>
        <w:rPr>
          <w:sz w:val="24"/>
        </w:rPr>
      </w:pPr>
      <w:r>
        <w:rPr>
          <w:sz w:val="24"/>
        </w:rPr>
        <w:t>машины</w:t>
      </w:r>
      <w:r>
        <w:rPr>
          <w:spacing w:val="-8"/>
          <w:sz w:val="24"/>
        </w:rPr>
        <w:t> </w:t>
      </w:r>
      <w:r>
        <w:rPr>
          <w:sz w:val="24"/>
        </w:rPr>
        <w:t>и</w:t>
      </w:r>
      <w:r>
        <w:rPr>
          <w:spacing w:val="-6"/>
          <w:sz w:val="24"/>
        </w:rPr>
        <w:t> </w:t>
      </w:r>
      <w:r>
        <w:rPr>
          <w:spacing w:val="-2"/>
          <w:sz w:val="24"/>
        </w:rPr>
        <w:t>оборудование;</w:t>
      </w:r>
    </w:p>
    <w:p>
      <w:pPr>
        <w:pStyle w:val="ListParagraph"/>
        <w:numPr>
          <w:ilvl w:val="4"/>
          <w:numId w:val="1"/>
        </w:numPr>
        <w:tabs>
          <w:tab w:pos="1172" w:val="left" w:leader="none"/>
        </w:tabs>
        <w:spacing w:line="291" w:lineRule="exact" w:before="0" w:after="0"/>
        <w:ind w:left="1172" w:right="0" w:hanging="346"/>
        <w:jc w:val="left"/>
        <w:rPr>
          <w:sz w:val="24"/>
        </w:rPr>
      </w:pPr>
      <w:r>
        <w:rPr>
          <w:sz w:val="24"/>
        </w:rPr>
        <w:t>транспортные</w:t>
      </w:r>
      <w:r>
        <w:rPr>
          <w:spacing w:val="5"/>
          <w:sz w:val="24"/>
        </w:rPr>
        <w:t> </w:t>
      </w:r>
      <w:r>
        <w:rPr>
          <w:spacing w:val="-2"/>
          <w:sz w:val="24"/>
        </w:rPr>
        <w:t>средства;</w:t>
      </w:r>
    </w:p>
    <w:p>
      <w:pPr>
        <w:pStyle w:val="ListParagraph"/>
        <w:numPr>
          <w:ilvl w:val="4"/>
          <w:numId w:val="1"/>
        </w:numPr>
        <w:tabs>
          <w:tab w:pos="1181" w:val="left" w:leader="none"/>
        </w:tabs>
        <w:spacing w:line="290" w:lineRule="exact" w:before="0" w:after="0"/>
        <w:ind w:left="1181" w:right="0" w:hanging="355"/>
        <w:jc w:val="left"/>
        <w:rPr>
          <w:sz w:val="24"/>
        </w:rPr>
      </w:pPr>
      <w:r>
        <w:rPr>
          <w:sz w:val="24"/>
        </w:rPr>
        <w:t>инвентарь</w:t>
      </w:r>
      <w:r>
        <w:rPr>
          <w:spacing w:val="-15"/>
          <w:sz w:val="24"/>
        </w:rPr>
        <w:t> </w:t>
      </w:r>
      <w:r>
        <w:rPr>
          <w:sz w:val="24"/>
        </w:rPr>
        <w:t>производственный</w:t>
      </w:r>
      <w:r>
        <w:rPr>
          <w:spacing w:val="-10"/>
          <w:sz w:val="24"/>
        </w:rPr>
        <w:t> </w:t>
      </w:r>
      <w:r>
        <w:rPr>
          <w:sz w:val="24"/>
        </w:rPr>
        <w:t>и</w:t>
      </w:r>
      <w:r>
        <w:rPr>
          <w:spacing w:val="-15"/>
          <w:sz w:val="24"/>
        </w:rPr>
        <w:t> </w:t>
      </w:r>
      <w:r>
        <w:rPr>
          <w:spacing w:val="-2"/>
          <w:sz w:val="24"/>
        </w:rPr>
        <w:t>хозяйственный.</w:t>
      </w:r>
    </w:p>
    <w:p>
      <w:pPr>
        <w:spacing w:line="272" w:lineRule="exact" w:before="0"/>
        <w:ind w:left="463" w:right="0" w:firstLine="0"/>
        <w:jc w:val="left"/>
        <w:rPr>
          <w:i/>
          <w:sz w:val="24"/>
        </w:rPr>
      </w:pPr>
      <w:r>
        <w:rPr>
          <w:i/>
          <w:sz w:val="24"/>
        </w:rPr>
        <w:t>Основание:</w:t>
      </w:r>
      <w:r>
        <w:rPr>
          <w:i/>
          <w:spacing w:val="-7"/>
          <w:sz w:val="24"/>
        </w:rPr>
        <w:t> </w:t>
      </w:r>
      <w:r>
        <w:rPr>
          <w:i/>
          <w:sz w:val="24"/>
        </w:rPr>
        <w:t>пункт</w:t>
      </w:r>
      <w:r>
        <w:rPr>
          <w:i/>
          <w:spacing w:val="-1"/>
          <w:sz w:val="24"/>
        </w:rPr>
        <w:t> </w:t>
      </w:r>
      <w:r>
        <w:rPr>
          <w:i/>
          <w:sz w:val="24"/>
        </w:rPr>
        <w:t>27</w:t>
      </w:r>
      <w:r>
        <w:rPr>
          <w:i/>
          <w:spacing w:val="-3"/>
          <w:sz w:val="24"/>
        </w:rPr>
        <w:t> </w:t>
      </w:r>
      <w:r>
        <w:rPr>
          <w:i/>
          <w:sz w:val="24"/>
        </w:rPr>
        <w:t>СГС</w:t>
      </w:r>
      <w:r>
        <w:rPr>
          <w:i/>
          <w:spacing w:val="-5"/>
          <w:sz w:val="24"/>
        </w:rPr>
        <w:t> </w:t>
      </w:r>
      <w:r>
        <w:rPr>
          <w:i/>
          <w:sz w:val="24"/>
        </w:rPr>
        <w:t>«Основные</w:t>
      </w:r>
      <w:r>
        <w:rPr>
          <w:i/>
          <w:spacing w:val="-7"/>
          <w:sz w:val="24"/>
        </w:rPr>
        <w:t> </w:t>
      </w:r>
      <w:r>
        <w:rPr>
          <w:i/>
          <w:spacing w:val="-2"/>
          <w:sz w:val="24"/>
        </w:rPr>
        <w:t>средства».</w:t>
      </w:r>
    </w:p>
    <w:p>
      <w:pPr>
        <w:pStyle w:val="ListParagraph"/>
        <w:numPr>
          <w:ilvl w:val="3"/>
          <w:numId w:val="1"/>
        </w:numPr>
        <w:tabs>
          <w:tab w:pos="1398" w:val="left" w:leader="none"/>
        </w:tabs>
        <w:spacing w:line="240" w:lineRule="auto" w:before="185" w:after="0"/>
        <w:ind w:left="463" w:right="1595" w:firstLine="0"/>
        <w:jc w:val="both"/>
        <w:rPr>
          <w:sz w:val="24"/>
        </w:rPr>
      </w:pPr>
      <w:r>
        <w:rPr>
          <w:sz w:val="24"/>
        </w:rPr>
        <w:t>В случае частичной ликвидации или разукомплектации объекта основного средства, если стоимость ликвидируемых (разукомплектованных) частей не выделена в документах поставщика, стоимость таких частей определяется пропорционально следующему показателю (в порядке убывания </w:t>
      </w:r>
      <w:r>
        <w:rPr>
          <w:spacing w:val="-2"/>
          <w:sz w:val="24"/>
        </w:rPr>
        <w:t>важности):</w:t>
      </w:r>
    </w:p>
    <w:p>
      <w:pPr>
        <w:pStyle w:val="ListParagraph"/>
        <w:numPr>
          <w:ilvl w:val="4"/>
          <w:numId w:val="1"/>
        </w:numPr>
        <w:tabs>
          <w:tab w:pos="1181" w:val="left" w:leader="none"/>
        </w:tabs>
        <w:spacing w:line="293" w:lineRule="exact" w:before="3" w:after="0"/>
        <w:ind w:left="1181" w:right="0" w:hanging="355"/>
        <w:jc w:val="left"/>
        <w:rPr>
          <w:sz w:val="24"/>
        </w:rPr>
      </w:pPr>
      <w:r>
        <w:rPr>
          <w:spacing w:val="-2"/>
          <w:sz w:val="24"/>
        </w:rPr>
        <w:t>площади;</w:t>
      </w:r>
    </w:p>
    <w:p>
      <w:pPr>
        <w:pStyle w:val="ListParagraph"/>
        <w:numPr>
          <w:ilvl w:val="4"/>
          <w:numId w:val="1"/>
        </w:numPr>
        <w:tabs>
          <w:tab w:pos="1181" w:val="left" w:leader="none"/>
        </w:tabs>
        <w:spacing w:line="293" w:lineRule="exact" w:before="0" w:after="0"/>
        <w:ind w:left="1181" w:right="0" w:hanging="355"/>
        <w:jc w:val="left"/>
        <w:rPr>
          <w:sz w:val="24"/>
        </w:rPr>
      </w:pPr>
      <w:r>
        <w:rPr>
          <w:spacing w:val="-2"/>
          <w:sz w:val="24"/>
        </w:rPr>
        <w:t>объему;</w:t>
      </w:r>
    </w:p>
    <w:p>
      <w:pPr>
        <w:pStyle w:val="ListParagraph"/>
        <w:numPr>
          <w:ilvl w:val="4"/>
          <w:numId w:val="1"/>
        </w:numPr>
        <w:tabs>
          <w:tab w:pos="1181" w:val="left" w:leader="none"/>
        </w:tabs>
        <w:spacing w:line="293" w:lineRule="exact" w:before="3" w:after="0"/>
        <w:ind w:left="1181" w:right="0" w:hanging="355"/>
        <w:jc w:val="left"/>
        <w:rPr>
          <w:sz w:val="24"/>
        </w:rPr>
      </w:pPr>
      <w:r>
        <w:rPr>
          <w:spacing w:val="-2"/>
          <w:sz w:val="24"/>
        </w:rPr>
        <w:t>весу;</w:t>
      </w:r>
    </w:p>
    <w:p>
      <w:pPr>
        <w:pStyle w:val="ListParagraph"/>
        <w:numPr>
          <w:ilvl w:val="4"/>
          <w:numId w:val="1"/>
        </w:numPr>
        <w:tabs>
          <w:tab w:pos="1181" w:val="left" w:leader="none"/>
          <w:tab w:pos="2045" w:val="left" w:leader="none"/>
          <w:tab w:pos="3504" w:val="left" w:leader="none"/>
          <w:tab w:pos="5390" w:val="left" w:leader="none"/>
          <w:tab w:pos="6710" w:val="left" w:leader="none"/>
          <w:tab w:pos="7181" w:val="left" w:leader="none"/>
          <w:tab w:pos="8769" w:val="left" w:leader="none"/>
        </w:tabs>
        <w:spacing w:line="290" w:lineRule="exact" w:before="0" w:after="0"/>
        <w:ind w:left="1181" w:right="0" w:hanging="355"/>
        <w:jc w:val="left"/>
        <w:rPr>
          <w:sz w:val="24"/>
        </w:rPr>
      </w:pPr>
      <w:r>
        <w:rPr>
          <w:spacing w:val="-2"/>
          <w:sz w:val="24"/>
        </w:rPr>
        <w:t>иному</w:t>
      </w:r>
      <w:r>
        <w:rPr>
          <w:sz w:val="24"/>
        </w:rPr>
        <w:tab/>
      </w:r>
      <w:r>
        <w:rPr>
          <w:spacing w:val="-2"/>
          <w:sz w:val="24"/>
        </w:rPr>
        <w:t>показателю,</w:t>
      </w:r>
      <w:r>
        <w:rPr>
          <w:sz w:val="24"/>
        </w:rPr>
        <w:tab/>
      </w:r>
      <w:r>
        <w:rPr>
          <w:spacing w:val="-2"/>
          <w:sz w:val="24"/>
        </w:rPr>
        <w:t>установленному</w:t>
      </w:r>
      <w:r>
        <w:rPr>
          <w:sz w:val="24"/>
        </w:rPr>
        <w:tab/>
      </w:r>
      <w:r>
        <w:rPr>
          <w:spacing w:val="-2"/>
          <w:sz w:val="24"/>
        </w:rPr>
        <w:t>комиссией</w:t>
      </w:r>
      <w:r>
        <w:rPr>
          <w:sz w:val="24"/>
        </w:rPr>
        <w:tab/>
      </w:r>
      <w:r>
        <w:rPr>
          <w:spacing w:val="-5"/>
          <w:sz w:val="24"/>
        </w:rPr>
        <w:t>по</w:t>
      </w:r>
      <w:r>
        <w:rPr>
          <w:sz w:val="24"/>
        </w:rPr>
        <w:tab/>
      </w:r>
      <w:r>
        <w:rPr>
          <w:spacing w:val="-2"/>
          <w:sz w:val="24"/>
        </w:rPr>
        <w:t>поступлению</w:t>
      </w:r>
      <w:r>
        <w:rPr>
          <w:sz w:val="24"/>
        </w:rPr>
        <w:tab/>
      </w:r>
      <w:r>
        <w:rPr>
          <w:spacing w:val="-10"/>
          <w:sz w:val="24"/>
        </w:rPr>
        <w:t>и</w:t>
      </w:r>
    </w:p>
    <w:p>
      <w:pPr>
        <w:pStyle w:val="BodyText"/>
        <w:spacing w:line="273" w:lineRule="exact"/>
        <w:ind w:left="1183"/>
      </w:pPr>
      <w:r>
        <w:rPr/>
        <w:t>выбытию</w:t>
      </w:r>
      <w:r>
        <w:rPr>
          <w:spacing w:val="-13"/>
        </w:rPr>
        <w:t> </w:t>
      </w:r>
      <w:r>
        <w:rPr>
          <w:spacing w:val="-2"/>
        </w:rPr>
        <w:t>активов.</w:t>
      </w:r>
    </w:p>
    <w:p>
      <w:pPr>
        <w:pStyle w:val="ListParagraph"/>
        <w:numPr>
          <w:ilvl w:val="3"/>
          <w:numId w:val="1"/>
        </w:numPr>
        <w:tabs>
          <w:tab w:pos="1288" w:val="left" w:leader="none"/>
        </w:tabs>
        <w:spacing w:line="240" w:lineRule="auto" w:before="185" w:after="0"/>
        <w:ind w:left="463" w:right="1593" w:firstLine="0"/>
        <w:jc w:val="both"/>
        <w:rPr>
          <w:sz w:val="24"/>
        </w:rPr>
      </w:pPr>
      <w:r>
        <w:rPr>
          <w:sz w:val="24"/>
        </w:rPr>
        <w:t>Затраты на создание активов при проведении регулярных осмотров на предмет наличия дефектов, являющихся обязательным условием их эксплуатации, а также при проведении ремонтов формируют объем произведенных капитальных вложений с дальнейшим признанием в стоимости объекта основных средств. Одновременно учтенная ранее в стоимости объекта основных средств сумма затрат на проведение предыдущего ремонта подлежит списанию на расходы текущего периода. Данное правило применяется к следующим группам основных средств:</w:t>
      </w:r>
    </w:p>
    <w:p>
      <w:pPr>
        <w:pStyle w:val="ListParagraph"/>
        <w:numPr>
          <w:ilvl w:val="4"/>
          <w:numId w:val="1"/>
        </w:numPr>
        <w:tabs>
          <w:tab w:pos="1180" w:val="left" w:leader="none"/>
        </w:tabs>
        <w:spacing w:line="294" w:lineRule="exact" w:before="0" w:after="0"/>
        <w:ind w:left="1180" w:right="0" w:hanging="354"/>
        <w:jc w:val="both"/>
        <w:rPr>
          <w:sz w:val="24"/>
        </w:rPr>
      </w:pPr>
      <w:r>
        <w:rPr>
          <w:sz w:val="24"/>
        </w:rPr>
        <w:t>машины</w:t>
      </w:r>
      <w:r>
        <w:rPr>
          <w:spacing w:val="-8"/>
          <w:sz w:val="24"/>
        </w:rPr>
        <w:t> </w:t>
      </w:r>
      <w:r>
        <w:rPr>
          <w:sz w:val="24"/>
        </w:rPr>
        <w:t>и</w:t>
      </w:r>
      <w:r>
        <w:rPr>
          <w:spacing w:val="-6"/>
          <w:sz w:val="24"/>
        </w:rPr>
        <w:t> </w:t>
      </w:r>
      <w:r>
        <w:rPr>
          <w:spacing w:val="-2"/>
          <w:sz w:val="24"/>
        </w:rPr>
        <w:t>оборудование;</w:t>
      </w:r>
    </w:p>
    <w:p>
      <w:pPr>
        <w:pStyle w:val="ListParagraph"/>
        <w:numPr>
          <w:ilvl w:val="4"/>
          <w:numId w:val="1"/>
        </w:numPr>
        <w:tabs>
          <w:tab w:pos="1171" w:val="left" w:leader="none"/>
        </w:tabs>
        <w:spacing w:line="293" w:lineRule="exact" w:before="3" w:after="0"/>
        <w:ind w:left="1171" w:right="0" w:hanging="345"/>
        <w:jc w:val="both"/>
        <w:rPr>
          <w:sz w:val="24"/>
        </w:rPr>
      </w:pPr>
      <w:r>
        <w:rPr>
          <w:sz w:val="24"/>
        </w:rPr>
        <w:t>транспортные</w:t>
      </w:r>
      <w:r>
        <w:rPr>
          <w:spacing w:val="5"/>
          <w:sz w:val="24"/>
        </w:rPr>
        <w:t> </w:t>
      </w:r>
      <w:r>
        <w:rPr>
          <w:spacing w:val="-2"/>
          <w:sz w:val="24"/>
        </w:rPr>
        <w:t>средства.</w:t>
      </w:r>
    </w:p>
    <w:p>
      <w:pPr>
        <w:spacing w:line="270" w:lineRule="exact" w:before="0"/>
        <w:ind w:left="463" w:right="0" w:firstLine="0"/>
        <w:jc w:val="both"/>
        <w:rPr>
          <w:i/>
          <w:sz w:val="24"/>
        </w:rPr>
      </w:pPr>
      <w:r>
        <w:rPr>
          <w:i/>
          <w:sz w:val="24"/>
        </w:rPr>
        <w:t>Основание:</w:t>
      </w:r>
      <w:r>
        <w:rPr>
          <w:i/>
          <w:spacing w:val="-7"/>
          <w:sz w:val="24"/>
        </w:rPr>
        <w:t> </w:t>
      </w:r>
      <w:r>
        <w:rPr>
          <w:i/>
          <w:sz w:val="24"/>
        </w:rPr>
        <w:t>пункт</w:t>
      </w:r>
      <w:r>
        <w:rPr>
          <w:i/>
          <w:spacing w:val="-1"/>
          <w:sz w:val="24"/>
        </w:rPr>
        <w:t> </w:t>
      </w:r>
      <w:r>
        <w:rPr>
          <w:i/>
          <w:sz w:val="24"/>
        </w:rPr>
        <w:t>28</w:t>
      </w:r>
      <w:r>
        <w:rPr>
          <w:i/>
          <w:spacing w:val="-3"/>
          <w:sz w:val="24"/>
        </w:rPr>
        <w:t> </w:t>
      </w:r>
      <w:r>
        <w:rPr>
          <w:i/>
          <w:sz w:val="24"/>
        </w:rPr>
        <w:t>СГС</w:t>
      </w:r>
      <w:r>
        <w:rPr>
          <w:i/>
          <w:spacing w:val="-5"/>
          <w:sz w:val="24"/>
        </w:rPr>
        <w:t> </w:t>
      </w:r>
      <w:r>
        <w:rPr>
          <w:i/>
          <w:sz w:val="24"/>
        </w:rPr>
        <w:t>«Основные</w:t>
      </w:r>
      <w:r>
        <w:rPr>
          <w:i/>
          <w:spacing w:val="-7"/>
          <w:sz w:val="24"/>
        </w:rPr>
        <w:t> </w:t>
      </w:r>
      <w:r>
        <w:rPr>
          <w:i/>
          <w:spacing w:val="-2"/>
          <w:sz w:val="24"/>
        </w:rPr>
        <w:t>средства».</w:t>
      </w:r>
    </w:p>
    <w:p>
      <w:pPr>
        <w:pStyle w:val="ListParagraph"/>
        <w:numPr>
          <w:ilvl w:val="3"/>
          <w:numId w:val="1"/>
        </w:numPr>
        <w:tabs>
          <w:tab w:pos="1240" w:val="left" w:leader="none"/>
        </w:tabs>
        <w:spacing w:line="240" w:lineRule="auto" w:before="180" w:after="0"/>
        <w:ind w:left="1240" w:right="0" w:hanging="777"/>
        <w:jc w:val="both"/>
        <w:rPr>
          <w:sz w:val="24"/>
        </w:rPr>
      </w:pPr>
      <w:r>
        <w:rPr>
          <w:sz w:val="24"/>
        </w:rPr>
        <w:t>Начисление</w:t>
      </w:r>
      <w:r>
        <w:rPr>
          <w:spacing w:val="-6"/>
          <w:sz w:val="24"/>
        </w:rPr>
        <w:t> </w:t>
      </w:r>
      <w:r>
        <w:rPr>
          <w:sz w:val="24"/>
        </w:rPr>
        <w:t>амортизации осуществляется</w:t>
      </w:r>
      <w:r>
        <w:rPr>
          <w:spacing w:val="-15"/>
          <w:sz w:val="24"/>
        </w:rPr>
        <w:t> </w:t>
      </w:r>
      <w:r>
        <w:rPr>
          <w:sz w:val="24"/>
        </w:rPr>
        <w:t>линейным</w:t>
      </w:r>
      <w:r>
        <w:rPr>
          <w:spacing w:val="-6"/>
          <w:sz w:val="24"/>
        </w:rPr>
        <w:t> </w:t>
      </w:r>
      <w:r>
        <w:rPr>
          <w:spacing w:val="-2"/>
          <w:sz w:val="24"/>
        </w:rPr>
        <w:t>методом.</w:t>
      </w:r>
    </w:p>
    <w:p>
      <w:pPr>
        <w:spacing w:before="3"/>
        <w:ind w:left="463" w:right="0" w:firstLine="0"/>
        <w:jc w:val="both"/>
        <w:rPr>
          <w:i/>
          <w:sz w:val="24"/>
        </w:rPr>
      </w:pPr>
      <w:r>
        <w:rPr>
          <w:i/>
          <w:sz w:val="24"/>
        </w:rPr>
        <w:t>Основание:</w:t>
      </w:r>
      <w:r>
        <w:rPr>
          <w:i/>
          <w:spacing w:val="-7"/>
          <w:sz w:val="24"/>
        </w:rPr>
        <w:t> </w:t>
      </w:r>
      <w:r>
        <w:rPr>
          <w:i/>
          <w:sz w:val="24"/>
        </w:rPr>
        <w:t>пункты</w:t>
      </w:r>
      <w:r>
        <w:rPr>
          <w:i/>
          <w:spacing w:val="-2"/>
          <w:sz w:val="24"/>
        </w:rPr>
        <w:t> </w:t>
      </w:r>
      <w:r>
        <w:rPr>
          <w:i/>
          <w:sz w:val="24"/>
        </w:rPr>
        <w:t>36, 37</w:t>
      </w:r>
      <w:r>
        <w:rPr>
          <w:i/>
          <w:spacing w:val="-3"/>
          <w:sz w:val="24"/>
        </w:rPr>
        <w:t> </w:t>
      </w:r>
      <w:r>
        <w:rPr>
          <w:i/>
          <w:sz w:val="24"/>
        </w:rPr>
        <w:t>СГС</w:t>
      </w:r>
      <w:r>
        <w:rPr>
          <w:i/>
          <w:spacing w:val="-6"/>
          <w:sz w:val="24"/>
        </w:rPr>
        <w:t> </w:t>
      </w:r>
      <w:r>
        <w:rPr>
          <w:i/>
          <w:sz w:val="24"/>
        </w:rPr>
        <w:t>«Основные</w:t>
      </w:r>
      <w:r>
        <w:rPr>
          <w:i/>
          <w:spacing w:val="-7"/>
          <w:sz w:val="24"/>
        </w:rPr>
        <w:t> </w:t>
      </w:r>
      <w:r>
        <w:rPr>
          <w:i/>
          <w:spacing w:val="-2"/>
          <w:sz w:val="24"/>
        </w:rPr>
        <w:t>средства».</w:t>
      </w:r>
    </w:p>
    <w:p>
      <w:pPr>
        <w:pStyle w:val="BodyText"/>
        <w:rPr>
          <w:i/>
        </w:rPr>
      </w:pPr>
    </w:p>
    <w:p>
      <w:pPr>
        <w:pStyle w:val="ListParagraph"/>
        <w:numPr>
          <w:ilvl w:val="3"/>
          <w:numId w:val="1"/>
        </w:numPr>
        <w:tabs>
          <w:tab w:pos="466" w:val="left" w:leader="none"/>
          <w:tab w:pos="1267" w:val="left" w:leader="none"/>
        </w:tabs>
        <w:spacing w:line="240" w:lineRule="auto" w:before="0" w:after="0"/>
        <w:ind w:left="466" w:right="1592" w:hanging="4"/>
        <w:jc w:val="both"/>
        <w:rPr>
          <w:sz w:val="24"/>
        </w:rPr>
      </w:pPr>
      <w:r>
        <w:rPr>
          <w:sz w:val="24"/>
        </w:rPr>
        <w:t>При переоценке объекта основных средств накопленная амортизация на дату переоценки пересчитывается пропорционально изменению первоначальной стоимости объекта таким образом, чтобы его остаточная стоимость после переоценки равнялась его переоцененной стоимости. При этом балансовая стоимость и накопленная амортизация увеличиваются (умножаются) на одинаковый коэффициент таким образом, чтобы при их суммировании получить переоцененную стоимость на дату проведения переоценки.</w:t>
      </w:r>
    </w:p>
    <w:p>
      <w:pPr>
        <w:spacing w:line="273" w:lineRule="exact" w:before="0"/>
        <w:ind w:left="463" w:right="0" w:firstLine="0"/>
        <w:jc w:val="both"/>
        <w:rPr>
          <w:i/>
          <w:sz w:val="24"/>
        </w:rPr>
      </w:pPr>
      <w:r>
        <w:rPr>
          <w:i/>
          <w:sz w:val="24"/>
        </w:rPr>
        <w:t>Основание:</w:t>
      </w:r>
      <w:r>
        <w:rPr>
          <w:i/>
          <w:spacing w:val="-6"/>
          <w:sz w:val="24"/>
        </w:rPr>
        <w:t> </w:t>
      </w:r>
      <w:r>
        <w:rPr>
          <w:i/>
          <w:sz w:val="24"/>
        </w:rPr>
        <w:t>пункт 41</w:t>
      </w:r>
      <w:r>
        <w:rPr>
          <w:i/>
          <w:spacing w:val="-7"/>
          <w:sz w:val="24"/>
        </w:rPr>
        <w:t> </w:t>
      </w:r>
      <w:r>
        <w:rPr>
          <w:i/>
          <w:sz w:val="24"/>
        </w:rPr>
        <w:t>Стандарта</w:t>
      </w:r>
      <w:r>
        <w:rPr>
          <w:i/>
          <w:spacing w:val="-9"/>
          <w:sz w:val="24"/>
        </w:rPr>
        <w:t> </w:t>
      </w:r>
      <w:r>
        <w:rPr>
          <w:i/>
          <w:sz w:val="24"/>
        </w:rPr>
        <w:t>«Основные</w:t>
      </w:r>
      <w:r>
        <w:rPr>
          <w:i/>
          <w:spacing w:val="-1"/>
          <w:sz w:val="24"/>
        </w:rPr>
        <w:t> </w:t>
      </w:r>
      <w:r>
        <w:rPr>
          <w:i/>
          <w:spacing w:val="-2"/>
          <w:sz w:val="24"/>
        </w:rPr>
        <w:t>средства».</w:t>
      </w:r>
    </w:p>
    <w:p>
      <w:pPr>
        <w:pStyle w:val="BodyText"/>
        <w:rPr>
          <w:i/>
        </w:rPr>
      </w:pPr>
    </w:p>
    <w:p>
      <w:pPr>
        <w:pStyle w:val="ListParagraph"/>
        <w:numPr>
          <w:ilvl w:val="3"/>
          <w:numId w:val="1"/>
        </w:numPr>
        <w:tabs>
          <w:tab w:pos="1249" w:val="left" w:leader="none"/>
        </w:tabs>
        <w:spacing w:line="240" w:lineRule="auto" w:before="0" w:after="0"/>
        <w:ind w:left="463" w:right="1603" w:firstLine="0"/>
        <w:jc w:val="both"/>
        <w:rPr>
          <w:sz w:val="24"/>
        </w:rPr>
      </w:pPr>
      <w:r>
        <w:rPr>
          <w:sz w:val="24"/>
        </w:rPr>
        <w:t>Срок</w:t>
      </w:r>
      <w:r>
        <w:rPr>
          <w:spacing w:val="-1"/>
          <w:sz w:val="24"/>
        </w:rPr>
        <w:t> </w:t>
      </w:r>
      <w:r>
        <w:rPr>
          <w:sz w:val="24"/>
        </w:rPr>
        <w:t>полезного</w:t>
      </w:r>
      <w:r>
        <w:rPr>
          <w:spacing w:val="-3"/>
          <w:sz w:val="24"/>
        </w:rPr>
        <w:t> </w:t>
      </w:r>
      <w:r>
        <w:rPr>
          <w:sz w:val="24"/>
        </w:rPr>
        <w:t>использования объектов основных</w:t>
      </w:r>
      <w:r>
        <w:rPr>
          <w:spacing w:val="-3"/>
          <w:sz w:val="24"/>
        </w:rPr>
        <w:t> </w:t>
      </w:r>
      <w:r>
        <w:rPr>
          <w:sz w:val="24"/>
        </w:rPr>
        <w:t>средств</w:t>
      </w:r>
      <w:r>
        <w:rPr>
          <w:spacing w:val="-2"/>
          <w:sz w:val="24"/>
        </w:rPr>
        <w:t> </w:t>
      </w:r>
      <w:r>
        <w:rPr>
          <w:sz w:val="24"/>
        </w:rPr>
        <w:t>устанавливает комиссия по поступлению и выбытию</w:t>
      </w:r>
      <w:r>
        <w:rPr>
          <w:spacing w:val="40"/>
          <w:sz w:val="24"/>
        </w:rPr>
        <w:t> </w:t>
      </w:r>
      <w:r>
        <w:rPr>
          <w:sz w:val="24"/>
        </w:rPr>
        <w:t>активов учреждения в соответствии с пунктом 35 СГС «Основные средства».</w:t>
      </w:r>
    </w:p>
    <w:p>
      <w:pPr>
        <w:pStyle w:val="ListParagraph"/>
        <w:spacing w:after="0" w:line="240" w:lineRule="auto"/>
        <w:jc w:val="both"/>
        <w:rPr>
          <w:sz w:val="24"/>
        </w:rPr>
        <w:sectPr>
          <w:pgSz w:w="11910" w:h="16840"/>
          <w:pgMar w:header="0" w:footer="983" w:top="1040" w:bottom="1240" w:left="1275" w:right="141"/>
        </w:sectPr>
      </w:pPr>
    </w:p>
    <w:p>
      <w:pPr>
        <w:pStyle w:val="ListParagraph"/>
        <w:numPr>
          <w:ilvl w:val="3"/>
          <w:numId w:val="1"/>
        </w:numPr>
        <w:tabs>
          <w:tab w:pos="1465" w:val="left" w:leader="none"/>
        </w:tabs>
        <w:spacing w:line="240" w:lineRule="auto" w:before="66" w:after="0"/>
        <w:ind w:left="463" w:right="1600" w:firstLine="0"/>
        <w:jc w:val="both"/>
        <w:rPr>
          <w:sz w:val="24"/>
        </w:rPr>
      </w:pPr>
      <w:r>
        <w:rPr>
          <w:sz w:val="24"/>
        </w:rPr>
        <w:drawing>
          <wp:anchor distT="0" distB="0" distL="0" distR="0" allowOverlap="1" layoutInCell="1" locked="0" behindDoc="0" simplePos="0" relativeHeight="15741952">
            <wp:simplePos x="0" y="0"/>
            <wp:positionH relativeFrom="page">
              <wp:posOffset>0</wp:posOffset>
            </wp:positionH>
            <wp:positionV relativeFrom="page">
              <wp:posOffset>253</wp:posOffset>
            </wp:positionV>
            <wp:extent cx="7562215" cy="10691876"/>
            <wp:effectExtent l="0" t="0" r="0" b="0"/>
            <wp:wrapNone/>
            <wp:docPr id="30" name="Image 30"/>
            <wp:cNvGraphicFramePr>
              <a:graphicFrameLocks/>
            </wp:cNvGraphicFramePr>
            <a:graphic>
              <a:graphicData uri="http://schemas.openxmlformats.org/drawingml/2006/picture">
                <pic:pic>
                  <pic:nvPicPr>
                    <pic:cNvPr id="30" name="Image 30"/>
                    <pic:cNvPicPr/>
                  </pic:nvPicPr>
                  <pic:blipFill>
                    <a:blip r:embed="rId50" cstate="print"/>
                    <a:stretch>
                      <a:fillRect/>
                    </a:stretch>
                  </pic:blipFill>
                  <pic:spPr>
                    <a:xfrm>
                      <a:off x="0" y="0"/>
                      <a:ext cx="7562215" cy="10691876"/>
                    </a:xfrm>
                    <a:prstGeom prst="rect">
                      <a:avLst/>
                    </a:prstGeom>
                  </pic:spPr>
                </pic:pic>
              </a:graphicData>
            </a:graphic>
          </wp:anchor>
        </w:drawing>
      </w:r>
      <w:r>
        <w:rPr>
          <w:sz w:val="24"/>
        </w:rPr>
        <w:t>Основные средства стоимостью до 10</w:t>
      </w:r>
      <w:r>
        <w:rPr>
          <w:spacing w:val="-1"/>
          <w:sz w:val="24"/>
        </w:rPr>
        <w:t> </w:t>
      </w:r>
      <w:r>
        <w:rPr>
          <w:sz w:val="24"/>
        </w:rPr>
        <w:t>000 руб. включительно, находящиеся в эксплуатации, учитываются на забалансовом счете 21 по балансовой стоимости.</w:t>
      </w:r>
    </w:p>
    <w:p>
      <w:pPr>
        <w:spacing w:line="240" w:lineRule="auto" w:before="2"/>
        <w:ind w:left="463" w:right="1592" w:firstLine="0"/>
        <w:jc w:val="both"/>
        <w:rPr>
          <w:i/>
          <w:sz w:val="24"/>
        </w:rPr>
      </w:pPr>
      <w:r>
        <w:rPr>
          <w:i/>
          <w:sz w:val="24"/>
        </w:rPr>
        <w:t>Основание: пункт 39 СНС «Основные средства», пункт 373 Инструкции к Единому плану счетов № 157н, пункт 261 </w:t>
      </w:r>
      <w:r>
        <w:rPr>
          <w:sz w:val="24"/>
        </w:rPr>
        <w:t>Приложения 2 к СГС "Единый план </w:t>
      </w:r>
      <w:r>
        <w:rPr>
          <w:spacing w:val="-2"/>
          <w:sz w:val="24"/>
        </w:rPr>
        <w:t>счетов»</w:t>
      </w:r>
      <w:r>
        <w:rPr>
          <w:i/>
          <w:spacing w:val="-2"/>
          <w:sz w:val="24"/>
        </w:rPr>
        <w:t>.</w:t>
      </w:r>
    </w:p>
    <w:p>
      <w:pPr>
        <w:pStyle w:val="ListParagraph"/>
        <w:numPr>
          <w:ilvl w:val="3"/>
          <w:numId w:val="1"/>
        </w:numPr>
        <w:tabs>
          <w:tab w:pos="1403" w:val="left" w:leader="none"/>
        </w:tabs>
        <w:spacing w:line="240" w:lineRule="auto" w:before="185" w:after="0"/>
        <w:ind w:left="463" w:right="1552" w:firstLine="0"/>
        <w:jc w:val="both"/>
        <w:rPr>
          <w:sz w:val="24"/>
        </w:rPr>
      </w:pPr>
      <w:r>
        <w:rPr>
          <w:sz w:val="24"/>
        </w:rPr>
        <w:t>Учет</w:t>
      </w:r>
      <w:r>
        <w:rPr>
          <w:spacing w:val="-6"/>
          <w:sz w:val="24"/>
        </w:rPr>
        <w:t> </w:t>
      </w:r>
      <w:r>
        <w:rPr>
          <w:sz w:val="24"/>
        </w:rPr>
        <w:t>материальных ценностей</w:t>
      </w:r>
      <w:r>
        <w:rPr>
          <w:spacing w:val="-2"/>
          <w:sz w:val="24"/>
        </w:rPr>
        <w:t> </w:t>
      </w:r>
      <w:r>
        <w:rPr>
          <w:sz w:val="24"/>
        </w:rPr>
        <w:t>на</w:t>
      </w:r>
      <w:r>
        <w:rPr>
          <w:spacing w:val="-10"/>
          <w:sz w:val="24"/>
        </w:rPr>
        <w:t> </w:t>
      </w:r>
      <w:r>
        <w:rPr>
          <w:sz w:val="24"/>
        </w:rPr>
        <w:t>хранении</w:t>
      </w:r>
      <w:r>
        <w:rPr>
          <w:spacing w:val="-1"/>
          <w:sz w:val="24"/>
        </w:rPr>
        <w:t> </w:t>
      </w:r>
      <w:r>
        <w:rPr>
          <w:sz w:val="24"/>
        </w:rPr>
        <w:t>ведется</w:t>
      </w:r>
      <w:r>
        <w:rPr>
          <w:spacing w:val="-8"/>
          <w:sz w:val="24"/>
        </w:rPr>
        <w:t> </w:t>
      </w:r>
      <w:r>
        <w:rPr>
          <w:sz w:val="24"/>
        </w:rPr>
        <w:t>обособлено</w:t>
      </w:r>
      <w:r>
        <w:rPr>
          <w:spacing w:val="-8"/>
          <w:sz w:val="24"/>
        </w:rPr>
        <w:t> </w:t>
      </w:r>
      <w:r>
        <w:rPr>
          <w:sz w:val="24"/>
        </w:rPr>
        <w:t>по</w:t>
      </w:r>
      <w:r>
        <w:rPr>
          <w:spacing w:val="-4"/>
          <w:sz w:val="24"/>
        </w:rPr>
        <w:t> </w:t>
      </w:r>
      <w:r>
        <w:rPr>
          <w:sz w:val="24"/>
        </w:rPr>
        <w:t>видам имущества с применением аналитики к забалансовому счету 02 «Материальные ценности на хранении».</w:t>
      </w:r>
    </w:p>
    <w:p>
      <w:pPr>
        <w:pStyle w:val="BodyText"/>
        <w:spacing w:before="2"/>
        <w:ind w:left="818"/>
        <w:jc w:val="both"/>
      </w:pPr>
      <w:r>
        <w:rPr/>
        <w:t>Раздельный</w:t>
      </w:r>
      <w:r>
        <w:rPr>
          <w:spacing w:val="-5"/>
        </w:rPr>
        <w:t> </w:t>
      </w:r>
      <w:r>
        <w:rPr/>
        <w:t>учет</w:t>
      </w:r>
      <w:r>
        <w:rPr>
          <w:spacing w:val="-1"/>
        </w:rPr>
        <w:t> </w:t>
      </w:r>
      <w:r>
        <w:rPr/>
        <w:t>ведется</w:t>
      </w:r>
      <w:r>
        <w:rPr>
          <w:spacing w:val="-12"/>
        </w:rPr>
        <w:t> </w:t>
      </w:r>
      <w:r>
        <w:rPr/>
        <w:t>в</w:t>
      </w:r>
      <w:r>
        <w:rPr>
          <w:spacing w:val="-6"/>
        </w:rPr>
        <w:t> </w:t>
      </w:r>
      <w:r>
        <w:rPr>
          <w:spacing w:val="-2"/>
        </w:rPr>
        <w:t>разрезе:</w:t>
      </w:r>
    </w:p>
    <w:p>
      <w:pPr>
        <w:pStyle w:val="ListParagraph"/>
        <w:numPr>
          <w:ilvl w:val="4"/>
          <w:numId w:val="1"/>
        </w:numPr>
        <w:tabs>
          <w:tab w:pos="1176" w:val="left" w:leader="none"/>
        </w:tabs>
        <w:spacing w:line="232" w:lineRule="auto" w:before="11" w:after="0"/>
        <w:ind w:left="463" w:right="1599" w:firstLine="364"/>
        <w:jc w:val="both"/>
        <w:rPr>
          <w:sz w:val="24"/>
        </w:rPr>
      </w:pPr>
      <w:r>
        <w:rPr>
          <w:sz w:val="24"/>
        </w:rPr>
        <w:t>имущества, в отношении которого принято решение о списании (прекращении дальнейшей эксплуатации) и до момента его демонтажа, утилизации, уничтожения учитывается на забалансовом счете 02.1;</w:t>
      </w:r>
    </w:p>
    <w:p>
      <w:pPr>
        <w:pStyle w:val="ListParagraph"/>
        <w:numPr>
          <w:ilvl w:val="4"/>
          <w:numId w:val="1"/>
        </w:numPr>
        <w:tabs>
          <w:tab w:pos="1176" w:val="left" w:leader="none"/>
        </w:tabs>
        <w:spacing w:line="237" w:lineRule="auto" w:before="10" w:after="0"/>
        <w:ind w:left="463" w:right="1603" w:firstLine="364"/>
        <w:jc w:val="both"/>
        <w:rPr>
          <w:sz w:val="24"/>
        </w:rPr>
      </w:pPr>
      <w:r>
        <w:rPr>
          <w:sz w:val="24"/>
        </w:rPr>
        <w:t>имущества, в отношении которого установлена</w:t>
      </w:r>
      <w:r>
        <w:rPr>
          <w:spacing w:val="-1"/>
          <w:sz w:val="24"/>
        </w:rPr>
        <w:t> </w:t>
      </w:r>
      <w:r>
        <w:rPr>
          <w:sz w:val="24"/>
        </w:rPr>
        <w:t>невозможность получения экономических выгод (извлечения полезного потенциала) и до дальнейшего определения</w:t>
      </w:r>
      <w:r>
        <w:rPr>
          <w:spacing w:val="-1"/>
          <w:sz w:val="24"/>
        </w:rPr>
        <w:t> </w:t>
      </w:r>
      <w:r>
        <w:rPr>
          <w:sz w:val="24"/>
        </w:rPr>
        <w:t>функционального назначения (вовлечения в хозяйственный оборот, продажи и пр.) учитывается на забалансовом счете 02.2;</w:t>
      </w:r>
    </w:p>
    <w:p>
      <w:pPr>
        <w:pStyle w:val="ListParagraph"/>
        <w:numPr>
          <w:ilvl w:val="4"/>
          <w:numId w:val="1"/>
        </w:numPr>
        <w:tabs>
          <w:tab w:pos="1175" w:val="left" w:leader="none"/>
        </w:tabs>
        <w:spacing w:line="298" w:lineRule="exact" w:before="0" w:after="0"/>
        <w:ind w:left="1175" w:right="0" w:hanging="349"/>
        <w:jc w:val="both"/>
        <w:rPr>
          <w:sz w:val="24"/>
        </w:rPr>
      </w:pPr>
      <w:r>
        <w:rPr>
          <w:sz w:val="24"/>
        </w:rPr>
        <w:t>иного</w:t>
      </w:r>
      <w:r>
        <w:rPr>
          <w:spacing w:val="9"/>
          <w:sz w:val="24"/>
        </w:rPr>
        <w:t> </w:t>
      </w:r>
      <w:r>
        <w:rPr>
          <w:sz w:val="24"/>
        </w:rPr>
        <w:t>имущества</w:t>
      </w:r>
      <w:r>
        <w:rPr>
          <w:spacing w:val="-7"/>
          <w:sz w:val="24"/>
        </w:rPr>
        <w:t> </w:t>
      </w:r>
      <w:r>
        <w:rPr>
          <w:sz w:val="24"/>
        </w:rPr>
        <w:t>на</w:t>
      </w:r>
      <w:r>
        <w:rPr>
          <w:spacing w:val="-5"/>
          <w:sz w:val="24"/>
        </w:rPr>
        <w:t> </w:t>
      </w:r>
      <w:r>
        <w:rPr>
          <w:sz w:val="24"/>
        </w:rPr>
        <w:t>хранении</w:t>
      </w:r>
      <w:r>
        <w:rPr>
          <w:spacing w:val="1"/>
          <w:sz w:val="24"/>
        </w:rPr>
        <w:t> </w:t>
      </w:r>
      <w:r>
        <w:rPr>
          <w:sz w:val="24"/>
        </w:rPr>
        <w:t>-</w:t>
      </w:r>
      <w:r>
        <w:rPr>
          <w:spacing w:val="-1"/>
          <w:sz w:val="24"/>
        </w:rPr>
        <w:t> </w:t>
      </w:r>
      <w:r>
        <w:rPr>
          <w:sz w:val="24"/>
        </w:rPr>
        <w:t>на</w:t>
      </w:r>
      <w:r>
        <w:rPr>
          <w:spacing w:val="-5"/>
          <w:sz w:val="24"/>
        </w:rPr>
        <w:t> </w:t>
      </w:r>
      <w:r>
        <w:rPr>
          <w:sz w:val="24"/>
        </w:rPr>
        <w:t>забалансовом</w:t>
      </w:r>
      <w:r>
        <w:rPr>
          <w:spacing w:val="8"/>
          <w:sz w:val="24"/>
        </w:rPr>
        <w:t> </w:t>
      </w:r>
      <w:r>
        <w:rPr>
          <w:sz w:val="24"/>
        </w:rPr>
        <w:t>счете</w:t>
      </w:r>
      <w:r>
        <w:rPr>
          <w:spacing w:val="2"/>
          <w:sz w:val="24"/>
        </w:rPr>
        <w:t> </w:t>
      </w:r>
      <w:r>
        <w:rPr>
          <w:spacing w:val="-2"/>
          <w:sz w:val="24"/>
        </w:rPr>
        <w:t>02.3;</w:t>
      </w:r>
    </w:p>
    <w:p>
      <w:pPr>
        <w:spacing w:line="237" w:lineRule="auto" w:before="1"/>
        <w:ind w:left="463" w:right="1593" w:firstLine="0"/>
        <w:jc w:val="both"/>
        <w:rPr>
          <w:i/>
          <w:sz w:val="24"/>
        </w:rPr>
      </w:pPr>
      <w:r>
        <w:rPr>
          <w:i/>
          <w:sz w:val="24"/>
        </w:rPr>
        <w:t>Основание: пункт 332, 335 Инструкции к Единому плану счетов № 157н, пункт 19 СГС «Концептуальные основы бухгалтерского учета и отчетности», пункт 220, 223 </w:t>
      </w:r>
      <w:r>
        <w:rPr>
          <w:sz w:val="24"/>
        </w:rPr>
        <w:t>Приложения 2 к СГС "Единый план счетов»</w:t>
      </w:r>
      <w:r>
        <w:rPr>
          <w:i/>
          <w:sz w:val="24"/>
        </w:rPr>
        <w:t>.</w:t>
      </w:r>
    </w:p>
    <w:p>
      <w:pPr>
        <w:pStyle w:val="ListParagraph"/>
        <w:numPr>
          <w:ilvl w:val="3"/>
          <w:numId w:val="1"/>
        </w:numPr>
        <w:tabs>
          <w:tab w:pos="1461" w:val="left" w:leader="none"/>
        </w:tabs>
        <w:spacing w:line="240" w:lineRule="auto" w:before="187" w:after="0"/>
        <w:ind w:left="463" w:right="1594" w:firstLine="0"/>
        <w:jc w:val="both"/>
        <w:rPr>
          <w:sz w:val="24"/>
        </w:rPr>
      </w:pPr>
      <w:r>
        <w:rPr>
          <w:sz w:val="24"/>
        </w:rPr>
        <w:t>Локально-вычислительная сеть (далее - ЛВС) и охранно-пожарная сигнализация</w:t>
      </w:r>
      <w:r>
        <w:rPr>
          <w:spacing w:val="-6"/>
          <w:sz w:val="24"/>
        </w:rPr>
        <w:t> </w:t>
      </w:r>
      <w:r>
        <w:rPr>
          <w:sz w:val="24"/>
        </w:rPr>
        <w:t>(далее</w:t>
      </w:r>
      <w:r>
        <w:rPr>
          <w:spacing w:val="-6"/>
          <w:sz w:val="24"/>
        </w:rPr>
        <w:t> </w:t>
      </w:r>
      <w:r>
        <w:rPr>
          <w:sz w:val="24"/>
        </w:rPr>
        <w:t>-</w:t>
      </w:r>
      <w:r>
        <w:rPr>
          <w:spacing w:val="-8"/>
          <w:sz w:val="24"/>
        </w:rPr>
        <w:t> </w:t>
      </w:r>
      <w:r>
        <w:rPr>
          <w:sz w:val="24"/>
        </w:rPr>
        <w:t>ОПС)</w:t>
      </w:r>
      <w:r>
        <w:rPr>
          <w:spacing w:val="-2"/>
          <w:sz w:val="24"/>
        </w:rPr>
        <w:t> </w:t>
      </w:r>
      <w:r>
        <w:rPr>
          <w:sz w:val="24"/>
        </w:rPr>
        <w:t>как отдельные инвентарные объекты</w:t>
      </w:r>
      <w:r>
        <w:rPr>
          <w:spacing w:val="-2"/>
          <w:sz w:val="24"/>
        </w:rPr>
        <w:t> </w:t>
      </w:r>
      <w:r>
        <w:rPr>
          <w:sz w:val="24"/>
        </w:rPr>
        <w:t>не</w:t>
      </w:r>
      <w:r>
        <w:rPr>
          <w:spacing w:val="-9"/>
          <w:sz w:val="24"/>
        </w:rPr>
        <w:t> </w:t>
      </w:r>
      <w:r>
        <w:rPr>
          <w:sz w:val="24"/>
        </w:rPr>
        <w:t>учитывается. Отдельные элементы ЛВС и ОПС, которые соответствуют критериям основных средств, установленным СГС «Основные средства» учитываются как отдельные основные средства. Элементы ЛВС или ОПС для которых установлен одинаковый срок полезного использования, учитываются как единый инвентарный объект.</w:t>
      </w:r>
    </w:p>
    <w:p>
      <w:pPr>
        <w:pStyle w:val="ListParagraph"/>
        <w:numPr>
          <w:ilvl w:val="3"/>
          <w:numId w:val="1"/>
        </w:numPr>
        <w:tabs>
          <w:tab w:pos="466" w:val="left" w:leader="none"/>
          <w:tab w:pos="1604" w:val="left" w:leader="none"/>
        </w:tabs>
        <w:spacing w:line="240" w:lineRule="auto" w:before="185" w:after="0"/>
        <w:ind w:left="466" w:right="1602" w:hanging="4"/>
        <w:jc w:val="both"/>
        <w:rPr>
          <w:sz w:val="24"/>
        </w:rPr>
      </w:pPr>
      <w:r>
        <w:rPr>
          <w:sz w:val="24"/>
        </w:rPr>
        <w:t>Расходы</w:t>
      </w:r>
      <w:r>
        <w:rPr>
          <w:spacing w:val="40"/>
          <w:sz w:val="24"/>
        </w:rPr>
        <w:t>  </w:t>
      </w:r>
      <w:r>
        <w:rPr>
          <w:sz w:val="24"/>
        </w:rPr>
        <w:t>на</w:t>
      </w:r>
      <w:r>
        <w:rPr>
          <w:spacing w:val="40"/>
          <w:sz w:val="24"/>
        </w:rPr>
        <w:t>  </w:t>
      </w:r>
      <w:r>
        <w:rPr>
          <w:sz w:val="24"/>
        </w:rPr>
        <w:t>доставку</w:t>
      </w:r>
      <w:r>
        <w:rPr>
          <w:spacing w:val="40"/>
          <w:sz w:val="24"/>
        </w:rPr>
        <w:t>  </w:t>
      </w:r>
      <w:r>
        <w:rPr>
          <w:sz w:val="24"/>
        </w:rPr>
        <w:t>нескольких</w:t>
      </w:r>
      <w:r>
        <w:rPr>
          <w:spacing w:val="40"/>
          <w:sz w:val="24"/>
        </w:rPr>
        <w:t>  </w:t>
      </w:r>
      <w:r>
        <w:rPr>
          <w:sz w:val="24"/>
        </w:rPr>
        <w:t>имущественных</w:t>
      </w:r>
      <w:r>
        <w:rPr>
          <w:spacing w:val="40"/>
          <w:sz w:val="24"/>
        </w:rPr>
        <w:t>  </w:t>
      </w:r>
      <w:r>
        <w:rPr>
          <w:sz w:val="24"/>
        </w:rPr>
        <w:t>объектов распределяются</w:t>
      </w:r>
      <w:r>
        <w:rPr>
          <w:spacing w:val="-5"/>
          <w:sz w:val="24"/>
        </w:rPr>
        <w:t> </w:t>
      </w:r>
      <w:r>
        <w:rPr>
          <w:sz w:val="24"/>
        </w:rPr>
        <w:t>в первоначальную</w:t>
      </w:r>
      <w:r>
        <w:rPr>
          <w:spacing w:val="-6"/>
          <w:sz w:val="24"/>
        </w:rPr>
        <w:t> </w:t>
      </w:r>
      <w:r>
        <w:rPr>
          <w:sz w:val="24"/>
        </w:rPr>
        <w:t>стоимость</w:t>
      </w:r>
      <w:r>
        <w:rPr>
          <w:spacing w:val="-13"/>
          <w:sz w:val="24"/>
        </w:rPr>
        <w:t> </w:t>
      </w:r>
      <w:r>
        <w:rPr>
          <w:sz w:val="24"/>
        </w:rPr>
        <w:t>этих объектов пропорционально</w:t>
      </w:r>
      <w:r>
        <w:rPr>
          <w:spacing w:val="-5"/>
          <w:sz w:val="24"/>
        </w:rPr>
        <w:t> </w:t>
      </w:r>
      <w:r>
        <w:rPr>
          <w:sz w:val="24"/>
        </w:rPr>
        <w:t>их стоимости, указанной в договоре на поставку товара.</w:t>
      </w:r>
    </w:p>
    <w:p>
      <w:pPr>
        <w:pStyle w:val="ListParagraph"/>
        <w:numPr>
          <w:ilvl w:val="3"/>
          <w:numId w:val="1"/>
        </w:numPr>
        <w:tabs>
          <w:tab w:pos="1428" w:val="left" w:leader="none"/>
        </w:tabs>
        <w:spacing w:line="240" w:lineRule="auto" w:before="184" w:after="0"/>
        <w:ind w:left="463" w:right="1587" w:firstLine="0"/>
        <w:jc w:val="both"/>
        <w:rPr>
          <w:sz w:val="24"/>
        </w:rPr>
      </w:pPr>
      <w:r>
        <w:rPr>
          <w:sz w:val="24"/>
        </w:rPr>
        <w:t>Ответственными за хранение технической документации на объекты основных средств являются материально - ответственные лица учреждения, за которыми закреплены данные объекты. Если на основное средство</w:t>
      </w:r>
      <w:r>
        <w:rPr>
          <w:spacing w:val="40"/>
          <w:sz w:val="24"/>
        </w:rPr>
        <w:t> </w:t>
      </w:r>
      <w:r>
        <w:rPr>
          <w:sz w:val="24"/>
        </w:rPr>
        <w:t>производитель</w:t>
      </w:r>
      <w:r>
        <w:rPr>
          <w:spacing w:val="-5"/>
          <w:sz w:val="24"/>
        </w:rPr>
        <w:t> </w:t>
      </w:r>
      <w:r>
        <w:rPr>
          <w:sz w:val="24"/>
        </w:rPr>
        <w:t>(поставщик)</w:t>
      </w:r>
      <w:r>
        <w:rPr>
          <w:spacing w:val="-2"/>
          <w:sz w:val="24"/>
        </w:rPr>
        <w:t> </w:t>
      </w:r>
      <w:r>
        <w:rPr>
          <w:sz w:val="24"/>
        </w:rPr>
        <w:t>предусмотрел</w:t>
      </w:r>
      <w:r>
        <w:rPr>
          <w:spacing w:val="-1"/>
          <w:sz w:val="24"/>
        </w:rPr>
        <w:t> </w:t>
      </w:r>
      <w:r>
        <w:rPr>
          <w:sz w:val="24"/>
        </w:rPr>
        <w:t>гарантийный срок, ответственное</w:t>
      </w:r>
      <w:r>
        <w:rPr>
          <w:spacing w:val="-2"/>
          <w:sz w:val="24"/>
        </w:rPr>
        <w:t> </w:t>
      </w:r>
      <w:r>
        <w:rPr>
          <w:sz w:val="24"/>
        </w:rPr>
        <w:t>лицо хранит также гарантийные талоны.</w:t>
      </w:r>
    </w:p>
    <w:p>
      <w:pPr>
        <w:pStyle w:val="Heading1"/>
        <w:numPr>
          <w:ilvl w:val="2"/>
          <w:numId w:val="1"/>
        </w:numPr>
        <w:tabs>
          <w:tab w:pos="1128" w:val="left" w:leader="none"/>
        </w:tabs>
        <w:spacing w:line="240" w:lineRule="auto" w:before="190" w:after="0"/>
        <w:ind w:left="1128" w:right="0" w:hanging="665"/>
        <w:jc w:val="both"/>
      </w:pPr>
      <w:r>
        <w:rPr/>
        <w:t>Нематериальные</w:t>
      </w:r>
      <w:r>
        <w:rPr>
          <w:spacing w:val="-9"/>
        </w:rPr>
        <w:t> </w:t>
      </w:r>
      <w:r>
        <w:rPr>
          <w:spacing w:val="-2"/>
        </w:rPr>
        <w:t>активы</w:t>
      </w:r>
    </w:p>
    <w:p>
      <w:pPr>
        <w:pStyle w:val="BodyText"/>
        <w:spacing w:before="180"/>
        <w:ind w:left="471" w:right="1590" w:firstLine="346"/>
        <w:jc w:val="both"/>
      </w:pPr>
      <w:r>
        <w:rPr/>
        <w:t>Согласно п. 6 СГС "Нематериальные активы", п. 56 Инструкции к Единому плану счетов №</w:t>
      </w:r>
      <w:r>
        <w:rPr>
          <w:spacing w:val="-6"/>
        </w:rPr>
        <w:t> </w:t>
      </w:r>
      <w:r>
        <w:rPr/>
        <w:t>157н к нематериальным активам относятся объекты нефинансовых активов, в отношении которых у учреждения возникли:</w:t>
      </w:r>
    </w:p>
    <w:p>
      <w:pPr>
        <w:pStyle w:val="ListParagraph"/>
        <w:numPr>
          <w:ilvl w:val="0"/>
          <w:numId w:val="29"/>
        </w:numPr>
        <w:tabs>
          <w:tab w:pos="1180" w:val="left" w:leader="none"/>
        </w:tabs>
        <w:spacing w:line="275" w:lineRule="exact" w:before="2" w:after="0"/>
        <w:ind w:left="1180" w:right="0" w:hanging="354"/>
        <w:jc w:val="both"/>
        <w:rPr>
          <w:sz w:val="24"/>
        </w:rPr>
      </w:pPr>
      <w:r>
        <w:rPr>
          <w:spacing w:val="-2"/>
          <w:sz w:val="24"/>
        </w:rPr>
        <w:t>исключительные права;</w:t>
      </w:r>
    </w:p>
    <w:p>
      <w:pPr>
        <w:pStyle w:val="ListParagraph"/>
        <w:numPr>
          <w:ilvl w:val="0"/>
          <w:numId w:val="29"/>
        </w:numPr>
        <w:tabs>
          <w:tab w:pos="1180" w:val="left" w:leader="none"/>
        </w:tabs>
        <w:spacing w:line="274" w:lineRule="exact" w:before="0" w:after="0"/>
        <w:ind w:left="1180" w:right="0" w:hanging="354"/>
        <w:jc w:val="both"/>
        <w:rPr>
          <w:sz w:val="24"/>
        </w:rPr>
      </w:pPr>
      <w:r>
        <w:rPr>
          <w:sz w:val="24"/>
        </w:rPr>
        <w:t>права</w:t>
      </w:r>
      <w:r>
        <w:rPr>
          <w:spacing w:val="42"/>
          <w:sz w:val="24"/>
        </w:rPr>
        <w:t>  </w:t>
      </w:r>
      <w:r>
        <w:rPr>
          <w:sz w:val="24"/>
        </w:rPr>
        <w:t>в</w:t>
      </w:r>
      <w:r>
        <w:rPr>
          <w:spacing w:val="48"/>
          <w:sz w:val="24"/>
        </w:rPr>
        <w:t>  </w:t>
      </w:r>
      <w:r>
        <w:rPr>
          <w:sz w:val="24"/>
        </w:rPr>
        <w:t>соответствии</w:t>
      </w:r>
      <w:r>
        <w:rPr>
          <w:spacing w:val="45"/>
          <w:sz w:val="24"/>
        </w:rPr>
        <w:t>  </w:t>
      </w:r>
      <w:r>
        <w:rPr>
          <w:sz w:val="24"/>
        </w:rPr>
        <w:t>с</w:t>
      </w:r>
      <w:r>
        <w:rPr>
          <w:spacing w:val="43"/>
          <w:sz w:val="24"/>
        </w:rPr>
        <w:t>  </w:t>
      </w:r>
      <w:r>
        <w:rPr>
          <w:sz w:val="24"/>
        </w:rPr>
        <w:t>лицензионными</w:t>
      </w:r>
      <w:r>
        <w:rPr>
          <w:spacing w:val="46"/>
          <w:sz w:val="24"/>
        </w:rPr>
        <w:t>  </w:t>
      </w:r>
      <w:r>
        <w:rPr>
          <w:sz w:val="24"/>
        </w:rPr>
        <w:t>договорами</w:t>
      </w:r>
      <w:r>
        <w:rPr>
          <w:spacing w:val="41"/>
          <w:sz w:val="24"/>
        </w:rPr>
        <w:t>  </w:t>
      </w:r>
      <w:r>
        <w:rPr>
          <w:sz w:val="24"/>
        </w:rPr>
        <w:t>либо</w:t>
      </w:r>
      <w:r>
        <w:rPr>
          <w:spacing w:val="49"/>
          <w:sz w:val="24"/>
        </w:rPr>
        <w:t>  </w:t>
      </w:r>
      <w:r>
        <w:rPr>
          <w:spacing w:val="-2"/>
          <w:sz w:val="24"/>
        </w:rPr>
        <w:t>иными</w:t>
      </w:r>
    </w:p>
    <w:p>
      <w:pPr>
        <w:pStyle w:val="BodyText"/>
        <w:spacing w:line="275" w:lineRule="exact"/>
        <w:ind w:right="840"/>
        <w:jc w:val="center"/>
      </w:pPr>
      <w:r>
        <w:rPr/>
        <w:t>документами,</w:t>
      </w:r>
      <w:r>
        <w:rPr>
          <w:spacing w:val="5"/>
        </w:rPr>
        <w:t> </w:t>
      </w:r>
      <w:r>
        <w:rPr/>
        <w:t>подтверждающими</w:t>
      </w:r>
      <w:r>
        <w:rPr>
          <w:spacing w:val="-5"/>
        </w:rPr>
        <w:t> </w:t>
      </w:r>
      <w:r>
        <w:rPr/>
        <w:t>существование</w:t>
      </w:r>
      <w:r>
        <w:rPr>
          <w:spacing w:val="-13"/>
        </w:rPr>
        <w:t> </w:t>
      </w:r>
      <w:r>
        <w:rPr/>
        <w:t>права</w:t>
      </w:r>
      <w:r>
        <w:rPr>
          <w:spacing w:val="-12"/>
        </w:rPr>
        <w:t> </w:t>
      </w:r>
      <w:r>
        <w:rPr/>
        <w:t>на</w:t>
      </w:r>
      <w:r>
        <w:rPr>
          <w:spacing w:val="-15"/>
        </w:rPr>
        <w:t> </w:t>
      </w:r>
      <w:r>
        <w:rPr/>
        <w:t>такой</w:t>
      </w:r>
      <w:r>
        <w:rPr>
          <w:spacing w:val="-1"/>
        </w:rPr>
        <w:t> </w:t>
      </w:r>
      <w:r>
        <w:rPr>
          <w:spacing w:val="-2"/>
        </w:rPr>
        <w:t>актив.</w:t>
      </w:r>
    </w:p>
    <w:p>
      <w:pPr>
        <w:pStyle w:val="BodyText"/>
        <w:spacing w:before="2"/>
        <w:ind w:right="776"/>
        <w:jc w:val="center"/>
      </w:pPr>
      <w:r>
        <w:rPr/>
        <w:t>Объекты</w:t>
      </w:r>
      <w:r>
        <w:rPr>
          <w:spacing w:val="-8"/>
        </w:rPr>
        <w:t> </w:t>
      </w:r>
      <w:r>
        <w:rPr/>
        <w:t>могут</w:t>
      </w:r>
      <w:r>
        <w:rPr>
          <w:spacing w:val="-5"/>
        </w:rPr>
        <w:t> </w:t>
      </w:r>
      <w:r>
        <w:rPr/>
        <w:t>быть,</w:t>
      </w:r>
      <w:r>
        <w:rPr>
          <w:spacing w:val="12"/>
        </w:rPr>
        <w:t> </w:t>
      </w:r>
      <w:r>
        <w:rPr/>
        <w:t>как</w:t>
      </w:r>
      <w:r>
        <w:rPr>
          <w:spacing w:val="-2"/>
        </w:rPr>
        <w:t> </w:t>
      </w:r>
      <w:r>
        <w:rPr/>
        <w:t>приобретены</w:t>
      </w:r>
      <w:r>
        <w:rPr>
          <w:spacing w:val="-13"/>
        </w:rPr>
        <w:t> </w:t>
      </w:r>
      <w:r>
        <w:rPr/>
        <w:t>учреждением,</w:t>
      </w:r>
      <w:r>
        <w:rPr>
          <w:spacing w:val="-4"/>
        </w:rPr>
        <w:t> </w:t>
      </w:r>
      <w:r>
        <w:rPr/>
        <w:t>так</w:t>
      </w:r>
      <w:r>
        <w:rPr>
          <w:spacing w:val="-4"/>
        </w:rPr>
        <w:t> </w:t>
      </w:r>
      <w:r>
        <w:rPr/>
        <w:t>и созданы</w:t>
      </w:r>
      <w:r>
        <w:rPr>
          <w:spacing w:val="-7"/>
        </w:rPr>
        <w:t> </w:t>
      </w:r>
      <w:r>
        <w:rPr/>
        <w:t>им или</w:t>
      </w:r>
      <w:r>
        <w:rPr>
          <w:spacing w:val="-5"/>
        </w:rPr>
        <w:t> по</w:t>
      </w:r>
    </w:p>
    <w:p>
      <w:pPr>
        <w:pStyle w:val="BodyText"/>
        <w:spacing w:line="275" w:lineRule="exact" w:before="2"/>
        <w:ind w:right="7076"/>
        <w:jc w:val="center"/>
      </w:pPr>
      <w:r>
        <w:rPr/>
        <w:t>его</w:t>
      </w:r>
      <w:r>
        <w:rPr>
          <w:spacing w:val="-15"/>
        </w:rPr>
        <w:t> </w:t>
      </w:r>
      <w:r>
        <w:rPr>
          <w:spacing w:val="-2"/>
        </w:rPr>
        <w:t>заказу.</w:t>
      </w:r>
    </w:p>
    <w:p>
      <w:pPr>
        <w:pStyle w:val="BodyText"/>
        <w:spacing w:line="274" w:lineRule="exact"/>
        <w:ind w:right="794"/>
        <w:jc w:val="center"/>
      </w:pPr>
      <w:r>
        <w:rPr/>
        <w:t>Для</w:t>
      </w:r>
      <w:r>
        <w:rPr>
          <w:spacing w:val="22"/>
        </w:rPr>
        <w:t> </w:t>
      </w:r>
      <w:r>
        <w:rPr/>
        <w:t>того</w:t>
      </w:r>
      <w:r>
        <w:rPr>
          <w:spacing w:val="24"/>
        </w:rPr>
        <w:t> </w:t>
      </w:r>
      <w:r>
        <w:rPr/>
        <w:t>чтобы</w:t>
      </w:r>
      <w:r>
        <w:rPr>
          <w:spacing w:val="23"/>
        </w:rPr>
        <w:t> </w:t>
      </w:r>
      <w:r>
        <w:rPr/>
        <w:t>объект</w:t>
      </w:r>
      <w:r>
        <w:rPr>
          <w:spacing w:val="23"/>
        </w:rPr>
        <w:t> </w:t>
      </w:r>
      <w:r>
        <w:rPr/>
        <w:t>мог</w:t>
      </w:r>
      <w:r>
        <w:rPr>
          <w:spacing w:val="17"/>
        </w:rPr>
        <w:t> </w:t>
      </w:r>
      <w:r>
        <w:rPr/>
        <w:t>учитываться</w:t>
      </w:r>
      <w:r>
        <w:rPr>
          <w:spacing w:val="24"/>
        </w:rPr>
        <w:t> </w:t>
      </w:r>
      <w:r>
        <w:rPr/>
        <w:t>в</w:t>
      </w:r>
      <w:r>
        <w:rPr>
          <w:spacing w:val="35"/>
        </w:rPr>
        <w:t> </w:t>
      </w:r>
      <w:r>
        <w:rPr/>
        <w:t>составе</w:t>
      </w:r>
      <w:r>
        <w:rPr>
          <w:spacing w:val="31"/>
        </w:rPr>
        <w:t> </w:t>
      </w:r>
      <w:r>
        <w:rPr/>
        <w:t>нематериальных</w:t>
      </w:r>
      <w:r>
        <w:rPr>
          <w:spacing w:val="27"/>
        </w:rPr>
        <w:t> </w:t>
      </w:r>
      <w:r>
        <w:rPr>
          <w:spacing w:val="-2"/>
        </w:rPr>
        <w:t>активов,</w:t>
      </w:r>
    </w:p>
    <w:p>
      <w:pPr>
        <w:pStyle w:val="BodyText"/>
        <w:spacing w:line="275" w:lineRule="exact"/>
        <w:ind w:right="4474"/>
        <w:jc w:val="center"/>
      </w:pPr>
      <w:r>
        <w:rPr/>
        <w:t>он</w:t>
      </w:r>
      <w:r>
        <w:rPr>
          <w:spacing w:val="-10"/>
        </w:rPr>
        <w:t> </w:t>
      </w:r>
      <w:r>
        <w:rPr/>
        <w:t>должен</w:t>
      </w:r>
      <w:r>
        <w:rPr>
          <w:spacing w:val="-12"/>
        </w:rPr>
        <w:t> </w:t>
      </w:r>
      <w:r>
        <w:rPr/>
        <w:t>удовлетворять</w:t>
      </w:r>
      <w:r>
        <w:rPr>
          <w:spacing w:val="-1"/>
        </w:rPr>
        <w:t> </w:t>
      </w:r>
      <w:r>
        <w:rPr/>
        <w:t>следующим</w:t>
      </w:r>
      <w:r>
        <w:rPr>
          <w:spacing w:val="-7"/>
        </w:rPr>
        <w:t> </w:t>
      </w:r>
      <w:r>
        <w:rPr>
          <w:spacing w:val="-2"/>
        </w:rPr>
        <w:t>критериям:</w:t>
      </w:r>
    </w:p>
    <w:p>
      <w:pPr>
        <w:pStyle w:val="BodyText"/>
        <w:spacing w:after="0" w:line="275" w:lineRule="exact"/>
        <w:jc w:val="center"/>
        <w:sectPr>
          <w:pgSz w:w="11910" w:h="16840"/>
          <w:pgMar w:header="0" w:footer="983" w:top="1040" w:bottom="1240" w:left="1275" w:right="141"/>
        </w:sectPr>
      </w:pPr>
    </w:p>
    <w:p>
      <w:pPr>
        <w:pStyle w:val="ListParagraph"/>
        <w:numPr>
          <w:ilvl w:val="0"/>
          <w:numId w:val="29"/>
        </w:numPr>
        <w:tabs>
          <w:tab w:pos="1181" w:val="left" w:leader="none"/>
        </w:tabs>
        <w:spacing w:line="240" w:lineRule="auto" w:before="66" w:after="0"/>
        <w:ind w:left="1181" w:right="0" w:hanging="355"/>
        <w:jc w:val="left"/>
        <w:rPr>
          <w:sz w:val="24"/>
        </w:rPr>
      </w:pPr>
      <w:r>
        <w:rPr>
          <w:sz w:val="24"/>
        </w:rPr>
        <w:drawing>
          <wp:anchor distT="0" distB="0" distL="0" distR="0" allowOverlap="1" layoutInCell="1" locked="0" behindDoc="0" simplePos="0" relativeHeight="15742464">
            <wp:simplePos x="0" y="0"/>
            <wp:positionH relativeFrom="page">
              <wp:posOffset>0</wp:posOffset>
            </wp:positionH>
            <wp:positionV relativeFrom="page">
              <wp:posOffset>253</wp:posOffset>
            </wp:positionV>
            <wp:extent cx="7562215" cy="10691876"/>
            <wp:effectExtent l="0" t="0" r="0" b="0"/>
            <wp:wrapNone/>
            <wp:docPr id="31" name="Image 31"/>
            <wp:cNvGraphicFramePr>
              <a:graphicFrameLocks/>
            </wp:cNvGraphicFramePr>
            <a:graphic>
              <a:graphicData uri="http://schemas.openxmlformats.org/drawingml/2006/picture">
                <pic:pic>
                  <pic:nvPicPr>
                    <pic:cNvPr id="31" name="Image 31"/>
                    <pic:cNvPicPr/>
                  </pic:nvPicPr>
                  <pic:blipFill>
                    <a:blip r:embed="rId51" cstate="print"/>
                    <a:stretch>
                      <a:fillRect/>
                    </a:stretch>
                  </pic:blipFill>
                  <pic:spPr>
                    <a:xfrm>
                      <a:off x="0" y="0"/>
                      <a:ext cx="7562215" cy="10691876"/>
                    </a:xfrm>
                    <a:prstGeom prst="rect">
                      <a:avLst/>
                    </a:prstGeom>
                  </pic:spPr>
                </pic:pic>
              </a:graphicData>
            </a:graphic>
          </wp:anchor>
        </w:drawing>
      </w:r>
      <w:r>
        <w:rPr>
          <w:sz w:val="24"/>
        </w:rPr>
        <w:t>предназначаться</w:t>
      </w:r>
      <w:r>
        <w:rPr>
          <w:spacing w:val="-15"/>
          <w:sz w:val="24"/>
        </w:rPr>
        <w:t> </w:t>
      </w:r>
      <w:r>
        <w:rPr>
          <w:sz w:val="24"/>
        </w:rPr>
        <w:t>для</w:t>
      </w:r>
      <w:r>
        <w:rPr>
          <w:spacing w:val="-6"/>
          <w:sz w:val="24"/>
        </w:rPr>
        <w:t> </w:t>
      </w:r>
      <w:r>
        <w:rPr>
          <w:sz w:val="24"/>
        </w:rPr>
        <w:t>неоднократного</w:t>
      </w:r>
      <w:r>
        <w:rPr>
          <w:spacing w:val="-14"/>
          <w:sz w:val="24"/>
        </w:rPr>
        <w:t> </w:t>
      </w:r>
      <w:r>
        <w:rPr>
          <w:sz w:val="24"/>
        </w:rPr>
        <w:t>и</w:t>
      </w:r>
      <w:r>
        <w:rPr>
          <w:spacing w:val="-9"/>
          <w:sz w:val="24"/>
        </w:rPr>
        <w:t> </w:t>
      </w:r>
      <w:r>
        <w:rPr>
          <w:sz w:val="24"/>
        </w:rPr>
        <w:t>(или)</w:t>
      </w:r>
      <w:r>
        <w:rPr>
          <w:spacing w:val="-8"/>
          <w:sz w:val="24"/>
        </w:rPr>
        <w:t> </w:t>
      </w:r>
      <w:r>
        <w:rPr>
          <w:sz w:val="24"/>
        </w:rPr>
        <w:t>постоянного</w:t>
      </w:r>
      <w:r>
        <w:rPr>
          <w:spacing w:val="-11"/>
          <w:sz w:val="24"/>
        </w:rPr>
        <w:t> </w:t>
      </w:r>
      <w:r>
        <w:rPr>
          <w:sz w:val="24"/>
        </w:rPr>
        <w:t>использования</w:t>
      </w:r>
      <w:r>
        <w:rPr>
          <w:spacing w:val="-8"/>
          <w:sz w:val="24"/>
        </w:rPr>
        <w:t> </w:t>
      </w:r>
      <w:r>
        <w:rPr>
          <w:spacing w:val="-10"/>
          <w:sz w:val="24"/>
        </w:rPr>
        <w:t>в</w:t>
      </w:r>
    </w:p>
    <w:p>
      <w:pPr>
        <w:pStyle w:val="BodyText"/>
        <w:spacing w:line="275" w:lineRule="exact" w:before="2"/>
        <w:ind w:left="1178"/>
      </w:pPr>
      <w:r>
        <w:rPr/>
        <w:t>деятельности</w:t>
      </w:r>
      <w:r>
        <w:rPr>
          <w:spacing w:val="-13"/>
        </w:rPr>
        <w:t> </w:t>
      </w:r>
      <w:r>
        <w:rPr>
          <w:spacing w:val="-2"/>
        </w:rPr>
        <w:t>учреждения;</w:t>
      </w:r>
    </w:p>
    <w:p>
      <w:pPr>
        <w:pStyle w:val="ListParagraph"/>
        <w:numPr>
          <w:ilvl w:val="0"/>
          <w:numId w:val="29"/>
        </w:numPr>
        <w:tabs>
          <w:tab w:pos="1181" w:val="left" w:leader="none"/>
        </w:tabs>
        <w:spacing w:line="275" w:lineRule="exact" w:before="0" w:after="0"/>
        <w:ind w:left="1181" w:right="0" w:hanging="355"/>
        <w:jc w:val="left"/>
        <w:rPr>
          <w:sz w:val="24"/>
        </w:rPr>
      </w:pPr>
      <w:r>
        <w:rPr>
          <w:sz w:val="24"/>
        </w:rPr>
        <w:t>срок</w:t>
      </w:r>
      <w:r>
        <w:rPr>
          <w:spacing w:val="-10"/>
          <w:sz w:val="24"/>
        </w:rPr>
        <w:t> </w:t>
      </w:r>
      <w:r>
        <w:rPr>
          <w:sz w:val="24"/>
        </w:rPr>
        <w:t>его</w:t>
      </w:r>
      <w:r>
        <w:rPr>
          <w:spacing w:val="-10"/>
          <w:sz w:val="24"/>
        </w:rPr>
        <w:t> </w:t>
      </w:r>
      <w:r>
        <w:rPr>
          <w:sz w:val="24"/>
        </w:rPr>
        <w:t>использования</w:t>
      </w:r>
      <w:r>
        <w:rPr>
          <w:spacing w:val="-15"/>
          <w:sz w:val="24"/>
        </w:rPr>
        <w:t> </w:t>
      </w:r>
      <w:r>
        <w:rPr>
          <w:sz w:val="24"/>
        </w:rPr>
        <w:t>должен</w:t>
      </w:r>
      <w:r>
        <w:rPr>
          <w:spacing w:val="-6"/>
          <w:sz w:val="24"/>
        </w:rPr>
        <w:t> </w:t>
      </w:r>
      <w:r>
        <w:rPr>
          <w:sz w:val="24"/>
        </w:rPr>
        <w:t>быть</w:t>
      </w:r>
      <w:r>
        <w:rPr>
          <w:spacing w:val="-9"/>
          <w:sz w:val="24"/>
        </w:rPr>
        <w:t> </w:t>
      </w:r>
      <w:r>
        <w:rPr>
          <w:sz w:val="24"/>
        </w:rPr>
        <w:t>больше</w:t>
      </w:r>
      <w:r>
        <w:rPr>
          <w:spacing w:val="6"/>
          <w:sz w:val="24"/>
        </w:rPr>
        <w:t> </w:t>
      </w:r>
      <w:r>
        <w:rPr>
          <w:sz w:val="24"/>
        </w:rPr>
        <w:t>12 </w:t>
      </w:r>
      <w:r>
        <w:rPr>
          <w:spacing w:val="-2"/>
          <w:sz w:val="24"/>
        </w:rPr>
        <w:t>месяцев;</w:t>
      </w:r>
    </w:p>
    <w:p>
      <w:pPr>
        <w:pStyle w:val="ListParagraph"/>
        <w:numPr>
          <w:ilvl w:val="0"/>
          <w:numId w:val="29"/>
        </w:numPr>
        <w:tabs>
          <w:tab w:pos="1181" w:val="left" w:leader="none"/>
        </w:tabs>
        <w:spacing w:line="275" w:lineRule="exact" w:before="2" w:after="0"/>
        <w:ind w:left="1181" w:right="0" w:hanging="355"/>
        <w:jc w:val="left"/>
        <w:rPr>
          <w:sz w:val="24"/>
        </w:rPr>
      </w:pPr>
      <w:r>
        <w:rPr>
          <w:sz w:val="24"/>
        </w:rPr>
        <w:t>не</w:t>
      </w:r>
      <w:r>
        <w:rPr>
          <w:spacing w:val="-7"/>
          <w:sz w:val="24"/>
        </w:rPr>
        <w:t> </w:t>
      </w:r>
      <w:r>
        <w:rPr>
          <w:sz w:val="24"/>
        </w:rPr>
        <w:t>иметь</w:t>
      </w:r>
      <w:r>
        <w:rPr>
          <w:spacing w:val="-9"/>
          <w:sz w:val="24"/>
        </w:rPr>
        <w:t> </w:t>
      </w:r>
      <w:r>
        <w:rPr>
          <w:sz w:val="24"/>
        </w:rPr>
        <w:t>материально-вещественной</w:t>
      </w:r>
      <w:r>
        <w:rPr>
          <w:spacing w:val="-5"/>
          <w:sz w:val="24"/>
        </w:rPr>
        <w:t> </w:t>
      </w:r>
      <w:r>
        <w:rPr>
          <w:spacing w:val="-2"/>
          <w:sz w:val="24"/>
        </w:rPr>
        <w:t>формы;</w:t>
      </w:r>
    </w:p>
    <w:p>
      <w:pPr>
        <w:pStyle w:val="ListParagraph"/>
        <w:numPr>
          <w:ilvl w:val="0"/>
          <w:numId w:val="29"/>
        </w:numPr>
        <w:tabs>
          <w:tab w:pos="1181" w:val="left" w:leader="none"/>
        </w:tabs>
        <w:spacing w:line="275" w:lineRule="exact" w:before="0" w:after="0"/>
        <w:ind w:left="1181" w:right="0" w:hanging="355"/>
        <w:jc w:val="left"/>
        <w:rPr>
          <w:sz w:val="24"/>
        </w:rPr>
      </w:pPr>
      <w:r>
        <w:rPr>
          <w:sz w:val="24"/>
        </w:rPr>
        <w:t>иметь</w:t>
      </w:r>
      <w:r>
        <w:rPr>
          <w:spacing w:val="-15"/>
          <w:sz w:val="24"/>
        </w:rPr>
        <w:t> </w:t>
      </w:r>
      <w:r>
        <w:rPr>
          <w:sz w:val="24"/>
        </w:rPr>
        <w:t>возможность</w:t>
      </w:r>
      <w:r>
        <w:rPr>
          <w:spacing w:val="-15"/>
          <w:sz w:val="24"/>
        </w:rPr>
        <w:t> </w:t>
      </w:r>
      <w:r>
        <w:rPr>
          <w:sz w:val="24"/>
        </w:rPr>
        <w:t>идентификации</w:t>
      </w:r>
      <w:r>
        <w:rPr>
          <w:spacing w:val="-11"/>
          <w:sz w:val="24"/>
        </w:rPr>
        <w:t> </w:t>
      </w:r>
      <w:r>
        <w:rPr>
          <w:sz w:val="24"/>
        </w:rPr>
        <w:t>(выделения,</w:t>
      </w:r>
      <w:r>
        <w:rPr>
          <w:spacing w:val="-4"/>
          <w:sz w:val="24"/>
        </w:rPr>
        <w:t> </w:t>
      </w:r>
      <w:r>
        <w:rPr>
          <w:sz w:val="24"/>
        </w:rPr>
        <w:t>отделения)</w:t>
      </w:r>
      <w:r>
        <w:rPr>
          <w:spacing w:val="-6"/>
          <w:sz w:val="24"/>
        </w:rPr>
        <w:t> </w:t>
      </w:r>
      <w:r>
        <w:rPr>
          <w:sz w:val="24"/>
        </w:rPr>
        <w:t>от</w:t>
      </w:r>
      <w:r>
        <w:rPr>
          <w:spacing w:val="-15"/>
          <w:sz w:val="24"/>
        </w:rPr>
        <w:t> </w:t>
      </w:r>
      <w:r>
        <w:rPr>
          <w:spacing w:val="-2"/>
          <w:sz w:val="24"/>
        </w:rPr>
        <w:t>другого</w:t>
      </w:r>
    </w:p>
    <w:p>
      <w:pPr>
        <w:pStyle w:val="BodyText"/>
        <w:spacing w:line="272" w:lineRule="exact" w:before="7"/>
        <w:ind w:left="1183"/>
      </w:pPr>
      <w:r>
        <w:rPr>
          <w:spacing w:val="-2"/>
        </w:rPr>
        <w:t>имущества;</w:t>
      </w:r>
    </w:p>
    <w:p>
      <w:pPr>
        <w:pStyle w:val="ListParagraph"/>
        <w:numPr>
          <w:ilvl w:val="0"/>
          <w:numId w:val="29"/>
        </w:numPr>
        <w:tabs>
          <w:tab w:pos="1181" w:val="left" w:leader="none"/>
        </w:tabs>
        <w:spacing w:line="272" w:lineRule="exact" w:before="0" w:after="0"/>
        <w:ind w:left="1181" w:right="0" w:hanging="355"/>
        <w:jc w:val="left"/>
        <w:rPr>
          <w:sz w:val="24"/>
        </w:rPr>
      </w:pPr>
      <w:r>
        <w:rPr>
          <w:sz w:val="24"/>
        </w:rPr>
        <w:t>приносить</w:t>
      </w:r>
      <w:r>
        <w:rPr>
          <w:spacing w:val="-11"/>
          <w:sz w:val="24"/>
        </w:rPr>
        <w:t> </w:t>
      </w:r>
      <w:r>
        <w:rPr>
          <w:sz w:val="24"/>
        </w:rPr>
        <w:t>учреждению</w:t>
      </w:r>
      <w:r>
        <w:rPr>
          <w:spacing w:val="-7"/>
          <w:sz w:val="24"/>
        </w:rPr>
        <w:t> </w:t>
      </w:r>
      <w:r>
        <w:rPr>
          <w:sz w:val="24"/>
        </w:rPr>
        <w:t>экономические</w:t>
      </w:r>
      <w:r>
        <w:rPr>
          <w:spacing w:val="-8"/>
          <w:sz w:val="24"/>
        </w:rPr>
        <w:t> </w:t>
      </w:r>
      <w:r>
        <w:rPr>
          <w:sz w:val="24"/>
        </w:rPr>
        <w:t>выгоды</w:t>
      </w:r>
      <w:r>
        <w:rPr>
          <w:spacing w:val="-10"/>
          <w:sz w:val="24"/>
        </w:rPr>
        <w:t> </w:t>
      </w:r>
      <w:r>
        <w:rPr>
          <w:sz w:val="24"/>
        </w:rPr>
        <w:t>в</w:t>
      </w:r>
      <w:r>
        <w:rPr>
          <w:spacing w:val="-1"/>
          <w:sz w:val="24"/>
        </w:rPr>
        <w:t> </w:t>
      </w:r>
      <w:r>
        <w:rPr>
          <w:spacing w:val="-2"/>
          <w:sz w:val="24"/>
        </w:rPr>
        <w:t>будущем;</w:t>
      </w:r>
    </w:p>
    <w:p>
      <w:pPr>
        <w:pStyle w:val="ListParagraph"/>
        <w:numPr>
          <w:ilvl w:val="0"/>
          <w:numId w:val="29"/>
        </w:numPr>
        <w:tabs>
          <w:tab w:pos="1181" w:val="left" w:leader="none"/>
        </w:tabs>
        <w:spacing w:line="275" w:lineRule="exact" w:before="2" w:after="0"/>
        <w:ind w:left="1181" w:right="0" w:hanging="355"/>
        <w:jc w:val="left"/>
        <w:rPr>
          <w:sz w:val="24"/>
        </w:rPr>
      </w:pPr>
      <w:r>
        <w:rPr>
          <w:sz w:val="24"/>
        </w:rPr>
        <w:t>иметь</w:t>
      </w:r>
      <w:r>
        <w:rPr>
          <w:spacing w:val="-9"/>
          <w:sz w:val="24"/>
        </w:rPr>
        <w:t> </w:t>
      </w:r>
      <w:r>
        <w:rPr>
          <w:sz w:val="24"/>
        </w:rPr>
        <w:t>полезный</w:t>
      </w:r>
      <w:r>
        <w:rPr>
          <w:spacing w:val="-12"/>
          <w:sz w:val="24"/>
        </w:rPr>
        <w:t> </w:t>
      </w:r>
      <w:r>
        <w:rPr>
          <w:spacing w:val="-2"/>
          <w:sz w:val="24"/>
        </w:rPr>
        <w:t>потенциал;</w:t>
      </w:r>
    </w:p>
    <w:p>
      <w:pPr>
        <w:pStyle w:val="ListParagraph"/>
        <w:numPr>
          <w:ilvl w:val="0"/>
          <w:numId w:val="29"/>
        </w:numPr>
        <w:tabs>
          <w:tab w:pos="1181" w:val="left" w:leader="none"/>
        </w:tabs>
        <w:spacing w:line="275" w:lineRule="exact" w:before="0" w:after="0"/>
        <w:ind w:left="1181" w:right="0" w:hanging="355"/>
        <w:jc w:val="left"/>
        <w:rPr>
          <w:sz w:val="24"/>
        </w:rPr>
      </w:pPr>
      <w:r>
        <w:rPr>
          <w:sz w:val="24"/>
        </w:rPr>
        <w:t>первоначальная</w:t>
      </w:r>
      <w:r>
        <w:rPr>
          <w:spacing w:val="-13"/>
          <w:sz w:val="24"/>
        </w:rPr>
        <w:t> </w:t>
      </w:r>
      <w:r>
        <w:rPr>
          <w:sz w:val="24"/>
        </w:rPr>
        <w:t>стоимость</w:t>
      </w:r>
      <w:r>
        <w:rPr>
          <w:spacing w:val="-8"/>
          <w:sz w:val="24"/>
        </w:rPr>
        <w:t> </w:t>
      </w:r>
      <w:r>
        <w:rPr>
          <w:sz w:val="24"/>
        </w:rPr>
        <w:t>объекта</w:t>
      </w:r>
      <w:r>
        <w:rPr>
          <w:spacing w:val="-15"/>
          <w:sz w:val="24"/>
        </w:rPr>
        <w:t> </w:t>
      </w:r>
      <w:r>
        <w:rPr>
          <w:sz w:val="24"/>
        </w:rPr>
        <w:t>нефинансового</w:t>
      </w:r>
      <w:r>
        <w:rPr>
          <w:spacing w:val="-9"/>
          <w:sz w:val="24"/>
        </w:rPr>
        <w:t> </w:t>
      </w:r>
      <w:r>
        <w:rPr>
          <w:sz w:val="24"/>
        </w:rPr>
        <w:t>актива</w:t>
      </w:r>
      <w:r>
        <w:rPr>
          <w:spacing w:val="-15"/>
          <w:sz w:val="24"/>
        </w:rPr>
        <w:t> </w:t>
      </w:r>
      <w:r>
        <w:rPr>
          <w:spacing w:val="-2"/>
          <w:sz w:val="24"/>
        </w:rPr>
        <w:t>поддается</w:t>
      </w:r>
    </w:p>
    <w:p>
      <w:pPr>
        <w:pStyle w:val="BodyText"/>
        <w:spacing w:line="275" w:lineRule="exact" w:before="2"/>
        <w:ind w:left="1183"/>
      </w:pPr>
      <w:r>
        <w:rPr>
          <w:spacing w:val="-2"/>
        </w:rPr>
        <w:t>надежной</w:t>
      </w:r>
      <w:r>
        <w:rPr>
          <w:spacing w:val="-1"/>
        </w:rPr>
        <w:t> </w:t>
      </w:r>
      <w:r>
        <w:rPr>
          <w:spacing w:val="-2"/>
        </w:rPr>
        <w:t>оценке;</w:t>
      </w:r>
    </w:p>
    <w:p>
      <w:pPr>
        <w:pStyle w:val="ListParagraph"/>
        <w:numPr>
          <w:ilvl w:val="0"/>
          <w:numId w:val="29"/>
        </w:numPr>
        <w:tabs>
          <w:tab w:pos="1181" w:val="left" w:leader="none"/>
        </w:tabs>
        <w:spacing w:line="275" w:lineRule="exact" w:before="0" w:after="0"/>
        <w:ind w:left="1181" w:right="0" w:hanging="355"/>
        <w:jc w:val="left"/>
        <w:rPr>
          <w:sz w:val="24"/>
        </w:rPr>
      </w:pPr>
      <w:r>
        <w:rPr>
          <w:sz w:val="24"/>
        </w:rPr>
        <w:t>не</w:t>
      </w:r>
      <w:r>
        <w:rPr>
          <w:spacing w:val="-9"/>
          <w:sz w:val="24"/>
        </w:rPr>
        <w:t> </w:t>
      </w:r>
      <w:r>
        <w:rPr>
          <w:sz w:val="24"/>
        </w:rPr>
        <w:t>предназначаться</w:t>
      </w:r>
      <w:r>
        <w:rPr>
          <w:spacing w:val="-15"/>
          <w:sz w:val="24"/>
        </w:rPr>
        <w:t> </w:t>
      </w:r>
      <w:r>
        <w:rPr>
          <w:sz w:val="24"/>
        </w:rPr>
        <w:t>для</w:t>
      </w:r>
      <w:r>
        <w:rPr>
          <w:spacing w:val="-10"/>
          <w:sz w:val="24"/>
        </w:rPr>
        <w:t> </w:t>
      </w:r>
      <w:r>
        <w:rPr>
          <w:sz w:val="24"/>
        </w:rPr>
        <w:t>последующей</w:t>
      </w:r>
      <w:r>
        <w:rPr>
          <w:spacing w:val="-11"/>
          <w:sz w:val="24"/>
        </w:rPr>
        <w:t> </w:t>
      </w:r>
      <w:r>
        <w:rPr>
          <w:spacing w:val="-2"/>
          <w:sz w:val="24"/>
        </w:rPr>
        <w:t>перепродажи;</w:t>
      </w:r>
    </w:p>
    <w:p>
      <w:pPr>
        <w:pStyle w:val="ListParagraph"/>
        <w:numPr>
          <w:ilvl w:val="0"/>
          <w:numId w:val="29"/>
        </w:numPr>
        <w:tabs>
          <w:tab w:pos="1181" w:val="left" w:leader="none"/>
        </w:tabs>
        <w:spacing w:line="275" w:lineRule="exact" w:before="7" w:after="0"/>
        <w:ind w:left="1181" w:right="0" w:hanging="355"/>
        <w:jc w:val="left"/>
        <w:rPr>
          <w:sz w:val="24"/>
        </w:rPr>
      </w:pPr>
      <w:r>
        <w:rPr>
          <w:sz w:val="24"/>
        </w:rPr>
        <w:t>иметь</w:t>
      </w:r>
      <w:r>
        <w:rPr>
          <w:spacing w:val="-14"/>
          <w:sz w:val="24"/>
        </w:rPr>
        <w:t> </w:t>
      </w:r>
      <w:r>
        <w:rPr>
          <w:sz w:val="24"/>
        </w:rPr>
        <w:t>оформленные</w:t>
      </w:r>
      <w:r>
        <w:rPr>
          <w:spacing w:val="-15"/>
          <w:sz w:val="24"/>
        </w:rPr>
        <w:t> </w:t>
      </w:r>
      <w:r>
        <w:rPr>
          <w:sz w:val="24"/>
        </w:rPr>
        <w:t>документы,</w:t>
      </w:r>
      <w:r>
        <w:rPr>
          <w:spacing w:val="-4"/>
          <w:sz w:val="24"/>
        </w:rPr>
        <w:t> </w:t>
      </w:r>
      <w:r>
        <w:rPr>
          <w:sz w:val="24"/>
        </w:rPr>
        <w:t>подтверждающие</w:t>
      </w:r>
      <w:r>
        <w:rPr>
          <w:spacing w:val="-15"/>
          <w:sz w:val="24"/>
        </w:rPr>
        <w:t> </w:t>
      </w:r>
      <w:r>
        <w:rPr>
          <w:sz w:val="24"/>
        </w:rPr>
        <w:t>существование</w:t>
      </w:r>
      <w:r>
        <w:rPr>
          <w:spacing w:val="-15"/>
          <w:sz w:val="24"/>
        </w:rPr>
        <w:t> </w:t>
      </w:r>
      <w:r>
        <w:rPr>
          <w:spacing w:val="-2"/>
          <w:sz w:val="24"/>
        </w:rPr>
        <w:t>актива;</w:t>
      </w:r>
    </w:p>
    <w:p>
      <w:pPr>
        <w:pStyle w:val="ListParagraph"/>
        <w:numPr>
          <w:ilvl w:val="0"/>
          <w:numId w:val="29"/>
        </w:numPr>
        <w:tabs>
          <w:tab w:pos="1181" w:val="left" w:leader="none"/>
          <w:tab w:pos="1183" w:val="left" w:leader="none"/>
        </w:tabs>
        <w:spacing w:line="242" w:lineRule="auto" w:before="0" w:after="0"/>
        <w:ind w:left="1183" w:right="2871" w:hanging="356"/>
        <w:jc w:val="left"/>
        <w:rPr>
          <w:sz w:val="24"/>
        </w:rPr>
      </w:pPr>
      <w:r>
        <w:rPr>
          <w:sz w:val="24"/>
        </w:rPr>
        <w:t>иметь</w:t>
      </w:r>
      <w:r>
        <w:rPr>
          <w:spacing w:val="-14"/>
          <w:sz w:val="24"/>
        </w:rPr>
        <w:t> </w:t>
      </w:r>
      <w:r>
        <w:rPr>
          <w:sz w:val="24"/>
        </w:rPr>
        <w:t>надлежаще</w:t>
      </w:r>
      <w:r>
        <w:rPr>
          <w:spacing w:val="-15"/>
          <w:sz w:val="24"/>
        </w:rPr>
        <w:t> </w:t>
      </w:r>
      <w:r>
        <w:rPr>
          <w:sz w:val="24"/>
        </w:rPr>
        <w:t>оформленные</w:t>
      </w:r>
      <w:r>
        <w:rPr>
          <w:spacing w:val="-15"/>
          <w:sz w:val="24"/>
        </w:rPr>
        <w:t> </w:t>
      </w:r>
      <w:r>
        <w:rPr>
          <w:sz w:val="24"/>
        </w:rPr>
        <w:t>документы,</w:t>
      </w:r>
      <w:r>
        <w:rPr>
          <w:spacing w:val="-6"/>
          <w:sz w:val="24"/>
        </w:rPr>
        <w:t> </w:t>
      </w:r>
      <w:r>
        <w:rPr>
          <w:sz w:val="24"/>
        </w:rPr>
        <w:t>устанавливающие исключительное право на актив;</w:t>
      </w:r>
    </w:p>
    <w:p>
      <w:pPr>
        <w:pStyle w:val="ListParagraph"/>
        <w:numPr>
          <w:ilvl w:val="0"/>
          <w:numId w:val="29"/>
        </w:numPr>
        <w:tabs>
          <w:tab w:pos="1181" w:val="left" w:leader="none"/>
          <w:tab w:pos="1183" w:val="left" w:leader="none"/>
        </w:tabs>
        <w:spacing w:line="240" w:lineRule="auto" w:before="0" w:after="0"/>
        <w:ind w:left="1183" w:right="2078" w:hanging="356"/>
        <w:jc w:val="left"/>
        <w:rPr>
          <w:sz w:val="24"/>
        </w:rPr>
      </w:pPr>
      <w:r>
        <w:rPr>
          <w:sz w:val="24"/>
        </w:rPr>
        <w:t>иметь в случаях, установленных законодательством РФ, надлежаще оформленные</w:t>
      </w:r>
      <w:r>
        <w:rPr>
          <w:spacing w:val="-15"/>
          <w:sz w:val="24"/>
        </w:rPr>
        <w:t> </w:t>
      </w:r>
      <w:r>
        <w:rPr>
          <w:sz w:val="24"/>
        </w:rPr>
        <w:t>документы,</w:t>
      </w:r>
      <w:r>
        <w:rPr>
          <w:spacing w:val="-1"/>
          <w:sz w:val="24"/>
        </w:rPr>
        <w:t> </w:t>
      </w:r>
      <w:r>
        <w:rPr>
          <w:sz w:val="24"/>
        </w:rPr>
        <w:t>подтверждающие</w:t>
      </w:r>
      <w:r>
        <w:rPr>
          <w:spacing w:val="-8"/>
          <w:sz w:val="24"/>
        </w:rPr>
        <w:t> </w:t>
      </w:r>
      <w:r>
        <w:rPr>
          <w:sz w:val="24"/>
        </w:rPr>
        <w:t>исключительное</w:t>
      </w:r>
      <w:r>
        <w:rPr>
          <w:spacing w:val="-14"/>
          <w:sz w:val="24"/>
        </w:rPr>
        <w:t> </w:t>
      </w:r>
      <w:r>
        <w:rPr>
          <w:sz w:val="24"/>
        </w:rPr>
        <w:t>право</w:t>
      </w:r>
      <w:r>
        <w:rPr>
          <w:spacing w:val="-9"/>
          <w:sz w:val="24"/>
        </w:rPr>
        <w:t> </w:t>
      </w:r>
      <w:r>
        <w:rPr>
          <w:sz w:val="24"/>
        </w:rPr>
        <w:t>на </w:t>
      </w:r>
      <w:r>
        <w:rPr>
          <w:spacing w:val="-2"/>
          <w:sz w:val="24"/>
        </w:rPr>
        <w:t>актив.</w:t>
      </w:r>
    </w:p>
    <w:p>
      <w:pPr>
        <w:pStyle w:val="BodyText"/>
        <w:spacing w:line="275" w:lineRule="exact"/>
        <w:ind w:left="826"/>
      </w:pPr>
      <w:r>
        <w:rPr/>
        <w:t>Согласно</w:t>
      </w:r>
      <w:r>
        <w:rPr>
          <w:spacing w:val="-7"/>
        </w:rPr>
        <w:t> </w:t>
      </w:r>
      <w:r>
        <w:rPr/>
        <w:t>методическим</w:t>
      </w:r>
      <w:r>
        <w:rPr>
          <w:spacing w:val="63"/>
          <w:w w:val="150"/>
        </w:rPr>
        <w:t> </w:t>
      </w:r>
      <w:r>
        <w:rPr/>
        <w:t>рекомендациям,</w:t>
      </w:r>
      <w:r>
        <w:rPr>
          <w:spacing w:val="5"/>
        </w:rPr>
        <w:t> </w:t>
      </w:r>
      <w:r>
        <w:rPr/>
        <w:t>актив</w:t>
      </w:r>
      <w:r>
        <w:rPr>
          <w:spacing w:val="-8"/>
        </w:rPr>
        <w:t> </w:t>
      </w:r>
      <w:r>
        <w:rPr>
          <w:spacing w:val="-2"/>
        </w:rPr>
        <w:t>является</w:t>
      </w:r>
    </w:p>
    <w:p>
      <w:pPr>
        <w:pStyle w:val="BodyText"/>
        <w:spacing w:line="275" w:lineRule="exact"/>
        <w:ind w:left="471"/>
      </w:pPr>
      <w:r>
        <w:rPr/>
        <w:t>идентифицируемым,</w:t>
      </w:r>
      <w:r>
        <w:rPr>
          <w:spacing w:val="-3"/>
        </w:rPr>
        <w:t> </w:t>
      </w:r>
      <w:r>
        <w:rPr/>
        <w:t>если</w:t>
      </w:r>
      <w:r>
        <w:rPr>
          <w:spacing w:val="-11"/>
        </w:rPr>
        <w:t> </w:t>
      </w:r>
      <w:r>
        <w:rPr/>
        <w:t>он</w:t>
      </w:r>
      <w:r>
        <w:rPr>
          <w:spacing w:val="-12"/>
        </w:rPr>
        <w:t> </w:t>
      </w:r>
      <w:r>
        <w:rPr/>
        <w:t>соответствует</w:t>
      </w:r>
      <w:r>
        <w:rPr>
          <w:spacing w:val="-15"/>
        </w:rPr>
        <w:t> </w:t>
      </w:r>
      <w:r>
        <w:rPr/>
        <w:t>одному</w:t>
      </w:r>
      <w:r>
        <w:rPr>
          <w:spacing w:val="-15"/>
        </w:rPr>
        <w:t> </w:t>
      </w:r>
      <w:r>
        <w:rPr/>
        <w:t>из</w:t>
      </w:r>
      <w:r>
        <w:rPr>
          <w:spacing w:val="-5"/>
        </w:rPr>
        <w:t> </w:t>
      </w:r>
      <w:r>
        <w:rPr/>
        <w:t>следующих</w:t>
      </w:r>
      <w:r>
        <w:rPr>
          <w:spacing w:val="-13"/>
        </w:rPr>
        <w:t> </w:t>
      </w:r>
      <w:r>
        <w:rPr>
          <w:spacing w:val="-2"/>
        </w:rPr>
        <w:t>требований:</w:t>
      </w:r>
    </w:p>
    <w:p>
      <w:pPr>
        <w:pStyle w:val="ListParagraph"/>
        <w:numPr>
          <w:ilvl w:val="0"/>
          <w:numId w:val="29"/>
        </w:numPr>
        <w:tabs>
          <w:tab w:pos="1172" w:val="left" w:leader="none"/>
          <w:tab w:pos="1183" w:val="left" w:leader="none"/>
        </w:tabs>
        <w:spacing w:line="240" w:lineRule="auto" w:before="0" w:after="0"/>
        <w:ind w:left="1183" w:right="1594" w:hanging="356"/>
        <w:jc w:val="both"/>
        <w:rPr>
          <w:sz w:val="24"/>
        </w:rPr>
      </w:pPr>
      <w:r>
        <w:rPr>
          <w:sz w:val="24"/>
        </w:rPr>
        <w:t>является отделяемым, то есть может быть выделен или обособлен от организации и продан, передан (защищен лицензией), арендован или обменен отдельно или вместе с относящимся к нему договором, активом или обязательством, независимо от намерений организации;</w:t>
      </w:r>
    </w:p>
    <w:p>
      <w:pPr>
        <w:pStyle w:val="ListParagraph"/>
        <w:numPr>
          <w:ilvl w:val="0"/>
          <w:numId w:val="29"/>
        </w:numPr>
        <w:tabs>
          <w:tab w:pos="1180" w:val="left" w:leader="none"/>
        </w:tabs>
        <w:spacing w:line="275" w:lineRule="exact" w:before="0" w:after="0"/>
        <w:ind w:left="1180" w:right="0" w:hanging="354"/>
        <w:jc w:val="both"/>
        <w:rPr>
          <w:sz w:val="24"/>
        </w:rPr>
      </w:pPr>
      <w:r>
        <w:rPr>
          <w:sz w:val="24"/>
        </w:rPr>
        <w:t>возникает</w:t>
      </w:r>
      <w:r>
        <w:rPr>
          <w:spacing w:val="73"/>
          <w:w w:val="150"/>
          <w:sz w:val="24"/>
        </w:rPr>
        <w:t> </w:t>
      </w:r>
      <w:r>
        <w:rPr>
          <w:sz w:val="24"/>
        </w:rPr>
        <w:t>из</w:t>
      </w:r>
      <w:r>
        <w:rPr>
          <w:spacing w:val="76"/>
          <w:w w:val="150"/>
          <w:sz w:val="24"/>
        </w:rPr>
        <w:t> </w:t>
      </w:r>
      <w:r>
        <w:rPr>
          <w:sz w:val="24"/>
        </w:rPr>
        <w:t>условий</w:t>
      </w:r>
      <w:r>
        <w:rPr>
          <w:spacing w:val="75"/>
          <w:w w:val="150"/>
          <w:sz w:val="24"/>
        </w:rPr>
        <w:t> </w:t>
      </w:r>
      <w:r>
        <w:rPr>
          <w:sz w:val="24"/>
        </w:rPr>
        <w:t>договоров</w:t>
      </w:r>
      <w:r>
        <w:rPr>
          <w:spacing w:val="27"/>
          <w:sz w:val="24"/>
        </w:rPr>
        <w:t>  </w:t>
      </w:r>
      <w:r>
        <w:rPr>
          <w:sz w:val="24"/>
        </w:rPr>
        <w:t>(соглашений),</w:t>
      </w:r>
      <w:r>
        <w:rPr>
          <w:spacing w:val="30"/>
          <w:sz w:val="24"/>
        </w:rPr>
        <w:t>  </w:t>
      </w:r>
      <w:r>
        <w:rPr>
          <w:sz w:val="24"/>
        </w:rPr>
        <w:t>независимо</w:t>
      </w:r>
      <w:r>
        <w:rPr>
          <w:spacing w:val="78"/>
          <w:w w:val="150"/>
          <w:sz w:val="24"/>
        </w:rPr>
        <w:t> </w:t>
      </w:r>
      <w:r>
        <w:rPr>
          <w:sz w:val="24"/>
        </w:rPr>
        <w:t>от</w:t>
      </w:r>
      <w:r>
        <w:rPr>
          <w:spacing w:val="64"/>
          <w:w w:val="150"/>
          <w:sz w:val="24"/>
        </w:rPr>
        <w:t> </w:t>
      </w:r>
      <w:r>
        <w:rPr>
          <w:spacing w:val="-2"/>
          <w:sz w:val="24"/>
        </w:rPr>
        <w:t>того,</w:t>
      </w:r>
    </w:p>
    <w:p>
      <w:pPr>
        <w:pStyle w:val="BodyText"/>
        <w:spacing w:line="275" w:lineRule="exact"/>
        <w:ind w:left="1173"/>
        <w:jc w:val="both"/>
      </w:pPr>
      <w:r>
        <w:rPr/>
        <w:t>является</w:t>
      </w:r>
      <w:r>
        <w:rPr>
          <w:spacing w:val="-8"/>
        </w:rPr>
        <w:t> </w:t>
      </w:r>
      <w:r>
        <w:rPr/>
        <w:t>ли</w:t>
      </w:r>
      <w:r>
        <w:rPr>
          <w:spacing w:val="-2"/>
        </w:rPr>
        <w:t> </w:t>
      </w:r>
      <w:r>
        <w:rPr/>
        <w:t>он</w:t>
      </w:r>
      <w:r>
        <w:rPr>
          <w:spacing w:val="2"/>
        </w:rPr>
        <w:t> </w:t>
      </w:r>
      <w:r>
        <w:rPr/>
        <w:t>отделяемым</w:t>
      </w:r>
      <w:r>
        <w:rPr>
          <w:spacing w:val="-6"/>
        </w:rPr>
        <w:t> </w:t>
      </w:r>
      <w:r>
        <w:rPr/>
        <w:t>или</w:t>
      </w:r>
      <w:r>
        <w:rPr>
          <w:spacing w:val="2"/>
        </w:rPr>
        <w:t> </w:t>
      </w:r>
      <w:r>
        <w:rPr>
          <w:spacing w:val="-4"/>
        </w:rPr>
        <w:t>нет.</w:t>
      </w:r>
    </w:p>
    <w:p>
      <w:pPr>
        <w:pStyle w:val="BodyText"/>
        <w:spacing w:line="275" w:lineRule="exact"/>
        <w:ind w:left="826"/>
        <w:jc w:val="both"/>
      </w:pPr>
      <w:r>
        <w:rPr/>
        <w:t>Счет</w:t>
      </w:r>
      <w:r>
        <w:rPr>
          <w:spacing w:val="-15"/>
        </w:rPr>
        <w:t> </w:t>
      </w:r>
      <w:r>
        <w:rPr/>
        <w:t>учета</w:t>
      </w:r>
      <w:r>
        <w:rPr>
          <w:spacing w:val="-13"/>
        </w:rPr>
        <w:t> </w:t>
      </w:r>
      <w:r>
        <w:rPr/>
        <w:t>объекта</w:t>
      </w:r>
      <w:r>
        <w:rPr>
          <w:spacing w:val="-10"/>
        </w:rPr>
        <w:t> </w:t>
      </w:r>
      <w:r>
        <w:rPr/>
        <w:t>нематериальных</w:t>
      </w:r>
      <w:r>
        <w:rPr>
          <w:spacing w:val="-5"/>
        </w:rPr>
        <w:t> </w:t>
      </w:r>
      <w:r>
        <w:rPr/>
        <w:t>активов</w:t>
      </w:r>
      <w:r>
        <w:rPr>
          <w:spacing w:val="-8"/>
        </w:rPr>
        <w:t> </w:t>
      </w:r>
      <w:r>
        <w:rPr/>
        <w:t>зависит</w:t>
      </w:r>
      <w:r>
        <w:rPr>
          <w:spacing w:val="-2"/>
        </w:rPr>
        <w:t> </w:t>
      </w:r>
      <w:r>
        <w:rPr/>
        <w:t>от</w:t>
      </w:r>
      <w:r>
        <w:rPr>
          <w:spacing w:val="-8"/>
        </w:rPr>
        <w:t> </w:t>
      </w:r>
      <w:r>
        <w:rPr/>
        <w:t>права,</w:t>
      </w:r>
      <w:r>
        <w:rPr>
          <w:spacing w:val="8"/>
        </w:rPr>
        <w:t> </w:t>
      </w:r>
      <w:r>
        <w:rPr/>
        <w:t>на</w:t>
      </w:r>
      <w:r>
        <w:rPr>
          <w:spacing w:val="-10"/>
        </w:rPr>
        <w:t> </w:t>
      </w:r>
      <w:r>
        <w:rPr/>
        <w:t>котором</w:t>
      </w:r>
      <w:r>
        <w:rPr>
          <w:spacing w:val="-9"/>
        </w:rPr>
        <w:t> </w:t>
      </w:r>
      <w:r>
        <w:rPr>
          <w:spacing w:val="-5"/>
        </w:rPr>
        <w:t>он</w:t>
      </w:r>
    </w:p>
    <w:p>
      <w:pPr>
        <w:pStyle w:val="BodyText"/>
        <w:spacing w:line="275" w:lineRule="exact"/>
        <w:ind w:left="471"/>
      </w:pPr>
      <w:r>
        <w:rPr>
          <w:spacing w:val="-2"/>
        </w:rPr>
        <w:t>получен.</w:t>
      </w:r>
    </w:p>
    <w:p>
      <w:pPr>
        <w:pStyle w:val="BodyText"/>
        <w:spacing w:before="7"/>
        <w:rPr>
          <w:sz w:val="10"/>
        </w:rPr>
      </w:pPr>
    </w:p>
    <w:tbl>
      <w:tblPr>
        <w:tblW w:w="0" w:type="auto"/>
        <w:jc w:val="left"/>
        <w:tblInd w:w="6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451"/>
        <w:gridCol w:w="5285"/>
      </w:tblGrid>
      <w:tr>
        <w:trPr>
          <w:trHeight w:val="772" w:hRule="atLeast"/>
        </w:trPr>
        <w:tc>
          <w:tcPr>
            <w:tcW w:w="2451" w:type="dxa"/>
          </w:tcPr>
          <w:p>
            <w:pPr>
              <w:pStyle w:val="TableParagraph"/>
              <w:spacing w:line="266" w:lineRule="exact"/>
              <w:ind w:left="697"/>
              <w:rPr>
                <w:b/>
                <w:sz w:val="24"/>
              </w:rPr>
            </w:pPr>
            <w:r>
              <w:rPr>
                <w:b/>
                <w:spacing w:val="-2"/>
                <w:sz w:val="24"/>
              </w:rPr>
              <w:t>Право</w:t>
            </w:r>
          </w:p>
        </w:tc>
        <w:tc>
          <w:tcPr>
            <w:tcW w:w="5285" w:type="dxa"/>
          </w:tcPr>
          <w:p>
            <w:pPr>
              <w:pStyle w:val="TableParagraph"/>
              <w:spacing w:line="266" w:lineRule="exact"/>
              <w:ind w:left="381" w:right="24"/>
              <w:jc w:val="center"/>
              <w:rPr>
                <w:b/>
                <w:sz w:val="24"/>
              </w:rPr>
            </w:pPr>
            <w:r>
              <w:rPr>
                <w:b/>
                <w:sz w:val="24"/>
              </w:rPr>
              <w:t>Счет</w:t>
            </w:r>
            <w:r>
              <w:rPr>
                <w:b/>
                <w:spacing w:val="-14"/>
                <w:sz w:val="24"/>
              </w:rPr>
              <w:t> </w:t>
            </w:r>
            <w:r>
              <w:rPr>
                <w:b/>
                <w:spacing w:val="-2"/>
                <w:sz w:val="24"/>
              </w:rPr>
              <w:t>учета</w:t>
            </w:r>
          </w:p>
        </w:tc>
      </w:tr>
      <w:tr>
        <w:trPr>
          <w:trHeight w:val="1179" w:hRule="atLeast"/>
        </w:trPr>
        <w:tc>
          <w:tcPr>
            <w:tcW w:w="2451" w:type="dxa"/>
          </w:tcPr>
          <w:p>
            <w:pPr>
              <w:pStyle w:val="TableParagraph"/>
              <w:spacing w:before="219"/>
              <w:rPr>
                <w:sz w:val="24"/>
              </w:rPr>
            </w:pPr>
          </w:p>
          <w:p>
            <w:pPr>
              <w:pStyle w:val="TableParagraph"/>
              <w:spacing w:line="275" w:lineRule="exact"/>
              <w:ind w:right="379"/>
              <w:jc w:val="center"/>
              <w:rPr>
                <w:sz w:val="24"/>
              </w:rPr>
            </w:pPr>
            <w:r>
              <w:rPr>
                <w:spacing w:val="-2"/>
                <w:sz w:val="24"/>
              </w:rPr>
              <w:t>Неисключительное</w:t>
            </w:r>
          </w:p>
          <w:p>
            <w:pPr>
              <w:pStyle w:val="TableParagraph"/>
              <w:spacing w:line="275" w:lineRule="exact"/>
              <w:ind w:left="11" w:right="379"/>
              <w:jc w:val="center"/>
              <w:rPr>
                <w:sz w:val="24"/>
              </w:rPr>
            </w:pPr>
            <w:r>
              <w:rPr>
                <w:spacing w:val="-2"/>
                <w:sz w:val="24"/>
              </w:rPr>
              <w:t>право</w:t>
            </w:r>
          </w:p>
        </w:tc>
        <w:tc>
          <w:tcPr>
            <w:tcW w:w="5285" w:type="dxa"/>
          </w:tcPr>
          <w:p>
            <w:pPr>
              <w:pStyle w:val="TableParagraph"/>
              <w:rPr>
                <w:sz w:val="24"/>
              </w:rPr>
            </w:pPr>
          </w:p>
          <w:p>
            <w:pPr>
              <w:pStyle w:val="TableParagraph"/>
              <w:spacing w:before="73"/>
              <w:rPr>
                <w:sz w:val="24"/>
              </w:rPr>
            </w:pPr>
          </w:p>
          <w:p>
            <w:pPr>
              <w:pStyle w:val="TableParagraph"/>
              <w:ind w:left="381"/>
              <w:jc w:val="center"/>
              <w:rPr>
                <w:sz w:val="24"/>
              </w:rPr>
            </w:pPr>
            <w:r>
              <w:rPr>
                <w:spacing w:val="-2"/>
                <w:sz w:val="24"/>
              </w:rPr>
              <w:t>1</w:t>
            </w:r>
            <w:r>
              <w:rPr>
                <w:spacing w:val="23"/>
                <w:sz w:val="24"/>
              </w:rPr>
              <w:t> </w:t>
            </w:r>
            <w:r>
              <w:rPr>
                <w:spacing w:val="-2"/>
                <w:sz w:val="24"/>
              </w:rPr>
              <w:t>111</w:t>
            </w:r>
            <w:r>
              <w:rPr>
                <w:spacing w:val="13"/>
                <w:sz w:val="24"/>
              </w:rPr>
              <w:t> </w:t>
            </w:r>
            <w:r>
              <w:rPr>
                <w:spacing w:val="-2"/>
                <w:sz w:val="24"/>
              </w:rPr>
              <w:t>6I</w:t>
            </w:r>
            <w:r>
              <w:rPr>
                <w:spacing w:val="-13"/>
                <w:sz w:val="24"/>
              </w:rPr>
              <w:t> </w:t>
            </w:r>
            <w:r>
              <w:rPr>
                <w:spacing w:val="-2"/>
                <w:sz w:val="24"/>
              </w:rPr>
              <w:t>000</w:t>
            </w:r>
            <w:r>
              <w:rPr>
                <w:spacing w:val="8"/>
                <w:sz w:val="24"/>
              </w:rPr>
              <w:t> </w:t>
            </w:r>
            <w:r>
              <w:rPr>
                <w:spacing w:val="-2"/>
                <w:sz w:val="24"/>
              </w:rPr>
              <w:t>"Права</w:t>
            </w:r>
            <w:r>
              <w:rPr>
                <w:spacing w:val="-12"/>
                <w:sz w:val="24"/>
              </w:rPr>
              <w:t> </w:t>
            </w:r>
            <w:r>
              <w:rPr>
                <w:spacing w:val="-2"/>
                <w:sz w:val="24"/>
              </w:rPr>
              <w:t>пользования</w:t>
            </w:r>
            <w:r>
              <w:rPr>
                <w:spacing w:val="-13"/>
                <w:sz w:val="24"/>
              </w:rPr>
              <w:t> </w:t>
            </w:r>
            <w:r>
              <w:rPr>
                <w:spacing w:val="-2"/>
                <w:sz w:val="24"/>
              </w:rPr>
              <w:t>программным</w:t>
            </w:r>
          </w:p>
          <w:p>
            <w:pPr>
              <w:pStyle w:val="TableParagraph"/>
              <w:spacing w:line="256" w:lineRule="exact" w:before="2"/>
              <w:ind w:left="381" w:right="34"/>
              <w:jc w:val="center"/>
              <w:rPr>
                <w:sz w:val="24"/>
              </w:rPr>
            </w:pPr>
            <w:r>
              <w:rPr>
                <w:sz w:val="24"/>
              </w:rPr>
              <w:t>обеспечением</w:t>
            </w:r>
            <w:r>
              <w:rPr>
                <w:spacing w:val="-11"/>
                <w:sz w:val="24"/>
              </w:rPr>
              <w:t> </w:t>
            </w:r>
            <w:r>
              <w:rPr>
                <w:sz w:val="24"/>
              </w:rPr>
              <w:t>и</w:t>
            </w:r>
            <w:r>
              <w:rPr>
                <w:spacing w:val="-8"/>
                <w:sz w:val="24"/>
              </w:rPr>
              <w:t> </w:t>
            </w:r>
            <w:r>
              <w:rPr>
                <w:sz w:val="24"/>
              </w:rPr>
              <w:t>базами</w:t>
            </w:r>
            <w:r>
              <w:rPr>
                <w:spacing w:val="-14"/>
                <w:sz w:val="24"/>
              </w:rPr>
              <w:t> </w:t>
            </w:r>
            <w:r>
              <w:rPr>
                <w:spacing w:val="-2"/>
                <w:sz w:val="24"/>
              </w:rPr>
              <w:t>данных"</w:t>
            </w:r>
          </w:p>
        </w:tc>
      </w:tr>
    </w:tbl>
    <w:p>
      <w:pPr>
        <w:pStyle w:val="BodyText"/>
        <w:rPr>
          <w:sz w:val="20"/>
        </w:rPr>
      </w:pPr>
    </w:p>
    <w:p>
      <w:pPr>
        <w:pStyle w:val="BodyText"/>
        <w:rPr>
          <w:sz w:val="20"/>
        </w:rPr>
      </w:pPr>
    </w:p>
    <w:p>
      <w:pPr>
        <w:pStyle w:val="BodyText"/>
        <w:rPr>
          <w:sz w:val="20"/>
        </w:rPr>
      </w:pPr>
    </w:p>
    <w:p>
      <w:pPr>
        <w:pStyle w:val="BodyText"/>
        <w:spacing w:before="206"/>
        <w:rPr>
          <w:sz w:val="20"/>
        </w:rPr>
      </w:pPr>
    </w:p>
    <w:tbl>
      <w:tblPr>
        <w:tblW w:w="0" w:type="auto"/>
        <w:jc w:val="left"/>
        <w:tblInd w:w="42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894"/>
        <w:gridCol w:w="3860"/>
        <w:gridCol w:w="3209"/>
      </w:tblGrid>
      <w:tr>
        <w:trPr>
          <w:trHeight w:val="365" w:hRule="atLeast"/>
        </w:trPr>
        <w:tc>
          <w:tcPr>
            <w:tcW w:w="2894" w:type="dxa"/>
          </w:tcPr>
          <w:p>
            <w:pPr>
              <w:pStyle w:val="TableParagraph"/>
              <w:spacing w:line="266" w:lineRule="exact"/>
              <w:ind w:left="11" w:right="7"/>
              <w:jc w:val="center"/>
              <w:rPr>
                <w:b/>
                <w:sz w:val="24"/>
              </w:rPr>
            </w:pPr>
            <w:r>
              <w:rPr>
                <w:b/>
                <w:spacing w:val="-2"/>
                <w:sz w:val="24"/>
              </w:rPr>
              <w:t>104</w:t>
            </w:r>
            <w:r>
              <w:rPr>
                <w:b/>
                <w:spacing w:val="-9"/>
                <w:sz w:val="24"/>
              </w:rPr>
              <w:t> </w:t>
            </w:r>
            <w:r>
              <w:rPr>
                <w:b/>
                <w:spacing w:val="-5"/>
                <w:sz w:val="24"/>
              </w:rPr>
              <w:t>00</w:t>
            </w:r>
          </w:p>
        </w:tc>
        <w:tc>
          <w:tcPr>
            <w:tcW w:w="3860" w:type="dxa"/>
          </w:tcPr>
          <w:p>
            <w:pPr>
              <w:pStyle w:val="TableParagraph"/>
              <w:spacing w:line="266" w:lineRule="exact"/>
              <w:ind w:left="17" w:right="365"/>
              <w:jc w:val="center"/>
              <w:rPr>
                <w:b/>
                <w:sz w:val="24"/>
              </w:rPr>
            </w:pPr>
            <w:r>
              <w:rPr>
                <w:b/>
                <w:sz w:val="24"/>
              </w:rPr>
              <w:t>106</w:t>
            </w:r>
            <w:r>
              <w:rPr>
                <w:b/>
                <w:spacing w:val="-10"/>
                <w:sz w:val="24"/>
              </w:rPr>
              <w:t> </w:t>
            </w:r>
            <w:r>
              <w:rPr>
                <w:b/>
                <w:spacing w:val="-5"/>
                <w:sz w:val="24"/>
              </w:rPr>
              <w:t>00</w:t>
            </w:r>
          </w:p>
        </w:tc>
        <w:tc>
          <w:tcPr>
            <w:tcW w:w="3209" w:type="dxa"/>
          </w:tcPr>
          <w:p>
            <w:pPr>
              <w:pStyle w:val="TableParagraph"/>
              <w:spacing w:line="266" w:lineRule="exact"/>
              <w:ind w:left="363" w:right="7"/>
              <w:jc w:val="center"/>
              <w:rPr>
                <w:b/>
                <w:sz w:val="24"/>
              </w:rPr>
            </w:pPr>
            <w:r>
              <w:rPr>
                <w:b/>
                <w:sz w:val="24"/>
              </w:rPr>
              <w:t>114</w:t>
            </w:r>
            <w:r>
              <w:rPr>
                <w:b/>
                <w:spacing w:val="-10"/>
                <w:sz w:val="24"/>
              </w:rPr>
              <w:t> </w:t>
            </w:r>
            <w:r>
              <w:rPr>
                <w:b/>
                <w:spacing w:val="-5"/>
                <w:sz w:val="24"/>
              </w:rPr>
              <w:t>00</w:t>
            </w:r>
          </w:p>
        </w:tc>
      </w:tr>
      <w:tr>
        <w:trPr>
          <w:trHeight w:val="374" w:hRule="atLeast"/>
        </w:trPr>
        <w:tc>
          <w:tcPr>
            <w:tcW w:w="2894" w:type="dxa"/>
          </w:tcPr>
          <w:p>
            <w:pPr>
              <w:pStyle w:val="TableParagraph"/>
              <w:spacing w:line="264" w:lineRule="exact" w:before="90"/>
              <w:ind w:left="74"/>
              <w:rPr>
                <w:sz w:val="24"/>
              </w:rPr>
            </w:pPr>
            <w:r>
              <w:rPr>
                <w:w w:val="95"/>
                <w:sz w:val="24"/>
              </w:rPr>
              <w:t>1</w:t>
            </w:r>
            <w:r>
              <w:rPr>
                <w:spacing w:val="32"/>
                <w:sz w:val="24"/>
              </w:rPr>
              <w:t> </w:t>
            </w:r>
            <w:r>
              <w:rPr>
                <w:w w:val="95"/>
                <w:sz w:val="24"/>
              </w:rPr>
              <w:t>104</w:t>
            </w:r>
            <w:r>
              <w:rPr>
                <w:sz w:val="24"/>
              </w:rPr>
              <w:t> </w:t>
            </w:r>
            <w:r>
              <w:rPr>
                <w:w w:val="95"/>
                <w:sz w:val="24"/>
              </w:rPr>
              <w:t>XI</w:t>
            </w:r>
            <w:r>
              <w:rPr>
                <w:spacing w:val="-3"/>
                <w:w w:val="95"/>
                <w:sz w:val="24"/>
              </w:rPr>
              <w:t> </w:t>
            </w:r>
            <w:r>
              <w:rPr>
                <w:w w:val="95"/>
                <w:sz w:val="24"/>
              </w:rPr>
              <w:t>000</w:t>
            </w:r>
            <w:r>
              <w:rPr>
                <w:spacing w:val="6"/>
                <w:sz w:val="24"/>
              </w:rPr>
              <w:t> </w:t>
            </w:r>
            <w:r>
              <w:rPr>
                <w:spacing w:val="-2"/>
                <w:w w:val="95"/>
                <w:sz w:val="24"/>
              </w:rPr>
              <w:t>"Амортизация</w:t>
            </w:r>
          </w:p>
        </w:tc>
        <w:tc>
          <w:tcPr>
            <w:tcW w:w="3860" w:type="dxa"/>
          </w:tcPr>
          <w:p>
            <w:pPr>
              <w:pStyle w:val="TableParagraph"/>
              <w:spacing w:line="264" w:lineRule="exact" w:before="90"/>
              <w:ind w:left="459"/>
              <w:rPr>
                <w:sz w:val="24"/>
              </w:rPr>
            </w:pPr>
            <w:r>
              <w:rPr>
                <w:w w:val="95"/>
                <w:sz w:val="24"/>
              </w:rPr>
              <w:t>1</w:t>
            </w:r>
            <w:r>
              <w:rPr>
                <w:spacing w:val="11"/>
                <w:sz w:val="24"/>
              </w:rPr>
              <w:t> </w:t>
            </w:r>
            <w:r>
              <w:rPr>
                <w:sz w:val="24"/>
              </w:rPr>
              <w:t>106</w:t>
            </w:r>
            <w:r>
              <w:rPr>
                <w:spacing w:val="-9"/>
                <w:sz w:val="24"/>
              </w:rPr>
              <w:t> </w:t>
            </w:r>
            <w:r>
              <w:rPr>
                <w:sz w:val="24"/>
              </w:rPr>
              <w:t>XI</w:t>
            </w:r>
            <w:r>
              <w:rPr>
                <w:spacing w:val="-14"/>
                <w:sz w:val="24"/>
              </w:rPr>
              <w:t> </w:t>
            </w:r>
            <w:r>
              <w:rPr>
                <w:sz w:val="24"/>
              </w:rPr>
              <w:t>000</w:t>
            </w:r>
            <w:r>
              <w:rPr>
                <w:spacing w:val="-4"/>
                <w:sz w:val="24"/>
              </w:rPr>
              <w:t> </w:t>
            </w:r>
            <w:r>
              <w:rPr>
                <w:sz w:val="24"/>
              </w:rPr>
              <w:t>"Вложения</w:t>
            </w:r>
            <w:r>
              <w:rPr>
                <w:spacing w:val="-15"/>
                <w:sz w:val="24"/>
              </w:rPr>
              <w:t> </w:t>
            </w:r>
            <w:r>
              <w:rPr>
                <w:spacing w:val="-10"/>
                <w:sz w:val="24"/>
              </w:rPr>
              <w:t>в</w:t>
            </w:r>
          </w:p>
        </w:tc>
        <w:tc>
          <w:tcPr>
            <w:tcW w:w="3209" w:type="dxa"/>
          </w:tcPr>
          <w:p>
            <w:pPr>
              <w:pStyle w:val="TableParagraph"/>
              <w:spacing w:line="264" w:lineRule="exact" w:before="90"/>
              <w:ind w:left="419"/>
              <w:rPr>
                <w:sz w:val="24"/>
              </w:rPr>
            </w:pPr>
            <w:r>
              <w:rPr>
                <w:w w:val="95"/>
                <w:sz w:val="24"/>
              </w:rPr>
              <w:t>1</w:t>
            </w:r>
            <w:r>
              <w:rPr>
                <w:spacing w:val="36"/>
                <w:sz w:val="24"/>
              </w:rPr>
              <w:t> </w:t>
            </w:r>
            <w:r>
              <w:rPr>
                <w:w w:val="95"/>
                <w:sz w:val="24"/>
              </w:rPr>
              <w:t>114</w:t>
            </w:r>
            <w:r>
              <w:rPr>
                <w:spacing w:val="-2"/>
                <w:sz w:val="24"/>
              </w:rPr>
              <w:t> </w:t>
            </w:r>
            <w:r>
              <w:rPr>
                <w:w w:val="95"/>
                <w:sz w:val="24"/>
              </w:rPr>
              <w:t>XI</w:t>
            </w:r>
            <w:r>
              <w:rPr>
                <w:spacing w:val="-6"/>
                <w:w w:val="95"/>
                <w:sz w:val="24"/>
              </w:rPr>
              <w:t> </w:t>
            </w:r>
            <w:r>
              <w:rPr>
                <w:w w:val="95"/>
                <w:sz w:val="24"/>
              </w:rPr>
              <w:t>000</w:t>
            </w:r>
            <w:r>
              <w:rPr>
                <w:spacing w:val="13"/>
                <w:sz w:val="24"/>
              </w:rPr>
              <w:t> </w:t>
            </w:r>
            <w:r>
              <w:rPr>
                <w:spacing w:val="-2"/>
                <w:w w:val="95"/>
                <w:sz w:val="24"/>
              </w:rPr>
              <w:t>"Обесценение</w:t>
            </w:r>
          </w:p>
        </w:tc>
      </w:tr>
      <w:tr>
        <w:trPr>
          <w:trHeight w:val="276" w:hRule="atLeast"/>
        </w:trPr>
        <w:tc>
          <w:tcPr>
            <w:tcW w:w="2894" w:type="dxa"/>
          </w:tcPr>
          <w:p>
            <w:pPr>
              <w:pStyle w:val="TableParagraph"/>
              <w:spacing w:line="256" w:lineRule="exact"/>
              <w:ind w:left="10" w:right="7"/>
              <w:jc w:val="center"/>
              <w:rPr>
                <w:sz w:val="24"/>
              </w:rPr>
            </w:pPr>
            <w:r>
              <w:rPr>
                <w:sz w:val="24"/>
              </w:rPr>
              <w:t>программного</w:t>
            </w:r>
            <w:r>
              <w:rPr>
                <w:spacing w:val="-13"/>
                <w:sz w:val="24"/>
              </w:rPr>
              <w:t> </w:t>
            </w:r>
            <w:r>
              <w:rPr>
                <w:spacing w:val="-2"/>
                <w:sz w:val="24"/>
              </w:rPr>
              <w:t>обеспечения</w:t>
            </w:r>
          </w:p>
        </w:tc>
        <w:tc>
          <w:tcPr>
            <w:tcW w:w="3860" w:type="dxa"/>
          </w:tcPr>
          <w:p>
            <w:pPr>
              <w:pStyle w:val="TableParagraph"/>
              <w:spacing w:line="256" w:lineRule="exact"/>
              <w:ind w:left="17" w:right="365"/>
              <w:jc w:val="center"/>
              <w:rPr>
                <w:sz w:val="24"/>
              </w:rPr>
            </w:pPr>
            <w:r>
              <w:rPr>
                <w:sz w:val="24"/>
              </w:rPr>
              <w:t>программное</w:t>
            </w:r>
            <w:r>
              <w:rPr>
                <w:spacing w:val="-8"/>
                <w:sz w:val="24"/>
              </w:rPr>
              <w:t> </w:t>
            </w:r>
            <w:r>
              <w:rPr>
                <w:sz w:val="24"/>
              </w:rPr>
              <w:t>обеспечение</w:t>
            </w:r>
            <w:r>
              <w:rPr>
                <w:spacing w:val="-13"/>
                <w:sz w:val="24"/>
              </w:rPr>
              <w:t> </w:t>
            </w:r>
            <w:r>
              <w:rPr>
                <w:sz w:val="24"/>
              </w:rPr>
              <w:t>и</w:t>
            </w:r>
            <w:r>
              <w:rPr>
                <w:spacing w:val="-3"/>
                <w:sz w:val="24"/>
              </w:rPr>
              <w:t> </w:t>
            </w:r>
            <w:r>
              <w:rPr>
                <w:spacing w:val="-4"/>
                <w:sz w:val="24"/>
              </w:rPr>
              <w:t>базы</w:t>
            </w:r>
          </w:p>
        </w:tc>
        <w:tc>
          <w:tcPr>
            <w:tcW w:w="3209" w:type="dxa"/>
          </w:tcPr>
          <w:p>
            <w:pPr>
              <w:pStyle w:val="TableParagraph"/>
              <w:spacing w:line="256" w:lineRule="exact"/>
              <w:ind w:left="363"/>
              <w:jc w:val="center"/>
              <w:rPr>
                <w:sz w:val="24"/>
              </w:rPr>
            </w:pPr>
            <w:r>
              <w:rPr>
                <w:spacing w:val="-2"/>
                <w:sz w:val="24"/>
              </w:rPr>
              <w:t>программного</w:t>
            </w:r>
          </w:p>
        </w:tc>
      </w:tr>
      <w:tr>
        <w:trPr>
          <w:trHeight w:val="267" w:hRule="atLeast"/>
        </w:trPr>
        <w:tc>
          <w:tcPr>
            <w:tcW w:w="2894" w:type="dxa"/>
          </w:tcPr>
          <w:p>
            <w:pPr>
              <w:pStyle w:val="TableParagraph"/>
              <w:spacing w:line="248" w:lineRule="exact"/>
              <w:ind w:left="4" w:right="11"/>
              <w:jc w:val="center"/>
              <w:rPr>
                <w:sz w:val="24"/>
              </w:rPr>
            </w:pPr>
            <w:r>
              <w:rPr>
                <w:sz w:val="24"/>
              </w:rPr>
              <w:t>и</w:t>
            </w:r>
            <w:r>
              <w:rPr>
                <w:spacing w:val="-6"/>
                <w:sz w:val="24"/>
              </w:rPr>
              <w:t> </w:t>
            </w:r>
            <w:r>
              <w:rPr>
                <w:sz w:val="24"/>
              </w:rPr>
              <w:t>баз</w:t>
            </w:r>
            <w:r>
              <w:rPr>
                <w:spacing w:val="-5"/>
                <w:sz w:val="24"/>
              </w:rPr>
              <w:t> </w:t>
            </w:r>
            <w:r>
              <w:rPr>
                <w:spacing w:val="-2"/>
                <w:sz w:val="24"/>
              </w:rPr>
              <w:t>данных"</w:t>
            </w:r>
          </w:p>
        </w:tc>
        <w:tc>
          <w:tcPr>
            <w:tcW w:w="3860" w:type="dxa"/>
          </w:tcPr>
          <w:p>
            <w:pPr>
              <w:pStyle w:val="TableParagraph"/>
              <w:spacing w:line="248" w:lineRule="exact"/>
              <w:ind w:right="365"/>
              <w:jc w:val="center"/>
              <w:rPr>
                <w:sz w:val="24"/>
              </w:rPr>
            </w:pPr>
            <w:r>
              <w:rPr>
                <w:spacing w:val="-2"/>
                <w:sz w:val="24"/>
              </w:rPr>
              <w:t>данных"</w:t>
            </w:r>
          </w:p>
        </w:tc>
        <w:tc>
          <w:tcPr>
            <w:tcW w:w="3209" w:type="dxa"/>
          </w:tcPr>
          <w:p>
            <w:pPr>
              <w:pStyle w:val="TableParagraph"/>
              <w:spacing w:line="248" w:lineRule="exact"/>
              <w:ind w:left="363" w:right="32"/>
              <w:jc w:val="center"/>
              <w:rPr>
                <w:sz w:val="24"/>
              </w:rPr>
            </w:pPr>
            <w:r>
              <w:rPr>
                <w:sz w:val="24"/>
              </w:rPr>
              <w:t>обеспечения</w:t>
            </w:r>
            <w:r>
              <w:rPr>
                <w:spacing w:val="-11"/>
                <w:sz w:val="24"/>
              </w:rPr>
              <w:t> </w:t>
            </w:r>
            <w:r>
              <w:rPr>
                <w:sz w:val="24"/>
              </w:rPr>
              <w:t>и</w:t>
            </w:r>
            <w:r>
              <w:rPr>
                <w:spacing w:val="-1"/>
                <w:sz w:val="24"/>
              </w:rPr>
              <w:t> </w:t>
            </w:r>
            <w:r>
              <w:rPr>
                <w:sz w:val="24"/>
              </w:rPr>
              <w:t>баз</w:t>
            </w:r>
            <w:r>
              <w:rPr>
                <w:spacing w:val="-4"/>
                <w:sz w:val="24"/>
              </w:rPr>
              <w:t> </w:t>
            </w:r>
            <w:r>
              <w:rPr>
                <w:spacing w:val="-2"/>
                <w:sz w:val="24"/>
              </w:rPr>
              <w:t>данных"</w:t>
            </w:r>
          </w:p>
        </w:tc>
      </w:tr>
    </w:tbl>
    <w:p>
      <w:pPr>
        <w:pStyle w:val="BodyText"/>
        <w:spacing w:before="39"/>
      </w:pPr>
    </w:p>
    <w:p>
      <w:pPr>
        <w:pStyle w:val="Heading1"/>
        <w:numPr>
          <w:ilvl w:val="3"/>
          <w:numId w:val="1"/>
        </w:numPr>
        <w:tabs>
          <w:tab w:pos="1176" w:val="left" w:leader="none"/>
        </w:tabs>
        <w:spacing w:line="272" w:lineRule="exact" w:before="1" w:after="0"/>
        <w:ind w:left="1176" w:right="0" w:hanging="710"/>
        <w:jc w:val="both"/>
        <w:rPr>
          <w:sz w:val="22"/>
        </w:rPr>
      </w:pPr>
      <w:r>
        <w:rPr/>
        <w:t>Особенности</w:t>
      </w:r>
      <w:r>
        <w:rPr>
          <w:spacing w:val="-15"/>
        </w:rPr>
        <w:t> </w:t>
      </w:r>
      <w:r>
        <w:rPr/>
        <w:t>учета</w:t>
      </w:r>
      <w:r>
        <w:rPr>
          <w:spacing w:val="-14"/>
        </w:rPr>
        <w:t> </w:t>
      </w:r>
      <w:r>
        <w:rPr/>
        <w:t>прав</w:t>
      </w:r>
      <w:r>
        <w:rPr>
          <w:spacing w:val="-11"/>
        </w:rPr>
        <w:t> </w:t>
      </w:r>
      <w:r>
        <w:rPr/>
        <w:t>пользования</w:t>
      </w:r>
      <w:r>
        <w:rPr>
          <w:spacing w:val="-15"/>
        </w:rPr>
        <w:t> </w:t>
      </w:r>
      <w:r>
        <w:rPr/>
        <w:t>нематериальными</w:t>
      </w:r>
      <w:r>
        <w:rPr>
          <w:spacing w:val="-11"/>
        </w:rPr>
        <w:t> </w:t>
      </w:r>
      <w:r>
        <w:rPr>
          <w:spacing w:val="-2"/>
        </w:rPr>
        <w:t>активами</w:t>
      </w:r>
    </w:p>
    <w:p>
      <w:pPr>
        <w:pStyle w:val="ListParagraph"/>
        <w:numPr>
          <w:ilvl w:val="0"/>
          <w:numId w:val="30"/>
        </w:numPr>
        <w:tabs>
          <w:tab w:pos="1165" w:val="left" w:leader="none"/>
        </w:tabs>
        <w:spacing w:line="240" w:lineRule="auto" w:before="0" w:after="0"/>
        <w:ind w:left="471" w:right="1549" w:firstLine="375"/>
        <w:jc w:val="both"/>
        <w:rPr>
          <w:sz w:val="24"/>
        </w:rPr>
      </w:pPr>
      <w:r>
        <w:rPr>
          <w:sz w:val="24"/>
        </w:rPr>
        <w:t>Если срок использования объекта, в отношении которого у учреждения возникло неисключительное право, составляет 12 месяцев или менее, он не отражается в составе нематериальных активов на балансовых счетах. А расходы списываются</w:t>
      </w:r>
      <w:r>
        <w:rPr>
          <w:spacing w:val="-1"/>
          <w:sz w:val="24"/>
        </w:rPr>
        <w:t> </w:t>
      </w:r>
      <w:r>
        <w:rPr>
          <w:sz w:val="24"/>
        </w:rPr>
        <w:t>на</w:t>
      </w:r>
      <w:r>
        <w:rPr>
          <w:spacing w:val="-11"/>
          <w:sz w:val="24"/>
        </w:rPr>
        <w:t> </w:t>
      </w:r>
      <w:r>
        <w:rPr>
          <w:sz w:val="24"/>
        </w:rPr>
        <w:t>затраты</w:t>
      </w:r>
      <w:r>
        <w:rPr>
          <w:spacing w:val="-13"/>
          <w:sz w:val="24"/>
        </w:rPr>
        <w:t> </w:t>
      </w:r>
      <w:r>
        <w:rPr>
          <w:sz w:val="24"/>
        </w:rPr>
        <w:t>текущего года</w:t>
      </w:r>
      <w:r>
        <w:rPr>
          <w:spacing w:val="-3"/>
          <w:sz w:val="24"/>
        </w:rPr>
        <w:t> </w:t>
      </w:r>
      <w:r>
        <w:rPr>
          <w:sz w:val="24"/>
        </w:rPr>
        <w:t>(в</w:t>
      </w:r>
      <w:r>
        <w:rPr>
          <w:spacing w:val="-3"/>
          <w:sz w:val="24"/>
        </w:rPr>
        <w:t> </w:t>
      </w:r>
      <w:r>
        <w:rPr>
          <w:sz w:val="24"/>
        </w:rPr>
        <w:t>дебет</w:t>
      </w:r>
      <w:r>
        <w:rPr>
          <w:spacing w:val="-4"/>
          <w:sz w:val="24"/>
        </w:rPr>
        <w:t> </w:t>
      </w:r>
      <w:r>
        <w:rPr>
          <w:sz w:val="24"/>
        </w:rPr>
        <w:t>счетов 0 401</w:t>
      </w:r>
      <w:r>
        <w:rPr>
          <w:spacing w:val="19"/>
          <w:sz w:val="24"/>
        </w:rPr>
        <w:t> </w:t>
      </w:r>
      <w:r>
        <w:rPr>
          <w:sz w:val="24"/>
        </w:rPr>
        <w:t>20 226 или 0</w:t>
      </w:r>
      <w:r>
        <w:rPr>
          <w:spacing w:val="23"/>
          <w:sz w:val="24"/>
        </w:rPr>
        <w:t> </w:t>
      </w:r>
      <w:r>
        <w:rPr>
          <w:sz w:val="24"/>
        </w:rPr>
        <w:t>109 ХХ</w:t>
      </w:r>
    </w:p>
    <w:p>
      <w:pPr>
        <w:pStyle w:val="BodyText"/>
        <w:ind w:left="466"/>
      </w:pPr>
      <w:r>
        <w:rPr>
          <w:spacing w:val="-2"/>
        </w:rPr>
        <w:t>226).</w:t>
      </w:r>
    </w:p>
    <w:p>
      <w:pPr>
        <w:pStyle w:val="BodyText"/>
        <w:spacing w:after="0"/>
        <w:sectPr>
          <w:pgSz w:w="11910" w:h="16840"/>
          <w:pgMar w:header="0" w:footer="983" w:top="1040" w:bottom="1240" w:left="1275" w:right="141"/>
        </w:sectPr>
      </w:pPr>
    </w:p>
    <w:p>
      <w:pPr>
        <w:pStyle w:val="ListParagraph"/>
        <w:numPr>
          <w:ilvl w:val="0"/>
          <w:numId w:val="30"/>
        </w:numPr>
        <w:tabs>
          <w:tab w:pos="1216" w:val="left" w:leader="none"/>
        </w:tabs>
        <w:spacing w:line="240" w:lineRule="auto" w:before="66" w:after="0"/>
        <w:ind w:left="467" w:right="1595" w:firstLine="356"/>
        <w:jc w:val="both"/>
        <w:rPr>
          <w:sz w:val="24"/>
        </w:rPr>
      </w:pPr>
      <w:r>
        <w:rPr>
          <w:sz w:val="24"/>
        </w:rPr>
        <w:drawing>
          <wp:anchor distT="0" distB="0" distL="0" distR="0" allowOverlap="1" layoutInCell="1" locked="0" behindDoc="0" simplePos="0" relativeHeight="15742976">
            <wp:simplePos x="0" y="0"/>
            <wp:positionH relativeFrom="page">
              <wp:posOffset>0</wp:posOffset>
            </wp:positionH>
            <wp:positionV relativeFrom="page">
              <wp:posOffset>253</wp:posOffset>
            </wp:positionV>
            <wp:extent cx="7562215" cy="10691876"/>
            <wp:effectExtent l="0" t="0" r="0" b="0"/>
            <wp:wrapNone/>
            <wp:docPr id="32" name="Image 32"/>
            <wp:cNvGraphicFramePr>
              <a:graphicFrameLocks/>
            </wp:cNvGraphicFramePr>
            <a:graphic>
              <a:graphicData uri="http://schemas.openxmlformats.org/drawingml/2006/picture">
                <pic:pic>
                  <pic:nvPicPr>
                    <pic:cNvPr id="32" name="Image 32"/>
                    <pic:cNvPicPr/>
                  </pic:nvPicPr>
                  <pic:blipFill>
                    <a:blip r:embed="rId52" cstate="print"/>
                    <a:stretch>
                      <a:fillRect/>
                    </a:stretch>
                  </pic:blipFill>
                  <pic:spPr>
                    <a:xfrm>
                      <a:off x="0" y="0"/>
                      <a:ext cx="7562215" cy="10691876"/>
                    </a:xfrm>
                    <a:prstGeom prst="rect">
                      <a:avLst/>
                    </a:prstGeom>
                  </pic:spPr>
                </pic:pic>
              </a:graphicData>
            </a:graphic>
          </wp:anchor>
        </w:drawing>
      </w:r>
      <w:r>
        <w:rPr>
          <w:sz w:val="24"/>
        </w:rPr>
        <w:t>Амортизация начисляется по объектам нематериальных активов с определенным сроком полезного использования. Если срок полезного использования не определен, то амортизация не начисляется до момента реклассификации объекта в подгруппу объектов нематериальных активов с определенным сроком полезного использования (п. 26 СГС "Нематериальные </w:t>
      </w:r>
      <w:r>
        <w:rPr>
          <w:spacing w:val="-2"/>
          <w:sz w:val="24"/>
        </w:rPr>
        <w:t>активы").</w:t>
      </w:r>
    </w:p>
    <w:p>
      <w:pPr>
        <w:pStyle w:val="ListParagraph"/>
        <w:numPr>
          <w:ilvl w:val="0"/>
          <w:numId w:val="30"/>
        </w:numPr>
        <w:tabs>
          <w:tab w:pos="1132" w:val="left" w:leader="none"/>
        </w:tabs>
        <w:spacing w:line="240" w:lineRule="auto" w:before="0" w:after="0"/>
        <w:ind w:left="471" w:right="1593" w:firstLine="355"/>
        <w:jc w:val="both"/>
        <w:rPr>
          <w:sz w:val="24"/>
        </w:rPr>
      </w:pPr>
      <w:r>
        <w:rPr>
          <w:sz w:val="24"/>
        </w:rPr>
        <w:t>Согласно п. 6 СГС "Нематериальные активы" нематериальный актив с определенным сроком полезного использования — это объект, в отношении которого может быть определен и документально подтвержден срок полезного использования. Если же в отношении объекта срок полезного использования не может быть определен и документально подтвержден, то можно говорить о нематериальном активе с неопределенным сроком полезного использования.</w:t>
      </w:r>
    </w:p>
    <w:p>
      <w:pPr>
        <w:pStyle w:val="BodyText"/>
        <w:spacing w:line="242" w:lineRule="auto" w:before="1"/>
        <w:ind w:left="471" w:right="1597" w:firstLine="346"/>
        <w:jc w:val="both"/>
      </w:pPr>
      <w:r>
        <w:rPr/>
        <w:t>В соответствии с Методическими рекомендациями срок полезной службы считается неопределенным, если анализ всех значимых факторов указывает на отсутствие предвидимого предела у периода, в течение которого от данного актива ожидается поступление экономических выгод (полезного потенциала).</w:t>
      </w:r>
    </w:p>
    <w:p>
      <w:pPr>
        <w:pStyle w:val="ListParagraph"/>
        <w:numPr>
          <w:ilvl w:val="0"/>
          <w:numId w:val="30"/>
        </w:numPr>
        <w:tabs>
          <w:tab w:pos="1075" w:val="left" w:leader="none"/>
        </w:tabs>
        <w:spacing w:line="240" w:lineRule="auto" w:before="0" w:after="0"/>
        <w:ind w:left="471" w:right="1585" w:firstLine="351"/>
        <w:jc w:val="both"/>
        <w:rPr>
          <w:sz w:val="24"/>
        </w:rPr>
      </w:pPr>
      <w:r>
        <w:rPr>
          <w:sz w:val="24"/>
        </w:rPr>
        <w:t>Начисленная в размере 100% стоимости амортизация на объекты, которые пригодны для дальнейшей эксплуатации (использования), не может служить основанием для принятия решения об их списании по причине полной амортизации</w:t>
      </w:r>
      <w:r>
        <w:rPr>
          <w:spacing w:val="-1"/>
          <w:sz w:val="24"/>
        </w:rPr>
        <w:t> </w:t>
      </w:r>
      <w:r>
        <w:rPr>
          <w:sz w:val="24"/>
        </w:rPr>
        <w:t>и</w:t>
      </w:r>
      <w:r>
        <w:rPr>
          <w:spacing w:val="-4"/>
          <w:sz w:val="24"/>
        </w:rPr>
        <w:t> </w:t>
      </w:r>
      <w:r>
        <w:rPr>
          <w:sz w:val="24"/>
        </w:rPr>
        <w:t>(или)</w:t>
      </w:r>
      <w:r>
        <w:rPr>
          <w:spacing w:val="-1"/>
          <w:sz w:val="24"/>
        </w:rPr>
        <w:t> </w:t>
      </w:r>
      <w:r>
        <w:rPr>
          <w:sz w:val="24"/>
        </w:rPr>
        <w:t>нулевой</w:t>
      </w:r>
      <w:r>
        <w:rPr>
          <w:spacing w:val="-3"/>
          <w:sz w:val="24"/>
        </w:rPr>
        <w:t> </w:t>
      </w:r>
      <w:r>
        <w:rPr>
          <w:sz w:val="24"/>
        </w:rPr>
        <w:t>остаточной</w:t>
      </w:r>
      <w:r>
        <w:rPr>
          <w:spacing w:val="-8"/>
          <w:sz w:val="24"/>
        </w:rPr>
        <w:t> </w:t>
      </w:r>
      <w:r>
        <w:rPr>
          <w:sz w:val="24"/>
        </w:rPr>
        <w:t>стоимости</w:t>
      </w:r>
      <w:r>
        <w:rPr>
          <w:spacing w:val="-5"/>
          <w:sz w:val="24"/>
        </w:rPr>
        <w:t> </w:t>
      </w:r>
      <w:r>
        <w:rPr>
          <w:sz w:val="24"/>
        </w:rPr>
        <w:t>(п. 39 СГС "Нематериальные </w:t>
      </w:r>
      <w:r>
        <w:rPr>
          <w:spacing w:val="-2"/>
          <w:sz w:val="24"/>
        </w:rPr>
        <w:t>активы").</w:t>
      </w:r>
    </w:p>
    <w:p>
      <w:pPr>
        <w:pStyle w:val="ListParagraph"/>
        <w:numPr>
          <w:ilvl w:val="0"/>
          <w:numId w:val="30"/>
        </w:numPr>
        <w:tabs>
          <w:tab w:pos="1100" w:val="left" w:leader="none"/>
        </w:tabs>
        <w:spacing w:line="240" w:lineRule="auto" w:before="0" w:after="0"/>
        <w:ind w:left="463" w:right="1598" w:firstLine="369"/>
        <w:jc w:val="both"/>
        <w:rPr>
          <w:sz w:val="24"/>
        </w:rPr>
      </w:pPr>
      <w:r>
        <w:rPr>
          <w:sz w:val="24"/>
        </w:rPr>
        <w:t>Согласно приказу № 209н права пользования нематериальными активами (неисключительные права) отражаются с применением следующих подстатей </w:t>
      </w:r>
      <w:r>
        <w:rPr>
          <w:spacing w:val="-2"/>
          <w:sz w:val="24"/>
        </w:rPr>
        <w:t>КОСГУ:</w:t>
      </w:r>
    </w:p>
    <w:p>
      <w:pPr>
        <w:pStyle w:val="ListParagraph"/>
        <w:numPr>
          <w:ilvl w:val="1"/>
          <w:numId w:val="30"/>
        </w:numPr>
        <w:tabs>
          <w:tab w:pos="1176" w:val="left" w:leader="none"/>
          <w:tab w:pos="1183" w:val="left" w:leader="none"/>
        </w:tabs>
        <w:spacing w:line="240" w:lineRule="auto" w:before="0" w:after="0"/>
        <w:ind w:left="1183" w:right="1597" w:hanging="356"/>
        <w:jc w:val="both"/>
        <w:rPr>
          <w:sz w:val="24"/>
        </w:rPr>
      </w:pPr>
      <w:r>
        <w:rPr>
          <w:sz w:val="24"/>
        </w:rPr>
        <w:t>для неисключительных прав с неопределенным сроком полезного использования - подстатьи 352 "Увеличение стоимости</w:t>
      </w:r>
      <w:r>
        <w:rPr>
          <w:spacing w:val="40"/>
          <w:sz w:val="24"/>
        </w:rPr>
        <w:t> </w:t>
      </w:r>
      <w:r>
        <w:rPr>
          <w:sz w:val="24"/>
        </w:rPr>
        <w:t>неисключительных прав на результаты интеллектуальной деятельности с определенным сроком полезного использования" КОСГУ; 452 "Уменьшение стоимости неисключительных прав на результаты интеллектуальной деятельности с определенным сроком полезного использования" КОСГУ;</w:t>
      </w:r>
    </w:p>
    <w:p>
      <w:pPr>
        <w:pStyle w:val="ListParagraph"/>
        <w:numPr>
          <w:ilvl w:val="1"/>
          <w:numId w:val="30"/>
        </w:numPr>
        <w:tabs>
          <w:tab w:pos="1176" w:val="left" w:leader="none"/>
          <w:tab w:pos="1183" w:val="left" w:leader="none"/>
        </w:tabs>
        <w:spacing w:line="240" w:lineRule="auto" w:before="0" w:after="0"/>
        <w:ind w:left="1183" w:right="1597" w:hanging="356"/>
        <w:jc w:val="both"/>
        <w:rPr>
          <w:sz w:val="24"/>
        </w:rPr>
      </w:pPr>
      <w:r>
        <w:rPr>
          <w:sz w:val="24"/>
        </w:rPr>
        <w:t>для неисключительных прав с определенным сроком полезного использования - подстатьи 353 "Увеличение стоимости</w:t>
      </w:r>
      <w:r>
        <w:rPr>
          <w:spacing w:val="40"/>
          <w:sz w:val="24"/>
        </w:rPr>
        <w:t> </w:t>
      </w:r>
      <w:r>
        <w:rPr>
          <w:sz w:val="24"/>
        </w:rPr>
        <w:t>неисключительных прав на результаты интеллектуальной деятельности с неопределенным сроком полезного использования" КОСГУ; 453 "Уменьшение стоимости неисключительных прав на результаты интеллектуальной деятельности с неопределенным сроком полезного использования" КОСГУ.</w:t>
      </w:r>
    </w:p>
    <w:p>
      <w:pPr>
        <w:pStyle w:val="BodyText"/>
        <w:spacing w:line="274" w:lineRule="exact"/>
        <w:ind w:left="823"/>
        <w:jc w:val="both"/>
      </w:pPr>
      <w:r>
        <w:rPr/>
        <w:t>Данные</w:t>
      </w:r>
      <w:r>
        <w:rPr>
          <w:spacing w:val="-13"/>
        </w:rPr>
        <w:t> </w:t>
      </w:r>
      <w:r>
        <w:rPr/>
        <w:t>коды</w:t>
      </w:r>
      <w:r>
        <w:rPr>
          <w:spacing w:val="-5"/>
        </w:rPr>
        <w:t> </w:t>
      </w:r>
      <w:r>
        <w:rPr/>
        <w:t>отражаются</w:t>
      </w:r>
      <w:r>
        <w:rPr>
          <w:spacing w:val="-12"/>
        </w:rPr>
        <w:t> </w:t>
      </w:r>
      <w:r>
        <w:rPr/>
        <w:t>в</w:t>
      </w:r>
      <w:r>
        <w:rPr>
          <w:spacing w:val="-9"/>
        </w:rPr>
        <w:t> </w:t>
      </w:r>
      <w:r>
        <w:rPr/>
        <w:t>24-26</w:t>
      </w:r>
      <w:r>
        <w:rPr>
          <w:spacing w:val="-3"/>
        </w:rPr>
        <w:t> </w:t>
      </w:r>
      <w:r>
        <w:rPr/>
        <w:t>разрядах</w:t>
      </w:r>
      <w:r>
        <w:rPr>
          <w:spacing w:val="-7"/>
        </w:rPr>
        <w:t> </w:t>
      </w:r>
      <w:r>
        <w:rPr/>
        <w:t>номеров</w:t>
      </w:r>
      <w:r>
        <w:rPr>
          <w:spacing w:val="-4"/>
        </w:rPr>
        <w:t> </w:t>
      </w:r>
      <w:r>
        <w:rPr/>
        <w:t>счетов</w:t>
      </w:r>
      <w:r>
        <w:rPr>
          <w:spacing w:val="9"/>
        </w:rPr>
        <w:t> </w:t>
      </w:r>
      <w:r>
        <w:rPr/>
        <w:t>111</w:t>
      </w:r>
      <w:r>
        <w:rPr>
          <w:spacing w:val="12"/>
        </w:rPr>
        <w:t> </w:t>
      </w:r>
      <w:r>
        <w:rPr/>
        <w:t>60,</w:t>
      </w:r>
      <w:r>
        <w:rPr>
          <w:spacing w:val="20"/>
        </w:rPr>
        <w:t> </w:t>
      </w:r>
      <w:r>
        <w:rPr/>
        <w:t>104</w:t>
      </w:r>
      <w:r>
        <w:rPr>
          <w:spacing w:val="-2"/>
        </w:rPr>
        <w:t> </w:t>
      </w:r>
      <w:r>
        <w:rPr/>
        <w:t>60,</w:t>
      </w:r>
      <w:r>
        <w:rPr>
          <w:spacing w:val="16"/>
        </w:rPr>
        <w:t> </w:t>
      </w:r>
      <w:r>
        <w:rPr>
          <w:spacing w:val="-5"/>
        </w:rPr>
        <w:t>106</w:t>
      </w:r>
    </w:p>
    <w:p>
      <w:pPr>
        <w:pStyle w:val="BodyText"/>
        <w:ind w:left="471"/>
        <w:jc w:val="both"/>
      </w:pPr>
      <w:r>
        <w:rPr/>
        <w:t>60,</w:t>
      </w:r>
      <w:r>
        <w:rPr>
          <w:spacing w:val="6"/>
        </w:rPr>
        <w:t> </w:t>
      </w:r>
      <w:r>
        <w:rPr/>
        <w:t>114</w:t>
      </w:r>
      <w:r>
        <w:rPr>
          <w:spacing w:val="-11"/>
        </w:rPr>
        <w:t> </w:t>
      </w:r>
      <w:r>
        <w:rPr>
          <w:spacing w:val="-5"/>
        </w:rPr>
        <w:t>60.</w:t>
      </w:r>
    </w:p>
    <w:p>
      <w:pPr>
        <w:pStyle w:val="BodyText"/>
        <w:spacing w:line="274" w:lineRule="exact"/>
        <w:ind w:left="826"/>
        <w:jc w:val="both"/>
      </w:pPr>
      <w:r>
        <w:rPr/>
        <w:t>Одновременно</w:t>
      </w:r>
      <w:r>
        <w:rPr>
          <w:spacing w:val="8"/>
        </w:rPr>
        <w:t> </w:t>
      </w:r>
      <w:r>
        <w:rPr/>
        <w:t>с</w:t>
      </w:r>
      <w:r>
        <w:rPr>
          <w:spacing w:val="4"/>
        </w:rPr>
        <w:t> </w:t>
      </w:r>
      <w:r>
        <w:rPr/>
        <w:t>этим</w:t>
      </w:r>
      <w:r>
        <w:rPr>
          <w:spacing w:val="8"/>
        </w:rPr>
        <w:t> </w:t>
      </w:r>
      <w:r>
        <w:rPr/>
        <w:t>кассовые</w:t>
      </w:r>
      <w:r>
        <w:rPr>
          <w:spacing w:val="9"/>
        </w:rPr>
        <w:t> </w:t>
      </w:r>
      <w:r>
        <w:rPr/>
        <w:t>расходы</w:t>
      </w:r>
      <w:r>
        <w:rPr>
          <w:spacing w:val="12"/>
        </w:rPr>
        <w:t> </w:t>
      </w:r>
      <w:r>
        <w:rPr/>
        <w:t>на</w:t>
      </w:r>
      <w:r>
        <w:rPr>
          <w:spacing w:val="7"/>
        </w:rPr>
        <w:t> </w:t>
      </w:r>
      <w:r>
        <w:rPr/>
        <w:t>приобретение</w:t>
      </w:r>
      <w:r>
        <w:rPr>
          <w:spacing w:val="2"/>
        </w:rPr>
        <w:t> </w:t>
      </w:r>
      <w:r>
        <w:rPr>
          <w:spacing w:val="-2"/>
        </w:rPr>
        <w:t>неисключительных</w:t>
      </w:r>
    </w:p>
    <w:p>
      <w:pPr>
        <w:pStyle w:val="BodyText"/>
        <w:spacing w:line="274" w:lineRule="exact"/>
        <w:ind w:left="471"/>
        <w:jc w:val="both"/>
      </w:pPr>
      <w:r>
        <w:rPr/>
        <w:t>прав</w:t>
      </w:r>
      <w:r>
        <w:rPr>
          <w:spacing w:val="-11"/>
        </w:rPr>
        <w:t> </w:t>
      </w:r>
      <w:r>
        <w:rPr/>
        <w:t>пользования</w:t>
      </w:r>
      <w:r>
        <w:rPr>
          <w:spacing w:val="-10"/>
        </w:rPr>
        <w:t> </w:t>
      </w:r>
      <w:r>
        <w:rPr/>
        <w:t>относятся</w:t>
      </w:r>
      <w:r>
        <w:rPr>
          <w:spacing w:val="-6"/>
        </w:rPr>
        <w:t> </w:t>
      </w:r>
      <w:r>
        <w:rPr/>
        <w:t>на</w:t>
      </w:r>
      <w:r>
        <w:rPr>
          <w:spacing w:val="-15"/>
        </w:rPr>
        <w:t> </w:t>
      </w:r>
      <w:r>
        <w:rPr/>
        <w:t>подстатью</w:t>
      </w:r>
      <w:r>
        <w:rPr>
          <w:spacing w:val="-8"/>
        </w:rPr>
        <w:t> </w:t>
      </w:r>
      <w:r>
        <w:rPr/>
        <w:t>226</w:t>
      </w:r>
      <w:r>
        <w:rPr>
          <w:spacing w:val="4"/>
        </w:rPr>
        <w:t> </w:t>
      </w:r>
      <w:r>
        <w:rPr/>
        <w:t>"Прочие</w:t>
      </w:r>
      <w:r>
        <w:rPr>
          <w:spacing w:val="-15"/>
        </w:rPr>
        <w:t> </w:t>
      </w:r>
      <w:r>
        <w:rPr/>
        <w:t>работы,</w:t>
      </w:r>
      <w:r>
        <w:rPr>
          <w:spacing w:val="-6"/>
        </w:rPr>
        <w:t> </w:t>
      </w:r>
      <w:r>
        <w:rPr/>
        <w:t>услуги"</w:t>
      </w:r>
      <w:r>
        <w:rPr>
          <w:spacing w:val="-11"/>
        </w:rPr>
        <w:t> </w:t>
      </w:r>
      <w:r>
        <w:rPr>
          <w:spacing w:val="-2"/>
        </w:rPr>
        <w:t>КОСГУ.</w:t>
      </w:r>
    </w:p>
    <w:p>
      <w:pPr>
        <w:pStyle w:val="Heading1"/>
        <w:numPr>
          <w:ilvl w:val="2"/>
          <w:numId w:val="1"/>
        </w:numPr>
        <w:tabs>
          <w:tab w:pos="1110" w:val="left" w:leader="none"/>
        </w:tabs>
        <w:spacing w:line="240" w:lineRule="auto" w:before="191" w:after="0"/>
        <w:ind w:left="1110" w:right="0" w:hanging="647"/>
        <w:jc w:val="both"/>
      </w:pPr>
      <w:r>
        <w:rPr/>
        <w:t>Материальные</w:t>
      </w:r>
      <w:r>
        <w:rPr>
          <w:spacing w:val="-9"/>
        </w:rPr>
        <w:t> </w:t>
      </w:r>
      <w:r>
        <w:rPr>
          <w:spacing w:val="-2"/>
        </w:rPr>
        <w:t>запасы</w:t>
      </w:r>
    </w:p>
    <w:p>
      <w:pPr>
        <w:pStyle w:val="ListParagraph"/>
        <w:numPr>
          <w:ilvl w:val="3"/>
          <w:numId w:val="1"/>
        </w:numPr>
        <w:tabs>
          <w:tab w:pos="1355" w:val="left" w:leader="none"/>
        </w:tabs>
        <w:spacing w:line="240" w:lineRule="auto" w:before="170" w:after="0"/>
        <w:ind w:left="463" w:right="1594" w:firstLine="0"/>
        <w:jc w:val="both"/>
        <w:rPr>
          <w:sz w:val="24"/>
        </w:rPr>
      </w:pPr>
      <w:r>
        <w:rPr>
          <w:sz w:val="24"/>
        </w:rPr>
        <w:t>ГЦББУКК учитывает в составе материальных запасов учреждения материальные объекты, указанные в пунктах 98-99 Инструкции к</w:t>
      </w:r>
      <w:r>
        <w:rPr>
          <w:spacing w:val="-5"/>
          <w:sz w:val="24"/>
        </w:rPr>
        <w:t> </w:t>
      </w:r>
      <w:r>
        <w:rPr>
          <w:sz w:val="24"/>
        </w:rPr>
        <w:t>Единому плану счетов № 157н, пункте 7 СГС «Запасы», а также производственный и хозяйственный инвентарь, перечень которого приведен в приложении</w:t>
      </w:r>
      <w:r>
        <w:rPr>
          <w:spacing w:val="-8"/>
          <w:sz w:val="24"/>
        </w:rPr>
        <w:t> </w:t>
      </w:r>
      <w:r>
        <w:rPr>
          <w:sz w:val="24"/>
        </w:rPr>
        <w:t>5 к настоящей учетной политике.</w:t>
      </w:r>
    </w:p>
    <w:p>
      <w:pPr>
        <w:pStyle w:val="ListParagraph"/>
        <w:numPr>
          <w:ilvl w:val="3"/>
          <w:numId w:val="1"/>
        </w:numPr>
        <w:tabs>
          <w:tab w:pos="1302" w:val="left" w:leader="none"/>
        </w:tabs>
        <w:spacing w:line="240" w:lineRule="auto" w:before="185" w:after="0"/>
        <w:ind w:left="1302" w:right="0" w:hanging="839"/>
        <w:jc w:val="both"/>
        <w:rPr>
          <w:sz w:val="24"/>
        </w:rPr>
      </w:pPr>
      <w:r>
        <w:rPr>
          <w:sz w:val="24"/>
        </w:rPr>
        <w:t>По</w:t>
      </w:r>
      <w:r>
        <w:rPr>
          <w:spacing w:val="57"/>
          <w:sz w:val="24"/>
        </w:rPr>
        <w:t> </w:t>
      </w:r>
      <w:r>
        <w:rPr>
          <w:sz w:val="24"/>
        </w:rPr>
        <w:t>фактической</w:t>
      </w:r>
      <w:r>
        <w:rPr>
          <w:spacing w:val="54"/>
          <w:sz w:val="24"/>
        </w:rPr>
        <w:t> </w:t>
      </w:r>
      <w:r>
        <w:rPr>
          <w:sz w:val="24"/>
        </w:rPr>
        <w:t>стоимости</w:t>
      </w:r>
      <w:r>
        <w:rPr>
          <w:spacing w:val="52"/>
          <w:sz w:val="24"/>
        </w:rPr>
        <w:t> </w:t>
      </w:r>
      <w:r>
        <w:rPr>
          <w:sz w:val="24"/>
        </w:rPr>
        <w:t>каждой</w:t>
      </w:r>
      <w:r>
        <w:rPr>
          <w:spacing w:val="50"/>
          <w:sz w:val="24"/>
        </w:rPr>
        <w:t> </w:t>
      </w:r>
      <w:r>
        <w:rPr>
          <w:sz w:val="24"/>
        </w:rPr>
        <w:t>единицы</w:t>
      </w:r>
      <w:r>
        <w:rPr>
          <w:spacing w:val="49"/>
          <w:sz w:val="24"/>
        </w:rPr>
        <w:t> </w:t>
      </w:r>
      <w:r>
        <w:rPr>
          <w:sz w:val="24"/>
        </w:rPr>
        <w:t>списываются</w:t>
      </w:r>
      <w:r>
        <w:rPr>
          <w:spacing w:val="56"/>
          <w:sz w:val="24"/>
        </w:rPr>
        <w:t> </w:t>
      </w:r>
      <w:r>
        <w:rPr>
          <w:spacing w:val="-2"/>
          <w:sz w:val="24"/>
        </w:rPr>
        <w:t>следующие</w:t>
      </w:r>
    </w:p>
    <w:p>
      <w:pPr>
        <w:pStyle w:val="BodyText"/>
        <w:spacing w:before="2"/>
        <w:ind w:left="471"/>
        <w:jc w:val="both"/>
      </w:pPr>
      <w:r>
        <w:rPr>
          <w:spacing w:val="-2"/>
        </w:rPr>
        <w:t>материальные запасы:</w:t>
      </w:r>
    </w:p>
    <w:p>
      <w:pPr>
        <w:pStyle w:val="BodyText"/>
        <w:spacing w:after="0"/>
        <w:jc w:val="both"/>
        <w:sectPr>
          <w:pgSz w:w="11910" w:h="16840"/>
          <w:pgMar w:header="0" w:footer="983" w:top="1040" w:bottom="1240" w:left="1275" w:right="141"/>
        </w:sectPr>
      </w:pPr>
    </w:p>
    <w:p>
      <w:pPr>
        <w:pStyle w:val="ListParagraph"/>
        <w:numPr>
          <w:ilvl w:val="4"/>
          <w:numId w:val="1"/>
        </w:numPr>
        <w:tabs>
          <w:tab w:pos="1181" w:val="left" w:leader="none"/>
        </w:tabs>
        <w:spacing w:line="240" w:lineRule="auto" w:before="67" w:after="0"/>
        <w:ind w:left="1181" w:right="0" w:hanging="355"/>
        <w:jc w:val="left"/>
        <w:rPr>
          <w:sz w:val="26"/>
        </w:rPr>
      </w:pPr>
      <w:r>
        <w:rPr>
          <w:sz w:val="26"/>
        </w:rPr>
        <w:drawing>
          <wp:anchor distT="0" distB="0" distL="0" distR="0" allowOverlap="1" layoutInCell="1" locked="0" behindDoc="0" simplePos="0" relativeHeight="15743488">
            <wp:simplePos x="0" y="0"/>
            <wp:positionH relativeFrom="page">
              <wp:posOffset>0</wp:posOffset>
            </wp:positionH>
            <wp:positionV relativeFrom="page">
              <wp:posOffset>253</wp:posOffset>
            </wp:positionV>
            <wp:extent cx="7562215" cy="10691876"/>
            <wp:effectExtent l="0" t="0" r="0" b="0"/>
            <wp:wrapNone/>
            <wp:docPr id="33" name="Image 33"/>
            <wp:cNvGraphicFramePr>
              <a:graphicFrameLocks/>
            </wp:cNvGraphicFramePr>
            <a:graphic>
              <a:graphicData uri="http://schemas.openxmlformats.org/drawingml/2006/picture">
                <pic:pic>
                  <pic:nvPicPr>
                    <pic:cNvPr id="33" name="Image 33"/>
                    <pic:cNvPicPr/>
                  </pic:nvPicPr>
                  <pic:blipFill>
                    <a:blip r:embed="rId53" cstate="print"/>
                    <a:stretch>
                      <a:fillRect/>
                    </a:stretch>
                  </pic:blipFill>
                  <pic:spPr>
                    <a:xfrm>
                      <a:off x="0" y="0"/>
                      <a:ext cx="7562215" cy="10691876"/>
                    </a:xfrm>
                    <a:prstGeom prst="rect">
                      <a:avLst/>
                    </a:prstGeom>
                  </pic:spPr>
                </pic:pic>
              </a:graphicData>
            </a:graphic>
          </wp:anchor>
        </w:drawing>
      </w:r>
      <w:r>
        <w:rPr>
          <w:sz w:val="24"/>
        </w:rPr>
        <w:t>специальные</w:t>
      </w:r>
      <w:r>
        <w:rPr>
          <w:spacing w:val="-10"/>
          <w:sz w:val="24"/>
        </w:rPr>
        <w:t> </w:t>
      </w:r>
      <w:r>
        <w:rPr>
          <w:sz w:val="24"/>
        </w:rPr>
        <w:t>инструменты</w:t>
      </w:r>
      <w:r>
        <w:rPr>
          <w:spacing w:val="-12"/>
          <w:sz w:val="24"/>
        </w:rPr>
        <w:t> </w:t>
      </w:r>
      <w:r>
        <w:rPr>
          <w:sz w:val="24"/>
        </w:rPr>
        <w:t>и</w:t>
      </w:r>
      <w:r>
        <w:rPr>
          <w:spacing w:val="-6"/>
          <w:sz w:val="24"/>
        </w:rPr>
        <w:t> </w:t>
      </w:r>
      <w:r>
        <w:rPr>
          <w:sz w:val="24"/>
        </w:rPr>
        <w:t>специальные</w:t>
      </w:r>
      <w:r>
        <w:rPr>
          <w:spacing w:val="-10"/>
          <w:sz w:val="24"/>
        </w:rPr>
        <w:t> </w:t>
      </w:r>
      <w:r>
        <w:rPr>
          <w:spacing w:val="-2"/>
          <w:sz w:val="24"/>
        </w:rPr>
        <w:t>приспособления;</w:t>
      </w:r>
    </w:p>
    <w:p>
      <w:pPr>
        <w:pStyle w:val="ListParagraph"/>
        <w:numPr>
          <w:ilvl w:val="4"/>
          <w:numId w:val="1"/>
        </w:numPr>
        <w:tabs>
          <w:tab w:pos="1181" w:val="left" w:leader="none"/>
        </w:tabs>
        <w:spacing w:line="293" w:lineRule="exact" w:before="3" w:after="0"/>
        <w:ind w:left="1181" w:right="0" w:hanging="355"/>
        <w:jc w:val="left"/>
        <w:rPr>
          <w:sz w:val="26"/>
        </w:rPr>
      </w:pPr>
      <w:r>
        <w:rPr>
          <w:sz w:val="24"/>
        </w:rPr>
        <w:t>оборудование,</w:t>
      </w:r>
      <w:r>
        <w:rPr>
          <w:spacing w:val="-1"/>
          <w:sz w:val="24"/>
        </w:rPr>
        <w:t> </w:t>
      </w:r>
      <w:r>
        <w:rPr>
          <w:sz w:val="24"/>
        </w:rPr>
        <w:t>требующее</w:t>
      </w:r>
      <w:r>
        <w:rPr>
          <w:spacing w:val="-11"/>
          <w:sz w:val="24"/>
        </w:rPr>
        <w:t> </w:t>
      </w:r>
      <w:r>
        <w:rPr>
          <w:sz w:val="24"/>
        </w:rPr>
        <w:t>монтажа</w:t>
      </w:r>
      <w:r>
        <w:rPr>
          <w:spacing w:val="-12"/>
          <w:sz w:val="24"/>
        </w:rPr>
        <w:t> </w:t>
      </w:r>
      <w:r>
        <w:rPr>
          <w:sz w:val="24"/>
        </w:rPr>
        <w:t>и</w:t>
      </w:r>
      <w:r>
        <w:rPr>
          <w:spacing w:val="-8"/>
          <w:sz w:val="24"/>
        </w:rPr>
        <w:t> </w:t>
      </w:r>
      <w:r>
        <w:rPr>
          <w:sz w:val="24"/>
        </w:rPr>
        <w:t>предназначенное</w:t>
      </w:r>
      <w:r>
        <w:rPr>
          <w:spacing w:val="-13"/>
          <w:sz w:val="24"/>
        </w:rPr>
        <w:t> </w:t>
      </w:r>
      <w:r>
        <w:rPr>
          <w:sz w:val="24"/>
        </w:rPr>
        <w:t>для</w:t>
      </w:r>
      <w:r>
        <w:rPr>
          <w:spacing w:val="-14"/>
          <w:sz w:val="24"/>
        </w:rPr>
        <w:t> </w:t>
      </w:r>
      <w:r>
        <w:rPr>
          <w:spacing w:val="-2"/>
          <w:sz w:val="24"/>
        </w:rPr>
        <w:t>установки;</w:t>
      </w:r>
    </w:p>
    <w:p>
      <w:pPr>
        <w:pStyle w:val="ListParagraph"/>
        <w:numPr>
          <w:ilvl w:val="4"/>
          <w:numId w:val="1"/>
        </w:numPr>
        <w:tabs>
          <w:tab w:pos="1172" w:val="left" w:leader="none"/>
        </w:tabs>
        <w:spacing w:line="290" w:lineRule="exact" w:before="0" w:after="0"/>
        <w:ind w:left="1172" w:right="0" w:hanging="346"/>
        <w:jc w:val="left"/>
        <w:rPr>
          <w:sz w:val="26"/>
        </w:rPr>
      </w:pPr>
      <w:r>
        <w:rPr>
          <w:sz w:val="24"/>
        </w:rPr>
        <w:t>запчасти</w:t>
      </w:r>
      <w:r>
        <w:rPr>
          <w:spacing w:val="20"/>
          <w:sz w:val="24"/>
        </w:rPr>
        <w:t> </w:t>
      </w:r>
      <w:r>
        <w:rPr>
          <w:sz w:val="24"/>
        </w:rPr>
        <w:t>и</w:t>
      </w:r>
      <w:r>
        <w:rPr>
          <w:spacing w:val="17"/>
          <w:sz w:val="24"/>
        </w:rPr>
        <w:t> </w:t>
      </w:r>
      <w:r>
        <w:rPr>
          <w:sz w:val="24"/>
        </w:rPr>
        <w:t>другие</w:t>
      </w:r>
      <w:r>
        <w:rPr>
          <w:spacing w:val="21"/>
          <w:sz w:val="24"/>
        </w:rPr>
        <w:t> </w:t>
      </w:r>
      <w:r>
        <w:rPr>
          <w:sz w:val="24"/>
        </w:rPr>
        <w:t>материалы,</w:t>
      </w:r>
      <w:r>
        <w:rPr>
          <w:spacing w:val="32"/>
          <w:sz w:val="24"/>
        </w:rPr>
        <w:t> </w:t>
      </w:r>
      <w:r>
        <w:rPr>
          <w:sz w:val="24"/>
        </w:rPr>
        <w:t>предназначенные</w:t>
      </w:r>
      <w:r>
        <w:rPr>
          <w:spacing w:val="8"/>
          <w:sz w:val="24"/>
        </w:rPr>
        <w:t> </w:t>
      </w:r>
      <w:r>
        <w:rPr>
          <w:sz w:val="24"/>
        </w:rPr>
        <w:t>для</w:t>
      </w:r>
      <w:r>
        <w:rPr>
          <w:spacing w:val="24"/>
          <w:sz w:val="24"/>
        </w:rPr>
        <w:t> </w:t>
      </w:r>
      <w:r>
        <w:rPr>
          <w:sz w:val="24"/>
        </w:rPr>
        <w:t>изготовления</w:t>
      </w:r>
      <w:r>
        <w:rPr>
          <w:spacing w:val="11"/>
          <w:sz w:val="24"/>
        </w:rPr>
        <w:t> </w:t>
      </w:r>
      <w:r>
        <w:rPr>
          <w:spacing w:val="-2"/>
          <w:sz w:val="24"/>
        </w:rPr>
        <w:t>других</w:t>
      </w:r>
    </w:p>
    <w:p>
      <w:pPr>
        <w:pStyle w:val="BodyText"/>
        <w:spacing w:line="272" w:lineRule="exact"/>
        <w:ind w:left="1183"/>
      </w:pPr>
      <w:r>
        <w:rPr/>
        <w:t>материальных</w:t>
      </w:r>
      <w:r>
        <w:rPr>
          <w:spacing w:val="-15"/>
        </w:rPr>
        <w:t> </w:t>
      </w:r>
      <w:r>
        <w:rPr/>
        <w:t>запасов</w:t>
      </w:r>
      <w:r>
        <w:rPr>
          <w:spacing w:val="-5"/>
        </w:rPr>
        <w:t> </w:t>
      </w:r>
      <w:r>
        <w:rPr/>
        <w:t>и</w:t>
      </w:r>
      <w:r>
        <w:rPr>
          <w:spacing w:val="-2"/>
        </w:rPr>
        <w:t> </w:t>
      </w:r>
      <w:r>
        <w:rPr/>
        <w:t>основных</w:t>
      </w:r>
      <w:r>
        <w:rPr>
          <w:spacing w:val="-9"/>
        </w:rPr>
        <w:t> </w:t>
      </w:r>
      <w:r>
        <w:rPr>
          <w:spacing w:val="-2"/>
        </w:rPr>
        <w:t>средств;</w:t>
      </w:r>
    </w:p>
    <w:p>
      <w:pPr>
        <w:pStyle w:val="BodyText"/>
        <w:spacing w:line="275" w:lineRule="exact"/>
        <w:ind w:left="818"/>
      </w:pPr>
      <w:r>
        <w:rPr/>
        <w:t>Остальные</w:t>
      </w:r>
      <w:r>
        <w:rPr>
          <w:spacing w:val="27"/>
        </w:rPr>
        <w:t>  </w:t>
      </w:r>
      <w:r>
        <w:rPr/>
        <w:t>материальные</w:t>
      </w:r>
      <w:r>
        <w:rPr>
          <w:spacing w:val="71"/>
          <w:w w:val="150"/>
        </w:rPr>
        <w:t> </w:t>
      </w:r>
      <w:r>
        <w:rPr/>
        <w:t>запасы</w:t>
      </w:r>
      <w:r>
        <w:rPr>
          <w:spacing w:val="28"/>
        </w:rPr>
        <w:t>  </w:t>
      </w:r>
      <w:r>
        <w:rPr/>
        <w:t>списываются</w:t>
      </w:r>
      <w:r>
        <w:rPr>
          <w:spacing w:val="26"/>
        </w:rPr>
        <w:t>  </w:t>
      </w:r>
      <w:r>
        <w:rPr/>
        <w:t>по</w:t>
      </w:r>
      <w:r>
        <w:rPr>
          <w:spacing w:val="31"/>
        </w:rPr>
        <w:t>  </w:t>
      </w:r>
      <w:r>
        <w:rPr/>
        <w:t>средней</w:t>
      </w:r>
      <w:r>
        <w:rPr>
          <w:spacing w:val="71"/>
          <w:w w:val="150"/>
        </w:rPr>
        <w:t> </w:t>
      </w:r>
      <w:r>
        <w:rPr>
          <w:spacing w:val="-2"/>
        </w:rPr>
        <w:t>фактической</w:t>
      </w:r>
    </w:p>
    <w:p>
      <w:pPr>
        <w:pStyle w:val="BodyText"/>
        <w:spacing w:line="275" w:lineRule="exact" w:before="2"/>
        <w:ind w:left="471"/>
      </w:pPr>
      <w:r>
        <w:rPr>
          <w:spacing w:val="-2"/>
        </w:rPr>
        <w:t>стоимости.</w:t>
      </w:r>
    </w:p>
    <w:p>
      <w:pPr>
        <w:spacing w:line="275" w:lineRule="exact" w:before="0"/>
        <w:ind w:left="463" w:right="0" w:firstLine="0"/>
        <w:jc w:val="left"/>
        <w:rPr>
          <w:i/>
          <w:sz w:val="24"/>
        </w:rPr>
      </w:pPr>
      <w:r>
        <w:rPr>
          <w:i/>
          <w:sz w:val="24"/>
        </w:rPr>
        <w:t>Основание:</w:t>
      </w:r>
      <w:r>
        <w:rPr>
          <w:i/>
          <w:spacing w:val="33"/>
          <w:sz w:val="24"/>
        </w:rPr>
        <w:t> </w:t>
      </w:r>
      <w:r>
        <w:rPr>
          <w:i/>
          <w:sz w:val="24"/>
        </w:rPr>
        <w:t>пункт</w:t>
      </w:r>
      <w:r>
        <w:rPr>
          <w:i/>
          <w:spacing w:val="40"/>
          <w:sz w:val="24"/>
        </w:rPr>
        <w:t> </w:t>
      </w:r>
      <w:r>
        <w:rPr>
          <w:i/>
          <w:sz w:val="24"/>
        </w:rPr>
        <w:t>108</w:t>
      </w:r>
      <w:r>
        <w:rPr>
          <w:i/>
          <w:spacing w:val="32"/>
          <w:sz w:val="24"/>
        </w:rPr>
        <w:t> </w:t>
      </w:r>
      <w:r>
        <w:rPr>
          <w:i/>
          <w:sz w:val="24"/>
        </w:rPr>
        <w:t>Инструкции</w:t>
      </w:r>
      <w:r>
        <w:rPr>
          <w:i/>
          <w:spacing w:val="35"/>
          <w:sz w:val="24"/>
        </w:rPr>
        <w:t> </w:t>
      </w:r>
      <w:r>
        <w:rPr>
          <w:i/>
          <w:sz w:val="24"/>
        </w:rPr>
        <w:t>к</w:t>
      </w:r>
      <w:r>
        <w:rPr>
          <w:i/>
          <w:spacing w:val="33"/>
          <w:sz w:val="24"/>
        </w:rPr>
        <w:t> </w:t>
      </w:r>
      <w:r>
        <w:rPr>
          <w:i/>
          <w:sz w:val="24"/>
        </w:rPr>
        <w:t>Единому</w:t>
      </w:r>
      <w:r>
        <w:rPr>
          <w:i/>
          <w:spacing w:val="27"/>
          <w:sz w:val="24"/>
        </w:rPr>
        <w:t> </w:t>
      </w:r>
      <w:r>
        <w:rPr>
          <w:i/>
          <w:sz w:val="24"/>
        </w:rPr>
        <w:t>плану</w:t>
      </w:r>
      <w:r>
        <w:rPr>
          <w:i/>
          <w:spacing w:val="30"/>
          <w:sz w:val="24"/>
        </w:rPr>
        <w:t> </w:t>
      </w:r>
      <w:r>
        <w:rPr>
          <w:i/>
          <w:sz w:val="24"/>
        </w:rPr>
        <w:t>счетов</w:t>
      </w:r>
      <w:r>
        <w:rPr>
          <w:i/>
          <w:spacing w:val="29"/>
          <w:sz w:val="24"/>
        </w:rPr>
        <w:t> </w:t>
      </w:r>
      <w:r>
        <w:rPr>
          <w:i/>
          <w:sz w:val="24"/>
        </w:rPr>
        <w:t>№</w:t>
      </w:r>
      <w:r>
        <w:rPr>
          <w:i/>
          <w:spacing w:val="37"/>
          <w:sz w:val="24"/>
        </w:rPr>
        <w:t> </w:t>
      </w:r>
      <w:r>
        <w:rPr>
          <w:i/>
          <w:sz w:val="24"/>
        </w:rPr>
        <w:t>157н,</w:t>
      </w:r>
      <w:r>
        <w:rPr>
          <w:i/>
          <w:spacing w:val="38"/>
          <w:sz w:val="24"/>
        </w:rPr>
        <w:t> </w:t>
      </w:r>
      <w:r>
        <w:rPr>
          <w:i/>
          <w:sz w:val="24"/>
        </w:rPr>
        <w:t>пункт</w:t>
      </w:r>
      <w:r>
        <w:rPr>
          <w:i/>
          <w:spacing w:val="39"/>
          <w:sz w:val="24"/>
        </w:rPr>
        <w:t> </w:t>
      </w:r>
      <w:r>
        <w:rPr>
          <w:i/>
          <w:spacing w:val="-5"/>
          <w:sz w:val="24"/>
        </w:rPr>
        <w:t>42</w:t>
      </w:r>
    </w:p>
    <w:p>
      <w:pPr>
        <w:spacing w:before="2"/>
        <w:ind w:left="463" w:right="0" w:firstLine="0"/>
        <w:jc w:val="left"/>
        <w:rPr>
          <w:i/>
          <w:sz w:val="24"/>
        </w:rPr>
      </w:pPr>
      <w:r>
        <w:rPr>
          <w:i/>
          <w:sz w:val="24"/>
        </w:rPr>
        <w:t>СГС</w:t>
      </w:r>
      <w:r>
        <w:rPr>
          <w:i/>
          <w:spacing w:val="-7"/>
          <w:sz w:val="24"/>
        </w:rPr>
        <w:t> </w:t>
      </w:r>
      <w:r>
        <w:rPr>
          <w:i/>
          <w:spacing w:val="-2"/>
          <w:sz w:val="24"/>
        </w:rPr>
        <w:t>«Запасы».</w:t>
      </w:r>
    </w:p>
    <w:p>
      <w:pPr>
        <w:pStyle w:val="ListParagraph"/>
        <w:numPr>
          <w:ilvl w:val="3"/>
          <w:numId w:val="1"/>
        </w:numPr>
        <w:tabs>
          <w:tab w:pos="466" w:val="left" w:leader="none"/>
          <w:tab w:pos="1359" w:val="left" w:leader="none"/>
        </w:tabs>
        <w:spacing w:line="240" w:lineRule="auto" w:before="185" w:after="0"/>
        <w:ind w:left="466" w:right="1593" w:hanging="4"/>
        <w:jc w:val="both"/>
        <w:rPr>
          <w:sz w:val="24"/>
        </w:rPr>
      </w:pPr>
      <w:r>
        <w:rPr>
          <w:sz w:val="24"/>
        </w:rPr>
        <w:t>Предметы</w:t>
      </w:r>
      <w:r>
        <w:rPr>
          <w:spacing w:val="40"/>
          <w:sz w:val="24"/>
        </w:rPr>
        <w:t> </w:t>
      </w:r>
      <w:r>
        <w:rPr>
          <w:sz w:val="24"/>
        </w:rPr>
        <w:t>мягкого</w:t>
      </w:r>
      <w:r>
        <w:rPr>
          <w:spacing w:val="40"/>
          <w:sz w:val="24"/>
        </w:rPr>
        <w:t> </w:t>
      </w:r>
      <w:r>
        <w:rPr>
          <w:sz w:val="24"/>
        </w:rPr>
        <w:t>инвентаря</w:t>
      </w:r>
      <w:r>
        <w:rPr>
          <w:spacing w:val="40"/>
          <w:sz w:val="24"/>
        </w:rPr>
        <w:t> </w:t>
      </w:r>
      <w:r>
        <w:rPr>
          <w:sz w:val="24"/>
        </w:rPr>
        <w:t>маркирует</w:t>
      </w:r>
      <w:r>
        <w:rPr>
          <w:spacing w:val="40"/>
          <w:sz w:val="24"/>
        </w:rPr>
        <w:t> </w:t>
      </w:r>
      <w:r>
        <w:rPr>
          <w:sz w:val="24"/>
        </w:rPr>
        <w:t>кладовщик</w:t>
      </w:r>
      <w:r>
        <w:rPr>
          <w:spacing w:val="40"/>
          <w:sz w:val="24"/>
        </w:rPr>
        <w:t> </w:t>
      </w:r>
      <w:r>
        <w:rPr>
          <w:sz w:val="24"/>
        </w:rPr>
        <w:t>учреждения</w:t>
      </w:r>
      <w:r>
        <w:rPr>
          <w:spacing w:val="40"/>
          <w:sz w:val="24"/>
        </w:rPr>
        <w:t> </w:t>
      </w:r>
      <w:r>
        <w:rPr>
          <w:sz w:val="24"/>
        </w:rPr>
        <w:t>в</w:t>
      </w:r>
      <w:r>
        <w:rPr>
          <w:spacing w:val="80"/>
          <w:sz w:val="24"/>
        </w:rPr>
        <w:t> </w:t>
      </w:r>
      <w:r>
        <w:rPr>
          <w:sz w:val="24"/>
        </w:rPr>
        <w:t>присутствии одного из членов комиссии по поступлению и выбытию нефинансовых активов. Маркировочные штампы хранятся у заместителя руководителя по административно-хозяйственной части. Срок маркировки </w:t>
      </w:r>
      <w:r>
        <w:rPr>
          <w:w w:val="130"/>
          <w:sz w:val="24"/>
        </w:rPr>
        <w:t>-</w:t>
      </w:r>
      <w:r>
        <w:rPr>
          <w:w w:val="130"/>
          <w:sz w:val="24"/>
        </w:rPr>
        <w:t> </w:t>
      </w:r>
      <w:r>
        <w:rPr>
          <w:sz w:val="24"/>
        </w:rPr>
        <w:t>не позднее дня, следующего за днем поступления мягкого инвентаря на склад.</w:t>
      </w:r>
    </w:p>
    <w:p>
      <w:pPr>
        <w:pStyle w:val="ListParagraph"/>
        <w:numPr>
          <w:ilvl w:val="3"/>
          <w:numId w:val="1"/>
        </w:numPr>
        <w:tabs>
          <w:tab w:pos="471" w:val="left" w:leader="none"/>
          <w:tab w:pos="1440" w:val="left" w:leader="none"/>
        </w:tabs>
        <w:spacing w:line="242" w:lineRule="auto" w:before="180" w:after="0"/>
        <w:ind w:left="471" w:right="1596" w:hanging="9"/>
        <w:jc w:val="both"/>
        <w:rPr>
          <w:sz w:val="24"/>
        </w:rPr>
      </w:pPr>
      <w:r>
        <w:rPr>
          <w:sz w:val="24"/>
        </w:rPr>
        <w:t>Выдача</w:t>
      </w:r>
      <w:r>
        <w:rPr>
          <w:spacing w:val="40"/>
          <w:sz w:val="24"/>
        </w:rPr>
        <w:t> </w:t>
      </w:r>
      <w:r>
        <w:rPr>
          <w:sz w:val="24"/>
        </w:rPr>
        <w:t>в</w:t>
      </w:r>
      <w:r>
        <w:rPr>
          <w:spacing w:val="40"/>
          <w:sz w:val="24"/>
        </w:rPr>
        <w:t> </w:t>
      </w:r>
      <w:r>
        <w:rPr>
          <w:sz w:val="24"/>
        </w:rPr>
        <w:t>эксплуатацию</w:t>
      </w:r>
      <w:r>
        <w:rPr>
          <w:spacing w:val="40"/>
          <w:sz w:val="24"/>
        </w:rPr>
        <w:t> </w:t>
      </w:r>
      <w:r>
        <w:rPr>
          <w:sz w:val="24"/>
        </w:rPr>
        <w:t>на</w:t>
      </w:r>
      <w:r>
        <w:rPr>
          <w:spacing w:val="40"/>
          <w:sz w:val="24"/>
        </w:rPr>
        <w:t> </w:t>
      </w:r>
      <w:r>
        <w:rPr>
          <w:sz w:val="24"/>
        </w:rPr>
        <w:t>нужды</w:t>
      </w:r>
      <w:r>
        <w:rPr>
          <w:spacing w:val="40"/>
          <w:sz w:val="24"/>
        </w:rPr>
        <w:t> </w:t>
      </w:r>
      <w:r>
        <w:rPr>
          <w:sz w:val="24"/>
        </w:rPr>
        <w:t>учреждения</w:t>
      </w:r>
      <w:r>
        <w:rPr>
          <w:spacing w:val="40"/>
          <w:sz w:val="24"/>
        </w:rPr>
        <w:t> </w:t>
      </w:r>
      <w:r>
        <w:rPr>
          <w:sz w:val="24"/>
        </w:rPr>
        <w:t>канцелярских</w:t>
      </w:r>
      <w:r>
        <w:rPr>
          <w:spacing w:val="40"/>
          <w:sz w:val="24"/>
        </w:rPr>
        <w:t> </w:t>
      </w:r>
      <w:r>
        <w:rPr>
          <w:sz w:val="24"/>
        </w:rPr>
        <w:t>принадлежностей, лекарственных препаратов, запасных частей и хозяйственных материалов оформляется Требованием-накладной (ф. 0510451).</w:t>
      </w:r>
    </w:p>
    <w:p>
      <w:pPr>
        <w:pStyle w:val="ListParagraph"/>
        <w:numPr>
          <w:ilvl w:val="3"/>
          <w:numId w:val="1"/>
        </w:numPr>
        <w:tabs>
          <w:tab w:pos="1288" w:val="left" w:leader="none"/>
        </w:tabs>
        <w:spacing w:line="240" w:lineRule="auto" w:before="177" w:after="0"/>
        <w:ind w:left="1288" w:right="0" w:hanging="825"/>
        <w:jc w:val="both"/>
        <w:rPr>
          <w:sz w:val="24"/>
        </w:rPr>
      </w:pPr>
      <w:r>
        <w:rPr>
          <w:sz w:val="24"/>
        </w:rPr>
        <w:t>Материальные</w:t>
      </w:r>
      <w:r>
        <w:rPr>
          <w:spacing w:val="35"/>
          <w:sz w:val="24"/>
        </w:rPr>
        <w:t> </w:t>
      </w:r>
      <w:r>
        <w:rPr>
          <w:sz w:val="24"/>
        </w:rPr>
        <w:t>запасы</w:t>
      </w:r>
      <w:r>
        <w:rPr>
          <w:spacing w:val="40"/>
          <w:sz w:val="24"/>
        </w:rPr>
        <w:t> </w:t>
      </w:r>
      <w:r>
        <w:rPr>
          <w:sz w:val="24"/>
        </w:rPr>
        <w:t>списываются</w:t>
      </w:r>
      <w:r>
        <w:rPr>
          <w:spacing w:val="40"/>
          <w:sz w:val="24"/>
        </w:rPr>
        <w:t> </w:t>
      </w:r>
      <w:r>
        <w:rPr>
          <w:sz w:val="24"/>
        </w:rPr>
        <w:t>по</w:t>
      </w:r>
      <w:r>
        <w:rPr>
          <w:spacing w:val="37"/>
          <w:sz w:val="24"/>
        </w:rPr>
        <w:t> </w:t>
      </w:r>
      <w:r>
        <w:rPr>
          <w:sz w:val="24"/>
        </w:rPr>
        <w:t>Акту</w:t>
      </w:r>
      <w:r>
        <w:rPr>
          <w:spacing w:val="40"/>
          <w:sz w:val="24"/>
        </w:rPr>
        <w:t> </w:t>
      </w:r>
      <w:r>
        <w:rPr>
          <w:sz w:val="24"/>
        </w:rPr>
        <w:t>о</w:t>
      </w:r>
      <w:r>
        <w:rPr>
          <w:spacing w:val="46"/>
          <w:sz w:val="24"/>
        </w:rPr>
        <w:t> </w:t>
      </w:r>
      <w:r>
        <w:rPr>
          <w:sz w:val="24"/>
        </w:rPr>
        <w:t>списании</w:t>
      </w:r>
      <w:r>
        <w:rPr>
          <w:spacing w:val="46"/>
          <w:sz w:val="24"/>
        </w:rPr>
        <w:t> </w:t>
      </w:r>
      <w:r>
        <w:rPr>
          <w:spacing w:val="-2"/>
          <w:sz w:val="24"/>
        </w:rPr>
        <w:t>материальных</w:t>
      </w:r>
    </w:p>
    <w:p>
      <w:pPr>
        <w:pStyle w:val="BodyText"/>
        <w:spacing w:before="7"/>
        <w:ind w:left="463"/>
      </w:pPr>
      <w:r>
        <w:rPr/>
        <w:t>запасов</w:t>
      </w:r>
      <w:r>
        <w:rPr>
          <w:spacing w:val="-15"/>
        </w:rPr>
        <w:t> </w:t>
      </w:r>
      <w:r>
        <w:rPr/>
        <w:t>(ф.</w:t>
      </w:r>
      <w:r>
        <w:rPr>
          <w:spacing w:val="-7"/>
        </w:rPr>
        <w:t> </w:t>
      </w:r>
      <w:r>
        <w:rPr>
          <w:spacing w:val="-2"/>
        </w:rPr>
        <w:t>0510460).</w:t>
      </w:r>
    </w:p>
    <w:p>
      <w:pPr>
        <w:pStyle w:val="ListParagraph"/>
        <w:numPr>
          <w:ilvl w:val="3"/>
          <w:numId w:val="1"/>
        </w:numPr>
        <w:tabs>
          <w:tab w:pos="1355" w:val="left" w:leader="none"/>
        </w:tabs>
        <w:spacing w:line="240" w:lineRule="auto" w:before="175" w:after="0"/>
        <w:ind w:left="463" w:right="1596" w:firstLine="0"/>
        <w:jc w:val="both"/>
        <w:rPr>
          <w:sz w:val="24"/>
        </w:rPr>
      </w:pPr>
      <w:r>
        <w:rPr>
          <w:sz w:val="24"/>
        </w:rPr>
        <w:t>Учет на забалансовом счете 09 «Запасные части к транспортным средствам, выданные взамен изношенных» ведется в условной оценке 1 руб. за</w:t>
      </w:r>
      <w:r>
        <w:rPr>
          <w:spacing w:val="-2"/>
          <w:sz w:val="24"/>
        </w:rPr>
        <w:t> </w:t>
      </w:r>
      <w:r>
        <w:rPr>
          <w:sz w:val="24"/>
        </w:rPr>
        <w:t>1 шт. Учету подлежат запасные части и другие комплектующие, которые </w:t>
      </w:r>
      <w:r>
        <w:rPr>
          <w:sz w:val="24"/>
        </w:rPr>
        <w:t>могут быть использованы на</w:t>
      </w:r>
      <w:r>
        <w:rPr>
          <w:spacing w:val="-2"/>
          <w:sz w:val="24"/>
        </w:rPr>
        <w:t> </w:t>
      </w:r>
      <w:r>
        <w:rPr>
          <w:sz w:val="24"/>
        </w:rPr>
        <w:t>других автомобилях (нетипизированные запчасти и комплектующие), такие как:</w:t>
      </w:r>
    </w:p>
    <w:p>
      <w:pPr>
        <w:pStyle w:val="ListParagraph"/>
        <w:numPr>
          <w:ilvl w:val="4"/>
          <w:numId w:val="1"/>
        </w:numPr>
        <w:tabs>
          <w:tab w:pos="1182" w:val="left" w:leader="none"/>
        </w:tabs>
        <w:spacing w:line="275" w:lineRule="exact" w:before="2" w:after="0"/>
        <w:ind w:left="1182" w:right="0" w:hanging="364"/>
        <w:jc w:val="left"/>
        <w:rPr>
          <w:rFonts w:ascii="Arial MT" w:hAnsi="Arial MT"/>
          <w:sz w:val="19"/>
        </w:rPr>
      </w:pPr>
      <w:r>
        <w:rPr>
          <w:spacing w:val="-2"/>
          <w:sz w:val="24"/>
        </w:rPr>
        <w:t>автомобильные</w:t>
      </w:r>
      <w:r>
        <w:rPr>
          <w:spacing w:val="-1"/>
          <w:sz w:val="24"/>
        </w:rPr>
        <w:t> </w:t>
      </w:r>
      <w:r>
        <w:rPr>
          <w:spacing w:val="-2"/>
          <w:sz w:val="24"/>
        </w:rPr>
        <w:t>шины;</w:t>
      </w:r>
    </w:p>
    <w:p>
      <w:pPr>
        <w:pStyle w:val="ListParagraph"/>
        <w:numPr>
          <w:ilvl w:val="4"/>
          <w:numId w:val="1"/>
        </w:numPr>
        <w:tabs>
          <w:tab w:pos="1182" w:val="left" w:leader="none"/>
        </w:tabs>
        <w:spacing w:line="275" w:lineRule="exact" w:before="0" w:after="0"/>
        <w:ind w:left="1182" w:right="0" w:hanging="364"/>
        <w:jc w:val="left"/>
        <w:rPr>
          <w:rFonts w:ascii="Arial MT" w:hAnsi="Arial MT"/>
          <w:sz w:val="19"/>
        </w:rPr>
      </w:pPr>
      <w:r>
        <w:rPr>
          <w:spacing w:val="-2"/>
          <w:sz w:val="24"/>
        </w:rPr>
        <w:t>колесные</w:t>
      </w:r>
      <w:r>
        <w:rPr>
          <w:sz w:val="24"/>
        </w:rPr>
        <w:t> </w:t>
      </w:r>
      <w:r>
        <w:rPr>
          <w:spacing w:val="-2"/>
          <w:sz w:val="24"/>
        </w:rPr>
        <w:t>диски;</w:t>
      </w:r>
    </w:p>
    <w:p>
      <w:pPr>
        <w:pStyle w:val="ListParagraph"/>
        <w:numPr>
          <w:ilvl w:val="4"/>
          <w:numId w:val="1"/>
        </w:numPr>
        <w:tabs>
          <w:tab w:pos="1182" w:val="left" w:leader="none"/>
        </w:tabs>
        <w:spacing w:line="275" w:lineRule="exact" w:before="2" w:after="0"/>
        <w:ind w:left="1182" w:right="0" w:hanging="364"/>
        <w:jc w:val="left"/>
        <w:rPr>
          <w:rFonts w:ascii="Arial MT" w:hAnsi="Arial MT"/>
          <w:sz w:val="19"/>
        </w:rPr>
      </w:pPr>
      <w:r>
        <w:rPr>
          <w:spacing w:val="-2"/>
          <w:sz w:val="24"/>
        </w:rPr>
        <w:t>аккумуляторы;</w:t>
      </w:r>
    </w:p>
    <w:p>
      <w:pPr>
        <w:pStyle w:val="ListParagraph"/>
        <w:numPr>
          <w:ilvl w:val="4"/>
          <w:numId w:val="1"/>
        </w:numPr>
        <w:tabs>
          <w:tab w:pos="1182" w:val="left" w:leader="none"/>
        </w:tabs>
        <w:spacing w:line="275" w:lineRule="exact" w:before="0" w:after="0"/>
        <w:ind w:left="1182" w:right="0" w:hanging="364"/>
        <w:jc w:val="left"/>
        <w:rPr>
          <w:rFonts w:ascii="Arial MT" w:hAnsi="Arial MT"/>
          <w:sz w:val="19"/>
        </w:rPr>
      </w:pPr>
      <w:r>
        <w:rPr>
          <w:sz w:val="24"/>
        </w:rPr>
        <w:t>наборы</w:t>
      </w:r>
      <w:r>
        <w:rPr>
          <w:spacing w:val="-5"/>
          <w:sz w:val="24"/>
        </w:rPr>
        <w:t> </w:t>
      </w:r>
      <w:r>
        <w:rPr>
          <w:spacing w:val="-2"/>
          <w:sz w:val="24"/>
        </w:rPr>
        <w:t>автоинструмента;</w:t>
      </w:r>
    </w:p>
    <w:p>
      <w:pPr>
        <w:pStyle w:val="ListParagraph"/>
        <w:numPr>
          <w:ilvl w:val="4"/>
          <w:numId w:val="1"/>
        </w:numPr>
        <w:tabs>
          <w:tab w:pos="1182" w:val="left" w:leader="none"/>
        </w:tabs>
        <w:spacing w:line="275" w:lineRule="exact" w:before="2" w:after="0"/>
        <w:ind w:left="1182" w:right="0" w:hanging="364"/>
        <w:jc w:val="left"/>
        <w:rPr>
          <w:rFonts w:ascii="Arial MT" w:hAnsi="Arial MT"/>
          <w:sz w:val="19"/>
        </w:rPr>
      </w:pPr>
      <w:r>
        <w:rPr>
          <w:spacing w:val="-2"/>
          <w:sz w:val="24"/>
        </w:rPr>
        <w:t>аптечки;</w:t>
      </w:r>
    </w:p>
    <w:p>
      <w:pPr>
        <w:pStyle w:val="ListParagraph"/>
        <w:numPr>
          <w:ilvl w:val="4"/>
          <w:numId w:val="1"/>
        </w:numPr>
        <w:tabs>
          <w:tab w:pos="1182" w:val="left" w:leader="none"/>
        </w:tabs>
        <w:spacing w:line="275" w:lineRule="exact" w:before="0" w:after="0"/>
        <w:ind w:left="1182" w:right="0" w:hanging="364"/>
        <w:jc w:val="left"/>
        <w:rPr>
          <w:rFonts w:ascii="Arial MT" w:hAnsi="Arial MT"/>
          <w:sz w:val="19"/>
        </w:rPr>
      </w:pPr>
      <w:r>
        <w:rPr>
          <w:spacing w:val="-2"/>
          <w:sz w:val="24"/>
        </w:rPr>
        <w:t>огнетушители.</w:t>
      </w:r>
    </w:p>
    <w:p>
      <w:pPr>
        <w:pStyle w:val="BodyText"/>
        <w:tabs>
          <w:tab w:pos="2684" w:val="left" w:leader="none"/>
          <w:tab w:pos="3409" w:val="left" w:leader="none"/>
          <w:tab w:pos="3922" w:val="left" w:leader="none"/>
          <w:tab w:pos="4748" w:val="left" w:leader="none"/>
          <w:tab w:pos="5790" w:val="left" w:leader="none"/>
          <w:tab w:pos="6164" w:val="left" w:leader="none"/>
          <w:tab w:pos="7186" w:val="left" w:leader="none"/>
          <w:tab w:pos="8775" w:val="left" w:leader="none"/>
        </w:tabs>
        <w:spacing w:before="2"/>
        <w:ind w:left="471" w:right="1599" w:firstLine="346"/>
      </w:pPr>
      <w:r>
        <w:rPr>
          <w:spacing w:val="-2"/>
        </w:rPr>
        <w:t>Аналитический</w:t>
      </w:r>
      <w:r>
        <w:rPr/>
        <w:tab/>
      </w:r>
      <w:r>
        <w:rPr>
          <w:spacing w:val="-4"/>
        </w:rPr>
        <w:t>учет</w:t>
      </w:r>
      <w:r>
        <w:rPr/>
        <w:tab/>
      </w:r>
      <w:r>
        <w:rPr>
          <w:spacing w:val="-6"/>
        </w:rPr>
        <w:t>по</w:t>
      </w:r>
      <w:r>
        <w:rPr/>
        <w:tab/>
      </w:r>
      <w:r>
        <w:rPr>
          <w:spacing w:val="-4"/>
        </w:rPr>
        <w:t>счету</w:t>
      </w:r>
      <w:r>
        <w:rPr/>
        <w:tab/>
      </w:r>
      <w:r>
        <w:rPr>
          <w:spacing w:val="-2"/>
        </w:rPr>
        <w:t>ведется</w:t>
      </w:r>
      <w:r>
        <w:rPr/>
        <w:tab/>
      </w:r>
      <w:r>
        <w:rPr>
          <w:spacing w:val="-10"/>
        </w:rPr>
        <w:t>в</w:t>
      </w:r>
      <w:r>
        <w:rPr/>
        <w:tab/>
      </w:r>
      <w:r>
        <w:rPr>
          <w:spacing w:val="-2"/>
        </w:rPr>
        <w:t>разрезе</w:t>
      </w:r>
      <w:r>
        <w:rPr/>
        <w:tab/>
      </w:r>
      <w:r>
        <w:rPr>
          <w:spacing w:val="-2"/>
        </w:rPr>
        <w:t>автомобилей</w:t>
      </w:r>
      <w:r>
        <w:rPr/>
        <w:tab/>
      </w:r>
      <w:r>
        <w:rPr>
          <w:spacing w:val="-20"/>
        </w:rPr>
        <w:t>и</w:t>
      </w:r>
      <w:r>
        <w:rPr/>
        <w:t> материально ответственных лиц.</w:t>
      </w:r>
    </w:p>
    <w:p>
      <w:pPr>
        <w:pStyle w:val="BodyText"/>
        <w:spacing w:line="275" w:lineRule="exact"/>
        <w:ind w:left="818"/>
      </w:pPr>
      <w:r>
        <w:rPr/>
        <w:t>Поступление</w:t>
      </w:r>
      <w:r>
        <w:rPr>
          <w:spacing w:val="7"/>
        </w:rPr>
        <w:t> </w:t>
      </w:r>
      <w:r>
        <w:rPr/>
        <w:t>на</w:t>
      </w:r>
      <w:r>
        <w:rPr>
          <w:spacing w:val="-2"/>
        </w:rPr>
        <w:t> </w:t>
      </w:r>
      <w:r>
        <w:rPr/>
        <w:t>счет</w:t>
      </w:r>
      <w:r>
        <w:rPr>
          <w:spacing w:val="-13"/>
        </w:rPr>
        <w:t> </w:t>
      </w:r>
      <w:r>
        <w:rPr/>
        <w:t>09</w:t>
      </w:r>
      <w:r>
        <w:rPr>
          <w:spacing w:val="4"/>
        </w:rPr>
        <w:t> </w:t>
      </w:r>
      <w:r>
        <w:rPr>
          <w:spacing w:val="-2"/>
        </w:rPr>
        <w:t>отражается:</w:t>
      </w:r>
    </w:p>
    <w:p>
      <w:pPr>
        <w:pStyle w:val="ListParagraph"/>
        <w:numPr>
          <w:ilvl w:val="4"/>
          <w:numId w:val="1"/>
        </w:numPr>
        <w:tabs>
          <w:tab w:pos="1183" w:val="left" w:leader="none"/>
        </w:tabs>
        <w:spacing w:line="242" w:lineRule="auto" w:before="0" w:after="0"/>
        <w:ind w:left="1183" w:right="1595" w:hanging="365"/>
        <w:jc w:val="both"/>
        <w:rPr>
          <w:rFonts w:ascii="Arial MT" w:hAnsi="Arial MT"/>
          <w:sz w:val="19"/>
        </w:rPr>
      </w:pPr>
      <w:r>
        <w:rPr>
          <w:sz w:val="24"/>
        </w:rPr>
        <w:t>при установке (передаче материально ответственному лицу) соответствующих</w:t>
      </w:r>
      <w:r>
        <w:rPr>
          <w:spacing w:val="-5"/>
          <w:sz w:val="24"/>
        </w:rPr>
        <w:t> </w:t>
      </w:r>
      <w:r>
        <w:rPr>
          <w:sz w:val="24"/>
        </w:rPr>
        <w:t>запчастей</w:t>
      </w:r>
      <w:r>
        <w:rPr>
          <w:spacing w:val="40"/>
          <w:sz w:val="24"/>
        </w:rPr>
        <w:t> </w:t>
      </w:r>
      <w:r>
        <w:rPr>
          <w:sz w:val="24"/>
        </w:rPr>
        <w:t>после</w:t>
      </w:r>
      <w:r>
        <w:rPr>
          <w:spacing w:val="76"/>
          <w:sz w:val="24"/>
        </w:rPr>
        <w:t> </w:t>
      </w:r>
      <w:r>
        <w:rPr>
          <w:sz w:val="24"/>
        </w:rPr>
        <w:t>списания</w:t>
      </w:r>
      <w:r>
        <w:rPr>
          <w:spacing w:val="75"/>
          <w:sz w:val="24"/>
        </w:rPr>
        <w:t> </w:t>
      </w:r>
      <w:r>
        <w:rPr>
          <w:sz w:val="24"/>
        </w:rPr>
        <w:t>со</w:t>
      </w:r>
      <w:r>
        <w:rPr>
          <w:spacing w:val="78"/>
          <w:sz w:val="24"/>
        </w:rPr>
        <w:t> </w:t>
      </w:r>
      <w:r>
        <w:rPr>
          <w:sz w:val="24"/>
        </w:rPr>
        <w:t>счета</w:t>
      </w:r>
      <w:r>
        <w:rPr>
          <w:spacing w:val="40"/>
          <w:sz w:val="24"/>
        </w:rPr>
        <w:t> </w:t>
      </w:r>
      <w:r>
        <w:rPr>
          <w:sz w:val="24"/>
        </w:rPr>
        <w:t>КБК</w:t>
      </w:r>
      <w:r>
        <w:rPr>
          <w:spacing w:val="-9"/>
          <w:sz w:val="24"/>
        </w:rPr>
        <w:t> </w:t>
      </w:r>
      <w:r>
        <w:rPr>
          <w:sz w:val="24"/>
        </w:rPr>
        <w:t>Х.105.36.000</w:t>
      </w:r>
    </w:p>
    <w:p>
      <w:pPr>
        <w:pStyle w:val="BodyText"/>
        <w:spacing w:line="271" w:lineRule="exact"/>
        <w:ind w:left="1173"/>
        <w:jc w:val="both"/>
      </w:pPr>
      <w:r>
        <w:rPr/>
        <w:t>«Прочие</w:t>
      </w:r>
      <w:r>
        <w:rPr>
          <w:spacing w:val="2"/>
        </w:rPr>
        <w:t> </w:t>
      </w:r>
      <w:r>
        <w:rPr/>
        <w:t>материальные</w:t>
      </w:r>
      <w:r>
        <w:rPr>
          <w:spacing w:val="-4"/>
        </w:rPr>
        <w:t> </w:t>
      </w:r>
      <w:r>
        <w:rPr/>
        <w:t>запасы</w:t>
      </w:r>
      <w:r>
        <w:rPr>
          <w:spacing w:val="-5"/>
        </w:rPr>
        <w:t> </w:t>
      </w:r>
      <w:r>
        <w:rPr/>
        <w:t>-</w:t>
      </w:r>
      <w:r>
        <w:rPr>
          <w:spacing w:val="-1"/>
        </w:rPr>
        <w:t> </w:t>
      </w:r>
      <w:r>
        <w:rPr/>
        <w:t>иное</w:t>
      </w:r>
      <w:r>
        <w:rPr>
          <w:spacing w:val="4"/>
        </w:rPr>
        <w:t> </w:t>
      </w:r>
      <w:r>
        <w:rPr/>
        <w:t>движимое</w:t>
      </w:r>
      <w:r>
        <w:rPr>
          <w:spacing w:val="8"/>
        </w:rPr>
        <w:t> </w:t>
      </w:r>
      <w:r>
        <w:rPr/>
        <w:t>имущество</w:t>
      </w:r>
      <w:r>
        <w:rPr>
          <w:spacing w:val="-1"/>
        </w:rPr>
        <w:t> </w:t>
      </w:r>
      <w:r>
        <w:rPr>
          <w:spacing w:val="-2"/>
        </w:rPr>
        <w:t>учреждения»;</w:t>
      </w:r>
    </w:p>
    <w:p>
      <w:pPr>
        <w:pStyle w:val="ListParagraph"/>
        <w:numPr>
          <w:ilvl w:val="4"/>
          <w:numId w:val="1"/>
        </w:numPr>
        <w:tabs>
          <w:tab w:pos="1173" w:val="left" w:leader="none"/>
          <w:tab w:pos="1182" w:val="left" w:leader="none"/>
          <w:tab w:pos="2324" w:val="left" w:leader="none"/>
          <w:tab w:pos="4619" w:val="left" w:leader="none"/>
          <w:tab w:pos="6707" w:val="left" w:leader="none"/>
          <w:tab w:pos="8670" w:val="left" w:leader="none"/>
        </w:tabs>
        <w:spacing w:line="242" w:lineRule="auto" w:before="1" w:after="0"/>
        <w:ind w:left="1173" w:right="1602" w:hanging="355"/>
        <w:jc w:val="both"/>
        <w:rPr>
          <w:rFonts w:ascii="Arial MT" w:hAnsi="Arial MT"/>
          <w:sz w:val="19"/>
        </w:rPr>
      </w:pPr>
      <w:r>
        <w:rPr>
          <w:spacing w:val="-4"/>
          <w:sz w:val="24"/>
        </w:rPr>
        <w:t>при</w:t>
      </w:r>
      <w:r>
        <w:rPr>
          <w:sz w:val="24"/>
        </w:rPr>
        <w:tab/>
      </w:r>
      <w:r>
        <w:rPr>
          <w:spacing w:val="-2"/>
          <w:sz w:val="24"/>
        </w:rPr>
        <w:t>безвозмездном</w:t>
      </w:r>
      <w:r>
        <w:rPr>
          <w:sz w:val="24"/>
        </w:rPr>
        <w:tab/>
      </w:r>
      <w:r>
        <w:rPr>
          <w:spacing w:val="-2"/>
          <w:sz w:val="24"/>
        </w:rPr>
        <w:t>поступлении</w:t>
      </w:r>
      <w:r>
        <w:rPr>
          <w:sz w:val="24"/>
        </w:rPr>
        <w:tab/>
      </w:r>
      <w:r>
        <w:rPr>
          <w:spacing w:val="-2"/>
          <w:sz w:val="24"/>
        </w:rPr>
        <w:t>автомобиля</w:t>
      </w:r>
      <w:r>
        <w:rPr>
          <w:sz w:val="24"/>
        </w:rPr>
        <w:tab/>
      </w:r>
      <w:r>
        <w:rPr>
          <w:spacing w:val="-8"/>
          <w:sz w:val="24"/>
        </w:rPr>
        <w:t>от </w:t>
      </w:r>
      <w:r>
        <w:rPr>
          <w:sz w:val="24"/>
        </w:rPr>
        <w:t>государственных (муниципальных) учреждений с документальной передачей остатков забалансового счета 09.</w:t>
      </w:r>
    </w:p>
    <w:p>
      <w:pPr>
        <w:pStyle w:val="BodyText"/>
        <w:ind w:left="463" w:right="1597" w:firstLine="355"/>
        <w:jc w:val="both"/>
      </w:pPr>
      <w:r>
        <w:rPr/>
        <w:t>При безвозмездном получении от государственных (муниципальных) учреждений</w:t>
      </w:r>
      <w:r>
        <w:rPr>
          <w:spacing w:val="-10"/>
        </w:rPr>
        <w:t> </w:t>
      </w:r>
      <w:r>
        <w:rPr/>
        <w:t>запасных</w:t>
      </w:r>
      <w:r>
        <w:rPr>
          <w:spacing w:val="-4"/>
        </w:rPr>
        <w:t> </w:t>
      </w:r>
      <w:r>
        <w:rPr/>
        <w:t>частей, учитываемых</w:t>
      </w:r>
      <w:r>
        <w:rPr>
          <w:spacing w:val="-4"/>
        </w:rPr>
        <w:t> </w:t>
      </w:r>
      <w:r>
        <w:rPr/>
        <w:t>передающей</w:t>
      </w:r>
      <w:r>
        <w:rPr>
          <w:spacing w:val="-9"/>
        </w:rPr>
        <w:t> </w:t>
      </w:r>
      <w:r>
        <w:rPr/>
        <w:t>стороной</w:t>
      </w:r>
      <w:r>
        <w:rPr>
          <w:spacing w:val="-3"/>
        </w:rPr>
        <w:t> </w:t>
      </w:r>
      <w:r>
        <w:rPr/>
        <w:t>на</w:t>
      </w:r>
      <w:r>
        <w:rPr>
          <w:spacing w:val="-10"/>
        </w:rPr>
        <w:t> </w:t>
      </w:r>
      <w:r>
        <w:rPr/>
        <w:t>счете</w:t>
      </w:r>
      <w:r>
        <w:rPr>
          <w:spacing w:val="-13"/>
        </w:rPr>
        <w:t> </w:t>
      </w:r>
      <w:r>
        <w:rPr/>
        <w:t>09, но не подлежащих</w:t>
      </w:r>
      <w:r>
        <w:rPr>
          <w:spacing w:val="-2"/>
        </w:rPr>
        <w:t> </w:t>
      </w:r>
      <w:r>
        <w:rPr/>
        <w:t>учету на указанном счете в соответствии с настоящей учетной политикой, оприходование запчастей на счет 09 не производится.</w:t>
      </w:r>
    </w:p>
    <w:p>
      <w:pPr>
        <w:pStyle w:val="BodyText"/>
        <w:ind w:left="818"/>
        <w:jc w:val="both"/>
      </w:pPr>
      <w:r>
        <w:rPr/>
        <w:t>Внутреннее</w:t>
      </w:r>
      <w:r>
        <w:rPr>
          <w:spacing w:val="-4"/>
        </w:rPr>
        <w:t> </w:t>
      </w:r>
      <w:r>
        <w:rPr/>
        <w:t>перемещение</w:t>
      </w:r>
      <w:r>
        <w:rPr>
          <w:spacing w:val="-8"/>
        </w:rPr>
        <w:t> </w:t>
      </w:r>
      <w:r>
        <w:rPr/>
        <w:t>по</w:t>
      </w:r>
      <w:r>
        <w:rPr>
          <w:spacing w:val="-2"/>
        </w:rPr>
        <w:t> </w:t>
      </w:r>
      <w:r>
        <w:rPr/>
        <w:t>счету</w:t>
      </w:r>
      <w:r>
        <w:rPr>
          <w:spacing w:val="1"/>
        </w:rPr>
        <w:t> </w:t>
      </w:r>
      <w:r>
        <w:rPr>
          <w:spacing w:val="-2"/>
        </w:rPr>
        <w:t>отражается:</w:t>
      </w:r>
    </w:p>
    <w:p>
      <w:pPr>
        <w:pStyle w:val="ListParagraph"/>
        <w:numPr>
          <w:ilvl w:val="4"/>
          <w:numId w:val="1"/>
        </w:numPr>
        <w:tabs>
          <w:tab w:pos="1182" w:val="left" w:leader="none"/>
        </w:tabs>
        <w:spacing w:line="272" w:lineRule="exact" w:before="0" w:after="0"/>
        <w:ind w:left="1182" w:right="0" w:hanging="364"/>
        <w:jc w:val="both"/>
        <w:rPr>
          <w:rFonts w:ascii="Arial MT" w:hAnsi="Arial MT"/>
          <w:sz w:val="19"/>
        </w:rPr>
      </w:pPr>
      <w:r>
        <w:rPr>
          <w:sz w:val="24"/>
        </w:rPr>
        <w:t>при</w:t>
      </w:r>
      <w:r>
        <w:rPr>
          <w:spacing w:val="-6"/>
          <w:sz w:val="24"/>
        </w:rPr>
        <w:t> </w:t>
      </w:r>
      <w:r>
        <w:rPr>
          <w:sz w:val="24"/>
        </w:rPr>
        <w:t>передаче</w:t>
      </w:r>
      <w:r>
        <w:rPr>
          <w:spacing w:val="-5"/>
          <w:sz w:val="24"/>
        </w:rPr>
        <w:t> </w:t>
      </w:r>
      <w:r>
        <w:rPr>
          <w:sz w:val="24"/>
        </w:rPr>
        <w:t>на</w:t>
      </w:r>
      <w:r>
        <w:rPr>
          <w:spacing w:val="-9"/>
          <w:sz w:val="24"/>
        </w:rPr>
        <w:t> </w:t>
      </w:r>
      <w:r>
        <w:rPr>
          <w:sz w:val="24"/>
        </w:rPr>
        <w:t>другой</w:t>
      </w:r>
      <w:r>
        <w:rPr>
          <w:spacing w:val="-2"/>
          <w:sz w:val="24"/>
        </w:rPr>
        <w:t> автомобиль;</w:t>
      </w:r>
    </w:p>
    <w:p>
      <w:pPr>
        <w:pStyle w:val="ListParagraph"/>
        <w:numPr>
          <w:ilvl w:val="4"/>
          <w:numId w:val="1"/>
        </w:numPr>
        <w:tabs>
          <w:tab w:pos="1182" w:val="left" w:leader="none"/>
        </w:tabs>
        <w:spacing w:line="272" w:lineRule="exact" w:before="0" w:after="0"/>
        <w:ind w:left="1182" w:right="0" w:hanging="364"/>
        <w:jc w:val="both"/>
        <w:rPr>
          <w:rFonts w:ascii="Arial MT" w:hAnsi="Arial MT"/>
          <w:sz w:val="19"/>
        </w:rPr>
      </w:pPr>
      <w:r>
        <w:rPr>
          <w:sz w:val="24"/>
        </w:rPr>
        <w:t>при</w:t>
      </w:r>
      <w:r>
        <w:rPr>
          <w:spacing w:val="32"/>
          <w:sz w:val="24"/>
        </w:rPr>
        <w:t>  </w:t>
      </w:r>
      <w:r>
        <w:rPr>
          <w:sz w:val="24"/>
        </w:rPr>
        <w:t>передаче</w:t>
      </w:r>
      <w:r>
        <w:rPr>
          <w:spacing w:val="30"/>
          <w:sz w:val="24"/>
        </w:rPr>
        <w:t>  </w:t>
      </w:r>
      <w:r>
        <w:rPr>
          <w:sz w:val="24"/>
        </w:rPr>
        <w:t>другому</w:t>
      </w:r>
      <w:r>
        <w:rPr>
          <w:spacing w:val="35"/>
          <w:sz w:val="24"/>
        </w:rPr>
        <w:t>  </w:t>
      </w:r>
      <w:r>
        <w:rPr>
          <w:sz w:val="24"/>
        </w:rPr>
        <w:t>материально</w:t>
      </w:r>
      <w:r>
        <w:rPr>
          <w:spacing w:val="31"/>
          <w:sz w:val="24"/>
        </w:rPr>
        <w:t>  </w:t>
      </w:r>
      <w:r>
        <w:rPr>
          <w:sz w:val="24"/>
        </w:rPr>
        <w:t>ответственному</w:t>
      </w:r>
      <w:r>
        <w:rPr>
          <w:spacing w:val="29"/>
          <w:sz w:val="24"/>
        </w:rPr>
        <w:t>  </w:t>
      </w:r>
      <w:r>
        <w:rPr>
          <w:sz w:val="24"/>
        </w:rPr>
        <w:t>лицу</w:t>
      </w:r>
      <w:r>
        <w:rPr>
          <w:spacing w:val="33"/>
          <w:sz w:val="24"/>
        </w:rPr>
        <w:t>  </w:t>
      </w:r>
      <w:r>
        <w:rPr>
          <w:sz w:val="24"/>
        </w:rPr>
        <w:t>вместе</w:t>
      </w:r>
      <w:r>
        <w:rPr>
          <w:spacing w:val="33"/>
          <w:sz w:val="24"/>
        </w:rPr>
        <w:t>  </w:t>
      </w:r>
      <w:r>
        <w:rPr>
          <w:spacing w:val="-10"/>
          <w:sz w:val="24"/>
        </w:rPr>
        <w:t>с</w:t>
      </w:r>
    </w:p>
    <w:p>
      <w:pPr>
        <w:pStyle w:val="BodyText"/>
        <w:spacing w:line="275" w:lineRule="exact"/>
        <w:ind w:left="1183"/>
      </w:pPr>
      <w:r>
        <w:rPr>
          <w:spacing w:val="-2"/>
        </w:rPr>
        <w:t>автомобилем.</w:t>
      </w:r>
    </w:p>
    <w:p>
      <w:pPr>
        <w:pStyle w:val="BodyText"/>
        <w:spacing w:line="275" w:lineRule="exact"/>
        <w:ind w:left="818"/>
      </w:pPr>
      <w:r>
        <w:rPr/>
        <w:t>Выбытие</w:t>
      </w:r>
      <w:r>
        <w:rPr>
          <w:spacing w:val="-1"/>
        </w:rPr>
        <w:t> </w:t>
      </w:r>
      <w:r>
        <w:rPr/>
        <w:t>со</w:t>
      </w:r>
      <w:r>
        <w:rPr>
          <w:spacing w:val="7"/>
        </w:rPr>
        <w:t> </w:t>
      </w:r>
      <w:r>
        <w:rPr/>
        <w:t>счета</w:t>
      </w:r>
      <w:r>
        <w:rPr>
          <w:spacing w:val="-13"/>
        </w:rPr>
        <w:t> </w:t>
      </w:r>
      <w:r>
        <w:rPr/>
        <w:t>09</w:t>
      </w:r>
      <w:r>
        <w:rPr>
          <w:spacing w:val="2"/>
        </w:rPr>
        <w:t> </w:t>
      </w:r>
      <w:r>
        <w:rPr>
          <w:spacing w:val="-2"/>
        </w:rPr>
        <w:t>отражается:</w:t>
      </w:r>
    </w:p>
    <w:p>
      <w:pPr>
        <w:pStyle w:val="ListParagraph"/>
        <w:numPr>
          <w:ilvl w:val="4"/>
          <w:numId w:val="1"/>
        </w:numPr>
        <w:tabs>
          <w:tab w:pos="1182" w:val="left" w:leader="none"/>
        </w:tabs>
        <w:spacing w:line="240" w:lineRule="auto" w:before="6" w:after="0"/>
        <w:ind w:left="1182" w:right="0" w:hanging="364"/>
        <w:jc w:val="left"/>
        <w:rPr>
          <w:rFonts w:ascii="Arial MT" w:hAnsi="Arial MT"/>
          <w:sz w:val="19"/>
        </w:rPr>
      </w:pPr>
      <w:r>
        <w:rPr>
          <w:sz w:val="24"/>
        </w:rPr>
        <w:t>при</w:t>
      </w:r>
      <w:r>
        <w:rPr>
          <w:spacing w:val="-7"/>
          <w:sz w:val="24"/>
        </w:rPr>
        <w:t> </w:t>
      </w:r>
      <w:r>
        <w:rPr>
          <w:sz w:val="24"/>
        </w:rPr>
        <w:t>передаче</w:t>
      </w:r>
      <w:r>
        <w:rPr>
          <w:spacing w:val="-8"/>
          <w:sz w:val="24"/>
        </w:rPr>
        <w:t> </w:t>
      </w:r>
      <w:r>
        <w:rPr>
          <w:sz w:val="24"/>
        </w:rPr>
        <w:t>на</w:t>
      </w:r>
      <w:r>
        <w:rPr>
          <w:spacing w:val="-10"/>
          <w:sz w:val="24"/>
        </w:rPr>
        <w:t> </w:t>
      </w:r>
      <w:r>
        <w:rPr>
          <w:sz w:val="24"/>
        </w:rPr>
        <w:t>другой</w:t>
      </w:r>
      <w:r>
        <w:rPr>
          <w:spacing w:val="-1"/>
          <w:sz w:val="24"/>
        </w:rPr>
        <w:t> </w:t>
      </w:r>
      <w:r>
        <w:rPr>
          <w:spacing w:val="-2"/>
          <w:sz w:val="24"/>
        </w:rPr>
        <w:t>автомобиль;</w:t>
      </w:r>
    </w:p>
    <w:p>
      <w:pPr>
        <w:pStyle w:val="ListParagraph"/>
        <w:spacing w:after="0" w:line="240" w:lineRule="auto"/>
        <w:jc w:val="left"/>
        <w:rPr>
          <w:rFonts w:ascii="Arial MT" w:hAnsi="Arial MT"/>
          <w:sz w:val="19"/>
        </w:rPr>
        <w:sectPr>
          <w:pgSz w:w="11910" w:h="16840"/>
          <w:pgMar w:header="0" w:footer="983" w:top="1040" w:bottom="1240" w:left="1275" w:right="141"/>
        </w:sectPr>
      </w:pPr>
    </w:p>
    <w:p>
      <w:pPr>
        <w:pStyle w:val="ListParagraph"/>
        <w:numPr>
          <w:ilvl w:val="4"/>
          <w:numId w:val="1"/>
        </w:numPr>
        <w:tabs>
          <w:tab w:pos="1181" w:val="left" w:leader="none"/>
          <w:tab w:pos="1752" w:val="left" w:leader="none"/>
          <w:tab w:pos="3902" w:val="left" w:leader="none"/>
          <w:tab w:pos="7905" w:val="left" w:leader="none"/>
        </w:tabs>
        <w:spacing w:line="240" w:lineRule="auto" w:before="66" w:after="0"/>
        <w:ind w:left="1181" w:right="0" w:hanging="355"/>
        <w:jc w:val="left"/>
        <w:rPr>
          <w:rFonts w:ascii="Arial MT" w:hAnsi="Arial MT"/>
          <w:sz w:val="19"/>
        </w:rPr>
      </w:pPr>
      <w:r>
        <w:rPr>
          <w:rFonts w:ascii="Arial MT" w:hAnsi="Arial MT"/>
          <w:sz w:val="19"/>
        </w:rPr>
        <w:drawing>
          <wp:anchor distT="0" distB="0" distL="0" distR="0" allowOverlap="1" layoutInCell="1" locked="0" behindDoc="0" simplePos="0" relativeHeight="15744000">
            <wp:simplePos x="0" y="0"/>
            <wp:positionH relativeFrom="page">
              <wp:posOffset>0</wp:posOffset>
            </wp:positionH>
            <wp:positionV relativeFrom="page">
              <wp:posOffset>253</wp:posOffset>
            </wp:positionV>
            <wp:extent cx="7562215" cy="10691876"/>
            <wp:effectExtent l="0" t="0" r="0" b="0"/>
            <wp:wrapNone/>
            <wp:docPr id="34" name="Image 34"/>
            <wp:cNvGraphicFramePr>
              <a:graphicFrameLocks/>
            </wp:cNvGraphicFramePr>
            <a:graphic>
              <a:graphicData uri="http://schemas.openxmlformats.org/drawingml/2006/picture">
                <pic:pic>
                  <pic:nvPicPr>
                    <pic:cNvPr id="34" name="Image 34"/>
                    <pic:cNvPicPr/>
                  </pic:nvPicPr>
                  <pic:blipFill>
                    <a:blip r:embed="rId54" cstate="print"/>
                    <a:stretch>
                      <a:fillRect/>
                    </a:stretch>
                  </pic:blipFill>
                  <pic:spPr>
                    <a:xfrm>
                      <a:off x="0" y="0"/>
                      <a:ext cx="7562215" cy="10691876"/>
                    </a:xfrm>
                    <a:prstGeom prst="rect">
                      <a:avLst/>
                    </a:prstGeom>
                  </pic:spPr>
                </pic:pic>
              </a:graphicData>
            </a:graphic>
          </wp:anchor>
        </w:drawing>
      </w:r>
      <w:r>
        <w:rPr>
          <w:spacing w:val="-5"/>
          <w:sz w:val="24"/>
        </w:rPr>
        <w:t>при</w:t>
      </w:r>
      <w:r>
        <w:rPr>
          <w:sz w:val="24"/>
        </w:rPr>
        <w:tab/>
        <w:t>передаче</w:t>
      </w:r>
      <w:r>
        <w:rPr>
          <w:spacing w:val="27"/>
          <w:sz w:val="24"/>
        </w:rPr>
        <w:t>  </w:t>
      </w:r>
      <w:r>
        <w:rPr>
          <w:spacing w:val="-2"/>
          <w:sz w:val="24"/>
        </w:rPr>
        <w:t>другому</w:t>
      </w:r>
      <w:r>
        <w:rPr>
          <w:sz w:val="24"/>
        </w:rPr>
        <w:tab/>
        <w:t>материально</w:t>
      </w:r>
      <w:r>
        <w:rPr>
          <w:spacing w:val="28"/>
          <w:sz w:val="24"/>
        </w:rPr>
        <w:t>  </w:t>
      </w:r>
      <w:r>
        <w:rPr>
          <w:sz w:val="24"/>
        </w:rPr>
        <w:t>ответственному</w:t>
      </w:r>
      <w:r>
        <w:rPr>
          <w:spacing w:val="27"/>
          <w:sz w:val="24"/>
        </w:rPr>
        <w:t>  </w:t>
      </w:r>
      <w:r>
        <w:rPr>
          <w:spacing w:val="-4"/>
          <w:sz w:val="24"/>
        </w:rPr>
        <w:t>лицу</w:t>
      </w:r>
      <w:r>
        <w:rPr>
          <w:sz w:val="24"/>
        </w:rPr>
        <w:tab/>
        <w:t>вместе</w:t>
      </w:r>
      <w:r>
        <w:rPr>
          <w:spacing w:val="34"/>
          <w:sz w:val="24"/>
        </w:rPr>
        <w:t>  </w:t>
      </w:r>
      <w:r>
        <w:rPr>
          <w:spacing w:val="-10"/>
          <w:sz w:val="24"/>
        </w:rPr>
        <w:t>с</w:t>
      </w:r>
    </w:p>
    <w:p>
      <w:pPr>
        <w:pStyle w:val="BodyText"/>
        <w:spacing w:line="275" w:lineRule="exact" w:before="2"/>
        <w:ind w:left="1183"/>
      </w:pPr>
      <w:r>
        <w:rPr>
          <w:spacing w:val="-2"/>
        </w:rPr>
        <w:t>автомобилем.</w:t>
      </w:r>
    </w:p>
    <w:p>
      <w:pPr>
        <w:pStyle w:val="ListParagraph"/>
        <w:numPr>
          <w:ilvl w:val="4"/>
          <w:numId w:val="1"/>
        </w:numPr>
        <w:tabs>
          <w:tab w:pos="1181" w:val="left" w:leader="none"/>
        </w:tabs>
        <w:spacing w:line="275" w:lineRule="exact" w:before="0" w:after="0"/>
        <w:ind w:left="1181" w:right="0" w:hanging="355"/>
        <w:jc w:val="left"/>
        <w:rPr>
          <w:rFonts w:ascii="Arial MT" w:hAnsi="Arial MT"/>
          <w:sz w:val="19"/>
        </w:rPr>
      </w:pPr>
      <w:r>
        <w:rPr>
          <w:sz w:val="24"/>
        </w:rPr>
        <w:t>при</w:t>
      </w:r>
      <w:r>
        <w:rPr>
          <w:spacing w:val="-9"/>
          <w:sz w:val="24"/>
        </w:rPr>
        <w:t> </w:t>
      </w:r>
      <w:r>
        <w:rPr>
          <w:sz w:val="24"/>
        </w:rPr>
        <w:t>списании</w:t>
      </w:r>
      <w:r>
        <w:rPr>
          <w:spacing w:val="-11"/>
          <w:sz w:val="24"/>
        </w:rPr>
        <w:t> </w:t>
      </w:r>
      <w:r>
        <w:rPr>
          <w:sz w:val="24"/>
        </w:rPr>
        <w:t>автомобиля</w:t>
      </w:r>
      <w:r>
        <w:rPr>
          <w:spacing w:val="-10"/>
          <w:sz w:val="24"/>
        </w:rPr>
        <w:t> </w:t>
      </w:r>
      <w:r>
        <w:rPr>
          <w:sz w:val="24"/>
        </w:rPr>
        <w:t>по</w:t>
      </w:r>
      <w:r>
        <w:rPr>
          <w:spacing w:val="-10"/>
          <w:sz w:val="24"/>
        </w:rPr>
        <w:t> </w:t>
      </w:r>
      <w:r>
        <w:rPr>
          <w:sz w:val="24"/>
        </w:rPr>
        <w:t>установленным</w:t>
      </w:r>
      <w:r>
        <w:rPr>
          <w:spacing w:val="-6"/>
          <w:sz w:val="24"/>
        </w:rPr>
        <w:t> </w:t>
      </w:r>
      <w:r>
        <w:rPr>
          <w:spacing w:val="-2"/>
          <w:sz w:val="24"/>
        </w:rPr>
        <w:t>основаниям;</w:t>
      </w:r>
    </w:p>
    <w:p>
      <w:pPr>
        <w:pStyle w:val="ListParagraph"/>
        <w:numPr>
          <w:ilvl w:val="4"/>
          <w:numId w:val="1"/>
        </w:numPr>
        <w:tabs>
          <w:tab w:pos="1181" w:val="left" w:leader="none"/>
        </w:tabs>
        <w:spacing w:line="275" w:lineRule="exact" w:before="2" w:after="0"/>
        <w:ind w:left="1181" w:right="0" w:hanging="355"/>
        <w:jc w:val="left"/>
        <w:rPr>
          <w:rFonts w:ascii="Arial MT" w:hAnsi="Arial MT"/>
          <w:sz w:val="19"/>
        </w:rPr>
      </w:pPr>
      <w:r>
        <w:rPr>
          <w:sz w:val="24"/>
        </w:rPr>
        <w:t>при</w:t>
      </w:r>
      <w:r>
        <w:rPr>
          <w:spacing w:val="-8"/>
          <w:sz w:val="24"/>
        </w:rPr>
        <w:t> </w:t>
      </w:r>
      <w:r>
        <w:rPr>
          <w:sz w:val="24"/>
        </w:rPr>
        <w:t>установке</w:t>
      </w:r>
      <w:r>
        <w:rPr>
          <w:spacing w:val="-7"/>
          <w:sz w:val="24"/>
        </w:rPr>
        <w:t> </w:t>
      </w:r>
      <w:r>
        <w:rPr>
          <w:sz w:val="24"/>
        </w:rPr>
        <w:t>новых</w:t>
      </w:r>
      <w:r>
        <w:rPr>
          <w:spacing w:val="-13"/>
          <w:sz w:val="24"/>
        </w:rPr>
        <w:t> </w:t>
      </w:r>
      <w:r>
        <w:rPr>
          <w:sz w:val="24"/>
        </w:rPr>
        <w:t>запчастей</w:t>
      </w:r>
      <w:r>
        <w:rPr>
          <w:spacing w:val="-5"/>
          <w:sz w:val="24"/>
        </w:rPr>
        <w:t> </w:t>
      </w:r>
      <w:r>
        <w:rPr>
          <w:sz w:val="24"/>
        </w:rPr>
        <w:t>взамен</w:t>
      </w:r>
      <w:r>
        <w:rPr>
          <w:spacing w:val="-1"/>
          <w:sz w:val="24"/>
        </w:rPr>
        <w:t> </w:t>
      </w:r>
      <w:r>
        <w:rPr>
          <w:sz w:val="24"/>
        </w:rPr>
        <w:t>непригодных</w:t>
      </w:r>
      <w:r>
        <w:rPr>
          <w:spacing w:val="-12"/>
          <w:sz w:val="24"/>
        </w:rPr>
        <w:t> </w:t>
      </w:r>
      <w:r>
        <w:rPr>
          <w:sz w:val="24"/>
        </w:rPr>
        <w:t>к</w:t>
      </w:r>
      <w:r>
        <w:rPr>
          <w:spacing w:val="-10"/>
          <w:sz w:val="24"/>
        </w:rPr>
        <w:t> </w:t>
      </w:r>
      <w:r>
        <w:rPr>
          <w:spacing w:val="-2"/>
          <w:sz w:val="24"/>
        </w:rPr>
        <w:t>эксплуатации.</w:t>
      </w:r>
    </w:p>
    <w:p>
      <w:pPr>
        <w:spacing w:line="275" w:lineRule="exact" w:before="0"/>
        <w:ind w:left="471" w:right="0" w:firstLine="0"/>
        <w:jc w:val="left"/>
        <w:rPr>
          <w:i/>
          <w:sz w:val="24"/>
        </w:rPr>
      </w:pPr>
      <w:r>
        <w:rPr>
          <w:i/>
          <w:sz w:val="24"/>
        </w:rPr>
        <w:t>Основание:</w:t>
      </w:r>
      <w:r>
        <w:rPr>
          <w:i/>
          <w:spacing w:val="2"/>
          <w:sz w:val="24"/>
        </w:rPr>
        <w:t> </w:t>
      </w:r>
      <w:r>
        <w:rPr>
          <w:i/>
          <w:sz w:val="24"/>
        </w:rPr>
        <w:t>пункты</w:t>
      </w:r>
      <w:r>
        <w:rPr>
          <w:i/>
          <w:spacing w:val="10"/>
          <w:sz w:val="24"/>
        </w:rPr>
        <w:t> </w:t>
      </w:r>
      <w:r>
        <w:rPr>
          <w:i/>
          <w:sz w:val="24"/>
        </w:rPr>
        <w:t>349-350</w:t>
      </w:r>
      <w:r>
        <w:rPr>
          <w:i/>
          <w:spacing w:val="-15"/>
          <w:sz w:val="24"/>
        </w:rPr>
        <w:t> </w:t>
      </w:r>
      <w:r>
        <w:rPr>
          <w:i/>
          <w:sz w:val="24"/>
        </w:rPr>
        <w:t>Инструкции</w:t>
      </w:r>
      <w:r>
        <w:rPr>
          <w:i/>
          <w:spacing w:val="-7"/>
          <w:sz w:val="24"/>
        </w:rPr>
        <w:t> </w:t>
      </w:r>
      <w:r>
        <w:rPr>
          <w:i/>
          <w:sz w:val="24"/>
        </w:rPr>
        <w:t>к</w:t>
      </w:r>
      <w:r>
        <w:rPr>
          <w:i/>
          <w:spacing w:val="-15"/>
          <w:sz w:val="24"/>
        </w:rPr>
        <w:t> </w:t>
      </w:r>
      <w:r>
        <w:rPr>
          <w:i/>
          <w:sz w:val="24"/>
        </w:rPr>
        <w:t>ЕДиному</w:t>
      </w:r>
      <w:r>
        <w:rPr>
          <w:i/>
          <w:spacing w:val="-2"/>
          <w:sz w:val="24"/>
        </w:rPr>
        <w:t> </w:t>
      </w:r>
      <w:r>
        <w:rPr>
          <w:i/>
          <w:sz w:val="24"/>
        </w:rPr>
        <w:t>плану</w:t>
      </w:r>
      <w:r>
        <w:rPr>
          <w:i/>
          <w:spacing w:val="-5"/>
          <w:sz w:val="24"/>
        </w:rPr>
        <w:t> </w:t>
      </w:r>
      <w:r>
        <w:rPr>
          <w:i/>
          <w:sz w:val="24"/>
        </w:rPr>
        <w:t>счетов</w:t>
      </w:r>
      <w:r>
        <w:rPr>
          <w:i/>
          <w:spacing w:val="-16"/>
          <w:sz w:val="24"/>
        </w:rPr>
        <w:t> </w:t>
      </w:r>
      <w:r>
        <w:rPr>
          <w:i/>
          <w:sz w:val="24"/>
        </w:rPr>
        <w:t>№</w:t>
      </w:r>
      <w:r>
        <w:rPr>
          <w:i/>
          <w:spacing w:val="14"/>
          <w:sz w:val="24"/>
        </w:rPr>
        <w:t> </w:t>
      </w:r>
      <w:r>
        <w:rPr>
          <w:i/>
          <w:spacing w:val="-2"/>
          <w:sz w:val="24"/>
        </w:rPr>
        <w:t>157н.</w:t>
      </w:r>
    </w:p>
    <w:p>
      <w:pPr>
        <w:pStyle w:val="ListParagraph"/>
        <w:numPr>
          <w:ilvl w:val="3"/>
          <w:numId w:val="1"/>
        </w:numPr>
        <w:tabs>
          <w:tab w:pos="466" w:val="left" w:leader="none"/>
          <w:tab w:pos="1263" w:val="left" w:leader="none"/>
        </w:tabs>
        <w:spacing w:line="240" w:lineRule="auto" w:before="185" w:after="0"/>
        <w:ind w:left="466" w:right="1595" w:hanging="4"/>
        <w:jc w:val="both"/>
        <w:rPr>
          <w:sz w:val="24"/>
        </w:rPr>
      </w:pPr>
      <w:r>
        <w:rPr>
          <w:sz w:val="24"/>
        </w:rPr>
        <w:t>Фактическая стоимость материальных запасов, полученных в результате</w:t>
      </w:r>
      <w:r>
        <w:rPr>
          <w:spacing w:val="40"/>
          <w:sz w:val="24"/>
        </w:rPr>
        <w:t> </w:t>
      </w:r>
      <w:r>
        <w:rPr>
          <w:sz w:val="24"/>
        </w:rPr>
        <w:t>ремонта, разборки, утилизации (ликвидации), основных средств или иного имущества определяется исходя из следующих факторов:</w:t>
      </w:r>
    </w:p>
    <w:p>
      <w:pPr>
        <w:pStyle w:val="ListParagraph"/>
        <w:numPr>
          <w:ilvl w:val="4"/>
          <w:numId w:val="1"/>
        </w:numPr>
        <w:tabs>
          <w:tab w:pos="1182" w:val="left" w:leader="none"/>
        </w:tabs>
        <w:spacing w:line="296" w:lineRule="exact" w:before="3" w:after="0"/>
        <w:ind w:left="1182" w:right="0" w:hanging="364"/>
        <w:jc w:val="both"/>
        <w:rPr>
          <w:sz w:val="26"/>
        </w:rPr>
      </w:pPr>
      <w:r>
        <w:rPr>
          <w:sz w:val="24"/>
        </w:rPr>
        <w:t>их</w:t>
      </w:r>
      <w:r>
        <w:rPr>
          <w:spacing w:val="54"/>
          <w:sz w:val="24"/>
        </w:rPr>
        <w:t> </w:t>
      </w:r>
      <w:r>
        <w:rPr>
          <w:sz w:val="24"/>
        </w:rPr>
        <w:t>справедливой</w:t>
      </w:r>
      <w:r>
        <w:rPr>
          <w:spacing w:val="51"/>
          <w:sz w:val="24"/>
        </w:rPr>
        <w:t> </w:t>
      </w:r>
      <w:r>
        <w:rPr>
          <w:sz w:val="24"/>
        </w:rPr>
        <w:t>стоимости</w:t>
      </w:r>
      <w:r>
        <w:rPr>
          <w:spacing w:val="59"/>
          <w:sz w:val="24"/>
        </w:rPr>
        <w:t> </w:t>
      </w:r>
      <w:r>
        <w:rPr>
          <w:sz w:val="24"/>
        </w:rPr>
        <w:t>на</w:t>
      </w:r>
      <w:r>
        <w:rPr>
          <w:spacing w:val="49"/>
          <w:sz w:val="24"/>
        </w:rPr>
        <w:t> </w:t>
      </w:r>
      <w:r>
        <w:rPr>
          <w:sz w:val="24"/>
        </w:rPr>
        <w:t>дату</w:t>
      </w:r>
      <w:r>
        <w:rPr>
          <w:spacing w:val="58"/>
          <w:sz w:val="24"/>
        </w:rPr>
        <w:t> </w:t>
      </w:r>
      <w:r>
        <w:rPr>
          <w:sz w:val="24"/>
        </w:rPr>
        <w:t>принятия</w:t>
      </w:r>
      <w:r>
        <w:rPr>
          <w:spacing w:val="44"/>
          <w:sz w:val="24"/>
        </w:rPr>
        <w:t> </w:t>
      </w:r>
      <w:r>
        <w:rPr>
          <w:sz w:val="24"/>
        </w:rPr>
        <w:t>к</w:t>
      </w:r>
      <w:r>
        <w:rPr>
          <w:spacing w:val="50"/>
          <w:sz w:val="24"/>
        </w:rPr>
        <w:t> </w:t>
      </w:r>
      <w:r>
        <w:rPr>
          <w:sz w:val="24"/>
        </w:rPr>
        <w:t>бухгалтерскому</w:t>
      </w:r>
      <w:r>
        <w:rPr>
          <w:spacing w:val="49"/>
          <w:sz w:val="24"/>
        </w:rPr>
        <w:t> </w:t>
      </w:r>
      <w:r>
        <w:rPr>
          <w:spacing w:val="-2"/>
          <w:sz w:val="24"/>
        </w:rPr>
        <w:t>учету,</w:t>
      </w:r>
    </w:p>
    <w:p>
      <w:pPr>
        <w:pStyle w:val="BodyText"/>
        <w:spacing w:line="272" w:lineRule="exact"/>
        <w:ind w:left="1178"/>
        <w:jc w:val="both"/>
      </w:pPr>
      <w:r>
        <w:rPr/>
        <w:t>рассчитанной</w:t>
      </w:r>
      <w:r>
        <w:rPr>
          <w:spacing w:val="-4"/>
        </w:rPr>
        <w:t> </w:t>
      </w:r>
      <w:r>
        <w:rPr/>
        <w:t>методом</w:t>
      </w:r>
      <w:r>
        <w:rPr>
          <w:spacing w:val="-9"/>
        </w:rPr>
        <w:t> </w:t>
      </w:r>
      <w:r>
        <w:rPr/>
        <w:t>рыночных</w:t>
      </w:r>
      <w:r>
        <w:rPr>
          <w:spacing w:val="1"/>
        </w:rPr>
        <w:t> </w:t>
      </w:r>
      <w:r>
        <w:rPr>
          <w:spacing w:val="-4"/>
        </w:rPr>
        <w:t>цен;</w:t>
      </w:r>
    </w:p>
    <w:p>
      <w:pPr>
        <w:pStyle w:val="ListParagraph"/>
        <w:numPr>
          <w:ilvl w:val="4"/>
          <w:numId w:val="1"/>
        </w:numPr>
        <w:tabs>
          <w:tab w:pos="1182" w:val="left" w:leader="none"/>
        </w:tabs>
        <w:spacing w:line="294" w:lineRule="exact" w:before="0" w:after="0"/>
        <w:ind w:left="1182" w:right="0" w:hanging="364"/>
        <w:jc w:val="both"/>
        <w:rPr>
          <w:sz w:val="26"/>
        </w:rPr>
      </w:pPr>
      <w:r>
        <w:rPr>
          <w:sz w:val="24"/>
        </w:rPr>
        <w:t>сумм,</w:t>
      </w:r>
      <w:r>
        <w:rPr>
          <w:spacing w:val="77"/>
          <w:sz w:val="24"/>
        </w:rPr>
        <w:t> </w:t>
      </w:r>
      <w:r>
        <w:rPr>
          <w:sz w:val="24"/>
        </w:rPr>
        <w:t>уплачиваемых</w:t>
      </w:r>
      <w:r>
        <w:rPr>
          <w:spacing w:val="52"/>
          <w:w w:val="150"/>
          <w:sz w:val="24"/>
        </w:rPr>
        <w:t> </w:t>
      </w:r>
      <w:r>
        <w:rPr>
          <w:sz w:val="24"/>
        </w:rPr>
        <w:t>учреждением</w:t>
      </w:r>
      <w:r>
        <w:rPr>
          <w:spacing w:val="76"/>
          <w:sz w:val="24"/>
        </w:rPr>
        <w:t> </w:t>
      </w:r>
      <w:r>
        <w:rPr>
          <w:sz w:val="24"/>
        </w:rPr>
        <w:t>за</w:t>
      </w:r>
      <w:r>
        <w:rPr>
          <w:spacing w:val="77"/>
          <w:sz w:val="24"/>
        </w:rPr>
        <w:t> </w:t>
      </w:r>
      <w:r>
        <w:rPr>
          <w:sz w:val="24"/>
        </w:rPr>
        <w:t>доставку</w:t>
      </w:r>
      <w:r>
        <w:rPr>
          <w:spacing w:val="57"/>
          <w:w w:val="150"/>
          <w:sz w:val="24"/>
        </w:rPr>
        <w:t> </w:t>
      </w:r>
      <w:r>
        <w:rPr>
          <w:sz w:val="24"/>
        </w:rPr>
        <w:t>материальных</w:t>
      </w:r>
      <w:r>
        <w:rPr>
          <w:spacing w:val="74"/>
          <w:sz w:val="24"/>
        </w:rPr>
        <w:t> </w:t>
      </w:r>
      <w:r>
        <w:rPr>
          <w:spacing w:val="-2"/>
          <w:sz w:val="24"/>
        </w:rPr>
        <w:t>запасов,</w:t>
      </w:r>
    </w:p>
    <w:p>
      <w:pPr>
        <w:pStyle w:val="BodyText"/>
        <w:spacing w:line="272" w:lineRule="exact"/>
        <w:ind w:left="1183"/>
        <w:jc w:val="both"/>
      </w:pPr>
      <w:r>
        <w:rPr/>
        <w:t>приведение</w:t>
      </w:r>
      <w:r>
        <w:rPr>
          <w:spacing w:val="-9"/>
        </w:rPr>
        <w:t> </w:t>
      </w:r>
      <w:r>
        <w:rPr/>
        <w:t>их</w:t>
      </w:r>
      <w:r>
        <w:rPr>
          <w:spacing w:val="-3"/>
        </w:rPr>
        <w:t> </w:t>
      </w:r>
      <w:r>
        <w:rPr/>
        <w:t>в</w:t>
      </w:r>
      <w:r>
        <w:rPr>
          <w:spacing w:val="1"/>
        </w:rPr>
        <w:t> </w:t>
      </w:r>
      <w:r>
        <w:rPr/>
        <w:t>состояние,</w:t>
      </w:r>
      <w:r>
        <w:rPr>
          <w:spacing w:val="-8"/>
        </w:rPr>
        <w:t> </w:t>
      </w:r>
      <w:r>
        <w:rPr/>
        <w:t>пригодное</w:t>
      </w:r>
      <w:r>
        <w:rPr>
          <w:spacing w:val="-8"/>
        </w:rPr>
        <w:t> </w:t>
      </w:r>
      <w:r>
        <w:rPr/>
        <w:t>для</w:t>
      </w:r>
      <w:r>
        <w:rPr>
          <w:spacing w:val="-9"/>
        </w:rPr>
        <w:t> </w:t>
      </w:r>
      <w:r>
        <w:rPr>
          <w:spacing w:val="-2"/>
        </w:rPr>
        <w:t>использования.</w:t>
      </w:r>
    </w:p>
    <w:p>
      <w:pPr>
        <w:spacing w:line="274" w:lineRule="exact" w:before="3"/>
        <w:ind w:left="471" w:right="0" w:firstLine="0"/>
        <w:jc w:val="both"/>
        <w:rPr>
          <w:i/>
          <w:sz w:val="24"/>
        </w:rPr>
      </w:pPr>
      <w:r>
        <w:rPr>
          <w:i/>
          <w:sz w:val="24"/>
        </w:rPr>
        <w:t>Основание:</w:t>
      </w:r>
      <w:r>
        <w:rPr>
          <w:i/>
          <w:spacing w:val="27"/>
          <w:sz w:val="24"/>
        </w:rPr>
        <w:t> </w:t>
      </w:r>
      <w:r>
        <w:rPr>
          <w:i/>
          <w:sz w:val="24"/>
        </w:rPr>
        <w:t>пункты</w:t>
      </w:r>
      <w:r>
        <w:rPr>
          <w:i/>
          <w:spacing w:val="25"/>
          <w:sz w:val="24"/>
        </w:rPr>
        <w:t> </w:t>
      </w:r>
      <w:r>
        <w:rPr>
          <w:i/>
          <w:sz w:val="24"/>
        </w:rPr>
        <w:t>52-60</w:t>
      </w:r>
      <w:r>
        <w:rPr>
          <w:i/>
          <w:spacing w:val="10"/>
          <w:sz w:val="24"/>
        </w:rPr>
        <w:t> </w:t>
      </w:r>
      <w:r>
        <w:rPr>
          <w:i/>
          <w:sz w:val="24"/>
        </w:rPr>
        <w:t>СГС</w:t>
      </w:r>
      <w:r>
        <w:rPr>
          <w:i/>
          <w:spacing w:val="15"/>
          <w:sz w:val="24"/>
        </w:rPr>
        <w:t> </w:t>
      </w:r>
      <w:r>
        <w:rPr>
          <w:i/>
          <w:sz w:val="24"/>
        </w:rPr>
        <w:t>«Концептуальные</w:t>
      </w:r>
      <w:r>
        <w:rPr>
          <w:i/>
          <w:spacing w:val="37"/>
          <w:sz w:val="24"/>
        </w:rPr>
        <w:t> </w:t>
      </w:r>
      <w:r>
        <w:rPr>
          <w:i/>
          <w:sz w:val="24"/>
        </w:rPr>
        <w:t>основы</w:t>
      </w:r>
      <w:r>
        <w:rPr>
          <w:i/>
          <w:spacing w:val="26"/>
          <w:sz w:val="24"/>
        </w:rPr>
        <w:t> </w:t>
      </w:r>
      <w:r>
        <w:rPr>
          <w:i/>
          <w:sz w:val="24"/>
        </w:rPr>
        <w:t>бухгалтерского</w:t>
      </w:r>
      <w:r>
        <w:rPr>
          <w:i/>
          <w:spacing w:val="1"/>
          <w:sz w:val="24"/>
        </w:rPr>
        <w:t> </w:t>
      </w:r>
      <w:r>
        <w:rPr>
          <w:i/>
          <w:spacing w:val="-2"/>
          <w:sz w:val="24"/>
        </w:rPr>
        <w:t>учета</w:t>
      </w:r>
    </w:p>
    <w:p>
      <w:pPr>
        <w:spacing w:line="274" w:lineRule="exact" w:before="0"/>
        <w:ind w:left="466" w:right="0" w:firstLine="0"/>
        <w:jc w:val="both"/>
        <w:rPr>
          <w:i/>
          <w:sz w:val="24"/>
        </w:rPr>
      </w:pPr>
      <w:r>
        <w:rPr>
          <w:i/>
          <w:sz w:val="24"/>
        </w:rPr>
        <w:t>и</w:t>
      </w:r>
      <w:r>
        <w:rPr>
          <w:i/>
          <w:spacing w:val="-4"/>
          <w:sz w:val="24"/>
        </w:rPr>
        <w:t> </w:t>
      </w:r>
      <w:r>
        <w:rPr>
          <w:i/>
          <w:spacing w:val="-2"/>
          <w:sz w:val="24"/>
        </w:rPr>
        <w:t>отчетности».</w:t>
      </w:r>
    </w:p>
    <w:p>
      <w:pPr>
        <w:pStyle w:val="ListParagraph"/>
        <w:numPr>
          <w:ilvl w:val="3"/>
          <w:numId w:val="1"/>
        </w:numPr>
        <w:tabs>
          <w:tab w:pos="1307" w:val="left" w:leader="none"/>
        </w:tabs>
        <w:spacing w:line="240" w:lineRule="auto" w:before="185" w:after="0"/>
        <w:ind w:left="1307" w:right="0" w:hanging="844"/>
        <w:jc w:val="both"/>
        <w:rPr>
          <w:sz w:val="24"/>
        </w:rPr>
      </w:pPr>
      <w:r>
        <w:rPr>
          <w:sz w:val="24"/>
        </w:rPr>
        <w:t>ГЦББУКК</w:t>
      </w:r>
      <w:r>
        <w:rPr>
          <w:spacing w:val="65"/>
          <w:sz w:val="24"/>
        </w:rPr>
        <w:t> </w:t>
      </w:r>
      <w:r>
        <w:rPr>
          <w:sz w:val="24"/>
        </w:rPr>
        <w:t>применяет</w:t>
      </w:r>
      <w:r>
        <w:rPr>
          <w:spacing w:val="62"/>
          <w:sz w:val="24"/>
        </w:rPr>
        <w:t> </w:t>
      </w:r>
      <w:r>
        <w:rPr>
          <w:sz w:val="24"/>
        </w:rPr>
        <w:t>следующий</w:t>
      </w:r>
      <w:r>
        <w:rPr>
          <w:spacing w:val="59"/>
          <w:sz w:val="24"/>
        </w:rPr>
        <w:t> </w:t>
      </w:r>
      <w:r>
        <w:rPr>
          <w:sz w:val="24"/>
        </w:rPr>
        <w:t>порядок</w:t>
      </w:r>
      <w:r>
        <w:rPr>
          <w:spacing w:val="62"/>
          <w:sz w:val="24"/>
        </w:rPr>
        <w:t> </w:t>
      </w:r>
      <w:r>
        <w:rPr>
          <w:sz w:val="24"/>
        </w:rPr>
        <w:t>подстатей</w:t>
      </w:r>
      <w:r>
        <w:rPr>
          <w:spacing w:val="48"/>
          <w:sz w:val="24"/>
        </w:rPr>
        <w:t> </w:t>
      </w:r>
      <w:r>
        <w:rPr>
          <w:sz w:val="24"/>
        </w:rPr>
        <w:t>КОСГУ</w:t>
      </w:r>
      <w:r>
        <w:rPr>
          <w:spacing w:val="58"/>
          <w:sz w:val="24"/>
        </w:rPr>
        <w:t> </w:t>
      </w:r>
      <w:r>
        <w:rPr>
          <w:sz w:val="24"/>
        </w:rPr>
        <w:t>в</w:t>
      </w:r>
      <w:r>
        <w:rPr>
          <w:spacing w:val="65"/>
          <w:sz w:val="24"/>
        </w:rPr>
        <w:t> </w:t>
      </w:r>
      <w:r>
        <w:rPr>
          <w:spacing w:val="-2"/>
          <w:sz w:val="24"/>
        </w:rPr>
        <w:t>части</w:t>
      </w:r>
    </w:p>
    <w:p>
      <w:pPr>
        <w:pStyle w:val="BodyText"/>
        <w:spacing w:line="273" w:lineRule="exact" w:before="7"/>
        <w:ind w:left="463"/>
        <w:jc w:val="both"/>
      </w:pPr>
      <w:r>
        <w:rPr/>
        <w:t>учета</w:t>
      </w:r>
      <w:r>
        <w:rPr>
          <w:spacing w:val="-5"/>
        </w:rPr>
        <w:t> </w:t>
      </w:r>
      <w:r>
        <w:rPr/>
        <w:t>материальных</w:t>
      </w:r>
      <w:r>
        <w:rPr>
          <w:spacing w:val="-6"/>
        </w:rPr>
        <w:t> </w:t>
      </w:r>
      <w:r>
        <w:rPr>
          <w:spacing w:val="-2"/>
        </w:rPr>
        <w:t>запасов:</w:t>
      </w:r>
    </w:p>
    <w:p>
      <w:pPr>
        <w:pStyle w:val="ListParagraph"/>
        <w:numPr>
          <w:ilvl w:val="4"/>
          <w:numId w:val="1"/>
        </w:numPr>
        <w:tabs>
          <w:tab w:pos="1183" w:val="left" w:leader="none"/>
        </w:tabs>
        <w:spacing w:line="240" w:lineRule="auto" w:before="0" w:after="0"/>
        <w:ind w:left="1183" w:right="1593" w:hanging="360"/>
        <w:jc w:val="both"/>
        <w:rPr>
          <w:sz w:val="26"/>
        </w:rPr>
      </w:pPr>
      <w:r>
        <w:rPr>
          <w:sz w:val="24"/>
        </w:rPr>
        <w:t>Расходы на закупку одноразовых и многоразовых масок, перчаток относятся на подстатью КОСГУ 346 «Увеличение стоимости прочих материальных запасов». Одноразовые маски и перчатки учитываются на счете 105.36 «Прочие материальные запасы». Маски и перчатки, приобретенные</w:t>
      </w:r>
      <w:r>
        <w:rPr>
          <w:spacing w:val="-2"/>
          <w:sz w:val="24"/>
        </w:rPr>
        <w:t> </w:t>
      </w:r>
      <w:r>
        <w:rPr>
          <w:sz w:val="24"/>
        </w:rPr>
        <w:t>для</w:t>
      </w:r>
      <w:r>
        <w:rPr>
          <w:spacing w:val="-5"/>
          <w:sz w:val="24"/>
        </w:rPr>
        <w:t> </w:t>
      </w:r>
      <w:r>
        <w:rPr>
          <w:sz w:val="24"/>
        </w:rPr>
        <w:t>комплектов одежды</w:t>
      </w:r>
      <w:r>
        <w:rPr>
          <w:spacing w:val="-2"/>
          <w:sz w:val="24"/>
        </w:rPr>
        <w:t> </w:t>
      </w:r>
      <w:r>
        <w:rPr>
          <w:sz w:val="24"/>
        </w:rPr>
        <w:t>учитываются на счете 105.05 и по КОСГУ</w:t>
      </w:r>
      <w:r>
        <w:rPr>
          <w:spacing w:val="-9"/>
          <w:sz w:val="24"/>
        </w:rPr>
        <w:t> </w:t>
      </w:r>
      <w:r>
        <w:rPr>
          <w:sz w:val="24"/>
        </w:rPr>
        <w:t>345.</w:t>
      </w:r>
    </w:p>
    <w:p>
      <w:pPr>
        <w:pStyle w:val="ListParagraph"/>
        <w:numPr>
          <w:ilvl w:val="3"/>
          <w:numId w:val="1"/>
        </w:numPr>
        <w:tabs>
          <w:tab w:pos="1240" w:val="left" w:leader="none"/>
        </w:tabs>
        <w:spacing w:line="240" w:lineRule="auto" w:before="175" w:after="0"/>
        <w:ind w:left="1240" w:right="0" w:hanging="777"/>
        <w:jc w:val="both"/>
        <w:rPr>
          <w:sz w:val="24"/>
        </w:rPr>
      </w:pPr>
      <w:r>
        <w:rPr>
          <w:sz w:val="24"/>
        </w:rPr>
        <w:t>Установлены</w:t>
      </w:r>
      <w:r>
        <w:rPr>
          <w:spacing w:val="-13"/>
          <w:sz w:val="24"/>
        </w:rPr>
        <w:t> </w:t>
      </w:r>
      <w:r>
        <w:rPr>
          <w:sz w:val="24"/>
        </w:rPr>
        <w:t>следующие</w:t>
      </w:r>
      <w:r>
        <w:rPr>
          <w:spacing w:val="-2"/>
          <w:sz w:val="24"/>
        </w:rPr>
        <w:t> </w:t>
      </w:r>
      <w:r>
        <w:rPr>
          <w:sz w:val="24"/>
        </w:rPr>
        <w:t>особенности</w:t>
      </w:r>
      <w:r>
        <w:rPr>
          <w:spacing w:val="-11"/>
          <w:sz w:val="24"/>
        </w:rPr>
        <w:t> </w:t>
      </w:r>
      <w:r>
        <w:rPr>
          <w:sz w:val="24"/>
        </w:rPr>
        <w:t>учета</w:t>
      </w:r>
      <w:r>
        <w:rPr>
          <w:spacing w:val="-2"/>
          <w:sz w:val="24"/>
        </w:rPr>
        <w:t> </w:t>
      </w:r>
      <w:r>
        <w:rPr>
          <w:sz w:val="24"/>
        </w:rPr>
        <w:t>материальных</w:t>
      </w:r>
      <w:r>
        <w:rPr>
          <w:spacing w:val="-12"/>
          <w:sz w:val="24"/>
        </w:rPr>
        <w:t> </w:t>
      </w:r>
      <w:r>
        <w:rPr>
          <w:spacing w:val="-2"/>
          <w:sz w:val="24"/>
        </w:rPr>
        <w:t>запасов:</w:t>
      </w:r>
    </w:p>
    <w:p>
      <w:pPr>
        <w:pStyle w:val="ListParagraph"/>
        <w:numPr>
          <w:ilvl w:val="4"/>
          <w:numId w:val="1"/>
        </w:numPr>
        <w:tabs>
          <w:tab w:pos="1172" w:val="left" w:leader="none"/>
        </w:tabs>
        <w:spacing w:line="295" w:lineRule="exact" w:before="186" w:after="0"/>
        <w:ind w:left="1172" w:right="0" w:hanging="354"/>
        <w:jc w:val="both"/>
        <w:rPr>
          <w:sz w:val="26"/>
        </w:rPr>
      </w:pPr>
      <w:r>
        <w:rPr>
          <w:sz w:val="24"/>
        </w:rPr>
        <w:t>Особенности</w:t>
      </w:r>
      <w:r>
        <w:rPr>
          <w:spacing w:val="-6"/>
          <w:sz w:val="24"/>
        </w:rPr>
        <w:t> </w:t>
      </w:r>
      <w:r>
        <w:rPr>
          <w:sz w:val="24"/>
        </w:rPr>
        <w:t>учета</w:t>
      </w:r>
      <w:r>
        <w:rPr>
          <w:spacing w:val="-10"/>
          <w:sz w:val="24"/>
        </w:rPr>
        <w:t> </w:t>
      </w:r>
      <w:r>
        <w:rPr>
          <w:sz w:val="24"/>
        </w:rPr>
        <w:t>транспортно-заготовительных</w:t>
      </w:r>
      <w:r>
        <w:rPr>
          <w:spacing w:val="-7"/>
          <w:sz w:val="24"/>
        </w:rPr>
        <w:t> </w:t>
      </w:r>
      <w:r>
        <w:rPr>
          <w:spacing w:val="-2"/>
          <w:sz w:val="24"/>
        </w:rPr>
        <w:t>расходов.</w:t>
      </w:r>
    </w:p>
    <w:p>
      <w:pPr>
        <w:pStyle w:val="BodyText"/>
        <w:spacing w:line="242" w:lineRule="auto"/>
        <w:ind w:left="463" w:right="1592" w:firstLine="355"/>
        <w:jc w:val="both"/>
      </w:pPr>
      <w:r>
        <w:rPr/>
        <w:t>В фактическую стоимость материальных запасов включаются транспортно­ заготовительные расходы (ТЗР).</w:t>
      </w:r>
    </w:p>
    <w:p>
      <w:pPr>
        <w:pStyle w:val="BodyText"/>
        <w:ind w:left="463" w:right="1587" w:firstLine="355"/>
        <w:jc w:val="right"/>
      </w:pPr>
      <w:r>
        <w:rPr/>
        <w:t>При</w:t>
      </w:r>
      <w:r>
        <w:rPr>
          <w:spacing w:val="80"/>
        </w:rPr>
        <w:t> </w:t>
      </w:r>
      <w:r>
        <w:rPr/>
        <w:t>доставке</w:t>
      </w:r>
      <w:r>
        <w:rPr>
          <w:spacing w:val="80"/>
        </w:rPr>
        <w:t> </w:t>
      </w:r>
      <w:r>
        <w:rPr/>
        <w:t>разнородных</w:t>
      </w:r>
      <w:r>
        <w:rPr>
          <w:spacing w:val="80"/>
        </w:rPr>
        <w:t> </w:t>
      </w:r>
      <w:r>
        <w:rPr/>
        <w:t>материальных</w:t>
      </w:r>
      <w:r>
        <w:rPr>
          <w:spacing w:val="80"/>
        </w:rPr>
        <w:t> </w:t>
      </w:r>
      <w:r>
        <w:rPr/>
        <w:t>запасов</w:t>
      </w:r>
      <w:r>
        <w:rPr>
          <w:spacing w:val="80"/>
        </w:rPr>
        <w:t> </w:t>
      </w:r>
      <w:r>
        <w:rPr/>
        <w:t>одним</w:t>
      </w:r>
      <w:r>
        <w:rPr>
          <w:spacing w:val="80"/>
        </w:rPr>
        <w:t> </w:t>
      </w:r>
      <w:r>
        <w:rPr/>
        <w:t>транспортным средством</w:t>
      </w:r>
      <w:r>
        <w:rPr>
          <w:spacing w:val="80"/>
        </w:rPr>
        <w:t> </w:t>
      </w:r>
      <w:r>
        <w:rPr/>
        <w:t>ТЗР</w:t>
      </w:r>
      <w:r>
        <w:rPr>
          <w:spacing w:val="80"/>
        </w:rPr>
        <w:t> </w:t>
      </w:r>
      <w:r>
        <w:rPr/>
        <w:t>распределяются</w:t>
      </w:r>
      <w:r>
        <w:rPr>
          <w:spacing w:val="80"/>
        </w:rPr>
        <w:t> </w:t>
      </w:r>
      <w:r>
        <w:rPr/>
        <w:t>пропорционально</w:t>
      </w:r>
      <w:r>
        <w:rPr>
          <w:spacing w:val="80"/>
        </w:rPr>
        <w:t> </w:t>
      </w:r>
      <w:r>
        <w:rPr/>
        <w:t>количеству</w:t>
      </w:r>
      <w:r>
        <w:rPr>
          <w:spacing w:val="80"/>
        </w:rPr>
        <w:t> </w:t>
      </w:r>
      <w:r>
        <w:rPr/>
        <w:t>материальных запасов,</w:t>
      </w:r>
      <w:r>
        <w:rPr>
          <w:spacing w:val="-8"/>
        </w:rPr>
        <w:t> </w:t>
      </w:r>
      <w:r>
        <w:rPr/>
        <w:t>их весу или объему в зависимости от ассортимента</w:t>
      </w:r>
      <w:r>
        <w:rPr>
          <w:spacing w:val="-3"/>
        </w:rPr>
        <w:t> </w:t>
      </w:r>
      <w:r>
        <w:rPr/>
        <w:t>полученных</w:t>
      </w:r>
      <w:r>
        <w:rPr>
          <w:spacing w:val="-1"/>
        </w:rPr>
        <w:t> </w:t>
      </w:r>
      <w:r>
        <w:rPr/>
        <w:t>активов.</w:t>
      </w:r>
    </w:p>
    <w:p>
      <w:pPr>
        <w:pStyle w:val="BodyText"/>
        <w:ind w:right="1592"/>
        <w:jc w:val="right"/>
      </w:pPr>
      <w:r>
        <w:rPr/>
        <w:t>Если</w:t>
      </w:r>
      <w:r>
        <w:rPr>
          <w:spacing w:val="8"/>
        </w:rPr>
        <w:t> </w:t>
      </w:r>
      <w:r>
        <w:rPr/>
        <w:t>в</w:t>
      </w:r>
      <w:r>
        <w:rPr>
          <w:spacing w:val="20"/>
        </w:rPr>
        <w:t> </w:t>
      </w:r>
      <w:r>
        <w:rPr/>
        <w:t>одну</w:t>
      </w:r>
      <w:r>
        <w:rPr>
          <w:spacing w:val="11"/>
        </w:rPr>
        <w:t> </w:t>
      </w:r>
      <w:r>
        <w:rPr/>
        <w:t>поставку</w:t>
      </w:r>
      <w:r>
        <w:rPr>
          <w:spacing w:val="13"/>
        </w:rPr>
        <w:t> </w:t>
      </w:r>
      <w:r>
        <w:rPr/>
        <w:t>включено</w:t>
      </w:r>
      <w:r>
        <w:rPr>
          <w:spacing w:val="12"/>
        </w:rPr>
        <w:t> </w:t>
      </w:r>
      <w:r>
        <w:rPr/>
        <w:t>несколько</w:t>
      </w:r>
      <w:r>
        <w:rPr>
          <w:spacing w:val="7"/>
        </w:rPr>
        <w:t> </w:t>
      </w:r>
      <w:r>
        <w:rPr/>
        <w:t>разнородных</w:t>
      </w:r>
      <w:r>
        <w:rPr>
          <w:spacing w:val="12"/>
        </w:rPr>
        <w:t> </w:t>
      </w:r>
      <w:r>
        <w:rPr/>
        <w:t>групп</w:t>
      </w:r>
      <w:r>
        <w:rPr>
          <w:spacing w:val="14"/>
        </w:rPr>
        <w:t> </w:t>
      </w:r>
      <w:r>
        <w:rPr>
          <w:spacing w:val="-2"/>
        </w:rPr>
        <w:t>материальных</w:t>
      </w:r>
    </w:p>
    <w:p>
      <w:pPr>
        <w:pStyle w:val="BodyText"/>
        <w:ind w:left="463"/>
        <w:jc w:val="both"/>
      </w:pPr>
      <w:r>
        <w:rPr/>
        <w:t>запасов,</w:t>
      </w:r>
      <w:r>
        <w:rPr>
          <w:spacing w:val="-15"/>
        </w:rPr>
        <w:t> </w:t>
      </w:r>
      <w:r>
        <w:rPr/>
        <w:t>то</w:t>
      </w:r>
      <w:r>
        <w:rPr>
          <w:spacing w:val="-2"/>
        </w:rPr>
        <w:t> </w:t>
      </w:r>
      <w:r>
        <w:rPr/>
        <w:t>сначала</w:t>
      </w:r>
      <w:r>
        <w:rPr>
          <w:spacing w:val="-9"/>
        </w:rPr>
        <w:t> </w:t>
      </w:r>
      <w:r>
        <w:rPr/>
        <w:t>ТЗР</w:t>
      </w:r>
      <w:r>
        <w:rPr>
          <w:spacing w:val="-6"/>
        </w:rPr>
        <w:t> </w:t>
      </w:r>
      <w:r>
        <w:rPr/>
        <w:t>распределяются</w:t>
      </w:r>
      <w:r>
        <w:rPr>
          <w:spacing w:val="5"/>
        </w:rPr>
        <w:t> </w:t>
      </w:r>
      <w:r>
        <w:rPr/>
        <w:t>между</w:t>
      </w:r>
      <w:r>
        <w:rPr>
          <w:spacing w:val="-5"/>
        </w:rPr>
        <w:t> </w:t>
      </w:r>
      <w:r>
        <w:rPr/>
        <w:t>этими</w:t>
      </w:r>
      <w:r>
        <w:rPr>
          <w:spacing w:val="5"/>
        </w:rPr>
        <w:t> </w:t>
      </w:r>
      <w:r>
        <w:rPr>
          <w:spacing w:val="-2"/>
        </w:rPr>
        <w:t>группами.</w:t>
      </w:r>
    </w:p>
    <w:p>
      <w:pPr>
        <w:pStyle w:val="ListParagraph"/>
        <w:numPr>
          <w:ilvl w:val="4"/>
          <w:numId w:val="1"/>
        </w:numPr>
        <w:tabs>
          <w:tab w:pos="1172" w:val="left" w:leader="none"/>
        </w:tabs>
        <w:spacing w:line="296" w:lineRule="exact" w:before="176" w:after="0"/>
        <w:ind w:left="1172" w:right="0" w:hanging="354"/>
        <w:jc w:val="both"/>
        <w:rPr>
          <w:sz w:val="26"/>
        </w:rPr>
      </w:pPr>
      <w:r>
        <w:rPr>
          <w:sz w:val="24"/>
        </w:rPr>
        <w:t>Особенности</w:t>
      </w:r>
      <w:r>
        <w:rPr>
          <w:spacing w:val="2"/>
          <w:sz w:val="24"/>
        </w:rPr>
        <w:t> </w:t>
      </w:r>
      <w:r>
        <w:rPr>
          <w:sz w:val="24"/>
        </w:rPr>
        <w:t>использования</w:t>
      </w:r>
      <w:r>
        <w:rPr>
          <w:spacing w:val="-7"/>
          <w:sz w:val="24"/>
        </w:rPr>
        <w:t> </w:t>
      </w:r>
      <w:r>
        <w:rPr>
          <w:sz w:val="24"/>
        </w:rPr>
        <w:t>и</w:t>
      </w:r>
      <w:r>
        <w:rPr>
          <w:spacing w:val="-12"/>
          <w:sz w:val="24"/>
        </w:rPr>
        <w:t> </w:t>
      </w:r>
      <w:r>
        <w:rPr>
          <w:sz w:val="24"/>
        </w:rPr>
        <w:t>учета</w:t>
      </w:r>
      <w:r>
        <w:rPr>
          <w:spacing w:val="-14"/>
          <w:sz w:val="24"/>
        </w:rPr>
        <w:t> </w:t>
      </w:r>
      <w:r>
        <w:rPr>
          <w:sz w:val="24"/>
        </w:rPr>
        <w:t>хозяйственного</w:t>
      </w:r>
      <w:r>
        <w:rPr>
          <w:spacing w:val="2"/>
          <w:sz w:val="24"/>
        </w:rPr>
        <w:t> </w:t>
      </w:r>
      <w:r>
        <w:rPr>
          <w:spacing w:val="-2"/>
          <w:sz w:val="24"/>
        </w:rPr>
        <w:t>инвентаря.</w:t>
      </w:r>
    </w:p>
    <w:p>
      <w:pPr>
        <w:pStyle w:val="BodyText"/>
        <w:ind w:left="463" w:right="1590" w:firstLine="355"/>
        <w:jc w:val="both"/>
      </w:pPr>
      <w:r>
        <w:rPr/>
        <w:t>Решение об отнесении имущества к хозяйственному инвентарю в составе материальных запасов принимает комиссия учреждения по поступлению и выбытию</w:t>
      </w:r>
      <w:r>
        <w:rPr>
          <w:spacing w:val="-3"/>
        </w:rPr>
        <w:t> </w:t>
      </w:r>
      <w:r>
        <w:rPr/>
        <w:t>активов с учетом правил,</w:t>
      </w:r>
      <w:r>
        <w:rPr>
          <w:spacing w:val="-1"/>
        </w:rPr>
        <w:t> </w:t>
      </w:r>
      <w:r>
        <w:rPr/>
        <w:t>установленных п.</w:t>
      </w:r>
      <w:r>
        <w:rPr>
          <w:spacing w:val="-3"/>
        </w:rPr>
        <w:t> </w:t>
      </w:r>
      <w:r>
        <w:rPr/>
        <w:t>2.1.1 раздела</w:t>
      </w:r>
      <w:r>
        <w:rPr>
          <w:spacing w:val="-5"/>
        </w:rPr>
        <w:t> </w:t>
      </w:r>
      <w:r>
        <w:rPr/>
        <w:t>2.1 настоящей учетной политики.</w:t>
      </w:r>
    </w:p>
    <w:p>
      <w:pPr>
        <w:pStyle w:val="BodyText"/>
        <w:ind w:left="463" w:right="1596" w:firstLine="355"/>
        <w:jc w:val="both"/>
      </w:pPr>
      <w:r>
        <w:rPr/>
        <w:t>Выдача хозяйственного инвентаря (материалов) на нужды </w:t>
      </w:r>
      <w:r>
        <w:rPr/>
        <w:t>учреждения производится исходя из месячной потребности в нем. Нормы потребности в хозяйственных материалах определяет комиссия по поступлению и выбытию </w:t>
      </w:r>
      <w:r>
        <w:rPr>
          <w:spacing w:val="-2"/>
        </w:rPr>
        <w:t>активов.</w:t>
      </w:r>
    </w:p>
    <w:p>
      <w:pPr>
        <w:pStyle w:val="ListParagraph"/>
        <w:numPr>
          <w:ilvl w:val="3"/>
          <w:numId w:val="1"/>
        </w:numPr>
        <w:tabs>
          <w:tab w:pos="1364" w:val="left" w:leader="none"/>
        </w:tabs>
        <w:spacing w:line="240" w:lineRule="auto" w:before="275" w:after="0"/>
        <w:ind w:left="463" w:right="1598" w:firstLine="0"/>
        <w:jc w:val="both"/>
        <w:rPr>
          <w:sz w:val="24"/>
        </w:rPr>
      </w:pPr>
      <w:r>
        <w:rPr>
          <w:sz w:val="24"/>
        </w:rPr>
        <w:t>Материальные</w:t>
      </w:r>
      <w:r>
        <w:rPr>
          <w:spacing w:val="-5"/>
          <w:sz w:val="24"/>
        </w:rPr>
        <w:t> </w:t>
      </w:r>
      <w:r>
        <w:rPr>
          <w:sz w:val="24"/>
        </w:rPr>
        <w:t>запасы,</w:t>
      </w:r>
      <w:r>
        <w:rPr>
          <w:spacing w:val="-12"/>
          <w:sz w:val="24"/>
        </w:rPr>
        <w:t> </w:t>
      </w:r>
      <w:r>
        <w:rPr>
          <w:sz w:val="24"/>
        </w:rPr>
        <w:t>которые предназначены</w:t>
      </w:r>
      <w:r>
        <w:rPr>
          <w:spacing w:val="-8"/>
          <w:sz w:val="24"/>
        </w:rPr>
        <w:t> </w:t>
      </w:r>
      <w:r>
        <w:rPr>
          <w:sz w:val="24"/>
        </w:rPr>
        <w:t>для</w:t>
      </w:r>
      <w:r>
        <w:rPr>
          <w:spacing w:val="-7"/>
          <w:sz w:val="24"/>
        </w:rPr>
        <w:t> </w:t>
      </w:r>
      <w:r>
        <w:rPr>
          <w:sz w:val="24"/>
        </w:rPr>
        <w:t>дарения,</w:t>
      </w:r>
      <w:r>
        <w:rPr>
          <w:spacing w:val="-5"/>
          <w:sz w:val="24"/>
        </w:rPr>
        <w:t> </w:t>
      </w:r>
      <w:r>
        <w:rPr>
          <w:sz w:val="24"/>
        </w:rPr>
        <w:t>вручения</w:t>
      </w:r>
      <w:r>
        <w:rPr>
          <w:spacing w:val="-2"/>
          <w:sz w:val="24"/>
        </w:rPr>
        <w:t> </w:t>
      </w:r>
      <w:r>
        <w:rPr>
          <w:sz w:val="24"/>
        </w:rPr>
        <w:t>на мероприятиях, списываются с учета при выдаче со склада на основании требования</w:t>
      </w:r>
      <w:r>
        <w:rPr>
          <w:rFonts w:ascii="Arial MT" w:hAnsi="Arial MT"/>
          <w:sz w:val="24"/>
        </w:rPr>
        <w:t>-</w:t>
      </w:r>
      <w:r>
        <w:rPr>
          <w:sz w:val="24"/>
        </w:rPr>
        <w:t>накладной (ф. 0510451).</w:t>
      </w:r>
    </w:p>
    <w:p>
      <w:pPr>
        <w:pStyle w:val="ListParagraph"/>
        <w:numPr>
          <w:ilvl w:val="3"/>
          <w:numId w:val="1"/>
        </w:numPr>
        <w:tabs>
          <w:tab w:pos="1360" w:val="left" w:leader="none"/>
        </w:tabs>
        <w:spacing w:line="240" w:lineRule="auto" w:before="179" w:after="0"/>
        <w:ind w:left="1360" w:right="0" w:hanging="897"/>
        <w:jc w:val="left"/>
        <w:rPr>
          <w:sz w:val="24"/>
        </w:rPr>
      </w:pPr>
      <w:r>
        <w:rPr>
          <w:sz w:val="24"/>
        </w:rPr>
        <w:t>Стоимость</w:t>
      </w:r>
      <w:r>
        <w:rPr>
          <w:spacing w:val="-11"/>
          <w:sz w:val="24"/>
        </w:rPr>
        <w:t> </w:t>
      </w:r>
      <w:r>
        <w:rPr>
          <w:sz w:val="24"/>
        </w:rPr>
        <w:t>безвозмездно</w:t>
      </w:r>
      <w:r>
        <w:rPr>
          <w:spacing w:val="-3"/>
          <w:sz w:val="24"/>
        </w:rPr>
        <w:t> </w:t>
      </w:r>
      <w:r>
        <w:rPr>
          <w:sz w:val="24"/>
        </w:rPr>
        <w:t>полученных</w:t>
      </w:r>
      <w:r>
        <w:rPr>
          <w:spacing w:val="-11"/>
          <w:sz w:val="24"/>
        </w:rPr>
        <w:t> </w:t>
      </w:r>
      <w:r>
        <w:rPr>
          <w:sz w:val="24"/>
        </w:rPr>
        <w:t>нефинансовых</w:t>
      </w:r>
      <w:r>
        <w:rPr>
          <w:spacing w:val="-7"/>
          <w:sz w:val="24"/>
        </w:rPr>
        <w:t> </w:t>
      </w:r>
      <w:r>
        <w:rPr>
          <w:spacing w:val="-2"/>
          <w:sz w:val="24"/>
        </w:rPr>
        <w:t>активов</w:t>
      </w:r>
    </w:p>
    <w:p>
      <w:pPr>
        <w:pStyle w:val="BodyText"/>
        <w:spacing w:line="237" w:lineRule="auto" w:before="5"/>
        <w:ind w:left="466" w:right="1599" w:firstLine="413"/>
      </w:pPr>
      <w:r>
        <w:rPr/>
        <w:t>Данные</w:t>
      </w:r>
      <w:r>
        <w:rPr>
          <w:spacing w:val="31"/>
        </w:rPr>
        <w:t> </w:t>
      </w:r>
      <w:r>
        <w:rPr/>
        <w:t>о</w:t>
      </w:r>
      <w:r>
        <w:rPr>
          <w:spacing w:val="29"/>
        </w:rPr>
        <w:t> </w:t>
      </w:r>
      <w:r>
        <w:rPr/>
        <w:t>рыночной</w:t>
      </w:r>
      <w:r>
        <w:rPr>
          <w:spacing w:val="31"/>
        </w:rPr>
        <w:t> </w:t>
      </w:r>
      <w:r>
        <w:rPr/>
        <w:t>цене</w:t>
      </w:r>
      <w:r>
        <w:rPr>
          <w:spacing w:val="24"/>
        </w:rPr>
        <w:t> </w:t>
      </w:r>
      <w:r>
        <w:rPr/>
        <w:t>безвозмездно</w:t>
      </w:r>
      <w:r>
        <w:rPr>
          <w:spacing w:val="36"/>
        </w:rPr>
        <w:t> </w:t>
      </w:r>
      <w:r>
        <w:rPr/>
        <w:t>полученных</w:t>
      </w:r>
      <w:r>
        <w:rPr>
          <w:spacing w:val="25"/>
        </w:rPr>
        <w:t> </w:t>
      </w:r>
      <w:r>
        <w:rPr/>
        <w:t>нефинансовых</w:t>
      </w:r>
      <w:r>
        <w:rPr>
          <w:spacing w:val="24"/>
        </w:rPr>
        <w:t> </w:t>
      </w:r>
      <w:r>
        <w:rPr/>
        <w:t>активов должны подтверждаться:</w:t>
      </w:r>
    </w:p>
    <w:p>
      <w:pPr>
        <w:pStyle w:val="ListParagraph"/>
        <w:numPr>
          <w:ilvl w:val="0"/>
          <w:numId w:val="31"/>
        </w:numPr>
        <w:tabs>
          <w:tab w:pos="1009" w:val="left" w:leader="none"/>
        </w:tabs>
        <w:spacing w:line="240" w:lineRule="auto" w:before="4" w:after="0"/>
        <w:ind w:left="1009" w:right="0" w:hanging="191"/>
        <w:jc w:val="left"/>
        <w:rPr>
          <w:sz w:val="24"/>
        </w:rPr>
      </w:pPr>
      <w:r>
        <w:rPr>
          <w:spacing w:val="-2"/>
          <w:sz w:val="24"/>
        </w:rPr>
        <w:t>справками</w:t>
      </w:r>
      <w:r>
        <w:rPr>
          <w:spacing w:val="11"/>
          <w:sz w:val="24"/>
        </w:rPr>
        <w:t> </w:t>
      </w:r>
      <w:r>
        <w:rPr>
          <w:spacing w:val="-2"/>
          <w:sz w:val="24"/>
        </w:rPr>
        <w:t>(другими</w:t>
      </w:r>
      <w:r>
        <w:rPr>
          <w:spacing w:val="12"/>
          <w:sz w:val="24"/>
        </w:rPr>
        <w:t> </w:t>
      </w:r>
      <w:r>
        <w:rPr>
          <w:spacing w:val="-2"/>
          <w:sz w:val="24"/>
        </w:rPr>
        <w:t>подтверждающими</w:t>
      </w:r>
      <w:r>
        <w:rPr>
          <w:spacing w:val="-1"/>
          <w:sz w:val="24"/>
        </w:rPr>
        <w:t> </w:t>
      </w:r>
      <w:r>
        <w:rPr>
          <w:spacing w:val="-2"/>
          <w:sz w:val="24"/>
        </w:rPr>
        <w:t>документами) Росстата;</w:t>
      </w:r>
    </w:p>
    <w:p>
      <w:pPr>
        <w:pStyle w:val="ListParagraph"/>
        <w:spacing w:after="0" w:line="240" w:lineRule="auto"/>
        <w:jc w:val="left"/>
        <w:rPr>
          <w:sz w:val="24"/>
        </w:rPr>
        <w:sectPr>
          <w:pgSz w:w="11910" w:h="16840"/>
          <w:pgMar w:header="0" w:footer="983" w:top="1040" w:bottom="1180" w:left="1275" w:right="141"/>
        </w:sectPr>
      </w:pPr>
    </w:p>
    <w:p>
      <w:pPr>
        <w:pStyle w:val="ListParagraph"/>
        <w:numPr>
          <w:ilvl w:val="0"/>
          <w:numId w:val="31"/>
        </w:numPr>
        <w:tabs>
          <w:tab w:pos="1009" w:val="left" w:leader="none"/>
        </w:tabs>
        <w:spacing w:line="240" w:lineRule="auto" w:before="66" w:after="0"/>
        <w:ind w:left="1009" w:right="0" w:hanging="191"/>
        <w:jc w:val="left"/>
        <w:rPr>
          <w:sz w:val="24"/>
        </w:rPr>
      </w:pPr>
      <w:r>
        <w:rPr>
          <w:sz w:val="24"/>
        </w:rPr>
        <w:drawing>
          <wp:anchor distT="0" distB="0" distL="0" distR="0" allowOverlap="1" layoutInCell="1" locked="0" behindDoc="0" simplePos="0" relativeHeight="15744512">
            <wp:simplePos x="0" y="0"/>
            <wp:positionH relativeFrom="page">
              <wp:posOffset>0</wp:posOffset>
            </wp:positionH>
            <wp:positionV relativeFrom="page">
              <wp:posOffset>253</wp:posOffset>
            </wp:positionV>
            <wp:extent cx="7562215" cy="10691876"/>
            <wp:effectExtent l="0" t="0" r="0" b="0"/>
            <wp:wrapNone/>
            <wp:docPr id="35" name="Image 35"/>
            <wp:cNvGraphicFramePr>
              <a:graphicFrameLocks/>
            </wp:cNvGraphicFramePr>
            <a:graphic>
              <a:graphicData uri="http://schemas.openxmlformats.org/drawingml/2006/picture">
                <pic:pic>
                  <pic:nvPicPr>
                    <pic:cNvPr id="35" name="Image 35"/>
                    <pic:cNvPicPr/>
                  </pic:nvPicPr>
                  <pic:blipFill>
                    <a:blip r:embed="rId55" cstate="print"/>
                    <a:stretch>
                      <a:fillRect/>
                    </a:stretch>
                  </pic:blipFill>
                  <pic:spPr>
                    <a:xfrm>
                      <a:off x="0" y="0"/>
                      <a:ext cx="7562215" cy="10691876"/>
                    </a:xfrm>
                    <a:prstGeom prst="rect">
                      <a:avLst/>
                    </a:prstGeom>
                  </pic:spPr>
                </pic:pic>
              </a:graphicData>
            </a:graphic>
          </wp:anchor>
        </w:drawing>
      </w:r>
      <w:r>
        <w:rPr>
          <w:spacing w:val="-2"/>
          <w:sz w:val="24"/>
        </w:rPr>
        <w:t>прайс-листами</w:t>
      </w:r>
      <w:r>
        <w:rPr>
          <w:spacing w:val="4"/>
          <w:sz w:val="24"/>
        </w:rPr>
        <w:t> </w:t>
      </w:r>
      <w:r>
        <w:rPr>
          <w:spacing w:val="-2"/>
          <w:sz w:val="24"/>
        </w:rPr>
        <w:t>заводов-изготовителей;</w:t>
      </w:r>
    </w:p>
    <w:p>
      <w:pPr>
        <w:pStyle w:val="ListParagraph"/>
        <w:numPr>
          <w:ilvl w:val="0"/>
          <w:numId w:val="31"/>
        </w:numPr>
        <w:tabs>
          <w:tab w:pos="1009" w:val="left" w:leader="none"/>
        </w:tabs>
        <w:spacing w:line="240" w:lineRule="auto" w:before="2" w:after="0"/>
        <w:ind w:left="1009" w:right="0" w:hanging="191"/>
        <w:jc w:val="left"/>
        <w:rPr>
          <w:sz w:val="24"/>
        </w:rPr>
      </w:pPr>
      <w:r>
        <w:rPr>
          <w:sz w:val="24"/>
        </w:rPr>
        <w:t>справками</w:t>
      </w:r>
      <w:r>
        <w:rPr>
          <w:spacing w:val="-15"/>
          <w:sz w:val="24"/>
        </w:rPr>
        <w:t> </w:t>
      </w:r>
      <w:r>
        <w:rPr>
          <w:sz w:val="24"/>
        </w:rPr>
        <w:t>(другими</w:t>
      </w:r>
      <w:r>
        <w:rPr>
          <w:spacing w:val="-14"/>
          <w:sz w:val="24"/>
        </w:rPr>
        <w:t> </w:t>
      </w:r>
      <w:r>
        <w:rPr>
          <w:sz w:val="24"/>
        </w:rPr>
        <w:t>подтверждающими</w:t>
      </w:r>
      <w:r>
        <w:rPr>
          <w:spacing w:val="-15"/>
          <w:sz w:val="24"/>
        </w:rPr>
        <w:t> </w:t>
      </w:r>
      <w:r>
        <w:rPr>
          <w:sz w:val="24"/>
        </w:rPr>
        <w:t>документами)</w:t>
      </w:r>
      <w:r>
        <w:rPr>
          <w:spacing w:val="-14"/>
          <w:sz w:val="24"/>
        </w:rPr>
        <w:t> </w:t>
      </w:r>
      <w:r>
        <w:rPr>
          <w:spacing w:val="-2"/>
          <w:sz w:val="24"/>
        </w:rPr>
        <w:t>оценщиков;</w:t>
      </w:r>
    </w:p>
    <w:p>
      <w:pPr>
        <w:pStyle w:val="ListParagraph"/>
        <w:numPr>
          <w:ilvl w:val="0"/>
          <w:numId w:val="31"/>
        </w:numPr>
        <w:tabs>
          <w:tab w:pos="1009" w:val="left" w:leader="none"/>
        </w:tabs>
        <w:spacing w:line="274" w:lineRule="exact" w:before="3" w:after="0"/>
        <w:ind w:left="1009" w:right="0" w:hanging="191"/>
        <w:jc w:val="left"/>
        <w:rPr>
          <w:sz w:val="24"/>
        </w:rPr>
      </w:pPr>
      <w:r>
        <w:rPr>
          <w:sz w:val="24"/>
        </w:rPr>
        <w:t>информацией,</w:t>
      </w:r>
      <w:r>
        <w:rPr>
          <w:spacing w:val="-9"/>
          <w:sz w:val="24"/>
        </w:rPr>
        <w:t> </w:t>
      </w:r>
      <w:r>
        <w:rPr>
          <w:sz w:val="24"/>
        </w:rPr>
        <w:t>размещенной</w:t>
      </w:r>
      <w:r>
        <w:rPr>
          <w:spacing w:val="3"/>
          <w:sz w:val="24"/>
        </w:rPr>
        <w:t> </w:t>
      </w:r>
      <w:r>
        <w:rPr>
          <w:sz w:val="24"/>
        </w:rPr>
        <w:t>в</w:t>
      </w:r>
      <w:r>
        <w:rPr>
          <w:spacing w:val="-3"/>
          <w:sz w:val="24"/>
        </w:rPr>
        <w:t> </w:t>
      </w:r>
      <w:r>
        <w:rPr>
          <w:sz w:val="24"/>
        </w:rPr>
        <w:t>СМИ,</w:t>
      </w:r>
      <w:r>
        <w:rPr>
          <w:spacing w:val="-5"/>
          <w:sz w:val="24"/>
        </w:rPr>
        <w:t> </w:t>
      </w:r>
      <w:r>
        <w:rPr>
          <w:sz w:val="24"/>
        </w:rPr>
        <w:t>и</w:t>
      </w:r>
      <w:r>
        <w:rPr>
          <w:spacing w:val="-9"/>
          <w:sz w:val="24"/>
        </w:rPr>
        <w:t> </w:t>
      </w:r>
      <w:r>
        <w:rPr>
          <w:sz w:val="24"/>
        </w:rPr>
        <w:t>т.</w:t>
      </w:r>
      <w:r>
        <w:rPr>
          <w:spacing w:val="-7"/>
          <w:sz w:val="24"/>
        </w:rPr>
        <w:t> </w:t>
      </w:r>
      <w:r>
        <w:rPr>
          <w:spacing w:val="-5"/>
          <w:sz w:val="24"/>
        </w:rPr>
        <w:t>д.</w:t>
      </w:r>
    </w:p>
    <w:p>
      <w:pPr>
        <w:pStyle w:val="BodyText"/>
        <w:tabs>
          <w:tab w:pos="1210" w:val="left" w:leader="none"/>
          <w:tab w:pos="2238" w:val="left" w:leader="none"/>
          <w:tab w:pos="4052" w:val="left" w:leader="none"/>
          <w:tab w:pos="6049" w:val="left" w:leader="none"/>
          <w:tab w:pos="7854" w:val="left" w:leader="none"/>
        </w:tabs>
        <w:spacing w:line="273" w:lineRule="exact"/>
        <w:ind w:left="818"/>
      </w:pPr>
      <w:r>
        <w:rPr>
          <w:spacing w:val="-10"/>
        </w:rPr>
        <w:t>В</w:t>
      </w:r>
      <w:r>
        <w:rPr/>
        <w:tab/>
      </w:r>
      <w:r>
        <w:rPr>
          <w:spacing w:val="-2"/>
        </w:rPr>
        <w:t>случаях</w:t>
      </w:r>
      <w:r>
        <w:rPr/>
        <w:tab/>
      </w:r>
      <w:r>
        <w:rPr>
          <w:spacing w:val="-2"/>
        </w:rPr>
        <w:t>невозможности</w:t>
      </w:r>
      <w:r>
        <w:rPr/>
        <w:tab/>
      </w:r>
      <w:r>
        <w:rPr>
          <w:spacing w:val="-2"/>
        </w:rPr>
        <w:t>документального</w:t>
      </w:r>
      <w:r>
        <w:rPr/>
        <w:tab/>
      </w:r>
      <w:r>
        <w:rPr>
          <w:spacing w:val="-2"/>
        </w:rPr>
        <w:t>подтверждения</w:t>
      </w:r>
      <w:r>
        <w:rPr/>
        <w:tab/>
      </w:r>
      <w:r>
        <w:rPr>
          <w:spacing w:val="-2"/>
        </w:rPr>
        <w:t>стоимость</w:t>
      </w:r>
    </w:p>
    <w:p>
      <w:pPr>
        <w:pStyle w:val="BodyText"/>
        <w:spacing w:line="275" w:lineRule="exact"/>
        <w:ind w:left="471"/>
      </w:pPr>
      <w:r>
        <w:rPr/>
        <w:t>определяется</w:t>
      </w:r>
      <w:r>
        <w:rPr>
          <w:spacing w:val="-15"/>
        </w:rPr>
        <w:t> </w:t>
      </w:r>
      <w:r>
        <w:rPr/>
        <w:t>экспертным</w:t>
      </w:r>
      <w:r>
        <w:rPr>
          <w:spacing w:val="-6"/>
        </w:rPr>
        <w:t> </w:t>
      </w:r>
      <w:r>
        <w:rPr>
          <w:spacing w:val="-2"/>
        </w:rPr>
        <w:t>путем.</w:t>
      </w:r>
    </w:p>
    <w:p>
      <w:pPr>
        <w:pStyle w:val="ListParagraph"/>
        <w:numPr>
          <w:ilvl w:val="3"/>
          <w:numId w:val="1"/>
        </w:numPr>
        <w:tabs>
          <w:tab w:pos="471" w:val="left" w:leader="none"/>
          <w:tab w:pos="1436" w:val="left" w:leader="none"/>
        </w:tabs>
        <w:spacing w:line="240" w:lineRule="auto" w:before="185" w:after="0"/>
        <w:ind w:left="471" w:right="1593" w:hanging="9"/>
        <w:jc w:val="both"/>
        <w:rPr>
          <w:sz w:val="24"/>
        </w:rPr>
      </w:pPr>
      <w:r>
        <w:rPr>
          <w:sz w:val="24"/>
        </w:rPr>
        <w:t>При приобретении и (или) создании материальных запасов за счет</w:t>
      </w:r>
      <w:r>
        <w:rPr>
          <w:spacing w:val="-1"/>
          <w:sz w:val="24"/>
        </w:rPr>
        <w:t> </w:t>
      </w:r>
      <w:r>
        <w:rPr>
          <w:sz w:val="24"/>
        </w:rPr>
        <w:t>средств, полученных</w:t>
      </w:r>
      <w:r>
        <w:rPr>
          <w:spacing w:val="40"/>
          <w:sz w:val="24"/>
        </w:rPr>
        <w:t> </w:t>
      </w:r>
      <w:r>
        <w:rPr>
          <w:sz w:val="24"/>
        </w:rPr>
        <w:t>по</w:t>
      </w:r>
      <w:r>
        <w:rPr>
          <w:spacing w:val="40"/>
          <w:sz w:val="24"/>
        </w:rPr>
        <w:t> </w:t>
      </w:r>
      <w:r>
        <w:rPr>
          <w:sz w:val="24"/>
        </w:rPr>
        <w:t>разным</w:t>
      </w:r>
      <w:r>
        <w:rPr>
          <w:spacing w:val="40"/>
          <w:sz w:val="24"/>
        </w:rPr>
        <w:t> </w:t>
      </w:r>
      <w:r>
        <w:rPr>
          <w:sz w:val="24"/>
        </w:rPr>
        <w:t>видам</w:t>
      </w:r>
      <w:r>
        <w:rPr>
          <w:spacing w:val="40"/>
          <w:sz w:val="24"/>
        </w:rPr>
        <w:t> </w:t>
      </w:r>
      <w:r>
        <w:rPr>
          <w:sz w:val="24"/>
        </w:rPr>
        <w:t>деятельности,</w:t>
      </w:r>
      <w:r>
        <w:rPr>
          <w:spacing w:val="40"/>
          <w:sz w:val="24"/>
        </w:rPr>
        <w:t> </w:t>
      </w:r>
      <w:r>
        <w:rPr>
          <w:sz w:val="24"/>
        </w:rPr>
        <w:t>сумма</w:t>
      </w:r>
      <w:r>
        <w:rPr>
          <w:spacing w:val="40"/>
          <w:sz w:val="24"/>
        </w:rPr>
        <w:t> </w:t>
      </w:r>
      <w:r>
        <w:rPr>
          <w:sz w:val="24"/>
        </w:rPr>
        <w:t>вложений,</w:t>
      </w:r>
      <w:r>
        <w:rPr>
          <w:spacing w:val="40"/>
          <w:sz w:val="24"/>
        </w:rPr>
        <w:t> </w:t>
      </w:r>
      <w:r>
        <w:rPr>
          <w:sz w:val="24"/>
        </w:rPr>
        <w:t>сформированных на счете Х.106.00.000, переводится на код вида финансового обеспечения (деятельности) 4 «Субсидии на выполнение государственного (муниципального) задания».</w:t>
      </w:r>
    </w:p>
    <w:p>
      <w:pPr>
        <w:pStyle w:val="BodyText"/>
        <w:spacing w:before="4"/>
      </w:pPr>
    </w:p>
    <w:p>
      <w:pPr>
        <w:pStyle w:val="Heading1"/>
        <w:numPr>
          <w:ilvl w:val="2"/>
          <w:numId w:val="1"/>
        </w:numPr>
        <w:tabs>
          <w:tab w:pos="1136" w:val="left" w:leader="none"/>
        </w:tabs>
        <w:spacing w:line="240" w:lineRule="auto" w:before="0" w:after="0"/>
        <w:ind w:left="1136" w:right="0" w:hanging="673"/>
        <w:jc w:val="both"/>
      </w:pPr>
      <w:r>
        <w:rPr/>
        <w:t>Затраты</w:t>
      </w:r>
      <w:r>
        <w:rPr>
          <w:spacing w:val="65"/>
          <w:w w:val="150"/>
        </w:rPr>
        <w:t> </w:t>
      </w:r>
      <w:r>
        <w:rPr/>
        <w:t>на</w:t>
      </w:r>
      <w:r>
        <w:rPr>
          <w:spacing w:val="71"/>
          <w:w w:val="150"/>
        </w:rPr>
        <w:t> </w:t>
      </w:r>
      <w:r>
        <w:rPr/>
        <w:t>изготовление</w:t>
      </w:r>
      <w:r>
        <w:rPr>
          <w:spacing w:val="68"/>
          <w:w w:val="150"/>
        </w:rPr>
        <w:t> </w:t>
      </w:r>
      <w:r>
        <w:rPr/>
        <w:t>готовой</w:t>
      </w:r>
      <w:r>
        <w:rPr>
          <w:spacing w:val="68"/>
          <w:w w:val="150"/>
        </w:rPr>
        <w:t> </w:t>
      </w:r>
      <w:r>
        <w:rPr/>
        <w:t>продукции,</w:t>
      </w:r>
      <w:r>
        <w:rPr>
          <w:spacing w:val="68"/>
          <w:w w:val="150"/>
        </w:rPr>
        <w:t> </w:t>
      </w:r>
      <w:r>
        <w:rPr/>
        <w:t>выполнение</w:t>
      </w:r>
      <w:r>
        <w:rPr>
          <w:spacing w:val="66"/>
          <w:w w:val="150"/>
        </w:rPr>
        <w:t> </w:t>
      </w:r>
      <w:r>
        <w:rPr>
          <w:spacing w:val="-2"/>
        </w:rPr>
        <w:t>работ,</w:t>
      </w:r>
    </w:p>
    <w:p>
      <w:pPr>
        <w:spacing w:before="8"/>
        <w:ind w:left="463" w:right="0" w:firstLine="0"/>
        <w:jc w:val="left"/>
        <w:rPr>
          <w:b/>
          <w:sz w:val="24"/>
        </w:rPr>
      </w:pPr>
      <w:r>
        <w:rPr>
          <w:b/>
          <w:sz w:val="24"/>
        </w:rPr>
        <w:t>оказание</w:t>
      </w:r>
      <w:r>
        <w:rPr>
          <w:b/>
          <w:spacing w:val="-6"/>
          <w:sz w:val="24"/>
        </w:rPr>
        <w:t> </w:t>
      </w:r>
      <w:r>
        <w:rPr>
          <w:b/>
          <w:spacing w:val="-2"/>
          <w:sz w:val="24"/>
        </w:rPr>
        <w:t>услуг</w:t>
      </w:r>
    </w:p>
    <w:p>
      <w:pPr>
        <w:pStyle w:val="ListParagraph"/>
        <w:numPr>
          <w:ilvl w:val="3"/>
          <w:numId w:val="1"/>
        </w:numPr>
        <w:tabs>
          <w:tab w:pos="471" w:val="left" w:leader="none"/>
          <w:tab w:pos="1291" w:val="left" w:leader="none"/>
        </w:tabs>
        <w:spacing w:line="242" w:lineRule="auto" w:before="266" w:after="0"/>
        <w:ind w:left="471" w:right="1603" w:hanging="9"/>
        <w:jc w:val="both"/>
        <w:rPr>
          <w:sz w:val="24"/>
        </w:rPr>
      </w:pPr>
      <w:r>
        <w:rPr>
          <w:sz w:val="24"/>
        </w:rPr>
        <w:t>Учет</w:t>
      </w:r>
      <w:r>
        <w:rPr>
          <w:spacing w:val="40"/>
          <w:sz w:val="24"/>
        </w:rPr>
        <w:t> </w:t>
      </w:r>
      <w:r>
        <w:rPr>
          <w:sz w:val="24"/>
        </w:rPr>
        <w:t>расходов</w:t>
      </w:r>
      <w:r>
        <w:rPr>
          <w:spacing w:val="40"/>
          <w:sz w:val="24"/>
        </w:rPr>
        <w:t> </w:t>
      </w:r>
      <w:r>
        <w:rPr>
          <w:sz w:val="24"/>
        </w:rPr>
        <w:t>по</w:t>
      </w:r>
      <w:r>
        <w:rPr>
          <w:spacing w:val="40"/>
          <w:sz w:val="24"/>
        </w:rPr>
        <w:t> </w:t>
      </w:r>
      <w:r>
        <w:rPr>
          <w:sz w:val="24"/>
        </w:rPr>
        <w:t>формированию</w:t>
      </w:r>
      <w:r>
        <w:rPr>
          <w:spacing w:val="40"/>
          <w:sz w:val="24"/>
        </w:rPr>
        <w:t> </w:t>
      </w:r>
      <w:r>
        <w:rPr>
          <w:sz w:val="24"/>
        </w:rPr>
        <w:t>себестоимости</w:t>
      </w:r>
      <w:r>
        <w:rPr>
          <w:spacing w:val="40"/>
          <w:sz w:val="24"/>
        </w:rPr>
        <w:t> </w:t>
      </w:r>
      <w:r>
        <w:rPr>
          <w:sz w:val="24"/>
        </w:rPr>
        <w:t>ведется</w:t>
      </w:r>
      <w:r>
        <w:rPr>
          <w:spacing w:val="40"/>
          <w:sz w:val="24"/>
        </w:rPr>
        <w:t> </w:t>
      </w:r>
      <w:r>
        <w:rPr>
          <w:sz w:val="24"/>
        </w:rPr>
        <w:t>раздельно</w:t>
      </w:r>
      <w:r>
        <w:rPr>
          <w:spacing w:val="40"/>
          <w:sz w:val="24"/>
        </w:rPr>
        <w:t> </w:t>
      </w:r>
      <w:r>
        <w:rPr>
          <w:sz w:val="24"/>
        </w:rPr>
        <w:t>по</w:t>
      </w:r>
      <w:r>
        <w:rPr>
          <w:spacing w:val="40"/>
          <w:sz w:val="24"/>
        </w:rPr>
        <w:t> </w:t>
      </w:r>
      <w:r>
        <w:rPr>
          <w:sz w:val="24"/>
        </w:rPr>
        <w:t>группам видов услуг (работ, готовой продукции):</w:t>
      </w:r>
    </w:p>
    <w:p>
      <w:pPr>
        <w:pStyle w:val="BodyText"/>
        <w:spacing w:line="237" w:lineRule="auto"/>
        <w:ind w:left="818" w:right="2332"/>
      </w:pPr>
      <w:r>
        <w:rPr/>
        <w:t>А) в</w:t>
      </w:r>
      <w:r>
        <w:rPr>
          <w:spacing w:val="-1"/>
        </w:rPr>
        <w:t> </w:t>
      </w:r>
      <w:r>
        <w:rPr/>
        <w:t>рамках выполнения</w:t>
      </w:r>
      <w:r>
        <w:rPr>
          <w:spacing w:val="-6"/>
        </w:rPr>
        <w:t> </w:t>
      </w:r>
      <w:r>
        <w:rPr/>
        <w:t>государственного</w:t>
      </w:r>
      <w:r>
        <w:rPr>
          <w:spacing w:val="-15"/>
        </w:rPr>
        <w:t> </w:t>
      </w:r>
      <w:r>
        <w:rPr/>
        <w:t>задания:</w:t>
      </w:r>
      <w:r>
        <w:rPr>
          <w:spacing w:val="-4"/>
        </w:rPr>
        <w:t> </w:t>
      </w:r>
      <w:r>
        <w:rPr/>
        <w:t>на</w:t>
      </w:r>
      <w:r>
        <w:rPr>
          <w:spacing w:val="-6"/>
        </w:rPr>
        <w:t> </w:t>
      </w:r>
      <w:r>
        <w:rPr/>
        <w:t>счете</w:t>
      </w:r>
      <w:r>
        <w:rPr>
          <w:spacing w:val="-6"/>
        </w:rPr>
        <w:t> </w:t>
      </w:r>
      <w:r>
        <w:rPr/>
        <w:t>4.109.60; Б) в рамках приносящей доход деятельности: на счете КБК</w:t>
      </w:r>
      <w:r>
        <w:rPr>
          <w:spacing w:val="-1"/>
        </w:rPr>
        <w:t> </w:t>
      </w:r>
      <w:r>
        <w:rPr/>
        <w:t>2.109.60.</w:t>
      </w:r>
    </w:p>
    <w:p>
      <w:pPr>
        <w:pStyle w:val="ListParagraph"/>
        <w:numPr>
          <w:ilvl w:val="3"/>
          <w:numId w:val="1"/>
        </w:numPr>
        <w:tabs>
          <w:tab w:pos="1259" w:val="left" w:leader="none"/>
        </w:tabs>
        <w:spacing w:line="240" w:lineRule="auto" w:before="183" w:after="0"/>
        <w:ind w:left="1259" w:right="0" w:hanging="796"/>
        <w:jc w:val="both"/>
        <w:rPr>
          <w:sz w:val="24"/>
        </w:rPr>
      </w:pPr>
      <w:r>
        <w:rPr>
          <w:sz w:val="24"/>
        </w:rPr>
        <w:t>Затраты</w:t>
      </w:r>
      <w:r>
        <w:rPr>
          <w:spacing w:val="9"/>
          <w:sz w:val="24"/>
        </w:rPr>
        <w:t> </w:t>
      </w:r>
      <w:r>
        <w:rPr>
          <w:sz w:val="24"/>
        </w:rPr>
        <w:t>на</w:t>
      </w:r>
      <w:r>
        <w:rPr>
          <w:spacing w:val="15"/>
          <w:sz w:val="24"/>
        </w:rPr>
        <w:t> </w:t>
      </w:r>
      <w:r>
        <w:rPr>
          <w:sz w:val="24"/>
        </w:rPr>
        <w:t>оказание</w:t>
      </w:r>
      <w:r>
        <w:rPr>
          <w:spacing w:val="7"/>
          <w:sz w:val="24"/>
        </w:rPr>
        <w:t> </w:t>
      </w:r>
      <w:r>
        <w:rPr>
          <w:sz w:val="24"/>
        </w:rPr>
        <w:t>услуг</w:t>
      </w:r>
      <w:r>
        <w:rPr>
          <w:spacing w:val="16"/>
          <w:sz w:val="24"/>
        </w:rPr>
        <w:t> </w:t>
      </w:r>
      <w:r>
        <w:rPr>
          <w:sz w:val="24"/>
        </w:rPr>
        <w:t>(изготовление</w:t>
      </w:r>
      <w:r>
        <w:rPr>
          <w:spacing w:val="15"/>
          <w:sz w:val="24"/>
        </w:rPr>
        <w:t> </w:t>
      </w:r>
      <w:r>
        <w:rPr>
          <w:sz w:val="24"/>
        </w:rPr>
        <w:t>готовой</w:t>
      </w:r>
      <w:r>
        <w:rPr>
          <w:spacing w:val="15"/>
          <w:sz w:val="24"/>
        </w:rPr>
        <w:t> </w:t>
      </w:r>
      <w:r>
        <w:rPr>
          <w:sz w:val="24"/>
        </w:rPr>
        <w:t>продукции)</w:t>
      </w:r>
      <w:r>
        <w:rPr>
          <w:spacing w:val="15"/>
          <w:sz w:val="24"/>
        </w:rPr>
        <w:t> </w:t>
      </w:r>
      <w:r>
        <w:rPr>
          <w:sz w:val="24"/>
        </w:rPr>
        <w:t>делятся</w:t>
      </w:r>
      <w:r>
        <w:rPr>
          <w:spacing w:val="13"/>
          <w:sz w:val="24"/>
        </w:rPr>
        <w:t> </w:t>
      </w:r>
      <w:r>
        <w:rPr>
          <w:spacing w:val="-5"/>
          <w:sz w:val="24"/>
        </w:rPr>
        <w:t>на</w:t>
      </w:r>
    </w:p>
    <w:p>
      <w:pPr>
        <w:pStyle w:val="BodyText"/>
        <w:spacing w:line="274" w:lineRule="exact" w:before="3"/>
        <w:ind w:left="471"/>
        <w:jc w:val="both"/>
      </w:pPr>
      <w:r>
        <w:rPr/>
        <w:t>прямые</w:t>
      </w:r>
      <w:r>
        <w:rPr>
          <w:spacing w:val="-7"/>
        </w:rPr>
        <w:t> </w:t>
      </w:r>
      <w:r>
        <w:rPr/>
        <w:t>и</w:t>
      </w:r>
      <w:r>
        <w:rPr>
          <w:spacing w:val="-5"/>
        </w:rPr>
        <w:t> </w:t>
      </w:r>
      <w:r>
        <w:rPr>
          <w:spacing w:val="-2"/>
        </w:rPr>
        <w:t>накладные.</w:t>
      </w:r>
    </w:p>
    <w:p>
      <w:pPr>
        <w:pStyle w:val="BodyText"/>
        <w:ind w:left="471" w:right="1591" w:firstLine="346"/>
        <w:jc w:val="both"/>
      </w:pPr>
      <w:r>
        <w:rPr/>
        <w:t>В составе прямых затрат при формировании себестоимости оказания услуги, изготовления единицы готовой продукции учитываются расходы, непосредственно связанные с ее оказанием (изготовлением), в том числе:</w:t>
      </w:r>
    </w:p>
    <w:p>
      <w:pPr>
        <w:pStyle w:val="ListParagraph"/>
        <w:numPr>
          <w:ilvl w:val="4"/>
          <w:numId w:val="1"/>
        </w:numPr>
        <w:tabs>
          <w:tab w:pos="1173" w:val="left" w:leader="none"/>
        </w:tabs>
        <w:spacing w:line="235" w:lineRule="auto" w:before="6" w:after="0"/>
        <w:ind w:left="1173" w:right="1603" w:hanging="346"/>
        <w:jc w:val="both"/>
        <w:rPr>
          <w:sz w:val="26"/>
        </w:rPr>
      </w:pPr>
      <w:r>
        <w:rPr>
          <w:sz w:val="24"/>
        </w:rPr>
        <w:t>затраты на оплату труда и начисления на выплаты по оплате труда сотрудников учреждения, непосредственно участвующих в оказании услуги (изготовлении готовой продукции);</w:t>
      </w:r>
    </w:p>
    <w:p>
      <w:pPr>
        <w:pStyle w:val="ListParagraph"/>
        <w:numPr>
          <w:ilvl w:val="4"/>
          <w:numId w:val="1"/>
        </w:numPr>
        <w:tabs>
          <w:tab w:pos="1173" w:val="left" w:leader="none"/>
          <w:tab w:pos="1181" w:val="left" w:leader="none"/>
        </w:tabs>
        <w:spacing w:line="235" w:lineRule="auto" w:before="11" w:after="0"/>
        <w:ind w:left="1173" w:right="1599" w:hanging="346"/>
        <w:jc w:val="both"/>
        <w:rPr>
          <w:sz w:val="26"/>
        </w:rPr>
      </w:pPr>
      <w:r>
        <w:rPr>
          <w:sz w:val="24"/>
        </w:rPr>
        <w:t>списанные</w:t>
      </w:r>
      <w:r>
        <w:rPr>
          <w:sz w:val="24"/>
        </w:rPr>
        <w:t> материальные запасы, в том числе медикаменты и перевязочные средства, израсходованные непосредственно на оказание услуги (изготовление готовой продукции), естественная убыль;</w:t>
      </w:r>
    </w:p>
    <w:p>
      <w:pPr>
        <w:pStyle w:val="ListParagraph"/>
        <w:numPr>
          <w:ilvl w:val="4"/>
          <w:numId w:val="1"/>
        </w:numPr>
        <w:tabs>
          <w:tab w:pos="1173" w:val="left" w:leader="none"/>
          <w:tab w:pos="1181" w:val="left" w:leader="none"/>
        </w:tabs>
        <w:spacing w:line="235" w:lineRule="auto" w:before="12" w:after="0"/>
        <w:ind w:left="1173" w:right="1603" w:hanging="346"/>
        <w:jc w:val="both"/>
        <w:rPr>
          <w:sz w:val="26"/>
        </w:rPr>
      </w:pPr>
      <w:r>
        <w:rPr>
          <w:sz w:val="24"/>
        </w:rPr>
        <w:t>переданные</w:t>
      </w:r>
      <w:r>
        <w:rPr>
          <w:spacing w:val="40"/>
          <w:sz w:val="24"/>
        </w:rPr>
        <w:t> </w:t>
      </w:r>
      <w:r>
        <w:rPr>
          <w:sz w:val="24"/>
        </w:rPr>
        <w:t>в</w:t>
      </w:r>
      <w:r>
        <w:rPr>
          <w:spacing w:val="40"/>
          <w:sz w:val="24"/>
        </w:rPr>
        <w:t> </w:t>
      </w:r>
      <w:r>
        <w:rPr>
          <w:sz w:val="24"/>
        </w:rPr>
        <w:t>эксплуатацию</w:t>
      </w:r>
      <w:r>
        <w:rPr>
          <w:spacing w:val="40"/>
          <w:sz w:val="24"/>
        </w:rPr>
        <w:t> </w:t>
      </w:r>
      <w:r>
        <w:rPr>
          <w:sz w:val="24"/>
        </w:rPr>
        <w:t>объекты</w:t>
      </w:r>
      <w:r>
        <w:rPr>
          <w:spacing w:val="40"/>
          <w:sz w:val="24"/>
        </w:rPr>
        <w:t> </w:t>
      </w:r>
      <w:r>
        <w:rPr>
          <w:sz w:val="24"/>
        </w:rPr>
        <w:t>основных</w:t>
      </w:r>
      <w:r>
        <w:rPr>
          <w:spacing w:val="40"/>
          <w:sz w:val="24"/>
        </w:rPr>
        <w:t> </w:t>
      </w:r>
      <w:r>
        <w:rPr>
          <w:sz w:val="24"/>
        </w:rPr>
        <w:t>средств</w:t>
      </w:r>
      <w:r>
        <w:rPr>
          <w:spacing w:val="40"/>
          <w:sz w:val="24"/>
        </w:rPr>
        <w:t> </w:t>
      </w:r>
      <w:r>
        <w:rPr>
          <w:sz w:val="24"/>
        </w:rPr>
        <w:t>стоимостью</w:t>
      </w:r>
      <w:r>
        <w:rPr>
          <w:spacing w:val="40"/>
          <w:sz w:val="24"/>
        </w:rPr>
        <w:t> </w:t>
      </w:r>
      <w:r>
        <w:rPr>
          <w:sz w:val="24"/>
        </w:rPr>
        <w:t>до 10</w:t>
      </w:r>
      <w:r>
        <w:rPr>
          <w:spacing w:val="-8"/>
          <w:sz w:val="24"/>
        </w:rPr>
        <w:t> </w:t>
      </w:r>
      <w:r>
        <w:rPr>
          <w:sz w:val="24"/>
        </w:rPr>
        <w:t>000</w:t>
      </w:r>
      <w:r>
        <w:rPr>
          <w:spacing w:val="-8"/>
          <w:sz w:val="24"/>
        </w:rPr>
        <w:t> </w:t>
      </w:r>
      <w:r>
        <w:rPr>
          <w:sz w:val="24"/>
        </w:rPr>
        <w:t>руб. включительно, которые используются при оказании услуги (изготовлении готовой продукции);</w:t>
      </w:r>
    </w:p>
    <w:p>
      <w:pPr>
        <w:pStyle w:val="ListParagraph"/>
        <w:numPr>
          <w:ilvl w:val="4"/>
          <w:numId w:val="1"/>
        </w:numPr>
        <w:tabs>
          <w:tab w:pos="1180" w:val="left" w:leader="none"/>
        </w:tabs>
        <w:spacing w:line="296" w:lineRule="exact" w:before="5" w:after="0"/>
        <w:ind w:left="1180" w:right="0" w:hanging="354"/>
        <w:jc w:val="both"/>
        <w:rPr>
          <w:sz w:val="26"/>
        </w:rPr>
      </w:pPr>
      <w:r>
        <w:rPr>
          <w:sz w:val="24"/>
        </w:rPr>
        <w:t>сумма</w:t>
      </w:r>
      <w:r>
        <w:rPr>
          <w:spacing w:val="39"/>
          <w:sz w:val="24"/>
        </w:rPr>
        <w:t>  </w:t>
      </w:r>
      <w:r>
        <w:rPr>
          <w:sz w:val="24"/>
        </w:rPr>
        <w:t>амортизации</w:t>
      </w:r>
      <w:r>
        <w:rPr>
          <w:spacing w:val="43"/>
          <w:sz w:val="24"/>
        </w:rPr>
        <w:t>  </w:t>
      </w:r>
      <w:r>
        <w:rPr>
          <w:sz w:val="24"/>
        </w:rPr>
        <w:t>основных</w:t>
      </w:r>
      <w:r>
        <w:rPr>
          <w:spacing w:val="39"/>
          <w:sz w:val="24"/>
        </w:rPr>
        <w:t>  </w:t>
      </w:r>
      <w:r>
        <w:rPr>
          <w:sz w:val="24"/>
        </w:rPr>
        <w:t>средств,</w:t>
      </w:r>
      <w:r>
        <w:rPr>
          <w:spacing w:val="40"/>
          <w:sz w:val="24"/>
        </w:rPr>
        <w:t>  </w:t>
      </w:r>
      <w:r>
        <w:rPr>
          <w:sz w:val="24"/>
        </w:rPr>
        <w:t>которые</w:t>
      </w:r>
      <w:r>
        <w:rPr>
          <w:spacing w:val="44"/>
          <w:sz w:val="24"/>
        </w:rPr>
        <w:t>  </w:t>
      </w:r>
      <w:r>
        <w:rPr>
          <w:sz w:val="24"/>
        </w:rPr>
        <w:t>используются</w:t>
      </w:r>
      <w:r>
        <w:rPr>
          <w:spacing w:val="47"/>
          <w:sz w:val="24"/>
        </w:rPr>
        <w:t>  </w:t>
      </w:r>
      <w:r>
        <w:rPr>
          <w:spacing w:val="-5"/>
          <w:sz w:val="24"/>
        </w:rPr>
        <w:t>при</w:t>
      </w:r>
    </w:p>
    <w:p>
      <w:pPr>
        <w:pStyle w:val="BodyText"/>
        <w:spacing w:line="273" w:lineRule="exact"/>
        <w:ind w:left="1183"/>
        <w:jc w:val="both"/>
      </w:pPr>
      <w:r>
        <w:rPr/>
        <w:t>оказании</w:t>
      </w:r>
      <w:r>
        <w:rPr>
          <w:spacing w:val="-15"/>
        </w:rPr>
        <w:t> </w:t>
      </w:r>
      <w:r>
        <w:rPr/>
        <w:t>услуги</w:t>
      </w:r>
      <w:r>
        <w:rPr>
          <w:spacing w:val="-12"/>
        </w:rPr>
        <w:t> </w:t>
      </w:r>
      <w:r>
        <w:rPr/>
        <w:t>(изготовлении</w:t>
      </w:r>
      <w:r>
        <w:rPr>
          <w:spacing w:val="-14"/>
        </w:rPr>
        <w:t> </w:t>
      </w:r>
      <w:r>
        <w:rPr/>
        <w:t>готовой</w:t>
      </w:r>
      <w:r>
        <w:rPr>
          <w:spacing w:val="-13"/>
        </w:rPr>
        <w:t> </w:t>
      </w:r>
      <w:r>
        <w:rPr>
          <w:spacing w:val="-2"/>
        </w:rPr>
        <w:t>продукции);</w:t>
      </w:r>
    </w:p>
    <w:p>
      <w:pPr>
        <w:pStyle w:val="ListParagraph"/>
        <w:numPr>
          <w:ilvl w:val="4"/>
          <w:numId w:val="1"/>
        </w:numPr>
        <w:tabs>
          <w:tab w:pos="1175" w:val="left" w:leader="none"/>
        </w:tabs>
        <w:spacing w:line="293" w:lineRule="exact" w:before="3" w:after="0"/>
        <w:ind w:left="1175" w:right="0" w:hanging="349"/>
        <w:jc w:val="both"/>
        <w:rPr>
          <w:sz w:val="26"/>
        </w:rPr>
      </w:pPr>
      <w:r>
        <w:rPr>
          <w:sz w:val="24"/>
        </w:rPr>
        <w:t>расходы</w:t>
      </w:r>
      <w:r>
        <w:rPr>
          <w:spacing w:val="64"/>
          <w:w w:val="150"/>
          <w:sz w:val="24"/>
        </w:rPr>
        <w:t> </w:t>
      </w:r>
      <w:r>
        <w:rPr>
          <w:sz w:val="24"/>
        </w:rPr>
        <w:t>на</w:t>
      </w:r>
      <w:r>
        <w:rPr>
          <w:spacing w:val="67"/>
          <w:w w:val="150"/>
          <w:sz w:val="24"/>
        </w:rPr>
        <w:t> </w:t>
      </w:r>
      <w:r>
        <w:rPr>
          <w:sz w:val="24"/>
        </w:rPr>
        <w:t>аренду</w:t>
      </w:r>
      <w:r>
        <w:rPr>
          <w:spacing w:val="73"/>
          <w:w w:val="150"/>
          <w:sz w:val="24"/>
        </w:rPr>
        <w:t> </w:t>
      </w:r>
      <w:r>
        <w:rPr>
          <w:sz w:val="24"/>
        </w:rPr>
        <w:t>помещений,</w:t>
      </w:r>
      <w:r>
        <w:rPr>
          <w:spacing w:val="64"/>
          <w:w w:val="150"/>
          <w:sz w:val="24"/>
        </w:rPr>
        <w:t> </w:t>
      </w:r>
      <w:r>
        <w:rPr>
          <w:sz w:val="24"/>
        </w:rPr>
        <w:t>которые</w:t>
      </w:r>
      <w:r>
        <w:rPr>
          <w:spacing w:val="67"/>
          <w:w w:val="150"/>
          <w:sz w:val="24"/>
        </w:rPr>
        <w:t> </w:t>
      </w:r>
      <w:r>
        <w:rPr>
          <w:sz w:val="24"/>
        </w:rPr>
        <w:t>используются</w:t>
      </w:r>
      <w:r>
        <w:rPr>
          <w:spacing w:val="67"/>
          <w:w w:val="150"/>
          <w:sz w:val="24"/>
        </w:rPr>
        <w:t> </w:t>
      </w:r>
      <w:r>
        <w:rPr>
          <w:sz w:val="24"/>
        </w:rPr>
        <w:t>для</w:t>
      </w:r>
      <w:r>
        <w:rPr>
          <w:spacing w:val="25"/>
          <w:sz w:val="24"/>
        </w:rPr>
        <w:t>  </w:t>
      </w:r>
      <w:r>
        <w:rPr>
          <w:spacing w:val="-2"/>
          <w:sz w:val="24"/>
        </w:rPr>
        <w:t>оказания</w:t>
      </w:r>
    </w:p>
    <w:p>
      <w:pPr>
        <w:pStyle w:val="BodyText"/>
        <w:spacing w:line="270" w:lineRule="exact"/>
        <w:ind w:left="1172"/>
        <w:jc w:val="both"/>
      </w:pPr>
      <w:r>
        <w:rPr/>
        <w:t>услуги</w:t>
      </w:r>
      <w:r>
        <w:rPr>
          <w:spacing w:val="-8"/>
        </w:rPr>
        <w:t> </w:t>
      </w:r>
      <w:r>
        <w:rPr/>
        <w:t>(изготовления</w:t>
      </w:r>
      <w:r>
        <w:rPr>
          <w:spacing w:val="-3"/>
        </w:rPr>
        <w:t> </w:t>
      </w:r>
      <w:r>
        <w:rPr/>
        <w:t>готовой</w:t>
      </w:r>
      <w:r>
        <w:rPr>
          <w:spacing w:val="-8"/>
        </w:rPr>
        <w:t> </w:t>
      </w:r>
      <w:r>
        <w:rPr>
          <w:spacing w:val="-2"/>
        </w:rPr>
        <w:t>продукции);</w:t>
      </w:r>
    </w:p>
    <w:p>
      <w:pPr>
        <w:pStyle w:val="ListParagraph"/>
        <w:numPr>
          <w:ilvl w:val="4"/>
          <w:numId w:val="1"/>
        </w:numPr>
        <w:tabs>
          <w:tab w:pos="1186" w:val="left" w:leader="none"/>
        </w:tabs>
        <w:spacing w:line="296" w:lineRule="exact" w:before="8" w:after="0"/>
        <w:ind w:left="1186" w:right="0" w:hanging="355"/>
        <w:jc w:val="left"/>
        <w:rPr>
          <w:sz w:val="26"/>
        </w:rPr>
      </w:pPr>
      <w:r>
        <w:rPr>
          <w:sz w:val="24"/>
        </w:rPr>
        <w:t>расходы</w:t>
      </w:r>
      <w:r>
        <w:rPr>
          <w:spacing w:val="5"/>
          <w:sz w:val="24"/>
        </w:rPr>
        <w:t> </w:t>
      </w:r>
      <w:r>
        <w:rPr>
          <w:sz w:val="24"/>
        </w:rPr>
        <w:t>на</w:t>
      </w:r>
      <w:r>
        <w:rPr>
          <w:spacing w:val="3"/>
          <w:sz w:val="24"/>
        </w:rPr>
        <w:t> </w:t>
      </w:r>
      <w:r>
        <w:rPr>
          <w:spacing w:val="-2"/>
          <w:sz w:val="24"/>
        </w:rPr>
        <w:t>связь</w:t>
      </w:r>
      <w:r>
        <w:rPr>
          <w:rFonts w:ascii="Arial MT" w:hAnsi="Arial MT"/>
          <w:spacing w:val="-2"/>
          <w:sz w:val="24"/>
        </w:rPr>
        <w:t>;</w:t>
      </w:r>
    </w:p>
    <w:p>
      <w:pPr>
        <w:pStyle w:val="ListParagraph"/>
        <w:numPr>
          <w:ilvl w:val="4"/>
          <w:numId w:val="1"/>
        </w:numPr>
        <w:tabs>
          <w:tab w:pos="1186" w:val="left" w:leader="none"/>
        </w:tabs>
        <w:spacing w:line="290" w:lineRule="exact" w:before="0" w:after="0"/>
        <w:ind w:left="1186" w:right="0" w:hanging="355"/>
        <w:jc w:val="left"/>
        <w:rPr>
          <w:sz w:val="26"/>
        </w:rPr>
      </w:pPr>
      <w:r>
        <w:rPr>
          <w:sz w:val="24"/>
        </w:rPr>
        <w:t>расходы</w:t>
      </w:r>
      <w:r>
        <w:rPr>
          <w:spacing w:val="4"/>
          <w:sz w:val="24"/>
        </w:rPr>
        <w:t> </w:t>
      </w:r>
      <w:r>
        <w:rPr>
          <w:sz w:val="24"/>
        </w:rPr>
        <w:t>на</w:t>
      </w:r>
      <w:r>
        <w:rPr>
          <w:spacing w:val="-5"/>
          <w:sz w:val="24"/>
        </w:rPr>
        <w:t> </w:t>
      </w:r>
      <w:r>
        <w:rPr>
          <w:spacing w:val="-2"/>
          <w:sz w:val="24"/>
        </w:rPr>
        <w:t>транспорт</w:t>
      </w:r>
      <w:r>
        <w:rPr>
          <w:rFonts w:ascii="Arial MT" w:hAnsi="Arial MT"/>
          <w:spacing w:val="-2"/>
          <w:sz w:val="24"/>
        </w:rPr>
        <w:t>.</w:t>
      </w:r>
    </w:p>
    <w:p>
      <w:pPr>
        <w:pStyle w:val="BodyText"/>
        <w:spacing w:line="270" w:lineRule="exact"/>
        <w:ind w:left="818"/>
      </w:pPr>
      <w:r>
        <w:rPr/>
        <w:t>В</w:t>
      </w:r>
      <w:r>
        <w:rPr>
          <w:spacing w:val="64"/>
          <w:w w:val="150"/>
        </w:rPr>
        <w:t> </w:t>
      </w:r>
      <w:r>
        <w:rPr/>
        <w:t>составе</w:t>
      </w:r>
      <w:r>
        <w:rPr>
          <w:spacing w:val="68"/>
          <w:w w:val="150"/>
        </w:rPr>
        <w:t> </w:t>
      </w:r>
      <w:r>
        <w:rPr/>
        <w:t>накладных</w:t>
      </w:r>
      <w:r>
        <w:rPr>
          <w:spacing w:val="59"/>
          <w:w w:val="150"/>
        </w:rPr>
        <w:t> </w:t>
      </w:r>
      <w:r>
        <w:rPr/>
        <w:t>расходов</w:t>
      </w:r>
      <w:r>
        <w:rPr>
          <w:spacing w:val="73"/>
          <w:w w:val="150"/>
        </w:rPr>
        <w:t> </w:t>
      </w:r>
      <w:r>
        <w:rPr/>
        <w:t>при</w:t>
      </w:r>
      <w:r>
        <w:rPr>
          <w:spacing w:val="55"/>
          <w:w w:val="150"/>
        </w:rPr>
        <w:t> </w:t>
      </w:r>
      <w:r>
        <w:rPr/>
        <w:t>формировании</w:t>
      </w:r>
      <w:r>
        <w:rPr>
          <w:spacing w:val="75"/>
          <w:w w:val="150"/>
        </w:rPr>
        <w:t> </w:t>
      </w:r>
      <w:r>
        <w:rPr/>
        <w:t>себестоимости</w:t>
      </w:r>
      <w:r>
        <w:rPr>
          <w:spacing w:val="54"/>
          <w:w w:val="150"/>
        </w:rPr>
        <w:t> </w:t>
      </w:r>
      <w:r>
        <w:rPr>
          <w:spacing w:val="-2"/>
        </w:rPr>
        <w:t>услуг</w:t>
      </w:r>
    </w:p>
    <w:p>
      <w:pPr>
        <w:pStyle w:val="BodyText"/>
        <w:spacing w:line="275" w:lineRule="exact" w:before="4"/>
        <w:ind w:left="471"/>
      </w:pPr>
      <w:r>
        <w:rPr>
          <w:spacing w:val="-2"/>
        </w:rPr>
        <w:t>(готовой</w:t>
      </w:r>
      <w:r>
        <w:rPr>
          <w:spacing w:val="8"/>
        </w:rPr>
        <w:t> </w:t>
      </w:r>
      <w:r>
        <w:rPr>
          <w:spacing w:val="-2"/>
        </w:rPr>
        <w:t>продукции)</w:t>
      </w:r>
      <w:r>
        <w:rPr>
          <w:spacing w:val="4"/>
        </w:rPr>
        <w:t> </w:t>
      </w:r>
      <w:r>
        <w:rPr>
          <w:spacing w:val="-2"/>
        </w:rPr>
        <w:t>учитываются</w:t>
      </w:r>
      <w:r>
        <w:rPr>
          <w:spacing w:val="-1"/>
        </w:rPr>
        <w:t> </w:t>
      </w:r>
      <w:r>
        <w:rPr>
          <w:spacing w:val="-2"/>
        </w:rPr>
        <w:t>расходы:</w:t>
      </w:r>
    </w:p>
    <w:p>
      <w:pPr>
        <w:pStyle w:val="ListParagraph"/>
        <w:numPr>
          <w:ilvl w:val="4"/>
          <w:numId w:val="1"/>
        </w:numPr>
        <w:tabs>
          <w:tab w:pos="1173" w:val="left" w:leader="none"/>
        </w:tabs>
        <w:spacing w:line="237" w:lineRule="auto" w:before="1" w:after="0"/>
        <w:ind w:left="1173" w:right="1592" w:hanging="346"/>
        <w:jc w:val="both"/>
        <w:rPr>
          <w:sz w:val="26"/>
        </w:rPr>
      </w:pPr>
      <w:r>
        <w:rPr>
          <w:sz w:val="24"/>
        </w:rPr>
        <w:t>затраты на оплату труда и начисления на выплаты по оплате </w:t>
      </w:r>
      <w:r>
        <w:rPr>
          <w:sz w:val="24"/>
        </w:rPr>
        <w:t>труда сотрудников учреждения, участвующих в оказании нескольких видов услуг (изготовлении готовой продукции);</w:t>
      </w:r>
    </w:p>
    <w:p>
      <w:pPr>
        <w:pStyle w:val="ListParagraph"/>
        <w:numPr>
          <w:ilvl w:val="4"/>
          <w:numId w:val="1"/>
        </w:numPr>
        <w:tabs>
          <w:tab w:pos="1180" w:val="left" w:leader="none"/>
        </w:tabs>
        <w:spacing w:line="293" w:lineRule="exact" w:before="4" w:after="0"/>
        <w:ind w:left="1180" w:right="0" w:hanging="354"/>
        <w:jc w:val="both"/>
        <w:rPr>
          <w:sz w:val="26"/>
        </w:rPr>
      </w:pPr>
      <w:r>
        <w:rPr>
          <w:sz w:val="24"/>
        </w:rPr>
        <w:t>материальные</w:t>
      </w:r>
      <w:r>
        <w:rPr>
          <w:spacing w:val="79"/>
          <w:sz w:val="24"/>
        </w:rPr>
        <w:t>  </w:t>
      </w:r>
      <w:r>
        <w:rPr>
          <w:sz w:val="24"/>
        </w:rPr>
        <w:t>запасы,</w:t>
      </w:r>
      <w:r>
        <w:rPr>
          <w:spacing w:val="54"/>
          <w:w w:val="150"/>
          <w:sz w:val="24"/>
        </w:rPr>
        <w:t>  </w:t>
      </w:r>
      <w:r>
        <w:rPr>
          <w:sz w:val="24"/>
        </w:rPr>
        <w:t>израсходованные</w:t>
      </w:r>
      <w:r>
        <w:rPr>
          <w:spacing w:val="57"/>
          <w:w w:val="150"/>
          <w:sz w:val="24"/>
        </w:rPr>
        <w:t>  </w:t>
      </w:r>
      <w:r>
        <w:rPr>
          <w:sz w:val="24"/>
        </w:rPr>
        <w:t>на</w:t>
      </w:r>
      <w:r>
        <w:rPr>
          <w:spacing w:val="58"/>
          <w:w w:val="150"/>
          <w:sz w:val="24"/>
        </w:rPr>
        <w:t>  </w:t>
      </w:r>
      <w:r>
        <w:rPr>
          <w:sz w:val="24"/>
        </w:rPr>
        <w:t>нужды</w:t>
      </w:r>
      <w:r>
        <w:rPr>
          <w:spacing w:val="56"/>
          <w:w w:val="150"/>
          <w:sz w:val="24"/>
        </w:rPr>
        <w:t>  </w:t>
      </w:r>
      <w:r>
        <w:rPr>
          <w:spacing w:val="-2"/>
          <w:sz w:val="24"/>
        </w:rPr>
        <w:t>учреждения,</w:t>
      </w:r>
    </w:p>
    <w:p>
      <w:pPr>
        <w:pStyle w:val="BodyText"/>
        <w:spacing w:line="270" w:lineRule="exact"/>
        <w:ind w:left="1183"/>
        <w:jc w:val="both"/>
      </w:pPr>
      <w:r>
        <w:rPr>
          <w:spacing w:val="-2"/>
        </w:rPr>
        <w:t>естественная</w:t>
      </w:r>
      <w:r>
        <w:rPr>
          <w:spacing w:val="3"/>
        </w:rPr>
        <w:t> </w:t>
      </w:r>
      <w:r>
        <w:rPr>
          <w:spacing w:val="-2"/>
        </w:rPr>
        <w:t>убыль;</w:t>
      </w:r>
    </w:p>
    <w:p>
      <w:pPr>
        <w:pStyle w:val="ListParagraph"/>
        <w:numPr>
          <w:ilvl w:val="4"/>
          <w:numId w:val="1"/>
        </w:numPr>
        <w:tabs>
          <w:tab w:pos="1173" w:val="left" w:leader="none"/>
          <w:tab w:pos="1181" w:val="left" w:leader="none"/>
        </w:tabs>
        <w:spacing w:line="235" w:lineRule="auto" w:before="8" w:after="0"/>
        <w:ind w:left="1173" w:right="1602" w:hanging="346"/>
        <w:jc w:val="both"/>
        <w:rPr>
          <w:sz w:val="26"/>
        </w:rPr>
      </w:pPr>
      <w:r>
        <w:rPr>
          <w:sz w:val="24"/>
        </w:rPr>
        <w:t>переданные</w:t>
      </w:r>
      <w:r>
        <w:rPr>
          <w:spacing w:val="40"/>
          <w:sz w:val="24"/>
        </w:rPr>
        <w:t> </w:t>
      </w:r>
      <w:r>
        <w:rPr>
          <w:sz w:val="24"/>
        </w:rPr>
        <w:t>в</w:t>
      </w:r>
      <w:r>
        <w:rPr>
          <w:spacing w:val="40"/>
          <w:sz w:val="24"/>
        </w:rPr>
        <w:t> </w:t>
      </w:r>
      <w:r>
        <w:rPr>
          <w:sz w:val="24"/>
        </w:rPr>
        <w:t>эксплуатацию</w:t>
      </w:r>
      <w:r>
        <w:rPr>
          <w:spacing w:val="40"/>
          <w:sz w:val="24"/>
        </w:rPr>
        <w:t> </w:t>
      </w:r>
      <w:r>
        <w:rPr>
          <w:sz w:val="24"/>
        </w:rPr>
        <w:t>объекты</w:t>
      </w:r>
      <w:r>
        <w:rPr>
          <w:spacing w:val="40"/>
          <w:sz w:val="24"/>
        </w:rPr>
        <w:t> </w:t>
      </w:r>
      <w:r>
        <w:rPr>
          <w:sz w:val="24"/>
        </w:rPr>
        <w:t>основных</w:t>
      </w:r>
      <w:r>
        <w:rPr>
          <w:spacing w:val="40"/>
          <w:sz w:val="24"/>
        </w:rPr>
        <w:t> </w:t>
      </w:r>
      <w:r>
        <w:rPr>
          <w:sz w:val="24"/>
        </w:rPr>
        <w:t>средств</w:t>
      </w:r>
      <w:r>
        <w:rPr>
          <w:spacing w:val="40"/>
          <w:sz w:val="24"/>
        </w:rPr>
        <w:t> </w:t>
      </w:r>
      <w:r>
        <w:rPr>
          <w:sz w:val="24"/>
        </w:rPr>
        <w:t>стоимостью</w:t>
      </w:r>
      <w:r>
        <w:rPr>
          <w:spacing w:val="40"/>
          <w:sz w:val="24"/>
        </w:rPr>
        <w:t> </w:t>
      </w:r>
      <w:r>
        <w:rPr>
          <w:sz w:val="24"/>
        </w:rPr>
        <w:t>до 10</w:t>
      </w:r>
      <w:r>
        <w:rPr>
          <w:spacing w:val="-7"/>
          <w:sz w:val="24"/>
        </w:rPr>
        <w:t> </w:t>
      </w:r>
      <w:r>
        <w:rPr>
          <w:sz w:val="24"/>
        </w:rPr>
        <w:t>000</w:t>
      </w:r>
      <w:r>
        <w:rPr>
          <w:spacing w:val="-7"/>
          <w:sz w:val="24"/>
        </w:rPr>
        <w:t> </w:t>
      </w:r>
      <w:r>
        <w:rPr>
          <w:sz w:val="24"/>
        </w:rPr>
        <w:t>руб. включительно в случае их использования для оказания нескольких видов услуг (изготовления готовой продукции);</w:t>
      </w:r>
    </w:p>
    <w:p>
      <w:pPr>
        <w:pStyle w:val="ListParagraph"/>
        <w:numPr>
          <w:ilvl w:val="4"/>
          <w:numId w:val="1"/>
        </w:numPr>
        <w:tabs>
          <w:tab w:pos="1180" w:val="left" w:leader="none"/>
        </w:tabs>
        <w:spacing w:line="296" w:lineRule="exact" w:before="6" w:after="0"/>
        <w:ind w:left="1180" w:right="0" w:hanging="354"/>
        <w:jc w:val="both"/>
        <w:rPr>
          <w:sz w:val="26"/>
        </w:rPr>
      </w:pPr>
      <w:r>
        <w:rPr>
          <w:sz w:val="24"/>
        </w:rPr>
        <w:t>амортизация</w:t>
      </w:r>
      <w:r>
        <w:rPr>
          <w:spacing w:val="73"/>
          <w:w w:val="150"/>
          <w:sz w:val="24"/>
        </w:rPr>
        <w:t> </w:t>
      </w:r>
      <w:r>
        <w:rPr>
          <w:sz w:val="24"/>
        </w:rPr>
        <w:t>основных</w:t>
      </w:r>
      <w:r>
        <w:rPr>
          <w:spacing w:val="73"/>
          <w:w w:val="150"/>
          <w:sz w:val="24"/>
        </w:rPr>
        <w:t> </w:t>
      </w:r>
      <w:r>
        <w:rPr>
          <w:sz w:val="24"/>
        </w:rPr>
        <w:t>средств,</w:t>
      </w:r>
      <w:r>
        <w:rPr>
          <w:spacing w:val="70"/>
          <w:w w:val="150"/>
          <w:sz w:val="24"/>
        </w:rPr>
        <w:t> </w:t>
      </w:r>
      <w:r>
        <w:rPr>
          <w:sz w:val="24"/>
        </w:rPr>
        <w:t>которые</w:t>
      </w:r>
      <w:r>
        <w:rPr>
          <w:spacing w:val="25"/>
          <w:sz w:val="24"/>
        </w:rPr>
        <w:t>  </w:t>
      </w:r>
      <w:r>
        <w:rPr>
          <w:sz w:val="24"/>
        </w:rPr>
        <w:t>используются</w:t>
      </w:r>
      <w:r>
        <w:rPr>
          <w:spacing w:val="76"/>
          <w:w w:val="150"/>
          <w:sz w:val="24"/>
        </w:rPr>
        <w:t> </w:t>
      </w:r>
      <w:r>
        <w:rPr>
          <w:sz w:val="24"/>
        </w:rPr>
        <w:t>для</w:t>
      </w:r>
      <w:r>
        <w:rPr>
          <w:spacing w:val="79"/>
          <w:w w:val="150"/>
          <w:sz w:val="24"/>
        </w:rPr>
        <w:t> </w:t>
      </w:r>
      <w:r>
        <w:rPr>
          <w:spacing w:val="-2"/>
          <w:sz w:val="24"/>
        </w:rPr>
        <w:t>оказания</w:t>
      </w:r>
    </w:p>
    <w:p>
      <w:pPr>
        <w:pStyle w:val="BodyText"/>
        <w:spacing w:line="273" w:lineRule="exact"/>
        <w:ind w:left="1178"/>
        <w:jc w:val="both"/>
      </w:pPr>
      <w:r>
        <w:rPr/>
        <w:t>разных</w:t>
      </w:r>
      <w:r>
        <w:rPr>
          <w:spacing w:val="-11"/>
        </w:rPr>
        <w:t> </w:t>
      </w:r>
      <w:r>
        <w:rPr/>
        <w:t>услуг</w:t>
      </w:r>
      <w:r>
        <w:rPr>
          <w:spacing w:val="-9"/>
        </w:rPr>
        <w:t> </w:t>
      </w:r>
      <w:r>
        <w:rPr/>
        <w:t>(изготовления</w:t>
      </w:r>
      <w:r>
        <w:rPr>
          <w:spacing w:val="-3"/>
        </w:rPr>
        <w:t> </w:t>
      </w:r>
      <w:r>
        <w:rPr/>
        <w:t>готовой</w:t>
      </w:r>
      <w:r>
        <w:rPr>
          <w:spacing w:val="-1"/>
        </w:rPr>
        <w:t> </w:t>
      </w:r>
      <w:r>
        <w:rPr>
          <w:spacing w:val="-2"/>
        </w:rPr>
        <w:t>продукции);</w:t>
      </w:r>
    </w:p>
    <w:p>
      <w:pPr>
        <w:pStyle w:val="BodyText"/>
        <w:spacing w:after="0" w:line="273" w:lineRule="exact"/>
        <w:jc w:val="both"/>
        <w:sectPr>
          <w:pgSz w:w="11910" w:h="16840"/>
          <w:pgMar w:header="0" w:footer="983" w:top="1040" w:bottom="1240" w:left="1275" w:right="141"/>
        </w:sectPr>
      </w:pPr>
    </w:p>
    <w:p>
      <w:pPr>
        <w:pStyle w:val="ListParagraph"/>
        <w:numPr>
          <w:ilvl w:val="4"/>
          <w:numId w:val="1"/>
        </w:numPr>
        <w:tabs>
          <w:tab w:pos="1176" w:val="left" w:leader="none"/>
          <w:tab w:pos="1183" w:val="left" w:leader="none"/>
        </w:tabs>
        <w:spacing w:line="237" w:lineRule="auto" w:before="69" w:after="0"/>
        <w:ind w:left="1183" w:right="1599" w:hanging="356"/>
        <w:jc w:val="both"/>
        <w:rPr>
          <w:sz w:val="26"/>
        </w:rPr>
      </w:pPr>
      <w:r>
        <w:rPr>
          <w:sz w:val="26"/>
        </w:rPr>
        <w:drawing>
          <wp:anchor distT="0" distB="0" distL="0" distR="0" allowOverlap="1" layoutInCell="1" locked="0" behindDoc="0" simplePos="0" relativeHeight="15745024">
            <wp:simplePos x="0" y="0"/>
            <wp:positionH relativeFrom="page">
              <wp:posOffset>0</wp:posOffset>
            </wp:positionH>
            <wp:positionV relativeFrom="page">
              <wp:posOffset>253</wp:posOffset>
            </wp:positionV>
            <wp:extent cx="7562215" cy="10691876"/>
            <wp:effectExtent l="0" t="0" r="0" b="0"/>
            <wp:wrapNone/>
            <wp:docPr id="36" name="Image 36"/>
            <wp:cNvGraphicFramePr>
              <a:graphicFrameLocks/>
            </wp:cNvGraphicFramePr>
            <a:graphic>
              <a:graphicData uri="http://schemas.openxmlformats.org/drawingml/2006/picture">
                <pic:pic>
                  <pic:nvPicPr>
                    <pic:cNvPr id="36" name="Image 36"/>
                    <pic:cNvPicPr/>
                  </pic:nvPicPr>
                  <pic:blipFill>
                    <a:blip r:embed="rId56" cstate="print"/>
                    <a:stretch>
                      <a:fillRect/>
                    </a:stretch>
                  </pic:blipFill>
                  <pic:spPr>
                    <a:xfrm>
                      <a:off x="0" y="0"/>
                      <a:ext cx="7562215" cy="10691876"/>
                    </a:xfrm>
                    <a:prstGeom prst="rect">
                      <a:avLst/>
                    </a:prstGeom>
                  </pic:spPr>
                </pic:pic>
              </a:graphicData>
            </a:graphic>
          </wp:anchor>
        </w:drawing>
      </w:r>
      <w:r>
        <w:rPr>
          <w:sz w:val="24"/>
        </w:rPr>
        <w:t>расходы, связанные с ремонтом, техническим обслуживанием нефинансовых активов.</w:t>
      </w:r>
    </w:p>
    <w:p>
      <w:pPr>
        <w:pStyle w:val="ListParagraph"/>
        <w:numPr>
          <w:ilvl w:val="3"/>
          <w:numId w:val="1"/>
        </w:numPr>
        <w:tabs>
          <w:tab w:pos="1432" w:val="left" w:leader="none"/>
        </w:tabs>
        <w:spacing w:line="240" w:lineRule="auto" w:before="181" w:after="0"/>
        <w:ind w:left="1432" w:right="0" w:hanging="969"/>
        <w:jc w:val="both"/>
        <w:rPr>
          <w:sz w:val="24"/>
        </w:rPr>
      </w:pPr>
      <w:r>
        <w:rPr>
          <w:sz w:val="24"/>
        </w:rPr>
        <w:t>В</w:t>
      </w:r>
      <w:r>
        <w:rPr>
          <w:spacing w:val="60"/>
          <w:sz w:val="24"/>
        </w:rPr>
        <w:t>  </w:t>
      </w:r>
      <w:r>
        <w:rPr>
          <w:sz w:val="24"/>
        </w:rPr>
        <w:t>составе</w:t>
      </w:r>
      <w:r>
        <w:rPr>
          <w:spacing w:val="63"/>
          <w:sz w:val="24"/>
        </w:rPr>
        <w:t>  </w:t>
      </w:r>
      <w:r>
        <w:rPr>
          <w:sz w:val="24"/>
        </w:rPr>
        <w:t>общехозяйственных</w:t>
      </w:r>
      <w:r>
        <w:rPr>
          <w:spacing w:val="58"/>
          <w:sz w:val="24"/>
        </w:rPr>
        <w:t>  </w:t>
      </w:r>
      <w:r>
        <w:rPr>
          <w:sz w:val="24"/>
        </w:rPr>
        <w:t>расходов</w:t>
      </w:r>
      <w:r>
        <w:rPr>
          <w:spacing w:val="63"/>
          <w:sz w:val="24"/>
        </w:rPr>
        <w:t>  </w:t>
      </w:r>
      <w:r>
        <w:rPr>
          <w:sz w:val="24"/>
        </w:rPr>
        <w:t>учитываются</w:t>
      </w:r>
      <w:r>
        <w:rPr>
          <w:spacing w:val="60"/>
          <w:sz w:val="24"/>
        </w:rPr>
        <w:t>  </w:t>
      </w:r>
      <w:r>
        <w:rPr>
          <w:spacing w:val="-2"/>
          <w:sz w:val="24"/>
        </w:rPr>
        <w:t>расходы,</w:t>
      </w:r>
    </w:p>
    <w:p>
      <w:pPr>
        <w:pStyle w:val="BodyText"/>
        <w:spacing w:before="3"/>
        <w:ind w:left="466"/>
        <w:jc w:val="both"/>
      </w:pPr>
      <w:r>
        <w:rPr/>
        <w:t>распределяемые</w:t>
      </w:r>
      <w:r>
        <w:rPr>
          <w:spacing w:val="-7"/>
        </w:rPr>
        <w:t> </w:t>
      </w:r>
      <w:r>
        <w:rPr/>
        <w:t>между всеми</w:t>
      </w:r>
      <w:r>
        <w:rPr>
          <w:spacing w:val="-1"/>
        </w:rPr>
        <w:t> </w:t>
      </w:r>
      <w:r>
        <w:rPr/>
        <w:t>видами</w:t>
      </w:r>
      <w:r>
        <w:rPr>
          <w:spacing w:val="-10"/>
        </w:rPr>
        <w:t> </w:t>
      </w:r>
      <w:r>
        <w:rPr/>
        <w:t>услуг</w:t>
      </w:r>
      <w:r>
        <w:rPr>
          <w:spacing w:val="-14"/>
        </w:rPr>
        <w:t> </w:t>
      </w:r>
      <w:r>
        <w:rPr/>
        <w:t>(готовой</w:t>
      </w:r>
      <w:r>
        <w:rPr>
          <w:spacing w:val="-15"/>
        </w:rPr>
        <w:t> </w:t>
      </w:r>
      <w:r>
        <w:rPr>
          <w:spacing w:val="-2"/>
        </w:rPr>
        <w:t>продукции):</w:t>
      </w:r>
    </w:p>
    <w:p>
      <w:pPr>
        <w:pStyle w:val="ListParagraph"/>
        <w:numPr>
          <w:ilvl w:val="4"/>
          <w:numId w:val="1"/>
        </w:numPr>
        <w:tabs>
          <w:tab w:pos="1173" w:val="left" w:leader="none"/>
          <w:tab w:pos="1176" w:val="left" w:leader="none"/>
        </w:tabs>
        <w:spacing w:line="240" w:lineRule="auto" w:before="2" w:after="0"/>
        <w:ind w:left="1173" w:right="1599" w:hanging="346"/>
        <w:jc w:val="both"/>
        <w:rPr>
          <w:sz w:val="26"/>
        </w:rPr>
      </w:pPr>
      <w:r>
        <w:rPr>
          <w:sz w:val="24"/>
        </w:rPr>
        <w:t>расходы</w:t>
      </w:r>
      <w:r>
        <w:rPr>
          <w:sz w:val="24"/>
        </w:rPr>
        <w:t> на оплату труда и начисления на выплаты по оплате труда сотрудников учреждения, не принимающих непосредственного участия при оказании услуги (изготовлении готовой продукции): административно-управленческого, административно-хозяйственного и прочего обслуживающего персонала;</w:t>
      </w:r>
    </w:p>
    <w:p>
      <w:pPr>
        <w:pStyle w:val="ListParagraph"/>
        <w:numPr>
          <w:ilvl w:val="4"/>
          <w:numId w:val="1"/>
        </w:numPr>
        <w:tabs>
          <w:tab w:pos="1173" w:val="left" w:leader="none"/>
          <w:tab w:pos="1181" w:val="left" w:leader="none"/>
        </w:tabs>
        <w:spacing w:line="240" w:lineRule="auto" w:before="0" w:after="0"/>
        <w:ind w:left="1173" w:right="1597" w:hanging="346"/>
        <w:jc w:val="both"/>
        <w:rPr>
          <w:sz w:val="26"/>
        </w:rPr>
      </w:pPr>
      <w:r>
        <w:rPr>
          <w:sz w:val="24"/>
        </w:rPr>
        <w:t>материальные</w:t>
      </w:r>
      <w:r>
        <w:rPr>
          <w:sz w:val="24"/>
        </w:rPr>
        <w:t> запасы, израсходованные на общехозяйственные нужды учреждения (в т. ч. в качестве естественной убыли, пришедшие в негодность) на цели, не связанные напрямую с оказанием услуг (изготовлением готовой продукции);</w:t>
      </w:r>
    </w:p>
    <w:p>
      <w:pPr>
        <w:pStyle w:val="ListParagraph"/>
        <w:numPr>
          <w:ilvl w:val="4"/>
          <w:numId w:val="1"/>
        </w:numPr>
        <w:tabs>
          <w:tab w:pos="1173" w:val="left" w:leader="none"/>
        </w:tabs>
        <w:spacing w:line="237" w:lineRule="auto" w:before="0" w:after="0"/>
        <w:ind w:left="1173" w:right="1592" w:hanging="346"/>
        <w:jc w:val="both"/>
        <w:rPr>
          <w:sz w:val="26"/>
        </w:rPr>
      </w:pPr>
      <w:r>
        <w:rPr>
          <w:sz w:val="24"/>
        </w:rPr>
        <w:t>переданные</w:t>
      </w:r>
      <w:r>
        <w:rPr>
          <w:spacing w:val="40"/>
          <w:sz w:val="24"/>
        </w:rPr>
        <w:t> </w:t>
      </w:r>
      <w:r>
        <w:rPr>
          <w:sz w:val="24"/>
        </w:rPr>
        <w:t>в</w:t>
      </w:r>
      <w:r>
        <w:rPr>
          <w:spacing w:val="40"/>
          <w:sz w:val="24"/>
        </w:rPr>
        <w:t> </w:t>
      </w:r>
      <w:r>
        <w:rPr>
          <w:sz w:val="24"/>
        </w:rPr>
        <w:t>эксплуатацию</w:t>
      </w:r>
      <w:r>
        <w:rPr>
          <w:spacing w:val="40"/>
          <w:sz w:val="24"/>
        </w:rPr>
        <w:t> </w:t>
      </w:r>
      <w:r>
        <w:rPr>
          <w:sz w:val="24"/>
        </w:rPr>
        <w:t>объекты</w:t>
      </w:r>
      <w:r>
        <w:rPr>
          <w:spacing w:val="40"/>
          <w:sz w:val="24"/>
        </w:rPr>
        <w:t> </w:t>
      </w:r>
      <w:r>
        <w:rPr>
          <w:sz w:val="24"/>
        </w:rPr>
        <w:t>основных</w:t>
      </w:r>
      <w:r>
        <w:rPr>
          <w:spacing w:val="40"/>
          <w:sz w:val="24"/>
        </w:rPr>
        <w:t> </w:t>
      </w:r>
      <w:r>
        <w:rPr>
          <w:sz w:val="24"/>
        </w:rPr>
        <w:t>средств</w:t>
      </w:r>
      <w:r>
        <w:rPr>
          <w:spacing w:val="40"/>
          <w:sz w:val="24"/>
        </w:rPr>
        <w:t> </w:t>
      </w:r>
      <w:r>
        <w:rPr>
          <w:sz w:val="24"/>
        </w:rPr>
        <w:t>стоимостью</w:t>
      </w:r>
      <w:r>
        <w:rPr>
          <w:spacing w:val="40"/>
          <w:sz w:val="24"/>
        </w:rPr>
        <w:t> </w:t>
      </w:r>
      <w:r>
        <w:rPr>
          <w:sz w:val="24"/>
        </w:rPr>
        <w:t>до 10</w:t>
      </w:r>
      <w:r>
        <w:rPr>
          <w:spacing w:val="-8"/>
          <w:sz w:val="24"/>
        </w:rPr>
        <w:t> </w:t>
      </w:r>
      <w:r>
        <w:rPr>
          <w:sz w:val="24"/>
        </w:rPr>
        <w:t>000</w:t>
      </w:r>
      <w:r>
        <w:rPr>
          <w:spacing w:val="-8"/>
          <w:sz w:val="24"/>
        </w:rPr>
        <w:t> </w:t>
      </w:r>
      <w:r>
        <w:rPr>
          <w:sz w:val="24"/>
        </w:rPr>
        <w:t>руб. включительно на цели, не связанные напрямую с оказанием услуг (изготовлением готовой продукции);</w:t>
      </w:r>
    </w:p>
    <w:p>
      <w:pPr>
        <w:pStyle w:val="ListParagraph"/>
        <w:numPr>
          <w:ilvl w:val="4"/>
          <w:numId w:val="1"/>
        </w:numPr>
        <w:tabs>
          <w:tab w:pos="1180" w:val="left" w:leader="none"/>
        </w:tabs>
        <w:spacing w:line="295" w:lineRule="exact" w:before="0" w:after="0"/>
        <w:ind w:left="1180" w:right="0" w:hanging="354"/>
        <w:jc w:val="both"/>
        <w:rPr>
          <w:sz w:val="26"/>
        </w:rPr>
      </w:pPr>
      <w:r>
        <w:rPr>
          <w:sz w:val="24"/>
        </w:rPr>
        <w:t>амортизация</w:t>
      </w:r>
      <w:r>
        <w:rPr>
          <w:spacing w:val="-10"/>
          <w:sz w:val="24"/>
        </w:rPr>
        <w:t> </w:t>
      </w:r>
      <w:r>
        <w:rPr>
          <w:sz w:val="24"/>
        </w:rPr>
        <w:t>основных</w:t>
      </w:r>
      <w:r>
        <w:rPr>
          <w:spacing w:val="-8"/>
          <w:sz w:val="24"/>
        </w:rPr>
        <w:t> </w:t>
      </w:r>
      <w:r>
        <w:rPr>
          <w:sz w:val="24"/>
        </w:rPr>
        <w:t>средств, не</w:t>
      </w:r>
      <w:r>
        <w:rPr>
          <w:spacing w:val="-5"/>
          <w:sz w:val="24"/>
        </w:rPr>
        <w:t> </w:t>
      </w:r>
      <w:r>
        <w:rPr>
          <w:sz w:val="24"/>
        </w:rPr>
        <w:t>связанных</w:t>
      </w:r>
      <w:r>
        <w:rPr>
          <w:spacing w:val="-6"/>
          <w:sz w:val="24"/>
        </w:rPr>
        <w:t> </w:t>
      </w:r>
      <w:r>
        <w:rPr>
          <w:sz w:val="24"/>
        </w:rPr>
        <w:t>напрямую</w:t>
      </w:r>
      <w:r>
        <w:rPr>
          <w:spacing w:val="-10"/>
          <w:sz w:val="24"/>
        </w:rPr>
        <w:t> </w:t>
      </w:r>
      <w:r>
        <w:rPr>
          <w:sz w:val="24"/>
        </w:rPr>
        <w:t>с</w:t>
      </w:r>
      <w:r>
        <w:rPr>
          <w:spacing w:val="-4"/>
          <w:sz w:val="24"/>
        </w:rPr>
        <w:t> </w:t>
      </w:r>
      <w:r>
        <w:rPr>
          <w:sz w:val="24"/>
        </w:rPr>
        <w:t>оказанием</w:t>
      </w:r>
      <w:r>
        <w:rPr>
          <w:spacing w:val="-12"/>
          <w:sz w:val="24"/>
        </w:rPr>
        <w:t> </w:t>
      </w:r>
      <w:r>
        <w:rPr>
          <w:spacing w:val="-2"/>
          <w:sz w:val="24"/>
        </w:rPr>
        <w:t>услуг</w:t>
      </w:r>
    </w:p>
    <w:p>
      <w:pPr>
        <w:pStyle w:val="BodyText"/>
        <w:spacing w:line="273" w:lineRule="exact"/>
        <w:ind w:left="1173"/>
        <w:jc w:val="both"/>
      </w:pPr>
      <w:r>
        <w:rPr/>
        <w:t>(изготовлением</w:t>
      </w:r>
      <w:r>
        <w:rPr>
          <w:spacing w:val="-5"/>
        </w:rPr>
        <w:t> </w:t>
      </w:r>
      <w:r>
        <w:rPr/>
        <w:t>готовой</w:t>
      </w:r>
      <w:r>
        <w:rPr>
          <w:spacing w:val="-11"/>
        </w:rPr>
        <w:t> </w:t>
      </w:r>
      <w:r>
        <w:rPr>
          <w:spacing w:val="-2"/>
        </w:rPr>
        <w:t>продукции);</w:t>
      </w:r>
    </w:p>
    <w:p>
      <w:pPr>
        <w:pStyle w:val="ListParagraph"/>
        <w:numPr>
          <w:ilvl w:val="4"/>
          <w:numId w:val="1"/>
        </w:numPr>
        <w:tabs>
          <w:tab w:pos="1181" w:val="left" w:leader="none"/>
        </w:tabs>
        <w:spacing w:line="298" w:lineRule="exact" w:before="0" w:after="0"/>
        <w:ind w:left="1181" w:right="0" w:hanging="355"/>
        <w:jc w:val="left"/>
        <w:rPr>
          <w:sz w:val="26"/>
        </w:rPr>
      </w:pPr>
      <w:r>
        <w:rPr>
          <w:spacing w:val="-2"/>
          <w:sz w:val="24"/>
        </w:rPr>
        <w:t>коммунальные</w:t>
      </w:r>
      <w:r>
        <w:rPr>
          <w:spacing w:val="4"/>
          <w:sz w:val="24"/>
        </w:rPr>
        <w:t> </w:t>
      </w:r>
      <w:r>
        <w:rPr>
          <w:spacing w:val="-2"/>
          <w:sz w:val="24"/>
        </w:rPr>
        <w:t>расходы;</w:t>
      </w:r>
    </w:p>
    <w:p>
      <w:pPr>
        <w:pStyle w:val="ListParagraph"/>
        <w:numPr>
          <w:ilvl w:val="4"/>
          <w:numId w:val="1"/>
        </w:numPr>
        <w:tabs>
          <w:tab w:pos="1176" w:val="left" w:leader="none"/>
        </w:tabs>
        <w:spacing w:line="295" w:lineRule="exact" w:before="0" w:after="0"/>
        <w:ind w:left="1176" w:right="0" w:hanging="350"/>
        <w:jc w:val="left"/>
        <w:rPr>
          <w:sz w:val="26"/>
        </w:rPr>
      </w:pPr>
      <w:r>
        <w:rPr>
          <w:sz w:val="24"/>
        </w:rPr>
        <w:t>расходы на</w:t>
      </w:r>
      <w:r>
        <w:rPr>
          <w:spacing w:val="-7"/>
          <w:sz w:val="24"/>
        </w:rPr>
        <w:t> </w:t>
      </w:r>
      <w:r>
        <w:rPr>
          <w:sz w:val="24"/>
        </w:rPr>
        <w:t>услуги</w:t>
      </w:r>
      <w:r>
        <w:rPr>
          <w:spacing w:val="2"/>
          <w:sz w:val="24"/>
        </w:rPr>
        <w:t> </w:t>
      </w:r>
      <w:r>
        <w:rPr>
          <w:spacing w:val="-2"/>
          <w:sz w:val="24"/>
        </w:rPr>
        <w:t>связи;</w:t>
      </w:r>
    </w:p>
    <w:p>
      <w:pPr>
        <w:pStyle w:val="ListParagraph"/>
        <w:numPr>
          <w:ilvl w:val="4"/>
          <w:numId w:val="1"/>
        </w:numPr>
        <w:tabs>
          <w:tab w:pos="1176" w:val="left" w:leader="none"/>
        </w:tabs>
        <w:spacing w:line="293" w:lineRule="exact" w:before="0" w:after="0"/>
        <w:ind w:left="1176" w:right="0" w:hanging="350"/>
        <w:jc w:val="left"/>
        <w:rPr>
          <w:sz w:val="26"/>
        </w:rPr>
      </w:pPr>
      <w:r>
        <w:rPr>
          <w:sz w:val="24"/>
        </w:rPr>
        <w:t>расходы</w:t>
      </w:r>
      <w:r>
        <w:rPr>
          <w:spacing w:val="1"/>
          <w:sz w:val="24"/>
        </w:rPr>
        <w:t> </w:t>
      </w:r>
      <w:r>
        <w:rPr>
          <w:sz w:val="24"/>
        </w:rPr>
        <w:t>на</w:t>
      </w:r>
      <w:r>
        <w:rPr>
          <w:spacing w:val="-7"/>
          <w:sz w:val="24"/>
        </w:rPr>
        <w:t> </w:t>
      </w:r>
      <w:r>
        <w:rPr>
          <w:sz w:val="24"/>
        </w:rPr>
        <w:t>транспортные</w:t>
      </w:r>
      <w:r>
        <w:rPr>
          <w:spacing w:val="2"/>
          <w:sz w:val="24"/>
        </w:rPr>
        <w:t> </w:t>
      </w:r>
      <w:r>
        <w:rPr>
          <w:spacing w:val="-2"/>
          <w:sz w:val="24"/>
        </w:rPr>
        <w:t>услуги;</w:t>
      </w:r>
    </w:p>
    <w:p>
      <w:pPr>
        <w:pStyle w:val="ListParagraph"/>
        <w:numPr>
          <w:ilvl w:val="4"/>
          <w:numId w:val="1"/>
        </w:numPr>
        <w:tabs>
          <w:tab w:pos="1176" w:val="left" w:leader="none"/>
        </w:tabs>
        <w:spacing w:line="290" w:lineRule="exact" w:before="0" w:after="0"/>
        <w:ind w:left="1176" w:right="0" w:hanging="350"/>
        <w:jc w:val="left"/>
        <w:rPr>
          <w:sz w:val="26"/>
        </w:rPr>
      </w:pPr>
      <w:r>
        <w:rPr>
          <w:sz w:val="24"/>
        </w:rPr>
        <w:t>расходы</w:t>
      </w:r>
      <w:r>
        <w:rPr>
          <w:spacing w:val="78"/>
          <w:sz w:val="24"/>
        </w:rPr>
        <w:t> </w:t>
      </w:r>
      <w:r>
        <w:rPr>
          <w:sz w:val="24"/>
        </w:rPr>
        <w:t>на</w:t>
      </w:r>
      <w:r>
        <w:rPr>
          <w:spacing w:val="75"/>
          <w:sz w:val="24"/>
        </w:rPr>
        <w:t> </w:t>
      </w:r>
      <w:r>
        <w:rPr>
          <w:sz w:val="24"/>
        </w:rPr>
        <w:t>содержание</w:t>
      </w:r>
      <w:r>
        <w:rPr>
          <w:spacing w:val="66"/>
          <w:sz w:val="24"/>
        </w:rPr>
        <w:t> </w:t>
      </w:r>
      <w:r>
        <w:rPr>
          <w:sz w:val="24"/>
        </w:rPr>
        <w:t>транспорта,</w:t>
      </w:r>
      <w:r>
        <w:rPr>
          <w:spacing w:val="54"/>
          <w:w w:val="150"/>
          <w:sz w:val="24"/>
        </w:rPr>
        <w:t> </w:t>
      </w:r>
      <w:r>
        <w:rPr>
          <w:sz w:val="24"/>
        </w:rPr>
        <w:t>зданий,</w:t>
      </w:r>
      <w:r>
        <w:rPr>
          <w:spacing w:val="63"/>
          <w:w w:val="150"/>
          <w:sz w:val="24"/>
        </w:rPr>
        <w:t> </w:t>
      </w:r>
      <w:r>
        <w:rPr>
          <w:sz w:val="24"/>
        </w:rPr>
        <w:t>сооружений</w:t>
      </w:r>
      <w:r>
        <w:rPr>
          <w:spacing w:val="76"/>
          <w:sz w:val="24"/>
        </w:rPr>
        <w:t> </w:t>
      </w:r>
      <w:r>
        <w:rPr>
          <w:sz w:val="24"/>
        </w:rPr>
        <w:t>и</w:t>
      </w:r>
      <w:r>
        <w:rPr>
          <w:spacing w:val="51"/>
          <w:w w:val="150"/>
          <w:sz w:val="24"/>
        </w:rPr>
        <w:t> </w:t>
      </w:r>
      <w:r>
        <w:rPr>
          <w:spacing w:val="-2"/>
          <w:sz w:val="24"/>
        </w:rPr>
        <w:t>инвентаря</w:t>
      </w:r>
    </w:p>
    <w:p>
      <w:pPr>
        <w:pStyle w:val="BodyText"/>
        <w:spacing w:line="270" w:lineRule="exact"/>
        <w:ind w:left="1183"/>
      </w:pPr>
      <w:r>
        <w:rPr/>
        <w:t>общехозяйственного</w:t>
      </w:r>
      <w:r>
        <w:rPr>
          <w:spacing w:val="-7"/>
        </w:rPr>
        <w:t> </w:t>
      </w:r>
      <w:r>
        <w:rPr>
          <w:spacing w:val="-2"/>
        </w:rPr>
        <w:t>назначения;</w:t>
      </w:r>
    </w:p>
    <w:p>
      <w:pPr>
        <w:pStyle w:val="ListParagraph"/>
        <w:numPr>
          <w:ilvl w:val="4"/>
          <w:numId w:val="1"/>
        </w:numPr>
        <w:tabs>
          <w:tab w:pos="1181" w:val="left" w:leader="none"/>
        </w:tabs>
        <w:spacing w:line="293" w:lineRule="exact" w:before="0" w:after="0"/>
        <w:ind w:left="1181" w:right="0" w:hanging="355"/>
        <w:jc w:val="left"/>
        <w:rPr>
          <w:sz w:val="26"/>
        </w:rPr>
      </w:pPr>
      <w:r>
        <w:rPr>
          <w:sz w:val="24"/>
        </w:rPr>
        <w:t>на</w:t>
      </w:r>
      <w:r>
        <w:rPr>
          <w:spacing w:val="-5"/>
          <w:sz w:val="24"/>
        </w:rPr>
        <w:t> </w:t>
      </w:r>
      <w:r>
        <w:rPr>
          <w:sz w:val="24"/>
        </w:rPr>
        <w:t>охрану</w:t>
      </w:r>
      <w:r>
        <w:rPr>
          <w:spacing w:val="-9"/>
          <w:sz w:val="24"/>
        </w:rPr>
        <w:t> </w:t>
      </w:r>
      <w:r>
        <w:rPr>
          <w:spacing w:val="-2"/>
          <w:sz w:val="24"/>
        </w:rPr>
        <w:t>учреждения;</w:t>
      </w:r>
    </w:p>
    <w:p>
      <w:pPr>
        <w:pStyle w:val="ListParagraph"/>
        <w:numPr>
          <w:ilvl w:val="4"/>
          <w:numId w:val="1"/>
        </w:numPr>
        <w:tabs>
          <w:tab w:pos="1172" w:val="left" w:leader="none"/>
        </w:tabs>
        <w:spacing w:line="293" w:lineRule="exact" w:before="0" w:after="0"/>
        <w:ind w:left="1172" w:right="0" w:hanging="346"/>
        <w:jc w:val="left"/>
        <w:rPr>
          <w:sz w:val="26"/>
        </w:rPr>
      </w:pPr>
      <w:r>
        <w:rPr>
          <w:sz w:val="24"/>
        </w:rPr>
        <w:t>прочие</w:t>
      </w:r>
      <w:r>
        <w:rPr>
          <w:spacing w:val="-6"/>
          <w:sz w:val="24"/>
        </w:rPr>
        <w:t> </w:t>
      </w:r>
      <w:r>
        <w:rPr>
          <w:sz w:val="24"/>
        </w:rPr>
        <w:t>работы и</w:t>
      </w:r>
      <w:r>
        <w:rPr>
          <w:spacing w:val="-6"/>
          <w:sz w:val="24"/>
        </w:rPr>
        <w:t> </w:t>
      </w:r>
      <w:r>
        <w:rPr>
          <w:sz w:val="24"/>
        </w:rPr>
        <w:t>услуги</w:t>
      </w:r>
      <w:r>
        <w:rPr>
          <w:spacing w:val="-1"/>
          <w:sz w:val="24"/>
        </w:rPr>
        <w:t> </w:t>
      </w:r>
      <w:r>
        <w:rPr>
          <w:sz w:val="24"/>
        </w:rPr>
        <w:t>на</w:t>
      </w:r>
      <w:r>
        <w:rPr>
          <w:spacing w:val="-3"/>
          <w:sz w:val="24"/>
        </w:rPr>
        <w:t> </w:t>
      </w:r>
      <w:r>
        <w:rPr>
          <w:sz w:val="24"/>
        </w:rPr>
        <w:t>общехозяйственные</w:t>
      </w:r>
      <w:r>
        <w:rPr>
          <w:spacing w:val="-11"/>
          <w:sz w:val="24"/>
        </w:rPr>
        <w:t> </w:t>
      </w:r>
      <w:r>
        <w:rPr>
          <w:spacing w:val="-2"/>
          <w:sz w:val="24"/>
        </w:rPr>
        <w:t>нужды.</w:t>
      </w:r>
    </w:p>
    <w:p>
      <w:pPr>
        <w:pStyle w:val="ListParagraph"/>
        <w:numPr>
          <w:ilvl w:val="3"/>
          <w:numId w:val="1"/>
        </w:numPr>
        <w:tabs>
          <w:tab w:pos="1259" w:val="left" w:leader="none"/>
        </w:tabs>
        <w:spacing w:line="240" w:lineRule="auto" w:before="175" w:after="0"/>
        <w:ind w:left="463" w:right="1588" w:firstLine="0"/>
        <w:jc w:val="both"/>
        <w:rPr>
          <w:sz w:val="24"/>
        </w:rPr>
      </w:pPr>
      <w:r>
        <w:rPr>
          <w:sz w:val="24"/>
        </w:rPr>
        <w:t>Расходами, которые не включаются в себестоимость</w:t>
      </w:r>
      <w:r>
        <w:rPr>
          <w:spacing w:val="-3"/>
          <w:sz w:val="24"/>
        </w:rPr>
        <w:t> </w:t>
      </w:r>
      <w:r>
        <w:rPr>
          <w:sz w:val="24"/>
        </w:rPr>
        <w:t>(не распределяемые расходы) и сразу списываются на финансовый результат (счет Х.401.20.000), </w:t>
      </w:r>
      <w:r>
        <w:rPr>
          <w:spacing w:val="-2"/>
          <w:sz w:val="24"/>
        </w:rPr>
        <w:t>признаются:</w:t>
      </w:r>
    </w:p>
    <w:p>
      <w:pPr>
        <w:pStyle w:val="ListParagraph"/>
        <w:numPr>
          <w:ilvl w:val="4"/>
          <w:numId w:val="1"/>
        </w:numPr>
        <w:tabs>
          <w:tab w:pos="1176" w:val="left" w:leader="none"/>
        </w:tabs>
        <w:spacing w:line="296" w:lineRule="exact" w:before="8" w:after="0"/>
        <w:ind w:left="1176" w:right="0" w:hanging="350"/>
        <w:jc w:val="left"/>
        <w:rPr>
          <w:sz w:val="26"/>
        </w:rPr>
      </w:pPr>
      <w:r>
        <w:rPr>
          <w:sz w:val="24"/>
        </w:rPr>
        <w:t>расходы</w:t>
      </w:r>
      <w:r>
        <w:rPr>
          <w:spacing w:val="-4"/>
          <w:sz w:val="24"/>
        </w:rPr>
        <w:t> </w:t>
      </w:r>
      <w:r>
        <w:rPr>
          <w:sz w:val="24"/>
        </w:rPr>
        <w:t>на</w:t>
      </w:r>
      <w:r>
        <w:rPr>
          <w:spacing w:val="-6"/>
          <w:sz w:val="24"/>
        </w:rPr>
        <w:t> </w:t>
      </w:r>
      <w:r>
        <w:rPr>
          <w:sz w:val="24"/>
        </w:rPr>
        <w:t>социальное</w:t>
      </w:r>
      <w:r>
        <w:rPr>
          <w:spacing w:val="-7"/>
          <w:sz w:val="24"/>
        </w:rPr>
        <w:t> </w:t>
      </w:r>
      <w:r>
        <w:rPr>
          <w:sz w:val="24"/>
        </w:rPr>
        <w:t>обеспечение</w:t>
      </w:r>
      <w:r>
        <w:rPr>
          <w:spacing w:val="-8"/>
          <w:sz w:val="24"/>
        </w:rPr>
        <w:t> </w:t>
      </w:r>
      <w:r>
        <w:rPr>
          <w:spacing w:val="-2"/>
          <w:sz w:val="24"/>
        </w:rPr>
        <w:t>населения;</w:t>
      </w:r>
    </w:p>
    <w:p>
      <w:pPr>
        <w:pStyle w:val="ListParagraph"/>
        <w:numPr>
          <w:ilvl w:val="4"/>
          <w:numId w:val="1"/>
        </w:numPr>
        <w:tabs>
          <w:tab w:pos="1176" w:val="left" w:leader="none"/>
        </w:tabs>
        <w:spacing w:line="293" w:lineRule="exact" w:before="0" w:after="0"/>
        <w:ind w:left="1176" w:right="0" w:hanging="350"/>
        <w:jc w:val="left"/>
        <w:rPr>
          <w:sz w:val="26"/>
        </w:rPr>
      </w:pPr>
      <w:r>
        <w:rPr>
          <w:sz w:val="24"/>
        </w:rPr>
        <w:t>расходы</w:t>
      </w:r>
      <w:r>
        <w:rPr>
          <w:spacing w:val="-3"/>
          <w:sz w:val="24"/>
        </w:rPr>
        <w:t> </w:t>
      </w:r>
      <w:r>
        <w:rPr>
          <w:sz w:val="24"/>
        </w:rPr>
        <w:t>на</w:t>
      </w:r>
      <w:r>
        <w:rPr>
          <w:spacing w:val="-13"/>
          <w:sz w:val="24"/>
        </w:rPr>
        <w:t> </w:t>
      </w:r>
      <w:r>
        <w:rPr>
          <w:sz w:val="24"/>
        </w:rPr>
        <w:t>транспортный</w:t>
      </w:r>
      <w:r>
        <w:rPr>
          <w:spacing w:val="4"/>
          <w:sz w:val="24"/>
        </w:rPr>
        <w:t> </w:t>
      </w:r>
      <w:r>
        <w:rPr>
          <w:spacing w:val="-2"/>
          <w:sz w:val="24"/>
        </w:rPr>
        <w:t>налог;</w:t>
      </w:r>
    </w:p>
    <w:p>
      <w:pPr>
        <w:pStyle w:val="ListParagraph"/>
        <w:numPr>
          <w:ilvl w:val="4"/>
          <w:numId w:val="1"/>
        </w:numPr>
        <w:tabs>
          <w:tab w:pos="1176" w:val="left" w:leader="none"/>
        </w:tabs>
        <w:spacing w:line="291" w:lineRule="exact" w:before="0" w:after="0"/>
        <w:ind w:left="1176" w:right="0" w:hanging="350"/>
        <w:jc w:val="left"/>
        <w:rPr>
          <w:sz w:val="26"/>
        </w:rPr>
      </w:pPr>
      <w:r>
        <w:rPr>
          <w:sz w:val="24"/>
        </w:rPr>
        <w:t>расходы на</w:t>
      </w:r>
      <w:r>
        <w:rPr>
          <w:spacing w:val="-2"/>
          <w:sz w:val="24"/>
        </w:rPr>
        <w:t> </w:t>
      </w:r>
      <w:r>
        <w:rPr>
          <w:sz w:val="24"/>
        </w:rPr>
        <w:t>налог</w:t>
      </w:r>
      <w:r>
        <w:rPr>
          <w:spacing w:val="-3"/>
          <w:sz w:val="24"/>
        </w:rPr>
        <w:t> </w:t>
      </w:r>
      <w:r>
        <w:rPr>
          <w:sz w:val="24"/>
        </w:rPr>
        <w:t>на</w:t>
      </w:r>
      <w:r>
        <w:rPr>
          <w:spacing w:val="1"/>
          <w:sz w:val="24"/>
        </w:rPr>
        <w:t> </w:t>
      </w:r>
      <w:r>
        <w:rPr>
          <w:spacing w:val="-2"/>
          <w:sz w:val="24"/>
        </w:rPr>
        <w:t>имущество;</w:t>
      </w:r>
    </w:p>
    <w:p>
      <w:pPr>
        <w:pStyle w:val="ListParagraph"/>
        <w:numPr>
          <w:ilvl w:val="4"/>
          <w:numId w:val="1"/>
        </w:numPr>
        <w:tabs>
          <w:tab w:pos="1172" w:val="left" w:leader="none"/>
        </w:tabs>
        <w:spacing w:line="292" w:lineRule="exact" w:before="0" w:after="0"/>
        <w:ind w:left="1172" w:right="0" w:hanging="346"/>
        <w:jc w:val="left"/>
        <w:rPr>
          <w:sz w:val="26"/>
        </w:rPr>
      </w:pPr>
      <w:r>
        <w:rPr>
          <w:sz w:val="24"/>
        </w:rPr>
        <w:t>штрафы</w:t>
      </w:r>
      <w:r>
        <w:rPr>
          <w:spacing w:val="79"/>
          <w:sz w:val="24"/>
        </w:rPr>
        <w:t> </w:t>
      </w:r>
      <w:r>
        <w:rPr>
          <w:sz w:val="24"/>
        </w:rPr>
        <w:t>и</w:t>
      </w:r>
      <w:r>
        <w:rPr>
          <w:spacing w:val="76"/>
          <w:sz w:val="24"/>
        </w:rPr>
        <w:t> </w:t>
      </w:r>
      <w:r>
        <w:rPr>
          <w:sz w:val="24"/>
        </w:rPr>
        <w:t>пени</w:t>
      </w:r>
      <w:r>
        <w:rPr>
          <w:spacing w:val="76"/>
          <w:sz w:val="24"/>
        </w:rPr>
        <w:t> </w:t>
      </w:r>
      <w:r>
        <w:rPr>
          <w:sz w:val="24"/>
        </w:rPr>
        <w:t>по</w:t>
      </w:r>
      <w:r>
        <w:rPr>
          <w:spacing w:val="51"/>
          <w:w w:val="150"/>
          <w:sz w:val="24"/>
        </w:rPr>
        <w:t> </w:t>
      </w:r>
      <w:r>
        <w:rPr>
          <w:sz w:val="24"/>
        </w:rPr>
        <w:t>налогам,</w:t>
      </w:r>
      <w:r>
        <w:rPr>
          <w:spacing w:val="51"/>
          <w:w w:val="150"/>
          <w:sz w:val="24"/>
        </w:rPr>
        <w:t> </w:t>
      </w:r>
      <w:r>
        <w:rPr>
          <w:sz w:val="24"/>
        </w:rPr>
        <w:t>штрафы,</w:t>
      </w:r>
      <w:r>
        <w:rPr>
          <w:spacing w:val="79"/>
          <w:sz w:val="24"/>
        </w:rPr>
        <w:t> </w:t>
      </w:r>
      <w:r>
        <w:rPr>
          <w:sz w:val="24"/>
        </w:rPr>
        <w:t>пени,</w:t>
      </w:r>
      <w:r>
        <w:rPr>
          <w:spacing w:val="66"/>
          <w:w w:val="150"/>
          <w:sz w:val="24"/>
        </w:rPr>
        <w:t> </w:t>
      </w:r>
      <w:r>
        <w:rPr>
          <w:sz w:val="24"/>
        </w:rPr>
        <w:t>неустойки</w:t>
      </w:r>
      <w:r>
        <w:rPr>
          <w:spacing w:val="79"/>
          <w:sz w:val="24"/>
        </w:rPr>
        <w:t> </w:t>
      </w:r>
      <w:r>
        <w:rPr>
          <w:sz w:val="24"/>
        </w:rPr>
        <w:t>за</w:t>
      </w:r>
      <w:r>
        <w:rPr>
          <w:spacing w:val="79"/>
          <w:sz w:val="24"/>
        </w:rPr>
        <w:t> </w:t>
      </w:r>
      <w:r>
        <w:rPr>
          <w:spacing w:val="-2"/>
          <w:sz w:val="24"/>
        </w:rPr>
        <w:t>нарушение</w:t>
      </w:r>
    </w:p>
    <w:p>
      <w:pPr>
        <w:pStyle w:val="BodyText"/>
        <w:spacing w:line="272" w:lineRule="exact"/>
        <w:ind w:left="1173"/>
      </w:pPr>
      <w:r>
        <w:rPr/>
        <w:t>условий</w:t>
      </w:r>
      <w:r>
        <w:rPr>
          <w:spacing w:val="-4"/>
        </w:rPr>
        <w:t> </w:t>
      </w:r>
      <w:r>
        <w:rPr>
          <w:spacing w:val="-2"/>
        </w:rPr>
        <w:t>договоров;</w:t>
      </w:r>
    </w:p>
    <w:p>
      <w:pPr>
        <w:pStyle w:val="ListParagraph"/>
        <w:numPr>
          <w:ilvl w:val="4"/>
          <w:numId w:val="1"/>
        </w:numPr>
        <w:tabs>
          <w:tab w:pos="1173" w:val="left" w:leader="none"/>
          <w:tab w:pos="1181" w:val="left" w:leader="none"/>
          <w:tab w:pos="2717" w:val="left" w:leader="none"/>
          <w:tab w:pos="3216" w:val="left" w:leader="none"/>
          <w:tab w:pos="4891" w:val="left" w:leader="none"/>
          <w:tab w:pos="5261" w:val="left" w:leader="none"/>
          <w:tab w:pos="6259" w:val="left" w:leader="none"/>
          <w:tab w:pos="7301" w:val="left" w:leader="none"/>
          <w:tab w:pos="8693" w:val="left" w:leader="none"/>
        </w:tabs>
        <w:spacing w:line="235" w:lineRule="auto" w:before="1" w:after="0"/>
        <w:ind w:left="1173" w:right="1595" w:hanging="346"/>
        <w:jc w:val="left"/>
        <w:rPr>
          <w:sz w:val="26"/>
        </w:rPr>
      </w:pPr>
      <w:r>
        <w:rPr>
          <w:spacing w:val="-2"/>
          <w:sz w:val="24"/>
        </w:rPr>
        <w:t>амортизация</w:t>
      </w:r>
      <w:r>
        <w:rPr>
          <w:sz w:val="24"/>
        </w:rPr>
        <w:tab/>
      </w:r>
      <w:r>
        <w:rPr>
          <w:spacing w:val="-6"/>
          <w:sz w:val="24"/>
        </w:rPr>
        <w:t>по</w:t>
      </w:r>
      <w:r>
        <w:rPr>
          <w:sz w:val="24"/>
        </w:rPr>
        <w:tab/>
      </w:r>
      <w:r>
        <w:rPr>
          <w:spacing w:val="-2"/>
          <w:sz w:val="24"/>
        </w:rPr>
        <w:t>недвижимому</w:t>
      </w:r>
      <w:r>
        <w:rPr>
          <w:sz w:val="24"/>
        </w:rPr>
        <w:tab/>
      </w:r>
      <w:r>
        <w:rPr>
          <w:spacing w:val="-10"/>
          <w:sz w:val="24"/>
        </w:rPr>
        <w:t>и</w:t>
      </w:r>
      <w:r>
        <w:rPr>
          <w:sz w:val="24"/>
        </w:rPr>
        <w:tab/>
      </w:r>
      <w:r>
        <w:rPr>
          <w:spacing w:val="-2"/>
          <w:sz w:val="24"/>
        </w:rPr>
        <w:t>ОЦДИ,</w:t>
      </w:r>
      <w:r>
        <w:rPr>
          <w:sz w:val="24"/>
        </w:rPr>
        <w:tab/>
      </w:r>
      <w:r>
        <w:rPr>
          <w:spacing w:val="-2"/>
          <w:sz w:val="24"/>
        </w:rPr>
        <w:t>которое</w:t>
      </w:r>
      <w:r>
        <w:rPr>
          <w:sz w:val="24"/>
        </w:rPr>
        <w:tab/>
      </w:r>
      <w:r>
        <w:rPr>
          <w:spacing w:val="-2"/>
          <w:sz w:val="24"/>
        </w:rPr>
        <w:t>закреплено</w:t>
      </w:r>
      <w:r>
        <w:rPr>
          <w:sz w:val="24"/>
        </w:rPr>
        <w:tab/>
      </w:r>
      <w:r>
        <w:rPr>
          <w:spacing w:val="-6"/>
          <w:sz w:val="24"/>
        </w:rPr>
        <w:t>за </w:t>
      </w:r>
      <w:r>
        <w:rPr>
          <w:sz w:val="24"/>
        </w:rPr>
        <w:t>учреждением или приобретено за счет средств, выделенных учредителем;</w:t>
      </w:r>
    </w:p>
    <w:p>
      <w:pPr>
        <w:pStyle w:val="ListParagraph"/>
        <w:numPr>
          <w:ilvl w:val="4"/>
          <w:numId w:val="1"/>
        </w:numPr>
        <w:tabs>
          <w:tab w:pos="1181" w:val="left" w:leader="none"/>
        </w:tabs>
        <w:spacing w:line="240" w:lineRule="auto" w:before="4" w:after="0"/>
        <w:ind w:left="1181" w:right="0" w:hanging="355"/>
        <w:jc w:val="left"/>
        <w:rPr>
          <w:sz w:val="26"/>
        </w:rPr>
      </w:pPr>
      <w:r>
        <w:rPr>
          <w:spacing w:val="-2"/>
          <w:sz w:val="24"/>
        </w:rPr>
        <w:t>стипендия.</w:t>
      </w:r>
    </w:p>
    <w:p>
      <w:pPr>
        <w:pStyle w:val="ListParagraph"/>
        <w:numPr>
          <w:ilvl w:val="3"/>
          <w:numId w:val="1"/>
        </w:numPr>
        <w:tabs>
          <w:tab w:pos="1307" w:val="left" w:leader="none"/>
        </w:tabs>
        <w:spacing w:line="240" w:lineRule="auto" w:before="176" w:after="0"/>
        <w:ind w:left="463" w:right="1598" w:firstLine="0"/>
        <w:jc w:val="both"/>
        <w:rPr>
          <w:sz w:val="24"/>
        </w:rPr>
      </w:pPr>
      <w:r>
        <w:rPr>
          <w:sz w:val="24"/>
        </w:rPr>
        <w:t>Накладные расходы распределяются на себестоимость услуг (готовой продукции) по окончании месяца пропорционально прямым затратам в месяце распределения к объему выручки от реализации услуг (готовой продукции).</w:t>
      </w:r>
    </w:p>
    <w:p>
      <w:pPr>
        <w:pStyle w:val="ListParagraph"/>
        <w:numPr>
          <w:ilvl w:val="3"/>
          <w:numId w:val="1"/>
        </w:numPr>
        <w:tabs>
          <w:tab w:pos="1302" w:val="left" w:leader="none"/>
        </w:tabs>
        <w:spacing w:line="240" w:lineRule="auto" w:before="184" w:after="0"/>
        <w:ind w:left="1302" w:right="0" w:hanging="839"/>
        <w:jc w:val="both"/>
        <w:rPr>
          <w:sz w:val="24"/>
        </w:rPr>
      </w:pPr>
      <w:r>
        <w:rPr>
          <w:sz w:val="24"/>
        </w:rPr>
        <w:t>Общехозяйственные</w:t>
      </w:r>
      <w:r>
        <w:rPr>
          <w:spacing w:val="54"/>
          <w:sz w:val="24"/>
        </w:rPr>
        <w:t> </w:t>
      </w:r>
      <w:r>
        <w:rPr>
          <w:sz w:val="24"/>
        </w:rPr>
        <w:t>расходы</w:t>
      </w:r>
      <w:r>
        <w:rPr>
          <w:spacing w:val="46"/>
          <w:sz w:val="24"/>
        </w:rPr>
        <w:t> </w:t>
      </w:r>
      <w:r>
        <w:rPr>
          <w:sz w:val="24"/>
        </w:rPr>
        <w:t>учреждения,</w:t>
      </w:r>
      <w:r>
        <w:rPr>
          <w:spacing w:val="59"/>
          <w:sz w:val="24"/>
        </w:rPr>
        <w:t> </w:t>
      </w:r>
      <w:r>
        <w:rPr>
          <w:sz w:val="24"/>
        </w:rPr>
        <w:t>произведенные</w:t>
      </w:r>
      <w:r>
        <w:rPr>
          <w:spacing w:val="54"/>
          <w:sz w:val="24"/>
        </w:rPr>
        <w:t> </w:t>
      </w:r>
      <w:r>
        <w:rPr>
          <w:sz w:val="24"/>
        </w:rPr>
        <w:t>за</w:t>
      </w:r>
      <w:r>
        <w:rPr>
          <w:spacing w:val="51"/>
          <w:sz w:val="24"/>
        </w:rPr>
        <w:t> </w:t>
      </w:r>
      <w:r>
        <w:rPr>
          <w:spacing w:val="-2"/>
          <w:sz w:val="24"/>
        </w:rPr>
        <w:t>отчетный</w:t>
      </w:r>
    </w:p>
    <w:p>
      <w:pPr>
        <w:pStyle w:val="BodyText"/>
        <w:spacing w:line="272" w:lineRule="exact" w:before="8"/>
        <w:ind w:left="463"/>
        <w:jc w:val="both"/>
      </w:pPr>
      <w:r>
        <w:rPr/>
        <w:t>период</w:t>
      </w:r>
      <w:r>
        <w:rPr>
          <w:spacing w:val="-14"/>
        </w:rPr>
        <w:t> </w:t>
      </w:r>
      <w:r>
        <w:rPr/>
        <w:t>(месяц),</w:t>
      </w:r>
      <w:r>
        <w:rPr>
          <w:spacing w:val="6"/>
        </w:rPr>
        <w:t> </w:t>
      </w:r>
      <w:r>
        <w:rPr>
          <w:spacing w:val="-2"/>
        </w:rPr>
        <w:t>распределяются:</w:t>
      </w:r>
    </w:p>
    <w:p>
      <w:pPr>
        <w:pStyle w:val="ListParagraph"/>
        <w:numPr>
          <w:ilvl w:val="0"/>
          <w:numId w:val="32"/>
        </w:numPr>
        <w:tabs>
          <w:tab w:pos="1023" w:val="left" w:leader="none"/>
        </w:tabs>
        <w:spacing w:line="240" w:lineRule="auto" w:before="0" w:after="0"/>
        <w:ind w:left="463" w:right="1592" w:firstLine="355"/>
        <w:jc w:val="both"/>
        <w:rPr>
          <w:sz w:val="24"/>
        </w:rPr>
      </w:pPr>
      <w:r>
        <w:rPr>
          <w:sz w:val="24"/>
        </w:rPr>
        <w:t>в части распределяемых расходов - на себестоимость реализованных услуг </w:t>
      </w:r>
      <w:r>
        <w:rPr>
          <w:w w:val="105"/>
          <w:sz w:val="24"/>
        </w:rPr>
        <w:t>(готовой</w:t>
      </w:r>
      <w:r>
        <w:rPr>
          <w:w w:val="105"/>
          <w:sz w:val="24"/>
        </w:rPr>
        <w:t> продукции)</w:t>
      </w:r>
      <w:r>
        <w:rPr>
          <w:w w:val="105"/>
          <w:sz w:val="24"/>
        </w:rPr>
        <w:t> пропорционально</w:t>
      </w:r>
      <w:r>
        <w:rPr>
          <w:w w:val="105"/>
          <w:sz w:val="24"/>
        </w:rPr>
        <w:t> прямым</w:t>
      </w:r>
      <w:r>
        <w:rPr>
          <w:w w:val="105"/>
          <w:sz w:val="24"/>
        </w:rPr>
        <w:t> затратам</w:t>
      </w:r>
      <w:r>
        <w:rPr>
          <w:w w:val="105"/>
          <w:sz w:val="24"/>
        </w:rPr>
        <w:t> на</w:t>
      </w:r>
      <w:r>
        <w:rPr>
          <w:w w:val="105"/>
          <w:sz w:val="24"/>
        </w:rPr>
        <w:t> единицу</w:t>
      </w:r>
      <w:r>
        <w:rPr>
          <w:w w:val="105"/>
          <w:sz w:val="24"/>
        </w:rPr>
        <w:t> услуги </w:t>
      </w:r>
      <w:r>
        <w:rPr>
          <w:spacing w:val="-2"/>
          <w:w w:val="105"/>
          <w:sz w:val="24"/>
        </w:rPr>
        <w:t>(продукции);</w:t>
      </w:r>
    </w:p>
    <w:p>
      <w:pPr>
        <w:pStyle w:val="ListParagraph"/>
        <w:numPr>
          <w:ilvl w:val="0"/>
          <w:numId w:val="32"/>
        </w:numPr>
        <w:tabs>
          <w:tab w:pos="1047" w:val="left" w:leader="none"/>
        </w:tabs>
        <w:spacing w:line="274" w:lineRule="exact" w:before="0" w:after="0"/>
        <w:ind w:left="1047" w:right="0" w:hanging="229"/>
        <w:jc w:val="both"/>
        <w:rPr>
          <w:sz w:val="24"/>
        </w:rPr>
      </w:pPr>
      <w:r>
        <w:rPr>
          <w:spacing w:val="-2"/>
          <w:w w:val="105"/>
          <w:sz w:val="24"/>
        </w:rPr>
        <w:t>в</w:t>
      </w:r>
      <w:r>
        <w:rPr>
          <w:spacing w:val="17"/>
          <w:w w:val="105"/>
          <w:sz w:val="24"/>
        </w:rPr>
        <w:t> </w:t>
      </w:r>
      <w:r>
        <w:rPr>
          <w:spacing w:val="-2"/>
          <w:w w:val="105"/>
          <w:sz w:val="24"/>
        </w:rPr>
        <w:t>части</w:t>
      </w:r>
      <w:r>
        <w:rPr>
          <w:spacing w:val="20"/>
          <w:w w:val="105"/>
          <w:sz w:val="24"/>
        </w:rPr>
        <w:t> </w:t>
      </w:r>
      <w:r>
        <w:rPr>
          <w:spacing w:val="-2"/>
          <w:w w:val="105"/>
          <w:sz w:val="24"/>
        </w:rPr>
        <w:t>не</w:t>
      </w:r>
      <w:r>
        <w:rPr>
          <w:spacing w:val="9"/>
          <w:w w:val="105"/>
          <w:sz w:val="24"/>
        </w:rPr>
        <w:t> </w:t>
      </w:r>
      <w:r>
        <w:rPr>
          <w:spacing w:val="-2"/>
          <w:w w:val="105"/>
          <w:sz w:val="24"/>
        </w:rPr>
        <w:t>распределяемых</w:t>
      </w:r>
      <w:r>
        <w:rPr>
          <w:spacing w:val="21"/>
          <w:w w:val="105"/>
          <w:sz w:val="24"/>
        </w:rPr>
        <w:t> </w:t>
      </w:r>
      <w:r>
        <w:rPr>
          <w:spacing w:val="-2"/>
          <w:w w:val="105"/>
          <w:sz w:val="24"/>
        </w:rPr>
        <w:t>расходов</w:t>
      </w:r>
      <w:r>
        <w:rPr>
          <w:spacing w:val="2"/>
          <w:w w:val="115"/>
          <w:sz w:val="24"/>
        </w:rPr>
        <w:t> </w:t>
      </w:r>
      <w:r>
        <w:rPr>
          <w:spacing w:val="-2"/>
          <w:w w:val="115"/>
          <w:sz w:val="24"/>
        </w:rPr>
        <w:t>-</w:t>
      </w:r>
      <w:r>
        <w:rPr>
          <w:spacing w:val="8"/>
          <w:w w:val="115"/>
          <w:sz w:val="24"/>
        </w:rPr>
        <w:t> </w:t>
      </w:r>
      <w:r>
        <w:rPr>
          <w:spacing w:val="-2"/>
          <w:w w:val="105"/>
          <w:sz w:val="24"/>
        </w:rPr>
        <w:t>на</w:t>
      </w:r>
      <w:r>
        <w:rPr>
          <w:spacing w:val="9"/>
          <w:w w:val="105"/>
          <w:sz w:val="24"/>
        </w:rPr>
        <w:t> </w:t>
      </w:r>
      <w:r>
        <w:rPr>
          <w:spacing w:val="-2"/>
          <w:w w:val="105"/>
          <w:sz w:val="24"/>
        </w:rPr>
        <w:t>увеличение</w:t>
      </w:r>
      <w:r>
        <w:rPr>
          <w:spacing w:val="10"/>
          <w:w w:val="105"/>
          <w:sz w:val="24"/>
        </w:rPr>
        <w:t> </w:t>
      </w:r>
      <w:r>
        <w:rPr>
          <w:spacing w:val="-2"/>
          <w:w w:val="105"/>
          <w:sz w:val="24"/>
        </w:rPr>
        <w:t>расходов</w:t>
      </w:r>
      <w:r>
        <w:rPr>
          <w:spacing w:val="12"/>
          <w:w w:val="105"/>
          <w:sz w:val="24"/>
        </w:rPr>
        <w:t> </w:t>
      </w:r>
      <w:r>
        <w:rPr>
          <w:spacing w:val="-2"/>
          <w:w w:val="105"/>
          <w:sz w:val="24"/>
        </w:rPr>
        <w:t>текущего</w:t>
      </w:r>
    </w:p>
    <w:p>
      <w:pPr>
        <w:pStyle w:val="BodyText"/>
        <w:spacing w:line="274" w:lineRule="exact"/>
        <w:ind w:left="463"/>
        <w:jc w:val="both"/>
      </w:pPr>
      <w:r>
        <w:rPr/>
        <w:t>финансового</w:t>
      </w:r>
      <w:r>
        <w:rPr>
          <w:spacing w:val="4"/>
        </w:rPr>
        <w:t> </w:t>
      </w:r>
      <w:r>
        <w:rPr/>
        <w:t>года</w:t>
      </w:r>
      <w:r>
        <w:rPr>
          <w:spacing w:val="-15"/>
        </w:rPr>
        <w:t> </w:t>
      </w:r>
      <w:r>
        <w:rPr>
          <w:spacing w:val="-2"/>
        </w:rPr>
        <w:t>(Х.401.20.000).</w:t>
      </w:r>
    </w:p>
    <w:p>
      <w:pPr>
        <w:pStyle w:val="BodyText"/>
        <w:spacing w:after="0" w:line="274" w:lineRule="exact"/>
        <w:jc w:val="both"/>
        <w:sectPr>
          <w:pgSz w:w="11910" w:h="16840"/>
          <w:pgMar w:header="0" w:footer="983" w:top="1040" w:bottom="1240" w:left="1275" w:right="141"/>
        </w:sectPr>
      </w:pPr>
    </w:p>
    <w:p>
      <w:pPr>
        <w:pStyle w:val="ListParagraph"/>
        <w:numPr>
          <w:ilvl w:val="3"/>
          <w:numId w:val="1"/>
        </w:numPr>
        <w:tabs>
          <w:tab w:pos="1331" w:val="left" w:leader="none"/>
        </w:tabs>
        <w:spacing w:line="240" w:lineRule="auto" w:before="66" w:after="0"/>
        <w:ind w:left="463" w:right="1536" w:firstLine="0"/>
        <w:jc w:val="both"/>
        <w:rPr>
          <w:sz w:val="24"/>
        </w:rPr>
      </w:pPr>
      <w:r>
        <w:rPr>
          <w:sz w:val="24"/>
        </w:rPr>
        <w:drawing>
          <wp:anchor distT="0" distB="0" distL="0" distR="0" allowOverlap="1" layoutInCell="1" locked="0" behindDoc="0" simplePos="0" relativeHeight="15745536">
            <wp:simplePos x="0" y="0"/>
            <wp:positionH relativeFrom="page">
              <wp:posOffset>0</wp:posOffset>
            </wp:positionH>
            <wp:positionV relativeFrom="page">
              <wp:posOffset>253</wp:posOffset>
            </wp:positionV>
            <wp:extent cx="7562215" cy="10691876"/>
            <wp:effectExtent l="0" t="0" r="0" b="0"/>
            <wp:wrapNone/>
            <wp:docPr id="37" name="Image 37"/>
            <wp:cNvGraphicFramePr>
              <a:graphicFrameLocks/>
            </wp:cNvGraphicFramePr>
            <a:graphic>
              <a:graphicData uri="http://schemas.openxmlformats.org/drawingml/2006/picture">
                <pic:pic>
                  <pic:nvPicPr>
                    <pic:cNvPr id="37" name="Image 37"/>
                    <pic:cNvPicPr/>
                  </pic:nvPicPr>
                  <pic:blipFill>
                    <a:blip r:embed="rId57" cstate="print"/>
                    <a:stretch>
                      <a:fillRect/>
                    </a:stretch>
                  </pic:blipFill>
                  <pic:spPr>
                    <a:xfrm>
                      <a:off x="0" y="0"/>
                      <a:ext cx="7562215" cy="10691876"/>
                    </a:xfrm>
                    <a:prstGeom prst="rect">
                      <a:avLst/>
                    </a:prstGeom>
                  </pic:spPr>
                </pic:pic>
              </a:graphicData>
            </a:graphic>
          </wp:anchor>
        </w:drawing>
      </w:r>
      <w:r>
        <w:rPr>
          <w:sz w:val="24"/>
        </w:rPr>
        <w:t>По окончании каждого месяца себестоимость услуг, сформированная на счете Х.109.60.000, относится в дебет счета Х.401.10.131 «Доходы от оказания платных услуг (работ)».</w:t>
      </w:r>
    </w:p>
    <w:p>
      <w:pPr>
        <w:pStyle w:val="BodyText"/>
        <w:spacing w:before="5"/>
      </w:pPr>
    </w:p>
    <w:p>
      <w:pPr>
        <w:pStyle w:val="Heading1"/>
        <w:numPr>
          <w:ilvl w:val="2"/>
          <w:numId w:val="1"/>
        </w:numPr>
        <w:tabs>
          <w:tab w:pos="1110" w:val="left" w:leader="none"/>
        </w:tabs>
        <w:spacing w:line="240" w:lineRule="auto" w:before="0" w:after="0"/>
        <w:ind w:left="1110" w:right="0" w:hanging="647"/>
        <w:jc w:val="both"/>
      </w:pPr>
      <w:r>
        <w:rPr/>
        <w:t>Права</w:t>
      </w:r>
      <w:r>
        <w:rPr>
          <w:spacing w:val="-9"/>
        </w:rPr>
        <w:t> </w:t>
      </w:r>
      <w:r>
        <w:rPr/>
        <w:t>пользования</w:t>
      </w:r>
      <w:r>
        <w:rPr>
          <w:spacing w:val="-4"/>
        </w:rPr>
        <w:t> </w:t>
      </w:r>
      <w:r>
        <w:rPr>
          <w:spacing w:val="-2"/>
        </w:rPr>
        <w:t>активами</w:t>
      </w:r>
    </w:p>
    <w:p>
      <w:pPr>
        <w:pStyle w:val="ListParagraph"/>
        <w:numPr>
          <w:ilvl w:val="3"/>
          <w:numId w:val="1"/>
        </w:numPr>
        <w:tabs>
          <w:tab w:pos="1331" w:val="left" w:leader="none"/>
        </w:tabs>
        <w:spacing w:line="240" w:lineRule="auto" w:before="271" w:after="0"/>
        <w:ind w:left="463" w:right="1586" w:firstLine="0"/>
        <w:jc w:val="both"/>
        <w:rPr>
          <w:sz w:val="24"/>
        </w:rPr>
      </w:pPr>
      <w:r>
        <w:rPr>
          <w:sz w:val="24"/>
        </w:rPr>
        <w:t>Имущество, полученное учреждением в безвозмездное пользование с исполнением обязательств по содержанию имущества (в т.ч. посредством возмещения расходов по содержанию имущества, произведенных балансодержателем помещений (стороной, передающей в безвозмездное пользование)) и/или в аренду признается объектом операционной аренды.</w:t>
      </w:r>
    </w:p>
    <w:p>
      <w:pPr>
        <w:pStyle w:val="ListParagraph"/>
        <w:numPr>
          <w:ilvl w:val="3"/>
          <w:numId w:val="1"/>
        </w:numPr>
        <w:tabs>
          <w:tab w:pos="1331" w:val="left" w:leader="none"/>
        </w:tabs>
        <w:spacing w:line="240" w:lineRule="auto" w:before="185" w:after="0"/>
        <w:ind w:left="463" w:right="1582" w:firstLine="0"/>
        <w:jc w:val="both"/>
        <w:rPr>
          <w:sz w:val="24"/>
        </w:rPr>
      </w:pPr>
      <w:r>
        <w:rPr>
          <w:sz w:val="24"/>
        </w:rPr>
        <w:t>Признание в учете операционной аренды (получение учреждением материальных ценностей по договорам аренды, безвозмездного пользования) осуществляется на более раннюю дату из следующих дат: дата подписания договора аренды (имущественного найма) либо договора безвозмездного пользования или дата принятия учреждением обязательств в отношении основных условий пользования и содержания имущества, предусмотренных </w:t>
      </w:r>
      <w:r>
        <w:rPr>
          <w:spacing w:val="-2"/>
          <w:sz w:val="24"/>
        </w:rPr>
        <w:t>договором.</w:t>
      </w:r>
    </w:p>
    <w:p>
      <w:pPr>
        <w:pStyle w:val="ListParagraph"/>
        <w:numPr>
          <w:ilvl w:val="3"/>
          <w:numId w:val="1"/>
        </w:numPr>
        <w:tabs>
          <w:tab w:pos="1331" w:val="left" w:leader="none"/>
        </w:tabs>
        <w:spacing w:line="240" w:lineRule="auto" w:before="185" w:after="0"/>
        <w:ind w:left="463" w:right="1600" w:firstLine="0"/>
        <w:jc w:val="both"/>
        <w:rPr>
          <w:sz w:val="24"/>
        </w:rPr>
      </w:pPr>
      <w:r>
        <w:rPr>
          <w:sz w:val="24"/>
        </w:rPr>
        <w:t>Признание в учете операционной аренды осуществляется в сумме арендных платежей за весь срок пользования имуществом, установленный договором: </w:t>
      </w:r>
      <w:r>
        <w:rPr>
          <w:i/>
          <w:sz w:val="24"/>
        </w:rPr>
        <w:t>Дебет 0.111.4х.350 Кредит 0.302.24.730.</w:t>
      </w:r>
    </w:p>
    <w:p>
      <w:pPr>
        <w:pStyle w:val="ListParagraph"/>
        <w:numPr>
          <w:ilvl w:val="3"/>
          <w:numId w:val="1"/>
        </w:numPr>
        <w:tabs>
          <w:tab w:pos="1331" w:val="left" w:leader="none"/>
        </w:tabs>
        <w:spacing w:line="240" w:lineRule="auto" w:before="185" w:after="0"/>
        <w:ind w:left="463" w:right="1593" w:firstLine="0"/>
        <w:jc w:val="both"/>
        <w:rPr>
          <w:sz w:val="24"/>
        </w:rPr>
      </w:pPr>
      <w:r>
        <w:rPr>
          <w:sz w:val="24"/>
        </w:rPr>
        <w:t>Признание в учете объекта операционной аренды, поступившего в учреждение в безвозмездное пользование, осуществляется по справедливой стоимости арендных платежей, установленной методом</w:t>
      </w:r>
      <w:r>
        <w:rPr>
          <w:spacing w:val="-1"/>
          <w:sz w:val="24"/>
        </w:rPr>
        <w:t> </w:t>
      </w:r>
      <w:r>
        <w:rPr>
          <w:sz w:val="24"/>
        </w:rPr>
        <w:t>рыночных цен - как если бы право пользования имуществом было предоставлено на коммерческих (рыночных) условиях, на весь срок пользования объектом, предусмотренный договором: </w:t>
      </w:r>
      <w:r>
        <w:rPr>
          <w:i/>
          <w:sz w:val="24"/>
        </w:rPr>
        <w:t>Дебет 0.111.4х.350 Кредит 0.401.40.182.</w:t>
      </w:r>
    </w:p>
    <w:p>
      <w:pPr>
        <w:pStyle w:val="ListParagraph"/>
        <w:numPr>
          <w:ilvl w:val="3"/>
          <w:numId w:val="1"/>
        </w:numPr>
        <w:tabs>
          <w:tab w:pos="1331" w:val="left" w:leader="none"/>
        </w:tabs>
        <w:spacing w:line="240" w:lineRule="auto" w:before="183" w:after="0"/>
        <w:ind w:left="463" w:right="1603" w:firstLine="0"/>
        <w:jc w:val="both"/>
        <w:rPr>
          <w:sz w:val="24"/>
        </w:rPr>
      </w:pPr>
      <w:r>
        <w:rPr>
          <w:sz w:val="24"/>
        </w:rPr>
        <w:t>В случае если учреждение получает в аренду</w:t>
      </w:r>
      <w:r>
        <w:rPr>
          <w:spacing w:val="-1"/>
          <w:sz w:val="24"/>
        </w:rPr>
        <w:t> </w:t>
      </w:r>
      <w:r>
        <w:rPr>
          <w:sz w:val="24"/>
        </w:rPr>
        <w:t>материальные</w:t>
      </w:r>
      <w:r>
        <w:rPr>
          <w:spacing w:val="-3"/>
          <w:sz w:val="24"/>
        </w:rPr>
        <w:t> </w:t>
      </w:r>
      <w:r>
        <w:rPr>
          <w:sz w:val="24"/>
        </w:rPr>
        <w:t>ценности по цене значительно ниже рыночной стоимости арендных платежей (на льготных условиях) в учете отражаются следующие операции:</w:t>
      </w:r>
    </w:p>
    <w:p>
      <w:pPr>
        <w:pStyle w:val="ListParagraph"/>
        <w:numPr>
          <w:ilvl w:val="4"/>
          <w:numId w:val="1"/>
        </w:numPr>
        <w:tabs>
          <w:tab w:pos="1148" w:val="left" w:leader="none"/>
          <w:tab w:pos="1178" w:val="left" w:leader="none"/>
        </w:tabs>
        <w:spacing w:line="237" w:lineRule="auto" w:before="5" w:after="0"/>
        <w:ind w:left="1178" w:right="1593" w:hanging="351"/>
        <w:jc w:val="both"/>
        <w:rPr>
          <w:sz w:val="26"/>
        </w:rPr>
      </w:pPr>
      <w:r>
        <w:rPr>
          <w:i/>
          <w:sz w:val="24"/>
        </w:rPr>
        <w:t>Дебет 0.111.4х.350</w:t>
      </w:r>
      <w:r>
        <w:rPr>
          <w:i/>
          <w:spacing w:val="-3"/>
          <w:sz w:val="24"/>
        </w:rPr>
        <w:t> </w:t>
      </w:r>
      <w:r>
        <w:rPr>
          <w:i/>
          <w:sz w:val="24"/>
        </w:rPr>
        <w:t>КреДит 0.302.24.730 - </w:t>
      </w:r>
      <w:r>
        <w:rPr>
          <w:sz w:val="24"/>
        </w:rPr>
        <w:t>в сумме арендных платежей на льготной основе за весь срок пользования имуществом, определенных в договоре аренды</w:t>
      </w:r>
    </w:p>
    <w:p>
      <w:pPr>
        <w:pStyle w:val="ListParagraph"/>
        <w:numPr>
          <w:ilvl w:val="4"/>
          <w:numId w:val="1"/>
        </w:numPr>
        <w:tabs>
          <w:tab w:pos="1148" w:val="left" w:leader="none"/>
          <w:tab w:pos="1178" w:val="left" w:leader="none"/>
        </w:tabs>
        <w:spacing w:line="240" w:lineRule="auto" w:before="0" w:after="0"/>
        <w:ind w:left="1178" w:right="1595" w:hanging="351"/>
        <w:jc w:val="both"/>
        <w:rPr>
          <w:sz w:val="26"/>
        </w:rPr>
      </w:pPr>
      <w:r>
        <w:rPr>
          <w:i/>
          <w:sz w:val="24"/>
        </w:rPr>
        <w:t>Дебет 0.111.4х.350 Кредит 0.401.40.182 </w:t>
      </w:r>
      <w:r>
        <w:rPr>
          <w:sz w:val="24"/>
        </w:rPr>
        <w:t>- в сумме разницы между справедливой</w:t>
      </w:r>
      <w:r>
        <w:rPr>
          <w:spacing w:val="-7"/>
          <w:sz w:val="24"/>
        </w:rPr>
        <w:t> </w:t>
      </w:r>
      <w:r>
        <w:rPr>
          <w:sz w:val="24"/>
        </w:rPr>
        <w:t>стоимостью</w:t>
      </w:r>
      <w:r>
        <w:rPr>
          <w:spacing w:val="-7"/>
          <w:sz w:val="24"/>
        </w:rPr>
        <w:t> </w:t>
      </w:r>
      <w:r>
        <w:rPr>
          <w:sz w:val="24"/>
        </w:rPr>
        <w:t>арендных</w:t>
      </w:r>
      <w:r>
        <w:rPr>
          <w:spacing w:val="-1"/>
          <w:sz w:val="24"/>
        </w:rPr>
        <w:t> </w:t>
      </w:r>
      <w:r>
        <w:rPr>
          <w:sz w:val="24"/>
        </w:rPr>
        <w:t>платежей</w:t>
      </w:r>
      <w:r>
        <w:rPr>
          <w:spacing w:val="-15"/>
          <w:sz w:val="24"/>
        </w:rPr>
        <w:t> </w:t>
      </w:r>
      <w:r>
        <w:rPr>
          <w:sz w:val="24"/>
        </w:rPr>
        <w:t>и</w:t>
      </w:r>
      <w:r>
        <w:rPr>
          <w:spacing w:val="-11"/>
          <w:sz w:val="24"/>
        </w:rPr>
        <w:t> </w:t>
      </w:r>
      <w:r>
        <w:rPr>
          <w:sz w:val="24"/>
        </w:rPr>
        <w:t>фактическими</w:t>
      </w:r>
      <w:r>
        <w:rPr>
          <w:spacing w:val="-1"/>
          <w:sz w:val="24"/>
        </w:rPr>
        <w:t> </w:t>
      </w:r>
      <w:r>
        <w:rPr>
          <w:sz w:val="24"/>
        </w:rPr>
        <w:t>арендными платежами за весь срок пользования имуществом, предусмотренных в </w:t>
      </w:r>
      <w:r>
        <w:rPr>
          <w:spacing w:val="-2"/>
          <w:sz w:val="24"/>
        </w:rPr>
        <w:t>договоре.</w:t>
      </w:r>
    </w:p>
    <w:p>
      <w:pPr>
        <w:pStyle w:val="BodyText"/>
        <w:spacing w:line="242" w:lineRule="auto"/>
        <w:ind w:left="463" w:right="1591" w:firstLine="355"/>
        <w:jc w:val="both"/>
      </w:pPr>
      <w:r>
        <w:rPr/>
        <w:t>В случае если договор аренды или безвозмездного пользования заключен на неопределенный</w:t>
      </w:r>
      <w:r>
        <w:rPr>
          <w:spacing w:val="-4"/>
        </w:rPr>
        <w:t> </w:t>
      </w:r>
      <w:r>
        <w:rPr/>
        <w:t>срок</w:t>
      </w:r>
      <w:r>
        <w:rPr>
          <w:spacing w:val="-10"/>
        </w:rPr>
        <w:t> </w:t>
      </w:r>
      <w:r>
        <w:rPr/>
        <w:t>(бессрочно),</w:t>
      </w:r>
      <w:r>
        <w:rPr>
          <w:spacing w:val="-3"/>
        </w:rPr>
        <w:t> </w:t>
      </w:r>
      <w:r>
        <w:rPr/>
        <w:t>стоимость арендных</w:t>
      </w:r>
      <w:r>
        <w:rPr>
          <w:spacing w:val="-3"/>
        </w:rPr>
        <w:t> </w:t>
      </w:r>
      <w:r>
        <w:rPr/>
        <w:t>платежей</w:t>
      </w:r>
      <w:r>
        <w:rPr>
          <w:spacing w:val="-6"/>
        </w:rPr>
        <w:t> </w:t>
      </w:r>
      <w:r>
        <w:rPr/>
        <w:t>рассчитывается за период, начиная с момента возникновения объекта аренды, определяемого в соответствии с пунктом 2.1.4.2 настоящей Учетной политики, по 31 декабря второго финансового года, следующего за годом признания в учете объекта </w:t>
      </w:r>
      <w:r>
        <w:rPr>
          <w:spacing w:val="-2"/>
        </w:rPr>
        <w:t>аренды.</w:t>
      </w:r>
    </w:p>
    <w:p>
      <w:pPr>
        <w:pStyle w:val="ListParagraph"/>
        <w:numPr>
          <w:ilvl w:val="3"/>
          <w:numId w:val="1"/>
        </w:numPr>
        <w:tabs>
          <w:tab w:pos="1331" w:val="left" w:leader="none"/>
        </w:tabs>
        <w:spacing w:line="240" w:lineRule="auto" w:before="161" w:after="0"/>
        <w:ind w:left="463" w:right="1598" w:firstLine="0"/>
        <w:jc w:val="both"/>
        <w:rPr>
          <w:sz w:val="24"/>
        </w:rPr>
      </w:pPr>
      <w:r>
        <w:rPr>
          <w:sz w:val="24"/>
        </w:rPr>
        <w:t>Для определения справедливой стоимости арендных платежей по объектам недвижимого имущества ГЦББУКК использует справедливые рыночные ставки</w:t>
      </w:r>
      <w:r>
        <w:rPr>
          <w:spacing w:val="-12"/>
          <w:sz w:val="24"/>
        </w:rPr>
        <w:t> </w:t>
      </w:r>
      <w:r>
        <w:rPr>
          <w:sz w:val="24"/>
        </w:rPr>
        <w:t>операционной аренды недвижимого</w:t>
      </w:r>
      <w:r>
        <w:rPr>
          <w:spacing w:val="-11"/>
          <w:sz w:val="24"/>
        </w:rPr>
        <w:t> </w:t>
      </w:r>
      <w:r>
        <w:rPr>
          <w:sz w:val="24"/>
        </w:rPr>
        <w:t>имущества,</w:t>
      </w:r>
      <w:r>
        <w:rPr>
          <w:spacing w:val="-3"/>
          <w:sz w:val="24"/>
        </w:rPr>
        <w:t> </w:t>
      </w:r>
      <w:r>
        <w:rPr>
          <w:sz w:val="24"/>
        </w:rPr>
        <w:t>установленные Комитетом имущественных отношений Санкт-Петербурга.</w:t>
      </w:r>
    </w:p>
    <w:p>
      <w:pPr>
        <w:pStyle w:val="ListParagraph"/>
        <w:numPr>
          <w:ilvl w:val="3"/>
          <w:numId w:val="1"/>
        </w:numPr>
        <w:tabs>
          <w:tab w:pos="1336" w:val="left" w:leader="none"/>
        </w:tabs>
        <w:spacing w:line="240" w:lineRule="auto" w:before="183" w:after="0"/>
        <w:ind w:left="1336" w:right="0" w:hanging="873"/>
        <w:jc w:val="both"/>
        <w:rPr>
          <w:sz w:val="24"/>
        </w:rPr>
      </w:pPr>
      <w:r>
        <w:rPr>
          <w:sz w:val="24"/>
        </w:rPr>
        <w:t>В</w:t>
      </w:r>
      <w:r>
        <w:rPr>
          <w:spacing w:val="30"/>
          <w:sz w:val="24"/>
        </w:rPr>
        <w:t>  </w:t>
      </w:r>
      <w:r>
        <w:rPr>
          <w:sz w:val="24"/>
        </w:rPr>
        <w:t>случае,</w:t>
      </w:r>
      <w:r>
        <w:rPr>
          <w:spacing w:val="27"/>
          <w:sz w:val="24"/>
        </w:rPr>
        <w:t>  </w:t>
      </w:r>
      <w:r>
        <w:rPr>
          <w:sz w:val="24"/>
        </w:rPr>
        <w:t>когда</w:t>
      </w:r>
      <w:r>
        <w:rPr>
          <w:spacing w:val="32"/>
          <w:sz w:val="24"/>
        </w:rPr>
        <w:t>  </w:t>
      </w:r>
      <w:r>
        <w:rPr>
          <w:sz w:val="24"/>
        </w:rPr>
        <w:t>справедливую</w:t>
      </w:r>
      <w:r>
        <w:rPr>
          <w:spacing w:val="32"/>
          <w:sz w:val="24"/>
        </w:rPr>
        <w:t>  </w:t>
      </w:r>
      <w:r>
        <w:rPr>
          <w:sz w:val="24"/>
        </w:rPr>
        <w:t>стоимость</w:t>
      </w:r>
      <w:r>
        <w:rPr>
          <w:spacing w:val="29"/>
          <w:sz w:val="24"/>
        </w:rPr>
        <w:t>  </w:t>
      </w:r>
      <w:r>
        <w:rPr>
          <w:sz w:val="24"/>
        </w:rPr>
        <w:t>арендных</w:t>
      </w:r>
      <w:r>
        <w:rPr>
          <w:spacing w:val="34"/>
          <w:sz w:val="24"/>
        </w:rPr>
        <w:t>  </w:t>
      </w:r>
      <w:r>
        <w:rPr>
          <w:sz w:val="24"/>
        </w:rPr>
        <w:t>платежей</w:t>
      </w:r>
      <w:r>
        <w:rPr>
          <w:spacing w:val="31"/>
          <w:sz w:val="24"/>
        </w:rPr>
        <w:t>  </w:t>
      </w:r>
      <w:r>
        <w:rPr>
          <w:spacing w:val="-5"/>
          <w:sz w:val="24"/>
        </w:rPr>
        <w:t>по</w:t>
      </w:r>
    </w:p>
    <w:p>
      <w:pPr>
        <w:pStyle w:val="ListParagraph"/>
        <w:spacing w:after="0" w:line="240" w:lineRule="auto"/>
        <w:jc w:val="both"/>
        <w:rPr>
          <w:sz w:val="24"/>
        </w:rPr>
        <w:sectPr>
          <w:pgSz w:w="11910" w:h="16840"/>
          <w:pgMar w:header="0" w:footer="983" w:top="1040" w:bottom="1240" w:left="1275" w:right="141"/>
        </w:sectPr>
      </w:pPr>
    </w:p>
    <w:p>
      <w:pPr>
        <w:pStyle w:val="BodyText"/>
        <w:spacing w:before="66"/>
        <w:ind w:left="463" w:right="1595"/>
        <w:jc w:val="both"/>
      </w:pPr>
      <w:r>
        <w:rPr/>
        <w:drawing>
          <wp:anchor distT="0" distB="0" distL="0" distR="0" allowOverlap="1" layoutInCell="1" locked="0" behindDoc="0" simplePos="0" relativeHeight="15746048">
            <wp:simplePos x="0" y="0"/>
            <wp:positionH relativeFrom="page">
              <wp:posOffset>0</wp:posOffset>
            </wp:positionH>
            <wp:positionV relativeFrom="page">
              <wp:posOffset>253</wp:posOffset>
            </wp:positionV>
            <wp:extent cx="7562215" cy="10691876"/>
            <wp:effectExtent l="0" t="0" r="0" b="0"/>
            <wp:wrapNone/>
            <wp:docPr id="38" name="Image 38"/>
            <wp:cNvGraphicFramePr>
              <a:graphicFrameLocks/>
            </wp:cNvGraphicFramePr>
            <a:graphic>
              <a:graphicData uri="http://schemas.openxmlformats.org/drawingml/2006/picture">
                <pic:pic>
                  <pic:nvPicPr>
                    <pic:cNvPr id="38" name="Image 38"/>
                    <pic:cNvPicPr/>
                  </pic:nvPicPr>
                  <pic:blipFill>
                    <a:blip r:embed="rId58" cstate="print"/>
                    <a:stretch>
                      <a:fillRect/>
                    </a:stretch>
                  </pic:blipFill>
                  <pic:spPr>
                    <a:xfrm>
                      <a:off x="0" y="0"/>
                      <a:ext cx="7562215" cy="10691876"/>
                    </a:xfrm>
                    <a:prstGeom prst="rect">
                      <a:avLst/>
                    </a:prstGeom>
                  </pic:spPr>
                </pic:pic>
              </a:graphicData>
            </a:graphic>
          </wp:anchor>
        </w:drawing>
      </w:r>
      <w:r>
        <w:rPr/>
        <w:t>договорам получения учреждением материальных ценностей в безвозмездное</w:t>
      </w:r>
      <w:r>
        <w:rPr>
          <w:spacing w:val="40"/>
        </w:rPr>
        <w:t> </w:t>
      </w:r>
      <w:r>
        <w:rPr/>
        <w:t>или возмездного пользование на льготных условиях не представляется возможным оценить</w:t>
      </w:r>
      <w:r>
        <w:rPr>
          <w:spacing w:val="-1"/>
        </w:rPr>
        <w:t> </w:t>
      </w:r>
      <w:r>
        <w:rPr/>
        <w:t>(отсутствие</w:t>
      </w:r>
      <w:r>
        <w:rPr>
          <w:spacing w:val="-1"/>
        </w:rPr>
        <w:t> </w:t>
      </w:r>
      <w:r>
        <w:rPr/>
        <w:t>рыночных цен по</w:t>
      </w:r>
      <w:r>
        <w:rPr>
          <w:spacing w:val="-1"/>
        </w:rPr>
        <w:t> </w:t>
      </w:r>
      <w:r>
        <w:rPr/>
        <w:t>предоставлению во временное пользование таких или аналогичных по функционалу материальных ценностей), доходы будущих периодов в соответствии с пунктами 2.1.4.4 и 2.1.5.5 настоящей Учетной политики не признаются в бухгалтерском учете на основании пунктов 47, 49 СГС «Концептуальные основы бухгалтерского учета и отчетности организаций государственного сектора». Информация о данных фактах раскрывается в пояснениях к бухгалтерской отчетности (в Пояснительной </w:t>
      </w:r>
      <w:r>
        <w:rPr>
          <w:spacing w:val="-2"/>
        </w:rPr>
        <w:t>записке).</w:t>
      </w:r>
    </w:p>
    <w:p>
      <w:pPr>
        <w:pStyle w:val="ListParagraph"/>
        <w:numPr>
          <w:ilvl w:val="3"/>
          <w:numId w:val="1"/>
        </w:numPr>
        <w:tabs>
          <w:tab w:pos="1305" w:val="left" w:leader="none"/>
        </w:tabs>
        <w:spacing w:line="240" w:lineRule="auto" w:before="187" w:after="0"/>
        <w:ind w:left="463" w:right="1587" w:firstLine="0"/>
        <w:jc w:val="left"/>
        <w:rPr>
          <w:sz w:val="24"/>
        </w:rPr>
      </w:pPr>
      <w:r>
        <w:rPr>
          <w:sz w:val="24"/>
        </w:rPr>
        <w:t>В</w:t>
      </w:r>
      <w:r>
        <w:rPr>
          <w:spacing w:val="40"/>
          <w:sz w:val="24"/>
        </w:rPr>
        <w:t> </w:t>
      </w:r>
      <w:r>
        <w:rPr>
          <w:sz w:val="24"/>
        </w:rPr>
        <w:t>течение</w:t>
      </w:r>
      <w:r>
        <w:rPr>
          <w:spacing w:val="40"/>
          <w:sz w:val="24"/>
        </w:rPr>
        <w:t> </w:t>
      </w:r>
      <w:r>
        <w:rPr>
          <w:sz w:val="24"/>
        </w:rPr>
        <w:t>срока</w:t>
      </w:r>
      <w:r>
        <w:rPr>
          <w:spacing w:val="40"/>
          <w:sz w:val="24"/>
        </w:rPr>
        <w:t> </w:t>
      </w:r>
      <w:r>
        <w:rPr>
          <w:sz w:val="24"/>
        </w:rPr>
        <w:t>пользования</w:t>
      </w:r>
      <w:r>
        <w:rPr>
          <w:spacing w:val="40"/>
          <w:sz w:val="24"/>
        </w:rPr>
        <w:t> </w:t>
      </w:r>
      <w:r>
        <w:rPr>
          <w:sz w:val="24"/>
        </w:rPr>
        <w:t>имуществом,</w:t>
      </w:r>
      <w:r>
        <w:rPr>
          <w:spacing w:val="40"/>
          <w:sz w:val="24"/>
        </w:rPr>
        <w:t> </w:t>
      </w:r>
      <w:r>
        <w:rPr>
          <w:sz w:val="24"/>
        </w:rPr>
        <w:t>установленного</w:t>
      </w:r>
      <w:r>
        <w:rPr>
          <w:spacing w:val="40"/>
          <w:sz w:val="24"/>
        </w:rPr>
        <w:t> </w:t>
      </w:r>
      <w:r>
        <w:rPr>
          <w:sz w:val="24"/>
        </w:rPr>
        <w:t>договором (определенного</w:t>
      </w:r>
      <w:r>
        <w:rPr>
          <w:spacing w:val="40"/>
          <w:sz w:val="24"/>
        </w:rPr>
        <w:t> </w:t>
      </w:r>
      <w:r>
        <w:rPr>
          <w:sz w:val="24"/>
        </w:rPr>
        <w:t>учреждением),</w:t>
      </w:r>
      <w:r>
        <w:rPr>
          <w:spacing w:val="40"/>
          <w:sz w:val="24"/>
        </w:rPr>
        <w:t> </w:t>
      </w:r>
      <w:r>
        <w:rPr>
          <w:sz w:val="24"/>
        </w:rPr>
        <w:t>объект</w:t>
      </w:r>
      <w:r>
        <w:rPr>
          <w:spacing w:val="40"/>
          <w:sz w:val="24"/>
        </w:rPr>
        <w:t> </w:t>
      </w:r>
      <w:r>
        <w:rPr>
          <w:sz w:val="24"/>
        </w:rPr>
        <w:t>учтенного</w:t>
      </w:r>
      <w:r>
        <w:rPr>
          <w:spacing w:val="40"/>
          <w:sz w:val="24"/>
        </w:rPr>
        <w:t> </w:t>
      </w:r>
      <w:r>
        <w:rPr>
          <w:sz w:val="24"/>
        </w:rPr>
        <w:t>права</w:t>
      </w:r>
      <w:r>
        <w:rPr>
          <w:spacing w:val="40"/>
          <w:sz w:val="24"/>
        </w:rPr>
        <w:t> </w:t>
      </w:r>
      <w:r>
        <w:rPr>
          <w:sz w:val="24"/>
        </w:rPr>
        <w:t>пользования</w:t>
      </w:r>
      <w:r>
        <w:rPr>
          <w:spacing w:val="40"/>
          <w:sz w:val="24"/>
        </w:rPr>
        <w:t> </w:t>
      </w:r>
      <w:r>
        <w:rPr>
          <w:sz w:val="24"/>
        </w:rPr>
        <w:t>активом</w:t>
      </w:r>
      <w:r>
        <w:rPr>
          <w:spacing w:val="80"/>
          <w:sz w:val="24"/>
        </w:rPr>
        <w:t> </w:t>
      </w:r>
      <w:r>
        <w:rPr>
          <w:sz w:val="24"/>
        </w:rPr>
        <w:t>амортизируется. Начисление</w:t>
      </w:r>
      <w:r>
        <w:rPr>
          <w:spacing w:val="-3"/>
          <w:sz w:val="24"/>
        </w:rPr>
        <w:t> </w:t>
      </w:r>
      <w:r>
        <w:rPr>
          <w:sz w:val="24"/>
        </w:rPr>
        <w:t>амортизации</w:t>
      </w:r>
      <w:r>
        <w:rPr>
          <w:spacing w:val="-11"/>
          <w:sz w:val="24"/>
        </w:rPr>
        <w:t> </w:t>
      </w:r>
      <w:r>
        <w:rPr>
          <w:sz w:val="24"/>
        </w:rPr>
        <w:t>осуществляется</w:t>
      </w:r>
      <w:r>
        <w:rPr>
          <w:spacing w:val="-1"/>
          <w:sz w:val="24"/>
        </w:rPr>
        <w:t> </w:t>
      </w:r>
      <w:r>
        <w:rPr>
          <w:sz w:val="24"/>
        </w:rPr>
        <w:t>ежемесячно</w:t>
      </w:r>
      <w:r>
        <w:rPr>
          <w:spacing w:val="-13"/>
          <w:sz w:val="24"/>
        </w:rPr>
        <w:t> </w:t>
      </w:r>
      <w:r>
        <w:rPr>
          <w:sz w:val="24"/>
        </w:rPr>
        <w:t>линейным методом: </w:t>
      </w:r>
      <w:r>
        <w:rPr>
          <w:i/>
          <w:sz w:val="24"/>
        </w:rPr>
        <w:t>Дебет 0.401.20.224 Кредит 0.104.4х.450.</w:t>
      </w:r>
    </w:p>
    <w:p>
      <w:pPr>
        <w:pStyle w:val="ListParagraph"/>
        <w:numPr>
          <w:ilvl w:val="3"/>
          <w:numId w:val="1"/>
        </w:numPr>
        <w:tabs>
          <w:tab w:pos="1305" w:val="left" w:leader="none"/>
        </w:tabs>
        <w:spacing w:line="240" w:lineRule="auto" w:before="183" w:after="0"/>
        <w:ind w:left="463" w:right="1594" w:firstLine="0"/>
        <w:jc w:val="both"/>
        <w:rPr>
          <w:sz w:val="24"/>
        </w:rPr>
      </w:pPr>
      <w:r>
        <w:rPr>
          <w:sz w:val="24"/>
        </w:rPr>
        <w:t>Доходы</w:t>
      </w:r>
      <w:r>
        <w:rPr>
          <w:spacing w:val="40"/>
          <w:sz w:val="24"/>
        </w:rPr>
        <w:t> </w:t>
      </w:r>
      <w:r>
        <w:rPr>
          <w:sz w:val="24"/>
        </w:rPr>
        <w:t>будущих периодов, возникшие при</w:t>
      </w:r>
      <w:r>
        <w:rPr>
          <w:spacing w:val="40"/>
          <w:sz w:val="24"/>
        </w:rPr>
        <w:t> </w:t>
      </w:r>
      <w:r>
        <w:rPr>
          <w:sz w:val="24"/>
        </w:rPr>
        <w:t>формировании</w:t>
      </w:r>
      <w:r>
        <w:rPr>
          <w:spacing w:val="40"/>
          <w:sz w:val="24"/>
        </w:rPr>
        <w:t> </w:t>
      </w:r>
      <w:r>
        <w:rPr>
          <w:sz w:val="24"/>
        </w:rPr>
        <w:t>справедливой стоимости арендных платежей по договорам безвозмездного пользования учреждением материальными ценностями, а также по договорам аренды на льготных условиях, ежемесячно признаются в доходах текущего отчетного периода: </w:t>
      </w:r>
      <w:r>
        <w:rPr>
          <w:i/>
          <w:sz w:val="24"/>
        </w:rPr>
        <w:t>Дебет 0.401.40.182 Кредит 0.401.10.182.</w:t>
      </w:r>
    </w:p>
    <w:p>
      <w:pPr>
        <w:pStyle w:val="BodyText"/>
        <w:spacing w:before="5"/>
        <w:rPr>
          <w:i/>
        </w:rPr>
      </w:pPr>
    </w:p>
    <w:p>
      <w:pPr>
        <w:pStyle w:val="Heading1"/>
        <w:numPr>
          <w:ilvl w:val="1"/>
          <w:numId w:val="1"/>
        </w:numPr>
        <w:tabs>
          <w:tab w:pos="933" w:val="left" w:leader="none"/>
        </w:tabs>
        <w:spacing w:line="240" w:lineRule="auto" w:before="0" w:after="0"/>
        <w:ind w:left="933" w:right="0" w:hanging="470"/>
        <w:jc w:val="both"/>
      </w:pPr>
      <w:r>
        <w:rPr/>
        <w:t>УЧЕТ</w:t>
      </w:r>
      <w:r>
        <w:rPr>
          <w:spacing w:val="-14"/>
        </w:rPr>
        <w:t> </w:t>
      </w:r>
      <w:r>
        <w:rPr/>
        <w:t>ФИНАНСОВЫХ</w:t>
      </w:r>
      <w:r>
        <w:rPr>
          <w:spacing w:val="-5"/>
        </w:rPr>
        <w:t> </w:t>
      </w:r>
      <w:r>
        <w:rPr>
          <w:spacing w:val="-2"/>
        </w:rPr>
        <w:t>АКТИВОВ</w:t>
      </w:r>
    </w:p>
    <w:p>
      <w:pPr>
        <w:pStyle w:val="BodyText"/>
        <w:rPr>
          <w:b/>
        </w:rPr>
      </w:pPr>
    </w:p>
    <w:p>
      <w:pPr>
        <w:pStyle w:val="ListParagraph"/>
        <w:numPr>
          <w:ilvl w:val="2"/>
          <w:numId w:val="1"/>
        </w:numPr>
        <w:tabs>
          <w:tab w:pos="1110" w:val="left" w:leader="none"/>
        </w:tabs>
        <w:spacing w:line="240" w:lineRule="auto" w:before="0" w:after="0"/>
        <w:ind w:left="1110" w:right="0" w:hanging="647"/>
        <w:jc w:val="left"/>
        <w:rPr>
          <w:b/>
          <w:sz w:val="24"/>
        </w:rPr>
      </w:pPr>
      <w:r>
        <w:rPr>
          <w:b/>
          <w:sz w:val="24"/>
        </w:rPr>
        <w:t>Денежные</w:t>
      </w:r>
      <w:r>
        <w:rPr>
          <w:b/>
          <w:spacing w:val="-14"/>
          <w:sz w:val="24"/>
        </w:rPr>
        <w:t> </w:t>
      </w:r>
      <w:r>
        <w:rPr>
          <w:b/>
          <w:spacing w:val="-2"/>
          <w:sz w:val="24"/>
        </w:rPr>
        <w:t>документы</w:t>
      </w:r>
    </w:p>
    <w:p>
      <w:pPr>
        <w:pStyle w:val="ListParagraph"/>
        <w:numPr>
          <w:ilvl w:val="3"/>
          <w:numId w:val="1"/>
        </w:numPr>
        <w:tabs>
          <w:tab w:pos="1305" w:val="left" w:leader="none"/>
        </w:tabs>
        <w:spacing w:line="240" w:lineRule="auto" w:before="271" w:after="0"/>
        <w:ind w:left="1305" w:right="0" w:hanging="842"/>
        <w:jc w:val="left"/>
        <w:rPr>
          <w:sz w:val="24"/>
        </w:rPr>
      </w:pPr>
      <w:r>
        <w:rPr>
          <w:sz w:val="24"/>
        </w:rPr>
        <w:t>В</w:t>
      </w:r>
      <w:r>
        <w:rPr>
          <w:spacing w:val="1"/>
          <w:sz w:val="24"/>
        </w:rPr>
        <w:t> </w:t>
      </w:r>
      <w:r>
        <w:rPr>
          <w:sz w:val="24"/>
        </w:rPr>
        <w:t>составе</w:t>
      </w:r>
      <w:r>
        <w:rPr>
          <w:spacing w:val="-9"/>
          <w:sz w:val="24"/>
        </w:rPr>
        <w:t> </w:t>
      </w:r>
      <w:r>
        <w:rPr>
          <w:sz w:val="24"/>
        </w:rPr>
        <w:t>денежных</w:t>
      </w:r>
      <w:r>
        <w:rPr>
          <w:spacing w:val="-6"/>
          <w:sz w:val="24"/>
        </w:rPr>
        <w:t> </w:t>
      </w:r>
      <w:r>
        <w:rPr>
          <w:sz w:val="24"/>
        </w:rPr>
        <w:t>документов</w:t>
      </w:r>
      <w:r>
        <w:rPr>
          <w:spacing w:val="-6"/>
          <w:sz w:val="24"/>
        </w:rPr>
        <w:t> </w:t>
      </w:r>
      <w:r>
        <w:rPr>
          <w:spacing w:val="-2"/>
          <w:sz w:val="24"/>
        </w:rPr>
        <w:t>учитываются:</w:t>
      </w:r>
    </w:p>
    <w:p>
      <w:pPr>
        <w:pStyle w:val="ListParagraph"/>
        <w:numPr>
          <w:ilvl w:val="0"/>
          <w:numId w:val="33"/>
        </w:numPr>
        <w:tabs>
          <w:tab w:pos="1172" w:val="left" w:leader="none"/>
        </w:tabs>
        <w:spacing w:line="285" w:lineRule="exact" w:before="3" w:after="0"/>
        <w:ind w:left="1172" w:right="0" w:hanging="354"/>
        <w:jc w:val="left"/>
        <w:rPr>
          <w:sz w:val="24"/>
        </w:rPr>
      </w:pPr>
      <w:r>
        <w:rPr>
          <w:sz w:val="24"/>
        </w:rPr>
        <w:t>почтовые</w:t>
      </w:r>
      <w:r>
        <w:rPr>
          <w:spacing w:val="-8"/>
          <w:sz w:val="24"/>
        </w:rPr>
        <w:t> </w:t>
      </w:r>
      <w:r>
        <w:rPr>
          <w:spacing w:val="-2"/>
          <w:sz w:val="24"/>
        </w:rPr>
        <w:t>марки;</w:t>
      </w:r>
    </w:p>
    <w:p>
      <w:pPr>
        <w:pStyle w:val="ListParagraph"/>
        <w:numPr>
          <w:ilvl w:val="0"/>
          <w:numId w:val="33"/>
        </w:numPr>
        <w:tabs>
          <w:tab w:pos="1172" w:val="left" w:leader="none"/>
        </w:tabs>
        <w:spacing w:line="280" w:lineRule="exact" w:before="0" w:after="0"/>
        <w:ind w:left="1172" w:right="0" w:hanging="354"/>
        <w:jc w:val="left"/>
        <w:rPr>
          <w:sz w:val="24"/>
        </w:rPr>
      </w:pPr>
      <w:r>
        <w:rPr>
          <w:sz w:val="24"/>
        </w:rPr>
        <w:t>маркированные</w:t>
      </w:r>
      <w:r>
        <w:rPr>
          <w:spacing w:val="-8"/>
          <w:sz w:val="24"/>
        </w:rPr>
        <w:t> </w:t>
      </w:r>
      <w:r>
        <w:rPr>
          <w:spacing w:val="-2"/>
          <w:sz w:val="24"/>
        </w:rPr>
        <w:t>конверты;</w:t>
      </w:r>
    </w:p>
    <w:p>
      <w:pPr>
        <w:pStyle w:val="ListParagraph"/>
        <w:numPr>
          <w:ilvl w:val="0"/>
          <w:numId w:val="33"/>
        </w:numPr>
        <w:tabs>
          <w:tab w:pos="1172" w:val="left" w:leader="none"/>
        </w:tabs>
        <w:spacing w:line="281" w:lineRule="exact" w:before="0" w:after="0"/>
        <w:ind w:left="1172" w:right="0" w:hanging="354"/>
        <w:jc w:val="left"/>
        <w:rPr>
          <w:sz w:val="24"/>
        </w:rPr>
      </w:pPr>
      <w:r>
        <w:rPr>
          <w:sz w:val="24"/>
        </w:rPr>
        <w:t>проездные</w:t>
      </w:r>
      <w:r>
        <w:rPr>
          <w:spacing w:val="-11"/>
          <w:sz w:val="24"/>
        </w:rPr>
        <w:t> </w:t>
      </w:r>
      <w:r>
        <w:rPr>
          <w:sz w:val="24"/>
        </w:rPr>
        <w:t>билеты на</w:t>
      </w:r>
      <w:r>
        <w:rPr>
          <w:spacing w:val="-7"/>
          <w:sz w:val="24"/>
        </w:rPr>
        <w:t> </w:t>
      </w:r>
      <w:r>
        <w:rPr>
          <w:sz w:val="24"/>
        </w:rPr>
        <w:t>проезд</w:t>
      </w:r>
      <w:r>
        <w:rPr>
          <w:spacing w:val="-9"/>
          <w:sz w:val="24"/>
        </w:rPr>
        <w:t> </w:t>
      </w:r>
      <w:r>
        <w:rPr>
          <w:sz w:val="24"/>
        </w:rPr>
        <w:t>в</w:t>
      </w:r>
      <w:r>
        <w:rPr>
          <w:spacing w:val="1"/>
          <w:sz w:val="24"/>
        </w:rPr>
        <w:t> </w:t>
      </w:r>
      <w:r>
        <w:rPr>
          <w:sz w:val="24"/>
        </w:rPr>
        <w:t>городском</w:t>
      </w:r>
      <w:r>
        <w:rPr>
          <w:spacing w:val="-3"/>
          <w:sz w:val="24"/>
        </w:rPr>
        <w:t> </w:t>
      </w:r>
      <w:r>
        <w:rPr>
          <w:sz w:val="24"/>
        </w:rPr>
        <w:t>пассажирском</w:t>
      </w:r>
      <w:r>
        <w:rPr>
          <w:spacing w:val="1"/>
          <w:sz w:val="24"/>
        </w:rPr>
        <w:t> </w:t>
      </w:r>
      <w:r>
        <w:rPr>
          <w:spacing w:val="-2"/>
          <w:sz w:val="24"/>
        </w:rPr>
        <w:t>транспорте;</w:t>
      </w:r>
    </w:p>
    <w:p>
      <w:pPr>
        <w:pStyle w:val="ListParagraph"/>
        <w:numPr>
          <w:ilvl w:val="0"/>
          <w:numId w:val="33"/>
        </w:numPr>
        <w:tabs>
          <w:tab w:pos="1172" w:val="left" w:leader="none"/>
        </w:tabs>
        <w:spacing w:line="278" w:lineRule="exact" w:before="0" w:after="0"/>
        <w:ind w:left="1172" w:right="0" w:hanging="354"/>
        <w:jc w:val="left"/>
        <w:rPr>
          <w:sz w:val="24"/>
        </w:rPr>
      </w:pPr>
      <w:r>
        <w:rPr>
          <w:sz w:val="24"/>
        </w:rPr>
        <w:t>проездные</w:t>
      </w:r>
      <w:r>
        <w:rPr>
          <w:spacing w:val="48"/>
          <w:sz w:val="24"/>
        </w:rPr>
        <w:t> </w:t>
      </w:r>
      <w:r>
        <w:rPr>
          <w:sz w:val="24"/>
        </w:rPr>
        <w:t>документы,</w:t>
      </w:r>
      <w:r>
        <w:rPr>
          <w:spacing w:val="59"/>
          <w:sz w:val="24"/>
        </w:rPr>
        <w:t> </w:t>
      </w:r>
      <w:r>
        <w:rPr>
          <w:sz w:val="24"/>
        </w:rPr>
        <w:t>приобретаемые</w:t>
      </w:r>
      <w:r>
        <w:rPr>
          <w:spacing w:val="56"/>
          <w:sz w:val="24"/>
        </w:rPr>
        <w:t> </w:t>
      </w:r>
      <w:r>
        <w:rPr>
          <w:sz w:val="24"/>
        </w:rPr>
        <w:t>для</w:t>
      </w:r>
      <w:r>
        <w:rPr>
          <w:spacing w:val="54"/>
          <w:sz w:val="24"/>
        </w:rPr>
        <w:t> </w:t>
      </w:r>
      <w:r>
        <w:rPr>
          <w:sz w:val="24"/>
        </w:rPr>
        <w:t>проезда</w:t>
      </w:r>
      <w:r>
        <w:rPr>
          <w:spacing w:val="51"/>
          <w:sz w:val="24"/>
        </w:rPr>
        <w:t> </w:t>
      </w:r>
      <w:r>
        <w:rPr>
          <w:sz w:val="24"/>
        </w:rPr>
        <w:t>работников</w:t>
      </w:r>
      <w:r>
        <w:rPr>
          <w:spacing w:val="45"/>
          <w:sz w:val="24"/>
        </w:rPr>
        <w:t> </w:t>
      </w:r>
      <w:r>
        <w:rPr>
          <w:sz w:val="24"/>
        </w:rPr>
        <w:t>к</w:t>
      </w:r>
      <w:r>
        <w:rPr>
          <w:spacing w:val="53"/>
          <w:sz w:val="24"/>
        </w:rPr>
        <w:t> </w:t>
      </w:r>
      <w:r>
        <w:rPr>
          <w:spacing w:val="-2"/>
          <w:sz w:val="24"/>
        </w:rPr>
        <w:t>месту</w:t>
      </w:r>
    </w:p>
    <w:p>
      <w:pPr>
        <w:pStyle w:val="BodyText"/>
        <w:spacing w:line="268" w:lineRule="exact"/>
        <w:ind w:left="1173"/>
      </w:pPr>
      <w:r>
        <w:rPr/>
        <w:t>командировки</w:t>
      </w:r>
      <w:r>
        <w:rPr>
          <w:spacing w:val="-9"/>
        </w:rPr>
        <w:t> </w:t>
      </w:r>
      <w:r>
        <w:rPr/>
        <w:t>и</w:t>
      </w:r>
      <w:r>
        <w:rPr>
          <w:spacing w:val="-7"/>
        </w:rPr>
        <w:t> </w:t>
      </w:r>
      <w:r>
        <w:rPr>
          <w:spacing w:val="-2"/>
        </w:rPr>
        <w:t>обратно;</w:t>
      </w:r>
    </w:p>
    <w:p>
      <w:pPr>
        <w:pStyle w:val="ListParagraph"/>
        <w:numPr>
          <w:ilvl w:val="0"/>
          <w:numId w:val="33"/>
        </w:numPr>
        <w:tabs>
          <w:tab w:pos="1172" w:val="left" w:leader="none"/>
        </w:tabs>
        <w:spacing w:line="286" w:lineRule="exact" w:before="3" w:after="0"/>
        <w:ind w:left="1172" w:right="0" w:hanging="354"/>
        <w:jc w:val="left"/>
        <w:rPr>
          <w:sz w:val="24"/>
        </w:rPr>
      </w:pPr>
      <w:r>
        <w:rPr>
          <w:sz w:val="24"/>
        </w:rPr>
        <w:t>оплаченные</w:t>
      </w:r>
      <w:r>
        <w:rPr>
          <w:spacing w:val="-12"/>
          <w:sz w:val="24"/>
        </w:rPr>
        <w:t> </w:t>
      </w:r>
      <w:r>
        <w:rPr>
          <w:sz w:val="24"/>
        </w:rPr>
        <w:t>санаторно-курортные</w:t>
      </w:r>
      <w:r>
        <w:rPr>
          <w:spacing w:val="-1"/>
          <w:sz w:val="24"/>
        </w:rPr>
        <w:t> </w:t>
      </w:r>
      <w:r>
        <w:rPr>
          <w:sz w:val="24"/>
        </w:rPr>
        <w:t>путевки</w:t>
      </w:r>
      <w:r>
        <w:rPr>
          <w:spacing w:val="-4"/>
          <w:sz w:val="24"/>
        </w:rPr>
        <w:t> </w:t>
      </w:r>
      <w:r>
        <w:rPr>
          <w:sz w:val="24"/>
        </w:rPr>
        <w:t>в</w:t>
      </w:r>
      <w:r>
        <w:rPr>
          <w:spacing w:val="1"/>
          <w:sz w:val="24"/>
        </w:rPr>
        <w:t> </w:t>
      </w:r>
      <w:r>
        <w:rPr>
          <w:sz w:val="24"/>
        </w:rPr>
        <w:t>дома</w:t>
      </w:r>
      <w:r>
        <w:rPr>
          <w:spacing w:val="-8"/>
          <w:sz w:val="24"/>
        </w:rPr>
        <w:t> </w:t>
      </w:r>
      <w:r>
        <w:rPr>
          <w:sz w:val="24"/>
        </w:rPr>
        <w:t>отдыха,</w:t>
      </w:r>
      <w:r>
        <w:rPr>
          <w:spacing w:val="-8"/>
          <w:sz w:val="24"/>
        </w:rPr>
        <w:t> </w:t>
      </w:r>
      <w:r>
        <w:rPr>
          <w:spacing w:val="-2"/>
          <w:sz w:val="24"/>
        </w:rPr>
        <w:t>санатории;</w:t>
      </w:r>
    </w:p>
    <w:p>
      <w:pPr>
        <w:pStyle w:val="ListParagraph"/>
        <w:numPr>
          <w:ilvl w:val="0"/>
          <w:numId w:val="33"/>
        </w:numPr>
        <w:tabs>
          <w:tab w:pos="1172" w:val="left" w:leader="none"/>
        </w:tabs>
        <w:spacing w:line="286" w:lineRule="exact" w:before="0" w:after="0"/>
        <w:ind w:left="1172" w:right="0" w:hanging="354"/>
        <w:jc w:val="left"/>
        <w:rPr>
          <w:sz w:val="24"/>
        </w:rPr>
      </w:pPr>
      <w:r>
        <w:rPr>
          <w:sz w:val="24"/>
        </w:rPr>
        <w:t>оплаченные</w:t>
      </w:r>
      <w:r>
        <w:rPr>
          <w:spacing w:val="-13"/>
          <w:sz w:val="24"/>
        </w:rPr>
        <w:t> </w:t>
      </w:r>
      <w:r>
        <w:rPr>
          <w:sz w:val="24"/>
        </w:rPr>
        <w:t>талоны</w:t>
      </w:r>
      <w:r>
        <w:rPr>
          <w:spacing w:val="2"/>
          <w:sz w:val="24"/>
        </w:rPr>
        <w:t> </w:t>
      </w:r>
      <w:r>
        <w:rPr>
          <w:sz w:val="24"/>
        </w:rPr>
        <w:t>на</w:t>
      </w:r>
      <w:r>
        <w:rPr>
          <w:spacing w:val="-7"/>
          <w:sz w:val="24"/>
        </w:rPr>
        <w:t> </w:t>
      </w:r>
      <w:r>
        <w:rPr>
          <w:sz w:val="24"/>
        </w:rPr>
        <w:t>бензин</w:t>
      </w:r>
      <w:r>
        <w:rPr>
          <w:spacing w:val="-4"/>
          <w:sz w:val="24"/>
        </w:rPr>
        <w:t> </w:t>
      </w:r>
      <w:r>
        <w:rPr>
          <w:sz w:val="24"/>
        </w:rPr>
        <w:t>и</w:t>
      </w:r>
      <w:r>
        <w:rPr>
          <w:spacing w:val="2"/>
          <w:sz w:val="24"/>
        </w:rPr>
        <w:t> </w:t>
      </w:r>
      <w:r>
        <w:rPr>
          <w:spacing w:val="-5"/>
          <w:sz w:val="24"/>
        </w:rPr>
        <w:t>др.</w:t>
      </w:r>
    </w:p>
    <w:p>
      <w:pPr>
        <w:pStyle w:val="ListParagraph"/>
        <w:numPr>
          <w:ilvl w:val="3"/>
          <w:numId w:val="1"/>
        </w:numPr>
        <w:tabs>
          <w:tab w:pos="1305" w:val="left" w:leader="none"/>
        </w:tabs>
        <w:spacing w:line="240" w:lineRule="auto" w:before="172" w:after="0"/>
        <w:ind w:left="463" w:right="1567" w:firstLine="0"/>
        <w:jc w:val="both"/>
        <w:rPr>
          <w:sz w:val="24"/>
        </w:rPr>
      </w:pPr>
      <w:r>
        <w:rPr>
          <w:sz w:val="24"/>
        </w:rPr>
        <w:t>Денежные документы принимаются в «Фондовую» кассу учреждения и учитываются по фактической стоимости приобретения. Приходные и расходные кассовые ордера регистрируются отдельно от операций с денежными </w:t>
      </w:r>
      <w:r>
        <w:rPr>
          <w:spacing w:val="-2"/>
          <w:sz w:val="24"/>
        </w:rPr>
        <w:t>документами.</w:t>
      </w:r>
    </w:p>
    <w:p>
      <w:pPr>
        <w:pStyle w:val="ListParagraph"/>
        <w:numPr>
          <w:ilvl w:val="3"/>
          <w:numId w:val="1"/>
        </w:numPr>
        <w:tabs>
          <w:tab w:pos="1305" w:val="left" w:leader="none"/>
        </w:tabs>
        <w:spacing w:line="240" w:lineRule="auto" w:before="182" w:after="0"/>
        <w:ind w:left="463" w:right="1595" w:firstLine="0"/>
        <w:jc w:val="both"/>
        <w:rPr>
          <w:sz w:val="24"/>
        </w:rPr>
      </w:pPr>
      <w:r>
        <w:rPr>
          <w:sz w:val="24"/>
        </w:rPr>
        <w:t>Стоимость денежных документов списывается после подтверждения факта их использования на основании отчета о расходах подотчетного лица, приложенных к нему документов</w:t>
      </w:r>
      <w:r>
        <w:rPr>
          <w:b/>
          <w:sz w:val="24"/>
        </w:rPr>
        <w:t>.</w:t>
      </w:r>
    </w:p>
    <w:p>
      <w:pPr>
        <w:pStyle w:val="ListParagraph"/>
        <w:numPr>
          <w:ilvl w:val="3"/>
          <w:numId w:val="1"/>
        </w:numPr>
        <w:tabs>
          <w:tab w:pos="1305" w:val="left" w:leader="none"/>
          <w:tab w:pos="1689" w:val="left" w:leader="none"/>
          <w:tab w:pos="2500" w:val="left" w:leader="none"/>
          <w:tab w:pos="4008" w:val="left" w:leader="none"/>
          <w:tab w:pos="5169" w:val="left" w:leader="none"/>
          <w:tab w:pos="5596" w:val="left" w:leader="none"/>
          <w:tab w:pos="7238" w:val="left" w:leader="none"/>
        </w:tabs>
        <w:spacing w:line="240" w:lineRule="auto" w:before="186" w:after="0"/>
        <w:ind w:left="463" w:right="1604" w:firstLine="0"/>
        <w:jc w:val="left"/>
        <w:rPr>
          <w:sz w:val="24"/>
        </w:rPr>
      </w:pPr>
      <w:r>
        <w:rPr>
          <w:spacing w:val="-10"/>
          <w:sz w:val="24"/>
        </w:rPr>
        <w:t>В</w:t>
      </w:r>
      <w:r>
        <w:rPr>
          <w:sz w:val="24"/>
        </w:rPr>
        <w:tab/>
      </w:r>
      <w:r>
        <w:rPr>
          <w:spacing w:val="-4"/>
          <w:sz w:val="24"/>
        </w:rPr>
        <w:t>целях</w:t>
      </w:r>
      <w:r>
        <w:rPr>
          <w:sz w:val="24"/>
        </w:rPr>
        <w:tab/>
      </w:r>
      <w:r>
        <w:rPr>
          <w:spacing w:val="-2"/>
          <w:sz w:val="24"/>
        </w:rPr>
        <w:t>обеспечения</w:t>
      </w:r>
      <w:r>
        <w:rPr>
          <w:sz w:val="24"/>
        </w:rPr>
        <w:tab/>
      </w:r>
      <w:r>
        <w:rPr>
          <w:spacing w:val="-2"/>
          <w:sz w:val="24"/>
        </w:rPr>
        <w:t>контроля</w:t>
      </w:r>
      <w:r>
        <w:rPr>
          <w:sz w:val="24"/>
        </w:rPr>
        <w:tab/>
      </w:r>
      <w:r>
        <w:rPr>
          <w:spacing w:val="-6"/>
          <w:sz w:val="24"/>
        </w:rPr>
        <w:t>за</w:t>
      </w:r>
      <w:r>
        <w:rPr>
          <w:sz w:val="24"/>
        </w:rPr>
        <w:tab/>
      </w:r>
      <w:r>
        <w:rPr>
          <w:spacing w:val="-2"/>
          <w:sz w:val="24"/>
        </w:rPr>
        <w:t>правильности</w:t>
      </w:r>
      <w:r>
        <w:rPr>
          <w:sz w:val="24"/>
        </w:rPr>
        <w:tab/>
      </w:r>
      <w:r>
        <w:rPr>
          <w:spacing w:val="-2"/>
          <w:sz w:val="24"/>
        </w:rPr>
        <w:t>осуществления </w:t>
      </w:r>
      <w:r>
        <w:rPr>
          <w:sz w:val="24"/>
        </w:rPr>
        <w:t>хозяйственных</w:t>
      </w:r>
      <w:r>
        <w:rPr>
          <w:spacing w:val="40"/>
          <w:sz w:val="24"/>
        </w:rPr>
        <w:t> </w:t>
      </w:r>
      <w:r>
        <w:rPr>
          <w:sz w:val="24"/>
        </w:rPr>
        <w:t>операций</w:t>
      </w:r>
      <w:r>
        <w:rPr>
          <w:spacing w:val="40"/>
          <w:sz w:val="24"/>
        </w:rPr>
        <w:t> </w:t>
      </w:r>
      <w:r>
        <w:rPr>
          <w:sz w:val="24"/>
        </w:rPr>
        <w:t>с</w:t>
      </w:r>
      <w:r>
        <w:rPr>
          <w:spacing w:val="40"/>
          <w:sz w:val="24"/>
        </w:rPr>
        <w:t> </w:t>
      </w:r>
      <w:r>
        <w:rPr>
          <w:sz w:val="24"/>
        </w:rPr>
        <w:t>наличными</w:t>
      </w:r>
      <w:r>
        <w:rPr>
          <w:spacing w:val="40"/>
          <w:sz w:val="24"/>
        </w:rPr>
        <w:t> </w:t>
      </w:r>
      <w:r>
        <w:rPr>
          <w:sz w:val="24"/>
        </w:rPr>
        <w:t>денежными</w:t>
      </w:r>
      <w:r>
        <w:rPr>
          <w:spacing w:val="40"/>
          <w:sz w:val="24"/>
        </w:rPr>
        <w:t> </w:t>
      </w:r>
      <w:r>
        <w:rPr>
          <w:sz w:val="24"/>
        </w:rPr>
        <w:t>средствами</w:t>
      </w:r>
      <w:r>
        <w:rPr>
          <w:spacing w:val="40"/>
          <w:sz w:val="24"/>
        </w:rPr>
        <w:t> </w:t>
      </w:r>
      <w:r>
        <w:rPr>
          <w:sz w:val="24"/>
        </w:rPr>
        <w:t>и</w:t>
      </w:r>
      <w:r>
        <w:rPr>
          <w:spacing w:val="40"/>
          <w:sz w:val="24"/>
        </w:rPr>
        <w:t> </w:t>
      </w:r>
      <w:r>
        <w:rPr>
          <w:sz w:val="24"/>
        </w:rPr>
        <w:t>денежными документами, находящимися в кассе учреждения, проводится ревизия кассы:</w:t>
      </w:r>
    </w:p>
    <w:p>
      <w:pPr>
        <w:pStyle w:val="ListParagraph"/>
        <w:numPr>
          <w:ilvl w:val="4"/>
          <w:numId w:val="1"/>
        </w:numPr>
        <w:tabs>
          <w:tab w:pos="1182" w:val="left" w:leader="none"/>
        </w:tabs>
        <w:spacing w:line="240" w:lineRule="auto" w:before="7" w:after="0"/>
        <w:ind w:left="1182" w:right="0" w:hanging="356"/>
        <w:jc w:val="left"/>
        <w:rPr>
          <w:sz w:val="26"/>
        </w:rPr>
      </w:pPr>
      <w:r>
        <w:rPr>
          <w:spacing w:val="-2"/>
          <w:sz w:val="24"/>
        </w:rPr>
        <w:t>ежеквартально.</w:t>
      </w:r>
    </w:p>
    <w:p>
      <w:pPr>
        <w:pStyle w:val="Heading1"/>
        <w:numPr>
          <w:ilvl w:val="2"/>
          <w:numId w:val="34"/>
        </w:numPr>
        <w:tabs>
          <w:tab w:pos="1110" w:val="left" w:leader="none"/>
        </w:tabs>
        <w:spacing w:line="240" w:lineRule="auto" w:before="267" w:after="0"/>
        <w:ind w:left="1110" w:right="0" w:hanging="647"/>
        <w:jc w:val="left"/>
      </w:pPr>
      <w:r>
        <w:rPr/>
        <w:t>Расчеты</w:t>
      </w:r>
      <w:r>
        <w:rPr>
          <w:spacing w:val="-8"/>
        </w:rPr>
        <w:t> </w:t>
      </w:r>
      <w:r>
        <w:rPr/>
        <w:t>с</w:t>
      </w:r>
      <w:r>
        <w:rPr>
          <w:spacing w:val="-11"/>
        </w:rPr>
        <w:t> </w:t>
      </w:r>
      <w:r>
        <w:rPr/>
        <w:t>подотчетными</w:t>
      </w:r>
      <w:r>
        <w:rPr>
          <w:spacing w:val="-6"/>
        </w:rPr>
        <w:t> </w:t>
      </w:r>
      <w:r>
        <w:rPr>
          <w:spacing w:val="-2"/>
        </w:rPr>
        <w:t>лицами</w:t>
      </w:r>
    </w:p>
    <w:p>
      <w:pPr>
        <w:pStyle w:val="ListParagraph"/>
        <w:numPr>
          <w:ilvl w:val="3"/>
          <w:numId w:val="34"/>
        </w:numPr>
        <w:tabs>
          <w:tab w:pos="471" w:val="left" w:leader="none"/>
          <w:tab w:pos="1304" w:val="left" w:leader="none"/>
        </w:tabs>
        <w:spacing w:line="242" w:lineRule="auto" w:before="272" w:after="0"/>
        <w:ind w:left="471" w:right="1619" w:hanging="9"/>
        <w:jc w:val="both"/>
        <w:rPr>
          <w:sz w:val="24"/>
        </w:rPr>
      </w:pPr>
      <w:r>
        <w:rPr>
          <w:sz w:val="24"/>
        </w:rPr>
        <w:t>Денежные</w:t>
      </w:r>
      <w:r>
        <w:rPr>
          <w:spacing w:val="80"/>
          <w:sz w:val="24"/>
        </w:rPr>
        <w:t> </w:t>
      </w:r>
      <w:r>
        <w:rPr>
          <w:sz w:val="24"/>
        </w:rPr>
        <w:t>средства</w:t>
      </w:r>
      <w:r>
        <w:rPr>
          <w:spacing w:val="80"/>
          <w:sz w:val="24"/>
        </w:rPr>
        <w:t> </w:t>
      </w:r>
      <w:r>
        <w:rPr>
          <w:sz w:val="24"/>
        </w:rPr>
        <w:t>выдаются</w:t>
      </w:r>
      <w:r>
        <w:rPr>
          <w:spacing w:val="80"/>
          <w:sz w:val="24"/>
        </w:rPr>
        <w:t> </w:t>
      </w:r>
      <w:r>
        <w:rPr>
          <w:sz w:val="24"/>
        </w:rPr>
        <w:t>под</w:t>
      </w:r>
      <w:r>
        <w:rPr>
          <w:spacing w:val="80"/>
          <w:sz w:val="24"/>
        </w:rPr>
        <w:t> </w:t>
      </w:r>
      <w:r>
        <w:rPr>
          <w:sz w:val="24"/>
        </w:rPr>
        <w:t>отчет</w:t>
      </w:r>
      <w:r>
        <w:rPr>
          <w:spacing w:val="80"/>
          <w:sz w:val="24"/>
        </w:rPr>
        <w:t> </w:t>
      </w:r>
      <w:r>
        <w:rPr>
          <w:sz w:val="24"/>
        </w:rPr>
        <w:t>на</w:t>
      </w:r>
      <w:r>
        <w:rPr>
          <w:spacing w:val="80"/>
          <w:sz w:val="24"/>
        </w:rPr>
        <w:t> </w:t>
      </w:r>
      <w:r>
        <w:rPr>
          <w:sz w:val="24"/>
        </w:rPr>
        <w:t>основании</w:t>
      </w:r>
      <w:r>
        <w:rPr>
          <w:spacing w:val="80"/>
          <w:sz w:val="24"/>
        </w:rPr>
        <w:t> </w:t>
      </w:r>
      <w:r>
        <w:rPr>
          <w:sz w:val="24"/>
        </w:rPr>
        <w:t>надлежащим</w:t>
      </w:r>
      <w:r>
        <w:rPr>
          <w:spacing w:val="80"/>
          <w:sz w:val="24"/>
        </w:rPr>
        <w:t> </w:t>
      </w:r>
      <w:r>
        <w:rPr>
          <w:sz w:val="24"/>
        </w:rPr>
        <w:t>образом оформленных унифицированных документов:</w:t>
      </w:r>
    </w:p>
    <w:p>
      <w:pPr>
        <w:pStyle w:val="ListParagraph"/>
        <w:spacing w:after="0" w:line="242" w:lineRule="auto"/>
        <w:jc w:val="both"/>
        <w:rPr>
          <w:sz w:val="24"/>
        </w:rPr>
        <w:sectPr>
          <w:pgSz w:w="11910" w:h="16840"/>
          <w:pgMar w:header="0" w:footer="983" w:top="1040" w:bottom="1240" w:left="1275" w:right="141"/>
        </w:sectPr>
      </w:pPr>
    </w:p>
    <w:p>
      <w:pPr>
        <w:pStyle w:val="ListParagraph"/>
        <w:numPr>
          <w:ilvl w:val="4"/>
          <w:numId w:val="34"/>
        </w:numPr>
        <w:tabs>
          <w:tab w:pos="1180" w:val="left" w:leader="none"/>
        </w:tabs>
        <w:spacing w:line="240" w:lineRule="auto" w:before="66" w:after="0"/>
        <w:ind w:left="1180" w:right="0" w:hanging="349"/>
        <w:jc w:val="both"/>
        <w:rPr>
          <w:rFonts w:ascii="Arial MT" w:hAnsi="Arial MT"/>
          <w:sz w:val="17"/>
        </w:rPr>
      </w:pPr>
      <w:r>
        <w:rPr>
          <w:rFonts w:ascii="Arial MT" w:hAnsi="Arial MT"/>
          <w:sz w:val="17"/>
        </w:rPr>
        <w:drawing>
          <wp:anchor distT="0" distB="0" distL="0" distR="0" allowOverlap="1" layoutInCell="1" locked="0" behindDoc="0" simplePos="0" relativeHeight="15746560">
            <wp:simplePos x="0" y="0"/>
            <wp:positionH relativeFrom="page">
              <wp:posOffset>0</wp:posOffset>
            </wp:positionH>
            <wp:positionV relativeFrom="page">
              <wp:posOffset>253</wp:posOffset>
            </wp:positionV>
            <wp:extent cx="7562215" cy="10691876"/>
            <wp:effectExtent l="0" t="0" r="0" b="0"/>
            <wp:wrapNone/>
            <wp:docPr id="39" name="Image 39"/>
            <wp:cNvGraphicFramePr>
              <a:graphicFrameLocks/>
            </wp:cNvGraphicFramePr>
            <a:graphic>
              <a:graphicData uri="http://schemas.openxmlformats.org/drawingml/2006/picture">
                <pic:pic>
                  <pic:nvPicPr>
                    <pic:cNvPr id="39" name="Image 39"/>
                    <pic:cNvPicPr/>
                  </pic:nvPicPr>
                  <pic:blipFill>
                    <a:blip r:embed="rId59" cstate="print"/>
                    <a:stretch>
                      <a:fillRect/>
                    </a:stretch>
                  </pic:blipFill>
                  <pic:spPr>
                    <a:xfrm>
                      <a:off x="0" y="0"/>
                      <a:ext cx="7562215" cy="10691876"/>
                    </a:xfrm>
                    <a:prstGeom prst="rect">
                      <a:avLst/>
                    </a:prstGeom>
                  </pic:spPr>
                </pic:pic>
              </a:graphicData>
            </a:graphic>
          </wp:anchor>
        </w:drawing>
      </w:r>
      <w:r>
        <w:rPr>
          <w:sz w:val="24"/>
        </w:rPr>
        <w:t>заявки-обоснования</w:t>
      </w:r>
      <w:r>
        <w:rPr>
          <w:spacing w:val="46"/>
          <w:sz w:val="24"/>
        </w:rPr>
        <w:t> </w:t>
      </w:r>
      <w:r>
        <w:rPr>
          <w:sz w:val="24"/>
        </w:rPr>
        <w:t>закупки</w:t>
      </w:r>
      <w:r>
        <w:rPr>
          <w:spacing w:val="35"/>
          <w:sz w:val="24"/>
        </w:rPr>
        <w:t> </w:t>
      </w:r>
      <w:r>
        <w:rPr>
          <w:sz w:val="24"/>
        </w:rPr>
        <w:t>товаров,</w:t>
      </w:r>
      <w:r>
        <w:rPr>
          <w:spacing w:val="60"/>
          <w:sz w:val="24"/>
        </w:rPr>
        <w:t> </w:t>
      </w:r>
      <w:r>
        <w:rPr>
          <w:sz w:val="24"/>
        </w:rPr>
        <w:t>работ,</w:t>
      </w:r>
      <w:r>
        <w:rPr>
          <w:spacing w:val="57"/>
          <w:sz w:val="24"/>
        </w:rPr>
        <w:t> </w:t>
      </w:r>
      <w:r>
        <w:rPr>
          <w:sz w:val="24"/>
        </w:rPr>
        <w:t>услуг</w:t>
      </w:r>
      <w:r>
        <w:rPr>
          <w:spacing w:val="44"/>
          <w:sz w:val="24"/>
        </w:rPr>
        <w:t> </w:t>
      </w:r>
      <w:r>
        <w:rPr>
          <w:sz w:val="24"/>
        </w:rPr>
        <w:t>малого</w:t>
      </w:r>
      <w:r>
        <w:rPr>
          <w:spacing w:val="50"/>
          <w:sz w:val="24"/>
        </w:rPr>
        <w:t> </w:t>
      </w:r>
      <w:r>
        <w:rPr>
          <w:sz w:val="24"/>
        </w:rPr>
        <w:t>объема</w:t>
      </w:r>
      <w:r>
        <w:rPr>
          <w:spacing w:val="44"/>
          <w:sz w:val="24"/>
        </w:rPr>
        <w:t> </w:t>
      </w:r>
      <w:r>
        <w:rPr>
          <w:spacing w:val="-2"/>
          <w:sz w:val="24"/>
        </w:rPr>
        <w:t>через</w:t>
      </w:r>
    </w:p>
    <w:p>
      <w:pPr>
        <w:pStyle w:val="BodyText"/>
        <w:spacing w:line="275" w:lineRule="exact" w:before="2"/>
        <w:ind w:left="1191"/>
        <w:jc w:val="both"/>
      </w:pPr>
      <w:r>
        <w:rPr/>
        <w:t>подотчетное</w:t>
      </w:r>
      <w:r>
        <w:rPr>
          <w:spacing w:val="-10"/>
        </w:rPr>
        <w:t> </w:t>
      </w:r>
      <w:r>
        <w:rPr/>
        <w:t>лицо</w:t>
      </w:r>
      <w:r>
        <w:rPr>
          <w:spacing w:val="-8"/>
        </w:rPr>
        <w:t> </w:t>
      </w:r>
      <w:r>
        <w:rPr/>
        <w:t>(ф.</w:t>
      </w:r>
      <w:r>
        <w:rPr>
          <w:spacing w:val="-12"/>
        </w:rPr>
        <w:t> </w:t>
      </w:r>
      <w:r>
        <w:rPr>
          <w:spacing w:val="-2"/>
        </w:rPr>
        <w:t>0510521);</w:t>
      </w:r>
    </w:p>
    <w:p>
      <w:pPr>
        <w:pStyle w:val="ListParagraph"/>
        <w:numPr>
          <w:ilvl w:val="4"/>
          <w:numId w:val="34"/>
        </w:numPr>
        <w:tabs>
          <w:tab w:pos="1183" w:val="left" w:leader="none"/>
          <w:tab w:pos="1186" w:val="left" w:leader="none"/>
        </w:tabs>
        <w:spacing w:line="240" w:lineRule="auto" w:before="0" w:after="0"/>
        <w:ind w:left="1183" w:right="1597" w:hanging="351"/>
        <w:jc w:val="both"/>
        <w:rPr>
          <w:rFonts w:ascii="Arial MT" w:hAnsi="Arial MT"/>
          <w:sz w:val="17"/>
        </w:rPr>
      </w:pPr>
      <w:r>
        <w:rPr>
          <w:sz w:val="24"/>
        </w:rPr>
        <w:t>решения</w:t>
      </w:r>
      <w:r>
        <w:rPr>
          <w:sz w:val="24"/>
        </w:rPr>
        <w:t> о командировании на территории Российской Федерации (ф. 0504512), изменения Решения о командировании на территории Российской Федерации (ф. 0504513);</w:t>
      </w:r>
    </w:p>
    <w:p>
      <w:pPr>
        <w:pStyle w:val="ListParagraph"/>
        <w:numPr>
          <w:ilvl w:val="4"/>
          <w:numId w:val="34"/>
        </w:numPr>
        <w:tabs>
          <w:tab w:pos="1183" w:val="left" w:leader="none"/>
          <w:tab w:pos="1186" w:val="left" w:leader="none"/>
        </w:tabs>
        <w:spacing w:line="240" w:lineRule="auto" w:before="6" w:after="0"/>
        <w:ind w:left="1183" w:right="1597" w:hanging="351"/>
        <w:jc w:val="both"/>
        <w:rPr>
          <w:rFonts w:ascii="Arial MT" w:hAnsi="Arial MT"/>
          <w:sz w:val="17"/>
        </w:rPr>
      </w:pPr>
      <w:r>
        <w:rPr>
          <w:sz w:val="24"/>
        </w:rPr>
        <w:t>решения</w:t>
      </w:r>
      <w:r>
        <w:rPr>
          <w:sz w:val="24"/>
        </w:rPr>
        <w:t> о командировании на территории иностранного государства (ф. 0504515), изменения Решения о командировании на территории иностранного государства (ф. 0504516).</w:t>
      </w:r>
    </w:p>
    <w:p>
      <w:pPr>
        <w:pStyle w:val="BodyText"/>
        <w:spacing w:line="269" w:lineRule="exact"/>
        <w:ind w:left="818"/>
        <w:jc w:val="both"/>
      </w:pPr>
      <w:r>
        <w:rPr/>
        <w:t>Выдача</w:t>
      </w:r>
      <w:r>
        <w:rPr>
          <w:spacing w:val="-15"/>
        </w:rPr>
        <w:t> </w:t>
      </w:r>
      <w:r>
        <w:rPr/>
        <w:t>денежных</w:t>
      </w:r>
      <w:r>
        <w:rPr>
          <w:spacing w:val="-6"/>
        </w:rPr>
        <w:t> </w:t>
      </w:r>
      <w:r>
        <w:rPr/>
        <w:t>средств</w:t>
      </w:r>
      <w:r>
        <w:rPr>
          <w:spacing w:val="2"/>
        </w:rPr>
        <w:t> </w:t>
      </w:r>
      <w:r>
        <w:rPr/>
        <w:t>под</w:t>
      </w:r>
      <w:r>
        <w:rPr>
          <w:spacing w:val="-1"/>
        </w:rPr>
        <w:t> </w:t>
      </w:r>
      <w:r>
        <w:rPr/>
        <w:t>отчет</w:t>
      </w:r>
      <w:r>
        <w:rPr>
          <w:spacing w:val="-8"/>
        </w:rPr>
        <w:t> </w:t>
      </w:r>
      <w:r>
        <w:rPr/>
        <w:t>производится</w:t>
      </w:r>
      <w:r>
        <w:rPr>
          <w:spacing w:val="-7"/>
        </w:rPr>
        <w:t> </w:t>
      </w:r>
      <w:r>
        <w:rPr>
          <w:spacing w:val="-2"/>
        </w:rPr>
        <w:t>путем:</w:t>
      </w:r>
    </w:p>
    <w:p>
      <w:pPr>
        <w:pStyle w:val="ListParagraph"/>
        <w:numPr>
          <w:ilvl w:val="4"/>
          <w:numId w:val="34"/>
        </w:numPr>
        <w:tabs>
          <w:tab w:pos="1191" w:val="left" w:leader="none"/>
        </w:tabs>
        <w:spacing w:line="275" w:lineRule="exact" w:before="2" w:after="0"/>
        <w:ind w:left="1191" w:right="0" w:hanging="311"/>
        <w:jc w:val="both"/>
        <w:rPr>
          <w:rFonts w:ascii="Arial MT" w:hAnsi="Arial MT"/>
          <w:sz w:val="19"/>
        </w:rPr>
      </w:pPr>
      <w:r>
        <w:rPr>
          <w:sz w:val="24"/>
        </w:rPr>
        <w:t>перечисления</w:t>
      </w:r>
      <w:r>
        <w:rPr>
          <w:spacing w:val="-12"/>
          <w:sz w:val="24"/>
        </w:rPr>
        <w:t> </w:t>
      </w:r>
      <w:r>
        <w:rPr>
          <w:sz w:val="24"/>
        </w:rPr>
        <w:t>на</w:t>
      </w:r>
      <w:r>
        <w:rPr>
          <w:spacing w:val="-15"/>
          <w:sz w:val="24"/>
        </w:rPr>
        <w:t> </w:t>
      </w:r>
      <w:r>
        <w:rPr>
          <w:sz w:val="24"/>
        </w:rPr>
        <w:t>зарплатную</w:t>
      </w:r>
      <w:r>
        <w:rPr>
          <w:spacing w:val="-8"/>
          <w:sz w:val="24"/>
        </w:rPr>
        <w:t> </w:t>
      </w:r>
      <w:r>
        <w:rPr>
          <w:sz w:val="24"/>
        </w:rPr>
        <w:t>карту</w:t>
      </w:r>
      <w:r>
        <w:rPr>
          <w:spacing w:val="-7"/>
          <w:sz w:val="24"/>
        </w:rPr>
        <w:t> </w:t>
      </w:r>
      <w:r>
        <w:rPr>
          <w:sz w:val="24"/>
        </w:rPr>
        <w:t>подотчетного</w:t>
      </w:r>
      <w:r>
        <w:rPr>
          <w:spacing w:val="-11"/>
          <w:sz w:val="24"/>
        </w:rPr>
        <w:t> </w:t>
      </w:r>
      <w:r>
        <w:rPr>
          <w:spacing w:val="-2"/>
          <w:sz w:val="24"/>
        </w:rPr>
        <w:t>лица;</w:t>
      </w:r>
    </w:p>
    <w:p>
      <w:pPr>
        <w:pStyle w:val="ListParagraph"/>
        <w:numPr>
          <w:ilvl w:val="4"/>
          <w:numId w:val="34"/>
        </w:numPr>
        <w:tabs>
          <w:tab w:pos="1191" w:val="left" w:leader="none"/>
        </w:tabs>
        <w:spacing w:line="275" w:lineRule="exact" w:before="0" w:after="0"/>
        <w:ind w:left="1191" w:right="0" w:hanging="311"/>
        <w:jc w:val="both"/>
        <w:rPr>
          <w:rFonts w:ascii="Arial MT" w:hAnsi="Arial MT"/>
          <w:sz w:val="19"/>
        </w:rPr>
      </w:pPr>
      <w:r>
        <w:rPr>
          <w:sz w:val="24"/>
        </w:rPr>
        <w:t>на</w:t>
      </w:r>
      <w:r>
        <w:rPr>
          <w:spacing w:val="-8"/>
          <w:sz w:val="24"/>
        </w:rPr>
        <w:t> </w:t>
      </w:r>
      <w:r>
        <w:rPr>
          <w:sz w:val="24"/>
        </w:rPr>
        <w:t>дебетовую</w:t>
      </w:r>
      <w:r>
        <w:rPr>
          <w:spacing w:val="-3"/>
          <w:sz w:val="24"/>
        </w:rPr>
        <w:t> </w:t>
      </w:r>
      <w:r>
        <w:rPr>
          <w:sz w:val="24"/>
        </w:rPr>
        <w:t>карту</w:t>
      </w:r>
      <w:r>
        <w:rPr>
          <w:spacing w:val="-6"/>
          <w:sz w:val="24"/>
        </w:rPr>
        <w:t> </w:t>
      </w:r>
      <w:r>
        <w:rPr>
          <w:spacing w:val="-2"/>
          <w:sz w:val="24"/>
        </w:rPr>
        <w:t>учреждения.</w:t>
      </w:r>
    </w:p>
    <w:p>
      <w:pPr>
        <w:pStyle w:val="ListParagraph"/>
        <w:numPr>
          <w:ilvl w:val="3"/>
          <w:numId w:val="34"/>
        </w:numPr>
        <w:tabs>
          <w:tab w:pos="1244" w:val="left" w:leader="none"/>
        </w:tabs>
        <w:spacing w:line="240" w:lineRule="auto" w:before="188" w:after="0"/>
        <w:ind w:left="463" w:right="1585" w:firstLine="0"/>
        <w:jc w:val="both"/>
        <w:rPr>
          <w:sz w:val="24"/>
        </w:rPr>
      </w:pPr>
      <w:r>
        <w:rPr>
          <w:sz w:val="24"/>
        </w:rPr>
        <w:t>Учреждение выдает</w:t>
      </w:r>
      <w:r>
        <w:rPr>
          <w:spacing w:val="-7"/>
          <w:sz w:val="24"/>
        </w:rPr>
        <w:t> </w:t>
      </w:r>
      <w:r>
        <w:rPr>
          <w:sz w:val="24"/>
        </w:rPr>
        <w:t>денежные средства под отчет</w:t>
      </w:r>
      <w:r>
        <w:rPr>
          <w:spacing w:val="-6"/>
          <w:sz w:val="24"/>
        </w:rPr>
        <w:t> </w:t>
      </w:r>
      <w:r>
        <w:rPr>
          <w:sz w:val="24"/>
        </w:rPr>
        <w:t>штатным сотрудникам</w:t>
      </w:r>
      <w:r>
        <w:rPr>
          <w:rFonts w:ascii="Arial MT" w:hAnsi="Arial MT"/>
          <w:sz w:val="24"/>
        </w:rPr>
        <w:t>, </w:t>
      </w:r>
      <w:r>
        <w:rPr>
          <w:sz w:val="24"/>
        </w:rPr>
        <w:t>а также</w:t>
      </w:r>
      <w:r>
        <w:rPr>
          <w:spacing w:val="-5"/>
          <w:sz w:val="24"/>
        </w:rPr>
        <w:t> </w:t>
      </w:r>
      <w:r>
        <w:rPr>
          <w:sz w:val="24"/>
        </w:rPr>
        <w:t>лицам</w:t>
      </w:r>
      <w:r>
        <w:rPr>
          <w:rFonts w:ascii="Arial MT" w:hAnsi="Arial MT"/>
          <w:sz w:val="24"/>
        </w:rPr>
        <w:t>, </w:t>
      </w:r>
      <w:r>
        <w:rPr>
          <w:sz w:val="24"/>
        </w:rPr>
        <w:t>которые не состоят в штате</w:t>
      </w:r>
      <w:r>
        <w:rPr>
          <w:rFonts w:ascii="Arial MT" w:hAnsi="Arial MT"/>
          <w:sz w:val="24"/>
        </w:rPr>
        <w:t>, </w:t>
      </w:r>
      <w:r>
        <w:rPr>
          <w:sz w:val="24"/>
        </w:rPr>
        <w:t>на основании отдельного приказа руководителя</w:t>
      </w:r>
      <w:r>
        <w:rPr>
          <w:spacing w:val="-4"/>
          <w:sz w:val="24"/>
        </w:rPr>
        <w:t> </w:t>
      </w:r>
      <w:r>
        <w:rPr>
          <w:sz w:val="24"/>
        </w:rPr>
        <w:t>учреждения</w:t>
      </w:r>
      <w:r>
        <w:rPr>
          <w:rFonts w:ascii="Arial MT" w:hAnsi="Arial MT"/>
          <w:sz w:val="24"/>
        </w:rPr>
        <w:t>. </w:t>
      </w:r>
      <w:r>
        <w:rPr>
          <w:sz w:val="24"/>
        </w:rPr>
        <w:t>Расчеты по выданным суммам проходят в порядке</w:t>
      </w:r>
      <w:r>
        <w:rPr>
          <w:rFonts w:ascii="Arial MT" w:hAnsi="Arial MT"/>
          <w:sz w:val="24"/>
        </w:rPr>
        <w:t>, </w:t>
      </w:r>
      <w:r>
        <w:rPr>
          <w:sz w:val="24"/>
        </w:rPr>
        <w:t>установленном для штатных сотрудников</w:t>
      </w:r>
      <w:r>
        <w:rPr>
          <w:rFonts w:ascii="Arial MT" w:hAnsi="Arial MT"/>
          <w:sz w:val="24"/>
        </w:rPr>
        <w:t>.</w:t>
      </w:r>
    </w:p>
    <w:p>
      <w:pPr>
        <w:pStyle w:val="ListParagraph"/>
        <w:numPr>
          <w:ilvl w:val="3"/>
          <w:numId w:val="34"/>
        </w:numPr>
        <w:tabs>
          <w:tab w:pos="1249" w:val="left" w:leader="none"/>
        </w:tabs>
        <w:spacing w:line="242" w:lineRule="auto" w:before="180" w:after="0"/>
        <w:ind w:left="463" w:right="1591" w:firstLine="0"/>
        <w:jc w:val="both"/>
        <w:rPr>
          <w:sz w:val="24"/>
        </w:rPr>
      </w:pPr>
      <w:r>
        <w:rPr>
          <w:sz w:val="24"/>
        </w:rPr>
        <w:t>Предельная сумма выдачи</w:t>
      </w:r>
      <w:r>
        <w:rPr>
          <w:spacing w:val="-3"/>
          <w:sz w:val="24"/>
        </w:rPr>
        <w:t> </w:t>
      </w:r>
      <w:r>
        <w:rPr>
          <w:sz w:val="24"/>
        </w:rPr>
        <w:t>денежных средств под отчет на</w:t>
      </w:r>
      <w:r>
        <w:rPr>
          <w:spacing w:val="-5"/>
          <w:sz w:val="24"/>
        </w:rPr>
        <w:t> </w:t>
      </w:r>
      <w:r>
        <w:rPr>
          <w:sz w:val="24"/>
        </w:rPr>
        <w:t>хозяйственные расходы</w:t>
      </w:r>
      <w:r>
        <w:rPr>
          <w:spacing w:val="-7"/>
          <w:sz w:val="24"/>
        </w:rPr>
        <w:t> </w:t>
      </w:r>
      <w:r>
        <w:rPr>
          <w:sz w:val="24"/>
        </w:rPr>
        <w:t>устанавливается</w:t>
      </w:r>
      <w:r>
        <w:rPr>
          <w:spacing w:val="40"/>
          <w:sz w:val="24"/>
        </w:rPr>
        <w:t> </w:t>
      </w:r>
      <w:r>
        <w:rPr>
          <w:sz w:val="24"/>
        </w:rPr>
        <w:t>в размере 40</w:t>
      </w:r>
      <w:r>
        <w:rPr>
          <w:spacing w:val="-4"/>
          <w:sz w:val="24"/>
        </w:rPr>
        <w:t> </w:t>
      </w:r>
      <w:r>
        <w:rPr>
          <w:sz w:val="24"/>
        </w:rPr>
        <w:t>000 (сорок тысяч) руб.</w:t>
      </w:r>
      <w:r>
        <w:rPr>
          <w:spacing w:val="-4"/>
          <w:sz w:val="24"/>
        </w:rPr>
        <w:t> </w:t>
      </w:r>
      <w:r>
        <w:rPr>
          <w:sz w:val="24"/>
        </w:rPr>
        <w:t>На</w:t>
      </w:r>
      <w:r>
        <w:rPr>
          <w:spacing w:val="40"/>
          <w:sz w:val="24"/>
        </w:rPr>
        <w:t> </w:t>
      </w:r>
      <w:r>
        <w:rPr>
          <w:sz w:val="24"/>
        </w:rPr>
        <w:t>основании распоряжения</w:t>
      </w:r>
      <w:r>
        <w:rPr>
          <w:spacing w:val="40"/>
          <w:sz w:val="24"/>
        </w:rPr>
        <w:t>  </w:t>
      </w:r>
      <w:r>
        <w:rPr>
          <w:sz w:val="24"/>
        </w:rPr>
        <w:t>руководителя</w:t>
      </w:r>
      <w:r>
        <w:rPr>
          <w:spacing w:val="40"/>
          <w:sz w:val="24"/>
        </w:rPr>
        <w:t>  </w:t>
      </w:r>
      <w:r>
        <w:rPr>
          <w:sz w:val="24"/>
        </w:rPr>
        <w:t>учреждения</w:t>
      </w:r>
      <w:r>
        <w:rPr>
          <w:spacing w:val="40"/>
          <w:sz w:val="24"/>
        </w:rPr>
        <w:t>  </w:t>
      </w:r>
      <w:r>
        <w:rPr>
          <w:sz w:val="24"/>
        </w:rPr>
        <w:t>в</w:t>
      </w:r>
      <w:r>
        <w:rPr>
          <w:spacing w:val="40"/>
          <w:sz w:val="24"/>
        </w:rPr>
        <w:t>  </w:t>
      </w:r>
      <w:r>
        <w:rPr>
          <w:sz w:val="24"/>
        </w:rPr>
        <w:t>исключительных</w:t>
      </w:r>
      <w:r>
        <w:rPr>
          <w:spacing w:val="40"/>
          <w:sz w:val="24"/>
        </w:rPr>
        <w:t>  </w:t>
      </w:r>
      <w:r>
        <w:rPr>
          <w:sz w:val="24"/>
        </w:rPr>
        <w:t>случаях</w:t>
      </w:r>
      <w:r>
        <w:rPr>
          <w:spacing w:val="40"/>
          <w:sz w:val="24"/>
        </w:rPr>
        <w:t> </w:t>
      </w:r>
      <w:r>
        <w:rPr>
          <w:sz w:val="24"/>
        </w:rPr>
        <w:t>сумма</w:t>
      </w:r>
      <w:r>
        <w:rPr>
          <w:spacing w:val="-2"/>
          <w:sz w:val="24"/>
        </w:rPr>
        <w:t> </w:t>
      </w:r>
      <w:r>
        <w:rPr>
          <w:sz w:val="24"/>
        </w:rPr>
        <w:t>может быть увеличена, но не более лимита расчетов наличными средствами между</w:t>
      </w:r>
      <w:r>
        <w:rPr>
          <w:spacing w:val="-1"/>
          <w:sz w:val="24"/>
        </w:rPr>
        <w:t> </w:t>
      </w:r>
      <w:r>
        <w:rPr>
          <w:sz w:val="24"/>
        </w:rPr>
        <w:t>юридическими лицами в соответствии с указанием Центрального банка.</w:t>
      </w:r>
    </w:p>
    <w:p>
      <w:pPr>
        <w:spacing w:line="260" w:lineRule="exact" w:before="0"/>
        <w:ind w:left="463" w:right="0" w:firstLine="0"/>
        <w:jc w:val="both"/>
        <w:rPr>
          <w:i/>
          <w:sz w:val="24"/>
        </w:rPr>
      </w:pPr>
      <w:r>
        <w:rPr>
          <w:i/>
          <w:sz w:val="24"/>
        </w:rPr>
        <w:t>Основание:</w:t>
      </w:r>
      <w:r>
        <w:rPr>
          <w:i/>
          <w:spacing w:val="-7"/>
          <w:sz w:val="24"/>
        </w:rPr>
        <w:t> </w:t>
      </w:r>
      <w:r>
        <w:rPr>
          <w:i/>
          <w:sz w:val="24"/>
        </w:rPr>
        <w:t>пункт</w:t>
      </w:r>
      <w:r>
        <w:rPr>
          <w:i/>
          <w:spacing w:val="1"/>
          <w:sz w:val="24"/>
        </w:rPr>
        <w:t> </w:t>
      </w:r>
      <w:r>
        <w:rPr>
          <w:i/>
          <w:sz w:val="24"/>
        </w:rPr>
        <w:t>6</w:t>
      </w:r>
      <w:r>
        <w:rPr>
          <w:i/>
          <w:spacing w:val="-6"/>
          <w:sz w:val="24"/>
        </w:rPr>
        <w:t> </w:t>
      </w:r>
      <w:r>
        <w:rPr>
          <w:i/>
          <w:sz w:val="24"/>
        </w:rPr>
        <w:t>указания</w:t>
      </w:r>
      <w:r>
        <w:rPr>
          <w:i/>
          <w:spacing w:val="-6"/>
          <w:sz w:val="24"/>
        </w:rPr>
        <w:t> </w:t>
      </w:r>
      <w:r>
        <w:rPr>
          <w:i/>
          <w:sz w:val="24"/>
        </w:rPr>
        <w:t>ЦБ</w:t>
      </w:r>
      <w:r>
        <w:rPr>
          <w:i/>
          <w:spacing w:val="-8"/>
          <w:sz w:val="24"/>
        </w:rPr>
        <w:t> </w:t>
      </w:r>
      <w:r>
        <w:rPr>
          <w:i/>
          <w:sz w:val="24"/>
        </w:rPr>
        <w:t>от</w:t>
      </w:r>
      <w:r>
        <w:rPr>
          <w:i/>
          <w:spacing w:val="-6"/>
          <w:sz w:val="24"/>
        </w:rPr>
        <w:t> </w:t>
      </w:r>
      <w:r>
        <w:rPr>
          <w:i/>
          <w:sz w:val="24"/>
        </w:rPr>
        <w:t>07.10.2013 №</w:t>
      </w:r>
      <w:r>
        <w:rPr>
          <w:i/>
          <w:spacing w:val="-5"/>
          <w:sz w:val="24"/>
        </w:rPr>
        <w:t> </w:t>
      </w:r>
      <w:r>
        <w:rPr>
          <w:i/>
          <w:sz w:val="24"/>
        </w:rPr>
        <w:t>3073-</w:t>
      </w:r>
      <w:r>
        <w:rPr>
          <w:i/>
          <w:spacing w:val="-5"/>
          <w:sz w:val="24"/>
        </w:rPr>
        <w:t>У.</w:t>
      </w:r>
    </w:p>
    <w:p>
      <w:pPr>
        <w:pStyle w:val="ListParagraph"/>
        <w:numPr>
          <w:ilvl w:val="3"/>
          <w:numId w:val="34"/>
        </w:numPr>
        <w:tabs>
          <w:tab w:pos="466" w:val="left" w:leader="none"/>
          <w:tab w:pos="1277" w:val="left" w:leader="none"/>
        </w:tabs>
        <w:spacing w:line="240" w:lineRule="auto" w:before="185" w:after="0"/>
        <w:ind w:left="466" w:right="1588" w:hanging="4"/>
        <w:jc w:val="both"/>
        <w:rPr>
          <w:sz w:val="24"/>
        </w:rPr>
      </w:pPr>
      <w:r>
        <w:rPr>
          <w:sz w:val="24"/>
        </w:rPr>
        <w:t>При</w:t>
      </w:r>
      <w:r>
        <w:rPr>
          <w:spacing w:val="40"/>
          <w:sz w:val="24"/>
        </w:rPr>
        <w:t> </w:t>
      </w:r>
      <w:r>
        <w:rPr>
          <w:sz w:val="24"/>
        </w:rPr>
        <w:t>направлении</w:t>
      </w:r>
      <w:r>
        <w:rPr>
          <w:spacing w:val="40"/>
          <w:sz w:val="24"/>
        </w:rPr>
        <w:t> </w:t>
      </w:r>
      <w:r>
        <w:rPr>
          <w:sz w:val="24"/>
        </w:rPr>
        <w:t>сотрудников</w:t>
      </w:r>
      <w:r>
        <w:rPr>
          <w:spacing w:val="40"/>
          <w:sz w:val="24"/>
        </w:rPr>
        <w:t> </w:t>
      </w:r>
      <w:r>
        <w:rPr>
          <w:sz w:val="24"/>
        </w:rPr>
        <w:t>учреждения</w:t>
      </w:r>
      <w:r>
        <w:rPr>
          <w:spacing w:val="40"/>
          <w:sz w:val="24"/>
        </w:rPr>
        <w:t> </w:t>
      </w:r>
      <w:r>
        <w:rPr>
          <w:sz w:val="24"/>
        </w:rPr>
        <w:t>в</w:t>
      </w:r>
      <w:r>
        <w:rPr>
          <w:spacing w:val="40"/>
          <w:sz w:val="24"/>
        </w:rPr>
        <w:t> </w:t>
      </w:r>
      <w:r>
        <w:rPr>
          <w:sz w:val="24"/>
        </w:rPr>
        <w:t>служебные</w:t>
      </w:r>
      <w:r>
        <w:rPr>
          <w:spacing w:val="40"/>
          <w:sz w:val="24"/>
        </w:rPr>
        <w:t> </w:t>
      </w:r>
      <w:r>
        <w:rPr>
          <w:sz w:val="24"/>
        </w:rPr>
        <w:t>командировки расходы на них возмещаются в размере</w:t>
      </w:r>
      <w:r>
        <w:rPr>
          <w:rFonts w:ascii="Arial MT" w:hAnsi="Arial MT"/>
          <w:sz w:val="24"/>
        </w:rPr>
        <w:t>, </w:t>
      </w:r>
      <w:r>
        <w:rPr>
          <w:sz w:val="24"/>
        </w:rPr>
        <w:t>установленном Порядком оформления служебных командировок </w:t>
      </w:r>
      <w:r>
        <w:rPr>
          <w:rFonts w:ascii="Arial MT" w:hAnsi="Arial MT"/>
          <w:sz w:val="24"/>
        </w:rPr>
        <w:t>(</w:t>
      </w:r>
      <w:r>
        <w:rPr>
          <w:sz w:val="24"/>
        </w:rPr>
        <w:t>приложение 7</w:t>
      </w:r>
      <w:r>
        <w:rPr>
          <w:rFonts w:ascii="Arial MT" w:hAnsi="Arial MT"/>
          <w:sz w:val="24"/>
        </w:rPr>
        <w:t>). </w:t>
      </w:r>
      <w:r>
        <w:rPr>
          <w:sz w:val="24"/>
        </w:rPr>
        <w:t>Возмещение расходов на служебные командировки, превышающих размер, установленный указанным Порядком, производится по фактическим расходам за счет средств от деятельности, приносящей доход, с разрешения руководителя учреждения (оформленного </w:t>
      </w:r>
      <w:r>
        <w:rPr>
          <w:spacing w:val="-2"/>
          <w:sz w:val="24"/>
        </w:rPr>
        <w:t>приказом).</w:t>
      </w:r>
    </w:p>
    <w:p>
      <w:pPr>
        <w:pStyle w:val="ListParagraph"/>
        <w:numPr>
          <w:ilvl w:val="3"/>
          <w:numId w:val="34"/>
        </w:numPr>
        <w:tabs>
          <w:tab w:pos="1504" w:val="left" w:leader="none"/>
        </w:tabs>
        <w:spacing w:line="242" w:lineRule="auto" w:before="182" w:after="0"/>
        <w:ind w:left="463" w:right="1585" w:firstLine="0"/>
        <w:jc w:val="both"/>
        <w:rPr>
          <w:sz w:val="24"/>
        </w:rPr>
      </w:pPr>
      <w:r>
        <w:rPr>
          <w:sz w:val="24"/>
        </w:rPr>
        <w:t>По</w:t>
      </w:r>
      <w:r>
        <w:rPr>
          <w:spacing w:val="40"/>
          <w:sz w:val="24"/>
        </w:rPr>
        <w:t>  </w:t>
      </w:r>
      <w:r>
        <w:rPr>
          <w:sz w:val="24"/>
        </w:rPr>
        <w:t>возвращении</w:t>
      </w:r>
      <w:r>
        <w:rPr>
          <w:spacing w:val="40"/>
          <w:sz w:val="24"/>
        </w:rPr>
        <w:t>  </w:t>
      </w:r>
      <w:r>
        <w:rPr>
          <w:sz w:val="24"/>
        </w:rPr>
        <w:t>из</w:t>
      </w:r>
      <w:r>
        <w:rPr>
          <w:spacing w:val="80"/>
          <w:sz w:val="24"/>
        </w:rPr>
        <w:t>  </w:t>
      </w:r>
      <w:r>
        <w:rPr>
          <w:sz w:val="24"/>
        </w:rPr>
        <w:t>командировки</w:t>
      </w:r>
      <w:r>
        <w:rPr>
          <w:spacing w:val="40"/>
          <w:sz w:val="24"/>
        </w:rPr>
        <w:t>  </w:t>
      </w:r>
      <w:r>
        <w:rPr>
          <w:sz w:val="24"/>
        </w:rPr>
        <w:t>сотрудник</w:t>
      </w:r>
      <w:r>
        <w:rPr>
          <w:spacing w:val="40"/>
          <w:sz w:val="24"/>
        </w:rPr>
        <w:t>  </w:t>
      </w:r>
      <w:r>
        <w:rPr>
          <w:sz w:val="24"/>
        </w:rPr>
        <w:t>представляет отчет</w:t>
      </w:r>
      <w:r>
        <w:rPr>
          <w:spacing w:val="-5"/>
          <w:sz w:val="24"/>
        </w:rPr>
        <w:t> </w:t>
      </w:r>
      <w:r>
        <w:rPr>
          <w:sz w:val="24"/>
        </w:rPr>
        <w:t>о расходах подотчетного лица (ф.0504520) об израсходованных суммах в течение трех рабочих дней</w:t>
      </w:r>
      <w:r>
        <w:rPr>
          <w:rFonts w:ascii="Arial MT" w:hAnsi="Arial MT"/>
          <w:sz w:val="24"/>
        </w:rPr>
        <w:t>.</w:t>
      </w:r>
    </w:p>
    <w:p>
      <w:pPr>
        <w:pStyle w:val="ListParagraph"/>
        <w:numPr>
          <w:ilvl w:val="3"/>
          <w:numId w:val="34"/>
        </w:numPr>
        <w:tabs>
          <w:tab w:pos="1278" w:val="left" w:leader="none"/>
        </w:tabs>
        <w:spacing w:line="240" w:lineRule="auto" w:before="181" w:after="0"/>
        <w:ind w:left="463" w:right="1595" w:firstLine="0"/>
        <w:jc w:val="both"/>
        <w:rPr>
          <w:sz w:val="24"/>
        </w:rPr>
      </w:pPr>
      <w:r>
        <w:rPr>
          <w:sz w:val="24"/>
        </w:rPr>
        <w:t>При направлении в командировку на соревнования, конкурсы и другие мероприятия ответственному сотруднику (преподавателю) дополнительно выдаются</w:t>
      </w:r>
      <w:r>
        <w:rPr>
          <w:spacing w:val="-10"/>
          <w:sz w:val="24"/>
        </w:rPr>
        <w:t> </w:t>
      </w:r>
      <w:r>
        <w:rPr>
          <w:sz w:val="24"/>
        </w:rPr>
        <w:t>денежные</w:t>
      </w:r>
      <w:r>
        <w:rPr>
          <w:spacing w:val="-4"/>
          <w:sz w:val="24"/>
        </w:rPr>
        <w:t> </w:t>
      </w:r>
      <w:r>
        <w:rPr>
          <w:sz w:val="24"/>
        </w:rPr>
        <w:t>средства</w:t>
      </w:r>
      <w:r>
        <w:rPr>
          <w:spacing w:val="-10"/>
          <w:sz w:val="24"/>
        </w:rPr>
        <w:t> </w:t>
      </w:r>
      <w:r>
        <w:rPr>
          <w:sz w:val="24"/>
        </w:rPr>
        <w:t>на</w:t>
      </w:r>
      <w:r>
        <w:rPr>
          <w:spacing w:val="-4"/>
          <w:sz w:val="24"/>
        </w:rPr>
        <w:t> </w:t>
      </w:r>
      <w:r>
        <w:rPr>
          <w:sz w:val="24"/>
        </w:rPr>
        <w:t>проезд, питание</w:t>
      </w:r>
      <w:r>
        <w:rPr>
          <w:spacing w:val="-7"/>
          <w:sz w:val="24"/>
        </w:rPr>
        <w:t> </w:t>
      </w:r>
      <w:r>
        <w:rPr>
          <w:sz w:val="24"/>
        </w:rPr>
        <w:t>и проживание</w:t>
      </w:r>
      <w:r>
        <w:rPr>
          <w:spacing w:val="-8"/>
          <w:sz w:val="24"/>
        </w:rPr>
        <w:t> </w:t>
      </w:r>
      <w:r>
        <w:rPr>
          <w:sz w:val="24"/>
        </w:rPr>
        <w:t>учеников, а</w:t>
      </w:r>
      <w:r>
        <w:rPr>
          <w:spacing w:val="-15"/>
          <w:sz w:val="24"/>
        </w:rPr>
        <w:t> </w:t>
      </w:r>
      <w:r>
        <w:rPr>
          <w:sz w:val="24"/>
        </w:rPr>
        <w:t>также суточные ученикам при наличии денежных средств. Основание для выдачи денежных средств </w:t>
      </w:r>
      <w:r>
        <w:rPr>
          <w:w w:val="130"/>
          <w:sz w:val="24"/>
        </w:rPr>
        <w:t>-</w:t>
      </w:r>
      <w:r>
        <w:rPr>
          <w:w w:val="130"/>
          <w:sz w:val="24"/>
        </w:rPr>
        <w:t> </w:t>
      </w:r>
      <w:r>
        <w:rPr>
          <w:sz w:val="24"/>
        </w:rPr>
        <w:t>приказ руководителя учреждения с перечнем выезжающих учеников и назначением ответственного сотрудника.</w:t>
      </w:r>
    </w:p>
    <w:p>
      <w:pPr>
        <w:pStyle w:val="BodyText"/>
        <w:ind w:left="463" w:right="1592" w:firstLine="355"/>
        <w:jc w:val="both"/>
      </w:pPr>
      <w:r>
        <w:rPr/>
        <w:t>Ответственный сотрудник самостоятельно приобретает билеты на проезд ученикам и оплачивает их проживание и питание. Отчет об израсходованных суммах сотрудник представляет в отчете о</w:t>
      </w:r>
      <w:r>
        <w:rPr>
          <w:spacing w:val="-2"/>
        </w:rPr>
        <w:t> </w:t>
      </w:r>
      <w:r>
        <w:rPr/>
        <w:t>расходах подотчетного лица (ф.0504520) по общим правилам, установленным в Порядке оформления служебных командировок (приложение 7).</w:t>
      </w:r>
    </w:p>
    <w:p>
      <w:pPr>
        <w:pStyle w:val="BodyText"/>
        <w:ind w:left="466" w:right="1600" w:firstLine="351"/>
        <w:jc w:val="both"/>
      </w:pPr>
      <w:r>
        <w:rPr/>
        <w:t>Ответственный сотрудник выдает суточные ученикам по самостоятельно разработанной</w:t>
      </w:r>
      <w:r>
        <w:rPr>
          <w:spacing w:val="40"/>
        </w:rPr>
        <w:t> </w:t>
      </w:r>
      <w:r>
        <w:rPr/>
        <w:t>учреждением</w:t>
      </w:r>
      <w:r>
        <w:rPr>
          <w:spacing w:val="40"/>
        </w:rPr>
        <w:t> </w:t>
      </w:r>
      <w:r>
        <w:rPr/>
        <w:t>ведомости,</w:t>
      </w:r>
      <w:r>
        <w:rPr>
          <w:spacing w:val="40"/>
        </w:rPr>
        <w:t> </w:t>
      </w:r>
      <w:r>
        <w:rPr/>
        <w:t>которая</w:t>
      </w:r>
      <w:r>
        <w:rPr>
          <w:spacing w:val="40"/>
        </w:rPr>
        <w:t> </w:t>
      </w:r>
      <w:r>
        <w:rPr/>
        <w:t>также</w:t>
      </w:r>
      <w:r>
        <w:rPr>
          <w:spacing w:val="40"/>
        </w:rPr>
        <w:t> </w:t>
      </w:r>
      <w:r>
        <w:rPr/>
        <w:t>прикладывается</w:t>
      </w:r>
      <w:r>
        <w:rPr>
          <w:spacing w:val="40"/>
        </w:rPr>
        <w:t> </w:t>
      </w:r>
      <w:r>
        <w:rPr/>
        <w:t>к отчету о расходах подотчетного лица (ф.0504520).</w:t>
      </w:r>
    </w:p>
    <w:p>
      <w:pPr>
        <w:pStyle w:val="ListParagraph"/>
        <w:numPr>
          <w:ilvl w:val="3"/>
          <w:numId w:val="34"/>
        </w:numPr>
        <w:tabs>
          <w:tab w:pos="1312" w:val="left" w:leader="none"/>
        </w:tabs>
        <w:spacing w:line="275" w:lineRule="exact" w:before="182" w:after="0"/>
        <w:ind w:left="1312" w:right="0" w:hanging="849"/>
        <w:jc w:val="both"/>
        <w:rPr>
          <w:sz w:val="24"/>
        </w:rPr>
      </w:pPr>
      <w:r>
        <w:rPr>
          <w:sz w:val="24"/>
        </w:rPr>
        <w:t>Предельные</w:t>
      </w:r>
      <w:r>
        <w:rPr>
          <w:spacing w:val="67"/>
          <w:sz w:val="24"/>
        </w:rPr>
        <w:t> </w:t>
      </w:r>
      <w:r>
        <w:rPr>
          <w:sz w:val="24"/>
        </w:rPr>
        <w:t>сроки</w:t>
      </w:r>
      <w:r>
        <w:rPr>
          <w:spacing w:val="66"/>
          <w:sz w:val="24"/>
        </w:rPr>
        <w:t> </w:t>
      </w:r>
      <w:r>
        <w:rPr>
          <w:sz w:val="24"/>
        </w:rPr>
        <w:t>отчета</w:t>
      </w:r>
      <w:r>
        <w:rPr>
          <w:spacing w:val="61"/>
          <w:sz w:val="24"/>
        </w:rPr>
        <w:t> </w:t>
      </w:r>
      <w:r>
        <w:rPr>
          <w:sz w:val="24"/>
        </w:rPr>
        <w:t>по</w:t>
      </w:r>
      <w:r>
        <w:rPr>
          <w:spacing w:val="65"/>
          <w:sz w:val="24"/>
        </w:rPr>
        <w:t> </w:t>
      </w:r>
      <w:r>
        <w:rPr>
          <w:sz w:val="24"/>
        </w:rPr>
        <w:t>выданным</w:t>
      </w:r>
      <w:r>
        <w:rPr>
          <w:spacing w:val="55"/>
          <w:sz w:val="24"/>
        </w:rPr>
        <w:t> </w:t>
      </w:r>
      <w:r>
        <w:rPr>
          <w:sz w:val="24"/>
        </w:rPr>
        <w:t>доверенностям</w:t>
      </w:r>
      <w:r>
        <w:rPr>
          <w:spacing w:val="70"/>
          <w:sz w:val="24"/>
        </w:rPr>
        <w:t> </w:t>
      </w:r>
      <w:r>
        <w:rPr>
          <w:sz w:val="24"/>
        </w:rPr>
        <w:t>на</w:t>
      </w:r>
      <w:r>
        <w:rPr>
          <w:spacing w:val="68"/>
          <w:sz w:val="24"/>
        </w:rPr>
        <w:t> </w:t>
      </w:r>
      <w:r>
        <w:rPr>
          <w:spacing w:val="-2"/>
          <w:sz w:val="24"/>
        </w:rPr>
        <w:t>получение</w:t>
      </w:r>
    </w:p>
    <w:p>
      <w:pPr>
        <w:pStyle w:val="BodyText"/>
        <w:spacing w:line="275" w:lineRule="exact"/>
        <w:ind w:left="471"/>
        <w:jc w:val="both"/>
      </w:pPr>
      <w:r>
        <w:rPr>
          <w:spacing w:val="-2"/>
        </w:rPr>
        <w:t>материальных</w:t>
      </w:r>
      <w:r>
        <w:rPr>
          <w:spacing w:val="-3"/>
        </w:rPr>
        <w:t> </w:t>
      </w:r>
      <w:r>
        <w:rPr>
          <w:spacing w:val="-2"/>
        </w:rPr>
        <w:t>ценностей</w:t>
      </w:r>
      <w:r>
        <w:rPr>
          <w:spacing w:val="6"/>
        </w:rPr>
        <w:t> </w:t>
      </w:r>
      <w:r>
        <w:rPr>
          <w:spacing w:val="-2"/>
        </w:rPr>
        <w:t>устанавливаются</w:t>
      </w:r>
      <w:r>
        <w:rPr>
          <w:spacing w:val="17"/>
        </w:rPr>
        <w:t> </w:t>
      </w:r>
      <w:r>
        <w:rPr>
          <w:spacing w:val="-2"/>
        </w:rPr>
        <w:t>следующие:</w:t>
      </w:r>
    </w:p>
    <w:p>
      <w:pPr>
        <w:pStyle w:val="BodyText"/>
        <w:spacing w:after="0" w:line="275" w:lineRule="exact"/>
        <w:jc w:val="both"/>
        <w:sectPr>
          <w:pgSz w:w="11910" w:h="16840"/>
          <w:pgMar w:header="0" w:footer="983" w:top="1040" w:bottom="1240" w:left="1275" w:right="141"/>
        </w:sectPr>
      </w:pPr>
    </w:p>
    <w:p>
      <w:pPr>
        <w:pStyle w:val="ListParagraph"/>
        <w:numPr>
          <w:ilvl w:val="0"/>
          <w:numId w:val="35"/>
        </w:numPr>
        <w:tabs>
          <w:tab w:pos="1009" w:val="left" w:leader="none"/>
        </w:tabs>
        <w:spacing w:line="240" w:lineRule="auto" w:before="66" w:after="0"/>
        <w:ind w:left="1009" w:right="0" w:hanging="191"/>
        <w:jc w:val="left"/>
        <w:rPr>
          <w:sz w:val="24"/>
        </w:rPr>
      </w:pPr>
      <w:r>
        <w:rPr>
          <w:sz w:val="24"/>
        </w:rPr>
        <w:drawing>
          <wp:anchor distT="0" distB="0" distL="0" distR="0" allowOverlap="1" layoutInCell="1" locked="0" behindDoc="0" simplePos="0" relativeHeight="15747072">
            <wp:simplePos x="0" y="0"/>
            <wp:positionH relativeFrom="page">
              <wp:posOffset>0</wp:posOffset>
            </wp:positionH>
            <wp:positionV relativeFrom="page">
              <wp:posOffset>253</wp:posOffset>
            </wp:positionV>
            <wp:extent cx="7562215" cy="10691876"/>
            <wp:effectExtent l="0" t="0" r="0" b="0"/>
            <wp:wrapNone/>
            <wp:docPr id="40" name="Image 40"/>
            <wp:cNvGraphicFramePr>
              <a:graphicFrameLocks/>
            </wp:cNvGraphicFramePr>
            <a:graphic>
              <a:graphicData uri="http://schemas.openxmlformats.org/drawingml/2006/picture">
                <pic:pic>
                  <pic:nvPicPr>
                    <pic:cNvPr id="40" name="Image 40"/>
                    <pic:cNvPicPr/>
                  </pic:nvPicPr>
                  <pic:blipFill>
                    <a:blip r:embed="rId60" cstate="print"/>
                    <a:stretch>
                      <a:fillRect/>
                    </a:stretch>
                  </pic:blipFill>
                  <pic:spPr>
                    <a:xfrm>
                      <a:off x="0" y="0"/>
                      <a:ext cx="7562215" cy="10691876"/>
                    </a:xfrm>
                    <a:prstGeom prst="rect">
                      <a:avLst/>
                    </a:prstGeom>
                  </pic:spPr>
                </pic:pic>
              </a:graphicData>
            </a:graphic>
          </wp:anchor>
        </w:drawing>
      </w:r>
      <w:r>
        <w:rPr>
          <w:sz w:val="24"/>
        </w:rPr>
        <w:t>в</w:t>
      </w:r>
      <w:r>
        <w:rPr>
          <w:spacing w:val="-10"/>
          <w:sz w:val="24"/>
        </w:rPr>
        <w:t> </w:t>
      </w:r>
      <w:r>
        <w:rPr>
          <w:sz w:val="24"/>
        </w:rPr>
        <w:t>течение</w:t>
      </w:r>
      <w:r>
        <w:rPr>
          <w:spacing w:val="10"/>
          <w:sz w:val="24"/>
        </w:rPr>
        <w:t> </w:t>
      </w:r>
      <w:r>
        <w:rPr>
          <w:sz w:val="24"/>
        </w:rPr>
        <w:t>10</w:t>
      </w:r>
      <w:r>
        <w:rPr>
          <w:spacing w:val="-2"/>
          <w:sz w:val="24"/>
        </w:rPr>
        <w:t> </w:t>
      </w:r>
      <w:r>
        <w:rPr>
          <w:sz w:val="24"/>
        </w:rPr>
        <w:t>календарных</w:t>
      </w:r>
      <w:r>
        <w:rPr>
          <w:spacing w:val="-4"/>
          <w:sz w:val="24"/>
        </w:rPr>
        <w:t> </w:t>
      </w:r>
      <w:r>
        <w:rPr>
          <w:sz w:val="24"/>
        </w:rPr>
        <w:t>дней</w:t>
      </w:r>
      <w:r>
        <w:rPr>
          <w:spacing w:val="-7"/>
          <w:sz w:val="24"/>
        </w:rPr>
        <w:t> </w:t>
      </w:r>
      <w:r>
        <w:rPr>
          <w:sz w:val="24"/>
        </w:rPr>
        <w:t>с</w:t>
      </w:r>
      <w:r>
        <w:rPr>
          <w:spacing w:val="-7"/>
          <w:sz w:val="24"/>
        </w:rPr>
        <w:t> </w:t>
      </w:r>
      <w:r>
        <w:rPr>
          <w:sz w:val="24"/>
        </w:rPr>
        <w:t>момента</w:t>
      </w:r>
      <w:r>
        <w:rPr>
          <w:spacing w:val="-9"/>
          <w:sz w:val="24"/>
        </w:rPr>
        <w:t> </w:t>
      </w:r>
      <w:r>
        <w:rPr>
          <w:spacing w:val="-2"/>
          <w:sz w:val="24"/>
        </w:rPr>
        <w:t>получения;</w:t>
      </w:r>
    </w:p>
    <w:p>
      <w:pPr>
        <w:pStyle w:val="ListParagraph"/>
        <w:numPr>
          <w:ilvl w:val="0"/>
          <w:numId w:val="35"/>
        </w:numPr>
        <w:tabs>
          <w:tab w:pos="1009" w:val="left" w:leader="none"/>
        </w:tabs>
        <w:spacing w:line="275" w:lineRule="exact" w:before="2" w:after="0"/>
        <w:ind w:left="1009" w:right="0" w:hanging="191"/>
        <w:jc w:val="left"/>
        <w:rPr>
          <w:sz w:val="24"/>
        </w:rPr>
      </w:pPr>
      <w:r>
        <w:rPr>
          <w:sz w:val="24"/>
        </w:rPr>
        <w:t>в</w:t>
      </w:r>
      <w:r>
        <w:rPr>
          <w:spacing w:val="-11"/>
          <w:sz w:val="24"/>
        </w:rPr>
        <w:t> </w:t>
      </w:r>
      <w:r>
        <w:rPr>
          <w:sz w:val="24"/>
        </w:rPr>
        <w:t>течение</w:t>
      </w:r>
      <w:r>
        <w:rPr>
          <w:spacing w:val="-14"/>
          <w:sz w:val="24"/>
        </w:rPr>
        <w:t> </w:t>
      </w:r>
      <w:r>
        <w:rPr>
          <w:sz w:val="24"/>
        </w:rPr>
        <w:t>трех</w:t>
      </w:r>
      <w:r>
        <w:rPr>
          <w:spacing w:val="-6"/>
          <w:sz w:val="24"/>
        </w:rPr>
        <w:t> </w:t>
      </w:r>
      <w:r>
        <w:rPr>
          <w:sz w:val="24"/>
        </w:rPr>
        <w:t>рабочих</w:t>
      </w:r>
      <w:r>
        <w:rPr>
          <w:spacing w:val="-9"/>
          <w:sz w:val="24"/>
        </w:rPr>
        <w:t> </w:t>
      </w:r>
      <w:r>
        <w:rPr>
          <w:sz w:val="24"/>
        </w:rPr>
        <w:t>дней</w:t>
      </w:r>
      <w:r>
        <w:rPr>
          <w:spacing w:val="-3"/>
          <w:sz w:val="24"/>
        </w:rPr>
        <w:t> </w:t>
      </w:r>
      <w:r>
        <w:rPr>
          <w:sz w:val="24"/>
        </w:rPr>
        <w:t>с</w:t>
      </w:r>
      <w:r>
        <w:rPr>
          <w:spacing w:val="-7"/>
          <w:sz w:val="24"/>
        </w:rPr>
        <w:t> </w:t>
      </w:r>
      <w:r>
        <w:rPr>
          <w:sz w:val="24"/>
        </w:rPr>
        <w:t>момента</w:t>
      </w:r>
      <w:r>
        <w:rPr>
          <w:spacing w:val="-10"/>
          <w:sz w:val="24"/>
        </w:rPr>
        <w:t> </w:t>
      </w:r>
      <w:r>
        <w:rPr>
          <w:sz w:val="24"/>
        </w:rPr>
        <w:t>получения материальных</w:t>
      </w:r>
      <w:r>
        <w:rPr>
          <w:spacing w:val="-4"/>
          <w:sz w:val="24"/>
        </w:rPr>
        <w:t> </w:t>
      </w:r>
      <w:r>
        <w:rPr>
          <w:spacing w:val="-2"/>
          <w:sz w:val="24"/>
        </w:rPr>
        <w:t>ценностей.</w:t>
      </w:r>
    </w:p>
    <w:p>
      <w:pPr>
        <w:pStyle w:val="BodyText"/>
        <w:tabs>
          <w:tab w:pos="2473" w:val="left" w:leader="none"/>
          <w:tab w:pos="4815" w:val="left" w:leader="none"/>
          <w:tab w:pos="6399" w:val="left" w:leader="none"/>
          <w:tab w:pos="6706" w:val="left" w:leader="none"/>
        </w:tabs>
        <w:spacing w:line="275" w:lineRule="exact"/>
        <w:ind w:left="818"/>
      </w:pPr>
      <w:r>
        <w:rPr>
          <w:spacing w:val="-2"/>
        </w:rPr>
        <w:t>Доверенности</w:t>
      </w:r>
      <w:r>
        <w:rPr/>
        <w:tab/>
        <w:t>выдаются</w:t>
      </w:r>
      <w:r>
        <w:rPr>
          <w:spacing w:val="28"/>
        </w:rPr>
        <w:t>  </w:t>
      </w:r>
      <w:r>
        <w:rPr>
          <w:spacing w:val="-2"/>
        </w:rPr>
        <w:t>штатным</w:t>
      </w:r>
      <w:r>
        <w:rPr/>
        <w:tab/>
      </w:r>
      <w:r>
        <w:rPr>
          <w:spacing w:val="-2"/>
        </w:rPr>
        <w:t>сотрудникам,</w:t>
      </w:r>
      <w:r>
        <w:rPr/>
        <w:tab/>
      </w:r>
      <w:r>
        <w:rPr>
          <w:spacing w:val="-10"/>
        </w:rPr>
        <w:t>с</w:t>
      </w:r>
      <w:r>
        <w:rPr/>
        <w:tab/>
        <w:t>которыми</w:t>
      </w:r>
      <w:r>
        <w:rPr>
          <w:spacing w:val="29"/>
        </w:rPr>
        <w:t>  </w:t>
      </w:r>
      <w:r>
        <w:rPr>
          <w:spacing w:val="-2"/>
        </w:rPr>
        <w:t>заключен</w:t>
      </w:r>
    </w:p>
    <w:p>
      <w:pPr>
        <w:pStyle w:val="BodyText"/>
        <w:spacing w:before="2"/>
        <w:ind w:left="466"/>
      </w:pPr>
      <w:r>
        <w:rPr/>
        <w:t>договор</w:t>
      </w:r>
      <w:r>
        <w:rPr>
          <w:spacing w:val="-4"/>
        </w:rPr>
        <w:t> </w:t>
      </w:r>
      <w:r>
        <w:rPr/>
        <w:t>о</w:t>
      </w:r>
      <w:r>
        <w:rPr>
          <w:spacing w:val="-10"/>
        </w:rPr>
        <w:t> </w:t>
      </w:r>
      <w:r>
        <w:rPr/>
        <w:t>полной</w:t>
      </w:r>
      <w:r>
        <w:rPr>
          <w:spacing w:val="-12"/>
        </w:rPr>
        <w:t> </w:t>
      </w:r>
      <w:r>
        <w:rPr/>
        <w:t>материальной</w:t>
      </w:r>
      <w:r>
        <w:rPr>
          <w:spacing w:val="-15"/>
        </w:rPr>
        <w:t> </w:t>
      </w:r>
      <w:r>
        <w:rPr>
          <w:spacing w:val="-2"/>
        </w:rPr>
        <w:t>ответственности.</w:t>
      </w:r>
    </w:p>
    <w:p>
      <w:pPr>
        <w:pStyle w:val="Heading1"/>
        <w:numPr>
          <w:ilvl w:val="2"/>
          <w:numId w:val="34"/>
        </w:numPr>
        <w:tabs>
          <w:tab w:pos="1110" w:val="left" w:leader="none"/>
        </w:tabs>
        <w:spacing w:line="240" w:lineRule="auto" w:before="195" w:after="0"/>
        <w:ind w:left="1110" w:right="0" w:hanging="647"/>
        <w:jc w:val="left"/>
      </w:pPr>
      <w:r>
        <w:rPr/>
        <w:t>Расчеты</w:t>
      </w:r>
      <w:r>
        <w:rPr>
          <w:spacing w:val="-3"/>
        </w:rPr>
        <w:t> </w:t>
      </w:r>
      <w:r>
        <w:rPr/>
        <w:t>с</w:t>
      </w:r>
      <w:r>
        <w:rPr>
          <w:spacing w:val="-6"/>
        </w:rPr>
        <w:t> </w:t>
      </w:r>
      <w:r>
        <w:rPr>
          <w:spacing w:val="-2"/>
        </w:rPr>
        <w:t>дебиторами</w:t>
      </w:r>
    </w:p>
    <w:p>
      <w:pPr>
        <w:pStyle w:val="ListParagraph"/>
        <w:numPr>
          <w:ilvl w:val="3"/>
          <w:numId w:val="34"/>
        </w:numPr>
        <w:tabs>
          <w:tab w:pos="471" w:val="left" w:leader="none"/>
          <w:tab w:pos="1258" w:val="left" w:leader="none"/>
        </w:tabs>
        <w:spacing w:line="240" w:lineRule="auto" w:before="266" w:after="0"/>
        <w:ind w:left="471" w:right="1597" w:hanging="9"/>
        <w:jc w:val="both"/>
        <w:rPr>
          <w:sz w:val="24"/>
        </w:rPr>
      </w:pPr>
      <w:r>
        <w:rPr>
          <w:sz w:val="24"/>
        </w:rPr>
        <w:t>Признание в бухгалтерском учете доходов по полученным субсидиям на иные цели</w:t>
      </w:r>
      <w:r>
        <w:rPr>
          <w:spacing w:val="40"/>
          <w:sz w:val="24"/>
        </w:rPr>
        <w:t> </w:t>
      </w:r>
      <w:r>
        <w:rPr>
          <w:sz w:val="24"/>
        </w:rPr>
        <w:t>отражается</w:t>
      </w:r>
      <w:r>
        <w:rPr>
          <w:spacing w:val="40"/>
          <w:sz w:val="24"/>
        </w:rPr>
        <w:t> </w:t>
      </w:r>
      <w:r>
        <w:rPr>
          <w:sz w:val="24"/>
        </w:rPr>
        <w:t>в</w:t>
      </w:r>
      <w:r>
        <w:rPr>
          <w:spacing w:val="40"/>
          <w:sz w:val="24"/>
        </w:rPr>
        <w:t> </w:t>
      </w:r>
      <w:r>
        <w:rPr>
          <w:sz w:val="24"/>
        </w:rPr>
        <w:t>сумме</w:t>
      </w:r>
      <w:r>
        <w:rPr>
          <w:spacing w:val="40"/>
          <w:sz w:val="24"/>
        </w:rPr>
        <w:t> </w:t>
      </w:r>
      <w:r>
        <w:rPr>
          <w:sz w:val="24"/>
        </w:rPr>
        <w:t>расходов,</w:t>
      </w:r>
      <w:r>
        <w:rPr>
          <w:spacing w:val="40"/>
          <w:sz w:val="24"/>
        </w:rPr>
        <w:t> </w:t>
      </w:r>
      <w:r>
        <w:rPr>
          <w:sz w:val="24"/>
        </w:rPr>
        <w:t>подтвержденных</w:t>
      </w:r>
      <w:r>
        <w:rPr>
          <w:spacing w:val="40"/>
          <w:sz w:val="24"/>
        </w:rPr>
        <w:t> </w:t>
      </w:r>
      <w:r>
        <w:rPr>
          <w:sz w:val="24"/>
        </w:rPr>
        <w:t>отчетом</w:t>
      </w:r>
      <w:r>
        <w:rPr>
          <w:spacing w:val="40"/>
          <w:sz w:val="24"/>
        </w:rPr>
        <w:t> </w:t>
      </w:r>
      <w:r>
        <w:rPr>
          <w:sz w:val="24"/>
        </w:rPr>
        <w:t>об использовании средств соответствующей субсидии, на дату его принятия.</w:t>
      </w:r>
    </w:p>
    <w:p>
      <w:pPr>
        <w:pStyle w:val="ListParagraph"/>
        <w:numPr>
          <w:ilvl w:val="3"/>
          <w:numId w:val="34"/>
        </w:numPr>
        <w:tabs>
          <w:tab w:pos="1297" w:val="left" w:leader="none"/>
        </w:tabs>
        <w:spacing w:line="240" w:lineRule="auto" w:before="185" w:after="0"/>
        <w:ind w:left="463" w:right="1600" w:firstLine="0"/>
        <w:jc w:val="both"/>
        <w:rPr>
          <w:sz w:val="24"/>
        </w:rPr>
      </w:pPr>
      <w:r>
        <w:rPr>
          <w:sz w:val="24"/>
        </w:rPr>
        <w:t>Признание доходов в виде субсидии на выполнение государственного задания</w:t>
      </w:r>
      <w:r>
        <w:rPr>
          <w:spacing w:val="40"/>
          <w:sz w:val="24"/>
        </w:rPr>
        <w:t> </w:t>
      </w:r>
      <w:r>
        <w:rPr>
          <w:sz w:val="24"/>
        </w:rPr>
        <w:t>в бухгалтерском учете производится на основании Соглашения о порядке и условиях предоставления субсидии на финансовое обеспечение выполнения государственного задания на оказание государственных (дату возникновения права на их получения) в качестве доходов будущих периодов.</w:t>
      </w:r>
    </w:p>
    <w:p>
      <w:pPr>
        <w:pStyle w:val="ListParagraph"/>
        <w:numPr>
          <w:ilvl w:val="3"/>
          <w:numId w:val="34"/>
        </w:numPr>
        <w:tabs>
          <w:tab w:pos="1238" w:val="left" w:leader="none"/>
        </w:tabs>
        <w:spacing w:line="240" w:lineRule="auto" w:before="181" w:after="0"/>
        <w:ind w:left="1238" w:right="0" w:hanging="772"/>
        <w:jc w:val="left"/>
        <w:rPr>
          <w:color w:val="090909"/>
          <w:sz w:val="24"/>
        </w:rPr>
      </w:pPr>
      <w:r>
        <w:rPr>
          <w:color w:val="090909"/>
          <w:sz w:val="24"/>
        </w:rPr>
        <w:t>Начисление</w:t>
      </w:r>
      <w:r>
        <w:rPr>
          <w:color w:val="090909"/>
          <w:spacing w:val="-7"/>
          <w:sz w:val="24"/>
        </w:rPr>
        <w:t> </w:t>
      </w:r>
      <w:r>
        <w:rPr>
          <w:color w:val="090909"/>
          <w:sz w:val="24"/>
        </w:rPr>
        <w:t>доходов</w:t>
      </w:r>
      <w:r>
        <w:rPr>
          <w:color w:val="090909"/>
          <w:spacing w:val="-2"/>
          <w:sz w:val="24"/>
        </w:rPr>
        <w:t> </w:t>
      </w:r>
      <w:r>
        <w:rPr>
          <w:color w:val="090909"/>
          <w:sz w:val="24"/>
        </w:rPr>
        <w:t>будущих</w:t>
      </w:r>
      <w:r>
        <w:rPr>
          <w:color w:val="090909"/>
          <w:spacing w:val="-4"/>
          <w:sz w:val="24"/>
        </w:rPr>
        <w:t> </w:t>
      </w:r>
      <w:r>
        <w:rPr>
          <w:color w:val="090909"/>
          <w:spacing w:val="-2"/>
          <w:sz w:val="24"/>
        </w:rPr>
        <w:t>периодов:</w:t>
      </w:r>
    </w:p>
    <w:p>
      <w:pPr>
        <w:pStyle w:val="ListParagraph"/>
        <w:numPr>
          <w:ilvl w:val="4"/>
          <w:numId w:val="34"/>
        </w:numPr>
        <w:tabs>
          <w:tab w:pos="1172" w:val="left" w:leader="none"/>
        </w:tabs>
        <w:spacing w:line="275" w:lineRule="exact" w:before="2" w:after="0"/>
        <w:ind w:left="1172" w:right="0" w:hanging="346"/>
        <w:jc w:val="left"/>
        <w:rPr>
          <w:rFonts w:ascii="Arial MT" w:hAnsi="Arial MT"/>
          <w:sz w:val="19"/>
        </w:rPr>
      </w:pPr>
      <w:r>
        <w:rPr>
          <w:sz w:val="24"/>
        </w:rPr>
        <w:t>401</w:t>
      </w:r>
      <w:r>
        <w:rPr>
          <w:spacing w:val="8"/>
          <w:sz w:val="24"/>
        </w:rPr>
        <w:t> </w:t>
      </w:r>
      <w:r>
        <w:rPr>
          <w:sz w:val="24"/>
        </w:rPr>
        <w:t>41</w:t>
      </w:r>
      <w:r>
        <w:rPr>
          <w:spacing w:val="9"/>
          <w:sz w:val="24"/>
        </w:rPr>
        <w:t> </w:t>
      </w:r>
      <w:r>
        <w:rPr>
          <w:sz w:val="24"/>
        </w:rPr>
        <w:t>«Доходы</w:t>
      </w:r>
      <w:r>
        <w:rPr>
          <w:spacing w:val="-6"/>
          <w:sz w:val="24"/>
        </w:rPr>
        <w:t> </w:t>
      </w:r>
      <w:r>
        <w:rPr>
          <w:sz w:val="24"/>
        </w:rPr>
        <w:t>будущих</w:t>
      </w:r>
      <w:r>
        <w:rPr>
          <w:spacing w:val="-13"/>
          <w:sz w:val="24"/>
        </w:rPr>
        <w:t> </w:t>
      </w:r>
      <w:r>
        <w:rPr>
          <w:sz w:val="24"/>
        </w:rPr>
        <w:t>периодов</w:t>
      </w:r>
      <w:r>
        <w:rPr>
          <w:spacing w:val="-8"/>
          <w:sz w:val="24"/>
        </w:rPr>
        <w:t> </w:t>
      </w:r>
      <w:r>
        <w:rPr>
          <w:sz w:val="24"/>
        </w:rPr>
        <w:t>к</w:t>
      </w:r>
      <w:r>
        <w:rPr>
          <w:spacing w:val="-14"/>
          <w:sz w:val="24"/>
        </w:rPr>
        <w:t> </w:t>
      </w:r>
      <w:r>
        <w:rPr>
          <w:sz w:val="24"/>
        </w:rPr>
        <w:t>признанию</w:t>
      </w:r>
      <w:r>
        <w:rPr>
          <w:spacing w:val="-2"/>
          <w:sz w:val="24"/>
        </w:rPr>
        <w:t> </w:t>
      </w:r>
      <w:r>
        <w:rPr>
          <w:sz w:val="24"/>
        </w:rPr>
        <w:t>в</w:t>
      </w:r>
      <w:r>
        <w:rPr>
          <w:spacing w:val="-13"/>
          <w:sz w:val="24"/>
        </w:rPr>
        <w:t> </w:t>
      </w:r>
      <w:r>
        <w:rPr>
          <w:sz w:val="24"/>
        </w:rPr>
        <w:t>текущем</w:t>
      </w:r>
      <w:r>
        <w:rPr>
          <w:spacing w:val="-10"/>
          <w:sz w:val="24"/>
        </w:rPr>
        <w:t> </w:t>
      </w:r>
      <w:r>
        <w:rPr>
          <w:spacing w:val="-2"/>
          <w:sz w:val="24"/>
        </w:rPr>
        <w:t>году»;</w:t>
      </w:r>
    </w:p>
    <w:p>
      <w:pPr>
        <w:pStyle w:val="ListParagraph"/>
        <w:numPr>
          <w:ilvl w:val="4"/>
          <w:numId w:val="34"/>
        </w:numPr>
        <w:tabs>
          <w:tab w:pos="1172" w:val="left" w:leader="none"/>
        </w:tabs>
        <w:spacing w:line="242" w:lineRule="auto" w:before="0" w:after="0"/>
        <w:ind w:left="823" w:right="1621" w:firstLine="4"/>
        <w:jc w:val="left"/>
        <w:rPr>
          <w:rFonts w:ascii="Arial MT" w:hAnsi="Arial MT"/>
          <w:sz w:val="19"/>
        </w:rPr>
      </w:pPr>
      <w:r>
        <w:rPr>
          <w:sz w:val="24"/>
        </w:rPr>
        <w:t>401</w:t>
      </w:r>
      <w:r>
        <w:rPr>
          <w:spacing w:val="33"/>
          <w:sz w:val="24"/>
        </w:rPr>
        <w:t> </w:t>
      </w:r>
      <w:r>
        <w:rPr>
          <w:sz w:val="24"/>
        </w:rPr>
        <w:t>49 «Доходы будущих периодов к признанию в очередные года». </w:t>
      </w:r>
      <w:r>
        <w:rPr>
          <w:color w:val="090909"/>
          <w:sz w:val="24"/>
        </w:rPr>
        <w:t>Доходы</w:t>
      </w:r>
      <w:r>
        <w:rPr>
          <w:color w:val="090909"/>
          <w:spacing w:val="-7"/>
          <w:sz w:val="24"/>
        </w:rPr>
        <w:t> </w:t>
      </w:r>
      <w:r>
        <w:rPr>
          <w:color w:val="090909"/>
          <w:sz w:val="24"/>
        </w:rPr>
        <w:t>будущих периодов</w:t>
      </w:r>
      <w:r>
        <w:rPr>
          <w:color w:val="090909"/>
          <w:spacing w:val="-4"/>
          <w:sz w:val="24"/>
        </w:rPr>
        <w:t> </w:t>
      </w:r>
      <w:r>
        <w:rPr>
          <w:color w:val="090909"/>
          <w:sz w:val="24"/>
        </w:rPr>
        <w:t>разделяются</w:t>
      </w:r>
      <w:r>
        <w:rPr>
          <w:color w:val="090909"/>
          <w:spacing w:val="-4"/>
          <w:sz w:val="24"/>
        </w:rPr>
        <w:t> </w:t>
      </w:r>
      <w:r>
        <w:rPr>
          <w:color w:val="090909"/>
          <w:sz w:val="24"/>
        </w:rPr>
        <w:t>по</w:t>
      </w:r>
      <w:r>
        <w:rPr>
          <w:color w:val="090909"/>
          <w:spacing w:val="-5"/>
          <w:sz w:val="24"/>
        </w:rPr>
        <w:t> </w:t>
      </w:r>
      <w:r>
        <w:rPr>
          <w:color w:val="090909"/>
          <w:sz w:val="24"/>
        </w:rPr>
        <w:t>датам</w:t>
      </w:r>
      <w:r>
        <w:rPr>
          <w:color w:val="090909"/>
          <w:spacing w:val="-6"/>
          <w:sz w:val="24"/>
        </w:rPr>
        <w:t> </w:t>
      </w:r>
      <w:r>
        <w:rPr>
          <w:color w:val="090909"/>
          <w:sz w:val="24"/>
        </w:rPr>
        <w:t>признания</w:t>
      </w:r>
      <w:r>
        <w:rPr>
          <w:color w:val="090909"/>
          <w:spacing w:val="-5"/>
          <w:sz w:val="24"/>
        </w:rPr>
        <w:t> </w:t>
      </w:r>
      <w:r>
        <w:rPr>
          <w:color w:val="090909"/>
          <w:sz w:val="24"/>
        </w:rPr>
        <w:t>в</w:t>
      </w:r>
      <w:r>
        <w:rPr>
          <w:color w:val="090909"/>
          <w:spacing w:val="-1"/>
          <w:sz w:val="24"/>
        </w:rPr>
        <w:t> </w:t>
      </w:r>
      <w:r>
        <w:rPr>
          <w:color w:val="090909"/>
          <w:sz w:val="24"/>
        </w:rPr>
        <w:t>финрезультате.</w:t>
      </w:r>
    </w:p>
    <w:p>
      <w:pPr>
        <w:pStyle w:val="BodyText"/>
        <w:spacing w:line="271" w:lineRule="exact"/>
        <w:ind w:left="471"/>
      </w:pPr>
      <w:r>
        <w:rPr>
          <w:color w:val="090909"/>
        </w:rPr>
        <w:t>Суммы,</w:t>
      </w:r>
      <w:r>
        <w:rPr>
          <w:color w:val="090909"/>
          <w:spacing w:val="56"/>
        </w:rPr>
        <w:t> </w:t>
      </w:r>
      <w:r>
        <w:rPr>
          <w:color w:val="090909"/>
        </w:rPr>
        <w:t>которые</w:t>
      </w:r>
      <w:r>
        <w:rPr>
          <w:color w:val="090909"/>
          <w:spacing w:val="39"/>
        </w:rPr>
        <w:t> </w:t>
      </w:r>
      <w:r>
        <w:rPr>
          <w:color w:val="090909"/>
        </w:rPr>
        <w:t>будут</w:t>
      </w:r>
      <w:r>
        <w:rPr>
          <w:color w:val="090909"/>
          <w:spacing w:val="32"/>
        </w:rPr>
        <w:t> </w:t>
      </w:r>
      <w:r>
        <w:rPr>
          <w:color w:val="090909"/>
        </w:rPr>
        <w:t>запланированы</w:t>
      </w:r>
      <w:r>
        <w:rPr>
          <w:color w:val="090909"/>
          <w:spacing w:val="37"/>
        </w:rPr>
        <w:t> </w:t>
      </w:r>
      <w:r>
        <w:rPr>
          <w:color w:val="090909"/>
        </w:rPr>
        <w:t>к</w:t>
      </w:r>
      <w:r>
        <w:rPr>
          <w:color w:val="090909"/>
          <w:spacing w:val="44"/>
        </w:rPr>
        <w:t> </w:t>
      </w:r>
      <w:r>
        <w:rPr>
          <w:color w:val="090909"/>
        </w:rPr>
        <w:t>отнесению</w:t>
      </w:r>
      <w:r>
        <w:rPr>
          <w:color w:val="090909"/>
          <w:spacing w:val="54"/>
        </w:rPr>
        <w:t> </w:t>
      </w:r>
      <w:r>
        <w:rPr>
          <w:color w:val="090909"/>
        </w:rPr>
        <w:t>к</w:t>
      </w:r>
      <w:r>
        <w:rPr>
          <w:color w:val="090909"/>
          <w:spacing w:val="35"/>
        </w:rPr>
        <w:t> </w:t>
      </w:r>
      <w:r>
        <w:rPr>
          <w:color w:val="090909"/>
        </w:rPr>
        <w:t>доходам</w:t>
      </w:r>
      <w:r>
        <w:rPr>
          <w:color w:val="090909"/>
          <w:spacing w:val="32"/>
        </w:rPr>
        <w:t> </w:t>
      </w:r>
      <w:r>
        <w:rPr>
          <w:color w:val="090909"/>
        </w:rPr>
        <w:t>текущего</w:t>
      </w:r>
      <w:r>
        <w:rPr>
          <w:color w:val="090909"/>
          <w:spacing w:val="43"/>
        </w:rPr>
        <w:t> </w:t>
      </w:r>
      <w:r>
        <w:rPr>
          <w:color w:val="090909"/>
          <w:spacing w:val="-2"/>
        </w:rPr>
        <w:t>года,</w:t>
      </w:r>
    </w:p>
    <w:p>
      <w:pPr>
        <w:pStyle w:val="BodyText"/>
        <w:spacing w:line="272" w:lineRule="exact" w:before="6"/>
        <w:ind w:left="471"/>
      </w:pPr>
      <w:r>
        <w:rPr>
          <w:color w:val="090909"/>
        </w:rPr>
        <w:t>необходимо</w:t>
      </w:r>
      <w:r>
        <w:rPr>
          <w:color w:val="090909"/>
          <w:spacing w:val="-15"/>
        </w:rPr>
        <w:t> </w:t>
      </w:r>
      <w:r>
        <w:rPr>
          <w:color w:val="090909"/>
        </w:rPr>
        <w:t>учитывать</w:t>
      </w:r>
      <w:r>
        <w:rPr>
          <w:color w:val="090909"/>
          <w:spacing w:val="-10"/>
        </w:rPr>
        <w:t> </w:t>
      </w:r>
      <w:r>
        <w:rPr>
          <w:color w:val="090909"/>
        </w:rPr>
        <w:t>на</w:t>
      </w:r>
      <w:r>
        <w:rPr>
          <w:color w:val="090909"/>
          <w:spacing w:val="-10"/>
        </w:rPr>
        <w:t> </w:t>
      </w:r>
      <w:r>
        <w:rPr>
          <w:color w:val="090909"/>
        </w:rPr>
        <w:t>счете</w:t>
      </w:r>
      <w:r>
        <w:rPr>
          <w:color w:val="090909"/>
          <w:spacing w:val="-14"/>
        </w:rPr>
        <w:t> </w:t>
      </w:r>
      <w:r>
        <w:rPr>
          <w:color w:val="090909"/>
        </w:rPr>
        <w:t>401</w:t>
      </w:r>
      <w:r>
        <w:rPr>
          <w:color w:val="090909"/>
          <w:spacing w:val="9"/>
        </w:rPr>
        <w:t> </w:t>
      </w:r>
      <w:r>
        <w:rPr>
          <w:color w:val="090909"/>
          <w:spacing w:val="-5"/>
        </w:rPr>
        <w:t>41.</w:t>
      </w:r>
    </w:p>
    <w:p>
      <w:pPr>
        <w:pStyle w:val="BodyText"/>
        <w:spacing w:line="272" w:lineRule="exact"/>
        <w:ind w:left="826"/>
      </w:pPr>
      <w:r>
        <w:rPr>
          <w:color w:val="090909"/>
        </w:rPr>
        <w:t>Остальные</w:t>
      </w:r>
      <w:r>
        <w:rPr>
          <w:color w:val="090909"/>
          <w:spacing w:val="-13"/>
        </w:rPr>
        <w:t> </w:t>
      </w:r>
      <w:r>
        <w:rPr>
          <w:color w:val="090909"/>
        </w:rPr>
        <w:t>суммы</w:t>
      </w:r>
      <w:r>
        <w:rPr>
          <w:color w:val="090909"/>
          <w:spacing w:val="-9"/>
        </w:rPr>
        <w:t> </w:t>
      </w:r>
      <w:r>
        <w:rPr>
          <w:color w:val="090909"/>
        </w:rPr>
        <w:t>отражаются</w:t>
      </w:r>
      <w:r>
        <w:rPr>
          <w:color w:val="090909"/>
          <w:spacing w:val="-9"/>
        </w:rPr>
        <w:t> </w:t>
      </w:r>
      <w:r>
        <w:rPr>
          <w:color w:val="090909"/>
        </w:rPr>
        <w:t>на</w:t>
      </w:r>
      <w:r>
        <w:rPr>
          <w:color w:val="090909"/>
          <w:spacing w:val="-8"/>
        </w:rPr>
        <w:t> </w:t>
      </w:r>
      <w:r>
        <w:rPr>
          <w:color w:val="090909"/>
        </w:rPr>
        <w:t>счете</w:t>
      </w:r>
      <w:r>
        <w:rPr>
          <w:color w:val="090909"/>
          <w:spacing w:val="-13"/>
        </w:rPr>
        <w:t> </w:t>
      </w:r>
      <w:r>
        <w:rPr>
          <w:color w:val="090909"/>
        </w:rPr>
        <w:t>401</w:t>
      </w:r>
      <w:r>
        <w:rPr>
          <w:color w:val="090909"/>
          <w:spacing w:val="12"/>
        </w:rPr>
        <w:t> </w:t>
      </w:r>
      <w:r>
        <w:rPr>
          <w:color w:val="090909"/>
          <w:spacing w:val="-5"/>
        </w:rPr>
        <w:t>49.</w:t>
      </w:r>
    </w:p>
    <w:p>
      <w:pPr>
        <w:pStyle w:val="ListParagraph"/>
        <w:numPr>
          <w:ilvl w:val="3"/>
          <w:numId w:val="34"/>
        </w:numPr>
        <w:tabs>
          <w:tab w:pos="1354" w:val="left" w:leader="none"/>
        </w:tabs>
        <w:spacing w:line="240" w:lineRule="auto" w:before="185" w:after="0"/>
        <w:ind w:left="463" w:right="1599" w:firstLine="4"/>
        <w:jc w:val="both"/>
        <w:rPr>
          <w:sz w:val="24"/>
        </w:rPr>
      </w:pPr>
      <w:r>
        <w:rPr>
          <w:sz w:val="24"/>
        </w:rPr>
        <w:t>Признание доходов от предоставления права пользования активом (аренды) производится в сумме арендных платежей за весь срок пользования объектом учета в качестве доходов будущих периодов, но не более трех лет с даты признания в учете доходов будущих периодов.</w:t>
      </w:r>
    </w:p>
    <w:p>
      <w:pPr>
        <w:pStyle w:val="BodyText"/>
        <w:ind w:left="463" w:right="1598" w:firstLine="360"/>
        <w:jc w:val="both"/>
      </w:pPr>
      <w:r>
        <w:rPr/>
        <w:t>Доходы будущих периодов от предоставления права пользования активом (аренды) признаются в бухгалтерском учете доходами текущего финансового года в составе доходов от собственности равномерно (ежемесячно) на протяжении срока пользования объектом учета аренды, либо в соответствии с установленным договором аренды графиком получения арендных платежей.</w:t>
      </w:r>
    </w:p>
    <w:p>
      <w:pPr>
        <w:pStyle w:val="ListParagraph"/>
        <w:numPr>
          <w:ilvl w:val="3"/>
          <w:numId w:val="34"/>
        </w:numPr>
        <w:tabs>
          <w:tab w:pos="1354" w:val="left" w:leader="none"/>
        </w:tabs>
        <w:spacing w:line="240" w:lineRule="auto" w:before="184" w:after="0"/>
        <w:ind w:left="463" w:right="1594" w:firstLine="4"/>
        <w:jc w:val="both"/>
        <w:rPr>
          <w:sz w:val="24"/>
        </w:rPr>
      </w:pPr>
      <w:r>
        <w:rPr>
          <w:sz w:val="24"/>
        </w:rPr>
        <w:t>Признание доходов от предоставления права пользования активом (безвозмездного пользования) производится в сумме справедливой стоимости за весь срок пользования объектом в качестве доходов будущих периодов, но не более трех лет с даты признания в учете доходов будущих периодов и с одновременным признанием отложенных расходов по упущенной выгоде от предоставления права пользования активом в той же сумме.</w:t>
      </w:r>
    </w:p>
    <w:p>
      <w:pPr>
        <w:pStyle w:val="BodyText"/>
        <w:ind w:left="463" w:right="1599" w:firstLine="355"/>
        <w:jc w:val="both"/>
      </w:pPr>
      <w:r>
        <w:rPr/>
        <w:t>В течение срока действия договора, по которому активы переданы в безвозмездное</w:t>
      </w:r>
      <w:r>
        <w:rPr>
          <w:spacing w:val="-8"/>
        </w:rPr>
        <w:t> </w:t>
      </w:r>
      <w:r>
        <w:rPr/>
        <w:t>пользование, доходы</w:t>
      </w:r>
      <w:r>
        <w:rPr>
          <w:spacing w:val="-8"/>
        </w:rPr>
        <w:t> </w:t>
      </w:r>
      <w:r>
        <w:rPr/>
        <w:t>будущих</w:t>
      </w:r>
      <w:r>
        <w:rPr>
          <w:spacing w:val="-4"/>
        </w:rPr>
        <w:t> </w:t>
      </w:r>
      <w:r>
        <w:rPr/>
        <w:t>периодов</w:t>
      </w:r>
      <w:r>
        <w:rPr>
          <w:spacing w:val="-3"/>
        </w:rPr>
        <w:t> </w:t>
      </w:r>
      <w:r>
        <w:rPr/>
        <w:t>и</w:t>
      </w:r>
      <w:r>
        <w:rPr>
          <w:spacing w:val="-3"/>
        </w:rPr>
        <w:t> </w:t>
      </w:r>
      <w:r>
        <w:rPr/>
        <w:t>отложенные</w:t>
      </w:r>
      <w:r>
        <w:rPr>
          <w:spacing w:val="-15"/>
        </w:rPr>
        <w:t> </w:t>
      </w:r>
      <w:r>
        <w:rPr/>
        <w:t>расходы</w:t>
      </w:r>
      <w:r>
        <w:rPr>
          <w:spacing w:val="-8"/>
        </w:rPr>
        <w:t> </w:t>
      </w:r>
      <w:r>
        <w:rPr/>
        <w:t>по упущенной выгоде от предоставления права пользования активом равномерно (ежемесячно) относятся на финансовый результат текущего периода.</w:t>
      </w:r>
    </w:p>
    <w:p>
      <w:pPr>
        <w:pStyle w:val="ListParagraph"/>
        <w:numPr>
          <w:ilvl w:val="3"/>
          <w:numId w:val="34"/>
        </w:numPr>
        <w:tabs>
          <w:tab w:pos="1248" w:val="left" w:leader="none"/>
        </w:tabs>
        <w:spacing w:line="240" w:lineRule="auto" w:before="212" w:after="0"/>
        <w:ind w:left="463" w:right="1600" w:firstLine="4"/>
        <w:jc w:val="both"/>
        <w:rPr>
          <w:sz w:val="24"/>
        </w:rPr>
      </w:pPr>
      <w:r>
        <w:rPr>
          <w:sz w:val="24"/>
        </w:rPr>
        <w:t>Задолженность дебиторов по условным арендным платежам (возмещение затрат по содержанию, коммунальных услуг) определяется с учетом условий договора аренды (безвозмездного пользования), счетов поставщиков (подрядчиков) и признается в учете на основании Бухгалтерской справки (ф. </w:t>
      </w:r>
      <w:r>
        <w:rPr>
          <w:spacing w:val="-2"/>
          <w:sz w:val="24"/>
        </w:rPr>
        <w:t>0504833).</w:t>
      </w:r>
    </w:p>
    <w:p>
      <w:pPr>
        <w:pStyle w:val="ListParagraph"/>
        <w:numPr>
          <w:ilvl w:val="3"/>
          <w:numId w:val="34"/>
        </w:numPr>
        <w:tabs>
          <w:tab w:pos="1267" w:val="left" w:leader="none"/>
        </w:tabs>
        <w:spacing w:line="275" w:lineRule="exact" w:before="184" w:after="0"/>
        <w:ind w:left="1267" w:right="0" w:hanging="801"/>
        <w:jc w:val="both"/>
        <w:rPr>
          <w:sz w:val="24"/>
        </w:rPr>
      </w:pPr>
      <w:r>
        <w:rPr>
          <w:sz w:val="24"/>
        </w:rPr>
        <w:t>Признание</w:t>
      </w:r>
      <w:r>
        <w:rPr>
          <w:spacing w:val="26"/>
          <w:sz w:val="24"/>
        </w:rPr>
        <w:t> </w:t>
      </w:r>
      <w:r>
        <w:rPr>
          <w:sz w:val="24"/>
        </w:rPr>
        <w:t>в</w:t>
      </w:r>
      <w:r>
        <w:rPr>
          <w:spacing w:val="24"/>
          <w:sz w:val="24"/>
        </w:rPr>
        <w:t> </w:t>
      </w:r>
      <w:r>
        <w:rPr>
          <w:sz w:val="24"/>
        </w:rPr>
        <w:t>бухгалтерском</w:t>
      </w:r>
      <w:r>
        <w:rPr>
          <w:spacing w:val="7"/>
          <w:sz w:val="24"/>
        </w:rPr>
        <w:t> </w:t>
      </w:r>
      <w:r>
        <w:rPr>
          <w:sz w:val="24"/>
        </w:rPr>
        <w:t>учете</w:t>
      </w:r>
      <w:r>
        <w:rPr>
          <w:spacing w:val="18"/>
          <w:sz w:val="24"/>
        </w:rPr>
        <w:t> </w:t>
      </w:r>
      <w:r>
        <w:rPr>
          <w:sz w:val="24"/>
        </w:rPr>
        <w:t>доходов</w:t>
      </w:r>
      <w:r>
        <w:rPr>
          <w:spacing w:val="23"/>
          <w:sz w:val="24"/>
        </w:rPr>
        <w:t> </w:t>
      </w:r>
      <w:r>
        <w:rPr>
          <w:sz w:val="24"/>
        </w:rPr>
        <w:t>от</w:t>
      </w:r>
      <w:r>
        <w:rPr>
          <w:spacing w:val="15"/>
          <w:sz w:val="24"/>
        </w:rPr>
        <w:t> </w:t>
      </w:r>
      <w:r>
        <w:rPr>
          <w:sz w:val="24"/>
        </w:rPr>
        <w:t>реализации</w:t>
      </w:r>
      <w:r>
        <w:rPr>
          <w:spacing w:val="22"/>
          <w:sz w:val="24"/>
        </w:rPr>
        <w:t> </w:t>
      </w:r>
      <w:r>
        <w:rPr>
          <w:spacing w:val="-2"/>
          <w:sz w:val="24"/>
        </w:rPr>
        <w:t>нефинансовых</w:t>
      </w:r>
    </w:p>
    <w:p>
      <w:pPr>
        <w:pStyle w:val="BodyText"/>
        <w:tabs>
          <w:tab w:pos="1522" w:val="left" w:leader="none"/>
          <w:tab w:pos="3394" w:val="left" w:leader="none"/>
          <w:tab w:pos="3874" w:val="left" w:leader="none"/>
          <w:tab w:pos="4580" w:val="left" w:leader="none"/>
          <w:tab w:pos="6010" w:val="left" w:leader="none"/>
          <w:tab w:pos="7052" w:val="left" w:leader="none"/>
          <w:tab w:pos="8324" w:val="left" w:leader="none"/>
        </w:tabs>
        <w:spacing w:line="275" w:lineRule="exact"/>
        <w:ind w:left="471"/>
      </w:pPr>
      <w:r>
        <w:rPr>
          <w:spacing w:val="-2"/>
        </w:rPr>
        <w:t>активов</w:t>
      </w:r>
      <w:r>
        <w:rPr/>
        <w:tab/>
      </w:r>
      <w:r>
        <w:rPr>
          <w:spacing w:val="-2"/>
        </w:rPr>
        <w:t>осуществляется</w:t>
      </w:r>
      <w:r>
        <w:rPr/>
        <w:tab/>
      </w:r>
      <w:r>
        <w:rPr>
          <w:spacing w:val="-5"/>
        </w:rPr>
        <w:t>на</w:t>
      </w:r>
      <w:r>
        <w:rPr/>
        <w:tab/>
      </w:r>
      <w:r>
        <w:rPr>
          <w:spacing w:val="-4"/>
        </w:rPr>
        <w:t>дату</w:t>
      </w:r>
      <w:r>
        <w:rPr/>
        <w:tab/>
      </w:r>
      <w:r>
        <w:rPr>
          <w:spacing w:val="-2"/>
        </w:rPr>
        <w:t>реализации</w:t>
      </w:r>
      <w:r>
        <w:rPr/>
        <w:tab/>
      </w:r>
      <w:r>
        <w:rPr>
          <w:spacing w:val="-2"/>
        </w:rPr>
        <w:t>активов</w:t>
      </w:r>
      <w:r>
        <w:rPr/>
        <w:tab/>
      </w:r>
      <w:r>
        <w:rPr>
          <w:spacing w:val="-2"/>
        </w:rPr>
        <w:t>(перехода</w:t>
      </w:r>
      <w:r>
        <w:rPr/>
        <w:tab/>
      </w:r>
      <w:r>
        <w:rPr>
          <w:spacing w:val="-2"/>
        </w:rPr>
        <w:t>права</w:t>
      </w:r>
    </w:p>
    <w:p>
      <w:pPr>
        <w:pStyle w:val="BodyText"/>
        <w:spacing w:after="0" w:line="275" w:lineRule="exact"/>
        <w:sectPr>
          <w:pgSz w:w="11910" w:h="16840"/>
          <w:pgMar w:header="0" w:footer="983" w:top="1040" w:bottom="1240" w:left="1275" w:right="141"/>
        </w:sectPr>
      </w:pPr>
    </w:p>
    <w:p>
      <w:pPr>
        <w:pStyle w:val="BodyText"/>
        <w:tabs>
          <w:tab w:pos="2343" w:val="left" w:leader="none"/>
          <w:tab w:pos="2761" w:val="left" w:leader="none"/>
          <w:tab w:pos="3764" w:val="left" w:leader="none"/>
          <w:tab w:pos="4786" w:val="left" w:leader="none"/>
          <w:tab w:pos="6044" w:val="left" w:leader="none"/>
          <w:tab w:pos="7590" w:val="left" w:leader="none"/>
        </w:tabs>
        <w:spacing w:before="66"/>
        <w:ind w:left="463"/>
      </w:pPr>
      <w:r>
        <w:rPr/>
        <w:drawing>
          <wp:anchor distT="0" distB="0" distL="0" distR="0" allowOverlap="1" layoutInCell="1" locked="0" behindDoc="0" simplePos="0" relativeHeight="15747584">
            <wp:simplePos x="0" y="0"/>
            <wp:positionH relativeFrom="page">
              <wp:posOffset>0</wp:posOffset>
            </wp:positionH>
            <wp:positionV relativeFrom="page">
              <wp:posOffset>253</wp:posOffset>
            </wp:positionV>
            <wp:extent cx="7562215" cy="10691876"/>
            <wp:effectExtent l="0" t="0" r="0" b="0"/>
            <wp:wrapNone/>
            <wp:docPr id="41" name="Image 41"/>
            <wp:cNvGraphicFramePr>
              <a:graphicFrameLocks/>
            </wp:cNvGraphicFramePr>
            <a:graphic>
              <a:graphicData uri="http://schemas.openxmlformats.org/drawingml/2006/picture">
                <pic:pic>
                  <pic:nvPicPr>
                    <pic:cNvPr id="41" name="Image 41"/>
                    <pic:cNvPicPr/>
                  </pic:nvPicPr>
                  <pic:blipFill>
                    <a:blip r:embed="rId61" cstate="print"/>
                    <a:stretch>
                      <a:fillRect/>
                    </a:stretch>
                  </pic:blipFill>
                  <pic:spPr>
                    <a:xfrm>
                      <a:off x="0" y="0"/>
                      <a:ext cx="7562215" cy="10691876"/>
                    </a:xfrm>
                    <a:prstGeom prst="rect">
                      <a:avLst/>
                    </a:prstGeom>
                  </pic:spPr>
                </pic:pic>
              </a:graphicData>
            </a:graphic>
          </wp:anchor>
        </w:drawing>
      </w:r>
      <w:r>
        <w:rPr>
          <w:spacing w:val="-2"/>
        </w:rPr>
        <w:t>собственности)</w:t>
      </w:r>
      <w:r>
        <w:rPr/>
        <w:tab/>
      </w:r>
      <w:r>
        <w:rPr>
          <w:spacing w:val="-10"/>
        </w:rPr>
        <w:t>в</w:t>
      </w:r>
      <w:r>
        <w:rPr/>
        <w:tab/>
      </w:r>
      <w:r>
        <w:rPr>
          <w:spacing w:val="-2"/>
        </w:rPr>
        <w:t>сумме,</w:t>
      </w:r>
      <w:r>
        <w:rPr/>
        <w:tab/>
      </w:r>
      <w:r>
        <w:rPr>
          <w:spacing w:val="-2"/>
        </w:rPr>
        <w:t>равной</w:t>
      </w:r>
      <w:r>
        <w:rPr/>
        <w:tab/>
      </w:r>
      <w:r>
        <w:rPr>
          <w:spacing w:val="-2"/>
        </w:rPr>
        <w:t>величине</w:t>
      </w:r>
      <w:r>
        <w:rPr/>
        <w:tab/>
      </w:r>
      <w:r>
        <w:rPr>
          <w:spacing w:val="-2"/>
        </w:rPr>
        <w:t>ожидаемого</w:t>
      </w:r>
      <w:r>
        <w:rPr/>
        <w:tab/>
      </w:r>
      <w:r>
        <w:rPr>
          <w:spacing w:val="-2"/>
        </w:rPr>
        <w:t>поступления</w:t>
      </w:r>
    </w:p>
    <w:p>
      <w:pPr>
        <w:pStyle w:val="BodyText"/>
        <w:spacing w:before="2"/>
        <w:ind w:left="463"/>
      </w:pPr>
      <w:r>
        <w:rPr/>
        <w:t>экономических</w:t>
      </w:r>
      <w:r>
        <w:rPr>
          <w:spacing w:val="-4"/>
        </w:rPr>
        <w:t> </w:t>
      </w:r>
      <w:r>
        <w:rPr/>
        <w:t>выгод</w:t>
      </w:r>
      <w:r>
        <w:rPr>
          <w:spacing w:val="-11"/>
        </w:rPr>
        <w:t> </w:t>
      </w:r>
      <w:r>
        <w:rPr/>
        <w:t>и</w:t>
      </w:r>
      <w:r>
        <w:rPr>
          <w:spacing w:val="-7"/>
        </w:rPr>
        <w:t> </w:t>
      </w:r>
      <w:r>
        <w:rPr/>
        <w:t>полезного</w:t>
      </w:r>
      <w:r>
        <w:rPr>
          <w:spacing w:val="-9"/>
        </w:rPr>
        <w:t> </w:t>
      </w:r>
      <w:r>
        <w:rPr/>
        <w:t>потенциала,</w:t>
      </w:r>
      <w:r>
        <w:rPr>
          <w:spacing w:val="-3"/>
        </w:rPr>
        <w:t> </w:t>
      </w:r>
      <w:r>
        <w:rPr/>
        <w:t>заключенного</w:t>
      </w:r>
      <w:r>
        <w:rPr>
          <w:spacing w:val="1"/>
        </w:rPr>
        <w:t> </w:t>
      </w:r>
      <w:r>
        <w:rPr/>
        <w:t>в</w:t>
      </w:r>
      <w:r>
        <w:rPr>
          <w:spacing w:val="-3"/>
        </w:rPr>
        <w:t> </w:t>
      </w:r>
      <w:r>
        <w:rPr>
          <w:spacing w:val="-2"/>
        </w:rPr>
        <w:t>активе.</w:t>
      </w:r>
    </w:p>
    <w:p>
      <w:pPr>
        <w:pStyle w:val="ListParagraph"/>
        <w:numPr>
          <w:ilvl w:val="3"/>
          <w:numId w:val="34"/>
        </w:numPr>
        <w:tabs>
          <w:tab w:pos="1277" w:val="left" w:leader="none"/>
          <w:tab w:pos="1801" w:val="left" w:leader="none"/>
          <w:tab w:pos="2645" w:val="left" w:leader="none"/>
          <w:tab w:pos="2986" w:val="left" w:leader="none"/>
          <w:tab w:pos="3351" w:val="left" w:leader="none"/>
          <w:tab w:pos="4546" w:val="left" w:leader="none"/>
          <w:tab w:pos="4781" w:val="left" w:leader="none"/>
          <w:tab w:pos="5410" w:val="left" w:leader="none"/>
          <w:tab w:pos="5592" w:val="left" w:leader="none"/>
          <w:tab w:pos="5780" w:val="left" w:leader="none"/>
          <w:tab w:pos="6687" w:val="left" w:leader="none"/>
          <w:tab w:pos="7167" w:val="left" w:leader="none"/>
          <w:tab w:pos="7398" w:val="left" w:leader="none"/>
          <w:tab w:pos="7762" w:val="left" w:leader="none"/>
        </w:tabs>
        <w:spacing w:line="240" w:lineRule="auto" w:before="185" w:after="0"/>
        <w:ind w:left="463" w:right="1595" w:firstLine="0"/>
        <w:jc w:val="left"/>
        <w:rPr>
          <w:sz w:val="24"/>
        </w:rPr>
      </w:pPr>
      <w:r>
        <w:rPr>
          <w:spacing w:val="-2"/>
          <w:sz w:val="24"/>
        </w:rPr>
        <w:t>Признание</w:t>
      </w:r>
      <w:r>
        <w:rPr>
          <w:sz w:val="24"/>
        </w:rPr>
        <w:tab/>
      </w:r>
      <w:r>
        <w:rPr>
          <w:spacing w:val="-10"/>
          <w:sz w:val="24"/>
        </w:rPr>
        <w:t>в</w:t>
      </w:r>
      <w:r>
        <w:rPr>
          <w:sz w:val="24"/>
        </w:rPr>
        <w:tab/>
      </w:r>
      <w:r>
        <w:rPr>
          <w:spacing w:val="-37"/>
          <w:sz w:val="24"/>
        </w:rPr>
        <w:t> </w:t>
      </w:r>
      <w:r>
        <w:rPr>
          <w:sz w:val="24"/>
        </w:rPr>
        <w:t>бухгалтерском</w:t>
        <w:tab/>
        <w:tab/>
      </w:r>
      <w:r>
        <w:rPr>
          <w:spacing w:val="-4"/>
          <w:sz w:val="24"/>
        </w:rPr>
        <w:t>учете</w:t>
      </w:r>
      <w:r>
        <w:rPr>
          <w:sz w:val="24"/>
        </w:rPr>
        <w:tab/>
        <w:tab/>
      </w:r>
      <w:r>
        <w:rPr>
          <w:spacing w:val="-2"/>
          <w:sz w:val="24"/>
        </w:rPr>
        <w:t>доходов</w:t>
      </w:r>
      <w:r>
        <w:rPr>
          <w:sz w:val="24"/>
        </w:rPr>
        <w:tab/>
      </w:r>
      <w:r>
        <w:rPr>
          <w:spacing w:val="-6"/>
          <w:sz w:val="24"/>
        </w:rPr>
        <w:t>от</w:t>
      </w:r>
      <w:r>
        <w:rPr>
          <w:sz w:val="24"/>
        </w:rPr>
        <w:tab/>
      </w:r>
      <w:r>
        <w:rPr>
          <w:spacing w:val="-2"/>
          <w:sz w:val="24"/>
        </w:rPr>
        <w:t>пожертвования </w:t>
      </w:r>
      <w:r>
        <w:rPr>
          <w:sz w:val="24"/>
        </w:rPr>
        <w:t>юридических и физических лиц осуществляется на дату подписания сторонами</w:t>
      </w:r>
      <w:r>
        <w:rPr>
          <w:spacing w:val="40"/>
          <w:sz w:val="24"/>
        </w:rPr>
        <w:t> </w:t>
      </w:r>
      <w:r>
        <w:rPr>
          <w:sz w:val="24"/>
        </w:rPr>
        <w:t>акта</w:t>
      </w:r>
      <w:r>
        <w:rPr>
          <w:spacing w:val="80"/>
          <w:w w:val="150"/>
          <w:sz w:val="24"/>
        </w:rPr>
        <w:t> </w:t>
      </w:r>
      <w:r>
        <w:rPr>
          <w:sz w:val="24"/>
        </w:rPr>
        <w:t>приема-передачи</w:t>
      </w:r>
      <w:r>
        <w:rPr>
          <w:spacing w:val="80"/>
          <w:w w:val="150"/>
          <w:sz w:val="24"/>
        </w:rPr>
        <w:t> </w:t>
      </w:r>
      <w:r>
        <w:rPr>
          <w:sz w:val="24"/>
        </w:rPr>
        <w:t>имущества</w:t>
      </w:r>
      <w:r>
        <w:rPr>
          <w:spacing w:val="80"/>
          <w:w w:val="150"/>
          <w:sz w:val="24"/>
        </w:rPr>
        <w:t> </w:t>
      </w:r>
      <w:r>
        <w:rPr>
          <w:sz w:val="24"/>
        </w:rPr>
        <w:t>(приемки-сдачи</w:t>
      </w:r>
      <w:r>
        <w:rPr>
          <w:spacing w:val="80"/>
          <w:w w:val="150"/>
          <w:sz w:val="24"/>
        </w:rPr>
        <w:t> </w:t>
      </w:r>
      <w:r>
        <w:rPr>
          <w:sz w:val="24"/>
        </w:rPr>
        <w:t>работ,</w:t>
      </w:r>
      <w:r>
        <w:rPr>
          <w:spacing w:val="80"/>
          <w:w w:val="150"/>
          <w:sz w:val="24"/>
        </w:rPr>
        <w:t> </w:t>
      </w:r>
      <w:r>
        <w:rPr>
          <w:sz w:val="24"/>
        </w:rPr>
        <w:t>услуг)</w:t>
      </w:r>
      <w:r>
        <w:rPr>
          <w:spacing w:val="80"/>
          <w:w w:val="150"/>
          <w:sz w:val="24"/>
        </w:rPr>
        <w:t> </w:t>
      </w:r>
      <w:r>
        <w:rPr>
          <w:sz w:val="24"/>
        </w:rPr>
        <w:t>в</w:t>
      </w:r>
      <w:r>
        <w:rPr>
          <w:spacing w:val="80"/>
          <w:w w:val="150"/>
          <w:sz w:val="24"/>
        </w:rPr>
        <w:t> </w:t>
      </w:r>
      <w:r>
        <w:rPr>
          <w:sz w:val="24"/>
        </w:rPr>
        <w:t>случае получения нефинансовыми активами, на дату поступления денежных средств на </w:t>
      </w:r>
      <w:r>
        <w:rPr>
          <w:spacing w:val="-2"/>
          <w:sz w:val="24"/>
        </w:rPr>
        <w:t>основании</w:t>
      </w:r>
      <w:r>
        <w:rPr>
          <w:sz w:val="24"/>
        </w:rPr>
        <w:tab/>
      </w:r>
      <w:r>
        <w:rPr>
          <w:spacing w:val="-2"/>
          <w:sz w:val="24"/>
        </w:rPr>
        <w:t>Выписки</w:t>
      </w:r>
      <w:r>
        <w:rPr>
          <w:sz w:val="24"/>
        </w:rPr>
        <w:tab/>
      </w:r>
      <w:r>
        <w:rPr>
          <w:spacing w:val="-10"/>
          <w:sz w:val="24"/>
        </w:rPr>
        <w:t>с</w:t>
      </w:r>
      <w:r>
        <w:rPr>
          <w:sz w:val="24"/>
        </w:rPr>
        <w:tab/>
      </w:r>
      <w:r>
        <w:rPr>
          <w:spacing w:val="-2"/>
          <w:sz w:val="24"/>
        </w:rPr>
        <w:t>лицевого</w:t>
      </w:r>
      <w:r>
        <w:rPr>
          <w:sz w:val="24"/>
        </w:rPr>
        <w:tab/>
      </w:r>
      <w:r>
        <w:rPr>
          <w:spacing w:val="-2"/>
          <w:sz w:val="24"/>
        </w:rPr>
        <w:t>счета,</w:t>
      </w:r>
      <w:r>
        <w:rPr>
          <w:sz w:val="24"/>
        </w:rPr>
        <w:tab/>
      </w:r>
      <w:r>
        <w:rPr>
          <w:spacing w:val="-10"/>
          <w:sz w:val="24"/>
        </w:rPr>
        <w:t>в</w:t>
      </w:r>
      <w:r>
        <w:rPr>
          <w:sz w:val="24"/>
        </w:rPr>
        <w:tab/>
        <w:tab/>
      </w:r>
      <w:r>
        <w:rPr>
          <w:spacing w:val="-2"/>
          <w:sz w:val="24"/>
        </w:rPr>
        <w:t>соответствии</w:t>
      </w:r>
      <w:r>
        <w:rPr>
          <w:sz w:val="24"/>
        </w:rPr>
        <w:tab/>
        <w:tab/>
      </w:r>
      <w:r>
        <w:rPr>
          <w:spacing w:val="-10"/>
          <w:sz w:val="24"/>
        </w:rPr>
        <w:t>с</w:t>
      </w:r>
      <w:r>
        <w:rPr>
          <w:sz w:val="24"/>
        </w:rPr>
        <w:tab/>
      </w:r>
      <w:r>
        <w:rPr>
          <w:spacing w:val="-2"/>
          <w:sz w:val="24"/>
        </w:rPr>
        <w:t>Договором пожертвования.</w:t>
      </w:r>
    </w:p>
    <w:p>
      <w:pPr>
        <w:pStyle w:val="Heading1"/>
        <w:numPr>
          <w:ilvl w:val="3"/>
          <w:numId w:val="34"/>
        </w:numPr>
        <w:tabs>
          <w:tab w:pos="1274" w:val="left" w:leader="none"/>
        </w:tabs>
        <w:spacing w:line="240" w:lineRule="auto" w:before="192" w:after="0"/>
        <w:ind w:left="1274" w:right="0" w:hanging="811"/>
        <w:jc w:val="left"/>
      </w:pPr>
      <w:r>
        <w:rPr/>
        <w:t>Учет</w:t>
      </w:r>
      <w:r>
        <w:rPr>
          <w:spacing w:val="-10"/>
        </w:rPr>
        <w:t> </w:t>
      </w:r>
      <w:r>
        <w:rPr/>
        <w:t>по</w:t>
      </w:r>
      <w:r>
        <w:rPr>
          <w:spacing w:val="-3"/>
        </w:rPr>
        <w:t> </w:t>
      </w:r>
      <w:r>
        <w:rPr/>
        <w:t>долгосрочным</w:t>
      </w:r>
      <w:r>
        <w:rPr>
          <w:spacing w:val="-2"/>
        </w:rPr>
        <w:t> договорам</w:t>
      </w:r>
    </w:p>
    <w:p>
      <w:pPr>
        <w:pStyle w:val="BodyText"/>
        <w:spacing w:line="275" w:lineRule="exact" w:before="175"/>
        <w:ind w:left="818"/>
        <w:rPr>
          <w:i/>
        </w:rPr>
      </w:pPr>
      <w:r>
        <w:rPr/>
        <w:t>Стандарт</w:t>
      </w:r>
      <w:r>
        <w:rPr>
          <w:spacing w:val="5"/>
        </w:rPr>
        <w:t> </w:t>
      </w:r>
      <w:r>
        <w:rPr/>
        <w:t>«Долгосрочные</w:t>
      </w:r>
      <w:r>
        <w:rPr>
          <w:spacing w:val="4"/>
        </w:rPr>
        <w:t> </w:t>
      </w:r>
      <w:r>
        <w:rPr/>
        <w:t>договоры»</w:t>
      </w:r>
      <w:r>
        <w:rPr>
          <w:spacing w:val="-3"/>
        </w:rPr>
        <w:t> </w:t>
      </w:r>
      <w:r>
        <w:rPr/>
        <w:t>применяется</w:t>
      </w:r>
      <w:r>
        <w:rPr>
          <w:spacing w:val="9"/>
        </w:rPr>
        <w:t> </w:t>
      </w:r>
      <w:r>
        <w:rPr/>
        <w:t>с</w:t>
      </w:r>
      <w:r>
        <w:rPr>
          <w:spacing w:val="5"/>
        </w:rPr>
        <w:t> </w:t>
      </w:r>
      <w:r>
        <w:rPr/>
        <w:t>01</w:t>
      </w:r>
      <w:r>
        <w:rPr>
          <w:spacing w:val="12"/>
        </w:rPr>
        <w:t> </w:t>
      </w:r>
      <w:r>
        <w:rPr/>
        <w:t>января</w:t>
      </w:r>
      <w:r>
        <w:rPr>
          <w:spacing w:val="9"/>
        </w:rPr>
        <w:t> </w:t>
      </w:r>
      <w:r>
        <w:rPr/>
        <w:t>2020</w:t>
      </w:r>
      <w:r>
        <w:rPr>
          <w:spacing w:val="14"/>
        </w:rPr>
        <w:t> </w:t>
      </w:r>
      <w:r>
        <w:rPr/>
        <w:t>г.</w:t>
      </w:r>
      <w:r>
        <w:rPr>
          <w:spacing w:val="9"/>
        </w:rPr>
        <w:t> </w:t>
      </w:r>
      <w:r>
        <w:rPr>
          <w:i/>
          <w:spacing w:val="-2"/>
        </w:rPr>
        <w:t>(Приказ</w:t>
      </w:r>
    </w:p>
    <w:p>
      <w:pPr>
        <w:spacing w:line="275" w:lineRule="exact" w:before="0"/>
        <w:ind w:left="463" w:right="0" w:firstLine="0"/>
        <w:jc w:val="left"/>
        <w:rPr>
          <w:i/>
          <w:sz w:val="24"/>
        </w:rPr>
      </w:pPr>
      <w:r>
        <w:rPr>
          <w:i/>
          <w:sz w:val="24"/>
        </w:rPr>
        <w:t>Минфина</w:t>
      </w:r>
      <w:r>
        <w:rPr>
          <w:i/>
          <w:spacing w:val="-7"/>
          <w:sz w:val="24"/>
        </w:rPr>
        <w:t> </w:t>
      </w:r>
      <w:r>
        <w:rPr>
          <w:i/>
          <w:sz w:val="24"/>
        </w:rPr>
        <w:t>России</w:t>
      </w:r>
      <w:r>
        <w:rPr>
          <w:i/>
          <w:spacing w:val="-3"/>
          <w:sz w:val="24"/>
        </w:rPr>
        <w:t> </w:t>
      </w:r>
      <w:r>
        <w:rPr>
          <w:i/>
          <w:sz w:val="24"/>
        </w:rPr>
        <w:t>от</w:t>
      </w:r>
      <w:r>
        <w:rPr>
          <w:i/>
          <w:spacing w:val="-4"/>
          <w:sz w:val="24"/>
        </w:rPr>
        <w:t> </w:t>
      </w:r>
      <w:r>
        <w:rPr>
          <w:i/>
          <w:sz w:val="24"/>
        </w:rPr>
        <w:t>29.06.2020</w:t>
      </w:r>
      <w:r>
        <w:rPr>
          <w:i/>
          <w:spacing w:val="-4"/>
          <w:sz w:val="24"/>
        </w:rPr>
        <w:t> </w:t>
      </w:r>
      <w:r>
        <w:rPr>
          <w:i/>
          <w:spacing w:val="-2"/>
          <w:sz w:val="24"/>
        </w:rPr>
        <w:t>№145н).</w:t>
      </w:r>
    </w:p>
    <w:p>
      <w:pPr>
        <w:pStyle w:val="BodyText"/>
        <w:spacing w:line="275" w:lineRule="exact" w:before="2"/>
        <w:ind w:left="818"/>
      </w:pPr>
      <w:r>
        <w:rPr/>
        <w:t>Стандарт</w:t>
      </w:r>
      <w:r>
        <w:rPr>
          <w:spacing w:val="-9"/>
        </w:rPr>
        <w:t> </w:t>
      </w:r>
      <w:r>
        <w:rPr/>
        <w:t>применяется</w:t>
      </w:r>
      <w:r>
        <w:rPr>
          <w:spacing w:val="-1"/>
        </w:rPr>
        <w:t> </w:t>
      </w:r>
      <w:r>
        <w:rPr/>
        <w:t>только</w:t>
      </w:r>
      <w:r>
        <w:rPr>
          <w:spacing w:val="-5"/>
        </w:rPr>
        <w:t> </w:t>
      </w:r>
      <w:r>
        <w:rPr/>
        <w:t>к</w:t>
      </w:r>
      <w:r>
        <w:rPr>
          <w:spacing w:val="-1"/>
        </w:rPr>
        <w:t> </w:t>
      </w:r>
      <w:r>
        <w:rPr>
          <w:spacing w:val="-2"/>
        </w:rPr>
        <w:t>договорам:</w:t>
      </w:r>
    </w:p>
    <w:p>
      <w:pPr>
        <w:pStyle w:val="ListParagraph"/>
        <w:numPr>
          <w:ilvl w:val="0"/>
          <w:numId w:val="36"/>
        </w:numPr>
        <w:tabs>
          <w:tab w:pos="964" w:val="left" w:leader="none"/>
        </w:tabs>
        <w:spacing w:line="275" w:lineRule="exact" w:before="0" w:after="0"/>
        <w:ind w:left="964" w:right="0" w:hanging="138"/>
        <w:jc w:val="left"/>
        <w:rPr>
          <w:sz w:val="24"/>
        </w:rPr>
      </w:pPr>
      <w:r>
        <w:rPr>
          <w:sz w:val="24"/>
        </w:rPr>
        <w:t>срок</w:t>
      </w:r>
      <w:r>
        <w:rPr>
          <w:spacing w:val="-13"/>
          <w:sz w:val="24"/>
        </w:rPr>
        <w:t> </w:t>
      </w:r>
      <w:r>
        <w:rPr>
          <w:sz w:val="24"/>
        </w:rPr>
        <w:t>действия</w:t>
      </w:r>
      <w:r>
        <w:rPr>
          <w:spacing w:val="-4"/>
          <w:sz w:val="24"/>
        </w:rPr>
        <w:t> </w:t>
      </w:r>
      <w:r>
        <w:rPr>
          <w:sz w:val="24"/>
        </w:rPr>
        <w:t>превышает</w:t>
      </w:r>
      <w:r>
        <w:rPr>
          <w:spacing w:val="9"/>
          <w:sz w:val="24"/>
        </w:rPr>
        <w:t> </w:t>
      </w:r>
      <w:r>
        <w:rPr>
          <w:w w:val="95"/>
          <w:sz w:val="24"/>
        </w:rPr>
        <w:t>1</w:t>
      </w:r>
      <w:r>
        <w:rPr>
          <w:spacing w:val="23"/>
          <w:sz w:val="24"/>
        </w:rPr>
        <w:t> </w:t>
      </w:r>
      <w:r>
        <w:rPr>
          <w:sz w:val="24"/>
        </w:rPr>
        <w:t>год</w:t>
      </w:r>
      <w:r>
        <w:rPr>
          <w:spacing w:val="-4"/>
          <w:sz w:val="24"/>
        </w:rPr>
        <w:t> </w:t>
      </w:r>
      <w:r>
        <w:rPr>
          <w:w w:val="130"/>
          <w:sz w:val="24"/>
        </w:rPr>
        <w:t>-</w:t>
      </w:r>
      <w:r>
        <w:rPr>
          <w:spacing w:val="-20"/>
          <w:w w:val="130"/>
          <w:sz w:val="24"/>
        </w:rPr>
        <w:t> </w:t>
      </w:r>
      <w:r>
        <w:rPr>
          <w:spacing w:val="-2"/>
          <w:sz w:val="24"/>
        </w:rPr>
        <w:t>обязательно;</w:t>
      </w:r>
    </w:p>
    <w:p>
      <w:pPr>
        <w:pStyle w:val="ListParagraph"/>
        <w:numPr>
          <w:ilvl w:val="0"/>
          <w:numId w:val="36"/>
        </w:numPr>
        <w:tabs>
          <w:tab w:pos="983" w:val="left" w:leader="none"/>
        </w:tabs>
        <w:spacing w:line="242" w:lineRule="auto" w:before="2" w:after="0"/>
        <w:ind w:left="471" w:right="1600" w:firstLine="355"/>
        <w:jc w:val="left"/>
        <w:rPr>
          <w:sz w:val="24"/>
        </w:rPr>
      </w:pPr>
      <w:r>
        <w:rPr>
          <w:sz w:val="24"/>
        </w:rPr>
        <w:t>срок действия не превышает</w:t>
      </w:r>
      <w:r>
        <w:rPr>
          <w:spacing w:val="25"/>
          <w:sz w:val="24"/>
        </w:rPr>
        <w:t> </w:t>
      </w:r>
      <w:r>
        <w:rPr>
          <w:w w:val="95"/>
          <w:sz w:val="24"/>
        </w:rPr>
        <w:t>1</w:t>
      </w:r>
      <w:r>
        <w:rPr>
          <w:spacing w:val="36"/>
          <w:sz w:val="24"/>
        </w:rPr>
        <w:t> </w:t>
      </w:r>
      <w:r>
        <w:rPr>
          <w:sz w:val="24"/>
        </w:rPr>
        <w:t>год, но даты начала и окончания приходятся на разные отчетные периоды (разные годы).</w:t>
      </w:r>
    </w:p>
    <w:p>
      <w:pPr>
        <w:pStyle w:val="Heading1"/>
        <w:numPr>
          <w:ilvl w:val="2"/>
          <w:numId w:val="34"/>
        </w:numPr>
        <w:tabs>
          <w:tab w:pos="1091" w:val="left" w:leader="none"/>
        </w:tabs>
        <w:spacing w:line="240" w:lineRule="auto" w:before="182" w:after="0"/>
        <w:ind w:left="1091" w:right="0" w:hanging="628"/>
        <w:jc w:val="left"/>
      </w:pPr>
      <w:r>
        <w:rPr/>
        <w:t>Расчеты</w:t>
      </w:r>
      <w:r>
        <w:rPr>
          <w:spacing w:val="-4"/>
        </w:rPr>
        <w:t> </w:t>
      </w:r>
      <w:r>
        <w:rPr/>
        <w:t>по</w:t>
      </w:r>
      <w:r>
        <w:rPr>
          <w:spacing w:val="-1"/>
        </w:rPr>
        <w:t> </w:t>
      </w:r>
      <w:r>
        <w:rPr/>
        <w:t>ущербам</w:t>
      </w:r>
      <w:r>
        <w:rPr>
          <w:spacing w:val="-2"/>
        </w:rPr>
        <w:t> </w:t>
      </w:r>
      <w:r>
        <w:rPr/>
        <w:t>и</w:t>
      </w:r>
      <w:r>
        <w:rPr>
          <w:spacing w:val="-7"/>
        </w:rPr>
        <w:t> </w:t>
      </w:r>
      <w:r>
        <w:rPr/>
        <w:t>иным</w:t>
      </w:r>
      <w:r>
        <w:rPr>
          <w:spacing w:val="-11"/>
        </w:rPr>
        <w:t> </w:t>
      </w:r>
      <w:r>
        <w:rPr>
          <w:spacing w:val="-2"/>
        </w:rPr>
        <w:t>доходам</w:t>
      </w:r>
    </w:p>
    <w:p>
      <w:pPr>
        <w:pStyle w:val="ListParagraph"/>
        <w:numPr>
          <w:ilvl w:val="3"/>
          <w:numId w:val="34"/>
        </w:numPr>
        <w:tabs>
          <w:tab w:pos="471" w:val="left" w:leader="none"/>
          <w:tab w:pos="1311" w:val="left" w:leader="none"/>
        </w:tabs>
        <w:spacing w:line="242" w:lineRule="auto" w:before="272" w:after="0"/>
        <w:ind w:left="471" w:right="1589" w:hanging="9"/>
        <w:jc w:val="left"/>
        <w:rPr>
          <w:sz w:val="24"/>
        </w:rPr>
      </w:pPr>
      <w:r>
        <w:rPr>
          <w:sz w:val="24"/>
        </w:rPr>
        <w:t>Поступление денежных средств от виновных лиц в возмещение ущерба, причиненного</w:t>
      </w:r>
      <w:r>
        <w:rPr>
          <w:spacing w:val="40"/>
          <w:sz w:val="24"/>
        </w:rPr>
        <w:t> </w:t>
      </w:r>
      <w:r>
        <w:rPr>
          <w:sz w:val="24"/>
        </w:rPr>
        <w:t>нефинансовым</w:t>
      </w:r>
      <w:r>
        <w:rPr>
          <w:spacing w:val="40"/>
          <w:sz w:val="24"/>
        </w:rPr>
        <w:t> </w:t>
      </w:r>
      <w:r>
        <w:rPr>
          <w:sz w:val="24"/>
        </w:rPr>
        <w:t>активам,</w:t>
      </w:r>
      <w:r>
        <w:rPr>
          <w:spacing w:val="40"/>
          <w:sz w:val="24"/>
        </w:rPr>
        <w:t> </w:t>
      </w:r>
      <w:r>
        <w:rPr>
          <w:sz w:val="24"/>
        </w:rPr>
        <w:t>отражается</w:t>
      </w:r>
      <w:r>
        <w:rPr>
          <w:spacing w:val="40"/>
          <w:sz w:val="24"/>
        </w:rPr>
        <w:t> </w:t>
      </w:r>
      <w:r>
        <w:rPr>
          <w:sz w:val="24"/>
        </w:rPr>
        <w:t>по</w:t>
      </w:r>
      <w:r>
        <w:rPr>
          <w:spacing w:val="40"/>
          <w:sz w:val="24"/>
        </w:rPr>
        <w:t> </w:t>
      </w:r>
      <w:r>
        <w:rPr>
          <w:sz w:val="24"/>
        </w:rPr>
        <w:t>коду</w:t>
      </w:r>
      <w:r>
        <w:rPr>
          <w:spacing w:val="40"/>
          <w:sz w:val="24"/>
        </w:rPr>
        <w:t> </w:t>
      </w:r>
      <w:r>
        <w:rPr>
          <w:sz w:val="24"/>
        </w:rPr>
        <w:t>вида</w:t>
      </w:r>
      <w:r>
        <w:rPr>
          <w:spacing w:val="40"/>
          <w:sz w:val="24"/>
        </w:rPr>
        <w:t> </w:t>
      </w:r>
      <w:r>
        <w:rPr>
          <w:sz w:val="24"/>
        </w:rPr>
        <w:t>деятельности</w:t>
      </w:r>
    </w:p>
    <w:p>
      <w:pPr>
        <w:pStyle w:val="BodyText"/>
        <w:spacing w:line="271" w:lineRule="exact"/>
        <w:ind w:left="463"/>
      </w:pPr>
      <w:r>
        <w:rPr/>
        <w:t>«2»</w:t>
      </w:r>
      <w:r>
        <w:rPr>
          <w:spacing w:val="-11"/>
        </w:rPr>
        <w:t> </w:t>
      </w:r>
      <w:r>
        <w:rPr/>
        <w:t>-</w:t>
      </w:r>
      <w:r>
        <w:rPr>
          <w:spacing w:val="-2"/>
        </w:rPr>
        <w:t> </w:t>
      </w:r>
      <w:r>
        <w:rPr/>
        <w:t>приносящая</w:t>
      </w:r>
      <w:r>
        <w:rPr>
          <w:spacing w:val="3"/>
        </w:rPr>
        <w:t> </w:t>
      </w:r>
      <w:r>
        <w:rPr/>
        <w:t>доход</w:t>
      </w:r>
      <w:r>
        <w:rPr>
          <w:spacing w:val="5"/>
        </w:rPr>
        <w:t> </w:t>
      </w:r>
      <w:r>
        <w:rPr/>
        <w:t>деятельность</w:t>
      </w:r>
      <w:r>
        <w:rPr>
          <w:spacing w:val="-1"/>
        </w:rPr>
        <w:t> </w:t>
      </w:r>
      <w:r>
        <w:rPr/>
        <w:t>(собственные</w:t>
      </w:r>
      <w:r>
        <w:rPr>
          <w:spacing w:val="9"/>
        </w:rPr>
        <w:t> </w:t>
      </w:r>
      <w:r>
        <w:rPr/>
        <w:t>доходы</w:t>
      </w:r>
      <w:r>
        <w:rPr>
          <w:spacing w:val="-3"/>
        </w:rPr>
        <w:t> </w:t>
      </w:r>
      <w:r>
        <w:rPr>
          <w:spacing w:val="-2"/>
        </w:rPr>
        <w:t>учреждения).</w:t>
      </w:r>
    </w:p>
    <w:p>
      <w:pPr>
        <w:pStyle w:val="ListParagraph"/>
        <w:numPr>
          <w:ilvl w:val="3"/>
          <w:numId w:val="34"/>
        </w:numPr>
        <w:tabs>
          <w:tab w:pos="1312" w:val="left" w:leader="none"/>
        </w:tabs>
        <w:spacing w:line="240" w:lineRule="auto" w:before="184" w:after="0"/>
        <w:ind w:left="463" w:right="1595" w:firstLine="0"/>
        <w:jc w:val="both"/>
        <w:rPr>
          <w:sz w:val="24"/>
        </w:rPr>
      </w:pPr>
      <w:r>
        <w:rPr>
          <w:sz w:val="24"/>
        </w:rPr>
        <w:t>Возмещение в натуральной</w:t>
      </w:r>
      <w:r>
        <w:rPr>
          <w:spacing w:val="-4"/>
          <w:sz w:val="24"/>
        </w:rPr>
        <w:t> </w:t>
      </w:r>
      <w:r>
        <w:rPr>
          <w:sz w:val="24"/>
        </w:rPr>
        <w:t>форме ущерба, причиненного нефинансовым активам, отражается по тому же коду вида финансового обеспечения (деятельности), по которому осуществлялся их учет.</w:t>
      </w:r>
    </w:p>
    <w:p>
      <w:pPr>
        <w:pStyle w:val="ListParagraph"/>
        <w:numPr>
          <w:ilvl w:val="3"/>
          <w:numId w:val="34"/>
        </w:numPr>
        <w:tabs>
          <w:tab w:pos="1312" w:val="left" w:leader="none"/>
        </w:tabs>
        <w:spacing w:line="240" w:lineRule="auto" w:before="185" w:after="0"/>
        <w:ind w:left="463" w:right="1595" w:firstLine="0"/>
        <w:jc w:val="both"/>
        <w:rPr>
          <w:sz w:val="24"/>
        </w:rPr>
      </w:pPr>
      <w:r>
        <w:rPr>
          <w:sz w:val="24"/>
        </w:rPr>
        <w:t>Поступление денежных средств от виновных лиц в возмещение ущерба, причиненного финансовым активам, отражается по тому же коду вида финансового обеспечения (деятельности), по которому осуществлялся их учет.</w:t>
      </w:r>
    </w:p>
    <w:p>
      <w:pPr>
        <w:pStyle w:val="ListParagraph"/>
        <w:numPr>
          <w:ilvl w:val="3"/>
          <w:numId w:val="34"/>
        </w:numPr>
        <w:tabs>
          <w:tab w:pos="1312" w:val="left" w:leader="none"/>
        </w:tabs>
        <w:spacing w:line="240" w:lineRule="auto" w:before="185" w:after="0"/>
        <w:ind w:left="463" w:right="1594" w:firstLine="0"/>
        <w:jc w:val="both"/>
        <w:rPr>
          <w:sz w:val="24"/>
        </w:rPr>
      </w:pPr>
      <w:r>
        <w:rPr>
          <w:sz w:val="24"/>
        </w:rPr>
        <w:t>Начисление доходов от возмещения ущерба (хищений) материальных ценностей отражается на день обнаружения, исходя из текущей восстановительной стоимости, которая определяется комиссией по поступлению и выбытию активов учреждения.</w:t>
      </w:r>
    </w:p>
    <w:p>
      <w:pPr>
        <w:pStyle w:val="ListParagraph"/>
        <w:numPr>
          <w:ilvl w:val="3"/>
          <w:numId w:val="34"/>
        </w:numPr>
        <w:tabs>
          <w:tab w:pos="471" w:val="left" w:leader="none"/>
          <w:tab w:pos="1311" w:val="left" w:leader="none"/>
        </w:tabs>
        <w:spacing w:line="240" w:lineRule="auto" w:before="182" w:after="0"/>
        <w:ind w:left="471" w:right="1592" w:hanging="9"/>
        <w:jc w:val="both"/>
        <w:rPr>
          <w:sz w:val="24"/>
        </w:rPr>
      </w:pPr>
      <w:r>
        <w:rPr>
          <w:sz w:val="24"/>
        </w:rPr>
        <w:t>Признание</w:t>
      </w:r>
      <w:r>
        <w:rPr>
          <w:spacing w:val="80"/>
          <w:sz w:val="24"/>
        </w:rPr>
        <w:t> </w:t>
      </w:r>
      <w:r>
        <w:rPr>
          <w:sz w:val="24"/>
        </w:rPr>
        <w:t>доходов</w:t>
      </w:r>
      <w:r>
        <w:rPr>
          <w:spacing w:val="80"/>
          <w:sz w:val="24"/>
        </w:rPr>
        <w:t> </w:t>
      </w:r>
      <w:r>
        <w:rPr>
          <w:sz w:val="24"/>
        </w:rPr>
        <w:t>в</w:t>
      </w:r>
      <w:r>
        <w:rPr>
          <w:spacing w:val="80"/>
          <w:sz w:val="24"/>
        </w:rPr>
        <w:t> </w:t>
      </w:r>
      <w:r>
        <w:rPr>
          <w:sz w:val="24"/>
        </w:rPr>
        <w:t>виде</w:t>
      </w:r>
      <w:r>
        <w:rPr>
          <w:spacing w:val="80"/>
          <w:sz w:val="24"/>
        </w:rPr>
        <w:t> </w:t>
      </w:r>
      <w:r>
        <w:rPr>
          <w:sz w:val="24"/>
        </w:rPr>
        <w:t>взимания</w:t>
      </w:r>
      <w:r>
        <w:rPr>
          <w:spacing w:val="80"/>
          <w:sz w:val="24"/>
        </w:rPr>
        <w:t> </w:t>
      </w:r>
      <w:r>
        <w:rPr>
          <w:sz w:val="24"/>
        </w:rPr>
        <w:t>стоимости</w:t>
      </w:r>
      <w:r>
        <w:rPr>
          <w:spacing w:val="80"/>
          <w:sz w:val="24"/>
        </w:rPr>
        <w:t> </w:t>
      </w:r>
      <w:r>
        <w:rPr>
          <w:sz w:val="24"/>
        </w:rPr>
        <w:t>бланков</w:t>
      </w:r>
      <w:r>
        <w:rPr>
          <w:spacing w:val="80"/>
          <w:sz w:val="24"/>
        </w:rPr>
        <w:t> </w:t>
      </w:r>
      <w:r>
        <w:rPr>
          <w:sz w:val="24"/>
        </w:rPr>
        <w:t>трудовых</w:t>
      </w:r>
      <w:r>
        <w:rPr>
          <w:spacing w:val="-4"/>
          <w:sz w:val="24"/>
        </w:rPr>
        <w:t> </w:t>
      </w:r>
      <w:r>
        <w:rPr>
          <w:sz w:val="24"/>
        </w:rPr>
        <w:t>книжек при</w:t>
      </w:r>
      <w:r>
        <w:rPr>
          <w:spacing w:val="80"/>
          <w:w w:val="150"/>
          <w:sz w:val="24"/>
        </w:rPr>
        <w:t> </w:t>
      </w:r>
      <w:r>
        <w:rPr>
          <w:sz w:val="24"/>
        </w:rPr>
        <w:t>выдаче</w:t>
      </w:r>
      <w:r>
        <w:rPr>
          <w:spacing w:val="80"/>
          <w:w w:val="150"/>
          <w:sz w:val="24"/>
        </w:rPr>
        <w:t> </w:t>
      </w:r>
      <w:r>
        <w:rPr>
          <w:sz w:val="24"/>
        </w:rPr>
        <w:t>работнику</w:t>
      </w:r>
      <w:r>
        <w:rPr>
          <w:spacing w:val="80"/>
          <w:w w:val="150"/>
          <w:sz w:val="24"/>
        </w:rPr>
        <w:t> </w:t>
      </w:r>
      <w:r>
        <w:rPr>
          <w:sz w:val="24"/>
        </w:rPr>
        <w:t>трудовой</w:t>
      </w:r>
      <w:r>
        <w:rPr>
          <w:spacing w:val="80"/>
          <w:w w:val="150"/>
          <w:sz w:val="24"/>
        </w:rPr>
        <w:t> </w:t>
      </w:r>
      <w:r>
        <w:rPr>
          <w:sz w:val="24"/>
        </w:rPr>
        <w:t>книжки</w:t>
      </w:r>
      <w:r>
        <w:rPr>
          <w:spacing w:val="80"/>
          <w:w w:val="150"/>
          <w:sz w:val="24"/>
        </w:rPr>
        <w:t> </w:t>
      </w:r>
      <w:r>
        <w:rPr>
          <w:sz w:val="24"/>
        </w:rPr>
        <w:t>производится</w:t>
      </w:r>
      <w:r>
        <w:rPr>
          <w:spacing w:val="80"/>
          <w:w w:val="150"/>
          <w:sz w:val="24"/>
        </w:rPr>
        <w:t> </w:t>
      </w:r>
      <w:r>
        <w:rPr>
          <w:sz w:val="24"/>
        </w:rPr>
        <w:t>на</w:t>
      </w:r>
      <w:r>
        <w:rPr>
          <w:spacing w:val="80"/>
          <w:w w:val="150"/>
          <w:sz w:val="24"/>
        </w:rPr>
        <w:t> </w:t>
      </w:r>
      <w:r>
        <w:rPr>
          <w:sz w:val="24"/>
        </w:rPr>
        <w:t>дату оформления трудовой книжки (вкладыша).</w:t>
      </w:r>
    </w:p>
    <w:p>
      <w:pPr>
        <w:pStyle w:val="ListParagraph"/>
        <w:numPr>
          <w:ilvl w:val="3"/>
          <w:numId w:val="34"/>
        </w:numPr>
        <w:tabs>
          <w:tab w:pos="466" w:val="left" w:leader="none"/>
          <w:tab w:pos="1311" w:val="left" w:leader="none"/>
        </w:tabs>
        <w:spacing w:line="240" w:lineRule="auto" w:before="185" w:after="0"/>
        <w:ind w:left="466" w:right="1596" w:hanging="4"/>
        <w:jc w:val="both"/>
        <w:rPr>
          <w:sz w:val="24"/>
        </w:rPr>
      </w:pPr>
      <w:r>
        <w:rPr>
          <w:sz w:val="24"/>
        </w:rPr>
        <w:t>Задолженность</w:t>
      </w:r>
      <w:r>
        <w:rPr>
          <w:spacing w:val="80"/>
          <w:w w:val="150"/>
          <w:sz w:val="24"/>
        </w:rPr>
        <w:t> </w:t>
      </w:r>
      <w:r>
        <w:rPr>
          <w:sz w:val="24"/>
        </w:rPr>
        <w:t>дебиторов</w:t>
      </w:r>
      <w:r>
        <w:rPr>
          <w:spacing w:val="80"/>
          <w:w w:val="150"/>
          <w:sz w:val="24"/>
        </w:rPr>
        <w:t> </w:t>
      </w:r>
      <w:r>
        <w:rPr>
          <w:sz w:val="24"/>
        </w:rPr>
        <w:t>по</w:t>
      </w:r>
      <w:r>
        <w:rPr>
          <w:spacing w:val="80"/>
          <w:w w:val="150"/>
          <w:sz w:val="24"/>
        </w:rPr>
        <w:t> </w:t>
      </w:r>
      <w:r>
        <w:rPr>
          <w:sz w:val="24"/>
        </w:rPr>
        <w:t>предъявленным</w:t>
      </w:r>
      <w:r>
        <w:rPr>
          <w:spacing w:val="80"/>
          <w:w w:val="150"/>
          <w:sz w:val="24"/>
        </w:rPr>
        <w:t> </w:t>
      </w:r>
      <w:r>
        <w:rPr>
          <w:sz w:val="24"/>
        </w:rPr>
        <w:t>к</w:t>
      </w:r>
      <w:r>
        <w:rPr>
          <w:spacing w:val="80"/>
          <w:w w:val="150"/>
          <w:sz w:val="24"/>
        </w:rPr>
        <w:t> </w:t>
      </w:r>
      <w:r>
        <w:rPr>
          <w:sz w:val="24"/>
        </w:rPr>
        <w:t>ним</w:t>
      </w:r>
      <w:r>
        <w:rPr>
          <w:spacing w:val="80"/>
          <w:w w:val="150"/>
          <w:sz w:val="24"/>
        </w:rPr>
        <w:t> </w:t>
      </w:r>
      <w:r>
        <w:rPr>
          <w:sz w:val="24"/>
        </w:rPr>
        <w:t>учреждением</w:t>
      </w:r>
      <w:r>
        <w:rPr>
          <w:spacing w:val="40"/>
          <w:sz w:val="24"/>
        </w:rPr>
        <w:t> </w:t>
      </w:r>
      <w:r>
        <w:rPr>
          <w:sz w:val="24"/>
        </w:rPr>
        <w:t>штрафам, пеням, иным санкциям отражается в учете при признании претензии дебитором или в момент вступления в законную силу решения суда об их </w:t>
      </w:r>
      <w:r>
        <w:rPr>
          <w:spacing w:val="-2"/>
          <w:sz w:val="24"/>
        </w:rPr>
        <w:t>взыскании.</w:t>
      </w:r>
    </w:p>
    <w:p>
      <w:pPr>
        <w:pStyle w:val="ListParagraph"/>
        <w:numPr>
          <w:ilvl w:val="3"/>
          <w:numId w:val="34"/>
        </w:numPr>
        <w:tabs>
          <w:tab w:pos="1312" w:val="left" w:leader="none"/>
        </w:tabs>
        <w:spacing w:line="240" w:lineRule="auto" w:before="183" w:after="0"/>
        <w:ind w:left="463" w:right="1590" w:firstLine="0"/>
        <w:jc w:val="both"/>
        <w:rPr>
          <w:sz w:val="24"/>
        </w:rPr>
      </w:pPr>
      <w:r>
        <w:rPr>
          <w:sz w:val="24"/>
        </w:rPr>
        <w:t>Доходы от деятельности учреждения в виде штрафов (пеней, неустоек)</w:t>
      </w:r>
      <w:r>
        <w:rPr>
          <w:spacing w:val="40"/>
          <w:sz w:val="24"/>
        </w:rPr>
        <w:t> </w:t>
      </w:r>
      <w:r>
        <w:rPr>
          <w:sz w:val="24"/>
        </w:rPr>
        <w:t>от договоров и иных гражданско-правовых сделок, заключенных от имени учреждения, поступают в самостоятельное распоряжение учреждения и отражаются по коду вида деятельности «2» </w:t>
      </w:r>
      <w:r>
        <w:rPr>
          <w:w w:val="130"/>
          <w:sz w:val="24"/>
        </w:rPr>
        <w:t>-</w:t>
      </w:r>
      <w:r>
        <w:rPr>
          <w:spacing w:val="-3"/>
          <w:w w:val="130"/>
          <w:sz w:val="24"/>
        </w:rPr>
        <w:t> </w:t>
      </w:r>
      <w:r>
        <w:rPr>
          <w:sz w:val="24"/>
        </w:rPr>
        <w:t>приносящая доход деятельность.</w:t>
      </w:r>
    </w:p>
    <w:p>
      <w:pPr>
        <w:pStyle w:val="BodyText"/>
        <w:spacing w:before="7"/>
      </w:pPr>
    </w:p>
    <w:p>
      <w:pPr>
        <w:pStyle w:val="Heading1"/>
        <w:numPr>
          <w:ilvl w:val="2"/>
          <w:numId w:val="34"/>
        </w:numPr>
        <w:tabs>
          <w:tab w:pos="1091" w:val="left" w:leader="none"/>
        </w:tabs>
        <w:spacing w:line="240" w:lineRule="auto" w:before="1" w:after="0"/>
        <w:ind w:left="1091" w:right="0" w:hanging="628"/>
        <w:jc w:val="left"/>
      </w:pPr>
      <w:r>
        <w:rPr/>
        <w:t>Расчеты</w:t>
      </w:r>
      <w:r>
        <w:rPr>
          <w:spacing w:val="-2"/>
        </w:rPr>
        <w:t> </w:t>
      </w:r>
      <w:r>
        <w:rPr/>
        <w:t>с</w:t>
      </w:r>
      <w:r>
        <w:rPr>
          <w:spacing w:val="-6"/>
        </w:rPr>
        <w:t> </w:t>
      </w:r>
      <w:r>
        <w:rPr/>
        <w:t>прочими</w:t>
      </w:r>
      <w:r>
        <w:rPr>
          <w:spacing w:val="-11"/>
        </w:rPr>
        <w:t> </w:t>
      </w:r>
      <w:r>
        <w:rPr>
          <w:spacing w:val="-2"/>
        </w:rPr>
        <w:t>дебиторами</w:t>
      </w:r>
    </w:p>
    <w:p>
      <w:pPr>
        <w:pStyle w:val="ListParagraph"/>
        <w:numPr>
          <w:ilvl w:val="3"/>
          <w:numId w:val="34"/>
        </w:numPr>
        <w:tabs>
          <w:tab w:pos="1277" w:val="left" w:leader="none"/>
        </w:tabs>
        <w:spacing w:line="240" w:lineRule="auto" w:before="271" w:after="0"/>
        <w:ind w:left="1277" w:right="0" w:hanging="814"/>
        <w:jc w:val="left"/>
        <w:rPr>
          <w:sz w:val="24"/>
        </w:rPr>
      </w:pPr>
      <w:r>
        <w:rPr>
          <w:sz w:val="24"/>
        </w:rPr>
        <w:t>На</w:t>
      </w:r>
      <w:r>
        <w:rPr>
          <w:spacing w:val="-1"/>
          <w:sz w:val="24"/>
        </w:rPr>
        <w:t> </w:t>
      </w:r>
      <w:r>
        <w:rPr>
          <w:sz w:val="24"/>
        </w:rPr>
        <w:t>счете</w:t>
      </w:r>
      <w:r>
        <w:rPr>
          <w:spacing w:val="-12"/>
          <w:sz w:val="24"/>
        </w:rPr>
        <w:t> </w:t>
      </w:r>
      <w:r>
        <w:rPr>
          <w:sz w:val="24"/>
        </w:rPr>
        <w:t>2.210.05.000</w:t>
      </w:r>
      <w:r>
        <w:rPr>
          <w:spacing w:val="-6"/>
          <w:sz w:val="24"/>
        </w:rPr>
        <w:t> </w:t>
      </w:r>
      <w:r>
        <w:rPr>
          <w:sz w:val="24"/>
        </w:rPr>
        <w:t>«Расчета</w:t>
      </w:r>
      <w:r>
        <w:rPr>
          <w:spacing w:val="-1"/>
          <w:sz w:val="24"/>
        </w:rPr>
        <w:t> </w:t>
      </w:r>
      <w:r>
        <w:rPr>
          <w:sz w:val="24"/>
        </w:rPr>
        <w:t>с</w:t>
      </w:r>
      <w:r>
        <w:rPr>
          <w:spacing w:val="-1"/>
          <w:sz w:val="24"/>
        </w:rPr>
        <w:t> </w:t>
      </w:r>
      <w:r>
        <w:rPr>
          <w:sz w:val="24"/>
        </w:rPr>
        <w:t>прочими</w:t>
      </w:r>
      <w:r>
        <w:rPr>
          <w:spacing w:val="-8"/>
          <w:sz w:val="24"/>
        </w:rPr>
        <w:t> </w:t>
      </w:r>
      <w:r>
        <w:rPr>
          <w:sz w:val="24"/>
        </w:rPr>
        <w:t>дебиторами»</w:t>
      </w:r>
      <w:r>
        <w:rPr>
          <w:spacing w:val="-7"/>
          <w:sz w:val="24"/>
        </w:rPr>
        <w:t> </w:t>
      </w:r>
      <w:r>
        <w:rPr>
          <w:sz w:val="24"/>
        </w:rPr>
        <w:t>ведутся</w:t>
      </w:r>
      <w:r>
        <w:rPr>
          <w:spacing w:val="-1"/>
          <w:sz w:val="24"/>
        </w:rPr>
        <w:t> </w:t>
      </w:r>
      <w:r>
        <w:rPr>
          <w:spacing w:val="-2"/>
          <w:sz w:val="24"/>
        </w:rPr>
        <w:t>расчеты:</w:t>
      </w:r>
    </w:p>
    <w:p>
      <w:pPr>
        <w:pStyle w:val="ListParagraph"/>
        <w:spacing w:after="0" w:line="240" w:lineRule="auto"/>
        <w:jc w:val="left"/>
        <w:rPr>
          <w:sz w:val="24"/>
        </w:rPr>
        <w:sectPr>
          <w:pgSz w:w="11910" w:h="16840"/>
          <w:pgMar w:header="0" w:footer="983" w:top="1040" w:bottom="1240" w:left="1275" w:right="141"/>
        </w:sectPr>
      </w:pPr>
    </w:p>
    <w:p>
      <w:pPr>
        <w:pStyle w:val="ListParagraph"/>
        <w:numPr>
          <w:ilvl w:val="0"/>
          <w:numId w:val="37"/>
        </w:numPr>
        <w:tabs>
          <w:tab w:pos="1455" w:val="left" w:leader="none"/>
        </w:tabs>
        <w:spacing w:line="240" w:lineRule="auto" w:before="71" w:after="0"/>
        <w:ind w:left="463" w:right="1592" w:firstLine="705"/>
        <w:jc w:val="both"/>
        <w:rPr>
          <w:sz w:val="24"/>
        </w:rPr>
      </w:pPr>
      <w:r>
        <w:rPr>
          <w:sz w:val="24"/>
        </w:rPr>
        <w:drawing>
          <wp:anchor distT="0" distB="0" distL="0" distR="0" allowOverlap="1" layoutInCell="1" locked="0" behindDoc="0" simplePos="0" relativeHeight="15748096">
            <wp:simplePos x="0" y="0"/>
            <wp:positionH relativeFrom="page">
              <wp:posOffset>0</wp:posOffset>
            </wp:positionH>
            <wp:positionV relativeFrom="page">
              <wp:posOffset>253</wp:posOffset>
            </wp:positionV>
            <wp:extent cx="7562215" cy="10691876"/>
            <wp:effectExtent l="0" t="0" r="0" b="0"/>
            <wp:wrapNone/>
            <wp:docPr id="42" name="Image 42"/>
            <wp:cNvGraphicFramePr>
              <a:graphicFrameLocks/>
            </wp:cNvGraphicFramePr>
            <a:graphic>
              <a:graphicData uri="http://schemas.openxmlformats.org/drawingml/2006/picture">
                <pic:pic>
                  <pic:nvPicPr>
                    <pic:cNvPr id="42" name="Image 42"/>
                    <pic:cNvPicPr/>
                  </pic:nvPicPr>
                  <pic:blipFill>
                    <a:blip r:embed="rId62" cstate="print"/>
                    <a:stretch>
                      <a:fillRect/>
                    </a:stretch>
                  </pic:blipFill>
                  <pic:spPr>
                    <a:xfrm>
                      <a:off x="0" y="0"/>
                      <a:ext cx="7562215" cy="10691876"/>
                    </a:xfrm>
                    <a:prstGeom prst="rect">
                      <a:avLst/>
                    </a:prstGeom>
                  </pic:spPr>
                </pic:pic>
              </a:graphicData>
            </a:graphic>
          </wp:anchor>
        </w:drawing>
      </w:r>
      <w:r>
        <w:rPr>
          <w:sz w:val="24"/>
        </w:rPr>
        <w:t>по предоставлению учреждением залоговых платежей, задатков, обеспечений заявок на участие в конкурсе или закрытом аукционе, исполнения контракта</w:t>
      </w:r>
      <w:r>
        <w:rPr>
          <w:spacing w:val="-3"/>
          <w:sz w:val="24"/>
        </w:rPr>
        <w:t> </w:t>
      </w:r>
      <w:r>
        <w:rPr>
          <w:sz w:val="24"/>
        </w:rPr>
        <w:t>(договора);</w:t>
      </w:r>
    </w:p>
    <w:p>
      <w:pPr>
        <w:pStyle w:val="ListParagraph"/>
        <w:numPr>
          <w:ilvl w:val="0"/>
          <w:numId w:val="37"/>
        </w:numPr>
        <w:tabs>
          <w:tab w:pos="1455" w:val="left" w:leader="none"/>
        </w:tabs>
        <w:spacing w:line="273" w:lineRule="exact" w:before="0" w:after="0"/>
        <w:ind w:left="1455" w:right="0" w:hanging="287"/>
        <w:jc w:val="both"/>
        <w:rPr>
          <w:sz w:val="24"/>
        </w:rPr>
      </w:pPr>
      <w:r>
        <w:rPr>
          <w:sz w:val="24"/>
        </w:rPr>
        <w:t>по</w:t>
      </w:r>
      <w:r>
        <w:rPr>
          <w:spacing w:val="15"/>
          <w:sz w:val="24"/>
        </w:rPr>
        <w:t> </w:t>
      </w:r>
      <w:r>
        <w:rPr>
          <w:sz w:val="24"/>
        </w:rPr>
        <w:t>договорам</w:t>
      </w:r>
      <w:r>
        <w:rPr>
          <w:spacing w:val="17"/>
          <w:sz w:val="24"/>
        </w:rPr>
        <w:t> </w:t>
      </w:r>
      <w:r>
        <w:rPr>
          <w:sz w:val="24"/>
        </w:rPr>
        <w:t>на</w:t>
      </w:r>
      <w:r>
        <w:rPr>
          <w:spacing w:val="16"/>
          <w:sz w:val="24"/>
        </w:rPr>
        <w:t> </w:t>
      </w:r>
      <w:r>
        <w:rPr>
          <w:sz w:val="24"/>
        </w:rPr>
        <w:t>предоставление</w:t>
      </w:r>
      <w:r>
        <w:rPr>
          <w:spacing w:val="25"/>
          <w:sz w:val="24"/>
        </w:rPr>
        <w:t> </w:t>
      </w:r>
      <w:r>
        <w:rPr>
          <w:sz w:val="24"/>
        </w:rPr>
        <w:t>активов</w:t>
      </w:r>
      <w:r>
        <w:rPr>
          <w:spacing w:val="18"/>
          <w:sz w:val="24"/>
        </w:rPr>
        <w:t> </w:t>
      </w:r>
      <w:r>
        <w:rPr>
          <w:sz w:val="24"/>
        </w:rPr>
        <w:t>в</w:t>
      </w:r>
      <w:r>
        <w:rPr>
          <w:spacing w:val="22"/>
          <w:sz w:val="24"/>
        </w:rPr>
        <w:t> </w:t>
      </w:r>
      <w:r>
        <w:rPr>
          <w:sz w:val="24"/>
        </w:rPr>
        <w:t>безвозмездное</w:t>
      </w:r>
      <w:r>
        <w:rPr>
          <w:spacing w:val="9"/>
          <w:sz w:val="24"/>
        </w:rPr>
        <w:t> </w:t>
      </w:r>
      <w:r>
        <w:rPr>
          <w:spacing w:val="-2"/>
          <w:sz w:val="24"/>
        </w:rPr>
        <w:t>пользование</w:t>
      </w:r>
    </w:p>
    <w:p>
      <w:pPr>
        <w:pStyle w:val="BodyText"/>
        <w:spacing w:before="3"/>
        <w:ind w:left="463"/>
        <w:jc w:val="both"/>
      </w:pPr>
      <w:r>
        <w:rPr/>
        <w:t>(операционная</w:t>
      </w:r>
      <w:r>
        <w:rPr>
          <w:spacing w:val="-8"/>
        </w:rPr>
        <w:t> </w:t>
      </w:r>
      <w:r>
        <w:rPr>
          <w:spacing w:val="-2"/>
        </w:rPr>
        <w:t>аренда).</w:t>
      </w:r>
    </w:p>
    <w:p>
      <w:pPr>
        <w:pStyle w:val="BodyText"/>
        <w:spacing w:before="4"/>
      </w:pPr>
    </w:p>
    <w:p>
      <w:pPr>
        <w:pStyle w:val="Heading1"/>
        <w:numPr>
          <w:ilvl w:val="2"/>
          <w:numId w:val="34"/>
        </w:numPr>
        <w:tabs>
          <w:tab w:pos="1118" w:val="left" w:leader="none"/>
        </w:tabs>
        <w:spacing w:line="240" w:lineRule="auto" w:before="0" w:after="0"/>
        <w:ind w:left="1118" w:right="0" w:hanging="655"/>
        <w:jc w:val="left"/>
      </w:pPr>
      <w:r>
        <w:rPr/>
        <w:t>Расчеты</w:t>
      </w:r>
      <w:r>
        <w:rPr>
          <w:spacing w:val="-3"/>
        </w:rPr>
        <w:t> </w:t>
      </w:r>
      <w:r>
        <w:rPr/>
        <w:t>с</w:t>
      </w:r>
      <w:r>
        <w:rPr>
          <w:spacing w:val="-6"/>
        </w:rPr>
        <w:t> </w:t>
      </w:r>
      <w:r>
        <w:rPr>
          <w:spacing w:val="-2"/>
        </w:rPr>
        <w:t>учредителем</w:t>
      </w:r>
    </w:p>
    <w:p>
      <w:pPr>
        <w:pStyle w:val="ListParagraph"/>
        <w:numPr>
          <w:ilvl w:val="3"/>
          <w:numId w:val="34"/>
        </w:numPr>
        <w:tabs>
          <w:tab w:pos="1300" w:val="left" w:leader="none"/>
        </w:tabs>
        <w:spacing w:line="240" w:lineRule="auto" w:before="267" w:after="0"/>
        <w:ind w:left="463" w:right="1576" w:firstLine="0"/>
        <w:jc w:val="both"/>
        <w:rPr>
          <w:sz w:val="24"/>
        </w:rPr>
      </w:pPr>
      <w:r>
        <w:rPr>
          <w:sz w:val="24"/>
        </w:rPr>
        <w:t>Изменение показателей, отраженных на счетах 4.210.06.000 «Расчеты с учредителем», осуществляется учреждением по факту внесения изменения в Перечень особо ценного движимого имущества.</w:t>
      </w:r>
    </w:p>
    <w:p>
      <w:pPr>
        <w:pStyle w:val="BodyText"/>
        <w:spacing w:before="5"/>
      </w:pPr>
    </w:p>
    <w:p>
      <w:pPr>
        <w:pStyle w:val="Heading1"/>
        <w:numPr>
          <w:ilvl w:val="1"/>
          <w:numId w:val="1"/>
        </w:numPr>
        <w:tabs>
          <w:tab w:pos="940" w:val="left" w:leader="none"/>
        </w:tabs>
        <w:spacing w:line="240" w:lineRule="auto" w:before="0" w:after="0"/>
        <w:ind w:left="940" w:right="0" w:hanging="477"/>
        <w:jc w:val="left"/>
      </w:pPr>
      <w:r>
        <w:rPr/>
        <w:t>Учет</w:t>
      </w:r>
      <w:r>
        <w:rPr>
          <w:spacing w:val="-6"/>
        </w:rPr>
        <w:t> </w:t>
      </w:r>
      <w:r>
        <w:rPr>
          <w:spacing w:val="-2"/>
        </w:rPr>
        <w:t>обязательств</w:t>
      </w:r>
    </w:p>
    <w:p>
      <w:pPr>
        <w:pStyle w:val="ListParagraph"/>
        <w:numPr>
          <w:ilvl w:val="2"/>
          <w:numId w:val="1"/>
        </w:numPr>
        <w:tabs>
          <w:tab w:pos="1118" w:val="left" w:leader="none"/>
        </w:tabs>
        <w:spacing w:line="240" w:lineRule="auto" w:before="271" w:after="0"/>
        <w:ind w:left="1118" w:right="0" w:hanging="655"/>
        <w:jc w:val="both"/>
        <w:rPr>
          <w:sz w:val="24"/>
        </w:rPr>
      </w:pPr>
      <w:r>
        <w:rPr>
          <w:sz w:val="24"/>
        </w:rPr>
        <w:t>Операции</w:t>
      </w:r>
      <w:r>
        <w:rPr>
          <w:spacing w:val="-11"/>
          <w:sz w:val="24"/>
        </w:rPr>
        <w:t> </w:t>
      </w:r>
      <w:r>
        <w:rPr>
          <w:sz w:val="24"/>
        </w:rPr>
        <w:t>по</w:t>
      </w:r>
      <w:r>
        <w:rPr>
          <w:spacing w:val="-9"/>
          <w:sz w:val="24"/>
        </w:rPr>
        <w:t> </w:t>
      </w:r>
      <w:r>
        <w:rPr>
          <w:sz w:val="24"/>
        </w:rPr>
        <w:t>начислению</w:t>
      </w:r>
      <w:r>
        <w:rPr>
          <w:spacing w:val="1"/>
          <w:sz w:val="24"/>
        </w:rPr>
        <w:t> </w:t>
      </w:r>
      <w:r>
        <w:rPr>
          <w:sz w:val="24"/>
        </w:rPr>
        <w:t>НДС</w:t>
      </w:r>
      <w:r>
        <w:rPr>
          <w:spacing w:val="-3"/>
          <w:sz w:val="24"/>
        </w:rPr>
        <w:t> </w:t>
      </w:r>
      <w:r>
        <w:rPr>
          <w:spacing w:val="-2"/>
          <w:sz w:val="24"/>
        </w:rPr>
        <w:t>отражаются:</w:t>
      </w:r>
    </w:p>
    <w:p>
      <w:pPr>
        <w:pStyle w:val="ListParagraph"/>
        <w:numPr>
          <w:ilvl w:val="0"/>
          <w:numId w:val="38"/>
        </w:numPr>
        <w:tabs>
          <w:tab w:pos="1455" w:val="left" w:leader="none"/>
        </w:tabs>
        <w:spacing w:line="240" w:lineRule="auto" w:before="2" w:after="0"/>
        <w:ind w:left="1455" w:right="0" w:hanging="287"/>
        <w:jc w:val="both"/>
        <w:rPr>
          <w:sz w:val="24"/>
        </w:rPr>
      </w:pPr>
      <w:r>
        <w:rPr>
          <w:sz w:val="24"/>
        </w:rPr>
        <w:t>по</w:t>
      </w:r>
      <w:r>
        <w:rPr>
          <w:spacing w:val="11"/>
          <w:sz w:val="24"/>
        </w:rPr>
        <w:t> </w:t>
      </w:r>
      <w:r>
        <w:rPr>
          <w:sz w:val="24"/>
        </w:rPr>
        <w:t>соответствующей</w:t>
      </w:r>
      <w:r>
        <w:rPr>
          <w:spacing w:val="16"/>
          <w:sz w:val="24"/>
        </w:rPr>
        <w:t> </w:t>
      </w:r>
      <w:r>
        <w:rPr>
          <w:sz w:val="24"/>
        </w:rPr>
        <w:t>подстатье</w:t>
      </w:r>
      <w:r>
        <w:rPr>
          <w:spacing w:val="8"/>
          <w:sz w:val="24"/>
        </w:rPr>
        <w:t> </w:t>
      </w:r>
      <w:r>
        <w:rPr>
          <w:sz w:val="24"/>
        </w:rPr>
        <w:t>статьи</w:t>
      </w:r>
      <w:r>
        <w:rPr>
          <w:spacing w:val="13"/>
          <w:sz w:val="24"/>
        </w:rPr>
        <w:t> </w:t>
      </w:r>
      <w:r>
        <w:rPr>
          <w:sz w:val="24"/>
        </w:rPr>
        <w:t>120</w:t>
      </w:r>
      <w:r>
        <w:rPr>
          <w:spacing w:val="21"/>
          <w:sz w:val="24"/>
        </w:rPr>
        <w:t> </w:t>
      </w:r>
      <w:r>
        <w:rPr>
          <w:sz w:val="24"/>
        </w:rPr>
        <w:t>«Доходы</w:t>
      </w:r>
      <w:r>
        <w:rPr>
          <w:spacing w:val="29"/>
          <w:sz w:val="24"/>
        </w:rPr>
        <w:t> </w:t>
      </w:r>
      <w:r>
        <w:rPr>
          <w:sz w:val="24"/>
        </w:rPr>
        <w:t>от</w:t>
      </w:r>
      <w:r>
        <w:rPr>
          <w:spacing w:val="15"/>
          <w:sz w:val="24"/>
        </w:rPr>
        <w:t> </w:t>
      </w:r>
      <w:r>
        <w:rPr>
          <w:spacing w:val="-2"/>
          <w:sz w:val="24"/>
        </w:rPr>
        <w:t>собственности»</w:t>
      </w:r>
    </w:p>
    <w:p>
      <w:pPr>
        <w:pStyle w:val="BodyText"/>
        <w:spacing w:before="46"/>
        <w:ind w:left="463"/>
        <w:jc w:val="both"/>
      </w:pPr>
      <w:r>
        <w:rPr/>
        <w:t>КОСГУ</w:t>
      </w:r>
      <w:r>
        <w:rPr>
          <w:spacing w:val="-14"/>
        </w:rPr>
        <w:t> </w:t>
      </w:r>
      <w:r>
        <w:rPr/>
        <w:t>в</w:t>
      </w:r>
      <w:r>
        <w:rPr>
          <w:spacing w:val="-3"/>
        </w:rPr>
        <w:t> </w:t>
      </w:r>
      <w:r>
        <w:rPr/>
        <w:t>отношении</w:t>
      </w:r>
      <w:r>
        <w:rPr>
          <w:spacing w:val="-3"/>
        </w:rPr>
        <w:t> </w:t>
      </w:r>
      <w:r>
        <w:rPr/>
        <w:t>доходов</w:t>
      </w:r>
      <w:r>
        <w:rPr>
          <w:spacing w:val="-2"/>
        </w:rPr>
        <w:t> </w:t>
      </w:r>
      <w:r>
        <w:rPr/>
        <w:t>от</w:t>
      </w:r>
      <w:r>
        <w:rPr>
          <w:spacing w:val="-8"/>
        </w:rPr>
        <w:t> </w:t>
      </w:r>
      <w:r>
        <w:rPr/>
        <w:t>сдачи</w:t>
      </w:r>
      <w:r>
        <w:rPr>
          <w:spacing w:val="-2"/>
        </w:rPr>
        <w:t> </w:t>
      </w:r>
      <w:r>
        <w:rPr/>
        <w:t>в</w:t>
      </w:r>
      <w:r>
        <w:rPr>
          <w:spacing w:val="-8"/>
        </w:rPr>
        <w:t> </w:t>
      </w:r>
      <w:r>
        <w:rPr/>
        <w:t>аренду</w:t>
      </w:r>
      <w:r>
        <w:rPr>
          <w:spacing w:val="-10"/>
        </w:rPr>
        <w:t> </w:t>
      </w:r>
      <w:r>
        <w:rPr/>
        <w:t>помещений,</w:t>
      </w:r>
      <w:r>
        <w:rPr>
          <w:spacing w:val="-4"/>
        </w:rPr>
        <w:t> </w:t>
      </w:r>
      <w:r>
        <w:rPr>
          <w:spacing w:val="-2"/>
        </w:rPr>
        <w:t>имущества;</w:t>
      </w:r>
    </w:p>
    <w:p>
      <w:pPr>
        <w:pStyle w:val="ListParagraph"/>
        <w:numPr>
          <w:ilvl w:val="0"/>
          <w:numId w:val="38"/>
        </w:numPr>
        <w:tabs>
          <w:tab w:pos="1455" w:val="left" w:leader="none"/>
        </w:tabs>
        <w:spacing w:line="276" w:lineRule="auto" w:before="42" w:after="0"/>
        <w:ind w:left="463" w:right="1595" w:firstLine="705"/>
        <w:jc w:val="both"/>
        <w:rPr>
          <w:sz w:val="24"/>
        </w:rPr>
      </w:pPr>
      <w:r>
        <w:rPr>
          <w:sz w:val="24"/>
        </w:rPr>
        <w:t>по соответствующей подстатье статьи 130 «Доходы от оказания платных услуг (работ)» КОСГУ в отношении доходов от реализации товаров, работ, услуг собственного производства, доходов от реализации покупных </w:t>
      </w:r>
      <w:r>
        <w:rPr>
          <w:spacing w:val="-2"/>
          <w:sz w:val="24"/>
        </w:rPr>
        <w:t>товаров;</w:t>
      </w:r>
    </w:p>
    <w:p>
      <w:pPr>
        <w:pStyle w:val="ListParagraph"/>
        <w:numPr>
          <w:ilvl w:val="0"/>
          <w:numId w:val="38"/>
        </w:numPr>
        <w:tabs>
          <w:tab w:pos="1455" w:val="left" w:leader="none"/>
        </w:tabs>
        <w:spacing w:line="273" w:lineRule="exact" w:before="0" w:after="0"/>
        <w:ind w:left="1455" w:right="0" w:hanging="287"/>
        <w:jc w:val="both"/>
        <w:rPr>
          <w:sz w:val="24"/>
        </w:rPr>
      </w:pPr>
      <w:r>
        <w:rPr>
          <w:sz w:val="24"/>
        </w:rPr>
        <w:t>по</w:t>
      </w:r>
      <w:r>
        <w:rPr>
          <w:spacing w:val="25"/>
          <w:sz w:val="24"/>
        </w:rPr>
        <w:t>  </w:t>
      </w:r>
      <w:r>
        <w:rPr>
          <w:sz w:val="24"/>
        </w:rPr>
        <w:t>подстатье</w:t>
      </w:r>
      <w:r>
        <w:rPr>
          <w:spacing w:val="26"/>
          <w:sz w:val="24"/>
        </w:rPr>
        <w:t>  </w:t>
      </w:r>
      <w:r>
        <w:rPr>
          <w:sz w:val="24"/>
        </w:rPr>
        <w:t>172</w:t>
      </w:r>
      <w:r>
        <w:rPr>
          <w:spacing w:val="30"/>
          <w:sz w:val="24"/>
        </w:rPr>
        <w:t>  </w:t>
      </w:r>
      <w:r>
        <w:rPr>
          <w:sz w:val="24"/>
        </w:rPr>
        <w:t>«Доходы</w:t>
      </w:r>
      <w:r>
        <w:rPr>
          <w:spacing w:val="29"/>
          <w:sz w:val="24"/>
        </w:rPr>
        <w:t>  </w:t>
      </w:r>
      <w:r>
        <w:rPr>
          <w:sz w:val="24"/>
        </w:rPr>
        <w:t>от</w:t>
      </w:r>
      <w:r>
        <w:rPr>
          <w:spacing w:val="28"/>
          <w:sz w:val="24"/>
        </w:rPr>
        <w:t>  </w:t>
      </w:r>
      <w:r>
        <w:rPr>
          <w:sz w:val="24"/>
        </w:rPr>
        <w:t>операций</w:t>
      </w:r>
      <w:r>
        <w:rPr>
          <w:spacing w:val="27"/>
          <w:sz w:val="24"/>
        </w:rPr>
        <w:t>  </w:t>
      </w:r>
      <w:r>
        <w:rPr>
          <w:sz w:val="24"/>
        </w:rPr>
        <w:t>с</w:t>
      </w:r>
      <w:r>
        <w:rPr>
          <w:spacing w:val="28"/>
          <w:sz w:val="24"/>
        </w:rPr>
        <w:t>  </w:t>
      </w:r>
      <w:r>
        <w:rPr>
          <w:sz w:val="24"/>
        </w:rPr>
        <w:t>активами»</w:t>
      </w:r>
      <w:r>
        <w:rPr>
          <w:spacing w:val="78"/>
          <w:w w:val="150"/>
          <w:sz w:val="24"/>
        </w:rPr>
        <w:t> </w:t>
      </w:r>
      <w:r>
        <w:rPr>
          <w:sz w:val="24"/>
        </w:rPr>
        <w:t>КОСГУ</w:t>
      </w:r>
      <w:r>
        <w:rPr>
          <w:spacing w:val="25"/>
          <w:sz w:val="24"/>
        </w:rPr>
        <w:t>  </w:t>
      </w:r>
      <w:r>
        <w:rPr>
          <w:spacing w:val="-10"/>
          <w:sz w:val="24"/>
        </w:rPr>
        <w:t>в</w:t>
      </w:r>
    </w:p>
    <w:p>
      <w:pPr>
        <w:pStyle w:val="BodyText"/>
        <w:spacing w:before="41"/>
        <w:ind w:left="463"/>
        <w:jc w:val="both"/>
      </w:pPr>
      <w:r>
        <w:rPr/>
        <w:t>отношении</w:t>
      </w:r>
      <w:r>
        <w:rPr>
          <w:spacing w:val="-11"/>
        </w:rPr>
        <w:t> </w:t>
      </w:r>
      <w:r>
        <w:rPr/>
        <w:t>доходов</w:t>
      </w:r>
      <w:r>
        <w:rPr>
          <w:spacing w:val="-8"/>
        </w:rPr>
        <w:t> </w:t>
      </w:r>
      <w:r>
        <w:rPr/>
        <w:t>от</w:t>
      </w:r>
      <w:r>
        <w:rPr>
          <w:spacing w:val="-14"/>
        </w:rPr>
        <w:t> </w:t>
      </w:r>
      <w:r>
        <w:rPr/>
        <w:t>реализации</w:t>
      </w:r>
      <w:r>
        <w:rPr>
          <w:spacing w:val="-8"/>
        </w:rPr>
        <w:t> </w:t>
      </w:r>
      <w:r>
        <w:rPr/>
        <w:t>нефинансовых</w:t>
      </w:r>
      <w:r>
        <w:rPr>
          <w:spacing w:val="-6"/>
        </w:rPr>
        <w:t> </w:t>
      </w:r>
      <w:r>
        <w:rPr>
          <w:spacing w:val="-2"/>
        </w:rPr>
        <w:t>активов;</w:t>
      </w:r>
    </w:p>
    <w:p>
      <w:pPr>
        <w:pStyle w:val="ListParagraph"/>
        <w:numPr>
          <w:ilvl w:val="0"/>
          <w:numId w:val="38"/>
        </w:numPr>
        <w:tabs>
          <w:tab w:pos="1455" w:val="left" w:leader="none"/>
        </w:tabs>
        <w:spacing w:line="280" w:lineRule="auto" w:before="40" w:after="0"/>
        <w:ind w:left="463" w:right="1600" w:firstLine="705"/>
        <w:jc w:val="both"/>
        <w:rPr>
          <w:sz w:val="24"/>
        </w:rPr>
      </w:pPr>
      <w:r>
        <w:rPr>
          <w:sz w:val="24"/>
        </w:rPr>
        <w:t>по соответствующей подстатье статьи 180 «Прочие доходы» КОСГУ в отношении прочих доходов.</w:t>
      </w:r>
    </w:p>
    <w:p>
      <w:pPr>
        <w:pStyle w:val="BodyText"/>
        <w:spacing w:line="242" w:lineRule="auto"/>
        <w:ind w:left="463" w:right="1973" w:firstLine="355"/>
        <w:jc w:val="both"/>
      </w:pPr>
      <w:r>
        <w:rPr/>
        <w:t>Применение</w:t>
      </w:r>
      <w:r>
        <w:rPr>
          <w:spacing w:val="-11"/>
        </w:rPr>
        <w:t> </w:t>
      </w:r>
      <w:r>
        <w:rPr/>
        <w:t>подстатей</w:t>
      </w:r>
      <w:r>
        <w:rPr>
          <w:spacing w:val="-11"/>
        </w:rPr>
        <w:t> </w:t>
      </w:r>
      <w:r>
        <w:rPr/>
        <w:t>к</w:t>
      </w:r>
      <w:r>
        <w:rPr>
          <w:spacing w:val="-6"/>
        </w:rPr>
        <w:t> </w:t>
      </w:r>
      <w:r>
        <w:rPr/>
        <w:t>статьям</w:t>
      </w:r>
      <w:r>
        <w:rPr>
          <w:spacing w:val="-10"/>
        </w:rPr>
        <w:t> </w:t>
      </w:r>
      <w:r>
        <w:rPr/>
        <w:t>КОСГУ</w:t>
      </w:r>
      <w:r>
        <w:rPr>
          <w:spacing w:val="-5"/>
        </w:rPr>
        <w:t> </w:t>
      </w:r>
      <w:r>
        <w:rPr/>
        <w:t>осуществляется</w:t>
      </w:r>
      <w:r>
        <w:rPr>
          <w:spacing w:val="-1"/>
        </w:rPr>
        <w:t> </w:t>
      </w:r>
      <w:r>
        <w:rPr/>
        <w:t>в соответствии с </w:t>
      </w:r>
      <w:r>
        <w:rPr>
          <w:spacing w:val="-2"/>
        </w:rPr>
        <w:t>действующими</w:t>
      </w:r>
    </w:p>
    <w:p>
      <w:pPr>
        <w:pStyle w:val="BodyText"/>
        <w:spacing w:line="247" w:lineRule="auto"/>
        <w:ind w:left="463" w:right="1948" w:firstLine="355"/>
        <w:jc w:val="both"/>
      </w:pPr>
      <w:r>
        <w:rPr/>
        <w:t>Указаниями</w:t>
      </w:r>
      <w:r>
        <w:rPr>
          <w:spacing w:val="-10"/>
        </w:rPr>
        <w:t> </w:t>
      </w:r>
      <w:r>
        <w:rPr/>
        <w:t>о</w:t>
      </w:r>
      <w:r>
        <w:rPr>
          <w:spacing w:val="-8"/>
        </w:rPr>
        <w:t> </w:t>
      </w:r>
      <w:r>
        <w:rPr/>
        <w:t>порядке</w:t>
      </w:r>
      <w:r>
        <w:rPr>
          <w:spacing w:val="-11"/>
        </w:rPr>
        <w:t> </w:t>
      </w:r>
      <w:r>
        <w:rPr/>
        <w:t>применения</w:t>
      </w:r>
      <w:r>
        <w:rPr>
          <w:spacing w:val="-6"/>
        </w:rPr>
        <w:t> </w:t>
      </w:r>
      <w:r>
        <w:rPr/>
        <w:t>бюджетной</w:t>
      </w:r>
      <w:r>
        <w:rPr>
          <w:spacing w:val="-2"/>
        </w:rPr>
        <w:t> </w:t>
      </w:r>
      <w:r>
        <w:rPr/>
        <w:t>классификации</w:t>
      </w:r>
      <w:r>
        <w:rPr>
          <w:spacing w:val="-11"/>
        </w:rPr>
        <w:t> </w:t>
      </w:r>
      <w:r>
        <w:rPr/>
        <w:t>Российской </w:t>
      </w:r>
      <w:r>
        <w:rPr>
          <w:spacing w:val="-2"/>
        </w:rPr>
        <w:t>Федерации.</w:t>
      </w:r>
    </w:p>
    <w:p>
      <w:pPr>
        <w:pStyle w:val="ListParagraph"/>
        <w:numPr>
          <w:ilvl w:val="2"/>
          <w:numId w:val="1"/>
        </w:numPr>
        <w:tabs>
          <w:tab w:pos="1118" w:val="left" w:leader="none"/>
        </w:tabs>
        <w:spacing w:line="240" w:lineRule="auto" w:before="148" w:after="0"/>
        <w:ind w:left="1118" w:right="0" w:hanging="655"/>
        <w:jc w:val="both"/>
        <w:rPr>
          <w:sz w:val="24"/>
        </w:rPr>
      </w:pPr>
      <w:r>
        <w:rPr>
          <w:sz w:val="24"/>
        </w:rPr>
        <w:t>Операции</w:t>
      </w:r>
      <w:r>
        <w:rPr>
          <w:spacing w:val="-11"/>
          <w:sz w:val="24"/>
        </w:rPr>
        <w:t> </w:t>
      </w:r>
      <w:r>
        <w:rPr>
          <w:sz w:val="24"/>
        </w:rPr>
        <w:t>по</w:t>
      </w:r>
      <w:r>
        <w:rPr>
          <w:spacing w:val="-3"/>
          <w:sz w:val="24"/>
        </w:rPr>
        <w:t> </w:t>
      </w:r>
      <w:r>
        <w:rPr>
          <w:sz w:val="24"/>
        </w:rPr>
        <w:t>уплате</w:t>
      </w:r>
      <w:r>
        <w:rPr>
          <w:spacing w:val="-10"/>
          <w:sz w:val="24"/>
        </w:rPr>
        <w:t> </w:t>
      </w:r>
      <w:r>
        <w:rPr>
          <w:sz w:val="24"/>
        </w:rPr>
        <w:t>налога</w:t>
      </w:r>
      <w:r>
        <w:rPr>
          <w:spacing w:val="-10"/>
          <w:sz w:val="24"/>
        </w:rPr>
        <w:t> </w:t>
      </w:r>
      <w:r>
        <w:rPr>
          <w:sz w:val="24"/>
        </w:rPr>
        <w:t>на</w:t>
      </w:r>
      <w:r>
        <w:rPr>
          <w:spacing w:val="-5"/>
          <w:sz w:val="24"/>
        </w:rPr>
        <w:t> </w:t>
      </w:r>
      <w:r>
        <w:rPr>
          <w:sz w:val="24"/>
        </w:rPr>
        <w:t>прибыль</w:t>
      </w:r>
      <w:r>
        <w:rPr>
          <w:spacing w:val="2"/>
          <w:sz w:val="24"/>
        </w:rPr>
        <w:t> </w:t>
      </w:r>
      <w:r>
        <w:rPr>
          <w:sz w:val="24"/>
        </w:rPr>
        <w:t>организаций</w:t>
      </w:r>
      <w:r>
        <w:rPr>
          <w:spacing w:val="-7"/>
          <w:sz w:val="24"/>
        </w:rPr>
        <w:t> </w:t>
      </w:r>
      <w:r>
        <w:rPr>
          <w:spacing w:val="-2"/>
          <w:sz w:val="24"/>
        </w:rPr>
        <w:t>отражаются:</w:t>
      </w:r>
    </w:p>
    <w:p>
      <w:pPr>
        <w:pStyle w:val="BodyText"/>
        <w:spacing w:before="3"/>
        <w:ind w:left="1173"/>
        <w:jc w:val="both"/>
      </w:pPr>
      <w:r>
        <w:rPr/>
        <w:t>-</w:t>
      </w:r>
      <w:r>
        <w:rPr>
          <w:spacing w:val="25"/>
        </w:rPr>
        <w:t>  </w:t>
      </w:r>
      <w:r>
        <w:rPr/>
        <w:t>по</w:t>
      </w:r>
      <w:r>
        <w:rPr>
          <w:spacing w:val="1"/>
        </w:rPr>
        <w:t> </w:t>
      </w:r>
      <w:r>
        <w:rPr/>
        <w:t>подстатье</w:t>
      </w:r>
      <w:r>
        <w:rPr>
          <w:spacing w:val="-3"/>
        </w:rPr>
        <w:t> </w:t>
      </w:r>
      <w:r>
        <w:rPr/>
        <w:t>189</w:t>
      </w:r>
      <w:r>
        <w:rPr>
          <w:spacing w:val="8"/>
        </w:rPr>
        <w:t> </w:t>
      </w:r>
      <w:r>
        <w:rPr/>
        <w:t>«Иные</w:t>
      </w:r>
      <w:r>
        <w:rPr>
          <w:spacing w:val="5"/>
        </w:rPr>
        <w:t> </w:t>
      </w:r>
      <w:r>
        <w:rPr>
          <w:spacing w:val="-2"/>
        </w:rPr>
        <w:t>доходы».</w:t>
      </w:r>
    </w:p>
    <w:p>
      <w:pPr>
        <w:pStyle w:val="ListParagraph"/>
        <w:numPr>
          <w:ilvl w:val="2"/>
          <w:numId w:val="1"/>
        </w:numPr>
        <w:tabs>
          <w:tab w:pos="1118" w:val="left" w:leader="none"/>
        </w:tabs>
        <w:spacing w:line="240" w:lineRule="auto" w:before="185" w:after="0"/>
        <w:ind w:left="1118" w:right="0" w:hanging="655"/>
        <w:jc w:val="left"/>
        <w:rPr>
          <w:sz w:val="24"/>
        </w:rPr>
      </w:pPr>
      <w:r>
        <w:rPr>
          <w:sz w:val="24"/>
        </w:rPr>
        <w:t>На</w:t>
      </w:r>
      <w:r>
        <w:rPr>
          <w:spacing w:val="79"/>
          <w:sz w:val="24"/>
        </w:rPr>
        <w:t> </w:t>
      </w:r>
      <w:r>
        <w:rPr>
          <w:sz w:val="24"/>
        </w:rPr>
        <w:t>счете</w:t>
      </w:r>
      <w:r>
        <w:rPr>
          <w:spacing w:val="71"/>
          <w:sz w:val="24"/>
        </w:rPr>
        <w:t> </w:t>
      </w:r>
      <w:r>
        <w:rPr>
          <w:sz w:val="24"/>
        </w:rPr>
        <w:t>0.304.06.000</w:t>
      </w:r>
      <w:r>
        <w:rPr>
          <w:spacing w:val="59"/>
          <w:w w:val="150"/>
          <w:sz w:val="24"/>
        </w:rPr>
        <w:t> </w:t>
      </w:r>
      <w:r>
        <w:rPr>
          <w:sz w:val="24"/>
        </w:rPr>
        <w:t>«Расчеты</w:t>
      </w:r>
      <w:r>
        <w:rPr>
          <w:spacing w:val="51"/>
          <w:w w:val="150"/>
          <w:sz w:val="24"/>
        </w:rPr>
        <w:t> </w:t>
      </w:r>
      <w:r>
        <w:rPr>
          <w:sz w:val="24"/>
        </w:rPr>
        <w:t>с</w:t>
      </w:r>
      <w:r>
        <w:rPr>
          <w:spacing w:val="79"/>
          <w:sz w:val="24"/>
        </w:rPr>
        <w:t> </w:t>
      </w:r>
      <w:r>
        <w:rPr>
          <w:sz w:val="24"/>
        </w:rPr>
        <w:t>прочими</w:t>
      </w:r>
      <w:r>
        <w:rPr>
          <w:spacing w:val="51"/>
          <w:w w:val="150"/>
          <w:sz w:val="24"/>
        </w:rPr>
        <w:t> </w:t>
      </w:r>
      <w:r>
        <w:rPr>
          <w:sz w:val="24"/>
        </w:rPr>
        <w:t>кредиторами»</w:t>
      </w:r>
      <w:r>
        <w:rPr>
          <w:spacing w:val="64"/>
          <w:sz w:val="24"/>
        </w:rPr>
        <w:t> </w:t>
      </w:r>
      <w:r>
        <w:rPr>
          <w:spacing w:val="-2"/>
          <w:sz w:val="24"/>
        </w:rPr>
        <w:t>отражаются</w:t>
      </w:r>
    </w:p>
    <w:p>
      <w:pPr>
        <w:pStyle w:val="BodyText"/>
        <w:spacing w:line="275" w:lineRule="exact" w:before="2"/>
        <w:ind w:left="463"/>
      </w:pPr>
      <w:r>
        <w:rPr>
          <w:spacing w:val="-2"/>
        </w:rPr>
        <w:t>операции:</w:t>
      </w:r>
    </w:p>
    <w:p>
      <w:pPr>
        <w:pStyle w:val="ListParagraph"/>
        <w:numPr>
          <w:ilvl w:val="0"/>
          <w:numId w:val="39"/>
        </w:numPr>
        <w:tabs>
          <w:tab w:pos="1455" w:val="left" w:leader="none"/>
        </w:tabs>
        <w:spacing w:line="276" w:lineRule="auto" w:before="0" w:after="0"/>
        <w:ind w:left="463" w:right="1594" w:firstLine="705"/>
        <w:jc w:val="both"/>
        <w:rPr>
          <w:sz w:val="24"/>
        </w:rPr>
      </w:pPr>
      <w:r>
        <w:rPr>
          <w:sz w:val="24"/>
        </w:rPr>
        <w:t>по переводу активов между кодами видов финансового обеспечения в корреспонденции со счетами 0.106.00.000 «Вложения в нефинансовые активы», 0.105.00.000 «Материальные запасы»;</w:t>
      </w:r>
    </w:p>
    <w:p>
      <w:pPr>
        <w:pStyle w:val="ListParagraph"/>
        <w:numPr>
          <w:ilvl w:val="0"/>
          <w:numId w:val="39"/>
        </w:numPr>
        <w:tabs>
          <w:tab w:pos="1455" w:val="left" w:leader="none"/>
        </w:tabs>
        <w:spacing w:line="276" w:lineRule="auto" w:before="2" w:after="0"/>
        <w:ind w:left="463" w:right="1597" w:firstLine="705"/>
        <w:jc w:val="both"/>
        <w:rPr>
          <w:sz w:val="24"/>
        </w:rPr>
      </w:pPr>
      <w:r>
        <w:rPr>
          <w:sz w:val="24"/>
        </w:rPr>
        <w:t>по привлечению денежных средств на исполнение обязательства, принятого по одному</w:t>
      </w:r>
      <w:r>
        <w:rPr>
          <w:spacing w:val="-5"/>
          <w:sz w:val="24"/>
        </w:rPr>
        <w:t> </w:t>
      </w:r>
      <w:r>
        <w:rPr>
          <w:sz w:val="24"/>
        </w:rPr>
        <w:t>виду</w:t>
      </w:r>
      <w:r>
        <w:rPr>
          <w:spacing w:val="-2"/>
          <w:sz w:val="24"/>
        </w:rPr>
        <w:t> </w:t>
      </w:r>
      <w:r>
        <w:rPr>
          <w:sz w:val="24"/>
        </w:rPr>
        <w:t>деятельности за счет остатка средств по другому виду деятельности, с последующим возмещением в корреспонденции со счетами 0.201.00.000 «Денежные средства учреждения»;</w:t>
      </w:r>
    </w:p>
    <w:p>
      <w:pPr>
        <w:pStyle w:val="ListParagraph"/>
        <w:numPr>
          <w:ilvl w:val="0"/>
          <w:numId w:val="39"/>
        </w:numPr>
        <w:tabs>
          <w:tab w:pos="1455" w:val="left" w:leader="none"/>
        </w:tabs>
        <w:spacing w:line="240" w:lineRule="auto" w:before="0" w:after="0"/>
        <w:ind w:left="463" w:right="1598" w:firstLine="705"/>
        <w:jc w:val="both"/>
        <w:rPr>
          <w:sz w:val="24"/>
        </w:rPr>
      </w:pPr>
      <w:r>
        <w:rPr>
          <w:sz w:val="24"/>
        </w:rPr>
        <w:t>при</w:t>
      </w:r>
      <w:r>
        <w:rPr>
          <w:spacing w:val="-1"/>
          <w:sz w:val="24"/>
        </w:rPr>
        <w:t> </w:t>
      </w:r>
      <w:r>
        <w:rPr>
          <w:sz w:val="24"/>
        </w:rPr>
        <w:t>осуществлении прочих</w:t>
      </w:r>
      <w:r>
        <w:rPr>
          <w:spacing w:val="-7"/>
          <w:sz w:val="24"/>
        </w:rPr>
        <w:t> </w:t>
      </w:r>
      <w:r>
        <w:rPr>
          <w:sz w:val="24"/>
        </w:rPr>
        <w:t>некассовых операций</w:t>
      </w:r>
      <w:r>
        <w:rPr>
          <w:spacing w:val="-6"/>
          <w:sz w:val="24"/>
        </w:rPr>
        <w:t> </w:t>
      </w:r>
      <w:r>
        <w:rPr>
          <w:sz w:val="24"/>
        </w:rPr>
        <w:t>в</w:t>
      </w:r>
      <w:r>
        <w:rPr>
          <w:spacing w:val="-2"/>
          <w:sz w:val="24"/>
        </w:rPr>
        <w:t> </w:t>
      </w:r>
      <w:r>
        <w:rPr>
          <w:sz w:val="24"/>
        </w:rPr>
        <w:t>корреспонденции</w:t>
      </w:r>
      <w:r>
        <w:rPr>
          <w:spacing w:val="-2"/>
          <w:sz w:val="24"/>
        </w:rPr>
        <w:t> </w:t>
      </w:r>
      <w:r>
        <w:rPr>
          <w:sz w:val="24"/>
        </w:rPr>
        <w:t>со счетами 0.205.00.000 «Расчеты по доходам», 0.208.00.000 «Расчеты с подотчетными лицами», 0.209.00.000 «Расчеты по ущербу и иным доходам», 0.302.00.000 «Расчеты по принятым обязательствам».</w:t>
      </w:r>
    </w:p>
    <w:p>
      <w:pPr>
        <w:pStyle w:val="ListParagraph"/>
        <w:numPr>
          <w:ilvl w:val="2"/>
          <w:numId w:val="1"/>
        </w:numPr>
        <w:tabs>
          <w:tab w:pos="1118" w:val="left" w:leader="none"/>
        </w:tabs>
        <w:spacing w:line="240" w:lineRule="auto" w:before="179" w:after="0"/>
        <w:ind w:left="463" w:right="1597" w:firstLine="0"/>
        <w:jc w:val="both"/>
        <w:rPr>
          <w:sz w:val="24"/>
        </w:rPr>
      </w:pPr>
      <w:r>
        <w:rPr>
          <w:sz w:val="24"/>
        </w:rPr>
        <w:t>Порядок отражения зачисления денежных средств, полученных в качестве обеспечения заявки и не подлежащих возврату, в состав собственных доходов учреждения представлен в таблице:</w:t>
      </w:r>
    </w:p>
    <w:p>
      <w:pPr>
        <w:pStyle w:val="ListParagraph"/>
        <w:spacing w:after="0" w:line="240" w:lineRule="auto"/>
        <w:jc w:val="both"/>
        <w:rPr>
          <w:sz w:val="24"/>
        </w:rPr>
        <w:sectPr>
          <w:pgSz w:w="11910" w:h="16840"/>
          <w:pgMar w:header="0" w:footer="983" w:top="1040" w:bottom="1240" w:left="1275" w:right="141"/>
        </w:sectPr>
      </w:pPr>
    </w:p>
    <w:p>
      <w:pPr>
        <w:pStyle w:val="BodyText"/>
        <w:spacing w:before="3"/>
        <w:rPr>
          <w:sz w:val="2"/>
        </w:rPr>
      </w:pPr>
      <w:r>
        <w:rPr>
          <w:sz w:val="2"/>
        </w:rPr>
        <w:drawing>
          <wp:anchor distT="0" distB="0" distL="0" distR="0" allowOverlap="1" layoutInCell="1" locked="0" behindDoc="0" simplePos="0" relativeHeight="15748608">
            <wp:simplePos x="0" y="0"/>
            <wp:positionH relativeFrom="page">
              <wp:posOffset>0</wp:posOffset>
            </wp:positionH>
            <wp:positionV relativeFrom="page">
              <wp:posOffset>253</wp:posOffset>
            </wp:positionV>
            <wp:extent cx="7562215" cy="10691876"/>
            <wp:effectExtent l="0" t="0" r="0" b="0"/>
            <wp:wrapNone/>
            <wp:docPr id="43" name="Image 43"/>
            <wp:cNvGraphicFramePr>
              <a:graphicFrameLocks/>
            </wp:cNvGraphicFramePr>
            <a:graphic>
              <a:graphicData uri="http://schemas.openxmlformats.org/drawingml/2006/picture">
                <pic:pic>
                  <pic:nvPicPr>
                    <pic:cNvPr id="43" name="Image 43"/>
                    <pic:cNvPicPr/>
                  </pic:nvPicPr>
                  <pic:blipFill>
                    <a:blip r:embed="rId63" cstate="print"/>
                    <a:stretch>
                      <a:fillRect/>
                    </a:stretch>
                  </pic:blipFill>
                  <pic:spPr>
                    <a:xfrm>
                      <a:off x="0" y="0"/>
                      <a:ext cx="7562215" cy="10691876"/>
                    </a:xfrm>
                    <a:prstGeom prst="rect">
                      <a:avLst/>
                    </a:prstGeom>
                  </pic:spPr>
                </pic:pic>
              </a:graphicData>
            </a:graphic>
          </wp:anchor>
        </w:drawing>
      </w:r>
    </w:p>
    <w:tbl>
      <w:tblPr>
        <w:tblW w:w="0" w:type="auto"/>
        <w:jc w:val="left"/>
        <w:tblInd w:w="5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571"/>
        <w:gridCol w:w="2860"/>
        <w:gridCol w:w="1484"/>
        <w:gridCol w:w="1417"/>
      </w:tblGrid>
      <w:tr>
        <w:trPr>
          <w:trHeight w:val="549" w:hRule="atLeast"/>
        </w:trPr>
        <w:tc>
          <w:tcPr>
            <w:tcW w:w="2571" w:type="dxa"/>
          </w:tcPr>
          <w:p>
            <w:pPr>
              <w:pStyle w:val="TableParagraph"/>
              <w:spacing w:line="266" w:lineRule="exact"/>
              <w:ind w:right="60"/>
              <w:jc w:val="center"/>
              <w:rPr>
                <w:b/>
                <w:sz w:val="24"/>
              </w:rPr>
            </w:pPr>
            <w:r>
              <w:rPr>
                <w:b/>
                <w:spacing w:val="-2"/>
                <w:sz w:val="24"/>
              </w:rPr>
              <w:t>Хозяйственная</w:t>
            </w:r>
          </w:p>
          <w:p>
            <w:pPr>
              <w:pStyle w:val="TableParagraph"/>
              <w:spacing w:line="263" w:lineRule="exact"/>
              <w:ind w:left="8" w:right="60"/>
              <w:jc w:val="center"/>
              <w:rPr>
                <w:b/>
                <w:sz w:val="24"/>
              </w:rPr>
            </w:pPr>
            <w:r>
              <w:rPr>
                <w:b/>
                <w:spacing w:val="-2"/>
                <w:sz w:val="24"/>
              </w:rPr>
              <w:t>операция</w:t>
            </w:r>
          </w:p>
        </w:tc>
        <w:tc>
          <w:tcPr>
            <w:tcW w:w="2860" w:type="dxa"/>
          </w:tcPr>
          <w:p>
            <w:pPr>
              <w:pStyle w:val="TableParagraph"/>
              <w:spacing w:line="266" w:lineRule="exact"/>
              <w:ind w:left="1064"/>
              <w:rPr>
                <w:b/>
                <w:sz w:val="24"/>
              </w:rPr>
            </w:pPr>
            <w:r>
              <w:rPr>
                <w:b/>
                <w:spacing w:val="-2"/>
                <w:sz w:val="24"/>
              </w:rPr>
              <w:t>Первичный</w:t>
            </w:r>
          </w:p>
          <w:p>
            <w:pPr>
              <w:pStyle w:val="TableParagraph"/>
              <w:spacing w:line="263" w:lineRule="exact"/>
              <w:ind w:left="1193"/>
              <w:rPr>
                <w:b/>
                <w:sz w:val="24"/>
              </w:rPr>
            </w:pPr>
            <w:r>
              <w:rPr>
                <w:b/>
                <w:spacing w:val="-2"/>
                <w:sz w:val="24"/>
              </w:rPr>
              <w:t>документ</w:t>
            </w:r>
          </w:p>
        </w:tc>
        <w:tc>
          <w:tcPr>
            <w:tcW w:w="1484" w:type="dxa"/>
          </w:tcPr>
          <w:p>
            <w:pPr>
              <w:pStyle w:val="TableParagraph"/>
              <w:spacing w:before="124"/>
              <w:ind w:left="465"/>
              <w:rPr>
                <w:b/>
                <w:sz w:val="24"/>
              </w:rPr>
            </w:pPr>
            <w:r>
              <w:rPr>
                <w:b/>
                <w:spacing w:val="-2"/>
                <w:sz w:val="24"/>
              </w:rPr>
              <w:t>Дебет</w:t>
            </w:r>
          </w:p>
        </w:tc>
        <w:tc>
          <w:tcPr>
            <w:tcW w:w="1417" w:type="dxa"/>
          </w:tcPr>
          <w:p>
            <w:pPr>
              <w:pStyle w:val="TableParagraph"/>
              <w:spacing w:before="124"/>
              <w:ind w:left="167"/>
              <w:jc w:val="center"/>
              <w:rPr>
                <w:b/>
                <w:sz w:val="24"/>
              </w:rPr>
            </w:pPr>
            <w:r>
              <w:rPr>
                <w:b/>
                <w:spacing w:val="-2"/>
                <w:sz w:val="24"/>
              </w:rPr>
              <w:t>Кредит</w:t>
            </w:r>
          </w:p>
        </w:tc>
      </w:tr>
      <w:tr>
        <w:trPr>
          <w:trHeight w:val="1387" w:hRule="atLeast"/>
        </w:trPr>
        <w:tc>
          <w:tcPr>
            <w:tcW w:w="2571" w:type="dxa"/>
          </w:tcPr>
          <w:p>
            <w:pPr>
              <w:pStyle w:val="TableParagraph"/>
              <w:spacing w:before="3"/>
              <w:ind w:left="55" w:right="181" w:hanging="5"/>
              <w:rPr>
                <w:sz w:val="24"/>
              </w:rPr>
            </w:pPr>
            <w:r>
              <w:rPr>
                <w:spacing w:val="-2"/>
                <w:sz w:val="24"/>
              </w:rPr>
              <w:t>Поступление </w:t>
            </w:r>
            <w:r>
              <w:rPr>
                <w:sz w:val="24"/>
              </w:rPr>
              <w:t>денежных</w:t>
            </w:r>
            <w:r>
              <w:rPr>
                <w:spacing w:val="-15"/>
                <w:sz w:val="24"/>
              </w:rPr>
              <w:t> </w:t>
            </w:r>
            <w:r>
              <w:rPr>
                <w:sz w:val="24"/>
              </w:rPr>
              <w:t>средств</w:t>
            </w:r>
            <w:r>
              <w:rPr>
                <w:spacing w:val="-15"/>
                <w:sz w:val="24"/>
              </w:rPr>
              <w:t> </w:t>
            </w:r>
            <w:r>
              <w:rPr>
                <w:sz w:val="24"/>
              </w:rPr>
              <w:t>во </w:t>
            </w:r>
            <w:r>
              <w:rPr>
                <w:spacing w:val="-2"/>
                <w:sz w:val="24"/>
              </w:rPr>
              <w:t>временное распоряжение</w:t>
            </w:r>
          </w:p>
          <w:p>
            <w:pPr>
              <w:pStyle w:val="TableParagraph"/>
              <w:spacing w:line="260" w:lineRule="exact"/>
              <w:ind w:left="50"/>
              <w:rPr>
                <w:sz w:val="24"/>
              </w:rPr>
            </w:pPr>
            <w:r>
              <w:rPr>
                <w:spacing w:val="-2"/>
                <w:sz w:val="24"/>
              </w:rPr>
              <w:t>учреждения</w:t>
            </w:r>
          </w:p>
        </w:tc>
        <w:tc>
          <w:tcPr>
            <w:tcW w:w="2860" w:type="dxa"/>
          </w:tcPr>
          <w:p>
            <w:pPr>
              <w:pStyle w:val="TableParagraph"/>
              <w:spacing w:line="272" w:lineRule="exact" w:before="3"/>
              <w:ind w:left="109"/>
              <w:rPr>
                <w:sz w:val="24"/>
              </w:rPr>
            </w:pPr>
            <w:r>
              <w:rPr>
                <w:sz w:val="24"/>
              </w:rPr>
              <w:t>Платежное</w:t>
            </w:r>
            <w:r>
              <w:rPr>
                <w:spacing w:val="5"/>
                <w:sz w:val="24"/>
              </w:rPr>
              <w:t> </w:t>
            </w:r>
            <w:r>
              <w:rPr>
                <w:spacing w:val="-2"/>
                <w:sz w:val="24"/>
              </w:rPr>
              <w:t>поручение</w:t>
            </w:r>
          </w:p>
          <w:p>
            <w:pPr>
              <w:pStyle w:val="TableParagraph"/>
              <w:spacing w:line="272" w:lineRule="exact"/>
              <w:ind w:left="118"/>
              <w:rPr>
                <w:sz w:val="24"/>
              </w:rPr>
            </w:pPr>
            <w:r>
              <w:rPr>
                <w:spacing w:val="-2"/>
                <w:w w:val="105"/>
                <w:sz w:val="24"/>
              </w:rPr>
              <w:t>ф.0401060;</w:t>
            </w:r>
          </w:p>
          <w:p>
            <w:pPr>
              <w:pStyle w:val="TableParagraph"/>
              <w:spacing w:line="274" w:lineRule="exact" w:before="8"/>
              <w:ind w:left="109"/>
              <w:rPr>
                <w:sz w:val="24"/>
              </w:rPr>
            </w:pPr>
            <w:r>
              <w:rPr>
                <w:sz w:val="24"/>
              </w:rPr>
              <w:t>Выписка</w:t>
            </w:r>
            <w:r>
              <w:rPr>
                <w:spacing w:val="-2"/>
                <w:sz w:val="24"/>
              </w:rPr>
              <w:t> </w:t>
            </w:r>
            <w:r>
              <w:rPr>
                <w:sz w:val="24"/>
              </w:rPr>
              <w:t>из </w:t>
            </w:r>
            <w:r>
              <w:rPr>
                <w:spacing w:val="-2"/>
                <w:sz w:val="24"/>
              </w:rPr>
              <w:t>лицевого</w:t>
            </w:r>
          </w:p>
          <w:p>
            <w:pPr>
              <w:pStyle w:val="TableParagraph"/>
              <w:spacing w:line="274" w:lineRule="exact"/>
              <w:ind w:left="118"/>
              <w:rPr>
                <w:sz w:val="24"/>
              </w:rPr>
            </w:pPr>
            <w:r>
              <w:rPr>
                <w:spacing w:val="-2"/>
                <w:sz w:val="24"/>
              </w:rPr>
              <w:t>счета</w:t>
            </w:r>
          </w:p>
        </w:tc>
        <w:tc>
          <w:tcPr>
            <w:tcW w:w="1484" w:type="dxa"/>
          </w:tcPr>
          <w:p>
            <w:pPr>
              <w:pStyle w:val="TableParagraph"/>
              <w:spacing w:line="273" w:lineRule="exact"/>
              <w:ind w:left="172"/>
              <w:rPr>
                <w:sz w:val="24"/>
              </w:rPr>
            </w:pPr>
            <w:r>
              <w:rPr>
                <w:spacing w:val="-2"/>
                <w:sz w:val="24"/>
              </w:rPr>
              <w:t>3.201.11.51</w:t>
            </w:r>
          </w:p>
          <w:p>
            <w:pPr>
              <w:pStyle w:val="TableParagraph"/>
              <w:spacing w:line="274" w:lineRule="exact"/>
              <w:ind w:left="172"/>
              <w:rPr>
                <w:sz w:val="24"/>
              </w:rPr>
            </w:pPr>
            <w:r>
              <w:rPr>
                <w:spacing w:val="-10"/>
                <w:w w:val="95"/>
                <w:sz w:val="24"/>
              </w:rPr>
              <w:t>0</w:t>
            </w:r>
          </w:p>
          <w:p>
            <w:pPr>
              <w:pStyle w:val="TableParagraph"/>
              <w:spacing w:line="272" w:lineRule="exact" w:before="8"/>
              <w:ind w:left="162"/>
              <w:rPr>
                <w:sz w:val="24"/>
              </w:rPr>
            </w:pPr>
            <w:r>
              <w:rPr>
                <w:sz w:val="24"/>
              </w:rPr>
              <w:t>з17</w:t>
            </w:r>
            <w:r>
              <w:rPr>
                <w:spacing w:val="-2"/>
                <w:sz w:val="24"/>
              </w:rPr>
              <w:t> </w:t>
            </w:r>
            <w:r>
              <w:rPr>
                <w:spacing w:val="-4"/>
                <w:sz w:val="24"/>
              </w:rPr>
              <w:t>КОСГУ</w:t>
            </w:r>
          </w:p>
          <w:p>
            <w:pPr>
              <w:pStyle w:val="TableParagraph"/>
              <w:spacing w:line="272" w:lineRule="exact"/>
              <w:ind w:left="177"/>
              <w:rPr>
                <w:sz w:val="24"/>
              </w:rPr>
            </w:pPr>
            <w:r>
              <w:rPr>
                <w:spacing w:val="-5"/>
                <w:sz w:val="24"/>
              </w:rPr>
              <w:t>510</w:t>
            </w:r>
          </w:p>
        </w:tc>
        <w:tc>
          <w:tcPr>
            <w:tcW w:w="1417" w:type="dxa"/>
          </w:tcPr>
          <w:p>
            <w:pPr>
              <w:pStyle w:val="TableParagraph"/>
              <w:spacing w:line="275" w:lineRule="exact"/>
              <w:ind w:left="79"/>
              <w:jc w:val="center"/>
              <w:rPr>
                <w:sz w:val="24"/>
              </w:rPr>
            </w:pPr>
            <w:r>
              <w:rPr>
                <w:spacing w:val="-2"/>
                <w:sz w:val="24"/>
              </w:rPr>
              <w:t>3.304.01.730</w:t>
            </w:r>
          </w:p>
        </w:tc>
      </w:tr>
      <w:tr>
        <w:trPr>
          <w:trHeight w:val="837" w:hRule="atLeast"/>
        </w:trPr>
        <w:tc>
          <w:tcPr>
            <w:tcW w:w="2571" w:type="dxa"/>
            <w:vMerge w:val="restart"/>
          </w:tcPr>
          <w:p>
            <w:pPr>
              <w:pStyle w:val="TableParagraph"/>
              <w:spacing w:before="3"/>
              <w:ind w:left="50" w:right="181" w:firstLine="5"/>
              <w:rPr>
                <w:sz w:val="24"/>
              </w:rPr>
            </w:pPr>
            <w:r>
              <w:rPr>
                <w:sz w:val="24"/>
              </w:rPr>
              <w:t>Зачисление денежных средств,</w:t>
            </w:r>
            <w:r>
              <w:rPr>
                <w:spacing w:val="-11"/>
                <w:sz w:val="24"/>
              </w:rPr>
              <w:t> </w:t>
            </w:r>
            <w:r>
              <w:rPr>
                <w:sz w:val="24"/>
              </w:rPr>
              <w:t>полученных</w:t>
            </w:r>
            <w:r>
              <w:rPr>
                <w:spacing w:val="-15"/>
                <w:sz w:val="24"/>
              </w:rPr>
              <w:t> </w:t>
            </w:r>
            <w:r>
              <w:rPr>
                <w:sz w:val="24"/>
              </w:rPr>
              <w:t>в качестве обеспечения заявки и не подлежащих</w:t>
            </w:r>
            <w:r>
              <w:rPr>
                <w:spacing w:val="-15"/>
                <w:sz w:val="24"/>
              </w:rPr>
              <w:t> </w:t>
            </w:r>
            <w:r>
              <w:rPr>
                <w:sz w:val="24"/>
              </w:rPr>
              <w:t>возврату, в состав собственных</w:t>
            </w:r>
          </w:p>
          <w:p>
            <w:pPr>
              <w:pStyle w:val="TableParagraph"/>
              <w:spacing w:line="271" w:lineRule="exact"/>
              <w:ind w:left="55"/>
              <w:rPr>
                <w:sz w:val="24"/>
              </w:rPr>
            </w:pPr>
            <w:r>
              <w:rPr>
                <w:sz w:val="24"/>
              </w:rPr>
              <w:t>доходов</w:t>
            </w:r>
            <w:r>
              <w:rPr>
                <w:spacing w:val="-8"/>
                <w:sz w:val="24"/>
              </w:rPr>
              <w:t> </w:t>
            </w:r>
            <w:r>
              <w:rPr>
                <w:spacing w:val="-2"/>
                <w:sz w:val="24"/>
              </w:rPr>
              <w:t>учреждения</w:t>
            </w:r>
          </w:p>
        </w:tc>
        <w:tc>
          <w:tcPr>
            <w:tcW w:w="2860" w:type="dxa"/>
            <w:vMerge w:val="restart"/>
          </w:tcPr>
          <w:p>
            <w:pPr>
              <w:pStyle w:val="TableParagraph"/>
              <w:spacing w:before="3"/>
              <w:ind w:left="109" w:right="153"/>
              <w:rPr>
                <w:sz w:val="24"/>
              </w:rPr>
            </w:pPr>
            <w:r>
              <w:rPr>
                <w:sz w:val="24"/>
              </w:rPr>
              <w:t>Протокол об отказе от заключения контракта, </w:t>
            </w:r>
            <w:r>
              <w:rPr>
                <w:spacing w:val="-2"/>
                <w:sz w:val="24"/>
              </w:rPr>
              <w:t>Конкурсная документация, </w:t>
            </w:r>
            <w:r>
              <w:rPr>
                <w:sz w:val="24"/>
              </w:rPr>
              <w:t>Бухгалтерская</w:t>
            </w:r>
            <w:r>
              <w:rPr>
                <w:spacing w:val="-15"/>
                <w:sz w:val="24"/>
              </w:rPr>
              <w:t> </w:t>
            </w:r>
            <w:r>
              <w:rPr>
                <w:sz w:val="24"/>
              </w:rPr>
              <w:t>справка</w:t>
            </w:r>
            <w:r>
              <w:rPr>
                <w:spacing w:val="-15"/>
                <w:sz w:val="24"/>
              </w:rPr>
              <w:t> </w:t>
            </w:r>
            <w:r>
              <w:rPr>
                <w:sz w:val="24"/>
              </w:rPr>
              <w:t>ф. </w:t>
            </w:r>
            <w:r>
              <w:rPr>
                <w:spacing w:val="-2"/>
                <w:sz w:val="24"/>
              </w:rPr>
              <w:t>0504833</w:t>
            </w:r>
          </w:p>
        </w:tc>
        <w:tc>
          <w:tcPr>
            <w:tcW w:w="1484" w:type="dxa"/>
          </w:tcPr>
          <w:p>
            <w:pPr>
              <w:pStyle w:val="TableParagraph"/>
              <w:spacing w:line="274" w:lineRule="exact"/>
              <w:ind w:left="172"/>
              <w:rPr>
                <w:sz w:val="24"/>
              </w:rPr>
            </w:pPr>
            <w:r>
              <w:rPr>
                <w:spacing w:val="-2"/>
                <w:sz w:val="24"/>
              </w:rPr>
              <w:t>3.304.01.83</w:t>
            </w:r>
          </w:p>
          <w:p>
            <w:pPr>
              <w:pStyle w:val="TableParagraph"/>
              <w:spacing w:before="2"/>
              <w:ind w:left="172"/>
              <w:rPr>
                <w:sz w:val="24"/>
              </w:rPr>
            </w:pPr>
            <w:r>
              <w:rPr>
                <w:spacing w:val="-10"/>
                <w:w w:val="95"/>
                <w:sz w:val="24"/>
              </w:rPr>
              <w:t>0</w:t>
            </w:r>
          </w:p>
        </w:tc>
        <w:tc>
          <w:tcPr>
            <w:tcW w:w="1417" w:type="dxa"/>
          </w:tcPr>
          <w:p>
            <w:pPr>
              <w:pStyle w:val="TableParagraph"/>
              <w:spacing w:line="274" w:lineRule="exact"/>
              <w:ind w:left="128"/>
              <w:rPr>
                <w:sz w:val="24"/>
              </w:rPr>
            </w:pPr>
            <w:r>
              <w:rPr>
                <w:spacing w:val="-2"/>
                <w:sz w:val="24"/>
              </w:rPr>
              <w:t>3.201.11.610</w:t>
            </w:r>
          </w:p>
          <w:p>
            <w:pPr>
              <w:pStyle w:val="TableParagraph"/>
              <w:spacing w:line="275" w:lineRule="exact" w:before="2"/>
              <w:ind w:left="147"/>
              <w:rPr>
                <w:sz w:val="24"/>
              </w:rPr>
            </w:pPr>
            <w:r>
              <w:rPr>
                <w:w w:val="90"/>
                <w:sz w:val="24"/>
              </w:rPr>
              <w:t>18</w:t>
            </w:r>
            <w:r>
              <w:rPr>
                <w:spacing w:val="-2"/>
                <w:w w:val="90"/>
                <w:sz w:val="24"/>
              </w:rPr>
              <w:t> </w:t>
            </w:r>
            <w:r>
              <w:rPr>
                <w:spacing w:val="-2"/>
                <w:sz w:val="24"/>
              </w:rPr>
              <w:t>КОСГУ</w:t>
            </w:r>
          </w:p>
          <w:p>
            <w:pPr>
              <w:pStyle w:val="TableParagraph"/>
              <w:spacing w:line="266" w:lineRule="exact"/>
              <w:ind w:left="128"/>
              <w:rPr>
                <w:sz w:val="24"/>
              </w:rPr>
            </w:pPr>
            <w:r>
              <w:rPr>
                <w:spacing w:val="-5"/>
                <w:sz w:val="24"/>
              </w:rPr>
              <w:t>610</w:t>
            </w:r>
          </w:p>
        </w:tc>
      </w:tr>
      <w:tr>
        <w:trPr>
          <w:trHeight w:val="1113" w:hRule="atLeast"/>
        </w:trPr>
        <w:tc>
          <w:tcPr>
            <w:tcW w:w="2571" w:type="dxa"/>
            <w:vMerge/>
            <w:tcBorders>
              <w:top w:val="nil"/>
            </w:tcBorders>
          </w:tcPr>
          <w:p>
            <w:pPr>
              <w:rPr>
                <w:sz w:val="2"/>
                <w:szCs w:val="2"/>
              </w:rPr>
            </w:pPr>
          </w:p>
        </w:tc>
        <w:tc>
          <w:tcPr>
            <w:tcW w:w="2860" w:type="dxa"/>
            <w:vMerge/>
            <w:tcBorders>
              <w:top w:val="nil"/>
            </w:tcBorders>
          </w:tcPr>
          <w:p>
            <w:pPr>
              <w:rPr>
                <w:sz w:val="2"/>
                <w:szCs w:val="2"/>
              </w:rPr>
            </w:pPr>
          </w:p>
        </w:tc>
        <w:tc>
          <w:tcPr>
            <w:tcW w:w="1484" w:type="dxa"/>
          </w:tcPr>
          <w:p>
            <w:pPr>
              <w:pStyle w:val="TableParagraph"/>
              <w:spacing w:line="275" w:lineRule="exact"/>
              <w:ind w:left="167"/>
              <w:rPr>
                <w:sz w:val="24"/>
              </w:rPr>
            </w:pPr>
            <w:r>
              <w:rPr>
                <w:spacing w:val="-2"/>
                <w:sz w:val="24"/>
              </w:rPr>
              <w:t>2.201.11.51</w:t>
            </w:r>
          </w:p>
          <w:p>
            <w:pPr>
              <w:pStyle w:val="TableParagraph"/>
              <w:spacing w:line="275" w:lineRule="exact"/>
              <w:ind w:left="172"/>
              <w:rPr>
                <w:sz w:val="24"/>
              </w:rPr>
            </w:pPr>
            <w:r>
              <w:rPr>
                <w:spacing w:val="-10"/>
                <w:w w:val="95"/>
                <w:sz w:val="24"/>
              </w:rPr>
              <w:t>0</w:t>
            </w:r>
          </w:p>
          <w:p>
            <w:pPr>
              <w:pStyle w:val="TableParagraph"/>
              <w:spacing w:line="270" w:lineRule="exact" w:before="13"/>
              <w:ind w:left="162"/>
              <w:rPr>
                <w:sz w:val="24"/>
              </w:rPr>
            </w:pPr>
            <w:r>
              <w:rPr>
                <w:sz w:val="24"/>
              </w:rPr>
              <w:t>з.17</w:t>
            </w:r>
            <w:r>
              <w:rPr>
                <w:spacing w:val="1"/>
                <w:sz w:val="24"/>
              </w:rPr>
              <w:t> </w:t>
            </w:r>
            <w:r>
              <w:rPr>
                <w:spacing w:val="-4"/>
                <w:sz w:val="24"/>
              </w:rPr>
              <w:t>КЭСО</w:t>
            </w:r>
          </w:p>
          <w:p>
            <w:pPr>
              <w:pStyle w:val="TableParagraph"/>
              <w:spacing w:line="261" w:lineRule="exact"/>
              <w:ind w:left="191"/>
              <w:rPr>
                <w:sz w:val="24"/>
              </w:rPr>
            </w:pPr>
            <w:r>
              <w:rPr>
                <w:spacing w:val="-5"/>
                <w:sz w:val="24"/>
              </w:rPr>
              <w:t>140</w:t>
            </w:r>
          </w:p>
        </w:tc>
        <w:tc>
          <w:tcPr>
            <w:tcW w:w="1417" w:type="dxa"/>
          </w:tcPr>
          <w:p>
            <w:pPr>
              <w:pStyle w:val="TableParagraph"/>
              <w:ind w:left="79" w:right="10"/>
              <w:jc w:val="center"/>
              <w:rPr>
                <w:sz w:val="24"/>
              </w:rPr>
            </w:pPr>
            <w:r>
              <w:rPr>
                <w:spacing w:val="-2"/>
                <w:sz w:val="24"/>
              </w:rPr>
              <w:t>2.209.40.660</w:t>
            </w:r>
          </w:p>
        </w:tc>
      </w:tr>
      <w:tr>
        <w:trPr>
          <w:trHeight w:val="829" w:hRule="atLeast"/>
        </w:trPr>
        <w:tc>
          <w:tcPr>
            <w:tcW w:w="2571" w:type="dxa"/>
          </w:tcPr>
          <w:p>
            <w:pPr>
              <w:pStyle w:val="TableParagraph"/>
              <w:spacing w:line="274" w:lineRule="exact"/>
              <w:ind w:left="60" w:hanging="10"/>
              <w:rPr>
                <w:sz w:val="24"/>
              </w:rPr>
            </w:pPr>
            <w:r>
              <w:rPr>
                <w:sz w:val="24"/>
              </w:rPr>
              <w:t>Начисление</w:t>
            </w:r>
            <w:r>
              <w:rPr>
                <w:spacing w:val="-15"/>
                <w:sz w:val="24"/>
              </w:rPr>
              <w:t> </w:t>
            </w:r>
            <w:r>
              <w:rPr>
                <w:sz w:val="24"/>
              </w:rPr>
              <w:t>доходов</w:t>
            </w:r>
            <w:r>
              <w:rPr>
                <w:spacing w:val="-15"/>
                <w:sz w:val="24"/>
              </w:rPr>
              <w:t> </w:t>
            </w:r>
            <w:r>
              <w:rPr>
                <w:sz w:val="24"/>
              </w:rPr>
              <w:t>от </w:t>
            </w:r>
            <w:r>
              <w:rPr>
                <w:spacing w:val="-2"/>
                <w:sz w:val="24"/>
              </w:rPr>
              <w:t>принудительного изъятия</w:t>
            </w:r>
          </w:p>
        </w:tc>
        <w:tc>
          <w:tcPr>
            <w:tcW w:w="2860" w:type="dxa"/>
          </w:tcPr>
          <w:p>
            <w:pPr>
              <w:pStyle w:val="TableParagraph"/>
              <w:spacing w:line="274" w:lineRule="exact" w:before="1"/>
              <w:ind w:left="109"/>
              <w:rPr>
                <w:sz w:val="24"/>
              </w:rPr>
            </w:pPr>
            <w:r>
              <w:rPr>
                <w:sz w:val="24"/>
              </w:rPr>
              <w:t>Бухгалтерская</w:t>
            </w:r>
            <w:r>
              <w:rPr>
                <w:spacing w:val="2"/>
                <w:sz w:val="24"/>
              </w:rPr>
              <w:t> </w:t>
            </w:r>
            <w:r>
              <w:rPr>
                <w:sz w:val="24"/>
              </w:rPr>
              <w:t>справка</w:t>
            </w:r>
            <w:r>
              <w:rPr>
                <w:spacing w:val="-2"/>
                <w:sz w:val="24"/>
              </w:rPr>
              <w:t> </w:t>
            </w:r>
            <w:r>
              <w:rPr>
                <w:spacing w:val="-5"/>
                <w:sz w:val="24"/>
              </w:rPr>
              <w:t>ф.</w:t>
            </w:r>
          </w:p>
          <w:p>
            <w:pPr>
              <w:pStyle w:val="TableParagraph"/>
              <w:spacing w:line="274" w:lineRule="exact"/>
              <w:ind w:left="118"/>
              <w:rPr>
                <w:sz w:val="24"/>
              </w:rPr>
            </w:pPr>
            <w:r>
              <w:rPr>
                <w:spacing w:val="-2"/>
                <w:sz w:val="24"/>
              </w:rPr>
              <w:t>0504833</w:t>
            </w:r>
          </w:p>
        </w:tc>
        <w:tc>
          <w:tcPr>
            <w:tcW w:w="1484" w:type="dxa"/>
          </w:tcPr>
          <w:p>
            <w:pPr>
              <w:pStyle w:val="TableParagraph"/>
              <w:spacing w:line="274" w:lineRule="exact" w:before="1"/>
              <w:ind w:left="167"/>
              <w:rPr>
                <w:sz w:val="24"/>
              </w:rPr>
            </w:pPr>
            <w:r>
              <w:rPr>
                <w:spacing w:val="-2"/>
                <w:sz w:val="24"/>
              </w:rPr>
              <w:t>2.209.40.56</w:t>
            </w:r>
          </w:p>
          <w:p>
            <w:pPr>
              <w:pStyle w:val="TableParagraph"/>
              <w:spacing w:line="274" w:lineRule="exact"/>
              <w:ind w:left="172"/>
              <w:rPr>
                <w:sz w:val="24"/>
              </w:rPr>
            </w:pPr>
            <w:r>
              <w:rPr>
                <w:spacing w:val="-10"/>
                <w:w w:val="95"/>
                <w:sz w:val="24"/>
              </w:rPr>
              <w:t>0</w:t>
            </w:r>
          </w:p>
        </w:tc>
        <w:tc>
          <w:tcPr>
            <w:tcW w:w="1417" w:type="dxa"/>
          </w:tcPr>
          <w:p>
            <w:pPr>
              <w:pStyle w:val="TableParagraph"/>
              <w:spacing w:before="1"/>
              <w:ind w:left="79" w:right="10"/>
              <w:jc w:val="center"/>
              <w:rPr>
                <w:sz w:val="24"/>
              </w:rPr>
            </w:pPr>
            <w:r>
              <w:rPr>
                <w:spacing w:val="-2"/>
                <w:sz w:val="24"/>
              </w:rPr>
              <w:t>2.401.10.140</w:t>
            </w:r>
          </w:p>
        </w:tc>
      </w:tr>
    </w:tbl>
    <w:p>
      <w:pPr>
        <w:pStyle w:val="BodyText"/>
        <w:spacing w:before="9"/>
        <w:ind w:left="463" w:right="1599" w:firstLine="355"/>
        <w:jc w:val="both"/>
      </w:pPr>
      <w:r>
        <w:rPr/>
        <w:t>Детализация статьи КОСГУ 140 по подстатьям применяется в соответствии с действующей редакцией Указаний о порядке применения бюджетной классификации Российской Федерации</w:t>
      </w:r>
    </w:p>
    <w:p>
      <w:pPr>
        <w:pStyle w:val="BodyText"/>
        <w:spacing w:before="5"/>
      </w:pPr>
    </w:p>
    <w:p>
      <w:pPr>
        <w:pStyle w:val="Heading1"/>
        <w:numPr>
          <w:ilvl w:val="1"/>
          <w:numId w:val="1"/>
        </w:numPr>
        <w:tabs>
          <w:tab w:pos="993" w:val="left" w:leader="none"/>
        </w:tabs>
        <w:spacing w:line="240" w:lineRule="auto" w:before="0" w:after="0"/>
        <w:ind w:left="993" w:right="0" w:hanging="530"/>
        <w:jc w:val="left"/>
      </w:pPr>
      <w:r>
        <w:rPr/>
        <w:t>Финансовый</w:t>
      </w:r>
      <w:r>
        <w:rPr>
          <w:spacing w:val="-5"/>
        </w:rPr>
        <w:t> </w:t>
      </w:r>
      <w:r>
        <w:rPr>
          <w:spacing w:val="-2"/>
        </w:rPr>
        <w:t>результат</w:t>
      </w:r>
    </w:p>
    <w:p>
      <w:pPr>
        <w:pStyle w:val="BodyText"/>
        <w:spacing w:before="4"/>
        <w:rPr>
          <w:b/>
        </w:rPr>
      </w:pPr>
    </w:p>
    <w:p>
      <w:pPr>
        <w:pStyle w:val="ListParagraph"/>
        <w:numPr>
          <w:ilvl w:val="2"/>
          <w:numId w:val="1"/>
        </w:numPr>
        <w:tabs>
          <w:tab w:pos="1170" w:val="left" w:leader="none"/>
        </w:tabs>
        <w:spacing w:line="240" w:lineRule="auto" w:before="0" w:after="0"/>
        <w:ind w:left="1170" w:right="0" w:hanging="707"/>
        <w:jc w:val="left"/>
        <w:rPr>
          <w:b/>
          <w:sz w:val="24"/>
        </w:rPr>
      </w:pPr>
      <w:r>
        <w:rPr>
          <w:b/>
          <w:sz w:val="24"/>
        </w:rPr>
        <w:t>Доходы</w:t>
      </w:r>
      <w:r>
        <w:rPr>
          <w:b/>
          <w:spacing w:val="-15"/>
          <w:sz w:val="24"/>
        </w:rPr>
        <w:t> </w:t>
      </w:r>
      <w:r>
        <w:rPr>
          <w:b/>
          <w:sz w:val="24"/>
        </w:rPr>
        <w:t>текущего</w:t>
      </w:r>
      <w:r>
        <w:rPr>
          <w:b/>
          <w:spacing w:val="-5"/>
          <w:sz w:val="24"/>
        </w:rPr>
        <w:t> </w:t>
      </w:r>
      <w:r>
        <w:rPr>
          <w:b/>
          <w:sz w:val="24"/>
        </w:rPr>
        <w:t>финансового </w:t>
      </w:r>
      <w:r>
        <w:rPr>
          <w:b/>
          <w:spacing w:val="-4"/>
          <w:sz w:val="24"/>
        </w:rPr>
        <w:t>года</w:t>
      </w:r>
    </w:p>
    <w:p>
      <w:pPr>
        <w:pStyle w:val="ListParagraph"/>
        <w:numPr>
          <w:ilvl w:val="3"/>
          <w:numId w:val="1"/>
        </w:numPr>
        <w:tabs>
          <w:tab w:pos="1395" w:val="left" w:leader="none"/>
        </w:tabs>
        <w:spacing w:line="240" w:lineRule="auto" w:before="267" w:after="0"/>
        <w:ind w:left="1395" w:right="0" w:hanging="932"/>
        <w:jc w:val="left"/>
        <w:rPr>
          <w:sz w:val="24"/>
        </w:rPr>
      </w:pPr>
      <w:r>
        <w:rPr>
          <w:sz w:val="24"/>
        </w:rPr>
        <w:t>Организация</w:t>
      </w:r>
      <w:r>
        <w:rPr>
          <w:spacing w:val="16"/>
          <w:sz w:val="24"/>
        </w:rPr>
        <w:t> </w:t>
      </w:r>
      <w:r>
        <w:rPr>
          <w:sz w:val="24"/>
        </w:rPr>
        <w:t>раздельного</w:t>
      </w:r>
      <w:r>
        <w:rPr>
          <w:spacing w:val="17"/>
          <w:sz w:val="24"/>
        </w:rPr>
        <w:t> </w:t>
      </w:r>
      <w:r>
        <w:rPr>
          <w:sz w:val="24"/>
        </w:rPr>
        <w:t>учета</w:t>
      </w:r>
      <w:r>
        <w:rPr>
          <w:spacing w:val="8"/>
          <w:sz w:val="24"/>
        </w:rPr>
        <w:t> </w:t>
      </w:r>
      <w:r>
        <w:rPr>
          <w:sz w:val="24"/>
        </w:rPr>
        <w:t>в</w:t>
      </w:r>
      <w:r>
        <w:rPr>
          <w:spacing w:val="12"/>
          <w:sz w:val="24"/>
        </w:rPr>
        <w:t> </w:t>
      </w:r>
      <w:r>
        <w:rPr>
          <w:sz w:val="24"/>
        </w:rPr>
        <w:t>бухгалтерском</w:t>
      </w:r>
      <w:r>
        <w:rPr>
          <w:spacing w:val="16"/>
          <w:sz w:val="24"/>
        </w:rPr>
        <w:t> </w:t>
      </w:r>
      <w:r>
        <w:rPr>
          <w:sz w:val="24"/>
        </w:rPr>
        <w:t>учете</w:t>
      </w:r>
      <w:r>
        <w:rPr>
          <w:spacing w:val="6"/>
          <w:sz w:val="24"/>
        </w:rPr>
        <w:t> </w:t>
      </w:r>
      <w:r>
        <w:rPr>
          <w:sz w:val="24"/>
        </w:rPr>
        <w:t>доходов</w:t>
      </w:r>
      <w:r>
        <w:rPr>
          <w:spacing w:val="12"/>
          <w:sz w:val="24"/>
        </w:rPr>
        <w:t> </w:t>
      </w:r>
      <w:r>
        <w:rPr>
          <w:sz w:val="24"/>
        </w:rPr>
        <w:t>по</w:t>
      </w:r>
      <w:r>
        <w:rPr>
          <w:spacing w:val="13"/>
          <w:sz w:val="24"/>
        </w:rPr>
        <w:t> </w:t>
      </w:r>
      <w:r>
        <w:rPr>
          <w:spacing w:val="-2"/>
          <w:sz w:val="24"/>
        </w:rPr>
        <w:t>видам</w:t>
      </w:r>
    </w:p>
    <w:p>
      <w:pPr>
        <w:pStyle w:val="BodyText"/>
        <w:spacing w:before="2"/>
        <w:ind w:left="463"/>
      </w:pPr>
      <w:r>
        <w:rPr/>
        <w:t>деятельности</w:t>
      </w:r>
      <w:r>
        <w:rPr>
          <w:spacing w:val="-6"/>
        </w:rPr>
        <w:t> </w:t>
      </w:r>
      <w:r>
        <w:rPr/>
        <w:t>с</w:t>
      </w:r>
      <w:r>
        <w:rPr>
          <w:spacing w:val="-8"/>
        </w:rPr>
        <w:t> </w:t>
      </w:r>
      <w:r>
        <w:rPr/>
        <w:t>учетом</w:t>
      </w:r>
      <w:r>
        <w:rPr>
          <w:spacing w:val="-4"/>
        </w:rPr>
        <w:t> </w:t>
      </w:r>
      <w:r>
        <w:rPr/>
        <w:t>следующих</w:t>
      </w:r>
      <w:r>
        <w:rPr>
          <w:spacing w:val="-4"/>
        </w:rPr>
        <w:t> </w:t>
      </w:r>
      <w:r>
        <w:rPr>
          <w:spacing w:val="-2"/>
        </w:rPr>
        <w:t>подходов:</w:t>
      </w:r>
    </w:p>
    <w:p>
      <w:pPr>
        <w:pStyle w:val="ListParagraph"/>
        <w:numPr>
          <w:ilvl w:val="0"/>
          <w:numId w:val="40"/>
        </w:numPr>
        <w:tabs>
          <w:tab w:pos="1455" w:val="left" w:leader="none"/>
        </w:tabs>
        <w:spacing w:line="274" w:lineRule="exact" w:before="3" w:after="0"/>
        <w:ind w:left="1455" w:right="0" w:hanging="287"/>
        <w:jc w:val="left"/>
        <w:rPr>
          <w:sz w:val="24"/>
        </w:rPr>
      </w:pPr>
      <w:r>
        <w:rPr>
          <w:sz w:val="24"/>
        </w:rPr>
        <w:t>обособленный</w:t>
      </w:r>
      <w:r>
        <w:rPr>
          <w:spacing w:val="30"/>
          <w:sz w:val="24"/>
        </w:rPr>
        <w:t> </w:t>
      </w:r>
      <w:r>
        <w:rPr>
          <w:sz w:val="24"/>
        </w:rPr>
        <w:t>учет</w:t>
      </w:r>
      <w:r>
        <w:rPr>
          <w:spacing w:val="29"/>
          <w:sz w:val="24"/>
        </w:rPr>
        <w:t> </w:t>
      </w:r>
      <w:r>
        <w:rPr>
          <w:sz w:val="24"/>
        </w:rPr>
        <w:t>средств</w:t>
      </w:r>
      <w:r>
        <w:rPr>
          <w:spacing w:val="25"/>
          <w:sz w:val="24"/>
        </w:rPr>
        <w:t> </w:t>
      </w:r>
      <w:r>
        <w:rPr>
          <w:sz w:val="24"/>
        </w:rPr>
        <w:t>организован</w:t>
      </w:r>
      <w:r>
        <w:rPr>
          <w:spacing w:val="30"/>
          <w:sz w:val="24"/>
        </w:rPr>
        <w:t> </w:t>
      </w:r>
      <w:r>
        <w:rPr>
          <w:sz w:val="24"/>
        </w:rPr>
        <w:t>на</w:t>
      </w:r>
      <w:r>
        <w:rPr>
          <w:spacing w:val="24"/>
          <w:sz w:val="24"/>
        </w:rPr>
        <w:t> </w:t>
      </w:r>
      <w:r>
        <w:rPr>
          <w:sz w:val="24"/>
        </w:rPr>
        <w:t>уровне</w:t>
      </w:r>
      <w:r>
        <w:rPr>
          <w:spacing w:val="30"/>
          <w:sz w:val="24"/>
        </w:rPr>
        <w:t> </w:t>
      </w:r>
      <w:r>
        <w:rPr>
          <w:sz w:val="24"/>
        </w:rPr>
        <w:t>18</w:t>
      </w:r>
      <w:r>
        <w:rPr>
          <w:spacing w:val="30"/>
          <w:sz w:val="24"/>
        </w:rPr>
        <w:t> </w:t>
      </w:r>
      <w:r>
        <w:rPr>
          <w:sz w:val="24"/>
        </w:rPr>
        <w:t>разряда</w:t>
      </w:r>
      <w:r>
        <w:rPr>
          <w:spacing w:val="29"/>
          <w:sz w:val="24"/>
        </w:rPr>
        <w:t> </w:t>
      </w:r>
      <w:r>
        <w:rPr>
          <w:spacing w:val="-2"/>
          <w:sz w:val="24"/>
        </w:rPr>
        <w:t>номера</w:t>
      </w:r>
    </w:p>
    <w:p>
      <w:pPr>
        <w:pStyle w:val="BodyText"/>
        <w:spacing w:line="273" w:lineRule="exact"/>
        <w:ind w:left="463"/>
      </w:pPr>
      <w:r>
        <w:rPr/>
        <w:t>счета</w:t>
      </w:r>
      <w:r>
        <w:rPr>
          <w:spacing w:val="-11"/>
        </w:rPr>
        <w:t> </w:t>
      </w:r>
      <w:r>
        <w:rPr/>
        <w:t>бухгалтерского</w:t>
      </w:r>
      <w:r>
        <w:rPr>
          <w:spacing w:val="-1"/>
        </w:rPr>
        <w:t> </w:t>
      </w:r>
      <w:r>
        <w:rPr>
          <w:spacing w:val="-2"/>
        </w:rPr>
        <w:t>учета;</w:t>
      </w:r>
    </w:p>
    <w:p>
      <w:pPr>
        <w:pStyle w:val="ListParagraph"/>
        <w:numPr>
          <w:ilvl w:val="0"/>
          <w:numId w:val="40"/>
        </w:numPr>
        <w:tabs>
          <w:tab w:pos="1513" w:val="left" w:leader="none"/>
        </w:tabs>
        <w:spacing w:line="275" w:lineRule="exact" w:before="0" w:after="0"/>
        <w:ind w:left="1513" w:right="0" w:hanging="345"/>
        <w:jc w:val="left"/>
        <w:rPr>
          <w:sz w:val="24"/>
        </w:rPr>
      </w:pPr>
      <w:r>
        <w:rPr>
          <w:sz w:val="24"/>
        </w:rPr>
        <w:t>доходы</w:t>
      </w:r>
      <w:r>
        <w:rPr>
          <w:spacing w:val="54"/>
          <w:w w:val="150"/>
          <w:sz w:val="24"/>
        </w:rPr>
        <w:t> </w:t>
      </w:r>
      <w:r>
        <w:rPr>
          <w:sz w:val="24"/>
        </w:rPr>
        <w:t>учреждения</w:t>
      </w:r>
      <w:r>
        <w:rPr>
          <w:spacing w:val="58"/>
          <w:w w:val="150"/>
          <w:sz w:val="24"/>
        </w:rPr>
        <w:t> </w:t>
      </w:r>
      <w:r>
        <w:rPr>
          <w:sz w:val="24"/>
        </w:rPr>
        <w:t>группируются</w:t>
      </w:r>
      <w:r>
        <w:rPr>
          <w:spacing w:val="54"/>
          <w:w w:val="150"/>
          <w:sz w:val="24"/>
        </w:rPr>
        <w:t> </w:t>
      </w:r>
      <w:r>
        <w:rPr>
          <w:sz w:val="24"/>
        </w:rPr>
        <w:t>на</w:t>
      </w:r>
      <w:r>
        <w:rPr>
          <w:spacing w:val="53"/>
          <w:w w:val="150"/>
          <w:sz w:val="24"/>
        </w:rPr>
        <w:t> </w:t>
      </w:r>
      <w:r>
        <w:rPr>
          <w:sz w:val="24"/>
        </w:rPr>
        <w:t>счетах</w:t>
      </w:r>
      <w:r>
        <w:rPr>
          <w:spacing w:val="51"/>
          <w:w w:val="150"/>
          <w:sz w:val="24"/>
        </w:rPr>
        <w:t> </w:t>
      </w:r>
      <w:r>
        <w:rPr>
          <w:sz w:val="24"/>
        </w:rPr>
        <w:t>по</w:t>
      </w:r>
      <w:r>
        <w:rPr>
          <w:spacing w:val="61"/>
          <w:w w:val="150"/>
          <w:sz w:val="24"/>
        </w:rPr>
        <w:t> </w:t>
      </w:r>
      <w:r>
        <w:rPr>
          <w:sz w:val="24"/>
        </w:rPr>
        <w:t>видам</w:t>
      </w:r>
      <w:r>
        <w:rPr>
          <w:spacing w:val="54"/>
          <w:w w:val="150"/>
          <w:sz w:val="24"/>
        </w:rPr>
        <w:t> </w:t>
      </w:r>
      <w:r>
        <w:rPr>
          <w:sz w:val="24"/>
        </w:rPr>
        <w:t>доходов</w:t>
      </w:r>
      <w:r>
        <w:rPr>
          <w:spacing w:val="56"/>
          <w:w w:val="150"/>
          <w:sz w:val="24"/>
        </w:rPr>
        <w:t> </w:t>
      </w:r>
      <w:r>
        <w:rPr>
          <w:spacing w:val="-10"/>
          <w:sz w:val="24"/>
        </w:rPr>
        <w:t>в</w:t>
      </w:r>
    </w:p>
    <w:p>
      <w:pPr>
        <w:pStyle w:val="BodyText"/>
        <w:spacing w:before="7"/>
        <w:ind w:left="463"/>
      </w:pPr>
      <w:r>
        <w:rPr/>
        <w:t>разрезе</w:t>
      </w:r>
      <w:r>
        <w:rPr>
          <w:spacing w:val="-7"/>
        </w:rPr>
        <w:t> </w:t>
      </w:r>
      <w:r>
        <w:rPr>
          <w:spacing w:val="-2"/>
        </w:rPr>
        <w:t>КОСГУ.</w:t>
      </w:r>
    </w:p>
    <w:p>
      <w:pPr>
        <w:pStyle w:val="ListParagraph"/>
        <w:numPr>
          <w:ilvl w:val="3"/>
          <w:numId w:val="1"/>
        </w:numPr>
        <w:tabs>
          <w:tab w:pos="471" w:val="left" w:leader="none"/>
          <w:tab w:pos="1394" w:val="left" w:leader="none"/>
        </w:tabs>
        <w:spacing w:line="240" w:lineRule="auto" w:before="180" w:after="0"/>
        <w:ind w:left="471" w:right="1582" w:hanging="9"/>
        <w:jc w:val="both"/>
        <w:rPr>
          <w:sz w:val="24"/>
        </w:rPr>
      </w:pPr>
      <w:r>
        <w:rPr>
          <w:sz w:val="24"/>
        </w:rPr>
        <w:t>По</w:t>
      </w:r>
      <w:r>
        <w:rPr>
          <w:spacing w:val="40"/>
          <w:sz w:val="24"/>
        </w:rPr>
        <w:t> </w:t>
      </w:r>
      <w:r>
        <w:rPr>
          <w:sz w:val="24"/>
        </w:rPr>
        <w:t>соответствующей</w:t>
      </w:r>
      <w:r>
        <w:rPr>
          <w:spacing w:val="40"/>
          <w:sz w:val="24"/>
        </w:rPr>
        <w:t> </w:t>
      </w:r>
      <w:r>
        <w:rPr>
          <w:sz w:val="24"/>
        </w:rPr>
        <w:t>подстатье</w:t>
      </w:r>
      <w:r>
        <w:rPr>
          <w:spacing w:val="40"/>
          <w:sz w:val="24"/>
        </w:rPr>
        <w:t> </w:t>
      </w:r>
      <w:r>
        <w:rPr>
          <w:sz w:val="24"/>
        </w:rPr>
        <w:t>статьи</w:t>
      </w:r>
      <w:r>
        <w:rPr>
          <w:spacing w:val="40"/>
          <w:sz w:val="24"/>
        </w:rPr>
        <w:t> </w:t>
      </w:r>
      <w:r>
        <w:rPr>
          <w:sz w:val="24"/>
        </w:rPr>
        <w:t>КОСГУ</w:t>
      </w:r>
      <w:r>
        <w:rPr>
          <w:spacing w:val="40"/>
          <w:sz w:val="24"/>
        </w:rPr>
        <w:t> </w:t>
      </w:r>
      <w:r>
        <w:rPr>
          <w:sz w:val="24"/>
        </w:rPr>
        <w:t>120</w:t>
      </w:r>
      <w:r>
        <w:rPr>
          <w:spacing w:val="40"/>
          <w:sz w:val="24"/>
        </w:rPr>
        <w:t> </w:t>
      </w:r>
      <w:r>
        <w:rPr>
          <w:sz w:val="24"/>
        </w:rPr>
        <w:t>«Доходы</w:t>
      </w:r>
      <w:r>
        <w:rPr>
          <w:spacing w:val="40"/>
          <w:sz w:val="24"/>
        </w:rPr>
        <w:t> </w:t>
      </w:r>
      <w:r>
        <w:rPr>
          <w:sz w:val="24"/>
        </w:rPr>
        <w:t>от</w:t>
      </w:r>
      <w:r>
        <w:rPr>
          <w:spacing w:val="40"/>
          <w:sz w:val="24"/>
        </w:rPr>
        <w:t> </w:t>
      </w:r>
      <w:r>
        <w:rPr>
          <w:sz w:val="24"/>
        </w:rPr>
        <w:t>собственности» по коду вида финансового обеспечения (далее </w:t>
      </w:r>
      <w:r>
        <w:rPr>
          <w:w w:val="130"/>
          <w:sz w:val="24"/>
        </w:rPr>
        <w:t>-</w:t>
      </w:r>
      <w:r>
        <w:rPr>
          <w:w w:val="130"/>
          <w:sz w:val="24"/>
        </w:rPr>
        <w:t> </w:t>
      </w:r>
      <w:r>
        <w:rPr>
          <w:sz w:val="24"/>
        </w:rPr>
        <w:t>КФО) 2 </w:t>
      </w:r>
      <w:r>
        <w:rPr>
          <w:spacing w:val="-2"/>
          <w:sz w:val="24"/>
        </w:rPr>
        <w:t>относятся:</w:t>
      </w:r>
    </w:p>
    <w:p>
      <w:pPr>
        <w:pStyle w:val="ListParagraph"/>
        <w:numPr>
          <w:ilvl w:val="0"/>
          <w:numId w:val="41"/>
        </w:numPr>
        <w:tabs>
          <w:tab w:pos="1460" w:val="left" w:leader="none"/>
        </w:tabs>
        <w:spacing w:line="274" w:lineRule="exact" w:before="0" w:after="0"/>
        <w:ind w:left="1460" w:right="0" w:hanging="292"/>
        <w:jc w:val="both"/>
        <w:rPr>
          <w:sz w:val="24"/>
        </w:rPr>
      </w:pPr>
      <w:r>
        <w:rPr>
          <w:sz w:val="24"/>
        </w:rPr>
        <w:t>доходы</w:t>
      </w:r>
      <w:r>
        <w:rPr>
          <w:spacing w:val="47"/>
          <w:sz w:val="24"/>
        </w:rPr>
        <w:t> </w:t>
      </w:r>
      <w:r>
        <w:rPr>
          <w:sz w:val="24"/>
        </w:rPr>
        <w:t>от</w:t>
      </w:r>
      <w:r>
        <w:rPr>
          <w:spacing w:val="51"/>
          <w:sz w:val="24"/>
        </w:rPr>
        <w:t> </w:t>
      </w:r>
      <w:r>
        <w:rPr>
          <w:sz w:val="24"/>
        </w:rPr>
        <w:t>сдачи</w:t>
      </w:r>
      <w:r>
        <w:rPr>
          <w:spacing w:val="53"/>
          <w:sz w:val="24"/>
        </w:rPr>
        <w:t> </w:t>
      </w:r>
      <w:r>
        <w:rPr>
          <w:sz w:val="24"/>
        </w:rPr>
        <w:t>в</w:t>
      </w:r>
      <w:r>
        <w:rPr>
          <w:spacing w:val="61"/>
          <w:sz w:val="24"/>
        </w:rPr>
        <w:t> </w:t>
      </w:r>
      <w:r>
        <w:rPr>
          <w:sz w:val="24"/>
        </w:rPr>
        <w:t>аренду</w:t>
      </w:r>
      <w:r>
        <w:rPr>
          <w:spacing w:val="55"/>
          <w:sz w:val="24"/>
        </w:rPr>
        <w:t> </w:t>
      </w:r>
      <w:r>
        <w:rPr>
          <w:sz w:val="24"/>
        </w:rPr>
        <w:t>помещений,</w:t>
      </w:r>
      <w:r>
        <w:rPr>
          <w:spacing w:val="50"/>
          <w:sz w:val="24"/>
        </w:rPr>
        <w:t> </w:t>
      </w:r>
      <w:r>
        <w:rPr>
          <w:sz w:val="24"/>
        </w:rPr>
        <w:t>в</w:t>
      </w:r>
      <w:r>
        <w:rPr>
          <w:spacing w:val="47"/>
          <w:sz w:val="24"/>
        </w:rPr>
        <w:t> </w:t>
      </w:r>
      <w:r>
        <w:rPr>
          <w:sz w:val="24"/>
        </w:rPr>
        <w:t>том</w:t>
      </w:r>
      <w:r>
        <w:rPr>
          <w:spacing w:val="45"/>
          <w:sz w:val="24"/>
        </w:rPr>
        <w:t> </w:t>
      </w:r>
      <w:r>
        <w:rPr>
          <w:sz w:val="24"/>
        </w:rPr>
        <w:t>числе</w:t>
      </w:r>
      <w:r>
        <w:rPr>
          <w:spacing w:val="51"/>
          <w:sz w:val="24"/>
        </w:rPr>
        <w:t> </w:t>
      </w:r>
      <w:r>
        <w:rPr>
          <w:sz w:val="24"/>
        </w:rPr>
        <w:t>для</w:t>
      </w:r>
      <w:r>
        <w:rPr>
          <w:spacing w:val="50"/>
          <w:sz w:val="24"/>
        </w:rPr>
        <w:t> </w:t>
      </w:r>
      <w:r>
        <w:rPr>
          <w:spacing w:val="-2"/>
          <w:sz w:val="24"/>
        </w:rPr>
        <w:t>размещения</w:t>
      </w:r>
    </w:p>
    <w:p>
      <w:pPr>
        <w:pStyle w:val="BodyText"/>
        <w:spacing w:line="275" w:lineRule="exact" w:before="3"/>
        <w:ind w:left="463"/>
        <w:jc w:val="both"/>
      </w:pPr>
      <w:r>
        <w:rPr/>
        <w:t>торговых аппаратов,</w:t>
      </w:r>
      <w:r>
        <w:rPr>
          <w:spacing w:val="-8"/>
        </w:rPr>
        <w:t> </w:t>
      </w:r>
      <w:r>
        <w:rPr/>
        <w:t>вышек</w:t>
      </w:r>
      <w:r>
        <w:rPr>
          <w:spacing w:val="-13"/>
        </w:rPr>
        <w:t> </w:t>
      </w:r>
      <w:r>
        <w:rPr/>
        <w:t>мобильной</w:t>
      </w:r>
      <w:r>
        <w:rPr>
          <w:spacing w:val="4"/>
        </w:rPr>
        <w:t> </w:t>
      </w:r>
      <w:r>
        <w:rPr>
          <w:spacing w:val="-2"/>
        </w:rPr>
        <w:t>связи;</w:t>
      </w:r>
    </w:p>
    <w:p>
      <w:pPr>
        <w:pStyle w:val="ListParagraph"/>
        <w:numPr>
          <w:ilvl w:val="0"/>
          <w:numId w:val="41"/>
        </w:numPr>
        <w:tabs>
          <w:tab w:pos="1460" w:val="left" w:leader="none"/>
        </w:tabs>
        <w:spacing w:line="275" w:lineRule="exact" w:before="0" w:after="0"/>
        <w:ind w:left="1460" w:right="0" w:hanging="292"/>
        <w:jc w:val="both"/>
        <w:rPr>
          <w:sz w:val="24"/>
        </w:rPr>
      </w:pPr>
      <w:r>
        <w:rPr>
          <w:sz w:val="24"/>
        </w:rPr>
        <w:t>доходы</w:t>
      </w:r>
      <w:r>
        <w:rPr>
          <w:spacing w:val="-12"/>
          <w:sz w:val="24"/>
        </w:rPr>
        <w:t> </w:t>
      </w:r>
      <w:r>
        <w:rPr>
          <w:sz w:val="24"/>
        </w:rPr>
        <w:t>от</w:t>
      </w:r>
      <w:r>
        <w:rPr>
          <w:spacing w:val="-11"/>
          <w:sz w:val="24"/>
        </w:rPr>
        <w:t> </w:t>
      </w:r>
      <w:r>
        <w:rPr>
          <w:sz w:val="24"/>
        </w:rPr>
        <w:t>передачи</w:t>
      </w:r>
      <w:r>
        <w:rPr>
          <w:spacing w:val="-4"/>
          <w:sz w:val="24"/>
        </w:rPr>
        <w:t> </w:t>
      </w:r>
      <w:r>
        <w:rPr>
          <w:sz w:val="24"/>
        </w:rPr>
        <w:t>имущества</w:t>
      </w:r>
      <w:r>
        <w:rPr>
          <w:spacing w:val="-13"/>
          <w:sz w:val="24"/>
        </w:rPr>
        <w:t> </w:t>
      </w:r>
      <w:r>
        <w:rPr>
          <w:sz w:val="24"/>
        </w:rPr>
        <w:t>в</w:t>
      </w:r>
      <w:r>
        <w:rPr>
          <w:spacing w:val="-4"/>
          <w:sz w:val="24"/>
        </w:rPr>
        <w:t> </w:t>
      </w:r>
      <w:r>
        <w:rPr>
          <w:sz w:val="24"/>
        </w:rPr>
        <w:t>безвозмездное</w:t>
      </w:r>
      <w:r>
        <w:rPr>
          <w:spacing w:val="-9"/>
          <w:sz w:val="24"/>
        </w:rPr>
        <w:t> </w:t>
      </w:r>
      <w:r>
        <w:rPr>
          <w:spacing w:val="-2"/>
          <w:sz w:val="24"/>
        </w:rPr>
        <w:t>пользование.</w:t>
      </w:r>
    </w:p>
    <w:p>
      <w:pPr>
        <w:pStyle w:val="ListParagraph"/>
        <w:numPr>
          <w:ilvl w:val="3"/>
          <w:numId w:val="1"/>
        </w:numPr>
        <w:tabs>
          <w:tab w:pos="1395" w:val="left" w:leader="none"/>
        </w:tabs>
        <w:spacing w:line="275" w:lineRule="exact" w:before="184" w:after="0"/>
        <w:ind w:left="1395" w:right="0" w:hanging="932"/>
        <w:jc w:val="both"/>
        <w:rPr>
          <w:sz w:val="24"/>
        </w:rPr>
      </w:pPr>
      <w:r>
        <w:rPr>
          <w:sz w:val="24"/>
        </w:rPr>
        <w:t>По</w:t>
      </w:r>
      <w:r>
        <w:rPr>
          <w:spacing w:val="23"/>
          <w:sz w:val="24"/>
        </w:rPr>
        <w:t> </w:t>
      </w:r>
      <w:r>
        <w:rPr>
          <w:sz w:val="24"/>
        </w:rPr>
        <w:t>соответствующей</w:t>
      </w:r>
      <w:r>
        <w:rPr>
          <w:spacing w:val="15"/>
          <w:sz w:val="24"/>
        </w:rPr>
        <w:t> </w:t>
      </w:r>
      <w:r>
        <w:rPr>
          <w:sz w:val="24"/>
        </w:rPr>
        <w:t>подстатье</w:t>
      </w:r>
      <w:r>
        <w:rPr>
          <w:spacing w:val="17"/>
          <w:sz w:val="24"/>
        </w:rPr>
        <w:t> </w:t>
      </w:r>
      <w:r>
        <w:rPr>
          <w:sz w:val="24"/>
        </w:rPr>
        <w:t>статьи</w:t>
      </w:r>
      <w:r>
        <w:rPr>
          <w:spacing w:val="8"/>
          <w:sz w:val="24"/>
        </w:rPr>
        <w:t> </w:t>
      </w:r>
      <w:r>
        <w:rPr>
          <w:sz w:val="24"/>
        </w:rPr>
        <w:t>КОСГУ</w:t>
      </w:r>
      <w:r>
        <w:rPr>
          <w:spacing w:val="6"/>
          <w:sz w:val="24"/>
        </w:rPr>
        <w:t> </w:t>
      </w:r>
      <w:r>
        <w:rPr>
          <w:sz w:val="24"/>
        </w:rPr>
        <w:t>130</w:t>
      </w:r>
      <w:r>
        <w:rPr>
          <w:spacing w:val="6"/>
          <w:sz w:val="24"/>
        </w:rPr>
        <w:t> </w:t>
      </w:r>
      <w:r>
        <w:rPr>
          <w:sz w:val="24"/>
        </w:rPr>
        <w:t>«Доходы</w:t>
      </w:r>
      <w:r>
        <w:rPr>
          <w:spacing w:val="12"/>
          <w:sz w:val="24"/>
        </w:rPr>
        <w:t> </w:t>
      </w:r>
      <w:r>
        <w:rPr>
          <w:sz w:val="24"/>
        </w:rPr>
        <w:t>от</w:t>
      </w:r>
      <w:r>
        <w:rPr>
          <w:spacing w:val="19"/>
          <w:sz w:val="24"/>
        </w:rPr>
        <w:t> </w:t>
      </w:r>
      <w:r>
        <w:rPr>
          <w:spacing w:val="-2"/>
          <w:sz w:val="24"/>
        </w:rPr>
        <w:t>оказания</w:t>
      </w:r>
    </w:p>
    <w:p>
      <w:pPr>
        <w:pStyle w:val="BodyText"/>
        <w:spacing w:line="275" w:lineRule="exact"/>
        <w:ind w:left="471"/>
        <w:jc w:val="both"/>
      </w:pPr>
      <w:r>
        <w:rPr/>
        <w:t>платных</w:t>
      </w:r>
      <w:r>
        <w:rPr>
          <w:spacing w:val="-10"/>
        </w:rPr>
        <w:t> </w:t>
      </w:r>
      <w:r>
        <w:rPr/>
        <w:t>услуг</w:t>
      </w:r>
      <w:r>
        <w:rPr>
          <w:spacing w:val="-6"/>
        </w:rPr>
        <w:t> </w:t>
      </w:r>
      <w:r>
        <w:rPr>
          <w:spacing w:val="-2"/>
        </w:rPr>
        <w:t>(работ)»:</w:t>
      </w:r>
    </w:p>
    <w:p>
      <w:pPr>
        <w:pStyle w:val="ListParagraph"/>
        <w:numPr>
          <w:ilvl w:val="0"/>
          <w:numId w:val="42"/>
        </w:numPr>
        <w:tabs>
          <w:tab w:pos="1464" w:val="left" w:leader="none"/>
        </w:tabs>
        <w:spacing w:line="240" w:lineRule="auto" w:before="2" w:after="0"/>
        <w:ind w:left="471" w:right="1595" w:firstLine="696"/>
        <w:jc w:val="both"/>
        <w:rPr>
          <w:sz w:val="24"/>
        </w:rPr>
      </w:pPr>
      <w:r>
        <w:rPr>
          <w:sz w:val="24"/>
        </w:rPr>
        <w:t>по КФО 4: начисление доходов в виде субсидии на выполнение государственного задания на основании Соглашения о порядке и условиях предоставления субсидии на финансовое обеспечение выполнения государственного задания;</w:t>
      </w:r>
    </w:p>
    <w:p>
      <w:pPr>
        <w:pStyle w:val="ListParagraph"/>
        <w:numPr>
          <w:ilvl w:val="0"/>
          <w:numId w:val="42"/>
        </w:numPr>
        <w:tabs>
          <w:tab w:pos="1465" w:val="left" w:leader="none"/>
        </w:tabs>
        <w:spacing w:line="240" w:lineRule="auto" w:before="0" w:after="0"/>
        <w:ind w:left="1465" w:right="0" w:hanging="297"/>
        <w:jc w:val="both"/>
        <w:rPr>
          <w:sz w:val="24"/>
        </w:rPr>
      </w:pPr>
      <w:r>
        <w:rPr>
          <w:sz w:val="24"/>
        </w:rPr>
        <w:t>по</w:t>
      </w:r>
      <w:r>
        <w:rPr>
          <w:spacing w:val="-12"/>
          <w:sz w:val="24"/>
        </w:rPr>
        <w:t> </w:t>
      </w:r>
      <w:r>
        <w:rPr>
          <w:sz w:val="24"/>
        </w:rPr>
        <w:t>КФО</w:t>
      </w:r>
      <w:r>
        <w:rPr>
          <w:spacing w:val="-1"/>
          <w:sz w:val="24"/>
        </w:rPr>
        <w:t> </w:t>
      </w:r>
      <w:r>
        <w:rPr>
          <w:spacing w:val="-5"/>
          <w:sz w:val="24"/>
        </w:rPr>
        <w:t>2:</w:t>
      </w:r>
    </w:p>
    <w:p>
      <w:pPr>
        <w:pStyle w:val="ListParagraph"/>
        <w:numPr>
          <w:ilvl w:val="0"/>
          <w:numId w:val="43"/>
        </w:numPr>
        <w:tabs>
          <w:tab w:pos="1460" w:val="left" w:leader="none"/>
        </w:tabs>
        <w:spacing w:line="240" w:lineRule="auto" w:before="3" w:after="0"/>
        <w:ind w:left="1460" w:right="0" w:hanging="274"/>
        <w:jc w:val="left"/>
        <w:rPr>
          <w:sz w:val="24"/>
        </w:rPr>
      </w:pPr>
      <w:r>
        <w:rPr>
          <w:sz w:val="24"/>
        </w:rPr>
        <w:t>доходы</w:t>
      </w:r>
      <w:r>
        <w:rPr>
          <w:spacing w:val="-3"/>
          <w:sz w:val="24"/>
        </w:rPr>
        <w:t> </w:t>
      </w:r>
      <w:r>
        <w:rPr>
          <w:sz w:val="24"/>
        </w:rPr>
        <w:t>от</w:t>
      </w:r>
      <w:r>
        <w:rPr>
          <w:spacing w:val="-5"/>
          <w:sz w:val="24"/>
        </w:rPr>
        <w:t> </w:t>
      </w:r>
      <w:r>
        <w:rPr>
          <w:sz w:val="24"/>
        </w:rPr>
        <w:t>оказания</w:t>
      </w:r>
      <w:r>
        <w:rPr>
          <w:spacing w:val="-4"/>
          <w:sz w:val="24"/>
        </w:rPr>
        <w:t> </w:t>
      </w:r>
      <w:r>
        <w:rPr>
          <w:sz w:val="24"/>
        </w:rPr>
        <w:t>платных</w:t>
      </w:r>
      <w:r>
        <w:rPr>
          <w:spacing w:val="-8"/>
          <w:sz w:val="24"/>
        </w:rPr>
        <w:t> </w:t>
      </w:r>
      <w:r>
        <w:rPr>
          <w:sz w:val="24"/>
        </w:rPr>
        <w:t>услуг</w:t>
      </w:r>
      <w:r>
        <w:rPr>
          <w:spacing w:val="-5"/>
          <w:sz w:val="24"/>
        </w:rPr>
        <w:t> </w:t>
      </w:r>
      <w:r>
        <w:rPr>
          <w:spacing w:val="-2"/>
          <w:sz w:val="24"/>
        </w:rPr>
        <w:t>(работ);</w:t>
      </w:r>
    </w:p>
    <w:p>
      <w:pPr>
        <w:pStyle w:val="ListParagraph"/>
        <w:numPr>
          <w:ilvl w:val="0"/>
          <w:numId w:val="43"/>
        </w:numPr>
        <w:tabs>
          <w:tab w:pos="1460" w:val="left" w:leader="none"/>
        </w:tabs>
        <w:spacing w:line="240" w:lineRule="auto" w:before="41" w:after="0"/>
        <w:ind w:left="1460" w:right="0" w:hanging="274"/>
        <w:jc w:val="left"/>
        <w:rPr>
          <w:sz w:val="24"/>
        </w:rPr>
      </w:pPr>
      <w:r>
        <w:rPr>
          <w:sz w:val="24"/>
        </w:rPr>
        <w:t>доходы</w:t>
      </w:r>
      <w:r>
        <w:rPr>
          <w:spacing w:val="-9"/>
          <w:sz w:val="24"/>
        </w:rPr>
        <w:t> </w:t>
      </w:r>
      <w:r>
        <w:rPr>
          <w:sz w:val="24"/>
        </w:rPr>
        <w:t>в</w:t>
      </w:r>
      <w:r>
        <w:rPr>
          <w:spacing w:val="-1"/>
          <w:sz w:val="24"/>
        </w:rPr>
        <w:t> </w:t>
      </w:r>
      <w:r>
        <w:rPr>
          <w:sz w:val="24"/>
        </w:rPr>
        <w:t>виде</w:t>
      </w:r>
      <w:r>
        <w:rPr>
          <w:spacing w:val="-8"/>
          <w:sz w:val="24"/>
        </w:rPr>
        <w:t> </w:t>
      </w:r>
      <w:r>
        <w:rPr>
          <w:sz w:val="24"/>
        </w:rPr>
        <w:t>взимания</w:t>
      </w:r>
      <w:r>
        <w:rPr>
          <w:spacing w:val="-7"/>
          <w:sz w:val="24"/>
        </w:rPr>
        <w:t> </w:t>
      </w:r>
      <w:r>
        <w:rPr>
          <w:sz w:val="24"/>
        </w:rPr>
        <w:t>стоимости</w:t>
      </w:r>
      <w:r>
        <w:rPr>
          <w:spacing w:val="-4"/>
          <w:sz w:val="24"/>
        </w:rPr>
        <w:t> </w:t>
      </w:r>
      <w:r>
        <w:rPr>
          <w:sz w:val="24"/>
        </w:rPr>
        <w:t>бланков</w:t>
      </w:r>
      <w:r>
        <w:rPr>
          <w:spacing w:val="-7"/>
          <w:sz w:val="24"/>
        </w:rPr>
        <w:t> </w:t>
      </w:r>
      <w:r>
        <w:rPr>
          <w:sz w:val="24"/>
        </w:rPr>
        <w:t>трудовых</w:t>
      </w:r>
      <w:r>
        <w:rPr>
          <w:spacing w:val="-3"/>
          <w:sz w:val="24"/>
        </w:rPr>
        <w:t> </w:t>
      </w:r>
      <w:r>
        <w:rPr>
          <w:spacing w:val="-2"/>
          <w:sz w:val="24"/>
        </w:rPr>
        <w:t>книжек;</w:t>
      </w:r>
    </w:p>
    <w:p>
      <w:pPr>
        <w:pStyle w:val="ListParagraph"/>
        <w:numPr>
          <w:ilvl w:val="0"/>
          <w:numId w:val="43"/>
        </w:numPr>
        <w:tabs>
          <w:tab w:pos="1464" w:val="left" w:leader="none"/>
        </w:tabs>
        <w:spacing w:line="240" w:lineRule="auto" w:before="40" w:after="0"/>
        <w:ind w:left="1464" w:right="0" w:hanging="278"/>
        <w:jc w:val="left"/>
        <w:rPr>
          <w:sz w:val="24"/>
        </w:rPr>
      </w:pPr>
      <w:r>
        <w:rPr>
          <w:sz w:val="24"/>
        </w:rPr>
        <w:t>начисление</w:t>
      </w:r>
      <w:r>
        <w:rPr>
          <w:spacing w:val="-15"/>
          <w:sz w:val="24"/>
        </w:rPr>
        <w:t> </w:t>
      </w:r>
      <w:r>
        <w:rPr>
          <w:sz w:val="24"/>
        </w:rPr>
        <w:t>доходов</w:t>
      </w:r>
      <w:r>
        <w:rPr>
          <w:spacing w:val="-11"/>
          <w:sz w:val="24"/>
        </w:rPr>
        <w:t> </w:t>
      </w:r>
      <w:r>
        <w:rPr>
          <w:sz w:val="24"/>
        </w:rPr>
        <w:t>по</w:t>
      </w:r>
      <w:r>
        <w:rPr>
          <w:spacing w:val="-10"/>
          <w:sz w:val="24"/>
        </w:rPr>
        <w:t> </w:t>
      </w:r>
      <w:r>
        <w:rPr>
          <w:sz w:val="24"/>
        </w:rPr>
        <w:t>возмещению</w:t>
      </w:r>
      <w:r>
        <w:rPr>
          <w:spacing w:val="-15"/>
          <w:sz w:val="24"/>
        </w:rPr>
        <w:t> </w:t>
      </w:r>
      <w:r>
        <w:rPr>
          <w:spacing w:val="-2"/>
          <w:sz w:val="24"/>
        </w:rPr>
        <w:t>ущерба;</w:t>
      </w:r>
    </w:p>
    <w:p>
      <w:pPr>
        <w:pStyle w:val="ListParagraph"/>
        <w:numPr>
          <w:ilvl w:val="0"/>
          <w:numId w:val="43"/>
        </w:numPr>
        <w:tabs>
          <w:tab w:pos="1464" w:val="left" w:leader="none"/>
        </w:tabs>
        <w:spacing w:line="240" w:lineRule="auto" w:before="41" w:after="0"/>
        <w:ind w:left="1464" w:right="0" w:hanging="278"/>
        <w:jc w:val="left"/>
        <w:rPr>
          <w:sz w:val="24"/>
        </w:rPr>
      </w:pPr>
      <w:r>
        <w:rPr>
          <w:sz w:val="24"/>
        </w:rPr>
        <w:t>начисление</w:t>
      </w:r>
      <w:r>
        <w:rPr>
          <w:spacing w:val="-12"/>
          <w:sz w:val="24"/>
        </w:rPr>
        <w:t> </w:t>
      </w:r>
      <w:r>
        <w:rPr>
          <w:sz w:val="24"/>
        </w:rPr>
        <w:t>дохода</w:t>
      </w:r>
      <w:r>
        <w:rPr>
          <w:spacing w:val="-6"/>
          <w:sz w:val="24"/>
        </w:rPr>
        <w:t> </w:t>
      </w:r>
      <w:r>
        <w:rPr>
          <w:sz w:val="24"/>
        </w:rPr>
        <w:t>от</w:t>
      </w:r>
      <w:r>
        <w:rPr>
          <w:spacing w:val="-9"/>
          <w:sz w:val="24"/>
        </w:rPr>
        <w:t> </w:t>
      </w:r>
      <w:r>
        <w:rPr>
          <w:sz w:val="24"/>
        </w:rPr>
        <w:t>возмещения</w:t>
      </w:r>
      <w:r>
        <w:rPr>
          <w:spacing w:val="-4"/>
          <w:sz w:val="24"/>
        </w:rPr>
        <w:t> </w:t>
      </w:r>
      <w:r>
        <w:rPr>
          <w:sz w:val="24"/>
        </w:rPr>
        <w:t>коммунальных</w:t>
      </w:r>
      <w:r>
        <w:rPr>
          <w:spacing w:val="-14"/>
          <w:sz w:val="24"/>
        </w:rPr>
        <w:t> </w:t>
      </w:r>
      <w:r>
        <w:rPr>
          <w:spacing w:val="-2"/>
          <w:sz w:val="24"/>
        </w:rPr>
        <w:t>услуг;</w:t>
      </w:r>
    </w:p>
    <w:p>
      <w:pPr>
        <w:pStyle w:val="ListParagraph"/>
        <w:spacing w:after="0" w:line="240" w:lineRule="auto"/>
        <w:jc w:val="left"/>
        <w:rPr>
          <w:sz w:val="24"/>
        </w:rPr>
        <w:sectPr>
          <w:pgSz w:w="11910" w:h="16840"/>
          <w:pgMar w:header="0" w:footer="983" w:top="1660" w:bottom="1240" w:left="1275" w:right="141"/>
        </w:sectPr>
      </w:pPr>
    </w:p>
    <w:p>
      <w:pPr>
        <w:pStyle w:val="ListParagraph"/>
        <w:numPr>
          <w:ilvl w:val="0"/>
          <w:numId w:val="43"/>
        </w:numPr>
        <w:tabs>
          <w:tab w:pos="1465" w:val="left" w:leader="none"/>
        </w:tabs>
        <w:spacing w:line="278" w:lineRule="auto" w:before="71" w:after="0"/>
        <w:ind w:left="463" w:right="1599" w:firstLine="724"/>
        <w:jc w:val="both"/>
        <w:rPr>
          <w:sz w:val="24"/>
        </w:rPr>
      </w:pPr>
      <w:r>
        <w:rPr>
          <w:sz w:val="24"/>
        </w:rPr>
        <w:drawing>
          <wp:anchor distT="0" distB="0" distL="0" distR="0" allowOverlap="1" layoutInCell="1" locked="0" behindDoc="0" simplePos="0" relativeHeight="15749120">
            <wp:simplePos x="0" y="0"/>
            <wp:positionH relativeFrom="page">
              <wp:posOffset>0</wp:posOffset>
            </wp:positionH>
            <wp:positionV relativeFrom="page">
              <wp:posOffset>253</wp:posOffset>
            </wp:positionV>
            <wp:extent cx="7562215" cy="10691876"/>
            <wp:effectExtent l="0" t="0" r="0" b="0"/>
            <wp:wrapNone/>
            <wp:docPr id="44" name="Image 44"/>
            <wp:cNvGraphicFramePr>
              <a:graphicFrameLocks/>
            </wp:cNvGraphicFramePr>
            <a:graphic>
              <a:graphicData uri="http://schemas.openxmlformats.org/drawingml/2006/picture">
                <pic:pic>
                  <pic:nvPicPr>
                    <pic:cNvPr id="44" name="Image 44"/>
                    <pic:cNvPicPr/>
                  </pic:nvPicPr>
                  <pic:blipFill>
                    <a:blip r:embed="rId64" cstate="print"/>
                    <a:stretch>
                      <a:fillRect/>
                    </a:stretch>
                  </pic:blipFill>
                  <pic:spPr>
                    <a:xfrm>
                      <a:off x="0" y="0"/>
                      <a:ext cx="7562215" cy="10691876"/>
                    </a:xfrm>
                    <a:prstGeom prst="rect">
                      <a:avLst/>
                    </a:prstGeom>
                  </pic:spPr>
                </pic:pic>
              </a:graphicData>
            </a:graphic>
          </wp:anchor>
        </w:drawing>
      </w:r>
      <w:r>
        <w:rPr>
          <w:sz w:val="24"/>
        </w:rPr>
        <w:t>суммы возмещения арендаторами расходов арендодателя на оплату жилищно-коммунальных и других услуг в рамках учета доходов от сдачи в аренду имущества.</w:t>
      </w:r>
    </w:p>
    <w:p>
      <w:pPr>
        <w:pStyle w:val="ListParagraph"/>
        <w:numPr>
          <w:ilvl w:val="3"/>
          <w:numId w:val="1"/>
        </w:numPr>
        <w:tabs>
          <w:tab w:pos="1451" w:val="left" w:leader="none"/>
        </w:tabs>
        <w:spacing w:line="274" w:lineRule="exact" w:before="235" w:after="0"/>
        <w:ind w:left="1451" w:right="0" w:hanging="988"/>
        <w:jc w:val="both"/>
        <w:rPr>
          <w:sz w:val="24"/>
        </w:rPr>
      </w:pPr>
      <w:r>
        <w:rPr>
          <w:sz w:val="24"/>
        </w:rPr>
        <w:t>По</w:t>
      </w:r>
      <w:r>
        <w:rPr>
          <w:spacing w:val="77"/>
          <w:sz w:val="24"/>
        </w:rPr>
        <w:t>  </w:t>
      </w:r>
      <w:r>
        <w:rPr>
          <w:sz w:val="24"/>
        </w:rPr>
        <w:t>соответствующей</w:t>
      </w:r>
      <w:r>
        <w:rPr>
          <w:spacing w:val="73"/>
          <w:sz w:val="24"/>
        </w:rPr>
        <w:t>  </w:t>
      </w:r>
      <w:r>
        <w:rPr>
          <w:sz w:val="24"/>
        </w:rPr>
        <w:t>подстатье</w:t>
      </w:r>
      <w:r>
        <w:rPr>
          <w:spacing w:val="77"/>
          <w:sz w:val="24"/>
        </w:rPr>
        <w:t>  </w:t>
      </w:r>
      <w:r>
        <w:rPr>
          <w:sz w:val="24"/>
        </w:rPr>
        <w:t>статьи</w:t>
      </w:r>
      <w:r>
        <w:rPr>
          <w:spacing w:val="71"/>
          <w:sz w:val="24"/>
        </w:rPr>
        <w:t>  </w:t>
      </w:r>
      <w:r>
        <w:rPr>
          <w:sz w:val="24"/>
        </w:rPr>
        <w:t>КОСГУ</w:t>
      </w:r>
      <w:r>
        <w:rPr>
          <w:spacing w:val="66"/>
          <w:sz w:val="24"/>
        </w:rPr>
        <w:t>  </w:t>
      </w:r>
      <w:r>
        <w:rPr>
          <w:sz w:val="24"/>
        </w:rPr>
        <w:t>140</w:t>
      </w:r>
      <w:r>
        <w:rPr>
          <w:spacing w:val="72"/>
          <w:sz w:val="24"/>
        </w:rPr>
        <w:t>  </w:t>
      </w:r>
      <w:r>
        <w:rPr>
          <w:spacing w:val="-2"/>
          <w:sz w:val="24"/>
        </w:rPr>
        <w:t>«Суммы</w:t>
      </w:r>
    </w:p>
    <w:p>
      <w:pPr>
        <w:pStyle w:val="BodyText"/>
        <w:spacing w:line="274" w:lineRule="exact"/>
        <w:ind w:left="471"/>
        <w:jc w:val="both"/>
      </w:pPr>
      <w:r>
        <w:rPr/>
        <w:t>принудительного</w:t>
      </w:r>
      <w:r>
        <w:rPr>
          <w:spacing w:val="-7"/>
        </w:rPr>
        <w:t> </w:t>
      </w:r>
      <w:r>
        <w:rPr/>
        <w:t>изъятия»</w:t>
      </w:r>
      <w:r>
        <w:rPr>
          <w:spacing w:val="-8"/>
        </w:rPr>
        <w:t> </w:t>
      </w:r>
      <w:r>
        <w:rPr/>
        <w:t>по</w:t>
      </w:r>
      <w:r>
        <w:rPr>
          <w:spacing w:val="-6"/>
        </w:rPr>
        <w:t> </w:t>
      </w:r>
      <w:r>
        <w:rPr/>
        <w:t>КФО</w:t>
      </w:r>
      <w:r>
        <w:rPr>
          <w:spacing w:val="-15"/>
        </w:rPr>
        <w:t> </w:t>
      </w:r>
      <w:r>
        <w:rPr>
          <w:spacing w:val="-5"/>
        </w:rPr>
        <w:t>2:</w:t>
      </w:r>
    </w:p>
    <w:p>
      <w:pPr>
        <w:pStyle w:val="ListParagraph"/>
        <w:numPr>
          <w:ilvl w:val="0"/>
          <w:numId w:val="44"/>
        </w:numPr>
        <w:tabs>
          <w:tab w:pos="1465" w:val="left" w:leader="none"/>
        </w:tabs>
        <w:spacing w:line="240" w:lineRule="auto" w:before="3" w:after="0"/>
        <w:ind w:left="463" w:right="1600" w:firstLine="705"/>
        <w:jc w:val="both"/>
        <w:rPr>
          <w:sz w:val="24"/>
        </w:rPr>
      </w:pPr>
      <w:r>
        <w:rPr>
          <w:sz w:val="24"/>
        </w:rPr>
        <w:t>поступления от денежных взысканий (штрафов) за неисполнение или ненадлежащее исполнение поставщиком (исполнителем, подрядчиком) условий государственных контрактов, в том числе договоров, заключенных в рамках предоставленных субсидий по кодам вида деятельности «4», «5»;</w:t>
      </w:r>
    </w:p>
    <w:p>
      <w:pPr>
        <w:pStyle w:val="ListParagraph"/>
        <w:numPr>
          <w:ilvl w:val="0"/>
          <w:numId w:val="44"/>
        </w:numPr>
        <w:tabs>
          <w:tab w:pos="1465" w:val="left" w:leader="none"/>
        </w:tabs>
        <w:spacing w:line="235" w:lineRule="auto" w:before="5" w:after="0"/>
        <w:ind w:left="463" w:right="1594" w:firstLine="705"/>
        <w:jc w:val="both"/>
        <w:rPr>
          <w:rFonts w:ascii="Calibri" w:hAnsi="Calibri"/>
          <w:sz w:val="24"/>
        </w:rPr>
      </w:pPr>
      <w:r>
        <w:rPr>
          <w:sz w:val="24"/>
        </w:rPr>
        <w:t>начисление дохода в виде сумм, поступивших в качестве обеспечения заявки на</w:t>
      </w:r>
      <w:r>
        <w:rPr>
          <w:spacing w:val="-8"/>
          <w:sz w:val="24"/>
        </w:rPr>
        <w:t> </w:t>
      </w:r>
      <w:r>
        <w:rPr>
          <w:sz w:val="24"/>
        </w:rPr>
        <w:t>участие в</w:t>
      </w:r>
      <w:r>
        <w:rPr>
          <w:spacing w:val="-2"/>
          <w:sz w:val="24"/>
        </w:rPr>
        <w:t> </w:t>
      </w:r>
      <w:r>
        <w:rPr>
          <w:sz w:val="24"/>
        </w:rPr>
        <w:t>конкурсе, аукционе и изъятых учреждением в установленном порядке,</w:t>
      </w:r>
      <w:r>
        <w:rPr>
          <w:spacing w:val="-1"/>
          <w:sz w:val="24"/>
        </w:rPr>
        <w:t> </w:t>
      </w:r>
      <w:r>
        <w:rPr>
          <w:sz w:val="24"/>
        </w:rPr>
        <w:t>отражается на основании протокола об отказе от</w:t>
      </w:r>
      <w:r>
        <w:rPr>
          <w:spacing w:val="-1"/>
          <w:sz w:val="24"/>
        </w:rPr>
        <w:t> </w:t>
      </w:r>
      <w:r>
        <w:rPr>
          <w:sz w:val="24"/>
        </w:rPr>
        <w:t>заключения контракта.</w:t>
      </w:r>
    </w:p>
    <w:p>
      <w:pPr>
        <w:pStyle w:val="ListParagraph"/>
        <w:numPr>
          <w:ilvl w:val="0"/>
          <w:numId w:val="44"/>
        </w:numPr>
        <w:tabs>
          <w:tab w:pos="1464" w:val="left" w:leader="none"/>
        </w:tabs>
        <w:spacing w:line="278" w:lineRule="auto" w:before="60" w:after="0"/>
        <w:ind w:left="471" w:right="1608" w:firstLine="696"/>
        <w:jc w:val="both"/>
        <w:rPr>
          <w:sz w:val="24"/>
        </w:rPr>
      </w:pPr>
      <w:r>
        <w:rPr>
          <w:sz w:val="24"/>
        </w:rPr>
        <w:t>прочие поступления от денежных взысканий</w:t>
      </w:r>
      <w:r>
        <w:rPr>
          <w:spacing w:val="-1"/>
          <w:sz w:val="24"/>
        </w:rPr>
        <w:t> </w:t>
      </w:r>
      <w:r>
        <w:rPr>
          <w:sz w:val="24"/>
        </w:rPr>
        <w:t>(штрафов) и иных сумм в возмещение ущерба.</w:t>
      </w:r>
    </w:p>
    <w:p>
      <w:pPr>
        <w:pStyle w:val="ListParagraph"/>
        <w:numPr>
          <w:ilvl w:val="3"/>
          <w:numId w:val="1"/>
        </w:numPr>
        <w:tabs>
          <w:tab w:pos="1240" w:val="left" w:leader="none"/>
        </w:tabs>
        <w:spacing w:line="240" w:lineRule="auto" w:before="238" w:after="0"/>
        <w:ind w:left="1240" w:right="0" w:hanging="777"/>
        <w:jc w:val="both"/>
        <w:rPr>
          <w:sz w:val="24"/>
        </w:rPr>
      </w:pPr>
      <w:r>
        <w:rPr>
          <w:sz w:val="24"/>
        </w:rPr>
        <w:t>По</w:t>
      </w:r>
      <w:r>
        <w:rPr>
          <w:spacing w:val="1"/>
          <w:sz w:val="24"/>
        </w:rPr>
        <w:t> </w:t>
      </w:r>
      <w:r>
        <w:rPr>
          <w:sz w:val="24"/>
        </w:rPr>
        <w:t>подстатье</w:t>
      </w:r>
      <w:r>
        <w:rPr>
          <w:spacing w:val="-6"/>
          <w:sz w:val="24"/>
        </w:rPr>
        <w:t> </w:t>
      </w:r>
      <w:r>
        <w:rPr>
          <w:sz w:val="24"/>
        </w:rPr>
        <w:t>КОСГУ</w:t>
      </w:r>
      <w:r>
        <w:rPr>
          <w:spacing w:val="-15"/>
          <w:sz w:val="24"/>
        </w:rPr>
        <w:t> </w:t>
      </w:r>
      <w:r>
        <w:rPr>
          <w:sz w:val="24"/>
        </w:rPr>
        <w:t>15х</w:t>
      </w:r>
      <w:r>
        <w:rPr>
          <w:spacing w:val="1"/>
          <w:sz w:val="24"/>
        </w:rPr>
        <w:t> </w:t>
      </w:r>
      <w:r>
        <w:rPr>
          <w:sz w:val="24"/>
        </w:rPr>
        <w:t>«Безвозмездные</w:t>
      </w:r>
      <w:r>
        <w:rPr>
          <w:spacing w:val="-1"/>
          <w:sz w:val="24"/>
        </w:rPr>
        <w:t> </w:t>
      </w:r>
      <w:r>
        <w:rPr>
          <w:sz w:val="24"/>
        </w:rPr>
        <w:t>денежные</w:t>
      </w:r>
      <w:r>
        <w:rPr>
          <w:spacing w:val="2"/>
          <w:sz w:val="24"/>
        </w:rPr>
        <w:t> </w:t>
      </w:r>
      <w:r>
        <w:rPr>
          <w:spacing w:val="-2"/>
          <w:sz w:val="24"/>
        </w:rPr>
        <w:t>поступления</w:t>
      </w:r>
    </w:p>
    <w:p>
      <w:pPr>
        <w:pStyle w:val="BodyText"/>
        <w:spacing w:line="275" w:lineRule="exact" w:before="2"/>
        <w:ind w:left="463"/>
        <w:jc w:val="both"/>
      </w:pPr>
      <w:r>
        <w:rPr/>
        <w:t>текущего</w:t>
      </w:r>
      <w:r>
        <w:rPr>
          <w:spacing w:val="-8"/>
        </w:rPr>
        <w:t> </w:t>
      </w:r>
      <w:r>
        <w:rPr>
          <w:spacing w:val="-2"/>
        </w:rPr>
        <w:t>характера»:</w:t>
      </w:r>
    </w:p>
    <w:p>
      <w:pPr>
        <w:pStyle w:val="ListParagraph"/>
        <w:numPr>
          <w:ilvl w:val="0"/>
          <w:numId w:val="45"/>
        </w:numPr>
        <w:tabs>
          <w:tab w:pos="1465" w:val="left" w:leader="none"/>
        </w:tabs>
        <w:spacing w:line="235" w:lineRule="auto" w:before="4" w:after="0"/>
        <w:ind w:left="463" w:right="1598" w:firstLine="705"/>
        <w:jc w:val="both"/>
        <w:rPr>
          <w:sz w:val="24"/>
        </w:rPr>
      </w:pPr>
      <w:r>
        <w:rPr>
          <w:sz w:val="24"/>
        </w:rPr>
        <w:t>начисление дохода от пожертвования юридических и физических лиц отражается на дату подписания сторонами акта приема-передачи имущества (приемки-сдачи работ, услуг), в соответствии с договором пожертвования;</w:t>
      </w:r>
    </w:p>
    <w:p>
      <w:pPr>
        <w:pStyle w:val="ListParagraph"/>
        <w:numPr>
          <w:ilvl w:val="0"/>
          <w:numId w:val="45"/>
        </w:numPr>
        <w:tabs>
          <w:tab w:pos="1464" w:val="left" w:leader="none"/>
        </w:tabs>
        <w:spacing w:line="237" w:lineRule="auto" w:before="0" w:after="0"/>
        <w:ind w:left="466" w:right="1596" w:firstLine="701"/>
        <w:jc w:val="both"/>
        <w:rPr>
          <w:sz w:val="24"/>
        </w:rPr>
      </w:pPr>
      <w:r>
        <w:rPr>
          <w:sz w:val="24"/>
        </w:rPr>
        <w:t>начисление доходов в виде субсидий, грантов производится на основании Соглашения о порядке и условиях предоставления субсидий, грантов на финансовое обеспечение на оказание государственных услуг (выполнение работ) «2».</w:t>
      </w:r>
    </w:p>
    <w:p>
      <w:pPr>
        <w:pStyle w:val="ListParagraph"/>
        <w:numPr>
          <w:ilvl w:val="3"/>
          <w:numId w:val="1"/>
        </w:numPr>
        <w:tabs>
          <w:tab w:pos="1240" w:val="left" w:leader="none"/>
        </w:tabs>
        <w:spacing w:line="240" w:lineRule="auto" w:before="179" w:after="0"/>
        <w:ind w:left="1240" w:right="0" w:hanging="777"/>
        <w:jc w:val="both"/>
        <w:rPr>
          <w:sz w:val="24"/>
        </w:rPr>
      </w:pPr>
      <w:r>
        <w:rPr>
          <w:sz w:val="24"/>
        </w:rPr>
        <w:t>По</w:t>
      </w:r>
      <w:r>
        <w:rPr>
          <w:spacing w:val="3"/>
          <w:sz w:val="24"/>
        </w:rPr>
        <w:t> </w:t>
      </w:r>
      <w:r>
        <w:rPr>
          <w:sz w:val="24"/>
        </w:rPr>
        <w:t>подстатье</w:t>
      </w:r>
      <w:r>
        <w:rPr>
          <w:spacing w:val="-10"/>
          <w:sz w:val="24"/>
        </w:rPr>
        <w:t> </w:t>
      </w:r>
      <w:r>
        <w:rPr>
          <w:sz w:val="24"/>
        </w:rPr>
        <w:t>КОСГУ</w:t>
      </w:r>
      <w:r>
        <w:rPr>
          <w:spacing w:val="-15"/>
          <w:sz w:val="24"/>
        </w:rPr>
        <w:t> </w:t>
      </w:r>
      <w:r>
        <w:rPr>
          <w:sz w:val="24"/>
        </w:rPr>
        <w:t>172</w:t>
      </w:r>
      <w:r>
        <w:rPr>
          <w:spacing w:val="-4"/>
          <w:sz w:val="24"/>
        </w:rPr>
        <w:t> </w:t>
      </w:r>
      <w:r>
        <w:rPr>
          <w:sz w:val="24"/>
        </w:rPr>
        <w:t>«Доходы</w:t>
      </w:r>
      <w:r>
        <w:rPr>
          <w:spacing w:val="-3"/>
          <w:sz w:val="24"/>
        </w:rPr>
        <w:t> </w:t>
      </w:r>
      <w:r>
        <w:rPr>
          <w:sz w:val="24"/>
        </w:rPr>
        <w:t>от операций</w:t>
      </w:r>
      <w:r>
        <w:rPr>
          <w:spacing w:val="-3"/>
          <w:sz w:val="24"/>
        </w:rPr>
        <w:t> </w:t>
      </w:r>
      <w:r>
        <w:rPr>
          <w:sz w:val="24"/>
        </w:rPr>
        <w:t>с активами»</w:t>
      </w:r>
      <w:r>
        <w:rPr>
          <w:spacing w:val="-2"/>
          <w:sz w:val="24"/>
        </w:rPr>
        <w:t> </w:t>
      </w:r>
      <w:r>
        <w:rPr>
          <w:sz w:val="24"/>
        </w:rPr>
        <w:t>по</w:t>
      </w:r>
      <w:r>
        <w:rPr>
          <w:spacing w:val="-8"/>
          <w:sz w:val="24"/>
        </w:rPr>
        <w:t> </w:t>
      </w:r>
      <w:r>
        <w:rPr>
          <w:sz w:val="24"/>
        </w:rPr>
        <w:t>КФО</w:t>
      </w:r>
      <w:r>
        <w:rPr>
          <w:spacing w:val="-11"/>
          <w:sz w:val="24"/>
        </w:rPr>
        <w:t> </w:t>
      </w:r>
      <w:r>
        <w:rPr>
          <w:spacing w:val="-5"/>
          <w:sz w:val="24"/>
        </w:rPr>
        <w:t>2:</w:t>
      </w:r>
    </w:p>
    <w:p>
      <w:pPr>
        <w:pStyle w:val="ListParagraph"/>
        <w:numPr>
          <w:ilvl w:val="0"/>
          <w:numId w:val="46"/>
        </w:numPr>
        <w:tabs>
          <w:tab w:pos="1464" w:val="left" w:leader="none"/>
        </w:tabs>
        <w:spacing w:line="240" w:lineRule="auto" w:before="2" w:after="0"/>
        <w:ind w:left="471" w:right="1603" w:firstLine="696"/>
        <w:jc w:val="both"/>
        <w:rPr>
          <w:sz w:val="24"/>
        </w:rPr>
      </w:pPr>
      <w:r>
        <w:rPr>
          <w:sz w:val="24"/>
        </w:rPr>
        <w:t>начисление доходов от реализации нефинансовых активов, в том числе активов, приобретенных за счет средств по кодам вида деятельности «4» и «5»;</w:t>
      </w:r>
    </w:p>
    <w:p>
      <w:pPr>
        <w:pStyle w:val="ListParagraph"/>
        <w:numPr>
          <w:ilvl w:val="0"/>
          <w:numId w:val="46"/>
        </w:numPr>
        <w:tabs>
          <w:tab w:pos="1464" w:val="left" w:leader="none"/>
        </w:tabs>
        <w:spacing w:line="237" w:lineRule="auto" w:before="7" w:after="0"/>
        <w:ind w:left="471" w:right="1600" w:firstLine="696"/>
        <w:jc w:val="both"/>
        <w:rPr>
          <w:sz w:val="24"/>
        </w:rPr>
      </w:pPr>
      <w:r>
        <w:rPr>
          <w:sz w:val="24"/>
        </w:rPr>
        <w:t>начисление дохода от возмещения ущерба отражается на дату выявления недостач, хищений имущества в соответствии с результатами проведенной инвентаризации;</w:t>
      </w:r>
    </w:p>
    <w:p>
      <w:pPr>
        <w:pStyle w:val="ListParagraph"/>
        <w:numPr>
          <w:ilvl w:val="0"/>
          <w:numId w:val="46"/>
        </w:numPr>
        <w:tabs>
          <w:tab w:pos="1465" w:val="left" w:leader="none"/>
        </w:tabs>
        <w:spacing w:line="275" w:lineRule="exact" w:before="0" w:after="0"/>
        <w:ind w:left="1465" w:right="0" w:hanging="297"/>
        <w:jc w:val="both"/>
        <w:rPr>
          <w:sz w:val="24"/>
        </w:rPr>
      </w:pPr>
      <w:r>
        <w:rPr>
          <w:sz w:val="24"/>
        </w:rPr>
        <w:t>начисление</w:t>
      </w:r>
      <w:r>
        <w:rPr>
          <w:spacing w:val="68"/>
          <w:w w:val="150"/>
          <w:sz w:val="24"/>
        </w:rPr>
        <w:t> </w:t>
      </w:r>
      <w:r>
        <w:rPr>
          <w:sz w:val="24"/>
        </w:rPr>
        <w:t>доходов,</w:t>
      </w:r>
      <w:r>
        <w:rPr>
          <w:spacing w:val="73"/>
          <w:w w:val="150"/>
          <w:sz w:val="24"/>
        </w:rPr>
        <w:t> </w:t>
      </w:r>
      <w:r>
        <w:rPr>
          <w:sz w:val="24"/>
        </w:rPr>
        <w:t>связанных</w:t>
      </w:r>
      <w:r>
        <w:rPr>
          <w:spacing w:val="77"/>
          <w:w w:val="150"/>
          <w:sz w:val="24"/>
        </w:rPr>
        <w:t> </w:t>
      </w:r>
      <w:r>
        <w:rPr>
          <w:sz w:val="24"/>
        </w:rPr>
        <w:t>с</w:t>
      </w:r>
      <w:r>
        <w:rPr>
          <w:spacing w:val="71"/>
          <w:w w:val="150"/>
          <w:sz w:val="24"/>
        </w:rPr>
        <w:t> </w:t>
      </w:r>
      <w:r>
        <w:rPr>
          <w:sz w:val="24"/>
        </w:rPr>
        <w:t>ликвидацией</w:t>
      </w:r>
      <w:r>
        <w:rPr>
          <w:spacing w:val="79"/>
          <w:w w:val="150"/>
          <w:sz w:val="24"/>
        </w:rPr>
        <w:t> </w:t>
      </w:r>
      <w:r>
        <w:rPr>
          <w:sz w:val="24"/>
        </w:rPr>
        <w:t>основных</w:t>
      </w:r>
      <w:r>
        <w:rPr>
          <w:spacing w:val="77"/>
          <w:w w:val="150"/>
          <w:sz w:val="24"/>
        </w:rPr>
        <w:t> </w:t>
      </w:r>
      <w:r>
        <w:rPr>
          <w:spacing w:val="-2"/>
          <w:sz w:val="24"/>
        </w:rPr>
        <w:t>средств,</w:t>
      </w:r>
    </w:p>
    <w:p>
      <w:pPr>
        <w:pStyle w:val="BodyText"/>
        <w:spacing w:before="2"/>
        <w:ind w:left="471"/>
        <w:jc w:val="both"/>
      </w:pPr>
      <w:r>
        <w:rPr/>
        <w:t>отражается</w:t>
      </w:r>
      <w:r>
        <w:rPr>
          <w:spacing w:val="-10"/>
        </w:rPr>
        <w:t> </w:t>
      </w:r>
      <w:r>
        <w:rPr/>
        <w:t>на</w:t>
      </w:r>
      <w:r>
        <w:rPr>
          <w:spacing w:val="-11"/>
        </w:rPr>
        <w:t> </w:t>
      </w:r>
      <w:r>
        <w:rPr/>
        <w:t>дату</w:t>
      </w:r>
      <w:r>
        <w:rPr>
          <w:spacing w:val="-4"/>
        </w:rPr>
        <w:t> </w:t>
      </w:r>
      <w:r>
        <w:rPr/>
        <w:t>составления</w:t>
      </w:r>
      <w:r>
        <w:rPr>
          <w:spacing w:val="-8"/>
        </w:rPr>
        <w:t> </w:t>
      </w:r>
      <w:r>
        <w:rPr/>
        <w:t>акта</w:t>
      </w:r>
      <w:r>
        <w:rPr>
          <w:spacing w:val="-13"/>
        </w:rPr>
        <w:t> </w:t>
      </w:r>
      <w:r>
        <w:rPr/>
        <w:t>ликвидации</w:t>
      </w:r>
      <w:r>
        <w:rPr>
          <w:spacing w:val="-9"/>
        </w:rPr>
        <w:t> </w:t>
      </w:r>
      <w:r>
        <w:rPr/>
        <w:t>амортизируемого</w:t>
      </w:r>
      <w:r>
        <w:rPr>
          <w:spacing w:val="-13"/>
        </w:rPr>
        <w:t> </w:t>
      </w:r>
      <w:r>
        <w:rPr>
          <w:spacing w:val="-2"/>
        </w:rPr>
        <w:t>имущества.</w:t>
      </w:r>
    </w:p>
    <w:p>
      <w:pPr>
        <w:pStyle w:val="ListParagraph"/>
        <w:numPr>
          <w:ilvl w:val="3"/>
          <w:numId w:val="1"/>
        </w:numPr>
        <w:tabs>
          <w:tab w:pos="1240" w:val="left" w:leader="none"/>
        </w:tabs>
        <w:spacing w:line="274" w:lineRule="exact" w:before="185" w:after="0"/>
        <w:ind w:left="1240" w:right="0" w:hanging="777"/>
        <w:jc w:val="both"/>
        <w:rPr>
          <w:sz w:val="24"/>
        </w:rPr>
      </w:pPr>
      <w:r>
        <w:rPr>
          <w:sz w:val="24"/>
        </w:rPr>
        <w:t>По</w:t>
      </w:r>
      <w:r>
        <w:rPr>
          <w:spacing w:val="6"/>
          <w:sz w:val="24"/>
        </w:rPr>
        <w:t> </w:t>
      </w:r>
      <w:r>
        <w:rPr>
          <w:sz w:val="24"/>
        </w:rPr>
        <w:t>соответствующей</w:t>
      </w:r>
      <w:r>
        <w:rPr>
          <w:spacing w:val="-2"/>
          <w:sz w:val="24"/>
        </w:rPr>
        <w:t> </w:t>
      </w:r>
      <w:r>
        <w:rPr>
          <w:sz w:val="24"/>
        </w:rPr>
        <w:t>подстатье статьи</w:t>
      </w:r>
      <w:r>
        <w:rPr>
          <w:spacing w:val="-10"/>
          <w:sz w:val="24"/>
        </w:rPr>
        <w:t> </w:t>
      </w:r>
      <w:r>
        <w:rPr>
          <w:sz w:val="24"/>
        </w:rPr>
        <w:t>КОСГУ</w:t>
      </w:r>
      <w:r>
        <w:rPr>
          <w:spacing w:val="-13"/>
          <w:sz w:val="24"/>
        </w:rPr>
        <w:t> </w:t>
      </w:r>
      <w:r>
        <w:rPr>
          <w:sz w:val="24"/>
        </w:rPr>
        <w:t>150</w:t>
      </w:r>
      <w:r>
        <w:rPr>
          <w:spacing w:val="-5"/>
          <w:sz w:val="24"/>
        </w:rPr>
        <w:t> </w:t>
      </w:r>
      <w:r>
        <w:rPr>
          <w:sz w:val="24"/>
        </w:rPr>
        <w:t>«Прочие</w:t>
      </w:r>
      <w:r>
        <w:rPr>
          <w:spacing w:val="-4"/>
          <w:sz w:val="24"/>
        </w:rPr>
        <w:t> </w:t>
      </w:r>
      <w:r>
        <w:rPr>
          <w:spacing w:val="-2"/>
          <w:sz w:val="24"/>
        </w:rPr>
        <w:t>доходы»:</w:t>
      </w:r>
    </w:p>
    <w:p>
      <w:pPr>
        <w:pStyle w:val="BodyText"/>
        <w:spacing w:line="274" w:lineRule="exact"/>
        <w:ind w:left="1173"/>
        <w:jc w:val="both"/>
      </w:pPr>
      <w:r>
        <w:rPr/>
        <w:t>-</w:t>
      </w:r>
      <w:r>
        <w:rPr>
          <w:spacing w:val="62"/>
          <w:w w:val="150"/>
        </w:rPr>
        <w:t> </w:t>
      </w:r>
      <w:r>
        <w:rPr/>
        <w:t>по</w:t>
      </w:r>
      <w:r>
        <w:rPr>
          <w:spacing w:val="-3"/>
        </w:rPr>
        <w:t> </w:t>
      </w:r>
      <w:r>
        <w:rPr/>
        <w:t>КФО</w:t>
      </w:r>
      <w:r>
        <w:rPr>
          <w:spacing w:val="-5"/>
        </w:rPr>
        <w:t> </w:t>
      </w:r>
      <w:r>
        <w:rPr/>
        <w:t>5:</w:t>
      </w:r>
      <w:r>
        <w:rPr>
          <w:spacing w:val="2"/>
        </w:rPr>
        <w:t> </w:t>
      </w:r>
      <w:r>
        <w:rPr/>
        <w:t>доходы</w:t>
      </w:r>
      <w:r>
        <w:rPr>
          <w:spacing w:val="4"/>
        </w:rPr>
        <w:t> </w:t>
      </w:r>
      <w:r>
        <w:rPr/>
        <w:t>в</w:t>
      </w:r>
      <w:r>
        <w:rPr>
          <w:spacing w:val="13"/>
        </w:rPr>
        <w:t> </w:t>
      </w:r>
      <w:r>
        <w:rPr/>
        <w:t>виде</w:t>
      </w:r>
      <w:r>
        <w:rPr>
          <w:spacing w:val="4"/>
        </w:rPr>
        <w:t> </w:t>
      </w:r>
      <w:r>
        <w:rPr/>
        <w:t>субсидий</w:t>
      </w:r>
      <w:r>
        <w:rPr>
          <w:spacing w:val="8"/>
        </w:rPr>
        <w:t> </w:t>
      </w:r>
      <w:r>
        <w:rPr/>
        <w:t>на</w:t>
      </w:r>
      <w:r>
        <w:rPr>
          <w:spacing w:val="6"/>
        </w:rPr>
        <w:t> </w:t>
      </w:r>
      <w:r>
        <w:rPr/>
        <w:t>иные</w:t>
      </w:r>
      <w:r>
        <w:rPr>
          <w:spacing w:val="-5"/>
        </w:rPr>
        <w:t> </w:t>
      </w:r>
      <w:r>
        <w:rPr>
          <w:spacing w:val="-2"/>
        </w:rPr>
        <w:t>цели.</w:t>
      </w:r>
    </w:p>
    <w:p>
      <w:pPr>
        <w:pStyle w:val="ListParagraph"/>
        <w:numPr>
          <w:ilvl w:val="3"/>
          <w:numId w:val="1"/>
        </w:numPr>
        <w:tabs>
          <w:tab w:pos="1240" w:val="left" w:leader="none"/>
        </w:tabs>
        <w:spacing w:line="276" w:lineRule="exact" w:before="247" w:after="0"/>
        <w:ind w:left="1240" w:right="0" w:hanging="777"/>
        <w:jc w:val="both"/>
        <w:rPr>
          <w:sz w:val="24"/>
        </w:rPr>
      </w:pPr>
      <w:r>
        <w:rPr>
          <w:sz w:val="24"/>
        </w:rPr>
        <w:t>Доходы</w:t>
      </w:r>
      <w:r>
        <w:rPr>
          <w:spacing w:val="6"/>
          <w:sz w:val="24"/>
        </w:rPr>
        <w:t> </w:t>
      </w:r>
      <w:r>
        <w:rPr>
          <w:sz w:val="24"/>
        </w:rPr>
        <w:t>текущего</w:t>
      </w:r>
      <w:r>
        <w:rPr>
          <w:spacing w:val="4"/>
          <w:sz w:val="24"/>
        </w:rPr>
        <w:t> </w:t>
      </w:r>
      <w:r>
        <w:rPr>
          <w:sz w:val="24"/>
        </w:rPr>
        <w:t>года</w:t>
      </w:r>
      <w:r>
        <w:rPr>
          <w:spacing w:val="6"/>
          <w:sz w:val="24"/>
        </w:rPr>
        <w:t> </w:t>
      </w:r>
      <w:r>
        <w:rPr>
          <w:spacing w:val="-2"/>
          <w:sz w:val="24"/>
        </w:rPr>
        <w:t>начисляются</w:t>
      </w:r>
      <w:r>
        <w:rPr>
          <w:rFonts w:ascii="Arial MT" w:hAnsi="Arial MT"/>
          <w:spacing w:val="-2"/>
          <w:sz w:val="24"/>
        </w:rPr>
        <w:t>:</w:t>
      </w:r>
    </w:p>
    <w:p>
      <w:pPr>
        <w:pStyle w:val="ListParagraph"/>
        <w:numPr>
          <w:ilvl w:val="4"/>
          <w:numId w:val="1"/>
        </w:numPr>
        <w:tabs>
          <w:tab w:pos="1180" w:val="left" w:leader="none"/>
        </w:tabs>
        <w:spacing w:line="274" w:lineRule="exact" w:before="0" w:after="0"/>
        <w:ind w:left="1180" w:right="0" w:hanging="354"/>
        <w:jc w:val="both"/>
        <w:rPr>
          <w:rFonts w:ascii="Arial MT" w:hAnsi="Arial MT"/>
          <w:sz w:val="19"/>
        </w:rPr>
      </w:pPr>
      <w:r>
        <w:rPr>
          <w:sz w:val="24"/>
        </w:rPr>
        <w:t>от</w:t>
      </w:r>
      <w:r>
        <w:rPr>
          <w:spacing w:val="28"/>
          <w:sz w:val="24"/>
        </w:rPr>
        <w:t> </w:t>
      </w:r>
      <w:r>
        <w:rPr>
          <w:sz w:val="24"/>
        </w:rPr>
        <w:t>услуг</w:t>
      </w:r>
      <w:r>
        <w:rPr>
          <w:spacing w:val="29"/>
          <w:sz w:val="24"/>
        </w:rPr>
        <w:t> </w:t>
      </w:r>
      <w:r>
        <w:rPr>
          <w:sz w:val="24"/>
        </w:rPr>
        <w:t>проката</w:t>
      </w:r>
      <w:r>
        <w:rPr>
          <w:spacing w:val="33"/>
          <w:sz w:val="24"/>
        </w:rPr>
        <w:t> </w:t>
      </w:r>
      <w:r>
        <w:rPr>
          <w:sz w:val="24"/>
        </w:rPr>
        <w:t>музыкальных</w:t>
      </w:r>
      <w:r>
        <w:rPr>
          <w:spacing w:val="46"/>
          <w:sz w:val="24"/>
        </w:rPr>
        <w:t> </w:t>
      </w:r>
      <w:r>
        <w:rPr>
          <w:sz w:val="24"/>
        </w:rPr>
        <w:t>инструментов</w:t>
      </w:r>
      <w:r>
        <w:rPr>
          <w:spacing w:val="35"/>
          <w:sz w:val="24"/>
        </w:rPr>
        <w:t> </w:t>
      </w:r>
      <w:r>
        <w:rPr>
          <w:sz w:val="24"/>
        </w:rPr>
        <w:t>-</w:t>
      </w:r>
      <w:r>
        <w:rPr>
          <w:spacing w:val="33"/>
          <w:sz w:val="24"/>
        </w:rPr>
        <w:t> </w:t>
      </w:r>
      <w:r>
        <w:rPr>
          <w:sz w:val="24"/>
        </w:rPr>
        <w:t>на</w:t>
      </w:r>
      <w:r>
        <w:rPr>
          <w:spacing w:val="27"/>
          <w:sz w:val="24"/>
        </w:rPr>
        <w:t> </w:t>
      </w:r>
      <w:r>
        <w:rPr>
          <w:sz w:val="24"/>
        </w:rPr>
        <w:t>дату</w:t>
      </w:r>
      <w:r>
        <w:rPr>
          <w:spacing w:val="37"/>
          <w:sz w:val="24"/>
        </w:rPr>
        <w:t> </w:t>
      </w:r>
      <w:r>
        <w:rPr>
          <w:sz w:val="24"/>
        </w:rPr>
        <w:t>подписания</w:t>
      </w:r>
      <w:r>
        <w:rPr>
          <w:spacing w:val="32"/>
          <w:sz w:val="24"/>
        </w:rPr>
        <w:t> </w:t>
      </w:r>
      <w:r>
        <w:rPr>
          <w:spacing w:val="-4"/>
          <w:sz w:val="24"/>
        </w:rPr>
        <w:t>акта</w:t>
      </w:r>
    </w:p>
    <w:p>
      <w:pPr>
        <w:pStyle w:val="BodyText"/>
        <w:spacing w:before="2"/>
        <w:ind w:left="1183"/>
        <w:jc w:val="both"/>
        <w:rPr>
          <w:rFonts w:ascii="Arial MT" w:hAnsi="Arial MT"/>
        </w:rPr>
      </w:pPr>
      <w:r>
        <w:rPr/>
        <w:t>оказанных</w:t>
      </w:r>
      <w:r>
        <w:rPr>
          <w:spacing w:val="-4"/>
        </w:rPr>
        <w:t> </w:t>
      </w:r>
      <w:r>
        <w:rPr/>
        <w:t>услуг</w:t>
      </w:r>
      <w:r>
        <w:rPr>
          <w:rFonts w:ascii="Arial MT" w:hAnsi="Arial MT"/>
        </w:rPr>
        <w:t>,</w:t>
      </w:r>
      <w:r>
        <w:rPr>
          <w:rFonts w:ascii="Arial MT" w:hAnsi="Arial MT"/>
          <w:spacing w:val="-16"/>
        </w:rPr>
        <w:t> </w:t>
      </w:r>
      <w:r>
        <w:rPr/>
        <w:t>выполненных</w:t>
      </w:r>
      <w:r>
        <w:rPr>
          <w:spacing w:val="-14"/>
        </w:rPr>
        <w:t> </w:t>
      </w:r>
      <w:r>
        <w:rPr>
          <w:spacing w:val="-2"/>
        </w:rPr>
        <w:t>работ</w:t>
      </w:r>
      <w:r>
        <w:rPr>
          <w:rFonts w:ascii="Arial MT" w:hAnsi="Arial MT"/>
          <w:spacing w:val="-2"/>
        </w:rPr>
        <w:t>;</w:t>
      </w:r>
    </w:p>
    <w:p>
      <w:pPr>
        <w:pStyle w:val="ListParagraph"/>
        <w:numPr>
          <w:ilvl w:val="4"/>
          <w:numId w:val="1"/>
        </w:numPr>
        <w:tabs>
          <w:tab w:pos="1180" w:val="left" w:leader="none"/>
        </w:tabs>
        <w:spacing w:line="276" w:lineRule="exact" w:before="1" w:after="0"/>
        <w:ind w:left="1180" w:right="0" w:hanging="354"/>
        <w:jc w:val="both"/>
        <w:rPr>
          <w:rFonts w:ascii="Arial MT" w:hAnsi="Arial MT"/>
          <w:sz w:val="19"/>
        </w:rPr>
      </w:pPr>
      <w:r>
        <w:rPr>
          <w:sz w:val="24"/>
        </w:rPr>
        <w:t>от</w:t>
      </w:r>
      <w:r>
        <w:rPr>
          <w:spacing w:val="6"/>
          <w:sz w:val="24"/>
        </w:rPr>
        <w:t> </w:t>
      </w:r>
      <w:r>
        <w:rPr>
          <w:sz w:val="24"/>
        </w:rPr>
        <w:t>передачи</w:t>
      </w:r>
      <w:r>
        <w:rPr>
          <w:spacing w:val="5"/>
          <w:sz w:val="24"/>
        </w:rPr>
        <w:t> </w:t>
      </w:r>
      <w:r>
        <w:rPr>
          <w:sz w:val="24"/>
        </w:rPr>
        <w:t>в</w:t>
      </w:r>
      <w:r>
        <w:rPr>
          <w:spacing w:val="11"/>
          <w:sz w:val="24"/>
        </w:rPr>
        <w:t> </w:t>
      </w:r>
      <w:r>
        <w:rPr>
          <w:sz w:val="24"/>
        </w:rPr>
        <w:t>аренду</w:t>
      </w:r>
      <w:r>
        <w:rPr>
          <w:spacing w:val="12"/>
          <w:sz w:val="24"/>
        </w:rPr>
        <w:t> </w:t>
      </w:r>
      <w:r>
        <w:rPr>
          <w:sz w:val="24"/>
        </w:rPr>
        <w:t>помещений</w:t>
      </w:r>
      <w:r>
        <w:rPr>
          <w:spacing w:val="-3"/>
          <w:sz w:val="24"/>
        </w:rPr>
        <w:t> </w:t>
      </w:r>
      <w:r>
        <w:rPr>
          <w:sz w:val="24"/>
        </w:rPr>
        <w:t>-</w:t>
      </w:r>
      <w:r>
        <w:rPr>
          <w:spacing w:val="5"/>
          <w:sz w:val="24"/>
        </w:rPr>
        <w:t> </w:t>
      </w:r>
      <w:r>
        <w:rPr>
          <w:sz w:val="24"/>
        </w:rPr>
        <w:t>ежемесячно</w:t>
      </w:r>
      <w:r>
        <w:rPr>
          <w:spacing w:val="4"/>
          <w:sz w:val="24"/>
        </w:rPr>
        <w:t> </w:t>
      </w:r>
      <w:r>
        <w:rPr>
          <w:sz w:val="24"/>
        </w:rPr>
        <w:t>в</w:t>
      </w:r>
      <w:r>
        <w:rPr>
          <w:spacing w:val="11"/>
          <w:sz w:val="24"/>
        </w:rPr>
        <w:t> </w:t>
      </w:r>
      <w:r>
        <w:rPr>
          <w:sz w:val="24"/>
        </w:rPr>
        <w:t>последний</w:t>
      </w:r>
      <w:r>
        <w:rPr>
          <w:spacing w:val="2"/>
          <w:sz w:val="24"/>
        </w:rPr>
        <w:t> </w:t>
      </w:r>
      <w:r>
        <w:rPr>
          <w:sz w:val="24"/>
        </w:rPr>
        <w:t>день</w:t>
      </w:r>
      <w:r>
        <w:rPr>
          <w:spacing w:val="7"/>
          <w:sz w:val="24"/>
        </w:rPr>
        <w:t> </w:t>
      </w:r>
      <w:r>
        <w:rPr>
          <w:spacing w:val="-2"/>
          <w:sz w:val="24"/>
        </w:rPr>
        <w:t>месяца</w:t>
      </w:r>
      <w:r>
        <w:rPr>
          <w:rFonts w:ascii="Arial MT" w:hAnsi="Arial MT"/>
          <w:spacing w:val="-2"/>
          <w:sz w:val="24"/>
        </w:rPr>
        <w:t>;</w:t>
      </w:r>
    </w:p>
    <w:p>
      <w:pPr>
        <w:pStyle w:val="ListParagraph"/>
        <w:numPr>
          <w:ilvl w:val="4"/>
          <w:numId w:val="1"/>
        </w:numPr>
        <w:tabs>
          <w:tab w:pos="1173" w:val="left" w:leader="none"/>
          <w:tab w:pos="1181" w:val="left" w:leader="none"/>
        </w:tabs>
        <w:spacing w:line="240" w:lineRule="auto" w:before="0" w:after="0"/>
        <w:ind w:left="1173" w:right="1603" w:hanging="346"/>
        <w:jc w:val="both"/>
        <w:rPr>
          <w:rFonts w:ascii="Arial MT" w:hAnsi="Arial MT"/>
          <w:sz w:val="19"/>
        </w:rPr>
      </w:pPr>
      <w:r>
        <w:rPr>
          <w:w w:val="105"/>
          <w:sz w:val="24"/>
        </w:rPr>
        <w:t>от</w:t>
      </w:r>
      <w:r>
        <w:rPr>
          <w:w w:val="105"/>
          <w:sz w:val="24"/>
        </w:rPr>
        <w:t> сумм</w:t>
      </w:r>
      <w:r>
        <w:rPr>
          <w:w w:val="105"/>
          <w:sz w:val="24"/>
        </w:rPr>
        <w:t> принудительного</w:t>
      </w:r>
      <w:r>
        <w:rPr>
          <w:w w:val="105"/>
          <w:sz w:val="24"/>
        </w:rPr>
        <w:t> изъятия</w:t>
      </w:r>
      <w:r>
        <w:rPr>
          <w:w w:val="105"/>
          <w:sz w:val="24"/>
        </w:rPr>
        <w:t> </w:t>
      </w:r>
      <w:r>
        <w:rPr>
          <w:w w:val="130"/>
          <w:sz w:val="24"/>
        </w:rPr>
        <w:t>-</w:t>
      </w:r>
      <w:r>
        <w:rPr>
          <w:w w:val="130"/>
          <w:sz w:val="24"/>
        </w:rPr>
        <w:t> </w:t>
      </w:r>
      <w:r>
        <w:rPr>
          <w:w w:val="105"/>
          <w:sz w:val="24"/>
        </w:rPr>
        <w:t>на</w:t>
      </w:r>
      <w:r>
        <w:rPr>
          <w:w w:val="105"/>
          <w:sz w:val="24"/>
        </w:rPr>
        <w:t> дату</w:t>
      </w:r>
      <w:r>
        <w:rPr>
          <w:w w:val="105"/>
          <w:sz w:val="24"/>
        </w:rPr>
        <w:t> направления</w:t>
      </w:r>
      <w:r>
        <w:rPr>
          <w:w w:val="105"/>
          <w:sz w:val="24"/>
        </w:rPr>
        <w:t> контрагенту требования</w:t>
      </w:r>
      <w:r>
        <w:rPr>
          <w:spacing w:val="-16"/>
          <w:w w:val="105"/>
          <w:sz w:val="24"/>
        </w:rPr>
        <w:t> </w:t>
      </w:r>
      <w:r>
        <w:rPr>
          <w:w w:val="105"/>
          <w:sz w:val="24"/>
        </w:rPr>
        <w:t>об</w:t>
      </w:r>
      <w:r>
        <w:rPr>
          <w:spacing w:val="-16"/>
          <w:w w:val="105"/>
          <w:sz w:val="24"/>
        </w:rPr>
        <w:t> </w:t>
      </w:r>
      <w:r>
        <w:rPr>
          <w:w w:val="105"/>
          <w:sz w:val="24"/>
        </w:rPr>
        <w:t>уплате</w:t>
      </w:r>
      <w:r>
        <w:rPr>
          <w:spacing w:val="-14"/>
          <w:w w:val="105"/>
          <w:sz w:val="24"/>
        </w:rPr>
        <w:t> </w:t>
      </w:r>
      <w:r>
        <w:rPr>
          <w:w w:val="105"/>
          <w:sz w:val="24"/>
        </w:rPr>
        <w:t>пени</w:t>
      </w:r>
      <w:r>
        <w:rPr>
          <w:rFonts w:ascii="Arial MT" w:hAnsi="Arial MT"/>
          <w:w w:val="105"/>
          <w:sz w:val="24"/>
        </w:rPr>
        <w:t>,</w:t>
      </w:r>
      <w:r>
        <w:rPr>
          <w:rFonts w:ascii="Arial MT" w:hAnsi="Arial MT"/>
          <w:spacing w:val="-17"/>
          <w:w w:val="105"/>
          <w:sz w:val="24"/>
        </w:rPr>
        <w:t> </w:t>
      </w:r>
      <w:r>
        <w:rPr>
          <w:w w:val="105"/>
          <w:sz w:val="24"/>
        </w:rPr>
        <w:t>штрафа</w:t>
      </w:r>
      <w:r>
        <w:rPr>
          <w:rFonts w:ascii="Arial MT" w:hAnsi="Arial MT"/>
          <w:w w:val="105"/>
          <w:sz w:val="24"/>
        </w:rPr>
        <w:t>,</w:t>
      </w:r>
      <w:r>
        <w:rPr>
          <w:rFonts w:ascii="Arial MT" w:hAnsi="Arial MT"/>
          <w:spacing w:val="-18"/>
          <w:w w:val="105"/>
          <w:sz w:val="24"/>
        </w:rPr>
        <w:t> </w:t>
      </w:r>
      <w:r>
        <w:rPr>
          <w:w w:val="105"/>
          <w:sz w:val="24"/>
        </w:rPr>
        <w:t>неустойки</w:t>
      </w:r>
      <w:r>
        <w:rPr>
          <w:rFonts w:ascii="Arial MT" w:hAnsi="Arial MT"/>
          <w:w w:val="105"/>
          <w:sz w:val="24"/>
        </w:rPr>
        <w:t>;</w:t>
      </w:r>
    </w:p>
    <w:p>
      <w:pPr>
        <w:pStyle w:val="ListParagraph"/>
        <w:numPr>
          <w:ilvl w:val="4"/>
          <w:numId w:val="1"/>
        </w:numPr>
        <w:tabs>
          <w:tab w:pos="1181" w:val="left" w:leader="none"/>
          <w:tab w:pos="1183" w:val="left" w:leader="none"/>
        </w:tabs>
        <w:spacing w:line="240" w:lineRule="auto" w:before="0" w:after="0"/>
        <w:ind w:left="1183" w:right="1590" w:hanging="356"/>
        <w:jc w:val="both"/>
        <w:rPr>
          <w:rFonts w:ascii="Arial MT" w:hAnsi="Arial MT"/>
          <w:sz w:val="19"/>
        </w:rPr>
      </w:pPr>
      <w:r>
        <w:rPr>
          <w:w w:val="105"/>
          <w:sz w:val="24"/>
        </w:rPr>
        <w:t>от</w:t>
      </w:r>
      <w:r>
        <w:rPr>
          <w:w w:val="105"/>
          <w:sz w:val="24"/>
        </w:rPr>
        <w:t> возмещения</w:t>
      </w:r>
      <w:r>
        <w:rPr>
          <w:w w:val="105"/>
          <w:sz w:val="24"/>
        </w:rPr>
        <w:t> ущерба</w:t>
      </w:r>
      <w:r>
        <w:rPr>
          <w:w w:val="105"/>
          <w:sz w:val="24"/>
        </w:rPr>
        <w:t> </w:t>
      </w:r>
      <w:r>
        <w:rPr>
          <w:w w:val="130"/>
          <w:sz w:val="24"/>
        </w:rPr>
        <w:t>-</w:t>
      </w:r>
      <w:r>
        <w:rPr>
          <w:w w:val="130"/>
          <w:sz w:val="24"/>
        </w:rPr>
        <w:t> </w:t>
      </w:r>
      <w:r>
        <w:rPr>
          <w:w w:val="105"/>
          <w:sz w:val="24"/>
        </w:rPr>
        <w:t>на</w:t>
      </w:r>
      <w:r>
        <w:rPr>
          <w:w w:val="105"/>
          <w:sz w:val="24"/>
        </w:rPr>
        <w:t> дату</w:t>
      </w:r>
      <w:r>
        <w:rPr>
          <w:w w:val="105"/>
          <w:sz w:val="24"/>
        </w:rPr>
        <w:t> обнаружения</w:t>
      </w:r>
      <w:r>
        <w:rPr>
          <w:w w:val="105"/>
          <w:sz w:val="24"/>
        </w:rPr>
        <w:t> ущерба</w:t>
      </w:r>
      <w:r>
        <w:rPr>
          <w:w w:val="105"/>
          <w:sz w:val="24"/>
        </w:rPr>
        <w:t> денежным средствам</w:t>
      </w:r>
      <w:r>
        <w:rPr>
          <w:w w:val="105"/>
          <w:sz w:val="24"/>
        </w:rPr>
        <w:t> на</w:t>
      </w:r>
      <w:r>
        <w:rPr>
          <w:spacing w:val="-15"/>
          <w:w w:val="105"/>
          <w:sz w:val="24"/>
        </w:rPr>
        <w:t> </w:t>
      </w:r>
      <w:r>
        <w:rPr>
          <w:w w:val="105"/>
          <w:sz w:val="24"/>
        </w:rPr>
        <w:t>основании</w:t>
      </w:r>
      <w:r>
        <w:rPr>
          <w:w w:val="105"/>
          <w:sz w:val="24"/>
        </w:rPr>
        <w:t> ведомости</w:t>
      </w:r>
      <w:r>
        <w:rPr>
          <w:w w:val="105"/>
          <w:sz w:val="24"/>
        </w:rPr>
        <w:t> расхождений</w:t>
      </w:r>
      <w:r>
        <w:rPr>
          <w:w w:val="105"/>
          <w:sz w:val="24"/>
        </w:rPr>
        <w:t> по</w:t>
      </w:r>
      <w:r>
        <w:rPr>
          <w:w w:val="105"/>
          <w:sz w:val="24"/>
        </w:rPr>
        <w:t> результатам </w:t>
      </w:r>
      <w:r>
        <w:rPr>
          <w:sz w:val="24"/>
        </w:rPr>
        <w:t>инвентаризации (ф. 0504092), на дату оценки ущерба - на основании акта </w:t>
      </w:r>
      <w:r>
        <w:rPr>
          <w:spacing w:val="-2"/>
          <w:w w:val="105"/>
          <w:sz w:val="24"/>
        </w:rPr>
        <w:t>комиссии</w:t>
      </w:r>
      <w:r>
        <w:rPr>
          <w:rFonts w:ascii="Arial MT" w:hAnsi="Arial MT"/>
          <w:spacing w:val="-2"/>
          <w:w w:val="105"/>
          <w:sz w:val="24"/>
        </w:rPr>
        <w:t>;</w:t>
      </w:r>
    </w:p>
    <w:p>
      <w:pPr>
        <w:pStyle w:val="ListParagraph"/>
        <w:numPr>
          <w:ilvl w:val="4"/>
          <w:numId w:val="1"/>
        </w:numPr>
        <w:tabs>
          <w:tab w:pos="1181" w:val="left" w:leader="none"/>
          <w:tab w:pos="1183" w:val="left" w:leader="none"/>
        </w:tabs>
        <w:spacing w:line="247" w:lineRule="auto" w:before="0" w:after="0"/>
        <w:ind w:left="1183" w:right="1590" w:hanging="356"/>
        <w:jc w:val="both"/>
        <w:rPr>
          <w:rFonts w:ascii="Arial MT" w:hAnsi="Arial MT"/>
          <w:sz w:val="19"/>
        </w:rPr>
      </w:pPr>
      <w:r>
        <w:rPr>
          <w:w w:val="105"/>
          <w:sz w:val="24"/>
        </w:rPr>
        <w:t>от</w:t>
      </w:r>
      <w:r>
        <w:rPr>
          <w:spacing w:val="40"/>
          <w:w w:val="105"/>
          <w:sz w:val="24"/>
        </w:rPr>
        <w:t> </w:t>
      </w:r>
      <w:r>
        <w:rPr>
          <w:w w:val="105"/>
          <w:sz w:val="24"/>
        </w:rPr>
        <w:t>реализации</w:t>
      </w:r>
      <w:r>
        <w:rPr>
          <w:spacing w:val="40"/>
          <w:w w:val="105"/>
          <w:sz w:val="24"/>
        </w:rPr>
        <w:t> </w:t>
      </w:r>
      <w:r>
        <w:rPr>
          <w:w w:val="105"/>
          <w:sz w:val="24"/>
        </w:rPr>
        <w:t>имущества</w:t>
      </w:r>
      <w:r>
        <w:rPr>
          <w:w w:val="130"/>
          <w:sz w:val="24"/>
        </w:rPr>
        <w:t> -</w:t>
      </w:r>
      <w:r>
        <w:rPr>
          <w:w w:val="130"/>
          <w:sz w:val="24"/>
        </w:rPr>
        <w:t> </w:t>
      </w:r>
      <w:r>
        <w:rPr>
          <w:w w:val="105"/>
          <w:sz w:val="24"/>
        </w:rPr>
        <w:t>на</w:t>
      </w:r>
      <w:r>
        <w:rPr>
          <w:spacing w:val="40"/>
          <w:w w:val="105"/>
          <w:sz w:val="24"/>
        </w:rPr>
        <w:t> </w:t>
      </w:r>
      <w:r>
        <w:rPr>
          <w:w w:val="105"/>
          <w:sz w:val="24"/>
        </w:rPr>
        <w:t>дату</w:t>
      </w:r>
      <w:r>
        <w:rPr>
          <w:spacing w:val="40"/>
          <w:w w:val="105"/>
          <w:sz w:val="24"/>
        </w:rPr>
        <w:t> </w:t>
      </w:r>
      <w:r>
        <w:rPr>
          <w:w w:val="105"/>
          <w:sz w:val="24"/>
        </w:rPr>
        <w:t>подписания</w:t>
      </w:r>
      <w:r>
        <w:rPr>
          <w:spacing w:val="40"/>
          <w:w w:val="105"/>
          <w:sz w:val="24"/>
        </w:rPr>
        <w:t> </w:t>
      </w:r>
      <w:r>
        <w:rPr>
          <w:w w:val="105"/>
          <w:sz w:val="24"/>
        </w:rPr>
        <w:t>акта</w:t>
      </w:r>
      <w:r>
        <w:rPr>
          <w:spacing w:val="40"/>
          <w:w w:val="105"/>
          <w:sz w:val="24"/>
        </w:rPr>
        <w:t> </w:t>
      </w:r>
      <w:r>
        <w:rPr>
          <w:w w:val="105"/>
          <w:sz w:val="24"/>
        </w:rPr>
        <w:t>приема</w:t>
      </w:r>
      <w:r>
        <w:rPr>
          <w:rFonts w:ascii="Arial MT" w:hAnsi="Arial MT"/>
          <w:w w:val="105"/>
          <w:sz w:val="24"/>
        </w:rPr>
        <w:t>- </w:t>
      </w:r>
      <w:r>
        <w:rPr>
          <w:w w:val="105"/>
          <w:sz w:val="24"/>
        </w:rPr>
        <w:t>передачи имущества</w:t>
      </w:r>
      <w:r>
        <w:rPr>
          <w:rFonts w:ascii="Arial MT" w:hAnsi="Arial MT"/>
          <w:w w:val="105"/>
          <w:sz w:val="24"/>
        </w:rPr>
        <w:t>;</w:t>
      </w:r>
    </w:p>
    <w:p>
      <w:pPr>
        <w:pStyle w:val="ListParagraph"/>
        <w:spacing w:after="0" w:line="247" w:lineRule="auto"/>
        <w:jc w:val="both"/>
        <w:rPr>
          <w:rFonts w:ascii="Arial MT" w:hAnsi="Arial MT"/>
          <w:sz w:val="19"/>
        </w:rPr>
        <w:sectPr>
          <w:pgSz w:w="11910" w:h="16840"/>
          <w:pgMar w:header="0" w:footer="983" w:top="1040" w:bottom="1240" w:left="1275" w:right="141"/>
        </w:sectPr>
      </w:pPr>
    </w:p>
    <w:p>
      <w:pPr>
        <w:pStyle w:val="ListParagraph"/>
        <w:numPr>
          <w:ilvl w:val="4"/>
          <w:numId w:val="1"/>
        </w:numPr>
        <w:tabs>
          <w:tab w:pos="1181" w:val="left" w:leader="none"/>
          <w:tab w:pos="1183" w:val="left" w:leader="none"/>
        </w:tabs>
        <w:spacing w:line="240" w:lineRule="auto" w:before="66" w:after="0"/>
        <w:ind w:left="1183" w:right="1598" w:hanging="356"/>
        <w:jc w:val="both"/>
        <w:rPr>
          <w:rFonts w:ascii="Arial MT" w:hAnsi="Arial MT"/>
          <w:sz w:val="19"/>
        </w:rPr>
      </w:pPr>
      <w:r>
        <w:rPr>
          <w:rFonts w:ascii="Arial MT" w:hAnsi="Arial MT"/>
          <w:sz w:val="19"/>
        </w:rPr>
        <w:drawing>
          <wp:anchor distT="0" distB="0" distL="0" distR="0" allowOverlap="1" layoutInCell="1" locked="0" behindDoc="0" simplePos="0" relativeHeight="15749632">
            <wp:simplePos x="0" y="0"/>
            <wp:positionH relativeFrom="page">
              <wp:posOffset>0</wp:posOffset>
            </wp:positionH>
            <wp:positionV relativeFrom="page">
              <wp:posOffset>253</wp:posOffset>
            </wp:positionV>
            <wp:extent cx="7562215" cy="10691876"/>
            <wp:effectExtent l="0" t="0" r="0" b="0"/>
            <wp:wrapNone/>
            <wp:docPr id="45" name="Image 45"/>
            <wp:cNvGraphicFramePr>
              <a:graphicFrameLocks/>
            </wp:cNvGraphicFramePr>
            <a:graphic>
              <a:graphicData uri="http://schemas.openxmlformats.org/drawingml/2006/picture">
                <pic:pic>
                  <pic:nvPicPr>
                    <pic:cNvPr id="45" name="Image 45"/>
                    <pic:cNvPicPr/>
                  </pic:nvPicPr>
                  <pic:blipFill>
                    <a:blip r:embed="rId65" cstate="print"/>
                    <a:stretch>
                      <a:fillRect/>
                    </a:stretch>
                  </pic:blipFill>
                  <pic:spPr>
                    <a:xfrm>
                      <a:off x="0" y="0"/>
                      <a:ext cx="7562215" cy="10691876"/>
                    </a:xfrm>
                    <a:prstGeom prst="rect">
                      <a:avLst/>
                    </a:prstGeom>
                  </pic:spPr>
                </pic:pic>
              </a:graphicData>
            </a:graphic>
          </wp:anchor>
        </w:drawing>
      </w:r>
      <w:r>
        <w:rPr>
          <w:sz w:val="24"/>
        </w:rPr>
        <w:t>от пожертвований </w:t>
      </w:r>
      <w:r>
        <w:rPr>
          <w:w w:val="130"/>
          <w:sz w:val="24"/>
        </w:rPr>
        <w:t>- </w:t>
      </w:r>
      <w:r>
        <w:rPr>
          <w:sz w:val="24"/>
        </w:rPr>
        <w:t>на дату подписания договора о пожертвовании либо на дату поступления имущества и денег</w:t>
      </w:r>
      <w:r>
        <w:rPr>
          <w:rFonts w:ascii="Arial MT" w:hAnsi="Arial MT"/>
          <w:sz w:val="24"/>
        </w:rPr>
        <w:t>, </w:t>
      </w:r>
      <w:r>
        <w:rPr>
          <w:sz w:val="24"/>
        </w:rPr>
        <w:t>если письменный договор пожертвования не заключался</w:t>
      </w:r>
      <w:r>
        <w:rPr>
          <w:rFonts w:ascii="Arial MT" w:hAnsi="Arial MT"/>
          <w:sz w:val="24"/>
        </w:rPr>
        <w:t>.</w:t>
      </w:r>
    </w:p>
    <w:p>
      <w:pPr>
        <w:pStyle w:val="Heading1"/>
        <w:numPr>
          <w:ilvl w:val="2"/>
          <w:numId w:val="1"/>
        </w:numPr>
        <w:tabs>
          <w:tab w:pos="1172" w:val="left" w:leader="none"/>
        </w:tabs>
        <w:spacing w:line="240" w:lineRule="auto" w:before="197" w:after="0"/>
        <w:ind w:left="1172" w:right="0" w:hanging="709"/>
        <w:jc w:val="left"/>
      </w:pPr>
      <w:r>
        <w:rPr/>
        <w:t>Расходы</w:t>
      </w:r>
      <w:r>
        <w:rPr>
          <w:spacing w:val="-9"/>
        </w:rPr>
        <w:t> </w:t>
      </w:r>
      <w:r>
        <w:rPr/>
        <w:t>текущего</w:t>
      </w:r>
      <w:r>
        <w:rPr>
          <w:spacing w:val="-8"/>
        </w:rPr>
        <w:t> </w:t>
      </w:r>
      <w:r>
        <w:rPr/>
        <w:t>финансового </w:t>
      </w:r>
      <w:r>
        <w:rPr>
          <w:spacing w:val="-4"/>
        </w:rPr>
        <w:t>года</w:t>
      </w:r>
    </w:p>
    <w:p>
      <w:pPr>
        <w:pStyle w:val="ListParagraph"/>
        <w:numPr>
          <w:ilvl w:val="3"/>
          <w:numId w:val="1"/>
        </w:numPr>
        <w:tabs>
          <w:tab w:pos="1316" w:val="left" w:leader="none"/>
        </w:tabs>
        <w:spacing w:line="275" w:lineRule="exact" w:before="266" w:after="0"/>
        <w:ind w:left="1316" w:right="0" w:hanging="853"/>
        <w:jc w:val="left"/>
        <w:rPr>
          <w:sz w:val="24"/>
        </w:rPr>
      </w:pPr>
      <w:r>
        <w:rPr>
          <w:sz w:val="24"/>
        </w:rPr>
        <w:t>На</w:t>
      </w:r>
      <w:r>
        <w:rPr>
          <w:spacing w:val="70"/>
          <w:sz w:val="24"/>
        </w:rPr>
        <w:t> </w:t>
      </w:r>
      <w:r>
        <w:rPr>
          <w:sz w:val="24"/>
        </w:rPr>
        <w:t>расходы</w:t>
      </w:r>
      <w:r>
        <w:rPr>
          <w:spacing w:val="69"/>
          <w:sz w:val="24"/>
        </w:rPr>
        <w:t> </w:t>
      </w:r>
      <w:r>
        <w:rPr>
          <w:sz w:val="24"/>
        </w:rPr>
        <w:t>отчетного</w:t>
      </w:r>
      <w:r>
        <w:rPr>
          <w:spacing w:val="69"/>
          <w:sz w:val="24"/>
        </w:rPr>
        <w:t> </w:t>
      </w:r>
      <w:r>
        <w:rPr>
          <w:sz w:val="24"/>
        </w:rPr>
        <w:t>финансового</w:t>
      </w:r>
      <w:r>
        <w:rPr>
          <w:spacing w:val="50"/>
          <w:w w:val="150"/>
          <w:sz w:val="24"/>
        </w:rPr>
        <w:t> </w:t>
      </w:r>
      <w:r>
        <w:rPr>
          <w:sz w:val="24"/>
        </w:rPr>
        <w:t>года</w:t>
      </w:r>
      <w:r>
        <w:rPr>
          <w:spacing w:val="68"/>
          <w:sz w:val="24"/>
        </w:rPr>
        <w:t> </w:t>
      </w:r>
      <w:r>
        <w:rPr>
          <w:sz w:val="24"/>
        </w:rPr>
        <w:t>(в</w:t>
      </w:r>
      <w:r>
        <w:rPr>
          <w:spacing w:val="76"/>
          <w:sz w:val="24"/>
        </w:rPr>
        <w:t> </w:t>
      </w:r>
      <w:r>
        <w:rPr>
          <w:sz w:val="24"/>
        </w:rPr>
        <w:t>дебет</w:t>
      </w:r>
      <w:r>
        <w:rPr>
          <w:spacing w:val="69"/>
          <w:sz w:val="24"/>
        </w:rPr>
        <w:t> </w:t>
      </w:r>
      <w:r>
        <w:rPr>
          <w:sz w:val="24"/>
        </w:rPr>
        <w:t>счета</w:t>
      </w:r>
      <w:r>
        <w:rPr>
          <w:spacing w:val="66"/>
          <w:sz w:val="24"/>
        </w:rPr>
        <w:t> </w:t>
      </w:r>
      <w:r>
        <w:rPr>
          <w:spacing w:val="-2"/>
          <w:sz w:val="24"/>
        </w:rPr>
        <w:t>0.401.20.000</w:t>
      </w:r>
    </w:p>
    <w:p>
      <w:pPr>
        <w:pStyle w:val="BodyText"/>
        <w:spacing w:line="275" w:lineRule="exact"/>
        <w:ind w:left="463"/>
      </w:pPr>
      <w:r>
        <w:rPr/>
        <w:t>«Расходы</w:t>
      </w:r>
      <w:r>
        <w:rPr>
          <w:spacing w:val="-12"/>
        </w:rPr>
        <w:t> </w:t>
      </w:r>
      <w:r>
        <w:rPr/>
        <w:t>текущего</w:t>
      </w:r>
      <w:r>
        <w:rPr>
          <w:spacing w:val="-3"/>
        </w:rPr>
        <w:t> </w:t>
      </w:r>
      <w:r>
        <w:rPr/>
        <w:t>финансового</w:t>
      </w:r>
      <w:r>
        <w:rPr>
          <w:spacing w:val="7"/>
        </w:rPr>
        <w:t> </w:t>
      </w:r>
      <w:r>
        <w:rPr/>
        <w:t>года»)</w:t>
      </w:r>
      <w:r>
        <w:rPr>
          <w:spacing w:val="-3"/>
        </w:rPr>
        <w:t> </w:t>
      </w:r>
      <w:r>
        <w:rPr>
          <w:spacing w:val="-2"/>
        </w:rPr>
        <w:t>относятся:</w:t>
      </w:r>
    </w:p>
    <w:p>
      <w:pPr>
        <w:pStyle w:val="ListParagraph"/>
        <w:numPr>
          <w:ilvl w:val="0"/>
          <w:numId w:val="47"/>
        </w:numPr>
        <w:tabs>
          <w:tab w:pos="1460" w:val="left" w:leader="none"/>
        </w:tabs>
        <w:spacing w:line="240" w:lineRule="auto" w:before="7" w:after="0"/>
        <w:ind w:left="1460" w:right="0" w:hanging="292"/>
        <w:jc w:val="left"/>
        <w:rPr>
          <w:sz w:val="24"/>
        </w:rPr>
      </w:pPr>
      <w:r>
        <w:rPr>
          <w:sz w:val="24"/>
        </w:rPr>
        <w:t>расходы,</w:t>
      </w:r>
      <w:r>
        <w:rPr>
          <w:spacing w:val="-5"/>
          <w:sz w:val="24"/>
        </w:rPr>
        <w:t> </w:t>
      </w:r>
      <w:r>
        <w:rPr>
          <w:sz w:val="24"/>
        </w:rPr>
        <w:t>произведенные</w:t>
      </w:r>
      <w:r>
        <w:rPr>
          <w:spacing w:val="-15"/>
          <w:sz w:val="24"/>
        </w:rPr>
        <w:t> </w:t>
      </w:r>
      <w:r>
        <w:rPr>
          <w:sz w:val="24"/>
        </w:rPr>
        <w:t>за</w:t>
      </w:r>
      <w:r>
        <w:rPr>
          <w:spacing w:val="-1"/>
          <w:sz w:val="24"/>
        </w:rPr>
        <w:t> </w:t>
      </w:r>
      <w:r>
        <w:rPr>
          <w:sz w:val="24"/>
        </w:rPr>
        <w:t>счет</w:t>
      </w:r>
      <w:r>
        <w:rPr>
          <w:spacing w:val="-5"/>
          <w:sz w:val="24"/>
        </w:rPr>
        <w:t> </w:t>
      </w:r>
      <w:r>
        <w:rPr>
          <w:sz w:val="24"/>
        </w:rPr>
        <w:t>субсидии</w:t>
      </w:r>
      <w:r>
        <w:rPr>
          <w:spacing w:val="-7"/>
          <w:sz w:val="24"/>
        </w:rPr>
        <w:t> </w:t>
      </w:r>
      <w:r>
        <w:rPr>
          <w:sz w:val="24"/>
        </w:rPr>
        <w:t>на</w:t>
      </w:r>
      <w:r>
        <w:rPr>
          <w:spacing w:val="-5"/>
          <w:sz w:val="24"/>
        </w:rPr>
        <w:t> </w:t>
      </w:r>
      <w:r>
        <w:rPr>
          <w:sz w:val="24"/>
        </w:rPr>
        <w:t>иные</w:t>
      </w:r>
      <w:r>
        <w:rPr>
          <w:spacing w:val="-6"/>
          <w:sz w:val="24"/>
        </w:rPr>
        <w:t> </w:t>
      </w:r>
      <w:r>
        <w:rPr>
          <w:spacing w:val="-2"/>
          <w:sz w:val="24"/>
        </w:rPr>
        <w:t>цели;</w:t>
      </w:r>
    </w:p>
    <w:p>
      <w:pPr>
        <w:pStyle w:val="ListParagraph"/>
        <w:numPr>
          <w:ilvl w:val="0"/>
          <w:numId w:val="47"/>
        </w:numPr>
        <w:tabs>
          <w:tab w:pos="1460" w:val="left" w:leader="none"/>
        </w:tabs>
        <w:spacing w:line="240" w:lineRule="auto" w:before="41" w:after="0"/>
        <w:ind w:left="1460" w:right="0" w:hanging="292"/>
        <w:jc w:val="left"/>
        <w:rPr>
          <w:sz w:val="24"/>
        </w:rPr>
      </w:pPr>
      <w:r>
        <w:rPr>
          <w:sz w:val="24"/>
        </w:rPr>
        <w:t>расходы,</w:t>
      </w:r>
      <w:r>
        <w:rPr>
          <w:spacing w:val="-9"/>
          <w:sz w:val="24"/>
        </w:rPr>
        <w:t> </w:t>
      </w:r>
      <w:r>
        <w:rPr>
          <w:sz w:val="24"/>
        </w:rPr>
        <w:t>произведенные</w:t>
      </w:r>
      <w:r>
        <w:rPr>
          <w:spacing w:val="-15"/>
          <w:sz w:val="24"/>
        </w:rPr>
        <w:t> </w:t>
      </w:r>
      <w:r>
        <w:rPr>
          <w:sz w:val="24"/>
        </w:rPr>
        <w:t>за</w:t>
      </w:r>
      <w:r>
        <w:rPr>
          <w:spacing w:val="-3"/>
          <w:sz w:val="24"/>
        </w:rPr>
        <w:t> </w:t>
      </w:r>
      <w:r>
        <w:rPr>
          <w:sz w:val="24"/>
        </w:rPr>
        <w:t>счет</w:t>
      </w:r>
      <w:r>
        <w:rPr>
          <w:spacing w:val="-8"/>
          <w:sz w:val="24"/>
        </w:rPr>
        <w:t> </w:t>
      </w:r>
      <w:r>
        <w:rPr>
          <w:sz w:val="24"/>
        </w:rPr>
        <w:t>средств</w:t>
      </w:r>
      <w:r>
        <w:rPr>
          <w:spacing w:val="1"/>
          <w:sz w:val="24"/>
        </w:rPr>
        <w:t> </w:t>
      </w:r>
      <w:r>
        <w:rPr>
          <w:spacing w:val="-2"/>
          <w:sz w:val="24"/>
        </w:rPr>
        <w:t>пожертвования;</w:t>
      </w:r>
    </w:p>
    <w:p>
      <w:pPr>
        <w:pStyle w:val="ListParagraph"/>
        <w:numPr>
          <w:ilvl w:val="0"/>
          <w:numId w:val="47"/>
        </w:numPr>
        <w:tabs>
          <w:tab w:pos="1460" w:val="left" w:leader="none"/>
          <w:tab w:pos="2694" w:val="left" w:leader="none"/>
          <w:tab w:pos="4561" w:val="left" w:leader="none"/>
          <w:tab w:pos="5089" w:val="left" w:leader="none"/>
          <w:tab w:pos="5838" w:val="left" w:leader="none"/>
          <w:tab w:pos="7119" w:val="left" w:leader="none"/>
          <w:tab w:pos="7671" w:val="left" w:leader="none"/>
        </w:tabs>
        <w:spacing w:line="240" w:lineRule="auto" w:before="36" w:after="0"/>
        <w:ind w:left="1460" w:right="0" w:hanging="292"/>
        <w:jc w:val="left"/>
        <w:rPr>
          <w:sz w:val="24"/>
        </w:rPr>
      </w:pPr>
      <w:r>
        <w:rPr>
          <w:spacing w:val="-2"/>
          <w:sz w:val="24"/>
        </w:rPr>
        <w:t>расходы,</w:t>
      </w:r>
      <w:r>
        <w:rPr>
          <w:sz w:val="24"/>
        </w:rPr>
        <w:tab/>
      </w:r>
      <w:r>
        <w:rPr>
          <w:spacing w:val="-2"/>
          <w:sz w:val="24"/>
        </w:rPr>
        <w:t>произведенные</w:t>
      </w:r>
      <w:r>
        <w:rPr>
          <w:sz w:val="24"/>
        </w:rPr>
        <w:tab/>
      </w:r>
      <w:r>
        <w:rPr>
          <w:spacing w:val="-5"/>
          <w:sz w:val="24"/>
        </w:rPr>
        <w:t>за</w:t>
      </w:r>
      <w:r>
        <w:rPr>
          <w:sz w:val="24"/>
        </w:rPr>
        <w:tab/>
      </w:r>
      <w:r>
        <w:rPr>
          <w:spacing w:val="-4"/>
          <w:sz w:val="24"/>
        </w:rPr>
        <w:t>счет</w:t>
      </w:r>
      <w:r>
        <w:rPr>
          <w:sz w:val="24"/>
        </w:rPr>
        <w:tab/>
      </w:r>
      <w:r>
        <w:rPr>
          <w:spacing w:val="-2"/>
          <w:sz w:val="24"/>
        </w:rPr>
        <w:t>субсидии</w:t>
      </w:r>
      <w:r>
        <w:rPr>
          <w:sz w:val="24"/>
        </w:rPr>
        <w:tab/>
      </w:r>
      <w:r>
        <w:rPr>
          <w:spacing w:val="-5"/>
          <w:sz w:val="24"/>
        </w:rPr>
        <w:t>на</w:t>
      </w:r>
      <w:r>
        <w:rPr>
          <w:sz w:val="24"/>
        </w:rPr>
        <w:tab/>
      </w:r>
      <w:r>
        <w:rPr>
          <w:spacing w:val="-2"/>
          <w:sz w:val="24"/>
        </w:rPr>
        <w:t>выполнение</w:t>
      </w:r>
    </w:p>
    <w:p>
      <w:pPr>
        <w:pStyle w:val="BodyText"/>
        <w:spacing w:before="50"/>
        <w:ind w:left="471"/>
      </w:pPr>
      <w:r>
        <w:rPr/>
        <w:t>государственного</w:t>
      </w:r>
      <w:r>
        <w:rPr>
          <w:spacing w:val="-9"/>
        </w:rPr>
        <w:t> </w:t>
      </w:r>
      <w:r>
        <w:rPr/>
        <w:t>задания,</w:t>
      </w:r>
      <w:r>
        <w:rPr>
          <w:spacing w:val="-8"/>
        </w:rPr>
        <w:t> </w:t>
      </w:r>
      <w:r>
        <w:rPr/>
        <w:t>не</w:t>
      </w:r>
      <w:r>
        <w:rPr>
          <w:spacing w:val="-7"/>
        </w:rPr>
        <w:t> </w:t>
      </w:r>
      <w:r>
        <w:rPr/>
        <w:t>формирующих</w:t>
      </w:r>
      <w:r>
        <w:rPr>
          <w:spacing w:val="-2"/>
        </w:rPr>
        <w:t> </w:t>
      </w:r>
      <w:r>
        <w:rPr/>
        <w:t>себестоимость</w:t>
      </w:r>
      <w:r>
        <w:rPr>
          <w:spacing w:val="-8"/>
        </w:rPr>
        <w:t> </w:t>
      </w:r>
      <w:r>
        <w:rPr/>
        <w:t>работ,</w:t>
      </w:r>
      <w:r>
        <w:rPr>
          <w:spacing w:val="-10"/>
        </w:rPr>
        <w:t> </w:t>
      </w:r>
      <w:r>
        <w:rPr>
          <w:spacing w:val="-2"/>
        </w:rPr>
        <w:t>услуг;</w:t>
      </w:r>
    </w:p>
    <w:p>
      <w:pPr>
        <w:pStyle w:val="ListParagraph"/>
        <w:numPr>
          <w:ilvl w:val="0"/>
          <w:numId w:val="47"/>
        </w:numPr>
        <w:tabs>
          <w:tab w:pos="1465" w:val="left" w:leader="none"/>
        </w:tabs>
        <w:spacing w:line="240" w:lineRule="auto" w:before="41" w:after="0"/>
        <w:ind w:left="1465" w:right="0" w:hanging="297"/>
        <w:jc w:val="left"/>
        <w:rPr>
          <w:sz w:val="24"/>
        </w:rPr>
      </w:pPr>
      <w:r>
        <w:rPr>
          <w:sz w:val="24"/>
        </w:rPr>
        <w:t>общехозяйственные</w:t>
      </w:r>
      <w:r>
        <w:rPr>
          <w:spacing w:val="26"/>
          <w:sz w:val="24"/>
        </w:rPr>
        <w:t> </w:t>
      </w:r>
      <w:r>
        <w:rPr>
          <w:sz w:val="24"/>
        </w:rPr>
        <w:t>расходы</w:t>
      </w:r>
      <w:r>
        <w:rPr>
          <w:spacing w:val="37"/>
          <w:sz w:val="24"/>
        </w:rPr>
        <w:t> </w:t>
      </w:r>
      <w:r>
        <w:rPr>
          <w:sz w:val="24"/>
        </w:rPr>
        <w:t>в</w:t>
      </w:r>
      <w:r>
        <w:rPr>
          <w:spacing w:val="33"/>
          <w:sz w:val="24"/>
        </w:rPr>
        <w:t> </w:t>
      </w:r>
      <w:r>
        <w:rPr>
          <w:sz w:val="24"/>
        </w:rPr>
        <w:t>части</w:t>
      </w:r>
      <w:r>
        <w:rPr>
          <w:spacing w:val="28"/>
          <w:sz w:val="24"/>
        </w:rPr>
        <w:t> </w:t>
      </w:r>
      <w:r>
        <w:rPr>
          <w:sz w:val="24"/>
        </w:rPr>
        <w:t>расходов,</w:t>
      </w:r>
      <w:r>
        <w:rPr>
          <w:spacing w:val="35"/>
          <w:sz w:val="24"/>
        </w:rPr>
        <w:t> </w:t>
      </w:r>
      <w:r>
        <w:rPr>
          <w:sz w:val="24"/>
        </w:rPr>
        <w:t>не</w:t>
      </w:r>
      <w:r>
        <w:rPr>
          <w:spacing w:val="35"/>
          <w:sz w:val="24"/>
        </w:rPr>
        <w:t> </w:t>
      </w:r>
      <w:r>
        <w:rPr>
          <w:sz w:val="24"/>
        </w:rPr>
        <w:t>распределяемых</w:t>
      </w:r>
      <w:r>
        <w:rPr>
          <w:spacing w:val="38"/>
          <w:sz w:val="24"/>
        </w:rPr>
        <w:t> </w:t>
      </w:r>
      <w:r>
        <w:rPr>
          <w:spacing w:val="-5"/>
          <w:sz w:val="24"/>
        </w:rPr>
        <w:t>на</w:t>
      </w:r>
    </w:p>
    <w:p>
      <w:pPr>
        <w:pStyle w:val="BodyText"/>
        <w:spacing w:before="36"/>
        <w:ind w:left="471"/>
      </w:pPr>
      <w:r>
        <w:rPr>
          <w:spacing w:val="-2"/>
        </w:rPr>
        <w:t>себестоимость</w:t>
      </w:r>
      <w:r>
        <w:rPr>
          <w:spacing w:val="4"/>
        </w:rPr>
        <w:t> </w:t>
      </w:r>
      <w:r>
        <w:rPr>
          <w:spacing w:val="-2"/>
        </w:rPr>
        <w:t>выполненных</w:t>
      </w:r>
      <w:r>
        <w:rPr>
          <w:spacing w:val="4"/>
        </w:rPr>
        <w:t> </w:t>
      </w:r>
      <w:r>
        <w:rPr>
          <w:spacing w:val="-2"/>
        </w:rPr>
        <w:t>работ,</w:t>
      </w:r>
      <w:r>
        <w:rPr>
          <w:spacing w:val="8"/>
        </w:rPr>
        <w:t> </w:t>
      </w:r>
      <w:r>
        <w:rPr>
          <w:spacing w:val="-2"/>
        </w:rPr>
        <w:t>оказанных</w:t>
      </w:r>
      <w:r>
        <w:rPr>
          <w:spacing w:val="-7"/>
        </w:rPr>
        <w:t> </w:t>
      </w:r>
      <w:r>
        <w:rPr>
          <w:spacing w:val="-2"/>
        </w:rPr>
        <w:t>услуг;</w:t>
      </w:r>
    </w:p>
    <w:p>
      <w:pPr>
        <w:pStyle w:val="ListParagraph"/>
        <w:numPr>
          <w:ilvl w:val="0"/>
          <w:numId w:val="47"/>
        </w:numPr>
        <w:tabs>
          <w:tab w:pos="1460" w:val="left" w:leader="none"/>
          <w:tab w:pos="2583" w:val="left" w:leader="none"/>
          <w:tab w:pos="4767" w:val="left" w:leader="none"/>
          <w:tab w:pos="5410" w:val="left" w:leader="none"/>
          <w:tab w:pos="6394" w:val="left" w:leader="none"/>
          <w:tab w:pos="6826" w:val="left" w:leader="none"/>
          <w:tab w:pos="8300" w:val="left" w:leader="none"/>
        </w:tabs>
        <w:spacing w:line="240" w:lineRule="auto" w:before="46" w:after="0"/>
        <w:ind w:left="1460" w:right="0" w:hanging="292"/>
        <w:jc w:val="left"/>
        <w:rPr>
          <w:sz w:val="24"/>
        </w:rPr>
      </w:pPr>
      <w:r>
        <w:rPr>
          <w:spacing w:val="-2"/>
          <w:sz w:val="24"/>
        </w:rPr>
        <w:t>расходы,</w:t>
      </w:r>
      <w:r>
        <w:rPr>
          <w:sz w:val="24"/>
        </w:rPr>
        <w:tab/>
        <w:t>произведенные</w:t>
      </w:r>
      <w:r>
        <w:rPr>
          <w:spacing w:val="31"/>
          <w:sz w:val="24"/>
        </w:rPr>
        <w:t>  </w:t>
      </w:r>
      <w:r>
        <w:rPr>
          <w:spacing w:val="-5"/>
          <w:sz w:val="24"/>
        </w:rPr>
        <w:t>за</w:t>
      </w:r>
      <w:r>
        <w:rPr>
          <w:sz w:val="24"/>
        </w:rPr>
        <w:tab/>
      </w:r>
      <w:r>
        <w:rPr>
          <w:spacing w:val="-4"/>
          <w:sz w:val="24"/>
        </w:rPr>
        <w:t>счет</w:t>
      </w:r>
      <w:r>
        <w:rPr>
          <w:sz w:val="24"/>
        </w:rPr>
        <w:tab/>
      </w:r>
      <w:r>
        <w:rPr>
          <w:spacing w:val="-2"/>
          <w:sz w:val="24"/>
        </w:rPr>
        <w:t>средств</w:t>
      </w:r>
      <w:r>
        <w:rPr>
          <w:sz w:val="24"/>
        </w:rPr>
        <w:tab/>
      </w:r>
      <w:r>
        <w:rPr>
          <w:spacing w:val="-5"/>
          <w:sz w:val="24"/>
        </w:rPr>
        <w:t>от</w:t>
      </w:r>
      <w:r>
        <w:rPr>
          <w:sz w:val="24"/>
        </w:rPr>
        <w:tab/>
      </w:r>
      <w:r>
        <w:rPr>
          <w:spacing w:val="-2"/>
          <w:sz w:val="24"/>
        </w:rPr>
        <w:t>приносящей</w:t>
      </w:r>
      <w:r>
        <w:rPr>
          <w:sz w:val="24"/>
        </w:rPr>
        <w:tab/>
      </w:r>
      <w:r>
        <w:rPr>
          <w:spacing w:val="-2"/>
          <w:sz w:val="24"/>
        </w:rPr>
        <w:t>доход</w:t>
      </w:r>
    </w:p>
    <w:p>
      <w:pPr>
        <w:pStyle w:val="BodyText"/>
        <w:spacing w:before="41"/>
        <w:ind w:left="466"/>
      </w:pPr>
      <w:r>
        <w:rPr/>
        <w:t>деятельности,</w:t>
      </w:r>
      <w:r>
        <w:rPr>
          <w:spacing w:val="3"/>
        </w:rPr>
        <w:t> </w:t>
      </w:r>
      <w:r>
        <w:rPr/>
        <w:t>не</w:t>
      </w:r>
      <w:r>
        <w:rPr>
          <w:spacing w:val="-11"/>
        </w:rPr>
        <w:t> </w:t>
      </w:r>
      <w:r>
        <w:rPr/>
        <w:t>формирующие</w:t>
      </w:r>
      <w:r>
        <w:rPr>
          <w:spacing w:val="5"/>
        </w:rPr>
        <w:t> </w:t>
      </w:r>
      <w:r>
        <w:rPr/>
        <w:t>себестоимость</w:t>
      </w:r>
      <w:r>
        <w:rPr>
          <w:spacing w:val="-9"/>
        </w:rPr>
        <w:t> </w:t>
      </w:r>
      <w:r>
        <w:rPr/>
        <w:t>работ,</w:t>
      </w:r>
      <w:r>
        <w:rPr>
          <w:spacing w:val="-10"/>
        </w:rPr>
        <w:t> </w:t>
      </w:r>
      <w:r>
        <w:rPr>
          <w:spacing w:val="-2"/>
        </w:rPr>
        <w:t>услуг:</w:t>
      </w:r>
    </w:p>
    <w:p>
      <w:pPr>
        <w:pStyle w:val="ListParagraph"/>
        <w:numPr>
          <w:ilvl w:val="0"/>
          <w:numId w:val="47"/>
        </w:numPr>
        <w:tabs>
          <w:tab w:pos="1460" w:val="left" w:leader="none"/>
        </w:tabs>
        <w:spacing w:line="240" w:lineRule="auto" w:before="36" w:after="0"/>
        <w:ind w:left="1460" w:right="0" w:hanging="292"/>
        <w:jc w:val="left"/>
        <w:rPr>
          <w:sz w:val="24"/>
        </w:rPr>
      </w:pPr>
      <w:r>
        <w:rPr>
          <w:sz w:val="24"/>
        </w:rPr>
        <w:t>расходы</w:t>
      </w:r>
      <w:r>
        <w:rPr>
          <w:spacing w:val="-1"/>
          <w:sz w:val="24"/>
        </w:rPr>
        <w:t> </w:t>
      </w:r>
      <w:r>
        <w:rPr>
          <w:sz w:val="24"/>
        </w:rPr>
        <w:t>на</w:t>
      </w:r>
      <w:r>
        <w:rPr>
          <w:spacing w:val="-8"/>
          <w:sz w:val="24"/>
        </w:rPr>
        <w:t> </w:t>
      </w:r>
      <w:r>
        <w:rPr>
          <w:sz w:val="24"/>
        </w:rPr>
        <w:t>уплату</w:t>
      </w:r>
      <w:r>
        <w:rPr>
          <w:spacing w:val="-11"/>
          <w:sz w:val="24"/>
        </w:rPr>
        <w:t> </w:t>
      </w:r>
      <w:r>
        <w:rPr>
          <w:sz w:val="24"/>
        </w:rPr>
        <w:t>штрафов,</w:t>
      </w:r>
      <w:r>
        <w:rPr>
          <w:spacing w:val="-6"/>
          <w:sz w:val="24"/>
        </w:rPr>
        <w:t> </w:t>
      </w:r>
      <w:r>
        <w:rPr>
          <w:sz w:val="24"/>
        </w:rPr>
        <w:t>пеней</w:t>
      </w:r>
      <w:r>
        <w:rPr>
          <w:spacing w:val="6"/>
          <w:sz w:val="24"/>
        </w:rPr>
        <w:t> </w:t>
      </w:r>
      <w:r>
        <w:rPr>
          <w:sz w:val="24"/>
        </w:rPr>
        <w:t>и</w:t>
      </w:r>
      <w:r>
        <w:rPr>
          <w:spacing w:val="-7"/>
          <w:sz w:val="24"/>
        </w:rPr>
        <w:t> </w:t>
      </w:r>
      <w:r>
        <w:rPr>
          <w:sz w:val="24"/>
        </w:rPr>
        <w:t>других</w:t>
      </w:r>
      <w:r>
        <w:rPr>
          <w:spacing w:val="-10"/>
          <w:sz w:val="24"/>
        </w:rPr>
        <w:t> </w:t>
      </w:r>
      <w:r>
        <w:rPr>
          <w:sz w:val="24"/>
        </w:rPr>
        <w:t>экономических </w:t>
      </w:r>
      <w:r>
        <w:rPr>
          <w:spacing w:val="-2"/>
          <w:sz w:val="24"/>
        </w:rPr>
        <w:t>санкций.</w:t>
      </w:r>
    </w:p>
    <w:p>
      <w:pPr>
        <w:pStyle w:val="ListParagraph"/>
        <w:numPr>
          <w:ilvl w:val="3"/>
          <w:numId w:val="1"/>
        </w:numPr>
        <w:tabs>
          <w:tab w:pos="1273" w:val="left" w:leader="none"/>
        </w:tabs>
        <w:spacing w:line="275" w:lineRule="exact" w:before="184" w:after="0"/>
        <w:ind w:left="1273" w:right="0" w:hanging="810"/>
        <w:jc w:val="left"/>
        <w:rPr>
          <w:sz w:val="24"/>
        </w:rPr>
      </w:pPr>
      <w:r>
        <w:rPr>
          <w:sz w:val="24"/>
        </w:rPr>
        <w:t>Учреждение</w:t>
      </w:r>
      <w:r>
        <w:rPr>
          <w:spacing w:val="30"/>
          <w:sz w:val="24"/>
        </w:rPr>
        <w:t> </w:t>
      </w:r>
      <w:r>
        <w:rPr>
          <w:sz w:val="24"/>
        </w:rPr>
        <w:t>осуществляет</w:t>
      </w:r>
      <w:r>
        <w:rPr>
          <w:spacing w:val="20"/>
          <w:sz w:val="24"/>
        </w:rPr>
        <w:t> </w:t>
      </w:r>
      <w:r>
        <w:rPr>
          <w:sz w:val="24"/>
        </w:rPr>
        <w:t>все</w:t>
      </w:r>
      <w:r>
        <w:rPr>
          <w:spacing w:val="25"/>
          <w:sz w:val="24"/>
        </w:rPr>
        <w:t> </w:t>
      </w:r>
      <w:r>
        <w:rPr>
          <w:sz w:val="24"/>
        </w:rPr>
        <w:t>расходы</w:t>
      </w:r>
      <w:r>
        <w:rPr>
          <w:spacing w:val="25"/>
          <w:sz w:val="24"/>
        </w:rPr>
        <w:t> </w:t>
      </w:r>
      <w:r>
        <w:rPr>
          <w:sz w:val="24"/>
        </w:rPr>
        <w:t>в</w:t>
      </w:r>
      <w:r>
        <w:rPr>
          <w:spacing w:val="30"/>
          <w:sz w:val="24"/>
        </w:rPr>
        <w:t> </w:t>
      </w:r>
      <w:r>
        <w:rPr>
          <w:sz w:val="24"/>
        </w:rPr>
        <w:t>пределах</w:t>
      </w:r>
      <w:r>
        <w:rPr>
          <w:spacing w:val="21"/>
          <w:sz w:val="24"/>
        </w:rPr>
        <w:t> </w:t>
      </w:r>
      <w:r>
        <w:rPr>
          <w:sz w:val="24"/>
        </w:rPr>
        <w:t>установленных</w:t>
      </w:r>
      <w:r>
        <w:rPr>
          <w:spacing w:val="33"/>
          <w:sz w:val="24"/>
        </w:rPr>
        <w:t> </w:t>
      </w:r>
      <w:r>
        <w:rPr>
          <w:spacing w:val="-4"/>
          <w:sz w:val="24"/>
        </w:rPr>
        <w:t>норм</w:t>
      </w:r>
    </w:p>
    <w:p>
      <w:pPr>
        <w:pStyle w:val="BodyText"/>
        <w:spacing w:line="275" w:lineRule="exact"/>
        <w:ind w:left="471"/>
      </w:pPr>
      <w:r>
        <w:rPr/>
        <w:t>и</w:t>
      </w:r>
      <w:r>
        <w:rPr>
          <w:spacing w:val="-15"/>
        </w:rPr>
        <w:t> </w:t>
      </w:r>
      <w:r>
        <w:rPr/>
        <w:t>утвержденного</w:t>
      </w:r>
      <w:r>
        <w:rPr>
          <w:spacing w:val="-9"/>
        </w:rPr>
        <w:t> </w:t>
      </w:r>
      <w:r>
        <w:rPr/>
        <w:t>на</w:t>
      </w:r>
      <w:r>
        <w:rPr>
          <w:spacing w:val="-15"/>
        </w:rPr>
        <w:t> </w:t>
      </w:r>
      <w:r>
        <w:rPr/>
        <w:t>текущий</w:t>
      </w:r>
      <w:r>
        <w:rPr>
          <w:spacing w:val="-2"/>
        </w:rPr>
        <w:t> </w:t>
      </w:r>
      <w:r>
        <w:rPr/>
        <w:t>год</w:t>
      </w:r>
      <w:r>
        <w:rPr>
          <w:spacing w:val="-2"/>
        </w:rPr>
        <w:t> </w:t>
      </w:r>
      <w:r>
        <w:rPr/>
        <w:t>плана</w:t>
      </w:r>
      <w:r>
        <w:rPr>
          <w:spacing w:val="-15"/>
        </w:rPr>
        <w:t> </w:t>
      </w:r>
      <w:r>
        <w:rPr/>
        <w:t>финансово-хозяйственной</w:t>
      </w:r>
      <w:r>
        <w:rPr>
          <w:spacing w:val="-5"/>
        </w:rPr>
        <w:t> </w:t>
      </w:r>
      <w:r>
        <w:rPr>
          <w:spacing w:val="-2"/>
        </w:rPr>
        <w:t>деятельности:</w:t>
      </w:r>
    </w:p>
    <w:p>
      <w:pPr>
        <w:pStyle w:val="ListParagraph"/>
        <w:numPr>
          <w:ilvl w:val="4"/>
          <w:numId w:val="1"/>
        </w:numPr>
        <w:tabs>
          <w:tab w:pos="1181" w:val="left" w:leader="none"/>
        </w:tabs>
        <w:spacing w:line="240" w:lineRule="auto" w:before="2" w:after="0"/>
        <w:ind w:left="1181" w:right="0" w:hanging="355"/>
        <w:jc w:val="left"/>
        <w:rPr>
          <w:rFonts w:ascii="Arial MT" w:hAnsi="Arial MT"/>
          <w:sz w:val="19"/>
        </w:rPr>
      </w:pPr>
      <w:r>
        <w:rPr>
          <w:w w:val="105"/>
          <w:sz w:val="24"/>
        </w:rPr>
        <w:t>на</w:t>
      </w:r>
      <w:r>
        <w:rPr>
          <w:spacing w:val="44"/>
          <w:w w:val="105"/>
          <w:sz w:val="24"/>
        </w:rPr>
        <w:t> </w:t>
      </w:r>
      <w:r>
        <w:rPr>
          <w:w w:val="105"/>
          <w:sz w:val="24"/>
        </w:rPr>
        <w:t>междугородные</w:t>
      </w:r>
      <w:r>
        <w:rPr>
          <w:spacing w:val="61"/>
          <w:w w:val="105"/>
          <w:sz w:val="24"/>
        </w:rPr>
        <w:t> </w:t>
      </w:r>
      <w:r>
        <w:rPr>
          <w:w w:val="105"/>
          <w:sz w:val="24"/>
        </w:rPr>
        <w:t>переговоры,</w:t>
      </w:r>
      <w:r>
        <w:rPr>
          <w:spacing w:val="49"/>
          <w:w w:val="105"/>
          <w:sz w:val="24"/>
        </w:rPr>
        <w:t> </w:t>
      </w:r>
      <w:r>
        <w:rPr>
          <w:w w:val="105"/>
          <w:sz w:val="24"/>
        </w:rPr>
        <w:t>услуги</w:t>
      </w:r>
      <w:r>
        <w:rPr>
          <w:spacing w:val="53"/>
          <w:w w:val="105"/>
          <w:sz w:val="24"/>
        </w:rPr>
        <w:t> </w:t>
      </w:r>
      <w:r>
        <w:rPr>
          <w:w w:val="105"/>
          <w:sz w:val="24"/>
        </w:rPr>
        <w:t>по</w:t>
      </w:r>
      <w:r>
        <w:rPr>
          <w:spacing w:val="56"/>
          <w:w w:val="105"/>
          <w:sz w:val="24"/>
        </w:rPr>
        <w:t> </w:t>
      </w:r>
      <w:r>
        <w:rPr>
          <w:w w:val="105"/>
          <w:sz w:val="24"/>
        </w:rPr>
        <w:t>доступу</w:t>
      </w:r>
      <w:r>
        <w:rPr>
          <w:spacing w:val="53"/>
          <w:w w:val="105"/>
          <w:sz w:val="24"/>
        </w:rPr>
        <w:t> </w:t>
      </w:r>
      <w:r>
        <w:rPr>
          <w:w w:val="105"/>
          <w:sz w:val="24"/>
        </w:rPr>
        <w:t>в</w:t>
      </w:r>
      <w:r>
        <w:rPr>
          <w:spacing w:val="57"/>
          <w:w w:val="105"/>
          <w:sz w:val="24"/>
        </w:rPr>
        <w:t> </w:t>
      </w:r>
      <w:r>
        <w:rPr>
          <w:w w:val="105"/>
          <w:sz w:val="24"/>
        </w:rPr>
        <w:t>Интернет</w:t>
      </w:r>
      <w:r>
        <w:rPr>
          <w:spacing w:val="41"/>
          <w:w w:val="130"/>
          <w:sz w:val="24"/>
        </w:rPr>
        <w:t> </w:t>
      </w:r>
      <w:r>
        <w:rPr>
          <w:w w:val="130"/>
          <w:sz w:val="24"/>
        </w:rPr>
        <w:t>-</w:t>
      </w:r>
      <w:r>
        <w:rPr>
          <w:spacing w:val="36"/>
          <w:w w:val="130"/>
          <w:sz w:val="24"/>
        </w:rPr>
        <w:t> </w:t>
      </w:r>
      <w:r>
        <w:rPr>
          <w:spacing w:val="-5"/>
          <w:w w:val="105"/>
          <w:sz w:val="24"/>
        </w:rPr>
        <w:t>по</w:t>
      </w:r>
    </w:p>
    <w:p>
      <w:pPr>
        <w:pStyle w:val="BodyText"/>
        <w:spacing w:line="272" w:lineRule="exact" w:before="4"/>
        <w:ind w:left="1173"/>
      </w:pPr>
      <w:r>
        <w:rPr/>
        <w:t>фактическому </w:t>
      </w:r>
      <w:r>
        <w:rPr>
          <w:spacing w:val="-2"/>
        </w:rPr>
        <w:t>расходу;</w:t>
      </w:r>
    </w:p>
    <w:p>
      <w:pPr>
        <w:pStyle w:val="ListParagraph"/>
        <w:numPr>
          <w:ilvl w:val="4"/>
          <w:numId w:val="1"/>
        </w:numPr>
        <w:tabs>
          <w:tab w:pos="1181" w:val="left" w:leader="none"/>
        </w:tabs>
        <w:spacing w:line="272" w:lineRule="exact" w:before="0" w:after="0"/>
        <w:ind w:left="1181" w:right="0" w:hanging="355"/>
        <w:jc w:val="left"/>
        <w:rPr>
          <w:rFonts w:ascii="Arial MT" w:hAnsi="Arial MT"/>
          <w:sz w:val="19"/>
        </w:rPr>
      </w:pPr>
      <w:r>
        <w:rPr>
          <w:spacing w:val="-2"/>
          <w:w w:val="105"/>
          <w:sz w:val="24"/>
        </w:rPr>
        <w:t>пользование</w:t>
      </w:r>
      <w:r>
        <w:rPr>
          <w:spacing w:val="28"/>
          <w:w w:val="105"/>
          <w:sz w:val="24"/>
        </w:rPr>
        <w:t> </w:t>
      </w:r>
      <w:r>
        <w:rPr>
          <w:spacing w:val="-2"/>
          <w:w w:val="105"/>
          <w:sz w:val="24"/>
        </w:rPr>
        <w:t>услугами</w:t>
      </w:r>
      <w:r>
        <w:rPr>
          <w:spacing w:val="39"/>
          <w:w w:val="105"/>
          <w:sz w:val="24"/>
        </w:rPr>
        <w:t> </w:t>
      </w:r>
      <w:r>
        <w:rPr>
          <w:spacing w:val="-2"/>
          <w:w w:val="105"/>
          <w:sz w:val="24"/>
        </w:rPr>
        <w:t>сотовой</w:t>
      </w:r>
      <w:r>
        <w:rPr>
          <w:spacing w:val="42"/>
          <w:w w:val="105"/>
          <w:sz w:val="24"/>
        </w:rPr>
        <w:t> </w:t>
      </w:r>
      <w:r>
        <w:rPr>
          <w:spacing w:val="-2"/>
          <w:w w:val="105"/>
          <w:sz w:val="24"/>
        </w:rPr>
        <w:t>связи</w:t>
      </w:r>
      <w:r>
        <w:rPr>
          <w:spacing w:val="14"/>
          <w:w w:val="130"/>
          <w:sz w:val="24"/>
        </w:rPr>
        <w:t> </w:t>
      </w:r>
      <w:r>
        <w:rPr>
          <w:spacing w:val="-2"/>
          <w:w w:val="130"/>
          <w:sz w:val="24"/>
        </w:rPr>
        <w:t>-</w:t>
      </w:r>
      <w:r>
        <w:rPr>
          <w:spacing w:val="18"/>
          <w:w w:val="130"/>
          <w:sz w:val="24"/>
        </w:rPr>
        <w:t> </w:t>
      </w:r>
      <w:r>
        <w:rPr>
          <w:spacing w:val="-2"/>
          <w:w w:val="105"/>
          <w:sz w:val="24"/>
        </w:rPr>
        <w:t>согласно</w:t>
      </w:r>
      <w:r>
        <w:rPr>
          <w:spacing w:val="36"/>
          <w:w w:val="105"/>
          <w:sz w:val="24"/>
        </w:rPr>
        <w:t> </w:t>
      </w:r>
      <w:r>
        <w:rPr>
          <w:spacing w:val="-2"/>
          <w:w w:val="105"/>
          <w:sz w:val="24"/>
        </w:rPr>
        <w:t>приказу</w:t>
      </w:r>
      <w:r>
        <w:rPr>
          <w:spacing w:val="31"/>
          <w:w w:val="105"/>
          <w:sz w:val="24"/>
        </w:rPr>
        <w:t> </w:t>
      </w:r>
      <w:r>
        <w:rPr>
          <w:spacing w:val="-2"/>
          <w:w w:val="105"/>
          <w:sz w:val="24"/>
        </w:rPr>
        <w:t>руководителя</w:t>
      </w:r>
    </w:p>
    <w:p>
      <w:pPr>
        <w:pStyle w:val="BodyText"/>
        <w:spacing w:before="2"/>
        <w:ind w:left="1173"/>
      </w:pPr>
      <w:r>
        <w:rPr/>
        <w:t>учреждения</w:t>
      </w:r>
      <w:r>
        <w:rPr>
          <w:spacing w:val="3"/>
        </w:rPr>
        <w:t> </w:t>
      </w:r>
      <w:r>
        <w:rPr/>
        <w:t>по</w:t>
      </w:r>
      <w:r>
        <w:rPr>
          <w:spacing w:val="-4"/>
        </w:rPr>
        <w:t> </w:t>
      </w:r>
      <w:r>
        <w:rPr/>
        <w:t>факту</w:t>
      </w:r>
      <w:r>
        <w:rPr>
          <w:spacing w:val="-2"/>
        </w:rPr>
        <w:t> </w:t>
      </w:r>
      <w:r>
        <w:rPr/>
        <w:t>или</w:t>
      </w:r>
      <w:r>
        <w:rPr>
          <w:spacing w:val="-6"/>
        </w:rPr>
        <w:t> </w:t>
      </w:r>
      <w:r>
        <w:rPr/>
        <w:t>с</w:t>
      </w:r>
      <w:r>
        <w:rPr>
          <w:spacing w:val="-3"/>
        </w:rPr>
        <w:t> </w:t>
      </w:r>
      <w:r>
        <w:rPr/>
        <w:t>установленным</w:t>
      </w:r>
      <w:r>
        <w:rPr>
          <w:spacing w:val="-10"/>
        </w:rPr>
        <w:t> </w:t>
      </w:r>
      <w:r>
        <w:rPr>
          <w:spacing w:val="-2"/>
        </w:rPr>
        <w:t>лимитом.</w:t>
      </w:r>
    </w:p>
    <w:p>
      <w:pPr>
        <w:pStyle w:val="Heading1"/>
        <w:numPr>
          <w:ilvl w:val="1"/>
          <w:numId w:val="1"/>
        </w:numPr>
        <w:tabs>
          <w:tab w:pos="979" w:val="left" w:leader="none"/>
        </w:tabs>
        <w:spacing w:line="240" w:lineRule="auto" w:before="194" w:after="0"/>
        <w:ind w:left="979" w:right="0" w:hanging="516"/>
        <w:jc w:val="left"/>
      </w:pPr>
      <w:r>
        <w:rPr/>
        <w:t>Расходы</w:t>
      </w:r>
      <w:r>
        <w:rPr>
          <w:spacing w:val="-4"/>
        </w:rPr>
        <w:t> </w:t>
      </w:r>
      <w:r>
        <w:rPr/>
        <w:t>будущих</w:t>
      </w:r>
      <w:r>
        <w:rPr>
          <w:spacing w:val="-4"/>
        </w:rPr>
        <w:t> </w:t>
      </w:r>
      <w:r>
        <w:rPr>
          <w:spacing w:val="-2"/>
        </w:rPr>
        <w:t>периодов</w:t>
      </w:r>
    </w:p>
    <w:p>
      <w:pPr>
        <w:pStyle w:val="ListParagraph"/>
        <w:numPr>
          <w:ilvl w:val="2"/>
          <w:numId w:val="1"/>
        </w:numPr>
        <w:tabs>
          <w:tab w:pos="1115" w:val="left" w:leader="none"/>
        </w:tabs>
        <w:spacing w:line="274" w:lineRule="exact" w:before="267" w:after="0"/>
        <w:ind w:left="1115" w:right="0" w:hanging="652"/>
        <w:jc w:val="left"/>
        <w:rPr>
          <w:sz w:val="24"/>
        </w:rPr>
      </w:pPr>
      <w:r>
        <w:rPr>
          <w:sz w:val="24"/>
        </w:rPr>
        <w:t>Учреждение</w:t>
      </w:r>
      <w:r>
        <w:rPr>
          <w:spacing w:val="54"/>
          <w:sz w:val="24"/>
        </w:rPr>
        <w:t> </w:t>
      </w:r>
      <w:r>
        <w:rPr>
          <w:sz w:val="24"/>
        </w:rPr>
        <w:t>осуществляет</w:t>
      </w:r>
      <w:r>
        <w:rPr>
          <w:spacing w:val="50"/>
          <w:sz w:val="24"/>
        </w:rPr>
        <w:t> </w:t>
      </w:r>
      <w:r>
        <w:rPr>
          <w:sz w:val="24"/>
        </w:rPr>
        <w:t>все</w:t>
      </w:r>
      <w:r>
        <w:rPr>
          <w:spacing w:val="50"/>
          <w:sz w:val="24"/>
        </w:rPr>
        <w:t> </w:t>
      </w:r>
      <w:r>
        <w:rPr>
          <w:sz w:val="24"/>
        </w:rPr>
        <w:t>расходы</w:t>
      </w:r>
      <w:r>
        <w:rPr>
          <w:spacing w:val="48"/>
          <w:sz w:val="24"/>
        </w:rPr>
        <w:t> </w:t>
      </w:r>
      <w:r>
        <w:rPr>
          <w:sz w:val="24"/>
        </w:rPr>
        <w:t>в</w:t>
      </w:r>
      <w:r>
        <w:rPr>
          <w:spacing w:val="58"/>
          <w:sz w:val="24"/>
        </w:rPr>
        <w:t> </w:t>
      </w:r>
      <w:r>
        <w:rPr>
          <w:sz w:val="24"/>
        </w:rPr>
        <w:t>пределах</w:t>
      </w:r>
      <w:r>
        <w:rPr>
          <w:spacing w:val="45"/>
          <w:sz w:val="24"/>
        </w:rPr>
        <w:t> </w:t>
      </w:r>
      <w:r>
        <w:rPr>
          <w:sz w:val="24"/>
        </w:rPr>
        <w:t>установленных</w:t>
      </w:r>
      <w:r>
        <w:rPr>
          <w:spacing w:val="49"/>
          <w:sz w:val="24"/>
        </w:rPr>
        <w:t> </w:t>
      </w:r>
      <w:r>
        <w:rPr>
          <w:spacing w:val="-4"/>
          <w:sz w:val="24"/>
        </w:rPr>
        <w:t>норм</w:t>
      </w:r>
    </w:p>
    <w:p>
      <w:pPr>
        <w:pStyle w:val="BodyText"/>
        <w:spacing w:line="274" w:lineRule="exact"/>
        <w:ind w:left="471"/>
      </w:pPr>
      <w:r>
        <w:rPr/>
        <w:t>и</w:t>
      </w:r>
      <w:r>
        <w:rPr>
          <w:spacing w:val="-15"/>
        </w:rPr>
        <w:t> </w:t>
      </w:r>
      <w:r>
        <w:rPr/>
        <w:t>утвержденного</w:t>
      </w:r>
      <w:r>
        <w:rPr>
          <w:spacing w:val="-10"/>
        </w:rPr>
        <w:t> </w:t>
      </w:r>
      <w:r>
        <w:rPr/>
        <w:t>на</w:t>
      </w:r>
      <w:r>
        <w:rPr>
          <w:spacing w:val="-15"/>
        </w:rPr>
        <w:t> </w:t>
      </w:r>
      <w:r>
        <w:rPr/>
        <w:t>текущий</w:t>
      </w:r>
      <w:r>
        <w:rPr>
          <w:spacing w:val="-2"/>
        </w:rPr>
        <w:t> </w:t>
      </w:r>
      <w:r>
        <w:rPr/>
        <w:t>год</w:t>
      </w:r>
      <w:r>
        <w:rPr>
          <w:spacing w:val="-2"/>
        </w:rPr>
        <w:t> </w:t>
      </w:r>
      <w:r>
        <w:rPr/>
        <w:t>плана</w:t>
      </w:r>
      <w:r>
        <w:rPr>
          <w:spacing w:val="-15"/>
        </w:rPr>
        <w:t> </w:t>
      </w:r>
      <w:r>
        <w:rPr/>
        <w:t>финансово-хозяйственной</w:t>
      </w:r>
      <w:r>
        <w:rPr>
          <w:spacing w:val="-9"/>
        </w:rPr>
        <w:t> </w:t>
      </w:r>
      <w:r>
        <w:rPr>
          <w:spacing w:val="-2"/>
        </w:rPr>
        <w:t>деятельности:</w:t>
      </w:r>
    </w:p>
    <w:p>
      <w:pPr>
        <w:pStyle w:val="ListParagraph"/>
        <w:numPr>
          <w:ilvl w:val="0"/>
          <w:numId w:val="48"/>
        </w:numPr>
        <w:tabs>
          <w:tab w:pos="1191" w:val="left" w:leader="none"/>
        </w:tabs>
        <w:spacing w:line="240" w:lineRule="auto" w:before="3" w:after="0"/>
        <w:ind w:left="1191" w:right="0" w:hanging="301"/>
        <w:jc w:val="left"/>
        <w:rPr>
          <w:sz w:val="24"/>
        </w:rPr>
      </w:pPr>
      <w:r>
        <w:rPr>
          <w:w w:val="105"/>
          <w:sz w:val="24"/>
        </w:rPr>
        <w:t>на</w:t>
      </w:r>
      <w:r>
        <w:rPr>
          <w:spacing w:val="25"/>
          <w:w w:val="105"/>
          <w:sz w:val="24"/>
        </w:rPr>
        <w:t> </w:t>
      </w:r>
      <w:r>
        <w:rPr>
          <w:w w:val="105"/>
          <w:sz w:val="24"/>
        </w:rPr>
        <w:t>междугородные</w:t>
      </w:r>
      <w:r>
        <w:rPr>
          <w:spacing w:val="37"/>
          <w:w w:val="105"/>
          <w:sz w:val="24"/>
        </w:rPr>
        <w:t> </w:t>
      </w:r>
      <w:r>
        <w:rPr>
          <w:w w:val="105"/>
          <w:sz w:val="24"/>
        </w:rPr>
        <w:t>переговоры,</w:t>
      </w:r>
      <w:r>
        <w:rPr>
          <w:spacing w:val="30"/>
          <w:w w:val="105"/>
          <w:sz w:val="24"/>
        </w:rPr>
        <w:t> </w:t>
      </w:r>
      <w:r>
        <w:rPr>
          <w:w w:val="105"/>
          <w:sz w:val="24"/>
        </w:rPr>
        <w:t>услуги</w:t>
      </w:r>
      <w:r>
        <w:rPr>
          <w:spacing w:val="35"/>
          <w:w w:val="105"/>
          <w:sz w:val="24"/>
        </w:rPr>
        <w:t> </w:t>
      </w:r>
      <w:r>
        <w:rPr>
          <w:w w:val="105"/>
          <w:sz w:val="24"/>
        </w:rPr>
        <w:t>по</w:t>
      </w:r>
      <w:r>
        <w:rPr>
          <w:spacing w:val="36"/>
          <w:w w:val="105"/>
          <w:sz w:val="24"/>
        </w:rPr>
        <w:t> </w:t>
      </w:r>
      <w:r>
        <w:rPr>
          <w:w w:val="105"/>
          <w:sz w:val="24"/>
        </w:rPr>
        <w:t>доступу</w:t>
      </w:r>
      <w:r>
        <w:rPr>
          <w:spacing w:val="34"/>
          <w:w w:val="105"/>
          <w:sz w:val="24"/>
        </w:rPr>
        <w:t> </w:t>
      </w:r>
      <w:r>
        <w:rPr>
          <w:w w:val="105"/>
          <w:sz w:val="24"/>
        </w:rPr>
        <w:t>в</w:t>
      </w:r>
      <w:r>
        <w:rPr>
          <w:spacing w:val="34"/>
          <w:w w:val="105"/>
          <w:sz w:val="24"/>
        </w:rPr>
        <w:t> </w:t>
      </w:r>
      <w:r>
        <w:rPr>
          <w:w w:val="105"/>
          <w:sz w:val="24"/>
        </w:rPr>
        <w:t>Интернет</w:t>
      </w:r>
      <w:r>
        <w:rPr>
          <w:spacing w:val="15"/>
          <w:w w:val="130"/>
          <w:sz w:val="24"/>
        </w:rPr>
        <w:t> </w:t>
      </w:r>
      <w:r>
        <w:rPr>
          <w:w w:val="130"/>
          <w:sz w:val="24"/>
        </w:rPr>
        <w:t>-</w:t>
      </w:r>
      <w:r>
        <w:rPr>
          <w:spacing w:val="18"/>
          <w:w w:val="130"/>
          <w:sz w:val="24"/>
        </w:rPr>
        <w:t> </w:t>
      </w:r>
      <w:r>
        <w:rPr>
          <w:spacing w:val="-5"/>
          <w:w w:val="105"/>
          <w:sz w:val="24"/>
        </w:rPr>
        <w:t>по</w:t>
      </w:r>
    </w:p>
    <w:p>
      <w:pPr>
        <w:pStyle w:val="BodyText"/>
        <w:spacing w:line="275" w:lineRule="exact" w:before="2"/>
        <w:ind w:left="1240"/>
      </w:pPr>
      <w:r>
        <w:rPr/>
        <w:t>фактическому </w:t>
      </w:r>
      <w:r>
        <w:rPr>
          <w:spacing w:val="-2"/>
        </w:rPr>
        <w:t>расходу;</w:t>
      </w:r>
    </w:p>
    <w:p>
      <w:pPr>
        <w:pStyle w:val="ListParagraph"/>
        <w:numPr>
          <w:ilvl w:val="0"/>
          <w:numId w:val="48"/>
        </w:numPr>
        <w:tabs>
          <w:tab w:pos="1191" w:val="left" w:leader="none"/>
        </w:tabs>
        <w:spacing w:line="274" w:lineRule="exact" w:before="0" w:after="0"/>
        <w:ind w:left="1191" w:right="0" w:hanging="301"/>
        <w:jc w:val="left"/>
        <w:rPr>
          <w:sz w:val="24"/>
        </w:rPr>
      </w:pPr>
      <w:r>
        <w:rPr>
          <w:sz w:val="24"/>
        </w:rPr>
        <w:t>пользование</w:t>
      </w:r>
      <w:r>
        <w:rPr>
          <w:spacing w:val="35"/>
          <w:sz w:val="24"/>
        </w:rPr>
        <w:t> </w:t>
      </w:r>
      <w:r>
        <w:rPr>
          <w:sz w:val="24"/>
        </w:rPr>
        <w:t>услугами</w:t>
      </w:r>
      <w:r>
        <w:rPr>
          <w:spacing w:val="41"/>
          <w:sz w:val="24"/>
        </w:rPr>
        <w:t> </w:t>
      </w:r>
      <w:r>
        <w:rPr>
          <w:sz w:val="24"/>
        </w:rPr>
        <w:t>сотовой</w:t>
      </w:r>
      <w:r>
        <w:rPr>
          <w:spacing w:val="42"/>
          <w:sz w:val="24"/>
        </w:rPr>
        <w:t> </w:t>
      </w:r>
      <w:r>
        <w:rPr>
          <w:sz w:val="24"/>
        </w:rPr>
        <w:t>связи</w:t>
      </w:r>
      <w:r>
        <w:rPr>
          <w:spacing w:val="28"/>
          <w:sz w:val="24"/>
        </w:rPr>
        <w:t> </w:t>
      </w:r>
      <w:r>
        <w:rPr>
          <w:sz w:val="24"/>
        </w:rPr>
        <w:t>-</w:t>
      </w:r>
      <w:r>
        <w:rPr>
          <w:spacing w:val="38"/>
          <w:sz w:val="24"/>
        </w:rPr>
        <w:t> </w:t>
      </w:r>
      <w:r>
        <w:rPr>
          <w:sz w:val="24"/>
        </w:rPr>
        <w:t>согласно</w:t>
      </w:r>
      <w:r>
        <w:rPr>
          <w:spacing w:val="43"/>
          <w:sz w:val="24"/>
        </w:rPr>
        <w:t> </w:t>
      </w:r>
      <w:r>
        <w:rPr>
          <w:sz w:val="24"/>
        </w:rPr>
        <w:t>приказу</w:t>
      </w:r>
      <w:r>
        <w:rPr>
          <w:spacing w:val="40"/>
          <w:sz w:val="24"/>
        </w:rPr>
        <w:t> </w:t>
      </w:r>
      <w:r>
        <w:rPr>
          <w:spacing w:val="-2"/>
          <w:sz w:val="24"/>
        </w:rPr>
        <w:t>руководителя</w:t>
      </w:r>
    </w:p>
    <w:p>
      <w:pPr>
        <w:pStyle w:val="BodyText"/>
        <w:spacing w:line="274" w:lineRule="exact"/>
        <w:ind w:left="1240"/>
      </w:pPr>
      <w:r>
        <w:rPr/>
        <w:t>учреждения</w:t>
      </w:r>
      <w:r>
        <w:rPr>
          <w:spacing w:val="3"/>
        </w:rPr>
        <w:t> </w:t>
      </w:r>
      <w:r>
        <w:rPr/>
        <w:t>по</w:t>
      </w:r>
      <w:r>
        <w:rPr>
          <w:spacing w:val="-3"/>
        </w:rPr>
        <w:t> </w:t>
      </w:r>
      <w:r>
        <w:rPr/>
        <w:t>факту</w:t>
      </w:r>
      <w:r>
        <w:rPr>
          <w:spacing w:val="-3"/>
        </w:rPr>
        <w:t> </w:t>
      </w:r>
      <w:r>
        <w:rPr/>
        <w:t>или</w:t>
      </w:r>
      <w:r>
        <w:rPr>
          <w:spacing w:val="-6"/>
        </w:rPr>
        <w:t> </w:t>
      </w:r>
      <w:r>
        <w:rPr/>
        <w:t>с</w:t>
      </w:r>
      <w:r>
        <w:rPr>
          <w:spacing w:val="-3"/>
        </w:rPr>
        <w:t> </w:t>
      </w:r>
      <w:r>
        <w:rPr/>
        <w:t>установленным</w:t>
      </w:r>
      <w:r>
        <w:rPr>
          <w:spacing w:val="-10"/>
        </w:rPr>
        <w:t> </w:t>
      </w:r>
      <w:r>
        <w:rPr>
          <w:spacing w:val="-2"/>
        </w:rPr>
        <w:t>лимитом.</w:t>
      </w:r>
    </w:p>
    <w:p>
      <w:pPr>
        <w:pStyle w:val="ListParagraph"/>
        <w:numPr>
          <w:ilvl w:val="2"/>
          <w:numId w:val="1"/>
        </w:numPr>
        <w:tabs>
          <w:tab w:pos="1129" w:val="left" w:leader="none"/>
        </w:tabs>
        <w:spacing w:line="240" w:lineRule="auto" w:before="185" w:after="0"/>
        <w:ind w:left="1129" w:right="0" w:hanging="666"/>
        <w:jc w:val="left"/>
        <w:rPr>
          <w:sz w:val="24"/>
        </w:rPr>
      </w:pPr>
      <w:r>
        <w:rPr>
          <w:sz w:val="24"/>
        </w:rPr>
        <w:t>В</w:t>
      </w:r>
      <w:r>
        <w:rPr>
          <w:spacing w:val="58"/>
          <w:sz w:val="24"/>
        </w:rPr>
        <w:t> </w:t>
      </w:r>
      <w:r>
        <w:rPr>
          <w:sz w:val="24"/>
        </w:rPr>
        <w:t>составе</w:t>
      </w:r>
      <w:r>
        <w:rPr>
          <w:spacing w:val="58"/>
          <w:sz w:val="24"/>
        </w:rPr>
        <w:t> </w:t>
      </w:r>
      <w:r>
        <w:rPr>
          <w:sz w:val="24"/>
        </w:rPr>
        <w:t>расходов</w:t>
      </w:r>
      <w:r>
        <w:rPr>
          <w:spacing w:val="66"/>
          <w:sz w:val="24"/>
        </w:rPr>
        <w:t> </w:t>
      </w:r>
      <w:r>
        <w:rPr>
          <w:sz w:val="24"/>
        </w:rPr>
        <w:t>будущих</w:t>
      </w:r>
      <w:r>
        <w:rPr>
          <w:spacing w:val="55"/>
          <w:sz w:val="24"/>
        </w:rPr>
        <w:t> </w:t>
      </w:r>
      <w:r>
        <w:rPr>
          <w:sz w:val="24"/>
        </w:rPr>
        <w:t>периодов</w:t>
      </w:r>
      <w:r>
        <w:rPr>
          <w:spacing w:val="68"/>
          <w:sz w:val="24"/>
        </w:rPr>
        <w:t> </w:t>
      </w:r>
      <w:r>
        <w:rPr>
          <w:sz w:val="24"/>
        </w:rPr>
        <w:t>на</w:t>
      </w:r>
      <w:r>
        <w:rPr>
          <w:spacing w:val="63"/>
          <w:sz w:val="24"/>
        </w:rPr>
        <w:t> </w:t>
      </w:r>
      <w:r>
        <w:rPr>
          <w:sz w:val="24"/>
        </w:rPr>
        <w:t>счете</w:t>
      </w:r>
      <w:r>
        <w:rPr>
          <w:spacing w:val="53"/>
          <w:sz w:val="24"/>
        </w:rPr>
        <w:t> </w:t>
      </w:r>
      <w:r>
        <w:rPr>
          <w:sz w:val="24"/>
        </w:rPr>
        <w:t>0.401.50.000</w:t>
      </w:r>
      <w:r>
        <w:rPr>
          <w:spacing w:val="58"/>
          <w:sz w:val="24"/>
        </w:rPr>
        <w:t> </w:t>
      </w:r>
      <w:r>
        <w:rPr>
          <w:spacing w:val="-2"/>
          <w:sz w:val="24"/>
        </w:rPr>
        <w:t>«Расходы</w:t>
      </w:r>
    </w:p>
    <w:p>
      <w:pPr>
        <w:pStyle w:val="BodyText"/>
        <w:spacing w:line="273" w:lineRule="exact" w:before="7"/>
        <w:ind w:left="471"/>
      </w:pPr>
      <w:r>
        <w:rPr/>
        <w:t>будущих</w:t>
      </w:r>
      <w:r>
        <w:rPr>
          <w:spacing w:val="-10"/>
        </w:rPr>
        <w:t> </w:t>
      </w:r>
      <w:r>
        <w:rPr/>
        <w:t>периодов»</w:t>
      </w:r>
      <w:r>
        <w:rPr>
          <w:spacing w:val="-10"/>
        </w:rPr>
        <w:t> </w:t>
      </w:r>
      <w:r>
        <w:rPr/>
        <w:t>отражаются</w:t>
      </w:r>
      <w:r>
        <w:rPr>
          <w:spacing w:val="-13"/>
        </w:rPr>
        <w:t> </w:t>
      </w:r>
      <w:r>
        <w:rPr>
          <w:spacing w:val="-2"/>
        </w:rPr>
        <w:t>расходы:</w:t>
      </w:r>
    </w:p>
    <w:p>
      <w:pPr>
        <w:pStyle w:val="ListParagraph"/>
        <w:numPr>
          <w:ilvl w:val="0"/>
          <w:numId w:val="49"/>
        </w:numPr>
        <w:tabs>
          <w:tab w:pos="1465" w:val="left" w:leader="none"/>
        </w:tabs>
        <w:spacing w:line="287" w:lineRule="exact" w:before="0" w:after="0"/>
        <w:ind w:left="1465" w:right="0" w:hanging="297"/>
        <w:jc w:val="left"/>
        <w:rPr>
          <w:sz w:val="24"/>
        </w:rPr>
      </w:pPr>
      <w:r>
        <w:rPr>
          <w:sz w:val="24"/>
        </w:rPr>
        <w:t>неисключительные</w:t>
      </w:r>
      <w:r>
        <w:rPr>
          <w:spacing w:val="-12"/>
          <w:sz w:val="24"/>
        </w:rPr>
        <w:t> </w:t>
      </w:r>
      <w:r>
        <w:rPr>
          <w:sz w:val="24"/>
        </w:rPr>
        <w:t>права</w:t>
      </w:r>
      <w:r>
        <w:rPr>
          <w:spacing w:val="-9"/>
          <w:sz w:val="24"/>
        </w:rPr>
        <w:t> </w:t>
      </w:r>
      <w:r>
        <w:rPr>
          <w:sz w:val="24"/>
        </w:rPr>
        <w:t>на</w:t>
      </w:r>
      <w:r>
        <w:rPr>
          <w:spacing w:val="-6"/>
          <w:sz w:val="24"/>
        </w:rPr>
        <w:t> </w:t>
      </w:r>
      <w:r>
        <w:rPr>
          <w:sz w:val="24"/>
        </w:rPr>
        <w:t>программные</w:t>
      </w:r>
      <w:r>
        <w:rPr>
          <w:spacing w:val="-7"/>
          <w:sz w:val="24"/>
        </w:rPr>
        <w:t> </w:t>
      </w:r>
      <w:r>
        <w:rPr>
          <w:sz w:val="24"/>
        </w:rPr>
        <w:t>продукты</w:t>
      </w:r>
      <w:r>
        <w:rPr>
          <w:spacing w:val="-12"/>
          <w:sz w:val="24"/>
        </w:rPr>
        <w:t> </w:t>
      </w:r>
      <w:r>
        <w:rPr>
          <w:sz w:val="24"/>
        </w:rPr>
        <w:t>и</w:t>
      </w:r>
      <w:r>
        <w:rPr>
          <w:spacing w:val="-2"/>
          <w:sz w:val="24"/>
        </w:rPr>
        <w:t> </w:t>
      </w:r>
      <w:r>
        <w:rPr>
          <w:sz w:val="24"/>
        </w:rPr>
        <w:t>базы</w:t>
      </w:r>
      <w:r>
        <w:rPr>
          <w:spacing w:val="-15"/>
          <w:sz w:val="24"/>
        </w:rPr>
        <w:t> </w:t>
      </w:r>
      <w:r>
        <w:rPr>
          <w:spacing w:val="-2"/>
          <w:sz w:val="24"/>
        </w:rPr>
        <w:t>данных;</w:t>
      </w:r>
    </w:p>
    <w:p>
      <w:pPr>
        <w:pStyle w:val="ListParagraph"/>
        <w:numPr>
          <w:ilvl w:val="0"/>
          <w:numId w:val="49"/>
        </w:numPr>
        <w:tabs>
          <w:tab w:pos="1459" w:val="left" w:leader="none"/>
          <w:tab w:pos="2526" w:val="left" w:leader="none"/>
          <w:tab w:pos="2977" w:val="left" w:leader="none"/>
          <w:tab w:pos="4359" w:val="left" w:leader="none"/>
          <w:tab w:pos="5276" w:val="left" w:leader="none"/>
          <w:tab w:pos="5953" w:val="left" w:leader="none"/>
          <w:tab w:pos="7662" w:val="left" w:leader="none"/>
          <w:tab w:pos="8790" w:val="left" w:leader="none"/>
        </w:tabs>
        <w:spacing w:line="223" w:lineRule="auto" w:before="13" w:after="0"/>
        <w:ind w:left="471" w:right="1603" w:firstLine="696"/>
        <w:jc w:val="left"/>
        <w:rPr>
          <w:sz w:val="24"/>
        </w:rPr>
      </w:pPr>
      <w:r>
        <w:rPr>
          <w:spacing w:val="-2"/>
          <w:sz w:val="24"/>
        </w:rPr>
        <w:t>расходы</w:t>
      </w:r>
      <w:r>
        <w:rPr>
          <w:sz w:val="24"/>
        </w:rPr>
        <w:tab/>
      </w:r>
      <w:r>
        <w:rPr>
          <w:spacing w:val="-6"/>
          <w:sz w:val="24"/>
        </w:rPr>
        <w:t>по</w:t>
      </w:r>
      <w:r>
        <w:rPr>
          <w:sz w:val="24"/>
        </w:rPr>
        <w:tab/>
      </w:r>
      <w:r>
        <w:rPr>
          <w:spacing w:val="-2"/>
          <w:sz w:val="24"/>
        </w:rPr>
        <w:t>упущенной</w:t>
      </w:r>
      <w:r>
        <w:rPr>
          <w:sz w:val="24"/>
        </w:rPr>
        <w:tab/>
      </w:r>
      <w:r>
        <w:rPr>
          <w:spacing w:val="-2"/>
          <w:sz w:val="24"/>
        </w:rPr>
        <w:t>выгоде</w:t>
      </w:r>
      <w:r>
        <w:rPr>
          <w:sz w:val="24"/>
        </w:rPr>
        <w:tab/>
      </w:r>
      <w:r>
        <w:rPr>
          <w:spacing w:val="-4"/>
          <w:sz w:val="24"/>
        </w:rPr>
        <w:t>(при</w:t>
      </w:r>
      <w:r>
        <w:rPr>
          <w:sz w:val="24"/>
        </w:rPr>
        <w:tab/>
      </w:r>
      <w:r>
        <w:rPr>
          <w:spacing w:val="-2"/>
          <w:sz w:val="24"/>
        </w:rPr>
        <w:t>безвозмездной</w:t>
      </w:r>
      <w:r>
        <w:rPr>
          <w:sz w:val="24"/>
        </w:rPr>
        <w:tab/>
      </w:r>
      <w:r>
        <w:rPr>
          <w:spacing w:val="-2"/>
          <w:sz w:val="24"/>
        </w:rPr>
        <w:t>передаче</w:t>
      </w:r>
      <w:r>
        <w:rPr>
          <w:sz w:val="24"/>
        </w:rPr>
        <w:tab/>
      </w:r>
      <w:r>
        <w:rPr>
          <w:spacing w:val="-24"/>
          <w:sz w:val="24"/>
        </w:rPr>
        <w:t>в</w:t>
      </w:r>
      <w:r>
        <w:rPr>
          <w:sz w:val="24"/>
        </w:rPr>
        <w:t> пользование объектов нефинансовых активов);</w:t>
      </w:r>
    </w:p>
    <w:p>
      <w:pPr>
        <w:pStyle w:val="ListParagraph"/>
        <w:numPr>
          <w:ilvl w:val="0"/>
          <w:numId w:val="49"/>
        </w:numPr>
        <w:tabs>
          <w:tab w:pos="1464" w:val="left" w:leader="none"/>
        </w:tabs>
        <w:spacing w:line="232" w:lineRule="auto" w:before="9" w:after="0"/>
        <w:ind w:left="471" w:right="1593" w:firstLine="696"/>
        <w:jc w:val="left"/>
        <w:rPr>
          <w:sz w:val="24"/>
        </w:rPr>
      </w:pPr>
      <w:r>
        <w:rPr>
          <w:sz w:val="24"/>
        </w:rPr>
        <w:t>страховые</w:t>
      </w:r>
      <w:r>
        <w:rPr>
          <w:spacing w:val="80"/>
          <w:sz w:val="24"/>
        </w:rPr>
        <w:t> </w:t>
      </w:r>
      <w:r>
        <w:rPr>
          <w:sz w:val="24"/>
        </w:rPr>
        <w:t>взносы,</w:t>
      </w:r>
      <w:r>
        <w:rPr>
          <w:spacing w:val="80"/>
          <w:sz w:val="24"/>
        </w:rPr>
        <w:t> </w:t>
      </w:r>
      <w:r>
        <w:rPr>
          <w:sz w:val="24"/>
        </w:rPr>
        <w:t>подлежащие</w:t>
      </w:r>
      <w:r>
        <w:rPr>
          <w:spacing w:val="80"/>
          <w:sz w:val="24"/>
        </w:rPr>
        <w:t> </w:t>
      </w:r>
      <w:r>
        <w:rPr>
          <w:sz w:val="24"/>
        </w:rPr>
        <w:t>уплате</w:t>
      </w:r>
      <w:r>
        <w:rPr>
          <w:spacing w:val="80"/>
          <w:sz w:val="24"/>
        </w:rPr>
        <w:t> </w:t>
      </w:r>
      <w:r>
        <w:rPr>
          <w:sz w:val="24"/>
        </w:rPr>
        <w:t>по</w:t>
      </w:r>
      <w:r>
        <w:rPr>
          <w:spacing w:val="80"/>
          <w:sz w:val="24"/>
        </w:rPr>
        <w:t> </w:t>
      </w:r>
      <w:r>
        <w:rPr>
          <w:sz w:val="24"/>
        </w:rPr>
        <w:t>договорам</w:t>
      </w:r>
      <w:r>
        <w:rPr>
          <w:spacing w:val="80"/>
          <w:sz w:val="24"/>
        </w:rPr>
        <w:t> </w:t>
      </w:r>
      <w:r>
        <w:rPr>
          <w:sz w:val="24"/>
        </w:rPr>
        <w:t>страхования гражданской ответственности, имущества и т. п.</w:t>
      </w:r>
    </w:p>
    <w:p>
      <w:pPr>
        <w:pStyle w:val="Heading1"/>
        <w:spacing w:before="190"/>
        <w:ind w:left="463" w:right="1592"/>
        <w:jc w:val="both"/>
      </w:pPr>
      <w:r>
        <w:rPr/>
        <w:t>2.5.3. Приобретение неисключительных прав пользования программным </w:t>
      </w:r>
      <w:r>
        <w:rPr>
          <w:spacing w:val="-2"/>
        </w:rPr>
        <w:t>продуктом</w:t>
      </w:r>
    </w:p>
    <w:p>
      <w:pPr>
        <w:pStyle w:val="BodyText"/>
        <w:ind w:left="466" w:right="1595" w:firstLine="351"/>
        <w:jc w:val="both"/>
      </w:pPr>
      <w:r>
        <w:rPr/>
        <w:t>Платежи учреждения (лицензиата) за предоставление ему неисключительных прав</w:t>
      </w:r>
      <w:r>
        <w:rPr>
          <w:spacing w:val="-2"/>
        </w:rPr>
        <w:t> </w:t>
      </w:r>
      <w:r>
        <w:rPr/>
        <w:t>пользования</w:t>
      </w:r>
      <w:r>
        <w:rPr>
          <w:spacing w:val="-2"/>
        </w:rPr>
        <w:t> </w:t>
      </w:r>
      <w:r>
        <w:rPr/>
        <w:t>программным</w:t>
      </w:r>
      <w:r>
        <w:rPr>
          <w:spacing w:val="-10"/>
        </w:rPr>
        <w:t> </w:t>
      </w:r>
      <w:r>
        <w:rPr/>
        <w:t>продуктом,</w:t>
      </w:r>
      <w:r>
        <w:rPr>
          <w:spacing w:val="-5"/>
        </w:rPr>
        <w:t> </w:t>
      </w:r>
      <w:r>
        <w:rPr/>
        <w:t>производимые</w:t>
      </w:r>
      <w:r>
        <w:rPr>
          <w:spacing w:val="-2"/>
        </w:rPr>
        <w:t> </w:t>
      </w:r>
      <w:r>
        <w:rPr/>
        <w:t>в виде периодических платежей (единовременного фиксированного платежа) согласно условиям договора, относятся на финансовый результат в составе:</w:t>
      </w:r>
    </w:p>
    <w:p>
      <w:pPr>
        <w:pStyle w:val="ListParagraph"/>
        <w:numPr>
          <w:ilvl w:val="0"/>
          <w:numId w:val="50"/>
        </w:numPr>
        <w:tabs>
          <w:tab w:pos="1173" w:val="left" w:leader="none"/>
          <w:tab w:pos="1177" w:val="left" w:leader="none"/>
        </w:tabs>
        <w:spacing w:line="237" w:lineRule="auto" w:before="0" w:after="0"/>
        <w:ind w:left="1173" w:right="1598" w:hanging="355"/>
        <w:jc w:val="both"/>
        <w:rPr>
          <w:sz w:val="24"/>
        </w:rPr>
      </w:pPr>
      <w:r>
        <w:rPr>
          <w:sz w:val="24"/>
        </w:rPr>
        <w:t>расходов</w:t>
      </w:r>
      <w:r>
        <w:rPr>
          <w:sz w:val="24"/>
        </w:rPr>
        <w:t> текущего финансового года: если срок использования неисключительных прав установлен в пределах одного отчетного периода (финансового года);</w:t>
      </w:r>
    </w:p>
    <w:p>
      <w:pPr>
        <w:pStyle w:val="ListParagraph"/>
        <w:numPr>
          <w:ilvl w:val="0"/>
          <w:numId w:val="50"/>
        </w:numPr>
        <w:tabs>
          <w:tab w:pos="1177" w:val="left" w:leader="none"/>
        </w:tabs>
        <w:spacing w:line="285" w:lineRule="exact" w:before="0" w:after="0"/>
        <w:ind w:left="1177" w:right="0" w:hanging="359"/>
        <w:jc w:val="both"/>
        <w:rPr>
          <w:sz w:val="24"/>
        </w:rPr>
      </w:pPr>
      <w:r>
        <w:rPr>
          <w:sz w:val="24"/>
        </w:rPr>
        <w:t>расходов</w:t>
      </w:r>
      <w:r>
        <w:rPr>
          <w:spacing w:val="7"/>
          <w:sz w:val="24"/>
        </w:rPr>
        <w:t> </w:t>
      </w:r>
      <w:r>
        <w:rPr>
          <w:sz w:val="24"/>
        </w:rPr>
        <w:t>будущих</w:t>
      </w:r>
      <w:r>
        <w:rPr>
          <w:spacing w:val="5"/>
          <w:sz w:val="24"/>
        </w:rPr>
        <w:t> </w:t>
      </w:r>
      <w:r>
        <w:rPr>
          <w:sz w:val="24"/>
        </w:rPr>
        <w:t>периодов:</w:t>
      </w:r>
      <w:r>
        <w:rPr>
          <w:spacing w:val="5"/>
          <w:sz w:val="24"/>
        </w:rPr>
        <w:t> </w:t>
      </w:r>
      <w:r>
        <w:rPr>
          <w:sz w:val="24"/>
        </w:rPr>
        <w:t>если</w:t>
      </w:r>
      <w:r>
        <w:rPr>
          <w:spacing w:val="2"/>
          <w:sz w:val="24"/>
        </w:rPr>
        <w:t> </w:t>
      </w:r>
      <w:r>
        <w:rPr>
          <w:sz w:val="24"/>
        </w:rPr>
        <w:t>срок</w:t>
      </w:r>
      <w:r>
        <w:rPr>
          <w:spacing w:val="5"/>
          <w:sz w:val="24"/>
        </w:rPr>
        <w:t> </w:t>
      </w:r>
      <w:r>
        <w:rPr>
          <w:sz w:val="24"/>
        </w:rPr>
        <w:t>использование</w:t>
      </w:r>
      <w:r>
        <w:rPr>
          <w:spacing w:val="8"/>
          <w:sz w:val="24"/>
        </w:rPr>
        <w:t> </w:t>
      </w:r>
      <w:r>
        <w:rPr>
          <w:spacing w:val="-2"/>
          <w:sz w:val="24"/>
        </w:rPr>
        <w:t>неисключительных</w:t>
      </w:r>
    </w:p>
    <w:p>
      <w:pPr>
        <w:pStyle w:val="ListParagraph"/>
        <w:spacing w:after="0" w:line="285" w:lineRule="exact"/>
        <w:jc w:val="both"/>
        <w:rPr>
          <w:sz w:val="24"/>
        </w:rPr>
        <w:sectPr>
          <w:pgSz w:w="11910" w:h="16840"/>
          <w:pgMar w:header="0" w:footer="983" w:top="1040" w:bottom="1240" w:left="1275" w:right="141"/>
        </w:sectPr>
      </w:pPr>
    </w:p>
    <w:p>
      <w:pPr>
        <w:pStyle w:val="BodyText"/>
        <w:spacing w:before="66"/>
        <w:ind w:left="1173"/>
      </w:pPr>
      <w:r>
        <w:rPr/>
        <w:drawing>
          <wp:anchor distT="0" distB="0" distL="0" distR="0" allowOverlap="1" layoutInCell="1" locked="0" behindDoc="0" simplePos="0" relativeHeight="15750144">
            <wp:simplePos x="0" y="0"/>
            <wp:positionH relativeFrom="page">
              <wp:posOffset>0</wp:posOffset>
            </wp:positionH>
            <wp:positionV relativeFrom="page">
              <wp:posOffset>253</wp:posOffset>
            </wp:positionV>
            <wp:extent cx="7562215" cy="10691876"/>
            <wp:effectExtent l="0" t="0" r="0" b="0"/>
            <wp:wrapNone/>
            <wp:docPr id="46" name="Image 46"/>
            <wp:cNvGraphicFramePr>
              <a:graphicFrameLocks/>
            </wp:cNvGraphicFramePr>
            <a:graphic>
              <a:graphicData uri="http://schemas.openxmlformats.org/drawingml/2006/picture">
                <pic:pic>
                  <pic:nvPicPr>
                    <pic:cNvPr id="46" name="Image 46"/>
                    <pic:cNvPicPr/>
                  </pic:nvPicPr>
                  <pic:blipFill>
                    <a:blip r:embed="rId66" cstate="print"/>
                    <a:stretch>
                      <a:fillRect/>
                    </a:stretch>
                  </pic:blipFill>
                  <pic:spPr>
                    <a:xfrm>
                      <a:off x="0" y="0"/>
                      <a:ext cx="7562215" cy="10691876"/>
                    </a:xfrm>
                    <a:prstGeom prst="rect">
                      <a:avLst/>
                    </a:prstGeom>
                  </pic:spPr>
                </pic:pic>
              </a:graphicData>
            </a:graphic>
          </wp:anchor>
        </w:drawing>
      </w:r>
      <w:r>
        <w:rPr/>
        <w:t>прав</w:t>
      </w:r>
      <w:r>
        <w:rPr>
          <w:spacing w:val="-7"/>
        </w:rPr>
        <w:t> </w:t>
      </w:r>
      <w:r>
        <w:rPr/>
        <w:t>распространяется</w:t>
      </w:r>
      <w:r>
        <w:rPr>
          <w:spacing w:val="-4"/>
        </w:rPr>
        <w:t> </w:t>
      </w:r>
      <w:r>
        <w:rPr/>
        <w:t>на</w:t>
      </w:r>
      <w:r>
        <w:rPr>
          <w:spacing w:val="-8"/>
        </w:rPr>
        <w:t> </w:t>
      </w:r>
      <w:r>
        <w:rPr/>
        <w:t>несколько</w:t>
      </w:r>
      <w:r>
        <w:rPr>
          <w:spacing w:val="-4"/>
        </w:rPr>
        <w:t> </w:t>
      </w:r>
      <w:r>
        <w:rPr/>
        <w:t>отчетных</w:t>
      </w:r>
      <w:r>
        <w:rPr>
          <w:spacing w:val="-2"/>
        </w:rPr>
        <w:t> </w:t>
      </w:r>
      <w:r>
        <w:rPr/>
        <w:t>периодов</w:t>
      </w:r>
      <w:r>
        <w:rPr>
          <w:spacing w:val="-10"/>
        </w:rPr>
        <w:t> </w:t>
      </w:r>
      <w:r>
        <w:rPr/>
        <w:t>финансовых</w:t>
      </w:r>
      <w:r>
        <w:rPr>
          <w:spacing w:val="-1"/>
        </w:rPr>
        <w:t> </w:t>
      </w:r>
      <w:r>
        <w:rPr>
          <w:spacing w:val="-4"/>
        </w:rPr>
        <w:t>лет.</w:t>
      </w:r>
    </w:p>
    <w:p>
      <w:pPr>
        <w:pStyle w:val="Heading1"/>
        <w:spacing w:line="275" w:lineRule="exact" w:before="189"/>
        <w:ind w:left="463"/>
        <w:jc w:val="both"/>
      </w:pPr>
      <w:r>
        <w:rPr/>
        <w:t>2.5.4.</w:t>
      </w:r>
      <w:r>
        <w:rPr>
          <w:spacing w:val="42"/>
        </w:rPr>
        <w:t> </w:t>
      </w:r>
      <w:r>
        <w:rPr/>
        <w:t>Страхование</w:t>
      </w:r>
      <w:r>
        <w:rPr>
          <w:spacing w:val="-9"/>
        </w:rPr>
        <w:t> </w:t>
      </w:r>
      <w:r>
        <w:rPr/>
        <w:t>имущества</w:t>
      </w:r>
      <w:r>
        <w:rPr>
          <w:spacing w:val="-3"/>
        </w:rPr>
        <w:t> </w:t>
      </w:r>
      <w:r>
        <w:rPr/>
        <w:t>и</w:t>
      </w:r>
      <w:r>
        <w:rPr>
          <w:spacing w:val="-9"/>
        </w:rPr>
        <w:t> </w:t>
      </w:r>
      <w:r>
        <w:rPr/>
        <w:t>гражданской</w:t>
      </w:r>
      <w:r>
        <w:rPr>
          <w:spacing w:val="-6"/>
        </w:rPr>
        <w:t> </w:t>
      </w:r>
      <w:r>
        <w:rPr>
          <w:spacing w:val="-2"/>
        </w:rPr>
        <w:t>ответственности</w:t>
      </w:r>
    </w:p>
    <w:p>
      <w:pPr>
        <w:pStyle w:val="BodyText"/>
        <w:ind w:left="463" w:right="1591" w:firstLine="355"/>
        <w:jc w:val="both"/>
      </w:pPr>
      <w:r>
        <w:rPr/>
        <w:t>При уплате взноса разовым платежом по договору, заключенному на срок более одного отчетного периода, расходы признаются равномерно в течение срока действия договора пропорционально количеству месяцев (календарных дней) действия договора в отчетном периоде.</w:t>
      </w:r>
    </w:p>
    <w:p>
      <w:pPr>
        <w:pStyle w:val="Heading1"/>
        <w:numPr>
          <w:ilvl w:val="1"/>
          <w:numId w:val="1"/>
        </w:numPr>
        <w:tabs>
          <w:tab w:pos="1047" w:val="left" w:leader="none"/>
        </w:tabs>
        <w:spacing w:line="240" w:lineRule="auto" w:before="186" w:after="0"/>
        <w:ind w:left="1047" w:right="0" w:hanging="584"/>
        <w:jc w:val="left"/>
      </w:pPr>
      <w:r>
        <w:rPr/>
        <w:t>Резервы.</w:t>
      </w:r>
      <w:r>
        <w:rPr>
          <w:spacing w:val="29"/>
        </w:rPr>
        <w:t>  </w:t>
      </w:r>
      <w:r>
        <w:rPr/>
        <w:t>Порядок</w:t>
      </w:r>
      <w:r>
        <w:rPr>
          <w:spacing w:val="28"/>
        </w:rPr>
        <w:t>  </w:t>
      </w:r>
      <w:r>
        <w:rPr/>
        <w:t>признания</w:t>
      </w:r>
      <w:r>
        <w:rPr>
          <w:spacing w:val="26"/>
        </w:rPr>
        <w:t>  </w:t>
      </w:r>
      <w:r>
        <w:rPr/>
        <w:t>резервов</w:t>
      </w:r>
      <w:r>
        <w:rPr>
          <w:spacing w:val="33"/>
        </w:rPr>
        <w:t>  </w:t>
      </w:r>
      <w:r>
        <w:rPr/>
        <w:t>и</w:t>
      </w:r>
      <w:r>
        <w:rPr>
          <w:spacing w:val="30"/>
        </w:rPr>
        <w:t>  </w:t>
      </w:r>
      <w:r>
        <w:rPr/>
        <w:t>оценка</w:t>
      </w:r>
      <w:r>
        <w:rPr>
          <w:spacing w:val="32"/>
        </w:rPr>
        <w:t>  </w:t>
      </w:r>
      <w:r>
        <w:rPr/>
        <w:t>при</w:t>
      </w:r>
      <w:r>
        <w:rPr>
          <w:spacing w:val="29"/>
        </w:rPr>
        <w:t>  </w:t>
      </w:r>
      <w:r>
        <w:rPr>
          <w:spacing w:val="-2"/>
        </w:rPr>
        <w:t>признании.</w:t>
      </w:r>
    </w:p>
    <w:p>
      <w:pPr>
        <w:spacing w:before="7"/>
        <w:ind w:left="463" w:right="0" w:firstLine="0"/>
        <w:jc w:val="left"/>
        <w:rPr>
          <w:b/>
          <w:sz w:val="24"/>
        </w:rPr>
      </w:pPr>
      <w:r>
        <w:rPr>
          <w:b/>
          <w:sz w:val="24"/>
        </w:rPr>
        <w:t>Последующая</w:t>
      </w:r>
      <w:r>
        <w:rPr>
          <w:b/>
          <w:spacing w:val="-4"/>
          <w:sz w:val="24"/>
        </w:rPr>
        <w:t> </w:t>
      </w:r>
      <w:r>
        <w:rPr>
          <w:b/>
          <w:sz w:val="24"/>
        </w:rPr>
        <w:t>оценка</w:t>
      </w:r>
      <w:r>
        <w:rPr>
          <w:b/>
          <w:spacing w:val="-5"/>
          <w:sz w:val="24"/>
        </w:rPr>
        <w:t> </w:t>
      </w:r>
      <w:r>
        <w:rPr>
          <w:b/>
          <w:spacing w:val="-2"/>
          <w:sz w:val="24"/>
        </w:rPr>
        <w:t>резерва</w:t>
      </w:r>
    </w:p>
    <w:p>
      <w:pPr>
        <w:pStyle w:val="ListParagraph"/>
        <w:numPr>
          <w:ilvl w:val="2"/>
          <w:numId w:val="1"/>
        </w:numPr>
        <w:tabs>
          <w:tab w:pos="1109" w:val="left" w:leader="none"/>
        </w:tabs>
        <w:spacing w:line="274" w:lineRule="exact" w:before="267" w:after="0"/>
        <w:ind w:left="1109" w:right="0" w:hanging="647"/>
        <w:jc w:val="left"/>
        <w:rPr>
          <w:sz w:val="24"/>
        </w:rPr>
      </w:pPr>
      <w:r>
        <w:rPr>
          <w:sz w:val="24"/>
        </w:rPr>
        <w:t>Резервы</w:t>
      </w:r>
      <w:r>
        <w:rPr>
          <w:spacing w:val="-15"/>
          <w:sz w:val="24"/>
        </w:rPr>
        <w:t> </w:t>
      </w:r>
      <w:r>
        <w:rPr>
          <w:sz w:val="24"/>
        </w:rPr>
        <w:t>признаются</w:t>
      </w:r>
      <w:r>
        <w:rPr>
          <w:spacing w:val="-13"/>
          <w:sz w:val="24"/>
        </w:rPr>
        <w:t> </w:t>
      </w:r>
      <w:r>
        <w:rPr>
          <w:sz w:val="24"/>
        </w:rPr>
        <w:t>при</w:t>
      </w:r>
      <w:r>
        <w:rPr>
          <w:spacing w:val="-4"/>
          <w:sz w:val="24"/>
        </w:rPr>
        <w:t> </w:t>
      </w:r>
      <w:r>
        <w:rPr>
          <w:sz w:val="24"/>
        </w:rPr>
        <w:t>соблюдении</w:t>
      </w:r>
      <w:r>
        <w:rPr>
          <w:spacing w:val="-6"/>
          <w:sz w:val="24"/>
        </w:rPr>
        <w:t> </w:t>
      </w:r>
      <w:r>
        <w:rPr>
          <w:sz w:val="24"/>
        </w:rPr>
        <w:t>следующих общих</w:t>
      </w:r>
      <w:r>
        <w:rPr>
          <w:spacing w:val="-6"/>
          <w:sz w:val="24"/>
        </w:rPr>
        <w:t> </w:t>
      </w:r>
      <w:r>
        <w:rPr>
          <w:spacing w:val="-2"/>
          <w:sz w:val="24"/>
        </w:rPr>
        <w:t>критериев:</w:t>
      </w:r>
    </w:p>
    <w:p>
      <w:pPr>
        <w:pStyle w:val="ListParagraph"/>
        <w:numPr>
          <w:ilvl w:val="0"/>
          <w:numId w:val="51"/>
        </w:numPr>
        <w:tabs>
          <w:tab w:pos="1148" w:val="left" w:leader="none"/>
          <w:tab w:pos="1513" w:val="left" w:leader="none"/>
          <w:tab w:pos="2665" w:val="left" w:leader="none"/>
          <w:tab w:pos="3471" w:val="left" w:leader="none"/>
          <w:tab w:pos="4527" w:val="left" w:leader="none"/>
          <w:tab w:pos="6087" w:val="left" w:leader="none"/>
          <w:tab w:pos="7436" w:val="left" w:leader="none"/>
          <w:tab w:pos="7796" w:val="left" w:leader="none"/>
        </w:tabs>
        <w:spacing w:line="274" w:lineRule="exact" w:before="0" w:after="0"/>
        <w:ind w:left="1148" w:right="0" w:hanging="330"/>
        <w:jc w:val="left"/>
        <w:rPr>
          <w:sz w:val="24"/>
        </w:rPr>
      </w:pPr>
      <w:r>
        <w:rPr>
          <w:spacing w:val="-10"/>
          <w:sz w:val="24"/>
        </w:rPr>
        <w:t>у</w:t>
      </w:r>
      <w:r>
        <w:rPr>
          <w:sz w:val="24"/>
        </w:rPr>
        <w:tab/>
      </w:r>
      <w:r>
        <w:rPr>
          <w:spacing w:val="-2"/>
          <w:sz w:val="24"/>
        </w:rPr>
        <w:t>субъекта</w:t>
      </w:r>
      <w:r>
        <w:rPr>
          <w:sz w:val="24"/>
        </w:rPr>
        <w:tab/>
      </w:r>
      <w:r>
        <w:rPr>
          <w:spacing w:val="-2"/>
          <w:sz w:val="24"/>
        </w:rPr>
        <w:t>учета</w:t>
      </w:r>
      <w:r>
        <w:rPr>
          <w:sz w:val="24"/>
        </w:rPr>
        <w:tab/>
      </w:r>
      <w:r>
        <w:rPr>
          <w:spacing w:val="-2"/>
          <w:sz w:val="24"/>
        </w:rPr>
        <w:t>имеется</w:t>
      </w:r>
      <w:r>
        <w:rPr>
          <w:sz w:val="24"/>
        </w:rPr>
        <w:tab/>
      </w:r>
      <w:r>
        <w:rPr>
          <w:spacing w:val="-2"/>
          <w:sz w:val="24"/>
        </w:rPr>
        <w:t>обязанность,</w:t>
      </w:r>
      <w:r>
        <w:rPr>
          <w:sz w:val="24"/>
        </w:rPr>
        <w:tab/>
      </w:r>
      <w:r>
        <w:rPr>
          <w:spacing w:val="-2"/>
          <w:sz w:val="24"/>
        </w:rPr>
        <w:t>возникшая</w:t>
      </w:r>
      <w:r>
        <w:rPr>
          <w:sz w:val="24"/>
        </w:rPr>
        <w:tab/>
      </w:r>
      <w:r>
        <w:rPr>
          <w:spacing w:val="-10"/>
          <w:sz w:val="24"/>
        </w:rPr>
        <w:t>в</w:t>
      </w:r>
      <w:r>
        <w:rPr>
          <w:sz w:val="24"/>
        </w:rPr>
        <w:tab/>
      </w:r>
      <w:r>
        <w:rPr>
          <w:spacing w:val="-2"/>
          <w:sz w:val="24"/>
        </w:rPr>
        <w:t>результате</w:t>
      </w:r>
    </w:p>
    <w:p>
      <w:pPr>
        <w:pStyle w:val="BodyText"/>
        <w:spacing w:line="274" w:lineRule="exact" w:before="3"/>
        <w:ind w:left="463"/>
      </w:pPr>
      <w:r>
        <w:rPr/>
        <w:t>произошедших</w:t>
      </w:r>
      <w:r>
        <w:rPr>
          <w:spacing w:val="-11"/>
        </w:rPr>
        <w:t> </w:t>
      </w:r>
      <w:r>
        <w:rPr/>
        <w:t>фактов</w:t>
      </w:r>
      <w:r>
        <w:rPr>
          <w:spacing w:val="-15"/>
        </w:rPr>
        <w:t> </w:t>
      </w:r>
      <w:r>
        <w:rPr/>
        <w:t>хозяйственной</w:t>
      </w:r>
      <w:r>
        <w:rPr>
          <w:spacing w:val="-4"/>
        </w:rPr>
        <w:t> </w:t>
      </w:r>
      <w:r>
        <w:rPr>
          <w:spacing w:val="-2"/>
        </w:rPr>
        <w:t>жизни;</w:t>
      </w:r>
    </w:p>
    <w:p>
      <w:pPr>
        <w:pStyle w:val="ListParagraph"/>
        <w:numPr>
          <w:ilvl w:val="0"/>
          <w:numId w:val="51"/>
        </w:numPr>
        <w:tabs>
          <w:tab w:pos="956" w:val="left" w:leader="none"/>
        </w:tabs>
        <w:spacing w:line="274" w:lineRule="exact" w:before="0" w:after="0"/>
        <w:ind w:left="956" w:right="0" w:hanging="138"/>
        <w:jc w:val="left"/>
        <w:rPr>
          <w:sz w:val="24"/>
        </w:rPr>
      </w:pPr>
      <w:r>
        <w:rPr>
          <w:sz w:val="24"/>
        </w:rPr>
        <w:t>для</w:t>
      </w:r>
      <w:r>
        <w:rPr>
          <w:spacing w:val="-6"/>
          <w:sz w:val="24"/>
        </w:rPr>
        <w:t> </w:t>
      </w:r>
      <w:r>
        <w:rPr>
          <w:sz w:val="24"/>
        </w:rPr>
        <w:t>исполнения</w:t>
      </w:r>
      <w:r>
        <w:rPr>
          <w:spacing w:val="-4"/>
          <w:sz w:val="24"/>
        </w:rPr>
        <w:t> </w:t>
      </w:r>
      <w:r>
        <w:rPr>
          <w:sz w:val="24"/>
        </w:rPr>
        <w:t>обязанности</w:t>
      </w:r>
      <w:r>
        <w:rPr>
          <w:spacing w:val="-5"/>
          <w:sz w:val="24"/>
        </w:rPr>
        <w:t> </w:t>
      </w:r>
      <w:r>
        <w:rPr>
          <w:sz w:val="24"/>
        </w:rPr>
        <w:t>потребуется</w:t>
      </w:r>
      <w:r>
        <w:rPr>
          <w:spacing w:val="-2"/>
          <w:sz w:val="24"/>
        </w:rPr>
        <w:t> </w:t>
      </w:r>
      <w:r>
        <w:rPr>
          <w:sz w:val="24"/>
        </w:rPr>
        <w:t>выбытие</w:t>
      </w:r>
      <w:r>
        <w:rPr>
          <w:spacing w:val="-13"/>
          <w:sz w:val="24"/>
        </w:rPr>
        <w:t> </w:t>
      </w:r>
      <w:r>
        <w:rPr>
          <w:spacing w:val="-2"/>
          <w:sz w:val="24"/>
        </w:rPr>
        <w:t>активов;</w:t>
      </w:r>
    </w:p>
    <w:p>
      <w:pPr>
        <w:pStyle w:val="ListParagraph"/>
        <w:numPr>
          <w:ilvl w:val="0"/>
          <w:numId w:val="51"/>
        </w:numPr>
        <w:tabs>
          <w:tab w:pos="1071" w:val="left" w:leader="none"/>
        </w:tabs>
        <w:spacing w:line="274" w:lineRule="exact" w:before="3" w:after="0"/>
        <w:ind w:left="1071" w:right="0" w:hanging="253"/>
        <w:jc w:val="left"/>
        <w:rPr>
          <w:sz w:val="24"/>
        </w:rPr>
      </w:pPr>
      <w:r>
        <w:rPr>
          <w:sz w:val="24"/>
        </w:rPr>
        <w:t>размер</w:t>
      </w:r>
      <w:r>
        <w:rPr>
          <w:spacing w:val="79"/>
          <w:w w:val="150"/>
          <w:sz w:val="24"/>
        </w:rPr>
        <w:t> </w:t>
      </w:r>
      <w:r>
        <w:rPr>
          <w:sz w:val="24"/>
        </w:rPr>
        <w:t>обязанности</w:t>
      </w:r>
      <w:r>
        <w:rPr>
          <w:spacing w:val="74"/>
          <w:w w:val="150"/>
          <w:sz w:val="24"/>
        </w:rPr>
        <w:t> </w:t>
      </w:r>
      <w:r>
        <w:rPr>
          <w:sz w:val="24"/>
        </w:rPr>
        <w:t>может</w:t>
      </w:r>
      <w:r>
        <w:rPr>
          <w:spacing w:val="76"/>
          <w:w w:val="150"/>
          <w:sz w:val="24"/>
        </w:rPr>
        <w:t> </w:t>
      </w:r>
      <w:r>
        <w:rPr>
          <w:sz w:val="24"/>
        </w:rPr>
        <w:t>быть</w:t>
      </w:r>
      <w:r>
        <w:rPr>
          <w:spacing w:val="77"/>
          <w:w w:val="150"/>
          <w:sz w:val="24"/>
        </w:rPr>
        <w:t> </w:t>
      </w:r>
      <w:r>
        <w:rPr>
          <w:sz w:val="24"/>
        </w:rPr>
        <w:t>обоснованно</w:t>
      </w:r>
      <w:r>
        <w:rPr>
          <w:spacing w:val="25"/>
          <w:sz w:val="24"/>
        </w:rPr>
        <w:t>  </w:t>
      </w:r>
      <w:r>
        <w:rPr>
          <w:sz w:val="24"/>
        </w:rPr>
        <w:t>оценен</w:t>
      </w:r>
      <w:r>
        <w:rPr>
          <w:spacing w:val="79"/>
          <w:w w:val="150"/>
          <w:sz w:val="24"/>
        </w:rPr>
        <w:t> </w:t>
      </w:r>
      <w:r>
        <w:rPr>
          <w:sz w:val="24"/>
        </w:rPr>
        <w:t>и</w:t>
      </w:r>
      <w:r>
        <w:rPr>
          <w:spacing w:val="79"/>
          <w:w w:val="150"/>
          <w:sz w:val="24"/>
        </w:rPr>
        <w:t> </w:t>
      </w:r>
      <w:r>
        <w:rPr>
          <w:spacing w:val="-2"/>
          <w:sz w:val="24"/>
        </w:rPr>
        <w:t>подтвержден</w:t>
      </w:r>
    </w:p>
    <w:p>
      <w:pPr>
        <w:pStyle w:val="BodyText"/>
        <w:spacing w:line="274" w:lineRule="exact"/>
        <w:ind w:left="463"/>
      </w:pPr>
      <w:r>
        <w:rPr/>
        <w:t>расчетно</w:t>
      </w:r>
      <w:r>
        <w:rPr>
          <w:spacing w:val="-6"/>
        </w:rPr>
        <w:t> </w:t>
      </w:r>
      <w:r>
        <w:rPr/>
        <w:t>или</w:t>
      </w:r>
      <w:r>
        <w:rPr>
          <w:spacing w:val="-5"/>
        </w:rPr>
        <w:t> </w:t>
      </w:r>
      <w:r>
        <w:rPr>
          <w:spacing w:val="-2"/>
        </w:rPr>
        <w:t>документально;</w:t>
      </w:r>
    </w:p>
    <w:p>
      <w:pPr>
        <w:pStyle w:val="BodyText"/>
        <w:spacing w:line="274" w:lineRule="exact" w:before="3"/>
        <w:ind w:left="818"/>
      </w:pPr>
      <w:r>
        <w:rPr/>
        <w:t>-момент</w:t>
      </w:r>
      <w:r>
        <w:rPr>
          <w:spacing w:val="14"/>
        </w:rPr>
        <w:t> </w:t>
      </w:r>
      <w:r>
        <w:rPr/>
        <w:t>предъявления</w:t>
      </w:r>
      <w:r>
        <w:rPr>
          <w:spacing w:val="8"/>
        </w:rPr>
        <w:t> </w:t>
      </w:r>
      <w:r>
        <w:rPr/>
        <w:t>требования</w:t>
      </w:r>
      <w:r>
        <w:rPr>
          <w:spacing w:val="4"/>
        </w:rPr>
        <w:t> </w:t>
      </w:r>
      <w:r>
        <w:rPr/>
        <w:t>об</w:t>
      </w:r>
      <w:r>
        <w:rPr>
          <w:spacing w:val="15"/>
        </w:rPr>
        <w:t> </w:t>
      </w:r>
      <w:r>
        <w:rPr/>
        <w:t>исполнении</w:t>
      </w:r>
      <w:r>
        <w:rPr>
          <w:spacing w:val="19"/>
        </w:rPr>
        <w:t> </w:t>
      </w:r>
      <w:r>
        <w:rPr/>
        <w:t>обязательства</w:t>
      </w:r>
      <w:r>
        <w:rPr>
          <w:spacing w:val="3"/>
        </w:rPr>
        <w:t> </w:t>
      </w:r>
      <w:r>
        <w:rPr/>
        <w:t>и</w:t>
      </w:r>
      <w:r>
        <w:rPr>
          <w:spacing w:val="16"/>
        </w:rPr>
        <w:t> </w:t>
      </w:r>
      <w:r>
        <w:rPr/>
        <w:t>его</w:t>
      </w:r>
      <w:r>
        <w:rPr>
          <w:spacing w:val="14"/>
        </w:rPr>
        <w:t> </w:t>
      </w:r>
      <w:r>
        <w:rPr>
          <w:spacing w:val="-2"/>
        </w:rPr>
        <w:t>размер</w:t>
      </w:r>
    </w:p>
    <w:p>
      <w:pPr>
        <w:pStyle w:val="BodyText"/>
        <w:spacing w:line="274" w:lineRule="exact"/>
        <w:ind w:left="463"/>
      </w:pPr>
      <w:r>
        <w:rPr/>
        <w:t>не</w:t>
      </w:r>
      <w:r>
        <w:rPr>
          <w:spacing w:val="-8"/>
        </w:rPr>
        <w:t> </w:t>
      </w:r>
      <w:r>
        <w:rPr/>
        <w:t>зависят</w:t>
      </w:r>
      <w:r>
        <w:rPr>
          <w:spacing w:val="-7"/>
        </w:rPr>
        <w:t> </w:t>
      </w:r>
      <w:r>
        <w:rPr/>
        <w:t>от</w:t>
      </w:r>
      <w:r>
        <w:rPr>
          <w:spacing w:val="-5"/>
        </w:rPr>
        <w:t> </w:t>
      </w:r>
      <w:r>
        <w:rPr/>
        <w:t>действий</w:t>
      </w:r>
      <w:r>
        <w:rPr>
          <w:spacing w:val="-7"/>
        </w:rPr>
        <w:t> </w:t>
      </w:r>
      <w:r>
        <w:rPr/>
        <w:t>субъекта</w:t>
      </w:r>
      <w:r>
        <w:rPr>
          <w:spacing w:val="1"/>
        </w:rPr>
        <w:t> </w:t>
      </w:r>
      <w:r>
        <w:rPr>
          <w:spacing w:val="-2"/>
        </w:rPr>
        <w:t>учета.</w:t>
      </w:r>
    </w:p>
    <w:p>
      <w:pPr>
        <w:pStyle w:val="ListParagraph"/>
        <w:numPr>
          <w:ilvl w:val="2"/>
          <w:numId w:val="1"/>
        </w:numPr>
        <w:tabs>
          <w:tab w:pos="1110" w:val="left" w:leader="none"/>
        </w:tabs>
        <w:spacing w:line="240" w:lineRule="auto" w:before="186" w:after="0"/>
        <w:ind w:left="463" w:right="1557" w:firstLine="0"/>
        <w:jc w:val="both"/>
        <w:rPr>
          <w:sz w:val="24"/>
        </w:rPr>
      </w:pPr>
      <w:r>
        <w:rPr>
          <w:sz w:val="24"/>
        </w:rPr>
        <w:t>Резерв признается</w:t>
      </w:r>
      <w:r>
        <w:rPr>
          <w:spacing w:val="-1"/>
          <w:sz w:val="24"/>
        </w:rPr>
        <w:t> </w:t>
      </w:r>
      <w:r>
        <w:rPr>
          <w:sz w:val="24"/>
        </w:rPr>
        <w:t>в сумме</w:t>
      </w:r>
      <w:r>
        <w:rPr>
          <w:spacing w:val="-2"/>
          <w:sz w:val="24"/>
        </w:rPr>
        <w:t> </w:t>
      </w:r>
      <w:r>
        <w:rPr>
          <w:sz w:val="24"/>
        </w:rPr>
        <w:t>расчетно-документальной обоснованной оценки субъекта учета, проведенной на отчетную дату, либо на иную дату признания резерва, установленную в соответствии с СГС «Резервы».</w:t>
      </w:r>
    </w:p>
    <w:p>
      <w:pPr>
        <w:pStyle w:val="ListParagraph"/>
        <w:numPr>
          <w:ilvl w:val="2"/>
          <w:numId w:val="1"/>
        </w:numPr>
        <w:tabs>
          <w:tab w:pos="1110" w:val="left" w:leader="none"/>
        </w:tabs>
        <w:spacing w:line="240" w:lineRule="auto" w:before="185" w:after="0"/>
        <w:ind w:left="463" w:right="1594" w:firstLine="0"/>
        <w:jc w:val="left"/>
        <w:rPr>
          <w:sz w:val="24"/>
        </w:rPr>
      </w:pPr>
      <w:r>
        <w:rPr>
          <w:sz w:val="24"/>
        </w:rPr>
        <w:t>В</w:t>
      </w:r>
      <w:r>
        <w:rPr>
          <w:spacing w:val="80"/>
          <w:sz w:val="24"/>
        </w:rPr>
        <w:t> </w:t>
      </w:r>
      <w:r>
        <w:rPr>
          <w:sz w:val="24"/>
        </w:rPr>
        <w:t>случае</w:t>
      </w:r>
      <w:r>
        <w:rPr>
          <w:spacing w:val="80"/>
          <w:sz w:val="24"/>
        </w:rPr>
        <w:t> </w:t>
      </w:r>
      <w:r>
        <w:rPr>
          <w:sz w:val="24"/>
        </w:rPr>
        <w:t>если</w:t>
      </w:r>
      <w:r>
        <w:rPr>
          <w:spacing w:val="80"/>
          <w:sz w:val="24"/>
        </w:rPr>
        <w:t> </w:t>
      </w:r>
      <w:r>
        <w:rPr>
          <w:sz w:val="24"/>
        </w:rPr>
        <w:t>предполагаемый</w:t>
      </w:r>
      <w:r>
        <w:rPr>
          <w:spacing w:val="80"/>
          <w:sz w:val="24"/>
        </w:rPr>
        <w:t> </w:t>
      </w:r>
      <w:r>
        <w:rPr>
          <w:sz w:val="24"/>
        </w:rPr>
        <w:t>срок</w:t>
      </w:r>
      <w:r>
        <w:rPr>
          <w:spacing w:val="80"/>
          <w:sz w:val="24"/>
        </w:rPr>
        <w:t> </w:t>
      </w:r>
      <w:r>
        <w:rPr>
          <w:sz w:val="24"/>
        </w:rPr>
        <w:t>исполнения</w:t>
      </w:r>
      <w:r>
        <w:rPr>
          <w:spacing w:val="80"/>
          <w:sz w:val="24"/>
        </w:rPr>
        <w:t> </w:t>
      </w:r>
      <w:r>
        <w:rPr>
          <w:sz w:val="24"/>
        </w:rPr>
        <w:t>обязательства,</w:t>
      </w:r>
      <w:r>
        <w:rPr>
          <w:spacing w:val="80"/>
          <w:w w:val="150"/>
          <w:sz w:val="24"/>
        </w:rPr>
        <w:t> </w:t>
      </w:r>
      <w:r>
        <w:rPr>
          <w:sz w:val="24"/>
        </w:rPr>
        <w:t>по</w:t>
      </w:r>
      <w:r>
        <w:rPr>
          <w:spacing w:val="80"/>
          <w:sz w:val="24"/>
        </w:rPr>
        <w:t> </w:t>
      </w:r>
      <w:r>
        <w:rPr>
          <w:sz w:val="24"/>
        </w:rPr>
        <w:t>которому</w:t>
      </w:r>
      <w:r>
        <w:rPr>
          <w:spacing w:val="37"/>
          <w:sz w:val="24"/>
        </w:rPr>
        <w:t> </w:t>
      </w:r>
      <w:r>
        <w:rPr>
          <w:sz w:val="24"/>
        </w:rPr>
        <w:t>сформирован</w:t>
      </w:r>
      <w:r>
        <w:rPr>
          <w:spacing w:val="40"/>
          <w:sz w:val="24"/>
        </w:rPr>
        <w:t> </w:t>
      </w:r>
      <w:r>
        <w:rPr>
          <w:sz w:val="24"/>
        </w:rPr>
        <w:t>резерв,</w:t>
      </w:r>
      <w:r>
        <w:rPr>
          <w:spacing w:val="40"/>
          <w:sz w:val="24"/>
        </w:rPr>
        <w:t> </w:t>
      </w:r>
      <w:r>
        <w:rPr>
          <w:sz w:val="24"/>
        </w:rPr>
        <w:t>превышает</w:t>
      </w:r>
      <w:r>
        <w:rPr>
          <w:spacing w:val="39"/>
          <w:sz w:val="24"/>
        </w:rPr>
        <w:t> </w:t>
      </w:r>
      <w:r>
        <w:rPr>
          <w:sz w:val="24"/>
        </w:rPr>
        <w:t>12</w:t>
      </w:r>
      <w:r>
        <w:rPr>
          <w:spacing w:val="40"/>
          <w:sz w:val="24"/>
        </w:rPr>
        <w:t> </w:t>
      </w:r>
      <w:r>
        <w:rPr>
          <w:sz w:val="24"/>
        </w:rPr>
        <w:t>месяцев</w:t>
      </w:r>
      <w:r>
        <w:rPr>
          <w:spacing w:val="33"/>
          <w:sz w:val="24"/>
        </w:rPr>
        <w:t> </w:t>
      </w:r>
      <w:r>
        <w:rPr>
          <w:sz w:val="24"/>
        </w:rPr>
        <w:t>после</w:t>
      </w:r>
      <w:r>
        <w:rPr>
          <w:spacing w:val="40"/>
          <w:sz w:val="24"/>
        </w:rPr>
        <w:t> </w:t>
      </w:r>
      <w:r>
        <w:rPr>
          <w:sz w:val="24"/>
        </w:rPr>
        <w:t>годовой</w:t>
      </w:r>
      <w:r>
        <w:rPr>
          <w:spacing w:val="39"/>
          <w:sz w:val="24"/>
        </w:rPr>
        <w:t> </w:t>
      </w:r>
      <w:r>
        <w:rPr>
          <w:sz w:val="24"/>
        </w:rPr>
        <w:t>отчетной даты,</w:t>
      </w:r>
      <w:r>
        <w:rPr>
          <w:spacing w:val="40"/>
          <w:sz w:val="24"/>
        </w:rPr>
        <w:t> </w:t>
      </w:r>
      <w:r>
        <w:rPr>
          <w:sz w:val="24"/>
        </w:rPr>
        <w:t>сумма</w:t>
      </w:r>
      <w:r>
        <w:rPr>
          <w:spacing w:val="40"/>
          <w:sz w:val="24"/>
        </w:rPr>
        <w:t> </w:t>
      </w:r>
      <w:r>
        <w:rPr>
          <w:sz w:val="24"/>
        </w:rPr>
        <w:t>резерва</w:t>
      </w:r>
      <w:r>
        <w:rPr>
          <w:spacing w:val="40"/>
          <w:sz w:val="24"/>
        </w:rPr>
        <w:t> </w:t>
      </w:r>
      <w:r>
        <w:rPr>
          <w:sz w:val="24"/>
        </w:rPr>
        <w:t>определяется</w:t>
      </w:r>
      <w:r>
        <w:rPr>
          <w:spacing w:val="35"/>
          <w:sz w:val="24"/>
        </w:rPr>
        <w:t> </w:t>
      </w:r>
      <w:r>
        <w:rPr>
          <w:sz w:val="24"/>
        </w:rPr>
        <w:t>с</w:t>
      </w:r>
      <w:r>
        <w:rPr>
          <w:spacing w:val="40"/>
          <w:sz w:val="24"/>
        </w:rPr>
        <w:t> </w:t>
      </w:r>
      <w:r>
        <w:rPr>
          <w:sz w:val="24"/>
        </w:rPr>
        <w:t>учетом</w:t>
      </w:r>
      <w:r>
        <w:rPr>
          <w:spacing w:val="40"/>
          <w:sz w:val="24"/>
        </w:rPr>
        <w:t> </w:t>
      </w:r>
      <w:r>
        <w:rPr>
          <w:sz w:val="24"/>
        </w:rPr>
        <w:t>дисконтирования</w:t>
      </w:r>
      <w:r>
        <w:rPr>
          <w:spacing w:val="35"/>
          <w:sz w:val="24"/>
        </w:rPr>
        <w:t> </w:t>
      </w:r>
      <w:r>
        <w:rPr>
          <w:sz w:val="24"/>
        </w:rPr>
        <w:t>его</w:t>
      </w:r>
      <w:r>
        <w:rPr>
          <w:spacing w:val="40"/>
          <w:sz w:val="24"/>
        </w:rPr>
        <w:t> </w:t>
      </w:r>
      <w:r>
        <w:rPr>
          <w:sz w:val="24"/>
        </w:rPr>
        <w:t>величины.</w:t>
      </w:r>
      <w:r>
        <w:rPr>
          <w:spacing w:val="40"/>
          <w:sz w:val="24"/>
        </w:rPr>
        <w:t> </w:t>
      </w:r>
      <w:r>
        <w:rPr>
          <w:sz w:val="24"/>
        </w:rPr>
        <w:t>В качестве</w:t>
      </w:r>
      <w:r>
        <w:rPr>
          <w:spacing w:val="40"/>
          <w:sz w:val="24"/>
        </w:rPr>
        <w:t> </w:t>
      </w:r>
      <w:r>
        <w:rPr>
          <w:sz w:val="24"/>
        </w:rPr>
        <w:t>ставки</w:t>
      </w:r>
      <w:r>
        <w:rPr>
          <w:spacing w:val="40"/>
          <w:sz w:val="24"/>
        </w:rPr>
        <w:t> </w:t>
      </w:r>
      <w:r>
        <w:rPr>
          <w:sz w:val="24"/>
        </w:rPr>
        <w:t>дисконтирования</w:t>
      </w:r>
      <w:r>
        <w:rPr>
          <w:spacing w:val="39"/>
          <w:sz w:val="24"/>
        </w:rPr>
        <w:t> </w:t>
      </w:r>
      <w:r>
        <w:rPr>
          <w:sz w:val="24"/>
        </w:rPr>
        <w:t>используется</w:t>
      </w:r>
      <w:r>
        <w:rPr>
          <w:spacing w:val="40"/>
          <w:sz w:val="24"/>
        </w:rPr>
        <w:t> </w:t>
      </w:r>
      <w:r>
        <w:rPr>
          <w:sz w:val="24"/>
        </w:rPr>
        <w:t>ключевая</w:t>
      </w:r>
      <w:r>
        <w:rPr>
          <w:spacing w:val="40"/>
          <w:sz w:val="24"/>
        </w:rPr>
        <w:t> </w:t>
      </w:r>
      <w:r>
        <w:rPr>
          <w:sz w:val="24"/>
        </w:rPr>
        <w:t>ставка</w:t>
      </w:r>
      <w:r>
        <w:rPr>
          <w:spacing w:val="40"/>
          <w:sz w:val="24"/>
        </w:rPr>
        <w:t> </w:t>
      </w:r>
      <w:r>
        <w:rPr>
          <w:sz w:val="24"/>
        </w:rPr>
        <w:t>Центрального банка</w:t>
      </w:r>
      <w:r>
        <w:rPr>
          <w:spacing w:val="80"/>
          <w:sz w:val="24"/>
        </w:rPr>
        <w:t> </w:t>
      </w:r>
      <w:r>
        <w:rPr>
          <w:sz w:val="24"/>
        </w:rPr>
        <w:t>Российской</w:t>
      </w:r>
      <w:r>
        <w:rPr>
          <w:spacing w:val="80"/>
          <w:sz w:val="24"/>
        </w:rPr>
        <w:t> </w:t>
      </w:r>
      <w:r>
        <w:rPr>
          <w:sz w:val="24"/>
        </w:rPr>
        <w:t>Федерации,</w:t>
      </w:r>
      <w:r>
        <w:rPr>
          <w:spacing w:val="80"/>
          <w:sz w:val="24"/>
        </w:rPr>
        <w:t> </w:t>
      </w:r>
      <w:r>
        <w:rPr>
          <w:sz w:val="24"/>
        </w:rPr>
        <w:t>действующая</w:t>
      </w:r>
      <w:r>
        <w:rPr>
          <w:spacing w:val="80"/>
          <w:sz w:val="24"/>
        </w:rPr>
        <w:t> </w:t>
      </w:r>
      <w:r>
        <w:rPr>
          <w:sz w:val="24"/>
        </w:rPr>
        <w:t>на</w:t>
      </w:r>
      <w:r>
        <w:rPr>
          <w:spacing w:val="80"/>
          <w:sz w:val="24"/>
        </w:rPr>
        <w:t> </w:t>
      </w:r>
      <w:r>
        <w:rPr>
          <w:sz w:val="24"/>
        </w:rPr>
        <w:t>отчетную</w:t>
      </w:r>
      <w:r>
        <w:rPr>
          <w:spacing w:val="80"/>
          <w:sz w:val="24"/>
        </w:rPr>
        <w:t> </w:t>
      </w:r>
      <w:r>
        <w:rPr>
          <w:sz w:val="24"/>
        </w:rPr>
        <w:t>дату,</w:t>
      </w:r>
      <w:r>
        <w:rPr>
          <w:spacing w:val="80"/>
          <w:sz w:val="24"/>
        </w:rPr>
        <w:t> </w:t>
      </w:r>
      <w:r>
        <w:rPr>
          <w:sz w:val="24"/>
        </w:rPr>
        <w:t>на</w:t>
      </w:r>
      <w:r>
        <w:rPr>
          <w:spacing w:val="80"/>
          <w:sz w:val="24"/>
        </w:rPr>
        <w:t> </w:t>
      </w:r>
      <w:r>
        <w:rPr>
          <w:sz w:val="24"/>
        </w:rPr>
        <w:t>которую составляется годовая бухгалтерская (финансовая) отчетность.</w:t>
      </w:r>
    </w:p>
    <w:p>
      <w:pPr>
        <w:pStyle w:val="ListParagraph"/>
        <w:numPr>
          <w:ilvl w:val="2"/>
          <w:numId w:val="1"/>
        </w:numPr>
        <w:tabs>
          <w:tab w:pos="1110" w:val="left" w:leader="none"/>
        </w:tabs>
        <w:spacing w:line="240" w:lineRule="auto" w:before="182" w:after="0"/>
        <w:ind w:left="1110" w:right="0" w:hanging="647"/>
        <w:jc w:val="left"/>
        <w:rPr>
          <w:sz w:val="24"/>
        </w:rPr>
      </w:pPr>
      <w:r>
        <w:rPr>
          <w:sz w:val="24"/>
        </w:rPr>
        <w:t>При</w:t>
      </w:r>
      <w:r>
        <w:rPr>
          <w:spacing w:val="-1"/>
          <w:sz w:val="24"/>
        </w:rPr>
        <w:t> </w:t>
      </w:r>
      <w:r>
        <w:rPr>
          <w:sz w:val="24"/>
        </w:rPr>
        <w:t>оценке</w:t>
      </w:r>
      <w:r>
        <w:rPr>
          <w:spacing w:val="-9"/>
          <w:sz w:val="24"/>
        </w:rPr>
        <w:t> </w:t>
      </w:r>
      <w:r>
        <w:rPr>
          <w:sz w:val="24"/>
        </w:rPr>
        <w:t>величины</w:t>
      </w:r>
      <w:r>
        <w:rPr>
          <w:spacing w:val="-11"/>
          <w:sz w:val="24"/>
        </w:rPr>
        <w:t> </w:t>
      </w:r>
      <w:r>
        <w:rPr>
          <w:sz w:val="24"/>
        </w:rPr>
        <w:t>резерва</w:t>
      </w:r>
      <w:r>
        <w:rPr>
          <w:spacing w:val="-8"/>
          <w:sz w:val="24"/>
        </w:rPr>
        <w:t> </w:t>
      </w:r>
      <w:r>
        <w:rPr>
          <w:sz w:val="24"/>
        </w:rPr>
        <w:t>не</w:t>
      </w:r>
      <w:r>
        <w:rPr>
          <w:spacing w:val="-4"/>
          <w:sz w:val="24"/>
        </w:rPr>
        <w:t> </w:t>
      </w:r>
      <w:r>
        <w:rPr>
          <w:sz w:val="24"/>
        </w:rPr>
        <w:t>принимаются</w:t>
      </w:r>
      <w:r>
        <w:rPr>
          <w:spacing w:val="3"/>
          <w:sz w:val="24"/>
        </w:rPr>
        <w:t> </w:t>
      </w:r>
      <w:r>
        <w:rPr>
          <w:sz w:val="24"/>
        </w:rPr>
        <w:t>в</w:t>
      </w:r>
      <w:r>
        <w:rPr>
          <w:spacing w:val="-6"/>
          <w:sz w:val="24"/>
        </w:rPr>
        <w:t> </w:t>
      </w:r>
      <w:r>
        <w:rPr>
          <w:spacing w:val="-2"/>
          <w:sz w:val="24"/>
        </w:rPr>
        <w:t>расчет:</w:t>
      </w:r>
    </w:p>
    <w:p>
      <w:pPr>
        <w:pStyle w:val="ListParagraph"/>
        <w:numPr>
          <w:ilvl w:val="0"/>
          <w:numId w:val="52"/>
        </w:numPr>
        <w:tabs>
          <w:tab w:pos="956" w:val="left" w:leader="none"/>
        </w:tabs>
        <w:spacing w:line="274" w:lineRule="exact" w:before="3" w:after="0"/>
        <w:ind w:left="956" w:right="0" w:hanging="138"/>
        <w:jc w:val="left"/>
        <w:rPr>
          <w:sz w:val="24"/>
        </w:rPr>
      </w:pPr>
      <w:r>
        <w:rPr>
          <w:sz w:val="24"/>
        </w:rPr>
        <w:t>суммы</w:t>
      </w:r>
      <w:r>
        <w:rPr>
          <w:spacing w:val="-12"/>
          <w:sz w:val="24"/>
        </w:rPr>
        <w:t> </w:t>
      </w:r>
      <w:r>
        <w:rPr>
          <w:sz w:val="24"/>
        </w:rPr>
        <w:t>налогов,</w:t>
      </w:r>
      <w:r>
        <w:rPr>
          <w:spacing w:val="-4"/>
          <w:sz w:val="24"/>
        </w:rPr>
        <w:t> </w:t>
      </w:r>
      <w:r>
        <w:rPr>
          <w:sz w:val="24"/>
        </w:rPr>
        <w:t>подлежащие уплате</w:t>
      </w:r>
      <w:r>
        <w:rPr>
          <w:spacing w:val="-3"/>
          <w:sz w:val="24"/>
        </w:rPr>
        <w:t> </w:t>
      </w:r>
      <w:r>
        <w:rPr>
          <w:sz w:val="24"/>
        </w:rPr>
        <w:t>в</w:t>
      </w:r>
      <w:r>
        <w:rPr>
          <w:spacing w:val="-2"/>
          <w:sz w:val="24"/>
        </w:rPr>
        <w:t> </w:t>
      </w:r>
      <w:r>
        <w:rPr>
          <w:sz w:val="24"/>
        </w:rPr>
        <w:t>связи</w:t>
      </w:r>
      <w:r>
        <w:rPr>
          <w:spacing w:val="-6"/>
          <w:sz w:val="24"/>
        </w:rPr>
        <w:t> </w:t>
      </w:r>
      <w:r>
        <w:rPr>
          <w:sz w:val="24"/>
        </w:rPr>
        <w:t>с</w:t>
      </w:r>
      <w:r>
        <w:rPr>
          <w:spacing w:val="-7"/>
          <w:sz w:val="24"/>
        </w:rPr>
        <w:t> </w:t>
      </w:r>
      <w:r>
        <w:rPr>
          <w:sz w:val="24"/>
        </w:rPr>
        <w:t>исполнением </w:t>
      </w:r>
      <w:r>
        <w:rPr>
          <w:spacing w:val="-2"/>
          <w:sz w:val="24"/>
        </w:rPr>
        <w:t>обязательства;</w:t>
      </w:r>
    </w:p>
    <w:p>
      <w:pPr>
        <w:pStyle w:val="ListParagraph"/>
        <w:numPr>
          <w:ilvl w:val="0"/>
          <w:numId w:val="52"/>
        </w:numPr>
        <w:tabs>
          <w:tab w:pos="956" w:val="left" w:leader="none"/>
        </w:tabs>
        <w:spacing w:line="274" w:lineRule="exact" w:before="0" w:after="0"/>
        <w:ind w:left="956" w:right="0" w:hanging="138"/>
        <w:jc w:val="left"/>
        <w:rPr>
          <w:sz w:val="24"/>
        </w:rPr>
      </w:pPr>
      <w:r>
        <w:rPr>
          <w:sz w:val="24"/>
        </w:rPr>
        <w:t>суммы</w:t>
      </w:r>
      <w:r>
        <w:rPr>
          <w:spacing w:val="-9"/>
          <w:sz w:val="24"/>
        </w:rPr>
        <w:t> </w:t>
      </w:r>
      <w:r>
        <w:rPr>
          <w:sz w:val="24"/>
        </w:rPr>
        <w:t>ожидаемых</w:t>
      </w:r>
      <w:r>
        <w:rPr>
          <w:spacing w:val="-10"/>
          <w:sz w:val="24"/>
        </w:rPr>
        <w:t> </w:t>
      </w:r>
      <w:r>
        <w:rPr>
          <w:sz w:val="24"/>
        </w:rPr>
        <w:t>встречных</w:t>
      </w:r>
      <w:r>
        <w:rPr>
          <w:spacing w:val="-4"/>
          <w:sz w:val="24"/>
        </w:rPr>
        <w:t> </w:t>
      </w:r>
      <w:r>
        <w:rPr>
          <w:sz w:val="24"/>
        </w:rPr>
        <w:t>требований</w:t>
      </w:r>
      <w:r>
        <w:rPr>
          <w:spacing w:val="1"/>
          <w:sz w:val="24"/>
        </w:rPr>
        <w:t> </w:t>
      </w:r>
      <w:r>
        <w:rPr>
          <w:sz w:val="24"/>
        </w:rPr>
        <w:t>или</w:t>
      </w:r>
      <w:r>
        <w:rPr>
          <w:spacing w:val="-7"/>
          <w:sz w:val="24"/>
        </w:rPr>
        <w:t> </w:t>
      </w:r>
      <w:r>
        <w:rPr>
          <w:sz w:val="24"/>
        </w:rPr>
        <w:t>суммы</w:t>
      </w:r>
      <w:r>
        <w:rPr>
          <w:spacing w:val="-9"/>
          <w:sz w:val="24"/>
        </w:rPr>
        <w:t> </w:t>
      </w:r>
      <w:r>
        <w:rPr>
          <w:sz w:val="24"/>
        </w:rPr>
        <w:t>требований</w:t>
      </w:r>
      <w:r>
        <w:rPr>
          <w:spacing w:val="-3"/>
          <w:sz w:val="24"/>
        </w:rPr>
        <w:t> </w:t>
      </w:r>
      <w:r>
        <w:rPr>
          <w:sz w:val="24"/>
        </w:rPr>
        <w:t>к</w:t>
      </w:r>
      <w:r>
        <w:rPr>
          <w:spacing w:val="-5"/>
          <w:sz w:val="24"/>
        </w:rPr>
        <w:t> </w:t>
      </w:r>
      <w:r>
        <w:rPr>
          <w:spacing w:val="-2"/>
          <w:sz w:val="24"/>
        </w:rPr>
        <w:t>другим</w:t>
      </w:r>
    </w:p>
    <w:p>
      <w:pPr>
        <w:pStyle w:val="BodyText"/>
        <w:spacing w:line="274" w:lineRule="exact" w:before="3"/>
        <w:ind w:left="463"/>
      </w:pPr>
      <w:r>
        <w:rPr/>
        <w:t>лицам</w:t>
      </w:r>
      <w:r>
        <w:rPr>
          <w:spacing w:val="-13"/>
        </w:rPr>
        <w:t> </w:t>
      </w:r>
      <w:r>
        <w:rPr/>
        <w:t>в</w:t>
      </w:r>
      <w:r>
        <w:rPr>
          <w:spacing w:val="-5"/>
        </w:rPr>
        <w:t> </w:t>
      </w:r>
      <w:r>
        <w:rPr/>
        <w:t>возмещении</w:t>
      </w:r>
      <w:r>
        <w:rPr>
          <w:spacing w:val="-7"/>
        </w:rPr>
        <w:t> </w:t>
      </w:r>
      <w:r>
        <w:rPr/>
        <w:t>расходов,</w:t>
      </w:r>
      <w:r>
        <w:rPr>
          <w:spacing w:val="-2"/>
        </w:rPr>
        <w:t> </w:t>
      </w:r>
      <w:r>
        <w:rPr/>
        <w:t>планируемых</w:t>
      </w:r>
      <w:r>
        <w:rPr>
          <w:spacing w:val="-2"/>
        </w:rPr>
        <w:t> </w:t>
      </w:r>
      <w:r>
        <w:rPr/>
        <w:t>при</w:t>
      </w:r>
      <w:r>
        <w:rPr>
          <w:spacing w:val="-3"/>
        </w:rPr>
        <w:t> </w:t>
      </w:r>
      <w:r>
        <w:rPr/>
        <w:t>исполнении</w:t>
      </w:r>
      <w:r>
        <w:rPr>
          <w:spacing w:val="-6"/>
        </w:rPr>
        <w:t> </w:t>
      </w:r>
      <w:r>
        <w:rPr>
          <w:spacing w:val="-2"/>
        </w:rPr>
        <w:t>обязательства;</w:t>
      </w:r>
    </w:p>
    <w:p>
      <w:pPr>
        <w:pStyle w:val="ListParagraph"/>
        <w:numPr>
          <w:ilvl w:val="0"/>
          <w:numId w:val="52"/>
        </w:numPr>
        <w:tabs>
          <w:tab w:pos="956" w:val="left" w:leader="none"/>
        </w:tabs>
        <w:spacing w:line="240" w:lineRule="auto" w:before="0" w:after="0"/>
        <w:ind w:left="463" w:right="2062" w:firstLine="355"/>
        <w:jc w:val="left"/>
        <w:rPr>
          <w:sz w:val="24"/>
        </w:rPr>
      </w:pPr>
      <w:r>
        <w:rPr>
          <w:sz w:val="24"/>
        </w:rPr>
        <w:t>поступления,</w:t>
      </w:r>
      <w:r>
        <w:rPr>
          <w:spacing w:val="-2"/>
          <w:sz w:val="24"/>
        </w:rPr>
        <w:t> </w:t>
      </w:r>
      <w:r>
        <w:rPr>
          <w:sz w:val="24"/>
        </w:rPr>
        <w:t>ожидаемые</w:t>
      </w:r>
      <w:r>
        <w:rPr>
          <w:spacing w:val="-12"/>
          <w:sz w:val="24"/>
        </w:rPr>
        <w:t> </w:t>
      </w:r>
      <w:r>
        <w:rPr>
          <w:sz w:val="24"/>
        </w:rPr>
        <w:t>от</w:t>
      </w:r>
      <w:r>
        <w:rPr>
          <w:spacing w:val="-7"/>
          <w:sz w:val="24"/>
        </w:rPr>
        <w:t> </w:t>
      </w:r>
      <w:r>
        <w:rPr>
          <w:sz w:val="24"/>
        </w:rPr>
        <w:t>выбытия</w:t>
      </w:r>
      <w:r>
        <w:rPr>
          <w:spacing w:val="-4"/>
          <w:sz w:val="24"/>
        </w:rPr>
        <w:t> </w:t>
      </w:r>
      <w:r>
        <w:rPr>
          <w:sz w:val="24"/>
        </w:rPr>
        <w:t>активов,</w:t>
      </w:r>
      <w:r>
        <w:rPr>
          <w:spacing w:val="-2"/>
          <w:sz w:val="24"/>
        </w:rPr>
        <w:t> </w:t>
      </w:r>
      <w:r>
        <w:rPr>
          <w:sz w:val="24"/>
        </w:rPr>
        <w:t>связанных</w:t>
      </w:r>
      <w:r>
        <w:rPr>
          <w:spacing w:val="-6"/>
          <w:sz w:val="24"/>
        </w:rPr>
        <w:t> </w:t>
      </w:r>
      <w:r>
        <w:rPr>
          <w:sz w:val="24"/>
        </w:rPr>
        <w:t>с</w:t>
      </w:r>
      <w:r>
        <w:rPr>
          <w:spacing w:val="-6"/>
          <w:sz w:val="24"/>
        </w:rPr>
        <w:t> </w:t>
      </w:r>
      <w:r>
        <w:rPr>
          <w:sz w:val="24"/>
        </w:rPr>
        <w:t>исполнением </w:t>
      </w:r>
      <w:r>
        <w:rPr>
          <w:spacing w:val="-2"/>
          <w:sz w:val="24"/>
        </w:rPr>
        <w:t>обязательства.</w:t>
      </w:r>
    </w:p>
    <w:p>
      <w:pPr>
        <w:pStyle w:val="ListParagraph"/>
        <w:numPr>
          <w:ilvl w:val="2"/>
          <w:numId w:val="1"/>
        </w:numPr>
        <w:tabs>
          <w:tab w:pos="1110" w:val="left" w:leader="none"/>
        </w:tabs>
        <w:spacing w:line="240" w:lineRule="auto" w:before="181" w:after="22"/>
        <w:ind w:left="463" w:right="1578" w:firstLine="0"/>
        <w:jc w:val="both"/>
        <w:rPr>
          <w:sz w:val="24"/>
        </w:rPr>
      </w:pPr>
      <w:r>
        <w:rPr>
          <w:sz w:val="24"/>
        </w:rPr>
        <w:t>В случае если при исполнении обязательства, по которому сформированы резервы, планируется поступление экономических выгод по встречным требованиям или требованиям к другим лицам, такие требования признаются в бухгалтерском учете в качестве самостоятельных активов. При этом величина сформированного резерва в целях исполнения обязательства не должна быть менее величины указанных активов (величины планируемых поступлений экономических выгод).</w:t>
      </w:r>
    </w:p>
    <w:tbl>
      <w:tblPr>
        <w:tblW w:w="0" w:type="auto"/>
        <w:jc w:val="left"/>
        <w:tblInd w:w="4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015"/>
        <w:gridCol w:w="2968"/>
        <w:gridCol w:w="2516"/>
      </w:tblGrid>
      <w:tr>
        <w:trPr>
          <w:trHeight w:val="550" w:hRule="atLeast"/>
        </w:trPr>
        <w:tc>
          <w:tcPr>
            <w:tcW w:w="3015" w:type="dxa"/>
          </w:tcPr>
          <w:p>
            <w:pPr>
              <w:pStyle w:val="TableParagraph"/>
              <w:spacing w:line="272" w:lineRule="exact"/>
              <w:ind w:left="50"/>
              <w:rPr>
                <w:sz w:val="24"/>
              </w:rPr>
            </w:pPr>
            <w:r>
              <w:rPr>
                <w:sz w:val="24"/>
              </w:rPr>
              <w:t>Вид</w:t>
            </w:r>
            <w:r>
              <w:rPr>
                <w:spacing w:val="4"/>
                <w:sz w:val="24"/>
              </w:rPr>
              <w:t> </w:t>
            </w:r>
            <w:r>
              <w:rPr>
                <w:spacing w:val="-2"/>
                <w:sz w:val="24"/>
              </w:rPr>
              <w:t>резерва</w:t>
            </w:r>
          </w:p>
        </w:tc>
        <w:tc>
          <w:tcPr>
            <w:tcW w:w="2968" w:type="dxa"/>
          </w:tcPr>
          <w:p>
            <w:pPr>
              <w:pStyle w:val="TableParagraph"/>
              <w:spacing w:line="267" w:lineRule="exact"/>
              <w:ind w:left="480"/>
              <w:rPr>
                <w:sz w:val="24"/>
              </w:rPr>
            </w:pPr>
            <w:r>
              <w:rPr>
                <w:sz w:val="24"/>
              </w:rPr>
              <w:t>Порядок</w:t>
            </w:r>
            <w:r>
              <w:rPr>
                <w:spacing w:val="5"/>
                <w:sz w:val="24"/>
              </w:rPr>
              <w:t> </w:t>
            </w:r>
            <w:r>
              <w:rPr>
                <w:spacing w:val="-2"/>
                <w:sz w:val="24"/>
              </w:rPr>
              <w:t>признания</w:t>
            </w:r>
          </w:p>
        </w:tc>
        <w:tc>
          <w:tcPr>
            <w:tcW w:w="2516" w:type="dxa"/>
          </w:tcPr>
          <w:p>
            <w:pPr>
              <w:pStyle w:val="TableParagraph"/>
              <w:spacing w:line="265" w:lineRule="exact"/>
              <w:ind w:left="171"/>
              <w:rPr>
                <w:sz w:val="24"/>
              </w:rPr>
            </w:pPr>
            <w:r>
              <w:rPr>
                <w:sz w:val="24"/>
              </w:rPr>
              <w:t>Порядок</w:t>
            </w:r>
            <w:r>
              <w:rPr>
                <w:spacing w:val="1"/>
                <w:sz w:val="24"/>
              </w:rPr>
              <w:t> </w:t>
            </w:r>
            <w:r>
              <w:rPr>
                <w:sz w:val="24"/>
              </w:rPr>
              <w:t>оценки</w:t>
            </w:r>
            <w:r>
              <w:rPr>
                <w:spacing w:val="-2"/>
                <w:sz w:val="24"/>
              </w:rPr>
              <w:t> </w:t>
            </w:r>
            <w:r>
              <w:rPr>
                <w:spacing w:val="-5"/>
                <w:sz w:val="24"/>
              </w:rPr>
              <w:t>при</w:t>
            </w:r>
          </w:p>
          <w:p>
            <w:pPr>
              <w:pStyle w:val="TableParagraph"/>
              <w:spacing w:line="265" w:lineRule="exact"/>
              <w:ind w:left="181"/>
              <w:rPr>
                <w:sz w:val="24"/>
              </w:rPr>
            </w:pPr>
            <w:r>
              <w:rPr>
                <w:spacing w:val="-2"/>
                <w:sz w:val="24"/>
              </w:rPr>
              <w:t>признании</w:t>
            </w:r>
          </w:p>
        </w:tc>
      </w:tr>
      <w:tr>
        <w:trPr>
          <w:trHeight w:val="1938" w:hRule="atLeast"/>
        </w:trPr>
        <w:tc>
          <w:tcPr>
            <w:tcW w:w="3015" w:type="dxa"/>
          </w:tcPr>
          <w:p>
            <w:pPr>
              <w:pStyle w:val="TableParagraph"/>
              <w:spacing w:line="275" w:lineRule="exact" w:before="1"/>
              <w:ind w:left="50"/>
              <w:rPr>
                <w:sz w:val="24"/>
              </w:rPr>
            </w:pPr>
            <w:r>
              <w:rPr>
                <w:sz w:val="24"/>
              </w:rPr>
              <w:t>Резерв</w:t>
            </w:r>
            <w:r>
              <w:rPr>
                <w:spacing w:val="-4"/>
                <w:sz w:val="24"/>
              </w:rPr>
              <w:t> </w:t>
            </w:r>
            <w:r>
              <w:rPr>
                <w:sz w:val="24"/>
              </w:rPr>
              <w:t>по</w:t>
            </w:r>
            <w:r>
              <w:rPr>
                <w:spacing w:val="4"/>
                <w:sz w:val="24"/>
              </w:rPr>
              <w:t> </w:t>
            </w:r>
            <w:r>
              <w:rPr>
                <w:spacing w:val="-2"/>
                <w:sz w:val="24"/>
              </w:rPr>
              <w:t>гарантийному</w:t>
            </w:r>
          </w:p>
          <w:p>
            <w:pPr>
              <w:pStyle w:val="TableParagraph"/>
              <w:spacing w:line="275" w:lineRule="exact"/>
              <w:ind w:left="58"/>
              <w:rPr>
                <w:sz w:val="24"/>
              </w:rPr>
            </w:pPr>
            <w:r>
              <w:rPr>
                <w:spacing w:val="-2"/>
                <w:sz w:val="24"/>
              </w:rPr>
              <w:t>ремонту</w:t>
            </w:r>
          </w:p>
        </w:tc>
        <w:tc>
          <w:tcPr>
            <w:tcW w:w="2968" w:type="dxa"/>
          </w:tcPr>
          <w:p>
            <w:pPr>
              <w:pStyle w:val="TableParagraph"/>
              <w:spacing w:before="1"/>
              <w:ind w:left="480" w:right="55"/>
              <w:rPr>
                <w:sz w:val="24"/>
              </w:rPr>
            </w:pPr>
            <w:r>
              <w:rPr>
                <w:sz w:val="24"/>
              </w:rPr>
              <w:t>Признается в момент передачи</w:t>
            </w:r>
            <w:r>
              <w:rPr>
                <w:spacing w:val="-14"/>
                <w:sz w:val="24"/>
              </w:rPr>
              <w:t> </w:t>
            </w:r>
            <w:r>
              <w:rPr>
                <w:sz w:val="24"/>
              </w:rPr>
              <w:t>работ,</w:t>
            </w:r>
            <w:r>
              <w:rPr>
                <w:spacing w:val="-15"/>
                <w:sz w:val="24"/>
              </w:rPr>
              <w:t> </w:t>
            </w:r>
            <w:r>
              <w:rPr>
                <w:sz w:val="24"/>
              </w:rPr>
              <w:t>услуг, товаров заказчику (покупателю) на </w:t>
            </w:r>
            <w:r>
              <w:rPr>
                <w:spacing w:val="-2"/>
                <w:sz w:val="24"/>
              </w:rPr>
              <w:t>условиях осуществления</w:t>
            </w:r>
          </w:p>
          <w:p>
            <w:pPr>
              <w:pStyle w:val="TableParagraph"/>
              <w:spacing w:line="256" w:lineRule="exact" w:before="5"/>
              <w:ind w:left="490"/>
              <w:rPr>
                <w:sz w:val="24"/>
              </w:rPr>
            </w:pPr>
            <w:r>
              <w:rPr>
                <w:sz w:val="24"/>
              </w:rPr>
              <w:t>согласно</w:t>
            </w:r>
            <w:r>
              <w:rPr>
                <w:spacing w:val="-13"/>
                <w:sz w:val="24"/>
              </w:rPr>
              <w:t> </w:t>
            </w:r>
            <w:r>
              <w:rPr>
                <w:spacing w:val="-2"/>
                <w:sz w:val="24"/>
              </w:rPr>
              <w:t>договору</w:t>
            </w:r>
          </w:p>
        </w:tc>
        <w:tc>
          <w:tcPr>
            <w:tcW w:w="2516" w:type="dxa"/>
          </w:tcPr>
          <w:p>
            <w:pPr>
              <w:pStyle w:val="TableParagraph"/>
              <w:spacing w:before="6"/>
              <w:ind w:left="171" w:right="39"/>
              <w:rPr>
                <w:sz w:val="24"/>
              </w:rPr>
            </w:pPr>
            <w:r>
              <w:rPr>
                <w:sz w:val="24"/>
              </w:rPr>
              <w:t>Определяется на текущий</w:t>
            </w:r>
            <w:r>
              <w:rPr>
                <w:spacing w:val="-9"/>
                <w:sz w:val="24"/>
              </w:rPr>
              <w:t> </w:t>
            </w:r>
            <w:r>
              <w:rPr>
                <w:sz w:val="24"/>
              </w:rPr>
              <w:t>год</w:t>
            </w:r>
            <w:r>
              <w:rPr>
                <w:spacing w:val="-9"/>
                <w:sz w:val="24"/>
              </w:rPr>
              <w:t> </w:t>
            </w:r>
            <w:r>
              <w:rPr>
                <w:sz w:val="24"/>
              </w:rPr>
              <w:t>в</w:t>
            </w:r>
            <w:r>
              <w:rPr>
                <w:spacing w:val="-8"/>
                <w:sz w:val="24"/>
              </w:rPr>
              <w:t> </w:t>
            </w:r>
            <w:r>
              <w:rPr>
                <w:sz w:val="24"/>
              </w:rPr>
              <w:t>первый рабочий день года и равен доле фактических</w:t>
            </w:r>
            <w:r>
              <w:rPr>
                <w:spacing w:val="-14"/>
                <w:sz w:val="24"/>
              </w:rPr>
              <w:t> </w:t>
            </w:r>
            <w:r>
              <w:rPr>
                <w:sz w:val="24"/>
              </w:rPr>
              <w:t>расходов за</w:t>
            </w:r>
            <w:r>
              <w:rPr>
                <w:spacing w:val="-8"/>
                <w:sz w:val="24"/>
              </w:rPr>
              <w:t> </w:t>
            </w:r>
            <w:r>
              <w:rPr>
                <w:sz w:val="24"/>
              </w:rPr>
              <w:t>предшествующие</w:t>
            </w:r>
            <w:r>
              <w:rPr>
                <w:spacing w:val="-13"/>
                <w:sz w:val="24"/>
              </w:rPr>
              <w:t> </w:t>
            </w:r>
            <w:r>
              <w:rPr>
                <w:spacing w:val="-10"/>
                <w:sz w:val="24"/>
              </w:rPr>
              <w:t>3</w:t>
            </w:r>
          </w:p>
          <w:p>
            <w:pPr>
              <w:pStyle w:val="TableParagraph"/>
              <w:spacing w:line="256" w:lineRule="exact"/>
              <w:ind w:left="181"/>
              <w:rPr>
                <w:sz w:val="24"/>
              </w:rPr>
            </w:pPr>
            <w:r>
              <w:rPr>
                <w:spacing w:val="-4"/>
                <w:sz w:val="24"/>
              </w:rPr>
              <w:t>года</w:t>
            </w:r>
          </w:p>
        </w:tc>
      </w:tr>
    </w:tbl>
    <w:p>
      <w:pPr>
        <w:pStyle w:val="TableParagraph"/>
        <w:spacing w:after="0" w:line="256" w:lineRule="exact"/>
        <w:rPr>
          <w:sz w:val="24"/>
        </w:rPr>
        <w:sectPr>
          <w:pgSz w:w="11910" w:h="16840"/>
          <w:pgMar w:header="0" w:footer="983" w:top="1040" w:bottom="1240" w:left="1275" w:right="141"/>
        </w:sectPr>
      </w:pPr>
    </w:p>
    <w:tbl>
      <w:tblPr>
        <w:tblW w:w="0" w:type="auto"/>
        <w:jc w:val="left"/>
        <w:tblInd w:w="4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247"/>
        <w:gridCol w:w="2800"/>
        <w:gridCol w:w="2467"/>
      </w:tblGrid>
      <w:tr>
        <w:trPr>
          <w:trHeight w:val="825" w:hRule="atLeast"/>
        </w:trPr>
        <w:tc>
          <w:tcPr>
            <w:tcW w:w="3247" w:type="dxa"/>
          </w:tcPr>
          <w:p>
            <w:pPr>
              <w:pStyle w:val="TableParagraph"/>
              <w:rPr>
                <w:sz w:val="22"/>
              </w:rPr>
            </w:pPr>
          </w:p>
        </w:tc>
        <w:tc>
          <w:tcPr>
            <w:tcW w:w="2800" w:type="dxa"/>
          </w:tcPr>
          <w:p>
            <w:pPr>
              <w:pStyle w:val="TableParagraph"/>
              <w:spacing w:line="264" w:lineRule="exact"/>
              <w:ind w:left="248"/>
              <w:rPr>
                <w:sz w:val="24"/>
              </w:rPr>
            </w:pPr>
            <w:r>
              <w:rPr>
                <w:sz w:val="24"/>
              </w:rPr>
              <w:t>гарантийного</w:t>
            </w:r>
            <w:r>
              <w:rPr>
                <w:spacing w:val="-3"/>
                <w:sz w:val="24"/>
              </w:rPr>
              <w:t> </w:t>
            </w:r>
            <w:r>
              <w:rPr>
                <w:spacing w:val="-2"/>
                <w:sz w:val="24"/>
              </w:rPr>
              <w:t>ремонта</w:t>
            </w:r>
          </w:p>
          <w:p>
            <w:pPr>
              <w:pStyle w:val="TableParagraph"/>
              <w:spacing w:line="275" w:lineRule="exact"/>
              <w:ind w:left="248"/>
              <w:rPr>
                <w:sz w:val="24"/>
              </w:rPr>
            </w:pPr>
            <w:r>
              <w:rPr>
                <w:sz w:val="24"/>
              </w:rPr>
              <w:t>или</w:t>
            </w:r>
            <w:r>
              <w:rPr>
                <w:spacing w:val="-4"/>
                <w:sz w:val="24"/>
              </w:rPr>
              <w:t> </w:t>
            </w:r>
            <w:r>
              <w:rPr>
                <w:spacing w:val="-2"/>
                <w:sz w:val="24"/>
              </w:rPr>
              <w:t>текущего</w:t>
            </w:r>
          </w:p>
          <w:p>
            <w:pPr>
              <w:pStyle w:val="TableParagraph"/>
              <w:spacing w:line="265" w:lineRule="exact" w:before="2"/>
              <w:ind w:left="258"/>
              <w:rPr>
                <w:sz w:val="24"/>
              </w:rPr>
            </w:pPr>
            <w:r>
              <w:rPr>
                <w:spacing w:val="-2"/>
                <w:sz w:val="24"/>
              </w:rPr>
              <w:t>обслуживания</w:t>
            </w:r>
          </w:p>
        </w:tc>
        <w:tc>
          <w:tcPr>
            <w:tcW w:w="2467" w:type="dxa"/>
          </w:tcPr>
          <w:p>
            <w:pPr>
              <w:pStyle w:val="TableParagraph"/>
              <w:rPr>
                <w:sz w:val="22"/>
              </w:rPr>
            </w:pPr>
          </w:p>
        </w:tc>
      </w:tr>
      <w:tr>
        <w:trPr>
          <w:trHeight w:val="1113" w:hRule="atLeast"/>
        </w:trPr>
        <w:tc>
          <w:tcPr>
            <w:tcW w:w="3247" w:type="dxa"/>
          </w:tcPr>
          <w:p>
            <w:pPr>
              <w:pStyle w:val="TableParagraph"/>
              <w:spacing w:line="274" w:lineRule="exact"/>
              <w:ind w:left="50"/>
              <w:rPr>
                <w:sz w:val="24"/>
              </w:rPr>
            </w:pPr>
            <w:r>
              <w:rPr>
                <w:sz w:val="24"/>
              </w:rPr>
              <w:t>Резерв</w:t>
            </w:r>
            <w:r>
              <w:rPr>
                <w:spacing w:val="-5"/>
                <w:sz w:val="24"/>
              </w:rPr>
              <w:t> </w:t>
            </w:r>
            <w:r>
              <w:rPr>
                <w:sz w:val="24"/>
              </w:rPr>
              <w:t>по</w:t>
            </w:r>
            <w:r>
              <w:rPr>
                <w:spacing w:val="-5"/>
                <w:sz w:val="24"/>
              </w:rPr>
              <w:t> </w:t>
            </w:r>
            <w:r>
              <w:rPr>
                <w:sz w:val="24"/>
              </w:rPr>
              <w:t>претензиям,</w:t>
            </w:r>
            <w:r>
              <w:rPr>
                <w:spacing w:val="-10"/>
                <w:sz w:val="24"/>
              </w:rPr>
              <w:t> </w:t>
            </w:r>
            <w:r>
              <w:rPr>
                <w:spacing w:val="-2"/>
                <w:sz w:val="24"/>
              </w:rPr>
              <w:t>искам</w:t>
            </w:r>
          </w:p>
        </w:tc>
        <w:tc>
          <w:tcPr>
            <w:tcW w:w="2800" w:type="dxa"/>
          </w:tcPr>
          <w:p>
            <w:pPr>
              <w:pStyle w:val="TableParagraph"/>
              <w:ind w:left="248" w:right="35"/>
              <w:rPr>
                <w:sz w:val="24"/>
              </w:rPr>
            </w:pPr>
            <w:r>
              <w:rPr>
                <w:sz w:val="24"/>
              </w:rPr>
              <w:t>Признается на </w:t>
            </w:r>
            <w:r>
              <w:rPr>
                <w:spacing w:val="-2"/>
                <w:sz w:val="24"/>
              </w:rPr>
              <w:t>основании предъявленных</w:t>
            </w:r>
          </w:p>
          <w:p>
            <w:pPr>
              <w:pStyle w:val="TableParagraph"/>
              <w:spacing w:line="264" w:lineRule="exact" w:before="1"/>
              <w:ind w:left="258"/>
              <w:rPr>
                <w:sz w:val="24"/>
              </w:rPr>
            </w:pPr>
            <w:r>
              <w:rPr>
                <w:sz w:val="24"/>
              </w:rPr>
              <w:t>претензий,</w:t>
            </w:r>
            <w:r>
              <w:rPr>
                <w:spacing w:val="-6"/>
                <w:sz w:val="24"/>
              </w:rPr>
              <w:t> </w:t>
            </w:r>
            <w:r>
              <w:rPr>
                <w:spacing w:val="-2"/>
                <w:sz w:val="24"/>
              </w:rPr>
              <w:t>исков</w:t>
            </w:r>
          </w:p>
        </w:tc>
        <w:tc>
          <w:tcPr>
            <w:tcW w:w="2467" w:type="dxa"/>
          </w:tcPr>
          <w:p>
            <w:pPr>
              <w:pStyle w:val="TableParagraph"/>
              <w:ind w:left="117" w:right="47" w:hanging="10"/>
              <w:jc w:val="both"/>
              <w:rPr>
                <w:sz w:val="24"/>
              </w:rPr>
            </w:pPr>
            <w:r>
              <w:rPr>
                <w:sz w:val="24"/>
              </w:rPr>
              <w:t>Учитывается</w:t>
            </w:r>
            <w:r>
              <w:rPr>
                <w:spacing w:val="-15"/>
                <w:sz w:val="24"/>
              </w:rPr>
              <w:t> </w:t>
            </w:r>
            <w:r>
              <w:rPr>
                <w:sz w:val="24"/>
              </w:rPr>
              <w:t>в</w:t>
            </w:r>
            <w:r>
              <w:rPr>
                <w:spacing w:val="-15"/>
                <w:sz w:val="24"/>
              </w:rPr>
              <w:t> </w:t>
            </w:r>
            <w:r>
              <w:rPr>
                <w:sz w:val="24"/>
              </w:rPr>
              <w:t>полной сумме</w:t>
            </w:r>
            <w:r>
              <w:rPr>
                <w:spacing w:val="-11"/>
                <w:sz w:val="24"/>
              </w:rPr>
              <w:t> </w:t>
            </w:r>
            <w:r>
              <w:rPr>
                <w:sz w:val="24"/>
              </w:rPr>
              <w:t>претензионных </w:t>
            </w:r>
            <w:r>
              <w:rPr>
                <w:spacing w:val="-2"/>
                <w:sz w:val="24"/>
              </w:rPr>
              <w:t>исков</w:t>
            </w:r>
          </w:p>
        </w:tc>
      </w:tr>
      <w:tr>
        <w:trPr>
          <w:trHeight w:val="1389" w:hRule="atLeast"/>
        </w:trPr>
        <w:tc>
          <w:tcPr>
            <w:tcW w:w="3247" w:type="dxa"/>
          </w:tcPr>
          <w:p>
            <w:pPr>
              <w:pStyle w:val="TableParagraph"/>
              <w:spacing w:before="4"/>
              <w:ind w:left="50"/>
              <w:rPr>
                <w:sz w:val="24"/>
              </w:rPr>
            </w:pPr>
            <w:r>
              <w:rPr>
                <w:sz w:val="24"/>
              </w:rPr>
              <w:t>Резерв</w:t>
            </w:r>
            <w:r>
              <w:rPr>
                <w:spacing w:val="-6"/>
                <w:sz w:val="24"/>
              </w:rPr>
              <w:t> </w:t>
            </w:r>
            <w:r>
              <w:rPr>
                <w:sz w:val="24"/>
              </w:rPr>
              <w:t>по</w:t>
            </w:r>
            <w:r>
              <w:rPr>
                <w:spacing w:val="-5"/>
                <w:sz w:val="24"/>
              </w:rPr>
              <w:t> </w:t>
            </w:r>
            <w:r>
              <w:rPr>
                <w:spacing w:val="-2"/>
                <w:sz w:val="24"/>
              </w:rPr>
              <w:t>реструктуризации</w:t>
            </w:r>
          </w:p>
        </w:tc>
        <w:tc>
          <w:tcPr>
            <w:tcW w:w="2800" w:type="dxa"/>
          </w:tcPr>
          <w:p>
            <w:pPr>
              <w:pStyle w:val="TableParagraph"/>
              <w:ind w:left="248"/>
              <w:rPr>
                <w:sz w:val="24"/>
              </w:rPr>
            </w:pPr>
            <w:r>
              <w:rPr>
                <w:sz w:val="24"/>
              </w:rPr>
              <w:t>Если</w:t>
            </w:r>
            <w:r>
              <w:rPr>
                <w:spacing w:val="-15"/>
                <w:sz w:val="24"/>
              </w:rPr>
              <w:t> </w:t>
            </w:r>
            <w:r>
              <w:rPr>
                <w:sz w:val="24"/>
              </w:rPr>
              <w:t>существует</w:t>
            </w:r>
            <w:r>
              <w:rPr>
                <w:spacing w:val="-15"/>
                <w:sz w:val="24"/>
              </w:rPr>
              <w:t> </w:t>
            </w:r>
            <w:r>
              <w:rPr>
                <w:sz w:val="24"/>
              </w:rPr>
              <w:t>план </w:t>
            </w:r>
            <w:r>
              <w:rPr>
                <w:spacing w:val="-2"/>
                <w:sz w:val="24"/>
              </w:rPr>
              <w:t>(программа) реструктуризации деятельности.</w:t>
            </w:r>
          </w:p>
        </w:tc>
        <w:tc>
          <w:tcPr>
            <w:tcW w:w="2467" w:type="dxa"/>
          </w:tcPr>
          <w:p>
            <w:pPr>
              <w:pStyle w:val="TableParagraph"/>
              <w:spacing w:line="237" w:lineRule="auto" w:before="6"/>
              <w:ind w:left="107" w:right="54"/>
              <w:rPr>
                <w:sz w:val="24"/>
              </w:rPr>
            </w:pPr>
            <w:r>
              <w:rPr>
                <w:sz w:val="24"/>
              </w:rPr>
              <w:t>На дату начала реализации</w:t>
            </w:r>
            <w:r>
              <w:rPr>
                <w:spacing w:val="-15"/>
                <w:sz w:val="24"/>
              </w:rPr>
              <w:t> </w:t>
            </w:r>
            <w:r>
              <w:rPr>
                <w:sz w:val="24"/>
              </w:rPr>
              <w:t>субъектом учета</w:t>
            </w:r>
            <w:r>
              <w:rPr>
                <w:spacing w:val="-5"/>
                <w:sz w:val="24"/>
              </w:rPr>
              <w:t> </w:t>
            </w:r>
            <w:r>
              <w:rPr>
                <w:sz w:val="24"/>
              </w:rPr>
              <w:t>мероприятий</w:t>
            </w:r>
            <w:r>
              <w:rPr>
                <w:spacing w:val="1"/>
                <w:sz w:val="24"/>
              </w:rPr>
              <w:t> </w:t>
            </w:r>
            <w:r>
              <w:rPr>
                <w:spacing w:val="-5"/>
                <w:sz w:val="24"/>
              </w:rPr>
              <w:t>по</w:t>
            </w:r>
          </w:p>
          <w:p>
            <w:pPr>
              <w:pStyle w:val="TableParagraph"/>
              <w:spacing w:line="270" w:lineRule="exact" w:before="4"/>
              <w:ind w:left="112" w:right="54"/>
              <w:rPr>
                <w:sz w:val="24"/>
              </w:rPr>
            </w:pPr>
            <w:r>
              <w:rPr>
                <w:spacing w:val="-2"/>
                <w:sz w:val="24"/>
              </w:rPr>
              <w:t>реструктуризации деятельности</w:t>
            </w:r>
          </w:p>
        </w:tc>
      </w:tr>
      <w:tr>
        <w:trPr>
          <w:trHeight w:val="283" w:hRule="atLeast"/>
        </w:trPr>
        <w:tc>
          <w:tcPr>
            <w:tcW w:w="3247" w:type="dxa"/>
          </w:tcPr>
          <w:p>
            <w:pPr>
              <w:pStyle w:val="TableParagraph"/>
              <w:spacing w:line="262" w:lineRule="exact" w:before="1"/>
              <w:ind w:left="50"/>
              <w:rPr>
                <w:sz w:val="24"/>
              </w:rPr>
            </w:pPr>
            <w:r>
              <w:rPr>
                <w:sz w:val="24"/>
              </w:rPr>
              <w:t>Резерв</w:t>
            </w:r>
            <w:r>
              <w:rPr>
                <w:spacing w:val="-6"/>
                <w:sz w:val="24"/>
              </w:rPr>
              <w:t> </w:t>
            </w:r>
            <w:r>
              <w:rPr>
                <w:sz w:val="24"/>
              </w:rPr>
              <w:t>по</w:t>
            </w:r>
            <w:r>
              <w:rPr>
                <w:spacing w:val="-5"/>
                <w:sz w:val="24"/>
              </w:rPr>
              <w:t> </w:t>
            </w:r>
            <w:r>
              <w:rPr>
                <w:spacing w:val="-2"/>
                <w:sz w:val="24"/>
              </w:rPr>
              <w:t>убыточным</w:t>
            </w:r>
          </w:p>
        </w:tc>
        <w:tc>
          <w:tcPr>
            <w:tcW w:w="2800" w:type="dxa"/>
          </w:tcPr>
          <w:p>
            <w:pPr>
              <w:pStyle w:val="TableParagraph"/>
              <w:spacing w:line="257" w:lineRule="exact" w:before="6"/>
              <w:ind w:left="248"/>
              <w:rPr>
                <w:sz w:val="24"/>
              </w:rPr>
            </w:pPr>
            <w:r>
              <w:rPr>
                <w:sz w:val="24"/>
              </w:rPr>
              <w:t>Признается</w:t>
            </w:r>
            <w:r>
              <w:rPr>
                <w:spacing w:val="1"/>
                <w:sz w:val="24"/>
              </w:rPr>
              <w:t> </w:t>
            </w:r>
            <w:r>
              <w:rPr>
                <w:sz w:val="24"/>
              </w:rPr>
              <w:t>на</w:t>
            </w:r>
            <w:r>
              <w:rPr>
                <w:spacing w:val="-11"/>
                <w:sz w:val="24"/>
              </w:rPr>
              <w:t> </w:t>
            </w:r>
            <w:r>
              <w:rPr>
                <w:spacing w:val="-4"/>
                <w:sz w:val="24"/>
              </w:rPr>
              <w:t>дату</w:t>
            </w:r>
          </w:p>
        </w:tc>
        <w:tc>
          <w:tcPr>
            <w:tcW w:w="2467" w:type="dxa"/>
          </w:tcPr>
          <w:p>
            <w:pPr>
              <w:pStyle w:val="TableParagraph"/>
              <w:spacing w:line="262" w:lineRule="exact" w:before="1"/>
              <w:ind w:left="107"/>
              <w:rPr>
                <w:sz w:val="24"/>
              </w:rPr>
            </w:pPr>
            <w:r>
              <w:rPr>
                <w:spacing w:val="-2"/>
                <w:sz w:val="24"/>
              </w:rPr>
              <w:t>Обоснование</w:t>
            </w:r>
          </w:p>
        </w:tc>
      </w:tr>
      <w:tr>
        <w:trPr>
          <w:trHeight w:val="273" w:hRule="atLeast"/>
        </w:trPr>
        <w:tc>
          <w:tcPr>
            <w:tcW w:w="3247" w:type="dxa"/>
          </w:tcPr>
          <w:p>
            <w:pPr>
              <w:pStyle w:val="TableParagraph"/>
              <w:spacing w:line="253" w:lineRule="exact"/>
              <w:ind w:left="50"/>
              <w:rPr>
                <w:sz w:val="24"/>
              </w:rPr>
            </w:pPr>
            <w:r>
              <w:rPr>
                <w:sz w:val="24"/>
              </w:rPr>
              <w:t>договорным</w:t>
            </w:r>
            <w:r>
              <w:rPr>
                <w:spacing w:val="-6"/>
                <w:sz w:val="24"/>
              </w:rPr>
              <w:t> </w:t>
            </w:r>
            <w:r>
              <w:rPr>
                <w:spacing w:val="-2"/>
                <w:sz w:val="24"/>
              </w:rPr>
              <w:t>обязательствам</w:t>
            </w:r>
          </w:p>
        </w:tc>
        <w:tc>
          <w:tcPr>
            <w:tcW w:w="2800" w:type="dxa"/>
          </w:tcPr>
          <w:p>
            <w:pPr>
              <w:pStyle w:val="TableParagraph"/>
              <w:spacing w:line="253" w:lineRule="exact"/>
              <w:ind w:left="258"/>
              <w:rPr>
                <w:sz w:val="24"/>
              </w:rPr>
            </w:pPr>
            <w:r>
              <w:rPr>
                <w:spacing w:val="-2"/>
                <w:sz w:val="24"/>
              </w:rPr>
              <w:t>подтверждения</w:t>
            </w:r>
          </w:p>
        </w:tc>
        <w:tc>
          <w:tcPr>
            <w:tcW w:w="2467" w:type="dxa"/>
          </w:tcPr>
          <w:p>
            <w:pPr>
              <w:pStyle w:val="TableParagraph"/>
              <w:spacing w:line="253" w:lineRule="exact"/>
              <w:ind w:left="107"/>
              <w:rPr>
                <w:sz w:val="24"/>
              </w:rPr>
            </w:pPr>
            <w:r>
              <w:rPr>
                <w:spacing w:val="-2"/>
                <w:sz w:val="24"/>
              </w:rPr>
              <w:t>убыточности</w:t>
            </w:r>
          </w:p>
        </w:tc>
      </w:tr>
      <w:tr>
        <w:trPr>
          <w:trHeight w:val="278" w:hRule="atLeast"/>
        </w:trPr>
        <w:tc>
          <w:tcPr>
            <w:tcW w:w="3247" w:type="dxa"/>
          </w:tcPr>
          <w:p>
            <w:pPr>
              <w:pStyle w:val="TableParagraph"/>
              <w:rPr>
                <w:sz w:val="20"/>
              </w:rPr>
            </w:pPr>
          </w:p>
        </w:tc>
        <w:tc>
          <w:tcPr>
            <w:tcW w:w="2800" w:type="dxa"/>
          </w:tcPr>
          <w:p>
            <w:pPr>
              <w:pStyle w:val="TableParagraph"/>
              <w:spacing w:line="257" w:lineRule="exact" w:before="1"/>
              <w:ind w:left="248"/>
              <w:rPr>
                <w:sz w:val="24"/>
              </w:rPr>
            </w:pPr>
            <w:r>
              <w:rPr>
                <w:spacing w:val="-2"/>
                <w:sz w:val="24"/>
              </w:rPr>
              <w:t>финансово­</w:t>
            </w:r>
          </w:p>
        </w:tc>
        <w:tc>
          <w:tcPr>
            <w:tcW w:w="2467" w:type="dxa"/>
          </w:tcPr>
          <w:p>
            <w:pPr>
              <w:pStyle w:val="TableParagraph"/>
              <w:spacing w:line="259" w:lineRule="exact"/>
              <w:ind w:left="117"/>
              <w:rPr>
                <w:sz w:val="24"/>
              </w:rPr>
            </w:pPr>
            <w:r>
              <w:rPr>
                <w:spacing w:val="-2"/>
                <w:sz w:val="24"/>
              </w:rPr>
              <w:t>предоставляется</w:t>
            </w:r>
            <w:r>
              <w:rPr>
                <w:spacing w:val="10"/>
                <w:sz w:val="24"/>
              </w:rPr>
              <w:t> </w:t>
            </w:r>
            <w:r>
              <w:rPr>
                <w:spacing w:val="-10"/>
                <w:sz w:val="24"/>
              </w:rPr>
              <w:t>в</w:t>
            </w:r>
          </w:p>
        </w:tc>
      </w:tr>
      <w:tr>
        <w:trPr>
          <w:trHeight w:val="273" w:hRule="atLeast"/>
        </w:trPr>
        <w:tc>
          <w:tcPr>
            <w:tcW w:w="3247" w:type="dxa"/>
          </w:tcPr>
          <w:p>
            <w:pPr>
              <w:pStyle w:val="TableParagraph"/>
              <w:rPr>
                <w:sz w:val="20"/>
              </w:rPr>
            </w:pPr>
          </w:p>
        </w:tc>
        <w:tc>
          <w:tcPr>
            <w:tcW w:w="2800" w:type="dxa"/>
          </w:tcPr>
          <w:p>
            <w:pPr>
              <w:pStyle w:val="TableParagraph"/>
              <w:spacing w:line="253" w:lineRule="exact"/>
              <w:ind w:left="248"/>
              <w:rPr>
                <w:sz w:val="24"/>
              </w:rPr>
            </w:pPr>
            <w:r>
              <w:rPr>
                <w:spacing w:val="-2"/>
                <w:sz w:val="24"/>
              </w:rPr>
              <w:t>экономическим</w:t>
            </w:r>
          </w:p>
        </w:tc>
        <w:tc>
          <w:tcPr>
            <w:tcW w:w="2467" w:type="dxa"/>
          </w:tcPr>
          <w:p>
            <w:pPr>
              <w:pStyle w:val="TableParagraph"/>
              <w:spacing w:line="253" w:lineRule="exact"/>
              <w:ind w:left="117"/>
              <w:rPr>
                <w:sz w:val="24"/>
              </w:rPr>
            </w:pPr>
            <w:r>
              <w:rPr>
                <w:sz w:val="24"/>
              </w:rPr>
              <w:t>сроки</w:t>
            </w:r>
            <w:r>
              <w:rPr>
                <w:spacing w:val="-4"/>
                <w:sz w:val="24"/>
              </w:rPr>
              <w:t> </w:t>
            </w:r>
            <w:r>
              <w:rPr>
                <w:sz w:val="24"/>
              </w:rPr>
              <w:t>в</w:t>
            </w:r>
            <w:r>
              <w:rPr>
                <w:spacing w:val="-4"/>
                <w:sz w:val="24"/>
              </w:rPr>
              <w:t> </w:t>
            </w:r>
            <w:r>
              <w:rPr>
                <w:spacing w:val="-2"/>
                <w:sz w:val="24"/>
              </w:rPr>
              <w:t>соответствии</w:t>
            </w:r>
          </w:p>
        </w:tc>
      </w:tr>
      <w:tr>
        <w:trPr>
          <w:trHeight w:val="278" w:hRule="atLeast"/>
        </w:trPr>
        <w:tc>
          <w:tcPr>
            <w:tcW w:w="3247" w:type="dxa"/>
          </w:tcPr>
          <w:p>
            <w:pPr>
              <w:pStyle w:val="TableParagraph"/>
              <w:rPr>
                <w:sz w:val="20"/>
              </w:rPr>
            </w:pPr>
          </w:p>
        </w:tc>
        <w:tc>
          <w:tcPr>
            <w:tcW w:w="2800" w:type="dxa"/>
          </w:tcPr>
          <w:p>
            <w:pPr>
              <w:pStyle w:val="TableParagraph"/>
              <w:spacing w:line="257" w:lineRule="exact" w:before="1"/>
              <w:ind w:left="258"/>
              <w:rPr>
                <w:sz w:val="24"/>
              </w:rPr>
            </w:pPr>
            <w:r>
              <w:rPr>
                <w:spacing w:val="-2"/>
                <w:sz w:val="24"/>
              </w:rPr>
              <w:t>обоснованием,</w:t>
            </w:r>
          </w:p>
        </w:tc>
        <w:tc>
          <w:tcPr>
            <w:tcW w:w="2467" w:type="dxa"/>
          </w:tcPr>
          <w:p>
            <w:pPr>
              <w:pStyle w:val="TableParagraph"/>
              <w:spacing w:line="258" w:lineRule="exact"/>
              <w:ind w:left="117"/>
              <w:rPr>
                <w:sz w:val="24"/>
              </w:rPr>
            </w:pPr>
            <w:r>
              <w:rPr>
                <w:sz w:val="24"/>
              </w:rPr>
              <w:t>с</w:t>
            </w:r>
            <w:r>
              <w:rPr>
                <w:spacing w:val="-5"/>
                <w:sz w:val="24"/>
              </w:rPr>
              <w:t> </w:t>
            </w:r>
            <w:r>
              <w:rPr>
                <w:spacing w:val="-2"/>
                <w:sz w:val="24"/>
              </w:rPr>
              <w:t>внутренним</w:t>
            </w:r>
          </w:p>
        </w:tc>
      </w:tr>
      <w:tr>
        <w:trPr>
          <w:trHeight w:val="273" w:hRule="atLeast"/>
        </w:trPr>
        <w:tc>
          <w:tcPr>
            <w:tcW w:w="3247" w:type="dxa"/>
          </w:tcPr>
          <w:p>
            <w:pPr>
              <w:pStyle w:val="TableParagraph"/>
              <w:rPr>
                <w:sz w:val="20"/>
              </w:rPr>
            </w:pPr>
          </w:p>
        </w:tc>
        <w:tc>
          <w:tcPr>
            <w:tcW w:w="2800" w:type="dxa"/>
          </w:tcPr>
          <w:p>
            <w:pPr>
              <w:pStyle w:val="TableParagraph"/>
              <w:spacing w:line="254" w:lineRule="exact"/>
              <w:ind w:left="258"/>
              <w:rPr>
                <w:sz w:val="24"/>
              </w:rPr>
            </w:pPr>
            <w:r>
              <w:rPr>
                <w:spacing w:val="-2"/>
                <w:sz w:val="24"/>
              </w:rPr>
              <w:t>составленным</w:t>
            </w:r>
          </w:p>
        </w:tc>
        <w:tc>
          <w:tcPr>
            <w:tcW w:w="2467" w:type="dxa"/>
          </w:tcPr>
          <w:p>
            <w:pPr>
              <w:pStyle w:val="TableParagraph"/>
              <w:spacing w:line="254" w:lineRule="exact"/>
              <w:ind w:left="112"/>
              <w:rPr>
                <w:sz w:val="24"/>
              </w:rPr>
            </w:pPr>
            <w:r>
              <w:rPr>
                <w:spacing w:val="-2"/>
                <w:sz w:val="24"/>
              </w:rPr>
              <w:t>документооборотом</w:t>
            </w:r>
          </w:p>
        </w:tc>
      </w:tr>
      <w:tr>
        <w:trPr>
          <w:trHeight w:val="276" w:hRule="atLeast"/>
        </w:trPr>
        <w:tc>
          <w:tcPr>
            <w:tcW w:w="3247" w:type="dxa"/>
          </w:tcPr>
          <w:p>
            <w:pPr>
              <w:pStyle w:val="TableParagraph"/>
              <w:rPr>
                <w:sz w:val="20"/>
              </w:rPr>
            </w:pPr>
          </w:p>
        </w:tc>
        <w:tc>
          <w:tcPr>
            <w:tcW w:w="2800" w:type="dxa"/>
          </w:tcPr>
          <w:p>
            <w:pPr>
              <w:pStyle w:val="TableParagraph"/>
              <w:spacing w:line="256" w:lineRule="exact"/>
              <w:ind w:left="258"/>
              <w:rPr>
                <w:sz w:val="24"/>
              </w:rPr>
            </w:pPr>
            <w:r>
              <w:rPr>
                <w:spacing w:val="-2"/>
                <w:sz w:val="24"/>
              </w:rPr>
              <w:t>субъектом учета,</w:t>
            </w:r>
          </w:p>
        </w:tc>
        <w:tc>
          <w:tcPr>
            <w:tcW w:w="2467" w:type="dxa"/>
          </w:tcPr>
          <w:p>
            <w:pPr>
              <w:pStyle w:val="TableParagraph"/>
              <w:rPr>
                <w:sz w:val="20"/>
              </w:rPr>
            </w:pPr>
          </w:p>
        </w:tc>
      </w:tr>
      <w:tr>
        <w:trPr>
          <w:trHeight w:val="278" w:hRule="atLeast"/>
        </w:trPr>
        <w:tc>
          <w:tcPr>
            <w:tcW w:w="3247" w:type="dxa"/>
          </w:tcPr>
          <w:p>
            <w:pPr>
              <w:pStyle w:val="TableParagraph"/>
              <w:rPr>
                <w:sz w:val="20"/>
              </w:rPr>
            </w:pPr>
          </w:p>
        </w:tc>
        <w:tc>
          <w:tcPr>
            <w:tcW w:w="2800" w:type="dxa"/>
          </w:tcPr>
          <w:p>
            <w:pPr>
              <w:pStyle w:val="TableParagraph"/>
              <w:spacing w:line="258" w:lineRule="exact"/>
              <w:ind w:left="248"/>
              <w:rPr>
                <w:sz w:val="24"/>
              </w:rPr>
            </w:pPr>
            <w:r>
              <w:rPr>
                <w:spacing w:val="-2"/>
                <w:sz w:val="24"/>
              </w:rPr>
              <w:t>убыточность</w:t>
            </w:r>
          </w:p>
        </w:tc>
        <w:tc>
          <w:tcPr>
            <w:tcW w:w="2467" w:type="dxa"/>
          </w:tcPr>
          <w:p>
            <w:pPr>
              <w:pStyle w:val="TableParagraph"/>
              <w:rPr>
                <w:sz w:val="20"/>
              </w:rPr>
            </w:pPr>
          </w:p>
        </w:tc>
      </w:tr>
      <w:tr>
        <w:trPr>
          <w:trHeight w:val="277" w:hRule="atLeast"/>
        </w:trPr>
        <w:tc>
          <w:tcPr>
            <w:tcW w:w="3247" w:type="dxa"/>
          </w:tcPr>
          <w:p>
            <w:pPr>
              <w:pStyle w:val="TableParagraph"/>
              <w:rPr>
                <w:sz w:val="20"/>
              </w:rPr>
            </w:pPr>
          </w:p>
        </w:tc>
        <w:tc>
          <w:tcPr>
            <w:tcW w:w="2800" w:type="dxa"/>
          </w:tcPr>
          <w:p>
            <w:pPr>
              <w:pStyle w:val="TableParagraph"/>
              <w:spacing w:line="258" w:lineRule="exact"/>
              <w:ind w:left="248"/>
              <w:rPr>
                <w:sz w:val="24"/>
              </w:rPr>
            </w:pPr>
            <w:r>
              <w:rPr>
                <w:spacing w:val="-2"/>
                <w:sz w:val="24"/>
              </w:rPr>
              <w:t>дальнейшего</w:t>
            </w:r>
          </w:p>
        </w:tc>
        <w:tc>
          <w:tcPr>
            <w:tcW w:w="2467" w:type="dxa"/>
          </w:tcPr>
          <w:p>
            <w:pPr>
              <w:pStyle w:val="TableParagraph"/>
              <w:rPr>
                <w:sz w:val="20"/>
              </w:rPr>
            </w:pPr>
          </w:p>
        </w:tc>
      </w:tr>
      <w:tr>
        <w:trPr>
          <w:trHeight w:val="273" w:hRule="atLeast"/>
        </w:trPr>
        <w:tc>
          <w:tcPr>
            <w:tcW w:w="3247" w:type="dxa"/>
          </w:tcPr>
          <w:p>
            <w:pPr>
              <w:pStyle w:val="TableParagraph"/>
              <w:rPr>
                <w:sz w:val="20"/>
              </w:rPr>
            </w:pPr>
          </w:p>
        </w:tc>
        <w:tc>
          <w:tcPr>
            <w:tcW w:w="2800" w:type="dxa"/>
          </w:tcPr>
          <w:p>
            <w:pPr>
              <w:pStyle w:val="TableParagraph"/>
              <w:spacing w:line="254" w:lineRule="exact"/>
              <w:ind w:left="258"/>
              <w:rPr>
                <w:sz w:val="24"/>
              </w:rPr>
            </w:pPr>
            <w:r>
              <w:rPr>
                <w:spacing w:val="-2"/>
                <w:sz w:val="24"/>
              </w:rPr>
              <w:t>исполнения</w:t>
            </w:r>
            <w:r>
              <w:rPr>
                <w:sz w:val="24"/>
              </w:rPr>
              <w:t> </w:t>
            </w:r>
            <w:r>
              <w:rPr>
                <w:spacing w:val="-2"/>
                <w:sz w:val="24"/>
              </w:rPr>
              <w:t>договора,</w:t>
            </w:r>
          </w:p>
        </w:tc>
        <w:tc>
          <w:tcPr>
            <w:tcW w:w="2467" w:type="dxa"/>
          </w:tcPr>
          <w:p>
            <w:pPr>
              <w:pStyle w:val="TableParagraph"/>
              <w:rPr>
                <w:sz w:val="20"/>
              </w:rPr>
            </w:pPr>
          </w:p>
        </w:tc>
      </w:tr>
      <w:tr>
        <w:trPr>
          <w:trHeight w:val="273" w:hRule="atLeast"/>
        </w:trPr>
        <w:tc>
          <w:tcPr>
            <w:tcW w:w="3247" w:type="dxa"/>
          </w:tcPr>
          <w:p>
            <w:pPr>
              <w:pStyle w:val="TableParagraph"/>
              <w:rPr>
                <w:sz w:val="20"/>
              </w:rPr>
            </w:pPr>
          </w:p>
        </w:tc>
        <w:tc>
          <w:tcPr>
            <w:tcW w:w="2800" w:type="dxa"/>
          </w:tcPr>
          <w:p>
            <w:pPr>
              <w:pStyle w:val="TableParagraph"/>
              <w:spacing w:line="254" w:lineRule="exact"/>
              <w:ind w:left="249"/>
              <w:rPr>
                <w:sz w:val="24"/>
              </w:rPr>
            </w:pPr>
            <w:r>
              <w:rPr>
                <w:sz w:val="24"/>
              </w:rPr>
              <w:t>условия</w:t>
            </w:r>
            <w:r>
              <w:rPr>
                <w:spacing w:val="9"/>
                <w:sz w:val="24"/>
              </w:rPr>
              <w:t> </w:t>
            </w:r>
            <w:r>
              <w:rPr>
                <w:spacing w:val="-2"/>
                <w:sz w:val="24"/>
              </w:rPr>
              <w:t>исполнения</w:t>
            </w:r>
          </w:p>
        </w:tc>
        <w:tc>
          <w:tcPr>
            <w:tcW w:w="2467" w:type="dxa"/>
          </w:tcPr>
          <w:p>
            <w:pPr>
              <w:pStyle w:val="TableParagraph"/>
              <w:rPr>
                <w:sz w:val="20"/>
              </w:rPr>
            </w:pPr>
          </w:p>
        </w:tc>
      </w:tr>
      <w:tr>
        <w:trPr>
          <w:trHeight w:val="276" w:hRule="atLeast"/>
        </w:trPr>
        <w:tc>
          <w:tcPr>
            <w:tcW w:w="3247" w:type="dxa"/>
          </w:tcPr>
          <w:p>
            <w:pPr>
              <w:pStyle w:val="TableParagraph"/>
              <w:rPr>
                <w:sz w:val="20"/>
              </w:rPr>
            </w:pPr>
          </w:p>
        </w:tc>
        <w:tc>
          <w:tcPr>
            <w:tcW w:w="2800" w:type="dxa"/>
          </w:tcPr>
          <w:p>
            <w:pPr>
              <w:pStyle w:val="TableParagraph"/>
              <w:spacing w:line="256" w:lineRule="exact"/>
              <w:ind w:left="258"/>
              <w:rPr>
                <w:sz w:val="24"/>
              </w:rPr>
            </w:pPr>
            <w:r>
              <w:rPr>
                <w:sz w:val="24"/>
              </w:rPr>
              <w:t>которого</w:t>
            </w:r>
            <w:r>
              <w:rPr>
                <w:spacing w:val="-9"/>
                <w:sz w:val="24"/>
              </w:rPr>
              <w:t> </w:t>
            </w:r>
            <w:r>
              <w:rPr>
                <w:spacing w:val="-2"/>
                <w:sz w:val="24"/>
              </w:rPr>
              <w:t>изменились</w:t>
            </w:r>
          </w:p>
        </w:tc>
        <w:tc>
          <w:tcPr>
            <w:tcW w:w="2467" w:type="dxa"/>
          </w:tcPr>
          <w:p>
            <w:pPr>
              <w:pStyle w:val="TableParagraph"/>
              <w:rPr>
                <w:sz w:val="20"/>
              </w:rPr>
            </w:pPr>
          </w:p>
        </w:tc>
      </w:tr>
      <w:tr>
        <w:trPr>
          <w:trHeight w:val="275" w:hRule="atLeast"/>
        </w:trPr>
        <w:tc>
          <w:tcPr>
            <w:tcW w:w="3247" w:type="dxa"/>
          </w:tcPr>
          <w:p>
            <w:pPr>
              <w:pStyle w:val="TableParagraph"/>
              <w:rPr>
                <w:sz w:val="20"/>
              </w:rPr>
            </w:pPr>
          </w:p>
        </w:tc>
        <w:tc>
          <w:tcPr>
            <w:tcW w:w="2800" w:type="dxa"/>
          </w:tcPr>
          <w:p>
            <w:pPr>
              <w:pStyle w:val="TableParagraph"/>
              <w:spacing w:line="256" w:lineRule="exact"/>
              <w:ind w:left="258"/>
              <w:rPr>
                <w:sz w:val="24"/>
              </w:rPr>
            </w:pPr>
            <w:r>
              <w:rPr>
                <w:sz w:val="24"/>
              </w:rPr>
              <w:t>по</w:t>
            </w:r>
            <w:r>
              <w:rPr>
                <w:spacing w:val="-3"/>
                <w:sz w:val="24"/>
              </w:rPr>
              <w:t> </w:t>
            </w:r>
            <w:r>
              <w:rPr>
                <w:sz w:val="24"/>
              </w:rPr>
              <w:t>независящим</w:t>
            </w:r>
            <w:r>
              <w:rPr>
                <w:spacing w:val="-3"/>
                <w:sz w:val="24"/>
              </w:rPr>
              <w:t> </w:t>
            </w:r>
            <w:r>
              <w:rPr>
                <w:spacing w:val="-5"/>
                <w:sz w:val="24"/>
              </w:rPr>
              <w:t>от</w:t>
            </w:r>
          </w:p>
        </w:tc>
        <w:tc>
          <w:tcPr>
            <w:tcW w:w="2467" w:type="dxa"/>
          </w:tcPr>
          <w:p>
            <w:pPr>
              <w:pStyle w:val="TableParagraph"/>
              <w:rPr>
                <w:sz w:val="20"/>
              </w:rPr>
            </w:pPr>
          </w:p>
        </w:tc>
      </w:tr>
      <w:tr>
        <w:trPr>
          <w:trHeight w:val="281" w:hRule="atLeast"/>
        </w:trPr>
        <w:tc>
          <w:tcPr>
            <w:tcW w:w="3247" w:type="dxa"/>
          </w:tcPr>
          <w:p>
            <w:pPr>
              <w:pStyle w:val="TableParagraph"/>
              <w:rPr>
                <w:sz w:val="20"/>
              </w:rPr>
            </w:pPr>
          </w:p>
        </w:tc>
        <w:tc>
          <w:tcPr>
            <w:tcW w:w="2800" w:type="dxa"/>
          </w:tcPr>
          <w:p>
            <w:pPr>
              <w:pStyle w:val="TableParagraph"/>
              <w:spacing w:line="261" w:lineRule="exact"/>
              <w:ind w:left="258"/>
              <w:rPr>
                <w:sz w:val="24"/>
              </w:rPr>
            </w:pPr>
            <w:r>
              <w:rPr>
                <w:sz w:val="24"/>
              </w:rPr>
              <w:t>него</w:t>
            </w:r>
            <w:r>
              <w:rPr>
                <w:spacing w:val="-6"/>
                <w:sz w:val="24"/>
              </w:rPr>
              <w:t> </w:t>
            </w:r>
            <w:r>
              <w:rPr>
                <w:spacing w:val="-2"/>
                <w:sz w:val="24"/>
              </w:rPr>
              <w:t>причинам.</w:t>
            </w:r>
          </w:p>
        </w:tc>
        <w:tc>
          <w:tcPr>
            <w:tcW w:w="2467" w:type="dxa"/>
          </w:tcPr>
          <w:p>
            <w:pPr>
              <w:pStyle w:val="TableParagraph"/>
              <w:rPr>
                <w:sz w:val="20"/>
              </w:rPr>
            </w:pPr>
          </w:p>
        </w:tc>
      </w:tr>
      <w:tr>
        <w:trPr>
          <w:trHeight w:val="282" w:hRule="atLeast"/>
        </w:trPr>
        <w:tc>
          <w:tcPr>
            <w:tcW w:w="3247" w:type="dxa"/>
          </w:tcPr>
          <w:p>
            <w:pPr>
              <w:pStyle w:val="TableParagraph"/>
              <w:spacing w:line="261" w:lineRule="exact" w:before="1"/>
              <w:ind w:left="50"/>
              <w:rPr>
                <w:sz w:val="24"/>
              </w:rPr>
            </w:pPr>
            <w:r>
              <w:rPr>
                <w:sz w:val="24"/>
              </w:rPr>
              <w:t>Резерв</w:t>
            </w:r>
            <w:r>
              <w:rPr>
                <w:spacing w:val="-2"/>
                <w:sz w:val="24"/>
              </w:rPr>
              <w:t> </w:t>
            </w:r>
            <w:r>
              <w:rPr>
                <w:sz w:val="24"/>
              </w:rPr>
              <w:t>на</w:t>
            </w:r>
            <w:r>
              <w:rPr>
                <w:spacing w:val="-8"/>
                <w:sz w:val="24"/>
              </w:rPr>
              <w:t> </w:t>
            </w:r>
            <w:r>
              <w:rPr>
                <w:sz w:val="24"/>
              </w:rPr>
              <w:t>демонтаж</w:t>
            </w:r>
            <w:r>
              <w:rPr>
                <w:spacing w:val="-4"/>
                <w:sz w:val="24"/>
              </w:rPr>
              <w:t> </w:t>
            </w:r>
            <w:r>
              <w:rPr>
                <w:sz w:val="24"/>
              </w:rPr>
              <w:t>и</w:t>
            </w:r>
            <w:r>
              <w:rPr>
                <w:spacing w:val="-6"/>
                <w:sz w:val="24"/>
              </w:rPr>
              <w:t> </w:t>
            </w:r>
            <w:r>
              <w:rPr>
                <w:spacing w:val="-2"/>
                <w:sz w:val="24"/>
              </w:rPr>
              <w:t>вывод</w:t>
            </w:r>
          </w:p>
        </w:tc>
        <w:tc>
          <w:tcPr>
            <w:tcW w:w="2800" w:type="dxa"/>
          </w:tcPr>
          <w:p>
            <w:pPr>
              <w:pStyle w:val="TableParagraph"/>
              <w:spacing w:line="257" w:lineRule="exact" w:before="5"/>
              <w:ind w:left="248"/>
              <w:rPr>
                <w:sz w:val="24"/>
              </w:rPr>
            </w:pPr>
            <w:r>
              <w:rPr>
                <w:sz w:val="24"/>
              </w:rPr>
              <w:t>Признается</w:t>
            </w:r>
            <w:r>
              <w:rPr>
                <w:spacing w:val="1"/>
                <w:sz w:val="24"/>
              </w:rPr>
              <w:t> </w:t>
            </w:r>
            <w:r>
              <w:rPr>
                <w:sz w:val="24"/>
              </w:rPr>
              <w:t>на</w:t>
            </w:r>
            <w:r>
              <w:rPr>
                <w:spacing w:val="-11"/>
                <w:sz w:val="24"/>
              </w:rPr>
              <w:t> </w:t>
            </w:r>
            <w:r>
              <w:rPr>
                <w:spacing w:val="-4"/>
                <w:sz w:val="24"/>
              </w:rPr>
              <w:t>дату</w:t>
            </w:r>
          </w:p>
        </w:tc>
        <w:tc>
          <w:tcPr>
            <w:tcW w:w="2467" w:type="dxa"/>
          </w:tcPr>
          <w:p>
            <w:pPr>
              <w:pStyle w:val="TableParagraph"/>
              <w:spacing w:line="261" w:lineRule="exact" w:before="1"/>
              <w:ind w:left="107"/>
              <w:rPr>
                <w:sz w:val="24"/>
              </w:rPr>
            </w:pPr>
            <w:r>
              <w:rPr>
                <w:sz w:val="24"/>
              </w:rPr>
              <w:t>В</w:t>
            </w:r>
            <w:r>
              <w:rPr>
                <w:spacing w:val="-1"/>
                <w:sz w:val="24"/>
              </w:rPr>
              <w:t> </w:t>
            </w:r>
            <w:r>
              <w:rPr>
                <w:sz w:val="24"/>
              </w:rPr>
              <w:t>сумме</w:t>
            </w:r>
            <w:r>
              <w:rPr>
                <w:spacing w:val="-1"/>
                <w:sz w:val="24"/>
              </w:rPr>
              <w:t> </w:t>
            </w:r>
            <w:r>
              <w:rPr>
                <w:spacing w:val="-2"/>
                <w:sz w:val="24"/>
              </w:rPr>
              <w:t>планируемых</w:t>
            </w:r>
          </w:p>
        </w:tc>
      </w:tr>
      <w:tr>
        <w:trPr>
          <w:trHeight w:val="274" w:hRule="atLeast"/>
        </w:trPr>
        <w:tc>
          <w:tcPr>
            <w:tcW w:w="3247" w:type="dxa"/>
          </w:tcPr>
          <w:p>
            <w:pPr>
              <w:pStyle w:val="TableParagraph"/>
              <w:spacing w:line="254" w:lineRule="exact"/>
              <w:ind w:left="50"/>
              <w:rPr>
                <w:sz w:val="24"/>
              </w:rPr>
            </w:pPr>
            <w:r>
              <w:rPr>
                <w:sz w:val="24"/>
              </w:rPr>
              <w:t>основных</w:t>
            </w:r>
            <w:r>
              <w:rPr>
                <w:spacing w:val="-6"/>
                <w:sz w:val="24"/>
              </w:rPr>
              <w:t> </w:t>
            </w:r>
            <w:r>
              <w:rPr>
                <w:sz w:val="24"/>
              </w:rPr>
              <w:t>средств</w:t>
            </w:r>
            <w:r>
              <w:rPr>
                <w:spacing w:val="-11"/>
                <w:sz w:val="24"/>
              </w:rPr>
              <w:t> </w:t>
            </w:r>
            <w:r>
              <w:rPr>
                <w:spacing w:val="-5"/>
                <w:sz w:val="24"/>
              </w:rPr>
              <w:t>из</w:t>
            </w:r>
          </w:p>
        </w:tc>
        <w:tc>
          <w:tcPr>
            <w:tcW w:w="2800" w:type="dxa"/>
          </w:tcPr>
          <w:p>
            <w:pPr>
              <w:pStyle w:val="TableParagraph"/>
              <w:spacing w:line="254" w:lineRule="exact"/>
              <w:ind w:left="258"/>
              <w:rPr>
                <w:sz w:val="24"/>
              </w:rPr>
            </w:pPr>
            <w:r>
              <w:rPr>
                <w:sz w:val="24"/>
              </w:rPr>
              <w:t>признания</w:t>
            </w:r>
            <w:r>
              <w:rPr>
                <w:spacing w:val="-12"/>
                <w:sz w:val="24"/>
              </w:rPr>
              <w:t> </w:t>
            </w:r>
            <w:r>
              <w:rPr>
                <w:spacing w:val="-10"/>
                <w:sz w:val="24"/>
              </w:rPr>
              <w:t>в</w:t>
            </w:r>
          </w:p>
        </w:tc>
        <w:tc>
          <w:tcPr>
            <w:tcW w:w="2467" w:type="dxa"/>
          </w:tcPr>
          <w:p>
            <w:pPr>
              <w:pStyle w:val="TableParagraph"/>
              <w:spacing w:line="254" w:lineRule="exact"/>
              <w:ind w:left="117"/>
              <w:rPr>
                <w:sz w:val="24"/>
              </w:rPr>
            </w:pPr>
            <w:r>
              <w:rPr>
                <w:sz w:val="24"/>
              </w:rPr>
              <w:t>обязательств</w:t>
            </w:r>
            <w:r>
              <w:rPr>
                <w:spacing w:val="-15"/>
                <w:sz w:val="24"/>
              </w:rPr>
              <w:t> </w:t>
            </w:r>
            <w:r>
              <w:rPr>
                <w:spacing w:val="-5"/>
                <w:sz w:val="24"/>
              </w:rPr>
              <w:t>по</w:t>
            </w:r>
          </w:p>
        </w:tc>
      </w:tr>
      <w:tr>
        <w:trPr>
          <w:trHeight w:val="278" w:hRule="atLeast"/>
        </w:trPr>
        <w:tc>
          <w:tcPr>
            <w:tcW w:w="3247" w:type="dxa"/>
          </w:tcPr>
          <w:p>
            <w:pPr>
              <w:pStyle w:val="TableParagraph"/>
              <w:spacing w:line="258" w:lineRule="exact"/>
              <w:ind w:left="50"/>
              <w:rPr>
                <w:sz w:val="24"/>
              </w:rPr>
            </w:pPr>
            <w:r>
              <w:rPr>
                <w:spacing w:val="-2"/>
                <w:sz w:val="24"/>
              </w:rPr>
              <w:t>эксплуатации</w:t>
            </w:r>
          </w:p>
        </w:tc>
        <w:tc>
          <w:tcPr>
            <w:tcW w:w="2800" w:type="dxa"/>
          </w:tcPr>
          <w:p>
            <w:pPr>
              <w:pStyle w:val="TableParagraph"/>
              <w:spacing w:line="258" w:lineRule="exact"/>
              <w:ind w:left="258"/>
              <w:rPr>
                <w:sz w:val="24"/>
              </w:rPr>
            </w:pPr>
            <w:r>
              <w:rPr>
                <w:sz w:val="24"/>
              </w:rPr>
              <w:t>бухгалтерском</w:t>
            </w:r>
            <w:r>
              <w:rPr>
                <w:spacing w:val="-15"/>
                <w:sz w:val="24"/>
              </w:rPr>
              <w:t> </w:t>
            </w:r>
            <w:r>
              <w:rPr>
                <w:sz w:val="24"/>
              </w:rPr>
              <w:t>учете</w:t>
            </w:r>
            <w:r>
              <w:rPr>
                <w:spacing w:val="-8"/>
                <w:sz w:val="24"/>
              </w:rPr>
              <w:t> </w:t>
            </w:r>
            <w:r>
              <w:rPr>
                <w:spacing w:val="-10"/>
                <w:sz w:val="24"/>
              </w:rPr>
              <w:t>в</w:t>
            </w:r>
          </w:p>
        </w:tc>
        <w:tc>
          <w:tcPr>
            <w:tcW w:w="2467" w:type="dxa"/>
          </w:tcPr>
          <w:p>
            <w:pPr>
              <w:pStyle w:val="TableParagraph"/>
              <w:spacing w:line="258" w:lineRule="exact"/>
              <w:ind w:left="112"/>
              <w:rPr>
                <w:sz w:val="24"/>
              </w:rPr>
            </w:pPr>
            <w:r>
              <w:rPr>
                <w:spacing w:val="-2"/>
                <w:sz w:val="24"/>
              </w:rPr>
              <w:t>демонтажу,</w:t>
            </w:r>
            <w:r>
              <w:rPr>
                <w:spacing w:val="9"/>
                <w:sz w:val="24"/>
              </w:rPr>
              <w:t> </w:t>
            </w:r>
            <w:r>
              <w:rPr>
                <w:spacing w:val="-2"/>
                <w:sz w:val="24"/>
              </w:rPr>
              <w:t>расчетно</w:t>
            </w:r>
          </w:p>
        </w:tc>
      </w:tr>
      <w:tr>
        <w:trPr>
          <w:trHeight w:val="273" w:hRule="atLeast"/>
        </w:trPr>
        <w:tc>
          <w:tcPr>
            <w:tcW w:w="3247" w:type="dxa"/>
          </w:tcPr>
          <w:p>
            <w:pPr>
              <w:pStyle w:val="TableParagraph"/>
              <w:rPr>
                <w:sz w:val="20"/>
              </w:rPr>
            </w:pPr>
          </w:p>
        </w:tc>
        <w:tc>
          <w:tcPr>
            <w:tcW w:w="2800" w:type="dxa"/>
          </w:tcPr>
          <w:p>
            <w:pPr>
              <w:pStyle w:val="TableParagraph"/>
              <w:spacing w:line="254" w:lineRule="exact"/>
              <w:ind w:left="258"/>
              <w:rPr>
                <w:sz w:val="24"/>
              </w:rPr>
            </w:pPr>
            <w:r>
              <w:rPr>
                <w:spacing w:val="-2"/>
                <w:sz w:val="24"/>
              </w:rPr>
              <w:t>соответствии</w:t>
            </w:r>
            <w:r>
              <w:rPr>
                <w:spacing w:val="-1"/>
                <w:sz w:val="24"/>
              </w:rPr>
              <w:t> </w:t>
            </w:r>
            <w:r>
              <w:rPr>
                <w:spacing w:val="-5"/>
                <w:sz w:val="24"/>
              </w:rPr>
              <w:t>со</w:t>
            </w:r>
          </w:p>
        </w:tc>
        <w:tc>
          <w:tcPr>
            <w:tcW w:w="2467" w:type="dxa"/>
          </w:tcPr>
          <w:p>
            <w:pPr>
              <w:pStyle w:val="TableParagraph"/>
              <w:spacing w:line="254" w:lineRule="exact"/>
              <w:ind w:left="117"/>
              <w:rPr>
                <w:sz w:val="24"/>
              </w:rPr>
            </w:pPr>
            <w:r>
              <w:rPr>
                <w:spacing w:val="-2"/>
                <w:sz w:val="24"/>
              </w:rPr>
              <w:t>подтвержденных</w:t>
            </w:r>
          </w:p>
        </w:tc>
      </w:tr>
      <w:tr>
        <w:trPr>
          <w:trHeight w:val="276" w:hRule="atLeast"/>
        </w:trPr>
        <w:tc>
          <w:tcPr>
            <w:tcW w:w="3247" w:type="dxa"/>
          </w:tcPr>
          <w:p>
            <w:pPr>
              <w:pStyle w:val="TableParagraph"/>
              <w:rPr>
                <w:sz w:val="20"/>
              </w:rPr>
            </w:pPr>
          </w:p>
        </w:tc>
        <w:tc>
          <w:tcPr>
            <w:tcW w:w="2800" w:type="dxa"/>
          </w:tcPr>
          <w:p>
            <w:pPr>
              <w:pStyle w:val="TableParagraph"/>
              <w:spacing w:line="256" w:lineRule="exact"/>
              <w:ind w:left="248"/>
              <w:rPr>
                <w:sz w:val="24"/>
              </w:rPr>
            </w:pPr>
            <w:r>
              <w:rPr>
                <w:sz w:val="24"/>
              </w:rPr>
              <w:t>Стандартом</w:t>
            </w:r>
            <w:r>
              <w:rPr>
                <w:spacing w:val="-8"/>
                <w:sz w:val="24"/>
              </w:rPr>
              <w:t> </w:t>
            </w:r>
            <w:r>
              <w:rPr>
                <w:spacing w:val="-2"/>
                <w:sz w:val="24"/>
              </w:rPr>
              <w:t>«Основные</w:t>
            </w:r>
          </w:p>
        </w:tc>
        <w:tc>
          <w:tcPr>
            <w:tcW w:w="2467" w:type="dxa"/>
          </w:tcPr>
          <w:p>
            <w:pPr>
              <w:pStyle w:val="TableParagraph"/>
              <w:spacing w:line="256" w:lineRule="exact"/>
              <w:ind w:left="117"/>
              <w:rPr>
                <w:sz w:val="24"/>
              </w:rPr>
            </w:pPr>
            <w:r>
              <w:rPr>
                <w:sz w:val="24"/>
              </w:rPr>
              <w:t>субъектом</w:t>
            </w:r>
            <w:r>
              <w:rPr>
                <w:spacing w:val="-10"/>
                <w:sz w:val="24"/>
              </w:rPr>
              <w:t> </w:t>
            </w:r>
            <w:r>
              <w:rPr>
                <w:sz w:val="24"/>
              </w:rPr>
              <w:t>учета</w:t>
            </w:r>
            <w:r>
              <w:rPr>
                <w:spacing w:val="-6"/>
                <w:sz w:val="24"/>
              </w:rPr>
              <w:t> </w:t>
            </w:r>
            <w:r>
              <w:rPr>
                <w:spacing w:val="-5"/>
                <w:sz w:val="24"/>
              </w:rPr>
              <w:t>на</w:t>
            </w:r>
          </w:p>
        </w:tc>
      </w:tr>
      <w:tr>
        <w:trPr>
          <w:trHeight w:val="278" w:hRule="atLeast"/>
        </w:trPr>
        <w:tc>
          <w:tcPr>
            <w:tcW w:w="3247" w:type="dxa"/>
          </w:tcPr>
          <w:p>
            <w:pPr>
              <w:pStyle w:val="TableParagraph"/>
              <w:rPr>
                <w:sz w:val="20"/>
              </w:rPr>
            </w:pPr>
          </w:p>
        </w:tc>
        <w:tc>
          <w:tcPr>
            <w:tcW w:w="2800" w:type="dxa"/>
          </w:tcPr>
          <w:p>
            <w:pPr>
              <w:pStyle w:val="TableParagraph"/>
              <w:spacing w:line="258" w:lineRule="exact"/>
              <w:ind w:left="258"/>
              <w:rPr>
                <w:sz w:val="24"/>
              </w:rPr>
            </w:pPr>
            <w:r>
              <w:rPr>
                <w:sz w:val="24"/>
              </w:rPr>
              <w:t>средства»</w:t>
            </w:r>
            <w:r>
              <w:rPr>
                <w:spacing w:val="-11"/>
                <w:sz w:val="24"/>
              </w:rPr>
              <w:t> </w:t>
            </w:r>
            <w:r>
              <w:rPr>
                <w:sz w:val="24"/>
              </w:rPr>
              <w:t>объекта</w:t>
            </w:r>
            <w:r>
              <w:rPr>
                <w:spacing w:val="-11"/>
                <w:sz w:val="24"/>
              </w:rPr>
              <w:t> </w:t>
            </w:r>
            <w:r>
              <w:rPr>
                <w:spacing w:val="-5"/>
                <w:sz w:val="24"/>
              </w:rPr>
              <w:t>ОС,</w:t>
            </w:r>
          </w:p>
        </w:tc>
        <w:tc>
          <w:tcPr>
            <w:tcW w:w="2467" w:type="dxa"/>
          </w:tcPr>
          <w:p>
            <w:pPr>
              <w:pStyle w:val="TableParagraph"/>
              <w:spacing w:line="258" w:lineRule="exact"/>
              <w:ind w:left="117"/>
              <w:rPr>
                <w:sz w:val="24"/>
              </w:rPr>
            </w:pPr>
            <w:r>
              <w:rPr>
                <w:sz w:val="24"/>
              </w:rPr>
              <w:t>момент</w:t>
            </w:r>
            <w:r>
              <w:rPr>
                <w:spacing w:val="-10"/>
                <w:sz w:val="24"/>
              </w:rPr>
              <w:t> </w:t>
            </w:r>
            <w:r>
              <w:rPr>
                <w:spacing w:val="-2"/>
                <w:sz w:val="24"/>
              </w:rPr>
              <w:t>принятия</w:t>
            </w:r>
          </w:p>
        </w:tc>
      </w:tr>
      <w:tr>
        <w:trPr>
          <w:trHeight w:val="273" w:hRule="atLeast"/>
        </w:trPr>
        <w:tc>
          <w:tcPr>
            <w:tcW w:w="3247" w:type="dxa"/>
          </w:tcPr>
          <w:p>
            <w:pPr>
              <w:pStyle w:val="TableParagraph"/>
              <w:rPr>
                <w:sz w:val="20"/>
              </w:rPr>
            </w:pPr>
          </w:p>
        </w:tc>
        <w:tc>
          <w:tcPr>
            <w:tcW w:w="2800" w:type="dxa"/>
          </w:tcPr>
          <w:p>
            <w:pPr>
              <w:pStyle w:val="TableParagraph"/>
              <w:spacing w:line="254" w:lineRule="exact"/>
              <w:ind w:left="248"/>
              <w:rPr>
                <w:sz w:val="24"/>
              </w:rPr>
            </w:pPr>
            <w:r>
              <w:rPr>
                <w:sz w:val="24"/>
              </w:rPr>
              <w:t>условия</w:t>
            </w:r>
            <w:r>
              <w:rPr>
                <w:spacing w:val="-1"/>
                <w:sz w:val="24"/>
              </w:rPr>
              <w:t> </w:t>
            </w:r>
            <w:r>
              <w:rPr>
                <w:spacing w:val="-2"/>
                <w:sz w:val="24"/>
              </w:rPr>
              <w:t>эксплуатации</w:t>
            </w:r>
          </w:p>
        </w:tc>
        <w:tc>
          <w:tcPr>
            <w:tcW w:w="2467" w:type="dxa"/>
          </w:tcPr>
          <w:p>
            <w:pPr>
              <w:pStyle w:val="TableParagraph"/>
              <w:spacing w:line="254" w:lineRule="exact"/>
              <w:ind w:left="117"/>
              <w:rPr>
                <w:sz w:val="24"/>
              </w:rPr>
            </w:pPr>
            <w:r>
              <w:rPr>
                <w:sz w:val="24"/>
              </w:rPr>
              <w:t>объекта</w:t>
            </w:r>
            <w:r>
              <w:rPr>
                <w:spacing w:val="-11"/>
                <w:sz w:val="24"/>
              </w:rPr>
              <w:t> </w:t>
            </w:r>
            <w:r>
              <w:rPr>
                <w:sz w:val="24"/>
              </w:rPr>
              <w:t>ОС</w:t>
            </w:r>
            <w:r>
              <w:rPr>
                <w:spacing w:val="-2"/>
                <w:sz w:val="24"/>
              </w:rPr>
              <w:t> </w:t>
            </w:r>
            <w:r>
              <w:rPr>
                <w:sz w:val="24"/>
              </w:rPr>
              <w:t>к </w:t>
            </w:r>
            <w:r>
              <w:rPr>
                <w:spacing w:val="-2"/>
                <w:sz w:val="24"/>
              </w:rPr>
              <w:t>учету</w:t>
            </w:r>
          </w:p>
        </w:tc>
      </w:tr>
      <w:tr>
        <w:trPr>
          <w:trHeight w:val="278" w:hRule="atLeast"/>
        </w:trPr>
        <w:tc>
          <w:tcPr>
            <w:tcW w:w="3247" w:type="dxa"/>
          </w:tcPr>
          <w:p>
            <w:pPr>
              <w:pStyle w:val="TableParagraph"/>
              <w:rPr>
                <w:sz w:val="20"/>
              </w:rPr>
            </w:pPr>
          </w:p>
        </w:tc>
        <w:tc>
          <w:tcPr>
            <w:tcW w:w="2800" w:type="dxa"/>
          </w:tcPr>
          <w:p>
            <w:pPr>
              <w:pStyle w:val="TableParagraph"/>
              <w:spacing w:line="259" w:lineRule="exact"/>
              <w:ind w:left="258"/>
              <w:rPr>
                <w:sz w:val="24"/>
              </w:rPr>
            </w:pPr>
            <w:r>
              <w:rPr>
                <w:sz w:val="24"/>
              </w:rPr>
              <w:t>которого</w:t>
            </w:r>
            <w:r>
              <w:rPr>
                <w:spacing w:val="-9"/>
                <w:sz w:val="24"/>
              </w:rPr>
              <w:t> </w:t>
            </w:r>
            <w:r>
              <w:rPr>
                <w:spacing w:val="-2"/>
                <w:sz w:val="24"/>
              </w:rPr>
              <w:t>согласно</w:t>
            </w:r>
          </w:p>
        </w:tc>
        <w:tc>
          <w:tcPr>
            <w:tcW w:w="2467" w:type="dxa"/>
          </w:tcPr>
          <w:p>
            <w:pPr>
              <w:pStyle w:val="TableParagraph"/>
              <w:spacing w:line="259" w:lineRule="exact"/>
              <w:ind w:left="117"/>
              <w:rPr>
                <w:sz w:val="24"/>
              </w:rPr>
            </w:pPr>
            <w:r>
              <w:rPr>
                <w:sz w:val="24"/>
              </w:rPr>
              <w:t>или</w:t>
            </w:r>
            <w:r>
              <w:rPr>
                <w:spacing w:val="-4"/>
                <w:sz w:val="24"/>
              </w:rPr>
              <w:t> </w:t>
            </w:r>
            <w:r>
              <w:rPr>
                <w:spacing w:val="-2"/>
                <w:sz w:val="24"/>
              </w:rPr>
              <w:t>сумме</w:t>
            </w:r>
          </w:p>
        </w:tc>
      </w:tr>
      <w:tr>
        <w:trPr>
          <w:trHeight w:val="275" w:hRule="atLeast"/>
        </w:trPr>
        <w:tc>
          <w:tcPr>
            <w:tcW w:w="3247" w:type="dxa"/>
          </w:tcPr>
          <w:p>
            <w:pPr>
              <w:pStyle w:val="TableParagraph"/>
              <w:rPr>
                <w:sz w:val="20"/>
              </w:rPr>
            </w:pPr>
          </w:p>
        </w:tc>
        <w:tc>
          <w:tcPr>
            <w:tcW w:w="2800" w:type="dxa"/>
          </w:tcPr>
          <w:p>
            <w:pPr>
              <w:pStyle w:val="TableParagraph"/>
              <w:spacing w:line="256" w:lineRule="exact"/>
              <w:ind w:left="248"/>
              <w:rPr>
                <w:sz w:val="24"/>
              </w:rPr>
            </w:pPr>
            <w:r>
              <w:rPr>
                <w:sz w:val="24"/>
              </w:rPr>
              <w:t>договору</w:t>
            </w:r>
            <w:r>
              <w:rPr>
                <w:spacing w:val="-15"/>
                <w:sz w:val="24"/>
              </w:rPr>
              <w:t> </w:t>
            </w:r>
            <w:r>
              <w:rPr>
                <w:spacing w:val="-2"/>
                <w:sz w:val="24"/>
              </w:rPr>
              <w:t>(соглашению)</w:t>
            </w:r>
          </w:p>
        </w:tc>
        <w:tc>
          <w:tcPr>
            <w:tcW w:w="2467" w:type="dxa"/>
          </w:tcPr>
          <w:p>
            <w:pPr>
              <w:pStyle w:val="TableParagraph"/>
              <w:spacing w:line="256" w:lineRule="exact"/>
              <w:ind w:left="117"/>
              <w:rPr>
                <w:sz w:val="24"/>
              </w:rPr>
            </w:pPr>
            <w:r>
              <w:rPr>
                <w:sz w:val="24"/>
              </w:rPr>
              <w:t>обязательств</w:t>
            </w:r>
            <w:r>
              <w:rPr>
                <w:spacing w:val="-15"/>
                <w:sz w:val="24"/>
              </w:rPr>
              <w:t> </w:t>
            </w:r>
            <w:r>
              <w:rPr>
                <w:spacing w:val="-5"/>
                <w:sz w:val="24"/>
              </w:rPr>
              <w:t>по</w:t>
            </w:r>
          </w:p>
        </w:tc>
      </w:tr>
      <w:tr>
        <w:trPr>
          <w:trHeight w:val="276" w:hRule="atLeast"/>
        </w:trPr>
        <w:tc>
          <w:tcPr>
            <w:tcW w:w="3247" w:type="dxa"/>
          </w:tcPr>
          <w:p>
            <w:pPr>
              <w:pStyle w:val="TableParagraph"/>
              <w:rPr>
                <w:sz w:val="20"/>
              </w:rPr>
            </w:pPr>
          </w:p>
        </w:tc>
        <w:tc>
          <w:tcPr>
            <w:tcW w:w="2800" w:type="dxa"/>
          </w:tcPr>
          <w:p>
            <w:pPr>
              <w:pStyle w:val="TableParagraph"/>
              <w:spacing w:line="256" w:lineRule="exact"/>
              <w:ind w:left="258"/>
              <w:rPr>
                <w:sz w:val="24"/>
              </w:rPr>
            </w:pPr>
            <w:r>
              <w:rPr>
                <w:sz w:val="24"/>
              </w:rPr>
              <w:t>о</w:t>
            </w:r>
            <w:r>
              <w:rPr>
                <w:spacing w:val="-3"/>
                <w:sz w:val="24"/>
              </w:rPr>
              <w:t> </w:t>
            </w:r>
            <w:r>
              <w:rPr>
                <w:sz w:val="24"/>
              </w:rPr>
              <w:t>его</w:t>
            </w:r>
            <w:r>
              <w:rPr>
                <w:spacing w:val="-4"/>
                <w:sz w:val="24"/>
              </w:rPr>
              <w:t> </w:t>
            </w:r>
            <w:r>
              <w:rPr>
                <w:spacing w:val="-2"/>
                <w:sz w:val="24"/>
              </w:rPr>
              <w:t>приобретении</w:t>
            </w:r>
          </w:p>
        </w:tc>
        <w:tc>
          <w:tcPr>
            <w:tcW w:w="2467" w:type="dxa"/>
          </w:tcPr>
          <w:p>
            <w:pPr>
              <w:pStyle w:val="TableParagraph"/>
              <w:spacing w:line="256" w:lineRule="exact"/>
              <w:ind w:left="117"/>
              <w:rPr>
                <w:sz w:val="24"/>
              </w:rPr>
            </w:pPr>
            <w:r>
              <w:rPr>
                <w:spacing w:val="-2"/>
                <w:sz w:val="24"/>
              </w:rPr>
              <w:t>восстановлению</w:t>
            </w:r>
          </w:p>
        </w:tc>
      </w:tr>
      <w:tr>
        <w:trPr>
          <w:trHeight w:val="275" w:hRule="atLeast"/>
        </w:trPr>
        <w:tc>
          <w:tcPr>
            <w:tcW w:w="3247" w:type="dxa"/>
          </w:tcPr>
          <w:p>
            <w:pPr>
              <w:pStyle w:val="TableParagraph"/>
              <w:rPr>
                <w:sz w:val="20"/>
              </w:rPr>
            </w:pPr>
          </w:p>
        </w:tc>
        <w:tc>
          <w:tcPr>
            <w:tcW w:w="2800" w:type="dxa"/>
          </w:tcPr>
          <w:p>
            <w:pPr>
              <w:pStyle w:val="TableParagraph"/>
              <w:spacing w:line="256" w:lineRule="exact"/>
              <w:ind w:left="248"/>
              <w:rPr>
                <w:sz w:val="24"/>
              </w:rPr>
            </w:pPr>
            <w:r>
              <w:rPr>
                <w:spacing w:val="-2"/>
                <w:sz w:val="24"/>
              </w:rPr>
              <w:t>(создании,</w:t>
            </w:r>
          </w:p>
        </w:tc>
        <w:tc>
          <w:tcPr>
            <w:tcW w:w="2467" w:type="dxa"/>
          </w:tcPr>
          <w:p>
            <w:pPr>
              <w:pStyle w:val="TableParagraph"/>
              <w:spacing w:line="256" w:lineRule="exact"/>
              <w:ind w:left="107"/>
              <w:rPr>
                <w:sz w:val="24"/>
              </w:rPr>
            </w:pPr>
            <w:r>
              <w:rPr>
                <w:sz w:val="24"/>
              </w:rPr>
              <w:t>участка,</w:t>
            </w:r>
            <w:r>
              <w:rPr>
                <w:spacing w:val="6"/>
                <w:sz w:val="24"/>
              </w:rPr>
              <w:t> </w:t>
            </w:r>
            <w:r>
              <w:rPr>
                <w:sz w:val="24"/>
              </w:rPr>
              <w:t>на</w:t>
            </w:r>
            <w:r>
              <w:rPr>
                <w:spacing w:val="-5"/>
                <w:sz w:val="24"/>
              </w:rPr>
              <w:t> </w:t>
            </w:r>
            <w:r>
              <w:rPr>
                <w:spacing w:val="-2"/>
                <w:sz w:val="24"/>
              </w:rPr>
              <w:t>котором</w:t>
            </w:r>
          </w:p>
        </w:tc>
      </w:tr>
      <w:tr>
        <w:trPr>
          <w:trHeight w:val="276" w:hRule="atLeast"/>
        </w:trPr>
        <w:tc>
          <w:tcPr>
            <w:tcW w:w="3247" w:type="dxa"/>
          </w:tcPr>
          <w:p>
            <w:pPr>
              <w:pStyle w:val="TableParagraph"/>
              <w:rPr>
                <w:sz w:val="20"/>
              </w:rPr>
            </w:pPr>
          </w:p>
        </w:tc>
        <w:tc>
          <w:tcPr>
            <w:tcW w:w="2800" w:type="dxa"/>
          </w:tcPr>
          <w:p>
            <w:pPr>
              <w:pStyle w:val="TableParagraph"/>
              <w:spacing w:line="257" w:lineRule="exact"/>
              <w:ind w:left="258"/>
              <w:rPr>
                <w:sz w:val="24"/>
              </w:rPr>
            </w:pPr>
            <w:r>
              <w:rPr>
                <w:spacing w:val="-2"/>
                <w:sz w:val="24"/>
              </w:rPr>
              <w:t>пользовании)</w:t>
            </w:r>
          </w:p>
        </w:tc>
        <w:tc>
          <w:tcPr>
            <w:tcW w:w="2467" w:type="dxa"/>
          </w:tcPr>
          <w:p>
            <w:pPr>
              <w:pStyle w:val="TableParagraph"/>
              <w:spacing w:line="257" w:lineRule="exact"/>
              <w:ind w:left="112"/>
              <w:rPr>
                <w:sz w:val="24"/>
              </w:rPr>
            </w:pPr>
            <w:r>
              <w:rPr>
                <w:spacing w:val="-2"/>
                <w:sz w:val="24"/>
              </w:rPr>
              <w:t>расположен</w:t>
            </w:r>
          </w:p>
        </w:tc>
      </w:tr>
      <w:tr>
        <w:trPr>
          <w:trHeight w:val="275" w:hRule="atLeast"/>
        </w:trPr>
        <w:tc>
          <w:tcPr>
            <w:tcW w:w="3247" w:type="dxa"/>
          </w:tcPr>
          <w:p>
            <w:pPr>
              <w:pStyle w:val="TableParagraph"/>
              <w:rPr>
                <w:sz w:val="20"/>
              </w:rPr>
            </w:pPr>
          </w:p>
        </w:tc>
        <w:tc>
          <w:tcPr>
            <w:tcW w:w="2800" w:type="dxa"/>
          </w:tcPr>
          <w:p>
            <w:pPr>
              <w:pStyle w:val="TableParagraph"/>
              <w:spacing w:line="255" w:lineRule="exact"/>
              <w:ind w:left="258"/>
              <w:rPr>
                <w:sz w:val="24"/>
              </w:rPr>
            </w:pPr>
            <w:r>
              <w:rPr>
                <w:spacing w:val="-2"/>
                <w:sz w:val="24"/>
              </w:rPr>
              <w:t>предусматривают</w:t>
            </w:r>
          </w:p>
        </w:tc>
        <w:tc>
          <w:tcPr>
            <w:tcW w:w="2467" w:type="dxa"/>
          </w:tcPr>
          <w:p>
            <w:pPr>
              <w:pStyle w:val="TableParagraph"/>
              <w:spacing w:line="255" w:lineRule="exact"/>
              <w:ind w:left="117"/>
              <w:rPr>
                <w:sz w:val="24"/>
              </w:rPr>
            </w:pPr>
            <w:r>
              <w:rPr>
                <w:spacing w:val="-2"/>
                <w:sz w:val="24"/>
              </w:rPr>
              <w:t>принимаемый</w:t>
            </w:r>
            <w:r>
              <w:rPr>
                <w:spacing w:val="-5"/>
                <w:sz w:val="24"/>
              </w:rPr>
              <w:t> </w:t>
            </w:r>
            <w:r>
              <w:rPr>
                <w:spacing w:val="-2"/>
                <w:sz w:val="24"/>
              </w:rPr>
              <w:t>к</w:t>
            </w:r>
            <w:r>
              <w:rPr>
                <w:spacing w:val="-7"/>
                <w:sz w:val="24"/>
              </w:rPr>
              <w:t> </w:t>
            </w:r>
            <w:r>
              <w:rPr>
                <w:spacing w:val="-2"/>
                <w:sz w:val="24"/>
              </w:rPr>
              <w:t>учету</w:t>
            </w:r>
          </w:p>
        </w:tc>
      </w:tr>
      <w:tr>
        <w:trPr>
          <w:trHeight w:val="276" w:hRule="atLeast"/>
        </w:trPr>
        <w:tc>
          <w:tcPr>
            <w:tcW w:w="3247" w:type="dxa"/>
          </w:tcPr>
          <w:p>
            <w:pPr>
              <w:pStyle w:val="TableParagraph"/>
              <w:rPr>
                <w:sz w:val="20"/>
              </w:rPr>
            </w:pPr>
          </w:p>
        </w:tc>
        <w:tc>
          <w:tcPr>
            <w:tcW w:w="2800" w:type="dxa"/>
          </w:tcPr>
          <w:p>
            <w:pPr>
              <w:pStyle w:val="TableParagraph"/>
              <w:spacing w:line="257" w:lineRule="exact"/>
              <w:ind w:left="253"/>
              <w:rPr>
                <w:sz w:val="24"/>
              </w:rPr>
            </w:pPr>
            <w:r>
              <w:rPr>
                <w:sz w:val="24"/>
              </w:rPr>
              <w:t>расходы</w:t>
            </w:r>
            <w:r>
              <w:rPr>
                <w:spacing w:val="-2"/>
                <w:sz w:val="24"/>
              </w:rPr>
              <w:t> </w:t>
            </w:r>
            <w:r>
              <w:rPr>
                <w:sz w:val="24"/>
              </w:rPr>
              <w:t>по</w:t>
            </w:r>
            <w:r>
              <w:rPr>
                <w:spacing w:val="-7"/>
                <w:sz w:val="24"/>
              </w:rPr>
              <w:t> </w:t>
            </w:r>
            <w:r>
              <w:rPr>
                <w:spacing w:val="-2"/>
                <w:sz w:val="24"/>
              </w:rPr>
              <w:t>демонтажу</w:t>
            </w:r>
          </w:p>
        </w:tc>
        <w:tc>
          <w:tcPr>
            <w:tcW w:w="2467" w:type="dxa"/>
          </w:tcPr>
          <w:p>
            <w:pPr>
              <w:pStyle w:val="TableParagraph"/>
              <w:spacing w:line="257" w:lineRule="exact"/>
              <w:ind w:left="117"/>
              <w:rPr>
                <w:sz w:val="24"/>
              </w:rPr>
            </w:pPr>
            <w:r>
              <w:rPr>
                <w:sz w:val="24"/>
              </w:rPr>
              <w:t>объект</w:t>
            </w:r>
            <w:r>
              <w:rPr>
                <w:spacing w:val="-11"/>
                <w:sz w:val="24"/>
              </w:rPr>
              <w:t> </w:t>
            </w:r>
            <w:r>
              <w:rPr>
                <w:spacing w:val="-5"/>
                <w:sz w:val="24"/>
              </w:rPr>
              <w:t>ОС</w:t>
            </w:r>
          </w:p>
        </w:tc>
      </w:tr>
      <w:tr>
        <w:trPr>
          <w:trHeight w:val="275" w:hRule="atLeast"/>
        </w:trPr>
        <w:tc>
          <w:tcPr>
            <w:tcW w:w="3247" w:type="dxa"/>
          </w:tcPr>
          <w:p>
            <w:pPr>
              <w:pStyle w:val="TableParagraph"/>
              <w:rPr>
                <w:sz w:val="20"/>
              </w:rPr>
            </w:pPr>
          </w:p>
        </w:tc>
        <w:tc>
          <w:tcPr>
            <w:tcW w:w="2800" w:type="dxa"/>
          </w:tcPr>
          <w:p>
            <w:pPr>
              <w:pStyle w:val="TableParagraph"/>
              <w:spacing w:line="256" w:lineRule="exact"/>
              <w:ind w:left="258"/>
              <w:rPr>
                <w:sz w:val="24"/>
              </w:rPr>
            </w:pPr>
            <w:r>
              <w:rPr>
                <w:sz w:val="24"/>
              </w:rPr>
              <w:t>и</w:t>
            </w:r>
            <w:r>
              <w:rPr>
                <w:spacing w:val="-3"/>
                <w:sz w:val="24"/>
              </w:rPr>
              <w:t> </w:t>
            </w:r>
            <w:r>
              <w:rPr>
                <w:spacing w:val="-2"/>
                <w:sz w:val="24"/>
              </w:rPr>
              <w:t>восстановлению</w:t>
            </w:r>
          </w:p>
        </w:tc>
        <w:tc>
          <w:tcPr>
            <w:tcW w:w="2467" w:type="dxa"/>
          </w:tcPr>
          <w:p>
            <w:pPr>
              <w:pStyle w:val="TableParagraph"/>
              <w:rPr>
                <w:sz w:val="20"/>
              </w:rPr>
            </w:pPr>
          </w:p>
        </w:tc>
      </w:tr>
      <w:tr>
        <w:trPr>
          <w:trHeight w:val="276" w:hRule="atLeast"/>
        </w:trPr>
        <w:tc>
          <w:tcPr>
            <w:tcW w:w="3247" w:type="dxa"/>
          </w:tcPr>
          <w:p>
            <w:pPr>
              <w:pStyle w:val="TableParagraph"/>
              <w:rPr>
                <w:sz w:val="20"/>
              </w:rPr>
            </w:pPr>
          </w:p>
        </w:tc>
        <w:tc>
          <w:tcPr>
            <w:tcW w:w="2800" w:type="dxa"/>
          </w:tcPr>
          <w:p>
            <w:pPr>
              <w:pStyle w:val="TableParagraph"/>
              <w:spacing w:line="256" w:lineRule="exact"/>
              <w:ind w:left="248"/>
              <w:rPr>
                <w:sz w:val="24"/>
              </w:rPr>
            </w:pPr>
            <w:r>
              <w:rPr>
                <w:sz w:val="24"/>
              </w:rPr>
              <w:t>участка,</w:t>
            </w:r>
            <w:r>
              <w:rPr>
                <w:spacing w:val="6"/>
                <w:sz w:val="24"/>
              </w:rPr>
              <w:t> </w:t>
            </w:r>
            <w:r>
              <w:rPr>
                <w:sz w:val="24"/>
              </w:rPr>
              <w:t>на</w:t>
            </w:r>
            <w:r>
              <w:rPr>
                <w:spacing w:val="-10"/>
                <w:sz w:val="24"/>
              </w:rPr>
              <w:t> </w:t>
            </w:r>
            <w:r>
              <w:rPr>
                <w:spacing w:val="-2"/>
                <w:sz w:val="24"/>
              </w:rPr>
              <w:t>котором</w:t>
            </w:r>
          </w:p>
        </w:tc>
        <w:tc>
          <w:tcPr>
            <w:tcW w:w="2467" w:type="dxa"/>
          </w:tcPr>
          <w:p>
            <w:pPr>
              <w:pStyle w:val="TableParagraph"/>
              <w:rPr>
                <w:sz w:val="20"/>
              </w:rPr>
            </w:pPr>
          </w:p>
        </w:tc>
      </w:tr>
      <w:tr>
        <w:trPr>
          <w:trHeight w:val="270" w:hRule="atLeast"/>
        </w:trPr>
        <w:tc>
          <w:tcPr>
            <w:tcW w:w="3247" w:type="dxa"/>
          </w:tcPr>
          <w:p>
            <w:pPr>
              <w:pStyle w:val="TableParagraph"/>
              <w:rPr>
                <w:sz w:val="20"/>
              </w:rPr>
            </w:pPr>
          </w:p>
        </w:tc>
        <w:tc>
          <w:tcPr>
            <w:tcW w:w="2800" w:type="dxa"/>
          </w:tcPr>
          <w:p>
            <w:pPr>
              <w:pStyle w:val="TableParagraph"/>
              <w:spacing w:line="250" w:lineRule="exact"/>
              <w:ind w:left="258"/>
              <w:rPr>
                <w:sz w:val="24"/>
              </w:rPr>
            </w:pPr>
            <w:r>
              <w:rPr>
                <w:sz w:val="24"/>
              </w:rPr>
              <w:t>объект</w:t>
            </w:r>
            <w:r>
              <w:rPr>
                <w:spacing w:val="-7"/>
                <w:sz w:val="24"/>
              </w:rPr>
              <w:t> </w:t>
            </w:r>
            <w:r>
              <w:rPr>
                <w:spacing w:val="-2"/>
                <w:sz w:val="24"/>
              </w:rPr>
              <w:t>расположен.</w:t>
            </w:r>
          </w:p>
        </w:tc>
        <w:tc>
          <w:tcPr>
            <w:tcW w:w="2467" w:type="dxa"/>
          </w:tcPr>
          <w:p>
            <w:pPr>
              <w:pStyle w:val="TableParagraph"/>
              <w:rPr>
                <w:sz w:val="20"/>
              </w:rPr>
            </w:pPr>
          </w:p>
        </w:tc>
      </w:tr>
    </w:tbl>
    <w:p>
      <w:pPr>
        <w:pStyle w:val="BodyText"/>
        <w:spacing w:before="137"/>
      </w:pPr>
      <w:r>
        <w:rPr/>
        <w:drawing>
          <wp:anchor distT="0" distB="0" distL="0" distR="0" allowOverlap="1" layoutInCell="1" locked="0" behindDoc="0" simplePos="0" relativeHeight="15750656">
            <wp:simplePos x="0" y="0"/>
            <wp:positionH relativeFrom="page">
              <wp:posOffset>0</wp:posOffset>
            </wp:positionH>
            <wp:positionV relativeFrom="page">
              <wp:posOffset>253</wp:posOffset>
            </wp:positionV>
            <wp:extent cx="7562215" cy="10691876"/>
            <wp:effectExtent l="0" t="0" r="0" b="0"/>
            <wp:wrapNone/>
            <wp:docPr id="47" name="Image 47"/>
            <wp:cNvGraphicFramePr>
              <a:graphicFrameLocks/>
            </wp:cNvGraphicFramePr>
            <a:graphic>
              <a:graphicData uri="http://schemas.openxmlformats.org/drawingml/2006/picture">
                <pic:pic>
                  <pic:nvPicPr>
                    <pic:cNvPr id="47" name="Image 47"/>
                    <pic:cNvPicPr/>
                  </pic:nvPicPr>
                  <pic:blipFill>
                    <a:blip r:embed="rId67" cstate="print"/>
                    <a:stretch>
                      <a:fillRect/>
                    </a:stretch>
                  </pic:blipFill>
                  <pic:spPr>
                    <a:xfrm>
                      <a:off x="0" y="0"/>
                      <a:ext cx="7562215" cy="10691876"/>
                    </a:xfrm>
                    <a:prstGeom prst="rect">
                      <a:avLst/>
                    </a:prstGeom>
                  </pic:spPr>
                </pic:pic>
              </a:graphicData>
            </a:graphic>
          </wp:anchor>
        </w:drawing>
      </w:r>
    </w:p>
    <w:p>
      <w:pPr>
        <w:pStyle w:val="Heading1"/>
        <w:numPr>
          <w:ilvl w:val="2"/>
          <w:numId w:val="1"/>
        </w:numPr>
        <w:tabs>
          <w:tab w:pos="1119" w:val="left" w:leader="none"/>
        </w:tabs>
        <w:spacing w:line="270" w:lineRule="exact" w:before="0" w:after="0"/>
        <w:ind w:left="1119" w:right="0" w:hanging="656"/>
        <w:jc w:val="both"/>
      </w:pPr>
      <w:r>
        <w:rPr/>
        <w:t>Последующая</w:t>
      </w:r>
      <w:r>
        <w:rPr>
          <w:spacing w:val="-3"/>
        </w:rPr>
        <w:t> </w:t>
      </w:r>
      <w:r>
        <w:rPr/>
        <w:t>оценка</w:t>
      </w:r>
      <w:r>
        <w:rPr>
          <w:spacing w:val="-11"/>
        </w:rPr>
        <w:t> </w:t>
      </w:r>
      <w:r>
        <w:rPr>
          <w:spacing w:val="-2"/>
        </w:rPr>
        <w:t>резервов</w:t>
      </w:r>
    </w:p>
    <w:p>
      <w:pPr>
        <w:pStyle w:val="BodyText"/>
        <w:ind w:left="463" w:right="1600" w:firstLine="355"/>
        <w:jc w:val="both"/>
      </w:pPr>
      <w:r>
        <w:rPr/>
        <w:t>Стоимостная оценка резервов подлежит ежегодному пересмотру и, при необходимости, корректировке до текущей обоснованной оценки на годовую отчетную дату и (или) на дату составления последней бухгалтерской (финансовой) отчетности при реорганизации субъекта учета.</w:t>
      </w:r>
    </w:p>
    <w:p>
      <w:pPr>
        <w:pStyle w:val="ListParagraph"/>
        <w:numPr>
          <w:ilvl w:val="2"/>
          <w:numId w:val="1"/>
        </w:numPr>
        <w:tabs>
          <w:tab w:pos="1119" w:val="left" w:leader="none"/>
        </w:tabs>
        <w:spacing w:line="240" w:lineRule="auto" w:before="181" w:after="0"/>
        <w:ind w:left="1119" w:right="0" w:hanging="656"/>
        <w:jc w:val="both"/>
        <w:rPr>
          <w:sz w:val="24"/>
        </w:rPr>
      </w:pPr>
      <w:r>
        <w:rPr>
          <w:sz w:val="24"/>
        </w:rPr>
        <w:t>В</w:t>
      </w:r>
      <w:r>
        <w:rPr>
          <w:spacing w:val="34"/>
          <w:sz w:val="24"/>
        </w:rPr>
        <w:t> </w:t>
      </w:r>
      <w:r>
        <w:rPr>
          <w:sz w:val="24"/>
        </w:rPr>
        <w:t>Учреждении</w:t>
      </w:r>
      <w:r>
        <w:rPr>
          <w:spacing w:val="33"/>
          <w:sz w:val="24"/>
        </w:rPr>
        <w:t> </w:t>
      </w:r>
      <w:r>
        <w:rPr>
          <w:sz w:val="24"/>
        </w:rPr>
        <w:t>для</w:t>
      </w:r>
      <w:r>
        <w:rPr>
          <w:spacing w:val="34"/>
          <w:sz w:val="24"/>
        </w:rPr>
        <w:t> </w:t>
      </w:r>
      <w:r>
        <w:rPr>
          <w:sz w:val="24"/>
        </w:rPr>
        <w:t>равномерного</w:t>
      </w:r>
      <w:r>
        <w:rPr>
          <w:spacing w:val="41"/>
          <w:sz w:val="24"/>
        </w:rPr>
        <w:t> </w:t>
      </w:r>
      <w:r>
        <w:rPr>
          <w:sz w:val="24"/>
        </w:rPr>
        <w:t>списания</w:t>
      </w:r>
      <w:r>
        <w:rPr>
          <w:spacing w:val="33"/>
          <w:sz w:val="24"/>
        </w:rPr>
        <w:t> </w:t>
      </w:r>
      <w:r>
        <w:rPr>
          <w:sz w:val="24"/>
        </w:rPr>
        <w:t>расходов</w:t>
      </w:r>
      <w:r>
        <w:rPr>
          <w:spacing w:val="34"/>
          <w:sz w:val="24"/>
        </w:rPr>
        <w:t> </w:t>
      </w:r>
      <w:r>
        <w:rPr>
          <w:sz w:val="24"/>
        </w:rPr>
        <w:t>в</w:t>
      </w:r>
      <w:r>
        <w:rPr>
          <w:spacing w:val="41"/>
          <w:sz w:val="24"/>
        </w:rPr>
        <w:t> </w:t>
      </w:r>
      <w:r>
        <w:rPr>
          <w:sz w:val="24"/>
        </w:rPr>
        <w:t>течение</w:t>
      </w:r>
      <w:r>
        <w:rPr>
          <w:spacing w:val="33"/>
          <w:sz w:val="24"/>
        </w:rPr>
        <w:t> </w:t>
      </w:r>
      <w:r>
        <w:rPr>
          <w:spacing w:val="-2"/>
          <w:sz w:val="24"/>
        </w:rPr>
        <w:t>текущего</w:t>
      </w:r>
    </w:p>
    <w:p>
      <w:pPr>
        <w:pStyle w:val="BodyText"/>
        <w:spacing w:before="3"/>
        <w:ind w:left="463"/>
      </w:pPr>
      <w:r>
        <w:rPr/>
        <w:t>финансового</w:t>
      </w:r>
      <w:r>
        <w:rPr>
          <w:spacing w:val="-1"/>
        </w:rPr>
        <w:t> </w:t>
      </w:r>
      <w:r>
        <w:rPr/>
        <w:t>года</w:t>
      </w:r>
      <w:r>
        <w:rPr>
          <w:spacing w:val="-9"/>
        </w:rPr>
        <w:t> </w:t>
      </w:r>
      <w:r>
        <w:rPr>
          <w:spacing w:val="-2"/>
        </w:rPr>
        <w:t>формируется:</w:t>
      </w:r>
    </w:p>
    <w:p>
      <w:pPr>
        <w:pStyle w:val="BodyText"/>
        <w:spacing w:after="0"/>
        <w:sectPr>
          <w:type w:val="continuous"/>
          <w:pgSz w:w="11910" w:h="16840"/>
          <w:pgMar w:header="0" w:footer="983" w:top="1120" w:bottom="1200" w:left="1275" w:right="141"/>
        </w:sectPr>
      </w:pPr>
    </w:p>
    <w:p>
      <w:pPr>
        <w:pStyle w:val="BodyText"/>
        <w:spacing w:line="235" w:lineRule="auto" w:before="71"/>
        <w:ind w:left="463" w:right="1599" w:firstLine="705"/>
        <w:jc w:val="both"/>
      </w:pPr>
      <w:r>
        <w:rPr/>
        <w:drawing>
          <wp:anchor distT="0" distB="0" distL="0" distR="0" allowOverlap="1" layoutInCell="1" locked="0" behindDoc="0" simplePos="0" relativeHeight="15751168">
            <wp:simplePos x="0" y="0"/>
            <wp:positionH relativeFrom="page">
              <wp:posOffset>0</wp:posOffset>
            </wp:positionH>
            <wp:positionV relativeFrom="page">
              <wp:posOffset>253</wp:posOffset>
            </wp:positionV>
            <wp:extent cx="7562215" cy="10691876"/>
            <wp:effectExtent l="0" t="0" r="0" b="0"/>
            <wp:wrapNone/>
            <wp:docPr id="48" name="Image 48"/>
            <wp:cNvGraphicFramePr>
              <a:graphicFrameLocks/>
            </wp:cNvGraphicFramePr>
            <a:graphic>
              <a:graphicData uri="http://schemas.openxmlformats.org/drawingml/2006/picture">
                <pic:pic>
                  <pic:nvPicPr>
                    <pic:cNvPr id="48" name="Image 48"/>
                    <pic:cNvPicPr/>
                  </pic:nvPicPr>
                  <pic:blipFill>
                    <a:blip r:embed="rId68" cstate="print"/>
                    <a:stretch>
                      <a:fillRect/>
                    </a:stretch>
                  </pic:blipFill>
                  <pic:spPr>
                    <a:xfrm>
                      <a:off x="0" y="0"/>
                      <a:ext cx="7562215" cy="10691876"/>
                    </a:xfrm>
                    <a:prstGeom prst="rect">
                      <a:avLst/>
                    </a:prstGeom>
                  </pic:spPr>
                </pic:pic>
              </a:graphicData>
            </a:graphic>
          </wp:anchor>
        </w:drawing>
      </w:r>
      <w:r>
        <w:rPr>
          <w:rFonts w:ascii="Calibri" w:hAnsi="Calibri"/>
          <w:w w:val="140"/>
        </w:rPr>
        <w:t>-</w:t>
      </w:r>
      <w:r>
        <w:rPr>
          <w:rFonts w:ascii="Calibri" w:hAnsi="Calibri"/>
          <w:spacing w:val="33"/>
          <w:w w:val="140"/>
        </w:rPr>
        <w:t> </w:t>
      </w:r>
      <w:r>
        <w:rPr>
          <w:w w:val="105"/>
        </w:rPr>
        <w:t>резерв</w:t>
      </w:r>
      <w:r>
        <w:rPr>
          <w:spacing w:val="-16"/>
          <w:w w:val="105"/>
        </w:rPr>
        <w:t> </w:t>
      </w:r>
      <w:r>
        <w:rPr>
          <w:w w:val="105"/>
        </w:rPr>
        <w:t>для</w:t>
      </w:r>
      <w:r>
        <w:rPr>
          <w:spacing w:val="-15"/>
          <w:w w:val="105"/>
        </w:rPr>
        <w:t> </w:t>
      </w:r>
      <w:r>
        <w:rPr>
          <w:w w:val="105"/>
        </w:rPr>
        <w:t>предстоящей</w:t>
      </w:r>
      <w:r>
        <w:rPr>
          <w:spacing w:val="-16"/>
          <w:w w:val="105"/>
        </w:rPr>
        <w:t> </w:t>
      </w:r>
      <w:r>
        <w:rPr>
          <w:w w:val="105"/>
        </w:rPr>
        <w:t>оплаты</w:t>
      </w:r>
      <w:r>
        <w:rPr>
          <w:spacing w:val="-16"/>
          <w:w w:val="105"/>
        </w:rPr>
        <w:t> </w:t>
      </w:r>
      <w:r>
        <w:rPr>
          <w:w w:val="105"/>
        </w:rPr>
        <w:t>отпусков</w:t>
      </w:r>
      <w:r>
        <w:rPr>
          <w:spacing w:val="-16"/>
          <w:w w:val="105"/>
        </w:rPr>
        <w:t> </w:t>
      </w:r>
      <w:r>
        <w:rPr>
          <w:w w:val="105"/>
        </w:rPr>
        <w:t>за</w:t>
      </w:r>
      <w:r>
        <w:rPr>
          <w:spacing w:val="-15"/>
          <w:w w:val="105"/>
        </w:rPr>
        <w:t> </w:t>
      </w:r>
      <w:r>
        <w:rPr>
          <w:w w:val="105"/>
        </w:rPr>
        <w:t>фактически</w:t>
      </w:r>
      <w:r>
        <w:rPr>
          <w:spacing w:val="-16"/>
          <w:w w:val="105"/>
        </w:rPr>
        <w:t> </w:t>
      </w:r>
      <w:r>
        <w:rPr>
          <w:w w:val="105"/>
        </w:rPr>
        <w:t>отработанное время</w:t>
      </w:r>
      <w:r>
        <w:rPr>
          <w:w w:val="105"/>
        </w:rPr>
        <w:t> и</w:t>
      </w:r>
      <w:r>
        <w:rPr>
          <w:w w:val="105"/>
        </w:rPr>
        <w:t> компенсаций</w:t>
      </w:r>
      <w:r>
        <w:rPr>
          <w:w w:val="105"/>
        </w:rPr>
        <w:t> за неиспользованный</w:t>
      </w:r>
      <w:r>
        <w:rPr>
          <w:w w:val="105"/>
        </w:rPr>
        <w:t> отпуск,</w:t>
      </w:r>
      <w:r>
        <w:rPr>
          <w:w w:val="105"/>
        </w:rPr>
        <w:t> включая</w:t>
      </w:r>
      <w:r>
        <w:rPr>
          <w:w w:val="105"/>
        </w:rPr>
        <w:t> платежи</w:t>
      </w:r>
      <w:r>
        <w:rPr>
          <w:w w:val="105"/>
        </w:rPr>
        <w:t> на обязательное</w:t>
      </w:r>
      <w:r>
        <w:rPr>
          <w:spacing w:val="-16"/>
          <w:w w:val="105"/>
        </w:rPr>
        <w:t> </w:t>
      </w:r>
      <w:r>
        <w:rPr>
          <w:w w:val="105"/>
        </w:rPr>
        <w:t>социальное</w:t>
      </w:r>
      <w:r>
        <w:rPr>
          <w:spacing w:val="-17"/>
          <w:w w:val="105"/>
        </w:rPr>
        <w:t> </w:t>
      </w:r>
      <w:r>
        <w:rPr>
          <w:w w:val="105"/>
        </w:rPr>
        <w:t>страхование.</w:t>
      </w:r>
    </w:p>
    <w:p>
      <w:pPr>
        <w:pStyle w:val="ListParagraph"/>
        <w:numPr>
          <w:ilvl w:val="2"/>
          <w:numId w:val="1"/>
        </w:numPr>
        <w:tabs>
          <w:tab w:pos="1141" w:val="left" w:leader="none"/>
        </w:tabs>
        <w:spacing w:line="242" w:lineRule="auto" w:before="184" w:after="0"/>
        <w:ind w:left="463" w:right="1525" w:firstLine="0"/>
        <w:jc w:val="left"/>
        <w:rPr>
          <w:sz w:val="24"/>
        </w:rPr>
      </w:pPr>
      <w:r>
        <w:rPr>
          <w:sz w:val="24"/>
        </w:rPr>
        <w:t>Оценочное обязательство в виде резерва на оплату отпусков за фактически отработанное</w:t>
      </w:r>
      <w:r>
        <w:rPr>
          <w:spacing w:val="40"/>
          <w:sz w:val="24"/>
        </w:rPr>
        <w:t> </w:t>
      </w:r>
      <w:r>
        <w:rPr>
          <w:sz w:val="24"/>
        </w:rPr>
        <w:t>время</w:t>
      </w:r>
      <w:r>
        <w:rPr>
          <w:spacing w:val="40"/>
          <w:sz w:val="24"/>
        </w:rPr>
        <w:t> </w:t>
      </w:r>
      <w:r>
        <w:rPr>
          <w:sz w:val="24"/>
        </w:rPr>
        <w:t>определяется</w:t>
      </w:r>
      <w:r>
        <w:rPr>
          <w:spacing w:val="40"/>
          <w:sz w:val="24"/>
        </w:rPr>
        <w:t> </w:t>
      </w:r>
      <w:r>
        <w:rPr>
          <w:sz w:val="24"/>
        </w:rPr>
        <w:t>ежегодно на последний день</w:t>
      </w:r>
      <w:r>
        <w:rPr>
          <w:spacing w:val="40"/>
          <w:sz w:val="24"/>
        </w:rPr>
        <w:t> </w:t>
      </w:r>
      <w:r>
        <w:rPr>
          <w:sz w:val="24"/>
        </w:rPr>
        <w:t>года,</w:t>
      </w:r>
      <w:r>
        <w:rPr>
          <w:spacing w:val="40"/>
          <w:sz w:val="24"/>
        </w:rPr>
        <w:t> </w:t>
      </w:r>
      <w:r>
        <w:rPr>
          <w:sz w:val="24"/>
        </w:rPr>
        <w:t>исходя</w:t>
      </w:r>
      <w:r>
        <w:rPr>
          <w:spacing w:val="40"/>
          <w:sz w:val="24"/>
        </w:rPr>
        <w:t> </w:t>
      </w:r>
      <w:r>
        <w:rPr>
          <w:sz w:val="24"/>
        </w:rPr>
        <w:t>из данных о количестве дней неиспользованного отпуска по всем сотрудникам</w:t>
      </w:r>
      <w:r>
        <w:rPr>
          <w:spacing w:val="40"/>
          <w:sz w:val="24"/>
        </w:rPr>
        <w:t> </w:t>
      </w:r>
      <w:r>
        <w:rPr>
          <w:sz w:val="24"/>
        </w:rPr>
        <w:t>на</w:t>
      </w:r>
      <w:r>
        <w:rPr>
          <w:spacing w:val="40"/>
          <w:sz w:val="24"/>
        </w:rPr>
        <w:t> </w:t>
      </w:r>
      <w:r>
        <w:rPr>
          <w:sz w:val="24"/>
        </w:rPr>
        <w:t>указанную дату, предоставленных кадровой службой учреждения.</w:t>
      </w:r>
    </w:p>
    <w:p>
      <w:pPr>
        <w:pStyle w:val="BodyText"/>
        <w:spacing w:line="265" w:lineRule="exact"/>
        <w:ind w:left="818"/>
      </w:pPr>
      <w:r>
        <w:rPr/>
        <w:t>В</w:t>
      </w:r>
      <w:r>
        <w:rPr>
          <w:spacing w:val="9"/>
        </w:rPr>
        <w:t> </w:t>
      </w:r>
      <w:r>
        <w:rPr/>
        <w:t>число</w:t>
      </w:r>
      <w:r>
        <w:rPr>
          <w:spacing w:val="4"/>
        </w:rPr>
        <w:t> </w:t>
      </w:r>
      <w:r>
        <w:rPr/>
        <w:t>неиспользованных</w:t>
      </w:r>
      <w:r>
        <w:rPr>
          <w:spacing w:val="9"/>
        </w:rPr>
        <w:t> </w:t>
      </w:r>
      <w:r>
        <w:rPr/>
        <w:t>дней</w:t>
      </w:r>
      <w:r>
        <w:rPr>
          <w:spacing w:val="3"/>
        </w:rPr>
        <w:t> </w:t>
      </w:r>
      <w:r>
        <w:rPr/>
        <w:t>отпуска</w:t>
      </w:r>
      <w:r>
        <w:rPr>
          <w:spacing w:val="5"/>
        </w:rPr>
        <w:t> </w:t>
      </w:r>
      <w:r>
        <w:rPr/>
        <w:t>включаются</w:t>
      </w:r>
      <w:r>
        <w:rPr>
          <w:spacing w:val="2"/>
        </w:rPr>
        <w:t> </w:t>
      </w:r>
      <w:r>
        <w:rPr/>
        <w:t>только</w:t>
      </w:r>
      <w:r>
        <w:rPr>
          <w:spacing w:val="4"/>
        </w:rPr>
        <w:t> </w:t>
      </w:r>
      <w:r>
        <w:rPr/>
        <w:t>те</w:t>
      </w:r>
      <w:r>
        <w:rPr>
          <w:spacing w:val="10"/>
        </w:rPr>
        <w:t> </w:t>
      </w:r>
      <w:r>
        <w:rPr/>
        <w:t>дни,</w:t>
      </w:r>
      <w:r>
        <w:rPr>
          <w:spacing w:val="3"/>
        </w:rPr>
        <w:t> </w:t>
      </w:r>
      <w:r>
        <w:rPr/>
        <w:t>право</w:t>
      </w:r>
      <w:r>
        <w:rPr>
          <w:spacing w:val="3"/>
        </w:rPr>
        <w:t> </w:t>
      </w:r>
      <w:r>
        <w:rPr>
          <w:spacing w:val="-5"/>
        </w:rPr>
        <w:t>на</w:t>
      </w:r>
    </w:p>
    <w:p>
      <w:pPr>
        <w:pStyle w:val="BodyText"/>
        <w:spacing w:before="3"/>
        <w:ind w:left="463"/>
      </w:pPr>
      <w:r>
        <w:rPr/>
        <w:t>которые</w:t>
      </w:r>
      <w:r>
        <w:rPr>
          <w:spacing w:val="-7"/>
        </w:rPr>
        <w:t> </w:t>
      </w:r>
      <w:r>
        <w:rPr/>
        <w:t>работники</w:t>
      </w:r>
      <w:r>
        <w:rPr>
          <w:spacing w:val="-10"/>
        </w:rPr>
        <w:t> </w:t>
      </w:r>
      <w:r>
        <w:rPr/>
        <w:t>уже</w:t>
      </w:r>
      <w:r>
        <w:rPr>
          <w:spacing w:val="-2"/>
        </w:rPr>
        <w:t> </w:t>
      </w:r>
      <w:r>
        <w:rPr/>
        <w:t>заработали</w:t>
      </w:r>
      <w:r>
        <w:rPr>
          <w:spacing w:val="-3"/>
        </w:rPr>
        <w:t> </w:t>
      </w:r>
      <w:r>
        <w:rPr/>
        <w:t>и</w:t>
      </w:r>
      <w:r>
        <w:rPr>
          <w:spacing w:val="-5"/>
        </w:rPr>
        <w:t> </w:t>
      </w:r>
      <w:r>
        <w:rPr/>
        <w:t>не</w:t>
      </w:r>
      <w:r>
        <w:rPr>
          <w:spacing w:val="-10"/>
        </w:rPr>
        <w:t> </w:t>
      </w:r>
      <w:r>
        <w:rPr/>
        <w:t>использовали</w:t>
      </w:r>
      <w:r>
        <w:rPr>
          <w:spacing w:val="-7"/>
        </w:rPr>
        <w:t> </w:t>
      </w:r>
      <w:r>
        <w:rPr/>
        <w:t>на</w:t>
      </w:r>
      <w:r>
        <w:rPr>
          <w:spacing w:val="-5"/>
        </w:rPr>
        <w:t> </w:t>
      </w:r>
      <w:r>
        <w:rPr/>
        <w:t>конец</w:t>
      </w:r>
      <w:r>
        <w:rPr>
          <w:spacing w:val="-2"/>
        </w:rPr>
        <w:t> года.</w:t>
      </w:r>
    </w:p>
    <w:p>
      <w:pPr>
        <w:pStyle w:val="ListParagraph"/>
        <w:numPr>
          <w:ilvl w:val="2"/>
          <w:numId w:val="1"/>
        </w:numPr>
        <w:tabs>
          <w:tab w:pos="1141" w:val="left" w:leader="none"/>
        </w:tabs>
        <w:spacing w:line="274" w:lineRule="exact" w:before="185" w:after="0"/>
        <w:ind w:left="1141" w:right="0" w:hanging="678"/>
        <w:jc w:val="left"/>
        <w:rPr>
          <w:sz w:val="24"/>
        </w:rPr>
      </w:pPr>
      <w:r>
        <w:rPr>
          <w:sz w:val="24"/>
        </w:rPr>
        <w:t>В</w:t>
      </w:r>
      <w:r>
        <w:rPr>
          <w:spacing w:val="-6"/>
          <w:sz w:val="24"/>
        </w:rPr>
        <w:t> </w:t>
      </w:r>
      <w:r>
        <w:rPr>
          <w:sz w:val="24"/>
        </w:rPr>
        <w:t>величину</w:t>
      </w:r>
      <w:r>
        <w:rPr>
          <w:spacing w:val="-11"/>
          <w:sz w:val="24"/>
        </w:rPr>
        <w:t> </w:t>
      </w:r>
      <w:r>
        <w:rPr>
          <w:sz w:val="24"/>
        </w:rPr>
        <w:t>резерва</w:t>
      </w:r>
      <w:r>
        <w:rPr>
          <w:spacing w:val="-8"/>
          <w:sz w:val="24"/>
        </w:rPr>
        <w:t> </w:t>
      </w:r>
      <w:r>
        <w:rPr>
          <w:sz w:val="24"/>
        </w:rPr>
        <w:t>на</w:t>
      </w:r>
      <w:r>
        <w:rPr>
          <w:spacing w:val="-1"/>
          <w:sz w:val="24"/>
        </w:rPr>
        <w:t> </w:t>
      </w:r>
      <w:r>
        <w:rPr>
          <w:sz w:val="24"/>
        </w:rPr>
        <w:t>оплату</w:t>
      </w:r>
      <w:r>
        <w:rPr>
          <w:spacing w:val="-8"/>
          <w:sz w:val="24"/>
        </w:rPr>
        <w:t> </w:t>
      </w:r>
      <w:r>
        <w:rPr>
          <w:sz w:val="24"/>
        </w:rPr>
        <w:t>отпусков </w:t>
      </w:r>
      <w:r>
        <w:rPr>
          <w:spacing w:val="-2"/>
          <w:sz w:val="24"/>
        </w:rPr>
        <w:t>включается:</w:t>
      </w:r>
    </w:p>
    <w:p>
      <w:pPr>
        <w:pStyle w:val="ListParagraph"/>
        <w:numPr>
          <w:ilvl w:val="0"/>
          <w:numId w:val="53"/>
        </w:numPr>
        <w:tabs>
          <w:tab w:pos="1086" w:val="left" w:leader="none"/>
        </w:tabs>
        <w:spacing w:line="247" w:lineRule="auto" w:before="0" w:after="0"/>
        <w:ind w:left="463" w:right="1594" w:firstLine="355"/>
        <w:jc w:val="left"/>
        <w:rPr>
          <w:sz w:val="24"/>
        </w:rPr>
      </w:pPr>
      <w:r>
        <w:rPr>
          <w:sz w:val="24"/>
        </w:rPr>
        <w:t>сумма оплаты отпусков сотрудникам за фактически отработанное время на дату расчета резерва;</w:t>
      </w:r>
    </w:p>
    <w:p>
      <w:pPr>
        <w:pStyle w:val="ListParagraph"/>
        <w:numPr>
          <w:ilvl w:val="0"/>
          <w:numId w:val="53"/>
        </w:numPr>
        <w:tabs>
          <w:tab w:pos="1162" w:val="left" w:leader="none"/>
        </w:tabs>
        <w:spacing w:line="259" w:lineRule="exact" w:before="0" w:after="0"/>
        <w:ind w:left="1162" w:right="0" w:hanging="344"/>
        <w:jc w:val="left"/>
        <w:rPr>
          <w:sz w:val="24"/>
        </w:rPr>
      </w:pPr>
      <w:r>
        <w:rPr>
          <w:sz w:val="24"/>
        </w:rPr>
        <w:t>начисленная</w:t>
      </w:r>
      <w:r>
        <w:rPr>
          <w:spacing w:val="77"/>
          <w:sz w:val="24"/>
        </w:rPr>
        <w:t> </w:t>
      </w:r>
      <w:r>
        <w:rPr>
          <w:sz w:val="24"/>
        </w:rPr>
        <w:t>на</w:t>
      </w:r>
      <w:r>
        <w:rPr>
          <w:spacing w:val="56"/>
          <w:w w:val="150"/>
          <w:sz w:val="24"/>
        </w:rPr>
        <w:t> </w:t>
      </w:r>
      <w:r>
        <w:rPr>
          <w:sz w:val="24"/>
        </w:rPr>
        <w:t>отпускные</w:t>
      </w:r>
      <w:r>
        <w:rPr>
          <w:spacing w:val="53"/>
          <w:w w:val="150"/>
          <w:sz w:val="24"/>
        </w:rPr>
        <w:t> </w:t>
      </w:r>
      <w:r>
        <w:rPr>
          <w:sz w:val="24"/>
        </w:rPr>
        <w:t>сумма</w:t>
      </w:r>
      <w:r>
        <w:rPr>
          <w:spacing w:val="51"/>
          <w:w w:val="150"/>
          <w:sz w:val="24"/>
        </w:rPr>
        <w:t> </w:t>
      </w:r>
      <w:r>
        <w:rPr>
          <w:sz w:val="24"/>
        </w:rPr>
        <w:t>страховых</w:t>
      </w:r>
      <w:r>
        <w:rPr>
          <w:spacing w:val="53"/>
          <w:w w:val="150"/>
          <w:sz w:val="24"/>
        </w:rPr>
        <w:t> </w:t>
      </w:r>
      <w:r>
        <w:rPr>
          <w:sz w:val="24"/>
        </w:rPr>
        <w:t>взносов</w:t>
      </w:r>
      <w:r>
        <w:rPr>
          <w:spacing w:val="78"/>
          <w:sz w:val="24"/>
        </w:rPr>
        <w:t> </w:t>
      </w:r>
      <w:r>
        <w:rPr>
          <w:sz w:val="24"/>
        </w:rPr>
        <w:t>на</w:t>
      </w:r>
      <w:r>
        <w:rPr>
          <w:spacing w:val="53"/>
          <w:w w:val="150"/>
          <w:sz w:val="24"/>
        </w:rPr>
        <w:t> </w:t>
      </w:r>
      <w:r>
        <w:rPr>
          <w:spacing w:val="-2"/>
          <w:sz w:val="24"/>
        </w:rPr>
        <w:t>обязательное</w:t>
      </w:r>
    </w:p>
    <w:p>
      <w:pPr>
        <w:pStyle w:val="BodyText"/>
        <w:spacing w:line="237" w:lineRule="auto" w:before="4"/>
        <w:ind w:left="463" w:right="1599"/>
      </w:pPr>
      <w:r>
        <w:rPr/>
        <w:t>пенсионное</w:t>
      </w:r>
      <w:r>
        <w:rPr>
          <w:spacing w:val="80"/>
          <w:w w:val="150"/>
        </w:rPr>
        <w:t> </w:t>
      </w:r>
      <w:r>
        <w:rPr/>
        <w:t>(социальное,</w:t>
      </w:r>
      <w:r>
        <w:rPr>
          <w:spacing w:val="80"/>
          <w:w w:val="150"/>
        </w:rPr>
        <w:t> </w:t>
      </w:r>
      <w:r>
        <w:rPr/>
        <w:t>медицинское)</w:t>
      </w:r>
      <w:r>
        <w:rPr>
          <w:spacing w:val="80"/>
          <w:w w:val="150"/>
        </w:rPr>
        <w:t> </w:t>
      </w:r>
      <w:r>
        <w:rPr/>
        <w:t>страхование</w:t>
      </w:r>
      <w:r>
        <w:rPr>
          <w:spacing w:val="80"/>
          <w:w w:val="150"/>
        </w:rPr>
        <w:t> </w:t>
      </w:r>
      <w:r>
        <w:rPr/>
        <w:t>и</w:t>
      </w:r>
      <w:r>
        <w:rPr>
          <w:spacing w:val="80"/>
          <w:w w:val="150"/>
        </w:rPr>
        <w:t> </w:t>
      </w:r>
      <w:r>
        <w:rPr/>
        <w:t>на</w:t>
      </w:r>
      <w:r>
        <w:rPr>
          <w:spacing w:val="80"/>
          <w:w w:val="150"/>
        </w:rPr>
        <w:t> </w:t>
      </w:r>
      <w:r>
        <w:rPr/>
        <w:t>страхование</w:t>
      </w:r>
      <w:r>
        <w:rPr>
          <w:spacing w:val="80"/>
          <w:w w:val="150"/>
        </w:rPr>
        <w:t> </w:t>
      </w:r>
      <w:r>
        <w:rPr/>
        <w:t>от несчастных случаев на производстве и профессиональных заболеваний.</w:t>
      </w:r>
    </w:p>
    <w:p>
      <w:pPr>
        <w:pStyle w:val="ListParagraph"/>
        <w:numPr>
          <w:ilvl w:val="2"/>
          <w:numId w:val="1"/>
        </w:numPr>
        <w:tabs>
          <w:tab w:pos="1261" w:val="left" w:leader="none"/>
        </w:tabs>
        <w:spacing w:line="240" w:lineRule="auto" w:before="185" w:after="0"/>
        <w:ind w:left="1261" w:right="0" w:hanging="798"/>
        <w:jc w:val="left"/>
        <w:rPr>
          <w:sz w:val="24"/>
        </w:rPr>
      </w:pPr>
      <w:r>
        <w:rPr>
          <w:sz w:val="24"/>
        </w:rPr>
        <w:t>Расчет</w:t>
      </w:r>
      <w:r>
        <w:rPr>
          <w:spacing w:val="-4"/>
          <w:sz w:val="24"/>
        </w:rPr>
        <w:t> </w:t>
      </w:r>
      <w:r>
        <w:rPr>
          <w:sz w:val="24"/>
        </w:rPr>
        <w:t>оценки</w:t>
      </w:r>
      <w:r>
        <w:rPr>
          <w:spacing w:val="-4"/>
          <w:sz w:val="24"/>
        </w:rPr>
        <w:t> </w:t>
      </w:r>
      <w:r>
        <w:rPr>
          <w:sz w:val="24"/>
        </w:rPr>
        <w:t>обязательства</w:t>
      </w:r>
      <w:r>
        <w:rPr>
          <w:spacing w:val="-15"/>
          <w:sz w:val="24"/>
        </w:rPr>
        <w:t> </w:t>
      </w:r>
      <w:r>
        <w:rPr>
          <w:sz w:val="24"/>
        </w:rPr>
        <w:t>на</w:t>
      </w:r>
      <w:r>
        <w:rPr>
          <w:spacing w:val="-10"/>
          <w:sz w:val="24"/>
        </w:rPr>
        <w:t> </w:t>
      </w:r>
      <w:r>
        <w:rPr>
          <w:sz w:val="24"/>
        </w:rPr>
        <w:t>оплату</w:t>
      </w:r>
      <w:r>
        <w:rPr>
          <w:spacing w:val="-7"/>
          <w:sz w:val="24"/>
        </w:rPr>
        <w:t> </w:t>
      </w:r>
      <w:r>
        <w:rPr>
          <w:sz w:val="24"/>
        </w:rPr>
        <w:t>отпусков</w:t>
      </w:r>
      <w:r>
        <w:rPr>
          <w:spacing w:val="-3"/>
          <w:sz w:val="24"/>
        </w:rPr>
        <w:t> </w:t>
      </w:r>
      <w:r>
        <w:rPr>
          <w:sz w:val="24"/>
        </w:rPr>
        <w:t>производится</w:t>
      </w:r>
      <w:r>
        <w:rPr>
          <w:spacing w:val="-7"/>
          <w:sz w:val="24"/>
        </w:rPr>
        <w:t> </w:t>
      </w:r>
      <w:r>
        <w:rPr>
          <w:spacing w:val="-5"/>
          <w:sz w:val="24"/>
        </w:rPr>
        <w:t>по</w:t>
      </w:r>
    </w:p>
    <w:p>
      <w:pPr>
        <w:pStyle w:val="BodyText"/>
        <w:spacing w:line="275" w:lineRule="exact" w:before="2"/>
        <w:ind w:left="463"/>
      </w:pPr>
      <w:r>
        <w:rPr>
          <w:spacing w:val="-2"/>
        </w:rPr>
        <w:t>формуле:</w:t>
      </w:r>
    </w:p>
    <w:p>
      <w:pPr>
        <w:pStyle w:val="BodyText"/>
        <w:spacing w:line="274" w:lineRule="exact"/>
        <w:ind w:left="818"/>
      </w:pPr>
      <w:r>
        <w:rPr/>
        <w:t>Расчет</w:t>
      </w:r>
      <w:r>
        <w:rPr>
          <w:spacing w:val="-12"/>
        </w:rPr>
        <w:t> </w:t>
      </w:r>
      <w:r>
        <w:rPr/>
        <w:t>производится</w:t>
      </w:r>
      <w:r>
        <w:rPr>
          <w:spacing w:val="-3"/>
        </w:rPr>
        <w:t> </w:t>
      </w:r>
      <w:r>
        <w:rPr/>
        <w:t>по</w:t>
      </w:r>
      <w:r>
        <w:rPr>
          <w:spacing w:val="-2"/>
        </w:rPr>
        <w:t> </w:t>
      </w:r>
      <w:r>
        <w:rPr/>
        <w:t>учреждению</w:t>
      </w:r>
      <w:r>
        <w:rPr>
          <w:spacing w:val="4"/>
        </w:rPr>
        <w:t> </w:t>
      </w:r>
      <w:r>
        <w:rPr/>
        <w:t>в</w:t>
      </w:r>
      <w:r>
        <w:rPr>
          <w:spacing w:val="-4"/>
        </w:rPr>
        <w:t> </w:t>
      </w:r>
      <w:r>
        <w:rPr>
          <w:spacing w:val="-2"/>
        </w:rPr>
        <w:t>целом:</w:t>
      </w:r>
    </w:p>
    <w:p>
      <w:pPr>
        <w:pStyle w:val="Heading1"/>
        <w:spacing w:line="275" w:lineRule="exact"/>
        <w:ind w:left="818"/>
        <w:rPr>
          <w:b w:val="0"/>
        </w:rPr>
      </w:pPr>
      <w:r>
        <w:rPr/>
        <w:t>Резерв</w:t>
      </w:r>
      <w:r>
        <w:rPr>
          <w:spacing w:val="1"/>
        </w:rPr>
        <w:t> </w:t>
      </w:r>
      <w:r>
        <w:rPr/>
        <w:t>отпусков</w:t>
      </w:r>
      <w:r>
        <w:rPr>
          <w:spacing w:val="-8"/>
        </w:rPr>
        <w:t> </w:t>
      </w:r>
      <w:r>
        <w:rPr/>
        <w:t>=</w:t>
      </w:r>
      <w:r>
        <w:rPr>
          <w:spacing w:val="-3"/>
        </w:rPr>
        <w:t> </w:t>
      </w:r>
      <w:r>
        <w:rPr/>
        <w:t>К</w:t>
      </w:r>
      <w:r>
        <w:rPr>
          <w:spacing w:val="-2"/>
        </w:rPr>
        <w:t> </w:t>
      </w:r>
      <w:r>
        <w:rPr/>
        <w:t>х</w:t>
      </w:r>
      <w:r>
        <w:rPr>
          <w:spacing w:val="-2"/>
        </w:rPr>
        <w:t> </w:t>
      </w:r>
      <w:r>
        <w:rPr>
          <w:spacing w:val="-4"/>
        </w:rPr>
        <w:t>СЗП</w:t>
      </w:r>
      <w:r>
        <w:rPr>
          <w:b w:val="0"/>
          <w:spacing w:val="-4"/>
        </w:rPr>
        <w:t>,</w:t>
      </w:r>
    </w:p>
    <w:p>
      <w:pPr>
        <w:pStyle w:val="BodyText"/>
        <w:spacing w:before="184"/>
        <w:ind w:left="463"/>
      </w:pPr>
      <w:r>
        <w:rPr/>
        <w:t>где</w:t>
      </w:r>
      <w:r>
        <w:rPr>
          <w:spacing w:val="-7"/>
        </w:rPr>
        <w:t> </w:t>
      </w:r>
      <w:r>
        <w:rPr/>
        <w:t>К</w:t>
      </w:r>
      <w:r>
        <w:rPr>
          <w:spacing w:val="-3"/>
        </w:rPr>
        <w:t> </w:t>
      </w:r>
      <w:r>
        <w:rPr/>
        <w:t>-</w:t>
      </w:r>
      <w:r>
        <w:rPr>
          <w:spacing w:val="-7"/>
        </w:rPr>
        <w:t> </w:t>
      </w:r>
      <w:r>
        <w:rPr/>
        <w:t>общее</w:t>
      </w:r>
      <w:r>
        <w:rPr>
          <w:spacing w:val="-7"/>
        </w:rPr>
        <w:t> </w:t>
      </w:r>
      <w:r>
        <w:rPr/>
        <w:t>количество</w:t>
      </w:r>
      <w:r>
        <w:rPr>
          <w:spacing w:val="-7"/>
        </w:rPr>
        <w:t> </w:t>
      </w:r>
      <w:r>
        <w:rPr/>
        <w:t>не</w:t>
      </w:r>
      <w:r>
        <w:rPr>
          <w:spacing w:val="-9"/>
        </w:rPr>
        <w:t> </w:t>
      </w:r>
      <w:r>
        <w:rPr/>
        <w:t>использованных всеми</w:t>
      </w:r>
      <w:r>
        <w:rPr>
          <w:spacing w:val="-3"/>
        </w:rPr>
        <w:t> </w:t>
      </w:r>
      <w:r>
        <w:rPr/>
        <w:t>сотрудниками</w:t>
      </w:r>
      <w:r>
        <w:rPr>
          <w:spacing w:val="1"/>
        </w:rPr>
        <w:t> </w:t>
      </w:r>
      <w:r>
        <w:rPr/>
        <w:t>дней</w:t>
      </w:r>
      <w:r>
        <w:rPr>
          <w:spacing w:val="-2"/>
        </w:rPr>
        <w:t> отпуска</w:t>
      </w:r>
    </w:p>
    <w:p>
      <w:pPr>
        <w:pStyle w:val="BodyText"/>
        <w:spacing w:line="237" w:lineRule="auto" w:before="11"/>
        <w:ind w:left="463" w:right="2332"/>
      </w:pPr>
      <w:r>
        <w:rPr/>
        <w:t>за период с начала работы на дату расчета конец года (квартала, месяца); СЗП</w:t>
      </w:r>
      <w:r>
        <w:rPr>
          <w:spacing w:val="-6"/>
        </w:rPr>
        <w:t> </w:t>
      </w:r>
      <w:r>
        <w:rPr/>
        <w:t>-</w:t>
      </w:r>
      <w:r>
        <w:rPr>
          <w:spacing w:val="-3"/>
        </w:rPr>
        <w:t> </w:t>
      </w:r>
      <w:r>
        <w:rPr/>
        <w:t>средняя</w:t>
      </w:r>
      <w:r>
        <w:rPr>
          <w:spacing w:val="-3"/>
        </w:rPr>
        <w:t> </w:t>
      </w:r>
      <w:r>
        <w:rPr/>
        <w:t>заработная</w:t>
      </w:r>
      <w:r>
        <w:rPr>
          <w:spacing w:val="-6"/>
        </w:rPr>
        <w:t> </w:t>
      </w:r>
      <w:r>
        <w:rPr/>
        <w:t>плата</w:t>
      </w:r>
      <w:r>
        <w:rPr>
          <w:spacing w:val="-6"/>
        </w:rPr>
        <w:t> </w:t>
      </w:r>
      <w:r>
        <w:rPr/>
        <w:t>по</w:t>
      </w:r>
      <w:r>
        <w:rPr>
          <w:spacing w:val="-9"/>
        </w:rPr>
        <w:t> </w:t>
      </w:r>
      <w:r>
        <w:rPr/>
        <w:t>всем</w:t>
      </w:r>
      <w:r>
        <w:rPr>
          <w:spacing w:val="-6"/>
        </w:rPr>
        <w:t> </w:t>
      </w:r>
      <w:r>
        <w:rPr/>
        <w:t>сотрудникам</w:t>
      </w:r>
      <w:r>
        <w:rPr>
          <w:spacing w:val="-10"/>
        </w:rPr>
        <w:t> </w:t>
      </w:r>
      <w:r>
        <w:rPr/>
        <w:t>учреждения в</w:t>
      </w:r>
      <w:r>
        <w:rPr>
          <w:spacing w:val="-3"/>
        </w:rPr>
        <w:t> </w:t>
      </w:r>
      <w:r>
        <w:rPr/>
        <w:t>целом, определяемый по состоянию на конец года.</w:t>
      </w:r>
    </w:p>
    <w:p>
      <w:pPr>
        <w:pStyle w:val="BodyText"/>
        <w:spacing w:before="6"/>
      </w:pPr>
    </w:p>
    <w:p>
      <w:pPr>
        <w:pStyle w:val="ListParagraph"/>
        <w:numPr>
          <w:ilvl w:val="2"/>
          <w:numId w:val="1"/>
        </w:numPr>
        <w:tabs>
          <w:tab w:pos="1261" w:val="left" w:leader="none"/>
        </w:tabs>
        <w:spacing w:line="274" w:lineRule="exact" w:before="0" w:after="0"/>
        <w:ind w:left="1261" w:right="0" w:hanging="798"/>
        <w:jc w:val="left"/>
        <w:rPr>
          <w:sz w:val="24"/>
        </w:rPr>
      </w:pPr>
      <w:r>
        <w:rPr>
          <w:sz w:val="24"/>
        </w:rPr>
        <w:t>Средняя</w:t>
      </w:r>
      <w:r>
        <w:rPr>
          <w:spacing w:val="4"/>
          <w:sz w:val="24"/>
        </w:rPr>
        <w:t> </w:t>
      </w:r>
      <w:r>
        <w:rPr>
          <w:sz w:val="24"/>
        </w:rPr>
        <w:t>заработная</w:t>
      </w:r>
      <w:r>
        <w:rPr>
          <w:spacing w:val="10"/>
          <w:sz w:val="24"/>
        </w:rPr>
        <w:t> </w:t>
      </w:r>
      <w:r>
        <w:rPr>
          <w:sz w:val="24"/>
        </w:rPr>
        <w:t>плата</w:t>
      </w:r>
      <w:r>
        <w:rPr>
          <w:spacing w:val="10"/>
          <w:sz w:val="24"/>
        </w:rPr>
        <w:t> </w:t>
      </w:r>
      <w:r>
        <w:rPr>
          <w:sz w:val="24"/>
        </w:rPr>
        <w:t>(СЗП)</w:t>
      </w:r>
      <w:r>
        <w:rPr>
          <w:spacing w:val="8"/>
          <w:sz w:val="24"/>
        </w:rPr>
        <w:t> </w:t>
      </w:r>
      <w:r>
        <w:rPr>
          <w:sz w:val="24"/>
        </w:rPr>
        <w:t>в</w:t>
      </w:r>
      <w:r>
        <w:rPr>
          <w:spacing w:val="8"/>
          <w:sz w:val="24"/>
        </w:rPr>
        <w:t> </w:t>
      </w:r>
      <w:r>
        <w:rPr>
          <w:sz w:val="24"/>
        </w:rPr>
        <w:t>целом</w:t>
      </w:r>
      <w:r>
        <w:rPr>
          <w:spacing w:val="1"/>
          <w:sz w:val="24"/>
        </w:rPr>
        <w:t> </w:t>
      </w:r>
      <w:r>
        <w:rPr>
          <w:sz w:val="24"/>
        </w:rPr>
        <w:t>по</w:t>
      </w:r>
      <w:r>
        <w:rPr>
          <w:spacing w:val="14"/>
          <w:sz w:val="24"/>
        </w:rPr>
        <w:t> </w:t>
      </w:r>
      <w:r>
        <w:rPr>
          <w:sz w:val="24"/>
        </w:rPr>
        <w:t>учреждению</w:t>
      </w:r>
      <w:r>
        <w:rPr>
          <w:spacing w:val="8"/>
          <w:sz w:val="24"/>
        </w:rPr>
        <w:t> </w:t>
      </w:r>
      <w:r>
        <w:rPr>
          <w:sz w:val="24"/>
        </w:rPr>
        <w:t>определяется</w:t>
      </w:r>
      <w:r>
        <w:rPr>
          <w:spacing w:val="6"/>
          <w:sz w:val="24"/>
        </w:rPr>
        <w:t> </w:t>
      </w:r>
      <w:r>
        <w:rPr>
          <w:spacing w:val="-5"/>
          <w:sz w:val="24"/>
        </w:rPr>
        <w:t>по</w:t>
      </w:r>
    </w:p>
    <w:p>
      <w:pPr>
        <w:pStyle w:val="BodyText"/>
        <w:spacing w:line="274" w:lineRule="exact"/>
        <w:ind w:left="463"/>
      </w:pPr>
      <w:r>
        <w:rPr>
          <w:spacing w:val="-2"/>
        </w:rPr>
        <w:t>формуле:</w:t>
      </w:r>
    </w:p>
    <w:p>
      <w:pPr>
        <w:pStyle w:val="Heading1"/>
        <w:spacing w:line="272" w:lineRule="exact" w:before="3"/>
        <w:ind w:left="818"/>
      </w:pPr>
      <w:r>
        <w:rPr/>
        <w:t>СЗП=</w:t>
      </w:r>
      <w:r>
        <w:rPr>
          <w:spacing w:val="-2"/>
        </w:rPr>
        <w:t> </w:t>
      </w:r>
      <w:r>
        <w:rPr/>
        <w:t>ФОТ</w:t>
      </w:r>
      <w:r>
        <w:rPr>
          <w:spacing w:val="-7"/>
        </w:rPr>
        <w:t> </w:t>
      </w:r>
      <w:r>
        <w:rPr/>
        <w:t>:</w:t>
      </w:r>
      <w:r>
        <w:rPr>
          <w:spacing w:val="-3"/>
        </w:rPr>
        <w:t> </w:t>
      </w:r>
      <w:r>
        <w:rPr/>
        <w:t>12</w:t>
      </w:r>
      <w:r>
        <w:rPr>
          <w:spacing w:val="3"/>
        </w:rPr>
        <w:t> </w:t>
      </w:r>
      <w:r>
        <w:rPr/>
        <w:t>мес.</w:t>
      </w:r>
      <w:r>
        <w:rPr>
          <w:spacing w:val="2"/>
        </w:rPr>
        <w:t> </w:t>
      </w:r>
      <w:r>
        <w:rPr/>
        <w:t>:</w:t>
      </w:r>
      <w:r>
        <w:rPr>
          <w:spacing w:val="-3"/>
        </w:rPr>
        <w:t> </w:t>
      </w:r>
      <w:r>
        <w:rPr/>
        <w:t>Ч</w:t>
      </w:r>
      <w:r>
        <w:rPr>
          <w:spacing w:val="-3"/>
        </w:rPr>
        <w:t> </w:t>
      </w:r>
      <w:r>
        <w:rPr/>
        <w:t>:</w:t>
      </w:r>
      <w:r>
        <w:rPr>
          <w:spacing w:val="-5"/>
        </w:rPr>
        <w:t> </w:t>
      </w:r>
      <w:r>
        <w:rPr>
          <w:spacing w:val="-4"/>
        </w:rPr>
        <w:t>29,3</w:t>
      </w:r>
    </w:p>
    <w:p>
      <w:pPr>
        <w:pStyle w:val="BodyText"/>
        <w:spacing w:line="272" w:lineRule="exact"/>
        <w:ind w:left="463"/>
      </w:pPr>
      <w:r>
        <w:rPr>
          <w:spacing w:val="-4"/>
        </w:rPr>
        <w:t>где:</w:t>
      </w:r>
    </w:p>
    <w:p>
      <w:pPr>
        <w:pStyle w:val="BodyText"/>
        <w:tabs>
          <w:tab w:pos="1182" w:val="left" w:leader="none"/>
          <w:tab w:pos="1527" w:val="left" w:leader="none"/>
          <w:tab w:pos="2266" w:val="left" w:leader="none"/>
          <w:tab w:pos="3212" w:val="left" w:leader="none"/>
          <w:tab w:pos="4009" w:val="left" w:leader="none"/>
          <w:tab w:pos="4335" w:val="left" w:leader="none"/>
          <w:tab w:pos="5175" w:val="left" w:leader="none"/>
          <w:tab w:pos="5631" w:val="left" w:leader="none"/>
          <w:tab w:pos="7138" w:val="left" w:leader="none"/>
          <w:tab w:pos="7585" w:val="left" w:leader="none"/>
          <w:tab w:pos="8017" w:val="left" w:leader="none"/>
        </w:tabs>
        <w:spacing w:before="3"/>
        <w:ind w:left="471"/>
      </w:pPr>
      <w:r>
        <w:rPr>
          <w:spacing w:val="-5"/>
        </w:rPr>
        <w:t>ФОТ</w:t>
      </w:r>
      <w:r>
        <w:rPr/>
        <w:tab/>
      </w:r>
      <w:r>
        <w:rPr>
          <w:spacing w:val="-10"/>
          <w:w w:val="125"/>
        </w:rPr>
        <w:t>-</w:t>
      </w:r>
      <w:r>
        <w:rPr/>
        <w:tab/>
      </w:r>
      <w:r>
        <w:rPr>
          <w:spacing w:val="-4"/>
        </w:rPr>
        <w:t>фонд</w:t>
      </w:r>
      <w:r>
        <w:rPr/>
        <w:tab/>
      </w:r>
      <w:r>
        <w:rPr>
          <w:spacing w:val="-2"/>
        </w:rPr>
        <w:t>оплаты</w:t>
      </w:r>
      <w:r>
        <w:rPr/>
        <w:tab/>
      </w:r>
      <w:r>
        <w:rPr>
          <w:spacing w:val="-2"/>
        </w:rPr>
        <w:t>труда</w:t>
      </w:r>
      <w:r>
        <w:rPr/>
        <w:tab/>
      </w:r>
      <w:r>
        <w:rPr>
          <w:spacing w:val="-10"/>
        </w:rPr>
        <w:t>в</w:t>
      </w:r>
      <w:r>
        <w:rPr/>
        <w:tab/>
      </w:r>
      <w:r>
        <w:rPr>
          <w:spacing w:val="-4"/>
        </w:rPr>
        <w:t>целом</w:t>
      </w:r>
      <w:r>
        <w:rPr/>
        <w:tab/>
      </w:r>
      <w:r>
        <w:rPr>
          <w:spacing w:val="-5"/>
        </w:rPr>
        <w:t>по</w:t>
      </w:r>
      <w:r>
        <w:rPr/>
        <w:tab/>
      </w:r>
      <w:r>
        <w:rPr>
          <w:spacing w:val="-2"/>
        </w:rPr>
        <w:t>учреждению</w:t>
      </w:r>
      <w:r>
        <w:rPr/>
        <w:tab/>
      </w:r>
      <w:r>
        <w:rPr>
          <w:spacing w:val="-5"/>
        </w:rPr>
        <w:t>за</w:t>
      </w:r>
      <w:r>
        <w:rPr/>
        <w:tab/>
      </w:r>
      <w:r>
        <w:rPr>
          <w:spacing w:val="-5"/>
        </w:rPr>
        <w:t>12</w:t>
      </w:r>
      <w:r>
        <w:rPr/>
        <w:tab/>
      </w:r>
      <w:r>
        <w:rPr>
          <w:spacing w:val="-2"/>
        </w:rPr>
        <w:t>месяцев,</w:t>
      </w:r>
    </w:p>
    <w:p>
      <w:pPr>
        <w:pStyle w:val="BodyText"/>
        <w:spacing w:line="275" w:lineRule="exact" w:before="2"/>
        <w:ind w:left="471"/>
      </w:pPr>
      <w:r>
        <w:rPr/>
        <w:t>предшествующих</w:t>
      </w:r>
      <w:r>
        <w:rPr>
          <w:spacing w:val="-13"/>
        </w:rPr>
        <w:t> </w:t>
      </w:r>
      <w:r>
        <w:rPr/>
        <w:t>дате</w:t>
      </w:r>
      <w:r>
        <w:rPr>
          <w:spacing w:val="-9"/>
        </w:rPr>
        <w:t> </w:t>
      </w:r>
      <w:r>
        <w:rPr/>
        <w:t>расчета</w:t>
      </w:r>
      <w:r>
        <w:rPr>
          <w:spacing w:val="-10"/>
        </w:rPr>
        <w:t> </w:t>
      </w:r>
      <w:r>
        <w:rPr>
          <w:spacing w:val="-2"/>
        </w:rPr>
        <w:t>резерва;</w:t>
      </w:r>
    </w:p>
    <w:p>
      <w:pPr>
        <w:pStyle w:val="BodyText"/>
        <w:spacing w:line="275" w:lineRule="exact"/>
        <w:ind w:left="463"/>
      </w:pPr>
      <w:r>
        <w:rPr/>
        <w:t>Ч</w:t>
      </w:r>
      <w:r>
        <w:rPr>
          <w:spacing w:val="42"/>
        </w:rPr>
        <w:t> </w:t>
      </w:r>
      <w:r>
        <w:rPr/>
        <w:t>-</w:t>
      </w:r>
      <w:r>
        <w:rPr>
          <w:spacing w:val="41"/>
        </w:rPr>
        <w:t> </w:t>
      </w:r>
      <w:r>
        <w:rPr/>
        <w:t>количество</w:t>
      </w:r>
      <w:r>
        <w:rPr>
          <w:spacing w:val="48"/>
        </w:rPr>
        <w:t> </w:t>
      </w:r>
      <w:r>
        <w:rPr/>
        <w:t>штатных</w:t>
      </w:r>
      <w:r>
        <w:rPr>
          <w:spacing w:val="54"/>
        </w:rPr>
        <w:t> </w:t>
      </w:r>
      <w:r>
        <w:rPr/>
        <w:t>единиц</w:t>
      </w:r>
      <w:r>
        <w:rPr>
          <w:spacing w:val="50"/>
        </w:rPr>
        <w:t> </w:t>
      </w:r>
      <w:r>
        <w:rPr/>
        <w:t>по</w:t>
      </w:r>
      <w:r>
        <w:rPr>
          <w:spacing w:val="47"/>
        </w:rPr>
        <w:t> </w:t>
      </w:r>
      <w:r>
        <w:rPr/>
        <w:t>штатному</w:t>
      </w:r>
      <w:r>
        <w:rPr>
          <w:spacing w:val="56"/>
        </w:rPr>
        <w:t> </w:t>
      </w:r>
      <w:r>
        <w:rPr/>
        <w:t>расписанию,</w:t>
      </w:r>
      <w:r>
        <w:rPr>
          <w:spacing w:val="61"/>
        </w:rPr>
        <w:t> </w:t>
      </w:r>
      <w:r>
        <w:rPr/>
        <w:t>действующему</w:t>
      </w:r>
      <w:r>
        <w:rPr>
          <w:spacing w:val="52"/>
        </w:rPr>
        <w:t> </w:t>
      </w:r>
      <w:r>
        <w:rPr>
          <w:spacing w:val="-5"/>
        </w:rPr>
        <w:t>на</w:t>
      </w:r>
    </w:p>
    <w:p>
      <w:pPr>
        <w:pStyle w:val="BodyText"/>
        <w:spacing w:line="275" w:lineRule="exact" w:before="2"/>
        <w:ind w:left="466"/>
      </w:pPr>
      <w:r>
        <w:rPr/>
        <w:t>дату</w:t>
      </w:r>
      <w:r>
        <w:rPr>
          <w:spacing w:val="-4"/>
        </w:rPr>
        <w:t> </w:t>
      </w:r>
      <w:r>
        <w:rPr/>
        <w:t>расчета</w:t>
      </w:r>
      <w:r>
        <w:rPr>
          <w:spacing w:val="-9"/>
        </w:rPr>
        <w:t> </w:t>
      </w:r>
      <w:r>
        <w:rPr>
          <w:spacing w:val="-2"/>
        </w:rPr>
        <w:t>резерва;</w:t>
      </w:r>
    </w:p>
    <w:p>
      <w:pPr>
        <w:pStyle w:val="BodyText"/>
        <w:spacing w:line="242" w:lineRule="auto"/>
        <w:ind w:left="471" w:right="1207" w:hanging="9"/>
      </w:pPr>
      <w:r>
        <w:rPr/>
        <w:t>29,3</w:t>
      </w:r>
      <w:r>
        <w:rPr>
          <w:spacing w:val="-6"/>
        </w:rPr>
        <w:t> </w:t>
      </w:r>
      <w:r>
        <w:rPr/>
        <w:t>-</w:t>
      </w:r>
      <w:r>
        <w:rPr>
          <w:spacing w:val="-4"/>
        </w:rPr>
        <w:t> </w:t>
      </w:r>
      <w:r>
        <w:rPr/>
        <w:t>среднемесячное</w:t>
      </w:r>
      <w:r>
        <w:rPr>
          <w:spacing w:val="-4"/>
        </w:rPr>
        <w:t> </w:t>
      </w:r>
      <w:r>
        <w:rPr/>
        <w:t>число</w:t>
      </w:r>
      <w:r>
        <w:rPr>
          <w:spacing w:val="-7"/>
        </w:rPr>
        <w:t> </w:t>
      </w:r>
      <w:r>
        <w:rPr/>
        <w:t>календарных</w:t>
      </w:r>
      <w:r>
        <w:rPr>
          <w:spacing w:val="-4"/>
        </w:rPr>
        <w:t> </w:t>
      </w:r>
      <w:r>
        <w:rPr/>
        <w:t>дней, установленное статьей 139 </w:t>
      </w:r>
      <w:r>
        <w:rPr>
          <w:w w:val="105"/>
        </w:rPr>
        <w:t>Трудового кодекса РФ.</w:t>
      </w:r>
    </w:p>
    <w:p>
      <w:pPr>
        <w:pStyle w:val="ListParagraph"/>
        <w:numPr>
          <w:ilvl w:val="2"/>
          <w:numId w:val="1"/>
        </w:numPr>
        <w:tabs>
          <w:tab w:pos="471" w:val="left" w:leader="none"/>
          <w:tab w:pos="1260" w:val="left" w:leader="none"/>
        </w:tabs>
        <w:spacing w:line="240" w:lineRule="auto" w:before="175" w:after="0"/>
        <w:ind w:left="471" w:right="1584" w:hanging="9"/>
        <w:jc w:val="both"/>
        <w:rPr>
          <w:sz w:val="24"/>
        </w:rPr>
      </w:pPr>
      <w:r>
        <w:rPr>
          <w:sz w:val="24"/>
        </w:rPr>
        <w:t>В сумму обязательных страховых взносов для формирования резерва</w:t>
      </w:r>
      <w:r>
        <w:rPr>
          <w:spacing w:val="80"/>
          <w:sz w:val="24"/>
        </w:rPr>
        <w:t> </w:t>
      </w:r>
      <w:r>
        <w:rPr>
          <w:spacing w:val="-2"/>
          <w:sz w:val="24"/>
        </w:rPr>
        <w:t>включается:</w:t>
      </w:r>
    </w:p>
    <w:p>
      <w:pPr>
        <w:pStyle w:val="ListParagraph"/>
        <w:numPr>
          <w:ilvl w:val="0"/>
          <w:numId w:val="54"/>
        </w:numPr>
        <w:tabs>
          <w:tab w:pos="1014" w:val="left" w:leader="none"/>
        </w:tabs>
        <w:spacing w:line="275" w:lineRule="exact" w:before="0" w:after="0"/>
        <w:ind w:left="1014" w:right="0" w:hanging="239"/>
        <w:jc w:val="both"/>
        <w:rPr>
          <w:sz w:val="24"/>
        </w:rPr>
      </w:pPr>
      <w:r>
        <w:rPr>
          <w:sz w:val="24"/>
        </w:rPr>
        <w:t>сумма,</w:t>
      </w:r>
      <w:r>
        <w:rPr>
          <w:spacing w:val="-3"/>
          <w:sz w:val="24"/>
        </w:rPr>
        <w:t> </w:t>
      </w:r>
      <w:r>
        <w:rPr>
          <w:sz w:val="24"/>
        </w:rPr>
        <w:t>рассчитанная</w:t>
      </w:r>
      <w:r>
        <w:rPr>
          <w:spacing w:val="-6"/>
          <w:sz w:val="24"/>
        </w:rPr>
        <w:t> </w:t>
      </w:r>
      <w:r>
        <w:rPr>
          <w:sz w:val="24"/>
        </w:rPr>
        <w:t>по</w:t>
      </w:r>
      <w:r>
        <w:rPr>
          <w:spacing w:val="-7"/>
          <w:sz w:val="24"/>
        </w:rPr>
        <w:t> </w:t>
      </w:r>
      <w:r>
        <w:rPr>
          <w:sz w:val="24"/>
        </w:rPr>
        <w:t>общеустановленной</w:t>
      </w:r>
      <w:r>
        <w:rPr>
          <w:spacing w:val="-9"/>
          <w:sz w:val="24"/>
        </w:rPr>
        <w:t> </w:t>
      </w:r>
      <w:r>
        <w:rPr>
          <w:sz w:val="24"/>
        </w:rPr>
        <w:t>ставке</w:t>
      </w:r>
      <w:r>
        <w:rPr>
          <w:spacing w:val="-5"/>
          <w:sz w:val="24"/>
        </w:rPr>
        <w:t> </w:t>
      </w:r>
      <w:r>
        <w:rPr>
          <w:sz w:val="24"/>
        </w:rPr>
        <w:t>страховых</w:t>
      </w:r>
      <w:r>
        <w:rPr>
          <w:spacing w:val="-11"/>
          <w:sz w:val="24"/>
        </w:rPr>
        <w:t> </w:t>
      </w:r>
      <w:r>
        <w:rPr>
          <w:spacing w:val="-2"/>
          <w:sz w:val="24"/>
        </w:rPr>
        <w:t>взносов;</w:t>
      </w:r>
    </w:p>
    <w:p>
      <w:pPr>
        <w:pStyle w:val="ListParagraph"/>
        <w:numPr>
          <w:ilvl w:val="0"/>
          <w:numId w:val="54"/>
        </w:numPr>
        <w:tabs>
          <w:tab w:pos="1091" w:val="left" w:leader="none"/>
        </w:tabs>
        <w:spacing w:line="275" w:lineRule="exact" w:before="0" w:after="0"/>
        <w:ind w:left="1091" w:right="0" w:hanging="340"/>
        <w:jc w:val="both"/>
        <w:rPr>
          <w:sz w:val="24"/>
        </w:rPr>
      </w:pPr>
      <w:r>
        <w:rPr>
          <w:sz w:val="24"/>
        </w:rPr>
        <w:t>сумма,</w:t>
      </w:r>
      <w:r>
        <w:rPr>
          <w:spacing w:val="76"/>
          <w:sz w:val="24"/>
        </w:rPr>
        <w:t> </w:t>
      </w:r>
      <w:r>
        <w:rPr>
          <w:sz w:val="24"/>
        </w:rPr>
        <w:t>рассчитанная</w:t>
      </w:r>
      <w:r>
        <w:rPr>
          <w:spacing w:val="77"/>
          <w:sz w:val="24"/>
        </w:rPr>
        <w:t> </w:t>
      </w:r>
      <w:r>
        <w:rPr>
          <w:sz w:val="24"/>
        </w:rPr>
        <w:t>из</w:t>
      </w:r>
      <w:r>
        <w:rPr>
          <w:spacing w:val="73"/>
          <w:sz w:val="24"/>
        </w:rPr>
        <w:t> </w:t>
      </w:r>
      <w:r>
        <w:rPr>
          <w:sz w:val="24"/>
        </w:rPr>
        <w:t>дополнительных</w:t>
      </w:r>
      <w:r>
        <w:rPr>
          <w:spacing w:val="61"/>
          <w:sz w:val="24"/>
        </w:rPr>
        <w:t> </w:t>
      </w:r>
      <w:r>
        <w:rPr>
          <w:sz w:val="24"/>
        </w:rPr>
        <w:t>тарифов</w:t>
      </w:r>
      <w:r>
        <w:rPr>
          <w:spacing w:val="70"/>
          <w:sz w:val="24"/>
        </w:rPr>
        <w:t> </w:t>
      </w:r>
      <w:r>
        <w:rPr>
          <w:sz w:val="24"/>
        </w:rPr>
        <w:t>страховых</w:t>
      </w:r>
      <w:r>
        <w:rPr>
          <w:spacing w:val="70"/>
          <w:sz w:val="24"/>
        </w:rPr>
        <w:t> </w:t>
      </w:r>
      <w:r>
        <w:rPr>
          <w:sz w:val="24"/>
        </w:rPr>
        <w:t>взносов</w:t>
      </w:r>
      <w:r>
        <w:rPr>
          <w:spacing w:val="74"/>
          <w:sz w:val="24"/>
        </w:rPr>
        <w:t> </w:t>
      </w:r>
      <w:r>
        <w:rPr>
          <w:spacing w:val="-10"/>
          <w:sz w:val="24"/>
        </w:rPr>
        <w:t>в</w:t>
      </w:r>
    </w:p>
    <w:p>
      <w:pPr>
        <w:pStyle w:val="BodyText"/>
        <w:spacing w:line="275" w:lineRule="exact" w:before="3"/>
        <w:ind w:left="746"/>
        <w:jc w:val="both"/>
      </w:pPr>
      <w:r>
        <w:rPr/>
        <w:t>Социальный</w:t>
      </w:r>
      <w:r>
        <w:rPr>
          <w:spacing w:val="-1"/>
        </w:rPr>
        <w:t> </w:t>
      </w:r>
      <w:r>
        <w:rPr/>
        <w:t>фонд</w:t>
      </w:r>
      <w:r>
        <w:rPr>
          <w:spacing w:val="-13"/>
        </w:rPr>
        <w:t> </w:t>
      </w:r>
      <w:r>
        <w:rPr>
          <w:spacing w:val="-5"/>
        </w:rPr>
        <w:t>РФ.</w:t>
      </w:r>
    </w:p>
    <w:p>
      <w:pPr>
        <w:pStyle w:val="BodyText"/>
        <w:ind w:left="466" w:right="1598" w:firstLine="351"/>
        <w:jc w:val="both"/>
      </w:pPr>
      <w:r>
        <w:rPr/>
        <w:t>Сумма, рассчитанная по общеустановленной ставке страховых взносов, определяется как величина суммы оплаты отпусков сотрудникам на расчетную дату, умноженная на 30,2 процента </w:t>
      </w:r>
      <w:r>
        <w:rPr>
          <w:w w:val="130"/>
        </w:rPr>
        <w:t>-</w:t>
      </w:r>
      <w:r>
        <w:rPr>
          <w:w w:val="130"/>
        </w:rPr>
        <w:t> </w:t>
      </w:r>
      <w:r>
        <w:rPr/>
        <w:t>суммарную ставку платежей на обязательное страхование и взносов на травматизм.</w:t>
      </w:r>
    </w:p>
    <w:p>
      <w:pPr>
        <w:pStyle w:val="BodyText"/>
        <w:ind w:left="818"/>
        <w:jc w:val="both"/>
      </w:pPr>
      <w:r>
        <w:rPr/>
        <w:t>Дополнительные</w:t>
      </w:r>
      <w:r>
        <w:rPr>
          <w:spacing w:val="35"/>
        </w:rPr>
        <w:t>  </w:t>
      </w:r>
      <w:r>
        <w:rPr/>
        <w:t>тарифы</w:t>
      </w:r>
      <w:r>
        <w:rPr>
          <w:spacing w:val="40"/>
        </w:rPr>
        <w:t>  </w:t>
      </w:r>
      <w:r>
        <w:rPr/>
        <w:t>страховых</w:t>
      </w:r>
      <w:r>
        <w:rPr>
          <w:spacing w:val="37"/>
        </w:rPr>
        <w:t>  </w:t>
      </w:r>
      <w:r>
        <w:rPr/>
        <w:t>взносов</w:t>
      </w:r>
      <w:r>
        <w:rPr>
          <w:spacing w:val="41"/>
        </w:rPr>
        <w:t>  </w:t>
      </w:r>
      <w:r>
        <w:rPr/>
        <w:t>в</w:t>
      </w:r>
      <w:r>
        <w:rPr>
          <w:spacing w:val="39"/>
        </w:rPr>
        <w:t>  </w:t>
      </w:r>
      <w:r>
        <w:rPr/>
        <w:t>Пенсионный</w:t>
      </w:r>
      <w:r>
        <w:rPr>
          <w:spacing w:val="40"/>
        </w:rPr>
        <w:t>  </w:t>
      </w:r>
      <w:r>
        <w:rPr/>
        <w:t>фонд</w:t>
      </w:r>
      <w:r>
        <w:rPr>
          <w:spacing w:val="38"/>
        </w:rPr>
        <w:t>  </w:t>
      </w:r>
      <w:r>
        <w:rPr>
          <w:spacing w:val="-5"/>
        </w:rPr>
        <w:t>РФ</w:t>
      </w:r>
    </w:p>
    <w:p>
      <w:pPr>
        <w:pStyle w:val="BodyText"/>
        <w:spacing w:line="267" w:lineRule="exact" w:before="6"/>
        <w:ind w:left="466"/>
        <w:jc w:val="both"/>
      </w:pPr>
      <w:r>
        <w:rPr/>
        <w:t>рассчитываются</w:t>
      </w:r>
      <w:r>
        <w:rPr>
          <w:spacing w:val="-11"/>
        </w:rPr>
        <w:t> </w:t>
      </w:r>
      <w:r>
        <w:rPr/>
        <w:t>отдельно</w:t>
      </w:r>
      <w:r>
        <w:rPr>
          <w:spacing w:val="-1"/>
        </w:rPr>
        <w:t> </w:t>
      </w:r>
      <w:r>
        <w:rPr/>
        <w:t>по</w:t>
      </w:r>
      <w:r>
        <w:rPr>
          <w:spacing w:val="-4"/>
        </w:rPr>
        <w:t> </w:t>
      </w:r>
      <w:r>
        <w:rPr>
          <w:spacing w:val="-2"/>
        </w:rPr>
        <w:t>формуле:</w:t>
      </w:r>
    </w:p>
    <w:p>
      <w:pPr>
        <w:spacing w:line="267" w:lineRule="exact" w:before="0"/>
        <w:ind w:left="466" w:right="0" w:firstLine="0"/>
        <w:jc w:val="left"/>
        <w:rPr>
          <w:sz w:val="24"/>
        </w:rPr>
      </w:pPr>
      <w:r>
        <w:rPr>
          <w:b/>
          <w:w w:val="95"/>
          <w:sz w:val="24"/>
        </w:rPr>
        <w:t>В</w:t>
      </w:r>
      <w:r>
        <w:rPr>
          <w:b/>
          <w:spacing w:val="3"/>
          <w:sz w:val="24"/>
        </w:rPr>
        <w:t> </w:t>
      </w:r>
      <w:r>
        <w:rPr>
          <w:b/>
          <w:w w:val="95"/>
          <w:sz w:val="24"/>
        </w:rPr>
        <w:t>=</w:t>
      </w:r>
      <w:r>
        <w:rPr>
          <w:b/>
          <w:spacing w:val="3"/>
          <w:sz w:val="24"/>
        </w:rPr>
        <w:t> </w:t>
      </w:r>
      <w:r>
        <w:rPr>
          <w:b/>
          <w:w w:val="95"/>
          <w:sz w:val="24"/>
        </w:rPr>
        <w:t>Впр</w:t>
      </w:r>
      <w:r>
        <w:rPr>
          <w:b/>
          <w:spacing w:val="16"/>
          <w:sz w:val="24"/>
        </w:rPr>
        <w:t> </w:t>
      </w:r>
      <w:r>
        <w:rPr>
          <w:b/>
          <w:w w:val="95"/>
          <w:sz w:val="24"/>
        </w:rPr>
        <w:t>:</w:t>
      </w:r>
      <w:r>
        <w:rPr>
          <w:b/>
          <w:spacing w:val="22"/>
          <w:sz w:val="24"/>
        </w:rPr>
        <w:t> </w:t>
      </w:r>
      <w:r>
        <w:rPr>
          <w:b/>
          <w:w w:val="95"/>
          <w:sz w:val="24"/>
        </w:rPr>
        <w:t>ФОТ</w:t>
      </w:r>
      <w:r>
        <w:rPr>
          <w:b/>
          <w:spacing w:val="20"/>
          <w:sz w:val="24"/>
        </w:rPr>
        <w:t> </w:t>
      </w:r>
      <w:r>
        <w:rPr>
          <w:b/>
          <w:w w:val="95"/>
          <w:sz w:val="24"/>
        </w:rPr>
        <w:t>х</w:t>
      </w:r>
      <w:r>
        <w:rPr>
          <w:b/>
          <w:spacing w:val="21"/>
          <w:sz w:val="24"/>
        </w:rPr>
        <w:t> </w:t>
      </w:r>
      <w:r>
        <w:rPr>
          <w:b/>
          <w:w w:val="95"/>
          <w:sz w:val="24"/>
        </w:rPr>
        <w:t>100</w:t>
      </w:r>
      <w:r>
        <w:rPr>
          <w:w w:val="95"/>
          <w:sz w:val="24"/>
        </w:rPr>
        <w:t>,</w:t>
      </w:r>
      <w:r>
        <w:rPr>
          <w:spacing w:val="18"/>
          <w:sz w:val="24"/>
        </w:rPr>
        <w:t> </w:t>
      </w:r>
      <w:r>
        <w:rPr>
          <w:spacing w:val="-4"/>
          <w:w w:val="95"/>
          <w:sz w:val="24"/>
        </w:rPr>
        <w:t>где:</w:t>
      </w:r>
    </w:p>
    <w:p>
      <w:pPr>
        <w:pStyle w:val="BodyText"/>
        <w:spacing w:before="12"/>
        <w:ind w:left="463"/>
      </w:pPr>
      <w:r>
        <w:rPr>
          <w:w w:val="105"/>
        </w:rPr>
        <w:t>В</w:t>
      </w:r>
      <w:r>
        <w:rPr>
          <w:spacing w:val="40"/>
          <w:w w:val="130"/>
        </w:rPr>
        <w:t> </w:t>
      </w:r>
      <w:r>
        <w:rPr>
          <w:w w:val="130"/>
        </w:rPr>
        <w:t>-</w:t>
      </w:r>
      <w:r>
        <w:rPr>
          <w:spacing w:val="48"/>
          <w:w w:val="130"/>
        </w:rPr>
        <w:t> </w:t>
      </w:r>
      <w:r>
        <w:rPr>
          <w:w w:val="105"/>
        </w:rPr>
        <w:t>дополнительные</w:t>
      </w:r>
      <w:r>
        <w:rPr>
          <w:spacing w:val="59"/>
          <w:w w:val="105"/>
        </w:rPr>
        <w:t> </w:t>
      </w:r>
      <w:r>
        <w:rPr>
          <w:w w:val="105"/>
        </w:rPr>
        <w:t>тарифы</w:t>
      </w:r>
      <w:r>
        <w:rPr>
          <w:spacing w:val="66"/>
          <w:w w:val="105"/>
        </w:rPr>
        <w:t> </w:t>
      </w:r>
      <w:r>
        <w:rPr>
          <w:w w:val="105"/>
        </w:rPr>
        <w:t>страховых</w:t>
      </w:r>
      <w:r>
        <w:rPr>
          <w:spacing w:val="62"/>
          <w:w w:val="105"/>
        </w:rPr>
        <w:t> </w:t>
      </w:r>
      <w:r>
        <w:rPr>
          <w:w w:val="105"/>
        </w:rPr>
        <w:t>взносов</w:t>
      </w:r>
      <w:r>
        <w:rPr>
          <w:spacing w:val="72"/>
          <w:w w:val="105"/>
        </w:rPr>
        <w:t> </w:t>
      </w:r>
      <w:r>
        <w:rPr>
          <w:w w:val="105"/>
        </w:rPr>
        <w:t>в</w:t>
      </w:r>
      <w:r>
        <w:rPr>
          <w:spacing w:val="68"/>
          <w:w w:val="105"/>
        </w:rPr>
        <w:t> </w:t>
      </w:r>
      <w:r>
        <w:rPr>
          <w:w w:val="105"/>
        </w:rPr>
        <w:t>Социальный</w:t>
      </w:r>
      <w:r>
        <w:rPr>
          <w:spacing w:val="69"/>
          <w:w w:val="105"/>
        </w:rPr>
        <w:t> </w:t>
      </w:r>
      <w:r>
        <w:rPr>
          <w:w w:val="105"/>
        </w:rPr>
        <w:t>фонд</w:t>
      </w:r>
      <w:r>
        <w:rPr>
          <w:spacing w:val="62"/>
          <w:w w:val="105"/>
        </w:rPr>
        <w:t> </w:t>
      </w:r>
      <w:r>
        <w:rPr>
          <w:spacing w:val="-5"/>
          <w:w w:val="105"/>
        </w:rPr>
        <w:t>РФ,</w:t>
      </w:r>
    </w:p>
    <w:p>
      <w:pPr>
        <w:pStyle w:val="BodyText"/>
        <w:spacing w:before="3"/>
        <w:ind w:left="471"/>
      </w:pPr>
      <w:r>
        <w:rPr/>
        <w:t>включаемые</w:t>
      </w:r>
      <w:r>
        <w:rPr>
          <w:spacing w:val="-7"/>
        </w:rPr>
        <w:t> </w:t>
      </w:r>
      <w:r>
        <w:rPr/>
        <w:t>в</w:t>
      </w:r>
      <w:r>
        <w:rPr>
          <w:spacing w:val="-3"/>
        </w:rPr>
        <w:t> </w:t>
      </w:r>
      <w:r>
        <w:rPr/>
        <w:t>расчет</w:t>
      </w:r>
      <w:r>
        <w:rPr>
          <w:spacing w:val="-10"/>
        </w:rPr>
        <w:t> </w:t>
      </w:r>
      <w:r>
        <w:rPr>
          <w:spacing w:val="-2"/>
        </w:rPr>
        <w:t>резерва;</w:t>
      </w:r>
    </w:p>
    <w:p>
      <w:pPr>
        <w:pStyle w:val="BodyText"/>
        <w:spacing w:after="0"/>
        <w:sectPr>
          <w:pgSz w:w="11910" w:h="16840"/>
          <w:pgMar w:header="0" w:footer="983" w:top="1040" w:bottom="1240" w:left="1275" w:right="141"/>
        </w:sectPr>
      </w:pPr>
    </w:p>
    <w:p>
      <w:pPr>
        <w:pStyle w:val="BodyText"/>
        <w:spacing w:before="66"/>
        <w:ind w:left="463"/>
      </w:pPr>
      <w:r>
        <w:rPr/>
        <w:drawing>
          <wp:anchor distT="0" distB="0" distL="0" distR="0" allowOverlap="1" layoutInCell="1" locked="0" behindDoc="0" simplePos="0" relativeHeight="15751680">
            <wp:simplePos x="0" y="0"/>
            <wp:positionH relativeFrom="page">
              <wp:posOffset>0</wp:posOffset>
            </wp:positionH>
            <wp:positionV relativeFrom="page">
              <wp:posOffset>253</wp:posOffset>
            </wp:positionV>
            <wp:extent cx="7562215" cy="10691876"/>
            <wp:effectExtent l="0" t="0" r="0" b="0"/>
            <wp:wrapNone/>
            <wp:docPr id="49" name="Image 49"/>
            <wp:cNvGraphicFramePr>
              <a:graphicFrameLocks/>
            </wp:cNvGraphicFramePr>
            <a:graphic>
              <a:graphicData uri="http://schemas.openxmlformats.org/drawingml/2006/picture">
                <pic:pic>
                  <pic:nvPicPr>
                    <pic:cNvPr id="49" name="Image 49"/>
                    <pic:cNvPicPr/>
                  </pic:nvPicPr>
                  <pic:blipFill>
                    <a:blip r:embed="rId69" cstate="print"/>
                    <a:stretch>
                      <a:fillRect/>
                    </a:stretch>
                  </pic:blipFill>
                  <pic:spPr>
                    <a:xfrm>
                      <a:off x="0" y="0"/>
                      <a:ext cx="7562215" cy="10691876"/>
                    </a:xfrm>
                    <a:prstGeom prst="rect">
                      <a:avLst/>
                    </a:prstGeom>
                  </pic:spPr>
                </pic:pic>
              </a:graphicData>
            </a:graphic>
          </wp:anchor>
        </w:drawing>
      </w:r>
      <w:r>
        <w:rPr/>
        <w:t>Впр</w:t>
      </w:r>
      <w:r>
        <w:rPr>
          <w:spacing w:val="36"/>
        </w:rPr>
        <w:t> </w:t>
      </w:r>
      <w:r>
        <w:rPr/>
        <w:t>-</w:t>
      </w:r>
      <w:r>
        <w:rPr>
          <w:spacing w:val="36"/>
        </w:rPr>
        <w:t> </w:t>
      </w:r>
      <w:r>
        <w:rPr/>
        <w:t>сумма</w:t>
      </w:r>
      <w:r>
        <w:rPr>
          <w:spacing w:val="30"/>
        </w:rPr>
        <w:t> </w:t>
      </w:r>
      <w:r>
        <w:rPr/>
        <w:t>дополнительных</w:t>
      </w:r>
      <w:r>
        <w:rPr>
          <w:spacing w:val="37"/>
        </w:rPr>
        <w:t> </w:t>
      </w:r>
      <w:r>
        <w:rPr/>
        <w:t>тарифов</w:t>
      </w:r>
      <w:r>
        <w:rPr>
          <w:spacing w:val="43"/>
        </w:rPr>
        <w:t> </w:t>
      </w:r>
      <w:r>
        <w:rPr/>
        <w:t>страховых</w:t>
      </w:r>
      <w:r>
        <w:rPr>
          <w:spacing w:val="43"/>
        </w:rPr>
        <w:t> </w:t>
      </w:r>
      <w:r>
        <w:rPr/>
        <w:t>взносов</w:t>
      </w:r>
      <w:r>
        <w:rPr>
          <w:spacing w:val="47"/>
        </w:rPr>
        <w:t> </w:t>
      </w:r>
      <w:r>
        <w:rPr/>
        <w:t>в</w:t>
      </w:r>
      <w:r>
        <w:rPr>
          <w:spacing w:val="46"/>
        </w:rPr>
        <w:t> </w:t>
      </w:r>
      <w:r>
        <w:rPr/>
        <w:t>Социальный</w:t>
      </w:r>
      <w:r>
        <w:rPr>
          <w:spacing w:val="36"/>
        </w:rPr>
        <w:t> </w:t>
      </w:r>
      <w:r>
        <w:rPr>
          <w:spacing w:val="-4"/>
        </w:rPr>
        <w:t>фонд</w:t>
      </w:r>
    </w:p>
    <w:p>
      <w:pPr>
        <w:pStyle w:val="BodyText"/>
        <w:spacing w:line="275" w:lineRule="exact" w:before="7"/>
        <w:ind w:left="463"/>
      </w:pPr>
      <w:r>
        <w:rPr/>
        <w:t>РФ,</w:t>
      </w:r>
      <w:r>
        <w:rPr>
          <w:spacing w:val="-6"/>
        </w:rPr>
        <w:t> </w:t>
      </w:r>
      <w:r>
        <w:rPr/>
        <w:t>рассчитанная</w:t>
      </w:r>
      <w:r>
        <w:rPr>
          <w:spacing w:val="-5"/>
        </w:rPr>
        <w:t> </w:t>
      </w:r>
      <w:r>
        <w:rPr/>
        <w:t>за</w:t>
      </w:r>
      <w:r>
        <w:rPr>
          <w:spacing w:val="-6"/>
        </w:rPr>
        <w:t> </w:t>
      </w:r>
      <w:r>
        <w:rPr/>
        <w:t>12</w:t>
      </w:r>
      <w:r>
        <w:rPr>
          <w:spacing w:val="1"/>
        </w:rPr>
        <w:t> </w:t>
      </w:r>
      <w:r>
        <w:rPr/>
        <w:t>месяцев,</w:t>
      </w:r>
      <w:r>
        <w:rPr>
          <w:spacing w:val="-4"/>
        </w:rPr>
        <w:t> </w:t>
      </w:r>
      <w:r>
        <w:rPr/>
        <w:t>предшествующих</w:t>
      </w:r>
      <w:r>
        <w:rPr>
          <w:spacing w:val="-1"/>
        </w:rPr>
        <w:t> </w:t>
      </w:r>
      <w:r>
        <w:rPr/>
        <w:t>дате</w:t>
      </w:r>
      <w:r>
        <w:rPr>
          <w:spacing w:val="-4"/>
        </w:rPr>
        <w:t> </w:t>
      </w:r>
      <w:r>
        <w:rPr/>
        <w:t>расчета</w:t>
      </w:r>
      <w:r>
        <w:rPr>
          <w:spacing w:val="-3"/>
        </w:rPr>
        <w:t> </w:t>
      </w:r>
      <w:r>
        <w:rPr>
          <w:spacing w:val="-2"/>
        </w:rPr>
        <w:t>резерва;</w:t>
      </w:r>
    </w:p>
    <w:p>
      <w:pPr>
        <w:pStyle w:val="BodyText"/>
        <w:tabs>
          <w:tab w:pos="1182" w:val="left" w:leader="none"/>
          <w:tab w:pos="1527" w:val="left" w:leader="none"/>
          <w:tab w:pos="2266" w:val="left" w:leader="none"/>
          <w:tab w:pos="3212" w:val="left" w:leader="none"/>
          <w:tab w:pos="4009" w:val="left" w:leader="none"/>
          <w:tab w:pos="4335" w:val="left" w:leader="none"/>
          <w:tab w:pos="5175" w:val="left" w:leader="none"/>
          <w:tab w:pos="5631" w:val="left" w:leader="none"/>
          <w:tab w:pos="7138" w:val="left" w:leader="none"/>
          <w:tab w:pos="7556" w:val="left" w:leader="none"/>
          <w:tab w:pos="8017" w:val="left" w:leader="none"/>
        </w:tabs>
        <w:spacing w:line="275" w:lineRule="exact"/>
        <w:ind w:left="463"/>
      </w:pPr>
      <w:r>
        <w:rPr>
          <w:spacing w:val="-5"/>
          <w:w w:val="105"/>
        </w:rPr>
        <w:t>ФОТ</w:t>
      </w:r>
      <w:r>
        <w:rPr/>
        <w:tab/>
      </w:r>
      <w:r>
        <w:rPr>
          <w:spacing w:val="-10"/>
          <w:w w:val="125"/>
        </w:rPr>
        <w:t>-</w:t>
      </w:r>
      <w:r>
        <w:rPr/>
        <w:tab/>
      </w:r>
      <w:r>
        <w:rPr>
          <w:spacing w:val="-4"/>
          <w:w w:val="105"/>
        </w:rPr>
        <w:t>фонд</w:t>
      </w:r>
      <w:r>
        <w:rPr/>
        <w:tab/>
      </w:r>
      <w:r>
        <w:rPr>
          <w:spacing w:val="-2"/>
          <w:w w:val="105"/>
        </w:rPr>
        <w:t>оплаты</w:t>
      </w:r>
      <w:r>
        <w:rPr/>
        <w:tab/>
      </w:r>
      <w:r>
        <w:rPr>
          <w:spacing w:val="-2"/>
          <w:w w:val="105"/>
        </w:rPr>
        <w:t>труда</w:t>
      </w:r>
      <w:r>
        <w:rPr/>
        <w:tab/>
      </w:r>
      <w:r>
        <w:rPr>
          <w:spacing w:val="-10"/>
          <w:w w:val="105"/>
        </w:rPr>
        <w:t>в</w:t>
      </w:r>
      <w:r>
        <w:rPr/>
        <w:tab/>
      </w:r>
      <w:r>
        <w:rPr>
          <w:spacing w:val="-4"/>
          <w:w w:val="105"/>
        </w:rPr>
        <w:t>целом</w:t>
      </w:r>
      <w:r>
        <w:rPr/>
        <w:tab/>
      </w:r>
      <w:r>
        <w:rPr>
          <w:spacing w:val="-5"/>
          <w:w w:val="105"/>
        </w:rPr>
        <w:t>по</w:t>
      </w:r>
      <w:r>
        <w:rPr/>
        <w:tab/>
      </w:r>
      <w:r>
        <w:rPr>
          <w:spacing w:val="-2"/>
          <w:w w:val="105"/>
        </w:rPr>
        <w:t>учреждению</w:t>
      </w:r>
      <w:r>
        <w:rPr/>
        <w:tab/>
      </w:r>
      <w:r>
        <w:rPr>
          <w:spacing w:val="-5"/>
          <w:w w:val="105"/>
        </w:rPr>
        <w:t>за</w:t>
      </w:r>
      <w:r>
        <w:rPr/>
        <w:tab/>
      </w:r>
      <w:r>
        <w:rPr>
          <w:spacing w:val="-5"/>
          <w:w w:val="105"/>
        </w:rPr>
        <w:t>12</w:t>
      </w:r>
      <w:r>
        <w:rPr/>
        <w:tab/>
      </w:r>
      <w:r>
        <w:rPr>
          <w:spacing w:val="-2"/>
          <w:w w:val="105"/>
        </w:rPr>
        <w:t>месяцев,</w:t>
      </w:r>
    </w:p>
    <w:p>
      <w:pPr>
        <w:pStyle w:val="BodyText"/>
        <w:spacing w:before="2"/>
        <w:ind w:left="471"/>
      </w:pPr>
      <w:r>
        <w:rPr/>
        <w:t>предшествующих</w:t>
      </w:r>
      <w:r>
        <w:rPr>
          <w:spacing w:val="-8"/>
        </w:rPr>
        <w:t> </w:t>
      </w:r>
      <w:r>
        <w:rPr/>
        <w:t>дате</w:t>
      </w:r>
      <w:r>
        <w:rPr>
          <w:spacing w:val="-11"/>
        </w:rPr>
        <w:t> </w:t>
      </w:r>
      <w:r>
        <w:rPr/>
        <w:t>расчета</w:t>
      </w:r>
      <w:r>
        <w:rPr>
          <w:spacing w:val="-13"/>
        </w:rPr>
        <w:t> </w:t>
      </w:r>
      <w:r>
        <w:rPr>
          <w:spacing w:val="-2"/>
        </w:rPr>
        <w:t>резерва.</w:t>
      </w:r>
    </w:p>
    <w:p>
      <w:pPr>
        <w:pStyle w:val="ListParagraph"/>
        <w:numPr>
          <w:ilvl w:val="2"/>
          <w:numId w:val="1"/>
        </w:numPr>
        <w:tabs>
          <w:tab w:pos="1182" w:val="left" w:leader="none"/>
        </w:tabs>
        <w:spacing w:line="275" w:lineRule="exact" w:before="180" w:after="0"/>
        <w:ind w:left="1182" w:right="0" w:hanging="719"/>
        <w:jc w:val="both"/>
        <w:rPr>
          <w:sz w:val="24"/>
        </w:rPr>
      </w:pPr>
      <w:r>
        <w:rPr>
          <w:sz w:val="24"/>
        </w:rPr>
        <w:t>Операции</w:t>
      </w:r>
      <w:r>
        <w:rPr>
          <w:spacing w:val="-1"/>
          <w:sz w:val="24"/>
        </w:rPr>
        <w:t> </w:t>
      </w:r>
      <w:r>
        <w:rPr>
          <w:sz w:val="24"/>
        </w:rPr>
        <w:t>по</w:t>
      </w:r>
      <w:r>
        <w:rPr>
          <w:spacing w:val="-3"/>
          <w:sz w:val="24"/>
        </w:rPr>
        <w:t> </w:t>
      </w:r>
      <w:r>
        <w:rPr>
          <w:sz w:val="24"/>
        </w:rPr>
        <w:t>начислению</w:t>
      </w:r>
      <w:r>
        <w:rPr>
          <w:spacing w:val="-5"/>
          <w:sz w:val="24"/>
        </w:rPr>
        <w:t> </w:t>
      </w:r>
      <w:r>
        <w:rPr>
          <w:sz w:val="24"/>
        </w:rPr>
        <w:t>сумм</w:t>
      </w:r>
      <w:r>
        <w:rPr>
          <w:spacing w:val="-9"/>
          <w:sz w:val="24"/>
        </w:rPr>
        <w:t> </w:t>
      </w:r>
      <w:r>
        <w:rPr>
          <w:sz w:val="24"/>
        </w:rPr>
        <w:t>резервов</w:t>
      </w:r>
      <w:r>
        <w:rPr>
          <w:spacing w:val="2"/>
          <w:sz w:val="24"/>
        </w:rPr>
        <w:t> </w:t>
      </w:r>
      <w:r>
        <w:rPr>
          <w:sz w:val="24"/>
        </w:rPr>
        <w:t>отражаются</w:t>
      </w:r>
      <w:r>
        <w:rPr>
          <w:spacing w:val="-9"/>
          <w:sz w:val="24"/>
        </w:rPr>
        <w:t> </w:t>
      </w:r>
      <w:r>
        <w:rPr>
          <w:spacing w:val="-2"/>
          <w:sz w:val="24"/>
        </w:rPr>
        <w:t>следующими</w:t>
      </w:r>
    </w:p>
    <w:p>
      <w:pPr>
        <w:pStyle w:val="BodyText"/>
        <w:spacing w:line="275" w:lineRule="exact"/>
        <w:ind w:left="463"/>
        <w:jc w:val="both"/>
      </w:pPr>
      <w:r>
        <w:rPr/>
        <w:t>бухгалтерскими</w:t>
      </w:r>
      <w:r>
        <w:rPr>
          <w:spacing w:val="-6"/>
        </w:rPr>
        <w:t> </w:t>
      </w:r>
      <w:r>
        <w:rPr>
          <w:spacing w:val="-2"/>
        </w:rPr>
        <w:t>записями:</w:t>
      </w:r>
    </w:p>
    <w:p>
      <w:pPr>
        <w:pStyle w:val="ListParagraph"/>
        <w:numPr>
          <w:ilvl w:val="0"/>
          <w:numId w:val="55"/>
        </w:numPr>
        <w:tabs>
          <w:tab w:pos="1450" w:val="left" w:leader="none"/>
        </w:tabs>
        <w:spacing w:line="237" w:lineRule="auto" w:before="5" w:after="0"/>
        <w:ind w:left="463" w:right="1590" w:firstLine="705"/>
        <w:jc w:val="both"/>
        <w:rPr>
          <w:sz w:val="24"/>
        </w:rPr>
      </w:pPr>
      <w:r>
        <w:rPr>
          <w:sz w:val="24"/>
        </w:rPr>
        <w:t>начисление</w:t>
      </w:r>
      <w:r>
        <w:rPr>
          <w:spacing w:val="-3"/>
          <w:sz w:val="24"/>
        </w:rPr>
        <w:t> </w:t>
      </w:r>
      <w:r>
        <w:rPr>
          <w:sz w:val="24"/>
        </w:rPr>
        <w:t>сумм</w:t>
      </w:r>
      <w:r>
        <w:rPr>
          <w:spacing w:val="-9"/>
          <w:sz w:val="24"/>
        </w:rPr>
        <w:t> </w:t>
      </w:r>
      <w:r>
        <w:rPr>
          <w:sz w:val="24"/>
        </w:rPr>
        <w:t>резерва</w:t>
      </w:r>
      <w:r>
        <w:rPr>
          <w:spacing w:val="-2"/>
          <w:sz w:val="24"/>
        </w:rPr>
        <w:t> </w:t>
      </w:r>
      <w:r>
        <w:rPr>
          <w:sz w:val="24"/>
        </w:rPr>
        <w:t>на</w:t>
      </w:r>
      <w:r>
        <w:rPr>
          <w:spacing w:val="-6"/>
          <w:sz w:val="24"/>
        </w:rPr>
        <w:t> </w:t>
      </w:r>
      <w:r>
        <w:rPr>
          <w:sz w:val="24"/>
        </w:rPr>
        <w:t>оплату отпусков</w:t>
      </w:r>
      <w:r>
        <w:rPr>
          <w:spacing w:val="-11"/>
          <w:sz w:val="24"/>
        </w:rPr>
        <w:t> </w:t>
      </w:r>
      <w:r>
        <w:rPr>
          <w:sz w:val="24"/>
        </w:rPr>
        <w:t>(отложенных обязательств по оплате отпусков за фактически отработанное время) </w:t>
      </w:r>
      <w:r>
        <w:rPr>
          <w:w w:val="145"/>
          <w:sz w:val="24"/>
        </w:rPr>
        <w:t>-</w:t>
      </w:r>
      <w:r>
        <w:rPr>
          <w:w w:val="145"/>
          <w:sz w:val="24"/>
        </w:rPr>
        <w:t> </w:t>
      </w:r>
      <w:r>
        <w:rPr>
          <w:sz w:val="24"/>
        </w:rPr>
        <w:t>по дебету счетов 0.109.60.211 «Затраты на заработную плату в себестоимости готовой продукции, работ, услуг», 0.401.20.211 «Расходы по заработной плате» и кредиту счета 0.401.60.211 «Резервы предстоящих расходов по оплате отпусков»;</w:t>
      </w:r>
    </w:p>
    <w:p>
      <w:pPr>
        <w:pStyle w:val="ListParagraph"/>
        <w:numPr>
          <w:ilvl w:val="0"/>
          <w:numId w:val="55"/>
        </w:numPr>
        <w:tabs>
          <w:tab w:pos="1450" w:val="left" w:leader="none"/>
        </w:tabs>
        <w:spacing w:line="240" w:lineRule="auto" w:before="0" w:after="0"/>
        <w:ind w:left="463" w:right="1598" w:firstLine="705"/>
        <w:jc w:val="both"/>
        <w:rPr>
          <w:sz w:val="24"/>
        </w:rPr>
      </w:pPr>
      <w:r>
        <w:rPr>
          <w:sz w:val="24"/>
        </w:rPr>
        <w:t>начисление</w:t>
      </w:r>
      <w:r>
        <w:rPr>
          <w:spacing w:val="-4"/>
          <w:sz w:val="24"/>
        </w:rPr>
        <w:t> </w:t>
      </w:r>
      <w:r>
        <w:rPr>
          <w:sz w:val="24"/>
        </w:rPr>
        <w:t>сумм</w:t>
      </w:r>
      <w:r>
        <w:rPr>
          <w:spacing w:val="-10"/>
          <w:sz w:val="24"/>
        </w:rPr>
        <w:t> </w:t>
      </w:r>
      <w:r>
        <w:rPr>
          <w:sz w:val="24"/>
        </w:rPr>
        <w:t>резерва</w:t>
      </w:r>
      <w:r>
        <w:rPr>
          <w:spacing w:val="-3"/>
          <w:sz w:val="24"/>
        </w:rPr>
        <w:t> </w:t>
      </w:r>
      <w:r>
        <w:rPr>
          <w:sz w:val="24"/>
        </w:rPr>
        <w:t>на</w:t>
      </w:r>
      <w:r>
        <w:rPr>
          <w:spacing w:val="-6"/>
          <w:sz w:val="24"/>
        </w:rPr>
        <w:t> </w:t>
      </w:r>
      <w:r>
        <w:rPr>
          <w:sz w:val="24"/>
        </w:rPr>
        <w:t>оплату</w:t>
      </w:r>
      <w:r>
        <w:rPr>
          <w:spacing w:val="-1"/>
          <w:sz w:val="24"/>
        </w:rPr>
        <w:t> </w:t>
      </w:r>
      <w:r>
        <w:rPr>
          <w:sz w:val="24"/>
        </w:rPr>
        <w:t>отпусков</w:t>
      </w:r>
      <w:r>
        <w:rPr>
          <w:spacing w:val="-4"/>
          <w:sz w:val="24"/>
        </w:rPr>
        <w:t> </w:t>
      </w:r>
      <w:r>
        <w:rPr>
          <w:sz w:val="24"/>
        </w:rPr>
        <w:t>в</w:t>
      </w:r>
      <w:r>
        <w:rPr>
          <w:spacing w:val="-5"/>
          <w:sz w:val="24"/>
        </w:rPr>
        <w:t> </w:t>
      </w:r>
      <w:r>
        <w:rPr>
          <w:sz w:val="24"/>
        </w:rPr>
        <w:t>части</w:t>
      </w:r>
      <w:r>
        <w:rPr>
          <w:spacing w:val="-2"/>
          <w:sz w:val="24"/>
        </w:rPr>
        <w:t> </w:t>
      </w:r>
      <w:r>
        <w:rPr>
          <w:sz w:val="24"/>
        </w:rPr>
        <w:t>страховых взносов (отложенных обязательств по перечислению страховых взносов) </w:t>
      </w:r>
      <w:r>
        <w:rPr>
          <w:w w:val="150"/>
          <w:sz w:val="24"/>
        </w:rPr>
        <w:t>-</w:t>
      </w:r>
      <w:r>
        <w:rPr>
          <w:w w:val="150"/>
          <w:sz w:val="24"/>
        </w:rPr>
        <w:t> </w:t>
      </w:r>
      <w:r>
        <w:rPr>
          <w:sz w:val="24"/>
        </w:rPr>
        <w:t>по дебету счетов 0.109.60.213 «Затраты на начисления на выплаты по оплате труда в себестоимости готовой продукции, работ, услуг», 0.401.20.213 «Расходы на начисления на выплаты по оплате труда» и кредиту счета 0.401.60.213 «Резервы предстоящих расходов».</w:t>
      </w:r>
    </w:p>
    <w:p>
      <w:pPr>
        <w:pStyle w:val="ListParagraph"/>
        <w:numPr>
          <w:ilvl w:val="2"/>
          <w:numId w:val="1"/>
        </w:numPr>
        <w:tabs>
          <w:tab w:pos="1192" w:val="left" w:leader="none"/>
        </w:tabs>
        <w:spacing w:line="240" w:lineRule="auto" w:before="172" w:after="0"/>
        <w:ind w:left="463" w:right="1606" w:firstLine="0"/>
        <w:jc w:val="both"/>
        <w:rPr>
          <w:sz w:val="24"/>
        </w:rPr>
      </w:pPr>
      <w:r>
        <w:rPr>
          <w:sz w:val="24"/>
        </w:rPr>
        <w:t>Информация о резервах раскрывается по каждому виду резерва в годовой бухгалтерской отчетности в составе Пояснительной записки по каждому виду </w:t>
      </w:r>
      <w:r>
        <w:rPr>
          <w:spacing w:val="-2"/>
          <w:sz w:val="24"/>
        </w:rPr>
        <w:t>резервов.</w:t>
      </w:r>
    </w:p>
    <w:p>
      <w:pPr>
        <w:pStyle w:val="ListParagraph"/>
        <w:numPr>
          <w:ilvl w:val="2"/>
          <w:numId w:val="1"/>
        </w:numPr>
        <w:tabs>
          <w:tab w:pos="1305" w:val="left" w:leader="none"/>
        </w:tabs>
        <w:spacing w:line="240" w:lineRule="auto" w:before="185" w:after="0"/>
        <w:ind w:left="466" w:right="1599" w:firstLine="0"/>
        <w:jc w:val="both"/>
        <w:rPr>
          <w:sz w:val="24"/>
        </w:rPr>
      </w:pPr>
      <w:r>
        <w:rPr>
          <w:sz w:val="24"/>
        </w:rPr>
        <w:t>Если товарно-материальные ценности поступают в учреждение до момента подписания заказчиком документа об исполнении контракта, то есть периоды фактического осуществления поставки товаров, работ, услуг и их документального оформления не совпадают, возникает неотфактурованная </w:t>
      </w:r>
      <w:r>
        <w:rPr>
          <w:spacing w:val="-2"/>
          <w:sz w:val="24"/>
        </w:rPr>
        <w:t>поставка.</w:t>
      </w:r>
    </w:p>
    <w:p>
      <w:pPr>
        <w:pStyle w:val="BodyText"/>
        <w:ind w:left="471" w:right="1598" w:firstLine="346"/>
        <w:jc w:val="both"/>
      </w:pPr>
      <w:r>
        <w:rPr/>
        <w:t>В соответствии с письмом</w:t>
      </w:r>
      <w:r>
        <w:rPr>
          <w:spacing w:val="-7"/>
        </w:rPr>
        <w:t> </w:t>
      </w:r>
      <w:r>
        <w:rPr/>
        <w:t>Минфина</w:t>
      </w:r>
      <w:r>
        <w:rPr>
          <w:spacing w:val="-4"/>
        </w:rPr>
        <w:t> </w:t>
      </w:r>
      <w:r>
        <w:rPr/>
        <w:t>России от 11.11.2022 № 02-06-07/110108 по всем неотфактурованным поставкам товаров, работ, услуг предложено оформлять записи в корреспонденции со счетом 401 60 000 "Резервы предстоящих расходов":</w:t>
      </w:r>
    </w:p>
    <w:p>
      <w:pPr>
        <w:spacing w:before="180"/>
        <w:ind w:left="439" w:right="0" w:firstLine="0"/>
        <w:jc w:val="left"/>
        <w:rPr>
          <w:i/>
          <w:sz w:val="24"/>
        </w:rPr>
      </w:pPr>
      <w:r>
        <w:rPr>
          <w:i/>
          <w:sz w:val="24"/>
        </w:rPr>
        <w:t>Дебет</w:t>
      </w:r>
      <w:r>
        <w:rPr>
          <w:i/>
          <w:spacing w:val="-2"/>
          <w:sz w:val="24"/>
        </w:rPr>
        <w:t> </w:t>
      </w:r>
      <w:r>
        <w:rPr>
          <w:i/>
          <w:sz w:val="24"/>
        </w:rPr>
        <w:t>КПС</w:t>
      </w:r>
      <w:r>
        <w:rPr>
          <w:i/>
          <w:spacing w:val="3"/>
          <w:sz w:val="24"/>
        </w:rPr>
        <w:t> </w:t>
      </w:r>
      <w:r>
        <w:rPr>
          <w:i/>
          <w:sz w:val="24"/>
        </w:rPr>
        <w:t>0</w:t>
      </w:r>
      <w:r>
        <w:rPr>
          <w:i/>
          <w:spacing w:val="19"/>
          <w:sz w:val="24"/>
        </w:rPr>
        <w:t> </w:t>
      </w:r>
      <w:r>
        <w:rPr>
          <w:i/>
          <w:sz w:val="24"/>
        </w:rPr>
        <w:t>106</w:t>
      </w:r>
      <w:r>
        <w:rPr>
          <w:i/>
          <w:spacing w:val="-26"/>
          <w:sz w:val="24"/>
        </w:rPr>
        <w:t> </w:t>
      </w:r>
      <w:r>
        <w:rPr>
          <w:i/>
          <w:sz w:val="24"/>
        </w:rPr>
        <w:t>XX</w:t>
      </w:r>
      <w:r>
        <w:rPr>
          <w:i/>
          <w:spacing w:val="-28"/>
          <w:sz w:val="24"/>
        </w:rPr>
        <w:t> </w:t>
      </w:r>
      <w:r>
        <w:rPr>
          <w:i/>
          <w:sz w:val="24"/>
        </w:rPr>
        <w:t>3XX</w:t>
      </w:r>
      <w:r>
        <w:rPr>
          <w:i/>
          <w:spacing w:val="-26"/>
          <w:sz w:val="24"/>
        </w:rPr>
        <w:t> </w:t>
      </w:r>
      <w:r>
        <w:rPr>
          <w:i/>
          <w:sz w:val="24"/>
        </w:rPr>
        <w:t>Кредит КПС 0</w:t>
      </w:r>
      <w:r>
        <w:rPr>
          <w:i/>
          <w:spacing w:val="13"/>
          <w:sz w:val="24"/>
        </w:rPr>
        <w:t> </w:t>
      </w:r>
      <w:r>
        <w:rPr>
          <w:i/>
          <w:sz w:val="24"/>
        </w:rPr>
        <w:t>401</w:t>
      </w:r>
      <w:r>
        <w:rPr>
          <w:i/>
          <w:spacing w:val="29"/>
          <w:sz w:val="24"/>
        </w:rPr>
        <w:t> </w:t>
      </w:r>
      <w:r>
        <w:rPr>
          <w:i/>
          <w:sz w:val="24"/>
        </w:rPr>
        <w:t>60</w:t>
      </w:r>
      <w:r>
        <w:rPr>
          <w:i/>
          <w:spacing w:val="10"/>
          <w:sz w:val="24"/>
        </w:rPr>
        <w:t> </w:t>
      </w:r>
      <w:r>
        <w:rPr>
          <w:i/>
          <w:spacing w:val="-5"/>
          <w:sz w:val="24"/>
        </w:rPr>
        <w:t>3XX</w:t>
      </w:r>
    </w:p>
    <w:p>
      <w:pPr>
        <w:pStyle w:val="ListParagraph"/>
        <w:numPr>
          <w:ilvl w:val="0"/>
          <w:numId w:val="56"/>
        </w:numPr>
        <w:tabs>
          <w:tab w:pos="764" w:val="left" w:leader="none"/>
        </w:tabs>
        <w:spacing w:line="240" w:lineRule="auto" w:before="243" w:after="0"/>
        <w:ind w:left="463" w:right="1603" w:firstLine="9"/>
        <w:jc w:val="both"/>
        <w:rPr>
          <w:sz w:val="24"/>
        </w:rPr>
      </w:pPr>
      <w:r>
        <w:rPr>
          <w:sz w:val="24"/>
        </w:rPr>
        <w:t>получены грузополучателем материальные ценности в соответствии с условиями контракта согласно документу о поставке (транспортной накладной, акту, иному документу);</w:t>
      </w:r>
    </w:p>
    <w:p>
      <w:pPr>
        <w:spacing w:before="237"/>
        <w:ind w:left="439" w:right="0" w:firstLine="0"/>
        <w:jc w:val="left"/>
        <w:rPr>
          <w:i/>
          <w:sz w:val="24"/>
        </w:rPr>
      </w:pPr>
      <w:r>
        <w:rPr>
          <w:i/>
          <w:sz w:val="24"/>
        </w:rPr>
        <w:t>Дебет</w:t>
      </w:r>
      <w:r>
        <w:rPr>
          <w:i/>
          <w:spacing w:val="1"/>
          <w:sz w:val="24"/>
        </w:rPr>
        <w:t> </w:t>
      </w:r>
      <w:r>
        <w:rPr>
          <w:i/>
          <w:sz w:val="24"/>
        </w:rPr>
        <w:t>КПС</w:t>
      </w:r>
      <w:r>
        <w:rPr>
          <w:i/>
          <w:spacing w:val="8"/>
          <w:sz w:val="24"/>
        </w:rPr>
        <w:t> </w:t>
      </w:r>
      <w:r>
        <w:rPr>
          <w:i/>
          <w:sz w:val="24"/>
        </w:rPr>
        <w:t>0</w:t>
      </w:r>
      <w:r>
        <w:rPr>
          <w:i/>
          <w:spacing w:val="18"/>
          <w:sz w:val="24"/>
        </w:rPr>
        <w:t> </w:t>
      </w:r>
      <w:r>
        <w:rPr>
          <w:i/>
          <w:sz w:val="24"/>
        </w:rPr>
        <w:t>106</w:t>
      </w:r>
      <w:r>
        <w:rPr>
          <w:i/>
          <w:spacing w:val="-16"/>
          <w:sz w:val="24"/>
        </w:rPr>
        <w:t> </w:t>
      </w:r>
      <w:r>
        <w:rPr>
          <w:i/>
          <w:sz w:val="24"/>
        </w:rPr>
        <w:t>XX</w:t>
      </w:r>
      <w:r>
        <w:rPr>
          <w:i/>
          <w:spacing w:val="-22"/>
          <w:sz w:val="24"/>
        </w:rPr>
        <w:t> </w:t>
      </w:r>
      <w:r>
        <w:rPr>
          <w:i/>
          <w:sz w:val="24"/>
        </w:rPr>
        <w:t>3XX</w:t>
      </w:r>
      <w:r>
        <w:rPr>
          <w:i/>
          <w:spacing w:val="-16"/>
          <w:sz w:val="24"/>
        </w:rPr>
        <w:t> </w:t>
      </w:r>
      <w:r>
        <w:rPr>
          <w:i/>
          <w:sz w:val="24"/>
        </w:rPr>
        <w:t>(КПС</w:t>
      </w:r>
      <w:r>
        <w:rPr>
          <w:i/>
          <w:spacing w:val="7"/>
          <w:sz w:val="24"/>
        </w:rPr>
        <w:t> </w:t>
      </w:r>
      <w:r>
        <w:rPr>
          <w:i/>
          <w:sz w:val="24"/>
        </w:rPr>
        <w:t>0</w:t>
      </w:r>
      <w:r>
        <w:rPr>
          <w:i/>
          <w:spacing w:val="12"/>
          <w:sz w:val="24"/>
        </w:rPr>
        <w:t> </w:t>
      </w:r>
      <w:r>
        <w:rPr>
          <w:i/>
          <w:sz w:val="24"/>
        </w:rPr>
        <w:t>401</w:t>
      </w:r>
      <w:r>
        <w:rPr>
          <w:i/>
          <w:spacing w:val="20"/>
          <w:sz w:val="24"/>
        </w:rPr>
        <w:t> </w:t>
      </w:r>
      <w:r>
        <w:rPr>
          <w:i/>
          <w:sz w:val="24"/>
        </w:rPr>
        <w:t>20</w:t>
      </w:r>
      <w:r>
        <w:rPr>
          <w:i/>
          <w:spacing w:val="7"/>
          <w:sz w:val="24"/>
        </w:rPr>
        <w:t> </w:t>
      </w:r>
      <w:r>
        <w:rPr>
          <w:i/>
          <w:sz w:val="24"/>
        </w:rPr>
        <w:t>2XX,</w:t>
      </w:r>
      <w:r>
        <w:rPr>
          <w:i/>
          <w:spacing w:val="25"/>
          <w:sz w:val="24"/>
        </w:rPr>
        <w:t> </w:t>
      </w:r>
      <w:r>
        <w:rPr>
          <w:i/>
          <w:sz w:val="24"/>
        </w:rPr>
        <w:t>КПС</w:t>
      </w:r>
      <w:r>
        <w:rPr>
          <w:i/>
          <w:spacing w:val="9"/>
          <w:sz w:val="24"/>
        </w:rPr>
        <w:t> </w:t>
      </w:r>
      <w:r>
        <w:rPr>
          <w:i/>
          <w:sz w:val="24"/>
        </w:rPr>
        <w:t>0</w:t>
      </w:r>
      <w:r>
        <w:rPr>
          <w:i/>
          <w:spacing w:val="16"/>
          <w:sz w:val="24"/>
        </w:rPr>
        <w:t> </w:t>
      </w:r>
      <w:r>
        <w:rPr>
          <w:i/>
          <w:sz w:val="24"/>
        </w:rPr>
        <w:t>109</w:t>
      </w:r>
      <w:r>
        <w:rPr>
          <w:i/>
          <w:spacing w:val="-6"/>
          <w:sz w:val="24"/>
        </w:rPr>
        <w:t> </w:t>
      </w:r>
      <w:r>
        <w:rPr>
          <w:i/>
          <w:sz w:val="24"/>
        </w:rPr>
        <w:t>XX</w:t>
      </w:r>
      <w:r>
        <w:rPr>
          <w:i/>
          <w:spacing w:val="-28"/>
          <w:sz w:val="24"/>
        </w:rPr>
        <w:t> </w:t>
      </w:r>
      <w:r>
        <w:rPr>
          <w:i/>
          <w:sz w:val="24"/>
        </w:rPr>
        <w:t>2XX)</w:t>
      </w:r>
      <w:r>
        <w:rPr>
          <w:i/>
          <w:spacing w:val="10"/>
          <w:sz w:val="24"/>
        </w:rPr>
        <w:t> </w:t>
      </w:r>
      <w:r>
        <w:rPr>
          <w:i/>
          <w:sz w:val="24"/>
        </w:rPr>
        <w:t>Кредит</w:t>
      </w:r>
      <w:r>
        <w:rPr>
          <w:i/>
          <w:spacing w:val="10"/>
          <w:sz w:val="24"/>
        </w:rPr>
        <w:t> </w:t>
      </w:r>
      <w:r>
        <w:rPr>
          <w:i/>
          <w:sz w:val="24"/>
        </w:rPr>
        <w:t>КПС</w:t>
      </w:r>
      <w:r>
        <w:rPr>
          <w:i/>
          <w:spacing w:val="4"/>
          <w:sz w:val="24"/>
        </w:rPr>
        <w:t> </w:t>
      </w:r>
      <w:r>
        <w:rPr>
          <w:i/>
          <w:spacing w:val="-10"/>
          <w:sz w:val="24"/>
        </w:rPr>
        <w:t>0</w:t>
      </w:r>
    </w:p>
    <w:p>
      <w:pPr>
        <w:spacing w:before="3"/>
        <w:ind w:left="471" w:right="0" w:firstLine="0"/>
        <w:jc w:val="left"/>
        <w:rPr>
          <w:i/>
          <w:sz w:val="24"/>
        </w:rPr>
      </w:pPr>
      <w:r>
        <w:rPr>
          <w:i/>
          <w:spacing w:val="-2"/>
          <w:sz w:val="24"/>
        </w:rPr>
        <w:t>401</w:t>
      </w:r>
      <w:r>
        <w:rPr>
          <w:i/>
          <w:spacing w:val="-7"/>
          <w:sz w:val="24"/>
        </w:rPr>
        <w:t> </w:t>
      </w:r>
      <w:r>
        <w:rPr>
          <w:i/>
          <w:spacing w:val="-2"/>
          <w:sz w:val="24"/>
        </w:rPr>
        <w:t>60</w:t>
      </w:r>
      <w:r>
        <w:rPr>
          <w:i/>
          <w:spacing w:val="-13"/>
          <w:sz w:val="24"/>
        </w:rPr>
        <w:t> </w:t>
      </w:r>
      <w:r>
        <w:rPr>
          <w:i/>
          <w:spacing w:val="-5"/>
          <w:sz w:val="24"/>
        </w:rPr>
        <w:t>XXX</w:t>
      </w:r>
    </w:p>
    <w:p>
      <w:pPr>
        <w:pStyle w:val="ListParagraph"/>
        <w:numPr>
          <w:ilvl w:val="0"/>
          <w:numId w:val="56"/>
        </w:numPr>
        <w:tabs>
          <w:tab w:pos="676" w:val="left" w:leader="none"/>
        </w:tabs>
        <w:spacing w:line="275" w:lineRule="exact" w:before="237" w:after="0"/>
        <w:ind w:left="676" w:right="0" w:hanging="205"/>
        <w:jc w:val="both"/>
        <w:rPr>
          <w:sz w:val="24"/>
        </w:rPr>
      </w:pPr>
      <w:r>
        <w:rPr>
          <w:sz w:val="24"/>
        </w:rPr>
        <w:t>переданы</w:t>
      </w:r>
      <w:r>
        <w:rPr>
          <w:spacing w:val="49"/>
          <w:sz w:val="24"/>
        </w:rPr>
        <w:t> </w:t>
      </w:r>
      <w:r>
        <w:rPr>
          <w:sz w:val="24"/>
        </w:rPr>
        <w:t>заказчику</w:t>
      </w:r>
      <w:r>
        <w:rPr>
          <w:spacing w:val="69"/>
          <w:sz w:val="24"/>
        </w:rPr>
        <w:t> </w:t>
      </w:r>
      <w:r>
        <w:rPr>
          <w:sz w:val="24"/>
        </w:rPr>
        <w:t>результаты</w:t>
      </w:r>
      <w:r>
        <w:rPr>
          <w:spacing w:val="62"/>
          <w:sz w:val="24"/>
        </w:rPr>
        <w:t> </w:t>
      </w:r>
      <w:r>
        <w:rPr>
          <w:sz w:val="24"/>
        </w:rPr>
        <w:t>выполненных</w:t>
      </w:r>
      <w:r>
        <w:rPr>
          <w:spacing w:val="67"/>
          <w:sz w:val="24"/>
        </w:rPr>
        <w:t> </w:t>
      </w:r>
      <w:r>
        <w:rPr>
          <w:sz w:val="24"/>
        </w:rPr>
        <w:t>работ</w:t>
      </w:r>
      <w:r>
        <w:rPr>
          <w:spacing w:val="61"/>
          <w:sz w:val="24"/>
        </w:rPr>
        <w:t> </w:t>
      </w:r>
      <w:r>
        <w:rPr>
          <w:sz w:val="24"/>
        </w:rPr>
        <w:t>по</w:t>
      </w:r>
      <w:r>
        <w:rPr>
          <w:spacing w:val="67"/>
          <w:sz w:val="24"/>
        </w:rPr>
        <w:t> </w:t>
      </w:r>
      <w:r>
        <w:rPr>
          <w:sz w:val="24"/>
        </w:rPr>
        <w:t>контракту</w:t>
      </w:r>
      <w:r>
        <w:rPr>
          <w:spacing w:val="67"/>
          <w:sz w:val="24"/>
        </w:rPr>
        <w:t> </w:t>
      </w:r>
      <w:r>
        <w:rPr>
          <w:spacing w:val="-2"/>
          <w:sz w:val="24"/>
        </w:rPr>
        <w:t>согласно</w:t>
      </w:r>
    </w:p>
    <w:p>
      <w:pPr>
        <w:pStyle w:val="BodyText"/>
        <w:spacing w:line="275" w:lineRule="exact"/>
        <w:ind w:left="466"/>
        <w:jc w:val="both"/>
      </w:pPr>
      <w:r>
        <w:rPr/>
        <w:t>документу</w:t>
      </w:r>
      <w:r>
        <w:rPr>
          <w:spacing w:val="-7"/>
        </w:rPr>
        <w:t> </w:t>
      </w:r>
      <w:r>
        <w:rPr/>
        <w:t>(акту)</w:t>
      </w:r>
      <w:r>
        <w:rPr>
          <w:spacing w:val="-5"/>
        </w:rPr>
        <w:t> </w:t>
      </w:r>
      <w:r>
        <w:rPr/>
        <w:t>о</w:t>
      </w:r>
      <w:r>
        <w:rPr>
          <w:spacing w:val="-10"/>
        </w:rPr>
        <w:t> </w:t>
      </w:r>
      <w:r>
        <w:rPr/>
        <w:t>выполнении</w:t>
      </w:r>
      <w:r>
        <w:rPr>
          <w:spacing w:val="-12"/>
        </w:rPr>
        <w:t> </w:t>
      </w:r>
      <w:r>
        <w:rPr>
          <w:spacing w:val="-2"/>
        </w:rPr>
        <w:t>работ;</w:t>
      </w:r>
    </w:p>
    <w:p>
      <w:pPr>
        <w:spacing w:before="242"/>
        <w:ind w:left="439" w:right="0" w:firstLine="0"/>
        <w:jc w:val="left"/>
        <w:rPr>
          <w:i/>
          <w:sz w:val="24"/>
        </w:rPr>
      </w:pPr>
      <w:r>
        <w:rPr>
          <w:i/>
          <w:sz w:val="24"/>
        </w:rPr>
        <w:t>Дебет</w:t>
      </w:r>
      <w:r>
        <w:rPr>
          <w:i/>
          <w:spacing w:val="-6"/>
          <w:sz w:val="24"/>
        </w:rPr>
        <w:t> </w:t>
      </w:r>
      <w:r>
        <w:rPr>
          <w:i/>
          <w:sz w:val="24"/>
        </w:rPr>
        <w:t>КПС 0</w:t>
      </w:r>
      <w:r>
        <w:rPr>
          <w:i/>
          <w:spacing w:val="10"/>
          <w:sz w:val="24"/>
        </w:rPr>
        <w:t> </w:t>
      </w:r>
      <w:r>
        <w:rPr>
          <w:i/>
          <w:sz w:val="24"/>
        </w:rPr>
        <w:t>401</w:t>
      </w:r>
      <w:r>
        <w:rPr>
          <w:i/>
          <w:spacing w:val="10"/>
          <w:sz w:val="24"/>
        </w:rPr>
        <w:t> </w:t>
      </w:r>
      <w:r>
        <w:rPr>
          <w:i/>
          <w:sz w:val="24"/>
        </w:rPr>
        <w:t>20</w:t>
      </w:r>
      <w:r>
        <w:rPr>
          <w:i/>
          <w:spacing w:val="5"/>
          <w:sz w:val="24"/>
        </w:rPr>
        <w:t> </w:t>
      </w:r>
      <w:r>
        <w:rPr>
          <w:i/>
          <w:sz w:val="24"/>
        </w:rPr>
        <w:t>2XX</w:t>
      </w:r>
      <w:r>
        <w:rPr>
          <w:i/>
          <w:spacing w:val="-23"/>
          <w:sz w:val="24"/>
        </w:rPr>
        <w:t> </w:t>
      </w:r>
      <w:r>
        <w:rPr>
          <w:i/>
          <w:sz w:val="24"/>
        </w:rPr>
        <w:t>(КПС</w:t>
      </w:r>
      <w:r>
        <w:rPr>
          <w:i/>
          <w:spacing w:val="4"/>
          <w:sz w:val="24"/>
        </w:rPr>
        <w:t> </w:t>
      </w:r>
      <w:r>
        <w:rPr>
          <w:i/>
          <w:sz w:val="24"/>
        </w:rPr>
        <w:t>0</w:t>
      </w:r>
      <w:r>
        <w:rPr>
          <w:i/>
          <w:spacing w:val="11"/>
          <w:sz w:val="24"/>
        </w:rPr>
        <w:t> </w:t>
      </w:r>
      <w:r>
        <w:rPr>
          <w:i/>
          <w:sz w:val="24"/>
        </w:rPr>
        <w:t>109</w:t>
      </w:r>
      <w:r>
        <w:rPr>
          <w:i/>
          <w:spacing w:val="-15"/>
          <w:sz w:val="24"/>
        </w:rPr>
        <w:t> </w:t>
      </w:r>
      <w:r>
        <w:rPr>
          <w:i/>
          <w:sz w:val="24"/>
        </w:rPr>
        <w:t>XX2XX)</w:t>
      </w:r>
      <w:r>
        <w:rPr>
          <w:i/>
          <w:spacing w:val="5"/>
          <w:sz w:val="24"/>
        </w:rPr>
        <w:t> </w:t>
      </w:r>
      <w:r>
        <w:rPr>
          <w:i/>
          <w:sz w:val="24"/>
        </w:rPr>
        <w:t>Кредит</w:t>
      </w:r>
      <w:r>
        <w:rPr>
          <w:i/>
          <w:spacing w:val="-1"/>
          <w:sz w:val="24"/>
        </w:rPr>
        <w:t> </w:t>
      </w:r>
      <w:r>
        <w:rPr>
          <w:i/>
          <w:sz w:val="24"/>
        </w:rPr>
        <w:t>КПС</w:t>
      </w:r>
      <w:r>
        <w:rPr>
          <w:i/>
          <w:spacing w:val="3"/>
          <w:sz w:val="24"/>
        </w:rPr>
        <w:t> </w:t>
      </w:r>
      <w:r>
        <w:rPr>
          <w:i/>
          <w:sz w:val="24"/>
        </w:rPr>
        <w:t>0</w:t>
      </w:r>
      <w:r>
        <w:rPr>
          <w:i/>
          <w:spacing w:val="5"/>
          <w:sz w:val="24"/>
        </w:rPr>
        <w:t> </w:t>
      </w:r>
      <w:r>
        <w:rPr>
          <w:i/>
          <w:sz w:val="24"/>
        </w:rPr>
        <w:t>401</w:t>
      </w:r>
      <w:r>
        <w:rPr>
          <w:i/>
          <w:spacing w:val="23"/>
          <w:sz w:val="24"/>
        </w:rPr>
        <w:t> </w:t>
      </w:r>
      <w:r>
        <w:rPr>
          <w:i/>
          <w:sz w:val="24"/>
        </w:rPr>
        <w:t>60</w:t>
      </w:r>
      <w:r>
        <w:rPr>
          <w:i/>
          <w:spacing w:val="1"/>
          <w:sz w:val="24"/>
        </w:rPr>
        <w:t> </w:t>
      </w:r>
      <w:r>
        <w:rPr>
          <w:i/>
          <w:spacing w:val="-5"/>
          <w:sz w:val="24"/>
        </w:rPr>
        <w:t>2XX</w:t>
      </w:r>
    </w:p>
    <w:p>
      <w:pPr>
        <w:pStyle w:val="ListParagraph"/>
        <w:numPr>
          <w:ilvl w:val="0"/>
          <w:numId w:val="56"/>
        </w:numPr>
        <w:tabs>
          <w:tab w:pos="609" w:val="left" w:leader="none"/>
        </w:tabs>
        <w:spacing w:line="240" w:lineRule="auto" w:before="238" w:after="0"/>
        <w:ind w:left="609" w:right="0" w:hanging="138"/>
        <w:jc w:val="left"/>
        <w:rPr>
          <w:sz w:val="24"/>
        </w:rPr>
      </w:pPr>
      <w:r>
        <w:rPr>
          <w:sz w:val="24"/>
        </w:rPr>
        <w:t>оказаны</w:t>
      </w:r>
      <w:r>
        <w:rPr>
          <w:spacing w:val="-15"/>
          <w:sz w:val="24"/>
        </w:rPr>
        <w:t> </w:t>
      </w:r>
      <w:r>
        <w:rPr>
          <w:sz w:val="24"/>
        </w:rPr>
        <w:t>услуги</w:t>
      </w:r>
      <w:r>
        <w:rPr>
          <w:spacing w:val="-9"/>
          <w:sz w:val="24"/>
        </w:rPr>
        <w:t> </w:t>
      </w:r>
      <w:r>
        <w:rPr>
          <w:sz w:val="24"/>
        </w:rPr>
        <w:t>по</w:t>
      </w:r>
      <w:r>
        <w:rPr>
          <w:spacing w:val="-3"/>
          <w:sz w:val="24"/>
        </w:rPr>
        <w:t> </w:t>
      </w:r>
      <w:r>
        <w:rPr>
          <w:sz w:val="24"/>
        </w:rPr>
        <w:t>контракту</w:t>
      </w:r>
      <w:r>
        <w:rPr>
          <w:spacing w:val="-8"/>
          <w:sz w:val="24"/>
        </w:rPr>
        <w:t> </w:t>
      </w:r>
      <w:r>
        <w:rPr>
          <w:sz w:val="24"/>
        </w:rPr>
        <w:t>согласно</w:t>
      </w:r>
      <w:r>
        <w:rPr>
          <w:spacing w:val="-13"/>
          <w:sz w:val="24"/>
        </w:rPr>
        <w:t> </w:t>
      </w:r>
      <w:r>
        <w:rPr>
          <w:sz w:val="24"/>
        </w:rPr>
        <w:t>документу</w:t>
      </w:r>
      <w:r>
        <w:rPr>
          <w:spacing w:val="-4"/>
          <w:sz w:val="24"/>
        </w:rPr>
        <w:t> </w:t>
      </w:r>
      <w:r>
        <w:rPr>
          <w:sz w:val="24"/>
        </w:rPr>
        <w:t>(акту)</w:t>
      </w:r>
      <w:r>
        <w:rPr>
          <w:spacing w:val="-2"/>
          <w:sz w:val="24"/>
        </w:rPr>
        <w:t> </w:t>
      </w:r>
      <w:r>
        <w:rPr>
          <w:sz w:val="24"/>
        </w:rPr>
        <w:t>об</w:t>
      </w:r>
      <w:r>
        <w:rPr>
          <w:spacing w:val="-3"/>
          <w:sz w:val="24"/>
        </w:rPr>
        <w:t> </w:t>
      </w:r>
      <w:r>
        <w:rPr>
          <w:sz w:val="24"/>
        </w:rPr>
        <w:t>оказании</w:t>
      </w:r>
      <w:r>
        <w:rPr>
          <w:spacing w:val="-12"/>
          <w:sz w:val="24"/>
        </w:rPr>
        <w:t> </w:t>
      </w:r>
      <w:r>
        <w:rPr>
          <w:spacing w:val="-2"/>
          <w:sz w:val="24"/>
        </w:rPr>
        <w:t>услуг.</w:t>
      </w:r>
    </w:p>
    <w:p>
      <w:pPr>
        <w:pStyle w:val="BodyText"/>
        <w:spacing w:line="275" w:lineRule="exact" w:before="242"/>
        <w:ind w:left="826"/>
      </w:pPr>
      <w:r>
        <w:rPr/>
        <w:t>Одновременно</w:t>
      </w:r>
      <w:r>
        <w:rPr>
          <w:spacing w:val="-10"/>
        </w:rPr>
        <w:t> </w:t>
      </w:r>
      <w:r>
        <w:rPr/>
        <w:t>отражается</w:t>
      </w:r>
      <w:r>
        <w:rPr>
          <w:spacing w:val="-12"/>
        </w:rPr>
        <w:t> </w:t>
      </w:r>
      <w:r>
        <w:rPr/>
        <w:t>постановка</w:t>
      </w:r>
      <w:r>
        <w:rPr>
          <w:spacing w:val="-6"/>
        </w:rPr>
        <w:t> </w:t>
      </w:r>
      <w:r>
        <w:rPr/>
        <w:t>на</w:t>
      </w:r>
      <w:r>
        <w:rPr>
          <w:spacing w:val="-15"/>
        </w:rPr>
        <w:t> </w:t>
      </w:r>
      <w:r>
        <w:rPr/>
        <w:t>учет</w:t>
      </w:r>
      <w:r>
        <w:rPr>
          <w:spacing w:val="-7"/>
        </w:rPr>
        <w:t> </w:t>
      </w:r>
      <w:r>
        <w:rPr/>
        <w:t>отложенных</w:t>
      </w:r>
      <w:r>
        <w:rPr>
          <w:spacing w:val="-6"/>
        </w:rPr>
        <w:t> </w:t>
      </w:r>
      <w:r>
        <w:rPr/>
        <w:t>обязательств</w:t>
      </w:r>
      <w:r>
        <w:rPr>
          <w:spacing w:val="-8"/>
        </w:rPr>
        <w:t> </w:t>
      </w:r>
      <w:r>
        <w:rPr>
          <w:spacing w:val="-5"/>
        </w:rPr>
        <w:t>(до</w:t>
      </w:r>
    </w:p>
    <w:p>
      <w:pPr>
        <w:pStyle w:val="BodyText"/>
        <w:spacing w:line="275" w:lineRule="exact"/>
        <w:ind w:left="471"/>
        <w:jc w:val="both"/>
      </w:pPr>
      <w:r>
        <w:rPr/>
        <w:t>момента</w:t>
      </w:r>
      <w:r>
        <w:rPr>
          <w:spacing w:val="-15"/>
        </w:rPr>
        <w:t> </w:t>
      </w:r>
      <w:r>
        <w:rPr/>
        <w:t>осуществления</w:t>
      </w:r>
      <w:r>
        <w:rPr>
          <w:spacing w:val="-12"/>
        </w:rPr>
        <w:t> </w:t>
      </w:r>
      <w:r>
        <w:rPr/>
        <w:t>приемки</w:t>
      </w:r>
      <w:r>
        <w:rPr>
          <w:spacing w:val="-11"/>
        </w:rPr>
        <w:t> </w:t>
      </w:r>
      <w:r>
        <w:rPr/>
        <w:t>поставленного</w:t>
      </w:r>
      <w:r>
        <w:rPr>
          <w:spacing w:val="-15"/>
        </w:rPr>
        <w:t> </w:t>
      </w:r>
      <w:r>
        <w:rPr/>
        <w:t>товара</w:t>
      </w:r>
      <w:r>
        <w:rPr>
          <w:spacing w:val="-15"/>
        </w:rPr>
        <w:t> </w:t>
      </w:r>
      <w:r>
        <w:rPr>
          <w:spacing w:val="-2"/>
        </w:rPr>
        <w:t>заказчиком):</w:t>
      </w:r>
    </w:p>
    <w:p>
      <w:pPr>
        <w:pStyle w:val="BodyText"/>
      </w:pPr>
    </w:p>
    <w:p>
      <w:pPr>
        <w:spacing w:before="0"/>
        <w:ind w:left="439" w:right="0" w:firstLine="0"/>
        <w:jc w:val="left"/>
        <w:rPr>
          <w:i/>
          <w:sz w:val="24"/>
        </w:rPr>
      </w:pPr>
      <w:r>
        <w:rPr>
          <w:i/>
          <w:sz w:val="24"/>
        </w:rPr>
        <w:t>Дебет КПС</w:t>
      </w:r>
      <w:r>
        <w:rPr>
          <w:i/>
          <w:spacing w:val="11"/>
          <w:sz w:val="24"/>
        </w:rPr>
        <w:t> </w:t>
      </w:r>
      <w:r>
        <w:rPr>
          <w:i/>
          <w:sz w:val="24"/>
        </w:rPr>
        <w:t>0</w:t>
      </w:r>
      <w:r>
        <w:rPr>
          <w:i/>
          <w:spacing w:val="6"/>
          <w:sz w:val="24"/>
        </w:rPr>
        <w:t> </w:t>
      </w:r>
      <w:r>
        <w:rPr>
          <w:i/>
          <w:sz w:val="24"/>
        </w:rPr>
        <w:t>506 90</w:t>
      </w:r>
      <w:r>
        <w:rPr>
          <w:i/>
          <w:spacing w:val="-13"/>
          <w:sz w:val="24"/>
        </w:rPr>
        <w:t> </w:t>
      </w:r>
      <w:r>
        <w:rPr>
          <w:i/>
          <w:sz w:val="24"/>
        </w:rPr>
        <w:t>XXXКредит</w:t>
      </w:r>
      <w:r>
        <w:rPr>
          <w:i/>
          <w:spacing w:val="5"/>
          <w:sz w:val="24"/>
        </w:rPr>
        <w:t> </w:t>
      </w:r>
      <w:r>
        <w:rPr>
          <w:i/>
          <w:sz w:val="24"/>
        </w:rPr>
        <w:t>КПС</w:t>
      </w:r>
      <w:r>
        <w:rPr>
          <w:i/>
          <w:spacing w:val="7"/>
          <w:sz w:val="24"/>
        </w:rPr>
        <w:t> </w:t>
      </w:r>
      <w:r>
        <w:rPr>
          <w:i/>
          <w:sz w:val="24"/>
        </w:rPr>
        <w:t>0</w:t>
      </w:r>
      <w:r>
        <w:rPr>
          <w:i/>
          <w:spacing w:val="12"/>
          <w:sz w:val="24"/>
        </w:rPr>
        <w:t> </w:t>
      </w:r>
      <w:r>
        <w:rPr>
          <w:i/>
          <w:sz w:val="24"/>
        </w:rPr>
        <w:t>502</w:t>
      </w:r>
      <w:r>
        <w:rPr>
          <w:i/>
          <w:spacing w:val="17"/>
          <w:sz w:val="24"/>
        </w:rPr>
        <w:t> </w:t>
      </w:r>
      <w:r>
        <w:rPr>
          <w:i/>
          <w:sz w:val="24"/>
        </w:rPr>
        <w:t>99</w:t>
      </w:r>
      <w:r>
        <w:rPr>
          <w:i/>
          <w:spacing w:val="-13"/>
          <w:sz w:val="24"/>
        </w:rPr>
        <w:t> </w:t>
      </w:r>
      <w:r>
        <w:rPr>
          <w:i/>
          <w:spacing w:val="-4"/>
          <w:sz w:val="24"/>
        </w:rPr>
        <w:t>XXX.</w:t>
      </w:r>
    </w:p>
    <w:p>
      <w:pPr>
        <w:spacing w:after="0"/>
        <w:jc w:val="left"/>
        <w:rPr>
          <w:i/>
          <w:sz w:val="24"/>
        </w:rPr>
        <w:sectPr>
          <w:pgSz w:w="11910" w:h="16840"/>
          <w:pgMar w:header="0" w:footer="983" w:top="1040" w:bottom="1240" w:left="1275" w:right="141"/>
        </w:sectPr>
      </w:pPr>
    </w:p>
    <w:p>
      <w:pPr>
        <w:pStyle w:val="BodyText"/>
        <w:spacing w:line="242" w:lineRule="auto" w:before="66"/>
        <w:ind w:left="466" w:right="1597" w:firstLine="351"/>
        <w:jc w:val="both"/>
      </w:pPr>
      <w:r>
        <w:rPr/>
        <w:drawing>
          <wp:anchor distT="0" distB="0" distL="0" distR="0" allowOverlap="1" layoutInCell="1" locked="0" behindDoc="0" simplePos="0" relativeHeight="15752192">
            <wp:simplePos x="0" y="0"/>
            <wp:positionH relativeFrom="page">
              <wp:posOffset>0</wp:posOffset>
            </wp:positionH>
            <wp:positionV relativeFrom="page">
              <wp:posOffset>253</wp:posOffset>
            </wp:positionV>
            <wp:extent cx="7562215" cy="10691876"/>
            <wp:effectExtent l="0" t="0" r="0" b="0"/>
            <wp:wrapNone/>
            <wp:docPr id="50" name="Image 50"/>
            <wp:cNvGraphicFramePr>
              <a:graphicFrameLocks/>
            </wp:cNvGraphicFramePr>
            <a:graphic>
              <a:graphicData uri="http://schemas.openxmlformats.org/drawingml/2006/picture">
                <pic:pic>
                  <pic:nvPicPr>
                    <pic:cNvPr id="50" name="Image 50"/>
                    <pic:cNvPicPr/>
                  </pic:nvPicPr>
                  <pic:blipFill>
                    <a:blip r:embed="rId70" cstate="print"/>
                    <a:stretch>
                      <a:fillRect/>
                    </a:stretch>
                  </pic:blipFill>
                  <pic:spPr>
                    <a:xfrm>
                      <a:off x="0" y="0"/>
                      <a:ext cx="7562215" cy="10691876"/>
                    </a:xfrm>
                    <a:prstGeom prst="rect">
                      <a:avLst/>
                    </a:prstGeom>
                  </pic:spPr>
                </pic:pic>
              </a:graphicData>
            </a:graphic>
          </wp:anchor>
        </w:drawing>
      </w:r>
      <w:r>
        <w:rPr/>
        <w:t>По результатам приемки заказчиком поставленного товара, выполненной работы, оказанной услуги (датой подписания документа о приемке заказчиком) на учет принимается денежное обязательство:</w:t>
      </w:r>
    </w:p>
    <w:p>
      <w:pPr>
        <w:spacing w:before="234"/>
        <w:ind w:left="439" w:right="0" w:firstLine="0"/>
        <w:jc w:val="left"/>
        <w:rPr>
          <w:i/>
          <w:sz w:val="24"/>
        </w:rPr>
      </w:pPr>
      <w:r>
        <w:rPr>
          <w:i/>
          <w:sz w:val="24"/>
        </w:rPr>
        <w:t>Дебет</w:t>
      </w:r>
      <w:r>
        <w:rPr>
          <w:i/>
          <w:spacing w:val="-1"/>
          <w:sz w:val="24"/>
        </w:rPr>
        <w:t> </w:t>
      </w:r>
      <w:r>
        <w:rPr>
          <w:i/>
          <w:sz w:val="24"/>
        </w:rPr>
        <w:t>КПС</w:t>
      </w:r>
      <w:r>
        <w:rPr>
          <w:i/>
          <w:spacing w:val="4"/>
          <w:sz w:val="24"/>
        </w:rPr>
        <w:t> </w:t>
      </w:r>
      <w:r>
        <w:rPr>
          <w:i/>
          <w:sz w:val="24"/>
        </w:rPr>
        <w:t>0</w:t>
      </w:r>
      <w:r>
        <w:rPr>
          <w:i/>
          <w:spacing w:val="15"/>
          <w:sz w:val="24"/>
        </w:rPr>
        <w:t> </w:t>
      </w:r>
      <w:r>
        <w:rPr>
          <w:i/>
          <w:sz w:val="24"/>
        </w:rPr>
        <w:t>401</w:t>
      </w:r>
      <w:r>
        <w:rPr>
          <w:i/>
          <w:spacing w:val="25"/>
          <w:sz w:val="24"/>
        </w:rPr>
        <w:t> </w:t>
      </w:r>
      <w:r>
        <w:rPr>
          <w:i/>
          <w:sz w:val="24"/>
        </w:rPr>
        <w:t>60</w:t>
      </w:r>
      <w:r>
        <w:rPr>
          <w:i/>
          <w:spacing w:val="-9"/>
          <w:sz w:val="24"/>
        </w:rPr>
        <w:t> </w:t>
      </w:r>
      <w:r>
        <w:rPr>
          <w:i/>
          <w:sz w:val="24"/>
        </w:rPr>
        <w:t>XXX</w:t>
      </w:r>
      <w:r>
        <w:rPr>
          <w:i/>
          <w:spacing w:val="-29"/>
          <w:sz w:val="24"/>
        </w:rPr>
        <w:t> </w:t>
      </w:r>
      <w:r>
        <w:rPr>
          <w:i/>
          <w:sz w:val="24"/>
        </w:rPr>
        <w:t>Кредит</w:t>
      </w:r>
      <w:r>
        <w:rPr>
          <w:i/>
          <w:spacing w:val="1"/>
          <w:sz w:val="24"/>
        </w:rPr>
        <w:t> </w:t>
      </w:r>
      <w:r>
        <w:rPr>
          <w:i/>
          <w:sz w:val="24"/>
        </w:rPr>
        <w:t>КПС</w:t>
      </w:r>
      <w:r>
        <w:rPr>
          <w:i/>
          <w:spacing w:val="6"/>
          <w:sz w:val="24"/>
        </w:rPr>
        <w:t> </w:t>
      </w:r>
      <w:r>
        <w:rPr>
          <w:i/>
          <w:sz w:val="24"/>
        </w:rPr>
        <w:t>0</w:t>
      </w:r>
      <w:r>
        <w:rPr>
          <w:i/>
          <w:spacing w:val="10"/>
          <w:sz w:val="24"/>
        </w:rPr>
        <w:t> </w:t>
      </w:r>
      <w:r>
        <w:rPr>
          <w:i/>
          <w:sz w:val="24"/>
        </w:rPr>
        <w:t>302</w:t>
      </w:r>
      <w:r>
        <w:rPr>
          <w:i/>
          <w:spacing w:val="-3"/>
          <w:sz w:val="24"/>
        </w:rPr>
        <w:t> </w:t>
      </w:r>
      <w:r>
        <w:rPr>
          <w:i/>
          <w:sz w:val="24"/>
        </w:rPr>
        <w:t>XX</w:t>
      </w:r>
      <w:r>
        <w:rPr>
          <w:i/>
          <w:spacing w:val="-7"/>
          <w:sz w:val="24"/>
        </w:rPr>
        <w:t> </w:t>
      </w:r>
      <w:r>
        <w:rPr>
          <w:i/>
          <w:spacing w:val="-4"/>
          <w:sz w:val="24"/>
        </w:rPr>
        <w:t>73X.</w:t>
      </w:r>
    </w:p>
    <w:p>
      <w:pPr>
        <w:pStyle w:val="BodyText"/>
        <w:spacing w:before="243"/>
        <w:ind w:left="826"/>
      </w:pPr>
      <w:r>
        <w:rPr/>
        <w:t>Также</w:t>
      </w:r>
      <w:r>
        <w:rPr>
          <w:spacing w:val="-12"/>
        </w:rPr>
        <w:t> </w:t>
      </w:r>
      <w:r>
        <w:rPr/>
        <w:t>принимается</w:t>
      </w:r>
      <w:r>
        <w:rPr>
          <w:spacing w:val="-14"/>
        </w:rPr>
        <w:t> </w:t>
      </w:r>
      <w:r>
        <w:rPr/>
        <w:t>денежное</w:t>
      </w:r>
      <w:r>
        <w:rPr>
          <w:spacing w:val="-12"/>
        </w:rPr>
        <w:t> </w:t>
      </w:r>
      <w:r>
        <w:rPr/>
        <w:t>обязательство</w:t>
      </w:r>
      <w:r>
        <w:rPr>
          <w:spacing w:val="-13"/>
        </w:rPr>
        <w:t> </w:t>
      </w:r>
      <w:r>
        <w:rPr/>
        <w:t>текущего</w:t>
      </w:r>
      <w:r>
        <w:rPr>
          <w:spacing w:val="-8"/>
        </w:rPr>
        <w:t> </w:t>
      </w:r>
      <w:r>
        <w:rPr>
          <w:spacing w:val="-2"/>
        </w:rPr>
        <w:t>года:</w:t>
      </w:r>
    </w:p>
    <w:p>
      <w:pPr>
        <w:spacing w:before="237"/>
        <w:ind w:left="439" w:right="0" w:firstLine="0"/>
        <w:jc w:val="left"/>
        <w:rPr>
          <w:i/>
          <w:sz w:val="24"/>
        </w:rPr>
      </w:pPr>
      <w:r>
        <w:rPr>
          <w:i/>
          <w:sz w:val="24"/>
        </w:rPr>
        <w:t>Дебет</w:t>
      </w:r>
      <w:r>
        <w:rPr>
          <w:i/>
          <w:spacing w:val="-2"/>
          <w:sz w:val="24"/>
        </w:rPr>
        <w:t> </w:t>
      </w:r>
      <w:r>
        <w:rPr>
          <w:i/>
          <w:sz w:val="24"/>
        </w:rPr>
        <w:t>КПС</w:t>
      </w:r>
      <w:r>
        <w:rPr>
          <w:i/>
          <w:spacing w:val="4"/>
          <w:sz w:val="24"/>
        </w:rPr>
        <w:t> </w:t>
      </w:r>
      <w:r>
        <w:rPr>
          <w:i/>
          <w:sz w:val="24"/>
        </w:rPr>
        <w:t>0</w:t>
      </w:r>
      <w:r>
        <w:rPr>
          <w:i/>
          <w:spacing w:val="9"/>
          <w:sz w:val="24"/>
        </w:rPr>
        <w:t> </w:t>
      </w:r>
      <w:r>
        <w:rPr>
          <w:i/>
          <w:sz w:val="24"/>
        </w:rPr>
        <w:t>502</w:t>
      </w:r>
      <w:r>
        <w:rPr>
          <w:i/>
          <w:spacing w:val="20"/>
          <w:sz w:val="24"/>
        </w:rPr>
        <w:t> </w:t>
      </w:r>
      <w:r>
        <w:rPr>
          <w:i/>
          <w:sz w:val="24"/>
        </w:rPr>
        <w:t>11XXXКреДит</w:t>
      </w:r>
      <w:r>
        <w:rPr>
          <w:i/>
          <w:spacing w:val="3"/>
          <w:sz w:val="24"/>
        </w:rPr>
        <w:t> </w:t>
      </w:r>
      <w:r>
        <w:rPr>
          <w:i/>
          <w:sz w:val="24"/>
        </w:rPr>
        <w:t>КПС</w:t>
      </w:r>
      <w:r>
        <w:rPr>
          <w:i/>
          <w:spacing w:val="5"/>
          <w:sz w:val="24"/>
        </w:rPr>
        <w:t> </w:t>
      </w:r>
      <w:r>
        <w:rPr>
          <w:i/>
          <w:sz w:val="24"/>
        </w:rPr>
        <w:t>0</w:t>
      </w:r>
      <w:r>
        <w:rPr>
          <w:i/>
          <w:spacing w:val="4"/>
          <w:sz w:val="24"/>
        </w:rPr>
        <w:t> </w:t>
      </w:r>
      <w:r>
        <w:rPr>
          <w:i/>
          <w:sz w:val="24"/>
        </w:rPr>
        <w:t>502</w:t>
      </w:r>
      <w:r>
        <w:rPr>
          <w:i/>
          <w:spacing w:val="26"/>
          <w:sz w:val="24"/>
        </w:rPr>
        <w:t> </w:t>
      </w:r>
      <w:r>
        <w:rPr>
          <w:i/>
          <w:sz w:val="24"/>
        </w:rPr>
        <w:t>12</w:t>
      </w:r>
      <w:r>
        <w:rPr>
          <w:i/>
          <w:spacing w:val="-10"/>
          <w:sz w:val="24"/>
        </w:rPr>
        <w:t> </w:t>
      </w:r>
      <w:r>
        <w:rPr>
          <w:i/>
          <w:spacing w:val="-4"/>
          <w:sz w:val="24"/>
        </w:rPr>
        <w:t>XXX.</w:t>
      </w:r>
    </w:p>
    <w:p>
      <w:pPr>
        <w:pStyle w:val="BodyText"/>
        <w:spacing w:before="243"/>
        <w:ind w:left="826"/>
      </w:pPr>
      <w:r>
        <w:rPr/>
        <w:t>Сторнируются</w:t>
      </w:r>
      <w:r>
        <w:rPr>
          <w:spacing w:val="-10"/>
        </w:rPr>
        <w:t> </w:t>
      </w:r>
      <w:r>
        <w:rPr/>
        <w:t>отложенные</w:t>
      </w:r>
      <w:r>
        <w:rPr>
          <w:spacing w:val="-11"/>
        </w:rPr>
        <w:t> </w:t>
      </w:r>
      <w:r>
        <w:rPr/>
        <w:t>обязательства</w:t>
      </w:r>
      <w:r>
        <w:rPr>
          <w:spacing w:val="-12"/>
        </w:rPr>
        <w:t> </w:t>
      </w:r>
      <w:r>
        <w:rPr/>
        <w:t>методом</w:t>
      </w:r>
      <w:r>
        <w:rPr>
          <w:spacing w:val="-5"/>
        </w:rPr>
        <w:t> </w:t>
      </w:r>
      <w:r>
        <w:rPr/>
        <w:t>"Красное</w:t>
      </w:r>
      <w:r>
        <w:rPr>
          <w:spacing w:val="-8"/>
        </w:rPr>
        <w:t> </w:t>
      </w:r>
      <w:r>
        <w:rPr>
          <w:spacing w:val="-2"/>
        </w:rPr>
        <w:t>сторно":</w:t>
      </w:r>
    </w:p>
    <w:p>
      <w:pPr>
        <w:spacing w:before="271"/>
        <w:ind w:left="439" w:right="0" w:firstLine="0"/>
        <w:jc w:val="left"/>
        <w:rPr>
          <w:i/>
          <w:sz w:val="24"/>
        </w:rPr>
      </w:pPr>
      <w:r>
        <w:rPr>
          <w:i/>
          <w:sz w:val="24"/>
        </w:rPr>
        <w:t>Дебет</w:t>
      </w:r>
      <w:r>
        <w:rPr>
          <w:i/>
          <w:spacing w:val="-3"/>
          <w:sz w:val="24"/>
        </w:rPr>
        <w:t> </w:t>
      </w:r>
      <w:r>
        <w:rPr>
          <w:i/>
          <w:sz w:val="24"/>
        </w:rPr>
        <w:t>КПС</w:t>
      </w:r>
      <w:r>
        <w:rPr>
          <w:i/>
          <w:spacing w:val="3"/>
          <w:sz w:val="24"/>
        </w:rPr>
        <w:t> </w:t>
      </w:r>
      <w:r>
        <w:rPr>
          <w:i/>
          <w:sz w:val="24"/>
        </w:rPr>
        <w:t>0</w:t>
      </w:r>
      <w:r>
        <w:rPr>
          <w:i/>
          <w:spacing w:val="9"/>
          <w:sz w:val="24"/>
        </w:rPr>
        <w:t> </w:t>
      </w:r>
      <w:r>
        <w:rPr>
          <w:i/>
          <w:sz w:val="24"/>
        </w:rPr>
        <w:t>506</w:t>
      </w:r>
      <w:r>
        <w:rPr>
          <w:i/>
          <w:spacing w:val="-7"/>
          <w:sz w:val="24"/>
        </w:rPr>
        <w:t> </w:t>
      </w:r>
      <w:r>
        <w:rPr>
          <w:i/>
          <w:sz w:val="24"/>
        </w:rPr>
        <w:t>90</w:t>
      </w:r>
      <w:r>
        <w:rPr>
          <w:i/>
          <w:spacing w:val="-11"/>
          <w:sz w:val="24"/>
        </w:rPr>
        <w:t> </w:t>
      </w:r>
      <w:r>
        <w:rPr>
          <w:i/>
          <w:sz w:val="24"/>
        </w:rPr>
        <w:t>XXXКреДит</w:t>
      </w:r>
      <w:r>
        <w:rPr>
          <w:i/>
          <w:spacing w:val="2"/>
          <w:sz w:val="24"/>
        </w:rPr>
        <w:t> </w:t>
      </w:r>
      <w:r>
        <w:rPr>
          <w:i/>
          <w:sz w:val="24"/>
        </w:rPr>
        <w:t>КПС</w:t>
      </w:r>
      <w:r>
        <w:rPr>
          <w:i/>
          <w:spacing w:val="5"/>
          <w:sz w:val="24"/>
        </w:rPr>
        <w:t> </w:t>
      </w:r>
      <w:r>
        <w:rPr>
          <w:i/>
          <w:sz w:val="24"/>
        </w:rPr>
        <w:t>0</w:t>
      </w:r>
      <w:r>
        <w:rPr>
          <w:i/>
          <w:spacing w:val="3"/>
          <w:sz w:val="24"/>
        </w:rPr>
        <w:t> </w:t>
      </w:r>
      <w:r>
        <w:rPr>
          <w:i/>
          <w:sz w:val="24"/>
        </w:rPr>
        <w:t>502</w:t>
      </w:r>
      <w:r>
        <w:rPr>
          <w:i/>
          <w:spacing w:val="14"/>
          <w:sz w:val="24"/>
        </w:rPr>
        <w:t> </w:t>
      </w:r>
      <w:r>
        <w:rPr>
          <w:i/>
          <w:sz w:val="24"/>
        </w:rPr>
        <w:t>99</w:t>
      </w:r>
      <w:r>
        <w:rPr>
          <w:i/>
          <w:spacing w:val="-10"/>
          <w:sz w:val="24"/>
        </w:rPr>
        <w:t> </w:t>
      </w:r>
      <w:r>
        <w:rPr>
          <w:i/>
          <w:spacing w:val="-5"/>
          <w:sz w:val="24"/>
        </w:rPr>
        <w:t>XXX</w:t>
      </w:r>
    </w:p>
    <w:p>
      <w:pPr>
        <w:pStyle w:val="ListParagraph"/>
        <w:numPr>
          <w:ilvl w:val="0"/>
          <w:numId w:val="56"/>
        </w:numPr>
        <w:tabs>
          <w:tab w:pos="609" w:val="left" w:leader="none"/>
        </w:tabs>
        <w:spacing w:line="240" w:lineRule="auto" w:before="247" w:after="0"/>
        <w:ind w:left="609" w:right="0" w:hanging="138"/>
        <w:jc w:val="left"/>
        <w:rPr>
          <w:i/>
          <w:sz w:val="24"/>
        </w:rPr>
      </w:pPr>
      <w:r>
        <w:rPr>
          <w:spacing w:val="-2"/>
          <w:sz w:val="24"/>
        </w:rPr>
        <w:t>сторно.</w:t>
      </w:r>
    </w:p>
    <w:p>
      <w:pPr>
        <w:pStyle w:val="BodyText"/>
        <w:spacing w:before="233"/>
        <w:ind w:left="818"/>
      </w:pPr>
      <w:r>
        <w:rPr/>
        <w:t>Если</w:t>
      </w:r>
      <w:r>
        <w:rPr>
          <w:spacing w:val="-14"/>
        </w:rPr>
        <w:t> </w:t>
      </w:r>
      <w:r>
        <w:rPr/>
        <w:t>ранее</w:t>
      </w:r>
      <w:r>
        <w:rPr>
          <w:spacing w:val="-10"/>
        </w:rPr>
        <w:t> </w:t>
      </w:r>
      <w:r>
        <w:rPr/>
        <w:t>поставщику</w:t>
      </w:r>
      <w:r>
        <w:rPr>
          <w:spacing w:val="-4"/>
        </w:rPr>
        <w:t> </w:t>
      </w:r>
      <w:r>
        <w:rPr/>
        <w:t>был</w:t>
      </w:r>
      <w:r>
        <w:rPr>
          <w:spacing w:val="-8"/>
        </w:rPr>
        <w:t> </w:t>
      </w:r>
      <w:r>
        <w:rPr/>
        <w:t>перечислен</w:t>
      </w:r>
      <w:r>
        <w:rPr>
          <w:spacing w:val="-9"/>
        </w:rPr>
        <w:t> </w:t>
      </w:r>
      <w:r>
        <w:rPr/>
        <w:t>аванс</w:t>
      </w:r>
      <w:r>
        <w:rPr>
          <w:spacing w:val="-2"/>
        </w:rPr>
        <w:t> </w:t>
      </w:r>
      <w:r>
        <w:rPr/>
        <w:t>согласно</w:t>
      </w:r>
      <w:r>
        <w:rPr>
          <w:spacing w:val="-3"/>
        </w:rPr>
        <w:t> </w:t>
      </w:r>
      <w:r>
        <w:rPr/>
        <w:t>контракту,</w:t>
      </w:r>
      <w:r>
        <w:rPr>
          <w:spacing w:val="5"/>
        </w:rPr>
        <w:t> </w:t>
      </w:r>
      <w:r>
        <w:rPr>
          <w:spacing w:val="-2"/>
        </w:rPr>
        <w:t>отражается</w:t>
      </w:r>
    </w:p>
    <w:p>
      <w:pPr>
        <w:pStyle w:val="BodyText"/>
        <w:spacing w:before="7"/>
        <w:ind w:left="463"/>
      </w:pPr>
      <w:r>
        <w:rPr/>
        <w:t>зачет</w:t>
      </w:r>
      <w:r>
        <w:rPr>
          <w:spacing w:val="2"/>
        </w:rPr>
        <w:t> </w:t>
      </w:r>
      <w:r>
        <w:rPr>
          <w:spacing w:val="-2"/>
        </w:rPr>
        <w:t>аванса:</w:t>
      </w:r>
    </w:p>
    <w:p>
      <w:pPr>
        <w:spacing w:before="233"/>
        <w:ind w:left="439" w:right="0" w:firstLine="0"/>
        <w:jc w:val="left"/>
        <w:rPr>
          <w:i/>
          <w:sz w:val="24"/>
        </w:rPr>
      </w:pPr>
      <w:r>
        <w:rPr>
          <w:i/>
          <w:sz w:val="24"/>
        </w:rPr>
        <w:t>Дебет</w:t>
      </w:r>
      <w:r>
        <w:rPr>
          <w:i/>
          <w:spacing w:val="11"/>
          <w:sz w:val="24"/>
        </w:rPr>
        <w:t> </w:t>
      </w:r>
      <w:r>
        <w:rPr>
          <w:i/>
          <w:sz w:val="24"/>
        </w:rPr>
        <w:t>КПС</w:t>
      </w:r>
      <w:r>
        <w:rPr>
          <w:i/>
          <w:spacing w:val="18"/>
          <w:sz w:val="24"/>
        </w:rPr>
        <w:t> </w:t>
      </w:r>
      <w:r>
        <w:rPr>
          <w:i/>
          <w:sz w:val="24"/>
        </w:rPr>
        <w:t>0</w:t>
      </w:r>
      <w:r>
        <w:rPr>
          <w:i/>
          <w:spacing w:val="31"/>
          <w:sz w:val="24"/>
        </w:rPr>
        <w:t> </w:t>
      </w:r>
      <w:r>
        <w:rPr>
          <w:i/>
          <w:sz w:val="24"/>
        </w:rPr>
        <w:t>302</w:t>
      </w:r>
      <w:r>
        <w:rPr>
          <w:i/>
          <w:spacing w:val="3"/>
          <w:sz w:val="24"/>
        </w:rPr>
        <w:t> </w:t>
      </w:r>
      <w:r>
        <w:rPr>
          <w:i/>
          <w:sz w:val="24"/>
        </w:rPr>
        <w:t>XX83XКреДит</w:t>
      </w:r>
      <w:r>
        <w:rPr>
          <w:i/>
          <w:spacing w:val="14"/>
          <w:sz w:val="24"/>
        </w:rPr>
        <w:t> </w:t>
      </w:r>
      <w:r>
        <w:rPr>
          <w:i/>
          <w:sz w:val="24"/>
        </w:rPr>
        <w:t>КПС</w:t>
      </w:r>
      <w:r>
        <w:rPr>
          <w:i/>
          <w:spacing w:val="20"/>
          <w:sz w:val="24"/>
        </w:rPr>
        <w:t> </w:t>
      </w:r>
      <w:r>
        <w:rPr>
          <w:i/>
          <w:sz w:val="24"/>
        </w:rPr>
        <w:t>0</w:t>
      </w:r>
      <w:r>
        <w:rPr>
          <w:i/>
          <w:spacing w:val="18"/>
          <w:sz w:val="24"/>
        </w:rPr>
        <w:t> </w:t>
      </w:r>
      <w:r>
        <w:rPr>
          <w:i/>
          <w:sz w:val="24"/>
        </w:rPr>
        <w:t>206</w:t>
      </w:r>
      <w:r>
        <w:rPr>
          <w:i/>
          <w:spacing w:val="-6"/>
          <w:sz w:val="24"/>
        </w:rPr>
        <w:t> </w:t>
      </w:r>
      <w:r>
        <w:rPr>
          <w:i/>
          <w:sz w:val="24"/>
        </w:rPr>
        <w:t>XX</w:t>
      </w:r>
      <w:r>
        <w:rPr>
          <w:i/>
          <w:spacing w:val="-15"/>
          <w:sz w:val="24"/>
        </w:rPr>
        <w:t> </w:t>
      </w:r>
      <w:r>
        <w:rPr>
          <w:i/>
          <w:spacing w:val="-4"/>
          <w:sz w:val="24"/>
        </w:rPr>
        <w:t>66X.</w:t>
      </w:r>
    </w:p>
    <w:p>
      <w:pPr>
        <w:pStyle w:val="BodyText"/>
        <w:spacing w:before="9"/>
        <w:rPr>
          <w:i/>
        </w:rPr>
      </w:pPr>
    </w:p>
    <w:p>
      <w:pPr>
        <w:pStyle w:val="Heading1"/>
        <w:numPr>
          <w:ilvl w:val="1"/>
          <w:numId w:val="1"/>
        </w:numPr>
        <w:tabs>
          <w:tab w:pos="969" w:val="left" w:leader="none"/>
        </w:tabs>
        <w:spacing w:line="240" w:lineRule="auto" w:before="0" w:after="0"/>
        <w:ind w:left="969" w:right="0" w:hanging="506"/>
        <w:jc w:val="left"/>
      </w:pPr>
      <w:r>
        <w:rPr>
          <w:spacing w:val="-2"/>
        </w:rPr>
        <w:t>Санкционирование</w:t>
      </w:r>
      <w:r>
        <w:rPr>
          <w:spacing w:val="14"/>
        </w:rPr>
        <w:t> </w:t>
      </w:r>
      <w:r>
        <w:rPr>
          <w:spacing w:val="-2"/>
        </w:rPr>
        <w:t>расходов</w:t>
      </w:r>
    </w:p>
    <w:p>
      <w:pPr>
        <w:pStyle w:val="ListParagraph"/>
        <w:numPr>
          <w:ilvl w:val="2"/>
          <w:numId w:val="1"/>
        </w:numPr>
        <w:tabs>
          <w:tab w:pos="1206" w:val="left" w:leader="none"/>
          <w:tab w:pos="2338" w:val="left" w:leader="none"/>
          <w:tab w:pos="3519" w:val="left" w:leader="none"/>
          <w:tab w:pos="5055" w:val="left" w:leader="none"/>
          <w:tab w:pos="5377" w:val="left" w:leader="none"/>
          <w:tab w:pos="6193" w:val="left" w:leader="none"/>
          <w:tab w:pos="7983" w:val="left" w:leader="none"/>
          <w:tab w:pos="8766" w:val="left" w:leader="none"/>
        </w:tabs>
        <w:spacing w:line="240" w:lineRule="auto" w:before="267" w:after="0"/>
        <w:ind w:left="1206" w:right="0" w:hanging="743"/>
        <w:jc w:val="left"/>
        <w:rPr>
          <w:sz w:val="24"/>
        </w:rPr>
      </w:pPr>
      <w:r>
        <w:rPr>
          <w:spacing w:val="-2"/>
          <w:sz w:val="24"/>
        </w:rPr>
        <w:t>Способы</w:t>
      </w:r>
      <w:r>
        <w:rPr>
          <w:sz w:val="24"/>
        </w:rPr>
        <w:tab/>
      </w:r>
      <w:r>
        <w:rPr>
          <w:spacing w:val="-2"/>
          <w:sz w:val="24"/>
        </w:rPr>
        <w:t>принятия</w:t>
      </w:r>
      <w:r>
        <w:rPr>
          <w:sz w:val="24"/>
        </w:rPr>
        <w:tab/>
      </w:r>
      <w:r>
        <w:rPr>
          <w:spacing w:val="-2"/>
          <w:sz w:val="24"/>
        </w:rPr>
        <w:t>обязательств</w:t>
      </w:r>
      <w:r>
        <w:rPr>
          <w:sz w:val="24"/>
        </w:rPr>
        <w:tab/>
      </w:r>
      <w:r>
        <w:rPr>
          <w:spacing w:val="-10"/>
          <w:sz w:val="24"/>
        </w:rPr>
        <w:t>в</w:t>
      </w:r>
      <w:r>
        <w:rPr>
          <w:sz w:val="24"/>
        </w:rPr>
        <w:tab/>
      </w:r>
      <w:r>
        <w:rPr>
          <w:spacing w:val="-2"/>
          <w:sz w:val="24"/>
        </w:rPr>
        <w:t>целях</w:t>
      </w:r>
      <w:r>
        <w:rPr>
          <w:sz w:val="24"/>
        </w:rPr>
        <w:tab/>
      </w:r>
      <w:r>
        <w:rPr>
          <w:spacing w:val="-2"/>
          <w:sz w:val="24"/>
        </w:rPr>
        <w:t>бухгалтерского</w:t>
      </w:r>
      <w:r>
        <w:rPr>
          <w:sz w:val="24"/>
        </w:rPr>
        <w:tab/>
      </w:r>
      <w:r>
        <w:rPr>
          <w:spacing w:val="-2"/>
          <w:sz w:val="24"/>
        </w:rPr>
        <w:t>учета</w:t>
      </w:r>
      <w:r>
        <w:rPr>
          <w:sz w:val="24"/>
        </w:rPr>
        <w:tab/>
      </w:r>
      <w:r>
        <w:rPr>
          <w:spacing w:val="-10"/>
          <w:sz w:val="24"/>
        </w:rPr>
        <w:t>с</w:t>
      </w:r>
    </w:p>
    <w:p>
      <w:pPr>
        <w:pStyle w:val="BodyText"/>
        <w:spacing w:before="2"/>
        <w:ind w:left="471"/>
      </w:pPr>
      <w:r>
        <w:rPr/>
        <w:t>отражением</w:t>
      </w:r>
      <w:r>
        <w:rPr>
          <w:spacing w:val="-11"/>
        </w:rPr>
        <w:t> </w:t>
      </w:r>
      <w:r>
        <w:rPr/>
        <w:t>момента</w:t>
      </w:r>
      <w:r>
        <w:rPr>
          <w:spacing w:val="-8"/>
        </w:rPr>
        <w:t> </w:t>
      </w:r>
      <w:r>
        <w:rPr/>
        <w:t>и</w:t>
      </w:r>
      <w:r>
        <w:rPr>
          <w:spacing w:val="-5"/>
        </w:rPr>
        <w:t> </w:t>
      </w:r>
      <w:r>
        <w:rPr/>
        <w:t>документа-основания</w:t>
      </w:r>
      <w:r>
        <w:rPr>
          <w:spacing w:val="1"/>
        </w:rPr>
        <w:t> </w:t>
      </w:r>
      <w:r>
        <w:rPr/>
        <w:t>по</w:t>
      </w:r>
      <w:r>
        <w:rPr>
          <w:spacing w:val="-13"/>
        </w:rPr>
        <w:t> </w:t>
      </w:r>
      <w:r>
        <w:rPr/>
        <w:t>хозяйственным</w:t>
      </w:r>
      <w:r>
        <w:rPr>
          <w:spacing w:val="-6"/>
        </w:rPr>
        <w:t> </w:t>
      </w:r>
      <w:r>
        <w:rPr>
          <w:spacing w:val="-2"/>
        </w:rPr>
        <w:t>операциям:</w:t>
      </w:r>
    </w:p>
    <w:p>
      <w:pPr>
        <w:pStyle w:val="BodyText"/>
        <w:spacing w:before="80" w:after="1"/>
        <w:rPr>
          <w:sz w:val="20"/>
        </w:rPr>
      </w:pPr>
    </w:p>
    <w:tbl>
      <w:tblPr>
        <w:tblW w:w="0" w:type="auto"/>
        <w:jc w:val="left"/>
        <w:tblInd w:w="5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63"/>
        <w:gridCol w:w="3455"/>
        <w:gridCol w:w="2614"/>
        <w:gridCol w:w="2970"/>
      </w:tblGrid>
      <w:tr>
        <w:trPr>
          <w:trHeight w:val="380" w:hRule="atLeast"/>
        </w:trPr>
        <w:tc>
          <w:tcPr>
            <w:tcW w:w="463" w:type="dxa"/>
            <w:vMerge w:val="restart"/>
          </w:tcPr>
          <w:p>
            <w:pPr>
              <w:pStyle w:val="TableParagraph"/>
              <w:spacing w:line="270" w:lineRule="exact"/>
              <w:ind w:left="130"/>
              <w:rPr>
                <w:b/>
                <w:sz w:val="24"/>
              </w:rPr>
            </w:pPr>
            <w:r>
              <w:rPr>
                <w:b/>
                <w:spacing w:val="-10"/>
                <w:sz w:val="24"/>
              </w:rPr>
              <w:t>N</w:t>
            </w:r>
          </w:p>
          <w:p>
            <w:pPr>
              <w:pStyle w:val="TableParagraph"/>
              <w:spacing w:line="275" w:lineRule="exact"/>
              <w:ind w:left="50"/>
              <w:rPr>
                <w:b/>
                <w:sz w:val="24"/>
              </w:rPr>
            </w:pPr>
            <w:r>
              <w:rPr>
                <w:b/>
                <w:spacing w:val="-5"/>
                <w:sz w:val="24"/>
              </w:rPr>
              <w:t>п/п</w:t>
            </w:r>
          </w:p>
        </w:tc>
        <w:tc>
          <w:tcPr>
            <w:tcW w:w="3455" w:type="dxa"/>
          </w:tcPr>
          <w:p>
            <w:pPr>
              <w:pStyle w:val="TableParagraph"/>
              <w:spacing w:line="271" w:lineRule="exact"/>
              <w:ind w:left="387"/>
              <w:rPr>
                <w:b/>
                <w:sz w:val="24"/>
              </w:rPr>
            </w:pPr>
            <w:r>
              <w:rPr>
                <w:b/>
                <w:sz w:val="24"/>
              </w:rPr>
              <w:t>Хозяйственные</w:t>
            </w:r>
            <w:r>
              <w:rPr>
                <w:b/>
                <w:spacing w:val="-2"/>
                <w:sz w:val="24"/>
              </w:rPr>
              <w:t> операции</w:t>
            </w:r>
          </w:p>
        </w:tc>
        <w:tc>
          <w:tcPr>
            <w:tcW w:w="5584" w:type="dxa"/>
            <w:gridSpan w:val="2"/>
          </w:tcPr>
          <w:p>
            <w:pPr>
              <w:pStyle w:val="TableParagraph"/>
              <w:spacing w:line="266" w:lineRule="exact"/>
              <w:ind w:left="1622"/>
              <w:rPr>
                <w:b/>
                <w:sz w:val="24"/>
              </w:rPr>
            </w:pPr>
            <w:r>
              <w:rPr>
                <w:b/>
                <w:sz w:val="24"/>
              </w:rPr>
              <w:t>Принятие</w:t>
            </w:r>
            <w:r>
              <w:rPr>
                <w:b/>
                <w:spacing w:val="2"/>
                <w:sz w:val="24"/>
              </w:rPr>
              <w:t> </w:t>
            </w:r>
            <w:r>
              <w:rPr>
                <w:b/>
                <w:spacing w:val="-2"/>
                <w:sz w:val="24"/>
              </w:rPr>
              <w:t>обязательств</w:t>
            </w:r>
          </w:p>
        </w:tc>
      </w:tr>
      <w:tr>
        <w:trPr>
          <w:trHeight w:val="758" w:hRule="atLeast"/>
        </w:trPr>
        <w:tc>
          <w:tcPr>
            <w:tcW w:w="463" w:type="dxa"/>
            <w:vMerge/>
            <w:tcBorders>
              <w:top w:val="nil"/>
            </w:tcBorders>
          </w:tcPr>
          <w:p>
            <w:pPr>
              <w:rPr>
                <w:sz w:val="2"/>
                <w:szCs w:val="2"/>
              </w:rPr>
            </w:pPr>
          </w:p>
        </w:tc>
        <w:tc>
          <w:tcPr>
            <w:tcW w:w="3455" w:type="dxa"/>
          </w:tcPr>
          <w:p>
            <w:pPr>
              <w:pStyle w:val="TableParagraph"/>
              <w:rPr>
                <w:sz w:val="22"/>
              </w:rPr>
            </w:pPr>
          </w:p>
        </w:tc>
        <w:tc>
          <w:tcPr>
            <w:tcW w:w="2614" w:type="dxa"/>
          </w:tcPr>
          <w:p>
            <w:pPr>
              <w:pStyle w:val="TableParagraph"/>
              <w:spacing w:before="99"/>
              <w:ind w:left="74" w:right="4"/>
              <w:jc w:val="center"/>
              <w:rPr>
                <w:b/>
                <w:sz w:val="24"/>
              </w:rPr>
            </w:pPr>
            <w:r>
              <w:rPr>
                <w:b/>
                <w:sz w:val="24"/>
              </w:rPr>
              <w:t>Момент</w:t>
            </w:r>
            <w:r>
              <w:rPr>
                <w:b/>
                <w:spacing w:val="-8"/>
                <w:sz w:val="24"/>
              </w:rPr>
              <w:t> </w:t>
            </w:r>
            <w:r>
              <w:rPr>
                <w:b/>
                <w:sz w:val="24"/>
              </w:rPr>
              <w:t>отражения </w:t>
            </w:r>
            <w:r>
              <w:rPr>
                <w:b/>
                <w:spacing w:val="-10"/>
                <w:sz w:val="24"/>
              </w:rPr>
              <w:t>в</w:t>
            </w:r>
          </w:p>
          <w:p>
            <w:pPr>
              <w:pStyle w:val="TableParagraph"/>
              <w:spacing w:before="2"/>
              <w:ind w:left="74"/>
              <w:jc w:val="center"/>
              <w:rPr>
                <w:b/>
                <w:sz w:val="24"/>
              </w:rPr>
            </w:pPr>
            <w:r>
              <w:rPr>
                <w:b/>
                <w:spacing w:val="-2"/>
                <w:sz w:val="24"/>
              </w:rPr>
              <w:t>учете</w:t>
            </w:r>
          </w:p>
        </w:tc>
        <w:tc>
          <w:tcPr>
            <w:tcW w:w="2970" w:type="dxa"/>
          </w:tcPr>
          <w:p>
            <w:pPr>
              <w:pStyle w:val="TableParagraph"/>
              <w:spacing w:before="99"/>
              <w:ind w:left="433"/>
              <w:rPr>
                <w:b/>
                <w:sz w:val="24"/>
              </w:rPr>
            </w:pPr>
            <w:r>
              <w:rPr>
                <w:b/>
                <w:spacing w:val="-2"/>
                <w:sz w:val="24"/>
              </w:rPr>
              <w:t>Документ-основание</w:t>
            </w:r>
          </w:p>
        </w:tc>
      </w:tr>
      <w:tr>
        <w:trPr>
          <w:trHeight w:val="758" w:hRule="atLeast"/>
        </w:trPr>
        <w:tc>
          <w:tcPr>
            <w:tcW w:w="463" w:type="dxa"/>
          </w:tcPr>
          <w:p>
            <w:pPr>
              <w:pStyle w:val="TableParagraph"/>
              <w:spacing w:before="94"/>
              <w:ind w:left="17" w:right="57"/>
              <w:jc w:val="center"/>
              <w:rPr>
                <w:sz w:val="24"/>
              </w:rPr>
            </w:pPr>
            <w:r>
              <w:rPr>
                <w:spacing w:val="-10"/>
                <w:w w:val="60"/>
                <w:sz w:val="24"/>
              </w:rPr>
              <w:t>1</w:t>
            </w:r>
          </w:p>
        </w:tc>
        <w:tc>
          <w:tcPr>
            <w:tcW w:w="9039" w:type="dxa"/>
            <w:gridSpan w:val="3"/>
          </w:tcPr>
          <w:p>
            <w:pPr>
              <w:pStyle w:val="TableParagraph"/>
              <w:spacing w:before="99"/>
              <w:ind w:left="94"/>
              <w:rPr>
                <w:b/>
                <w:i/>
                <w:sz w:val="24"/>
              </w:rPr>
            </w:pPr>
            <w:r>
              <w:rPr>
                <w:b/>
                <w:i/>
                <w:sz w:val="24"/>
              </w:rPr>
              <w:t>Приобретение</w:t>
            </w:r>
            <w:r>
              <w:rPr>
                <w:b/>
                <w:i/>
                <w:spacing w:val="-7"/>
                <w:sz w:val="24"/>
              </w:rPr>
              <w:t> </w:t>
            </w:r>
            <w:r>
              <w:rPr>
                <w:b/>
                <w:i/>
                <w:sz w:val="24"/>
              </w:rPr>
              <w:t>товаров,</w:t>
            </w:r>
            <w:r>
              <w:rPr>
                <w:b/>
                <w:i/>
                <w:spacing w:val="-9"/>
                <w:sz w:val="24"/>
              </w:rPr>
              <w:t> </w:t>
            </w:r>
            <w:r>
              <w:rPr>
                <w:b/>
                <w:i/>
                <w:sz w:val="24"/>
              </w:rPr>
              <w:t>работ,</w:t>
            </w:r>
            <w:r>
              <w:rPr>
                <w:b/>
                <w:i/>
                <w:spacing w:val="-6"/>
                <w:sz w:val="24"/>
              </w:rPr>
              <w:t> </w:t>
            </w:r>
            <w:r>
              <w:rPr>
                <w:b/>
                <w:i/>
                <w:sz w:val="24"/>
              </w:rPr>
              <w:t>услуг</w:t>
            </w:r>
            <w:r>
              <w:rPr>
                <w:b/>
                <w:i/>
                <w:spacing w:val="-2"/>
                <w:sz w:val="24"/>
              </w:rPr>
              <w:t> </w:t>
            </w:r>
            <w:r>
              <w:rPr>
                <w:b/>
                <w:i/>
                <w:sz w:val="24"/>
              </w:rPr>
              <w:t>с</w:t>
            </w:r>
            <w:r>
              <w:rPr>
                <w:b/>
                <w:i/>
                <w:spacing w:val="-6"/>
                <w:sz w:val="24"/>
              </w:rPr>
              <w:t> </w:t>
            </w:r>
            <w:r>
              <w:rPr>
                <w:b/>
                <w:i/>
                <w:sz w:val="24"/>
              </w:rPr>
              <w:t>использованием</w:t>
            </w:r>
            <w:r>
              <w:rPr>
                <w:b/>
                <w:i/>
                <w:spacing w:val="-4"/>
                <w:sz w:val="24"/>
              </w:rPr>
              <w:t> </w:t>
            </w:r>
            <w:r>
              <w:rPr>
                <w:b/>
                <w:i/>
                <w:sz w:val="24"/>
              </w:rPr>
              <w:t>процедур</w:t>
            </w:r>
            <w:r>
              <w:rPr>
                <w:b/>
                <w:i/>
                <w:spacing w:val="-7"/>
                <w:sz w:val="24"/>
              </w:rPr>
              <w:t> </w:t>
            </w:r>
            <w:r>
              <w:rPr>
                <w:b/>
                <w:i/>
                <w:sz w:val="24"/>
              </w:rPr>
              <w:t>размещения </w:t>
            </w:r>
            <w:r>
              <w:rPr>
                <w:b/>
                <w:i/>
                <w:spacing w:val="-2"/>
                <w:sz w:val="24"/>
              </w:rPr>
              <w:t>заказов</w:t>
            </w:r>
          </w:p>
        </w:tc>
      </w:tr>
      <w:tr>
        <w:trPr>
          <w:trHeight w:val="1593" w:hRule="atLeast"/>
        </w:trPr>
        <w:tc>
          <w:tcPr>
            <w:tcW w:w="463" w:type="dxa"/>
          </w:tcPr>
          <w:p>
            <w:pPr>
              <w:pStyle w:val="TableParagraph"/>
              <w:spacing w:before="108"/>
              <w:ind w:left="22" w:right="57"/>
              <w:jc w:val="center"/>
              <w:rPr>
                <w:sz w:val="24"/>
              </w:rPr>
            </w:pPr>
            <w:r>
              <w:rPr>
                <w:spacing w:val="-5"/>
                <w:w w:val="90"/>
                <w:sz w:val="24"/>
              </w:rPr>
              <w:t>1.1</w:t>
            </w:r>
          </w:p>
        </w:tc>
        <w:tc>
          <w:tcPr>
            <w:tcW w:w="3455" w:type="dxa"/>
          </w:tcPr>
          <w:p>
            <w:pPr>
              <w:pStyle w:val="TableParagraph"/>
              <w:spacing w:before="103"/>
              <w:ind w:left="94"/>
              <w:rPr>
                <w:sz w:val="24"/>
              </w:rPr>
            </w:pPr>
            <w:r>
              <w:rPr>
                <w:sz w:val="24"/>
              </w:rPr>
              <w:t>Путем размещения заказа на поставку продукции, выполнение работ, оказание услуг</w:t>
            </w:r>
            <w:r>
              <w:rPr>
                <w:spacing w:val="-14"/>
                <w:sz w:val="24"/>
              </w:rPr>
              <w:t> </w:t>
            </w:r>
            <w:r>
              <w:rPr>
                <w:sz w:val="24"/>
              </w:rPr>
              <w:t>в</w:t>
            </w:r>
            <w:r>
              <w:rPr>
                <w:spacing w:val="-3"/>
                <w:sz w:val="24"/>
              </w:rPr>
              <w:t> </w:t>
            </w:r>
            <w:r>
              <w:rPr>
                <w:sz w:val="24"/>
              </w:rPr>
              <w:t>виде</w:t>
            </w:r>
            <w:r>
              <w:rPr>
                <w:spacing w:val="-15"/>
                <w:sz w:val="24"/>
              </w:rPr>
              <w:t> </w:t>
            </w:r>
            <w:r>
              <w:rPr>
                <w:sz w:val="24"/>
              </w:rPr>
              <w:t>запроса</w:t>
            </w:r>
            <w:r>
              <w:rPr>
                <w:spacing w:val="-10"/>
                <w:sz w:val="24"/>
              </w:rPr>
              <w:t> </w:t>
            </w:r>
            <w:r>
              <w:rPr>
                <w:sz w:val="24"/>
              </w:rPr>
              <w:t>котировок (конкурсов, аукционов)</w:t>
            </w:r>
          </w:p>
        </w:tc>
        <w:tc>
          <w:tcPr>
            <w:tcW w:w="2614" w:type="dxa"/>
          </w:tcPr>
          <w:p>
            <w:pPr>
              <w:pStyle w:val="TableParagraph"/>
              <w:spacing w:before="99"/>
              <w:ind w:left="140" w:hanging="10"/>
              <w:rPr>
                <w:sz w:val="24"/>
              </w:rPr>
            </w:pPr>
            <w:r>
              <w:rPr>
                <w:sz w:val="24"/>
              </w:rPr>
              <w:t>Размещение</w:t>
            </w:r>
            <w:r>
              <w:rPr>
                <w:spacing w:val="-15"/>
                <w:sz w:val="24"/>
              </w:rPr>
              <w:t> </w:t>
            </w:r>
            <w:r>
              <w:rPr>
                <w:sz w:val="24"/>
              </w:rPr>
              <w:t>извещения о проведении запроса котировок на официальном сайте</w:t>
            </w:r>
          </w:p>
        </w:tc>
        <w:tc>
          <w:tcPr>
            <w:tcW w:w="2970" w:type="dxa"/>
          </w:tcPr>
          <w:p>
            <w:pPr>
              <w:pStyle w:val="TableParagraph"/>
              <w:spacing w:line="242" w:lineRule="auto" w:before="99"/>
              <w:ind w:left="70"/>
              <w:rPr>
                <w:sz w:val="24"/>
              </w:rPr>
            </w:pPr>
            <w:r>
              <w:rPr>
                <w:sz w:val="24"/>
              </w:rPr>
              <w:t>Извещение о проведении </w:t>
            </w:r>
            <w:r>
              <w:rPr>
                <w:spacing w:val="-2"/>
                <w:sz w:val="24"/>
              </w:rPr>
              <w:t>конкурса, аукциона,</w:t>
            </w:r>
            <w:r>
              <w:rPr>
                <w:spacing w:val="-9"/>
                <w:sz w:val="24"/>
              </w:rPr>
              <w:t> </w:t>
            </w:r>
            <w:r>
              <w:rPr>
                <w:spacing w:val="-2"/>
                <w:sz w:val="24"/>
              </w:rPr>
              <w:t>торгов, </w:t>
            </w:r>
            <w:r>
              <w:rPr>
                <w:sz w:val="24"/>
              </w:rPr>
              <w:t>запроса котировок</w:t>
            </w:r>
          </w:p>
        </w:tc>
      </w:tr>
      <w:tr>
        <w:trPr>
          <w:trHeight w:val="1036" w:hRule="atLeast"/>
        </w:trPr>
        <w:tc>
          <w:tcPr>
            <w:tcW w:w="463" w:type="dxa"/>
          </w:tcPr>
          <w:p>
            <w:pPr>
              <w:pStyle w:val="TableParagraph"/>
              <w:spacing w:before="99"/>
              <w:ind w:left="40" w:right="57"/>
              <w:jc w:val="center"/>
              <w:rPr>
                <w:sz w:val="24"/>
              </w:rPr>
            </w:pPr>
            <w:r>
              <w:rPr>
                <w:spacing w:val="-5"/>
                <w:w w:val="95"/>
                <w:sz w:val="24"/>
              </w:rPr>
              <w:t>1.2</w:t>
            </w:r>
          </w:p>
        </w:tc>
        <w:tc>
          <w:tcPr>
            <w:tcW w:w="3455" w:type="dxa"/>
          </w:tcPr>
          <w:p>
            <w:pPr>
              <w:pStyle w:val="TableParagraph"/>
              <w:spacing w:line="242" w:lineRule="auto" w:before="99"/>
              <w:ind w:left="104" w:right="208" w:hanging="10"/>
              <w:rPr>
                <w:sz w:val="24"/>
              </w:rPr>
            </w:pPr>
            <w:r>
              <w:rPr>
                <w:sz w:val="24"/>
              </w:rPr>
              <w:t>Принятие суммы расходного обязательства</w:t>
            </w:r>
            <w:r>
              <w:rPr>
                <w:spacing w:val="-15"/>
                <w:sz w:val="24"/>
              </w:rPr>
              <w:t> </w:t>
            </w:r>
            <w:r>
              <w:rPr>
                <w:sz w:val="24"/>
              </w:rPr>
              <w:t>при</w:t>
            </w:r>
            <w:r>
              <w:rPr>
                <w:spacing w:val="-15"/>
                <w:sz w:val="24"/>
              </w:rPr>
              <w:t> </w:t>
            </w:r>
            <w:r>
              <w:rPr>
                <w:sz w:val="24"/>
              </w:rPr>
              <w:t>заключении контракта (договора)</w:t>
            </w:r>
          </w:p>
        </w:tc>
        <w:tc>
          <w:tcPr>
            <w:tcW w:w="2614" w:type="dxa"/>
          </w:tcPr>
          <w:p>
            <w:pPr>
              <w:pStyle w:val="TableParagraph"/>
              <w:spacing w:before="104"/>
              <w:ind w:left="130"/>
              <w:rPr>
                <w:sz w:val="24"/>
              </w:rPr>
            </w:pPr>
            <w:r>
              <w:rPr>
                <w:sz w:val="24"/>
              </w:rPr>
              <w:t>Дата</w:t>
            </w:r>
            <w:r>
              <w:rPr>
                <w:spacing w:val="9"/>
                <w:sz w:val="24"/>
              </w:rPr>
              <w:t> </w:t>
            </w:r>
            <w:r>
              <w:rPr>
                <w:spacing w:val="-2"/>
                <w:sz w:val="24"/>
              </w:rPr>
              <w:t>подписания</w:t>
            </w:r>
          </w:p>
          <w:p>
            <w:pPr>
              <w:pStyle w:val="TableParagraph"/>
              <w:spacing w:before="2"/>
              <w:ind w:left="140"/>
              <w:rPr>
                <w:sz w:val="24"/>
              </w:rPr>
            </w:pPr>
            <w:r>
              <w:rPr>
                <w:sz w:val="24"/>
              </w:rPr>
              <w:t>контракта</w:t>
            </w:r>
            <w:r>
              <w:rPr>
                <w:spacing w:val="-11"/>
                <w:sz w:val="24"/>
              </w:rPr>
              <w:t> </w:t>
            </w:r>
            <w:r>
              <w:rPr>
                <w:spacing w:val="-2"/>
                <w:sz w:val="24"/>
              </w:rPr>
              <w:t>(договора)</w:t>
            </w:r>
          </w:p>
        </w:tc>
        <w:tc>
          <w:tcPr>
            <w:tcW w:w="2970" w:type="dxa"/>
          </w:tcPr>
          <w:p>
            <w:pPr>
              <w:pStyle w:val="TableParagraph"/>
              <w:spacing w:line="237" w:lineRule="auto" w:before="106"/>
              <w:ind w:left="70"/>
              <w:rPr>
                <w:sz w:val="24"/>
              </w:rPr>
            </w:pPr>
            <w:r>
              <w:rPr>
                <w:sz w:val="24"/>
              </w:rPr>
              <w:t>Контракт (договор), </w:t>
            </w:r>
            <w:r>
              <w:rPr>
                <w:spacing w:val="-2"/>
                <w:sz w:val="24"/>
              </w:rPr>
              <w:t>Бухгалтерская</w:t>
            </w:r>
            <w:r>
              <w:rPr>
                <w:spacing w:val="-7"/>
                <w:sz w:val="24"/>
              </w:rPr>
              <w:t> </w:t>
            </w:r>
            <w:r>
              <w:rPr>
                <w:spacing w:val="-2"/>
                <w:sz w:val="24"/>
              </w:rPr>
              <w:t>справка</w:t>
            </w:r>
            <w:r>
              <w:rPr>
                <w:spacing w:val="-7"/>
                <w:sz w:val="24"/>
              </w:rPr>
              <w:t> </w:t>
            </w:r>
            <w:r>
              <w:rPr>
                <w:spacing w:val="-2"/>
                <w:sz w:val="24"/>
              </w:rPr>
              <w:t>(ф. 0504833)</w:t>
            </w:r>
          </w:p>
        </w:tc>
      </w:tr>
      <w:tr>
        <w:trPr>
          <w:trHeight w:val="479" w:hRule="atLeast"/>
        </w:trPr>
        <w:tc>
          <w:tcPr>
            <w:tcW w:w="463" w:type="dxa"/>
          </w:tcPr>
          <w:p>
            <w:pPr>
              <w:pStyle w:val="TableParagraph"/>
              <w:spacing w:before="94"/>
              <w:ind w:left="13" w:right="57"/>
              <w:jc w:val="center"/>
              <w:rPr>
                <w:sz w:val="24"/>
              </w:rPr>
            </w:pPr>
            <w:r>
              <w:rPr>
                <w:spacing w:val="-10"/>
                <w:sz w:val="24"/>
              </w:rPr>
              <w:t>2</w:t>
            </w:r>
          </w:p>
        </w:tc>
        <w:tc>
          <w:tcPr>
            <w:tcW w:w="9039" w:type="dxa"/>
            <w:gridSpan w:val="3"/>
          </w:tcPr>
          <w:p>
            <w:pPr>
              <w:pStyle w:val="TableParagraph"/>
              <w:spacing w:before="99"/>
              <w:ind w:left="85"/>
              <w:rPr>
                <w:b/>
                <w:i/>
                <w:sz w:val="24"/>
              </w:rPr>
            </w:pPr>
            <w:r>
              <w:rPr>
                <w:b/>
                <w:i/>
                <w:sz w:val="24"/>
              </w:rPr>
              <w:t>Приобретение</w:t>
            </w:r>
            <w:r>
              <w:rPr>
                <w:b/>
                <w:i/>
                <w:spacing w:val="-12"/>
                <w:sz w:val="24"/>
              </w:rPr>
              <w:t> </w:t>
            </w:r>
            <w:r>
              <w:rPr>
                <w:b/>
                <w:i/>
                <w:sz w:val="24"/>
              </w:rPr>
              <w:t>товаров,</w:t>
            </w:r>
            <w:r>
              <w:rPr>
                <w:b/>
                <w:i/>
                <w:spacing w:val="-15"/>
                <w:sz w:val="24"/>
              </w:rPr>
              <w:t> </w:t>
            </w:r>
            <w:r>
              <w:rPr>
                <w:b/>
                <w:i/>
                <w:sz w:val="24"/>
              </w:rPr>
              <w:t>работ,</w:t>
            </w:r>
            <w:r>
              <w:rPr>
                <w:b/>
                <w:i/>
                <w:spacing w:val="-9"/>
                <w:sz w:val="24"/>
              </w:rPr>
              <w:t> </w:t>
            </w:r>
            <w:r>
              <w:rPr>
                <w:b/>
                <w:i/>
                <w:sz w:val="24"/>
              </w:rPr>
              <w:t>услуг</w:t>
            </w:r>
            <w:r>
              <w:rPr>
                <w:b/>
                <w:i/>
                <w:spacing w:val="3"/>
                <w:sz w:val="24"/>
              </w:rPr>
              <w:t> </w:t>
            </w:r>
            <w:r>
              <w:rPr>
                <w:b/>
                <w:i/>
                <w:sz w:val="24"/>
              </w:rPr>
              <w:t>без</w:t>
            </w:r>
            <w:r>
              <w:rPr>
                <w:b/>
                <w:i/>
                <w:spacing w:val="3"/>
                <w:sz w:val="24"/>
              </w:rPr>
              <w:t> </w:t>
            </w:r>
            <w:r>
              <w:rPr>
                <w:b/>
                <w:i/>
                <w:sz w:val="24"/>
              </w:rPr>
              <w:t>процедур</w:t>
            </w:r>
            <w:r>
              <w:rPr>
                <w:b/>
                <w:i/>
                <w:spacing w:val="-30"/>
                <w:sz w:val="24"/>
              </w:rPr>
              <w:t> </w:t>
            </w:r>
            <w:r>
              <w:rPr>
                <w:b/>
                <w:i/>
                <w:sz w:val="24"/>
              </w:rPr>
              <w:t>размещения </w:t>
            </w:r>
            <w:r>
              <w:rPr>
                <w:b/>
                <w:i/>
                <w:spacing w:val="-2"/>
                <w:sz w:val="24"/>
              </w:rPr>
              <w:t>заказов</w:t>
            </w:r>
          </w:p>
        </w:tc>
      </w:tr>
      <w:tr>
        <w:trPr>
          <w:trHeight w:val="1584" w:hRule="atLeast"/>
        </w:trPr>
        <w:tc>
          <w:tcPr>
            <w:tcW w:w="463" w:type="dxa"/>
          </w:tcPr>
          <w:p>
            <w:pPr>
              <w:pStyle w:val="TableParagraph"/>
              <w:spacing w:before="94"/>
              <w:ind w:right="57"/>
              <w:jc w:val="center"/>
              <w:rPr>
                <w:sz w:val="24"/>
              </w:rPr>
            </w:pPr>
            <w:r>
              <w:rPr>
                <w:spacing w:val="-5"/>
                <w:sz w:val="24"/>
              </w:rPr>
              <w:t>2.1</w:t>
            </w:r>
          </w:p>
        </w:tc>
        <w:tc>
          <w:tcPr>
            <w:tcW w:w="3455" w:type="dxa"/>
          </w:tcPr>
          <w:p>
            <w:pPr>
              <w:pStyle w:val="TableParagraph"/>
              <w:spacing w:before="94"/>
              <w:ind w:left="99" w:hanging="5"/>
              <w:rPr>
                <w:sz w:val="24"/>
              </w:rPr>
            </w:pPr>
            <w:r>
              <w:rPr>
                <w:sz w:val="24"/>
              </w:rPr>
              <w:t>Путем</w:t>
            </w:r>
            <w:r>
              <w:rPr>
                <w:spacing w:val="-15"/>
                <w:sz w:val="24"/>
              </w:rPr>
              <w:t> </w:t>
            </w:r>
            <w:r>
              <w:rPr>
                <w:sz w:val="24"/>
              </w:rPr>
              <w:t>заключения</w:t>
            </w:r>
            <w:r>
              <w:rPr>
                <w:spacing w:val="-15"/>
                <w:sz w:val="24"/>
              </w:rPr>
              <w:t> </w:t>
            </w:r>
            <w:r>
              <w:rPr>
                <w:sz w:val="24"/>
              </w:rPr>
              <w:t>договора</w:t>
            </w:r>
            <w:r>
              <w:rPr>
                <w:spacing w:val="-15"/>
                <w:sz w:val="24"/>
              </w:rPr>
              <w:t> </w:t>
            </w:r>
            <w:r>
              <w:rPr>
                <w:sz w:val="24"/>
              </w:rPr>
              <w:t>на поставку</w:t>
            </w:r>
            <w:r>
              <w:rPr>
                <w:spacing w:val="-9"/>
                <w:sz w:val="24"/>
              </w:rPr>
              <w:t> </w:t>
            </w:r>
            <w:r>
              <w:rPr>
                <w:sz w:val="24"/>
              </w:rPr>
              <w:t>товаров (выполнение работ, оказание услуг) поставщиком, подрядчиком (юридическим лицом)</w:t>
            </w:r>
          </w:p>
        </w:tc>
        <w:tc>
          <w:tcPr>
            <w:tcW w:w="2614" w:type="dxa"/>
          </w:tcPr>
          <w:p>
            <w:pPr>
              <w:pStyle w:val="TableParagraph"/>
              <w:spacing w:before="99"/>
              <w:ind w:left="130"/>
              <w:rPr>
                <w:sz w:val="24"/>
              </w:rPr>
            </w:pPr>
            <w:r>
              <w:rPr>
                <w:sz w:val="24"/>
              </w:rPr>
              <w:t>Дата</w:t>
            </w:r>
            <w:r>
              <w:rPr>
                <w:spacing w:val="9"/>
                <w:sz w:val="24"/>
              </w:rPr>
              <w:t> </w:t>
            </w:r>
            <w:r>
              <w:rPr>
                <w:spacing w:val="-2"/>
                <w:sz w:val="24"/>
              </w:rPr>
              <w:t>подписания</w:t>
            </w:r>
          </w:p>
          <w:p>
            <w:pPr>
              <w:pStyle w:val="TableParagraph"/>
              <w:spacing w:before="2"/>
              <w:ind w:left="135"/>
              <w:rPr>
                <w:sz w:val="24"/>
              </w:rPr>
            </w:pPr>
            <w:r>
              <w:rPr>
                <w:sz w:val="24"/>
              </w:rPr>
              <w:t>договора,</w:t>
            </w:r>
            <w:r>
              <w:rPr>
                <w:spacing w:val="-5"/>
                <w:sz w:val="24"/>
              </w:rPr>
              <w:t> </w:t>
            </w:r>
            <w:r>
              <w:rPr>
                <w:spacing w:val="-2"/>
                <w:sz w:val="24"/>
              </w:rPr>
              <w:t>контракта</w:t>
            </w:r>
          </w:p>
        </w:tc>
        <w:tc>
          <w:tcPr>
            <w:tcW w:w="2970" w:type="dxa"/>
          </w:tcPr>
          <w:p>
            <w:pPr>
              <w:pStyle w:val="TableParagraph"/>
              <w:spacing w:before="99"/>
              <w:ind w:left="70"/>
              <w:rPr>
                <w:sz w:val="24"/>
              </w:rPr>
            </w:pPr>
            <w:r>
              <w:rPr>
                <w:sz w:val="24"/>
              </w:rPr>
              <w:t>Договор</w:t>
            </w:r>
            <w:r>
              <w:rPr>
                <w:spacing w:val="-1"/>
                <w:sz w:val="24"/>
              </w:rPr>
              <w:t> </w:t>
            </w:r>
            <w:r>
              <w:rPr>
                <w:spacing w:val="-2"/>
                <w:sz w:val="24"/>
              </w:rPr>
              <w:t>(контракт)</w:t>
            </w:r>
          </w:p>
        </w:tc>
      </w:tr>
      <w:tr>
        <w:trPr>
          <w:trHeight w:val="649" w:hRule="atLeast"/>
        </w:trPr>
        <w:tc>
          <w:tcPr>
            <w:tcW w:w="463" w:type="dxa"/>
          </w:tcPr>
          <w:p>
            <w:pPr>
              <w:pStyle w:val="TableParagraph"/>
              <w:rPr>
                <w:sz w:val="22"/>
              </w:rPr>
            </w:pPr>
          </w:p>
        </w:tc>
        <w:tc>
          <w:tcPr>
            <w:tcW w:w="3455" w:type="dxa"/>
          </w:tcPr>
          <w:p>
            <w:pPr>
              <w:pStyle w:val="TableParagraph"/>
              <w:spacing w:line="275" w:lineRule="exact" w:before="99"/>
              <w:ind w:left="94"/>
              <w:rPr>
                <w:sz w:val="24"/>
              </w:rPr>
            </w:pPr>
            <w:r>
              <w:rPr>
                <w:sz w:val="24"/>
              </w:rPr>
              <w:t>В</w:t>
            </w:r>
            <w:r>
              <w:rPr>
                <w:spacing w:val="-8"/>
                <w:sz w:val="24"/>
              </w:rPr>
              <w:t> </w:t>
            </w:r>
            <w:r>
              <w:rPr>
                <w:sz w:val="24"/>
              </w:rPr>
              <w:t>случае</w:t>
            </w:r>
            <w:r>
              <w:rPr>
                <w:spacing w:val="3"/>
                <w:sz w:val="24"/>
              </w:rPr>
              <w:t> </w:t>
            </w:r>
            <w:r>
              <w:rPr>
                <w:sz w:val="24"/>
              </w:rPr>
              <w:t>если</w:t>
            </w:r>
            <w:r>
              <w:rPr>
                <w:spacing w:val="-3"/>
                <w:sz w:val="24"/>
              </w:rPr>
              <w:t> </w:t>
            </w:r>
            <w:r>
              <w:rPr>
                <w:spacing w:val="-2"/>
                <w:sz w:val="24"/>
              </w:rPr>
              <w:t>договор</w:t>
            </w:r>
          </w:p>
          <w:p>
            <w:pPr>
              <w:pStyle w:val="TableParagraph"/>
              <w:spacing w:line="255" w:lineRule="exact"/>
              <w:ind w:left="104"/>
              <w:rPr>
                <w:sz w:val="24"/>
              </w:rPr>
            </w:pPr>
            <w:r>
              <w:rPr>
                <w:sz w:val="24"/>
              </w:rPr>
              <w:t>(контракт)</w:t>
            </w:r>
            <w:r>
              <w:rPr>
                <w:spacing w:val="-5"/>
                <w:sz w:val="24"/>
              </w:rPr>
              <w:t> </w:t>
            </w:r>
            <w:r>
              <w:rPr>
                <w:sz w:val="24"/>
              </w:rPr>
              <w:t>не</w:t>
            </w:r>
            <w:r>
              <w:rPr>
                <w:spacing w:val="-7"/>
                <w:sz w:val="24"/>
              </w:rPr>
              <w:t> </w:t>
            </w:r>
            <w:r>
              <w:rPr>
                <w:sz w:val="24"/>
              </w:rPr>
              <w:t>содержит</w:t>
            </w:r>
            <w:r>
              <w:rPr>
                <w:spacing w:val="-12"/>
                <w:sz w:val="24"/>
              </w:rPr>
              <w:t> </w:t>
            </w:r>
            <w:r>
              <w:rPr>
                <w:spacing w:val="-2"/>
                <w:sz w:val="24"/>
              </w:rPr>
              <w:t>суммы,</w:t>
            </w:r>
          </w:p>
        </w:tc>
        <w:tc>
          <w:tcPr>
            <w:tcW w:w="2614" w:type="dxa"/>
          </w:tcPr>
          <w:p>
            <w:pPr>
              <w:pStyle w:val="TableParagraph"/>
              <w:spacing w:line="275" w:lineRule="exact" w:before="99"/>
              <w:ind w:left="130"/>
              <w:rPr>
                <w:sz w:val="24"/>
              </w:rPr>
            </w:pPr>
            <w:r>
              <w:rPr>
                <w:sz w:val="24"/>
              </w:rPr>
              <w:t>Дата</w:t>
            </w:r>
            <w:r>
              <w:rPr>
                <w:spacing w:val="-2"/>
                <w:sz w:val="24"/>
              </w:rPr>
              <w:t> </w:t>
            </w:r>
            <w:r>
              <w:rPr>
                <w:sz w:val="24"/>
              </w:rPr>
              <w:t>поставки</w:t>
            </w:r>
            <w:r>
              <w:rPr>
                <w:spacing w:val="-15"/>
                <w:sz w:val="24"/>
              </w:rPr>
              <w:t> </w:t>
            </w:r>
            <w:r>
              <w:rPr>
                <w:spacing w:val="-2"/>
                <w:sz w:val="24"/>
              </w:rPr>
              <w:t>товаров</w:t>
            </w:r>
          </w:p>
          <w:p>
            <w:pPr>
              <w:pStyle w:val="TableParagraph"/>
              <w:spacing w:line="255" w:lineRule="exact"/>
              <w:ind w:left="139"/>
              <w:rPr>
                <w:sz w:val="24"/>
              </w:rPr>
            </w:pPr>
            <w:r>
              <w:rPr>
                <w:sz w:val="24"/>
              </w:rPr>
              <w:t>(выполнения</w:t>
            </w:r>
            <w:r>
              <w:rPr>
                <w:spacing w:val="-4"/>
                <w:sz w:val="24"/>
              </w:rPr>
              <w:t> </w:t>
            </w:r>
            <w:r>
              <w:rPr>
                <w:spacing w:val="-2"/>
                <w:sz w:val="24"/>
              </w:rPr>
              <w:t>работ,</w:t>
            </w:r>
          </w:p>
        </w:tc>
        <w:tc>
          <w:tcPr>
            <w:tcW w:w="2970" w:type="dxa"/>
          </w:tcPr>
          <w:p>
            <w:pPr>
              <w:pStyle w:val="TableParagraph"/>
              <w:spacing w:line="275" w:lineRule="exact" w:before="99"/>
              <w:ind w:left="78"/>
              <w:rPr>
                <w:sz w:val="24"/>
              </w:rPr>
            </w:pPr>
            <w:r>
              <w:rPr>
                <w:spacing w:val="-2"/>
                <w:sz w:val="24"/>
              </w:rPr>
              <w:t>Товаросопроводительные</w:t>
            </w:r>
          </w:p>
          <w:p>
            <w:pPr>
              <w:pStyle w:val="TableParagraph"/>
              <w:spacing w:line="255" w:lineRule="exact"/>
              <w:ind w:left="73"/>
              <w:rPr>
                <w:sz w:val="24"/>
              </w:rPr>
            </w:pPr>
            <w:r>
              <w:rPr>
                <w:spacing w:val="-2"/>
                <w:sz w:val="24"/>
              </w:rPr>
              <w:t>документы,</w:t>
            </w:r>
          </w:p>
        </w:tc>
      </w:tr>
    </w:tbl>
    <w:p>
      <w:pPr>
        <w:pStyle w:val="TableParagraph"/>
        <w:spacing w:after="0" w:line="255" w:lineRule="exact"/>
        <w:rPr>
          <w:sz w:val="24"/>
        </w:rPr>
        <w:sectPr>
          <w:pgSz w:w="11910" w:h="16840"/>
          <w:pgMar w:header="0" w:footer="983" w:top="1040" w:bottom="1240" w:left="1275" w:right="141"/>
        </w:sectPr>
      </w:pPr>
    </w:p>
    <w:tbl>
      <w:tblPr>
        <w:tblW w:w="0" w:type="auto"/>
        <w:jc w:val="left"/>
        <w:tblInd w:w="5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67"/>
        <w:gridCol w:w="3515"/>
        <w:gridCol w:w="2520"/>
        <w:gridCol w:w="3124"/>
      </w:tblGrid>
      <w:tr>
        <w:trPr>
          <w:trHeight w:val="501" w:hRule="atLeast"/>
        </w:trPr>
        <w:tc>
          <w:tcPr>
            <w:tcW w:w="467" w:type="dxa"/>
          </w:tcPr>
          <w:p>
            <w:pPr>
              <w:pStyle w:val="TableParagraph"/>
              <w:spacing w:line="267" w:lineRule="exact"/>
              <w:ind w:left="130"/>
              <w:rPr>
                <w:b/>
                <w:sz w:val="24"/>
              </w:rPr>
            </w:pPr>
            <w:r>
              <w:rPr>
                <w:b/>
                <w:spacing w:val="-10"/>
                <w:sz w:val="24"/>
              </w:rPr>
              <w:t>N</w:t>
            </w:r>
          </w:p>
          <w:p>
            <w:pPr>
              <w:pStyle w:val="TableParagraph"/>
              <w:spacing w:line="215" w:lineRule="exact"/>
              <w:ind w:left="50"/>
              <w:rPr>
                <w:b/>
                <w:sz w:val="24"/>
              </w:rPr>
            </w:pPr>
            <w:r>
              <w:rPr>
                <w:b/>
                <w:spacing w:val="-5"/>
                <w:sz w:val="24"/>
              </w:rPr>
              <w:t>п/п</w:t>
            </w:r>
          </w:p>
        </w:tc>
        <w:tc>
          <w:tcPr>
            <w:tcW w:w="3515" w:type="dxa"/>
          </w:tcPr>
          <w:p>
            <w:pPr>
              <w:pStyle w:val="TableParagraph"/>
              <w:spacing w:line="271" w:lineRule="exact"/>
              <w:ind w:left="383"/>
              <w:rPr>
                <w:b/>
                <w:sz w:val="24"/>
              </w:rPr>
            </w:pPr>
            <w:r>
              <w:rPr>
                <w:b/>
                <w:sz w:val="24"/>
              </w:rPr>
              <w:t>Хозяйственные</w:t>
            </w:r>
            <w:r>
              <w:rPr>
                <w:b/>
                <w:spacing w:val="-2"/>
                <w:sz w:val="24"/>
              </w:rPr>
              <w:t> операции</w:t>
            </w:r>
          </w:p>
        </w:tc>
        <w:tc>
          <w:tcPr>
            <w:tcW w:w="5644" w:type="dxa"/>
            <w:gridSpan w:val="2"/>
          </w:tcPr>
          <w:p>
            <w:pPr>
              <w:pStyle w:val="TableParagraph"/>
              <w:spacing w:line="266" w:lineRule="exact"/>
              <w:ind w:left="1558"/>
              <w:rPr>
                <w:b/>
                <w:sz w:val="24"/>
              </w:rPr>
            </w:pPr>
            <w:r>
              <w:rPr>
                <w:b/>
                <w:sz w:val="24"/>
              </w:rPr>
              <w:t>Принятие</w:t>
            </w:r>
            <w:r>
              <w:rPr>
                <w:b/>
                <w:spacing w:val="2"/>
                <w:sz w:val="24"/>
              </w:rPr>
              <w:t> </w:t>
            </w:r>
            <w:r>
              <w:rPr>
                <w:b/>
                <w:spacing w:val="-2"/>
                <w:sz w:val="24"/>
              </w:rPr>
              <w:t>обязательств</w:t>
            </w:r>
          </w:p>
        </w:tc>
      </w:tr>
      <w:tr>
        <w:trPr>
          <w:trHeight w:val="631" w:hRule="atLeast"/>
        </w:trPr>
        <w:tc>
          <w:tcPr>
            <w:tcW w:w="467" w:type="dxa"/>
          </w:tcPr>
          <w:p>
            <w:pPr>
              <w:pStyle w:val="TableParagraph"/>
              <w:rPr>
                <w:sz w:val="22"/>
              </w:rPr>
            </w:pPr>
          </w:p>
        </w:tc>
        <w:tc>
          <w:tcPr>
            <w:tcW w:w="3515" w:type="dxa"/>
          </w:tcPr>
          <w:p>
            <w:pPr>
              <w:pStyle w:val="TableParagraph"/>
              <w:rPr>
                <w:sz w:val="22"/>
              </w:rPr>
            </w:pPr>
          </w:p>
        </w:tc>
        <w:tc>
          <w:tcPr>
            <w:tcW w:w="2520" w:type="dxa"/>
          </w:tcPr>
          <w:p>
            <w:pPr>
              <w:pStyle w:val="TableParagraph"/>
              <w:spacing w:line="252" w:lineRule="exact"/>
              <w:ind w:left="40" w:right="4"/>
              <w:jc w:val="center"/>
              <w:rPr>
                <w:b/>
                <w:sz w:val="24"/>
              </w:rPr>
            </w:pPr>
            <w:r>
              <w:rPr>
                <w:b/>
                <w:sz w:val="24"/>
              </w:rPr>
              <w:t>Момент</w:t>
            </w:r>
            <w:r>
              <w:rPr>
                <w:b/>
                <w:spacing w:val="-8"/>
                <w:sz w:val="24"/>
              </w:rPr>
              <w:t> </w:t>
            </w:r>
            <w:r>
              <w:rPr>
                <w:b/>
                <w:sz w:val="24"/>
              </w:rPr>
              <w:t>отражения </w:t>
            </w:r>
            <w:r>
              <w:rPr>
                <w:b/>
                <w:spacing w:val="-10"/>
                <w:sz w:val="24"/>
              </w:rPr>
              <w:t>в</w:t>
            </w:r>
          </w:p>
          <w:p>
            <w:pPr>
              <w:pStyle w:val="TableParagraph"/>
              <w:spacing w:line="275" w:lineRule="exact"/>
              <w:ind w:left="40"/>
              <w:jc w:val="center"/>
              <w:rPr>
                <w:b/>
                <w:sz w:val="24"/>
              </w:rPr>
            </w:pPr>
            <w:r>
              <w:rPr>
                <w:b/>
                <w:spacing w:val="-2"/>
                <w:sz w:val="24"/>
              </w:rPr>
              <w:t>учете</w:t>
            </w:r>
          </w:p>
        </w:tc>
        <w:tc>
          <w:tcPr>
            <w:tcW w:w="3124" w:type="dxa"/>
          </w:tcPr>
          <w:p>
            <w:pPr>
              <w:pStyle w:val="TableParagraph"/>
              <w:spacing w:line="253" w:lineRule="exact"/>
              <w:ind w:left="463"/>
              <w:rPr>
                <w:b/>
                <w:sz w:val="24"/>
              </w:rPr>
            </w:pPr>
            <w:r>
              <w:rPr>
                <w:b/>
                <w:spacing w:val="-2"/>
                <w:sz w:val="24"/>
              </w:rPr>
              <w:t>Документ-основание</w:t>
            </w:r>
          </w:p>
        </w:tc>
      </w:tr>
      <w:tr>
        <w:trPr>
          <w:trHeight w:val="1862" w:hRule="atLeast"/>
        </w:trPr>
        <w:tc>
          <w:tcPr>
            <w:tcW w:w="467" w:type="dxa"/>
          </w:tcPr>
          <w:p>
            <w:pPr>
              <w:pStyle w:val="TableParagraph"/>
              <w:rPr>
                <w:sz w:val="22"/>
              </w:rPr>
            </w:pPr>
          </w:p>
        </w:tc>
        <w:tc>
          <w:tcPr>
            <w:tcW w:w="3515" w:type="dxa"/>
          </w:tcPr>
          <w:p>
            <w:pPr>
              <w:pStyle w:val="TableParagraph"/>
              <w:spacing w:line="242" w:lineRule="auto" w:before="94"/>
              <w:ind w:left="90"/>
              <w:rPr>
                <w:sz w:val="24"/>
              </w:rPr>
            </w:pPr>
            <w:r>
              <w:rPr>
                <w:sz w:val="24"/>
              </w:rPr>
              <w:t>либо по условиям договора (контракта)</w:t>
            </w:r>
            <w:r>
              <w:rPr>
                <w:spacing w:val="-7"/>
                <w:sz w:val="24"/>
              </w:rPr>
              <w:t> </w:t>
            </w:r>
            <w:r>
              <w:rPr>
                <w:sz w:val="24"/>
              </w:rPr>
              <w:t>принятие обязательств</w:t>
            </w:r>
            <w:r>
              <w:rPr>
                <w:spacing w:val="-15"/>
                <w:sz w:val="24"/>
              </w:rPr>
              <w:t> </w:t>
            </w:r>
            <w:r>
              <w:rPr>
                <w:sz w:val="24"/>
              </w:rPr>
              <w:t>производится</w:t>
            </w:r>
            <w:r>
              <w:rPr>
                <w:spacing w:val="-15"/>
                <w:sz w:val="24"/>
              </w:rPr>
              <w:t> </w:t>
            </w:r>
            <w:r>
              <w:rPr>
                <w:sz w:val="24"/>
              </w:rPr>
              <w:t>по факту поставки товаров (выполнения работ, оказания </w:t>
            </w:r>
            <w:r>
              <w:rPr>
                <w:spacing w:val="-2"/>
                <w:sz w:val="24"/>
              </w:rPr>
              <w:t>услуг)</w:t>
            </w:r>
          </w:p>
        </w:tc>
        <w:tc>
          <w:tcPr>
            <w:tcW w:w="2520" w:type="dxa"/>
          </w:tcPr>
          <w:p>
            <w:pPr>
              <w:pStyle w:val="TableParagraph"/>
              <w:spacing w:before="99"/>
              <w:ind w:left="76"/>
              <w:rPr>
                <w:sz w:val="24"/>
              </w:rPr>
            </w:pPr>
            <w:r>
              <w:rPr>
                <w:spacing w:val="-2"/>
                <w:sz w:val="24"/>
              </w:rPr>
              <w:t>оказания услуг)</w:t>
            </w:r>
          </w:p>
        </w:tc>
        <w:tc>
          <w:tcPr>
            <w:tcW w:w="3124" w:type="dxa"/>
          </w:tcPr>
          <w:p>
            <w:pPr>
              <w:pStyle w:val="TableParagraph"/>
              <w:spacing w:before="94"/>
              <w:ind w:left="100"/>
              <w:rPr>
                <w:sz w:val="24"/>
              </w:rPr>
            </w:pPr>
            <w:r>
              <w:rPr>
                <w:sz w:val="24"/>
              </w:rPr>
              <w:t>Акты</w:t>
            </w:r>
            <w:r>
              <w:rPr>
                <w:spacing w:val="1"/>
                <w:sz w:val="24"/>
              </w:rPr>
              <w:t> </w:t>
            </w:r>
            <w:r>
              <w:rPr>
                <w:sz w:val="24"/>
              </w:rPr>
              <w:t>выполненных</w:t>
            </w:r>
            <w:r>
              <w:rPr>
                <w:spacing w:val="-7"/>
                <w:sz w:val="24"/>
              </w:rPr>
              <w:t> </w:t>
            </w:r>
            <w:r>
              <w:rPr>
                <w:spacing w:val="-2"/>
                <w:sz w:val="24"/>
              </w:rPr>
              <w:t>работ</w:t>
            </w:r>
          </w:p>
          <w:p>
            <w:pPr>
              <w:pStyle w:val="TableParagraph"/>
              <w:spacing w:before="7"/>
              <w:ind w:left="100"/>
              <w:rPr>
                <w:sz w:val="24"/>
              </w:rPr>
            </w:pPr>
            <w:r>
              <w:rPr>
                <w:sz w:val="24"/>
              </w:rPr>
              <w:t>(оказанных</w:t>
            </w:r>
            <w:r>
              <w:rPr>
                <w:spacing w:val="2"/>
                <w:sz w:val="24"/>
              </w:rPr>
              <w:t> </w:t>
            </w:r>
            <w:r>
              <w:rPr>
                <w:spacing w:val="-2"/>
                <w:sz w:val="24"/>
              </w:rPr>
              <w:t>услуг)</w:t>
            </w:r>
          </w:p>
        </w:tc>
      </w:tr>
      <w:tr>
        <w:trPr>
          <w:trHeight w:val="2136" w:hRule="atLeast"/>
        </w:trPr>
        <w:tc>
          <w:tcPr>
            <w:tcW w:w="467" w:type="dxa"/>
          </w:tcPr>
          <w:p>
            <w:pPr>
              <w:pStyle w:val="TableParagraph"/>
              <w:spacing w:before="95"/>
              <w:ind w:left="19" w:right="61"/>
              <w:jc w:val="center"/>
              <w:rPr>
                <w:sz w:val="24"/>
              </w:rPr>
            </w:pPr>
            <w:r>
              <w:rPr>
                <w:spacing w:val="-5"/>
                <w:sz w:val="24"/>
              </w:rPr>
              <w:t>2.2</w:t>
            </w:r>
          </w:p>
        </w:tc>
        <w:tc>
          <w:tcPr>
            <w:tcW w:w="3515" w:type="dxa"/>
          </w:tcPr>
          <w:p>
            <w:pPr>
              <w:pStyle w:val="TableParagraph"/>
              <w:spacing w:before="95"/>
              <w:ind w:left="90" w:right="63"/>
              <w:rPr>
                <w:sz w:val="24"/>
              </w:rPr>
            </w:pPr>
            <w:r>
              <w:rPr>
                <w:sz w:val="24"/>
              </w:rPr>
              <w:t>Путем заключения договора </w:t>
            </w:r>
            <w:r>
              <w:rPr>
                <w:spacing w:val="-2"/>
                <w:sz w:val="24"/>
              </w:rPr>
              <w:t>гражданско-правового</w:t>
            </w:r>
            <w:r>
              <w:rPr>
                <w:spacing w:val="80"/>
                <w:sz w:val="24"/>
              </w:rPr>
              <w:t> </w:t>
            </w:r>
            <w:r>
              <w:rPr>
                <w:sz w:val="24"/>
              </w:rPr>
              <w:t>характера</w:t>
            </w:r>
            <w:r>
              <w:rPr>
                <w:spacing w:val="-15"/>
                <w:sz w:val="24"/>
              </w:rPr>
              <w:t> </w:t>
            </w:r>
            <w:r>
              <w:rPr>
                <w:sz w:val="24"/>
              </w:rPr>
              <w:t>с</w:t>
            </w:r>
            <w:r>
              <w:rPr>
                <w:spacing w:val="-9"/>
                <w:sz w:val="24"/>
              </w:rPr>
              <w:t> </w:t>
            </w:r>
            <w:r>
              <w:rPr>
                <w:sz w:val="24"/>
              </w:rPr>
              <w:t>физическим</w:t>
            </w:r>
            <w:r>
              <w:rPr>
                <w:spacing w:val="-11"/>
                <w:sz w:val="24"/>
              </w:rPr>
              <w:t> </w:t>
            </w:r>
            <w:r>
              <w:rPr>
                <w:sz w:val="24"/>
              </w:rPr>
              <w:t>лицом</w:t>
            </w:r>
            <w:r>
              <w:rPr>
                <w:spacing w:val="-6"/>
                <w:sz w:val="24"/>
              </w:rPr>
              <w:t> </w:t>
            </w:r>
            <w:r>
              <w:rPr>
                <w:sz w:val="24"/>
              </w:rPr>
              <w:t>о выполнении работ, оказании услуг (с учетом страховых взносов, подлежащих уплате в </w:t>
            </w:r>
            <w:r>
              <w:rPr>
                <w:spacing w:val="-2"/>
                <w:sz w:val="24"/>
              </w:rPr>
              <w:t>бюджет)</w:t>
            </w:r>
          </w:p>
        </w:tc>
        <w:tc>
          <w:tcPr>
            <w:tcW w:w="2520" w:type="dxa"/>
          </w:tcPr>
          <w:p>
            <w:pPr>
              <w:pStyle w:val="TableParagraph"/>
              <w:spacing w:before="99"/>
              <w:ind w:left="66"/>
              <w:rPr>
                <w:sz w:val="24"/>
              </w:rPr>
            </w:pPr>
            <w:r>
              <w:rPr>
                <w:sz w:val="24"/>
              </w:rPr>
              <w:t>Дата подписания договора,</w:t>
            </w:r>
            <w:r>
              <w:rPr>
                <w:spacing w:val="-11"/>
                <w:sz w:val="24"/>
              </w:rPr>
              <w:t> </w:t>
            </w:r>
            <w:r>
              <w:rPr>
                <w:sz w:val="24"/>
              </w:rPr>
              <w:t>контракта</w:t>
            </w:r>
          </w:p>
        </w:tc>
        <w:tc>
          <w:tcPr>
            <w:tcW w:w="3124" w:type="dxa"/>
          </w:tcPr>
          <w:p>
            <w:pPr>
              <w:pStyle w:val="TableParagraph"/>
              <w:spacing w:before="99"/>
              <w:ind w:left="100"/>
              <w:rPr>
                <w:sz w:val="24"/>
              </w:rPr>
            </w:pPr>
            <w:r>
              <w:rPr>
                <w:sz w:val="24"/>
              </w:rPr>
              <w:t>Договор,</w:t>
            </w:r>
            <w:r>
              <w:rPr>
                <w:spacing w:val="-7"/>
                <w:sz w:val="24"/>
              </w:rPr>
              <w:t> </w:t>
            </w:r>
            <w:r>
              <w:rPr>
                <w:spacing w:val="-2"/>
                <w:sz w:val="24"/>
              </w:rPr>
              <w:t>Расчет</w:t>
            </w:r>
          </w:p>
        </w:tc>
      </w:tr>
      <w:tr>
        <w:trPr>
          <w:trHeight w:val="480" w:hRule="atLeast"/>
        </w:trPr>
        <w:tc>
          <w:tcPr>
            <w:tcW w:w="467" w:type="dxa"/>
          </w:tcPr>
          <w:p>
            <w:pPr>
              <w:pStyle w:val="TableParagraph"/>
              <w:spacing w:before="95"/>
              <w:ind w:left="3" w:right="61"/>
              <w:jc w:val="center"/>
              <w:rPr>
                <w:sz w:val="24"/>
              </w:rPr>
            </w:pPr>
            <w:r>
              <w:rPr>
                <w:spacing w:val="-10"/>
                <w:w w:val="80"/>
                <w:sz w:val="24"/>
              </w:rPr>
              <w:t>3</w:t>
            </w:r>
          </w:p>
        </w:tc>
        <w:tc>
          <w:tcPr>
            <w:tcW w:w="3515" w:type="dxa"/>
          </w:tcPr>
          <w:p>
            <w:pPr>
              <w:pStyle w:val="TableParagraph"/>
              <w:spacing w:before="99"/>
              <w:ind w:left="90"/>
              <w:rPr>
                <w:b/>
                <w:i/>
                <w:sz w:val="24"/>
              </w:rPr>
            </w:pPr>
            <w:r>
              <w:rPr>
                <w:b/>
                <w:i/>
                <w:sz w:val="24"/>
              </w:rPr>
              <w:t>Расчеты с</w:t>
            </w:r>
            <w:r>
              <w:rPr>
                <w:b/>
                <w:i/>
                <w:spacing w:val="-32"/>
                <w:sz w:val="24"/>
              </w:rPr>
              <w:t> </w:t>
            </w:r>
            <w:r>
              <w:rPr>
                <w:b/>
                <w:i/>
                <w:spacing w:val="-2"/>
                <w:sz w:val="24"/>
              </w:rPr>
              <w:t>работниками</w:t>
            </w:r>
          </w:p>
        </w:tc>
        <w:tc>
          <w:tcPr>
            <w:tcW w:w="2520" w:type="dxa"/>
          </w:tcPr>
          <w:p>
            <w:pPr>
              <w:pStyle w:val="TableParagraph"/>
              <w:rPr>
                <w:sz w:val="22"/>
              </w:rPr>
            </w:pPr>
          </w:p>
        </w:tc>
        <w:tc>
          <w:tcPr>
            <w:tcW w:w="3124" w:type="dxa"/>
          </w:tcPr>
          <w:p>
            <w:pPr>
              <w:pStyle w:val="TableParagraph"/>
              <w:rPr>
                <w:sz w:val="22"/>
              </w:rPr>
            </w:pPr>
          </w:p>
        </w:tc>
      </w:tr>
      <w:tr>
        <w:trPr>
          <w:trHeight w:val="1449" w:hRule="atLeast"/>
        </w:trPr>
        <w:tc>
          <w:tcPr>
            <w:tcW w:w="467" w:type="dxa"/>
          </w:tcPr>
          <w:p>
            <w:pPr>
              <w:pStyle w:val="TableParagraph"/>
              <w:spacing w:before="95"/>
              <w:ind w:left="2" w:right="61"/>
              <w:jc w:val="center"/>
              <w:rPr>
                <w:sz w:val="24"/>
              </w:rPr>
            </w:pPr>
            <w:r>
              <w:rPr>
                <w:spacing w:val="-5"/>
                <w:w w:val="95"/>
                <w:sz w:val="24"/>
              </w:rPr>
              <w:t>3.1</w:t>
            </w:r>
          </w:p>
        </w:tc>
        <w:tc>
          <w:tcPr>
            <w:tcW w:w="3515" w:type="dxa"/>
          </w:tcPr>
          <w:p>
            <w:pPr>
              <w:pStyle w:val="TableParagraph"/>
              <w:spacing w:line="274" w:lineRule="exact" w:before="95"/>
              <w:ind w:left="90"/>
              <w:rPr>
                <w:sz w:val="24"/>
              </w:rPr>
            </w:pPr>
            <w:r>
              <w:rPr>
                <w:sz w:val="24"/>
              </w:rPr>
              <w:t>По</w:t>
            </w:r>
            <w:r>
              <w:rPr>
                <w:spacing w:val="-7"/>
                <w:sz w:val="24"/>
              </w:rPr>
              <w:t> </w:t>
            </w:r>
            <w:r>
              <w:rPr>
                <w:sz w:val="24"/>
              </w:rPr>
              <w:t>начислениям</w:t>
            </w:r>
            <w:r>
              <w:rPr>
                <w:spacing w:val="-10"/>
                <w:sz w:val="24"/>
              </w:rPr>
              <w:t> </w:t>
            </w:r>
            <w:r>
              <w:rPr>
                <w:sz w:val="24"/>
              </w:rPr>
              <w:t>в</w:t>
            </w:r>
            <w:r>
              <w:rPr>
                <w:spacing w:val="-2"/>
                <w:sz w:val="24"/>
              </w:rPr>
              <w:t> соответствии</w:t>
            </w:r>
          </w:p>
          <w:p>
            <w:pPr>
              <w:pStyle w:val="TableParagraph"/>
              <w:spacing w:line="274" w:lineRule="exact"/>
              <w:ind w:left="90"/>
              <w:rPr>
                <w:sz w:val="24"/>
              </w:rPr>
            </w:pPr>
            <w:r>
              <w:rPr>
                <w:sz w:val="24"/>
              </w:rPr>
              <w:t>с</w:t>
            </w:r>
            <w:r>
              <w:rPr>
                <w:spacing w:val="-5"/>
                <w:sz w:val="24"/>
              </w:rPr>
              <w:t> </w:t>
            </w:r>
            <w:r>
              <w:rPr>
                <w:sz w:val="24"/>
              </w:rPr>
              <w:t>Трудовым</w:t>
            </w:r>
            <w:r>
              <w:rPr>
                <w:spacing w:val="-3"/>
                <w:sz w:val="24"/>
              </w:rPr>
              <w:t> </w:t>
            </w:r>
            <w:r>
              <w:rPr>
                <w:sz w:val="24"/>
              </w:rPr>
              <w:t>кодексом</w:t>
            </w:r>
            <w:r>
              <w:rPr>
                <w:spacing w:val="-10"/>
                <w:sz w:val="24"/>
              </w:rPr>
              <w:t> </w:t>
            </w:r>
            <w:r>
              <w:rPr>
                <w:spacing w:val="-7"/>
                <w:sz w:val="24"/>
              </w:rPr>
              <w:t>РФ</w:t>
            </w:r>
          </w:p>
        </w:tc>
        <w:tc>
          <w:tcPr>
            <w:tcW w:w="2520" w:type="dxa"/>
          </w:tcPr>
          <w:p>
            <w:pPr>
              <w:pStyle w:val="TableParagraph"/>
              <w:spacing w:before="99"/>
              <w:ind w:left="66"/>
              <w:rPr>
                <w:sz w:val="24"/>
              </w:rPr>
            </w:pPr>
            <w:r>
              <w:rPr>
                <w:sz w:val="24"/>
              </w:rPr>
              <w:t>На</w:t>
            </w:r>
            <w:r>
              <w:rPr>
                <w:spacing w:val="-3"/>
                <w:sz w:val="24"/>
              </w:rPr>
              <w:t> </w:t>
            </w:r>
            <w:r>
              <w:rPr>
                <w:sz w:val="24"/>
              </w:rPr>
              <w:t>начало</w:t>
            </w:r>
            <w:r>
              <w:rPr>
                <w:spacing w:val="-7"/>
                <w:sz w:val="24"/>
              </w:rPr>
              <w:t> </w:t>
            </w:r>
            <w:r>
              <w:rPr>
                <w:spacing w:val="-4"/>
                <w:sz w:val="24"/>
              </w:rPr>
              <w:t>года</w:t>
            </w:r>
          </w:p>
        </w:tc>
        <w:tc>
          <w:tcPr>
            <w:tcW w:w="3124" w:type="dxa"/>
          </w:tcPr>
          <w:p>
            <w:pPr>
              <w:pStyle w:val="TableParagraph"/>
              <w:spacing w:before="95"/>
              <w:ind w:left="100"/>
              <w:rPr>
                <w:sz w:val="24"/>
              </w:rPr>
            </w:pPr>
            <w:r>
              <w:rPr>
                <w:sz w:val="24"/>
              </w:rPr>
              <w:t>Приказ об утверждении штатного расписания с расчетом</w:t>
            </w:r>
            <w:r>
              <w:rPr>
                <w:spacing w:val="-15"/>
                <w:sz w:val="24"/>
              </w:rPr>
              <w:t> </w:t>
            </w:r>
            <w:r>
              <w:rPr>
                <w:sz w:val="24"/>
              </w:rPr>
              <w:t>годового</w:t>
            </w:r>
            <w:r>
              <w:rPr>
                <w:spacing w:val="-15"/>
                <w:sz w:val="24"/>
              </w:rPr>
              <w:t> </w:t>
            </w:r>
            <w:r>
              <w:rPr>
                <w:sz w:val="24"/>
              </w:rPr>
              <w:t>фонда оплаты труда</w:t>
            </w:r>
          </w:p>
        </w:tc>
      </w:tr>
      <w:tr>
        <w:trPr>
          <w:trHeight w:val="2275" w:hRule="atLeast"/>
        </w:trPr>
        <w:tc>
          <w:tcPr>
            <w:tcW w:w="467" w:type="dxa"/>
          </w:tcPr>
          <w:p>
            <w:pPr>
              <w:pStyle w:val="TableParagraph"/>
              <w:spacing w:before="239"/>
              <w:ind w:left="24" w:right="61"/>
              <w:jc w:val="center"/>
              <w:rPr>
                <w:sz w:val="24"/>
              </w:rPr>
            </w:pPr>
            <w:r>
              <w:rPr>
                <w:spacing w:val="-5"/>
                <w:sz w:val="24"/>
              </w:rPr>
              <w:t>3.2</w:t>
            </w:r>
          </w:p>
        </w:tc>
        <w:tc>
          <w:tcPr>
            <w:tcW w:w="3515" w:type="dxa"/>
          </w:tcPr>
          <w:p>
            <w:pPr>
              <w:pStyle w:val="TableParagraph"/>
              <w:spacing w:before="239"/>
              <w:ind w:left="90"/>
              <w:rPr>
                <w:sz w:val="24"/>
              </w:rPr>
            </w:pPr>
            <w:r>
              <w:rPr>
                <w:sz w:val="24"/>
              </w:rPr>
              <w:t>По</w:t>
            </w:r>
            <w:r>
              <w:rPr>
                <w:spacing w:val="-7"/>
                <w:sz w:val="24"/>
              </w:rPr>
              <w:t> </w:t>
            </w:r>
            <w:r>
              <w:rPr>
                <w:sz w:val="24"/>
              </w:rPr>
              <w:t>командировочным</w:t>
            </w:r>
            <w:r>
              <w:rPr>
                <w:spacing w:val="-7"/>
                <w:sz w:val="24"/>
              </w:rPr>
              <w:t> </w:t>
            </w:r>
            <w:r>
              <w:rPr>
                <w:spacing w:val="-2"/>
                <w:sz w:val="24"/>
              </w:rPr>
              <w:t>расходам</w:t>
            </w:r>
          </w:p>
        </w:tc>
        <w:tc>
          <w:tcPr>
            <w:tcW w:w="2520" w:type="dxa"/>
          </w:tcPr>
          <w:p>
            <w:pPr>
              <w:pStyle w:val="TableParagraph"/>
              <w:spacing w:line="237" w:lineRule="auto" w:before="246"/>
              <w:ind w:left="71" w:right="580" w:hanging="5"/>
              <w:rPr>
                <w:sz w:val="24"/>
              </w:rPr>
            </w:pPr>
            <w:r>
              <w:rPr>
                <w:sz w:val="24"/>
              </w:rPr>
              <w:t>Дата</w:t>
            </w:r>
            <w:r>
              <w:rPr>
                <w:spacing w:val="-15"/>
                <w:sz w:val="24"/>
              </w:rPr>
              <w:t> </w:t>
            </w:r>
            <w:r>
              <w:rPr>
                <w:sz w:val="24"/>
              </w:rPr>
              <w:t>утверждения решения о </w:t>
            </w:r>
            <w:r>
              <w:rPr>
                <w:spacing w:val="-2"/>
                <w:sz w:val="24"/>
              </w:rPr>
              <w:t>командировании</w:t>
            </w:r>
          </w:p>
        </w:tc>
        <w:tc>
          <w:tcPr>
            <w:tcW w:w="3124" w:type="dxa"/>
          </w:tcPr>
          <w:p>
            <w:pPr>
              <w:pStyle w:val="TableParagraph"/>
              <w:spacing w:before="239"/>
              <w:ind w:left="100"/>
              <w:rPr>
                <w:sz w:val="24"/>
              </w:rPr>
            </w:pPr>
            <w:r>
              <w:rPr>
                <w:sz w:val="24"/>
              </w:rPr>
              <w:t>Решения о командировании (ф.</w:t>
            </w:r>
            <w:r>
              <w:rPr>
                <w:spacing w:val="-9"/>
                <w:sz w:val="24"/>
              </w:rPr>
              <w:t> </w:t>
            </w:r>
            <w:r>
              <w:rPr>
                <w:sz w:val="24"/>
              </w:rPr>
              <w:t>0504512</w:t>
            </w:r>
            <w:r>
              <w:rPr>
                <w:spacing w:val="11"/>
                <w:sz w:val="24"/>
              </w:rPr>
              <w:t> </w:t>
            </w:r>
            <w:r>
              <w:rPr>
                <w:sz w:val="24"/>
              </w:rPr>
              <w:t>или</w:t>
            </w:r>
            <w:r>
              <w:rPr>
                <w:spacing w:val="-3"/>
                <w:sz w:val="24"/>
              </w:rPr>
              <w:t> </w:t>
            </w:r>
            <w:r>
              <w:rPr>
                <w:sz w:val="24"/>
              </w:rPr>
              <w:t>ф.</w:t>
            </w:r>
            <w:r>
              <w:rPr>
                <w:spacing w:val="-4"/>
                <w:sz w:val="24"/>
              </w:rPr>
              <w:t> </w:t>
            </w:r>
            <w:r>
              <w:rPr>
                <w:spacing w:val="-2"/>
                <w:sz w:val="24"/>
              </w:rPr>
              <w:t>0504515),</w:t>
            </w:r>
          </w:p>
          <w:p>
            <w:pPr>
              <w:pStyle w:val="TableParagraph"/>
              <w:spacing w:line="275" w:lineRule="exact"/>
              <w:ind w:left="109"/>
              <w:rPr>
                <w:sz w:val="24"/>
              </w:rPr>
            </w:pPr>
            <w:r>
              <w:rPr>
                <w:sz w:val="24"/>
              </w:rPr>
              <w:t>изменение</w:t>
            </w:r>
            <w:r>
              <w:rPr>
                <w:spacing w:val="-10"/>
                <w:sz w:val="24"/>
              </w:rPr>
              <w:t> </w:t>
            </w:r>
            <w:r>
              <w:rPr>
                <w:sz w:val="24"/>
              </w:rPr>
              <w:t>Решения</w:t>
            </w:r>
            <w:r>
              <w:rPr>
                <w:spacing w:val="2"/>
                <w:sz w:val="24"/>
              </w:rPr>
              <w:t> </w:t>
            </w:r>
            <w:r>
              <w:rPr>
                <w:spacing w:val="-10"/>
                <w:sz w:val="24"/>
              </w:rPr>
              <w:t>о</w:t>
            </w:r>
          </w:p>
          <w:p>
            <w:pPr>
              <w:pStyle w:val="TableParagraph"/>
              <w:spacing w:line="275" w:lineRule="exact"/>
              <w:ind w:left="108"/>
              <w:rPr>
                <w:sz w:val="24"/>
              </w:rPr>
            </w:pPr>
            <w:r>
              <w:rPr>
                <w:sz w:val="24"/>
              </w:rPr>
              <w:t>командировании</w:t>
            </w:r>
            <w:r>
              <w:rPr>
                <w:spacing w:val="-10"/>
                <w:sz w:val="24"/>
              </w:rPr>
              <w:t> </w:t>
            </w:r>
            <w:r>
              <w:rPr>
                <w:sz w:val="24"/>
              </w:rPr>
              <w:t>(ф.</w:t>
            </w:r>
            <w:r>
              <w:rPr>
                <w:spacing w:val="-9"/>
                <w:sz w:val="24"/>
              </w:rPr>
              <w:t> </w:t>
            </w:r>
            <w:r>
              <w:rPr>
                <w:spacing w:val="-2"/>
                <w:sz w:val="24"/>
              </w:rPr>
              <w:t>0504513</w:t>
            </w:r>
          </w:p>
          <w:p>
            <w:pPr>
              <w:pStyle w:val="TableParagraph"/>
              <w:spacing w:before="2"/>
              <w:ind w:left="108"/>
              <w:rPr>
                <w:sz w:val="24"/>
              </w:rPr>
            </w:pPr>
            <w:r>
              <w:rPr>
                <w:sz w:val="24"/>
              </w:rPr>
              <w:t>или</w:t>
            </w:r>
            <w:r>
              <w:rPr>
                <w:spacing w:val="-1"/>
                <w:sz w:val="24"/>
              </w:rPr>
              <w:t> </w:t>
            </w:r>
            <w:r>
              <w:rPr>
                <w:sz w:val="24"/>
              </w:rPr>
              <w:t>ф.</w:t>
            </w:r>
            <w:r>
              <w:rPr>
                <w:spacing w:val="-11"/>
                <w:sz w:val="24"/>
              </w:rPr>
              <w:t> </w:t>
            </w:r>
            <w:r>
              <w:rPr>
                <w:spacing w:val="-2"/>
                <w:sz w:val="24"/>
              </w:rPr>
              <w:t>0504516)</w:t>
            </w:r>
          </w:p>
        </w:tc>
      </w:tr>
      <w:tr>
        <w:trPr>
          <w:trHeight w:val="1586" w:hRule="atLeast"/>
        </w:trPr>
        <w:tc>
          <w:tcPr>
            <w:tcW w:w="467" w:type="dxa"/>
          </w:tcPr>
          <w:p>
            <w:pPr>
              <w:pStyle w:val="TableParagraph"/>
              <w:rPr>
                <w:sz w:val="22"/>
              </w:rPr>
            </w:pPr>
          </w:p>
        </w:tc>
        <w:tc>
          <w:tcPr>
            <w:tcW w:w="3515" w:type="dxa"/>
          </w:tcPr>
          <w:p>
            <w:pPr>
              <w:pStyle w:val="TableParagraph"/>
              <w:rPr>
                <w:sz w:val="22"/>
              </w:rPr>
            </w:pPr>
          </w:p>
        </w:tc>
        <w:tc>
          <w:tcPr>
            <w:tcW w:w="2520" w:type="dxa"/>
          </w:tcPr>
          <w:p>
            <w:pPr>
              <w:pStyle w:val="TableParagraph"/>
              <w:rPr>
                <w:sz w:val="24"/>
              </w:rPr>
            </w:pPr>
          </w:p>
          <w:p>
            <w:pPr>
              <w:pStyle w:val="TableParagraph"/>
              <w:spacing w:before="99"/>
              <w:rPr>
                <w:sz w:val="24"/>
              </w:rPr>
            </w:pPr>
          </w:p>
          <w:p>
            <w:pPr>
              <w:pStyle w:val="TableParagraph"/>
              <w:ind w:left="66"/>
              <w:rPr>
                <w:sz w:val="24"/>
              </w:rPr>
            </w:pPr>
            <w:r>
              <w:rPr>
                <w:sz w:val="24"/>
              </w:rPr>
              <w:t>дата</w:t>
            </w:r>
            <w:r>
              <w:rPr>
                <w:spacing w:val="4"/>
                <w:sz w:val="24"/>
              </w:rPr>
              <w:t> </w:t>
            </w:r>
            <w:r>
              <w:rPr>
                <w:spacing w:val="-2"/>
                <w:sz w:val="24"/>
              </w:rPr>
              <w:t>подписания</w:t>
            </w:r>
          </w:p>
          <w:p>
            <w:pPr>
              <w:pStyle w:val="TableParagraph"/>
              <w:spacing w:before="3"/>
              <w:ind w:left="76"/>
              <w:rPr>
                <w:sz w:val="24"/>
              </w:rPr>
            </w:pPr>
            <w:r>
              <w:rPr>
                <w:spacing w:val="-2"/>
                <w:sz w:val="24"/>
              </w:rPr>
              <w:t>приказа</w:t>
            </w:r>
          </w:p>
        </w:tc>
        <w:tc>
          <w:tcPr>
            <w:tcW w:w="3124" w:type="dxa"/>
          </w:tcPr>
          <w:p>
            <w:pPr>
              <w:pStyle w:val="TableParagraph"/>
              <w:rPr>
                <w:sz w:val="24"/>
              </w:rPr>
            </w:pPr>
          </w:p>
          <w:p>
            <w:pPr>
              <w:pStyle w:val="TableParagraph"/>
              <w:spacing w:before="94"/>
              <w:rPr>
                <w:sz w:val="24"/>
              </w:rPr>
            </w:pPr>
          </w:p>
          <w:p>
            <w:pPr>
              <w:pStyle w:val="TableParagraph"/>
              <w:ind w:left="108" w:right="107" w:hanging="9"/>
              <w:rPr>
                <w:sz w:val="24"/>
              </w:rPr>
            </w:pPr>
            <w:r>
              <w:rPr>
                <w:sz w:val="24"/>
              </w:rPr>
              <w:t>Приказ</w:t>
            </w:r>
            <w:r>
              <w:rPr>
                <w:spacing w:val="-15"/>
                <w:sz w:val="24"/>
              </w:rPr>
              <w:t> </w:t>
            </w:r>
            <w:r>
              <w:rPr>
                <w:sz w:val="24"/>
              </w:rPr>
              <w:t>руководителя</w:t>
            </w:r>
            <w:r>
              <w:rPr>
                <w:spacing w:val="-15"/>
                <w:sz w:val="24"/>
              </w:rPr>
              <w:t> </w:t>
            </w:r>
            <w:r>
              <w:rPr>
                <w:sz w:val="24"/>
              </w:rPr>
              <w:t>о направлении в </w:t>
            </w:r>
            <w:r>
              <w:rPr>
                <w:spacing w:val="-2"/>
                <w:sz w:val="24"/>
              </w:rPr>
              <w:t>командировку</w:t>
            </w:r>
          </w:p>
        </w:tc>
      </w:tr>
      <w:tr>
        <w:trPr>
          <w:trHeight w:val="1588" w:hRule="atLeast"/>
        </w:trPr>
        <w:tc>
          <w:tcPr>
            <w:tcW w:w="467" w:type="dxa"/>
          </w:tcPr>
          <w:p>
            <w:pPr>
              <w:pStyle w:val="TableParagraph"/>
              <w:rPr>
                <w:sz w:val="22"/>
              </w:rPr>
            </w:pPr>
          </w:p>
        </w:tc>
        <w:tc>
          <w:tcPr>
            <w:tcW w:w="3515" w:type="dxa"/>
          </w:tcPr>
          <w:p>
            <w:pPr>
              <w:pStyle w:val="TableParagraph"/>
              <w:spacing w:before="102"/>
              <w:ind w:left="90"/>
              <w:rPr>
                <w:sz w:val="24"/>
              </w:rPr>
            </w:pPr>
            <w:r>
              <w:rPr>
                <w:sz w:val="24"/>
              </w:rPr>
              <w:t>Корректировка</w:t>
            </w:r>
            <w:r>
              <w:rPr>
                <w:spacing w:val="-3"/>
                <w:sz w:val="24"/>
              </w:rPr>
              <w:t> </w:t>
            </w:r>
            <w:r>
              <w:rPr>
                <w:sz w:val="24"/>
              </w:rPr>
              <w:t>ранее</w:t>
            </w:r>
            <w:r>
              <w:rPr>
                <w:spacing w:val="-10"/>
                <w:sz w:val="24"/>
              </w:rPr>
              <w:t> </w:t>
            </w:r>
            <w:r>
              <w:rPr>
                <w:spacing w:val="-2"/>
                <w:sz w:val="24"/>
              </w:rPr>
              <w:t>принятого</w:t>
            </w:r>
          </w:p>
          <w:p>
            <w:pPr>
              <w:pStyle w:val="TableParagraph"/>
              <w:spacing w:line="272" w:lineRule="exact" w:before="7"/>
              <w:ind w:left="90"/>
              <w:rPr>
                <w:sz w:val="24"/>
              </w:rPr>
            </w:pPr>
            <w:r>
              <w:rPr>
                <w:sz w:val="24"/>
              </w:rPr>
              <w:t>обязательства</w:t>
            </w:r>
            <w:r>
              <w:rPr>
                <w:spacing w:val="-12"/>
                <w:sz w:val="24"/>
              </w:rPr>
              <w:t> </w:t>
            </w:r>
            <w:r>
              <w:rPr>
                <w:sz w:val="24"/>
              </w:rPr>
              <w:t>(при </w:t>
            </w:r>
            <w:r>
              <w:rPr>
                <w:spacing w:val="-2"/>
                <w:sz w:val="24"/>
              </w:rPr>
              <w:t>перерасходе</w:t>
            </w:r>
          </w:p>
          <w:p>
            <w:pPr>
              <w:pStyle w:val="TableParagraph"/>
              <w:ind w:left="90"/>
              <w:rPr>
                <w:sz w:val="24"/>
              </w:rPr>
            </w:pPr>
            <w:r>
              <w:rPr>
                <w:i/>
                <w:sz w:val="24"/>
              </w:rPr>
              <w:t>-</w:t>
            </w:r>
            <w:r>
              <w:rPr>
                <w:i/>
                <w:spacing w:val="-7"/>
                <w:sz w:val="24"/>
              </w:rPr>
              <w:t> </w:t>
            </w:r>
            <w:r>
              <w:rPr>
                <w:sz w:val="24"/>
              </w:rPr>
              <w:t>в сторону</w:t>
            </w:r>
            <w:r>
              <w:rPr>
                <w:spacing w:val="-3"/>
                <w:sz w:val="24"/>
              </w:rPr>
              <w:t> </w:t>
            </w:r>
            <w:r>
              <w:rPr>
                <w:sz w:val="24"/>
              </w:rPr>
              <w:t>увеличения, при </w:t>
            </w:r>
            <w:r>
              <w:rPr>
                <w:w w:val="110"/>
                <w:sz w:val="24"/>
              </w:rPr>
              <w:t>экономии</w:t>
            </w:r>
            <w:r>
              <w:rPr>
                <w:spacing w:val="-17"/>
                <w:w w:val="110"/>
                <w:sz w:val="24"/>
              </w:rPr>
              <w:t> </w:t>
            </w:r>
            <w:r>
              <w:rPr>
                <w:w w:val="130"/>
                <w:sz w:val="24"/>
              </w:rPr>
              <w:t>-</w:t>
            </w:r>
            <w:r>
              <w:rPr>
                <w:spacing w:val="-19"/>
                <w:w w:val="130"/>
                <w:sz w:val="24"/>
              </w:rPr>
              <w:t> </w:t>
            </w:r>
            <w:r>
              <w:rPr>
                <w:w w:val="110"/>
                <w:sz w:val="24"/>
              </w:rPr>
              <w:t>в</w:t>
            </w:r>
            <w:r>
              <w:rPr>
                <w:spacing w:val="-17"/>
                <w:w w:val="110"/>
                <w:sz w:val="24"/>
              </w:rPr>
              <w:t> </w:t>
            </w:r>
            <w:r>
              <w:rPr>
                <w:w w:val="110"/>
                <w:sz w:val="24"/>
              </w:rPr>
              <w:t>сторону </w:t>
            </w:r>
            <w:r>
              <w:rPr>
                <w:spacing w:val="-2"/>
                <w:w w:val="110"/>
                <w:sz w:val="24"/>
              </w:rPr>
              <w:t>уменьшения)</w:t>
            </w:r>
          </w:p>
        </w:tc>
        <w:tc>
          <w:tcPr>
            <w:tcW w:w="2520" w:type="dxa"/>
          </w:tcPr>
          <w:p>
            <w:pPr>
              <w:pStyle w:val="TableParagraph"/>
              <w:spacing w:line="237" w:lineRule="auto" w:before="109"/>
              <w:ind w:left="66" w:right="511"/>
              <w:jc w:val="both"/>
              <w:rPr>
                <w:sz w:val="24"/>
              </w:rPr>
            </w:pPr>
            <w:r>
              <w:rPr>
                <w:sz w:val="24"/>
              </w:rPr>
              <w:t>Дата утверждения Отчета о расходах подотчетного</w:t>
            </w:r>
            <w:r>
              <w:rPr>
                <w:spacing w:val="-14"/>
                <w:sz w:val="24"/>
              </w:rPr>
              <w:t> </w:t>
            </w:r>
            <w:r>
              <w:rPr>
                <w:spacing w:val="-4"/>
                <w:sz w:val="24"/>
              </w:rPr>
              <w:t>лица</w:t>
            </w:r>
          </w:p>
        </w:tc>
        <w:tc>
          <w:tcPr>
            <w:tcW w:w="3124" w:type="dxa"/>
          </w:tcPr>
          <w:p>
            <w:pPr>
              <w:pStyle w:val="TableParagraph"/>
              <w:spacing w:line="237" w:lineRule="auto" w:before="109"/>
              <w:ind w:left="100"/>
              <w:rPr>
                <w:sz w:val="24"/>
              </w:rPr>
            </w:pPr>
            <w:r>
              <w:rPr>
                <w:sz w:val="24"/>
              </w:rPr>
              <w:t>Отчет о расходах подотчетного</w:t>
            </w:r>
            <w:r>
              <w:rPr>
                <w:spacing w:val="-15"/>
                <w:sz w:val="24"/>
              </w:rPr>
              <w:t> </w:t>
            </w:r>
            <w:r>
              <w:rPr>
                <w:sz w:val="24"/>
              </w:rPr>
              <w:t>лица </w:t>
            </w:r>
            <w:r>
              <w:rPr>
                <w:spacing w:val="-2"/>
                <w:sz w:val="24"/>
              </w:rPr>
              <w:t>(ф.0504520)</w:t>
            </w:r>
          </w:p>
        </w:tc>
      </w:tr>
      <w:tr>
        <w:trPr>
          <w:trHeight w:val="1310" w:hRule="atLeast"/>
        </w:trPr>
        <w:tc>
          <w:tcPr>
            <w:tcW w:w="467" w:type="dxa"/>
          </w:tcPr>
          <w:p>
            <w:pPr>
              <w:pStyle w:val="TableParagraph"/>
              <w:spacing w:before="97"/>
              <w:ind w:left="10" w:right="61"/>
              <w:jc w:val="center"/>
              <w:rPr>
                <w:sz w:val="24"/>
              </w:rPr>
            </w:pPr>
            <w:r>
              <w:rPr>
                <w:spacing w:val="-5"/>
                <w:sz w:val="24"/>
              </w:rPr>
              <w:t>3.3</w:t>
            </w:r>
          </w:p>
        </w:tc>
        <w:tc>
          <w:tcPr>
            <w:tcW w:w="3515" w:type="dxa"/>
          </w:tcPr>
          <w:p>
            <w:pPr>
              <w:pStyle w:val="TableParagraph"/>
              <w:spacing w:before="97"/>
              <w:ind w:left="90" w:right="77"/>
              <w:rPr>
                <w:sz w:val="24"/>
              </w:rPr>
            </w:pPr>
            <w:r>
              <w:rPr>
                <w:sz w:val="24"/>
              </w:rPr>
              <w:t>По</w:t>
            </w:r>
            <w:r>
              <w:rPr>
                <w:spacing w:val="-15"/>
                <w:sz w:val="24"/>
              </w:rPr>
              <w:t> </w:t>
            </w:r>
            <w:r>
              <w:rPr>
                <w:sz w:val="24"/>
              </w:rPr>
              <w:t>компенсационным</w:t>
            </w:r>
            <w:r>
              <w:rPr>
                <w:spacing w:val="-15"/>
                <w:sz w:val="24"/>
              </w:rPr>
              <w:t> </w:t>
            </w:r>
            <w:r>
              <w:rPr>
                <w:sz w:val="24"/>
              </w:rPr>
              <w:t>выплатам (компенсации стоимости путевок, стоимости медицинских услуг и т.д.)</w:t>
            </w:r>
          </w:p>
        </w:tc>
        <w:tc>
          <w:tcPr>
            <w:tcW w:w="2520" w:type="dxa"/>
          </w:tcPr>
          <w:p>
            <w:pPr>
              <w:pStyle w:val="TableParagraph"/>
              <w:spacing w:line="237" w:lineRule="auto" w:before="104"/>
              <w:ind w:left="66"/>
              <w:rPr>
                <w:sz w:val="24"/>
              </w:rPr>
            </w:pPr>
            <w:r>
              <w:rPr>
                <w:sz w:val="24"/>
              </w:rPr>
              <w:t>На</w:t>
            </w:r>
            <w:r>
              <w:rPr>
                <w:spacing w:val="-15"/>
                <w:sz w:val="24"/>
              </w:rPr>
              <w:t> </w:t>
            </w:r>
            <w:r>
              <w:rPr>
                <w:sz w:val="24"/>
              </w:rPr>
              <w:t>дату</w:t>
            </w:r>
            <w:r>
              <w:rPr>
                <w:spacing w:val="-15"/>
                <w:sz w:val="24"/>
              </w:rPr>
              <w:t> </w:t>
            </w:r>
            <w:r>
              <w:rPr>
                <w:sz w:val="24"/>
              </w:rPr>
              <w:t>образования </w:t>
            </w:r>
            <w:r>
              <w:rPr>
                <w:spacing w:val="-2"/>
                <w:sz w:val="24"/>
              </w:rPr>
              <w:t>кредиторской задолженности</w:t>
            </w:r>
          </w:p>
        </w:tc>
        <w:tc>
          <w:tcPr>
            <w:tcW w:w="3124" w:type="dxa"/>
          </w:tcPr>
          <w:p>
            <w:pPr>
              <w:pStyle w:val="TableParagraph"/>
              <w:spacing w:before="97"/>
              <w:ind w:left="100"/>
              <w:rPr>
                <w:sz w:val="24"/>
              </w:rPr>
            </w:pPr>
            <w:r>
              <w:rPr>
                <w:spacing w:val="-2"/>
                <w:sz w:val="24"/>
              </w:rPr>
              <w:t>Расчетно-платежная</w:t>
            </w:r>
          </w:p>
          <w:p>
            <w:pPr>
              <w:pStyle w:val="TableParagraph"/>
              <w:spacing w:line="272" w:lineRule="exact" w:before="7"/>
              <w:ind w:left="108"/>
              <w:rPr>
                <w:sz w:val="24"/>
              </w:rPr>
            </w:pPr>
            <w:r>
              <w:rPr>
                <w:spacing w:val="-2"/>
                <w:sz w:val="24"/>
              </w:rPr>
              <w:t>ведомость,</w:t>
            </w:r>
          </w:p>
          <w:p>
            <w:pPr>
              <w:pStyle w:val="TableParagraph"/>
              <w:spacing w:line="272" w:lineRule="exact"/>
              <w:ind w:left="100"/>
              <w:rPr>
                <w:sz w:val="24"/>
              </w:rPr>
            </w:pPr>
            <w:r>
              <w:rPr>
                <w:sz w:val="24"/>
              </w:rPr>
              <w:t>Оправдательные</w:t>
            </w:r>
            <w:r>
              <w:rPr>
                <w:spacing w:val="-5"/>
                <w:sz w:val="24"/>
              </w:rPr>
              <w:t> </w:t>
            </w:r>
            <w:r>
              <w:rPr>
                <w:spacing w:val="-2"/>
                <w:sz w:val="24"/>
              </w:rPr>
              <w:t>документы</w:t>
            </w:r>
          </w:p>
        </w:tc>
      </w:tr>
      <w:tr>
        <w:trPr>
          <w:trHeight w:val="378" w:hRule="atLeast"/>
        </w:trPr>
        <w:tc>
          <w:tcPr>
            <w:tcW w:w="467" w:type="dxa"/>
          </w:tcPr>
          <w:p>
            <w:pPr>
              <w:pStyle w:val="TableParagraph"/>
              <w:spacing w:line="261" w:lineRule="exact" w:before="97"/>
              <w:ind w:left="13" w:right="61"/>
              <w:jc w:val="center"/>
              <w:rPr>
                <w:sz w:val="24"/>
              </w:rPr>
            </w:pPr>
            <w:r>
              <w:rPr>
                <w:spacing w:val="-10"/>
                <w:sz w:val="24"/>
              </w:rPr>
              <w:t>4</w:t>
            </w:r>
          </w:p>
        </w:tc>
        <w:tc>
          <w:tcPr>
            <w:tcW w:w="9159" w:type="dxa"/>
            <w:gridSpan w:val="3"/>
          </w:tcPr>
          <w:p>
            <w:pPr>
              <w:pStyle w:val="TableParagraph"/>
              <w:spacing w:line="256" w:lineRule="exact" w:before="102"/>
              <w:ind w:left="90"/>
              <w:rPr>
                <w:b/>
                <w:i/>
                <w:sz w:val="24"/>
              </w:rPr>
            </w:pPr>
            <w:r>
              <w:rPr>
                <w:b/>
                <w:i/>
                <w:sz w:val="24"/>
              </w:rPr>
              <w:t>Расчеты</w:t>
            </w:r>
            <w:r>
              <w:rPr>
                <w:b/>
                <w:i/>
                <w:spacing w:val="-13"/>
                <w:sz w:val="24"/>
              </w:rPr>
              <w:t> </w:t>
            </w:r>
            <w:r>
              <w:rPr>
                <w:b/>
                <w:i/>
                <w:sz w:val="24"/>
              </w:rPr>
              <w:t>с</w:t>
            </w:r>
            <w:r>
              <w:rPr>
                <w:b/>
                <w:i/>
                <w:spacing w:val="-12"/>
                <w:sz w:val="24"/>
              </w:rPr>
              <w:t> </w:t>
            </w:r>
            <w:r>
              <w:rPr>
                <w:b/>
                <w:i/>
                <w:sz w:val="24"/>
              </w:rPr>
              <w:t>бюДжетом</w:t>
            </w:r>
            <w:r>
              <w:rPr>
                <w:b/>
                <w:i/>
                <w:spacing w:val="-9"/>
                <w:sz w:val="24"/>
              </w:rPr>
              <w:t> </w:t>
            </w:r>
            <w:r>
              <w:rPr>
                <w:b/>
                <w:i/>
                <w:sz w:val="24"/>
              </w:rPr>
              <w:t>по</w:t>
            </w:r>
            <w:r>
              <w:rPr>
                <w:b/>
                <w:i/>
                <w:spacing w:val="-15"/>
                <w:sz w:val="24"/>
              </w:rPr>
              <w:t> </w:t>
            </w:r>
            <w:r>
              <w:rPr>
                <w:b/>
                <w:i/>
                <w:sz w:val="24"/>
              </w:rPr>
              <w:t>налогам</w:t>
            </w:r>
            <w:r>
              <w:rPr>
                <w:b/>
                <w:i/>
                <w:spacing w:val="-13"/>
                <w:sz w:val="24"/>
              </w:rPr>
              <w:t> </w:t>
            </w:r>
            <w:r>
              <w:rPr>
                <w:b/>
                <w:i/>
                <w:sz w:val="24"/>
              </w:rPr>
              <w:t>и</w:t>
            </w:r>
            <w:r>
              <w:rPr>
                <w:b/>
                <w:i/>
                <w:spacing w:val="-7"/>
                <w:sz w:val="24"/>
              </w:rPr>
              <w:t> </w:t>
            </w:r>
            <w:r>
              <w:rPr>
                <w:b/>
                <w:i/>
                <w:sz w:val="24"/>
              </w:rPr>
              <w:t>страховым</w:t>
            </w:r>
            <w:r>
              <w:rPr>
                <w:b/>
                <w:i/>
                <w:spacing w:val="-8"/>
                <w:sz w:val="24"/>
              </w:rPr>
              <w:t> </w:t>
            </w:r>
            <w:r>
              <w:rPr>
                <w:b/>
                <w:i/>
                <w:spacing w:val="-2"/>
                <w:sz w:val="24"/>
              </w:rPr>
              <w:t>взносам</w:t>
            </w:r>
          </w:p>
        </w:tc>
      </w:tr>
    </w:tbl>
    <w:p>
      <w:pPr>
        <w:rPr>
          <w:sz w:val="2"/>
          <w:szCs w:val="2"/>
        </w:rPr>
      </w:pPr>
      <w:r>
        <w:rPr>
          <w:sz w:val="2"/>
          <w:szCs w:val="2"/>
        </w:rPr>
        <w:drawing>
          <wp:anchor distT="0" distB="0" distL="0" distR="0" allowOverlap="1" layoutInCell="1" locked="0" behindDoc="0" simplePos="0" relativeHeight="15752704">
            <wp:simplePos x="0" y="0"/>
            <wp:positionH relativeFrom="page">
              <wp:posOffset>0</wp:posOffset>
            </wp:positionH>
            <wp:positionV relativeFrom="page">
              <wp:posOffset>253</wp:posOffset>
            </wp:positionV>
            <wp:extent cx="7562215" cy="10691876"/>
            <wp:effectExtent l="0" t="0" r="0" b="0"/>
            <wp:wrapNone/>
            <wp:docPr id="51" name="Image 51"/>
            <wp:cNvGraphicFramePr>
              <a:graphicFrameLocks/>
            </wp:cNvGraphicFramePr>
            <a:graphic>
              <a:graphicData uri="http://schemas.openxmlformats.org/drawingml/2006/picture">
                <pic:pic>
                  <pic:nvPicPr>
                    <pic:cNvPr id="51" name="Image 51"/>
                    <pic:cNvPicPr/>
                  </pic:nvPicPr>
                  <pic:blipFill>
                    <a:blip r:embed="rId71" cstate="print"/>
                    <a:stretch>
                      <a:fillRect/>
                    </a:stretch>
                  </pic:blipFill>
                  <pic:spPr>
                    <a:xfrm>
                      <a:off x="0" y="0"/>
                      <a:ext cx="7562215" cy="10691876"/>
                    </a:xfrm>
                    <a:prstGeom prst="rect">
                      <a:avLst/>
                    </a:prstGeom>
                  </pic:spPr>
                </pic:pic>
              </a:graphicData>
            </a:graphic>
          </wp:anchor>
        </w:drawing>
      </w:r>
    </w:p>
    <w:p>
      <w:pPr>
        <w:spacing w:after="0"/>
        <w:rPr>
          <w:sz w:val="2"/>
          <w:szCs w:val="2"/>
        </w:rPr>
        <w:sectPr>
          <w:type w:val="continuous"/>
          <w:pgSz w:w="11910" w:h="16840"/>
          <w:pgMar w:header="0" w:footer="983" w:top="1220" w:bottom="1240" w:left="1275" w:right="141"/>
        </w:sectPr>
      </w:pPr>
    </w:p>
    <w:tbl>
      <w:tblPr>
        <w:tblW w:w="0" w:type="auto"/>
        <w:jc w:val="left"/>
        <w:tblInd w:w="5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67"/>
        <w:gridCol w:w="3469"/>
        <w:gridCol w:w="2586"/>
        <w:gridCol w:w="3070"/>
      </w:tblGrid>
      <w:tr>
        <w:trPr>
          <w:trHeight w:val="501" w:hRule="atLeast"/>
        </w:trPr>
        <w:tc>
          <w:tcPr>
            <w:tcW w:w="467" w:type="dxa"/>
          </w:tcPr>
          <w:p>
            <w:pPr>
              <w:pStyle w:val="TableParagraph"/>
              <w:spacing w:line="267" w:lineRule="exact"/>
              <w:ind w:left="130"/>
              <w:rPr>
                <w:b/>
                <w:sz w:val="24"/>
              </w:rPr>
            </w:pPr>
            <w:r>
              <w:rPr>
                <w:b/>
                <w:spacing w:val="-10"/>
                <w:sz w:val="24"/>
              </w:rPr>
              <w:t>N</w:t>
            </w:r>
          </w:p>
          <w:p>
            <w:pPr>
              <w:pStyle w:val="TableParagraph"/>
              <w:spacing w:line="215" w:lineRule="exact"/>
              <w:ind w:left="50"/>
              <w:rPr>
                <w:b/>
                <w:sz w:val="24"/>
              </w:rPr>
            </w:pPr>
            <w:r>
              <w:rPr>
                <w:b/>
                <w:spacing w:val="-5"/>
                <w:sz w:val="24"/>
              </w:rPr>
              <w:t>п/п</w:t>
            </w:r>
          </w:p>
        </w:tc>
        <w:tc>
          <w:tcPr>
            <w:tcW w:w="3469" w:type="dxa"/>
          </w:tcPr>
          <w:p>
            <w:pPr>
              <w:pStyle w:val="TableParagraph"/>
              <w:spacing w:line="271" w:lineRule="exact"/>
              <w:ind w:left="383"/>
              <w:rPr>
                <w:b/>
                <w:sz w:val="24"/>
              </w:rPr>
            </w:pPr>
            <w:r>
              <w:rPr>
                <w:b/>
                <w:sz w:val="24"/>
              </w:rPr>
              <w:t>Хозяйственные</w:t>
            </w:r>
            <w:r>
              <w:rPr>
                <w:b/>
                <w:spacing w:val="-2"/>
                <w:sz w:val="24"/>
              </w:rPr>
              <w:t> операции</w:t>
            </w:r>
          </w:p>
        </w:tc>
        <w:tc>
          <w:tcPr>
            <w:tcW w:w="5656" w:type="dxa"/>
            <w:gridSpan w:val="2"/>
          </w:tcPr>
          <w:p>
            <w:pPr>
              <w:pStyle w:val="TableParagraph"/>
              <w:spacing w:line="266" w:lineRule="exact"/>
              <w:ind w:left="1605"/>
              <w:rPr>
                <w:b/>
                <w:sz w:val="24"/>
              </w:rPr>
            </w:pPr>
            <w:r>
              <w:rPr>
                <w:b/>
                <w:sz w:val="24"/>
              </w:rPr>
              <w:t>Принятие</w:t>
            </w:r>
            <w:r>
              <w:rPr>
                <w:b/>
                <w:spacing w:val="2"/>
                <w:sz w:val="24"/>
              </w:rPr>
              <w:t> </w:t>
            </w:r>
            <w:r>
              <w:rPr>
                <w:b/>
                <w:spacing w:val="-2"/>
                <w:sz w:val="24"/>
              </w:rPr>
              <w:t>обязательств</w:t>
            </w:r>
          </w:p>
        </w:tc>
      </w:tr>
      <w:tr>
        <w:trPr>
          <w:trHeight w:val="636" w:hRule="atLeast"/>
        </w:trPr>
        <w:tc>
          <w:tcPr>
            <w:tcW w:w="467" w:type="dxa"/>
          </w:tcPr>
          <w:p>
            <w:pPr>
              <w:pStyle w:val="TableParagraph"/>
              <w:rPr>
                <w:sz w:val="24"/>
              </w:rPr>
            </w:pPr>
          </w:p>
        </w:tc>
        <w:tc>
          <w:tcPr>
            <w:tcW w:w="3469" w:type="dxa"/>
          </w:tcPr>
          <w:p>
            <w:pPr>
              <w:pStyle w:val="TableParagraph"/>
              <w:rPr>
                <w:sz w:val="24"/>
              </w:rPr>
            </w:pPr>
          </w:p>
        </w:tc>
        <w:tc>
          <w:tcPr>
            <w:tcW w:w="2586" w:type="dxa"/>
          </w:tcPr>
          <w:p>
            <w:pPr>
              <w:pStyle w:val="TableParagraph"/>
              <w:spacing w:line="252" w:lineRule="exact"/>
              <w:ind w:left="66" w:right="4"/>
              <w:jc w:val="center"/>
              <w:rPr>
                <w:b/>
                <w:sz w:val="24"/>
              </w:rPr>
            </w:pPr>
            <w:r>
              <w:rPr>
                <w:b/>
                <w:sz w:val="24"/>
              </w:rPr>
              <w:t>Момент</w:t>
            </w:r>
            <w:r>
              <w:rPr>
                <w:b/>
                <w:spacing w:val="-8"/>
                <w:sz w:val="24"/>
              </w:rPr>
              <w:t> </w:t>
            </w:r>
            <w:r>
              <w:rPr>
                <w:b/>
                <w:sz w:val="24"/>
              </w:rPr>
              <w:t>отражения </w:t>
            </w:r>
            <w:r>
              <w:rPr>
                <w:b/>
                <w:spacing w:val="-10"/>
                <w:sz w:val="24"/>
              </w:rPr>
              <w:t>в</w:t>
            </w:r>
          </w:p>
          <w:p>
            <w:pPr>
              <w:pStyle w:val="TableParagraph"/>
              <w:spacing w:line="275" w:lineRule="exact"/>
              <w:ind w:left="66"/>
              <w:jc w:val="center"/>
              <w:rPr>
                <w:b/>
                <w:sz w:val="24"/>
              </w:rPr>
            </w:pPr>
            <w:r>
              <w:rPr>
                <w:b/>
                <w:spacing w:val="-2"/>
                <w:sz w:val="24"/>
              </w:rPr>
              <w:t>учете</w:t>
            </w:r>
          </w:p>
        </w:tc>
        <w:tc>
          <w:tcPr>
            <w:tcW w:w="3070" w:type="dxa"/>
          </w:tcPr>
          <w:p>
            <w:pPr>
              <w:pStyle w:val="TableParagraph"/>
              <w:spacing w:line="253" w:lineRule="exact"/>
              <w:ind w:left="443"/>
              <w:rPr>
                <w:b/>
                <w:sz w:val="24"/>
              </w:rPr>
            </w:pPr>
            <w:r>
              <w:rPr>
                <w:b/>
                <w:spacing w:val="-2"/>
                <w:sz w:val="24"/>
              </w:rPr>
              <w:t>Документ-основание</w:t>
            </w:r>
          </w:p>
        </w:tc>
      </w:tr>
      <w:tr>
        <w:trPr>
          <w:trHeight w:val="1041" w:hRule="atLeast"/>
        </w:trPr>
        <w:tc>
          <w:tcPr>
            <w:tcW w:w="467" w:type="dxa"/>
          </w:tcPr>
          <w:p>
            <w:pPr>
              <w:pStyle w:val="TableParagraph"/>
              <w:spacing w:before="99"/>
              <w:ind w:right="61"/>
              <w:jc w:val="center"/>
              <w:rPr>
                <w:sz w:val="24"/>
              </w:rPr>
            </w:pPr>
            <w:r>
              <w:rPr>
                <w:spacing w:val="-5"/>
                <w:sz w:val="24"/>
              </w:rPr>
              <w:t>4.1</w:t>
            </w:r>
          </w:p>
        </w:tc>
        <w:tc>
          <w:tcPr>
            <w:tcW w:w="3469" w:type="dxa"/>
          </w:tcPr>
          <w:p>
            <w:pPr>
              <w:pStyle w:val="TableParagraph"/>
              <w:spacing w:before="99"/>
              <w:ind w:left="90"/>
              <w:rPr>
                <w:sz w:val="24"/>
              </w:rPr>
            </w:pPr>
            <w:r>
              <w:rPr>
                <w:sz w:val="24"/>
              </w:rPr>
              <w:t>По</w:t>
            </w:r>
            <w:r>
              <w:rPr>
                <w:spacing w:val="-9"/>
                <w:sz w:val="24"/>
              </w:rPr>
              <w:t> </w:t>
            </w:r>
            <w:r>
              <w:rPr>
                <w:sz w:val="24"/>
              </w:rPr>
              <w:t>начисленным</w:t>
            </w:r>
            <w:r>
              <w:rPr>
                <w:spacing w:val="-6"/>
                <w:sz w:val="24"/>
              </w:rPr>
              <w:t> </w:t>
            </w:r>
            <w:r>
              <w:rPr>
                <w:spacing w:val="-2"/>
                <w:sz w:val="24"/>
              </w:rPr>
              <w:t>страховым</w:t>
            </w:r>
          </w:p>
          <w:p>
            <w:pPr>
              <w:pStyle w:val="TableParagraph"/>
              <w:spacing w:before="7"/>
              <w:ind w:left="90"/>
              <w:rPr>
                <w:sz w:val="24"/>
              </w:rPr>
            </w:pPr>
            <w:r>
              <w:rPr>
                <w:sz w:val="24"/>
              </w:rPr>
              <w:t>взносам,</w:t>
            </w:r>
            <w:r>
              <w:rPr>
                <w:spacing w:val="-4"/>
                <w:sz w:val="24"/>
              </w:rPr>
              <w:t> </w:t>
            </w:r>
            <w:r>
              <w:rPr>
                <w:sz w:val="24"/>
              </w:rPr>
              <w:t>налогам</w:t>
            </w:r>
            <w:r>
              <w:rPr>
                <w:spacing w:val="-8"/>
                <w:sz w:val="24"/>
              </w:rPr>
              <w:t> </w:t>
            </w:r>
            <w:r>
              <w:rPr>
                <w:sz w:val="24"/>
              </w:rPr>
              <w:t>и</w:t>
            </w:r>
            <w:r>
              <w:rPr>
                <w:spacing w:val="-4"/>
                <w:sz w:val="24"/>
              </w:rPr>
              <w:t> </w:t>
            </w:r>
            <w:r>
              <w:rPr>
                <w:spacing w:val="-2"/>
                <w:sz w:val="24"/>
              </w:rPr>
              <w:t>сборам:</w:t>
            </w:r>
          </w:p>
        </w:tc>
        <w:tc>
          <w:tcPr>
            <w:tcW w:w="2586" w:type="dxa"/>
          </w:tcPr>
          <w:p>
            <w:pPr>
              <w:pStyle w:val="TableParagraph"/>
              <w:spacing w:line="237" w:lineRule="auto" w:before="107"/>
              <w:ind w:left="112"/>
              <w:rPr>
                <w:sz w:val="24"/>
              </w:rPr>
            </w:pPr>
            <w:r>
              <w:rPr>
                <w:sz w:val="24"/>
              </w:rPr>
              <w:t>На</w:t>
            </w:r>
            <w:r>
              <w:rPr>
                <w:spacing w:val="-15"/>
                <w:sz w:val="24"/>
              </w:rPr>
              <w:t> </w:t>
            </w:r>
            <w:r>
              <w:rPr>
                <w:sz w:val="24"/>
              </w:rPr>
              <w:t>дату</w:t>
            </w:r>
            <w:r>
              <w:rPr>
                <w:spacing w:val="-15"/>
                <w:sz w:val="24"/>
              </w:rPr>
              <w:t> </w:t>
            </w:r>
            <w:r>
              <w:rPr>
                <w:sz w:val="24"/>
              </w:rPr>
              <w:t>образования </w:t>
            </w:r>
            <w:r>
              <w:rPr>
                <w:spacing w:val="-2"/>
                <w:sz w:val="24"/>
              </w:rPr>
              <w:t>кредиторской задолженности:</w:t>
            </w:r>
          </w:p>
        </w:tc>
        <w:tc>
          <w:tcPr>
            <w:tcW w:w="3070" w:type="dxa"/>
          </w:tcPr>
          <w:p>
            <w:pPr>
              <w:pStyle w:val="TableParagraph"/>
              <w:rPr>
                <w:sz w:val="24"/>
              </w:rPr>
            </w:pPr>
          </w:p>
        </w:tc>
      </w:tr>
      <w:tr>
        <w:trPr>
          <w:trHeight w:val="1041" w:hRule="atLeast"/>
        </w:trPr>
        <w:tc>
          <w:tcPr>
            <w:tcW w:w="467" w:type="dxa"/>
          </w:tcPr>
          <w:p>
            <w:pPr>
              <w:pStyle w:val="TableParagraph"/>
              <w:spacing w:before="104"/>
              <w:ind w:left="19" w:right="61"/>
              <w:jc w:val="center"/>
              <w:rPr>
                <w:sz w:val="24"/>
              </w:rPr>
            </w:pPr>
            <w:r>
              <w:rPr>
                <w:spacing w:val="-5"/>
                <w:sz w:val="24"/>
              </w:rPr>
              <w:t>4.2</w:t>
            </w:r>
          </w:p>
        </w:tc>
        <w:tc>
          <w:tcPr>
            <w:tcW w:w="3469" w:type="dxa"/>
          </w:tcPr>
          <w:p>
            <w:pPr>
              <w:pStyle w:val="TableParagraph"/>
              <w:spacing w:before="104"/>
              <w:ind w:left="90"/>
              <w:rPr>
                <w:sz w:val="24"/>
              </w:rPr>
            </w:pPr>
            <w:r>
              <w:rPr>
                <w:sz w:val="24"/>
              </w:rPr>
              <w:t>Страховые</w:t>
            </w:r>
            <w:r>
              <w:rPr>
                <w:spacing w:val="-5"/>
                <w:sz w:val="24"/>
              </w:rPr>
              <w:t> </w:t>
            </w:r>
            <w:r>
              <w:rPr>
                <w:spacing w:val="-2"/>
                <w:sz w:val="24"/>
              </w:rPr>
              <w:t>взносы</w:t>
            </w:r>
          </w:p>
        </w:tc>
        <w:tc>
          <w:tcPr>
            <w:tcW w:w="2586" w:type="dxa"/>
          </w:tcPr>
          <w:p>
            <w:pPr>
              <w:pStyle w:val="TableParagraph"/>
              <w:spacing w:before="109"/>
              <w:ind w:left="112"/>
              <w:rPr>
                <w:sz w:val="24"/>
              </w:rPr>
            </w:pPr>
            <w:r>
              <w:rPr>
                <w:sz w:val="24"/>
              </w:rPr>
              <w:t>На</w:t>
            </w:r>
            <w:r>
              <w:rPr>
                <w:spacing w:val="-1"/>
                <w:sz w:val="24"/>
              </w:rPr>
              <w:t> </w:t>
            </w:r>
            <w:r>
              <w:rPr>
                <w:sz w:val="24"/>
              </w:rPr>
              <w:t>начало</w:t>
            </w:r>
            <w:r>
              <w:rPr>
                <w:spacing w:val="-6"/>
                <w:sz w:val="24"/>
              </w:rPr>
              <w:t> </w:t>
            </w:r>
            <w:r>
              <w:rPr>
                <w:spacing w:val="-4"/>
                <w:sz w:val="24"/>
              </w:rPr>
              <w:t>года</w:t>
            </w:r>
          </w:p>
        </w:tc>
        <w:tc>
          <w:tcPr>
            <w:tcW w:w="3070" w:type="dxa"/>
          </w:tcPr>
          <w:p>
            <w:pPr>
              <w:pStyle w:val="TableParagraph"/>
              <w:spacing w:line="272" w:lineRule="exact" w:before="109"/>
              <w:ind w:left="80"/>
              <w:rPr>
                <w:sz w:val="24"/>
              </w:rPr>
            </w:pPr>
            <w:r>
              <w:rPr>
                <w:sz w:val="24"/>
              </w:rPr>
              <w:t>План</w:t>
            </w:r>
            <w:r>
              <w:rPr>
                <w:spacing w:val="-2"/>
                <w:sz w:val="24"/>
              </w:rPr>
              <w:t> финансово­</w:t>
            </w:r>
          </w:p>
          <w:p>
            <w:pPr>
              <w:pStyle w:val="TableParagraph"/>
              <w:spacing w:line="272" w:lineRule="exact"/>
              <w:ind w:left="80"/>
              <w:rPr>
                <w:sz w:val="24"/>
              </w:rPr>
            </w:pPr>
            <w:r>
              <w:rPr>
                <w:spacing w:val="-2"/>
                <w:sz w:val="24"/>
              </w:rPr>
              <w:t>хозяйственной</w:t>
            </w:r>
            <w:r>
              <w:rPr>
                <w:spacing w:val="7"/>
                <w:sz w:val="24"/>
              </w:rPr>
              <w:t> </w:t>
            </w:r>
            <w:r>
              <w:rPr>
                <w:spacing w:val="-2"/>
                <w:sz w:val="24"/>
              </w:rPr>
              <w:t>деятельности</w:t>
            </w:r>
          </w:p>
        </w:tc>
      </w:tr>
      <w:tr>
        <w:trPr>
          <w:trHeight w:val="1869" w:hRule="atLeast"/>
        </w:trPr>
        <w:tc>
          <w:tcPr>
            <w:tcW w:w="467" w:type="dxa"/>
          </w:tcPr>
          <w:p>
            <w:pPr>
              <w:pStyle w:val="TableParagraph"/>
              <w:spacing w:before="101"/>
              <w:rPr>
                <w:sz w:val="24"/>
              </w:rPr>
            </w:pPr>
          </w:p>
          <w:p>
            <w:pPr>
              <w:pStyle w:val="TableParagraph"/>
              <w:spacing w:before="1"/>
              <w:ind w:left="4" w:right="61"/>
              <w:jc w:val="center"/>
              <w:rPr>
                <w:sz w:val="24"/>
              </w:rPr>
            </w:pPr>
            <w:r>
              <w:rPr>
                <w:spacing w:val="-5"/>
                <w:sz w:val="24"/>
              </w:rPr>
              <w:t>4.3</w:t>
            </w:r>
          </w:p>
        </w:tc>
        <w:tc>
          <w:tcPr>
            <w:tcW w:w="3469" w:type="dxa"/>
          </w:tcPr>
          <w:p>
            <w:pPr>
              <w:pStyle w:val="TableParagraph"/>
              <w:spacing w:before="101"/>
              <w:rPr>
                <w:sz w:val="24"/>
              </w:rPr>
            </w:pPr>
          </w:p>
          <w:p>
            <w:pPr>
              <w:pStyle w:val="TableParagraph"/>
              <w:spacing w:before="1"/>
              <w:ind w:left="90"/>
              <w:rPr>
                <w:sz w:val="24"/>
              </w:rPr>
            </w:pPr>
            <w:r>
              <w:rPr>
                <w:sz w:val="24"/>
              </w:rPr>
              <w:t>Налог</w:t>
            </w:r>
            <w:r>
              <w:rPr>
                <w:spacing w:val="-3"/>
                <w:sz w:val="24"/>
              </w:rPr>
              <w:t> </w:t>
            </w:r>
            <w:r>
              <w:rPr>
                <w:sz w:val="24"/>
              </w:rPr>
              <w:t>на</w:t>
            </w:r>
            <w:r>
              <w:rPr>
                <w:spacing w:val="-10"/>
                <w:sz w:val="24"/>
              </w:rPr>
              <w:t> </w:t>
            </w:r>
            <w:r>
              <w:rPr>
                <w:spacing w:val="-2"/>
                <w:sz w:val="24"/>
              </w:rPr>
              <w:t>прибыль</w:t>
            </w:r>
          </w:p>
        </w:tc>
        <w:tc>
          <w:tcPr>
            <w:tcW w:w="2586" w:type="dxa"/>
          </w:tcPr>
          <w:p>
            <w:pPr>
              <w:pStyle w:val="TableParagraph"/>
              <w:spacing w:before="106"/>
              <w:rPr>
                <w:sz w:val="24"/>
              </w:rPr>
            </w:pPr>
          </w:p>
          <w:p>
            <w:pPr>
              <w:pStyle w:val="TableParagraph"/>
              <w:spacing w:before="1"/>
              <w:ind w:left="112" w:right="70"/>
              <w:rPr>
                <w:sz w:val="24"/>
              </w:rPr>
            </w:pPr>
            <w:r>
              <w:rPr>
                <w:w w:val="105"/>
                <w:sz w:val="24"/>
              </w:rPr>
              <w:t>Ежеквартально </w:t>
            </w:r>
            <w:r>
              <w:rPr>
                <w:w w:val="130"/>
                <w:sz w:val="24"/>
              </w:rPr>
              <w:t>- </w:t>
            </w:r>
            <w:r>
              <w:rPr>
                <w:w w:val="105"/>
                <w:sz w:val="24"/>
              </w:rPr>
              <w:t>не </w:t>
            </w:r>
            <w:r>
              <w:rPr>
                <w:sz w:val="24"/>
              </w:rPr>
              <w:t>позднее</w:t>
            </w:r>
            <w:r>
              <w:rPr>
                <w:spacing w:val="-15"/>
                <w:sz w:val="24"/>
              </w:rPr>
              <w:t> </w:t>
            </w:r>
            <w:r>
              <w:rPr>
                <w:sz w:val="24"/>
              </w:rPr>
              <w:t>установленной </w:t>
            </w:r>
            <w:r>
              <w:rPr>
                <w:w w:val="105"/>
                <w:sz w:val="24"/>
              </w:rPr>
              <w:t>даты предоставления </w:t>
            </w:r>
            <w:r>
              <w:rPr>
                <w:spacing w:val="-2"/>
                <w:w w:val="105"/>
                <w:sz w:val="24"/>
              </w:rPr>
              <w:t>налоговой</w:t>
            </w:r>
            <w:r>
              <w:rPr>
                <w:spacing w:val="-14"/>
                <w:w w:val="105"/>
                <w:sz w:val="24"/>
              </w:rPr>
              <w:t> </w:t>
            </w:r>
            <w:r>
              <w:rPr>
                <w:spacing w:val="-2"/>
                <w:w w:val="105"/>
                <w:sz w:val="24"/>
              </w:rPr>
              <w:t>декларации </w:t>
            </w:r>
            <w:r>
              <w:rPr>
                <w:w w:val="105"/>
                <w:sz w:val="24"/>
              </w:rPr>
              <w:t>в ИФНС</w:t>
            </w:r>
          </w:p>
        </w:tc>
        <w:tc>
          <w:tcPr>
            <w:tcW w:w="3070" w:type="dxa"/>
          </w:tcPr>
          <w:p>
            <w:pPr>
              <w:pStyle w:val="TableParagraph"/>
              <w:spacing w:before="106"/>
              <w:rPr>
                <w:sz w:val="24"/>
              </w:rPr>
            </w:pPr>
          </w:p>
          <w:p>
            <w:pPr>
              <w:pStyle w:val="TableParagraph"/>
              <w:spacing w:line="242" w:lineRule="auto" w:before="1"/>
              <w:ind w:left="80" w:right="562"/>
              <w:rPr>
                <w:sz w:val="24"/>
              </w:rPr>
            </w:pPr>
            <w:r>
              <w:rPr>
                <w:sz w:val="24"/>
              </w:rPr>
              <w:t>Налоговые</w:t>
            </w:r>
            <w:r>
              <w:rPr>
                <w:spacing w:val="-15"/>
                <w:sz w:val="24"/>
              </w:rPr>
              <w:t> </w:t>
            </w:r>
            <w:r>
              <w:rPr>
                <w:sz w:val="24"/>
              </w:rPr>
              <w:t>декларации, Бухгалтерская справка</w:t>
            </w:r>
          </w:p>
        </w:tc>
      </w:tr>
      <w:tr>
        <w:trPr>
          <w:trHeight w:val="1589" w:hRule="atLeast"/>
        </w:trPr>
        <w:tc>
          <w:tcPr>
            <w:tcW w:w="467" w:type="dxa"/>
          </w:tcPr>
          <w:p>
            <w:pPr>
              <w:pStyle w:val="TableParagraph"/>
              <w:spacing w:before="102"/>
              <w:ind w:left="19" w:right="61"/>
              <w:jc w:val="center"/>
              <w:rPr>
                <w:sz w:val="24"/>
              </w:rPr>
            </w:pPr>
            <w:r>
              <w:rPr>
                <w:spacing w:val="-5"/>
                <w:sz w:val="24"/>
              </w:rPr>
              <w:t>4.4</w:t>
            </w:r>
          </w:p>
        </w:tc>
        <w:tc>
          <w:tcPr>
            <w:tcW w:w="3469" w:type="dxa"/>
          </w:tcPr>
          <w:p>
            <w:pPr>
              <w:pStyle w:val="TableParagraph"/>
              <w:spacing w:before="107"/>
              <w:ind w:left="90"/>
              <w:rPr>
                <w:sz w:val="24"/>
              </w:rPr>
            </w:pPr>
            <w:r>
              <w:rPr>
                <w:spacing w:val="-5"/>
                <w:sz w:val="24"/>
              </w:rPr>
              <w:t>НДС</w:t>
            </w:r>
          </w:p>
        </w:tc>
        <w:tc>
          <w:tcPr>
            <w:tcW w:w="2586" w:type="dxa"/>
          </w:tcPr>
          <w:p>
            <w:pPr>
              <w:pStyle w:val="TableParagraph"/>
              <w:spacing w:before="102"/>
              <w:ind w:left="112" w:right="70"/>
              <w:rPr>
                <w:sz w:val="24"/>
              </w:rPr>
            </w:pPr>
            <w:r>
              <w:rPr>
                <w:w w:val="105"/>
                <w:sz w:val="24"/>
              </w:rPr>
              <w:t>Ежеквартально </w:t>
            </w:r>
            <w:r>
              <w:rPr>
                <w:w w:val="130"/>
                <w:sz w:val="24"/>
              </w:rPr>
              <w:t>- </w:t>
            </w:r>
            <w:r>
              <w:rPr>
                <w:w w:val="105"/>
                <w:sz w:val="24"/>
              </w:rPr>
              <w:t>не </w:t>
            </w:r>
            <w:r>
              <w:rPr>
                <w:sz w:val="24"/>
              </w:rPr>
              <w:t>позднее</w:t>
            </w:r>
            <w:r>
              <w:rPr>
                <w:spacing w:val="-15"/>
                <w:sz w:val="24"/>
              </w:rPr>
              <w:t> </w:t>
            </w:r>
            <w:r>
              <w:rPr>
                <w:sz w:val="24"/>
              </w:rPr>
              <w:t>установленной </w:t>
            </w:r>
            <w:r>
              <w:rPr>
                <w:w w:val="105"/>
                <w:sz w:val="24"/>
              </w:rPr>
              <w:t>даты предоставления </w:t>
            </w:r>
            <w:r>
              <w:rPr>
                <w:spacing w:val="-2"/>
                <w:w w:val="105"/>
                <w:sz w:val="24"/>
              </w:rPr>
              <w:t>налоговой</w:t>
            </w:r>
            <w:r>
              <w:rPr>
                <w:spacing w:val="-14"/>
                <w:w w:val="105"/>
                <w:sz w:val="24"/>
              </w:rPr>
              <w:t> </w:t>
            </w:r>
            <w:r>
              <w:rPr>
                <w:spacing w:val="-2"/>
                <w:w w:val="105"/>
                <w:sz w:val="24"/>
              </w:rPr>
              <w:t>декларации </w:t>
            </w:r>
            <w:r>
              <w:rPr>
                <w:w w:val="105"/>
                <w:sz w:val="24"/>
              </w:rPr>
              <w:t>в ИФНС</w:t>
            </w:r>
          </w:p>
        </w:tc>
        <w:tc>
          <w:tcPr>
            <w:tcW w:w="3070" w:type="dxa"/>
          </w:tcPr>
          <w:p>
            <w:pPr>
              <w:pStyle w:val="TableParagraph"/>
              <w:spacing w:before="102"/>
              <w:ind w:left="80"/>
              <w:rPr>
                <w:sz w:val="24"/>
              </w:rPr>
            </w:pPr>
            <w:r>
              <w:rPr>
                <w:sz w:val="24"/>
              </w:rPr>
              <w:t>Налоговые </w:t>
            </w:r>
            <w:r>
              <w:rPr>
                <w:spacing w:val="-2"/>
                <w:sz w:val="24"/>
              </w:rPr>
              <w:t>карточки,</w:t>
            </w:r>
          </w:p>
          <w:p>
            <w:pPr>
              <w:pStyle w:val="TableParagraph"/>
              <w:spacing w:before="7"/>
              <w:ind w:left="80"/>
              <w:rPr>
                <w:sz w:val="24"/>
              </w:rPr>
            </w:pPr>
            <w:r>
              <w:rPr>
                <w:sz w:val="24"/>
              </w:rPr>
              <w:t>Налоговые</w:t>
            </w:r>
            <w:r>
              <w:rPr>
                <w:spacing w:val="-9"/>
                <w:sz w:val="24"/>
              </w:rPr>
              <w:t> </w:t>
            </w:r>
            <w:r>
              <w:rPr>
                <w:spacing w:val="-2"/>
                <w:sz w:val="24"/>
              </w:rPr>
              <w:t>декларации</w:t>
            </w:r>
          </w:p>
        </w:tc>
      </w:tr>
      <w:tr>
        <w:trPr>
          <w:trHeight w:val="482" w:hRule="atLeast"/>
        </w:trPr>
        <w:tc>
          <w:tcPr>
            <w:tcW w:w="467" w:type="dxa"/>
          </w:tcPr>
          <w:p>
            <w:pPr>
              <w:pStyle w:val="TableParagraph"/>
              <w:spacing w:before="97"/>
              <w:ind w:left="13" w:right="61"/>
              <w:jc w:val="center"/>
              <w:rPr>
                <w:sz w:val="24"/>
              </w:rPr>
            </w:pPr>
            <w:r>
              <w:rPr>
                <w:spacing w:val="-10"/>
                <w:w w:val="80"/>
                <w:sz w:val="24"/>
              </w:rPr>
              <w:t>5</w:t>
            </w:r>
          </w:p>
        </w:tc>
        <w:tc>
          <w:tcPr>
            <w:tcW w:w="6055" w:type="dxa"/>
            <w:gridSpan w:val="2"/>
          </w:tcPr>
          <w:p>
            <w:pPr>
              <w:pStyle w:val="TableParagraph"/>
              <w:spacing w:before="102"/>
              <w:ind w:left="90"/>
              <w:rPr>
                <w:b/>
                <w:i/>
                <w:sz w:val="24"/>
              </w:rPr>
            </w:pPr>
            <w:r>
              <w:rPr>
                <w:b/>
                <w:i/>
                <w:sz w:val="24"/>
              </w:rPr>
              <w:t>Расчеты</w:t>
            </w:r>
            <w:r>
              <w:rPr>
                <w:b/>
                <w:i/>
                <w:spacing w:val="-2"/>
                <w:sz w:val="24"/>
              </w:rPr>
              <w:t> </w:t>
            </w:r>
            <w:r>
              <w:rPr>
                <w:b/>
                <w:i/>
                <w:sz w:val="24"/>
              </w:rPr>
              <w:t>по</w:t>
            </w:r>
            <w:r>
              <w:rPr>
                <w:b/>
                <w:i/>
                <w:spacing w:val="-8"/>
                <w:sz w:val="24"/>
              </w:rPr>
              <w:t> </w:t>
            </w:r>
            <w:r>
              <w:rPr>
                <w:b/>
                <w:i/>
                <w:sz w:val="24"/>
              </w:rPr>
              <w:t>прочим</w:t>
            </w:r>
            <w:r>
              <w:rPr>
                <w:b/>
                <w:i/>
                <w:spacing w:val="-15"/>
                <w:sz w:val="24"/>
              </w:rPr>
              <w:t> </w:t>
            </w:r>
            <w:r>
              <w:rPr>
                <w:b/>
                <w:i/>
                <w:sz w:val="24"/>
              </w:rPr>
              <w:t>хозяйственным</w:t>
            </w:r>
            <w:r>
              <w:rPr>
                <w:b/>
                <w:i/>
                <w:spacing w:val="-2"/>
                <w:sz w:val="24"/>
              </w:rPr>
              <w:t> операциям</w:t>
            </w:r>
          </w:p>
        </w:tc>
        <w:tc>
          <w:tcPr>
            <w:tcW w:w="3070" w:type="dxa"/>
          </w:tcPr>
          <w:p>
            <w:pPr>
              <w:pStyle w:val="TableParagraph"/>
              <w:rPr>
                <w:sz w:val="24"/>
              </w:rPr>
            </w:pPr>
          </w:p>
        </w:tc>
      </w:tr>
      <w:tr>
        <w:trPr>
          <w:trHeight w:val="796" w:hRule="atLeast"/>
        </w:trPr>
        <w:tc>
          <w:tcPr>
            <w:tcW w:w="467" w:type="dxa"/>
          </w:tcPr>
          <w:p>
            <w:pPr>
              <w:pStyle w:val="TableParagraph"/>
              <w:spacing w:before="95"/>
              <w:ind w:left="8" w:right="61"/>
              <w:jc w:val="center"/>
              <w:rPr>
                <w:sz w:val="24"/>
              </w:rPr>
            </w:pPr>
            <w:r>
              <w:rPr>
                <w:spacing w:val="-5"/>
                <w:w w:val="95"/>
                <w:sz w:val="24"/>
              </w:rPr>
              <w:t>5.1</w:t>
            </w:r>
          </w:p>
        </w:tc>
        <w:tc>
          <w:tcPr>
            <w:tcW w:w="3469" w:type="dxa"/>
          </w:tcPr>
          <w:p>
            <w:pPr>
              <w:pStyle w:val="TableParagraph"/>
              <w:spacing w:line="242" w:lineRule="auto" w:before="95"/>
              <w:ind w:left="90"/>
              <w:rPr>
                <w:sz w:val="24"/>
              </w:rPr>
            </w:pPr>
            <w:r>
              <w:rPr>
                <w:sz w:val="24"/>
              </w:rPr>
              <w:t>По</w:t>
            </w:r>
            <w:r>
              <w:rPr>
                <w:spacing w:val="-15"/>
                <w:sz w:val="24"/>
              </w:rPr>
              <w:t> </w:t>
            </w:r>
            <w:r>
              <w:rPr>
                <w:sz w:val="24"/>
              </w:rPr>
              <w:t>публично-</w:t>
            </w:r>
            <w:r>
              <w:rPr>
                <w:sz w:val="24"/>
              </w:rPr>
              <w:t>нормативным </w:t>
            </w:r>
            <w:r>
              <w:rPr>
                <w:spacing w:val="-2"/>
                <w:sz w:val="24"/>
              </w:rPr>
              <w:t>обязательствам</w:t>
            </w:r>
          </w:p>
        </w:tc>
        <w:tc>
          <w:tcPr>
            <w:tcW w:w="2586" w:type="dxa"/>
          </w:tcPr>
          <w:p>
            <w:pPr>
              <w:pStyle w:val="TableParagraph"/>
              <w:spacing w:before="100"/>
              <w:ind w:left="112"/>
              <w:rPr>
                <w:sz w:val="24"/>
              </w:rPr>
            </w:pPr>
            <w:r>
              <w:rPr>
                <w:sz w:val="24"/>
              </w:rPr>
              <w:t>Начало</w:t>
            </w:r>
            <w:r>
              <w:rPr>
                <w:spacing w:val="-1"/>
                <w:sz w:val="24"/>
              </w:rPr>
              <w:t> </w:t>
            </w:r>
            <w:r>
              <w:rPr>
                <w:spacing w:val="-4"/>
                <w:sz w:val="24"/>
              </w:rPr>
              <w:t>года</w:t>
            </w:r>
          </w:p>
        </w:tc>
        <w:tc>
          <w:tcPr>
            <w:tcW w:w="3070" w:type="dxa"/>
          </w:tcPr>
          <w:p>
            <w:pPr>
              <w:pStyle w:val="TableParagraph"/>
              <w:spacing w:before="100"/>
              <w:ind w:left="88"/>
              <w:rPr>
                <w:sz w:val="24"/>
              </w:rPr>
            </w:pPr>
            <w:r>
              <w:rPr>
                <w:sz w:val="24"/>
              </w:rPr>
              <w:t>Смета</w:t>
            </w:r>
            <w:r>
              <w:rPr>
                <w:spacing w:val="-10"/>
                <w:sz w:val="24"/>
              </w:rPr>
              <w:t> </w:t>
            </w:r>
            <w:r>
              <w:rPr>
                <w:spacing w:val="-2"/>
                <w:sz w:val="24"/>
              </w:rPr>
              <w:t>расходов</w:t>
            </w:r>
          </w:p>
        </w:tc>
      </w:tr>
      <w:tr>
        <w:trPr>
          <w:trHeight w:val="1947" w:hRule="atLeast"/>
        </w:trPr>
        <w:tc>
          <w:tcPr>
            <w:tcW w:w="467" w:type="dxa"/>
          </w:tcPr>
          <w:p>
            <w:pPr>
              <w:pStyle w:val="TableParagraph"/>
              <w:spacing w:before="138"/>
              <w:ind w:left="27" w:right="61"/>
              <w:jc w:val="center"/>
              <w:rPr>
                <w:sz w:val="24"/>
              </w:rPr>
            </w:pPr>
            <w:r>
              <w:rPr>
                <w:spacing w:val="-5"/>
                <w:sz w:val="24"/>
              </w:rPr>
              <w:t>5.2</w:t>
            </w:r>
          </w:p>
        </w:tc>
        <w:tc>
          <w:tcPr>
            <w:tcW w:w="3469" w:type="dxa"/>
          </w:tcPr>
          <w:p>
            <w:pPr>
              <w:pStyle w:val="TableParagraph"/>
              <w:spacing w:line="275" w:lineRule="exact" w:before="138"/>
              <w:ind w:left="90"/>
              <w:rPr>
                <w:sz w:val="24"/>
              </w:rPr>
            </w:pPr>
            <w:r>
              <w:rPr>
                <w:sz w:val="24"/>
              </w:rPr>
              <w:t>Начисление</w:t>
            </w:r>
            <w:r>
              <w:rPr>
                <w:spacing w:val="-8"/>
                <w:sz w:val="24"/>
              </w:rPr>
              <w:t> </w:t>
            </w:r>
            <w:r>
              <w:rPr>
                <w:sz w:val="24"/>
              </w:rPr>
              <w:t>всех</w:t>
            </w:r>
            <w:r>
              <w:rPr>
                <w:spacing w:val="-6"/>
                <w:sz w:val="24"/>
              </w:rPr>
              <w:t> </w:t>
            </w:r>
            <w:r>
              <w:rPr>
                <w:sz w:val="24"/>
              </w:rPr>
              <w:t>видов</w:t>
            </w:r>
            <w:r>
              <w:rPr>
                <w:spacing w:val="-13"/>
                <w:sz w:val="24"/>
              </w:rPr>
              <w:t> </w:t>
            </w:r>
            <w:r>
              <w:rPr>
                <w:spacing w:val="-2"/>
                <w:sz w:val="24"/>
              </w:rPr>
              <w:t>сборов,</w:t>
            </w:r>
          </w:p>
          <w:p>
            <w:pPr>
              <w:pStyle w:val="TableParagraph"/>
              <w:spacing w:line="275" w:lineRule="exact"/>
              <w:ind w:left="90"/>
              <w:rPr>
                <w:sz w:val="24"/>
              </w:rPr>
            </w:pPr>
            <w:r>
              <w:rPr>
                <w:sz w:val="24"/>
              </w:rPr>
              <w:t>пошлин,</w:t>
            </w:r>
            <w:r>
              <w:rPr>
                <w:spacing w:val="-7"/>
                <w:sz w:val="24"/>
              </w:rPr>
              <w:t> </w:t>
            </w:r>
            <w:r>
              <w:rPr>
                <w:sz w:val="24"/>
              </w:rPr>
              <w:t>патентных</w:t>
            </w:r>
            <w:r>
              <w:rPr>
                <w:spacing w:val="-2"/>
                <w:sz w:val="24"/>
              </w:rPr>
              <w:t> платежей</w:t>
            </w:r>
          </w:p>
        </w:tc>
        <w:tc>
          <w:tcPr>
            <w:tcW w:w="2586" w:type="dxa"/>
          </w:tcPr>
          <w:p>
            <w:pPr>
              <w:pStyle w:val="TableParagraph"/>
              <w:spacing w:before="138"/>
              <w:ind w:left="112" w:right="616" w:firstLine="5"/>
              <w:rPr>
                <w:sz w:val="24"/>
              </w:rPr>
            </w:pPr>
            <w:r>
              <w:rPr>
                <w:sz w:val="24"/>
              </w:rPr>
              <w:t>Дата принятия </w:t>
            </w:r>
            <w:r>
              <w:rPr>
                <w:spacing w:val="-2"/>
                <w:sz w:val="24"/>
              </w:rPr>
              <w:t>решения </w:t>
            </w:r>
            <w:r>
              <w:rPr>
                <w:sz w:val="24"/>
              </w:rPr>
              <w:t>руководителем</w:t>
            </w:r>
            <w:r>
              <w:rPr>
                <w:spacing w:val="-15"/>
                <w:sz w:val="24"/>
              </w:rPr>
              <w:t> </w:t>
            </w:r>
            <w:r>
              <w:rPr>
                <w:sz w:val="24"/>
              </w:rPr>
              <w:t>об </w:t>
            </w:r>
            <w:r>
              <w:rPr>
                <w:spacing w:val="-2"/>
                <w:sz w:val="24"/>
              </w:rPr>
              <w:t>уплате</w:t>
            </w:r>
          </w:p>
        </w:tc>
        <w:tc>
          <w:tcPr>
            <w:tcW w:w="3070" w:type="dxa"/>
          </w:tcPr>
          <w:p>
            <w:pPr>
              <w:pStyle w:val="TableParagraph"/>
              <w:spacing w:before="138"/>
              <w:ind w:left="80"/>
              <w:rPr>
                <w:sz w:val="24"/>
              </w:rPr>
            </w:pPr>
            <w:r>
              <w:rPr>
                <w:sz w:val="24"/>
              </w:rPr>
              <w:t>Распоряжение </w:t>
            </w:r>
            <w:r>
              <w:rPr>
                <w:spacing w:val="-2"/>
                <w:sz w:val="24"/>
              </w:rPr>
              <w:t>руководителя</w:t>
            </w:r>
          </w:p>
          <w:p>
            <w:pPr>
              <w:pStyle w:val="TableParagraph"/>
              <w:spacing w:before="2"/>
              <w:ind w:left="88"/>
              <w:rPr>
                <w:sz w:val="24"/>
              </w:rPr>
            </w:pPr>
            <w:r>
              <w:rPr>
                <w:sz w:val="24"/>
              </w:rPr>
              <w:t>об</w:t>
            </w:r>
            <w:r>
              <w:rPr>
                <w:spacing w:val="-7"/>
                <w:sz w:val="24"/>
              </w:rPr>
              <w:t> </w:t>
            </w:r>
            <w:r>
              <w:rPr>
                <w:spacing w:val="-2"/>
                <w:sz w:val="24"/>
              </w:rPr>
              <w:t>уплате,</w:t>
            </w:r>
          </w:p>
          <w:p>
            <w:pPr>
              <w:pStyle w:val="TableParagraph"/>
              <w:spacing w:before="3"/>
              <w:ind w:left="80"/>
              <w:rPr>
                <w:sz w:val="24"/>
              </w:rPr>
            </w:pPr>
            <w:r>
              <w:rPr>
                <w:sz w:val="24"/>
              </w:rPr>
              <w:t>Бухгалтерские</w:t>
            </w:r>
            <w:r>
              <w:rPr>
                <w:spacing w:val="-15"/>
                <w:sz w:val="24"/>
              </w:rPr>
              <w:t> </w:t>
            </w:r>
            <w:r>
              <w:rPr>
                <w:sz w:val="24"/>
              </w:rPr>
              <w:t>справки</w:t>
            </w:r>
            <w:r>
              <w:rPr>
                <w:spacing w:val="-15"/>
                <w:sz w:val="24"/>
              </w:rPr>
              <w:t> </w:t>
            </w:r>
            <w:r>
              <w:rPr>
                <w:sz w:val="24"/>
              </w:rPr>
              <w:t>(ф. 0504833) с приложением </w:t>
            </w:r>
            <w:r>
              <w:rPr>
                <w:spacing w:val="-2"/>
                <w:sz w:val="24"/>
              </w:rPr>
              <w:t>расчетов,</w:t>
            </w:r>
          </w:p>
          <w:p>
            <w:pPr>
              <w:pStyle w:val="TableParagraph"/>
              <w:spacing w:line="269" w:lineRule="exact"/>
              <w:ind w:left="88"/>
              <w:rPr>
                <w:sz w:val="24"/>
              </w:rPr>
            </w:pPr>
            <w:r>
              <w:rPr>
                <w:spacing w:val="-2"/>
                <w:sz w:val="24"/>
              </w:rPr>
              <w:t>Служебные</w:t>
            </w:r>
            <w:r>
              <w:rPr>
                <w:spacing w:val="-5"/>
                <w:sz w:val="24"/>
              </w:rPr>
              <w:t> </w:t>
            </w:r>
            <w:r>
              <w:rPr>
                <w:spacing w:val="-2"/>
                <w:sz w:val="24"/>
              </w:rPr>
              <w:t>записки</w:t>
            </w:r>
          </w:p>
        </w:tc>
      </w:tr>
      <w:tr>
        <w:trPr>
          <w:trHeight w:val="2459" w:hRule="atLeast"/>
        </w:trPr>
        <w:tc>
          <w:tcPr>
            <w:tcW w:w="467" w:type="dxa"/>
          </w:tcPr>
          <w:p>
            <w:pPr>
              <w:pStyle w:val="TableParagraph"/>
              <w:spacing w:before="145"/>
              <w:ind w:left="13" w:right="61"/>
              <w:jc w:val="center"/>
              <w:rPr>
                <w:sz w:val="24"/>
              </w:rPr>
            </w:pPr>
            <w:r>
              <w:rPr>
                <w:spacing w:val="-5"/>
                <w:w w:val="95"/>
                <w:sz w:val="24"/>
              </w:rPr>
              <w:t>5.3</w:t>
            </w:r>
          </w:p>
        </w:tc>
        <w:tc>
          <w:tcPr>
            <w:tcW w:w="3469" w:type="dxa"/>
          </w:tcPr>
          <w:p>
            <w:pPr>
              <w:pStyle w:val="TableParagraph"/>
              <w:spacing w:line="237" w:lineRule="auto" w:before="147"/>
              <w:ind w:left="90" w:right="30"/>
              <w:rPr>
                <w:sz w:val="24"/>
              </w:rPr>
            </w:pPr>
            <w:r>
              <w:rPr>
                <w:sz w:val="24"/>
              </w:rPr>
              <w:t>Начисление</w:t>
            </w:r>
            <w:r>
              <w:rPr>
                <w:spacing w:val="-15"/>
                <w:sz w:val="24"/>
              </w:rPr>
              <w:t> </w:t>
            </w:r>
            <w:r>
              <w:rPr>
                <w:sz w:val="24"/>
              </w:rPr>
              <w:t>штрафных</w:t>
            </w:r>
            <w:r>
              <w:rPr>
                <w:spacing w:val="-15"/>
                <w:sz w:val="24"/>
              </w:rPr>
              <w:t> </w:t>
            </w:r>
            <w:r>
              <w:rPr>
                <w:sz w:val="24"/>
              </w:rPr>
              <w:t>санкций и сумм, предписанных судом</w:t>
            </w:r>
          </w:p>
        </w:tc>
        <w:tc>
          <w:tcPr>
            <w:tcW w:w="2586" w:type="dxa"/>
          </w:tcPr>
          <w:p>
            <w:pPr>
              <w:pStyle w:val="TableParagraph"/>
              <w:spacing w:before="145"/>
              <w:ind w:left="112" w:firstLine="5"/>
              <w:rPr>
                <w:sz w:val="24"/>
              </w:rPr>
            </w:pPr>
            <w:r>
              <w:rPr>
                <w:spacing w:val="-2"/>
                <w:sz w:val="24"/>
              </w:rPr>
              <w:t>Дата</w:t>
            </w:r>
            <w:r>
              <w:rPr>
                <w:spacing w:val="-13"/>
                <w:sz w:val="24"/>
              </w:rPr>
              <w:t> </w:t>
            </w:r>
            <w:r>
              <w:rPr>
                <w:spacing w:val="-2"/>
                <w:sz w:val="24"/>
              </w:rPr>
              <w:t>поступления исполнительных документов</w:t>
            </w:r>
          </w:p>
        </w:tc>
        <w:tc>
          <w:tcPr>
            <w:tcW w:w="3070" w:type="dxa"/>
          </w:tcPr>
          <w:p>
            <w:pPr>
              <w:pStyle w:val="TableParagraph"/>
              <w:spacing w:before="145"/>
              <w:ind w:left="80" w:right="371"/>
              <w:rPr>
                <w:sz w:val="24"/>
              </w:rPr>
            </w:pPr>
            <w:r>
              <w:rPr>
                <w:sz w:val="24"/>
              </w:rPr>
              <w:t>Исполнительный лист, Судебный приказ, Постановления</w:t>
            </w:r>
            <w:r>
              <w:rPr>
                <w:spacing w:val="-15"/>
                <w:sz w:val="24"/>
              </w:rPr>
              <w:t> </w:t>
            </w:r>
            <w:r>
              <w:rPr>
                <w:sz w:val="24"/>
              </w:rPr>
              <w:t>судебных (следственных) органов, Иные документы, </w:t>
            </w:r>
            <w:r>
              <w:rPr>
                <w:spacing w:val="-2"/>
                <w:sz w:val="24"/>
              </w:rPr>
              <w:t>устанавливающие обязательства учреждения</w:t>
            </w:r>
          </w:p>
        </w:tc>
      </w:tr>
      <w:tr>
        <w:trPr>
          <w:trHeight w:val="380" w:hRule="atLeast"/>
        </w:trPr>
        <w:tc>
          <w:tcPr>
            <w:tcW w:w="467" w:type="dxa"/>
          </w:tcPr>
          <w:p>
            <w:pPr>
              <w:pStyle w:val="TableParagraph"/>
              <w:spacing w:line="261" w:lineRule="exact" w:before="99"/>
              <w:ind w:left="17" w:right="61"/>
              <w:jc w:val="center"/>
              <w:rPr>
                <w:b/>
                <w:sz w:val="24"/>
              </w:rPr>
            </w:pPr>
            <w:r>
              <w:rPr>
                <w:b/>
                <w:spacing w:val="-10"/>
                <w:w w:val="95"/>
                <w:sz w:val="24"/>
              </w:rPr>
              <w:t>6</w:t>
            </w:r>
          </w:p>
        </w:tc>
        <w:tc>
          <w:tcPr>
            <w:tcW w:w="3469" w:type="dxa"/>
          </w:tcPr>
          <w:p>
            <w:pPr>
              <w:pStyle w:val="TableParagraph"/>
              <w:spacing w:line="256" w:lineRule="exact" w:before="104"/>
              <w:ind w:left="105"/>
              <w:rPr>
                <w:b/>
                <w:sz w:val="24"/>
              </w:rPr>
            </w:pPr>
            <w:r>
              <w:rPr>
                <w:b/>
                <w:spacing w:val="-2"/>
                <w:sz w:val="24"/>
              </w:rPr>
              <w:t>Отложенные</w:t>
            </w:r>
            <w:r>
              <w:rPr>
                <w:b/>
                <w:spacing w:val="2"/>
                <w:sz w:val="24"/>
              </w:rPr>
              <w:t> </w:t>
            </w:r>
            <w:r>
              <w:rPr>
                <w:b/>
                <w:spacing w:val="-2"/>
                <w:sz w:val="24"/>
              </w:rPr>
              <w:t>обязательства</w:t>
            </w:r>
          </w:p>
        </w:tc>
        <w:tc>
          <w:tcPr>
            <w:tcW w:w="2586" w:type="dxa"/>
          </w:tcPr>
          <w:p>
            <w:pPr>
              <w:pStyle w:val="TableParagraph"/>
              <w:rPr>
                <w:sz w:val="24"/>
              </w:rPr>
            </w:pPr>
          </w:p>
        </w:tc>
        <w:tc>
          <w:tcPr>
            <w:tcW w:w="3070" w:type="dxa"/>
          </w:tcPr>
          <w:p>
            <w:pPr>
              <w:pStyle w:val="TableParagraph"/>
              <w:rPr>
                <w:sz w:val="24"/>
              </w:rPr>
            </w:pPr>
          </w:p>
        </w:tc>
      </w:tr>
    </w:tbl>
    <w:p>
      <w:pPr>
        <w:rPr>
          <w:sz w:val="2"/>
          <w:szCs w:val="2"/>
        </w:rPr>
      </w:pPr>
      <w:r>
        <w:rPr>
          <w:sz w:val="2"/>
          <w:szCs w:val="2"/>
        </w:rPr>
        <w:drawing>
          <wp:anchor distT="0" distB="0" distL="0" distR="0" allowOverlap="1" layoutInCell="1" locked="0" behindDoc="0" simplePos="0" relativeHeight="15753216">
            <wp:simplePos x="0" y="0"/>
            <wp:positionH relativeFrom="page">
              <wp:posOffset>0</wp:posOffset>
            </wp:positionH>
            <wp:positionV relativeFrom="page">
              <wp:posOffset>253</wp:posOffset>
            </wp:positionV>
            <wp:extent cx="7562215" cy="10691876"/>
            <wp:effectExtent l="0" t="0" r="0" b="0"/>
            <wp:wrapNone/>
            <wp:docPr id="52" name="Image 52"/>
            <wp:cNvGraphicFramePr>
              <a:graphicFrameLocks/>
            </wp:cNvGraphicFramePr>
            <a:graphic>
              <a:graphicData uri="http://schemas.openxmlformats.org/drawingml/2006/picture">
                <pic:pic>
                  <pic:nvPicPr>
                    <pic:cNvPr id="52" name="Image 52"/>
                    <pic:cNvPicPr/>
                  </pic:nvPicPr>
                  <pic:blipFill>
                    <a:blip r:embed="rId72" cstate="print"/>
                    <a:stretch>
                      <a:fillRect/>
                    </a:stretch>
                  </pic:blipFill>
                  <pic:spPr>
                    <a:xfrm>
                      <a:off x="0" y="0"/>
                      <a:ext cx="7562215" cy="10691876"/>
                    </a:xfrm>
                    <a:prstGeom prst="rect">
                      <a:avLst/>
                    </a:prstGeom>
                  </pic:spPr>
                </pic:pic>
              </a:graphicData>
            </a:graphic>
          </wp:anchor>
        </w:drawing>
      </w:r>
    </w:p>
    <w:p>
      <w:pPr>
        <w:spacing w:after="0"/>
        <w:rPr>
          <w:sz w:val="2"/>
          <w:szCs w:val="2"/>
        </w:rPr>
        <w:sectPr>
          <w:type w:val="continuous"/>
          <w:pgSz w:w="11910" w:h="16840"/>
          <w:pgMar w:header="0" w:footer="983" w:top="1220" w:bottom="2628" w:left="1275" w:right="141"/>
        </w:sectPr>
      </w:pPr>
    </w:p>
    <w:tbl>
      <w:tblPr>
        <w:tblW w:w="0" w:type="auto"/>
        <w:jc w:val="left"/>
        <w:tblInd w:w="5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67"/>
        <w:gridCol w:w="3495"/>
        <w:gridCol w:w="2541"/>
        <w:gridCol w:w="2838"/>
      </w:tblGrid>
      <w:tr>
        <w:trPr>
          <w:trHeight w:val="501" w:hRule="atLeast"/>
        </w:trPr>
        <w:tc>
          <w:tcPr>
            <w:tcW w:w="467" w:type="dxa"/>
          </w:tcPr>
          <w:p>
            <w:pPr>
              <w:pStyle w:val="TableParagraph"/>
              <w:spacing w:line="267" w:lineRule="exact"/>
              <w:ind w:left="130"/>
              <w:rPr>
                <w:b/>
                <w:sz w:val="24"/>
              </w:rPr>
            </w:pPr>
            <w:r>
              <w:rPr>
                <w:b/>
                <w:spacing w:val="-10"/>
                <w:sz w:val="24"/>
              </w:rPr>
              <w:t>N</w:t>
            </w:r>
          </w:p>
          <w:p>
            <w:pPr>
              <w:pStyle w:val="TableParagraph"/>
              <w:spacing w:line="215" w:lineRule="exact"/>
              <w:ind w:left="50"/>
              <w:rPr>
                <w:b/>
                <w:sz w:val="24"/>
              </w:rPr>
            </w:pPr>
            <w:r>
              <w:rPr>
                <w:b/>
                <w:spacing w:val="-5"/>
                <w:sz w:val="24"/>
              </w:rPr>
              <w:t>п/п</w:t>
            </w:r>
          </w:p>
        </w:tc>
        <w:tc>
          <w:tcPr>
            <w:tcW w:w="3495" w:type="dxa"/>
          </w:tcPr>
          <w:p>
            <w:pPr>
              <w:pStyle w:val="TableParagraph"/>
              <w:spacing w:line="271" w:lineRule="exact"/>
              <w:ind w:left="383"/>
              <w:rPr>
                <w:b/>
                <w:sz w:val="24"/>
              </w:rPr>
            </w:pPr>
            <w:r>
              <w:rPr>
                <w:b/>
                <w:sz w:val="24"/>
              </w:rPr>
              <w:t>Хозяйственные</w:t>
            </w:r>
            <w:r>
              <w:rPr>
                <w:b/>
                <w:spacing w:val="-2"/>
                <w:sz w:val="24"/>
              </w:rPr>
              <w:t> операции</w:t>
            </w:r>
          </w:p>
        </w:tc>
        <w:tc>
          <w:tcPr>
            <w:tcW w:w="5379" w:type="dxa"/>
            <w:gridSpan w:val="2"/>
          </w:tcPr>
          <w:p>
            <w:pPr>
              <w:pStyle w:val="TableParagraph"/>
              <w:spacing w:line="266" w:lineRule="exact"/>
              <w:ind w:left="1578"/>
              <w:rPr>
                <w:b/>
                <w:sz w:val="24"/>
              </w:rPr>
            </w:pPr>
            <w:r>
              <w:rPr>
                <w:b/>
                <w:sz w:val="24"/>
              </w:rPr>
              <w:t>Принятие</w:t>
            </w:r>
            <w:r>
              <w:rPr>
                <w:b/>
                <w:spacing w:val="2"/>
                <w:sz w:val="24"/>
              </w:rPr>
              <w:t> </w:t>
            </w:r>
            <w:r>
              <w:rPr>
                <w:b/>
                <w:spacing w:val="-2"/>
                <w:sz w:val="24"/>
              </w:rPr>
              <w:t>обязательств</w:t>
            </w:r>
          </w:p>
        </w:tc>
      </w:tr>
      <w:tr>
        <w:trPr>
          <w:trHeight w:val="631" w:hRule="atLeast"/>
        </w:trPr>
        <w:tc>
          <w:tcPr>
            <w:tcW w:w="467" w:type="dxa"/>
          </w:tcPr>
          <w:p>
            <w:pPr>
              <w:pStyle w:val="TableParagraph"/>
              <w:rPr>
                <w:sz w:val="24"/>
              </w:rPr>
            </w:pPr>
          </w:p>
        </w:tc>
        <w:tc>
          <w:tcPr>
            <w:tcW w:w="3495" w:type="dxa"/>
          </w:tcPr>
          <w:p>
            <w:pPr>
              <w:pStyle w:val="TableParagraph"/>
              <w:rPr>
                <w:sz w:val="24"/>
              </w:rPr>
            </w:pPr>
          </w:p>
        </w:tc>
        <w:tc>
          <w:tcPr>
            <w:tcW w:w="2541" w:type="dxa"/>
          </w:tcPr>
          <w:p>
            <w:pPr>
              <w:pStyle w:val="TableParagraph"/>
              <w:spacing w:line="252" w:lineRule="exact"/>
              <w:ind w:left="59" w:right="4"/>
              <w:jc w:val="center"/>
              <w:rPr>
                <w:b/>
                <w:sz w:val="24"/>
              </w:rPr>
            </w:pPr>
            <w:r>
              <w:rPr>
                <w:b/>
                <w:sz w:val="24"/>
              </w:rPr>
              <w:t>Момент</w:t>
            </w:r>
            <w:r>
              <w:rPr>
                <w:b/>
                <w:spacing w:val="-8"/>
                <w:sz w:val="24"/>
              </w:rPr>
              <w:t> </w:t>
            </w:r>
            <w:r>
              <w:rPr>
                <w:b/>
                <w:sz w:val="24"/>
              </w:rPr>
              <w:t>отражения </w:t>
            </w:r>
            <w:r>
              <w:rPr>
                <w:b/>
                <w:spacing w:val="-10"/>
                <w:sz w:val="24"/>
              </w:rPr>
              <w:t>в</w:t>
            </w:r>
          </w:p>
          <w:p>
            <w:pPr>
              <w:pStyle w:val="TableParagraph"/>
              <w:spacing w:line="275" w:lineRule="exact"/>
              <w:ind w:left="59"/>
              <w:jc w:val="center"/>
              <w:rPr>
                <w:b/>
                <w:sz w:val="24"/>
              </w:rPr>
            </w:pPr>
            <w:r>
              <w:rPr>
                <w:b/>
                <w:spacing w:val="-2"/>
                <w:sz w:val="24"/>
              </w:rPr>
              <w:t>учете</w:t>
            </w:r>
          </w:p>
        </w:tc>
        <w:tc>
          <w:tcPr>
            <w:tcW w:w="2838" w:type="dxa"/>
          </w:tcPr>
          <w:p>
            <w:pPr>
              <w:pStyle w:val="TableParagraph"/>
              <w:spacing w:line="253" w:lineRule="exact"/>
              <w:ind w:left="462"/>
              <w:rPr>
                <w:b/>
                <w:sz w:val="24"/>
              </w:rPr>
            </w:pPr>
            <w:r>
              <w:rPr>
                <w:b/>
                <w:spacing w:val="-2"/>
                <w:sz w:val="24"/>
              </w:rPr>
              <w:t>Документ-основание</w:t>
            </w:r>
          </w:p>
        </w:tc>
      </w:tr>
      <w:tr>
        <w:trPr>
          <w:trHeight w:val="1259" w:hRule="atLeast"/>
        </w:trPr>
        <w:tc>
          <w:tcPr>
            <w:tcW w:w="467" w:type="dxa"/>
          </w:tcPr>
          <w:p>
            <w:pPr>
              <w:pStyle w:val="TableParagraph"/>
              <w:spacing w:before="94"/>
              <w:ind w:left="2" w:right="61"/>
              <w:jc w:val="center"/>
              <w:rPr>
                <w:sz w:val="24"/>
              </w:rPr>
            </w:pPr>
            <w:r>
              <w:rPr>
                <w:spacing w:val="-5"/>
                <w:w w:val="95"/>
                <w:sz w:val="24"/>
              </w:rPr>
              <w:t>6.1</w:t>
            </w:r>
          </w:p>
        </w:tc>
        <w:tc>
          <w:tcPr>
            <w:tcW w:w="3495" w:type="dxa"/>
          </w:tcPr>
          <w:p>
            <w:pPr>
              <w:pStyle w:val="TableParagraph"/>
              <w:spacing w:before="94"/>
              <w:ind w:left="90"/>
              <w:rPr>
                <w:sz w:val="24"/>
              </w:rPr>
            </w:pPr>
            <w:r>
              <w:rPr>
                <w:sz w:val="24"/>
              </w:rPr>
              <w:t>Принятие</w:t>
            </w:r>
            <w:r>
              <w:rPr>
                <w:spacing w:val="-6"/>
                <w:sz w:val="24"/>
              </w:rPr>
              <w:t> </w:t>
            </w:r>
            <w:r>
              <w:rPr>
                <w:sz w:val="24"/>
              </w:rPr>
              <w:t>обязательства</w:t>
            </w:r>
            <w:r>
              <w:rPr>
                <w:spacing w:val="-9"/>
                <w:sz w:val="24"/>
              </w:rPr>
              <w:t> </w:t>
            </w:r>
            <w:r>
              <w:rPr>
                <w:spacing w:val="-5"/>
                <w:sz w:val="24"/>
              </w:rPr>
              <w:t>на</w:t>
            </w:r>
          </w:p>
          <w:p>
            <w:pPr>
              <w:pStyle w:val="TableParagraph"/>
              <w:spacing w:before="7"/>
              <w:ind w:left="90"/>
              <w:rPr>
                <w:sz w:val="24"/>
              </w:rPr>
            </w:pPr>
            <w:r>
              <w:rPr>
                <w:sz w:val="24"/>
              </w:rPr>
              <w:t>сумму</w:t>
            </w:r>
            <w:r>
              <w:rPr>
                <w:spacing w:val="-3"/>
                <w:sz w:val="24"/>
              </w:rPr>
              <w:t> </w:t>
            </w:r>
            <w:r>
              <w:rPr>
                <w:sz w:val="24"/>
              </w:rPr>
              <w:t>созданного</w:t>
            </w:r>
            <w:r>
              <w:rPr>
                <w:spacing w:val="-10"/>
                <w:sz w:val="24"/>
              </w:rPr>
              <w:t> </w:t>
            </w:r>
            <w:r>
              <w:rPr>
                <w:spacing w:val="-2"/>
                <w:sz w:val="24"/>
              </w:rPr>
              <w:t>резерва</w:t>
            </w:r>
          </w:p>
        </w:tc>
        <w:tc>
          <w:tcPr>
            <w:tcW w:w="2541" w:type="dxa"/>
          </w:tcPr>
          <w:p>
            <w:pPr>
              <w:pStyle w:val="TableParagraph"/>
              <w:spacing w:line="237" w:lineRule="auto" w:before="102"/>
              <w:ind w:left="86" w:right="205"/>
              <w:jc w:val="both"/>
              <w:rPr>
                <w:sz w:val="24"/>
              </w:rPr>
            </w:pPr>
            <w:r>
              <w:rPr>
                <w:sz w:val="24"/>
              </w:rPr>
              <w:t>Дата расчета резерва, согласно</w:t>
            </w:r>
            <w:r>
              <w:rPr>
                <w:spacing w:val="-15"/>
                <w:sz w:val="24"/>
              </w:rPr>
              <w:t> </w:t>
            </w:r>
            <w:r>
              <w:rPr>
                <w:sz w:val="24"/>
              </w:rPr>
              <w:t>положениям учетной политики</w:t>
            </w:r>
          </w:p>
        </w:tc>
        <w:tc>
          <w:tcPr>
            <w:tcW w:w="2838" w:type="dxa"/>
          </w:tcPr>
          <w:p>
            <w:pPr>
              <w:pStyle w:val="TableParagraph"/>
              <w:spacing w:before="99"/>
              <w:ind w:left="98"/>
              <w:rPr>
                <w:sz w:val="24"/>
              </w:rPr>
            </w:pPr>
            <w:r>
              <w:rPr>
                <w:sz w:val="24"/>
              </w:rPr>
              <w:t>Бухгалтерская</w:t>
            </w:r>
            <w:r>
              <w:rPr>
                <w:spacing w:val="-15"/>
                <w:sz w:val="24"/>
              </w:rPr>
              <w:t> </w:t>
            </w:r>
            <w:r>
              <w:rPr>
                <w:sz w:val="24"/>
              </w:rPr>
              <w:t>справка</w:t>
            </w:r>
            <w:r>
              <w:rPr>
                <w:spacing w:val="-15"/>
                <w:sz w:val="24"/>
              </w:rPr>
              <w:t> </w:t>
            </w:r>
            <w:r>
              <w:rPr>
                <w:sz w:val="24"/>
              </w:rPr>
              <w:t>(ф. 0504833) с приложением </w:t>
            </w:r>
            <w:r>
              <w:rPr>
                <w:spacing w:val="-2"/>
                <w:sz w:val="24"/>
              </w:rPr>
              <w:t>расчетов</w:t>
            </w:r>
          </w:p>
        </w:tc>
      </w:tr>
      <w:tr>
        <w:trPr>
          <w:trHeight w:val="1817" w:hRule="atLeast"/>
        </w:trPr>
        <w:tc>
          <w:tcPr>
            <w:tcW w:w="467" w:type="dxa"/>
          </w:tcPr>
          <w:p>
            <w:pPr>
              <w:pStyle w:val="TableParagraph"/>
              <w:spacing w:before="46"/>
              <w:rPr>
                <w:sz w:val="24"/>
              </w:rPr>
            </w:pPr>
          </w:p>
          <w:p>
            <w:pPr>
              <w:pStyle w:val="TableParagraph"/>
              <w:spacing w:before="1"/>
              <w:ind w:left="24" w:right="61"/>
              <w:jc w:val="center"/>
              <w:rPr>
                <w:sz w:val="24"/>
              </w:rPr>
            </w:pPr>
            <w:r>
              <w:rPr>
                <w:spacing w:val="-5"/>
                <w:sz w:val="24"/>
              </w:rPr>
              <w:t>6.2</w:t>
            </w:r>
          </w:p>
        </w:tc>
        <w:tc>
          <w:tcPr>
            <w:tcW w:w="3495" w:type="dxa"/>
          </w:tcPr>
          <w:p>
            <w:pPr>
              <w:pStyle w:val="TableParagraph"/>
              <w:spacing w:before="46"/>
              <w:rPr>
                <w:sz w:val="24"/>
              </w:rPr>
            </w:pPr>
          </w:p>
          <w:p>
            <w:pPr>
              <w:pStyle w:val="TableParagraph"/>
              <w:spacing w:before="1"/>
              <w:ind w:left="90"/>
              <w:rPr>
                <w:sz w:val="24"/>
              </w:rPr>
            </w:pPr>
            <w:r>
              <w:rPr>
                <w:sz w:val="24"/>
              </w:rPr>
              <w:t>Уменьшение</w:t>
            </w:r>
            <w:r>
              <w:rPr>
                <w:spacing w:val="-14"/>
                <w:sz w:val="24"/>
              </w:rPr>
              <w:t> </w:t>
            </w:r>
            <w:r>
              <w:rPr>
                <w:spacing w:val="-2"/>
                <w:sz w:val="24"/>
              </w:rPr>
              <w:t>размера</w:t>
            </w:r>
          </w:p>
          <w:p>
            <w:pPr>
              <w:pStyle w:val="TableParagraph"/>
              <w:spacing w:before="3"/>
              <w:ind w:left="90"/>
              <w:rPr>
                <w:sz w:val="24"/>
              </w:rPr>
            </w:pPr>
            <w:r>
              <w:rPr>
                <w:sz w:val="24"/>
              </w:rPr>
              <w:t>созданного</w:t>
            </w:r>
            <w:r>
              <w:rPr>
                <w:spacing w:val="-4"/>
                <w:sz w:val="24"/>
              </w:rPr>
              <w:t> </w:t>
            </w:r>
            <w:r>
              <w:rPr>
                <w:spacing w:val="-2"/>
                <w:sz w:val="24"/>
              </w:rPr>
              <w:t>резерва</w:t>
            </w:r>
          </w:p>
        </w:tc>
        <w:tc>
          <w:tcPr>
            <w:tcW w:w="2541" w:type="dxa"/>
          </w:tcPr>
          <w:p>
            <w:pPr>
              <w:pStyle w:val="TableParagraph"/>
              <w:spacing w:before="51"/>
              <w:rPr>
                <w:sz w:val="24"/>
              </w:rPr>
            </w:pPr>
          </w:p>
          <w:p>
            <w:pPr>
              <w:pStyle w:val="TableParagraph"/>
              <w:spacing w:before="1"/>
              <w:ind w:left="86" w:right="81"/>
              <w:rPr>
                <w:sz w:val="24"/>
              </w:rPr>
            </w:pPr>
            <w:r>
              <w:rPr>
                <w:sz w:val="24"/>
              </w:rPr>
              <w:t>Дата,</w:t>
            </w:r>
            <w:r>
              <w:rPr>
                <w:spacing w:val="-15"/>
                <w:sz w:val="24"/>
              </w:rPr>
              <w:t> </w:t>
            </w:r>
            <w:r>
              <w:rPr>
                <w:sz w:val="24"/>
              </w:rPr>
              <w:t>определенная</w:t>
            </w:r>
            <w:r>
              <w:rPr>
                <w:spacing w:val="-15"/>
                <w:sz w:val="24"/>
              </w:rPr>
              <w:t> </w:t>
            </w:r>
            <w:r>
              <w:rPr>
                <w:sz w:val="24"/>
              </w:rPr>
              <w:t>в приказе</w:t>
            </w:r>
            <w:r>
              <w:rPr>
                <w:spacing w:val="-3"/>
                <w:sz w:val="24"/>
              </w:rPr>
              <w:t> </w:t>
            </w:r>
            <w:r>
              <w:rPr>
                <w:sz w:val="24"/>
              </w:rPr>
              <w:t>об уменьшении</w:t>
            </w:r>
            <w:r>
              <w:rPr>
                <w:spacing w:val="-15"/>
                <w:sz w:val="24"/>
              </w:rPr>
              <w:t> </w:t>
            </w:r>
            <w:r>
              <w:rPr>
                <w:sz w:val="24"/>
              </w:rPr>
              <w:t>размера </w:t>
            </w:r>
            <w:r>
              <w:rPr>
                <w:spacing w:val="-2"/>
                <w:sz w:val="24"/>
              </w:rPr>
              <w:t>резерва</w:t>
            </w:r>
          </w:p>
        </w:tc>
        <w:tc>
          <w:tcPr>
            <w:tcW w:w="2838" w:type="dxa"/>
          </w:tcPr>
          <w:p>
            <w:pPr>
              <w:pStyle w:val="TableParagraph"/>
              <w:spacing w:before="46"/>
              <w:rPr>
                <w:sz w:val="24"/>
              </w:rPr>
            </w:pPr>
          </w:p>
          <w:p>
            <w:pPr>
              <w:pStyle w:val="TableParagraph"/>
              <w:spacing w:before="1"/>
              <w:ind w:left="98" w:right="19"/>
              <w:rPr>
                <w:sz w:val="24"/>
              </w:rPr>
            </w:pPr>
            <w:r>
              <w:rPr>
                <w:sz w:val="24"/>
              </w:rPr>
              <w:t>Приказ руководителя </w:t>
            </w:r>
            <w:r>
              <w:rPr>
                <w:spacing w:val="-2"/>
                <w:sz w:val="24"/>
              </w:rPr>
              <w:t>учреждения, </w:t>
            </w:r>
            <w:r>
              <w:rPr>
                <w:sz w:val="24"/>
              </w:rPr>
              <w:t>Бухгалтерская</w:t>
            </w:r>
            <w:r>
              <w:rPr>
                <w:spacing w:val="-15"/>
                <w:sz w:val="24"/>
              </w:rPr>
              <w:t> </w:t>
            </w:r>
            <w:r>
              <w:rPr>
                <w:sz w:val="24"/>
              </w:rPr>
              <w:t>справка</w:t>
            </w:r>
            <w:r>
              <w:rPr>
                <w:spacing w:val="-15"/>
                <w:sz w:val="24"/>
              </w:rPr>
              <w:t> </w:t>
            </w:r>
            <w:r>
              <w:rPr>
                <w:sz w:val="24"/>
              </w:rPr>
              <w:t>(ф. 0504833) с приложением </w:t>
            </w:r>
            <w:r>
              <w:rPr>
                <w:spacing w:val="-2"/>
                <w:sz w:val="24"/>
              </w:rPr>
              <w:t>расчетов</w:t>
            </w:r>
          </w:p>
        </w:tc>
      </w:tr>
      <w:tr>
        <w:trPr>
          <w:trHeight w:val="1752" w:hRule="atLeast"/>
        </w:trPr>
        <w:tc>
          <w:tcPr>
            <w:tcW w:w="467" w:type="dxa"/>
          </w:tcPr>
          <w:p>
            <w:pPr>
              <w:pStyle w:val="TableParagraph"/>
              <w:spacing w:before="100"/>
              <w:ind w:left="10" w:right="61"/>
              <w:jc w:val="center"/>
              <w:rPr>
                <w:sz w:val="24"/>
              </w:rPr>
            </w:pPr>
            <w:r>
              <w:rPr>
                <w:spacing w:val="-5"/>
                <w:sz w:val="24"/>
              </w:rPr>
              <w:t>6.3</w:t>
            </w:r>
          </w:p>
        </w:tc>
        <w:tc>
          <w:tcPr>
            <w:tcW w:w="3495" w:type="dxa"/>
          </w:tcPr>
          <w:p>
            <w:pPr>
              <w:pStyle w:val="TableParagraph"/>
              <w:spacing w:before="100"/>
              <w:ind w:left="90"/>
              <w:rPr>
                <w:sz w:val="24"/>
              </w:rPr>
            </w:pPr>
            <w:r>
              <w:rPr>
                <w:sz w:val="24"/>
              </w:rPr>
              <w:t>Отражение принятого обязательства</w:t>
            </w:r>
            <w:r>
              <w:rPr>
                <w:spacing w:val="-11"/>
                <w:sz w:val="24"/>
              </w:rPr>
              <w:t> </w:t>
            </w:r>
            <w:r>
              <w:rPr>
                <w:sz w:val="24"/>
              </w:rPr>
              <w:t>при осуществлении</w:t>
            </w:r>
            <w:r>
              <w:rPr>
                <w:spacing w:val="-14"/>
                <w:sz w:val="24"/>
              </w:rPr>
              <w:t> </w:t>
            </w:r>
            <w:r>
              <w:rPr>
                <w:sz w:val="24"/>
              </w:rPr>
              <w:t>расходов</w:t>
            </w:r>
            <w:r>
              <w:rPr>
                <w:spacing w:val="-11"/>
                <w:sz w:val="24"/>
              </w:rPr>
              <w:t> </w:t>
            </w:r>
            <w:r>
              <w:rPr>
                <w:sz w:val="24"/>
              </w:rPr>
              <w:t>за</w:t>
            </w:r>
            <w:r>
              <w:rPr>
                <w:spacing w:val="-15"/>
                <w:sz w:val="24"/>
              </w:rPr>
              <w:t> </w:t>
            </w:r>
            <w:r>
              <w:rPr>
                <w:sz w:val="24"/>
              </w:rPr>
              <w:t>счет созданных резервов</w:t>
            </w:r>
          </w:p>
        </w:tc>
        <w:tc>
          <w:tcPr>
            <w:tcW w:w="2541" w:type="dxa"/>
          </w:tcPr>
          <w:p>
            <w:pPr>
              <w:pStyle w:val="TableParagraph"/>
              <w:spacing w:before="100"/>
              <w:ind w:left="86" w:right="81"/>
              <w:rPr>
                <w:sz w:val="24"/>
              </w:rPr>
            </w:pPr>
            <w:r>
              <w:rPr>
                <w:sz w:val="24"/>
              </w:rPr>
              <w:t>В</w:t>
            </w:r>
            <w:r>
              <w:rPr>
                <w:spacing w:val="-15"/>
                <w:sz w:val="24"/>
              </w:rPr>
              <w:t> </w:t>
            </w:r>
            <w:r>
              <w:rPr>
                <w:sz w:val="24"/>
              </w:rPr>
              <w:t>момент</w:t>
            </w:r>
            <w:r>
              <w:rPr>
                <w:spacing w:val="-15"/>
                <w:sz w:val="24"/>
              </w:rPr>
              <w:t> </w:t>
            </w:r>
            <w:r>
              <w:rPr>
                <w:sz w:val="24"/>
              </w:rPr>
              <w:t>образования </w:t>
            </w:r>
            <w:r>
              <w:rPr>
                <w:spacing w:val="-2"/>
                <w:sz w:val="24"/>
              </w:rPr>
              <w:t>кредиторской задолженности</w:t>
            </w:r>
          </w:p>
        </w:tc>
        <w:tc>
          <w:tcPr>
            <w:tcW w:w="2838" w:type="dxa"/>
          </w:tcPr>
          <w:p>
            <w:pPr>
              <w:pStyle w:val="TableParagraph"/>
              <w:spacing w:before="100"/>
              <w:ind w:left="98"/>
              <w:rPr>
                <w:sz w:val="24"/>
              </w:rPr>
            </w:pPr>
            <w:r>
              <w:rPr>
                <w:spacing w:val="-2"/>
                <w:sz w:val="24"/>
              </w:rPr>
              <w:t>Документы, подтверждающие возникновение обязательства, </w:t>
            </w:r>
            <w:r>
              <w:rPr>
                <w:sz w:val="24"/>
              </w:rPr>
              <w:t>Бухгалтерская</w:t>
            </w:r>
            <w:r>
              <w:rPr>
                <w:spacing w:val="-15"/>
                <w:sz w:val="24"/>
              </w:rPr>
              <w:t> </w:t>
            </w:r>
            <w:r>
              <w:rPr>
                <w:sz w:val="24"/>
              </w:rPr>
              <w:t>справка</w:t>
            </w:r>
            <w:r>
              <w:rPr>
                <w:spacing w:val="-15"/>
                <w:sz w:val="24"/>
              </w:rPr>
              <w:t> </w:t>
            </w:r>
            <w:r>
              <w:rPr>
                <w:sz w:val="24"/>
              </w:rPr>
              <w:t>(ф.</w:t>
            </w:r>
          </w:p>
          <w:p>
            <w:pPr>
              <w:pStyle w:val="TableParagraph"/>
              <w:spacing w:line="253" w:lineRule="exact"/>
              <w:ind w:left="98"/>
              <w:rPr>
                <w:sz w:val="24"/>
              </w:rPr>
            </w:pPr>
            <w:r>
              <w:rPr>
                <w:spacing w:val="-2"/>
                <w:sz w:val="24"/>
              </w:rPr>
              <w:t>0504833)</w:t>
            </w:r>
          </w:p>
        </w:tc>
      </w:tr>
    </w:tbl>
    <w:p>
      <w:pPr>
        <w:pStyle w:val="BodyText"/>
        <w:spacing w:before="130"/>
      </w:pPr>
      <w:r>
        <w:rPr/>
        <w:drawing>
          <wp:anchor distT="0" distB="0" distL="0" distR="0" allowOverlap="1" layoutInCell="1" locked="0" behindDoc="0" simplePos="0" relativeHeight="15753728">
            <wp:simplePos x="0" y="0"/>
            <wp:positionH relativeFrom="page">
              <wp:posOffset>0</wp:posOffset>
            </wp:positionH>
            <wp:positionV relativeFrom="page">
              <wp:posOffset>253</wp:posOffset>
            </wp:positionV>
            <wp:extent cx="7562215" cy="10691876"/>
            <wp:effectExtent l="0" t="0" r="0" b="0"/>
            <wp:wrapNone/>
            <wp:docPr id="53" name="Image 53"/>
            <wp:cNvGraphicFramePr>
              <a:graphicFrameLocks/>
            </wp:cNvGraphicFramePr>
            <a:graphic>
              <a:graphicData uri="http://schemas.openxmlformats.org/drawingml/2006/picture">
                <pic:pic>
                  <pic:nvPicPr>
                    <pic:cNvPr id="53" name="Image 53"/>
                    <pic:cNvPicPr/>
                  </pic:nvPicPr>
                  <pic:blipFill>
                    <a:blip r:embed="rId73" cstate="print"/>
                    <a:stretch>
                      <a:fillRect/>
                    </a:stretch>
                  </pic:blipFill>
                  <pic:spPr>
                    <a:xfrm>
                      <a:off x="0" y="0"/>
                      <a:ext cx="7562215" cy="10691876"/>
                    </a:xfrm>
                    <a:prstGeom prst="rect">
                      <a:avLst/>
                    </a:prstGeom>
                  </pic:spPr>
                </pic:pic>
              </a:graphicData>
            </a:graphic>
          </wp:anchor>
        </w:drawing>
      </w:r>
    </w:p>
    <w:p>
      <w:pPr>
        <w:pStyle w:val="ListParagraph"/>
        <w:numPr>
          <w:ilvl w:val="2"/>
          <w:numId w:val="1"/>
        </w:numPr>
        <w:tabs>
          <w:tab w:pos="1141" w:val="left" w:leader="none"/>
        </w:tabs>
        <w:spacing w:line="242" w:lineRule="auto" w:before="0" w:after="0"/>
        <w:ind w:left="463" w:right="1539" w:firstLine="0"/>
        <w:jc w:val="left"/>
        <w:rPr>
          <w:sz w:val="24"/>
        </w:rPr>
      </w:pPr>
      <w:r>
        <w:rPr>
          <w:sz w:val="24"/>
        </w:rPr>
        <w:t>Способы принятия денежных обязательств в целях бухгалтерского учета с отражением момента и документа-основания по хозяйственным операциям:</w:t>
      </w:r>
    </w:p>
    <w:p>
      <w:pPr>
        <w:pStyle w:val="BodyText"/>
        <w:spacing w:before="77"/>
        <w:rPr>
          <w:sz w:val="20"/>
        </w:rPr>
      </w:pPr>
    </w:p>
    <w:tbl>
      <w:tblPr>
        <w:tblW w:w="0" w:type="auto"/>
        <w:jc w:val="left"/>
        <w:tblInd w:w="5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48"/>
        <w:gridCol w:w="3411"/>
        <w:gridCol w:w="2715"/>
        <w:gridCol w:w="3047"/>
      </w:tblGrid>
      <w:tr>
        <w:trPr>
          <w:trHeight w:val="380" w:hRule="atLeast"/>
        </w:trPr>
        <w:tc>
          <w:tcPr>
            <w:tcW w:w="448" w:type="dxa"/>
            <w:vMerge w:val="restart"/>
          </w:tcPr>
          <w:p>
            <w:pPr>
              <w:pStyle w:val="TableParagraph"/>
              <w:spacing w:line="270" w:lineRule="exact"/>
              <w:ind w:left="131"/>
              <w:rPr>
                <w:b/>
                <w:sz w:val="24"/>
              </w:rPr>
            </w:pPr>
            <w:r>
              <w:rPr>
                <w:b/>
                <w:spacing w:val="-10"/>
                <w:sz w:val="24"/>
              </w:rPr>
              <w:t>N</w:t>
            </w:r>
          </w:p>
          <w:p>
            <w:pPr>
              <w:pStyle w:val="TableParagraph"/>
              <w:spacing w:line="275" w:lineRule="exact"/>
              <w:ind w:left="50"/>
              <w:rPr>
                <w:b/>
                <w:sz w:val="24"/>
              </w:rPr>
            </w:pPr>
            <w:r>
              <w:rPr>
                <w:b/>
                <w:spacing w:val="-5"/>
                <w:sz w:val="24"/>
              </w:rPr>
              <w:t>п/п</w:t>
            </w:r>
          </w:p>
        </w:tc>
        <w:tc>
          <w:tcPr>
            <w:tcW w:w="3411" w:type="dxa"/>
          </w:tcPr>
          <w:p>
            <w:pPr>
              <w:pStyle w:val="TableParagraph"/>
              <w:spacing w:line="271" w:lineRule="exact"/>
              <w:ind w:left="404"/>
              <w:rPr>
                <w:b/>
                <w:sz w:val="24"/>
              </w:rPr>
            </w:pPr>
            <w:r>
              <w:rPr>
                <w:b/>
                <w:sz w:val="24"/>
              </w:rPr>
              <w:t>Хозяйственные</w:t>
            </w:r>
            <w:r>
              <w:rPr>
                <w:b/>
                <w:spacing w:val="-2"/>
                <w:sz w:val="24"/>
              </w:rPr>
              <w:t> операции</w:t>
            </w:r>
          </w:p>
        </w:tc>
        <w:tc>
          <w:tcPr>
            <w:tcW w:w="5762" w:type="dxa"/>
            <w:gridSpan w:val="2"/>
          </w:tcPr>
          <w:p>
            <w:pPr>
              <w:pStyle w:val="TableParagraph"/>
              <w:spacing w:line="266" w:lineRule="exact"/>
              <w:ind w:left="1716"/>
              <w:rPr>
                <w:b/>
                <w:sz w:val="24"/>
              </w:rPr>
            </w:pPr>
            <w:r>
              <w:rPr>
                <w:b/>
                <w:sz w:val="24"/>
              </w:rPr>
              <w:t>Принятие</w:t>
            </w:r>
            <w:r>
              <w:rPr>
                <w:b/>
                <w:spacing w:val="2"/>
                <w:sz w:val="24"/>
              </w:rPr>
              <w:t> </w:t>
            </w:r>
            <w:r>
              <w:rPr>
                <w:b/>
                <w:spacing w:val="-2"/>
                <w:sz w:val="24"/>
              </w:rPr>
              <w:t>обязательств</w:t>
            </w:r>
          </w:p>
        </w:tc>
      </w:tr>
      <w:tr>
        <w:trPr>
          <w:trHeight w:val="757" w:hRule="atLeast"/>
        </w:trPr>
        <w:tc>
          <w:tcPr>
            <w:tcW w:w="448" w:type="dxa"/>
            <w:vMerge/>
            <w:tcBorders>
              <w:top w:val="nil"/>
            </w:tcBorders>
          </w:tcPr>
          <w:p>
            <w:pPr>
              <w:rPr>
                <w:sz w:val="2"/>
                <w:szCs w:val="2"/>
              </w:rPr>
            </w:pPr>
          </w:p>
        </w:tc>
        <w:tc>
          <w:tcPr>
            <w:tcW w:w="3411" w:type="dxa"/>
          </w:tcPr>
          <w:p>
            <w:pPr>
              <w:pStyle w:val="TableParagraph"/>
              <w:rPr>
                <w:sz w:val="24"/>
              </w:rPr>
            </w:pPr>
          </w:p>
        </w:tc>
        <w:tc>
          <w:tcPr>
            <w:tcW w:w="2715" w:type="dxa"/>
          </w:tcPr>
          <w:p>
            <w:pPr>
              <w:pStyle w:val="TableParagraph"/>
              <w:spacing w:before="99"/>
              <w:ind w:left="159" w:right="4"/>
              <w:jc w:val="center"/>
              <w:rPr>
                <w:b/>
                <w:sz w:val="24"/>
              </w:rPr>
            </w:pPr>
            <w:r>
              <w:rPr>
                <w:b/>
                <w:sz w:val="24"/>
              </w:rPr>
              <w:t>Момент</w:t>
            </w:r>
            <w:r>
              <w:rPr>
                <w:b/>
                <w:spacing w:val="-8"/>
                <w:sz w:val="24"/>
              </w:rPr>
              <w:t> </w:t>
            </w:r>
            <w:r>
              <w:rPr>
                <w:b/>
                <w:sz w:val="24"/>
              </w:rPr>
              <w:t>отражения </w:t>
            </w:r>
            <w:r>
              <w:rPr>
                <w:b/>
                <w:spacing w:val="-10"/>
                <w:sz w:val="24"/>
              </w:rPr>
              <w:t>в</w:t>
            </w:r>
          </w:p>
          <w:p>
            <w:pPr>
              <w:pStyle w:val="TableParagraph"/>
              <w:spacing w:before="2"/>
              <w:ind w:left="159"/>
              <w:jc w:val="center"/>
              <w:rPr>
                <w:b/>
                <w:sz w:val="24"/>
              </w:rPr>
            </w:pPr>
            <w:r>
              <w:rPr>
                <w:b/>
                <w:spacing w:val="-2"/>
                <w:sz w:val="24"/>
              </w:rPr>
              <w:t>учете</w:t>
            </w:r>
          </w:p>
        </w:tc>
        <w:tc>
          <w:tcPr>
            <w:tcW w:w="3047" w:type="dxa"/>
          </w:tcPr>
          <w:p>
            <w:pPr>
              <w:pStyle w:val="TableParagraph"/>
              <w:spacing w:before="99"/>
              <w:ind w:left="426"/>
              <w:rPr>
                <w:b/>
                <w:sz w:val="24"/>
              </w:rPr>
            </w:pPr>
            <w:r>
              <w:rPr>
                <w:b/>
                <w:spacing w:val="-2"/>
                <w:sz w:val="24"/>
              </w:rPr>
              <w:t>Документ-основание</w:t>
            </w:r>
          </w:p>
        </w:tc>
      </w:tr>
      <w:tr>
        <w:trPr>
          <w:trHeight w:val="479" w:hRule="atLeast"/>
        </w:trPr>
        <w:tc>
          <w:tcPr>
            <w:tcW w:w="448" w:type="dxa"/>
          </w:tcPr>
          <w:p>
            <w:pPr>
              <w:pStyle w:val="TableParagraph"/>
              <w:spacing w:before="94"/>
              <w:ind w:left="19" w:right="42"/>
              <w:jc w:val="center"/>
              <w:rPr>
                <w:sz w:val="24"/>
              </w:rPr>
            </w:pPr>
            <w:r>
              <w:rPr>
                <w:spacing w:val="-10"/>
                <w:w w:val="60"/>
                <w:sz w:val="24"/>
              </w:rPr>
              <w:t>1</w:t>
            </w:r>
          </w:p>
        </w:tc>
        <w:tc>
          <w:tcPr>
            <w:tcW w:w="6126" w:type="dxa"/>
            <w:gridSpan w:val="2"/>
          </w:tcPr>
          <w:p>
            <w:pPr>
              <w:pStyle w:val="TableParagraph"/>
              <w:spacing w:before="99"/>
              <w:ind w:left="72"/>
              <w:rPr>
                <w:b/>
                <w:i/>
                <w:sz w:val="24"/>
              </w:rPr>
            </w:pPr>
            <w:r>
              <w:rPr>
                <w:b/>
                <w:i/>
                <w:sz w:val="24"/>
              </w:rPr>
              <w:t>Приобретение</w:t>
            </w:r>
            <w:r>
              <w:rPr>
                <w:b/>
                <w:i/>
                <w:spacing w:val="-12"/>
                <w:sz w:val="24"/>
              </w:rPr>
              <w:t> </w:t>
            </w:r>
            <w:r>
              <w:rPr>
                <w:b/>
                <w:i/>
                <w:sz w:val="24"/>
              </w:rPr>
              <w:t>товаров,</w:t>
            </w:r>
            <w:r>
              <w:rPr>
                <w:b/>
                <w:i/>
                <w:spacing w:val="-15"/>
                <w:sz w:val="24"/>
              </w:rPr>
              <w:t> </w:t>
            </w:r>
            <w:r>
              <w:rPr>
                <w:b/>
                <w:i/>
                <w:sz w:val="24"/>
              </w:rPr>
              <w:t>работ,</w:t>
            </w:r>
            <w:r>
              <w:rPr>
                <w:b/>
                <w:i/>
                <w:spacing w:val="-10"/>
                <w:sz w:val="24"/>
              </w:rPr>
              <w:t> </w:t>
            </w:r>
            <w:r>
              <w:rPr>
                <w:b/>
                <w:i/>
                <w:spacing w:val="-2"/>
                <w:sz w:val="24"/>
              </w:rPr>
              <w:t>услуг</w:t>
            </w:r>
          </w:p>
        </w:tc>
        <w:tc>
          <w:tcPr>
            <w:tcW w:w="3047" w:type="dxa"/>
          </w:tcPr>
          <w:p>
            <w:pPr>
              <w:pStyle w:val="TableParagraph"/>
              <w:rPr>
                <w:sz w:val="24"/>
              </w:rPr>
            </w:pPr>
          </w:p>
        </w:tc>
      </w:tr>
      <w:tr>
        <w:trPr>
          <w:trHeight w:val="1583" w:hRule="atLeast"/>
        </w:trPr>
        <w:tc>
          <w:tcPr>
            <w:tcW w:w="448" w:type="dxa"/>
          </w:tcPr>
          <w:p>
            <w:pPr>
              <w:pStyle w:val="TableParagraph"/>
              <w:spacing w:before="104"/>
              <w:ind w:left="26" w:right="42"/>
              <w:jc w:val="center"/>
              <w:rPr>
                <w:sz w:val="24"/>
              </w:rPr>
            </w:pPr>
            <w:r>
              <w:rPr>
                <w:spacing w:val="-5"/>
                <w:w w:val="90"/>
                <w:sz w:val="24"/>
              </w:rPr>
              <w:t>1.1</w:t>
            </w:r>
          </w:p>
        </w:tc>
        <w:tc>
          <w:tcPr>
            <w:tcW w:w="3411" w:type="dxa"/>
          </w:tcPr>
          <w:p>
            <w:pPr>
              <w:pStyle w:val="TableParagraph"/>
              <w:spacing w:before="99"/>
              <w:ind w:left="77"/>
              <w:rPr>
                <w:sz w:val="24"/>
              </w:rPr>
            </w:pPr>
            <w:r>
              <w:rPr>
                <w:sz w:val="24"/>
              </w:rPr>
              <w:t>По договорам на поставку товаров (выполнение работ, оказание</w:t>
            </w:r>
            <w:r>
              <w:rPr>
                <w:spacing w:val="-15"/>
                <w:sz w:val="24"/>
              </w:rPr>
              <w:t> </w:t>
            </w:r>
            <w:r>
              <w:rPr>
                <w:sz w:val="24"/>
              </w:rPr>
              <w:t>услуг)</w:t>
            </w:r>
            <w:r>
              <w:rPr>
                <w:spacing w:val="-15"/>
                <w:sz w:val="24"/>
              </w:rPr>
              <w:t> </w:t>
            </w:r>
            <w:r>
              <w:rPr>
                <w:sz w:val="24"/>
              </w:rPr>
              <w:t>поставщиком, подрядчиком</w:t>
            </w:r>
            <w:r>
              <w:rPr>
                <w:spacing w:val="-13"/>
                <w:sz w:val="24"/>
              </w:rPr>
              <w:t> </w:t>
            </w:r>
            <w:r>
              <w:rPr>
                <w:sz w:val="24"/>
              </w:rPr>
              <w:t>(юридическим </w:t>
            </w:r>
            <w:r>
              <w:rPr>
                <w:spacing w:val="-2"/>
                <w:sz w:val="24"/>
              </w:rPr>
              <w:t>лицом)</w:t>
            </w:r>
          </w:p>
        </w:tc>
        <w:tc>
          <w:tcPr>
            <w:tcW w:w="2715" w:type="dxa"/>
          </w:tcPr>
          <w:p>
            <w:pPr>
              <w:pStyle w:val="TableParagraph"/>
              <w:spacing w:before="94"/>
              <w:ind w:left="223"/>
              <w:rPr>
                <w:sz w:val="24"/>
              </w:rPr>
            </w:pPr>
            <w:r>
              <w:rPr>
                <w:sz w:val="24"/>
              </w:rPr>
              <w:t>Дата</w:t>
            </w:r>
            <w:r>
              <w:rPr>
                <w:spacing w:val="-6"/>
                <w:sz w:val="24"/>
              </w:rPr>
              <w:t> </w:t>
            </w:r>
            <w:r>
              <w:rPr>
                <w:sz w:val="24"/>
              </w:rPr>
              <w:t>принятия</w:t>
            </w:r>
            <w:r>
              <w:rPr>
                <w:spacing w:val="-14"/>
                <w:sz w:val="24"/>
              </w:rPr>
              <w:t> </w:t>
            </w:r>
            <w:r>
              <w:rPr>
                <w:sz w:val="24"/>
              </w:rPr>
              <w:t>к</w:t>
            </w:r>
            <w:r>
              <w:rPr>
                <w:spacing w:val="-11"/>
                <w:sz w:val="24"/>
              </w:rPr>
              <w:t> </w:t>
            </w:r>
            <w:r>
              <w:rPr>
                <w:sz w:val="24"/>
              </w:rPr>
              <w:t>оплате счетов на предоплату, дата, определенная условиями договора </w:t>
            </w:r>
            <w:r>
              <w:rPr>
                <w:spacing w:val="-2"/>
                <w:sz w:val="24"/>
              </w:rPr>
              <w:t>(контракта)</w:t>
            </w:r>
          </w:p>
        </w:tc>
        <w:tc>
          <w:tcPr>
            <w:tcW w:w="3047" w:type="dxa"/>
          </w:tcPr>
          <w:p>
            <w:pPr>
              <w:pStyle w:val="TableParagraph"/>
              <w:spacing w:line="275" w:lineRule="exact" w:before="99"/>
              <w:ind w:left="62"/>
              <w:rPr>
                <w:sz w:val="24"/>
              </w:rPr>
            </w:pPr>
            <w:r>
              <w:rPr>
                <w:spacing w:val="-2"/>
                <w:sz w:val="24"/>
              </w:rPr>
              <w:t>Счет,</w:t>
            </w:r>
          </w:p>
          <w:p>
            <w:pPr>
              <w:pStyle w:val="TableParagraph"/>
              <w:spacing w:line="275" w:lineRule="exact"/>
              <w:ind w:left="62"/>
              <w:rPr>
                <w:sz w:val="24"/>
              </w:rPr>
            </w:pPr>
            <w:r>
              <w:rPr>
                <w:sz w:val="24"/>
              </w:rPr>
              <w:t>Условия</w:t>
            </w:r>
            <w:r>
              <w:rPr>
                <w:spacing w:val="-7"/>
                <w:sz w:val="24"/>
              </w:rPr>
              <w:t> </w:t>
            </w:r>
            <w:r>
              <w:rPr>
                <w:spacing w:val="-2"/>
                <w:sz w:val="24"/>
              </w:rPr>
              <w:t>договора,</w:t>
            </w:r>
          </w:p>
          <w:p>
            <w:pPr>
              <w:pStyle w:val="TableParagraph"/>
              <w:spacing w:before="2"/>
              <w:ind w:left="62"/>
              <w:rPr>
                <w:sz w:val="24"/>
              </w:rPr>
            </w:pPr>
            <w:r>
              <w:rPr>
                <w:sz w:val="24"/>
              </w:rPr>
              <w:t>Бухгалтерская</w:t>
            </w:r>
            <w:r>
              <w:rPr>
                <w:spacing w:val="-8"/>
                <w:sz w:val="24"/>
              </w:rPr>
              <w:t> </w:t>
            </w:r>
            <w:r>
              <w:rPr>
                <w:spacing w:val="-2"/>
                <w:sz w:val="24"/>
              </w:rPr>
              <w:t>справка</w:t>
            </w:r>
          </w:p>
        </w:tc>
      </w:tr>
      <w:tr>
        <w:trPr>
          <w:trHeight w:val="2138" w:hRule="atLeast"/>
        </w:trPr>
        <w:tc>
          <w:tcPr>
            <w:tcW w:w="448" w:type="dxa"/>
          </w:tcPr>
          <w:p>
            <w:pPr>
              <w:pStyle w:val="TableParagraph"/>
              <w:rPr>
                <w:sz w:val="24"/>
              </w:rPr>
            </w:pPr>
          </w:p>
        </w:tc>
        <w:tc>
          <w:tcPr>
            <w:tcW w:w="3411" w:type="dxa"/>
          </w:tcPr>
          <w:p>
            <w:pPr>
              <w:pStyle w:val="TableParagraph"/>
              <w:rPr>
                <w:sz w:val="24"/>
              </w:rPr>
            </w:pPr>
          </w:p>
        </w:tc>
        <w:tc>
          <w:tcPr>
            <w:tcW w:w="2715" w:type="dxa"/>
          </w:tcPr>
          <w:p>
            <w:pPr>
              <w:pStyle w:val="TableParagraph"/>
              <w:spacing w:before="100"/>
              <w:ind w:left="223" w:right="95"/>
              <w:rPr>
                <w:sz w:val="24"/>
              </w:rPr>
            </w:pPr>
            <w:r>
              <w:rPr>
                <w:sz w:val="24"/>
              </w:rPr>
              <w:t>Дата</w:t>
            </w:r>
            <w:r>
              <w:rPr>
                <w:spacing w:val="-15"/>
                <w:sz w:val="24"/>
              </w:rPr>
              <w:t> </w:t>
            </w:r>
            <w:r>
              <w:rPr>
                <w:sz w:val="24"/>
              </w:rPr>
              <w:t>подписания документа (дата </w:t>
            </w:r>
            <w:r>
              <w:rPr>
                <w:spacing w:val="-2"/>
                <w:sz w:val="24"/>
              </w:rPr>
              <w:t>поступления документа)</w:t>
            </w:r>
          </w:p>
        </w:tc>
        <w:tc>
          <w:tcPr>
            <w:tcW w:w="3047" w:type="dxa"/>
          </w:tcPr>
          <w:p>
            <w:pPr>
              <w:pStyle w:val="TableParagraph"/>
              <w:spacing w:before="95"/>
              <w:ind w:left="62"/>
              <w:rPr>
                <w:sz w:val="24"/>
              </w:rPr>
            </w:pPr>
            <w:r>
              <w:rPr>
                <w:sz w:val="24"/>
              </w:rPr>
              <w:t>Акт</w:t>
            </w:r>
            <w:r>
              <w:rPr>
                <w:spacing w:val="-8"/>
                <w:sz w:val="24"/>
              </w:rPr>
              <w:t> </w:t>
            </w:r>
            <w:r>
              <w:rPr>
                <w:sz w:val="24"/>
              </w:rPr>
              <w:t>выполненных</w:t>
            </w:r>
            <w:r>
              <w:rPr>
                <w:spacing w:val="1"/>
                <w:sz w:val="24"/>
              </w:rPr>
              <w:t> </w:t>
            </w:r>
            <w:r>
              <w:rPr>
                <w:spacing w:val="-2"/>
                <w:sz w:val="24"/>
              </w:rPr>
              <w:t>работ,</w:t>
            </w:r>
          </w:p>
          <w:p>
            <w:pPr>
              <w:pStyle w:val="TableParagraph"/>
              <w:spacing w:line="274" w:lineRule="exact" w:before="3"/>
              <w:ind w:left="62"/>
              <w:rPr>
                <w:sz w:val="24"/>
              </w:rPr>
            </w:pPr>
            <w:r>
              <w:rPr>
                <w:sz w:val="24"/>
              </w:rPr>
              <w:t>оказанных</w:t>
            </w:r>
            <w:r>
              <w:rPr>
                <w:spacing w:val="-6"/>
                <w:sz w:val="24"/>
              </w:rPr>
              <w:t> </w:t>
            </w:r>
            <w:r>
              <w:rPr>
                <w:spacing w:val="-2"/>
                <w:sz w:val="24"/>
              </w:rPr>
              <w:t>услуг,</w:t>
            </w:r>
          </w:p>
          <w:p>
            <w:pPr>
              <w:pStyle w:val="TableParagraph"/>
              <w:ind w:left="62"/>
              <w:rPr>
                <w:sz w:val="24"/>
              </w:rPr>
            </w:pPr>
            <w:r>
              <w:rPr>
                <w:sz w:val="24"/>
              </w:rPr>
              <w:t>Справка о стоимости выполненных</w:t>
            </w:r>
            <w:r>
              <w:rPr>
                <w:spacing w:val="-13"/>
                <w:sz w:val="24"/>
              </w:rPr>
              <w:t> </w:t>
            </w:r>
            <w:r>
              <w:rPr>
                <w:sz w:val="24"/>
              </w:rPr>
              <w:t>работ</w:t>
            </w:r>
            <w:r>
              <w:rPr>
                <w:spacing w:val="-15"/>
                <w:sz w:val="24"/>
              </w:rPr>
              <w:t> </w:t>
            </w:r>
            <w:r>
              <w:rPr>
                <w:sz w:val="24"/>
              </w:rPr>
              <w:t>и</w:t>
            </w:r>
            <w:r>
              <w:rPr>
                <w:spacing w:val="-10"/>
                <w:sz w:val="24"/>
              </w:rPr>
              <w:t> </w:t>
            </w:r>
            <w:r>
              <w:rPr>
                <w:sz w:val="24"/>
              </w:rPr>
              <w:t>затрат (форма</w:t>
            </w:r>
            <w:r>
              <w:rPr>
                <w:spacing w:val="-5"/>
                <w:sz w:val="24"/>
              </w:rPr>
              <w:t> </w:t>
            </w:r>
            <w:r>
              <w:rPr>
                <w:sz w:val="24"/>
              </w:rPr>
              <w:t>КС-3), </w:t>
            </w:r>
            <w:r>
              <w:rPr>
                <w:spacing w:val="-2"/>
                <w:sz w:val="24"/>
              </w:rPr>
              <w:t>Товаросопроводительные документы</w:t>
            </w:r>
          </w:p>
        </w:tc>
      </w:tr>
      <w:tr>
        <w:trPr>
          <w:trHeight w:val="1487" w:hRule="atLeast"/>
        </w:trPr>
        <w:tc>
          <w:tcPr>
            <w:tcW w:w="448" w:type="dxa"/>
          </w:tcPr>
          <w:p>
            <w:pPr>
              <w:pStyle w:val="TableParagraph"/>
              <w:rPr>
                <w:sz w:val="24"/>
              </w:rPr>
            </w:pPr>
          </w:p>
        </w:tc>
        <w:tc>
          <w:tcPr>
            <w:tcW w:w="3411" w:type="dxa"/>
          </w:tcPr>
          <w:p>
            <w:pPr>
              <w:pStyle w:val="TableParagraph"/>
              <w:spacing w:before="102"/>
              <w:ind w:left="77"/>
              <w:rPr>
                <w:sz w:val="24"/>
              </w:rPr>
            </w:pPr>
            <w:r>
              <w:rPr>
                <w:sz w:val="24"/>
              </w:rPr>
              <w:t>При наличии предоплаты по договору на момент фактического исполнения обязательств</w:t>
            </w:r>
            <w:r>
              <w:rPr>
                <w:spacing w:val="-11"/>
                <w:sz w:val="24"/>
              </w:rPr>
              <w:t> </w:t>
            </w:r>
            <w:r>
              <w:rPr>
                <w:sz w:val="24"/>
              </w:rPr>
              <w:t>сумма</w:t>
            </w:r>
            <w:r>
              <w:rPr>
                <w:spacing w:val="-13"/>
                <w:sz w:val="24"/>
              </w:rPr>
              <w:t> </w:t>
            </w:r>
            <w:r>
              <w:rPr>
                <w:spacing w:val="-2"/>
                <w:sz w:val="24"/>
              </w:rPr>
              <w:t>принятых</w:t>
            </w:r>
          </w:p>
          <w:p>
            <w:pPr>
              <w:pStyle w:val="TableParagraph"/>
              <w:spacing w:line="261" w:lineRule="exact"/>
              <w:ind w:left="77"/>
              <w:rPr>
                <w:sz w:val="24"/>
              </w:rPr>
            </w:pPr>
            <w:r>
              <w:rPr>
                <w:sz w:val="24"/>
              </w:rPr>
              <w:t>денежных</w:t>
            </w:r>
            <w:r>
              <w:rPr>
                <w:spacing w:val="-10"/>
                <w:sz w:val="24"/>
              </w:rPr>
              <w:t> </w:t>
            </w:r>
            <w:r>
              <w:rPr>
                <w:sz w:val="24"/>
              </w:rPr>
              <w:t>обязательств</w:t>
            </w:r>
            <w:r>
              <w:rPr>
                <w:spacing w:val="-10"/>
                <w:sz w:val="24"/>
              </w:rPr>
              <w:t> </w:t>
            </w:r>
            <w:r>
              <w:rPr>
                <w:spacing w:val="-2"/>
                <w:sz w:val="24"/>
              </w:rPr>
              <w:t>равна</w:t>
            </w:r>
          </w:p>
        </w:tc>
        <w:tc>
          <w:tcPr>
            <w:tcW w:w="2715" w:type="dxa"/>
          </w:tcPr>
          <w:p>
            <w:pPr>
              <w:pStyle w:val="TableParagraph"/>
              <w:spacing w:before="107"/>
              <w:ind w:left="223" w:right="95"/>
              <w:rPr>
                <w:sz w:val="24"/>
              </w:rPr>
            </w:pPr>
            <w:r>
              <w:rPr>
                <w:sz w:val="24"/>
              </w:rPr>
              <w:t>Дата</w:t>
            </w:r>
            <w:r>
              <w:rPr>
                <w:spacing w:val="-15"/>
                <w:sz w:val="24"/>
              </w:rPr>
              <w:t> </w:t>
            </w:r>
            <w:r>
              <w:rPr>
                <w:sz w:val="24"/>
              </w:rPr>
              <w:t>подписания документа (дата </w:t>
            </w:r>
            <w:r>
              <w:rPr>
                <w:spacing w:val="-2"/>
                <w:sz w:val="24"/>
              </w:rPr>
              <w:t>поступления документа)</w:t>
            </w:r>
          </w:p>
          <w:p>
            <w:pPr>
              <w:pStyle w:val="TableParagraph"/>
              <w:spacing w:line="256" w:lineRule="exact"/>
              <w:ind w:left="223"/>
              <w:rPr>
                <w:sz w:val="24"/>
              </w:rPr>
            </w:pPr>
            <w:r>
              <w:rPr>
                <w:sz w:val="24"/>
              </w:rPr>
              <w:t>Дата</w:t>
            </w:r>
            <w:r>
              <w:rPr>
                <w:spacing w:val="-3"/>
                <w:sz w:val="24"/>
              </w:rPr>
              <w:t> </w:t>
            </w:r>
            <w:r>
              <w:rPr>
                <w:spacing w:val="-2"/>
                <w:sz w:val="24"/>
              </w:rPr>
              <w:t>получения</w:t>
            </w:r>
          </w:p>
        </w:tc>
        <w:tc>
          <w:tcPr>
            <w:tcW w:w="3047" w:type="dxa"/>
          </w:tcPr>
          <w:p>
            <w:pPr>
              <w:pStyle w:val="TableParagraph"/>
              <w:spacing w:line="275" w:lineRule="exact" w:before="102"/>
              <w:ind w:left="62"/>
              <w:rPr>
                <w:sz w:val="24"/>
              </w:rPr>
            </w:pPr>
            <w:r>
              <w:rPr>
                <w:sz w:val="24"/>
              </w:rPr>
              <w:t>Акт</w:t>
            </w:r>
            <w:r>
              <w:rPr>
                <w:spacing w:val="-8"/>
                <w:sz w:val="24"/>
              </w:rPr>
              <w:t> </w:t>
            </w:r>
            <w:r>
              <w:rPr>
                <w:sz w:val="24"/>
              </w:rPr>
              <w:t>выполненных</w:t>
            </w:r>
            <w:r>
              <w:rPr>
                <w:spacing w:val="1"/>
                <w:sz w:val="24"/>
              </w:rPr>
              <w:t> </w:t>
            </w:r>
            <w:r>
              <w:rPr>
                <w:spacing w:val="-2"/>
                <w:sz w:val="24"/>
              </w:rPr>
              <w:t>работ,</w:t>
            </w:r>
          </w:p>
          <w:p>
            <w:pPr>
              <w:pStyle w:val="TableParagraph"/>
              <w:spacing w:line="275" w:lineRule="exact"/>
              <w:ind w:left="62"/>
              <w:rPr>
                <w:sz w:val="24"/>
              </w:rPr>
            </w:pPr>
            <w:r>
              <w:rPr>
                <w:sz w:val="24"/>
              </w:rPr>
              <w:t>оказанных</w:t>
            </w:r>
            <w:r>
              <w:rPr>
                <w:spacing w:val="-6"/>
                <w:sz w:val="24"/>
              </w:rPr>
              <w:t> </w:t>
            </w:r>
            <w:r>
              <w:rPr>
                <w:spacing w:val="-2"/>
                <w:sz w:val="24"/>
              </w:rPr>
              <w:t>услуг</w:t>
            </w:r>
          </w:p>
          <w:p>
            <w:pPr>
              <w:pStyle w:val="TableParagraph"/>
              <w:rPr>
                <w:sz w:val="24"/>
              </w:rPr>
            </w:pPr>
          </w:p>
          <w:p>
            <w:pPr>
              <w:pStyle w:val="TableParagraph"/>
              <w:spacing w:before="7"/>
              <w:rPr>
                <w:sz w:val="24"/>
              </w:rPr>
            </w:pPr>
          </w:p>
          <w:p>
            <w:pPr>
              <w:pStyle w:val="TableParagraph"/>
              <w:spacing w:line="256" w:lineRule="exact"/>
              <w:ind w:left="62"/>
              <w:rPr>
                <w:sz w:val="24"/>
              </w:rPr>
            </w:pPr>
            <w:r>
              <w:rPr>
                <w:spacing w:val="-2"/>
                <w:sz w:val="24"/>
              </w:rPr>
              <w:t>Товаросопроводительные</w:t>
            </w:r>
          </w:p>
        </w:tc>
      </w:tr>
    </w:tbl>
    <w:p>
      <w:pPr>
        <w:pStyle w:val="TableParagraph"/>
        <w:spacing w:after="0" w:line="256" w:lineRule="exact"/>
        <w:rPr>
          <w:sz w:val="24"/>
        </w:rPr>
        <w:sectPr>
          <w:type w:val="continuous"/>
          <w:pgSz w:w="11910" w:h="16840"/>
          <w:pgMar w:header="0" w:footer="983" w:top="1220" w:bottom="1240" w:left="1275" w:right="141"/>
        </w:sectPr>
      </w:pPr>
    </w:p>
    <w:tbl>
      <w:tblPr>
        <w:tblW w:w="0" w:type="auto"/>
        <w:jc w:val="left"/>
        <w:tblInd w:w="5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48"/>
        <w:gridCol w:w="3568"/>
        <w:gridCol w:w="2552"/>
        <w:gridCol w:w="3097"/>
      </w:tblGrid>
      <w:tr>
        <w:trPr>
          <w:trHeight w:val="501" w:hRule="atLeast"/>
        </w:trPr>
        <w:tc>
          <w:tcPr>
            <w:tcW w:w="448" w:type="dxa"/>
          </w:tcPr>
          <w:p>
            <w:pPr>
              <w:pStyle w:val="TableParagraph"/>
              <w:spacing w:line="267" w:lineRule="exact"/>
              <w:ind w:left="131"/>
              <w:rPr>
                <w:b/>
                <w:sz w:val="24"/>
              </w:rPr>
            </w:pPr>
            <w:r>
              <w:rPr>
                <w:b/>
                <w:spacing w:val="-10"/>
                <w:sz w:val="24"/>
              </w:rPr>
              <w:t>N</w:t>
            </w:r>
          </w:p>
          <w:p>
            <w:pPr>
              <w:pStyle w:val="TableParagraph"/>
              <w:spacing w:line="215" w:lineRule="exact"/>
              <w:ind w:left="50"/>
              <w:rPr>
                <w:b/>
                <w:sz w:val="24"/>
              </w:rPr>
            </w:pPr>
            <w:r>
              <w:rPr>
                <w:b/>
                <w:spacing w:val="-5"/>
                <w:sz w:val="24"/>
              </w:rPr>
              <w:t>п/п</w:t>
            </w:r>
          </w:p>
        </w:tc>
        <w:tc>
          <w:tcPr>
            <w:tcW w:w="3568" w:type="dxa"/>
          </w:tcPr>
          <w:p>
            <w:pPr>
              <w:pStyle w:val="TableParagraph"/>
              <w:spacing w:line="271" w:lineRule="exact"/>
              <w:ind w:left="404"/>
              <w:rPr>
                <w:b/>
                <w:sz w:val="24"/>
              </w:rPr>
            </w:pPr>
            <w:r>
              <w:rPr>
                <w:b/>
                <w:sz w:val="24"/>
              </w:rPr>
              <w:t>Хозяйственные</w:t>
            </w:r>
            <w:r>
              <w:rPr>
                <w:b/>
                <w:spacing w:val="-2"/>
                <w:sz w:val="24"/>
              </w:rPr>
              <w:t> операции</w:t>
            </w:r>
          </w:p>
        </w:tc>
        <w:tc>
          <w:tcPr>
            <w:tcW w:w="5649" w:type="dxa"/>
            <w:gridSpan w:val="2"/>
          </w:tcPr>
          <w:p>
            <w:pPr>
              <w:pStyle w:val="TableParagraph"/>
              <w:spacing w:line="266" w:lineRule="exact"/>
              <w:ind w:left="1558"/>
              <w:rPr>
                <w:b/>
                <w:sz w:val="24"/>
              </w:rPr>
            </w:pPr>
            <w:r>
              <w:rPr>
                <w:b/>
                <w:sz w:val="24"/>
              </w:rPr>
              <w:t>Принятие</w:t>
            </w:r>
            <w:r>
              <w:rPr>
                <w:b/>
                <w:spacing w:val="2"/>
                <w:sz w:val="24"/>
              </w:rPr>
              <w:t> </w:t>
            </w:r>
            <w:r>
              <w:rPr>
                <w:b/>
                <w:spacing w:val="-2"/>
                <w:sz w:val="24"/>
              </w:rPr>
              <w:t>обязательств</w:t>
            </w:r>
          </w:p>
        </w:tc>
      </w:tr>
      <w:tr>
        <w:trPr>
          <w:trHeight w:val="636" w:hRule="atLeast"/>
        </w:trPr>
        <w:tc>
          <w:tcPr>
            <w:tcW w:w="448" w:type="dxa"/>
          </w:tcPr>
          <w:p>
            <w:pPr>
              <w:pStyle w:val="TableParagraph"/>
              <w:rPr>
                <w:sz w:val="22"/>
              </w:rPr>
            </w:pPr>
          </w:p>
        </w:tc>
        <w:tc>
          <w:tcPr>
            <w:tcW w:w="3568" w:type="dxa"/>
          </w:tcPr>
          <w:p>
            <w:pPr>
              <w:pStyle w:val="TableParagraph"/>
              <w:rPr>
                <w:sz w:val="22"/>
              </w:rPr>
            </w:pPr>
          </w:p>
        </w:tc>
        <w:tc>
          <w:tcPr>
            <w:tcW w:w="2552" w:type="dxa"/>
          </w:tcPr>
          <w:p>
            <w:pPr>
              <w:pStyle w:val="TableParagraph"/>
              <w:spacing w:line="252" w:lineRule="exact"/>
              <w:ind w:left="8" w:right="4"/>
              <w:jc w:val="center"/>
              <w:rPr>
                <w:b/>
                <w:sz w:val="24"/>
              </w:rPr>
            </w:pPr>
            <w:r>
              <w:rPr>
                <w:b/>
                <w:sz w:val="24"/>
              </w:rPr>
              <w:t>Момент</w:t>
            </w:r>
            <w:r>
              <w:rPr>
                <w:b/>
                <w:spacing w:val="-8"/>
                <w:sz w:val="24"/>
              </w:rPr>
              <w:t> </w:t>
            </w:r>
            <w:r>
              <w:rPr>
                <w:b/>
                <w:sz w:val="24"/>
              </w:rPr>
              <w:t>отражения </w:t>
            </w:r>
            <w:r>
              <w:rPr>
                <w:b/>
                <w:spacing w:val="-10"/>
                <w:sz w:val="24"/>
              </w:rPr>
              <w:t>в</w:t>
            </w:r>
          </w:p>
          <w:p>
            <w:pPr>
              <w:pStyle w:val="TableParagraph"/>
              <w:spacing w:line="275" w:lineRule="exact"/>
              <w:ind w:left="8"/>
              <w:jc w:val="center"/>
              <w:rPr>
                <w:b/>
                <w:sz w:val="24"/>
              </w:rPr>
            </w:pPr>
            <w:r>
              <w:rPr>
                <w:b/>
                <w:spacing w:val="-2"/>
                <w:sz w:val="24"/>
              </w:rPr>
              <w:t>учете</w:t>
            </w:r>
          </w:p>
        </w:tc>
        <w:tc>
          <w:tcPr>
            <w:tcW w:w="3097" w:type="dxa"/>
          </w:tcPr>
          <w:p>
            <w:pPr>
              <w:pStyle w:val="TableParagraph"/>
              <w:spacing w:line="253" w:lineRule="exact"/>
              <w:ind w:left="431"/>
              <w:rPr>
                <w:b/>
                <w:sz w:val="24"/>
              </w:rPr>
            </w:pPr>
            <w:r>
              <w:rPr>
                <w:b/>
                <w:spacing w:val="-2"/>
                <w:sz w:val="24"/>
              </w:rPr>
              <w:t>Документ-основание</w:t>
            </w:r>
          </w:p>
        </w:tc>
      </w:tr>
      <w:tr>
        <w:trPr>
          <w:trHeight w:val="760" w:hRule="atLeast"/>
        </w:trPr>
        <w:tc>
          <w:tcPr>
            <w:tcW w:w="448" w:type="dxa"/>
          </w:tcPr>
          <w:p>
            <w:pPr>
              <w:pStyle w:val="TableParagraph"/>
              <w:rPr>
                <w:sz w:val="22"/>
              </w:rPr>
            </w:pPr>
          </w:p>
        </w:tc>
        <w:tc>
          <w:tcPr>
            <w:tcW w:w="3568" w:type="dxa"/>
          </w:tcPr>
          <w:p>
            <w:pPr>
              <w:pStyle w:val="TableParagraph"/>
              <w:spacing w:line="242" w:lineRule="auto" w:before="99"/>
              <w:ind w:left="77"/>
              <w:rPr>
                <w:sz w:val="24"/>
              </w:rPr>
            </w:pPr>
            <w:r>
              <w:rPr>
                <w:sz w:val="24"/>
              </w:rPr>
              <w:t>разнице</w:t>
            </w:r>
            <w:r>
              <w:rPr>
                <w:spacing w:val="-15"/>
                <w:sz w:val="24"/>
              </w:rPr>
              <w:t> </w:t>
            </w:r>
            <w:r>
              <w:rPr>
                <w:sz w:val="24"/>
              </w:rPr>
              <w:t>фактической</w:t>
            </w:r>
            <w:r>
              <w:rPr>
                <w:spacing w:val="-15"/>
                <w:sz w:val="24"/>
              </w:rPr>
              <w:t> </w:t>
            </w:r>
            <w:r>
              <w:rPr>
                <w:sz w:val="24"/>
              </w:rPr>
              <w:t>суммы</w:t>
            </w:r>
            <w:r>
              <w:rPr>
                <w:spacing w:val="-15"/>
                <w:sz w:val="24"/>
              </w:rPr>
              <w:t> </w:t>
            </w:r>
            <w:r>
              <w:rPr>
                <w:sz w:val="24"/>
              </w:rPr>
              <w:t>и суммы предоплаты</w:t>
            </w:r>
          </w:p>
        </w:tc>
        <w:tc>
          <w:tcPr>
            <w:tcW w:w="2552" w:type="dxa"/>
          </w:tcPr>
          <w:p>
            <w:pPr>
              <w:pStyle w:val="TableParagraph"/>
              <w:spacing w:before="104"/>
              <w:ind w:left="66"/>
              <w:rPr>
                <w:sz w:val="24"/>
              </w:rPr>
            </w:pPr>
            <w:r>
              <w:rPr>
                <w:spacing w:val="-2"/>
                <w:sz w:val="24"/>
              </w:rPr>
              <w:t>товаров</w:t>
            </w:r>
          </w:p>
        </w:tc>
        <w:tc>
          <w:tcPr>
            <w:tcW w:w="3097" w:type="dxa"/>
          </w:tcPr>
          <w:p>
            <w:pPr>
              <w:pStyle w:val="TableParagraph"/>
              <w:spacing w:before="99"/>
              <w:ind w:left="71"/>
              <w:rPr>
                <w:sz w:val="24"/>
              </w:rPr>
            </w:pPr>
            <w:r>
              <w:rPr>
                <w:spacing w:val="-2"/>
                <w:sz w:val="24"/>
              </w:rPr>
              <w:t>документы</w:t>
            </w:r>
          </w:p>
        </w:tc>
      </w:tr>
      <w:tr>
        <w:trPr>
          <w:trHeight w:val="1586" w:hRule="atLeast"/>
        </w:trPr>
        <w:tc>
          <w:tcPr>
            <w:tcW w:w="448" w:type="dxa"/>
          </w:tcPr>
          <w:p>
            <w:pPr>
              <w:pStyle w:val="TableParagraph"/>
              <w:spacing w:before="97"/>
              <w:ind w:left="40" w:right="42"/>
              <w:jc w:val="center"/>
              <w:rPr>
                <w:sz w:val="24"/>
              </w:rPr>
            </w:pPr>
            <w:r>
              <w:rPr>
                <w:spacing w:val="-5"/>
                <w:w w:val="95"/>
                <w:sz w:val="24"/>
              </w:rPr>
              <w:t>1.2</w:t>
            </w:r>
          </w:p>
        </w:tc>
        <w:tc>
          <w:tcPr>
            <w:tcW w:w="3568" w:type="dxa"/>
            <w:vMerge w:val="restart"/>
          </w:tcPr>
          <w:p>
            <w:pPr>
              <w:pStyle w:val="TableParagraph"/>
              <w:spacing w:before="102"/>
              <w:ind w:left="77" w:right="121"/>
              <w:rPr>
                <w:sz w:val="24"/>
              </w:rPr>
            </w:pPr>
            <w:r>
              <w:rPr>
                <w:sz w:val="24"/>
              </w:rPr>
              <w:t>По договорам гражданско- правового характера с физическим лицом о выполнении работ, оказании услуг (с учетом страховых взносов,</w:t>
            </w:r>
            <w:r>
              <w:rPr>
                <w:spacing w:val="-9"/>
                <w:sz w:val="24"/>
              </w:rPr>
              <w:t> </w:t>
            </w:r>
            <w:r>
              <w:rPr>
                <w:sz w:val="24"/>
              </w:rPr>
              <w:t>подлежащих</w:t>
            </w:r>
            <w:r>
              <w:rPr>
                <w:spacing w:val="-15"/>
                <w:sz w:val="24"/>
              </w:rPr>
              <w:t> </w:t>
            </w:r>
            <w:r>
              <w:rPr>
                <w:sz w:val="24"/>
              </w:rPr>
              <w:t>уплате</w:t>
            </w:r>
            <w:r>
              <w:rPr>
                <w:spacing w:val="-15"/>
                <w:sz w:val="24"/>
              </w:rPr>
              <w:t> </w:t>
            </w:r>
            <w:r>
              <w:rPr>
                <w:sz w:val="24"/>
              </w:rPr>
              <w:t>в </w:t>
            </w:r>
            <w:r>
              <w:rPr>
                <w:spacing w:val="-2"/>
                <w:sz w:val="24"/>
              </w:rPr>
              <w:t>бюджет)</w:t>
            </w:r>
          </w:p>
        </w:tc>
        <w:tc>
          <w:tcPr>
            <w:tcW w:w="2552" w:type="dxa"/>
          </w:tcPr>
          <w:p>
            <w:pPr>
              <w:pStyle w:val="TableParagraph"/>
              <w:spacing w:before="97"/>
              <w:ind w:left="66"/>
              <w:rPr>
                <w:sz w:val="24"/>
              </w:rPr>
            </w:pPr>
            <w:r>
              <w:rPr>
                <w:sz w:val="24"/>
              </w:rPr>
              <w:t>Дата</w:t>
            </w:r>
            <w:r>
              <w:rPr>
                <w:spacing w:val="-15"/>
                <w:sz w:val="24"/>
              </w:rPr>
              <w:t> </w:t>
            </w:r>
            <w:r>
              <w:rPr>
                <w:sz w:val="24"/>
              </w:rPr>
              <w:t>принятия</w:t>
            </w:r>
            <w:r>
              <w:rPr>
                <w:spacing w:val="-15"/>
                <w:sz w:val="24"/>
              </w:rPr>
              <w:t> </w:t>
            </w:r>
            <w:r>
              <w:rPr>
                <w:sz w:val="24"/>
              </w:rPr>
              <w:t>к</w:t>
            </w:r>
            <w:r>
              <w:rPr>
                <w:spacing w:val="-14"/>
                <w:sz w:val="24"/>
              </w:rPr>
              <w:t> </w:t>
            </w:r>
            <w:r>
              <w:rPr>
                <w:sz w:val="24"/>
              </w:rPr>
              <w:t>оплате счетов на предоплату, дата, определенная условиями договора </w:t>
            </w:r>
            <w:r>
              <w:rPr>
                <w:spacing w:val="-2"/>
                <w:sz w:val="24"/>
              </w:rPr>
              <w:t>(контракта)</w:t>
            </w:r>
          </w:p>
        </w:tc>
        <w:tc>
          <w:tcPr>
            <w:tcW w:w="3097" w:type="dxa"/>
          </w:tcPr>
          <w:p>
            <w:pPr>
              <w:pStyle w:val="TableParagraph"/>
              <w:spacing w:before="97"/>
              <w:ind w:left="76"/>
              <w:rPr>
                <w:sz w:val="24"/>
              </w:rPr>
            </w:pPr>
            <w:r>
              <w:rPr>
                <w:spacing w:val="-4"/>
                <w:sz w:val="24"/>
              </w:rPr>
              <w:t>Счет</w:t>
            </w:r>
          </w:p>
          <w:p>
            <w:pPr>
              <w:pStyle w:val="TableParagraph"/>
              <w:spacing w:before="3"/>
              <w:ind w:left="67"/>
              <w:rPr>
                <w:sz w:val="24"/>
              </w:rPr>
            </w:pPr>
            <w:r>
              <w:rPr>
                <w:sz w:val="24"/>
              </w:rPr>
              <w:t>Условия</w:t>
            </w:r>
            <w:r>
              <w:rPr>
                <w:spacing w:val="5"/>
                <w:sz w:val="24"/>
              </w:rPr>
              <w:t> </w:t>
            </w:r>
            <w:r>
              <w:rPr>
                <w:spacing w:val="-2"/>
                <w:sz w:val="24"/>
              </w:rPr>
              <w:t>договора,</w:t>
            </w:r>
          </w:p>
          <w:p>
            <w:pPr>
              <w:pStyle w:val="TableParagraph"/>
              <w:spacing w:before="2"/>
              <w:ind w:left="67"/>
              <w:rPr>
                <w:sz w:val="24"/>
              </w:rPr>
            </w:pPr>
            <w:r>
              <w:rPr>
                <w:sz w:val="24"/>
              </w:rPr>
              <w:t>Бухгалтерская</w:t>
            </w:r>
            <w:r>
              <w:rPr>
                <w:spacing w:val="-4"/>
                <w:sz w:val="24"/>
              </w:rPr>
              <w:t> </w:t>
            </w:r>
            <w:r>
              <w:rPr>
                <w:spacing w:val="-2"/>
                <w:sz w:val="24"/>
              </w:rPr>
              <w:t>справка</w:t>
            </w:r>
          </w:p>
        </w:tc>
      </w:tr>
      <w:tr>
        <w:trPr>
          <w:trHeight w:val="1306" w:hRule="atLeast"/>
        </w:trPr>
        <w:tc>
          <w:tcPr>
            <w:tcW w:w="448" w:type="dxa"/>
          </w:tcPr>
          <w:p>
            <w:pPr>
              <w:pStyle w:val="TableParagraph"/>
              <w:rPr>
                <w:sz w:val="22"/>
              </w:rPr>
            </w:pPr>
          </w:p>
        </w:tc>
        <w:tc>
          <w:tcPr>
            <w:tcW w:w="3568" w:type="dxa"/>
            <w:vMerge/>
            <w:tcBorders>
              <w:top w:val="nil"/>
            </w:tcBorders>
          </w:tcPr>
          <w:p>
            <w:pPr>
              <w:rPr>
                <w:sz w:val="2"/>
                <w:szCs w:val="2"/>
              </w:rPr>
            </w:pPr>
          </w:p>
        </w:tc>
        <w:tc>
          <w:tcPr>
            <w:tcW w:w="2552" w:type="dxa"/>
          </w:tcPr>
          <w:p>
            <w:pPr>
              <w:pStyle w:val="TableParagraph"/>
              <w:spacing w:before="100"/>
              <w:ind w:left="71" w:right="731" w:hanging="5"/>
              <w:rPr>
                <w:sz w:val="24"/>
              </w:rPr>
            </w:pPr>
            <w:r>
              <w:rPr>
                <w:sz w:val="24"/>
              </w:rPr>
              <w:t>Дата</w:t>
            </w:r>
            <w:r>
              <w:rPr>
                <w:spacing w:val="-15"/>
                <w:sz w:val="24"/>
              </w:rPr>
              <w:t> </w:t>
            </w:r>
            <w:r>
              <w:rPr>
                <w:sz w:val="24"/>
              </w:rPr>
              <w:t>подписания документа (дата </w:t>
            </w:r>
            <w:r>
              <w:rPr>
                <w:spacing w:val="-2"/>
                <w:sz w:val="24"/>
              </w:rPr>
              <w:t>поступления документа)</w:t>
            </w:r>
          </w:p>
        </w:tc>
        <w:tc>
          <w:tcPr>
            <w:tcW w:w="3097" w:type="dxa"/>
          </w:tcPr>
          <w:p>
            <w:pPr>
              <w:pStyle w:val="TableParagraph"/>
              <w:spacing w:before="95"/>
              <w:ind w:left="76" w:right="475" w:hanging="9"/>
              <w:rPr>
                <w:sz w:val="24"/>
              </w:rPr>
            </w:pPr>
            <w:r>
              <w:rPr>
                <w:sz w:val="24"/>
              </w:rPr>
              <w:t>Акт</w:t>
            </w:r>
            <w:r>
              <w:rPr>
                <w:spacing w:val="-15"/>
                <w:sz w:val="24"/>
              </w:rPr>
              <w:t> </w:t>
            </w:r>
            <w:r>
              <w:rPr>
                <w:sz w:val="24"/>
              </w:rPr>
              <w:t>выполненных</w:t>
            </w:r>
            <w:r>
              <w:rPr>
                <w:spacing w:val="-15"/>
                <w:sz w:val="24"/>
              </w:rPr>
              <w:t> </w:t>
            </w:r>
            <w:r>
              <w:rPr>
                <w:sz w:val="24"/>
              </w:rPr>
              <w:t>работ, оказанных услуг</w:t>
            </w:r>
          </w:p>
        </w:tc>
      </w:tr>
      <w:tr>
        <w:trPr>
          <w:trHeight w:val="479" w:hRule="atLeast"/>
        </w:trPr>
        <w:tc>
          <w:tcPr>
            <w:tcW w:w="448" w:type="dxa"/>
          </w:tcPr>
          <w:p>
            <w:pPr>
              <w:pStyle w:val="TableParagraph"/>
              <w:spacing w:before="94"/>
              <w:ind w:left="13" w:right="42"/>
              <w:jc w:val="center"/>
              <w:rPr>
                <w:sz w:val="24"/>
              </w:rPr>
            </w:pPr>
            <w:r>
              <w:rPr>
                <w:spacing w:val="-10"/>
                <w:w w:val="95"/>
                <w:sz w:val="24"/>
              </w:rPr>
              <w:t>2</w:t>
            </w:r>
          </w:p>
        </w:tc>
        <w:tc>
          <w:tcPr>
            <w:tcW w:w="3568" w:type="dxa"/>
          </w:tcPr>
          <w:p>
            <w:pPr>
              <w:pStyle w:val="TableParagraph"/>
              <w:spacing w:before="99"/>
              <w:ind w:left="72"/>
              <w:rPr>
                <w:b/>
                <w:i/>
                <w:sz w:val="24"/>
              </w:rPr>
            </w:pPr>
            <w:r>
              <w:rPr>
                <w:b/>
                <w:i/>
                <w:sz w:val="24"/>
              </w:rPr>
              <w:t>Расчеты с</w:t>
            </w:r>
            <w:r>
              <w:rPr>
                <w:b/>
                <w:i/>
                <w:spacing w:val="-32"/>
                <w:sz w:val="24"/>
              </w:rPr>
              <w:t> </w:t>
            </w:r>
            <w:r>
              <w:rPr>
                <w:b/>
                <w:i/>
                <w:spacing w:val="-2"/>
                <w:sz w:val="24"/>
              </w:rPr>
              <w:t>работниками</w:t>
            </w:r>
          </w:p>
        </w:tc>
        <w:tc>
          <w:tcPr>
            <w:tcW w:w="2552" w:type="dxa"/>
          </w:tcPr>
          <w:p>
            <w:pPr>
              <w:pStyle w:val="TableParagraph"/>
              <w:rPr>
                <w:sz w:val="22"/>
              </w:rPr>
            </w:pPr>
          </w:p>
        </w:tc>
        <w:tc>
          <w:tcPr>
            <w:tcW w:w="3097" w:type="dxa"/>
          </w:tcPr>
          <w:p>
            <w:pPr>
              <w:pStyle w:val="TableParagraph"/>
              <w:rPr>
                <w:sz w:val="22"/>
              </w:rPr>
            </w:pPr>
          </w:p>
        </w:tc>
      </w:tr>
      <w:tr>
        <w:trPr>
          <w:trHeight w:val="1866" w:hRule="atLeast"/>
        </w:trPr>
        <w:tc>
          <w:tcPr>
            <w:tcW w:w="448" w:type="dxa"/>
          </w:tcPr>
          <w:p>
            <w:pPr>
              <w:pStyle w:val="TableParagraph"/>
              <w:spacing w:before="94"/>
              <w:ind w:right="42"/>
              <w:jc w:val="center"/>
              <w:rPr>
                <w:sz w:val="24"/>
              </w:rPr>
            </w:pPr>
            <w:r>
              <w:rPr>
                <w:spacing w:val="-5"/>
                <w:sz w:val="24"/>
              </w:rPr>
              <w:t>2.1</w:t>
            </w:r>
          </w:p>
        </w:tc>
        <w:tc>
          <w:tcPr>
            <w:tcW w:w="3568" w:type="dxa"/>
          </w:tcPr>
          <w:p>
            <w:pPr>
              <w:pStyle w:val="TableParagraph"/>
              <w:spacing w:before="94"/>
              <w:ind w:left="77"/>
              <w:rPr>
                <w:sz w:val="24"/>
              </w:rPr>
            </w:pPr>
            <w:r>
              <w:rPr>
                <w:sz w:val="24"/>
              </w:rPr>
              <w:t>По</w:t>
            </w:r>
            <w:r>
              <w:rPr>
                <w:spacing w:val="-2"/>
                <w:sz w:val="24"/>
              </w:rPr>
              <w:t> </w:t>
            </w:r>
            <w:r>
              <w:rPr>
                <w:sz w:val="24"/>
              </w:rPr>
              <w:t>начислениям</w:t>
            </w:r>
            <w:r>
              <w:rPr>
                <w:spacing w:val="-2"/>
                <w:sz w:val="24"/>
              </w:rPr>
              <w:t> </w:t>
            </w:r>
            <w:r>
              <w:rPr>
                <w:sz w:val="24"/>
              </w:rPr>
              <w:t>в</w:t>
            </w:r>
            <w:r>
              <w:rPr>
                <w:spacing w:val="4"/>
                <w:sz w:val="24"/>
              </w:rPr>
              <w:t> </w:t>
            </w:r>
            <w:r>
              <w:rPr>
                <w:spacing w:val="-2"/>
                <w:sz w:val="24"/>
              </w:rPr>
              <w:t>соответствии</w:t>
            </w:r>
          </w:p>
          <w:p>
            <w:pPr>
              <w:pStyle w:val="TableParagraph"/>
              <w:spacing w:before="2"/>
              <w:ind w:left="87"/>
              <w:rPr>
                <w:sz w:val="24"/>
              </w:rPr>
            </w:pPr>
            <w:r>
              <w:rPr>
                <w:sz w:val="24"/>
              </w:rPr>
              <w:t>с</w:t>
            </w:r>
            <w:r>
              <w:rPr>
                <w:spacing w:val="-2"/>
                <w:sz w:val="24"/>
              </w:rPr>
              <w:t> </w:t>
            </w:r>
            <w:r>
              <w:rPr>
                <w:sz w:val="24"/>
              </w:rPr>
              <w:t>Трудовым</w:t>
            </w:r>
            <w:r>
              <w:rPr>
                <w:spacing w:val="-13"/>
                <w:sz w:val="24"/>
              </w:rPr>
              <w:t> </w:t>
            </w:r>
            <w:r>
              <w:rPr>
                <w:sz w:val="24"/>
              </w:rPr>
              <w:t>кодексом</w:t>
            </w:r>
            <w:r>
              <w:rPr>
                <w:spacing w:val="-11"/>
                <w:sz w:val="24"/>
              </w:rPr>
              <w:t> </w:t>
            </w:r>
            <w:r>
              <w:rPr>
                <w:spacing w:val="-5"/>
                <w:sz w:val="24"/>
              </w:rPr>
              <w:t>РФ</w:t>
            </w:r>
          </w:p>
        </w:tc>
        <w:tc>
          <w:tcPr>
            <w:tcW w:w="2552" w:type="dxa"/>
          </w:tcPr>
          <w:p>
            <w:pPr>
              <w:pStyle w:val="TableParagraph"/>
              <w:spacing w:before="99"/>
              <w:ind w:left="66" w:right="612"/>
              <w:rPr>
                <w:sz w:val="24"/>
              </w:rPr>
            </w:pPr>
            <w:r>
              <w:rPr>
                <w:sz w:val="24"/>
              </w:rPr>
              <w:t>Дата</w:t>
            </w:r>
            <w:r>
              <w:rPr>
                <w:spacing w:val="-15"/>
                <w:sz w:val="24"/>
              </w:rPr>
              <w:t> </w:t>
            </w:r>
            <w:r>
              <w:rPr>
                <w:sz w:val="24"/>
              </w:rPr>
              <w:t>утверждения </w:t>
            </w:r>
            <w:r>
              <w:rPr>
                <w:spacing w:val="-2"/>
                <w:sz w:val="24"/>
              </w:rPr>
              <w:t>(подписания) соответствующих документов</w:t>
            </w:r>
          </w:p>
        </w:tc>
        <w:tc>
          <w:tcPr>
            <w:tcW w:w="3097" w:type="dxa"/>
          </w:tcPr>
          <w:p>
            <w:pPr>
              <w:pStyle w:val="TableParagraph"/>
              <w:spacing w:before="94"/>
              <w:ind w:left="67"/>
              <w:rPr>
                <w:sz w:val="24"/>
              </w:rPr>
            </w:pPr>
            <w:r>
              <w:rPr>
                <w:spacing w:val="-2"/>
                <w:sz w:val="24"/>
              </w:rPr>
              <w:t>Расчетно-платежная</w:t>
            </w:r>
          </w:p>
          <w:p>
            <w:pPr>
              <w:pStyle w:val="TableParagraph"/>
              <w:spacing w:before="7"/>
              <w:ind w:left="67" w:right="1423" w:firstLine="9"/>
              <w:rPr>
                <w:sz w:val="24"/>
              </w:rPr>
            </w:pPr>
            <w:r>
              <w:rPr>
                <w:spacing w:val="-2"/>
                <w:sz w:val="24"/>
              </w:rPr>
              <w:t>ведомость, Записка-</w:t>
            </w:r>
            <w:r>
              <w:rPr>
                <w:spacing w:val="-2"/>
                <w:sz w:val="24"/>
              </w:rPr>
              <w:t>расчет,</w:t>
            </w:r>
          </w:p>
          <w:p>
            <w:pPr>
              <w:pStyle w:val="TableParagraph"/>
              <w:spacing w:line="270" w:lineRule="exact"/>
              <w:ind w:left="67"/>
              <w:rPr>
                <w:sz w:val="24"/>
              </w:rPr>
            </w:pPr>
            <w:r>
              <w:rPr>
                <w:sz w:val="24"/>
              </w:rPr>
              <w:t>Листок</w:t>
            </w:r>
            <w:r>
              <w:rPr>
                <w:spacing w:val="8"/>
                <w:sz w:val="24"/>
              </w:rPr>
              <w:t> </w:t>
            </w:r>
            <w:r>
              <w:rPr>
                <w:spacing w:val="-2"/>
                <w:sz w:val="24"/>
              </w:rPr>
              <w:t>нетрудоспособности,</w:t>
            </w:r>
          </w:p>
          <w:p>
            <w:pPr>
              <w:pStyle w:val="TableParagraph"/>
              <w:spacing w:line="275" w:lineRule="exact"/>
              <w:ind w:left="67"/>
              <w:rPr>
                <w:sz w:val="24"/>
              </w:rPr>
            </w:pPr>
            <w:r>
              <w:rPr>
                <w:sz w:val="24"/>
              </w:rPr>
              <w:t>Исполнительный</w:t>
            </w:r>
            <w:r>
              <w:rPr>
                <w:spacing w:val="-10"/>
                <w:sz w:val="24"/>
              </w:rPr>
              <w:t> </w:t>
            </w:r>
            <w:r>
              <w:rPr>
                <w:spacing w:val="-4"/>
                <w:sz w:val="24"/>
              </w:rPr>
              <w:t>лист</w:t>
            </w:r>
          </w:p>
          <w:p>
            <w:pPr>
              <w:pStyle w:val="TableParagraph"/>
              <w:spacing w:before="7"/>
              <w:ind w:left="140"/>
              <w:rPr>
                <w:sz w:val="24"/>
              </w:rPr>
            </w:pPr>
            <w:r>
              <w:rPr>
                <w:sz w:val="24"/>
              </w:rPr>
              <w:t>и</w:t>
            </w:r>
            <w:r>
              <w:rPr>
                <w:spacing w:val="-3"/>
                <w:sz w:val="24"/>
              </w:rPr>
              <w:t> </w:t>
            </w:r>
            <w:r>
              <w:rPr>
                <w:spacing w:val="-5"/>
                <w:sz w:val="24"/>
              </w:rPr>
              <w:t>пр.</w:t>
            </w:r>
          </w:p>
        </w:tc>
      </w:tr>
      <w:tr>
        <w:trPr>
          <w:trHeight w:val="2419" w:hRule="atLeast"/>
        </w:trPr>
        <w:tc>
          <w:tcPr>
            <w:tcW w:w="448" w:type="dxa"/>
          </w:tcPr>
          <w:p>
            <w:pPr>
              <w:pStyle w:val="TableParagraph"/>
              <w:spacing w:before="100"/>
              <w:ind w:left="19" w:right="42"/>
              <w:jc w:val="center"/>
              <w:rPr>
                <w:sz w:val="24"/>
              </w:rPr>
            </w:pPr>
            <w:r>
              <w:rPr>
                <w:spacing w:val="-5"/>
                <w:sz w:val="24"/>
              </w:rPr>
              <w:t>2.2</w:t>
            </w:r>
          </w:p>
        </w:tc>
        <w:tc>
          <w:tcPr>
            <w:tcW w:w="3568" w:type="dxa"/>
          </w:tcPr>
          <w:p>
            <w:pPr>
              <w:pStyle w:val="TableParagraph"/>
              <w:spacing w:before="100"/>
              <w:ind w:left="77"/>
              <w:rPr>
                <w:sz w:val="24"/>
              </w:rPr>
            </w:pPr>
            <w:r>
              <w:rPr>
                <w:sz w:val="24"/>
              </w:rPr>
              <w:t>По</w:t>
            </w:r>
            <w:r>
              <w:rPr>
                <w:spacing w:val="-3"/>
                <w:sz w:val="24"/>
              </w:rPr>
              <w:t> </w:t>
            </w:r>
            <w:r>
              <w:rPr>
                <w:sz w:val="24"/>
              </w:rPr>
              <w:t>командировочным</w:t>
            </w:r>
            <w:r>
              <w:rPr>
                <w:spacing w:val="-8"/>
                <w:sz w:val="24"/>
              </w:rPr>
              <w:t> </w:t>
            </w:r>
            <w:r>
              <w:rPr>
                <w:spacing w:val="-2"/>
                <w:sz w:val="24"/>
              </w:rPr>
              <w:t>расходам</w:t>
            </w:r>
          </w:p>
        </w:tc>
        <w:tc>
          <w:tcPr>
            <w:tcW w:w="2552" w:type="dxa"/>
          </w:tcPr>
          <w:p>
            <w:pPr>
              <w:pStyle w:val="TableParagraph"/>
              <w:spacing w:line="274" w:lineRule="exact" w:before="100"/>
              <w:ind w:left="66"/>
              <w:rPr>
                <w:sz w:val="24"/>
              </w:rPr>
            </w:pPr>
            <w:r>
              <w:rPr>
                <w:sz w:val="24"/>
              </w:rPr>
              <w:t>Дата</w:t>
            </w:r>
            <w:r>
              <w:rPr>
                <w:spacing w:val="7"/>
                <w:sz w:val="24"/>
              </w:rPr>
              <w:t> </w:t>
            </w:r>
            <w:r>
              <w:rPr>
                <w:spacing w:val="-2"/>
                <w:sz w:val="24"/>
              </w:rPr>
              <w:t>принятия</w:t>
            </w:r>
          </w:p>
          <w:p>
            <w:pPr>
              <w:pStyle w:val="TableParagraph"/>
              <w:spacing w:line="274" w:lineRule="exact"/>
              <w:ind w:left="76"/>
              <w:rPr>
                <w:sz w:val="24"/>
              </w:rPr>
            </w:pPr>
            <w:r>
              <w:rPr>
                <w:spacing w:val="-2"/>
                <w:sz w:val="24"/>
              </w:rPr>
              <w:t>обязательства</w:t>
            </w:r>
          </w:p>
        </w:tc>
        <w:tc>
          <w:tcPr>
            <w:tcW w:w="3097" w:type="dxa"/>
          </w:tcPr>
          <w:p>
            <w:pPr>
              <w:pStyle w:val="TableParagraph"/>
              <w:spacing w:line="237" w:lineRule="auto" w:before="102"/>
              <w:ind w:left="67"/>
              <w:rPr>
                <w:sz w:val="24"/>
              </w:rPr>
            </w:pPr>
            <w:r>
              <w:rPr>
                <w:sz w:val="24"/>
              </w:rPr>
              <w:t>Решения о командировании (ф.</w:t>
            </w:r>
            <w:r>
              <w:rPr>
                <w:spacing w:val="-9"/>
                <w:sz w:val="24"/>
              </w:rPr>
              <w:t> </w:t>
            </w:r>
            <w:r>
              <w:rPr>
                <w:sz w:val="24"/>
              </w:rPr>
              <w:t>0504512</w:t>
            </w:r>
            <w:r>
              <w:rPr>
                <w:spacing w:val="11"/>
                <w:sz w:val="24"/>
              </w:rPr>
              <w:t> </w:t>
            </w:r>
            <w:r>
              <w:rPr>
                <w:sz w:val="24"/>
              </w:rPr>
              <w:t>или</w:t>
            </w:r>
            <w:r>
              <w:rPr>
                <w:spacing w:val="-3"/>
                <w:sz w:val="24"/>
              </w:rPr>
              <w:t> </w:t>
            </w:r>
            <w:r>
              <w:rPr>
                <w:sz w:val="24"/>
              </w:rPr>
              <w:t>ф.</w:t>
            </w:r>
            <w:r>
              <w:rPr>
                <w:spacing w:val="-4"/>
                <w:sz w:val="24"/>
              </w:rPr>
              <w:t> </w:t>
            </w:r>
            <w:r>
              <w:rPr>
                <w:spacing w:val="-2"/>
                <w:sz w:val="24"/>
              </w:rPr>
              <w:t>0504515),</w:t>
            </w:r>
          </w:p>
          <w:p>
            <w:pPr>
              <w:pStyle w:val="TableParagraph"/>
              <w:spacing w:line="274" w:lineRule="exact" w:before="3"/>
              <w:ind w:left="77"/>
              <w:rPr>
                <w:sz w:val="24"/>
              </w:rPr>
            </w:pPr>
            <w:r>
              <w:rPr>
                <w:sz w:val="24"/>
              </w:rPr>
              <w:t>изменение</w:t>
            </w:r>
            <w:r>
              <w:rPr>
                <w:spacing w:val="-10"/>
                <w:sz w:val="24"/>
              </w:rPr>
              <w:t> </w:t>
            </w:r>
            <w:r>
              <w:rPr>
                <w:sz w:val="24"/>
              </w:rPr>
              <w:t>Решения</w:t>
            </w:r>
            <w:r>
              <w:rPr>
                <w:spacing w:val="2"/>
                <w:sz w:val="24"/>
              </w:rPr>
              <w:t> </w:t>
            </w:r>
            <w:r>
              <w:rPr>
                <w:spacing w:val="-10"/>
                <w:sz w:val="24"/>
              </w:rPr>
              <w:t>о</w:t>
            </w:r>
          </w:p>
          <w:p>
            <w:pPr>
              <w:pStyle w:val="TableParagraph"/>
              <w:spacing w:line="274" w:lineRule="exact"/>
              <w:ind w:left="76"/>
              <w:rPr>
                <w:sz w:val="24"/>
              </w:rPr>
            </w:pPr>
            <w:r>
              <w:rPr>
                <w:sz w:val="24"/>
              </w:rPr>
              <w:t>командировании</w:t>
            </w:r>
            <w:r>
              <w:rPr>
                <w:spacing w:val="-10"/>
                <w:sz w:val="24"/>
              </w:rPr>
              <w:t> </w:t>
            </w:r>
            <w:r>
              <w:rPr>
                <w:sz w:val="24"/>
              </w:rPr>
              <w:t>(ф.</w:t>
            </w:r>
            <w:r>
              <w:rPr>
                <w:spacing w:val="-9"/>
                <w:sz w:val="24"/>
              </w:rPr>
              <w:t> </w:t>
            </w:r>
            <w:r>
              <w:rPr>
                <w:spacing w:val="-2"/>
                <w:sz w:val="24"/>
              </w:rPr>
              <w:t>0504513</w:t>
            </w:r>
          </w:p>
          <w:p>
            <w:pPr>
              <w:pStyle w:val="TableParagraph"/>
              <w:spacing w:before="3"/>
              <w:ind w:left="67" w:right="650" w:firstLine="9"/>
              <w:rPr>
                <w:sz w:val="24"/>
              </w:rPr>
            </w:pPr>
            <w:r>
              <w:rPr>
                <w:sz w:val="24"/>
              </w:rPr>
              <w:t>или ф. 0504516) Приказ</w:t>
            </w:r>
            <w:r>
              <w:rPr>
                <w:spacing w:val="-15"/>
                <w:sz w:val="24"/>
              </w:rPr>
              <w:t> </w:t>
            </w:r>
            <w:r>
              <w:rPr>
                <w:sz w:val="24"/>
              </w:rPr>
              <w:t>руководителя</w:t>
            </w:r>
            <w:r>
              <w:rPr>
                <w:spacing w:val="-15"/>
                <w:sz w:val="24"/>
              </w:rPr>
              <w:t> </w:t>
            </w:r>
            <w:r>
              <w:rPr>
                <w:sz w:val="24"/>
              </w:rPr>
              <w:t>о направлении в </w:t>
            </w:r>
            <w:r>
              <w:rPr>
                <w:spacing w:val="-2"/>
                <w:sz w:val="24"/>
              </w:rPr>
              <w:t>командировку</w:t>
            </w:r>
          </w:p>
        </w:tc>
      </w:tr>
      <w:tr>
        <w:trPr>
          <w:trHeight w:val="1591" w:hRule="atLeast"/>
        </w:trPr>
        <w:tc>
          <w:tcPr>
            <w:tcW w:w="448" w:type="dxa"/>
          </w:tcPr>
          <w:p>
            <w:pPr>
              <w:pStyle w:val="TableParagraph"/>
              <w:rPr>
                <w:sz w:val="22"/>
              </w:rPr>
            </w:pPr>
          </w:p>
        </w:tc>
        <w:tc>
          <w:tcPr>
            <w:tcW w:w="3568" w:type="dxa"/>
          </w:tcPr>
          <w:p>
            <w:pPr>
              <w:pStyle w:val="TableParagraph"/>
              <w:spacing w:before="104"/>
              <w:ind w:left="77"/>
              <w:rPr>
                <w:sz w:val="24"/>
              </w:rPr>
            </w:pPr>
            <w:r>
              <w:rPr>
                <w:sz w:val="24"/>
              </w:rPr>
              <w:t>Корректировка</w:t>
            </w:r>
            <w:r>
              <w:rPr>
                <w:spacing w:val="-4"/>
                <w:sz w:val="24"/>
              </w:rPr>
              <w:t> </w:t>
            </w:r>
            <w:r>
              <w:rPr>
                <w:sz w:val="24"/>
              </w:rPr>
              <w:t>ранее</w:t>
            </w:r>
            <w:r>
              <w:rPr>
                <w:spacing w:val="5"/>
                <w:sz w:val="24"/>
              </w:rPr>
              <w:t> </w:t>
            </w:r>
            <w:r>
              <w:rPr>
                <w:spacing w:val="-2"/>
                <w:sz w:val="24"/>
              </w:rPr>
              <w:t>принятого</w:t>
            </w:r>
          </w:p>
          <w:p>
            <w:pPr>
              <w:pStyle w:val="TableParagraph"/>
              <w:spacing w:line="275" w:lineRule="exact" w:before="2"/>
              <w:ind w:left="87"/>
              <w:rPr>
                <w:sz w:val="24"/>
              </w:rPr>
            </w:pPr>
            <w:r>
              <w:rPr>
                <w:sz w:val="24"/>
              </w:rPr>
              <w:t>обязательства</w:t>
            </w:r>
            <w:r>
              <w:rPr>
                <w:spacing w:val="-15"/>
                <w:sz w:val="24"/>
              </w:rPr>
              <w:t> </w:t>
            </w:r>
            <w:r>
              <w:rPr>
                <w:sz w:val="24"/>
              </w:rPr>
              <w:t>(при</w:t>
            </w:r>
            <w:r>
              <w:rPr>
                <w:spacing w:val="-5"/>
                <w:sz w:val="24"/>
              </w:rPr>
              <w:t> </w:t>
            </w:r>
            <w:r>
              <w:rPr>
                <w:spacing w:val="-2"/>
                <w:sz w:val="24"/>
              </w:rPr>
              <w:t>перерасходе</w:t>
            </w:r>
          </w:p>
          <w:p>
            <w:pPr>
              <w:pStyle w:val="TableParagraph"/>
              <w:ind w:left="76"/>
              <w:rPr>
                <w:sz w:val="24"/>
              </w:rPr>
            </w:pPr>
            <w:r>
              <w:rPr>
                <w:sz w:val="24"/>
              </w:rPr>
              <w:t>-</w:t>
            </w:r>
            <w:r>
              <w:rPr>
                <w:spacing w:val="-8"/>
                <w:sz w:val="24"/>
              </w:rPr>
              <w:t> </w:t>
            </w:r>
            <w:r>
              <w:rPr>
                <w:sz w:val="24"/>
              </w:rPr>
              <w:t>в сторону</w:t>
            </w:r>
            <w:r>
              <w:rPr>
                <w:spacing w:val="-3"/>
                <w:sz w:val="24"/>
              </w:rPr>
              <w:t> </w:t>
            </w:r>
            <w:r>
              <w:rPr>
                <w:sz w:val="24"/>
              </w:rPr>
              <w:t>увеличения, при </w:t>
            </w:r>
            <w:r>
              <w:rPr>
                <w:w w:val="110"/>
                <w:sz w:val="24"/>
              </w:rPr>
              <w:t>экономии</w:t>
            </w:r>
            <w:r>
              <w:rPr>
                <w:spacing w:val="-17"/>
                <w:w w:val="110"/>
                <w:sz w:val="24"/>
              </w:rPr>
              <w:t> </w:t>
            </w:r>
            <w:r>
              <w:rPr>
                <w:w w:val="130"/>
                <w:sz w:val="24"/>
              </w:rPr>
              <w:t>-</w:t>
            </w:r>
            <w:r>
              <w:rPr>
                <w:spacing w:val="-19"/>
                <w:w w:val="130"/>
                <w:sz w:val="24"/>
              </w:rPr>
              <w:t> </w:t>
            </w:r>
            <w:r>
              <w:rPr>
                <w:w w:val="110"/>
                <w:sz w:val="24"/>
              </w:rPr>
              <w:t>в</w:t>
            </w:r>
            <w:r>
              <w:rPr>
                <w:spacing w:val="-17"/>
                <w:w w:val="110"/>
                <w:sz w:val="24"/>
              </w:rPr>
              <w:t> </w:t>
            </w:r>
            <w:r>
              <w:rPr>
                <w:w w:val="110"/>
                <w:sz w:val="24"/>
              </w:rPr>
              <w:t>сторону </w:t>
            </w:r>
            <w:r>
              <w:rPr>
                <w:spacing w:val="-2"/>
                <w:w w:val="110"/>
                <w:sz w:val="24"/>
              </w:rPr>
              <w:t>уменьшения)</w:t>
            </w:r>
          </w:p>
        </w:tc>
        <w:tc>
          <w:tcPr>
            <w:tcW w:w="2552" w:type="dxa"/>
          </w:tcPr>
          <w:p>
            <w:pPr>
              <w:pStyle w:val="TableParagraph"/>
              <w:spacing w:line="274" w:lineRule="exact" w:before="104"/>
              <w:ind w:left="66"/>
              <w:rPr>
                <w:sz w:val="24"/>
              </w:rPr>
            </w:pPr>
            <w:r>
              <w:rPr>
                <w:sz w:val="24"/>
              </w:rPr>
              <w:t>Дата</w:t>
            </w:r>
            <w:r>
              <w:rPr>
                <w:spacing w:val="7"/>
                <w:sz w:val="24"/>
              </w:rPr>
              <w:t> </w:t>
            </w:r>
            <w:r>
              <w:rPr>
                <w:spacing w:val="-2"/>
                <w:sz w:val="24"/>
              </w:rPr>
              <w:t>принятия</w:t>
            </w:r>
          </w:p>
          <w:p>
            <w:pPr>
              <w:pStyle w:val="TableParagraph"/>
              <w:spacing w:line="274" w:lineRule="exact"/>
              <w:ind w:left="76"/>
              <w:rPr>
                <w:sz w:val="24"/>
              </w:rPr>
            </w:pPr>
            <w:r>
              <w:rPr>
                <w:spacing w:val="-2"/>
                <w:sz w:val="24"/>
              </w:rPr>
              <w:t>обязательства</w:t>
            </w:r>
          </w:p>
        </w:tc>
        <w:tc>
          <w:tcPr>
            <w:tcW w:w="3097" w:type="dxa"/>
          </w:tcPr>
          <w:p>
            <w:pPr>
              <w:pStyle w:val="TableParagraph"/>
              <w:spacing w:line="237" w:lineRule="auto" w:before="111"/>
              <w:ind w:left="67"/>
              <w:rPr>
                <w:sz w:val="24"/>
              </w:rPr>
            </w:pPr>
            <w:r>
              <w:rPr>
                <w:sz w:val="24"/>
              </w:rPr>
              <w:t>Отчет о расходах подотчетного</w:t>
            </w:r>
            <w:r>
              <w:rPr>
                <w:spacing w:val="-15"/>
                <w:sz w:val="24"/>
              </w:rPr>
              <w:t> </w:t>
            </w:r>
            <w:r>
              <w:rPr>
                <w:sz w:val="24"/>
              </w:rPr>
              <w:t>лица </w:t>
            </w:r>
            <w:r>
              <w:rPr>
                <w:spacing w:val="-2"/>
                <w:sz w:val="24"/>
              </w:rPr>
              <w:t>(ф.0504520)</w:t>
            </w:r>
          </w:p>
        </w:tc>
      </w:tr>
      <w:tr>
        <w:trPr>
          <w:trHeight w:val="1308" w:hRule="atLeast"/>
        </w:trPr>
        <w:tc>
          <w:tcPr>
            <w:tcW w:w="448" w:type="dxa"/>
          </w:tcPr>
          <w:p>
            <w:pPr>
              <w:pStyle w:val="TableParagraph"/>
              <w:spacing w:before="97"/>
              <w:ind w:left="4" w:right="42"/>
              <w:jc w:val="center"/>
              <w:rPr>
                <w:sz w:val="24"/>
              </w:rPr>
            </w:pPr>
            <w:r>
              <w:rPr>
                <w:spacing w:val="-5"/>
                <w:sz w:val="24"/>
              </w:rPr>
              <w:t>2.3</w:t>
            </w:r>
          </w:p>
        </w:tc>
        <w:tc>
          <w:tcPr>
            <w:tcW w:w="3568" w:type="dxa"/>
          </w:tcPr>
          <w:p>
            <w:pPr>
              <w:pStyle w:val="TableParagraph"/>
              <w:spacing w:before="97"/>
              <w:ind w:left="77" w:right="63"/>
              <w:rPr>
                <w:sz w:val="24"/>
              </w:rPr>
            </w:pPr>
            <w:r>
              <w:rPr>
                <w:sz w:val="24"/>
              </w:rPr>
              <w:t>По компенсационным выплатам (компенсации стоимости</w:t>
            </w:r>
            <w:r>
              <w:rPr>
                <w:sz w:val="24"/>
              </w:rPr>
              <w:t> путевок,</w:t>
            </w:r>
            <w:r>
              <w:rPr>
                <w:spacing w:val="-6"/>
                <w:sz w:val="24"/>
              </w:rPr>
              <w:t> </w:t>
            </w:r>
            <w:r>
              <w:rPr>
                <w:sz w:val="24"/>
              </w:rPr>
              <w:t>стоимости</w:t>
            </w:r>
            <w:r>
              <w:rPr>
                <w:spacing w:val="-14"/>
                <w:sz w:val="24"/>
              </w:rPr>
              <w:t> </w:t>
            </w:r>
            <w:r>
              <w:rPr>
                <w:sz w:val="24"/>
              </w:rPr>
              <w:t>медицинских услуг и т.д.)</w:t>
            </w:r>
          </w:p>
        </w:tc>
        <w:tc>
          <w:tcPr>
            <w:tcW w:w="2552" w:type="dxa"/>
          </w:tcPr>
          <w:p>
            <w:pPr>
              <w:pStyle w:val="TableParagraph"/>
              <w:spacing w:line="274" w:lineRule="exact" w:before="97"/>
              <w:ind w:left="66"/>
              <w:rPr>
                <w:sz w:val="24"/>
              </w:rPr>
            </w:pPr>
            <w:r>
              <w:rPr>
                <w:sz w:val="24"/>
              </w:rPr>
              <w:t>Дата</w:t>
            </w:r>
            <w:r>
              <w:rPr>
                <w:spacing w:val="7"/>
                <w:sz w:val="24"/>
              </w:rPr>
              <w:t> </w:t>
            </w:r>
            <w:r>
              <w:rPr>
                <w:spacing w:val="-2"/>
                <w:sz w:val="24"/>
              </w:rPr>
              <w:t>принятия</w:t>
            </w:r>
          </w:p>
          <w:p>
            <w:pPr>
              <w:pStyle w:val="TableParagraph"/>
              <w:spacing w:line="274" w:lineRule="exact"/>
              <w:ind w:left="76"/>
              <w:rPr>
                <w:sz w:val="24"/>
              </w:rPr>
            </w:pPr>
            <w:r>
              <w:rPr>
                <w:spacing w:val="-2"/>
                <w:sz w:val="24"/>
              </w:rPr>
              <w:t>обязательства</w:t>
            </w:r>
          </w:p>
        </w:tc>
        <w:tc>
          <w:tcPr>
            <w:tcW w:w="3097" w:type="dxa"/>
          </w:tcPr>
          <w:p>
            <w:pPr>
              <w:pStyle w:val="TableParagraph"/>
              <w:spacing w:before="97"/>
              <w:ind w:left="67"/>
              <w:rPr>
                <w:sz w:val="24"/>
              </w:rPr>
            </w:pPr>
            <w:r>
              <w:rPr>
                <w:spacing w:val="-2"/>
                <w:sz w:val="24"/>
              </w:rPr>
              <w:t>Расчетно-платежная</w:t>
            </w:r>
          </w:p>
          <w:p>
            <w:pPr>
              <w:pStyle w:val="TableParagraph"/>
              <w:spacing w:line="272" w:lineRule="exact" w:before="2"/>
              <w:ind w:left="76"/>
              <w:rPr>
                <w:sz w:val="24"/>
              </w:rPr>
            </w:pPr>
            <w:r>
              <w:rPr>
                <w:spacing w:val="-2"/>
                <w:sz w:val="24"/>
              </w:rPr>
              <w:t>ведомость,</w:t>
            </w:r>
          </w:p>
          <w:p>
            <w:pPr>
              <w:pStyle w:val="TableParagraph"/>
              <w:spacing w:line="272" w:lineRule="exact"/>
              <w:ind w:left="67"/>
              <w:rPr>
                <w:sz w:val="24"/>
              </w:rPr>
            </w:pPr>
            <w:r>
              <w:rPr>
                <w:sz w:val="24"/>
              </w:rPr>
              <w:t>Оправдательные </w:t>
            </w:r>
            <w:r>
              <w:rPr>
                <w:spacing w:val="-2"/>
                <w:sz w:val="24"/>
              </w:rPr>
              <w:t>документы</w:t>
            </w:r>
          </w:p>
        </w:tc>
      </w:tr>
      <w:tr>
        <w:trPr>
          <w:trHeight w:val="484" w:hRule="atLeast"/>
        </w:trPr>
        <w:tc>
          <w:tcPr>
            <w:tcW w:w="448" w:type="dxa"/>
          </w:tcPr>
          <w:p>
            <w:pPr>
              <w:pStyle w:val="TableParagraph"/>
              <w:spacing w:before="94"/>
              <w:ind w:left="3" w:right="42"/>
              <w:jc w:val="center"/>
              <w:rPr>
                <w:sz w:val="24"/>
              </w:rPr>
            </w:pPr>
            <w:r>
              <w:rPr>
                <w:spacing w:val="-10"/>
                <w:w w:val="80"/>
                <w:sz w:val="24"/>
              </w:rPr>
              <w:t>3</w:t>
            </w:r>
          </w:p>
        </w:tc>
        <w:tc>
          <w:tcPr>
            <w:tcW w:w="6120" w:type="dxa"/>
            <w:gridSpan w:val="2"/>
          </w:tcPr>
          <w:p>
            <w:pPr>
              <w:pStyle w:val="TableParagraph"/>
              <w:spacing w:before="99"/>
              <w:ind w:left="72"/>
              <w:rPr>
                <w:b/>
                <w:i/>
                <w:sz w:val="24"/>
              </w:rPr>
            </w:pPr>
            <w:r>
              <w:rPr>
                <w:b/>
                <w:i/>
                <w:sz w:val="24"/>
              </w:rPr>
              <w:t>Расчеты</w:t>
            </w:r>
            <w:r>
              <w:rPr>
                <w:b/>
                <w:i/>
                <w:spacing w:val="-13"/>
                <w:sz w:val="24"/>
              </w:rPr>
              <w:t> </w:t>
            </w:r>
            <w:r>
              <w:rPr>
                <w:b/>
                <w:i/>
                <w:sz w:val="24"/>
              </w:rPr>
              <w:t>с</w:t>
            </w:r>
            <w:r>
              <w:rPr>
                <w:b/>
                <w:i/>
                <w:spacing w:val="-13"/>
                <w:sz w:val="24"/>
              </w:rPr>
              <w:t> </w:t>
            </w:r>
            <w:r>
              <w:rPr>
                <w:b/>
                <w:i/>
                <w:sz w:val="24"/>
              </w:rPr>
              <w:t>бюДжетом</w:t>
            </w:r>
            <w:r>
              <w:rPr>
                <w:b/>
                <w:i/>
                <w:spacing w:val="-9"/>
                <w:sz w:val="24"/>
              </w:rPr>
              <w:t> </w:t>
            </w:r>
            <w:r>
              <w:rPr>
                <w:b/>
                <w:i/>
                <w:sz w:val="24"/>
              </w:rPr>
              <w:t>по</w:t>
            </w:r>
            <w:r>
              <w:rPr>
                <w:b/>
                <w:i/>
                <w:spacing w:val="-15"/>
                <w:sz w:val="24"/>
              </w:rPr>
              <w:t> </w:t>
            </w:r>
            <w:r>
              <w:rPr>
                <w:b/>
                <w:i/>
                <w:sz w:val="24"/>
              </w:rPr>
              <w:t>налогам</w:t>
            </w:r>
            <w:r>
              <w:rPr>
                <w:b/>
                <w:i/>
                <w:spacing w:val="-13"/>
                <w:sz w:val="24"/>
              </w:rPr>
              <w:t> </w:t>
            </w:r>
            <w:r>
              <w:rPr>
                <w:b/>
                <w:i/>
                <w:sz w:val="24"/>
              </w:rPr>
              <w:t>и</w:t>
            </w:r>
            <w:r>
              <w:rPr>
                <w:b/>
                <w:i/>
                <w:spacing w:val="-8"/>
                <w:sz w:val="24"/>
              </w:rPr>
              <w:t> </w:t>
            </w:r>
            <w:r>
              <w:rPr>
                <w:b/>
                <w:i/>
                <w:sz w:val="24"/>
              </w:rPr>
              <w:t>страховым</w:t>
            </w:r>
            <w:r>
              <w:rPr>
                <w:b/>
                <w:i/>
                <w:spacing w:val="-8"/>
                <w:sz w:val="24"/>
              </w:rPr>
              <w:t> </w:t>
            </w:r>
            <w:r>
              <w:rPr>
                <w:b/>
                <w:i/>
                <w:spacing w:val="-2"/>
                <w:sz w:val="24"/>
              </w:rPr>
              <w:t>взносам</w:t>
            </w:r>
          </w:p>
        </w:tc>
        <w:tc>
          <w:tcPr>
            <w:tcW w:w="3097" w:type="dxa"/>
          </w:tcPr>
          <w:p>
            <w:pPr>
              <w:pStyle w:val="TableParagraph"/>
              <w:rPr>
                <w:sz w:val="22"/>
              </w:rPr>
            </w:pPr>
          </w:p>
        </w:tc>
      </w:tr>
      <w:tr>
        <w:trPr>
          <w:trHeight w:val="767" w:hRule="atLeast"/>
        </w:trPr>
        <w:tc>
          <w:tcPr>
            <w:tcW w:w="448" w:type="dxa"/>
          </w:tcPr>
          <w:p>
            <w:pPr>
              <w:pStyle w:val="TableParagraph"/>
              <w:spacing w:before="99"/>
              <w:ind w:left="2" w:right="42"/>
              <w:jc w:val="center"/>
              <w:rPr>
                <w:sz w:val="24"/>
              </w:rPr>
            </w:pPr>
            <w:r>
              <w:rPr>
                <w:spacing w:val="-5"/>
                <w:w w:val="95"/>
                <w:sz w:val="24"/>
              </w:rPr>
              <w:t>3.1</w:t>
            </w:r>
          </w:p>
        </w:tc>
        <w:tc>
          <w:tcPr>
            <w:tcW w:w="3568" w:type="dxa"/>
          </w:tcPr>
          <w:p>
            <w:pPr>
              <w:pStyle w:val="TableParagraph"/>
              <w:spacing w:before="99"/>
              <w:ind w:left="77"/>
              <w:rPr>
                <w:sz w:val="24"/>
              </w:rPr>
            </w:pPr>
            <w:r>
              <w:rPr>
                <w:sz w:val="24"/>
              </w:rPr>
              <w:t>По</w:t>
            </w:r>
            <w:r>
              <w:rPr>
                <w:spacing w:val="-2"/>
                <w:sz w:val="24"/>
              </w:rPr>
              <w:t> </w:t>
            </w:r>
            <w:r>
              <w:rPr>
                <w:sz w:val="24"/>
              </w:rPr>
              <w:t>начисленным</w:t>
            </w:r>
            <w:r>
              <w:rPr>
                <w:spacing w:val="-7"/>
                <w:sz w:val="24"/>
              </w:rPr>
              <w:t> </w:t>
            </w:r>
            <w:r>
              <w:rPr>
                <w:spacing w:val="-2"/>
                <w:sz w:val="24"/>
              </w:rPr>
              <w:t>страховым</w:t>
            </w:r>
          </w:p>
          <w:p>
            <w:pPr>
              <w:pStyle w:val="TableParagraph"/>
              <w:spacing w:before="7"/>
              <w:ind w:left="87"/>
              <w:rPr>
                <w:sz w:val="24"/>
              </w:rPr>
            </w:pPr>
            <w:r>
              <w:rPr>
                <w:sz w:val="24"/>
              </w:rPr>
              <w:t>взносам,</w:t>
            </w:r>
            <w:r>
              <w:rPr>
                <w:spacing w:val="1"/>
                <w:sz w:val="24"/>
              </w:rPr>
              <w:t> </w:t>
            </w:r>
            <w:r>
              <w:rPr>
                <w:sz w:val="24"/>
              </w:rPr>
              <w:t>налогам</w:t>
            </w:r>
            <w:r>
              <w:rPr>
                <w:spacing w:val="-15"/>
                <w:sz w:val="24"/>
              </w:rPr>
              <w:t> </w:t>
            </w:r>
            <w:r>
              <w:rPr>
                <w:sz w:val="24"/>
              </w:rPr>
              <w:t>и</w:t>
            </w:r>
            <w:r>
              <w:rPr>
                <w:spacing w:val="-11"/>
                <w:sz w:val="24"/>
              </w:rPr>
              <w:t> </w:t>
            </w:r>
            <w:r>
              <w:rPr>
                <w:spacing w:val="-2"/>
                <w:sz w:val="24"/>
              </w:rPr>
              <w:t>сборам:</w:t>
            </w:r>
          </w:p>
        </w:tc>
        <w:tc>
          <w:tcPr>
            <w:tcW w:w="2552" w:type="dxa"/>
          </w:tcPr>
          <w:p>
            <w:pPr>
              <w:pStyle w:val="TableParagraph"/>
              <w:rPr>
                <w:sz w:val="22"/>
              </w:rPr>
            </w:pPr>
          </w:p>
        </w:tc>
        <w:tc>
          <w:tcPr>
            <w:tcW w:w="3097" w:type="dxa"/>
          </w:tcPr>
          <w:p>
            <w:pPr>
              <w:pStyle w:val="TableParagraph"/>
              <w:rPr>
                <w:sz w:val="22"/>
              </w:rPr>
            </w:pPr>
          </w:p>
        </w:tc>
      </w:tr>
      <w:tr>
        <w:trPr>
          <w:trHeight w:val="381" w:hRule="atLeast"/>
        </w:trPr>
        <w:tc>
          <w:tcPr>
            <w:tcW w:w="448" w:type="dxa"/>
          </w:tcPr>
          <w:p>
            <w:pPr>
              <w:pStyle w:val="TableParagraph"/>
              <w:spacing w:line="261" w:lineRule="exact" w:before="100"/>
              <w:ind w:left="24" w:right="42"/>
              <w:jc w:val="center"/>
              <w:rPr>
                <w:sz w:val="24"/>
              </w:rPr>
            </w:pPr>
            <w:r>
              <w:rPr>
                <w:spacing w:val="-5"/>
                <w:sz w:val="24"/>
              </w:rPr>
              <w:t>3.2</w:t>
            </w:r>
          </w:p>
        </w:tc>
        <w:tc>
          <w:tcPr>
            <w:tcW w:w="3568" w:type="dxa"/>
          </w:tcPr>
          <w:p>
            <w:pPr>
              <w:pStyle w:val="TableParagraph"/>
              <w:spacing w:line="256" w:lineRule="exact" w:before="105"/>
              <w:ind w:left="87"/>
              <w:rPr>
                <w:sz w:val="24"/>
              </w:rPr>
            </w:pPr>
            <w:r>
              <w:rPr>
                <w:sz w:val="24"/>
              </w:rPr>
              <w:t>Страховые</w:t>
            </w:r>
            <w:r>
              <w:rPr>
                <w:spacing w:val="-11"/>
                <w:sz w:val="24"/>
              </w:rPr>
              <w:t> </w:t>
            </w:r>
            <w:r>
              <w:rPr>
                <w:spacing w:val="-2"/>
                <w:sz w:val="24"/>
              </w:rPr>
              <w:t>взносы</w:t>
            </w:r>
          </w:p>
        </w:tc>
        <w:tc>
          <w:tcPr>
            <w:tcW w:w="2552" w:type="dxa"/>
          </w:tcPr>
          <w:p>
            <w:pPr>
              <w:pStyle w:val="TableParagraph"/>
              <w:spacing w:line="256" w:lineRule="exact" w:before="105"/>
              <w:ind w:left="66"/>
              <w:rPr>
                <w:sz w:val="24"/>
              </w:rPr>
            </w:pPr>
            <w:r>
              <w:rPr>
                <w:sz w:val="24"/>
              </w:rPr>
              <w:t>Не</w:t>
            </w:r>
            <w:r>
              <w:rPr>
                <w:spacing w:val="2"/>
                <w:sz w:val="24"/>
              </w:rPr>
              <w:t> </w:t>
            </w:r>
            <w:r>
              <w:rPr>
                <w:sz w:val="24"/>
              </w:rPr>
              <w:t>позднее</w:t>
            </w:r>
            <w:r>
              <w:rPr>
                <w:spacing w:val="1"/>
                <w:sz w:val="24"/>
              </w:rPr>
              <w:t> </w:t>
            </w:r>
            <w:r>
              <w:rPr>
                <w:spacing w:val="-2"/>
                <w:sz w:val="24"/>
              </w:rPr>
              <w:t>последнего</w:t>
            </w:r>
          </w:p>
        </w:tc>
        <w:tc>
          <w:tcPr>
            <w:tcW w:w="3097" w:type="dxa"/>
          </w:tcPr>
          <w:p>
            <w:pPr>
              <w:pStyle w:val="TableParagraph"/>
              <w:spacing w:line="256" w:lineRule="exact" w:before="105"/>
              <w:ind w:left="67"/>
              <w:rPr>
                <w:sz w:val="24"/>
              </w:rPr>
            </w:pPr>
            <w:r>
              <w:rPr>
                <w:sz w:val="24"/>
              </w:rPr>
              <w:t>Карточки</w:t>
            </w:r>
            <w:r>
              <w:rPr>
                <w:spacing w:val="4"/>
                <w:sz w:val="24"/>
              </w:rPr>
              <w:t> </w:t>
            </w:r>
            <w:r>
              <w:rPr>
                <w:spacing w:val="-2"/>
                <w:sz w:val="24"/>
              </w:rPr>
              <w:t>индивидуального</w:t>
            </w:r>
          </w:p>
        </w:tc>
      </w:tr>
    </w:tbl>
    <w:p>
      <w:pPr>
        <w:rPr>
          <w:sz w:val="2"/>
          <w:szCs w:val="2"/>
        </w:rPr>
      </w:pPr>
      <w:r>
        <w:rPr>
          <w:sz w:val="2"/>
          <w:szCs w:val="2"/>
        </w:rPr>
        <w:drawing>
          <wp:anchor distT="0" distB="0" distL="0" distR="0" allowOverlap="1" layoutInCell="1" locked="0" behindDoc="0" simplePos="0" relativeHeight="15754240">
            <wp:simplePos x="0" y="0"/>
            <wp:positionH relativeFrom="page">
              <wp:posOffset>0</wp:posOffset>
            </wp:positionH>
            <wp:positionV relativeFrom="page">
              <wp:posOffset>253</wp:posOffset>
            </wp:positionV>
            <wp:extent cx="7562215" cy="10691876"/>
            <wp:effectExtent l="0" t="0" r="0" b="0"/>
            <wp:wrapNone/>
            <wp:docPr id="54" name="Image 54"/>
            <wp:cNvGraphicFramePr>
              <a:graphicFrameLocks/>
            </wp:cNvGraphicFramePr>
            <a:graphic>
              <a:graphicData uri="http://schemas.openxmlformats.org/drawingml/2006/picture">
                <pic:pic>
                  <pic:nvPicPr>
                    <pic:cNvPr id="54" name="Image 54"/>
                    <pic:cNvPicPr/>
                  </pic:nvPicPr>
                  <pic:blipFill>
                    <a:blip r:embed="rId74" cstate="print"/>
                    <a:stretch>
                      <a:fillRect/>
                    </a:stretch>
                  </pic:blipFill>
                  <pic:spPr>
                    <a:xfrm>
                      <a:off x="0" y="0"/>
                      <a:ext cx="7562215" cy="10691876"/>
                    </a:xfrm>
                    <a:prstGeom prst="rect">
                      <a:avLst/>
                    </a:prstGeom>
                  </pic:spPr>
                </pic:pic>
              </a:graphicData>
            </a:graphic>
          </wp:anchor>
        </w:drawing>
      </w:r>
    </w:p>
    <w:p>
      <w:pPr>
        <w:spacing w:after="0"/>
        <w:rPr>
          <w:sz w:val="2"/>
          <w:szCs w:val="2"/>
        </w:rPr>
        <w:sectPr>
          <w:type w:val="continuous"/>
          <w:pgSz w:w="11910" w:h="16840"/>
          <w:pgMar w:header="0" w:footer="983" w:top="1220" w:bottom="1240" w:left="1275" w:right="141"/>
        </w:sectPr>
      </w:pPr>
    </w:p>
    <w:tbl>
      <w:tblPr>
        <w:tblW w:w="0" w:type="auto"/>
        <w:jc w:val="left"/>
        <w:tblInd w:w="5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51"/>
        <w:gridCol w:w="3483"/>
        <w:gridCol w:w="2619"/>
        <w:gridCol w:w="3052"/>
      </w:tblGrid>
      <w:tr>
        <w:trPr>
          <w:trHeight w:val="501" w:hRule="atLeast"/>
        </w:trPr>
        <w:tc>
          <w:tcPr>
            <w:tcW w:w="451" w:type="dxa"/>
          </w:tcPr>
          <w:p>
            <w:pPr>
              <w:pStyle w:val="TableParagraph"/>
              <w:spacing w:line="267" w:lineRule="exact"/>
              <w:ind w:left="131"/>
              <w:rPr>
                <w:b/>
                <w:sz w:val="24"/>
              </w:rPr>
            </w:pPr>
            <w:r>
              <w:rPr>
                <w:b/>
                <w:spacing w:val="-10"/>
                <w:sz w:val="24"/>
              </w:rPr>
              <w:t>N</w:t>
            </w:r>
          </w:p>
          <w:p>
            <w:pPr>
              <w:pStyle w:val="TableParagraph"/>
              <w:spacing w:line="215" w:lineRule="exact"/>
              <w:ind w:left="50"/>
              <w:rPr>
                <w:b/>
                <w:sz w:val="24"/>
              </w:rPr>
            </w:pPr>
            <w:r>
              <w:rPr>
                <w:b/>
                <w:spacing w:val="-5"/>
                <w:sz w:val="24"/>
              </w:rPr>
              <w:t>п/п</w:t>
            </w:r>
          </w:p>
        </w:tc>
        <w:tc>
          <w:tcPr>
            <w:tcW w:w="3483" w:type="dxa"/>
          </w:tcPr>
          <w:p>
            <w:pPr>
              <w:pStyle w:val="TableParagraph"/>
              <w:spacing w:line="271" w:lineRule="exact"/>
              <w:ind w:left="401"/>
              <w:rPr>
                <w:b/>
                <w:sz w:val="24"/>
              </w:rPr>
            </w:pPr>
            <w:r>
              <w:rPr>
                <w:b/>
                <w:sz w:val="24"/>
              </w:rPr>
              <w:t>Хозяйственные</w:t>
            </w:r>
            <w:r>
              <w:rPr>
                <w:b/>
                <w:spacing w:val="-2"/>
                <w:sz w:val="24"/>
              </w:rPr>
              <w:t> операции</w:t>
            </w:r>
          </w:p>
        </w:tc>
        <w:tc>
          <w:tcPr>
            <w:tcW w:w="5671" w:type="dxa"/>
            <w:gridSpan w:val="2"/>
          </w:tcPr>
          <w:p>
            <w:pPr>
              <w:pStyle w:val="TableParagraph"/>
              <w:spacing w:line="266" w:lineRule="exact"/>
              <w:ind w:left="1641"/>
              <w:rPr>
                <w:b/>
                <w:sz w:val="24"/>
              </w:rPr>
            </w:pPr>
            <w:r>
              <w:rPr>
                <w:b/>
                <w:sz w:val="24"/>
              </w:rPr>
              <w:t>Принятие</w:t>
            </w:r>
            <w:r>
              <w:rPr>
                <w:b/>
                <w:spacing w:val="2"/>
                <w:sz w:val="24"/>
              </w:rPr>
              <w:t> </w:t>
            </w:r>
            <w:r>
              <w:rPr>
                <w:b/>
                <w:spacing w:val="-2"/>
                <w:sz w:val="24"/>
              </w:rPr>
              <w:t>обязательств</w:t>
            </w:r>
          </w:p>
        </w:tc>
      </w:tr>
      <w:tr>
        <w:trPr>
          <w:trHeight w:val="636" w:hRule="atLeast"/>
        </w:trPr>
        <w:tc>
          <w:tcPr>
            <w:tcW w:w="451" w:type="dxa"/>
          </w:tcPr>
          <w:p>
            <w:pPr>
              <w:pStyle w:val="TableParagraph"/>
              <w:rPr>
                <w:sz w:val="24"/>
              </w:rPr>
            </w:pPr>
          </w:p>
        </w:tc>
        <w:tc>
          <w:tcPr>
            <w:tcW w:w="3483" w:type="dxa"/>
          </w:tcPr>
          <w:p>
            <w:pPr>
              <w:pStyle w:val="TableParagraph"/>
              <w:rPr>
                <w:sz w:val="24"/>
              </w:rPr>
            </w:pPr>
          </w:p>
        </w:tc>
        <w:tc>
          <w:tcPr>
            <w:tcW w:w="2619" w:type="dxa"/>
          </w:tcPr>
          <w:p>
            <w:pPr>
              <w:pStyle w:val="TableParagraph"/>
              <w:spacing w:line="252" w:lineRule="exact"/>
              <w:ind w:left="105" w:right="4"/>
              <w:jc w:val="center"/>
              <w:rPr>
                <w:b/>
                <w:sz w:val="24"/>
              </w:rPr>
            </w:pPr>
            <w:r>
              <w:rPr>
                <w:b/>
                <w:sz w:val="24"/>
              </w:rPr>
              <w:t>Момент</w:t>
            </w:r>
            <w:r>
              <w:rPr>
                <w:b/>
                <w:spacing w:val="-8"/>
                <w:sz w:val="24"/>
              </w:rPr>
              <w:t> </w:t>
            </w:r>
            <w:r>
              <w:rPr>
                <w:b/>
                <w:sz w:val="24"/>
              </w:rPr>
              <w:t>отражения </w:t>
            </w:r>
            <w:r>
              <w:rPr>
                <w:b/>
                <w:spacing w:val="-10"/>
                <w:sz w:val="24"/>
              </w:rPr>
              <w:t>в</w:t>
            </w:r>
          </w:p>
          <w:p>
            <w:pPr>
              <w:pStyle w:val="TableParagraph"/>
              <w:spacing w:line="275" w:lineRule="exact"/>
              <w:ind w:left="105"/>
              <w:jc w:val="center"/>
              <w:rPr>
                <w:b/>
                <w:sz w:val="24"/>
              </w:rPr>
            </w:pPr>
            <w:r>
              <w:rPr>
                <w:b/>
                <w:spacing w:val="-2"/>
                <w:sz w:val="24"/>
              </w:rPr>
              <w:t>учете</w:t>
            </w:r>
          </w:p>
        </w:tc>
        <w:tc>
          <w:tcPr>
            <w:tcW w:w="3052" w:type="dxa"/>
          </w:tcPr>
          <w:p>
            <w:pPr>
              <w:pStyle w:val="TableParagraph"/>
              <w:spacing w:line="253" w:lineRule="exact"/>
              <w:ind w:left="447"/>
              <w:rPr>
                <w:b/>
                <w:sz w:val="24"/>
              </w:rPr>
            </w:pPr>
            <w:r>
              <w:rPr>
                <w:b/>
                <w:spacing w:val="-2"/>
                <w:sz w:val="24"/>
              </w:rPr>
              <w:t>Документ-основание</w:t>
            </w:r>
          </w:p>
        </w:tc>
      </w:tr>
      <w:tr>
        <w:trPr>
          <w:trHeight w:val="2145" w:hRule="atLeast"/>
        </w:trPr>
        <w:tc>
          <w:tcPr>
            <w:tcW w:w="451" w:type="dxa"/>
          </w:tcPr>
          <w:p>
            <w:pPr>
              <w:pStyle w:val="TableParagraph"/>
              <w:rPr>
                <w:sz w:val="24"/>
              </w:rPr>
            </w:pPr>
          </w:p>
        </w:tc>
        <w:tc>
          <w:tcPr>
            <w:tcW w:w="3483" w:type="dxa"/>
          </w:tcPr>
          <w:p>
            <w:pPr>
              <w:pStyle w:val="TableParagraph"/>
              <w:rPr>
                <w:sz w:val="24"/>
              </w:rPr>
            </w:pPr>
          </w:p>
        </w:tc>
        <w:tc>
          <w:tcPr>
            <w:tcW w:w="2619" w:type="dxa"/>
          </w:tcPr>
          <w:p>
            <w:pPr>
              <w:pStyle w:val="TableParagraph"/>
              <w:spacing w:line="237" w:lineRule="auto" w:before="107"/>
              <w:ind w:left="148"/>
              <w:rPr>
                <w:sz w:val="24"/>
              </w:rPr>
            </w:pPr>
            <w:r>
              <w:rPr>
                <w:sz w:val="24"/>
              </w:rPr>
              <w:t>дня</w:t>
            </w:r>
            <w:r>
              <w:rPr>
                <w:spacing w:val="-15"/>
                <w:sz w:val="24"/>
              </w:rPr>
              <w:t> </w:t>
            </w:r>
            <w:r>
              <w:rPr>
                <w:sz w:val="24"/>
              </w:rPr>
              <w:t>месяца,</w:t>
            </w:r>
            <w:r>
              <w:rPr>
                <w:spacing w:val="-8"/>
                <w:sz w:val="24"/>
              </w:rPr>
              <w:t> </w:t>
            </w:r>
            <w:r>
              <w:rPr>
                <w:sz w:val="24"/>
              </w:rPr>
              <w:t>за</w:t>
            </w:r>
            <w:r>
              <w:rPr>
                <w:spacing w:val="-14"/>
                <w:sz w:val="24"/>
              </w:rPr>
              <w:t> </w:t>
            </w:r>
            <w:r>
              <w:rPr>
                <w:sz w:val="24"/>
              </w:rPr>
              <w:t>который </w:t>
            </w:r>
            <w:r>
              <w:rPr>
                <w:spacing w:val="-2"/>
                <w:sz w:val="24"/>
              </w:rPr>
              <w:t>производится начисление</w:t>
            </w:r>
          </w:p>
        </w:tc>
        <w:tc>
          <w:tcPr>
            <w:tcW w:w="3052" w:type="dxa"/>
          </w:tcPr>
          <w:p>
            <w:pPr>
              <w:pStyle w:val="TableParagraph"/>
              <w:spacing w:before="99"/>
              <w:ind w:left="83"/>
              <w:rPr>
                <w:sz w:val="24"/>
              </w:rPr>
            </w:pPr>
            <w:r>
              <w:rPr>
                <w:sz w:val="24"/>
              </w:rPr>
              <w:t>учета</w:t>
            </w:r>
            <w:r>
              <w:rPr>
                <w:spacing w:val="-15"/>
                <w:sz w:val="24"/>
              </w:rPr>
              <w:t> </w:t>
            </w:r>
            <w:r>
              <w:rPr>
                <w:sz w:val="24"/>
              </w:rPr>
              <w:t>сумм</w:t>
            </w:r>
            <w:r>
              <w:rPr>
                <w:spacing w:val="-15"/>
                <w:sz w:val="24"/>
              </w:rPr>
              <w:t> </w:t>
            </w:r>
            <w:r>
              <w:rPr>
                <w:sz w:val="24"/>
              </w:rPr>
              <w:t>начисленных выплат и иных вознаграждений и сумм начисленных страховых </w:t>
            </w:r>
            <w:r>
              <w:rPr>
                <w:spacing w:val="-2"/>
                <w:sz w:val="24"/>
              </w:rPr>
              <w:t>взносов,</w:t>
            </w:r>
          </w:p>
          <w:p>
            <w:pPr>
              <w:pStyle w:val="TableParagraph"/>
              <w:spacing w:before="3"/>
              <w:ind w:left="83"/>
              <w:rPr>
                <w:sz w:val="24"/>
              </w:rPr>
            </w:pPr>
            <w:r>
              <w:rPr>
                <w:spacing w:val="-2"/>
                <w:sz w:val="24"/>
              </w:rPr>
              <w:t>Расчетно-</w:t>
            </w:r>
            <w:r>
              <w:rPr>
                <w:spacing w:val="-2"/>
                <w:sz w:val="24"/>
              </w:rPr>
              <w:t>платежная ведомость</w:t>
            </w:r>
          </w:p>
        </w:tc>
      </w:tr>
      <w:tr>
        <w:trPr>
          <w:trHeight w:val="768" w:hRule="atLeast"/>
        </w:trPr>
        <w:tc>
          <w:tcPr>
            <w:tcW w:w="451" w:type="dxa"/>
          </w:tcPr>
          <w:p>
            <w:pPr>
              <w:pStyle w:val="TableParagraph"/>
              <w:spacing w:before="104"/>
              <w:ind w:left="10" w:right="45"/>
              <w:jc w:val="center"/>
              <w:rPr>
                <w:sz w:val="24"/>
              </w:rPr>
            </w:pPr>
            <w:r>
              <w:rPr>
                <w:spacing w:val="-5"/>
                <w:sz w:val="24"/>
              </w:rPr>
              <w:t>3.3</w:t>
            </w:r>
          </w:p>
        </w:tc>
        <w:tc>
          <w:tcPr>
            <w:tcW w:w="3483" w:type="dxa"/>
          </w:tcPr>
          <w:p>
            <w:pPr>
              <w:pStyle w:val="TableParagraph"/>
              <w:spacing w:before="104"/>
              <w:ind w:left="74"/>
              <w:rPr>
                <w:sz w:val="24"/>
              </w:rPr>
            </w:pPr>
            <w:r>
              <w:rPr>
                <w:sz w:val="24"/>
              </w:rPr>
              <w:t>Налог</w:t>
            </w:r>
            <w:r>
              <w:rPr>
                <w:spacing w:val="-3"/>
                <w:sz w:val="24"/>
              </w:rPr>
              <w:t> </w:t>
            </w:r>
            <w:r>
              <w:rPr>
                <w:sz w:val="24"/>
              </w:rPr>
              <w:t>на</w:t>
            </w:r>
            <w:r>
              <w:rPr>
                <w:spacing w:val="-10"/>
                <w:sz w:val="24"/>
              </w:rPr>
              <w:t> </w:t>
            </w:r>
            <w:r>
              <w:rPr>
                <w:spacing w:val="-2"/>
                <w:sz w:val="24"/>
              </w:rPr>
              <w:t>прибыль</w:t>
            </w:r>
          </w:p>
        </w:tc>
        <w:tc>
          <w:tcPr>
            <w:tcW w:w="2619" w:type="dxa"/>
          </w:tcPr>
          <w:p>
            <w:pPr>
              <w:pStyle w:val="TableParagraph"/>
              <w:spacing w:before="104"/>
              <w:ind w:left="148" w:right="959" w:firstLine="5"/>
              <w:rPr>
                <w:sz w:val="24"/>
              </w:rPr>
            </w:pPr>
            <w:r>
              <w:rPr>
                <w:sz w:val="24"/>
              </w:rPr>
              <w:t>Дата</w:t>
            </w:r>
            <w:r>
              <w:rPr>
                <w:spacing w:val="-15"/>
                <w:sz w:val="24"/>
              </w:rPr>
              <w:t> </w:t>
            </w:r>
            <w:r>
              <w:rPr>
                <w:sz w:val="24"/>
              </w:rPr>
              <w:t>принятия </w:t>
            </w:r>
            <w:r>
              <w:rPr>
                <w:spacing w:val="-2"/>
                <w:sz w:val="24"/>
              </w:rPr>
              <w:t>обязательства</w:t>
            </w:r>
          </w:p>
        </w:tc>
        <w:tc>
          <w:tcPr>
            <w:tcW w:w="3052" w:type="dxa"/>
          </w:tcPr>
          <w:p>
            <w:pPr>
              <w:pStyle w:val="TableParagraph"/>
              <w:spacing w:before="109"/>
              <w:ind w:left="83" w:right="541"/>
              <w:rPr>
                <w:sz w:val="24"/>
              </w:rPr>
            </w:pPr>
            <w:r>
              <w:rPr>
                <w:sz w:val="24"/>
              </w:rPr>
              <w:t>Налоговые</w:t>
            </w:r>
            <w:r>
              <w:rPr>
                <w:spacing w:val="-15"/>
                <w:sz w:val="24"/>
              </w:rPr>
              <w:t> </w:t>
            </w:r>
            <w:r>
              <w:rPr>
                <w:sz w:val="24"/>
              </w:rPr>
              <w:t>декларации, Бухгалтерская справка</w:t>
            </w:r>
          </w:p>
        </w:tc>
      </w:tr>
      <w:tr>
        <w:trPr>
          <w:trHeight w:val="763" w:hRule="atLeast"/>
        </w:trPr>
        <w:tc>
          <w:tcPr>
            <w:tcW w:w="451" w:type="dxa"/>
          </w:tcPr>
          <w:p>
            <w:pPr>
              <w:pStyle w:val="TableParagraph"/>
              <w:spacing w:before="99"/>
              <w:ind w:left="24" w:right="45"/>
              <w:jc w:val="center"/>
              <w:rPr>
                <w:sz w:val="24"/>
              </w:rPr>
            </w:pPr>
            <w:r>
              <w:rPr>
                <w:spacing w:val="-5"/>
                <w:sz w:val="24"/>
              </w:rPr>
              <w:t>3.4</w:t>
            </w:r>
          </w:p>
        </w:tc>
        <w:tc>
          <w:tcPr>
            <w:tcW w:w="3483" w:type="dxa"/>
          </w:tcPr>
          <w:p>
            <w:pPr>
              <w:pStyle w:val="TableParagraph"/>
              <w:spacing w:before="104"/>
              <w:ind w:left="74"/>
              <w:rPr>
                <w:sz w:val="24"/>
              </w:rPr>
            </w:pPr>
            <w:r>
              <w:rPr>
                <w:spacing w:val="-5"/>
                <w:sz w:val="24"/>
              </w:rPr>
              <w:t>НДС</w:t>
            </w:r>
          </w:p>
        </w:tc>
        <w:tc>
          <w:tcPr>
            <w:tcW w:w="2619" w:type="dxa"/>
          </w:tcPr>
          <w:p>
            <w:pPr>
              <w:pStyle w:val="TableParagraph"/>
              <w:spacing w:line="242" w:lineRule="auto" w:before="99"/>
              <w:ind w:left="148" w:right="959" w:firstLine="5"/>
              <w:rPr>
                <w:sz w:val="24"/>
              </w:rPr>
            </w:pPr>
            <w:r>
              <w:rPr>
                <w:sz w:val="24"/>
              </w:rPr>
              <w:t>Дата</w:t>
            </w:r>
            <w:r>
              <w:rPr>
                <w:spacing w:val="-15"/>
                <w:sz w:val="24"/>
              </w:rPr>
              <w:t> </w:t>
            </w:r>
            <w:r>
              <w:rPr>
                <w:sz w:val="24"/>
              </w:rPr>
              <w:t>принятия </w:t>
            </w:r>
            <w:r>
              <w:rPr>
                <w:spacing w:val="-2"/>
                <w:sz w:val="24"/>
              </w:rPr>
              <w:t>обязательства</w:t>
            </w:r>
          </w:p>
        </w:tc>
        <w:tc>
          <w:tcPr>
            <w:tcW w:w="3052" w:type="dxa"/>
          </w:tcPr>
          <w:p>
            <w:pPr>
              <w:pStyle w:val="TableParagraph"/>
              <w:spacing w:line="247" w:lineRule="auto" w:before="99"/>
              <w:ind w:left="83" w:right="601"/>
              <w:rPr>
                <w:sz w:val="24"/>
              </w:rPr>
            </w:pPr>
            <w:r>
              <w:rPr>
                <w:sz w:val="24"/>
              </w:rPr>
              <w:t>Налоговые карточки, Налоговые</w:t>
            </w:r>
            <w:r>
              <w:rPr>
                <w:spacing w:val="-15"/>
                <w:sz w:val="24"/>
              </w:rPr>
              <w:t> </w:t>
            </w:r>
            <w:r>
              <w:rPr>
                <w:sz w:val="24"/>
              </w:rPr>
              <w:t>декларации</w:t>
            </w:r>
          </w:p>
        </w:tc>
      </w:tr>
      <w:tr>
        <w:trPr>
          <w:trHeight w:val="755" w:hRule="atLeast"/>
        </w:trPr>
        <w:tc>
          <w:tcPr>
            <w:tcW w:w="451" w:type="dxa"/>
          </w:tcPr>
          <w:p>
            <w:pPr>
              <w:pStyle w:val="TableParagraph"/>
              <w:spacing w:before="95"/>
              <w:ind w:left="14" w:right="45"/>
              <w:jc w:val="center"/>
              <w:rPr>
                <w:sz w:val="24"/>
              </w:rPr>
            </w:pPr>
            <w:r>
              <w:rPr>
                <w:spacing w:val="-5"/>
                <w:sz w:val="24"/>
              </w:rPr>
              <w:t>3.5</w:t>
            </w:r>
          </w:p>
        </w:tc>
        <w:tc>
          <w:tcPr>
            <w:tcW w:w="3483" w:type="dxa"/>
          </w:tcPr>
          <w:p>
            <w:pPr>
              <w:pStyle w:val="TableParagraph"/>
              <w:spacing w:before="95"/>
              <w:ind w:left="74"/>
              <w:rPr>
                <w:sz w:val="24"/>
              </w:rPr>
            </w:pPr>
            <w:r>
              <w:rPr>
                <w:sz w:val="24"/>
              </w:rPr>
              <w:t>Налог</w:t>
            </w:r>
            <w:r>
              <w:rPr>
                <w:spacing w:val="-3"/>
                <w:sz w:val="24"/>
              </w:rPr>
              <w:t> </w:t>
            </w:r>
            <w:r>
              <w:rPr>
                <w:sz w:val="24"/>
              </w:rPr>
              <w:t>на</w:t>
            </w:r>
            <w:r>
              <w:rPr>
                <w:spacing w:val="-10"/>
                <w:sz w:val="24"/>
              </w:rPr>
              <w:t> </w:t>
            </w:r>
            <w:r>
              <w:rPr>
                <w:spacing w:val="-2"/>
                <w:sz w:val="24"/>
              </w:rPr>
              <w:t>имущество</w:t>
            </w:r>
          </w:p>
        </w:tc>
        <w:tc>
          <w:tcPr>
            <w:tcW w:w="2619" w:type="dxa"/>
          </w:tcPr>
          <w:p>
            <w:pPr>
              <w:pStyle w:val="TableParagraph"/>
              <w:spacing w:line="237" w:lineRule="auto" w:before="97"/>
              <w:ind w:left="148" w:right="959" w:firstLine="5"/>
              <w:rPr>
                <w:sz w:val="24"/>
              </w:rPr>
            </w:pPr>
            <w:r>
              <w:rPr>
                <w:sz w:val="24"/>
              </w:rPr>
              <w:t>Дата</w:t>
            </w:r>
            <w:r>
              <w:rPr>
                <w:spacing w:val="-15"/>
                <w:sz w:val="24"/>
              </w:rPr>
              <w:t> </w:t>
            </w:r>
            <w:r>
              <w:rPr>
                <w:sz w:val="24"/>
              </w:rPr>
              <w:t>принятия </w:t>
            </w:r>
            <w:r>
              <w:rPr>
                <w:spacing w:val="-2"/>
                <w:sz w:val="24"/>
              </w:rPr>
              <w:t>обязательства</w:t>
            </w:r>
          </w:p>
        </w:tc>
        <w:tc>
          <w:tcPr>
            <w:tcW w:w="3052" w:type="dxa"/>
          </w:tcPr>
          <w:p>
            <w:pPr>
              <w:pStyle w:val="TableParagraph"/>
              <w:spacing w:before="100"/>
              <w:ind w:left="83"/>
              <w:rPr>
                <w:sz w:val="24"/>
              </w:rPr>
            </w:pPr>
            <w:r>
              <w:rPr>
                <w:sz w:val="24"/>
              </w:rPr>
              <w:t>Налоговая</w:t>
            </w:r>
            <w:r>
              <w:rPr>
                <w:spacing w:val="-3"/>
                <w:sz w:val="24"/>
              </w:rPr>
              <w:t> </w:t>
            </w:r>
            <w:r>
              <w:rPr>
                <w:spacing w:val="-2"/>
                <w:sz w:val="24"/>
              </w:rPr>
              <w:t>декларация</w:t>
            </w:r>
          </w:p>
        </w:tc>
      </w:tr>
      <w:tr>
        <w:trPr>
          <w:trHeight w:val="1867" w:hRule="atLeast"/>
        </w:trPr>
        <w:tc>
          <w:tcPr>
            <w:tcW w:w="451" w:type="dxa"/>
          </w:tcPr>
          <w:p>
            <w:pPr>
              <w:pStyle w:val="TableParagraph"/>
              <w:spacing w:before="102"/>
              <w:ind w:left="24" w:right="45"/>
              <w:jc w:val="center"/>
              <w:rPr>
                <w:sz w:val="24"/>
              </w:rPr>
            </w:pPr>
            <w:r>
              <w:rPr>
                <w:spacing w:val="-5"/>
                <w:sz w:val="24"/>
              </w:rPr>
              <w:t>3.6</w:t>
            </w:r>
          </w:p>
        </w:tc>
        <w:tc>
          <w:tcPr>
            <w:tcW w:w="3483" w:type="dxa"/>
          </w:tcPr>
          <w:p>
            <w:pPr>
              <w:pStyle w:val="TableParagraph"/>
              <w:spacing w:before="102"/>
              <w:ind w:left="74"/>
              <w:rPr>
                <w:sz w:val="24"/>
              </w:rPr>
            </w:pPr>
            <w:r>
              <w:rPr>
                <w:sz w:val="24"/>
              </w:rPr>
              <w:t>Иные</w:t>
            </w:r>
            <w:r>
              <w:rPr>
                <w:spacing w:val="-3"/>
                <w:sz w:val="24"/>
              </w:rPr>
              <w:t> </w:t>
            </w:r>
            <w:r>
              <w:rPr>
                <w:spacing w:val="-2"/>
                <w:sz w:val="24"/>
              </w:rPr>
              <w:t>платежи</w:t>
            </w:r>
          </w:p>
        </w:tc>
        <w:tc>
          <w:tcPr>
            <w:tcW w:w="2619" w:type="dxa"/>
          </w:tcPr>
          <w:p>
            <w:pPr>
              <w:pStyle w:val="TableParagraph"/>
              <w:spacing w:line="242" w:lineRule="auto" w:before="102"/>
              <w:ind w:left="148" w:right="959" w:firstLine="5"/>
              <w:rPr>
                <w:sz w:val="24"/>
              </w:rPr>
            </w:pPr>
            <w:r>
              <w:rPr>
                <w:sz w:val="24"/>
              </w:rPr>
              <w:t>Дата</w:t>
            </w:r>
            <w:r>
              <w:rPr>
                <w:spacing w:val="-15"/>
                <w:sz w:val="24"/>
              </w:rPr>
              <w:t> </w:t>
            </w:r>
            <w:r>
              <w:rPr>
                <w:sz w:val="24"/>
              </w:rPr>
              <w:t>принятия </w:t>
            </w:r>
            <w:r>
              <w:rPr>
                <w:spacing w:val="-2"/>
                <w:sz w:val="24"/>
              </w:rPr>
              <w:t>обязательства</w:t>
            </w:r>
          </w:p>
        </w:tc>
        <w:tc>
          <w:tcPr>
            <w:tcW w:w="3052" w:type="dxa"/>
          </w:tcPr>
          <w:p>
            <w:pPr>
              <w:pStyle w:val="TableParagraph"/>
              <w:spacing w:before="107"/>
              <w:ind w:left="83" w:right="50"/>
              <w:rPr>
                <w:sz w:val="24"/>
              </w:rPr>
            </w:pPr>
            <w:r>
              <w:rPr>
                <w:sz w:val="24"/>
              </w:rPr>
              <w:t>Бухгалтерская справка, </w:t>
            </w:r>
            <w:r>
              <w:rPr>
                <w:spacing w:val="-2"/>
                <w:sz w:val="24"/>
              </w:rPr>
              <w:t>Документы-основания </w:t>
            </w:r>
            <w:r>
              <w:rPr>
                <w:sz w:val="24"/>
              </w:rPr>
              <w:t>(акты, решения, требования об уплате, расчеты и т.п.), Распоряжение</w:t>
            </w:r>
            <w:r>
              <w:rPr>
                <w:spacing w:val="-15"/>
                <w:sz w:val="24"/>
              </w:rPr>
              <w:t> </w:t>
            </w:r>
            <w:r>
              <w:rPr>
                <w:sz w:val="24"/>
              </w:rPr>
              <w:t>руководителя </w:t>
            </w:r>
            <w:r>
              <w:rPr>
                <w:spacing w:val="-2"/>
                <w:sz w:val="24"/>
              </w:rPr>
              <w:t>учреждения</w:t>
            </w:r>
          </w:p>
        </w:tc>
      </w:tr>
      <w:tr>
        <w:trPr>
          <w:trHeight w:val="481" w:hRule="atLeast"/>
        </w:trPr>
        <w:tc>
          <w:tcPr>
            <w:tcW w:w="451" w:type="dxa"/>
          </w:tcPr>
          <w:p>
            <w:pPr>
              <w:pStyle w:val="TableParagraph"/>
              <w:spacing w:before="96"/>
              <w:ind w:left="13" w:right="45"/>
              <w:jc w:val="center"/>
              <w:rPr>
                <w:sz w:val="24"/>
              </w:rPr>
            </w:pPr>
            <w:r>
              <w:rPr>
                <w:spacing w:val="-10"/>
                <w:w w:val="95"/>
                <w:sz w:val="24"/>
              </w:rPr>
              <w:t>4</w:t>
            </w:r>
          </w:p>
        </w:tc>
        <w:tc>
          <w:tcPr>
            <w:tcW w:w="6102" w:type="dxa"/>
            <w:gridSpan w:val="2"/>
          </w:tcPr>
          <w:p>
            <w:pPr>
              <w:pStyle w:val="TableParagraph"/>
              <w:spacing w:before="101"/>
              <w:ind w:left="74"/>
              <w:rPr>
                <w:b/>
                <w:i/>
                <w:sz w:val="24"/>
              </w:rPr>
            </w:pPr>
            <w:r>
              <w:rPr>
                <w:b/>
                <w:i/>
                <w:sz w:val="24"/>
              </w:rPr>
              <w:t>Расчеты</w:t>
            </w:r>
            <w:r>
              <w:rPr>
                <w:b/>
                <w:i/>
                <w:spacing w:val="-7"/>
                <w:sz w:val="24"/>
              </w:rPr>
              <w:t> </w:t>
            </w:r>
            <w:r>
              <w:rPr>
                <w:b/>
                <w:i/>
                <w:sz w:val="24"/>
              </w:rPr>
              <w:t>по</w:t>
            </w:r>
            <w:r>
              <w:rPr>
                <w:b/>
                <w:i/>
                <w:spacing w:val="-5"/>
                <w:sz w:val="24"/>
              </w:rPr>
              <w:t> </w:t>
            </w:r>
            <w:r>
              <w:rPr>
                <w:b/>
                <w:i/>
                <w:sz w:val="24"/>
              </w:rPr>
              <w:t>прочим</w:t>
            </w:r>
            <w:r>
              <w:rPr>
                <w:b/>
                <w:i/>
                <w:spacing w:val="-15"/>
                <w:sz w:val="24"/>
              </w:rPr>
              <w:t> </w:t>
            </w:r>
            <w:r>
              <w:rPr>
                <w:b/>
                <w:i/>
                <w:sz w:val="24"/>
              </w:rPr>
              <w:t>хозяйственным</w:t>
            </w:r>
            <w:r>
              <w:rPr>
                <w:b/>
                <w:i/>
                <w:spacing w:val="-1"/>
                <w:sz w:val="24"/>
              </w:rPr>
              <w:t> </w:t>
            </w:r>
            <w:r>
              <w:rPr>
                <w:b/>
                <w:i/>
                <w:spacing w:val="-2"/>
                <w:sz w:val="24"/>
              </w:rPr>
              <w:t>операциям</w:t>
            </w:r>
          </w:p>
        </w:tc>
        <w:tc>
          <w:tcPr>
            <w:tcW w:w="3052" w:type="dxa"/>
          </w:tcPr>
          <w:p>
            <w:pPr>
              <w:pStyle w:val="TableParagraph"/>
              <w:rPr>
                <w:sz w:val="24"/>
              </w:rPr>
            </w:pPr>
          </w:p>
        </w:tc>
      </w:tr>
      <w:tr>
        <w:trPr>
          <w:trHeight w:val="1250" w:hRule="atLeast"/>
        </w:trPr>
        <w:tc>
          <w:tcPr>
            <w:tcW w:w="451" w:type="dxa"/>
          </w:tcPr>
          <w:p>
            <w:pPr>
              <w:pStyle w:val="TableParagraph"/>
              <w:spacing w:before="95"/>
              <w:ind w:right="45"/>
              <w:jc w:val="center"/>
              <w:rPr>
                <w:sz w:val="24"/>
              </w:rPr>
            </w:pPr>
            <w:r>
              <w:rPr>
                <w:spacing w:val="-5"/>
                <w:sz w:val="24"/>
              </w:rPr>
              <w:t>4.1</w:t>
            </w:r>
          </w:p>
        </w:tc>
        <w:tc>
          <w:tcPr>
            <w:tcW w:w="3483" w:type="dxa"/>
          </w:tcPr>
          <w:p>
            <w:pPr>
              <w:pStyle w:val="TableParagraph"/>
              <w:spacing w:before="95"/>
              <w:ind w:left="74"/>
              <w:rPr>
                <w:sz w:val="24"/>
              </w:rPr>
            </w:pPr>
            <w:r>
              <w:rPr>
                <w:sz w:val="24"/>
              </w:rPr>
              <w:t>По</w:t>
            </w:r>
            <w:r>
              <w:rPr>
                <w:spacing w:val="-15"/>
                <w:sz w:val="24"/>
              </w:rPr>
              <w:t> </w:t>
            </w:r>
            <w:r>
              <w:rPr>
                <w:sz w:val="24"/>
              </w:rPr>
              <w:t>публично-</w:t>
            </w:r>
            <w:r>
              <w:rPr>
                <w:sz w:val="24"/>
              </w:rPr>
              <w:t>нормативным </w:t>
            </w:r>
            <w:r>
              <w:rPr>
                <w:spacing w:val="-2"/>
                <w:sz w:val="24"/>
              </w:rPr>
              <w:t>обязательствам</w:t>
            </w:r>
          </w:p>
        </w:tc>
        <w:tc>
          <w:tcPr>
            <w:tcW w:w="2619" w:type="dxa"/>
          </w:tcPr>
          <w:p>
            <w:pPr>
              <w:pStyle w:val="TableParagraph"/>
              <w:spacing w:line="237" w:lineRule="auto" w:before="102"/>
              <w:ind w:left="148" w:hanging="10"/>
              <w:rPr>
                <w:sz w:val="24"/>
              </w:rPr>
            </w:pPr>
            <w:r>
              <w:rPr>
                <w:sz w:val="24"/>
              </w:rPr>
              <w:t>На</w:t>
            </w:r>
            <w:r>
              <w:rPr>
                <w:spacing w:val="-15"/>
                <w:sz w:val="24"/>
              </w:rPr>
              <w:t> </w:t>
            </w:r>
            <w:r>
              <w:rPr>
                <w:sz w:val="24"/>
              </w:rPr>
              <w:t>дату</w:t>
            </w:r>
            <w:r>
              <w:rPr>
                <w:spacing w:val="-15"/>
                <w:sz w:val="24"/>
              </w:rPr>
              <w:t> </w:t>
            </w:r>
            <w:r>
              <w:rPr>
                <w:sz w:val="24"/>
              </w:rPr>
              <w:t>образования </w:t>
            </w:r>
            <w:r>
              <w:rPr>
                <w:spacing w:val="-2"/>
                <w:sz w:val="24"/>
              </w:rPr>
              <w:t>кредиторской задолженности</w:t>
            </w:r>
          </w:p>
        </w:tc>
        <w:tc>
          <w:tcPr>
            <w:tcW w:w="3052" w:type="dxa"/>
          </w:tcPr>
          <w:p>
            <w:pPr>
              <w:pStyle w:val="TableParagraph"/>
              <w:spacing w:line="272" w:lineRule="exact" w:before="100"/>
              <w:ind w:left="83"/>
              <w:rPr>
                <w:sz w:val="24"/>
              </w:rPr>
            </w:pPr>
            <w:r>
              <w:rPr>
                <w:sz w:val="24"/>
              </w:rPr>
              <w:t>Бухгалтерская</w:t>
            </w:r>
            <w:r>
              <w:rPr>
                <w:spacing w:val="-4"/>
                <w:sz w:val="24"/>
              </w:rPr>
              <w:t> </w:t>
            </w:r>
            <w:r>
              <w:rPr>
                <w:sz w:val="24"/>
              </w:rPr>
              <w:t>справка</w:t>
            </w:r>
            <w:r>
              <w:rPr>
                <w:spacing w:val="-9"/>
                <w:sz w:val="24"/>
              </w:rPr>
              <w:t> </w:t>
            </w:r>
            <w:r>
              <w:rPr>
                <w:spacing w:val="-5"/>
                <w:sz w:val="24"/>
              </w:rPr>
              <w:t>(ф.</w:t>
            </w:r>
          </w:p>
          <w:p>
            <w:pPr>
              <w:pStyle w:val="TableParagraph"/>
              <w:spacing w:line="272" w:lineRule="exact"/>
              <w:ind w:left="83"/>
              <w:rPr>
                <w:sz w:val="24"/>
              </w:rPr>
            </w:pPr>
            <w:r>
              <w:rPr>
                <w:spacing w:val="-2"/>
                <w:sz w:val="24"/>
              </w:rPr>
              <w:t>0504833),</w:t>
            </w:r>
          </w:p>
          <w:p>
            <w:pPr>
              <w:pStyle w:val="TableParagraph"/>
              <w:spacing w:before="2"/>
              <w:ind w:left="83"/>
              <w:rPr>
                <w:sz w:val="24"/>
              </w:rPr>
            </w:pPr>
            <w:r>
              <w:rPr>
                <w:sz w:val="24"/>
              </w:rPr>
              <w:t>Приказы</w:t>
            </w:r>
            <w:r>
              <w:rPr>
                <w:spacing w:val="-1"/>
                <w:sz w:val="24"/>
              </w:rPr>
              <w:t> </w:t>
            </w:r>
            <w:r>
              <w:rPr>
                <w:spacing w:val="-2"/>
                <w:sz w:val="24"/>
              </w:rPr>
              <w:t>руководителя</w:t>
            </w:r>
          </w:p>
        </w:tc>
      </w:tr>
      <w:tr>
        <w:trPr>
          <w:trHeight w:val="2079" w:hRule="atLeast"/>
        </w:trPr>
        <w:tc>
          <w:tcPr>
            <w:tcW w:w="451" w:type="dxa"/>
          </w:tcPr>
          <w:p>
            <w:pPr>
              <w:pStyle w:val="TableParagraph"/>
              <w:spacing w:before="42"/>
              <w:rPr>
                <w:sz w:val="24"/>
              </w:rPr>
            </w:pPr>
          </w:p>
          <w:p>
            <w:pPr>
              <w:pStyle w:val="TableParagraph"/>
              <w:ind w:left="19" w:right="45"/>
              <w:jc w:val="center"/>
              <w:rPr>
                <w:sz w:val="24"/>
              </w:rPr>
            </w:pPr>
            <w:r>
              <w:rPr>
                <w:spacing w:val="-5"/>
                <w:sz w:val="24"/>
              </w:rPr>
              <w:t>4.2</w:t>
            </w:r>
          </w:p>
        </w:tc>
        <w:tc>
          <w:tcPr>
            <w:tcW w:w="3483" w:type="dxa"/>
          </w:tcPr>
          <w:p>
            <w:pPr>
              <w:pStyle w:val="TableParagraph"/>
              <w:spacing w:before="42"/>
              <w:rPr>
                <w:sz w:val="24"/>
              </w:rPr>
            </w:pPr>
          </w:p>
          <w:p>
            <w:pPr>
              <w:pStyle w:val="TableParagraph"/>
              <w:spacing w:line="275" w:lineRule="exact"/>
              <w:ind w:left="74"/>
              <w:rPr>
                <w:sz w:val="24"/>
              </w:rPr>
            </w:pPr>
            <w:r>
              <w:rPr>
                <w:sz w:val="24"/>
              </w:rPr>
              <w:t>Начисление</w:t>
            </w:r>
            <w:r>
              <w:rPr>
                <w:spacing w:val="-8"/>
                <w:sz w:val="24"/>
              </w:rPr>
              <w:t> </w:t>
            </w:r>
            <w:r>
              <w:rPr>
                <w:sz w:val="24"/>
              </w:rPr>
              <w:t>всех</w:t>
            </w:r>
            <w:r>
              <w:rPr>
                <w:spacing w:val="-6"/>
                <w:sz w:val="24"/>
              </w:rPr>
              <w:t> </w:t>
            </w:r>
            <w:r>
              <w:rPr>
                <w:sz w:val="24"/>
              </w:rPr>
              <w:t>видов</w:t>
            </w:r>
            <w:r>
              <w:rPr>
                <w:spacing w:val="-14"/>
                <w:sz w:val="24"/>
              </w:rPr>
              <w:t> </w:t>
            </w:r>
            <w:r>
              <w:rPr>
                <w:spacing w:val="-2"/>
                <w:sz w:val="24"/>
              </w:rPr>
              <w:t>сборов,</w:t>
            </w:r>
          </w:p>
          <w:p>
            <w:pPr>
              <w:pStyle w:val="TableParagraph"/>
              <w:spacing w:line="275" w:lineRule="exact"/>
              <w:ind w:left="74"/>
              <w:rPr>
                <w:sz w:val="24"/>
              </w:rPr>
            </w:pPr>
            <w:r>
              <w:rPr>
                <w:sz w:val="24"/>
              </w:rPr>
              <w:t>пошлин,</w:t>
            </w:r>
            <w:r>
              <w:rPr>
                <w:spacing w:val="-7"/>
                <w:sz w:val="24"/>
              </w:rPr>
              <w:t> </w:t>
            </w:r>
            <w:r>
              <w:rPr>
                <w:sz w:val="24"/>
              </w:rPr>
              <w:t>патентных</w:t>
            </w:r>
            <w:r>
              <w:rPr>
                <w:spacing w:val="-2"/>
                <w:sz w:val="24"/>
              </w:rPr>
              <w:t> платежей</w:t>
            </w:r>
          </w:p>
        </w:tc>
        <w:tc>
          <w:tcPr>
            <w:tcW w:w="2619" w:type="dxa"/>
          </w:tcPr>
          <w:p>
            <w:pPr>
              <w:pStyle w:val="TableParagraph"/>
              <w:spacing w:before="42"/>
              <w:rPr>
                <w:sz w:val="24"/>
              </w:rPr>
            </w:pPr>
          </w:p>
          <w:p>
            <w:pPr>
              <w:pStyle w:val="TableParagraph"/>
              <w:ind w:left="148" w:right="959" w:firstLine="5"/>
              <w:rPr>
                <w:sz w:val="24"/>
              </w:rPr>
            </w:pPr>
            <w:r>
              <w:rPr>
                <w:sz w:val="24"/>
              </w:rPr>
              <w:t>Дата</w:t>
            </w:r>
            <w:r>
              <w:rPr>
                <w:spacing w:val="-15"/>
                <w:sz w:val="24"/>
              </w:rPr>
              <w:t> </w:t>
            </w:r>
            <w:r>
              <w:rPr>
                <w:sz w:val="24"/>
              </w:rPr>
              <w:t>принятия </w:t>
            </w:r>
            <w:r>
              <w:rPr>
                <w:spacing w:val="-2"/>
                <w:sz w:val="24"/>
              </w:rPr>
              <w:t>обязательства</w:t>
            </w:r>
          </w:p>
        </w:tc>
        <w:tc>
          <w:tcPr>
            <w:tcW w:w="3052" w:type="dxa"/>
          </w:tcPr>
          <w:p>
            <w:pPr>
              <w:pStyle w:val="TableParagraph"/>
              <w:spacing w:before="42"/>
              <w:rPr>
                <w:sz w:val="24"/>
              </w:rPr>
            </w:pPr>
          </w:p>
          <w:p>
            <w:pPr>
              <w:pStyle w:val="TableParagraph"/>
              <w:ind w:left="83" w:right="40"/>
              <w:rPr>
                <w:sz w:val="24"/>
              </w:rPr>
            </w:pPr>
            <w:r>
              <w:rPr>
                <w:sz w:val="24"/>
              </w:rPr>
              <w:t>Распоряжение</w:t>
            </w:r>
            <w:r>
              <w:rPr>
                <w:spacing w:val="-15"/>
                <w:sz w:val="24"/>
              </w:rPr>
              <w:t> </w:t>
            </w:r>
            <w:r>
              <w:rPr>
                <w:sz w:val="24"/>
              </w:rPr>
              <w:t>руководителя учреждения об уплате, Бухгалтерские справки (ф. 0504833) с приложением </w:t>
            </w:r>
            <w:r>
              <w:rPr>
                <w:spacing w:val="-2"/>
                <w:sz w:val="24"/>
              </w:rPr>
              <w:t>расчетов,</w:t>
            </w:r>
          </w:p>
          <w:p>
            <w:pPr>
              <w:pStyle w:val="TableParagraph"/>
              <w:spacing w:line="274" w:lineRule="exact"/>
              <w:ind w:left="92"/>
              <w:rPr>
                <w:sz w:val="24"/>
              </w:rPr>
            </w:pPr>
            <w:r>
              <w:rPr>
                <w:sz w:val="24"/>
              </w:rPr>
              <w:t>Служебные</w:t>
            </w:r>
            <w:r>
              <w:rPr>
                <w:spacing w:val="-13"/>
                <w:sz w:val="24"/>
              </w:rPr>
              <w:t> </w:t>
            </w:r>
            <w:r>
              <w:rPr>
                <w:spacing w:val="-2"/>
                <w:sz w:val="24"/>
              </w:rPr>
              <w:t>записки</w:t>
            </w:r>
          </w:p>
        </w:tc>
      </w:tr>
      <w:tr>
        <w:trPr>
          <w:trHeight w:val="2307" w:hRule="atLeast"/>
        </w:trPr>
        <w:tc>
          <w:tcPr>
            <w:tcW w:w="451" w:type="dxa"/>
          </w:tcPr>
          <w:p>
            <w:pPr>
              <w:pStyle w:val="TableParagraph"/>
              <w:spacing w:before="97"/>
              <w:ind w:left="4" w:right="45"/>
              <w:jc w:val="center"/>
              <w:rPr>
                <w:sz w:val="24"/>
              </w:rPr>
            </w:pPr>
            <w:r>
              <w:rPr>
                <w:spacing w:val="-5"/>
                <w:sz w:val="24"/>
              </w:rPr>
              <w:t>4.3</w:t>
            </w:r>
          </w:p>
        </w:tc>
        <w:tc>
          <w:tcPr>
            <w:tcW w:w="3483" w:type="dxa"/>
          </w:tcPr>
          <w:p>
            <w:pPr>
              <w:pStyle w:val="TableParagraph"/>
              <w:spacing w:before="97"/>
              <w:ind w:left="74"/>
              <w:rPr>
                <w:sz w:val="24"/>
              </w:rPr>
            </w:pPr>
            <w:r>
              <w:rPr>
                <w:sz w:val="24"/>
              </w:rPr>
              <w:t>Начисление</w:t>
            </w:r>
            <w:r>
              <w:rPr>
                <w:spacing w:val="-10"/>
                <w:sz w:val="24"/>
              </w:rPr>
              <w:t> </w:t>
            </w:r>
            <w:r>
              <w:rPr>
                <w:sz w:val="24"/>
              </w:rPr>
              <w:t>штрафных</w:t>
            </w:r>
            <w:r>
              <w:rPr>
                <w:spacing w:val="-15"/>
                <w:sz w:val="24"/>
              </w:rPr>
              <w:t> </w:t>
            </w:r>
            <w:r>
              <w:rPr>
                <w:spacing w:val="-2"/>
                <w:sz w:val="24"/>
              </w:rPr>
              <w:t>санкций</w:t>
            </w:r>
          </w:p>
          <w:p>
            <w:pPr>
              <w:pStyle w:val="TableParagraph"/>
              <w:spacing w:before="2"/>
              <w:ind w:left="74"/>
              <w:rPr>
                <w:sz w:val="24"/>
              </w:rPr>
            </w:pPr>
            <w:r>
              <w:rPr>
                <w:sz w:val="24"/>
              </w:rPr>
              <w:t>и</w:t>
            </w:r>
            <w:r>
              <w:rPr>
                <w:spacing w:val="-5"/>
                <w:sz w:val="24"/>
              </w:rPr>
              <w:t> </w:t>
            </w:r>
            <w:r>
              <w:rPr>
                <w:sz w:val="24"/>
              </w:rPr>
              <w:t>сумм,</w:t>
            </w:r>
            <w:r>
              <w:rPr>
                <w:spacing w:val="-10"/>
                <w:sz w:val="24"/>
              </w:rPr>
              <w:t> </w:t>
            </w:r>
            <w:r>
              <w:rPr>
                <w:sz w:val="24"/>
              </w:rPr>
              <w:t>предписанных</w:t>
            </w:r>
            <w:r>
              <w:rPr>
                <w:spacing w:val="1"/>
                <w:sz w:val="24"/>
              </w:rPr>
              <w:t> </w:t>
            </w:r>
            <w:r>
              <w:rPr>
                <w:spacing w:val="-2"/>
                <w:sz w:val="24"/>
              </w:rPr>
              <w:t>судом</w:t>
            </w:r>
          </w:p>
        </w:tc>
        <w:tc>
          <w:tcPr>
            <w:tcW w:w="2619" w:type="dxa"/>
          </w:tcPr>
          <w:p>
            <w:pPr>
              <w:pStyle w:val="TableParagraph"/>
              <w:spacing w:line="242" w:lineRule="auto" w:before="97"/>
              <w:ind w:left="148" w:right="959" w:firstLine="5"/>
              <w:rPr>
                <w:sz w:val="24"/>
              </w:rPr>
            </w:pPr>
            <w:r>
              <w:rPr>
                <w:sz w:val="24"/>
              </w:rPr>
              <w:t>Дата</w:t>
            </w:r>
            <w:r>
              <w:rPr>
                <w:spacing w:val="-15"/>
                <w:sz w:val="24"/>
              </w:rPr>
              <w:t> </w:t>
            </w:r>
            <w:r>
              <w:rPr>
                <w:sz w:val="24"/>
              </w:rPr>
              <w:t>принятия </w:t>
            </w:r>
            <w:r>
              <w:rPr>
                <w:spacing w:val="-2"/>
                <w:sz w:val="24"/>
              </w:rPr>
              <w:t>обязательства</w:t>
            </w:r>
          </w:p>
        </w:tc>
        <w:tc>
          <w:tcPr>
            <w:tcW w:w="3052" w:type="dxa"/>
          </w:tcPr>
          <w:p>
            <w:pPr>
              <w:pStyle w:val="TableParagraph"/>
              <w:spacing w:before="97"/>
              <w:ind w:left="83"/>
              <w:rPr>
                <w:sz w:val="24"/>
              </w:rPr>
            </w:pPr>
            <w:r>
              <w:rPr>
                <w:sz w:val="24"/>
              </w:rPr>
              <w:t>Исполнительный лист, Судебный приказ, Постановления</w:t>
            </w:r>
            <w:r>
              <w:rPr>
                <w:spacing w:val="-15"/>
                <w:sz w:val="24"/>
              </w:rPr>
              <w:t> </w:t>
            </w:r>
            <w:r>
              <w:rPr>
                <w:sz w:val="24"/>
              </w:rPr>
              <w:t>судебных (следственных)</w:t>
            </w:r>
            <w:r>
              <w:rPr>
                <w:spacing w:val="-5"/>
                <w:sz w:val="24"/>
              </w:rPr>
              <w:t> </w:t>
            </w:r>
            <w:r>
              <w:rPr>
                <w:sz w:val="24"/>
              </w:rPr>
              <w:t>органов, Иные</w:t>
            </w:r>
            <w:r>
              <w:rPr>
                <w:spacing w:val="-3"/>
                <w:sz w:val="24"/>
              </w:rPr>
              <w:t> </w:t>
            </w:r>
            <w:r>
              <w:rPr>
                <w:sz w:val="24"/>
              </w:rPr>
              <w:t>документы, </w:t>
            </w:r>
            <w:r>
              <w:rPr>
                <w:spacing w:val="-2"/>
                <w:sz w:val="24"/>
              </w:rPr>
              <w:t>устанавливающие</w:t>
            </w:r>
          </w:p>
          <w:p>
            <w:pPr>
              <w:pStyle w:val="TableParagraph"/>
              <w:spacing w:line="278" w:lineRule="exact"/>
              <w:ind w:left="83" w:right="541"/>
              <w:rPr>
                <w:sz w:val="24"/>
              </w:rPr>
            </w:pPr>
            <w:r>
              <w:rPr>
                <w:spacing w:val="-2"/>
                <w:sz w:val="24"/>
              </w:rPr>
              <w:t>обязательства учреждения</w:t>
            </w:r>
          </w:p>
        </w:tc>
      </w:tr>
    </w:tbl>
    <w:p>
      <w:pPr>
        <w:pStyle w:val="BodyText"/>
        <w:spacing w:before="40"/>
      </w:pPr>
      <w:r>
        <w:rPr/>
        <w:drawing>
          <wp:anchor distT="0" distB="0" distL="0" distR="0" allowOverlap="1" layoutInCell="1" locked="0" behindDoc="0" simplePos="0" relativeHeight="15754752">
            <wp:simplePos x="0" y="0"/>
            <wp:positionH relativeFrom="page">
              <wp:posOffset>0</wp:posOffset>
            </wp:positionH>
            <wp:positionV relativeFrom="page">
              <wp:posOffset>253</wp:posOffset>
            </wp:positionV>
            <wp:extent cx="7562215" cy="10691876"/>
            <wp:effectExtent l="0" t="0" r="0" b="0"/>
            <wp:wrapNone/>
            <wp:docPr id="55" name="Image 55"/>
            <wp:cNvGraphicFramePr>
              <a:graphicFrameLocks/>
            </wp:cNvGraphicFramePr>
            <a:graphic>
              <a:graphicData uri="http://schemas.openxmlformats.org/drawingml/2006/picture">
                <pic:pic>
                  <pic:nvPicPr>
                    <pic:cNvPr id="55" name="Image 55"/>
                    <pic:cNvPicPr/>
                  </pic:nvPicPr>
                  <pic:blipFill>
                    <a:blip r:embed="rId75" cstate="print"/>
                    <a:stretch>
                      <a:fillRect/>
                    </a:stretch>
                  </pic:blipFill>
                  <pic:spPr>
                    <a:xfrm>
                      <a:off x="0" y="0"/>
                      <a:ext cx="7562215" cy="10691876"/>
                    </a:xfrm>
                    <a:prstGeom prst="rect">
                      <a:avLst/>
                    </a:prstGeom>
                  </pic:spPr>
                </pic:pic>
              </a:graphicData>
            </a:graphic>
          </wp:anchor>
        </w:drawing>
      </w:r>
    </w:p>
    <w:p>
      <w:pPr>
        <w:pStyle w:val="BodyText"/>
        <w:tabs>
          <w:tab w:pos="2257" w:val="left" w:leader="none"/>
        </w:tabs>
        <w:ind w:left="463"/>
      </w:pPr>
      <w:r>
        <w:rPr>
          <w:spacing w:val="-89"/>
        </w:rPr>
        <w:t>2</w:t>
      </w:r>
      <w:r>
        <w:rPr>
          <w:spacing w:val="-22"/>
        </w:rPr>
        <w:t>П</w:t>
      </w:r>
      <w:r>
        <w:rPr>
          <w:spacing w:val="25"/>
        </w:rPr>
        <w:t>.</w:t>
      </w:r>
      <w:r>
        <w:rPr>
          <w:spacing w:val="-82"/>
        </w:rPr>
        <w:t>о</w:t>
      </w:r>
      <w:r>
        <w:rPr>
          <w:spacing w:val="25"/>
        </w:rPr>
        <w:t>7</w:t>
      </w:r>
      <w:r>
        <w:rPr>
          <w:spacing w:val="-79"/>
        </w:rPr>
        <w:t>к</w:t>
      </w:r>
      <w:r>
        <w:rPr>
          <w:spacing w:val="32"/>
        </w:rPr>
        <w:t>.</w:t>
      </w:r>
      <w:r>
        <w:rPr>
          <w:spacing w:val="-38"/>
        </w:rPr>
        <w:t>3</w:t>
      </w:r>
      <w:r>
        <w:rPr>
          <w:spacing w:val="-6"/>
        </w:rPr>
        <w:t>а</w:t>
      </w:r>
      <w:r>
        <w:rPr>
          <w:spacing w:val="9"/>
        </w:rPr>
        <w:t>.</w:t>
      </w:r>
      <w:r>
        <w:rPr>
          <w:spacing w:val="32"/>
        </w:rPr>
        <w:t>з</w:t>
      </w:r>
      <w:r>
        <w:rPr>
          <w:spacing w:val="28"/>
        </w:rPr>
        <w:t>а</w:t>
      </w:r>
      <w:r>
        <w:rPr>
          <w:spacing w:val="31"/>
        </w:rPr>
        <w:t>тел</w:t>
      </w:r>
      <w:r>
        <w:rPr>
          <w:spacing w:val="32"/>
        </w:rPr>
        <w:t>и</w:t>
      </w:r>
      <w:r>
        <w:rPr/>
        <w:tab/>
        <w:t>(остатки,</w:t>
      </w:r>
      <w:r>
        <w:rPr>
          <w:spacing w:val="13"/>
        </w:rPr>
        <w:t> </w:t>
      </w:r>
      <w:r>
        <w:rPr/>
        <w:t>обороты)</w:t>
      </w:r>
      <w:r>
        <w:rPr>
          <w:spacing w:val="18"/>
        </w:rPr>
        <w:t> </w:t>
      </w:r>
      <w:r>
        <w:rPr/>
        <w:t>по</w:t>
      </w:r>
      <w:r>
        <w:rPr>
          <w:spacing w:val="19"/>
        </w:rPr>
        <w:t> </w:t>
      </w:r>
      <w:r>
        <w:rPr/>
        <w:t>соответствующим</w:t>
      </w:r>
      <w:r>
        <w:rPr>
          <w:spacing w:val="10"/>
        </w:rPr>
        <w:t> </w:t>
      </w:r>
      <w:r>
        <w:rPr/>
        <w:t>аналитическим</w:t>
      </w:r>
      <w:r>
        <w:rPr>
          <w:spacing w:val="8"/>
        </w:rPr>
        <w:t> </w:t>
      </w:r>
      <w:r>
        <w:rPr>
          <w:spacing w:val="-2"/>
        </w:rPr>
        <w:t>счетам</w:t>
      </w:r>
    </w:p>
    <w:p>
      <w:pPr>
        <w:pStyle w:val="BodyText"/>
        <w:spacing w:after="0"/>
        <w:sectPr>
          <w:type w:val="continuous"/>
          <w:pgSz w:w="11910" w:h="16840"/>
          <w:pgMar w:header="0" w:footer="983" w:top="1220" w:bottom="1240" w:left="1275" w:right="141"/>
        </w:sectPr>
      </w:pPr>
    </w:p>
    <w:p>
      <w:pPr>
        <w:pStyle w:val="BodyText"/>
        <w:spacing w:before="66"/>
        <w:ind w:left="463" w:right="1591"/>
        <w:jc w:val="both"/>
      </w:pPr>
      <w:r>
        <w:rPr/>
        <w:drawing>
          <wp:anchor distT="0" distB="0" distL="0" distR="0" allowOverlap="1" layoutInCell="1" locked="0" behindDoc="0" simplePos="0" relativeHeight="15755264">
            <wp:simplePos x="0" y="0"/>
            <wp:positionH relativeFrom="page">
              <wp:posOffset>0</wp:posOffset>
            </wp:positionH>
            <wp:positionV relativeFrom="page">
              <wp:posOffset>253</wp:posOffset>
            </wp:positionV>
            <wp:extent cx="7562215" cy="10691876"/>
            <wp:effectExtent l="0" t="0" r="0" b="0"/>
            <wp:wrapNone/>
            <wp:docPr id="56" name="Image 56"/>
            <wp:cNvGraphicFramePr>
              <a:graphicFrameLocks/>
            </wp:cNvGraphicFramePr>
            <a:graphic>
              <a:graphicData uri="http://schemas.openxmlformats.org/drawingml/2006/picture">
                <pic:pic>
                  <pic:nvPicPr>
                    <pic:cNvPr id="56" name="Image 56"/>
                    <pic:cNvPicPr/>
                  </pic:nvPicPr>
                  <pic:blipFill>
                    <a:blip r:embed="rId76" cstate="print"/>
                    <a:stretch>
                      <a:fillRect/>
                    </a:stretch>
                  </pic:blipFill>
                  <pic:spPr>
                    <a:xfrm>
                      <a:off x="0" y="0"/>
                      <a:ext cx="7562215" cy="10691876"/>
                    </a:xfrm>
                    <a:prstGeom prst="rect">
                      <a:avLst/>
                    </a:prstGeom>
                  </pic:spPr>
                </pic:pic>
              </a:graphicData>
            </a:graphic>
          </wp:anchor>
        </w:drawing>
      </w:r>
      <w:r>
        <w:rPr/>
        <w:t>санкционирования расходов, сформированные в отчетном финансовом году, подлежат переносу на аналитические счета санкционирования расходов соответственно: показатели первого года, следующего за текущим, - на счета текущего финансового года; показатели второго года, следующего за текущим, - на счета первого года, следующего за текущим. Проводки по переносу</w:t>
      </w:r>
      <w:r>
        <w:rPr>
          <w:spacing w:val="40"/>
        </w:rPr>
        <w:t> </w:t>
      </w:r>
      <w:r>
        <w:rPr/>
        <w:t>остатков, оборотов формируются с понижением глубины планирования.</w:t>
      </w:r>
    </w:p>
    <w:p>
      <w:pPr>
        <w:pStyle w:val="BodyText"/>
        <w:ind w:left="818"/>
        <w:jc w:val="both"/>
      </w:pPr>
      <w:r>
        <w:rPr/>
        <w:t>Порядок</w:t>
      </w:r>
      <w:r>
        <w:rPr>
          <w:spacing w:val="-8"/>
        </w:rPr>
        <w:t> </w:t>
      </w:r>
      <w:r>
        <w:rPr/>
        <w:t>переноса</w:t>
      </w:r>
      <w:r>
        <w:rPr>
          <w:spacing w:val="-4"/>
        </w:rPr>
        <w:t> </w:t>
      </w:r>
      <w:r>
        <w:rPr/>
        <w:t>остатков, оборотов</w:t>
      </w:r>
      <w:r>
        <w:rPr>
          <w:spacing w:val="-11"/>
        </w:rPr>
        <w:t> </w:t>
      </w:r>
      <w:r>
        <w:rPr>
          <w:spacing w:val="-2"/>
        </w:rPr>
        <w:t>обязательств:</w:t>
      </w:r>
    </w:p>
    <w:p>
      <w:pPr>
        <w:pStyle w:val="ListParagraph"/>
        <w:numPr>
          <w:ilvl w:val="0"/>
          <w:numId w:val="57"/>
        </w:numPr>
        <w:tabs>
          <w:tab w:pos="1138" w:val="left" w:leader="none"/>
        </w:tabs>
        <w:spacing w:line="275" w:lineRule="exact" w:before="2" w:after="0"/>
        <w:ind w:left="1138" w:right="0" w:hanging="320"/>
        <w:jc w:val="both"/>
        <w:rPr>
          <w:sz w:val="24"/>
        </w:rPr>
      </w:pPr>
      <w:r>
        <w:rPr>
          <w:sz w:val="24"/>
        </w:rPr>
        <w:t>Договор,</w:t>
      </w:r>
      <w:r>
        <w:rPr>
          <w:spacing w:val="3"/>
          <w:sz w:val="24"/>
        </w:rPr>
        <w:t> </w:t>
      </w:r>
      <w:r>
        <w:rPr>
          <w:sz w:val="24"/>
        </w:rPr>
        <w:t>заключенный</w:t>
      </w:r>
      <w:r>
        <w:rPr>
          <w:spacing w:val="-14"/>
          <w:sz w:val="24"/>
        </w:rPr>
        <w:t> </w:t>
      </w:r>
      <w:r>
        <w:rPr>
          <w:sz w:val="24"/>
        </w:rPr>
        <w:t>без</w:t>
      </w:r>
      <w:r>
        <w:rPr>
          <w:spacing w:val="-8"/>
          <w:sz w:val="24"/>
        </w:rPr>
        <w:t> </w:t>
      </w:r>
      <w:r>
        <w:rPr>
          <w:sz w:val="24"/>
        </w:rPr>
        <w:t>применения</w:t>
      </w:r>
      <w:r>
        <w:rPr>
          <w:spacing w:val="-6"/>
          <w:sz w:val="24"/>
        </w:rPr>
        <w:t> </w:t>
      </w:r>
      <w:r>
        <w:rPr>
          <w:sz w:val="24"/>
        </w:rPr>
        <w:t>конкурентных</w:t>
      </w:r>
      <w:r>
        <w:rPr>
          <w:spacing w:val="2"/>
          <w:sz w:val="24"/>
        </w:rPr>
        <w:t> </w:t>
      </w:r>
      <w:r>
        <w:rPr>
          <w:spacing w:val="-2"/>
          <w:sz w:val="24"/>
        </w:rPr>
        <w:t>способов</w:t>
      </w:r>
    </w:p>
    <w:p>
      <w:pPr>
        <w:pStyle w:val="BodyText"/>
        <w:spacing w:line="275" w:lineRule="exact" w:after="22"/>
        <w:ind w:left="471"/>
        <w:jc w:val="both"/>
      </w:pPr>
      <w:r>
        <w:rPr/>
        <w:t>определения</w:t>
      </w:r>
      <w:r>
        <w:rPr>
          <w:spacing w:val="-14"/>
        </w:rPr>
        <w:t> </w:t>
      </w:r>
      <w:r>
        <w:rPr>
          <w:spacing w:val="-2"/>
        </w:rPr>
        <w:t>поставщиков:</w:t>
      </w:r>
    </w:p>
    <w:tbl>
      <w:tblPr>
        <w:tblW w:w="0" w:type="auto"/>
        <w:jc w:val="left"/>
        <w:tblInd w:w="5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031"/>
        <w:gridCol w:w="4329"/>
      </w:tblGrid>
      <w:tr>
        <w:trPr>
          <w:trHeight w:val="1107" w:hRule="atLeast"/>
        </w:trPr>
        <w:tc>
          <w:tcPr>
            <w:tcW w:w="4031" w:type="dxa"/>
          </w:tcPr>
          <w:p>
            <w:pPr>
              <w:pStyle w:val="TableParagraph"/>
              <w:ind w:left="60" w:hanging="10"/>
              <w:rPr>
                <w:sz w:val="24"/>
              </w:rPr>
            </w:pPr>
            <w:r>
              <w:rPr>
                <w:sz w:val="24"/>
              </w:rPr>
              <w:t>Регистрация</w:t>
            </w:r>
            <w:r>
              <w:rPr>
                <w:spacing w:val="-14"/>
                <w:sz w:val="24"/>
              </w:rPr>
              <w:t> </w:t>
            </w:r>
            <w:r>
              <w:rPr>
                <w:sz w:val="24"/>
              </w:rPr>
              <w:t>обязательств</w:t>
            </w:r>
            <w:r>
              <w:rPr>
                <w:spacing w:val="-15"/>
                <w:sz w:val="24"/>
              </w:rPr>
              <w:t> </w:t>
            </w:r>
            <w:r>
              <w:rPr>
                <w:sz w:val="24"/>
              </w:rPr>
              <w:t>прошлого финансового года, образовавших остаток</w:t>
            </w:r>
            <w:r>
              <w:rPr>
                <w:spacing w:val="40"/>
                <w:sz w:val="24"/>
              </w:rPr>
              <w:t> </w:t>
            </w:r>
            <w:r>
              <w:rPr>
                <w:sz w:val="24"/>
              </w:rPr>
              <w:t>на начало текущего</w:t>
            </w:r>
          </w:p>
          <w:p>
            <w:pPr>
              <w:pStyle w:val="TableParagraph"/>
              <w:spacing w:line="262" w:lineRule="exact"/>
              <w:ind w:left="60"/>
              <w:rPr>
                <w:sz w:val="24"/>
              </w:rPr>
            </w:pPr>
            <w:r>
              <w:rPr>
                <w:sz w:val="24"/>
              </w:rPr>
              <w:t>финансового</w:t>
            </w:r>
            <w:r>
              <w:rPr>
                <w:spacing w:val="-12"/>
                <w:sz w:val="24"/>
              </w:rPr>
              <w:t> </w:t>
            </w:r>
            <w:r>
              <w:rPr>
                <w:spacing w:val="-2"/>
                <w:sz w:val="24"/>
              </w:rPr>
              <w:t>года:</w:t>
            </w:r>
          </w:p>
        </w:tc>
        <w:tc>
          <w:tcPr>
            <w:tcW w:w="4329" w:type="dxa"/>
          </w:tcPr>
          <w:p>
            <w:pPr>
              <w:pStyle w:val="TableParagraph"/>
              <w:ind w:left="261"/>
              <w:rPr>
                <w:sz w:val="24"/>
              </w:rPr>
            </w:pPr>
            <w:r>
              <w:rPr>
                <w:sz w:val="24"/>
              </w:rPr>
              <w:t>Перерегистрация обязательств в текущем</w:t>
            </w:r>
            <w:r>
              <w:rPr>
                <w:spacing w:val="-13"/>
                <w:sz w:val="24"/>
              </w:rPr>
              <w:t> </w:t>
            </w:r>
            <w:r>
              <w:rPr>
                <w:sz w:val="24"/>
              </w:rPr>
              <w:t>финансовом</w:t>
            </w:r>
            <w:r>
              <w:rPr>
                <w:spacing w:val="-15"/>
                <w:sz w:val="24"/>
              </w:rPr>
              <w:t> </w:t>
            </w:r>
            <w:r>
              <w:rPr>
                <w:sz w:val="24"/>
              </w:rPr>
              <w:t>году</w:t>
            </w:r>
            <w:r>
              <w:rPr>
                <w:spacing w:val="-15"/>
                <w:sz w:val="24"/>
              </w:rPr>
              <w:t> </w:t>
            </w:r>
            <w:r>
              <w:rPr>
                <w:sz w:val="24"/>
              </w:rPr>
              <w:t>(отражается в первый рабочий день нового</w:t>
            </w:r>
          </w:p>
          <w:p>
            <w:pPr>
              <w:pStyle w:val="TableParagraph"/>
              <w:spacing w:line="262" w:lineRule="exact"/>
              <w:ind w:left="261"/>
              <w:rPr>
                <w:sz w:val="24"/>
              </w:rPr>
            </w:pPr>
            <w:r>
              <w:rPr>
                <w:sz w:val="24"/>
              </w:rPr>
              <w:t>текущего</w:t>
            </w:r>
            <w:r>
              <w:rPr>
                <w:spacing w:val="-2"/>
                <w:sz w:val="24"/>
              </w:rPr>
              <w:t> </w:t>
            </w:r>
            <w:r>
              <w:rPr>
                <w:sz w:val="24"/>
              </w:rPr>
              <w:t>финансового</w:t>
            </w:r>
            <w:r>
              <w:rPr>
                <w:spacing w:val="-3"/>
                <w:sz w:val="24"/>
              </w:rPr>
              <w:t> </w:t>
            </w:r>
            <w:r>
              <w:rPr>
                <w:spacing w:val="-2"/>
                <w:sz w:val="24"/>
              </w:rPr>
              <w:t>года):</w:t>
            </w:r>
          </w:p>
        </w:tc>
      </w:tr>
      <w:tr>
        <w:trPr>
          <w:trHeight w:val="283" w:hRule="atLeast"/>
        </w:trPr>
        <w:tc>
          <w:tcPr>
            <w:tcW w:w="4031" w:type="dxa"/>
          </w:tcPr>
          <w:p>
            <w:pPr>
              <w:pStyle w:val="TableParagraph"/>
              <w:tabs>
                <w:tab w:pos="2017" w:val="left" w:leader="none"/>
              </w:tabs>
              <w:spacing w:line="263" w:lineRule="exact"/>
              <w:ind w:left="55"/>
              <w:rPr>
                <w:sz w:val="24"/>
              </w:rPr>
            </w:pPr>
            <w:r>
              <w:rPr>
                <w:sz w:val="24"/>
              </w:rPr>
              <w:t>Д-т</w:t>
            </w:r>
            <w:r>
              <w:rPr>
                <w:spacing w:val="2"/>
                <w:sz w:val="24"/>
              </w:rPr>
              <w:t> </w:t>
            </w:r>
            <w:r>
              <w:rPr>
                <w:spacing w:val="-2"/>
                <w:sz w:val="24"/>
              </w:rPr>
              <w:t>0.506.20.000</w:t>
            </w:r>
            <w:r>
              <w:rPr>
                <w:sz w:val="24"/>
              </w:rPr>
              <w:tab/>
              <w:t>К-т</w:t>
            </w:r>
            <w:r>
              <w:rPr>
                <w:spacing w:val="8"/>
                <w:sz w:val="24"/>
              </w:rPr>
              <w:t> </w:t>
            </w:r>
            <w:r>
              <w:rPr>
                <w:spacing w:val="-2"/>
                <w:sz w:val="24"/>
              </w:rPr>
              <w:t>0.502.21.000</w:t>
            </w:r>
          </w:p>
        </w:tc>
        <w:tc>
          <w:tcPr>
            <w:tcW w:w="4329" w:type="dxa"/>
          </w:tcPr>
          <w:p>
            <w:pPr>
              <w:pStyle w:val="TableParagraph"/>
              <w:spacing w:line="263" w:lineRule="exact"/>
              <w:ind w:left="266"/>
              <w:rPr>
                <w:sz w:val="24"/>
              </w:rPr>
            </w:pPr>
            <w:r>
              <w:rPr>
                <w:sz w:val="24"/>
              </w:rPr>
              <w:t>Д-т</w:t>
            </w:r>
            <w:r>
              <w:rPr>
                <w:spacing w:val="-5"/>
                <w:sz w:val="24"/>
              </w:rPr>
              <w:t> </w:t>
            </w:r>
            <w:r>
              <w:rPr>
                <w:sz w:val="24"/>
              </w:rPr>
              <w:t>0.502.21.000</w:t>
            </w:r>
            <w:r>
              <w:rPr>
                <w:spacing w:val="61"/>
                <w:sz w:val="24"/>
              </w:rPr>
              <w:t> </w:t>
            </w:r>
            <w:r>
              <w:rPr>
                <w:sz w:val="24"/>
              </w:rPr>
              <w:t>К-т</w:t>
            </w:r>
            <w:r>
              <w:rPr>
                <w:spacing w:val="-2"/>
                <w:sz w:val="24"/>
              </w:rPr>
              <w:t> 0.502.11.000</w:t>
            </w:r>
          </w:p>
        </w:tc>
      </w:tr>
      <w:tr>
        <w:trPr>
          <w:trHeight w:val="277" w:hRule="atLeast"/>
        </w:trPr>
        <w:tc>
          <w:tcPr>
            <w:tcW w:w="4031" w:type="dxa"/>
          </w:tcPr>
          <w:p>
            <w:pPr>
              <w:pStyle w:val="TableParagraph"/>
              <w:tabs>
                <w:tab w:pos="2017" w:val="left" w:leader="none"/>
              </w:tabs>
              <w:spacing w:line="256" w:lineRule="exact" w:before="1"/>
              <w:ind w:left="55"/>
              <w:rPr>
                <w:sz w:val="24"/>
              </w:rPr>
            </w:pPr>
            <w:r>
              <w:rPr>
                <w:sz w:val="24"/>
              </w:rPr>
              <w:t>Д-т</w:t>
            </w:r>
            <w:r>
              <w:rPr>
                <w:spacing w:val="2"/>
                <w:sz w:val="24"/>
              </w:rPr>
              <w:t> </w:t>
            </w:r>
            <w:r>
              <w:rPr>
                <w:spacing w:val="-2"/>
                <w:sz w:val="24"/>
              </w:rPr>
              <w:t>0.506.30.000</w:t>
            </w:r>
            <w:r>
              <w:rPr>
                <w:sz w:val="24"/>
              </w:rPr>
              <w:tab/>
              <w:t>К-т</w:t>
            </w:r>
            <w:r>
              <w:rPr>
                <w:spacing w:val="8"/>
                <w:sz w:val="24"/>
              </w:rPr>
              <w:t> </w:t>
            </w:r>
            <w:r>
              <w:rPr>
                <w:spacing w:val="-2"/>
                <w:sz w:val="24"/>
              </w:rPr>
              <w:t>0.502.31.000</w:t>
            </w:r>
          </w:p>
        </w:tc>
        <w:tc>
          <w:tcPr>
            <w:tcW w:w="4329" w:type="dxa"/>
          </w:tcPr>
          <w:p>
            <w:pPr>
              <w:pStyle w:val="TableParagraph"/>
              <w:spacing w:line="256" w:lineRule="exact" w:before="1"/>
              <w:ind w:left="266"/>
              <w:rPr>
                <w:sz w:val="24"/>
              </w:rPr>
            </w:pPr>
            <w:r>
              <w:rPr>
                <w:sz w:val="24"/>
              </w:rPr>
              <w:t>Д-т</w:t>
            </w:r>
            <w:r>
              <w:rPr>
                <w:spacing w:val="-5"/>
                <w:sz w:val="24"/>
              </w:rPr>
              <w:t> </w:t>
            </w:r>
            <w:r>
              <w:rPr>
                <w:sz w:val="24"/>
              </w:rPr>
              <w:t>0.502.31.000</w:t>
            </w:r>
            <w:r>
              <w:rPr>
                <w:spacing w:val="61"/>
                <w:sz w:val="24"/>
              </w:rPr>
              <w:t> </w:t>
            </w:r>
            <w:r>
              <w:rPr>
                <w:sz w:val="24"/>
              </w:rPr>
              <w:t>К-т</w:t>
            </w:r>
            <w:r>
              <w:rPr>
                <w:spacing w:val="-2"/>
                <w:sz w:val="24"/>
              </w:rPr>
              <w:t> 0.502.21.000</w:t>
            </w:r>
          </w:p>
        </w:tc>
      </w:tr>
    </w:tbl>
    <w:p>
      <w:pPr>
        <w:pStyle w:val="ListParagraph"/>
        <w:numPr>
          <w:ilvl w:val="0"/>
          <w:numId w:val="57"/>
        </w:numPr>
        <w:tabs>
          <w:tab w:pos="1081" w:val="left" w:leader="none"/>
        </w:tabs>
        <w:spacing w:line="240" w:lineRule="auto" w:before="8" w:after="0"/>
        <w:ind w:left="1081" w:right="0" w:hanging="263"/>
        <w:jc w:val="both"/>
        <w:rPr>
          <w:sz w:val="24"/>
        </w:rPr>
      </w:pPr>
      <w:r>
        <w:rPr>
          <w:sz w:val="24"/>
        </w:rPr>
        <w:t>Конкурсная</w:t>
      </w:r>
      <w:r>
        <w:rPr>
          <w:spacing w:val="6"/>
          <w:sz w:val="24"/>
        </w:rPr>
        <w:t> </w:t>
      </w:r>
      <w:r>
        <w:rPr>
          <w:sz w:val="24"/>
        </w:rPr>
        <w:t>процедура</w:t>
      </w:r>
      <w:r>
        <w:rPr>
          <w:spacing w:val="4"/>
          <w:sz w:val="24"/>
        </w:rPr>
        <w:t> </w:t>
      </w:r>
      <w:r>
        <w:rPr>
          <w:sz w:val="24"/>
        </w:rPr>
        <w:t>-</w:t>
      </w:r>
      <w:r>
        <w:rPr>
          <w:spacing w:val="6"/>
          <w:sz w:val="24"/>
        </w:rPr>
        <w:t> </w:t>
      </w:r>
      <w:r>
        <w:rPr>
          <w:sz w:val="24"/>
        </w:rPr>
        <w:t>вывешено</w:t>
      </w:r>
      <w:r>
        <w:rPr>
          <w:spacing w:val="-5"/>
          <w:sz w:val="24"/>
        </w:rPr>
        <w:t> </w:t>
      </w:r>
      <w:r>
        <w:rPr>
          <w:sz w:val="24"/>
        </w:rPr>
        <w:t>извещение</w:t>
      </w:r>
      <w:r>
        <w:rPr>
          <w:spacing w:val="-4"/>
          <w:sz w:val="24"/>
        </w:rPr>
        <w:t> </w:t>
      </w:r>
      <w:r>
        <w:rPr>
          <w:sz w:val="24"/>
        </w:rPr>
        <w:t>в</w:t>
      </w:r>
      <w:r>
        <w:rPr>
          <w:spacing w:val="1"/>
          <w:sz w:val="24"/>
        </w:rPr>
        <w:t> </w:t>
      </w:r>
      <w:r>
        <w:rPr>
          <w:sz w:val="24"/>
        </w:rPr>
        <w:t>прошлом</w:t>
      </w:r>
      <w:r>
        <w:rPr>
          <w:spacing w:val="3"/>
          <w:sz w:val="24"/>
        </w:rPr>
        <w:t> </w:t>
      </w:r>
      <w:r>
        <w:rPr>
          <w:sz w:val="24"/>
        </w:rPr>
        <w:t>году,</w:t>
      </w:r>
      <w:r>
        <w:rPr>
          <w:spacing w:val="8"/>
          <w:sz w:val="24"/>
        </w:rPr>
        <w:t> </w:t>
      </w:r>
      <w:r>
        <w:rPr>
          <w:spacing w:val="-2"/>
          <w:sz w:val="24"/>
        </w:rPr>
        <w:t>заключение</w:t>
      </w:r>
    </w:p>
    <w:p>
      <w:pPr>
        <w:pStyle w:val="BodyText"/>
        <w:spacing w:before="2" w:after="17"/>
        <w:ind w:left="471"/>
        <w:jc w:val="both"/>
      </w:pPr>
      <w:r>
        <w:rPr/>
        <w:t>контракта</w:t>
      </w:r>
      <w:r>
        <w:rPr>
          <w:spacing w:val="-11"/>
        </w:rPr>
        <w:t> </w:t>
      </w:r>
      <w:r>
        <w:rPr/>
        <w:t>пройдет</w:t>
      </w:r>
      <w:r>
        <w:rPr>
          <w:spacing w:val="-6"/>
        </w:rPr>
        <w:t> </w:t>
      </w:r>
      <w:r>
        <w:rPr/>
        <w:t>в</w:t>
      </w:r>
      <w:r>
        <w:rPr>
          <w:spacing w:val="-5"/>
        </w:rPr>
        <w:t> </w:t>
      </w:r>
      <w:r>
        <w:rPr/>
        <w:t>текущем</w:t>
      </w:r>
      <w:r>
        <w:rPr>
          <w:spacing w:val="-1"/>
        </w:rPr>
        <w:t> </w:t>
      </w:r>
      <w:r>
        <w:rPr>
          <w:spacing w:val="-2"/>
        </w:rPr>
        <w:t>году:</w:t>
      </w:r>
    </w:p>
    <w:tbl>
      <w:tblPr>
        <w:tblW w:w="0" w:type="auto"/>
        <w:jc w:val="left"/>
        <w:tblInd w:w="5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977"/>
        <w:gridCol w:w="4370"/>
      </w:tblGrid>
      <w:tr>
        <w:trPr>
          <w:trHeight w:val="1146" w:hRule="atLeast"/>
        </w:trPr>
        <w:tc>
          <w:tcPr>
            <w:tcW w:w="3977" w:type="dxa"/>
          </w:tcPr>
          <w:p>
            <w:pPr>
              <w:pStyle w:val="TableParagraph"/>
              <w:ind w:left="60" w:hanging="10"/>
              <w:rPr>
                <w:sz w:val="24"/>
              </w:rPr>
            </w:pPr>
            <w:r>
              <w:rPr>
                <w:sz w:val="24"/>
              </w:rPr>
              <w:t>Размещение лота в прошлом финансовом</w:t>
            </w:r>
            <w:r>
              <w:rPr>
                <w:spacing w:val="-15"/>
                <w:sz w:val="24"/>
              </w:rPr>
              <w:t> </w:t>
            </w:r>
            <w:r>
              <w:rPr>
                <w:sz w:val="24"/>
              </w:rPr>
              <w:t>году</w:t>
            </w:r>
            <w:r>
              <w:rPr>
                <w:spacing w:val="-14"/>
                <w:sz w:val="24"/>
              </w:rPr>
              <w:t> </w:t>
            </w:r>
            <w:r>
              <w:rPr>
                <w:sz w:val="24"/>
              </w:rPr>
              <w:t>на</w:t>
            </w:r>
            <w:r>
              <w:rPr>
                <w:spacing w:val="-15"/>
                <w:sz w:val="24"/>
              </w:rPr>
              <w:t> </w:t>
            </w:r>
            <w:r>
              <w:rPr>
                <w:sz w:val="24"/>
              </w:rPr>
              <w:t>текущий финансовый год:</w:t>
            </w:r>
          </w:p>
        </w:tc>
        <w:tc>
          <w:tcPr>
            <w:tcW w:w="4370" w:type="dxa"/>
          </w:tcPr>
          <w:p>
            <w:pPr>
              <w:pStyle w:val="TableParagraph"/>
              <w:spacing w:line="242" w:lineRule="auto"/>
              <w:ind w:left="302" w:right="6"/>
              <w:rPr>
                <w:sz w:val="24"/>
              </w:rPr>
            </w:pPr>
            <w:r>
              <w:rPr>
                <w:sz w:val="24"/>
              </w:rPr>
              <w:t>Перерегистрация обязательств в текущем</w:t>
            </w:r>
            <w:r>
              <w:rPr>
                <w:spacing w:val="-14"/>
                <w:sz w:val="24"/>
              </w:rPr>
              <w:t> </w:t>
            </w:r>
            <w:r>
              <w:rPr>
                <w:sz w:val="24"/>
              </w:rPr>
              <w:t>финансовом</w:t>
            </w:r>
            <w:r>
              <w:rPr>
                <w:spacing w:val="-15"/>
                <w:sz w:val="24"/>
              </w:rPr>
              <w:t> </w:t>
            </w:r>
            <w:r>
              <w:rPr>
                <w:sz w:val="24"/>
              </w:rPr>
              <w:t>году</w:t>
            </w:r>
            <w:r>
              <w:rPr>
                <w:spacing w:val="-15"/>
                <w:sz w:val="24"/>
              </w:rPr>
              <w:t> </w:t>
            </w:r>
            <w:r>
              <w:rPr>
                <w:sz w:val="24"/>
              </w:rPr>
              <w:t>(отражается в первый рабочий день нового текущего финансового года):</w:t>
            </w:r>
          </w:p>
        </w:tc>
      </w:tr>
      <w:tr>
        <w:trPr>
          <w:trHeight w:val="319" w:hRule="atLeast"/>
        </w:trPr>
        <w:tc>
          <w:tcPr>
            <w:tcW w:w="3977" w:type="dxa"/>
          </w:tcPr>
          <w:p>
            <w:pPr>
              <w:pStyle w:val="TableParagraph"/>
              <w:tabs>
                <w:tab w:pos="2017" w:val="left" w:leader="none"/>
              </w:tabs>
              <w:spacing w:line="264" w:lineRule="exact" w:before="35"/>
              <w:ind w:left="55"/>
              <w:rPr>
                <w:sz w:val="24"/>
              </w:rPr>
            </w:pPr>
            <w:r>
              <w:rPr>
                <w:sz w:val="24"/>
              </w:rPr>
              <w:t>Д-т</w:t>
            </w:r>
            <w:r>
              <w:rPr>
                <w:spacing w:val="2"/>
                <w:sz w:val="24"/>
              </w:rPr>
              <w:t> </w:t>
            </w:r>
            <w:r>
              <w:rPr>
                <w:spacing w:val="-2"/>
                <w:sz w:val="24"/>
              </w:rPr>
              <w:t>0.506.20.000</w:t>
            </w:r>
            <w:r>
              <w:rPr>
                <w:sz w:val="24"/>
              </w:rPr>
              <w:tab/>
              <w:t>К-т</w:t>
            </w:r>
            <w:r>
              <w:rPr>
                <w:spacing w:val="8"/>
                <w:sz w:val="24"/>
              </w:rPr>
              <w:t> </w:t>
            </w:r>
            <w:r>
              <w:rPr>
                <w:spacing w:val="-2"/>
                <w:sz w:val="24"/>
              </w:rPr>
              <w:t>0.502.27.000</w:t>
            </w:r>
          </w:p>
        </w:tc>
        <w:tc>
          <w:tcPr>
            <w:tcW w:w="4370" w:type="dxa"/>
          </w:tcPr>
          <w:p>
            <w:pPr>
              <w:pStyle w:val="TableParagraph"/>
              <w:tabs>
                <w:tab w:pos="2269" w:val="left" w:leader="none"/>
              </w:tabs>
              <w:spacing w:line="264" w:lineRule="exact" w:before="35"/>
              <w:ind w:left="307"/>
              <w:rPr>
                <w:sz w:val="24"/>
              </w:rPr>
            </w:pPr>
            <w:r>
              <w:rPr>
                <w:sz w:val="24"/>
              </w:rPr>
              <w:t>Д-т</w:t>
            </w:r>
            <w:r>
              <w:rPr>
                <w:spacing w:val="2"/>
                <w:sz w:val="24"/>
              </w:rPr>
              <w:t> </w:t>
            </w:r>
            <w:r>
              <w:rPr>
                <w:spacing w:val="-2"/>
                <w:sz w:val="24"/>
              </w:rPr>
              <w:t>0.502.27.000</w:t>
            </w:r>
            <w:r>
              <w:rPr>
                <w:sz w:val="24"/>
              </w:rPr>
              <w:tab/>
              <w:t>К-т</w:t>
            </w:r>
            <w:r>
              <w:rPr>
                <w:spacing w:val="12"/>
                <w:sz w:val="24"/>
              </w:rPr>
              <w:t> </w:t>
            </w:r>
            <w:r>
              <w:rPr>
                <w:spacing w:val="-2"/>
                <w:sz w:val="24"/>
              </w:rPr>
              <w:t>0.502.17.000</w:t>
            </w:r>
          </w:p>
        </w:tc>
      </w:tr>
      <w:tr>
        <w:trPr>
          <w:trHeight w:val="274" w:hRule="atLeast"/>
        </w:trPr>
        <w:tc>
          <w:tcPr>
            <w:tcW w:w="3977" w:type="dxa"/>
          </w:tcPr>
          <w:p>
            <w:pPr>
              <w:pStyle w:val="TableParagraph"/>
              <w:tabs>
                <w:tab w:pos="2017" w:val="left" w:leader="none"/>
              </w:tabs>
              <w:spacing w:line="255" w:lineRule="exact"/>
              <w:ind w:left="55"/>
              <w:rPr>
                <w:sz w:val="24"/>
              </w:rPr>
            </w:pPr>
            <w:r>
              <w:rPr>
                <w:sz w:val="24"/>
              </w:rPr>
              <w:t>Д-т</w:t>
            </w:r>
            <w:r>
              <w:rPr>
                <w:spacing w:val="2"/>
                <w:sz w:val="24"/>
              </w:rPr>
              <w:t> </w:t>
            </w:r>
            <w:r>
              <w:rPr>
                <w:spacing w:val="-2"/>
                <w:sz w:val="24"/>
              </w:rPr>
              <w:t>0.506.30.000</w:t>
            </w:r>
            <w:r>
              <w:rPr>
                <w:sz w:val="24"/>
              </w:rPr>
              <w:tab/>
              <w:t>К-т</w:t>
            </w:r>
            <w:r>
              <w:rPr>
                <w:spacing w:val="8"/>
                <w:sz w:val="24"/>
              </w:rPr>
              <w:t> </w:t>
            </w:r>
            <w:r>
              <w:rPr>
                <w:spacing w:val="-2"/>
                <w:sz w:val="24"/>
              </w:rPr>
              <w:t>0.502.37.000</w:t>
            </w:r>
          </w:p>
        </w:tc>
        <w:tc>
          <w:tcPr>
            <w:tcW w:w="4370" w:type="dxa"/>
          </w:tcPr>
          <w:p>
            <w:pPr>
              <w:pStyle w:val="TableParagraph"/>
              <w:tabs>
                <w:tab w:pos="2269" w:val="left" w:leader="none"/>
              </w:tabs>
              <w:spacing w:line="255" w:lineRule="exact"/>
              <w:ind w:left="307"/>
              <w:rPr>
                <w:sz w:val="24"/>
              </w:rPr>
            </w:pPr>
            <w:r>
              <w:rPr>
                <w:sz w:val="24"/>
              </w:rPr>
              <w:t>Д-т</w:t>
            </w:r>
            <w:r>
              <w:rPr>
                <w:spacing w:val="2"/>
                <w:sz w:val="24"/>
              </w:rPr>
              <w:t> </w:t>
            </w:r>
            <w:r>
              <w:rPr>
                <w:spacing w:val="-2"/>
                <w:sz w:val="24"/>
              </w:rPr>
              <w:t>0.502.37.000</w:t>
            </w:r>
            <w:r>
              <w:rPr>
                <w:sz w:val="24"/>
              </w:rPr>
              <w:tab/>
              <w:t>К-т</w:t>
            </w:r>
            <w:r>
              <w:rPr>
                <w:spacing w:val="12"/>
                <w:sz w:val="24"/>
              </w:rPr>
              <w:t> </w:t>
            </w:r>
            <w:r>
              <w:rPr>
                <w:spacing w:val="-2"/>
                <w:sz w:val="24"/>
              </w:rPr>
              <w:t>0.502.27.000</w:t>
            </w:r>
          </w:p>
        </w:tc>
      </w:tr>
    </w:tbl>
    <w:p>
      <w:pPr>
        <w:pStyle w:val="ListParagraph"/>
        <w:numPr>
          <w:ilvl w:val="0"/>
          <w:numId w:val="57"/>
        </w:numPr>
        <w:tabs>
          <w:tab w:pos="1075" w:val="left" w:leader="none"/>
        </w:tabs>
        <w:spacing w:line="240" w:lineRule="auto" w:before="18" w:after="17"/>
        <w:ind w:left="1075" w:right="0" w:hanging="249"/>
        <w:jc w:val="both"/>
        <w:rPr>
          <w:sz w:val="24"/>
        </w:rPr>
      </w:pPr>
      <w:r>
        <w:rPr>
          <w:sz w:val="24"/>
        </w:rPr>
        <w:t>Конкурсная</w:t>
      </w:r>
      <w:r>
        <w:rPr>
          <w:spacing w:val="-3"/>
          <w:sz w:val="24"/>
        </w:rPr>
        <w:t> </w:t>
      </w:r>
      <w:r>
        <w:rPr>
          <w:sz w:val="24"/>
        </w:rPr>
        <w:t>процедура</w:t>
      </w:r>
      <w:r>
        <w:rPr>
          <w:spacing w:val="-10"/>
          <w:sz w:val="24"/>
        </w:rPr>
        <w:t> </w:t>
      </w:r>
      <w:r>
        <w:rPr>
          <w:sz w:val="24"/>
        </w:rPr>
        <w:t>полностью</w:t>
      </w:r>
      <w:r>
        <w:rPr>
          <w:spacing w:val="3"/>
          <w:sz w:val="24"/>
        </w:rPr>
        <w:t> </w:t>
      </w:r>
      <w:r>
        <w:rPr>
          <w:sz w:val="24"/>
        </w:rPr>
        <w:t>прошла</w:t>
      </w:r>
      <w:r>
        <w:rPr>
          <w:spacing w:val="-6"/>
          <w:sz w:val="24"/>
        </w:rPr>
        <w:t> </w:t>
      </w:r>
      <w:r>
        <w:rPr>
          <w:sz w:val="24"/>
        </w:rPr>
        <w:t>в</w:t>
      </w:r>
      <w:r>
        <w:rPr>
          <w:spacing w:val="-2"/>
          <w:sz w:val="24"/>
        </w:rPr>
        <w:t> </w:t>
      </w:r>
      <w:r>
        <w:rPr>
          <w:sz w:val="24"/>
        </w:rPr>
        <w:t>прошлом</w:t>
      </w:r>
      <w:r>
        <w:rPr>
          <w:spacing w:val="-9"/>
          <w:sz w:val="24"/>
        </w:rPr>
        <w:t> </w:t>
      </w:r>
      <w:r>
        <w:rPr>
          <w:spacing w:val="-2"/>
          <w:sz w:val="24"/>
        </w:rPr>
        <w:t>году:</w:t>
      </w:r>
    </w:p>
    <w:tbl>
      <w:tblPr>
        <w:tblW w:w="0" w:type="auto"/>
        <w:jc w:val="left"/>
        <w:tblInd w:w="5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979"/>
        <w:gridCol w:w="4366"/>
      </w:tblGrid>
      <w:tr>
        <w:trPr>
          <w:trHeight w:val="1513" w:hRule="atLeast"/>
        </w:trPr>
        <w:tc>
          <w:tcPr>
            <w:tcW w:w="3979" w:type="dxa"/>
          </w:tcPr>
          <w:p>
            <w:pPr>
              <w:pStyle w:val="TableParagraph"/>
              <w:ind w:left="60" w:hanging="10"/>
              <w:rPr>
                <w:sz w:val="24"/>
              </w:rPr>
            </w:pPr>
            <w:r>
              <w:rPr>
                <w:sz w:val="24"/>
              </w:rPr>
              <w:t>Размещение лота в прошлом финансовом</w:t>
            </w:r>
            <w:r>
              <w:rPr>
                <w:spacing w:val="-15"/>
                <w:sz w:val="24"/>
              </w:rPr>
              <w:t> </w:t>
            </w:r>
            <w:r>
              <w:rPr>
                <w:sz w:val="24"/>
              </w:rPr>
              <w:t>году</w:t>
            </w:r>
            <w:r>
              <w:rPr>
                <w:spacing w:val="-14"/>
                <w:sz w:val="24"/>
              </w:rPr>
              <w:t> </w:t>
            </w:r>
            <w:r>
              <w:rPr>
                <w:sz w:val="24"/>
              </w:rPr>
              <w:t>на</w:t>
            </w:r>
            <w:r>
              <w:rPr>
                <w:spacing w:val="-15"/>
                <w:sz w:val="24"/>
              </w:rPr>
              <w:t> </w:t>
            </w:r>
            <w:r>
              <w:rPr>
                <w:sz w:val="24"/>
              </w:rPr>
              <w:t>текущий финансовый год:</w:t>
            </w:r>
          </w:p>
        </w:tc>
        <w:tc>
          <w:tcPr>
            <w:tcW w:w="4366" w:type="dxa"/>
          </w:tcPr>
          <w:p>
            <w:pPr>
              <w:pStyle w:val="TableParagraph"/>
              <w:ind w:left="305" w:right="3"/>
              <w:rPr>
                <w:sz w:val="24"/>
              </w:rPr>
            </w:pPr>
            <w:r>
              <w:rPr>
                <w:sz w:val="24"/>
              </w:rPr>
              <w:t>Перерегистрация</w:t>
            </w:r>
            <w:r>
              <w:rPr>
                <w:spacing w:val="-15"/>
                <w:sz w:val="24"/>
              </w:rPr>
              <w:t> </w:t>
            </w:r>
            <w:r>
              <w:rPr>
                <w:sz w:val="24"/>
              </w:rPr>
              <w:t>обязательств</w:t>
            </w:r>
            <w:r>
              <w:rPr>
                <w:spacing w:val="-15"/>
                <w:sz w:val="24"/>
              </w:rPr>
              <w:t> </w:t>
            </w:r>
            <w:r>
              <w:rPr>
                <w:sz w:val="24"/>
              </w:rPr>
              <w:t>в</w:t>
            </w:r>
            <w:r>
              <w:rPr>
                <w:spacing w:val="-11"/>
                <w:sz w:val="24"/>
              </w:rPr>
              <w:t> </w:t>
            </w:r>
            <w:r>
              <w:rPr>
                <w:sz w:val="24"/>
              </w:rPr>
              <w:t>сумме остатка по счету 0 502 21 000 в текущем</w:t>
            </w:r>
            <w:r>
              <w:rPr>
                <w:spacing w:val="-15"/>
                <w:sz w:val="24"/>
              </w:rPr>
              <w:t> </w:t>
            </w:r>
            <w:r>
              <w:rPr>
                <w:sz w:val="24"/>
              </w:rPr>
              <w:t>финансовом</w:t>
            </w:r>
            <w:r>
              <w:rPr>
                <w:spacing w:val="-15"/>
                <w:sz w:val="24"/>
              </w:rPr>
              <w:t> </w:t>
            </w:r>
            <w:r>
              <w:rPr>
                <w:sz w:val="24"/>
              </w:rPr>
              <w:t>году</w:t>
            </w:r>
            <w:r>
              <w:rPr>
                <w:spacing w:val="-15"/>
                <w:sz w:val="24"/>
              </w:rPr>
              <w:t> </w:t>
            </w:r>
            <w:r>
              <w:rPr>
                <w:sz w:val="24"/>
              </w:rPr>
              <w:t>(отражается в первый рабочий день нового текущего финансового года):</w:t>
            </w:r>
          </w:p>
        </w:tc>
      </w:tr>
      <w:tr>
        <w:trPr>
          <w:trHeight w:val="415" w:hRule="atLeast"/>
        </w:trPr>
        <w:tc>
          <w:tcPr>
            <w:tcW w:w="3979" w:type="dxa"/>
          </w:tcPr>
          <w:p>
            <w:pPr>
              <w:pStyle w:val="TableParagraph"/>
              <w:tabs>
                <w:tab w:pos="2017" w:val="left" w:leader="none"/>
              </w:tabs>
              <w:spacing w:line="267" w:lineRule="exact" w:before="128"/>
              <w:ind w:left="55"/>
              <w:rPr>
                <w:sz w:val="24"/>
              </w:rPr>
            </w:pPr>
            <w:r>
              <w:rPr>
                <w:sz w:val="24"/>
              </w:rPr>
              <w:t>Д-т</w:t>
            </w:r>
            <w:r>
              <w:rPr>
                <w:spacing w:val="2"/>
                <w:sz w:val="24"/>
              </w:rPr>
              <w:t> </w:t>
            </w:r>
            <w:r>
              <w:rPr>
                <w:spacing w:val="-2"/>
                <w:sz w:val="24"/>
              </w:rPr>
              <w:t>0.506.20.000</w:t>
            </w:r>
            <w:r>
              <w:rPr>
                <w:sz w:val="24"/>
              </w:rPr>
              <w:tab/>
              <w:t>К-т</w:t>
            </w:r>
            <w:r>
              <w:rPr>
                <w:spacing w:val="8"/>
                <w:sz w:val="24"/>
              </w:rPr>
              <w:t> </w:t>
            </w:r>
            <w:r>
              <w:rPr>
                <w:spacing w:val="-2"/>
                <w:sz w:val="24"/>
              </w:rPr>
              <w:t>0.502.27.000</w:t>
            </w:r>
          </w:p>
        </w:tc>
        <w:tc>
          <w:tcPr>
            <w:tcW w:w="4366" w:type="dxa"/>
          </w:tcPr>
          <w:p>
            <w:pPr>
              <w:pStyle w:val="TableParagraph"/>
              <w:spacing w:line="267" w:lineRule="exact" w:before="128"/>
              <w:ind w:left="310"/>
              <w:rPr>
                <w:sz w:val="24"/>
              </w:rPr>
            </w:pPr>
            <w:r>
              <w:rPr>
                <w:sz w:val="24"/>
              </w:rPr>
              <w:t>Д-т</w:t>
            </w:r>
            <w:r>
              <w:rPr>
                <w:spacing w:val="-6"/>
                <w:sz w:val="24"/>
              </w:rPr>
              <w:t> </w:t>
            </w:r>
            <w:r>
              <w:rPr>
                <w:sz w:val="24"/>
              </w:rPr>
              <w:t>0.502.21.000</w:t>
            </w:r>
            <w:r>
              <w:rPr>
                <w:spacing w:val="61"/>
                <w:sz w:val="24"/>
              </w:rPr>
              <w:t> </w:t>
            </w:r>
            <w:r>
              <w:rPr>
                <w:sz w:val="24"/>
              </w:rPr>
              <w:t>К-т</w:t>
            </w:r>
            <w:r>
              <w:rPr>
                <w:spacing w:val="-6"/>
                <w:sz w:val="24"/>
              </w:rPr>
              <w:t> </w:t>
            </w:r>
            <w:r>
              <w:rPr>
                <w:spacing w:val="-2"/>
                <w:sz w:val="24"/>
              </w:rPr>
              <w:t>0.502.11.000</w:t>
            </w:r>
          </w:p>
        </w:tc>
      </w:tr>
      <w:tr>
        <w:trPr>
          <w:trHeight w:val="893" w:hRule="atLeast"/>
        </w:trPr>
        <w:tc>
          <w:tcPr>
            <w:tcW w:w="8345" w:type="dxa"/>
            <w:gridSpan w:val="2"/>
          </w:tcPr>
          <w:p>
            <w:pPr>
              <w:pStyle w:val="TableParagraph"/>
              <w:spacing w:before="1"/>
              <w:ind w:left="55" w:right="3666" w:hanging="5"/>
              <w:rPr>
                <w:sz w:val="24"/>
              </w:rPr>
            </w:pPr>
            <w:r>
              <w:rPr>
                <w:sz w:val="24"/>
              </w:rPr>
              <w:t>Регистрация</w:t>
            </w:r>
            <w:r>
              <w:rPr>
                <w:spacing w:val="-13"/>
                <w:sz w:val="24"/>
              </w:rPr>
              <w:t> </w:t>
            </w:r>
            <w:r>
              <w:rPr>
                <w:sz w:val="24"/>
              </w:rPr>
              <w:t>принятия</w:t>
            </w:r>
            <w:r>
              <w:rPr>
                <w:spacing w:val="-15"/>
                <w:sz w:val="24"/>
              </w:rPr>
              <w:t> </w:t>
            </w:r>
            <w:r>
              <w:rPr>
                <w:sz w:val="24"/>
              </w:rPr>
              <w:t>обязательств</w:t>
            </w:r>
            <w:r>
              <w:rPr>
                <w:spacing w:val="-14"/>
                <w:sz w:val="24"/>
              </w:rPr>
              <w:t> </w:t>
            </w:r>
            <w:r>
              <w:rPr>
                <w:sz w:val="24"/>
              </w:rPr>
              <w:t>по результатам конкурсных процедур в прошлом финансовом году:</w:t>
            </w:r>
          </w:p>
        </w:tc>
      </w:tr>
      <w:tr>
        <w:trPr>
          <w:trHeight w:val="338" w:hRule="atLeast"/>
        </w:trPr>
        <w:tc>
          <w:tcPr>
            <w:tcW w:w="3979" w:type="dxa"/>
          </w:tcPr>
          <w:p>
            <w:pPr>
              <w:pStyle w:val="TableParagraph"/>
              <w:spacing w:line="264" w:lineRule="exact" w:before="54"/>
              <w:ind w:left="55"/>
              <w:rPr>
                <w:sz w:val="24"/>
              </w:rPr>
            </w:pPr>
            <w:r>
              <w:rPr>
                <w:sz w:val="24"/>
              </w:rPr>
              <w:t>Д-т</w:t>
            </w:r>
            <w:r>
              <w:rPr>
                <w:spacing w:val="-5"/>
                <w:sz w:val="24"/>
              </w:rPr>
              <w:t> </w:t>
            </w:r>
            <w:r>
              <w:rPr>
                <w:sz w:val="24"/>
              </w:rPr>
              <w:t>0.502.27.000</w:t>
            </w:r>
            <w:r>
              <w:rPr>
                <w:spacing w:val="61"/>
                <w:sz w:val="24"/>
              </w:rPr>
              <w:t> </w:t>
            </w:r>
            <w:r>
              <w:rPr>
                <w:sz w:val="24"/>
              </w:rPr>
              <w:t>К-т</w:t>
            </w:r>
            <w:r>
              <w:rPr>
                <w:spacing w:val="-3"/>
                <w:sz w:val="24"/>
              </w:rPr>
              <w:t> </w:t>
            </w:r>
            <w:r>
              <w:rPr>
                <w:spacing w:val="-2"/>
                <w:sz w:val="24"/>
              </w:rPr>
              <w:t>0.502.21.000</w:t>
            </w:r>
          </w:p>
        </w:tc>
        <w:tc>
          <w:tcPr>
            <w:tcW w:w="4366" w:type="dxa"/>
          </w:tcPr>
          <w:p>
            <w:pPr>
              <w:pStyle w:val="TableParagraph"/>
              <w:rPr>
                <w:sz w:val="22"/>
              </w:rPr>
            </w:pPr>
          </w:p>
        </w:tc>
      </w:tr>
      <w:tr>
        <w:trPr>
          <w:trHeight w:val="561" w:hRule="atLeast"/>
        </w:trPr>
        <w:tc>
          <w:tcPr>
            <w:tcW w:w="3979" w:type="dxa"/>
          </w:tcPr>
          <w:p>
            <w:pPr>
              <w:pStyle w:val="TableParagraph"/>
              <w:spacing w:line="278" w:lineRule="exact"/>
              <w:ind w:left="60"/>
              <w:rPr>
                <w:sz w:val="24"/>
              </w:rPr>
            </w:pPr>
            <w:r>
              <w:rPr>
                <w:sz w:val="24"/>
              </w:rPr>
              <w:t>Отражение</w:t>
            </w:r>
            <w:r>
              <w:rPr>
                <w:spacing w:val="-15"/>
                <w:sz w:val="24"/>
              </w:rPr>
              <w:t> </w:t>
            </w:r>
            <w:r>
              <w:rPr>
                <w:sz w:val="24"/>
              </w:rPr>
              <w:t>экономии</w:t>
            </w:r>
            <w:r>
              <w:rPr>
                <w:spacing w:val="-14"/>
                <w:sz w:val="24"/>
              </w:rPr>
              <w:t> </w:t>
            </w:r>
            <w:r>
              <w:rPr>
                <w:sz w:val="24"/>
              </w:rPr>
              <w:t>(при</w:t>
            </w:r>
            <w:r>
              <w:rPr>
                <w:spacing w:val="-15"/>
                <w:sz w:val="24"/>
              </w:rPr>
              <w:t> </w:t>
            </w:r>
            <w:r>
              <w:rPr>
                <w:sz w:val="24"/>
              </w:rPr>
              <w:t>наличии)</w:t>
            </w:r>
            <w:r>
              <w:rPr>
                <w:spacing w:val="-9"/>
                <w:sz w:val="24"/>
              </w:rPr>
              <w:t> </w:t>
            </w:r>
            <w:r>
              <w:rPr>
                <w:sz w:val="24"/>
              </w:rPr>
              <w:t>в прошлом финансовом году:</w:t>
            </w:r>
          </w:p>
        </w:tc>
        <w:tc>
          <w:tcPr>
            <w:tcW w:w="4366" w:type="dxa"/>
          </w:tcPr>
          <w:p>
            <w:pPr>
              <w:pStyle w:val="TableParagraph"/>
              <w:rPr>
                <w:sz w:val="22"/>
              </w:rPr>
            </w:pPr>
          </w:p>
        </w:tc>
      </w:tr>
      <w:tr>
        <w:trPr>
          <w:trHeight w:val="285" w:hRule="atLeast"/>
        </w:trPr>
        <w:tc>
          <w:tcPr>
            <w:tcW w:w="3979" w:type="dxa"/>
          </w:tcPr>
          <w:p>
            <w:pPr>
              <w:pStyle w:val="TableParagraph"/>
              <w:spacing w:line="265" w:lineRule="exact"/>
              <w:ind w:left="55"/>
              <w:rPr>
                <w:sz w:val="24"/>
              </w:rPr>
            </w:pPr>
            <w:r>
              <w:rPr>
                <w:sz w:val="24"/>
              </w:rPr>
              <w:t>Д-т</w:t>
            </w:r>
            <w:r>
              <w:rPr>
                <w:spacing w:val="-5"/>
                <w:sz w:val="24"/>
              </w:rPr>
              <w:t> </w:t>
            </w:r>
            <w:r>
              <w:rPr>
                <w:sz w:val="24"/>
              </w:rPr>
              <w:t>0.502.27.000</w:t>
            </w:r>
            <w:r>
              <w:rPr>
                <w:spacing w:val="61"/>
                <w:sz w:val="24"/>
              </w:rPr>
              <w:t> </w:t>
            </w:r>
            <w:r>
              <w:rPr>
                <w:sz w:val="24"/>
              </w:rPr>
              <w:t>К-т</w:t>
            </w:r>
            <w:r>
              <w:rPr>
                <w:spacing w:val="-3"/>
                <w:sz w:val="24"/>
              </w:rPr>
              <w:t> </w:t>
            </w:r>
            <w:r>
              <w:rPr>
                <w:spacing w:val="-2"/>
                <w:sz w:val="24"/>
              </w:rPr>
              <w:t>0.506.20.000</w:t>
            </w:r>
          </w:p>
        </w:tc>
        <w:tc>
          <w:tcPr>
            <w:tcW w:w="4366" w:type="dxa"/>
          </w:tcPr>
          <w:p>
            <w:pPr>
              <w:pStyle w:val="TableParagraph"/>
              <w:rPr>
                <w:sz w:val="20"/>
              </w:rPr>
            </w:pPr>
          </w:p>
        </w:tc>
      </w:tr>
      <w:tr>
        <w:trPr>
          <w:trHeight w:val="288" w:hRule="atLeast"/>
        </w:trPr>
        <w:tc>
          <w:tcPr>
            <w:tcW w:w="3979" w:type="dxa"/>
          </w:tcPr>
          <w:p>
            <w:pPr>
              <w:pStyle w:val="TableParagraph"/>
              <w:tabs>
                <w:tab w:pos="2017" w:val="left" w:leader="none"/>
              </w:tabs>
              <w:spacing w:line="267" w:lineRule="exact" w:before="1"/>
              <w:ind w:left="55"/>
              <w:rPr>
                <w:sz w:val="24"/>
              </w:rPr>
            </w:pPr>
            <w:r>
              <w:rPr>
                <w:sz w:val="24"/>
              </w:rPr>
              <w:t>Д-т</w:t>
            </w:r>
            <w:r>
              <w:rPr>
                <w:spacing w:val="2"/>
                <w:sz w:val="24"/>
              </w:rPr>
              <w:t> </w:t>
            </w:r>
            <w:r>
              <w:rPr>
                <w:spacing w:val="-2"/>
                <w:sz w:val="24"/>
              </w:rPr>
              <w:t>0.506.30.000</w:t>
            </w:r>
            <w:r>
              <w:rPr>
                <w:sz w:val="24"/>
              </w:rPr>
              <w:tab/>
              <w:t>К-т</w:t>
            </w:r>
            <w:r>
              <w:rPr>
                <w:spacing w:val="8"/>
                <w:sz w:val="24"/>
              </w:rPr>
              <w:t> </w:t>
            </w:r>
            <w:r>
              <w:rPr>
                <w:spacing w:val="-2"/>
                <w:sz w:val="24"/>
              </w:rPr>
              <w:t>0.502.37.000</w:t>
            </w:r>
          </w:p>
        </w:tc>
        <w:tc>
          <w:tcPr>
            <w:tcW w:w="4366" w:type="dxa"/>
          </w:tcPr>
          <w:p>
            <w:pPr>
              <w:pStyle w:val="TableParagraph"/>
              <w:spacing w:line="267" w:lineRule="exact" w:before="1"/>
              <w:ind w:left="310"/>
              <w:rPr>
                <w:sz w:val="24"/>
              </w:rPr>
            </w:pPr>
            <w:r>
              <w:rPr>
                <w:sz w:val="24"/>
              </w:rPr>
              <w:t>Д-т</w:t>
            </w:r>
            <w:r>
              <w:rPr>
                <w:spacing w:val="-6"/>
                <w:sz w:val="24"/>
              </w:rPr>
              <w:t> </w:t>
            </w:r>
            <w:r>
              <w:rPr>
                <w:sz w:val="24"/>
              </w:rPr>
              <w:t>0.502.31.000</w:t>
            </w:r>
            <w:r>
              <w:rPr>
                <w:spacing w:val="61"/>
                <w:sz w:val="24"/>
              </w:rPr>
              <w:t> </w:t>
            </w:r>
            <w:r>
              <w:rPr>
                <w:sz w:val="24"/>
              </w:rPr>
              <w:t>К-т</w:t>
            </w:r>
            <w:r>
              <w:rPr>
                <w:spacing w:val="-6"/>
                <w:sz w:val="24"/>
              </w:rPr>
              <w:t> </w:t>
            </w:r>
            <w:r>
              <w:rPr>
                <w:spacing w:val="-2"/>
                <w:sz w:val="24"/>
              </w:rPr>
              <w:t>0.502.21.000</w:t>
            </w:r>
          </w:p>
        </w:tc>
      </w:tr>
      <w:tr>
        <w:trPr>
          <w:trHeight w:val="893" w:hRule="atLeast"/>
        </w:trPr>
        <w:tc>
          <w:tcPr>
            <w:tcW w:w="3979" w:type="dxa"/>
          </w:tcPr>
          <w:p>
            <w:pPr>
              <w:pStyle w:val="TableParagraph"/>
              <w:spacing w:before="1"/>
              <w:ind w:left="55" w:right="-58" w:hanging="5"/>
              <w:rPr>
                <w:sz w:val="24"/>
              </w:rPr>
            </w:pPr>
            <w:r>
              <w:rPr>
                <w:sz w:val="24"/>
              </w:rPr>
              <w:t>Регистрация</w:t>
            </w:r>
            <w:r>
              <w:rPr>
                <w:spacing w:val="-9"/>
                <w:sz w:val="24"/>
              </w:rPr>
              <w:t> </w:t>
            </w:r>
            <w:r>
              <w:rPr>
                <w:sz w:val="24"/>
              </w:rPr>
              <w:t>принятия</w:t>
            </w:r>
            <w:r>
              <w:rPr>
                <w:spacing w:val="-14"/>
                <w:sz w:val="24"/>
              </w:rPr>
              <w:t> </w:t>
            </w:r>
            <w:r>
              <w:rPr>
                <w:sz w:val="24"/>
              </w:rPr>
              <w:t>обязательств</w:t>
            </w:r>
            <w:r>
              <w:rPr>
                <w:spacing w:val="-11"/>
                <w:sz w:val="24"/>
              </w:rPr>
              <w:t> </w:t>
            </w:r>
            <w:r>
              <w:rPr>
                <w:sz w:val="24"/>
              </w:rPr>
              <w:t>по результатам конкурсных процедур в прошлом финансовом году:</w:t>
            </w:r>
          </w:p>
        </w:tc>
        <w:tc>
          <w:tcPr>
            <w:tcW w:w="4366" w:type="dxa"/>
          </w:tcPr>
          <w:p>
            <w:pPr>
              <w:pStyle w:val="TableParagraph"/>
              <w:rPr>
                <w:sz w:val="22"/>
              </w:rPr>
            </w:pPr>
          </w:p>
        </w:tc>
      </w:tr>
      <w:tr>
        <w:trPr>
          <w:trHeight w:val="338" w:hRule="atLeast"/>
        </w:trPr>
        <w:tc>
          <w:tcPr>
            <w:tcW w:w="3979" w:type="dxa"/>
          </w:tcPr>
          <w:p>
            <w:pPr>
              <w:pStyle w:val="TableParagraph"/>
              <w:spacing w:line="264" w:lineRule="exact" w:before="54"/>
              <w:ind w:left="55"/>
              <w:rPr>
                <w:sz w:val="24"/>
              </w:rPr>
            </w:pPr>
            <w:r>
              <w:rPr>
                <w:sz w:val="24"/>
              </w:rPr>
              <w:t>Д-т</w:t>
            </w:r>
            <w:r>
              <w:rPr>
                <w:spacing w:val="-5"/>
                <w:sz w:val="24"/>
              </w:rPr>
              <w:t> </w:t>
            </w:r>
            <w:r>
              <w:rPr>
                <w:sz w:val="24"/>
              </w:rPr>
              <w:t>0.502.37.000</w:t>
            </w:r>
            <w:r>
              <w:rPr>
                <w:spacing w:val="61"/>
                <w:sz w:val="24"/>
              </w:rPr>
              <w:t> </w:t>
            </w:r>
            <w:r>
              <w:rPr>
                <w:sz w:val="24"/>
              </w:rPr>
              <w:t>К-т</w:t>
            </w:r>
            <w:r>
              <w:rPr>
                <w:spacing w:val="-3"/>
                <w:sz w:val="24"/>
              </w:rPr>
              <w:t> </w:t>
            </w:r>
            <w:r>
              <w:rPr>
                <w:spacing w:val="-2"/>
                <w:sz w:val="24"/>
              </w:rPr>
              <w:t>0.502.31.000</w:t>
            </w:r>
          </w:p>
        </w:tc>
        <w:tc>
          <w:tcPr>
            <w:tcW w:w="4366" w:type="dxa"/>
          </w:tcPr>
          <w:p>
            <w:pPr>
              <w:pStyle w:val="TableParagraph"/>
              <w:rPr>
                <w:sz w:val="22"/>
              </w:rPr>
            </w:pPr>
          </w:p>
        </w:tc>
      </w:tr>
      <w:tr>
        <w:trPr>
          <w:trHeight w:val="562" w:hRule="atLeast"/>
        </w:trPr>
        <w:tc>
          <w:tcPr>
            <w:tcW w:w="3979" w:type="dxa"/>
          </w:tcPr>
          <w:p>
            <w:pPr>
              <w:pStyle w:val="TableParagraph"/>
              <w:spacing w:line="275" w:lineRule="exact"/>
              <w:ind w:left="60"/>
              <w:rPr>
                <w:sz w:val="24"/>
              </w:rPr>
            </w:pPr>
            <w:r>
              <w:rPr>
                <w:sz w:val="24"/>
              </w:rPr>
              <w:t>Отражение</w:t>
            </w:r>
            <w:r>
              <w:rPr>
                <w:spacing w:val="-15"/>
                <w:sz w:val="24"/>
              </w:rPr>
              <w:t> </w:t>
            </w:r>
            <w:r>
              <w:rPr>
                <w:sz w:val="24"/>
              </w:rPr>
              <w:t>экономии</w:t>
            </w:r>
            <w:r>
              <w:rPr>
                <w:spacing w:val="-4"/>
                <w:sz w:val="24"/>
              </w:rPr>
              <w:t> </w:t>
            </w:r>
            <w:r>
              <w:rPr>
                <w:sz w:val="24"/>
              </w:rPr>
              <w:t>(при</w:t>
            </w:r>
            <w:r>
              <w:rPr>
                <w:spacing w:val="-8"/>
                <w:sz w:val="24"/>
              </w:rPr>
              <w:t> </w:t>
            </w:r>
            <w:r>
              <w:rPr>
                <w:sz w:val="24"/>
              </w:rPr>
              <w:t>наличии)</w:t>
            </w:r>
            <w:r>
              <w:rPr>
                <w:spacing w:val="-1"/>
                <w:sz w:val="24"/>
              </w:rPr>
              <w:t> </w:t>
            </w:r>
            <w:r>
              <w:rPr>
                <w:spacing w:val="-10"/>
                <w:sz w:val="24"/>
              </w:rPr>
              <w:t>в</w:t>
            </w:r>
          </w:p>
          <w:p>
            <w:pPr>
              <w:pStyle w:val="TableParagraph"/>
              <w:spacing w:line="264" w:lineRule="exact" w:before="3"/>
              <w:ind w:left="60"/>
              <w:rPr>
                <w:sz w:val="24"/>
              </w:rPr>
            </w:pPr>
            <w:r>
              <w:rPr>
                <w:sz w:val="24"/>
              </w:rPr>
              <w:t>прошлом</w:t>
            </w:r>
            <w:r>
              <w:rPr>
                <w:spacing w:val="-10"/>
                <w:sz w:val="24"/>
              </w:rPr>
              <w:t> </w:t>
            </w:r>
            <w:r>
              <w:rPr>
                <w:sz w:val="24"/>
              </w:rPr>
              <w:t>финансовом</w:t>
            </w:r>
            <w:r>
              <w:rPr>
                <w:spacing w:val="-13"/>
                <w:sz w:val="24"/>
              </w:rPr>
              <w:t> </w:t>
            </w:r>
            <w:r>
              <w:rPr>
                <w:spacing w:val="-4"/>
                <w:sz w:val="24"/>
              </w:rPr>
              <w:t>году:</w:t>
            </w:r>
          </w:p>
        </w:tc>
        <w:tc>
          <w:tcPr>
            <w:tcW w:w="4366" w:type="dxa"/>
          </w:tcPr>
          <w:p>
            <w:pPr>
              <w:pStyle w:val="TableParagraph"/>
              <w:rPr>
                <w:sz w:val="22"/>
              </w:rPr>
            </w:pPr>
          </w:p>
        </w:tc>
      </w:tr>
      <w:tr>
        <w:trPr>
          <w:trHeight w:val="274" w:hRule="atLeast"/>
        </w:trPr>
        <w:tc>
          <w:tcPr>
            <w:tcW w:w="3979" w:type="dxa"/>
          </w:tcPr>
          <w:p>
            <w:pPr>
              <w:pStyle w:val="TableParagraph"/>
              <w:spacing w:line="255" w:lineRule="exact"/>
              <w:ind w:left="55"/>
              <w:rPr>
                <w:sz w:val="24"/>
              </w:rPr>
            </w:pPr>
            <w:r>
              <w:rPr>
                <w:sz w:val="24"/>
              </w:rPr>
              <w:t>Д-т</w:t>
            </w:r>
            <w:r>
              <w:rPr>
                <w:spacing w:val="-5"/>
                <w:sz w:val="24"/>
              </w:rPr>
              <w:t> </w:t>
            </w:r>
            <w:r>
              <w:rPr>
                <w:sz w:val="24"/>
              </w:rPr>
              <w:t>0.502.27.000</w:t>
            </w:r>
            <w:r>
              <w:rPr>
                <w:spacing w:val="61"/>
                <w:sz w:val="24"/>
              </w:rPr>
              <w:t> </w:t>
            </w:r>
            <w:r>
              <w:rPr>
                <w:sz w:val="24"/>
              </w:rPr>
              <w:t>К-т</w:t>
            </w:r>
            <w:r>
              <w:rPr>
                <w:spacing w:val="-3"/>
                <w:sz w:val="24"/>
              </w:rPr>
              <w:t> </w:t>
            </w:r>
            <w:r>
              <w:rPr>
                <w:spacing w:val="-2"/>
                <w:sz w:val="24"/>
              </w:rPr>
              <w:t>0.506.20.000</w:t>
            </w:r>
          </w:p>
        </w:tc>
        <w:tc>
          <w:tcPr>
            <w:tcW w:w="4366" w:type="dxa"/>
          </w:tcPr>
          <w:p>
            <w:pPr>
              <w:pStyle w:val="TableParagraph"/>
              <w:rPr>
                <w:sz w:val="20"/>
              </w:rPr>
            </w:pPr>
          </w:p>
        </w:tc>
      </w:tr>
    </w:tbl>
    <w:p>
      <w:pPr>
        <w:pStyle w:val="ListParagraph"/>
        <w:numPr>
          <w:ilvl w:val="0"/>
          <w:numId w:val="57"/>
        </w:numPr>
        <w:tabs>
          <w:tab w:pos="1104" w:val="left" w:leader="none"/>
          <w:tab w:pos="8953" w:val="left" w:leader="none"/>
        </w:tabs>
        <w:spacing w:line="244" w:lineRule="auto" w:before="19" w:after="0"/>
        <w:ind w:left="471" w:right="1537" w:firstLine="346"/>
        <w:jc w:val="both"/>
        <w:rPr>
          <w:sz w:val="24"/>
        </w:rPr>
      </w:pPr>
      <w:r>
        <w:rPr>
          <w:sz w:val="24"/>
        </w:rPr>
        <w:t>Конкурсная процедура прошла в прошлом году, договор был с разбивкой</w:t>
      </w:r>
      <w:r>
        <w:rPr>
          <w:spacing w:val="40"/>
          <w:sz w:val="24"/>
        </w:rPr>
        <w:t> </w:t>
      </w:r>
      <w:r>
        <w:rPr>
          <w:sz w:val="24"/>
        </w:rPr>
        <w:t>на исполнение в прошлом и текущем годах:</w:t>
      </w:r>
      <w:r>
        <w:rPr>
          <w:sz w:val="24"/>
          <w:u w:val="single"/>
        </w:rPr>
        <w:tab/>
      </w:r>
      <w:r>
        <w:rPr>
          <w:sz w:val="24"/>
        </w:rPr>
        <w:t> В части обязательств прошлого финансового года:</w:t>
      </w:r>
    </w:p>
    <w:p>
      <w:pPr>
        <w:pStyle w:val="ListParagraph"/>
        <w:spacing w:after="0" w:line="244" w:lineRule="auto"/>
        <w:jc w:val="both"/>
        <w:rPr>
          <w:sz w:val="24"/>
        </w:rPr>
        <w:sectPr>
          <w:pgSz w:w="11910" w:h="16840"/>
          <w:pgMar w:header="0" w:footer="983" w:top="1040" w:bottom="1240" w:left="1275" w:right="141"/>
        </w:sectPr>
      </w:pPr>
    </w:p>
    <w:p>
      <w:pPr>
        <w:pStyle w:val="BodyText"/>
        <w:spacing w:before="6"/>
        <w:rPr>
          <w:sz w:val="2"/>
        </w:rPr>
      </w:pPr>
      <w:r>
        <w:rPr>
          <w:sz w:val="2"/>
        </w:rPr>
        <w:drawing>
          <wp:anchor distT="0" distB="0" distL="0" distR="0" allowOverlap="1" layoutInCell="1" locked="0" behindDoc="0" simplePos="0" relativeHeight="15755776">
            <wp:simplePos x="0" y="0"/>
            <wp:positionH relativeFrom="page">
              <wp:posOffset>0</wp:posOffset>
            </wp:positionH>
            <wp:positionV relativeFrom="page">
              <wp:posOffset>253</wp:posOffset>
            </wp:positionV>
            <wp:extent cx="7562215" cy="10691876"/>
            <wp:effectExtent l="0" t="0" r="0" b="0"/>
            <wp:wrapNone/>
            <wp:docPr id="57" name="Image 57"/>
            <wp:cNvGraphicFramePr>
              <a:graphicFrameLocks/>
            </wp:cNvGraphicFramePr>
            <a:graphic>
              <a:graphicData uri="http://schemas.openxmlformats.org/drawingml/2006/picture">
                <pic:pic>
                  <pic:nvPicPr>
                    <pic:cNvPr id="57" name="Image 57"/>
                    <pic:cNvPicPr/>
                  </pic:nvPicPr>
                  <pic:blipFill>
                    <a:blip r:embed="rId77" cstate="print"/>
                    <a:stretch>
                      <a:fillRect/>
                    </a:stretch>
                  </pic:blipFill>
                  <pic:spPr>
                    <a:xfrm>
                      <a:off x="0" y="0"/>
                      <a:ext cx="7562215" cy="10691876"/>
                    </a:xfrm>
                    <a:prstGeom prst="rect">
                      <a:avLst/>
                    </a:prstGeom>
                  </pic:spPr>
                </pic:pic>
              </a:graphicData>
            </a:graphic>
          </wp:anchor>
        </w:drawing>
      </w:r>
    </w:p>
    <w:tbl>
      <w:tblPr>
        <w:tblW w:w="0" w:type="auto"/>
        <w:jc w:val="left"/>
        <w:tblInd w:w="5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979"/>
        <w:gridCol w:w="4366"/>
      </w:tblGrid>
      <w:tr>
        <w:trPr>
          <w:trHeight w:val="829" w:hRule="atLeast"/>
        </w:trPr>
        <w:tc>
          <w:tcPr>
            <w:tcW w:w="8345" w:type="dxa"/>
            <w:gridSpan w:val="2"/>
          </w:tcPr>
          <w:p>
            <w:pPr>
              <w:pStyle w:val="TableParagraph"/>
              <w:spacing w:line="266" w:lineRule="exact"/>
              <w:ind w:left="50"/>
              <w:rPr>
                <w:sz w:val="24"/>
              </w:rPr>
            </w:pPr>
            <w:r>
              <w:rPr>
                <w:sz w:val="24"/>
              </w:rPr>
              <w:t>Размещение</w:t>
            </w:r>
            <w:r>
              <w:rPr>
                <w:spacing w:val="-10"/>
                <w:sz w:val="24"/>
              </w:rPr>
              <w:t> </w:t>
            </w:r>
            <w:r>
              <w:rPr>
                <w:sz w:val="24"/>
              </w:rPr>
              <w:t>лота</w:t>
            </w:r>
            <w:r>
              <w:rPr>
                <w:spacing w:val="-6"/>
                <w:sz w:val="24"/>
              </w:rPr>
              <w:t> </w:t>
            </w:r>
            <w:r>
              <w:rPr>
                <w:sz w:val="24"/>
              </w:rPr>
              <w:t>в</w:t>
            </w:r>
            <w:r>
              <w:rPr>
                <w:spacing w:val="4"/>
                <w:sz w:val="24"/>
              </w:rPr>
              <w:t> </w:t>
            </w:r>
            <w:r>
              <w:rPr>
                <w:spacing w:val="-2"/>
                <w:sz w:val="24"/>
              </w:rPr>
              <w:t>прошлом</w:t>
            </w:r>
          </w:p>
          <w:p>
            <w:pPr>
              <w:pStyle w:val="TableParagraph"/>
              <w:spacing w:line="275" w:lineRule="exact"/>
              <w:ind w:left="50"/>
              <w:rPr>
                <w:sz w:val="24"/>
              </w:rPr>
            </w:pPr>
            <w:r>
              <w:rPr>
                <w:sz w:val="24"/>
              </w:rPr>
              <w:t>финансовом</w:t>
            </w:r>
            <w:r>
              <w:rPr>
                <w:spacing w:val="-9"/>
                <w:sz w:val="24"/>
              </w:rPr>
              <w:t> </w:t>
            </w:r>
            <w:r>
              <w:rPr>
                <w:sz w:val="24"/>
              </w:rPr>
              <w:t>году</w:t>
            </w:r>
            <w:r>
              <w:rPr>
                <w:spacing w:val="-6"/>
                <w:sz w:val="24"/>
              </w:rPr>
              <w:t> </w:t>
            </w:r>
            <w:r>
              <w:rPr>
                <w:sz w:val="24"/>
              </w:rPr>
              <w:t>в</w:t>
            </w:r>
            <w:r>
              <w:rPr>
                <w:spacing w:val="-4"/>
                <w:sz w:val="24"/>
              </w:rPr>
              <w:t> </w:t>
            </w:r>
            <w:r>
              <w:rPr>
                <w:sz w:val="24"/>
              </w:rPr>
              <w:t>части</w:t>
            </w:r>
            <w:r>
              <w:rPr>
                <w:spacing w:val="-5"/>
                <w:sz w:val="24"/>
              </w:rPr>
              <w:t> </w:t>
            </w:r>
            <w:r>
              <w:rPr>
                <w:spacing w:val="-2"/>
                <w:sz w:val="24"/>
              </w:rPr>
              <w:t>обязательств</w:t>
            </w:r>
          </w:p>
          <w:p>
            <w:pPr>
              <w:pStyle w:val="TableParagraph"/>
              <w:spacing w:line="262" w:lineRule="exact" w:before="7"/>
              <w:ind w:left="60"/>
              <w:rPr>
                <w:sz w:val="24"/>
              </w:rPr>
            </w:pPr>
            <w:r>
              <w:rPr>
                <w:sz w:val="24"/>
              </w:rPr>
              <w:t>прошлого</w:t>
            </w:r>
            <w:r>
              <w:rPr>
                <w:spacing w:val="-5"/>
                <w:sz w:val="24"/>
              </w:rPr>
              <w:t> </w:t>
            </w:r>
            <w:r>
              <w:rPr>
                <w:spacing w:val="-2"/>
                <w:sz w:val="24"/>
              </w:rPr>
              <w:t>года:</w:t>
            </w:r>
          </w:p>
        </w:tc>
      </w:tr>
      <w:tr>
        <w:trPr>
          <w:trHeight w:val="283" w:hRule="atLeast"/>
        </w:trPr>
        <w:tc>
          <w:tcPr>
            <w:tcW w:w="3979" w:type="dxa"/>
          </w:tcPr>
          <w:p>
            <w:pPr>
              <w:pStyle w:val="TableParagraph"/>
              <w:tabs>
                <w:tab w:pos="2017" w:val="left" w:leader="none"/>
              </w:tabs>
              <w:spacing w:line="263" w:lineRule="exact"/>
              <w:ind w:left="55"/>
              <w:rPr>
                <w:sz w:val="24"/>
              </w:rPr>
            </w:pPr>
            <w:r>
              <w:rPr>
                <w:sz w:val="24"/>
              </w:rPr>
              <w:t>Д-т</w:t>
            </w:r>
            <w:r>
              <w:rPr>
                <w:spacing w:val="2"/>
                <w:sz w:val="24"/>
              </w:rPr>
              <w:t> </w:t>
            </w:r>
            <w:r>
              <w:rPr>
                <w:spacing w:val="-2"/>
                <w:sz w:val="24"/>
              </w:rPr>
              <w:t>0.506.10.000</w:t>
            </w:r>
            <w:r>
              <w:rPr>
                <w:sz w:val="24"/>
              </w:rPr>
              <w:tab/>
              <w:t>К-т</w:t>
            </w:r>
            <w:r>
              <w:rPr>
                <w:spacing w:val="8"/>
                <w:sz w:val="24"/>
              </w:rPr>
              <w:t> </w:t>
            </w:r>
            <w:r>
              <w:rPr>
                <w:spacing w:val="-2"/>
                <w:sz w:val="24"/>
              </w:rPr>
              <w:t>0.502.17.000</w:t>
            </w:r>
          </w:p>
        </w:tc>
        <w:tc>
          <w:tcPr>
            <w:tcW w:w="4366" w:type="dxa"/>
          </w:tcPr>
          <w:p>
            <w:pPr>
              <w:pStyle w:val="TableParagraph"/>
              <w:rPr>
                <w:sz w:val="20"/>
              </w:rPr>
            </w:pPr>
          </w:p>
        </w:tc>
      </w:tr>
      <w:tr>
        <w:trPr>
          <w:trHeight w:val="837" w:hRule="atLeast"/>
        </w:trPr>
        <w:tc>
          <w:tcPr>
            <w:tcW w:w="8345" w:type="dxa"/>
            <w:gridSpan w:val="2"/>
          </w:tcPr>
          <w:p>
            <w:pPr>
              <w:pStyle w:val="TableParagraph"/>
              <w:spacing w:line="242" w:lineRule="auto" w:before="1"/>
              <w:ind w:left="55" w:right="3666" w:hanging="5"/>
              <w:rPr>
                <w:sz w:val="24"/>
              </w:rPr>
            </w:pPr>
            <w:r>
              <w:rPr>
                <w:sz w:val="24"/>
              </w:rPr>
              <w:t>Регистрация</w:t>
            </w:r>
            <w:r>
              <w:rPr>
                <w:spacing w:val="-12"/>
                <w:sz w:val="24"/>
              </w:rPr>
              <w:t> </w:t>
            </w:r>
            <w:r>
              <w:rPr>
                <w:sz w:val="24"/>
              </w:rPr>
              <w:t>принятия</w:t>
            </w:r>
            <w:r>
              <w:rPr>
                <w:spacing w:val="-15"/>
                <w:sz w:val="24"/>
              </w:rPr>
              <w:t> </w:t>
            </w:r>
            <w:r>
              <w:rPr>
                <w:sz w:val="24"/>
              </w:rPr>
              <w:t>обязательств</w:t>
            </w:r>
            <w:r>
              <w:rPr>
                <w:spacing w:val="-15"/>
                <w:sz w:val="24"/>
              </w:rPr>
              <w:t> </w:t>
            </w:r>
            <w:r>
              <w:rPr>
                <w:sz w:val="24"/>
              </w:rPr>
              <w:t>по результатам конкурсных процедур в</w:t>
            </w:r>
          </w:p>
          <w:p>
            <w:pPr>
              <w:pStyle w:val="TableParagraph"/>
              <w:spacing w:line="259" w:lineRule="exact"/>
              <w:ind w:left="60"/>
              <w:rPr>
                <w:sz w:val="24"/>
              </w:rPr>
            </w:pPr>
            <w:r>
              <w:rPr>
                <w:sz w:val="24"/>
              </w:rPr>
              <w:t>прошлом</w:t>
            </w:r>
            <w:r>
              <w:rPr>
                <w:spacing w:val="-10"/>
                <w:sz w:val="24"/>
              </w:rPr>
              <w:t> </w:t>
            </w:r>
            <w:r>
              <w:rPr>
                <w:sz w:val="24"/>
              </w:rPr>
              <w:t>финансовом</w:t>
            </w:r>
            <w:r>
              <w:rPr>
                <w:spacing w:val="-13"/>
                <w:sz w:val="24"/>
              </w:rPr>
              <w:t> </w:t>
            </w:r>
            <w:r>
              <w:rPr>
                <w:spacing w:val="-4"/>
                <w:sz w:val="24"/>
              </w:rPr>
              <w:t>году:</w:t>
            </w:r>
          </w:p>
        </w:tc>
      </w:tr>
      <w:tr>
        <w:trPr>
          <w:trHeight w:val="285" w:hRule="atLeast"/>
        </w:trPr>
        <w:tc>
          <w:tcPr>
            <w:tcW w:w="3979" w:type="dxa"/>
          </w:tcPr>
          <w:p>
            <w:pPr>
              <w:pStyle w:val="TableParagraph"/>
              <w:spacing w:line="266" w:lineRule="exact"/>
              <w:ind w:left="55"/>
              <w:rPr>
                <w:sz w:val="24"/>
              </w:rPr>
            </w:pPr>
            <w:r>
              <w:rPr>
                <w:sz w:val="24"/>
              </w:rPr>
              <w:t>Д-т</w:t>
            </w:r>
            <w:r>
              <w:rPr>
                <w:spacing w:val="-5"/>
                <w:sz w:val="24"/>
              </w:rPr>
              <w:t> </w:t>
            </w:r>
            <w:r>
              <w:rPr>
                <w:sz w:val="24"/>
              </w:rPr>
              <w:t>0.502.17.000</w:t>
            </w:r>
            <w:r>
              <w:rPr>
                <w:spacing w:val="61"/>
                <w:sz w:val="24"/>
              </w:rPr>
              <w:t> </w:t>
            </w:r>
            <w:r>
              <w:rPr>
                <w:sz w:val="24"/>
              </w:rPr>
              <w:t>К-т</w:t>
            </w:r>
            <w:r>
              <w:rPr>
                <w:spacing w:val="-3"/>
                <w:sz w:val="24"/>
              </w:rPr>
              <w:t> </w:t>
            </w:r>
            <w:r>
              <w:rPr>
                <w:spacing w:val="-2"/>
                <w:sz w:val="24"/>
              </w:rPr>
              <w:t>0.502.11.000</w:t>
            </w:r>
          </w:p>
        </w:tc>
        <w:tc>
          <w:tcPr>
            <w:tcW w:w="4366" w:type="dxa"/>
          </w:tcPr>
          <w:p>
            <w:pPr>
              <w:pStyle w:val="TableParagraph"/>
              <w:rPr>
                <w:sz w:val="20"/>
              </w:rPr>
            </w:pPr>
          </w:p>
        </w:tc>
      </w:tr>
      <w:tr>
        <w:trPr>
          <w:trHeight w:val="561" w:hRule="atLeast"/>
        </w:trPr>
        <w:tc>
          <w:tcPr>
            <w:tcW w:w="3979" w:type="dxa"/>
          </w:tcPr>
          <w:p>
            <w:pPr>
              <w:pStyle w:val="TableParagraph"/>
              <w:spacing w:line="272" w:lineRule="exact"/>
              <w:ind w:left="60"/>
              <w:rPr>
                <w:sz w:val="24"/>
              </w:rPr>
            </w:pPr>
            <w:r>
              <w:rPr>
                <w:sz w:val="24"/>
              </w:rPr>
              <w:t>Отражение</w:t>
            </w:r>
            <w:r>
              <w:rPr>
                <w:spacing w:val="-15"/>
                <w:sz w:val="24"/>
              </w:rPr>
              <w:t> </w:t>
            </w:r>
            <w:r>
              <w:rPr>
                <w:sz w:val="24"/>
              </w:rPr>
              <w:t>экономии</w:t>
            </w:r>
            <w:r>
              <w:rPr>
                <w:spacing w:val="-14"/>
                <w:sz w:val="24"/>
              </w:rPr>
              <w:t> </w:t>
            </w:r>
            <w:r>
              <w:rPr>
                <w:sz w:val="24"/>
              </w:rPr>
              <w:t>(при</w:t>
            </w:r>
            <w:r>
              <w:rPr>
                <w:spacing w:val="-15"/>
                <w:sz w:val="24"/>
              </w:rPr>
              <w:t> </w:t>
            </w:r>
            <w:r>
              <w:rPr>
                <w:sz w:val="24"/>
              </w:rPr>
              <w:t>наличии)</w:t>
            </w:r>
            <w:r>
              <w:rPr>
                <w:spacing w:val="-9"/>
                <w:sz w:val="24"/>
              </w:rPr>
              <w:t> </w:t>
            </w:r>
            <w:r>
              <w:rPr>
                <w:sz w:val="24"/>
              </w:rPr>
              <w:t>в прошлом финансовом году:</w:t>
            </w:r>
          </w:p>
        </w:tc>
        <w:tc>
          <w:tcPr>
            <w:tcW w:w="4366" w:type="dxa"/>
          </w:tcPr>
          <w:p>
            <w:pPr>
              <w:pStyle w:val="TableParagraph"/>
              <w:rPr>
                <w:sz w:val="22"/>
              </w:rPr>
            </w:pPr>
          </w:p>
        </w:tc>
      </w:tr>
      <w:tr>
        <w:trPr>
          <w:trHeight w:val="465" w:hRule="atLeast"/>
        </w:trPr>
        <w:tc>
          <w:tcPr>
            <w:tcW w:w="3979" w:type="dxa"/>
          </w:tcPr>
          <w:p>
            <w:pPr>
              <w:pStyle w:val="TableParagraph"/>
              <w:spacing w:before="1"/>
              <w:ind w:left="55"/>
              <w:rPr>
                <w:sz w:val="24"/>
              </w:rPr>
            </w:pPr>
            <w:r>
              <w:rPr>
                <w:sz w:val="24"/>
              </w:rPr>
              <w:t>Д-т</w:t>
            </w:r>
            <w:r>
              <w:rPr>
                <w:spacing w:val="-5"/>
                <w:sz w:val="24"/>
              </w:rPr>
              <w:t> </w:t>
            </w:r>
            <w:r>
              <w:rPr>
                <w:sz w:val="24"/>
              </w:rPr>
              <w:t>0.502.17.000</w:t>
            </w:r>
            <w:r>
              <w:rPr>
                <w:spacing w:val="61"/>
                <w:sz w:val="24"/>
              </w:rPr>
              <w:t> </w:t>
            </w:r>
            <w:r>
              <w:rPr>
                <w:sz w:val="24"/>
              </w:rPr>
              <w:t>К-т</w:t>
            </w:r>
            <w:r>
              <w:rPr>
                <w:spacing w:val="-3"/>
                <w:sz w:val="24"/>
              </w:rPr>
              <w:t> </w:t>
            </w:r>
            <w:r>
              <w:rPr>
                <w:spacing w:val="-2"/>
                <w:sz w:val="24"/>
              </w:rPr>
              <w:t>0.506.10.000</w:t>
            </w:r>
          </w:p>
        </w:tc>
        <w:tc>
          <w:tcPr>
            <w:tcW w:w="4366" w:type="dxa"/>
          </w:tcPr>
          <w:p>
            <w:pPr>
              <w:pStyle w:val="TableParagraph"/>
              <w:rPr>
                <w:sz w:val="22"/>
              </w:rPr>
            </w:pPr>
          </w:p>
        </w:tc>
      </w:tr>
      <w:tr>
        <w:trPr>
          <w:trHeight w:val="515" w:hRule="atLeast"/>
        </w:trPr>
        <w:tc>
          <w:tcPr>
            <w:tcW w:w="8345" w:type="dxa"/>
            <w:gridSpan w:val="2"/>
          </w:tcPr>
          <w:p>
            <w:pPr>
              <w:pStyle w:val="TableParagraph"/>
              <w:spacing w:before="178"/>
              <w:ind w:left="50"/>
              <w:rPr>
                <w:sz w:val="24"/>
              </w:rPr>
            </w:pPr>
            <w:r>
              <w:rPr>
                <w:sz w:val="24"/>
              </w:rPr>
              <w:t>В</w:t>
            </w:r>
            <w:r>
              <w:rPr>
                <w:spacing w:val="4"/>
                <w:sz w:val="24"/>
              </w:rPr>
              <w:t> </w:t>
            </w:r>
            <w:r>
              <w:rPr>
                <w:sz w:val="24"/>
              </w:rPr>
              <w:t>части</w:t>
            </w:r>
            <w:r>
              <w:rPr>
                <w:spacing w:val="-3"/>
                <w:sz w:val="24"/>
              </w:rPr>
              <w:t> </w:t>
            </w:r>
            <w:r>
              <w:rPr>
                <w:sz w:val="24"/>
              </w:rPr>
              <w:t>обязательств</w:t>
            </w:r>
            <w:r>
              <w:rPr>
                <w:spacing w:val="-12"/>
                <w:sz w:val="24"/>
              </w:rPr>
              <w:t> </w:t>
            </w:r>
            <w:r>
              <w:rPr>
                <w:sz w:val="24"/>
              </w:rPr>
              <w:t>текущего</w:t>
            </w:r>
            <w:r>
              <w:rPr>
                <w:spacing w:val="-4"/>
                <w:sz w:val="24"/>
              </w:rPr>
              <w:t> </w:t>
            </w:r>
            <w:r>
              <w:rPr>
                <w:sz w:val="24"/>
              </w:rPr>
              <w:t>финансового</w:t>
            </w:r>
            <w:r>
              <w:rPr>
                <w:spacing w:val="-4"/>
                <w:sz w:val="24"/>
              </w:rPr>
              <w:t> </w:t>
            </w:r>
            <w:r>
              <w:rPr>
                <w:spacing w:val="-2"/>
                <w:sz w:val="24"/>
              </w:rPr>
              <w:t>года:</w:t>
            </w:r>
          </w:p>
        </w:tc>
      </w:tr>
      <w:tr>
        <w:trPr>
          <w:trHeight w:val="1471" w:hRule="atLeast"/>
        </w:trPr>
        <w:tc>
          <w:tcPr>
            <w:tcW w:w="3979" w:type="dxa"/>
          </w:tcPr>
          <w:p>
            <w:pPr>
              <w:pStyle w:val="TableParagraph"/>
              <w:spacing w:before="51"/>
              <w:ind w:left="60" w:hanging="10"/>
              <w:rPr>
                <w:sz w:val="24"/>
              </w:rPr>
            </w:pPr>
            <w:r>
              <w:rPr>
                <w:sz w:val="24"/>
              </w:rPr>
              <w:t>Размещение лота в прошлом финансовом</w:t>
            </w:r>
            <w:r>
              <w:rPr>
                <w:spacing w:val="-15"/>
                <w:sz w:val="24"/>
              </w:rPr>
              <w:t> </w:t>
            </w:r>
            <w:r>
              <w:rPr>
                <w:sz w:val="24"/>
              </w:rPr>
              <w:t>году</w:t>
            </w:r>
            <w:r>
              <w:rPr>
                <w:spacing w:val="-15"/>
                <w:sz w:val="24"/>
              </w:rPr>
              <w:t> </w:t>
            </w:r>
            <w:r>
              <w:rPr>
                <w:sz w:val="24"/>
              </w:rPr>
              <w:t>на</w:t>
            </w:r>
            <w:r>
              <w:rPr>
                <w:spacing w:val="-15"/>
                <w:sz w:val="24"/>
              </w:rPr>
              <w:t> </w:t>
            </w:r>
            <w:r>
              <w:rPr>
                <w:sz w:val="24"/>
              </w:rPr>
              <w:t>текущий финансовый год:</w:t>
            </w:r>
          </w:p>
        </w:tc>
        <w:tc>
          <w:tcPr>
            <w:tcW w:w="4366" w:type="dxa"/>
          </w:tcPr>
          <w:p>
            <w:pPr>
              <w:pStyle w:val="TableParagraph"/>
              <w:spacing w:before="51"/>
              <w:ind w:left="305" w:right="3"/>
              <w:rPr>
                <w:sz w:val="24"/>
              </w:rPr>
            </w:pPr>
            <w:r>
              <w:rPr>
                <w:sz w:val="24"/>
              </w:rPr>
              <w:t>Перерегистрация</w:t>
            </w:r>
            <w:r>
              <w:rPr>
                <w:spacing w:val="-15"/>
                <w:sz w:val="24"/>
              </w:rPr>
              <w:t> </w:t>
            </w:r>
            <w:r>
              <w:rPr>
                <w:sz w:val="24"/>
              </w:rPr>
              <w:t>обязательств</w:t>
            </w:r>
            <w:r>
              <w:rPr>
                <w:spacing w:val="-15"/>
                <w:sz w:val="24"/>
              </w:rPr>
              <w:t> </w:t>
            </w:r>
            <w:r>
              <w:rPr>
                <w:sz w:val="24"/>
              </w:rPr>
              <w:t>в</w:t>
            </w:r>
            <w:r>
              <w:rPr>
                <w:spacing w:val="-11"/>
                <w:sz w:val="24"/>
              </w:rPr>
              <w:t> </w:t>
            </w:r>
            <w:r>
              <w:rPr>
                <w:sz w:val="24"/>
              </w:rPr>
              <w:t>сумме остатка по счету 0 502 21 000 в текущем</w:t>
            </w:r>
            <w:r>
              <w:rPr>
                <w:spacing w:val="-14"/>
                <w:sz w:val="24"/>
              </w:rPr>
              <w:t> </w:t>
            </w:r>
            <w:r>
              <w:rPr>
                <w:sz w:val="24"/>
              </w:rPr>
              <w:t>финансовом</w:t>
            </w:r>
            <w:r>
              <w:rPr>
                <w:spacing w:val="-15"/>
                <w:sz w:val="24"/>
              </w:rPr>
              <w:t> </w:t>
            </w:r>
            <w:r>
              <w:rPr>
                <w:sz w:val="24"/>
              </w:rPr>
              <w:t>году</w:t>
            </w:r>
            <w:r>
              <w:rPr>
                <w:spacing w:val="-15"/>
                <w:sz w:val="24"/>
              </w:rPr>
              <w:t> </w:t>
            </w:r>
            <w:r>
              <w:rPr>
                <w:sz w:val="24"/>
              </w:rPr>
              <w:t>(отражается в первый рабочий день нового текущего финансового года):</w:t>
            </w:r>
          </w:p>
        </w:tc>
      </w:tr>
      <w:tr>
        <w:trPr>
          <w:trHeight w:val="312" w:hRule="atLeast"/>
        </w:trPr>
        <w:tc>
          <w:tcPr>
            <w:tcW w:w="3979" w:type="dxa"/>
          </w:tcPr>
          <w:p>
            <w:pPr>
              <w:pStyle w:val="TableParagraph"/>
              <w:tabs>
                <w:tab w:pos="2017" w:val="left" w:leader="none"/>
              </w:tabs>
              <w:spacing w:line="267" w:lineRule="exact" w:before="25"/>
              <w:ind w:left="55"/>
              <w:rPr>
                <w:sz w:val="24"/>
              </w:rPr>
            </w:pPr>
            <w:r>
              <w:rPr>
                <w:sz w:val="24"/>
              </w:rPr>
              <w:t>Д-т</w:t>
            </w:r>
            <w:r>
              <w:rPr>
                <w:spacing w:val="2"/>
                <w:sz w:val="24"/>
              </w:rPr>
              <w:t> </w:t>
            </w:r>
            <w:r>
              <w:rPr>
                <w:spacing w:val="-2"/>
                <w:sz w:val="24"/>
              </w:rPr>
              <w:t>0.506.20.000</w:t>
            </w:r>
            <w:r>
              <w:rPr>
                <w:sz w:val="24"/>
              </w:rPr>
              <w:tab/>
              <w:t>К-т</w:t>
            </w:r>
            <w:r>
              <w:rPr>
                <w:spacing w:val="8"/>
                <w:sz w:val="24"/>
              </w:rPr>
              <w:t> </w:t>
            </w:r>
            <w:r>
              <w:rPr>
                <w:spacing w:val="-2"/>
                <w:sz w:val="24"/>
              </w:rPr>
              <w:t>0.502.27.000</w:t>
            </w:r>
          </w:p>
        </w:tc>
        <w:tc>
          <w:tcPr>
            <w:tcW w:w="4366" w:type="dxa"/>
          </w:tcPr>
          <w:p>
            <w:pPr>
              <w:pStyle w:val="TableParagraph"/>
              <w:spacing w:line="267" w:lineRule="exact" w:before="25"/>
              <w:ind w:left="310"/>
              <w:rPr>
                <w:sz w:val="24"/>
              </w:rPr>
            </w:pPr>
            <w:r>
              <w:rPr>
                <w:sz w:val="24"/>
              </w:rPr>
              <w:t>Д-т</w:t>
            </w:r>
            <w:r>
              <w:rPr>
                <w:spacing w:val="-6"/>
                <w:sz w:val="24"/>
              </w:rPr>
              <w:t> </w:t>
            </w:r>
            <w:r>
              <w:rPr>
                <w:sz w:val="24"/>
              </w:rPr>
              <w:t>0.502.21.000</w:t>
            </w:r>
            <w:r>
              <w:rPr>
                <w:spacing w:val="61"/>
                <w:sz w:val="24"/>
              </w:rPr>
              <w:t> </w:t>
            </w:r>
            <w:r>
              <w:rPr>
                <w:sz w:val="24"/>
              </w:rPr>
              <w:t>К-т</w:t>
            </w:r>
            <w:r>
              <w:rPr>
                <w:spacing w:val="-6"/>
                <w:sz w:val="24"/>
              </w:rPr>
              <w:t> </w:t>
            </w:r>
            <w:r>
              <w:rPr>
                <w:spacing w:val="-2"/>
                <w:sz w:val="24"/>
              </w:rPr>
              <w:t>0.502.11.000</w:t>
            </w:r>
          </w:p>
        </w:tc>
      </w:tr>
      <w:tr>
        <w:trPr>
          <w:trHeight w:val="837" w:hRule="atLeast"/>
        </w:trPr>
        <w:tc>
          <w:tcPr>
            <w:tcW w:w="8345" w:type="dxa"/>
            <w:gridSpan w:val="2"/>
          </w:tcPr>
          <w:p>
            <w:pPr>
              <w:pStyle w:val="TableParagraph"/>
              <w:spacing w:before="1"/>
              <w:ind w:left="50"/>
              <w:rPr>
                <w:sz w:val="24"/>
              </w:rPr>
            </w:pPr>
            <w:r>
              <w:rPr>
                <w:sz w:val="24"/>
              </w:rPr>
              <w:t>Регистрация</w:t>
            </w:r>
            <w:r>
              <w:rPr>
                <w:spacing w:val="-5"/>
                <w:sz w:val="24"/>
              </w:rPr>
              <w:t> </w:t>
            </w:r>
            <w:r>
              <w:rPr>
                <w:sz w:val="24"/>
              </w:rPr>
              <w:t>принятия</w:t>
            </w:r>
            <w:r>
              <w:rPr>
                <w:spacing w:val="-10"/>
                <w:sz w:val="24"/>
              </w:rPr>
              <w:t> </w:t>
            </w:r>
            <w:r>
              <w:rPr>
                <w:sz w:val="24"/>
              </w:rPr>
              <w:t>обязательств</w:t>
            </w:r>
            <w:r>
              <w:rPr>
                <w:spacing w:val="-6"/>
                <w:sz w:val="24"/>
              </w:rPr>
              <w:t> </w:t>
            </w:r>
            <w:r>
              <w:rPr>
                <w:spacing w:val="-5"/>
                <w:sz w:val="24"/>
              </w:rPr>
              <w:t>по</w:t>
            </w:r>
          </w:p>
          <w:p>
            <w:pPr>
              <w:pStyle w:val="TableParagraph"/>
              <w:spacing w:line="274" w:lineRule="exact"/>
              <w:ind w:left="60" w:right="3666" w:hanging="5"/>
              <w:rPr>
                <w:sz w:val="24"/>
              </w:rPr>
            </w:pPr>
            <w:r>
              <w:rPr>
                <w:sz w:val="24"/>
              </w:rPr>
              <w:t>результатам</w:t>
            </w:r>
            <w:r>
              <w:rPr>
                <w:spacing w:val="-15"/>
                <w:sz w:val="24"/>
              </w:rPr>
              <w:t> </w:t>
            </w:r>
            <w:r>
              <w:rPr>
                <w:sz w:val="24"/>
              </w:rPr>
              <w:t>конкурсных</w:t>
            </w:r>
            <w:r>
              <w:rPr>
                <w:spacing w:val="-15"/>
                <w:sz w:val="24"/>
              </w:rPr>
              <w:t> </w:t>
            </w:r>
            <w:r>
              <w:rPr>
                <w:sz w:val="24"/>
              </w:rPr>
              <w:t>процедур</w:t>
            </w:r>
            <w:r>
              <w:rPr>
                <w:spacing w:val="-13"/>
                <w:sz w:val="24"/>
              </w:rPr>
              <w:t> </w:t>
            </w:r>
            <w:r>
              <w:rPr>
                <w:sz w:val="24"/>
              </w:rPr>
              <w:t>в прошлом финансовом году:</w:t>
            </w:r>
          </w:p>
        </w:tc>
      </w:tr>
      <w:tr>
        <w:trPr>
          <w:trHeight w:val="285" w:hRule="atLeast"/>
        </w:trPr>
        <w:tc>
          <w:tcPr>
            <w:tcW w:w="3979" w:type="dxa"/>
          </w:tcPr>
          <w:p>
            <w:pPr>
              <w:pStyle w:val="TableParagraph"/>
              <w:spacing w:line="265" w:lineRule="exact"/>
              <w:ind w:left="55"/>
              <w:rPr>
                <w:sz w:val="24"/>
              </w:rPr>
            </w:pPr>
            <w:r>
              <w:rPr>
                <w:sz w:val="24"/>
              </w:rPr>
              <w:t>Д-т</w:t>
            </w:r>
            <w:r>
              <w:rPr>
                <w:spacing w:val="-5"/>
                <w:sz w:val="24"/>
              </w:rPr>
              <w:t> </w:t>
            </w:r>
            <w:r>
              <w:rPr>
                <w:sz w:val="24"/>
              </w:rPr>
              <w:t>0.502.27.000</w:t>
            </w:r>
            <w:r>
              <w:rPr>
                <w:spacing w:val="61"/>
                <w:sz w:val="24"/>
              </w:rPr>
              <w:t> </w:t>
            </w:r>
            <w:r>
              <w:rPr>
                <w:sz w:val="24"/>
              </w:rPr>
              <w:t>К-т</w:t>
            </w:r>
            <w:r>
              <w:rPr>
                <w:spacing w:val="-3"/>
                <w:sz w:val="24"/>
              </w:rPr>
              <w:t> </w:t>
            </w:r>
            <w:r>
              <w:rPr>
                <w:spacing w:val="-2"/>
                <w:sz w:val="24"/>
              </w:rPr>
              <w:t>0.502.21.000</w:t>
            </w:r>
          </w:p>
        </w:tc>
        <w:tc>
          <w:tcPr>
            <w:tcW w:w="4366" w:type="dxa"/>
          </w:tcPr>
          <w:p>
            <w:pPr>
              <w:pStyle w:val="TableParagraph"/>
              <w:rPr>
                <w:sz w:val="20"/>
              </w:rPr>
            </w:pPr>
          </w:p>
        </w:tc>
      </w:tr>
      <w:tr>
        <w:trPr>
          <w:trHeight w:val="562" w:hRule="atLeast"/>
        </w:trPr>
        <w:tc>
          <w:tcPr>
            <w:tcW w:w="3979" w:type="dxa"/>
          </w:tcPr>
          <w:p>
            <w:pPr>
              <w:pStyle w:val="TableParagraph"/>
              <w:spacing w:line="274" w:lineRule="exact"/>
              <w:ind w:left="60"/>
              <w:rPr>
                <w:sz w:val="24"/>
              </w:rPr>
            </w:pPr>
            <w:r>
              <w:rPr>
                <w:sz w:val="24"/>
              </w:rPr>
              <w:t>Отражение</w:t>
            </w:r>
            <w:r>
              <w:rPr>
                <w:spacing w:val="-15"/>
                <w:sz w:val="24"/>
              </w:rPr>
              <w:t> </w:t>
            </w:r>
            <w:r>
              <w:rPr>
                <w:sz w:val="24"/>
              </w:rPr>
              <w:t>экономии</w:t>
            </w:r>
            <w:r>
              <w:rPr>
                <w:spacing w:val="-14"/>
                <w:sz w:val="24"/>
              </w:rPr>
              <w:t> </w:t>
            </w:r>
            <w:r>
              <w:rPr>
                <w:sz w:val="24"/>
              </w:rPr>
              <w:t>(при</w:t>
            </w:r>
            <w:r>
              <w:rPr>
                <w:spacing w:val="-15"/>
                <w:sz w:val="24"/>
              </w:rPr>
              <w:t> </w:t>
            </w:r>
            <w:r>
              <w:rPr>
                <w:sz w:val="24"/>
              </w:rPr>
              <w:t>наличии)</w:t>
            </w:r>
            <w:r>
              <w:rPr>
                <w:spacing w:val="-9"/>
                <w:sz w:val="24"/>
              </w:rPr>
              <w:t> </w:t>
            </w:r>
            <w:r>
              <w:rPr>
                <w:sz w:val="24"/>
              </w:rPr>
              <w:t>в прошлом финансовом году:</w:t>
            </w:r>
          </w:p>
        </w:tc>
        <w:tc>
          <w:tcPr>
            <w:tcW w:w="4366" w:type="dxa"/>
          </w:tcPr>
          <w:p>
            <w:pPr>
              <w:pStyle w:val="TableParagraph"/>
              <w:rPr>
                <w:sz w:val="22"/>
              </w:rPr>
            </w:pPr>
          </w:p>
        </w:tc>
      </w:tr>
      <w:tr>
        <w:trPr>
          <w:trHeight w:val="285" w:hRule="atLeast"/>
        </w:trPr>
        <w:tc>
          <w:tcPr>
            <w:tcW w:w="3979" w:type="dxa"/>
          </w:tcPr>
          <w:p>
            <w:pPr>
              <w:pStyle w:val="TableParagraph"/>
              <w:spacing w:line="264" w:lineRule="exact" w:before="1"/>
              <w:ind w:left="55"/>
              <w:rPr>
                <w:sz w:val="24"/>
              </w:rPr>
            </w:pPr>
            <w:r>
              <w:rPr>
                <w:sz w:val="24"/>
              </w:rPr>
              <w:t>Д-т</w:t>
            </w:r>
            <w:r>
              <w:rPr>
                <w:spacing w:val="-5"/>
                <w:sz w:val="24"/>
              </w:rPr>
              <w:t> </w:t>
            </w:r>
            <w:r>
              <w:rPr>
                <w:sz w:val="24"/>
              </w:rPr>
              <w:t>0.502.27.000</w:t>
            </w:r>
            <w:r>
              <w:rPr>
                <w:spacing w:val="61"/>
                <w:sz w:val="24"/>
              </w:rPr>
              <w:t> </w:t>
            </w:r>
            <w:r>
              <w:rPr>
                <w:sz w:val="24"/>
              </w:rPr>
              <w:t>К-т</w:t>
            </w:r>
            <w:r>
              <w:rPr>
                <w:spacing w:val="-3"/>
                <w:sz w:val="24"/>
              </w:rPr>
              <w:t> </w:t>
            </w:r>
            <w:r>
              <w:rPr>
                <w:spacing w:val="-2"/>
                <w:sz w:val="24"/>
              </w:rPr>
              <w:t>0.506.20.000</w:t>
            </w:r>
          </w:p>
        </w:tc>
        <w:tc>
          <w:tcPr>
            <w:tcW w:w="4366" w:type="dxa"/>
          </w:tcPr>
          <w:p>
            <w:pPr>
              <w:pStyle w:val="TableParagraph"/>
              <w:rPr>
                <w:sz w:val="20"/>
              </w:rPr>
            </w:pPr>
          </w:p>
        </w:tc>
      </w:tr>
      <w:tr>
        <w:trPr>
          <w:trHeight w:val="285" w:hRule="atLeast"/>
        </w:trPr>
        <w:tc>
          <w:tcPr>
            <w:tcW w:w="3979" w:type="dxa"/>
          </w:tcPr>
          <w:p>
            <w:pPr>
              <w:pStyle w:val="TableParagraph"/>
              <w:tabs>
                <w:tab w:pos="2017" w:val="left" w:leader="none"/>
              </w:tabs>
              <w:spacing w:line="266" w:lineRule="exact"/>
              <w:ind w:left="55"/>
              <w:rPr>
                <w:sz w:val="24"/>
              </w:rPr>
            </w:pPr>
            <w:r>
              <w:rPr>
                <w:sz w:val="24"/>
              </w:rPr>
              <w:t>Д-т</w:t>
            </w:r>
            <w:r>
              <w:rPr>
                <w:spacing w:val="2"/>
                <w:sz w:val="24"/>
              </w:rPr>
              <w:t> </w:t>
            </w:r>
            <w:r>
              <w:rPr>
                <w:spacing w:val="-2"/>
                <w:sz w:val="24"/>
              </w:rPr>
              <w:t>0.506.30.000</w:t>
            </w:r>
            <w:r>
              <w:rPr>
                <w:sz w:val="24"/>
              </w:rPr>
              <w:tab/>
              <w:t>К-т</w:t>
            </w:r>
            <w:r>
              <w:rPr>
                <w:spacing w:val="8"/>
                <w:sz w:val="24"/>
              </w:rPr>
              <w:t> </w:t>
            </w:r>
            <w:r>
              <w:rPr>
                <w:spacing w:val="-2"/>
                <w:sz w:val="24"/>
              </w:rPr>
              <w:t>0.502.37.000</w:t>
            </w:r>
          </w:p>
        </w:tc>
        <w:tc>
          <w:tcPr>
            <w:tcW w:w="4366" w:type="dxa"/>
          </w:tcPr>
          <w:p>
            <w:pPr>
              <w:pStyle w:val="TableParagraph"/>
              <w:spacing w:line="266" w:lineRule="exact"/>
              <w:ind w:left="310"/>
              <w:rPr>
                <w:sz w:val="24"/>
              </w:rPr>
            </w:pPr>
            <w:r>
              <w:rPr>
                <w:sz w:val="24"/>
              </w:rPr>
              <w:t>Д-т</w:t>
            </w:r>
            <w:r>
              <w:rPr>
                <w:spacing w:val="-6"/>
                <w:sz w:val="24"/>
              </w:rPr>
              <w:t> </w:t>
            </w:r>
            <w:r>
              <w:rPr>
                <w:sz w:val="24"/>
              </w:rPr>
              <w:t>0.502.31.000</w:t>
            </w:r>
            <w:r>
              <w:rPr>
                <w:spacing w:val="61"/>
                <w:sz w:val="24"/>
              </w:rPr>
              <w:t> </w:t>
            </w:r>
            <w:r>
              <w:rPr>
                <w:sz w:val="24"/>
              </w:rPr>
              <w:t>К-т</w:t>
            </w:r>
            <w:r>
              <w:rPr>
                <w:spacing w:val="-6"/>
                <w:sz w:val="24"/>
              </w:rPr>
              <w:t> </w:t>
            </w:r>
            <w:r>
              <w:rPr>
                <w:spacing w:val="-2"/>
                <w:sz w:val="24"/>
              </w:rPr>
              <w:t>0.502.21.000</w:t>
            </w:r>
          </w:p>
        </w:tc>
      </w:tr>
      <w:tr>
        <w:trPr>
          <w:trHeight w:val="840" w:hRule="atLeast"/>
        </w:trPr>
        <w:tc>
          <w:tcPr>
            <w:tcW w:w="3979" w:type="dxa"/>
          </w:tcPr>
          <w:p>
            <w:pPr>
              <w:pStyle w:val="TableParagraph"/>
              <w:spacing w:before="1"/>
              <w:ind w:left="50" w:right="-58"/>
              <w:rPr>
                <w:sz w:val="24"/>
              </w:rPr>
            </w:pPr>
            <w:r>
              <w:rPr>
                <w:sz w:val="24"/>
              </w:rPr>
              <w:t>Регистрация</w:t>
            </w:r>
            <w:r>
              <w:rPr>
                <w:spacing w:val="-5"/>
                <w:sz w:val="24"/>
              </w:rPr>
              <w:t> </w:t>
            </w:r>
            <w:r>
              <w:rPr>
                <w:sz w:val="24"/>
              </w:rPr>
              <w:t>принятия</w:t>
            </w:r>
            <w:r>
              <w:rPr>
                <w:spacing w:val="-10"/>
                <w:sz w:val="24"/>
              </w:rPr>
              <w:t> </w:t>
            </w:r>
            <w:r>
              <w:rPr>
                <w:sz w:val="24"/>
              </w:rPr>
              <w:t>обязательств</w:t>
            </w:r>
            <w:r>
              <w:rPr>
                <w:spacing w:val="-6"/>
                <w:sz w:val="24"/>
              </w:rPr>
              <w:t> </w:t>
            </w:r>
            <w:r>
              <w:rPr>
                <w:spacing w:val="-5"/>
                <w:sz w:val="24"/>
              </w:rPr>
              <w:t>по</w:t>
            </w:r>
          </w:p>
          <w:p>
            <w:pPr>
              <w:pStyle w:val="TableParagraph"/>
              <w:spacing w:line="274" w:lineRule="exact"/>
              <w:ind w:left="60" w:hanging="5"/>
              <w:rPr>
                <w:sz w:val="24"/>
              </w:rPr>
            </w:pPr>
            <w:r>
              <w:rPr>
                <w:sz w:val="24"/>
              </w:rPr>
              <w:t>результатам</w:t>
            </w:r>
            <w:r>
              <w:rPr>
                <w:spacing w:val="-15"/>
                <w:sz w:val="24"/>
              </w:rPr>
              <w:t> </w:t>
            </w:r>
            <w:r>
              <w:rPr>
                <w:sz w:val="24"/>
              </w:rPr>
              <w:t>конкурсных</w:t>
            </w:r>
            <w:r>
              <w:rPr>
                <w:spacing w:val="-15"/>
                <w:sz w:val="24"/>
              </w:rPr>
              <w:t> </w:t>
            </w:r>
            <w:r>
              <w:rPr>
                <w:sz w:val="24"/>
              </w:rPr>
              <w:t>процедур</w:t>
            </w:r>
            <w:r>
              <w:rPr>
                <w:spacing w:val="-13"/>
                <w:sz w:val="24"/>
              </w:rPr>
              <w:t> </w:t>
            </w:r>
            <w:r>
              <w:rPr>
                <w:sz w:val="24"/>
              </w:rPr>
              <w:t>в прошлом финансовом году:</w:t>
            </w:r>
          </w:p>
        </w:tc>
        <w:tc>
          <w:tcPr>
            <w:tcW w:w="4366" w:type="dxa"/>
          </w:tcPr>
          <w:p>
            <w:pPr>
              <w:pStyle w:val="TableParagraph"/>
              <w:rPr>
                <w:sz w:val="22"/>
              </w:rPr>
            </w:pPr>
          </w:p>
        </w:tc>
      </w:tr>
      <w:tr>
        <w:trPr>
          <w:trHeight w:val="285" w:hRule="atLeast"/>
        </w:trPr>
        <w:tc>
          <w:tcPr>
            <w:tcW w:w="3979" w:type="dxa"/>
          </w:tcPr>
          <w:p>
            <w:pPr>
              <w:pStyle w:val="TableParagraph"/>
              <w:spacing w:line="264" w:lineRule="exact" w:before="1"/>
              <w:ind w:left="55"/>
              <w:rPr>
                <w:sz w:val="24"/>
              </w:rPr>
            </w:pPr>
            <w:r>
              <w:rPr>
                <w:sz w:val="24"/>
              </w:rPr>
              <w:t>Д-т</w:t>
            </w:r>
            <w:r>
              <w:rPr>
                <w:spacing w:val="-5"/>
                <w:sz w:val="24"/>
              </w:rPr>
              <w:t> </w:t>
            </w:r>
            <w:r>
              <w:rPr>
                <w:sz w:val="24"/>
              </w:rPr>
              <w:t>0.502.37.000</w:t>
            </w:r>
            <w:r>
              <w:rPr>
                <w:spacing w:val="61"/>
                <w:sz w:val="24"/>
              </w:rPr>
              <w:t> </w:t>
            </w:r>
            <w:r>
              <w:rPr>
                <w:sz w:val="24"/>
              </w:rPr>
              <w:t>К-т</w:t>
            </w:r>
            <w:r>
              <w:rPr>
                <w:spacing w:val="-3"/>
                <w:sz w:val="24"/>
              </w:rPr>
              <w:t> </w:t>
            </w:r>
            <w:r>
              <w:rPr>
                <w:spacing w:val="-2"/>
                <w:sz w:val="24"/>
              </w:rPr>
              <w:t>0.502.31.000</w:t>
            </w:r>
          </w:p>
        </w:tc>
        <w:tc>
          <w:tcPr>
            <w:tcW w:w="4366" w:type="dxa"/>
          </w:tcPr>
          <w:p>
            <w:pPr>
              <w:pStyle w:val="TableParagraph"/>
              <w:rPr>
                <w:sz w:val="20"/>
              </w:rPr>
            </w:pPr>
          </w:p>
        </w:tc>
      </w:tr>
      <w:tr>
        <w:trPr>
          <w:trHeight w:val="562" w:hRule="atLeast"/>
        </w:trPr>
        <w:tc>
          <w:tcPr>
            <w:tcW w:w="3979" w:type="dxa"/>
          </w:tcPr>
          <w:p>
            <w:pPr>
              <w:pStyle w:val="TableParagraph"/>
              <w:spacing w:line="275" w:lineRule="exact"/>
              <w:ind w:left="60"/>
              <w:rPr>
                <w:sz w:val="24"/>
              </w:rPr>
            </w:pPr>
            <w:r>
              <w:rPr>
                <w:sz w:val="24"/>
              </w:rPr>
              <w:t>Отражение</w:t>
            </w:r>
            <w:r>
              <w:rPr>
                <w:spacing w:val="-15"/>
                <w:sz w:val="24"/>
              </w:rPr>
              <w:t> </w:t>
            </w:r>
            <w:r>
              <w:rPr>
                <w:sz w:val="24"/>
              </w:rPr>
              <w:t>экономии</w:t>
            </w:r>
            <w:r>
              <w:rPr>
                <w:spacing w:val="-4"/>
                <w:sz w:val="24"/>
              </w:rPr>
              <w:t> </w:t>
            </w:r>
            <w:r>
              <w:rPr>
                <w:sz w:val="24"/>
              </w:rPr>
              <w:t>(при</w:t>
            </w:r>
            <w:r>
              <w:rPr>
                <w:spacing w:val="-8"/>
                <w:sz w:val="24"/>
              </w:rPr>
              <w:t> </w:t>
            </w:r>
            <w:r>
              <w:rPr>
                <w:sz w:val="24"/>
              </w:rPr>
              <w:t>наличии)</w:t>
            </w:r>
            <w:r>
              <w:rPr>
                <w:spacing w:val="-1"/>
                <w:sz w:val="24"/>
              </w:rPr>
              <w:t> </w:t>
            </w:r>
            <w:r>
              <w:rPr>
                <w:spacing w:val="-10"/>
                <w:sz w:val="24"/>
              </w:rPr>
              <w:t>в</w:t>
            </w:r>
          </w:p>
          <w:p>
            <w:pPr>
              <w:pStyle w:val="TableParagraph"/>
              <w:spacing w:line="264" w:lineRule="exact" w:before="3"/>
              <w:ind w:left="60"/>
              <w:rPr>
                <w:sz w:val="24"/>
              </w:rPr>
            </w:pPr>
            <w:r>
              <w:rPr>
                <w:sz w:val="24"/>
              </w:rPr>
              <w:t>прошлом</w:t>
            </w:r>
            <w:r>
              <w:rPr>
                <w:spacing w:val="-10"/>
                <w:sz w:val="24"/>
              </w:rPr>
              <w:t> </w:t>
            </w:r>
            <w:r>
              <w:rPr>
                <w:sz w:val="24"/>
              </w:rPr>
              <w:t>финансовом</w:t>
            </w:r>
            <w:r>
              <w:rPr>
                <w:spacing w:val="-13"/>
                <w:sz w:val="24"/>
              </w:rPr>
              <w:t> </w:t>
            </w:r>
            <w:r>
              <w:rPr>
                <w:spacing w:val="-4"/>
                <w:sz w:val="24"/>
              </w:rPr>
              <w:t>году:</w:t>
            </w:r>
          </w:p>
        </w:tc>
        <w:tc>
          <w:tcPr>
            <w:tcW w:w="4366" w:type="dxa"/>
          </w:tcPr>
          <w:p>
            <w:pPr>
              <w:pStyle w:val="TableParagraph"/>
              <w:rPr>
                <w:sz w:val="22"/>
              </w:rPr>
            </w:pPr>
          </w:p>
        </w:tc>
      </w:tr>
      <w:tr>
        <w:trPr>
          <w:trHeight w:val="274" w:hRule="atLeast"/>
        </w:trPr>
        <w:tc>
          <w:tcPr>
            <w:tcW w:w="3979" w:type="dxa"/>
          </w:tcPr>
          <w:p>
            <w:pPr>
              <w:pStyle w:val="TableParagraph"/>
              <w:spacing w:line="255" w:lineRule="exact"/>
              <w:ind w:left="55"/>
              <w:rPr>
                <w:sz w:val="24"/>
              </w:rPr>
            </w:pPr>
            <w:r>
              <w:rPr>
                <w:sz w:val="24"/>
              </w:rPr>
              <w:t>Д-т</w:t>
            </w:r>
            <w:r>
              <w:rPr>
                <w:spacing w:val="-5"/>
                <w:sz w:val="24"/>
              </w:rPr>
              <w:t> </w:t>
            </w:r>
            <w:r>
              <w:rPr>
                <w:sz w:val="24"/>
              </w:rPr>
              <w:t>0.502.37.000</w:t>
            </w:r>
            <w:r>
              <w:rPr>
                <w:spacing w:val="61"/>
                <w:sz w:val="24"/>
              </w:rPr>
              <w:t> </w:t>
            </w:r>
            <w:r>
              <w:rPr>
                <w:sz w:val="24"/>
              </w:rPr>
              <w:t>К-т</w:t>
            </w:r>
            <w:r>
              <w:rPr>
                <w:spacing w:val="-3"/>
                <w:sz w:val="24"/>
              </w:rPr>
              <w:t> </w:t>
            </w:r>
            <w:r>
              <w:rPr>
                <w:spacing w:val="-2"/>
                <w:sz w:val="24"/>
              </w:rPr>
              <w:t>0.506.30.000</w:t>
            </w:r>
          </w:p>
        </w:tc>
        <w:tc>
          <w:tcPr>
            <w:tcW w:w="4366" w:type="dxa"/>
          </w:tcPr>
          <w:p>
            <w:pPr>
              <w:pStyle w:val="TableParagraph"/>
              <w:rPr>
                <w:sz w:val="20"/>
              </w:rPr>
            </w:pPr>
          </w:p>
        </w:tc>
      </w:tr>
    </w:tbl>
    <w:p>
      <w:pPr>
        <w:pStyle w:val="ListParagraph"/>
        <w:numPr>
          <w:ilvl w:val="2"/>
          <w:numId w:val="58"/>
        </w:numPr>
        <w:tabs>
          <w:tab w:pos="1164" w:val="left" w:leader="none"/>
        </w:tabs>
        <w:spacing w:line="240" w:lineRule="auto" w:before="202" w:after="0"/>
        <w:ind w:left="463" w:right="1590" w:firstLine="0"/>
        <w:jc w:val="both"/>
        <w:rPr>
          <w:sz w:val="24"/>
        </w:rPr>
      </w:pPr>
      <w:r>
        <w:rPr>
          <w:sz w:val="24"/>
        </w:rPr>
        <w:t>Отражение полученного финансового обеспечения по дебету счету 0.508.10.000 «Получено финансового</w:t>
      </w:r>
      <w:r>
        <w:rPr>
          <w:spacing w:val="-6"/>
          <w:sz w:val="24"/>
        </w:rPr>
        <w:t> </w:t>
      </w:r>
      <w:r>
        <w:rPr>
          <w:sz w:val="24"/>
        </w:rPr>
        <w:t>обеспечения</w:t>
      </w:r>
      <w:r>
        <w:rPr>
          <w:spacing w:val="-5"/>
          <w:sz w:val="24"/>
        </w:rPr>
        <w:t> </w:t>
      </w:r>
      <w:r>
        <w:rPr>
          <w:sz w:val="24"/>
        </w:rPr>
        <w:t>текущего финансового года»</w:t>
      </w:r>
      <w:r>
        <w:rPr>
          <w:spacing w:val="-6"/>
          <w:sz w:val="24"/>
        </w:rPr>
        <w:t> </w:t>
      </w:r>
      <w:r>
        <w:rPr>
          <w:sz w:val="24"/>
        </w:rPr>
        <w:t>и кредиту</w:t>
      </w:r>
      <w:r>
        <w:rPr>
          <w:spacing w:val="32"/>
          <w:sz w:val="24"/>
        </w:rPr>
        <w:t>  </w:t>
      </w:r>
      <w:r>
        <w:rPr>
          <w:sz w:val="24"/>
        </w:rPr>
        <w:t>соответствующего</w:t>
      </w:r>
      <w:r>
        <w:rPr>
          <w:spacing w:val="38"/>
          <w:sz w:val="24"/>
        </w:rPr>
        <w:t>  </w:t>
      </w:r>
      <w:r>
        <w:rPr>
          <w:sz w:val="24"/>
        </w:rPr>
        <w:t>счета</w:t>
      </w:r>
      <w:r>
        <w:rPr>
          <w:spacing w:val="33"/>
          <w:sz w:val="24"/>
        </w:rPr>
        <w:t>  </w:t>
      </w:r>
      <w:r>
        <w:rPr>
          <w:sz w:val="24"/>
        </w:rPr>
        <w:t>аналитического</w:t>
      </w:r>
      <w:r>
        <w:rPr>
          <w:spacing w:val="40"/>
          <w:sz w:val="24"/>
        </w:rPr>
        <w:t>  </w:t>
      </w:r>
      <w:r>
        <w:rPr>
          <w:sz w:val="24"/>
        </w:rPr>
        <w:t>учета</w:t>
      </w:r>
      <w:r>
        <w:rPr>
          <w:spacing w:val="37"/>
          <w:sz w:val="24"/>
        </w:rPr>
        <w:t>  </w:t>
      </w:r>
      <w:r>
        <w:rPr>
          <w:sz w:val="24"/>
        </w:rPr>
        <w:t>счета</w:t>
      </w:r>
      <w:r>
        <w:rPr>
          <w:spacing w:val="36"/>
          <w:sz w:val="24"/>
        </w:rPr>
        <w:t>  </w:t>
      </w:r>
      <w:r>
        <w:rPr>
          <w:spacing w:val="-2"/>
          <w:sz w:val="24"/>
        </w:rPr>
        <w:t>0.507.10.000</w:t>
      </w:r>
    </w:p>
    <w:p>
      <w:pPr>
        <w:pStyle w:val="BodyText"/>
        <w:spacing w:before="3"/>
        <w:ind w:left="463" w:right="1587"/>
        <w:jc w:val="both"/>
      </w:pPr>
      <w:r>
        <w:rPr/>
        <w:t>«Утвержденный объем финансового обеспечения на текущий финансовый год» осуществляется в учете одновременно</w:t>
      </w:r>
      <w:r>
        <w:rPr>
          <w:spacing w:val="-3"/>
        </w:rPr>
        <w:t> </w:t>
      </w:r>
      <w:r>
        <w:rPr/>
        <w:t>с</w:t>
      </w:r>
      <w:r>
        <w:rPr>
          <w:spacing w:val="-2"/>
        </w:rPr>
        <w:t> </w:t>
      </w:r>
      <w:r>
        <w:rPr/>
        <w:t>получением</w:t>
      </w:r>
      <w:r>
        <w:rPr>
          <w:spacing w:val="-7"/>
        </w:rPr>
        <w:t> </w:t>
      </w:r>
      <w:r>
        <w:rPr/>
        <w:t>доходов</w:t>
      </w:r>
      <w:r>
        <w:rPr>
          <w:spacing w:val="-2"/>
        </w:rPr>
        <w:t> </w:t>
      </w:r>
      <w:r>
        <w:rPr/>
        <w:t>(денежных средств) на лицевые счета учреждений, открытые в органе казначейства, в кассу учреждения и в результате некассовых операций.</w:t>
      </w:r>
    </w:p>
    <w:p>
      <w:pPr>
        <w:pStyle w:val="ListParagraph"/>
        <w:numPr>
          <w:ilvl w:val="2"/>
          <w:numId w:val="58"/>
        </w:numPr>
        <w:tabs>
          <w:tab w:pos="1164" w:val="left" w:leader="none"/>
        </w:tabs>
        <w:spacing w:line="240" w:lineRule="auto" w:before="182" w:after="0"/>
        <w:ind w:left="463" w:right="1577" w:firstLine="0"/>
        <w:jc w:val="both"/>
        <w:rPr>
          <w:sz w:val="24"/>
        </w:rPr>
      </w:pPr>
      <w:r>
        <w:rPr>
          <w:sz w:val="24"/>
        </w:rPr>
        <w:t>Для отражения операций по завершению финансового года на счетах санкционирования расходов вводится дополнительный вспомогательный счет </w:t>
      </w:r>
      <w:r>
        <w:rPr>
          <w:spacing w:val="-4"/>
          <w:sz w:val="24"/>
        </w:rPr>
        <w:t>000.</w:t>
      </w:r>
    </w:p>
    <w:p>
      <w:pPr>
        <w:pStyle w:val="ListParagraph"/>
        <w:numPr>
          <w:ilvl w:val="2"/>
          <w:numId w:val="58"/>
        </w:numPr>
        <w:tabs>
          <w:tab w:pos="1164" w:val="left" w:leader="none"/>
          <w:tab w:pos="1836" w:val="left" w:leader="none"/>
          <w:tab w:pos="1998" w:val="left" w:leader="none"/>
          <w:tab w:pos="2041" w:val="left" w:leader="none"/>
          <w:tab w:pos="2348" w:val="left" w:leader="none"/>
          <w:tab w:pos="2468" w:val="left" w:leader="none"/>
          <w:tab w:pos="3183" w:val="left" w:leader="none"/>
          <w:tab w:pos="3246" w:val="left" w:leader="none"/>
          <w:tab w:pos="3305" w:val="left" w:leader="none"/>
          <w:tab w:pos="3846" w:val="left" w:leader="none"/>
          <w:tab w:pos="4004" w:val="left" w:leader="none"/>
          <w:tab w:pos="4729" w:val="left" w:leader="none"/>
          <w:tab w:pos="4767" w:val="left" w:leader="none"/>
          <w:tab w:pos="4879" w:val="left" w:leader="none"/>
          <w:tab w:pos="5247" w:val="left" w:leader="none"/>
          <w:tab w:pos="5540" w:val="left" w:leader="none"/>
          <w:tab w:pos="5575" w:val="left" w:leader="none"/>
          <w:tab w:pos="5943" w:val="left" w:leader="none"/>
          <w:tab w:pos="6102" w:val="left" w:leader="none"/>
          <w:tab w:pos="6154" w:val="left" w:leader="none"/>
          <w:tab w:pos="6516" w:val="left" w:leader="none"/>
          <w:tab w:pos="7038" w:val="left" w:leader="none"/>
          <w:tab w:pos="7350" w:val="left" w:leader="none"/>
          <w:tab w:pos="7769" w:val="left" w:leader="none"/>
          <w:tab w:pos="8218" w:val="left" w:leader="none"/>
        </w:tabs>
        <w:spacing w:line="240" w:lineRule="auto" w:before="185" w:after="0"/>
        <w:ind w:left="463" w:right="1598" w:firstLine="0"/>
        <w:jc w:val="left"/>
        <w:rPr>
          <w:sz w:val="24"/>
        </w:rPr>
      </w:pPr>
      <w:r>
        <w:rPr>
          <w:spacing w:val="-4"/>
          <w:sz w:val="24"/>
        </w:rPr>
        <w:t>При</w:t>
      </w:r>
      <w:r>
        <w:rPr>
          <w:sz w:val="24"/>
        </w:rPr>
        <w:tab/>
      </w:r>
      <w:r>
        <w:rPr>
          <w:spacing w:val="-2"/>
          <w:sz w:val="24"/>
        </w:rPr>
        <w:t>завершении</w:t>
      </w:r>
      <w:r>
        <w:rPr>
          <w:sz w:val="24"/>
        </w:rPr>
        <w:tab/>
        <w:tab/>
        <w:tab/>
      </w:r>
      <w:r>
        <w:rPr>
          <w:spacing w:val="-2"/>
          <w:sz w:val="24"/>
        </w:rPr>
        <w:t>финансового</w:t>
      </w:r>
      <w:r>
        <w:rPr>
          <w:sz w:val="24"/>
        </w:rPr>
        <w:tab/>
        <w:tab/>
        <w:tab/>
      </w:r>
      <w:r>
        <w:rPr>
          <w:spacing w:val="-4"/>
          <w:sz w:val="24"/>
        </w:rPr>
        <w:t>года</w:t>
      </w:r>
      <w:r>
        <w:rPr>
          <w:sz w:val="24"/>
        </w:rPr>
        <w:tab/>
        <w:tab/>
      </w:r>
      <w:r>
        <w:rPr>
          <w:spacing w:val="-4"/>
          <w:sz w:val="24"/>
        </w:rPr>
        <w:t>суммы</w:t>
      </w:r>
      <w:r>
        <w:rPr>
          <w:sz w:val="24"/>
        </w:rPr>
        <w:tab/>
      </w:r>
      <w:r>
        <w:rPr>
          <w:spacing w:val="-2"/>
          <w:sz w:val="24"/>
        </w:rPr>
        <w:t>принятых</w:t>
      </w:r>
      <w:r>
        <w:rPr>
          <w:sz w:val="24"/>
        </w:rPr>
        <w:tab/>
      </w:r>
      <w:r>
        <w:rPr>
          <w:spacing w:val="-2"/>
          <w:sz w:val="24"/>
        </w:rPr>
        <w:t>денежных обязательств</w:t>
      </w:r>
      <w:r>
        <w:rPr>
          <w:sz w:val="24"/>
        </w:rPr>
        <w:tab/>
        <w:tab/>
      </w:r>
      <w:r>
        <w:rPr>
          <w:spacing w:val="-6"/>
          <w:sz w:val="24"/>
        </w:rPr>
        <w:t>по</w:t>
      </w:r>
      <w:r>
        <w:rPr>
          <w:sz w:val="24"/>
        </w:rPr>
        <w:tab/>
        <w:tab/>
      </w:r>
      <w:r>
        <w:rPr>
          <w:spacing w:val="-2"/>
          <w:sz w:val="24"/>
        </w:rPr>
        <w:t>счету</w:t>
      </w:r>
      <w:r>
        <w:rPr>
          <w:sz w:val="24"/>
        </w:rPr>
        <w:tab/>
        <w:tab/>
      </w:r>
      <w:r>
        <w:rPr>
          <w:spacing w:val="-2"/>
          <w:sz w:val="24"/>
        </w:rPr>
        <w:t>0.502.12.000</w:t>
      </w:r>
      <w:r>
        <w:rPr>
          <w:sz w:val="24"/>
        </w:rPr>
        <w:tab/>
      </w:r>
      <w:r>
        <w:rPr>
          <w:spacing w:val="-2"/>
          <w:sz w:val="24"/>
        </w:rPr>
        <w:t>«Принятые</w:t>
      </w:r>
      <w:r>
        <w:rPr>
          <w:sz w:val="24"/>
        </w:rPr>
        <w:tab/>
        <w:tab/>
      </w:r>
      <w:r>
        <w:rPr>
          <w:spacing w:val="-2"/>
          <w:sz w:val="24"/>
        </w:rPr>
        <w:t>денежные</w:t>
      </w:r>
      <w:r>
        <w:rPr>
          <w:sz w:val="24"/>
        </w:rPr>
        <w:tab/>
      </w:r>
      <w:r>
        <w:rPr>
          <w:spacing w:val="-2"/>
          <w:sz w:val="24"/>
        </w:rPr>
        <w:t>обязательства» списываются</w:t>
      </w:r>
      <w:r>
        <w:rPr>
          <w:sz w:val="24"/>
        </w:rPr>
        <w:tab/>
        <w:tab/>
        <w:tab/>
      </w:r>
      <w:r>
        <w:rPr>
          <w:spacing w:val="-10"/>
          <w:sz w:val="24"/>
        </w:rPr>
        <w:t>с</w:t>
      </w:r>
      <w:r>
        <w:rPr>
          <w:sz w:val="24"/>
        </w:rPr>
        <w:tab/>
      </w:r>
      <w:r>
        <w:rPr>
          <w:spacing w:val="-32"/>
          <w:sz w:val="24"/>
        </w:rPr>
        <w:t> </w:t>
      </w:r>
      <w:r>
        <w:rPr>
          <w:sz w:val="24"/>
        </w:rPr>
        <w:t>отражением</w:t>
        <w:tab/>
      </w:r>
      <w:r>
        <w:rPr>
          <w:spacing w:val="-2"/>
          <w:sz w:val="24"/>
        </w:rPr>
        <w:t>записи</w:t>
      </w:r>
      <w:r>
        <w:rPr>
          <w:sz w:val="24"/>
        </w:rPr>
        <w:tab/>
        <w:tab/>
      </w:r>
      <w:r>
        <w:rPr>
          <w:spacing w:val="-6"/>
          <w:sz w:val="24"/>
        </w:rPr>
        <w:t>по</w:t>
      </w:r>
      <w:r>
        <w:rPr>
          <w:sz w:val="24"/>
        </w:rPr>
        <w:tab/>
      </w:r>
      <w:r>
        <w:rPr>
          <w:spacing w:val="-2"/>
          <w:sz w:val="24"/>
        </w:rPr>
        <w:t>дебету</w:t>
      </w:r>
      <w:r>
        <w:rPr>
          <w:sz w:val="24"/>
        </w:rPr>
        <w:tab/>
        <w:tab/>
        <w:tab/>
      </w:r>
      <w:r>
        <w:rPr>
          <w:spacing w:val="-2"/>
          <w:sz w:val="24"/>
        </w:rPr>
        <w:t>соответствующих</w:t>
      </w:r>
      <w:r>
        <w:rPr>
          <w:sz w:val="24"/>
        </w:rPr>
        <w:tab/>
      </w:r>
      <w:r>
        <w:rPr>
          <w:spacing w:val="-2"/>
          <w:sz w:val="24"/>
        </w:rPr>
        <w:t>счетов аналитического</w:t>
      </w:r>
      <w:r>
        <w:rPr>
          <w:sz w:val="24"/>
        </w:rPr>
        <w:tab/>
      </w:r>
      <w:r>
        <w:rPr>
          <w:spacing w:val="-4"/>
          <w:sz w:val="24"/>
        </w:rPr>
        <w:t>учета</w:t>
      </w:r>
      <w:r>
        <w:rPr>
          <w:sz w:val="24"/>
        </w:rPr>
        <w:tab/>
      </w:r>
      <w:r>
        <w:rPr>
          <w:spacing w:val="-2"/>
          <w:sz w:val="24"/>
        </w:rPr>
        <w:t>счета</w:t>
      </w:r>
      <w:r>
        <w:rPr>
          <w:sz w:val="24"/>
        </w:rPr>
        <w:tab/>
        <w:tab/>
      </w:r>
      <w:r>
        <w:rPr>
          <w:spacing w:val="-2"/>
          <w:sz w:val="24"/>
        </w:rPr>
        <w:t>0.502.12.000</w:t>
      </w:r>
      <w:r>
        <w:rPr>
          <w:sz w:val="24"/>
        </w:rPr>
        <w:tab/>
        <w:tab/>
      </w:r>
      <w:r>
        <w:rPr>
          <w:spacing w:val="-10"/>
          <w:sz w:val="24"/>
        </w:rPr>
        <w:t>и</w:t>
      </w:r>
      <w:r>
        <w:rPr>
          <w:sz w:val="24"/>
        </w:rPr>
        <w:tab/>
      </w:r>
      <w:r>
        <w:rPr>
          <w:spacing w:val="-2"/>
          <w:sz w:val="24"/>
        </w:rPr>
        <w:t>кредиту</w:t>
      </w:r>
      <w:r>
        <w:rPr>
          <w:sz w:val="24"/>
        </w:rPr>
        <w:tab/>
      </w:r>
      <w:r>
        <w:rPr>
          <w:spacing w:val="-2"/>
          <w:sz w:val="24"/>
        </w:rPr>
        <w:t>вспомогательного</w:t>
      </w:r>
    </w:p>
    <w:p>
      <w:pPr>
        <w:pStyle w:val="ListParagraph"/>
        <w:spacing w:after="0" w:line="240" w:lineRule="auto"/>
        <w:jc w:val="left"/>
        <w:rPr>
          <w:sz w:val="24"/>
        </w:rPr>
        <w:sectPr>
          <w:pgSz w:w="11910" w:h="16840"/>
          <w:pgMar w:header="0" w:footer="983" w:top="1100" w:bottom="1240" w:left="1275" w:right="141"/>
        </w:sectPr>
      </w:pPr>
    </w:p>
    <w:p>
      <w:pPr>
        <w:pStyle w:val="BodyText"/>
        <w:spacing w:before="66"/>
        <w:ind w:left="463"/>
      </w:pPr>
      <w:r>
        <w:rPr/>
        <w:t>счета</w:t>
      </w:r>
      <w:r>
        <w:rPr>
          <w:spacing w:val="-8"/>
        </w:rPr>
        <w:t> </w:t>
      </w:r>
      <w:r>
        <w:rPr>
          <w:spacing w:val="-4"/>
        </w:rPr>
        <w:t>000.</w:t>
      </w:r>
    </w:p>
    <w:p>
      <w:pPr>
        <w:pStyle w:val="BodyText"/>
        <w:spacing w:before="185"/>
        <w:ind w:left="462"/>
      </w:pPr>
      <w:r>
        <w:rPr>
          <w:spacing w:val="-101"/>
        </w:rPr>
        <w:t>2</w:t>
      </w:r>
      <w:r>
        <w:rPr>
          <w:spacing w:val="-34"/>
        </w:rPr>
        <w:t>П</w:t>
      </w:r>
      <w:r>
        <w:rPr>
          <w:spacing w:val="13"/>
        </w:rPr>
        <w:t>.</w:t>
      </w:r>
      <w:r>
        <w:rPr>
          <w:spacing w:val="-94"/>
        </w:rPr>
        <w:t>р</w:t>
      </w:r>
      <w:r>
        <w:rPr>
          <w:spacing w:val="12"/>
        </w:rPr>
        <w:t>7</w:t>
      </w:r>
      <w:r>
        <w:rPr>
          <w:spacing w:val="-102"/>
        </w:rPr>
        <w:t>и</w:t>
      </w:r>
      <w:r>
        <w:rPr>
          <w:spacing w:val="20"/>
        </w:rPr>
        <w:t>.7.</w:t>
      </w:r>
    </w:p>
    <w:p>
      <w:pPr>
        <w:spacing w:line="240" w:lineRule="auto" w:before="251"/>
        <w:rPr>
          <w:sz w:val="24"/>
        </w:rPr>
      </w:pPr>
      <w:r>
        <w:rPr/>
        <w:br w:type="column"/>
      </w:r>
      <w:r>
        <w:rPr>
          <w:sz w:val="24"/>
        </w:rPr>
      </w:r>
    </w:p>
    <w:p>
      <w:pPr>
        <w:pStyle w:val="BodyText"/>
        <w:ind w:left="91"/>
      </w:pPr>
      <w:r>
        <w:rPr/>
        <w:t>завершении</w:t>
      </w:r>
      <w:r>
        <w:rPr>
          <w:spacing w:val="30"/>
        </w:rPr>
        <w:t>  </w:t>
      </w:r>
      <w:r>
        <w:rPr/>
        <w:t>финансового</w:t>
      </w:r>
      <w:r>
        <w:rPr>
          <w:spacing w:val="33"/>
        </w:rPr>
        <w:t>  </w:t>
      </w:r>
      <w:r>
        <w:rPr/>
        <w:t>года</w:t>
      </w:r>
      <w:r>
        <w:rPr>
          <w:spacing w:val="35"/>
        </w:rPr>
        <w:t>  </w:t>
      </w:r>
      <w:r>
        <w:rPr/>
        <w:t>суммы</w:t>
      </w:r>
      <w:r>
        <w:rPr>
          <w:spacing w:val="31"/>
        </w:rPr>
        <w:t>  </w:t>
      </w:r>
      <w:r>
        <w:rPr/>
        <w:t>полученного</w:t>
      </w:r>
      <w:r>
        <w:rPr>
          <w:spacing w:val="34"/>
        </w:rPr>
        <w:t>  </w:t>
      </w:r>
      <w:r>
        <w:rPr>
          <w:spacing w:val="-2"/>
        </w:rPr>
        <w:t>финансового</w:t>
      </w:r>
    </w:p>
    <w:p>
      <w:pPr>
        <w:pStyle w:val="BodyText"/>
        <w:spacing w:after="0"/>
        <w:sectPr>
          <w:pgSz w:w="11910" w:h="16840"/>
          <w:pgMar w:header="0" w:footer="983" w:top="1040" w:bottom="1240" w:left="1275" w:right="141"/>
          <w:cols w:num="2" w:equalWidth="0">
            <w:col w:w="1484" w:space="40"/>
            <w:col w:w="8970"/>
          </w:cols>
        </w:sectPr>
      </w:pPr>
    </w:p>
    <w:p>
      <w:pPr>
        <w:pStyle w:val="BodyText"/>
        <w:spacing w:before="2"/>
        <w:ind w:left="463" w:right="1592"/>
        <w:jc w:val="both"/>
      </w:pPr>
      <w:r>
        <w:rPr/>
        <w:drawing>
          <wp:anchor distT="0" distB="0" distL="0" distR="0" allowOverlap="1" layoutInCell="1" locked="0" behindDoc="0" simplePos="0" relativeHeight="15756288">
            <wp:simplePos x="0" y="0"/>
            <wp:positionH relativeFrom="page">
              <wp:posOffset>0</wp:posOffset>
            </wp:positionH>
            <wp:positionV relativeFrom="page">
              <wp:posOffset>253</wp:posOffset>
            </wp:positionV>
            <wp:extent cx="7562215" cy="10691876"/>
            <wp:effectExtent l="0" t="0" r="0" b="0"/>
            <wp:wrapNone/>
            <wp:docPr id="58" name="Image 58"/>
            <wp:cNvGraphicFramePr>
              <a:graphicFrameLocks/>
            </wp:cNvGraphicFramePr>
            <a:graphic>
              <a:graphicData uri="http://schemas.openxmlformats.org/drawingml/2006/picture">
                <pic:pic>
                  <pic:nvPicPr>
                    <pic:cNvPr id="58" name="Image 58"/>
                    <pic:cNvPicPr/>
                  </pic:nvPicPr>
                  <pic:blipFill>
                    <a:blip r:embed="rId78" cstate="print"/>
                    <a:stretch>
                      <a:fillRect/>
                    </a:stretch>
                  </pic:blipFill>
                  <pic:spPr>
                    <a:xfrm>
                      <a:off x="0" y="0"/>
                      <a:ext cx="7562215" cy="10691876"/>
                    </a:xfrm>
                    <a:prstGeom prst="rect">
                      <a:avLst/>
                    </a:prstGeom>
                  </pic:spPr>
                </pic:pic>
              </a:graphicData>
            </a:graphic>
          </wp:anchor>
        </w:drawing>
      </w:r>
      <w:r>
        <w:rPr/>
        <w:t>обеспечения по счету 0.508.10.000 «Получено финансового обеспечения</w:t>
      </w:r>
      <w:r>
        <w:rPr>
          <w:spacing w:val="40"/>
        </w:rPr>
        <w:t> </w:t>
      </w:r>
      <w:r>
        <w:rPr/>
        <w:t>текущего финансового года» списываются с отражением записи по дебету вспомогательного счета 000 и кредиту соответствующих счетов аналитического учета счета 0.508.10.000.</w:t>
      </w:r>
    </w:p>
    <w:p>
      <w:pPr>
        <w:pStyle w:val="Heading1"/>
        <w:numPr>
          <w:ilvl w:val="1"/>
          <w:numId w:val="1"/>
        </w:numPr>
        <w:tabs>
          <w:tab w:pos="983" w:val="left" w:leader="none"/>
        </w:tabs>
        <w:spacing w:line="240" w:lineRule="auto" w:before="192" w:after="0"/>
        <w:ind w:left="983" w:right="0" w:hanging="520"/>
        <w:jc w:val="left"/>
      </w:pPr>
      <w:r>
        <w:rPr/>
        <w:t>Учет</w:t>
      </w:r>
      <w:r>
        <w:rPr>
          <w:spacing w:val="-6"/>
        </w:rPr>
        <w:t> </w:t>
      </w:r>
      <w:r>
        <w:rPr/>
        <w:t>расчетов</w:t>
      </w:r>
      <w:r>
        <w:rPr>
          <w:spacing w:val="-10"/>
        </w:rPr>
        <w:t> </w:t>
      </w:r>
      <w:r>
        <w:rPr/>
        <w:t>по оплате</w:t>
      </w:r>
      <w:r>
        <w:rPr>
          <w:spacing w:val="-7"/>
        </w:rPr>
        <w:t> </w:t>
      </w:r>
      <w:r>
        <w:rPr>
          <w:spacing w:val="-2"/>
        </w:rPr>
        <w:t>труда</w:t>
      </w:r>
    </w:p>
    <w:p>
      <w:pPr>
        <w:pStyle w:val="BodyText"/>
        <w:spacing w:line="242" w:lineRule="auto" w:before="266"/>
        <w:ind w:left="463" w:right="1599" w:firstLine="355"/>
        <w:jc w:val="both"/>
      </w:pPr>
      <w:r>
        <w:rPr/>
        <w:t>Начисление заработной платы и иного дохода сотрудникам производится на </w:t>
      </w:r>
      <w:r>
        <w:rPr>
          <w:spacing w:val="-2"/>
        </w:rPr>
        <w:t>основании:</w:t>
      </w:r>
    </w:p>
    <w:p>
      <w:pPr>
        <w:pStyle w:val="ListParagraph"/>
        <w:numPr>
          <w:ilvl w:val="0"/>
          <w:numId w:val="59"/>
        </w:numPr>
        <w:tabs>
          <w:tab w:pos="1171" w:val="left" w:leader="none"/>
        </w:tabs>
        <w:spacing w:line="291" w:lineRule="exact" w:before="0" w:after="0"/>
        <w:ind w:left="1171" w:right="0" w:hanging="345"/>
        <w:jc w:val="both"/>
        <w:rPr>
          <w:sz w:val="24"/>
        </w:rPr>
      </w:pPr>
      <w:r>
        <w:rPr>
          <w:sz w:val="24"/>
        </w:rPr>
        <w:t>табеля</w:t>
      </w:r>
      <w:r>
        <w:rPr>
          <w:spacing w:val="-8"/>
          <w:sz w:val="24"/>
        </w:rPr>
        <w:t> </w:t>
      </w:r>
      <w:r>
        <w:rPr>
          <w:sz w:val="24"/>
        </w:rPr>
        <w:t>учета</w:t>
      </w:r>
      <w:r>
        <w:rPr>
          <w:spacing w:val="-3"/>
          <w:sz w:val="24"/>
        </w:rPr>
        <w:t> </w:t>
      </w:r>
      <w:r>
        <w:rPr>
          <w:sz w:val="24"/>
        </w:rPr>
        <w:t>использования</w:t>
      </w:r>
      <w:r>
        <w:rPr>
          <w:spacing w:val="-3"/>
          <w:sz w:val="24"/>
        </w:rPr>
        <w:t> </w:t>
      </w:r>
      <w:r>
        <w:rPr>
          <w:sz w:val="24"/>
        </w:rPr>
        <w:t>рабочего</w:t>
      </w:r>
      <w:r>
        <w:rPr>
          <w:spacing w:val="3"/>
          <w:sz w:val="24"/>
        </w:rPr>
        <w:t> </w:t>
      </w:r>
      <w:r>
        <w:rPr>
          <w:sz w:val="24"/>
        </w:rPr>
        <w:t>времени</w:t>
      </w:r>
      <w:r>
        <w:rPr>
          <w:spacing w:val="-6"/>
          <w:sz w:val="24"/>
        </w:rPr>
        <w:t> </w:t>
      </w:r>
      <w:r>
        <w:rPr>
          <w:sz w:val="24"/>
        </w:rPr>
        <w:t>форма</w:t>
      </w:r>
      <w:r>
        <w:rPr>
          <w:spacing w:val="-5"/>
          <w:sz w:val="24"/>
        </w:rPr>
        <w:t> </w:t>
      </w:r>
      <w:r>
        <w:rPr>
          <w:spacing w:val="-2"/>
          <w:sz w:val="24"/>
        </w:rPr>
        <w:t>0504421</w:t>
      </w:r>
    </w:p>
    <w:p>
      <w:pPr>
        <w:pStyle w:val="ListParagraph"/>
        <w:numPr>
          <w:ilvl w:val="0"/>
          <w:numId w:val="59"/>
        </w:numPr>
        <w:tabs>
          <w:tab w:pos="1180" w:val="left" w:leader="none"/>
        </w:tabs>
        <w:spacing w:line="295" w:lineRule="exact" w:before="0" w:after="0"/>
        <w:ind w:left="1180" w:right="0" w:hanging="354"/>
        <w:jc w:val="both"/>
        <w:rPr>
          <w:sz w:val="24"/>
        </w:rPr>
      </w:pPr>
      <w:r>
        <w:rPr>
          <w:sz w:val="24"/>
        </w:rPr>
        <w:t>приказа</w:t>
      </w:r>
      <w:r>
        <w:rPr>
          <w:spacing w:val="-13"/>
          <w:sz w:val="24"/>
        </w:rPr>
        <w:t> </w:t>
      </w:r>
      <w:r>
        <w:rPr>
          <w:sz w:val="24"/>
        </w:rPr>
        <w:t>или</w:t>
      </w:r>
      <w:r>
        <w:rPr>
          <w:spacing w:val="-5"/>
          <w:sz w:val="24"/>
        </w:rPr>
        <w:t> </w:t>
      </w:r>
      <w:r>
        <w:rPr>
          <w:sz w:val="24"/>
        </w:rPr>
        <w:t>распоряжения</w:t>
      </w:r>
      <w:r>
        <w:rPr>
          <w:spacing w:val="-10"/>
          <w:sz w:val="24"/>
        </w:rPr>
        <w:t> </w:t>
      </w:r>
      <w:r>
        <w:rPr>
          <w:spacing w:val="-2"/>
          <w:sz w:val="24"/>
        </w:rPr>
        <w:t>руководителя.</w:t>
      </w:r>
    </w:p>
    <w:p>
      <w:pPr>
        <w:pStyle w:val="BodyText"/>
        <w:spacing w:line="274" w:lineRule="exact"/>
        <w:ind w:left="818"/>
        <w:jc w:val="both"/>
      </w:pPr>
      <w:r>
        <w:rPr/>
        <w:t>Лица,</w:t>
      </w:r>
      <w:r>
        <w:rPr>
          <w:spacing w:val="45"/>
        </w:rPr>
        <w:t> </w:t>
      </w:r>
      <w:r>
        <w:rPr/>
        <w:t>оформляющие</w:t>
      </w:r>
      <w:r>
        <w:rPr>
          <w:spacing w:val="39"/>
        </w:rPr>
        <w:t> </w:t>
      </w:r>
      <w:r>
        <w:rPr/>
        <w:t>табель</w:t>
      </w:r>
      <w:r>
        <w:rPr>
          <w:spacing w:val="53"/>
        </w:rPr>
        <w:t> </w:t>
      </w:r>
      <w:r>
        <w:rPr/>
        <w:t>использования</w:t>
      </w:r>
      <w:r>
        <w:rPr>
          <w:spacing w:val="45"/>
        </w:rPr>
        <w:t> </w:t>
      </w:r>
      <w:r>
        <w:rPr/>
        <w:t>рабочего</w:t>
      </w:r>
      <w:r>
        <w:rPr>
          <w:spacing w:val="52"/>
        </w:rPr>
        <w:t> </w:t>
      </w:r>
      <w:r>
        <w:rPr/>
        <w:t>времени,</w:t>
      </w:r>
      <w:r>
        <w:rPr>
          <w:spacing w:val="49"/>
        </w:rPr>
        <w:t> </w:t>
      </w:r>
      <w:r>
        <w:rPr>
          <w:spacing w:val="-2"/>
        </w:rPr>
        <w:t>назначаются</w:t>
      </w:r>
    </w:p>
    <w:p>
      <w:pPr>
        <w:pStyle w:val="BodyText"/>
        <w:spacing w:line="273" w:lineRule="exact"/>
        <w:ind w:left="466"/>
        <w:jc w:val="both"/>
      </w:pPr>
      <w:r>
        <w:rPr>
          <w:spacing w:val="-2"/>
        </w:rPr>
        <w:t>руководителем</w:t>
      </w:r>
      <w:r>
        <w:rPr>
          <w:spacing w:val="4"/>
        </w:rPr>
        <w:t> </w:t>
      </w:r>
      <w:r>
        <w:rPr>
          <w:spacing w:val="-2"/>
        </w:rPr>
        <w:t>учреждения.</w:t>
      </w:r>
    </w:p>
    <w:p>
      <w:pPr>
        <w:pStyle w:val="BodyText"/>
        <w:spacing w:line="275" w:lineRule="exact"/>
        <w:ind w:left="818"/>
        <w:jc w:val="both"/>
      </w:pPr>
      <w:r>
        <w:rPr/>
        <w:t>Выплаты</w:t>
      </w:r>
      <w:r>
        <w:rPr>
          <w:spacing w:val="-5"/>
        </w:rPr>
        <w:t> </w:t>
      </w:r>
      <w:r>
        <w:rPr/>
        <w:t>заработной</w:t>
      </w:r>
      <w:r>
        <w:rPr>
          <w:spacing w:val="-8"/>
        </w:rPr>
        <w:t> </w:t>
      </w:r>
      <w:r>
        <w:rPr/>
        <w:t>платы и</w:t>
      </w:r>
      <w:r>
        <w:rPr>
          <w:spacing w:val="2"/>
        </w:rPr>
        <w:t> </w:t>
      </w:r>
      <w:r>
        <w:rPr/>
        <w:t>иного</w:t>
      </w:r>
      <w:r>
        <w:rPr>
          <w:spacing w:val="-6"/>
        </w:rPr>
        <w:t> </w:t>
      </w:r>
      <w:r>
        <w:rPr/>
        <w:t>дохода </w:t>
      </w:r>
      <w:r>
        <w:rPr>
          <w:spacing w:val="-2"/>
        </w:rPr>
        <w:t>производится:</w:t>
      </w:r>
    </w:p>
    <w:p>
      <w:pPr>
        <w:pStyle w:val="ListParagraph"/>
        <w:numPr>
          <w:ilvl w:val="0"/>
          <w:numId w:val="59"/>
        </w:numPr>
        <w:tabs>
          <w:tab w:pos="1180" w:val="left" w:leader="none"/>
        </w:tabs>
        <w:spacing w:line="295" w:lineRule="exact" w:before="4" w:after="0"/>
        <w:ind w:left="1180" w:right="0" w:hanging="354"/>
        <w:jc w:val="both"/>
        <w:rPr>
          <w:sz w:val="24"/>
        </w:rPr>
      </w:pPr>
      <w:r>
        <w:rPr>
          <w:sz w:val="24"/>
        </w:rPr>
        <w:t>путем</w:t>
      </w:r>
      <w:r>
        <w:rPr>
          <w:spacing w:val="-10"/>
          <w:sz w:val="24"/>
        </w:rPr>
        <w:t> </w:t>
      </w:r>
      <w:r>
        <w:rPr>
          <w:sz w:val="24"/>
        </w:rPr>
        <w:t>перечисления</w:t>
      </w:r>
      <w:r>
        <w:rPr>
          <w:spacing w:val="-12"/>
          <w:sz w:val="24"/>
        </w:rPr>
        <w:t> </w:t>
      </w:r>
      <w:r>
        <w:rPr>
          <w:sz w:val="24"/>
        </w:rPr>
        <w:t>на</w:t>
      </w:r>
      <w:r>
        <w:rPr>
          <w:spacing w:val="-7"/>
          <w:sz w:val="24"/>
        </w:rPr>
        <w:t> </w:t>
      </w:r>
      <w:r>
        <w:rPr>
          <w:sz w:val="24"/>
        </w:rPr>
        <w:t>банковскую</w:t>
      </w:r>
      <w:r>
        <w:rPr>
          <w:spacing w:val="-7"/>
          <w:sz w:val="24"/>
        </w:rPr>
        <w:t> </w:t>
      </w:r>
      <w:r>
        <w:rPr>
          <w:spacing w:val="-2"/>
          <w:sz w:val="24"/>
        </w:rPr>
        <w:t>карту.</w:t>
      </w:r>
    </w:p>
    <w:p>
      <w:pPr>
        <w:pStyle w:val="BodyText"/>
        <w:ind w:left="471" w:right="1587" w:firstLine="346"/>
        <w:jc w:val="both"/>
      </w:pPr>
      <w:r>
        <w:rPr/>
        <w:t>Начисление и выплата вознаграждений лицам по договорам гражданско- правового характера осуществляется в соответствии с условиями договора и на основании акта выполненных работ (оказанных услуг).</w:t>
      </w:r>
    </w:p>
    <w:p>
      <w:pPr>
        <w:spacing w:line="242" w:lineRule="auto" w:before="0"/>
        <w:ind w:left="463" w:right="1596" w:firstLine="355"/>
        <w:jc w:val="both"/>
        <w:rPr>
          <w:b/>
          <w:sz w:val="24"/>
        </w:rPr>
      </w:pPr>
      <w:r>
        <w:rPr>
          <w:sz w:val="24"/>
        </w:rPr>
        <w:t>При выдаче заработной платы и иного дохода сотрудникам учреждения выдаются расчетные листки по форме из бухгалтерской программы. </w:t>
      </w:r>
      <w:r>
        <w:rPr>
          <w:b/>
          <w:sz w:val="24"/>
        </w:rPr>
        <w:t>(Приложение</w:t>
      </w:r>
      <w:r>
        <w:rPr>
          <w:b/>
          <w:spacing w:val="40"/>
          <w:sz w:val="24"/>
        </w:rPr>
        <w:t> </w:t>
      </w:r>
      <w:r>
        <w:rPr>
          <w:b/>
          <w:sz w:val="24"/>
        </w:rPr>
        <w:t>12 к учетной политике).</w:t>
      </w:r>
    </w:p>
    <w:p>
      <w:pPr>
        <w:pStyle w:val="BodyText"/>
        <w:spacing w:line="269" w:lineRule="exact"/>
        <w:ind w:left="818"/>
        <w:jc w:val="both"/>
      </w:pPr>
      <w:r>
        <w:rPr/>
        <w:t>Карточка-справка</w:t>
      </w:r>
      <w:r>
        <w:rPr>
          <w:spacing w:val="34"/>
        </w:rPr>
        <w:t>  </w:t>
      </w:r>
      <w:r>
        <w:rPr/>
        <w:t>ф.</w:t>
      </w:r>
      <w:r>
        <w:rPr>
          <w:spacing w:val="42"/>
        </w:rPr>
        <w:t>  </w:t>
      </w:r>
      <w:r>
        <w:rPr/>
        <w:t>0504417</w:t>
      </w:r>
      <w:r>
        <w:rPr>
          <w:spacing w:val="33"/>
        </w:rPr>
        <w:t>  </w:t>
      </w:r>
      <w:r>
        <w:rPr/>
        <w:t>формируется</w:t>
      </w:r>
      <w:r>
        <w:rPr>
          <w:spacing w:val="33"/>
        </w:rPr>
        <w:t>  </w:t>
      </w:r>
      <w:r>
        <w:rPr/>
        <w:t>на</w:t>
      </w:r>
      <w:r>
        <w:rPr>
          <w:spacing w:val="33"/>
        </w:rPr>
        <w:t>  </w:t>
      </w:r>
      <w:r>
        <w:rPr/>
        <w:t>бумажном</w:t>
      </w:r>
      <w:r>
        <w:rPr>
          <w:spacing w:val="32"/>
        </w:rPr>
        <w:t>  </w:t>
      </w:r>
      <w:r>
        <w:rPr/>
        <w:t>носителе</w:t>
      </w:r>
      <w:r>
        <w:rPr>
          <w:spacing w:val="35"/>
        </w:rPr>
        <w:t>  </w:t>
      </w:r>
      <w:r>
        <w:rPr>
          <w:spacing w:val="-5"/>
        </w:rPr>
        <w:t>по</w:t>
      </w:r>
    </w:p>
    <w:p>
      <w:pPr>
        <w:pStyle w:val="BodyText"/>
        <w:spacing w:line="275" w:lineRule="exact"/>
        <w:ind w:left="471"/>
        <w:jc w:val="both"/>
      </w:pPr>
      <w:r>
        <w:rPr>
          <w:spacing w:val="-2"/>
        </w:rPr>
        <w:t>окончании</w:t>
      </w:r>
      <w:r>
        <w:rPr>
          <w:spacing w:val="4"/>
        </w:rPr>
        <w:t> </w:t>
      </w:r>
      <w:r>
        <w:rPr>
          <w:spacing w:val="-2"/>
        </w:rPr>
        <w:t>финансового</w:t>
      </w:r>
      <w:r>
        <w:rPr>
          <w:spacing w:val="3"/>
        </w:rPr>
        <w:t> </w:t>
      </w:r>
      <w:r>
        <w:rPr>
          <w:spacing w:val="-2"/>
        </w:rPr>
        <w:t>года.</w:t>
      </w:r>
    </w:p>
    <w:p>
      <w:pPr>
        <w:pStyle w:val="Heading1"/>
        <w:numPr>
          <w:ilvl w:val="1"/>
          <w:numId w:val="1"/>
        </w:numPr>
        <w:tabs>
          <w:tab w:pos="983" w:val="left" w:leader="none"/>
        </w:tabs>
        <w:spacing w:line="240" w:lineRule="auto" w:before="188" w:after="0"/>
        <w:ind w:left="983" w:right="0" w:hanging="520"/>
        <w:jc w:val="left"/>
      </w:pPr>
      <w:r>
        <w:rPr/>
        <w:t>Забалансовый</w:t>
      </w:r>
      <w:r>
        <w:rPr>
          <w:spacing w:val="-13"/>
        </w:rPr>
        <w:t> </w:t>
      </w:r>
      <w:r>
        <w:rPr>
          <w:spacing w:val="-4"/>
        </w:rPr>
        <w:t>учет</w:t>
      </w:r>
    </w:p>
    <w:p>
      <w:pPr>
        <w:pStyle w:val="ListParagraph"/>
        <w:numPr>
          <w:ilvl w:val="2"/>
          <w:numId w:val="1"/>
        </w:numPr>
        <w:tabs>
          <w:tab w:pos="1062" w:val="left" w:leader="none"/>
        </w:tabs>
        <w:spacing w:line="240" w:lineRule="auto" w:before="267" w:after="0"/>
        <w:ind w:left="1062" w:right="0" w:hanging="599"/>
        <w:jc w:val="left"/>
        <w:rPr>
          <w:sz w:val="24"/>
        </w:rPr>
      </w:pPr>
      <w:r>
        <w:rPr>
          <w:sz w:val="24"/>
        </w:rPr>
        <w:t>Бланки</w:t>
      </w:r>
      <w:r>
        <w:rPr>
          <w:spacing w:val="1"/>
          <w:sz w:val="24"/>
        </w:rPr>
        <w:t> </w:t>
      </w:r>
      <w:r>
        <w:rPr>
          <w:sz w:val="24"/>
        </w:rPr>
        <w:t>строгой</w:t>
      </w:r>
      <w:r>
        <w:rPr>
          <w:spacing w:val="-3"/>
          <w:sz w:val="24"/>
        </w:rPr>
        <w:t> </w:t>
      </w:r>
      <w:r>
        <w:rPr>
          <w:spacing w:val="-2"/>
          <w:sz w:val="24"/>
        </w:rPr>
        <w:t>отчетности</w:t>
      </w:r>
    </w:p>
    <w:p>
      <w:pPr>
        <w:pStyle w:val="BodyText"/>
        <w:tabs>
          <w:tab w:pos="5828" w:val="left" w:leader="none"/>
        </w:tabs>
        <w:spacing w:before="2"/>
        <w:ind w:left="880"/>
      </w:pPr>
      <w:r>
        <w:rPr/>
        <w:t>В</w:t>
      </w:r>
      <w:r>
        <w:rPr>
          <w:spacing w:val="30"/>
        </w:rPr>
        <w:t>  </w:t>
      </w:r>
      <w:r>
        <w:rPr/>
        <w:t>деятельности</w:t>
      </w:r>
      <w:r>
        <w:rPr>
          <w:spacing w:val="33"/>
        </w:rPr>
        <w:t>  </w:t>
      </w:r>
      <w:r>
        <w:rPr/>
        <w:t>учреждения</w:t>
      </w:r>
      <w:r>
        <w:rPr>
          <w:spacing w:val="37"/>
        </w:rPr>
        <w:t>  </w:t>
      </w:r>
      <w:r>
        <w:rPr>
          <w:spacing w:val="-2"/>
        </w:rPr>
        <w:t>используются</w:t>
      </w:r>
      <w:r>
        <w:rPr/>
        <w:tab/>
        <w:t>следующие</w:t>
      </w:r>
      <w:r>
        <w:rPr>
          <w:spacing w:val="29"/>
        </w:rPr>
        <w:t>  </w:t>
      </w:r>
      <w:r>
        <w:rPr/>
        <w:t>бланки</w:t>
      </w:r>
      <w:r>
        <w:rPr>
          <w:spacing w:val="32"/>
        </w:rPr>
        <w:t>  </w:t>
      </w:r>
      <w:r>
        <w:rPr>
          <w:spacing w:val="-2"/>
        </w:rPr>
        <w:t>строгой</w:t>
      </w:r>
    </w:p>
    <w:p>
      <w:pPr>
        <w:pStyle w:val="BodyText"/>
        <w:spacing w:line="275" w:lineRule="exact" w:before="2"/>
        <w:ind w:left="471"/>
      </w:pPr>
      <w:r>
        <w:rPr/>
        <w:t>отчетности</w:t>
      </w:r>
      <w:r>
        <w:rPr>
          <w:spacing w:val="-10"/>
        </w:rPr>
        <w:t> </w:t>
      </w:r>
      <w:r>
        <w:rPr/>
        <w:t>(далее</w:t>
      </w:r>
      <w:r>
        <w:rPr>
          <w:spacing w:val="-5"/>
        </w:rPr>
        <w:t> </w:t>
      </w:r>
      <w:r>
        <w:rPr/>
        <w:t>-</w:t>
      </w:r>
      <w:r>
        <w:rPr>
          <w:spacing w:val="-11"/>
        </w:rPr>
        <w:t> </w:t>
      </w:r>
      <w:r>
        <w:rPr>
          <w:spacing w:val="-2"/>
        </w:rPr>
        <w:t>БСО):</w:t>
      </w:r>
    </w:p>
    <w:p>
      <w:pPr>
        <w:pStyle w:val="ListParagraph"/>
        <w:numPr>
          <w:ilvl w:val="0"/>
          <w:numId w:val="60"/>
        </w:numPr>
        <w:tabs>
          <w:tab w:pos="1009" w:val="left" w:leader="none"/>
        </w:tabs>
        <w:spacing w:line="274" w:lineRule="exact" w:before="0" w:after="0"/>
        <w:ind w:left="1009" w:right="0" w:hanging="191"/>
        <w:jc w:val="left"/>
        <w:rPr>
          <w:sz w:val="24"/>
        </w:rPr>
      </w:pPr>
      <w:r>
        <w:rPr>
          <w:sz w:val="24"/>
        </w:rPr>
        <w:t>бланки</w:t>
      </w:r>
      <w:r>
        <w:rPr>
          <w:spacing w:val="-10"/>
          <w:sz w:val="24"/>
        </w:rPr>
        <w:t> </w:t>
      </w:r>
      <w:r>
        <w:rPr>
          <w:sz w:val="24"/>
        </w:rPr>
        <w:t>трудовых</w:t>
      </w:r>
      <w:r>
        <w:rPr>
          <w:spacing w:val="-3"/>
          <w:sz w:val="24"/>
        </w:rPr>
        <w:t> </w:t>
      </w:r>
      <w:r>
        <w:rPr>
          <w:sz w:val="24"/>
        </w:rPr>
        <w:t>книжек</w:t>
      </w:r>
      <w:r>
        <w:rPr>
          <w:spacing w:val="-5"/>
          <w:sz w:val="24"/>
        </w:rPr>
        <w:t> </w:t>
      </w:r>
      <w:r>
        <w:rPr>
          <w:sz w:val="24"/>
        </w:rPr>
        <w:t>и</w:t>
      </w:r>
      <w:r>
        <w:rPr>
          <w:spacing w:val="-2"/>
          <w:sz w:val="24"/>
        </w:rPr>
        <w:t> </w:t>
      </w:r>
      <w:r>
        <w:rPr>
          <w:sz w:val="24"/>
        </w:rPr>
        <w:t>вкладышей</w:t>
      </w:r>
      <w:r>
        <w:rPr>
          <w:spacing w:val="-4"/>
          <w:sz w:val="24"/>
        </w:rPr>
        <w:t> </w:t>
      </w:r>
      <w:r>
        <w:rPr>
          <w:sz w:val="24"/>
        </w:rPr>
        <w:t>к</w:t>
      </w:r>
      <w:r>
        <w:rPr>
          <w:spacing w:val="-5"/>
          <w:sz w:val="24"/>
        </w:rPr>
        <w:t> </w:t>
      </w:r>
      <w:r>
        <w:rPr>
          <w:spacing w:val="-4"/>
          <w:sz w:val="24"/>
        </w:rPr>
        <w:t>ним;</w:t>
      </w:r>
    </w:p>
    <w:p>
      <w:pPr>
        <w:pStyle w:val="ListParagraph"/>
        <w:numPr>
          <w:ilvl w:val="0"/>
          <w:numId w:val="60"/>
        </w:numPr>
        <w:tabs>
          <w:tab w:pos="1038" w:val="left" w:leader="none"/>
          <w:tab w:pos="1183" w:val="left" w:leader="none"/>
        </w:tabs>
        <w:spacing w:line="242" w:lineRule="auto" w:before="0" w:after="0"/>
        <w:ind w:left="1183" w:right="1599" w:hanging="365"/>
        <w:jc w:val="left"/>
        <w:rPr>
          <w:sz w:val="24"/>
        </w:rPr>
      </w:pPr>
      <w:r>
        <w:rPr>
          <w:sz w:val="24"/>
        </w:rPr>
        <w:t>бланки дипломов,</w:t>
      </w:r>
      <w:r>
        <w:rPr>
          <w:spacing w:val="31"/>
          <w:sz w:val="24"/>
        </w:rPr>
        <w:t> </w:t>
      </w:r>
      <w:r>
        <w:rPr>
          <w:sz w:val="24"/>
        </w:rPr>
        <w:t>вкладышей</w:t>
      </w:r>
      <w:r>
        <w:rPr>
          <w:spacing w:val="20"/>
          <w:sz w:val="24"/>
        </w:rPr>
        <w:t> </w:t>
      </w:r>
      <w:r>
        <w:rPr>
          <w:sz w:val="24"/>
        </w:rPr>
        <w:t>к дипломам,</w:t>
      </w:r>
      <w:r>
        <w:rPr>
          <w:spacing w:val="32"/>
          <w:sz w:val="24"/>
        </w:rPr>
        <w:t> </w:t>
      </w:r>
      <w:r>
        <w:rPr>
          <w:sz w:val="24"/>
        </w:rPr>
        <w:t>свидетельств</w:t>
      </w:r>
      <w:r>
        <w:rPr>
          <w:spacing w:val="22"/>
          <w:sz w:val="24"/>
        </w:rPr>
        <w:t> </w:t>
      </w:r>
      <w:r>
        <w:rPr>
          <w:sz w:val="24"/>
        </w:rPr>
        <w:t>(для</w:t>
      </w:r>
      <w:r>
        <w:rPr>
          <w:spacing w:val="20"/>
          <w:sz w:val="24"/>
        </w:rPr>
        <w:t> </w:t>
      </w:r>
      <w:r>
        <w:rPr>
          <w:sz w:val="24"/>
        </w:rPr>
        <w:t>нетиповых и профессиональных образовательных учреждений).</w:t>
      </w:r>
    </w:p>
    <w:p>
      <w:pPr>
        <w:pStyle w:val="BodyText"/>
        <w:tabs>
          <w:tab w:pos="6231" w:val="left" w:leader="none"/>
        </w:tabs>
        <w:spacing w:line="247" w:lineRule="auto"/>
        <w:ind w:left="471" w:right="1599" w:firstLine="346"/>
      </w:pPr>
      <w:r>
        <w:rPr/>
        <w:t>Учет</w:t>
      </w:r>
      <w:r>
        <w:rPr>
          <w:spacing w:val="40"/>
        </w:rPr>
        <w:t> </w:t>
      </w:r>
      <w:r>
        <w:rPr/>
        <w:t>бланков</w:t>
      </w:r>
      <w:r>
        <w:rPr>
          <w:spacing w:val="40"/>
        </w:rPr>
        <w:t> </w:t>
      </w:r>
      <w:r>
        <w:rPr/>
        <w:t>на</w:t>
      </w:r>
      <w:r>
        <w:rPr>
          <w:spacing w:val="40"/>
        </w:rPr>
        <w:t> </w:t>
      </w:r>
      <w:r>
        <w:rPr/>
        <w:t>забалансовом</w:t>
      </w:r>
      <w:r>
        <w:rPr>
          <w:spacing w:val="40"/>
        </w:rPr>
        <w:t> </w:t>
      </w:r>
      <w:r>
        <w:rPr/>
        <w:t>счете</w:t>
      </w:r>
      <w:r>
        <w:rPr>
          <w:spacing w:val="40"/>
        </w:rPr>
        <w:t> </w:t>
      </w:r>
      <w:r>
        <w:rPr/>
        <w:t>03</w:t>
      </w:r>
      <w:r>
        <w:rPr>
          <w:spacing w:val="40"/>
        </w:rPr>
        <w:t> </w:t>
      </w:r>
      <w:r>
        <w:rPr/>
        <w:t>ведется</w:t>
        <w:tab/>
        <w:t>в</w:t>
      </w:r>
      <w:r>
        <w:rPr>
          <w:spacing w:val="33"/>
        </w:rPr>
        <w:t> </w:t>
      </w:r>
      <w:r>
        <w:rPr/>
        <w:t>условной</w:t>
      </w:r>
      <w:r>
        <w:rPr>
          <w:spacing w:val="37"/>
        </w:rPr>
        <w:t> </w:t>
      </w:r>
      <w:r>
        <w:rPr/>
        <w:t>оценке:</w:t>
      </w:r>
      <w:r>
        <w:rPr>
          <w:spacing w:val="30"/>
        </w:rPr>
        <w:t> </w:t>
      </w:r>
      <w:r>
        <w:rPr/>
        <w:t>один объект,</w:t>
      </w:r>
      <w:r>
        <w:rPr>
          <w:spacing w:val="40"/>
        </w:rPr>
        <w:t> </w:t>
      </w:r>
      <w:r>
        <w:rPr>
          <w:w w:val="95"/>
        </w:rPr>
        <w:t>1</w:t>
      </w:r>
      <w:r>
        <w:rPr/>
        <w:t> руб.</w:t>
      </w:r>
    </w:p>
    <w:p>
      <w:pPr>
        <w:pStyle w:val="BodyText"/>
        <w:spacing w:line="259" w:lineRule="exact"/>
        <w:ind w:right="1601"/>
        <w:jc w:val="right"/>
      </w:pPr>
      <w:r>
        <w:rPr/>
        <w:t>Списание</w:t>
      </w:r>
      <w:r>
        <w:rPr>
          <w:spacing w:val="74"/>
        </w:rPr>
        <w:t> </w:t>
      </w:r>
      <w:r>
        <w:rPr/>
        <w:t>бланков</w:t>
      </w:r>
      <w:r>
        <w:rPr>
          <w:spacing w:val="79"/>
        </w:rPr>
        <w:t> </w:t>
      </w:r>
      <w:r>
        <w:rPr/>
        <w:t>строгой</w:t>
      </w:r>
      <w:r>
        <w:rPr>
          <w:spacing w:val="78"/>
        </w:rPr>
        <w:t> </w:t>
      </w:r>
      <w:r>
        <w:rPr/>
        <w:t>отчетности</w:t>
      </w:r>
      <w:r>
        <w:rPr>
          <w:spacing w:val="67"/>
        </w:rPr>
        <w:t> </w:t>
      </w:r>
      <w:r>
        <w:rPr/>
        <w:t>с</w:t>
      </w:r>
      <w:r>
        <w:rPr>
          <w:spacing w:val="62"/>
        </w:rPr>
        <w:t> </w:t>
      </w:r>
      <w:r>
        <w:rPr/>
        <w:t>забалансового</w:t>
      </w:r>
      <w:r>
        <w:rPr>
          <w:spacing w:val="76"/>
        </w:rPr>
        <w:t> </w:t>
      </w:r>
      <w:r>
        <w:rPr/>
        <w:t>счета</w:t>
      </w:r>
      <w:r>
        <w:rPr>
          <w:spacing w:val="71"/>
        </w:rPr>
        <w:t> </w:t>
      </w:r>
      <w:r>
        <w:rPr/>
        <w:t>03</w:t>
      </w:r>
      <w:r>
        <w:rPr>
          <w:spacing w:val="63"/>
        </w:rPr>
        <w:t> </w:t>
      </w:r>
      <w:r>
        <w:rPr>
          <w:spacing w:val="-2"/>
        </w:rPr>
        <w:t>«Бланки</w:t>
      </w:r>
    </w:p>
    <w:p>
      <w:pPr>
        <w:pStyle w:val="BodyText"/>
        <w:spacing w:line="275" w:lineRule="exact"/>
        <w:ind w:right="1604"/>
        <w:jc w:val="right"/>
      </w:pPr>
      <w:r>
        <w:rPr/>
        <w:t>строгой</w:t>
      </w:r>
      <w:r>
        <w:rPr>
          <w:spacing w:val="66"/>
          <w:w w:val="150"/>
        </w:rPr>
        <w:t> </w:t>
      </w:r>
      <w:r>
        <w:rPr/>
        <w:t>отчетности»</w:t>
      </w:r>
      <w:r>
        <w:rPr>
          <w:spacing w:val="55"/>
          <w:w w:val="150"/>
        </w:rPr>
        <w:t> </w:t>
      </w:r>
      <w:r>
        <w:rPr/>
        <w:t>осуществляется</w:t>
      </w:r>
      <w:r>
        <w:rPr>
          <w:spacing w:val="56"/>
          <w:w w:val="150"/>
        </w:rPr>
        <w:t> </w:t>
      </w:r>
      <w:r>
        <w:rPr/>
        <w:t>по</w:t>
      </w:r>
      <w:r>
        <w:rPr>
          <w:spacing w:val="56"/>
          <w:w w:val="150"/>
        </w:rPr>
        <w:t> </w:t>
      </w:r>
      <w:r>
        <w:rPr/>
        <w:t>Акту</w:t>
      </w:r>
      <w:r>
        <w:rPr>
          <w:spacing w:val="63"/>
          <w:w w:val="150"/>
        </w:rPr>
        <w:t> </w:t>
      </w:r>
      <w:r>
        <w:rPr/>
        <w:t>о</w:t>
      </w:r>
      <w:r>
        <w:rPr>
          <w:spacing w:val="65"/>
          <w:w w:val="150"/>
        </w:rPr>
        <w:t> </w:t>
      </w:r>
      <w:r>
        <w:rPr/>
        <w:t>списании</w:t>
      </w:r>
      <w:r>
        <w:rPr>
          <w:spacing w:val="62"/>
          <w:w w:val="150"/>
        </w:rPr>
        <w:t> </w:t>
      </w:r>
      <w:r>
        <w:rPr/>
        <w:t>бланков</w:t>
      </w:r>
      <w:r>
        <w:rPr>
          <w:spacing w:val="73"/>
          <w:w w:val="150"/>
        </w:rPr>
        <w:t> </w:t>
      </w:r>
      <w:r>
        <w:rPr>
          <w:spacing w:val="-2"/>
        </w:rPr>
        <w:t>строгой</w:t>
      </w:r>
    </w:p>
    <w:p>
      <w:pPr>
        <w:pStyle w:val="BodyText"/>
        <w:spacing w:line="275" w:lineRule="exact"/>
        <w:ind w:left="471"/>
      </w:pPr>
      <w:r>
        <w:rPr/>
        <w:t>отчетности</w:t>
      </w:r>
      <w:r>
        <w:rPr>
          <w:spacing w:val="-8"/>
        </w:rPr>
        <w:t> </w:t>
      </w:r>
      <w:r>
        <w:rPr/>
        <w:t>(ф.</w:t>
      </w:r>
      <w:r>
        <w:rPr>
          <w:spacing w:val="5"/>
        </w:rPr>
        <w:t> </w:t>
      </w:r>
      <w:r>
        <w:rPr/>
        <w:t>0510461)</w:t>
      </w:r>
      <w:r>
        <w:rPr>
          <w:spacing w:val="-12"/>
        </w:rPr>
        <w:t> </w:t>
      </w:r>
      <w:r>
        <w:rPr/>
        <w:t>в</w:t>
      </w:r>
      <w:r>
        <w:rPr>
          <w:spacing w:val="-8"/>
        </w:rPr>
        <w:t> </w:t>
      </w:r>
      <w:r>
        <w:rPr/>
        <w:t>следующих</w:t>
      </w:r>
      <w:r>
        <w:rPr>
          <w:spacing w:val="-9"/>
        </w:rPr>
        <w:t> </w:t>
      </w:r>
      <w:r>
        <w:rPr>
          <w:spacing w:val="-2"/>
        </w:rPr>
        <w:t>случаях:</w:t>
      </w:r>
    </w:p>
    <w:p>
      <w:pPr>
        <w:pStyle w:val="ListParagraph"/>
        <w:numPr>
          <w:ilvl w:val="0"/>
          <w:numId w:val="61"/>
        </w:numPr>
        <w:tabs>
          <w:tab w:pos="1192" w:val="left" w:leader="none"/>
        </w:tabs>
        <w:spacing w:line="275" w:lineRule="exact" w:before="0" w:after="0"/>
        <w:ind w:left="1192" w:right="0" w:hanging="369"/>
        <w:jc w:val="left"/>
        <w:rPr>
          <w:sz w:val="24"/>
        </w:rPr>
      </w:pPr>
      <w:r>
        <w:rPr>
          <w:sz w:val="24"/>
        </w:rPr>
        <w:t>ответственный</w:t>
      </w:r>
      <w:r>
        <w:rPr>
          <w:spacing w:val="-15"/>
          <w:sz w:val="24"/>
        </w:rPr>
        <w:t> </w:t>
      </w:r>
      <w:r>
        <w:rPr>
          <w:sz w:val="24"/>
        </w:rPr>
        <w:t>сотрудник</w:t>
      </w:r>
      <w:r>
        <w:rPr>
          <w:spacing w:val="-15"/>
          <w:sz w:val="24"/>
        </w:rPr>
        <w:t> </w:t>
      </w:r>
      <w:r>
        <w:rPr>
          <w:sz w:val="24"/>
        </w:rPr>
        <w:t>оформил</w:t>
      </w:r>
      <w:r>
        <w:rPr>
          <w:spacing w:val="-11"/>
          <w:sz w:val="24"/>
        </w:rPr>
        <w:t> </w:t>
      </w:r>
      <w:r>
        <w:rPr>
          <w:sz w:val="24"/>
        </w:rPr>
        <w:t>бланк</w:t>
      </w:r>
      <w:r>
        <w:rPr>
          <w:spacing w:val="-15"/>
          <w:sz w:val="24"/>
        </w:rPr>
        <w:t> </w:t>
      </w:r>
      <w:r>
        <w:rPr>
          <w:sz w:val="24"/>
        </w:rPr>
        <w:t>строгой</w:t>
      </w:r>
      <w:r>
        <w:rPr>
          <w:spacing w:val="-5"/>
          <w:sz w:val="24"/>
        </w:rPr>
        <w:t> </w:t>
      </w:r>
      <w:r>
        <w:rPr>
          <w:spacing w:val="-2"/>
          <w:sz w:val="24"/>
        </w:rPr>
        <w:t>отчетности;</w:t>
      </w:r>
    </w:p>
    <w:p>
      <w:pPr>
        <w:pStyle w:val="ListParagraph"/>
        <w:numPr>
          <w:ilvl w:val="0"/>
          <w:numId w:val="61"/>
        </w:numPr>
        <w:tabs>
          <w:tab w:pos="1192" w:val="left" w:leader="none"/>
        </w:tabs>
        <w:spacing w:line="275" w:lineRule="exact" w:before="0" w:after="0"/>
        <w:ind w:left="1192" w:right="0" w:hanging="369"/>
        <w:jc w:val="left"/>
        <w:rPr>
          <w:sz w:val="24"/>
        </w:rPr>
      </w:pPr>
      <w:r>
        <w:rPr>
          <w:sz w:val="24"/>
        </w:rPr>
        <w:t>выявлена</w:t>
      </w:r>
      <w:r>
        <w:rPr>
          <w:spacing w:val="-11"/>
          <w:sz w:val="24"/>
        </w:rPr>
        <w:t> </w:t>
      </w:r>
      <w:r>
        <w:rPr>
          <w:sz w:val="24"/>
        </w:rPr>
        <w:t>порча,</w:t>
      </w:r>
      <w:r>
        <w:rPr>
          <w:spacing w:val="-6"/>
          <w:sz w:val="24"/>
        </w:rPr>
        <w:t> </w:t>
      </w:r>
      <w:r>
        <w:rPr>
          <w:sz w:val="24"/>
        </w:rPr>
        <w:t>хищение</w:t>
      </w:r>
      <w:r>
        <w:rPr>
          <w:spacing w:val="-6"/>
          <w:sz w:val="24"/>
        </w:rPr>
        <w:t> </w:t>
      </w:r>
      <w:r>
        <w:rPr>
          <w:sz w:val="24"/>
        </w:rPr>
        <w:t>или</w:t>
      </w:r>
      <w:r>
        <w:rPr>
          <w:spacing w:val="-9"/>
          <w:sz w:val="24"/>
        </w:rPr>
        <w:t> </w:t>
      </w:r>
      <w:r>
        <w:rPr>
          <w:spacing w:val="-2"/>
          <w:sz w:val="24"/>
        </w:rPr>
        <w:t>недостача;</w:t>
      </w:r>
    </w:p>
    <w:p>
      <w:pPr>
        <w:pStyle w:val="ListParagraph"/>
        <w:numPr>
          <w:ilvl w:val="0"/>
          <w:numId w:val="61"/>
        </w:numPr>
        <w:tabs>
          <w:tab w:pos="1192" w:val="left" w:leader="none"/>
        </w:tabs>
        <w:spacing w:line="275" w:lineRule="exact" w:before="0" w:after="0"/>
        <w:ind w:left="1192" w:right="0" w:hanging="369"/>
        <w:jc w:val="left"/>
        <w:rPr>
          <w:sz w:val="24"/>
        </w:rPr>
      </w:pPr>
      <w:r>
        <w:rPr>
          <w:sz w:val="24"/>
        </w:rPr>
        <w:t>принято</w:t>
      </w:r>
      <w:r>
        <w:rPr>
          <w:spacing w:val="69"/>
          <w:w w:val="150"/>
          <w:sz w:val="24"/>
        </w:rPr>
        <w:t> </w:t>
      </w:r>
      <w:r>
        <w:rPr>
          <w:sz w:val="24"/>
        </w:rPr>
        <w:t>решение</w:t>
      </w:r>
      <w:r>
        <w:rPr>
          <w:spacing w:val="74"/>
          <w:w w:val="150"/>
          <w:sz w:val="24"/>
        </w:rPr>
        <w:t> </w:t>
      </w:r>
      <w:r>
        <w:rPr>
          <w:sz w:val="24"/>
        </w:rPr>
        <w:t>о</w:t>
      </w:r>
      <w:r>
        <w:rPr>
          <w:spacing w:val="79"/>
          <w:w w:val="150"/>
          <w:sz w:val="24"/>
        </w:rPr>
        <w:t> </w:t>
      </w:r>
      <w:r>
        <w:rPr>
          <w:sz w:val="24"/>
        </w:rPr>
        <w:t>списании</w:t>
      </w:r>
      <w:r>
        <w:rPr>
          <w:spacing w:val="70"/>
          <w:w w:val="150"/>
          <w:sz w:val="24"/>
        </w:rPr>
        <w:t> </w:t>
      </w:r>
      <w:r>
        <w:rPr>
          <w:sz w:val="24"/>
        </w:rPr>
        <w:t>бланков</w:t>
      </w:r>
      <w:r>
        <w:rPr>
          <w:spacing w:val="25"/>
          <w:sz w:val="24"/>
        </w:rPr>
        <w:t>  </w:t>
      </w:r>
      <w:r>
        <w:rPr>
          <w:sz w:val="24"/>
        </w:rPr>
        <w:t>строгой</w:t>
      </w:r>
      <w:r>
        <w:rPr>
          <w:spacing w:val="25"/>
          <w:sz w:val="24"/>
        </w:rPr>
        <w:t>  </w:t>
      </w:r>
      <w:r>
        <w:rPr>
          <w:sz w:val="24"/>
        </w:rPr>
        <w:t>отчетности,</w:t>
      </w:r>
      <w:r>
        <w:rPr>
          <w:spacing w:val="29"/>
          <w:sz w:val="24"/>
        </w:rPr>
        <w:t>  </w:t>
      </w:r>
      <w:r>
        <w:rPr>
          <w:spacing w:val="-2"/>
          <w:sz w:val="24"/>
        </w:rPr>
        <w:t>которые</w:t>
      </w:r>
    </w:p>
    <w:p>
      <w:pPr>
        <w:pStyle w:val="BodyText"/>
        <w:spacing w:line="275" w:lineRule="exact"/>
        <w:ind w:left="1191"/>
      </w:pPr>
      <w:r>
        <w:rPr/>
        <w:t>признаны</w:t>
      </w:r>
      <w:r>
        <w:rPr>
          <w:spacing w:val="-15"/>
        </w:rPr>
        <w:t> </w:t>
      </w:r>
      <w:r>
        <w:rPr/>
        <w:t>недействительными</w:t>
      </w:r>
      <w:r>
        <w:rPr>
          <w:spacing w:val="-15"/>
        </w:rPr>
        <w:t> </w:t>
      </w:r>
      <w:r>
        <w:rPr/>
        <w:t>в</w:t>
      </w:r>
      <w:r>
        <w:rPr>
          <w:spacing w:val="-9"/>
        </w:rPr>
        <w:t> </w:t>
      </w:r>
      <w:r>
        <w:rPr/>
        <w:t>связи</w:t>
      </w:r>
      <w:r>
        <w:rPr>
          <w:spacing w:val="-10"/>
        </w:rPr>
        <w:t> </w:t>
      </w:r>
      <w:r>
        <w:rPr/>
        <w:t>с</w:t>
      </w:r>
      <w:r>
        <w:rPr>
          <w:spacing w:val="-8"/>
        </w:rPr>
        <w:t> </w:t>
      </w:r>
      <w:r>
        <w:rPr/>
        <w:t>изменением</w:t>
      </w:r>
      <w:r>
        <w:rPr>
          <w:spacing w:val="-15"/>
        </w:rPr>
        <w:t> </w:t>
      </w:r>
      <w:r>
        <w:rPr>
          <w:spacing w:val="-2"/>
        </w:rPr>
        <w:t>законодательства.</w:t>
      </w:r>
    </w:p>
    <w:p>
      <w:pPr>
        <w:spacing w:line="275" w:lineRule="exact" w:before="2"/>
        <w:ind w:left="463" w:right="0" w:firstLine="0"/>
        <w:jc w:val="left"/>
        <w:rPr>
          <w:i/>
          <w:sz w:val="24"/>
        </w:rPr>
      </w:pPr>
      <w:r>
        <w:rPr>
          <w:i/>
          <w:sz w:val="24"/>
        </w:rPr>
        <w:t>Основание:</w:t>
      </w:r>
      <w:r>
        <w:rPr>
          <w:i/>
          <w:spacing w:val="20"/>
          <w:sz w:val="24"/>
        </w:rPr>
        <w:t> </w:t>
      </w:r>
      <w:r>
        <w:rPr>
          <w:i/>
          <w:sz w:val="24"/>
        </w:rPr>
        <w:t>пункт</w:t>
      </w:r>
      <w:r>
        <w:rPr>
          <w:i/>
          <w:spacing w:val="22"/>
          <w:sz w:val="24"/>
        </w:rPr>
        <w:t> </w:t>
      </w:r>
      <w:r>
        <w:rPr>
          <w:i/>
          <w:sz w:val="24"/>
        </w:rPr>
        <w:t>337</w:t>
      </w:r>
      <w:r>
        <w:rPr>
          <w:i/>
          <w:spacing w:val="23"/>
          <w:sz w:val="24"/>
        </w:rPr>
        <w:t> </w:t>
      </w:r>
      <w:r>
        <w:rPr>
          <w:i/>
          <w:sz w:val="24"/>
        </w:rPr>
        <w:t>Инструкции</w:t>
      </w:r>
      <w:r>
        <w:rPr>
          <w:i/>
          <w:spacing w:val="27"/>
          <w:sz w:val="24"/>
        </w:rPr>
        <w:t> </w:t>
      </w:r>
      <w:r>
        <w:rPr>
          <w:i/>
          <w:sz w:val="24"/>
        </w:rPr>
        <w:t>к</w:t>
      </w:r>
      <w:r>
        <w:rPr>
          <w:i/>
          <w:spacing w:val="23"/>
          <w:sz w:val="24"/>
        </w:rPr>
        <w:t> </w:t>
      </w:r>
      <w:r>
        <w:rPr>
          <w:i/>
          <w:sz w:val="24"/>
        </w:rPr>
        <w:t>Единому</w:t>
      </w:r>
      <w:r>
        <w:rPr>
          <w:i/>
          <w:spacing w:val="19"/>
          <w:sz w:val="24"/>
        </w:rPr>
        <w:t> </w:t>
      </w:r>
      <w:r>
        <w:rPr>
          <w:i/>
          <w:sz w:val="24"/>
        </w:rPr>
        <w:t>плану</w:t>
      </w:r>
      <w:r>
        <w:rPr>
          <w:i/>
          <w:spacing w:val="21"/>
          <w:sz w:val="24"/>
        </w:rPr>
        <w:t> </w:t>
      </w:r>
      <w:r>
        <w:rPr>
          <w:i/>
          <w:sz w:val="24"/>
        </w:rPr>
        <w:t>счетов</w:t>
      </w:r>
      <w:r>
        <w:rPr>
          <w:i/>
          <w:spacing w:val="15"/>
          <w:sz w:val="24"/>
        </w:rPr>
        <w:t> </w:t>
      </w:r>
      <w:r>
        <w:rPr>
          <w:i/>
          <w:sz w:val="24"/>
        </w:rPr>
        <w:t>№</w:t>
      </w:r>
      <w:r>
        <w:rPr>
          <w:i/>
          <w:spacing w:val="29"/>
          <w:sz w:val="24"/>
        </w:rPr>
        <w:t> </w:t>
      </w:r>
      <w:r>
        <w:rPr>
          <w:i/>
          <w:sz w:val="24"/>
        </w:rPr>
        <w:t>157н,</w:t>
      </w:r>
      <w:r>
        <w:rPr>
          <w:i/>
          <w:spacing w:val="24"/>
          <w:sz w:val="24"/>
        </w:rPr>
        <w:t> </w:t>
      </w:r>
      <w:r>
        <w:rPr>
          <w:i/>
          <w:sz w:val="24"/>
        </w:rPr>
        <w:t>пункт</w:t>
      </w:r>
      <w:r>
        <w:rPr>
          <w:i/>
          <w:spacing w:val="23"/>
          <w:sz w:val="24"/>
        </w:rPr>
        <w:t> </w:t>
      </w:r>
      <w:r>
        <w:rPr>
          <w:i/>
          <w:spacing w:val="-5"/>
          <w:sz w:val="24"/>
        </w:rPr>
        <w:t>225</w:t>
      </w:r>
    </w:p>
    <w:p>
      <w:pPr>
        <w:spacing w:line="275" w:lineRule="exact" w:before="0"/>
        <w:ind w:left="463" w:right="0" w:firstLine="0"/>
        <w:jc w:val="left"/>
        <w:rPr>
          <w:i/>
          <w:sz w:val="24"/>
        </w:rPr>
      </w:pPr>
      <w:r>
        <w:rPr>
          <w:i/>
          <w:sz w:val="24"/>
        </w:rPr>
        <w:t>приложения</w:t>
      </w:r>
      <w:r>
        <w:rPr>
          <w:i/>
          <w:spacing w:val="-2"/>
          <w:sz w:val="24"/>
        </w:rPr>
        <w:t> </w:t>
      </w:r>
      <w:r>
        <w:rPr>
          <w:i/>
          <w:sz w:val="24"/>
        </w:rPr>
        <w:t>2</w:t>
      </w:r>
      <w:r>
        <w:rPr>
          <w:i/>
          <w:spacing w:val="-6"/>
          <w:sz w:val="24"/>
        </w:rPr>
        <w:t> </w:t>
      </w:r>
      <w:r>
        <w:rPr>
          <w:i/>
          <w:sz w:val="24"/>
        </w:rPr>
        <w:t>к</w:t>
      </w:r>
      <w:r>
        <w:rPr>
          <w:i/>
          <w:spacing w:val="-2"/>
          <w:sz w:val="24"/>
        </w:rPr>
        <w:t> </w:t>
      </w:r>
      <w:r>
        <w:rPr>
          <w:i/>
          <w:sz w:val="24"/>
        </w:rPr>
        <w:t>СГС</w:t>
      </w:r>
      <w:r>
        <w:rPr>
          <w:i/>
          <w:spacing w:val="-7"/>
          <w:sz w:val="24"/>
        </w:rPr>
        <w:t> </w:t>
      </w:r>
      <w:r>
        <w:rPr>
          <w:i/>
          <w:sz w:val="24"/>
        </w:rPr>
        <w:t>"Единый</w:t>
      </w:r>
      <w:r>
        <w:rPr>
          <w:i/>
          <w:spacing w:val="-2"/>
          <w:sz w:val="24"/>
        </w:rPr>
        <w:t> </w:t>
      </w:r>
      <w:r>
        <w:rPr>
          <w:i/>
          <w:sz w:val="24"/>
        </w:rPr>
        <w:t>план</w:t>
      </w:r>
      <w:r>
        <w:rPr>
          <w:i/>
          <w:spacing w:val="-1"/>
          <w:sz w:val="24"/>
        </w:rPr>
        <w:t> </w:t>
      </w:r>
      <w:r>
        <w:rPr>
          <w:i/>
          <w:spacing w:val="-2"/>
          <w:sz w:val="24"/>
        </w:rPr>
        <w:t>счетов».</w:t>
      </w:r>
    </w:p>
    <w:p>
      <w:pPr>
        <w:pStyle w:val="BodyText"/>
        <w:rPr>
          <w:i/>
        </w:rPr>
      </w:pPr>
    </w:p>
    <w:p>
      <w:pPr>
        <w:pStyle w:val="ListParagraph"/>
        <w:numPr>
          <w:ilvl w:val="2"/>
          <w:numId w:val="1"/>
        </w:numPr>
        <w:tabs>
          <w:tab w:pos="1127" w:val="left" w:leader="none"/>
        </w:tabs>
        <w:spacing w:line="240" w:lineRule="auto" w:before="0" w:after="0"/>
        <w:ind w:left="1127" w:right="0" w:hanging="661"/>
        <w:jc w:val="left"/>
        <w:rPr>
          <w:sz w:val="24"/>
        </w:rPr>
      </w:pPr>
      <w:r>
        <w:rPr>
          <w:sz w:val="24"/>
        </w:rPr>
        <w:t>Перечень</w:t>
      </w:r>
      <w:r>
        <w:rPr>
          <w:spacing w:val="62"/>
          <w:sz w:val="24"/>
        </w:rPr>
        <w:t> </w:t>
      </w:r>
      <w:r>
        <w:rPr>
          <w:sz w:val="24"/>
        </w:rPr>
        <w:t>должностей</w:t>
      </w:r>
      <w:r>
        <w:rPr>
          <w:spacing w:val="68"/>
          <w:sz w:val="24"/>
        </w:rPr>
        <w:t> </w:t>
      </w:r>
      <w:r>
        <w:rPr>
          <w:sz w:val="24"/>
        </w:rPr>
        <w:t>сотрудников,</w:t>
      </w:r>
      <w:r>
        <w:rPr>
          <w:spacing w:val="78"/>
          <w:sz w:val="24"/>
        </w:rPr>
        <w:t> </w:t>
      </w:r>
      <w:r>
        <w:rPr>
          <w:sz w:val="24"/>
        </w:rPr>
        <w:t>ответственных</w:t>
      </w:r>
      <w:r>
        <w:rPr>
          <w:spacing w:val="53"/>
          <w:sz w:val="24"/>
        </w:rPr>
        <w:t> </w:t>
      </w:r>
      <w:r>
        <w:rPr>
          <w:sz w:val="24"/>
        </w:rPr>
        <w:t>за</w:t>
      </w:r>
      <w:r>
        <w:rPr>
          <w:spacing w:val="57"/>
          <w:sz w:val="24"/>
        </w:rPr>
        <w:t> </w:t>
      </w:r>
      <w:r>
        <w:rPr>
          <w:sz w:val="24"/>
        </w:rPr>
        <w:t>учет,</w:t>
      </w:r>
      <w:r>
        <w:rPr>
          <w:spacing w:val="69"/>
          <w:sz w:val="24"/>
        </w:rPr>
        <w:t> </w:t>
      </w:r>
      <w:r>
        <w:rPr>
          <w:sz w:val="24"/>
        </w:rPr>
        <w:t>хранение</w:t>
      </w:r>
      <w:r>
        <w:rPr>
          <w:spacing w:val="68"/>
          <w:sz w:val="24"/>
        </w:rPr>
        <w:t> </w:t>
      </w:r>
      <w:r>
        <w:rPr>
          <w:spacing w:val="-10"/>
          <w:sz w:val="24"/>
        </w:rPr>
        <w:t>и</w:t>
      </w:r>
    </w:p>
    <w:p>
      <w:pPr>
        <w:pStyle w:val="BodyText"/>
        <w:spacing w:before="2"/>
        <w:ind w:left="471"/>
      </w:pPr>
      <w:r>
        <w:rPr/>
        <w:t>выдачу</w:t>
      </w:r>
      <w:r>
        <w:rPr>
          <w:spacing w:val="-11"/>
        </w:rPr>
        <w:t> </w:t>
      </w:r>
      <w:r>
        <w:rPr/>
        <w:t>бланков</w:t>
      </w:r>
      <w:r>
        <w:rPr>
          <w:spacing w:val="-3"/>
        </w:rPr>
        <w:t> </w:t>
      </w:r>
      <w:r>
        <w:rPr/>
        <w:t>строгой</w:t>
      </w:r>
      <w:r>
        <w:rPr>
          <w:spacing w:val="-7"/>
        </w:rPr>
        <w:t> </w:t>
      </w:r>
      <w:r>
        <w:rPr/>
        <w:t>отчетности,</w:t>
      </w:r>
      <w:r>
        <w:rPr>
          <w:spacing w:val="-10"/>
        </w:rPr>
        <w:t> </w:t>
      </w:r>
      <w:r>
        <w:rPr/>
        <w:t>утверждается</w:t>
      </w:r>
      <w:r>
        <w:rPr>
          <w:spacing w:val="-14"/>
        </w:rPr>
        <w:t> </w:t>
      </w:r>
      <w:r>
        <w:rPr/>
        <w:t>приказом</w:t>
      </w:r>
      <w:r>
        <w:rPr>
          <w:spacing w:val="-15"/>
        </w:rPr>
        <w:t> </w:t>
      </w:r>
      <w:r>
        <w:rPr>
          <w:spacing w:val="-2"/>
        </w:rPr>
        <w:t>учреждения.</w:t>
      </w:r>
    </w:p>
    <w:p>
      <w:pPr>
        <w:pStyle w:val="BodyText"/>
        <w:spacing w:after="0"/>
        <w:sectPr>
          <w:type w:val="continuous"/>
          <w:pgSz w:w="11910" w:h="16840"/>
          <w:pgMar w:header="0" w:footer="983" w:top="1920" w:bottom="1240" w:left="1275" w:right="141"/>
        </w:sectPr>
      </w:pPr>
    </w:p>
    <w:p>
      <w:pPr>
        <w:pStyle w:val="Heading1"/>
        <w:spacing w:before="71"/>
        <w:ind w:left="463"/>
      </w:pPr>
      <w:r>
        <w:rPr/>
        <w:drawing>
          <wp:anchor distT="0" distB="0" distL="0" distR="0" allowOverlap="1" layoutInCell="1" locked="0" behindDoc="0" simplePos="0" relativeHeight="15756800">
            <wp:simplePos x="0" y="0"/>
            <wp:positionH relativeFrom="page">
              <wp:posOffset>0</wp:posOffset>
            </wp:positionH>
            <wp:positionV relativeFrom="page">
              <wp:posOffset>253</wp:posOffset>
            </wp:positionV>
            <wp:extent cx="7562215" cy="10691876"/>
            <wp:effectExtent l="0" t="0" r="0" b="0"/>
            <wp:wrapNone/>
            <wp:docPr id="59" name="Image 59"/>
            <wp:cNvGraphicFramePr>
              <a:graphicFrameLocks/>
            </wp:cNvGraphicFramePr>
            <a:graphic>
              <a:graphicData uri="http://schemas.openxmlformats.org/drawingml/2006/picture">
                <pic:pic>
                  <pic:nvPicPr>
                    <pic:cNvPr id="59" name="Image 59"/>
                    <pic:cNvPicPr/>
                  </pic:nvPicPr>
                  <pic:blipFill>
                    <a:blip r:embed="rId79" cstate="print"/>
                    <a:stretch>
                      <a:fillRect/>
                    </a:stretch>
                  </pic:blipFill>
                  <pic:spPr>
                    <a:xfrm>
                      <a:off x="0" y="0"/>
                      <a:ext cx="7562215" cy="10691876"/>
                    </a:xfrm>
                    <a:prstGeom prst="rect">
                      <a:avLst/>
                    </a:prstGeom>
                  </pic:spPr>
                </pic:pic>
              </a:graphicData>
            </a:graphic>
          </wp:anchor>
        </w:drawing>
      </w:r>
      <w:r>
        <w:rPr/>
        <w:t>РАЗДЕЛ</w:t>
      </w:r>
      <w:r>
        <w:rPr>
          <w:spacing w:val="-8"/>
        </w:rPr>
        <w:t> </w:t>
      </w:r>
      <w:r>
        <w:rPr/>
        <w:t>3.</w:t>
      </w:r>
      <w:r>
        <w:rPr>
          <w:spacing w:val="-6"/>
        </w:rPr>
        <w:t> </w:t>
      </w:r>
      <w:r>
        <w:rPr/>
        <w:t>НАЛОГОВЫЙ</w:t>
      </w:r>
      <w:r>
        <w:rPr>
          <w:spacing w:val="-4"/>
        </w:rPr>
        <w:t> УЧЕТ</w:t>
      </w:r>
    </w:p>
    <w:p>
      <w:pPr>
        <w:pStyle w:val="ListParagraph"/>
        <w:numPr>
          <w:ilvl w:val="1"/>
          <w:numId w:val="62"/>
        </w:numPr>
        <w:tabs>
          <w:tab w:pos="993" w:val="left" w:leader="none"/>
        </w:tabs>
        <w:spacing w:line="240" w:lineRule="auto" w:before="242" w:after="0"/>
        <w:ind w:left="993" w:right="0" w:hanging="530"/>
        <w:jc w:val="left"/>
        <w:rPr>
          <w:b/>
          <w:sz w:val="24"/>
        </w:rPr>
      </w:pPr>
      <w:r>
        <w:rPr>
          <w:b/>
          <w:sz w:val="24"/>
        </w:rPr>
        <w:t>Общие</w:t>
      </w:r>
      <w:r>
        <w:rPr>
          <w:b/>
          <w:spacing w:val="-12"/>
          <w:sz w:val="24"/>
        </w:rPr>
        <w:t> </w:t>
      </w:r>
      <w:r>
        <w:rPr>
          <w:b/>
          <w:sz w:val="24"/>
        </w:rPr>
        <w:t>принципы</w:t>
      </w:r>
      <w:r>
        <w:rPr>
          <w:b/>
          <w:spacing w:val="-10"/>
          <w:sz w:val="24"/>
        </w:rPr>
        <w:t> </w:t>
      </w:r>
      <w:r>
        <w:rPr>
          <w:b/>
          <w:sz w:val="24"/>
        </w:rPr>
        <w:t>ведения налогового</w:t>
      </w:r>
      <w:r>
        <w:rPr>
          <w:b/>
          <w:spacing w:val="2"/>
          <w:sz w:val="24"/>
        </w:rPr>
        <w:t> </w:t>
      </w:r>
      <w:r>
        <w:rPr>
          <w:b/>
          <w:spacing w:val="-2"/>
          <w:sz w:val="24"/>
        </w:rPr>
        <w:t>учета</w:t>
      </w:r>
    </w:p>
    <w:p>
      <w:pPr>
        <w:pStyle w:val="ListParagraph"/>
        <w:numPr>
          <w:ilvl w:val="2"/>
          <w:numId w:val="62"/>
        </w:numPr>
        <w:tabs>
          <w:tab w:pos="1170" w:val="left" w:leader="none"/>
        </w:tabs>
        <w:spacing w:line="240" w:lineRule="auto" w:before="233" w:after="0"/>
        <w:ind w:left="1170" w:right="0" w:hanging="707"/>
        <w:jc w:val="left"/>
        <w:rPr>
          <w:sz w:val="24"/>
        </w:rPr>
      </w:pPr>
      <w:r>
        <w:rPr>
          <w:sz w:val="24"/>
        </w:rPr>
        <w:t>Для</w:t>
      </w:r>
      <w:r>
        <w:rPr>
          <w:spacing w:val="-8"/>
          <w:sz w:val="24"/>
        </w:rPr>
        <w:t> </w:t>
      </w:r>
      <w:r>
        <w:rPr>
          <w:sz w:val="24"/>
        </w:rPr>
        <w:t>ведения</w:t>
      </w:r>
      <w:r>
        <w:rPr>
          <w:spacing w:val="-9"/>
          <w:sz w:val="24"/>
        </w:rPr>
        <w:t> </w:t>
      </w:r>
      <w:r>
        <w:rPr>
          <w:sz w:val="24"/>
        </w:rPr>
        <w:t>налогового</w:t>
      </w:r>
      <w:r>
        <w:rPr>
          <w:spacing w:val="-4"/>
          <w:sz w:val="24"/>
        </w:rPr>
        <w:t> </w:t>
      </w:r>
      <w:r>
        <w:rPr>
          <w:sz w:val="24"/>
        </w:rPr>
        <w:t>учета ГЦББУКК</w:t>
      </w:r>
      <w:r>
        <w:rPr>
          <w:spacing w:val="-5"/>
          <w:sz w:val="24"/>
        </w:rPr>
        <w:t> </w:t>
      </w:r>
      <w:r>
        <w:rPr>
          <w:spacing w:val="-2"/>
          <w:sz w:val="24"/>
        </w:rPr>
        <w:t>используются:</w:t>
      </w:r>
    </w:p>
    <w:p>
      <w:pPr>
        <w:pStyle w:val="ListParagraph"/>
        <w:numPr>
          <w:ilvl w:val="3"/>
          <w:numId w:val="62"/>
        </w:numPr>
        <w:tabs>
          <w:tab w:pos="1176" w:val="left" w:leader="none"/>
          <w:tab w:pos="2184" w:val="left" w:leader="none"/>
          <w:tab w:pos="4008" w:val="left" w:leader="none"/>
          <w:tab w:pos="4824" w:val="left" w:leader="none"/>
          <w:tab w:pos="5203" w:val="left" w:leader="none"/>
          <w:tab w:pos="6945" w:val="left" w:leader="none"/>
          <w:tab w:pos="8217" w:val="left" w:leader="none"/>
        </w:tabs>
        <w:spacing w:line="298" w:lineRule="exact" w:before="66" w:after="0"/>
        <w:ind w:left="1176" w:right="0" w:hanging="350"/>
        <w:jc w:val="left"/>
        <w:rPr>
          <w:sz w:val="24"/>
        </w:rPr>
      </w:pPr>
      <w:r>
        <w:rPr>
          <w:spacing w:val="-2"/>
          <w:sz w:val="24"/>
        </w:rPr>
        <w:t>данные</w:t>
      </w:r>
      <w:r>
        <w:rPr>
          <w:sz w:val="24"/>
        </w:rPr>
        <w:tab/>
      </w:r>
      <w:r>
        <w:rPr>
          <w:spacing w:val="-2"/>
          <w:sz w:val="24"/>
        </w:rPr>
        <w:t>бухгалтерского</w:t>
      </w:r>
      <w:r>
        <w:rPr>
          <w:sz w:val="24"/>
        </w:rPr>
        <w:tab/>
      </w:r>
      <w:r>
        <w:rPr>
          <w:spacing w:val="-2"/>
          <w:sz w:val="24"/>
        </w:rPr>
        <w:t>учета</w:t>
      </w:r>
      <w:r>
        <w:rPr>
          <w:sz w:val="24"/>
        </w:rPr>
        <w:tab/>
      </w:r>
      <w:r>
        <w:rPr>
          <w:spacing w:val="-10"/>
          <w:sz w:val="24"/>
        </w:rPr>
        <w:t>и</w:t>
      </w:r>
      <w:r>
        <w:rPr>
          <w:sz w:val="24"/>
        </w:rPr>
        <w:tab/>
      </w:r>
      <w:r>
        <w:rPr>
          <w:spacing w:val="-2"/>
          <w:sz w:val="24"/>
        </w:rPr>
        <w:t>бухгалтерских</w:t>
      </w:r>
      <w:r>
        <w:rPr>
          <w:sz w:val="24"/>
        </w:rPr>
        <w:tab/>
      </w:r>
      <w:r>
        <w:rPr>
          <w:spacing w:val="-2"/>
          <w:sz w:val="24"/>
        </w:rPr>
        <w:t>регистров</w:t>
      </w:r>
      <w:r>
        <w:rPr>
          <w:sz w:val="24"/>
        </w:rPr>
        <w:tab/>
      </w:r>
      <w:r>
        <w:rPr>
          <w:spacing w:val="-2"/>
          <w:sz w:val="24"/>
        </w:rPr>
        <w:t>(метод</w:t>
      </w:r>
    </w:p>
    <w:p>
      <w:pPr>
        <w:pStyle w:val="BodyText"/>
        <w:spacing w:line="272" w:lineRule="exact"/>
        <w:ind w:left="1183"/>
      </w:pPr>
      <w:r>
        <w:rPr>
          <w:spacing w:val="-2"/>
        </w:rPr>
        <w:t>корректировок);</w:t>
      </w:r>
    </w:p>
    <w:p>
      <w:pPr>
        <w:pStyle w:val="ListParagraph"/>
        <w:numPr>
          <w:ilvl w:val="3"/>
          <w:numId w:val="62"/>
        </w:numPr>
        <w:tabs>
          <w:tab w:pos="1176" w:val="left" w:leader="none"/>
        </w:tabs>
        <w:spacing w:line="292" w:lineRule="exact" w:before="0" w:after="0"/>
        <w:ind w:left="1176" w:right="0" w:hanging="350"/>
        <w:jc w:val="left"/>
        <w:rPr>
          <w:sz w:val="24"/>
        </w:rPr>
      </w:pPr>
      <w:r>
        <w:rPr>
          <w:sz w:val="24"/>
        </w:rPr>
        <w:t>регистры</w:t>
      </w:r>
      <w:r>
        <w:rPr>
          <w:spacing w:val="53"/>
          <w:sz w:val="24"/>
        </w:rPr>
        <w:t> </w:t>
      </w:r>
      <w:r>
        <w:rPr>
          <w:sz w:val="24"/>
        </w:rPr>
        <w:t>налогового</w:t>
      </w:r>
      <w:r>
        <w:rPr>
          <w:spacing w:val="49"/>
          <w:sz w:val="24"/>
        </w:rPr>
        <w:t> </w:t>
      </w:r>
      <w:r>
        <w:rPr>
          <w:sz w:val="24"/>
        </w:rPr>
        <w:t>учета</w:t>
      </w:r>
      <w:r>
        <w:rPr>
          <w:spacing w:val="49"/>
          <w:sz w:val="24"/>
        </w:rPr>
        <w:t> </w:t>
      </w:r>
      <w:r>
        <w:rPr>
          <w:sz w:val="24"/>
        </w:rPr>
        <w:t>по</w:t>
      </w:r>
      <w:r>
        <w:rPr>
          <w:spacing w:val="55"/>
          <w:sz w:val="24"/>
        </w:rPr>
        <w:t> </w:t>
      </w:r>
      <w:r>
        <w:rPr>
          <w:sz w:val="24"/>
        </w:rPr>
        <w:t>утвержденным</w:t>
      </w:r>
      <w:r>
        <w:rPr>
          <w:spacing w:val="49"/>
          <w:sz w:val="24"/>
        </w:rPr>
        <w:t> </w:t>
      </w:r>
      <w:r>
        <w:rPr>
          <w:sz w:val="24"/>
        </w:rPr>
        <w:t>формам</w:t>
      </w:r>
      <w:r>
        <w:rPr>
          <w:spacing w:val="57"/>
          <w:sz w:val="24"/>
        </w:rPr>
        <w:t> </w:t>
      </w:r>
      <w:r>
        <w:rPr>
          <w:sz w:val="24"/>
        </w:rPr>
        <w:t>с</w:t>
      </w:r>
      <w:r>
        <w:rPr>
          <w:spacing w:val="58"/>
          <w:sz w:val="24"/>
        </w:rPr>
        <w:t> </w:t>
      </w:r>
      <w:r>
        <w:rPr>
          <w:spacing w:val="-2"/>
          <w:sz w:val="24"/>
        </w:rPr>
        <w:t>обязательными</w:t>
      </w:r>
    </w:p>
    <w:p>
      <w:pPr>
        <w:pStyle w:val="BodyText"/>
        <w:spacing w:line="273" w:lineRule="exact"/>
        <w:ind w:left="1178"/>
      </w:pPr>
      <w:r>
        <w:rPr/>
        <w:t>реквизитами,</w:t>
      </w:r>
      <w:r>
        <w:rPr>
          <w:spacing w:val="-4"/>
        </w:rPr>
        <w:t> </w:t>
      </w:r>
      <w:r>
        <w:rPr/>
        <w:t>перечисленными</w:t>
      </w:r>
      <w:r>
        <w:rPr>
          <w:spacing w:val="3"/>
        </w:rPr>
        <w:t> </w:t>
      </w:r>
      <w:r>
        <w:rPr/>
        <w:t>в</w:t>
      </w:r>
      <w:r>
        <w:rPr>
          <w:spacing w:val="5"/>
        </w:rPr>
        <w:t> </w:t>
      </w:r>
      <w:r>
        <w:rPr/>
        <w:t>ст.</w:t>
      </w:r>
      <w:r>
        <w:rPr>
          <w:spacing w:val="-14"/>
        </w:rPr>
        <w:t> </w:t>
      </w:r>
      <w:r>
        <w:rPr/>
        <w:t>313</w:t>
      </w:r>
      <w:r>
        <w:rPr>
          <w:spacing w:val="-10"/>
        </w:rPr>
        <w:t> </w:t>
      </w:r>
      <w:r>
        <w:rPr/>
        <w:t>НК</w:t>
      </w:r>
      <w:r>
        <w:rPr>
          <w:spacing w:val="-15"/>
        </w:rPr>
        <w:t> </w:t>
      </w:r>
      <w:r>
        <w:rPr>
          <w:spacing w:val="-5"/>
        </w:rPr>
        <w:t>РФ.</w:t>
      </w:r>
    </w:p>
    <w:p>
      <w:pPr>
        <w:pStyle w:val="ListParagraph"/>
        <w:numPr>
          <w:ilvl w:val="2"/>
          <w:numId w:val="62"/>
        </w:numPr>
        <w:tabs>
          <w:tab w:pos="1182" w:val="left" w:leader="none"/>
        </w:tabs>
        <w:spacing w:line="240" w:lineRule="auto" w:before="185" w:after="0"/>
        <w:ind w:left="1182" w:right="0" w:hanging="719"/>
        <w:jc w:val="left"/>
        <w:rPr>
          <w:sz w:val="24"/>
        </w:rPr>
      </w:pPr>
      <w:r>
        <w:rPr>
          <w:spacing w:val="-4"/>
          <w:sz w:val="24"/>
        </w:rPr>
        <w:t>По</w:t>
      </w:r>
      <w:r>
        <w:rPr>
          <w:spacing w:val="-2"/>
          <w:sz w:val="24"/>
        </w:rPr>
        <w:t> </w:t>
      </w:r>
      <w:r>
        <w:rPr>
          <w:spacing w:val="-4"/>
          <w:sz w:val="24"/>
        </w:rPr>
        <w:t>учреждениям</w:t>
      </w:r>
      <w:r>
        <w:rPr>
          <w:spacing w:val="-10"/>
          <w:sz w:val="24"/>
        </w:rPr>
        <w:t> </w:t>
      </w:r>
      <w:r>
        <w:rPr>
          <w:spacing w:val="-4"/>
          <w:sz w:val="24"/>
        </w:rPr>
        <w:t>ГЦББУКК</w:t>
      </w:r>
      <w:r>
        <w:rPr>
          <w:spacing w:val="-12"/>
          <w:sz w:val="24"/>
        </w:rPr>
        <w:t> </w:t>
      </w:r>
      <w:r>
        <w:rPr>
          <w:spacing w:val="-4"/>
          <w:sz w:val="24"/>
        </w:rPr>
        <w:t>формируются</w:t>
      </w:r>
      <w:r>
        <w:rPr>
          <w:sz w:val="24"/>
        </w:rPr>
        <w:t> </w:t>
      </w:r>
      <w:r>
        <w:rPr>
          <w:spacing w:val="-4"/>
          <w:sz w:val="24"/>
        </w:rPr>
        <w:t>следующие</w:t>
      </w:r>
      <w:r>
        <w:rPr>
          <w:spacing w:val="7"/>
          <w:sz w:val="24"/>
        </w:rPr>
        <w:t> </w:t>
      </w:r>
      <w:r>
        <w:rPr>
          <w:spacing w:val="-4"/>
          <w:sz w:val="24"/>
        </w:rPr>
        <w:t>налоговые</w:t>
      </w:r>
      <w:r>
        <w:rPr>
          <w:spacing w:val="5"/>
          <w:sz w:val="24"/>
        </w:rPr>
        <w:t> </w:t>
      </w:r>
      <w:r>
        <w:rPr>
          <w:spacing w:val="-4"/>
          <w:sz w:val="24"/>
        </w:rPr>
        <w:t>регистры:</w:t>
      </w:r>
    </w:p>
    <w:p>
      <w:pPr>
        <w:pStyle w:val="ListParagraph"/>
        <w:numPr>
          <w:ilvl w:val="3"/>
          <w:numId w:val="62"/>
        </w:numPr>
        <w:tabs>
          <w:tab w:pos="1176" w:val="left" w:leader="none"/>
        </w:tabs>
        <w:spacing w:line="298" w:lineRule="exact" w:before="2" w:after="0"/>
        <w:ind w:left="1176" w:right="0" w:hanging="350"/>
        <w:jc w:val="left"/>
        <w:rPr>
          <w:sz w:val="24"/>
        </w:rPr>
      </w:pPr>
      <w:r>
        <w:rPr>
          <w:spacing w:val="-4"/>
          <w:sz w:val="24"/>
        </w:rPr>
        <w:t>регистр</w:t>
      </w:r>
      <w:r>
        <w:rPr>
          <w:spacing w:val="2"/>
          <w:sz w:val="24"/>
        </w:rPr>
        <w:t> </w:t>
      </w:r>
      <w:r>
        <w:rPr>
          <w:spacing w:val="-4"/>
          <w:sz w:val="24"/>
        </w:rPr>
        <w:t>учета</w:t>
      </w:r>
      <w:r>
        <w:rPr>
          <w:spacing w:val="-7"/>
          <w:sz w:val="24"/>
        </w:rPr>
        <w:t> </w:t>
      </w:r>
      <w:r>
        <w:rPr>
          <w:spacing w:val="-4"/>
          <w:sz w:val="24"/>
        </w:rPr>
        <w:t>доходов;</w:t>
      </w:r>
    </w:p>
    <w:p>
      <w:pPr>
        <w:pStyle w:val="ListParagraph"/>
        <w:numPr>
          <w:ilvl w:val="3"/>
          <w:numId w:val="62"/>
        </w:numPr>
        <w:tabs>
          <w:tab w:pos="1176" w:val="left" w:leader="none"/>
        </w:tabs>
        <w:spacing w:line="293" w:lineRule="exact" w:before="0" w:after="0"/>
        <w:ind w:left="1176" w:right="0" w:hanging="350"/>
        <w:jc w:val="left"/>
        <w:rPr>
          <w:sz w:val="24"/>
        </w:rPr>
      </w:pPr>
      <w:r>
        <w:rPr>
          <w:spacing w:val="-4"/>
          <w:sz w:val="24"/>
        </w:rPr>
        <w:t>регистры</w:t>
      </w:r>
      <w:r>
        <w:rPr>
          <w:spacing w:val="-2"/>
          <w:sz w:val="24"/>
        </w:rPr>
        <w:t> </w:t>
      </w:r>
      <w:r>
        <w:rPr>
          <w:spacing w:val="-4"/>
          <w:sz w:val="24"/>
        </w:rPr>
        <w:t>учета</w:t>
      </w:r>
      <w:r>
        <w:rPr>
          <w:spacing w:val="1"/>
          <w:sz w:val="24"/>
        </w:rPr>
        <w:t> </w:t>
      </w:r>
      <w:r>
        <w:rPr>
          <w:spacing w:val="-4"/>
          <w:sz w:val="24"/>
        </w:rPr>
        <w:t>расходов.</w:t>
      </w:r>
    </w:p>
    <w:p>
      <w:pPr>
        <w:pStyle w:val="BodyText"/>
        <w:spacing w:line="270" w:lineRule="exact"/>
        <w:ind w:left="818"/>
      </w:pPr>
      <w:r>
        <w:rPr>
          <w:spacing w:val="-2"/>
        </w:rPr>
        <w:t>Налоговые</w:t>
      </w:r>
      <w:r>
        <w:rPr>
          <w:spacing w:val="-3"/>
        </w:rPr>
        <w:t> </w:t>
      </w:r>
      <w:r>
        <w:rPr>
          <w:spacing w:val="-2"/>
        </w:rPr>
        <w:t>регистры</w:t>
      </w:r>
      <w:r>
        <w:rPr>
          <w:spacing w:val="-8"/>
        </w:rPr>
        <w:t> </w:t>
      </w:r>
      <w:r>
        <w:rPr>
          <w:spacing w:val="-2"/>
        </w:rPr>
        <w:t>формируются</w:t>
      </w:r>
      <w:r>
        <w:rPr>
          <w:spacing w:val="10"/>
        </w:rPr>
        <w:t> </w:t>
      </w:r>
      <w:r>
        <w:rPr>
          <w:spacing w:val="-2"/>
        </w:rPr>
        <w:t>ежеквартально.</w:t>
      </w:r>
    </w:p>
    <w:p>
      <w:pPr>
        <w:pStyle w:val="ListParagraph"/>
        <w:numPr>
          <w:ilvl w:val="2"/>
          <w:numId w:val="62"/>
        </w:numPr>
        <w:tabs>
          <w:tab w:pos="1062" w:val="left" w:leader="none"/>
        </w:tabs>
        <w:spacing w:line="240" w:lineRule="auto" w:before="180" w:after="0"/>
        <w:ind w:left="1062" w:right="0" w:hanging="599"/>
        <w:jc w:val="left"/>
        <w:rPr>
          <w:sz w:val="24"/>
        </w:rPr>
      </w:pPr>
      <w:r>
        <w:rPr>
          <w:sz w:val="24"/>
        </w:rPr>
        <w:t>Ответственность</w:t>
      </w:r>
      <w:r>
        <w:rPr>
          <w:spacing w:val="-13"/>
          <w:sz w:val="24"/>
        </w:rPr>
        <w:t> </w:t>
      </w:r>
      <w:r>
        <w:rPr>
          <w:sz w:val="24"/>
        </w:rPr>
        <w:t>за</w:t>
      </w:r>
      <w:r>
        <w:rPr>
          <w:spacing w:val="-12"/>
          <w:sz w:val="24"/>
        </w:rPr>
        <w:t> </w:t>
      </w:r>
      <w:r>
        <w:rPr>
          <w:sz w:val="24"/>
        </w:rPr>
        <w:t>ведение</w:t>
      </w:r>
      <w:r>
        <w:rPr>
          <w:spacing w:val="-2"/>
          <w:sz w:val="24"/>
        </w:rPr>
        <w:t> </w:t>
      </w:r>
      <w:r>
        <w:rPr>
          <w:sz w:val="24"/>
        </w:rPr>
        <w:t>налоговых</w:t>
      </w:r>
      <w:r>
        <w:rPr>
          <w:spacing w:val="-11"/>
          <w:sz w:val="24"/>
        </w:rPr>
        <w:t> </w:t>
      </w:r>
      <w:r>
        <w:rPr>
          <w:sz w:val="24"/>
        </w:rPr>
        <w:t>регистров</w:t>
      </w:r>
      <w:r>
        <w:rPr>
          <w:spacing w:val="-8"/>
          <w:sz w:val="24"/>
        </w:rPr>
        <w:t> </w:t>
      </w:r>
      <w:r>
        <w:rPr>
          <w:sz w:val="24"/>
        </w:rPr>
        <w:t>возлагается</w:t>
      </w:r>
      <w:r>
        <w:rPr>
          <w:spacing w:val="-15"/>
          <w:sz w:val="24"/>
        </w:rPr>
        <w:t> </w:t>
      </w:r>
      <w:r>
        <w:rPr>
          <w:spacing w:val="-5"/>
          <w:sz w:val="24"/>
        </w:rPr>
        <w:t>на:</w:t>
      </w:r>
    </w:p>
    <w:p>
      <w:pPr>
        <w:pStyle w:val="ListParagraph"/>
        <w:numPr>
          <w:ilvl w:val="3"/>
          <w:numId w:val="62"/>
        </w:numPr>
        <w:tabs>
          <w:tab w:pos="1887" w:val="left" w:leader="none"/>
        </w:tabs>
        <w:spacing w:line="240" w:lineRule="auto" w:before="7" w:after="0"/>
        <w:ind w:left="1887" w:right="0" w:hanging="282"/>
        <w:jc w:val="left"/>
        <w:rPr>
          <w:sz w:val="24"/>
        </w:rPr>
      </w:pPr>
      <w:r>
        <w:rPr>
          <w:spacing w:val="-6"/>
          <w:sz w:val="24"/>
        </w:rPr>
        <w:t>главного</w:t>
      </w:r>
      <w:r>
        <w:rPr>
          <w:sz w:val="24"/>
        </w:rPr>
        <w:t> </w:t>
      </w:r>
      <w:r>
        <w:rPr>
          <w:spacing w:val="-2"/>
          <w:sz w:val="24"/>
        </w:rPr>
        <w:t>бухгалтера.</w:t>
      </w:r>
    </w:p>
    <w:p>
      <w:pPr>
        <w:pStyle w:val="ListParagraph"/>
        <w:numPr>
          <w:ilvl w:val="2"/>
          <w:numId w:val="62"/>
        </w:numPr>
        <w:tabs>
          <w:tab w:pos="471" w:val="left" w:leader="none"/>
          <w:tab w:pos="1167" w:val="left" w:leader="none"/>
        </w:tabs>
        <w:spacing w:line="242" w:lineRule="auto" w:before="171" w:after="0"/>
        <w:ind w:left="471" w:right="1588" w:hanging="9"/>
        <w:jc w:val="both"/>
        <w:rPr>
          <w:sz w:val="24"/>
        </w:rPr>
      </w:pPr>
      <w:r>
        <w:rPr>
          <w:sz w:val="24"/>
        </w:rPr>
        <w:t>ГЦББУКК используется следующий способ представления налоговой отчетности в налоговые органы:</w:t>
      </w:r>
    </w:p>
    <w:p>
      <w:pPr>
        <w:pStyle w:val="ListParagraph"/>
        <w:numPr>
          <w:ilvl w:val="3"/>
          <w:numId w:val="62"/>
        </w:numPr>
        <w:tabs>
          <w:tab w:pos="1172" w:val="left" w:leader="none"/>
        </w:tabs>
        <w:spacing w:line="294" w:lineRule="exact" w:before="0" w:after="0"/>
        <w:ind w:left="1172" w:right="0" w:hanging="346"/>
        <w:jc w:val="left"/>
        <w:rPr>
          <w:sz w:val="24"/>
        </w:rPr>
      </w:pPr>
      <w:r>
        <w:rPr>
          <w:sz w:val="24"/>
        </w:rPr>
        <w:t>по</w:t>
      </w:r>
      <w:r>
        <w:rPr>
          <w:spacing w:val="-5"/>
          <w:sz w:val="24"/>
        </w:rPr>
        <w:t> </w:t>
      </w:r>
      <w:r>
        <w:rPr>
          <w:sz w:val="24"/>
        </w:rPr>
        <w:t>телекоммуникационным каналам</w:t>
      </w:r>
      <w:r>
        <w:rPr>
          <w:spacing w:val="-4"/>
          <w:sz w:val="24"/>
        </w:rPr>
        <w:t> </w:t>
      </w:r>
      <w:r>
        <w:rPr>
          <w:spacing w:val="-2"/>
          <w:sz w:val="24"/>
        </w:rPr>
        <w:t>связи.</w:t>
      </w:r>
    </w:p>
    <w:p>
      <w:pPr>
        <w:pStyle w:val="Heading1"/>
        <w:numPr>
          <w:ilvl w:val="1"/>
          <w:numId w:val="62"/>
        </w:numPr>
        <w:tabs>
          <w:tab w:pos="993" w:val="left" w:leader="none"/>
        </w:tabs>
        <w:spacing w:line="240" w:lineRule="auto" w:before="186" w:after="0"/>
        <w:ind w:left="993" w:right="0" w:hanging="530"/>
        <w:jc w:val="left"/>
      </w:pPr>
      <w:r>
        <w:rPr/>
        <w:t>Налог</w:t>
      </w:r>
      <w:r>
        <w:rPr>
          <w:spacing w:val="-8"/>
        </w:rPr>
        <w:t> </w:t>
      </w:r>
      <w:r>
        <w:rPr/>
        <w:t>на</w:t>
      </w:r>
      <w:r>
        <w:rPr>
          <w:spacing w:val="1"/>
        </w:rPr>
        <w:t> </w:t>
      </w:r>
      <w:r>
        <w:rPr>
          <w:spacing w:val="-2"/>
        </w:rPr>
        <w:t>прибыль</w:t>
      </w:r>
    </w:p>
    <w:p>
      <w:pPr>
        <w:pStyle w:val="ListParagraph"/>
        <w:numPr>
          <w:ilvl w:val="2"/>
          <w:numId w:val="62"/>
        </w:numPr>
        <w:tabs>
          <w:tab w:pos="471" w:val="left" w:leader="none"/>
          <w:tab w:pos="1191" w:val="left" w:leader="none"/>
          <w:tab w:pos="8013" w:val="left" w:leader="none"/>
        </w:tabs>
        <w:spacing w:line="240" w:lineRule="auto" w:before="271" w:after="0"/>
        <w:ind w:left="471" w:right="1599" w:hanging="9"/>
        <w:jc w:val="left"/>
        <w:rPr>
          <w:sz w:val="24"/>
        </w:rPr>
      </w:pPr>
      <w:r>
        <w:rPr>
          <w:sz w:val="24"/>
        </w:rPr>
        <w:t>Доходы</w:t>
      </w:r>
      <w:r>
        <w:rPr>
          <w:spacing w:val="80"/>
          <w:sz w:val="24"/>
        </w:rPr>
        <w:t> </w:t>
      </w:r>
      <w:r>
        <w:rPr>
          <w:sz w:val="24"/>
        </w:rPr>
        <w:t>и</w:t>
      </w:r>
      <w:r>
        <w:rPr>
          <w:spacing w:val="80"/>
          <w:sz w:val="24"/>
        </w:rPr>
        <w:t> </w:t>
      </w:r>
      <w:r>
        <w:rPr>
          <w:sz w:val="24"/>
        </w:rPr>
        <w:t>расходы</w:t>
      </w:r>
      <w:r>
        <w:rPr>
          <w:spacing w:val="80"/>
          <w:sz w:val="24"/>
        </w:rPr>
        <w:t> </w:t>
      </w:r>
      <w:r>
        <w:rPr>
          <w:sz w:val="24"/>
        </w:rPr>
        <w:t>от</w:t>
      </w:r>
      <w:r>
        <w:rPr>
          <w:spacing w:val="80"/>
          <w:sz w:val="24"/>
        </w:rPr>
        <w:t> </w:t>
      </w:r>
      <w:r>
        <w:rPr>
          <w:sz w:val="24"/>
        </w:rPr>
        <w:t>предпринимательской</w:t>
      </w:r>
      <w:r>
        <w:rPr>
          <w:spacing w:val="80"/>
          <w:sz w:val="24"/>
        </w:rPr>
        <w:t> </w:t>
      </w:r>
      <w:r>
        <w:rPr>
          <w:sz w:val="24"/>
        </w:rPr>
        <w:t>деятельности</w:t>
        <w:tab/>
        <w:t>в</w:t>
      </w:r>
      <w:r>
        <w:rPr>
          <w:spacing w:val="80"/>
          <w:sz w:val="24"/>
        </w:rPr>
        <w:t> </w:t>
      </w:r>
      <w:r>
        <w:rPr>
          <w:sz w:val="24"/>
        </w:rPr>
        <w:t>целях исчисления налога на прибыль определяются</w:t>
      </w:r>
    </w:p>
    <w:p>
      <w:pPr>
        <w:pStyle w:val="ListParagraph"/>
        <w:numPr>
          <w:ilvl w:val="3"/>
          <w:numId w:val="62"/>
        </w:numPr>
        <w:tabs>
          <w:tab w:pos="1180" w:val="left" w:leader="none"/>
        </w:tabs>
        <w:spacing w:line="240" w:lineRule="auto" w:before="0" w:after="0"/>
        <w:ind w:left="1180" w:right="0" w:hanging="354"/>
        <w:jc w:val="both"/>
        <w:rPr>
          <w:sz w:val="24"/>
        </w:rPr>
      </w:pPr>
      <w:r>
        <w:rPr>
          <w:sz w:val="24"/>
        </w:rPr>
        <w:t>методом</w:t>
      </w:r>
      <w:r>
        <w:rPr>
          <w:spacing w:val="-9"/>
          <w:sz w:val="24"/>
        </w:rPr>
        <w:t> </w:t>
      </w:r>
      <w:r>
        <w:rPr>
          <w:spacing w:val="-2"/>
          <w:sz w:val="24"/>
        </w:rPr>
        <w:t>начисления.</w:t>
      </w:r>
    </w:p>
    <w:p>
      <w:pPr>
        <w:pStyle w:val="ListParagraph"/>
        <w:numPr>
          <w:ilvl w:val="2"/>
          <w:numId w:val="62"/>
        </w:numPr>
        <w:tabs>
          <w:tab w:pos="1062" w:val="left" w:leader="none"/>
        </w:tabs>
        <w:spacing w:line="240" w:lineRule="auto" w:before="176" w:after="0"/>
        <w:ind w:left="1062" w:right="0" w:hanging="599"/>
        <w:jc w:val="left"/>
        <w:rPr>
          <w:sz w:val="24"/>
        </w:rPr>
      </w:pPr>
      <w:r>
        <w:rPr>
          <w:sz w:val="24"/>
        </w:rPr>
        <w:t>Отчетными</w:t>
      </w:r>
      <w:r>
        <w:rPr>
          <w:spacing w:val="-8"/>
          <w:sz w:val="24"/>
        </w:rPr>
        <w:t> </w:t>
      </w:r>
      <w:r>
        <w:rPr>
          <w:sz w:val="24"/>
        </w:rPr>
        <w:t>периодами</w:t>
      </w:r>
      <w:r>
        <w:rPr>
          <w:spacing w:val="-7"/>
          <w:sz w:val="24"/>
        </w:rPr>
        <w:t> </w:t>
      </w:r>
      <w:r>
        <w:rPr>
          <w:sz w:val="24"/>
        </w:rPr>
        <w:t>по</w:t>
      </w:r>
      <w:r>
        <w:rPr>
          <w:spacing w:val="-2"/>
          <w:sz w:val="24"/>
        </w:rPr>
        <w:t> </w:t>
      </w:r>
      <w:r>
        <w:rPr>
          <w:sz w:val="24"/>
        </w:rPr>
        <w:t>налогу</w:t>
      </w:r>
      <w:r>
        <w:rPr>
          <w:spacing w:val="-9"/>
          <w:sz w:val="24"/>
        </w:rPr>
        <w:t> </w:t>
      </w:r>
      <w:r>
        <w:rPr>
          <w:spacing w:val="-2"/>
          <w:sz w:val="24"/>
        </w:rPr>
        <w:t>признаются:</w:t>
      </w:r>
    </w:p>
    <w:p>
      <w:pPr>
        <w:pStyle w:val="ListParagraph"/>
        <w:numPr>
          <w:ilvl w:val="3"/>
          <w:numId w:val="62"/>
        </w:numPr>
        <w:tabs>
          <w:tab w:pos="1171" w:val="left" w:leader="none"/>
        </w:tabs>
        <w:spacing w:line="240" w:lineRule="auto" w:before="8" w:after="0"/>
        <w:ind w:left="1171" w:right="0" w:hanging="345"/>
        <w:jc w:val="both"/>
        <w:rPr>
          <w:sz w:val="24"/>
        </w:rPr>
      </w:pPr>
      <w:r>
        <w:rPr>
          <w:sz w:val="24"/>
        </w:rPr>
        <w:t>первый</w:t>
      </w:r>
      <w:r>
        <w:rPr>
          <w:spacing w:val="-11"/>
          <w:sz w:val="24"/>
        </w:rPr>
        <w:t> </w:t>
      </w:r>
      <w:r>
        <w:rPr>
          <w:sz w:val="24"/>
        </w:rPr>
        <w:t>квартал,</w:t>
      </w:r>
      <w:r>
        <w:rPr>
          <w:spacing w:val="-15"/>
          <w:sz w:val="24"/>
        </w:rPr>
        <w:t> </w:t>
      </w:r>
      <w:r>
        <w:rPr>
          <w:sz w:val="24"/>
        </w:rPr>
        <w:t>полугодие и</w:t>
      </w:r>
      <w:r>
        <w:rPr>
          <w:spacing w:val="-7"/>
          <w:sz w:val="24"/>
        </w:rPr>
        <w:t> </w:t>
      </w:r>
      <w:r>
        <w:rPr>
          <w:sz w:val="24"/>
        </w:rPr>
        <w:t>девять</w:t>
      </w:r>
      <w:r>
        <w:rPr>
          <w:spacing w:val="-4"/>
          <w:sz w:val="24"/>
        </w:rPr>
        <w:t> </w:t>
      </w:r>
      <w:r>
        <w:rPr>
          <w:sz w:val="24"/>
        </w:rPr>
        <w:t>месяцев календарного </w:t>
      </w:r>
      <w:r>
        <w:rPr>
          <w:spacing w:val="-2"/>
          <w:sz w:val="24"/>
        </w:rPr>
        <w:t>года.</w:t>
      </w:r>
    </w:p>
    <w:p>
      <w:pPr>
        <w:pStyle w:val="ListParagraph"/>
        <w:numPr>
          <w:ilvl w:val="2"/>
          <w:numId w:val="62"/>
        </w:numPr>
        <w:tabs>
          <w:tab w:pos="1062" w:val="left" w:leader="none"/>
        </w:tabs>
        <w:spacing w:line="240" w:lineRule="auto" w:before="171" w:after="0"/>
        <w:ind w:left="1062" w:right="0" w:hanging="599"/>
        <w:jc w:val="both"/>
        <w:rPr>
          <w:sz w:val="24"/>
        </w:rPr>
      </w:pPr>
      <w:r>
        <w:rPr>
          <w:sz w:val="24"/>
        </w:rPr>
        <w:t>В</w:t>
      </w:r>
      <w:r>
        <w:rPr>
          <w:spacing w:val="-5"/>
          <w:sz w:val="24"/>
        </w:rPr>
        <w:t> </w:t>
      </w:r>
      <w:r>
        <w:rPr>
          <w:sz w:val="24"/>
        </w:rPr>
        <w:t>составе</w:t>
      </w:r>
      <w:r>
        <w:rPr>
          <w:spacing w:val="-8"/>
          <w:sz w:val="24"/>
        </w:rPr>
        <w:t> </w:t>
      </w:r>
      <w:r>
        <w:rPr>
          <w:sz w:val="24"/>
        </w:rPr>
        <w:t>прямых</w:t>
      </w:r>
      <w:r>
        <w:rPr>
          <w:spacing w:val="-7"/>
          <w:sz w:val="24"/>
        </w:rPr>
        <w:t> </w:t>
      </w:r>
      <w:r>
        <w:rPr>
          <w:sz w:val="24"/>
        </w:rPr>
        <w:t>расходов</w:t>
      </w:r>
      <w:r>
        <w:rPr>
          <w:spacing w:val="-1"/>
          <w:sz w:val="24"/>
        </w:rPr>
        <w:t> </w:t>
      </w:r>
      <w:r>
        <w:rPr>
          <w:spacing w:val="-2"/>
          <w:sz w:val="24"/>
        </w:rPr>
        <w:t>учитываются:</w:t>
      </w:r>
    </w:p>
    <w:p>
      <w:pPr>
        <w:pStyle w:val="ListParagraph"/>
        <w:numPr>
          <w:ilvl w:val="3"/>
          <w:numId w:val="62"/>
        </w:numPr>
        <w:tabs>
          <w:tab w:pos="1176" w:val="left" w:leader="none"/>
          <w:tab w:pos="1183" w:val="left" w:leader="none"/>
        </w:tabs>
        <w:spacing w:line="237" w:lineRule="auto" w:before="10" w:after="0"/>
        <w:ind w:left="1183" w:right="1603" w:hanging="356"/>
        <w:jc w:val="both"/>
        <w:rPr>
          <w:sz w:val="24"/>
        </w:rPr>
      </w:pPr>
      <w:r>
        <w:rPr>
          <w:sz w:val="24"/>
        </w:rPr>
        <w:t>расходы на оплату труда участвующего в процессе производства товаров (выполнения работ, оказания услуг) персонала и начисления страховых взносов на оплату труда персонала;</w:t>
      </w:r>
    </w:p>
    <w:p>
      <w:pPr>
        <w:pStyle w:val="ListParagraph"/>
        <w:numPr>
          <w:ilvl w:val="3"/>
          <w:numId w:val="62"/>
        </w:numPr>
        <w:tabs>
          <w:tab w:pos="1181" w:val="left" w:leader="none"/>
          <w:tab w:pos="1183" w:val="left" w:leader="none"/>
        </w:tabs>
        <w:spacing w:line="237" w:lineRule="auto" w:before="0" w:after="0"/>
        <w:ind w:left="1183" w:right="1597" w:hanging="356"/>
        <w:jc w:val="both"/>
        <w:rPr>
          <w:sz w:val="24"/>
        </w:rPr>
      </w:pPr>
      <w:r>
        <w:rPr>
          <w:sz w:val="24"/>
        </w:rPr>
        <w:t>сумма</w:t>
      </w:r>
      <w:r>
        <w:rPr>
          <w:spacing w:val="-3"/>
          <w:sz w:val="24"/>
        </w:rPr>
        <w:t> </w:t>
      </w:r>
      <w:r>
        <w:rPr>
          <w:sz w:val="24"/>
        </w:rPr>
        <w:t>начисленной амортизации</w:t>
      </w:r>
      <w:r>
        <w:rPr>
          <w:spacing w:val="-14"/>
          <w:sz w:val="24"/>
        </w:rPr>
        <w:t> </w:t>
      </w:r>
      <w:r>
        <w:rPr>
          <w:sz w:val="24"/>
        </w:rPr>
        <w:t>по имуществу,</w:t>
      </w:r>
      <w:r>
        <w:rPr>
          <w:spacing w:val="-9"/>
          <w:sz w:val="24"/>
        </w:rPr>
        <w:t> </w:t>
      </w:r>
      <w:r>
        <w:rPr>
          <w:sz w:val="24"/>
        </w:rPr>
        <w:t>приобретенному в связи с осуществлением</w:t>
      </w:r>
      <w:r>
        <w:rPr>
          <w:spacing w:val="-15"/>
          <w:sz w:val="24"/>
        </w:rPr>
        <w:t> </w:t>
      </w:r>
      <w:r>
        <w:rPr>
          <w:sz w:val="24"/>
        </w:rPr>
        <w:t>предпринимательской</w:t>
      </w:r>
      <w:r>
        <w:rPr>
          <w:spacing w:val="-6"/>
          <w:sz w:val="24"/>
        </w:rPr>
        <w:t> </w:t>
      </w:r>
      <w:r>
        <w:rPr>
          <w:sz w:val="24"/>
        </w:rPr>
        <w:t>деятельности</w:t>
      </w:r>
      <w:r>
        <w:rPr>
          <w:spacing w:val="-5"/>
          <w:sz w:val="24"/>
        </w:rPr>
        <w:t> </w:t>
      </w:r>
      <w:r>
        <w:rPr>
          <w:sz w:val="24"/>
        </w:rPr>
        <w:t>и</w:t>
      </w:r>
      <w:r>
        <w:rPr>
          <w:spacing w:val="-5"/>
          <w:sz w:val="24"/>
        </w:rPr>
        <w:t> </w:t>
      </w:r>
      <w:r>
        <w:rPr>
          <w:sz w:val="24"/>
        </w:rPr>
        <w:t>используемому</w:t>
      </w:r>
      <w:r>
        <w:rPr>
          <w:spacing w:val="-8"/>
          <w:sz w:val="24"/>
        </w:rPr>
        <w:t> </w:t>
      </w:r>
      <w:r>
        <w:rPr>
          <w:sz w:val="24"/>
        </w:rPr>
        <w:t>для осуществления такой деятельности.</w:t>
      </w:r>
    </w:p>
    <w:p>
      <w:pPr>
        <w:pStyle w:val="BodyText"/>
        <w:spacing w:before="179"/>
        <w:ind w:left="471" w:right="1593" w:hanging="9"/>
        <w:jc w:val="both"/>
      </w:pPr>
      <w:r>
        <w:rPr/>
        <w:t>3.2.3.4. Расходы на оплату труда, произведенные за счет поступлений от внебюджетной деятельности, признаются расходами, уменьшающими налогооблагаемую прибыль в пределах сумм, установленных:</w:t>
      </w:r>
    </w:p>
    <w:p>
      <w:pPr>
        <w:pStyle w:val="ListParagraph"/>
        <w:numPr>
          <w:ilvl w:val="0"/>
          <w:numId w:val="63"/>
        </w:numPr>
        <w:tabs>
          <w:tab w:pos="1171" w:val="left" w:leader="none"/>
        </w:tabs>
        <w:spacing w:line="240" w:lineRule="auto" w:before="4" w:after="0"/>
        <w:ind w:left="1171" w:right="0" w:hanging="345"/>
        <w:jc w:val="both"/>
        <w:rPr>
          <w:sz w:val="24"/>
        </w:rPr>
      </w:pPr>
      <w:r>
        <w:rPr>
          <w:sz w:val="24"/>
        </w:rPr>
        <w:t>трудовыми</w:t>
      </w:r>
      <w:r>
        <w:rPr>
          <w:spacing w:val="2"/>
          <w:sz w:val="24"/>
        </w:rPr>
        <w:t> </w:t>
      </w:r>
      <w:r>
        <w:rPr>
          <w:spacing w:val="-2"/>
          <w:sz w:val="24"/>
        </w:rPr>
        <w:t>договорами.</w:t>
      </w:r>
    </w:p>
    <w:p>
      <w:pPr>
        <w:pStyle w:val="BodyText"/>
        <w:spacing w:before="175"/>
        <w:ind w:left="471" w:right="1590" w:hanging="9"/>
        <w:jc w:val="both"/>
      </w:pPr>
      <w:r>
        <w:rPr/>
        <w:t>3.2.3.5. К косвенным (накладным) расходам относить все иные суммы расходов, осуществляемых в течение отчетного (налогового) периода.</w:t>
      </w:r>
    </w:p>
    <w:p>
      <w:pPr>
        <w:pStyle w:val="Heading1"/>
        <w:numPr>
          <w:ilvl w:val="1"/>
          <w:numId w:val="62"/>
        </w:numPr>
        <w:tabs>
          <w:tab w:pos="1004" w:val="left" w:leader="none"/>
        </w:tabs>
        <w:spacing w:line="240" w:lineRule="auto" w:before="187" w:after="0"/>
        <w:ind w:left="1004" w:right="0" w:hanging="541"/>
        <w:jc w:val="both"/>
      </w:pPr>
      <w:r>
        <w:rPr/>
        <w:t>Налог</w:t>
      </w:r>
      <w:r>
        <w:rPr>
          <w:spacing w:val="-12"/>
        </w:rPr>
        <w:t> </w:t>
      </w:r>
      <w:r>
        <w:rPr/>
        <w:t>на</w:t>
      </w:r>
      <w:r>
        <w:rPr>
          <w:spacing w:val="-4"/>
        </w:rPr>
        <w:t> </w:t>
      </w:r>
      <w:r>
        <w:rPr/>
        <w:t>добавленную</w:t>
      </w:r>
      <w:r>
        <w:rPr>
          <w:spacing w:val="-8"/>
        </w:rPr>
        <w:t> </w:t>
      </w:r>
      <w:r>
        <w:rPr>
          <w:spacing w:val="-2"/>
        </w:rPr>
        <w:t>стоимость</w:t>
      </w:r>
    </w:p>
    <w:p>
      <w:pPr>
        <w:pStyle w:val="ListParagraph"/>
        <w:numPr>
          <w:ilvl w:val="2"/>
          <w:numId w:val="62"/>
        </w:numPr>
        <w:tabs>
          <w:tab w:pos="1170" w:val="left" w:leader="none"/>
        </w:tabs>
        <w:spacing w:line="240" w:lineRule="auto" w:before="271" w:after="0"/>
        <w:ind w:left="1170" w:right="0" w:hanging="707"/>
        <w:jc w:val="left"/>
        <w:rPr>
          <w:sz w:val="24"/>
        </w:rPr>
      </w:pPr>
      <w:r>
        <w:rPr>
          <w:sz w:val="24"/>
        </w:rPr>
        <w:t>Операции,</w:t>
      </w:r>
      <w:r>
        <w:rPr>
          <w:spacing w:val="15"/>
          <w:sz w:val="24"/>
        </w:rPr>
        <w:t> </w:t>
      </w:r>
      <w:r>
        <w:rPr>
          <w:sz w:val="24"/>
        </w:rPr>
        <w:t>не</w:t>
      </w:r>
      <w:r>
        <w:rPr>
          <w:spacing w:val="10"/>
          <w:sz w:val="24"/>
        </w:rPr>
        <w:t> </w:t>
      </w:r>
      <w:r>
        <w:rPr>
          <w:sz w:val="24"/>
        </w:rPr>
        <w:t>подлежащие</w:t>
      </w:r>
      <w:r>
        <w:rPr>
          <w:spacing w:val="23"/>
          <w:sz w:val="24"/>
        </w:rPr>
        <w:t> </w:t>
      </w:r>
      <w:r>
        <w:rPr>
          <w:sz w:val="24"/>
        </w:rPr>
        <w:t>обложению НДС,</w:t>
      </w:r>
      <w:r>
        <w:rPr>
          <w:spacing w:val="4"/>
          <w:sz w:val="24"/>
        </w:rPr>
        <w:t> </w:t>
      </w:r>
      <w:r>
        <w:rPr>
          <w:sz w:val="24"/>
        </w:rPr>
        <w:t>перечислены</w:t>
      </w:r>
      <w:r>
        <w:rPr>
          <w:spacing w:val="21"/>
          <w:sz w:val="24"/>
        </w:rPr>
        <w:t> </w:t>
      </w:r>
      <w:r>
        <w:rPr>
          <w:sz w:val="24"/>
        </w:rPr>
        <w:t>в</w:t>
      </w:r>
      <w:r>
        <w:rPr>
          <w:spacing w:val="21"/>
          <w:sz w:val="24"/>
        </w:rPr>
        <w:t> </w:t>
      </w:r>
      <w:r>
        <w:rPr>
          <w:sz w:val="24"/>
        </w:rPr>
        <w:t>статье</w:t>
      </w:r>
      <w:r>
        <w:rPr>
          <w:spacing w:val="11"/>
          <w:sz w:val="24"/>
        </w:rPr>
        <w:t> </w:t>
      </w:r>
      <w:r>
        <w:rPr>
          <w:sz w:val="24"/>
        </w:rPr>
        <w:t>149</w:t>
      </w:r>
      <w:r>
        <w:rPr>
          <w:spacing w:val="6"/>
          <w:sz w:val="24"/>
        </w:rPr>
        <w:t> </w:t>
      </w:r>
      <w:r>
        <w:rPr>
          <w:spacing w:val="-5"/>
          <w:sz w:val="24"/>
        </w:rPr>
        <w:t>НК</w:t>
      </w:r>
    </w:p>
    <w:p>
      <w:pPr>
        <w:pStyle w:val="BodyText"/>
        <w:spacing w:line="274" w:lineRule="exact" w:before="3"/>
        <w:ind w:left="463"/>
      </w:pPr>
      <w:r>
        <w:rPr/>
        <w:t>РФ.</w:t>
      </w:r>
      <w:r>
        <w:rPr>
          <w:spacing w:val="-14"/>
        </w:rPr>
        <w:t> </w:t>
      </w:r>
      <w:r>
        <w:rPr/>
        <w:t>Виды</w:t>
      </w:r>
      <w:r>
        <w:rPr>
          <w:spacing w:val="2"/>
        </w:rPr>
        <w:t> </w:t>
      </w:r>
      <w:r>
        <w:rPr/>
        <w:t>деятельности,</w:t>
      </w:r>
      <w:r>
        <w:rPr>
          <w:spacing w:val="1"/>
        </w:rPr>
        <w:t> </w:t>
      </w:r>
      <w:r>
        <w:rPr/>
        <w:t>которые не</w:t>
      </w:r>
      <w:r>
        <w:rPr>
          <w:spacing w:val="-1"/>
        </w:rPr>
        <w:t> </w:t>
      </w:r>
      <w:r>
        <w:rPr/>
        <w:t>освобождаются от</w:t>
      </w:r>
      <w:r>
        <w:rPr>
          <w:spacing w:val="-4"/>
        </w:rPr>
        <w:t> </w:t>
      </w:r>
      <w:r>
        <w:rPr>
          <w:spacing w:val="-2"/>
        </w:rPr>
        <w:t>налогообложения:</w:t>
      </w:r>
    </w:p>
    <w:p>
      <w:pPr>
        <w:pStyle w:val="ListParagraph"/>
        <w:numPr>
          <w:ilvl w:val="0"/>
          <w:numId w:val="64"/>
        </w:numPr>
        <w:tabs>
          <w:tab w:pos="999" w:val="left" w:leader="none"/>
        </w:tabs>
        <w:spacing w:line="274" w:lineRule="exact" w:before="0" w:after="0"/>
        <w:ind w:left="999" w:right="0" w:hanging="181"/>
        <w:jc w:val="left"/>
        <w:rPr>
          <w:sz w:val="24"/>
        </w:rPr>
      </w:pPr>
      <w:r>
        <w:rPr>
          <w:sz w:val="24"/>
        </w:rPr>
        <w:t>услуги</w:t>
      </w:r>
      <w:r>
        <w:rPr>
          <w:spacing w:val="-5"/>
          <w:sz w:val="24"/>
        </w:rPr>
        <w:t> </w:t>
      </w:r>
      <w:r>
        <w:rPr>
          <w:sz w:val="24"/>
        </w:rPr>
        <w:t>по</w:t>
      </w:r>
      <w:r>
        <w:rPr>
          <w:spacing w:val="-1"/>
          <w:sz w:val="24"/>
        </w:rPr>
        <w:t> </w:t>
      </w:r>
      <w:r>
        <w:rPr>
          <w:sz w:val="24"/>
        </w:rPr>
        <w:t>сдаче</w:t>
      </w:r>
      <w:r>
        <w:rPr>
          <w:spacing w:val="-4"/>
          <w:sz w:val="24"/>
        </w:rPr>
        <w:t> </w:t>
      </w:r>
      <w:r>
        <w:rPr>
          <w:sz w:val="24"/>
        </w:rPr>
        <w:t>в аренду,</w:t>
      </w:r>
      <w:r>
        <w:rPr>
          <w:spacing w:val="3"/>
          <w:sz w:val="24"/>
        </w:rPr>
        <w:t> </w:t>
      </w:r>
      <w:r>
        <w:rPr>
          <w:sz w:val="24"/>
        </w:rPr>
        <w:t>разовые</w:t>
      </w:r>
      <w:r>
        <w:rPr>
          <w:spacing w:val="-6"/>
          <w:sz w:val="24"/>
        </w:rPr>
        <w:t> </w:t>
      </w:r>
      <w:r>
        <w:rPr>
          <w:spacing w:val="-2"/>
          <w:sz w:val="24"/>
        </w:rPr>
        <w:t>консультации;</w:t>
      </w:r>
    </w:p>
    <w:p>
      <w:pPr>
        <w:pStyle w:val="ListParagraph"/>
        <w:numPr>
          <w:ilvl w:val="0"/>
          <w:numId w:val="64"/>
        </w:numPr>
        <w:tabs>
          <w:tab w:pos="1109" w:val="left" w:leader="none"/>
        </w:tabs>
        <w:spacing w:line="237" w:lineRule="auto" w:before="6" w:after="0"/>
        <w:ind w:left="471" w:right="1601" w:firstLine="346"/>
        <w:jc w:val="left"/>
        <w:rPr>
          <w:sz w:val="24"/>
        </w:rPr>
      </w:pPr>
      <w:r>
        <w:rPr>
          <w:sz w:val="24"/>
        </w:rPr>
        <w:t>проведение</w:t>
      </w:r>
      <w:r>
        <w:rPr>
          <w:spacing w:val="80"/>
          <w:sz w:val="24"/>
        </w:rPr>
        <w:t> </w:t>
      </w:r>
      <w:r>
        <w:rPr>
          <w:sz w:val="24"/>
        </w:rPr>
        <w:t>семинаров</w:t>
      </w:r>
      <w:r>
        <w:rPr>
          <w:spacing w:val="80"/>
          <w:sz w:val="24"/>
        </w:rPr>
        <w:t> </w:t>
      </w:r>
      <w:r>
        <w:rPr>
          <w:sz w:val="24"/>
        </w:rPr>
        <w:t>в</w:t>
      </w:r>
      <w:r>
        <w:rPr>
          <w:spacing w:val="80"/>
          <w:sz w:val="24"/>
        </w:rPr>
        <w:t> </w:t>
      </w:r>
      <w:r>
        <w:rPr>
          <w:sz w:val="24"/>
        </w:rPr>
        <w:t>рамках</w:t>
      </w:r>
      <w:r>
        <w:rPr>
          <w:spacing w:val="80"/>
          <w:sz w:val="24"/>
        </w:rPr>
        <w:t> </w:t>
      </w:r>
      <w:r>
        <w:rPr>
          <w:sz w:val="24"/>
        </w:rPr>
        <w:t>заключенных</w:t>
      </w:r>
      <w:r>
        <w:rPr>
          <w:spacing w:val="80"/>
          <w:sz w:val="24"/>
        </w:rPr>
        <w:t> </w:t>
      </w:r>
      <w:r>
        <w:rPr>
          <w:sz w:val="24"/>
        </w:rPr>
        <w:t>договоров</w:t>
      </w:r>
      <w:r>
        <w:rPr>
          <w:spacing w:val="80"/>
          <w:sz w:val="24"/>
        </w:rPr>
        <w:t> </w:t>
      </w:r>
      <w:r>
        <w:rPr>
          <w:sz w:val="24"/>
        </w:rPr>
        <w:t>на</w:t>
      </w:r>
      <w:r>
        <w:rPr>
          <w:spacing w:val="80"/>
          <w:sz w:val="24"/>
        </w:rPr>
        <w:t> </w:t>
      </w:r>
      <w:r>
        <w:rPr>
          <w:sz w:val="24"/>
        </w:rPr>
        <w:t>оказание платных образовательных услуг.</w:t>
      </w:r>
    </w:p>
    <w:p>
      <w:pPr>
        <w:pStyle w:val="ListParagraph"/>
        <w:spacing w:after="0" w:line="237" w:lineRule="auto"/>
        <w:jc w:val="left"/>
        <w:rPr>
          <w:sz w:val="24"/>
        </w:rPr>
        <w:sectPr>
          <w:pgSz w:w="11910" w:h="16840"/>
          <w:pgMar w:header="0" w:footer="983" w:top="1040" w:bottom="1240" w:left="1275" w:right="141"/>
        </w:sectPr>
      </w:pPr>
    </w:p>
    <w:p>
      <w:pPr>
        <w:pStyle w:val="ListParagraph"/>
        <w:numPr>
          <w:ilvl w:val="2"/>
          <w:numId w:val="62"/>
        </w:numPr>
        <w:tabs>
          <w:tab w:pos="1110" w:val="left" w:leader="none"/>
        </w:tabs>
        <w:spacing w:line="240" w:lineRule="auto" w:before="64" w:after="0"/>
        <w:ind w:left="1110" w:right="0" w:hanging="647"/>
        <w:jc w:val="left"/>
        <w:rPr>
          <w:sz w:val="24"/>
        </w:rPr>
      </w:pPr>
      <w:r>
        <w:rPr>
          <w:sz w:val="24"/>
        </w:rPr>
        <w:drawing>
          <wp:anchor distT="0" distB="0" distL="0" distR="0" allowOverlap="1" layoutInCell="1" locked="0" behindDoc="0" simplePos="0" relativeHeight="15757312">
            <wp:simplePos x="0" y="0"/>
            <wp:positionH relativeFrom="page">
              <wp:posOffset>0</wp:posOffset>
            </wp:positionH>
            <wp:positionV relativeFrom="page">
              <wp:posOffset>253</wp:posOffset>
            </wp:positionV>
            <wp:extent cx="7562215" cy="10691876"/>
            <wp:effectExtent l="0" t="0" r="0" b="0"/>
            <wp:wrapNone/>
            <wp:docPr id="60" name="Image 60"/>
            <wp:cNvGraphicFramePr>
              <a:graphicFrameLocks/>
            </wp:cNvGraphicFramePr>
            <a:graphic>
              <a:graphicData uri="http://schemas.openxmlformats.org/drawingml/2006/picture">
                <pic:pic>
                  <pic:nvPicPr>
                    <pic:cNvPr id="60" name="Image 60"/>
                    <pic:cNvPicPr/>
                  </pic:nvPicPr>
                  <pic:blipFill>
                    <a:blip r:embed="rId80" cstate="print"/>
                    <a:stretch>
                      <a:fillRect/>
                    </a:stretch>
                  </pic:blipFill>
                  <pic:spPr>
                    <a:xfrm>
                      <a:off x="0" y="0"/>
                      <a:ext cx="7562215" cy="10691876"/>
                    </a:xfrm>
                    <a:prstGeom prst="rect">
                      <a:avLst/>
                    </a:prstGeom>
                  </pic:spPr>
                </pic:pic>
              </a:graphicData>
            </a:graphic>
          </wp:anchor>
        </w:drawing>
      </w:r>
      <w:r>
        <w:rPr>
          <w:sz w:val="24"/>
        </w:rPr>
        <w:t>Моментом</w:t>
      </w:r>
      <w:r>
        <w:rPr>
          <w:spacing w:val="54"/>
          <w:w w:val="150"/>
          <w:sz w:val="24"/>
        </w:rPr>
        <w:t> </w:t>
      </w:r>
      <w:r>
        <w:rPr>
          <w:sz w:val="24"/>
        </w:rPr>
        <w:t>определения</w:t>
      </w:r>
      <w:r>
        <w:rPr>
          <w:spacing w:val="59"/>
          <w:w w:val="150"/>
          <w:sz w:val="24"/>
        </w:rPr>
        <w:t> </w:t>
      </w:r>
      <w:r>
        <w:rPr>
          <w:sz w:val="24"/>
        </w:rPr>
        <w:t>налоговой</w:t>
      </w:r>
      <w:r>
        <w:rPr>
          <w:spacing w:val="62"/>
          <w:w w:val="150"/>
          <w:sz w:val="24"/>
        </w:rPr>
        <w:t> </w:t>
      </w:r>
      <w:r>
        <w:rPr>
          <w:sz w:val="24"/>
        </w:rPr>
        <w:t>базы</w:t>
      </w:r>
      <w:r>
        <w:rPr>
          <w:spacing w:val="54"/>
          <w:w w:val="150"/>
          <w:sz w:val="24"/>
        </w:rPr>
        <w:t> </w:t>
      </w:r>
      <w:r>
        <w:rPr>
          <w:sz w:val="24"/>
        </w:rPr>
        <w:t>является</w:t>
      </w:r>
      <w:r>
        <w:rPr>
          <w:spacing w:val="52"/>
          <w:w w:val="150"/>
          <w:sz w:val="24"/>
        </w:rPr>
        <w:t> </w:t>
      </w:r>
      <w:r>
        <w:rPr>
          <w:sz w:val="24"/>
        </w:rPr>
        <w:t>наиболее</w:t>
      </w:r>
      <w:r>
        <w:rPr>
          <w:spacing w:val="58"/>
          <w:w w:val="150"/>
          <w:sz w:val="24"/>
        </w:rPr>
        <w:t> </w:t>
      </w:r>
      <w:r>
        <w:rPr>
          <w:sz w:val="24"/>
        </w:rPr>
        <w:t>ранняя</w:t>
      </w:r>
      <w:r>
        <w:rPr>
          <w:spacing w:val="53"/>
          <w:w w:val="150"/>
          <w:sz w:val="24"/>
        </w:rPr>
        <w:t> </w:t>
      </w:r>
      <w:r>
        <w:rPr>
          <w:spacing w:val="-5"/>
          <w:sz w:val="24"/>
        </w:rPr>
        <w:t>из</w:t>
      </w:r>
    </w:p>
    <w:p>
      <w:pPr>
        <w:pStyle w:val="BodyText"/>
        <w:spacing w:line="274" w:lineRule="exact" w:before="3"/>
        <w:ind w:left="463"/>
      </w:pPr>
      <w:r>
        <w:rPr/>
        <w:t>следующих</w:t>
      </w:r>
      <w:r>
        <w:rPr>
          <w:spacing w:val="-11"/>
        </w:rPr>
        <w:t> </w:t>
      </w:r>
      <w:r>
        <w:rPr>
          <w:spacing w:val="-4"/>
        </w:rPr>
        <w:t>дат:</w:t>
      </w:r>
    </w:p>
    <w:p>
      <w:pPr>
        <w:pStyle w:val="ListParagraph"/>
        <w:numPr>
          <w:ilvl w:val="0"/>
          <w:numId w:val="65"/>
        </w:numPr>
        <w:tabs>
          <w:tab w:pos="1004" w:val="left" w:leader="none"/>
        </w:tabs>
        <w:spacing w:line="273" w:lineRule="exact" w:before="0" w:after="0"/>
        <w:ind w:left="1004" w:right="0" w:hanging="186"/>
        <w:jc w:val="left"/>
        <w:rPr>
          <w:sz w:val="24"/>
        </w:rPr>
      </w:pPr>
      <w:r>
        <w:rPr>
          <w:sz w:val="24"/>
        </w:rPr>
        <w:t>день</w:t>
      </w:r>
      <w:r>
        <w:rPr>
          <w:spacing w:val="-12"/>
          <w:sz w:val="24"/>
        </w:rPr>
        <w:t> </w:t>
      </w:r>
      <w:r>
        <w:rPr>
          <w:sz w:val="24"/>
        </w:rPr>
        <w:t>отгрузки</w:t>
      </w:r>
      <w:r>
        <w:rPr>
          <w:spacing w:val="-8"/>
          <w:sz w:val="24"/>
        </w:rPr>
        <w:t> </w:t>
      </w:r>
      <w:r>
        <w:rPr>
          <w:sz w:val="24"/>
        </w:rPr>
        <w:t>(передачи)</w:t>
      </w:r>
      <w:r>
        <w:rPr>
          <w:spacing w:val="-12"/>
          <w:sz w:val="24"/>
        </w:rPr>
        <w:t> </w:t>
      </w:r>
      <w:r>
        <w:rPr>
          <w:sz w:val="24"/>
        </w:rPr>
        <w:t>товаров</w:t>
      </w:r>
      <w:r>
        <w:rPr>
          <w:spacing w:val="-6"/>
          <w:sz w:val="24"/>
        </w:rPr>
        <w:t> </w:t>
      </w:r>
      <w:r>
        <w:rPr>
          <w:sz w:val="24"/>
        </w:rPr>
        <w:t>(работ, услуг),</w:t>
      </w:r>
      <w:r>
        <w:rPr>
          <w:spacing w:val="1"/>
          <w:sz w:val="24"/>
        </w:rPr>
        <w:t> </w:t>
      </w:r>
      <w:r>
        <w:rPr>
          <w:sz w:val="24"/>
        </w:rPr>
        <w:t>имущественных</w:t>
      </w:r>
      <w:r>
        <w:rPr>
          <w:spacing w:val="-11"/>
          <w:sz w:val="24"/>
        </w:rPr>
        <w:t> </w:t>
      </w:r>
      <w:r>
        <w:rPr>
          <w:spacing w:val="-2"/>
          <w:sz w:val="24"/>
        </w:rPr>
        <w:t>прав;</w:t>
      </w:r>
    </w:p>
    <w:p>
      <w:pPr>
        <w:pStyle w:val="ListParagraph"/>
        <w:numPr>
          <w:ilvl w:val="0"/>
          <w:numId w:val="65"/>
        </w:numPr>
        <w:tabs>
          <w:tab w:pos="1086" w:val="left" w:leader="none"/>
        </w:tabs>
        <w:spacing w:line="275" w:lineRule="exact" w:before="0" w:after="0"/>
        <w:ind w:left="1086" w:right="0" w:hanging="268"/>
        <w:jc w:val="left"/>
        <w:rPr>
          <w:sz w:val="24"/>
        </w:rPr>
      </w:pPr>
      <w:r>
        <w:rPr>
          <w:sz w:val="24"/>
        </w:rPr>
        <w:t>день</w:t>
      </w:r>
      <w:r>
        <w:rPr>
          <w:spacing w:val="74"/>
          <w:sz w:val="24"/>
        </w:rPr>
        <w:t> </w:t>
      </w:r>
      <w:r>
        <w:rPr>
          <w:sz w:val="24"/>
        </w:rPr>
        <w:t>оплаты,</w:t>
      </w:r>
      <w:r>
        <w:rPr>
          <w:spacing w:val="57"/>
          <w:w w:val="150"/>
          <w:sz w:val="24"/>
        </w:rPr>
        <w:t> </w:t>
      </w:r>
      <w:r>
        <w:rPr>
          <w:sz w:val="24"/>
        </w:rPr>
        <w:t>частичной</w:t>
      </w:r>
      <w:r>
        <w:rPr>
          <w:spacing w:val="79"/>
          <w:sz w:val="24"/>
        </w:rPr>
        <w:t> </w:t>
      </w:r>
      <w:r>
        <w:rPr>
          <w:sz w:val="24"/>
        </w:rPr>
        <w:t>оплаты</w:t>
      </w:r>
      <w:r>
        <w:rPr>
          <w:spacing w:val="74"/>
          <w:sz w:val="24"/>
        </w:rPr>
        <w:t> </w:t>
      </w:r>
      <w:r>
        <w:rPr>
          <w:sz w:val="24"/>
        </w:rPr>
        <w:t>в</w:t>
      </w:r>
      <w:r>
        <w:rPr>
          <w:spacing w:val="79"/>
          <w:sz w:val="24"/>
        </w:rPr>
        <w:t> </w:t>
      </w:r>
      <w:r>
        <w:rPr>
          <w:sz w:val="24"/>
        </w:rPr>
        <w:t>счет</w:t>
      </w:r>
      <w:r>
        <w:rPr>
          <w:spacing w:val="70"/>
          <w:sz w:val="24"/>
        </w:rPr>
        <w:t> </w:t>
      </w:r>
      <w:r>
        <w:rPr>
          <w:sz w:val="24"/>
        </w:rPr>
        <w:t>предстоящих</w:t>
      </w:r>
      <w:r>
        <w:rPr>
          <w:spacing w:val="74"/>
          <w:sz w:val="24"/>
        </w:rPr>
        <w:t> </w:t>
      </w:r>
      <w:r>
        <w:rPr>
          <w:sz w:val="24"/>
        </w:rPr>
        <w:t>поставок</w:t>
      </w:r>
      <w:r>
        <w:rPr>
          <w:spacing w:val="62"/>
          <w:sz w:val="24"/>
        </w:rPr>
        <w:t> </w:t>
      </w:r>
      <w:r>
        <w:rPr>
          <w:spacing w:val="-2"/>
          <w:sz w:val="24"/>
        </w:rPr>
        <w:t>товаров</w:t>
      </w:r>
    </w:p>
    <w:p>
      <w:pPr>
        <w:pStyle w:val="BodyText"/>
        <w:spacing w:line="275" w:lineRule="exact" w:before="2"/>
        <w:ind w:left="471"/>
      </w:pPr>
      <w:r>
        <w:rPr/>
        <w:t>(выполнения</w:t>
      </w:r>
      <w:r>
        <w:rPr>
          <w:spacing w:val="-15"/>
        </w:rPr>
        <w:t> </w:t>
      </w:r>
      <w:r>
        <w:rPr/>
        <w:t>работ</w:t>
      </w:r>
      <w:r>
        <w:rPr>
          <w:spacing w:val="-14"/>
        </w:rPr>
        <w:t> </w:t>
      </w:r>
      <w:r>
        <w:rPr/>
        <w:t>оказания</w:t>
      </w:r>
      <w:r>
        <w:rPr>
          <w:spacing w:val="-14"/>
        </w:rPr>
        <w:t> </w:t>
      </w:r>
      <w:r>
        <w:rPr/>
        <w:t>услуг),</w:t>
      </w:r>
      <w:r>
        <w:rPr>
          <w:spacing w:val="3"/>
        </w:rPr>
        <w:t> </w:t>
      </w:r>
      <w:r>
        <w:rPr/>
        <w:t>передачи</w:t>
      </w:r>
      <w:r>
        <w:rPr>
          <w:spacing w:val="-8"/>
        </w:rPr>
        <w:t> </w:t>
      </w:r>
      <w:r>
        <w:rPr/>
        <w:t>имущественных</w:t>
      </w:r>
      <w:r>
        <w:rPr>
          <w:spacing w:val="-4"/>
        </w:rPr>
        <w:t> </w:t>
      </w:r>
      <w:r>
        <w:rPr>
          <w:spacing w:val="-2"/>
        </w:rPr>
        <w:t>прав.</w:t>
      </w:r>
    </w:p>
    <w:p>
      <w:pPr>
        <w:pStyle w:val="BodyText"/>
        <w:spacing w:line="275" w:lineRule="exact"/>
        <w:ind w:left="818"/>
      </w:pPr>
      <w:r>
        <w:rPr/>
        <w:t>Особенности</w:t>
      </w:r>
      <w:r>
        <w:rPr>
          <w:spacing w:val="30"/>
        </w:rPr>
        <w:t> </w:t>
      </w:r>
      <w:r>
        <w:rPr/>
        <w:t>момента</w:t>
      </w:r>
      <w:r>
        <w:rPr>
          <w:spacing w:val="19"/>
        </w:rPr>
        <w:t> </w:t>
      </w:r>
      <w:r>
        <w:rPr/>
        <w:t>определения</w:t>
      </w:r>
      <w:r>
        <w:rPr>
          <w:spacing w:val="22"/>
        </w:rPr>
        <w:t> </w:t>
      </w:r>
      <w:r>
        <w:rPr/>
        <w:t>налоговой</w:t>
      </w:r>
      <w:r>
        <w:rPr>
          <w:spacing w:val="27"/>
        </w:rPr>
        <w:t> </w:t>
      </w:r>
      <w:r>
        <w:rPr/>
        <w:t>базы</w:t>
      </w:r>
      <w:r>
        <w:rPr>
          <w:spacing w:val="18"/>
        </w:rPr>
        <w:t> </w:t>
      </w:r>
      <w:r>
        <w:rPr/>
        <w:t>устанавливаются</w:t>
      </w:r>
      <w:r>
        <w:rPr>
          <w:spacing w:val="30"/>
        </w:rPr>
        <w:t> </w:t>
      </w:r>
      <w:r>
        <w:rPr/>
        <w:t>ст.</w:t>
      </w:r>
      <w:r>
        <w:rPr>
          <w:spacing w:val="14"/>
        </w:rPr>
        <w:t> </w:t>
      </w:r>
      <w:r>
        <w:rPr>
          <w:spacing w:val="-5"/>
        </w:rPr>
        <w:t>167</w:t>
      </w:r>
    </w:p>
    <w:p>
      <w:pPr>
        <w:pStyle w:val="BodyText"/>
        <w:spacing w:before="2"/>
        <w:ind w:left="463"/>
      </w:pPr>
      <w:r>
        <w:rPr/>
        <w:t>НК</w:t>
      </w:r>
      <w:r>
        <w:rPr>
          <w:spacing w:val="-3"/>
        </w:rPr>
        <w:t> </w:t>
      </w:r>
      <w:r>
        <w:rPr>
          <w:spacing w:val="-5"/>
        </w:rPr>
        <w:t>РФ.</w:t>
      </w:r>
    </w:p>
    <w:p>
      <w:pPr>
        <w:pStyle w:val="ListParagraph"/>
        <w:numPr>
          <w:ilvl w:val="2"/>
          <w:numId w:val="62"/>
        </w:numPr>
        <w:tabs>
          <w:tab w:pos="471" w:val="left" w:leader="none"/>
          <w:tab w:pos="1152" w:val="left" w:leader="none"/>
        </w:tabs>
        <w:spacing w:line="240" w:lineRule="auto" w:before="185" w:after="0"/>
        <w:ind w:left="471" w:right="1601" w:hanging="9"/>
        <w:jc w:val="both"/>
        <w:rPr>
          <w:sz w:val="24"/>
        </w:rPr>
      </w:pPr>
      <w:r>
        <w:rPr>
          <w:sz w:val="24"/>
        </w:rPr>
        <w:t>Суммы НДС по товарам (работам, услугам), в том числе основным средствам и нематериальным активам, приобретаемым с целью осуществления видов деятельности, не облагаемых НДС, учитывать в их стоимости.</w:t>
      </w:r>
    </w:p>
    <w:p>
      <w:pPr>
        <w:pStyle w:val="ListParagraph"/>
        <w:numPr>
          <w:ilvl w:val="2"/>
          <w:numId w:val="62"/>
        </w:numPr>
        <w:tabs>
          <w:tab w:pos="471" w:val="left" w:leader="none"/>
          <w:tab w:pos="1287" w:val="left" w:leader="none"/>
        </w:tabs>
        <w:spacing w:line="240" w:lineRule="auto" w:before="185" w:after="0"/>
        <w:ind w:left="471" w:right="1591" w:hanging="9"/>
        <w:jc w:val="both"/>
        <w:rPr>
          <w:sz w:val="24"/>
        </w:rPr>
      </w:pPr>
      <w:r>
        <w:rPr>
          <w:sz w:val="24"/>
        </w:rPr>
        <w:t>Осуществлять ведение раздельного учета НДС, уплачиваемого поставщикам товаров,</w:t>
      </w:r>
      <w:r>
        <w:rPr>
          <w:spacing w:val="38"/>
          <w:sz w:val="24"/>
        </w:rPr>
        <w:t> </w:t>
      </w:r>
      <w:r>
        <w:rPr>
          <w:sz w:val="24"/>
        </w:rPr>
        <w:t>работ,</w:t>
      </w:r>
      <w:r>
        <w:rPr>
          <w:spacing w:val="36"/>
          <w:sz w:val="24"/>
        </w:rPr>
        <w:t> </w:t>
      </w:r>
      <w:r>
        <w:rPr>
          <w:sz w:val="24"/>
        </w:rPr>
        <w:t>услуг, в соответствии с требованиями п. 4 ст. 170 гл. 21 НК РФ в регистрах бухгалтерского учета.</w:t>
      </w:r>
    </w:p>
    <w:p>
      <w:pPr>
        <w:pStyle w:val="ListParagraph"/>
        <w:numPr>
          <w:ilvl w:val="2"/>
          <w:numId w:val="62"/>
        </w:numPr>
        <w:tabs>
          <w:tab w:pos="1091" w:val="left" w:leader="none"/>
        </w:tabs>
        <w:spacing w:line="240" w:lineRule="auto" w:before="180" w:after="0"/>
        <w:ind w:left="1091" w:right="0" w:hanging="628"/>
        <w:jc w:val="left"/>
        <w:rPr>
          <w:sz w:val="24"/>
        </w:rPr>
      </w:pPr>
      <w:r>
        <w:rPr>
          <w:sz w:val="24"/>
        </w:rPr>
        <w:t>Уплата</w:t>
      </w:r>
      <w:r>
        <w:rPr>
          <w:spacing w:val="18"/>
          <w:sz w:val="24"/>
        </w:rPr>
        <w:t> </w:t>
      </w:r>
      <w:r>
        <w:rPr>
          <w:sz w:val="24"/>
        </w:rPr>
        <w:t>налога</w:t>
      </w:r>
      <w:r>
        <w:rPr>
          <w:spacing w:val="22"/>
          <w:sz w:val="24"/>
        </w:rPr>
        <w:t> </w:t>
      </w:r>
      <w:r>
        <w:rPr>
          <w:sz w:val="24"/>
        </w:rPr>
        <w:t>производится</w:t>
      </w:r>
      <w:r>
        <w:rPr>
          <w:spacing w:val="25"/>
          <w:sz w:val="24"/>
        </w:rPr>
        <w:t> </w:t>
      </w:r>
      <w:r>
        <w:rPr>
          <w:sz w:val="24"/>
        </w:rPr>
        <w:t>в</w:t>
      </w:r>
      <w:r>
        <w:rPr>
          <w:spacing w:val="28"/>
          <w:sz w:val="24"/>
        </w:rPr>
        <w:t> </w:t>
      </w:r>
      <w:r>
        <w:rPr>
          <w:sz w:val="24"/>
        </w:rPr>
        <w:t>порядке</w:t>
      </w:r>
      <w:r>
        <w:rPr>
          <w:spacing w:val="25"/>
          <w:sz w:val="24"/>
        </w:rPr>
        <w:t> </w:t>
      </w:r>
      <w:r>
        <w:rPr>
          <w:sz w:val="24"/>
        </w:rPr>
        <w:t>и</w:t>
      </w:r>
      <w:r>
        <w:rPr>
          <w:spacing w:val="23"/>
          <w:sz w:val="24"/>
        </w:rPr>
        <w:t> </w:t>
      </w:r>
      <w:r>
        <w:rPr>
          <w:sz w:val="24"/>
        </w:rPr>
        <w:t>сроки,</w:t>
      </w:r>
      <w:r>
        <w:rPr>
          <w:spacing w:val="35"/>
          <w:sz w:val="24"/>
        </w:rPr>
        <w:t> </w:t>
      </w:r>
      <w:r>
        <w:rPr>
          <w:sz w:val="24"/>
        </w:rPr>
        <w:t>предусмотренные</w:t>
      </w:r>
      <w:r>
        <w:rPr>
          <w:spacing w:val="20"/>
          <w:sz w:val="24"/>
        </w:rPr>
        <w:t> </w:t>
      </w:r>
      <w:r>
        <w:rPr>
          <w:sz w:val="24"/>
        </w:rPr>
        <w:t>ст.</w:t>
      </w:r>
      <w:r>
        <w:rPr>
          <w:spacing w:val="13"/>
          <w:sz w:val="24"/>
        </w:rPr>
        <w:t> </w:t>
      </w:r>
      <w:r>
        <w:rPr>
          <w:spacing w:val="-5"/>
          <w:sz w:val="24"/>
        </w:rPr>
        <w:t>174</w:t>
      </w:r>
    </w:p>
    <w:p>
      <w:pPr>
        <w:pStyle w:val="BodyText"/>
        <w:spacing w:before="2"/>
        <w:ind w:left="471"/>
      </w:pPr>
      <w:r>
        <w:rPr/>
        <w:t>гл.</w:t>
      </w:r>
      <w:r>
        <w:rPr>
          <w:spacing w:val="-8"/>
        </w:rPr>
        <w:t> </w:t>
      </w:r>
      <w:r>
        <w:rPr/>
        <w:t>21</w:t>
      </w:r>
      <w:r>
        <w:rPr>
          <w:spacing w:val="-2"/>
        </w:rPr>
        <w:t> </w:t>
      </w:r>
      <w:r>
        <w:rPr/>
        <w:t>НК</w:t>
      </w:r>
      <w:r>
        <w:rPr>
          <w:spacing w:val="-5"/>
        </w:rPr>
        <w:t> РФ.</w:t>
      </w:r>
    </w:p>
    <w:p>
      <w:pPr>
        <w:pStyle w:val="Heading1"/>
        <w:numPr>
          <w:ilvl w:val="1"/>
          <w:numId w:val="62"/>
        </w:numPr>
        <w:tabs>
          <w:tab w:pos="933" w:val="left" w:leader="none"/>
        </w:tabs>
        <w:spacing w:line="240" w:lineRule="auto" w:before="191" w:after="0"/>
        <w:ind w:left="933" w:right="0" w:hanging="470"/>
        <w:jc w:val="left"/>
      </w:pPr>
      <w:r>
        <w:rPr/>
        <w:t>Налог</w:t>
      </w:r>
      <w:r>
        <w:rPr>
          <w:spacing w:val="-8"/>
        </w:rPr>
        <w:t> </w:t>
      </w:r>
      <w:r>
        <w:rPr/>
        <w:t>на</w:t>
      </w:r>
      <w:r>
        <w:rPr>
          <w:spacing w:val="1"/>
        </w:rPr>
        <w:t> </w:t>
      </w:r>
      <w:r>
        <w:rPr>
          <w:spacing w:val="-2"/>
        </w:rPr>
        <w:t>имущество</w:t>
      </w:r>
    </w:p>
    <w:p>
      <w:pPr>
        <w:pStyle w:val="ListParagraph"/>
        <w:numPr>
          <w:ilvl w:val="2"/>
          <w:numId w:val="62"/>
        </w:numPr>
        <w:tabs>
          <w:tab w:pos="471" w:val="left" w:leader="none"/>
          <w:tab w:pos="1075" w:val="left" w:leader="none"/>
        </w:tabs>
        <w:spacing w:line="240" w:lineRule="auto" w:before="271" w:after="0"/>
        <w:ind w:left="471" w:right="1602" w:hanging="9"/>
        <w:jc w:val="both"/>
        <w:rPr>
          <w:sz w:val="24"/>
        </w:rPr>
      </w:pPr>
      <w:r>
        <w:rPr>
          <w:sz w:val="24"/>
        </w:rPr>
        <w:t>В соответствии со ст.</w:t>
      </w:r>
      <w:r>
        <w:rPr>
          <w:spacing w:val="-1"/>
          <w:sz w:val="24"/>
        </w:rPr>
        <w:t> </w:t>
      </w:r>
      <w:r>
        <w:rPr>
          <w:sz w:val="24"/>
        </w:rPr>
        <w:t>374 НК РФ объектом налогообложения по налогу на имущество признается недвижимое имущество, учитываемое на балансе в качестве объектов основных средств.</w:t>
      </w:r>
    </w:p>
    <w:p>
      <w:pPr>
        <w:pStyle w:val="ListParagraph"/>
        <w:numPr>
          <w:ilvl w:val="2"/>
          <w:numId w:val="62"/>
        </w:numPr>
        <w:tabs>
          <w:tab w:pos="1153" w:val="left" w:leader="none"/>
        </w:tabs>
        <w:spacing w:line="274" w:lineRule="exact" w:before="185" w:after="0"/>
        <w:ind w:left="1153" w:right="0" w:hanging="690"/>
        <w:jc w:val="both"/>
        <w:rPr>
          <w:sz w:val="24"/>
        </w:rPr>
      </w:pPr>
      <w:r>
        <w:rPr>
          <w:sz w:val="24"/>
        </w:rPr>
        <w:t>Объекты,</w:t>
      </w:r>
      <w:r>
        <w:rPr>
          <w:spacing w:val="67"/>
          <w:w w:val="150"/>
          <w:sz w:val="24"/>
        </w:rPr>
        <w:t> </w:t>
      </w:r>
      <w:r>
        <w:rPr>
          <w:sz w:val="24"/>
        </w:rPr>
        <w:t>не</w:t>
      </w:r>
      <w:r>
        <w:rPr>
          <w:spacing w:val="51"/>
          <w:w w:val="150"/>
          <w:sz w:val="24"/>
        </w:rPr>
        <w:t> </w:t>
      </w:r>
      <w:r>
        <w:rPr>
          <w:sz w:val="24"/>
        </w:rPr>
        <w:t>признающиеся</w:t>
      </w:r>
      <w:r>
        <w:rPr>
          <w:spacing w:val="50"/>
          <w:w w:val="150"/>
          <w:sz w:val="24"/>
        </w:rPr>
        <w:t> </w:t>
      </w:r>
      <w:r>
        <w:rPr>
          <w:sz w:val="24"/>
        </w:rPr>
        <w:t>объектом</w:t>
      </w:r>
      <w:r>
        <w:rPr>
          <w:spacing w:val="77"/>
          <w:sz w:val="24"/>
        </w:rPr>
        <w:t> </w:t>
      </w:r>
      <w:r>
        <w:rPr>
          <w:sz w:val="24"/>
        </w:rPr>
        <w:t>налогообложения</w:t>
      </w:r>
      <w:r>
        <w:rPr>
          <w:spacing w:val="52"/>
          <w:w w:val="150"/>
          <w:sz w:val="24"/>
        </w:rPr>
        <w:t> </w:t>
      </w:r>
      <w:r>
        <w:rPr>
          <w:sz w:val="24"/>
        </w:rPr>
        <w:t>по</w:t>
      </w:r>
      <w:r>
        <w:rPr>
          <w:spacing w:val="52"/>
          <w:w w:val="150"/>
          <w:sz w:val="24"/>
        </w:rPr>
        <w:t> </w:t>
      </w:r>
      <w:r>
        <w:rPr>
          <w:sz w:val="24"/>
        </w:rPr>
        <w:t>налогу</w:t>
      </w:r>
      <w:r>
        <w:rPr>
          <w:spacing w:val="52"/>
          <w:w w:val="150"/>
          <w:sz w:val="24"/>
        </w:rPr>
        <w:t> </w:t>
      </w:r>
      <w:r>
        <w:rPr>
          <w:spacing w:val="-5"/>
          <w:sz w:val="24"/>
        </w:rPr>
        <w:t>на</w:t>
      </w:r>
    </w:p>
    <w:p>
      <w:pPr>
        <w:pStyle w:val="BodyText"/>
        <w:spacing w:line="274" w:lineRule="exact"/>
        <w:ind w:left="471"/>
      </w:pPr>
      <w:r>
        <w:rPr/>
        <w:t>имущество,</w:t>
      </w:r>
      <w:r>
        <w:rPr>
          <w:spacing w:val="11"/>
        </w:rPr>
        <w:t> </w:t>
      </w:r>
      <w:r>
        <w:rPr/>
        <w:t>перечислены</w:t>
      </w:r>
      <w:r>
        <w:rPr>
          <w:spacing w:val="-6"/>
        </w:rPr>
        <w:t> </w:t>
      </w:r>
      <w:r>
        <w:rPr/>
        <w:t>в</w:t>
      </w:r>
      <w:r>
        <w:rPr>
          <w:spacing w:val="5"/>
        </w:rPr>
        <w:t> </w:t>
      </w:r>
      <w:r>
        <w:rPr/>
        <w:t>п.</w:t>
      </w:r>
      <w:r>
        <w:rPr>
          <w:spacing w:val="-12"/>
        </w:rPr>
        <w:t> </w:t>
      </w:r>
      <w:r>
        <w:rPr/>
        <w:t>4 ст.</w:t>
      </w:r>
      <w:r>
        <w:rPr>
          <w:spacing w:val="-11"/>
        </w:rPr>
        <w:t> </w:t>
      </w:r>
      <w:r>
        <w:rPr/>
        <w:t>374</w:t>
      </w:r>
      <w:r>
        <w:rPr>
          <w:spacing w:val="-13"/>
        </w:rPr>
        <w:t> </w:t>
      </w:r>
      <w:r>
        <w:rPr/>
        <w:t>НК</w:t>
      </w:r>
      <w:r>
        <w:rPr>
          <w:spacing w:val="-15"/>
        </w:rPr>
        <w:t> </w:t>
      </w:r>
      <w:r>
        <w:rPr>
          <w:spacing w:val="-5"/>
        </w:rPr>
        <w:t>РФ.</w:t>
      </w:r>
    </w:p>
    <w:p>
      <w:pPr>
        <w:pStyle w:val="ListParagraph"/>
        <w:numPr>
          <w:ilvl w:val="2"/>
          <w:numId w:val="62"/>
        </w:numPr>
        <w:tabs>
          <w:tab w:pos="471" w:val="left" w:leader="none"/>
          <w:tab w:pos="1152" w:val="left" w:leader="none"/>
        </w:tabs>
        <w:spacing w:line="240" w:lineRule="auto" w:before="185" w:after="0"/>
        <w:ind w:left="471" w:right="1589" w:hanging="9"/>
        <w:jc w:val="both"/>
        <w:rPr>
          <w:sz w:val="24"/>
        </w:rPr>
      </w:pPr>
      <w:r>
        <w:rPr>
          <w:sz w:val="24"/>
        </w:rPr>
        <w:t>Налоговая база определяется как среднегодовая стоимость имущества, признаваемая объектом налогообложения. При определении налоговой базы имущество, признаваемое объектом налогообложения, учитывается по его </w:t>
      </w:r>
      <w:r>
        <w:rPr>
          <w:spacing w:val="-2"/>
          <w:sz w:val="24"/>
        </w:rPr>
        <w:t>остаточной</w:t>
      </w:r>
      <w:r>
        <w:rPr>
          <w:spacing w:val="-13"/>
          <w:sz w:val="24"/>
        </w:rPr>
        <w:t> </w:t>
      </w:r>
      <w:r>
        <w:rPr>
          <w:spacing w:val="-2"/>
          <w:sz w:val="24"/>
        </w:rPr>
        <w:t>стоимости,</w:t>
      </w:r>
      <w:r>
        <w:rPr>
          <w:spacing w:val="-13"/>
          <w:sz w:val="24"/>
        </w:rPr>
        <w:t> </w:t>
      </w:r>
      <w:r>
        <w:rPr>
          <w:spacing w:val="-2"/>
          <w:sz w:val="24"/>
        </w:rPr>
        <w:t>сформированной</w:t>
      </w:r>
      <w:r>
        <w:rPr>
          <w:spacing w:val="-13"/>
          <w:sz w:val="24"/>
        </w:rPr>
        <w:t> </w:t>
      </w:r>
      <w:r>
        <w:rPr>
          <w:spacing w:val="-2"/>
          <w:sz w:val="24"/>
        </w:rPr>
        <w:t>в</w:t>
      </w:r>
      <w:r>
        <w:rPr>
          <w:spacing w:val="-13"/>
          <w:sz w:val="24"/>
        </w:rPr>
        <w:t> </w:t>
      </w:r>
      <w:r>
        <w:rPr>
          <w:spacing w:val="-2"/>
          <w:sz w:val="24"/>
        </w:rPr>
        <w:t>соответствии</w:t>
      </w:r>
      <w:r>
        <w:rPr>
          <w:spacing w:val="-13"/>
          <w:sz w:val="24"/>
        </w:rPr>
        <w:t> </w:t>
      </w:r>
      <w:r>
        <w:rPr>
          <w:spacing w:val="-2"/>
          <w:sz w:val="24"/>
        </w:rPr>
        <w:t>с</w:t>
      </w:r>
      <w:r>
        <w:rPr>
          <w:spacing w:val="-13"/>
          <w:sz w:val="24"/>
        </w:rPr>
        <w:t> </w:t>
      </w:r>
      <w:r>
        <w:rPr>
          <w:spacing w:val="-2"/>
          <w:sz w:val="24"/>
        </w:rPr>
        <w:t>установленным</w:t>
      </w:r>
      <w:r>
        <w:rPr>
          <w:spacing w:val="-13"/>
          <w:sz w:val="24"/>
        </w:rPr>
        <w:t> </w:t>
      </w:r>
      <w:r>
        <w:rPr>
          <w:spacing w:val="-2"/>
          <w:sz w:val="24"/>
        </w:rPr>
        <w:t>порядком </w:t>
      </w:r>
      <w:r>
        <w:rPr>
          <w:sz w:val="24"/>
        </w:rPr>
        <w:t>ведения бухгалтерского</w:t>
      </w:r>
      <w:r>
        <w:rPr>
          <w:spacing w:val="-5"/>
          <w:sz w:val="24"/>
        </w:rPr>
        <w:t> </w:t>
      </w:r>
      <w:r>
        <w:rPr>
          <w:sz w:val="24"/>
        </w:rPr>
        <w:t>учета (ст.</w:t>
      </w:r>
      <w:r>
        <w:rPr>
          <w:spacing w:val="-12"/>
          <w:sz w:val="24"/>
        </w:rPr>
        <w:t> </w:t>
      </w:r>
      <w:r>
        <w:rPr>
          <w:sz w:val="24"/>
        </w:rPr>
        <w:t>375</w:t>
      </w:r>
      <w:r>
        <w:rPr>
          <w:spacing w:val="-9"/>
          <w:sz w:val="24"/>
        </w:rPr>
        <w:t> </w:t>
      </w:r>
      <w:r>
        <w:rPr>
          <w:sz w:val="24"/>
        </w:rPr>
        <w:t>НК</w:t>
      </w:r>
      <w:r>
        <w:rPr>
          <w:spacing w:val="-11"/>
          <w:sz w:val="24"/>
        </w:rPr>
        <w:t> </w:t>
      </w:r>
      <w:r>
        <w:rPr>
          <w:sz w:val="24"/>
        </w:rPr>
        <w:t>РФ).</w:t>
      </w:r>
    </w:p>
    <w:p>
      <w:pPr>
        <w:pStyle w:val="ListParagraph"/>
        <w:numPr>
          <w:ilvl w:val="2"/>
          <w:numId w:val="62"/>
        </w:numPr>
        <w:tabs>
          <w:tab w:pos="1091" w:val="left" w:leader="none"/>
        </w:tabs>
        <w:spacing w:line="240" w:lineRule="auto" w:before="185" w:after="0"/>
        <w:ind w:left="463" w:right="1584" w:firstLine="0"/>
        <w:jc w:val="both"/>
        <w:rPr>
          <w:sz w:val="24"/>
        </w:rPr>
      </w:pPr>
      <w:r>
        <w:rPr>
          <w:sz w:val="24"/>
        </w:rPr>
        <w:t>Расчет налога производится в соответствии с НК РФ и законом г. Санкт- Петербурга от 26.11.2003 № 684-96 «О налоге на имущество организаций»</w:t>
      </w:r>
      <w:r>
        <w:rPr>
          <w:spacing w:val="40"/>
          <w:sz w:val="24"/>
        </w:rPr>
        <w:t> </w:t>
      </w:r>
      <w:r>
        <w:rPr>
          <w:sz w:val="24"/>
        </w:rPr>
        <w:t>(с изменениями и дополнениями).</w:t>
      </w:r>
    </w:p>
    <w:p>
      <w:pPr>
        <w:pStyle w:val="ListParagraph"/>
        <w:numPr>
          <w:ilvl w:val="2"/>
          <w:numId w:val="62"/>
        </w:numPr>
        <w:tabs>
          <w:tab w:pos="1114" w:val="left" w:leader="none"/>
        </w:tabs>
        <w:spacing w:line="240" w:lineRule="auto" w:before="185" w:after="0"/>
        <w:ind w:left="463" w:right="1595" w:firstLine="9"/>
        <w:jc w:val="both"/>
        <w:rPr>
          <w:sz w:val="24"/>
        </w:rPr>
      </w:pPr>
      <w:r>
        <w:rPr>
          <w:sz w:val="24"/>
        </w:rPr>
        <w:t>Оплата налога производится ежеквартально в размере % годовой суммы налога, рассчитанной по состоянию на 01 апреля, 1 июля, 1 октября, 1 января. Источником финансирования могут быть как средства субсидии, так и внебюджетные средства. Пропорциональные соотношения рассчитываются как доли доходов по видам источников финансирования по счету 401 10</w:t>
      </w:r>
      <w:r>
        <w:rPr>
          <w:spacing w:val="-3"/>
          <w:sz w:val="24"/>
        </w:rPr>
        <w:t> </w:t>
      </w:r>
      <w:r>
        <w:rPr>
          <w:sz w:val="24"/>
        </w:rPr>
        <w:t>000 по 130 КОСГУ, в части научной деятельности. В случае отсутствия средств по одному</w:t>
      </w:r>
      <w:r>
        <w:rPr>
          <w:spacing w:val="40"/>
          <w:sz w:val="24"/>
        </w:rPr>
        <w:t> </w:t>
      </w:r>
      <w:r>
        <w:rPr>
          <w:sz w:val="24"/>
        </w:rPr>
        <w:t>из источников финансирования налог оплачивается за счет имеющихся средств.</w:t>
      </w:r>
    </w:p>
    <w:p>
      <w:pPr>
        <w:pStyle w:val="ListParagraph"/>
        <w:numPr>
          <w:ilvl w:val="2"/>
          <w:numId w:val="62"/>
        </w:numPr>
        <w:tabs>
          <w:tab w:pos="1060" w:val="left" w:leader="none"/>
        </w:tabs>
        <w:spacing w:line="240" w:lineRule="auto" w:before="180" w:after="0"/>
        <w:ind w:left="1060" w:right="0" w:hanging="589"/>
        <w:jc w:val="left"/>
        <w:rPr>
          <w:sz w:val="24"/>
        </w:rPr>
      </w:pPr>
      <w:r>
        <w:rPr>
          <w:sz w:val="24"/>
        </w:rPr>
        <w:t>Налоговым</w:t>
      </w:r>
      <w:r>
        <w:rPr>
          <w:spacing w:val="-8"/>
          <w:sz w:val="24"/>
        </w:rPr>
        <w:t> </w:t>
      </w:r>
      <w:r>
        <w:rPr>
          <w:sz w:val="24"/>
        </w:rPr>
        <w:t>периодом</w:t>
      </w:r>
      <w:r>
        <w:rPr>
          <w:spacing w:val="-7"/>
          <w:sz w:val="24"/>
        </w:rPr>
        <w:t> </w:t>
      </w:r>
      <w:r>
        <w:rPr>
          <w:sz w:val="24"/>
        </w:rPr>
        <w:t>признается</w:t>
      </w:r>
      <w:r>
        <w:rPr>
          <w:spacing w:val="-2"/>
          <w:sz w:val="24"/>
        </w:rPr>
        <w:t> </w:t>
      </w:r>
      <w:r>
        <w:rPr>
          <w:sz w:val="24"/>
        </w:rPr>
        <w:t>календарный</w:t>
      </w:r>
      <w:r>
        <w:rPr>
          <w:spacing w:val="-6"/>
          <w:sz w:val="24"/>
        </w:rPr>
        <w:t> </w:t>
      </w:r>
      <w:r>
        <w:rPr>
          <w:spacing w:val="-4"/>
          <w:sz w:val="24"/>
        </w:rPr>
        <w:t>год.</w:t>
      </w:r>
    </w:p>
    <w:p>
      <w:pPr>
        <w:pStyle w:val="ListParagraph"/>
        <w:numPr>
          <w:ilvl w:val="2"/>
          <w:numId w:val="62"/>
        </w:numPr>
        <w:tabs>
          <w:tab w:pos="1152" w:val="left" w:leader="none"/>
        </w:tabs>
        <w:spacing w:line="240" w:lineRule="auto" w:before="185" w:after="0"/>
        <w:ind w:left="1152" w:right="0" w:hanging="681"/>
        <w:jc w:val="left"/>
        <w:rPr>
          <w:sz w:val="24"/>
        </w:rPr>
      </w:pPr>
      <w:r>
        <w:rPr>
          <w:sz w:val="24"/>
        </w:rPr>
        <w:t>Налоговая</w:t>
      </w:r>
      <w:r>
        <w:rPr>
          <w:spacing w:val="51"/>
          <w:w w:val="150"/>
          <w:sz w:val="24"/>
        </w:rPr>
        <w:t> </w:t>
      </w:r>
      <w:r>
        <w:rPr>
          <w:sz w:val="24"/>
        </w:rPr>
        <w:t>декларация</w:t>
      </w:r>
      <w:r>
        <w:rPr>
          <w:spacing w:val="58"/>
          <w:w w:val="150"/>
          <w:sz w:val="24"/>
        </w:rPr>
        <w:t> </w:t>
      </w:r>
      <w:r>
        <w:rPr>
          <w:sz w:val="24"/>
        </w:rPr>
        <w:t>предоставляется</w:t>
      </w:r>
      <w:r>
        <w:rPr>
          <w:spacing w:val="59"/>
          <w:w w:val="150"/>
          <w:sz w:val="24"/>
        </w:rPr>
        <w:t> </w:t>
      </w:r>
      <w:r>
        <w:rPr>
          <w:sz w:val="24"/>
        </w:rPr>
        <w:t>в</w:t>
      </w:r>
      <w:r>
        <w:rPr>
          <w:spacing w:val="64"/>
          <w:w w:val="150"/>
          <w:sz w:val="24"/>
        </w:rPr>
        <w:t> </w:t>
      </w:r>
      <w:r>
        <w:rPr>
          <w:sz w:val="24"/>
        </w:rPr>
        <w:t>налоговые</w:t>
      </w:r>
      <w:r>
        <w:rPr>
          <w:spacing w:val="64"/>
          <w:w w:val="150"/>
          <w:sz w:val="24"/>
        </w:rPr>
        <w:t> </w:t>
      </w:r>
      <w:r>
        <w:rPr>
          <w:sz w:val="24"/>
        </w:rPr>
        <w:t>органы</w:t>
      </w:r>
      <w:r>
        <w:rPr>
          <w:spacing w:val="56"/>
          <w:w w:val="150"/>
          <w:sz w:val="24"/>
        </w:rPr>
        <w:t> </w:t>
      </w:r>
      <w:r>
        <w:rPr>
          <w:sz w:val="24"/>
        </w:rPr>
        <w:t>по</w:t>
      </w:r>
      <w:r>
        <w:rPr>
          <w:spacing w:val="63"/>
          <w:w w:val="150"/>
          <w:sz w:val="24"/>
        </w:rPr>
        <w:t> </w:t>
      </w:r>
      <w:r>
        <w:rPr>
          <w:spacing w:val="-2"/>
          <w:sz w:val="24"/>
        </w:rPr>
        <w:t>месту</w:t>
      </w:r>
    </w:p>
    <w:p>
      <w:pPr>
        <w:pStyle w:val="BodyText"/>
        <w:spacing w:before="2"/>
        <w:ind w:left="471"/>
      </w:pPr>
      <w:r>
        <w:rPr>
          <w:spacing w:val="-2"/>
        </w:rPr>
        <w:t>нахождения учреждения.</w:t>
      </w:r>
    </w:p>
    <w:p>
      <w:pPr>
        <w:pStyle w:val="Heading1"/>
        <w:numPr>
          <w:ilvl w:val="1"/>
          <w:numId w:val="62"/>
        </w:numPr>
        <w:tabs>
          <w:tab w:pos="933" w:val="left" w:leader="none"/>
        </w:tabs>
        <w:spacing w:line="240" w:lineRule="auto" w:before="185" w:after="0"/>
        <w:ind w:left="933" w:right="0" w:hanging="470"/>
        <w:jc w:val="left"/>
      </w:pPr>
      <w:r>
        <w:rPr/>
        <w:t>Транспортный</w:t>
      </w:r>
      <w:r>
        <w:rPr>
          <w:spacing w:val="-13"/>
        </w:rPr>
        <w:t> </w:t>
      </w:r>
      <w:r>
        <w:rPr>
          <w:spacing w:val="-2"/>
        </w:rPr>
        <w:t>налог</w:t>
      </w:r>
    </w:p>
    <w:p>
      <w:pPr>
        <w:pStyle w:val="ListParagraph"/>
        <w:numPr>
          <w:ilvl w:val="2"/>
          <w:numId w:val="62"/>
        </w:numPr>
        <w:tabs>
          <w:tab w:pos="1091" w:val="left" w:leader="none"/>
        </w:tabs>
        <w:spacing w:line="247" w:lineRule="auto" w:before="271" w:after="0"/>
        <w:ind w:left="463" w:right="1590" w:firstLine="9"/>
        <w:jc w:val="both"/>
        <w:rPr>
          <w:sz w:val="24"/>
        </w:rPr>
      </w:pPr>
      <w:r>
        <w:rPr>
          <w:sz w:val="24"/>
        </w:rPr>
        <w:t>Размер ежеквартального взноса должен составлять % часть рассчитанного за год налога.</w:t>
      </w:r>
    </w:p>
    <w:p>
      <w:pPr>
        <w:pStyle w:val="ListParagraph"/>
        <w:spacing w:after="0" w:line="247" w:lineRule="auto"/>
        <w:jc w:val="both"/>
        <w:rPr>
          <w:sz w:val="24"/>
        </w:rPr>
        <w:sectPr>
          <w:pgSz w:w="11910" w:h="16840"/>
          <w:pgMar w:header="0" w:footer="983" w:top="1320" w:bottom="1180" w:left="1275" w:right="141"/>
        </w:sectPr>
      </w:pPr>
    </w:p>
    <w:p>
      <w:pPr>
        <w:pStyle w:val="ListParagraph"/>
        <w:numPr>
          <w:ilvl w:val="2"/>
          <w:numId w:val="62"/>
        </w:numPr>
        <w:tabs>
          <w:tab w:pos="1170" w:val="left" w:leader="none"/>
          <w:tab w:pos="2017" w:val="left" w:leader="none"/>
          <w:tab w:pos="2468" w:val="left" w:leader="none"/>
          <w:tab w:pos="3524" w:val="left" w:leader="none"/>
          <w:tab w:pos="3870" w:val="left" w:leader="none"/>
          <w:tab w:pos="5372" w:val="left" w:leader="none"/>
          <w:tab w:pos="6663" w:val="left" w:leader="none"/>
          <w:tab w:pos="7119" w:val="left" w:leader="none"/>
          <w:tab w:pos="8199" w:val="left" w:leader="none"/>
        </w:tabs>
        <w:spacing w:line="240" w:lineRule="auto" w:before="73" w:after="0"/>
        <w:ind w:left="463" w:right="1499" w:firstLine="0"/>
        <w:jc w:val="left"/>
        <w:rPr>
          <w:sz w:val="24"/>
        </w:rPr>
      </w:pPr>
      <w:r>
        <w:rPr>
          <w:sz w:val="24"/>
        </w:rPr>
        <w:drawing>
          <wp:anchor distT="0" distB="0" distL="0" distR="0" allowOverlap="1" layoutInCell="1" locked="0" behindDoc="0" simplePos="0" relativeHeight="15757824">
            <wp:simplePos x="0" y="0"/>
            <wp:positionH relativeFrom="page">
              <wp:posOffset>0</wp:posOffset>
            </wp:positionH>
            <wp:positionV relativeFrom="page">
              <wp:posOffset>253</wp:posOffset>
            </wp:positionV>
            <wp:extent cx="7562215" cy="10691876"/>
            <wp:effectExtent l="0" t="0" r="0" b="0"/>
            <wp:wrapNone/>
            <wp:docPr id="61" name="Image 61"/>
            <wp:cNvGraphicFramePr>
              <a:graphicFrameLocks/>
            </wp:cNvGraphicFramePr>
            <a:graphic>
              <a:graphicData uri="http://schemas.openxmlformats.org/drawingml/2006/picture">
                <pic:pic>
                  <pic:nvPicPr>
                    <pic:cNvPr id="61" name="Image 61"/>
                    <pic:cNvPicPr/>
                  </pic:nvPicPr>
                  <pic:blipFill>
                    <a:blip r:embed="rId81" cstate="print"/>
                    <a:stretch>
                      <a:fillRect/>
                    </a:stretch>
                  </pic:blipFill>
                  <pic:spPr>
                    <a:xfrm>
                      <a:off x="0" y="0"/>
                      <a:ext cx="7562215" cy="10691876"/>
                    </a:xfrm>
                    <a:prstGeom prst="rect">
                      <a:avLst/>
                    </a:prstGeom>
                  </pic:spPr>
                </pic:pic>
              </a:graphicData>
            </a:graphic>
          </wp:anchor>
        </w:drawing>
      </w:r>
      <w:r>
        <w:rPr>
          <w:sz w:val="24"/>
        </w:rPr>
        <w:t>В налогооблагаемую базу</w:t>
      </w:r>
      <w:r>
        <w:rPr>
          <w:spacing w:val="-5"/>
          <w:sz w:val="24"/>
        </w:rPr>
        <w:t> </w:t>
      </w:r>
      <w:r>
        <w:rPr>
          <w:sz w:val="24"/>
        </w:rPr>
        <w:t>включаются все транспортные средства,</w:t>
      </w:r>
      <w:r>
        <w:rPr>
          <w:spacing w:val="-3"/>
          <w:sz w:val="24"/>
        </w:rPr>
        <w:t> </w:t>
      </w:r>
      <w:r>
        <w:rPr>
          <w:sz w:val="24"/>
        </w:rPr>
        <w:t>включая </w:t>
      </w:r>
      <w:r>
        <w:rPr>
          <w:spacing w:val="-2"/>
          <w:sz w:val="24"/>
        </w:rPr>
        <w:t>находящиеся</w:t>
      </w:r>
      <w:r>
        <w:rPr>
          <w:sz w:val="24"/>
        </w:rPr>
        <w:tab/>
      </w:r>
      <w:r>
        <w:rPr>
          <w:spacing w:val="-6"/>
          <w:sz w:val="24"/>
        </w:rPr>
        <w:t>на</w:t>
      </w:r>
      <w:r>
        <w:rPr>
          <w:sz w:val="24"/>
        </w:rPr>
        <w:tab/>
      </w:r>
      <w:r>
        <w:rPr>
          <w:spacing w:val="-2"/>
          <w:sz w:val="24"/>
        </w:rPr>
        <w:t>ремонте</w:t>
      </w:r>
      <w:r>
        <w:rPr>
          <w:sz w:val="24"/>
        </w:rPr>
        <w:tab/>
      </w:r>
      <w:r>
        <w:rPr>
          <w:spacing w:val="-10"/>
          <w:sz w:val="24"/>
        </w:rPr>
        <w:t>и</w:t>
      </w:r>
      <w:r>
        <w:rPr>
          <w:sz w:val="24"/>
        </w:rPr>
        <w:tab/>
      </w:r>
      <w:r>
        <w:rPr>
          <w:spacing w:val="-2"/>
          <w:sz w:val="24"/>
        </w:rPr>
        <w:t>подлежащие</w:t>
      </w:r>
      <w:r>
        <w:rPr>
          <w:sz w:val="24"/>
        </w:rPr>
        <w:tab/>
      </w:r>
      <w:r>
        <w:rPr>
          <w:spacing w:val="-2"/>
          <w:sz w:val="24"/>
        </w:rPr>
        <w:t>списанию,</w:t>
      </w:r>
      <w:r>
        <w:rPr>
          <w:sz w:val="24"/>
        </w:rPr>
        <w:tab/>
      </w:r>
      <w:r>
        <w:rPr>
          <w:spacing w:val="-6"/>
          <w:sz w:val="24"/>
        </w:rPr>
        <w:t>до</w:t>
      </w:r>
      <w:r>
        <w:rPr>
          <w:sz w:val="24"/>
        </w:rPr>
        <w:tab/>
      </w:r>
      <w:r>
        <w:rPr>
          <w:spacing w:val="-2"/>
          <w:sz w:val="24"/>
        </w:rPr>
        <w:t>момента</w:t>
      </w:r>
      <w:r>
        <w:rPr>
          <w:sz w:val="24"/>
        </w:rPr>
        <w:tab/>
      </w:r>
      <w:r>
        <w:rPr>
          <w:spacing w:val="-2"/>
          <w:sz w:val="24"/>
        </w:rPr>
        <w:t>снятия </w:t>
      </w:r>
      <w:r>
        <w:rPr>
          <w:sz w:val="24"/>
        </w:rPr>
        <w:t>транспортного средства с</w:t>
      </w:r>
      <w:r>
        <w:rPr>
          <w:spacing w:val="40"/>
          <w:sz w:val="24"/>
        </w:rPr>
        <w:t> </w:t>
      </w:r>
      <w:r>
        <w:rPr>
          <w:sz w:val="24"/>
        </w:rPr>
        <w:t>учета или исключения</w:t>
      </w:r>
      <w:r>
        <w:rPr>
          <w:spacing w:val="40"/>
          <w:sz w:val="24"/>
        </w:rPr>
        <w:t> </w:t>
      </w:r>
      <w:r>
        <w:rPr>
          <w:sz w:val="24"/>
        </w:rPr>
        <w:t>из государственного</w:t>
      </w:r>
      <w:r>
        <w:rPr>
          <w:spacing w:val="40"/>
          <w:sz w:val="24"/>
        </w:rPr>
        <w:t> </w:t>
      </w:r>
      <w:r>
        <w:rPr>
          <w:sz w:val="24"/>
        </w:rPr>
        <w:t>судового реестра в соответствии с законодательством РФ.</w:t>
      </w:r>
    </w:p>
    <w:p>
      <w:pPr>
        <w:pStyle w:val="ListParagraph"/>
        <w:numPr>
          <w:ilvl w:val="2"/>
          <w:numId w:val="62"/>
        </w:numPr>
        <w:tabs>
          <w:tab w:pos="1170" w:val="left" w:leader="none"/>
        </w:tabs>
        <w:spacing w:line="240" w:lineRule="auto" w:before="125" w:after="0"/>
        <w:ind w:left="463" w:right="1597" w:firstLine="0"/>
        <w:jc w:val="both"/>
        <w:rPr>
          <w:sz w:val="24"/>
        </w:rPr>
      </w:pPr>
      <w:r>
        <w:rPr>
          <w:sz w:val="24"/>
        </w:rPr>
        <w:t>Постановка на учет транспортных средств, сдача деклараций и перечисление налога осуществляется по месту регистрации транспортных </w:t>
      </w:r>
      <w:r>
        <w:rPr>
          <w:spacing w:val="-2"/>
          <w:sz w:val="24"/>
        </w:rPr>
        <w:t>средств.</w:t>
      </w:r>
    </w:p>
    <w:p>
      <w:pPr>
        <w:pStyle w:val="Heading1"/>
        <w:numPr>
          <w:ilvl w:val="1"/>
          <w:numId w:val="62"/>
        </w:numPr>
        <w:tabs>
          <w:tab w:pos="993" w:val="left" w:leader="none"/>
        </w:tabs>
        <w:spacing w:line="240" w:lineRule="auto" w:before="185" w:after="0"/>
        <w:ind w:left="993" w:right="0" w:hanging="530"/>
        <w:jc w:val="left"/>
      </w:pPr>
      <w:r>
        <w:rPr/>
        <w:t>Земельный</w:t>
      </w:r>
      <w:r>
        <w:rPr>
          <w:spacing w:val="-10"/>
        </w:rPr>
        <w:t> </w:t>
      </w:r>
      <w:r>
        <w:rPr>
          <w:spacing w:val="-2"/>
        </w:rPr>
        <w:t>налог</w:t>
      </w:r>
    </w:p>
    <w:p>
      <w:pPr>
        <w:pStyle w:val="ListParagraph"/>
        <w:numPr>
          <w:ilvl w:val="2"/>
          <w:numId w:val="62"/>
        </w:numPr>
        <w:tabs>
          <w:tab w:pos="1100" w:val="left" w:leader="none"/>
        </w:tabs>
        <w:spacing w:line="240" w:lineRule="auto" w:before="271" w:after="0"/>
        <w:ind w:left="463" w:right="1599" w:firstLine="0"/>
        <w:jc w:val="both"/>
        <w:rPr>
          <w:sz w:val="24"/>
        </w:rPr>
      </w:pPr>
      <w:r>
        <w:rPr>
          <w:sz w:val="24"/>
        </w:rPr>
        <w:t>ГЦББУКК производится расчет и уплата земельного налога с земельных участков, находящихся</w:t>
      </w:r>
      <w:r>
        <w:rPr>
          <w:spacing w:val="-5"/>
          <w:sz w:val="24"/>
        </w:rPr>
        <w:t> </w:t>
      </w:r>
      <w:r>
        <w:rPr>
          <w:sz w:val="24"/>
        </w:rPr>
        <w:t>на</w:t>
      </w:r>
      <w:r>
        <w:rPr>
          <w:spacing w:val="-3"/>
          <w:sz w:val="24"/>
        </w:rPr>
        <w:t> </w:t>
      </w:r>
      <w:r>
        <w:rPr>
          <w:sz w:val="24"/>
        </w:rPr>
        <w:t>праве</w:t>
      </w:r>
      <w:r>
        <w:rPr>
          <w:spacing w:val="-4"/>
          <w:sz w:val="24"/>
        </w:rPr>
        <w:t> </w:t>
      </w:r>
      <w:r>
        <w:rPr>
          <w:sz w:val="24"/>
        </w:rPr>
        <w:t>собственности,</w:t>
      </w:r>
      <w:r>
        <w:rPr>
          <w:spacing w:val="-8"/>
          <w:sz w:val="24"/>
        </w:rPr>
        <w:t> </w:t>
      </w:r>
      <w:r>
        <w:rPr>
          <w:sz w:val="24"/>
        </w:rPr>
        <w:t>праве</w:t>
      </w:r>
      <w:r>
        <w:rPr>
          <w:spacing w:val="-4"/>
          <w:sz w:val="24"/>
        </w:rPr>
        <w:t> </w:t>
      </w:r>
      <w:r>
        <w:rPr>
          <w:sz w:val="24"/>
        </w:rPr>
        <w:t>постоянного (бессрочного) пользования или праве пожизненного наследуемого владения.</w:t>
      </w:r>
    </w:p>
    <w:p>
      <w:pPr>
        <w:pStyle w:val="ListParagraph"/>
        <w:numPr>
          <w:ilvl w:val="2"/>
          <w:numId w:val="62"/>
        </w:numPr>
        <w:tabs>
          <w:tab w:pos="1170" w:val="left" w:leader="none"/>
        </w:tabs>
        <w:spacing w:line="276" w:lineRule="auto" w:before="122" w:after="0"/>
        <w:ind w:left="463" w:right="1520" w:firstLine="0"/>
        <w:jc w:val="both"/>
        <w:rPr>
          <w:sz w:val="24"/>
        </w:rPr>
      </w:pPr>
      <w:r>
        <w:rPr>
          <w:sz w:val="24"/>
        </w:rPr>
        <w:t>Земельный налог устанавливается главой 31 НК РФ и законом г. Санкт- Петербурга от 23.11.2012 № 617-105 (с изменениями и дополнениями).</w:t>
      </w:r>
    </w:p>
    <w:p>
      <w:pPr>
        <w:pStyle w:val="ListParagraph"/>
        <w:numPr>
          <w:ilvl w:val="2"/>
          <w:numId w:val="62"/>
        </w:numPr>
        <w:tabs>
          <w:tab w:pos="1072" w:val="left" w:leader="none"/>
        </w:tabs>
        <w:spacing w:line="240" w:lineRule="auto" w:before="211" w:after="0"/>
        <w:ind w:left="1072" w:right="0" w:hanging="609"/>
        <w:jc w:val="left"/>
        <w:rPr>
          <w:sz w:val="24"/>
        </w:rPr>
      </w:pPr>
      <w:r>
        <w:rPr>
          <w:sz w:val="24"/>
        </w:rPr>
        <w:t>Налоговая</w:t>
      </w:r>
      <w:r>
        <w:rPr>
          <w:spacing w:val="16"/>
          <w:sz w:val="24"/>
        </w:rPr>
        <w:t> </w:t>
      </w:r>
      <w:r>
        <w:rPr>
          <w:sz w:val="24"/>
        </w:rPr>
        <w:t>база</w:t>
      </w:r>
      <w:r>
        <w:rPr>
          <w:spacing w:val="9"/>
          <w:sz w:val="24"/>
        </w:rPr>
        <w:t> </w:t>
      </w:r>
      <w:r>
        <w:rPr>
          <w:sz w:val="24"/>
        </w:rPr>
        <w:t>определяется в</w:t>
      </w:r>
      <w:r>
        <w:rPr>
          <w:spacing w:val="12"/>
          <w:sz w:val="24"/>
        </w:rPr>
        <w:t> </w:t>
      </w:r>
      <w:r>
        <w:rPr>
          <w:sz w:val="24"/>
        </w:rPr>
        <w:t>отношении</w:t>
      </w:r>
      <w:r>
        <w:rPr>
          <w:spacing w:val="3"/>
          <w:sz w:val="24"/>
        </w:rPr>
        <w:t> </w:t>
      </w:r>
      <w:r>
        <w:rPr>
          <w:sz w:val="24"/>
        </w:rPr>
        <w:t>каждого</w:t>
      </w:r>
      <w:r>
        <w:rPr>
          <w:spacing w:val="2"/>
          <w:sz w:val="24"/>
        </w:rPr>
        <w:t> </w:t>
      </w:r>
      <w:r>
        <w:rPr>
          <w:sz w:val="24"/>
        </w:rPr>
        <w:t>земельного</w:t>
      </w:r>
      <w:r>
        <w:rPr>
          <w:spacing w:val="5"/>
          <w:sz w:val="24"/>
        </w:rPr>
        <w:t> </w:t>
      </w:r>
      <w:r>
        <w:rPr>
          <w:sz w:val="24"/>
        </w:rPr>
        <w:t>участка</w:t>
      </w:r>
      <w:r>
        <w:rPr>
          <w:spacing w:val="-3"/>
          <w:sz w:val="24"/>
        </w:rPr>
        <w:t> </w:t>
      </w:r>
      <w:r>
        <w:rPr>
          <w:spacing w:val="-5"/>
          <w:sz w:val="24"/>
        </w:rPr>
        <w:t>как</w:t>
      </w:r>
    </w:p>
    <w:p>
      <w:pPr>
        <w:pStyle w:val="BodyText"/>
        <w:spacing w:before="41"/>
        <w:ind w:left="471"/>
        <w:jc w:val="both"/>
      </w:pPr>
      <w:r>
        <w:rPr/>
        <w:t>его</w:t>
      </w:r>
      <w:r>
        <w:rPr>
          <w:spacing w:val="-13"/>
        </w:rPr>
        <w:t> </w:t>
      </w:r>
      <w:r>
        <w:rPr/>
        <w:t>кадастровая</w:t>
      </w:r>
      <w:r>
        <w:rPr>
          <w:spacing w:val="-7"/>
        </w:rPr>
        <w:t> </w:t>
      </w:r>
      <w:r>
        <w:rPr/>
        <w:t>стоимость</w:t>
      </w:r>
      <w:r>
        <w:rPr>
          <w:spacing w:val="-10"/>
        </w:rPr>
        <w:t> </w:t>
      </w:r>
      <w:r>
        <w:rPr/>
        <w:t>по</w:t>
      </w:r>
      <w:r>
        <w:rPr>
          <w:spacing w:val="-9"/>
        </w:rPr>
        <w:t> </w:t>
      </w:r>
      <w:r>
        <w:rPr/>
        <w:t>состоянию</w:t>
      </w:r>
      <w:r>
        <w:rPr>
          <w:spacing w:val="-11"/>
        </w:rPr>
        <w:t> </w:t>
      </w:r>
      <w:r>
        <w:rPr/>
        <w:t>на</w:t>
      </w:r>
      <w:r>
        <w:rPr>
          <w:spacing w:val="-1"/>
        </w:rPr>
        <w:t> </w:t>
      </w:r>
      <w:r>
        <w:rPr>
          <w:w w:val="95"/>
        </w:rPr>
        <w:t>1</w:t>
      </w:r>
      <w:r>
        <w:rPr>
          <w:spacing w:val="2"/>
        </w:rPr>
        <w:t> </w:t>
      </w:r>
      <w:r>
        <w:rPr>
          <w:spacing w:val="-2"/>
        </w:rPr>
        <w:t>января.</w:t>
      </w:r>
    </w:p>
    <w:p>
      <w:pPr>
        <w:pStyle w:val="ListParagraph"/>
        <w:numPr>
          <w:ilvl w:val="2"/>
          <w:numId w:val="62"/>
        </w:numPr>
        <w:tabs>
          <w:tab w:pos="1062" w:val="left" w:leader="none"/>
        </w:tabs>
        <w:spacing w:line="240" w:lineRule="auto" w:before="252" w:after="0"/>
        <w:ind w:left="1062" w:right="0" w:hanging="599"/>
        <w:jc w:val="left"/>
        <w:rPr>
          <w:sz w:val="24"/>
        </w:rPr>
      </w:pPr>
      <w:r>
        <w:rPr>
          <w:sz w:val="24"/>
        </w:rPr>
        <w:t>Налоговым</w:t>
      </w:r>
      <w:r>
        <w:rPr>
          <w:spacing w:val="-4"/>
          <w:sz w:val="24"/>
        </w:rPr>
        <w:t> </w:t>
      </w:r>
      <w:r>
        <w:rPr>
          <w:sz w:val="24"/>
        </w:rPr>
        <w:t>периодом</w:t>
      </w:r>
      <w:r>
        <w:rPr>
          <w:spacing w:val="-3"/>
          <w:sz w:val="24"/>
        </w:rPr>
        <w:t> </w:t>
      </w:r>
      <w:r>
        <w:rPr>
          <w:sz w:val="24"/>
        </w:rPr>
        <w:t>признается</w:t>
      </w:r>
      <w:r>
        <w:rPr>
          <w:spacing w:val="-5"/>
          <w:sz w:val="24"/>
        </w:rPr>
        <w:t> </w:t>
      </w:r>
      <w:r>
        <w:rPr>
          <w:sz w:val="24"/>
        </w:rPr>
        <w:t>календарный</w:t>
      </w:r>
      <w:r>
        <w:rPr>
          <w:spacing w:val="1"/>
          <w:sz w:val="24"/>
        </w:rPr>
        <w:t> </w:t>
      </w:r>
      <w:r>
        <w:rPr>
          <w:spacing w:val="-4"/>
          <w:sz w:val="24"/>
        </w:rPr>
        <w:t>год.</w:t>
      </w:r>
    </w:p>
    <w:p>
      <w:pPr>
        <w:pStyle w:val="ListParagraph"/>
        <w:numPr>
          <w:ilvl w:val="2"/>
          <w:numId w:val="62"/>
        </w:numPr>
        <w:tabs>
          <w:tab w:pos="471" w:val="left" w:leader="none"/>
          <w:tab w:pos="1114" w:val="left" w:leader="none"/>
        </w:tabs>
        <w:spacing w:line="237" w:lineRule="auto" w:before="259" w:after="0"/>
        <w:ind w:left="471" w:right="1599" w:hanging="9"/>
        <w:jc w:val="both"/>
        <w:rPr>
          <w:sz w:val="24"/>
        </w:rPr>
      </w:pPr>
      <w:r>
        <w:rPr>
          <w:sz w:val="24"/>
        </w:rPr>
        <w:t>Уплата налога производится, и налоговая декларация предоставляется </w:t>
      </w:r>
      <w:r>
        <w:rPr>
          <w:sz w:val="24"/>
        </w:rPr>
        <w:t>в налоговые органы по месту нахождения земельного участка, являющегося объектом налогообложения.</w:t>
      </w:r>
    </w:p>
    <w:p>
      <w:pPr>
        <w:pStyle w:val="BodyText"/>
        <w:spacing w:before="10"/>
      </w:pPr>
    </w:p>
    <w:p>
      <w:pPr>
        <w:pStyle w:val="Heading1"/>
        <w:numPr>
          <w:ilvl w:val="1"/>
          <w:numId w:val="62"/>
        </w:numPr>
        <w:tabs>
          <w:tab w:pos="993" w:val="left" w:leader="none"/>
        </w:tabs>
        <w:spacing w:line="270" w:lineRule="exact" w:before="0" w:after="0"/>
        <w:ind w:left="993" w:right="0" w:hanging="530"/>
        <w:jc w:val="both"/>
      </w:pPr>
      <w:r>
        <w:rPr>
          <w:spacing w:val="-4"/>
        </w:rPr>
        <w:t>НДФЛ</w:t>
      </w:r>
    </w:p>
    <w:p>
      <w:pPr>
        <w:pStyle w:val="BodyText"/>
        <w:ind w:left="463" w:right="1596" w:firstLine="355"/>
        <w:jc w:val="both"/>
      </w:pPr>
      <w:r>
        <w:rPr/>
        <w:t>Учет доходов, выплаченных физическим лицам, в отношении которых выполняются обязанности налогового агента, предоставленных налоговых вычетов, а также сумм исчисленного и удержанного с них НДФЛ ведется в налоговом регистре по форме 0509095, утвержденной приказом № 61н.</w:t>
      </w:r>
    </w:p>
    <w:p>
      <w:pPr>
        <w:spacing w:before="0"/>
        <w:ind w:left="463" w:right="0" w:firstLine="0"/>
        <w:jc w:val="both"/>
        <w:rPr>
          <w:i/>
          <w:sz w:val="24"/>
        </w:rPr>
      </w:pPr>
      <w:r>
        <w:rPr>
          <w:i/>
          <w:sz w:val="24"/>
        </w:rPr>
        <w:t>Основание:</w:t>
      </w:r>
      <w:r>
        <w:rPr>
          <w:i/>
          <w:spacing w:val="-4"/>
          <w:sz w:val="24"/>
        </w:rPr>
        <w:t> </w:t>
      </w:r>
      <w:r>
        <w:rPr>
          <w:i/>
          <w:sz w:val="24"/>
        </w:rPr>
        <w:t>п.</w:t>
      </w:r>
      <w:r>
        <w:rPr>
          <w:i/>
          <w:spacing w:val="-4"/>
          <w:sz w:val="24"/>
        </w:rPr>
        <w:t> </w:t>
      </w:r>
      <w:r>
        <w:rPr>
          <w:i/>
          <w:sz w:val="24"/>
        </w:rPr>
        <w:t>1 ст.</w:t>
      </w:r>
      <w:r>
        <w:rPr>
          <w:i/>
          <w:spacing w:val="-6"/>
          <w:sz w:val="24"/>
        </w:rPr>
        <w:t> </w:t>
      </w:r>
      <w:r>
        <w:rPr>
          <w:i/>
          <w:sz w:val="24"/>
        </w:rPr>
        <w:t>230 НК</w:t>
      </w:r>
      <w:r>
        <w:rPr>
          <w:i/>
          <w:spacing w:val="-6"/>
          <w:sz w:val="24"/>
        </w:rPr>
        <w:t> </w:t>
      </w:r>
      <w:r>
        <w:rPr>
          <w:i/>
          <w:spacing w:val="-5"/>
          <w:sz w:val="24"/>
        </w:rPr>
        <w:t>РФ</w:t>
      </w:r>
    </w:p>
    <w:p>
      <w:pPr>
        <w:pStyle w:val="Heading1"/>
        <w:numPr>
          <w:ilvl w:val="1"/>
          <w:numId w:val="62"/>
        </w:numPr>
        <w:tabs>
          <w:tab w:pos="993" w:val="left" w:leader="none"/>
        </w:tabs>
        <w:spacing w:line="275" w:lineRule="exact" w:before="184" w:after="0"/>
        <w:ind w:left="993" w:right="0" w:hanging="530"/>
        <w:jc w:val="left"/>
      </w:pPr>
      <w:r>
        <w:rPr/>
        <w:t>Единый</w:t>
      </w:r>
      <w:r>
        <w:rPr>
          <w:spacing w:val="-5"/>
        </w:rPr>
        <w:t> </w:t>
      </w:r>
      <w:r>
        <w:rPr/>
        <w:t>налоговый</w:t>
      </w:r>
      <w:r>
        <w:rPr>
          <w:spacing w:val="-10"/>
        </w:rPr>
        <w:t> </w:t>
      </w:r>
      <w:r>
        <w:rPr/>
        <w:t>платеж</w:t>
      </w:r>
      <w:r>
        <w:rPr>
          <w:spacing w:val="-13"/>
        </w:rPr>
        <w:t> </w:t>
      </w:r>
      <w:r>
        <w:rPr>
          <w:spacing w:val="-2"/>
        </w:rPr>
        <w:t>(ЕНП)</w:t>
      </w:r>
    </w:p>
    <w:p>
      <w:pPr>
        <w:pStyle w:val="BodyText"/>
        <w:spacing w:line="274" w:lineRule="exact"/>
        <w:ind w:left="818"/>
      </w:pPr>
      <w:r>
        <w:rPr/>
        <w:t>С</w:t>
      </w:r>
      <w:r>
        <w:rPr>
          <w:spacing w:val="12"/>
        </w:rPr>
        <w:t> </w:t>
      </w:r>
      <w:r>
        <w:rPr/>
        <w:t>01.01.2023</w:t>
      </w:r>
      <w:r>
        <w:rPr>
          <w:spacing w:val="42"/>
        </w:rPr>
        <w:t> </w:t>
      </w:r>
      <w:r>
        <w:rPr/>
        <w:t>г.</w:t>
      </w:r>
      <w:r>
        <w:rPr>
          <w:spacing w:val="15"/>
        </w:rPr>
        <w:t> </w:t>
      </w:r>
      <w:r>
        <w:rPr/>
        <w:t>платеж</w:t>
      </w:r>
      <w:r>
        <w:rPr>
          <w:spacing w:val="5"/>
        </w:rPr>
        <w:t> </w:t>
      </w:r>
      <w:r>
        <w:rPr/>
        <w:t>по</w:t>
      </w:r>
      <w:r>
        <w:rPr>
          <w:spacing w:val="-6"/>
        </w:rPr>
        <w:t> </w:t>
      </w:r>
      <w:r>
        <w:rPr/>
        <w:t>всем</w:t>
      </w:r>
      <w:r>
        <w:rPr>
          <w:spacing w:val="10"/>
        </w:rPr>
        <w:t> </w:t>
      </w:r>
      <w:r>
        <w:rPr/>
        <w:t>налогам</w:t>
      </w:r>
      <w:r>
        <w:rPr>
          <w:spacing w:val="10"/>
        </w:rPr>
        <w:t> </w:t>
      </w:r>
      <w:r>
        <w:rPr/>
        <w:t>осуществляется</w:t>
      </w:r>
      <w:r>
        <w:rPr>
          <w:spacing w:val="9"/>
        </w:rPr>
        <w:t> </w:t>
      </w:r>
      <w:r>
        <w:rPr/>
        <w:t>на</w:t>
      </w:r>
      <w:r>
        <w:rPr>
          <w:spacing w:val="-6"/>
        </w:rPr>
        <w:t> </w:t>
      </w:r>
      <w:r>
        <w:rPr/>
        <w:t>специальный</w:t>
      </w:r>
      <w:r>
        <w:rPr>
          <w:spacing w:val="15"/>
        </w:rPr>
        <w:t> </w:t>
      </w:r>
      <w:r>
        <w:rPr>
          <w:spacing w:val="-4"/>
        </w:rPr>
        <w:t>счет</w:t>
      </w:r>
    </w:p>
    <w:p>
      <w:pPr>
        <w:pStyle w:val="BodyText"/>
        <w:spacing w:line="274" w:lineRule="exact"/>
        <w:ind w:left="463"/>
      </w:pPr>
      <w:r>
        <w:rPr/>
        <w:t>в</w:t>
      </w:r>
      <w:r>
        <w:rPr>
          <w:spacing w:val="-14"/>
        </w:rPr>
        <w:t> </w:t>
      </w:r>
      <w:r>
        <w:rPr/>
        <w:t>Федеральном</w:t>
      </w:r>
      <w:r>
        <w:rPr>
          <w:spacing w:val="-12"/>
        </w:rPr>
        <w:t> </w:t>
      </w:r>
      <w:r>
        <w:rPr/>
        <w:t>казначействе</w:t>
      </w:r>
      <w:r>
        <w:rPr>
          <w:spacing w:val="-5"/>
        </w:rPr>
        <w:t> </w:t>
      </w:r>
      <w:r>
        <w:rPr/>
        <w:t>одной</w:t>
      </w:r>
      <w:r>
        <w:rPr>
          <w:spacing w:val="-6"/>
        </w:rPr>
        <w:t> </w:t>
      </w:r>
      <w:r>
        <w:rPr/>
        <w:t>платежкой</w:t>
      </w:r>
      <w:r>
        <w:rPr>
          <w:spacing w:val="-14"/>
        </w:rPr>
        <w:t> </w:t>
      </w:r>
      <w:r>
        <w:rPr/>
        <w:t>с</w:t>
      </w:r>
      <w:r>
        <w:rPr>
          <w:spacing w:val="3"/>
        </w:rPr>
        <w:t> </w:t>
      </w:r>
      <w:r>
        <w:rPr/>
        <w:t>одинаковыми</w:t>
      </w:r>
      <w:r>
        <w:rPr>
          <w:spacing w:val="-11"/>
        </w:rPr>
        <w:t> </w:t>
      </w:r>
      <w:r>
        <w:rPr>
          <w:spacing w:val="-2"/>
        </w:rPr>
        <w:t>реквизитами.</w:t>
      </w:r>
    </w:p>
    <w:p>
      <w:pPr>
        <w:spacing w:line="274" w:lineRule="exact" w:before="3"/>
        <w:ind w:left="818" w:right="0" w:firstLine="0"/>
        <w:jc w:val="left"/>
        <w:rPr>
          <w:i/>
          <w:sz w:val="24"/>
        </w:rPr>
      </w:pPr>
      <w:r>
        <w:rPr>
          <w:i/>
          <w:sz w:val="24"/>
        </w:rPr>
        <w:t>Дт 0</w:t>
      </w:r>
      <w:r>
        <w:rPr>
          <w:i/>
          <w:spacing w:val="-5"/>
          <w:sz w:val="24"/>
        </w:rPr>
        <w:t> </w:t>
      </w:r>
      <w:r>
        <w:rPr>
          <w:i/>
          <w:sz w:val="24"/>
        </w:rPr>
        <w:t>303.14</w:t>
      </w:r>
      <w:r>
        <w:rPr>
          <w:i/>
          <w:spacing w:val="-6"/>
          <w:sz w:val="24"/>
        </w:rPr>
        <w:t> </w:t>
      </w:r>
      <w:r>
        <w:rPr>
          <w:i/>
          <w:sz w:val="24"/>
        </w:rPr>
        <w:t>831</w:t>
      </w:r>
      <w:r>
        <w:rPr>
          <w:i/>
          <w:spacing w:val="1"/>
          <w:sz w:val="24"/>
        </w:rPr>
        <w:t> </w:t>
      </w:r>
      <w:r>
        <w:rPr>
          <w:i/>
          <w:sz w:val="24"/>
        </w:rPr>
        <w:t>Кт</w:t>
      </w:r>
      <w:r>
        <w:rPr>
          <w:i/>
          <w:spacing w:val="-7"/>
          <w:sz w:val="24"/>
        </w:rPr>
        <w:t> </w:t>
      </w:r>
      <w:r>
        <w:rPr>
          <w:i/>
          <w:sz w:val="24"/>
        </w:rPr>
        <w:t>0</w:t>
      </w:r>
      <w:r>
        <w:rPr>
          <w:i/>
          <w:spacing w:val="2"/>
          <w:sz w:val="24"/>
        </w:rPr>
        <w:t> </w:t>
      </w:r>
      <w:r>
        <w:rPr>
          <w:i/>
          <w:sz w:val="24"/>
        </w:rPr>
        <w:t>201.11</w:t>
      </w:r>
      <w:r>
        <w:rPr>
          <w:i/>
          <w:spacing w:val="-6"/>
          <w:sz w:val="24"/>
        </w:rPr>
        <w:t> </w:t>
      </w:r>
      <w:r>
        <w:rPr>
          <w:i/>
          <w:sz w:val="24"/>
        </w:rPr>
        <w:t>(0</w:t>
      </w:r>
      <w:r>
        <w:rPr>
          <w:i/>
          <w:spacing w:val="-2"/>
          <w:sz w:val="24"/>
        </w:rPr>
        <w:t> </w:t>
      </w:r>
      <w:r>
        <w:rPr>
          <w:i/>
          <w:sz w:val="24"/>
        </w:rPr>
        <w:t>201.21)</w:t>
      </w:r>
      <w:r>
        <w:rPr>
          <w:i/>
          <w:spacing w:val="3"/>
          <w:sz w:val="24"/>
        </w:rPr>
        <w:t> </w:t>
      </w:r>
      <w:r>
        <w:rPr>
          <w:i/>
          <w:spacing w:val="-4"/>
          <w:sz w:val="24"/>
        </w:rPr>
        <w:t>610.</w:t>
      </w:r>
    </w:p>
    <w:p>
      <w:pPr>
        <w:spacing w:line="274" w:lineRule="exact" w:before="0"/>
        <w:ind w:left="818" w:right="0" w:firstLine="0"/>
        <w:jc w:val="left"/>
        <w:rPr>
          <w:b/>
          <w:sz w:val="24"/>
        </w:rPr>
      </w:pPr>
      <w:r>
        <w:rPr>
          <w:sz w:val="24"/>
        </w:rPr>
        <w:t>Можно</w:t>
      </w:r>
      <w:r>
        <w:rPr>
          <w:spacing w:val="5"/>
          <w:sz w:val="24"/>
        </w:rPr>
        <w:t> </w:t>
      </w:r>
      <w:r>
        <w:rPr>
          <w:sz w:val="24"/>
        </w:rPr>
        <w:t>оплатить</w:t>
      </w:r>
      <w:r>
        <w:rPr>
          <w:spacing w:val="-15"/>
          <w:sz w:val="24"/>
        </w:rPr>
        <w:t> </w:t>
      </w:r>
      <w:r>
        <w:rPr>
          <w:sz w:val="24"/>
        </w:rPr>
        <w:t>в</w:t>
      </w:r>
      <w:r>
        <w:rPr>
          <w:spacing w:val="-7"/>
          <w:sz w:val="24"/>
        </w:rPr>
        <w:t> </w:t>
      </w:r>
      <w:r>
        <w:rPr>
          <w:b/>
          <w:sz w:val="24"/>
        </w:rPr>
        <w:t>составе</w:t>
      </w:r>
      <w:r>
        <w:rPr>
          <w:b/>
          <w:spacing w:val="-6"/>
          <w:sz w:val="24"/>
        </w:rPr>
        <w:t> </w:t>
      </w:r>
      <w:r>
        <w:rPr>
          <w:b/>
          <w:spacing w:val="-4"/>
          <w:sz w:val="24"/>
        </w:rPr>
        <w:t>ЕНП:</w:t>
      </w:r>
    </w:p>
    <w:p>
      <w:pPr>
        <w:pStyle w:val="ListParagraph"/>
        <w:numPr>
          <w:ilvl w:val="0"/>
          <w:numId w:val="66"/>
        </w:numPr>
        <w:tabs>
          <w:tab w:pos="1244" w:val="left" w:leader="none"/>
        </w:tabs>
        <w:spacing w:line="298" w:lineRule="exact" w:before="4" w:after="0"/>
        <w:ind w:left="1244" w:right="0" w:hanging="418"/>
        <w:jc w:val="left"/>
        <w:rPr>
          <w:sz w:val="24"/>
        </w:rPr>
      </w:pPr>
      <w:r>
        <w:rPr>
          <w:sz w:val="24"/>
        </w:rPr>
        <w:t>налоги</w:t>
      </w:r>
      <w:r>
        <w:rPr>
          <w:spacing w:val="-7"/>
          <w:sz w:val="24"/>
        </w:rPr>
        <w:t> </w:t>
      </w:r>
      <w:r>
        <w:rPr>
          <w:sz w:val="24"/>
        </w:rPr>
        <w:t>и</w:t>
      </w:r>
      <w:r>
        <w:rPr>
          <w:spacing w:val="-3"/>
          <w:sz w:val="24"/>
        </w:rPr>
        <w:t> </w:t>
      </w:r>
      <w:r>
        <w:rPr>
          <w:sz w:val="24"/>
        </w:rPr>
        <w:t>авансовые</w:t>
      </w:r>
      <w:r>
        <w:rPr>
          <w:spacing w:val="-10"/>
          <w:sz w:val="24"/>
        </w:rPr>
        <w:t> </w:t>
      </w:r>
      <w:r>
        <w:rPr>
          <w:sz w:val="24"/>
        </w:rPr>
        <w:t>платежи</w:t>
      </w:r>
      <w:r>
        <w:rPr>
          <w:spacing w:val="-7"/>
          <w:sz w:val="24"/>
        </w:rPr>
        <w:t> </w:t>
      </w:r>
      <w:r>
        <w:rPr>
          <w:sz w:val="24"/>
        </w:rPr>
        <w:t>по</w:t>
      </w:r>
      <w:r>
        <w:rPr>
          <w:spacing w:val="-3"/>
          <w:sz w:val="24"/>
        </w:rPr>
        <w:t> </w:t>
      </w:r>
      <w:r>
        <w:rPr>
          <w:spacing w:val="-4"/>
          <w:sz w:val="24"/>
        </w:rPr>
        <w:t>ним;</w:t>
      </w:r>
    </w:p>
    <w:p>
      <w:pPr>
        <w:pStyle w:val="ListParagraph"/>
        <w:numPr>
          <w:ilvl w:val="0"/>
          <w:numId w:val="66"/>
        </w:numPr>
        <w:tabs>
          <w:tab w:pos="1181" w:val="left" w:leader="none"/>
        </w:tabs>
        <w:spacing w:line="295" w:lineRule="exact" w:before="0" w:after="0"/>
        <w:ind w:left="1181" w:right="0" w:hanging="355"/>
        <w:jc w:val="left"/>
        <w:rPr>
          <w:sz w:val="24"/>
        </w:rPr>
      </w:pPr>
      <w:r>
        <w:rPr>
          <w:sz w:val="24"/>
        </w:rPr>
        <w:t>страховые</w:t>
      </w:r>
      <w:r>
        <w:rPr>
          <w:spacing w:val="-10"/>
          <w:sz w:val="24"/>
        </w:rPr>
        <w:t> </w:t>
      </w:r>
      <w:r>
        <w:rPr>
          <w:spacing w:val="-2"/>
          <w:sz w:val="24"/>
        </w:rPr>
        <w:t>взносы;</w:t>
      </w:r>
    </w:p>
    <w:p>
      <w:pPr>
        <w:pStyle w:val="ListParagraph"/>
        <w:numPr>
          <w:ilvl w:val="0"/>
          <w:numId w:val="66"/>
        </w:numPr>
        <w:tabs>
          <w:tab w:pos="1181" w:val="left" w:leader="none"/>
        </w:tabs>
        <w:spacing w:line="291" w:lineRule="exact" w:before="0" w:after="0"/>
        <w:ind w:left="1181" w:right="0" w:hanging="355"/>
        <w:jc w:val="left"/>
        <w:rPr>
          <w:sz w:val="24"/>
        </w:rPr>
      </w:pPr>
      <w:r>
        <w:rPr>
          <w:spacing w:val="-2"/>
          <w:sz w:val="24"/>
        </w:rPr>
        <w:t>сборы;</w:t>
      </w:r>
    </w:p>
    <w:p>
      <w:pPr>
        <w:pStyle w:val="ListParagraph"/>
        <w:numPr>
          <w:ilvl w:val="0"/>
          <w:numId w:val="66"/>
        </w:numPr>
        <w:tabs>
          <w:tab w:pos="1181" w:val="left" w:leader="none"/>
        </w:tabs>
        <w:spacing w:line="293" w:lineRule="exact" w:before="0" w:after="0"/>
        <w:ind w:left="1181" w:right="0" w:hanging="355"/>
        <w:jc w:val="left"/>
        <w:rPr>
          <w:sz w:val="24"/>
        </w:rPr>
      </w:pPr>
      <w:r>
        <w:rPr>
          <w:sz w:val="24"/>
        </w:rPr>
        <w:t>налоговые</w:t>
      </w:r>
      <w:r>
        <w:rPr>
          <w:spacing w:val="-4"/>
          <w:sz w:val="24"/>
        </w:rPr>
        <w:t> </w:t>
      </w:r>
      <w:r>
        <w:rPr>
          <w:sz w:val="24"/>
        </w:rPr>
        <w:t>пени,</w:t>
      </w:r>
      <w:r>
        <w:rPr>
          <w:spacing w:val="-12"/>
          <w:sz w:val="24"/>
        </w:rPr>
        <w:t> </w:t>
      </w:r>
      <w:r>
        <w:rPr>
          <w:sz w:val="24"/>
        </w:rPr>
        <w:t>штрафы</w:t>
      </w:r>
      <w:r>
        <w:rPr>
          <w:spacing w:val="-1"/>
          <w:sz w:val="24"/>
        </w:rPr>
        <w:t> </w:t>
      </w:r>
      <w:r>
        <w:rPr>
          <w:sz w:val="24"/>
        </w:rPr>
        <w:t>и</w:t>
      </w:r>
      <w:r>
        <w:rPr>
          <w:spacing w:val="3"/>
          <w:sz w:val="24"/>
        </w:rPr>
        <w:t> </w:t>
      </w:r>
      <w:r>
        <w:rPr>
          <w:spacing w:val="-2"/>
          <w:sz w:val="24"/>
        </w:rPr>
        <w:t>проценты.</w:t>
      </w:r>
    </w:p>
    <w:p>
      <w:pPr>
        <w:pStyle w:val="Heading1"/>
        <w:spacing w:line="274" w:lineRule="exact"/>
        <w:ind w:left="818"/>
      </w:pPr>
      <w:r>
        <w:rPr/>
        <w:t>Не входят</w:t>
      </w:r>
      <w:r>
        <w:rPr>
          <w:spacing w:val="-4"/>
        </w:rPr>
        <w:t> </w:t>
      </w:r>
      <w:r>
        <w:rPr/>
        <w:t>в</w:t>
      </w:r>
      <w:r>
        <w:rPr>
          <w:spacing w:val="1"/>
        </w:rPr>
        <w:t> </w:t>
      </w:r>
      <w:r>
        <w:rPr/>
        <w:t>составе</w:t>
      </w:r>
      <w:r>
        <w:rPr>
          <w:spacing w:val="-4"/>
        </w:rPr>
        <w:t> ЕНП:</w:t>
      </w:r>
    </w:p>
    <w:p>
      <w:pPr>
        <w:pStyle w:val="ListParagraph"/>
        <w:numPr>
          <w:ilvl w:val="0"/>
          <w:numId w:val="66"/>
        </w:numPr>
        <w:tabs>
          <w:tab w:pos="1181" w:val="left" w:leader="none"/>
        </w:tabs>
        <w:spacing w:line="295" w:lineRule="exact" w:before="0" w:after="0"/>
        <w:ind w:left="1181" w:right="0" w:hanging="355"/>
        <w:jc w:val="left"/>
        <w:rPr>
          <w:sz w:val="24"/>
        </w:rPr>
      </w:pPr>
      <w:r>
        <w:rPr>
          <w:sz w:val="24"/>
        </w:rPr>
        <w:t>взносы</w:t>
      </w:r>
      <w:r>
        <w:rPr>
          <w:spacing w:val="-6"/>
          <w:sz w:val="24"/>
        </w:rPr>
        <w:t> </w:t>
      </w:r>
      <w:r>
        <w:rPr>
          <w:sz w:val="24"/>
        </w:rPr>
        <w:t>за</w:t>
      </w:r>
      <w:r>
        <w:rPr>
          <w:spacing w:val="-6"/>
          <w:sz w:val="24"/>
        </w:rPr>
        <w:t> </w:t>
      </w:r>
      <w:r>
        <w:rPr>
          <w:sz w:val="24"/>
        </w:rPr>
        <w:t>сотрудников</w:t>
      </w:r>
      <w:r>
        <w:rPr>
          <w:spacing w:val="-3"/>
          <w:sz w:val="24"/>
        </w:rPr>
        <w:t> </w:t>
      </w:r>
      <w:r>
        <w:rPr>
          <w:sz w:val="24"/>
        </w:rPr>
        <w:t>на</w:t>
      </w:r>
      <w:r>
        <w:rPr>
          <w:spacing w:val="-15"/>
          <w:sz w:val="24"/>
        </w:rPr>
        <w:t> </w:t>
      </w:r>
      <w:r>
        <w:rPr>
          <w:spacing w:val="-2"/>
          <w:sz w:val="24"/>
        </w:rPr>
        <w:t>травматизм;</w:t>
      </w:r>
    </w:p>
    <w:p>
      <w:pPr>
        <w:pStyle w:val="ListParagraph"/>
        <w:numPr>
          <w:ilvl w:val="0"/>
          <w:numId w:val="66"/>
        </w:numPr>
        <w:tabs>
          <w:tab w:pos="1181" w:val="left" w:leader="none"/>
        </w:tabs>
        <w:spacing w:line="293" w:lineRule="exact" w:before="0" w:after="0"/>
        <w:ind w:left="1181" w:right="0" w:hanging="355"/>
        <w:jc w:val="left"/>
        <w:rPr>
          <w:sz w:val="24"/>
        </w:rPr>
      </w:pPr>
      <w:r>
        <w:rPr>
          <w:sz w:val="24"/>
        </w:rPr>
        <w:t>госпошлины,</w:t>
      </w:r>
      <w:r>
        <w:rPr>
          <w:spacing w:val="-9"/>
          <w:sz w:val="24"/>
        </w:rPr>
        <w:t> </w:t>
      </w:r>
      <w:r>
        <w:rPr>
          <w:sz w:val="24"/>
        </w:rPr>
        <w:t>кроме</w:t>
      </w:r>
      <w:r>
        <w:rPr>
          <w:spacing w:val="-7"/>
          <w:sz w:val="24"/>
        </w:rPr>
        <w:t> </w:t>
      </w:r>
      <w:r>
        <w:rPr>
          <w:sz w:val="24"/>
        </w:rPr>
        <w:t>тех,</w:t>
      </w:r>
      <w:r>
        <w:rPr>
          <w:spacing w:val="-3"/>
          <w:sz w:val="24"/>
        </w:rPr>
        <w:t> </w:t>
      </w:r>
      <w:r>
        <w:rPr>
          <w:sz w:val="24"/>
        </w:rPr>
        <w:t>по</w:t>
      </w:r>
      <w:r>
        <w:rPr>
          <w:spacing w:val="-4"/>
          <w:sz w:val="24"/>
        </w:rPr>
        <w:t> </w:t>
      </w:r>
      <w:r>
        <w:rPr>
          <w:sz w:val="24"/>
        </w:rPr>
        <w:t>которым выдан</w:t>
      </w:r>
      <w:r>
        <w:rPr>
          <w:spacing w:val="-3"/>
          <w:sz w:val="24"/>
        </w:rPr>
        <w:t> </w:t>
      </w:r>
      <w:r>
        <w:rPr>
          <w:sz w:val="24"/>
        </w:rPr>
        <w:t>исполнительный</w:t>
      </w:r>
      <w:r>
        <w:rPr>
          <w:spacing w:val="-6"/>
          <w:sz w:val="24"/>
        </w:rPr>
        <w:t> </w:t>
      </w:r>
      <w:r>
        <w:rPr>
          <w:spacing w:val="-2"/>
          <w:sz w:val="24"/>
        </w:rPr>
        <w:t>лист;</w:t>
      </w:r>
    </w:p>
    <w:p>
      <w:pPr>
        <w:pStyle w:val="ListParagraph"/>
        <w:numPr>
          <w:ilvl w:val="0"/>
          <w:numId w:val="66"/>
        </w:numPr>
        <w:tabs>
          <w:tab w:pos="1172" w:val="left" w:leader="none"/>
        </w:tabs>
        <w:spacing w:line="293" w:lineRule="exact" w:before="0" w:after="0"/>
        <w:ind w:left="1172" w:right="0" w:hanging="346"/>
        <w:jc w:val="left"/>
        <w:rPr>
          <w:sz w:val="24"/>
        </w:rPr>
      </w:pPr>
      <w:r>
        <w:rPr>
          <w:sz w:val="24"/>
        </w:rPr>
        <w:t>НДФЛ</w:t>
      </w:r>
      <w:r>
        <w:rPr>
          <w:spacing w:val="-1"/>
          <w:sz w:val="24"/>
        </w:rPr>
        <w:t> </w:t>
      </w:r>
      <w:r>
        <w:rPr>
          <w:sz w:val="24"/>
        </w:rPr>
        <w:t>с</w:t>
      </w:r>
      <w:r>
        <w:rPr>
          <w:spacing w:val="3"/>
          <w:sz w:val="24"/>
        </w:rPr>
        <w:t> </w:t>
      </w:r>
      <w:r>
        <w:rPr>
          <w:sz w:val="24"/>
        </w:rPr>
        <w:t>выплат</w:t>
      </w:r>
      <w:r>
        <w:rPr>
          <w:spacing w:val="-8"/>
          <w:sz w:val="24"/>
        </w:rPr>
        <w:t> </w:t>
      </w:r>
      <w:r>
        <w:rPr>
          <w:sz w:val="24"/>
        </w:rPr>
        <w:t>иностранцам,</w:t>
      </w:r>
      <w:r>
        <w:rPr>
          <w:spacing w:val="-7"/>
          <w:sz w:val="24"/>
        </w:rPr>
        <w:t> </w:t>
      </w:r>
      <w:r>
        <w:rPr>
          <w:sz w:val="24"/>
        </w:rPr>
        <w:t>работающим по</w:t>
      </w:r>
      <w:r>
        <w:rPr>
          <w:spacing w:val="4"/>
          <w:sz w:val="24"/>
        </w:rPr>
        <w:t> </w:t>
      </w:r>
      <w:r>
        <w:rPr>
          <w:spacing w:val="-2"/>
          <w:sz w:val="24"/>
        </w:rPr>
        <w:t>патенту;</w:t>
      </w:r>
    </w:p>
    <w:p>
      <w:pPr>
        <w:pStyle w:val="ListParagraph"/>
        <w:numPr>
          <w:ilvl w:val="0"/>
          <w:numId w:val="66"/>
        </w:numPr>
        <w:tabs>
          <w:tab w:pos="1186" w:val="left" w:leader="none"/>
        </w:tabs>
        <w:spacing w:line="295" w:lineRule="exact" w:before="0" w:after="0"/>
        <w:ind w:left="1186" w:right="0" w:hanging="360"/>
        <w:jc w:val="left"/>
        <w:rPr>
          <w:sz w:val="24"/>
        </w:rPr>
      </w:pPr>
      <w:r>
        <w:rPr>
          <w:spacing w:val="-2"/>
          <w:sz w:val="24"/>
        </w:rPr>
        <w:t>административные штрафы;</w:t>
      </w:r>
    </w:p>
    <w:p>
      <w:pPr>
        <w:pStyle w:val="ListParagraph"/>
        <w:numPr>
          <w:ilvl w:val="0"/>
          <w:numId w:val="66"/>
        </w:numPr>
        <w:tabs>
          <w:tab w:pos="1176" w:val="left" w:leader="none"/>
        </w:tabs>
        <w:spacing w:line="298" w:lineRule="exact" w:before="0" w:after="0"/>
        <w:ind w:left="1176" w:right="0" w:hanging="350"/>
        <w:jc w:val="left"/>
        <w:rPr>
          <w:sz w:val="24"/>
        </w:rPr>
      </w:pPr>
      <w:r>
        <w:rPr>
          <w:sz w:val="24"/>
        </w:rPr>
        <w:t>другие</w:t>
      </w:r>
      <w:r>
        <w:rPr>
          <w:spacing w:val="-5"/>
          <w:sz w:val="24"/>
        </w:rPr>
        <w:t> </w:t>
      </w:r>
      <w:r>
        <w:rPr>
          <w:sz w:val="24"/>
        </w:rPr>
        <w:t>редкие</w:t>
      </w:r>
      <w:r>
        <w:rPr>
          <w:spacing w:val="-6"/>
          <w:sz w:val="24"/>
        </w:rPr>
        <w:t> </w:t>
      </w:r>
      <w:r>
        <w:rPr>
          <w:spacing w:val="-2"/>
          <w:sz w:val="24"/>
        </w:rPr>
        <w:t>сборы.</w:t>
      </w:r>
    </w:p>
    <w:p>
      <w:pPr>
        <w:pStyle w:val="ListParagraph"/>
        <w:spacing w:after="0" w:line="298" w:lineRule="exact"/>
        <w:jc w:val="left"/>
        <w:rPr>
          <w:sz w:val="24"/>
        </w:rPr>
        <w:sectPr>
          <w:pgSz w:w="11910" w:h="16840"/>
          <w:pgMar w:header="0" w:footer="983" w:top="1220" w:bottom="1240" w:left="1275" w:right="141"/>
        </w:sectPr>
      </w:pPr>
    </w:p>
    <w:p>
      <w:pPr>
        <w:pStyle w:val="Heading1"/>
        <w:numPr>
          <w:ilvl w:val="1"/>
          <w:numId w:val="62"/>
        </w:numPr>
        <w:tabs>
          <w:tab w:pos="965" w:val="left" w:leader="none"/>
        </w:tabs>
        <w:spacing w:line="240" w:lineRule="auto" w:before="71" w:after="0"/>
        <w:ind w:left="965" w:right="0" w:hanging="502"/>
        <w:jc w:val="both"/>
      </w:pPr>
      <w:r>
        <w:rPr/>
        <w:drawing>
          <wp:anchor distT="0" distB="0" distL="0" distR="0" allowOverlap="1" layoutInCell="1" locked="0" behindDoc="0" simplePos="0" relativeHeight="15758336">
            <wp:simplePos x="0" y="0"/>
            <wp:positionH relativeFrom="page">
              <wp:posOffset>0</wp:posOffset>
            </wp:positionH>
            <wp:positionV relativeFrom="page">
              <wp:posOffset>253</wp:posOffset>
            </wp:positionV>
            <wp:extent cx="7562215" cy="10691876"/>
            <wp:effectExtent l="0" t="0" r="0" b="0"/>
            <wp:wrapNone/>
            <wp:docPr id="62" name="Image 62"/>
            <wp:cNvGraphicFramePr>
              <a:graphicFrameLocks/>
            </wp:cNvGraphicFramePr>
            <a:graphic>
              <a:graphicData uri="http://schemas.openxmlformats.org/drawingml/2006/picture">
                <pic:pic>
                  <pic:nvPicPr>
                    <pic:cNvPr id="62" name="Image 62"/>
                    <pic:cNvPicPr/>
                  </pic:nvPicPr>
                  <pic:blipFill>
                    <a:blip r:embed="rId82" cstate="print"/>
                    <a:stretch>
                      <a:fillRect/>
                    </a:stretch>
                  </pic:blipFill>
                  <pic:spPr>
                    <a:xfrm>
                      <a:off x="0" y="0"/>
                      <a:ext cx="7562215" cy="10691876"/>
                    </a:xfrm>
                    <a:prstGeom prst="rect">
                      <a:avLst/>
                    </a:prstGeom>
                  </pic:spPr>
                </pic:pic>
              </a:graphicData>
            </a:graphic>
          </wp:anchor>
        </w:drawing>
      </w:r>
      <w:r>
        <w:rPr/>
        <w:t>Страховые</w:t>
      </w:r>
      <w:r>
        <w:rPr>
          <w:spacing w:val="-7"/>
        </w:rPr>
        <w:t> </w:t>
      </w:r>
      <w:r>
        <w:rPr>
          <w:spacing w:val="-2"/>
        </w:rPr>
        <w:t>взносы</w:t>
      </w:r>
    </w:p>
    <w:p>
      <w:pPr>
        <w:pStyle w:val="BodyText"/>
        <w:spacing w:before="55"/>
        <w:ind w:left="818"/>
        <w:jc w:val="both"/>
      </w:pPr>
      <w:r>
        <w:rPr/>
        <w:t>В</w:t>
      </w:r>
      <w:r>
        <w:rPr>
          <w:spacing w:val="-4"/>
        </w:rPr>
        <w:t> </w:t>
      </w:r>
      <w:r>
        <w:rPr/>
        <w:t>Инструкции</w:t>
      </w:r>
      <w:r>
        <w:rPr>
          <w:spacing w:val="72"/>
        </w:rPr>
        <w:t>  </w:t>
      </w:r>
      <w:r>
        <w:rPr/>
        <w:t>№</w:t>
      </w:r>
      <w:r>
        <w:rPr>
          <w:spacing w:val="-4"/>
        </w:rPr>
        <w:t> </w:t>
      </w:r>
      <w:r>
        <w:rPr/>
        <w:t>157н</w:t>
      </w:r>
      <w:r>
        <w:rPr>
          <w:spacing w:val="72"/>
        </w:rPr>
        <w:t>  </w:t>
      </w:r>
      <w:r>
        <w:rPr/>
        <w:t>с</w:t>
      </w:r>
      <w:r>
        <w:rPr>
          <w:spacing w:val="70"/>
        </w:rPr>
        <w:t>  </w:t>
      </w:r>
      <w:r>
        <w:rPr/>
        <w:t>01.01.2023</w:t>
      </w:r>
      <w:r>
        <w:rPr>
          <w:spacing w:val="70"/>
        </w:rPr>
        <w:t>  </w:t>
      </w:r>
      <w:r>
        <w:rPr/>
        <w:t>появился</w:t>
      </w:r>
      <w:r>
        <w:rPr>
          <w:spacing w:val="70"/>
        </w:rPr>
        <w:t>  </w:t>
      </w:r>
      <w:r>
        <w:rPr/>
        <w:t>счет</w:t>
      </w:r>
      <w:r>
        <w:rPr>
          <w:spacing w:val="68"/>
        </w:rPr>
        <w:t>  </w:t>
      </w:r>
      <w:r>
        <w:rPr/>
        <w:t>303.15</w:t>
      </w:r>
      <w:r>
        <w:rPr>
          <w:spacing w:val="-3"/>
        </w:rPr>
        <w:t> </w:t>
      </w:r>
      <w:r>
        <w:rPr>
          <w:spacing w:val="-2"/>
        </w:rPr>
        <w:t>«Расчеты</w:t>
      </w:r>
    </w:p>
    <w:p>
      <w:pPr>
        <w:pStyle w:val="BodyText"/>
        <w:spacing w:line="272" w:lineRule="exact" w:before="7"/>
        <w:ind w:left="463"/>
        <w:jc w:val="both"/>
      </w:pPr>
      <w:r>
        <w:rPr/>
        <w:t>по</w:t>
      </w:r>
      <w:r>
        <w:rPr>
          <w:spacing w:val="-2"/>
        </w:rPr>
        <w:t> </w:t>
      </w:r>
      <w:r>
        <w:rPr/>
        <w:t>единому</w:t>
      </w:r>
      <w:r>
        <w:rPr>
          <w:spacing w:val="-5"/>
        </w:rPr>
        <w:t> </w:t>
      </w:r>
      <w:r>
        <w:rPr/>
        <w:t>страховому</w:t>
      </w:r>
      <w:r>
        <w:rPr>
          <w:spacing w:val="-8"/>
        </w:rPr>
        <w:t> </w:t>
      </w:r>
      <w:r>
        <w:rPr>
          <w:spacing w:val="-2"/>
        </w:rPr>
        <w:t>тарифу».</w:t>
      </w:r>
    </w:p>
    <w:p>
      <w:pPr>
        <w:pStyle w:val="BodyText"/>
        <w:ind w:left="463" w:right="1593" w:firstLine="355"/>
        <w:jc w:val="both"/>
      </w:pPr>
      <w:r>
        <w:rPr/>
        <w:t>На</w:t>
      </w:r>
      <w:r>
        <w:rPr>
          <w:spacing w:val="-3"/>
        </w:rPr>
        <w:t> </w:t>
      </w:r>
      <w:r>
        <w:rPr/>
        <w:t>счете 303.15 теперь учитываются страховые взносы на</w:t>
      </w:r>
      <w:r>
        <w:rPr>
          <w:spacing w:val="-10"/>
        </w:rPr>
        <w:t> </w:t>
      </w:r>
      <w:r>
        <w:rPr/>
        <w:t>обязательное пенсионное, социальное и</w:t>
      </w:r>
      <w:r>
        <w:rPr>
          <w:spacing w:val="-4"/>
        </w:rPr>
        <w:t> </w:t>
      </w:r>
      <w:r>
        <w:rPr/>
        <w:t>медицинское страхование, которые с</w:t>
      </w:r>
      <w:r>
        <w:rPr>
          <w:spacing w:val="-5"/>
        </w:rPr>
        <w:t> </w:t>
      </w:r>
      <w:r>
        <w:rPr/>
        <w:t>2023 года начисляют по единому тарифу.</w:t>
      </w:r>
    </w:p>
    <w:p>
      <w:pPr>
        <w:pStyle w:val="BodyText"/>
        <w:ind w:left="471" w:right="1595" w:firstLine="346"/>
        <w:jc w:val="both"/>
      </w:pPr>
      <w:r>
        <w:rPr/>
        <w:t>Начисление страховых взносов по единому тарифу будет отражаться проводкой Дт 401.20 </w:t>
      </w:r>
      <w:r>
        <w:rPr>
          <w:i/>
        </w:rPr>
        <w:t>(109.00) </w:t>
      </w:r>
      <w:r>
        <w:rPr/>
        <w:t>Кт 303.15.</w:t>
      </w:r>
    </w:p>
    <w:p>
      <w:pPr>
        <w:pStyle w:val="BodyText"/>
        <w:spacing w:after="0"/>
        <w:jc w:val="both"/>
        <w:sectPr>
          <w:pgSz w:w="11910" w:h="16840"/>
          <w:pgMar w:header="0" w:footer="983" w:top="1040" w:bottom="1240" w:left="1275" w:right="141"/>
        </w:sectPr>
      </w:pPr>
    </w:p>
    <w:p>
      <w:pPr>
        <w:spacing w:line="376" w:lineRule="auto" w:before="77"/>
        <w:ind w:left="5939" w:right="1590" w:firstLine="1604"/>
        <w:jc w:val="right"/>
        <w:rPr>
          <w:sz w:val="14"/>
        </w:rPr>
      </w:pPr>
      <w:r>
        <w:rPr>
          <w:sz w:val="14"/>
        </w:rPr>
        <w:drawing>
          <wp:anchor distT="0" distB="0" distL="0" distR="0" allowOverlap="1" layoutInCell="1" locked="0" behindDoc="0" simplePos="0" relativeHeight="15758848">
            <wp:simplePos x="0" y="0"/>
            <wp:positionH relativeFrom="page">
              <wp:posOffset>0</wp:posOffset>
            </wp:positionH>
            <wp:positionV relativeFrom="page">
              <wp:posOffset>253</wp:posOffset>
            </wp:positionV>
            <wp:extent cx="7562215" cy="10691876"/>
            <wp:effectExtent l="0" t="0" r="0" b="0"/>
            <wp:wrapNone/>
            <wp:docPr id="63" name="Image 63"/>
            <wp:cNvGraphicFramePr>
              <a:graphicFrameLocks/>
            </wp:cNvGraphicFramePr>
            <a:graphic>
              <a:graphicData uri="http://schemas.openxmlformats.org/drawingml/2006/picture">
                <pic:pic>
                  <pic:nvPicPr>
                    <pic:cNvPr id="63" name="Image 63"/>
                    <pic:cNvPicPr/>
                  </pic:nvPicPr>
                  <pic:blipFill>
                    <a:blip r:embed="rId83" cstate="print"/>
                    <a:stretch>
                      <a:fillRect/>
                    </a:stretch>
                  </pic:blipFill>
                  <pic:spPr>
                    <a:xfrm>
                      <a:off x="0" y="0"/>
                      <a:ext cx="7562215" cy="10691876"/>
                    </a:xfrm>
                    <a:prstGeom prst="rect">
                      <a:avLst/>
                    </a:prstGeom>
                  </pic:spPr>
                </pic:pic>
              </a:graphicData>
            </a:graphic>
          </wp:anchor>
        </w:drawing>
      </w:r>
      <w:r>
        <w:rPr>
          <w:spacing w:val="-2"/>
          <w:w w:val="160"/>
          <w:sz w:val="14"/>
        </w:rPr>
        <w:t>Приложение</w:t>
      </w:r>
      <w:r>
        <w:rPr>
          <w:spacing w:val="-12"/>
          <w:w w:val="160"/>
          <w:sz w:val="14"/>
        </w:rPr>
        <w:t> </w:t>
      </w:r>
      <w:r>
        <w:rPr>
          <w:spacing w:val="-2"/>
          <w:w w:val="160"/>
          <w:sz w:val="14"/>
        </w:rPr>
        <w:t>1 </w:t>
      </w:r>
      <w:r>
        <w:rPr>
          <w:w w:val="160"/>
          <w:sz w:val="14"/>
        </w:rPr>
        <w:t>к</w:t>
      </w:r>
      <w:r>
        <w:rPr>
          <w:spacing w:val="-14"/>
          <w:w w:val="160"/>
          <w:sz w:val="14"/>
        </w:rPr>
        <w:t> </w:t>
      </w:r>
      <w:r>
        <w:rPr>
          <w:w w:val="160"/>
          <w:sz w:val="14"/>
        </w:rPr>
        <w:t>единой</w:t>
      </w:r>
      <w:r>
        <w:rPr>
          <w:spacing w:val="-14"/>
          <w:w w:val="160"/>
          <w:sz w:val="14"/>
        </w:rPr>
        <w:t> </w:t>
      </w:r>
      <w:r>
        <w:rPr>
          <w:w w:val="160"/>
          <w:sz w:val="14"/>
        </w:rPr>
        <w:t>учетной</w:t>
      </w:r>
      <w:r>
        <w:rPr>
          <w:spacing w:val="-14"/>
          <w:w w:val="160"/>
          <w:sz w:val="14"/>
        </w:rPr>
        <w:t> </w:t>
      </w:r>
      <w:r>
        <w:rPr>
          <w:w w:val="160"/>
          <w:sz w:val="14"/>
        </w:rPr>
        <w:t>политике</w:t>
      </w:r>
      <w:r>
        <w:rPr>
          <w:spacing w:val="-14"/>
          <w:w w:val="160"/>
          <w:sz w:val="14"/>
        </w:rPr>
        <w:t> </w:t>
      </w:r>
      <w:r>
        <w:rPr>
          <w:w w:val="160"/>
          <w:sz w:val="14"/>
        </w:rPr>
        <w:t>для целей бухгалтерского учета</w:t>
      </w:r>
    </w:p>
    <w:p>
      <w:pPr>
        <w:pStyle w:val="BodyText"/>
        <w:rPr>
          <w:sz w:val="14"/>
        </w:rPr>
      </w:pPr>
    </w:p>
    <w:p>
      <w:pPr>
        <w:pStyle w:val="BodyText"/>
        <w:rPr>
          <w:sz w:val="14"/>
        </w:rPr>
      </w:pPr>
    </w:p>
    <w:p>
      <w:pPr>
        <w:pStyle w:val="BodyText"/>
        <w:spacing w:before="28"/>
        <w:rPr>
          <w:sz w:val="14"/>
        </w:rPr>
      </w:pPr>
    </w:p>
    <w:p>
      <w:pPr>
        <w:pStyle w:val="Heading1"/>
        <w:ind w:left="1432"/>
      </w:pPr>
      <w:r>
        <w:rPr/>
        <w:t>Состав</w:t>
      </w:r>
      <w:r>
        <w:rPr>
          <w:spacing w:val="-6"/>
        </w:rPr>
        <w:t> </w:t>
      </w:r>
      <w:r>
        <w:rPr/>
        <w:t>комиссии</w:t>
      </w:r>
      <w:r>
        <w:rPr>
          <w:spacing w:val="-2"/>
        </w:rPr>
        <w:t> </w:t>
      </w:r>
      <w:r>
        <w:rPr/>
        <w:t>для</w:t>
      </w:r>
      <w:r>
        <w:rPr>
          <w:spacing w:val="-9"/>
        </w:rPr>
        <w:t> </w:t>
      </w:r>
      <w:r>
        <w:rPr/>
        <w:t>проведения</w:t>
      </w:r>
      <w:r>
        <w:rPr>
          <w:spacing w:val="-12"/>
        </w:rPr>
        <w:t> </w:t>
      </w:r>
      <w:r>
        <w:rPr/>
        <w:t>внезапной</w:t>
      </w:r>
      <w:r>
        <w:rPr>
          <w:spacing w:val="-5"/>
        </w:rPr>
        <w:t> </w:t>
      </w:r>
      <w:r>
        <w:rPr/>
        <w:t>ревизии</w:t>
      </w:r>
      <w:r>
        <w:rPr>
          <w:spacing w:val="-8"/>
        </w:rPr>
        <w:t> </w:t>
      </w:r>
      <w:r>
        <w:rPr>
          <w:spacing w:val="-2"/>
        </w:rPr>
        <w:t>кассы</w:t>
      </w:r>
    </w:p>
    <w:p>
      <w:pPr>
        <w:pStyle w:val="ListParagraph"/>
        <w:numPr>
          <w:ilvl w:val="0"/>
          <w:numId w:val="67"/>
        </w:numPr>
        <w:tabs>
          <w:tab w:pos="792" w:val="left" w:leader="none"/>
        </w:tabs>
        <w:spacing w:line="240" w:lineRule="auto" w:before="271" w:after="24"/>
        <w:ind w:left="463" w:right="1544" w:firstLine="0"/>
        <w:jc w:val="both"/>
        <w:rPr>
          <w:sz w:val="24"/>
        </w:rPr>
      </w:pPr>
      <w:r>
        <w:rPr>
          <w:sz w:val="24"/>
        </w:rPr>
        <w:t>В целях проверки законности и правильности осуществления хозяйственных операций с наличными денежными средствами и другими ценностями, хранящимися в кассе учреждения, их документального оформления</w:t>
      </w:r>
      <w:r>
        <w:rPr>
          <w:spacing w:val="-3"/>
          <w:sz w:val="24"/>
        </w:rPr>
        <w:t> </w:t>
      </w:r>
      <w:r>
        <w:rPr>
          <w:sz w:val="24"/>
        </w:rPr>
        <w:t>и принятия к учету, создать постоянно действующую комиссию в следующем составе:</w:t>
      </w:r>
    </w:p>
    <w:tbl>
      <w:tblPr>
        <w:tblW w:w="0" w:type="auto"/>
        <w:jc w:val="left"/>
        <w:tblInd w:w="42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64"/>
        <w:gridCol w:w="3488"/>
        <w:gridCol w:w="4579"/>
      </w:tblGrid>
      <w:tr>
        <w:trPr>
          <w:trHeight w:val="275" w:hRule="atLeast"/>
        </w:trPr>
        <w:tc>
          <w:tcPr>
            <w:tcW w:w="464" w:type="dxa"/>
          </w:tcPr>
          <w:p>
            <w:pPr>
              <w:pStyle w:val="TableParagraph"/>
              <w:spacing w:line="255" w:lineRule="exact"/>
              <w:ind w:left="50"/>
              <w:rPr>
                <w:sz w:val="24"/>
              </w:rPr>
            </w:pPr>
            <w:r>
              <w:rPr>
                <w:spacing w:val="-10"/>
                <w:sz w:val="24"/>
              </w:rPr>
              <w:t>№</w:t>
            </w:r>
          </w:p>
        </w:tc>
        <w:tc>
          <w:tcPr>
            <w:tcW w:w="3488" w:type="dxa"/>
          </w:tcPr>
          <w:p>
            <w:pPr>
              <w:pStyle w:val="TableParagraph"/>
              <w:spacing w:line="255" w:lineRule="exact"/>
              <w:ind w:left="1516"/>
              <w:rPr>
                <w:b/>
                <w:sz w:val="24"/>
              </w:rPr>
            </w:pPr>
            <w:r>
              <w:rPr>
                <w:b/>
                <w:spacing w:val="-2"/>
                <w:sz w:val="24"/>
              </w:rPr>
              <w:t>Должность</w:t>
            </w:r>
          </w:p>
        </w:tc>
        <w:tc>
          <w:tcPr>
            <w:tcW w:w="4579" w:type="dxa"/>
          </w:tcPr>
          <w:p>
            <w:pPr>
              <w:pStyle w:val="TableParagraph"/>
              <w:spacing w:line="255" w:lineRule="exact"/>
              <w:ind w:left="717"/>
              <w:jc w:val="center"/>
              <w:rPr>
                <w:b/>
                <w:sz w:val="24"/>
              </w:rPr>
            </w:pPr>
            <w:r>
              <w:rPr>
                <w:b/>
                <w:spacing w:val="-5"/>
                <w:sz w:val="24"/>
              </w:rPr>
              <w:t>ФИО</w:t>
            </w:r>
          </w:p>
        </w:tc>
      </w:tr>
      <w:tr>
        <w:trPr>
          <w:trHeight w:val="832" w:hRule="atLeast"/>
        </w:trPr>
        <w:tc>
          <w:tcPr>
            <w:tcW w:w="464" w:type="dxa"/>
          </w:tcPr>
          <w:p>
            <w:pPr>
              <w:pStyle w:val="TableParagraph"/>
              <w:spacing w:line="270" w:lineRule="exact"/>
              <w:ind w:left="74"/>
              <w:rPr>
                <w:sz w:val="24"/>
              </w:rPr>
            </w:pPr>
            <w:r>
              <w:rPr>
                <w:spacing w:val="-10"/>
                <w:w w:val="60"/>
                <w:sz w:val="24"/>
              </w:rPr>
              <w:t>1</w:t>
            </w:r>
          </w:p>
        </w:tc>
        <w:tc>
          <w:tcPr>
            <w:tcW w:w="3488" w:type="dxa"/>
          </w:tcPr>
          <w:p>
            <w:pPr>
              <w:pStyle w:val="TableParagraph"/>
              <w:spacing w:line="275" w:lineRule="exact"/>
              <w:ind w:left="195"/>
              <w:rPr>
                <w:sz w:val="24"/>
              </w:rPr>
            </w:pPr>
            <w:r>
              <w:rPr>
                <w:sz w:val="24"/>
              </w:rPr>
              <w:t>Председатель</w:t>
            </w:r>
            <w:r>
              <w:rPr>
                <w:spacing w:val="2"/>
                <w:sz w:val="24"/>
              </w:rPr>
              <w:t> </w:t>
            </w:r>
            <w:r>
              <w:rPr>
                <w:spacing w:val="-2"/>
                <w:sz w:val="24"/>
              </w:rPr>
              <w:t>комиссии</w:t>
            </w:r>
          </w:p>
        </w:tc>
        <w:tc>
          <w:tcPr>
            <w:tcW w:w="4579" w:type="dxa"/>
          </w:tcPr>
          <w:p>
            <w:pPr>
              <w:pStyle w:val="TableParagraph"/>
              <w:spacing w:line="270" w:lineRule="exact"/>
              <w:ind w:left="768"/>
              <w:rPr>
                <w:sz w:val="24"/>
              </w:rPr>
            </w:pPr>
            <w:r>
              <w:rPr>
                <w:sz w:val="24"/>
              </w:rPr>
              <w:t>заместитель</w:t>
            </w:r>
            <w:r>
              <w:rPr>
                <w:spacing w:val="50"/>
                <w:w w:val="150"/>
                <w:sz w:val="24"/>
              </w:rPr>
              <w:t> </w:t>
            </w:r>
            <w:r>
              <w:rPr>
                <w:sz w:val="24"/>
              </w:rPr>
              <w:t>директора-</w:t>
            </w:r>
            <w:r>
              <w:rPr>
                <w:spacing w:val="-2"/>
                <w:sz w:val="24"/>
              </w:rPr>
              <w:t>заместитель</w:t>
            </w:r>
          </w:p>
          <w:p>
            <w:pPr>
              <w:pStyle w:val="TableParagraph"/>
              <w:spacing w:line="275" w:lineRule="exact" w:before="2"/>
              <w:ind w:left="768"/>
              <w:rPr>
                <w:sz w:val="24"/>
              </w:rPr>
            </w:pPr>
            <w:r>
              <w:rPr>
                <w:sz w:val="24"/>
              </w:rPr>
              <w:t>главного</w:t>
            </w:r>
            <w:r>
              <w:rPr>
                <w:spacing w:val="74"/>
                <w:sz w:val="24"/>
              </w:rPr>
              <w:t> </w:t>
            </w:r>
            <w:r>
              <w:rPr>
                <w:sz w:val="24"/>
              </w:rPr>
              <w:t>бухгалтера</w:t>
            </w:r>
            <w:r>
              <w:rPr>
                <w:spacing w:val="64"/>
                <w:sz w:val="24"/>
              </w:rPr>
              <w:t> </w:t>
            </w:r>
            <w:r>
              <w:rPr>
                <w:sz w:val="24"/>
              </w:rPr>
              <w:t>Платонова</w:t>
            </w:r>
            <w:r>
              <w:rPr>
                <w:spacing w:val="63"/>
                <w:sz w:val="24"/>
              </w:rPr>
              <w:t> </w:t>
            </w:r>
            <w:r>
              <w:rPr>
                <w:spacing w:val="-5"/>
                <w:sz w:val="24"/>
              </w:rPr>
              <w:t>И.</w:t>
            </w:r>
          </w:p>
          <w:p>
            <w:pPr>
              <w:pStyle w:val="TableParagraph"/>
              <w:spacing w:line="266" w:lineRule="exact"/>
              <w:ind w:left="768"/>
              <w:rPr>
                <w:sz w:val="24"/>
              </w:rPr>
            </w:pPr>
            <w:r>
              <w:rPr>
                <w:spacing w:val="-5"/>
                <w:sz w:val="24"/>
              </w:rPr>
              <w:t>Н.</w:t>
            </w:r>
          </w:p>
        </w:tc>
      </w:tr>
      <w:tr>
        <w:trPr>
          <w:trHeight w:val="288" w:hRule="atLeast"/>
        </w:trPr>
        <w:tc>
          <w:tcPr>
            <w:tcW w:w="464" w:type="dxa"/>
          </w:tcPr>
          <w:p>
            <w:pPr>
              <w:pStyle w:val="TableParagraph"/>
              <w:spacing w:line="267" w:lineRule="exact" w:before="1"/>
              <w:ind w:left="50"/>
              <w:rPr>
                <w:sz w:val="24"/>
              </w:rPr>
            </w:pPr>
            <w:r>
              <w:rPr>
                <w:spacing w:val="-10"/>
                <w:sz w:val="24"/>
              </w:rPr>
              <w:t>2</w:t>
            </w:r>
          </w:p>
        </w:tc>
        <w:tc>
          <w:tcPr>
            <w:tcW w:w="3488" w:type="dxa"/>
          </w:tcPr>
          <w:p>
            <w:pPr>
              <w:pStyle w:val="TableParagraph"/>
              <w:spacing w:line="267" w:lineRule="exact" w:before="1"/>
              <w:ind w:left="195"/>
              <w:rPr>
                <w:sz w:val="24"/>
              </w:rPr>
            </w:pPr>
            <w:r>
              <w:rPr>
                <w:sz w:val="24"/>
              </w:rPr>
              <w:t>Член</w:t>
            </w:r>
            <w:r>
              <w:rPr>
                <w:spacing w:val="5"/>
                <w:sz w:val="24"/>
              </w:rPr>
              <w:t> </w:t>
            </w:r>
            <w:r>
              <w:rPr>
                <w:spacing w:val="-2"/>
                <w:sz w:val="24"/>
              </w:rPr>
              <w:t>комиссии</w:t>
            </w:r>
          </w:p>
        </w:tc>
        <w:tc>
          <w:tcPr>
            <w:tcW w:w="4579" w:type="dxa"/>
          </w:tcPr>
          <w:p>
            <w:pPr>
              <w:pStyle w:val="TableParagraph"/>
              <w:spacing w:line="262" w:lineRule="exact" w:before="6"/>
              <w:ind w:left="778"/>
              <w:rPr>
                <w:sz w:val="24"/>
              </w:rPr>
            </w:pPr>
            <w:r>
              <w:rPr>
                <w:sz w:val="24"/>
              </w:rPr>
              <w:t>ведущий</w:t>
            </w:r>
            <w:r>
              <w:rPr>
                <w:spacing w:val="-10"/>
                <w:sz w:val="24"/>
              </w:rPr>
              <w:t> </w:t>
            </w:r>
            <w:r>
              <w:rPr>
                <w:sz w:val="24"/>
              </w:rPr>
              <w:t>бухгалтер</w:t>
            </w:r>
            <w:r>
              <w:rPr>
                <w:spacing w:val="-10"/>
                <w:sz w:val="24"/>
              </w:rPr>
              <w:t> </w:t>
            </w:r>
            <w:r>
              <w:rPr>
                <w:sz w:val="24"/>
              </w:rPr>
              <w:t>Бабина</w:t>
            </w:r>
            <w:r>
              <w:rPr>
                <w:spacing w:val="-14"/>
                <w:sz w:val="24"/>
              </w:rPr>
              <w:t> </w:t>
            </w:r>
            <w:r>
              <w:rPr>
                <w:sz w:val="24"/>
              </w:rPr>
              <w:t>О.</w:t>
            </w:r>
            <w:r>
              <w:rPr>
                <w:spacing w:val="-3"/>
                <w:sz w:val="24"/>
              </w:rPr>
              <w:t> </w:t>
            </w:r>
            <w:r>
              <w:rPr>
                <w:spacing w:val="-5"/>
                <w:sz w:val="24"/>
              </w:rPr>
              <w:t>Н.</w:t>
            </w:r>
          </w:p>
        </w:tc>
      </w:tr>
      <w:tr>
        <w:trPr>
          <w:trHeight w:val="550" w:hRule="atLeast"/>
        </w:trPr>
        <w:tc>
          <w:tcPr>
            <w:tcW w:w="464" w:type="dxa"/>
          </w:tcPr>
          <w:p>
            <w:pPr>
              <w:pStyle w:val="TableParagraph"/>
              <w:spacing w:line="272" w:lineRule="exact"/>
              <w:ind w:left="55"/>
              <w:rPr>
                <w:sz w:val="24"/>
              </w:rPr>
            </w:pPr>
            <w:r>
              <w:rPr>
                <w:spacing w:val="-10"/>
                <w:w w:val="80"/>
                <w:sz w:val="24"/>
              </w:rPr>
              <w:t>3</w:t>
            </w:r>
          </w:p>
        </w:tc>
        <w:tc>
          <w:tcPr>
            <w:tcW w:w="3488" w:type="dxa"/>
          </w:tcPr>
          <w:p>
            <w:pPr>
              <w:pStyle w:val="TableParagraph"/>
              <w:spacing w:line="272" w:lineRule="exact"/>
              <w:ind w:left="195"/>
              <w:rPr>
                <w:sz w:val="24"/>
              </w:rPr>
            </w:pPr>
            <w:r>
              <w:rPr>
                <w:sz w:val="24"/>
              </w:rPr>
              <w:t>Член</w:t>
            </w:r>
            <w:r>
              <w:rPr>
                <w:spacing w:val="5"/>
                <w:sz w:val="24"/>
              </w:rPr>
              <w:t> </w:t>
            </w:r>
            <w:r>
              <w:rPr>
                <w:spacing w:val="-2"/>
                <w:sz w:val="24"/>
              </w:rPr>
              <w:t>комиссии</w:t>
            </w:r>
          </w:p>
        </w:tc>
        <w:tc>
          <w:tcPr>
            <w:tcW w:w="4579" w:type="dxa"/>
          </w:tcPr>
          <w:p>
            <w:pPr>
              <w:pStyle w:val="TableParagraph"/>
              <w:spacing w:line="274" w:lineRule="exact" w:before="1"/>
              <w:ind w:left="778"/>
              <w:rPr>
                <w:sz w:val="24"/>
              </w:rPr>
            </w:pPr>
            <w:r>
              <w:rPr>
                <w:sz w:val="24"/>
              </w:rPr>
              <w:t>ведущий</w:t>
            </w:r>
            <w:r>
              <w:rPr>
                <w:spacing w:val="46"/>
                <w:sz w:val="24"/>
              </w:rPr>
              <w:t> </w:t>
            </w:r>
            <w:r>
              <w:rPr>
                <w:sz w:val="24"/>
              </w:rPr>
              <w:t>бухгалтер</w:t>
            </w:r>
            <w:r>
              <w:rPr>
                <w:spacing w:val="47"/>
                <w:sz w:val="24"/>
              </w:rPr>
              <w:t> </w:t>
            </w:r>
            <w:r>
              <w:rPr>
                <w:sz w:val="24"/>
              </w:rPr>
              <w:t>Мельникова</w:t>
            </w:r>
            <w:r>
              <w:rPr>
                <w:spacing w:val="41"/>
                <w:sz w:val="24"/>
              </w:rPr>
              <w:t> </w:t>
            </w:r>
            <w:r>
              <w:rPr>
                <w:spacing w:val="-5"/>
                <w:sz w:val="24"/>
              </w:rPr>
              <w:t>О.</w:t>
            </w:r>
          </w:p>
          <w:p>
            <w:pPr>
              <w:pStyle w:val="TableParagraph"/>
              <w:spacing w:line="255" w:lineRule="exact"/>
              <w:ind w:left="768"/>
              <w:rPr>
                <w:sz w:val="24"/>
              </w:rPr>
            </w:pPr>
            <w:r>
              <w:rPr>
                <w:spacing w:val="-5"/>
                <w:sz w:val="24"/>
              </w:rPr>
              <w:t>Б.</w:t>
            </w:r>
          </w:p>
        </w:tc>
      </w:tr>
    </w:tbl>
    <w:p>
      <w:pPr>
        <w:pStyle w:val="BodyText"/>
        <w:spacing w:before="11"/>
      </w:pPr>
    </w:p>
    <w:p>
      <w:pPr>
        <w:pStyle w:val="ListParagraph"/>
        <w:numPr>
          <w:ilvl w:val="0"/>
          <w:numId w:val="67"/>
        </w:numPr>
        <w:tabs>
          <w:tab w:pos="702" w:val="left" w:leader="none"/>
        </w:tabs>
        <w:spacing w:line="275" w:lineRule="exact" w:before="0" w:after="0"/>
        <w:ind w:left="702" w:right="0" w:hanging="239"/>
        <w:jc w:val="left"/>
        <w:rPr>
          <w:sz w:val="24"/>
        </w:rPr>
      </w:pPr>
      <w:r>
        <w:rPr>
          <w:sz w:val="24"/>
        </w:rPr>
        <w:t>Возложить</w:t>
      </w:r>
      <w:r>
        <w:rPr>
          <w:spacing w:val="-8"/>
          <w:sz w:val="24"/>
        </w:rPr>
        <w:t> </w:t>
      </w:r>
      <w:r>
        <w:rPr>
          <w:sz w:val="24"/>
        </w:rPr>
        <w:t>на</w:t>
      </w:r>
      <w:r>
        <w:rPr>
          <w:spacing w:val="-8"/>
          <w:sz w:val="24"/>
        </w:rPr>
        <w:t> </w:t>
      </w:r>
      <w:r>
        <w:rPr>
          <w:sz w:val="24"/>
        </w:rPr>
        <w:t>комиссию</w:t>
      </w:r>
      <w:r>
        <w:rPr>
          <w:spacing w:val="-1"/>
          <w:sz w:val="24"/>
        </w:rPr>
        <w:t> </w:t>
      </w:r>
      <w:r>
        <w:rPr>
          <w:sz w:val="24"/>
        </w:rPr>
        <w:t>следующие</w:t>
      </w:r>
      <w:r>
        <w:rPr>
          <w:spacing w:val="-6"/>
          <w:sz w:val="24"/>
        </w:rPr>
        <w:t> </w:t>
      </w:r>
      <w:r>
        <w:rPr>
          <w:spacing w:val="-2"/>
          <w:sz w:val="24"/>
        </w:rPr>
        <w:t>обязанности:</w:t>
      </w:r>
    </w:p>
    <w:p>
      <w:pPr>
        <w:pStyle w:val="ListParagraph"/>
        <w:numPr>
          <w:ilvl w:val="1"/>
          <w:numId w:val="67"/>
        </w:numPr>
        <w:tabs>
          <w:tab w:pos="1191" w:val="left" w:leader="none"/>
        </w:tabs>
        <w:spacing w:line="297" w:lineRule="exact" w:before="0" w:after="0"/>
        <w:ind w:left="1191" w:right="0" w:hanging="360"/>
        <w:jc w:val="left"/>
        <w:rPr>
          <w:sz w:val="24"/>
        </w:rPr>
      </w:pPr>
      <w:r>
        <w:rPr>
          <w:sz w:val="24"/>
        </w:rPr>
        <w:t>проверка</w:t>
      </w:r>
      <w:r>
        <w:rPr>
          <w:spacing w:val="-14"/>
          <w:sz w:val="24"/>
        </w:rPr>
        <w:t> </w:t>
      </w:r>
      <w:r>
        <w:rPr>
          <w:sz w:val="24"/>
        </w:rPr>
        <w:t>осуществления</w:t>
      </w:r>
      <w:r>
        <w:rPr>
          <w:spacing w:val="-11"/>
          <w:sz w:val="24"/>
        </w:rPr>
        <w:t> </w:t>
      </w:r>
      <w:r>
        <w:rPr>
          <w:sz w:val="24"/>
        </w:rPr>
        <w:t>кассовых</w:t>
      </w:r>
      <w:r>
        <w:rPr>
          <w:spacing w:val="-4"/>
          <w:sz w:val="24"/>
        </w:rPr>
        <w:t> </w:t>
      </w:r>
      <w:r>
        <w:rPr>
          <w:sz w:val="24"/>
        </w:rPr>
        <w:t>и</w:t>
      </w:r>
      <w:r>
        <w:rPr>
          <w:spacing w:val="-5"/>
          <w:sz w:val="24"/>
        </w:rPr>
        <w:t> </w:t>
      </w:r>
      <w:r>
        <w:rPr>
          <w:sz w:val="24"/>
        </w:rPr>
        <w:t>банковских</w:t>
      </w:r>
      <w:r>
        <w:rPr>
          <w:spacing w:val="-3"/>
          <w:sz w:val="24"/>
        </w:rPr>
        <w:t> </w:t>
      </w:r>
      <w:r>
        <w:rPr>
          <w:spacing w:val="-2"/>
          <w:sz w:val="24"/>
        </w:rPr>
        <w:t>операций;</w:t>
      </w:r>
    </w:p>
    <w:p>
      <w:pPr>
        <w:pStyle w:val="ListParagraph"/>
        <w:numPr>
          <w:ilvl w:val="1"/>
          <w:numId w:val="67"/>
        </w:numPr>
        <w:tabs>
          <w:tab w:pos="1191" w:val="left" w:leader="none"/>
        </w:tabs>
        <w:spacing w:line="295" w:lineRule="exact" w:before="0" w:after="0"/>
        <w:ind w:left="1191" w:right="0" w:hanging="360"/>
        <w:jc w:val="left"/>
        <w:rPr>
          <w:sz w:val="24"/>
        </w:rPr>
      </w:pPr>
      <w:r>
        <w:rPr>
          <w:sz w:val="24"/>
        </w:rPr>
        <w:t>проверка</w:t>
      </w:r>
      <w:r>
        <w:rPr>
          <w:spacing w:val="68"/>
          <w:sz w:val="24"/>
        </w:rPr>
        <w:t> </w:t>
      </w:r>
      <w:r>
        <w:rPr>
          <w:sz w:val="24"/>
        </w:rPr>
        <w:t>условий,</w:t>
      </w:r>
      <w:r>
        <w:rPr>
          <w:spacing w:val="60"/>
          <w:w w:val="150"/>
          <w:sz w:val="24"/>
        </w:rPr>
        <w:t> </w:t>
      </w:r>
      <w:r>
        <w:rPr>
          <w:sz w:val="24"/>
        </w:rPr>
        <w:t>обеспечивающих</w:t>
      </w:r>
      <w:r>
        <w:rPr>
          <w:spacing w:val="76"/>
          <w:sz w:val="24"/>
        </w:rPr>
        <w:t> </w:t>
      </w:r>
      <w:r>
        <w:rPr>
          <w:sz w:val="24"/>
        </w:rPr>
        <w:t>сохранность</w:t>
      </w:r>
      <w:r>
        <w:rPr>
          <w:spacing w:val="72"/>
          <w:sz w:val="24"/>
        </w:rPr>
        <w:t> </w:t>
      </w:r>
      <w:r>
        <w:rPr>
          <w:sz w:val="24"/>
        </w:rPr>
        <w:t>денежных</w:t>
      </w:r>
      <w:r>
        <w:rPr>
          <w:spacing w:val="52"/>
          <w:w w:val="150"/>
          <w:sz w:val="24"/>
        </w:rPr>
        <w:t> </w:t>
      </w:r>
      <w:r>
        <w:rPr>
          <w:sz w:val="24"/>
        </w:rPr>
        <w:t>средств</w:t>
      </w:r>
      <w:r>
        <w:rPr>
          <w:spacing w:val="55"/>
          <w:w w:val="150"/>
          <w:sz w:val="24"/>
        </w:rPr>
        <w:t> </w:t>
      </w:r>
      <w:r>
        <w:rPr>
          <w:spacing w:val="-10"/>
          <w:sz w:val="24"/>
        </w:rPr>
        <w:t>и</w:t>
      </w:r>
    </w:p>
    <w:p>
      <w:pPr>
        <w:pStyle w:val="BodyText"/>
        <w:spacing w:line="272" w:lineRule="exact"/>
        <w:ind w:left="1186"/>
      </w:pPr>
      <w:r>
        <w:rPr/>
        <w:t>денежных</w:t>
      </w:r>
      <w:r>
        <w:rPr>
          <w:spacing w:val="-9"/>
        </w:rPr>
        <w:t> </w:t>
      </w:r>
      <w:r>
        <w:rPr>
          <w:spacing w:val="-2"/>
        </w:rPr>
        <w:t>документов;</w:t>
      </w:r>
    </w:p>
    <w:p>
      <w:pPr>
        <w:pStyle w:val="ListParagraph"/>
        <w:numPr>
          <w:ilvl w:val="1"/>
          <w:numId w:val="67"/>
        </w:numPr>
        <w:tabs>
          <w:tab w:pos="1191" w:val="left" w:leader="none"/>
        </w:tabs>
        <w:spacing w:line="294" w:lineRule="exact" w:before="0" w:after="0"/>
        <w:ind w:left="1191" w:right="0" w:hanging="360"/>
        <w:jc w:val="left"/>
        <w:rPr>
          <w:sz w:val="24"/>
        </w:rPr>
      </w:pPr>
      <w:r>
        <w:rPr>
          <w:sz w:val="24"/>
        </w:rPr>
        <w:t>проверка</w:t>
      </w:r>
      <w:r>
        <w:rPr>
          <w:spacing w:val="59"/>
          <w:sz w:val="24"/>
        </w:rPr>
        <w:t> </w:t>
      </w:r>
      <w:r>
        <w:rPr>
          <w:sz w:val="24"/>
        </w:rPr>
        <w:t>полноты</w:t>
      </w:r>
      <w:r>
        <w:rPr>
          <w:spacing w:val="67"/>
          <w:sz w:val="24"/>
        </w:rPr>
        <w:t> </w:t>
      </w:r>
      <w:r>
        <w:rPr>
          <w:sz w:val="24"/>
        </w:rPr>
        <w:t>и</w:t>
      </w:r>
      <w:r>
        <w:rPr>
          <w:spacing w:val="70"/>
          <w:sz w:val="24"/>
        </w:rPr>
        <w:t> </w:t>
      </w:r>
      <w:r>
        <w:rPr>
          <w:sz w:val="24"/>
        </w:rPr>
        <w:t>своевременности</w:t>
      </w:r>
      <w:r>
        <w:rPr>
          <w:spacing w:val="61"/>
          <w:sz w:val="24"/>
        </w:rPr>
        <w:t> </w:t>
      </w:r>
      <w:r>
        <w:rPr>
          <w:sz w:val="24"/>
        </w:rPr>
        <w:t>отражения</w:t>
      </w:r>
      <w:r>
        <w:rPr>
          <w:spacing w:val="65"/>
          <w:sz w:val="24"/>
        </w:rPr>
        <w:t> </w:t>
      </w:r>
      <w:r>
        <w:rPr>
          <w:sz w:val="24"/>
        </w:rPr>
        <w:t>в</w:t>
      </w:r>
      <w:r>
        <w:rPr>
          <w:spacing w:val="66"/>
          <w:sz w:val="24"/>
        </w:rPr>
        <w:t> </w:t>
      </w:r>
      <w:r>
        <w:rPr>
          <w:sz w:val="24"/>
        </w:rPr>
        <w:t>учете</w:t>
      </w:r>
      <w:r>
        <w:rPr>
          <w:spacing w:val="68"/>
          <w:sz w:val="24"/>
        </w:rPr>
        <w:t> </w:t>
      </w:r>
      <w:r>
        <w:rPr>
          <w:spacing w:val="-2"/>
          <w:sz w:val="24"/>
        </w:rPr>
        <w:t>поступления</w:t>
      </w:r>
    </w:p>
    <w:p>
      <w:pPr>
        <w:pStyle w:val="BodyText"/>
        <w:spacing w:line="272" w:lineRule="exact"/>
        <w:ind w:left="1191"/>
      </w:pPr>
      <w:r>
        <w:rPr/>
        <w:t>наличных</w:t>
      </w:r>
      <w:r>
        <w:rPr>
          <w:spacing w:val="-7"/>
        </w:rPr>
        <w:t> </w:t>
      </w:r>
      <w:r>
        <w:rPr/>
        <w:t>денег</w:t>
      </w:r>
      <w:r>
        <w:rPr>
          <w:spacing w:val="-6"/>
        </w:rPr>
        <w:t> </w:t>
      </w:r>
      <w:r>
        <w:rPr/>
        <w:t>в</w:t>
      </w:r>
      <w:r>
        <w:rPr>
          <w:spacing w:val="-2"/>
        </w:rPr>
        <w:t> кассу;</w:t>
      </w:r>
    </w:p>
    <w:p>
      <w:pPr>
        <w:pStyle w:val="ListParagraph"/>
        <w:numPr>
          <w:ilvl w:val="1"/>
          <w:numId w:val="67"/>
        </w:numPr>
        <w:tabs>
          <w:tab w:pos="1191" w:val="left" w:leader="none"/>
        </w:tabs>
        <w:spacing w:line="296" w:lineRule="exact" w:before="3" w:after="0"/>
        <w:ind w:left="1191" w:right="0" w:hanging="360"/>
        <w:jc w:val="left"/>
        <w:rPr>
          <w:sz w:val="24"/>
        </w:rPr>
      </w:pPr>
      <w:r>
        <w:rPr>
          <w:sz w:val="24"/>
        </w:rPr>
        <w:t>проверка</w:t>
      </w:r>
      <w:r>
        <w:rPr>
          <w:spacing w:val="-15"/>
          <w:sz w:val="24"/>
        </w:rPr>
        <w:t> </w:t>
      </w:r>
      <w:r>
        <w:rPr>
          <w:sz w:val="24"/>
        </w:rPr>
        <w:t>использования</w:t>
      </w:r>
      <w:r>
        <w:rPr>
          <w:spacing w:val="-8"/>
          <w:sz w:val="24"/>
        </w:rPr>
        <w:t> </w:t>
      </w:r>
      <w:r>
        <w:rPr>
          <w:sz w:val="24"/>
        </w:rPr>
        <w:t>полученных</w:t>
      </w:r>
      <w:r>
        <w:rPr>
          <w:spacing w:val="-7"/>
          <w:sz w:val="24"/>
        </w:rPr>
        <w:t> </w:t>
      </w:r>
      <w:r>
        <w:rPr>
          <w:sz w:val="24"/>
        </w:rPr>
        <w:t>средств</w:t>
      </w:r>
      <w:r>
        <w:rPr>
          <w:spacing w:val="-7"/>
          <w:sz w:val="24"/>
        </w:rPr>
        <w:t> </w:t>
      </w:r>
      <w:r>
        <w:rPr>
          <w:sz w:val="24"/>
        </w:rPr>
        <w:t>по</w:t>
      </w:r>
      <w:r>
        <w:rPr>
          <w:spacing w:val="-10"/>
          <w:sz w:val="24"/>
        </w:rPr>
        <w:t> </w:t>
      </w:r>
      <w:r>
        <w:rPr>
          <w:sz w:val="24"/>
        </w:rPr>
        <w:t>прямому</w:t>
      </w:r>
      <w:r>
        <w:rPr>
          <w:spacing w:val="-14"/>
          <w:sz w:val="24"/>
        </w:rPr>
        <w:t> </w:t>
      </w:r>
      <w:r>
        <w:rPr>
          <w:spacing w:val="-2"/>
          <w:sz w:val="24"/>
        </w:rPr>
        <w:t>назначению;</w:t>
      </w:r>
    </w:p>
    <w:p>
      <w:pPr>
        <w:pStyle w:val="ListParagraph"/>
        <w:numPr>
          <w:ilvl w:val="1"/>
          <w:numId w:val="67"/>
        </w:numPr>
        <w:tabs>
          <w:tab w:pos="1191" w:val="left" w:leader="none"/>
        </w:tabs>
        <w:spacing w:line="293" w:lineRule="exact" w:before="0" w:after="0"/>
        <w:ind w:left="1191" w:right="0" w:hanging="360"/>
        <w:jc w:val="left"/>
        <w:rPr>
          <w:sz w:val="24"/>
        </w:rPr>
      </w:pPr>
      <w:r>
        <w:rPr>
          <w:sz w:val="24"/>
        </w:rPr>
        <w:t>проверка</w:t>
      </w:r>
      <w:r>
        <w:rPr>
          <w:spacing w:val="-11"/>
          <w:sz w:val="24"/>
        </w:rPr>
        <w:t> </w:t>
      </w:r>
      <w:r>
        <w:rPr>
          <w:sz w:val="24"/>
        </w:rPr>
        <w:t>соблюдения</w:t>
      </w:r>
      <w:r>
        <w:rPr>
          <w:spacing w:val="-9"/>
          <w:sz w:val="24"/>
        </w:rPr>
        <w:t> </w:t>
      </w:r>
      <w:r>
        <w:rPr>
          <w:sz w:val="24"/>
        </w:rPr>
        <w:t>лимита</w:t>
      </w:r>
      <w:r>
        <w:rPr>
          <w:spacing w:val="-6"/>
          <w:sz w:val="24"/>
        </w:rPr>
        <w:t> </w:t>
      </w:r>
      <w:r>
        <w:rPr>
          <w:spacing w:val="-2"/>
          <w:sz w:val="24"/>
        </w:rPr>
        <w:t>кассы;</w:t>
      </w:r>
    </w:p>
    <w:p>
      <w:pPr>
        <w:pStyle w:val="ListParagraph"/>
        <w:numPr>
          <w:ilvl w:val="1"/>
          <w:numId w:val="67"/>
        </w:numPr>
        <w:tabs>
          <w:tab w:pos="1191" w:val="left" w:leader="none"/>
        </w:tabs>
        <w:spacing w:line="293" w:lineRule="exact" w:before="0" w:after="0"/>
        <w:ind w:left="1191" w:right="0" w:hanging="360"/>
        <w:jc w:val="left"/>
        <w:rPr>
          <w:sz w:val="24"/>
        </w:rPr>
      </w:pPr>
      <w:r>
        <w:rPr>
          <w:sz w:val="24"/>
        </w:rPr>
        <w:t>проверка</w:t>
      </w:r>
      <w:r>
        <w:rPr>
          <w:spacing w:val="-15"/>
          <w:sz w:val="24"/>
        </w:rPr>
        <w:t> </w:t>
      </w:r>
      <w:r>
        <w:rPr>
          <w:sz w:val="24"/>
        </w:rPr>
        <w:t>правильности</w:t>
      </w:r>
      <w:r>
        <w:rPr>
          <w:spacing w:val="-15"/>
          <w:sz w:val="24"/>
        </w:rPr>
        <w:t> </w:t>
      </w:r>
      <w:r>
        <w:rPr>
          <w:sz w:val="24"/>
        </w:rPr>
        <w:t>учета</w:t>
      </w:r>
      <w:r>
        <w:rPr>
          <w:spacing w:val="-15"/>
          <w:sz w:val="24"/>
        </w:rPr>
        <w:t> </w:t>
      </w:r>
      <w:r>
        <w:rPr>
          <w:sz w:val="24"/>
        </w:rPr>
        <w:t>бланков</w:t>
      </w:r>
      <w:r>
        <w:rPr>
          <w:spacing w:val="-8"/>
          <w:sz w:val="24"/>
        </w:rPr>
        <w:t> </w:t>
      </w:r>
      <w:r>
        <w:rPr>
          <w:sz w:val="24"/>
        </w:rPr>
        <w:t>строгой</w:t>
      </w:r>
      <w:r>
        <w:rPr>
          <w:spacing w:val="-5"/>
          <w:sz w:val="24"/>
        </w:rPr>
        <w:t> </w:t>
      </w:r>
      <w:r>
        <w:rPr>
          <w:spacing w:val="-2"/>
          <w:sz w:val="24"/>
        </w:rPr>
        <w:t>отчетности;</w:t>
      </w:r>
    </w:p>
    <w:p>
      <w:pPr>
        <w:pStyle w:val="ListParagraph"/>
        <w:numPr>
          <w:ilvl w:val="1"/>
          <w:numId w:val="67"/>
        </w:numPr>
        <w:tabs>
          <w:tab w:pos="1191" w:val="left" w:leader="none"/>
        </w:tabs>
        <w:spacing w:line="235" w:lineRule="auto" w:before="2" w:after="0"/>
        <w:ind w:left="1191" w:right="1614" w:hanging="360"/>
        <w:jc w:val="left"/>
        <w:rPr>
          <w:sz w:val="24"/>
        </w:rPr>
      </w:pPr>
      <w:r>
        <w:rPr>
          <w:sz w:val="24"/>
        </w:rPr>
        <w:t>полный</w:t>
      </w:r>
      <w:r>
        <w:rPr>
          <w:spacing w:val="40"/>
          <w:sz w:val="24"/>
        </w:rPr>
        <w:t> </w:t>
      </w:r>
      <w:r>
        <w:rPr>
          <w:sz w:val="24"/>
        </w:rPr>
        <w:t>пересчет</w:t>
      </w:r>
      <w:r>
        <w:rPr>
          <w:spacing w:val="40"/>
          <w:sz w:val="24"/>
        </w:rPr>
        <w:t> </w:t>
      </w:r>
      <w:r>
        <w:rPr>
          <w:sz w:val="24"/>
        </w:rPr>
        <w:t>денежной</w:t>
      </w:r>
      <w:r>
        <w:rPr>
          <w:spacing w:val="40"/>
          <w:sz w:val="24"/>
        </w:rPr>
        <w:t> </w:t>
      </w:r>
      <w:r>
        <w:rPr>
          <w:sz w:val="24"/>
        </w:rPr>
        <w:t>наличности</w:t>
      </w:r>
      <w:r>
        <w:rPr>
          <w:spacing w:val="40"/>
          <w:sz w:val="24"/>
        </w:rPr>
        <w:t> </w:t>
      </w:r>
      <w:r>
        <w:rPr>
          <w:sz w:val="24"/>
        </w:rPr>
        <w:t>и</w:t>
      </w:r>
      <w:r>
        <w:rPr>
          <w:spacing w:val="40"/>
          <w:sz w:val="24"/>
        </w:rPr>
        <w:t> </w:t>
      </w:r>
      <w:r>
        <w:rPr>
          <w:sz w:val="24"/>
        </w:rPr>
        <w:t>проверка</w:t>
      </w:r>
      <w:r>
        <w:rPr>
          <w:spacing w:val="40"/>
          <w:sz w:val="24"/>
        </w:rPr>
        <w:t> </w:t>
      </w:r>
      <w:r>
        <w:rPr>
          <w:sz w:val="24"/>
        </w:rPr>
        <w:t>других</w:t>
      </w:r>
      <w:r>
        <w:rPr>
          <w:spacing w:val="40"/>
          <w:sz w:val="24"/>
        </w:rPr>
        <w:t> </w:t>
      </w:r>
      <w:r>
        <w:rPr>
          <w:sz w:val="24"/>
        </w:rPr>
        <w:t>ценностей, находящихся в кассе;</w:t>
      </w:r>
    </w:p>
    <w:p>
      <w:pPr>
        <w:pStyle w:val="ListParagraph"/>
        <w:numPr>
          <w:ilvl w:val="1"/>
          <w:numId w:val="67"/>
        </w:numPr>
        <w:tabs>
          <w:tab w:pos="1191" w:val="left" w:leader="none"/>
        </w:tabs>
        <w:spacing w:line="295" w:lineRule="exact" w:before="3" w:after="0"/>
        <w:ind w:left="1191" w:right="0" w:hanging="360"/>
        <w:jc w:val="left"/>
        <w:rPr>
          <w:sz w:val="24"/>
        </w:rPr>
      </w:pPr>
      <w:r>
        <w:rPr>
          <w:sz w:val="24"/>
        </w:rPr>
        <w:t>сверка</w:t>
      </w:r>
      <w:r>
        <w:rPr>
          <w:spacing w:val="39"/>
          <w:sz w:val="24"/>
        </w:rPr>
        <w:t> </w:t>
      </w:r>
      <w:r>
        <w:rPr>
          <w:sz w:val="24"/>
        </w:rPr>
        <w:t>фактического</w:t>
      </w:r>
      <w:r>
        <w:rPr>
          <w:spacing w:val="52"/>
          <w:sz w:val="24"/>
        </w:rPr>
        <w:t> </w:t>
      </w:r>
      <w:r>
        <w:rPr>
          <w:sz w:val="24"/>
        </w:rPr>
        <w:t>остатка</w:t>
      </w:r>
      <w:r>
        <w:rPr>
          <w:spacing w:val="46"/>
          <w:sz w:val="24"/>
        </w:rPr>
        <w:t> </w:t>
      </w:r>
      <w:r>
        <w:rPr>
          <w:sz w:val="24"/>
        </w:rPr>
        <w:t>денежной</w:t>
      </w:r>
      <w:r>
        <w:rPr>
          <w:spacing w:val="54"/>
          <w:sz w:val="24"/>
        </w:rPr>
        <w:t> </w:t>
      </w:r>
      <w:r>
        <w:rPr>
          <w:sz w:val="24"/>
        </w:rPr>
        <w:t>наличности</w:t>
      </w:r>
      <w:r>
        <w:rPr>
          <w:spacing w:val="57"/>
          <w:sz w:val="24"/>
        </w:rPr>
        <w:t> </w:t>
      </w:r>
      <w:r>
        <w:rPr>
          <w:sz w:val="24"/>
        </w:rPr>
        <w:t>в</w:t>
      </w:r>
      <w:r>
        <w:rPr>
          <w:spacing w:val="55"/>
          <w:sz w:val="24"/>
        </w:rPr>
        <w:t> </w:t>
      </w:r>
      <w:r>
        <w:rPr>
          <w:sz w:val="24"/>
        </w:rPr>
        <w:t>кассе</w:t>
      </w:r>
      <w:r>
        <w:rPr>
          <w:spacing w:val="53"/>
          <w:sz w:val="24"/>
        </w:rPr>
        <w:t> </w:t>
      </w:r>
      <w:r>
        <w:rPr>
          <w:sz w:val="24"/>
        </w:rPr>
        <w:t>с</w:t>
      </w:r>
      <w:r>
        <w:rPr>
          <w:spacing w:val="50"/>
          <w:sz w:val="24"/>
        </w:rPr>
        <w:t> </w:t>
      </w:r>
      <w:r>
        <w:rPr>
          <w:spacing w:val="-2"/>
          <w:sz w:val="24"/>
        </w:rPr>
        <w:t>данными,</w:t>
      </w:r>
    </w:p>
    <w:p>
      <w:pPr>
        <w:pStyle w:val="BodyText"/>
        <w:spacing w:line="272" w:lineRule="exact"/>
        <w:ind w:left="1191"/>
      </w:pPr>
      <w:r>
        <w:rPr/>
        <w:t>отраженными</w:t>
      </w:r>
      <w:r>
        <w:rPr>
          <w:spacing w:val="-15"/>
        </w:rPr>
        <w:t> </w:t>
      </w:r>
      <w:r>
        <w:rPr/>
        <w:t>в</w:t>
      </w:r>
      <w:r>
        <w:rPr>
          <w:spacing w:val="-9"/>
        </w:rPr>
        <w:t> </w:t>
      </w:r>
      <w:r>
        <w:rPr/>
        <w:t>кассовой</w:t>
      </w:r>
      <w:r>
        <w:rPr>
          <w:spacing w:val="-11"/>
        </w:rPr>
        <w:t> </w:t>
      </w:r>
      <w:r>
        <w:rPr>
          <w:spacing w:val="-2"/>
        </w:rPr>
        <w:t>книге;</w:t>
      </w:r>
    </w:p>
    <w:p>
      <w:pPr>
        <w:pStyle w:val="ListParagraph"/>
        <w:numPr>
          <w:ilvl w:val="1"/>
          <w:numId w:val="67"/>
        </w:numPr>
        <w:tabs>
          <w:tab w:pos="1191" w:val="left" w:leader="none"/>
        </w:tabs>
        <w:spacing w:line="298" w:lineRule="exact" w:before="0" w:after="0"/>
        <w:ind w:left="1191" w:right="0" w:hanging="360"/>
        <w:jc w:val="left"/>
        <w:rPr>
          <w:sz w:val="24"/>
        </w:rPr>
      </w:pPr>
      <w:r>
        <w:rPr>
          <w:sz w:val="24"/>
        </w:rPr>
        <w:t>составление</w:t>
      </w:r>
      <w:r>
        <w:rPr>
          <w:spacing w:val="-10"/>
          <w:sz w:val="24"/>
        </w:rPr>
        <w:t> </w:t>
      </w:r>
      <w:r>
        <w:rPr>
          <w:sz w:val="24"/>
        </w:rPr>
        <w:t>акта</w:t>
      </w:r>
      <w:r>
        <w:rPr>
          <w:spacing w:val="-15"/>
          <w:sz w:val="24"/>
        </w:rPr>
        <w:t> </w:t>
      </w:r>
      <w:r>
        <w:rPr>
          <w:sz w:val="24"/>
        </w:rPr>
        <w:t>ревизии наличных</w:t>
      </w:r>
      <w:r>
        <w:rPr>
          <w:spacing w:val="-6"/>
          <w:sz w:val="24"/>
        </w:rPr>
        <w:t> </w:t>
      </w:r>
      <w:r>
        <w:rPr>
          <w:sz w:val="24"/>
        </w:rPr>
        <w:t>денежных</w:t>
      </w:r>
      <w:r>
        <w:rPr>
          <w:spacing w:val="-10"/>
          <w:sz w:val="24"/>
        </w:rPr>
        <w:t> </w:t>
      </w:r>
      <w:r>
        <w:rPr>
          <w:spacing w:val="-2"/>
          <w:sz w:val="24"/>
        </w:rPr>
        <w:t>средств.</w:t>
      </w:r>
    </w:p>
    <w:p>
      <w:pPr>
        <w:pStyle w:val="ListParagraph"/>
        <w:numPr>
          <w:ilvl w:val="0"/>
          <w:numId w:val="67"/>
        </w:numPr>
        <w:tabs>
          <w:tab w:pos="471" w:val="left" w:leader="none"/>
          <w:tab w:pos="725" w:val="left" w:leader="none"/>
        </w:tabs>
        <w:spacing w:line="240" w:lineRule="auto" w:before="272" w:after="0"/>
        <w:ind w:left="471" w:right="1605" w:hanging="9"/>
        <w:jc w:val="left"/>
        <w:rPr>
          <w:sz w:val="24"/>
        </w:rPr>
      </w:pPr>
      <w:r>
        <w:rPr>
          <w:sz w:val="24"/>
        </w:rPr>
        <w:t>Персональную</w:t>
      </w:r>
      <w:r>
        <w:rPr>
          <w:spacing w:val="26"/>
          <w:sz w:val="24"/>
        </w:rPr>
        <w:t> </w:t>
      </w:r>
      <w:r>
        <w:rPr>
          <w:sz w:val="24"/>
        </w:rPr>
        <w:t>ответственность за деятельность</w:t>
      </w:r>
      <w:r>
        <w:rPr>
          <w:spacing w:val="22"/>
          <w:sz w:val="24"/>
        </w:rPr>
        <w:t> </w:t>
      </w:r>
      <w:r>
        <w:rPr>
          <w:sz w:val="24"/>
        </w:rPr>
        <w:t>комиссии</w:t>
      </w:r>
      <w:r>
        <w:rPr>
          <w:spacing w:val="23"/>
          <w:sz w:val="24"/>
        </w:rPr>
        <w:t> </w:t>
      </w:r>
      <w:r>
        <w:rPr>
          <w:sz w:val="24"/>
        </w:rPr>
        <w:t>несет</w:t>
      </w:r>
      <w:r>
        <w:rPr>
          <w:spacing w:val="21"/>
          <w:sz w:val="24"/>
        </w:rPr>
        <w:t> </w:t>
      </w:r>
      <w:r>
        <w:rPr>
          <w:sz w:val="24"/>
        </w:rPr>
        <w:t>председатель </w:t>
      </w:r>
      <w:r>
        <w:rPr>
          <w:spacing w:val="-2"/>
          <w:sz w:val="24"/>
        </w:rPr>
        <w:t>комиссии.</w:t>
      </w:r>
    </w:p>
    <w:p>
      <w:pPr>
        <w:pStyle w:val="ListParagraph"/>
        <w:spacing w:after="0" w:line="240" w:lineRule="auto"/>
        <w:jc w:val="left"/>
        <w:rPr>
          <w:sz w:val="24"/>
        </w:rPr>
        <w:sectPr>
          <w:pgSz w:w="11910" w:h="16840"/>
          <w:pgMar w:header="0" w:footer="983" w:top="1080" w:bottom="1240" w:left="1275" w:right="141"/>
        </w:sectPr>
      </w:pPr>
    </w:p>
    <w:p>
      <w:pPr>
        <w:spacing w:line="376" w:lineRule="auto" w:before="77"/>
        <w:ind w:left="5939" w:right="1590" w:firstLine="1604"/>
        <w:jc w:val="right"/>
        <w:rPr>
          <w:sz w:val="14"/>
        </w:rPr>
      </w:pPr>
      <w:r>
        <w:rPr>
          <w:sz w:val="14"/>
        </w:rPr>
        <w:drawing>
          <wp:anchor distT="0" distB="0" distL="0" distR="0" allowOverlap="1" layoutInCell="1" locked="0" behindDoc="0" simplePos="0" relativeHeight="15759360">
            <wp:simplePos x="0" y="0"/>
            <wp:positionH relativeFrom="page">
              <wp:posOffset>0</wp:posOffset>
            </wp:positionH>
            <wp:positionV relativeFrom="page">
              <wp:posOffset>253</wp:posOffset>
            </wp:positionV>
            <wp:extent cx="7562215" cy="10691876"/>
            <wp:effectExtent l="0" t="0" r="0" b="0"/>
            <wp:wrapNone/>
            <wp:docPr id="64" name="Image 64"/>
            <wp:cNvGraphicFramePr>
              <a:graphicFrameLocks/>
            </wp:cNvGraphicFramePr>
            <a:graphic>
              <a:graphicData uri="http://schemas.openxmlformats.org/drawingml/2006/picture">
                <pic:pic>
                  <pic:nvPicPr>
                    <pic:cNvPr id="64" name="Image 64"/>
                    <pic:cNvPicPr/>
                  </pic:nvPicPr>
                  <pic:blipFill>
                    <a:blip r:embed="rId84" cstate="print"/>
                    <a:stretch>
                      <a:fillRect/>
                    </a:stretch>
                  </pic:blipFill>
                  <pic:spPr>
                    <a:xfrm>
                      <a:off x="0" y="0"/>
                      <a:ext cx="7562215" cy="10691876"/>
                    </a:xfrm>
                    <a:prstGeom prst="rect">
                      <a:avLst/>
                    </a:prstGeom>
                  </pic:spPr>
                </pic:pic>
              </a:graphicData>
            </a:graphic>
          </wp:anchor>
        </w:drawing>
      </w:r>
      <w:r>
        <w:rPr>
          <w:spacing w:val="-2"/>
          <w:w w:val="160"/>
          <w:sz w:val="14"/>
        </w:rPr>
        <w:t>Приложение</w:t>
      </w:r>
      <w:r>
        <w:rPr>
          <w:spacing w:val="-12"/>
          <w:w w:val="160"/>
          <w:sz w:val="14"/>
        </w:rPr>
        <w:t> </w:t>
      </w:r>
      <w:r>
        <w:rPr>
          <w:spacing w:val="-2"/>
          <w:w w:val="160"/>
          <w:sz w:val="14"/>
        </w:rPr>
        <w:t>2 </w:t>
      </w:r>
      <w:r>
        <w:rPr>
          <w:w w:val="160"/>
          <w:sz w:val="14"/>
        </w:rPr>
        <w:t>к</w:t>
      </w:r>
      <w:r>
        <w:rPr>
          <w:spacing w:val="-14"/>
          <w:w w:val="160"/>
          <w:sz w:val="14"/>
        </w:rPr>
        <w:t> </w:t>
      </w:r>
      <w:r>
        <w:rPr>
          <w:w w:val="160"/>
          <w:sz w:val="14"/>
        </w:rPr>
        <w:t>единой</w:t>
      </w:r>
      <w:r>
        <w:rPr>
          <w:spacing w:val="-14"/>
          <w:w w:val="160"/>
          <w:sz w:val="14"/>
        </w:rPr>
        <w:t> </w:t>
      </w:r>
      <w:r>
        <w:rPr>
          <w:w w:val="160"/>
          <w:sz w:val="14"/>
        </w:rPr>
        <w:t>учетной</w:t>
      </w:r>
      <w:r>
        <w:rPr>
          <w:spacing w:val="-14"/>
          <w:w w:val="160"/>
          <w:sz w:val="14"/>
        </w:rPr>
        <w:t> </w:t>
      </w:r>
      <w:r>
        <w:rPr>
          <w:w w:val="160"/>
          <w:sz w:val="14"/>
        </w:rPr>
        <w:t>политике</w:t>
      </w:r>
      <w:r>
        <w:rPr>
          <w:spacing w:val="-14"/>
          <w:w w:val="160"/>
          <w:sz w:val="14"/>
        </w:rPr>
        <w:t> </w:t>
      </w:r>
      <w:r>
        <w:rPr>
          <w:w w:val="160"/>
          <w:sz w:val="14"/>
        </w:rPr>
        <w:t>для целей бухгалтерского учета</w:t>
      </w:r>
    </w:p>
    <w:p>
      <w:pPr>
        <w:pStyle w:val="BodyText"/>
        <w:rPr>
          <w:sz w:val="14"/>
        </w:rPr>
      </w:pPr>
    </w:p>
    <w:p>
      <w:pPr>
        <w:pStyle w:val="BodyText"/>
        <w:rPr>
          <w:sz w:val="14"/>
        </w:rPr>
      </w:pPr>
    </w:p>
    <w:p>
      <w:pPr>
        <w:pStyle w:val="BodyText"/>
        <w:spacing w:before="28"/>
        <w:rPr>
          <w:sz w:val="14"/>
        </w:rPr>
      </w:pPr>
    </w:p>
    <w:p>
      <w:pPr>
        <w:pStyle w:val="Heading1"/>
        <w:ind w:left="1873"/>
      </w:pPr>
      <w:r>
        <w:rPr/>
        <w:t>Единый</w:t>
      </w:r>
      <w:r>
        <w:rPr>
          <w:spacing w:val="-2"/>
        </w:rPr>
        <w:t> </w:t>
      </w:r>
      <w:r>
        <w:rPr/>
        <w:t>рабочий</w:t>
      </w:r>
      <w:r>
        <w:rPr>
          <w:spacing w:val="-12"/>
        </w:rPr>
        <w:t> </w:t>
      </w:r>
      <w:r>
        <w:rPr/>
        <w:t>план</w:t>
      </w:r>
      <w:r>
        <w:rPr>
          <w:spacing w:val="-2"/>
        </w:rPr>
        <w:t> </w:t>
      </w:r>
      <w:r>
        <w:rPr/>
        <w:t>счетов</w:t>
      </w:r>
      <w:r>
        <w:rPr>
          <w:spacing w:val="-12"/>
        </w:rPr>
        <w:t> </w:t>
      </w:r>
      <w:r>
        <w:rPr/>
        <w:t>бухгалтерского</w:t>
      </w:r>
      <w:r>
        <w:rPr>
          <w:spacing w:val="-1"/>
        </w:rPr>
        <w:t> </w:t>
      </w:r>
      <w:r>
        <w:rPr>
          <w:spacing w:val="-2"/>
        </w:rPr>
        <w:t>учета</w:t>
      </w:r>
    </w:p>
    <w:p>
      <w:pPr>
        <w:pStyle w:val="BodyText"/>
        <w:spacing w:before="124"/>
        <w:rPr>
          <w:b/>
          <w:sz w:val="20"/>
        </w:rPr>
      </w:pPr>
    </w:p>
    <w:tbl>
      <w:tblPr>
        <w:tblW w:w="0" w:type="auto"/>
        <w:jc w:val="left"/>
        <w:tblInd w:w="2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71"/>
        <w:gridCol w:w="2043"/>
        <w:gridCol w:w="487"/>
        <w:gridCol w:w="572"/>
        <w:gridCol w:w="564"/>
        <w:gridCol w:w="1474"/>
        <w:gridCol w:w="1362"/>
        <w:gridCol w:w="1179"/>
      </w:tblGrid>
      <w:tr>
        <w:trPr>
          <w:trHeight w:val="1177" w:hRule="atLeast"/>
        </w:trPr>
        <w:tc>
          <w:tcPr>
            <w:tcW w:w="8352" w:type="dxa"/>
            <w:gridSpan w:val="8"/>
          </w:tcPr>
          <w:p>
            <w:pPr>
              <w:pStyle w:val="TableParagraph"/>
              <w:spacing w:line="265" w:lineRule="exact"/>
              <w:ind w:left="2820"/>
              <w:rPr>
                <w:sz w:val="24"/>
              </w:rPr>
            </w:pPr>
            <w:r>
              <w:rPr>
                <w:spacing w:val="-2"/>
                <w:sz w:val="24"/>
              </w:rPr>
              <w:t>Свойства</w:t>
            </w:r>
          </w:p>
          <w:p>
            <w:pPr>
              <w:pStyle w:val="TableParagraph"/>
              <w:spacing w:before="46"/>
              <w:ind w:left="2830"/>
              <w:rPr>
                <w:sz w:val="24"/>
              </w:rPr>
            </w:pPr>
            <w:r>
              <w:rPr>
                <w:spacing w:val="-2"/>
                <w:sz w:val="24"/>
              </w:rPr>
              <w:t>счета</w:t>
            </w:r>
          </w:p>
        </w:tc>
      </w:tr>
      <w:tr>
        <w:trPr>
          <w:trHeight w:val="1923" w:hRule="atLeast"/>
        </w:trPr>
        <w:tc>
          <w:tcPr>
            <w:tcW w:w="671" w:type="dxa"/>
          </w:tcPr>
          <w:p>
            <w:pPr>
              <w:pStyle w:val="TableParagraph"/>
              <w:rPr>
                <w:sz w:val="22"/>
              </w:rPr>
            </w:pPr>
          </w:p>
        </w:tc>
        <w:tc>
          <w:tcPr>
            <w:tcW w:w="2043" w:type="dxa"/>
          </w:tcPr>
          <w:p>
            <w:pPr>
              <w:pStyle w:val="TableParagraph"/>
              <w:rPr>
                <w:b/>
                <w:sz w:val="24"/>
              </w:rPr>
            </w:pPr>
          </w:p>
          <w:p>
            <w:pPr>
              <w:pStyle w:val="TableParagraph"/>
              <w:rPr>
                <w:b/>
                <w:sz w:val="24"/>
              </w:rPr>
            </w:pPr>
          </w:p>
          <w:p>
            <w:pPr>
              <w:pStyle w:val="TableParagraph"/>
              <w:rPr>
                <w:b/>
                <w:sz w:val="24"/>
              </w:rPr>
            </w:pPr>
          </w:p>
          <w:p>
            <w:pPr>
              <w:pStyle w:val="TableParagraph"/>
              <w:spacing w:before="162"/>
              <w:rPr>
                <w:b/>
                <w:sz w:val="24"/>
              </w:rPr>
            </w:pPr>
          </w:p>
          <w:p>
            <w:pPr>
              <w:pStyle w:val="TableParagraph"/>
              <w:spacing w:line="320" w:lineRule="atLeast"/>
              <w:ind w:left="746" w:right="111" w:hanging="475"/>
              <w:rPr>
                <w:sz w:val="24"/>
              </w:rPr>
            </w:pPr>
            <w:r>
              <w:rPr>
                <w:spacing w:val="-2"/>
                <w:sz w:val="24"/>
              </w:rPr>
              <w:t>Наименование счета</w:t>
            </w:r>
          </w:p>
        </w:tc>
        <w:tc>
          <w:tcPr>
            <w:tcW w:w="487" w:type="dxa"/>
            <w:vMerge w:val="restart"/>
          </w:tcPr>
          <w:p>
            <w:pPr>
              <w:pStyle w:val="TableParagraph"/>
              <w:rPr>
                <w:b/>
                <w:sz w:val="24"/>
              </w:rPr>
            </w:pPr>
          </w:p>
          <w:p>
            <w:pPr>
              <w:pStyle w:val="TableParagraph"/>
              <w:rPr>
                <w:b/>
                <w:sz w:val="24"/>
              </w:rPr>
            </w:pPr>
          </w:p>
          <w:p>
            <w:pPr>
              <w:pStyle w:val="TableParagraph"/>
              <w:spacing w:before="38"/>
              <w:rPr>
                <w:b/>
                <w:sz w:val="24"/>
              </w:rPr>
            </w:pPr>
          </w:p>
          <w:p>
            <w:pPr>
              <w:pStyle w:val="TableParagraph"/>
              <w:spacing w:line="136" w:lineRule="auto"/>
              <w:ind w:left="192" w:right="181" w:hanging="1"/>
              <w:jc w:val="center"/>
              <w:rPr>
                <w:sz w:val="24"/>
              </w:rPr>
            </w:pPr>
            <w:r>
              <w:rPr>
                <w:spacing w:val="-122"/>
                <w:w w:val="87"/>
                <w:position w:val="-9"/>
                <w:sz w:val="24"/>
              </w:rPr>
              <w:t>о</w:t>
            </w:r>
            <w:r>
              <w:rPr>
                <w:spacing w:val="-10"/>
                <w:w w:val="73"/>
                <w:sz w:val="24"/>
              </w:rPr>
              <w:t>н</w:t>
            </w:r>
            <w:r>
              <w:rPr>
                <w:spacing w:val="-5"/>
                <w:w w:val="80"/>
                <w:sz w:val="24"/>
              </w:rPr>
              <w:t> </w:t>
            </w:r>
            <w:r>
              <w:rPr>
                <w:spacing w:val="-5"/>
                <w:w w:val="50"/>
                <w:sz w:val="24"/>
              </w:rPr>
              <w:t>сс</w:t>
            </w:r>
          </w:p>
          <w:p>
            <w:pPr>
              <w:pStyle w:val="TableParagraph"/>
              <w:spacing w:line="141" w:lineRule="auto" w:before="256"/>
              <w:ind w:left="15" w:right="2"/>
              <w:jc w:val="center"/>
              <w:rPr>
                <w:sz w:val="24"/>
              </w:rPr>
            </w:pPr>
            <w:r>
              <w:rPr>
                <w:spacing w:val="-112"/>
                <w:w w:val="82"/>
                <w:position w:val="-12"/>
                <w:sz w:val="24"/>
              </w:rPr>
              <w:t>Е</w:t>
            </w:r>
            <w:r>
              <w:rPr>
                <w:spacing w:val="-5"/>
                <w:w w:val="98"/>
                <w:sz w:val="24"/>
              </w:rPr>
              <w:t>2</w:t>
            </w:r>
          </w:p>
          <w:p>
            <w:pPr>
              <w:pStyle w:val="TableParagraph"/>
              <w:spacing w:line="112" w:lineRule="auto"/>
              <w:ind w:left="15" w:right="7"/>
              <w:jc w:val="center"/>
              <w:rPr>
                <w:sz w:val="24"/>
              </w:rPr>
            </w:pPr>
            <w:r>
              <w:rPr>
                <w:spacing w:val="-80"/>
                <w:w w:val="105"/>
                <w:position w:val="-10"/>
                <w:sz w:val="24"/>
              </w:rPr>
              <w:t>о</w:t>
            </w:r>
            <w:r>
              <w:rPr>
                <w:spacing w:val="32"/>
                <w:w w:val="60"/>
                <w:sz w:val="24"/>
              </w:rPr>
              <w:t>га</w:t>
            </w:r>
          </w:p>
          <w:p>
            <w:pPr>
              <w:pStyle w:val="TableParagraph"/>
              <w:spacing w:line="110" w:lineRule="auto"/>
              <w:ind w:left="15" w:right="2"/>
              <w:jc w:val="center"/>
              <w:rPr>
                <w:sz w:val="24"/>
              </w:rPr>
            </w:pPr>
            <w:r>
              <w:rPr>
                <w:spacing w:val="-5"/>
                <w:w w:val="70"/>
                <w:sz w:val="24"/>
              </w:rPr>
              <w:t>г</w:t>
            </w:r>
            <w:r>
              <w:rPr>
                <w:spacing w:val="-5"/>
                <w:w w:val="70"/>
                <w:position w:val="-11"/>
                <w:sz w:val="24"/>
              </w:rPr>
              <w:t>н</w:t>
            </w:r>
            <w:r>
              <w:rPr>
                <w:spacing w:val="-5"/>
                <w:w w:val="70"/>
                <w:sz w:val="24"/>
              </w:rPr>
              <w:t>а</w:t>
            </w:r>
          </w:p>
          <w:p>
            <w:pPr>
              <w:pStyle w:val="TableParagraph"/>
              <w:spacing w:line="120" w:lineRule="auto"/>
              <w:ind w:left="15" w:right="2"/>
              <w:jc w:val="center"/>
              <w:rPr>
                <w:sz w:val="24"/>
              </w:rPr>
            </w:pPr>
            <w:r>
              <w:rPr>
                <w:spacing w:val="-124"/>
                <w:position w:val="-10"/>
                <w:sz w:val="24"/>
              </w:rPr>
              <w:t>о</w:t>
            </w:r>
            <w:r>
              <w:rPr>
                <w:spacing w:val="-7"/>
                <w:sz w:val="24"/>
              </w:rPr>
              <w:t>о</w:t>
            </w:r>
          </w:p>
          <w:p>
            <w:pPr>
              <w:pStyle w:val="TableParagraph"/>
              <w:spacing w:line="139" w:lineRule="auto"/>
              <w:ind w:left="15" w:right="2"/>
              <w:jc w:val="center"/>
              <w:rPr>
                <w:sz w:val="24"/>
              </w:rPr>
            </w:pPr>
            <w:r>
              <w:rPr>
                <w:spacing w:val="-5"/>
                <w:w w:val="65"/>
                <w:sz w:val="24"/>
              </w:rPr>
              <w:t>с</w:t>
            </w:r>
            <w:r>
              <w:rPr>
                <w:spacing w:val="-5"/>
                <w:w w:val="65"/>
                <w:position w:val="-12"/>
                <w:sz w:val="24"/>
              </w:rPr>
              <w:t>К</w:t>
            </w:r>
            <w:r>
              <w:rPr>
                <w:spacing w:val="-5"/>
                <w:w w:val="65"/>
                <w:sz w:val="24"/>
              </w:rPr>
              <w:t>с</w:t>
            </w:r>
          </w:p>
          <w:p>
            <w:pPr>
              <w:pStyle w:val="TableParagraph"/>
              <w:spacing w:line="158" w:lineRule="auto"/>
              <w:ind w:left="15" w:right="2"/>
              <w:jc w:val="center"/>
              <w:rPr>
                <w:sz w:val="24"/>
              </w:rPr>
            </w:pPr>
            <w:r>
              <w:rPr>
                <w:spacing w:val="-117"/>
                <w:w w:val="102"/>
                <w:position w:val="-11"/>
                <w:sz w:val="24"/>
              </w:rPr>
              <w:t>о</w:t>
            </w:r>
            <w:r>
              <w:rPr>
                <w:spacing w:val="-5"/>
                <w:w w:val="98"/>
                <w:sz w:val="24"/>
              </w:rPr>
              <w:t>ч</w:t>
            </w:r>
          </w:p>
        </w:tc>
        <w:tc>
          <w:tcPr>
            <w:tcW w:w="572" w:type="dxa"/>
            <w:vMerge w:val="restart"/>
          </w:tcPr>
          <w:p>
            <w:pPr>
              <w:pStyle w:val="TableParagraph"/>
              <w:rPr>
                <w:b/>
                <w:sz w:val="14"/>
              </w:rPr>
            </w:pPr>
          </w:p>
          <w:p>
            <w:pPr>
              <w:pStyle w:val="TableParagraph"/>
              <w:rPr>
                <w:b/>
                <w:sz w:val="14"/>
              </w:rPr>
            </w:pPr>
          </w:p>
          <w:p>
            <w:pPr>
              <w:pStyle w:val="TableParagraph"/>
              <w:rPr>
                <w:b/>
                <w:sz w:val="14"/>
              </w:rPr>
            </w:pPr>
          </w:p>
          <w:p>
            <w:pPr>
              <w:pStyle w:val="TableParagraph"/>
              <w:rPr>
                <w:b/>
                <w:sz w:val="14"/>
              </w:rPr>
            </w:pPr>
          </w:p>
          <w:p>
            <w:pPr>
              <w:pStyle w:val="TableParagraph"/>
              <w:rPr>
                <w:b/>
                <w:sz w:val="14"/>
              </w:rPr>
            </w:pPr>
          </w:p>
          <w:p>
            <w:pPr>
              <w:pStyle w:val="TableParagraph"/>
              <w:spacing w:before="55"/>
              <w:rPr>
                <w:b/>
                <w:sz w:val="14"/>
              </w:rPr>
            </w:pPr>
          </w:p>
          <w:p>
            <w:pPr>
              <w:pStyle w:val="TableParagraph"/>
              <w:ind w:left="18" w:right="58"/>
              <w:jc w:val="center"/>
              <w:rPr>
                <w:sz w:val="14"/>
              </w:rPr>
            </w:pPr>
            <w:r>
              <w:rPr>
                <w:spacing w:val="-10"/>
                <w:w w:val="150"/>
                <w:sz w:val="14"/>
              </w:rPr>
              <w:t>®</w:t>
            </w:r>
          </w:p>
          <w:p>
            <w:pPr>
              <w:pStyle w:val="TableParagraph"/>
              <w:spacing w:line="172" w:lineRule="auto" w:before="39"/>
              <w:ind w:left="233" w:right="221" w:firstLine="5"/>
              <w:jc w:val="both"/>
              <w:rPr>
                <w:sz w:val="14"/>
              </w:rPr>
            </w:pPr>
            <w:r>
              <w:rPr>
                <w:spacing w:val="-6"/>
                <w:w w:val="90"/>
                <w:sz w:val="14"/>
              </w:rPr>
              <w:t>га</w:t>
            </w:r>
            <w:r>
              <w:rPr>
                <w:spacing w:val="40"/>
                <w:sz w:val="14"/>
              </w:rPr>
              <w:t> </w:t>
            </w:r>
            <w:r>
              <w:rPr>
                <w:spacing w:val="-6"/>
                <w:sz w:val="14"/>
              </w:rPr>
              <w:t>га</w:t>
            </w:r>
            <w:r>
              <w:rPr>
                <w:spacing w:val="-6"/>
                <w:w w:val="145"/>
                <w:sz w:val="14"/>
              </w:rPr>
              <w:t> </w:t>
            </w:r>
            <w:r>
              <w:rPr>
                <w:spacing w:val="-10"/>
                <w:w w:val="145"/>
                <w:sz w:val="14"/>
              </w:rPr>
              <w:t>о о </w:t>
            </w:r>
            <w:r>
              <w:rPr>
                <w:spacing w:val="-10"/>
                <w:w w:val="105"/>
                <w:sz w:val="14"/>
              </w:rPr>
              <w:t>И</w:t>
            </w:r>
          </w:p>
          <w:p>
            <w:pPr>
              <w:pStyle w:val="TableParagraph"/>
              <w:spacing w:line="95" w:lineRule="exact"/>
              <w:ind w:left="50" w:right="40"/>
              <w:jc w:val="center"/>
              <w:rPr>
                <w:sz w:val="14"/>
              </w:rPr>
            </w:pPr>
            <w:r>
              <w:rPr>
                <w:spacing w:val="-5"/>
                <w:w w:val="95"/>
                <w:sz w:val="14"/>
              </w:rPr>
              <w:t>ей</w:t>
            </w:r>
          </w:p>
          <w:p>
            <w:pPr>
              <w:pStyle w:val="TableParagraph"/>
              <w:spacing w:line="113" w:lineRule="exact"/>
              <w:ind w:left="56" w:right="40"/>
              <w:jc w:val="center"/>
              <w:rPr>
                <w:sz w:val="14"/>
              </w:rPr>
            </w:pPr>
            <w:r>
              <w:rPr>
                <w:spacing w:val="-10"/>
                <w:w w:val="125"/>
                <w:sz w:val="14"/>
              </w:rPr>
              <w:t>Ч</w:t>
            </w:r>
          </w:p>
          <w:p>
            <w:pPr>
              <w:pStyle w:val="TableParagraph"/>
              <w:spacing w:line="194" w:lineRule="auto"/>
              <w:ind w:left="175" w:right="215" w:firstLine="52"/>
              <w:jc w:val="center"/>
              <w:rPr>
                <w:sz w:val="14"/>
              </w:rPr>
            </w:pPr>
            <w:r>
              <w:rPr>
                <w:spacing w:val="-10"/>
                <w:sz w:val="14"/>
              </w:rPr>
              <w:t>ей</w:t>
            </w:r>
            <w:r>
              <w:rPr>
                <w:spacing w:val="40"/>
                <w:w w:val="105"/>
                <w:sz w:val="14"/>
              </w:rPr>
              <w:t> </w:t>
            </w:r>
            <w:r>
              <w:rPr>
                <w:spacing w:val="-10"/>
                <w:w w:val="105"/>
                <w:sz w:val="14"/>
              </w:rPr>
              <w:t>Ю</w:t>
            </w:r>
          </w:p>
          <w:p>
            <w:pPr>
              <w:pStyle w:val="TableParagraph"/>
              <w:spacing w:line="92" w:lineRule="exact"/>
              <w:ind w:left="50" w:right="40"/>
              <w:jc w:val="center"/>
              <w:rPr>
                <w:sz w:val="14"/>
              </w:rPr>
            </w:pPr>
            <w:r>
              <w:rPr>
                <w:spacing w:val="-5"/>
                <w:w w:val="95"/>
                <w:sz w:val="14"/>
              </w:rPr>
              <w:t>ей</w:t>
            </w:r>
          </w:p>
          <w:p>
            <w:pPr>
              <w:pStyle w:val="TableParagraph"/>
              <w:spacing w:line="143" w:lineRule="exact"/>
              <w:ind w:left="18" w:right="57"/>
              <w:jc w:val="center"/>
              <w:rPr>
                <w:sz w:val="14"/>
              </w:rPr>
            </w:pPr>
            <w:r>
              <w:rPr>
                <w:spacing w:val="-5"/>
                <w:w w:val="95"/>
                <w:sz w:val="14"/>
              </w:rPr>
              <w:t>СП</w:t>
            </w:r>
          </w:p>
          <w:p>
            <w:pPr>
              <w:pStyle w:val="TableParagraph"/>
              <w:spacing w:before="18"/>
              <w:rPr>
                <w:b/>
                <w:sz w:val="14"/>
              </w:rPr>
            </w:pPr>
          </w:p>
          <w:p>
            <w:pPr>
              <w:pStyle w:val="TableParagraph"/>
              <w:spacing w:line="192" w:lineRule="auto" w:before="1"/>
              <w:ind w:left="215" w:right="202"/>
              <w:jc w:val="center"/>
              <w:rPr>
                <w:sz w:val="14"/>
              </w:rPr>
            </w:pPr>
            <w:r>
              <w:rPr>
                <w:spacing w:val="-10"/>
                <w:w w:val="115"/>
                <w:sz w:val="14"/>
              </w:rPr>
              <w:t>С</w:t>
            </w:r>
            <w:r>
              <w:rPr>
                <w:spacing w:val="40"/>
                <w:w w:val="115"/>
                <w:sz w:val="14"/>
              </w:rPr>
              <w:t> </w:t>
            </w:r>
            <w:r>
              <w:rPr>
                <w:spacing w:val="-10"/>
                <w:w w:val="115"/>
                <w:sz w:val="14"/>
              </w:rPr>
              <w:t>К</w:t>
            </w:r>
          </w:p>
          <w:p>
            <w:pPr>
              <w:pStyle w:val="TableParagraph"/>
              <w:spacing w:line="150" w:lineRule="exact"/>
              <w:ind w:left="18" w:right="56"/>
              <w:jc w:val="center"/>
              <w:rPr>
                <w:sz w:val="14"/>
              </w:rPr>
            </w:pPr>
            <w:r>
              <w:rPr>
                <w:spacing w:val="-10"/>
                <w:w w:val="215"/>
                <w:sz w:val="14"/>
              </w:rPr>
              <w:t>н</w:t>
            </w:r>
          </w:p>
        </w:tc>
        <w:tc>
          <w:tcPr>
            <w:tcW w:w="564" w:type="dxa"/>
            <w:vMerge w:val="restart"/>
          </w:tcPr>
          <w:p>
            <w:pPr>
              <w:pStyle w:val="TableParagraph"/>
              <w:rPr>
                <w:b/>
                <w:sz w:val="14"/>
              </w:rPr>
            </w:pPr>
          </w:p>
          <w:p>
            <w:pPr>
              <w:pStyle w:val="TableParagraph"/>
              <w:rPr>
                <w:b/>
                <w:sz w:val="14"/>
              </w:rPr>
            </w:pPr>
          </w:p>
          <w:p>
            <w:pPr>
              <w:pStyle w:val="TableParagraph"/>
              <w:spacing w:before="101"/>
              <w:rPr>
                <w:b/>
                <w:sz w:val="14"/>
              </w:rPr>
            </w:pPr>
          </w:p>
          <w:p>
            <w:pPr>
              <w:pStyle w:val="TableParagraph"/>
              <w:spacing w:line="145" w:lineRule="exact"/>
              <w:ind w:left="218"/>
              <w:rPr>
                <w:sz w:val="14"/>
              </w:rPr>
            </w:pPr>
            <w:r>
              <w:rPr>
                <w:spacing w:val="-5"/>
                <w:w w:val="105"/>
                <w:sz w:val="14"/>
              </w:rPr>
              <w:t>3S</w:t>
            </w:r>
          </w:p>
          <w:p>
            <w:pPr>
              <w:pStyle w:val="TableParagraph"/>
              <w:spacing w:line="142" w:lineRule="exact"/>
              <w:ind w:left="271"/>
              <w:rPr>
                <w:sz w:val="14"/>
              </w:rPr>
            </w:pPr>
            <w:r>
              <w:rPr>
                <w:spacing w:val="-10"/>
                <w:w w:val="150"/>
                <w:sz w:val="14"/>
              </w:rPr>
              <w:t>3</w:t>
            </w:r>
          </w:p>
          <w:p>
            <w:pPr>
              <w:pStyle w:val="TableParagraph"/>
              <w:spacing w:line="172" w:lineRule="auto" w:before="33"/>
              <w:ind w:left="266" w:right="180" w:firstLine="5"/>
              <w:jc w:val="both"/>
              <w:rPr>
                <w:sz w:val="14"/>
              </w:rPr>
            </w:pPr>
            <w:r>
              <w:rPr>
                <w:spacing w:val="-10"/>
                <w:w w:val="140"/>
                <w:sz w:val="14"/>
              </w:rPr>
              <w:t>к</w:t>
            </w:r>
            <w:r>
              <w:rPr>
                <w:spacing w:val="-6"/>
                <w:w w:val="140"/>
                <w:sz w:val="14"/>
              </w:rPr>
              <w:t> </w:t>
            </w:r>
            <w:r>
              <w:rPr>
                <w:spacing w:val="-6"/>
                <w:w w:val="60"/>
                <w:sz w:val="14"/>
              </w:rPr>
              <w:t>CQ</w:t>
            </w:r>
            <w:r>
              <w:rPr>
                <w:spacing w:val="40"/>
                <w:w w:val="120"/>
                <w:sz w:val="14"/>
              </w:rPr>
              <w:t> </w:t>
            </w:r>
            <w:r>
              <w:rPr>
                <w:spacing w:val="-10"/>
                <w:w w:val="120"/>
                <w:sz w:val="14"/>
              </w:rPr>
              <w:t>S</w:t>
            </w:r>
            <w:r>
              <w:rPr>
                <w:spacing w:val="40"/>
                <w:w w:val="120"/>
                <w:sz w:val="14"/>
              </w:rPr>
              <w:t> </w:t>
            </w:r>
            <w:r>
              <w:rPr>
                <w:spacing w:val="-10"/>
                <w:w w:val="115"/>
                <w:sz w:val="14"/>
              </w:rPr>
              <w:t>О</w:t>
            </w:r>
          </w:p>
          <w:p>
            <w:pPr>
              <w:pStyle w:val="TableParagraph"/>
              <w:spacing w:line="146" w:lineRule="exact"/>
              <w:ind w:left="266"/>
              <w:rPr>
                <w:sz w:val="14"/>
              </w:rPr>
            </w:pPr>
            <w:r>
              <w:rPr>
                <w:spacing w:val="-10"/>
                <w:w w:val="165"/>
                <w:sz w:val="14"/>
              </w:rPr>
              <w:t>£</w:t>
            </w:r>
          </w:p>
          <w:p>
            <w:pPr>
              <w:pStyle w:val="TableParagraph"/>
              <w:spacing w:before="46"/>
              <w:ind w:left="218"/>
              <w:rPr>
                <w:sz w:val="14"/>
              </w:rPr>
            </w:pPr>
            <w:r>
              <w:rPr>
                <w:spacing w:val="-10"/>
                <w:w w:val="255"/>
                <w:sz w:val="14"/>
              </w:rPr>
              <w:t>с</w:t>
            </w:r>
          </w:p>
          <w:p>
            <w:pPr>
              <w:pStyle w:val="TableParagraph"/>
              <w:spacing w:before="126"/>
              <w:ind w:left="271" w:hanging="53"/>
              <w:rPr>
                <w:sz w:val="14"/>
              </w:rPr>
            </w:pPr>
            <w:r>
              <w:rPr>
                <w:spacing w:val="-10"/>
                <w:w w:val="150"/>
                <w:sz w:val="14"/>
              </w:rPr>
              <w:t>®</w:t>
            </w:r>
          </w:p>
          <w:p>
            <w:pPr>
              <w:pStyle w:val="TableParagraph"/>
              <w:spacing w:line="192" w:lineRule="auto" w:before="29"/>
              <w:ind w:left="271" w:right="177"/>
              <w:rPr>
                <w:sz w:val="14"/>
              </w:rPr>
            </w:pPr>
            <w:r>
              <w:rPr>
                <w:spacing w:val="-6"/>
                <w:w w:val="90"/>
                <w:sz w:val="14"/>
              </w:rPr>
              <w:t>га</w:t>
            </w:r>
            <w:r>
              <w:rPr>
                <w:spacing w:val="40"/>
                <w:sz w:val="14"/>
              </w:rPr>
              <w:t> </w:t>
            </w:r>
            <w:r>
              <w:rPr>
                <w:spacing w:val="-10"/>
                <w:sz w:val="14"/>
              </w:rPr>
              <w:t>И</w:t>
            </w:r>
          </w:p>
          <w:p>
            <w:pPr>
              <w:pStyle w:val="TableParagraph"/>
              <w:spacing w:line="101" w:lineRule="exact"/>
              <w:ind w:left="271"/>
              <w:rPr>
                <w:sz w:val="14"/>
              </w:rPr>
            </w:pPr>
            <w:r>
              <w:rPr>
                <w:spacing w:val="-5"/>
                <w:sz w:val="14"/>
              </w:rPr>
              <w:t>га</w:t>
            </w:r>
          </w:p>
          <w:p>
            <w:pPr>
              <w:pStyle w:val="TableParagraph"/>
              <w:spacing w:line="201" w:lineRule="auto" w:before="5"/>
              <w:ind w:left="271" w:right="175"/>
              <w:rPr>
                <w:sz w:val="14"/>
              </w:rPr>
            </w:pPr>
            <w:r>
              <w:rPr>
                <w:spacing w:val="-10"/>
                <w:w w:val="115"/>
                <w:sz w:val="14"/>
              </w:rPr>
              <w:t>К</w:t>
            </w:r>
            <w:r>
              <w:rPr>
                <w:spacing w:val="40"/>
                <w:w w:val="120"/>
                <w:sz w:val="14"/>
              </w:rPr>
              <w:t> </w:t>
            </w:r>
            <w:r>
              <w:rPr>
                <w:spacing w:val="-10"/>
                <w:w w:val="120"/>
                <w:sz w:val="14"/>
              </w:rPr>
              <w:t>Ё</w:t>
            </w:r>
          </w:p>
          <w:p>
            <w:pPr>
              <w:pStyle w:val="TableParagraph"/>
              <w:spacing w:before="65"/>
              <w:ind w:left="213"/>
              <w:rPr>
                <w:sz w:val="14"/>
              </w:rPr>
            </w:pPr>
            <w:r>
              <w:rPr>
                <w:spacing w:val="-10"/>
                <w:w w:val="210"/>
                <w:sz w:val="14"/>
              </w:rPr>
              <w:t>&lt;</w:t>
            </w:r>
          </w:p>
          <w:p>
            <w:pPr>
              <w:pStyle w:val="TableParagraph"/>
              <w:spacing w:before="68"/>
              <w:rPr>
                <w:b/>
                <w:sz w:val="14"/>
              </w:rPr>
            </w:pPr>
          </w:p>
          <w:p>
            <w:pPr>
              <w:pStyle w:val="TableParagraph"/>
              <w:spacing w:line="201" w:lineRule="auto"/>
              <w:ind w:left="218" w:right="182" w:firstLine="53"/>
              <w:jc w:val="both"/>
              <w:rPr>
                <w:sz w:val="14"/>
              </w:rPr>
            </w:pPr>
            <w:r>
              <w:rPr>
                <w:spacing w:val="-10"/>
                <w:w w:val="175"/>
                <w:sz w:val="14"/>
              </w:rPr>
              <w:t>с к </w:t>
            </w:r>
            <w:r>
              <w:rPr>
                <w:spacing w:val="-10"/>
                <w:w w:val="195"/>
                <w:sz w:val="14"/>
              </w:rPr>
              <w:t>н</w:t>
            </w:r>
          </w:p>
        </w:tc>
        <w:tc>
          <w:tcPr>
            <w:tcW w:w="1474" w:type="dxa"/>
          </w:tcPr>
          <w:p>
            <w:pPr>
              <w:pStyle w:val="TableParagraph"/>
              <w:rPr>
                <w:sz w:val="22"/>
              </w:rPr>
            </w:pPr>
          </w:p>
        </w:tc>
        <w:tc>
          <w:tcPr>
            <w:tcW w:w="1362" w:type="dxa"/>
            <w:vMerge w:val="restart"/>
          </w:tcPr>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spacing w:before="73"/>
              <w:rPr>
                <w:b/>
                <w:sz w:val="24"/>
              </w:rPr>
            </w:pPr>
          </w:p>
          <w:p>
            <w:pPr>
              <w:pStyle w:val="TableParagraph"/>
              <w:ind w:left="14" w:right="4"/>
              <w:jc w:val="center"/>
              <w:rPr>
                <w:sz w:val="24"/>
              </w:rPr>
            </w:pPr>
            <w:r>
              <w:rPr>
                <w:spacing w:val="-2"/>
                <w:sz w:val="24"/>
              </w:rPr>
              <w:t>Субконто</w:t>
            </w:r>
          </w:p>
          <w:p>
            <w:pPr>
              <w:pStyle w:val="TableParagraph"/>
              <w:spacing w:before="41"/>
              <w:ind w:left="14" w:right="4"/>
              <w:jc w:val="center"/>
              <w:rPr>
                <w:sz w:val="24"/>
              </w:rPr>
            </w:pPr>
            <w:r>
              <w:rPr>
                <w:spacing w:val="-10"/>
                <w:sz w:val="24"/>
              </w:rPr>
              <w:t>2</w:t>
            </w:r>
          </w:p>
        </w:tc>
        <w:tc>
          <w:tcPr>
            <w:tcW w:w="1179" w:type="dxa"/>
            <w:vMerge w:val="restart"/>
          </w:tcPr>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spacing w:before="73"/>
              <w:rPr>
                <w:b/>
                <w:sz w:val="24"/>
              </w:rPr>
            </w:pPr>
          </w:p>
          <w:p>
            <w:pPr>
              <w:pStyle w:val="TableParagraph"/>
              <w:ind w:left="135"/>
              <w:rPr>
                <w:sz w:val="24"/>
              </w:rPr>
            </w:pPr>
            <w:r>
              <w:rPr>
                <w:spacing w:val="-2"/>
                <w:sz w:val="24"/>
              </w:rPr>
              <w:t>Субконто</w:t>
            </w:r>
          </w:p>
          <w:p>
            <w:pPr>
              <w:pStyle w:val="TableParagraph"/>
              <w:spacing w:before="41"/>
              <w:ind w:left="135"/>
              <w:rPr>
                <w:sz w:val="24"/>
              </w:rPr>
            </w:pPr>
            <w:r>
              <w:rPr>
                <w:spacing w:val="-10"/>
                <w:w w:val="80"/>
                <w:sz w:val="24"/>
              </w:rPr>
              <w:t>3</w:t>
            </w:r>
          </w:p>
        </w:tc>
      </w:tr>
      <w:tr>
        <w:trPr>
          <w:trHeight w:val="1954" w:hRule="atLeast"/>
        </w:trPr>
        <w:tc>
          <w:tcPr>
            <w:tcW w:w="671" w:type="dxa"/>
          </w:tcPr>
          <w:p>
            <w:pPr>
              <w:pStyle w:val="TableParagraph"/>
              <w:rPr>
                <w:sz w:val="22"/>
              </w:rPr>
            </w:pPr>
          </w:p>
        </w:tc>
        <w:tc>
          <w:tcPr>
            <w:tcW w:w="2043" w:type="dxa"/>
          </w:tcPr>
          <w:p>
            <w:pPr>
              <w:pStyle w:val="TableParagraph"/>
              <w:rPr>
                <w:sz w:val="22"/>
              </w:rPr>
            </w:pPr>
          </w:p>
        </w:tc>
        <w:tc>
          <w:tcPr>
            <w:tcW w:w="487" w:type="dxa"/>
            <w:vMerge/>
            <w:tcBorders>
              <w:top w:val="nil"/>
            </w:tcBorders>
          </w:tcPr>
          <w:p>
            <w:pPr>
              <w:rPr>
                <w:sz w:val="2"/>
                <w:szCs w:val="2"/>
              </w:rPr>
            </w:pPr>
          </w:p>
        </w:tc>
        <w:tc>
          <w:tcPr>
            <w:tcW w:w="572" w:type="dxa"/>
            <w:vMerge/>
            <w:tcBorders>
              <w:top w:val="nil"/>
            </w:tcBorders>
          </w:tcPr>
          <w:p>
            <w:pPr>
              <w:rPr>
                <w:sz w:val="2"/>
                <w:szCs w:val="2"/>
              </w:rPr>
            </w:pPr>
          </w:p>
        </w:tc>
        <w:tc>
          <w:tcPr>
            <w:tcW w:w="564" w:type="dxa"/>
            <w:vMerge/>
            <w:tcBorders>
              <w:top w:val="nil"/>
            </w:tcBorders>
          </w:tcPr>
          <w:p>
            <w:pPr>
              <w:rPr>
                <w:sz w:val="2"/>
                <w:szCs w:val="2"/>
              </w:rPr>
            </w:pPr>
          </w:p>
        </w:tc>
        <w:tc>
          <w:tcPr>
            <w:tcW w:w="1474" w:type="dxa"/>
          </w:tcPr>
          <w:p>
            <w:pPr>
              <w:pStyle w:val="TableParagraph"/>
              <w:spacing w:line="241" w:lineRule="exact"/>
              <w:ind w:left="182"/>
              <w:rPr>
                <w:sz w:val="24"/>
              </w:rPr>
            </w:pPr>
            <w:r>
              <w:rPr>
                <w:sz w:val="24"/>
              </w:rPr>
              <w:t>Субконто </w:t>
            </w:r>
            <w:r>
              <w:rPr>
                <w:spacing w:val="-10"/>
                <w:sz w:val="24"/>
              </w:rPr>
              <w:t>1</w:t>
            </w:r>
          </w:p>
        </w:tc>
        <w:tc>
          <w:tcPr>
            <w:tcW w:w="1362" w:type="dxa"/>
            <w:vMerge/>
            <w:tcBorders>
              <w:top w:val="nil"/>
            </w:tcBorders>
          </w:tcPr>
          <w:p>
            <w:pPr>
              <w:rPr>
                <w:sz w:val="2"/>
                <w:szCs w:val="2"/>
              </w:rPr>
            </w:pPr>
          </w:p>
        </w:tc>
        <w:tc>
          <w:tcPr>
            <w:tcW w:w="1179" w:type="dxa"/>
            <w:vMerge/>
            <w:tcBorders>
              <w:top w:val="nil"/>
            </w:tcBorders>
          </w:tcPr>
          <w:p>
            <w:pPr>
              <w:rPr>
                <w:sz w:val="2"/>
                <w:szCs w:val="2"/>
              </w:rPr>
            </w:pPr>
          </w:p>
        </w:tc>
      </w:tr>
      <w:tr>
        <w:trPr>
          <w:trHeight w:val="725" w:hRule="atLeast"/>
        </w:trPr>
        <w:tc>
          <w:tcPr>
            <w:tcW w:w="671" w:type="dxa"/>
          </w:tcPr>
          <w:p>
            <w:pPr>
              <w:pStyle w:val="TableParagraph"/>
              <w:spacing w:before="57"/>
              <w:rPr>
                <w:b/>
                <w:sz w:val="24"/>
              </w:rPr>
            </w:pPr>
          </w:p>
          <w:p>
            <w:pPr>
              <w:pStyle w:val="TableParagraph"/>
              <w:ind w:right="143"/>
              <w:jc w:val="center"/>
              <w:rPr>
                <w:sz w:val="24"/>
              </w:rPr>
            </w:pPr>
            <w:r>
              <w:rPr>
                <w:spacing w:val="-5"/>
                <w:sz w:val="24"/>
              </w:rPr>
              <w:t>Код</w:t>
            </w:r>
          </w:p>
        </w:tc>
        <w:tc>
          <w:tcPr>
            <w:tcW w:w="2043" w:type="dxa"/>
          </w:tcPr>
          <w:p>
            <w:pPr>
              <w:pStyle w:val="TableParagraph"/>
              <w:rPr>
                <w:sz w:val="22"/>
              </w:rPr>
            </w:pPr>
          </w:p>
        </w:tc>
        <w:tc>
          <w:tcPr>
            <w:tcW w:w="487" w:type="dxa"/>
          </w:tcPr>
          <w:p>
            <w:pPr>
              <w:pStyle w:val="TableParagraph"/>
              <w:rPr>
                <w:sz w:val="22"/>
              </w:rPr>
            </w:pPr>
          </w:p>
        </w:tc>
        <w:tc>
          <w:tcPr>
            <w:tcW w:w="572" w:type="dxa"/>
          </w:tcPr>
          <w:p>
            <w:pPr>
              <w:pStyle w:val="TableParagraph"/>
              <w:rPr>
                <w:sz w:val="22"/>
              </w:rPr>
            </w:pPr>
          </w:p>
        </w:tc>
        <w:tc>
          <w:tcPr>
            <w:tcW w:w="564" w:type="dxa"/>
          </w:tcPr>
          <w:p>
            <w:pPr>
              <w:pStyle w:val="TableParagraph"/>
              <w:rPr>
                <w:sz w:val="22"/>
              </w:rPr>
            </w:pPr>
          </w:p>
        </w:tc>
        <w:tc>
          <w:tcPr>
            <w:tcW w:w="1474" w:type="dxa"/>
          </w:tcPr>
          <w:p>
            <w:pPr>
              <w:pStyle w:val="TableParagraph"/>
              <w:rPr>
                <w:sz w:val="22"/>
              </w:rPr>
            </w:pPr>
          </w:p>
        </w:tc>
        <w:tc>
          <w:tcPr>
            <w:tcW w:w="1362" w:type="dxa"/>
          </w:tcPr>
          <w:p>
            <w:pPr>
              <w:pStyle w:val="TableParagraph"/>
              <w:rPr>
                <w:sz w:val="22"/>
              </w:rPr>
            </w:pPr>
          </w:p>
        </w:tc>
        <w:tc>
          <w:tcPr>
            <w:tcW w:w="1179" w:type="dxa"/>
          </w:tcPr>
          <w:p>
            <w:pPr>
              <w:pStyle w:val="TableParagraph"/>
              <w:rPr>
                <w:sz w:val="22"/>
              </w:rPr>
            </w:pPr>
          </w:p>
        </w:tc>
      </w:tr>
      <w:tr>
        <w:trPr>
          <w:trHeight w:val="534" w:hRule="atLeast"/>
        </w:trPr>
        <w:tc>
          <w:tcPr>
            <w:tcW w:w="671" w:type="dxa"/>
          </w:tcPr>
          <w:p>
            <w:pPr>
              <w:pStyle w:val="TableParagraph"/>
              <w:spacing w:before="106"/>
              <w:ind w:left="3" w:right="143"/>
              <w:jc w:val="center"/>
              <w:rPr>
                <w:sz w:val="24"/>
              </w:rPr>
            </w:pPr>
            <w:r>
              <w:rPr>
                <w:spacing w:val="-10"/>
                <w:w w:val="60"/>
                <w:sz w:val="24"/>
              </w:rPr>
              <w:t>1</w:t>
            </w:r>
          </w:p>
        </w:tc>
        <w:tc>
          <w:tcPr>
            <w:tcW w:w="2043" w:type="dxa"/>
          </w:tcPr>
          <w:p>
            <w:pPr>
              <w:pStyle w:val="TableParagraph"/>
              <w:spacing w:before="106"/>
              <w:ind w:right="971"/>
              <w:jc w:val="right"/>
              <w:rPr>
                <w:sz w:val="24"/>
              </w:rPr>
            </w:pPr>
            <w:r>
              <w:rPr>
                <w:spacing w:val="-10"/>
                <w:sz w:val="24"/>
              </w:rPr>
              <w:t>2</w:t>
            </w:r>
          </w:p>
        </w:tc>
        <w:tc>
          <w:tcPr>
            <w:tcW w:w="487" w:type="dxa"/>
          </w:tcPr>
          <w:p>
            <w:pPr>
              <w:pStyle w:val="TableParagraph"/>
              <w:spacing w:before="106"/>
              <w:ind w:left="42" w:right="104"/>
              <w:jc w:val="center"/>
              <w:rPr>
                <w:sz w:val="24"/>
              </w:rPr>
            </w:pPr>
            <w:r>
              <w:rPr>
                <w:spacing w:val="-10"/>
                <w:w w:val="80"/>
                <w:sz w:val="24"/>
              </w:rPr>
              <w:t>3</w:t>
            </w:r>
          </w:p>
        </w:tc>
        <w:tc>
          <w:tcPr>
            <w:tcW w:w="572" w:type="dxa"/>
          </w:tcPr>
          <w:p>
            <w:pPr>
              <w:pStyle w:val="TableParagraph"/>
              <w:spacing w:before="106"/>
              <w:ind w:right="55"/>
              <w:jc w:val="center"/>
              <w:rPr>
                <w:sz w:val="24"/>
              </w:rPr>
            </w:pPr>
            <w:r>
              <w:rPr>
                <w:spacing w:val="-10"/>
                <w:w w:val="95"/>
                <w:sz w:val="24"/>
              </w:rPr>
              <w:t>4</w:t>
            </w:r>
          </w:p>
        </w:tc>
        <w:tc>
          <w:tcPr>
            <w:tcW w:w="564" w:type="dxa"/>
          </w:tcPr>
          <w:p>
            <w:pPr>
              <w:pStyle w:val="TableParagraph"/>
              <w:spacing w:before="5"/>
              <w:rPr>
                <w:b/>
                <w:sz w:val="14"/>
              </w:rPr>
            </w:pPr>
          </w:p>
          <w:p>
            <w:pPr>
              <w:pStyle w:val="TableParagraph"/>
              <w:spacing w:before="1"/>
              <w:ind w:left="63"/>
              <w:jc w:val="center"/>
              <w:rPr>
                <w:sz w:val="14"/>
              </w:rPr>
            </w:pPr>
            <w:r>
              <w:rPr>
                <w:spacing w:val="-10"/>
                <w:w w:val="120"/>
                <w:sz w:val="14"/>
              </w:rPr>
              <w:t>5</w:t>
            </w:r>
          </w:p>
        </w:tc>
        <w:tc>
          <w:tcPr>
            <w:tcW w:w="1474" w:type="dxa"/>
          </w:tcPr>
          <w:p>
            <w:pPr>
              <w:pStyle w:val="TableParagraph"/>
              <w:spacing w:before="106"/>
              <w:ind w:left="66"/>
              <w:jc w:val="center"/>
              <w:rPr>
                <w:sz w:val="24"/>
              </w:rPr>
            </w:pPr>
            <w:r>
              <w:rPr>
                <w:spacing w:val="-10"/>
                <w:w w:val="95"/>
                <w:sz w:val="24"/>
              </w:rPr>
              <w:t>7</w:t>
            </w:r>
          </w:p>
        </w:tc>
        <w:tc>
          <w:tcPr>
            <w:tcW w:w="1362" w:type="dxa"/>
          </w:tcPr>
          <w:p>
            <w:pPr>
              <w:pStyle w:val="TableParagraph"/>
              <w:spacing w:before="106"/>
              <w:ind w:left="14"/>
              <w:jc w:val="center"/>
              <w:rPr>
                <w:sz w:val="24"/>
              </w:rPr>
            </w:pPr>
            <w:r>
              <w:rPr>
                <w:spacing w:val="-10"/>
                <w:w w:val="85"/>
                <w:sz w:val="24"/>
              </w:rPr>
              <w:t>8</w:t>
            </w:r>
          </w:p>
        </w:tc>
        <w:tc>
          <w:tcPr>
            <w:tcW w:w="1179" w:type="dxa"/>
          </w:tcPr>
          <w:p>
            <w:pPr>
              <w:pStyle w:val="TableParagraph"/>
              <w:spacing w:before="106"/>
              <w:ind w:left="179"/>
              <w:jc w:val="center"/>
              <w:rPr>
                <w:sz w:val="24"/>
              </w:rPr>
            </w:pPr>
            <w:r>
              <w:rPr>
                <w:spacing w:val="-10"/>
                <w:w w:val="95"/>
                <w:sz w:val="24"/>
              </w:rPr>
              <w:t>9</w:t>
            </w:r>
          </w:p>
        </w:tc>
      </w:tr>
      <w:tr>
        <w:trPr>
          <w:trHeight w:val="1836" w:hRule="atLeast"/>
        </w:trPr>
        <w:tc>
          <w:tcPr>
            <w:tcW w:w="671" w:type="dxa"/>
          </w:tcPr>
          <w:p>
            <w:pPr>
              <w:pStyle w:val="TableParagraph"/>
              <w:spacing w:before="143"/>
              <w:ind w:right="107"/>
              <w:jc w:val="right"/>
              <w:rPr>
                <w:sz w:val="24"/>
              </w:rPr>
            </w:pPr>
            <w:r>
              <w:rPr>
                <w:spacing w:val="-2"/>
                <w:sz w:val="24"/>
              </w:rPr>
              <w:t>101.0</w:t>
            </w:r>
          </w:p>
          <w:p>
            <w:pPr>
              <w:pStyle w:val="TableParagraph"/>
              <w:spacing w:before="41"/>
              <w:ind w:right="111"/>
              <w:jc w:val="right"/>
              <w:rPr>
                <w:sz w:val="24"/>
              </w:rPr>
            </w:pPr>
            <w:r>
              <w:rPr>
                <w:spacing w:val="-10"/>
                <w:sz w:val="24"/>
              </w:rPr>
              <w:t>0</w:t>
            </w:r>
          </w:p>
        </w:tc>
        <w:tc>
          <w:tcPr>
            <w:tcW w:w="2043" w:type="dxa"/>
          </w:tcPr>
          <w:p>
            <w:pPr>
              <w:pStyle w:val="TableParagraph"/>
              <w:spacing w:line="280" w:lineRule="auto" w:before="143"/>
              <w:ind w:left="109" w:right="892"/>
              <w:rPr>
                <w:sz w:val="24"/>
              </w:rPr>
            </w:pPr>
            <w:r>
              <w:rPr>
                <w:spacing w:val="-2"/>
                <w:sz w:val="24"/>
              </w:rPr>
              <w:t>Основные средства</w:t>
            </w:r>
          </w:p>
        </w:tc>
        <w:tc>
          <w:tcPr>
            <w:tcW w:w="487" w:type="dxa"/>
          </w:tcPr>
          <w:p>
            <w:pPr>
              <w:pStyle w:val="TableParagraph"/>
              <w:spacing w:line="275" w:lineRule="exact" w:before="191"/>
              <w:ind w:left="111"/>
              <w:rPr>
                <w:sz w:val="24"/>
              </w:rPr>
            </w:pPr>
            <w:r>
              <w:rPr>
                <w:spacing w:val="-10"/>
                <w:sz w:val="24"/>
              </w:rPr>
              <w:t>Д</w:t>
            </w:r>
          </w:p>
          <w:p>
            <w:pPr>
              <w:pStyle w:val="TableParagraph"/>
              <w:spacing w:line="275" w:lineRule="exact"/>
              <w:ind w:left="116"/>
              <w:rPr>
                <w:sz w:val="24"/>
              </w:rPr>
            </w:pPr>
            <w:r>
              <w:rPr>
                <w:spacing w:val="-10"/>
                <w:sz w:val="24"/>
              </w:rPr>
              <w:t>а</w:t>
            </w:r>
          </w:p>
        </w:tc>
        <w:tc>
          <w:tcPr>
            <w:tcW w:w="572" w:type="dxa"/>
          </w:tcPr>
          <w:p>
            <w:pPr>
              <w:pStyle w:val="TableParagraph"/>
              <w:rPr>
                <w:sz w:val="22"/>
              </w:rPr>
            </w:pPr>
          </w:p>
        </w:tc>
        <w:tc>
          <w:tcPr>
            <w:tcW w:w="564" w:type="dxa"/>
          </w:tcPr>
          <w:p>
            <w:pPr>
              <w:pStyle w:val="TableParagraph"/>
              <w:spacing w:before="32"/>
              <w:rPr>
                <w:b/>
                <w:sz w:val="14"/>
              </w:rPr>
            </w:pPr>
          </w:p>
          <w:p>
            <w:pPr>
              <w:pStyle w:val="TableParagraph"/>
              <w:ind w:left="113"/>
              <w:rPr>
                <w:sz w:val="14"/>
              </w:rPr>
            </w:pPr>
            <w:r>
              <w:rPr>
                <w:spacing w:val="-10"/>
                <w:w w:val="170"/>
                <w:sz w:val="14"/>
              </w:rPr>
              <w:t>А</w:t>
            </w:r>
          </w:p>
        </w:tc>
        <w:tc>
          <w:tcPr>
            <w:tcW w:w="1474" w:type="dxa"/>
          </w:tcPr>
          <w:p>
            <w:pPr>
              <w:pStyle w:val="TableParagraph"/>
              <w:spacing w:before="143"/>
              <w:ind w:left="177"/>
              <w:rPr>
                <w:sz w:val="24"/>
              </w:rPr>
            </w:pPr>
            <w:r>
              <w:rPr>
                <w:spacing w:val="-2"/>
                <w:sz w:val="24"/>
              </w:rPr>
              <w:t>Основные</w:t>
            </w:r>
          </w:p>
          <w:p>
            <w:pPr>
              <w:pStyle w:val="TableParagraph"/>
              <w:spacing w:before="46"/>
              <w:ind w:left="187"/>
              <w:rPr>
                <w:sz w:val="24"/>
              </w:rPr>
            </w:pPr>
            <w:r>
              <w:rPr>
                <w:spacing w:val="-2"/>
                <w:sz w:val="24"/>
              </w:rPr>
              <w:t>средства</w:t>
            </w:r>
          </w:p>
        </w:tc>
        <w:tc>
          <w:tcPr>
            <w:tcW w:w="1362" w:type="dxa"/>
          </w:tcPr>
          <w:p>
            <w:pPr>
              <w:pStyle w:val="TableParagraph"/>
              <w:spacing w:line="276" w:lineRule="auto" w:before="143"/>
              <w:ind w:left="110"/>
              <w:rPr>
                <w:sz w:val="24"/>
              </w:rPr>
            </w:pPr>
            <w:r>
              <w:rPr>
                <w:spacing w:val="-2"/>
                <w:sz w:val="24"/>
              </w:rPr>
              <w:t>Центры материаль </w:t>
            </w:r>
            <w:r>
              <w:rPr>
                <w:spacing w:val="-4"/>
                <w:sz w:val="24"/>
              </w:rPr>
              <w:t>ной </w:t>
            </w:r>
            <w:r>
              <w:rPr>
                <w:spacing w:val="-2"/>
                <w:sz w:val="24"/>
              </w:rPr>
              <w:t>ответствен ности</w:t>
            </w:r>
          </w:p>
        </w:tc>
        <w:tc>
          <w:tcPr>
            <w:tcW w:w="1179" w:type="dxa"/>
          </w:tcPr>
          <w:p>
            <w:pPr>
              <w:pStyle w:val="TableParagraph"/>
              <w:rPr>
                <w:sz w:val="22"/>
              </w:rPr>
            </w:pPr>
          </w:p>
        </w:tc>
      </w:tr>
      <w:tr>
        <w:trPr>
          <w:trHeight w:val="1837" w:hRule="atLeast"/>
        </w:trPr>
        <w:tc>
          <w:tcPr>
            <w:tcW w:w="671" w:type="dxa"/>
          </w:tcPr>
          <w:p>
            <w:pPr>
              <w:pStyle w:val="TableParagraph"/>
              <w:spacing w:before="140"/>
              <w:ind w:right="139"/>
              <w:jc w:val="right"/>
              <w:rPr>
                <w:sz w:val="24"/>
              </w:rPr>
            </w:pPr>
            <w:r>
              <w:rPr>
                <w:spacing w:val="-5"/>
                <w:sz w:val="24"/>
              </w:rPr>
              <w:t>101.1</w:t>
            </w:r>
          </w:p>
          <w:p>
            <w:pPr>
              <w:pStyle w:val="TableParagraph"/>
              <w:spacing w:before="41"/>
              <w:ind w:right="111"/>
              <w:jc w:val="right"/>
              <w:rPr>
                <w:sz w:val="24"/>
              </w:rPr>
            </w:pPr>
            <w:r>
              <w:rPr>
                <w:spacing w:val="-10"/>
                <w:sz w:val="24"/>
              </w:rPr>
              <w:t>0</w:t>
            </w:r>
          </w:p>
        </w:tc>
        <w:tc>
          <w:tcPr>
            <w:tcW w:w="2043" w:type="dxa"/>
          </w:tcPr>
          <w:p>
            <w:pPr>
              <w:pStyle w:val="TableParagraph"/>
              <w:tabs>
                <w:tab w:pos="1798" w:val="left" w:leader="none"/>
              </w:tabs>
              <w:spacing w:line="276" w:lineRule="auto" w:before="140"/>
              <w:ind w:left="108" w:right="111"/>
              <w:rPr>
                <w:sz w:val="24"/>
              </w:rPr>
            </w:pPr>
            <w:r>
              <w:rPr>
                <w:spacing w:val="-2"/>
                <w:w w:val="105"/>
                <w:sz w:val="24"/>
              </w:rPr>
              <w:t>Основные средства</w:t>
            </w:r>
            <w:r>
              <w:rPr>
                <w:sz w:val="24"/>
              </w:rPr>
              <w:tab/>
            </w:r>
            <w:r>
              <w:rPr>
                <w:spacing w:val="-10"/>
                <w:w w:val="120"/>
                <w:sz w:val="24"/>
              </w:rPr>
              <w:t>- </w:t>
            </w:r>
            <w:r>
              <w:rPr>
                <w:spacing w:val="-2"/>
                <w:w w:val="105"/>
                <w:sz w:val="24"/>
              </w:rPr>
              <w:t>недвижимое имущество учреждения</w:t>
            </w:r>
          </w:p>
        </w:tc>
        <w:tc>
          <w:tcPr>
            <w:tcW w:w="487" w:type="dxa"/>
          </w:tcPr>
          <w:p>
            <w:pPr>
              <w:pStyle w:val="TableParagraph"/>
              <w:spacing w:line="275" w:lineRule="exact" w:before="188"/>
              <w:ind w:left="111"/>
              <w:rPr>
                <w:sz w:val="24"/>
              </w:rPr>
            </w:pPr>
            <w:r>
              <w:rPr>
                <w:spacing w:val="-10"/>
                <w:sz w:val="24"/>
              </w:rPr>
              <w:t>Д</w:t>
            </w:r>
          </w:p>
          <w:p>
            <w:pPr>
              <w:pStyle w:val="TableParagraph"/>
              <w:spacing w:line="275" w:lineRule="exact"/>
              <w:ind w:left="116"/>
              <w:rPr>
                <w:sz w:val="24"/>
              </w:rPr>
            </w:pPr>
            <w:r>
              <w:rPr>
                <w:spacing w:val="-10"/>
                <w:sz w:val="24"/>
              </w:rPr>
              <w:t>а</w:t>
            </w:r>
          </w:p>
        </w:tc>
        <w:tc>
          <w:tcPr>
            <w:tcW w:w="572" w:type="dxa"/>
          </w:tcPr>
          <w:p>
            <w:pPr>
              <w:pStyle w:val="TableParagraph"/>
              <w:rPr>
                <w:sz w:val="22"/>
              </w:rPr>
            </w:pPr>
          </w:p>
        </w:tc>
        <w:tc>
          <w:tcPr>
            <w:tcW w:w="564" w:type="dxa"/>
          </w:tcPr>
          <w:p>
            <w:pPr>
              <w:pStyle w:val="TableParagraph"/>
              <w:spacing w:before="34"/>
              <w:rPr>
                <w:b/>
                <w:sz w:val="14"/>
              </w:rPr>
            </w:pPr>
          </w:p>
          <w:p>
            <w:pPr>
              <w:pStyle w:val="TableParagraph"/>
              <w:ind w:left="113"/>
              <w:rPr>
                <w:sz w:val="14"/>
              </w:rPr>
            </w:pPr>
            <w:r>
              <w:rPr>
                <w:spacing w:val="-10"/>
                <w:w w:val="170"/>
                <w:sz w:val="14"/>
              </w:rPr>
              <w:t>А</w:t>
            </w:r>
          </w:p>
        </w:tc>
        <w:tc>
          <w:tcPr>
            <w:tcW w:w="1474" w:type="dxa"/>
          </w:tcPr>
          <w:p>
            <w:pPr>
              <w:pStyle w:val="TableParagraph"/>
              <w:spacing w:before="140"/>
              <w:ind w:left="177"/>
              <w:rPr>
                <w:sz w:val="24"/>
              </w:rPr>
            </w:pPr>
            <w:r>
              <w:rPr>
                <w:spacing w:val="-2"/>
                <w:sz w:val="24"/>
              </w:rPr>
              <w:t>Основные</w:t>
            </w:r>
          </w:p>
          <w:p>
            <w:pPr>
              <w:pStyle w:val="TableParagraph"/>
              <w:spacing w:before="46"/>
              <w:ind w:left="187"/>
              <w:rPr>
                <w:sz w:val="24"/>
              </w:rPr>
            </w:pPr>
            <w:r>
              <w:rPr>
                <w:spacing w:val="-2"/>
                <w:sz w:val="24"/>
              </w:rPr>
              <w:t>средства</w:t>
            </w:r>
          </w:p>
        </w:tc>
        <w:tc>
          <w:tcPr>
            <w:tcW w:w="1362" w:type="dxa"/>
          </w:tcPr>
          <w:p>
            <w:pPr>
              <w:pStyle w:val="TableParagraph"/>
              <w:spacing w:line="276" w:lineRule="auto" w:before="140"/>
              <w:ind w:left="110"/>
              <w:rPr>
                <w:sz w:val="24"/>
              </w:rPr>
            </w:pPr>
            <w:r>
              <w:rPr>
                <w:spacing w:val="-2"/>
                <w:sz w:val="24"/>
              </w:rPr>
              <w:t>Центры материаль </w:t>
            </w:r>
            <w:r>
              <w:rPr>
                <w:spacing w:val="-4"/>
                <w:sz w:val="24"/>
              </w:rPr>
              <w:t>ной </w:t>
            </w:r>
            <w:r>
              <w:rPr>
                <w:spacing w:val="-2"/>
                <w:sz w:val="24"/>
              </w:rPr>
              <w:t>ответствен ности</w:t>
            </w:r>
          </w:p>
        </w:tc>
        <w:tc>
          <w:tcPr>
            <w:tcW w:w="1179" w:type="dxa"/>
          </w:tcPr>
          <w:p>
            <w:pPr>
              <w:pStyle w:val="TableParagraph"/>
              <w:rPr>
                <w:sz w:val="22"/>
              </w:rPr>
            </w:pPr>
          </w:p>
        </w:tc>
      </w:tr>
      <w:tr>
        <w:trPr>
          <w:trHeight w:val="1836" w:hRule="atLeast"/>
        </w:trPr>
        <w:tc>
          <w:tcPr>
            <w:tcW w:w="671" w:type="dxa"/>
          </w:tcPr>
          <w:p>
            <w:pPr>
              <w:pStyle w:val="TableParagraph"/>
              <w:spacing w:before="140"/>
              <w:ind w:right="139"/>
              <w:jc w:val="right"/>
              <w:rPr>
                <w:sz w:val="24"/>
              </w:rPr>
            </w:pPr>
            <w:r>
              <w:rPr>
                <w:spacing w:val="-5"/>
                <w:sz w:val="24"/>
              </w:rPr>
              <w:t>101.1</w:t>
            </w:r>
          </w:p>
          <w:p>
            <w:pPr>
              <w:pStyle w:val="TableParagraph"/>
              <w:spacing w:before="41"/>
              <w:ind w:right="138"/>
              <w:jc w:val="right"/>
              <w:rPr>
                <w:sz w:val="24"/>
              </w:rPr>
            </w:pPr>
            <w:r>
              <w:rPr>
                <w:spacing w:val="-10"/>
                <w:w w:val="60"/>
                <w:sz w:val="24"/>
              </w:rPr>
              <w:t>1</w:t>
            </w:r>
          </w:p>
        </w:tc>
        <w:tc>
          <w:tcPr>
            <w:tcW w:w="2043" w:type="dxa"/>
          </w:tcPr>
          <w:p>
            <w:pPr>
              <w:pStyle w:val="TableParagraph"/>
              <w:tabs>
                <w:tab w:pos="1807" w:val="left" w:leader="none"/>
              </w:tabs>
              <w:spacing w:line="276" w:lineRule="auto" w:before="140"/>
              <w:ind w:left="108" w:right="111"/>
              <w:rPr>
                <w:sz w:val="24"/>
              </w:rPr>
            </w:pPr>
            <w:r>
              <w:rPr>
                <w:spacing w:val="-4"/>
                <w:w w:val="105"/>
                <w:sz w:val="24"/>
              </w:rPr>
              <w:t>Жилые </w:t>
            </w:r>
            <w:r>
              <w:rPr>
                <w:spacing w:val="-2"/>
                <w:w w:val="105"/>
                <w:sz w:val="24"/>
              </w:rPr>
              <w:t>помещения</w:t>
            </w:r>
            <w:r>
              <w:rPr>
                <w:sz w:val="24"/>
              </w:rPr>
              <w:tab/>
            </w:r>
            <w:r>
              <w:rPr>
                <w:spacing w:val="-10"/>
                <w:w w:val="120"/>
                <w:sz w:val="24"/>
              </w:rPr>
              <w:t>- </w:t>
            </w:r>
            <w:r>
              <w:rPr>
                <w:spacing w:val="-2"/>
                <w:w w:val="105"/>
                <w:sz w:val="24"/>
              </w:rPr>
              <w:t>недвижимое имущество учреждения</w:t>
            </w:r>
          </w:p>
        </w:tc>
        <w:tc>
          <w:tcPr>
            <w:tcW w:w="487" w:type="dxa"/>
          </w:tcPr>
          <w:p>
            <w:pPr>
              <w:pStyle w:val="TableParagraph"/>
              <w:spacing w:line="275" w:lineRule="exact" w:before="188"/>
              <w:ind w:left="111"/>
              <w:rPr>
                <w:sz w:val="24"/>
              </w:rPr>
            </w:pPr>
            <w:r>
              <w:rPr>
                <w:spacing w:val="-10"/>
                <w:sz w:val="24"/>
              </w:rPr>
              <w:t>Д</w:t>
            </w:r>
          </w:p>
          <w:p>
            <w:pPr>
              <w:pStyle w:val="TableParagraph"/>
              <w:spacing w:line="275" w:lineRule="exact"/>
              <w:ind w:left="116"/>
              <w:rPr>
                <w:sz w:val="24"/>
              </w:rPr>
            </w:pPr>
            <w:r>
              <w:rPr>
                <w:spacing w:val="-10"/>
                <w:sz w:val="24"/>
              </w:rPr>
              <w:t>а</w:t>
            </w:r>
          </w:p>
        </w:tc>
        <w:tc>
          <w:tcPr>
            <w:tcW w:w="572" w:type="dxa"/>
          </w:tcPr>
          <w:p>
            <w:pPr>
              <w:pStyle w:val="TableParagraph"/>
              <w:rPr>
                <w:sz w:val="22"/>
              </w:rPr>
            </w:pPr>
          </w:p>
        </w:tc>
        <w:tc>
          <w:tcPr>
            <w:tcW w:w="564" w:type="dxa"/>
          </w:tcPr>
          <w:p>
            <w:pPr>
              <w:pStyle w:val="TableParagraph"/>
              <w:spacing w:before="29"/>
              <w:rPr>
                <w:b/>
                <w:sz w:val="14"/>
              </w:rPr>
            </w:pPr>
          </w:p>
          <w:p>
            <w:pPr>
              <w:pStyle w:val="TableParagraph"/>
              <w:ind w:left="113"/>
              <w:rPr>
                <w:sz w:val="14"/>
              </w:rPr>
            </w:pPr>
            <w:r>
              <w:rPr>
                <w:spacing w:val="-10"/>
                <w:w w:val="170"/>
                <w:sz w:val="14"/>
              </w:rPr>
              <w:t>А</w:t>
            </w:r>
          </w:p>
        </w:tc>
        <w:tc>
          <w:tcPr>
            <w:tcW w:w="1474" w:type="dxa"/>
          </w:tcPr>
          <w:p>
            <w:pPr>
              <w:pStyle w:val="TableParagraph"/>
              <w:spacing w:before="140"/>
              <w:ind w:left="177"/>
              <w:rPr>
                <w:sz w:val="24"/>
              </w:rPr>
            </w:pPr>
            <w:r>
              <w:rPr>
                <w:spacing w:val="-2"/>
                <w:sz w:val="24"/>
              </w:rPr>
              <w:t>Основные</w:t>
            </w:r>
          </w:p>
          <w:p>
            <w:pPr>
              <w:pStyle w:val="TableParagraph"/>
              <w:spacing w:before="46"/>
              <w:ind w:left="187"/>
              <w:rPr>
                <w:sz w:val="24"/>
              </w:rPr>
            </w:pPr>
            <w:r>
              <w:rPr>
                <w:spacing w:val="-2"/>
                <w:sz w:val="24"/>
              </w:rPr>
              <w:t>средства</w:t>
            </w:r>
          </w:p>
        </w:tc>
        <w:tc>
          <w:tcPr>
            <w:tcW w:w="1362" w:type="dxa"/>
          </w:tcPr>
          <w:p>
            <w:pPr>
              <w:pStyle w:val="TableParagraph"/>
              <w:spacing w:line="276" w:lineRule="auto" w:before="140"/>
              <w:ind w:left="110"/>
              <w:rPr>
                <w:sz w:val="24"/>
              </w:rPr>
            </w:pPr>
            <w:r>
              <w:rPr>
                <w:spacing w:val="-2"/>
                <w:sz w:val="24"/>
              </w:rPr>
              <w:t>Центры материаль </w:t>
            </w:r>
            <w:r>
              <w:rPr>
                <w:spacing w:val="-4"/>
                <w:sz w:val="24"/>
              </w:rPr>
              <w:t>ной </w:t>
            </w:r>
            <w:r>
              <w:rPr>
                <w:spacing w:val="-2"/>
                <w:sz w:val="24"/>
              </w:rPr>
              <w:t>ответствен ности</w:t>
            </w:r>
          </w:p>
        </w:tc>
        <w:tc>
          <w:tcPr>
            <w:tcW w:w="1179" w:type="dxa"/>
          </w:tcPr>
          <w:p>
            <w:pPr>
              <w:pStyle w:val="TableParagraph"/>
              <w:rPr>
                <w:sz w:val="22"/>
              </w:rPr>
            </w:pPr>
          </w:p>
        </w:tc>
      </w:tr>
      <w:tr>
        <w:trPr>
          <w:trHeight w:val="466" w:hRule="atLeast"/>
        </w:trPr>
        <w:tc>
          <w:tcPr>
            <w:tcW w:w="671" w:type="dxa"/>
          </w:tcPr>
          <w:p>
            <w:pPr>
              <w:pStyle w:val="TableParagraph"/>
              <w:spacing w:before="147"/>
              <w:ind w:right="89"/>
              <w:jc w:val="center"/>
              <w:rPr>
                <w:sz w:val="24"/>
              </w:rPr>
            </w:pPr>
            <w:r>
              <w:rPr>
                <w:spacing w:val="-2"/>
                <w:sz w:val="24"/>
              </w:rPr>
              <w:t>101.1</w:t>
            </w:r>
          </w:p>
        </w:tc>
        <w:tc>
          <w:tcPr>
            <w:tcW w:w="2043" w:type="dxa"/>
          </w:tcPr>
          <w:p>
            <w:pPr>
              <w:pStyle w:val="TableParagraph"/>
              <w:spacing w:before="142"/>
              <w:ind w:right="974"/>
              <w:jc w:val="right"/>
              <w:rPr>
                <w:sz w:val="24"/>
              </w:rPr>
            </w:pPr>
            <w:r>
              <w:rPr>
                <w:spacing w:val="-2"/>
                <w:sz w:val="24"/>
              </w:rPr>
              <w:t>Нежилые</w:t>
            </w:r>
          </w:p>
        </w:tc>
        <w:tc>
          <w:tcPr>
            <w:tcW w:w="487" w:type="dxa"/>
          </w:tcPr>
          <w:p>
            <w:pPr>
              <w:pStyle w:val="TableParagraph"/>
              <w:spacing w:line="256" w:lineRule="exact" w:before="190"/>
              <w:ind w:right="104"/>
              <w:jc w:val="center"/>
              <w:rPr>
                <w:sz w:val="24"/>
              </w:rPr>
            </w:pPr>
            <w:r>
              <w:rPr>
                <w:spacing w:val="-10"/>
                <w:sz w:val="24"/>
              </w:rPr>
              <w:t>Д</w:t>
            </w:r>
          </w:p>
        </w:tc>
        <w:tc>
          <w:tcPr>
            <w:tcW w:w="572" w:type="dxa"/>
          </w:tcPr>
          <w:p>
            <w:pPr>
              <w:pStyle w:val="TableParagraph"/>
              <w:rPr>
                <w:sz w:val="22"/>
              </w:rPr>
            </w:pPr>
          </w:p>
        </w:tc>
        <w:tc>
          <w:tcPr>
            <w:tcW w:w="564" w:type="dxa"/>
          </w:tcPr>
          <w:p>
            <w:pPr>
              <w:pStyle w:val="TableParagraph"/>
              <w:spacing w:before="36"/>
              <w:rPr>
                <w:b/>
                <w:sz w:val="14"/>
              </w:rPr>
            </w:pPr>
          </w:p>
          <w:p>
            <w:pPr>
              <w:pStyle w:val="TableParagraph"/>
              <w:spacing w:before="1"/>
              <w:ind w:left="117"/>
              <w:rPr>
                <w:sz w:val="14"/>
              </w:rPr>
            </w:pPr>
            <w:r>
              <w:rPr>
                <w:spacing w:val="-10"/>
                <w:w w:val="165"/>
                <w:sz w:val="14"/>
              </w:rPr>
              <w:t>А</w:t>
            </w:r>
          </w:p>
        </w:tc>
        <w:tc>
          <w:tcPr>
            <w:tcW w:w="1474" w:type="dxa"/>
          </w:tcPr>
          <w:p>
            <w:pPr>
              <w:pStyle w:val="TableParagraph"/>
              <w:spacing w:before="142"/>
              <w:ind w:left="177"/>
              <w:rPr>
                <w:sz w:val="24"/>
              </w:rPr>
            </w:pPr>
            <w:r>
              <w:rPr>
                <w:spacing w:val="-2"/>
                <w:sz w:val="24"/>
              </w:rPr>
              <w:t>Основные</w:t>
            </w:r>
          </w:p>
        </w:tc>
        <w:tc>
          <w:tcPr>
            <w:tcW w:w="1362" w:type="dxa"/>
          </w:tcPr>
          <w:p>
            <w:pPr>
              <w:pStyle w:val="TableParagraph"/>
              <w:spacing w:before="142"/>
              <w:ind w:left="110"/>
              <w:rPr>
                <w:sz w:val="24"/>
              </w:rPr>
            </w:pPr>
            <w:r>
              <w:rPr>
                <w:spacing w:val="-2"/>
                <w:sz w:val="24"/>
              </w:rPr>
              <w:t>Центры</w:t>
            </w:r>
          </w:p>
        </w:tc>
        <w:tc>
          <w:tcPr>
            <w:tcW w:w="1179" w:type="dxa"/>
          </w:tcPr>
          <w:p>
            <w:pPr>
              <w:pStyle w:val="TableParagraph"/>
              <w:rPr>
                <w:sz w:val="22"/>
              </w:rPr>
            </w:pPr>
          </w:p>
        </w:tc>
      </w:tr>
    </w:tbl>
    <w:p>
      <w:pPr>
        <w:pStyle w:val="TableParagraph"/>
        <w:spacing w:after="0"/>
        <w:rPr>
          <w:sz w:val="22"/>
        </w:rPr>
        <w:sectPr>
          <w:pgSz w:w="11910" w:h="16840"/>
          <w:pgMar w:header="0" w:footer="983" w:top="1080" w:bottom="1240" w:left="1275" w:right="141"/>
        </w:sectPr>
      </w:pPr>
    </w:p>
    <w:tbl>
      <w:tblPr>
        <w:tblW w:w="0" w:type="auto"/>
        <w:jc w:val="left"/>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98"/>
        <w:gridCol w:w="2043"/>
        <w:gridCol w:w="487"/>
        <w:gridCol w:w="571"/>
        <w:gridCol w:w="563"/>
        <w:gridCol w:w="1473"/>
        <w:gridCol w:w="1356"/>
        <w:gridCol w:w="1183"/>
      </w:tblGrid>
      <w:tr>
        <w:trPr>
          <w:trHeight w:val="1177" w:hRule="atLeast"/>
        </w:trPr>
        <w:tc>
          <w:tcPr>
            <w:tcW w:w="8374" w:type="dxa"/>
            <w:gridSpan w:val="8"/>
          </w:tcPr>
          <w:p>
            <w:pPr>
              <w:pStyle w:val="TableParagraph"/>
              <w:spacing w:line="265" w:lineRule="exact"/>
              <w:ind w:left="2848"/>
              <w:rPr>
                <w:sz w:val="24"/>
              </w:rPr>
            </w:pPr>
            <w:r>
              <w:rPr>
                <w:spacing w:val="-2"/>
                <w:sz w:val="24"/>
              </w:rPr>
              <w:t>Свойства</w:t>
            </w:r>
          </w:p>
          <w:p>
            <w:pPr>
              <w:pStyle w:val="TableParagraph"/>
              <w:spacing w:before="45"/>
              <w:ind w:left="2858"/>
              <w:rPr>
                <w:sz w:val="24"/>
              </w:rPr>
            </w:pPr>
            <w:r>
              <w:rPr>
                <w:spacing w:val="-2"/>
                <w:sz w:val="24"/>
              </w:rPr>
              <w:t>счета</w:t>
            </w:r>
          </w:p>
        </w:tc>
      </w:tr>
      <w:tr>
        <w:trPr>
          <w:trHeight w:val="1922" w:hRule="atLeast"/>
        </w:trPr>
        <w:tc>
          <w:tcPr>
            <w:tcW w:w="698" w:type="dxa"/>
          </w:tcPr>
          <w:p>
            <w:pPr>
              <w:pStyle w:val="TableParagraph"/>
              <w:rPr>
                <w:sz w:val="22"/>
              </w:rPr>
            </w:pPr>
          </w:p>
        </w:tc>
        <w:tc>
          <w:tcPr>
            <w:tcW w:w="2043" w:type="dxa"/>
          </w:tcPr>
          <w:p>
            <w:pPr>
              <w:pStyle w:val="TableParagraph"/>
              <w:rPr>
                <w:b/>
                <w:sz w:val="24"/>
              </w:rPr>
            </w:pPr>
          </w:p>
          <w:p>
            <w:pPr>
              <w:pStyle w:val="TableParagraph"/>
              <w:rPr>
                <w:b/>
                <w:sz w:val="24"/>
              </w:rPr>
            </w:pPr>
          </w:p>
          <w:p>
            <w:pPr>
              <w:pStyle w:val="TableParagraph"/>
              <w:rPr>
                <w:b/>
                <w:sz w:val="24"/>
              </w:rPr>
            </w:pPr>
          </w:p>
          <w:p>
            <w:pPr>
              <w:pStyle w:val="TableParagraph"/>
              <w:spacing w:before="162"/>
              <w:rPr>
                <w:b/>
                <w:sz w:val="24"/>
              </w:rPr>
            </w:pPr>
          </w:p>
          <w:p>
            <w:pPr>
              <w:pStyle w:val="TableParagraph"/>
              <w:spacing w:line="320" w:lineRule="atLeast" w:before="1"/>
              <w:ind w:left="747" w:right="111" w:hanging="475"/>
              <w:rPr>
                <w:sz w:val="24"/>
              </w:rPr>
            </w:pPr>
            <w:r>
              <w:rPr>
                <w:spacing w:val="-2"/>
                <w:sz w:val="24"/>
              </w:rPr>
              <w:t>Наименование счета</w:t>
            </w:r>
          </w:p>
        </w:tc>
        <w:tc>
          <w:tcPr>
            <w:tcW w:w="487" w:type="dxa"/>
            <w:vMerge w:val="restart"/>
          </w:tcPr>
          <w:p>
            <w:pPr>
              <w:pStyle w:val="TableParagraph"/>
              <w:rPr>
                <w:b/>
                <w:sz w:val="24"/>
              </w:rPr>
            </w:pPr>
          </w:p>
          <w:p>
            <w:pPr>
              <w:pStyle w:val="TableParagraph"/>
              <w:rPr>
                <w:b/>
                <w:sz w:val="24"/>
              </w:rPr>
            </w:pPr>
          </w:p>
          <w:p>
            <w:pPr>
              <w:pStyle w:val="TableParagraph"/>
              <w:spacing w:before="38"/>
              <w:rPr>
                <w:b/>
                <w:sz w:val="24"/>
              </w:rPr>
            </w:pPr>
          </w:p>
          <w:p>
            <w:pPr>
              <w:pStyle w:val="TableParagraph"/>
              <w:spacing w:line="136" w:lineRule="auto"/>
              <w:ind w:left="193" w:right="180" w:hanging="1"/>
              <w:jc w:val="center"/>
              <w:rPr>
                <w:sz w:val="24"/>
              </w:rPr>
            </w:pPr>
            <w:r>
              <w:rPr>
                <w:spacing w:val="-122"/>
                <w:w w:val="87"/>
                <w:position w:val="-9"/>
                <w:sz w:val="24"/>
              </w:rPr>
              <w:t>о</w:t>
            </w:r>
            <w:r>
              <w:rPr>
                <w:spacing w:val="-10"/>
                <w:w w:val="73"/>
                <w:sz w:val="24"/>
              </w:rPr>
              <w:t>н</w:t>
            </w:r>
            <w:r>
              <w:rPr>
                <w:spacing w:val="-5"/>
                <w:w w:val="80"/>
                <w:sz w:val="24"/>
              </w:rPr>
              <w:t> </w:t>
            </w:r>
            <w:r>
              <w:rPr>
                <w:spacing w:val="-5"/>
                <w:w w:val="50"/>
                <w:sz w:val="24"/>
              </w:rPr>
              <w:t>сс</w:t>
            </w:r>
          </w:p>
          <w:p>
            <w:pPr>
              <w:pStyle w:val="TableParagraph"/>
              <w:spacing w:line="141" w:lineRule="auto" w:before="257"/>
              <w:ind w:left="15"/>
              <w:jc w:val="center"/>
              <w:rPr>
                <w:sz w:val="24"/>
              </w:rPr>
            </w:pPr>
            <w:r>
              <w:rPr>
                <w:spacing w:val="-112"/>
                <w:w w:val="82"/>
                <w:position w:val="-12"/>
                <w:sz w:val="24"/>
              </w:rPr>
              <w:t>Е</w:t>
            </w:r>
            <w:r>
              <w:rPr>
                <w:spacing w:val="-5"/>
                <w:w w:val="98"/>
                <w:sz w:val="24"/>
              </w:rPr>
              <w:t>2</w:t>
            </w:r>
          </w:p>
          <w:p>
            <w:pPr>
              <w:pStyle w:val="TableParagraph"/>
              <w:spacing w:line="112" w:lineRule="auto"/>
              <w:ind w:left="15" w:right="5"/>
              <w:jc w:val="center"/>
              <w:rPr>
                <w:sz w:val="24"/>
              </w:rPr>
            </w:pPr>
            <w:r>
              <w:rPr>
                <w:spacing w:val="-80"/>
                <w:w w:val="105"/>
                <w:position w:val="-10"/>
                <w:sz w:val="24"/>
              </w:rPr>
              <w:t>о</w:t>
            </w:r>
            <w:r>
              <w:rPr>
                <w:spacing w:val="32"/>
                <w:w w:val="60"/>
                <w:sz w:val="24"/>
              </w:rPr>
              <w:t>га</w:t>
            </w:r>
          </w:p>
          <w:p>
            <w:pPr>
              <w:pStyle w:val="TableParagraph"/>
              <w:spacing w:line="110" w:lineRule="auto"/>
              <w:ind w:left="15"/>
              <w:jc w:val="center"/>
              <w:rPr>
                <w:sz w:val="24"/>
              </w:rPr>
            </w:pPr>
            <w:r>
              <w:rPr>
                <w:spacing w:val="-5"/>
                <w:w w:val="70"/>
                <w:sz w:val="24"/>
              </w:rPr>
              <w:t>г</w:t>
            </w:r>
            <w:r>
              <w:rPr>
                <w:spacing w:val="-5"/>
                <w:w w:val="70"/>
                <w:position w:val="-11"/>
                <w:sz w:val="24"/>
              </w:rPr>
              <w:t>н</w:t>
            </w:r>
            <w:r>
              <w:rPr>
                <w:spacing w:val="-5"/>
                <w:w w:val="70"/>
                <w:sz w:val="24"/>
              </w:rPr>
              <w:t>а</w:t>
            </w:r>
          </w:p>
          <w:p>
            <w:pPr>
              <w:pStyle w:val="TableParagraph"/>
              <w:spacing w:line="120" w:lineRule="auto"/>
              <w:ind w:left="15"/>
              <w:jc w:val="center"/>
              <w:rPr>
                <w:sz w:val="24"/>
              </w:rPr>
            </w:pPr>
            <w:r>
              <w:rPr>
                <w:spacing w:val="-124"/>
                <w:position w:val="-10"/>
                <w:sz w:val="24"/>
              </w:rPr>
              <w:t>о</w:t>
            </w:r>
            <w:r>
              <w:rPr>
                <w:spacing w:val="-7"/>
                <w:sz w:val="24"/>
              </w:rPr>
              <w:t>о</w:t>
            </w:r>
          </w:p>
          <w:p>
            <w:pPr>
              <w:pStyle w:val="TableParagraph"/>
              <w:spacing w:line="139" w:lineRule="auto"/>
              <w:ind w:left="15"/>
              <w:jc w:val="center"/>
              <w:rPr>
                <w:sz w:val="24"/>
              </w:rPr>
            </w:pPr>
            <w:r>
              <w:rPr>
                <w:spacing w:val="-5"/>
                <w:w w:val="65"/>
                <w:sz w:val="24"/>
              </w:rPr>
              <w:t>с</w:t>
            </w:r>
            <w:r>
              <w:rPr>
                <w:spacing w:val="-5"/>
                <w:w w:val="65"/>
                <w:position w:val="-12"/>
                <w:sz w:val="24"/>
              </w:rPr>
              <w:t>К</w:t>
            </w:r>
            <w:r>
              <w:rPr>
                <w:spacing w:val="-5"/>
                <w:w w:val="65"/>
                <w:sz w:val="24"/>
              </w:rPr>
              <w:t>с</w:t>
            </w:r>
          </w:p>
          <w:p>
            <w:pPr>
              <w:pStyle w:val="TableParagraph"/>
              <w:spacing w:line="158" w:lineRule="auto"/>
              <w:ind w:left="15"/>
              <w:jc w:val="center"/>
              <w:rPr>
                <w:sz w:val="24"/>
              </w:rPr>
            </w:pPr>
            <w:r>
              <w:rPr>
                <w:spacing w:val="-117"/>
                <w:w w:val="102"/>
                <w:position w:val="-11"/>
                <w:sz w:val="24"/>
              </w:rPr>
              <w:t>о</w:t>
            </w:r>
            <w:r>
              <w:rPr>
                <w:spacing w:val="-5"/>
                <w:w w:val="98"/>
                <w:sz w:val="24"/>
              </w:rPr>
              <w:t>ч</w:t>
            </w:r>
          </w:p>
        </w:tc>
        <w:tc>
          <w:tcPr>
            <w:tcW w:w="571" w:type="dxa"/>
            <w:vMerge w:val="restart"/>
          </w:tcPr>
          <w:p>
            <w:pPr>
              <w:pStyle w:val="TableParagraph"/>
              <w:rPr>
                <w:b/>
                <w:sz w:val="14"/>
              </w:rPr>
            </w:pPr>
          </w:p>
          <w:p>
            <w:pPr>
              <w:pStyle w:val="TableParagraph"/>
              <w:rPr>
                <w:b/>
                <w:sz w:val="14"/>
              </w:rPr>
            </w:pPr>
          </w:p>
          <w:p>
            <w:pPr>
              <w:pStyle w:val="TableParagraph"/>
              <w:rPr>
                <w:b/>
                <w:sz w:val="14"/>
              </w:rPr>
            </w:pPr>
          </w:p>
          <w:p>
            <w:pPr>
              <w:pStyle w:val="TableParagraph"/>
              <w:rPr>
                <w:b/>
                <w:sz w:val="14"/>
              </w:rPr>
            </w:pPr>
          </w:p>
          <w:p>
            <w:pPr>
              <w:pStyle w:val="TableParagraph"/>
              <w:rPr>
                <w:b/>
                <w:sz w:val="14"/>
              </w:rPr>
            </w:pPr>
          </w:p>
          <w:p>
            <w:pPr>
              <w:pStyle w:val="TableParagraph"/>
              <w:spacing w:before="55"/>
              <w:rPr>
                <w:b/>
                <w:sz w:val="14"/>
              </w:rPr>
            </w:pPr>
          </w:p>
          <w:p>
            <w:pPr>
              <w:pStyle w:val="TableParagraph"/>
              <w:ind w:left="155" w:right="192"/>
              <w:jc w:val="center"/>
              <w:rPr>
                <w:sz w:val="14"/>
              </w:rPr>
            </w:pPr>
            <w:r>
              <w:rPr>
                <w:spacing w:val="-10"/>
                <w:w w:val="150"/>
                <w:sz w:val="14"/>
              </w:rPr>
              <w:t>®</w:t>
            </w:r>
          </w:p>
          <w:p>
            <w:pPr>
              <w:pStyle w:val="TableParagraph"/>
              <w:spacing w:line="172" w:lineRule="auto" w:before="40"/>
              <w:ind w:left="233" w:right="219" w:firstLine="5"/>
              <w:jc w:val="both"/>
              <w:rPr>
                <w:sz w:val="14"/>
              </w:rPr>
            </w:pPr>
            <w:r>
              <w:rPr>
                <w:spacing w:val="-8"/>
                <w:sz w:val="14"/>
              </w:rPr>
              <w:t>га</w:t>
            </w:r>
            <w:r>
              <w:rPr>
                <w:spacing w:val="40"/>
                <w:sz w:val="14"/>
              </w:rPr>
              <w:t> </w:t>
            </w:r>
            <w:r>
              <w:rPr>
                <w:spacing w:val="-6"/>
                <w:sz w:val="14"/>
              </w:rPr>
              <w:t>га</w:t>
            </w:r>
            <w:r>
              <w:rPr>
                <w:spacing w:val="-6"/>
                <w:w w:val="145"/>
                <w:sz w:val="14"/>
              </w:rPr>
              <w:t> </w:t>
            </w:r>
            <w:r>
              <w:rPr>
                <w:spacing w:val="-10"/>
                <w:w w:val="145"/>
                <w:sz w:val="14"/>
              </w:rPr>
              <w:t>о о </w:t>
            </w:r>
            <w:r>
              <w:rPr>
                <w:spacing w:val="-10"/>
                <w:w w:val="105"/>
                <w:sz w:val="14"/>
              </w:rPr>
              <w:t>И</w:t>
            </w:r>
          </w:p>
          <w:p>
            <w:pPr>
              <w:pStyle w:val="TableParagraph"/>
              <w:spacing w:line="95" w:lineRule="exact"/>
              <w:ind w:left="13"/>
              <w:jc w:val="center"/>
              <w:rPr>
                <w:sz w:val="14"/>
              </w:rPr>
            </w:pPr>
            <w:r>
              <w:rPr>
                <w:spacing w:val="-5"/>
                <w:w w:val="95"/>
                <w:sz w:val="14"/>
              </w:rPr>
              <w:t>ей</w:t>
            </w:r>
          </w:p>
          <w:p>
            <w:pPr>
              <w:pStyle w:val="TableParagraph"/>
              <w:spacing w:line="113" w:lineRule="exact"/>
              <w:ind w:left="19"/>
              <w:jc w:val="center"/>
              <w:rPr>
                <w:sz w:val="14"/>
              </w:rPr>
            </w:pPr>
            <w:r>
              <w:rPr>
                <w:spacing w:val="-10"/>
                <w:w w:val="125"/>
                <w:sz w:val="14"/>
              </w:rPr>
              <w:t>Ч</w:t>
            </w:r>
          </w:p>
          <w:p>
            <w:pPr>
              <w:pStyle w:val="TableParagraph"/>
              <w:spacing w:line="192" w:lineRule="auto"/>
              <w:ind w:left="176" w:right="213" w:firstLine="52"/>
              <w:jc w:val="center"/>
              <w:rPr>
                <w:sz w:val="14"/>
              </w:rPr>
            </w:pPr>
            <w:r>
              <w:rPr>
                <w:spacing w:val="-10"/>
                <w:sz w:val="14"/>
              </w:rPr>
              <w:t>ей</w:t>
            </w:r>
            <w:r>
              <w:rPr>
                <w:spacing w:val="40"/>
                <w:w w:val="105"/>
                <w:sz w:val="14"/>
              </w:rPr>
              <w:t> </w:t>
            </w:r>
            <w:r>
              <w:rPr>
                <w:spacing w:val="-10"/>
                <w:w w:val="105"/>
                <w:sz w:val="14"/>
              </w:rPr>
              <w:t>Ю</w:t>
            </w:r>
          </w:p>
          <w:p>
            <w:pPr>
              <w:pStyle w:val="TableParagraph"/>
              <w:spacing w:line="94" w:lineRule="exact"/>
              <w:ind w:left="13"/>
              <w:jc w:val="center"/>
              <w:rPr>
                <w:sz w:val="14"/>
              </w:rPr>
            </w:pPr>
            <w:r>
              <w:rPr>
                <w:spacing w:val="-5"/>
                <w:w w:val="95"/>
                <w:sz w:val="14"/>
              </w:rPr>
              <w:t>ей</w:t>
            </w:r>
          </w:p>
          <w:p>
            <w:pPr>
              <w:pStyle w:val="TableParagraph"/>
              <w:spacing w:line="143" w:lineRule="exact"/>
              <w:ind w:left="156" w:right="192"/>
              <w:jc w:val="center"/>
              <w:rPr>
                <w:sz w:val="14"/>
              </w:rPr>
            </w:pPr>
            <w:r>
              <w:rPr>
                <w:spacing w:val="-5"/>
                <w:w w:val="95"/>
                <w:sz w:val="14"/>
              </w:rPr>
              <w:t>СП</w:t>
            </w:r>
          </w:p>
          <w:p>
            <w:pPr>
              <w:pStyle w:val="TableParagraph"/>
              <w:spacing w:before="17"/>
              <w:rPr>
                <w:b/>
                <w:sz w:val="14"/>
              </w:rPr>
            </w:pPr>
          </w:p>
          <w:p>
            <w:pPr>
              <w:pStyle w:val="TableParagraph"/>
              <w:spacing w:line="194" w:lineRule="auto"/>
              <w:ind w:left="217" w:right="202"/>
              <w:jc w:val="center"/>
              <w:rPr>
                <w:sz w:val="14"/>
              </w:rPr>
            </w:pPr>
            <w:r>
              <w:rPr>
                <w:spacing w:val="-10"/>
                <w:w w:val="115"/>
                <w:sz w:val="14"/>
              </w:rPr>
              <w:t>С</w:t>
            </w:r>
            <w:r>
              <w:rPr>
                <w:spacing w:val="40"/>
                <w:w w:val="115"/>
                <w:sz w:val="14"/>
              </w:rPr>
              <w:t> </w:t>
            </w:r>
            <w:r>
              <w:rPr>
                <w:spacing w:val="-10"/>
                <w:w w:val="115"/>
                <w:sz w:val="14"/>
              </w:rPr>
              <w:t>К</w:t>
            </w:r>
          </w:p>
          <w:p>
            <w:pPr>
              <w:pStyle w:val="TableParagraph"/>
              <w:spacing w:line="149" w:lineRule="exact"/>
              <w:ind w:left="157" w:right="192"/>
              <w:jc w:val="center"/>
              <w:rPr>
                <w:sz w:val="14"/>
              </w:rPr>
            </w:pPr>
            <w:r>
              <w:rPr>
                <w:spacing w:val="-10"/>
                <w:w w:val="215"/>
                <w:sz w:val="14"/>
              </w:rPr>
              <w:t>н</w:t>
            </w:r>
          </w:p>
        </w:tc>
        <w:tc>
          <w:tcPr>
            <w:tcW w:w="563" w:type="dxa"/>
            <w:vMerge w:val="restart"/>
          </w:tcPr>
          <w:p>
            <w:pPr>
              <w:pStyle w:val="TableParagraph"/>
              <w:rPr>
                <w:b/>
                <w:sz w:val="14"/>
              </w:rPr>
            </w:pPr>
          </w:p>
          <w:p>
            <w:pPr>
              <w:pStyle w:val="TableParagraph"/>
              <w:rPr>
                <w:b/>
                <w:sz w:val="14"/>
              </w:rPr>
            </w:pPr>
          </w:p>
          <w:p>
            <w:pPr>
              <w:pStyle w:val="TableParagraph"/>
              <w:spacing w:before="102"/>
              <w:rPr>
                <w:b/>
                <w:sz w:val="14"/>
              </w:rPr>
            </w:pPr>
          </w:p>
          <w:p>
            <w:pPr>
              <w:pStyle w:val="TableParagraph"/>
              <w:spacing w:line="145" w:lineRule="exact"/>
              <w:ind w:left="220"/>
              <w:rPr>
                <w:sz w:val="14"/>
              </w:rPr>
            </w:pPr>
            <w:r>
              <w:rPr>
                <w:spacing w:val="-5"/>
                <w:w w:val="105"/>
                <w:sz w:val="14"/>
              </w:rPr>
              <w:t>3S</w:t>
            </w:r>
          </w:p>
          <w:p>
            <w:pPr>
              <w:pStyle w:val="TableParagraph"/>
              <w:spacing w:line="142" w:lineRule="exact"/>
              <w:ind w:left="272"/>
              <w:rPr>
                <w:sz w:val="14"/>
              </w:rPr>
            </w:pPr>
            <w:r>
              <w:rPr>
                <w:spacing w:val="-10"/>
                <w:w w:val="150"/>
                <w:sz w:val="14"/>
              </w:rPr>
              <w:t>3</w:t>
            </w:r>
          </w:p>
          <w:p>
            <w:pPr>
              <w:pStyle w:val="TableParagraph"/>
              <w:spacing w:line="170" w:lineRule="auto" w:before="34"/>
              <w:ind w:left="267" w:right="177" w:firstLine="5"/>
              <w:jc w:val="both"/>
              <w:rPr>
                <w:sz w:val="14"/>
              </w:rPr>
            </w:pPr>
            <w:r>
              <w:rPr>
                <w:spacing w:val="-10"/>
                <w:w w:val="140"/>
                <w:sz w:val="14"/>
              </w:rPr>
              <w:t>к</w:t>
            </w:r>
            <w:r>
              <w:rPr>
                <w:spacing w:val="-6"/>
                <w:w w:val="140"/>
                <w:sz w:val="14"/>
              </w:rPr>
              <w:t> </w:t>
            </w:r>
            <w:r>
              <w:rPr>
                <w:spacing w:val="-6"/>
                <w:w w:val="60"/>
                <w:sz w:val="14"/>
              </w:rPr>
              <w:t>CQ</w:t>
            </w:r>
            <w:r>
              <w:rPr>
                <w:spacing w:val="40"/>
                <w:w w:val="120"/>
                <w:sz w:val="14"/>
              </w:rPr>
              <w:t> </w:t>
            </w:r>
            <w:r>
              <w:rPr>
                <w:spacing w:val="-10"/>
                <w:w w:val="120"/>
                <w:sz w:val="14"/>
              </w:rPr>
              <w:t>S</w:t>
            </w:r>
            <w:r>
              <w:rPr>
                <w:spacing w:val="40"/>
                <w:w w:val="120"/>
                <w:sz w:val="14"/>
              </w:rPr>
              <w:t> </w:t>
            </w:r>
            <w:r>
              <w:rPr>
                <w:spacing w:val="-10"/>
                <w:w w:val="115"/>
                <w:sz w:val="14"/>
              </w:rPr>
              <w:t>О</w:t>
            </w:r>
          </w:p>
          <w:p>
            <w:pPr>
              <w:pStyle w:val="TableParagraph"/>
              <w:spacing w:line="151" w:lineRule="exact"/>
              <w:ind w:left="267"/>
              <w:rPr>
                <w:sz w:val="14"/>
              </w:rPr>
            </w:pPr>
            <w:r>
              <w:rPr>
                <w:spacing w:val="-10"/>
                <w:w w:val="165"/>
                <w:sz w:val="14"/>
              </w:rPr>
              <w:t>£</w:t>
            </w:r>
          </w:p>
          <w:p>
            <w:pPr>
              <w:pStyle w:val="TableParagraph"/>
              <w:spacing w:before="45"/>
              <w:ind w:left="220"/>
              <w:rPr>
                <w:sz w:val="14"/>
              </w:rPr>
            </w:pPr>
            <w:r>
              <w:rPr>
                <w:spacing w:val="-10"/>
                <w:w w:val="255"/>
                <w:sz w:val="14"/>
              </w:rPr>
              <w:t>с</w:t>
            </w:r>
          </w:p>
          <w:p>
            <w:pPr>
              <w:pStyle w:val="TableParagraph"/>
              <w:spacing w:before="127"/>
              <w:ind w:left="272" w:hanging="53"/>
              <w:rPr>
                <w:sz w:val="14"/>
              </w:rPr>
            </w:pPr>
            <w:r>
              <w:rPr>
                <w:spacing w:val="-10"/>
                <w:w w:val="150"/>
                <w:sz w:val="14"/>
              </w:rPr>
              <w:t>®</w:t>
            </w:r>
          </w:p>
          <w:p>
            <w:pPr>
              <w:pStyle w:val="TableParagraph"/>
              <w:spacing w:line="194" w:lineRule="auto" w:before="27"/>
              <w:ind w:left="272" w:right="175"/>
              <w:rPr>
                <w:sz w:val="14"/>
              </w:rPr>
            </w:pPr>
            <w:r>
              <w:rPr>
                <w:spacing w:val="-6"/>
                <w:w w:val="90"/>
                <w:sz w:val="14"/>
              </w:rPr>
              <w:t>га</w:t>
            </w:r>
            <w:r>
              <w:rPr>
                <w:spacing w:val="40"/>
                <w:sz w:val="14"/>
              </w:rPr>
              <w:t> </w:t>
            </w:r>
            <w:r>
              <w:rPr>
                <w:spacing w:val="-10"/>
                <w:sz w:val="14"/>
              </w:rPr>
              <w:t>И</w:t>
            </w:r>
          </w:p>
          <w:p>
            <w:pPr>
              <w:pStyle w:val="TableParagraph"/>
              <w:spacing w:line="100" w:lineRule="exact"/>
              <w:ind w:left="272"/>
              <w:rPr>
                <w:sz w:val="14"/>
              </w:rPr>
            </w:pPr>
            <w:r>
              <w:rPr>
                <w:spacing w:val="-5"/>
                <w:sz w:val="14"/>
              </w:rPr>
              <w:t>га</w:t>
            </w:r>
          </w:p>
          <w:p>
            <w:pPr>
              <w:pStyle w:val="TableParagraph"/>
              <w:spacing w:line="199" w:lineRule="auto" w:before="7"/>
              <w:ind w:left="272" w:right="173"/>
              <w:rPr>
                <w:sz w:val="14"/>
              </w:rPr>
            </w:pPr>
            <w:r>
              <w:rPr>
                <w:spacing w:val="-10"/>
                <w:w w:val="115"/>
                <w:sz w:val="14"/>
              </w:rPr>
              <w:t>К</w:t>
            </w:r>
            <w:r>
              <w:rPr>
                <w:spacing w:val="40"/>
                <w:w w:val="120"/>
                <w:sz w:val="14"/>
              </w:rPr>
              <w:t> </w:t>
            </w:r>
            <w:r>
              <w:rPr>
                <w:spacing w:val="-10"/>
                <w:w w:val="120"/>
                <w:sz w:val="14"/>
              </w:rPr>
              <w:t>Ё</w:t>
            </w:r>
          </w:p>
          <w:p>
            <w:pPr>
              <w:pStyle w:val="TableParagraph"/>
              <w:spacing w:before="65"/>
              <w:ind w:left="215"/>
              <w:rPr>
                <w:sz w:val="14"/>
              </w:rPr>
            </w:pPr>
            <w:r>
              <w:rPr>
                <w:spacing w:val="-10"/>
                <w:w w:val="210"/>
                <w:sz w:val="14"/>
              </w:rPr>
              <w:t>&lt;</w:t>
            </w:r>
          </w:p>
          <w:p>
            <w:pPr>
              <w:pStyle w:val="TableParagraph"/>
              <w:spacing w:before="69"/>
              <w:rPr>
                <w:b/>
                <w:sz w:val="14"/>
              </w:rPr>
            </w:pPr>
          </w:p>
          <w:p>
            <w:pPr>
              <w:pStyle w:val="TableParagraph"/>
              <w:spacing w:line="201" w:lineRule="auto"/>
              <w:ind w:left="220" w:right="179" w:firstLine="53"/>
              <w:jc w:val="both"/>
              <w:rPr>
                <w:sz w:val="14"/>
              </w:rPr>
            </w:pPr>
            <w:r>
              <w:rPr>
                <w:spacing w:val="-10"/>
                <w:w w:val="175"/>
                <w:sz w:val="14"/>
              </w:rPr>
              <w:t>с к </w:t>
            </w:r>
            <w:r>
              <w:rPr>
                <w:spacing w:val="-10"/>
                <w:w w:val="195"/>
                <w:sz w:val="14"/>
              </w:rPr>
              <w:t>н</w:t>
            </w:r>
          </w:p>
        </w:tc>
        <w:tc>
          <w:tcPr>
            <w:tcW w:w="1473" w:type="dxa"/>
          </w:tcPr>
          <w:p>
            <w:pPr>
              <w:pStyle w:val="TableParagraph"/>
              <w:rPr>
                <w:sz w:val="22"/>
              </w:rPr>
            </w:pPr>
          </w:p>
        </w:tc>
        <w:tc>
          <w:tcPr>
            <w:tcW w:w="1356" w:type="dxa"/>
            <w:vMerge w:val="restart"/>
          </w:tcPr>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spacing w:before="73"/>
              <w:rPr>
                <w:b/>
                <w:sz w:val="24"/>
              </w:rPr>
            </w:pPr>
          </w:p>
          <w:p>
            <w:pPr>
              <w:pStyle w:val="TableParagraph"/>
              <w:spacing w:before="1"/>
              <w:ind w:left="24"/>
              <w:jc w:val="center"/>
              <w:rPr>
                <w:sz w:val="24"/>
              </w:rPr>
            </w:pPr>
            <w:r>
              <w:rPr>
                <w:spacing w:val="-2"/>
                <w:sz w:val="24"/>
              </w:rPr>
              <w:t>Субконто</w:t>
            </w:r>
          </w:p>
          <w:p>
            <w:pPr>
              <w:pStyle w:val="TableParagraph"/>
              <w:spacing w:before="41"/>
              <w:ind w:left="24"/>
              <w:jc w:val="center"/>
              <w:rPr>
                <w:sz w:val="24"/>
              </w:rPr>
            </w:pPr>
            <w:r>
              <w:rPr>
                <w:spacing w:val="-10"/>
                <w:sz w:val="24"/>
              </w:rPr>
              <w:t>2</w:t>
            </w:r>
          </w:p>
        </w:tc>
        <w:tc>
          <w:tcPr>
            <w:tcW w:w="1183" w:type="dxa"/>
            <w:vMerge w:val="restart"/>
          </w:tcPr>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spacing w:before="73"/>
              <w:rPr>
                <w:b/>
                <w:sz w:val="24"/>
              </w:rPr>
            </w:pPr>
          </w:p>
          <w:p>
            <w:pPr>
              <w:pStyle w:val="TableParagraph"/>
              <w:spacing w:line="276" w:lineRule="auto" w:before="1"/>
              <w:ind w:left="135" w:right="41" w:firstLine="10"/>
              <w:rPr>
                <w:sz w:val="24"/>
              </w:rPr>
            </w:pPr>
            <w:r>
              <w:rPr>
                <w:spacing w:val="-2"/>
                <w:sz w:val="24"/>
              </w:rPr>
              <w:t>Субконто </w:t>
            </w:r>
            <w:r>
              <w:rPr>
                <w:spacing w:val="-10"/>
                <w:sz w:val="24"/>
              </w:rPr>
              <w:t>3</w:t>
            </w:r>
          </w:p>
        </w:tc>
      </w:tr>
      <w:tr>
        <w:trPr>
          <w:trHeight w:val="1955" w:hRule="atLeast"/>
        </w:trPr>
        <w:tc>
          <w:tcPr>
            <w:tcW w:w="698" w:type="dxa"/>
          </w:tcPr>
          <w:p>
            <w:pPr>
              <w:pStyle w:val="TableParagraph"/>
              <w:rPr>
                <w:sz w:val="22"/>
              </w:rPr>
            </w:pPr>
          </w:p>
        </w:tc>
        <w:tc>
          <w:tcPr>
            <w:tcW w:w="2043" w:type="dxa"/>
          </w:tcPr>
          <w:p>
            <w:pPr>
              <w:pStyle w:val="TableParagraph"/>
              <w:rPr>
                <w:sz w:val="22"/>
              </w:rPr>
            </w:pPr>
          </w:p>
        </w:tc>
        <w:tc>
          <w:tcPr>
            <w:tcW w:w="487" w:type="dxa"/>
            <w:vMerge/>
            <w:tcBorders>
              <w:top w:val="nil"/>
            </w:tcBorders>
          </w:tcPr>
          <w:p>
            <w:pPr>
              <w:rPr>
                <w:sz w:val="2"/>
                <w:szCs w:val="2"/>
              </w:rPr>
            </w:pPr>
          </w:p>
        </w:tc>
        <w:tc>
          <w:tcPr>
            <w:tcW w:w="571" w:type="dxa"/>
            <w:vMerge/>
            <w:tcBorders>
              <w:top w:val="nil"/>
            </w:tcBorders>
          </w:tcPr>
          <w:p>
            <w:pPr>
              <w:rPr>
                <w:sz w:val="2"/>
                <w:szCs w:val="2"/>
              </w:rPr>
            </w:pPr>
          </w:p>
        </w:tc>
        <w:tc>
          <w:tcPr>
            <w:tcW w:w="563" w:type="dxa"/>
            <w:vMerge/>
            <w:tcBorders>
              <w:top w:val="nil"/>
            </w:tcBorders>
          </w:tcPr>
          <w:p>
            <w:pPr>
              <w:rPr>
                <w:sz w:val="2"/>
                <w:szCs w:val="2"/>
              </w:rPr>
            </w:pPr>
          </w:p>
        </w:tc>
        <w:tc>
          <w:tcPr>
            <w:tcW w:w="1473" w:type="dxa"/>
          </w:tcPr>
          <w:p>
            <w:pPr>
              <w:pStyle w:val="TableParagraph"/>
              <w:spacing w:line="241" w:lineRule="exact"/>
              <w:ind w:left="185"/>
              <w:rPr>
                <w:sz w:val="24"/>
              </w:rPr>
            </w:pPr>
            <w:r>
              <w:rPr>
                <w:sz w:val="24"/>
              </w:rPr>
              <w:t>Субконто </w:t>
            </w:r>
            <w:r>
              <w:rPr>
                <w:spacing w:val="-10"/>
                <w:sz w:val="24"/>
              </w:rPr>
              <w:t>1</w:t>
            </w:r>
          </w:p>
        </w:tc>
        <w:tc>
          <w:tcPr>
            <w:tcW w:w="1356" w:type="dxa"/>
            <w:vMerge/>
            <w:tcBorders>
              <w:top w:val="nil"/>
            </w:tcBorders>
          </w:tcPr>
          <w:p>
            <w:pPr>
              <w:rPr>
                <w:sz w:val="2"/>
                <w:szCs w:val="2"/>
              </w:rPr>
            </w:pPr>
          </w:p>
        </w:tc>
        <w:tc>
          <w:tcPr>
            <w:tcW w:w="1183" w:type="dxa"/>
            <w:vMerge/>
            <w:tcBorders>
              <w:top w:val="nil"/>
            </w:tcBorders>
          </w:tcPr>
          <w:p>
            <w:pPr>
              <w:rPr>
                <w:sz w:val="2"/>
                <w:szCs w:val="2"/>
              </w:rPr>
            </w:pPr>
          </w:p>
        </w:tc>
      </w:tr>
      <w:tr>
        <w:trPr>
          <w:trHeight w:val="665" w:hRule="atLeast"/>
        </w:trPr>
        <w:tc>
          <w:tcPr>
            <w:tcW w:w="698" w:type="dxa"/>
          </w:tcPr>
          <w:p>
            <w:pPr>
              <w:pStyle w:val="TableParagraph"/>
              <w:spacing w:before="57"/>
              <w:rPr>
                <w:b/>
                <w:sz w:val="24"/>
              </w:rPr>
            </w:pPr>
          </w:p>
          <w:p>
            <w:pPr>
              <w:pStyle w:val="TableParagraph"/>
              <w:ind w:left="92"/>
              <w:rPr>
                <w:sz w:val="24"/>
              </w:rPr>
            </w:pPr>
            <w:r>
              <w:rPr>
                <w:spacing w:val="-5"/>
                <w:sz w:val="24"/>
              </w:rPr>
              <w:t>Код</w:t>
            </w:r>
          </w:p>
        </w:tc>
        <w:tc>
          <w:tcPr>
            <w:tcW w:w="2043" w:type="dxa"/>
          </w:tcPr>
          <w:p>
            <w:pPr>
              <w:pStyle w:val="TableParagraph"/>
              <w:rPr>
                <w:sz w:val="22"/>
              </w:rPr>
            </w:pPr>
          </w:p>
        </w:tc>
        <w:tc>
          <w:tcPr>
            <w:tcW w:w="487" w:type="dxa"/>
          </w:tcPr>
          <w:p>
            <w:pPr>
              <w:pStyle w:val="TableParagraph"/>
              <w:rPr>
                <w:sz w:val="22"/>
              </w:rPr>
            </w:pPr>
          </w:p>
        </w:tc>
        <w:tc>
          <w:tcPr>
            <w:tcW w:w="571" w:type="dxa"/>
          </w:tcPr>
          <w:p>
            <w:pPr>
              <w:pStyle w:val="TableParagraph"/>
              <w:rPr>
                <w:sz w:val="22"/>
              </w:rPr>
            </w:pPr>
          </w:p>
        </w:tc>
        <w:tc>
          <w:tcPr>
            <w:tcW w:w="563" w:type="dxa"/>
          </w:tcPr>
          <w:p>
            <w:pPr>
              <w:pStyle w:val="TableParagraph"/>
              <w:rPr>
                <w:sz w:val="22"/>
              </w:rPr>
            </w:pPr>
          </w:p>
        </w:tc>
        <w:tc>
          <w:tcPr>
            <w:tcW w:w="1473" w:type="dxa"/>
          </w:tcPr>
          <w:p>
            <w:pPr>
              <w:pStyle w:val="TableParagraph"/>
              <w:rPr>
                <w:sz w:val="22"/>
              </w:rPr>
            </w:pPr>
          </w:p>
        </w:tc>
        <w:tc>
          <w:tcPr>
            <w:tcW w:w="1356" w:type="dxa"/>
          </w:tcPr>
          <w:p>
            <w:pPr>
              <w:pStyle w:val="TableParagraph"/>
              <w:rPr>
                <w:sz w:val="22"/>
              </w:rPr>
            </w:pPr>
          </w:p>
        </w:tc>
        <w:tc>
          <w:tcPr>
            <w:tcW w:w="1183" w:type="dxa"/>
          </w:tcPr>
          <w:p>
            <w:pPr>
              <w:pStyle w:val="TableParagraph"/>
              <w:rPr>
                <w:sz w:val="22"/>
              </w:rPr>
            </w:pPr>
          </w:p>
        </w:tc>
      </w:tr>
      <w:tr>
        <w:trPr>
          <w:trHeight w:val="2061" w:hRule="atLeast"/>
        </w:trPr>
        <w:tc>
          <w:tcPr>
            <w:tcW w:w="698" w:type="dxa"/>
          </w:tcPr>
          <w:p>
            <w:pPr>
              <w:pStyle w:val="TableParagraph"/>
              <w:spacing w:before="46"/>
              <w:ind w:right="117"/>
              <w:jc w:val="right"/>
              <w:rPr>
                <w:sz w:val="24"/>
              </w:rPr>
            </w:pPr>
            <w:r>
              <w:rPr>
                <w:spacing w:val="-10"/>
                <w:sz w:val="24"/>
              </w:rPr>
              <w:t>2</w:t>
            </w:r>
          </w:p>
        </w:tc>
        <w:tc>
          <w:tcPr>
            <w:tcW w:w="2043" w:type="dxa"/>
          </w:tcPr>
          <w:p>
            <w:pPr>
              <w:pStyle w:val="TableParagraph"/>
              <w:spacing w:line="276" w:lineRule="auto" w:before="46"/>
              <w:ind w:left="109" w:right="483"/>
              <w:rPr>
                <w:sz w:val="24"/>
              </w:rPr>
            </w:pPr>
            <w:r>
              <w:rPr>
                <w:spacing w:val="-2"/>
                <w:sz w:val="24"/>
              </w:rPr>
              <w:t>помещения </w:t>
            </w:r>
            <w:r>
              <w:rPr>
                <w:sz w:val="24"/>
              </w:rPr>
              <w:t>(здания и сооружения)</w:t>
            </w:r>
            <w:r>
              <w:rPr>
                <w:spacing w:val="-15"/>
                <w:sz w:val="24"/>
              </w:rPr>
              <w:t> </w:t>
            </w:r>
            <w:r>
              <w:rPr>
                <w:sz w:val="24"/>
              </w:rPr>
              <w:t>- </w:t>
            </w:r>
            <w:r>
              <w:rPr>
                <w:spacing w:val="-2"/>
                <w:sz w:val="24"/>
              </w:rPr>
              <w:t>недвижимое имущество учреждения</w:t>
            </w:r>
          </w:p>
        </w:tc>
        <w:tc>
          <w:tcPr>
            <w:tcW w:w="487" w:type="dxa"/>
          </w:tcPr>
          <w:p>
            <w:pPr>
              <w:pStyle w:val="TableParagraph"/>
              <w:spacing w:before="51"/>
              <w:ind w:left="116"/>
              <w:rPr>
                <w:sz w:val="24"/>
              </w:rPr>
            </w:pPr>
            <w:r>
              <w:rPr>
                <w:spacing w:val="-10"/>
                <w:sz w:val="24"/>
              </w:rPr>
              <w:t>а</w:t>
            </w:r>
          </w:p>
        </w:tc>
        <w:tc>
          <w:tcPr>
            <w:tcW w:w="571" w:type="dxa"/>
          </w:tcPr>
          <w:p>
            <w:pPr>
              <w:pStyle w:val="TableParagraph"/>
              <w:rPr>
                <w:sz w:val="22"/>
              </w:rPr>
            </w:pPr>
          </w:p>
        </w:tc>
        <w:tc>
          <w:tcPr>
            <w:tcW w:w="563" w:type="dxa"/>
          </w:tcPr>
          <w:p>
            <w:pPr>
              <w:pStyle w:val="TableParagraph"/>
              <w:rPr>
                <w:sz w:val="22"/>
              </w:rPr>
            </w:pPr>
          </w:p>
        </w:tc>
        <w:tc>
          <w:tcPr>
            <w:tcW w:w="1473" w:type="dxa"/>
          </w:tcPr>
          <w:p>
            <w:pPr>
              <w:pStyle w:val="TableParagraph"/>
              <w:spacing w:before="51"/>
              <w:ind w:left="190"/>
              <w:rPr>
                <w:sz w:val="24"/>
              </w:rPr>
            </w:pPr>
            <w:r>
              <w:rPr>
                <w:spacing w:val="-2"/>
                <w:sz w:val="24"/>
              </w:rPr>
              <w:t>средства</w:t>
            </w:r>
          </w:p>
        </w:tc>
        <w:tc>
          <w:tcPr>
            <w:tcW w:w="1356" w:type="dxa"/>
          </w:tcPr>
          <w:p>
            <w:pPr>
              <w:pStyle w:val="TableParagraph"/>
              <w:spacing w:line="276" w:lineRule="auto" w:before="51"/>
              <w:ind w:left="114"/>
              <w:rPr>
                <w:sz w:val="24"/>
              </w:rPr>
            </w:pPr>
            <w:r>
              <w:rPr>
                <w:spacing w:val="-2"/>
                <w:sz w:val="24"/>
              </w:rPr>
              <w:t>материаль </w:t>
            </w:r>
            <w:r>
              <w:rPr>
                <w:spacing w:val="-4"/>
                <w:sz w:val="24"/>
              </w:rPr>
              <w:t>ной </w:t>
            </w:r>
            <w:r>
              <w:rPr>
                <w:spacing w:val="-2"/>
                <w:sz w:val="24"/>
              </w:rPr>
              <w:t>ответствен ности</w:t>
            </w:r>
          </w:p>
        </w:tc>
        <w:tc>
          <w:tcPr>
            <w:tcW w:w="1183" w:type="dxa"/>
          </w:tcPr>
          <w:p>
            <w:pPr>
              <w:pStyle w:val="TableParagraph"/>
              <w:rPr>
                <w:sz w:val="22"/>
              </w:rPr>
            </w:pPr>
          </w:p>
        </w:tc>
      </w:tr>
      <w:tr>
        <w:trPr>
          <w:trHeight w:val="1838" w:hRule="atLeast"/>
        </w:trPr>
        <w:tc>
          <w:tcPr>
            <w:tcW w:w="698" w:type="dxa"/>
          </w:tcPr>
          <w:p>
            <w:pPr>
              <w:pStyle w:val="TableParagraph"/>
              <w:spacing w:before="140"/>
              <w:ind w:right="107"/>
              <w:jc w:val="right"/>
              <w:rPr>
                <w:sz w:val="24"/>
              </w:rPr>
            </w:pPr>
            <w:r>
              <w:rPr>
                <w:spacing w:val="-2"/>
                <w:sz w:val="24"/>
              </w:rPr>
              <w:t>101.1</w:t>
            </w:r>
          </w:p>
          <w:p>
            <w:pPr>
              <w:pStyle w:val="TableParagraph"/>
              <w:spacing w:before="41"/>
              <w:ind w:right="110"/>
              <w:jc w:val="right"/>
              <w:rPr>
                <w:sz w:val="24"/>
              </w:rPr>
            </w:pPr>
            <w:r>
              <w:rPr>
                <w:spacing w:val="-10"/>
                <w:sz w:val="24"/>
              </w:rPr>
              <w:t>3</w:t>
            </w:r>
          </w:p>
        </w:tc>
        <w:tc>
          <w:tcPr>
            <w:tcW w:w="2043" w:type="dxa"/>
          </w:tcPr>
          <w:p>
            <w:pPr>
              <w:pStyle w:val="TableParagraph"/>
              <w:spacing w:line="276" w:lineRule="auto" w:before="140"/>
              <w:ind w:left="109" w:right="111"/>
              <w:rPr>
                <w:sz w:val="24"/>
              </w:rPr>
            </w:pPr>
            <w:r>
              <w:rPr>
                <w:spacing w:val="-2"/>
                <w:sz w:val="24"/>
              </w:rPr>
              <w:t>Инвестиционная </w:t>
            </w:r>
            <w:r>
              <w:rPr>
                <w:sz w:val="24"/>
              </w:rPr>
              <w:t>недвижимость - </w:t>
            </w:r>
            <w:r>
              <w:rPr>
                <w:spacing w:val="-2"/>
                <w:sz w:val="24"/>
              </w:rPr>
              <w:t>недвижимое имущество учреждения</w:t>
            </w:r>
          </w:p>
        </w:tc>
        <w:tc>
          <w:tcPr>
            <w:tcW w:w="487" w:type="dxa"/>
          </w:tcPr>
          <w:p>
            <w:pPr>
              <w:pStyle w:val="TableParagraph"/>
              <w:spacing w:line="275" w:lineRule="exact" w:before="188"/>
              <w:ind w:left="111"/>
              <w:rPr>
                <w:sz w:val="24"/>
              </w:rPr>
            </w:pPr>
            <w:r>
              <w:rPr>
                <w:spacing w:val="-10"/>
                <w:sz w:val="24"/>
              </w:rPr>
              <w:t>Д</w:t>
            </w:r>
          </w:p>
          <w:p>
            <w:pPr>
              <w:pStyle w:val="TableParagraph"/>
              <w:spacing w:line="275" w:lineRule="exact"/>
              <w:ind w:left="116"/>
              <w:rPr>
                <w:sz w:val="24"/>
              </w:rPr>
            </w:pPr>
            <w:r>
              <w:rPr>
                <w:spacing w:val="-10"/>
                <w:sz w:val="24"/>
              </w:rPr>
              <w:t>а</w:t>
            </w:r>
          </w:p>
        </w:tc>
        <w:tc>
          <w:tcPr>
            <w:tcW w:w="571" w:type="dxa"/>
          </w:tcPr>
          <w:p>
            <w:pPr>
              <w:pStyle w:val="TableParagraph"/>
              <w:rPr>
                <w:sz w:val="22"/>
              </w:rPr>
            </w:pPr>
          </w:p>
        </w:tc>
        <w:tc>
          <w:tcPr>
            <w:tcW w:w="563" w:type="dxa"/>
          </w:tcPr>
          <w:p>
            <w:pPr>
              <w:pStyle w:val="TableParagraph"/>
              <w:spacing w:before="34"/>
              <w:rPr>
                <w:b/>
                <w:sz w:val="14"/>
              </w:rPr>
            </w:pPr>
          </w:p>
          <w:p>
            <w:pPr>
              <w:pStyle w:val="TableParagraph"/>
              <w:ind w:left="115"/>
              <w:rPr>
                <w:sz w:val="14"/>
              </w:rPr>
            </w:pPr>
            <w:r>
              <w:rPr>
                <w:spacing w:val="-10"/>
                <w:w w:val="170"/>
                <w:sz w:val="14"/>
              </w:rPr>
              <w:t>А</w:t>
            </w:r>
          </w:p>
        </w:tc>
        <w:tc>
          <w:tcPr>
            <w:tcW w:w="1473" w:type="dxa"/>
          </w:tcPr>
          <w:p>
            <w:pPr>
              <w:pStyle w:val="TableParagraph"/>
              <w:spacing w:before="140"/>
              <w:ind w:left="180"/>
              <w:rPr>
                <w:sz w:val="24"/>
              </w:rPr>
            </w:pPr>
            <w:r>
              <w:rPr>
                <w:spacing w:val="-2"/>
                <w:sz w:val="24"/>
              </w:rPr>
              <w:t>Основные</w:t>
            </w:r>
          </w:p>
          <w:p>
            <w:pPr>
              <w:pStyle w:val="TableParagraph"/>
              <w:spacing w:before="46"/>
              <w:ind w:left="190"/>
              <w:rPr>
                <w:sz w:val="24"/>
              </w:rPr>
            </w:pPr>
            <w:r>
              <w:rPr>
                <w:spacing w:val="-2"/>
                <w:sz w:val="24"/>
              </w:rPr>
              <w:t>средства</w:t>
            </w:r>
          </w:p>
        </w:tc>
        <w:tc>
          <w:tcPr>
            <w:tcW w:w="1356" w:type="dxa"/>
          </w:tcPr>
          <w:p>
            <w:pPr>
              <w:pStyle w:val="TableParagraph"/>
              <w:spacing w:line="276" w:lineRule="auto" w:before="140"/>
              <w:ind w:left="114"/>
              <w:rPr>
                <w:sz w:val="24"/>
              </w:rPr>
            </w:pPr>
            <w:r>
              <w:rPr>
                <w:spacing w:val="-2"/>
                <w:sz w:val="24"/>
              </w:rPr>
              <w:t>Центры материаль </w:t>
            </w:r>
            <w:r>
              <w:rPr>
                <w:spacing w:val="-4"/>
                <w:sz w:val="24"/>
              </w:rPr>
              <w:t>ной </w:t>
            </w:r>
            <w:r>
              <w:rPr>
                <w:spacing w:val="-2"/>
                <w:sz w:val="24"/>
              </w:rPr>
              <w:t>ответствен ности</w:t>
            </w:r>
          </w:p>
        </w:tc>
        <w:tc>
          <w:tcPr>
            <w:tcW w:w="1183" w:type="dxa"/>
          </w:tcPr>
          <w:p>
            <w:pPr>
              <w:pStyle w:val="TableParagraph"/>
              <w:rPr>
                <w:sz w:val="22"/>
              </w:rPr>
            </w:pPr>
          </w:p>
        </w:tc>
      </w:tr>
      <w:tr>
        <w:trPr>
          <w:trHeight w:val="1834" w:hRule="atLeast"/>
        </w:trPr>
        <w:tc>
          <w:tcPr>
            <w:tcW w:w="698" w:type="dxa"/>
          </w:tcPr>
          <w:p>
            <w:pPr>
              <w:pStyle w:val="TableParagraph"/>
              <w:spacing w:before="140"/>
              <w:ind w:right="107"/>
              <w:jc w:val="right"/>
              <w:rPr>
                <w:sz w:val="24"/>
              </w:rPr>
            </w:pPr>
            <w:r>
              <w:rPr>
                <w:spacing w:val="-2"/>
                <w:sz w:val="24"/>
              </w:rPr>
              <w:t>101.1</w:t>
            </w:r>
          </w:p>
          <w:p>
            <w:pPr>
              <w:pStyle w:val="TableParagraph"/>
              <w:spacing w:before="41"/>
              <w:ind w:right="110"/>
              <w:jc w:val="right"/>
              <w:rPr>
                <w:sz w:val="24"/>
              </w:rPr>
            </w:pPr>
            <w:r>
              <w:rPr>
                <w:spacing w:val="-10"/>
                <w:sz w:val="24"/>
              </w:rPr>
              <w:t>5</w:t>
            </w:r>
          </w:p>
        </w:tc>
        <w:tc>
          <w:tcPr>
            <w:tcW w:w="2043" w:type="dxa"/>
          </w:tcPr>
          <w:p>
            <w:pPr>
              <w:pStyle w:val="TableParagraph"/>
              <w:tabs>
                <w:tab w:pos="1799" w:val="left" w:leader="none"/>
              </w:tabs>
              <w:spacing w:line="273" w:lineRule="auto" w:before="145"/>
              <w:ind w:left="109" w:right="111"/>
              <w:rPr>
                <w:sz w:val="24"/>
              </w:rPr>
            </w:pPr>
            <w:r>
              <w:rPr>
                <w:spacing w:val="-2"/>
                <w:w w:val="110"/>
                <w:sz w:val="24"/>
              </w:rPr>
              <w:t>Транспортные средства</w:t>
            </w:r>
            <w:r>
              <w:rPr>
                <w:sz w:val="24"/>
              </w:rPr>
              <w:tab/>
            </w:r>
            <w:r>
              <w:rPr>
                <w:spacing w:val="-10"/>
                <w:w w:val="120"/>
                <w:sz w:val="24"/>
              </w:rPr>
              <w:t>- </w:t>
            </w:r>
            <w:r>
              <w:rPr>
                <w:spacing w:val="-2"/>
                <w:w w:val="110"/>
                <w:sz w:val="24"/>
              </w:rPr>
              <w:t>недвижимое имущество</w:t>
            </w:r>
          </w:p>
        </w:tc>
        <w:tc>
          <w:tcPr>
            <w:tcW w:w="487" w:type="dxa"/>
          </w:tcPr>
          <w:p>
            <w:pPr>
              <w:pStyle w:val="TableParagraph"/>
              <w:spacing w:line="275" w:lineRule="exact" w:before="188"/>
              <w:ind w:left="111"/>
              <w:rPr>
                <w:sz w:val="24"/>
              </w:rPr>
            </w:pPr>
            <w:r>
              <w:rPr>
                <w:spacing w:val="-10"/>
                <w:sz w:val="24"/>
              </w:rPr>
              <w:t>Д</w:t>
            </w:r>
          </w:p>
          <w:p>
            <w:pPr>
              <w:pStyle w:val="TableParagraph"/>
              <w:spacing w:line="275" w:lineRule="exact"/>
              <w:ind w:left="116"/>
              <w:rPr>
                <w:sz w:val="24"/>
              </w:rPr>
            </w:pPr>
            <w:r>
              <w:rPr>
                <w:spacing w:val="-10"/>
                <w:sz w:val="24"/>
              </w:rPr>
              <w:t>а</w:t>
            </w:r>
          </w:p>
        </w:tc>
        <w:tc>
          <w:tcPr>
            <w:tcW w:w="571" w:type="dxa"/>
          </w:tcPr>
          <w:p>
            <w:pPr>
              <w:pStyle w:val="TableParagraph"/>
              <w:rPr>
                <w:sz w:val="22"/>
              </w:rPr>
            </w:pPr>
          </w:p>
        </w:tc>
        <w:tc>
          <w:tcPr>
            <w:tcW w:w="563" w:type="dxa"/>
          </w:tcPr>
          <w:p>
            <w:pPr>
              <w:pStyle w:val="TableParagraph"/>
              <w:spacing w:before="29"/>
              <w:rPr>
                <w:b/>
                <w:sz w:val="14"/>
              </w:rPr>
            </w:pPr>
          </w:p>
          <w:p>
            <w:pPr>
              <w:pStyle w:val="TableParagraph"/>
              <w:ind w:left="115"/>
              <w:rPr>
                <w:sz w:val="14"/>
              </w:rPr>
            </w:pPr>
            <w:r>
              <w:rPr>
                <w:spacing w:val="-10"/>
                <w:w w:val="170"/>
                <w:sz w:val="14"/>
              </w:rPr>
              <w:t>А</w:t>
            </w:r>
          </w:p>
        </w:tc>
        <w:tc>
          <w:tcPr>
            <w:tcW w:w="1473" w:type="dxa"/>
          </w:tcPr>
          <w:p>
            <w:pPr>
              <w:pStyle w:val="TableParagraph"/>
              <w:spacing w:before="140"/>
              <w:ind w:left="180"/>
              <w:rPr>
                <w:sz w:val="24"/>
              </w:rPr>
            </w:pPr>
            <w:r>
              <w:rPr>
                <w:spacing w:val="-2"/>
                <w:sz w:val="24"/>
              </w:rPr>
              <w:t>Основные</w:t>
            </w:r>
          </w:p>
          <w:p>
            <w:pPr>
              <w:pStyle w:val="TableParagraph"/>
              <w:spacing w:before="46"/>
              <w:ind w:left="190"/>
              <w:rPr>
                <w:sz w:val="24"/>
              </w:rPr>
            </w:pPr>
            <w:r>
              <w:rPr>
                <w:spacing w:val="-2"/>
                <w:sz w:val="24"/>
              </w:rPr>
              <w:t>средства</w:t>
            </w:r>
          </w:p>
        </w:tc>
        <w:tc>
          <w:tcPr>
            <w:tcW w:w="1356" w:type="dxa"/>
          </w:tcPr>
          <w:p>
            <w:pPr>
              <w:pStyle w:val="TableParagraph"/>
              <w:spacing w:line="276" w:lineRule="auto" w:before="140"/>
              <w:ind w:left="114"/>
              <w:rPr>
                <w:sz w:val="24"/>
              </w:rPr>
            </w:pPr>
            <w:r>
              <w:rPr>
                <w:spacing w:val="-2"/>
                <w:sz w:val="24"/>
              </w:rPr>
              <w:t>Центры материаль </w:t>
            </w:r>
            <w:r>
              <w:rPr>
                <w:spacing w:val="-4"/>
                <w:sz w:val="24"/>
              </w:rPr>
              <w:t>ной </w:t>
            </w:r>
            <w:r>
              <w:rPr>
                <w:spacing w:val="-2"/>
                <w:sz w:val="24"/>
              </w:rPr>
              <w:t>ответствен ности</w:t>
            </w:r>
          </w:p>
        </w:tc>
        <w:tc>
          <w:tcPr>
            <w:tcW w:w="1183" w:type="dxa"/>
          </w:tcPr>
          <w:p>
            <w:pPr>
              <w:pStyle w:val="TableParagraph"/>
              <w:rPr>
                <w:sz w:val="22"/>
              </w:rPr>
            </w:pPr>
          </w:p>
        </w:tc>
      </w:tr>
      <w:tr>
        <w:trPr>
          <w:trHeight w:val="1838" w:hRule="atLeast"/>
        </w:trPr>
        <w:tc>
          <w:tcPr>
            <w:tcW w:w="698" w:type="dxa"/>
          </w:tcPr>
          <w:p>
            <w:pPr>
              <w:pStyle w:val="TableParagraph"/>
              <w:spacing w:before="140"/>
              <w:ind w:right="116"/>
              <w:jc w:val="right"/>
              <w:rPr>
                <w:sz w:val="24"/>
              </w:rPr>
            </w:pPr>
            <w:r>
              <w:rPr>
                <w:spacing w:val="-2"/>
                <w:sz w:val="24"/>
              </w:rPr>
              <w:t>101.2</w:t>
            </w:r>
          </w:p>
          <w:p>
            <w:pPr>
              <w:pStyle w:val="TableParagraph"/>
              <w:spacing w:before="46"/>
              <w:ind w:right="110"/>
              <w:jc w:val="right"/>
              <w:rPr>
                <w:sz w:val="24"/>
              </w:rPr>
            </w:pPr>
            <w:r>
              <w:rPr>
                <w:spacing w:val="-10"/>
                <w:sz w:val="24"/>
              </w:rPr>
              <w:t>0</w:t>
            </w:r>
          </w:p>
        </w:tc>
        <w:tc>
          <w:tcPr>
            <w:tcW w:w="2043" w:type="dxa"/>
          </w:tcPr>
          <w:p>
            <w:pPr>
              <w:pStyle w:val="TableParagraph"/>
              <w:spacing w:line="276" w:lineRule="auto" w:before="140"/>
              <w:ind w:left="109"/>
              <w:rPr>
                <w:sz w:val="24"/>
              </w:rPr>
            </w:pPr>
            <w:r>
              <w:rPr>
                <w:spacing w:val="-2"/>
                <w:w w:val="105"/>
                <w:sz w:val="24"/>
              </w:rPr>
              <w:t>Основные </w:t>
            </w:r>
            <w:r>
              <w:rPr>
                <w:w w:val="105"/>
                <w:sz w:val="24"/>
              </w:rPr>
              <w:t>средства</w:t>
            </w:r>
            <w:r>
              <w:rPr>
                <w:spacing w:val="-10"/>
                <w:w w:val="130"/>
                <w:sz w:val="24"/>
              </w:rPr>
              <w:t> </w:t>
            </w:r>
            <w:r>
              <w:rPr>
                <w:w w:val="130"/>
                <w:sz w:val="24"/>
              </w:rPr>
              <w:t>-</w:t>
            </w:r>
            <w:r>
              <w:rPr>
                <w:spacing w:val="-1"/>
                <w:w w:val="130"/>
                <w:sz w:val="24"/>
              </w:rPr>
              <w:t> </w:t>
            </w:r>
            <w:r>
              <w:rPr>
                <w:w w:val="105"/>
                <w:sz w:val="24"/>
              </w:rPr>
              <w:t>особо </w:t>
            </w:r>
            <w:r>
              <w:rPr>
                <w:sz w:val="24"/>
              </w:rPr>
              <w:t>ценное</w:t>
            </w:r>
            <w:r>
              <w:rPr>
                <w:spacing w:val="-13"/>
                <w:sz w:val="24"/>
              </w:rPr>
              <w:t> </w:t>
            </w:r>
            <w:r>
              <w:rPr>
                <w:sz w:val="24"/>
              </w:rPr>
              <w:t>движимое </w:t>
            </w:r>
            <w:r>
              <w:rPr>
                <w:spacing w:val="-2"/>
                <w:w w:val="105"/>
                <w:sz w:val="24"/>
              </w:rPr>
              <w:t>имущество учреждения</w:t>
            </w:r>
          </w:p>
        </w:tc>
        <w:tc>
          <w:tcPr>
            <w:tcW w:w="487" w:type="dxa"/>
          </w:tcPr>
          <w:p>
            <w:pPr>
              <w:pStyle w:val="TableParagraph"/>
              <w:spacing w:before="188"/>
              <w:ind w:left="111"/>
              <w:rPr>
                <w:sz w:val="24"/>
              </w:rPr>
            </w:pPr>
            <w:r>
              <w:rPr>
                <w:spacing w:val="-10"/>
                <w:sz w:val="24"/>
              </w:rPr>
              <w:t>Д</w:t>
            </w:r>
          </w:p>
          <w:p>
            <w:pPr>
              <w:pStyle w:val="TableParagraph"/>
              <w:spacing w:before="2"/>
              <w:ind w:left="116"/>
              <w:rPr>
                <w:sz w:val="24"/>
              </w:rPr>
            </w:pPr>
            <w:r>
              <w:rPr>
                <w:spacing w:val="-10"/>
                <w:sz w:val="24"/>
              </w:rPr>
              <w:t>а</w:t>
            </w:r>
          </w:p>
        </w:tc>
        <w:tc>
          <w:tcPr>
            <w:tcW w:w="571" w:type="dxa"/>
          </w:tcPr>
          <w:p>
            <w:pPr>
              <w:pStyle w:val="TableParagraph"/>
              <w:rPr>
                <w:sz w:val="22"/>
              </w:rPr>
            </w:pPr>
          </w:p>
        </w:tc>
        <w:tc>
          <w:tcPr>
            <w:tcW w:w="563" w:type="dxa"/>
          </w:tcPr>
          <w:p>
            <w:pPr>
              <w:pStyle w:val="TableParagraph"/>
              <w:spacing w:before="34"/>
              <w:rPr>
                <w:b/>
                <w:sz w:val="14"/>
              </w:rPr>
            </w:pPr>
          </w:p>
          <w:p>
            <w:pPr>
              <w:pStyle w:val="TableParagraph"/>
              <w:ind w:left="115"/>
              <w:rPr>
                <w:sz w:val="14"/>
              </w:rPr>
            </w:pPr>
            <w:r>
              <w:rPr>
                <w:spacing w:val="-10"/>
                <w:w w:val="170"/>
                <w:sz w:val="14"/>
              </w:rPr>
              <w:t>А</w:t>
            </w:r>
          </w:p>
        </w:tc>
        <w:tc>
          <w:tcPr>
            <w:tcW w:w="1473" w:type="dxa"/>
          </w:tcPr>
          <w:p>
            <w:pPr>
              <w:pStyle w:val="TableParagraph"/>
              <w:spacing w:before="140"/>
              <w:ind w:left="180"/>
              <w:rPr>
                <w:sz w:val="24"/>
              </w:rPr>
            </w:pPr>
            <w:r>
              <w:rPr>
                <w:spacing w:val="-2"/>
                <w:sz w:val="24"/>
              </w:rPr>
              <w:t>Основные</w:t>
            </w:r>
          </w:p>
          <w:p>
            <w:pPr>
              <w:pStyle w:val="TableParagraph"/>
              <w:spacing w:before="50"/>
              <w:ind w:left="190"/>
              <w:rPr>
                <w:sz w:val="24"/>
              </w:rPr>
            </w:pPr>
            <w:r>
              <w:rPr>
                <w:spacing w:val="-2"/>
                <w:sz w:val="24"/>
              </w:rPr>
              <w:t>средства</w:t>
            </w:r>
          </w:p>
        </w:tc>
        <w:tc>
          <w:tcPr>
            <w:tcW w:w="1356" w:type="dxa"/>
          </w:tcPr>
          <w:p>
            <w:pPr>
              <w:pStyle w:val="TableParagraph"/>
              <w:spacing w:line="276" w:lineRule="auto" w:before="140"/>
              <w:ind w:left="114"/>
              <w:rPr>
                <w:sz w:val="24"/>
              </w:rPr>
            </w:pPr>
            <w:r>
              <w:rPr>
                <w:spacing w:val="-2"/>
                <w:sz w:val="24"/>
              </w:rPr>
              <w:t>Центры материаль </w:t>
            </w:r>
            <w:r>
              <w:rPr>
                <w:spacing w:val="-4"/>
                <w:sz w:val="24"/>
              </w:rPr>
              <w:t>ной </w:t>
            </w:r>
            <w:r>
              <w:rPr>
                <w:spacing w:val="-2"/>
                <w:sz w:val="24"/>
              </w:rPr>
              <w:t>ответствен ности</w:t>
            </w:r>
          </w:p>
        </w:tc>
        <w:tc>
          <w:tcPr>
            <w:tcW w:w="1183" w:type="dxa"/>
          </w:tcPr>
          <w:p>
            <w:pPr>
              <w:pStyle w:val="TableParagraph"/>
              <w:rPr>
                <w:sz w:val="22"/>
              </w:rPr>
            </w:pPr>
          </w:p>
        </w:tc>
      </w:tr>
      <w:tr>
        <w:trPr>
          <w:trHeight w:val="738" w:hRule="atLeast"/>
        </w:trPr>
        <w:tc>
          <w:tcPr>
            <w:tcW w:w="698" w:type="dxa"/>
          </w:tcPr>
          <w:p>
            <w:pPr>
              <w:pStyle w:val="TableParagraph"/>
              <w:spacing w:before="140"/>
              <w:ind w:right="116"/>
              <w:jc w:val="right"/>
              <w:rPr>
                <w:sz w:val="24"/>
              </w:rPr>
            </w:pPr>
            <w:r>
              <w:rPr>
                <w:spacing w:val="-2"/>
                <w:sz w:val="24"/>
              </w:rPr>
              <w:t>101.2</w:t>
            </w:r>
          </w:p>
          <w:p>
            <w:pPr>
              <w:pStyle w:val="TableParagraph"/>
              <w:spacing w:line="261" w:lineRule="exact" w:before="41"/>
              <w:ind w:right="117"/>
              <w:jc w:val="right"/>
              <w:rPr>
                <w:sz w:val="24"/>
              </w:rPr>
            </w:pPr>
            <w:r>
              <w:rPr>
                <w:spacing w:val="-10"/>
                <w:sz w:val="24"/>
              </w:rPr>
              <w:t>2</w:t>
            </w:r>
          </w:p>
        </w:tc>
        <w:tc>
          <w:tcPr>
            <w:tcW w:w="2043" w:type="dxa"/>
          </w:tcPr>
          <w:p>
            <w:pPr>
              <w:pStyle w:val="TableParagraph"/>
              <w:spacing w:before="140"/>
              <w:ind w:left="109"/>
              <w:rPr>
                <w:sz w:val="24"/>
              </w:rPr>
            </w:pPr>
            <w:r>
              <w:rPr>
                <w:spacing w:val="-2"/>
                <w:sz w:val="24"/>
              </w:rPr>
              <w:t>Нежилые</w:t>
            </w:r>
          </w:p>
          <w:p>
            <w:pPr>
              <w:pStyle w:val="TableParagraph"/>
              <w:spacing w:line="261" w:lineRule="exact" w:before="41"/>
              <w:ind w:left="109"/>
              <w:rPr>
                <w:sz w:val="24"/>
              </w:rPr>
            </w:pPr>
            <w:r>
              <w:rPr>
                <w:spacing w:val="-2"/>
                <w:sz w:val="24"/>
              </w:rPr>
              <w:t>помещения</w:t>
            </w:r>
          </w:p>
        </w:tc>
        <w:tc>
          <w:tcPr>
            <w:tcW w:w="487" w:type="dxa"/>
          </w:tcPr>
          <w:p>
            <w:pPr>
              <w:pStyle w:val="TableParagraph"/>
              <w:spacing w:line="275" w:lineRule="exact" w:before="188"/>
              <w:ind w:left="111"/>
              <w:rPr>
                <w:sz w:val="24"/>
              </w:rPr>
            </w:pPr>
            <w:r>
              <w:rPr>
                <w:spacing w:val="-10"/>
                <w:sz w:val="24"/>
              </w:rPr>
              <w:t>Д</w:t>
            </w:r>
          </w:p>
          <w:p>
            <w:pPr>
              <w:pStyle w:val="TableParagraph"/>
              <w:spacing w:line="255" w:lineRule="exact"/>
              <w:ind w:left="116"/>
              <w:rPr>
                <w:sz w:val="24"/>
              </w:rPr>
            </w:pPr>
            <w:r>
              <w:rPr>
                <w:spacing w:val="-10"/>
                <w:sz w:val="24"/>
              </w:rPr>
              <w:t>а</w:t>
            </w:r>
          </w:p>
        </w:tc>
        <w:tc>
          <w:tcPr>
            <w:tcW w:w="571" w:type="dxa"/>
          </w:tcPr>
          <w:p>
            <w:pPr>
              <w:pStyle w:val="TableParagraph"/>
              <w:rPr>
                <w:sz w:val="22"/>
              </w:rPr>
            </w:pPr>
          </w:p>
        </w:tc>
        <w:tc>
          <w:tcPr>
            <w:tcW w:w="563" w:type="dxa"/>
          </w:tcPr>
          <w:p>
            <w:pPr>
              <w:pStyle w:val="TableParagraph"/>
              <w:spacing w:before="34"/>
              <w:rPr>
                <w:b/>
                <w:sz w:val="14"/>
              </w:rPr>
            </w:pPr>
          </w:p>
          <w:p>
            <w:pPr>
              <w:pStyle w:val="TableParagraph"/>
              <w:ind w:left="115"/>
              <w:rPr>
                <w:sz w:val="14"/>
              </w:rPr>
            </w:pPr>
            <w:r>
              <w:rPr>
                <w:spacing w:val="-10"/>
                <w:w w:val="170"/>
                <w:sz w:val="14"/>
              </w:rPr>
              <w:t>А</w:t>
            </w:r>
          </w:p>
        </w:tc>
        <w:tc>
          <w:tcPr>
            <w:tcW w:w="1473" w:type="dxa"/>
          </w:tcPr>
          <w:p>
            <w:pPr>
              <w:pStyle w:val="TableParagraph"/>
              <w:spacing w:before="140"/>
              <w:ind w:left="180"/>
              <w:rPr>
                <w:sz w:val="24"/>
              </w:rPr>
            </w:pPr>
            <w:r>
              <w:rPr>
                <w:spacing w:val="-2"/>
                <w:sz w:val="24"/>
              </w:rPr>
              <w:t>Основные</w:t>
            </w:r>
          </w:p>
          <w:p>
            <w:pPr>
              <w:pStyle w:val="TableParagraph"/>
              <w:spacing w:line="256" w:lineRule="exact" w:before="46"/>
              <w:ind w:left="190"/>
              <w:rPr>
                <w:sz w:val="24"/>
              </w:rPr>
            </w:pPr>
            <w:r>
              <w:rPr>
                <w:spacing w:val="-2"/>
                <w:sz w:val="24"/>
              </w:rPr>
              <w:t>средства</w:t>
            </w:r>
          </w:p>
        </w:tc>
        <w:tc>
          <w:tcPr>
            <w:tcW w:w="1356" w:type="dxa"/>
          </w:tcPr>
          <w:p>
            <w:pPr>
              <w:pStyle w:val="TableParagraph"/>
              <w:spacing w:before="140"/>
              <w:ind w:left="114"/>
              <w:rPr>
                <w:sz w:val="24"/>
              </w:rPr>
            </w:pPr>
            <w:r>
              <w:rPr>
                <w:spacing w:val="-2"/>
                <w:sz w:val="24"/>
              </w:rPr>
              <w:t>Центры</w:t>
            </w:r>
          </w:p>
          <w:p>
            <w:pPr>
              <w:pStyle w:val="TableParagraph"/>
              <w:spacing w:line="256" w:lineRule="exact" w:before="46"/>
              <w:ind w:left="114"/>
              <w:rPr>
                <w:sz w:val="24"/>
              </w:rPr>
            </w:pPr>
            <w:r>
              <w:rPr>
                <w:spacing w:val="-2"/>
                <w:sz w:val="24"/>
              </w:rPr>
              <w:t>материаль</w:t>
            </w:r>
          </w:p>
        </w:tc>
        <w:tc>
          <w:tcPr>
            <w:tcW w:w="1183" w:type="dxa"/>
          </w:tcPr>
          <w:p>
            <w:pPr>
              <w:pStyle w:val="TableParagraph"/>
              <w:rPr>
                <w:sz w:val="22"/>
              </w:rPr>
            </w:pPr>
          </w:p>
        </w:tc>
      </w:tr>
    </w:tbl>
    <w:p>
      <w:pPr>
        <w:rPr>
          <w:sz w:val="2"/>
          <w:szCs w:val="2"/>
        </w:rPr>
      </w:pPr>
      <w:r>
        <w:rPr>
          <w:sz w:val="2"/>
          <w:szCs w:val="2"/>
        </w:rPr>
        <w:drawing>
          <wp:anchor distT="0" distB="0" distL="0" distR="0" allowOverlap="1" layoutInCell="1" locked="0" behindDoc="0" simplePos="0" relativeHeight="15759872">
            <wp:simplePos x="0" y="0"/>
            <wp:positionH relativeFrom="page">
              <wp:posOffset>0</wp:posOffset>
            </wp:positionH>
            <wp:positionV relativeFrom="page">
              <wp:posOffset>253</wp:posOffset>
            </wp:positionV>
            <wp:extent cx="7562215" cy="10691876"/>
            <wp:effectExtent l="0" t="0" r="0" b="0"/>
            <wp:wrapNone/>
            <wp:docPr id="65" name="Image 65"/>
            <wp:cNvGraphicFramePr>
              <a:graphicFrameLocks/>
            </wp:cNvGraphicFramePr>
            <a:graphic>
              <a:graphicData uri="http://schemas.openxmlformats.org/drawingml/2006/picture">
                <pic:pic>
                  <pic:nvPicPr>
                    <pic:cNvPr id="65" name="Image 65"/>
                    <pic:cNvPicPr/>
                  </pic:nvPicPr>
                  <pic:blipFill>
                    <a:blip r:embed="rId85" cstate="print"/>
                    <a:stretch>
                      <a:fillRect/>
                    </a:stretch>
                  </pic:blipFill>
                  <pic:spPr>
                    <a:xfrm>
                      <a:off x="0" y="0"/>
                      <a:ext cx="7562215" cy="10691876"/>
                    </a:xfrm>
                    <a:prstGeom prst="rect">
                      <a:avLst/>
                    </a:prstGeom>
                  </pic:spPr>
                </pic:pic>
              </a:graphicData>
            </a:graphic>
          </wp:anchor>
        </w:drawing>
      </w:r>
    </w:p>
    <w:p>
      <w:pPr>
        <w:spacing w:after="0"/>
        <w:rPr>
          <w:sz w:val="2"/>
          <w:szCs w:val="2"/>
        </w:rPr>
        <w:sectPr>
          <w:type w:val="continuous"/>
          <w:pgSz w:w="11910" w:h="16840"/>
          <w:pgMar w:header="0" w:footer="983" w:top="1180" w:bottom="1240" w:left="1275" w:right="141"/>
        </w:sectPr>
      </w:pPr>
    </w:p>
    <w:p>
      <w:pPr>
        <w:pStyle w:val="BodyText"/>
        <w:spacing w:before="63"/>
        <w:ind w:left="3021"/>
      </w:pPr>
      <w:r>
        <w:rPr>
          <w:spacing w:val="-2"/>
        </w:rPr>
        <w:t>Свойства</w:t>
      </w:r>
    </w:p>
    <w:p>
      <w:pPr>
        <w:pStyle w:val="BodyText"/>
        <w:spacing w:before="45"/>
        <w:ind w:left="3021"/>
      </w:pPr>
      <w:r>
        <w:rPr>
          <w:spacing w:val="-2"/>
        </w:rPr>
        <w:t>счета</w:t>
      </w:r>
    </w:p>
    <w:p>
      <w:pPr>
        <w:pStyle w:val="BodyText"/>
        <w:rPr>
          <w:sz w:val="20"/>
        </w:rPr>
      </w:pPr>
    </w:p>
    <w:p>
      <w:pPr>
        <w:pStyle w:val="BodyText"/>
        <w:rPr>
          <w:sz w:val="20"/>
        </w:rPr>
      </w:pPr>
    </w:p>
    <w:p>
      <w:pPr>
        <w:pStyle w:val="BodyText"/>
        <w:rPr>
          <w:sz w:val="20"/>
        </w:rPr>
      </w:pPr>
    </w:p>
    <w:p>
      <w:pPr>
        <w:pStyle w:val="BodyText"/>
        <w:spacing w:before="125"/>
        <w:rPr>
          <w:sz w:val="20"/>
        </w:rPr>
      </w:pPr>
    </w:p>
    <w:p>
      <w:pPr>
        <w:pStyle w:val="BodyText"/>
        <w:spacing w:after="0"/>
        <w:rPr>
          <w:sz w:val="20"/>
        </w:rPr>
        <w:sectPr>
          <w:pgSz w:w="11910" w:h="16840"/>
          <w:pgMar w:header="0" w:footer="983" w:top="1120" w:bottom="1240" w:left="1275" w:right="141"/>
        </w:sectPr>
      </w:pPr>
    </w:p>
    <w:p>
      <w:pPr>
        <w:pStyle w:val="BodyText"/>
      </w:pPr>
    </w:p>
    <w:p>
      <w:pPr>
        <w:pStyle w:val="BodyText"/>
      </w:pPr>
    </w:p>
    <w:p>
      <w:pPr>
        <w:pStyle w:val="BodyText"/>
        <w:spacing w:before="69"/>
      </w:pPr>
    </w:p>
    <w:p>
      <w:pPr>
        <w:pStyle w:val="BodyText"/>
        <w:spacing w:line="278" w:lineRule="auto"/>
        <w:ind w:left="1618" w:hanging="475"/>
      </w:pPr>
      <w:r>
        <w:rPr>
          <w:spacing w:val="-2"/>
        </w:rPr>
        <w:t>Наименование счета</w:t>
      </w:r>
    </w:p>
    <w:p>
      <w:pPr>
        <w:spacing w:line="240" w:lineRule="auto" w:before="83"/>
        <w:rPr>
          <w:sz w:val="24"/>
        </w:rPr>
      </w:pPr>
      <w:r>
        <w:rPr/>
        <w:br w:type="column"/>
      </w:r>
      <w:r>
        <w:rPr>
          <w:sz w:val="24"/>
        </w:rPr>
      </w:r>
    </w:p>
    <w:p>
      <w:pPr>
        <w:pStyle w:val="BodyText"/>
        <w:spacing w:line="246" w:lineRule="exact"/>
        <w:ind w:left="432"/>
      </w:pPr>
      <w:r>
        <w:rPr>
          <w:spacing w:val="-10"/>
          <w:w w:val="85"/>
        </w:rPr>
        <w:t>н</w:t>
      </w:r>
    </w:p>
    <w:p>
      <w:pPr>
        <w:pStyle w:val="BodyText"/>
        <w:spacing w:line="246" w:lineRule="exact"/>
        <w:ind w:left="432"/>
      </w:pPr>
      <w:r>
        <w:rPr/>
        <mc:AlternateContent>
          <mc:Choice Requires="wps">
            <w:drawing>
              <wp:anchor distT="0" distB="0" distL="0" distR="0" allowOverlap="1" layoutInCell="1" locked="0" behindDoc="0" simplePos="0" relativeHeight="15760384">
                <wp:simplePos x="0" y="0"/>
                <wp:positionH relativeFrom="page">
                  <wp:posOffset>2782570</wp:posOffset>
                </wp:positionH>
                <wp:positionV relativeFrom="paragraph">
                  <wp:posOffset>-88339</wp:posOffset>
                </wp:positionV>
                <wp:extent cx="3175" cy="168910"/>
                <wp:effectExtent l="0" t="0" r="0" b="0"/>
                <wp:wrapNone/>
                <wp:docPr id="66" name="Textbox 66"/>
                <wp:cNvGraphicFramePr>
                  <a:graphicFrameLocks/>
                </wp:cNvGraphicFramePr>
                <a:graphic>
                  <a:graphicData uri="http://schemas.microsoft.com/office/word/2010/wordprocessingShape">
                    <wps:wsp>
                      <wps:cNvPr id="66" name="Textbox 66"/>
                      <wps:cNvSpPr txBox="1"/>
                      <wps:spPr>
                        <a:xfrm>
                          <a:off x="0" y="0"/>
                          <a:ext cx="3175" cy="168910"/>
                        </a:xfrm>
                        <a:prstGeom prst="rect">
                          <a:avLst/>
                        </a:prstGeom>
                      </wps:spPr>
                      <wps:txbx>
                        <w:txbxContent>
                          <w:p>
                            <w:pPr>
                              <w:pStyle w:val="BodyText"/>
                              <w:spacing w:line="266" w:lineRule="exact"/>
                            </w:pPr>
                            <w:r>
                              <w:rPr>
                                <w:spacing w:val="-120"/>
                              </w:rPr>
                              <w:t>о</w:t>
                            </w:r>
                          </w:p>
                        </w:txbxContent>
                      </wps:txbx>
                      <wps:bodyPr wrap="square" lIns="0" tIns="0" rIns="0" bIns="0" rtlCol="0">
                        <a:noAutofit/>
                      </wps:bodyPr>
                    </wps:wsp>
                  </a:graphicData>
                </a:graphic>
              </wp:anchor>
            </w:drawing>
          </mc:Choice>
          <mc:Fallback>
            <w:pict>
              <v:shape style="position:absolute;margin-left:219.100006pt;margin-top:-6.95588pt;width:.25pt;height:13.3pt;mso-position-horizontal-relative:page;mso-position-vertical-relative:paragraph;z-index:15760384" type="#_x0000_t202" id="docshape3" filled="false" stroked="false">
                <v:textbox inset="0,0,0,0">
                  <w:txbxContent>
                    <w:p>
                      <w:pPr>
                        <w:pStyle w:val="BodyText"/>
                        <w:spacing w:line="266" w:lineRule="exact"/>
                      </w:pPr>
                      <w:r>
                        <w:rPr>
                          <w:spacing w:val="-120"/>
                        </w:rPr>
                        <w:t>о</w:t>
                      </w:r>
                    </w:p>
                  </w:txbxContent>
                </v:textbox>
                <w10:wrap type="none"/>
              </v:shape>
            </w:pict>
          </mc:Fallback>
        </mc:AlternateContent>
      </w:r>
      <w:r>
        <w:rPr>
          <w:spacing w:val="-5"/>
          <w:w w:val="50"/>
        </w:rPr>
        <w:t>сс</w:t>
      </w:r>
    </w:p>
    <w:p>
      <w:pPr>
        <w:pStyle w:val="BodyText"/>
        <w:spacing w:line="141" w:lineRule="auto" w:before="233"/>
        <w:ind w:left="432"/>
      </w:pPr>
      <w:r>
        <w:rPr>
          <w:spacing w:val="-118"/>
          <w:w w:val="72"/>
          <w:position w:val="-12"/>
        </w:rPr>
        <w:t>Е</w:t>
      </w:r>
      <w:r>
        <w:rPr>
          <w:spacing w:val="-11"/>
          <w:w w:val="88"/>
        </w:rPr>
        <w:t>2</w:t>
      </w:r>
    </w:p>
    <w:p>
      <w:pPr>
        <w:pStyle w:val="BodyText"/>
        <w:spacing w:line="112" w:lineRule="auto"/>
        <w:ind w:left="427"/>
      </w:pPr>
      <w:r>
        <w:rPr>
          <w:spacing w:val="-119"/>
          <w:w w:val="97"/>
          <w:position w:val="-10"/>
        </w:rPr>
        <w:t>о</w:t>
      </w:r>
      <w:r>
        <w:rPr>
          <w:spacing w:val="-7"/>
          <w:w w:val="73"/>
        </w:rPr>
        <w:t>Е</w:t>
      </w:r>
    </w:p>
    <w:p>
      <w:pPr>
        <w:pStyle w:val="BodyText"/>
        <w:spacing w:line="146" w:lineRule="auto"/>
        <w:ind w:left="432"/>
      </w:pPr>
      <w:r>
        <w:rPr>
          <w:spacing w:val="-40"/>
          <w:w w:val="65"/>
        </w:rPr>
        <w:t>г</w:t>
      </w:r>
      <w:r>
        <w:rPr>
          <w:spacing w:val="-40"/>
          <w:w w:val="65"/>
          <w:position w:val="-11"/>
        </w:rPr>
        <w:t>н</w:t>
      </w:r>
      <w:r>
        <w:rPr>
          <w:spacing w:val="-40"/>
          <w:w w:val="65"/>
        </w:rPr>
        <w:t>а</w:t>
      </w:r>
    </w:p>
    <w:p>
      <w:pPr>
        <w:pStyle w:val="BodyText"/>
        <w:spacing w:line="112" w:lineRule="auto" w:before="44"/>
        <w:ind w:left="427" w:right="-8"/>
        <w:rPr>
          <w:position w:val="-12"/>
        </w:rPr>
      </w:pPr>
      <w:r>
        <w:rPr>
          <w:spacing w:val="-113"/>
          <w:w w:val="95"/>
          <w:position w:val="12"/>
        </w:rPr>
        <w:t>о</w:t>
      </w:r>
      <w:r>
        <w:rPr>
          <w:spacing w:val="-1"/>
          <w:w w:val="49"/>
        </w:rPr>
        <w:t>сс</w:t>
      </w:r>
      <w:r>
        <w:rPr/>
        <w:t> </w:t>
      </w:r>
      <w:r>
        <w:rPr>
          <w:spacing w:val="-119"/>
          <w:w w:val="96"/>
          <w:position w:val="-23"/>
        </w:rPr>
        <w:t>о</w:t>
      </w:r>
      <w:r>
        <w:rPr>
          <w:spacing w:val="-114"/>
          <w:w w:val="66"/>
        </w:rPr>
        <w:t>К</w:t>
      </w:r>
      <w:r>
        <w:rPr>
          <w:spacing w:val="-7"/>
          <w:w w:val="92"/>
          <w:position w:val="-12"/>
        </w:rPr>
        <w:t>ч</w:t>
      </w:r>
    </w:p>
    <w:p>
      <w:pPr>
        <w:spacing w:line="240" w:lineRule="auto" w:before="198"/>
        <w:rPr>
          <w:sz w:val="24"/>
        </w:rPr>
      </w:pPr>
      <w:r>
        <w:rPr/>
        <w:br w:type="column"/>
      </w:r>
      <w:r>
        <w:rPr>
          <w:sz w:val="24"/>
        </w:rPr>
      </w:r>
    </w:p>
    <w:p>
      <w:pPr>
        <w:spacing w:line="275" w:lineRule="exact" w:before="0"/>
        <w:ind w:left="323" w:right="0" w:firstLine="0"/>
        <w:jc w:val="left"/>
        <w:rPr>
          <w:sz w:val="24"/>
        </w:rPr>
      </w:pPr>
      <w:r>
        <w:rPr>
          <w:spacing w:val="-10"/>
          <w:w w:val="90"/>
          <w:sz w:val="24"/>
        </w:rPr>
        <w:t>®</w:t>
      </w:r>
    </w:p>
    <w:p>
      <w:pPr>
        <w:pStyle w:val="BodyText"/>
        <w:spacing w:line="196" w:lineRule="auto" w:before="40"/>
        <w:ind w:left="371" w:right="3" w:firstLine="5"/>
        <w:jc w:val="right"/>
        <w:rPr>
          <w:position w:val="-12"/>
        </w:rPr>
      </w:pPr>
      <w:r>
        <w:rPr>
          <w:spacing w:val="-6"/>
          <w:w w:val="50"/>
        </w:rPr>
        <w:t>га</w:t>
      </w:r>
      <w:r>
        <w:rPr/>
        <w:t> </w:t>
      </w:r>
      <w:r>
        <w:rPr>
          <w:spacing w:val="-92"/>
          <w:w w:val="75"/>
        </w:rPr>
        <w:t>о</w:t>
      </w:r>
      <w:r>
        <w:rPr>
          <w:spacing w:val="-92"/>
          <w:w w:val="75"/>
          <w:position w:val="-12"/>
        </w:rPr>
        <w:t>И</w:t>
      </w:r>
    </w:p>
    <w:p>
      <w:pPr>
        <w:pStyle w:val="BodyText"/>
        <w:spacing w:line="60" w:lineRule="auto"/>
        <w:jc w:val="right"/>
      </w:pPr>
      <w:r>
        <w:rPr>
          <w:spacing w:val="-5"/>
          <w:w w:val="65"/>
        </w:rPr>
        <w:t>е</w:t>
      </w:r>
      <w:r>
        <w:rPr>
          <w:spacing w:val="-5"/>
          <w:w w:val="65"/>
          <w:position w:val="-12"/>
        </w:rPr>
        <w:t>Ч</w:t>
      </w:r>
      <w:r>
        <w:rPr>
          <w:spacing w:val="-5"/>
          <w:w w:val="65"/>
        </w:rPr>
        <w:t>й</w:t>
      </w:r>
    </w:p>
    <w:p>
      <w:pPr>
        <w:pStyle w:val="BodyText"/>
        <w:spacing w:line="139" w:lineRule="auto"/>
        <w:ind w:left="319" w:hanging="5"/>
        <w:jc w:val="right"/>
      </w:pPr>
      <w:r>
        <w:rPr>
          <w:spacing w:val="-120"/>
          <w:w w:val="70"/>
          <w:position w:val="-12"/>
        </w:rPr>
        <w:t>Ю</w:t>
      </w:r>
      <w:r>
        <w:rPr>
          <w:w w:val="47"/>
        </w:rPr>
        <w:t>ей</w:t>
      </w:r>
      <w:r>
        <w:rPr/>
        <w:t> </w:t>
      </w:r>
      <w:r>
        <w:rPr>
          <w:spacing w:val="-33"/>
          <w:w w:val="50"/>
          <w:position w:val="-12"/>
        </w:rPr>
        <w:t>С</w:t>
      </w:r>
      <w:r>
        <w:rPr>
          <w:spacing w:val="-33"/>
          <w:w w:val="50"/>
        </w:rPr>
        <w:t>е</w:t>
      </w:r>
      <w:r>
        <w:rPr>
          <w:spacing w:val="-33"/>
          <w:w w:val="50"/>
          <w:position w:val="-12"/>
        </w:rPr>
        <w:t>П</w:t>
      </w:r>
      <w:r>
        <w:rPr>
          <w:spacing w:val="-33"/>
          <w:w w:val="50"/>
        </w:rPr>
        <w:t>й</w:t>
      </w:r>
    </w:p>
    <w:p>
      <w:pPr>
        <w:pStyle w:val="BodyText"/>
        <w:spacing w:line="156" w:lineRule="auto"/>
        <w:ind w:right="3"/>
        <w:jc w:val="right"/>
        <w:rPr>
          <w:position w:val="-12"/>
        </w:rPr>
      </w:pPr>
      <w:r>
        <w:rPr>
          <w:spacing w:val="-112"/>
          <w:w w:val="75"/>
        </w:rPr>
        <w:t>С</w:t>
      </w:r>
      <w:r>
        <w:rPr>
          <w:spacing w:val="-5"/>
          <w:w w:val="75"/>
          <w:position w:val="-12"/>
        </w:rPr>
        <w:t>К</w:t>
      </w:r>
    </w:p>
    <w:p>
      <w:pPr>
        <w:pStyle w:val="BodyText"/>
        <w:spacing w:line="213" w:lineRule="exact"/>
        <w:ind w:left="323"/>
      </w:pPr>
      <w:r>
        <w:rPr>
          <w:spacing w:val="-10"/>
          <w:w w:val="125"/>
        </w:rPr>
        <w:t>н</w:t>
      </w:r>
    </w:p>
    <w:p>
      <w:pPr>
        <w:spacing w:line="124" w:lineRule="auto" w:before="150"/>
        <w:ind w:left="400" w:right="0" w:firstLine="0"/>
        <w:jc w:val="left"/>
        <w:rPr>
          <w:sz w:val="24"/>
        </w:rPr>
      </w:pPr>
      <w:r>
        <w:rPr/>
        <w:br w:type="column"/>
      </w:r>
      <w:r>
        <w:rPr>
          <w:spacing w:val="-2"/>
          <w:w w:val="43"/>
          <w:sz w:val="24"/>
        </w:rPr>
        <w:t>3</w:t>
      </w:r>
      <w:r>
        <w:rPr>
          <w:spacing w:val="-109"/>
          <w:w w:val="87"/>
          <w:position w:val="-9"/>
          <w:sz w:val="24"/>
        </w:rPr>
        <w:t>3</w:t>
      </w:r>
      <w:r>
        <w:rPr>
          <w:spacing w:val="-2"/>
          <w:w w:val="78"/>
          <w:sz w:val="24"/>
        </w:rPr>
        <w:t>S</w:t>
      </w:r>
    </w:p>
    <w:p>
      <w:pPr>
        <w:pStyle w:val="BodyText"/>
        <w:spacing w:line="112" w:lineRule="auto" w:before="47"/>
        <w:ind w:left="448" w:right="-5" w:firstLine="5"/>
      </w:pPr>
      <w:r>
        <w:rPr>
          <w:spacing w:val="-36"/>
          <w:w w:val="45"/>
        </w:rPr>
        <w:t>C</w:t>
      </w:r>
      <w:r>
        <w:rPr>
          <w:spacing w:val="-36"/>
          <w:w w:val="45"/>
          <w:position w:val="11"/>
        </w:rPr>
        <w:t>к</w:t>
      </w:r>
      <w:r>
        <w:rPr>
          <w:spacing w:val="-36"/>
          <w:w w:val="45"/>
        </w:rPr>
        <w:t>Q</w:t>
      </w:r>
      <w:r>
        <w:rPr/>
        <w:t> </w:t>
      </w:r>
      <w:r>
        <w:rPr>
          <w:spacing w:val="-122"/>
          <w:w w:val="63"/>
          <w:position w:val="-10"/>
        </w:rPr>
        <w:t>О</w:t>
      </w:r>
      <w:r>
        <w:rPr>
          <w:spacing w:val="-11"/>
          <w:w w:val="76"/>
        </w:rPr>
        <w:t>S</w:t>
      </w:r>
    </w:p>
    <w:p>
      <w:pPr>
        <w:spacing w:line="188" w:lineRule="exact" w:before="0"/>
        <w:ind w:left="448" w:right="0" w:firstLine="0"/>
        <w:jc w:val="left"/>
        <w:rPr>
          <w:sz w:val="24"/>
        </w:rPr>
      </w:pPr>
      <w:r>
        <w:rPr>
          <w:spacing w:val="-15"/>
          <w:sz w:val="24"/>
        </w:rPr>
        <w:t>£</w:t>
      </w:r>
    </w:p>
    <w:p>
      <w:pPr>
        <w:pStyle w:val="BodyText"/>
        <w:spacing w:line="211" w:lineRule="exact"/>
        <w:ind w:left="400"/>
      </w:pPr>
      <w:r>
        <w:rPr>
          <w:spacing w:val="-10"/>
          <w:w w:val="150"/>
        </w:rPr>
        <w:t>с</w:t>
      </w:r>
    </w:p>
    <w:p>
      <w:pPr>
        <w:pStyle w:val="BodyText"/>
        <w:spacing w:line="141" w:lineRule="auto" w:before="73"/>
        <w:ind w:left="453" w:right="1" w:hanging="53"/>
        <w:jc w:val="both"/>
      </w:pPr>
      <w:r>
        <w:rPr>
          <w:spacing w:val="-10"/>
          <w:w w:val="75"/>
        </w:rPr>
        <w:t>®</w:t>
      </w:r>
      <w:r>
        <w:rPr/>
        <w:t> </w:t>
      </w:r>
      <w:r>
        <w:rPr>
          <w:spacing w:val="-38"/>
          <w:w w:val="55"/>
        </w:rPr>
        <w:t>г</w:t>
      </w:r>
      <w:r>
        <w:rPr>
          <w:spacing w:val="-38"/>
          <w:w w:val="55"/>
          <w:position w:val="-12"/>
        </w:rPr>
        <w:t>И</w:t>
      </w:r>
      <w:r>
        <w:rPr>
          <w:spacing w:val="-38"/>
          <w:w w:val="55"/>
        </w:rPr>
        <w:t>а</w:t>
      </w:r>
      <w:r>
        <w:rPr/>
        <w:t> </w:t>
      </w:r>
      <w:r>
        <w:rPr>
          <w:spacing w:val="-35"/>
          <w:w w:val="55"/>
        </w:rPr>
        <w:t>г</w:t>
      </w:r>
      <w:r>
        <w:rPr>
          <w:spacing w:val="-35"/>
          <w:w w:val="55"/>
          <w:position w:val="-12"/>
        </w:rPr>
        <w:t>К</w:t>
      </w:r>
      <w:r>
        <w:rPr>
          <w:spacing w:val="-35"/>
          <w:w w:val="55"/>
        </w:rPr>
        <w:t>а</w:t>
      </w:r>
    </w:p>
    <w:p>
      <w:pPr>
        <w:pStyle w:val="BodyText"/>
        <w:spacing w:line="140" w:lineRule="exact"/>
        <w:ind w:left="453"/>
      </w:pPr>
      <w:r>
        <w:rPr>
          <w:spacing w:val="-10"/>
          <w:w w:val="75"/>
        </w:rPr>
        <w:t>Ё</w:t>
      </w:r>
    </w:p>
    <w:p>
      <w:pPr>
        <w:spacing w:line="226" w:lineRule="exact" w:before="0"/>
        <w:ind w:left="395" w:right="0" w:firstLine="0"/>
        <w:jc w:val="left"/>
        <w:rPr>
          <w:sz w:val="24"/>
        </w:rPr>
      </w:pPr>
      <w:r>
        <w:rPr>
          <w:spacing w:val="-10"/>
          <w:w w:val="120"/>
          <w:sz w:val="24"/>
        </w:rPr>
        <w:t>&lt;</w:t>
      </w:r>
    </w:p>
    <w:p>
      <w:pPr>
        <w:pStyle w:val="BodyText"/>
        <w:spacing w:line="160" w:lineRule="auto" w:before="83"/>
        <w:ind w:left="400" w:right="-5" w:firstLine="53"/>
      </w:pPr>
      <w:r>
        <w:rPr>
          <w:spacing w:val="-117"/>
          <w:w w:val="99"/>
        </w:rPr>
        <w:t>с</w:t>
      </w:r>
      <w:r>
        <w:rPr>
          <w:spacing w:val="-10"/>
          <w:w w:val="90"/>
          <w:position w:val="-12"/>
        </w:rPr>
        <w:t>к</w:t>
      </w:r>
      <w:r>
        <w:rPr>
          <w:spacing w:val="-10"/>
          <w:w w:val="94"/>
          <w:position w:val="-12"/>
        </w:rPr>
        <w:t> </w:t>
      </w:r>
      <w:r>
        <w:rPr>
          <w:spacing w:val="-10"/>
          <w:w w:val="110"/>
        </w:rPr>
        <w:t>н</w:t>
      </w:r>
    </w:p>
    <w:p>
      <w:pPr>
        <w:spacing w:line="240" w:lineRule="auto" w:before="0"/>
        <w:rPr>
          <w:sz w:val="24"/>
        </w:rPr>
      </w:pPr>
      <w:r>
        <w:rPr/>
        <w:br w:type="column"/>
      </w:r>
      <w:r>
        <w:rPr>
          <w:sz w:val="24"/>
        </w:rPr>
      </w:r>
    </w:p>
    <w:p>
      <w:pPr>
        <w:pStyle w:val="BodyText"/>
      </w:pPr>
    </w:p>
    <w:p>
      <w:pPr>
        <w:pStyle w:val="BodyText"/>
      </w:pPr>
    </w:p>
    <w:p>
      <w:pPr>
        <w:pStyle w:val="BodyText"/>
      </w:pPr>
    </w:p>
    <w:p>
      <w:pPr>
        <w:pStyle w:val="BodyText"/>
        <w:spacing w:before="54"/>
      </w:pPr>
    </w:p>
    <w:p>
      <w:pPr>
        <w:pStyle w:val="BodyText"/>
        <w:ind w:left="325"/>
      </w:pPr>
      <w:r>
        <w:rPr/>
        <w:t>Субконто </w:t>
      </w:r>
      <w:r>
        <w:rPr>
          <w:spacing w:val="-10"/>
        </w:rPr>
        <w:t>1</w:t>
      </w:r>
    </w:p>
    <w:p>
      <w:pPr>
        <w:spacing w:line="240" w:lineRule="auto" w:before="0"/>
        <w:rPr>
          <w:sz w:val="24"/>
        </w:rPr>
      </w:pPr>
      <w:r>
        <w:rPr/>
        <w:br w:type="column"/>
      </w:r>
      <w:r>
        <w:rPr>
          <w:sz w:val="24"/>
        </w:rPr>
      </w:r>
    </w:p>
    <w:p>
      <w:pPr>
        <w:pStyle w:val="BodyText"/>
      </w:pPr>
    </w:p>
    <w:p>
      <w:pPr>
        <w:pStyle w:val="BodyText"/>
      </w:pPr>
    </w:p>
    <w:p>
      <w:pPr>
        <w:pStyle w:val="BodyText"/>
        <w:spacing w:before="172"/>
      </w:pPr>
    </w:p>
    <w:p>
      <w:pPr>
        <w:pStyle w:val="BodyText"/>
        <w:spacing w:line="276" w:lineRule="auto"/>
        <w:ind w:left="703" w:right="-5" w:hanging="437"/>
      </w:pPr>
      <w:r>
        <w:rPr>
          <w:spacing w:val="-2"/>
        </w:rPr>
        <w:t>Субконто </w:t>
      </w:r>
      <w:r>
        <w:rPr>
          <w:spacing w:val="-10"/>
        </w:rPr>
        <w:t>2</w:t>
      </w:r>
    </w:p>
    <w:p>
      <w:pPr>
        <w:spacing w:line="240" w:lineRule="auto" w:before="0"/>
        <w:rPr>
          <w:sz w:val="24"/>
        </w:rPr>
      </w:pPr>
      <w:r>
        <w:rPr/>
        <w:br w:type="column"/>
      </w:r>
      <w:r>
        <w:rPr>
          <w:sz w:val="24"/>
        </w:rPr>
      </w:r>
    </w:p>
    <w:p>
      <w:pPr>
        <w:pStyle w:val="BodyText"/>
      </w:pPr>
    </w:p>
    <w:p>
      <w:pPr>
        <w:pStyle w:val="BodyText"/>
      </w:pPr>
    </w:p>
    <w:p>
      <w:pPr>
        <w:pStyle w:val="BodyText"/>
        <w:spacing w:before="172"/>
      </w:pPr>
    </w:p>
    <w:p>
      <w:pPr>
        <w:pStyle w:val="BodyText"/>
        <w:spacing w:line="276" w:lineRule="auto"/>
        <w:ind w:left="265" w:right="1988" w:firstLine="10"/>
      </w:pPr>
      <w:r>
        <w:rPr>
          <w:spacing w:val="-2"/>
        </w:rPr>
        <w:t>Субконто </w:t>
      </w:r>
      <w:r>
        <w:rPr>
          <w:spacing w:val="-10"/>
        </w:rPr>
        <w:t>3</w:t>
      </w:r>
    </w:p>
    <w:p>
      <w:pPr>
        <w:pStyle w:val="BodyText"/>
        <w:spacing w:after="0" w:line="276" w:lineRule="auto"/>
        <w:sectPr>
          <w:type w:val="continuous"/>
          <w:pgSz w:w="11910" w:h="16840"/>
          <w:pgMar w:header="0" w:footer="983" w:top="1920" w:bottom="1240" w:left="1275" w:right="141"/>
          <w:cols w:num="7" w:equalWidth="0">
            <w:col w:w="2640" w:space="40"/>
            <w:col w:w="544" w:space="39"/>
            <w:col w:w="489" w:space="40"/>
            <w:col w:w="563" w:space="39"/>
            <w:col w:w="1502" w:space="40"/>
            <w:col w:w="1258" w:space="40"/>
            <w:col w:w="3260"/>
          </w:cols>
        </w:sectPr>
      </w:pPr>
    </w:p>
    <w:p>
      <w:pPr>
        <w:pStyle w:val="BodyText"/>
        <w:rPr>
          <w:sz w:val="20"/>
        </w:rPr>
      </w:pPr>
      <w:r>
        <w:rPr>
          <w:sz w:val="20"/>
        </w:rPr>
        <w:drawing>
          <wp:anchor distT="0" distB="0" distL="0" distR="0" allowOverlap="1" layoutInCell="1" locked="0" behindDoc="0" simplePos="0" relativeHeight="15760896">
            <wp:simplePos x="0" y="0"/>
            <wp:positionH relativeFrom="page">
              <wp:posOffset>0</wp:posOffset>
            </wp:positionH>
            <wp:positionV relativeFrom="page">
              <wp:posOffset>253</wp:posOffset>
            </wp:positionV>
            <wp:extent cx="7562215" cy="10691876"/>
            <wp:effectExtent l="0" t="0" r="0" b="0"/>
            <wp:wrapNone/>
            <wp:docPr id="67" name="Image 67"/>
            <wp:cNvGraphicFramePr>
              <a:graphicFrameLocks/>
            </wp:cNvGraphicFramePr>
            <a:graphic>
              <a:graphicData uri="http://schemas.openxmlformats.org/drawingml/2006/picture">
                <pic:pic>
                  <pic:nvPicPr>
                    <pic:cNvPr id="67" name="Image 67"/>
                    <pic:cNvPicPr/>
                  </pic:nvPicPr>
                  <pic:blipFill>
                    <a:blip r:embed="rId86" cstate="print"/>
                    <a:stretch>
                      <a:fillRect/>
                    </a:stretch>
                  </pic:blipFill>
                  <pic:spPr>
                    <a:xfrm>
                      <a:off x="0" y="0"/>
                      <a:ext cx="7562215" cy="10691876"/>
                    </a:xfrm>
                    <a:prstGeom prst="rect">
                      <a:avLst/>
                    </a:prstGeom>
                  </pic:spPr>
                </pic:pic>
              </a:graphicData>
            </a:graphic>
          </wp:anchor>
        </w:drawing>
      </w:r>
    </w:p>
    <w:p>
      <w:pPr>
        <w:pStyle w:val="BodyText"/>
        <w:spacing w:before="219"/>
        <w:rPr>
          <w:sz w:val="20"/>
        </w:rPr>
      </w:pPr>
    </w:p>
    <w:tbl>
      <w:tblPr>
        <w:tblW w:w="0" w:type="auto"/>
        <w:jc w:val="left"/>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98"/>
        <w:gridCol w:w="2045"/>
        <w:gridCol w:w="496"/>
        <w:gridCol w:w="505"/>
        <w:gridCol w:w="617"/>
        <w:gridCol w:w="1404"/>
        <w:gridCol w:w="1346"/>
      </w:tblGrid>
      <w:tr>
        <w:trPr>
          <w:trHeight w:val="322" w:hRule="atLeast"/>
        </w:trPr>
        <w:tc>
          <w:tcPr>
            <w:tcW w:w="698" w:type="dxa"/>
          </w:tcPr>
          <w:p>
            <w:pPr>
              <w:pStyle w:val="TableParagraph"/>
              <w:spacing w:line="266" w:lineRule="exact"/>
              <w:ind w:left="92"/>
              <w:rPr>
                <w:sz w:val="24"/>
              </w:rPr>
            </w:pPr>
            <w:r>
              <w:rPr>
                <w:spacing w:val="-5"/>
                <w:sz w:val="24"/>
              </w:rPr>
              <w:t>Код</w:t>
            </w:r>
          </w:p>
        </w:tc>
        <w:tc>
          <w:tcPr>
            <w:tcW w:w="6413" w:type="dxa"/>
            <w:gridSpan w:val="6"/>
          </w:tcPr>
          <w:p>
            <w:pPr>
              <w:pStyle w:val="TableParagraph"/>
              <w:rPr>
                <w:sz w:val="22"/>
              </w:rPr>
            </w:pPr>
          </w:p>
        </w:tc>
      </w:tr>
      <w:tr>
        <w:trPr>
          <w:trHeight w:val="349" w:hRule="atLeast"/>
        </w:trPr>
        <w:tc>
          <w:tcPr>
            <w:tcW w:w="698" w:type="dxa"/>
          </w:tcPr>
          <w:p>
            <w:pPr>
              <w:pStyle w:val="TableParagraph"/>
              <w:rPr>
                <w:sz w:val="22"/>
              </w:rPr>
            </w:pPr>
          </w:p>
        </w:tc>
        <w:tc>
          <w:tcPr>
            <w:tcW w:w="2045" w:type="dxa"/>
          </w:tcPr>
          <w:p>
            <w:pPr>
              <w:pStyle w:val="TableParagraph"/>
              <w:spacing w:before="51"/>
              <w:ind w:left="109"/>
              <w:rPr>
                <w:sz w:val="24"/>
              </w:rPr>
            </w:pPr>
            <w:r>
              <w:rPr>
                <w:sz w:val="24"/>
              </w:rPr>
              <w:t>(здания</w:t>
            </w:r>
            <w:r>
              <w:rPr>
                <w:spacing w:val="-5"/>
                <w:sz w:val="24"/>
              </w:rPr>
              <w:t> </w:t>
            </w:r>
            <w:r>
              <w:rPr>
                <w:spacing w:val="-10"/>
                <w:sz w:val="24"/>
              </w:rPr>
              <w:t>и</w:t>
            </w:r>
          </w:p>
        </w:tc>
        <w:tc>
          <w:tcPr>
            <w:tcW w:w="496" w:type="dxa"/>
          </w:tcPr>
          <w:p>
            <w:pPr>
              <w:pStyle w:val="TableParagraph"/>
              <w:rPr>
                <w:sz w:val="22"/>
              </w:rPr>
            </w:pPr>
          </w:p>
        </w:tc>
        <w:tc>
          <w:tcPr>
            <w:tcW w:w="505" w:type="dxa"/>
          </w:tcPr>
          <w:p>
            <w:pPr>
              <w:pStyle w:val="TableParagraph"/>
              <w:rPr>
                <w:sz w:val="22"/>
              </w:rPr>
            </w:pPr>
          </w:p>
        </w:tc>
        <w:tc>
          <w:tcPr>
            <w:tcW w:w="617" w:type="dxa"/>
          </w:tcPr>
          <w:p>
            <w:pPr>
              <w:pStyle w:val="TableParagraph"/>
              <w:rPr>
                <w:sz w:val="22"/>
              </w:rPr>
            </w:pPr>
          </w:p>
        </w:tc>
        <w:tc>
          <w:tcPr>
            <w:tcW w:w="1404" w:type="dxa"/>
          </w:tcPr>
          <w:p>
            <w:pPr>
              <w:pStyle w:val="TableParagraph"/>
              <w:rPr>
                <w:sz w:val="22"/>
              </w:rPr>
            </w:pPr>
          </w:p>
        </w:tc>
        <w:tc>
          <w:tcPr>
            <w:tcW w:w="1346" w:type="dxa"/>
          </w:tcPr>
          <w:p>
            <w:pPr>
              <w:pStyle w:val="TableParagraph"/>
              <w:spacing w:before="46"/>
              <w:ind w:left="192"/>
              <w:rPr>
                <w:sz w:val="24"/>
              </w:rPr>
            </w:pPr>
            <w:r>
              <w:rPr>
                <w:spacing w:val="-5"/>
                <w:sz w:val="24"/>
              </w:rPr>
              <w:t>ной</w:t>
            </w:r>
          </w:p>
        </w:tc>
      </w:tr>
      <w:tr>
        <w:trPr>
          <w:trHeight w:val="316" w:hRule="atLeast"/>
        </w:trPr>
        <w:tc>
          <w:tcPr>
            <w:tcW w:w="698" w:type="dxa"/>
          </w:tcPr>
          <w:p>
            <w:pPr>
              <w:pStyle w:val="TableParagraph"/>
              <w:rPr>
                <w:sz w:val="22"/>
              </w:rPr>
            </w:pPr>
          </w:p>
        </w:tc>
        <w:tc>
          <w:tcPr>
            <w:tcW w:w="2045" w:type="dxa"/>
          </w:tcPr>
          <w:p>
            <w:pPr>
              <w:pStyle w:val="TableParagraph"/>
              <w:spacing w:before="13"/>
              <w:ind w:left="109"/>
              <w:rPr>
                <w:sz w:val="24"/>
              </w:rPr>
            </w:pPr>
            <w:r>
              <w:rPr>
                <w:sz w:val="24"/>
              </w:rPr>
              <w:t>сооружения)</w:t>
            </w:r>
            <w:r>
              <w:rPr>
                <w:spacing w:val="-7"/>
                <w:sz w:val="24"/>
              </w:rPr>
              <w:t> </w:t>
            </w:r>
            <w:r>
              <w:rPr>
                <w:spacing w:val="-10"/>
                <w:sz w:val="24"/>
              </w:rPr>
              <w:t>-</w:t>
            </w:r>
          </w:p>
        </w:tc>
        <w:tc>
          <w:tcPr>
            <w:tcW w:w="496" w:type="dxa"/>
          </w:tcPr>
          <w:p>
            <w:pPr>
              <w:pStyle w:val="TableParagraph"/>
              <w:rPr>
                <w:sz w:val="22"/>
              </w:rPr>
            </w:pPr>
          </w:p>
        </w:tc>
        <w:tc>
          <w:tcPr>
            <w:tcW w:w="505" w:type="dxa"/>
          </w:tcPr>
          <w:p>
            <w:pPr>
              <w:pStyle w:val="TableParagraph"/>
              <w:rPr>
                <w:sz w:val="22"/>
              </w:rPr>
            </w:pPr>
          </w:p>
        </w:tc>
        <w:tc>
          <w:tcPr>
            <w:tcW w:w="617" w:type="dxa"/>
          </w:tcPr>
          <w:p>
            <w:pPr>
              <w:pStyle w:val="TableParagraph"/>
              <w:rPr>
                <w:sz w:val="22"/>
              </w:rPr>
            </w:pPr>
          </w:p>
        </w:tc>
        <w:tc>
          <w:tcPr>
            <w:tcW w:w="1404" w:type="dxa"/>
          </w:tcPr>
          <w:p>
            <w:pPr>
              <w:pStyle w:val="TableParagraph"/>
              <w:rPr>
                <w:sz w:val="22"/>
              </w:rPr>
            </w:pPr>
          </w:p>
        </w:tc>
        <w:tc>
          <w:tcPr>
            <w:tcW w:w="1346" w:type="dxa"/>
          </w:tcPr>
          <w:p>
            <w:pPr>
              <w:pStyle w:val="TableParagraph"/>
              <w:spacing w:before="13"/>
              <w:ind w:left="192"/>
              <w:rPr>
                <w:sz w:val="24"/>
              </w:rPr>
            </w:pPr>
            <w:r>
              <w:rPr>
                <w:spacing w:val="-2"/>
                <w:sz w:val="24"/>
              </w:rPr>
              <w:t>ответствен</w:t>
            </w:r>
          </w:p>
        </w:tc>
      </w:tr>
      <w:tr>
        <w:trPr>
          <w:trHeight w:val="321" w:hRule="atLeast"/>
        </w:trPr>
        <w:tc>
          <w:tcPr>
            <w:tcW w:w="698" w:type="dxa"/>
          </w:tcPr>
          <w:p>
            <w:pPr>
              <w:pStyle w:val="TableParagraph"/>
              <w:rPr>
                <w:sz w:val="22"/>
              </w:rPr>
            </w:pPr>
          </w:p>
        </w:tc>
        <w:tc>
          <w:tcPr>
            <w:tcW w:w="2045" w:type="dxa"/>
          </w:tcPr>
          <w:p>
            <w:pPr>
              <w:pStyle w:val="TableParagraph"/>
              <w:spacing w:before="22"/>
              <w:ind w:left="119"/>
              <w:rPr>
                <w:sz w:val="24"/>
              </w:rPr>
            </w:pPr>
            <w:r>
              <w:rPr>
                <w:sz w:val="24"/>
              </w:rPr>
              <w:t>особо</w:t>
            </w:r>
            <w:r>
              <w:rPr>
                <w:spacing w:val="-13"/>
                <w:sz w:val="24"/>
              </w:rPr>
              <w:t> </w:t>
            </w:r>
            <w:r>
              <w:rPr>
                <w:spacing w:val="-2"/>
                <w:sz w:val="24"/>
              </w:rPr>
              <w:t>ценное</w:t>
            </w:r>
          </w:p>
        </w:tc>
        <w:tc>
          <w:tcPr>
            <w:tcW w:w="496" w:type="dxa"/>
          </w:tcPr>
          <w:p>
            <w:pPr>
              <w:pStyle w:val="TableParagraph"/>
              <w:rPr>
                <w:sz w:val="22"/>
              </w:rPr>
            </w:pPr>
          </w:p>
        </w:tc>
        <w:tc>
          <w:tcPr>
            <w:tcW w:w="505" w:type="dxa"/>
          </w:tcPr>
          <w:p>
            <w:pPr>
              <w:pStyle w:val="TableParagraph"/>
              <w:rPr>
                <w:sz w:val="22"/>
              </w:rPr>
            </w:pPr>
          </w:p>
        </w:tc>
        <w:tc>
          <w:tcPr>
            <w:tcW w:w="617" w:type="dxa"/>
          </w:tcPr>
          <w:p>
            <w:pPr>
              <w:pStyle w:val="TableParagraph"/>
              <w:rPr>
                <w:sz w:val="22"/>
              </w:rPr>
            </w:pPr>
          </w:p>
        </w:tc>
        <w:tc>
          <w:tcPr>
            <w:tcW w:w="1404" w:type="dxa"/>
          </w:tcPr>
          <w:p>
            <w:pPr>
              <w:pStyle w:val="TableParagraph"/>
              <w:rPr>
                <w:sz w:val="22"/>
              </w:rPr>
            </w:pPr>
          </w:p>
        </w:tc>
        <w:tc>
          <w:tcPr>
            <w:tcW w:w="1346" w:type="dxa"/>
          </w:tcPr>
          <w:p>
            <w:pPr>
              <w:pStyle w:val="TableParagraph"/>
              <w:spacing w:before="17"/>
              <w:ind w:left="192"/>
              <w:rPr>
                <w:sz w:val="24"/>
              </w:rPr>
            </w:pPr>
            <w:r>
              <w:rPr>
                <w:spacing w:val="-2"/>
                <w:sz w:val="24"/>
              </w:rPr>
              <w:t>ности</w:t>
            </w:r>
          </w:p>
        </w:tc>
      </w:tr>
      <w:tr>
        <w:trPr>
          <w:trHeight w:val="314" w:hRule="atLeast"/>
        </w:trPr>
        <w:tc>
          <w:tcPr>
            <w:tcW w:w="698" w:type="dxa"/>
          </w:tcPr>
          <w:p>
            <w:pPr>
              <w:pStyle w:val="TableParagraph"/>
              <w:rPr>
                <w:sz w:val="22"/>
              </w:rPr>
            </w:pPr>
          </w:p>
        </w:tc>
        <w:tc>
          <w:tcPr>
            <w:tcW w:w="2045" w:type="dxa"/>
          </w:tcPr>
          <w:p>
            <w:pPr>
              <w:pStyle w:val="TableParagraph"/>
              <w:spacing w:before="13"/>
              <w:ind w:left="114"/>
              <w:rPr>
                <w:sz w:val="24"/>
              </w:rPr>
            </w:pPr>
            <w:r>
              <w:rPr>
                <w:spacing w:val="-2"/>
                <w:sz w:val="24"/>
              </w:rPr>
              <w:t>движимое</w:t>
            </w:r>
          </w:p>
        </w:tc>
        <w:tc>
          <w:tcPr>
            <w:tcW w:w="496" w:type="dxa"/>
          </w:tcPr>
          <w:p>
            <w:pPr>
              <w:pStyle w:val="TableParagraph"/>
              <w:rPr>
                <w:sz w:val="22"/>
              </w:rPr>
            </w:pPr>
          </w:p>
        </w:tc>
        <w:tc>
          <w:tcPr>
            <w:tcW w:w="505" w:type="dxa"/>
          </w:tcPr>
          <w:p>
            <w:pPr>
              <w:pStyle w:val="TableParagraph"/>
              <w:rPr>
                <w:sz w:val="22"/>
              </w:rPr>
            </w:pPr>
          </w:p>
        </w:tc>
        <w:tc>
          <w:tcPr>
            <w:tcW w:w="617" w:type="dxa"/>
          </w:tcPr>
          <w:p>
            <w:pPr>
              <w:pStyle w:val="TableParagraph"/>
              <w:rPr>
                <w:sz w:val="22"/>
              </w:rPr>
            </w:pPr>
          </w:p>
        </w:tc>
        <w:tc>
          <w:tcPr>
            <w:tcW w:w="1404" w:type="dxa"/>
          </w:tcPr>
          <w:p>
            <w:pPr>
              <w:pStyle w:val="TableParagraph"/>
              <w:rPr>
                <w:sz w:val="22"/>
              </w:rPr>
            </w:pPr>
          </w:p>
        </w:tc>
        <w:tc>
          <w:tcPr>
            <w:tcW w:w="1346" w:type="dxa"/>
          </w:tcPr>
          <w:p>
            <w:pPr>
              <w:pStyle w:val="TableParagraph"/>
              <w:rPr>
                <w:sz w:val="22"/>
              </w:rPr>
            </w:pPr>
          </w:p>
        </w:tc>
      </w:tr>
      <w:tr>
        <w:trPr>
          <w:trHeight w:val="317" w:hRule="atLeast"/>
        </w:trPr>
        <w:tc>
          <w:tcPr>
            <w:tcW w:w="698" w:type="dxa"/>
          </w:tcPr>
          <w:p>
            <w:pPr>
              <w:pStyle w:val="TableParagraph"/>
              <w:rPr>
                <w:sz w:val="22"/>
              </w:rPr>
            </w:pPr>
          </w:p>
        </w:tc>
        <w:tc>
          <w:tcPr>
            <w:tcW w:w="2045" w:type="dxa"/>
          </w:tcPr>
          <w:p>
            <w:pPr>
              <w:pStyle w:val="TableParagraph"/>
              <w:spacing w:before="15"/>
              <w:ind w:left="109"/>
              <w:rPr>
                <w:sz w:val="24"/>
              </w:rPr>
            </w:pPr>
            <w:r>
              <w:rPr>
                <w:spacing w:val="-2"/>
                <w:sz w:val="24"/>
              </w:rPr>
              <w:t>имущество</w:t>
            </w:r>
          </w:p>
        </w:tc>
        <w:tc>
          <w:tcPr>
            <w:tcW w:w="496" w:type="dxa"/>
          </w:tcPr>
          <w:p>
            <w:pPr>
              <w:pStyle w:val="TableParagraph"/>
              <w:rPr>
                <w:sz w:val="22"/>
              </w:rPr>
            </w:pPr>
          </w:p>
        </w:tc>
        <w:tc>
          <w:tcPr>
            <w:tcW w:w="505" w:type="dxa"/>
          </w:tcPr>
          <w:p>
            <w:pPr>
              <w:pStyle w:val="TableParagraph"/>
              <w:rPr>
                <w:sz w:val="22"/>
              </w:rPr>
            </w:pPr>
          </w:p>
        </w:tc>
        <w:tc>
          <w:tcPr>
            <w:tcW w:w="617" w:type="dxa"/>
          </w:tcPr>
          <w:p>
            <w:pPr>
              <w:pStyle w:val="TableParagraph"/>
              <w:rPr>
                <w:sz w:val="22"/>
              </w:rPr>
            </w:pPr>
          </w:p>
        </w:tc>
        <w:tc>
          <w:tcPr>
            <w:tcW w:w="1404" w:type="dxa"/>
          </w:tcPr>
          <w:p>
            <w:pPr>
              <w:pStyle w:val="TableParagraph"/>
              <w:rPr>
                <w:sz w:val="22"/>
              </w:rPr>
            </w:pPr>
          </w:p>
        </w:tc>
        <w:tc>
          <w:tcPr>
            <w:tcW w:w="1346" w:type="dxa"/>
          </w:tcPr>
          <w:p>
            <w:pPr>
              <w:pStyle w:val="TableParagraph"/>
              <w:rPr>
                <w:sz w:val="22"/>
              </w:rPr>
            </w:pPr>
          </w:p>
        </w:tc>
      </w:tr>
      <w:tr>
        <w:trPr>
          <w:trHeight w:val="659" w:hRule="atLeast"/>
        </w:trPr>
        <w:tc>
          <w:tcPr>
            <w:tcW w:w="698" w:type="dxa"/>
          </w:tcPr>
          <w:p>
            <w:pPr>
              <w:pStyle w:val="TableParagraph"/>
              <w:rPr>
                <w:sz w:val="22"/>
              </w:rPr>
            </w:pPr>
          </w:p>
        </w:tc>
        <w:tc>
          <w:tcPr>
            <w:tcW w:w="2045" w:type="dxa"/>
          </w:tcPr>
          <w:p>
            <w:pPr>
              <w:pStyle w:val="TableParagraph"/>
              <w:spacing w:before="15"/>
              <w:ind w:left="109"/>
              <w:rPr>
                <w:sz w:val="24"/>
              </w:rPr>
            </w:pPr>
            <w:r>
              <w:rPr>
                <w:spacing w:val="-2"/>
                <w:sz w:val="24"/>
              </w:rPr>
              <w:t>учреждения</w:t>
            </w:r>
          </w:p>
        </w:tc>
        <w:tc>
          <w:tcPr>
            <w:tcW w:w="496" w:type="dxa"/>
          </w:tcPr>
          <w:p>
            <w:pPr>
              <w:pStyle w:val="TableParagraph"/>
              <w:rPr>
                <w:sz w:val="22"/>
              </w:rPr>
            </w:pPr>
          </w:p>
        </w:tc>
        <w:tc>
          <w:tcPr>
            <w:tcW w:w="505" w:type="dxa"/>
          </w:tcPr>
          <w:p>
            <w:pPr>
              <w:pStyle w:val="TableParagraph"/>
              <w:rPr>
                <w:sz w:val="22"/>
              </w:rPr>
            </w:pPr>
          </w:p>
        </w:tc>
        <w:tc>
          <w:tcPr>
            <w:tcW w:w="617" w:type="dxa"/>
          </w:tcPr>
          <w:p>
            <w:pPr>
              <w:pStyle w:val="TableParagraph"/>
              <w:rPr>
                <w:sz w:val="22"/>
              </w:rPr>
            </w:pPr>
          </w:p>
        </w:tc>
        <w:tc>
          <w:tcPr>
            <w:tcW w:w="1404" w:type="dxa"/>
          </w:tcPr>
          <w:p>
            <w:pPr>
              <w:pStyle w:val="TableParagraph"/>
              <w:rPr>
                <w:sz w:val="22"/>
              </w:rPr>
            </w:pPr>
          </w:p>
        </w:tc>
        <w:tc>
          <w:tcPr>
            <w:tcW w:w="1346" w:type="dxa"/>
          </w:tcPr>
          <w:p>
            <w:pPr>
              <w:pStyle w:val="TableParagraph"/>
              <w:rPr>
                <w:sz w:val="22"/>
              </w:rPr>
            </w:pPr>
          </w:p>
        </w:tc>
      </w:tr>
      <w:tr>
        <w:trPr>
          <w:trHeight w:val="684" w:hRule="atLeast"/>
        </w:trPr>
        <w:tc>
          <w:tcPr>
            <w:tcW w:w="698" w:type="dxa"/>
          </w:tcPr>
          <w:p>
            <w:pPr>
              <w:pStyle w:val="TableParagraph"/>
              <w:spacing w:before="82"/>
              <w:rPr>
                <w:sz w:val="24"/>
              </w:rPr>
            </w:pPr>
          </w:p>
          <w:p>
            <w:pPr>
              <w:pStyle w:val="TableParagraph"/>
              <w:ind w:left="50"/>
              <w:rPr>
                <w:sz w:val="24"/>
              </w:rPr>
            </w:pPr>
            <w:r>
              <w:rPr>
                <w:spacing w:val="-2"/>
                <w:sz w:val="24"/>
              </w:rPr>
              <w:t>101.2</w:t>
            </w:r>
          </w:p>
        </w:tc>
        <w:tc>
          <w:tcPr>
            <w:tcW w:w="2045" w:type="dxa"/>
          </w:tcPr>
          <w:p>
            <w:pPr>
              <w:pStyle w:val="TableParagraph"/>
              <w:spacing w:before="82"/>
              <w:rPr>
                <w:sz w:val="24"/>
              </w:rPr>
            </w:pPr>
          </w:p>
          <w:p>
            <w:pPr>
              <w:pStyle w:val="TableParagraph"/>
              <w:tabs>
                <w:tab w:pos="1803" w:val="left" w:leader="none"/>
              </w:tabs>
              <w:ind w:left="109"/>
              <w:rPr>
                <w:sz w:val="24"/>
              </w:rPr>
            </w:pPr>
            <w:r>
              <w:rPr>
                <w:spacing w:val="-2"/>
                <w:sz w:val="24"/>
              </w:rPr>
              <w:t>Машины</w:t>
            </w:r>
            <w:r>
              <w:rPr>
                <w:sz w:val="24"/>
              </w:rPr>
              <w:tab/>
            </w:r>
            <w:r>
              <w:rPr>
                <w:spacing w:val="-10"/>
                <w:sz w:val="24"/>
              </w:rPr>
              <w:t>и</w:t>
            </w:r>
          </w:p>
        </w:tc>
        <w:tc>
          <w:tcPr>
            <w:tcW w:w="496" w:type="dxa"/>
          </w:tcPr>
          <w:p>
            <w:pPr>
              <w:pStyle w:val="TableParagraph"/>
              <w:spacing w:before="130"/>
              <w:rPr>
                <w:sz w:val="24"/>
              </w:rPr>
            </w:pPr>
          </w:p>
          <w:p>
            <w:pPr>
              <w:pStyle w:val="TableParagraph"/>
              <w:spacing w:line="258" w:lineRule="exact"/>
              <w:ind w:left="110"/>
              <w:rPr>
                <w:sz w:val="24"/>
              </w:rPr>
            </w:pPr>
            <w:r>
              <w:rPr>
                <w:spacing w:val="-10"/>
                <w:sz w:val="24"/>
              </w:rPr>
              <w:t>Д</w:t>
            </w:r>
          </w:p>
        </w:tc>
        <w:tc>
          <w:tcPr>
            <w:tcW w:w="505" w:type="dxa"/>
          </w:tcPr>
          <w:p>
            <w:pPr>
              <w:pStyle w:val="TableParagraph"/>
              <w:rPr>
                <w:sz w:val="22"/>
              </w:rPr>
            </w:pPr>
          </w:p>
        </w:tc>
        <w:tc>
          <w:tcPr>
            <w:tcW w:w="617" w:type="dxa"/>
          </w:tcPr>
          <w:p>
            <w:pPr>
              <w:pStyle w:val="TableParagraph"/>
              <w:spacing w:before="82"/>
              <w:rPr>
                <w:sz w:val="24"/>
              </w:rPr>
            </w:pPr>
          </w:p>
          <w:p>
            <w:pPr>
              <w:pStyle w:val="TableParagraph"/>
              <w:ind w:left="170"/>
              <w:rPr>
                <w:sz w:val="24"/>
              </w:rPr>
            </w:pPr>
            <w:r>
              <w:rPr>
                <w:spacing w:val="-10"/>
                <w:sz w:val="24"/>
              </w:rPr>
              <w:t>А</w:t>
            </w:r>
          </w:p>
        </w:tc>
        <w:tc>
          <w:tcPr>
            <w:tcW w:w="1404" w:type="dxa"/>
          </w:tcPr>
          <w:p>
            <w:pPr>
              <w:pStyle w:val="TableParagraph"/>
              <w:spacing w:before="82"/>
              <w:rPr>
                <w:sz w:val="24"/>
              </w:rPr>
            </w:pPr>
          </w:p>
          <w:p>
            <w:pPr>
              <w:pStyle w:val="TableParagraph"/>
              <w:ind w:left="180"/>
              <w:rPr>
                <w:sz w:val="24"/>
              </w:rPr>
            </w:pPr>
            <w:r>
              <w:rPr>
                <w:spacing w:val="-2"/>
                <w:sz w:val="24"/>
              </w:rPr>
              <w:t>Основные</w:t>
            </w:r>
          </w:p>
        </w:tc>
        <w:tc>
          <w:tcPr>
            <w:tcW w:w="1346" w:type="dxa"/>
          </w:tcPr>
          <w:p>
            <w:pPr>
              <w:pStyle w:val="TableParagraph"/>
              <w:spacing w:before="82"/>
              <w:rPr>
                <w:sz w:val="24"/>
              </w:rPr>
            </w:pPr>
          </w:p>
          <w:p>
            <w:pPr>
              <w:pStyle w:val="TableParagraph"/>
              <w:ind w:left="183"/>
              <w:rPr>
                <w:sz w:val="24"/>
              </w:rPr>
            </w:pPr>
            <w:r>
              <w:rPr>
                <w:spacing w:val="-2"/>
                <w:sz w:val="24"/>
              </w:rPr>
              <w:t>Центры</w:t>
            </w:r>
          </w:p>
        </w:tc>
      </w:tr>
      <w:tr>
        <w:trPr>
          <w:trHeight w:val="294" w:hRule="atLeast"/>
        </w:trPr>
        <w:tc>
          <w:tcPr>
            <w:tcW w:w="698" w:type="dxa"/>
          </w:tcPr>
          <w:p>
            <w:pPr>
              <w:pStyle w:val="TableParagraph"/>
              <w:spacing w:line="267" w:lineRule="exact"/>
              <w:ind w:right="110"/>
              <w:jc w:val="right"/>
              <w:rPr>
                <w:sz w:val="24"/>
              </w:rPr>
            </w:pPr>
            <w:r>
              <w:rPr>
                <w:spacing w:val="-10"/>
                <w:sz w:val="24"/>
              </w:rPr>
              <w:t>4</w:t>
            </w:r>
          </w:p>
        </w:tc>
        <w:tc>
          <w:tcPr>
            <w:tcW w:w="2045" w:type="dxa"/>
          </w:tcPr>
          <w:p>
            <w:pPr>
              <w:pStyle w:val="TableParagraph"/>
              <w:tabs>
                <w:tab w:pos="1813" w:val="left" w:leader="none"/>
              </w:tabs>
              <w:spacing w:line="271" w:lineRule="exact"/>
              <w:ind w:left="119"/>
              <w:rPr>
                <w:sz w:val="24"/>
              </w:rPr>
            </w:pPr>
            <w:r>
              <w:rPr>
                <w:spacing w:val="-2"/>
                <w:w w:val="115"/>
                <w:sz w:val="24"/>
              </w:rPr>
              <w:t>оборудование</w:t>
            </w:r>
            <w:r>
              <w:rPr>
                <w:sz w:val="24"/>
              </w:rPr>
              <w:tab/>
            </w:r>
            <w:r>
              <w:rPr>
                <w:spacing w:val="-10"/>
                <w:w w:val="120"/>
                <w:sz w:val="24"/>
              </w:rPr>
              <w:t>-</w:t>
            </w:r>
          </w:p>
        </w:tc>
        <w:tc>
          <w:tcPr>
            <w:tcW w:w="496" w:type="dxa"/>
          </w:tcPr>
          <w:p>
            <w:pPr>
              <w:pStyle w:val="TableParagraph"/>
              <w:spacing w:line="271" w:lineRule="exact"/>
              <w:ind w:left="115"/>
              <w:rPr>
                <w:sz w:val="24"/>
              </w:rPr>
            </w:pPr>
            <w:r>
              <w:rPr>
                <w:spacing w:val="-10"/>
                <w:sz w:val="24"/>
              </w:rPr>
              <w:t>а</w:t>
            </w:r>
          </w:p>
        </w:tc>
        <w:tc>
          <w:tcPr>
            <w:tcW w:w="505" w:type="dxa"/>
          </w:tcPr>
          <w:p>
            <w:pPr>
              <w:pStyle w:val="TableParagraph"/>
              <w:rPr>
                <w:sz w:val="22"/>
              </w:rPr>
            </w:pPr>
          </w:p>
        </w:tc>
        <w:tc>
          <w:tcPr>
            <w:tcW w:w="617" w:type="dxa"/>
          </w:tcPr>
          <w:p>
            <w:pPr>
              <w:pStyle w:val="TableParagraph"/>
              <w:rPr>
                <w:sz w:val="22"/>
              </w:rPr>
            </w:pPr>
          </w:p>
        </w:tc>
        <w:tc>
          <w:tcPr>
            <w:tcW w:w="1404" w:type="dxa"/>
          </w:tcPr>
          <w:p>
            <w:pPr>
              <w:pStyle w:val="TableParagraph"/>
              <w:spacing w:line="271" w:lineRule="exact"/>
              <w:ind w:left="180"/>
              <w:rPr>
                <w:sz w:val="24"/>
              </w:rPr>
            </w:pPr>
            <w:r>
              <w:rPr>
                <w:spacing w:val="-2"/>
                <w:sz w:val="24"/>
              </w:rPr>
              <w:t>средства</w:t>
            </w:r>
          </w:p>
        </w:tc>
        <w:tc>
          <w:tcPr>
            <w:tcW w:w="1346" w:type="dxa"/>
          </w:tcPr>
          <w:p>
            <w:pPr>
              <w:pStyle w:val="TableParagraph"/>
              <w:spacing w:line="271" w:lineRule="exact"/>
              <w:ind w:left="183"/>
              <w:rPr>
                <w:sz w:val="24"/>
              </w:rPr>
            </w:pPr>
            <w:r>
              <w:rPr>
                <w:spacing w:val="-2"/>
                <w:sz w:val="24"/>
              </w:rPr>
              <w:t>материаль</w:t>
            </w:r>
          </w:p>
        </w:tc>
      </w:tr>
      <w:tr>
        <w:trPr>
          <w:trHeight w:val="318" w:hRule="atLeast"/>
        </w:trPr>
        <w:tc>
          <w:tcPr>
            <w:tcW w:w="698" w:type="dxa"/>
          </w:tcPr>
          <w:p>
            <w:pPr>
              <w:pStyle w:val="TableParagraph"/>
              <w:rPr>
                <w:sz w:val="22"/>
              </w:rPr>
            </w:pPr>
          </w:p>
        </w:tc>
        <w:tc>
          <w:tcPr>
            <w:tcW w:w="2045" w:type="dxa"/>
          </w:tcPr>
          <w:p>
            <w:pPr>
              <w:pStyle w:val="TableParagraph"/>
              <w:tabs>
                <w:tab w:pos="1209" w:val="left" w:leader="none"/>
              </w:tabs>
              <w:spacing w:before="17"/>
              <w:ind w:left="119"/>
              <w:rPr>
                <w:sz w:val="24"/>
              </w:rPr>
            </w:pPr>
            <w:r>
              <w:rPr>
                <w:spacing w:val="-2"/>
                <w:sz w:val="24"/>
              </w:rPr>
              <w:t>особо</w:t>
            </w:r>
            <w:r>
              <w:rPr>
                <w:sz w:val="24"/>
              </w:rPr>
              <w:tab/>
            </w:r>
            <w:r>
              <w:rPr>
                <w:spacing w:val="-2"/>
                <w:sz w:val="24"/>
              </w:rPr>
              <w:t>ценное</w:t>
            </w:r>
          </w:p>
        </w:tc>
        <w:tc>
          <w:tcPr>
            <w:tcW w:w="496" w:type="dxa"/>
          </w:tcPr>
          <w:p>
            <w:pPr>
              <w:pStyle w:val="TableParagraph"/>
              <w:rPr>
                <w:sz w:val="22"/>
              </w:rPr>
            </w:pPr>
          </w:p>
        </w:tc>
        <w:tc>
          <w:tcPr>
            <w:tcW w:w="505" w:type="dxa"/>
          </w:tcPr>
          <w:p>
            <w:pPr>
              <w:pStyle w:val="TableParagraph"/>
              <w:rPr>
                <w:sz w:val="22"/>
              </w:rPr>
            </w:pPr>
          </w:p>
        </w:tc>
        <w:tc>
          <w:tcPr>
            <w:tcW w:w="617" w:type="dxa"/>
          </w:tcPr>
          <w:p>
            <w:pPr>
              <w:pStyle w:val="TableParagraph"/>
              <w:rPr>
                <w:sz w:val="22"/>
              </w:rPr>
            </w:pPr>
          </w:p>
        </w:tc>
        <w:tc>
          <w:tcPr>
            <w:tcW w:w="1404" w:type="dxa"/>
          </w:tcPr>
          <w:p>
            <w:pPr>
              <w:pStyle w:val="TableParagraph"/>
              <w:rPr>
                <w:sz w:val="22"/>
              </w:rPr>
            </w:pPr>
          </w:p>
        </w:tc>
        <w:tc>
          <w:tcPr>
            <w:tcW w:w="1346" w:type="dxa"/>
          </w:tcPr>
          <w:p>
            <w:pPr>
              <w:pStyle w:val="TableParagraph"/>
              <w:spacing w:before="12"/>
              <w:ind w:left="192"/>
              <w:rPr>
                <w:sz w:val="24"/>
              </w:rPr>
            </w:pPr>
            <w:r>
              <w:rPr>
                <w:spacing w:val="-5"/>
                <w:sz w:val="24"/>
              </w:rPr>
              <w:t>ной</w:t>
            </w:r>
          </w:p>
        </w:tc>
      </w:tr>
      <w:tr>
        <w:trPr>
          <w:trHeight w:val="317" w:hRule="atLeast"/>
        </w:trPr>
        <w:tc>
          <w:tcPr>
            <w:tcW w:w="698" w:type="dxa"/>
          </w:tcPr>
          <w:p>
            <w:pPr>
              <w:pStyle w:val="TableParagraph"/>
              <w:rPr>
                <w:sz w:val="22"/>
              </w:rPr>
            </w:pPr>
          </w:p>
        </w:tc>
        <w:tc>
          <w:tcPr>
            <w:tcW w:w="2045" w:type="dxa"/>
          </w:tcPr>
          <w:p>
            <w:pPr>
              <w:pStyle w:val="TableParagraph"/>
              <w:spacing w:before="16"/>
              <w:ind w:left="114"/>
              <w:rPr>
                <w:sz w:val="24"/>
              </w:rPr>
            </w:pPr>
            <w:r>
              <w:rPr>
                <w:spacing w:val="-2"/>
                <w:sz w:val="24"/>
              </w:rPr>
              <w:t>движимое</w:t>
            </w:r>
          </w:p>
        </w:tc>
        <w:tc>
          <w:tcPr>
            <w:tcW w:w="496" w:type="dxa"/>
          </w:tcPr>
          <w:p>
            <w:pPr>
              <w:pStyle w:val="TableParagraph"/>
              <w:rPr>
                <w:sz w:val="22"/>
              </w:rPr>
            </w:pPr>
          </w:p>
        </w:tc>
        <w:tc>
          <w:tcPr>
            <w:tcW w:w="505" w:type="dxa"/>
          </w:tcPr>
          <w:p>
            <w:pPr>
              <w:pStyle w:val="TableParagraph"/>
              <w:rPr>
                <w:sz w:val="22"/>
              </w:rPr>
            </w:pPr>
          </w:p>
        </w:tc>
        <w:tc>
          <w:tcPr>
            <w:tcW w:w="617" w:type="dxa"/>
          </w:tcPr>
          <w:p>
            <w:pPr>
              <w:pStyle w:val="TableParagraph"/>
              <w:rPr>
                <w:sz w:val="22"/>
              </w:rPr>
            </w:pPr>
          </w:p>
        </w:tc>
        <w:tc>
          <w:tcPr>
            <w:tcW w:w="1404" w:type="dxa"/>
          </w:tcPr>
          <w:p>
            <w:pPr>
              <w:pStyle w:val="TableParagraph"/>
              <w:rPr>
                <w:sz w:val="22"/>
              </w:rPr>
            </w:pPr>
          </w:p>
        </w:tc>
        <w:tc>
          <w:tcPr>
            <w:tcW w:w="1346" w:type="dxa"/>
          </w:tcPr>
          <w:p>
            <w:pPr>
              <w:pStyle w:val="TableParagraph"/>
              <w:spacing w:before="16"/>
              <w:ind w:left="192"/>
              <w:rPr>
                <w:sz w:val="24"/>
              </w:rPr>
            </w:pPr>
            <w:r>
              <w:rPr>
                <w:spacing w:val="-2"/>
                <w:sz w:val="24"/>
              </w:rPr>
              <w:t>ответствен</w:t>
            </w:r>
          </w:p>
        </w:tc>
      </w:tr>
      <w:tr>
        <w:trPr>
          <w:trHeight w:val="316" w:hRule="atLeast"/>
        </w:trPr>
        <w:tc>
          <w:tcPr>
            <w:tcW w:w="698" w:type="dxa"/>
          </w:tcPr>
          <w:p>
            <w:pPr>
              <w:pStyle w:val="TableParagraph"/>
              <w:rPr>
                <w:sz w:val="22"/>
              </w:rPr>
            </w:pPr>
          </w:p>
        </w:tc>
        <w:tc>
          <w:tcPr>
            <w:tcW w:w="2045" w:type="dxa"/>
          </w:tcPr>
          <w:p>
            <w:pPr>
              <w:pStyle w:val="TableParagraph"/>
              <w:spacing w:before="15"/>
              <w:ind w:left="119"/>
              <w:rPr>
                <w:sz w:val="24"/>
              </w:rPr>
            </w:pPr>
            <w:r>
              <w:rPr>
                <w:spacing w:val="-2"/>
                <w:sz w:val="24"/>
              </w:rPr>
              <w:t>имущество</w:t>
            </w:r>
          </w:p>
        </w:tc>
        <w:tc>
          <w:tcPr>
            <w:tcW w:w="496" w:type="dxa"/>
          </w:tcPr>
          <w:p>
            <w:pPr>
              <w:pStyle w:val="TableParagraph"/>
              <w:rPr>
                <w:sz w:val="22"/>
              </w:rPr>
            </w:pPr>
          </w:p>
        </w:tc>
        <w:tc>
          <w:tcPr>
            <w:tcW w:w="505" w:type="dxa"/>
          </w:tcPr>
          <w:p>
            <w:pPr>
              <w:pStyle w:val="TableParagraph"/>
              <w:rPr>
                <w:sz w:val="22"/>
              </w:rPr>
            </w:pPr>
          </w:p>
        </w:tc>
        <w:tc>
          <w:tcPr>
            <w:tcW w:w="617" w:type="dxa"/>
          </w:tcPr>
          <w:p>
            <w:pPr>
              <w:pStyle w:val="TableParagraph"/>
              <w:rPr>
                <w:sz w:val="22"/>
              </w:rPr>
            </w:pPr>
          </w:p>
        </w:tc>
        <w:tc>
          <w:tcPr>
            <w:tcW w:w="1404" w:type="dxa"/>
          </w:tcPr>
          <w:p>
            <w:pPr>
              <w:pStyle w:val="TableParagraph"/>
              <w:rPr>
                <w:sz w:val="22"/>
              </w:rPr>
            </w:pPr>
          </w:p>
        </w:tc>
        <w:tc>
          <w:tcPr>
            <w:tcW w:w="1346" w:type="dxa"/>
          </w:tcPr>
          <w:p>
            <w:pPr>
              <w:pStyle w:val="TableParagraph"/>
              <w:spacing w:before="15"/>
              <w:ind w:left="192"/>
              <w:rPr>
                <w:sz w:val="24"/>
              </w:rPr>
            </w:pPr>
            <w:r>
              <w:rPr>
                <w:spacing w:val="-2"/>
                <w:sz w:val="24"/>
              </w:rPr>
              <w:t>ности</w:t>
            </w:r>
          </w:p>
        </w:tc>
      </w:tr>
      <w:tr>
        <w:trPr>
          <w:trHeight w:val="441" w:hRule="atLeast"/>
        </w:trPr>
        <w:tc>
          <w:tcPr>
            <w:tcW w:w="698" w:type="dxa"/>
          </w:tcPr>
          <w:p>
            <w:pPr>
              <w:pStyle w:val="TableParagraph"/>
              <w:rPr>
                <w:sz w:val="22"/>
              </w:rPr>
            </w:pPr>
          </w:p>
        </w:tc>
        <w:tc>
          <w:tcPr>
            <w:tcW w:w="2045" w:type="dxa"/>
          </w:tcPr>
          <w:p>
            <w:pPr>
              <w:pStyle w:val="TableParagraph"/>
              <w:spacing w:before="15"/>
              <w:ind w:left="109"/>
              <w:rPr>
                <w:sz w:val="24"/>
              </w:rPr>
            </w:pPr>
            <w:r>
              <w:rPr>
                <w:spacing w:val="-2"/>
                <w:sz w:val="24"/>
              </w:rPr>
              <w:t>учреждения</w:t>
            </w:r>
          </w:p>
        </w:tc>
        <w:tc>
          <w:tcPr>
            <w:tcW w:w="496" w:type="dxa"/>
          </w:tcPr>
          <w:p>
            <w:pPr>
              <w:pStyle w:val="TableParagraph"/>
              <w:rPr>
                <w:sz w:val="22"/>
              </w:rPr>
            </w:pPr>
          </w:p>
        </w:tc>
        <w:tc>
          <w:tcPr>
            <w:tcW w:w="505" w:type="dxa"/>
          </w:tcPr>
          <w:p>
            <w:pPr>
              <w:pStyle w:val="TableParagraph"/>
              <w:rPr>
                <w:sz w:val="22"/>
              </w:rPr>
            </w:pPr>
          </w:p>
        </w:tc>
        <w:tc>
          <w:tcPr>
            <w:tcW w:w="617" w:type="dxa"/>
          </w:tcPr>
          <w:p>
            <w:pPr>
              <w:pStyle w:val="TableParagraph"/>
              <w:rPr>
                <w:sz w:val="22"/>
              </w:rPr>
            </w:pPr>
          </w:p>
        </w:tc>
        <w:tc>
          <w:tcPr>
            <w:tcW w:w="1404" w:type="dxa"/>
          </w:tcPr>
          <w:p>
            <w:pPr>
              <w:pStyle w:val="TableParagraph"/>
              <w:rPr>
                <w:sz w:val="22"/>
              </w:rPr>
            </w:pPr>
          </w:p>
        </w:tc>
        <w:tc>
          <w:tcPr>
            <w:tcW w:w="1346" w:type="dxa"/>
          </w:tcPr>
          <w:p>
            <w:pPr>
              <w:pStyle w:val="TableParagraph"/>
              <w:rPr>
                <w:sz w:val="22"/>
              </w:rPr>
            </w:pPr>
          </w:p>
        </w:tc>
      </w:tr>
      <w:tr>
        <w:trPr>
          <w:trHeight w:val="465" w:hRule="atLeast"/>
        </w:trPr>
        <w:tc>
          <w:tcPr>
            <w:tcW w:w="698" w:type="dxa"/>
          </w:tcPr>
          <w:p>
            <w:pPr>
              <w:pStyle w:val="TableParagraph"/>
              <w:spacing w:before="140"/>
              <w:ind w:left="50"/>
              <w:rPr>
                <w:sz w:val="24"/>
              </w:rPr>
            </w:pPr>
            <w:r>
              <w:rPr>
                <w:spacing w:val="-2"/>
                <w:sz w:val="24"/>
              </w:rPr>
              <w:t>101.2</w:t>
            </w:r>
          </w:p>
        </w:tc>
        <w:tc>
          <w:tcPr>
            <w:tcW w:w="2045" w:type="dxa"/>
          </w:tcPr>
          <w:p>
            <w:pPr>
              <w:pStyle w:val="TableParagraph"/>
              <w:spacing w:before="145"/>
              <w:ind w:left="109"/>
              <w:rPr>
                <w:sz w:val="24"/>
              </w:rPr>
            </w:pPr>
            <w:r>
              <w:rPr>
                <w:spacing w:val="-2"/>
                <w:sz w:val="24"/>
              </w:rPr>
              <w:t>Транспортные</w:t>
            </w:r>
          </w:p>
        </w:tc>
        <w:tc>
          <w:tcPr>
            <w:tcW w:w="496" w:type="dxa"/>
          </w:tcPr>
          <w:p>
            <w:pPr>
              <w:pStyle w:val="TableParagraph"/>
              <w:spacing w:line="258" w:lineRule="exact" w:before="188"/>
              <w:ind w:left="110"/>
              <w:rPr>
                <w:sz w:val="24"/>
              </w:rPr>
            </w:pPr>
            <w:r>
              <w:rPr>
                <w:spacing w:val="-10"/>
                <w:sz w:val="24"/>
              </w:rPr>
              <w:t>Д</w:t>
            </w:r>
          </w:p>
        </w:tc>
        <w:tc>
          <w:tcPr>
            <w:tcW w:w="505" w:type="dxa"/>
          </w:tcPr>
          <w:p>
            <w:pPr>
              <w:pStyle w:val="TableParagraph"/>
              <w:rPr>
                <w:sz w:val="22"/>
              </w:rPr>
            </w:pPr>
          </w:p>
        </w:tc>
        <w:tc>
          <w:tcPr>
            <w:tcW w:w="617" w:type="dxa"/>
          </w:tcPr>
          <w:p>
            <w:pPr>
              <w:pStyle w:val="TableParagraph"/>
              <w:spacing w:before="140"/>
              <w:ind w:left="170"/>
              <w:rPr>
                <w:sz w:val="24"/>
              </w:rPr>
            </w:pPr>
            <w:r>
              <w:rPr>
                <w:spacing w:val="-10"/>
                <w:sz w:val="24"/>
              </w:rPr>
              <w:t>А</w:t>
            </w:r>
          </w:p>
        </w:tc>
        <w:tc>
          <w:tcPr>
            <w:tcW w:w="1404" w:type="dxa"/>
          </w:tcPr>
          <w:p>
            <w:pPr>
              <w:pStyle w:val="TableParagraph"/>
              <w:spacing w:before="140"/>
              <w:ind w:left="180"/>
              <w:rPr>
                <w:sz w:val="24"/>
              </w:rPr>
            </w:pPr>
            <w:r>
              <w:rPr>
                <w:spacing w:val="-2"/>
                <w:sz w:val="24"/>
              </w:rPr>
              <w:t>Основные</w:t>
            </w:r>
          </w:p>
        </w:tc>
        <w:tc>
          <w:tcPr>
            <w:tcW w:w="1346" w:type="dxa"/>
          </w:tcPr>
          <w:p>
            <w:pPr>
              <w:pStyle w:val="TableParagraph"/>
              <w:spacing w:before="140"/>
              <w:ind w:left="183"/>
              <w:rPr>
                <w:sz w:val="24"/>
              </w:rPr>
            </w:pPr>
            <w:r>
              <w:rPr>
                <w:spacing w:val="-2"/>
                <w:sz w:val="24"/>
              </w:rPr>
              <w:t>Центры</w:t>
            </w:r>
          </w:p>
        </w:tc>
      </w:tr>
      <w:tr>
        <w:trPr>
          <w:trHeight w:val="295" w:hRule="atLeast"/>
        </w:trPr>
        <w:tc>
          <w:tcPr>
            <w:tcW w:w="698" w:type="dxa"/>
          </w:tcPr>
          <w:p>
            <w:pPr>
              <w:pStyle w:val="TableParagraph"/>
              <w:spacing w:line="267" w:lineRule="exact"/>
              <w:ind w:right="110"/>
              <w:jc w:val="right"/>
              <w:rPr>
                <w:sz w:val="24"/>
              </w:rPr>
            </w:pPr>
            <w:r>
              <w:rPr>
                <w:spacing w:val="-10"/>
                <w:sz w:val="24"/>
              </w:rPr>
              <w:t>5</w:t>
            </w:r>
          </w:p>
        </w:tc>
        <w:tc>
          <w:tcPr>
            <w:tcW w:w="2045" w:type="dxa"/>
          </w:tcPr>
          <w:p>
            <w:pPr>
              <w:pStyle w:val="TableParagraph"/>
              <w:spacing w:line="272" w:lineRule="exact"/>
              <w:ind w:left="109"/>
              <w:rPr>
                <w:sz w:val="24"/>
              </w:rPr>
            </w:pPr>
            <w:r>
              <w:rPr>
                <w:w w:val="110"/>
                <w:sz w:val="24"/>
              </w:rPr>
              <w:t>средства</w:t>
            </w:r>
            <w:r>
              <w:rPr>
                <w:spacing w:val="-2"/>
                <w:w w:val="130"/>
                <w:sz w:val="24"/>
              </w:rPr>
              <w:t> </w:t>
            </w:r>
            <w:r>
              <w:rPr>
                <w:w w:val="130"/>
                <w:sz w:val="24"/>
              </w:rPr>
              <w:t>-</w:t>
            </w:r>
            <w:r>
              <w:rPr>
                <w:spacing w:val="5"/>
                <w:w w:val="130"/>
                <w:sz w:val="24"/>
              </w:rPr>
              <w:t> </w:t>
            </w:r>
            <w:r>
              <w:rPr>
                <w:spacing w:val="-2"/>
                <w:w w:val="110"/>
                <w:sz w:val="24"/>
              </w:rPr>
              <w:t>особо</w:t>
            </w:r>
          </w:p>
        </w:tc>
        <w:tc>
          <w:tcPr>
            <w:tcW w:w="496" w:type="dxa"/>
          </w:tcPr>
          <w:p>
            <w:pPr>
              <w:pStyle w:val="TableParagraph"/>
              <w:spacing w:line="272" w:lineRule="exact"/>
              <w:ind w:left="115"/>
              <w:rPr>
                <w:sz w:val="24"/>
              </w:rPr>
            </w:pPr>
            <w:r>
              <w:rPr>
                <w:spacing w:val="-10"/>
                <w:sz w:val="24"/>
              </w:rPr>
              <w:t>а</w:t>
            </w:r>
          </w:p>
        </w:tc>
        <w:tc>
          <w:tcPr>
            <w:tcW w:w="505" w:type="dxa"/>
          </w:tcPr>
          <w:p>
            <w:pPr>
              <w:pStyle w:val="TableParagraph"/>
              <w:rPr>
                <w:sz w:val="22"/>
              </w:rPr>
            </w:pPr>
          </w:p>
        </w:tc>
        <w:tc>
          <w:tcPr>
            <w:tcW w:w="617" w:type="dxa"/>
          </w:tcPr>
          <w:p>
            <w:pPr>
              <w:pStyle w:val="TableParagraph"/>
              <w:rPr>
                <w:sz w:val="22"/>
              </w:rPr>
            </w:pPr>
          </w:p>
        </w:tc>
        <w:tc>
          <w:tcPr>
            <w:tcW w:w="1404" w:type="dxa"/>
          </w:tcPr>
          <w:p>
            <w:pPr>
              <w:pStyle w:val="TableParagraph"/>
              <w:spacing w:line="272" w:lineRule="exact"/>
              <w:ind w:left="180"/>
              <w:rPr>
                <w:sz w:val="24"/>
              </w:rPr>
            </w:pPr>
            <w:r>
              <w:rPr>
                <w:spacing w:val="-2"/>
                <w:sz w:val="24"/>
              </w:rPr>
              <w:t>средства</w:t>
            </w:r>
          </w:p>
        </w:tc>
        <w:tc>
          <w:tcPr>
            <w:tcW w:w="1346" w:type="dxa"/>
          </w:tcPr>
          <w:p>
            <w:pPr>
              <w:pStyle w:val="TableParagraph"/>
              <w:spacing w:line="272" w:lineRule="exact"/>
              <w:ind w:left="183"/>
              <w:rPr>
                <w:sz w:val="24"/>
              </w:rPr>
            </w:pPr>
            <w:r>
              <w:rPr>
                <w:spacing w:val="-2"/>
                <w:sz w:val="24"/>
              </w:rPr>
              <w:t>материаль</w:t>
            </w:r>
          </w:p>
        </w:tc>
      </w:tr>
      <w:tr>
        <w:trPr>
          <w:trHeight w:val="313" w:hRule="atLeast"/>
        </w:trPr>
        <w:tc>
          <w:tcPr>
            <w:tcW w:w="698" w:type="dxa"/>
          </w:tcPr>
          <w:p>
            <w:pPr>
              <w:pStyle w:val="TableParagraph"/>
              <w:rPr>
                <w:sz w:val="22"/>
              </w:rPr>
            </w:pPr>
          </w:p>
        </w:tc>
        <w:tc>
          <w:tcPr>
            <w:tcW w:w="2045" w:type="dxa"/>
          </w:tcPr>
          <w:p>
            <w:pPr>
              <w:pStyle w:val="TableParagraph"/>
              <w:spacing w:before="13"/>
              <w:ind w:left="109"/>
              <w:rPr>
                <w:sz w:val="24"/>
              </w:rPr>
            </w:pPr>
            <w:r>
              <w:rPr>
                <w:sz w:val="24"/>
              </w:rPr>
              <w:t>ценное</w:t>
            </w:r>
            <w:r>
              <w:rPr>
                <w:spacing w:val="5"/>
                <w:sz w:val="24"/>
              </w:rPr>
              <w:t> </w:t>
            </w:r>
            <w:r>
              <w:rPr>
                <w:spacing w:val="-2"/>
                <w:sz w:val="24"/>
              </w:rPr>
              <w:t>движимое</w:t>
            </w:r>
          </w:p>
        </w:tc>
        <w:tc>
          <w:tcPr>
            <w:tcW w:w="496" w:type="dxa"/>
          </w:tcPr>
          <w:p>
            <w:pPr>
              <w:pStyle w:val="TableParagraph"/>
              <w:rPr>
                <w:sz w:val="22"/>
              </w:rPr>
            </w:pPr>
          </w:p>
        </w:tc>
        <w:tc>
          <w:tcPr>
            <w:tcW w:w="505" w:type="dxa"/>
          </w:tcPr>
          <w:p>
            <w:pPr>
              <w:pStyle w:val="TableParagraph"/>
              <w:rPr>
                <w:sz w:val="22"/>
              </w:rPr>
            </w:pPr>
          </w:p>
        </w:tc>
        <w:tc>
          <w:tcPr>
            <w:tcW w:w="617" w:type="dxa"/>
          </w:tcPr>
          <w:p>
            <w:pPr>
              <w:pStyle w:val="TableParagraph"/>
              <w:rPr>
                <w:sz w:val="22"/>
              </w:rPr>
            </w:pPr>
          </w:p>
        </w:tc>
        <w:tc>
          <w:tcPr>
            <w:tcW w:w="1404" w:type="dxa"/>
          </w:tcPr>
          <w:p>
            <w:pPr>
              <w:pStyle w:val="TableParagraph"/>
              <w:rPr>
                <w:sz w:val="22"/>
              </w:rPr>
            </w:pPr>
          </w:p>
        </w:tc>
        <w:tc>
          <w:tcPr>
            <w:tcW w:w="1346" w:type="dxa"/>
          </w:tcPr>
          <w:p>
            <w:pPr>
              <w:pStyle w:val="TableParagraph"/>
              <w:spacing w:before="13"/>
              <w:ind w:left="192"/>
              <w:rPr>
                <w:sz w:val="24"/>
              </w:rPr>
            </w:pPr>
            <w:r>
              <w:rPr>
                <w:spacing w:val="-5"/>
                <w:sz w:val="24"/>
              </w:rPr>
              <w:t>ной</w:t>
            </w:r>
          </w:p>
        </w:tc>
      </w:tr>
      <w:tr>
        <w:trPr>
          <w:trHeight w:val="319" w:hRule="atLeast"/>
        </w:trPr>
        <w:tc>
          <w:tcPr>
            <w:tcW w:w="698" w:type="dxa"/>
          </w:tcPr>
          <w:p>
            <w:pPr>
              <w:pStyle w:val="TableParagraph"/>
              <w:rPr>
                <w:sz w:val="22"/>
              </w:rPr>
            </w:pPr>
          </w:p>
        </w:tc>
        <w:tc>
          <w:tcPr>
            <w:tcW w:w="2045" w:type="dxa"/>
          </w:tcPr>
          <w:p>
            <w:pPr>
              <w:pStyle w:val="TableParagraph"/>
              <w:spacing w:before="15"/>
              <w:ind w:left="119"/>
              <w:rPr>
                <w:sz w:val="24"/>
              </w:rPr>
            </w:pPr>
            <w:r>
              <w:rPr>
                <w:spacing w:val="-2"/>
                <w:sz w:val="24"/>
              </w:rPr>
              <w:t>имущество</w:t>
            </w:r>
          </w:p>
        </w:tc>
        <w:tc>
          <w:tcPr>
            <w:tcW w:w="496" w:type="dxa"/>
          </w:tcPr>
          <w:p>
            <w:pPr>
              <w:pStyle w:val="TableParagraph"/>
              <w:rPr>
                <w:sz w:val="22"/>
              </w:rPr>
            </w:pPr>
          </w:p>
        </w:tc>
        <w:tc>
          <w:tcPr>
            <w:tcW w:w="505" w:type="dxa"/>
          </w:tcPr>
          <w:p>
            <w:pPr>
              <w:pStyle w:val="TableParagraph"/>
              <w:rPr>
                <w:sz w:val="22"/>
              </w:rPr>
            </w:pPr>
          </w:p>
        </w:tc>
        <w:tc>
          <w:tcPr>
            <w:tcW w:w="617" w:type="dxa"/>
          </w:tcPr>
          <w:p>
            <w:pPr>
              <w:pStyle w:val="TableParagraph"/>
              <w:rPr>
                <w:sz w:val="22"/>
              </w:rPr>
            </w:pPr>
          </w:p>
        </w:tc>
        <w:tc>
          <w:tcPr>
            <w:tcW w:w="1404" w:type="dxa"/>
          </w:tcPr>
          <w:p>
            <w:pPr>
              <w:pStyle w:val="TableParagraph"/>
              <w:rPr>
                <w:sz w:val="22"/>
              </w:rPr>
            </w:pPr>
          </w:p>
        </w:tc>
        <w:tc>
          <w:tcPr>
            <w:tcW w:w="1346" w:type="dxa"/>
          </w:tcPr>
          <w:p>
            <w:pPr>
              <w:pStyle w:val="TableParagraph"/>
              <w:spacing w:before="15"/>
              <w:ind w:left="192"/>
              <w:rPr>
                <w:sz w:val="24"/>
              </w:rPr>
            </w:pPr>
            <w:r>
              <w:rPr>
                <w:spacing w:val="-2"/>
                <w:sz w:val="24"/>
              </w:rPr>
              <w:t>ответствен</w:t>
            </w:r>
          </w:p>
        </w:tc>
      </w:tr>
      <w:tr>
        <w:trPr>
          <w:trHeight w:val="443" w:hRule="atLeast"/>
        </w:trPr>
        <w:tc>
          <w:tcPr>
            <w:tcW w:w="698" w:type="dxa"/>
          </w:tcPr>
          <w:p>
            <w:pPr>
              <w:pStyle w:val="TableParagraph"/>
              <w:rPr>
                <w:sz w:val="22"/>
              </w:rPr>
            </w:pPr>
          </w:p>
        </w:tc>
        <w:tc>
          <w:tcPr>
            <w:tcW w:w="2045" w:type="dxa"/>
          </w:tcPr>
          <w:p>
            <w:pPr>
              <w:pStyle w:val="TableParagraph"/>
              <w:spacing w:before="18"/>
              <w:ind w:left="109"/>
              <w:rPr>
                <w:sz w:val="24"/>
              </w:rPr>
            </w:pPr>
            <w:r>
              <w:rPr>
                <w:spacing w:val="-2"/>
                <w:sz w:val="24"/>
              </w:rPr>
              <w:t>учреждения</w:t>
            </w:r>
          </w:p>
        </w:tc>
        <w:tc>
          <w:tcPr>
            <w:tcW w:w="496" w:type="dxa"/>
          </w:tcPr>
          <w:p>
            <w:pPr>
              <w:pStyle w:val="TableParagraph"/>
              <w:rPr>
                <w:sz w:val="22"/>
              </w:rPr>
            </w:pPr>
          </w:p>
        </w:tc>
        <w:tc>
          <w:tcPr>
            <w:tcW w:w="505" w:type="dxa"/>
          </w:tcPr>
          <w:p>
            <w:pPr>
              <w:pStyle w:val="TableParagraph"/>
              <w:rPr>
                <w:sz w:val="22"/>
              </w:rPr>
            </w:pPr>
          </w:p>
        </w:tc>
        <w:tc>
          <w:tcPr>
            <w:tcW w:w="617" w:type="dxa"/>
          </w:tcPr>
          <w:p>
            <w:pPr>
              <w:pStyle w:val="TableParagraph"/>
              <w:rPr>
                <w:sz w:val="22"/>
              </w:rPr>
            </w:pPr>
          </w:p>
        </w:tc>
        <w:tc>
          <w:tcPr>
            <w:tcW w:w="1404" w:type="dxa"/>
          </w:tcPr>
          <w:p>
            <w:pPr>
              <w:pStyle w:val="TableParagraph"/>
              <w:rPr>
                <w:sz w:val="22"/>
              </w:rPr>
            </w:pPr>
          </w:p>
        </w:tc>
        <w:tc>
          <w:tcPr>
            <w:tcW w:w="1346" w:type="dxa"/>
          </w:tcPr>
          <w:p>
            <w:pPr>
              <w:pStyle w:val="TableParagraph"/>
              <w:spacing w:before="18"/>
              <w:ind w:left="192"/>
              <w:rPr>
                <w:sz w:val="24"/>
              </w:rPr>
            </w:pPr>
            <w:r>
              <w:rPr>
                <w:spacing w:val="-2"/>
                <w:sz w:val="24"/>
              </w:rPr>
              <w:t>ности</w:t>
            </w:r>
          </w:p>
        </w:tc>
      </w:tr>
      <w:tr>
        <w:trPr>
          <w:trHeight w:val="465" w:hRule="atLeast"/>
        </w:trPr>
        <w:tc>
          <w:tcPr>
            <w:tcW w:w="698" w:type="dxa"/>
          </w:tcPr>
          <w:p>
            <w:pPr>
              <w:pStyle w:val="TableParagraph"/>
              <w:spacing w:before="140"/>
              <w:ind w:left="50"/>
              <w:rPr>
                <w:sz w:val="24"/>
              </w:rPr>
            </w:pPr>
            <w:r>
              <w:rPr>
                <w:spacing w:val="-2"/>
                <w:sz w:val="24"/>
              </w:rPr>
              <w:t>101.2</w:t>
            </w:r>
          </w:p>
        </w:tc>
        <w:tc>
          <w:tcPr>
            <w:tcW w:w="2045" w:type="dxa"/>
          </w:tcPr>
          <w:p>
            <w:pPr>
              <w:pStyle w:val="TableParagraph"/>
              <w:spacing w:before="140"/>
              <w:ind w:left="109"/>
              <w:rPr>
                <w:sz w:val="24"/>
              </w:rPr>
            </w:pPr>
            <w:r>
              <w:rPr>
                <w:spacing w:val="-2"/>
                <w:sz w:val="24"/>
              </w:rPr>
              <w:t>Инвентарь</w:t>
            </w:r>
          </w:p>
        </w:tc>
        <w:tc>
          <w:tcPr>
            <w:tcW w:w="496" w:type="dxa"/>
          </w:tcPr>
          <w:p>
            <w:pPr>
              <w:pStyle w:val="TableParagraph"/>
              <w:spacing w:line="258" w:lineRule="exact" w:before="188"/>
              <w:ind w:left="110"/>
              <w:rPr>
                <w:sz w:val="24"/>
              </w:rPr>
            </w:pPr>
            <w:r>
              <w:rPr>
                <w:spacing w:val="-10"/>
                <w:sz w:val="24"/>
              </w:rPr>
              <w:t>Д</w:t>
            </w:r>
          </w:p>
        </w:tc>
        <w:tc>
          <w:tcPr>
            <w:tcW w:w="505" w:type="dxa"/>
          </w:tcPr>
          <w:p>
            <w:pPr>
              <w:pStyle w:val="TableParagraph"/>
              <w:rPr>
                <w:sz w:val="22"/>
              </w:rPr>
            </w:pPr>
          </w:p>
        </w:tc>
        <w:tc>
          <w:tcPr>
            <w:tcW w:w="617" w:type="dxa"/>
          </w:tcPr>
          <w:p>
            <w:pPr>
              <w:pStyle w:val="TableParagraph"/>
              <w:spacing w:before="140"/>
              <w:ind w:left="170"/>
              <w:rPr>
                <w:sz w:val="24"/>
              </w:rPr>
            </w:pPr>
            <w:r>
              <w:rPr>
                <w:spacing w:val="-10"/>
                <w:sz w:val="24"/>
              </w:rPr>
              <w:t>А</w:t>
            </w:r>
          </w:p>
        </w:tc>
        <w:tc>
          <w:tcPr>
            <w:tcW w:w="1404" w:type="dxa"/>
          </w:tcPr>
          <w:p>
            <w:pPr>
              <w:pStyle w:val="TableParagraph"/>
              <w:spacing w:before="140"/>
              <w:ind w:left="180"/>
              <w:rPr>
                <w:sz w:val="24"/>
              </w:rPr>
            </w:pPr>
            <w:r>
              <w:rPr>
                <w:spacing w:val="-2"/>
                <w:sz w:val="24"/>
              </w:rPr>
              <w:t>Основные</w:t>
            </w:r>
          </w:p>
        </w:tc>
        <w:tc>
          <w:tcPr>
            <w:tcW w:w="1346" w:type="dxa"/>
          </w:tcPr>
          <w:p>
            <w:pPr>
              <w:pStyle w:val="TableParagraph"/>
              <w:spacing w:before="140"/>
              <w:ind w:left="183"/>
              <w:rPr>
                <w:sz w:val="24"/>
              </w:rPr>
            </w:pPr>
            <w:r>
              <w:rPr>
                <w:spacing w:val="-2"/>
                <w:sz w:val="24"/>
              </w:rPr>
              <w:t>Центры</w:t>
            </w:r>
          </w:p>
        </w:tc>
      </w:tr>
      <w:tr>
        <w:trPr>
          <w:trHeight w:val="295" w:hRule="atLeast"/>
        </w:trPr>
        <w:tc>
          <w:tcPr>
            <w:tcW w:w="698" w:type="dxa"/>
          </w:tcPr>
          <w:p>
            <w:pPr>
              <w:pStyle w:val="TableParagraph"/>
              <w:spacing w:line="267" w:lineRule="exact"/>
              <w:ind w:right="110"/>
              <w:jc w:val="right"/>
              <w:rPr>
                <w:sz w:val="24"/>
              </w:rPr>
            </w:pPr>
            <w:r>
              <w:rPr>
                <w:spacing w:val="-10"/>
                <w:sz w:val="24"/>
              </w:rPr>
              <w:t>6</w:t>
            </w:r>
          </w:p>
        </w:tc>
        <w:tc>
          <w:tcPr>
            <w:tcW w:w="2045" w:type="dxa"/>
          </w:tcPr>
          <w:p>
            <w:pPr>
              <w:pStyle w:val="TableParagraph"/>
              <w:spacing w:line="267" w:lineRule="exact"/>
              <w:ind w:left="109"/>
              <w:rPr>
                <w:sz w:val="24"/>
              </w:rPr>
            </w:pPr>
            <w:r>
              <w:rPr>
                <w:spacing w:val="-2"/>
                <w:sz w:val="24"/>
              </w:rPr>
              <w:t>производственны</w:t>
            </w:r>
          </w:p>
        </w:tc>
        <w:tc>
          <w:tcPr>
            <w:tcW w:w="496" w:type="dxa"/>
          </w:tcPr>
          <w:p>
            <w:pPr>
              <w:pStyle w:val="TableParagraph"/>
              <w:spacing w:line="272" w:lineRule="exact"/>
              <w:ind w:left="115"/>
              <w:rPr>
                <w:sz w:val="24"/>
              </w:rPr>
            </w:pPr>
            <w:r>
              <w:rPr>
                <w:spacing w:val="-10"/>
                <w:sz w:val="24"/>
              </w:rPr>
              <w:t>а</w:t>
            </w:r>
          </w:p>
        </w:tc>
        <w:tc>
          <w:tcPr>
            <w:tcW w:w="505" w:type="dxa"/>
          </w:tcPr>
          <w:p>
            <w:pPr>
              <w:pStyle w:val="TableParagraph"/>
              <w:rPr>
                <w:sz w:val="22"/>
              </w:rPr>
            </w:pPr>
          </w:p>
        </w:tc>
        <w:tc>
          <w:tcPr>
            <w:tcW w:w="617" w:type="dxa"/>
          </w:tcPr>
          <w:p>
            <w:pPr>
              <w:pStyle w:val="TableParagraph"/>
              <w:rPr>
                <w:sz w:val="22"/>
              </w:rPr>
            </w:pPr>
          </w:p>
        </w:tc>
        <w:tc>
          <w:tcPr>
            <w:tcW w:w="1404" w:type="dxa"/>
          </w:tcPr>
          <w:p>
            <w:pPr>
              <w:pStyle w:val="TableParagraph"/>
              <w:spacing w:line="272" w:lineRule="exact"/>
              <w:ind w:left="180"/>
              <w:rPr>
                <w:sz w:val="24"/>
              </w:rPr>
            </w:pPr>
            <w:r>
              <w:rPr>
                <w:spacing w:val="-2"/>
                <w:sz w:val="24"/>
              </w:rPr>
              <w:t>средства</w:t>
            </w:r>
          </w:p>
        </w:tc>
        <w:tc>
          <w:tcPr>
            <w:tcW w:w="1346" w:type="dxa"/>
          </w:tcPr>
          <w:p>
            <w:pPr>
              <w:pStyle w:val="TableParagraph"/>
              <w:spacing w:line="272" w:lineRule="exact"/>
              <w:ind w:left="183"/>
              <w:rPr>
                <w:sz w:val="24"/>
              </w:rPr>
            </w:pPr>
            <w:r>
              <w:rPr>
                <w:spacing w:val="-2"/>
                <w:sz w:val="24"/>
              </w:rPr>
              <w:t>материаль</w:t>
            </w:r>
          </w:p>
        </w:tc>
      </w:tr>
      <w:tr>
        <w:trPr>
          <w:trHeight w:val="314" w:hRule="atLeast"/>
        </w:trPr>
        <w:tc>
          <w:tcPr>
            <w:tcW w:w="698" w:type="dxa"/>
          </w:tcPr>
          <w:p>
            <w:pPr>
              <w:pStyle w:val="TableParagraph"/>
              <w:rPr>
                <w:sz w:val="22"/>
              </w:rPr>
            </w:pPr>
          </w:p>
        </w:tc>
        <w:tc>
          <w:tcPr>
            <w:tcW w:w="2045" w:type="dxa"/>
          </w:tcPr>
          <w:p>
            <w:pPr>
              <w:pStyle w:val="TableParagraph"/>
              <w:spacing w:before="13"/>
              <w:ind w:left="109"/>
              <w:rPr>
                <w:sz w:val="24"/>
              </w:rPr>
            </w:pPr>
            <w:r>
              <w:rPr>
                <w:sz w:val="24"/>
              </w:rPr>
              <w:t>й</w:t>
            </w:r>
            <w:r>
              <w:rPr>
                <w:spacing w:val="7"/>
                <w:sz w:val="24"/>
              </w:rPr>
              <w:t> </w:t>
            </w:r>
            <w:r>
              <w:rPr>
                <w:spacing w:val="-10"/>
                <w:sz w:val="24"/>
              </w:rPr>
              <w:t>и</w:t>
            </w:r>
          </w:p>
        </w:tc>
        <w:tc>
          <w:tcPr>
            <w:tcW w:w="496" w:type="dxa"/>
          </w:tcPr>
          <w:p>
            <w:pPr>
              <w:pStyle w:val="TableParagraph"/>
              <w:rPr>
                <w:sz w:val="22"/>
              </w:rPr>
            </w:pPr>
          </w:p>
        </w:tc>
        <w:tc>
          <w:tcPr>
            <w:tcW w:w="505" w:type="dxa"/>
          </w:tcPr>
          <w:p>
            <w:pPr>
              <w:pStyle w:val="TableParagraph"/>
              <w:rPr>
                <w:sz w:val="22"/>
              </w:rPr>
            </w:pPr>
          </w:p>
        </w:tc>
        <w:tc>
          <w:tcPr>
            <w:tcW w:w="617" w:type="dxa"/>
          </w:tcPr>
          <w:p>
            <w:pPr>
              <w:pStyle w:val="TableParagraph"/>
              <w:rPr>
                <w:sz w:val="22"/>
              </w:rPr>
            </w:pPr>
          </w:p>
        </w:tc>
        <w:tc>
          <w:tcPr>
            <w:tcW w:w="1404" w:type="dxa"/>
          </w:tcPr>
          <w:p>
            <w:pPr>
              <w:pStyle w:val="TableParagraph"/>
              <w:rPr>
                <w:sz w:val="22"/>
              </w:rPr>
            </w:pPr>
          </w:p>
        </w:tc>
        <w:tc>
          <w:tcPr>
            <w:tcW w:w="1346" w:type="dxa"/>
          </w:tcPr>
          <w:p>
            <w:pPr>
              <w:pStyle w:val="TableParagraph"/>
              <w:spacing w:before="13"/>
              <w:ind w:left="192"/>
              <w:rPr>
                <w:sz w:val="24"/>
              </w:rPr>
            </w:pPr>
            <w:r>
              <w:rPr>
                <w:spacing w:val="-5"/>
                <w:sz w:val="24"/>
              </w:rPr>
              <w:t>ной</w:t>
            </w:r>
          </w:p>
        </w:tc>
      </w:tr>
      <w:tr>
        <w:trPr>
          <w:trHeight w:val="317" w:hRule="atLeast"/>
        </w:trPr>
        <w:tc>
          <w:tcPr>
            <w:tcW w:w="698" w:type="dxa"/>
          </w:tcPr>
          <w:p>
            <w:pPr>
              <w:pStyle w:val="TableParagraph"/>
              <w:rPr>
                <w:sz w:val="22"/>
              </w:rPr>
            </w:pPr>
          </w:p>
        </w:tc>
        <w:tc>
          <w:tcPr>
            <w:tcW w:w="2045" w:type="dxa"/>
          </w:tcPr>
          <w:p>
            <w:pPr>
              <w:pStyle w:val="TableParagraph"/>
              <w:spacing w:before="15"/>
              <w:ind w:left="109"/>
              <w:rPr>
                <w:sz w:val="24"/>
              </w:rPr>
            </w:pPr>
            <w:r>
              <w:rPr>
                <w:sz w:val="24"/>
              </w:rPr>
              <w:t>хозяйственный</w:t>
            </w:r>
            <w:r>
              <w:rPr>
                <w:spacing w:val="-15"/>
                <w:sz w:val="24"/>
              </w:rPr>
              <w:t> </w:t>
            </w:r>
            <w:r>
              <w:rPr>
                <w:spacing w:val="-10"/>
                <w:sz w:val="24"/>
              </w:rPr>
              <w:t>-</w:t>
            </w:r>
          </w:p>
        </w:tc>
        <w:tc>
          <w:tcPr>
            <w:tcW w:w="496" w:type="dxa"/>
          </w:tcPr>
          <w:p>
            <w:pPr>
              <w:pStyle w:val="TableParagraph"/>
              <w:rPr>
                <w:sz w:val="22"/>
              </w:rPr>
            </w:pPr>
          </w:p>
        </w:tc>
        <w:tc>
          <w:tcPr>
            <w:tcW w:w="505" w:type="dxa"/>
          </w:tcPr>
          <w:p>
            <w:pPr>
              <w:pStyle w:val="TableParagraph"/>
              <w:rPr>
                <w:sz w:val="22"/>
              </w:rPr>
            </w:pPr>
          </w:p>
        </w:tc>
        <w:tc>
          <w:tcPr>
            <w:tcW w:w="617" w:type="dxa"/>
          </w:tcPr>
          <w:p>
            <w:pPr>
              <w:pStyle w:val="TableParagraph"/>
              <w:rPr>
                <w:sz w:val="22"/>
              </w:rPr>
            </w:pPr>
          </w:p>
        </w:tc>
        <w:tc>
          <w:tcPr>
            <w:tcW w:w="1404" w:type="dxa"/>
          </w:tcPr>
          <w:p>
            <w:pPr>
              <w:pStyle w:val="TableParagraph"/>
              <w:rPr>
                <w:sz w:val="22"/>
              </w:rPr>
            </w:pPr>
          </w:p>
        </w:tc>
        <w:tc>
          <w:tcPr>
            <w:tcW w:w="1346" w:type="dxa"/>
          </w:tcPr>
          <w:p>
            <w:pPr>
              <w:pStyle w:val="TableParagraph"/>
              <w:spacing w:before="15"/>
              <w:ind w:left="192"/>
              <w:rPr>
                <w:sz w:val="24"/>
              </w:rPr>
            </w:pPr>
            <w:r>
              <w:rPr>
                <w:spacing w:val="-2"/>
                <w:sz w:val="24"/>
              </w:rPr>
              <w:t>ответствен</w:t>
            </w:r>
          </w:p>
        </w:tc>
      </w:tr>
      <w:tr>
        <w:trPr>
          <w:trHeight w:val="318" w:hRule="atLeast"/>
        </w:trPr>
        <w:tc>
          <w:tcPr>
            <w:tcW w:w="698" w:type="dxa"/>
          </w:tcPr>
          <w:p>
            <w:pPr>
              <w:pStyle w:val="TableParagraph"/>
              <w:rPr>
                <w:sz w:val="22"/>
              </w:rPr>
            </w:pPr>
          </w:p>
        </w:tc>
        <w:tc>
          <w:tcPr>
            <w:tcW w:w="2045" w:type="dxa"/>
          </w:tcPr>
          <w:p>
            <w:pPr>
              <w:pStyle w:val="TableParagraph"/>
              <w:spacing w:before="19"/>
              <w:ind w:left="119"/>
              <w:rPr>
                <w:sz w:val="24"/>
              </w:rPr>
            </w:pPr>
            <w:r>
              <w:rPr>
                <w:sz w:val="24"/>
              </w:rPr>
              <w:t>особо</w:t>
            </w:r>
            <w:r>
              <w:rPr>
                <w:spacing w:val="-13"/>
                <w:sz w:val="24"/>
              </w:rPr>
              <w:t> </w:t>
            </w:r>
            <w:r>
              <w:rPr>
                <w:spacing w:val="-2"/>
                <w:sz w:val="24"/>
              </w:rPr>
              <w:t>ценное</w:t>
            </w:r>
          </w:p>
        </w:tc>
        <w:tc>
          <w:tcPr>
            <w:tcW w:w="496" w:type="dxa"/>
          </w:tcPr>
          <w:p>
            <w:pPr>
              <w:pStyle w:val="TableParagraph"/>
              <w:rPr>
                <w:sz w:val="22"/>
              </w:rPr>
            </w:pPr>
          </w:p>
        </w:tc>
        <w:tc>
          <w:tcPr>
            <w:tcW w:w="505" w:type="dxa"/>
          </w:tcPr>
          <w:p>
            <w:pPr>
              <w:pStyle w:val="TableParagraph"/>
              <w:rPr>
                <w:sz w:val="22"/>
              </w:rPr>
            </w:pPr>
          </w:p>
        </w:tc>
        <w:tc>
          <w:tcPr>
            <w:tcW w:w="617" w:type="dxa"/>
          </w:tcPr>
          <w:p>
            <w:pPr>
              <w:pStyle w:val="TableParagraph"/>
              <w:rPr>
                <w:sz w:val="22"/>
              </w:rPr>
            </w:pPr>
          </w:p>
        </w:tc>
        <w:tc>
          <w:tcPr>
            <w:tcW w:w="1404" w:type="dxa"/>
          </w:tcPr>
          <w:p>
            <w:pPr>
              <w:pStyle w:val="TableParagraph"/>
              <w:rPr>
                <w:sz w:val="22"/>
              </w:rPr>
            </w:pPr>
          </w:p>
        </w:tc>
        <w:tc>
          <w:tcPr>
            <w:tcW w:w="1346" w:type="dxa"/>
          </w:tcPr>
          <w:p>
            <w:pPr>
              <w:pStyle w:val="TableParagraph"/>
              <w:spacing w:before="15"/>
              <w:ind w:left="192"/>
              <w:rPr>
                <w:sz w:val="24"/>
              </w:rPr>
            </w:pPr>
            <w:r>
              <w:rPr>
                <w:spacing w:val="-2"/>
                <w:sz w:val="24"/>
              </w:rPr>
              <w:t>ности</w:t>
            </w:r>
          </w:p>
        </w:tc>
      </w:tr>
      <w:tr>
        <w:trPr>
          <w:trHeight w:val="288" w:hRule="atLeast"/>
        </w:trPr>
        <w:tc>
          <w:tcPr>
            <w:tcW w:w="698" w:type="dxa"/>
          </w:tcPr>
          <w:p>
            <w:pPr>
              <w:pStyle w:val="TableParagraph"/>
              <w:rPr>
                <w:sz w:val="20"/>
              </w:rPr>
            </w:pPr>
          </w:p>
        </w:tc>
        <w:tc>
          <w:tcPr>
            <w:tcW w:w="2045" w:type="dxa"/>
          </w:tcPr>
          <w:p>
            <w:pPr>
              <w:pStyle w:val="TableParagraph"/>
              <w:spacing w:line="256" w:lineRule="exact" w:before="12"/>
              <w:ind w:left="114"/>
              <w:rPr>
                <w:sz w:val="24"/>
              </w:rPr>
            </w:pPr>
            <w:r>
              <w:rPr>
                <w:spacing w:val="-2"/>
                <w:sz w:val="24"/>
              </w:rPr>
              <w:t>движимое</w:t>
            </w:r>
          </w:p>
        </w:tc>
        <w:tc>
          <w:tcPr>
            <w:tcW w:w="496" w:type="dxa"/>
          </w:tcPr>
          <w:p>
            <w:pPr>
              <w:pStyle w:val="TableParagraph"/>
              <w:rPr>
                <w:sz w:val="20"/>
              </w:rPr>
            </w:pPr>
          </w:p>
        </w:tc>
        <w:tc>
          <w:tcPr>
            <w:tcW w:w="505" w:type="dxa"/>
          </w:tcPr>
          <w:p>
            <w:pPr>
              <w:pStyle w:val="TableParagraph"/>
              <w:rPr>
                <w:sz w:val="20"/>
              </w:rPr>
            </w:pPr>
          </w:p>
        </w:tc>
        <w:tc>
          <w:tcPr>
            <w:tcW w:w="617" w:type="dxa"/>
          </w:tcPr>
          <w:p>
            <w:pPr>
              <w:pStyle w:val="TableParagraph"/>
              <w:rPr>
                <w:sz w:val="20"/>
              </w:rPr>
            </w:pPr>
          </w:p>
        </w:tc>
        <w:tc>
          <w:tcPr>
            <w:tcW w:w="1404" w:type="dxa"/>
          </w:tcPr>
          <w:p>
            <w:pPr>
              <w:pStyle w:val="TableParagraph"/>
              <w:rPr>
                <w:sz w:val="20"/>
              </w:rPr>
            </w:pPr>
          </w:p>
        </w:tc>
        <w:tc>
          <w:tcPr>
            <w:tcW w:w="1346" w:type="dxa"/>
          </w:tcPr>
          <w:p>
            <w:pPr>
              <w:pStyle w:val="TableParagraph"/>
              <w:rPr>
                <w:sz w:val="20"/>
              </w:rPr>
            </w:pPr>
          </w:p>
        </w:tc>
      </w:tr>
    </w:tbl>
    <w:p>
      <w:pPr>
        <w:pStyle w:val="TableParagraph"/>
        <w:spacing w:after="0"/>
        <w:rPr>
          <w:sz w:val="20"/>
        </w:rPr>
        <w:sectPr>
          <w:type w:val="continuous"/>
          <w:pgSz w:w="11910" w:h="16840"/>
          <w:pgMar w:header="0" w:footer="983" w:top="1920" w:bottom="1240" w:left="1275" w:right="141"/>
        </w:sectPr>
      </w:pPr>
    </w:p>
    <w:p>
      <w:pPr>
        <w:pStyle w:val="BodyText"/>
        <w:spacing w:before="63"/>
        <w:ind w:left="3021"/>
      </w:pPr>
      <w:r>
        <w:rPr>
          <w:spacing w:val="-2"/>
        </w:rPr>
        <w:t>Свойства</w:t>
      </w:r>
    </w:p>
    <w:p>
      <w:pPr>
        <w:pStyle w:val="BodyText"/>
        <w:spacing w:before="45"/>
        <w:ind w:left="3031"/>
      </w:pPr>
      <w:r>
        <w:rPr>
          <w:spacing w:val="-2"/>
        </w:rPr>
        <w:t>счета</w:t>
      </w:r>
    </w:p>
    <w:p>
      <w:pPr>
        <w:pStyle w:val="BodyText"/>
        <w:rPr>
          <w:sz w:val="14"/>
        </w:rPr>
      </w:pPr>
    </w:p>
    <w:p>
      <w:pPr>
        <w:pStyle w:val="BodyText"/>
        <w:rPr>
          <w:sz w:val="14"/>
        </w:rPr>
      </w:pPr>
    </w:p>
    <w:p>
      <w:pPr>
        <w:pStyle w:val="BodyText"/>
        <w:rPr>
          <w:sz w:val="14"/>
        </w:rPr>
      </w:pPr>
    </w:p>
    <w:p>
      <w:pPr>
        <w:pStyle w:val="BodyText"/>
        <w:rPr>
          <w:sz w:val="14"/>
        </w:rPr>
      </w:pPr>
    </w:p>
    <w:p>
      <w:pPr>
        <w:pStyle w:val="BodyText"/>
        <w:rPr>
          <w:sz w:val="14"/>
        </w:rPr>
      </w:pPr>
    </w:p>
    <w:p>
      <w:pPr>
        <w:pStyle w:val="BodyText"/>
        <w:rPr>
          <w:sz w:val="14"/>
        </w:rPr>
      </w:pPr>
    </w:p>
    <w:p>
      <w:pPr>
        <w:pStyle w:val="BodyText"/>
        <w:rPr>
          <w:sz w:val="14"/>
        </w:rPr>
      </w:pPr>
    </w:p>
    <w:p>
      <w:pPr>
        <w:pStyle w:val="BodyText"/>
        <w:rPr>
          <w:sz w:val="14"/>
        </w:rPr>
      </w:pPr>
    </w:p>
    <w:p>
      <w:pPr>
        <w:pStyle w:val="BodyText"/>
        <w:rPr>
          <w:sz w:val="14"/>
        </w:rPr>
      </w:pPr>
    </w:p>
    <w:p>
      <w:pPr>
        <w:pStyle w:val="BodyText"/>
        <w:spacing w:before="90"/>
        <w:rPr>
          <w:sz w:val="14"/>
        </w:rPr>
      </w:pPr>
    </w:p>
    <w:p>
      <w:pPr>
        <w:spacing w:before="0"/>
        <w:ind w:left="0" w:right="1893" w:firstLine="0"/>
        <w:jc w:val="center"/>
        <w:rPr>
          <w:sz w:val="14"/>
        </w:rPr>
      </w:pPr>
      <w:r>
        <w:rPr>
          <w:sz w:val="14"/>
        </w:rPr>
        <mc:AlternateContent>
          <mc:Choice Requires="wps">
            <w:drawing>
              <wp:anchor distT="0" distB="0" distL="0" distR="0" allowOverlap="1" layoutInCell="1" locked="0" behindDoc="0" simplePos="0" relativeHeight="15761408">
                <wp:simplePos x="0" y="0"/>
                <wp:positionH relativeFrom="page">
                  <wp:posOffset>1466214</wp:posOffset>
                </wp:positionH>
                <wp:positionV relativeFrom="paragraph">
                  <wp:posOffset>-328248</wp:posOffset>
                </wp:positionV>
                <wp:extent cx="4810760" cy="1588135"/>
                <wp:effectExtent l="0" t="0" r="0" b="0"/>
                <wp:wrapNone/>
                <wp:docPr id="68" name="Textbox 68"/>
                <wp:cNvGraphicFramePr>
                  <a:graphicFrameLocks/>
                </wp:cNvGraphicFramePr>
                <a:graphic>
                  <a:graphicData uri="http://schemas.microsoft.com/office/word/2010/wordprocessingShape">
                    <wps:wsp>
                      <wps:cNvPr id="68" name="Textbox 68"/>
                      <wps:cNvSpPr txBox="1"/>
                      <wps:spPr>
                        <a:xfrm>
                          <a:off x="0" y="0"/>
                          <a:ext cx="4810760" cy="1588135"/>
                        </a:xfrm>
                        <a:prstGeom prst="rect">
                          <a:avLst/>
                        </a:prstGeom>
                      </wps:spPr>
                      <wps:txbx>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779"/>
                              <w:gridCol w:w="527"/>
                              <w:gridCol w:w="571"/>
                              <w:gridCol w:w="566"/>
                              <w:gridCol w:w="1512"/>
                              <w:gridCol w:w="1297"/>
                              <w:gridCol w:w="1204"/>
                            </w:tblGrid>
                            <w:tr>
                              <w:trPr>
                                <w:trHeight w:val="425" w:hRule="atLeast"/>
                              </w:trPr>
                              <w:tc>
                                <w:tcPr>
                                  <w:tcW w:w="1779" w:type="dxa"/>
                                </w:tcPr>
                                <w:p>
                                  <w:pPr>
                                    <w:pStyle w:val="TableParagraph"/>
                                    <w:rPr>
                                      <w:sz w:val="22"/>
                                    </w:rPr>
                                  </w:pPr>
                                </w:p>
                              </w:tc>
                              <w:tc>
                                <w:tcPr>
                                  <w:tcW w:w="527" w:type="dxa"/>
                                </w:tcPr>
                                <w:p>
                                  <w:pPr>
                                    <w:pStyle w:val="TableParagraph"/>
                                    <w:spacing w:before="29"/>
                                    <w:rPr>
                                      <w:sz w:val="20"/>
                                    </w:rPr>
                                  </w:pPr>
                                </w:p>
                                <w:p>
                                  <w:pPr>
                                    <w:pStyle w:val="TableParagraph"/>
                                    <w:spacing w:line="147" w:lineRule="exact"/>
                                    <w:ind w:left="62" w:right="4"/>
                                    <w:jc w:val="center"/>
                                    <w:rPr>
                                      <w:sz w:val="20"/>
                                    </w:rPr>
                                  </w:pPr>
                                  <w:r>
                                    <w:rPr>
                                      <w:spacing w:val="-10"/>
                                      <w:sz w:val="20"/>
                                    </w:rPr>
                                    <w:t>н</w:t>
                                  </w:r>
                                </w:p>
                              </w:tc>
                              <w:tc>
                                <w:tcPr>
                                  <w:tcW w:w="571" w:type="dxa"/>
                                </w:tcPr>
                                <w:p>
                                  <w:pPr>
                                    <w:pStyle w:val="TableParagraph"/>
                                    <w:rPr>
                                      <w:sz w:val="22"/>
                                    </w:rPr>
                                  </w:pPr>
                                </w:p>
                              </w:tc>
                              <w:tc>
                                <w:tcPr>
                                  <w:tcW w:w="566" w:type="dxa"/>
                                </w:tcPr>
                                <w:p>
                                  <w:pPr>
                                    <w:pStyle w:val="TableParagraph"/>
                                    <w:spacing w:line="139" w:lineRule="exact"/>
                                    <w:ind w:left="221"/>
                                    <w:rPr>
                                      <w:sz w:val="14"/>
                                    </w:rPr>
                                  </w:pPr>
                                  <w:r>
                                    <w:rPr>
                                      <w:spacing w:val="-5"/>
                                      <w:w w:val="105"/>
                                      <w:sz w:val="14"/>
                                    </w:rPr>
                                    <w:t>3S</w:t>
                                  </w:r>
                                </w:p>
                                <w:p>
                                  <w:pPr>
                                    <w:pStyle w:val="TableParagraph"/>
                                    <w:spacing w:line="142" w:lineRule="exact"/>
                                    <w:ind w:left="273"/>
                                    <w:rPr>
                                      <w:sz w:val="14"/>
                                    </w:rPr>
                                  </w:pPr>
                                  <w:r>
                                    <w:rPr>
                                      <w:spacing w:val="-10"/>
                                      <w:w w:val="150"/>
                                      <w:sz w:val="14"/>
                                    </w:rPr>
                                    <w:t>3</w:t>
                                  </w:r>
                                </w:p>
                                <w:p>
                                  <w:pPr>
                                    <w:pStyle w:val="TableParagraph"/>
                                    <w:spacing w:line="125" w:lineRule="exact"/>
                                    <w:ind w:left="273"/>
                                    <w:rPr>
                                      <w:sz w:val="14"/>
                                    </w:rPr>
                                  </w:pPr>
                                  <w:r>
                                    <w:rPr>
                                      <w:spacing w:val="-10"/>
                                      <w:w w:val="160"/>
                                      <w:sz w:val="14"/>
                                    </w:rPr>
                                    <w:t>к</w:t>
                                  </w:r>
                                </w:p>
                              </w:tc>
                              <w:tc>
                                <w:tcPr>
                                  <w:tcW w:w="4013" w:type="dxa"/>
                                  <w:gridSpan w:val="3"/>
                                </w:tcPr>
                                <w:p>
                                  <w:pPr>
                                    <w:pStyle w:val="TableParagraph"/>
                                    <w:rPr>
                                      <w:sz w:val="22"/>
                                    </w:rPr>
                                  </w:pPr>
                                </w:p>
                              </w:tc>
                            </w:tr>
                            <w:tr>
                              <w:trPr>
                                <w:trHeight w:val="2076" w:hRule="atLeast"/>
                              </w:trPr>
                              <w:tc>
                                <w:tcPr>
                                  <w:tcW w:w="1779" w:type="dxa"/>
                                </w:tcPr>
                                <w:p>
                                  <w:pPr>
                                    <w:pStyle w:val="TableParagraph"/>
                                    <w:spacing w:before="57"/>
                                    <w:rPr>
                                      <w:sz w:val="24"/>
                                    </w:rPr>
                                  </w:pPr>
                                </w:p>
                                <w:p>
                                  <w:pPr>
                                    <w:pStyle w:val="TableParagraph"/>
                                    <w:spacing w:line="278" w:lineRule="auto"/>
                                    <w:ind w:left="524" w:hanging="475"/>
                                    <w:rPr>
                                      <w:sz w:val="24"/>
                                    </w:rPr>
                                  </w:pPr>
                                  <w:r>
                                    <w:rPr>
                                      <w:spacing w:val="-2"/>
                                      <w:sz w:val="24"/>
                                    </w:rPr>
                                    <w:t>Наименование счета</w:t>
                                  </w:r>
                                </w:p>
                              </w:tc>
                              <w:tc>
                                <w:tcPr>
                                  <w:tcW w:w="527" w:type="dxa"/>
                                </w:tcPr>
                                <w:p>
                                  <w:pPr>
                                    <w:pStyle w:val="TableParagraph"/>
                                    <w:spacing w:line="104" w:lineRule="exact"/>
                                    <w:ind w:left="62" w:right="5"/>
                                    <w:jc w:val="center"/>
                                    <w:rPr>
                                      <w:sz w:val="20"/>
                                    </w:rPr>
                                  </w:pPr>
                                  <w:r>
                                    <w:rPr>
                                      <w:spacing w:val="-10"/>
                                      <w:w w:val="115"/>
                                      <w:sz w:val="20"/>
                                    </w:rPr>
                                    <w:t>о</w:t>
                                  </w:r>
                                </w:p>
                                <w:p>
                                  <w:pPr>
                                    <w:pStyle w:val="TableParagraph"/>
                                    <w:spacing w:line="175" w:lineRule="exact"/>
                                    <w:ind w:left="62" w:right="5"/>
                                    <w:jc w:val="center"/>
                                    <w:rPr>
                                      <w:sz w:val="20"/>
                                    </w:rPr>
                                  </w:pPr>
                                  <w:r>
                                    <w:rPr>
                                      <w:spacing w:val="-5"/>
                                      <w:w w:val="70"/>
                                      <w:sz w:val="20"/>
                                    </w:rPr>
                                    <w:t>сс</w:t>
                                  </w:r>
                                </w:p>
                                <w:p>
                                  <w:pPr>
                                    <w:pStyle w:val="TableParagraph"/>
                                    <w:spacing w:before="11"/>
                                    <w:rPr>
                                      <w:sz w:val="20"/>
                                    </w:rPr>
                                  </w:pPr>
                                </w:p>
                                <w:p>
                                  <w:pPr>
                                    <w:pStyle w:val="TableParagraph"/>
                                    <w:spacing w:line="179" w:lineRule="exact"/>
                                    <w:ind w:left="62" w:right="5"/>
                                    <w:jc w:val="center"/>
                                    <w:rPr>
                                      <w:sz w:val="20"/>
                                    </w:rPr>
                                  </w:pPr>
                                  <w:r>
                                    <w:rPr>
                                      <w:spacing w:val="-10"/>
                                      <w:w w:val="105"/>
                                      <w:sz w:val="20"/>
                                    </w:rPr>
                                    <w:t>2</w:t>
                                  </w:r>
                                </w:p>
                                <w:p>
                                  <w:pPr>
                                    <w:pStyle w:val="TableParagraph"/>
                                    <w:spacing w:line="129" w:lineRule="exact"/>
                                    <w:ind w:left="62" w:right="4"/>
                                    <w:jc w:val="center"/>
                                    <w:rPr>
                                      <w:sz w:val="20"/>
                                    </w:rPr>
                                  </w:pPr>
                                  <w:r>
                                    <w:rPr>
                                      <w:spacing w:val="-10"/>
                                      <w:w w:val="95"/>
                                      <w:sz w:val="20"/>
                                    </w:rPr>
                                    <w:t>Е</w:t>
                                  </w:r>
                                </w:p>
                                <w:p>
                                  <w:pPr>
                                    <w:pStyle w:val="TableParagraph"/>
                                    <w:spacing w:line="173" w:lineRule="exact"/>
                                    <w:ind w:left="62" w:right="4"/>
                                    <w:jc w:val="center"/>
                                    <w:rPr>
                                      <w:sz w:val="20"/>
                                    </w:rPr>
                                  </w:pPr>
                                  <w:r>
                                    <w:rPr>
                                      <w:spacing w:val="-5"/>
                                      <w:w w:val="70"/>
                                      <w:sz w:val="20"/>
                                    </w:rPr>
                                    <w:t>га</w:t>
                                  </w:r>
                                </w:p>
                                <w:p>
                                  <w:pPr>
                                    <w:pStyle w:val="TableParagraph"/>
                                    <w:spacing w:line="120" w:lineRule="auto" w:before="86"/>
                                    <w:ind w:left="225" w:right="164"/>
                                    <w:jc w:val="center"/>
                                    <w:rPr>
                                      <w:sz w:val="20"/>
                                    </w:rPr>
                                  </w:pPr>
                                  <w:r>
                                    <w:rPr>
                                      <w:spacing w:val="-6"/>
                                      <w:w w:val="60"/>
                                      <w:sz w:val="20"/>
                                    </w:rPr>
                                    <w:t>га</w:t>
                                  </w:r>
                                  <w:r>
                                    <w:rPr>
                                      <w:sz w:val="20"/>
                                    </w:rPr>
                                    <w:t> </w:t>
                                  </w:r>
                                  <w:r>
                                    <w:rPr>
                                      <w:spacing w:val="-10"/>
                                      <w:w w:val="90"/>
                                      <w:sz w:val="20"/>
                                    </w:rPr>
                                    <w:t>н</w:t>
                                  </w:r>
                                </w:p>
                                <w:p>
                                  <w:pPr>
                                    <w:pStyle w:val="TableParagraph"/>
                                    <w:spacing w:line="129" w:lineRule="auto" w:before="80"/>
                                    <w:ind w:left="238" w:right="174" w:hanging="5"/>
                                    <w:jc w:val="both"/>
                                    <w:rPr>
                                      <w:sz w:val="20"/>
                                    </w:rPr>
                                  </w:pPr>
                                  <w:r>
                                    <w:rPr>
                                      <w:spacing w:val="-10"/>
                                      <w:sz w:val="20"/>
                                    </w:rPr>
                                    <w:t>о</w:t>
                                  </w:r>
                                  <w:r>
                                    <w:rPr>
                                      <w:spacing w:val="-6"/>
                                      <w:sz w:val="20"/>
                                    </w:rPr>
                                    <w:t> </w:t>
                                  </w:r>
                                  <w:r>
                                    <w:rPr>
                                      <w:spacing w:val="-6"/>
                                      <w:w w:val="60"/>
                                      <w:sz w:val="20"/>
                                    </w:rPr>
                                    <w:t>сс</w:t>
                                  </w:r>
                                  <w:r>
                                    <w:rPr>
                                      <w:sz w:val="20"/>
                                    </w:rPr>
                                    <w:t> </w:t>
                                  </w:r>
                                  <w:r>
                                    <w:rPr>
                                      <w:spacing w:val="-10"/>
                                      <w:w w:val="85"/>
                                      <w:sz w:val="20"/>
                                    </w:rPr>
                                    <w:t>К</w:t>
                                  </w:r>
                                </w:p>
                                <w:p>
                                  <w:pPr>
                                    <w:pStyle w:val="TableParagraph"/>
                                    <w:spacing w:line="88" w:lineRule="exact"/>
                                    <w:ind w:left="62"/>
                                    <w:jc w:val="center"/>
                                    <w:rPr>
                                      <w:sz w:val="20"/>
                                    </w:rPr>
                                  </w:pPr>
                                  <w:r>
                                    <w:rPr>
                                      <w:spacing w:val="-10"/>
                                      <w:w w:val="110"/>
                                      <w:sz w:val="20"/>
                                    </w:rPr>
                                    <w:t>ч</w:t>
                                  </w:r>
                                </w:p>
                                <w:p>
                                  <w:pPr>
                                    <w:pStyle w:val="TableParagraph"/>
                                    <w:spacing w:line="172" w:lineRule="exact"/>
                                    <w:ind w:left="62" w:right="5"/>
                                    <w:jc w:val="center"/>
                                    <w:rPr>
                                      <w:sz w:val="20"/>
                                    </w:rPr>
                                  </w:pPr>
                                  <w:r>
                                    <w:rPr>
                                      <w:spacing w:val="-10"/>
                                      <w:w w:val="115"/>
                                      <w:sz w:val="20"/>
                                    </w:rPr>
                                    <w:t>о</w:t>
                                  </w:r>
                                </w:p>
                              </w:tc>
                              <w:tc>
                                <w:tcPr>
                                  <w:tcW w:w="571" w:type="dxa"/>
                                </w:tcPr>
                                <w:p>
                                  <w:pPr>
                                    <w:pStyle w:val="TableParagraph"/>
                                    <w:spacing w:before="4"/>
                                    <w:ind w:left="157" w:right="192"/>
                                    <w:jc w:val="center"/>
                                    <w:rPr>
                                      <w:sz w:val="14"/>
                                    </w:rPr>
                                  </w:pPr>
                                  <w:r>
                                    <w:rPr>
                                      <w:spacing w:val="-10"/>
                                      <w:w w:val="150"/>
                                      <w:sz w:val="14"/>
                                    </w:rPr>
                                    <w:t>®</w:t>
                                  </w:r>
                                </w:p>
                                <w:p>
                                  <w:pPr>
                                    <w:pStyle w:val="TableParagraph"/>
                                    <w:spacing w:line="172" w:lineRule="auto" w:before="39"/>
                                    <w:ind w:left="235" w:right="218" w:firstLine="5"/>
                                    <w:jc w:val="both"/>
                                    <w:rPr>
                                      <w:sz w:val="14"/>
                                    </w:rPr>
                                  </w:pPr>
                                  <w:r>
                                    <w:rPr>
                                      <w:spacing w:val="-6"/>
                                      <w:w w:val="90"/>
                                      <w:sz w:val="14"/>
                                    </w:rPr>
                                    <w:t>га</w:t>
                                  </w:r>
                                  <w:r>
                                    <w:rPr>
                                      <w:spacing w:val="40"/>
                                      <w:sz w:val="14"/>
                                    </w:rPr>
                                    <w:t> </w:t>
                                  </w:r>
                                  <w:r>
                                    <w:rPr>
                                      <w:spacing w:val="-6"/>
                                      <w:sz w:val="14"/>
                                    </w:rPr>
                                    <w:t>га</w:t>
                                  </w:r>
                                  <w:r>
                                    <w:rPr>
                                      <w:spacing w:val="-6"/>
                                      <w:w w:val="145"/>
                                      <w:sz w:val="14"/>
                                    </w:rPr>
                                    <w:t> </w:t>
                                  </w:r>
                                  <w:r>
                                    <w:rPr>
                                      <w:spacing w:val="-10"/>
                                      <w:w w:val="145"/>
                                      <w:sz w:val="14"/>
                                    </w:rPr>
                                    <w:t>о о </w:t>
                                  </w:r>
                                  <w:r>
                                    <w:rPr>
                                      <w:spacing w:val="-10"/>
                                      <w:w w:val="105"/>
                                      <w:sz w:val="14"/>
                                    </w:rPr>
                                    <w:t>И</w:t>
                                  </w:r>
                                </w:p>
                                <w:p>
                                  <w:pPr>
                                    <w:pStyle w:val="TableParagraph"/>
                                    <w:spacing w:line="95" w:lineRule="exact"/>
                                    <w:ind w:left="15"/>
                                    <w:jc w:val="center"/>
                                    <w:rPr>
                                      <w:sz w:val="14"/>
                                    </w:rPr>
                                  </w:pPr>
                                  <w:r>
                                    <w:rPr>
                                      <w:spacing w:val="-5"/>
                                      <w:w w:val="95"/>
                                      <w:sz w:val="14"/>
                                    </w:rPr>
                                    <w:t>ей</w:t>
                                  </w:r>
                                </w:p>
                                <w:p>
                                  <w:pPr>
                                    <w:pStyle w:val="TableParagraph"/>
                                    <w:spacing w:line="113" w:lineRule="exact"/>
                                    <w:ind w:left="21"/>
                                    <w:jc w:val="center"/>
                                    <w:rPr>
                                      <w:sz w:val="14"/>
                                    </w:rPr>
                                  </w:pPr>
                                  <w:r>
                                    <w:rPr>
                                      <w:spacing w:val="-10"/>
                                      <w:w w:val="125"/>
                                      <w:sz w:val="14"/>
                                    </w:rPr>
                                    <w:t>Ч</w:t>
                                  </w:r>
                                </w:p>
                                <w:p>
                                  <w:pPr>
                                    <w:pStyle w:val="TableParagraph"/>
                                    <w:spacing w:line="192" w:lineRule="auto"/>
                                    <w:ind w:left="177" w:right="212" w:firstLine="52"/>
                                    <w:jc w:val="center"/>
                                    <w:rPr>
                                      <w:sz w:val="14"/>
                                    </w:rPr>
                                  </w:pPr>
                                  <w:r>
                                    <w:rPr>
                                      <w:spacing w:val="-10"/>
                                      <w:sz w:val="14"/>
                                    </w:rPr>
                                    <w:t>ей</w:t>
                                  </w:r>
                                  <w:r>
                                    <w:rPr>
                                      <w:spacing w:val="40"/>
                                      <w:w w:val="105"/>
                                      <w:sz w:val="14"/>
                                    </w:rPr>
                                    <w:t> </w:t>
                                  </w:r>
                                  <w:r>
                                    <w:rPr>
                                      <w:spacing w:val="-10"/>
                                      <w:w w:val="105"/>
                                      <w:sz w:val="14"/>
                                    </w:rPr>
                                    <w:t>Ю</w:t>
                                  </w:r>
                                </w:p>
                                <w:p>
                                  <w:pPr>
                                    <w:pStyle w:val="TableParagraph"/>
                                    <w:spacing w:line="94" w:lineRule="exact"/>
                                    <w:ind w:left="15"/>
                                    <w:jc w:val="center"/>
                                    <w:rPr>
                                      <w:sz w:val="14"/>
                                    </w:rPr>
                                  </w:pPr>
                                  <w:r>
                                    <w:rPr>
                                      <w:spacing w:val="-5"/>
                                      <w:w w:val="95"/>
                                      <w:sz w:val="14"/>
                                    </w:rPr>
                                    <w:t>ей</w:t>
                                  </w:r>
                                </w:p>
                                <w:p>
                                  <w:pPr>
                                    <w:pStyle w:val="TableParagraph"/>
                                    <w:spacing w:line="143" w:lineRule="exact"/>
                                    <w:ind w:left="158" w:right="192"/>
                                    <w:jc w:val="center"/>
                                    <w:rPr>
                                      <w:sz w:val="14"/>
                                    </w:rPr>
                                  </w:pPr>
                                  <w:r>
                                    <w:rPr>
                                      <w:spacing w:val="-5"/>
                                      <w:w w:val="95"/>
                                      <w:sz w:val="14"/>
                                    </w:rPr>
                                    <w:t>СП</w:t>
                                  </w:r>
                                </w:p>
                                <w:p>
                                  <w:pPr>
                                    <w:pStyle w:val="TableParagraph"/>
                                    <w:spacing w:before="154"/>
                                    <w:ind w:left="15"/>
                                    <w:jc w:val="center"/>
                                    <w:rPr>
                                      <w:sz w:val="14"/>
                                    </w:rPr>
                                  </w:pPr>
                                  <w:r>
                                    <w:rPr>
                                      <w:spacing w:val="-10"/>
                                      <w:w w:val="115"/>
                                      <w:sz w:val="14"/>
                                    </w:rPr>
                                    <w:t>С</w:t>
                                  </w:r>
                                </w:p>
                                <w:p>
                                  <w:pPr>
                                    <w:pStyle w:val="TableParagraph"/>
                                    <w:spacing w:line="141" w:lineRule="exact" w:before="113"/>
                                    <w:ind w:right="33"/>
                                    <w:jc w:val="center"/>
                                    <w:rPr>
                                      <w:sz w:val="14"/>
                                    </w:rPr>
                                  </w:pPr>
                                  <w:r>
                                    <w:rPr>
                                      <w:spacing w:val="-10"/>
                                      <w:w w:val="215"/>
                                      <w:sz w:val="14"/>
                                    </w:rPr>
                                    <w:t>н</w:t>
                                  </w:r>
                                </w:p>
                              </w:tc>
                              <w:tc>
                                <w:tcPr>
                                  <w:tcW w:w="566" w:type="dxa"/>
                                </w:tcPr>
                                <w:p>
                                  <w:pPr>
                                    <w:pStyle w:val="TableParagraph"/>
                                    <w:spacing w:line="122" w:lineRule="exact"/>
                                    <w:ind w:left="273"/>
                                    <w:rPr>
                                      <w:sz w:val="14"/>
                                    </w:rPr>
                                  </w:pPr>
                                  <w:r>
                                    <w:rPr>
                                      <w:spacing w:val="-5"/>
                                      <w:w w:val="65"/>
                                      <w:sz w:val="14"/>
                                    </w:rPr>
                                    <w:t>CQ</w:t>
                                  </w:r>
                                </w:p>
                                <w:p>
                                  <w:pPr>
                                    <w:pStyle w:val="TableParagraph"/>
                                    <w:spacing w:line="150" w:lineRule="exact" w:before="74"/>
                                    <w:ind w:left="268"/>
                                    <w:rPr>
                                      <w:sz w:val="14"/>
                                    </w:rPr>
                                  </w:pPr>
                                  <w:r>
                                    <w:rPr>
                                      <w:spacing w:val="-10"/>
                                      <w:w w:val="115"/>
                                      <w:sz w:val="14"/>
                                    </w:rPr>
                                    <w:t>О</w:t>
                                  </w:r>
                                </w:p>
                                <w:p>
                                  <w:pPr>
                                    <w:pStyle w:val="TableParagraph"/>
                                    <w:spacing w:line="150" w:lineRule="exact"/>
                                    <w:ind w:left="268"/>
                                    <w:rPr>
                                      <w:sz w:val="14"/>
                                    </w:rPr>
                                  </w:pPr>
                                  <w:r>
                                    <w:rPr>
                                      <w:spacing w:val="-10"/>
                                      <w:w w:val="165"/>
                                      <w:sz w:val="14"/>
                                    </w:rPr>
                                    <w:t>£</w:t>
                                  </w:r>
                                </w:p>
                                <w:p>
                                  <w:pPr>
                                    <w:pStyle w:val="TableParagraph"/>
                                    <w:spacing w:before="45"/>
                                    <w:ind w:left="221"/>
                                    <w:rPr>
                                      <w:sz w:val="14"/>
                                    </w:rPr>
                                  </w:pPr>
                                  <w:r>
                                    <w:rPr>
                                      <w:spacing w:val="-10"/>
                                      <w:w w:val="255"/>
                                      <w:sz w:val="14"/>
                                    </w:rPr>
                                    <w:t>с</w:t>
                                  </w:r>
                                </w:p>
                                <w:p>
                                  <w:pPr>
                                    <w:pStyle w:val="TableParagraph"/>
                                    <w:spacing w:before="127"/>
                                    <w:ind w:left="273" w:hanging="53"/>
                                    <w:rPr>
                                      <w:sz w:val="14"/>
                                    </w:rPr>
                                  </w:pPr>
                                  <w:r>
                                    <w:rPr>
                                      <w:spacing w:val="-10"/>
                                      <w:w w:val="150"/>
                                      <w:sz w:val="14"/>
                                    </w:rPr>
                                    <w:t>®</w:t>
                                  </w:r>
                                </w:p>
                                <w:p>
                                  <w:pPr>
                                    <w:pStyle w:val="TableParagraph"/>
                                    <w:spacing w:line="194" w:lineRule="auto" w:before="27"/>
                                    <w:ind w:left="273" w:right="177"/>
                                    <w:rPr>
                                      <w:sz w:val="14"/>
                                    </w:rPr>
                                  </w:pPr>
                                  <w:r>
                                    <w:rPr>
                                      <w:spacing w:val="-6"/>
                                      <w:w w:val="90"/>
                                      <w:sz w:val="14"/>
                                    </w:rPr>
                                    <w:t>га</w:t>
                                  </w:r>
                                  <w:r>
                                    <w:rPr>
                                      <w:spacing w:val="40"/>
                                      <w:sz w:val="14"/>
                                    </w:rPr>
                                    <w:t> </w:t>
                                  </w:r>
                                  <w:r>
                                    <w:rPr>
                                      <w:spacing w:val="-10"/>
                                      <w:sz w:val="14"/>
                                    </w:rPr>
                                    <w:t>И</w:t>
                                  </w:r>
                                </w:p>
                                <w:p>
                                  <w:pPr>
                                    <w:pStyle w:val="TableParagraph"/>
                                    <w:spacing w:line="115" w:lineRule="exact"/>
                                    <w:ind w:left="273"/>
                                    <w:rPr>
                                      <w:sz w:val="14"/>
                                    </w:rPr>
                                  </w:pPr>
                                  <w:r>
                                    <w:rPr>
                                      <w:spacing w:val="-5"/>
                                      <w:sz w:val="14"/>
                                    </w:rPr>
                                    <w:t>га</w:t>
                                  </w:r>
                                </w:p>
                                <w:p>
                                  <w:pPr>
                                    <w:pStyle w:val="TableParagraph"/>
                                    <w:spacing w:before="103"/>
                                    <w:ind w:left="273"/>
                                    <w:rPr>
                                      <w:sz w:val="14"/>
                                    </w:rPr>
                                  </w:pPr>
                                  <w:r>
                                    <w:rPr>
                                      <w:spacing w:val="-10"/>
                                      <w:w w:val="125"/>
                                      <w:sz w:val="14"/>
                                    </w:rPr>
                                    <w:t>Ё</w:t>
                                  </w:r>
                                </w:p>
                              </w:tc>
                              <w:tc>
                                <w:tcPr>
                                  <w:tcW w:w="1512" w:type="dxa"/>
                                </w:tcPr>
                                <w:p>
                                  <w:pPr>
                                    <w:pStyle w:val="TableParagraph"/>
                                    <w:rPr>
                                      <w:sz w:val="24"/>
                                    </w:rPr>
                                  </w:pPr>
                                </w:p>
                                <w:p>
                                  <w:pPr>
                                    <w:pStyle w:val="TableParagraph"/>
                                    <w:rPr>
                                      <w:sz w:val="24"/>
                                    </w:rPr>
                                  </w:pPr>
                                </w:p>
                                <w:p>
                                  <w:pPr>
                                    <w:pStyle w:val="TableParagraph"/>
                                    <w:spacing w:before="42"/>
                                    <w:rPr>
                                      <w:sz w:val="24"/>
                                    </w:rPr>
                                  </w:pPr>
                                </w:p>
                                <w:p>
                                  <w:pPr>
                                    <w:pStyle w:val="TableParagraph"/>
                                    <w:ind w:left="182"/>
                                    <w:rPr>
                                      <w:sz w:val="24"/>
                                    </w:rPr>
                                  </w:pPr>
                                  <w:r>
                                    <w:rPr>
                                      <w:sz w:val="24"/>
                                    </w:rPr>
                                    <w:t>Субконто </w:t>
                                  </w:r>
                                  <w:r>
                                    <w:rPr>
                                      <w:spacing w:val="-10"/>
                                      <w:sz w:val="24"/>
                                    </w:rPr>
                                    <w:t>1</w:t>
                                  </w:r>
                                </w:p>
                              </w:tc>
                              <w:tc>
                                <w:tcPr>
                                  <w:tcW w:w="1297" w:type="dxa"/>
                                </w:tcPr>
                                <w:p>
                                  <w:pPr>
                                    <w:pStyle w:val="TableParagraph"/>
                                    <w:rPr>
                                      <w:sz w:val="24"/>
                                    </w:rPr>
                                  </w:pPr>
                                </w:p>
                                <w:p>
                                  <w:pPr>
                                    <w:pStyle w:val="TableParagraph"/>
                                    <w:spacing w:before="160"/>
                                    <w:rPr>
                                      <w:sz w:val="24"/>
                                    </w:rPr>
                                  </w:pPr>
                                </w:p>
                                <w:p>
                                  <w:pPr>
                                    <w:pStyle w:val="TableParagraph"/>
                                    <w:spacing w:line="276" w:lineRule="auto"/>
                                    <w:ind w:left="590" w:right="147" w:hanging="437"/>
                                    <w:rPr>
                                      <w:sz w:val="24"/>
                                    </w:rPr>
                                  </w:pPr>
                                  <w:r>
                                    <w:rPr>
                                      <w:spacing w:val="-2"/>
                                      <w:sz w:val="24"/>
                                    </w:rPr>
                                    <w:t>Субконто </w:t>
                                  </w:r>
                                  <w:r>
                                    <w:rPr>
                                      <w:spacing w:val="-10"/>
                                      <w:sz w:val="24"/>
                                    </w:rPr>
                                    <w:t>2</w:t>
                                  </w:r>
                                </w:p>
                              </w:tc>
                              <w:tc>
                                <w:tcPr>
                                  <w:tcW w:w="1204" w:type="dxa"/>
                                </w:tcPr>
                                <w:p>
                                  <w:pPr>
                                    <w:pStyle w:val="TableParagraph"/>
                                    <w:rPr>
                                      <w:sz w:val="24"/>
                                    </w:rPr>
                                  </w:pPr>
                                </w:p>
                                <w:p>
                                  <w:pPr>
                                    <w:pStyle w:val="TableParagraph"/>
                                    <w:spacing w:before="160"/>
                                    <w:rPr>
                                      <w:sz w:val="24"/>
                                    </w:rPr>
                                  </w:pPr>
                                </w:p>
                                <w:p>
                                  <w:pPr>
                                    <w:pStyle w:val="TableParagraph"/>
                                    <w:spacing w:line="276" w:lineRule="auto"/>
                                    <w:ind w:left="152" w:right="45" w:firstLine="10"/>
                                    <w:rPr>
                                      <w:sz w:val="24"/>
                                    </w:rPr>
                                  </w:pPr>
                                  <w:r>
                                    <w:rPr>
                                      <w:spacing w:val="-2"/>
                                      <w:sz w:val="24"/>
                                    </w:rPr>
                                    <w:t>Субконто </w:t>
                                  </w:r>
                                  <w:r>
                                    <w:rPr>
                                      <w:spacing w:val="-10"/>
                                      <w:sz w:val="24"/>
                                    </w:rPr>
                                    <w:t>3</w:t>
                                  </w:r>
                                </w:p>
                              </w:tc>
                            </w:tr>
                          </w:tbl>
                          <w:p>
                            <w:pPr>
                              <w:pStyle w:val="BodyText"/>
                            </w:pPr>
                          </w:p>
                        </w:txbxContent>
                      </wps:txbx>
                      <wps:bodyPr wrap="square" lIns="0" tIns="0" rIns="0" bIns="0" rtlCol="0">
                        <a:noAutofit/>
                      </wps:bodyPr>
                    </wps:wsp>
                  </a:graphicData>
                </a:graphic>
              </wp:anchor>
            </w:drawing>
          </mc:Choice>
          <mc:Fallback>
            <w:pict>
              <v:shape style="position:absolute;margin-left:115.449997pt;margin-top:-25.846306pt;width:378.8pt;height:125.05pt;mso-position-horizontal-relative:page;mso-position-vertical-relative:paragraph;z-index:15761408" type="#_x0000_t202" id="docshape4" filled="false" stroked="false">
                <v:textbox inset="0,0,0,0">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779"/>
                        <w:gridCol w:w="527"/>
                        <w:gridCol w:w="571"/>
                        <w:gridCol w:w="566"/>
                        <w:gridCol w:w="1512"/>
                        <w:gridCol w:w="1297"/>
                        <w:gridCol w:w="1204"/>
                      </w:tblGrid>
                      <w:tr>
                        <w:trPr>
                          <w:trHeight w:val="425" w:hRule="atLeast"/>
                        </w:trPr>
                        <w:tc>
                          <w:tcPr>
                            <w:tcW w:w="1779" w:type="dxa"/>
                          </w:tcPr>
                          <w:p>
                            <w:pPr>
                              <w:pStyle w:val="TableParagraph"/>
                              <w:rPr>
                                <w:sz w:val="22"/>
                              </w:rPr>
                            </w:pPr>
                          </w:p>
                        </w:tc>
                        <w:tc>
                          <w:tcPr>
                            <w:tcW w:w="527" w:type="dxa"/>
                          </w:tcPr>
                          <w:p>
                            <w:pPr>
                              <w:pStyle w:val="TableParagraph"/>
                              <w:spacing w:before="29"/>
                              <w:rPr>
                                <w:sz w:val="20"/>
                              </w:rPr>
                            </w:pPr>
                          </w:p>
                          <w:p>
                            <w:pPr>
                              <w:pStyle w:val="TableParagraph"/>
                              <w:spacing w:line="147" w:lineRule="exact"/>
                              <w:ind w:left="62" w:right="4"/>
                              <w:jc w:val="center"/>
                              <w:rPr>
                                <w:sz w:val="20"/>
                              </w:rPr>
                            </w:pPr>
                            <w:r>
                              <w:rPr>
                                <w:spacing w:val="-10"/>
                                <w:sz w:val="20"/>
                              </w:rPr>
                              <w:t>н</w:t>
                            </w:r>
                          </w:p>
                        </w:tc>
                        <w:tc>
                          <w:tcPr>
                            <w:tcW w:w="571" w:type="dxa"/>
                          </w:tcPr>
                          <w:p>
                            <w:pPr>
                              <w:pStyle w:val="TableParagraph"/>
                              <w:rPr>
                                <w:sz w:val="22"/>
                              </w:rPr>
                            </w:pPr>
                          </w:p>
                        </w:tc>
                        <w:tc>
                          <w:tcPr>
                            <w:tcW w:w="566" w:type="dxa"/>
                          </w:tcPr>
                          <w:p>
                            <w:pPr>
                              <w:pStyle w:val="TableParagraph"/>
                              <w:spacing w:line="139" w:lineRule="exact"/>
                              <w:ind w:left="221"/>
                              <w:rPr>
                                <w:sz w:val="14"/>
                              </w:rPr>
                            </w:pPr>
                            <w:r>
                              <w:rPr>
                                <w:spacing w:val="-5"/>
                                <w:w w:val="105"/>
                                <w:sz w:val="14"/>
                              </w:rPr>
                              <w:t>3S</w:t>
                            </w:r>
                          </w:p>
                          <w:p>
                            <w:pPr>
                              <w:pStyle w:val="TableParagraph"/>
                              <w:spacing w:line="142" w:lineRule="exact"/>
                              <w:ind w:left="273"/>
                              <w:rPr>
                                <w:sz w:val="14"/>
                              </w:rPr>
                            </w:pPr>
                            <w:r>
                              <w:rPr>
                                <w:spacing w:val="-10"/>
                                <w:w w:val="150"/>
                                <w:sz w:val="14"/>
                              </w:rPr>
                              <w:t>3</w:t>
                            </w:r>
                          </w:p>
                          <w:p>
                            <w:pPr>
                              <w:pStyle w:val="TableParagraph"/>
                              <w:spacing w:line="125" w:lineRule="exact"/>
                              <w:ind w:left="273"/>
                              <w:rPr>
                                <w:sz w:val="14"/>
                              </w:rPr>
                            </w:pPr>
                            <w:r>
                              <w:rPr>
                                <w:spacing w:val="-10"/>
                                <w:w w:val="160"/>
                                <w:sz w:val="14"/>
                              </w:rPr>
                              <w:t>к</w:t>
                            </w:r>
                          </w:p>
                        </w:tc>
                        <w:tc>
                          <w:tcPr>
                            <w:tcW w:w="4013" w:type="dxa"/>
                            <w:gridSpan w:val="3"/>
                          </w:tcPr>
                          <w:p>
                            <w:pPr>
                              <w:pStyle w:val="TableParagraph"/>
                              <w:rPr>
                                <w:sz w:val="22"/>
                              </w:rPr>
                            </w:pPr>
                          </w:p>
                        </w:tc>
                      </w:tr>
                      <w:tr>
                        <w:trPr>
                          <w:trHeight w:val="2076" w:hRule="atLeast"/>
                        </w:trPr>
                        <w:tc>
                          <w:tcPr>
                            <w:tcW w:w="1779" w:type="dxa"/>
                          </w:tcPr>
                          <w:p>
                            <w:pPr>
                              <w:pStyle w:val="TableParagraph"/>
                              <w:spacing w:before="57"/>
                              <w:rPr>
                                <w:sz w:val="24"/>
                              </w:rPr>
                            </w:pPr>
                          </w:p>
                          <w:p>
                            <w:pPr>
                              <w:pStyle w:val="TableParagraph"/>
                              <w:spacing w:line="278" w:lineRule="auto"/>
                              <w:ind w:left="524" w:hanging="475"/>
                              <w:rPr>
                                <w:sz w:val="24"/>
                              </w:rPr>
                            </w:pPr>
                            <w:r>
                              <w:rPr>
                                <w:spacing w:val="-2"/>
                                <w:sz w:val="24"/>
                              </w:rPr>
                              <w:t>Наименование счета</w:t>
                            </w:r>
                          </w:p>
                        </w:tc>
                        <w:tc>
                          <w:tcPr>
                            <w:tcW w:w="527" w:type="dxa"/>
                          </w:tcPr>
                          <w:p>
                            <w:pPr>
                              <w:pStyle w:val="TableParagraph"/>
                              <w:spacing w:line="104" w:lineRule="exact"/>
                              <w:ind w:left="62" w:right="5"/>
                              <w:jc w:val="center"/>
                              <w:rPr>
                                <w:sz w:val="20"/>
                              </w:rPr>
                            </w:pPr>
                            <w:r>
                              <w:rPr>
                                <w:spacing w:val="-10"/>
                                <w:w w:val="115"/>
                                <w:sz w:val="20"/>
                              </w:rPr>
                              <w:t>о</w:t>
                            </w:r>
                          </w:p>
                          <w:p>
                            <w:pPr>
                              <w:pStyle w:val="TableParagraph"/>
                              <w:spacing w:line="175" w:lineRule="exact"/>
                              <w:ind w:left="62" w:right="5"/>
                              <w:jc w:val="center"/>
                              <w:rPr>
                                <w:sz w:val="20"/>
                              </w:rPr>
                            </w:pPr>
                            <w:r>
                              <w:rPr>
                                <w:spacing w:val="-5"/>
                                <w:w w:val="70"/>
                                <w:sz w:val="20"/>
                              </w:rPr>
                              <w:t>сс</w:t>
                            </w:r>
                          </w:p>
                          <w:p>
                            <w:pPr>
                              <w:pStyle w:val="TableParagraph"/>
                              <w:spacing w:before="11"/>
                              <w:rPr>
                                <w:sz w:val="20"/>
                              </w:rPr>
                            </w:pPr>
                          </w:p>
                          <w:p>
                            <w:pPr>
                              <w:pStyle w:val="TableParagraph"/>
                              <w:spacing w:line="179" w:lineRule="exact"/>
                              <w:ind w:left="62" w:right="5"/>
                              <w:jc w:val="center"/>
                              <w:rPr>
                                <w:sz w:val="20"/>
                              </w:rPr>
                            </w:pPr>
                            <w:r>
                              <w:rPr>
                                <w:spacing w:val="-10"/>
                                <w:w w:val="105"/>
                                <w:sz w:val="20"/>
                              </w:rPr>
                              <w:t>2</w:t>
                            </w:r>
                          </w:p>
                          <w:p>
                            <w:pPr>
                              <w:pStyle w:val="TableParagraph"/>
                              <w:spacing w:line="129" w:lineRule="exact"/>
                              <w:ind w:left="62" w:right="4"/>
                              <w:jc w:val="center"/>
                              <w:rPr>
                                <w:sz w:val="20"/>
                              </w:rPr>
                            </w:pPr>
                            <w:r>
                              <w:rPr>
                                <w:spacing w:val="-10"/>
                                <w:w w:val="95"/>
                                <w:sz w:val="20"/>
                              </w:rPr>
                              <w:t>Е</w:t>
                            </w:r>
                          </w:p>
                          <w:p>
                            <w:pPr>
                              <w:pStyle w:val="TableParagraph"/>
                              <w:spacing w:line="173" w:lineRule="exact"/>
                              <w:ind w:left="62" w:right="4"/>
                              <w:jc w:val="center"/>
                              <w:rPr>
                                <w:sz w:val="20"/>
                              </w:rPr>
                            </w:pPr>
                            <w:r>
                              <w:rPr>
                                <w:spacing w:val="-5"/>
                                <w:w w:val="70"/>
                                <w:sz w:val="20"/>
                              </w:rPr>
                              <w:t>га</w:t>
                            </w:r>
                          </w:p>
                          <w:p>
                            <w:pPr>
                              <w:pStyle w:val="TableParagraph"/>
                              <w:spacing w:line="120" w:lineRule="auto" w:before="86"/>
                              <w:ind w:left="225" w:right="164"/>
                              <w:jc w:val="center"/>
                              <w:rPr>
                                <w:sz w:val="20"/>
                              </w:rPr>
                            </w:pPr>
                            <w:r>
                              <w:rPr>
                                <w:spacing w:val="-6"/>
                                <w:w w:val="60"/>
                                <w:sz w:val="20"/>
                              </w:rPr>
                              <w:t>га</w:t>
                            </w:r>
                            <w:r>
                              <w:rPr>
                                <w:sz w:val="20"/>
                              </w:rPr>
                              <w:t> </w:t>
                            </w:r>
                            <w:r>
                              <w:rPr>
                                <w:spacing w:val="-10"/>
                                <w:w w:val="90"/>
                                <w:sz w:val="20"/>
                              </w:rPr>
                              <w:t>н</w:t>
                            </w:r>
                          </w:p>
                          <w:p>
                            <w:pPr>
                              <w:pStyle w:val="TableParagraph"/>
                              <w:spacing w:line="129" w:lineRule="auto" w:before="80"/>
                              <w:ind w:left="238" w:right="174" w:hanging="5"/>
                              <w:jc w:val="both"/>
                              <w:rPr>
                                <w:sz w:val="20"/>
                              </w:rPr>
                            </w:pPr>
                            <w:r>
                              <w:rPr>
                                <w:spacing w:val="-10"/>
                                <w:sz w:val="20"/>
                              </w:rPr>
                              <w:t>о</w:t>
                            </w:r>
                            <w:r>
                              <w:rPr>
                                <w:spacing w:val="-6"/>
                                <w:sz w:val="20"/>
                              </w:rPr>
                              <w:t> </w:t>
                            </w:r>
                            <w:r>
                              <w:rPr>
                                <w:spacing w:val="-6"/>
                                <w:w w:val="60"/>
                                <w:sz w:val="20"/>
                              </w:rPr>
                              <w:t>сс</w:t>
                            </w:r>
                            <w:r>
                              <w:rPr>
                                <w:sz w:val="20"/>
                              </w:rPr>
                              <w:t> </w:t>
                            </w:r>
                            <w:r>
                              <w:rPr>
                                <w:spacing w:val="-10"/>
                                <w:w w:val="85"/>
                                <w:sz w:val="20"/>
                              </w:rPr>
                              <w:t>К</w:t>
                            </w:r>
                          </w:p>
                          <w:p>
                            <w:pPr>
                              <w:pStyle w:val="TableParagraph"/>
                              <w:spacing w:line="88" w:lineRule="exact"/>
                              <w:ind w:left="62"/>
                              <w:jc w:val="center"/>
                              <w:rPr>
                                <w:sz w:val="20"/>
                              </w:rPr>
                            </w:pPr>
                            <w:r>
                              <w:rPr>
                                <w:spacing w:val="-10"/>
                                <w:w w:val="110"/>
                                <w:sz w:val="20"/>
                              </w:rPr>
                              <w:t>ч</w:t>
                            </w:r>
                          </w:p>
                          <w:p>
                            <w:pPr>
                              <w:pStyle w:val="TableParagraph"/>
                              <w:spacing w:line="172" w:lineRule="exact"/>
                              <w:ind w:left="62" w:right="5"/>
                              <w:jc w:val="center"/>
                              <w:rPr>
                                <w:sz w:val="20"/>
                              </w:rPr>
                            </w:pPr>
                            <w:r>
                              <w:rPr>
                                <w:spacing w:val="-10"/>
                                <w:w w:val="115"/>
                                <w:sz w:val="20"/>
                              </w:rPr>
                              <w:t>о</w:t>
                            </w:r>
                          </w:p>
                        </w:tc>
                        <w:tc>
                          <w:tcPr>
                            <w:tcW w:w="571" w:type="dxa"/>
                          </w:tcPr>
                          <w:p>
                            <w:pPr>
                              <w:pStyle w:val="TableParagraph"/>
                              <w:spacing w:before="4"/>
                              <w:ind w:left="157" w:right="192"/>
                              <w:jc w:val="center"/>
                              <w:rPr>
                                <w:sz w:val="14"/>
                              </w:rPr>
                            </w:pPr>
                            <w:r>
                              <w:rPr>
                                <w:spacing w:val="-10"/>
                                <w:w w:val="150"/>
                                <w:sz w:val="14"/>
                              </w:rPr>
                              <w:t>®</w:t>
                            </w:r>
                          </w:p>
                          <w:p>
                            <w:pPr>
                              <w:pStyle w:val="TableParagraph"/>
                              <w:spacing w:line="172" w:lineRule="auto" w:before="39"/>
                              <w:ind w:left="235" w:right="218" w:firstLine="5"/>
                              <w:jc w:val="both"/>
                              <w:rPr>
                                <w:sz w:val="14"/>
                              </w:rPr>
                            </w:pPr>
                            <w:r>
                              <w:rPr>
                                <w:spacing w:val="-6"/>
                                <w:w w:val="90"/>
                                <w:sz w:val="14"/>
                              </w:rPr>
                              <w:t>га</w:t>
                            </w:r>
                            <w:r>
                              <w:rPr>
                                <w:spacing w:val="40"/>
                                <w:sz w:val="14"/>
                              </w:rPr>
                              <w:t> </w:t>
                            </w:r>
                            <w:r>
                              <w:rPr>
                                <w:spacing w:val="-6"/>
                                <w:sz w:val="14"/>
                              </w:rPr>
                              <w:t>га</w:t>
                            </w:r>
                            <w:r>
                              <w:rPr>
                                <w:spacing w:val="-6"/>
                                <w:w w:val="145"/>
                                <w:sz w:val="14"/>
                              </w:rPr>
                              <w:t> </w:t>
                            </w:r>
                            <w:r>
                              <w:rPr>
                                <w:spacing w:val="-10"/>
                                <w:w w:val="145"/>
                                <w:sz w:val="14"/>
                              </w:rPr>
                              <w:t>о о </w:t>
                            </w:r>
                            <w:r>
                              <w:rPr>
                                <w:spacing w:val="-10"/>
                                <w:w w:val="105"/>
                                <w:sz w:val="14"/>
                              </w:rPr>
                              <w:t>И</w:t>
                            </w:r>
                          </w:p>
                          <w:p>
                            <w:pPr>
                              <w:pStyle w:val="TableParagraph"/>
                              <w:spacing w:line="95" w:lineRule="exact"/>
                              <w:ind w:left="15"/>
                              <w:jc w:val="center"/>
                              <w:rPr>
                                <w:sz w:val="14"/>
                              </w:rPr>
                            </w:pPr>
                            <w:r>
                              <w:rPr>
                                <w:spacing w:val="-5"/>
                                <w:w w:val="95"/>
                                <w:sz w:val="14"/>
                              </w:rPr>
                              <w:t>ей</w:t>
                            </w:r>
                          </w:p>
                          <w:p>
                            <w:pPr>
                              <w:pStyle w:val="TableParagraph"/>
                              <w:spacing w:line="113" w:lineRule="exact"/>
                              <w:ind w:left="21"/>
                              <w:jc w:val="center"/>
                              <w:rPr>
                                <w:sz w:val="14"/>
                              </w:rPr>
                            </w:pPr>
                            <w:r>
                              <w:rPr>
                                <w:spacing w:val="-10"/>
                                <w:w w:val="125"/>
                                <w:sz w:val="14"/>
                              </w:rPr>
                              <w:t>Ч</w:t>
                            </w:r>
                          </w:p>
                          <w:p>
                            <w:pPr>
                              <w:pStyle w:val="TableParagraph"/>
                              <w:spacing w:line="192" w:lineRule="auto"/>
                              <w:ind w:left="177" w:right="212" w:firstLine="52"/>
                              <w:jc w:val="center"/>
                              <w:rPr>
                                <w:sz w:val="14"/>
                              </w:rPr>
                            </w:pPr>
                            <w:r>
                              <w:rPr>
                                <w:spacing w:val="-10"/>
                                <w:sz w:val="14"/>
                              </w:rPr>
                              <w:t>ей</w:t>
                            </w:r>
                            <w:r>
                              <w:rPr>
                                <w:spacing w:val="40"/>
                                <w:w w:val="105"/>
                                <w:sz w:val="14"/>
                              </w:rPr>
                              <w:t> </w:t>
                            </w:r>
                            <w:r>
                              <w:rPr>
                                <w:spacing w:val="-10"/>
                                <w:w w:val="105"/>
                                <w:sz w:val="14"/>
                              </w:rPr>
                              <w:t>Ю</w:t>
                            </w:r>
                          </w:p>
                          <w:p>
                            <w:pPr>
                              <w:pStyle w:val="TableParagraph"/>
                              <w:spacing w:line="94" w:lineRule="exact"/>
                              <w:ind w:left="15"/>
                              <w:jc w:val="center"/>
                              <w:rPr>
                                <w:sz w:val="14"/>
                              </w:rPr>
                            </w:pPr>
                            <w:r>
                              <w:rPr>
                                <w:spacing w:val="-5"/>
                                <w:w w:val="95"/>
                                <w:sz w:val="14"/>
                              </w:rPr>
                              <w:t>ей</w:t>
                            </w:r>
                          </w:p>
                          <w:p>
                            <w:pPr>
                              <w:pStyle w:val="TableParagraph"/>
                              <w:spacing w:line="143" w:lineRule="exact"/>
                              <w:ind w:left="158" w:right="192"/>
                              <w:jc w:val="center"/>
                              <w:rPr>
                                <w:sz w:val="14"/>
                              </w:rPr>
                            </w:pPr>
                            <w:r>
                              <w:rPr>
                                <w:spacing w:val="-5"/>
                                <w:w w:val="95"/>
                                <w:sz w:val="14"/>
                              </w:rPr>
                              <w:t>СП</w:t>
                            </w:r>
                          </w:p>
                          <w:p>
                            <w:pPr>
                              <w:pStyle w:val="TableParagraph"/>
                              <w:spacing w:before="154"/>
                              <w:ind w:left="15"/>
                              <w:jc w:val="center"/>
                              <w:rPr>
                                <w:sz w:val="14"/>
                              </w:rPr>
                            </w:pPr>
                            <w:r>
                              <w:rPr>
                                <w:spacing w:val="-10"/>
                                <w:w w:val="115"/>
                                <w:sz w:val="14"/>
                              </w:rPr>
                              <w:t>С</w:t>
                            </w:r>
                          </w:p>
                          <w:p>
                            <w:pPr>
                              <w:pStyle w:val="TableParagraph"/>
                              <w:spacing w:line="141" w:lineRule="exact" w:before="113"/>
                              <w:ind w:right="33"/>
                              <w:jc w:val="center"/>
                              <w:rPr>
                                <w:sz w:val="14"/>
                              </w:rPr>
                            </w:pPr>
                            <w:r>
                              <w:rPr>
                                <w:spacing w:val="-10"/>
                                <w:w w:val="215"/>
                                <w:sz w:val="14"/>
                              </w:rPr>
                              <w:t>н</w:t>
                            </w:r>
                          </w:p>
                        </w:tc>
                        <w:tc>
                          <w:tcPr>
                            <w:tcW w:w="566" w:type="dxa"/>
                          </w:tcPr>
                          <w:p>
                            <w:pPr>
                              <w:pStyle w:val="TableParagraph"/>
                              <w:spacing w:line="122" w:lineRule="exact"/>
                              <w:ind w:left="273"/>
                              <w:rPr>
                                <w:sz w:val="14"/>
                              </w:rPr>
                            </w:pPr>
                            <w:r>
                              <w:rPr>
                                <w:spacing w:val="-5"/>
                                <w:w w:val="65"/>
                                <w:sz w:val="14"/>
                              </w:rPr>
                              <w:t>CQ</w:t>
                            </w:r>
                          </w:p>
                          <w:p>
                            <w:pPr>
                              <w:pStyle w:val="TableParagraph"/>
                              <w:spacing w:line="150" w:lineRule="exact" w:before="74"/>
                              <w:ind w:left="268"/>
                              <w:rPr>
                                <w:sz w:val="14"/>
                              </w:rPr>
                            </w:pPr>
                            <w:r>
                              <w:rPr>
                                <w:spacing w:val="-10"/>
                                <w:w w:val="115"/>
                                <w:sz w:val="14"/>
                              </w:rPr>
                              <w:t>О</w:t>
                            </w:r>
                          </w:p>
                          <w:p>
                            <w:pPr>
                              <w:pStyle w:val="TableParagraph"/>
                              <w:spacing w:line="150" w:lineRule="exact"/>
                              <w:ind w:left="268"/>
                              <w:rPr>
                                <w:sz w:val="14"/>
                              </w:rPr>
                            </w:pPr>
                            <w:r>
                              <w:rPr>
                                <w:spacing w:val="-10"/>
                                <w:w w:val="165"/>
                                <w:sz w:val="14"/>
                              </w:rPr>
                              <w:t>£</w:t>
                            </w:r>
                          </w:p>
                          <w:p>
                            <w:pPr>
                              <w:pStyle w:val="TableParagraph"/>
                              <w:spacing w:before="45"/>
                              <w:ind w:left="221"/>
                              <w:rPr>
                                <w:sz w:val="14"/>
                              </w:rPr>
                            </w:pPr>
                            <w:r>
                              <w:rPr>
                                <w:spacing w:val="-10"/>
                                <w:w w:val="255"/>
                                <w:sz w:val="14"/>
                              </w:rPr>
                              <w:t>с</w:t>
                            </w:r>
                          </w:p>
                          <w:p>
                            <w:pPr>
                              <w:pStyle w:val="TableParagraph"/>
                              <w:spacing w:before="127"/>
                              <w:ind w:left="273" w:hanging="53"/>
                              <w:rPr>
                                <w:sz w:val="14"/>
                              </w:rPr>
                            </w:pPr>
                            <w:r>
                              <w:rPr>
                                <w:spacing w:val="-10"/>
                                <w:w w:val="150"/>
                                <w:sz w:val="14"/>
                              </w:rPr>
                              <w:t>®</w:t>
                            </w:r>
                          </w:p>
                          <w:p>
                            <w:pPr>
                              <w:pStyle w:val="TableParagraph"/>
                              <w:spacing w:line="194" w:lineRule="auto" w:before="27"/>
                              <w:ind w:left="273" w:right="177"/>
                              <w:rPr>
                                <w:sz w:val="14"/>
                              </w:rPr>
                            </w:pPr>
                            <w:r>
                              <w:rPr>
                                <w:spacing w:val="-6"/>
                                <w:w w:val="90"/>
                                <w:sz w:val="14"/>
                              </w:rPr>
                              <w:t>га</w:t>
                            </w:r>
                            <w:r>
                              <w:rPr>
                                <w:spacing w:val="40"/>
                                <w:sz w:val="14"/>
                              </w:rPr>
                              <w:t> </w:t>
                            </w:r>
                            <w:r>
                              <w:rPr>
                                <w:spacing w:val="-10"/>
                                <w:sz w:val="14"/>
                              </w:rPr>
                              <w:t>И</w:t>
                            </w:r>
                          </w:p>
                          <w:p>
                            <w:pPr>
                              <w:pStyle w:val="TableParagraph"/>
                              <w:spacing w:line="115" w:lineRule="exact"/>
                              <w:ind w:left="273"/>
                              <w:rPr>
                                <w:sz w:val="14"/>
                              </w:rPr>
                            </w:pPr>
                            <w:r>
                              <w:rPr>
                                <w:spacing w:val="-5"/>
                                <w:sz w:val="14"/>
                              </w:rPr>
                              <w:t>га</w:t>
                            </w:r>
                          </w:p>
                          <w:p>
                            <w:pPr>
                              <w:pStyle w:val="TableParagraph"/>
                              <w:spacing w:before="103"/>
                              <w:ind w:left="273"/>
                              <w:rPr>
                                <w:sz w:val="14"/>
                              </w:rPr>
                            </w:pPr>
                            <w:r>
                              <w:rPr>
                                <w:spacing w:val="-10"/>
                                <w:w w:val="125"/>
                                <w:sz w:val="14"/>
                              </w:rPr>
                              <w:t>Ё</w:t>
                            </w:r>
                          </w:p>
                        </w:tc>
                        <w:tc>
                          <w:tcPr>
                            <w:tcW w:w="1512" w:type="dxa"/>
                          </w:tcPr>
                          <w:p>
                            <w:pPr>
                              <w:pStyle w:val="TableParagraph"/>
                              <w:rPr>
                                <w:sz w:val="24"/>
                              </w:rPr>
                            </w:pPr>
                          </w:p>
                          <w:p>
                            <w:pPr>
                              <w:pStyle w:val="TableParagraph"/>
                              <w:rPr>
                                <w:sz w:val="24"/>
                              </w:rPr>
                            </w:pPr>
                          </w:p>
                          <w:p>
                            <w:pPr>
                              <w:pStyle w:val="TableParagraph"/>
                              <w:spacing w:before="42"/>
                              <w:rPr>
                                <w:sz w:val="24"/>
                              </w:rPr>
                            </w:pPr>
                          </w:p>
                          <w:p>
                            <w:pPr>
                              <w:pStyle w:val="TableParagraph"/>
                              <w:ind w:left="182"/>
                              <w:rPr>
                                <w:sz w:val="24"/>
                              </w:rPr>
                            </w:pPr>
                            <w:r>
                              <w:rPr>
                                <w:sz w:val="24"/>
                              </w:rPr>
                              <w:t>Субконто </w:t>
                            </w:r>
                            <w:r>
                              <w:rPr>
                                <w:spacing w:val="-10"/>
                                <w:sz w:val="24"/>
                              </w:rPr>
                              <w:t>1</w:t>
                            </w:r>
                          </w:p>
                        </w:tc>
                        <w:tc>
                          <w:tcPr>
                            <w:tcW w:w="1297" w:type="dxa"/>
                          </w:tcPr>
                          <w:p>
                            <w:pPr>
                              <w:pStyle w:val="TableParagraph"/>
                              <w:rPr>
                                <w:sz w:val="24"/>
                              </w:rPr>
                            </w:pPr>
                          </w:p>
                          <w:p>
                            <w:pPr>
                              <w:pStyle w:val="TableParagraph"/>
                              <w:spacing w:before="160"/>
                              <w:rPr>
                                <w:sz w:val="24"/>
                              </w:rPr>
                            </w:pPr>
                          </w:p>
                          <w:p>
                            <w:pPr>
                              <w:pStyle w:val="TableParagraph"/>
                              <w:spacing w:line="276" w:lineRule="auto"/>
                              <w:ind w:left="590" w:right="147" w:hanging="437"/>
                              <w:rPr>
                                <w:sz w:val="24"/>
                              </w:rPr>
                            </w:pPr>
                            <w:r>
                              <w:rPr>
                                <w:spacing w:val="-2"/>
                                <w:sz w:val="24"/>
                              </w:rPr>
                              <w:t>Субконто </w:t>
                            </w:r>
                            <w:r>
                              <w:rPr>
                                <w:spacing w:val="-10"/>
                                <w:sz w:val="24"/>
                              </w:rPr>
                              <w:t>2</w:t>
                            </w:r>
                          </w:p>
                        </w:tc>
                        <w:tc>
                          <w:tcPr>
                            <w:tcW w:w="1204" w:type="dxa"/>
                          </w:tcPr>
                          <w:p>
                            <w:pPr>
                              <w:pStyle w:val="TableParagraph"/>
                              <w:rPr>
                                <w:sz w:val="24"/>
                              </w:rPr>
                            </w:pPr>
                          </w:p>
                          <w:p>
                            <w:pPr>
                              <w:pStyle w:val="TableParagraph"/>
                              <w:spacing w:before="160"/>
                              <w:rPr>
                                <w:sz w:val="24"/>
                              </w:rPr>
                            </w:pPr>
                          </w:p>
                          <w:p>
                            <w:pPr>
                              <w:pStyle w:val="TableParagraph"/>
                              <w:spacing w:line="276" w:lineRule="auto"/>
                              <w:ind w:left="152" w:right="45" w:firstLine="10"/>
                              <w:rPr>
                                <w:sz w:val="24"/>
                              </w:rPr>
                            </w:pPr>
                            <w:r>
                              <w:rPr>
                                <w:spacing w:val="-2"/>
                                <w:sz w:val="24"/>
                              </w:rPr>
                              <w:t>Субконто </w:t>
                            </w:r>
                            <w:r>
                              <w:rPr>
                                <w:spacing w:val="-10"/>
                                <w:sz w:val="24"/>
                              </w:rPr>
                              <w:t>3</w:t>
                            </w:r>
                          </w:p>
                        </w:tc>
                      </w:tr>
                    </w:tbl>
                    <w:p>
                      <w:pPr>
                        <w:pStyle w:val="BodyText"/>
                      </w:pPr>
                    </w:p>
                  </w:txbxContent>
                </v:textbox>
                <w10:wrap type="none"/>
              </v:shape>
            </w:pict>
          </mc:Fallback>
        </mc:AlternateContent>
      </w:r>
      <w:r>
        <w:rPr>
          <w:spacing w:val="-10"/>
          <w:w w:val="135"/>
          <w:sz w:val="14"/>
        </w:rPr>
        <w:t>S</w:t>
      </w:r>
    </w:p>
    <w:p>
      <w:pPr>
        <w:pStyle w:val="BodyText"/>
        <w:rPr>
          <w:sz w:val="20"/>
        </w:rPr>
      </w:pPr>
    </w:p>
    <w:p>
      <w:pPr>
        <w:pStyle w:val="BodyText"/>
        <w:spacing w:before="82"/>
        <w:rPr>
          <w:sz w:val="20"/>
        </w:rPr>
      </w:pPr>
    </w:p>
    <w:p>
      <w:pPr>
        <w:spacing w:line="320" w:lineRule="atLeast" w:before="0"/>
        <w:ind w:left="3107" w:right="7262" w:firstLine="0"/>
        <w:jc w:val="left"/>
        <w:rPr>
          <w:sz w:val="20"/>
        </w:rPr>
      </w:pPr>
      <w:r>
        <w:rPr>
          <w:spacing w:val="-10"/>
          <w:w w:val="115"/>
          <w:sz w:val="20"/>
        </w:rPr>
        <w:t>о о</w:t>
      </w:r>
    </w:p>
    <w:p>
      <w:pPr>
        <w:spacing w:line="90" w:lineRule="exact" w:before="0"/>
        <w:ind w:left="0" w:right="1894" w:firstLine="0"/>
        <w:jc w:val="center"/>
        <w:rPr>
          <w:sz w:val="14"/>
        </w:rPr>
      </w:pPr>
      <w:r>
        <w:rPr>
          <w:spacing w:val="-10"/>
          <w:w w:val="115"/>
          <w:sz w:val="14"/>
        </w:rPr>
        <w:t>К</w:t>
      </w:r>
    </w:p>
    <w:p>
      <w:pPr>
        <w:pStyle w:val="BodyText"/>
        <w:spacing w:before="33"/>
        <w:rPr>
          <w:sz w:val="14"/>
        </w:rPr>
      </w:pPr>
    </w:p>
    <w:p>
      <w:pPr>
        <w:tabs>
          <w:tab w:pos="546" w:val="left" w:leader="none"/>
        </w:tabs>
        <w:spacing w:before="0"/>
        <w:ind w:left="0" w:right="2497" w:firstLine="0"/>
        <w:jc w:val="center"/>
        <w:rPr>
          <w:sz w:val="14"/>
        </w:rPr>
      </w:pPr>
      <w:r>
        <w:rPr>
          <w:spacing w:val="-10"/>
          <w:w w:val="135"/>
          <w:position w:val="-4"/>
          <w:sz w:val="14"/>
        </w:rPr>
        <w:t>К</w:t>
      </w:r>
      <w:r>
        <w:rPr>
          <w:position w:val="-4"/>
          <w:sz w:val="14"/>
        </w:rPr>
        <w:tab/>
      </w:r>
      <w:r>
        <w:rPr>
          <w:spacing w:val="-10"/>
          <w:w w:val="195"/>
          <w:sz w:val="14"/>
        </w:rPr>
        <w:t>&lt;</w:t>
      </w:r>
    </w:p>
    <w:p>
      <w:pPr>
        <w:pStyle w:val="BodyText"/>
        <w:spacing w:before="19"/>
        <w:rPr>
          <w:sz w:val="14"/>
        </w:rPr>
      </w:pPr>
    </w:p>
    <w:p>
      <w:pPr>
        <w:spacing w:line="201" w:lineRule="auto" w:before="0"/>
        <w:ind w:left="4192" w:right="6137" w:firstLine="53"/>
        <w:jc w:val="both"/>
        <w:rPr>
          <w:sz w:val="14"/>
        </w:rPr>
      </w:pPr>
      <w:r>
        <w:rPr>
          <w:spacing w:val="-10"/>
          <w:w w:val="175"/>
          <w:sz w:val="14"/>
        </w:rPr>
        <w:t>с к </w:t>
      </w:r>
      <w:r>
        <w:rPr>
          <w:spacing w:val="-10"/>
          <w:w w:val="195"/>
          <w:sz w:val="14"/>
        </w:rPr>
        <w:t>н</w:t>
      </w:r>
    </w:p>
    <w:p>
      <w:pPr>
        <w:pStyle w:val="BodyText"/>
        <w:rPr>
          <w:sz w:val="20"/>
        </w:rPr>
      </w:pPr>
    </w:p>
    <w:p>
      <w:pPr>
        <w:pStyle w:val="BodyText"/>
        <w:spacing w:before="130"/>
        <w:rPr>
          <w:sz w:val="20"/>
        </w:rPr>
      </w:pPr>
    </w:p>
    <w:p>
      <w:pPr>
        <w:pStyle w:val="BodyText"/>
        <w:spacing w:after="0"/>
        <w:rPr>
          <w:sz w:val="20"/>
        </w:rPr>
        <w:sectPr>
          <w:pgSz w:w="11910" w:h="16840"/>
          <w:pgMar w:header="0" w:footer="983" w:top="1120" w:bottom="1240" w:left="1275" w:right="141"/>
        </w:sectPr>
      </w:pPr>
    </w:p>
    <w:p>
      <w:pPr>
        <w:pStyle w:val="BodyText"/>
        <w:spacing w:before="90"/>
        <w:ind w:left="265"/>
      </w:pPr>
      <w:r>
        <w:rPr>
          <w:spacing w:val="-7"/>
        </w:rPr>
        <w:t>Код</w:t>
      </w:r>
    </w:p>
    <w:p>
      <w:pPr>
        <w:spacing w:line="240" w:lineRule="auto" w:before="193"/>
        <w:rPr>
          <w:sz w:val="24"/>
        </w:rPr>
      </w:pPr>
      <w:r>
        <w:rPr/>
        <w:br w:type="column"/>
      </w:r>
      <w:r>
        <w:rPr>
          <w:sz w:val="24"/>
        </w:rPr>
      </w:r>
    </w:p>
    <w:p>
      <w:pPr>
        <w:pStyle w:val="BodyText"/>
        <w:ind w:left="266"/>
      </w:pPr>
      <w:r>
        <w:rPr>
          <w:spacing w:val="-2"/>
        </w:rPr>
        <w:t>имущество</w:t>
      </w:r>
    </w:p>
    <w:p>
      <w:pPr>
        <w:pStyle w:val="BodyText"/>
        <w:spacing w:before="41"/>
        <w:ind w:left="265"/>
      </w:pPr>
      <w:r>
        <w:rPr>
          <w:spacing w:val="-2"/>
        </w:rPr>
        <w:t>учреждения</w:t>
      </w:r>
    </w:p>
    <w:p>
      <w:pPr>
        <w:pStyle w:val="BodyText"/>
        <w:spacing w:after="0"/>
        <w:sectPr>
          <w:type w:val="continuous"/>
          <w:pgSz w:w="11910" w:h="16840"/>
          <w:pgMar w:header="0" w:footer="983" w:top="1920" w:bottom="1240" w:left="1275" w:right="141"/>
          <w:cols w:num="2" w:equalWidth="0">
            <w:col w:w="662" w:space="53"/>
            <w:col w:w="9779"/>
          </w:cols>
        </w:sectPr>
      </w:pPr>
    </w:p>
    <w:p>
      <w:pPr>
        <w:pStyle w:val="BodyText"/>
        <w:spacing w:before="9"/>
        <w:rPr>
          <w:sz w:val="17"/>
        </w:rPr>
      </w:pPr>
    </w:p>
    <w:p>
      <w:pPr>
        <w:pStyle w:val="BodyText"/>
        <w:spacing w:after="0"/>
        <w:rPr>
          <w:sz w:val="17"/>
        </w:rPr>
        <w:sectPr>
          <w:type w:val="continuous"/>
          <w:pgSz w:w="11910" w:h="16840"/>
          <w:pgMar w:header="0" w:footer="983" w:top="1920" w:bottom="1240" w:left="1275" w:right="141"/>
        </w:sectPr>
      </w:pPr>
    </w:p>
    <w:p>
      <w:pPr>
        <w:pStyle w:val="BodyText"/>
        <w:spacing w:before="90"/>
        <w:jc w:val="right"/>
      </w:pPr>
      <w:r>
        <w:rPr>
          <w:spacing w:val="-2"/>
        </w:rPr>
        <w:t>101.2</w:t>
      </w:r>
    </w:p>
    <w:p>
      <w:pPr>
        <w:pStyle w:val="BodyText"/>
        <w:spacing w:before="41"/>
        <w:ind w:right="1"/>
        <w:jc w:val="right"/>
      </w:pPr>
      <w:r>
        <w:rPr>
          <w:spacing w:val="-10"/>
        </w:rPr>
        <w:t>7</w:t>
      </w:r>
    </w:p>
    <w:p>
      <w:pPr>
        <w:pStyle w:val="BodyText"/>
        <w:tabs>
          <w:tab w:pos="2224" w:val="left" w:leader="none"/>
        </w:tabs>
        <w:spacing w:line="273" w:lineRule="auto" w:before="89"/>
        <w:ind w:left="179" w:right="38"/>
      </w:pPr>
      <w:r>
        <w:rPr/>
        <w:br w:type="column"/>
      </w:r>
      <w:r>
        <w:rPr>
          <w:spacing w:val="-2"/>
          <w:position w:val="2"/>
        </w:rPr>
        <w:t>Биологические</w:t>
      </w:r>
      <w:r>
        <w:rPr>
          <w:position w:val="2"/>
        </w:rPr>
        <w:tab/>
      </w:r>
      <w:r>
        <w:rPr>
          <w:spacing w:val="-10"/>
          <w:sz w:val="20"/>
        </w:rPr>
        <w:t>Д</w:t>
      </w:r>
      <w:r>
        <w:rPr>
          <w:sz w:val="20"/>
        </w:rPr>
        <w:t> </w:t>
      </w:r>
      <w:r>
        <w:rPr/>
        <w:t>ресурсы - особо</w:t>
        <w:tab/>
      </w:r>
      <w:r>
        <w:rPr>
          <w:spacing w:val="-56"/>
        </w:rPr>
        <w:t> </w:t>
      </w:r>
      <w:r>
        <w:rPr>
          <w:spacing w:val="-6"/>
          <w:sz w:val="20"/>
        </w:rPr>
        <w:t>а </w:t>
      </w:r>
      <w:r>
        <w:rPr/>
        <w:t>ценное движимое </w:t>
      </w:r>
      <w:r>
        <w:rPr>
          <w:spacing w:val="-2"/>
        </w:rPr>
        <w:t>имущество учреждения</w:t>
      </w:r>
    </w:p>
    <w:p>
      <w:pPr>
        <w:tabs>
          <w:tab w:pos="850" w:val="left" w:leader="none"/>
        </w:tabs>
        <w:spacing w:before="90"/>
        <w:ind w:left="222" w:right="0" w:firstLine="0"/>
        <w:jc w:val="left"/>
        <w:rPr>
          <w:sz w:val="24"/>
        </w:rPr>
      </w:pPr>
      <w:r>
        <w:rPr/>
        <w:br w:type="column"/>
      </w:r>
      <w:r>
        <w:rPr>
          <w:spacing w:val="-10"/>
          <w:w w:val="140"/>
          <w:position w:val="4"/>
          <w:sz w:val="14"/>
        </w:rPr>
        <w:t>А</w:t>
      </w:r>
      <w:r>
        <w:rPr>
          <w:position w:val="4"/>
          <w:sz w:val="14"/>
        </w:rPr>
        <w:tab/>
      </w:r>
      <w:r>
        <w:rPr>
          <w:spacing w:val="-2"/>
          <w:sz w:val="24"/>
        </w:rPr>
        <w:t>Основные</w:t>
      </w:r>
    </w:p>
    <w:p>
      <w:pPr>
        <w:pStyle w:val="BodyText"/>
        <w:spacing w:before="45"/>
        <w:ind w:left="860"/>
      </w:pPr>
      <w:r>
        <w:rPr>
          <w:spacing w:val="-2"/>
        </w:rPr>
        <w:t>средства</w:t>
      </w:r>
    </w:p>
    <w:p>
      <w:pPr>
        <w:pStyle w:val="BodyText"/>
        <w:spacing w:line="276" w:lineRule="auto" w:before="90"/>
        <w:ind w:left="222" w:right="3254"/>
      </w:pPr>
      <w:r>
        <w:rPr/>
        <w:br w:type="column"/>
      </w:r>
      <w:r>
        <w:rPr>
          <w:spacing w:val="-2"/>
        </w:rPr>
        <w:t>Центры материаль </w:t>
      </w:r>
      <w:r>
        <w:rPr>
          <w:spacing w:val="-4"/>
        </w:rPr>
        <w:t>ной </w:t>
      </w:r>
      <w:r>
        <w:rPr>
          <w:spacing w:val="-2"/>
        </w:rPr>
        <w:t>ответствен ности</w:t>
      </w:r>
    </w:p>
    <w:p>
      <w:pPr>
        <w:pStyle w:val="BodyText"/>
        <w:spacing w:after="0" w:line="276" w:lineRule="auto"/>
        <w:sectPr>
          <w:type w:val="continuous"/>
          <w:pgSz w:w="11910" w:h="16840"/>
          <w:pgMar w:header="0" w:footer="983" w:top="1920" w:bottom="1240" w:left="1275" w:right="141"/>
          <w:cols w:num="4" w:equalWidth="0">
            <w:col w:w="762" w:space="40"/>
            <w:col w:w="2424" w:space="638"/>
            <w:col w:w="1928" w:space="107"/>
            <w:col w:w="4595"/>
          </w:cols>
        </w:sectPr>
      </w:pPr>
    </w:p>
    <w:p>
      <w:pPr>
        <w:pStyle w:val="BodyText"/>
        <w:spacing w:before="6"/>
        <w:rPr>
          <w:sz w:val="13"/>
        </w:rPr>
      </w:pPr>
    </w:p>
    <w:p>
      <w:pPr>
        <w:pStyle w:val="BodyText"/>
        <w:spacing w:after="0"/>
        <w:rPr>
          <w:sz w:val="13"/>
        </w:rPr>
        <w:sectPr>
          <w:type w:val="continuous"/>
          <w:pgSz w:w="11910" w:h="16840"/>
          <w:pgMar w:header="0" w:footer="983" w:top="1920" w:bottom="1240" w:left="1275" w:right="141"/>
        </w:sectPr>
      </w:pPr>
    </w:p>
    <w:p>
      <w:pPr>
        <w:pStyle w:val="BodyText"/>
        <w:spacing w:before="91"/>
        <w:jc w:val="right"/>
      </w:pPr>
      <w:r>
        <w:rPr>
          <w:spacing w:val="-2"/>
        </w:rPr>
        <w:t>101.2</w:t>
      </w:r>
    </w:p>
    <w:p>
      <w:pPr>
        <w:pStyle w:val="BodyText"/>
        <w:spacing w:before="41"/>
        <w:ind w:right="1"/>
        <w:jc w:val="right"/>
      </w:pPr>
      <w:r>
        <w:rPr>
          <w:spacing w:val="-10"/>
        </w:rPr>
        <w:t>8</w:t>
      </w:r>
    </w:p>
    <w:p>
      <w:pPr>
        <w:pStyle w:val="BodyText"/>
        <w:tabs>
          <w:tab w:pos="2219" w:val="left" w:leader="none"/>
        </w:tabs>
        <w:spacing w:line="273" w:lineRule="auto" w:before="91"/>
        <w:ind w:left="179" w:right="38"/>
      </w:pPr>
      <w:r>
        <w:rPr/>
        <w:br w:type="column"/>
      </w:r>
      <w:r>
        <w:rPr>
          <w:w w:val="105"/>
        </w:rPr>
        <w:t>Прочие основные</w:t>
      </w:r>
      <w:r>
        <w:rPr/>
        <w:tab/>
      </w:r>
      <w:r>
        <w:rPr>
          <w:spacing w:val="-56"/>
        </w:rPr>
        <w:t> </w:t>
      </w:r>
      <w:r>
        <w:rPr>
          <w:spacing w:val="-6"/>
          <w:w w:val="105"/>
          <w:position w:val="-1"/>
          <w:sz w:val="20"/>
        </w:rPr>
        <w:t>Д </w:t>
      </w:r>
      <w:r>
        <w:rPr>
          <w:w w:val="105"/>
        </w:rPr>
        <w:t>средства</w:t>
      </w:r>
      <w:r>
        <w:rPr>
          <w:w w:val="130"/>
        </w:rPr>
        <w:t> -</w:t>
      </w:r>
      <w:r>
        <w:rPr>
          <w:w w:val="130"/>
        </w:rPr>
        <w:t> </w:t>
      </w:r>
      <w:r>
        <w:rPr>
          <w:w w:val="105"/>
        </w:rPr>
        <w:t>особо</w:t>
      </w:r>
      <w:r>
        <w:rPr/>
        <w:tab/>
      </w:r>
      <w:r>
        <w:rPr>
          <w:spacing w:val="-10"/>
          <w:w w:val="105"/>
          <w:sz w:val="20"/>
        </w:rPr>
        <w:t>а </w:t>
      </w:r>
      <w:r>
        <w:rPr>
          <w:w w:val="105"/>
        </w:rPr>
        <w:t>ценное движимое </w:t>
      </w:r>
      <w:r>
        <w:rPr>
          <w:spacing w:val="-2"/>
          <w:w w:val="105"/>
        </w:rPr>
        <w:t>имущество учреждения</w:t>
      </w:r>
    </w:p>
    <w:p>
      <w:pPr>
        <w:tabs>
          <w:tab w:pos="850" w:val="left" w:leader="none"/>
        </w:tabs>
        <w:spacing w:before="91"/>
        <w:ind w:left="222" w:right="0" w:firstLine="0"/>
        <w:jc w:val="left"/>
        <w:rPr>
          <w:sz w:val="24"/>
        </w:rPr>
      </w:pPr>
      <w:r>
        <w:rPr/>
        <w:br w:type="column"/>
      </w:r>
      <w:r>
        <w:rPr>
          <w:spacing w:val="-10"/>
          <w:w w:val="140"/>
          <w:position w:val="4"/>
          <w:sz w:val="14"/>
        </w:rPr>
        <w:t>А</w:t>
      </w:r>
      <w:r>
        <w:rPr>
          <w:position w:val="4"/>
          <w:sz w:val="14"/>
        </w:rPr>
        <w:tab/>
      </w:r>
      <w:r>
        <w:rPr>
          <w:spacing w:val="-2"/>
          <w:sz w:val="24"/>
        </w:rPr>
        <w:t>Основные</w:t>
      </w:r>
    </w:p>
    <w:p>
      <w:pPr>
        <w:pStyle w:val="BodyText"/>
        <w:spacing w:before="46"/>
        <w:ind w:left="860"/>
      </w:pPr>
      <w:r>
        <w:rPr>
          <w:spacing w:val="-2"/>
        </w:rPr>
        <w:t>средства</w:t>
      </w:r>
    </w:p>
    <w:p>
      <w:pPr>
        <w:pStyle w:val="BodyText"/>
        <w:spacing w:line="276" w:lineRule="auto" w:before="91"/>
        <w:ind w:left="222" w:right="3254"/>
      </w:pPr>
      <w:r>
        <w:rPr/>
        <w:br w:type="column"/>
      </w:r>
      <w:r>
        <w:rPr>
          <w:spacing w:val="-2"/>
        </w:rPr>
        <w:t>Центры материаль </w:t>
      </w:r>
      <w:r>
        <w:rPr>
          <w:spacing w:val="-4"/>
        </w:rPr>
        <w:t>ной </w:t>
      </w:r>
      <w:r>
        <w:rPr>
          <w:spacing w:val="-2"/>
        </w:rPr>
        <w:t>ответствен ности</w:t>
      </w:r>
    </w:p>
    <w:p>
      <w:pPr>
        <w:pStyle w:val="BodyText"/>
        <w:spacing w:after="0" w:line="276" w:lineRule="auto"/>
        <w:sectPr>
          <w:type w:val="continuous"/>
          <w:pgSz w:w="11910" w:h="16840"/>
          <w:pgMar w:header="0" w:footer="983" w:top="1920" w:bottom="1240" w:left="1275" w:right="141"/>
          <w:cols w:num="4" w:equalWidth="0">
            <w:col w:w="762" w:space="40"/>
            <w:col w:w="2424" w:space="638"/>
            <w:col w:w="1928" w:space="107"/>
            <w:col w:w="4595"/>
          </w:cols>
        </w:sectPr>
      </w:pPr>
    </w:p>
    <w:p>
      <w:pPr>
        <w:pStyle w:val="BodyText"/>
        <w:spacing w:before="1"/>
        <w:rPr>
          <w:sz w:val="14"/>
        </w:rPr>
      </w:pPr>
    </w:p>
    <w:p>
      <w:pPr>
        <w:pStyle w:val="BodyText"/>
        <w:spacing w:after="0"/>
        <w:rPr>
          <w:sz w:val="14"/>
        </w:rPr>
        <w:sectPr>
          <w:type w:val="continuous"/>
          <w:pgSz w:w="11910" w:h="16840"/>
          <w:pgMar w:header="0" w:footer="983" w:top="1920" w:bottom="1240" w:left="1275" w:right="141"/>
        </w:sectPr>
      </w:pPr>
    </w:p>
    <w:p>
      <w:pPr>
        <w:pStyle w:val="BodyText"/>
        <w:spacing w:before="90"/>
        <w:jc w:val="right"/>
      </w:pPr>
      <w:r>
        <w:rPr>
          <w:spacing w:val="-2"/>
        </w:rPr>
        <w:t>101.3</w:t>
      </w:r>
    </w:p>
    <w:p>
      <w:pPr>
        <w:pStyle w:val="BodyText"/>
        <w:spacing w:before="41"/>
        <w:ind w:right="1"/>
        <w:jc w:val="right"/>
      </w:pPr>
      <w:r>
        <w:rPr>
          <w:spacing w:val="-10"/>
        </w:rPr>
        <w:t>0</w:t>
      </w:r>
    </w:p>
    <w:p>
      <w:pPr>
        <w:pStyle w:val="BodyText"/>
        <w:tabs>
          <w:tab w:pos="2219" w:val="left" w:leader="none"/>
        </w:tabs>
        <w:spacing w:line="273" w:lineRule="auto" w:before="89"/>
        <w:ind w:left="179" w:right="38"/>
      </w:pPr>
      <w:r>
        <w:rPr/>
        <w:br w:type="column"/>
      </w:r>
      <w:r>
        <w:rPr>
          <w:spacing w:val="-2"/>
          <w:w w:val="110"/>
          <w:position w:val="2"/>
        </w:rPr>
        <w:t>Основные</w:t>
      </w:r>
      <w:r>
        <w:rPr>
          <w:position w:val="2"/>
        </w:rPr>
        <w:tab/>
      </w:r>
      <w:r>
        <w:rPr>
          <w:spacing w:val="-56"/>
          <w:position w:val="2"/>
        </w:rPr>
        <w:t> </w:t>
      </w:r>
      <w:r>
        <w:rPr>
          <w:spacing w:val="-6"/>
          <w:w w:val="110"/>
          <w:sz w:val="20"/>
        </w:rPr>
        <w:t>Д </w:t>
      </w:r>
      <w:r>
        <w:rPr>
          <w:w w:val="110"/>
        </w:rPr>
        <w:t>средства</w:t>
      </w:r>
      <w:r>
        <w:rPr>
          <w:spacing w:val="40"/>
          <w:w w:val="130"/>
        </w:rPr>
        <w:t> </w:t>
      </w:r>
      <w:r>
        <w:rPr>
          <w:w w:val="130"/>
        </w:rPr>
        <w:t>-</w:t>
      </w:r>
      <w:r>
        <w:rPr>
          <w:spacing w:val="40"/>
          <w:w w:val="130"/>
        </w:rPr>
        <w:t> </w:t>
      </w:r>
      <w:r>
        <w:rPr>
          <w:w w:val="110"/>
        </w:rPr>
        <w:t>иное</w:t>
      </w:r>
      <w:r>
        <w:rPr/>
        <w:tab/>
      </w:r>
      <w:r>
        <w:rPr>
          <w:spacing w:val="-10"/>
          <w:w w:val="110"/>
          <w:sz w:val="20"/>
        </w:rPr>
        <w:t>а </w:t>
      </w:r>
      <w:r>
        <w:rPr>
          <w:spacing w:val="-2"/>
          <w:w w:val="110"/>
        </w:rPr>
        <w:t>движимое имущество учреждения</w:t>
      </w:r>
    </w:p>
    <w:p>
      <w:pPr>
        <w:tabs>
          <w:tab w:pos="850" w:val="left" w:leader="none"/>
        </w:tabs>
        <w:spacing w:before="90"/>
        <w:ind w:left="222" w:right="0" w:firstLine="0"/>
        <w:jc w:val="left"/>
        <w:rPr>
          <w:sz w:val="24"/>
        </w:rPr>
      </w:pPr>
      <w:r>
        <w:rPr/>
        <w:br w:type="column"/>
      </w:r>
      <w:r>
        <w:rPr>
          <w:spacing w:val="-10"/>
          <w:w w:val="140"/>
          <w:position w:val="4"/>
          <w:sz w:val="14"/>
        </w:rPr>
        <w:t>А</w:t>
      </w:r>
      <w:r>
        <w:rPr>
          <w:position w:val="4"/>
          <w:sz w:val="14"/>
        </w:rPr>
        <w:tab/>
      </w:r>
      <w:r>
        <w:rPr>
          <w:spacing w:val="-2"/>
          <w:sz w:val="24"/>
        </w:rPr>
        <w:t>Основные</w:t>
      </w:r>
    </w:p>
    <w:p>
      <w:pPr>
        <w:pStyle w:val="BodyText"/>
        <w:spacing w:before="45"/>
        <w:ind w:left="860"/>
      </w:pPr>
      <w:r>
        <w:rPr>
          <w:spacing w:val="-2"/>
        </w:rPr>
        <w:t>средства</w:t>
      </w:r>
    </w:p>
    <w:p>
      <w:pPr>
        <w:pStyle w:val="BodyText"/>
        <w:spacing w:line="276" w:lineRule="auto" w:before="90"/>
        <w:ind w:left="222" w:right="3254"/>
      </w:pPr>
      <w:r>
        <w:rPr/>
        <w:br w:type="column"/>
      </w:r>
      <w:r>
        <w:rPr>
          <w:spacing w:val="-2"/>
        </w:rPr>
        <w:t>Центры материаль </w:t>
      </w:r>
      <w:r>
        <w:rPr>
          <w:spacing w:val="-4"/>
        </w:rPr>
        <w:t>ной </w:t>
      </w:r>
      <w:r>
        <w:rPr>
          <w:spacing w:val="-2"/>
        </w:rPr>
        <w:t>ответствен ности</w:t>
      </w:r>
    </w:p>
    <w:p>
      <w:pPr>
        <w:pStyle w:val="BodyText"/>
        <w:spacing w:after="0" w:line="276" w:lineRule="auto"/>
        <w:sectPr>
          <w:type w:val="continuous"/>
          <w:pgSz w:w="11910" w:h="16840"/>
          <w:pgMar w:header="0" w:footer="983" w:top="1920" w:bottom="1240" w:left="1275" w:right="141"/>
          <w:cols w:num="4" w:equalWidth="0">
            <w:col w:w="762" w:space="40"/>
            <w:col w:w="2424" w:space="638"/>
            <w:col w:w="1928" w:space="107"/>
            <w:col w:w="4595"/>
          </w:cols>
        </w:sectPr>
      </w:pPr>
    </w:p>
    <w:p>
      <w:pPr>
        <w:pStyle w:val="BodyText"/>
        <w:rPr>
          <w:sz w:val="14"/>
        </w:rPr>
      </w:pPr>
    </w:p>
    <w:p>
      <w:pPr>
        <w:pStyle w:val="BodyText"/>
        <w:spacing w:after="0"/>
        <w:rPr>
          <w:sz w:val="14"/>
        </w:rPr>
        <w:sectPr>
          <w:type w:val="continuous"/>
          <w:pgSz w:w="11910" w:h="16840"/>
          <w:pgMar w:header="0" w:footer="983" w:top="1920" w:bottom="1240" w:left="1275" w:right="141"/>
        </w:sectPr>
      </w:pPr>
    </w:p>
    <w:p>
      <w:pPr>
        <w:pStyle w:val="BodyText"/>
        <w:spacing w:before="90"/>
        <w:jc w:val="right"/>
      </w:pPr>
      <w:r>
        <w:rPr/>
        <w:drawing>
          <wp:anchor distT="0" distB="0" distL="0" distR="0" allowOverlap="1" layoutInCell="1" locked="0" behindDoc="0" simplePos="0" relativeHeight="15761920">
            <wp:simplePos x="0" y="0"/>
            <wp:positionH relativeFrom="page">
              <wp:posOffset>0</wp:posOffset>
            </wp:positionH>
            <wp:positionV relativeFrom="page">
              <wp:posOffset>253</wp:posOffset>
            </wp:positionV>
            <wp:extent cx="7562215" cy="10691876"/>
            <wp:effectExtent l="0" t="0" r="0" b="0"/>
            <wp:wrapNone/>
            <wp:docPr id="69" name="Image 69"/>
            <wp:cNvGraphicFramePr>
              <a:graphicFrameLocks/>
            </wp:cNvGraphicFramePr>
            <a:graphic>
              <a:graphicData uri="http://schemas.openxmlformats.org/drawingml/2006/picture">
                <pic:pic>
                  <pic:nvPicPr>
                    <pic:cNvPr id="69" name="Image 69"/>
                    <pic:cNvPicPr/>
                  </pic:nvPicPr>
                  <pic:blipFill>
                    <a:blip r:embed="rId87" cstate="print"/>
                    <a:stretch>
                      <a:fillRect/>
                    </a:stretch>
                  </pic:blipFill>
                  <pic:spPr>
                    <a:xfrm>
                      <a:off x="0" y="0"/>
                      <a:ext cx="7562215" cy="10691876"/>
                    </a:xfrm>
                    <a:prstGeom prst="rect">
                      <a:avLst/>
                    </a:prstGeom>
                  </pic:spPr>
                </pic:pic>
              </a:graphicData>
            </a:graphic>
          </wp:anchor>
        </w:drawing>
      </w:r>
      <w:r>
        <w:rPr>
          <w:spacing w:val="-2"/>
        </w:rPr>
        <w:t>101.3</w:t>
      </w:r>
    </w:p>
    <w:p>
      <w:pPr>
        <w:pStyle w:val="BodyText"/>
        <w:spacing w:before="41"/>
        <w:ind w:right="1"/>
        <w:jc w:val="right"/>
      </w:pPr>
      <w:r>
        <w:rPr>
          <w:spacing w:val="-10"/>
        </w:rPr>
        <w:t>2</w:t>
      </w:r>
    </w:p>
    <w:p>
      <w:pPr>
        <w:pStyle w:val="BodyText"/>
        <w:tabs>
          <w:tab w:pos="2224" w:val="left" w:leader="none"/>
        </w:tabs>
        <w:spacing w:before="90"/>
        <w:ind w:left="179"/>
        <w:rPr>
          <w:position w:val="-1"/>
          <w:sz w:val="20"/>
        </w:rPr>
      </w:pPr>
      <w:r>
        <w:rPr/>
        <w:br w:type="column"/>
      </w:r>
      <w:r>
        <w:rPr>
          <w:spacing w:val="-2"/>
          <w:w w:val="105"/>
        </w:rPr>
        <w:t>Нежилые</w:t>
      </w:r>
      <w:r>
        <w:rPr/>
        <w:tab/>
      </w:r>
      <w:r>
        <w:rPr>
          <w:spacing w:val="-10"/>
          <w:w w:val="105"/>
          <w:position w:val="-1"/>
          <w:sz w:val="20"/>
        </w:rPr>
        <w:t>Д</w:t>
      </w:r>
    </w:p>
    <w:p>
      <w:pPr>
        <w:pStyle w:val="BodyText"/>
        <w:tabs>
          <w:tab w:pos="2229" w:val="left" w:leader="none"/>
        </w:tabs>
        <w:spacing w:line="273" w:lineRule="auto" w:before="35"/>
        <w:ind w:left="179" w:right="95"/>
      </w:pPr>
      <w:r>
        <w:rPr>
          <w:spacing w:val="-2"/>
        </w:rPr>
        <w:t>помещения</w:t>
      </w:r>
      <w:r>
        <w:rPr/>
        <w:tab/>
      </w:r>
      <w:r>
        <w:rPr>
          <w:spacing w:val="-10"/>
          <w:sz w:val="20"/>
        </w:rPr>
        <w:t>а</w:t>
      </w:r>
      <w:r>
        <w:rPr>
          <w:sz w:val="20"/>
        </w:rPr>
        <w:t> </w:t>
      </w:r>
      <w:r>
        <w:rPr/>
        <w:t>(здания и сооружения)</w:t>
      </w:r>
      <w:r>
        <w:rPr>
          <w:spacing w:val="-5"/>
        </w:rPr>
        <w:t> </w:t>
      </w:r>
      <w:r>
        <w:rPr/>
        <w:t>-</w:t>
      </w:r>
    </w:p>
    <w:p>
      <w:pPr>
        <w:pStyle w:val="BodyText"/>
        <w:spacing w:line="276" w:lineRule="auto" w:before="1"/>
        <w:ind w:left="179" w:right="660"/>
      </w:pPr>
      <w:r>
        <w:rPr/>
        <w:t>иное</w:t>
      </w:r>
      <w:r>
        <w:rPr>
          <w:spacing w:val="-15"/>
        </w:rPr>
        <w:t> </w:t>
      </w:r>
      <w:r>
        <w:rPr/>
        <w:t>движимое </w:t>
      </w:r>
      <w:r>
        <w:rPr>
          <w:spacing w:val="-2"/>
        </w:rPr>
        <w:t>имущество</w:t>
      </w:r>
    </w:p>
    <w:p>
      <w:pPr>
        <w:tabs>
          <w:tab w:pos="850" w:val="left" w:leader="none"/>
        </w:tabs>
        <w:spacing w:before="90"/>
        <w:ind w:left="222" w:right="0" w:firstLine="0"/>
        <w:jc w:val="left"/>
        <w:rPr>
          <w:sz w:val="24"/>
        </w:rPr>
      </w:pPr>
      <w:r>
        <w:rPr/>
        <w:br w:type="column"/>
      </w:r>
      <w:r>
        <w:rPr>
          <w:spacing w:val="-10"/>
          <w:w w:val="140"/>
          <w:position w:val="4"/>
          <w:sz w:val="14"/>
        </w:rPr>
        <w:t>А</w:t>
      </w:r>
      <w:r>
        <w:rPr>
          <w:position w:val="4"/>
          <w:sz w:val="14"/>
        </w:rPr>
        <w:tab/>
      </w:r>
      <w:r>
        <w:rPr>
          <w:spacing w:val="-2"/>
          <w:sz w:val="24"/>
        </w:rPr>
        <w:t>Основные</w:t>
      </w:r>
    </w:p>
    <w:p>
      <w:pPr>
        <w:pStyle w:val="BodyText"/>
        <w:spacing w:before="46"/>
        <w:ind w:left="860"/>
      </w:pPr>
      <w:r>
        <w:rPr>
          <w:spacing w:val="-2"/>
        </w:rPr>
        <w:t>средства</w:t>
      </w:r>
    </w:p>
    <w:p>
      <w:pPr>
        <w:pStyle w:val="BodyText"/>
        <w:spacing w:line="276" w:lineRule="auto" w:before="90"/>
        <w:ind w:left="222" w:right="3254"/>
      </w:pPr>
      <w:r>
        <w:rPr/>
        <w:br w:type="column"/>
      </w:r>
      <w:r>
        <w:rPr>
          <w:spacing w:val="-2"/>
        </w:rPr>
        <w:t>Центры материаль </w:t>
      </w:r>
      <w:r>
        <w:rPr>
          <w:spacing w:val="-4"/>
        </w:rPr>
        <w:t>ной </w:t>
      </w:r>
      <w:r>
        <w:rPr>
          <w:spacing w:val="-2"/>
        </w:rPr>
        <w:t>ответствен ности</w:t>
      </w:r>
    </w:p>
    <w:p>
      <w:pPr>
        <w:pStyle w:val="BodyText"/>
        <w:spacing w:after="0" w:line="276" w:lineRule="auto"/>
        <w:sectPr>
          <w:type w:val="continuous"/>
          <w:pgSz w:w="11910" w:h="16840"/>
          <w:pgMar w:header="0" w:footer="983" w:top="1920" w:bottom="1240" w:left="1275" w:right="141"/>
          <w:cols w:num="4" w:equalWidth="0">
            <w:col w:w="762" w:space="40"/>
            <w:col w:w="2424" w:space="638"/>
            <w:col w:w="1928" w:space="107"/>
            <w:col w:w="4595"/>
          </w:cols>
        </w:sectPr>
      </w:pPr>
    </w:p>
    <w:p>
      <w:pPr>
        <w:pStyle w:val="BodyText"/>
        <w:spacing w:before="63"/>
        <w:ind w:left="3021"/>
      </w:pPr>
      <w:r>
        <w:rPr>
          <w:spacing w:val="-2"/>
        </w:rPr>
        <w:t>Свойства</w:t>
      </w:r>
    </w:p>
    <w:p>
      <w:pPr>
        <w:pStyle w:val="BodyText"/>
        <w:spacing w:before="45"/>
        <w:ind w:left="3021"/>
      </w:pPr>
      <w:r>
        <w:rPr>
          <w:spacing w:val="-2"/>
        </w:rPr>
        <w:t>счета</w:t>
      </w:r>
    </w:p>
    <w:p>
      <w:pPr>
        <w:pStyle w:val="BodyText"/>
        <w:rPr>
          <w:sz w:val="20"/>
        </w:rPr>
      </w:pPr>
    </w:p>
    <w:p>
      <w:pPr>
        <w:pStyle w:val="BodyText"/>
        <w:rPr>
          <w:sz w:val="20"/>
        </w:rPr>
      </w:pPr>
    </w:p>
    <w:p>
      <w:pPr>
        <w:pStyle w:val="BodyText"/>
        <w:rPr>
          <w:sz w:val="20"/>
        </w:rPr>
      </w:pPr>
    </w:p>
    <w:p>
      <w:pPr>
        <w:pStyle w:val="BodyText"/>
        <w:spacing w:before="125"/>
        <w:rPr>
          <w:sz w:val="20"/>
        </w:rPr>
      </w:pPr>
    </w:p>
    <w:p>
      <w:pPr>
        <w:pStyle w:val="BodyText"/>
        <w:spacing w:after="0"/>
        <w:rPr>
          <w:sz w:val="20"/>
        </w:rPr>
        <w:sectPr>
          <w:pgSz w:w="11910" w:h="16840"/>
          <w:pgMar w:header="0" w:footer="983" w:top="1120" w:bottom="1240" w:left="1275" w:right="141"/>
        </w:sectPr>
      </w:pPr>
    </w:p>
    <w:p>
      <w:pPr>
        <w:pStyle w:val="BodyText"/>
      </w:pPr>
    </w:p>
    <w:p>
      <w:pPr>
        <w:pStyle w:val="BodyText"/>
      </w:pPr>
    </w:p>
    <w:p>
      <w:pPr>
        <w:pStyle w:val="BodyText"/>
        <w:spacing w:before="69"/>
      </w:pPr>
    </w:p>
    <w:p>
      <w:pPr>
        <w:pStyle w:val="BodyText"/>
        <w:spacing w:line="278" w:lineRule="auto"/>
        <w:ind w:left="1618" w:hanging="475"/>
      </w:pPr>
      <w:r>
        <w:rPr>
          <w:spacing w:val="-2"/>
        </w:rPr>
        <w:t>Наименование счета</w:t>
      </w:r>
    </w:p>
    <w:p>
      <w:pPr>
        <w:spacing w:line="240" w:lineRule="auto" w:before="83"/>
        <w:rPr>
          <w:sz w:val="24"/>
        </w:rPr>
      </w:pPr>
      <w:r>
        <w:rPr/>
        <w:br w:type="column"/>
      </w:r>
      <w:r>
        <w:rPr>
          <w:sz w:val="24"/>
        </w:rPr>
      </w:r>
    </w:p>
    <w:p>
      <w:pPr>
        <w:pStyle w:val="BodyText"/>
        <w:spacing w:line="246" w:lineRule="exact"/>
        <w:ind w:left="432"/>
      </w:pPr>
      <w:r>
        <w:rPr>
          <w:spacing w:val="-10"/>
          <w:w w:val="85"/>
        </w:rPr>
        <w:t>н</w:t>
      </w:r>
    </w:p>
    <w:p>
      <w:pPr>
        <w:pStyle w:val="BodyText"/>
        <w:spacing w:line="246" w:lineRule="exact"/>
        <w:ind w:left="432"/>
      </w:pPr>
      <w:r>
        <w:rPr/>
        <mc:AlternateContent>
          <mc:Choice Requires="wps">
            <w:drawing>
              <wp:anchor distT="0" distB="0" distL="0" distR="0" allowOverlap="1" layoutInCell="1" locked="0" behindDoc="0" simplePos="0" relativeHeight="15762432">
                <wp:simplePos x="0" y="0"/>
                <wp:positionH relativeFrom="page">
                  <wp:posOffset>2782570</wp:posOffset>
                </wp:positionH>
                <wp:positionV relativeFrom="paragraph">
                  <wp:posOffset>-88339</wp:posOffset>
                </wp:positionV>
                <wp:extent cx="3175" cy="168910"/>
                <wp:effectExtent l="0" t="0" r="0" b="0"/>
                <wp:wrapNone/>
                <wp:docPr id="70" name="Textbox 70"/>
                <wp:cNvGraphicFramePr>
                  <a:graphicFrameLocks/>
                </wp:cNvGraphicFramePr>
                <a:graphic>
                  <a:graphicData uri="http://schemas.microsoft.com/office/word/2010/wordprocessingShape">
                    <wps:wsp>
                      <wps:cNvPr id="70" name="Textbox 70"/>
                      <wps:cNvSpPr txBox="1"/>
                      <wps:spPr>
                        <a:xfrm>
                          <a:off x="0" y="0"/>
                          <a:ext cx="3175" cy="168910"/>
                        </a:xfrm>
                        <a:prstGeom prst="rect">
                          <a:avLst/>
                        </a:prstGeom>
                      </wps:spPr>
                      <wps:txbx>
                        <w:txbxContent>
                          <w:p>
                            <w:pPr>
                              <w:pStyle w:val="BodyText"/>
                              <w:spacing w:line="266" w:lineRule="exact"/>
                            </w:pPr>
                            <w:r>
                              <w:rPr>
                                <w:spacing w:val="-120"/>
                              </w:rPr>
                              <w:t>о</w:t>
                            </w:r>
                          </w:p>
                        </w:txbxContent>
                      </wps:txbx>
                      <wps:bodyPr wrap="square" lIns="0" tIns="0" rIns="0" bIns="0" rtlCol="0">
                        <a:noAutofit/>
                      </wps:bodyPr>
                    </wps:wsp>
                  </a:graphicData>
                </a:graphic>
              </wp:anchor>
            </w:drawing>
          </mc:Choice>
          <mc:Fallback>
            <w:pict>
              <v:shape style="position:absolute;margin-left:219.100006pt;margin-top:-6.95588pt;width:.25pt;height:13.3pt;mso-position-horizontal-relative:page;mso-position-vertical-relative:paragraph;z-index:15762432" type="#_x0000_t202" id="docshape5" filled="false" stroked="false">
                <v:textbox inset="0,0,0,0">
                  <w:txbxContent>
                    <w:p>
                      <w:pPr>
                        <w:pStyle w:val="BodyText"/>
                        <w:spacing w:line="266" w:lineRule="exact"/>
                      </w:pPr>
                      <w:r>
                        <w:rPr>
                          <w:spacing w:val="-120"/>
                        </w:rPr>
                        <w:t>о</w:t>
                      </w:r>
                    </w:p>
                  </w:txbxContent>
                </v:textbox>
                <w10:wrap type="none"/>
              </v:shape>
            </w:pict>
          </mc:Fallback>
        </mc:AlternateContent>
      </w:r>
      <w:r>
        <w:rPr>
          <w:spacing w:val="-5"/>
          <w:w w:val="50"/>
        </w:rPr>
        <w:t>сс</w:t>
      </w:r>
    </w:p>
    <w:p>
      <w:pPr>
        <w:pStyle w:val="BodyText"/>
        <w:spacing w:line="141" w:lineRule="auto" w:before="233"/>
        <w:ind w:left="432"/>
      </w:pPr>
      <w:r>
        <w:rPr>
          <w:spacing w:val="-118"/>
          <w:w w:val="72"/>
          <w:position w:val="-12"/>
        </w:rPr>
        <w:t>Е</w:t>
      </w:r>
      <w:r>
        <w:rPr>
          <w:spacing w:val="-11"/>
          <w:w w:val="88"/>
        </w:rPr>
        <w:t>2</w:t>
      </w:r>
    </w:p>
    <w:p>
      <w:pPr>
        <w:pStyle w:val="BodyText"/>
        <w:spacing w:line="112" w:lineRule="auto"/>
        <w:ind w:left="427"/>
      </w:pPr>
      <w:r>
        <w:rPr>
          <w:spacing w:val="-119"/>
          <w:w w:val="97"/>
          <w:position w:val="-10"/>
        </w:rPr>
        <w:t>о</w:t>
      </w:r>
      <w:r>
        <w:rPr>
          <w:spacing w:val="-7"/>
          <w:w w:val="73"/>
        </w:rPr>
        <w:t>Е</w:t>
      </w:r>
    </w:p>
    <w:p>
      <w:pPr>
        <w:pStyle w:val="BodyText"/>
        <w:spacing w:line="146" w:lineRule="auto"/>
        <w:ind w:left="432"/>
      </w:pPr>
      <w:r>
        <w:rPr>
          <w:spacing w:val="-40"/>
          <w:w w:val="65"/>
        </w:rPr>
        <w:t>г</w:t>
      </w:r>
      <w:r>
        <w:rPr>
          <w:spacing w:val="-40"/>
          <w:w w:val="65"/>
          <w:position w:val="-11"/>
        </w:rPr>
        <w:t>н</w:t>
      </w:r>
      <w:r>
        <w:rPr>
          <w:spacing w:val="-40"/>
          <w:w w:val="65"/>
        </w:rPr>
        <w:t>а</w:t>
      </w:r>
    </w:p>
    <w:p>
      <w:pPr>
        <w:pStyle w:val="BodyText"/>
        <w:spacing w:line="112" w:lineRule="auto" w:before="44"/>
        <w:ind w:left="427" w:right="-8"/>
        <w:rPr>
          <w:position w:val="-12"/>
        </w:rPr>
      </w:pPr>
      <w:r>
        <w:rPr>
          <w:spacing w:val="-113"/>
          <w:w w:val="95"/>
          <w:position w:val="12"/>
        </w:rPr>
        <w:t>о</w:t>
      </w:r>
      <w:r>
        <w:rPr>
          <w:spacing w:val="-1"/>
          <w:w w:val="49"/>
        </w:rPr>
        <w:t>сс</w:t>
      </w:r>
      <w:r>
        <w:rPr/>
        <w:t> </w:t>
      </w:r>
      <w:r>
        <w:rPr>
          <w:spacing w:val="-119"/>
          <w:w w:val="96"/>
          <w:position w:val="-23"/>
        </w:rPr>
        <w:t>о</w:t>
      </w:r>
      <w:r>
        <w:rPr>
          <w:spacing w:val="-114"/>
          <w:w w:val="66"/>
        </w:rPr>
        <w:t>К</w:t>
      </w:r>
      <w:r>
        <w:rPr>
          <w:spacing w:val="-7"/>
          <w:w w:val="92"/>
          <w:position w:val="-12"/>
        </w:rPr>
        <w:t>ч</w:t>
      </w:r>
    </w:p>
    <w:p>
      <w:pPr>
        <w:spacing w:line="240" w:lineRule="auto" w:before="198"/>
        <w:rPr>
          <w:sz w:val="24"/>
        </w:rPr>
      </w:pPr>
      <w:r>
        <w:rPr/>
        <w:br w:type="column"/>
      </w:r>
      <w:r>
        <w:rPr>
          <w:sz w:val="24"/>
        </w:rPr>
      </w:r>
    </w:p>
    <w:p>
      <w:pPr>
        <w:spacing w:line="275" w:lineRule="exact" w:before="0"/>
        <w:ind w:left="323" w:right="0" w:firstLine="0"/>
        <w:jc w:val="left"/>
        <w:rPr>
          <w:sz w:val="24"/>
        </w:rPr>
      </w:pPr>
      <w:r>
        <w:rPr>
          <w:spacing w:val="-10"/>
          <w:w w:val="90"/>
          <w:sz w:val="24"/>
        </w:rPr>
        <w:t>®</w:t>
      </w:r>
    </w:p>
    <w:p>
      <w:pPr>
        <w:pStyle w:val="BodyText"/>
        <w:spacing w:line="196" w:lineRule="auto" w:before="40"/>
        <w:ind w:left="371" w:right="3" w:firstLine="5"/>
        <w:jc w:val="right"/>
        <w:rPr>
          <w:position w:val="-12"/>
        </w:rPr>
      </w:pPr>
      <w:r>
        <w:rPr>
          <w:spacing w:val="-6"/>
          <w:w w:val="50"/>
        </w:rPr>
        <w:t>га</w:t>
      </w:r>
      <w:r>
        <w:rPr/>
        <w:t> </w:t>
      </w:r>
      <w:r>
        <w:rPr>
          <w:spacing w:val="-92"/>
          <w:w w:val="75"/>
        </w:rPr>
        <w:t>о</w:t>
      </w:r>
      <w:r>
        <w:rPr>
          <w:spacing w:val="-92"/>
          <w:w w:val="75"/>
          <w:position w:val="-12"/>
        </w:rPr>
        <w:t>И</w:t>
      </w:r>
    </w:p>
    <w:p>
      <w:pPr>
        <w:pStyle w:val="BodyText"/>
        <w:spacing w:line="60" w:lineRule="auto"/>
        <w:jc w:val="right"/>
      </w:pPr>
      <w:r>
        <w:rPr>
          <w:spacing w:val="-5"/>
          <w:w w:val="65"/>
        </w:rPr>
        <w:t>е</w:t>
      </w:r>
      <w:r>
        <w:rPr>
          <w:spacing w:val="-5"/>
          <w:w w:val="65"/>
          <w:position w:val="-12"/>
        </w:rPr>
        <w:t>Ч</w:t>
      </w:r>
      <w:r>
        <w:rPr>
          <w:spacing w:val="-5"/>
          <w:w w:val="65"/>
        </w:rPr>
        <w:t>й</w:t>
      </w:r>
    </w:p>
    <w:p>
      <w:pPr>
        <w:pStyle w:val="BodyText"/>
        <w:spacing w:line="139" w:lineRule="auto"/>
        <w:ind w:left="319" w:hanging="5"/>
        <w:jc w:val="right"/>
      </w:pPr>
      <w:r>
        <w:rPr>
          <w:spacing w:val="-120"/>
          <w:w w:val="70"/>
          <w:position w:val="-12"/>
        </w:rPr>
        <w:t>Ю</w:t>
      </w:r>
      <w:r>
        <w:rPr>
          <w:w w:val="47"/>
        </w:rPr>
        <w:t>ей</w:t>
      </w:r>
      <w:r>
        <w:rPr/>
        <w:t> </w:t>
      </w:r>
      <w:r>
        <w:rPr>
          <w:spacing w:val="-33"/>
          <w:w w:val="50"/>
          <w:position w:val="-12"/>
        </w:rPr>
        <w:t>С</w:t>
      </w:r>
      <w:r>
        <w:rPr>
          <w:spacing w:val="-33"/>
          <w:w w:val="50"/>
        </w:rPr>
        <w:t>е</w:t>
      </w:r>
      <w:r>
        <w:rPr>
          <w:spacing w:val="-33"/>
          <w:w w:val="50"/>
          <w:position w:val="-12"/>
        </w:rPr>
        <w:t>П</w:t>
      </w:r>
      <w:r>
        <w:rPr>
          <w:spacing w:val="-33"/>
          <w:w w:val="50"/>
        </w:rPr>
        <w:t>й</w:t>
      </w:r>
    </w:p>
    <w:p>
      <w:pPr>
        <w:pStyle w:val="BodyText"/>
        <w:spacing w:line="156" w:lineRule="auto"/>
        <w:ind w:right="3"/>
        <w:jc w:val="right"/>
        <w:rPr>
          <w:position w:val="-12"/>
        </w:rPr>
      </w:pPr>
      <w:r>
        <w:rPr>
          <w:spacing w:val="-112"/>
          <w:w w:val="75"/>
        </w:rPr>
        <w:t>С</w:t>
      </w:r>
      <w:r>
        <w:rPr>
          <w:spacing w:val="-5"/>
          <w:w w:val="75"/>
          <w:position w:val="-12"/>
        </w:rPr>
        <w:t>К</w:t>
      </w:r>
    </w:p>
    <w:p>
      <w:pPr>
        <w:pStyle w:val="BodyText"/>
        <w:spacing w:line="213" w:lineRule="exact"/>
        <w:ind w:left="323"/>
      </w:pPr>
      <w:r>
        <w:rPr>
          <w:spacing w:val="-10"/>
          <w:w w:val="125"/>
        </w:rPr>
        <w:t>н</w:t>
      </w:r>
    </w:p>
    <w:p>
      <w:pPr>
        <w:spacing w:line="124" w:lineRule="auto" w:before="150"/>
        <w:ind w:left="400" w:right="0" w:firstLine="0"/>
        <w:jc w:val="left"/>
        <w:rPr>
          <w:sz w:val="24"/>
        </w:rPr>
      </w:pPr>
      <w:r>
        <w:rPr/>
        <w:br w:type="column"/>
      </w:r>
      <w:r>
        <w:rPr>
          <w:spacing w:val="-2"/>
          <w:w w:val="43"/>
          <w:sz w:val="24"/>
        </w:rPr>
        <w:t>3</w:t>
      </w:r>
      <w:r>
        <w:rPr>
          <w:spacing w:val="-109"/>
          <w:w w:val="87"/>
          <w:position w:val="-9"/>
          <w:sz w:val="24"/>
        </w:rPr>
        <w:t>3</w:t>
      </w:r>
      <w:r>
        <w:rPr>
          <w:spacing w:val="-2"/>
          <w:w w:val="78"/>
          <w:sz w:val="24"/>
        </w:rPr>
        <w:t>S</w:t>
      </w:r>
    </w:p>
    <w:p>
      <w:pPr>
        <w:pStyle w:val="BodyText"/>
        <w:spacing w:line="112" w:lineRule="auto" w:before="47"/>
        <w:ind w:left="448" w:right="-5" w:firstLine="5"/>
      </w:pPr>
      <w:r>
        <w:rPr>
          <w:spacing w:val="-36"/>
          <w:w w:val="45"/>
        </w:rPr>
        <w:t>C</w:t>
      </w:r>
      <w:r>
        <w:rPr>
          <w:spacing w:val="-36"/>
          <w:w w:val="45"/>
          <w:position w:val="11"/>
        </w:rPr>
        <w:t>к</w:t>
      </w:r>
      <w:r>
        <w:rPr>
          <w:spacing w:val="-36"/>
          <w:w w:val="45"/>
        </w:rPr>
        <w:t>Q</w:t>
      </w:r>
      <w:r>
        <w:rPr/>
        <w:t> </w:t>
      </w:r>
      <w:r>
        <w:rPr>
          <w:spacing w:val="-122"/>
          <w:w w:val="63"/>
          <w:position w:val="-10"/>
        </w:rPr>
        <w:t>О</w:t>
      </w:r>
      <w:r>
        <w:rPr>
          <w:spacing w:val="-11"/>
          <w:w w:val="76"/>
        </w:rPr>
        <w:t>S</w:t>
      </w:r>
    </w:p>
    <w:p>
      <w:pPr>
        <w:spacing w:line="188" w:lineRule="exact" w:before="0"/>
        <w:ind w:left="448" w:right="0" w:firstLine="0"/>
        <w:jc w:val="left"/>
        <w:rPr>
          <w:sz w:val="24"/>
        </w:rPr>
      </w:pPr>
      <w:r>
        <w:rPr>
          <w:spacing w:val="-15"/>
          <w:sz w:val="24"/>
        </w:rPr>
        <w:t>£</w:t>
      </w:r>
    </w:p>
    <w:p>
      <w:pPr>
        <w:pStyle w:val="BodyText"/>
        <w:spacing w:line="211" w:lineRule="exact"/>
        <w:ind w:left="400"/>
      </w:pPr>
      <w:r>
        <w:rPr>
          <w:spacing w:val="-10"/>
          <w:w w:val="150"/>
        </w:rPr>
        <w:t>с</w:t>
      </w:r>
    </w:p>
    <w:p>
      <w:pPr>
        <w:pStyle w:val="BodyText"/>
        <w:spacing w:line="141" w:lineRule="auto" w:before="73"/>
        <w:ind w:left="453" w:right="1" w:hanging="53"/>
        <w:jc w:val="both"/>
      </w:pPr>
      <w:r>
        <w:rPr>
          <w:spacing w:val="-10"/>
          <w:w w:val="75"/>
        </w:rPr>
        <w:t>®</w:t>
      </w:r>
      <w:r>
        <w:rPr/>
        <w:t> </w:t>
      </w:r>
      <w:r>
        <w:rPr>
          <w:spacing w:val="-38"/>
          <w:w w:val="55"/>
        </w:rPr>
        <w:t>г</w:t>
      </w:r>
      <w:r>
        <w:rPr>
          <w:spacing w:val="-38"/>
          <w:w w:val="55"/>
          <w:position w:val="-12"/>
        </w:rPr>
        <w:t>И</w:t>
      </w:r>
      <w:r>
        <w:rPr>
          <w:spacing w:val="-38"/>
          <w:w w:val="55"/>
        </w:rPr>
        <w:t>а</w:t>
      </w:r>
      <w:r>
        <w:rPr/>
        <w:t> </w:t>
      </w:r>
      <w:r>
        <w:rPr>
          <w:spacing w:val="-35"/>
          <w:w w:val="55"/>
        </w:rPr>
        <w:t>г</w:t>
      </w:r>
      <w:r>
        <w:rPr>
          <w:spacing w:val="-35"/>
          <w:w w:val="55"/>
          <w:position w:val="-12"/>
        </w:rPr>
        <w:t>К</w:t>
      </w:r>
      <w:r>
        <w:rPr>
          <w:spacing w:val="-35"/>
          <w:w w:val="55"/>
        </w:rPr>
        <w:t>а</w:t>
      </w:r>
    </w:p>
    <w:p>
      <w:pPr>
        <w:pStyle w:val="BodyText"/>
        <w:spacing w:line="140" w:lineRule="exact"/>
        <w:ind w:left="453"/>
      </w:pPr>
      <w:r>
        <w:rPr>
          <w:spacing w:val="-10"/>
          <w:w w:val="75"/>
        </w:rPr>
        <w:t>Ё</w:t>
      </w:r>
    </w:p>
    <w:p>
      <w:pPr>
        <w:spacing w:line="226" w:lineRule="exact" w:before="0"/>
        <w:ind w:left="395" w:right="0" w:firstLine="0"/>
        <w:jc w:val="left"/>
        <w:rPr>
          <w:sz w:val="24"/>
        </w:rPr>
      </w:pPr>
      <w:r>
        <w:rPr>
          <w:spacing w:val="-10"/>
          <w:w w:val="120"/>
          <w:sz w:val="24"/>
        </w:rPr>
        <w:t>&lt;</w:t>
      </w:r>
    </w:p>
    <w:p>
      <w:pPr>
        <w:pStyle w:val="BodyText"/>
        <w:spacing w:line="160" w:lineRule="auto" w:before="83"/>
        <w:ind w:left="400" w:right="-5" w:firstLine="53"/>
      </w:pPr>
      <w:r>
        <w:rPr>
          <w:spacing w:val="-117"/>
          <w:w w:val="99"/>
        </w:rPr>
        <w:t>с</w:t>
      </w:r>
      <w:r>
        <w:rPr>
          <w:spacing w:val="-10"/>
          <w:w w:val="90"/>
          <w:position w:val="-12"/>
        </w:rPr>
        <w:t>к</w:t>
      </w:r>
      <w:r>
        <w:rPr>
          <w:spacing w:val="-10"/>
          <w:w w:val="94"/>
          <w:position w:val="-12"/>
        </w:rPr>
        <w:t> </w:t>
      </w:r>
      <w:r>
        <w:rPr>
          <w:spacing w:val="-10"/>
          <w:w w:val="110"/>
        </w:rPr>
        <w:t>н</w:t>
      </w:r>
    </w:p>
    <w:p>
      <w:pPr>
        <w:spacing w:line="240" w:lineRule="auto" w:before="0"/>
        <w:rPr>
          <w:sz w:val="24"/>
        </w:rPr>
      </w:pPr>
      <w:r>
        <w:rPr/>
        <w:br w:type="column"/>
      </w:r>
      <w:r>
        <w:rPr>
          <w:sz w:val="24"/>
        </w:rPr>
      </w:r>
    </w:p>
    <w:p>
      <w:pPr>
        <w:pStyle w:val="BodyText"/>
      </w:pPr>
    </w:p>
    <w:p>
      <w:pPr>
        <w:pStyle w:val="BodyText"/>
      </w:pPr>
    </w:p>
    <w:p>
      <w:pPr>
        <w:pStyle w:val="BodyText"/>
      </w:pPr>
    </w:p>
    <w:p>
      <w:pPr>
        <w:pStyle w:val="BodyText"/>
        <w:spacing w:before="54"/>
      </w:pPr>
    </w:p>
    <w:p>
      <w:pPr>
        <w:pStyle w:val="BodyText"/>
        <w:ind w:left="325"/>
      </w:pPr>
      <w:r>
        <w:rPr/>
        <w:t>Субконто </w:t>
      </w:r>
      <w:r>
        <w:rPr>
          <w:spacing w:val="-10"/>
        </w:rPr>
        <w:t>1</w:t>
      </w:r>
    </w:p>
    <w:p>
      <w:pPr>
        <w:spacing w:line="240" w:lineRule="auto" w:before="0"/>
        <w:rPr>
          <w:sz w:val="24"/>
        </w:rPr>
      </w:pPr>
      <w:r>
        <w:rPr/>
        <w:br w:type="column"/>
      </w:r>
      <w:r>
        <w:rPr>
          <w:sz w:val="24"/>
        </w:rPr>
      </w:r>
    </w:p>
    <w:p>
      <w:pPr>
        <w:pStyle w:val="BodyText"/>
      </w:pPr>
    </w:p>
    <w:p>
      <w:pPr>
        <w:pStyle w:val="BodyText"/>
      </w:pPr>
    </w:p>
    <w:p>
      <w:pPr>
        <w:pStyle w:val="BodyText"/>
        <w:spacing w:before="172"/>
      </w:pPr>
    </w:p>
    <w:p>
      <w:pPr>
        <w:pStyle w:val="BodyText"/>
        <w:spacing w:line="276" w:lineRule="auto"/>
        <w:ind w:left="703" w:right="-5" w:hanging="437"/>
      </w:pPr>
      <w:r>
        <w:rPr>
          <w:spacing w:val="-2"/>
        </w:rPr>
        <w:t>Субконто </w:t>
      </w:r>
      <w:r>
        <w:rPr>
          <w:spacing w:val="-10"/>
        </w:rPr>
        <w:t>2</w:t>
      </w:r>
    </w:p>
    <w:p>
      <w:pPr>
        <w:spacing w:line="240" w:lineRule="auto" w:before="0"/>
        <w:rPr>
          <w:sz w:val="24"/>
        </w:rPr>
      </w:pPr>
      <w:r>
        <w:rPr/>
        <w:br w:type="column"/>
      </w:r>
      <w:r>
        <w:rPr>
          <w:sz w:val="24"/>
        </w:rPr>
      </w:r>
    </w:p>
    <w:p>
      <w:pPr>
        <w:pStyle w:val="BodyText"/>
      </w:pPr>
    </w:p>
    <w:p>
      <w:pPr>
        <w:pStyle w:val="BodyText"/>
      </w:pPr>
    </w:p>
    <w:p>
      <w:pPr>
        <w:pStyle w:val="BodyText"/>
        <w:spacing w:before="172"/>
      </w:pPr>
    </w:p>
    <w:p>
      <w:pPr>
        <w:pStyle w:val="BodyText"/>
        <w:spacing w:line="276" w:lineRule="auto"/>
        <w:ind w:left="265" w:right="1988" w:firstLine="10"/>
      </w:pPr>
      <w:r>
        <w:rPr>
          <w:spacing w:val="-2"/>
        </w:rPr>
        <w:t>Субконто </w:t>
      </w:r>
      <w:r>
        <w:rPr>
          <w:spacing w:val="-10"/>
        </w:rPr>
        <w:t>3</w:t>
      </w:r>
    </w:p>
    <w:p>
      <w:pPr>
        <w:pStyle w:val="BodyText"/>
        <w:spacing w:after="0" w:line="276" w:lineRule="auto"/>
        <w:sectPr>
          <w:type w:val="continuous"/>
          <w:pgSz w:w="11910" w:h="16840"/>
          <w:pgMar w:header="0" w:footer="983" w:top="1920" w:bottom="1240" w:left="1275" w:right="141"/>
          <w:cols w:num="7" w:equalWidth="0">
            <w:col w:w="2640" w:space="40"/>
            <w:col w:w="544" w:space="39"/>
            <w:col w:w="489" w:space="40"/>
            <w:col w:w="563" w:space="39"/>
            <w:col w:w="1502" w:space="40"/>
            <w:col w:w="1258" w:space="40"/>
            <w:col w:w="3260"/>
          </w:cols>
        </w:sectPr>
      </w:pPr>
    </w:p>
    <w:p>
      <w:pPr>
        <w:pStyle w:val="BodyText"/>
        <w:rPr>
          <w:sz w:val="20"/>
        </w:rPr>
      </w:pPr>
      <w:r>
        <w:rPr>
          <w:sz w:val="20"/>
        </w:rPr>
        <w:drawing>
          <wp:anchor distT="0" distB="0" distL="0" distR="0" allowOverlap="1" layoutInCell="1" locked="0" behindDoc="0" simplePos="0" relativeHeight="15762944">
            <wp:simplePos x="0" y="0"/>
            <wp:positionH relativeFrom="page">
              <wp:posOffset>0</wp:posOffset>
            </wp:positionH>
            <wp:positionV relativeFrom="page">
              <wp:posOffset>253</wp:posOffset>
            </wp:positionV>
            <wp:extent cx="7562215" cy="10691876"/>
            <wp:effectExtent l="0" t="0" r="0" b="0"/>
            <wp:wrapNone/>
            <wp:docPr id="71" name="Image 71"/>
            <wp:cNvGraphicFramePr>
              <a:graphicFrameLocks/>
            </wp:cNvGraphicFramePr>
            <a:graphic>
              <a:graphicData uri="http://schemas.openxmlformats.org/drawingml/2006/picture">
                <pic:pic>
                  <pic:nvPicPr>
                    <pic:cNvPr id="71" name="Image 71"/>
                    <pic:cNvPicPr/>
                  </pic:nvPicPr>
                  <pic:blipFill>
                    <a:blip r:embed="rId88" cstate="print"/>
                    <a:stretch>
                      <a:fillRect/>
                    </a:stretch>
                  </pic:blipFill>
                  <pic:spPr>
                    <a:xfrm>
                      <a:off x="0" y="0"/>
                      <a:ext cx="7562215" cy="10691876"/>
                    </a:xfrm>
                    <a:prstGeom prst="rect">
                      <a:avLst/>
                    </a:prstGeom>
                  </pic:spPr>
                </pic:pic>
              </a:graphicData>
            </a:graphic>
          </wp:anchor>
        </w:drawing>
      </w:r>
    </w:p>
    <w:p>
      <w:pPr>
        <w:pStyle w:val="BodyText"/>
        <w:spacing w:before="219"/>
        <w:rPr>
          <w:sz w:val="20"/>
        </w:rPr>
      </w:pPr>
    </w:p>
    <w:tbl>
      <w:tblPr>
        <w:tblW w:w="0" w:type="auto"/>
        <w:jc w:val="left"/>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741"/>
        <w:gridCol w:w="499"/>
        <w:gridCol w:w="505"/>
        <w:gridCol w:w="617"/>
        <w:gridCol w:w="1404"/>
        <w:gridCol w:w="1346"/>
      </w:tblGrid>
      <w:tr>
        <w:trPr>
          <w:trHeight w:val="797" w:hRule="atLeast"/>
        </w:trPr>
        <w:tc>
          <w:tcPr>
            <w:tcW w:w="2741" w:type="dxa"/>
          </w:tcPr>
          <w:p>
            <w:pPr>
              <w:pStyle w:val="TableParagraph"/>
              <w:spacing w:line="266" w:lineRule="exact"/>
              <w:ind w:left="92"/>
              <w:rPr>
                <w:sz w:val="24"/>
              </w:rPr>
            </w:pPr>
            <w:r>
              <w:rPr>
                <w:spacing w:val="-5"/>
                <w:sz w:val="24"/>
              </w:rPr>
              <w:t>Код</w:t>
            </w:r>
          </w:p>
          <w:p>
            <w:pPr>
              <w:pStyle w:val="TableParagraph"/>
              <w:spacing w:before="103"/>
              <w:ind w:left="807"/>
              <w:rPr>
                <w:sz w:val="24"/>
              </w:rPr>
            </w:pPr>
            <w:r>
              <w:rPr>
                <w:spacing w:val="-2"/>
                <w:sz w:val="24"/>
              </w:rPr>
              <w:t>учреждения</w:t>
            </w:r>
          </w:p>
        </w:tc>
        <w:tc>
          <w:tcPr>
            <w:tcW w:w="4371" w:type="dxa"/>
            <w:gridSpan w:val="5"/>
          </w:tcPr>
          <w:p>
            <w:pPr>
              <w:pStyle w:val="TableParagraph"/>
              <w:rPr>
                <w:sz w:val="22"/>
              </w:rPr>
            </w:pPr>
          </w:p>
        </w:tc>
      </w:tr>
      <w:tr>
        <w:trPr>
          <w:trHeight w:val="763" w:hRule="atLeast"/>
        </w:trPr>
        <w:tc>
          <w:tcPr>
            <w:tcW w:w="2741" w:type="dxa"/>
          </w:tcPr>
          <w:p>
            <w:pPr>
              <w:pStyle w:val="TableParagraph"/>
              <w:tabs>
                <w:tab w:pos="757" w:val="left" w:leader="none"/>
              </w:tabs>
              <w:spacing w:before="142"/>
              <w:ind w:right="222"/>
              <w:jc w:val="right"/>
              <w:rPr>
                <w:sz w:val="24"/>
              </w:rPr>
            </w:pPr>
            <w:r>
              <w:rPr>
                <w:spacing w:val="-2"/>
                <w:sz w:val="24"/>
              </w:rPr>
              <w:t>101.3</w:t>
            </w:r>
            <w:r>
              <w:rPr>
                <w:sz w:val="24"/>
              </w:rPr>
              <w:tab/>
            </w:r>
            <w:r>
              <w:rPr>
                <w:spacing w:val="-2"/>
                <w:sz w:val="24"/>
              </w:rPr>
              <w:t>Инвестиционная</w:t>
            </w:r>
          </w:p>
          <w:p>
            <w:pPr>
              <w:pStyle w:val="TableParagraph"/>
              <w:tabs>
                <w:tab w:pos="350" w:val="left" w:leader="none"/>
              </w:tabs>
              <w:spacing w:before="41"/>
              <w:ind w:right="302"/>
              <w:jc w:val="right"/>
              <w:rPr>
                <w:sz w:val="24"/>
              </w:rPr>
            </w:pPr>
            <w:r>
              <w:rPr>
                <w:spacing w:val="-10"/>
                <w:sz w:val="24"/>
              </w:rPr>
              <w:t>3</w:t>
            </w:r>
            <w:r>
              <w:rPr>
                <w:sz w:val="24"/>
              </w:rPr>
              <w:tab/>
            </w:r>
            <w:r>
              <w:rPr>
                <w:spacing w:val="-2"/>
                <w:sz w:val="24"/>
              </w:rPr>
              <w:t>недвижимость</w:t>
            </w:r>
            <w:r>
              <w:rPr>
                <w:spacing w:val="-7"/>
                <w:sz w:val="24"/>
              </w:rPr>
              <w:t> </w:t>
            </w:r>
            <w:r>
              <w:rPr>
                <w:spacing w:val="-10"/>
                <w:sz w:val="24"/>
              </w:rPr>
              <w:t>-</w:t>
            </w:r>
          </w:p>
        </w:tc>
        <w:tc>
          <w:tcPr>
            <w:tcW w:w="499" w:type="dxa"/>
          </w:tcPr>
          <w:p>
            <w:pPr>
              <w:pStyle w:val="TableParagraph"/>
              <w:spacing w:before="188"/>
              <w:ind w:left="106"/>
              <w:rPr>
                <w:sz w:val="24"/>
              </w:rPr>
            </w:pPr>
            <w:r>
              <w:rPr>
                <w:spacing w:val="-10"/>
                <w:sz w:val="24"/>
              </w:rPr>
              <w:t>Д</w:t>
            </w:r>
          </w:p>
          <w:p>
            <w:pPr>
              <w:pStyle w:val="TableParagraph"/>
              <w:ind w:left="116"/>
              <w:rPr>
                <w:sz w:val="24"/>
              </w:rPr>
            </w:pPr>
            <w:r>
              <w:rPr>
                <w:spacing w:val="-10"/>
                <w:sz w:val="24"/>
              </w:rPr>
              <w:t>а</w:t>
            </w:r>
          </w:p>
        </w:tc>
        <w:tc>
          <w:tcPr>
            <w:tcW w:w="505" w:type="dxa"/>
          </w:tcPr>
          <w:p>
            <w:pPr>
              <w:pStyle w:val="TableParagraph"/>
              <w:rPr>
                <w:sz w:val="22"/>
              </w:rPr>
            </w:pPr>
          </w:p>
        </w:tc>
        <w:tc>
          <w:tcPr>
            <w:tcW w:w="617" w:type="dxa"/>
          </w:tcPr>
          <w:p>
            <w:pPr>
              <w:pStyle w:val="TableParagraph"/>
              <w:spacing w:before="142"/>
              <w:ind w:left="169"/>
              <w:rPr>
                <w:sz w:val="24"/>
              </w:rPr>
            </w:pPr>
            <w:r>
              <w:rPr>
                <w:spacing w:val="-10"/>
                <w:sz w:val="24"/>
              </w:rPr>
              <w:t>А</w:t>
            </w:r>
          </w:p>
        </w:tc>
        <w:tc>
          <w:tcPr>
            <w:tcW w:w="1404" w:type="dxa"/>
          </w:tcPr>
          <w:p>
            <w:pPr>
              <w:pStyle w:val="TableParagraph"/>
              <w:spacing w:before="142"/>
              <w:ind w:left="180"/>
              <w:rPr>
                <w:sz w:val="24"/>
              </w:rPr>
            </w:pPr>
            <w:r>
              <w:rPr>
                <w:spacing w:val="-2"/>
                <w:sz w:val="24"/>
              </w:rPr>
              <w:t>Основные</w:t>
            </w:r>
          </w:p>
          <w:p>
            <w:pPr>
              <w:pStyle w:val="TableParagraph"/>
              <w:spacing w:before="46"/>
              <w:ind w:left="180"/>
              <w:rPr>
                <w:sz w:val="24"/>
              </w:rPr>
            </w:pPr>
            <w:r>
              <w:rPr>
                <w:spacing w:val="-2"/>
                <w:sz w:val="24"/>
              </w:rPr>
              <w:t>средства</w:t>
            </w:r>
          </w:p>
        </w:tc>
        <w:tc>
          <w:tcPr>
            <w:tcW w:w="1346" w:type="dxa"/>
          </w:tcPr>
          <w:p>
            <w:pPr>
              <w:pStyle w:val="TableParagraph"/>
              <w:spacing w:before="142"/>
              <w:ind w:left="183"/>
              <w:rPr>
                <w:sz w:val="24"/>
              </w:rPr>
            </w:pPr>
            <w:r>
              <w:rPr>
                <w:spacing w:val="-2"/>
                <w:sz w:val="24"/>
              </w:rPr>
              <w:t>Центры</w:t>
            </w:r>
          </w:p>
          <w:p>
            <w:pPr>
              <w:pStyle w:val="TableParagraph"/>
              <w:spacing w:before="46"/>
              <w:ind w:left="183"/>
              <w:rPr>
                <w:sz w:val="24"/>
              </w:rPr>
            </w:pPr>
            <w:r>
              <w:rPr>
                <w:spacing w:val="-2"/>
                <w:sz w:val="24"/>
              </w:rPr>
              <w:t>материаль</w:t>
            </w:r>
          </w:p>
        </w:tc>
      </w:tr>
      <w:tr>
        <w:trPr>
          <w:trHeight w:val="313" w:hRule="atLeast"/>
        </w:trPr>
        <w:tc>
          <w:tcPr>
            <w:tcW w:w="2741" w:type="dxa"/>
          </w:tcPr>
          <w:p>
            <w:pPr>
              <w:pStyle w:val="TableParagraph"/>
              <w:spacing w:before="13"/>
              <w:ind w:left="817"/>
              <w:rPr>
                <w:sz w:val="24"/>
              </w:rPr>
            </w:pPr>
            <w:r>
              <w:rPr>
                <w:sz w:val="24"/>
              </w:rPr>
              <w:t>иное</w:t>
            </w:r>
            <w:r>
              <w:rPr>
                <w:spacing w:val="-8"/>
                <w:sz w:val="24"/>
              </w:rPr>
              <w:t> </w:t>
            </w:r>
            <w:r>
              <w:rPr>
                <w:spacing w:val="-2"/>
                <w:sz w:val="24"/>
              </w:rPr>
              <w:t>движимое</w:t>
            </w:r>
          </w:p>
        </w:tc>
        <w:tc>
          <w:tcPr>
            <w:tcW w:w="499" w:type="dxa"/>
          </w:tcPr>
          <w:p>
            <w:pPr>
              <w:pStyle w:val="TableParagraph"/>
              <w:rPr>
                <w:sz w:val="22"/>
              </w:rPr>
            </w:pPr>
          </w:p>
        </w:tc>
        <w:tc>
          <w:tcPr>
            <w:tcW w:w="505" w:type="dxa"/>
          </w:tcPr>
          <w:p>
            <w:pPr>
              <w:pStyle w:val="TableParagraph"/>
              <w:rPr>
                <w:sz w:val="22"/>
              </w:rPr>
            </w:pPr>
          </w:p>
        </w:tc>
        <w:tc>
          <w:tcPr>
            <w:tcW w:w="617" w:type="dxa"/>
          </w:tcPr>
          <w:p>
            <w:pPr>
              <w:pStyle w:val="TableParagraph"/>
              <w:rPr>
                <w:sz w:val="22"/>
              </w:rPr>
            </w:pPr>
          </w:p>
        </w:tc>
        <w:tc>
          <w:tcPr>
            <w:tcW w:w="1404" w:type="dxa"/>
          </w:tcPr>
          <w:p>
            <w:pPr>
              <w:pStyle w:val="TableParagraph"/>
              <w:rPr>
                <w:sz w:val="22"/>
              </w:rPr>
            </w:pPr>
          </w:p>
        </w:tc>
        <w:tc>
          <w:tcPr>
            <w:tcW w:w="1346" w:type="dxa"/>
          </w:tcPr>
          <w:p>
            <w:pPr>
              <w:pStyle w:val="TableParagraph"/>
              <w:spacing w:before="13"/>
              <w:ind w:left="192"/>
              <w:rPr>
                <w:sz w:val="24"/>
              </w:rPr>
            </w:pPr>
            <w:r>
              <w:rPr>
                <w:spacing w:val="-5"/>
                <w:sz w:val="24"/>
              </w:rPr>
              <w:t>ной</w:t>
            </w:r>
          </w:p>
        </w:tc>
      </w:tr>
      <w:tr>
        <w:trPr>
          <w:trHeight w:val="316" w:hRule="atLeast"/>
        </w:trPr>
        <w:tc>
          <w:tcPr>
            <w:tcW w:w="2741" w:type="dxa"/>
          </w:tcPr>
          <w:p>
            <w:pPr>
              <w:pStyle w:val="TableParagraph"/>
              <w:spacing w:before="15"/>
              <w:ind w:left="817"/>
              <w:rPr>
                <w:sz w:val="24"/>
              </w:rPr>
            </w:pPr>
            <w:r>
              <w:rPr>
                <w:spacing w:val="-2"/>
                <w:sz w:val="24"/>
              </w:rPr>
              <w:t>имущество</w:t>
            </w:r>
          </w:p>
        </w:tc>
        <w:tc>
          <w:tcPr>
            <w:tcW w:w="499" w:type="dxa"/>
          </w:tcPr>
          <w:p>
            <w:pPr>
              <w:pStyle w:val="TableParagraph"/>
              <w:rPr>
                <w:sz w:val="22"/>
              </w:rPr>
            </w:pPr>
          </w:p>
        </w:tc>
        <w:tc>
          <w:tcPr>
            <w:tcW w:w="505" w:type="dxa"/>
          </w:tcPr>
          <w:p>
            <w:pPr>
              <w:pStyle w:val="TableParagraph"/>
              <w:rPr>
                <w:sz w:val="22"/>
              </w:rPr>
            </w:pPr>
          </w:p>
        </w:tc>
        <w:tc>
          <w:tcPr>
            <w:tcW w:w="617" w:type="dxa"/>
          </w:tcPr>
          <w:p>
            <w:pPr>
              <w:pStyle w:val="TableParagraph"/>
              <w:rPr>
                <w:sz w:val="22"/>
              </w:rPr>
            </w:pPr>
          </w:p>
        </w:tc>
        <w:tc>
          <w:tcPr>
            <w:tcW w:w="1404" w:type="dxa"/>
          </w:tcPr>
          <w:p>
            <w:pPr>
              <w:pStyle w:val="TableParagraph"/>
              <w:rPr>
                <w:sz w:val="22"/>
              </w:rPr>
            </w:pPr>
          </w:p>
        </w:tc>
        <w:tc>
          <w:tcPr>
            <w:tcW w:w="1346" w:type="dxa"/>
          </w:tcPr>
          <w:p>
            <w:pPr>
              <w:pStyle w:val="TableParagraph"/>
              <w:spacing w:before="15"/>
              <w:ind w:left="192"/>
              <w:rPr>
                <w:sz w:val="24"/>
              </w:rPr>
            </w:pPr>
            <w:r>
              <w:rPr>
                <w:spacing w:val="-2"/>
                <w:sz w:val="24"/>
              </w:rPr>
              <w:t>ответствен</w:t>
            </w:r>
          </w:p>
        </w:tc>
      </w:tr>
      <w:tr>
        <w:trPr>
          <w:trHeight w:val="441" w:hRule="atLeast"/>
        </w:trPr>
        <w:tc>
          <w:tcPr>
            <w:tcW w:w="2741" w:type="dxa"/>
          </w:tcPr>
          <w:p>
            <w:pPr>
              <w:pStyle w:val="TableParagraph"/>
              <w:spacing w:before="15"/>
              <w:ind w:left="807"/>
              <w:rPr>
                <w:sz w:val="24"/>
              </w:rPr>
            </w:pPr>
            <w:r>
              <w:rPr>
                <w:spacing w:val="-2"/>
                <w:sz w:val="24"/>
              </w:rPr>
              <w:t>учреждения</w:t>
            </w:r>
          </w:p>
        </w:tc>
        <w:tc>
          <w:tcPr>
            <w:tcW w:w="499" w:type="dxa"/>
          </w:tcPr>
          <w:p>
            <w:pPr>
              <w:pStyle w:val="TableParagraph"/>
              <w:rPr>
                <w:sz w:val="22"/>
              </w:rPr>
            </w:pPr>
          </w:p>
        </w:tc>
        <w:tc>
          <w:tcPr>
            <w:tcW w:w="505" w:type="dxa"/>
          </w:tcPr>
          <w:p>
            <w:pPr>
              <w:pStyle w:val="TableParagraph"/>
              <w:rPr>
                <w:sz w:val="22"/>
              </w:rPr>
            </w:pPr>
          </w:p>
        </w:tc>
        <w:tc>
          <w:tcPr>
            <w:tcW w:w="617" w:type="dxa"/>
          </w:tcPr>
          <w:p>
            <w:pPr>
              <w:pStyle w:val="TableParagraph"/>
              <w:rPr>
                <w:sz w:val="22"/>
              </w:rPr>
            </w:pPr>
          </w:p>
        </w:tc>
        <w:tc>
          <w:tcPr>
            <w:tcW w:w="1404" w:type="dxa"/>
          </w:tcPr>
          <w:p>
            <w:pPr>
              <w:pStyle w:val="TableParagraph"/>
              <w:rPr>
                <w:sz w:val="22"/>
              </w:rPr>
            </w:pPr>
          </w:p>
        </w:tc>
        <w:tc>
          <w:tcPr>
            <w:tcW w:w="1346" w:type="dxa"/>
          </w:tcPr>
          <w:p>
            <w:pPr>
              <w:pStyle w:val="TableParagraph"/>
              <w:spacing w:before="15"/>
              <w:ind w:left="192"/>
              <w:rPr>
                <w:sz w:val="24"/>
              </w:rPr>
            </w:pPr>
            <w:r>
              <w:rPr>
                <w:spacing w:val="-2"/>
                <w:sz w:val="24"/>
              </w:rPr>
              <w:t>ности</w:t>
            </w:r>
          </w:p>
        </w:tc>
      </w:tr>
      <w:tr>
        <w:trPr>
          <w:trHeight w:val="760" w:hRule="atLeast"/>
        </w:trPr>
        <w:tc>
          <w:tcPr>
            <w:tcW w:w="2741" w:type="dxa"/>
          </w:tcPr>
          <w:p>
            <w:pPr>
              <w:pStyle w:val="TableParagraph"/>
              <w:tabs>
                <w:tab w:pos="757" w:val="left" w:leader="none"/>
                <w:tab w:pos="2456" w:val="left" w:leader="none"/>
              </w:tabs>
              <w:spacing w:before="140"/>
              <w:ind w:right="116"/>
              <w:jc w:val="right"/>
              <w:rPr>
                <w:sz w:val="24"/>
              </w:rPr>
            </w:pPr>
            <w:r>
              <w:rPr>
                <w:spacing w:val="-2"/>
                <w:sz w:val="24"/>
              </w:rPr>
              <w:t>101.3</w:t>
            </w:r>
            <w:r>
              <w:rPr>
                <w:sz w:val="24"/>
              </w:rPr>
              <w:tab/>
            </w:r>
            <w:r>
              <w:rPr>
                <w:spacing w:val="-2"/>
                <w:sz w:val="24"/>
              </w:rPr>
              <w:t>Машины</w:t>
            </w:r>
            <w:r>
              <w:rPr>
                <w:sz w:val="24"/>
              </w:rPr>
              <w:tab/>
            </w:r>
            <w:r>
              <w:rPr>
                <w:spacing w:val="-10"/>
                <w:sz w:val="24"/>
              </w:rPr>
              <w:t>и</w:t>
            </w:r>
          </w:p>
          <w:p>
            <w:pPr>
              <w:pStyle w:val="TableParagraph"/>
              <w:tabs>
                <w:tab w:pos="350" w:val="left" w:leader="none"/>
                <w:tab w:pos="2044" w:val="left" w:leader="none"/>
              </w:tabs>
              <w:spacing w:before="45"/>
              <w:ind w:right="105"/>
              <w:jc w:val="right"/>
              <w:rPr>
                <w:sz w:val="24"/>
              </w:rPr>
            </w:pPr>
            <w:r>
              <w:rPr>
                <w:spacing w:val="-10"/>
                <w:w w:val="110"/>
                <w:sz w:val="24"/>
              </w:rPr>
              <w:t>4</w:t>
            </w:r>
            <w:r>
              <w:rPr>
                <w:sz w:val="24"/>
              </w:rPr>
              <w:tab/>
            </w:r>
            <w:r>
              <w:rPr>
                <w:spacing w:val="-2"/>
                <w:w w:val="110"/>
                <w:sz w:val="24"/>
              </w:rPr>
              <w:t>оборудование</w:t>
            </w:r>
            <w:r>
              <w:rPr>
                <w:sz w:val="24"/>
              </w:rPr>
              <w:tab/>
            </w:r>
            <w:r>
              <w:rPr>
                <w:spacing w:val="-10"/>
                <w:w w:val="120"/>
                <w:sz w:val="24"/>
              </w:rPr>
              <w:t>-</w:t>
            </w:r>
          </w:p>
        </w:tc>
        <w:tc>
          <w:tcPr>
            <w:tcW w:w="499" w:type="dxa"/>
          </w:tcPr>
          <w:p>
            <w:pPr>
              <w:pStyle w:val="TableParagraph"/>
              <w:spacing w:line="274" w:lineRule="exact" w:before="188"/>
              <w:ind w:left="111"/>
              <w:rPr>
                <w:sz w:val="24"/>
              </w:rPr>
            </w:pPr>
            <w:r>
              <w:rPr>
                <w:spacing w:val="-10"/>
                <w:sz w:val="24"/>
              </w:rPr>
              <w:t>Д</w:t>
            </w:r>
          </w:p>
          <w:p>
            <w:pPr>
              <w:pStyle w:val="TableParagraph"/>
              <w:spacing w:line="274" w:lineRule="exact"/>
              <w:ind w:left="116"/>
              <w:rPr>
                <w:sz w:val="24"/>
              </w:rPr>
            </w:pPr>
            <w:r>
              <w:rPr>
                <w:spacing w:val="-10"/>
                <w:sz w:val="24"/>
              </w:rPr>
              <w:t>а</w:t>
            </w:r>
          </w:p>
        </w:tc>
        <w:tc>
          <w:tcPr>
            <w:tcW w:w="505" w:type="dxa"/>
          </w:tcPr>
          <w:p>
            <w:pPr>
              <w:pStyle w:val="TableParagraph"/>
              <w:rPr>
                <w:sz w:val="22"/>
              </w:rPr>
            </w:pPr>
          </w:p>
        </w:tc>
        <w:tc>
          <w:tcPr>
            <w:tcW w:w="617" w:type="dxa"/>
          </w:tcPr>
          <w:p>
            <w:pPr>
              <w:pStyle w:val="TableParagraph"/>
              <w:spacing w:before="140"/>
              <w:ind w:left="169"/>
              <w:rPr>
                <w:sz w:val="24"/>
              </w:rPr>
            </w:pPr>
            <w:r>
              <w:rPr>
                <w:spacing w:val="-10"/>
                <w:sz w:val="24"/>
              </w:rPr>
              <w:t>А</w:t>
            </w:r>
          </w:p>
        </w:tc>
        <w:tc>
          <w:tcPr>
            <w:tcW w:w="1404" w:type="dxa"/>
          </w:tcPr>
          <w:p>
            <w:pPr>
              <w:pStyle w:val="TableParagraph"/>
              <w:spacing w:before="140"/>
              <w:ind w:left="180"/>
              <w:rPr>
                <w:sz w:val="24"/>
              </w:rPr>
            </w:pPr>
            <w:r>
              <w:rPr>
                <w:spacing w:val="-2"/>
                <w:sz w:val="24"/>
              </w:rPr>
              <w:t>Основные</w:t>
            </w:r>
          </w:p>
          <w:p>
            <w:pPr>
              <w:pStyle w:val="TableParagraph"/>
              <w:spacing w:before="45"/>
              <w:ind w:left="180"/>
              <w:rPr>
                <w:sz w:val="24"/>
              </w:rPr>
            </w:pPr>
            <w:r>
              <w:rPr>
                <w:spacing w:val="-2"/>
                <w:sz w:val="24"/>
              </w:rPr>
              <w:t>средства</w:t>
            </w:r>
          </w:p>
        </w:tc>
        <w:tc>
          <w:tcPr>
            <w:tcW w:w="1346" w:type="dxa"/>
          </w:tcPr>
          <w:p>
            <w:pPr>
              <w:pStyle w:val="TableParagraph"/>
              <w:spacing w:before="140"/>
              <w:ind w:left="183"/>
              <w:rPr>
                <w:sz w:val="24"/>
              </w:rPr>
            </w:pPr>
            <w:r>
              <w:rPr>
                <w:spacing w:val="-2"/>
                <w:sz w:val="24"/>
              </w:rPr>
              <w:t>Центры</w:t>
            </w:r>
          </w:p>
          <w:p>
            <w:pPr>
              <w:pStyle w:val="TableParagraph"/>
              <w:spacing w:before="45"/>
              <w:ind w:left="183"/>
              <w:rPr>
                <w:sz w:val="24"/>
              </w:rPr>
            </w:pPr>
            <w:r>
              <w:rPr>
                <w:spacing w:val="-2"/>
                <w:sz w:val="24"/>
              </w:rPr>
              <w:t>материаль</w:t>
            </w:r>
          </w:p>
        </w:tc>
      </w:tr>
      <w:tr>
        <w:trPr>
          <w:trHeight w:val="316" w:hRule="atLeast"/>
        </w:trPr>
        <w:tc>
          <w:tcPr>
            <w:tcW w:w="2741" w:type="dxa"/>
          </w:tcPr>
          <w:p>
            <w:pPr>
              <w:pStyle w:val="TableParagraph"/>
              <w:tabs>
                <w:tab w:pos="1599" w:val="left" w:leader="none"/>
              </w:tabs>
              <w:spacing w:before="13"/>
              <w:ind w:left="817"/>
              <w:rPr>
                <w:sz w:val="24"/>
              </w:rPr>
            </w:pPr>
            <w:r>
              <w:rPr>
                <w:spacing w:val="-4"/>
                <w:sz w:val="24"/>
              </w:rPr>
              <w:t>иное</w:t>
            </w:r>
            <w:r>
              <w:rPr>
                <w:sz w:val="24"/>
              </w:rPr>
              <w:tab/>
            </w:r>
            <w:r>
              <w:rPr>
                <w:spacing w:val="-2"/>
                <w:sz w:val="24"/>
              </w:rPr>
              <w:t>движимое</w:t>
            </w:r>
          </w:p>
        </w:tc>
        <w:tc>
          <w:tcPr>
            <w:tcW w:w="499" w:type="dxa"/>
          </w:tcPr>
          <w:p>
            <w:pPr>
              <w:pStyle w:val="TableParagraph"/>
              <w:rPr>
                <w:sz w:val="22"/>
              </w:rPr>
            </w:pPr>
          </w:p>
        </w:tc>
        <w:tc>
          <w:tcPr>
            <w:tcW w:w="505" w:type="dxa"/>
          </w:tcPr>
          <w:p>
            <w:pPr>
              <w:pStyle w:val="TableParagraph"/>
              <w:rPr>
                <w:sz w:val="22"/>
              </w:rPr>
            </w:pPr>
          </w:p>
        </w:tc>
        <w:tc>
          <w:tcPr>
            <w:tcW w:w="617" w:type="dxa"/>
          </w:tcPr>
          <w:p>
            <w:pPr>
              <w:pStyle w:val="TableParagraph"/>
              <w:rPr>
                <w:sz w:val="22"/>
              </w:rPr>
            </w:pPr>
          </w:p>
        </w:tc>
        <w:tc>
          <w:tcPr>
            <w:tcW w:w="1404" w:type="dxa"/>
          </w:tcPr>
          <w:p>
            <w:pPr>
              <w:pStyle w:val="TableParagraph"/>
              <w:rPr>
                <w:sz w:val="22"/>
              </w:rPr>
            </w:pPr>
          </w:p>
        </w:tc>
        <w:tc>
          <w:tcPr>
            <w:tcW w:w="1346" w:type="dxa"/>
          </w:tcPr>
          <w:p>
            <w:pPr>
              <w:pStyle w:val="TableParagraph"/>
              <w:spacing w:before="13"/>
              <w:ind w:left="192"/>
              <w:rPr>
                <w:sz w:val="24"/>
              </w:rPr>
            </w:pPr>
            <w:r>
              <w:rPr>
                <w:spacing w:val="-5"/>
                <w:sz w:val="24"/>
              </w:rPr>
              <w:t>ной</w:t>
            </w:r>
          </w:p>
        </w:tc>
      </w:tr>
      <w:tr>
        <w:trPr>
          <w:trHeight w:val="319" w:hRule="atLeast"/>
        </w:trPr>
        <w:tc>
          <w:tcPr>
            <w:tcW w:w="2741" w:type="dxa"/>
          </w:tcPr>
          <w:p>
            <w:pPr>
              <w:pStyle w:val="TableParagraph"/>
              <w:spacing w:before="18"/>
              <w:ind w:left="817"/>
              <w:rPr>
                <w:sz w:val="24"/>
              </w:rPr>
            </w:pPr>
            <w:r>
              <w:rPr>
                <w:spacing w:val="-2"/>
                <w:sz w:val="24"/>
              </w:rPr>
              <w:t>имущество</w:t>
            </w:r>
          </w:p>
        </w:tc>
        <w:tc>
          <w:tcPr>
            <w:tcW w:w="499" w:type="dxa"/>
          </w:tcPr>
          <w:p>
            <w:pPr>
              <w:pStyle w:val="TableParagraph"/>
              <w:rPr>
                <w:sz w:val="22"/>
              </w:rPr>
            </w:pPr>
          </w:p>
        </w:tc>
        <w:tc>
          <w:tcPr>
            <w:tcW w:w="505" w:type="dxa"/>
          </w:tcPr>
          <w:p>
            <w:pPr>
              <w:pStyle w:val="TableParagraph"/>
              <w:rPr>
                <w:sz w:val="22"/>
              </w:rPr>
            </w:pPr>
          </w:p>
        </w:tc>
        <w:tc>
          <w:tcPr>
            <w:tcW w:w="617" w:type="dxa"/>
          </w:tcPr>
          <w:p>
            <w:pPr>
              <w:pStyle w:val="TableParagraph"/>
              <w:rPr>
                <w:sz w:val="22"/>
              </w:rPr>
            </w:pPr>
          </w:p>
        </w:tc>
        <w:tc>
          <w:tcPr>
            <w:tcW w:w="1404" w:type="dxa"/>
          </w:tcPr>
          <w:p>
            <w:pPr>
              <w:pStyle w:val="TableParagraph"/>
              <w:rPr>
                <w:sz w:val="22"/>
              </w:rPr>
            </w:pPr>
          </w:p>
        </w:tc>
        <w:tc>
          <w:tcPr>
            <w:tcW w:w="1346" w:type="dxa"/>
          </w:tcPr>
          <w:p>
            <w:pPr>
              <w:pStyle w:val="TableParagraph"/>
              <w:spacing w:before="18"/>
              <w:ind w:left="192"/>
              <w:rPr>
                <w:sz w:val="24"/>
              </w:rPr>
            </w:pPr>
            <w:r>
              <w:rPr>
                <w:spacing w:val="-2"/>
                <w:sz w:val="24"/>
              </w:rPr>
              <w:t>ответствен</w:t>
            </w:r>
          </w:p>
        </w:tc>
      </w:tr>
      <w:tr>
        <w:trPr>
          <w:trHeight w:val="441" w:hRule="atLeast"/>
        </w:trPr>
        <w:tc>
          <w:tcPr>
            <w:tcW w:w="2741" w:type="dxa"/>
          </w:tcPr>
          <w:p>
            <w:pPr>
              <w:pStyle w:val="TableParagraph"/>
              <w:spacing w:before="15"/>
              <w:ind w:left="807"/>
              <w:rPr>
                <w:sz w:val="24"/>
              </w:rPr>
            </w:pPr>
            <w:r>
              <w:rPr>
                <w:spacing w:val="-2"/>
                <w:sz w:val="24"/>
              </w:rPr>
              <w:t>учреждения</w:t>
            </w:r>
          </w:p>
        </w:tc>
        <w:tc>
          <w:tcPr>
            <w:tcW w:w="499" w:type="dxa"/>
          </w:tcPr>
          <w:p>
            <w:pPr>
              <w:pStyle w:val="TableParagraph"/>
              <w:rPr>
                <w:sz w:val="22"/>
              </w:rPr>
            </w:pPr>
          </w:p>
        </w:tc>
        <w:tc>
          <w:tcPr>
            <w:tcW w:w="505" w:type="dxa"/>
          </w:tcPr>
          <w:p>
            <w:pPr>
              <w:pStyle w:val="TableParagraph"/>
              <w:rPr>
                <w:sz w:val="22"/>
              </w:rPr>
            </w:pPr>
          </w:p>
        </w:tc>
        <w:tc>
          <w:tcPr>
            <w:tcW w:w="617" w:type="dxa"/>
          </w:tcPr>
          <w:p>
            <w:pPr>
              <w:pStyle w:val="TableParagraph"/>
              <w:rPr>
                <w:sz w:val="22"/>
              </w:rPr>
            </w:pPr>
          </w:p>
        </w:tc>
        <w:tc>
          <w:tcPr>
            <w:tcW w:w="1404" w:type="dxa"/>
          </w:tcPr>
          <w:p>
            <w:pPr>
              <w:pStyle w:val="TableParagraph"/>
              <w:rPr>
                <w:sz w:val="22"/>
              </w:rPr>
            </w:pPr>
          </w:p>
        </w:tc>
        <w:tc>
          <w:tcPr>
            <w:tcW w:w="1346" w:type="dxa"/>
          </w:tcPr>
          <w:p>
            <w:pPr>
              <w:pStyle w:val="TableParagraph"/>
              <w:spacing w:before="15"/>
              <w:ind w:left="192"/>
              <w:rPr>
                <w:sz w:val="24"/>
              </w:rPr>
            </w:pPr>
            <w:r>
              <w:rPr>
                <w:spacing w:val="-2"/>
                <w:sz w:val="24"/>
              </w:rPr>
              <w:t>ности</w:t>
            </w:r>
          </w:p>
        </w:tc>
      </w:tr>
      <w:tr>
        <w:trPr>
          <w:trHeight w:val="761" w:hRule="atLeast"/>
        </w:trPr>
        <w:tc>
          <w:tcPr>
            <w:tcW w:w="2741" w:type="dxa"/>
          </w:tcPr>
          <w:p>
            <w:pPr>
              <w:pStyle w:val="TableParagraph"/>
              <w:tabs>
                <w:tab w:pos="807" w:val="left" w:leader="none"/>
              </w:tabs>
              <w:spacing w:before="145"/>
              <w:ind w:left="50"/>
              <w:rPr>
                <w:sz w:val="24"/>
              </w:rPr>
            </w:pPr>
            <w:r>
              <w:rPr>
                <w:spacing w:val="-2"/>
                <w:sz w:val="24"/>
              </w:rPr>
              <w:t>101.3</w:t>
            </w:r>
            <w:r>
              <w:rPr>
                <w:sz w:val="24"/>
              </w:rPr>
              <w:tab/>
            </w:r>
            <w:r>
              <w:rPr>
                <w:spacing w:val="-2"/>
                <w:sz w:val="24"/>
              </w:rPr>
              <w:t>Транспортные</w:t>
            </w:r>
          </w:p>
          <w:p>
            <w:pPr>
              <w:pStyle w:val="TableParagraph"/>
              <w:tabs>
                <w:tab w:pos="807" w:val="left" w:leader="none"/>
              </w:tabs>
              <w:spacing w:before="41"/>
              <w:ind w:left="466"/>
              <w:rPr>
                <w:sz w:val="24"/>
              </w:rPr>
            </w:pPr>
            <w:r>
              <w:rPr>
                <w:spacing w:val="-10"/>
                <w:w w:val="110"/>
                <w:sz w:val="24"/>
              </w:rPr>
              <w:t>5</w:t>
            </w:r>
            <w:r>
              <w:rPr>
                <w:sz w:val="24"/>
              </w:rPr>
              <w:tab/>
            </w:r>
            <w:r>
              <w:rPr>
                <w:w w:val="110"/>
                <w:sz w:val="24"/>
              </w:rPr>
              <w:t>средства</w:t>
            </w:r>
            <w:r>
              <w:rPr>
                <w:spacing w:val="50"/>
                <w:w w:val="130"/>
                <w:sz w:val="24"/>
              </w:rPr>
              <w:t> </w:t>
            </w:r>
            <w:r>
              <w:rPr>
                <w:w w:val="130"/>
                <w:sz w:val="24"/>
              </w:rPr>
              <w:t>-</w:t>
            </w:r>
            <w:r>
              <w:rPr>
                <w:spacing w:val="59"/>
                <w:w w:val="130"/>
                <w:sz w:val="24"/>
              </w:rPr>
              <w:t> </w:t>
            </w:r>
            <w:r>
              <w:rPr>
                <w:spacing w:val="-4"/>
                <w:w w:val="110"/>
                <w:sz w:val="24"/>
              </w:rPr>
              <w:t>иное</w:t>
            </w:r>
          </w:p>
        </w:tc>
        <w:tc>
          <w:tcPr>
            <w:tcW w:w="499" w:type="dxa"/>
          </w:tcPr>
          <w:p>
            <w:pPr>
              <w:pStyle w:val="TableParagraph"/>
              <w:spacing w:line="275" w:lineRule="exact" w:before="188"/>
              <w:ind w:left="111"/>
              <w:rPr>
                <w:sz w:val="24"/>
              </w:rPr>
            </w:pPr>
            <w:r>
              <w:rPr>
                <w:spacing w:val="-10"/>
                <w:sz w:val="24"/>
              </w:rPr>
              <w:t>Д</w:t>
            </w:r>
          </w:p>
          <w:p>
            <w:pPr>
              <w:pStyle w:val="TableParagraph"/>
              <w:spacing w:line="275" w:lineRule="exact"/>
              <w:ind w:left="116"/>
              <w:rPr>
                <w:sz w:val="24"/>
              </w:rPr>
            </w:pPr>
            <w:r>
              <w:rPr>
                <w:spacing w:val="-10"/>
                <w:sz w:val="24"/>
              </w:rPr>
              <w:t>а</w:t>
            </w:r>
          </w:p>
        </w:tc>
        <w:tc>
          <w:tcPr>
            <w:tcW w:w="505" w:type="dxa"/>
          </w:tcPr>
          <w:p>
            <w:pPr>
              <w:pStyle w:val="TableParagraph"/>
              <w:rPr>
                <w:sz w:val="22"/>
              </w:rPr>
            </w:pPr>
          </w:p>
        </w:tc>
        <w:tc>
          <w:tcPr>
            <w:tcW w:w="617" w:type="dxa"/>
          </w:tcPr>
          <w:p>
            <w:pPr>
              <w:pStyle w:val="TableParagraph"/>
              <w:spacing w:before="140"/>
              <w:ind w:left="169"/>
              <w:rPr>
                <w:sz w:val="24"/>
              </w:rPr>
            </w:pPr>
            <w:r>
              <w:rPr>
                <w:spacing w:val="-10"/>
                <w:sz w:val="24"/>
              </w:rPr>
              <w:t>А</w:t>
            </w:r>
          </w:p>
        </w:tc>
        <w:tc>
          <w:tcPr>
            <w:tcW w:w="1404" w:type="dxa"/>
          </w:tcPr>
          <w:p>
            <w:pPr>
              <w:pStyle w:val="TableParagraph"/>
              <w:spacing w:before="140"/>
              <w:ind w:left="180"/>
              <w:rPr>
                <w:sz w:val="24"/>
              </w:rPr>
            </w:pPr>
            <w:r>
              <w:rPr>
                <w:spacing w:val="-2"/>
                <w:sz w:val="24"/>
              </w:rPr>
              <w:t>Основные</w:t>
            </w:r>
          </w:p>
          <w:p>
            <w:pPr>
              <w:pStyle w:val="TableParagraph"/>
              <w:spacing w:before="46"/>
              <w:ind w:left="180"/>
              <w:rPr>
                <w:sz w:val="24"/>
              </w:rPr>
            </w:pPr>
            <w:r>
              <w:rPr>
                <w:spacing w:val="-2"/>
                <w:sz w:val="24"/>
              </w:rPr>
              <w:t>средства</w:t>
            </w:r>
          </w:p>
        </w:tc>
        <w:tc>
          <w:tcPr>
            <w:tcW w:w="1346" w:type="dxa"/>
          </w:tcPr>
          <w:p>
            <w:pPr>
              <w:pStyle w:val="TableParagraph"/>
              <w:spacing w:before="140"/>
              <w:ind w:left="183"/>
              <w:rPr>
                <w:sz w:val="24"/>
              </w:rPr>
            </w:pPr>
            <w:r>
              <w:rPr>
                <w:spacing w:val="-2"/>
                <w:sz w:val="24"/>
              </w:rPr>
              <w:t>Центры</w:t>
            </w:r>
          </w:p>
          <w:p>
            <w:pPr>
              <w:pStyle w:val="TableParagraph"/>
              <w:spacing w:before="46"/>
              <w:ind w:left="183"/>
              <w:rPr>
                <w:sz w:val="24"/>
              </w:rPr>
            </w:pPr>
            <w:r>
              <w:rPr>
                <w:spacing w:val="-2"/>
                <w:sz w:val="24"/>
              </w:rPr>
              <w:t>материаль</w:t>
            </w:r>
          </w:p>
        </w:tc>
      </w:tr>
      <w:tr>
        <w:trPr>
          <w:trHeight w:val="313" w:hRule="atLeast"/>
        </w:trPr>
        <w:tc>
          <w:tcPr>
            <w:tcW w:w="2741" w:type="dxa"/>
          </w:tcPr>
          <w:p>
            <w:pPr>
              <w:pStyle w:val="TableParagraph"/>
              <w:spacing w:before="12"/>
              <w:ind w:left="812"/>
              <w:rPr>
                <w:sz w:val="24"/>
              </w:rPr>
            </w:pPr>
            <w:r>
              <w:rPr>
                <w:spacing w:val="-2"/>
                <w:sz w:val="24"/>
              </w:rPr>
              <w:t>движимое</w:t>
            </w:r>
          </w:p>
        </w:tc>
        <w:tc>
          <w:tcPr>
            <w:tcW w:w="499" w:type="dxa"/>
          </w:tcPr>
          <w:p>
            <w:pPr>
              <w:pStyle w:val="TableParagraph"/>
              <w:rPr>
                <w:sz w:val="22"/>
              </w:rPr>
            </w:pPr>
          </w:p>
        </w:tc>
        <w:tc>
          <w:tcPr>
            <w:tcW w:w="505" w:type="dxa"/>
          </w:tcPr>
          <w:p>
            <w:pPr>
              <w:pStyle w:val="TableParagraph"/>
              <w:rPr>
                <w:sz w:val="22"/>
              </w:rPr>
            </w:pPr>
          </w:p>
        </w:tc>
        <w:tc>
          <w:tcPr>
            <w:tcW w:w="617" w:type="dxa"/>
          </w:tcPr>
          <w:p>
            <w:pPr>
              <w:pStyle w:val="TableParagraph"/>
              <w:rPr>
                <w:sz w:val="22"/>
              </w:rPr>
            </w:pPr>
          </w:p>
        </w:tc>
        <w:tc>
          <w:tcPr>
            <w:tcW w:w="1404" w:type="dxa"/>
          </w:tcPr>
          <w:p>
            <w:pPr>
              <w:pStyle w:val="TableParagraph"/>
              <w:rPr>
                <w:sz w:val="22"/>
              </w:rPr>
            </w:pPr>
          </w:p>
        </w:tc>
        <w:tc>
          <w:tcPr>
            <w:tcW w:w="1346" w:type="dxa"/>
          </w:tcPr>
          <w:p>
            <w:pPr>
              <w:pStyle w:val="TableParagraph"/>
              <w:spacing w:before="12"/>
              <w:ind w:left="192"/>
              <w:rPr>
                <w:sz w:val="24"/>
              </w:rPr>
            </w:pPr>
            <w:r>
              <w:rPr>
                <w:spacing w:val="-5"/>
                <w:sz w:val="24"/>
              </w:rPr>
              <w:t>ной</w:t>
            </w:r>
          </w:p>
        </w:tc>
      </w:tr>
      <w:tr>
        <w:trPr>
          <w:trHeight w:val="316" w:hRule="atLeast"/>
        </w:trPr>
        <w:tc>
          <w:tcPr>
            <w:tcW w:w="2741" w:type="dxa"/>
          </w:tcPr>
          <w:p>
            <w:pPr>
              <w:pStyle w:val="TableParagraph"/>
              <w:spacing w:before="15"/>
              <w:ind w:left="817"/>
              <w:rPr>
                <w:sz w:val="24"/>
              </w:rPr>
            </w:pPr>
            <w:r>
              <w:rPr>
                <w:spacing w:val="-2"/>
                <w:sz w:val="24"/>
              </w:rPr>
              <w:t>имущество</w:t>
            </w:r>
          </w:p>
        </w:tc>
        <w:tc>
          <w:tcPr>
            <w:tcW w:w="499" w:type="dxa"/>
          </w:tcPr>
          <w:p>
            <w:pPr>
              <w:pStyle w:val="TableParagraph"/>
              <w:rPr>
                <w:sz w:val="22"/>
              </w:rPr>
            </w:pPr>
          </w:p>
        </w:tc>
        <w:tc>
          <w:tcPr>
            <w:tcW w:w="505" w:type="dxa"/>
          </w:tcPr>
          <w:p>
            <w:pPr>
              <w:pStyle w:val="TableParagraph"/>
              <w:rPr>
                <w:sz w:val="22"/>
              </w:rPr>
            </w:pPr>
          </w:p>
        </w:tc>
        <w:tc>
          <w:tcPr>
            <w:tcW w:w="617" w:type="dxa"/>
          </w:tcPr>
          <w:p>
            <w:pPr>
              <w:pStyle w:val="TableParagraph"/>
              <w:rPr>
                <w:sz w:val="22"/>
              </w:rPr>
            </w:pPr>
          </w:p>
        </w:tc>
        <w:tc>
          <w:tcPr>
            <w:tcW w:w="1404" w:type="dxa"/>
          </w:tcPr>
          <w:p>
            <w:pPr>
              <w:pStyle w:val="TableParagraph"/>
              <w:rPr>
                <w:sz w:val="22"/>
              </w:rPr>
            </w:pPr>
          </w:p>
        </w:tc>
        <w:tc>
          <w:tcPr>
            <w:tcW w:w="1346" w:type="dxa"/>
          </w:tcPr>
          <w:p>
            <w:pPr>
              <w:pStyle w:val="TableParagraph"/>
              <w:spacing w:before="15"/>
              <w:ind w:left="192"/>
              <w:rPr>
                <w:sz w:val="24"/>
              </w:rPr>
            </w:pPr>
            <w:r>
              <w:rPr>
                <w:spacing w:val="-2"/>
                <w:sz w:val="24"/>
              </w:rPr>
              <w:t>ответствен</w:t>
            </w:r>
          </w:p>
        </w:tc>
      </w:tr>
      <w:tr>
        <w:trPr>
          <w:trHeight w:val="443" w:hRule="atLeast"/>
        </w:trPr>
        <w:tc>
          <w:tcPr>
            <w:tcW w:w="2741" w:type="dxa"/>
          </w:tcPr>
          <w:p>
            <w:pPr>
              <w:pStyle w:val="TableParagraph"/>
              <w:spacing w:before="15"/>
              <w:ind w:left="807"/>
              <w:rPr>
                <w:sz w:val="24"/>
              </w:rPr>
            </w:pPr>
            <w:r>
              <w:rPr>
                <w:spacing w:val="-2"/>
                <w:sz w:val="24"/>
              </w:rPr>
              <w:t>учреждения</w:t>
            </w:r>
          </w:p>
        </w:tc>
        <w:tc>
          <w:tcPr>
            <w:tcW w:w="499" w:type="dxa"/>
          </w:tcPr>
          <w:p>
            <w:pPr>
              <w:pStyle w:val="TableParagraph"/>
              <w:rPr>
                <w:sz w:val="22"/>
              </w:rPr>
            </w:pPr>
          </w:p>
        </w:tc>
        <w:tc>
          <w:tcPr>
            <w:tcW w:w="505" w:type="dxa"/>
          </w:tcPr>
          <w:p>
            <w:pPr>
              <w:pStyle w:val="TableParagraph"/>
              <w:rPr>
                <w:sz w:val="22"/>
              </w:rPr>
            </w:pPr>
          </w:p>
        </w:tc>
        <w:tc>
          <w:tcPr>
            <w:tcW w:w="617" w:type="dxa"/>
          </w:tcPr>
          <w:p>
            <w:pPr>
              <w:pStyle w:val="TableParagraph"/>
              <w:rPr>
                <w:sz w:val="22"/>
              </w:rPr>
            </w:pPr>
          </w:p>
        </w:tc>
        <w:tc>
          <w:tcPr>
            <w:tcW w:w="1404" w:type="dxa"/>
          </w:tcPr>
          <w:p>
            <w:pPr>
              <w:pStyle w:val="TableParagraph"/>
              <w:rPr>
                <w:sz w:val="22"/>
              </w:rPr>
            </w:pPr>
          </w:p>
        </w:tc>
        <w:tc>
          <w:tcPr>
            <w:tcW w:w="1346" w:type="dxa"/>
          </w:tcPr>
          <w:p>
            <w:pPr>
              <w:pStyle w:val="TableParagraph"/>
              <w:spacing w:before="15"/>
              <w:ind w:left="192"/>
              <w:rPr>
                <w:sz w:val="24"/>
              </w:rPr>
            </w:pPr>
            <w:r>
              <w:rPr>
                <w:spacing w:val="-2"/>
                <w:sz w:val="24"/>
              </w:rPr>
              <w:t>ности</w:t>
            </w:r>
          </w:p>
        </w:tc>
      </w:tr>
      <w:tr>
        <w:trPr>
          <w:trHeight w:val="763" w:hRule="atLeast"/>
        </w:trPr>
        <w:tc>
          <w:tcPr>
            <w:tcW w:w="2741" w:type="dxa"/>
          </w:tcPr>
          <w:p>
            <w:pPr>
              <w:pStyle w:val="TableParagraph"/>
              <w:tabs>
                <w:tab w:pos="807" w:val="left" w:leader="none"/>
              </w:tabs>
              <w:spacing w:before="142"/>
              <w:ind w:left="50"/>
              <w:rPr>
                <w:sz w:val="24"/>
              </w:rPr>
            </w:pPr>
            <w:r>
              <w:rPr>
                <w:spacing w:val="-2"/>
                <w:sz w:val="24"/>
              </w:rPr>
              <w:t>101.3</w:t>
            </w:r>
            <w:r>
              <w:rPr>
                <w:sz w:val="24"/>
              </w:rPr>
              <w:tab/>
            </w:r>
            <w:r>
              <w:rPr>
                <w:spacing w:val="-2"/>
                <w:sz w:val="24"/>
              </w:rPr>
              <w:t>Инвентарь</w:t>
            </w:r>
          </w:p>
          <w:p>
            <w:pPr>
              <w:pStyle w:val="TableParagraph"/>
              <w:tabs>
                <w:tab w:pos="807" w:val="left" w:leader="none"/>
              </w:tabs>
              <w:spacing w:before="41"/>
              <w:ind w:left="466"/>
              <w:rPr>
                <w:sz w:val="24"/>
              </w:rPr>
            </w:pPr>
            <w:r>
              <w:rPr>
                <w:spacing w:val="-10"/>
                <w:sz w:val="24"/>
              </w:rPr>
              <w:t>6</w:t>
            </w:r>
            <w:r>
              <w:rPr>
                <w:sz w:val="24"/>
              </w:rPr>
              <w:tab/>
            </w:r>
            <w:r>
              <w:rPr>
                <w:spacing w:val="-2"/>
                <w:sz w:val="24"/>
              </w:rPr>
              <w:t>производственны</w:t>
            </w:r>
          </w:p>
        </w:tc>
        <w:tc>
          <w:tcPr>
            <w:tcW w:w="499" w:type="dxa"/>
          </w:tcPr>
          <w:p>
            <w:pPr>
              <w:pStyle w:val="TableParagraph"/>
              <w:spacing w:line="275" w:lineRule="exact" w:before="190"/>
              <w:ind w:left="111"/>
              <w:rPr>
                <w:sz w:val="24"/>
              </w:rPr>
            </w:pPr>
            <w:r>
              <w:rPr>
                <w:spacing w:val="-10"/>
                <w:sz w:val="24"/>
              </w:rPr>
              <w:t>Д</w:t>
            </w:r>
          </w:p>
          <w:p>
            <w:pPr>
              <w:pStyle w:val="TableParagraph"/>
              <w:spacing w:line="275" w:lineRule="exact"/>
              <w:ind w:left="116"/>
              <w:rPr>
                <w:sz w:val="24"/>
              </w:rPr>
            </w:pPr>
            <w:r>
              <w:rPr>
                <w:spacing w:val="-10"/>
                <w:sz w:val="24"/>
              </w:rPr>
              <w:t>а</w:t>
            </w:r>
          </w:p>
        </w:tc>
        <w:tc>
          <w:tcPr>
            <w:tcW w:w="505" w:type="dxa"/>
          </w:tcPr>
          <w:p>
            <w:pPr>
              <w:pStyle w:val="TableParagraph"/>
              <w:rPr>
                <w:sz w:val="22"/>
              </w:rPr>
            </w:pPr>
          </w:p>
        </w:tc>
        <w:tc>
          <w:tcPr>
            <w:tcW w:w="617" w:type="dxa"/>
          </w:tcPr>
          <w:p>
            <w:pPr>
              <w:pStyle w:val="TableParagraph"/>
              <w:spacing w:before="142"/>
              <w:ind w:left="169"/>
              <w:rPr>
                <w:sz w:val="24"/>
              </w:rPr>
            </w:pPr>
            <w:r>
              <w:rPr>
                <w:spacing w:val="-10"/>
                <w:sz w:val="24"/>
              </w:rPr>
              <w:t>А</w:t>
            </w:r>
          </w:p>
        </w:tc>
        <w:tc>
          <w:tcPr>
            <w:tcW w:w="1404" w:type="dxa"/>
          </w:tcPr>
          <w:p>
            <w:pPr>
              <w:pStyle w:val="TableParagraph"/>
              <w:spacing w:before="142"/>
              <w:ind w:left="180"/>
              <w:rPr>
                <w:sz w:val="24"/>
              </w:rPr>
            </w:pPr>
            <w:r>
              <w:rPr>
                <w:spacing w:val="-2"/>
                <w:sz w:val="24"/>
              </w:rPr>
              <w:t>Основные</w:t>
            </w:r>
          </w:p>
          <w:p>
            <w:pPr>
              <w:pStyle w:val="TableParagraph"/>
              <w:spacing w:before="46"/>
              <w:ind w:left="180"/>
              <w:rPr>
                <w:sz w:val="24"/>
              </w:rPr>
            </w:pPr>
            <w:r>
              <w:rPr>
                <w:spacing w:val="-2"/>
                <w:sz w:val="24"/>
              </w:rPr>
              <w:t>средства</w:t>
            </w:r>
          </w:p>
        </w:tc>
        <w:tc>
          <w:tcPr>
            <w:tcW w:w="1346" w:type="dxa"/>
          </w:tcPr>
          <w:p>
            <w:pPr>
              <w:pStyle w:val="TableParagraph"/>
              <w:spacing w:before="142"/>
              <w:ind w:left="183"/>
              <w:rPr>
                <w:sz w:val="24"/>
              </w:rPr>
            </w:pPr>
            <w:r>
              <w:rPr>
                <w:spacing w:val="-2"/>
                <w:sz w:val="24"/>
              </w:rPr>
              <w:t>Центры</w:t>
            </w:r>
          </w:p>
          <w:p>
            <w:pPr>
              <w:pStyle w:val="TableParagraph"/>
              <w:spacing w:before="46"/>
              <w:ind w:left="183"/>
              <w:rPr>
                <w:sz w:val="24"/>
              </w:rPr>
            </w:pPr>
            <w:r>
              <w:rPr>
                <w:spacing w:val="-2"/>
                <w:sz w:val="24"/>
              </w:rPr>
              <w:t>материаль</w:t>
            </w:r>
          </w:p>
        </w:tc>
      </w:tr>
      <w:tr>
        <w:trPr>
          <w:trHeight w:val="314" w:hRule="atLeast"/>
        </w:trPr>
        <w:tc>
          <w:tcPr>
            <w:tcW w:w="2741" w:type="dxa"/>
          </w:tcPr>
          <w:p>
            <w:pPr>
              <w:pStyle w:val="TableParagraph"/>
              <w:spacing w:before="13"/>
              <w:ind w:left="807"/>
              <w:rPr>
                <w:sz w:val="24"/>
              </w:rPr>
            </w:pPr>
            <w:r>
              <w:rPr>
                <w:sz w:val="24"/>
              </w:rPr>
              <w:t>й</w:t>
            </w:r>
            <w:r>
              <w:rPr>
                <w:spacing w:val="7"/>
                <w:sz w:val="24"/>
              </w:rPr>
              <w:t> </w:t>
            </w:r>
            <w:r>
              <w:rPr>
                <w:spacing w:val="-10"/>
                <w:sz w:val="24"/>
              </w:rPr>
              <w:t>и</w:t>
            </w:r>
          </w:p>
        </w:tc>
        <w:tc>
          <w:tcPr>
            <w:tcW w:w="499" w:type="dxa"/>
          </w:tcPr>
          <w:p>
            <w:pPr>
              <w:pStyle w:val="TableParagraph"/>
              <w:rPr>
                <w:sz w:val="22"/>
              </w:rPr>
            </w:pPr>
          </w:p>
        </w:tc>
        <w:tc>
          <w:tcPr>
            <w:tcW w:w="505" w:type="dxa"/>
          </w:tcPr>
          <w:p>
            <w:pPr>
              <w:pStyle w:val="TableParagraph"/>
              <w:rPr>
                <w:sz w:val="22"/>
              </w:rPr>
            </w:pPr>
          </w:p>
        </w:tc>
        <w:tc>
          <w:tcPr>
            <w:tcW w:w="617" w:type="dxa"/>
          </w:tcPr>
          <w:p>
            <w:pPr>
              <w:pStyle w:val="TableParagraph"/>
              <w:rPr>
                <w:sz w:val="22"/>
              </w:rPr>
            </w:pPr>
          </w:p>
        </w:tc>
        <w:tc>
          <w:tcPr>
            <w:tcW w:w="1404" w:type="dxa"/>
          </w:tcPr>
          <w:p>
            <w:pPr>
              <w:pStyle w:val="TableParagraph"/>
              <w:rPr>
                <w:sz w:val="22"/>
              </w:rPr>
            </w:pPr>
          </w:p>
        </w:tc>
        <w:tc>
          <w:tcPr>
            <w:tcW w:w="1346" w:type="dxa"/>
          </w:tcPr>
          <w:p>
            <w:pPr>
              <w:pStyle w:val="TableParagraph"/>
              <w:spacing w:before="13"/>
              <w:ind w:left="192"/>
              <w:rPr>
                <w:sz w:val="24"/>
              </w:rPr>
            </w:pPr>
            <w:r>
              <w:rPr>
                <w:spacing w:val="-5"/>
                <w:sz w:val="24"/>
              </w:rPr>
              <w:t>ной</w:t>
            </w:r>
          </w:p>
        </w:tc>
      </w:tr>
      <w:tr>
        <w:trPr>
          <w:trHeight w:val="317" w:hRule="atLeast"/>
        </w:trPr>
        <w:tc>
          <w:tcPr>
            <w:tcW w:w="2741" w:type="dxa"/>
          </w:tcPr>
          <w:p>
            <w:pPr>
              <w:pStyle w:val="TableParagraph"/>
              <w:spacing w:before="15"/>
              <w:ind w:left="807"/>
              <w:rPr>
                <w:sz w:val="24"/>
              </w:rPr>
            </w:pPr>
            <w:r>
              <w:rPr>
                <w:sz w:val="24"/>
              </w:rPr>
              <w:t>хозяйственный</w:t>
            </w:r>
            <w:r>
              <w:rPr>
                <w:spacing w:val="-15"/>
                <w:sz w:val="24"/>
              </w:rPr>
              <w:t> </w:t>
            </w:r>
            <w:r>
              <w:rPr>
                <w:spacing w:val="-10"/>
                <w:sz w:val="24"/>
              </w:rPr>
              <w:t>-</w:t>
            </w:r>
          </w:p>
        </w:tc>
        <w:tc>
          <w:tcPr>
            <w:tcW w:w="499" w:type="dxa"/>
          </w:tcPr>
          <w:p>
            <w:pPr>
              <w:pStyle w:val="TableParagraph"/>
              <w:rPr>
                <w:sz w:val="22"/>
              </w:rPr>
            </w:pPr>
          </w:p>
        </w:tc>
        <w:tc>
          <w:tcPr>
            <w:tcW w:w="505" w:type="dxa"/>
          </w:tcPr>
          <w:p>
            <w:pPr>
              <w:pStyle w:val="TableParagraph"/>
              <w:rPr>
                <w:sz w:val="22"/>
              </w:rPr>
            </w:pPr>
          </w:p>
        </w:tc>
        <w:tc>
          <w:tcPr>
            <w:tcW w:w="617" w:type="dxa"/>
          </w:tcPr>
          <w:p>
            <w:pPr>
              <w:pStyle w:val="TableParagraph"/>
              <w:rPr>
                <w:sz w:val="22"/>
              </w:rPr>
            </w:pPr>
          </w:p>
        </w:tc>
        <w:tc>
          <w:tcPr>
            <w:tcW w:w="1404" w:type="dxa"/>
          </w:tcPr>
          <w:p>
            <w:pPr>
              <w:pStyle w:val="TableParagraph"/>
              <w:rPr>
                <w:sz w:val="22"/>
              </w:rPr>
            </w:pPr>
          </w:p>
        </w:tc>
        <w:tc>
          <w:tcPr>
            <w:tcW w:w="1346" w:type="dxa"/>
          </w:tcPr>
          <w:p>
            <w:pPr>
              <w:pStyle w:val="TableParagraph"/>
              <w:spacing w:before="15"/>
              <w:ind w:left="192"/>
              <w:rPr>
                <w:sz w:val="24"/>
              </w:rPr>
            </w:pPr>
            <w:r>
              <w:rPr>
                <w:spacing w:val="-2"/>
                <w:sz w:val="24"/>
              </w:rPr>
              <w:t>ответствен</w:t>
            </w:r>
          </w:p>
        </w:tc>
      </w:tr>
      <w:tr>
        <w:trPr>
          <w:trHeight w:val="316" w:hRule="atLeast"/>
        </w:trPr>
        <w:tc>
          <w:tcPr>
            <w:tcW w:w="2741" w:type="dxa"/>
          </w:tcPr>
          <w:p>
            <w:pPr>
              <w:pStyle w:val="TableParagraph"/>
              <w:spacing w:before="15"/>
              <w:ind w:left="817"/>
              <w:rPr>
                <w:sz w:val="24"/>
              </w:rPr>
            </w:pPr>
            <w:r>
              <w:rPr>
                <w:sz w:val="24"/>
              </w:rPr>
              <w:t>иное</w:t>
            </w:r>
            <w:r>
              <w:rPr>
                <w:spacing w:val="-8"/>
                <w:sz w:val="24"/>
              </w:rPr>
              <w:t> </w:t>
            </w:r>
            <w:r>
              <w:rPr>
                <w:spacing w:val="-2"/>
                <w:sz w:val="24"/>
              </w:rPr>
              <w:t>движимое</w:t>
            </w:r>
          </w:p>
        </w:tc>
        <w:tc>
          <w:tcPr>
            <w:tcW w:w="499" w:type="dxa"/>
          </w:tcPr>
          <w:p>
            <w:pPr>
              <w:pStyle w:val="TableParagraph"/>
              <w:rPr>
                <w:sz w:val="22"/>
              </w:rPr>
            </w:pPr>
          </w:p>
        </w:tc>
        <w:tc>
          <w:tcPr>
            <w:tcW w:w="505" w:type="dxa"/>
          </w:tcPr>
          <w:p>
            <w:pPr>
              <w:pStyle w:val="TableParagraph"/>
              <w:rPr>
                <w:sz w:val="22"/>
              </w:rPr>
            </w:pPr>
          </w:p>
        </w:tc>
        <w:tc>
          <w:tcPr>
            <w:tcW w:w="617" w:type="dxa"/>
          </w:tcPr>
          <w:p>
            <w:pPr>
              <w:pStyle w:val="TableParagraph"/>
              <w:rPr>
                <w:sz w:val="22"/>
              </w:rPr>
            </w:pPr>
          </w:p>
        </w:tc>
        <w:tc>
          <w:tcPr>
            <w:tcW w:w="1404" w:type="dxa"/>
          </w:tcPr>
          <w:p>
            <w:pPr>
              <w:pStyle w:val="TableParagraph"/>
              <w:rPr>
                <w:sz w:val="22"/>
              </w:rPr>
            </w:pPr>
          </w:p>
        </w:tc>
        <w:tc>
          <w:tcPr>
            <w:tcW w:w="1346" w:type="dxa"/>
          </w:tcPr>
          <w:p>
            <w:pPr>
              <w:pStyle w:val="TableParagraph"/>
              <w:spacing w:before="15"/>
              <w:ind w:left="192"/>
              <w:rPr>
                <w:sz w:val="24"/>
              </w:rPr>
            </w:pPr>
            <w:r>
              <w:rPr>
                <w:spacing w:val="-2"/>
                <w:sz w:val="24"/>
              </w:rPr>
              <w:t>ности</w:t>
            </w:r>
          </w:p>
        </w:tc>
      </w:tr>
      <w:tr>
        <w:trPr>
          <w:trHeight w:val="315" w:hRule="atLeast"/>
        </w:trPr>
        <w:tc>
          <w:tcPr>
            <w:tcW w:w="2741" w:type="dxa"/>
          </w:tcPr>
          <w:p>
            <w:pPr>
              <w:pStyle w:val="TableParagraph"/>
              <w:spacing w:before="14"/>
              <w:ind w:left="817"/>
              <w:rPr>
                <w:sz w:val="24"/>
              </w:rPr>
            </w:pPr>
            <w:r>
              <w:rPr>
                <w:spacing w:val="-2"/>
                <w:sz w:val="24"/>
              </w:rPr>
              <w:t>имущество</w:t>
            </w:r>
          </w:p>
        </w:tc>
        <w:tc>
          <w:tcPr>
            <w:tcW w:w="499" w:type="dxa"/>
          </w:tcPr>
          <w:p>
            <w:pPr>
              <w:pStyle w:val="TableParagraph"/>
              <w:rPr>
                <w:sz w:val="22"/>
              </w:rPr>
            </w:pPr>
          </w:p>
        </w:tc>
        <w:tc>
          <w:tcPr>
            <w:tcW w:w="505" w:type="dxa"/>
          </w:tcPr>
          <w:p>
            <w:pPr>
              <w:pStyle w:val="TableParagraph"/>
              <w:rPr>
                <w:sz w:val="22"/>
              </w:rPr>
            </w:pPr>
          </w:p>
        </w:tc>
        <w:tc>
          <w:tcPr>
            <w:tcW w:w="617" w:type="dxa"/>
          </w:tcPr>
          <w:p>
            <w:pPr>
              <w:pStyle w:val="TableParagraph"/>
              <w:rPr>
                <w:sz w:val="22"/>
              </w:rPr>
            </w:pPr>
          </w:p>
        </w:tc>
        <w:tc>
          <w:tcPr>
            <w:tcW w:w="1404" w:type="dxa"/>
          </w:tcPr>
          <w:p>
            <w:pPr>
              <w:pStyle w:val="TableParagraph"/>
              <w:rPr>
                <w:sz w:val="22"/>
              </w:rPr>
            </w:pPr>
          </w:p>
        </w:tc>
        <w:tc>
          <w:tcPr>
            <w:tcW w:w="1346" w:type="dxa"/>
          </w:tcPr>
          <w:p>
            <w:pPr>
              <w:pStyle w:val="TableParagraph"/>
              <w:rPr>
                <w:sz w:val="22"/>
              </w:rPr>
            </w:pPr>
          </w:p>
        </w:tc>
      </w:tr>
      <w:tr>
        <w:trPr>
          <w:trHeight w:val="291" w:hRule="atLeast"/>
        </w:trPr>
        <w:tc>
          <w:tcPr>
            <w:tcW w:w="2741" w:type="dxa"/>
          </w:tcPr>
          <w:p>
            <w:pPr>
              <w:pStyle w:val="TableParagraph"/>
              <w:spacing w:line="256" w:lineRule="exact" w:before="15"/>
              <w:ind w:left="807"/>
              <w:rPr>
                <w:sz w:val="24"/>
              </w:rPr>
            </w:pPr>
            <w:r>
              <w:rPr>
                <w:spacing w:val="-2"/>
                <w:sz w:val="24"/>
              </w:rPr>
              <w:t>учреждения</w:t>
            </w:r>
          </w:p>
        </w:tc>
        <w:tc>
          <w:tcPr>
            <w:tcW w:w="499" w:type="dxa"/>
          </w:tcPr>
          <w:p>
            <w:pPr>
              <w:pStyle w:val="TableParagraph"/>
              <w:rPr>
                <w:sz w:val="20"/>
              </w:rPr>
            </w:pPr>
          </w:p>
        </w:tc>
        <w:tc>
          <w:tcPr>
            <w:tcW w:w="505" w:type="dxa"/>
          </w:tcPr>
          <w:p>
            <w:pPr>
              <w:pStyle w:val="TableParagraph"/>
              <w:rPr>
                <w:sz w:val="20"/>
              </w:rPr>
            </w:pPr>
          </w:p>
        </w:tc>
        <w:tc>
          <w:tcPr>
            <w:tcW w:w="617" w:type="dxa"/>
          </w:tcPr>
          <w:p>
            <w:pPr>
              <w:pStyle w:val="TableParagraph"/>
              <w:rPr>
                <w:sz w:val="20"/>
              </w:rPr>
            </w:pPr>
          </w:p>
        </w:tc>
        <w:tc>
          <w:tcPr>
            <w:tcW w:w="1404" w:type="dxa"/>
          </w:tcPr>
          <w:p>
            <w:pPr>
              <w:pStyle w:val="TableParagraph"/>
              <w:rPr>
                <w:sz w:val="20"/>
              </w:rPr>
            </w:pPr>
          </w:p>
        </w:tc>
        <w:tc>
          <w:tcPr>
            <w:tcW w:w="1346" w:type="dxa"/>
          </w:tcPr>
          <w:p>
            <w:pPr>
              <w:pStyle w:val="TableParagraph"/>
              <w:rPr>
                <w:sz w:val="20"/>
              </w:rPr>
            </w:pPr>
          </w:p>
        </w:tc>
      </w:tr>
    </w:tbl>
    <w:p>
      <w:pPr>
        <w:pStyle w:val="TableParagraph"/>
        <w:spacing w:after="0"/>
        <w:rPr>
          <w:sz w:val="20"/>
        </w:rPr>
        <w:sectPr>
          <w:type w:val="continuous"/>
          <w:pgSz w:w="11910" w:h="16840"/>
          <w:pgMar w:header="0" w:footer="983" w:top="1920" w:bottom="1240" w:left="1275" w:right="141"/>
        </w:sectPr>
      </w:pPr>
    </w:p>
    <w:tbl>
      <w:tblPr>
        <w:tblW w:w="0" w:type="auto"/>
        <w:jc w:val="left"/>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98"/>
        <w:gridCol w:w="2046"/>
        <w:gridCol w:w="483"/>
        <w:gridCol w:w="571"/>
        <w:gridCol w:w="564"/>
        <w:gridCol w:w="1474"/>
        <w:gridCol w:w="1357"/>
        <w:gridCol w:w="1184"/>
      </w:tblGrid>
      <w:tr>
        <w:trPr>
          <w:trHeight w:val="1158" w:hRule="atLeast"/>
        </w:trPr>
        <w:tc>
          <w:tcPr>
            <w:tcW w:w="8377" w:type="dxa"/>
            <w:gridSpan w:val="8"/>
          </w:tcPr>
          <w:p>
            <w:pPr>
              <w:pStyle w:val="TableParagraph"/>
              <w:spacing w:line="265" w:lineRule="exact"/>
              <w:ind w:left="2848"/>
              <w:rPr>
                <w:sz w:val="24"/>
              </w:rPr>
            </w:pPr>
            <w:r>
              <w:rPr>
                <w:spacing w:val="-2"/>
                <w:sz w:val="24"/>
              </w:rPr>
              <w:t>Свойства</w:t>
            </w:r>
          </w:p>
          <w:p>
            <w:pPr>
              <w:pStyle w:val="TableParagraph"/>
              <w:spacing w:before="45"/>
              <w:ind w:left="2858"/>
              <w:rPr>
                <w:sz w:val="24"/>
              </w:rPr>
            </w:pPr>
            <w:r>
              <w:rPr>
                <w:spacing w:val="-2"/>
                <w:sz w:val="24"/>
              </w:rPr>
              <w:t>счета</w:t>
            </w:r>
          </w:p>
        </w:tc>
      </w:tr>
      <w:tr>
        <w:trPr>
          <w:trHeight w:val="1941" w:hRule="atLeast"/>
        </w:trPr>
        <w:tc>
          <w:tcPr>
            <w:tcW w:w="698" w:type="dxa"/>
          </w:tcPr>
          <w:p>
            <w:pPr>
              <w:pStyle w:val="TableParagraph"/>
              <w:rPr>
                <w:sz w:val="22"/>
              </w:rPr>
            </w:pPr>
          </w:p>
        </w:tc>
        <w:tc>
          <w:tcPr>
            <w:tcW w:w="2046" w:type="dxa"/>
          </w:tcPr>
          <w:p>
            <w:pPr>
              <w:pStyle w:val="TableParagraph"/>
              <w:rPr>
                <w:sz w:val="24"/>
              </w:rPr>
            </w:pPr>
          </w:p>
          <w:p>
            <w:pPr>
              <w:pStyle w:val="TableParagraph"/>
              <w:rPr>
                <w:sz w:val="24"/>
              </w:rPr>
            </w:pPr>
          </w:p>
          <w:p>
            <w:pPr>
              <w:pStyle w:val="TableParagraph"/>
              <w:rPr>
                <w:sz w:val="24"/>
              </w:rPr>
            </w:pPr>
          </w:p>
          <w:p>
            <w:pPr>
              <w:pStyle w:val="TableParagraph"/>
              <w:spacing w:before="181"/>
              <w:rPr>
                <w:sz w:val="24"/>
              </w:rPr>
            </w:pPr>
          </w:p>
          <w:p>
            <w:pPr>
              <w:pStyle w:val="TableParagraph"/>
              <w:spacing w:line="320" w:lineRule="atLeast"/>
              <w:ind w:left="747" w:hanging="475"/>
              <w:rPr>
                <w:sz w:val="24"/>
              </w:rPr>
            </w:pPr>
            <w:r>
              <w:rPr>
                <w:spacing w:val="-2"/>
                <w:sz w:val="24"/>
              </w:rPr>
              <w:t>Наименование счета</w:t>
            </w:r>
          </w:p>
        </w:tc>
        <w:tc>
          <w:tcPr>
            <w:tcW w:w="483" w:type="dxa"/>
            <w:vMerge w:val="restart"/>
          </w:tcPr>
          <w:p>
            <w:pPr>
              <w:pStyle w:val="TableParagraph"/>
              <w:spacing w:before="221"/>
              <w:rPr>
                <w:sz w:val="24"/>
              </w:rPr>
            </w:pPr>
          </w:p>
          <w:p>
            <w:pPr>
              <w:pStyle w:val="TableParagraph"/>
              <w:spacing w:line="710" w:lineRule="atLeast"/>
              <w:ind w:left="190" w:right="179" w:hanging="1"/>
              <w:jc w:val="center"/>
              <w:rPr>
                <w:sz w:val="24"/>
              </w:rPr>
            </w:pPr>
            <w:r>
              <w:rPr>
                <w:spacing w:val="-118"/>
                <w:w w:val="97"/>
                <w:position w:val="-9"/>
                <w:sz w:val="24"/>
              </w:rPr>
              <w:t>о</w:t>
            </w:r>
            <w:r>
              <w:rPr>
                <w:spacing w:val="-6"/>
                <w:w w:val="83"/>
                <w:sz w:val="24"/>
              </w:rPr>
              <w:t>н</w:t>
            </w:r>
            <w:r>
              <w:rPr>
                <w:sz w:val="24"/>
              </w:rPr>
              <w:t> </w:t>
            </w:r>
            <w:r>
              <w:rPr>
                <w:spacing w:val="-118"/>
                <w:w w:val="72"/>
                <w:position w:val="-12"/>
                <w:sz w:val="24"/>
              </w:rPr>
              <w:t>Е</w:t>
            </w:r>
            <w:r>
              <w:rPr>
                <w:spacing w:val="-11"/>
                <w:w w:val="88"/>
                <w:sz w:val="24"/>
              </w:rPr>
              <w:t>2</w:t>
            </w:r>
          </w:p>
          <w:p>
            <w:pPr>
              <w:pStyle w:val="TableParagraph"/>
              <w:spacing w:line="388" w:lineRule="auto" w:before="76"/>
              <w:ind w:left="195" w:right="174" w:hanging="5"/>
              <w:jc w:val="center"/>
              <w:rPr>
                <w:position w:val="-12"/>
                <w:sz w:val="24"/>
              </w:rPr>
            </w:pPr>
            <w:r>
              <w:rPr>
                <w:spacing w:val="-28"/>
                <w:w w:val="70"/>
                <w:position w:val="-11"/>
                <w:sz w:val="24"/>
              </w:rPr>
              <w:t>н</w:t>
            </w:r>
            <w:r>
              <w:rPr>
                <w:spacing w:val="-28"/>
                <w:w w:val="70"/>
                <w:sz w:val="24"/>
              </w:rPr>
              <w:t>а</w:t>
            </w:r>
            <w:r>
              <w:rPr>
                <w:sz w:val="24"/>
              </w:rPr>
              <w:t> </w:t>
            </w:r>
            <w:r>
              <w:rPr>
                <w:spacing w:val="-118"/>
                <w:w w:val="67"/>
                <w:sz w:val="24"/>
              </w:rPr>
              <w:t>К</w:t>
            </w:r>
            <w:r>
              <w:rPr>
                <w:spacing w:val="-11"/>
                <w:w w:val="93"/>
                <w:position w:val="-12"/>
                <w:sz w:val="24"/>
              </w:rPr>
              <w:t>ч</w:t>
            </w:r>
          </w:p>
        </w:tc>
        <w:tc>
          <w:tcPr>
            <w:tcW w:w="571" w:type="dxa"/>
            <w:vMerge w:val="restart"/>
          </w:tcPr>
          <w:p>
            <w:pPr>
              <w:pStyle w:val="TableParagraph"/>
              <w:rPr>
                <w:sz w:val="24"/>
              </w:rPr>
            </w:pPr>
          </w:p>
          <w:p>
            <w:pPr>
              <w:pStyle w:val="TableParagraph"/>
              <w:rPr>
                <w:sz w:val="24"/>
              </w:rPr>
            </w:pPr>
          </w:p>
          <w:p>
            <w:pPr>
              <w:pStyle w:val="TableParagraph"/>
              <w:spacing w:before="118"/>
              <w:rPr>
                <w:sz w:val="24"/>
              </w:rPr>
            </w:pPr>
          </w:p>
          <w:p>
            <w:pPr>
              <w:pStyle w:val="TableParagraph"/>
              <w:spacing w:line="275" w:lineRule="exact"/>
              <w:ind w:left="157" w:right="192"/>
              <w:jc w:val="center"/>
              <w:rPr>
                <w:sz w:val="24"/>
              </w:rPr>
            </w:pPr>
            <w:r>
              <w:rPr>
                <w:spacing w:val="-10"/>
                <w:w w:val="95"/>
                <w:sz w:val="24"/>
              </w:rPr>
              <w:t>®</w:t>
            </w:r>
          </w:p>
          <w:p>
            <w:pPr>
              <w:pStyle w:val="TableParagraph"/>
              <w:spacing w:line="275" w:lineRule="exact"/>
              <w:ind w:left="15"/>
              <w:jc w:val="center"/>
              <w:rPr>
                <w:sz w:val="24"/>
              </w:rPr>
            </w:pPr>
            <w:r>
              <w:rPr>
                <w:spacing w:val="-5"/>
                <w:w w:val="60"/>
                <w:sz w:val="24"/>
              </w:rPr>
              <w:t>га</w:t>
            </w:r>
          </w:p>
          <w:p>
            <w:pPr>
              <w:pStyle w:val="TableParagraph"/>
              <w:spacing w:line="280" w:lineRule="auto" w:before="180"/>
              <w:ind w:left="182" w:right="217" w:firstLine="52"/>
              <w:jc w:val="both"/>
              <w:rPr>
                <w:position w:val="-12"/>
                <w:sz w:val="24"/>
              </w:rPr>
            </w:pPr>
            <w:r>
              <w:rPr>
                <w:spacing w:val="-36"/>
                <w:w w:val="55"/>
                <w:sz w:val="24"/>
              </w:rPr>
              <w:t>е</w:t>
            </w:r>
            <w:r>
              <w:rPr>
                <w:spacing w:val="-36"/>
                <w:w w:val="55"/>
                <w:position w:val="-12"/>
                <w:sz w:val="24"/>
              </w:rPr>
              <w:t>Ч</w:t>
            </w:r>
            <w:r>
              <w:rPr>
                <w:spacing w:val="-36"/>
                <w:w w:val="55"/>
                <w:sz w:val="24"/>
              </w:rPr>
              <w:t>й</w:t>
            </w:r>
            <w:r>
              <w:rPr>
                <w:sz w:val="24"/>
              </w:rPr>
              <w:t> </w:t>
            </w:r>
            <w:r>
              <w:rPr>
                <w:spacing w:val="-32"/>
                <w:w w:val="50"/>
                <w:position w:val="-12"/>
                <w:sz w:val="24"/>
              </w:rPr>
              <w:t>С</w:t>
            </w:r>
            <w:r>
              <w:rPr>
                <w:spacing w:val="-32"/>
                <w:w w:val="50"/>
                <w:sz w:val="24"/>
              </w:rPr>
              <w:t>е</w:t>
            </w:r>
            <w:r>
              <w:rPr>
                <w:spacing w:val="-32"/>
                <w:w w:val="50"/>
                <w:position w:val="-12"/>
                <w:sz w:val="24"/>
              </w:rPr>
              <w:t>П</w:t>
            </w:r>
            <w:r>
              <w:rPr>
                <w:spacing w:val="-32"/>
                <w:w w:val="50"/>
                <w:sz w:val="24"/>
              </w:rPr>
              <w:t>й</w:t>
            </w:r>
            <w:r>
              <w:rPr>
                <w:sz w:val="24"/>
              </w:rPr>
              <w:t> </w:t>
            </w:r>
            <w:r>
              <w:rPr>
                <w:spacing w:val="-117"/>
                <w:w w:val="65"/>
                <w:sz w:val="24"/>
              </w:rPr>
              <w:t>С</w:t>
            </w:r>
            <w:r>
              <w:rPr>
                <w:spacing w:val="-10"/>
                <w:w w:val="65"/>
                <w:position w:val="-12"/>
                <w:sz w:val="24"/>
              </w:rPr>
              <w:t>К</w:t>
            </w:r>
          </w:p>
        </w:tc>
        <w:tc>
          <w:tcPr>
            <w:tcW w:w="564" w:type="dxa"/>
            <w:vMerge w:val="restart"/>
          </w:tcPr>
          <w:p>
            <w:pPr>
              <w:pStyle w:val="TableParagraph"/>
              <w:rPr>
                <w:sz w:val="24"/>
              </w:rPr>
            </w:pPr>
          </w:p>
          <w:p>
            <w:pPr>
              <w:pStyle w:val="TableParagraph"/>
              <w:spacing w:before="10"/>
              <w:rPr>
                <w:sz w:val="24"/>
              </w:rPr>
            </w:pPr>
          </w:p>
          <w:p>
            <w:pPr>
              <w:pStyle w:val="TableParagraph"/>
              <w:spacing w:line="321" w:lineRule="auto"/>
              <w:ind w:left="268" w:right="171" w:hanging="48"/>
              <w:rPr>
                <w:sz w:val="24"/>
              </w:rPr>
            </w:pPr>
            <w:r>
              <w:rPr>
                <w:spacing w:val="-3"/>
                <w:w w:val="43"/>
                <w:sz w:val="24"/>
              </w:rPr>
              <w:t>3</w:t>
            </w:r>
            <w:r>
              <w:rPr>
                <w:spacing w:val="-110"/>
                <w:w w:val="87"/>
                <w:position w:val="-9"/>
                <w:sz w:val="24"/>
              </w:rPr>
              <w:t>3</w:t>
            </w:r>
            <w:r>
              <w:rPr>
                <w:spacing w:val="-3"/>
                <w:w w:val="78"/>
                <w:sz w:val="24"/>
              </w:rPr>
              <w:t>S</w:t>
            </w:r>
            <w:r>
              <w:rPr>
                <w:sz w:val="24"/>
              </w:rPr>
              <w:t> </w:t>
            </w:r>
            <w:r>
              <w:rPr>
                <w:spacing w:val="-116"/>
                <w:w w:val="68"/>
                <w:position w:val="-10"/>
                <w:sz w:val="24"/>
              </w:rPr>
              <w:t>О</w:t>
            </w:r>
            <w:r>
              <w:rPr>
                <w:spacing w:val="-5"/>
                <w:w w:val="81"/>
                <w:sz w:val="24"/>
              </w:rPr>
              <w:t>S</w:t>
            </w:r>
          </w:p>
          <w:p>
            <w:pPr>
              <w:pStyle w:val="TableParagraph"/>
              <w:spacing w:line="258" w:lineRule="exact" w:before="20"/>
              <w:ind w:left="221"/>
              <w:rPr>
                <w:sz w:val="24"/>
              </w:rPr>
            </w:pPr>
            <w:r>
              <w:rPr>
                <w:spacing w:val="-10"/>
                <w:w w:val="150"/>
                <w:sz w:val="24"/>
              </w:rPr>
              <w:t>с</w:t>
            </w:r>
          </w:p>
          <w:p>
            <w:pPr>
              <w:pStyle w:val="TableParagraph"/>
              <w:spacing w:line="220" w:lineRule="auto"/>
              <w:ind w:left="273" w:right="181" w:hanging="53"/>
              <w:rPr>
                <w:sz w:val="24"/>
              </w:rPr>
            </w:pPr>
            <w:r>
              <w:rPr>
                <w:spacing w:val="-107"/>
                <w:w w:val="87"/>
                <w:sz w:val="24"/>
              </w:rPr>
              <w:t>®</w:t>
            </w:r>
            <w:r>
              <w:rPr>
                <w:spacing w:val="-52"/>
                <w:w w:val="51"/>
                <w:position w:val="-15"/>
                <w:sz w:val="24"/>
              </w:rPr>
              <w:t>г </w:t>
            </w:r>
            <w:r>
              <w:rPr>
                <w:spacing w:val="-56"/>
                <w:w w:val="66"/>
                <w:position w:val="-12"/>
                <w:sz w:val="24"/>
              </w:rPr>
              <w:t>К</w:t>
            </w:r>
            <w:r>
              <w:rPr>
                <w:w w:val="51"/>
                <w:sz w:val="24"/>
              </w:rPr>
              <w:t>а</w:t>
            </w:r>
          </w:p>
          <w:p>
            <w:pPr>
              <w:pStyle w:val="TableParagraph"/>
              <w:spacing w:before="116"/>
              <w:ind w:left="216"/>
              <w:rPr>
                <w:sz w:val="24"/>
              </w:rPr>
            </w:pPr>
            <w:r>
              <w:rPr>
                <w:spacing w:val="-10"/>
                <w:w w:val="120"/>
                <w:sz w:val="24"/>
              </w:rPr>
              <w:t>&lt;</w:t>
            </w:r>
          </w:p>
          <w:p>
            <w:pPr>
              <w:pStyle w:val="TableParagraph"/>
              <w:spacing w:before="51"/>
              <w:ind w:left="273"/>
              <w:rPr>
                <w:position w:val="-12"/>
                <w:sz w:val="24"/>
              </w:rPr>
            </w:pPr>
            <w:r>
              <w:rPr>
                <w:spacing w:val="-114"/>
                <w:w w:val="104"/>
                <w:sz w:val="24"/>
              </w:rPr>
              <w:t>с</w:t>
            </w:r>
            <w:r>
              <w:rPr>
                <w:spacing w:val="-7"/>
                <w:w w:val="95"/>
                <w:position w:val="-12"/>
                <w:sz w:val="24"/>
              </w:rPr>
              <w:t>к</w:t>
            </w:r>
          </w:p>
        </w:tc>
        <w:tc>
          <w:tcPr>
            <w:tcW w:w="1474" w:type="dxa"/>
          </w:tcPr>
          <w:p>
            <w:pPr>
              <w:pStyle w:val="TableParagraph"/>
              <w:rPr>
                <w:sz w:val="22"/>
              </w:rPr>
            </w:pPr>
          </w:p>
        </w:tc>
        <w:tc>
          <w:tcPr>
            <w:tcW w:w="1357" w:type="dxa"/>
            <w:vMerge w:val="restart"/>
          </w:tcPr>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spacing w:before="92"/>
              <w:rPr>
                <w:sz w:val="24"/>
              </w:rPr>
            </w:pPr>
          </w:p>
          <w:p>
            <w:pPr>
              <w:pStyle w:val="TableParagraph"/>
              <w:spacing w:line="276" w:lineRule="auto"/>
              <w:ind w:left="631" w:right="170" w:hanging="437"/>
              <w:rPr>
                <w:sz w:val="24"/>
              </w:rPr>
            </w:pPr>
            <w:r>
              <w:rPr>
                <w:spacing w:val="-2"/>
                <w:sz w:val="24"/>
              </w:rPr>
              <w:t>Субконто </w:t>
            </w:r>
            <w:r>
              <w:rPr>
                <w:spacing w:val="-10"/>
                <w:sz w:val="24"/>
              </w:rPr>
              <w:t>2</w:t>
            </w:r>
          </w:p>
        </w:tc>
        <w:tc>
          <w:tcPr>
            <w:tcW w:w="1184" w:type="dxa"/>
            <w:vMerge w:val="restart"/>
          </w:tcPr>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spacing w:before="92"/>
              <w:rPr>
                <w:sz w:val="24"/>
              </w:rPr>
            </w:pPr>
          </w:p>
          <w:p>
            <w:pPr>
              <w:pStyle w:val="TableParagraph"/>
              <w:spacing w:line="276" w:lineRule="auto"/>
              <w:ind w:left="133" w:right="44" w:firstLine="10"/>
              <w:rPr>
                <w:sz w:val="24"/>
              </w:rPr>
            </w:pPr>
            <w:r>
              <w:rPr>
                <w:spacing w:val="-2"/>
                <w:sz w:val="24"/>
              </w:rPr>
              <w:t>Субконто </w:t>
            </w:r>
            <w:r>
              <w:rPr>
                <w:spacing w:val="-10"/>
                <w:sz w:val="24"/>
              </w:rPr>
              <w:t>3</w:t>
            </w:r>
          </w:p>
        </w:tc>
      </w:tr>
      <w:tr>
        <w:trPr>
          <w:trHeight w:val="1968" w:hRule="atLeast"/>
        </w:trPr>
        <w:tc>
          <w:tcPr>
            <w:tcW w:w="698" w:type="dxa"/>
          </w:tcPr>
          <w:p>
            <w:pPr>
              <w:pStyle w:val="TableParagraph"/>
              <w:rPr>
                <w:sz w:val="22"/>
              </w:rPr>
            </w:pPr>
          </w:p>
        </w:tc>
        <w:tc>
          <w:tcPr>
            <w:tcW w:w="2046" w:type="dxa"/>
          </w:tcPr>
          <w:p>
            <w:pPr>
              <w:pStyle w:val="TableParagraph"/>
              <w:rPr>
                <w:sz w:val="22"/>
              </w:rPr>
            </w:pPr>
          </w:p>
        </w:tc>
        <w:tc>
          <w:tcPr>
            <w:tcW w:w="483" w:type="dxa"/>
            <w:vMerge/>
            <w:tcBorders>
              <w:top w:val="nil"/>
            </w:tcBorders>
          </w:tcPr>
          <w:p>
            <w:pPr>
              <w:rPr>
                <w:sz w:val="2"/>
                <w:szCs w:val="2"/>
              </w:rPr>
            </w:pPr>
          </w:p>
        </w:tc>
        <w:tc>
          <w:tcPr>
            <w:tcW w:w="571" w:type="dxa"/>
            <w:vMerge/>
            <w:tcBorders>
              <w:top w:val="nil"/>
            </w:tcBorders>
          </w:tcPr>
          <w:p>
            <w:pPr>
              <w:rPr>
                <w:sz w:val="2"/>
                <w:szCs w:val="2"/>
              </w:rPr>
            </w:pPr>
          </w:p>
        </w:tc>
        <w:tc>
          <w:tcPr>
            <w:tcW w:w="564" w:type="dxa"/>
            <w:vMerge/>
            <w:tcBorders>
              <w:top w:val="nil"/>
            </w:tcBorders>
          </w:tcPr>
          <w:p>
            <w:pPr>
              <w:rPr>
                <w:sz w:val="2"/>
                <w:szCs w:val="2"/>
              </w:rPr>
            </w:pPr>
          </w:p>
        </w:tc>
        <w:tc>
          <w:tcPr>
            <w:tcW w:w="1474" w:type="dxa"/>
          </w:tcPr>
          <w:p>
            <w:pPr>
              <w:pStyle w:val="TableParagraph"/>
              <w:spacing w:line="241" w:lineRule="exact"/>
              <w:ind w:left="185"/>
              <w:rPr>
                <w:sz w:val="24"/>
              </w:rPr>
            </w:pPr>
            <w:r>
              <w:rPr>
                <w:sz w:val="24"/>
              </w:rPr>
              <w:t>Субконто </w:t>
            </w:r>
            <w:r>
              <w:rPr>
                <w:spacing w:val="-10"/>
                <w:sz w:val="24"/>
              </w:rPr>
              <w:t>1</w:t>
            </w:r>
          </w:p>
        </w:tc>
        <w:tc>
          <w:tcPr>
            <w:tcW w:w="1357" w:type="dxa"/>
            <w:vMerge/>
            <w:tcBorders>
              <w:top w:val="nil"/>
            </w:tcBorders>
          </w:tcPr>
          <w:p>
            <w:pPr>
              <w:rPr>
                <w:sz w:val="2"/>
                <w:szCs w:val="2"/>
              </w:rPr>
            </w:pPr>
          </w:p>
        </w:tc>
        <w:tc>
          <w:tcPr>
            <w:tcW w:w="1184" w:type="dxa"/>
            <w:vMerge/>
            <w:tcBorders>
              <w:top w:val="nil"/>
            </w:tcBorders>
          </w:tcPr>
          <w:p>
            <w:pPr>
              <w:rPr>
                <w:sz w:val="2"/>
                <w:szCs w:val="2"/>
              </w:rPr>
            </w:pPr>
          </w:p>
        </w:tc>
      </w:tr>
      <w:tr>
        <w:trPr>
          <w:trHeight w:val="712" w:hRule="atLeast"/>
        </w:trPr>
        <w:tc>
          <w:tcPr>
            <w:tcW w:w="698" w:type="dxa"/>
          </w:tcPr>
          <w:p>
            <w:pPr>
              <w:pStyle w:val="TableParagraph"/>
              <w:spacing w:before="44"/>
              <w:rPr>
                <w:sz w:val="24"/>
              </w:rPr>
            </w:pPr>
          </w:p>
          <w:p>
            <w:pPr>
              <w:pStyle w:val="TableParagraph"/>
              <w:ind w:left="92"/>
              <w:rPr>
                <w:sz w:val="24"/>
              </w:rPr>
            </w:pPr>
            <w:r>
              <w:rPr>
                <w:spacing w:val="-5"/>
                <w:sz w:val="24"/>
              </w:rPr>
              <w:t>Код</w:t>
            </w:r>
          </w:p>
        </w:tc>
        <w:tc>
          <w:tcPr>
            <w:tcW w:w="2046" w:type="dxa"/>
          </w:tcPr>
          <w:p>
            <w:pPr>
              <w:pStyle w:val="TableParagraph"/>
              <w:rPr>
                <w:sz w:val="22"/>
              </w:rPr>
            </w:pPr>
          </w:p>
        </w:tc>
        <w:tc>
          <w:tcPr>
            <w:tcW w:w="483" w:type="dxa"/>
          </w:tcPr>
          <w:p>
            <w:pPr>
              <w:pStyle w:val="TableParagraph"/>
              <w:rPr>
                <w:sz w:val="22"/>
              </w:rPr>
            </w:pPr>
          </w:p>
        </w:tc>
        <w:tc>
          <w:tcPr>
            <w:tcW w:w="571" w:type="dxa"/>
          </w:tcPr>
          <w:p>
            <w:pPr>
              <w:pStyle w:val="TableParagraph"/>
              <w:rPr>
                <w:sz w:val="22"/>
              </w:rPr>
            </w:pPr>
          </w:p>
        </w:tc>
        <w:tc>
          <w:tcPr>
            <w:tcW w:w="564" w:type="dxa"/>
          </w:tcPr>
          <w:p>
            <w:pPr>
              <w:pStyle w:val="TableParagraph"/>
              <w:rPr>
                <w:sz w:val="22"/>
              </w:rPr>
            </w:pPr>
          </w:p>
        </w:tc>
        <w:tc>
          <w:tcPr>
            <w:tcW w:w="1474" w:type="dxa"/>
          </w:tcPr>
          <w:p>
            <w:pPr>
              <w:pStyle w:val="TableParagraph"/>
              <w:rPr>
                <w:sz w:val="22"/>
              </w:rPr>
            </w:pPr>
          </w:p>
        </w:tc>
        <w:tc>
          <w:tcPr>
            <w:tcW w:w="1357" w:type="dxa"/>
          </w:tcPr>
          <w:p>
            <w:pPr>
              <w:pStyle w:val="TableParagraph"/>
              <w:rPr>
                <w:sz w:val="22"/>
              </w:rPr>
            </w:pPr>
          </w:p>
        </w:tc>
        <w:tc>
          <w:tcPr>
            <w:tcW w:w="1184" w:type="dxa"/>
          </w:tcPr>
          <w:p>
            <w:pPr>
              <w:pStyle w:val="TableParagraph"/>
              <w:rPr>
                <w:sz w:val="22"/>
              </w:rPr>
            </w:pPr>
          </w:p>
        </w:tc>
      </w:tr>
      <w:tr>
        <w:trPr>
          <w:trHeight w:val="408" w:hRule="atLeast"/>
        </w:trPr>
        <w:tc>
          <w:tcPr>
            <w:tcW w:w="698" w:type="dxa"/>
          </w:tcPr>
          <w:p>
            <w:pPr>
              <w:pStyle w:val="TableParagraph"/>
              <w:spacing w:before="106"/>
              <w:ind w:left="50"/>
              <w:rPr>
                <w:sz w:val="24"/>
              </w:rPr>
            </w:pPr>
            <w:r>
              <w:rPr>
                <w:spacing w:val="-2"/>
                <w:sz w:val="24"/>
              </w:rPr>
              <w:t>101.3</w:t>
            </w:r>
          </w:p>
        </w:tc>
        <w:tc>
          <w:tcPr>
            <w:tcW w:w="2046" w:type="dxa"/>
          </w:tcPr>
          <w:p>
            <w:pPr>
              <w:pStyle w:val="TableParagraph"/>
              <w:spacing w:before="106"/>
              <w:ind w:left="109"/>
              <w:rPr>
                <w:sz w:val="24"/>
              </w:rPr>
            </w:pPr>
            <w:r>
              <w:rPr>
                <w:spacing w:val="-2"/>
                <w:sz w:val="24"/>
              </w:rPr>
              <w:t>Биологические</w:t>
            </w:r>
          </w:p>
        </w:tc>
        <w:tc>
          <w:tcPr>
            <w:tcW w:w="483" w:type="dxa"/>
            <w:vMerge w:val="restart"/>
          </w:tcPr>
          <w:p>
            <w:pPr>
              <w:pStyle w:val="TableParagraph"/>
              <w:spacing w:line="274" w:lineRule="exact" w:before="154"/>
              <w:ind w:left="108"/>
              <w:rPr>
                <w:sz w:val="24"/>
              </w:rPr>
            </w:pPr>
            <w:r>
              <w:rPr>
                <w:spacing w:val="-10"/>
                <w:sz w:val="24"/>
              </w:rPr>
              <w:t>Д</w:t>
            </w:r>
          </w:p>
          <w:p>
            <w:pPr>
              <w:pStyle w:val="TableParagraph"/>
              <w:spacing w:line="274" w:lineRule="exact"/>
              <w:ind w:left="113"/>
              <w:rPr>
                <w:sz w:val="24"/>
              </w:rPr>
            </w:pPr>
            <w:r>
              <w:rPr>
                <w:spacing w:val="-10"/>
                <w:sz w:val="24"/>
              </w:rPr>
              <w:t>а</w:t>
            </w:r>
          </w:p>
        </w:tc>
        <w:tc>
          <w:tcPr>
            <w:tcW w:w="571" w:type="dxa"/>
            <w:vMerge w:val="restart"/>
          </w:tcPr>
          <w:p>
            <w:pPr>
              <w:pStyle w:val="TableParagraph"/>
              <w:rPr>
                <w:sz w:val="22"/>
              </w:rPr>
            </w:pPr>
          </w:p>
        </w:tc>
        <w:tc>
          <w:tcPr>
            <w:tcW w:w="564" w:type="dxa"/>
          </w:tcPr>
          <w:p>
            <w:pPr>
              <w:pStyle w:val="TableParagraph"/>
              <w:spacing w:before="106"/>
              <w:ind w:left="116"/>
              <w:rPr>
                <w:sz w:val="24"/>
              </w:rPr>
            </w:pPr>
            <w:r>
              <w:rPr>
                <w:spacing w:val="-10"/>
                <w:sz w:val="24"/>
              </w:rPr>
              <w:t>А</w:t>
            </w:r>
          </w:p>
        </w:tc>
        <w:tc>
          <w:tcPr>
            <w:tcW w:w="1474" w:type="dxa"/>
            <w:vMerge w:val="restart"/>
          </w:tcPr>
          <w:p>
            <w:pPr>
              <w:pStyle w:val="TableParagraph"/>
              <w:rPr>
                <w:sz w:val="22"/>
              </w:rPr>
            </w:pPr>
          </w:p>
        </w:tc>
        <w:tc>
          <w:tcPr>
            <w:tcW w:w="1357" w:type="dxa"/>
          </w:tcPr>
          <w:p>
            <w:pPr>
              <w:pStyle w:val="TableParagraph"/>
              <w:spacing w:before="106"/>
              <w:ind w:left="113"/>
              <w:rPr>
                <w:sz w:val="24"/>
              </w:rPr>
            </w:pPr>
            <w:r>
              <w:rPr>
                <w:spacing w:val="-2"/>
                <w:sz w:val="24"/>
              </w:rPr>
              <w:t>Центры</w:t>
            </w:r>
          </w:p>
        </w:tc>
        <w:tc>
          <w:tcPr>
            <w:tcW w:w="1184" w:type="dxa"/>
            <w:vMerge w:val="restart"/>
          </w:tcPr>
          <w:p>
            <w:pPr>
              <w:pStyle w:val="TableParagraph"/>
              <w:rPr>
                <w:sz w:val="22"/>
              </w:rPr>
            </w:pPr>
          </w:p>
        </w:tc>
      </w:tr>
      <w:tr>
        <w:trPr>
          <w:trHeight w:val="320" w:hRule="atLeast"/>
        </w:trPr>
        <w:tc>
          <w:tcPr>
            <w:tcW w:w="698" w:type="dxa"/>
          </w:tcPr>
          <w:p>
            <w:pPr>
              <w:pStyle w:val="TableParagraph"/>
              <w:spacing w:before="15"/>
              <w:ind w:right="110"/>
              <w:jc w:val="right"/>
              <w:rPr>
                <w:sz w:val="24"/>
              </w:rPr>
            </w:pPr>
            <w:r>
              <w:rPr>
                <w:spacing w:val="-10"/>
                <w:sz w:val="24"/>
              </w:rPr>
              <w:t>7</w:t>
            </w:r>
          </w:p>
        </w:tc>
        <w:tc>
          <w:tcPr>
            <w:tcW w:w="2046" w:type="dxa"/>
          </w:tcPr>
          <w:p>
            <w:pPr>
              <w:pStyle w:val="TableParagraph"/>
              <w:spacing w:before="19"/>
              <w:ind w:left="109"/>
              <w:rPr>
                <w:sz w:val="24"/>
              </w:rPr>
            </w:pPr>
            <w:r>
              <w:rPr>
                <w:sz w:val="24"/>
              </w:rPr>
              <w:t>ресурсы</w:t>
            </w:r>
            <w:r>
              <w:rPr>
                <w:spacing w:val="-1"/>
                <w:sz w:val="24"/>
              </w:rPr>
              <w:t> </w:t>
            </w:r>
            <w:r>
              <w:rPr>
                <w:sz w:val="24"/>
              </w:rPr>
              <w:t>-</w:t>
            </w:r>
            <w:r>
              <w:rPr>
                <w:spacing w:val="-5"/>
                <w:sz w:val="24"/>
              </w:rPr>
              <w:t> </w:t>
            </w:r>
            <w:r>
              <w:rPr>
                <w:spacing w:val="-4"/>
                <w:sz w:val="24"/>
              </w:rPr>
              <w:t>иное</w:t>
            </w:r>
          </w:p>
        </w:tc>
        <w:tc>
          <w:tcPr>
            <w:tcW w:w="483" w:type="dxa"/>
            <w:vMerge/>
            <w:tcBorders>
              <w:top w:val="nil"/>
            </w:tcBorders>
          </w:tcPr>
          <w:p>
            <w:pPr>
              <w:rPr>
                <w:sz w:val="2"/>
                <w:szCs w:val="2"/>
              </w:rPr>
            </w:pPr>
          </w:p>
        </w:tc>
        <w:tc>
          <w:tcPr>
            <w:tcW w:w="571" w:type="dxa"/>
            <w:vMerge/>
            <w:tcBorders>
              <w:top w:val="nil"/>
            </w:tcBorders>
          </w:tcPr>
          <w:p>
            <w:pPr>
              <w:rPr>
                <w:sz w:val="2"/>
                <w:szCs w:val="2"/>
              </w:rPr>
            </w:pPr>
          </w:p>
        </w:tc>
        <w:tc>
          <w:tcPr>
            <w:tcW w:w="564" w:type="dxa"/>
          </w:tcPr>
          <w:p>
            <w:pPr>
              <w:pStyle w:val="TableParagraph"/>
              <w:rPr>
                <w:sz w:val="22"/>
              </w:rPr>
            </w:pPr>
          </w:p>
        </w:tc>
        <w:tc>
          <w:tcPr>
            <w:tcW w:w="1474" w:type="dxa"/>
            <w:vMerge/>
            <w:tcBorders>
              <w:top w:val="nil"/>
            </w:tcBorders>
          </w:tcPr>
          <w:p>
            <w:pPr>
              <w:rPr>
                <w:sz w:val="2"/>
                <w:szCs w:val="2"/>
              </w:rPr>
            </w:pPr>
          </w:p>
        </w:tc>
        <w:tc>
          <w:tcPr>
            <w:tcW w:w="1357" w:type="dxa"/>
          </w:tcPr>
          <w:p>
            <w:pPr>
              <w:pStyle w:val="TableParagraph"/>
              <w:spacing w:before="19"/>
              <w:ind w:left="113"/>
              <w:rPr>
                <w:sz w:val="24"/>
              </w:rPr>
            </w:pPr>
            <w:r>
              <w:rPr>
                <w:spacing w:val="-2"/>
                <w:sz w:val="24"/>
              </w:rPr>
              <w:t>материаль</w:t>
            </w:r>
          </w:p>
        </w:tc>
        <w:tc>
          <w:tcPr>
            <w:tcW w:w="1184" w:type="dxa"/>
            <w:vMerge/>
            <w:tcBorders>
              <w:top w:val="nil"/>
            </w:tcBorders>
          </w:tcPr>
          <w:p>
            <w:pPr>
              <w:rPr>
                <w:sz w:val="2"/>
                <w:szCs w:val="2"/>
              </w:rPr>
            </w:pPr>
          </w:p>
        </w:tc>
      </w:tr>
      <w:tr>
        <w:trPr>
          <w:trHeight w:val="316" w:hRule="atLeast"/>
        </w:trPr>
        <w:tc>
          <w:tcPr>
            <w:tcW w:w="698" w:type="dxa"/>
          </w:tcPr>
          <w:p>
            <w:pPr>
              <w:pStyle w:val="TableParagraph"/>
              <w:rPr>
                <w:sz w:val="22"/>
              </w:rPr>
            </w:pPr>
          </w:p>
        </w:tc>
        <w:tc>
          <w:tcPr>
            <w:tcW w:w="2046" w:type="dxa"/>
          </w:tcPr>
          <w:p>
            <w:pPr>
              <w:pStyle w:val="TableParagraph"/>
              <w:spacing w:before="15"/>
              <w:ind w:left="115"/>
              <w:rPr>
                <w:sz w:val="24"/>
              </w:rPr>
            </w:pPr>
            <w:r>
              <w:rPr>
                <w:spacing w:val="-2"/>
                <w:sz w:val="24"/>
              </w:rPr>
              <w:t>движимое</w:t>
            </w:r>
          </w:p>
        </w:tc>
        <w:tc>
          <w:tcPr>
            <w:tcW w:w="483" w:type="dxa"/>
            <w:vMerge/>
            <w:tcBorders>
              <w:top w:val="nil"/>
            </w:tcBorders>
          </w:tcPr>
          <w:p>
            <w:pPr>
              <w:rPr>
                <w:sz w:val="2"/>
                <w:szCs w:val="2"/>
              </w:rPr>
            </w:pPr>
          </w:p>
        </w:tc>
        <w:tc>
          <w:tcPr>
            <w:tcW w:w="571" w:type="dxa"/>
            <w:vMerge/>
            <w:tcBorders>
              <w:top w:val="nil"/>
            </w:tcBorders>
          </w:tcPr>
          <w:p>
            <w:pPr>
              <w:rPr>
                <w:sz w:val="2"/>
                <w:szCs w:val="2"/>
              </w:rPr>
            </w:pPr>
          </w:p>
        </w:tc>
        <w:tc>
          <w:tcPr>
            <w:tcW w:w="564" w:type="dxa"/>
          </w:tcPr>
          <w:p>
            <w:pPr>
              <w:pStyle w:val="TableParagraph"/>
              <w:rPr>
                <w:sz w:val="22"/>
              </w:rPr>
            </w:pPr>
          </w:p>
        </w:tc>
        <w:tc>
          <w:tcPr>
            <w:tcW w:w="1474" w:type="dxa"/>
            <w:vMerge/>
            <w:tcBorders>
              <w:top w:val="nil"/>
            </w:tcBorders>
          </w:tcPr>
          <w:p>
            <w:pPr>
              <w:rPr>
                <w:sz w:val="2"/>
                <w:szCs w:val="2"/>
              </w:rPr>
            </w:pPr>
          </w:p>
        </w:tc>
        <w:tc>
          <w:tcPr>
            <w:tcW w:w="1357" w:type="dxa"/>
          </w:tcPr>
          <w:p>
            <w:pPr>
              <w:pStyle w:val="TableParagraph"/>
              <w:spacing w:before="15"/>
              <w:ind w:left="122"/>
              <w:rPr>
                <w:sz w:val="24"/>
              </w:rPr>
            </w:pPr>
            <w:r>
              <w:rPr>
                <w:spacing w:val="-5"/>
                <w:sz w:val="24"/>
              </w:rPr>
              <w:t>ной</w:t>
            </w:r>
          </w:p>
        </w:tc>
        <w:tc>
          <w:tcPr>
            <w:tcW w:w="1184" w:type="dxa"/>
            <w:vMerge/>
            <w:tcBorders>
              <w:top w:val="nil"/>
            </w:tcBorders>
          </w:tcPr>
          <w:p>
            <w:pPr>
              <w:rPr>
                <w:sz w:val="2"/>
                <w:szCs w:val="2"/>
              </w:rPr>
            </w:pPr>
          </w:p>
        </w:tc>
      </w:tr>
      <w:tr>
        <w:trPr>
          <w:trHeight w:val="317" w:hRule="atLeast"/>
        </w:trPr>
        <w:tc>
          <w:tcPr>
            <w:tcW w:w="698" w:type="dxa"/>
          </w:tcPr>
          <w:p>
            <w:pPr>
              <w:pStyle w:val="TableParagraph"/>
              <w:rPr>
                <w:sz w:val="22"/>
              </w:rPr>
            </w:pPr>
          </w:p>
        </w:tc>
        <w:tc>
          <w:tcPr>
            <w:tcW w:w="2046" w:type="dxa"/>
          </w:tcPr>
          <w:p>
            <w:pPr>
              <w:pStyle w:val="TableParagraph"/>
              <w:spacing w:before="16"/>
              <w:ind w:left="109"/>
              <w:rPr>
                <w:sz w:val="24"/>
              </w:rPr>
            </w:pPr>
            <w:r>
              <w:rPr>
                <w:spacing w:val="-2"/>
                <w:sz w:val="24"/>
              </w:rPr>
              <w:t>имущество</w:t>
            </w:r>
          </w:p>
        </w:tc>
        <w:tc>
          <w:tcPr>
            <w:tcW w:w="483" w:type="dxa"/>
            <w:vMerge/>
            <w:tcBorders>
              <w:top w:val="nil"/>
            </w:tcBorders>
          </w:tcPr>
          <w:p>
            <w:pPr>
              <w:rPr>
                <w:sz w:val="2"/>
                <w:szCs w:val="2"/>
              </w:rPr>
            </w:pPr>
          </w:p>
        </w:tc>
        <w:tc>
          <w:tcPr>
            <w:tcW w:w="571" w:type="dxa"/>
            <w:vMerge/>
            <w:tcBorders>
              <w:top w:val="nil"/>
            </w:tcBorders>
          </w:tcPr>
          <w:p>
            <w:pPr>
              <w:rPr>
                <w:sz w:val="2"/>
                <w:szCs w:val="2"/>
              </w:rPr>
            </w:pPr>
          </w:p>
        </w:tc>
        <w:tc>
          <w:tcPr>
            <w:tcW w:w="564" w:type="dxa"/>
          </w:tcPr>
          <w:p>
            <w:pPr>
              <w:pStyle w:val="TableParagraph"/>
              <w:rPr>
                <w:sz w:val="22"/>
              </w:rPr>
            </w:pPr>
          </w:p>
        </w:tc>
        <w:tc>
          <w:tcPr>
            <w:tcW w:w="1474" w:type="dxa"/>
            <w:vMerge/>
            <w:tcBorders>
              <w:top w:val="nil"/>
            </w:tcBorders>
          </w:tcPr>
          <w:p>
            <w:pPr>
              <w:rPr>
                <w:sz w:val="2"/>
                <w:szCs w:val="2"/>
              </w:rPr>
            </w:pPr>
          </w:p>
        </w:tc>
        <w:tc>
          <w:tcPr>
            <w:tcW w:w="1357" w:type="dxa"/>
          </w:tcPr>
          <w:p>
            <w:pPr>
              <w:pStyle w:val="TableParagraph"/>
              <w:spacing w:before="16"/>
              <w:ind w:left="122"/>
              <w:rPr>
                <w:sz w:val="24"/>
              </w:rPr>
            </w:pPr>
            <w:r>
              <w:rPr>
                <w:spacing w:val="-2"/>
                <w:sz w:val="24"/>
              </w:rPr>
              <w:t>ответствен</w:t>
            </w:r>
          </w:p>
        </w:tc>
        <w:tc>
          <w:tcPr>
            <w:tcW w:w="1184" w:type="dxa"/>
            <w:vMerge/>
            <w:tcBorders>
              <w:top w:val="nil"/>
            </w:tcBorders>
          </w:tcPr>
          <w:p>
            <w:pPr>
              <w:rPr>
                <w:sz w:val="2"/>
                <w:szCs w:val="2"/>
              </w:rPr>
            </w:pPr>
          </w:p>
        </w:tc>
      </w:tr>
      <w:tr>
        <w:trPr>
          <w:trHeight w:val="441" w:hRule="atLeast"/>
        </w:trPr>
        <w:tc>
          <w:tcPr>
            <w:tcW w:w="698" w:type="dxa"/>
          </w:tcPr>
          <w:p>
            <w:pPr>
              <w:pStyle w:val="TableParagraph"/>
              <w:rPr>
                <w:sz w:val="22"/>
              </w:rPr>
            </w:pPr>
          </w:p>
        </w:tc>
        <w:tc>
          <w:tcPr>
            <w:tcW w:w="2046" w:type="dxa"/>
          </w:tcPr>
          <w:p>
            <w:pPr>
              <w:pStyle w:val="TableParagraph"/>
              <w:spacing w:before="15"/>
              <w:ind w:left="109"/>
              <w:rPr>
                <w:sz w:val="24"/>
              </w:rPr>
            </w:pPr>
            <w:r>
              <w:rPr>
                <w:spacing w:val="-2"/>
                <w:sz w:val="24"/>
              </w:rPr>
              <w:t>учреждения</w:t>
            </w:r>
          </w:p>
        </w:tc>
        <w:tc>
          <w:tcPr>
            <w:tcW w:w="483" w:type="dxa"/>
            <w:vMerge/>
            <w:tcBorders>
              <w:top w:val="nil"/>
            </w:tcBorders>
          </w:tcPr>
          <w:p>
            <w:pPr>
              <w:rPr>
                <w:sz w:val="2"/>
                <w:szCs w:val="2"/>
              </w:rPr>
            </w:pPr>
          </w:p>
        </w:tc>
        <w:tc>
          <w:tcPr>
            <w:tcW w:w="571" w:type="dxa"/>
            <w:vMerge/>
            <w:tcBorders>
              <w:top w:val="nil"/>
            </w:tcBorders>
          </w:tcPr>
          <w:p>
            <w:pPr>
              <w:rPr>
                <w:sz w:val="2"/>
                <w:szCs w:val="2"/>
              </w:rPr>
            </w:pPr>
          </w:p>
        </w:tc>
        <w:tc>
          <w:tcPr>
            <w:tcW w:w="564" w:type="dxa"/>
          </w:tcPr>
          <w:p>
            <w:pPr>
              <w:pStyle w:val="TableParagraph"/>
              <w:rPr>
                <w:sz w:val="22"/>
              </w:rPr>
            </w:pPr>
          </w:p>
        </w:tc>
        <w:tc>
          <w:tcPr>
            <w:tcW w:w="1474" w:type="dxa"/>
            <w:vMerge/>
            <w:tcBorders>
              <w:top w:val="nil"/>
            </w:tcBorders>
          </w:tcPr>
          <w:p>
            <w:pPr>
              <w:rPr>
                <w:sz w:val="2"/>
                <w:szCs w:val="2"/>
              </w:rPr>
            </w:pPr>
          </w:p>
        </w:tc>
        <w:tc>
          <w:tcPr>
            <w:tcW w:w="1357" w:type="dxa"/>
          </w:tcPr>
          <w:p>
            <w:pPr>
              <w:pStyle w:val="TableParagraph"/>
              <w:spacing w:before="15"/>
              <w:ind w:left="122"/>
              <w:rPr>
                <w:sz w:val="24"/>
              </w:rPr>
            </w:pPr>
            <w:r>
              <w:rPr>
                <w:spacing w:val="-2"/>
                <w:sz w:val="24"/>
              </w:rPr>
              <w:t>ности</w:t>
            </w:r>
          </w:p>
        </w:tc>
        <w:tc>
          <w:tcPr>
            <w:tcW w:w="1184" w:type="dxa"/>
            <w:vMerge/>
            <w:tcBorders>
              <w:top w:val="nil"/>
            </w:tcBorders>
          </w:tcPr>
          <w:p>
            <w:pPr>
              <w:rPr>
                <w:sz w:val="2"/>
                <w:szCs w:val="2"/>
              </w:rPr>
            </w:pPr>
          </w:p>
        </w:tc>
      </w:tr>
      <w:tr>
        <w:trPr>
          <w:trHeight w:val="441" w:hRule="atLeast"/>
        </w:trPr>
        <w:tc>
          <w:tcPr>
            <w:tcW w:w="698" w:type="dxa"/>
          </w:tcPr>
          <w:p>
            <w:pPr>
              <w:pStyle w:val="TableParagraph"/>
              <w:spacing w:before="140"/>
              <w:ind w:left="50"/>
              <w:rPr>
                <w:sz w:val="24"/>
              </w:rPr>
            </w:pPr>
            <w:r>
              <w:rPr>
                <w:spacing w:val="-2"/>
                <w:sz w:val="24"/>
              </w:rPr>
              <w:t>101.3</w:t>
            </w:r>
          </w:p>
        </w:tc>
        <w:tc>
          <w:tcPr>
            <w:tcW w:w="2046" w:type="dxa"/>
          </w:tcPr>
          <w:p>
            <w:pPr>
              <w:pStyle w:val="TableParagraph"/>
              <w:spacing w:before="140"/>
              <w:ind w:left="109"/>
              <w:rPr>
                <w:sz w:val="24"/>
              </w:rPr>
            </w:pPr>
            <w:r>
              <w:rPr>
                <w:sz w:val="24"/>
              </w:rPr>
              <w:t>Прочие</w:t>
            </w:r>
            <w:r>
              <w:rPr>
                <w:spacing w:val="10"/>
                <w:sz w:val="24"/>
              </w:rPr>
              <w:t> </w:t>
            </w:r>
            <w:r>
              <w:rPr>
                <w:spacing w:val="-2"/>
                <w:sz w:val="24"/>
              </w:rPr>
              <w:t>основные</w:t>
            </w:r>
          </w:p>
        </w:tc>
        <w:tc>
          <w:tcPr>
            <w:tcW w:w="483" w:type="dxa"/>
            <w:vMerge w:val="restart"/>
          </w:tcPr>
          <w:p>
            <w:pPr>
              <w:pStyle w:val="TableParagraph"/>
              <w:spacing w:line="275" w:lineRule="exact" w:before="188"/>
              <w:ind w:left="108"/>
              <w:rPr>
                <w:sz w:val="24"/>
              </w:rPr>
            </w:pPr>
            <w:r>
              <w:rPr>
                <w:spacing w:val="-10"/>
                <w:sz w:val="24"/>
              </w:rPr>
              <w:t>Д</w:t>
            </w:r>
          </w:p>
          <w:p>
            <w:pPr>
              <w:pStyle w:val="TableParagraph"/>
              <w:spacing w:line="275" w:lineRule="exact"/>
              <w:ind w:left="113"/>
              <w:rPr>
                <w:sz w:val="24"/>
              </w:rPr>
            </w:pPr>
            <w:r>
              <w:rPr>
                <w:spacing w:val="-10"/>
                <w:sz w:val="24"/>
              </w:rPr>
              <w:t>а</w:t>
            </w:r>
          </w:p>
        </w:tc>
        <w:tc>
          <w:tcPr>
            <w:tcW w:w="571" w:type="dxa"/>
            <w:vMerge w:val="restart"/>
          </w:tcPr>
          <w:p>
            <w:pPr>
              <w:pStyle w:val="TableParagraph"/>
              <w:rPr>
                <w:sz w:val="22"/>
              </w:rPr>
            </w:pPr>
          </w:p>
        </w:tc>
        <w:tc>
          <w:tcPr>
            <w:tcW w:w="564" w:type="dxa"/>
          </w:tcPr>
          <w:p>
            <w:pPr>
              <w:pStyle w:val="TableParagraph"/>
              <w:spacing w:before="140"/>
              <w:ind w:left="116"/>
              <w:rPr>
                <w:sz w:val="24"/>
              </w:rPr>
            </w:pPr>
            <w:r>
              <w:rPr>
                <w:spacing w:val="-10"/>
                <w:sz w:val="24"/>
              </w:rPr>
              <w:t>А</w:t>
            </w:r>
          </w:p>
        </w:tc>
        <w:tc>
          <w:tcPr>
            <w:tcW w:w="1474" w:type="dxa"/>
          </w:tcPr>
          <w:p>
            <w:pPr>
              <w:pStyle w:val="TableParagraph"/>
              <w:spacing w:before="140"/>
              <w:ind w:left="180"/>
              <w:rPr>
                <w:sz w:val="24"/>
              </w:rPr>
            </w:pPr>
            <w:r>
              <w:rPr>
                <w:spacing w:val="-2"/>
                <w:sz w:val="24"/>
              </w:rPr>
              <w:t>Основные</w:t>
            </w:r>
          </w:p>
        </w:tc>
        <w:tc>
          <w:tcPr>
            <w:tcW w:w="1357" w:type="dxa"/>
          </w:tcPr>
          <w:p>
            <w:pPr>
              <w:pStyle w:val="TableParagraph"/>
              <w:spacing w:before="140"/>
              <w:ind w:left="113"/>
              <w:rPr>
                <w:sz w:val="24"/>
              </w:rPr>
            </w:pPr>
            <w:r>
              <w:rPr>
                <w:spacing w:val="-2"/>
                <w:sz w:val="24"/>
              </w:rPr>
              <w:t>Центры</w:t>
            </w:r>
          </w:p>
        </w:tc>
        <w:tc>
          <w:tcPr>
            <w:tcW w:w="1184" w:type="dxa"/>
            <w:vMerge w:val="restart"/>
          </w:tcPr>
          <w:p>
            <w:pPr>
              <w:pStyle w:val="TableParagraph"/>
              <w:rPr>
                <w:sz w:val="22"/>
              </w:rPr>
            </w:pPr>
          </w:p>
        </w:tc>
      </w:tr>
      <w:tr>
        <w:trPr>
          <w:trHeight w:val="319" w:hRule="atLeast"/>
        </w:trPr>
        <w:tc>
          <w:tcPr>
            <w:tcW w:w="698" w:type="dxa"/>
          </w:tcPr>
          <w:p>
            <w:pPr>
              <w:pStyle w:val="TableParagraph"/>
              <w:spacing w:before="15"/>
              <w:ind w:right="110"/>
              <w:jc w:val="right"/>
              <w:rPr>
                <w:sz w:val="24"/>
              </w:rPr>
            </w:pPr>
            <w:r>
              <w:rPr>
                <w:spacing w:val="-10"/>
                <w:sz w:val="24"/>
              </w:rPr>
              <w:t>8</w:t>
            </w:r>
          </w:p>
        </w:tc>
        <w:tc>
          <w:tcPr>
            <w:tcW w:w="2046" w:type="dxa"/>
          </w:tcPr>
          <w:p>
            <w:pPr>
              <w:pStyle w:val="TableParagraph"/>
              <w:spacing w:before="20"/>
              <w:ind w:left="119"/>
              <w:rPr>
                <w:sz w:val="24"/>
              </w:rPr>
            </w:pPr>
            <w:r>
              <w:rPr>
                <w:w w:val="110"/>
                <w:sz w:val="24"/>
              </w:rPr>
              <w:t>средства</w:t>
            </w:r>
            <w:r>
              <w:rPr>
                <w:spacing w:val="40"/>
                <w:w w:val="130"/>
                <w:sz w:val="24"/>
              </w:rPr>
              <w:t> </w:t>
            </w:r>
            <w:r>
              <w:rPr>
                <w:w w:val="130"/>
                <w:sz w:val="24"/>
              </w:rPr>
              <w:t>-</w:t>
            </w:r>
            <w:r>
              <w:rPr>
                <w:spacing w:val="49"/>
                <w:w w:val="130"/>
                <w:sz w:val="24"/>
              </w:rPr>
              <w:t> </w:t>
            </w:r>
            <w:r>
              <w:rPr>
                <w:spacing w:val="-4"/>
                <w:w w:val="110"/>
                <w:sz w:val="24"/>
              </w:rPr>
              <w:t>иное</w:t>
            </w:r>
          </w:p>
        </w:tc>
        <w:tc>
          <w:tcPr>
            <w:tcW w:w="483" w:type="dxa"/>
            <w:vMerge/>
            <w:tcBorders>
              <w:top w:val="nil"/>
            </w:tcBorders>
          </w:tcPr>
          <w:p>
            <w:pPr>
              <w:rPr>
                <w:sz w:val="2"/>
                <w:szCs w:val="2"/>
              </w:rPr>
            </w:pPr>
          </w:p>
        </w:tc>
        <w:tc>
          <w:tcPr>
            <w:tcW w:w="571" w:type="dxa"/>
            <w:vMerge/>
            <w:tcBorders>
              <w:top w:val="nil"/>
            </w:tcBorders>
          </w:tcPr>
          <w:p>
            <w:pPr>
              <w:rPr>
                <w:sz w:val="2"/>
                <w:szCs w:val="2"/>
              </w:rPr>
            </w:pPr>
          </w:p>
        </w:tc>
        <w:tc>
          <w:tcPr>
            <w:tcW w:w="564" w:type="dxa"/>
          </w:tcPr>
          <w:p>
            <w:pPr>
              <w:pStyle w:val="TableParagraph"/>
              <w:rPr>
                <w:sz w:val="22"/>
              </w:rPr>
            </w:pPr>
          </w:p>
        </w:tc>
        <w:tc>
          <w:tcPr>
            <w:tcW w:w="1474" w:type="dxa"/>
          </w:tcPr>
          <w:p>
            <w:pPr>
              <w:pStyle w:val="TableParagraph"/>
              <w:spacing w:before="20"/>
              <w:ind w:left="190"/>
              <w:rPr>
                <w:sz w:val="24"/>
              </w:rPr>
            </w:pPr>
            <w:r>
              <w:rPr>
                <w:spacing w:val="-2"/>
                <w:sz w:val="24"/>
              </w:rPr>
              <w:t>средства</w:t>
            </w:r>
          </w:p>
        </w:tc>
        <w:tc>
          <w:tcPr>
            <w:tcW w:w="1357" w:type="dxa"/>
          </w:tcPr>
          <w:p>
            <w:pPr>
              <w:pStyle w:val="TableParagraph"/>
              <w:spacing w:before="20"/>
              <w:ind w:left="113"/>
              <w:rPr>
                <w:sz w:val="24"/>
              </w:rPr>
            </w:pPr>
            <w:r>
              <w:rPr>
                <w:spacing w:val="-2"/>
                <w:sz w:val="24"/>
              </w:rPr>
              <w:t>материаль</w:t>
            </w:r>
          </w:p>
        </w:tc>
        <w:tc>
          <w:tcPr>
            <w:tcW w:w="1184" w:type="dxa"/>
            <w:vMerge/>
            <w:tcBorders>
              <w:top w:val="nil"/>
            </w:tcBorders>
          </w:tcPr>
          <w:p>
            <w:pPr>
              <w:rPr>
                <w:sz w:val="2"/>
                <w:szCs w:val="2"/>
              </w:rPr>
            </w:pPr>
          </w:p>
        </w:tc>
      </w:tr>
      <w:tr>
        <w:trPr>
          <w:trHeight w:val="313" w:hRule="atLeast"/>
        </w:trPr>
        <w:tc>
          <w:tcPr>
            <w:tcW w:w="698" w:type="dxa"/>
          </w:tcPr>
          <w:p>
            <w:pPr>
              <w:pStyle w:val="TableParagraph"/>
              <w:rPr>
                <w:sz w:val="22"/>
              </w:rPr>
            </w:pPr>
          </w:p>
        </w:tc>
        <w:tc>
          <w:tcPr>
            <w:tcW w:w="2046" w:type="dxa"/>
          </w:tcPr>
          <w:p>
            <w:pPr>
              <w:pStyle w:val="TableParagraph"/>
              <w:spacing w:before="12"/>
              <w:ind w:left="114"/>
              <w:rPr>
                <w:sz w:val="24"/>
              </w:rPr>
            </w:pPr>
            <w:r>
              <w:rPr>
                <w:spacing w:val="-2"/>
                <w:sz w:val="24"/>
              </w:rPr>
              <w:t>движимое</w:t>
            </w:r>
          </w:p>
        </w:tc>
        <w:tc>
          <w:tcPr>
            <w:tcW w:w="483" w:type="dxa"/>
            <w:vMerge/>
            <w:tcBorders>
              <w:top w:val="nil"/>
            </w:tcBorders>
          </w:tcPr>
          <w:p>
            <w:pPr>
              <w:rPr>
                <w:sz w:val="2"/>
                <w:szCs w:val="2"/>
              </w:rPr>
            </w:pPr>
          </w:p>
        </w:tc>
        <w:tc>
          <w:tcPr>
            <w:tcW w:w="571" w:type="dxa"/>
            <w:vMerge/>
            <w:tcBorders>
              <w:top w:val="nil"/>
            </w:tcBorders>
          </w:tcPr>
          <w:p>
            <w:pPr>
              <w:rPr>
                <w:sz w:val="2"/>
                <w:szCs w:val="2"/>
              </w:rPr>
            </w:pPr>
          </w:p>
        </w:tc>
        <w:tc>
          <w:tcPr>
            <w:tcW w:w="564" w:type="dxa"/>
          </w:tcPr>
          <w:p>
            <w:pPr>
              <w:pStyle w:val="TableParagraph"/>
              <w:rPr>
                <w:sz w:val="22"/>
              </w:rPr>
            </w:pPr>
          </w:p>
        </w:tc>
        <w:tc>
          <w:tcPr>
            <w:tcW w:w="1474" w:type="dxa"/>
          </w:tcPr>
          <w:p>
            <w:pPr>
              <w:pStyle w:val="TableParagraph"/>
              <w:rPr>
                <w:sz w:val="22"/>
              </w:rPr>
            </w:pPr>
          </w:p>
        </w:tc>
        <w:tc>
          <w:tcPr>
            <w:tcW w:w="1357" w:type="dxa"/>
          </w:tcPr>
          <w:p>
            <w:pPr>
              <w:pStyle w:val="TableParagraph"/>
              <w:spacing w:before="12"/>
              <w:ind w:left="122"/>
              <w:rPr>
                <w:sz w:val="24"/>
              </w:rPr>
            </w:pPr>
            <w:r>
              <w:rPr>
                <w:spacing w:val="-5"/>
                <w:sz w:val="24"/>
              </w:rPr>
              <w:t>ной</w:t>
            </w:r>
          </w:p>
        </w:tc>
        <w:tc>
          <w:tcPr>
            <w:tcW w:w="1184" w:type="dxa"/>
            <w:vMerge/>
            <w:tcBorders>
              <w:top w:val="nil"/>
            </w:tcBorders>
          </w:tcPr>
          <w:p>
            <w:pPr>
              <w:rPr>
                <w:sz w:val="2"/>
                <w:szCs w:val="2"/>
              </w:rPr>
            </w:pPr>
          </w:p>
        </w:tc>
      </w:tr>
      <w:tr>
        <w:trPr>
          <w:trHeight w:val="317" w:hRule="atLeast"/>
        </w:trPr>
        <w:tc>
          <w:tcPr>
            <w:tcW w:w="698" w:type="dxa"/>
          </w:tcPr>
          <w:p>
            <w:pPr>
              <w:pStyle w:val="TableParagraph"/>
              <w:rPr>
                <w:sz w:val="22"/>
              </w:rPr>
            </w:pPr>
          </w:p>
        </w:tc>
        <w:tc>
          <w:tcPr>
            <w:tcW w:w="2046" w:type="dxa"/>
          </w:tcPr>
          <w:p>
            <w:pPr>
              <w:pStyle w:val="TableParagraph"/>
              <w:spacing w:before="16"/>
              <w:ind w:left="119"/>
              <w:rPr>
                <w:sz w:val="24"/>
              </w:rPr>
            </w:pPr>
            <w:r>
              <w:rPr>
                <w:spacing w:val="-2"/>
                <w:sz w:val="24"/>
              </w:rPr>
              <w:t>имущество</w:t>
            </w:r>
          </w:p>
        </w:tc>
        <w:tc>
          <w:tcPr>
            <w:tcW w:w="483" w:type="dxa"/>
            <w:vMerge/>
            <w:tcBorders>
              <w:top w:val="nil"/>
            </w:tcBorders>
          </w:tcPr>
          <w:p>
            <w:pPr>
              <w:rPr>
                <w:sz w:val="2"/>
                <w:szCs w:val="2"/>
              </w:rPr>
            </w:pPr>
          </w:p>
        </w:tc>
        <w:tc>
          <w:tcPr>
            <w:tcW w:w="571" w:type="dxa"/>
            <w:vMerge/>
            <w:tcBorders>
              <w:top w:val="nil"/>
            </w:tcBorders>
          </w:tcPr>
          <w:p>
            <w:pPr>
              <w:rPr>
                <w:sz w:val="2"/>
                <w:szCs w:val="2"/>
              </w:rPr>
            </w:pPr>
          </w:p>
        </w:tc>
        <w:tc>
          <w:tcPr>
            <w:tcW w:w="564" w:type="dxa"/>
          </w:tcPr>
          <w:p>
            <w:pPr>
              <w:pStyle w:val="TableParagraph"/>
              <w:rPr>
                <w:sz w:val="22"/>
              </w:rPr>
            </w:pPr>
          </w:p>
        </w:tc>
        <w:tc>
          <w:tcPr>
            <w:tcW w:w="1474" w:type="dxa"/>
          </w:tcPr>
          <w:p>
            <w:pPr>
              <w:pStyle w:val="TableParagraph"/>
              <w:rPr>
                <w:sz w:val="22"/>
              </w:rPr>
            </w:pPr>
          </w:p>
        </w:tc>
        <w:tc>
          <w:tcPr>
            <w:tcW w:w="1357" w:type="dxa"/>
          </w:tcPr>
          <w:p>
            <w:pPr>
              <w:pStyle w:val="TableParagraph"/>
              <w:spacing w:before="16"/>
              <w:ind w:left="122"/>
              <w:rPr>
                <w:sz w:val="24"/>
              </w:rPr>
            </w:pPr>
            <w:r>
              <w:rPr>
                <w:spacing w:val="-2"/>
                <w:sz w:val="24"/>
              </w:rPr>
              <w:t>ответствен</w:t>
            </w:r>
          </w:p>
        </w:tc>
        <w:tc>
          <w:tcPr>
            <w:tcW w:w="1184" w:type="dxa"/>
            <w:vMerge/>
            <w:tcBorders>
              <w:top w:val="nil"/>
            </w:tcBorders>
          </w:tcPr>
          <w:p>
            <w:pPr>
              <w:rPr>
                <w:sz w:val="2"/>
                <w:szCs w:val="2"/>
              </w:rPr>
            </w:pPr>
          </w:p>
        </w:tc>
      </w:tr>
      <w:tr>
        <w:trPr>
          <w:trHeight w:val="443" w:hRule="atLeast"/>
        </w:trPr>
        <w:tc>
          <w:tcPr>
            <w:tcW w:w="698" w:type="dxa"/>
          </w:tcPr>
          <w:p>
            <w:pPr>
              <w:pStyle w:val="TableParagraph"/>
              <w:rPr>
                <w:sz w:val="22"/>
              </w:rPr>
            </w:pPr>
          </w:p>
        </w:tc>
        <w:tc>
          <w:tcPr>
            <w:tcW w:w="2046" w:type="dxa"/>
          </w:tcPr>
          <w:p>
            <w:pPr>
              <w:pStyle w:val="TableParagraph"/>
              <w:spacing w:before="15"/>
              <w:ind w:left="109"/>
              <w:rPr>
                <w:sz w:val="24"/>
              </w:rPr>
            </w:pPr>
            <w:r>
              <w:rPr>
                <w:spacing w:val="-2"/>
                <w:sz w:val="24"/>
              </w:rPr>
              <w:t>учреждения</w:t>
            </w:r>
          </w:p>
        </w:tc>
        <w:tc>
          <w:tcPr>
            <w:tcW w:w="483" w:type="dxa"/>
            <w:vMerge/>
            <w:tcBorders>
              <w:top w:val="nil"/>
            </w:tcBorders>
          </w:tcPr>
          <w:p>
            <w:pPr>
              <w:rPr>
                <w:sz w:val="2"/>
                <w:szCs w:val="2"/>
              </w:rPr>
            </w:pPr>
          </w:p>
        </w:tc>
        <w:tc>
          <w:tcPr>
            <w:tcW w:w="571" w:type="dxa"/>
            <w:vMerge/>
            <w:tcBorders>
              <w:top w:val="nil"/>
            </w:tcBorders>
          </w:tcPr>
          <w:p>
            <w:pPr>
              <w:rPr>
                <w:sz w:val="2"/>
                <w:szCs w:val="2"/>
              </w:rPr>
            </w:pPr>
          </w:p>
        </w:tc>
        <w:tc>
          <w:tcPr>
            <w:tcW w:w="564" w:type="dxa"/>
          </w:tcPr>
          <w:p>
            <w:pPr>
              <w:pStyle w:val="TableParagraph"/>
              <w:rPr>
                <w:sz w:val="22"/>
              </w:rPr>
            </w:pPr>
          </w:p>
        </w:tc>
        <w:tc>
          <w:tcPr>
            <w:tcW w:w="1474" w:type="dxa"/>
          </w:tcPr>
          <w:p>
            <w:pPr>
              <w:pStyle w:val="TableParagraph"/>
              <w:rPr>
                <w:sz w:val="22"/>
              </w:rPr>
            </w:pPr>
          </w:p>
        </w:tc>
        <w:tc>
          <w:tcPr>
            <w:tcW w:w="1357" w:type="dxa"/>
          </w:tcPr>
          <w:p>
            <w:pPr>
              <w:pStyle w:val="TableParagraph"/>
              <w:spacing w:before="15"/>
              <w:ind w:left="122"/>
              <w:rPr>
                <w:sz w:val="24"/>
              </w:rPr>
            </w:pPr>
            <w:r>
              <w:rPr>
                <w:spacing w:val="-2"/>
                <w:sz w:val="24"/>
              </w:rPr>
              <w:t>ности</w:t>
            </w:r>
          </w:p>
        </w:tc>
        <w:tc>
          <w:tcPr>
            <w:tcW w:w="1184" w:type="dxa"/>
            <w:vMerge/>
            <w:tcBorders>
              <w:top w:val="nil"/>
            </w:tcBorders>
          </w:tcPr>
          <w:p>
            <w:pPr>
              <w:rPr>
                <w:sz w:val="2"/>
                <w:szCs w:val="2"/>
              </w:rPr>
            </w:pPr>
          </w:p>
        </w:tc>
      </w:tr>
      <w:tr>
        <w:trPr>
          <w:trHeight w:val="444" w:hRule="atLeast"/>
        </w:trPr>
        <w:tc>
          <w:tcPr>
            <w:tcW w:w="698" w:type="dxa"/>
          </w:tcPr>
          <w:p>
            <w:pPr>
              <w:pStyle w:val="TableParagraph"/>
              <w:spacing w:before="143"/>
              <w:ind w:left="50"/>
              <w:rPr>
                <w:sz w:val="24"/>
              </w:rPr>
            </w:pPr>
            <w:r>
              <w:rPr>
                <w:spacing w:val="-2"/>
                <w:sz w:val="24"/>
              </w:rPr>
              <w:t>101.9</w:t>
            </w:r>
          </w:p>
        </w:tc>
        <w:tc>
          <w:tcPr>
            <w:tcW w:w="2046" w:type="dxa"/>
          </w:tcPr>
          <w:p>
            <w:pPr>
              <w:pStyle w:val="TableParagraph"/>
              <w:spacing w:before="143"/>
              <w:ind w:left="109"/>
              <w:rPr>
                <w:sz w:val="24"/>
              </w:rPr>
            </w:pPr>
            <w:r>
              <w:rPr>
                <w:spacing w:val="-2"/>
                <w:sz w:val="24"/>
              </w:rPr>
              <w:t>Основные</w:t>
            </w:r>
          </w:p>
        </w:tc>
        <w:tc>
          <w:tcPr>
            <w:tcW w:w="483" w:type="dxa"/>
            <w:vMerge w:val="restart"/>
          </w:tcPr>
          <w:p>
            <w:pPr>
              <w:pStyle w:val="TableParagraph"/>
              <w:spacing w:line="274" w:lineRule="exact" w:before="191"/>
              <w:ind w:left="108"/>
              <w:rPr>
                <w:sz w:val="24"/>
              </w:rPr>
            </w:pPr>
            <w:r>
              <w:rPr>
                <w:spacing w:val="-10"/>
                <w:sz w:val="24"/>
              </w:rPr>
              <w:t>Д</w:t>
            </w:r>
          </w:p>
          <w:p>
            <w:pPr>
              <w:pStyle w:val="TableParagraph"/>
              <w:spacing w:line="274" w:lineRule="exact"/>
              <w:ind w:left="113"/>
              <w:rPr>
                <w:sz w:val="24"/>
              </w:rPr>
            </w:pPr>
            <w:r>
              <w:rPr>
                <w:spacing w:val="-10"/>
                <w:sz w:val="24"/>
              </w:rPr>
              <w:t>а</w:t>
            </w:r>
          </w:p>
        </w:tc>
        <w:tc>
          <w:tcPr>
            <w:tcW w:w="571" w:type="dxa"/>
            <w:vMerge w:val="restart"/>
          </w:tcPr>
          <w:p>
            <w:pPr>
              <w:pStyle w:val="TableParagraph"/>
              <w:rPr>
                <w:sz w:val="22"/>
              </w:rPr>
            </w:pPr>
          </w:p>
        </w:tc>
        <w:tc>
          <w:tcPr>
            <w:tcW w:w="564" w:type="dxa"/>
          </w:tcPr>
          <w:p>
            <w:pPr>
              <w:pStyle w:val="TableParagraph"/>
              <w:spacing w:before="143"/>
              <w:ind w:left="116"/>
              <w:rPr>
                <w:sz w:val="24"/>
              </w:rPr>
            </w:pPr>
            <w:r>
              <w:rPr>
                <w:spacing w:val="-10"/>
                <w:sz w:val="24"/>
              </w:rPr>
              <w:t>А</w:t>
            </w:r>
          </w:p>
        </w:tc>
        <w:tc>
          <w:tcPr>
            <w:tcW w:w="1474" w:type="dxa"/>
          </w:tcPr>
          <w:p>
            <w:pPr>
              <w:pStyle w:val="TableParagraph"/>
              <w:spacing w:before="143"/>
              <w:ind w:left="180"/>
              <w:rPr>
                <w:sz w:val="24"/>
              </w:rPr>
            </w:pPr>
            <w:r>
              <w:rPr>
                <w:spacing w:val="-2"/>
                <w:sz w:val="24"/>
              </w:rPr>
              <w:t>Основные</w:t>
            </w:r>
          </w:p>
        </w:tc>
        <w:tc>
          <w:tcPr>
            <w:tcW w:w="1357" w:type="dxa"/>
          </w:tcPr>
          <w:p>
            <w:pPr>
              <w:pStyle w:val="TableParagraph"/>
              <w:spacing w:before="143"/>
              <w:ind w:left="113"/>
              <w:rPr>
                <w:sz w:val="24"/>
              </w:rPr>
            </w:pPr>
            <w:r>
              <w:rPr>
                <w:spacing w:val="-2"/>
                <w:sz w:val="24"/>
              </w:rPr>
              <w:t>Центры</w:t>
            </w:r>
          </w:p>
        </w:tc>
        <w:tc>
          <w:tcPr>
            <w:tcW w:w="1184" w:type="dxa"/>
            <w:vMerge w:val="restart"/>
          </w:tcPr>
          <w:p>
            <w:pPr>
              <w:pStyle w:val="TableParagraph"/>
              <w:rPr>
                <w:sz w:val="22"/>
              </w:rPr>
            </w:pPr>
          </w:p>
        </w:tc>
      </w:tr>
      <w:tr>
        <w:trPr>
          <w:trHeight w:val="318" w:hRule="atLeast"/>
        </w:trPr>
        <w:tc>
          <w:tcPr>
            <w:tcW w:w="698" w:type="dxa"/>
          </w:tcPr>
          <w:p>
            <w:pPr>
              <w:pStyle w:val="TableParagraph"/>
              <w:spacing w:before="15"/>
              <w:ind w:right="110"/>
              <w:jc w:val="right"/>
              <w:rPr>
                <w:sz w:val="24"/>
              </w:rPr>
            </w:pPr>
            <w:r>
              <w:rPr>
                <w:spacing w:val="-10"/>
                <w:sz w:val="24"/>
              </w:rPr>
              <w:t>0</w:t>
            </w:r>
          </w:p>
        </w:tc>
        <w:tc>
          <w:tcPr>
            <w:tcW w:w="2046" w:type="dxa"/>
          </w:tcPr>
          <w:p>
            <w:pPr>
              <w:pStyle w:val="TableParagraph"/>
              <w:spacing w:before="20"/>
              <w:ind w:left="119"/>
              <w:rPr>
                <w:sz w:val="24"/>
              </w:rPr>
            </w:pPr>
            <w:r>
              <w:rPr>
                <w:spacing w:val="-2"/>
                <w:sz w:val="24"/>
              </w:rPr>
              <w:t>средства</w:t>
            </w:r>
            <w:r>
              <w:rPr>
                <w:spacing w:val="-8"/>
                <w:sz w:val="24"/>
              </w:rPr>
              <w:t> </w:t>
            </w:r>
            <w:r>
              <w:rPr>
                <w:spacing w:val="-10"/>
                <w:sz w:val="24"/>
              </w:rPr>
              <w:t>-</w:t>
            </w:r>
          </w:p>
        </w:tc>
        <w:tc>
          <w:tcPr>
            <w:tcW w:w="483" w:type="dxa"/>
            <w:vMerge/>
            <w:tcBorders>
              <w:top w:val="nil"/>
            </w:tcBorders>
          </w:tcPr>
          <w:p>
            <w:pPr>
              <w:rPr>
                <w:sz w:val="2"/>
                <w:szCs w:val="2"/>
              </w:rPr>
            </w:pPr>
          </w:p>
        </w:tc>
        <w:tc>
          <w:tcPr>
            <w:tcW w:w="571" w:type="dxa"/>
            <w:vMerge/>
            <w:tcBorders>
              <w:top w:val="nil"/>
            </w:tcBorders>
          </w:tcPr>
          <w:p>
            <w:pPr>
              <w:rPr>
                <w:sz w:val="2"/>
                <w:szCs w:val="2"/>
              </w:rPr>
            </w:pPr>
          </w:p>
        </w:tc>
        <w:tc>
          <w:tcPr>
            <w:tcW w:w="564" w:type="dxa"/>
          </w:tcPr>
          <w:p>
            <w:pPr>
              <w:pStyle w:val="TableParagraph"/>
              <w:rPr>
                <w:sz w:val="22"/>
              </w:rPr>
            </w:pPr>
          </w:p>
        </w:tc>
        <w:tc>
          <w:tcPr>
            <w:tcW w:w="1474" w:type="dxa"/>
          </w:tcPr>
          <w:p>
            <w:pPr>
              <w:pStyle w:val="TableParagraph"/>
              <w:spacing w:before="20"/>
              <w:ind w:left="190"/>
              <w:rPr>
                <w:sz w:val="24"/>
              </w:rPr>
            </w:pPr>
            <w:r>
              <w:rPr>
                <w:spacing w:val="-2"/>
                <w:sz w:val="24"/>
              </w:rPr>
              <w:t>средства</w:t>
            </w:r>
          </w:p>
        </w:tc>
        <w:tc>
          <w:tcPr>
            <w:tcW w:w="1357" w:type="dxa"/>
          </w:tcPr>
          <w:p>
            <w:pPr>
              <w:pStyle w:val="TableParagraph"/>
              <w:spacing w:before="20"/>
              <w:ind w:left="113"/>
              <w:rPr>
                <w:sz w:val="24"/>
              </w:rPr>
            </w:pPr>
            <w:r>
              <w:rPr>
                <w:spacing w:val="-2"/>
                <w:sz w:val="24"/>
              </w:rPr>
              <w:t>материаль</w:t>
            </w:r>
          </w:p>
        </w:tc>
        <w:tc>
          <w:tcPr>
            <w:tcW w:w="1184" w:type="dxa"/>
            <w:vMerge/>
            <w:tcBorders>
              <w:top w:val="nil"/>
            </w:tcBorders>
          </w:tcPr>
          <w:p>
            <w:pPr>
              <w:rPr>
                <w:sz w:val="2"/>
                <w:szCs w:val="2"/>
              </w:rPr>
            </w:pPr>
          </w:p>
        </w:tc>
      </w:tr>
      <w:tr>
        <w:trPr>
          <w:trHeight w:val="314" w:hRule="atLeast"/>
        </w:trPr>
        <w:tc>
          <w:tcPr>
            <w:tcW w:w="698" w:type="dxa"/>
          </w:tcPr>
          <w:p>
            <w:pPr>
              <w:pStyle w:val="TableParagraph"/>
              <w:rPr>
                <w:sz w:val="22"/>
              </w:rPr>
            </w:pPr>
          </w:p>
        </w:tc>
        <w:tc>
          <w:tcPr>
            <w:tcW w:w="2046" w:type="dxa"/>
          </w:tcPr>
          <w:p>
            <w:pPr>
              <w:pStyle w:val="TableParagraph"/>
              <w:spacing w:before="13"/>
              <w:ind w:left="119"/>
              <w:rPr>
                <w:sz w:val="24"/>
              </w:rPr>
            </w:pPr>
            <w:r>
              <w:rPr>
                <w:sz w:val="24"/>
              </w:rPr>
              <w:t>имущество</w:t>
            </w:r>
            <w:r>
              <w:rPr>
                <w:spacing w:val="-15"/>
                <w:sz w:val="24"/>
              </w:rPr>
              <w:t> </w:t>
            </w:r>
            <w:r>
              <w:rPr>
                <w:spacing w:val="-12"/>
                <w:sz w:val="24"/>
              </w:rPr>
              <w:t>в</w:t>
            </w:r>
          </w:p>
        </w:tc>
        <w:tc>
          <w:tcPr>
            <w:tcW w:w="483" w:type="dxa"/>
            <w:vMerge/>
            <w:tcBorders>
              <w:top w:val="nil"/>
            </w:tcBorders>
          </w:tcPr>
          <w:p>
            <w:pPr>
              <w:rPr>
                <w:sz w:val="2"/>
                <w:szCs w:val="2"/>
              </w:rPr>
            </w:pPr>
          </w:p>
        </w:tc>
        <w:tc>
          <w:tcPr>
            <w:tcW w:w="571" w:type="dxa"/>
            <w:vMerge/>
            <w:tcBorders>
              <w:top w:val="nil"/>
            </w:tcBorders>
          </w:tcPr>
          <w:p>
            <w:pPr>
              <w:rPr>
                <w:sz w:val="2"/>
                <w:szCs w:val="2"/>
              </w:rPr>
            </w:pPr>
          </w:p>
        </w:tc>
        <w:tc>
          <w:tcPr>
            <w:tcW w:w="564" w:type="dxa"/>
          </w:tcPr>
          <w:p>
            <w:pPr>
              <w:pStyle w:val="TableParagraph"/>
              <w:rPr>
                <w:sz w:val="22"/>
              </w:rPr>
            </w:pPr>
          </w:p>
        </w:tc>
        <w:tc>
          <w:tcPr>
            <w:tcW w:w="1474" w:type="dxa"/>
          </w:tcPr>
          <w:p>
            <w:pPr>
              <w:pStyle w:val="TableParagraph"/>
              <w:rPr>
                <w:sz w:val="22"/>
              </w:rPr>
            </w:pPr>
          </w:p>
        </w:tc>
        <w:tc>
          <w:tcPr>
            <w:tcW w:w="1357" w:type="dxa"/>
          </w:tcPr>
          <w:p>
            <w:pPr>
              <w:pStyle w:val="TableParagraph"/>
              <w:spacing w:before="13"/>
              <w:ind w:left="122"/>
              <w:rPr>
                <w:sz w:val="24"/>
              </w:rPr>
            </w:pPr>
            <w:r>
              <w:rPr>
                <w:spacing w:val="-5"/>
                <w:sz w:val="24"/>
              </w:rPr>
              <w:t>ной</w:t>
            </w:r>
          </w:p>
        </w:tc>
        <w:tc>
          <w:tcPr>
            <w:tcW w:w="1184" w:type="dxa"/>
            <w:vMerge/>
            <w:tcBorders>
              <w:top w:val="nil"/>
            </w:tcBorders>
          </w:tcPr>
          <w:p>
            <w:pPr>
              <w:rPr>
                <w:sz w:val="2"/>
                <w:szCs w:val="2"/>
              </w:rPr>
            </w:pPr>
          </w:p>
        </w:tc>
      </w:tr>
      <w:tr>
        <w:trPr>
          <w:trHeight w:val="317" w:hRule="atLeast"/>
        </w:trPr>
        <w:tc>
          <w:tcPr>
            <w:tcW w:w="698" w:type="dxa"/>
          </w:tcPr>
          <w:p>
            <w:pPr>
              <w:pStyle w:val="TableParagraph"/>
              <w:rPr>
                <w:sz w:val="22"/>
              </w:rPr>
            </w:pPr>
          </w:p>
        </w:tc>
        <w:tc>
          <w:tcPr>
            <w:tcW w:w="2046" w:type="dxa"/>
          </w:tcPr>
          <w:p>
            <w:pPr>
              <w:pStyle w:val="TableParagraph"/>
              <w:spacing w:before="15"/>
              <w:ind w:left="109"/>
              <w:rPr>
                <w:sz w:val="24"/>
              </w:rPr>
            </w:pPr>
            <w:r>
              <w:rPr>
                <w:spacing w:val="-2"/>
                <w:sz w:val="24"/>
              </w:rPr>
              <w:t>концессии</w:t>
            </w:r>
          </w:p>
        </w:tc>
        <w:tc>
          <w:tcPr>
            <w:tcW w:w="483" w:type="dxa"/>
            <w:vMerge/>
            <w:tcBorders>
              <w:top w:val="nil"/>
            </w:tcBorders>
          </w:tcPr>
          <w:p>
            <w:pPr>
              <w:rPr>
                <w:sz w:val="2"/>
                <w:szCs w:val="2"/>
              </w:rPr>
            </w:pPr>
          </w:p>
        </w:tc>
        <w:tc>
          <w:tcPr>
            <w:tcW w:w="571" w:type="dxa"/>
            <w:vMerge/>
            <w:tcBorders>
              <w:top w:val="nil"/>
            </w:tcBorders>
          </w:tcPr>
          <w:p>
            <w:pPr>
              <w:rPr>
                <w:sz w:val="2"/>
                <w:szCs w:val="2"/>
              </w:rPr>
            </w:pPr>
          </w:p>
        </w:tc>
        <w:tc>
          <w:tcPr>
            <w:tcW w:w="564" w:type="dxa"/>
          </w:tcPr>
          <w:p>
            <w:pPr>
              <w:pStyle w:val="TableParagraph"/>
              <w:rPr>
                <w:sz w:val="22"/>
              </w:rPr>
            </w:pPr>
          </w:p>
        </w:tc>
        <w:tc>
          <w:tcPr>
            <w:tcW w:w="1474" w:type="dxa"/>
          </w:tcPr>
          <w:p>
            <w:pPr>
              <w:pStyle w:val="TableParagraph"/>
              <w:rPr>
                <w:sz w:val="22"/>
              </w:rPr>
            </w:pPr>
          </w:p>
        </w:tc>
        <w:tc>
          <w:tcPr>
            <w:tcW w:w="1357" w:type="dxa"/>
          </w:tcPr>
          <w:p>
            <w:pPr>
              <w:pStyle w:val="TableParagraph"/>
              <w:spacing w:before="15"/>
              <w:ind w:left="122"/>
              <w:rPr>
                <w:sz w:val="24"/>
              </w:rPr>
            </w:pPr>
            <w:r>
              <w:rPr>
                <w:spacing w:val="-2"/>
                <w:sz w:val="24"/>
              </w:rPr>
              <w:t>ответствен</w:t>
            </w:r>
          </w:p>
        </w:tc>
        <w:tc>
          <w:tcPr>
            <w:tcW w:w="1184" w:type="dxa"/>
            <w:vMerge/>
            <w:tcBorders>
              <w:top w:val="nil"/>
            </w:tcBorders>
          </w:tcPr>
          <w:p>
            <w:pPr>
              <w:rPr>
                <w:sz w:val="2"/>
                <w:szCs w:val="2"/>
              </w:rPr>
            </w:pPr>
          </w:p>
        </w:tc>
      </w:tr>
      <w:tr>
        <w:trPr>
          <w:trHeight w:val="501" w:hRule="atLeast"/>
        </w:trPr>
        <w:tc>
          <w:tcPr>
            <w:tcW w:w="698" w:type="dxa"/>
          </w:tcPr>
          <w:p>
            <w:pPr>
              <w:pStyle w:val="TableParagraph"/>
              <w:rPr>
                <w:sz w:val="22"/>
              </w:rPr>
            </w:pPr>
          </w:p>
        </w:tc>
        <w:tc>
          <w:tcPr>
            <w:tcW w:w="2046" w:type="dxa"/>
          </w:tcPr>
          <w:p>
            <w:pPr>
              <w:pStyle w:val="TableParagraph"/>
              <w:rPr>
                <w:sz w:val="22"/>
              </w:rPr>
            </w:pPr>
          </w:p>
        </w:tc>
        <w:tc>
          <w:tcPr>
            <w:tcW w:w="483" w:type="dxa"/>
            <w:vMerge/>
            <w:tcBorders>
              <w:top w:val="nil"/>
            </w:tcBorders>
          </w:tcPr>
          <w:p>
            <w:pPr>
              <w:rPr>
                <w:sz w:val="2"/>
                <w:szCs w:val="2"/>
              </w:rPr>
            </w:pPr>
          </w:p>
        </w:tc>
        <w:tc>
          <w:tcPr>
            <w:tcW w:w="571" w:type="dxa"/>
            <w:vMerge/>
            <w:tcBorders>
              <w:top w:val="nil"/>
            </w:tcBorders>
          </w:tcPr>
          <w:p>
            <w:pPr>
              <w:rPr>
                <w:sz w:val="2"/>
                <w:szCs w:val="2"/>
              </w:rPr>
            </w:pPr>
          </w:p>
        </w:tc>
        <w:tc>
          <w:tcPr>
            <w:tcW w:w="564" w:type="dxa"/>
          </w:tcPr>
          <w:p>
            <w:pPr>
              <w:pStyle w:val="TableParagraph"/>
              <w:rPr>
                <w:sz w:val="22"/>
              </w:rPr>
            </w:pPr>
          </w:p>
        </w:tc>
        <w:tc>
          <w:tcPr>
            <w:tcW w:w="1474" w:type="dxa"/>
          </w:tcPr>
          <w:p>
            <w:pPr>
              <w:pStyle w:val="TableParagraph"/>
              <w:rPr>
                <w:sz w:val="22"/>
              </w:rPr>
            </w:pPr>
          </w:p>
        </w:tc>
        <w:tc>
          <w:tcPr>
            <w:tcW w:w="1357" w:type="dxa"/>
          </w:tcPr>
          <w:p>
            <w:pPr>
              <w:pStyle w:val="TableParagraph"/>
              <w:spacing w:before="15"/>
              <w:ind w:left="122"/>
              <w:rPr>
                <w:sz w:val="24"/>
              </w:rPr>
            </w:pPr>
            <w:r>
              <w:rPr>
                <w:spacing w:val="-2"/>
                <w:sz w:val="24"/>
              </w:rPr>
              <w:t>ности</w:t>
            </w:r>
          </w:p>
        </w:tc>
        <w:tc>
          <w:tcPr>
            <w:tcW w:w="1184" w:type="dxa"/>
            <w:vMerge/>
            <w:tcBorders>
              <w:top w:val="nil"/>
            </w:tcBorders>
          </w:tcPr>
          <w:p>
            <w:pPr>
              <w:rPr>
                <w:sz w:val="2"/>
                <w:szCs w:val="2"/>
              </w:rPr>
            </w:pPr>
          </w:p>
        </w:tc>
      </w:tr>
      <w:tr>
        <w:trPr>
          <w:trHeight w:val="501" w:hRule="atLeast"/>
        </w:trPr>
        <w:tc>
          <w:tcPr>
            <w:tcW w:w="698" w:type="dxa"/>
          </w:tcPr>
          <w:p>
            <w:pPr>
              <w:pStyle w:val="TableParagraph"/>
              <w:spacing w:before="200"/>
              <w:ind w:left="50"/>
              <w:rPr>
                <w:sz w:val="24"/>
              </w:rPr>
            </w:pPr>
            <w:r>
              <w:rPr>
                <w:spacing w:val="-2"/>
                <w:sz w:val="24"/>
              </w:rPr>
              <w:t>101.9</w:t>
            </w:r>
          </w:p>
        </w:tc>
        <w:tc>
          <w:tcPr>
            <w:tcW w:w="2046" w:type="dxa"/>
          </w:tcPr>
          <w:p>
            <w:pPr>
              <w:pStyle w:val="TableParagraph"/>
              <w:spacing w:before="200"/>
              <w:ind w:left="109"/>
              <w:rPr>
                <w:sz w:val="24"/>
              </w:rPr>
            </w:pPr>
            <w:r>
              <w:rPr>
                <w:spacing w:val="-2"/>
                <w:sz w:val="24"/>
              </w:rPr>
              <w:t>Жилые</w:t>
            </w:r>
          </w:p>
        </w:tc>
        <w:tc>
          <w:tcPr>
            <w:tcW w:w="483" w:type="dxa"/>
            <w:vMerge w:val="restart"/>
          </w:tcPr>
          <w:p>
            <w:pPr>
              <w:pStyle w:val="TableParagraph"/>
              <w:spacing w:line="275" w:lineRule="exact" w:before="248"/>
              <w:ind w:left="108"/>
              <w:rPr>
                <w:sz w:val="24"/>
              </w:rPr>
            </w:pPr>
            <w:r>
              <w:rPr>
                <w:spacing w:val="-10"/>
                <w:sz w:val="24"/>
              </w:rPr>
              <w:t>Д</w:t>
            </w:r>
          </w:p>
          <w:p>
            <w:pPr>
              <w:pStyle w:val="TableParagraph"/>
              <w:spacing w:line="275" w:lineRule="exact"/>
              <w:ind w:left="113"/>
              <w:rPr>
                <w:sz w:val="24"/>
              </w:rPr>
            </w:pPr>
            <w:r>
              <w:rPr>
                <w:spacing w:val="-10"/>
                <w:sz w:val="24"/>
              </w:rPr>
              <w:t>а</w:t>
            </w:r>
          </w:p>
        </w:tc>
        <w:tc>
          <w:tcPr>
            <w:tcW w:w="571" w:type="dxa"/>
            <w:vMerge w:val="restart"/>
          </w:tcPr>
          <w:p>
            <w:pPr>
              <w:pStyle w:val="TableParagraph"/>
              <w:rPr>
                <w:sz w:val="22"/>
              </w:rPr>
            </w:pPr>
          </w:p>
        </w:tc>
        <w:tc>
          <w:tcPr>
            <w:tcW w:w="564" w:type="dxa"/>
          </w:tcPr>
          <w:p>
            <w:pPr>
              <w:pStyle w:val="TableParagraph"/>
              <w:spacing w:before="200"/>
              <w:ind w:left="116"/>
              <w:rPr>
                <w:sz w:val="24"/>
              </w:rPr>
            </w:pPr>
            <w:r>
              <w:rPr>
                <w:spacing w:val="-10"/>
                <w:sz w:val="24"/>
              </w:rPr>
              <w:t>А</w:t>
            </w:r>
          </w:p>
        </w:tc>
        <w:tc>
          <w:tcPr>
            <w:tcW w:w="1474" w:type="dxa"/>
          </w:tcPr>
          <w:p>
            <w:pPr>
              <w:pStyle w:val="TableParagraph"/>
              <w:spacing w:before="200"/>
              <w:ind w:left="180"/>
              <w:rPr>
                <w:sz w:val="24"/>
              </w:rPr>
            </w:pPr>
            <w:r>
              <w:rPr>
                <w:spacing w:val="-2"/>
                <w:sz w:val="24"/>
              </w:rPr>
              <w:t>Основные</w:t>
            </w:r>
          </w:p>
        </w:tc>
        <w:tc>
          <w:tcPr>
            <w:tcW w:w="1357" w:type="dxa"/>
          </w:tcPr>
          <w:p>
            <w:pPr>
              <w:pStyle w:val="TableParagraph"/>
              <w:spacing w:before="200"/>
              <w:ind w:left="113"/>
              <w:rPr>
                <w:sz w:val="24"/>
              </w:rPr>
            </w:pPr>
            <w:r>
              <w:rPr>
                <w:spacing w:val="-2"/>
                <w:sz w:val="24"/>
              </w:rPr>
              <w:t>Центры</w:t>
            </w:r>
          </w:p>
        </w:tc>
        <w:tc>
          <w:tcPr>
            <w:tcW w:w="1184" w:type="dxa"/>
            <w:vMerge w:val="restart"/>
          </w:tcPr>
          <w:p>
            <w:pPr>
              <w:pStyle w:val="TableParagraph"/>
              <w:rPr>
                <w:sz w:val="22"/>
              </w:rPr>
            </w:pPr>
          </w:p>
        </w:tc>
      </w:tr>
      <w:tr>
        <w:trPr>
          <w:trHeight w:val="321" w:hRule="atLeast"/>
        </w:trPr>
        <w:tc>
          <w:tcPr>
            <w:tcW w:w="698" w:type="dxa"/>
          </w:tcPr>
          <w:p>
            <w:pPr>
              <w:pStyle w:val="TableParagraph"/>
              <w:spacing w:before="15"/>
              <w:ind w:right="110"/>
              <w:jc w:val="right"/>
              <w:rPr>
                <w:sz w:val="24"/>
              </w:rPr>
            </w:pPr>
            <w:r>
              <w:rPr>
                <w:spacing w:val="-10"/>
                <w:sz w:val="24"/>
              </w:rPr>
              <w:t>1</w:t>
            </w:r>
          </w:p>
        </w:tc>
        <w:tc>
          <w:tcPr>
            <w:tcW w:w="2046" w:type="dxa"/>
          </w:tcPr>
          <w:p>
            <w:pPr>
              <w:pStyle w:val="TableParagraph"/>
              <w:spacing w:before="15"/>
              <w:ind w:left="109"/>
              <w:rPr>
                <w:sz w:val="24"/>
              </w:rPr>
            </w:pPr>
            <w:r>
              <w:rPr>
                <w:sz w:val="24"/>
              </w:rPr>
              <w:t>помещения</w:t>
            </w:r>
            <w:r>
              <w:rPr>
                <w:spacing w:val="-6"/>
                <w:sz w:val="24"/>
              </w:rPr>
              <w:t> </w:t>
            </w:r>
            <w:r>
              <w:rPr>
                <w:spacing w:val="-12"/>
                <w:sz w:val="24"/>
              </w:rPr>
              <w:t>-</w:t>
            </w:r>
          </w:p>
        </w:tc>
        <w:tc>
          <w:tcPr>
            <w:tcW w:w="483" w:type="dxa"/>
            <w:vMerge/>
            <w:tcBorders>
              <w:top w:val="nil"/>
            </w:tcBorders>
          </w:tcPr>
          <w:p>
            <w:pPr>
              <w:rPr>
                <w:sz w:val="2"/>
                <w:szCs w:val="2"/>
              </w:rPr>
            </w:pPr>
          </w:p>
        </w:tc>
        <w:tc>
          <w:tcPr>
            <w:tcW w:w="571" w:type="dxa"/>
            <w:vMerge/>
            <w:tcBorders>
              <w:top w:val="nil"/>
            </w:tcBorders>
          </w:tcPr>
          <w:p>
            <w:pPr>
              <w:rPr>
                <w:sz w:val="2"/>
                <w:szCs w:val="2"/>
              </w:rPr>
            </w:pPr>
          </w:p>
        </w:tc>
        <w:tc>
          <w:tcPr>
            <w:tcW w:w="564" w:type="dxa"/>
          </w:tcPr>
          <w:p>
            <w:pPr>
              <w:pStyle w:val="TableParagraph"/>
              <w:rPr>
                <w:sz w:val="22"/>
              </w:rPr>
            </w:pPr>
          </w:p>
        </w:tc>
        <w:tc>
          <w:tcPr>
            <w:tcW w:w="1474" w:type="dxa"/>
          </w:tcPr>
          <w:p>
            <w:pPr>
              <w:pStyle w:val="TableParagraph"/>
              <w:spacing w:before="20"/>
              <w:ind w:left="190"/>
              <w:rPr>
                <w:sz w:val="24"/>
              </w:rPr>
            </w:pPr>
            <w:r>
              <w:rPr>
                <w:spacing w:val="-2"/>
                <w:sz w:val="24"/>
              </w:rPr>
              <w:t>средства</w:t>
            </w:r>
          </w:p>
        </w:tc>
        <w:tc>
          <w:tcPr>
            <w:tcW w:w="1357" w:type="dxa"/>
          </w:tcPr>
          <w:p>
            <w:pPr>
              <w:pStyle w:val="TableParagraph"/>
              <w:spacing w:before="20"/>
              <w:ind w:left="113"/>
              <w:rPr>
                <w:sz w:val="24"/>
              </w:rPr>
            </w:pPr>
            <w:r>
              <w:rPr>
                <w:spacing w:val="-2"/>
                <w:sz w:val="24"/>
              </w:rPr>
              <w:t>материаль</w:t>
            </w:r>
          </w:p>
        </w:tc>
        <w:tc>
          <w:tcPr>
            <w:tcW w:w="1184" w:type="dxa"/>
            <w:vMerge/>
            <w:tcBorders>
              <w:top w:val="nil"/>
            </w:tcBorders>
          </w:tcPr>
          <w:p>
            <w:pPr>
              <w:rPr>
                <w:sz w:val="2"/>
                <w:szCs w:val="2"/>
              </w:rPr>
            </w:pPr>
          </w:p>
        </w:tc>
      </w:tr>
      <w:tr>
        <w:trPr>
          <w:trHeight w:val="316" w:hRule="atLeast"/>
        </w:trPr>
        <w:tc>
          <w:tcPr>
            <w:tcW w:w="698" w:type="dxa"/>
          </w:tcPr>
          <w:p>
            <w:pPr>
              <w:pStyle w:val="TableParagraph"/>
              <w:rPr>
                <w:sz w:val="22"/>
              </w:rPr>
            </w:pPr>
          </w:p>
        </w:tc>
        <w:tc>
          <w:tcPr>
            <w:tcW w:w="2046" w:type="dxa"/>
          </w:tcPr>
          <w:p>
            <w:pPr>
              <w:pStyle w:val="TableParagraph"/>
              <w:spacing w:before="16"/>
              <w:ind w:left="119"/>
              <w:rPr>
                <w:sz w:val="24"/>
              </w:rPr>
            </w:pPr>
            <w:r>
              <w:rPr>
                <w:sz w:val="24"/>
              </w:rPr>
              <w:t>имущество</w:t>
            </w:r>
            <w:r>
              <w:rPr>
                <w:spacing w:val="-15"/>
                <w:sz w:val="24"/>
              </w:rPr>
              <w:t> </w:t>
            </w:r>
            <w:r>
              <w:rPr>
                <w:spacing w:val="-12"/>
                <w:sz w:val="24"/>
              </w:rPr>
              <w:t>в</w:t>
            </w:r>
          </w:p>
        </w:tc>
        <w:tc>
          <w:tcPr>
            <w:tcW w:w="483" w:type="dxa"/>
            <w:vMerge/>
            <w:tcBorders>
              <w:top w:val="nil"/>
            </w:tcBorders>
          </w:tcPr>
          <w:p>
            <w:pPr>
              <w:rPr>
                <w:sz w:val="2"/>
                <w:szCs w:val="2"/>
              </w:rPr>
            </w:pPr>
          </w:p>
        </w:tc>
        <w:tc>
          <w:tcPr>
            <w:tcW w:w="571" w:type="dxa"/>
            <w:vMerge/>
            <w:tcBorders>
              <w:top w:val="nil"/>
            </w:tcBorders>
          </w:tcPr>
          <w:p>
            <w:pPr>
              <w:rPr>
                <w:sz w:val="2"/>
                <w:szCs w:val="2"/>
              </w:rPr>
            </w:pPr>
          </w:p>
        </w:tc>
        <w:tc>
          <w:tcPr>
            <w:tcW w:w="564" w:type="dxa"/>
          </w:tcPr>
          <w:p>
            <w:pPr>
              <w:pStyle w:val="TableParagraph"/>
              <w:rPr>
                <w:sz w:val="22"/>
              </w:rPr>
            </w:pPr>
          </w:p>
        </w:tc>
        <w:tc>
          <w:tcPr>
            <w:tcW w:w="1474" w:type="dxa"/>
          </w:tcPr>
          <w:p>
            <w:pPr>
              <w:pStyle w:val="TableParagraph"/>
              <w:rPr>
                <w:sz w:val="22"/>
              </w:rPr>
            </w:pPr>
          </w:p>
        </w:tc>
        <w:tc>
          <w:tcPr>
            <w:tcW w:w="1357" w:type="dxa"/>
          </w:tcPr>
          <w:p>
            <w:pPr>
              <w:pStyle w:val="TableParagraph"/>
              <w:spacing w:before="16"/>
              <w:ind w:left="122"/>
              <w:rPr>
                <w:sz w:val="24"/>
              </w:rPr>
            </w:pPr>
            <w:r>
              <w:rPr>
                <w:spacing w:val="-5"/>
                <w:sz w:val="24"/>
              </w:rPr>
              <w:t>ной</w:t>
            </w:r>
          </w:p>
        </w:tc>
        <w:tc>
          <w:tcPr>
            <w:tcW w:w="1184" w:type="dxa"/>
            <w:vMerge/>
            <w:tcBorders>
              <w:top w:val="nil"/>
            </w:tcBorders>
          </w:tcPr>
          <w:p>
            <w:pPr>
              <w:rPr>
                <w:sz w:val="2"/>
                <w:szCs w:val="2"/>
              </w:rPr>
            </w:pPr>
          </w:p>
        </w:tc>
      </w:tr>
      <w:tr>
        <w:trPr>
          <w:trHeight w:val="316" w:hRule="atLeast"/>
        </w:trPr>
        <w:tc>
          <w:tcPr>
            <w:tcW w:w="698" w:type="dxa"/>
          </w:tcPr>
          <w:p>
            <w:pPr>
              <w:pStyle w:val="TableParagraph"/>
              <w:rPr>
                <w:sz w:val="22"/>
              </w:rPr>
            </w:pPr>
          </w:p>
        </w:tc>
        <w:tc>
          <w:tcPr>
            <w:tcW w:w="2046" w:type="dxa"/>
          </w:tcPr>
          <w:p>
            <w:pPr>
              <w:pStyle w:val="TableParagraph"/>
              <w:spacing w:before="15"/>
              <w:ind w:left="109"/>
              <w:rPr>
                <w:sz w:val="24"/>
              </w:rPr>
            </w:pPr>
            <w:r>
              <w:rPr>
                <w:spacing w:val="-2"/>
                <w:sz w:val="24"/>
              </w:rPr>
              <w:t>концессии</w:t>
            </w:r>
          </w:p>
        </w:tc>
        <w:tc>
          <w:tcPr>
            <w:tcW w:w="483" w:type="dxa"/>
            <w:vMerge/>
            <w:tcBorders>
              <w:top w:val="nil"/>
            </w:tcBorders>
          </w:tcPr>
          <w:p>
            <w:pPr>
              <w:rPr>
                <w:sz w:val="2"/>
                <w:szCs w:val="2"/>
              </w:rPr>
            </w:pPr>
          </w:p>
        </w:tc>
        <w:tc>
          <w:tcPr>
            <w:tcW w:w="571" w:type="dxa"/>
            <w:vMerge/>
            <w:tcBorders>
              <w:top w:val="nil"/>
            </w:tcBorders>
          </w:tcPr>
          <w:p>
            <w:pPr>
              <w:rPr>
                <w:sz w:val="2"/>
                <w:szCs w:val="2"/>
              </w:rPr>
            </w:pPr>
          </w:p>
        </w:tc>
        <w:tc>
          <w:tcPr>
            <w:tcW w:w="564" w:type="dxa"/>
          </w:tcPr>
          <w:p>
            <w:pPr>
              <w:pStyle w:val="TableParagraph"/>
              <w:rPr>
                <w:sz w:val="22"/>
              </w:rPr>
            </w:pPr>
          </w:p>
        </w:tc>
        <w:tc>
          <w:tcPr>
            <w:tcW w:w="1474" w:type="dxa"/>
          </w:tcPr>
          <w:p>
            <w:pPr>
              <w:pStyle w:val="TableParagraph"/>
              <w:rPr>
                <w:sz w:val="22"/>
              </w:rPr>
            </w:pPr>
          </w:p>
        </w:tc>
        <w:tc>
          <w:tcPr>
            <w:tcW w:w="1357" w:type="dxa"/>
          </w:tcPr>
          <w:p>
            <w:pPr>
              <w:pStyle w:val="TableParagraph"/>
              <w:spacing w:before="15"/>
              <w:ind w:left="122"/>
              <w:rPr>
                <w:sz w:val="24"/>
              </w:rPr>
            </w:pPr>
            <w:r>
              <w:rPr>
                <w:spacing w:val="-2"/>
                <w:sz w:val="24"/>
              </w:rPr>
              <w:t>ответствен</w:t>
            </w:r>
          </w:p>
        </w:tc>
        <w:tc>
          <w:tcPr>
            <w:tcW w:w="1184" w:type="dxa"/>
            <w:vMerge/>
            <w:tcBorders>
              <w:top w:val="nil"/>
            </w:tcBorders>
          </w:tcPr>
          <w:p>
            <w:pPr>
              <w:rPr>
                <w:sz w:val="2"/>
                <w:szCs w:val="2"/>
              </w:rPr>
            </w:pPr>
          </w:p>
        </w:tc>
      </w:tr>
      <w:tr>
        <w:trPr>
          <w:trHeight w:val="501" w:hRule="atLeast"/>
        </w:trPr>
        <w:tc>
          <w:tcPr>
            <w:tcW w:w="698" w:type="dxa"/>
          </w:tcPr>
          <w:p>
            <w:pPr>
              <w:pStyle w:val="TableParagraph"/>
              <w:rPr>
                <w:sz w:val="22"/>
              </w:rPr>
            </w:pPr>
          </w:p>
        </w:tc>
        <w:tc>
          <w:tcPr>
            <w:tcW w:w="2046" w:type="dxa"/>
          </w:tcPr>
          <w:p>
            <w:pPr>
              <w:pStyle w:val="TableParagraph"/>
              <w:rPr>
                <w:sz w:val="22"/>
              </w:rPr>
            </w:pPr>
          </w:p>
        </w:tc>
        <w:tc>
          <w:tcPr>
            <w:tcW w:w="483" w:type="dxa"/>
            <w:vMerge/>
            <w:tcBorders>
              <w:top w:val="nil"/>
            </w:tcBorders>
          </w:tcPr>
          <w:p>
            <w:pPr>
              <w:rPr>
                <w:sz w:val="2"/>
                <w:szCs w:val="2"/>
              </w:rPr>
            </w:pPr>
          </w:p>
        </w:tc>
        <w:tc>
          <w:tcPr>
            <w:tcW w:w="571" w:type="dxa"/>
            <w:vMerge/>
            <w:tcBorders>
              <w:top w:val="nil"/>
            </w:tcBorders>
          </w:tcPr>
          <w:p>
            <w:pPr>
              <w:rPr>
                <w:sz w:val="2"/>
                <w:szCs w:val="2"/>
              </w:rPr>
            </w:pPr>
          </w:p>
        </w:tc>
        <w:tc>
          <w:tcPr>
            <w:tcW w:w="564" w:type="dxa"/>
          </w:tcPr>
          <w:p>
            <w:pPr>
              <w:pStyle w:val="TableParagraph"/>
              <w:rPr>
                <w:sz w:val="22"/>
              </w:rPr>
            </w:pPr>
          </w:p>
        </w:tc>
        <w:tc>
          <w:tcPr>
            <w:tcW w:w="1474" w:type="dxa"/>
          </w:tcPr>
          <w:p>
            <w:pPr>
              <w:pStyle w:val="TableParagraph"/>
              <w:rPr>
                <w:sz w:val="22"/>
              </w:rPr>
            </w:pPr>
          </w:p>
        </w:tc>
        <w:tc>
          <w:tcPr>
            <w:tcW w:w="1357" w:type="dxa"/>
          </w:tcPr>
          <w:p>
            <w:pPr>
              <w:pStyle w:val="TableParagraph"/>
              <w:spacing w:before="15"/>
              <w:ind w:left="122"/>
              <w:rPr>
                <w:sz w:val="24"/>
              </w:rPr>
            </w:pPr>
            <w:r>
              <w:rPr>
                <w:spacing w:val="-2"/>
                <w:sz w:val="24"/>
              </w:rPr>
              <w:t>ности</w:t>
            </w:r>
          </w:p>
        </w:tc>
        <w:tc>
          <w:tcPr>
            <w:tcW w:w="1184" w:type="dxa"/>
            <w:vMerge/>
            <w:tcBorders>
              <w:top w:val="nil"/>
            </w:tcBorders>
          </w:tcPr>
          <w:p>
            <w:pPr>
              <w:rPr>
                <w:sz w:val="2"/>
                <w:szCs w:val="2"/>
              </w:rPr>
            </w:pPr>
          </w:p>
        </w:tc>
      </w:tr>
      <w:tr>
        <w:trPr>
          <w:trHeight w:val="501" w:hRule="atLeast"/>
        </w:trPr>
        <w:tc>
          <w:tcPr>
            <w:tcW w:w="698" w:type="dxa"/>
          </w:tcPr>
          <w:p>
            <w:pPr>
              <w:pStyle w:val="TableParagraph"/>
              <w:spacing w:before="200"/>
              <w:ind w:left="50"/>
              <w:rPr>
                <w:sz w:val="24"/>
              </w:rPr>
            </w:pPr>
            <w:r>
              <w:rPr>
                <w:spacing w:val="-2"/>
                <w:sz w:val="24"/>
              </w:rPr>
              <w:t>101.9</w:t>
            </w:r>
          </w:p>
        </w:tc>
        <w:tc>
          <w:tcPr>
            <w:tcW w:w="2046" w:type="dxa"/>
          </w:tcPr>
          <w:p>
            <w:pPr>
              <w:pStyle w:val="TableParagraph"/>
              <w:spacing w:before="200"/>
              <w:ind w:left="109"/>
              <w:rPr>
                <w:sz w:val="24"/>
              </w:rPr>
            </w:pPr>
            <w:r>
              <w:rPr>
                <w:spacing w:val="-2"/>
                <w:sz w:val="24"/>
              </w:rPr>
              <w:t>Нежилые</w:t>
            </w:r>
          </w:p>
        </w:tc>
        <w:tc>
          <w:tcPr>
            <w:tcW w:w="483" w:type="dxa"/>
            <w:vMerge w:val="restart"/>
          </w:tcPr>
          <w:p>
            <w:pPr>
              <w:pStyle w:val="TableParagraph"/>
              <w:spacing w:line="274" w:lineRule="exact" w:before="248"/>
              <w:ind w:left="108"/>
              <w:rPr>
                <w:sz w:val="24"/>
              </w:rPr>
            </w:pPr>
            <w:r>
              <w:rPr>
                <w:spacing w:val="-10"/>
                <w:sz w:val="24"/>
              </w:rPr>
              <w:t>Д</w:t>
            </w:r>
          </w:p>
          <w:p>
            <w:pPr>
              <w:pStyle w:val="TableParagraph"/>
              <w:spacing w:line="254" w:lineRule="exact"/>
              <w:ind w:left="113"/>
              <w:rPr>
                <w:sz w:val="24"/>
              </w:rPr>
            </w:pPr>
            <w:r>
              <w:rPr>
                <w:spacing w:val="-10"/>
                <w:sz w:val="24"/>
              </w:rPr>
              <w:t>а</w:t>
            </w:r>
          </w:p>
        </w:tc>
        <w:tc>
          <w:tcPr>
            <w:tcW w:w="571" w:type="dxa"/>
            <w:vMerge w:val="restart"/>
          </w:tcPr>
          <w:p>
            <w:pPr>
              <w:pStyle w:val="TableParagraph"/>
              <w:rPr>
                <w:sz w:val="22"/>
              </w:rPr>
            </w:pPr>
          </w:p>
        </w:tc>
        <w:tc>
          <w:tcPr>
            <w:tcW w:w="564" w:type="dxa"/>
          </w:tcPr>
          <w:p>
            <w:pPr>
              <w:pStyle w:val="TableParagraph"/>
              <w:spacing w:before="200"/>
              <w:ind w:left="116"/>
              <w:rPr>
                <w:sz w:val="24"/>
              </w:rPr>
            </w:pPr>
            <w:r>
              <w:rPr>
                <w:spacing w:val="-10"/>
                <w:sz w:val="24"/>
              </w:rPr>
              <w:t>А</w:t>
            </w:r>
          </w:p>
        </w:tc>
        <w:tc>
          <w:tcPr>
            <w:tcW w:w="1474" w:type="dxa"/>
          </w:tcPr>
          <w:p>
            <w:pPr>
              <w:pStyle w:val="TableParagraph"/>
              <w:spacing w:before="200"/>
              <w:ind w:left="180"/>
              <w:rPr>
                <w:sz w:val="24"/>
              </w:rPr>
            </w:pPr>
            <w:r>
              <w:rPr>
                <w:spacing w:val="-2"/>
                <w:sz w:val="24"/>
              </w:rPr>
              <w:t>Основные</w:t>
            </w:r>
          </w:p>
        </w:tc>
        <w:tc>
          <w:tcPr>
            <w:tcW w:w="1357" w:type="dxa"/>
          </w:tcPr>
          <w:p>
            <w:pPr>
              <w:pStyle w:val="TableParagraph"/>
              <w:spacing w:before="200"/>
              <w:ind w:left="113"/>
              <w:rPr>
                <w:sz w:val="24"/>
              </w:rPr>
            </w:pPr>
            <w:r>
              <w:rPr>
                <w:spacing w:val="-2"/>
                <w:sz w:val="24"/>
              </w:rPr>
              <w:t>Центры</w:t>
            </w:r>
          </w:p>
        </w:tc>
        <w:tc>
          <w:tcPr>
            <w:tcW w:w="1184" w:type="dxa"/>
            <w:vMerge w:val="restart"/>
          </w:tcPr>
          <w:p>
            <w:pPr>
              <w:pStyle w:val="TableParagraph"/>
              <w:rPr>
                <w:sz w:val="22"/>
              </w:rPr>
            </w:pPr>
          </w:p>
        </w:tc>
      </w:tr>
      <w:tr>
        <w:trPr>
          <w:trHeight w:val="295" w:hRule="atLeast"/>
        </w:trPr>
        <w:tc>
          <w:tcPr>
            <w:tcW w:w="698" w:type="dxa"/>
          </w:tcPr>
          <w:p>
            <w:pPr>
              <w:pStyle w:val="TableParagraph"/>
              <w:spacing w:line="261" w:lineRule="exact" w:before="15"/>
              <w:ind w:right="110"/>
              <w:jc w:val="right"/>
              <w:rPr>
                <w:sz w:val="24"/>
              </w:rPr>
            </w:pPr>
            <w:r>
              <w:rPr>
                <w:spacing w:val="-10"/>
                <w:sz w:val="24"/>
              </w:rPr>
              <w:t>2</w:t>
            </w:r>
          </w:p>
        </w:tc>
        <w:tc>
          <w:tcPr>
            <w:tcW w:w="2046" w:type="dxa"/>
          </w:tcPr>
          <w:p>
            <w:pPr>
              <w:pStyle w:val="TableParagraph"/>
              <w:spacing w:line="261" w:lineRule="exact" w:before="15"/>
              <w:ind w:left="109"/>
              <w:rPr>
                <w:sz w:val="24"/>
              </w:rPr>
            </w:pPr>
            <w:r>
              <w:rPr>
                <w:spacing w:val="-2"/>
                <w:sz w:val="24"/>
              </w:rPr>
              <w:t>помещения</w:t>
            </w:r>
          </w:p>
        </w:tc>
        <w:tc>
          <w:tcPr>
            <w:tcW w:w="483" w:type="dxa"/>
            <w:vMerge/>
            <w:tcBorders>
              <w:top w:val="nil"/>
            </w:tcBorders>
          </w:tcPr>
          <w:p>
            <w:pPr>
              <w:rPr>
                <w:sz w:val="2"/>
                <w:szCs w:val="2"/>
              </w:rPr>
            </w:pPr>
          </w:p>
        </w:tc>
        <w:tc>
          <w:tcPr>
            <w:tcW w:w="571" w:type="dxa"/>
            <w:vMerge/>
            <w:tcBorders>
              <w:top w:val="nil"/>
            </w:tcBorders>
          </w:tcPr>
          <w:p>
            <w:pPr>
              <w:rPr>
                <w:sz w:val="2"/>
                <w:szCs w:val="2"/>
              </w:rPr>
            </w:pPr>
          </w:p>
        </w:tc>
        <w:tc>
          <w:tcPr>
            <w:tcW w:w="564" w:type="dxa"/>
          </w:tcPr>
          <w:p>
            <w:pPr>
              <w:pStyle w:val="TableParagraph"/>
              <w:rPr>
                <w:sz w:val="22"/>
              </w:rPr>
            </w:pPr>
          </w:p>
        </w:tc>
        <w:tc>
          <w:tcPr>
            <w:tcW w:w="1474" w:type="dxa"/>
          </w:tcPr>
          <w:p>
            <w:pPr>
              <w:pStyle w:val="TableParagraph"/>
              <w:spacing w:line="256" w:lineRule="exact" w:before="20"/>
              <w:ind w:left="190"/>
              <w:rPr>
                <w:sz w:val="24"/>
              </w:rPr>
            </w:pPr>
            <w:r>
              <w:rPr>
                <w:spacing w:val="-2"/>
                <w:sz w:val="24"/>
              </w:rPr>
              <w:t>средства</w:t>
            </w:r>
          </w:p>
        </w:tc>
        <w:tc>
          <w:tcPr>
            <w:tcW w:w="1357" w:type="dxa"/>
          </w:tcPr>
          <w:p>
            <w:pPr>
              <w:pStyle w:val="TableParagraph"/>
              <w:spacing w:line="256" w:lineRule="exact" w:before="20"/>
              <w:ind w:left="113"/>
              <w:rPr>
                <w:sz w:val="24"/>
              </w:rPr>
            </w:pPr>
            <w:r>
              <w:rPr>
                <w:spacing w:val="-2"/>
                <w:sz w:val="24"/>
              </w:rPr>
              <w:t>материаль</w:t>
            </w:r>
          </w:p>
        </w:tc>
        <w:tc>
          <w:tcPr>
            <w:tcW w:w="1184" w:type="dxa"/>
            <w:vMerge/>
            <w:tcBorders>
              <w:top w:val="nil"/>
            </w:tcBorders>
          </w:tcPr>
          <w:p>
            <w:pPr>
              <w:rPr>
                <w:sz w:val="2"/>
                <w:szCs w:val="2"/>
              </w:rPr>
            </w:pPr>
          </w:p>
        </w:tc>
      </w:tr>
    </w:tbl>
    <w:p>
      <w:pPr>
        <w:rPr>
          <w:sz w:val="2"/>
          <w:szCs w:val="2"/>
        </w:rPr>
      </w:pPr>
      <w:r>
        <w:rPr>
          <w:sz w:val="2"/>
          <w:szCs w:val="2"/>
        </w:rPr>
        <w:drawing>
          <wp:anchor distT="0" distB="0" distL="0" distR="0" allowOverlap="1" layoutInCell="1" locked="0" behindDoc="0" simplePos="0" relativeHeight="15763456">
            <wp:simplePos x="0" y="0"/>
            <wp:positionH relativeFrom="page">
              <wp:posOffset>0</wp:posOffset>
            </wp:positionH>
            <wp:positionV relativeFrom="page">
              <wp:posOffset>253</wp:posOffset>
            </wp:positionV>
            <wp:extent cx="7562215" cy="10691876"/>
            <wp:effectExtent l="0" t="0" r="0" b="0"/>
            <wp:wrapNone/>
            <wp:docPr id="72" name="Image 72"/>
            <wp:cNvGraphicFramePr>
              <a:graphicFrameLocks/>
            </wp:cNvGraphicFramePr>
            <a:graphic>
              <a:graphicData uri="http://schemas.openxmlformats.org/drawingml/2006/picture">
                <pic:pic>
                  <pic:nvPicPr>
                    <pic:cNvPr id="72" name="Image 72"/>
                    <pic:cNvPicPr/>
                  </pic:nvPicPr>
                  <pic:blipFill>
                    <a:blip r:embed="rId89" cstate="print"/>
                    <a:stretch>
                      <a:fillRect/>
                    </a:stretch>
                  </pic:blipFill>
                  <pic:spPr>
                    <a:xfrm>
                      <a:off x="0" y="0"/>
                      <a:ext cx="7562215" cy="10691876"/>
                    </a:xfrm>
                    <a:prstGeom prst="rect">
                      <a:avLst/>
                    </a:prstGeom>
                  </pic:spPr>
                </pic:pic>
              </a:graphicData>
            </a:graphic>
          </wp:anchor>
        </w:drawing>
      </w:r>
    </w:p>
    <w:p>
      <w:pPr>
        <w:spacing w:after="0"/>
        <w:rPr>
          <w:sz w:val="2"/>
          <w:szCs w:val="2"/>
        </w:rPr>
        <w:sectPr>
          <w:type w:val="continuous"/>
          <w:pgSz w:w="11910" w:h="16840"/>
          <w:pgMar w:header="0" w:footer="983" w:top="1180" w:bottom="1240" w:left="1275" w:right="141"/>
        </w:sectPr>
      </w:pPr>
    </w:p>
    <w:p>
      <w:pPr>
        <w:pStyle w:val="BodyText"/>
        <w:spacing w:before="63"/>
        <w:ind w:left="3021"/>
      </w:pPr>
      <w:r>
        <w:rPr>
          <w:spacing w:val="-2"/>
        </w:rPr>
        <w:t>Свойства</w:t>
      </w:r>
    </w:p>
    <w:p>
      <w:pPr>
        <w:pStyle w:val="BodyText"/>
        <w:spacing w:before="45"/>
        <w:ind w:left="3031"/>
      </w:pPr>
      <w:r>
        <w:rPr>
          <w:spacing w:val="-2"/>
        </w:rPr>
        <w:t>счета</w:t>
      </w:r>
    </w:p>
    <w:p>
      <w:pPr>
        <w:pStyle w:val="BodyText"/>
        <w:rPr>
          <w:sz w:val="20"/>
        </w:rPr>
      </w:pPr>
    </w:p>
    <w:p>
      <w:pPr>
        <w:pStyle w:val="BodyText"/>
        <w:rPr>
          <w:sz w:val="20"/>
        </w:rPr>
      </w:pPr>
    </w:p>
    <w:p>
      <w:pPr>
        <w:pStyle w:val="BodyText"/>
        <w:rPr>
          <w:sz w:val="20"/>
        </w:rPr>
      </w:pPr>
    </w:p>
    <w:p>
      <w:pPr>
        <w:pStyle w:val="BodyText"/>
        <w:spacing w:before="163"/>
        <w:rPr>
          <w:sz w:val="20"/>
        </w:rPr>
      </w:pPr>
    </w:p>
    <w:p>
      <w:pPr>
        <w:pStyle w:val="BodyText"/>
        <w:spacing w:after="0"/>
        <w:rPr>
          <w:sz w:val="20"/>
        </w:rPr>
        <w:sectPr>
          <w:pgSz w:w="11910" w:h="16840"/>
          <w:pgMar w:header="0" w:footer="983" w:top="1120" w:bottom="1240" w:left="1275" w:right="141"/>
        </w:sectPr>
      </w:pPr>
    </w:p>
    <w:p>
      <w:pPr>
        <w:pStyle w:val="BodyText"/>
      </w:pPr>
    </w:p>
    <w:p>
      <w:pPr>
        <w:pStyle w:val="BodyText"/>
      </w:pPr>
    </w:p>
    <w:p>
      <w:pPr>
        <w:pStyle w:val="BodyText"/>
        <w:spacing w:before="31"/>
      </w:pPr>
    </w:p>
    <w:p>
      <w:pPr>
        <w:pStyle w:val="BodyText"/>
        <w:spacing w:line="278" w:lineRule="auto"/>
        <w:ind w:left="1618" w:hanging="475"/>
      </w:pPr>
      <w:r>
        <w:rPr>
          <w:spacing w:val="-2"/>
        </w:rPr>
        <w:t>Наименование счета</w:t>
      </w:r>
    </w:p>
    <w:p>
      <w:pPr>
        <w:spacing w:line="240" w:lineRule="auto" w:before="45"/>
        <w:rPr>
          <w:sz w:val="24"/>
        </w:rPr>
      </w:pPr>
      <w:r>
        <w:rPr/>
        <w:br w:type="column"/>
      </w:r>
      <w:r>
        <w:rPr>
          <w:sz w:val="24"/>
        </w:rPr>
      </w:r>
    </w:p>
    <w:p>
      <w:pPr>
        <w:pStyle w:val="BodyText"/>
        <w:spacing w:line="242" w:lineRule="exact"/>
        <w:ind w:left="432"/>
      </w:pPr>
      <w:r>
        <w:rPr>
          <w:spacing w:val="-10"/>
          <w:w w:val="90"/>
        </w:rPr>
        <w:t>н</w:t>
      </w:r>
    </w:p>
    <w:p>
      <w:pPr>
        <w:spacing w:line="127" w:lineRule="exact" w:before="0"/>
        <w:ind w:left="907" w:right="0" w:firstLine="0"/>
        <w:jc w:val="left"/>
        <w:rPr>
          <w:sz w:val="14"/>
        </w:rPr>
      </w:pPr>
      <w:r>
        <w:rPr>
          <w:sz w:val="14"/>
        </w:rPr>
        <mc:AlternateContent>
          <mc:Choice Requires="wps">
            <w:drawing>
              <wp:anchor distT="0" distB="0" distL="0" distR="0" allowOverlap="1" layoutInCell="1" locked="0" behindDoc="1" simplePos="0" relativeHeight="459154944">
                <wp:simplePos x="0" y="0"/>
                <wp:positionH relativeFrom="page">
                  <wp:posOffset>2782570</wp:posOffset>
                </wp:positionH>
                <wp:positionV relativeFrom="paragraph">
                  <wp:posOffset>-85913</wp:posOffset>
                </wp:positionV>
                <wp:extent cx="74295" cy="168910"/>
                <wp:effectExtent l="0" t="0" r="0" b="0"/>
                <wp:wrapNone/>
                <wp:docPr id="73" name="Textbox 73"/>
                <wp:cNvGraphicFramePr>
                  <a:graphicFrameLocks/>
                </wp:cNvGraphicFramePr>
                <a:graphic>
                  <a:graphicData uri="http://schemas.microsoft.com/office/word/2010/wordprocessingShape">
                    <wps:wsp>
                      <wps:cNvPr id="73" name="Textbox 73"/>
                      <wps:cNvSpPr txBox="1"/>
                      <wps:spPr>
                        <a:xfrm>
                          <a:off x="0" y="0"/>
                          <a:ext cx="74295" cy="168910"/>
                        </a:xfrm>
                        <a:prstGeom prst="rect">
                          <a:avLst/>
                        </a:prstGeom>
                      </wps:spPr>
                      <wps:txbx>
                        <w:txbxContent>
                          <w:p>
                            <w:pPr>
                              <w:pStyle w:val="BodyText"/>
                              <w:spacing w:line="266" w:lineRule="exact"/>
                            </w:pPr>
                            <w:r>
                              <w:rPr>
                                <w:spacing w:val="-13"/>
                              </w:rPr>
                              <w:t>о</w:t>
                            </w:r>
                          </w:p>
                        </w:txbxContent>
                      </wps:txbx>
                      <wps:bodyPr wrap="square" lIns="0" tIns="0" rIns="0" bIns="0" rtlCol="0">
                        <a:noAutofit/>
                      </wps:bodyPr>
                    </wps:wsp>
                  </a:graphicData>
                </a:graphic>
              </wp:anchor>
            </w:drawing>
          </mc:Choice>
          <mc:Fallback>
            <w:pict>
              <v:shape style="position:absolute;margin-left:219.100006pt;margin-top:-6.76487pt;width:5.85pt;height:13.3pt;mso-position-horizontal-relative:page;mso-position-vertical-relative:paragraph;z-index:-44161536" type="#_x0000_t202" id="docshape6" filled="false" stroked="false">
                <v:textbox inset="0,0,0,0">
                  <w:txbxContent>
                    <w:p>
                      <w:pPr>
                        <w:pStyle w:val="BodyText"/>
                        <w:spacing w:line="266" w:lineRule="exact"/>
                      </w:pPr>
                      <w:r>
                        <w:rPr>
                          <w:spacing w:val="-13"/>
                        </w:rPr>
                        <w:t>о</w:t>
                      </w:r>
                    </w:p>
                  </w:txbxContent>
                </v:textbox>
                <w10:wrap type="none"/>
              </v:shape>
            </w:pict>
          </mc:Fallback>
        </mc:AlternateContent>
      </w:r>
      <w:r>
        <w:rPr>
          <w:sz w:val="14"/>
        </w:rPr>
        <mc:AlternateContent>
          <mc:Choice Requires="wps">
            <w:drawing>
              <wp:anchor distT="0" distB="0" distL="0" distR="0" allowOverlap="1" layoutInCell="1" locked="0" behindDoc="0" simplePos="0" relativeHeight="15764480">
                <wp:simplePos x="0" y="0"/>
                <wp:positionH relativeFrom="page">
                  <wp:posOffset>2785745</wp:posOffset>
                </wp:positionH>
                <wp:positionV relativeFrom="paragraph">
                  <wp:posOffset>-9762</wp:posOffset>
                </wp:positionV>
                <wp:extent cx="67945" cy="168910"/>
                <wp:effectExtent l="0" t="0" r="0" b="0"/>
                <wp:wrapNone/>
                <wp:docPr id="74" name="Textbox 74"/>
                <wp:cNvGraphicFramePr>
                  <a:graphicFrameLocks/>
                </wp:cNvGraphicFramePr>
                <a:graphic>
                  <a:graphicData uri="http://schemas.microsoft.com/office/word/2010/wordprocessingShape">
                    <wps:wsp>
                      <wps:cNvPr id="74" name="Textbox 74"/>
                      <wps:cNvSpPr txBox="1"/>
                      <wps:spPr>
                        <a:xfrm>
                          <a:off x="0" y="0"/>
                          <a:ext cx="67945" cy="168910"/>
                        </a:xfrm>
                        <a:prstGeom prst="rect">
                          <a:avLst/>
                        </a:prstGeom>
                      </wps:spPr>
                      <wps:txbx>
                        <w:txbxContent>
                          <w:p>
                            <w:pPr>
                              <w:pStyle w:val="BodyText"/>
                              <w:spacing w:line="266" w:lineRule="exact"/>
                            </w:pPr>
                            <w:r>
                              <w:rPr>
                                <w:spacing w:val="-5"/>
                                <w:w w:val="50"/>
                              </w:rPr>
                              <w:t>сс</w:t>
                            </w:r>
                          </w:p>
                        </w:txbxContent>
                      </wps:txbx>
                      <wps:bodyPr wrap="square" lIns="0" tIns="0" rIns="0" bIns="0" rtlCol="0">
                        <a:noAutofit/>
                      </wps:bodyPr>
                    </wps:wsp>
                  </a:graphicData>
                </a:graphic>
              </wp:anchor>
            </w:drawing>
          </mc:Choice>
          <mc:Fallback>
            <w:pict>
              <v:shape style="position:absolute;margin-left:219.350006pt;margin-top:-.768667pt;width:5.35pt;height:13.3pt;mso-position-horizontal-relative:page;mso-position-vertical-relative:paragraph;z-index:15764480" type="#_x0000_t202" id="docshape7" filled="false" stroked="false">
                <v:textbox inset="0,0,0,0">
                  <w:txbxContent>
                    <w:p>
                      <w:pPr>
                        <w:pStyle w:val="BodyText"/>
                        <w:spacing w:line="266" w:lineRule="exact"/>
                      </w:pPr>
                      <w:r>
                        <w:rPr>
                          <w:spacing w:val="-5"/>
                          <w:w w:val="50"/>
                        </w:rPr>
                        <w:t>сс</w:t>
                      </w:r>
                    </w:p>
                  </w:txbxContent>
                </v:textbox>
                <w10:wrap type="none"/>
              </v:shape>
            </w:pict>
          </mc:Fallback>
        </mc:AlternateContent>
      </w:r>
      <w:r>
        <w:rPr>
          <w:spacing w:val="-10"/>
          <w:w w:val="150"/>
          <w:sz w:val="14"/>
        </w:rPr>
        <w:t>®</w:t>
      </w:r>
    </w:p>
    <w:p>
      <w:pPr>
        <w:spacing w:line="170" w:lineRule="auto" w:before="41"/>
        <w:ind w:left="955" w:right="3" w:firstLine="5"/>
        <w:jc w:val="both"/>
        <w:rPr>
          <w:sz w:val="14"/>
        </w:rPr>
      </w:pPr>
      <w:r>
        <w:rPr>
          <w:spacing w:val="-8"/>
          <w:sz w:val="14"/>
        </w:rPr>
        <w:t>га</w:t>
      </w:r>
      <w:r>
        <w:rPr>
          <w:spacing w:val="40"/>
          <w:sz w:val="14"/>
        </w:rPr>
        <w:t> </w:t>
      </w:r>
      <w:r>
        <w:rPr>
          <w:spacing w:val="-6"/>
          <w:sz w:val="14"/>
        </w:rPr>
        <w:t>га</w:t>
      </w:r>
      <w:r>
        <w:rPr>
          <w:spacing w:val="-6"/>
          <w:w w:val="145"/>
          <w:sz w:val="14"/>
        </w:rPr>
        <w:t> </w:t>
      </w:r>
      <w:r>
        <w:rPr>
          <w:spacing w:val="-10"/>
          <w:w w:val="145"/>
          <w:sz w:val="14"/>
        </w:rPr>
        <w:t>о</w:t>
      </w:r>
    </w:p>
    <w:p>
      <w:pPr>
        <w:tabs>
          <w:tab w:pos="955" w:val="left" w:leader="none"/>
        </w:tabs>
        <w:spacing w:line="197" w:lineRule="exact" w:before="0"/>
        <w:ind w:left="432" w:right="0" w:firstLine="0"/>
        <w:jc w:val="left"/>
        <w:rPr>
          <w:sz w:val="14"/>
        </w:rPr>
      </w:pPr>
      <w:r>
        <w:rPr>
          <w:sz w:val="14"/>
        </w:rPr>
        <mc:AlternateContent>
          <mc:Choice Requires="wps">
            <w:drawing>
              <wp:anchor distT="0" distB="0" distL="0" distR="0" allowOverlap="1" layoutInCell="1" locked="0" behindDoc="1" simplePos="0" relativeHeight="459155968">
                <wp:simplePos x="0" y="0"/>
                <wp:positionH relativeFrom="page">
                  <wp:posOffset>3121025</wp:posOffset>
                </wp:positionH>
                <wp:positionV relativeFrom="paragraph">
                  <wp:posOffset>57639</wp:posOffset>
                </wp:positionV>
                <wp:extent cx="67945" cy="98425"/>
                <wp:effectExtent l="0" t="0" r="0" b="0"/>
                <wp:wrapNone/>
                <wp:docPr id="75" name="Textbox 75"/>
                <wp:cNvGraphicFramePr>
                  <a:graphicFrameLocks/>
                </wp:cNvGraphicFramePr>
                <a:graphic>
                  <a:graphicData uri="http://schemas.microsoft.com/office/word/2010/wordprocessingShape">
                    <wps:wsp>
                      <wps:cNvPr id="75" name="Textbox 75"/>
                      <wps:cNvSpPr txBox="1"/>
                      <wps:spPr>
                        <a:xfrm>
                          <a:off x="0" y="0"/>
                          <a:ext cx="67945" cy="98425"/>
                        </a:xfrm>
                        <a:prstGeom prst="rect">
                          <a:avLst/>
                        </a:prstGeom>
                      </wps:spPr>
                      <wps:txbx>
                        <w:txbxContent>
                          <w:p>
                            <w:pPr>
                              <w:spacing w:line="155" w:lineRule="exact" w:before="0"/>
                              <w:ind w:left="0" w:right="0" w:firstLine="0"/>
                              <w:jc w:val="left"/>
                              <w:rPr>
                                <w:sz w:val="14"/>
                              </w:rPr>
                            </w:pPr>
                            <w:r>
                              <w:rPr>
                                <w:spacing w:val="-10"/>
                                <w:w w:val="105"/>
                                <w:sz w:val="14"/>
                              </w:rPr>
                              <w:t>И</w:t>
                            </w:r>
                          </w:p>
                        </w:txbxContent>
                      </wps:txbx>
                      <wps:bodyPr wrap="square" lIns="0" tIns="0" rIns="0" bIns="0" rtlCol="0">
                        <a:noAutofit/>
                      </wps:bodyPr>
                    </wps:wsp>
                  </a:graphicData>
                </a:graphic>
              </wp:anchor>
            </w:drawing>
          </mc:Choice>
          <mc:Fallback>
            <w:pict>
              <v:shape style="position:absolute;margin-left:245.75pt;margin-top:4.538514pt;width:5.35pt;height:7.75pt;mso-position-horizontal-relative:page;mso-position-vertical-relative:paragraph;z-index:-44160512" type="#_x0000_t202" id="docshape8" filled="false" stroked="false">
                <v:textbox inset="0,0,0,0">
                  <w:txbxContent>
                    <w:p>
                      <w:pPr>
                        <w:spacing w:line="155" w:lineRule="exact" w:before="0"/>
                        <w:ind w:left="0" w:right="0" w:firstLine="0"/>
                        <w:jc w:val="left"/>
                        <w:rPr>
                          <w:sz w:val="14"/>
                        </w:rPr>
                      </w:pPr>
                      <w:r>
                        <w:rPr>
                          <w:spacing w:val="-10"/>
                          <w:w w:val="105"/>
                          <w:sz w:val="14"/>
                        </w:rPr>
                        <w:t>И</w:t>
                      </w:r>
                    </w:p>
                  </w:txbxContent>
                </v:textbox>
                <w10:wrap type="none"/>
              </v:shape>
            </w:pict>
          </mc:Fallback>
        </mc:AlternateContent>
      </w:r>
      <w:r>
        <w:rPr>
          <w:sz w:val="14"/>
        </w:rPr>
        <mc:AlternateContent>
          <mc:Choice Requires="wps">
            <w:drawing>
              <wp:anchor distT="0" distB="0" distL="0" distR="0" allowOverlap="1" layoutInCell="1" locked="0" behindDoc="0" simplePos="0" relativeHeight="15768064">
                <wp:simplePos x="0" y="0"/>
                <wp:positionH relativeFrom="page">
                  <wp:posOffset>2785745</wp:posOffset>
                </wp:positionH>
                <wp:positionV relativeFrom="paragraph">
                  <wp:posOffset>47043</wp:posOffset>
                </wp:positionV>
                <wp:extent cx="1270" cy="168910"/>
                <wp:effectExtent l="0" t="0" r="0" b="0"/>
                <wp:wrapNone/>
                <wp:docPr id="76" name="Textbox 76"/>
                <wp:cNvGraphicFramePr>
                  <a:graphicFrameLocks/>
                </wp:cNvGraphicFramePr>
                <a:graphic>
                  <a:graphicData uri="http://schemas.microsoft.com/office/word/2010/wordprocessingShape">
                    <wps:wsp>
                      <wps:cNvPr id="76" name="Textbox 76"/>
                      <wps:cNvSpPr txBox="1"/>
                      <wps:spPr>
                        <a:xfrm>
                          <a:off x="0" y="0"/>
                          <a:ext cx="0" cy="168910"/>
                        </a:xfrm>
                        <a:prstGeom prst="rect">
                          <a:avLst/>
                        </a:prstGeom>
                      </wps:spPr>
                      <wps:txbx>
                        <w:txbxContent>
                          <w:p>
                            <w:pPr>
                              <w:pStyle w:val="BodyText"/>
                              <w:spacing w:line="265" w:lineRule="exact"/>
                            </w:pPr>
                            <w:r>
                              <w:rPr>
                                <w:spacing w:val="-107"/>
                                <w:w w:val="72"/>
                              </w:rPr>
                              <w:t>Е</w:t>
                            </w:r>
                          </w:p>
                        </w:txbxContent>
                      </wps:txbx>
                      <wps:bodyPr wrap="square" lIns="0" tIns="0" rIns="0" bIns="0" rtlCol="0">
                        <a:noAutofit/>
                      </wps:bodyPr>
                    </wps:wsp>
                  </a:graphicData>
                </a:graphic>
              </wp:anchor>
            </w:drawing>
          </mc:Choice>
          <mc:Fallback>
            <w:pict>
              <v:shape style="position:absolute;margin-left:219.350006pt;margin-top:3.704189pt;width:.1pt;height:13.3pt;mso-position-horizontal-relative:page;mso-position-vertical-relative:paragraph;z-index:15768064" type="#_x0000_t202" id="docshape9" filled="false" stroked="false">
                <v:textbox inset="0,0,0,0">
                  <w:txbxContent>
                    <w:p>
                      <w:pPr>
                        <w:pStyle w:val="BodyText"/>
                        <w:spacing w:line="265" w:lineRule="exact"/>
                      </w:pPr>
                      <w:r>
                        <w:rPr>
                          <w:spacing w:val="-107"/>
                          <w:w w:val="72"/>
                        </w:rPr>
                        <w:t>Е</w:t>
                      </w:r>
                    </w:p>
                  </w:txbxContent>
                </v:textbox>
                <w10:wrap type="none"/>
              </v:shape>
            </w:pict>
          </mc:Fallback>
        </mc:AlternateContent>
      </w:r>
      <w:r>
        <w:rPr>
          <w:spacing w:val="-10"/>
          <w:w w:val="105"/>
          <w:position w:val="-6"/>
          <w:sz w:val="24"/>
        </w:rPr>
        <w:t>2</w:t>
      </w:r>
      <w:r>
        <w:rPr>
          <w:position w:val="-6"/>
          <w:sz w:val="24"/>
        </w:rPr>
        <w:tab/>
      </w:r>
      <w:r>
        <w:rPr>
          <w:spacing w:val="-10"/>
          <w:w w:val="145"/>
          <w:sz w:val="14"/>
        </w:rPr>
        <w:t>о</w:t>
      </w:r>
    </w:p>
    <w:p>
      <w:pPr>
        <w:tabs>
          <w:tab w:pos="955" w:val="left" w:leader="none"/>
        </w:tabs>
        <w:spacing w:line="127" w:lineRule="auto" w:before="47"/>
        <w:ind w:left="432" w:right="0" w:firstLine="0"/>
        <w:jc w:val="left"/>
        <w:rPr>
          <w:sz w:val="14"/>
        </w:rPr>
      </w:pPr>
      <w:r>
        <w:rPr>
          <w:sz w:val="14"/>
        </w:rPr>
        <mc:AlternateContent>
          <mc:Choice Requires="wps">
            <w:drawing>
              <wp:anchor distT="0" distB="0" distL="0" distR="0" allowOverlap="1" layoutInCell="1" locked="0" behindDoc="1" simplePos="0" relativeHeight="459156480">
                <wp:simplePos x="0" y="0"/>
                <wp:positionH relativeFrom="page">
                  <wp:posOffset>3121025</wp:posOffset>
                </wp:positionH>
                <wp:positionV relativeFrom="paragraph">
                  <wp:posOffset>79564</wp:posOffset>
                </wp:positionV>
                <wp:extent cx="71755" cy="98425"/>
                <wp:effectExtent l="0" t="0" r="0" b="0"/>
                <wp:wrapNone/>
                <wp:docPr id="77" name="Textbox 77"/>
                <wp:cNvGraphicFramePr>
                  <a:graphicFrameLocks/>
                </wp:cNvGraphicFramePr>
                <a:graphic>
                  <a:graphicData uri="http://schemas.microsoft.com/office/word/2010/wordprocessingShape">
                    <wps:wsp>
                      <wps:cNvPr id="77" name="Textbox 77"/>
                      <wps:cNvSpPr txBox="1"/>
                      <wps:spPr>
                        <a:xfrm>
                          <a:off x="0" y="0"/>
                          <a:ext cx="71755" cy="98425"/>
                        </a:xfrm>
                        <a:prstGeom prst="rect">
                          <a:avLst/>
                        </a:prstGeom>
                      </wps:spPr>
                      <wps:txbx>
                        <w:txbxContent>
                          <w:p>
                            <w:pPr>
                              <w:spacing w:line="155" w:lineRule="exact" w:before="0"/>
                              <w:ind w:left="0" w:right="0" w:firstLine="0"/>
                              <w:jc w:val="left"/>
                              <w:rPr>
                                <w:sz w:val="14"/>
                              </w:rPr>
                            </w:pPr>
                            <w:r>
                              <w:rPr>
                                <w:spacing w:val="-10"/>
                                <w:w w:val="120"/>
                                <w:sz w:val="14"/>
                              </w:rPr>
                              <w:t>Ч</w:t>
                            </w:r>
                          </w:p>
                        </w:txbxContent>
                      </wps:txbx>
                      <wps:bodyPr wrap="square" lIns="0" tIns="0" rIns="0" bIns="0" rtlCol="0">
                        <a:noAutofit/>
                      </wps:bodyPr>
                    </wps:wsp>
                  </a:graphicData>
                </a:graphic>
              </wp:anchor>
            </w:drawing>
          </mc:Choice>
          <mc:Fallback>
            <w:pict>
              <v:shape style="position:absolute;margin-left:245.75pt;margin-top:6.264897pt;width:5.65pt;height:7.75pt;mso-position-horizontal-relative:page;mso-position-vertical-relative:paragraph;z-index:-44160000" type="#_x0000_t202" id="docshape10" filled="false" stroked="false">
                <v:textbox inset="0,0,0,0">
                  <w:txbxContent>
                    <w:p>
                      <w:pPr>
                        <w:spacing w:line="155" w:lineRule="exact" w:before="0"/>
                        <w:ind w:left="0" w:right="0" w:firstLine="0"/>
                        <w:jc w:val="left"/>
                        <w:rPr>
                          <w:sz w:val="14"/>
                        </w:rPr>
                      </w:pPr>
                      <w:r>
                        <w:rPr>
                          <w:spacing w:val="-10"/>
                          <w:w w:val="120"/>
                          <w:sz w:val="14"/>
                        </w:rPr>
                        <w:t>Ч</w:t>
                      </w:r>
                    </w:p>
                  </w:txbxContent>
                </v:textbox>
                <w10:wrap type="none"/>
              </v:shape>
            </w:pict>
          </mc:Fallback>
        </mc:AlternateContent>
      </w:r>
      <w:r>
        <w:rPr>
          <w:sz w:val="14"/>
        </w:rPr>
        <mc:AlternateContent>
          <mc:Choice Requires="wps">
            <w:drawing>
              <wp:anchor distT="0" distB="0" distL="0" distR="0" allowOverlap="1" layoutInCell="1" locked="0" behindDoc="0" simplePos="0" relativeHeight="15767552">
                <wp:simplePos x="0" y="0"/>
                <wp:positionH relativeFrom="page">
                  <wp:posOffset>2782570</wp:posOffset>
                </wp:positionH>
                <wp:positionV relativeFrom="paragraph">
                  <wp:posOffset>71196</wp:posOffset>
                </wp:positionV>
                <wp:extent cx="3175" cy="168910"/>
                <wp:effectExtent l="0" t="0" r="0" b="0"/>
                <wp:wrapNone/>
                <wp:docPr id="78" name="Textbox 78"/>
                <wp:cNvGraphicFramePr>
                  <a:graphicFrameLocks/>
                </wp:cNvGraphicFramePr>
                <a:graphic>
                  <a:graphicData uri="http://schemas.microsoft.com/office/word/2010/wordprocessingShape">
                    <wps:wsp>
                      <wps:cNvPr id="78" name="Textbox 78"/>
                      <wps:cNvSpPr txBox="1"/>
                      <wps:spPr>
                        <a:xfrm>
                          <a:off x="0" y="0"/>
                          <a:ext cx="3175" cy="168910"/>
                        </a:xfrm>
                        <a:prstGeom prst="rect">
                          <a:avLst/>
                        </a:prstGeom>
                      </wps:spPr>
                      <wps:txbx>
                        <w:txbxContent>
                          <w:p>
                            <w:pPr>
                              <w:pStyle w:val="BodyText"/>
                              <w:spacing w:line="266" w:lineRule="exact"/>
                            </w:pPr>
                            <w:r>
                              <w:rPr>
                                <w:spacing w:val="-120"/>
                              </w:rPr>
                              <w:t>о</w:t>
                            </w:r>
                          </w:p>
                        </w:txbxContent>
                      </wps:txbx>
                      <wps:bodyPr wrap="square" lIns="0" tIns="0" rIns="0" bIns="0" rtlCol="0">
                        <a:noAutofit/>
                      </wps:bodyPr>
                    </wps:wsp>
                  </a:graphicData>
                </a:graphic>
              </wp:anchor>
            </w:drawing>
          </mc:Choice>
          <mc:Fallback>
            <w:pict>
              <v:shape style="position:absolute;margin-left:219.100006pt;margin-top:5.606021pt;width:.25pt;height:13.3pt;mso-position-horizontal-relative:page;mso-position-vertical-relative:paragraph;z-index:15767552" type="#_x0000_t202" id="docshape11" filled="false" stroked="false">
                <v:textbox inset="0,0,0,0">
                  <w:txbxContent>
                    <w:p>
                      <w:pPr>
                        <w:pStyle w:val="BodyText"/>
                        <w:spacing w:line="266" w:lineRule="exact"/>
                      </w:pPr>
                      <w:r>
                        <w:rPr>
                          <w:spacing w:val="-120"/>
                        </w:rPr>
                        <w:t>о</w:t>
                      </w:r>
                    </w:p>
                  </w:txbxContent>
                </v:textbox>
                <w10:wrap type="none"/>
              </v:shape>
            </w:pict>
          </mc:Fallback>
        </mc:AlternateContent>
      </w:r>
      <w:r>
        <w:rPr>
          <w:spacing w:val="-5"/>
          <w:w w:val="80"/>
          <w:position w:val="-9"/>
          <w:sz w:val="24"/>
        </w:rPr>
        <w:t>га</w:t>
      </w:r>
      <w:r>
        <w:rPr>
          <w:position w:val="-9"/>
          <w:sz w:val="24"/>
        </w:rPr>
        <w:tab/>
      </w:r>
      <w:r>
        <w:rPr>
          <w:spacing w:val="-5"/>
          <w:w w:val="80"/>
          <w:sz w:val="14"/>
        </w:rPr>
        <w:t>ей</w:t>
      </w:r>
    </w:p>
    <w:p>
      <w:pPr>
        <w:tabs>
          <w:tab w:pos="955" w:val="left" w:leader="none"/>
        </w:tabs>
        <w:spacing w:line="257" w:lineRule="exact" w:before="12"/>
        <w:ind w:left="432" w:right="0" w:firstLine="0"/>
        <w:jc w:val="left"/>
        <w:rPr>
          <w:sz w:val="14"/>
        </w:rPr>
      </w:pPr>
      <w:r>
        <w:rPr>
          <w:sz w:val="14"/>
        </w:rPr>
        <mc:AlternateContent>
          <mc:Choice Requires="wps">
            <w:drawing>
              <wp:anchor distT="0" distB="0" distL="0" distR="0" allowOverlap="1" layoutInCell="1" locked="0" behindDoc="1" simplePos="0" relativeHeight="459156992">
                <wp:simplePos x="0" y="0"/>
                <wp:positionH relativeFrom="page">
                  <wp:posOffset>3081654</wp:posOffset>
                </wp:positionH>
                <wp:positionV relativeFrom="paragraph">
                  <wp:posOffset>95443</wp:posOffset>
                </wp:positionV>
                <wp:extent cx="113664" cy="99060"/>
                <wp:effectExtent l="0" t="0" r="0" b="0"/>
                <wp:wrapNone/>
                <wp:docPr id="79" name="Textbox 79"/>
                <wp:cNvGraphicFramePr>
                  <a:graphicFrameLocks/>
                </wp:cNvGraphicFramePr>
                <a:graphic>
                  <a:graphicData uri="http://schemas.microsoft.com/office/word/2010/wordprocessingShape">
                    <wps:wsp>
                      <wps:cNvPr id="79" name="Textbox 79"/>
                      <wps:cNvSpPr txBox="1"/>
                      <wps:spPr>
                        <a:xfrm>
                          <a:off x="0" y="0"/>
                          <a:ext cx="113664" cy="99060"/>
                        </a:xfrm>
                        <a:prstGeom prst="rect">
                          <a:avLst/>
                        </a:prstGeom>
                      </wps:spPr>
                      <wps:txbx>
                        <w:txbxContent>
                          <w:p>
                            <w:pPr>
                              <w:spacing w:line="155" w:lineRule="exact" w:before="0"/>
                              <w:ind w:left="0" w:right="0" w:firstLine="0"/>
                              <w:jc w:val="left"/>
                              <w:rPr>
                                <w:sz w:val="14"/>
                              </w:rPr>
                            </w:pPr>
                            <w:r>
                              <w:rPr>
                                <w:spacing w:val="-10"/>
                                <w:w w:val="120"/>
                                <w:sz w:val="14"/>
                              </w:rPr>
                              <w:t>Ю</w:t>
                            </w:r>
                          </w:p>
                        </w:txbxContent>
                      </wps:txbx>
                      <wps:bodyPr wrap="square" lIns="0" tIns="0" rIns="0" bIns="0" rtlCol="0">
                        <a:noAutofit/>
                      </wps:bodyPr>
                    </wps:wsp>
                  </a:graphicData>
                </a:graphic>
              </wp:anchor>
            </w:drawing>
          </mc:Choice>
          <mc:Fallback>
            <w:pict>
              <v:shape style="position:absolute;margin-left:242.649994pt;margin-top:7.515239pt;width:8.950pt;height:7.8pt;mso-position-horizontal-relative:page;mso-position-vertical-relative:paragraph;z-index:-44159488" type="#_x0000_t202" id="docshape12" filled="false" stroked="false">
                <v:textbox inset="0,0,0,0">
                  <w:txbxContent>
                    <w:p>
                      <w:pPr>
                        <w:spacing w:line="155" w:lineRule="exact" w:before="0"/>
                        <w:ind w:left="0" w:right="0" w:firstLine="0"/>
                        <w:jc w:val="left"/>
                        <w:rPr>
                          <w:sz w:val="14"/>
                        </w:rPr>
                      </w:pPr>
                      <w:r>
                        <w:rPr>
                          <w:spacing w:val="-10"/>
                          <w:w w:val="120"/>
                          <w:sz w:val="14"/>
                        </w:rPr>
                        <w:t>Ю</w:t>
                      </w:r>
                    </w:p>
                  </w:txbxContent>
                </v:textbox>
                <w10:wrap type="none"/>
              </v:shape>
            </w:pict>
          </mc:Fallback>
        </mc:AlternateContent>
      </w:r>
      <w:r>
        <w:rPr>
          <w:sz w:val="14"/>
        </w:rPr>
        <mc:AlternateContent>
          <mc:Choice Requires="wps">
            <w:drawing>
              <wp:anchor distT="0" distB="0" distL="0" distR="0" allowOverlap="1" layoutInCell="1" locked="0" behindDoc="1" simplePos="0" relativeHeight="459157504">
                <wp:simplePos x="0" y="0"/>
                <wp:positionH relativeFrom="page">
                  <wp:posOffset>2782570</wp:posOffset>
                </wp:positionH>
                <wp:positionV relativeFrom="paragraph">
                  <wp:posOffset>148724</wp:posOffset>
                </wp:positionV>
                <wp:extent cx="74295" cy="236220"/>
                <wp:effectExtent l="0" t="0" r="0" b="0"/>
                <wp:wrapNone/>
                <wp:docPr id="80" name="Textbox 80"/>
                <wp:cNvGraphicFramePr>
                  <a:graphicFrameLocks/>
                </wp:cNvGraphicFramePr>
                <a:graphic>
                  <a:graphicData uri="http://schemas.microsoft.com/office/word/2010/wordprocessingShape">
                    <wps:wsp>
                      <wps:cNvPr id="80" name="Textbox 80"/>
                      <wps:cNvSpPr txBox="1"/>
                      <wps:spPr>
                        <a:xfrm>
                          <a:off x="0" y="0"/>
                          <a:ext cx="74295" cy="236220"/>
                        </a:xfrm>
                        <a:prstGeom prst="rect">
                          <a:avLst/>
                        </a:prstGeom>
                      </wps:spPr>
                      <wps:txbx>
                        <w:txbxContent>
                          <w:p>
                            <w:pPr>
                              <w:pStyle w:val="BodyText"/>
                              <w:spacing w:line="228" w:lineRule="auto"/>
                            </w:pPr>
                            <w:r>
                              <w:rPr>
                                <w:spacing w:val="-142"/>
                                <w:position w:val="-10"/>
                              </w:rPr>
                              <w:t>о</w:t>
                            </w:r>
                            <w:r>
                              <w:rPr>
                                <w:spacing w:val="-25"/>
                              </w:rPr>
                              <w:t>о</w:t>
                            </w:r>
                          </w:p>
                        </w:txbxContent>
                      </wps:txbx>
                      <wps:bodyPr wrap="square" lIns="0" tIns="0" rIns="0" bIns="0" rtlCol="0">
                        <a:noAutofit/>
                      </wps:bodyPr>
                    </wps:wsp>
                  </a:graphicData>
                </a:graphic>
              </wp:anchor>
            </w:drawing>
          </mc:Choice>
          <mc:Fallback>
            <w:pict>
              <v:shape style="position:absolute;margin-left:219.100006pt;margin-top:11.71061pt;width:5.85pt;height:18.6pt;mso-position-horizontal-relative:page;mso-position-vertical-relative:paragraph;z-index:-44158976" type="#_x0000_t202" id="docshape13" filled="false" stroked="false">
                <v:textbox inset="0,0,0,0">
                  <w:txbxContent>
                    <w:p>
                      <w:pPr>
                        <w:pStyle w:val="BodyText"/>
                        <w:spacing w:line="228" w:lineRule="auto"/>
                      </w:pPr>
                      <w:r>
                        <w:rPr>
                          <w:spacing w:val="-142"/>
                          <w:position w:val="-10"/>
                        </w:rPr>
                        <w:t>о</w:t>
                      </w:r>
                      <w:r>
                        <w:rPr>
                          <w:spacing w:val="-25"/>
                        </w:rPr>
                        <w:t>о</w:t>
                      </w:r>
                    </w:p>
                  </w:txbxContent>
                </v:textbox>
                <w10:wrap type="none"/>
              </v:shape>
            </w:pict>
          </mc:Fallback>
        </mc:AlternateContent>
      </w:r>
      <w:r>
        <w:rPr>
          <w:sz w:val="14"/>
        </w:rPr>
        <mc:AlternateContent>
          <mc:Choice Requires="wps">
            <w:drawing>
              <wp:anchor distT="0" distB="0" distL="0" distR="0" allowOverlap="1" layoutInCell="1" locked="0" behindDoc="1" simplePos="0" relativeHeight="459158016">
                <wp:simplePos x="0" y="0"/>
                <wp:positionH relativeFrom="page">
                  <wp:posOffset>2785745</wp:posOffset>
                </wp:positionH>
                <wp:positionV relativeFrom="paragraph">
                  <wp:posOffset>88008</wp:posOffset>
                </wp:positionV>
                <wp:extent cx="33020" cy="168910"/>
                <wp:effectExtent l="0" t="0" r="0" b="0"/>
                <wp:wrapNone/>
                <wp:docPr id="81" name="Textbox 81"/>
                <wp:cNvGraphicFramePr>
                  <a:graphicFrameLocks/>
                </wp:cNvGraphicFramePr>
                <a:graphic>
                  <a:graphicData uri="http://schemas.microsoft.com/office/word/2010/wordprocessingShape">
                    <wps:wsp>
                      <wps:cNvPr id="81" name="Textbox 81"/>
                      <wps:cNvSpPr txBox="1"/>
                      <wps:spPr>
                        <a:xfrm>
                          <a:off x="0" y="0"/>
                          <a:ext cx="33020" cy="168910"/>
                        </a:xfrm>
                        <a:prstGeom prst="rect">
                          <a:avLst/>
                        </a:prstGeom>
                      </wps:spPr>
                      <wps:txbx>
                        <w:txbxContent>
                          <w:p>
                            <w:pPr>
                              <w:pStyle w:val="BodyText"/>
                              <w:spacing w:line="265" w:lineRule="exact"/>
                            </w:pPr>
                            <w:r>
                              <w:rPr>
                                <w:spacing w:val="-65"/>
                                <w:w w:val="80"/>
                              </w:rPr>
                              <w:t>н</w:t>
                            </w:r>
                          </w:p>
                        </w:txbxContent>
                      </wps:txbx>
                      <wps:bodyPr wrap="square" lIns="0" tIns="0" rIns="0" bIns="0" rtlCol="0">
                        <a:noAutofit/>
                      </wps:bodyPr>
                    </wps:wsp>
                  </a:graphicData>
                </a:graphic>
              </wp:anchor>
            </w:drawing>
          </mc:Choice>
          <mc:Fallback>
            <w:pict>
              <v:shape style="position:absolute;margin-left:219.350006pt;margin-top:6.92977pt;width:2.6pt;height:13.3pt;mso-position-horizontal-relative:page;mso-position-vertical-relative:paragraph;z-index:-44158464" type="#_x0000_t202" id="docshape14" filled="false" stroked="false">
                <v:textbox inset="0,0,0,0">
                  <w:txbxContent>
                    <w:p>
                      <w:pPr>
                        <w:pStyle w:val="BodyText"/>
                        <w:spacing w:line="265" w:lineRule="exact"/>
                      </w:pPr>
                      <w:r>
                        <w:rPr>
                          <w:spacing w:val="-65"/>
                          <w:w w:val="80"/>
                        </w:rPr>
                        <w:t>н</w:t>
                      </w:r>
                    </w:p>
                  </w:txbxContent>
                </v:textbox>
                <w10:wrap type="none"/>
              </v:shape>
            </w:pict>
          </mc:Fallback>
        </mc:AlternateContent>
      </w:r>
      <w:r>
        <w:rPr>
          <w:spacing w:val="-5"/>
          <w:w w:val="80"/>
          <w:position w:val="-8"/>
          <w:sz w:val="24"/>
        </w:rPr>
        <w:t>га</w:t>
      </w:r>
      <w:r>
        <w:rPr>
          <w:position w:val="-8"/>
          <w:sz w:val="24"/>
        </w:rPr>
        <w:tab/>
      </w:r>
      <w:r>
        <w:rPr>
          <w:spacing w:val="-5"/>
          <w:w w:val="80"/>
          <w:sz w:val="14"/>
        </w:rPr>
        <w:t>ей</w:t>
      </w:r>
    </w:p>
    <w:p>
      <w:pPr>
        <w:spacing w:line="187" w:lineRule="auto" w:before="10"/>
        <w:ind w:left="903" w:right="-3" w:firstLine="52"/>
        <w:jc w:val="left"/>
        <w:rPr>
          <w:sz w:val="14"/>
        </w:rPr>
      </w:pPr>
      <w:r>
        <w:rPr>
          <w:spacing w:val="-6"/>
          <w:w w:val="85"/>
          <w:sz w:val="14"/>
        </w:rPr>
        <w:t>ей</w:t>
      </w:r>
      <w:r>
        <w:rPr>
          <w:spacing w:val="40"/>
          <w:sz w:val="14"/>
        </w:rPr>
        <w:t> </w:t>
      </w:r>
      <w:r>
        <w:rPr>
          <w:spacing w:val="-5"/>
          <w:w w:val="85"/>
          <w:sz w:val="14"/>
        </w:rPr>
        <w:t>СП</w:t>
      </w:r>
    </w:p>
    <w:p>
      <w:pPr>
        <w:pStyle w:val="BodyText"/>
        <w:tabs>
          <w:tab w:pos="960" w:val="left" w:leader="none"/>
        </w:tabs>
        <w:spacing w:line="153" w:lineRule="auto"/>
        <w:ind w:left="432"/>
        <w:rPr>
          <w:position w:val="-14"/>
          <w:sz w:val="14"/>
        </w:rPr>
      </w:pPr>
      <w:r>
        <w:rPr>
          <w:position w:val="-14"/>
          <w:sz w:val="14"/>
        </w:rPr>
        <mc:AlternateContent>
          <mc:Choice Requires="wps">
            <w:drawing>
              <wp:anchor distT="0" distB="0" distL="0" distR="0" allowOverlap="1" layoutInCell="1" locked="0" behindDoc="1" simplePos="0" relativeHeight="459160064">
                <wp:simplePos x="0" y="0"/>
                <wp:positionH relativeFrom="page">
                  <wp:posOffset>2785745</wp:posOffset>
                </wp:positionH>
                <wp:positionV relativeFrom="paragraph">
                  <wp:posOffset>117239</wp:posOffset>
                </wp:positionV>
                <wp:extent cx="71120" cy="168275"/>
                <wp:effectExtent l="0" t="0" r="0" b="0"/>
                <wp:wrapNone/>
                <wp:docPr id="82" name="Textbox 82"/>
                <wp:cNvGraphicFramePr>
                  <a:graphicFrameLocks/>
                </wp:cNvGraphicFramePr>
                <a:graphic>
                  <a:graphicData uri="http://schemas.microsoft.com/office/word/2010/wordprocessingShape">
                    <wps:wsp>
                      <wps:cNvPr id="82" name="Textbox 82"/>
                      <wps:cNvSpPr txBox="1"/>
                      <wps:spPr>
                        <a:xfrm>
                          <a:off x="0" y="0"/>
                          <a:ext cx="71120" cy="168275"/>
                        </a:xfrm>
                        <a:prstGeom prst="rect">
                          <a:avLst/>
                        </a:prstGeom>
                      </wps:spPr>
                      <wps:txbx>
                        <w:txbxContent>
                          <w:p>
                            <w:pPr>
                              <w:pStyle w:val="BodyText"/>
                              <w:spacing w:line="265" w:lineRule="exact"/>
                            </w:pPr>
                            <w:r>
                              <w:rPr>
                                <w:spacing w:val="-10"/>
                                <w:w w:val="90"/>
                              </w:rPr>
                              <w:t>ч</w:t>
                            </w:r>
                          </w:p>
                        </w:txbxContent>
                      </wps:txbx>
                      <wps:bodyPr wrap="square" lIns="0" tIns="0" rIns="0" bIns="0" rtlCol="0">
                        <a:noAutofit/>
                      </wps:bodyPr>
                    </wps:wsp>
                  </a:graphicData>
                </a:graphic>
              </wp:anchor>
            </w:drawing>
          </mc:Choice>
          <mc:Fallback>
            <w:pict>
              <v:shape style="position:absolute;margin-left:219.350006pt;margin-top:9.231458pt;width:5.6pt;height:13.25pt;mso-position-horizontal-relative:page;mso-position-vertical-relative:paragraph;z-index:-44156416" type="#_x0000_t202" id="docshape15" filled="false" stroked="false">
                <v:textbox inset="0,0,0,0">
                  <w:txbxContent>
                    <w:p>
                      <w:pPr>
                        <w:pStyle w:val="BodyText"/>
                        <w:spacing w:line="265" w:lineRule="exact"/>
                      </w:pPr>
                      <w:r>
                        <w:rPr>
                          <w:spacing w:val="-10"/>
                          <w:w w:val="90"/>
                        </w:rPr>
                        <w:t>ч</w:t>
                      </w:r>
                    </w:p>
                  </w:txbxContent>
                </v:textbox>
                <w10:wrap type="none"/>
              </v:shape>
            </w:pict>
          </mc:Fallback>
        </mc:AlternateContent>
      </w:r>
      <w:r>
        <w:rPr>
          <w:spacing w:val="-5"/>
          <w:w w:val="85"/>
        </w:rPr>
        <w:t>с</w:t>
      </w:r>
      <w:r>
        <w:rPr>
          <w:spacing w:val="-5"/>
          <w:w w:val="85"/>
          <w:position w:val="-12"/>
        </w:rPr>
        <w:t>К</w:t>
      </w:r>
      <w:r>
        <w:rPr>
          <w:spacing w:val="-5"/>
          <w:w w:val="85"/>
        </w:rPr>
        <w:t>с</w:t>
      </w:r>
      <w:r>
        <w:rPr/>
        <w:tab/>
      </w:r>
      <w:r>
        <w:rPr>
          <w:spacing w:val="-10"/>
          <w:position w:val="-14"/>
          <w:sz w:val="14"/>
        </w:rPr>
        <w:t>С</w:t>
      </w:r>
    </w:p>
    <w:p>
      <w:pPr>
        <w:spacing w:line="152" w:lineRule="exact" w:before="0"/>
        <w:ind w:left="960" w:right="0" w:firstLine="0"/>
        <w:jc w:val="left"/>
        <w:rPr>
          <w:sz w:val="14"/>
        </w:rPr>
      </w:pPr>
      <w:r>
        <w:rPr>
          <w:sz w:val="14"/>
        </w:rPr>
        <mc:AlternateContent>
          <mc:Choice Requires="wps">
            <w:drawing>
              <wp:anchor distT="0" distB="0" distL="0" distR="0" allowOverlap="1" layoutInCell="1" locked="0" behindDoc="0" simplePos="0" relativeHeight="15768576">
                <wp:simplePos x="0" y="0"/>
                <wp:positionH relativeFrom="page">
                  <wp:posOffset>2782570</wp:posOffset>
                </wp:positionH>
                <wp:positionV relativeFrom="paragraph">
                  <wp:posOffset>-4901</wp:posOffset>
                </wp:positionV>
                <wp:extent cx="3175" cy="168910"/>
                <wp:effectExtent l="0" t="0" r="0" b="0"/>
                <wp:wrapNone/>
                <wp:docPr id="83" name="Textbox 83"/>
                <wp:cNvGraphicFramePr>
                  <a:graphicFrameLocks/>
                </wp:cNvGraphicFramePr>
                <a:graphic>
                  <a:graphicData uri="http://schemas.microsoft.com/office/word/2010/wordprocessingShape">
                    <wps:wsp>
                      <wps:cNvPr id="83" name="Textbox 83"/>
                      <wps:cNvSpPr txBox="1"/>
                      <wps:spPr>
                        <a:xfrm>
                          <a:off x="0" y="0"/>
                          <a:ext cx="3175" cy="168910"/>
                        </a:xfrm>
                        <a:prstGeom prst="rect">
                          <a:avLst/>
                        </a:prstGeom>
                      </wps:spPr>
                      <wps:txbx>
                        <w:txbxContent>
                          <w:p>
                            <w:pPr>
                              <w:pStyle w:val="BodyText"/>
                              <w:spacing w:line="266" w:lineRule="exact"/>
                            </w:pPr>
                            <w:r>
                              <w:rPr>
                                <w:spacing w:val="-120"/>
                              </w:rPr>
                              <w:t>о</w:t>
                            </w:r>
                          </w:p>
                        </w:txbxContent>
                      </wps:txbx>
                      <wps:bodyPr wrap="square" lIns="0" tIns="0" rIns="0" bIns="0" rtlCol="0">
                        <a:noAutofit/>
                      </wps:bodyPr>
                    </wps:wsp>
                  </a:graphicData>
                </a:graphic>
              </wp:anchor>
            </w:drawing>
          </mc:Choice>
          <mc:Fallback>
            <w:pict>
              <v:shape style="position:absolute;margin-left:219.100006pt;margin-top:-.385971pt;width:.25pt;height:13.3pt;mso-position-horizontal-relative:page;mso-position-vertical-relative:paragraph;z-index:15768576" type="#_x0000_t202" id="docshape16" filled="false" stroked="false">
                <v:textbox inset="0,0,0,0">
                  <w:txbxContent>
                    <w:p>
                      <w:pPr>
                        <w:pStyle w:val="BodyText"/>
                        <w:spacing w:line="266" w:lineRule="exact"/>
                      </w:pPr>
                      <w:r>
                        <w:rPr>
                          <w:spacing w:val="-120"/>
                        </w:rPr>
                        <w:t>о</w:t>
                      </w:r>
                    </w:p>
                  </w:txbxContent>
                </v:textbox>
                <w10:wrap type="none"/>
              </v:shape>
            </w:pict>
          </mc:Fallback>
        </mc:AlternateContent>
      </w:r>
      <w:r>
        <w:rPr>
          <w:spacing w:val="-10"/>
          <w:w w:val="115"/>
          <w:sz w:val="14"/>
        </w:rPr>
        <w:t>К</w:t>
      </w:r>
    </w:p>
    <w:p>
      <w:pPr>
        <w:spacing w:line="152" w:lineRule="exact" w:before="0"/>
        <w:ind w:left="907" w:right="0" w:firstLine="0"/>
        <w:jc w:val="left"/>
        <w:rPr>
          <w:sz w:val="14"/>
        </w:rPr>
      </w:pPr>
      <w:r>
        <w:rPr>
          <w:spacing w:val="-10"/>
          <w:w w:val="215"/>
          <w:sz w:val="14"/>
        </w:rPr>
        <w:t>н</w:t>
      </w:r>
    </w:p>
    <w:p>
      <w:pPr>
        <w:spacing w:line="145" w:lineRule="exact" w:before="94"/>
        <w:ind w:left="395" w:right="0" w:firstLine="0"/>
        <w:jc w:val="left"/>
        <w:rPr>
          <w:sz w:val="14"/>
        </w:rPr>
      </w:pPr>
      <w:r>
        <w:rPr/>
        <w:br w:type="column"/>
      </w:r>
      <w:r>
        <w:rPr>
          <w:spacing w:val="-5"/>
          <w:w w:val="105"/>
          <w:sz w:val="14"/>
        </w:rPr>
        <w:t>3S</w:t>
      </w:r>
    </w:p>
    <w:p>
      <w:pPr>
        <w:spacing w:line="142" w:lineRule="exact" w:before="0"/>
        <w:ind w:left="448" w:right="0" w:firstLine="0"/>
        <w:jc w:val="left"/>
        <w:rPr>
          <w:sz w:val="14"/>
        </w:rPr>
      </w:pPr>
      <w:r>
        <w:rPr>
          <w:spacing w:val="-10"/>
          <w:w w:val="150"/>
          <w:sz w:val="14"/>
        </w:rPr>
        <w:t>3</w:t>
      </w:r>
    </w:p>
    <w:p>
      <w:pPr>
        <w:spacing w:line="170" w:lineRule="auto" w:before="34"/>
        <w:ind w:left="443" w:right="1538" w:firstLine="5"/>
        <w:jc w:val="both"/>
        <w:rPr>
          <w:sz w:val="14"/>
        </w:rPr>
      </w:pPr>
      <w:r>
        <w:rPr>
          <w:spacing w:val="-10"/>
          <w:w w:val="140"/>
          <w:sz w:val="14"/>
        </w:rPr>
        <w:t>к</w:t>
      </w:r>
      <w:r>
        <w:rPr>
          <w:spacing w:val="-6"/>
          <w:w w:val="140"/>
          <w:sz w:val="14"/>
        </w:rPr>
        <w:t> </w:t>
      </w:r>
      <w:r>
        <w:rPr>
          <w:spacing w:val="-6"/>
          <w:w w:val="60"/>
          <w:sz w:val="14"/>
        </w:rPr>
        <w:t>CQ</w:t>
      </w:r>
      <w:r>
        <w:rPr>
          <w:spacing w:val="40"/>
          <w:w w:val="120"/>
          <w:sz w:val="14"/>
        </w:rPr>
        <w:t> </w:t>
      </w:r>
      <w:r>
        <w:rPr>
          <w:spacing w:val="-10"/>
          <w:w w:val="120"/>
          <w:sz w:val="14"/>
        </w:rPr>
        <w:t>S</w:t>
      </w:r>
      <w:r>
        <w:rPr>
          <w:spacing w:val="40"/>
          <w:w w:val="120"/>
          <w:sz w:val="14"/>
        </w:rPr>
        <w:t> </w:t>
      </w:r>
      <w:r>
        <w:rPr>
          <w:spacing w:val="-10"/>
          <w:w w:val="115"/>
          <w:sz w:val="14"/>
        </w:rPr>
        <w:t>О</w:t>
      </w:r>
    </w:p>
    <w:p>
      <w:pPr>
        <w:spacing w:line="151" w:lineRule="exact" w:before="0"/>
        <w:ind w:left="443" w:right="0" w:firstLine="0"/>
        <w:jc w:val="left"/>
        <w:rPr>
          <w:sz w:val="14"/>
        </w:rPr>
      </w:pPr>
      <w:r>
        <w:rPr>
          <w:spacing w:val="-10"/>
          <w:w w:val="165"/>
          <w:sz w:val="14"/>
        </w:rPr>
        <w:t>£</w:t>
      </w:r>
    </w:p>
    <w:p>
      <w:pPr>
        <w:spacing w:before="45"/>
        <w:ind w:left="395" w:right="0" w:firstLine="0"/>
        <w:jc w:val="left"/>
        <w:rPr>
          <w:sz w:val="14"/>
        </w:rPr>
      </w:pPr>
      <w:r>
        <w:rPr>
          <w:spacing w:val="-10"/>
          <w:w w:val="255"/>
          <w:sz w:val="14"/>
        </w:rPr>
        <w:t>с</w:t>
      </w:r>
    </w:p>
    <w:p>
      <w:pPr>
        <w:pStyle w:val="BodyText"/>
        <w:spacing w:before="7"/>
        <w:rPr>
          <w:sz w:val="14"/>
        </w:rPr>
      </w:pPr>
    </w:p>
    <w:p>
      <w:pPr>
        <w:pStyle w:val="BodyText"/>
        <w:tabs>
          <w:tab w:pos="923" w:val="left" w:leader="none"/>
        </w:tabs>
        <w:spacing w:line="264" w:lineRule="exact"/>
        <w:ind w:left="395"/>
      </w:pPr>
      <w:r>
        <w:rPr/>
        <mc:AlternateContent>
          <mc:Choice Requires="wps">
            <w:drawing>
              <wp:anchor distT="0" distB="0" distL="0" distR="0" allowOverlap="1" layoutInCell="1" locked="0" behindDoc="1" simplePos="0" relativeHeight="459160576">
                <wp:simplePos x="0" y="0"/>
                <wp:positionH relativeFrom="page">
                  <wp:posOffset>3505200</wp:posOffset>
                </wp:positionH>
                <wp:positionV relativeFrom="paragraph">
                  <wp:posOffset>81472</wp:posOffset>
                </wp:positionV>
                <wp:extent cx="67945" cy="99060"/>
                <wp:effectExtent l="0" t="0" r="0" b="0"/>
                <wp:wrapNone/>
                <wp:docPr id="84" name="Textbox 84"/>
                <wp:cNvGraphicFramePr>
                  <a:graphicFrameLocks/>
                </wp:cNvGraphicFramePr>
                <a:graphic>
                  <a:graphicData uri="http://schemas.microsoft.com/office/word/2010/wordprocessingShape">
                    <wps:wsp>
                      <wps:cNvPr id="84" name="Textbox 84"/>
                      <wps:cNvSpPr txBox="1"/>
                      <wps:spPr>
                        <a:xfrm>
                          <a:off x="0" y="0"/>
                          <a:ext cx="67945" cy="99060"/>
                        </a:xfrm>
                        <a:prstGeom prst="rect">
                          <a:avLst/>
                        </a:prstGeom>
                      </wps:spPr>
                      <wps:txbx>
                        <w:txbxContent>
                          <w:p>
                            <w:pPr>
                              <w:spacing w:line="155" w:lineRule="exact" w:before="0"/>
                              <w:ind w:left="0" w:right="0" w:firstLine="0"/>
                              <w:jc w:val="left"/>
                              <w:rPr>
                                <w:sz w:val="14"/>
                              </w:rPr>
                            </w:pPr>
                            <w:r>
                              <w:rPr>
                                <w:spacing w:val="-5"/>
                                <w:w w:val="85"/>
                                <w:sz w:val="14"/>
                              </w:rPr>
                              <w:t>га</w:t>
                            </w:r>
                          </w:p>
                        </w:txbxContent>
                      </wps:txbx>
                      <wps:bodyPr wrap="square" lIns="0" tIns="0" rIns="0" bIns="0" rtlCol="0">
                        <a:noAutofit/>
                      </wps:bodyPr>
                    </wps:wsp>
                  </a:graphicData>
                </a:graphic>
              </wp:anchor>
            </w:drawing>
          </mc:Choice>
          <mc:Fallback>
            <w:pict>
              <v:shape style="position:absolute;margin-left:276pt;margin-top:6.415145pt;width:5.35pt;height:7.8pt;mso-position-horizontal-relative:page;mso-position-vertical-relative:paragraph;z-index:-44155904" type="#_x0000_t202" id="docshape17" filled="false" stroked="false">
                <v:textbox inset="0,0,0,0">
                  <w:txbxContent>
                    <w:p>
                      <w:pPr>
                        <w:spacing w:line="155" w:lineRule="exact" w:before="0"/>
                        <w:ind w:left="0" w:right="0" w:firstLine="0"/>
                        <w:jc w:val="left"/>
                        <w:rPr>
                          <w:sz w:val="14"/>
                        </w:rPr>
                      </w:pPr>
                      <w:r>
                        <w:rPr>
                          <w:spacing w:val="-5"/>
                          <w:w w:val="85"/>
                          <w:sz w:val="14"/>
                        </w:rPr>
                        <w:t>га</w:t>
                      </w:r>
                    </w:p>
                  </w:txbxContent>
                </v:textbox>
                <w10:wrap type="none"/>
              </v:shape>
            </w:pict>
          </mc:Fallback>
        </mc:AlternateContent>
      </w:r>
      <w:r>
        <w:rPr>
          <w:spacing w:val="-10"/>
          <w:vertAlign w:val="superscript"/>
        </w:rPr>
        <w:t>®</w:t>
      </w:r>
      <w:r>
        <w:rPr>
          <w:vertAlign w:val="baseline"/>
        </w:rPr>
        <w:tab/>
        <w:t>Субконто </w:t>
      </w:r>
      <w:r>
        <w:rPr>
          <w:spacing w:val="-10"/>
          <w:vertAlign w:val="baseline"/>
        </w:rPr>
        <w:t>1</w:t>
      </w:r>
    </w:p>
    <w:p>
      <w:pPr>
        <w:spacing w:line="124" w:lineRule="exact" w:before="0"/>
        <w:ind w:left="448" w:right="0" w:firstLine="0"/>
        <w:jc w:val="left"/>
        <w:rPr>
          <w:sz w:val="14"/>
        </w:rPr>
      </w:pPr>
      <w:r>
        <w:rPr>
          <w:spacing w:val="-10"/>
          <w:w w:val="105"/>
          <w:sz w:val="14"/>
        </w:rPr>
        <w:t>И</w:t>
      </w:r>
    </w:p>
    <w:p>
      <w:pPr>
        <w:spacing w:line="196" w:lineRule="auto" w:before="0"/>
        <w:ind w:left="448" w:right="1542" w:firstLine="0"/>
        <w:jc w:val="both"/>
        <w:rPr>
          <w:sz w:val="14"/>
        </w:rPr>
      </w:pPr>
      <w:r>
        <w:rPr>
          <w:spacing w:val="-6"/>
          <w:w w:val="90"/>
          <w:sz w:val="14"/>
        </w:rPr>
        <w:t>га</w:t>
      </w:r>
      <w:r>
        <w:rPr>
          <w:spacing w:val="40"/>
          <w:w w:val="105"/>
          <w:sz w:val="14"/>
        </w:rPr>
        <w:t> </w:t>
      </w:r>
      <w:r>
        <w:rPr>
          <w:spacing w:val="-10"/>
          <w:w w:val="105"/>
          <w:sz w:val="14"/>
        </w:rPr>
        <w:t>К</w:t>
      </w:r>
      <w:r>
        <w:rPr>
          <w:spacing w:val="40"/>
          <w:w w:val="105"/>
          <w:sz w:val="14"/>
        </w:rPr>
        <w:t> </w:t>
      </w:r>
      <w:r>
        <w:rPr>
          <w:spacing w:val="-10"/>
          <w:w w:val="105"/>
          <w:sz w:val="14"/>
        </w:rPr>
        <w:t>Ё</w:t>
      </w:r>
    </w:p>
    <w:p>
      <w:pPr>
        <w:spacing w:before="63"/>
        <w:ind w:left="390" w:right="0" w:firstLine="0"/>
        <w:jc w:val="left"/>
        <w:rPr>
          <w:sz w:val="14"/>
        </w:rPr>
      </w:pPr>
      <w:r>
        <w:rPr>
          <w:spacing w:val="-10"/>
          <w:w w:val="210"/>
          <w:sz w:val="14"/>
        </w:rPr>
        <w:t>&lt;</w:t>
      </w:r>
    </w:p>
    <w:p>
      <w:pPr>
        <w:pStyle w:val="BodyText"/>
        <w:spacing w:before="69"/>
        <w:rPr>
          <w:sz w:val="14"/>
        </w:rPr>
      </w:pPr>
    </w:p>
    <w:p>
      <w:pPr>
        <w:spacing w:line="201" w:lineRule="auto" w:before="0"/>
        <w:ind w:left="395" w:right="1540" w:firstLine="53"/>
        <w:jc w:val="both"/>
        <w:rPr>
          <w:sz w:val="14"/>
        </w:rPr>
      </w:pPr>
      <w:r>
        <w:rPr>
          <w:spacing w:val="-10"/>
          <w:w w:val="175"/>
          <w:sz w:val="14"/>
        </w:rPr>
        <w:t>с к </w:t>
      </w:r>
      <w:r>
        <w:rPr>
          <w:spacing w:val="-10"/>
          <w:w w:val="195"/>
          <w:sz w:val="14"/>
        </w:rPr>
        <w:t>н</w:t>
      </w:r>
    </w:p>
    <w:p>
      <w:pPr>
        <w:spacing w:line="240" w:lineRule="auto" w:before="0"/>
        <w:rPr>
          <w:sz w:val="24"/>
        </w:rPr>
      </w:pPr>
      <w:r>
        <w:rPr/>
        <w:br w:type="column"/>
      </w:r>
      <w:r>
        <w:rPr>
          <w:sz w:val="24"/>
        </w:rPr>
      </w:r>
    </w:p>
    <w:p>
      <w:pPr>
        <w:pStyle w:val="BodyText"/>
      </w:pPr>
    </w:p>
    <w:p>
      <w:pPr>
        <w:pStyle w:val="BodyText"/>
      </w:pPr>
    </w:p>
    <w:p>
      <w:pPr>
        <w:pStyle w:val="BodyText"/>
        <w:spacing w:before="134"/>
      </w:pPr>
    </w:p>
    <w:p>
      <w:pPr>
        <w:pStyle w:val="BodyText"/>
        <w:spacing w:line="276" w:lineRule="auto"/>
        <w:ind w:left="703" w:right="-5" w:hanging="437"/>
      </w:pPr>
      <w:r>
        <w:rPr>
          <w:spacing w:val="-2"/>
        </w:rPr>
        <w:t>Субконто </w:t>
      </w:r>
      <w:r>
        <w:rPr>
          <w:spacing w:val="-10"/>
        </w:rPr>
        <w:t>2</w:t>
      </w:r>
    </w:p>
    <w:p>
      <w:pPr>
        <w:spacing w:line="240" w:lineRule="auto" w:before="0"/>
        <w:rPr>
          <w:sz w:val="24"/>
        </w:rPr>
      </w:pPr>
      <w:r>
        <w:rPr/>
        <w:br w:type="column"/>
      </w:r>
      <w:r>
        <w:rPr>
          <w:sz w:val="24"/>
        </w:rPr>
      </w:r>
    </w:p>
    <w:p>
      <w:pPr>
        <w:pStyle w:val="BodyText"/>
      </w:pPr>
    </w:p>
    <w:p>
      <w:pPr>
        <w:pStyle w:val="BodyText"/>
      </w:pPr>
    </w:p>
    <w:p>
      <w:pPr>
        <w:pStyle w:val="BodyText"/>
        <w:spacing w:before="134"/>
      </w:pPr>
    </w:p>
    <w:p>
      <w:pPr>
        <w:pStyle w:val="BodyText"/>
        <w:spacing w:line="276" w:lineRule="auto"/>
        <w:ind w:left="265" w:right="1988" w:firstLine="10"/>
      </w:pPr>
      <w:r>
        <w:rPr>
          <w:spacing w:val="-2"/>
        </w:rPr>
        <w:t>Субконто </w:t>
      </w:r>
      <w:r>
        <w:rPr>
          <w:spacing w:val="-10"/>
        </w:rPr>
        <w:t>3</w:t>
      </w:r>
    </w:p>
    <w:p>
      <w:pPr>
        <w:pStyle w:val="BodyText"/>
        <w:spacing w:after="0" w:line="276" w:lineRule="auto"/>
        <w:sectPr>
          <w:type w:val="continuous"/>
          <w:pgSz w:w="11910" w:h="16840"/>
          <w:pgMar w:header="0" w:footer="983" w:top="1920" w:bottom="1240" w:left="1275" w:right="141"/>
          <w:cols w:num="5" w:equalWidth="0">
            <w:col w:w="2640" w:space="40"/>
            <w:col w:w="1077" w:space="39"/>
            <w:col w:w="2100" w:space="40"/>
            <w:col w:w="1258" w:space="40"/>
            <w:col w:w="3260"/>
          </w:cols>
        </w:sectPr>
      </w:pPr>
    </w:p>
    <w:p>
      <w:pPr>
        <w:pStyle w:val="BodyText"/>
        <w:rPr>
          <w:sz w:val="20"/>
        </w:rPr>
      </w:pPr>
    </w:p>
    <w:p>
      <w:pPr>
        <w:pStyle w:val="BodyText"/>
        <w:spacing w:before="130"/>
        <w:rPr>
          <w:sz w:val="20"/>
        </w:rPr>
      </w:pPr>
    </w:p>
    <w:p>
      <w:pPr>
        <w:pStyle w:val="BodyText"/>
        <w:spacing w:after="0"/>
        <w:rPr>
          <w:sz w:val="20"/>
        </w:rPr>
        <w:sectPr>
          <w:type w:val="continuous"/>
          <w:pgSz w:w="11910" w:h="16840"/>
          <w:pgMar w:header="0" w:footer="983" w:top="1920" w:bottom="1240" w:left="1275" w:right="141"/>
        </w:sectPr>
      </w:pPr>
    </w:p>
    <w:p>
      <w:pPr>
        <w:pStyle w:val="BodyText"/>
        <w:spacing w:before="90"/>
        <w:ind w:left="265"/>
      </w:pPr>
      <w:r>
        <w:rPr>
          <w:spacing w:val="-5"/>
        </w:rPr>
        <w:t>Код</w:t>
      </w:r>
    </w:p>
    <w:p>
      <w:pPr>
        <w:spacing w:line="240" w:lineRule="auto" w:before="0"/>
        <w:rPr>
          <w:sz w:val="24"/>
        </w:rPr>
      </w:pPr>
      <w:r>
        <w:rPr/>
        <w:br w:type="column"/>
      </w:r>
      <w:r>
        <w:rPr>
          <w:sz w:val="24"/>
        </w:rPr>
      </w:r>
    </w:p>
    <w:p>
      <w:pPr>
        <w:pStyle w:val="BodyText"/>
      </w:pPr>
    </w:p>
    <w:p>
      <w:pPr>
        <w:pStyle w:val="BodyText"/>
      </w:pPr>
    </w:p>
    <w:p>
      <w:pPr>
        <w:pStyle w:val="BodyText"/>
      </w:pPr>
    </w:p>
    <w:p>
      <w:pPr>
        <w:pStyle w:val="BodyText"/>
      </w:pPr>
    </w:p>
    <w:p>
      <w:pPr>
        <w:pStyle w:val="BodyText"/>
      </w:pPr>
    </w:p>
    <w:p>
      <w:pPr>
        <w:pStyle w:val="BodyText"/>
        <w:spacing w:before="58"/>
      </w:pPr>
    </w:p>
    <w:p>
      <w:pPr>
        <w:pStyle w:val="BodyText"/>
        <w:tabs>
          <w:tab w:pos="800" w:val="left" w:leader="none"/>
        </w:tabs>
        <w:ind w:left="172"/>
      </w:pPr>
      <w:r>
        <w:rPr>
          <w:spacing w:val="-10"/>
          <w:w w:val="140"/>
          <w:position w:val="4"/>
          <w:sz w:val="14"/>
        </w:rPr>
        <w:t>А</w:t>
      </w:r>
      <w:r>
        <w:rPr>
          <w:position w:val="4"/>
          <w:sz w:val="14"/>
        </w:rPr>
        <w:tab/>
      </w:r>
      <w:r>
        <w:rPr>
          <w:spacing w:val="-2"/>
        </w:rPr>
        <w:t>Основные</w:t>
      </w:r>
    </w:p>
    <w:p>
      <w:pPr>
        <w:pStyle w:val="BodyText"/>
        <w:spacing w:before="47"/>
        <w:ind w:left="810"/>
      </w:pPr>
      <w:r>
        <w:rPr>
          <w:spacing w:val="-2"/>
        </w:rPr>
        <w:t>средства</w:t>
      </w:r>
    </w:p>
    <w:p>
      <w:pPr>
        <w:pStyle w:val="BodyText"/>
      </w:pPr>
    </w:p>
    <w:p>
      <w:pPr>
        <w:pStyle w:val="BodyText"/>
      </w:pPr>
    </w:p>
    <w:p>
      <w:pPr>
        <w:pStyle w:val="BodyText"/>
      </w:pPr>
    </w:p>
    <w:p>
      <w:pPr>
        <w:pStyle w:val="BodyText"/>
        <w:spacing w:before="256"/>
      </w:pPr>
    </w:p>
    <w:p>
      <w:pPr>
        <w:pStyle w:val="BodyText"/>
        <w:tabs>
          <w:tab w:pos="800" w:val="left" w:leader="none"/>
        </w:tabs>
        <w:spacing w:before="1"/>
        <w:ind w:left="172"/>
      </w:pPr>
      <w:r>
        <w:rPr>
          <w:spacing w:val="-10"/>
          <w:w w:val="140"/>
          <w:position w:val="4"/>
          <w:sz w:val="14"/>
        </w:rPr>
        <w:t>А</w:t>
      </w:r>
      <w:r>
        <w:rPr>
          <w:position w:val="4"/>
          <w:sz w:val="14"/>
        </w:rPr>
        <w:tab/>
      </w:r>
      <w:r>
        <w:rPr>
          <w:spacing w:val="-2"/>
        </w:rPr>
        <w:t>Основные</w:t>
      </w:r>
    </w:p>
    <w:p>
      <w:pPr>
        <w:pStyle w:val="BodyText"/>
        <w:spacing w:before="45"/>
        <w:ind w:left="810"/>
      </w:pPr>
      <w:r>
        <w:rPr>
          <w:spacing w:val="-2"/>
        </w:rPr>
        <w:t>средства</w:t>
      </w:r>
    </w:p>
    <w:p>
      <w:pPr>
        <w:pStyle w:val="BodyText"/>
      </w:pPr>
    </w:p>
    <w:p>
      <w:pPr>
        <w:pStyle w:val="BodyText"/>
      </w:pPr>
    </w:p>
    <w:p>
      <w:pPr>
        <w:pStyle w:val="BodyText"/>
      </w:pPr>
    </w:p>
    <w:p>
      <w:pPr>
        <w:pStyle w:val="BodyText"/>
        <w:spacing w:before="252"/>
      </w:pPr>
    </w:p>
    <w:p>
      <w:pPr>
        <w:pStyle w:val="BodyText"/>
        <w:tabs>
          <w:tab w:pos="800" w:val="left" w:leader="none"/>
        </w:tabs>
        <w:ind w:left="172"/>
      </w:pPr>
      <w:r>
        <w:rPr>
          <w:spacing w:val="-10"/>
          <w:w w:val="140"/>
          <w:position w:val="4"/>
          <w:sz w:val="14"/>
        </w:rPr>
        <w:t>А</w:t>
      </w:r>
      <w:r>
        <w:rPr>
          <w:position w:val="4"/>
          <w:sz w:val="14"/>
        </w:rPr>
        <w:tab/>
      </w:r>
      <w:r>
        <w:rPr>
          <w:spacing w:val="-2"/>
        </w:rPr>
        <w:t>Основные</w:t>
      </w:r>
    </w:p>
    <w:p>
      <w:pPr>
        <w:pStyle w:val="BodyText"/>
        <w:spacing w:before="46"/>
        <w:ind w:left="810"/>
      </w:pPr>
      <w:r>
        <w:rPr>
          <w:spacing w:val="-2"/>
        </w:rPr>
        <w:t>средства</w:t>
      </w:r>
    </w:p>
    <w:p>
      <w:pPr>
        <w:spacing w:line="240" w:lineRule="auto" w:before="193"/>
        <w:rPr>
          <w:sz w:val="24"/>
        </w:rPr>
      </w:pPr>
      <w:r>
        <w:rPr/>
        <w:br w:type="column"/>
      </w:r>
      <w:r>
        <w:rPr>
          <w:sz w:val="24"/>
        </w:rPr>
      </w:r>
    </w:p>
    <w:p>
      <w:pPr>
        <w:pStyle w:val="BodyText"/>
        <w:spacing w:line="278" w:lineRule="auto"/>
        <w:ind w:left="181" w:right="3254"/>
      </w:pPr>
      <w:r>
        <w:rPr>
          <w:spacing w:val="-4"/>
        </w:rPr>
        <w:t>ной </w:t>
      </w:r>
      <w:r>
        <w:rPr>
          <w:spacing w:val="-2"/>
        </w:rPr>
        <w:t>ответствен ности</w:t>
      </w:r>
    </w:p>
    <w:p>
      <w:pPr>
        <w:pStyle w:val="BodyText"/>
      </w:pPr>
    </w:p>
    <w:p>
      <w:pPr>
        <w:pStyle w:val="BodyText"/>
        <w:spacing w:before="9"/>
      </w:pPr>
    </w:p>
    <w:p>
      <w:pPr>
        <w:pStyle w:val="BodyText"/>
        <w:spacing w:line="276" w:lineRule="auto"/>
        <w:ind w:left="172" w:right="3254"/>
      </w:pPr>
      <w:r>
        <w:rPr>
          <w:spacing w:val="-2"/>
        </w:rPr>
        <w:t>Центры материаль </w:t>
      </w:r>
      <w:r>
        <w:rPr>
          <w:spacing w:val="-4"/>
        </w:rPr>
        <w:t>ной </w:t>
      </w:r>
      <w:r>
        <w:rPr>
          <w:spacing w:val="-2"/>
        </w:rPr>
        <w:t>ответствен ности</w:t>
      </w:r>
    </w:p>
    <w:p>
      <w:pPr>
        <w:pStyle w:val="BodyText"/>
        <w:spacing w:before="96"/>
      </w:pPr>
    </w:p>
    <w:p>
      <w:pPr>
        <w:pStyle w:val="BodyText"/>
        <w:spacing w:line="276" w:lineRule="auto"/>
        <w:ind w:left="172" w:right="3254"/>
      </w:pPr>
      <w:r>
        <w:rPr>
          <w:spacing w:val="-2"/>
        </w:rPr>
        <w:t>Центры материаль </w:t>
      </w:r>
      <w:r>
        <w:rPr>
          <w:spacing w:val="-4"/>
        </w:rPr>
        <w:t>ной </w:t>
      </w:r>
      <w:r>
        <w:rPr>
          <w:spacing w:val="-2"/>
        </w:rPr>
        <w:t>ответствен ности</w:t>
      </w:r>
    </w:p>
    <w:p>
      <w:pPr>
        <w:pStyle w:val="BodyText"/>
        <w:spacing w:before="90"/>
      </w:pPr>
    </w:p>
    <w:p>
      <w:pPr>
        <w:pStyle w:val="BodyText"/>
        <w:spacing w:line="276" w:lineRule="auto"/>
        <w:ind w:left="172" w:right="3254"/>
      </w:pPr>
      <w:r>
        <w:rPr>
          <w:spacing w:val="-2"/>
        </w:rPr>
        <w:t>Центры материаль </w:t>
      </w:r>
      <w:r>
        <w:rPr>
          <w:spacing w:val="-4"/>
        </w:rPr>
        <w:t>ной </w:t>
      </w:r>
      <w:r>
        <w:rPr>
          <w:spacing w:val="-2"/>
        </w:rPr>
        <w:t>ответствен ности</w:t>
      </w:r>
    </w:p>
    <w:p>
      <w:pPr>
        <w:pStyle w:val="BodyText"/>
        <w:spacing w:after="0" w:line="276" w:lineRule="auto"/>
        <w:sectPr>
          <w:type w:val="continuous"/>
          <w:pgSz w:w="11910" w:h="16840"/>
          <w:pgMar w:header="0" w:footer="983" w:top="1920" w:bottom="1240" w:left="1275" w:right="141"/>
          <w:cols w:num="3" w:equalWidth="0">
            <w:col w:w="3275" w:space="639"/>
            <w:col w:w="1878" w:space="157"/>
            <w:col w:w="4545"/>
          </w:cols>
        </w:sectPr>
      </w:pPr>
    </w:p>
    <w:p>
      <w:pPr>
        <w:pStyle w:val="BodyText"/>
      </w:pPr>
      <w:r>
        <w:rPr/>
        <w:drawing>
          <wp:anchor distT="0" distB="0" distL="0" distR="0" allowOverlap="1" layoutInCell="1" locked="0" behindDoc="0" simplePos="0" relativeHeight="15770624">
            <wp:simplePos x="0" y="0"/>
            <wp:positionH relativeFrom="page">
              <wp:posOffset>0</wp:posOffset>
            </wp:positionH>
            <wp:positionV relativeFrom="page">
              <wp:posOffset>253</wp:posOffset>
            </wp:positionV>
            <wp:extent cx="7562215" cy="10691876"/>
            <wp:effectExtent l="0" t="0" r="0" b="0"/>
            <wp:wrapNone/>
            <wp:docPr id="85" name="Image 85"/>
            <wp:cNvGraphicFramePr>
              <a:graphicFrameLocks/>
            </wp:cNvGraphicFramePr>
            <a:graphic>
              <a:graphicData uri="http://schemas.openxmlformats.org/drawingml/2006/picture">
                <pic:pic>
                  <pic:nvPicPr>
                    <pic:cNvPr id="85" name="Image 85"/>
                    <pic:cNvPicPr/>
                  </pic:nvPicPr>
                  <pic:blipFill>
                    <a:blip r:embed="rId90" cstate="print"/>
                    <a:stretch>
                      <a:fillRect/>
                    </a:stretch>
                  </pic:blipFill>
                  <pic:spPr>
                    <a:xfrm>
                      <a:off x="0" y="0"/>
                      <a:ext cx="7562215" cy="10691876"/>
                    </a:xfrm>
                    <a:prstGeom prst="rect">
                      <a:avLst/>
                    </a:prstGeom>
                  </pic:spPr>
                </pic:pic>
              </a:graphicData>
            </a:graphic>
          </wp:anchor>
        </w:drawing>
      </w:r>
    </w:p>
    <w:p>
      <w:pPr>
        <w:pStyle w:val="BodyText"/>
      </w:pPr>
    </w:p>
    <w:p>
      <w:pPr>
        <w:pStyle w:val="BodyText"/>
        <w:spacing w:before="177"/>
      </w:pPr>
    </w:p>
    <w:p>
      <w:pPr>
        <w:tabs>
          <w:tab w:pos="2545" w:val="left" w:leader="none"/>
        </w:tabs>
        <w:spacing w:before="1"/>
        <w:ind w:left="514" w:right="0" w:firstLine="0"/>
        <w:jc w:val="center"/>
        <w:rPr>
          <w:sz w:val="24"/>
        </w:rPr>
      </w:pPr>
      <w:r>
        <w:rPr>
          <w:sz w:val="24"/>
        </w:rPr>
        <mc:AlternateContent>
          <mc:Choice Requires="wps">
            <w:drawing>
              <wp:anchor distT="0" distB="0" distL="0" distR="0" allowOverlap="1" layoutInCell="1" locked="0" behindDoc="0" simplePos="0" relativeHeight="15770112">
                <wp:simplePos x="0" y="0"/>
                <wp:positionH relativeFrom="page">
                  <wp:posOffset>881380</wp:posOffset>
                </wp:positionH>
                <wp:positionV relativeFrom="paragraph">
                  <wp:posOffset>-5086227</wp:posOffset>
                </wp:positionV>
                <wp:extent cx="2020570" cy="5288280"/>
                <wp:effectExtent l="0" t="0" r="0" b="0"/>
                <wp:wrapNone/>
                <wp:docPr id="86" name="Textbox 86"/>
                <wp:cNvGraphicFramePr>
                  <a:graphicFrameLocks/>
                </wp:cNvGraphicFramePr>
                <a:graphic>
                  <a:graphicData uri="http://schemas.microsoft.com/office/word/2010/wordprocessingShape">
                    <wps:wsp>
                      <wps:cNvPr id="86" name="Textbox 86"/>
                      <wps:cNvSpPr txBox="1"/>
                      <wps:spPr>
                        <a:xfrm>
                          <a:off x="0" y="0"/>
                          <a:ext cx="2020570" cy="5288280"/>
                        </a:xfrm>
                        <a:prstGeom prst="rect">
                          <a:avLst/>
                        </a:prstGeom>
                      </wps:spPr>
                      <wps:txbx>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98"/>
                              <w:gridCol w:w="2024"/>
                              <w:gridCol w:w="339"/>
                            </w:tblGrid>
                            <w:tr>
                              <w:trPr>
                                <w:trHeight w:val="1366" w:hRule="atLeast"/>
                              </w:trPr>
                              <w:tc>
                                <w:tcPr>
                                  <w:tcW w:w="698" w:type="dxa"/>
                                </w:tcPr>
                                <w:p>
                                  <w:pPr>
                                    <w:pStyle w:val="TableParagraph"/>
                                    <w:rPr>
                                      <w:sz w:val="22"/>
                                    </w:rPr>
                                  </w:pPr>
                                </w:p>
                              </w:tc>
                              <w:tc>
                                <w:tcPr>
                                  <w:tcW w:w="2024" w:type="dxa"/>
                                </w:tcPr>
                                <w:p>
                                  <w:pPr>
                                    <w:pStyle w:val="TableParagraph"/>
                                    <w:spacing w:line="276" w:lineRule="auto"/>
                                    <w:ind w:left="109"/>
                                    <w:rPr>
                                      <w:sz w:val="24"/>
                                    </w:rPr>
                                  </w:pPr>
                                  <w:r>
                                    <w:rPr>
                                      <w:w w:val="105"/>
                                      <w:sz w:val="24"/>
                                    </w:rPr>
                                    <w:t>(здания</w:t>
                                  </w:r>
                                  <w:r>
                                    <w:rPr>
                                      <w:spacing w:val="-2"/>
                                      <w:w w:val="105"/>
                                      <w:sz w:val="24"/>
                                    </w:rPr>
                                    <w:t> </w:t>
                                  </w:r>
                                  <w:r>
                                    <w:rPr>
                                      <w:w w:val="105"/>
                                      <w:sz w:val="24"/>
                                    </w:rPr>
                                    <w:t>и </w:t>
                                  </w:r>
                                  <w:r>
                                    <w:rPr>
                                      <w:sz w:val="24"/>
                                    </w:rPr>
                                    <w:t>сооружения) - </w:t>
                                  </w:r>
                                  <w:r>
                                    <w:rPr>
                                      <w:w w:val="105"/>
                                      <w:sz w:val="24"/>
                                    </w:rPr>
                                    <w:t>имущество</w:t>
                                  </w:r>
                                  <w:r>
                                    <w:rPr>
                                      <w:spacing w:val="-2"/>
                                      <w:w w:val="105"/>
                                      <w:sz w:val="24"/>
                                    </w:rPr>
                                    <w:t> </w:t>
                                  </w:r>
                                  <w:r>
                                    <w:rPr>
                                      <w:w w:val="105"/>
                                      <w:sz w:val="24"/>
                                    </w:rPr>
                                    <w:t>в </w:t>
                                  </w:r>
                                  <w:r>
                                    <w:rPr>
                                      <w:spacing w:val="-2"/>
                                      <w:w w:val="105"/>
                                      <w:sz w:val="24"/>
                                    </w:rPr>
                                    <w:t>концессии</w:t>
                                  </w:r>
                                </w:p>
                              </w:tc>
                              <w:tc>
                                <w:tcPr>
                                  <w:tcW w:w="339" w:type="dxa"/>
                                </w:tcPr>
                                <w:p>
                                  <w:pPr>
                                    <w:pStyle w:val="TableParagraph"/>
                                    <w:rPr>
                                      <w:sz w:val="22"/>
                                    </w:rPr>
                                  </w:pPr>
                                </w:p>
                              </w:tc>
                            </w:tr>
                            <w:tr>
                              <w:trPr>
                                <w:trHeight w:val="465" w:hRule="atLeast"/>
                              </w:trPr>
                              <w:tc>
                                <w:tcPr>
                                  <w:tcW w:w="698" w:type="dxa"/>
                                </w:tcPr>
                                <w:p>
                                  <w:pPr>
                                    <w:pStyle w:val="TableParagraph"/>
                                    <w:spacing w:before="140"/>
                                    <w:ind w:right="107"/>
                                    <w:jc w:val="right"/>
                                    <w:rPr>
                                      <w:sz w:val="24"/>
                                    </w:rPr>
                                  </w:pPr>
                                  <w:r>
                                    <w:rPr>
                                      <w:spacing w:val="-2"/>
                                      <w:sz w:val="24"/>
                                    </w:rPr>
                                    <w:t>101.9</w:t>
                                  </w:r>
                                </w:p>
                              </w:tc>
                              <w:tc>
                                <w:tcPr>
                                  <w:tcW w:w="2024" w:type="dxa"/>
                                </w:tcPr>
                                <w:p>
                                  <w:pPr>
                                    <w:pStyle w:val="TableParagraph"/>
                                    <w:spacing w:before="140"/>
                                    <w:ind w:left="109"/>
                                    <w:rPr>
                                      <w:sz w:val="24"/>
                                    </w:rPr>
                                  </w:pPr>
                                  <w:r>
                                    <w:rPr>
                                      <w:sz w:val="24"/>
                                    </w:rPr>
                                    <w:t>Машины</w:t>
                                  </w:r>
                                  <w:r>
                                    <w:rPr>
                                      <w:spacing w:val="8"/>
                                      <w:sz w:val="24"/>
                                    </w:rPr>
                                    <w:t> </w:t>
                                  </w:r>
                                  <w:r>
                                    <w:rPr>
                                      <w:spacing w:val="-10"/>
                                      <w:sz w:val="24"/>
                                    </w:rPr>
                                    <w:t>и</w:t>
                                  </w:r>
                                </w:p>
                              </w:tc>
                              <w:tc>
                                <w:tcPr>
                                  <w:tcW w:w="339" w:type="dxa"/>
                                </w:tcPr>
                                <w:p>
                                  <w:pPr>
                                    <w:pStyle w:val="TableParagraph"/>
                                    <w:spacing w:line="258" w:lineRule="exact" w:before="188"/>
                                    <w:ind w:left="81"/>
                                    <w:jc w:val="center"/>
                                    <w:rPr>
                                      <w:sz w:val="24"/>
                                    </w:rPr>
                                  </w:pPr>
                                  <w:r>
                                    <w:rPr>
                                      <w:spacing w:val="-10"/>
                                      <w:sz w:val="24"/>
                                    </w:rPr>
                                    <w:t>Д</w:t>
                                  </w:r>
                                </w:p>
                              </w:tc>
                            </w:tr>
                            <w:tr>
                              <w:trPr>
                                <w:trHeight w:val="295" w:hRule="atLeast"/>
                              </w:trPr>
                              <w:tc>
                                <w:tcPr>
                                  <w:tcW w:w="698" w:type="dxa"/>
                                </w:tcPr>
                                <w:p>
                                  <w:pPr>
                                    <w:pStyle w:val="TableParagraph"/>
                                    <w:spacing w:line="267" w:lineRule="exact"/>
                                    <w:ind w:right="110"/>
                                    <w:jc w:val="right"/>
                                    <w:rPr>
                                      <w:sz w:val="24"/>
                                    </w:rPr>
                                  </w:pPr>
                                  <w:r>
                                    <w:rPr>
                                      <w:spacing w:val="-10"/>
                                      <w:sz w:val="24"/>
                                    </w:rPr>
                                    <w:t>4</w:t>
                                  </w:r>
                                </w:p>
                              </w:tc>
                              <w:tc>
                                <w:tcPr>
                                  <w:tcW w:w="2024" w:type="dxa"/>
                                </w:tcPr>
                                <w:p>
                                  <w:pPr>
                                    <w:pStyle w:val="TableParagraph"/>
                                    <w:spacing w:line="272" w:lineRule="exact"/>
                                    <w:ind w:left="119"/>
                                    <w:rPr>
                                      <w:sz w:val="24"/>
                                    </w:rPr>
                                  </w:pPr>
                                  <w:r>
                                    <w:rPr>
                                      <w:spacing w:val="-2"/>
                                      <w:sz w:val="24"/>
                                    </w:rPr>
                                    <w:t>оборудование</w:t>
                                  </w:r>
                                  <w:r>
                                    <w:rPr>
                                      <w:spacing w:val="-3"/>
                                      <w:sz w:val="24"/>
                                    </w:rPr>
                                    <w:t> </w:t>
                                  </w:r>
                                  <w:r>
                                    <w:rPr>
                                      <w:spacing w:val="-10"/>
                                      <w:sz w:val="24"/>
                                    </w:rPr>
                                    <w:t>-</w:t>
                                  </w:r>
                                </w:p>
                              </w:tc>
                              <w:tc>
                                <w:tcPr>
                                  <w:tcW w:w="339" w:type="dxa"/>
                                </w:tcPr>
                                <w:p>
                                  <w:pPr>
                                    <w:pStyle w:val="TableParagraph"/>
                                    <w:spacing w:line="272" w:lineRule="exact"/>
                                    <w:ind w:left="19"/>
                                    <w:jc w:val="center"/>
                                    <w:rPr>
                                      <w:sz w:val="24"/>
                                    </w:rPr>
                                  </w:pPr>
                                  <w:r>
                                    <w:rPr>
                                      <w:spacing w:val="-10"/>
                                      <w:sz w:val="24"/>
                                    </w:rPr>
                                    <w:t>а</w:t>
                                  </w:r>
                                </w:p>
                              </w:tc>
                            </w:tr>
                            <w:tr>
                              <w:trPr>
                                <w:trHeight w:val="315" w:hRule="atLeast"/>
                              </w:trPr>
                              <w:tc>
                                <w:tcPr>
                                  <w:tcW w:w="698" w:type="dxa"/>
                                </w:tcPr>
                                <w:p>
                                  <w:pPr>
                                    <w:pStyle w:val="TableParagraph"/>
                                    <w:rPr>
                                      <w:sz w:val="22"/>
                                    </w:rPr>
                                  </w:pPr>
                                </w:p>
                              </w:tc>
                              <w:tc>
                                <w:tcPr>
                                  <w:tcW w:w="2024" w:type="dxa"/>
                                </w:tcPr>
                                <w:p>
                                  <w:pPr>
                                    <w:pStyle w:val="TableParagraph"/>
                                    <w:spacing w:before="13"/>
                                    <w:ind w:left="119"/>
                                    <w:rPr>
                                      <w:sz w:val="24"/>
                                    </w:rPr>
                                  </w:pPr>
                                  <w:r>
                                    <w:rPr>
                                      <w:spacing w:val="-2"/>
                                      <w:sz w:val="24"/>
                                    </w:rPr>
                                    <w:t>имущество</w:t>
                                  </w:r>
                                  <w:r>
                                    <w:rPr>
                                      <w:spacing w:val="-7"/>
                                      <w:sz w:val="24"/>
                                    </w:rPr>
                                    <w:t> </w:t>
                                  </w:r>
                                  <w:r>
                                    <w:rPr>
                                      <w:spacing w:val="-12"/>
                                      <w:sz w:val="24"/>
                                    </w:rPr>
                                    <w:t>в</w:t>
                                  </w:r>
                                </w:p>
                              </w:tc>
                              <w:tc>
                                <w:tcPr>
                                  <w:tcW w:w="339" w:type="dxa"/>
                                </w:tcPr>
                                <w:p>
                                  <w:pPr>
                                    <w:pStyle w:val="TableParagraph"/>
                                    <w:rPr>
                                      <w:sz w:val="22"/>
                                    </w:rPr>
                                  </w:pPr>
                                </w:p>
                              </w:tc>
                            </w:tr>
                            <w:tr>
                              <w:trPr>
                                <w:trHeight w:val="662" w:hRule="atLeast"/>
                              </w:trPr>
                              <w:tc>
                                <w:tcPr>
                                  <w:tcW w:w="698" w:type="dxa"/>
                                </w:tcPr>
                                <w:p>
                                  <w:pPr>
                                    <w:pStyle w:val="TableParagraph"/>
                                    <w:rPr>
                                      <w:sz w:val="22"/>
                                    </w:rPr>
                                  </w:pPr>
                                </w:p>
                              </w:tc>
                              <w:tc>
                                <w:tcPr>
                                  <w:tcW w:w="2024" w:type="dxa"/>
                                </w:tcPr>
                                <w:p>
                                  <w:pPr>
                                    <w:pStyle w:val="TableParagraph"/>
                                    <w:spacing w:before="15"/>
                                    <w:ind w:left="109"/>
                                    <w:rPr>
                                      <w:sz w:val="24"/>
                                    </w:rPr>
                                  </w:pPr>
                                  <w:r>
                                    <w:rPr>
                                      <w:spacing w:val="-2"/>
                                      <w:sz w:val="24"/>
                                    </w:rPr>
                                    <w:t>концессии</w:t>
                                  </w:r>
                                </w:p>
                              </w:tc>
                              <w:tc>
                                <w:tcPr>
                                  <w:tcW w:w="339" w:type="dxa"/>
                                </w:tcPr>
                                <w:p>
                                  <w:pPr>
                                    <w:pStyle w:val="TableParagraph"/>
                                    <w:rPr>
                                      <w:sz w:val="22"/>
                                    </w:rPr>
                                  </w:pPr>
                                </w:p>
                              </w:tc>
                            </w:tr>
                            <w:tr>
                              <w:trPr>
                                <w:trHeight w:val="686" w:hRule="atLeast"/>
                              </w:trPr>
                              <w:tc>
                                <w:tcPr>
                                  <w:tcW w:w="698" w:type="dxa"/>
                                </w:tcPr>
                                <w:p>
                                  <w:pPr>
                                    <w:pStyle w:val="TableParagraph"/>
                                    <w:spacing w:before="85"/>
                                    <w:rPr>
                                      <w:sz w:val="24"/>
                                    </w:rPr>
                                  </w:pPr>
                                </w:p>
                                <w:p>
                                  <w:pPr>
                                    <w:pStyle w:val="TableParagraph"/>
                                    <w:ind w:right="107"/>
                                    <w:jc w:val="right"/>
                                    <w:rPr>
                                      <w:sz w:val="24"/>
                                    </w:rPr>
                                  </w:pPr>
                                  <w:r>
                                    <w:rPr>
                                      <w:spacing w:val="-2"/>
                                      <w:sz w:val="24"/>
                                    </w:rPr>
                                    <w:t>101.9</w:t>
                                  </w:r>
                                </w:p>
                              </w:tc>
                              <w:tc>
                                <w:tcPr>
                                  <w:tcW w:w="2024" w:type="dxa"/>
                                </w:tcPr>
                                <w:p>
                                  <w:pPr>
                                    <w:pStyle w:val="TableParagraph"/>
                                    <w:spacing w:before="90"/>
                                    <w:rPr>
                                      <w:sz w:val="24"/>
                                    </w:rPr>
                                  </w:pPr>
                                </w:p>
                                <w:p>
                                  <w:pPr>
                                    <w:pStyle w:val="TableParagraph"/>
                                    <w:ind w:left="109"/>
                                    <w:rPr>
                                      <w:sz w:val="24"/>
                                    </w:rPr>
                                  </w:pPr>
                                  <w:r>
                                    <w:rPr>
                                      <w:spacing w:val="-2"/>
                                      <w:sz w:val="24"/>
                                    </w:rPr>
                                    <w:t>Транспортные</w:t>
                                  </w:r>
                                </w:p>
                              </w:tc>
                              <w:tc>
                                <w:tcPr>
                                  <w:tcW w:w="339" w:type="dxa"/>
                                </w:tcPr>
                                <w:p>
                                  <w:pPr>
                                    <w:pStyle w:val="TableParagraph"/>
                                    <w:spacing w:before="133"/>
                                    <w:rPr>
                                      <w:sz w:val="24"/>
                                    </w:rPr>
                                  </w:pPr>
                                </w:p>
                                <w:p>
                                  <w:pPr>
                                    <w:pStyle w:val="TableParagraph"/>
                                    <w:spacing w:line="258" w:lineRule="exact"/>
                                    <w:ind w:left="81"/>
                                    <w:jc w:val="center"/>
                                    <w:rPr>
                                      <w:sz w:val="24"/>
                                    </w:rPr>
                                  </w:pPr>
                                  <w:r>
                                    <w:rPr>
                                      <w:spacing w:val="-10"/>
                                      <w:sz w:val="24"/>
                                    </w:rPr>
                                    <w:t>Д</w:t>
                                  </w:r>
                                </w:p>
                              </w:tc>
                            </w:tr>
                            <w:tr>
                              <w:trPr>
                                <w:trHeight w:val="294" w:hRule="atLeast"/>
                              </w:trPr>
                              <w:tc>
                                <w:tcPr>
                                  <w:tcW w:w="698" w:type="dxa"/>
                                </w:tcPr>
                                <w:p>
                                  <w:pPr>
                                    <w:pStyle w:val="TableParagraph"/>
                                    <w:spacing w:line="267" w:lineRule="exact"/>
                                    <w:ind w:right="110"/>
                                    <w:jc w:val="right"/>
                                    <w:rPr>
                                      <w:sz w:val="24"/>
                                    </w:rPr>
                                  </w:pPr>
                                  <w:r>
                                    <w:rPr>
                                      <w:spacing w:val="-10"/>
                                      <w:sz w:val="24"/>
                                    </w:rPr>
                                    <w:t>5</w:t>
                                  </w:r>
                                </w:p>
                              </w:tc>
                              <w:tc>
                                <w:tcPr>
                                  <w:tcW w:w="2024" w:type="dxa"/>
                                </w:tcPr>
                                <w:p>
                                  <w:pPr>
                                    <w:pStyle w:val="TableParagraph"/>
                                    <w:spacing w:line="271" w:lineRule="exact"/>
                                    <w:ind w:left="119"/>
                                    <w:rPr>
                                      <w:sz w:val="24"/>
                                    </w:rPr>
                                  </w:pPr>
                                  <w:r>
                                    <w:rPr>
                                      <w:spacing w:val="-2"/>
                                      <w:sz w:val="24"/>
                                    </w:rPr>
                                    <w:t>средства</w:t>
                                  </w:r>
                                  <w:r>
                                    <w:rPr>
                                      <w:spacing w:val="-8"/>
                                      <w:sz w:val="24"/>
                                    </w:rPr>
                                    <w:t> </w:t>
                                  </w:r>
                                  <w:r>
                                    <w:rPr>
                                      <w:spacing w:val="-10"/>
                                      <w:sz w:val="24"/>
                                    </w:rPr>
                                    <w:t>-</w:t>
                                  </w:r>
                                </w:p>
                              </w:tc>
                              <w:tc>
                                <w:tcPr>
                                  <w:tcW w:w="339" w:type="dxa"/>
                                </w:tcPr>
                                <w:p>
                                  <w:pPr>
                                    <w:pStyle w:val="TableParagraph"/>
                                    <w:spacing w:line="271" w:lineRule="exact"/>
                                    <w:ind w:left="19"/>
                                    <w:jc w:val="center"/>
                                    <w:rPr>
                                      <w:sz w:val="24"/>
                                    </w:rPr>
                                  </w:pPr>
                                  <w:r>
                                    <w:rPr>
                                      <w:spacing w:val="-10"/>
                                      <w:sz w:val="24"/>
                                    </w:rPr>
                                    <w:t>а</w:t>
                                  </w:r>
                                </w:p>
                              </w:tc>
                            </w:tr>
                            <w:tr>
                              <w:trPr>
                                <w:trHeight w:val="314" w:hRule="atLeast"/>
                              </w:trPr>
                              <w:tc>
                                <w:tcPr>
                                  <w:tcW w:w="698" w:type="dxa"/>
                                </w:tcPr>
                                <w:p>
                                  <w:pPr>
                                    <w:pStyle w:val="TableParagraph"/>
                                    <w:rPr>
                                      <w:sz w:val="22"/>
                                    </w:rPr>
                                  </w:pPr>
                                </w:p>
                              </w:tc>
                              <w:tc>
                                <w:tcPr>
                                  <w:tcW w:w="2024" w:type="dxa"/>
                                </w:tcPr>
                                <w:p>
                                  <w:pPr>
                                    <w:pStyle w:val="TableParagraph"/>
                                    <w:spacing w:before="13"/>
                                    <w:ind w:left="119"/>
                                    <w:rPr>
                                      <w:sz w:val="24"/>
                                    </w:rPr>
                                  </w:pPr>
                                  <w:r>
                                    <w:rPr>
                                      <w:spacing w:val="-2"/>
                                      <w:sz w:val="24"/>
                                    </w:rPr>
                                    <w:t>имущество</w:t>
                                  </w:r>
                                  <w:r>
                                    <w:rPr>
                                      <w:spacing w:val="-7"/>
                                      <w:sz w:val="24"/>
                                    </w:rPr>
                                    <w:t> </w:t>
                                  </w:r>
                                  <w:r>
                                    <w:rPr>
                                      <w:spacing w:val="-12"/>
                                      <w:sz w:val="24"/>
                                    </w:rPr>
                                    <w:t>в</w:t>
                                  </w:r>
                                </w:p>
                              </w:tc>
                              <w:tc>
                                <w:tcPr>
                                  <w:tcW w:w="339" w:type="dxa"/>
                                </w:tcPr>
                                <w:p>
                                  <w:pPr>
                                    <w:pStyle w:val="TableParagraph"/>
                                    <w:rPr>
                                      <w:sz w:val="22"/>
                                    </w:rPr>
                                  </w:pPr>
                                </w:p>
                              </w:tc>
                            </w:tr>
                            <w:tr>
                              <w:trPr>
                                <w:trHeight w:val="659" w:hRule="atLeast"/>
                              </w:trPr>
                              <w:tc>
                                <w:tcPr>
                                  <w:tcW w:w="698" w:type="dxa"/>
                                </w:tcPr>
                                <w:p>
                                  <w:pPr>
                                    <w:pStyle w:val="TableParagraph"/>
                                    <w:rPr>
                                      <w:sz w:val="22"/>
                                    </w:rPr>
                                  </w:pPr>
                                </w:p>
                              </w:tc>
                              <w:tc>
                                <w:tcPr>
                                  <w:tcW w:w="2024" w:type="dxa"/>
                                </w:tcPr>
                                <w:p>
                                  <w:pPr>
                                    <w:pStyle w:val="TableParagraph"/>
                                    <w:spacing w:before="15"/>
                                    <w:ind w:left="109"/>
                                    <w:rPr>
                                      <w:sz w:val="24"/>
                                    </w:rPr>
                                  </w:pPr>
                                  <w:r>
                                    <w:rPr>
                                      <w:spacing w:val="-2"/>
                                      <w:sz w:val="24"/>
                                    </w:rPr>
                                    <w:t>концессии</w:t>
                                  </w:r>
                                </w:p>
                              </w:tc>
                              <w:tc>
                                <w:tcPr>
                                  <w:tcW w:w="339" w:type="dxa"/>
                                </w:tcPr>
                                <w:p>
                                  <w:pPr>
                                    <w:pStyle w:val="TableParagraph"/>
                                    <w:rPr>
                                      <w:sz w:val="22"/>
                                    </w:rPr>
                                  </w:pPr>
                                </w:p>
                              </w:tc>
                            </w:tr>
                            <w:tr>
                              <w:trPr>
                                <w:trHeight w:val="684" w:hRule="atLeast"/>
                              </w:trPr>
                              <w:tc>
                                <w:tcPr>
                                  <w:tcW w:w="698" w:type="dxa"/>
                                </w:tcPr>
                                <w:p>
                                  <w:pPr>
                                    <w:pStyle w:val="TableParagraph"/>
                                    <w:spacing w:before="82"/>
                                    <w:rPr>
                                      <w:sz w:val="24"/>
                                    </w:rPr>
                                  </w:pPr>
                                </w:p>
                                <w:p>
                                  <w:pPr>
                                    <w:pStyle w:val="TableParagraph"/>
                                    <w:ind w:right="107"/>
                                    <w:jc w:val="right"/>
                                    <w:rPr>
                                      <w:sz w:val="24"/>
                                    </w:rPr>
                                  </w:pPr>
                                  <w:r>
                                    <w:rPr>
                                      <w:spacing w:val="-2"/>
                                      <w:sz w:val="24"/>
                                    </w:rPr>
                                    <w:t>101.9</w:t>
                                  </w:r>
                                </w:p>
                              </w:tc>
                              <w:tc>
                                <w:tcPr>
                                  <w:tcW w:w="2024" w:type="dxa"/>
                                </w:tcPr>
                                <w:p>
                                  <w:pPr>
                                    <w:pStyle w:val="TableParagraph"/>
                                    <w:spacing w:before="82"/>
                                    <w:rPr>
                                      <w:sz w:val="24"/>
                                    </w:rPr>
                                  </w:pPr>
                                </w:p>
                                <w:p>
                                  <w:pPr>
                                    <w:pStyle w:val="TableParagraph"/>
                                    <w:ind w:left="109"/>
                                    <w:rPr>
                                      <w:sz w:val="24"/>
                                    </w:rPr>
                                  </w:pPr>
                                  <w:r>
                                    <w:rPr>
                                      <w:spacing w:val="-2"/>
                                      <w:sz w:val="24"/>
                                    </w:rPr>
                                    <w:t>Инвентарь</w:t>
                                  </w:r>
                                </w:p>
                              </w:tc>
                              <w:tc>
                                <w:tcPr>
                                  <w:tcW w:w="339" w:type="dxa"/>
                                </w:tcPr>
                                <w:p>
                                  <w:pPr>
                                    <w:pStyle w:val="TableParagraph"/>
                                    <w:spacing w:before="130"/>
                                    <w:rPr>
                                      <w:sz w:val="24"/>
                                    </w:rPr>
                                  </w:pPr>
                                </w:p>
                                <w:p>
                                  <w:pPr>
                                    <w:pStyle w:val="TableParagraph"/>
                                    <w:spacing w:line="258" w:lineRule="exact"/>
                                    <w:ind w:left="81"/>
                                    <w:jc w:val="center"/>
                                    <w:rPr>
                                      <w:sz w:val="24"/>
                                    </w:rPr>
                                  </w:pPr>
                                  <w:r>
                                    <w:rPr>
                                      <w:spacing w:val="-10"/>
                                      <w:sz w:val="24"/>
                                    </w:rPr>
                                    <w:t>Д</w:t>
                                  </w:r>
                                </w:p>
                              </w:tc>
                            </w:tr>
                            <w:tr>
                              <w:trPr>
                                <w:trHeight w:val="295" w:hRule="atLeast"/>
                              </w:trPr>
                              <w:tc>
                                <w:tcPr>
                                  <w:tcW w:w="698" w:type="dxa"/>
                                </w:tcPr>
                                <w:p>
                                  <w:pPr>
                                    <w:pStyle w:val="TableParagraph"/>
                                    <w:spacing w:line="267" w:lineRule="exact"/>
                                    <w:ind w:right="110"/>
                                    <w:jc w:val="right"/>
                                    <w:rPr>
                                      <w:sz w:val="24"/>
                                    </w:rPr>
                                  </w:pPr>
                                  <w:r>
                                    <w:rPr>
                                      <w:spacing w:val="-10"/>
                                      <w:sz w:val="24"/>
                                    </w:rPr>
                                    <w:t>6</w:t>
                                  </w:r>
                                </w:p>
                              </w:tc>
                              <w:tc>
                                <w:tcPr>
                                  <w:tcW w:w="2024" w:type="dxa"/>
                                </w:tcPr>
                                <w:p>
                                  <w:pPr>
                                    <w:pStyle w:val="TableParagraph"/>
                                    <w:spacing w:line="267" w:lineRule="exact"/>
                                    <w:ind w:left="109"/>
                                    <w:rPr>
                                      <w:sz w:val="24"/>
                                    </w:rPr>
                                  </w:pPr>
                                  <w:r>
                                    <w:rPr>
                                      <w:spacing w:val="-2"/>
                                      <w:sz w:val="24"/>
                                    </w:rPr>
                                    <w:t>производственны</w:t>
                                  </w:r>
                                </w:p>
                              </w:tc>
                              <w:tc>
                                <w:tcPr>
                                  <w:tcW w:w="339" w:type="dxa"/>
                                </w:tcPr>
                                <w:p>
                                  <w:pPr>
                                    <w:pStyle w:val="TableParagraph"/>
                                    <w:spacing w:line="272" w:lineRule="exact"/>
                                    <w:ind w:left="19"/>
                                    <w:jc w:val="center"/>
                                    <w:rPr>
                                      <w:sz w:val="24"/>
                                    </w:rPr>
                                  </w:pPr>
                                  <w:r>
                                    <w:rPr>
                                      <w:spacing w:val="-10"/>
                                      <w:sz w:val="24"/>
                                    </w:rPr>
                                    <w:t>а</w:t>
                                  </w:r>
                                </w:p>
                              </w:tc>
                            </w:tr>
                            <w:tr>
                              <w:trPr>
                                <w:trHeight w:val="317" w:hRule="atLeast"/>
                              </w:trPr>
                              <w:tc>
                                <w:tcPr>
                                  <w:tcW w:w="698" w:type="dxa"/>
                                </w:tcPr>
                                <w:p>
                                  <w:pPr>
                                    <w:pStyle w:val="TableParagraph"/>
                                    <w:rPr>
                                      <w:sz w:val="22"/>
                                    </w:rPr>
                                  </w:pPr>
                                </w:p>
                              </w:tc>
                              <w:tc>
                                <w:tcPr>
                                  <w:tcW w:w="2024" w:type="dxa"/>
                                </w:tcPr>
                                <w:p>
                                  <w:pPr>
                                    <w:pStyle w:val="TableParagraph"/>
                                    <w:spacing w:before="13"/>
                                    <w:ind w:left="109"/>
                                    <w:rPr>
                                      <w:sz w:val="24"/>
                                    </w:rPr>
                                  </w:pPr>
                                  <w:r>
                                    <w:rPr>
                                      <w:sz w:val="24"/>
                                    </w:rPr>
                                    <w:t>й</w:t>
                                  </w:r>
                                  <w:r>
                                    <w:rPr>
                                      <w:spacing w:val="7"/>
                                      <w:sz w:val="24"/>
                                    </w:rPr>
                                    <w:t> </w:t>
                                  </w:r>
                                  <w:r>
                                    <w:rPr>
                                      <w:spacing w:val="-10"/>
                                      <w:sz w:val="24"/>
                                    </w:rPr>
                                    <w:t>и</w:t>
                                  </w:r>
                                </w:p>
                              </w:tc>
                              <w:tc>
                                <w:tcPr>
                                  <w:tcW w:w="339" w:type="dxa"/>
                                </w:tcPr>
                                <w:p>
                                  <w:pPr>
                                    <w:pStyle w:val="TableParagraph"/>
                                    <w:rPr>
                                      <w:sz w:val="22"/>
                                    </w:rPr>
                                  </w:pPr>
                                </w:p>
                              </w:tc>
                            </w:tr>
                            <w:tr>
                              <w:trPr>
                                <w:trHeight w:val="318" w:hRule="atLeast"/>
                              </w:trPr>
                              <w:tc>
                                <w:tcPr>
                                  <w:tcW w:w="698" w:type="dxa"/>
                                </w:tcPr>
                                <w:p>
                                  <w:pPr>
                                    <w:pStyle w:val="TableParagraph"/>
                                    <w:rPr>
                                      <w:sz w:val="22"/>
                                    </w:rPr>
                                  </w:pPr>
                                </w:p>
                              </w:tc>
                              <w:tc>
                                <w:tcPr>
                                  <w:tcW w:w="2024" w:type="dxa"/>
                                </w:tcPr>
                                <w:p>
                                  <w:pPr>
                                    <w:pStyle w:val="TableParagraph"/>
                                    <w:spacing w:before="17"/>
                                    <w:ind w:left="109"/>
                                    <w:rPr>
                                      <w:sz w:val="24"/>
                                    </w:rPr>
                                  </w:pPr>
                                  <w:r>
                                    <w:rPr>
                                      <w:sz w:val="24"/>
                                    </w:rPr>
                                    <w:t>хозяйственный</w:t>
                                  </w:r>
                                  <w:r>
                                    <w:rPr>
                                      <w:spacing w:val="-15"/>
                                      <w:sz w:val="24"/>
                                    </w:rPr>
                                    <w:t> </w:t>
                                  </w:r>
                                  <w:r>
                                    <w:rPr>
                                      <w:spacing w:val="-10"/>
                                      <w:sz w:val="24"/>
                                    </w:rPr>
                                    <w:t>-</w:t>
                                  </w:r>
                                </w:p>
                              </w:tc>
                              <w:tc>
                                <w:tcPr>
                                  <w:tcW w:w="339" w:type="dxa"/>
                                </w:tcPr>
                                <w:p>
                                  <w:pPr>
                                    <w:pStyle w:val="TableParagraph"/>
                                    <w:rPr>
                                      <w:sz w:val="22"/>
                                    </w:rPr>
                                  </w:pPr>
                                </w:p>
                              </w:tc>
                            </w:tr>
                            <w:tr>
                              <w:trPr>
                                <w:trHeight w:val="317" w:hRule="atLeast"/>
                              </w:trPr>
                              <w:tc>
                                <w:tcPr>
                                  <w:tcW w:w="698" w:type="dxa"/>
                                </w:tcPr>
                                <w:p>
                                  <w:pPr>
                                    <w:pStyle w:val="TableParagraph"/>
                                    <w:rPr>
                                      <w:sz w:val="22"/>
                                    </w:rPr>
                                  </w:pPr>
                                </w:p>
                              </w:tc>
                              <w:tc>
                                <w:tcPr>
                                  <w:tcW w:w="2024" w:type="dxa"/>
                                </w:tcPr>
                                <w:p>
                                  <w:pPr>
                                    <w:pStyle w:val="TableParagraph"/>
                                    <w:spacing w:before="15"/>
                                    <w:ind w:left="119"/>
                                    <w:rPr>
                                      <w:sz w:val="24"/>
                                    </w:rPr>
                                  </w:pPr>
                                  <w:r>
                                    <w:rPr>
                                      <w:spacing w:val="-2"/>
                                      <w:sz w:val="24"/>
                                    </w:rPr>
                                    <w:t>имущество</w:t>
                                  </w:r>
                                  <w:r>
                                    <w:rPr>
                                      <w:spacing w:val="-7"/>
                                      <w:sz w:val="24"/>
                                    </w:rPr>
                                    <w:t> </w:t>
                                  </w:r>
                                  <w:r>
                                    <w:rPr>
                                      <w:spacing w:val="-12"/>
                                      <w:sz w:val="24"/>
                                    </w:rPr>
                                    <w:t>в</w:t>
                                  </w:r>
                                </w:p>
                              </w:tc>
                              <w:tc>
                                <w:tcPr>
                                  <w:tcW w:w="339" w:type="dxa"/>
                                </w:tcPr>
                                <w:p>
                                  <w:pPr>
                                    <w:pStyle w:val="TableParagraph"/>
                                    <w:rPr>
                                      <w:sz w:val="22"/>
                                    </w:rPr>
                                  </w:pPr>
                                </w:p>
                              </w:tc>
                            </w:tr>
                            <w:tr>
                              <w:trPr>
                                <w:trHeight w:val="659" w:hRule="atLeast"/>
                              </w:trPr>
                              <w:tc>
                                <w:tcPr>
                                  <w:tcW w:w="698" w:type="dxa"/>
                                </w:tcPr>
                                <w:p>
                                  <w:pPr>
                                    <w:pStyle w:val="TableParagraph"/>
                                    <w:rPr>
                                      <w:sz w:val="22"/>
                                    </w:rPr>
                                  </w:pPr>
                                </w:p>
                              </w:tc>
                              <w:tc>
                                <w:tcPr>
                                  <w:tcW w:w="2024" w:type="dxa"/>
                                </w:tcPr>
                                <w:p>
                                  <w:pPr>
                                    <w:pStyle w:val="TableParagraph"/>
                                    <w:spacing w:before="15"/>
                                    <w:ind w:left="109"/>
                                    <w:rPr>
                                      <w:sz w:val="24"/>
                                    </w:rPr>
                                  </w:pPr>
                                  <w:r>
                                    <w:rPr>
                                      <w:spacing w:val="-2"/>
                                      <w:sz w:val="24"/>
                                    </w:rPr>
                                    <w:t>концессии</w:t>
                                  </w:r>
                                </w:p>
                              </w:tc>
                              <w:tc>
                                <w:tcPr>
                                  <w:tcW w:w="339" w:type="dxa"/>
                                </w:tcPr>
                                <w:p>
                                  <w:pPr>
                                    <w:pStyle w:val="TableParagraph"/>
                                    <w:rPr>
                                      <w:sz w:val="22"/>
                                    </w:rPr>
                                  </w:pPr>
                                </w:p>
                              </w:tc>
                            </w:tr>
                            <w:tr>
                              <w:trPr>
                                <w:trHeight w:val="682" w:hRule="atLeast"/>
                              </w:trPr>
                              <w:tc>
                                <w:tcPr>
                                  <w:tcW w:w="698" w:type="dxa"/>
                                </w:tcPr>
                                <w:p>
                                  <w:pPr>
                                    <w:pStyle w:val="TableParagraph"/>
                                    <w:spacing w:before="82"/>
                                    <w:rPr>
                                      <w:sz w:val="24"/>
                                    </w:rPr>
                                  </w:pPr>
                                </w:p>
                                <w:p>
                                  <w:pPr>
                                    <w:pStyle w:val="TableParagraph"/>
                                    <w:ind w:right="120"/>
                                    <w:jc w:val="right"/>
                                    <w:rPr>
                                      <w:sz w:val="24"/>
                                    </w:rPr>
                                  </w:pPr>
                                  <w:r>
                                    <w:rPr>
                                      <w:spacing w:val="-2"/>
                                      <w:sz w:val="24"/>
                                    </w:rPr>
                                    <w:t>101.9</w:t>
                                  </w:r>
                                </w:p>
                              </w:tc>
                              <w:tc>
                                <w:tcPr>
                                  <w:tcW w:w="2024" w:type="dxa"/>
                                </w:tcPr>
                                <w:p>
                                  <w:pPr>
                                    <w:pStyle w:val="TableParagraph"/>
                                    <w:spacing w:before="82"/>
                                    <w:rPr>
                                      <w:sz w:val="24"/>
                                    </w:rPr>
                                  </w:pPr>
                                </w:p>
                                <w:p>
                                  <w:pPr>
                                    <w:pStyle w:val="TableParagraph"/>
                                    <w:ind w:left="109"/>
                                    <w:rPr>
                                      <w:sz w:val="24"/>
                                    </w:rPr>
                                  </w:pPr>
                                  <w:r>
                                    <w:rPr>
                                      <w:spacing w:val="-2"/>
                                      <w:sz w:val="24"/>
                                    </w:rPr>
                                    <w:t>Биологические</w:t>
                                  </w:r>
                                </w:p>
                              </w:tc>
                              <w:tc>
                                <w:tcPr>
                                  <w:tcW w:w="339" w:type="dxa"/>
                                </w:tcPr>
                                <w:p>
                                  <w:pPr>
                                    <w:pStyle w:val="TableParagraph"/>
                                    <w:spacing w:before="130"/>
                                    <w:rPr>
                                      <w:sz w:val="24"/>
                                    </w:rPr>
                                  </w:pPr>
                                </w:p>
                                <w:p>
                                  <w:pPr>
                                    <w:pStyle w:val="TableParagraph"/>
                                    <w:spacing w:line="256" w:lineRule="exact"/>
                                    <w:ind w:left="81"/>
                                    <w:jc w:val="center"/>
                                    <w:rPr>
                                      <w:sz w:val="24"/>
                                    </w:rPr>
                                  </w:pPr>
                                  <w:r>
                                    <w:rPr>
                                      <w:spacing w:val="-10"/>
                                      <w:sz w:val="24"/>
                                    </w:rPr>
                                    <w:t>Д</w:t>
                                  </w:r>
                                </w:p>
                              </w:tc>
                            </w:tr>
                          </w:tbl>
                          <w:p>
                            <w:pPr>
                              <w:pStyle w:val="BodyText"/>
                            </w:pPr>
                          </w:p>
                        </w:txbxContent>
                      </wps:txbx>
                      <wps:bodyPr wrap="square" lIns="0" tIns="0" rIns="0" bIns="0" rtlCol="0">
                        <a:noAutofit/>
                      </wps:bodyPr>
                    </wps:wsp>
                  </a:graphicData>
                </a:graphic>
              </wp:anchor>
            </w:drawing>
          </mc:Choice>
          <mc:Fallback>
            <w:pict>
              <v:shape style="position:absolute;margin-left:69.400002pt;margin-top:-400.490387pt;width:159.1pt;height:416.4pt;mso-position-horizontal-relative:page;mso-position-vertical-relative:paragraph;z-index:15770112" type="#_x0000_t202" id="docshape18" filled="false" stroked="false">
                <v:textbox inset="0,0,0,0">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98"/>
                        <w:gridCol w:w="2024"/>
                        <w:gridCol w:w="339"/>
                      </w:tblGrid>
                      <w:tr>
                        <w:trPr>
                          <w:trHeight w:val="1366" w:hRule="atLeast"/>
                        </w:trPr>
                        <w:tc>
                          <w:tcPr>
                            <w:tcW w:w="698" w:type="dxa"/>
                          </w:tcPr>
                          <w:p>
                            <w:pPr>
                              <w:pStyle w:val="TableParagraph"/>
                              <w:rPr>
                                <w:sz w:val="22"/>
                              </w:rPr>
                            </w:pPr>
                          </w:p>
                        </w:tc>
                        <w:tc>
                          <w:tcPr>
                            <w:tcW w:w="2024" w:type="dxa"/>
                          </w:tcPr>
                          <w:p>
                            <w:pPr>
                              <w:pStyle w:val="TableParagraph"/>
                              <w:spacing w:line="276" w:lineRule="auto"/>
                              <w:ind w:left="109"/>
                              <w:rPr>
                                <w:sz w:val="24"/>
                              </w:rPr>
                            </w:pPr>
                            <w:r>
                              <w:rPr>
                                <w:w w:val="105"/>
                                <w:sz w:val="24"/>
                              </w:rPr>
                              <w:t>(здания</w:t>
                            </w:r>
                            <w:r>
                              <w:rPr>
                                <w:spacing w:val="-2"/>
                                <w:w w:val="105"/>
                                <w:sz w:val="24"/>
                              </w:rPr>
                              <w:t> </w:t>
                            </w:r>
                            <w:r>
                              <w:rPr>
                                <w:w w:val="105"/>
                                <w:sz w:val="24"/>
                              </w:rPr>
                              <w:t>и </w:t>
                            </w:r>
                            <w:r>
                              <w:rPr>
                                <w:sz w:val="24"/>
                              </w:rPr>
                              <w:t>сооружения) - </w:t>
                            </w:r>
                            <w:r>
                              <w:rPr>
                                <w:w w:val="105"/>
                                <w:sz w:val="24"/>
                              </w:rPr>
                              <w:t>имущество</w:t>
                            </w:r>
                            <w:r>
                              <w:rPr>
                                <w:spacing w:val="-2"/>
                                <w:w w:val="105"/>
                                <w:sz w:val="24"/>
                              </w:rPr>
                              <w:t> </w:t>
                            </w:r>
                            <w:r>
                              <w:rPr>
                                <w:w w:val="105"/>
                                <w:sz w:val="24"/>
                              </w:rPr>
                              <w:t>в </w:t>
                            </w:r>
                            <w:r>
                              <w:rPr>
                                <w:spacing w:val="-2"/>
                                <w:w w:val="105"/>
                                <w:sz w:val="24"/>
                              </w:rPr>
                              <w:t>концессии</w:t>
                            </w:r>
                          </w:p>
                        </w:tc>
                        <w:tc>
                          <w:tcPr>
                            <w:tcW w:w="339" w:type="dxa"/>
                          </w:tcPr>
                          <w:p>
                            <w:pPr>
                              <w:pStyle w:val="TableParagraph"/>
                              <w:rPr>
                                <w:sz w:val="22"/>
                              </w:rPr>
                            </w:pPr>
                          </w:p>
                        </w:tc>
                      </w:tr>
                      <w:tr>
                        <w:trPr>
                          <w:trHeight w:val="465" w:hRule="atLeast"/>
                        </w:trPr>
                        <w:tc>
                          <w:tcPr>
                            <w:tcW w:w="698" w:type="dxa"/>
                          </w:tcPr>
                          <w:p>
                            <w:pPr>
                              <w:pStyle w:val="TableParagraph"/>
                              <w:spacing w:before="140"/>
                              <w:ind w:right="107"/>
                              <w:jc w:val="right"/>
                              <w:rPr>
                                <w:sz w:val="24"/>
                              </w:rPr>
                            </w:pPr>
                            <w:r>
                              <w:rPr>
                                <w:spacing w:val="-2"/>
                                <w:sz w:val="24"/>
                              </w:rPr>
                              <w:t>101.9</w:t>
                            </w:r>
                          </w:p>
                        </w:tc>
                        <w:tc>
                          <w:tcPr>
                            <w:tcW w:w="2024" w:type="dxa"/>
                          </w:tcPr>
                          <w:p>
                            <w:pPr>
                              <w:pStyle w:val="TableParagraph"/>
                              <w:spacing w:before="140"/>
                              <w:ind w:left="109"/>
                              <w:rPr>
                                <w:sz w:val="24"/>
                              </w:rPr>
                            </w:pPr>
                            <w:r>
                              <w:rPr>
                                <w:sz w:val="24"/>
                              </w:rPr>
                              <w:t>Машины</w:t>
                            </w:r>
                            <w:r>
                              <w:rPr>
                                <w:spacing w:val="8"/>
                                <w:sz w:val="24"/>
                              </w:rPr>
                              <w:t> </w:t>
                            </w:r>
                            <w:r>
                              <w:rPr>
                                <w:spacing w:val="-10"/>
                                <w:sz w:val="24"/>
                              </w:rPr>
                              <w:t>и</w:t>
                            </w:r>
                          </w:p>
                        </w:tc>
                        <w:tc>
                          <w:tcPr>
                            <w:tcW w:w="339" w:type="dxa"/>
                          </w:tcPr>
                          <w:p>
                            <w:pPr>
                              <w:pStyle w:val="TableParagraph"/>
                              <w:spacing w:line="258" w:lineRule="exact" w:before="188"/>
                              <w:ind w:left="81"/>
                              <w:jc w:val="center"/>
                              <w:rPr>
                                <w:sz w:val="24"/>
                              </w:rPr>
                            </w:pPr>
                            <w:r>
                              <w:rPr>
                                <w:spacing w:val="-10"/>
                                <w:sz w:val="24"/>
                              </w:rPr>
                              <w:t>Д</w:t>
                            </w:r>
                          </w:p>
                        </w:tc>
                      </w:tr>
                      <w:tr>
                        <w:trPr>
                          <w:trHeight w:val="295" w:hRule="atLeast"/>
                        </w:trPr>
                        <w:tc>
                          <w:tcPr>
                            <w:tcW w:w="698" w:type="dxa"/>
                          </w:tcPr>
                          <w:p>
                            <w:pPr>
                              <w:pStyle w:val="TableParagraph"/>
                              <w:spacing w:line="267" w:lineRule="exact"/>
                              <w:ind w:right="110"/>
                              <w:jc w:val="right"/>
                              <w:rPr>
                                <w:sz w:val="24"/>
                              </w:rPr>
                            </w:pPr>
                            <w:r>
                              <w:rPr>
                                <w:spacing w:val="-10"/>
                                <w:sz w:val="24"/>
                              </w:rPr>
                              <w:t>4</w:t>
                            </w:r>
                          </w:p>
                        </w:tc>
                        <w:tc>
                          <w:tcPr>
                            <w:tcW w:w="2024" w:type="dxa"/>
                          </w:tcPr>
                          <w:p>
                            <w:pPr>
                              <w:pStyle w:val="TableParagraph"/>
                              <w:spacing w:line="272" w:lineRule="exact"/>
                              <w:ind w:left="119"/>
                              <w:rPr>
                                <w:sz w:val="24"/>
                              </w:rPr>
                            </w:pPr>
                            <w:r>
                              <w:rPr>
                                <w:spacing w:val="-2"/>
                                <w:sz w:val="24"/>
                              </w:rPr>
                              <w:t>оборудование</w:t>
                            </w:r>
                            <w:r>
                              <w:rPr>
                                <w:spacing w:val="-3"/>
                                <w:sz w:val="24"/>
                              </w:rPr>
                              <w:t> </w:t>
                            </w:r>
                            <w:r>
                              <w:rPr>
                                <w:spacing w:val="-10"/>
                                <w:sz w:val="24"/>
                              </w:rPr>
                              <w:t>-</w:t>
                            </w:r>
                          </w:p>
                        </w:tc>
                        <w:tc>
                          <w:tcPr>
                            <w:tcW w:w="339" w:type="dxa"/>
                          </w:tcPr>
                          <w:p>
                            <w:pPr>
                              <w:pStyle w:val="TableParagraph"/>
                              <w:spacing w:line="272" w:lineRule="exact"/>
                              <w:ind w:left="19"/>
                              <w:jc w:val="center"/>
                              <w:rPr>
                                <w:sz w:val="24"/>
                              </w:rPr>
                            </w:pPr>
                            <w:r>
                              <w:rPr>
                                <w:spacing w:val="-10"/>
                                <w:sz w:val="24"/>
                              </w:rPr>
                              <w:t>а</w:t>
                            </w:r>
                          </w:p>
                        </w:tc>
                      </w:tr>
                      <w:tr>
                        <w:trPr>
                          <w:trHeight w:val="315" w:hRule="atLeast"/>
                        </w:trPr>
                        <w:tc>
                          <w:tcPr>
                            <w:tcW w:w="698" w:type="dxa"/>
                          </w:tcPr>
                          <w:p>
                            <w:pPr>
                              <w:pStyle w:val="TableParagraph"/>
                              <w:rPr>
                                <w:sz w:val="22"/>
                              </w:rPr>
                            </w:pPr>
                          </w:p>
                        </w:tc>
                        <w:tc>
                          <w:tcPr>
                            <w:tcW w:w="2024" w:type="dxa"/>
                          </w:tcPr>
                          <w:p>
                            <w:pPr>
                              <w:pStyle w:val="TableParagraph"/>
                              <w:spacing w:before="13"/>
                              <w:ind w:left="119"/>
                              <w:rPr>
                                <w:sz w:val="24"/>
                              </w:rPr>
                            </w:pPr>
                            <w:r>
                              <w:rPr>
                                <w:spacing w:val="-2"/>
                                <w:sz w:val="24"/>
                              </w:rPr>
                              <w:t>имущество</w:t>
                            </w:r>
                            <w:r>
                              <w:rPr>
                                <w:spacing w:val="-7"/>
                                <w:sz w:val="24"/>
                              </w:rPr>
                              <w:t> </w:t>
                            </w:r>
                            <w:r>
                              <w:rPr>
                                <w:spacing w:val="-12"/>
                                <w:sz w:val="24"/>
                              </w:rPr>
                              <w:t>в</w:t>
                            </w:r>
                          </w:p>
                        </w:tc>
                        <w:tc>
                          <w:tcPr>
                            <w:tcW w:w="339" w:type="dxa"/>
                          </w:tcPr>
                          <w:p>
                            <w:pPr>
                              <w:pStyle w:val="TableParagraph"/>
                              <w:rPr>
                                <w:sz w:val="22"/>
                              </w:rPr>
                            </w:pPr>
                          </w:p>
                        </w:tc>
                      </w:tr>
                      <w:tr>
                        <w:trPr>
                          <w:trHeight w:val="662" w:hRule="atLeast"/>
                        </w:trPr>
                        <w:tc>
                          <w:tcPr>
                            <w:tcW w:w="698" w:type="dxa"/>
                          </w:tcPr>
                          <w:p>
                            <w:pPr>
                              <w:pStyle w:val="TableParagraph"/>
                              <w:rPr>
                                <w:sz w:val="22"/>
                              </w:rPr>
                            </w:pPr>
                          </w:p>
                        </w:tc>
                        <w:tc>
                          <w:tcPr>
                            <w:tcW w:w="2024" w:type="dxa"/>
                          </w:tcPr>
                          <w:p>
                            <w:pPr>
                              <w:pStyle w:val="TableParagraph"/>
                              <w:spacing w:before="15"/>
                              <w:ind w:left="109"/>
                              <w:rPr>
                                <w:sz w:val="24"/>
                              </w:rPr>
                            </w:pPr>
                            <w:r>
                              <w:rPr>
                                <w:spacing w:val="-2"/>
                                <w:sz w:val="24"/>
                              </w:rPr>
                              <w:t>концессии</w:t>
                            </w:r>
                          </w:p>
                        </w:tc>
                        <w:tc>
                          <w:tcPr>
                            <w:tcW w:w="339" w:type="dxa"/>
                          </w:tcPr>
                          <w:p>
                            <w:pPr>
                              <w:pStyle w:val="TableParagraph"/>
                              <w:rPr>
                                <w:sz w:val="22"/>
                              </w:rPr>
                            </w:pPr>
                          </w:p>
                        </w:tc>
                      </w:tr>
                      <w:tr>
                        <w:trPr>
                          <w:trHeight w:val="686" w:hRule="atLeast"/>
                        </w:trPr>
                        <w:tc>
                          <w:tcPr>
                            <w:tcW w:w="698" w:type="dxa"/>
                          </w:tcPr>
                          <w:p>
                            <w:pPr>
                              <w:pStyle w:val="TableParagraph"/>
                              <w:spacing w:before="85"/>
                              <w:rPr>
                                <w:sz w:val="24"/>
                              </w:rPr>
                            </w:pPr>
                          </w:p>
                          <w:p>
                            <w:pPr>
                              <w:pStyle w:val="TableParagraph"/>
                              <w:ind w:right="107"/>
                              <w:jc w:val="right"/>
                              <w:rPr>
                                <w:sz w:val="24"/>
                              </w:rPr>
                            </w:pPr>
                            <w:r>
                              <w:rPr>
                                <w:spacing w:val="-2"/>
                                <w:sz w:val="24"/>
                              </w:rPr>
                              <w:t>101.9</w:t>
                            </w:r>
                          </w:p>
                        </w:tc>
                        <w:tc>
                          <w:tcPr>
                            <w:tcW w:w="2024" w:type="dxa"/>
                          </w:tcPr>
                          <w:p>
                            <w:pPr>
                              <w:pStyle w:val="TableParagraph"/>
                              <w:spacing w:before="90"/>
                              <w:rPr>
                                <w:sz w:val="24"/>
                              </w:rPr>
                            </w:pPr>
                          </w:p>
                          <w:p>
                            <w:pPr>
                              <w:pStyle w:val="TableParagraph"/>
                              <w:ind w:left="109"/>
                              <w:rPr>
                                <w:sz w:val="24"/>
                              </w:rPr>
                            </w:pPr>
                            <w:r>
                              <w:rPr>
                                <w:spacing w:val="-2"/>
                                <w:sz w:val="24"/>
                              </w:rPr>
                              <w:t>Транспортные</w:t>
                            </w:r>
                          </w:p>
                        </w:tc>
                        <w:tc>
                          <w:tcPr>
                            <w:tcW w:w="339" w:type="dxa"/>
                          </w:tcPr>
                          <w:p>
                            <w:pPr>
                              <w:pStyle w:val="TableParagraph"/>
                              <w:spacing w:before="133"/>
                              <w:rPr>
                                <w:sz w:val="24"/>
                              </w:rPr>
                            </w:pPr>
                          </w:p>
                          <w:p>
                            <w:pPr>
                              <w:pStyle w:val="TableParagraph"/>
                              <w:spacing w:line="258" w:lineRule="exact"/>
                              <w:ind w:left="81"/>
                              <w:jc w:val="center"/>
                              <w:rPr>
                                <w:sz w:val="24"/>
                              </w:rPr>
                            </w:pPr>
                            <w:r>
                              <w:rPr>
                                <w:spacing w:val="-10"/>
                                <w:sz w:val="24"/>
                              </w:rPr>
                              <w:t>Д</w:t>
                            </w:r>
                          </w:p>
                        </w:tc>
                      </w:tr>
                      <w:tr>
                        <w:trPr>
                          <w:trHeight w:val="294" w:hRule="atLeast"/>
                        </w:trPr>
                        <w:tc>
                          <w:tcPr>
                            <w:tcW w:w="698" w:type="dxa"/>
                          </w:tcPr>
                          <w:p>
                            <w:pPr>
                              <w:pStyle w:val="TableParagraph"/>
                              <w:spacing w:line="267" w:lineRule="exact"/>
                              <w:ind w:right="110"/>
                              <w:jc w:val="right"/>
                              <w:rPr>
                                <w:sz w:val="24"/>
                              </w:rPr>
                            </w:pPr>
                            <w:r>
                              <w:rPr>
                                <w:spacing w:val="-10"/>
                                <w:sz w:val="24"/>
                              </w:rPr>
                              <w:t>5</w:t>
                            </w:r>
                          </w:p>
                        </w:tc>
                        <w:tc>
                          <w:tcPr>
                            <w:tcW w:w="2024" w:type="dxa"/>
                          </w:tcPr>
                          <w:p>
                            <w:pPr>
                              <w:pStyle w:val="TableParagraph"/>
                              <w:spacing w:line="271" w:lineRule="exact"/>
                              <w:ind w:left="119"/>
                              <w:rPr>
                                <w:sz w:val="24"/>
                              </w:rPr>
                            </w:pPr>
                            <w:r>
                              <w:rPr>
                                <w:spacing w:val="-2"/>
                                <w:sz w:val="24"/>
                              </w:rPr>
                              <w:t>средства</w:t>
                            </w:r>
                            <w:r>
                              <w:rPr>
                                <w:spacing w:val="-8"/>
                                <w:sz w:val="24"/>
                              </w:rPr>
                              <w:t> </w:t>
                            </w:r>
                            <w:r>
                              <w:rPr>
                                <w:spacing w:val="-10"/>
                                <w:sz w:val="24"/>
                              </w:rPr>
                              <w:t>-</w:t>
                            </w:r>
                          </w:p>
                        </w:tc>
                        <w:tc>
                          <w:tcPr>
                            <w:tcW w:w="339" w:type="dxa"/>
                          </w:tcPr>
                          <w:p>
                            <w:pPr>
                              <w:pStyle w:val="TableParagraph"/>
                              <w:spacing w:line="271" w:lineRule="exact"/>
                              <w:ind w:left="19"/>
                              <w:jc w:val="center"/>
                              <w:rPr>
                                <w:sz w:val="24"/>
                              </w:rPr>
                            </w:pPr>
                            <w:r>
                              <w:rPr>
                                <w:spacing w:val="-10"/>
                                <w:sz w:val="24"/>
                              </w:rPr>
                              <w:t>а</w:t>
                            </w:r>
                          </w:p>
                        </w:tc>
                      </w:tr>
                      <w:tr>
                        <w:trPr>
                          <w:trHeight w:val="314" w:hRule="atLeast"/>
                        </w:trPr>
                        <w:tc>
                          <w:tcPr>
                            <w:tcW w:w="698" w:type="dxa"/>
                          </w:tcPr>
                          <w:p>
                            <w:pPr>
                              <w:pStyle w:val="TableParagraph"/>
                              <w:rPr>
                                <w:sz w:val="22"/>
                              </w:rPr>
                            </w:pPr>
                          </w:p>
                        </w:tc>
                        <w:tc>
                          <w:tcPr>
                            <w:tcW w:w="2024" w:type="dxa"/>
                          </w:tcPr>
                          <w:p>
                            <w:pPr>
                              <w:pStyle w:val="TableParagraph"/>
                              <w:spacing w:before="13"/>
                              <w:ind w:left="119"/>
                              <w:rPr>
                                <w:sz w:val="24"/>
                              </w:rPr>
                            </w:pPr>
                            <w:r>
                              <w:rPr>
                                <w:spacing w:val="-2"/>
                                <w:sz w:val="24"/>
                              </w:rPr>
                              <w:t>имущество</w:t>
                            </w:r>
                            <w:r>
                              <w:rPr>
                                <w:spacing w:val="-7"/>
                                <w:sz w:val="24"/>
                              </w:rPr>
                              <w:t> </w:t>
                            </w:r>
                            <w:r>
                              <w:rPr>
                                <w:spacing w:val="-12"/>
                                <w:sz w:val="24"/>
                              </w:rPr>
                              <w:t>в</w:t>
                            </w:r>
                          </w:p>
                        </w:tc>
                        <w:tc>
                          <w:tcPr>
                            <w:tcW w:w="339" w:type="dxa"/>
                          </w:tcPr>
                          <w:p>
                            <w:pPr>
                              <w:pStyle w:val="TableParagraph"/>
                              <w:rPr>
                                <w:sz w:val="22"/>
                              </w:rPr>
                            </w:pPr>
                          </w:p>
                        </w:tc>
                      </w:tr>
                      <w:tr>
                        <w:trPr>
                          <w:trHeight w:val="659" w:hRule="atLeast"/>
                        </w:trPr>
                        <w:tc>
                          <w:tcPr>
                            <w:tcW w:w="698" w:type="dxa"/>
                          </w:tcPr>
                          <w:p>
                            <w:pPr>
                              <w:pStyle w:val="TableParagraph"/>
                              <w:rPr>
                                <w:sz w:val="22"/>
                              </w:rPr>
                            </w:pPr>
                          </w:p>
                        </w:tc>
                        <w:tc>
                          <w:tcPr>
                            <w:tcW w:w="2024" w:type="dxa"/>
                          </w:tcPr>
                          <w:p>
                            <w:pPr>
                              <w:pStyle w:val="TableParagraph"/>
                              <w:spacing w:before="15"/>
                              <w:ind w:left="109"/>
                              <w:rPr>
                                <w:sz w:val="24"/>
                              </w:rPr>
                            </w:pPr>
                            <w:r>
                              <w:rPr>
                                <w:spacing w:val="-2"/>
                                <w:sz w:val="24"/>
                              </w:rPr>
                              <w:t>концессии</w:t>
                            </w:r>
                          </w:p>
                        </w:tc>
                        <w:tc>
                          <w:tcPr>
                            <w:tcW w:w="339" w:type="dxa"/>
                          </w:tcPr>
                          <w:p>
                            <w:pPr>
                              <w:pStyle w:val="TableParagraph"/>
                              <w:rPr>
                                <w:sz w:val="22"/>
                              </w:rPr>
                            </w:pPr>
                          </w:p>
                        </w:tc>
                      </w:tr>
                      <w:tr>
                        <w:trPr>
                          <w:trHeight w:val="684" w:hRule="atLeast"/>
                        </w:trPr>
                        <w:tc>
                          <w:tcPr>
                            <w:tcW w:w="698" w:type="dxa"/>
                          </w:tcPr>
                          <w:p>
                            <w:pPr>
                              <w:pStyle w:val="TableParagraph"/>
                              <w:spacing w:before="82"/>
                              <w:rPr>
                                <w:sz w:val="24"/>
                              </w:rPr>
                            </w:pPr>
                          </w:p>
                          <w:p>
                            <w:pPr>
                              <w:pStyle w:val="TableParagraph"/>
                              <w:ind w:right="107"/>
                              <w:jc w:val="right"/>
                              <w:rPr>
                                <w:sz w:val="24"/>
                              </w:rPr>
                            </w:pPr>
                            <w:r>
                              <w:rPr>
                                <w:spacing w:val="-2"/>
                                <w:sz w:val="24"/>
                              </w:rPr>
                              <w:t>101.9</w:t>
                            </w:r>
                          </w:p>
                        </w:tc>
                        <w:tc>
                          <w:tcPr>
                            <w:tcW w:w="2024" w:type="dxa"/>
                          </w:tcPr>
                          <w:p>
                            <w:pPr>
                              <w:pStyle w:val="TableParagraph"/>
                              <w:spacing w:before="82"/>
                              <w:rPr>
                                <w:sz w:val="24"/>
                              </w:rPr>
                            </w:pPr>
                          </w:p>
                          <w:p>
                            <w:pPr>
                              <w:pStyle w:val="TableParagraph"/>
                              <w:ind w:left="109"/>
                              <w:rPr>
                                <w:sz w:val="24"/>
                              </w:rPr>
                            </w:pPr>
                            <w:r>
                              <w:rPr>
                                <w:spacing w:val="-2"/>
                                <w:sz w:val="24"/>
                              </w:rPr>
                              <w:t>Инвентарь</w:t>
                            </w:r>
                          </w:p>
                        </w:tc>
                        <w:tc>
                          <w:tcPr>
                            <w:tcW w:w="339" w:type="dxa"/>
                          </w:tcPr>
                          <w:p>
                            <w:pPr>
                              <w:pStyle w:val="TableParagraph"/>
                              <w:spacing w:before="130"/>
                              <w:rPr>
                                <w:sz w:val="24"/>
                              </w:rPr>
                            </w:pPr>
                          </w:p>
                          <w:p>
                            <w:pPr>
                              <w:pStyle w:val="TableParagraph"/>
                              <w:spacing w:line="258" w:lineRule="exact"/>
                              <w:ind w:left="81"/>
                              <w:jc w:val="center"/>
                              <w:rPr>
                                <w:sz w:val="24"/>
                              </w:rPr>
                            </w:pPr>
                            <w:r>
                              <w:rPr>
                                <w:spacing w:val="-10"/>
                                <w:sz w:val="24"/>
                              </w:rPr>
                              <w:t>Д</w:t>
                            </w:r>
                          </w:p>
                        </w:tc>
                      </w:tr>
                      <w:tr>
                        <w:trPr>
                          <w:trHeight w:val="295" w:hRule="atLeast"/>
                        </w:trPr>
                        <w:tc>
                          <w:tcPr>
                            <w:tcW w:w="698" w:type="dxa"/>
                          </w:tcPr>
                          <w:p>
                            <w:pPr>
                              <w:pStyle w:val="TableParagraph"/>
                              <w:spacing w:line="267" w:lineRule="exact"/>
                              <w:ind w:right="110"/>
                              <w:jc w:val="right"/>
                              <w:rPr>
                                <w:sz w:val="24"/>
                              </w:rPr>
                            </w:pPr>
                            <w:r>
                              <w:rPr>
                                <w:spacing w:val="-10"/>
                                <w:sz w:val="24"/>
                              </w:rPr>
                              <w:t>6</w:t>
                            </w:r>
                          </w:p>
                        </w:tc>
                        <w:tc>
                          <w:tcPr>
                            <w:tcW w:w="2024" w:type="dxa"/>
                          </w:tcPr>
                          <w:p>
                            <w:pPr>
                              <w:pStyle w:val="TableParagraph"/>
                              <w:spacing w:line="267" w:lineRule="exact"/>
                              <w:ind w:left="109"/>
                              <w:rPr>
                                <w:sz w:val="24"/>
                              </w:rPr>
                            </w:pPr>
                            <w:r>
                              <w:rPr>
                                <w:spacing w:val="-2"/>
                                <w:sz w:val="24"/>
                              </w:rPr>
                              <w:t>производственны</w:t>
                            </w:r>
                          </w:p>
                        </w:tc>
                        <w:tc>
                          <w:tcPr>
                            <w:tcW w:w="339" w:type="dxa"/>
                          </w:tcPr>
                          <w:p>
                            <w:pPr>
                              <w:pStyle w:val="TableParagraph"/>
                              <w:spacing w:line="272" w:lineRule="exact"/>
                              <w:ind w:left="19"/>
                              <w:jc w:val="center"/>
                              <w:rPr>
                                <w:sz w:val="24"/>
                              </w:rPr>
                            </w:pPr>
                            <w:r>
                              <w:rPr>
                                <w:spacing w:val="-10"/>
                                <w:sz w:val="24"/>
                              </w:rPr>
                              <w:t>а</w:t>
                            </w:r>
                          </w:p>
                        </w:tc>
                      </w:tr>
                      <w:tr>
                        <w:trPr>
                          <w:trHeight w:val="317" w:hRule="atLeast"/>
                        </w:trPr>
                        <w:tc>
                          <w:tcPr>
                            <w:tcW w:w="698" w:type="dxa"/>
                          </w:tcPr>
                          <w:p>
                            <w:pPr>
                              <w:pStyle w:val="TableParagraph"/>
                              <w:rPr>
                                <w:sz w:val="22"/>
                              </w:rPr>
                            </w:pPr>
                          </w:p>
                        </w:tc>
                        <w:tc>
                          <w:tcPr>
                            <w:tcW w:w="2024" w:type="dxa"/>
                          </w:tcPr>
                          <w:p>
                            <w:pPr>
                              <w:pStyle w:val="TableParagraph"/>
                              <w:spacing w:before="13"/>
                              <w:ind w:left="109"/>
                              <w:rPr>
                                <w:sz w:val="24"/>
                              </w:rPr>
                            </w:pPr>
                            <w:r>
                              <w:rPr>
                                <w:sz w:val="24"/>
                              </w:rPr>
                              <w:t>й</w:t>
                            </w:r>
                            <w:r>
                              <w:rPr>
                                <w:spacing w:val="7"/>
                                <w:sz w:val="24"/>
                              </w:rPr>
                              <w:t> </w:t>
                            </w:r>
                            <w:r>
                              <w:rPr>
                                <w:spacing w:val="-10"/>
                                <w:sz w:val="24"/>
                              </w:rPr>
                              <w:t>и</w:t>
                            </w:r>
                          </w:p>
                        </w:tc>
                        <w:tc>
                          <w:tcPr>
                            <w:tcW w:w="339" w:type="dxa"/>
                          </w:tcPr>
                          <w:p>
                            <w:pPr>
                              <w:pStyle w:val="TableParagraph"/>
                              <w:rPr>
                                <w:sz w:val="22"/>
                              </w:rPr>
                            </w:pPr>
                          </w:p>
                        </w:tc>
                      </w:tr>
                      <w:tr>
                        <w:trPr>
                          <w:trHeight w:val="318" w:hRule="atLeast"/>
                        </w:trPr>
                        <w:tc>
                          <w:tcPr>
                            <w:tcW w:w="698" w:type="dxa"/>
                          </w:tcPr>
                          <w:p>
                            <w:pPr>
                              <w:pStyle w:val="TableParagraph"/>
                              <w:rPr>
                                <w:sz w:val="22"/>
                              </w:rPr>
                            </w:pPr>
                          </w:p>
                        </w:tc>
                        <w:tc>
                          <w:tcPr>
                            <w:tcW w:w="2024" w:type="dxa"/>
                          </w:tcPr>
                          <w:p>
                            <w:pPr>
                              <w:pStyle w:val="TableParagraph"/>
                              <w:spacing w:before="17"/>
                              <w:ind w:left="109"/>
                              <w:rPr>
                                <w:sz w:val="24"/>
                              </w:rPr>
                            </w:pPr>
                            <w:r>
                              <w:rPr>
                                <w:sz w:val="24"/>
                              </w:rPr>
                              <w:t>хозяйственный</w:t>
                            </w:r>
                            <w:r>
                              <w:rPr>
                                <w:spacing w:val="-15"/>
                                <w:sz w:val="24"/>
                              </w:rPr>
                              <w:t> </w:t>
                            </w:r>
                            <w:r>
                              <w:rPr>
                                <w:spacing w:val="-10"/>
                                <w:sz w:val="24"/>
                              </w:rPr>
                              <w:t>-</w:t>
                            </w:r>
                          </w:p>
                        </w:tc>
                        <w:tc>
                          <w:tcPr>
                            <w:tcW w:w="339" w:type="dxa"/>
                          </w:tcPr>
                          <w:p>
                            <w:pPr>
                              <w:pStyle w:val="TableParagraph"/>
                              <w:rPr>
                                <w:sz w:val="22"/>
                              </w:rPr>
                            </w:pPr>
                          </w:p>
                        </w:tc>
                      </w:tr>
                      <w:tr>
                        <w:trPr>
                          <w:trHeight w:val="317" w:hRule="atLeast"/>
                        </w:trPr>
                        <w:tc>
                          <w:tcPr>
                            <w:tcW w:w="698" w:type="dxa"/>
                          </w:tcPr>
                          <w:p>
                            <w:pPr>
                              <w:pStyle w:val="TableParagraph"/>
                              <w:rPr>
                                <w:sz w:val="22"/>
                              </w:rPr>
                            </w:pPr>
                          </w:p>
                        </w:tc>
                        <w:tc>
                          <w:tcPr>
                            <w:tcW w:w="2024" w:type="dxa"/>
                          </w:tcPr>
                          <w:p>
                            <w:pPr>
                              <w:pStyle w:val="TableParagraph"/>
                              <w:spacing w:before="15"/>
                              <w:ind w:left="119"/>
                              <w:rPr>
                                <w:sz w:val="24"/>
                              </w:rPr>
                            </w:pPr>
                            <w:r>
                              <w:rPr>
                                <w:spacing w:val="-2"/>
                                <w:sz w:val="24"/>
                              </w:rPr>
                              <w:t>имущество</w:t>
                            </w:r>
                            <w:r>
                              <w:rPr>
                                <w:spacing w:val="-7"/>
                                <w:sz w:val="24"/>
                              </w:rPr>
                              <w:t> </w:t>
                            </w:r>
                            <w:r>
                              <w:rPr>
                                <w:spacing w:val="-12"/>
                                <w:sz w:val="24"/>
                              </w:rPr>
                              <w:t>в</w:t>
                            </w:r>
                          </w:p>
                        </w:tc>
                        <w:tc>
                          <w:tcPr>
                            <w:tcW w:w="339" w:type="dxa"/>
                          </w:tcPr>
                          <w:p>
                            <w:pPr>
                              <w:pStyle w:val="TableParagraph"/>
                              <w:rPr>
                                <w:sz w:val="22"/>
                              </w:rPr>
                            </w:pPr>
                          </w:p>
                        </w:tc>
                      </w:tr>
                      <w:tr>
                        <w:trPr>
                          <w:trHeight w:val="659" w:hRule="atLeast"/>
                        </w:trPr>
                        <w:tc>
                          <w:tcPr>
                            <w:tcW w:w="698" w:type="dxa"/>
                          </w:tcPr>
                          <w:p>
                            <w:pPr>
                              <w:pStyle w:val="TableParagraph"/>
                              <w:rPr>
                                <w:sz w:val="22"/>
                              </w:rPr>
                            </w:pPr>
                          </w:p>
                        </w:tc>
                        <w:tc>
                          <w:tcPr>
                            <w:tcW w:w="2024" w:type="dxa"/>
                          </w:tcPr>
                          <w:p>
                            <w:pPr>
                              <w:pStyle w:val="TableParagraph"/>
                              <w:spacing w:before="15"/>
                              <w:ind w:left="109"/>
                              <w:rPr>
                                <w:sz w:val="24"/>
                              </w:rPr>
                            </w:pPr>
                            <w:r>
                              <w:rPr>
                                <w:spacing w:val="-2"/>
                                <w:sz w:val="24"/>
                              </w:rPr>
                              <w:t>концессии</w:t>
                            </w:r>
                          </w:p>
                        </w:tc>
                        <w:tc>
                          <w:tcPr>
                            <w:tcW w:w="339" w:type="dxa"/>
                          </w:tcPr>
                          <w:p>
                            <w:pPr>
                              <w:pStyle w:val="TableParagraph"/>
                              <w:rPr>
                                <w:sz w:val="22"/>
                              </w:rPr>
                            </w:pPr>
                          </w:p>
                        </w:tc>
                      </w:tr>
                      <w:tr>
                        <w:trPr>
                          <w:trHeight w:val="682" w:hRule="atLeast"/>
                        </w:trPr>
                        <w:tc>
                          <w:tcPr>
                            <w:tcW w:w="698" w:type="dxa"/>
                          </w:tcPr>
                          <w:p>
                            <w:pPr>
                              <w:pStyle w:val="TableParagraph"/>
                              <w:spacing w:before="82"/>
                              <w:rPr>
                                <w:sz w:val="24"/>
                              </w:rPr>
                            </w:pPr>
                          </w:p>
                          <w:p>
                            <w:pPr>
                              <w:pStyle w:val="TableParagraph"/>
                              <w:ind w:right="120"/>
                              <w:jc w:val="right"/>
                              <w:rPr>
                                <w:sz w:val="24"/>
                              </w:rPr>
                            </w:pPr>
                            <w:r>
                              <w:rPr>
                                <w:spacing w:val="-2"/>
                                <w:sz w:val="24"/>
                              </w:rPr>
                              <w:t>101.9</w:t>
                            </w:r>
                          </w:p>
                        </w:tc>
                        <w:tc>
                          <w:tcPr>
                            <w:tcW w:w="2024" w:type="dxa"/>
                          </w:tcPr>
                          <w:p>
                            <w:pPr>
                              <w:pStyle w:val="TableParagraph"/>
                              <w:spacing w:before="82"/>
                              <w:rPr>
                                <w:sz w:val="24"/>
                              </w:rPr>
                            </w:pPr>
                          </w:p>
                          <w:p>
                            <w:pPr>
                              <w:pStyle w:val="TableParagraph"/>
                              <w:ind w:left="109"/>
                              <w:rPr>
                                <w:sz w:val="24"/>
                              </w:rPr>
                            </w:pPr>
                            <w:r>
                              <w:rPr>
                                <w:spacing w:val="-2"/>
                                <w:sz w:val="24"/>
                              </w:rPr>
                              <w:t>Биологические</w:t>
                            </w:r>
                          </w:p>
                        </w:tc>
                        <w:tc>
                          <w:tcPr>
                            <w:tcW w:w="339" w:type="dxa"/>
                          </w:tcPr>
                          <w:p>
                            <w:pPr>
                              <w:pStyle w:val="TableParagraph"/>
                              <w:spacing w:before="130"/>
                              <w:rPr>
                                <w:sz w:val="24"/>
                              </w:rPr>
                            </w:pPr>
                          </w:p>
                          <w:p>
                            <w:pPr>
                              <w:pStyle w:val="TableParagraph"/>
                              <w:spacing w:line="256" w:lineRule="exact"/>
                              <w:ind w:left="81"/>
                              <w:jc w:val="center"/>
                              <w:rPr>
                                <w:sz w:val="24"/>
                              </w:rPr>
                            </w:pPr>
                            <w:r>
                              <w:rPr>
                                <w:spacing w:val="-10"/>
                                <w:sz w:val="24"/>
                              </w:rPr>
                              <w:t>Д</w:t>
                            </w:r>
                          </w:p>
                        </w:tc>
                      </w:tr>
                    </w:tbl>
                    <w:p>
                      <w:pPr>
                        <w:pStyle w:val="BodyText"/>
                      </w:pPr>
                    </w:p>
                  </w:txbxContent>
                </v:textbox>
                <w10:wrap type="none"/>
              </v:shape>
            </w:pict>
          </mc:Fallback>
        </mc:AlternateContent>
      </w:r>
      <w:r>
        <w:rPr>
          <w:spacing w:val="-10"/>
          <w:w w:val="135"/>
          <w:position w:val="4"/>
          <w:sz w:val="14"/>
        </w:rPr>
        <w:t>А</w:t>
      </w:r>
      <w:r>
        <w:rPr>
          <w:position w:val="4"/>
          <w:sz w:val="14"/>
        </w:rPr>
        <w:tab/>
      </w:r>
      <w:r>
        <w:rPr>
          <w:spacing w:val="-2"/>
          <w:w w:val="120"/>
          <w:sz w:val="24"/>
        </w:rPr>
        <w:t>Центры</w:t>
      </w:r>
    </w:p>
    <w:p>
      <w:pPr>
        <w:spacing w:after="0"/>
        <w:jc w:val="center"/>
        <w:rPr>
          <w:sz w:val="24"/>
        </w:rPr>
        <w:sectPr>
          <w:type w:val="continuous"/>
          <w:pgSz w:w="11910" w:h="16840"/>
          <w:pgMar w:header="0" w:footer="983" w:top="1920" w:bottom="1240" w:left="1275" w:right="141"/>
        </w:sectPr>
      </w:pPr>
    </w:p>
    <w:tbl>
      <w:tblPr>
        <w:tblW w:w="0" w:type="auto"/>
        <w:jc w:val="left"/>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98"/>
        <w:gridCol w:w="2045"/>
        <w:gridCol w:w="484"/>
        <w:gridCol w:w="571"/>
        <w:gridCol w:w="563"/>
        <w:gridCol w:w="1473"/>
        <w:gridCol w:w="1356"/>
        <w:gridCol w:w="1183"/>
      </w:tblGrid>
      <w:tr>
        <w:trPr>
          <w:trHeight w:val="1177" w:hRule="atLeast"/>
        </w:trPr>
        <w:tc>
          <w:tcPr>
            <w:tcW w:w="8373" w:type="dxa"/>
            <w:gridSpan w:val="8"/>
          </w:tcPr>
          <w:p>
            <w:pPr>
              <w:pStyle w:val="TableParagraph"/>
              <w:spacing w:line="265" w:lineRule="exact"/>
              <w:ind w:left="2848"/>
              <w:rPr>
                <w:sz w:val="24"/>
              </w:rPr>
            </w:pPr>
            <w:r>
              <w:rPr>
                <w:spacing w:val="-2"/>
                <w:sz w:val="24"/>
              </w:rPr>
              <w:t>Свойства</w:t>
            </w:r>
          </w:p>
          <w:p>
            <w:pPr>
              <w:pStyle w:val="TableParagraph"/>
              <w:spacing w:before="45"/>
              <w:ind w:left="2858"/>
              <w:rPr>
                <w:sz w:val="24"/>
              </w:rPr>
            </w:pPr>
            <w:r>
              <w:rPr>
                <w:spacing w:val="-2"/>
                <w:sz w:val="24"/>
              </w:rPr>
              <w:t>счета</w:t>
            </w:r>
          </w:p>
        </w:tc>
      </w:tr>
      <w:tr>
        <w:trPr>
          <w:trHeight w:val="1922" w:hRule="atLeast"/>
        </w:trPr>
        <w:tc>
          <w:tcPr>
            <w:tcW w:w="698" w:type="dxa"/>
          </w:tcPr>
          <w:p>
            <w:pPr>
              <w:pStyle w:val="TableParagraph"/>
              <w:rPr>
                <w:sz w:val="22"/>
              </w:rPr>
            </w:pPr>
          </w:p>
        </w:tc>
        <w:tc>
          <w:tcPr>
            <w:tcW w:w="2045" w:type="dxa"/>
          </w:tcPr>
          <w:p>
            <w:pPr>
              <w:pStyle w:val="TableParagraph"/>
              <w:rPr>
                <w:sz w:val="24"/>
              </w:rPr>
            </w:pPr>
          </w:p>
          <w:p>
            <w:pPr>
              <w:pStyle w:val="TableParagraph"/>
              <w:rPr>
                <w:sz w:val="24"/>
              </w:rPr>
            </w:pPr>
          </w:p>
          <w:p>
            <w:pPr>
              <w:pStyle w:val="TableParagraph"/>
              <w:rPr>
                <w:sz w:val="24"/>
              </w:rPr>
            </w:pPr>
          </w:p>
          <w:p>
            <w:pPr>
              <w:pStyle w:val="TableParagraph"/>
              <w:spacing w:before="162"/>
              <w:rPr>
                <w:sz w:val="24"/>
              </w:rPr>
            </w:pPr>
          </w:p>
          <w:p>
            <w:pPr>
              <w:pStyle w:val="TableParagraph"/>
              <w:spacing w:line="320" w:lineRule="atLeast" w:before="1"/>
              <w:ind w:left="747" w:hanging="475"/>
              <w:rPr>
                <w:sz w:val="24"/>
              </w:rPr>
            </w:pPr>
            <w:r>
              <w:rPr>
                <w:spacing w:val="-2"/>
                <w:sz w:val="24"/>
              </w:rPr>
              <w:t>Наименование счета</w:t>
            </w:r>
          </w:p>
        </w:tc>
        <w:tc>
          <w:tcPr>
            <w:tcW w:w="484" w:type="dxa"/>
            <w:vMerge w:val="restart"/>
          </w:tcPr>
          <w:p>
            <w:pPr>
              <w:pStyle w:val="TableParagraph"/>
              <w:rPr>
                <w:sz w:val="24"/>
              </w:rPr>
            </w:pPr>
          </w:p>
          <w:p>
            <w:pPr>
              <w:pStyle w:val="TableParagraph"/>
              <w:rPr>
                <w:sz w:val="24"/>
              </w:rPr>
            </w:pPr>
          </w:p>
          <w:p>
            <w:pPr>
              <w:pStyle w:val="TableParagraph"/>
              <w:spacing w:before="38"/>
              <w:rPr>
                <w:sz w:val="24"/>
              </w:rPr>
            </w:pPr>
          </w:p>
          <w:p>
            <w:pPr>
              <w:pStyle w:val="TableParagraph"/>
              <w:spacing w:line="136" w:lineRule="auto"/>
              <w:ind w:left="191" w:right="179" w:hanging="1"/>
              <w:jc w:val="center"/>
              <w:rPr>
                <w:sz w:val="24"/>
              </w:rPr>
            </w:pPr>
            <w:r>
              <w:rPr>
                <w:spacing w:val="-122"/>
                <w:w w:val="87"/>
                <w:position w:val="-9"/>
                <w:sz w:val="24"/>
              </w:rPr>
              <w:t>о</w:t>
            </w:r>
            <w:r>
              <w:rPr>
                <w:spacing w:val="-10"/>
                <w:w w:val="73"/>
                <w:sz w:val="24"/>
              </w:rPr>
              <w:t>н</w:t>
            </w:r>
            <w:r>
              <w:rPr>
                <w:spacing w:val="-5"/>
                <w:w w:val="80"/>
                <w:sz w:val="24"/>
              </w:rPr>
              <w:t> </w:t>
            </w:r>
            <w:r>
              <w:rPr>
                <w:spacing w:val="-5"/>
                <w:w w:val="50"/>
                <w:sz w:val="24"/>
              </w:rPr>
              <w:t>сс</w:t>
            </w:r>
          </w:p>
          <w:p>
            <w:pPr>
              <w:pStyle w:val="TableParagraph"/>
              <w:spacing w:line="141" w:lineRule="auto" w:before="257"/>
              <w:ind w:left="14"/>
              <w:jc w:val="center"/>
              <w:rPr>
                <w:sz w:val="24"/>
              </w:rPr>
            </w:pPr>
            <w:r>
              <w:rPr>
                <w:spacing w:val="-112"/>
                <w:w w:val="82"/>
                <w:position w:val="-12"/>
                <w:sz w:val="24"/>
              </w:rPr>
              <w:t>Е</w:t>
            </w:r>
            <w:r>
              <w:rPr>
                <w:spacing w:val="-5"/>
                <w:w w:val="98"/>
                <w:sz w:val="24"/>
              </w:rPr>
              <w:t>2</w:t>
            </w:r>
          </w:p>
          <w:p>
            <w:pPr>
              <w:pStyle w:val="TableParagraph"/>
              <w:spacing w:line="112" w:lineRule="auto"/>
              <w:ind w:left="14" w:right="5"/>
              <w:jc w:val="center"/>
              <w:rPr>
                <w:sz w:val="24"/>
              </w:rPr>
            </w:pPr>
            <w:r>
              <w:rPr>
                <w:spacing w:val="-80"/>
                <w:w w:val="105"/>
                <w:position w:val="-10"/>
                <w:sz w:val="24"/>
              </w:rPr>
              <w:t>о</w:t>
            </w:r>
            <w:r>
              <w:rPr>
                <w:spacing w:val="32"/>
                <w:w w:val="60"/>
                <w:sz w:val="24"/>
              </w:rPr>
              <w:t>га</w:t>
            </w:r>
          </w:p>
          <w:p>
            <w:pPr>
              <w:pStyle w:val="TableParagraph"/>
              <w:spacing w:line="110" w:lineRule="auto"/>
              <w:ind w:left="14"/>
              <w:jc w:val="center"/>
              <w:rPr>
                <w:sz w:val="24"/>
              </w:rPr>
            </w:pPr>
            <w:r>
              <w:rPr>
                <w:spacing w:val="-5"/>
                <w:w w:val="70"/>
                <w:sz w:val="24"/>
              </w:rPr>
              <w:t>г</w:t>
            </w:r>
            <w:r>
              <w:rPr>
                <w:spacing w:val="-5"/>
                <w:w w:val="70"/>
                <w:position w:val="-11"/>
                <w:sz w:val="24"/>
              </w:rPr>
              <w:t>н</w:t>
            </w:r>
            <w:r>
              <w:rPr>
                <w:spacing w:val="-5"/>
                <w:w w:val="70"/>
                <w:sz w:val="24"/>
              </w:rPr>
              <w:t>а</w:t>
            </w:r>
          </w:p>
          <w:p>
            <w:pPr>
              <w:pStyle w:val="TableParagraph"/>
              <w:spacing w:line="120" w:lineRule="auto"/>
              <w:ind w:left="14"/>
              <w:jc w:val="center"/>
              <w:rPr>
                <w:sz w:val="24"/>
              </w:rPr>
            </w:pPr>
            <w:r>
              <w:rPr>
                <w:spacing w:val="-124"/>
                <w:position w:val="-10"/>
                <w:sz w:val="24"/>
              </w:rPr>
              <w:t>о</w:t>
            </w:r>
            <w:r>
              <w:rPr>
                <w:spacing w:val="-7"/>
                <w:sz w:val="24"/>
              </w:rPr>
              <w:t>о</w:t>
            </w:r>
          </w:p>
          <w:p>
            <w:pPr>
              <w:pStyle w:val="TableParagraph"/>
              <w:spacing w:line="139" w:lineRule="auto"/>
              <w:ind w:left="14"/>
              <w:jc w:val="center"/>
              <w:rPr>
                <w:sz w:val="24"/>
              </w:rPr>
            </w:pPr>
            <w:r>
              <w:rPr>
                <w:spacing w:val="-5"/>
                <w:w w:val="65"/>
                <w:sz w:val="24"/>
              </w:rPr>
              <w:t>с</w:t>
            </w:r>
            <w:r>
              <w:rPr>
                <w:spacing w:val="-5"/>
                <w:w w:val="65"/>
                <w:position w:val="-12"/>
                <w:sz w:val="24"/>
              </w:rPr>
              <w:t>К</w:t>
            </w:r>
            <w:r>
              <w:rPr>
                <w:spacing w:val="-5"/>
                <w:w w:val="65"/>
                <w:sz w:val="24"/>
              </w:rPr>
              <w:t>с</w:t>
            </w:r>
          </w:p>
          <w:p>
            <w:pPr>
              <w:pStyle w:val="TableParagraph"/>
              <w:spacing w:line="158" w:lineRule="auto"/>
              <w:ind w:left="14"/>
              <w:jc w:val="center"/>
              <w:rPr>
                <w:sz w:val="24"/>
              </w:rPr>
            </w:pPr>
            <w:r>
              <w:rPr>
                <w:spacing w:val="-117"/>
                <w:w w:val="102"/>
                <w:position w:val="-11"/>
                <w:sz w:val="24"/>
              </w:rPr>
              <w:t>о</w:t>
            </w:r>
            <w:r>
              <w:rPr>
                <w:spacing w:val="-5"/>
                <w:w w:val="98"/>
                <w:sz w:val="24"/>
              </w:rPr>
              <w:t>ч</w:t>
            </w:r>
          </w:p>
        </w:tc>
        <w:tc>
          <w:tcPr>
            <w:tcW w:w="571" w:type="dxa"/>
            <w:vMerge w:val="restart"/>
          </w:tcPr>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spacing w:before="55"/>
              <w:rPr>
                <w:sz w:val="14"/>
              </w:rPr>
            </w:pPr>
          </w:p>
          <w:p>
            <w:pPr>
              <w:pStyle w:val="TableParagraph"/>
              <w:ind w:left="157" w:right="192"/>
              <w:jc w:val="center"/>
              <w:rPr>
                <w:sz w:val="14"/>
              </w:rPr>
            </w:pPr>
            <w:r>
              <w:rPr>
                <w:spacing w:val="-10"/>
                <w:w w:val="150"/>
                <w:sz w:val="14"/>
              </w:rPr>
              <w:t>®</w:t>
            </w:r>
          </w:p>
          <w:p>
            <w:pPr>
              <w:pStyle w:val="TableParagraph"/>
              <w:spacing w:line="172" w:lineRule="auto" w:before="40"/>
              <w:ind w:left="235" w:right="218" w:firstLine="5"/>
              <w:jc w:val="both"/>
              <w:rPr>
                <w:sz w:val="14"/>
              </w:rPr>
            </w:pPr>
            <w:r>
              <w:rPr>
                <w:spacing w:val="-6"/>
                <w:w w:val="90"/>
                <w:sz w:val="14"/>
              </w:rPr>
              <w:t>га</w:t>
            </w:r>
            <w:r>
              <w:rPr>
                <w:spacing w:val="40"/>
                <w:sz w:val="14"/>
              </w:rPr>
              <w:t> </w:t>
            </w:r>
            <w:r>
              <w:rPr>
                <w:spacing w:val="-6"/>
                <w:sz w:val="14"/>
              </w:rPr>
              <w:t>га</w:t>
            </w:r>
            <w:r>
              <w:rPr>
                <w:spacing w:val="-6"/>
                <w:w w:val="145"/>
                <w:sz w:val="14"/>
              </w:rPr>
              <w:t> </w:t>
            </w:r>
            <w:r>
              <w:rPr>
                <w:spacing w:val="-10"/>
                <w:w w:val="145"/>
                <w:sz w:val="14"/>
              </w:rPr>
              <w:t>о о </w:t>
            </w:r>
            <w:r>
              <w:rPr>
                <w:spacing w:val="-10"/>
                <w:w w:val="105"/>
                <w:sz w:val="14"/>
              </w:rPr>
              <w:t>И</w:t>
            </w:r>
          </w:p>
          <w:p>
            <w:pPr>
              <w:pStyle w:val="TableParagraph"/>
              <w:spacing w:line="95" w:lineRule="exact"/>
              <w:ind w:left="15"/>
              <w:jc w:val="center"/>
              <w:rPr>
                <w:sz w:val="14"/>
              </w:rPr>
            </w:pPr>
            <w:r>
              <w:rPr>
                <w:spacing w:val="-5"/>
                <w:w w:val="95"/>
                <w:sz w:val="14"/>
              </w:rPr>
              <w:t>ей</w:t>
            </w:r>
          </w:p>
          <w:p>
            <w:pPr>
              <w:pStyle w:val="TableParagraph"/>
              <w:spacing w:line="113" w:lineRule="exact"/>
              <w:ind w:left="21"/>
              <w:jc w:val="center"/>
              <w:rPr>
                <w:sz w:val="14"/>
              </w:rPr>
            </w:pPr>
            <w:r>
              <w:rPr>
                <w:spacing w:val="-10"/>
                <w:w w:val="125"/>
                <w:sz w:val="14"/>
              </w:rPr>
              <w:t>Ч</w:t>
            </w:r>
          </w:p>
          <w:p>
            <w:pPr>
              <w:pStyle w:val="TableParagraph"/>
              <w:spacing w:line="192" w:lineRule="auto"/>
              <w:ind w:left="177" w:right="212" w:firstLine="52"/>
              <w:jc w:val="center"/>
              <w:rPr>
                <w:sz w:val="14"/>
              </w:rPr>
            </w:pPr>
            <w:r>
              <w:rPr>
                <w:spacing w:val="-10"/>
                <w:sz w:val="14"/>
              </w:rPr>
              <w:t>ей</w:t>
            </w:r>
            <w:r>
              <w:rPr>
                <w:spacing w:val="40"/>
                <w:w w:val="105"/>
                <w:sz w:val="14"/>
              </w:rPr>
              <w:t> </w:t>
            </w:r>
            <w:r>
              <w:rPr>
                <w:spacing w:val="-10"/>
                <w:w w:val="105"/>
                <w:sz w:val="14"/>
              </w:rPr>
              <w:t>Ю</w:t>
            </w:r>
          </w:p>
          <w:p>
            <w:pPr>
              <w:pStyle w:val="TableParagraph"/>
              <w:spacing w:line="94" w:lineRule="exact"/>
              <w:ind w:left="15"/>
              <w:jc w:val="center"/>
              <w:rPr>
                <w:sz w:val="14"/>
              </w:rPr>
            </w:pPr>
            <w:r>
              <w:rPr>
                <w:spacing w:val="-5"/>
                <w:w w:val="95"/>
                <w:sz w:val="14"/>
              </w:rPr>
              <w:t>ей</w:t>
            </w:r>
          </w:p>
          <w:p>
            <w:pPr>
              <w:pStyle w:val="TableParagraph"/>
              <w:spacing w:line="143" w:lineRule="exact"/>
              <w:ind w:left="158" w:right="192"/>
              <w:jc w:val="center"/>
              <w:rPr>
                <w:sz w:val="14"/>
              </w:rPr>
            </w:pPr>
            <w:r>
              <w:rPr>
                <w:spacing w:val="-5"/>
                <w:w w:val="95"/>
                <w:sz w:val="14"/>
              </w:rPr>
              <w:t>СП</w:t>
            </w:r>
          </w:p>
          <w:p>
            <w:pPr>
              <w:pStyle w:val="TableParagraph"/>
              <w:spacing w:before="17"/>
              <w:rPr>
                <w:sz w:val="14"/>
              </w:rPr>
            </w:pPr>
          </w:p>
          <w:p>
            <w:pPr>
              <w:pStyle w:val="TableParagraph"/>
              <w:spacing w:line="194" w:lineRule="auto"/>
              <w:ind w:left="219" w:right="201"/>
              <w:jc w:val="center"/>
              <w:rPr>
                <w:sz w:val="14"/>
              </w:rPr>
            </w:pPr>
            <w:r>
              <w:rPr>
                <w:spacing w:val="-10"/>
                <w:w w:val="115"/>
                <w:sz w:val="14"/>
              </w:rPr>
              <w:t>С</w:t>
            </w:r>
            <w:r>
              <w:rPr>
                <w:spacing w:val="40"/>
                <w:w w:val="115"/>
                <w:sz w:val="14"/>
              </w:rPr>
              <w:t> </w:t>
            </w:r>
            <w:r>
              <w:rPr>
                <w:spacing w:val="-10"/>
                <w:w w:val="115"/>
                <w:sz w:val="14"/>
              </w:rPr>
              <w:t>К</w:t>
            </w:r>
          </w:p>
          <w:p>
            <w:pPr>
              <w:pStyle w:val="TableParagraph"/>
              <w:spacing w:line="149" w:lineRule="exact"/>
              <w:ind w:right="33"/>
              <w:jc w:val="center"/>
              <w:rPr>
                <w:sz w:val="14"/>
              </w:rPr>
            </w:pPr>
            <w:r>
              <w:rPr>
                <w:spacing w:val="-10"/>
                <w:w w:val="215"/>
                <w:sz w:val="14"/>
              </w:rPr>
              <w:t>н</w:t>
            </w:r>
          </w:p>
        </w:tc>
        <w:tc>
          <w:tcPr>
            <w:tcW w:w="563" w:type="dxa"/>
            <w:vMerge w:val="restart"/>
          </w:tcPr>
          <w:p>
            <w:pPr>
              <w:pStyle w:val="TableParagraph"/>
              <w:rPr>
                <w:sz w:val="14"/>
              </w:rPr>
            </w:pPr>
          </w:p>
          <w:p>
            <w:pPr>
              <w:pStyle w:val="TableParagraph"/>
              <w:rPr>
                <w:sz w:val="14"/>
              </w:rPr>
            </w:pPr>
          </w:p>
          <w:p>
            <w:pPr>
              <w:pStyle w:val="TableParagraph"/>
              <w:spacing w:before="102"/>
              <w:rPr>
                <w:sz w:val="14"/>
              </w:rPr>
            </w:pPr>
          </w:p>
          <w:p>
            <w:pPr>
              <w:pStyle w:val="TableParagraph"/>
              <w:spacing w:line="145" w:lineRule="exact"/>
              <w:ind w:left="221"/>
              <w:rPr>
                <w:sz w:val="14"/>
              </w:rPr>
            </w:pPr>
            <w:r>
              <w:rPr>
                <w:spacing w:val="-5"/>
                <w:w w:val="105"/>
                <w:sz w:val="14"/>
              </w:rPr>
              <w:t>3S</w:t>
            </w:r>
          </w:p>
          <w:p>
            <w:pPr>
              <w:pStyle w:val="TableParagraph"/>
              <w:spacing w:line="142" w:lineRule="exact"/>
              <w:ind w:left="273"/>
              <w:rPr>
                <w:sz w:val="14"/>
              </w:rPr>
            </w:pPr>
            <w:r>
              <w:rPr>
                <w:spacing w:val="-10"/>
                <w:w w:val="150"/>
                <w:sz w:val="14"/>
              </w:rPr>
              <w:t>3</w:t>
            </w:r>
          </w:p>
          <w:p>
            <w:pPr>
              <w:pStyle w:val="TableParagraph"/>
              <w:spacing w:line="170" w:lineRule="auto" w:before="34"/>
              <w:ind w:left="268" w:right="176" w:firstLine="5"/>
              <w:jc w:val="both"/>
              <w:rPr>
                <w:sz w:val="14"/>
              </w:rPr>
            </w:pPr>
            <w:r>
              <w:rPr>
                <w:spacing w:val="-10"/>
                <w:w w:val="140"/>
                <w:sz w:val="14"/>
              </w:rPr>
              <w:t>к</w:t>
            </w:r>
            <w:r>
              <w:rPr>
                <w:spacing w:val="-6"/>
                <w:w w:val="140"/>
                <w:sz w:val="14"/>
              </w:rPr>
              <w:t> </w:t>
            </w:r>
            <w:r>
              <w:rPr>
                <w:spacing w:val="-6"/>
                <w:w w:val="60"/>
                <w:sz w:val="14"/>
              </w:rPr>
              <w:t>CQ</w:t>
            </w:r>
            <w:r>
              <w:rPr>
                <w:spacing w:val="40"/>
                <w:w w:val="120"/>
                <w:sz w:val="14"/>
              </w:rPr>
              <w:t> </w:t>
            </w:r>
            <w:r>
              <w:rPr>
                <w:spacing w:val="-10"/>
                <w:w w:val="120"/>
                <w:sz w:val="14"/>
              </w:rPr>
              <w:t>S</w:t>
            </w:r>
            <w:r>
              <w:rPr>
                <w:spacing w:val="40"/>
                <w:w w:val="120"/>
                <w:sz w:val="14"/>
              </w:rPr>
              <w:t> </w:t>
            </w:r>
            <w:r>
              <w:rPr>
                <w:spacing w:val="-10"/>
                <w:w w:val="115"/>
                <w:sz w:val="14"/>
              </w:rPr>
              <w:t>О</w:t>
            </w:r>
          </w:p>
          <w:p>
            <w:pPr>
              <w:pStyle w:val="TableParagraph"/>
              <w:spacing w:line="151" w:lineRule="exact"/>
              <w:ind w:left="268"/>
              <w:rPr>
                <w:sz w:val="14"/>
              </w:rPr>
            </w:pPr>
            <w:r>
              <w:rPr>
                <w:spacing w:val="-10"/>
                <w:w w:val="165"/>
                <w:sz w:val="14"/>
              </w:rPr>
              <w:t>£</w:t>
            </w:r>
          </w:p>
          <w:p>
            <w:pPr>
              <w:pStyle w:val="TableParagraph"/>
              <w:spacing w:before="45"/>
              <w:ind w:left="221"/>
              <w:rPr>
                <w:sz w:val="14"/>
              </w:rPr>
            </w:pPr>
            <w:r>
              <w:rPr>
                <w:spacing w:val="-10"/>
                <w:w w:val="255"/>
                <w:sz w:val="14"/>
              </w:rPr>
              <w:t>с</w:t>
            </w:r>
          </w:p>
          <w:p>
            <w:pPr>
              <w:pStyle w:val="TableParagraph"/>
              <w:spacing w:before="127"/>
              <w:ind w:left="273" w:hanging="53"/>
              <w:rPr>
                <w:sz w:val="14"/>
              </w:rPr>
            </w:pPr>
            <w:r>
              <w:rPr>
                <w:spacing w:val="-10"/>
                <w:w w:val="150"/>
                <w:sz w:val="14"/>
              </w:rPr>
              <w:t>®</w:t>
            </w:r>
          </w:p>
          <w:p>
            <w:pPr>
              <w:pStyle w:val="TableParagraph"/>
              <w:spacing w:line="194" w:lineRule="auto" w:before="27"/>
              <w:ind w:left="273" w:right="174"/>
              <w:rPr>
                <w:sz w:val="14"/>
              </w:rPr>
            </w:pPr>
            <w:r>
              <w:rPr>
                <w:spacing w:val="-6"/>
                <w:w w:val="90"/>
                <w:sz w:val="14"/>
              </w:rPr>
              <w:t>га</w:t>
            </w:r>
            <w:r>
              <w:rPr>
                <w:spacing w:val="40"/>
                <w:sz w:val="14"/>
              </w:rPr>
              <w:t> </w:t>
            </w:r>
            <w:r>
              <w:rPr>
                <w:spacing w:val="-10"/>
                <w:sz w:val="14"/>
              </w:rPr>
              <w:t>И</w:t>
            </w:r>
          </w:p>
          <w:p>
            <w:pPr>
              <w:pStyle w:val="TableParagraph"/>
              <w:spacing w:line="100" w:lineRule="exact"/>
              <w:ind w:left="273"/>
              <w:rPr>
                <w:sz w:val="14"/>
              </w:rPr>
            </w:pPr>
            <w:r>
              <w:rPr>
                <w:spacing w:val="-5"/>
                <w:sz w:val="14"/>
              </w:rPr>
              <w:t>га</w:t>
            </w:r>
          </w:p>
          <w:p>
            <w:pPr>
              <w:pStyle w:val="TableParagraph"/>
              <w:spacing w:line="199" w:lineRule="auto" w:before="7"/>
              <w:ind w:left="273" w:right="172"/>
              <w:rPr>
                <w:sz w:val="14"/>
              </w:rPr>
            </w:pPr>
            <w:r>
              <w:rPr>
                <w:spacing w:val="-10"/>
                <w:w w:val="115"/>
                <w:sz w:val="14"/>
              </w:rPr>
              <w:t>К</w:t>
            </w:r>
            <w:r>
              <w:rPr>
                <w:spacing w:val="40"/>
                <w:w w:val="120"/>
                <w:sz w:val="14"/>
              </w:rPr>
              <w:t> </w:t>
            </w:r>
            <w:r>
              <w:rPr>
                <w:spacing w:val="-10"/>
                <w:w w:val="120"/>
                <w:sz w:val="14"/>
              </w:rPr>
              <w:t>Ё</w:t>
            </w:r>
          </w:p>
          <w:p>
            <w:pPr>
              <w:pStyle w:val="TableParagraph"/>
              <w:spacing w:before="65"/>
              <w:ind w:left="216"/>
              <w:rPr>
                <w:sz w:val="14"/>
              </w:rPr>
            </w:pPr>
            <w:r>
              <w:rPr>
                <w:spacing w:val="-10"/>
                <w:w w:val="210"/>
                <w:sz w:val="14"/>
              </w:rPr>
              <w:t>&lt;</w:t>
            </w:r>
          </w:p>
          <w:p>
            <w:pPr>
              <w:pStyle w:val="TableParagraph"/>
              <w:spacing w:before="69"/>
              <w:rPr>
                <w:sz w:val="14"/>
              </w:rPr>
            </w:pPr>
          </w:p>
          <w:p>
            <w:pPr>
              <w:pStyle w:val="TableParagraph"/>
              <w:spacing w:line="201" w:lineRule="auto"/>
              <w:ind w:left="221" w:right="178" w:firstLine="53"/>
              <w:jc w:val="both"/>
              <w:rPr>
                <w:sz w:val="14"/>
              </w:rPr>
            </w:pPr>
            <w:r>
              <w:rPr>
                <w:spacing w:val="-10"/>
                <w:w w:val="175"/>
                <w:sz w:val="14"/>
              </w:rPr>
              <w:t>с к </w:t>
            </w:r>
            <w:r>
              <w:rPr>
                <w:spacing w:val="-10"/>
                <w:w w:val="195"/>
                <w:sz w:val="14"/>
              </w:rPr>
              <w:t>н</w:t>
            </w:r>
          </w:p>
        </w:tc>
        <w:tc>
          <w:tcPr>
            <w:tcW w:w="1473" w:type="dxa"/>
          </w:tcPr>
          <w:p>
            <w:pPr>
              <w:pStyle w:val="TableParagraph"/>
              <w:rPr>
                <w:sz w:val="22"/>
              </w:rPr>
            </w:pPr>
          </w:p>
        </w:tc>
        <w:tc>
          <w:tcPr>
            <w:tcW w:w="1356" w:type="dxa"/>
            <w:vMerge w:val="restart"/>
          </w:tcPr>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spacing w:before="73"/>
              <w:rPr>
                <w:sz w:val="24"/>
              </w:rPr>
            </w:pPr>
          </w:p>
          <w:p>
            <w:pPr>
              <w:pStyle w:val="TableParagraph"/>
              <w:spacing w:line="276" w:lineRule="auto" w:before="1"/>
              <w:ind w:left="632" w:right="164" w:hanging="437"/>
              <w:rPr>
                <w:sz w:val="24"/>
              </w:rPr>
            </w:pPr>
            <w:r>
              <w:rPr>
                <w:spacing w:val="-2"/>
                <w:sz w:val="24"/>
              </w:rPr>
              <w:t>Субконто </w:t>
            </w:r>
            <w:r>
              <w:rPr>
                <w:spacing w:val="-10"/>
                <w:sz w:val="24"/>
              </w:rPr>
              <w:t>2</w:t>
            </w:r>
          </w:p>
        </w:tc>
        <w:tc>
          <w:tcPr>
            <w:tcW w:w="1183" w:type="dxa"/>
            <w:vMerge w:val="restart"/>
          </w:tcPr>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spacing w:before="73"/>
              <w:rPr>
                <w:sz w:val="24"/>
              </w:rPr>
            </w:pPr>
          </w:p>
          <w:p>
            <w:pPr>
              <w:pStyle w:val="TableParagraph"/>
              <w:spacing w:line="276" w:lineRule="auto" w:before="1"/>
              <w:ind w:left="135" w:right="41" w:firstLine="10"/>
              <w:rPr>
                <w:sz w:val="24"/>
              </w:rPr>
            </w:pPr>
            <w:r>
              <w:rPr>
                <w:spacing w:val="-2"/>
                <w:sz w:val="24"/>
              </w:rPr>
              <w:t>Субконто </w:t>
            </w:r>
            <w:r>
              <w:rPr>
                <w:spacing w:val="-10"/>
                <w:sz w:val="24"/>
              </w:rPr>
              <w:t>3</w:t>
            </w:r>
          </w:p>
        </w:tc>
      </w:tr>
      <w:tr>
        <w:trPr>
          <w:trHeight w:val="1955" w:hRule="atLeast"/>
        </w:trPr>
        <w:tc>
          <w:tcPr>
            <w:tcW w:w="698" w:type="dxa"/>
          </w:tcPr>
          <w:p>
            <w:pPr>
              <w:pStyle w:val="TableParagraph"/>
              <w:rPr>
                <w:sz w:val="22"/>
              </w:rPr>
            </w:pPr>
          </w:p>
        </w:tc>
        <w:tc>
          <w:tcPr>
            <w:tcW w:w="2045" w:type="dxa"/>
          </w:tcPr>
          <w:p>
            <w:pPr>
              <w:pStyle w:val="TableParagraph"/>
              <w:rPr>
                <w:sz w:val="22"/>
              </w:rPr>
            </w:pPr>
          </w:p>
        </w:tc>
        <w:tc>
          <w:tcPr>
            <w:tcW w:w="484" w:type="dxa"/>
            <w:vMerge/>
            <w:tcBorders>
              <w:top w:val="nil"/>
            </w:tcBorders>
          </w:tcPr>
          <w:p>
            <w:pPr>
              <w:rPr>
                <w:sz w:val="2"/>
                <w:szCs w:val="2"/>
              </w:rPr>
            </w:pPr>
          </w:p>
        </w:tc>
        <w:tc>
          <w:tcPr>
            <w:tcW w:w="571" w:type="dxa"/>
            <w:vMerge/>
            <w:tcBorders>
              <w:top w:val="nil"/>
            </w:tcBorders>
          </w:tcPr>
          <w:p>
            <w:pPr>
              <w:rPr>
                <w:sz w:val="2"/>
                <w:szCs w:val="2"/>
              </w:rPr>
            </w:pPr>
          </w:p>
        </w:tc>
        <w:tc>
          <w:tcPr>
            <w:tcW w:w="563" w:type="dxa"/>
            <w:vMerge/>
            <w:tcBorders>
              <w:top w:val="nil"/>
            </w:tcBorders>
          </w:tcPr>
          <w:p>
            <w:pPr>
              <w:rPr>
                <w:sz w:val="2"/>
                <w:szCs w:val="2"/>
              </w:rPr>
            </w:pPr>
          </w:p>
        </w:tc>
        <w:tc>
          <w:tcPr>
            <w:tcW w:w="1473" w:type="dxa"/>
          </w:tcPr>
          <w:p>
            <w:pPr>
              <w:pStyle w:val="TableParagraph"/>
              <w:spacing w:line="241" w:lineRule="exact"/>
              <w:ind w:left="186"/>
              <w:rPr>
                <w:sz w:val="24"/>
              </w:rPr>
            </w:pPr>
            <w:r>
              <w:rPr>
                <w:sz w:val="24"/>
              </w:rPr>
              <w:t>Субконто </w:t>
            </w:r>
            <w:r>
              <w:rPr>
                <w:spacing w:val="-10"/>
                <w:sz w:val="24"/>
              </w:rPr>
              <w:t>1</w:t>
            </w:r>
          </w:p>
        </w:tc>
        <w:tc>
          <w:tcPr>
            <w:tcW w:w="1356" w:type="dxa"/>
            <w:vMerge/>
            <w:tcBorders>
              <w:top w:val="nil"/>
            </w:tcBorders>
          </w:tcPr>
          <w:p>
            <w:pPr>
              <w:rPr>
                <w:sz w:val="2"/>
                <w:szCs w:val="2"/>
              </w:rPr>
            </w:pPr>
          </w:p>
        </w:tc>
        <w:tc>
          <w:tcPr>
            <w:tcW w:w="1183" w:type="dxa"/>
            <w:vMerge/>
            <w:tcBorders>
              <w:top w:val="nil"/>
            </w:tcBorders>
          </w:tcPr>
          <w:p>
            <w:pPr>
              <w:rPr>
                <w:sz w:val="2"/>
                <w:szCs w:val="2"/>
              </w:rPr>
            </w:pPr>
          </w:p>
        </w:tc>
      </w:tr>
      <w:tr>
        <w:trPr>
          <w:trHeight w:val="665" w:hRule="atLeast"/>
        </w:trPr>
        <w:tc>
          <w:tcPr>
            <w:tcW w:w="698" w:type="dxa"/>
          </w:tcPr>
          <w:p>
            <w:pPr>
              <w:pStyle w:val="TableParagraph"/>
              <w:spacing w:before="57"/>
              <w:rPr>
                <w:sz w:val="24"/>
              </w:rPr>
            </w:pPr>
          </w:p>
          <w:p>
            <w:pPr>
              <w:pStyle w:val="TableParagraph"/>
              <w:ind w:left="92"/>
              <w:rPr>
                <w:sz w:val="24"/>
              </w:rPr>
            </w:pPr>
            <w:r>
              <w:rPr>
                <w:spacing w:val="-5"/>
                <w:sz w:val="24"/>
              </w:rPr>
              <w:t>Код</w:t>
            </w:r>
          </w:p>
        </w:tc>
        <w:tc>
          <w:tcPr>
            <w:tcW w:w="2045" w:type="dxa"/>
          </w:tcPr>
          <w:p>
            <w:pPr>
              <w:pStyle w:val="TableParagraph"/>
              <w:rPr>
                <w:sz w:val="22"/>
              </w:rPr>
            </w:pPr>
          </w:p>
        </w:tc>
        <w:tc>
          <w:tcPr>
            <w:tcW w:w="484" w:type="dxa"/>
          </w:tcPr>
          <w:p>
            <w:pPr>
              <w:pStyle w:val="TableParagraph"/>
              <w:rPr>
                <w:sz w:val="22"/>
              </w:rPr>
            </w:pPr>
          </w:p>
        </w:tc>
        <w:tc>
          <w:tcPr>
            <w:tcW w:w="571" w:type="dxa"/>
          </w:tcPr>
          <w:p>
            <w:pPr>
              <w:pStyle w:val="TableParagraph"/>
              <w:rPr>
                <w:sz w:val="22"/>
              </w:rPr>
            </w:pPr>
          </w:p>
        </w:tc>
        <w:tc>
          <w:tcPr>
            <w:tcW w:w="563" w:type="dxa"/>
          </w:tcPr>
          <w:p>
            <w:pPr>
              <w:pStyle w:val="TableParagraph"/>
              <w:rPr>
                <w:sz w:val="22"/>
              </w:rPr>
            </w:pPr>
          </w:p>
        </w:tc>
        <w:tc>
          <w:tcPr>
            <w:tcW w:w="1473" w:type="dxa"/>
          </w:tcPr>
          <w:p>
            <w:pPr>
              <w:pStyle w:val="TableParagraph"/>
              <w:rPr>
                <w:sz w:val="22"/>
              </w:rPr>
            </w:pPr>
          </w:p>
        </w:tc>
        <w:tc>
          <w:tcPr>
            <w:tcW w:w="1356" w:type="dxa"/>
          </w:tcPr>
          <w:p>
            <w:pPr>
              <w:pStyle w:val="TableParagraph"/>
              <w:rPr>
                <w:sz w:val="22"/>
              </w:rPr>
            </w:pPr>
          </w:p>
        </w:tc>
        <w:tc>
          <w:tcPr>
            <w:tcW w:w="1183" w:type="dxa"/>
          </w:tcPr>
          <w:p>
            <w:pPr>
              <w:pStyle w:val="TableParagraph"/>
              <w:rPr>
                <w:sz w:val="22"/>
              </w:rPr>
            </w:pPr>
          </w:p>
        </w:tc>
      </w:tr>
      <w:tr>
        <w:trPr>
          <w:trHeight w:val="1486" w:hRule="atLeast"/>
        </w:trPr>
        <w:tc>
          <w:tcPr>
            <w:tcW w:w="698" w:type="dxa"/>
          </w:tcPr>
          <w:p>
            <w:pPr>
              <w:pStyle w:val="TableParagraph"/>
              <w:spacing w:before="46"/>
              <w:ind w:right="118"/>
              <w:jc w:val="right"/>
              <w:rPr>
                <w:sz w:val="24"/>
              </w:rPr>
            </w:pPr>
            <w:r>
              <w:rPr>
                <w:spacing w:val="-10"/>
                <w:w w:val="95"/>
                <w:sz w:val="24"/>
              </w:rPr>
              <w:t>7</w:t>
            </w:r>
          </w:p>
        </w:tc>
        <w:tc>
          <w:tcPr>
            <w:tcW w:w="2045" w:type="dxa"/>
          </w:tcPr>
          <w:p>
            <w:pPr>
              <w:pStyle w:val="TableParagraph"/>
              <w:spacing w:line="276" w:lineRule="auto" w:before="51"/>
              <w:ind w:left="109" w:right="621"/>
              <w:rPr>
                <w:sz w:val="24"/>
              </w:rPr>
            </w:pPr>
            <w:r>
              <w:rPr>
                <w:sz w:val="24"/>
              </w:rPr>
              <w:t>ресурсы - имущество</w:t>
            </w:r>
            <w:r>
              <w:rPr>
                <w:spacing w:val="-15"/>
                <w:sz w:val="24"/>
              </w:rPr>
              <w:t> </w:t>
            </w:r>
            <w:r>
              <w:rPr>
                <w:sz w:val="24"/>
              </w:rPr>
              <w:t>в </w:t>
            </w:r>
            <w:r>
              <w:rPr>
                <w:spacing w:val="-2"/>
                <w:sz w:val="24"/>
              </w:rPr>
              <w:t>концессии</w:t>
            </w:r>
          </w:p>
        </w:tc>
        <w:tc>
          <w:tcPr>
            <w:tcW w:w="484" w:type="dxa"/>
          </w:tcPr>
          <w:p>
            <w:pPr>
              <w:pStyle w:val="TableParagraph"/>
              <w:spacing w:before="51"/>
              <w:ind w:left="115"/>
              <w:rPr>
                <w:sz w:val="24"/>
              </w:rPr>
            </w:pPr>
            <w:r>
              <w:rPr>
                <w:spacing w:val="-10"/>
                <w:sz w:val="24"/>
              </w:rPr>
              <w:t>а</w:t>
            </w:r>
          </w:p>
        </w:tc>
        <w:tc>
          <w:tcPr>
            <w:tcW w:w="571" w:type="dxa"/>
          </w:tcPr>
          <w:p>
            <w:pPr>
              <w:pStyle w:val="TableParagraph"/>
              <w:rPr>
                <w:sz w:val="22"/>
              </w:rPr>
            </w:pPr>
          </w:p>
        </w:tc>
        <w:tc>
          <w:tcPr>
            <w:tcW w:w="563" w:type="dxa"/>
          </w:tcPr>
          <w:p>
            <w:pPr>
              <w:pStyle w:val="TableParagraph"/>
              <w:rPr>
                <w:sz w:val="22"/>
              </w:rPr>
            </w:pPr>
          </w:p>
        </w:tc>
        <w:tc>
          <w:tcPr>
            <w:tcW w:w="1473" w:type="dxa"/>
          </w:tcPr>
          <w:p>
            <w:pPr>
              <w:pStyle w:val="TableParagraph"/>
              <w:rPr>
                <w:sz w:val="22"/>
              </w:rPr>
            </w:pPr>
          </w:p>
        </w:tc>
        <w:tc>
          <w:tcPr>
            <w:tcW w:w="1356" w:type="dxa"/>
          </w:tcPr>
          <w:p>
            <w:pPr>
              <w:pStyle w:val="TableParagraph"/>
              <w:spacing w:line="276" w:lineRule="auto" w:before="51"/>
              <w:ind w:left="115"/>
              <w:rPr>
                <w:sz w:val="24"/>
              </w:rPr>
            </w:pPr>
            <w:r>
              <w:rPr>
                <w:spacing w:val="-2"/>
                <w:sz w:val="24"/>
              </w:rPr>
              <w:t>материаль </w:t>
            </w:r>
            <w:r>
              <w:rPr>
                <w:spacing w:val="-4"/>
                <w:sz w:val="24"/>
              </w:rPr>
              <w:t>ной </w:t>
            </w:r>
            <w:r>
              <w:rPr>
                <w:spacing w:val="-2"/>
                <w:sz w:val="24"/>
              </w:rPr>
              <w:t>ответствен ности</w:t>
            </w:r>
          </w:p>
        </w:tc>
        <w:tc>
          <w:tcPr>
            <w:tcW w:w="1183" w:type="dxa"/>
          </w:tcPr>
          <w:p>
            <w:pPr>
              <w:pStyle w:val="TableParagraph"/>
              <w:rPr>
                <w:sz w:val="22"/>
              </w:rPr>
            </w:pPr>
          </w:p>
        </w:tc>
      </w:tr>
      <w:tr>
        <w:trPr>
          <w:trHeight w:val="1956" w:hRule="atLeast"/>
        </w:trPr>
        <w:tc>
          <w:tcPr>
            <w:tcW w:w="698" w:type="dxa"/>
          </w:tcPr>
          <w:p>
            <w:pPr>
              <w:pStyle w:val="TableParagraph"/>
              <w:spacing w:before="200"/>
              <w:ind w:right="107"/>
              <w:jc w:val="right"/>
              <w:rPr>
                <w:sz w:val="24"/>
              </w:rPr>
            </w:pPr>
            <w:r>
              <w:rPr>
                <w:spacing w:val="-2"/>
                <w:sz w:val="24"/>
              </w:rPr>
              <w:t>101.9</w:t>
            </w:r>
          </w:p>
          <w:p>
            <w:pPr>
              <w:pStyle w:val="TableParagraph"/>
              <w:spacing w:before="41"/>
              <w:ind w:right="110"/>
              <w:jc w:val="right"/>
              <w:rPr>
                <w:sz w:val="24"/>
              </w:rPr>
            </w:pPr>
            <w:r>
              <w:rPr>
                <w:spacing w:val="-10"/>
                <w:sz w:val="24"/>
              </w:rPr>
              <w:t>8</w:t>
            </w:r>
          </w:p>
        </w:tc>
        <w:tc>
          <w:tcPr>
            <w:tcW w:w="2045" w:type="dxa"/>
          </w:tcPr>
          <w:p>
            <w:pPr>
              <w:pStyle w:val="TableParagraph"/>
              <w:spacing w:line="276" w:lineRule="auto" w:before="200"/>
              <w:ind w:left="109"/>
              <w:rPr>
                <w:sz w:val="24"/>
              </w:rPr>
            </w:pPr>
            <w:r>
              <w:rPr>
                <w:sz w:val="24"/>
              </w:rPr>
              <w:t>Прочие</w:t>
            </w:r>
            <w:r>
              <w:rPr>
                <w:spacing w:val="-15"/>
                <w:sz w:val="24"/>
              </w:rPr>
              <w:t> </w:t>
            </w:r>
            <w:r>
              <w:rPr>
                <w:sz w:val="24"/>
              </w:rPr>
              <w:t>основные средства - имущества в </w:t>
            </w:r>
            <w:r>
              <w:rPr>
                <w:spacing w:val="-2"/>
                <w:sz w:val="24"/>
              </w:rPr>
              <w:t>концессии</w:t>
            </w:r>
          </w:p>
        </w:tc>
        <w:tc>
          <w:tcPr>
            <w:tcW w:w="484" w:type="dxa"/>
          </w:tcPr>
          <w:p>
            <w:pPr>
              <w:pStyle w:val="TableParagraph"/>
              <w:spacing w:line="275" w:lineRule="exact" w:before="248"/>
              <w:ind w:left="110"/>
              <w:rPr>
                <w:sz w:val="24"/>
              </w:rPr>
            </w:pPr>
            <w:r>
              <w:rPr>
                <w:spacing w:val="-10"/>
                <w:sz w:val="24"/>
              </w:rPr>
              <w:t>Д</w:t>
            </w:r>
          </w:p>
          <w:p>
            <w:pPr>
              <w:pStyle w:val="TableParagraph"/>
              <w:spacing w:line="275" w:lineRule="exact"/>
              <w:ind w:left="115"/>
              <w:rPr>
                <w:sz w:val="24"/>
              </w:rPr>
            </w:pPr>
            <w:r>
              <w:rPr>
                <w:spacing w:val="-10"/>
                <w:sz w:val="24"/>
              </w:rPr>
              <w:t>а</w:t>
            </w:r>
          </w:p>
        </w:tc>
        <w:tc>
          <w:tcPr>
            <w:tcW w:w="571" w:type="dxa"/>
          </w:tcPr>
          <w:p>
            <w:pPr>
              <w:pStyle w:val="TableParagraph"/>
              <w:rPr>
                <w:sz w:val="22"/>
              </w:rPr>
            </w:pPr>
          </w:p>
        </w:tc>
        <w:tc>
          <w:tcPr>
            <w:tcW w:w="563" w:type="dxa"/>
          </w:tcPr>
          <w:p>
            <w:pPr>
              <w:pStyle w:val="TableParagraph"/>
              <w:spacing w:before="89"/>
              <w:rPr>
                <w:sz w:val="14"/>
              </w:rPr>
            </w:pPr>
          </w:p>
          <w:p>
            <w:pPr>
              <w:pStyle w:val="TableParagraph"/>
              <w:ind w:left="116"/>
              <w:rPr>
                <w:sz w:val="14"/>
              </w:rPr>
            </w:pPr>
            <w:r>
              <w:rPr>
                <w:spacing w:val="-10"/>
                <w:w w:val="170"/>
                <w:sz w:val="14"/>
              </w:rPr>
              <w:t>А</w:t>
            </w:r>
          </w:p>
        </w:tc>
        <w:tc>
          <w:tcPr>
            <w:tcW w:w="1473" w:type="dxa"/>
          </w:tcPr>
          <w:p>
            <w:pPr>
              <w:pStyle w:val="TableParagraph"/>
              <w:spacing w:before="200"/>
              <w:ind w:left="181"/>
              <w:rPr>
                <w:sz w:val="24"/>
              </w:rPr>
            </w:pPr>
            <w:r>
              <w:rPr>
                <w:spacing w:val="-2"/>
                <w:sz w:val="24"/>
              </w:rPr>
              <w:t>Основные</w:t>
            </w:r>
          </w:p>
          <w:p>
            <w:pPr>
              <w:pStyle w:val="TableParagraph"/>
              <w:spacing w:before="46"/>
              <w:ind w:left="191"/>
              <w:rPr>
                <w:sz w:val="24"/>
              </w:rPr>
            </w:pPr>
            <w:r>
              <w:rPr>
                <w:spacing w:val="-2"/>
                <w:sz w:val="24"/>
              </w:rPr>
              <w:t>средства</w:t>
            </w:r>
          </w:p>
        </w:tc>
        <w:tc>
          <w:tcPr>
            <w:tcW w:w="1356" w:type="dxa"/>
          </w:tcPr>
          <w:p>
            <w:pPr>
              <w:pStyle w:val="TableParagraph"/>
              <w:spacing w:line="276" w:lineRule="auto" w:before="200"/>
              <w:ind w:left="115"/>
              <w:rPr>
                <w:sz w:val="24"/>
              </w:rPr>
            </w:pPr>
            <w:r>
              <w:rPr>
                <w:spacing w:val="-2"/>
                <w:sz w:val="24"/>
              </w:rPr>
              <w:t>Центры материаль </w:t>
            </w:r>
            <w:r>
              <w:rPr>
                <w:spacing w:val="-4"/>
                <w:sz w:val="24"/>
              </w:rPr>
              <w:t>ной </w:t>
            </w:r>
            <w:r>
              <w:rPr>
                <w:spacing w:val="-2"/>
                <w:sz w:val="24"/>
              </w:rPr>
              <w:t>ответствен ности</w:t>
            </w:r>
          </w:p>
        </w:tc>
        <w:tc>
          <w:tcPr>
            <w:tcW w:w="1183" w:type="dxa"/>
          </w:tcPr>
          <w:p>
            <w:pPr>
              <w:pStyle w:val="TableParagraph"/>
              <w:rPr>
                <w:sz w:val="22"/>
              </w:rPr>
            </w:pPr>
          </w:p>
        </w:tc>
      </w:tr>
      <w:tr>
        <w:trPr>
          <w:trHeight w:val="1895" w:hRule="atLeast"/>
        </w:trPr>
        <w:tc>
          <w:tcPr>
            <w:tcW w:w="698" w:type="dxa"/>
          </w:tcPr>
          <w:p>
            <w:pPr>
              <w:pStyle w:val="TableParagraph"/>
              <w:spacing w:before="202"/>
              <w:ind w:right="107"/>
              <w:jc w:val="right"/>
              <w:rPr>
                <w:sz w:val="24"/>
              </w:rPr>
            </w:pPr>
            <w:r>
              <w:rPr>
                <w:spacing w:val="-2"/>
                <w:sz w:val="24"/>
              </w:rPr>
              <w:t>102.0</w:t>
            </w:r>
          </w:p>
          <w:p>
            <w:pPr>
              <w:pStyle w:val="TableParagraph"/>
              <w:spacing w:before="41"/>
              <w:ind w:right="110"/>
              <w:jc w:val="right"/>
              <w:rPr>
                <w:sz w:val="24"/>
              </w:rPr>
            </w:pPr>
            <w:r>
              <w:rPr>
                <w:spacing w:val="-10"/>
                <w:sz w:val="24"/>
              </w:rPr>
              <w:t>0</w:t>
            </w:r>
          </w:p>
        </w:tc>
        <w:tc>
          <w:tcPr>
            <w:tcW w:w="2045" w:type="dxa"/>
          </w:tcPr>
          <w:p>
            <w:pPr>
              <w:pStyle w:val="TableParagraph"/>
              <w:spacing w:line="276" w:lineRule="auto" w:before="202"/>
              <w:ind w:left="109"/>
              <w:rPr>
                <w:sz w:val="24"/>
              </w:rPr>
            </w:pPr>
            <w:r>
              <w:rPr>
                <w:spacing w:val="-2"/>
                <w:sz w:val="24"/>
              </w:rPr>
              <w:t>Нематериальные активы</w:t>
            </w:r>
          </w:p>
        </w:tc>
        <w:tc>
          <w:tcPr>
            <w:tcW w:w="484" w:type="dxa"/>
          </w:tcPr>
          <w:p>
            <w:pPr>
              <w:pStyle w:val="TableParagraph"/>
              <w:spacing w:before="29"/>
              <w:rPr>
                <w:sz w:val="20"/>
              </w:rPr>
            </w:pPr>
          </w:p>
          <w:p>
            <w:pPr>
              <w:pStyle w:val="TableParagraph"/>
              <w:ind w:left="110"/>
              <w:rPr>
                <w:sz w:val="20"/>
              </w:rPr>
            </w:pPr>
            <w:r>
              <w:rPr>
                <w:spacing w:val="-10"/>
                <w:w w:val="115"/>
                <w:sz w:val="20"/>
              </w:rPr>
              <w:t>Д</w:t>
            </w:r>
          </w:p>
          <w:p>
            <w:pPr>
              <w:pStyle w:val="TableParagraph"/>
              <w:spacing w:before="34"/>
              <w:ind w:left="115"/>
              <w:rPr>
                <w:sz w:val="24"/>
              </w:rPr>
            </w:pPr>
            <w:r>
              <w:rPr>
                <w:spacing w:val="-10"/>
                <w:sz w:val="24"/>
              </w:rPr>
              <w:t>а</w:t>
            </w:r>
          </w:p>
        </w:tc>
        <w:tc>
          <w:tcPr>
            <w:tcW w:w="571" w:type="dxa"/>
          </w:tcPr>
          <w:p>
            <w:pPr>
              <w:pStyle w:val="TableParagraph"/>
              <w:rPr>
                <w:sz w:val="22"/>
              </w:rPr>
            </w:pPr>
          </w:p>
        </w:tc>
        <w:tc>
          <w:tcPr>
            <w:tcW w:w="563" w:type="dxa"/>
          </w:tcPr>
          <w:p>
            <w:pPr>
              <w:pStyle w:val="TableParagraph"/>
              <w:spacing w:before="92"/>
              <w:rPr>
                <w:sz w:val="14"/>
              </w:rPr>
            </w:pPr>
          </w:p>
          <w:p>
            <w:pPr>
              <w:pStyle w:val="TableParagraph"/>
              <w:ind w:left="116"/>
              <w:rPr>
                <w:sz w:val="14"/>
              </w:rPr>
            </w:pPr>
            <w:r>
              <w:rPr>
                <w:spacing w:val="-10"/>
                <w:w w:val="170"/>
                <w:sz w:val="14"/>
              </w:rPr>
              <w:t>А</w:t>
            </w:r>
          </w:p>
        </w:tc>
        <w:tc>
          <w:tcPr>
            <w:tcW w:w="1473" w:type="dxa"/>
          </w:tcPr>
          <w:p>
            <w:pPr>
              <w:pStyle w:val="TableParagraph"/>
              <w:spacing w:before="202"/>
              <w:ind w:left="181"/>
              <w:rPr>
                <w:sz w:val="24"/>
              </w:rPr>
            </w:pPr>
            <w:r>
              <w:rPr>
                <w:spacing w:val="-2"/>
                <w:sz w:val="24"/>
              </w:rPr>
              <w:t>Основные</w:t>
            </w:r>
          </w:p>
          <w:p>
            <w:pPr>
              <w:pStyle w:val="TableParagraph"/>
              <w:spacing w:before="45"/>
              <w:ind w:left="191"/>
              <w:rPr>
                <w:sz w:val="24"/>
              </w:rPr>
            </w:pPr>
            <w:r>
              <w:rPr>
                <w:spacing w:val="-2"/>
                <w:sz w:val="24"/>
              </w:rPr>
              <w:t>средства</w:t>
            </w:r>
          </w:p>
        </w:tc>
        <w:tc>
          <w:tcPr>
            <w:tcW w:w="1356" w:type="dxa"/>
          </w:tcPr>
          <w:p>
            <w:pPr>
              <w:pStyle w:val="TableParagraph"/>
              <w:spacing w:line="276" w:lineRule="auto" w:before="202"/>
              <w:ind w:left="115"/>
              <w:rPr>
                <w:sz w:val="24"/>
              </w:rPr>
            </w:pPr>
            <w:r>
              <w:rPr>
                <w:spacing w:val="-2"/>
                <w:sz w:val="24"/>
              </w:rPr>
              <w:t>Центры материаль </w:t>
            </w:r>
            <w:r>
              <w:rPr>
                <w:spacing w:val="-4"/>
                <w:sz w:val="24"/>
              </w:rPr>
              <w:t>ной </w:t>
            </w:r>
            <w:r>
              <w:rPr>
                <w:spacing w:val="-2"/>
                <w:sz w:val="24"/>
              </w:rPr>
              <w:t>ответствен ности</w:t>
            </w:r>
          </w:p>
        </w:tc>
        <w:tc>
          <w:tcPr>
            <w:tcW w:w="1183" w:type="dxa"/>
          </w:tcPr>
          <w:p>
            <w:pPr>
              <w:pStyle w:val="TableParagraph"/>
              <w:rPr>
                <w:sz w:val="22"/>
              </w:rPr>
            </w:pPr>
          </w:p>
        </w:tc>
      </w:tr>
      <w:tr>
        <w:trPr>
          <w:trHeight w:val="1838" w:hRule="atLeast"/>
        </w:trPr>
        <w:tc>
          <w:tcPr>
            <w:tcW w:w="698" w:type="dxa"/>
          </w:tcPr>
          <w:p>
            <w:pPr>
              <w:pStyle w:val="TableParagraph"/>
              <w:spacing w:before="140"/>
              <w:ind w:right="107"/>
              <w:jc w:val="right"/>
              <w:rPr>
                <w:sz w:val="24"/>
              </w:rPr>
            </w:pPr>
            <w:r>
              <w:rPr>
                <w:spacing w:val="-2"/>
                <w:sz w:val="24"/>
              </w:rPr>
              <w:t>102.2</w:t>
            </w:r>
          </w:p>
          <w:p>
            <w:pPr>
              <w:pStyle w:val="TableParagraph"/>
              <w:spacing w:before="41"/>
              <w:ind w:right="110"/>
              <w:jc w:val="right"/>
              <w:rPr>
                <w:sz w:val="24"/>
              </w:rPr>
            </w:pPr>
            <w:r>
              <w:rPr>
                <w:spacing w:val="-10"/>
                <w:sz w:val="24"/>
              </w:rPr>
              <w:t>0</w:t>
            </w:r>
          </w:p>
        </w:tc>
        <w:tc>
          <w:tcPr>
            <w:tcW w:w="2045" w:type="dxa"/>
          </w:tcPr>
          <w:p>
            <w:pPr>
              <w:pStyle w:val="TableParagraph"/>
              <w:spacing w:line="276" w:lineRule="auto" w:before="140"/>
              <w:ind w:left="109"/>
              <w:rPr>
                <w:sz w:val="24"/>
              </w:rPr>
            </w:pPr>
            <w:r>
              <w:rPr>
                <w:spacing w:val="-2"/>
                <w:w w:val="105"/>
                <w:sz w:val="24"/>
              </w:rPr>
              <w:t>Нематериальные </w:t>
            </w:r>
            <w:r>
              <w:rPr>
                <w:w w:val="105"/>
                <w:sz w:val="24"/>
              </w:rPr>
              <w:t>активы</w:t>
            </w:r>
            <w:r>
              <w:rPr>
                <w:spacing w:val="72"/>
                <w:w w:val="125"/>
                <w:sz w:val="24"/>
              </w:rPr>
              <w:t> </w:t>
            </w:r>
            <w:r>
              <w:rPr>
                <w:w w:val="125"/>
                <w:sz w:val="24"/>
              </w:rPr>
              <w:t>-</w:t>
            </w:r>
            <w:r>
              <w:rPr>
                <w:spacing w:val="80"/>
                <w:w w:val="125"/>
                <w:sz w:val="24"/>
              </w:rPr>
              <w:t> </w:t>
            </w:r>
            <w:r>
              <w:rPr>
                <w:w w:val="105"/>
                <w:sz w:val="24"/>
              </w:rPr>
              <w:t>особо </w:t>
            </w:r>
            <w:r>
              <w:rPr>
                <w:sz w:val="24"/>
              </w:rPr>
              <w:t>ценное</w:t>
            </w:r>
            <w:r>
              <w:rPr>
                <w:spacing w:val="-15"/>
                <w:sz w:val="24"/>
              </w:rPr>
              <w:t> </w:t>
            </w:r>
            <w:r>
              <w:rPr>
                <w:sz w:val="24"/>
              </w:rPr>
              <w:t>движимое </w:t>
            </w:r>
            <w:r>
              <w:rPr>
                <w:spacing w:val="-2"/>
                <w:w w:val="105"/>
                <w:sz w:val="24"/>
              </w:rPr>
              <w:t>имущество учреждения</w:t>
            </w:r>
          </w:p>
        </w:tc>
        <w:tc>
          <w:tcPr>
            <w:tcW w:w="484" w:type="dxa"/>
          </w:tcPr>
          <w:p>
            <w:pPr>
              <w:pStyle w:val="TableParagraph"/>
              <w:spacing w:line="275" w:lineRule="exact" w:before="188"/>
              <w:ind w:left="110"/>
              <w:rPr>
                <w:sz w:val="24"/>
              </w:rPr>
            </w:pPr>
            <w:r>
              <w:rPr>
                <w:spacing w:val="-10"/>
                <w:sz w:val="24"/>
              </w:rPr>
              <w:t>Д</w:t>
            </w:r>
          </w:p>
          <w:p>
            <w:pPr>
              <w:pStyle w:val="TableParagraph"/>
              <w:spacing w:line="275" w:lineRule="exact"/>
              <w:ind w:left="115"/>
              <w:rPr>
                <w:sz w:val="24"/>
              </w:rPr>
            </w:pPr>
            <w:r>
              <w:rPr>
                <w:spacing w:val="-10"/>
                <w:sz w:val="24"/>
              </w:rPr>
              <w:t>а</w:t>
            </w:r>
          </w:p>
        </w:tc>
        <w:tc>
          <w:tcPr>
            <w:tcW w:w="571" w:type="dxa"/>
          </w:tcPr>
          <w:p>
            <w:pPr>
              <w:pStyle w:val="TableParagraph"/>
              <w:rPr>
                <w:sz w:val="22"/>
              </w:rPr>
            </w:pPr>
          </w:p>
        </w:tc>
        <w:tc>
          <w:tcPr>
            <w:tcW w:w="563" w:type="dxa"/>
          </w:tcPr>
          <w:p>
            <w:pPr>
              <w:pStyle w:val="TableParagraph"/>
              <w:spacing w:before="34"/>
              <w:rPr>
                <w:sz w:val="14"/>
              </w:rPr>
            </w:pPr>
          </w:p>
          <w:p>
            <w:pPr>
              <w:pStyle w:val="TableParagraph"/>
              <w:ind w:left="116"/>
              <w:rPr>
                <w:sz w:val="14"/>
              </w:rPr>
            </w:pPr>
            <w:r>
              <w:rPr>
                <w:spacing w:val="-10"/>
                <w:w w:val="170"/>
                <w:sz w:val="14"/>
              </w:rPr>
              <w:t>А</w:t>
            </w:r>
          </w:p>
        </w:tc>
        <w:tc>
          <w:tcPr>
            <w:tcW w:w="1473" w:type="dxa"/>
          </w:tcPr>
          <w:p>
            <w:pPr>
              <w:pStyle w:val="TableParagraph"/>
              <w:spacing w:before="140"/>
              <w:ind w:left="181"/>
              <w:rPr>
                <w:sz w:val="24"/>
              </w:rPr>
            </w:pPr>
            <w:r>
              <w:rPr>
                <w:spacing w:val="-2"/>
                <w:sz w:val="24"/>
              </w:rPr>
              <w:t>Основные</w:t>
            </w:r>
          </w:p>
          <w:p>
            <w:pPr>
              <w:pStyle w:val="TableParagraph"/>
              <w:spacing w:before="46"/>
              <w:ind w:left="191"/>
              <w:rPr>
                <w:sz w:val="24"/>
              </w:rPr>
            </w:pPr>
            <w:r>
              <w:rPr>
                <w:spacing w:val="-2"/>
                <w:sz w:val="24"/>
              </w:rPr>
              <w:t>средства</w:t>
            </w:r>
          </w:p>
        </w:tc>
        <w:tc>
          <w:tcPr>
            <w:tcW w:w="1356" w:type="dxa"/>
          </w:tcPr>
          <w:p>
            <w:pPr>
              <w:pStyle w:val="TableParagraph"/>
              <w:spacing w:line="276" w:lineRule="auto" w:before="140"/>
              <w:ind w:left="115"/>
              <w:rPr>
                <w:sz w:val="24"/>
              </w:rPr>
            </w:pPr>
            <w:r>
              <w:rPr>
                <w:spacing w:val="-2"/>
                <w:sz w:val="24"/>
              </w:rPr>
              <w:t>Центры материаль </w:t>
            </w:r>
            <w:r>
              <w:rPr>
                <w:spacing w:val="-4"/>
                <w:sz w:val="24"/>
              </w:rPr>
              <w:t>ной </w:t>
            </w:r>
            <w:r>
              <w:rPr>
                <w:spacing w:val="-2"/>
                <w:sz w:val="24"/>
              </w:rPr>
              <w:t>ответствен ности</w:t>
            </w:r>
          </w:p>
        </w:tc>
        <w:tc>
          <w:tcPr>
            <w:tcW w:w="1183" w:type="dxa"/>
          </w:tcPr>
          <w:p>
            <w:pPr>
              <w:pStyle w:val="TableParagraph"/>
              <w:rPr>
                <w:sz w:val="22"/>
              </w:rPr>
            </w:pPr>
          </w:p>
        </w:tc>
      </w:tr>
      <w:tr>
        <w:trPr>
          <w:trHeight w:val="1371" w:hRule="atLeast"/>
        </w:trPr>
        <w:tc>
          <w:tcPr>
            <w:tcW w:w="698" w:type="dxa"/>
          </w:tcPr>
          <w:p>
            <w:pPr>
              <w:pStyle w:val="TableParagraph"/>
              <w:spacing w:before="141"/>
              <w:ind w:left="50"/>
              <w:rPr>
                <w:sz w:val="24"/>
              </w:rPr>
            </w:pPr>
            <w:r>
              <w:rPr>
                <w:spacing w:val="-2"/>
                <w:sz w:val="24"/>
              </w:rPr>
              <w:t>102.2</w:t>
            </w:r>
          </w:p>
          <w:p>
            <w:pPr>
              <w:pStyle w:val="TableParagraph"/>
              <w:spacing w:before="41"/>
              <w:ind w:left="413"/>
              <w:rPr>
                <w:sz w:val="24"/>
              </w:rPr>
            </w:pPr>
            <w:r>
              <w:rPr>
                <w:spacing w:val="-10"/>
                <w:sz w:val="24"/>
              </w:rPr>
              <w:t>D</w:t>
            </w:r>
          </w:p>
        </w:tc>
        <w:tc>
          <w:tcPr>
            <w:tcW w:w="2045" w:type="dxa"/>
          </w:tcPr>
          <w:p>
            <w:pPr>
              <w:pStyle w:val="TableParagraph"/>
              <w:tabs>
                <w:tab w:pos="1079" w:val="left" w:leader="none"/>
              </w:tabs>
              <w:spacing w:line="276" w:lineRule="auto" w:before="141"/>
              <w:ind w:left="109" w:right="108"/>
              <w:rPr>
                <w:sz w:val="24"/>
              </w:rPr>
            </w:pPr>
            <w:r>
              <w:rPr>
                <w:spacing w:val="-4"/>
                <w:sz w:val="24"/>
              </w:rPr>
              <w:t>Иные</w:t>
            </w:r>
            <w:r>
              <w:rPr>
                <w:sz w:val="24"/>
              </w:rPr>
              <w:tab/>
            </w:r>
            <w:r>
              <w:rPr>
                <w:spacing w:val="-2"/>
                <w:sz w:val="24"/>
              </w:rPr>
              <w:t>объекты интеллектуально </w:t>
            </w:r>
            <w:r>
              <w:rPr>
                <w:sz w:val="24"/>
              </w:rPr>
              <w:t>й</w:t>
            </w:r>
            <w:r>
              <w:rPr>
                <w:spacing w:val="-10"/>
                <w:sz w:val="24"/>
              </w:rPr>
              <w:t> </w:t>
            </w:r>
            <w:r>
              <w:rPr>
                <w:sz w:val="24"/>
              </w:rPr>
              <w:t>собственности</w:t>
            </w:r>
            <w:r>
              <w:rPr>
                <w:spacing w:val="-15"/>
                <w:sz w:val="24"/>
              </w:rPr>
              <w:t> </w:t>
            </w:r>
            <w:r>
              <w:rPr>
                <w:spacing w:val="-10"/>
                <w:sz w:val="24"/>
              </w:rPr>
              <w:t>-</w:t>
            </w:r>
          </w:p>
          <w:p>
            <w:pPr>
              <w:pStyle w:val="TableParagraph"/>
              <w:tabs>
                <w:tab w:pos="1209" w:val="left" w:leader="none"/>
              </w:tabs>
              <w:spacing w:line="256" w:lineRule="exact" w:before="2"/>
              <w:ind w:left="119"/>
              <w:rPr>
                <w:sz w:val="24"/>
              </w:rPr>
            </w:pPr>
            <w:r>
              <w:rPr>
                <w:spacing w:val="-2"/>
                <w:sz w:val="24"/>
              </w:rPr>
              <w:t>особо</w:t>
            </w:r>
            <w:r>
              <w:rPr>
                <w:sz w:val="24"/>
              </w:rPr>
              <w:tab/>
            </w:r>
            <w:r>
              <w:rPr>
                <w:spacing w:val="-2"/>
                <w:sz w:val="24"/>
              </w:rPr>
              <w:t>ценное</w:t>
            </w:r>
          </w:p>
        </w:tc>
        <w:tc>
          <w:tcPr>
            <w:tcW w:w="484" w:type="dxa"/>
          </w:tcPr>
          <w:p>
            <w:pPr>
              <w:pStyle w:val="TableParagraph"/>
              <w:spacing w:line="274" w:lineRule="exact" w:before="189"/>
              <w:ind w:left="110"/>
              <w:rPr>
                <w:sz w:val="24"/>
              </w:rPr>
            </w:pPr>
            <w:r>
              <w:rPr>
                <w:spacing w:val="-10"/>
                <w:sz w:val="24"/>
              </w:rPr>
              <w:t>Д</w:t>
            </w:r>
          </w:p>
          <w:p>
            <w:pPr>
              <w:pStyle w:val="TableParagraph"/>
              <w:spacing w:line="274" w:lineRule="exact"/>
              <w:ind w:left="115"/>
              <w:rPr>
                <w:sz w:val="24"/>
              </w:rPr>
            </w:pPr>
            <w:r>
              <w:rPr>
                <w:spacing w:val="-10"/>
                <w:sz w:val="24"/>
              </w:rPr>
              <w:t>а</w:t>
            </w:r>
          </w:p>
        </w:tc>
        <w:tc>
          <w:tcPr>
            <w:tcW w:w="571" w:type="dxa"/>
          </w:tcPr>
          <w:p>
            <w:pPr>
              <w:pStyle w:val="TableParagraph"/>
              <w:rPr>
                <w:sz w:val="22"/>
              </w:rPr>
            </w:pPr>
          </w:p>
        </w:tc>
        <w:tc>
          <w:tcPr>
            <w:tcW w:w="563" w:type="dxa"/>
          </w:tcPr>
          <w:p>
            <w:pPr>
              <w:pStyle w:val="TableParagraph"/>
              <w:spacing w:before="30"/>
              <w:rPr>
                <w:sz w:val="14"/>
              </w:rPr>
            </w:pPr>
          </w:p>
          <w:p>
            <w:pPr>
              <w:pStyle w:val="TableParagraph"/>
              <w:ind w:left="116"/>
              <w:rPr>
                <w:sz w:val="14"/>
              </w:rPr>
            </w:pPr>
            <w:r>
              <w:rPr>
                <w:spacing w:val="-10"/>
                <w:w w:val="170"/>
                <w:sz w:val="14"/>
              </w:rPr>
              <w:t>А</w:t>
            </w:r>
          </w:p>
        </w:tc>
        <w:tc>
          <w:tcPr>
            <w:tcW w:w="1473" w:type="dxa"/>
          </w:tcPr>
          <w:p>
            <w:pPr>
              <w:pStyle w:val="TableParagraph"/>
              <w:spacing w:before="141"/>
              <w:ind w:left="181"/>
              <w:rPr>
                <w:sz w:val="24"/>
              </w:rPr>
            </w:pPr>
            <w:r>
              <w:rPr>
                <w:spacing w:val="-2"/>
                <w:sz w:val="24"/>
              </w:rPr>
              <w:t>Основные</w:t>
            </w:r>
          </w:p>
          <w:p>
            <w:pPr>
              <w:pStyle w:val="TableParagraph"/>
              <w:spacing w:before="45"/>
              <w:ind w:left="191"/>
              <w:rPr>
                <w:sz w:val="24"/>
              </w:rPr>
            </w:pPr>
            <w:r>
              <w:rPr>
                <w:spacing w:val="-2"/>
                <w:sz w:val="24"/>
              </w:rPr>
              <w:t>средства</w:t>
            </w:r>
          </w:p>
        </w:tc>
        <w:tc>
          <w:tcPr>
            <w:tcW w:w="1356" w:type="dxa"/>
          </w:tcPr>
          <w:p>
            <w:pPr>
              <w:pStyle w:val="TableParagraph"/>
              <w:spacing w:line="276" w:lineRule="auto" w:before="141"/>
              <w:ind w:left="115" w:right="185"/>
              <w:rPr>
                <w:sz w:val="24"/>
              </w:rPr>
            </w:pPr>
            <w:r>
              <w:rPr>
                <w:spacing w:val="-2"/>
                <w:sz w:val="24"/>
              </w:rPr>
              <w:t>Центры материаль </w:t>
            </w:r>
            <w:r>
              <w:rPr>
                <w:spacing w:val="-4"/>
                <w:sz w:val="24"/>
              </w:rPr>
              <w:t>ной</w:t>
            </w:r>
          </w:p>
          <w:p>
            <w:pPr>
              <w:pStyle w:val="TableParagraph"/>
              <w:spacing w:line="259" w:lineRule="exact"/>
              <w:ind w:left="123"/>
              <w:rPr>
                <w:sz w:val="24"/>
              </w:rPr>
            </w:pPr>
            <w:r>
              <w:rPr>
                <w:spacing w:val="-2"/>
                <w:sz w:val="24"/>
              </w:rPr>
              <w:t>ответствен</w:t>
            </w:r>
          </w:p>
        </w:tc>
        <w:tc>
          <w:tcPr>
            <w:tcW w:w="1183" w:type="dxa"/>
          </w:tcPr>
          <w:p>
            <w:pPr>
              <w:pStyle w:val="TableParagraph"/>
              <w:rPr>
                <w:sz w:val="22"/>
              </w:rPr>
            </w:pPr>
          </w:p>
        </w:tc>
      </w:tr>
    </w:tbl>
    <w:p>
      <w:pPr>
        <w:rPr>
          <w:sz w:val="2"/>
          <w:szCs w:val="2"/>
        </w:rPr>
      </w:pPr>
      <w:r>
        <w:rPr>
          <w:sz w:val="2"/>
          <w:szCs w:val="2"/>
        </w:rPr>
        <w:drawing>
          <wp:anchor distT="0" distB="0" distL="0" distR="0" allowOverlap="1" layoutInCell="1" locked="0" behindDoc="0" simplePos="0" relativeHeight="15771136">
            <wp:simplePos x="0" y="0"/>
            <wp:positionH relativeFrom="page">
              <wp:posOffset>0</wp:posOffset>
            </wp:positionH>
            <wp:positionV relativeFrom="page">
              <wp:posOffset>253</wp:posOffset>
            </wp:positionV>
            <wp:extent cx="7562215" cy="10691876"/>
            <wp:effectExtent l="0" t="0" r="0" b="0"/>
            <wp:wrapNone/>
            <wp:docPr id="87" name="Image 87"/>
            <wp:cNvGraphicFramePr>
              <a:graphicFrameLocks/>
            </wp:cNvGraphicFramePr>
            <a:graphic>
              <a:graphicData uri="http://schemas.openxmlformats.org/drawingml/2006/picture">
                <pic:pic>
                  <pic:nvPicPr>
                    <pic:cNvPr id="87" name="Image 87"/>
                    <pic:cNvPicPr/>
                  </pic:nvPicPr>
                  <pic:blipFill>
                    <a:blip r:embed="rId91" cstate="print"/>
                    <a:stretch>
                      <a:fillRect/>
                    </a:stretch>
                  </pic:blipFill>
                  <pic:spPr>
                    <a:xfrm>
                      <a:off x="0" y="0"/>
                      <a:ext cx="7562215" cy="10691876"/>
                    </a:xfrm>
                    <a:prstGeom prst="rect">
                      <a:avLst/>
                    </a:prstGeom>
                  </pic:spPr>
                </pic:pic>
              </a:graphicData>
            </a:graphic>
          </wp:anchor>
        </w:drawing>
      </w:r>
    </w:p>
    <w:p>
      <w:pPr>
        <w:spacing w:after="0"/>
        <w:rPr>
          <w:sz w:val="2"/>
          <w:szCs w:val="2"/>
        </w:rPr>
        <w:sectPr>
          <w:pgSz w:w="11910" w:h="16840"/>
          <w:pgMar w:header="0" w:footer="983" w:top="1180" w:bottom="1240" w:left="1275" w:right="141"/>
        </w:sectPr>
      </w:pPr>
    </w:p>
    <w:p>
      <w:pPr>
        <w:pStyle w:val="BodyText"/>
        <w:spacing w:before="63"/>
        <w:ind w:left="3021"/>
      </w:pPr>
      <w:r>
        <w:rPr>
          <w:spacing w:val="-2"/>
        </w:rPr>
        <w:t>Свойства</w:t>
      </w:r>
    </w:p>
    <w:p>
      <w:pPr>
        <w:pStyle w:val="BodyText"/>
        <w:spacing w:before="45"/>
        <w:ind w:left="3021"/>
      </w:pPr>
      <w:r>
        <w:rPr>
          <w:spacing w:val="-2"/>
        </w:rPr>
        <w:t>счета</w:t>
      </w:r>
    </w:p>
    <w:p>
      <w:pPr>
        <w:pStyle w:val="BodyText"/>
        <w:rPr>
          <w:sz w:val="20"/>
        </w:rPr>
      </w:pPr>
    </w:p>
    <w:p>
      <w:pPr>
        <w:pStyle w:val="BodyText"/>
        <w:rPr>
          <w:sz w:val="20"/>
        </w:rPr>
      </w:pPr>
    </w:p>
    <w:p>
      <w:pPr>
        <w:pStyle w:val="BodyText"/>
        <w:rPr>
          <w:sz w:val="20"/>
        </w:rPr>
      </w:pPr>
    </w:p>
    <w:p>
      <w:pPr>
        <w:pStyle w:val="BodyText"/>
        <w:spacing w:before="125"/>
        <w:rPr>
          <w:sz w:val="20"/>
        </w:rPr>
      </w:pPr>
    </w:p>
    <w:p>
      <w:pPr>
        <w:pStyle w:val="BodyText"/>
        <w:spacing w:after="0"/>
        <w:rPr>
          <w:sz w:val="20"/>
        </w:rPr>
        <w:sectPr>
          <w:pgSz w:w="11910" w:h="16840"/>
          <w:pgMar w:header="0" w:footer="983" w:top="1120" w:bottom="1240" w:left="1275" w:right="141"/>
        </w:sectPr>
      </w:pPr>
    </w:p>
    <w:p>
      <w:pPr>
        <w:pStyle w:val="BodyText"/>
      </w:pPr>
    </w:p>
    <w:p>
      <w:pPr>
        <w:pStyle w:val="BodyText"/>
      </w:pPr>
    </w:p>
    <w:p>
      <w:pPr>
        <w:pStyle w:val="BodyText"/>
        <w:spacing w:before="69"/>
      </w:pPr>
    </w:p>
    <w:p>
      <w:pPr>
        <w:pStyle w:val="BodyText"/>
        <w:spacing w:line="278" w:lineRule="auto"/>
        <w:ind w:left="1618" w:hanging="475"/>
      </w:pPr>
      <w:r>
        <w:rPr>
          <w:spacing w:val="-2"/>
        </w:rPr>
        <w:t>Наименование счета</w:t>
      </w:r>
    </w:p>
    <w:p>
      <w:pPr>
        <w:spacing w:line="240" w:lineRule="auto" w:before="83"/>
        <w:rPr>
          <w:sz w:val="24"/>
        </w:rPr>
      </w:pPr>
      <w:r>
        <w:rPr/>
        <w:br w:type="column"/>
      </w:r>
      <w:r>
        <w:rPr>
          <w:sz w:val="24"/>
        </w:rPr>
      </w:r>
    </w:p>
    <w:p>
      <w:pPr>
        <w:pStyle w:val="BodyText"/>
        <w:spacing w:line="246" w:lineRule="exact"/>
        <w:ind w:left="432"/>
      </w:pPr>
      <w:r>
        <w:rPr>
          <w:spacing w:val="-10"/>
          <w:w w:val="85"/>
        </w:rPr>
        <w:t>н</w:t>
      </w:r>
    </w:p>
    <w:p>
      <w:pPr>
        <w:pStyle w:val="BodyText"/>
        <w:spacing w:line="246" w:lineRule="exact"/>
        <w:ind w:left="432"/>
      </w:pPr>
      <w:r>
        <w:rPr/>
        <mc:AlternateContent>
          <mc:Choice Requires="wps">
            <w:drawing>
              <wp:anchor distT="0" distB="0" distL="0" distR="0" allowOverlap="1" layoutInCell="1" locked="0" behindDoc="0" simplePos="0" relativeHeight="15771648">
                <wp:simplePos x="0" y="0"/>
                <wp:positionH relativeFrom="page">
                  <wp:posOffset>2782570</wp:posOffset>
                </wp:positionH>
                <wp:positionV relativeFrom="paragraph">
                  <wp:posOffset>-88339</wp:posOffset>
                </wp:positionV>
                <wp:extent cx="3175" cy="168910"/>
                <wp:effectExtent l="0" t="0" r="0" b="0"/>
                <wp:wrapNone/>
                <wp:docPr id="88" name="Textbox 88"/>
                <wp:cNvGraphicFramePr>
                  <a:graphicFrameLocks/>
                </wp:cNvGraphicFramePr>
                <a:graphic>
                  <a:graphicData uri="http://schemas.microsoft.com/office/word/2010/wordprocessingShape">
                    <wps:wsp>
                      <wps:cNvPr id="88" name="Textbox 88"/>
                      <wps:cNvSpPr txBox="1"/>
                      <wps:spPr>
                        <a:xfrm>
                          <a:off x="0" y="0"/>
                          <a:ext cx="3175" cy="168910"/>
                        </a:xfrm>
                        <a:prstGeom prst="rect">
                          <a:avLst/>
                        </a:prstGeom>
                      </wps:spPr>
                      <wps:txbx>
                        <w:txbxContent>
                          <w:p>
                            <w:pPr>
                              <w:pStyle w:val="BodyText"/>
                              <w:spacing w:line="266" w:lineRule="exact"/>
                            </w:pPr>
                            <w:r>
                              <w:rPr>
                                <w:spacing w:val="-120"/>
                              </w:rPr>
                              <w:t>о</w:t>
                            </w:r>
                          </w:p>
                        </w:txbxContent>
                      </wps:txbx>
                      <wps:bodyPr wrap="square" lIns="0" tIns="0" rIns="0" bIns="0" rtlCol="0">
                        <a:noAutofit/>
                      </wps:bodyPr>
                    </wps:wsp>
                  </a:graphicData>
                </a:graphic>
              </wp:anchor>
            </w:drawing>
          </mc:Choice>
          <mc:Fallback>
            <w:pict>
              <v:shape style="position:absolute;margin-left:219.100006pt;margin-top:-6.95588pt;width:.25pt;height:13.3pt;mso-position-horizontal-relative:page;mso-position-vertical-relative:paragraph;z-index:15771648" type="#_x0000_t202" id="docshape19" filled="false" stroked="false">
                <v:textbox inset="0,0,0,0">
                  <w:txbxContent>
                    <w:p>
                      <w:pPr>
                        <w:pStyle w:val="BodyText"/>
                        <w:spacing w:line="266" w:lineRule="exact"/>
                      </w:pPr>
                      <w:r>
                        <w:rPr>
                          <w:spacing w:val="-120"/>
                        </w:rPr>
                        <w:t>о</w:t>
                      </w:r>
                    </w:p>
                  </w:txbxContent>
                </v:textbox>
                <w10:wrap type="none"/>
              </v:shape>
            </w:pict>
          </mc:Fallback>
        </mc:AlternateContent>
      </w:r>
      <w:r>
        <w:rPr>
          <w:spacing w:val="-5"/>
          <w:w w:val="50"/>
        </w:rPr>
        <w:t>сс</w:t>
      </w:r>
    </w:p>
    <w:p>
      <w:pPr>
        <w:pStyle w:val="BodyText"/>
        <w:spacing w:line="141" w:lineRule="auto" w:before="233"/>
        <w:ind w:left="432"/>
      </w:pPr>
      <w:r>
        <w:rPr>
          <w:spacing w:val="-118"/>
          <w:w w:val="72"/>
          <w:position w:val="-12"/>
        </w:rPr>
        <w:t>Е</w:t>
      </w:r>
      <w:r>
        <w:rPr>
          <w:spacing w:val="-11"/>
          <w:w w:val="88"/>
        </w:rPr>
        <w:t>2</w:t>
      </w:r>
    </w:p>
    <w:p>
      <w:pPr>
        <w:pStyle w:val="BodyText"/>
        <w:spacing w:line="112" w:lineRule="auto"/>
        <w:ind w:right="2"/>
        <w:jc w:val="right"/>
      </w:pPr>
      <w:r>
        <w:rPr>
          <w:spacing w:val="-80"/>
          <w:w w:val="105"/>
          <w:position w:val="-10"/>
        </w:rPr>
        <w:t>о</w:t>
      </w:r>
      <w:r>
        <w:rPr>
          <w:spacing w:val="32"/>
          <w:w w:val="60"/>
        </w:rPr>
        <w:t>га</w:t>
      </w:r>
    </w:p>
    <w:p>
      <w:pPr>
        <w:pStyle w:val="BodyText"/>
        <w:spacing w:line="146" w:lineRule="auto"/>
        <w:ind w:right="2"/>
        <w:jc w:val="right"/>
      </w:pPr>
      <w:r>
        <w:rPr>
          <w:spacing w:val="-5"/>
          <w:w w:val="70"/>
        </w:rPr>
        <w:t>г</w:t>
      </w:r>
      <w:r>
        <w:rPr>
          <w:spacing w:val="-5"/>
          <w:w w:val="70"/>
          <w:position w:val="-11"/>
        </w:rPr>
        <w:t>н</w:t>
      </w:r>
      <w:r>
        <w:rPr>
          <w:spacing w:val="-5"/>
          <w:w w:val="70"/>
        </w:rPr>
        <w:t>а</w:t>
      </w:r>
    </w:p>
    <w:p>
      <w:pPr>
        <w:pStyle w:val="BodyText"/>
        <w:spacing w:line="112" w:lineRule="auto" w:before="44"/>
        <w:ind w:left="356"/>
        <w:jc w:val="right"/>
        <w:rPr>
          <w:position w:val="-12"/>
        </w:rPr>
      </w:pPr>
      <w:r>
        <w:rPr>
          <w:spacing w:val="-113"/>
          <w:w w:val="95"/>
          <w:position w:val="12"/>
        </w:rPr>
        <w:t>о</w:t>
      </w:r>
      <w:r>
        <w:rPr>
          <w:spacing w:val="-1"/>
          <w:w w:val="49"/>
        </w:rPr>
        <w:t>сс</w:t>
      </w:r>
      <w:r>
        <w:rPr/>
        <w:t> </w:t>
      </w:r>
      <w:r>
        <w:rPr>
          <w:spacing w:val="-119"/>
          <w:w w:val="96"/>
          <w:position w:val="-23"/>
        </w:rPr>
        <w:t>о</w:t>
      </w:r>
      <w:r>
        <w:rPr>
          <w:spacing w:val="-114"/>
          <w:w w:val="66"/>
        </w:rPr>
        <w:t>К</w:t>
      </w:r>
      <w:r>
        <w:rPr>
          <w:spacing w:val="-7"/>
          <w:w w:val="92"/>
          <w:position w:val="-12"/>
        </w:rPr>
        <w:t>ч</w:t>
      </w:r>
    </w:p>
    <w:p>
      <w:pPr>
        <w:spacing w:line="240" w:lineRule="auto" w:before="0"/>
        <w:rPr>
          <w:sz w:val="24"/>
        </w:rPr>
      </w:pPr>
      <w:r>
        <w:rPr/>
        <w:br w:type="column"/>
      </w:r>
      <w:r>
        <w:rPr>
          <w:sz w:val="24"/>
        </w:rPr>
      </w:r>
    </w:p>
    <w:p>
      <w:pPr>
        <w:pStyle w:val="BodyText"/>
        <w:spacing w:before="237"/>
      </w:pPr>
    </w:p>
    <w:p>
      <w:pPr>
        <w:pStyle w:val="BodyText"/>
        <w:spacing w:line="196" w:lineRule="auto"/>
        <w:ind w:left="371" w:right="3" w:firstLine="5"/>
        <w:jc w:val="right"/>
        <w:rPr>
          <w:position w:val="-12"/>
        </w:rPr>
      </w:pPr>
      <w:r>
        <w:rPr>
          <w:spacing w:val="-6"/>
          <w:w w:val="50"/>
        </w:rPr>
        <w:t>га</w:t>
      </w:r>
      <w:r>
        <w:rPr/>
        <w:t> </w:t>
      </w:r>
      <w:r>
        <w:rPr>
          <w:spacing w:val="-92"/>
          <w:w w:val="75"/>
        </w:rPr>
        <w:t>о</w:t>
      </w:r>
      <w:r>
        <w:rPr>
          <w:spacing w:val="-92"/>
          <w:w w:val="75"/>
          <w:position w:val="-12"/>
        </w:rPr>
        <w:t>И</w:t>
      </w:r>
    </w:p>
    <w:p>
      <w:pPr>
        <w:pStyle w:val="BodyText"/>
        <w:spacing w:line="60" w:lineRule="auto"/>
        <w:jc w:val="right"/>
      </w:pPr>
      <w:r>
        <w:rPr>
          <w:spacing w:val="-5"/>
          <w:w w:val="65"/>
        </w:rPr>
        <w:t>е</w:t>
      </w:r>
      <w:r>
        <w:rPr>
          <w:spacing w:val="-5"/>
          <w:w w:val="65"/>
          <w:position w:val="-12"/>
        </w:rPr>
        <w:t>Ч</w:t>
      </w:r>
      <w:r>
        <w:rPr>
          <w:spacing w:val="-5"/>
          <w:w w:val="65"/>
        </w:rPr>
        <w:t>й</w:t>
      </w:r>
    </w:p>
    <w:p>
      <w:pPr>
        <w:pStyle w:val="BodyText"/>
        <w:spacing w:line="139" w:lineRule="auto"/>
        <w:ind w:left="319" w:hanging="5"/>
        <w:jc w:val="right"/>
      </w:pPr>
      <w:r>
        <w:rPr>
          <w:spacing w:val="-120"/>
          <w:w w:val="70"/>
          <w:position w:val="-12"/>
        </w:rPr>
        <w:t>Ю</w:t>
      </w:r>
      <w:r>
        <w:rPr>
          <w:w w:val="47"/>
        </w:rPr>
        <w:t>ей</w:t>
      </w:r>
      <w:r>
        <w:rPr/>
        <w:t> </w:t>
      </w:r>
      <w:r>
        <w:rPr>
          <w:spacing w:val="-33"/>
          <w:w w:val="50"/>
          <w:position w:val="-12"/>
        </w:rPr>
        <w:t>С</w:t>
      </w:r>
      <w:r>
        <w:rPr>
          <w:spacing w:val="-33"/>
          <w:w w:val="50"/>
        </w:rPr>
        <w:t>е</w:t>
      </w:r>
      <w:r>
        <w:rPr>
          <w:spacing w:val="-33"/>
          <w:w w:val="50"/>
          <w:position w:val="-12"/>
        </w:rPr>
        <w:t>П</w:t>
      </w:r>
      <w:r>
        <w:rPr>
          <w:spacing w:val="-33"/>
          <w:w w:val="50"/>
        </w:rPr>
        <w:t>й</w:t>
      </w:r>
    </w:p>
    <w:p>
      <w:pPr>
        <w:pStyle w:val="BodyText"/>
        <w:spacing w:line="156" w:lineRule="auto"/>
        <w:ind w:right="3"/>
        <w:jc w:val="right"/>
        <w:rPr>
          <w:position w:val="-12"/>
        </w:rPr>
      </w:pPr>
      <w:r>
        <w:rPr>
          <w:spacing w:val="-112"/>
          <w:w w:val="75"/>
        </w:rPr>
        <w:t>С</w:t>
      </w:r>
      <w:r>
        <w:rPr>
          <w:spacing w:val="-5"/>
          <w:w w:val="75"/>
          <w:position w:val="-12"/>
        </w:rPr>
        <w:t>К</w:t>
      </w:r>
    </w:p>
    <w:p>
      <w:pPr>
        <w:pStyle w:val="BodyText"/>
        <w:spacing w:line="213" w:lineRule="exact"/>
        <w:ind w:left="323"/>
      </w:pPr>
      <w:r>
        <w:rPr>
          <w:spacing w:val="-10"/>
          <w:w w:val="125"/>
        </w:rPr>
        <w:t>н</w:t>
      </w:r>
    </w:p>
    <w:p>
      <w:pPr>
        <w:spacing w:line="124" w:lineRule="auto" w:before="150"/>
        <w:ind w:left="400" w:right="0" w:firstLine="0"/>
        <w:jc w:val="left"/>
        <w:rPr>
          <w:sz w:val="24"/>
        </w:rPr>
      </w:pPr>
      <w:r>
        <w:rPr/>
        <w:br w:type="column"/>
      </w:r>
      <w:r>
        <w:rPr>
          <w:spacing w:val="-2"/>
          <w:w w:val="43"/>
          <w:sz w:val="24"/>
        </w:rPr>
        <w:t>3</w:t>
      </w:r>
      <w:r>
        <w:rPr>
          <w:spacing w:val="-109"/>
          <w:w w:val="87"/>
          <w:position w:val="-9"/>
          <w:sz w:val="24"/>
        </w:rPr>
        <w:t>3</w:t>
      </w:r>
      <w:r>
        <w:rPr>
          <w:spacing w:val="-2"/>
          <w:w w:val="78"/>
          <w:sz w:val="24"/>
        </w:rPr>
        <w:t>S</w:t>
      </w:r>
    </w:p>
    <w:p>
      <w:pPr>
        <w:pStyle w:val="BodyText"/>
        <w:spacing w:line="112" w:lineRule="auto" w:before="47"/>
        <w:ind w:left="448" w:right="-5" w:firstLine="5"/>
      </w:pPr>
      <w:r>
        <w:rPr>
          <w:spacing w:val="-36"/>
          <w:w w:val="45"/>
        </w:rPr>
        <w:t>C</w:t>
      </w:r>
      <w:r>
        <w:rPr>
          <w:spacing w:val="-36"/>
          <w:w w:val="45"/>
          <w:position w:val="11"/>
        </w:rPr>
        <w:t>к</w:t>
      </w:r>
      <w:r>
        <w:rPr>
          <w:spacing w:val="-36"/>
          <w:w w:val="45"/>
        </w:rPr>
        <w:t>Q</w:t>
      </w:r>
      <w:r>
        <w:rPr/>
        <w:t> </w:t>
      </w:r>
      <w:r>
        <w:rPr>
          <w:spacing w:val="-122"/>
          <w:w w:val="63"/>
          <w:position w:val="-10"/>
        </w:rPr>
        <w:t>О</w:t>
      </w:r>
      <w:r>
        <w:rPr>
          <w:spacing w:val="-11"/>
          <w:w w:val="76"/>
        </w:rPr>
        <w:t>S</w:t>
      </w:r>
    </w:p>
    <w:p>
      <w:pPr>
        <w:spacing w:line="188" w:lineRule="exact" w:before="0"/>
        <w:ind w:left="448" w:right="0" w:firstLine="0"/>
        <w:jc w:val="left"/>
        <w:rPr>
          <w:sz w:val="24"/>
        </w:rPr>
      </w:pPr>
      <w:r>
        <w:rPr>
          <w:spacing w:val="-15"/>
          <w:sz w:val="24"/>
        </w:rPr>
        <w:t>£</w:t>
      </w:r>
    </w:p>
    <w:p>
      <w:pPr>
        <w:pStyle w:val="BodyText"/>
        <w:spacing w:line="211" w:lineRule="exact"/>
        <w:ind w:left="400"/>
      </w:pPr>
      <w:r>
        <w:rPr>
          <w:spacing w:val="-10"/>
          <w:w w:val="150"/>
        </w:rPr>
        <w:t>с</w:t>
      </w:r>
    </w:p>
    <w:p>
      <w:pPr>
        <w:pStyle w:val="BodyText"/>
        <w:spacing w:line="141" w:lineRule="auto" w:before="73"/>
        <w:ind w:left="453" w:right="1" w:hanging="53"/>
        <w:jc w:val="both"/>
      </w:pPr>
      <w:r>
        <w:rPr>
          <w:spacing w:val="-10"/>
          <w:w w:val="75"/>
        </w:rPr>
        <w:t>®</w:t>
      </w:r>
      <w:r>
        <w:rPr/>
        <w:t> </w:t>
      </w:r>
      <w:r>
        <w:rPr>
          <w:spacing w:val="-38"/>
          <w:w w:val="55"/>
        </w:rPr>
        <w:t>г</w:t>
      </w:r>
      <w:r>
        <w:rPr>
          <w:spacing w:val="-38"/>
          <w:w w:val="55"/>
          <w:position w:val="-12"/>
        </w:rPr>
        <w:t>И</w:t>
      </w:r>
      <w:r>
        <w:rPr>
          <w:spacing w:val="-38"/>
          <w:w w:val="55"/>
        </w:rPr>
        <w:t>а</w:t>
      </w:r>
      <w:r>
        <w:rPr/>
        <w:t> </w:t>
      </w:r>
      <w:r>
        <w:rPr>
          <w:spacing w:val="-35"/>
          <w:w w:val="55"/>
        </w:rPr>
        <w:t>г</w:t>
      </w:r>
      <w:r>
        <w:rPr>
          <w:spacing w:val="-35"/>
          <w:w w:val="55"/>
          <w:position w:val="-12"/>
        </w:rPr>
        <w:t>К</w:t>
      </w:r>
      <w:r>
        <w:rPr>
          <w:spacing w:val="-35"/>
          <w:w w:val="55"/>
        </w:rPr>
        <w:t>а</w:t>
      </w:r>
    </w:p>
    <w:p>
      <w:pPr>
        <w:pStyle w:val="BodyText"/>
        <w:spacing w:line="140" w:lineRule="exact"/>
        <w:ind w:left="453"/>
      </w:pPr>
      <w:r>
        <w:rPr>
          <w:spacing w:val="-10"/>
          <w:w w:val="75"/>
        </w:rPr>
        <w:t>Ё</w:t>
      </w:r>
    </w:p>
    <w:p>
      <w:pPr>
        <w:spacing w:line="226" w:lineRule="exact" w:before="0"/>
        <w:ind w:left="395" w:right="0" w:firstLine="0"/>
        <w:jc w:val="left"/>
        <w:rPr>
          <w:sz w:val="24"/>
        </w:rPr>
      </w:pPr>
      <w:r>
        <w:rPr>
          <w:spacing w:val="-10"/>
          <w:w w:val="120"/>
          <w:sz w:val="24"/>
        </w:rPr>
        <w:t>&lt;</w:t>
      </w:r>
    </w:p>
    <w:p>
      <w:pPr>
        <w:pStyle w:val="BodyText"/>
        <w:spacing w:line="160" w:lineRule="auto" w:before="83"/>
        <w:ind w:left="400" w:right="-5" w:firstLine="53"/>
      </w:pPr>
      <w:r>
        <w:rPr>
          <w:spacing w:val="-117"/>
          <w:w w:val="99"/>
        </w:rPr>
        <w:t>с</w:t>
      </w:r>
      <w:r>
        <w:rPr>
          <w:spacing w:val="-10"/>
          <w:w w:val="90"/>
          <w:position w:val="-12"/>
        </w:rPr>
        <w:t>к</w:t>
      </w:r>
      <w:r>
        <w:rPr>
          <w:spacing w:val="-10"/>
          <w:w w:val="94"/>
          <w:position w:val="-12"/>
        </w:rPr>
        <w:t> </w:t>
      </w:r>
      <w:r>
        <w:rPr>
          <w:spacing w:val="-10"/>
          <w:w w:val="110"/>
        </w:rPr>
        <w:t>н</w:t>
      </w:r>
    </w:p>
    <w:p>
      <w:pPr>
        <w:spacing w:line="240" w:lineRule="auto" w:before="0"/>
        <w:rPr>
          <w:sz w:val="24"/>
        </w:rPr>
      </w:pPr>
      <w:r>
        <w:rPr/>
        <w:br w:type="column"/>
      </w:r>
      <w:r>
        <w:rPr>
          <w:sz w:val="24"/>
        </w:rPr>
      </w:r>
    </w:p>
    <w:p>
      <w:pPr>
        <w:pStyle w:val="BodyText"/>
      </w:pPr>
    </w:p>
    <w:p>
      <w:pPr>
        <w:pStyle w:val="BodyText"/>
      </w:pPr>
    </w:p>
    <w:p>
      <w:pPr>
        <w:pStyle w:val="BodyText"/>
      </w:pPr>
    </w:p>
    <w:p>
      <w:pPr>
        <w:pStyle w:val="BodyText"/>
        <w:spacing w:before="54"/>
      </w:pPr>
    </w:p>
    <w:p>
      <w:pPr>
        <w:pStyle w:val="BodyText"/>
        <w:ind w:left="325"/>
      </w:pPr>
      <w:r>
        <w:rPr/>
        <w:t>Субконто </w:t>
      </w:r>
      <w:r>
        <w:rPr>
          <w:spacing w:val="-10"/>
        </w:rPr>
        <w:t>1</w:t>
      </w:r>
    </w:p>
    <w:p>
      <w:pPr>
        <w:spacing w:line="240" w:lineRule="auto" w:before="0"/>
        <w:rPr>
          <w:sz w:val="24"/>
        </w:rPr>
      </w:pPr>
      <w:r>
        <w:rPr/>
        <w:br w:type="column"/>
      </w:r>
      <w:r>
        <w:rPr>
          <w:sz w:val="24"/>
        </w:rPr>
      </w:r>
    </w:p>
    <w:p>
      <w:pPr>
        <w:pStyle w:val="BodyText"/>
      </w:pPr>
    </w:p>
    <w:p>
      <w:pPr>
        <w:pStyle w:val="BodyText"/>
      </w:pPr>
    </w:p>
    <w:p>
      <w:pPr>
        <w:pStyle w:val="BodyText"/>
        <w:spacing w:before="172"/>
      </w:pPr>
    </w:p>
    <w:p>
      <w:pPr>
        <w:pStyle w:val="BodyText"/>
        <w:spacing w:line="276" w:lineRule="auto"/>
        <w:ind w:left="703" w:right="-5" w:hanging="437"/>
      </w:pPr>
      <w:r>
        <w:rPr>
          <w:spacing w:val="-2"/>
        </w:rPr>
        <w:t>Субконто </w:t>
      </w:r>
      <w:r>
        <w:rPr>
          <w:spacing w:val="-10"/>
        </w:rPr>
        <w:t>2</w:t>
      </w:r>
    </w:p>
    <w:p>
      <w:pPr>
        <w:spacing w:line="240" w:lineRule="auto" w:before="0"/>
        <w:rPr>
          <w:sz w:val="24"/>
        </w:rPr>
      </w:pPr>
      <w:r>
        <w:rPr/>
        <w:br w:type="column"/>
      </w:r>
      <w:r>
        <w:rPr>
          <w:sz w:val="24"/>
        </w:rPr>
      </w:r>
    </w:p>
    <w:p>
      <w:pPr>
        <w:pStyle w:val="BodyText"/>
      </w:pPr>
    </w:p>
    <w:p>
      <w:pPr>
        <w:pStyle w:val="BodyText"/>
      </w:pPr>
    </w:p>
    <w:p>
      <w:pPr>
        <w:pStyle w:val="BodyText"/>
        <w:spacing w:before="172"/>
      </w:pPr>
    </w:p>
    <w:p>
      <w:pPr>
        <w:pStyle w:val="BodyText"/>
        <w:spacing w:line="276" w:lineRule="auto"/>
        <w:ind w:left="265" w:right="1988" w:firstLine="10"/>
      </w:pPr>
      <w:r>
        <w:rPr>
          <w:spacing w:val="-2"/>
        </w:rPr>
        <w:t>Субконто </w:t>
      </w:r>
      <w:r>
        <w:rPr>
          <w:spacing w:val="-10"/>
        </w:rPr>
        <w:t>3</w:t>
      </w:r>
    </w:p>
    <w:p>
      <w:pPr>
        <w:pStyle w:val="BodyText"/>
        <w:spacing w:after="0" w:line="276" w:lineRule="auto"/>
        <w:sectPr>
          <w:type w:val="continuous"/>
          <w:pgSz w:w="11910" w:h="16840"/>
          <w:pgMar w:header="0" w:footer="983" w:top="1920" w:bottom="1240" w:left="1275" w:right="141"/>
          <w:cols w:num="7" w:equalWidth="0">
            <w:col w:w="2640" w:space="40"/>
            <w:col w:w="544" w:space="39"/>
            <w:col w:w="489" w:space="40"/>
            <w:col w:w="563" w:space="39"/>
            <w:col w:w="1502" w:space="40"/>
            <w:col w:w="1258" w:space="40"/>
            <w:col w:w="3260"/>
          </w:cols>
        </w:sectPr>
      </w:pPr>
    </w:p>
    <w:p>
      <w:pPr>
        <w:pStyle w:val="BodyText"/>
        <w:rPr>
          <w:sz w:val="20"/>
        </w:rPr>
      </w:pPr>
    </w:p>
    <w:p>
      <w:pPr>
        <w:pStyle w:val="BodyText"/>
        <w:spacing w:before="219"/>
        <w:rPr>
          <w:sz w:val="20"/>
        </w:rPr>
      </w:pPr>
    </w:p>
    <w:tbl>
      <w:tblPr>
        <w:tblW w:w="0" w:type="auto"/>
        <w:jc w:val="left"/>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98"/>
        <w:gridCol w:w="2044"/>
        <w:gridCol w:w="496"/>
        <w:gridCol w:w="504"/>
        <w:gridCol w:w="616"/>
        <w:gridCol w:w="1403"/>
        <w:gridCol w:w="1346"/>
      </w:tblGrid>
      <w:tr>
        <w:trPr>
          <w:trHeight w:val="322" w:hRule="atLeast"/>
        </w:trPr>
        <w:tc>
          <w:tcPr>
            <w:tcW w:w="698" w:type="dxa"/>
          </w:tcPr>
          <w:p>
            <w:pPr>
              <w:pStyle w:val="TableParagraph"/>
              <w:spacing w:line="266" w:lineRule="exact"/>
              <w:ind w:left="92"/>
              <w:rPr>
                <w:sz w:val="24"/>
              </w:rPr>
            </w:pPr>
            <w:r>
              <w:rPr>
                <w:spacing w:val="-5"/>
                <w:sz w:val="24"/>
              </w:rPr>
              <w:t>Код</w:t>
            </w:r>
          </w:p>
        </w:tc>
        <w:tc>
          <w:tcPr>
            <w:tcW w:w="6409" w:type="dxa"/>
            <w:gridSpan w:val="6"/>
          </w:tcPr>
          <w:p>
            <w:pPr>
              <w:pStyle w:val="TableParagraph"/>
              <w:rPr>
                <w:sz w:val="22"/>
              </w:rPr>
            </w:pPr>
          </w:p>
        </w:tc>
      </w:tr>
      <w:tr>
        <w:trPr>
          <w:trHeight w:val="347" w:hRule="atLeast"/>
        </w:trPr>
        <w:tc>
          <w:tcPr>
            <w:tcW w:w="698" w:type="dxa"/>
          </w:tcPr>
          <w:p>
            <w:pPr>
              <w:pStyle w:val="TableParagraph"/>
              <w:rPr>
                <w:sz w:val="22"/>
              </w:rPr>
            </w:pPr>
          </w:p>
        </w:tc>
        <w:tc>
          <w:tcPr>
            <w:tcW w:w="2044" w:type="dxa"/>
          </w:tcPr>
          <w:p>
            <w:pPr>
              <w:pStyle w:val="TableParagraph"/>
              <w:spacing w:before="46"/>
              <w:ind w:left="115"/>
              <w:rPr>
                <w:sz w:val="24"/>
              </w:rPr>
            </w:pPr>
            <w:r>
              <w:rPr>
                <w:spacing w:val="-2"/>
                <w:sz w:val="24"/>
              </w:rPr>
              <w:t>движимое</w:t>
            </w:r>
          </w:p>
        </w:tc>
        <w:tc>
          <w:tcPr>
            <w:tcW w:w="496" w:type="dxa"/>
          </w:tcPr>
          <w:p>
            <w:pPr>
              <w:pStyle w:val="TableParagraph"/>
              <w:rPr>
                <w:sz w:val="22"/>
              </w:rPr>
            </w:pPr>
          </w:p>
        </w:tc>
        <w:tc>
          <w:tcPr>
            <w:tcW w:w="504" w:type="dxa"/>
          </w:tcPr>
          <w:p>
            <w:pPr>
              <w:pStyle w:val="TableParagraph"/>
              <w:rPr>
                <w:sz w:val="22"/>
              </w:rPr>
            </w:pPr>
          </w:p>
        </w:tc>
        <w:tc>
          <w:tcPr>
            <w:tcW w:w="616" w:type="dxa"/>
          </w:tcPr>
          <w:p>
            <w:pPr>
              <w:pStyle w:val="TableParagraph"/>
              <w:rPr>
                <w:sz w:val="22"/>
              </w:rPr>
            </w:pPr>
          </w:p>
        </w:tc>
        <w:tc>
          <w:tcPr>
            <w:tcW w:w="1403" w:type="dxa"/>
          </w:tcPr>
          <w:p>
            <w:pPr>
              <w:pStyle w:val="TableParagraph"/>
              <w:rPr>
                <w:sz w:val="22"/>
              </w:rPr>
            </w:pPr>
          </w:p>
        </w:tc>
        <w:tc>
          <w:tcPr>
            <w:tcW w:w="1346" w:type="dxa"/>
          </w:tcPr>
          <w:p>
            <w:pPr>
              <w:pStyle w:val="TableParagraph"/>
              <w:spacing w:before="46"/>
              <w:ind w:left="187"/>
              <w:rPr>
                <w:sz w:val="24"/>
              </w:rPr>
            </w:pPr>
            <w:r>
              <w:rPr>
                <w:spacing w:val="-2"/>
                <w:sz w:val="24"/>
              </w:rPr>
              <w:t>ности</w:t>
            </w:r>
          </w:p>
        </w:tc>
      </w:tr>
      <w:tr>
        <w:trPr>
          <w:trHeight w:val="319" w:hRule="atLeast"/>
        </w:trPr>
        <w:tc>
          <w:tcPr>
            <w:tcW w:w="698" w:type="dxa"/>
          </w:tcPr>
          <w:p>
            <w:pPr>
              <w:pStyle w:val="TableParagraph"/>
              <w:rPr>
                <w:sz w:val="22"/>
              </w:rPr>
            </w:pPr>
          </w:p>
        </w:tc>
        <w:tc>
          <w:tcPr>
            <w:tcW w:w="2044" w:type="dxa"/>
          </w:tcPr>
          <w:p>
            <w:pPr>
              <w:pStyle w:val="TableParagraph"/>
              <w:spacing w:before="15"/>
              <w:ind w:left="109"/>
              <w:rPr>
                <w:sz w:val="24"/>
              </w:rPr>
            </w:pPr>
            <w:r>
              <w:rPr>
                <w:spacing w:val="-2"/>
                <w:sz w:val="24"/>
              </w:rPr>
              <w:t>имущество</w:t>
            </w:r>
          </w:p>
        </w:tc>
        <w:tc>
          <w:tcPr>
            <w:tcW w:w="496" w:type="dxa"/>
          </w:tcPr>
          <w:p>
            <w:pPr>
              <w:pStyle w:val="TableParagraph"/>
              <w:rPr>
                <w:sz w:val="22"/>
              </w:rPr>
            </w:pPr>
          </w:p>
        </w:tc>
        <w:tc>
          <w:tcPr>
            <w:tcW w:w="504" w:type="dxa"/>
          </w:tcPr>
          <w:p>
            <w:pPr>
              <w:pStyle w:val="TableParagraph"/>
              <w:rPr>
                <w:sz w:val="22"/>
              </w:rPr>
            </w:pPr>
          </w:p>
        </w:tc>
        <w:tc>
          <w:tcPr>
            <w:tcW w:w="616" w:type="dxa"/>
          </w:tcPr>
          <w:p>
            <w:pPr>
              <w:pStyle w:val="TableParagraph"/>
              <w:rPr>
                <w:sz w:val="22"/>
              </w:rPr>
            </w:pPr>
          </w:p>
        </w:tc>
        <w:tc>
          <w:tcPr>
            <w:tcW w:w="1403" w:type="dxa"/>
          </w:tcPr>
          <w:p>
            <w:pPr>
              <w:pStyle w:val="TableParagraph"/>
              <w:rPr>
                <w:sz w:val="22"/>
              </w:rPr>
            </w:pPr>
          </w:p>
        </w:tc>
        <w:tc>
          <w:tcPr>
            <w:tcW w:w="1346" w:type="dxa"/>
          </w:tcPr>
          <w:p>
            <w:pPr>
              <w:pStyle w:val="TableParagraph"/>
              <w:rPr>
                <w:sz w:val="22"/>
              </w:rPr>
            </w:pPr>
          </w:p>
        </w:tc>
      </w:tr>
      <w:tr>
        <w:trPr>
          <w:trHeight w:val="443" w:hRule="atLeast"/>
        </w:trPr>
        <w:tc>
          <w:tcPr>
            <w:tcW w:w="698" w:type="dxa"/>
          </w:tcPr>
          <w:p>
            <w:pPr>
              <w:pStyle w:val="TableParagraph"/>
              <w:rPr>
                <w:sz w:val="22"/>
              </w:rPr>
            </w:pPr>
          </w:p>
        </w:tc>
        <w:tc>
          <w:tcPr>
            <w:tcW w:w="2044" w:type="dxa"/>
          </w:tcPr>
          <w:p>
            <w:pPr>
              <w:pStyle w:val="TableParagraph"/>
              <w:spacing w:before="17"/>
              <w:ind w:left="109"/>
              <w:rPr>
                <w:sz w:val="24"/>
              </w:rPr>
            </w:pPr>
            <w:r>
              <w:rPr>
                <w:spacing w:val="-2"/>
                <w:sz w:val="24"/>
              </w:rPr>
              <w:t>учреждения</w:t>
            </w:r>
          </w:p>
        </w:tc>
        <w:tc>
          <w:tcPr>
            <w:tcW w:w="496" w:type="dxa"/>
          </w:tcPr>
          <w:p>
            <w:pPr>
              <w:pStyle w:val="TableParagraph"/>
              <w:rPr>
                <w:sz w:val="22"/>
              </w:rPr>
            </w:pPr>
          </w:p>
        </w:tc>
        <w:tc>
          <w:tcPr>
            <w:tcW w:w="504" w:type="dxa"/>
          </w:tcPr>
          <w:p>
            <w:pPr>
              <w:pStyle w:val="TableParagraph"/>
              <w:rPr>
                <w:sz w:val="22"/>
              </w:rPr>
            </w:pPr>
          </w:p>
        </w:tc>
        <w:tc>
          <w:tcPr>
            <w:tcW w:w="616" w:type="dxa"/>
          </w:tcPr>
          <w:p>
            <w:pPr>
              <w:pStyle w:val="TableParagraph"/>
              <w:rPr>
                <w:sz w:val="22"/>
              </w:rPr>
            </w:pPr>
          </w:p>
        </w:tc>
        <w:tc>
          <w:tcPr>
            <w:tcW w:w="1403" w:type="dxa"/>
          </w:tcPr>
          <w:p>
            <w:pPr>
              <w:pStyle w:val="TableParagraph"/>
              <w:rPr>
                <w:sz w:val="22"/>
              </w:rPr>
            </w:pPr>
          </w:p>
        </w:tc>
        <w:tc>
          <w:tcPr>
            <w:tcW w:w="1346" w:type="dxa"/>
          </w:tcPr>
          <w:p>
            <w:pPr>
              <w:pStyle w:val="TableParagraph"/>
              <w:rPr>
                <w:sz w:val="22"/>
              </w:rPr>
            </w:pPr>
          </w:p>
        </w:tc>
      </w:tr>
      <w:tr>
        <w:trPr>
          <w:trHeight w:val="760" w:hRule="atLeast"/>
        </w:trPr>
        <w:tc>
          <w:tcPr>
            <w:tcW w:w="698" w:type="dxa"/>
          </w:tcPr>
          <w:p>
            <w:pPr>
              <w:pStyle w:val="TableParagraph"/>
              <w:spacing w:before="140"/>
              <w:ind w:left="50"/>
              <w:rPr>
                <w:sz w:val="24"/>
              </w:rPr>
            </w:pPr>
            <w:r>
              <w:rPr>
                <w:spacing w:val="-2"/>
                <w:sz w:val="24"/>
              </w:rPr>
              <w:t>102.2</w:t>
            </w:r>
          </w:p>
          <w:p>
            <w:pPr>
              <w:pStyle w:val="TableParagraph"/>
              <w:spacing w:before="40"/>
              <w:ind w:right="108"/>
              <w:jc w:val="right"/>
              <w:rPr>
                <w:sz w:val="24"/>
              </w:rPr>
            </w:pPr>
            <w:r>
              <w:rPr>
                <w:spacing w:val="-10"/>
                <w:sz w:val="24"/>
              </w:rPr>
              <w:t>I</w:t>
            </w:r>
          </w:p>
        </w:tc>
        <w:tc>
          <w:tcPr>
            <w:tcW w:w="2044" w:type="dxa"/>
          </w:tcPr>
          <w:p>
            <w:pPr>
              <w:pStyle w:val="TableParagraph"/>
              <w:tabs>
                <w:tab w:pos="1799" w:val="left" w:leader="none"/>
              </w:tabs>
              <w:spacing w:line="310" w:lineRule="atLeast" w:before="106"/>
              <w:ind w:left="119" w:right="111" w:hanging="10"/>
              <w:rPr>
                <w:sz w:val="24"/>
              </w:rPr>
            </w:pPr>
            <w:r>
              <w:rPr>
                <w:spacing w:val="-2"/>
                <w:sz w:val="24"/>
              </w:rPr>
              <w:t>Программное обеспечение</w:t>
            </w:r>
            <w:r>
              <w:rPr>
                <w:sz w:val="24"/>
              </w:rPr>
              <w:tab/>
            </w:r>
            <w:r>
              <w:rPr>
                <w:spacing w:val="-10"/>
                <w:sz w:val="24"/>
              </w:rPr>
              <w:t>и</w:t>
            </w:r>
          </w:p>
        </w:tc>
        <w:tc>
          <w:tcPr>
            <w:tcW w:w="496" w:type="dxa"/>
          </w:tcPr>
          <w:p>
            <w:pPr>
              <w:pStyle w:val="TableParagraph"/>
              <w:spacing w:line="274" w:lineRule="exact" w:before="188"/>
              <w:ind w:left="111"/>
              <w:rPr>
                <w:sz w:val="24"/>
              </w:rPr>
            </w:pPr>
            <w:r>
              <w:rPr>
                <w:spacing w:val="-10"/>
                <w:sz w:val="24"/>
              </w:rPr>
              <w:t>Д</w:t>
            </w:r>
          </w:p>
          <w:p>
            <w:pPr>
              <w:pStyle w:val="TableParagraph"/>
              <w:spacing w:line="274" w:lineRule="exact"/>
              <w:ind w:left="105"/>
              <w:rPr>
                <w:sz w:val="24"/>
              </w:rPr>
            </w:pPr>
            <w:r>
              <w:rPr>
                <w:spacing w:val="-10"/>
                <w:sz w:val="24"/>
              </w:rPr>
              <w:t>а</w:t>
            </w:r>
          </w:p>
        </w:tc>
        <w:tc>
          <w:tcPr>
            <w:tcW w:w="504" w:type="dxa"/>
          </w:tcPr>
          <w:p>
            <w:pPr>
              <w:pStyle w:val="TableParagraph"/>
              <w:rPr>
                <w:sz w:val="22"/>
              </w:rPr>
            </w:pPr>
          </w:p>
        </w:tc>
        <w:tc>
          <w:tcPr>
            <w:tcW w:w="616" w:type="dxa"/>
          </w:tcPr>
          <w:p>
            <w:pPr>
              <w:pStyle w:val="TableParagraph"/>
              <w:spacing w:before="140"/>
              <w:ind w:left="172"/>
              <w:rPr>
                <w:sz w:val="24"/>
              </w:rPr>
            </w:pPr>
            <w:r>
              <w:rPr>
                <w:spacing w:val="-10"/>
                <w:sz w:val="24"/>
              </w:rPr>
              <w:t>А</w:t>
            </w:r>
          </w:p>
        </w:tc>
        <w:tc>
          <w:tcPr>
            <w:tcW w:w="1403" w:type="dxa"/>
          </w:tcPr>
          <w:p>
            <w:pPr>
              <w:pStyle w:val="TableParagraph"/>
              <w:spacing w:line="320" w:lineRule="atLeast" w:before="96"/>
              <w:ind w:left="183" w:right="178"/>
              <w:rPr>
                <w:sz w:val="24"/>
              </w:rPr>
            </w:pPr>
            <w:r>
              <w:rPr>
                <w:spacing w:val="-2"/>
                <w:sz w:val="24"/>
              </w:rPr>
              <w:t>Основные средства</w:t>
            </w:r>
          </w:p>
        </w:tc>
        <w:tc>
          <w:tcPr>
            <w:tcW w:w="1346" w:type="dxa"/>
          </w:tcPr>
          <w:p>
            <w:pPr>
              <w:pStyle w:val="TableParagraph"/>
              <w:spacing w:before="140"/>
              <w:ind w:left="187"/>
              <w:rPr>
                <w:sz w:val="24"/>
              </w:rPr>
            </w:pPr>
            <w:r>
              <w:rPr>
                <w:spacing w:val="-2"/>
                <w:sz w:val="24"/>
              </w:rPr>
              <w:t>Центры</w:t>
            </w:r>
          </w:p>
          <w:p>
            <w:pPr>
              <w:pStyle w:val="TableParagraph"/>
              <w:spacing w:before="45"/>
              <w:ind w:left="187"/>
              <w:rPr>
                <w:sz w:val="24"/>
              </w:rPr>
            </w:pPr>
            <w:r>
              <w:rPr>
                <w:spacing w:val="-2"/>
                <w:sz w:val="24"/>
              </w:rPr>
              <w:t>материаль</w:t>
            </w:r>
          </w:p>
        </w:tc>
      </w:tr>
      <w:tr>
        <w:trPr>
          <w:trHeight w:val="314" w:hRule="atLeast"/>
        </w:trPr>
        <w:tc>
          <w:tcPr>
            <w:tcW w:w="698" w:type="dxa"/>
          </w:tcPr>
          <w:p>
            <w:pPr>
              <w:pStyle w:val="TableParagraph"/>
              <w:rPr>
                <w:sz w:val="22"/>
              </w:rPr>
            </w:pPr>
          </w:p>
        </w:tc>
        <w:tc>
          <w:tcPr>
            <w:tcW w:w="2044" w:type="dxa"/>
          </w:tcPr>
          <w:p>
            <w:pPr>
              <w:pStyle w:val="TableParagraph"/>
              <w:tabs>
                <w:tab w:pos="843" w:val="left" w:leader="none"/>
                <w:tab w:pos="1856" w:val="left" w:leader="none"/>
              </w:tabs>
              <w:spacing w:before="13"/>
              <w:ind w:left="109"/>
              <w:rPr>
                <w:sz w:val="24"/>
              </w:rPr>
            </w:pPr>
            <w:r>
              <w:rPr>
                <w:spacing w:val="-4"/>
                <w:sz w:val="24"/>
              </w:rPr>
              <w:t>базы</w:t>
            </w:r>
            <w:r>
              <w:rPr>
                <w:sz w:val="24"/>
              </w:rPr>
              <w:tab/>
            </w:r>
            <w:r>
              <w:rPr>
                <w:spacing w:val="-2"/>
                <w:sz w:val="24"/>
              </w:rPr>
              <w:t>данных</w:t>
            </w:r>
            <w:r>
              <w:rPr>
                <w:sz w:val="24"/>
              </w:rPr>
              <w:tab/>
            </w:r>
            <w:r>
              <w:rPr>
                <w:spacing w:val="-10"/>
                <w:sz w:val="24"/>
              </w:rPr>
              <w:t>-</w:t>
            </w:r>
          </w:p>
        </w:tc>
        <w:tc>
          <w:tcPr>
            <w:tcW w:w="496" w:type="dxa"/>
          </w:tcPr>
          <w:p>
            <w:pPr>
              <w:pStyle w:val="TableParagraph"/>
              <w:rPr>
                <w:sz w:val="22"/>
              </w:rPr>
            </w:pPr>
          </w:p>
        </w:tc>
        <w:tc>
          <w:tcPr>
            <w:tcW w:w="504" w:type="dxa"/>
          </w:tcPr>
          <w:p>
            <w:pPr>
              <w:pStyle w:val="TableParagraph"/>
              <w:rPr>
                <w:sz w:val="22"/>
              </w:rPr>
            </w:pPr>
          </w:p>
        </w:tc>
        <w:tc>
          <w:tcPr>
            <w:tcW w:w="616" w:type="dxa"/>
          </w:tcPr>
          <w:p>
            <w:pPr>
              <w:pStyle w:val="TableParagraph"/>
              <w:rPr>
                <w:sz w:val="22"/>
              </w:rPr>
            </w:pPr>
          </w:p>
        </w:tc>
        <w:tc>
          <w:tcPr>
            <w:tcW w:w="1403" w:type="dxa"/>
          </w:tcPr>
          <w:p>
            <w:pPr>
              <w:pStyle w:val="TableParagraph"/>
              <w:rPr>
                <w:sz w:val="22"/>
              </w:rPr>
            </w:pPr>
          </w:p>
        </w:tc>
        <w:tc>
          <w:tcPr>
            <w:tcW w:w="1346" w:type="dxa"/>
          </w:tcPr>
          <w:p>
            <w:pPr>
              <w:pStyle w:val="TableParagraph"/>
              <w:spacing w:before="13"/>
              <w:ind w:left="187"/>
              <w:rPr>
                <w:sz w:val="24"/>
              </w:rPr>
            </w:pPr>
            <w:r>
              <w:rPr>
                <w:spacing w:val="-5"/>
                <w:sz w:val="24"/>
              </w:rPr>
              <w:t>ной</w:t>
            </w:r>
          </w:p>
        </w:tc>
      </w:tr>
      <w:tr>
        <w:trPr>
          <w:trHeight w:val="319" w:hRule="atLeast"/>
        </w:trPr>
        <w:tc>
          <w:tcPr>
            <w:tcW w:w="698" w:type="dxa"/>
          </w:tcPr>
          <w:p>
            <w:pPr>
              <w:pStyle w:val="TableParagraph"/>
              <w:rPr>
                <w:sz w:val="22"/>
              </w:rPr>
            </w:pPr>
          </w:p>
        </w:tc>
        <w:tc>
          <w:tcPr>
            <w:tcW w:w="2044" w:type="dxa"/>
          </w:tcPr>
          <w:p>
            <w:pPr>
              <w:pStyle w:val="TableParagraph"/>
              <w:tabs>
                <w:tab w:pos="1209" w:val="left" w:leader="none"/>
              </w:tabs>
              <w:spacing w:before="20"/>
              <w:ind w:left="119"/>
              <w:rPr>
                <w:sz w:val="24"/>
              </w:rPr>
            </w:pPr>
            <w:r>
              <w:rPr>
                <w:spacing w:val="-2"/>
                <w:sz w:val="24"/>
              </w:rPr>
              <w:t>особо</w:t>
            </w:r>
            <w:r>
              <w:rPr>
                <w:sz w:val="24"/>
              </w:rPr>
              <w:tab/>
            </w:r>
            <w:r>
              <w:rPr>
                <w:spacing w:val="-2"/>
                <w:sz w:val="24"/>
              </w:rPr>
              <w:t>ценное</w:t>
            </w:r>
          </w:p>
        </w:tc>
        <w:tc>
          <w:tcPr>
            <w:tcW w:w="496" w:type="dxa"/>
          </w:tcPr>
          <w:p>
            <w:pPr>
              <w:pStyle w:val="TableParagraph"/>
              <w:rPr>
                <w:sz w:val="22"/>
              </w:rPr>
            </w:pPr>
          </w:p>
        </w:tc>
        <w:tc>
          <w:tcPr>
            <w:tcW w:w="504" w:type="dxa"/>
          </w:tcPr>
          <w:p>
            <w:pPr>
              <w:pStyle w:val="TableParagraph"/>
              <w:rPr>
                <w:sz w:val="22"/>
              </w:rPr>
            </w:pPr>
          </w:p>
        </w:tc>
        <w:tc>
          <w:tcPr>
            <w:tcW w:w="616" w:type="dxa"/>
          </w:tcPr>
          <w:p>
            <w:pPr>
              <w:pStyle w:val="TableParagraph"/>
              <w:rPr>
                <w:sz w:val="22"/>
              </w:rPr>
            </w:pPr>
          </w:p>
        </w:tc>
        <w:tc>
          <w:tcPr>
            <w:tcW w:w="1403" w:type="dxa"/>
          </w:tcPr>
          <w:p>
            <w:pPr>
              <w:pStyle w:val="TableParagraph"/>
              <w:rPr>
                <w:sz w:val="22"/>
              </w:rPr>
            </w:pPr>
          </w:p>
        </w:tc>
        <w:tc>
          <w:tcPr>
            <w:tcW w:w="1346" w:type="dxa"/>
          </w:tcPr>
          <w:p>
            <w:pPr>
              <w:pStyle w:val="TableParagraph"/>
              <w:spacing w:before="15"/>
              <w:ind w:left="196"/>
              <w:rPr>
                <w:sz w:val="24"/>
              </w:rPr>
            </w:pPr>
            <w:r>
              <w:rPr>
                <w:spacing w:val="-2"/>
                <w:sz w:val="24"/>
              </w:rPr>
              <w:t>ответствен</w:t>
            </w:r>
          </w:p>
        </w:tc>
      </w:tr>
      <w:tr>
        <w:trPr>
          <w:trHeight w:val="314" w:hRule="atLeast"/>
        </w:trPr>
        <w:tc>
          <w:tcPr>
            <w:tcW w:w="698" w:type="dxa"/>
          </w:tcPr>
          <w:p>
            <w:pPr>
              <w:pStyle w:val="TableParagraph"/>
              <w:rPr>
                <w:sz w:val="22"/>
              </w:rPr>
            </w:pPr>
          </w:p>
        </w:tc>
        <w:tc>
          <w:tcPr>
            <w:tcW w:w="2044" w:type="dxa"/>
          </w:tcPr>
          <w:p>
            <w:pPr>
              <w:pStyle w:val="TableParagraph"/>
              <w:spacing w:before="13"/>
              <w:ind w:left="114"/>
              <w:rPr>
                <w:sz w:val="24"/>
              </w:rPr>
            </w:pPr>
            <w:r>
              <w:rPr>
                <w:spacing w:val="-2"/>
                <w:sz w:val="24"/>
              </w:rPr>
              <w:t>движимое</w:t>
            </w:r>
          </w:p>
        </w:tc>
        <w:tc>
          <w:tcPr>
            <w:tcW w:w="496" w:type="dxa"/>
          </w:tcPr>
          <w:p>
            <w:pPr>
              <w:pStyle w:val="TableParagraph"/>
              <w:rPr>
                <w:sz w:val="22"/>
              </w:rPr>
            </w:pPr>
          </w:p>
        </w:tc>
        <w:tc>
          <w:tcPr>
            <w:tcW w:w="504" w:type="dxa"/>
          </w:tcPr>
          <w:p>
            <w:pPr>
              <w:pStyle w:val="TableParagraph"/>
              <w:rPr>
                <w:sz w:val="22"/>
              </w:rPr>
            </w:pPr>
          </w:p>
        </w:tc>
        <w:tc>
          <w:tcPr>
            <w:tcW w:w="616" w:type="dxa"/>
          </w:tcPr>
          <w:p>
            <w:pPr>
              <w:pStyle w:val="TableParagraph"/>
              <w:rPr>
                <w:sz w:val="22"/>
              </w:rPr>
            </w:pPr>
          </w:p>
        </w:tc>
        <w:tc>
          <w:tcPr>
            <w:tcW w:w="1403" w:type="dxa"/>
          </w:tcPr>
          <w:p>
            <w:pPr>
              <w:pStyle w:val="TableParagraph"/>
              <w:rPr>
                <w:sz w:val="22"/>
              </w:rPr>
            </w:pPr>
          </w:p>
        </w:tc>
        <w:tc>
          <w:tcPr>
            <w:tcW w:w="1346" w:type="dxa"/>
          </w:tcPr>
          <w:p>
            <w:pPr>
              <w:pStyle w:val="TableParagraph"/>
              <w:spacing w:before="13"/>
              <w:ind w:left="187"/>
              <w:rPr>
                <w:sz w:val="24"/>
              </w:rPr>
            </w:pPr>
            <w:r>
              <w:rPr>
                <w:spacing w:val="-2"/>
                <w:sz w:val="24"/>
              </w:rPr>
              <w:t>ности</w:t>
            </w:r>
          </w:p>
        </w:tc>
      </w:tr>
      <w:tr>
        <w:trPr>
          <w:trHeight w:val="316" w:hRule="atLeast"/>
        </w:trPr>
        <w:tc>
          <w:tcPr>
            <w:tcW w:w="698" w:type="dxa"/>
          </w:tcPr>
          <w:p>
            <w:pPr>
              <w:pStyle w:val="TableParagraph"/>
              <w:rPr>
                <w:sz w:val="22"/>
              </w:rPr>
            </w:pPr>
          </w:p>
        </w:tc>
        <w:tc>
          <w:tcPr>
            <w:tcW w:w="2044" w:type="dxa"/>
          </w:tcPr>
          <w:p>
            <w:pPr>
              <w:pStyle w:val="TableParagraph"/>
              <w:spacing w:before="15"/>
              <w:ind w:left="109"/>
              <w:rPr>
                <w:sz w:val="24"/>
              </w:rPr>
            </w:pPr>
            <w:r>
              <w:rPr>
                <w:spacing w:val="-2"/>
                <w:sz w:val="24"/>
              </w:rPr>
              <w:t>имущество</w:t>
            </w:r>
          </w:p>
        </w:tc>
        <w:tc>
          <w:tcPr>
            <w:tcW w:w="496" w:type="dxa"/>
          </w:tcPr>
          <w:p>
            <w:pPr>
              <w:pStyle w:val="TableParagraph"/>
              <w:rPr>
                <w:sz w:val="22"/>
              </w:rPr>
            </w:pPr>
          </w:p>
        </w:tc>
        <w:tc>
          <w:tcPr>
            <w:tcW w:w="504" w:type="dxa"/>
          </w:tcPr>
          <w:p>
            <w:pPr>
              <w:pStyle w:val="TableParagraph"/>
              <w:rPr>
                <w:sz w:val="22"/>
              </w:rPr>
            </w:pPr>
          </w:p>
        </w:tc>
        <w:tc>
          <w:tcPr>
            <w:tcW w:w="616" w:type="dxa"/>
          </w:tcPr>
          <w:p>
            <w:pPr>
              <w:pStyle w:val="TableParagraph"/>
              <w:rPr>
                <w:sz w:val="22"/>
              </w:rPr>
            </w:pPr>
          </w:p>
        </w:tc>
        <w:tc>
          <w:tcPr>
            <w:tcW w:w="1403" w:type="dxa"/>
          </w:tcPr>
          <w:p>
            <w:pPr>
              <w:pStyle w:val="TableParagraph"/>
              <w:rPr>
                <w:sz w:val="22"/>
              </w:rPr>
            </w:pPr>
          </w:p>
        </w:tc>
        <w:tc>
          <w:tcPr>
            <w:tcW w:w="1346" w:type="dxa"/>
          </w:tcPr>
          <w:p>
            <w:pPr>
              <w:pStyle w:val="TableParagraph"/>
              <w:rPr>
                <w:sz w:val="22"/>
              </w:rPr>
            </w:pPr>
          </w:p>
        </w:tc>
      </w:tr>
      <w:tr>
        <w:trPr>
          <w:trHeight w:val="443" w:hRule="atLeast"/>
        </w:trPr>
        <w:tc>
          <w:tcPr>
            <w:tcW w:w="698" w:type="dxa"/>
          </w:tcPr>
          <w:p>
            <w:pPr>
              <w:pStyle w:val="TableParagraph"/>
              <w:rPr>
                <w:sz w:val="22"/>
              </w:rPr>
            </w:pPr>
          </w:p>
        </w:tc>
        <w:tc>
          <w:tcPr>
            <w:tcW w:w="2044" w:type="dxa"/>
          </w:tcPr>
          <w:p>
            <w:pPr>
              <w:pStyle w:val="TableParagraph"/>
              <w:spacing w:before="15"/>
              <w:ind w:left="109"/>
              <w:rPr>
                <w:sz w:val="24"/>
              </w:rPr>
            </w:pPr>
            <w:r>
              <w:rPr>
                <w:spacing w:val="-2"/>
                <w:sz w:val="24"/>
              </w:rPr>
              <w:t>учреждения</w:t>
            </w:r>
          </w:p>
        </w:tc>
        <w:tc>
          <w:tcPr>
            <w:tcW w:w="496" w:type="dxa"/>
          </w:tcPr>
          <w:p>
            <w:pPr>
              <w:pStyle w:val="TableParagraph"/>
              <w:rPr>
                <w:sz w:val="22"/>
              </w:rPr>
            </w:pPr>
          </w:p>
        </w:tc>
        <w:tc>
          <w:tcPr>
            <w:tcW w:w="504" w:type="dxa"/>
          </w:tcPr>
          <w:p>
            <w:pPr>
              <w:pStyle w:val="TableParagraph"/>
              <w:rPr>
                <w:sz w:val="22"/>
              </w:rPr>
            </w:pPr>
          </w:p>
        </w:tc>
        <w:tc>
          <w:tcPr>
            <w:tcW w:w="616" w:type="dxa"/>
          </w:tcPr>
          <w:p>
            <w:pPr>
              <w:pStyle w:val="TableParagraph"/>
              <w:rPr>
                <w:sz w:val="22"/>
              </w:rPr>
            </w:pPr>
          </w:p>
        </w:tc>
        <w:tc>
          <w:tcPr>
            <w:tcW w:w="1403" w:type="dxa"/>
          </w:tcPr>
          <w:p>
            <w:pPr>
              <w:pStyle w:val="TableParagraph"/>
              <w:rPr>
                <w:sz w:val="22"/>
              </w:rPr>
            </w:pPr>
          </w:p>
        </w:tc>
        <w:tc>
          <w:tcPr>
            <w:tcW w:w="1346" w:type="dxa"/>
          </w:tcPr>
          <w:p>
            <w:pPr>
              <w:pStyle w:val="TableParagraph"/>
              <w:rPr>
                <w:sz w:val="22"/>
              </w:rPr>
            </w:pPr>
          </w:p>
        </w:tc>
      </w:tr>
      <w:tr>
        <w:trPr>
          <w:trHeight w:val="762" w:hRule="atLeast"/>
        </w:trPr>
        <w:tc>
          <w:tcPr>
            <w:tcW w:w="698" w:type="dxa"/>
          </w:tcPr>
          <w:p>
            <w:pPr>
              <w:pStyle w:val="TableParagraph"/>
              <w:spacing w:before="143"/>
              <w:ind w:left="50"/>
              <w:rPr>
                <w:sz w:val="24"/>
              </w:rPr>
            </w:pPr>
            <w:r>
              <w:rPr>
                <w:spacing w:val="-2"/>
                <w:sz w:val="24"/>
              </w:rPr>
              <w:t>102.2</w:t>
            </w:r>
          </w:p>
          <w:p>
            <w:pPr>
              <w:pStyle w:val="TableParagraph"/>
              <w:spacing w:before="45"/>
              <w:ind w:left="413"/>
              <w:rPr>
                <w:sz w:val="24"/>
              </w:rPr>
            </w:pPr>
            <w:r>
              <w:rPr>
                <w:spacing w:val="-10"/>
                <w:sz w:val="24"/>
              </w:rPr>
              <w:t>N</w:t>
            </w:r>
          </w:p>
        </w:tc>
        <w:tc>
          <w:tcPr>
            <w:tcW w:w="2044" w:type="dxa"/>
          </w:tcPr>
          <w:p>
            <w:pPr>
              <w:pStyle w:val="TableParagraph"/>
              <w:spacing w:before="143"/>
              <w:ind w:left="109"/>
              <w:rPr>
                <w:sz w:val="24"/>
              </w:rPr>
            </w:pPr>
            <w:r>
              <w:rPr>
                <w:spacing w:val="-2"/>
                <w:sz w:val="24"/>
              </w:rPr>
              <w:t>Научные</w:t>
            </w:r>
          </w:p>
          <w:p>
            <w:pPr>
              <w:pStyle w:val="TableParagraph"/>
              <w:spacing w:before="40"/>
              <w:ind w:left="109"/>
              <w:rPr>
                <w:sz w:val="24"/>
              </w:rPr>
            </w:pPr>
            <w:r>
              <w:rPr>
                <w:spacing w:val="-2"/>
                <w:sz w:val="24"/>
              </w:rPr>
              <w:t>исследования</w:t>
            </w:r>
          </w:p>
        </w:tc>
        <w:tc>
          <w:tcPr>
            <w:tcW w:w="496" w:type="dxa"/>
          </w:tcPr>
          <w:p>
            <w:pPr>
              <w:pStyle w:val="TableParagraph"/>
              <w:spacing w:line="274" w:lineRule="exact" w:before="191"/>
              <w:ind w:left="111"/>
              <w:rPr>
                <w:sz w:val="24"/>
              </w:rPr>
            </w:pPr>
            <w:r>
              <w:rPr>
                <w:spacing w:val="-10"/>
                <w:sz w:val="24"/>
              </w:rPr>
              <w:t>Д</w:t>
            </w:r>
          </w:p>
          <w:p>
            <w:pPr>
              <w:pStyle w:val="TableParagraph"/>
              <w:spacing w:line="274" w:lineRule="exact"/>
              <w:ind w:left="105"/>
              <w:rPr>
                <w:sz w:val="24"/>
              </w:rPr>
            </w:pPr>
            <w:r>
              <w:rPr>
                <w:spacing w:val="-10"/>
                <w:sz w:val="24"/>
              </w:rPr>
              <w:t>а</w:t>
            </w:r>
          </w:p>
        </w:tc>
        <w:tc>
          <w:tcPr>
            <w:tcW w:w="504" w:type="dxa"/>
          </w:tcPr>
          <w:p>
            <w:pPr>
              <w:pStyle w:val="TableParagraph"/>
              <w:rPr>
                <w:sz w:val="22"/>
              </w:rPr>
            </w:pPr>
          </w:p>
        </w:tc>
        <w:tc>
          <w:tcPr>
            <w:tcW w:w="616" w:type="dxa"/>
          </w:tcPr>
          <w:p>
            <w:pPr>
              <w:pStyle w:val="TableParagraph"/>
              <w:spacing w:before="143"/>
              <w:ind w:left="172"/>
              <w:rPr>
                <w:sz w:val="24"/>
              </w:rPr>
            </w:pPr>
            <w:r>
              <w:rPr>
                <w:spacing w:val="-10"/>
                <w:sz w:val="24"/>
              </w:rPr>
              <w:t>А</w:t>
            </w:r>
          </w:p>
        </w:tc>
        <w:tc>
          <w:tcPr>
            <w:tcW w:w="1403" w:type="dxa"/>
          </w:tcPr>
          <w:p>
            <w:pPr>
              <w:pStyle w:val="TableParagraph"/>
              <w:spacing w:line="320" w:lineRule="atLeast" w:before="99"/>
              <w:ind w:left="183" w:right="178"/>
              <w:rPr>
                <w:sz w:val="24"/>
              </w:rPr>
            </w:pPr>
            <w:r>
              <w:rPr>
                <w:spacing w:val="-2"/>
                <w:sz w:val="24"/>
              </w:rPr>
              <w:t>Основные средства</w:t>
            </w:r>
          </w:p>
        </w:tc>
        <w:tc>
          <w:tcPr>
            <w:tcW w:w="1346" w:type="dxa"/>
          </w:tcPr>
          <w:p>
            <w:pPr>
              <w:pStyle w:val="TableParagraph"/>
              <w:spacing w:before="143"/>
              <w:ind w:left="187"/>
              <w:rPr>
                <w:sz w:val="24"/>
              </w:rPr>
            </w:pPr>
            <w:r>
              <w:rPr>
                <w:spacing w:val="-2"/>
                <w:sz w:val="24"/>
              </w:rPr>
              <w:t>Центры</w:t>
            </w:r>
          </w:p>
          <w:p>
            <w:pPr>
              <w:pStyle w:val="TableParagraph"/>
              <w:spacing w:before="45"/>
              <w:ind w:left="187"/>
              <w:rPr>
                <w:sz w:val="24"/>
              </w:rPr>
            </w:pPr>
            <w:r>
              <w:rPr>
                <w:spacing w:val="-2"/>
                <w:sz w:val="24"/>
              </w:rPr>
              <w:t>материаль</w:t>
            </w:r>
          </w:p>
        </w:tc>
      </w:tr>
      <w:tr>
        <w:trPr>
          <w:trHeight w:val="316" w:hRule="atLeast"/>
        </w:trPr>
        <w:tc>
          <w:tcPr>
            <w:tcW w:w="698" w:type="dxa"/>
          </w:tcPr>
          <w:p>
            <w:pPr>
              <w:pStyle w:val="TableParagraph"/>
              <w:rPr>
                <w:sz w:val="22"/>
              </w:rPr>
            </w:pPr>
          </w:p>
        </w:tc>
        <w:tc>
          <w:tcPr>
            <w:tcW w:w="2044" w:type="dxa"/>
          </w:tcPr>
          <w:p>
            <w:pPr>
              <w:pStyle w:val="TableParagraph"/>
              <w:spacing w:before="18"/>
              <w:ind w:left="109"/>
              <w:rPr>
                <w:sz w:val="24"/>
              </w:rPr>
            </w:pPr>
            <w:r>
              <w:rPr>
                <w:spacing w:val="-2"/>
                <w:sz w:val="24"/>
              </w:rPr>
              <w:t>(научно­</w:t>
            </w:r>
          </w:p>
        </w:tc>
        <w:tc>
          <w:tcPr>
            <w:tcW w:w="496" w:type="dxa"/>
          </w:tcPr>
          <w:p>
            <w:pPr>
              <w:pStyle w:val="TableParagraph"/>
              <w:rPr>
                <w:sz w:val="22"/>
              </w:rPr>
            </w:pPr>
          </w:p>
        </w:tc>
        <w:tc>
          <w:tcPr>
            <w:tcW w:w="504" w:type="dxa"/>
          </w:tcPr>
          <w:p>
            <w:pPr>
              <w:pStyle w:val="TableParagraph"/>
              <w:rPr>
                <w:sz w:val="22"/>
              </w:rPr>
            </w:pPr>
          </w:p>
        </w:tc>
        <w:tc>
          <w:tcPr>
            <w:tcW w:w="616" w:type="dxa"/>
          </w:tcPr>
          <w:p>
            <w:pPr>
              <w:pStyle w:val="TableParagraph"/>
              <w:rPr>
                <w:sz w:val="22"/>
              </w:rPr>
            </w:pPr>
          </w:p>
        </w:tc>
        <w:tc>
          <w:tcPr>
            <w:tcW w:w="1403" w:type="dxa"/>
          </w:tcPr>
          <w:p>
            <w:pPr>
              <w:pStyle w:val="TableParagraph"/>
              <w:rPr>
                <w:sz w:val="22"/>
              </w:rPr>
            </w:pPr>
          </w:p>
        </w:tc>
        <w:tc>
          <w:tcPr>
            <w:tcW w:w="1346" w:type="dxa"/>
          </w:tcPr>
          <w:p>
            <w:pPr>
              <w:pStyle w:val="TableParagraph"/>
              <w:spacing w:before="13"/>
              <w:ind w:left="187"/>
              <w:rPr>
                <w:sz w:val="24"/>
              </w:rPr>
            </w:pPr>
            <w:r>
              <w:rPr>
                <w:spacing w:val="-5"/>
                <w:sz w:val="24"/>
              </w:rPr>
              <w:t>ной</w:t>
            </w:r>
          </w:p>
        </w:tc>
      </w:tr>
      <w:tr>
        <w:trPr>
          <w:trHeight w:val="317" w:hRule="atLeast"/>
        </w:trPr>
        <w:tc>
          <w:tcPr>
            <w:tcW w:w="698" w:type="dxa"/>
          </w:tcPr>
          <w:p>
            <w:pPr>
              <w:pStyle w:val="TableParagraph"/>
              <w:rPr>
                <w:sz w:val="22"/>
              </w:rPr>
            </w:pPr>
          </w:p>
        </w:tc>
        <w:tc>
          <w:tcPr>
            <w:tcW w:w="2044" w:type="dxa"/>
          </w:tcPr>
          <w:p>
            <w:pPr>
              <w:pStyle w:val="TableParagraph"/>
              <w:spacing w:before="18"/>
              <w:ind w:left="109"/>
              <w:rPr>
                <w:sz w:val="24"/>
              </w:rPr>
            </w:pPr>
            <w:r>
              <w:rPr>
                <w:spacing w:val="-2"/>
                <w:sz w:val="24"/>
              </w:rPr>
              <w:t>исследовательски</w:t>
            </w:r>
          </w:p>
        </w:tc>
        <w:tc>
          <w:tcPr>
            <w:tcW w:w="496" w:type="dxa"/>
          </w:tcPr>
          <w:p>
            <w:pPr>
              <w:pStyle w:val="TableParagraph"/>
              <w:rPr>
                <w:sz w:val="22"/>
              </w:rPr>
            </w:pPr>
          </w:p>
        </w:tc>
        <w:tc>
          <w:tcPr>
            <w:tcW w:w="504" w:type="dxa"/>
          </w:tcPr>
          <w:p>
            <w:pPr>
              <w:pStyle w:val="TableParagraph"/>
              <w:rPr>
                <w:sz w:val="22"/>
              </w:rPr>
            </w:pPr>
          </w:p>
        </w:tc>
        <w:tc>
          <w:tcPr>
            <w:tcW w:w="616" w:type="dxa"/>
          </w:tcPr>
          <w:p>
            <w:pPr>
              <w:pStyle w:val="TableParagraph"/>
              <w:rPr>
                <w:sz w:val="22"/>
              </w:rPr>
            </w:pPr>
          </w:p>
        </w:tc>
        <w:tc>
          <w:tcPr>
            <w:tcW w:w="1403" w:type="dxa"/>
          </w:tcPr>
          <w:p>
            <w:pPr>
              <w:pStyle w:val="TableParagraph"/>
              <w:rPr>
                <w:sz w:val="22"/>
              </w:rPr>
            </w:pPr>
          </w:p>
        </w:tc>
        <w:tc>
          <w:tcPr>
            <w:tcW w:w="1346" w:type="dxa"/>
          </w:tcPr>
          <w:p>
            <w:pPr>
              <w:pStyle w:val="TableParagraph"/>
              <w:spacing w:before="13"/>
              <w:ind w:left="196"/>
              <w:rPr>
                <w:sz w:val="24"/>
              </w:rPr>
            </w:pPr>
            <w:r>
              <w:rPr>
                <w:spacing w:val="-2"/>
                <w:sz w:val="24"/>
              </w:rPr>
              <w:t>ответствен</w:t>
            </w:r>
          </w:p>
        </w:tc>
      </w:tr>
      <w:tr>
        <w:trPr>
          <w:trHeight w:val="293" w:hRule="atLeast"/>
        </w:trPr>
        <w:tc>
          <w:tcPr>
            <w:tcW w:w="698" w:type="dxa"/>
          </w:tcPr>
          <w:p>
            <w:pPr>
              <w:pStyle w:val="TableParagraph"/>
              <w:rPr>
                <w:sz w:val="22"/>
              </w:rPr>
            </w:pPr>
          </w:p>
        </w:tc>
        <w:tc>
          <w:tcPr>
            <w:tcW w:w="2044" w:type="dxa"/>
          </w:tcPr>
          <w:p>
            <w:pPr>
              <w:pStyle w:val="TableParagraph"/>
              <w:tabs>
                <w:tab w:pos="421" w:val="left" w:leader="none"/>
                <w:tab w:pos="1851" w:val="left" w:leader="none"/>
              </w:tabs>
              <w:spacing w:line="256" w:lineRule="exact" w:before="18"/>
              <w:ind w:left="109"/>
              <w:rPr>
                <w:sz w:val="24"/>
              </w:rPr>
            </w:pPr>
            <w:r>
              <w:rPr>
                <w:spacing w:val="-10"/>
                <w:sz w:val="24"/>
              </w:rPr>
              <w:t>е</w:t>
            </w:r>
            <w:r>
              <w:rPr>
                <w:sz w:val="24"/>
              </w:rPr>
              <w:tab/>
            </w:r>
            <w:r>
              <w:rPr>
                <w:spacing w:val="-2"/>
                <w:sz w:val="24"/>
              </w:rPr>
              <w:t>разработки)</w:t>
            </w:r>
            <w:r>
              <w:rPr>
                <w:sz w:val="24"/>
              </w:rPr>
              <w:tab/>
            </w:r>
            <w:r>
              <w:rPr>
                <w:spacing w:val="-10"/>
                <w:sz w:val="24"/>
              </w:rPr>
              <w:t>-</w:t>
            </w:r>
          </w:p>
        </w:tc>
        <w:tc>
          <w:tcPr>
            <w:tcW w:w="496" w:type="dxa"/>
          </w:tcPr>
          <w:p>
            <w:pPr>
              <w:pStyle w:val="TableParagraph"/>
              <w:rPr>
                <w:sz w:val="22"/>
              </w:rPr>
            </w:pPr>
          </w:p>
        </w:tc>
        <w:tc>
          <w:tcPr>
            <w:tcW w:w="504" w:type="dxa"/>
          </w:tcPr>
          <w:p>
            <w:pPr>
              <w:pStyle w:val="TableParagraph"/>
              <w:rPr>
                <w:sz w:val="22"/>
              </w:rPr>
            </w:pPr>
          </w:p>
        </w:tc>
        <w:tc>
          <w:tcPr>
            <w:tcW w:w="616" w:type="dxa"/>
          </w:tcPr>
          <w:p>
            <w:pPr>
              <w:pStyle w:val="TableParagraph"/>
              <w:rPr>
                <w:sz w:val="22"/>
              </w:rPr>
            </w:pPr>
          </w:p>
        </w:tc>
        <w:tc>
          <w:tcPr>
            <w:tcW w:w="1403" w:type="dxa"/>
          </w:tcPr>
          <w:p>
            <w:pPr>
              <w:pStyle w:val="TableParagraph"/>
              <w:rPr>
                <w:sz w:val="22"/>
              </w:rPr>
            </w:pPr>
          </w:p>
        </w:tc>
        <w:tc>
          <w:tcPr>
            <w:tcW w:w="1346" w:type="dxa"/>
          </w:tcPr>
          <w:p>
            <w:pPr>
              <w:pStyle w:val="TableParagraph"/>
              <w:spacing w:line="261" w:lineRule="exact" w:before="13"/>
              <w:ind w:left="187"/>
              <w:rPr>
                <w:sz w:val="24"/>
              </w:rPr>
            </w:pPr>
            <w:r>
              <w:rPr>
                <w:spacing w:val="-2"/>
                <w:sz w:val="24"/>
              </w:rPr>
              <w:t>ности</w:t>
            </w:r>
          </w:p>
        </w:tc>
      </w:tr>
    </w:tbl>
    <w:p>
      <w:pPr>
        <w:pStyle w:val="TableParagraph"/>
        <w:spacing w:after="0" w:line="261" w:lineRule="exact"/>
        <w:rPr>
          <w:sz w:val="24"/>
        </w:rPr>
        <w:sectPr>
          <w:type w:val="continuous"/>
          <w:pgSz w:w="11910" w:h="16840"/>
          <w:pgMar w:header="0" w:footer="983" w:top="1920" w:bottom="1240" w:left="1275" w:right="141"/>
        </w:sectPr>
      </w:pPr>
    </w:p>
    <w:p>
      <w:pPr>
        <w:pStyle w:val="BodyText"/>
      </w:pPr>
      <w:r>
        <w:rPr/>
        <w:drawing>
          <wp:anchor distT="0" distB="0" distL="0" distR="0" allowOverlap="1" layoutInCell="1" locked="0" behindDoc="0" simplePos="0" relativeHeight="15772160">
            <wp:simplePos x="0" y="0"/>
            <wp:positionH relativeFrom="page">
              <wp:posOffset>0</wp:posOffset>
            </wp:positionH>
            <wp:positionV relativeFrom="page">
              <wp:posOffset>253</wp:posOffset>
            </wp:positionV>
            <wp:extent cx="7562215" cy="10691876"/>
            <wp:effectExtent l="0" t="0" r="0" b="0"/>
            <wp:wrapNone/>
            <wp:docPr id="89" name="Image 89"/>
            <wp:cNvGraphicFramePr>
              <a:graphicFrameLocks/>
            </wp:cNvGraphicFramePr>
            <a:graphic>
              <a:graphicData uri="http://schemas.openxmlformats.org/drawingml/2006/picture">
                <pic:pic>
                  <pic:nvPicPr>
                    <pic:cNvPr id="89" name="Image 89"/>
                    <pic:cNvPicPr/>
                  </pic:nvPicPr>
                  <pic:blipFill>
                    <a:blip r:embed="rId92" cstate="print"/>
                    <a:stretch>
                      <a:fillRect/>
                    </a:stretch>
                  </pic:blipFill>
                  <pic:spPr>
                    <a:xfrm>
                      <a:off x="0" y="0"/>
                      <a:ext cx="7562215" cy="10691876"/>
                    </a:xfrm>
                    <a:prstGeom prst="rect">
                      <a:avLst/>
                    </a:prstGeom>
                  </pic:spPr>
                </pic:pic>
              </a:graphicData>
            </a:graphic>
          </wp:anchor>
        </w:drawing>
      </w:r>
    </w:p>
    <w:p>
      <w:pPr>
        <w:pStyle w:val="BodyText"/>
      </w:pPr>
    </w:p>
    <w:p>
      <w:pPr>
        <w:pStyle w:val="BodyText"/>
      </w:pPr>
    </w:p>
    <w:p>
      <w:pPr>
        <w:pStyle w:val="BodyText"/>
      </w:pPr>
    </w:p>
    <w:p>
      <w:pPr>
        <w:pStyle w:val="BodyText"/>
        <w:spacing w:before="186"/>
      </w:pPr>
    </w:p>
    <w:p>
      <w:pPr>
        <w:pStyle w:val="BodyText"/>
        <w:ind w:left="223"/>
      </w:pPr>
      <w:r>
        <w:rPr>
          <w:spacing w:val="-4"/>
        </w:rPr>
        <w:t>102.2</w:t>
      </w:r>
    </w:p>
    <w:p>
      <w:pPr>
        <w:pStyle w:val="BodyText"/>
        <w:spacing w:before="41"/>
        <w:jc w:val="right"/>
      </w:pPr>
      <w:r>
        <w:rPr>
          <w:spacing w:val="-10"/>
        </w:rPr>
        <w:t>R</w:t>
      </w:r>
    </w:p>
    <w:p>
      <w:pPr>
        <w:pStyle w:val="BodyText"/>
        <w:tabs>
          <w:tab w:pos="1279" w:val="left" w:leader="none"/>
        </w:tabs>
        <w:spacing w:line="276" w:lineRule="auto" w:before="49"/>
        <w:ind w:left="179" w:right="420" w:firstLine="10"/>
      </w:pPr>
      <w:r>
        <w:rPr/>
        <w:br w:type="column"/>
      </w:r>
      <w:r>
        <w:rPr>
          <w:spacing w:val="-2"/>
        </w:rPr>
        <w:t>особо</w:t>
      </w:r>
      <w:r>
        <w:rPr/>
        <w:tab/>
      </w:r>
      <w:r>
        <w:rPr>
          <w:spacing w:val="-2"/>
        </w:rPr>
        <w:t>ценное движимое имущество учреждения</w:t>
      </w:r>
    </w:p>
    <w:p>
      <w:pPr>
        <w:pStyle w:val="BodyText"/>
        <w:spacing w:before="19"/>
      </w:pPr>
    </w:p>
    <w:p>
      <w:pPr>
        <w:pStyle w:val="BodyText"/>
        <w:tabs>
          <w:tab w:pos="2224" w:val="left" w:leader="none"/>
        </w:tabs>
        <w:spacing w:line="281" w:lineRule="exact"/>
        <w:ind w:left="179"/>
        <w:rPr>
          <w:position w:val="1"/>
        </w:rPr>
      </w:pPr>
      <w:r>
        <w:rPr>
          <w:spacing w:val="-2"/>
        </w:rPr>
        <w:t>Опытно­</w:t>
      </w:r>
      <w:r>
        <w:rPr/>
        <w:tab/>
      </w:r>
      <w:r>
        <w:rPr>
          <w:spacing w:val="-10"/>
          <w:position w:val="1"/>
        </w:rPr>
        <w:t>Д</w:t>
      </w:r>
    </w:p>
    <w:p>
      <w:pPr>
        <w:pStyle w:val="BodyText"/>
        <w:tabs>
          <w:tab w:pos="2219" w:val="left" w:leader="none"/>
        </w:tabs>
        <w:spacing w:line="278" w:lineRule="auto"/>
        <w:ind w:left="179" w:right="94"/>
      </w:pPr>
      <w:r>
        <w:rPr>
          <w:spacing w:val="-2"/>
        </w:rPr>
        <w:t>конструкторские</w:t>
      </w:r>
      <w:r>
        <w:rPr/>
        <w:tab/>
      </w:r>
      <w:r>
        <w:rPr>
          <w:spacing w:val="-10"/>
          <w:position w:val="5"/>
        </w:rPr>
        <w:t>а </w:t>
      </w:r>
      <w:r>
        <w:rPr>
          <w:spacing w:val="-10"/>
        </w:rPr>
        <w:t>и</w:t>
      </w:r>
    </w:p>
    <w:p>
      <w:pPr>
        <w:pStyle w:val="BodyText"/>
        <w:spacing w:line="274" w:lineRule="exact"/>
        <w:ind w:left="179"/>
      </w:pPr>
      <w:r>
        <w:rPr>
          <w:spacing w:val="-2"/>
        </w:rPr>
        <w:t>технологические</w:t>
      </w:r>
    </w:p>
    <w:p>
      <w:pPr>
        <w:pStyle w:val="BodyText"/>
        <w:tabs>
          <w:tab w:pos="1921" w:val="left" w:leader="none"/>
        </w:tabs>
        <w:spacing w:before="42"/>
        <w:ind w:left="179"/>
      </w:pPr>
      <w:r>
        <w:rPr>
          <w:spacing w:val="-2"/>
        </w:rPr>
        <w:t>разработки</w:t>
      </w:r>
      <w:r>
        <w:rPr/>
        <w:tab/>
      </w:r>
      <w:r>
        <w:rPr>
          <w:spacing w:val="-10"/>
        </w:rPr>
        <w:t>-</w:t>
      </w:r>
    </w:p>
    <w:p>
      <w:pPr>
        <w:spacing w:line="240" w:lineRule="auto" w:before="0"/>
        <w:rPr>
          <w:sz w:val="24"/>
        </w:rPr>
      </w:pPr>
      <w:r>
        <w:rPr/>
        <w:br w:type="column"/>
      </w:r>
      <w:r>
        <w:rPr>
          <w:sz w:val="24"/>
        </w:rPr>
      </w:r>
    </w:p>
    <w:p>
      <w:pPr>
        <w:pStyle w:val="BodyText"/>
      </w:pPr>
    </w:p>
    <w:p>
      <w:pPr>
        <w:pStyle w:val="BodyText"/>
      </w:pPr>
    </w:p>
    <w:p>
      <w:pPr>
        <w:pStyle w:val="BodyText"/>
      </w:pPr>
    </w:p>
    <w:p>
      <w:pPr>
        <w:pStyle w:val="BodyText"/>
        <w:spacing w:before="186"/>
      </w:pPr>
    </w:p>
    <w:p>
      <w:pPr>
        <w:pStyle w:val="BodyText"/>
        <w:tabs>
          <w:tab w:pos="850" w:val="left" w:leader="none"/>
        </w:tabs>
        <w:spacing w:line="280" w:lineRule="auto"/>
        <w:ind w:left="850" w:right="38" w:hanging="628"/>
      </w:pPr>
      <w:r>
        <w:rPr>
          <w:spacing w:val="-10"/>
        </w:rPr>
        <w:t>А</w:t>
      </w:r>
      <w:r>
        <w:rPr/>
        <w:tab/>
      </w:r>
      <w:r>
        <w:rPr>
          <w:spacing w:val="-2"/>
        </w:rPr>
        <w:t>Основные средства</w:t>
      </w:r>
    </w:p>
    <w:p>
      <w:pPr>
        <w:spacing w:line="240" w:lineRule="auto" w:before="0"/>
        <w:rPr>
          <w:sz w:val="24"/>
        </w:rPr>
      </w:pPr>
      <w:r>
        <w:rPr/>
        <w:br w:type="column"/>
      </w:r>
      <w:r>
        <w:rPr>
          <w:sz w:val="24"/>
        </w:rPr>
      </w:r>
    </w:p>
    <w:p>
      <w:pPr>
        <w:pStyle w:val="BodyText"/>
      </w:pPr>
    </w:p>
    <w:p>
      <w:pPr>
        <w:pStyle w:val="BodyText"/>
      </w:pPr>
    </w:p>
    <w:p>
      <w:pPr>
        <w:pStyle w:val="BodyText"/>
      </w:pPr>
    </w:p>
    <w:p>
      <w:pPr>
        <w:pStyle w:val="BodyText"/>
        <w:spacing w:before="186"/>
      </w:pPr>
    </w:p>
    <w:p>
      <w:pPr>
        <w:pStyle w:val="BodyText"/>
        <w:spacing w:line="276" w:lineRule="auto"/>
        <w:ind w:left="222" w:right="3254"/>
      </w:pPr>
      <w:r>
        <w:rPr>
          <w:spacing w:val="-2"/>
        </w:rPr>
        <w:t>Центры материаль </w:t>
      </w:r>
      <w:r>
        <w:rPr>
          <w:spacing w:val="-4"/>
        </w:rPr>
        <w:t>ной </w:t>
      </w:r>
      <w:r>
        <w:rPr>
          <w:spacing w:val="-2"/>
        </w:rPr>
        <w:t>ответствен ности</w:t>
      </w:r>
    </w:p>
    <w:p>
      <w:pPr>
        <w:pStyle w:val="BodyText"/>
        <w:spacing w:after="0" w:line="276" w:lineRule="auto"/>
        <w:sectPr>
          <w:type w:val="continuous"/>
          <w:pgSz w:w="11910" w:h="16840"/>
          <w:pgMar w:header="0" w:footer="983" w:top="1920" w:bottom="1240" w:left="1275" w:right="141"/>
          <w:cols w:num="4" w:equalWidth="0">
            <w:col w:w="762" w:space="40"/>
            <w:col w:w="2423" w:space="639"/>
            <w:col w:w="1928" w:space="107"/>
            <w:col w:w="4595"/>
          </w:cols>
        </w:sectPr>
      </w:pPr>
    </w:p>
    <w:p>
      <w:pPr>
        <w:pStyle w:val="BodyText"/>
        <w:spacing w:before="63"/>
        <w:ind w:left="3021"/>
      </w:pPr>
      <w:r>
        <w:rPr>
          <w:spacing w:val="-2"/>
        </w:rPr>
        <w:t>Свойства</w:t>
      </w:r>
    </w:p>
    <w:p>
      <w:pPr>
        <w:pStyle w:val="BodyText"/>
        <w:spacing w:before="45"/>
        <w:ind w:left="3021"/>
      </w:pPr>
      <w:r>
        <w:rPr>
          <w:spacing w:val="-2"/>
        </w:rPr>
        <w:t>счета</w:t>
      </w:r>
    </w:p>
    <w:p>
      <w:pPr>
        <w:pStyle w:val="BodyText"/>
        <w:rPr>
          <w:sz w:val="20"/>
        </w:rPr>
      </w:pPr>
    </w:p>
    <w:p>
      <w:pPr>
        <w:pStyle w:val="BodyText"/>
        <w:rPr>
          <w:sz w:val="20"/>
        </w:rPr>
      </w:pPr>
    </w:p>
    <w:p>
      <w:pPr>
        <w:pStyle w:val="BodyText"/>
        <w:rPr>
          <w:sz w:val="20"/>
        </w:rPr>
      </w:pPr>
    </w:p>
    <w:p>
      <w:pPr>
        <w:pStyle w:val="BodyText"/>
        <w:spacing w:before="125"/>
        <w:rPr>
          <w:sz w:val="20"/>
        </w:rPr>
      </w:pPr>
    </w:p>
    <w:p>
      <w:pPr>
        <w:pStyle w:val="BodyText"/>
        <w:spacing w:after="0"/>
        <w:rPr>
          <w:sz w:val="20"/>
        </w:rPr>
        <w:sectPr>
          <w:pgSz w:w="11910" w:h="16840"/>
          <w:pgMar w:header="0" w:footer="983" w:top="1120" w:bottom="1240" w:left="1275" w:right="141"/>
        </w:sectPr>
      </w:pPr>
    </w:p>
    <w:p>
      <w:pPr>
        <w:pStyle w:val="BodyText"/>
      </w:pPr>
    </w:p>
    <w:p>
      <w:pPr>
        <w:pStyle w:val="BodyText"/>
      </w:pPr>
    </w:p>
    <w:p>
      <w:pPr>
        <w:pStyle w:val="BodyText"/>
        <w:spacing w:before="69"/>
      </w:pPr>
    </w:p>
    <w:p>
      <w:pPr>
        <w:pStyle w:val="BodyText"/>
        <w:spacing w:line="278" w:lineRule="auto"/>
        <w:ind w:left="1618" w:hanging="475"/>
      </w:pPr>
      <w:r>
        <w:rPr>
          <w:spacing w:val="-2"/>
        </w:rPr>
        <w:t>Наименование счета</w:t>
      </w:r>
    </w:p>
    <w:p>
      <w:pPr>
        <w:spacing w:line="240" w:lineRule="auto" w:before="83"/>
        <w:rPr>
          <w:sz w:val="24"/>
        </w:rPr>
      </w:pPr>
      <w:r>
        <w:rPr/>
        <w:br w:type="column"/>
      </w:r>
      <w:r>
        <w:rPr>
          <w:sz w:val="24"/>
        </w:rPr>
      </w:r>
    </w:p>
    <w:p>
      <w:pPr>
        <w:pStyle w:val="BodyText"/>
        <w:spacing w:line="246" w:lineRule="exact"/>
        <w:ind w:left="432"/>
      </w:pPr>
      <w:r>
        <w:rPr>
          <w:spacing w:val="-10"/>
          <w:w w:val="85"/>
        </w:rPr>
        <w:t>н</w:t>
      </w:r>
    </w:p>
    <w:p>
      <w:pPr>
        <w:pStyle w:val="BodyText"/>
        <w:spacing w:line="246" w:lineRule="exact"/>
        <w:ind w:left="432"/>
      </w:pPr>
      <w:r>
        <w:rPr/>
        <mc:AlternateContent>
          <mc:Choice Requires="wps">
            <w:drawing>
              <wp:anchor distT="0" distB="0" distL="0" distR="0" allowOverlap="1" layoutInCell="1" locked="0" behindDoc="0" simplePos="0" relativeHeight="15772672">
                <wp:simplePos x="0" y="0"/>
                <wp:positionH relativeFrom="page">
                  <wp:posOffset>2782570</wp:posOffset>
                </wp:positionH>
                <wp:positionV relativeFrom="paragraph">
                  <wp:posOffset>-88339</wp:posOffset>
                </wp:positionV>
                <wp:extent cx="3175" cy="168910"/>
                <wp:effectExtent l="0" t="0" r="0" b="0"/>
                <wp:wrapNone/>
                <wp:docPr id="90" name="Textbox 90"/>
                <wp:cNvGraphicFramePr>
                  <a:graphicFrameLocks/>
                </wp:cNvGraphicFramePr>
                <a:graphic>
                  <a:graphicData uri="http://schemas.microsoft.com/office/word/2010/wordprocessingShape">
                    <wps:wsp>
                      <wps:cNvPr id="90" name="Textbox 90"/>
                      <wps:cNvSpPr txBox="1"/>
                      <wps:spPr>
                        <a:xfrm>
                          <a:off x="0" y="0"/>
                          <a:ext cx="3175" cy="168910"/>
                        </a:xfrm>
                        <a:prstGeom prst="rect">
                          <a:avLst/>
                        </a:prstGeom>
                      </wps:spPr>
                      <wps:txbx>
                        <w:txbxContent>
                          <w:p>
                            <w:pPr>
                              <w:pStyle w:val="BodyText"/>
                              <w:spacing w:line="266" w:lineRule="exact"/>
                            </w:pPr>
                            <w:r>
                              <w:rPr>
                                <w:spacing w:val="-120"/>
                              </w:rPr>
                              <w:t>о</w:t>
                            </w:r>
                          </w:p>
                        </w:txbxContent>
                      </wps:txbx>
                      <wps:bodyPr wrap="square" lIns="0" tIns="0" rIns="0" bIns="0" rtlCol="0">
                        <a:noAutofit/>
                      </wps:bodyPr>
                    </wps:wsp>
                  </a:graphicData>
                </a:graphic>
              </wp:anchor>
            </w:drawing>
          </mc:Choice>
          <mc:Fallback>
            <w:pict>
              <v:shape style="position:absolute;margin-left:219.100006pt;margin-top:-6.95588pt;width:.25pt;height:13.3pt;mso-position-horizontal-relative:page;mso-position-vertical-relative:paragraph;z-index:15772672" type="#_x0000_t202" id="docshape20" filled="false" stroked="false">
                <v:textbox inset="0,0,0,0">
                  <w:txbxContent>
                    <w:p>
                      <w:pPr>
                        <w:pStyle w:val="BodyText"/>
                        <w:spacing w:line="266" w:lineRule="exact"/>
                      </w:pPr>
                      <w:r>
                        <w:rPr>
                          <w:spacing w:val="-120"/>
                        </w:rPr>
                        <w:t>о</w:t>
                      </w:r>
                    </w:p>
                  </w:txbxContent>
                </v:textbox>
                <w10:wrap type="none"/>
              </v:shape>
            </w:pict>
          </mc:Fallback>
        </mc:AlternateContent>
      </w:r>
      <w:r>
        <w:rPr>
          <w:spacing w:val="-5"/>
          <w:w w:val="50"/>
        </w:rPr>
        <w:t>сс</w:t>
      </w:r>
    </w:p>
    <w:p>
      <w:pPr>
        <w:pStyle w:val="BodyText"/>
        <w:spacing w:line="141" w:lineRule="auto" w:before="233"/>
        <w:ind w:left="432"/>
      </w:pPr>
      <w:r>
        <w:rPr>
          <w:spacing w:val="-118"/>
          <w:w w:val="72"/>
          <w:position w:val="-12"/>
        </w:rPr>
        <w:t>Е</w:t>
      </w:r>
      <w:r>
        <w:rPr>
          <w:spacing w:val="-11"/>
          <w:w w:val="88"/>
        </w:rPr>
        <w:t>2</w:t>
      </w:r>
    </w:p>
    <w:p>
      <w:pPr>
        <w:pStyle w:val="BodyText"/>
        <w:spacing w:line="112" w:lineRule="auto"/>
        <w:ind w:right="2"/>
        <w:jc w:val="right"/>
      </w:pPr>
      <w:r>
        <w:rPr>
          <w:spacing w:val="-80"/>
          <w:w w:val="105"/>
          <w:position w:val="-10"/>
        </w:rPr>
        <w:t>о</w:t>
      </w:r>
      <w:r>
        <w:rPr>
          <w:spacing w:val="32"/>
          <w:w w:val="60"/>
        </w:rPr>
        <w:t>га</w:t>
      </w:r>
    </w:p>
    <w:p>
      <w:pPr>
        <w:pStyle w:val="BodyText"/>
        <w:spacing w:line="146" w:lineRule="auto"/>
        <w:ind w:right="2"/>
        <w:jc w:val="right"/>
      </w:pPr>
      <w:r>
        <w:rPr>
          <w:spacing w:val="-5"/>
          <w:w w:val="70"/>
        </w:rPr>
        <w:t>г</w:t>
      </w:r>
      <w:r>
        <w:rPr>
          <w:spacing w:val="-5"/>
          <w:w w:val="70"/>
          <w:position w:val="-11"/>
        </w:rPr>
        <w:t>н</w:t>
      </w:r>
      <w:r>
        <w:rPr>
          <w:spacing w:val="-5"/>
          <w:w w:val="70"/>
        </w:rPr>
        <w:t>а</w:t>
      </w:r>
    </w:p>
    <w:p>
      <w:pPr>
        <w:pStyle w:val="BodyText"/>
        <w:spacing w:line="112" w:lineRule="auto" w:before="44"/>
        <w:ind w:left="356"/>
        <w:jc w:val="right"/>
        <w:rPr>
          <w:position w:val="-12"/>
        </w:rPr>
      </w:pPr>
      <w:r>
        <w:rPr>
          <w:spacing w:val="-113"/>
          <w:w w:val="95"/>
          <w:position w:val="12"/>
        </w:rPr>
        <w:t>о</w:t>
      </w:r>
      <w:r>
        <w:rPr>
          <w:spacing w:val="-1"/>
          <w:w w:val="49"/>
        </w:rPr>
        <w:t>сс</w:t>
      </w:r>
      <w:r>
        <w:rPr/>
        <w:t> </w:t>
      </w:r>
      <w:r>
        <w:rPr>
          <w:spacing w:val="-119"/>
          <w:w w:val="96"/>
          <w:position w:val="-23"/>
        </w:rPr>
        <w:t>о</w:t>
      </w:r>
      <w:r>
        <w:rPr>
          <w:spacing w:val="-114"/>
          <w:w w:val="66"/>
        </w:rPr>
        <w:t>К</w:t>
      </w:r>
      <w:r>
        <w:rPr>
          <w:spacing w:val="-7"/>
          <w:w w:val="92"/>
          <w:position w:val="-12"/>
        </w:rPr>
        <w:t>ч</w:t>
      </w:r>
    </w:p>
    <w:p>
      <w:pPr>
        <w:spacing w:line="240" w:lineRule="auto" w:before="198"/>
        <w:rPr>
          <w:sz w:val="24"/>
        </w:rPr>
      </w:pPr>
      <w:r>
        <w:rPr/>
        <w:br w:type="column"/>
      </w:r>
      <w:r>
        <w:rPr>
          <w:sz w:val="24"/>
        </w:rPr>
      </w:r>
    </w:p>
    <w:p>
      <w:pPr>
        <w:spacing w:line="275" w:lineRule="exact" w:before="0"/>
        <w:ind w:left="323" w:right="0" w:firstLine="0"/>
        <w:jc w:val="left"/>
        <w:rPr>
          <w:sz w:val="24"/>
        </w:rPr>
      </w:pPr>
      <w:r>
        <w:rPr>
          <w:spacing w:val="-10"/>
          <w:w w:val="90"/>
          <w:sz w:val="24"/>
        </w:rPr>
        <w:t>®</w:t>
      </w:r>
    </w:p>
    <w:p>
      <w:pPr>
        <w:pStyle w:val="BodyText"/>
        <w:spacing w:line="196" w:lineRule="auto" w:before="40"/>
        <w:ind w:left="371" w:right="3" w:firstLine="5"/>
        <w:jc w:val="right"/>
        <w:rPr>
          <w:position w:val="-12"/>
        </w:rPr>
      </w:pPr>
      <w:r>
        <w:rPr>
          <w:spacing w:val="-6"/>
          <w:w w:val="50"/>
        </w:rPr>
        <w:t>га</w:t>
      </w:r>
      <w:r>
        <w:rPr/>
        <w:t> </w:t>
      </w:r>
      <w:r>
        <w:rPr>
          <w:spacing w:val="-92"/>
          <w:w w:val="75"/>
        </w:rPr>
        <w:t>о</w:t>
      </w:r>
      <w:r>
        <w:rPr>
          <w:spacing w:val="-92"/>
          <w:w w:val="75"/>
          <w:position w:val="-12"/>
        </w:rPr>
        <w:t>И</w:t>
      </w:r>
    </w:p>
    <w:p>
      <w:pPr>
        <w:pStyle w:val="BodyText"/>
        <w:spacing w:line="60" w:lineRule="auto"/>
        <w:jc w:val="right"/>
      </w:pPr>
      <w:r>
        <w:rPr>
          <w:spacing w:val="-5"/>
          <w:w w:val="65"/>
        </w:rPr>
        <w:t>е</w:t>
      </w:r>
      <w:r>
        <w:rPr>
          <w:spacing w:val="-5"/>
          <w:w w:val="65"/>
          <w:position w:val="-12"/>
        </w:rPr>
        <w:t>Ч</w:t>
      </w:r>
      <w:r>
        <w:rPr>
          <w:spacing w:val="-5"/>
          <w:w w:val="65"/>
        </w:rPr>
        <w:t>й</w:t>
      </w:r>
    </w:p>
    <w:p>
      <w:pPr>
        <w:pStyle w:val="BodyText"/>
        <w:spacing w:line="139" w:lineRule="auto"/>
        <w:ind w:left="319" w:hanging="5"/>
        <w:jc w:val="right"/>
      </w:pPr>
      <w:r>
        <w:rPr>
          <w:spacing w:val="-120"/>
          <w:w w:val="70"/>
          <w:position w:val="-12"/>
        </w:rPr>
        <w:t>Ю</w:t>
      </w:r>
      <w:r>
        <w:rPr>
          <w:w w:val="47"/>
        </w:rPr>
        <w:t>ей</w:t>
      </w:r>
      <w:r>
        <w:rPr/>
        <w:t> </w:t>
      </w:r>
      <w:r>
        <w:rPr>
          <w:spacing w:val="-33"/>
          <w:w w:val="50"/>
          <w:position w:val="-12"/>
        </w:rPr>
        <w:t>С</w:t>
      </w:r>
      <w:r>
        <w:rPr>
          <w:spacing w:val="-33"/>
          <w:w w:val="50"/>
        </w:rPr>
        <w:t>е</w:t>
      </w:r>
      <w:r>
        <w:rPr>
          <w:spacing w:val="-33"/>
          <w:w w:val="50"/>
          <w:position w:val="-12"/>
        </w:rPr>
        <w:t>П</w:t>
      </w:r>
      <w:r>
        <w:rPr>
          <w:spacing w:val="-33"/>
          <w:w w:val="50"/>
        </w:rPr>
        <w:t>й</w:t>
      </w:r>
    </w:p>
    <w:p>
      <w:pPr>
        <w:pStyle w:val="BodyText"/>
        <w:spacing w:line="156" w:lineRule="auto"/>
        <w:ind w:right="3"/>
        <w:jc w:val="right"/>
        <w:rPr>
          <w:position w:val="-12"/>
        </w:rPr>
      </w:pPr>
      <w:r>
        <w:rPr>
          <w:spacing w:val="-112"/>
          <w:w w:val="75"/>
        </w:rPr>
        <w:t>С</w:t>
      </w:r>
      <w:r>
        <w:rPr>
          <w:spacing w:val="-5"/>
          <w:w w:val="75"/>
          <w:position w:val="-12"/>
        </w:rPr>
        <w:t>К</w:t>
      </w:r>
    </w:p>
    <w:p>
      <w:pPr>
        <w:pStyle w:val="BodyText"/>
        <w:spacing w:line="213" w:lineRule="exact"/>
        <w:ind w:left="323"/>
      </w:pPr>
      <w:r>
        <w:rPr>
          <w:spacing w:val="-10"/>
          <w:w w:val="125"/>
        </w:rPr>
        <w:t>н</w:t>
      </w:r>
    </w:p>
    <w:p>
      <w:pPr>
        <w:spacing w:line="124" w:lineRule="auto" w:before="150"/>
        <w:ind w:left="400" w:right="0" w:firstLine="0"/>
        <w:jc w:val="left"/>
        <w:rPr>
          <w:sz w:val="24"/>
        </w:rPr>
      </w:pPr>
      <w:r>
        <w:rPr/>
        <w:br w:type="column"/>
      </w:r>
      <w:r>
        <w:rPr>
          <w:spacing w:val="-2"/>
          <w:w w:val="43"/>
          <w:sz w:val="24"/>
        </w:rPr>
        <w:t>3</w:t>
      </w:r>
      <w:r>
        <w:rPr>
          <w:spacing w:val="-109"/>
          <w:w w:val="87"/>
          <w:position w:val="-9"/>
          <w:sz w:val="24"/>
        </w:rPr>
        <w:t>3</w:t>
      </w:r>
      <w:r>
        <w:rPr>
          <w:spacing w:val="-2"/>
          <w:w w:val="78"/>
          <w:sz w:val="24"/>
        </w:rPr>
        <w:t>S</w:t>
      </w:r>
    </w:p>
    <w:p>
      <w:pPr>
        <w:pStyle w:val="BodyText"/>
        <w:spacing w:line="112" w:lineRule="auto" w:before="47"/>
        <w:ind w:left="448" w:right="-5" w:firstLine="5"/>
      </w:pPr>
      <w:r>
        <w:rPr>
          <w:spacing w:val="-36"/>
          <w:w w:val="45"/>
        </w:rPr>
        <w:t>C</w:t>
      </w:r>
      <w:r>
        <w:rPr>
          <w:spacing w:val="-36"/>
          <w:w w:val="45"/>
          <w:position w:val="11"/>
        </w:rPr>
        <w:t>к</w:t>
      </w:r>
      <w:r>
        <w:rPr>
          <w:spacing w:val="-36"/>
          <w:w w:val="45"/>
        </w:rPr>
        <w:t>Q</w:t>
      </w:r>
      <w:r>
        <w:rPr/>
        <w:t> </w:t>
      </w:r>
      <w:r>
        <w:rPr>
          <w:spacing w:val="-122"/>
          <w:w w:val="63"/>
          <w:position w:val="-10"/>
        </w:rPr>
        <w:t>О</w:t>
      </w:r>
      <w:r>
        <w:rPr>
          <w:spacing w:val="-11"/>
          <w:w w:val="76"/>
        </w:rPr>
        <w:t>S</w:t>
      </w:r>
    </w:p>
    <w:p>
      <w:pPr>
        <w:spacing w:line="188" w:lineRule="exact" w:before="0"/>
        <w:ind w:left="448" w:right="0" w:firstLine="0"/>
        <w:jc w:val="left"/>
        <w:rPr>
          <w:sz w:val="24"/>
        </w:rPr>
      </w:pPr>
      <w:r>
        <w:rPr>
          <w:spacing w:val="-15"/>
          <w:sz w:val="24"/>
        </w:rPr>
        <w:t>£</w:t>
      </w:r>
    </w:p>
    <w:p>
      <w:pPr>
        <w:pStyle w:val="BodyText"/>
        <w:spacing w:line="211" w:lineRule="exact"/>
        <w:ind w:left="400"/>
      </w:pPr>
      <w:r>
        <w:rPr>
          <w:spacing w:val="-10"/>
          <w:w w:val="150"/>
        </w:rPr>
        <w:t>с</w:t>
      </w:r>
    </w:p>
    <w:p>
      <w:pPr>
        <w:pStyle w:val="BodyText"/>
        <w:spacing w:line="141" w:lineRule="auto" w:before="73"/>
        <w:ind w:left="453" w:right="1" w:hanging="53"/>
        <w:jc w:val="both"/>
      </w:pPr>
      <w:r>
        <w:rPr>
          <w:spacing w:val="-10"/>
          <w:w w:val="75"/>
        </w:rPr>
        <w:t>®</w:t>
      </w:r>
      <w:r>
        <w:rPr/>
        <w:t> </w:t>
      </w:r>
      <w:r>
        <w:rPr>
          <w:spacing w:val="-38"/>
          <w:w w:val="55"/>
        </w:rPr>
        <w:t>г</w:t>
      </w:r>
      <w:r>
        <w:rPr>
          <w:spacing w:val="-38"/>
          <w:w w:val="55"/>
          <w:position w:val="-12"/>
        </w:rPr>
        <w:t>И</w:t>
      </w:r>
      <w:r>
        <w:rPr>
          <w:spacing w:val="-38"/>
          <w:w w:val="55"/>
        </w:rPr>
        <w:t>а</w:t>
      </w:r>
      <w:r>
        <w:rPr/>
        <w:t> </w:t>
      </w:r>
      <w:r>
        <w:rPr>
          <w:spacing w:val="-35"/>
          <w:w w:val="55"/>
        </w:rPr>
        <w:t>г</w:t>
      </w:r>
      <w:r>
        <w:rPr>
          <w:spacing w:val="-35"/>
          <w:w w:val="55"/>
          <w:position w:val="-12"/>
        </w:rPr>
        <w:t>К</w:t>
      </w:r>
      <w:r>
        <w:rPr>
          <w:spacing w:val="-35"/>
          <w:w w:val="55"/>
        </w:rPr>
        <w:t>а</w:t>
      </w:r>
    </w:p>
    <w:p>
      <w:pPr>
        <w:pStyle w:val="BodyText"/>
        <w:spacing w:line="140" w:lineRule="exact"/>
        <w:ind w:left="453"/>
      </w:pPr>
      <w:r>
        <w:rPr>
          <w:spacing w:val="-10"/>
          <w:w w:val="75"/>
        </w:rPr>
        <w:t>Ё</w:t>
      </w:r>
    </w:p>
    <w:p>
      <w:pPr>
        <w:spacing w:line="226" w:lineRule="exact" w:before="0"/>
        <w:ind w:left="395" w:right="0" w:firstLine="0"/>
        <w:jc w:val="left"/>
        <w:rPr>
          <w:sz w:val="24"/>
        </w:rPr>
      </w:pPr>
      <w:r>
        <w:rPr>
          <w:spacing w:val="-10"/>
          <w:w w:val="120"/>
          <w:sz w:val="24"/>
        </w:rPr>
        <w:t>&lt;</w:t>
      </w:r>
    </w:p>
    <w:p>
      <w:pPr>
        <w:pStyle w:val="BodyText"/>
        <w:spacing w:line="160" w:lineRule="auto" w:before="83"/>
        <w:ind w:left="400" w:right="-5" w:firstLine="53"/>
      </w:pPr>
      <w:r>
        <w:rPr>
          <w:spacing w:val="-117"/>
          <w:w w:val="99"/>
        </w:rPr>
        <w:t>с</w:t>
      </w:r>
      <w:r>
        <w:rPr>
          <w:spacing w:val="-10"/>
          <w:w w:val="90"/>
          <w:position w:val="-12"/>
        </w:rPr>
        <w:t>к</w:t>
      </w:r>
      <w:r>
        <w:rPr>
          <w:spacing w:val="-10"/>
          <w:w w:val="94"/>
          <w:position w:val="-12"/>
        </w:rPr>
        <w:t> </w:t>
      </w:r>
      <w:r>
        <w:rPr>
          <w:spacing w:val="-10"/>
          <w:w w:val="110"/>
        </w:rPr>
        <w:t>н</w:t>
      </w:r>
    </w:p>
    <w:p>
      <w:pPr>
        <w:spacing w:line="240" w:lineRule="auto" w:before="0"/>
        <w:rPr>
          <w:sz w:val="24"/>
        </w:rPr>
      </w:pPr>
      <w:r>
        <w:rPr/>
        <w:br w:type="column"/>
      </w:r>
      <w:r>
        <w:rPr>
          <w:sz w:val="24"/>
        </w:rPr>
      </w:r>
    </w:p>
    <w:p>
      <w:pPr>
        <w:pStyle w:val="BodyText"/>
      </w:pPr>
    </w:p>
    <w:p>
      <w:pPr>
        <w:pStyle w:val="BodyText"/>
      </w:pPr>
    </w:p>
    <w:p>
      <w:pPr>
        <w:pStyle w:val="BodyText"/>
      </w:pPr>
    </w:p>
    <w:p>
      <w:pPr>
        <w:pStyle w:val="BodyText"/>
        <w:spacing w:before="54"/>
      </w:pPr>
    </w:p>
    <w:p>
      <w:pPr>
        <w:pStyle w:val="BodyText"/>
        <w:ind w:left="325"/>
      </w:pPr>
      <w:r>
        <w:rPr/>
        <w:t>Субконто </w:t>
      </w:r>
      <w:r>
        <w:rPr>
          <w:spacing w:val="-10"/>
        </w:rPr>
        <w:t>1</w:t>
      </w:r>
    </w:p>
    <w:p>
      <w:pPr>
        <w:spacing w:line="240" w:lineRule="auto" w:before="0"/>
        <w:rPr>
          <w:sz w:val="24"/>
        </w:rPr>
      </w:pPr>
      <w:r>
        <w:rPr/>
        <w:br w:type="column"/>
      </w:r>
      <w:r>
        <w:rPr>
          <w:sz w:val="24"/>
        </w:rPr>
      </w:r>
    </w:p>
    <w:p>
      <w:pPr>
        <w:pStyle w:val="BodyText"/>
      </w:pPr>
    </w:p>
    <w:p>
      <w:pPr>
        <w:pStyle w:val="BodyText"/>
      </w:pPr>
    </w:p>
    <w:p>
      <w:pPr>
        <w:pStyle w:val="BodyText"/>
        <w:spacing w:before="172"/>
      </w:pPr>
    </w:p>
    <w:p>
      <w:pPr>
        <w:pStyle w:val="BodyText"/>
        <w:spacing w:line="276" w:lineRule="auto"/>
        <w:ind w:left="703" w:right="-5" w:hanging="437"/>
      </w:pPr>
      <w:r>
        <w:rPr>
          <w:spacing w:val="-2"/>
        </w:rPr>
        <w:t>Субконто </w:t>
      </w:r>
      <w:r>
        <w:rPr>
          <w:spacing w:val="-10"/>
        </w:rPr>
        <w:t>2</w:t>
      </w:r>
    </w:p>
    <w:p>
      <w:pPr>
        <w:spacing w:line="240" w:lineRule="auto" w:before="0"/>
        <w:rPr>
          <w:sz w:val="24"/>
        </w:rPr>
      </w:pPr>
      <w:r>
        <w:rPr/>
        <w:br w:type="column"/>
      </w:r>
      <w:r>
        <w:rPr>
          <w:sz w:val="24"/>
        </w:rPr>
      </w:r>
    </w:p>
    <w:p>
      <w:pPr>
        <w:pStyle w:val="BodyText"/>
      </w:pPr>
    </w:p>
    <w:p>
      <w:pPr>
        <w:pStyle w:val="BodyText"/>
      </w:pPr>
    </w:p>
    <w:p>
      <w:pPr>
        <w:pStyle w:val="BodyText"/>
        <w:spacing w:before="172"/>
      </w:pPr>
    </w:p>
    <w:p>
      <w:pPr>
        <w:pStyle w:val="BodyText"/>
        <w:spacing w:line="276" w:lineRule="auto"/>
        <w:ind w:left="265" w:right="1988" w:firstLine="10"/>
      </w:pPr>
      <w:r>
        <w:rPr>
          <w:spacing w:val="-2"/>
        </w:rPr>
        <w:t>Субконто </w:t>
      </w:r>
      <w:r>
        <w:rPr>
          <w:spacing w:val="-10"/>
        </w:rPr>
        <w:t>3</w:t>
      </w:r>
    </w:p>
    <w:p>
      <w:pPr>
        <w:pStyle w:val="BodyText"/>
        <w:spacing w:after="0" w:line="276" w:lineRule="auto"/>
        <w:sectPr>
          <w:type w:val="continuous"/>
          <w:pgSz w:w="11910" w:h="16840"/>
          <w:pgMar w:header="0" w:footer="983" w:top="1920" w:bottom="1240" w:left="1275" w:right="141"/>
          <w:cols w:num="7" w:equalWidth="0">
            <w:col w:w="2640" w:space="40"/>
            <w:col w:w="544" w:space="39"/>
            <w:col w:w="489" w:space="40"/>
            <w:col w:w="563" w:space="39"/>
            <w:col w:w="1502" w:space="40"/>
            <w:col w:w="1258" w:space="40"/>
            <w:col w:w="3260"/>
          </w:cols>
        </w:sectPr>
      </w:pPr>
    </w:p>
    <w:p>
      <w:pPr>
        <w:pStyle w:val="BodyText"/>
        <w:rPr>
          <w:sz w:val="20"/>
        </w:rPr>
      </w:pPr>
    </w:p>
    <w:p>
      <w:pPr>
        <w:pStyle w:val="BodyText"/>
        <w:spacing w:before="119"/>
        <w:rPr>
          <w:sz w:val="20"/>
        </w:rPr>
      </w:pPr>
    </w:p>
    <w:p>
      <w:pPr>
        <w:pStyle w:val="BodyText"/>
        <w:spacing w:after="0"/>
        <w:rPr>
          <w:sz w:val="20"/>
        </w:rPr>
        <w:sectPr>
          <w:type w:val="continuous"/>
          <w:pgSz w:w="11910" w:h="16840"/>
          <w:pgMar w:header="0" w:footer="983" w:top="1920" w:bottom="1240" w:left="1275" w:right="141"/>
        </w:sectPr>
      </w:pPr>
    </w:p>
    <w:p>
      <w:pPr>
        <w:pStyle w:val="BodyText"/>
        <w:spacing w:before="90"/>
        <w:ind w:right="98"/>
        <w:jc w:val="right"/>
      </w:pPr>
      <w:r>
        <w:rPr/>
        <w:drawing>
          <wp:anchor distT="0" distB="0" distL="0" distR="0" allowOverlap="1" layoutInCell="1" locked="0" behindDoc="0" simplePos="0" relativeHeight="15773184">
            <wp:simplePos x="0" y="0"/>
            <wp:positionH relativeFrom="page">
              <wp:posOffset>0</wp:posOffset>
            </wp:positionH>
            <wp:positionV relativeFrom="page">
              <wp:posOffset>253</wp:posOffset>
            </wp:positionV>
            <wp:extent cx="7562215" cy="10691876"/>
            <wp:effectExtent l="0" t="0" r="0" b="0"/>
            <wp:wrapNone/>
            <wp:docPr id="91" name="Image 91"/>
            <wp:cNvGraphicFramePr>
              <a:graphicFrameLocks/>
            </wp:cNvGraphicFramePr>
            <a:graphic>
              <a:graphicData uri="http://schemas.openxmlformats.org/drawingml/2006/picture">
                <pic:pic>
                  <pic:nvPicPr>
                    <pic:cNvPr id="91" name="Image 91"/>
                    <pic:cNvPicPr/>
                  </pic:nvPicPr>
                  <pic:blipFill>
                    <a:blip r:embed="rId93" cstate="print"/>
                    <a:stretch>
                      <a:fillRect/>
                    </a:stretch>
                  </pic:blipFill>
                  <pic:spPr>
                    <a:xfrm>
                      <a:off x="0" y="0"/>
                      <a:ext cx="7562215" cy="10691876"/>
                    </a:xfrm>
                    <a:prstGeom prst="rect">
                      <a:avLst/>
                    </a:prstGeom>
                  </pic:spPr>
                </pic:pic>
              </a:graphicData>
            </a:graphic>
          </wp:anchor>
        </w:drawing>
      </w:r>
      <w:r>
        <w:rPr>
          <w:spacing w:val="-5"/>
        </w:rPr>
        <w:t>Код</w:t>
      </w:r>
    </w:p>
    <w:p>
      <w:pPr>
        <w:pStyle w:val="BodyText"/>
      </w:pPr>
    </w:p>
    <w:p>
      <w:pPr>
        <w:pStyle w:val="BodyText"/>
      </w:pPr>
    </w:p>
    <w:p>
      <w:pPr>
        <w:pStyle w:val="BodyText"/>
      </w:pPr>
    </w:p>
    <w:p>
      <w:pPr>
        <w:pStyle w:val="BodyText"/>
      </w:pPr>
    </w:p>
    <w:p>
      <w:pPr>
        <w:pStyle w:val="BodyText"/>
        <w:spacing w:before="244"/>
      </w:pPr>
    </w:p>
    <w:p>
      <w:pPr>
        <w:pStyle w:val="BodyText"/>
        <w:jc w:val="right"/>
      </w:pPr>
      <w:r>
        <w:rPr>
          <w:spacing w:val="-2"/>
        </w:rPr>
        <w:t>102.3</w:t>
      </w:r>
    </w:p>
    <w:p>
      <w:pPr>
        <w:pStyle w:val="BodyText"/>
        <w:spacing w:before="41"/>
        <w:ind w:right="1"/>
        <w:jc w:val="right"/>
      </w:pPr>
      <w:r>
        <w:rPr>
          <w:spacing w:val="-10"/>
        </w:rPr>
        <w:t>0</w:t>
      </w:r>
    </w:p>
    <w:p>
      <w:pPr>
        <w:pStyle w:val="BodyText"/>
      </w:pPr>
    </w:p>
    <w:p>
      <w:pPr>
        <w:pStyle w:val="BodyText"/>
      </w:pPr>
    </w:p>
    <w:p>
      <w:pPr>
        <w:pStyle w:val="BodyText"/>
      </w:pPr>
    </w:p>
    <w:p>
      <w:pPr>
        <w:pStyle w:val="BodyText"/>
        <w:spacing w:before="142"/>
      </w:pPr>
    </w:p>
    <w:p>
      <w:pPr>
        <w:pStyle w:val="BodyText"/>
        <w:jc w:val="right"/>
      </w:pPr>
      <w:r>
        <w:rPr>
          <w:spacing w:val="-2"/>
        </w:rPr>
        <w:t>102.3</w:t>
      </w:r>
    </w:p>
    <w:p>
      <w:pPr>
        <w:pStyle w:val="BodyText"/>
        <w:spacing w:before="41"/>
        <w:ind w:right="1"/>
        <w:jc w:val="right"/>
      </w:pPr>
      <w:r>
        <w:rPr>
          <w:spacing w:val="-10"/>
        </w:rPr>
        <w:t>D</w:t>
      </w:r>
    </w:p>
    <w:p>
      <w:pPr>
        <w:pStyle w:val="BodyText"/>
      </w:pPr>
    </w:p>
    <w:p>
      <w:pPr>
        <w:pStyle w:val="BodyText"/>
      </w:pPr>
    </w:p>
    <w:p>
      <w:pPr>
        <w:pStyle w:val="BodyText"/>
      </w:pPr>
    </w:p>
    <w:p>
      <w:pPr>
        <w:pStyle w:val="BodyText"/>
      </w:pPr>
    </w:p>
    <w:p>
      <w:pPr>
        <w:pStyle w:val="BodyText"/>
        <w:spacing w:before="177"/>
      </w:pPr>
    </w:p>
    <w:p>
      <w:pPr>
        <w:pStyle w:val="BodyText"/>
        <w:jc w:val="right"/>
      </w:pPr>
      <w:r>
        <w:rPr>
          <w:spacing w:val="-2"/>
        </w:rPr>
        <w:t>102.3</w:t>
      </w:r>
    </w:p>
    <w:p>
      <w:pPr>
        <w:pStyle w:val="BodyText"/>
        <w:spacing w:before="41"/>
        <w:jc w:val="right"/>
      </w:pPr>
      <w:r>
        <w:rPr>
          <w:spacing w:val="-10"/>
        </w:rPr>
        <w:t>I</w:t>
      </w:r>
    </w:p>
    <w:p>
      <w:pPr>
        <w:pStyle w:val="BodyText"/>
      </w:pPr>
    </w:p>
    <w:p>
      <w:pPr>
        <w:pStyle w:val="BodyText"/>
      </w:pPr>
    </w:p>
    <w:p>
      <w:pPr>
        <w:pStyle w:val="BodyText"/>
      </w:pPr>
    </w:p>
    <w:p>
      <w:pPr>
        <w:pStyle w:val="BodyText"/>
      </w:pPr>
    </w:p>
    <w:p>
      <w:pPr>
        <w:pStyle w:val="BodyText"/>
        <w:spacing w:before="182"/>
      </w:pPr>
    </w:p>
    <w:p>
      <w:pPr>
        <w:pStyle w:val="BodyText"/>
        <w:jc w:val="right"/>
      </w:pPr>
      <w:r>
        <w:rPr>
          <w:spacing w:val="-2"/>
        </w:rPr>
        <w:t>102.3</w:t>
      </w:r>
    </w:p>
    <w:p>
      <w:pPr>
        <w:pStyle w:val="BodyText"/>
        <w:spacing w:before="46"/>
        <w:ind w:right="1"/>
        <w:jc w:val="right"/>
      </w:pPr>
      <w:r>
        <w:rPr>
          <w:spacing w:val="-10"/>
        </w:rPr>
        <w:t>N</w:t>
      </w:r>
    </w:p>
    <w:p>
      <w:pPr>
        <w:spacing w:line="240" w:lineRule="auto" w:before="198"/>
        <w:rPr>
          <w:sz w:val="24"/>
        </w:rPr>
      </w:pPr>
      <w:r>
        <w:rPr/>
        <w:br w:type="column"/>
      </w:r>
      <w:r>
        <w:rPr>
          <w:sz w:val="24"/>
        </w:rPr>
      </w:r>
    </w:p>
    <w:p>
      <w:pPr>
        <w:pStyle w:val="BodyText"/>
        <w:tabs>
          <w:tab w:pos="1279" w:val="left" w:leader="none"/>
        </w:tabs>
        <w:spacing w:line="276" w:lineRule="auto"/>
        <w:ind w:left="179" w:right="420" w:firstLine="10"/>
      </w:pPr>
      <w:r>
        <w:rPr>
          <w:spacing w:val="-2"/>
        </w:rPr>
        <w:t>особо</w:t>
      </w:r>
      <w:r>
        <w:rPr/>
        <w:tab/>
      </w:r>
      <w:r>
        <w:rPr>
          <w:spacing w:val="-2"/>
        </w:rPr>
        <w:t>ценное движимое имущество учреждения</w:t>
      </w:r>
    </w:p>
    <w:p>
      <w:pPr>
        <w:pStyle w:val="BodyText"/>
        <w:spacing w:line="254" w:lineRule="auto" w:before="246"/>
        <w:ind w:left="184" w:right="38" w:hanging="5"/>
        <w:jc w:val="both"/>
      </w:pPr>
      <w:r>
        <w:rPr>
          <w:w w:val="105"/>
        </w:rPr>
        <w:t>Нематериальные</w:t>
      </w:r>
      <w:r>
        <w:rPr>
          <w:w w:val="105"/>
        </w:rPr>
        <w:t> </w:t>
      </w:r>
      <w:r>
        <w:rPr>
          <w:w w:val="105"/>
          <w:position w:val="-4"/>
        </w:rPr>
        <w:t>Д </w:t>
      </w:r>
      <w:r>
        <w:rPr>
          <w:w w:val="105"/>
        </w:rPr>
        <w:t>активы</w:t>
      </w:r>
      <w:r>
        <w:rPr>
          <w:w w:val="105"/>
        </w:rPr>
        <w:t> </w:t>
      </w:r>
      <w:r>
        <w:rPr>
          <w:w w:val="130"/>
        </w:rPr>
        <w:t>-</w:t>
      </w:r>
      <w:r>
        <w:rPr>
          <w:w w:val="130"/>
        </w:rPr>
        <w:t> </w:t>
      </w:r>
      <w:r>
        <w:rPr>
          <w:w w:val="105"/>
        </w:rPr>
        <w:t>иное</w:t>
      </w:r>
      <w:r>
        <w:rPr>
          <w:w w:val="105"/>
        </w:rPr>
        <w:t> а </w:t>
      </w:r>
      <w:r>
        <w:rPr>
          <w:spacing w:val="-2"/>
          <w:w w:val="105"/>
        </w:rPr>
        <w:t>движимое</w:t>
      </w:r>
    </w:p>
    <w:p>
      <w:pPr>
        <w:pStyle w:val="BodyText"/>
        <w:spacing w:before="24"/>
        <w:ind w:left="189"/>
      </w:pPr>
      <w:r>
        <w:rPr>
          <w:spacing w:val="-2"/>
        </w:rPr>
        <w:t>имущество</w:t>
      </w:r>
    </w:p>
    <w:p>
      <w:pPr>
        <w:pStyle w:val="BodyText"/>
        <w:spacing w:before="41"/>
        <w:ind w:left="179"/>
      </w:pPr>
      <w:r>
        <w:rPr>
          <w:spacing w:val="-2"/>
        </w:rPr>
        <w:t>учреждения</w:t>
      </w:r>
    </w:p>
    <w:p>
      <w:pPr>
        <w:pStyle w:val="BodyText"/>
        <w:spacing w:before="19"/>
      </w:pPr>
    </w:p>
    <w:p>
      <w:pPr>
        <w:pStyle w:val="BodyText"/>
        <w:tabs>
          <w:tab w:pos="1149" w:val="left" w:leader="none"/>
          <w:tab w:pos="2224" w:val="left" w:leader="none"/>
        </w:tabs>
        <w:spacing w:line="323" w:lineRule="exact"/>
        <w:ind w:left="179"/>
        <w:rPr>
          <w:position w:val="-4"/>
        </w:rPr>
      </w:pPr>
      <w:r>
        <w:rPr>
          <w:spacing w:val="-4"/>
        </w:rPr>
        <w:t>Иные</w:t>
      </w:r>
      <w:r>
        <w:rPr/>
        <w:tab/>
      </w:r>
      <w:r>
        <w:rPr>
          <w:spacing w:val="-2"/>
        </w:rPr>
        <w:t>объекты</w:t>
      </w:r>
      <w:r>
        <w:rPr/>
        <w:tab/>
      </w:r>
      <w:r>
        <w:rPr>
          <w:spacing w:val="-10"/>
          <w:position w:val="-4"/>
        </w:rPr>
        <w:t>Д</w:t>
      </w:r>
    </w:p>
    <w:p>
      <w:pPr>
        <w:pStyle w:val="BodyText"/>
        <w:tabs>
          <w:tab w:pos="961" w:val="left" w:leader="none"/>
          <w:tab w:pos="2229" w:val="left" w:leader="none"/>
        </w:tabs>
        <w:spacing w:line="273" w:lineRule="auto"/>
        <w:ind w:left="179" w:right="95" w:firstLine="10"/>
      </w:pPr>
      <w:r>
        <w:rPr>
          <w:spacing w:val="-2"/>
        </w:rPr>
        <w:t>интеллектуально</w:t>
      </w:r>
      <w:r>
        <w:rPr/>
        <w:tab/>
      </w:r>
      <w:r>
        <w:rPr>
          <w:spacing w:val="-18"/>
        </w:rPr>
        <w:t>а </w:t>
      </w:r>
      <w:r>
        <w:rPr/>
        <w:t>й собственности - </w:t>
      </w:r>
      <w:r>
        <w:rPr>
          <w:spacing w:val="-4"/>
        </w:rPr>
        <w:t>иное</w:t>
      </w:r>
      <w:r>
        <w:rPr/>
        <w:tab/>
      </w:r>
      <w:r>
        <w:rPr>
          <w:spacing w:val="-2"/>
        </w:rPr>
        <w:t>движимое имущество учреждения</w:t>
      </w:r>
    </w:p>
    <w:p>
      <w:pPr>
        <w:pStyle w:val="BodyText"/>
        <w:tabs>
          <w:tab w:pos="2224" w:val="left" w:leader="none"/>
        </w:tabs>
        <w:spacing w:line="256" w:lineRule="auto" w:before="253"/>
        <w:ind w:left="179" w:right="38"/>
        <w:jc w:val="both"/>
      </w:pPr>
      <w:r>
        <w:rPr>
          <w:spacing w:val="-2"/>
        </w:rPr>
        <w:t>Программное</w:t>
      </w:r>
      <w:r>
        <w:rPr/>
        <w:tab/>
      </w:r>
      <w:r>
        <w:rPr>
          <w:spacing w:val="-14"/>
          <w:position w:val="-4"/>
        </w:rPr>
        <w:t>Д </w:t>
      </w:r>
      <w:r>
        <w:rPr/>
        <w:t>обеспечение и а</w:t>
      </w:r>
      <w:r>
        <w:rPr>
          <w:spacing w:val="80"/>
        </w:rPr>
        <w:t> </w:t>
      </w:r>
      <w:r>
        <w:rPr/>
        <w:t>базы</w:t>
      </w:r>
      <w:r>
        <w:rPr>
          <w:spacing w:val="80"/>
          <w:w w:val="150"/>
        </w:rPr>
        <w:t> </w:t>
      </w:r>
      <w:r>
        <w:rPr/>
        <w:t>данных</w:t>
      </w:r>
      <w:r>
        <w:rPr>
          <w:spacing w:val="80"/>
          <w:w w:val="150"/>
        </w:rPr>
        <w:t> </w:t>
      </w:r>
      <w:r>
        <w:rPr/>
        <w:t>-</w:t>
      </w:r>
    </w:p>
    <w:p>
      <w:pPr>
        <w:pStyle w:val="BodyText"/>
        <w:tabs>
          <w:tab w:pos="971" w:val="left" w:leader="none"/>
        </w:tabs>
        <w:spacing w:line="276" w:lineRule="auto" w:before="19"/>
        <w:ind w:left="179" w:right="420" w:firstLine="10"/>
      </w:pPr>
      <w:r>
        <w:rPr>
          <w:spacing w:val="-4"/>
        </w:rPr>
        <w:t>иное</w:t>
      </w:r>
      <w:r>
        <w:rPr/>
        <w:tab/>
      </w:r>
      <w:r>
        <w:rPr>
          <w:spacing w:val="-2"/>
        </w:rPr>
        <w:t>движимое имущество учреждения</w:t>
      </w:r>
    </w:p>
    <w:p>
      <w:pPr>
        <w:pStyle w:val="BodyText"/>
        <w:tabs>
          <w:tab w:pos="2224" w:val="left" w:leader="none"/>
        </w:tabs>
        <w:spacing w:line="324" w:lineRule="exact" w:before="248"/>
        <w:ind w:left="179"/>
        <w:rPr>
          <w:position w:val="-4"/>
        </w:rPr>
      </w:pPr>
      <w:r>
        <w:rPr>
          <w:spacing w:val="-2"/>
        </w:rPr>
        <w:t>Научные</w:t>
      </w:r>
      <w:r>
        <w:rPr/>
        <w:tab/>
      </w:r>
      <w:r>
        <w:rPr>
          <w:spacing w:val="-10"/>
          <w:position w:val="-4"/>
        </w:rPr>
        <w:t>Д</w:t>
      </w:r>
    </w:p>
    <w:p>
      <w:pPr>
        <w:pStyle w:val="BodyText"/>
        <w:tabs>
          <w:tab w:pos="2229" w:val="left" w:leader="none"/>
        </w:tabs>
        <w:spacing w:line="274" w:lineRule="exact"/>
        <w:ind w:left="189"/>
      </w:pPr>
      <w:r>
        <w:rPr>
          <w:spacing w:val="-2"/>
        </w:rPr>
        <w:t>исследования</w:t>
      </w:r>
      <w:r>
        <w:rPr/>
        <w:tab/>
      </w:r>
      <w:r>
        <w:rPr>
          <w:spacing w:val="-10"/>
        </w:rPr>
        <w:t>а</w:t>
      </w:r>
    </w:p>
    <w:p>
      <w:pPr>
        <w:spacing w:line="240" w:lineRule="auto" w:before="0"/>
        <w:rPr>
          <w:sz w:val="24"/>
        </w:rPr>
      </w:pPr>
      <w:r>
        <w:rPr/>
        <w:br w:type="column"/>
      </w:r>
      <w:r>
        <w:rPr>
          <w:sz w:val="24"/>
        </w:rPr>
      </w:r>
    </w:p>
    <w:p>
      <w:pPr>
        <w:pStyle w:val="BodyText"/>
      </w:pPr>
    </w:p>
    <w:p>
      <w:pPr>
        <w:pStyle w:val="BodyText"/>
      </w:pPr>
    </w:p>
    <w:p>
      <w:pPr>
        <w:pStyle w:val="BodyText"/>
      </w:pPr>
    </w:p>
    <w:p>
      <w:pPr>
        <w:pStyle w:val="BodyText"/>
      </w:pPr>
    </w:p>
    <w:p>
      <w:pPr>
        <w:pStyle w:val="BodyText"/>
      </w:pPr>
    </w:p>
    <w:p>
      <w:pPr>
        <w:pStyle w:val="BodyText"/>
        <w:spacing w:before="58"/>
      </w:pPr>
    </w:p>
    <w:p>
      <w:pPr>
        <w:pStyle w:val="BodyText"/>
        <w:tabs>
          <w:tab w:pos="850" w:val="left" w:leader="none"/>
        </w:tabs>
        <w:ind w:left="222"/>
      </w:pPr>
      <w:r>
        <w:rPr>
          <w:spacing w:val="-10"/>
        </w:rPr>
        <w:t>А</w:t>
      </w:r>
      <w:r>
        <w:rPr/>
        <w:tab/>
      </w:r>
      <w:r>
        <w:rPr>
          <w:spacing w:val="-2"/>
        </w:rPr>
        <w:t>Основные</w:t>
      </w:r>
    </w:p>
    <w:p>
      <w:pPr>
        <w:pStyle w:val="BodyText"/>
        <w:spacing w:before="46"/>
        <w:ind w:left="850"/>
      </w:pPr>
      <w:r>
        <w:rPr>
          <w:spacing w:val="-2"/>
        </w:rPr>
        <w:t>средства</w:t>
      </w:r>
    </w:p>
    <w:p>
      <w:pPr>
        <w:pStyle w:val="BodyText"/>
      </w:pPr>
    </w:p>
    <w:p>
      <w:pPr>
        <w:pStyle w:val="BodyText"/>
      </w:pPr>
    </w:p>
    <w:p>
      <w:pPr>
        <w:pStyle w:val="BodyText"/>
      </w:pPr>
    </w:p>
    <w:p>
      <w:pPr>
        <w:pStyle w:val="BodyText"/>
        <w:spacing w:before="137"/>
      </w:pPr>
    </w:p>
    <w:p>
      <w:pPr>
        <w:pStyle w:val="BodyText"/>
        <w:tabs>
          <w:tab w:pos="850" w:val="left" w:leader="none"/>
        </w:tabs>
        <w:ind w:left="222"/>
      </w:pPr>
      <w:r>
        <w:rPr>
          <w:spacing w:val="-10"/>
        </w:rPr>
        <w:t>А</w:t>
      </w:r>
      <w:r>
        <w:rPr/>
        <w:tab/>
      </w:r>
      <w:r>
        <w:rPr>
          <w:spacing w:val="-2"/>
        </w:rPr>
        <w:t>Основные</w:t>
      </w:r>
    </w:p>
    <w:p>
      <w:pPr>
        <w:pStyle w:val="BodyText"/>
        <w:spacing w:before="45"/>
        <w:ind w:left="850"/>
      </w:pPr>
      <w:r>
        <w:rPr>
          <w:spacing w:val="-2"/>
        </w:rPr>
        <w:t>средства</w:t>
      </w:r>
    </w:p>
    <w:p>
      <w:pPr>
        <w:pStyle w:val="BodyText"/>
      </w:pPr>
    </w:p>
    <w:p>
      <w:pPr>
        <w:pStyle w:val="BodyText"/>
      </w:pPr>
    </w:p>
    <w:p>
      <w:pPr>
        <w:pStyle w:val="BodyText"/>
      </w:pPr>
    </w:p>
    <w:p>
      <w:pPr>
        <w:pStyle w:val="BodyText"/>
      </w:pPr>
    </w:p>
    <w:p>
      <w:pPr>
        <w:pStyle w:val="BodyText"/>
        <w:spacing w:before="173"/>
      </w:pPr>
    </w:p>
    <w:p>
      <w:pPr>
        <w:pStyle w:val="BodyText"/>
        <w:tabs>
          <w:tab w:pos="850" w:val="left" w:leader="none"/>
        </w:tabs>
        <w:ind w:left="222"/>
      </w:pPr>
      <w:r>
        <w:rPr>
          <w:spacing w:val="-10"/>
        </w:rPr>
        <w:t>А</w:t>
      </w:r>
      <w:r>
        <w:rPr/>
        <w:tab/>
      </w:r>
      <w:r>
        <w:rPr>
          <w:spacing w:val="-2"/>
        </w:rPr>
        <w:t>Основные</w:t>
      </w:r>
    </w:p>
    <w:p>
      <w:pPr>
        <w:pStyle w:val="BodyText"/>
        <w:spacing w:before="46"/>
        <w:ind w:left="850"/>
      </w:pPr>
      <w:r>
        <w:rPr>
          <w:spacing w:val="-2"/>
        </w:rPr>
        <w:t>средства</w:t>
      </w:r>
    </w:p>
    <w:p>
      <w:pPr>
        <w:pStyle w:val="BodyText"/>
      </w:pPr>
    </w:p>
    <w:p>
      <w:pPr>
        <w:pStyle w:val="BodyText"/>
      </w:pPr>
    </w:p>
    <w:p>
      <w:pPr>
        <w:pStyle w:val="BodyText"/>
      </w:pPr>
    </w:p>
    <w:p>
      <w:pPr>
        <w:pStyle w:val="BodyText"/>
      </w:pPr>
    </w:p>
    <w:p>
      <w:pPr>
        <w:pStyle w:val="BodyText"/>
        <w:spacing w:before="177"/>
      </w:pPr>
    </w:p>
    <w:p>
      <w:pPr>
        <w:pStyle w:val="BodyText"/>
        <w:tabs>
          <w:tab w:pos="850" w:val="left" w:leader="none"/>
        </w:tabs>
        <w:ind w:left="222"/>
      </w:pPr>
      <w:r>
        <w:rPr>
          <w:spacing w:val="-10"/>
        </w:rPr>
        <w:t>А</w:t>
      </w:r>
      <w:r>
        <w:rPr/>
        <w:tab/>
      </w:r>
      <w:r>
        <w:rPr>
          <w:spacing w:val="-2"/>
        </w:rPr>
        <w:t>Основные</w:t>
      </w:r>
    </w:p>
    <w:p>
      <w:pPr>
        <w:pStyle w:val="BodyText"/>
        <w:spacing w:before="46"/>
        <w:ind w:left="850"/>
      </w:pPr>
      <w:r>
        <w:rPr>
          <w:spacing w:val="-2"/>
        </w:rPr>
        <w:t>средства</w:t>
      </w:r>
    </w:p>
    <w:p>
      <w:pPr>
        <w:spacing w:line="240" w:lineRule="auto" w:before="0"/>
        <w:rPr>
          <w:sz w:val="24"/>
        </w:rPr>
      </w:pPr>
      <w:r>
        <w:rPr/>
        <w:br w:type="column"/>
      </w:r>
      <w:r>
        <w:rPr>
          <w:sz w:val="24"/>
        </w:rPr>
      </w:r>
    </w:p>
    <w:p>
      <w:pPr>
        <w:pStyle w:val="BodyText"/>
      </w:pPr>
    </w:p>
    <w:p>
      <w:pPr>
        <w:pStyle w:val="BodyText"/>
      </w:pPr>
    </w:p>
    <w:p>
      <w:pPr>
        <w:pStyle w:val="BodyText"/>
      </w:pPr>
    </w:p>
    <w:p>
      <w:pPr>
        <w:pStyle w:val="BodyText"/>
      </w:pPr>
    </w:p>
    <w:p>
      <w:pPr>
        <w:pStyle w:val="BodyText"/>
      </w:pPr>
    </w:p>
    <w:p>
      <w:pPr>
        <w:pStyle w:val="BodyText"/>
        <w:spacing w:before="58"/>
      </w:pPr>
    </w:p>
    <w:p>
      <w:pPr>
        <w:pStyle w:val="BodyText"/>
        <w:spacing w:line="276" w:lineRule="auto"/>
        <w:ind w:left="222" w:right="3254"/>
      </w:pPr>
      <w:r>
        <w:rPr>
          <w:spacing w:val="-2"/>
        </w:rPr>
        <w:t>Центры материаль </w:t>
      </w:r>
      <w:r>
        <w:rPr>
          <w:spacing w:val="-4"/>
        </w:rPr>
        <w:t>ной </w:t>
      </w:r>
      <w:r>
        <w:rPr>
          <w:spacing w:val="-2"/>
        </w:rPr>
        <w:t>ответствен ности</w:t>
      </w:r>
    </w:p>
    <w:p>
      <w:pPr>
        <w:pStyle w:val="BodyText"/>
        <w:spacing w:line="276" w:lineRule="auto" w:before="252"/>
        <w:ind w:left="222" w:right="3254"/>
      </w:pPr>
      <w:r>
        <w:rPr>
          <w:spacing w:val="-2"/>
        </w:rPr>
        <w:t>Центры материаль </w:t>
      </w:r>
      <w:r>
        <w:rPr>
          <w:spacing w:val="-4"/>
        </w:rPr>
        <w:t>ной </w:t>
      </w:r>
      <w:r>
        <w:rPr>
          <w:spacing w:val="-2"/>
        </w:rPr>
        <w:t>ответствен ности</w:t>
      </w:r>
    </w:p>
    <w:p>
      <w:pPr>
        <w:pStyle w:val="BodyText"/>
      </w:pPr>
    </w:p>
    <w:p>
      <w:pPr>
        <w:pStyle w:val="BodyText"/>
        <w:spacing w:before="11"/>
      </w:pPr>
    </w:p>
    <w:p>
      <w:pPr>
        <w:pStyle w:val="BodyText"/>
        <w:spacing w:line="276" w:lineRule="auto"/>
        <w:ind w:left="222" w:right="3254"/>
      </w:pPr>
      <w:r>
        <w:rPr>
          <w:spacing w:val="-2"/>
        </w:rPr>
        <w:t>Центры материаль </w:t>
      </w:r>
      <w:r>
        <w:rPr>
          <w:spacing w:val="-4"/>
        </w:rPr>
        <w:t>ной </w:t>
      </w:r>
      <w:r>
        <w:rPr>
          <w:spacing w:val="-2"/>
        </w:rPr>
        <w:t>ответствен ности</w:t>
      </w:r>
    </w:p>
    <w:p>
      <w:pPr>
        <w:pStyle w:val="BodyText"/>
      </w:pPr>
    </w:p>
    <w:p>
      <w:pPr>
        <w:pStyle w:val="BodyText"/>
        <w:spacing w:before="16"/>
      </w:pPr>
    </w:p>
    <w:p>
      <w:pPr>
        <w:pStyle w:val="BodyText"/>
        <w:ind w:left="222"/>
      </w:pPr>
      <w:r>
        <w:rPr>
          <w:spacing w:val="-2"/>
        </w:rPr>
        <w:t>Центры</w:t>
      </w:r>
    </w:p>
    <w:p>
      <w:pPr>
        <w:pStyle w:val="BodyText"/>
        <w:spacing w:before="46"/>
        <w:ind w:left="222"/>
      </w:pPr>
      <w:r>
        <w:rPr>
          <w:spacing w:val="-2"/>
        </w:rPr>
        <w:t>материаль</w:t>
      </w:r>
    </w:p>
    <w:p>
      <w:pPr>
        <w:pStyle w:val="BodyText"/>
        <w:spacing w:after="0"/>
        <w:sectPr>
          <w:type w:val="continuous"/>
          <w:pgSz w:w="11910" w:h="16840"/>
          <w:pgMar w:header="0" w:footer="983" w:top="1920" w:bottom="1240" w:left="1275" w:right="141"/>
          <w:cols w:num="4" w:equalWidth="0">
            <w:col w:w="762" w:space="40"/>
            <w:col w:w="2423" w:space="639"/>
            <w:col w:w="1928" w:space="107"/>
            <w:col w:w="4595"/>
          </w:cols>
        </w:sectPr>
      </w:pPr>
    </w:p>
    <w:p>
      <w:pPr>
        <w:pStyle w:val="BodyText"/>
        <w:spacing w:before="63"/>
        <w:ind w:left="3021"/>
      </w:pPr>
      <w:r>
        <w:rPr>
          <w:spacing w:val="-2"/>
        </w:rPr>
        <w:t>Свойства</w:t>
      </w:r>
    </w:p>
    <w:p>
      <w:pPr>
        <w:pStyle w:val="BodyText"/>
        <w:spacing w:before="45"/>
        <w:ind w:left="3021"/>
      </w:pPr>
      <w:r>
        <w:rPr>
          <w:spacing w:val="-2"/>
        </w:rPr>
        <w:t>счета</w:t>
      </w:r>
    </w:p>
    <w:p>
      <w:pPr>
        <w:pStyle w:val="BodyText"/>
        <w:rPr>
          <w:sz w:val="20"/>
        </w:rPr>
      </w:pPr>
    </w:p>
    <w:p>
      <w:pPr>
        <w:pStyle w:val="BodyText"/>
        <w:rPr>
          <w:sz w:val="20"/>
        </w:rPr>
      </w:pPr>
    </w:p>
    <w:p>
      <w:pPr>
        <w:pStyle w:val="BodyText"/>
        <w:rPr>
          <w:sz w:val="20"/>
        </w:rPr>
      </w:pPr>
    </w:p>
    <w:p>
      <w:pPr>
        <w:pStyle w:val="BodyText"/>
        <w:spacing w:before="163"/>
        <w:rPr>
          <w:sz w:val="20"/>
        </w:rPr>
      </w:pPr>
    </w:p>
    <w:p>
      <w:pPr>
        <w:pStyle w:val="BodyText"/>
        <w:spacing w:after="0"/>
        <w:rPr>
          <w:sz w:val="20"/>
        </w:rPr>
        <w:sectPr>
          <w:pgSz w:w="11910" w:h="16840"/>
          <w:pgMar w:header="0" w:footer="983" w:top="1120" w:bottom="1240" w:left="1275" w:right="141"/>
        </w:sectPr>
      </w:pPr>
    </w:p>
    <w:p>
      <w:pPr>
        <w:pStyle w:val="BodyText"/>
      </w:pPr>
    </w:p>
    <w:p>
      <w:pPr>
        <w:pStyle w:val="BodyText"/>
      </w:pPr>
    </w:p>
    <w:p>
      <w:pPr>
        <w:pStyle w:val="BodyText"/>
        <w:spacing w:before="31"/>
      </w:pPr>
    </w:p>
    <w:p>
      <w:pPr>
        <w:pStyle w:val="BodyText"/>
        <w:spacing w:line="278" w:lineRule="auto"/>
        <w:ind w:left="1618" w:hanging="475"/>
      </w:pPr>
      <w:r>
        <w:rPr>
          <w:spacing w:val="-2"/>
        </w:rPr>
        <w:t>Наименование счета</w:t>
      </w:r>
    </w:p>
    <w:p>
      <w:pPr>
        <w:spacing w:line="240" w:lineRule="auto" w:before="45"/>
        <w:rPr>
          <w:sz w:val="24"/>
        </w:rPr>
      </w:pPr>
      <w:r>
        <w:rPr/>
        <w:br w:type="column"/>
      </w:r>
      <w:r>
        <w:rPr>
          <w:sz w:val="24"/>
        </w:rPr>
      </w:r>
    </w:p>
    <w:p>
      <w:pPr>
        <w:pStyle w:val="BodyText"/>
        <w:spacing w:line="242" w:lineRule="exact"/>
        <w:ind w:left="432"/>
      </w:pPr>
      <w:r>
        <w:rPr>
          <w:spacing w:val="-10"/>
          <w:w w:val="90"/>
        </w:rPr>
        <w:t>н</w:t>
      </w:r>
    </w:p>
    <w:p>
      <w:pPr>
        <w:spacing w:line="127" w:lineRule="exact" w:before="0"/>
        <w:ind w:left="907" w:right="0" w:firstLine="0"/>
        <w:jc w:val="left"/>
        <w:rPr>
          <w:sz w:val="14"/>
        </w:rPr>
      </w:pPr>
      <w:r>
        <w:rPr>
          <w:sz w:val="14"/>
        </w:rPr>
        <mc:AlternateContent>
          <mc:Choice Requires="wps">
            <w:drawing>
              <wp:anchor distT="0" distB="0" distL="0" distR="0" allowOverlap="1" layoutInCell="1" locked="0" behindDoc="1" simplePos="0" relativeHeight="459164672">
                <wp:simplePos x="0" y="0"/>
                <wp:positionH relativeFrom="page">
                  <wp:posOffset>2782570</wp:posOffset>
                </wp:positionH>
                <wp:positionV relativeFrom="paragraph">
                  <wp:posOffset>-85913</wp:posOffset>
                </wp:positionV>
                <wp:extent cx="74295" cy="168910"/>
                <wp:effectExtent l="0" t="0" r="0" b="0"/>
                <wp:wrapNone/>
                <wp:docPr id="92" name="Textbox 92"/>
                <wp:cNvGraphicFramePr>
                  <a:graphicFrameLocks/>
                </wp:cNvGraphicFramePr>
                <a:graphic>
                  <a:graphicData uri="http://schemas.microsoft.com/office/word/2010/wordprocessingShape">
                    <wps:wsp>
                      <wps:cNvPr id="92" name="Textbox 92"/>
                      <wps:cNvSpPr txBox="1"/>
                      <wps:spPr>
                        <a:xfrm>
                          <a:off x="0" y="0"/>
                          <a:ext cx="74295" cy="168910"/>
                        </a:xfrm>
                        <a:prstGeom prst="rect">
                          <a:avLst/>
                        </a:prstGeom>
                      </wps:spPr>
                      <wps:txbx>
                        <w:txbxContent>
                          <w:p>
                            <w:pPr>
                              <w:pStyle w:val="BodyText"/>
                              <w:spacing w:line="266" w:lineRule="exact"/>
                            </w:pPr>
                            <w:r>
                              <w:rPr>
                                <w:spacing w:val="-13"/>
                              </w:rPr>
                              <w:t>о</w:t>
                            </w:r>
                          </w:p>
                        </w:txbxContent>
                      </wps:txbx>
                      <wps:bodyPr wrap="square" lIns="0" tIns="0" rIns="0" bIns="0" rtlCol="0">
                        <a:noAutofit/>
                      </wps:bodyPr>
                    </wps:wsp>
                  </a:graphicData>
                </a:graphic>
              </wp:anchor>
            </w:drawing>
          </mc:Choice>
          <mc:Fallback>
            <w:pict>
              <v:shape style="position:absolute;margin-left:219.100006pt;margin-top:-6.76487pt;width:5.85pt;height:13.3pt;mso-position-horizontal-relative:page;mso-position-vertical-relative:paragraph;z-index:-44151808" type="#_x0000_t202" id="docshape21" filled="false" stroked="false">
                <v:textbox inset="0,0,0,0">
                  <w:txbxContent>
                    <w:p>
                      <w:pPr>
                        <w:pStyle w:val="BodyText"/>
                        <w:spacing w:line="266" w:lineRule="exact"/>
                      </w:pPr>
                      <w:r>
                        <w:rPr>
                          <w:spacing w:val="-13"/>
                        </w:rPr>
                        <w:t>о</w:t>
                      </w:r>
                    </w:p>
                  </w:txbxContent>
                </v:textbox>
                <w10:wrap type="none"/>
              </v:shape>
            </w:pict>
          </mc:Fallback>
        </mc:AlternateContent>
      </w:r>
      <w:r>
        <w:rPr>
          <w:sz w:val="14"/>
        </w:rPr>
        <mc:AlternateContent>
          <mc:Choice Requires="wps">
            <w:drawing>
              <wp:anchor distT="0" distB="0" distL="0" distR="0" allowOverlap="1" layoutInCell="1" locked="0" behindDoc="0" simplePos="0" relativeHeight="15774208">
                <wp:simplePos x="0" y="0"/>
                <wp:positionH relativeFrom="page">
                  <wp:posOffset>2785745</wp:posOffset>
                </wp:positionH>
                <wp:positionV relativeFrom="paragraph">
                  <wp:posOffset>-9762</wp:posOffset>
                </wp:positionV>
                <wp:extent cx="67945" cy="168910"/>
                <wp:effectExtent l="0" t="0" r="0" b="0"/>
                <wp:wrapNone/>
                <wp:docPr id="93" name="Textbox 93"/>
                <wp:cNvGraphicFramePr>
                  <a:graphicFrameLocks/>
                </wp:cNvGraphicFramePr>
                <a:graphic>
                  <a:graphicData uri="http://schemas.microsoft.com/office/word/2010/wordprocessingShape">
                    <wps:wsp>
                      <wps:cNvPr id="93" name="Textbox 93"/>
                      <wps:cNvSpPr txBox="1"/>
                      <wps:spPr>
                        <a:xfrm>
                          <a:off x="0" y="0"/>
                          <a:ext cx="67945" cy="168910"/>
                        </a:xfrm>
                        <a:prstGeom prst="rect">
                          <a:avLst/>
                        </a:prstGeom>
                      </wps:spPr>
                      <wps:txbx>
                        <w:txbxContent>
                          <w:p>
                            <w:pPr>
                              <w:pStyle w:val="BodyText"/>
                              <w:spacing w:line="266" w:lineRule="exact"/>
                            </w:pPr>
                            <w:r>
                              <w:rPr>
                                <w:spacing w:val="-5"/>
                                <w:w w:val="50"/>
                              </w:rPr>
                              <w:t>сс</w:t>
                            </w:r>
                          </w:p>
                        </w:txbxContent>
                      </wps:txbx>
                      <wps:bodyPr wrap="square" lIns="0" tIns="0" rIns="0" bIns="0" rtlCol="0">
                        <a:noAutofit/>
                      </wps:bodyPr>
                    </wps:wsp>
                  </a:graphicData>
                </a:graphic>
              </wp:anchor>
            </w:drawing>
          </mc:Choice>
          <mc:Fallback>
            <w:pict>
              <v:shape style="position:absolute;margin-left:219.350006pt;margin-top:-.768667pt;width:5.35pt;height:13.3pt;mso-position-horizontal-relative:page;mso-position-vertical-relative:paragraph;z-index:15774208" type="#_x0000_t202" id="docshape22" filled="false" stroked="false">
                <v:textbox inset="0,0,0,0">
                  <w:txbxContent>
                    <w:p>
                      <w:pPr>
                        <w:pStyle w:val="BodyText"/>
                        <w:spacing w:line="266" w:lineRule="exact"/>
                      </w:pPr>
                      <w:r>
                        <w:rPr>
                          <w:spacing w:val="-5"/>
                          <w:w w:val="50"/>
                        </w:rPr>
                        <w:t>сс</w:t>
                      </w:r>
                    </w:p>
                  </w:txbxContent>
                </v:textbox>
                <w10:wrap type="none"/>
              </v:shape>
            </w:pict>
          </mc:Fallback>
        </mc:AlternateContent>
      </w:r>
      <w:r>
        <w:rPr>
          <w:spacing w:val="-10"/>
          <w:w w:val="150"/>
          <w:sz w:val="14"/>
        </w:rPr>
        <w:t>®</w:t>
      </w:r>
    </w:p>
    <w:p>
      <w:pPr>
        <w:spacing w:line="170" w:lineRule="auto" w:before="41"/>
        <w:ind w:left="955" w:right="3" w:firstLine="5"/>
        <w:jc w:val="both"/>
        <w:rPr>
          <w:sz w:val="14"/>
        </w:rPr>
      </w:pPr>
      <w:r>
        <w:rPr>
          <w:spacing w:val="-8"/>
          <w:sz w:val="14"/>
        </w:rPr>
        <w:t>га</w:t>
      </w:r>
      <w:r>
        <w:rPr>
          <w:spacing w:val="40"/>
          <w:sz w:val="14"/>
        </w:rPr>
        <w:t> </w:t>
      </w:r>
      <w:r>
        <w:rPr>
          <w:spacing w:val="-6"/>
          <w:sz w:val="14"/>
        </w:rPr>
        <w:t>га</w:t>
      </w:r>
      <w:r>
        <w:rPr>
          <w:spacing w:val="-6"/>
          <w:w w:val="145"/>
          <w:sz w:val="14"/>
        </w:rPr>
        <w:t> </w:t>
      </w:r>
      <w:r>
        <w:rPr>
          <w:spacing w:val="-10"/>
          <w:w w:val="145"/>
          <w:sz w:val="14"/>
        </w:rPr>
        <w:t>о</w:t>
      </w:r>
    </w:p>
    <w:p>
      <w:pPr>
        <w:tabs>
          <w:tab w:pos="955" w:val="left" w:leader="none"/>
        </w:tabs>
        <w:spacing w:line="197" w:lineRule="exact" w:before="0"/>
        <w:ind w:left="432" w:right="0" w:firstLine="0"/>
        <w:jc w:val="left"/>
        <w:rPr>
          <w:sz w:val="14"/>
        </w:rPr>
      </w:pPr>
      <w:r>
        <w:rPr>
          <w:sz w:val="14"/>
        </w:rPr>
        <mc:AlternateContent>
          <mc:Choice Requires="wps">
            <w:drawing>
              <wp:anchor distT="0" distB="0" distL="0" distR="0" allowOverlap="1" layoutInCell="1" locked="0" behindDoc="1" simplePos="0" relativeHeight="459165696">
                <wp:simplePos x="0" y="0"/>
                <wp:positionH relativeFrom="page">
                  <wp:posOffset>3121025</wp:posOffset>
                </wp:positionH>
                <wp:positionV relativeFrom="paragraph">
                  <wp:posOffset>57639</wp:posOffset>
                </wp:positionV>
                <wp:extent cx="67945" cy="98425"/>
                <wp:effectExtent l="0" t="0" r="0" b="0"/>
                <wp:wrapNone/>
                <wp:docPr id="94" name="Textbox 94"/>
                <wp:cNvGraphicFramePr>
                  <a:graphicFrameLocks/>
                </wp:cNvGraphicFramePr>
                <a:graphic>
                  <a:graphicData uri="http://schemas.microsoft.com/office/word/2010/wordprocessingShape">
                    <wps:wsp>
                      <wps:cNvPr id="94" name="Textbox 94"/>
                      <wps:cNvSpPr txBox="1"/>
                      <wps:spPr>
                        <a:xfrm>
                          <a:off x="0" y="0"/>
                          <a:ext cx="67945" cy="98425"/>
                        </a:xfrm>
                        <a:prstGeom prst="rect">
                          <a:avLst/>
                        </a:prstGeom>
                      </wps:spPr>
                      <wps:txbx>
                        <w:txbxContent>
                          <w:p>
                            <w:pPr>
                              <w:spacing w:line="155" w:lineRule="exact" w:before="0"/>
                              <w:ind w:left="0" w:right="0" w:firstLine="0"/>
                              <w:jc w:val="left"/>
                              <w:rPr>
                                <w:sz w:val="14"/>
                              </w:rPr>
                            </w:pPr>
                            <w:r>
                              <w:rPr>
                                <w:spacing w:val="-10"/>
                                <w:w w:val="105"/>
                                <w:sz w:val="14"/>
                              </w:rPr>
                              <w:t>И</w:t>
                            </w:r>
                          </w:p>
                        </w:txbxContent>
                      </wps:txbx>
                      <wps:bodyPr wrap="square" lIns="0" tIns="0" rIns="0" bIns="0" rtlCol="0">
                        <a:noAutofit/>
                      </wps:bodyPr>
                    </wps:wsp>
                  </a:graphicData>
                </a:graphic>
              </wp:anchor>
            </w:drawing>
          </mc:Choice>
          <mc:Fallback>
            <w:pict>
              <v:shape style="position:absolute;margin-left:245.75pt;margin-top:4.538514pt;width:5.35pt;height:7.75pt;mso-position-horizontal-relative:page;mso-position-vertical-relative:paragraph;z-index:-44150784" type="#_x0000_t202" id="docshape23" filled="false" stroked="false">
                <v:textbox inset="0,0,0,0">
                  <w:txbxContent>
                    <w:p>
                      <w:pPr>
                        <w:spacing w:line="155" w:lineRule="exact" w:before="0"/>
                        <w:ind w:left="0" w:right="0" w:firstLine="0"/>
                        <w:jc w:val="left"/>
                        <w:rPr>
                          <w:sz w:val="14"/>
                        </w:rPr>
                      </w:pPr>
                      <w:r>
                        <w:rPr>
                          <w:spacing w:val="-10"/>
                          <w:w w:val="105"/>
                          <w:sz w:val="14"/>
                        </w:rPr>
                        <w:t>И</w:t>
                      </w:r>
                    </w:p>
                  </w:txbxContent>
                </v:textbox>
                <w10:wrap type="none"/>
              </v:shape>
            </w:pict>
          </mc:Fallback>
        </mc:AlternateContent>
      </w:r>
      <w:r>
        <w:rPr>
          <w:sz w:val="14"/>
        </w:rPr>
        <mc:AlternateContent>
          <mc:Choice Requires="wps">
            <w:drawing>
              <wp:anchor distT="0" distB="0" distL="0" distR="0" allowOverlap="1" layoutInCell="1" locked="0" behindDoc="0" simplePos="0" relativeHeight="15777792">
                <wp:simplePos x="0" y="0"/>
                <wp:positionH relativeFrom="page">
                  <wp:posOffset>2785745</wp:posOffset>
                </wp:positionH>
                <wp:positionV relativeFrom="paragraph">
                  <wp:posOffset>47043</wp:posOffset>
                </wp:positionV>
                <wp:extent cx="1270" cy="168910"/>
                <wp:effectExtent l="0" t="0" r="0" b="0"/>
                <wp:wrapNone/>
                <wp:docPr id="95" name="Textbox 95"/>
                <wp:cNvGraphicFramePr>
                  <a:graphicFrameLocks/>
                </wp:cNvGraphicFramePr>
                <a:graphic>
                  <a:graphicData uri="http://schemas.microsoft.com/office/word/2010/wordprocessingShape">
                    <wps:wsp>
                      <wps:cNvPr id="95" name="Textbox 95"/>
                      <wps:cNvSpPr txBox="1"/>
                      <wps:spPr>
                        <a:xfrm>
                          <a:off x="0" y="0"/>
                          <a:ext cx="0" cy="168910"/>
                        </a:xfrm>
                        <a:prstGeom prst="rect">
                          <a:avLst/>
                        </a:prstGeom>
                      </wps:spPr>
                      <wps:txbx>
                        <w:txbxContent>
                          <w:p>
                            <w:pPr>
                              <w:pStyle w:val="BodyText"/>
                              <w:spacing w:line="265" w:lineRule="exact"/>
                            </w:pPr>
                            <w:r>
                              <w:rPr>
                                <w:spacing w:val="-107"/>
                                <w:w w:val="72"/>
                              </w:rPr>
                              <w:t>Е</w:t>
                            </w:r>
                          </w:p>
                        </w:txbxContent>
                      </wps:txbx>
                      <wps:bodyPr wrap="square" lIns="0" tIns="0" rIns="0" bIns="0" rtlCol="0">
                        <a:noAutofit/>
                      </wps:bodyPr>
                    </wps:wsp>
                  </a:graphicData>
                </a:graphic>
              </wp:anchor>
            </w:drawing>
          </mc:Choice>
          <mc:Fallback>
            <w:pict>
              <v:shape style="position:absolute;margin-left:219.350006pt;margin-top:3.704189pt;width:.1pt;height:13.3pt;mso-position-horizontal-relative:page;mso-position-vertical-relative:paragraph;z-index:15777792" type="#_x0000_t202" id="docshape24" filled="false" stroked="false">
                <v:textbox inset="0,0,0,0">
                  <w:txbxContent>
                    <w:p>
                      <w:pPr>
                        <w:pStyle w:val="BodyText"/>
                        <w:spacing w:line="265" w:lineRule="exact"/>
                      </w:pPr>
                      <w:r>
                        <w:rPr>
                          <w:spacing w:val="-107"/>
                          <w:w w:val="72"/>
                        </w:rPr>
                        <w:t>Е</w:t>
                      </w:r>
                    </w:p>
                  </w:txbxContent>
                </v:textbox>
                <w10:wrap type="none"/>
              </v:shape>
            </w:pict>
          </mc:Fallback>
        </mc:AlternateContent>
      </w:r>
      <w:r>
        <w:rPr>
          <w:spacing w:val="-10"/>
          <w:w w:val="105"/>
          <w:position w:val="-6"/>
          <w:sz w:val="24"/>
        </w:rPr>
        <w:t>2</w:t>
      </w:r>
      <w:r>
        <w:rPr>
          <w:position w:val="-6"/>
          <w:sz w:val="24"/>
        </w:rPr>
        <w:tab/>
      </w:r>
      <w:r>
        <w:rPr>
          <w:spacing w:val="-10"/>
          <w:w w:val="145"/>
          <w:sz w:val="14"/>
        </w:rPr>
        <w:t>о</w:t>
      </w:r>
    </w:p>
    <w:p>
      <w:pPr>
        <w:tabs>
          <w:tab w:pos="955" w:val="left" w:leader="none"/>
        </w:tabs>
        <w:spacing w:line="127" w:lineRule="auto" w:before="47"/>
        <w:ind w:left="432" w:right="0" w:firstLine="0"/>
        <w:jc w:val="left"/>
        <w:rPr>
          <w:sz w:val="14"/>
        </w:rPr>
      </w:pPr>
      <w:r>
        <w:rPr>
          <w:sz w:val="14"/>
        </w:rPr>
        <mc:AlternateContent>
          <mc:Choice Requires="wps">
            <w:drawing>
              <wp:anchor distT="0" distB="0" distL="0" distR="0" allowOverlap="1" layoutInCell="1" locked="0" behindDoc="1" simplePos="0" relativeHeight="459166208">
                <wp:simplePos x="0" y="0"/>
                <wp:positionH relativeFrom="page">
                  <wp:posOffset>3121025</wp:posOffset>
                </wp:positionH>
                <wp:positionV relativeFrom="paragraph">
                  <wp:posOffset>79564</wp:posOffset>
                </wp:positionV>
                <wp:extent cx="71755" cy="98425"/>
                <wp:effectExtent l="0" t="0" r="0" b="0"/>
                <wp:wrapNone/>
                <wp:docPr id="96" name="Textbox 96"/>
                <wp:cNvGraphicFramePr>
                  <a:graphicFrameLocks/>
                </wp:cNvGraphicFramePr>
                <a:graphic>
                  <a:graphicData uri="http://schemas.microsoft.com/office/word/2010/wordprocessingShape">
                    <wps:wsp>
                      <wps:cNvPr id="96" name="Textbox 96"/>
                      <wps:cNvSpPr txBox="1"/>
                      <wps:spPr>
                        <a:xfrm>
                          <a:off x="0" y="0"/>
                          <a:ext cx="71755" cy="98425"/>
                        </a:xfrm>
                        <a:prstGeom prst="rect">
                          <a:avLst/>
                        </a:prstGeom>
                      </wps:spPr>
                      <wps:txbx>
                        <w:txbxContent>
                          <w:p>
                            <w:pPr>
                              <w:spacing w:line="155" w:lineRule="exact" w:before="0"/>
                              <w:ind w:left="0" w:right="0" w:firstLine="0"/>
                              <w:jc w:val="left"/>
                              <w:rPr>
                                <w:sz w:val="14"/>
                              </w:rPr>
                            </w:pPr>
                            <w:r>
                              <w:rPr>
                                <w:spacing w:val="-10"/>
                                <w:w w:val="120"/>
                                <w:sz w:val="14"/>
                              </w:rPr>
                              <w:t>Ч</w:t>
                            </w:r>
                          </w:p>
                        </w:txbxContent>
                      </wps:txbx>
                      <wps:bodyPr wrap="square" lIns="0" tIns="0" rIns="0" bIns="0" rtlCol="0">
                        <a:noAutofit/>
                      </wps:bodyPr>
                    </wps:wsp>
                  </a:graphicData>
                </a:graphic>
              </wp:anchor>
            </w:drawing>
          </mc:Choice>
          <mc:Fallback>
            <w:pict>
              <v:shape style="position:absolute;margin-left:245.75pt;margin-top:6.264897pt;width:5.65pt;height:7.75pt;mso-position-horizontal-relative:page;mso-position-vertical-relative:paragraph;z-index:-44150272" type="#_x0000_t202" id="docshape25" filled="false" stroked="false">
                <v:textbox inset="0,0,0,0">
                  <w:txbxContent>
                    <w:p>
                      <w:pPr>
                        <w:spacing w:line="155" w:lineRule="exact" w:before="0"/>
                        <w:ind w:left="0" w:right="0" w:firstLine="0"/>
                        <w:jc w:val="left"/>
                        <w:rPr>
                          <w:sz w:val="14"/>
                        </w:rPr>
                      </w:pPr>
                      <w:r>
                        <w:rPr>
                          <w:spacing w:val="-10"/>
                          <w:w w:val="120"/>
                          <w:sz w:val="14"/>
                        </w:rPr>
                        <w:t>Ч</w:t>
                      </w:r>
                    </w:p>
                  </w:txbxContent>
                </v:textbox>
                <w10:wrap type="none"/>
              </v:shape>
            </w:pict>
          </mc:Fallback>
        </mc:AlternateContent>
      </w:r>
      <w:r>
        <w:rPr>
          <w:sz w:val="14"/>
        </w:rPr>
        <mc:AlternateContent>
          <mc:Choice Requires="wps">
            <w:drawing>
              <wp:anchor distT="0" distB="0" distL="0" distR="0" allowOverlap="1" layoutInCell="1" locked="0" behindDoc="0" simplePos="0" relativeHeight="15777280">
                <wp:simplePos x="0" y="0"/>
                <wp:positionH relativeFrom="page">
                  <wp:posOffset>2782570</wp:posOffset>
                </wp:positionH>
                <wp:positionV relativeFrom="paragraph">
                  <wp:posOffset>71196</wp:posOffset>
                </wp:positionV>
                <wp:extent cx="3175" cy="168910"/>
                <wp:effectExtent l="0" t="0" r="0" b="0"/>
                <wp:wrapNone/>
                <wp:docPr id="97" name="Textbox 97"/>
                <wp:cNvGraphicFramePr>
                  <a:graphicFrameLocks/>
                </wp:cNvGraphicFramePr>
                <a:graphic>
                  <a:graphicData uri="http://schemas.microsoft.com/office/word/2010/wordprocessingShape">
                    <wps:wsp>
                      <wps:cNvPr id="97" name="Textbox 97"/>
                      <wps:cNvSpPr txBox="1"/>
                      <wps:spPr>
                        <a:xfrm>
                          <a:off x="0" y="0"/>
                          <a:ext cx="3175" cy="168910"/>
                        </a:xfrm>
                        <a:prstGeom prst="rect">
                          <a:avLst/>
                        </a:prstGeom>
                      </wps:spPr>
                      <wps:txbx>
                        <w:txbxContent>
                          <w:p>
                            <w:pPr>
                              <w:pStyle w:val="BodyText"/>
                              <w:spacing w:line="266" w:lineRule="exact"/>
                            </w:pPr>
                            <w:r>
                              <w:rPr>
                                <w:spacing w:val="-120"/>
                              </w:rPr>
                              <w:t>о</w:t>
                            </w:r>
                          </w:p>
                        </w:txbxContent>
                      </wps:txbx>
                      <wps:bodyPr wrap="square" lIns="0" tIns="0" rIns="0" bIns="0" rtlCol="0">
                        <a:noAutofit/>
                      </wps:bodyPr>
                    </wps:wsp>
                  </a:graphicData>
                </a:graphic>
              </wp:anchor>
            </w:drawing>
          </mc:Choice>
          <mc:Fallback>
            <w:pict>
              <v:shape style="position:absolute;margin-left:219.100006pt;margin-top:5.606021pt;width:.25pt;height:13.3pt;mso-position-horizontal-relative:page;mso-position-vertical-relative:paragraph;z-index:15777280" type="#_x0000_t202" id="docshape26" filled="false" stroked="false">
                <v:textbox inset="0,0,0,0">
                  <w:txbxContent>
                    <w:p>
                      <w:pPr>
                        <w:pStyle w:val="BodyText"/>
                        <w:spacing w:line="266" w:lineRule="exact"/>
                      </w:pPr>
                      <w:r>
                        <w:rPr>
                          <w:spacing w:val="-120"/>
                        </w:rPr>
                        <w:t>о</w:t>
                      </w:r>
                    </w:p>
                  </w:txbxContent>
                </v:textbox>
                <w10:wrap type="none"/>
              </v:shape>
            </w:pict>
          </mc:Fallback>
        </mc:AlternateContent>
      </w:r>
      <w:r>
        <w:rPr>
          <w:spacing w:val="-5"/>
          <w:w w:val="80"/>
          <w:position w:val="-9"/>
          <w:sz w:val="24"/>
        </w:rPr>
        <w:t>га</w:t>
      </w:r>
      <w:r>
        <w:rPr>
          <w:position w:val="-9"/>
          <w:sz w:val="24"/>
        </w:rPr>
        <w:tab/>
      </w:r>
      <w:r>
        <w:rPr>
          <w:spacing w:val="-5"/>
          <w:w w:val="80"/>
          <w:sz w:val="14"/>
        </w:rPr>
        <w:t>ей</w:t>
      </w:r>
    </w:p>
    <w:p>
      <w:pPr>
        <w:tabs>
          <w:tab w:pos="955" w:val="left" w:leader="none"/>
        </w:tabs>
        <w:spacing w:line="257" w:lineRule="exact" w:before="12"/>
        <w:ind w:left="432" w:right="0" w:firstLine="0"/>
        <w:jc w:val="left"/>
        <w:rPr>
          <w:sz w:val="14"/>
        </w:rPr>
      </w:pPr>
      <w:r>
        <w:rPr>
          <w:sz w:val="14"/>
        </w:rPr>
        <mc:AlternateContent>
          <mc:Choice Requires="wps">
            <w:drawing>
              <wp:anchor distT="0" distB="0" distL="0" distR="0" allowOverlap="1" layoutInCell="1" locked="0" behindDoc="1" simplePos="0" relativeHeight="459166720">
                <wp:simplePos x="0" y="0"/>
                <wp:positionH relativeFrom="page">
                  <wp:posOffset>3081654</wp:posOffset>
                </wp:positionH>
                <wp:positionV relativeFrom="paragraph">
                  <wp:posOffset>95443</wp:posOffset>
                </wp:positionV>
                <wp:extent cx="113664" cy="99060"/>
                <wp:effectExtent l="0" t="0" r="0" b="0"/>
                <wp:wrapNone/>
                <wp:docPr id="98" name="Textbox 98"/>
                <wp:cNvGraphicFramePr>
                  <a:graphicFrameLocks/>
                </wp:cNvGraphicFramePr>
                <a:graphic>
                  <a:graphicData uri="http://schemas.microsoft.com/office/word/2010/wordprocessingShape">
                    <wps:wsp>
                      <wps:cNvPr id="98" name="Textbox 98"/>
                      <wps:cNvSpPr txBox="1"/>
                      <wps:spPr>
                        <a:xfrm>
                          <a:off x="0" y="0"/>
                          <a:ext cx="113664" cy="99060"/>
                        </a:xfrm>
                        <a:prstGeom prst="rect">
                          <a:avLst/>
                        </a:prstGeom>
                      </wps:spPr>
                      <wps:txbx>
                        <w:txbxContent>
                          <w:p>
                            <w:pPr>
                              <w:spacing w:line="155" w:lineRule="exact" w:before="0"/>
                              <w:ind w:left="0" w:right="0" w:firstLine="0"/>
                              <w:jc w:val="left"/>
                              <w:rPr>
                                <w:sz w:val="14"/>
                              </w:rPr>
                            </w:pPr>
                            <w:r>
                              <w:rPr>
                                <w:spacing w:val="-10"/>
                                <w:w w:val="120"/>
                                <w:sz w:val="14"/>
                              </w:rPr>
                              <w:t>Ю</w:t>
                            </w:r>
                          </w:p>
                        </w:txbxContent>
                      </wps:txbx>
                      <wps:bodyPr wrap="square" lIns="0" tIns="0" rIns="0" bIns="0" rtlCol="0">
                        <a:noAutofit/>
                      </wps:bodyPr>
                    </wps:wsp>
                  </a:graphicData>
                </a:graphic>
              </wp:anchor>
            </w:drawing>
          </mc:Choice>
          <mc:Fallback>
            <w:pict>
              <v:shape style="position:absolute;margin-left:242.649994pt;margin-top:7.515239pt;width:8.950pt;height:7.8pt;mso-position-horizontal-relative:page;mso-position-vertical-relative:paragraph;z-index:-44149760" type="#_x0000_t202" id="docshape27" filled="false" stroked="false">
                <v:textbox inset="0,0,0,0">
                  <w:txbxContent>
                    <w:p>
                      <w:pPr>
                        <w:spacing w:line="155" w:lineRule="exact" w:before="0"/>
                        <w:ind w:left="0" w:right="0" w:firstLine="0"/>
                        <w:jc w:val="left"/>
                        <w:rPr>
                          <w:sz w:val="14"/>
                        </w:rPr>
                      </w:pPr>
                      <w:r>
                        <w:rPr>
                          <w:spacing w:val="-10"/>
                          <w:w w:val="120"/>
                          <w:sz w:val="14"/>
                        </w:rPr>
                        <w:t>Ю</w:t>
                      </w:r>
                    </w:p>
                  </w:txbxContent>
                </v:textbox>
                <w10:wrap type="none"/>
              </v:shape>
            </w:pict>
          </mc:Fallback>
        </mc:AlternateContent>
      </w:r>
      <w:r>
        <w:rPr>
          <w:sz w:val="14"/>
        </w:rPr>
        <mc:AlternateContent>
          <mc:Choice Requires="wps">
            <w:drawing>
              <wp:anchor distT="0" distB="0" distL="0" distR="0" allowOverlap="1" layoutInCell="1" locked="0" behindDoc="1" simplePos="0" relativeHeight="459167232">
                <wp:simplePos x="0" y="0"/>
                <wp:positionH relativeFrom="page">
                  <wp:posOffset>2782570</wp:posOffset>
                </wp:positionH>
                <wp:positionV relativeFrom="paragraph">
                  <wp:posOffset>148724</wp:posOffset>
                </wp:positionV>
                <wp:extent cx="74295" cy="236220"/>
                <wp:effectExtent l="0" t="0" r="0" b="0"/>
                <wp:wrapNone/>
                <wp:docPr id="99" name="Textbox 99"/>
                <wp:cNvGraphicFramePr>
                  <a:graphicFrameLocks/>
                </wp:cNvGraphicFramePr>
                <a:graphic>
                  <a:graphicData uri="http://schemas.microsoft.com/office/word/2010/wordprocessingShape">
                    <wps:wsp>
                      <wps:cNvPr id="99" name="Textbox 99"/>
                      <wps:cNvSpPr txBox="1"/>
                      <wps:spPr>
                        <a:xfrm>
                          <a:off x="0" y="0"/>
                          <a:ext cx="74295" cy="236220"/>
                        </a:xfrm>
                        <a:prstGeom prst="rect">
                          <a:avLst/>
                        </a:prstGeom>
                      </wps:spPr>
                      <wps:txbx>
                        <w:txbxContent>
                          <w:p>
                            <w:pPr>
                              <w:pStyle w:val="BodyText"/>
                              <w:spacing w:line="228" w:lineRule="auto"/>
                            </w:pPr>
                            <w:r>
                              <w:rPr>
                                <w:spacing w:val="-142"/>
                                <w:position w:val="-10"/>
                              </w:rPr>
                              <w:t>о</w:t>
                            </w:r>
                            <w:r>
                              <w:rPr>
                                <w:spacing w:val="-25"/>
                              </w:rPr>
                              <w:t>о</w:t>
                            </w:r>
                          </w:p>
                        </w:txbxContent>
                      </wps:txbx>
                      <wps:bodyPr wrap="square" lIns="0" tIns="0" rIns="0" bIns="0" rtlCol="0">
                        <a:noAutofit/>
                      </wps:bodyPr>
                    </wps:wsp>
                  </a:graphicData>
                </a:graphic>
              </wp:anchor>
            </w:drawing>
          </mc:Choice>
          <mc:Fallback>
            <w:pict>
              <v:shape style="position:absolute;margin-left:219.100006pt;margin-top:11.71061pt;width:5.85pt;height:18.6pt;mso-position-horizontal-relative:page;mso-position-vertical-relative:paragraph;z-index:-44149248" type="#_x0000_t202" id="docshape28" filled="false" stroked="false">
                <v:textbox inset="0,0,0,0">
                  <w:txbxContent>
                    <w:p>
                      <w:pPr>
                        <w:pStyle w:val="BodyText"/>
                        <w:spacing w:line="228" w:lineRule="auto"/>
                      </w:pPr>
                      <w:r>
                        <w:rPr>
                          <w:spacing w:val="-142"/>
                          <w:position w:val="-10"/>
                        </w:rPr>
                        <w:t>о</w:t>
                      </w:r>
                      <w:r>
                        <w:rPr>
                          <w:spacing w:val="-25"/>
                        </w:rPr>
                        <w:t>о</w:t>
                      </w:r>
                    </w:p>
                  </w:txbxContent>
                </v:textbox>
                <w10:wrap type="none"/>
              </v:shape>
            </w:pict>
          </mc:Fallback>
        </mc:AlternateContent>
      </w:r>
      <w:r>
        <w:rPr>
          <w:sz w:val="14"/>
        </w:rPr>
        <mc:AlternateContent>
          <mc:Choice Requires="wps">
            <w:drawing>
              <wp:anchor distT="0" distB="0" distL="0" distR="0" allowOverlap="1" layoutInCell="1" locked="0" behindDoc="1" simplePos="0" relativeHeight="459167744">
                <wp:simplePos x="0" y="0"/>
                <wp:positionH relativeFrom="page">
                  <wp:posOffset>2785745</wp:posOffset>
                </wp:positionH>
                <wp:positionV relativeFrom="paragraph">
                  <wp:posOffset>88008</wp:posOffset>
                </wp:positionV>
                <wp:extent cx="33020" cy="168910"/>
                <wp:effectExtent l="0" t="0" r="0" b="0"/>
                <wp:wrapNone/>
                <wp:docPr id="100" name="Textbox 100"/>
                <wp:cNvGraphicFramePr>
                  <a:graphicFrameLocks/>
                </wp:cNvGraphicFramePr>
                <a:graphic>
                  <a:graphicData uri="http://schemas.microsoft.com/office/word/2010/wordprocessingShape">
                    <wps:wsp>
                      <wps:cNvPr id="100" name="Textbox 100"/>
                      <wps:cNvSpPr txBox="1"/>
                      <wps:spPr>
                        <a:xfrm>
                          <a:off x="0" y="0"/>
                          <a:ext cx="33020" cy="168910"/>
                        </a:xfrm>
                        <a:prstGeom prst="rect">
                          <a:avLst/>
                        </a:prstGeom>
                      </wps:spPr>
                      <wps:txbx>
                        <w:txbxContent>
                          <w:p>
                            <w:pPr>
                              <w:pStyle w:val="BodyText"/>
                              <w:spacing w:line="265" w:lineRule="exact"/>
                            </w:pPr>
                            <w:r>
                              <w:rPr>
                                <w:spacing w:val="-65"/>
                                <w:w w:val="80"/>
                              </w:rPr>
                              <w:t>н</w:t>
                            </w:r>
                          </w:p>
                        </w:txbxContent>
                      </wps:txbx>
                      <wps:bodyPr wrap="square" lIns="0" tIns="0" rIns="0" bIns="0" rtlCol="0">
                        <a:noAutofit/>
                      </wps:bodyPr>
                    </wps:wsp>
                  </a:graphicData>
                </a:graphic>
              </wp:anchor>
            </w:drawing>
          </mc:Choice>
          <mc:Fallback>
            <w:pict>
              <v:shape style="position:absolute;margin-left:219.350006pt;margin-top:6.92977pt;width:2.6pt;height:13.3pt;mso-position-horizontal-relative:page;mso-position-vertical-relative:paragraph;z-index:-44148736" type="#_x0000_t202" id="docshape29" filled="false" stroked="false">
                <v:textbox inset="0,0,0,0">
                  <w:txbxContent>
                    <w:p>
                      <w:pPr>
                        <w:pStyle w:val="BodyText"/>
                        <w:spacing w:line="265" w:lineRule="exact"/>
                      </w:pPr>
                      <w:r>
                        <w:rPr>
                          <w:spacing w:val="-65"/>
                          <w:w w:val="80"/>
                        </w:rPr>
                        <w:t>н</w:t>
                      </w:r>
                    </w:p>
                  </w:txbxContent>
                </v:textbox>
                <w10:wrap type="none"/>
              </v:shape>
            </w:pict>
          </mc:Fallback>
        </mc:AlternateContent>
      </w:r>
      <w:r>
        <w:rPr>
          <w:spacing w:val="-5"/>
          <w:w w:val="80"/>
          <w:position w:val="-8"/>
          <w:sz w:val="24"/>
        </w:rPr>
        <w:t>га</w:t>
      </w:r>
      <w:r>
        <w:rPr>
          <w:position w:val="-8"/>
          <w:sz w:val="24"/>
        </w:rPr>
        <w:tab/>
      </w:r>
      <w:r>
        <w:rPr>
          <w:spacing w:val="-5"/>
          <w:w w:val="80"/>
          <w:sz w:val="14"/>
        </w:rPr>
        <w:t>ей</w:t>
      </w:r>
    </w:p>
    <w:p>
      <w:pPr>
        <w:spacing w:line="187" w:lineRule="auto" w:before="10"/>
        <w:ind w:left="903" w:right="-3" w:firstLine="52"/>
        <w:jc w:val="left"/>
        <w:rPr>
          <w:sz w:val="14"/>
        </w:rPr>
      </w:pPr>
      <w:r>
        <w:rPr>
          <w:spacing w:val="-6"/>
          <w:w w:val="85"/>
          <w:sz w:val="14"/>
        </w:rPr>
        <w:t>ей</w:t>
      </w:r>
      <w:r>
        <w:rPr>
          <w:spacing w:val="40"/>
          <w:sz w:val="14"/>
        </w:rPr>
        <w:t> </w:t>
      </w:r>
      <w:r>
        <w:rPr>
          <w:spacing w:val="-5"/>
          <w:w w:val="85"/>
          <w:sz w:val="14"/>
        </w:rPr>
        <w:t>СП</w:t>
      </w:r>
    </w:p>
    <w:p>
      <w:pPr>
        <w:pStyle w:val="BodyText"/>
        <w:tabs>
          <w:tab w:pos="960" w:val="left" w:leader="none"/>
        </w:tabs>
        <w:spacing w:line="153" w:lineRule="auto"/>
        <w:ind w:left="432"/>
        <w:rPr>
          <w:position w:val="-14"/>
          <w:sz w:val="14"/>
        </w:rPr>
      </w:pPr>
      <w:r>
        <w:rPr>
          <w:position w:val="-14"/>
          <w:sz w:val="14"/>
        </w:rPr>
        <mc:AlternateContent>
          <mc:Choice Requires="wps">
            <w:drawing>
              <wp:anchor distT="0" distB="0" distL="0" distR="0" allowOverlap="1" layoutInCell="1" locked="0" behindDoc="1" simplePos="0" relativeHeight="459169792">
                <wp:simplePos x="0" y="0"/>
                <wp:positionH relativeFrom="page">
                  <wp:posOffset>2785745</wp:posOffset>
                </wp:positionH>
                <wp:positionV relativeFrom="paragraph">
                  <wp:posOffset>117239</wp:posOffset>
                </wp:positionV>
                <wp:extent cx="71120" cy="168275"/>
                <wp:effectExtent l="0" t="0" r="0" b="0"/>
                <wp:wrapNone/>
                <wp:docPr id="101" name="Textbox 101"/>
                <wp:cNvGraphicFramePr>
                  <a:graphicFrameLocks/>
                </wp:cNvGraphicFramePr>
                <a:graphic>
                  <a:graphicData uri="http://schemas.microsoft.com/office/word/2010/wordprocessingShape">
                    <wps:wsp>
                      <wps:cNvPr id="101" name="Textbox 101"/>
                      <wps:cNvSpPr txBox="1"/>
                      <wps:spPr>
                        <a:xfrm>
                          <a:off x="0" y="0"/>
                          <a:ext cx="71120" cy="168275"/>
                        </a:xfrm>
                        <a:prstGeom prst="rect">
                          <a:avLst/>
                        </a:prstGeom>
                      </wps:spPr>
                      <wps:txbx>
                        <w:txbxContent>
                          <w:p>
                            <w:pPr>
                              <w:pStyle w:val="BodyText"/>
                              <w:spacing w:line="265" w:lineRule="exact"/>
                            </w:pPr>
                            <w:r>
                              <w:rPr>
                                <w:spacing w:val="-10"/>
                                <w:w w:val="90"/>
                              </w:rPr>
                              <w:t>ч</w:t>
                            </w:r>
                          </w:p>
                        </w:txbxContent>
                      </wps:txbx>
                      <wps:bodyPr wrap="square" lIns="0" tIns="0" rIns="0" bIns="0" rtlCol="0">
                        <a:noAutofit/>
                      </wps:bodyPr>
                    </wps:wsp>
                  </a:graphicData>
                </a:graphic>
              </wp:anchor>
            </w:drawing>
          </mc:Choice>
          <mc:Fallback>
            <w:pict>
              <v:shape style="position:absolute;margin-left:219.350006pt;margin-top:9.231458pt;width:5.6pt;height:13.25pt;mso-position-horizontal-relative:page;mso-position-vertical-relative:paragraph;z-index:-44146688" type="#_x0000_t202" id="docshape30" filled="false" stroked="false">
                <v:textbox inset="0,0,0,0">
                  <w:txbxContent>
                    <w:p>
                      <w:pPr>
                        <w:pStyle w:val="BodyText"/>
                        <w:spacing w:line="265" w:lineRule="exact"/>
                      </w:pPr>
                      <w:r>
                        <w:rPr>
                          <w:spacing w:val="-10"/>
                          <w:w w:val="90"/>
                        </w:rPr>
                        <w:t>ч</w:t>
                      </w:r>
                    </w:p>
                  </w:txbxContent>
                </v:textbox>
                <w10:wrap type="none"/>
              </v:shape>
            </w:pict>
          </mc:Fallback>
        </mc:AlternateContent>
      </w:r>
      <w:r>
        <w:rPr>
          <w:spacing w:val="-5"/>
          <w:w w:val="85"/>
        </w:rPr>
        <w:t>с</w:t>
      </w:r>
      <w:r>
        <w:rPr>
          <w:spacing w:val="-5"/>
          <w:w w:val="85"/>
          <w:position w:val="-12"/>
        </w:rPr>
        <w:t>К</w:t>
      </w:r>
      <w:r>
        <w:rPr>
          <w:spacing w:val="-5"/>
          <w:w w:val="85"/>
        </w:rPr>
        <w:t>с</w:t>
      </w:r>
      <w:r>
        <w:rPr/>
        <w:tab/>
      </w:r>
      <w:r>
        <w:rPr>
          <w:spacing w:val="-10"/>
          <w:position w:val="-14"/>
          <w:sz w:val="14"/>
        </w:rPr>
        <w:t>С</w:t>
      </w:r>
    </w:p>
    <w:p>
      <w:pPr>
        <w:spacing w:line="152" w:lineRule="exact" w:before="0"/>
        <w:ind w:left="960" w:right="0" w:firstLine="0"/>
        <w:jc w:val="left"/>
        <w:rPr>
          <w:sz w:val="14"/>
        </w:rPr>
      </w:pPr>
      <w:r>
        <w:rPr>
          <w:sz w:val="14"/>
        </w:rPr>
        <mc:AlternateContent>
          <mc:Choice Requires="wps">
            <w:drawing>
              <wp:anchor distT="0" distB="0" distL="0" distR="0" allowOverlap="1" layoutInCell="1" locked="0" behindDoc="0" simplePos="0" relativeHeight="15778304">
                <wp:simplePos x="0" y="0"/>
                <wp:positionH relativeFrom="page">
                  <wp:posOffset>2782570</wp:posOffset>
                </wp:positionH>
                <wp:positionV relativeFrom="paragraph">
                  <wp:posOffset>-4901</wp:posOffset>
                </wp:positionV>
                <wp:extent cx="3175" cy="168910"/>
                <wp:effectExtent l="0" t="0" r="0" b="0"/>
                <wp:wrapNone/>
                <wp:docPr id="102" name="Textbox 102"/>
                <wp:cNvGraphicFramePr>
                  <a:graphicFrameLocks/>
                </wp:cNvGraphicFramePr>
                <a:graphic>
                  <a:graphicData uri="http://schemas.microsoft.com/office/word/2010/wordprocessingShape">
                    <wps:wsp>
                      <wps:cNvPr id="102" name="Textbox 102"/>
                      <wps:cNvSpPr txBox="1"/>
                      <wps:spPr>
                        <a:xfrm>
                          <a:off x="0" y="0"/>
                          <a:ext cx="3175" cy="168910"/>
                        </a:xfrm>
                        <a:prstGeom prst="rect">
                          <a:avLst/>
                        </a:prstGeom>
                      </wps:spPr>
                      <wps:txbx>
                        <w:txbxContent>
                          <w:p>
                            <w:pPr>
                              <w:pStyle w:val="BodyText"/>
                              <w:spacing w:line="266" w:lineRule="exact"/>
                            </w:pPr>
                            <w:r>
                              <w:rPr>
                                <w:spacing w:val="-120"/>
                              </w:rPr>
                              <w:t>о</w:t>
                            </w:r>
                          </w:p>
                        </w:txbxContent>
                      </wps:txbx>
                      <wps:bodyPr wrap="square" lIns="0" tIns="0" rIns="0" bIns="0" rtlCol="0">
                        <a:noAutofit/>
                      </wps:bodyPr>
                    </wps:wsp>
                  </a:graphicData>
                </a:graphic>
              </wp:anchor>
            </w:drawing>
          </mc:Choice>
          <mc:Fallback>
            <w:pict>
              <v:shape style="position:absolute;margin-left:219.100006pt;margin-top:-.385971pt;width:.25pt;height:13.3pt;mso-position-horizontal-relative:page;mso-position-vertical-relative:paragraph;z-index:15778304" type="#_x0000_t202" id="docshape31" filled="false" stroked="false">
                <v:textbox inset="0,0,0,0">
                  <w:txbxContent>
                    <w:p>
                      <w:pPr>
                        <w:pStyle w:val="BodyText"/>
                        <w:spacing w:line="266" w:lineRule="exact"/>
                      </w:pPr>
                      <w:r>
                        <w:rPr>
                          <w:spacing w:val="-120"/>
                        </w:rPr>
                        <w:t>о</w:t>
                      </w:r>
                    </w:p>
                  </w:txbxContent>
                </v:textbox>
                <w10:wrap type="none"/>
              </v:shape>
            </w:pict>
          </mc:Fallback>
        </mc:AlternateContent>
      </w:r>
      <w:r>
        <w:rPr>
          <w:spacing w:val="-10"/>
          <w:w w:val="115"/>
          <w:sz w:val="14"/>
        </w:rPr>
        <w:t>К</w:t>
      </w:r>
    </w:p>
    <w:p>
      <w:pPr>
        <w:spacing w:line="152" w:lineRule="exact" w:before="0"/>
        <w:ind w:left="907" w:right="0" w:firstLine="0"/>
        <w:jc w:val="left"/>
        <w:rPr>
          <w:sz w:val="14"/>
        </w:rPr>
      </w:pPr>
      <w:r>
        <w:rPr>
          <w:spacing w:val="-10"/>
          <w:w w:val="215"/>
          <w:sz w:val="14"/>
        </w:rPr>
        <w:t>н</w:t>
      </w:r>
    </w:p>
    <w:p>
      <w:pPr>
        <w:spacing w:line="145" w:lineRule="exact" w:before="94"/>
        <w:ind w:left="395" w:right="0" w:firstLine="0"/>
        <w:jc w:val="left"/>
        <w:rPr>
          <w:sz w:val="14"/>
        </w:rPr>
      </w:pPr>
      <w:r>
        <w:rPr/>
        <w:br w:type="column"/>
      </w:r>
      <w:r>
        <w:rPr>
          <w:spacing w:val="-5"/>
          <w:w w:val="105"/>
          <w:sz w:val="14"/>
        </w:rPr>
        <w:t>3S</w:t>
      </w:r>
    </w:p>
    <w:p>
      <w:pPr>
        <w:spacing w:line="142" w:lineRule="exact" w:before="0"/>
        <w:ind w:left="448" w:right="0" w:firstLine="0"/>
        <w:jc w:val="left"/>
        <w:rPr>
          <w:sz w:val="14"/>
        </w:rPr>
      </w:pPr>
      <w:r>
        <w:rPr>
          <w:spacing w:val="-10"/>
          <w:w w:val="150"/>
          <w:sz w:val="14"/>
        </w:rPr>
        <w:t>3</w:t>
      </w:r>
    </w:p>
    <w:p>
      <w:pPr>
        <w:spacing w:line="170" w:lineRule="auto" w:before="34"/>
        <w:ind w:left="443" w:right="1538" w:firstLine="5"/>
        <w:jc w:val="both"/>
        <w:rPr>
          <w:sz w:val="14"/>
        </w:rPr>
      </w:pPr>
      <w:r>
        <w:rPr>
          <w:spacing w:val="-10"/>
          <w:w w:val="140"/>
          <w:sz w:val="14"/>
        </w:rPr>
        <w:t>к</w:t>
      </w:r>
      <w:r>
        <w:rPr>
          <w:spacing w:val="-6"/>
          <w:w w:val="140"/>
          <w:sz w:val="14"/>
        </w:rPr>
        <w:t> </w:t>
      </w:r>
      <w:r>
        <w:rPr>
          <w:spacing w:val="-6"/>
          <w:w w:val="60"/>
          <w:sz w:val="14"/>
        </w:rPr>
        <w:t>CQ</w:t>
      </w:r>
      <w:r>
        <w:rPr>
          <w:spacing w:val="40"/>
          <w:w w:val="120"/>
          <w:sz w:val="14"/>
        </w:rPr>
        <w:t> </w:t>
      </w:r>
      <w:r>
        <w:rPr>
          <w:spacing w:val="-10"/>
          <w:w w:val="120"/>
          <w:sz w:val="14"/>
        </w:rPr>
        <w:t>S</w:t>
      </w:r>
      <w:r>
        <w:rPr>
          <w:spacing w:val="40"/>
          <w:w w:val="120"/>
          <w:sz w:val="14"/>
        </w:rPr>
        <w:t> </w:t>
      </w:r>
      <w:r>
        <w:rPr>
          <w:spacing w:val="-10"/>
          <w:w w:val="115"/>
          <w:sz w:val="14"/>
        </w:rPr>
        <w:t>О</w:t>
      </w:r>
    </w:p>
    <w:p>
      <w:pPr>
        <w:spacing w:line="151" w:lineRule="exact" w:before="0"/>
        <w:ind w:left="443" w:right="0" w:firstLine="0"/>
        <w:jc w:val="left"/>
        <w:rPr>
          <w:sz w:val="14"/>
        </w:rPr>
      </w:pPr>
      <w:r>
        <w:rPr>
          <w:spacing w:val="-10"/>
          <w:w w:val="165"/>
          <w:sz w:val="14"/>
        </w:rPr>
        <w:t>£</w:t>
      </w:r>
    </w:p>
    <w:p>
      <w:pPr>
        <w:spacing w:before="45"/>
        <w:ind w:left="395" w:right="0" w:firstLine="0"/>
        <w:jc w:val="left"/>
        <w:rPr>
          <w:sz w:val="14"/>
        </w:rPr>
      </w:pPr>
      <w:r>
        <w:rPr>
          <w:spacing w:val="-10"/>
          <w:w w:val="255"/>
          <w:sz w:val="14"/>
        </w:rPr>
        <w:t>с</w:t>
      </w:r>
    </w:p>
    <w:p>
      <w:pPr>
        <w:pStyle w:val="BodyText"/>
        <w:spacing w:before="7"/>
        <w:rPr>
          <w:sz w:val="14"/>
        </w:rPr>
      </w:pPr>
    </w:p>
    <w:p>
      <w:pPr>
        <w:pStyle w:val="BodyText"/>
        <w:tabs>
          <w:tab w:pos="923" w:val="left" w:leader="none"/>
        </w:tabs>
        <w:spacing w:line="264" w:lineRule="exact"/>
        <w:ind w:left="395"/>
      </w:pPr>
      <w:r>
        <w:rPr/>
        <mc:AlternateContent>
          <mc:Choice Requires="wps">
            <w:drawing>
              <wp:anchor distT="0" distB="0" distL="0" distR="0" allowOverlap="1" layoutInCell="1" locked="0" behindDoc="1" simplePos="0" relativeHeight="459170304">
                <wp:simplePos x="0" y="0"/>
                <wp:positionH relativeFrom="page">
                  <wp:posOffset>3505200</wp:posOffset>
                </wp:positionH>
                <wp:positionV relativeFrom="paragraph">
                  <wp:posOffset>81472</wp:posOffset>
                </wp:positionV>
                <wp:extent cx="67945" cy="99060"/>
                <wp:effectExtent l="0" t="0" r="0" b="0"/>
                <wp:wrapNone/>
                <wp:docPr id="103" name="Textbox 103"/>
                <wp:cNvGraphicFramePr>
                  <a:graphicFrameLocks/>
                </wp:cNvGraphicFramePr>
                <a:graphic>
                  <a:graphicData uri="http://schemas.microsoft.com/office/word/2010/wordprocessingShape">
                    <wps:wsp>
                      <wps:cNvPr id="103" name="Textbox 103"/>
                      <wps:cNvSpPr txBox="1"/>
                      <wps:spPr>
                        <a:xfrm>
                          <a:off x="0" y="0"/>
                          <a:ext cx="67945" cy="99060"/>
                        </a:xfrm>
                        <a:prstGeom prst="rect">
                          <a:avLst/>
                        </a:prstGeom>
                      </wps:spPr>
                      <wps:txbx>
                        <w:txbxContent>
                          <w:p>
                            <w:pPr>
                              <w:spacing w:line="155" w:lineRule="exact" w:before="0"/>
                              <w:ind w:left="0" w:right="0" w:firstLine="0"/>
                              <w:jc w:val="left"/>
                              <w:rPr>
                                <w:sz w:val="14"/>
                              </w:rPr>
                            </w:pPr>
                            <w:r>
                              <w:rPr>
                                <w:spacing w:val="-5"/>
                                <w:w w:val="85"/>
                                <w:sz w:val="14"/>
                              </w:rPr>
                              <w:t>га</w:t>
                            </w:r>
                          </w:p>
                        </w:txbxContent>
                      </wps:txbx>
                      <wps:bodyPr wrap="square" lIns="0" tIns="0" rIns="0" bIns="0" rtlCol="0">
                        <a:noAutofit/>
                      </wps:bodyPr>
                    </wps:wsp>
                  </a:graphicData>
                </a:graphic>
              </wp:anchor>
            </w:drawing>
          </mc:Choice>
          <mc:Fallback>
            <w:pict>
              <v:shape style="position:absolute;margin-left:276pt;margin-top:6.415145pt;width:5.35pt;height:7.8pt;mso-position-horizontal-relative:page;mso-position-vertical-relative:paragraph;z-index:-44146176" type="#_x0000_t202" id="docshape32" filled="false" stroked="false">
                <v:textbox inset="0,0,0,0">
                  <w:txbxContent>
                    <w:p>
                      <w:pPr>
                        <w:spacing w:line="155" w:lineRule="exact" w:before="0"/>
                        <w:ind w:left="0" w:right="0" w:firstLine="0"/>
                        <w:jc w:val="left"/>
                        <w:rPr>
                          <w:sz w:val="14"/>
                        </w:rPr>
                      </w:pPr>
                      <w:r>
                        <w:rPr>
                          <w:spacing w:val="-5"/>
                          <w:w w:val="85"/>
                          <w:sz w:val="14"/>
                        </w:rPr>
                        <w:t>га</w:t>
                      </w:r>
                    </w:p>
                  </w:txbxContent>
                </v:textbox>
                <w10:wrap type="none"/>
              </v:shape>
            </w:pict>
          </mc:Fallback>
        </mc:AlternateContent>
      </w:r>
      <w:r>
        <w:rPr>
          <w:spacing w:val="-10"/>
          <w:vertAlign w:val="superscript"/>
        </w:rPr>
        <w:t>®</w:t>
      </w:r>
      <w:r>
        <w:rPr>
          <w:vertAlign w:val="baseline"/>
        </w:rPr>
        <w:tab/>
        <w:t>Субконто </w:t>
      </w:r>
      <w:r>
        <w:rPr>
          <w:spacing w:val="-10"/>
          <w:vertAlign w:val="baseline"/>
        </w:rPr>
        <w:t>1</w:t>
      </w:r>
    </w:p>
    <w:p>
      <w:pPr>
        <w:spacing w:line="124" w:lineRule="exact" w:before="0"/>
        <w:ind w:left="448" w:right="0" w:firstLine="0"/>
        <w:jc w:val="left"/>
        <w:rPr>
          <w:sz w:val="14"/>
        </w:rPr>
      </w:pPr>
      <w:r>
        <w:rPr>
          <w:spacing w:val="-10"/>
          <w:w w:val="105"/>
          <w:sz w:val="14"/>
        </w:rPr>
        <w:t>И</w:t>
      </w:r>
    </w:p>
    <w:p>
      <w:pPr>
        <w:spacing w:line="196" w:lineRule="auto" w:before="0"/>
        <w:ind w:left="448" w:right="1542" w:firstLine="0"/>
        <w:jc w:val="both"/>
        <w:rPr>
          <w:sz w:val="14"/>
        </w:rPr>
      </w:pPr>
      <w:r>
        <w:rPr>
          <w:spacing w:val="-6"/>
          <w:w w:val="90"/>
          <w:sz w:val="14"/>
        </w:rPr>
        <w:t>га</w:t>
      </w:r>
      <w:r>
        <w:rPr>
          <w:spacing w:val="40"/>
          <w:w w:val="105"/>
          <w:sz w:val="14"/>
        </w:rPr>
        <w:t> </w:t>
      </w:r>
      <w:r>
        <w:rPr>
          <w:spacing w:val="-10"/>
          <w:w w:val="105"/>
          <w:sz w:val="14"/>
        </w:rPr>
        <w:t>К</w:t>
      </w:r>
      <w:r>
        <w:rPr>
          <w:spacing w:val="40"/>
          <w:w w:val="105"/>
          <w:sz w:val="14"/>
        </w:rPr>
        <w:t> </w:t>
      </w:r>
      <w:r>
        <w:rPr>
          <w:spacing w:val="-10"/>
          <w:w w:val="105"/>
          <w:sz w:val="14"/>
        </w:rPr>
        <w:t>Ё</w:t>
      </w:r>
    </w:p>
    <w:p>
      <w:pPr>
        <w:spacing w:before="63"/>
        <w:ind w:left="390" w:right="0" w:firstLine="0"/>
        <w:jc w:val="left"/>
        <w:rPr>
          <w:sz w:val="14"/>
        </w:rPr>
      </w:pPr>
      <w:r>
        <w:rPr>
          <w:spacing w:val="-10"/>
          <w:w w:val="210"/>
          <w:sz w:val="14"/>
        </w:rPr>
        <w:t>&lt;</w:t>
      </w:r>
    </w:p>
    <w:p>
      <w:pPr>
        <w:pStyle w:val="BodyText"/>
        <w:spacing w:before="69"/>
        <w:rPr>
          <w:sz w:val="14"/>
        </w:rPr>
      </w:pPr>
    </w:p>
    <w:p>
      <w:pPr>
        <w:spacing w:line="201" w:lineRule="auto" w:before="0"/>
        <w:ind w:left="395" w:right="1540" w:firstLine="53"/>
        <w:jc w:val="both"/>
        <w:rPr>
          <w:sz w:val="14"/>
        </w:rPr>
      </w:pPr>
      <w:r>
        <w:rPr>
          <w:spacing w:val="-10"/>
          <w:w w:val="175"/>
          <w:sz w:val="14"/>
        </w:rPr>
        <w:t>с к </w:t>
      </w:r>
      <w:r>
        <w:rPr>
          <w:spacing w:val="-10"/>
          <w:w w:val="195"/>
          <w:sz w:val="14"/>
        </w:rPr>
        <w:t>н</w:t>
      </w:r>
    </w:p>
    <w:p>
      <w:pPr>
        <w:spacing w:line="240" w:lineRule="auto" w:before="0"/>
        <w:rPr>
          <w:sz w:val="24"/>
        </w:rPr>
      </w:pPr>
      <w:r>
        <w:rPr/>
        <w:br w:type="column"/>
      </w:r>
      <w:r>
        <w:rPr>
          <w:sz w:val="24"/>
        </w:rPr>
      </w:r>
    </w:p>
    <w:p>
      <w:pPr>
        <w:pStyle w:val="BodyText"/>
      </w:pPr>
    </w:p>
    <w:p>
      <w:pPr>
        <w:pStyle w:val="BodyText"/>
      </w:pPr>
    </w:p>
    <w:p>
      <w:pPr>
        <w:pStyle w:val="BodyText"/>
        <w:spacing w:before="134"/>
      </w:pPr>
    </w:p>
    <w:p>
      <w:pPr>
        <w:pStyle w:val="BodyText"/>
        <w:spacing w:line="276" w:lineRule="auto"/>
        <w:ind w:left="703" w:right="-5" w:hanging="437"/>
      </w:pPr>
      <w:r>
        <w:rPr>
          <w:spacing w:val="-2"/>
        </w:rPr>
        <w:t>Субконто </w:t>
      </w:r>
      <w:r>
        <w:rPr>
          <w:spacing w:val="-10"/>
        </w:rPr>
        <w:t>2</w:t>
      </w:r>
    </w:p>
    <w:p>
      <w:pPr>
        <w:spacing w:line="240" w:lineRule="auto" w:before="0"/>
        <w:rPr>
          <w:sz w:val="24"/>
        </w:rPr>
      </w:pPr>
      <w:r>
        <w:rPr/>
        <w:br w:type="column"/>
      </w:r>
      <w:r>
        <w:rPr>
          <w:sz w:val="24"/>
        </w:rPr>
      </w:r>
    </w:p>
    <w:p>
      <w:pPr>
        <w:pStyle w:val="BodyText"/>
      </w:pPr>
    </w:p>
    <w:p>
      <w:pPr>
        <w:pStyle w:val="BodyText"/>
      </w:pPr>
    </w:p>
    <w:p>
      <w:pPr>
        <w:pStyle w:val="BodyText"/>
        <w:spacing w:before="134"/>
      </w:pPr>
    </w:p>
    <w:p>
      <w:pPr>
        <w:pStyle w:val="BodyText"/>
        <w:spacing w:line="276" w:lineRule="auto"/>
        <w:ind w:left="265" w:right="1988" w:firstLine="10"/>
      </w:pPr>
      <w:r>
        <w:rPr>
          <w:spacing w:val="-2"/>
        </w:rPr>
        <w:t>Субконто </w:t>
      </w:r>
      <w:r>
        <w:rPr>
          <w:spacing w:val="-10"/>
        </w:rPr>
        <w:t>3</w:t>
      </w:r>
    </w:p>
    <w:p>
      <w:pPr>
        <w:pStyle w:val="BodyText"/>
        <w:spacing w:after="0" w:line="276" w:lineRule="auto"/>
        <w:sectPr>
          <w:type w:val="continuous"/>
          <w:pgSz w:w="11910" w:h="16840"/>
          <w:pgMar w:header="0" w:footer="983" w:top="1920" w:bottom="1240" w:left="1275" w:right="141"/>
          <w:cols w:num="5" w:equalWidth="0">
            <w:col w:w="2640" w:space="40"/>
            <w:col w:w="1077" w:space="39"/>
            <w:col w:w="2100" w:space="40"/>
            <w:col w:w="1258" w:space="40"/>
            <w:col w:w="3260"/>
          </w:cols>
        </w:sectPr>
      </w:pPr>
    </w:p>
    <w:p>
      <w:pPr>
        <w:pStyle w:val="BodyText"/>
        <w:rPr>
          <w:sz w:val="20"/>
        </w:rPr>
      </w:pPr>
    </w:p>
    <w:p>
      <w:pPr>
        <w:pStyle w:val="BodyText"/>
        <w:spacing w:before="130"/>
        <w:rPr>
          <w:sz w:val="20"/>
        </w:rPr>
      </w:pPr>
    </w:p>
    <w:p>
      <w:pPr>
        <w:pStyle w:val="BodyText"/>
        <w:spacing w:after="0"/>
        <w:rPr>
          <w:sz w:val="20"/>
        </w:rPr>
        <w:sectPr>
          <w:type w:val="continuous"/>
          <w:pgSz w:w="11910" w:h="16840"/>
          <w:pgMar w:header="0" w:footer="983" w:top="1920" w:bottom="1240" w:left="1275" w:right="141"/>
        </w:sectPr>
      </w:pPr>
    </w:p>
    <w:p>
      <w:pPr>
        <w:pStyle w:val="BodyText"/>
        <w:spacing w:before="90"/>
        <w:ind w:left="265"/>
      </w:pPr>
      <w:r>
        <w:rPr>
          <w:spacing w:val="-7"/>
        </w:rPr>
        <w:t>Код</w:t>
      </w:r>
    </w:p>
    <w:p>
      <w:pPr>
        <w:spacing w:line="240" w:lineRule="auto" w:before="198"/>
        <w:rPr>
          <w:sz w:val="24"/>
        </w:rPr>
      </w:pPr>
      <w:r>
        <w:rPr/>
        <w:br w:type="column"/>
      </w:r>
      <w:r>
        <w:rPr>
          <w:sz w:val="24"/>
        </w:rPr>
      </w:r>
    </w:p>
    <w:p>
      <w:pPr>
        <w:pStyle w:val="BodyText"/>
        <w:tabs>
          <w:tab w:pos="577" w:val="left" w:leader="none"/>
          <w:tab w:pos="1057" w:val="left" w:leader="none"/>
          <w:tab w:pos="2007" w:val="left" w:leader="none"/>
        </w:tabs>
        <w:spacing w:line="276" w:lineRule="auto"/>
        <w:ind w:left="265" w:right="38"/>
      </w:pPr>
      <w:r>
        <w:rPr>
          <w:spacing w:val="-2"/>
        </w:rPr>
        <w:t>(научно­ исследовательски </w:t>
      </w:r>
      <w:r>
        <w:rPr>
          <w:spacing w:val="-10"/>
        </w:rPr>
        <w:t>е</w:t>
      </w:r>
      <w:r>
        <w:rPr/>
        <w:tab/>
      </w:r>
      <w:r>
        <w:rPr>
          <w:spacing w:val="-2"/>
        </w:rPr>
        <w:t>разработки)</w:t>
      </w:r>
      <w:r>
        <w:rPr/>
        <w:tab/>
      </w:r>
      <w:r>
        <w:rPr>
          <w:spacing w:val="-10"/>
        </w:rPr>
        <w:t>- </w:t>
      </w:r>
      <w:r>
        <w:rPr>
          <w:spacing w:val="-4"/>
        </w:rPr>
        <w:t>иное</w:t>
      </w:r>
      <w:r>
        <w:rPr/>
        <w:tab/>
      </w:r>
      <w:r>
        <w:rPr>
          <w:spacing w:val="-2"/>
        </w:rPr>
        <w:t>движимое</w:t>
      </w:r>
    </w:p>
    <w:p>
      <w:pPr>
        <w:spacing w:line="240" w:lineRule="auto" w:before="193"/>
        <w:rPr>
          <w:sz w:val="24"/>
        </w:rPr>
      </w:pPr>
      <w:r>
        <w:rPr/>
        <w:br w:type="column"/>
      </w:r>
      <w:r>
        <w:rPr>
          <w:sz w:val="24"/>
        </w:rPr>
      </w:r>
    </w:p>
    <w:p>
      <w:pPr>
        <w:pStyle w:val="BodyText"/>
        <w:spacing w:line="278" w:lineRule="auto"/>
        <w:ind w:left="266" w:right="3104"/>
      </w:pPr>
      <w:r>
        <w:rPr>
          <w:spacing w:val="-4"/>
        </w:rPr>
        <w:t>ной </w:t>
      </w:r>
      <w:r>
        <w:rPr>
          <w:spacing w:val="-2"/>
        </w:rPr>
        <w:t>ответствен ности</w:t>
      </w:r>
    </w:p>
    <w:p>
      <w:pPr>
        <w:pStyle w:val="BodyText"/>
        <w:spacing w:after="0" w:line="278" w:lineRule="auto"/>
        <w:sectPr>
          <w:type w:val="continuous"/>
          <w:pgSz w:w="11910" w:h="16840"/>
          <w:pgMar w:header="0" w:footer="983" w:top="1920" w:bottom="1240" w:left="1275" w:right="141"/>
          <w:cols w:num="3" w:equalWidth="0">
            <w:col w:w="662" w:space="53"/>
            <w:col w:w="2132" w:space="3009"/>
            <w:col w:w="4638"/>
          </w:cols>
        </w:sectPr>
      </w:pPr>
    </w:p>
    <w:p>
      <w:pPr>
        <w:pStyle w:val="BodyText"/>
        <w:rPr>
          <w:sz w:val="20"/>
        </w:rPr>
      </w:pPr>
    </w:p>
    <w:p>
      <w:pPr>
        <w:pStyle w:val="BodyText"/>
        <w:rPr>
          <w:sz w:val="20"/>
        </w:rPr>
      </w:pPr>
    </w:p>
    <w:p>
      <w:pPr>
        <w:pStyle w:val="BodyText"/>
        <w:spacing w:before="101"/>
        <w:rPr>
          <w:sz w:val="20"/>
        </w:rPr>
      </w:pPr>
    </w:p>
    <w:p>
      <w:pPr>
        <w:pStyle w:val="BodyText"/>
        <w:spacing w:after="0"/>
        <w:rPr>
          <w:sz w:val="20"/>
        </w:rPr>
        <w:sectPr>
          <w:type w:val="continuous"/>
          <w:pgSz w:w="11910" w:h="16840"/>
          <w:pgMar w:header="0" w:footer="983" w:top="1920" w:bottom="1240" w:left="1275" w:right="141"/>
        </w:sectPr>
      </w:pPr>
    </w:p>
    <w:p>
      <w:pPr>
        <w:pStyle w:val="BodyText"/>
        <w:tabs>
          <w:tab w:pos="4714" w:val="left" w:leader="none"/>
        </w:tabs>
        <w:spacing w:line="280" w:lineRule="auto" w:before="90"/>
        <w:ind w:left="4715" w:hanging="628"/>
      </w:pPr>
      <w:r>
        <w:rPr/>
        <mc:AlternateContent>
          <mc:Choice Requires="wps">
            <w:drawing>
              <wp:anchor distT="0" distB="0" distL="0" distR="0" allowOverlap="1" layoutInCell="1" locked="0" behindDoc="0" simplePos="0" relativeHeight="15779840">
                <wp:simplePos x="0" y="0"/>
                <wp:positionH relativeFrom="page">
                  <wp:posOffset>881380</wp:posOffset>
                </wp:positionH>
                <wp:positionV relativeFrom="paragraph">
                  <wp:posOffset>-497222</wp:posOffset>
                </wp:positionV>
                <wp:extent cx="2020570" cy="2137410"/>
                <wp:effectExtent l="0" t="0" r="0" b="0"/>
                <wp:wrapNone/>
                <wp:docPr id="104" name="Textbox 104"/>
                <wp:cNvGraphicFramePr>
                  <a:graphicFrameLocks/>
                </wp:cNvGraphicFramePr>
                <a:graphic>
                  <a:graphicData uri="http://schemas.microsoft.com/office/word/2010/wordprocessingShape">
                    <wps:wsp>
                      <wps:cNvPr id="104" name="Textbox 104"/>
                      <wps:cNvSpPr txBox="1"/>
                      <wps:spPr>
                        <a:xfrm>
                          <a:off x="0" y="0"/>
                          <a:ext cx="2020570" cy="2137410"/>
                        </a:xfrm>
                        <a:prstGeom prst="rect">
                          <a:avLst/>
                        </a:prstGeom>
                      </wps:spPr>
                      <wps:txbx>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98"/>
                              <w:gridCol w:w="2046"/>
                              <w:gridCol w:w="316"/>
                            </w:tblGrid>
                            <w:tr>
                              <w:trPr>
                                <w:trHeight w:val="732" w:hRule="atLeast"/>
                              </w:trPr>
                              <w:tc>
                                <w:tcPr>
                                  <w:tcW w:w="698" w:type="dxa"/>
                                </w:tcPr>
                                <w:p>
                                  <w:pPr>
                                    <w:pStyle w:val="TableParagraph"/>
                                    <w:rPr>
                                      <w:sz w:val="22"/>
                                    </w:rPr>
                                  </w:pPr>
                                </w:p>
                              </w:tc>
                              <w:tc>
                                <w:tcPr>
                                  <w:tcW w:w="2046" w:type="dxa"/>
                                </w:tcPr>
                                <w:p>
                                  <w:pPr>
                                    <w:pStyle w:val="TableParagraph"/>
                                    <w:spacing w:line="266" w:lineRule="exact"/>
                                    <w:ind w:left="109"/>
                                    <w:rPr>
                                      <w:sz w:val="24"/>
                                    </w:rPr>
                                  </w:pPr>
                                  <w:r>
                                    <w:rPr>
                                      <w:spacing w:val="-2"/>
                                      <w:sz w:val="24"/>
                                    </w:rPr>
                                    <w:t>имущество</w:t>
                                  </w:r>
                                </w:p>
                                <w:p>
                                  <w:pPr>
                                    <w:pStyle w:val="TableParagraph"/>
                                    <w:spacing w:before="41"/>
                                    <w:ind w:left="109"/>
                                    <w:rPr>
                                      <w:sz w:val="24"/>
                                    </w:rPr>
                                  </w:pPr>
                                  <w:r>
                                    <w:rPr>
                                      <w:spacing w:val="-2"/>
                                      <w:sz w:val="24"/>
                                    </w:rPr>
                                    <w:t>учреждения</w:t>
                                  </w:r>
                                </w:p>
                              </w:tc>
                              <w:tc>
                                <w:tcPr>
                                  <w:tcW w:w="316" w:type="dxa"/>
                                </w:tcPr>
                                <w:p>
                                  <w:pPr>
                                    <w:pStyle w:val="TableParagraph"/>
                                    <w:rPr>
                                      <w:sz w:val="22"/>
                                    </w:rPr>
                                  </w:pPr>
                                </w:p>
                              </w:tc>
                            </w:tr>
                            <w:tr>
                              <w:trPr>
                                <w:trHeight w:val="465" w:hRule="atLeast"/>
                              </w:trPr>
                              <w:tc>
                                <w:tcPr>
                                  <w:tcW w:w="698" w:type="dxa"/>
                                </w:tcPr>
                                <w:p>
                                  <w:pPr>
                                    <w:pStyle w:val="TableParagraph"/>
                                    <w:spacing w:before="140"/>
                                    <w:ind w:right="107"/>
                                    <w:jc w:val="right"/>
                                    <w:rPr>
                                      <w:sz w:val="24"/>
                                    </w:rPr>
                                  </w:pPr>
                                  <w:r>
                                    <w:rPr>
                                      <w:spacing w:val="-2"/>
                                      <w:sz w:val="24"/>
                                    </w:rPr>
                                    <w:t>102.3</w:t>
                                  </w:r>
                                </w:p>
                              </w:tc>
                              <w:tc>
                                <w:tcPr>
                                  <w:tcW w:w="2046" w:type="dxa"/>
                                </w:tcPr>
                                <w:p>
                                  <w:pPr>
                                    <w:pStyle w:val="TableParagraph"/>
                                    <w:spacing w:before="140"/>
                                    <w:ind w:left="109"/>
                                    <w:rPr>
                                      <w:sz w:val="24"/>
                                    </w:rPr>
                                  </w:pPr>
                                  <w:r>
                                    <w:rPr>
                                      <w:spacing w:val="-2"/>
                                      <w:sz w:val="24"/>
                                    </w:rPr>
                                    <w:t>Опытно­</w:t>
                                  </w:r>
                                </w:p>
                              </w:tc>
                              <w:tc>
                                <w:tcPr>
                                  <w:tcW w:w="316" w:type="dxa"/>
                                </w:tcPr>
                                <w:p>
                                  <w:pPr>
                                    <w:pStyle w:val="TableParagraph"/>
                                    <w:spacing w:line="257" w:lineRule="exact" w:before="188"/>
                                    <w:ind w:left="60"/>
                                    <w:jc w:val="center"/>
                                    <w:rPr>
                                      <w:sz w:val="24"/>
                                    </w:rPr>
                                  </w:pPr>
                                  <w:r>
                                    <w:rPr>
                                      <w:spacing w:val="-10"/>
                                      <w:sz w:val="24"/>
                                    </w:rPr>
                                    <w:t>Д</w:t>
                                  </w:r>
                                </w:p>
                              </w:tc>
                            </w:tr>
                            <w:tr>
                              <w:trPr>
                                <w:trHeight w:val="295" w:hRule="atLeast"/>
                              </w:trPr>
                              <w:tc>
                                <w:tcPr>
                                  <w:tcW w:w="698" w:type="dxa"/>
                                </w:tcPr>
                                <w:p>
                                  <w:pPr>
                                    <w:pStyle w:val="TableParagraph"/>
                                    <w:spacing w:line="268" w:lineRule="exact"/>
                                    <w:ind w:right="107"/>
                                    <w:jc w:val="right"/>
                                    <w:rPr>
                                      <w:sz w:val="24"/>
                                    </w:rPr>
                                  </w:pPr>
                                  <w:r>
                                    <w:rPr>
                                      <w:spacing w:val="-10"/>
                                      <w:sz w:val="24"/>
                                    </w:rPr>
                                    <w:t>R</w:t>
                                  </w:r>
                                </w:p>
                              </w:tc>
                              <w:tc>
                                <w:tcPr>
                                  <w:tcW w:w="2046" w:type="dxa"/>
                                </w:tcPr>
                                <w:p>
                                  <w:pPr>
                                    <w:pStyle w:val="TableParagraph"/>
                                    <w:spacing w:line="268" w:lineRule="exact"/>
                                    <w:ind w:left="109"/>
                                    <w:rPr>
                                      <w:sz w:val="24"/>
                                    </w:rPr>
                                  </w:pPr>
                                  <w:r>
                                    <w:rPr>
                                      <w:spacing w:val="-2"/>
                                      <w:sz w:val="24"/>
                                    </w:rPr>
                                    <w:t>конструкторские</w:t>
                                  </w:r>
                                </w:p>
                              </w:tc>
                              <w:tc>
                                <w:tcPr>
                                  <w:tcW w:w="316" w:type="dxa"/>
                                </w:tcPr>
                                <w:p>
                                  <w:pPr>
                                    <w:pStyle w:val="TableParagraph"/>
                                    <w:spacing w:line="273" w:lineRule="exact"/>
                                    <w:ind w:left="8"/>
                                    <w:jc w:val="center"/>
                                    <w:rPr>
                                      <w:sz w:val="24"/>
                                    </w:rPr>
                                  </w:pPr>
                                  <w:r>
                                    <w:rPr>
                                      <w:spacing w:val="-10"/>
                                      <w:sz w:val="24"/>
                                    </w:rPr>
                                    <w:t>а</w:t>
                                  </w:r>
                                </w:p>
                              </w:tc>
                            </w:tr>
                            <w:tr>
                              <w:trPr>
                                <w:trHeight w:val="314" w:hRule="atLeast"/>
                              </w:trPr>
                              <w:tc>
                                <w:tcPr>
                                  <w:tcW w:w="698" w:type="dxa"/>
                                </w:tcPr>
                                <w:p>
                                  <w:pPr>
                                    <w:pStyle w:val="TableParagraph"/>
                                    <w:rPr>
                                      <w:sz w:val="22"/>
                                    </w:rPr>
                                  </w:pPr>
                                </w:p>
                              </w:tc>
                              <w:tc>
                                <w:tcPr>
                                  <w:tcW w:w="2046" w:type="dxa"/>
                                </w:tcPr>
                                <w:p>
                                  <w:pPr>
                                    <w:pStyle w:val="TableParagraph"/>
                                    <w:spacing w:before="13"/>
                                    <w:ind w:left="109"/>
                                    <w:rPr>
                                      <w:sz w:val="24"/>
                                    </w:rPr>
                                  </w:pPr>
                                  <w:r>
                                    <w:rPr>
                                      <w:spacing w:val="-10"/>
                                      <w:sz w:val="24"/>
                                    </w:rPr>
                                    <w:t>и</w:t>
                                  </w:r>
                                </w:p>
                              </w:tc>
                              <w:tc>
                                <w:tcPr>
                                  <w:tcW w:w="316" w:type="dxa"/>
                                </w:tcPr>
                                <w:p>
                                  <w:pPr>
                                    <w:pStyle w:val="TableParagraph"/>
                                    <w:rPr>
                                      <w:sz w:val="22"/>
                                    </w:rPr>
                                  </w:pPr>
                                </w:p>
                              </w:tc>
                            </w:tr>
                            <w:tr>
                              <w:trPr>
                                <w:trHeight w:val="320" w:hRule="atLeast"/>
                              </w:trPr>
                              <w:tc>
                                <w:tcPr>
                                  <w:tcW w:w="698" w:type="dxa"/>
                                </w:tcPr>
                                <w:p>
                                  <w:pPr>
                                    <w:pStyle w:val="TableParagraph"/>
                                    <w:rPr>
                                      <w:sz w:val="22"/>
                                    </w:rPr>
                                  </w:pPr>
                                </w:p>
                              </w:tc>
                              <w:tc>
                                <w:tcPr>
                                  <w:tcW w:w="2046" w:type="dxa"/>
                                </w:tcPr>
                                <w:p>
                                  <w:pPr>
                                    <w:pStyle w:val="TableParagraph"/>
                                    <w:spacing w:before="15"/>
                                    <w:ind w:left="109"/>
                                    <w:rPr>
                                      <w:sz w:val="24"/>
                                    </w:rPr>
                                  </w:pPr>
                                  <w:r>
                                    <w:rPr>
                                      <w:spacing w:val="-2"/>
                                      <w:sz w:val="24"/>
                                    </w:rPr>
                                    <w:t>технологические</w:t>
                                  </w:r>
                                </w:p>
                              </w:tc>
                              <w:tc>
                                <w:tcPr>
                                  <w:tcW w:w="316" w:type="dxa"/>
                                </w:tcPr>
                                <w:p>
                                  <w:pPr>
                                    <w:pStyle w:val="TableParagraph"/>
                                    <w:rPr>
                                      <w:sz w:val="22"/>
                                    </w:rPr>
                                  </w:pPr>
                                </w:p>
                              </w:tc>
                            </w:tr>
                            <w:tr>
                              <w:trPr>
                                <w:trHeight w:val="320" w:hRule="atLeast"/>
                              </w:trPr>
                              <w:tc>
                                <w:tcPr>
                                  <w:tcW w:w="698" w:type="dxa"/>
                                </w:tcPr>
                                <w:p>
                                  <w:pPr>
                                    <w:pStyle w:val="TableParagraph"/>
                                    <w:rPr>
                                      <w:sz w:val="22"/>
                                    </w:rPr>
                                  </w:pPr>
                                </w:p>
                              </w:tc>
                              <w:tc>
                                <w:tcPr>
                                  <w:tcW w:w="2046" w:type="dxa"/>
                                </w:tcPr>
                                <w:p>
                                  <w:pPr>
                                    <w:pStyle w:val="TableParagraph"/>
                                    <w:spacing w:before="21"/>
                                    <w:ind w:left="109"/>
                                    <w:rPr>
                                      <w:sz w:val="24"/>
                                    </w:rPr>
                                  </w:pPr>
                                  <w:r>
                                    <w:rPr>
                                      <w:sz w:val="24"/>
                                    </w:rPr>
                                    <w:t>разработки</w:t>
                                  </w:r>
                                  <w:r>
                                    <w:rPr>
                                      <w:spacing w:val="-2"/>
                                      <w:sz w:val="24"/>
                                    </w:rPr>
                                    <w:t> </w:t>
                                  </w:r>
                                  <w:r>
                                    <w:rPr>
                                      <w:sz w:val="24"/>
                                    </w:rPr>
                                    <w:t>-</w:t>
                                  </w:r>
                                  <w:r>
                                    <w:rPr>
                                      <w:spacing w:val="-8"/>
                                      <w:sz w:val="24"/>
                                    </w:rPr>
                                    <w:t> </w:t>
                                  </w:r>
                                  <w:r>
                                    <w:rPr>
                                      <w:spacing w:val="-4"/>
                                      <w:sz w:val="24"/>
                                    </w:rPr>
                                    <w:t>иное</w:t>
                                  </w:r>
                                </w:p>
                              </w:tc>
                              <w:tc>
                                <w:tcPr>
                                  <w:tcW w:w="316" w:type="dxa"/>
                                </w:tcPr>
                                <w:p>
                                  <w:pPr>
                                    <w:pStyle w:val="TableParagraph"/>
                                    <w:rPr>
                                      <w:sz w:val="22"/>
                                    </w:rPr>
                                  </w:pPr>
                                </w:p>
                              </w:tc>
                            </w:tr>
                            <w:tr>
                              <w:trPr>
                                <w:trHeight w:val="314" w:hRule="atLeast"/>
                              </w:trPr>
                              <w:tc>
                                <w:tcPr>
                                  <w:tcW w:w="698" w:type="dxa"/>
                                </w:tcPr>
                                <w:p>
                                  <w:pPr>
                                    <w:pStyle w:val="TableParagraph"/>
                                    <w:rPr>
                                      <w:sz w:val="22"/>
                                    </w:rPr>
                                  </w:pPr>
                                </w:p>
                              </w:tc>
                              <w:tc>
                                <w:tcPr>
                                  <w:tcW w:w="2046" w:type="dxa"/>
                                </w:tcPr>
                                <w:p>
                                  <w:pPr>
                                    <w:pStyle w:val="TableParagraph"/>
                                    <w:spacing w:before="13"/>
                                    <w:ind w:left="114"/>
                                    <w:rPr>
                                      <w:sz w:val="24"/>
                                    </w:rPr>
                                  </w:pPr>
                                  <w:r>
                                    <w:rPr>
                                      <w:spacing w:val="-2"/>
                                      <w:sz w:val="24"/>
                                    </w:rPr>
                                    <w:t>движимое</w:t>
                                  </w:r>
                                </w:p>
                              </w:tc>
                              <w:tc>
                                <w:tcPr>
                                  <w:tcW w:w="316" w:type="dxa"/>
                                </w:tcPr>
                                <w:p>
                                  <w:pPr>
                                    <w:pStyle w:val="TableParagraph"/>
                                    <w:rPr>
                                      <w:sz w:val="22"/>
                                    </w:rPr>
                                  </w:pPr>
                                </w:p>
                              </w:tc>
                            </w:tr>
                            <w:tr>
                              <w:trPr>
                                <w:trHeight w:val="316" w:hRule="atLeast"/>
                              </w:trPr>
                              <w:tc>
                                <w:tcPr>
                                  <w:tcW w:w="698" w:type="dxa"/>
                                </w:tcPr>
                                <w:p>
                                  <w:pPr>
                                    <w:pStyle w:val="TableParagraph"/>
                                    <w:rPr>
                                      <w:sz w:val="22"/>
                                    </w:rPr>
                                  </w:pPr>
                                </w:p>
                              </w:tc>
                              <w:tc>
                                <w:tcPr>
                                  <w:tcW w:w="2046" w:type="dxa"/>
                                </w:tcPr>
                                <w:p>
                                  <w:pPr>
                                    <w:pStyle w:val="TableParagraph"/>
                                    <w:spacing w:before="15"/>
                                    <w:ind w:left="109"/>
                                    <w:rPr>
                                      <w:sz w:val="24"/>
                                    </w:rPr>
                                  </w:pPr>
                                  <w:r>
                                    <w:rPr>
                                      <w:spacing w:val="-2"/>
                                      <w:sz w:val="24"/>
                                    </w:rPr>
                                    <w:t>имущество</w:t>
                                  </w:r>
                                </w:p>
                              </w:tc>
                              <w:tc>
                                <w:tcPr>
                                  <w:tcW w:w="316" w:type="dxa"/>
                                </w:tcPr>
                                <w:p>
                                  <w:pPr>
                                    <w:pStyle w:val="TableParagraph"/>
                                    <w:rPr>
                                      <w:sz w:val="22"/>
                                    </w:rPr>
                                  </w:pPr>
                                </w:p>
                              </w:tc>
                            </w:tr>
                            <w:tr>
                              <w:trPr>
                                <w:trHeight w:val="290" w:hRule="atLeast"/>
                              </w:trPr>
                              <w:tc>
                                <w:tcPr>
                                  <w:tcW w:w="698" w:type="dxa"/>
                                </w:tcPr>
                                <w:p>
                                  <w:pPr>
                                    <w:pStyle w:val="TableParagraph"/>
                                    <w:rPr>
                                      <w:sz w:val="20"/>
                                    </w:rPr>
                                  </w:pPr>
                                </w:p>
                              </w:tc>
                              <w:tc>
                                <w:tcPr>
                                  <w:tcW w:w="2046" w:type="dxa"/>
                                </w:tcPr>
                                <w:p>
                                  <w:pPr>
                                    <w:pStyle w:val="TableParagraph"/>
                                    <w:spacing w:line="256" w:lineRule="exact" w:before="15"/>
                                    <w:ind w:left="109"/>
                                    <w:rPr>
                                      <w:sz w:val="24"/>
                                    </w:rPr>
                                  </w:pPr>
                                  <w:r>
                                    <w:rPr>
                                      <w:spacing w:val="-2"/>
                                      <w:sz w:val="24"/>
                                    </w:rPr>
                                    <w:t>учреждения</w:t>
                                  </w:r>
                                </w:p>
                              </w:tc>
                              <w:tc>
                                <w:tcPr>
                                  <w:tcW w:w="316" w:type="dxa"/>
                                </w:tcPr>
                                <w:p>
                                  <w:pPr>
                                    <w:pStyle w:val="TableParagraph"/>
                                    <w:rPr>
                                      <w:sz w:val="20"/>
                                    </w:rPr>
                                  </w:pPr>
                                </w:p>
                              </w:tc>
                            </w:tr>
                          </w:tbl>
                          <w:p>
                            <w:pPr>
                              <w:pStyle w:val="BodyText"/>
                            </w:pPr>
                          </w:p>
                        </w:txbxContent>
                      </wps:txbx>
                      <wps:bodyPr wrap="square" lIns="0" tIns="0" rIns="0" bIns="0" rtlCol="0">
                        <a:noAutofit/>
                      </wps:bodyPr>
                    </wps:wsp>
                  </a:graphicData>
                </a:graphic>
              </wp:anchor>
            </w:drawing>
          </mc:Choice>
          <mc:Fallback>
            <w:pict>
              <v:shape style="position:absolute;margin-left:69.400002pt;margin-top:-39.151348pt;width:159.1pt;height:168.3pt;mso-position-horizontal-relative:page;mso-position-vertical-relative:paragraph;z-index:15779840" type="#_x0000_t202" id="docshape33" filled="false" stroked="false">
                <v:textbox inset="0,0,0,0">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98"/>
                        <w:gridCol w:w="2046"/>
                        <w:gridCol w:w="316"/>
                      </w:tblGrid>
                      <w:tr>
                        <w:trPr>
                          <w:trHeight w:val="732" w:hRule="atLeast"/>
                        </w:trPr>
                        <w:tc>
                          <w:tcPr>
                            <w:tcW w:w="698" w:type="dxa"/>
                          </w:tcPr>
                          <w:p>
                            <w:pPr>
                              <w:pStyle w:val="TableParagraph"/>
                              <w:rPr>
                                <w:sz w:val="22"/>
                              </w:rPr>
                            </w:pPr>
                          </w:p>
                        </w:tc>
                        <w:tc>
                          <w:tcPr>
                            <w:tcW w:w="2046" w:type="dxa"/>
                          </w:tcPr>
                          <w:p>
                            <w:pPr>
                              <w:pStyle w:val="TableParagraph"/>
                              <w:spacing w:line="266" w:lineRule="exact"/>
                              <w:ind w:left="109"/>
                              <w:rPr>
                                <w:sz w:val="24"/>
                              </w:rPr>
                            </w:pPr>
                            <w:r>
                              <w:rPr>
                                <w:spacing w:val="-2"/>
                                <w:sz w:val="24"/>
                              </w:rPr>
                              <w:t>имущество</w:t>
                            </w:r>
                          </w:p>
                          <w:p>
                            <w:pPr>
                              <w:pStyle w:val="TableParagraph"/>
                              <w:spacing w:before="41"/>
                              <w:ind w:left="109"/>
                              <w:rPr>
                                <w:sz w:val="24"/>
                              </w:rPr>
                            </w:pPr>
                            <w:r>
                              <w:rPr>
                                <w:spacing w:val="-2"/>
                                <w:sz w:val="24"/>
                              </w:rPr>
                              <w:t>учреждения</w:t>
                            </w:r>
                          </w:p>
                        </w:tc>
                        <w:tc>
                          <w:tcPr>
                            <w:tcW w:w="316" w:type="dxa"/>
                          </w:tcPr>
                          <w:p>
                            <w:pPr>
                              <w:pStyle w:val="TableParagraph"/>
                              <w:rPr>
                                <w:sz w:val="22"/>
                              </w:rPr>
                            </w:pPr>
                          </w:p>
                        </w:tc>
                      </w:tr>
                      <w:tr>
                        <w:trPr>
                          <w:trHeight w:val="465" w:hRule="atLeast"/>
                        </w:trPr>
                        <w:tc>
                          <w:tcPr>
                            <w:tcW w:w="698" w:type="dxa"/>
                          </w:tcPr>
                          <w:p>
                            <w:pPr>
                              <w:pStyle w:val="TableParagraph"/>
                              <w:spacing w:before="140"/>
                              <w:ind w:right="107"/>
                              <w:jc w:val="right"/>
                              <w:rPr>
                                <w:sz w:val="24"/>
                              </w:rPr>
                            </w:pPr>
                            <w:r>
                              <w:rPr>
                                <w:spacing w:val="-2"/>
                                <w:sz w:val="24"/>
                              </w:rPr>
                              <w:t>102.3</w:t>
                            </w:r>
                          </w:p>
                        </w:tc>
                        <w:tc>
                          <w:tcPr>
                            <w:tcW w:w="2046" w:type="dxa"/>
                          </w:tcPr>
                          <w:p>
                            <w:pPr>
                              <w:pStyle w:val="TableParagraph"/>
                              <w:spacing w:before="140"/>
                              <w:ind w:left="109"/>
                              <w:rPr>
                                <w:sz w:val="24"/>
                              </w:rPr>
                            </w:pPr>
                            <w:r>
                              <w:rPr>
                                <w:spacing w:val="-2"/>
                                <w:sz w:val="24"/>
                              </w:rPr>
                              <w:t>Опытно­</w:t>
                            </w:r>
                          </w:p>
                        </w:tc>
                        <w:tc>
                          <w:tcPr>
                            <w:tcW w:w="316" w:type="dxa"/>
                          </w:tcPr>
                          <w:p>
                            <w:pPr>
                              <w:pStyle w:val="TableParagraph"/>
                              <w:spacing w:line="257" w:lineRule="exact" w:before="188"/>
                              <w:ind w:left="60"/>
                              <w:jc w:val="center"/>
                              <w:rPr>
                                <w:sz w:val="24"/>
                              </w:rPr>
                            </w:pPr>
                            <w:r>
                              <w:rPr>
                                <w:spacing w:val="-10"/>
                                <w:sz w:val="24"/>
                              </w:rPr>
                              <w:t>Д</w:t>
                            </w:r>
                          </w:p>
                        </w:tc>
                      </w:tr>
                      <w:tr>
                        <w:trPr>
                          <w:trHeight w:val="295" w:hRule="atLeast"/>
                        </w:trPr>
                        <w:tc>
                          <w:tcPr>
                            <w:tcW w:w="698" w:type="dxa"/>
                          </w:tcPr>
                          <w:p>
                            <w:pPr>
                              <w:pStyle w:val="TableParagraph"/>
                              <w:spacing w:line="268" w:lineRule="exact"/>
                              <w:ind w:right="107"/>
                              <w:jc w:val="right"/>
                              <w:rPr>
                                <w:sz w:val="24"/>
                              </w:rPr>
                            </w:pPr>
                            <w:r>
                              <w:rPr>
                                <w:spacing w:val="-10"/>
                                <w:sz w:val="24"/>
                              </w:rPr>
                              <w:t>R</w:t>
                            </w:r>
                          </w:p>
                        </w:tc>
                        <w:tc>
                          <w:tcPr>
                            <w:tcW w:w="2046" w:type="dxa"/>
                          </w:tcPr>
                          <w:p>
                            <w:pPr>
                              <w:pStyle w:val="TableParagraph"/>
                              <w:spacing w:line="268" w:lineRule="exact"/>
                              <w:ind w:left="109"/>
                              <w:rPr>
                                <w:sz w:val="24"/>
                              </w:rPr>
                            </w:pPr>
                            <w:r>
                              <w:rPr>
                                <w:spacing w:val="-2"/>
                                <w:sz w:val="24"/>
                              </w:rPr>
                              <w:t>конструкторские</w:t>
                            </w:r>
                          </w:p>
                        </w:tc>
                        <w:tc>
                          <w:tcPr>
                            <w:tcW w:w="316" w:type="dxa"/>
                          </w:tcPr>
                          <w:p>
                            <w:pPr>
                              <w:pStyle w:val="TableParagraph"/>
                              <w:spacing w:line="273" w:lineRule="exact"/>
                              <w:ind w:left="8"/>
                              <w:jc w:val="center"/>
                              <w:rPr>
                                <w:sz w:val="24"/>
                              </w:rPr>
                            </w:pPr>
                            <w:r>
                              <w:rPr>
                                <w:spacing w:val="-10"/>
                                <w:sz w:val="24"/>
                              </w:rPr>
                              <w:t>а</w:t>
                            </w:r>
                          </w:p>
                        </w:tc>
                      </w:tr>
                      <w:tr>
                        <w:trPr>
                          <w:trHeight w:val="314" w:hRule="atLeast"/>
                        </w:trPr>
                        <w:tc>
                          <w:tcPr>
                            <w:tcW w:w="698" w:type="dxa"/>
                          </w:tcPr>
                          <w:p>
                            <w:pPr>
                              <w:pStyle w:val="TableParagraph"/>
                              <w:rPr>
                                <w:sz w:val="22"/>
                              </w:rPr>
                            </w:pPr>
                          </w:p>
                        </w:tc>
                        <w:tc>
                          <w:tcPr>
                            <w:tcW w:w="2046" w:type="dxa"/>
                          </w:tcPr>
                          <w:p>
                            <w:pPr>
                              <w:pStyle w:val="TableParagraph"/>
                              <w:spacing w:before="13"/>
                              <w:ind w:left="109"/>
                              <w:rPr>
                                <w:sz w:val="24"/>
                              </w:rPr>
                            </w:pPr>
                            <w:r>
                              <w:rPr>
                                <w:spacing w:val="-10"/>
                                <w:sz w:val="24"/>
                              </w:rPr>
                              <w:t>и</w:t>
                            </w:r>
                          </w:p>
                        </w:tc>
                        <w:tc>
                          <w:tcPr>
                            <w:tcW w:w="316" w:type="dxa"/>
                          </w:tcPr>
                          <w:p>
                            <w:pPr>
                              <w:pStyle w:val="TableParagraph"/>
                              <w:rPr>
                                <w:sz w:val="22"/>
                              </w:rPr>
                            </w:pPr>
                          </w:p>
                        </w:tc>
                      </w:tr>
                      <w:tr>
                        <w:trPr>
                          <w:trHeight w:val="320" w:hRule="atLeast"/>
                        </w:trPr>
                        <w:tc>
                          <w:tcPr>
                            <w:tcW w:w="698" w:type="dxa"/>
                          </w:tcPr>
                          <w:p>
                            <w:pPr>
                              <w:pStyle w:val="TableParagraph"/>
                              <w:rPr>
                                <w:sz w:val="22"/>
                              </w:rPr>
                            </w:pPr>
                          </w:p>
                        </w:tc>
                        <w:tc>
                          <w:tcPr>
                            <w:tcW w:w="2046" w:type="dxa"/>
                          </w:tcPr>
                          <w:p>
                            <w:pPr>
                              <w:pStyle w:val="TableParagraph"/>
                              <w:spacing w:before="15"/>
                              <w:ind w:left="109"/>
                              <w:rPr>
                                <w:sz w:val="24"/>
                              </w:rPr>
                            </w:pPr>
                            <w:r>
                              <w:rPr>
                                <w:spacing w:val="-2"/>
                                <w:sz w:val="24"/>
                              </w:rPr>
                              <w:t>технологические</w:t>
                            </w:r>
                          </w:p>
                        </w:tc>
                        <w:tc>
                          <w:tcPr>
                            <w:tcW w:w="316" w:type="dxa"/>
                          </w:tcPr>
                          <w:p>
                            <w:pPr>
                              <w:pStyle w:val="TableParagraph"/>
                              <w:rPr>
                                <w:sz w:val="22"/>
                              </w:rPr>
                            </w:pPr>
                          </w:p>
                        </w:tc>
                      </w:tr>
                      <w:tr>
                        <w:trPr>
                          <w:trHeight w:val="320" w:hRule="atLeast"/>
                        </w:trPr>
                        <w:tc>
                          <w:tcPr>
                            <w:tcW w:w="698" w:type="dxa"/>
                          </w:tcPr>
                          <w:p>
                            <w:pPr>
                              <w:pStyle w:val="TableParagraph"/>
                              <w:rPr>
                                <w:sz w:val="22"/>
                              </w:rPr>
                            </w:pPr>
                          </w:p>
                        </w:tc>
                        <w:tc>
                          <w:tcPr>
                            <w:tcW w:w="2046" w:type="dxa"/>
                          </w:tcPr>
                          <w:p>
                            <w:pPr>
                              <w:pStyle w:val="TableParagraph"/>
                              <w:spacing w:before="21"/>
                              <w:ind w:left="109"/>
                              <w:rPr>
                                <w:sz w:val="24"/>
                              </w:rPr>
                            </w:pPr>
                            <w:r>
                              <w:rPr>
                                <w:sz w:val="24"/>
                              </w:rPr>
                              <w:t>разработки</w:t>
                            </w:r>
                            <w:r>
                              <w:rPr>
                                <w:spacing w:val="-2"/>
                                <w:sz w:val="24"/>
                              </w:rPr>
                              <w:t> </w:t>
                            </w:r>
                            <w:r>
                              <w:rPr>
                                <w:sz w:val="24"/>
                              </w:rPr>
                              <w:t>-</w:t>
                            </w:r>
                            <w:r>
                              <w:rPr>
                                <w:spacing w:val="-8"/>
                                <w:sz w:val="24"/>
                              </w:rPr>
                              <w:t> </w:t>
                            </w:r>
                            <w:r>
                              <w:rPr>
                                <w:spacing w:val="-4"/>
                                <w:sz w:val="24"/>
                              </w:rPr>
                              <w:t>иное</w:t>
                            </w:r>
                          </w:p>
                        </w:tc>
                        <w:tc>
                          <w:tcPr>
                            <w:tcW w:w="316" w:type="dxa"/>
                          </w:tcPr>
                          <w:p>
                            <w:pPr>
                              <w:pStyle w:val="TableParagraph"/>
                              <w:rPr>
                                <w:sz w:val="22"/>
                              </w:rPr>
                            </w:pPr>
                          </w:p>
                        </w:tc>
                      </w:tr>
                      <w:tr>
                        <w:trPr>
                          <w:trHeight w:val="314" w:hRule="atLeast"/>
                        </w:trPr>
                        <w:tc>
                          <w:tcPr>
                            <w:tcW w:w="698" w:type="dxa"/>
                          </w:tcPr>
                          <w:p>
                            <w:pPr>
                              <w:pStyle w:val="TableParagraph"/>
                              <w:rPr>
                                <w:sz w:val="22"/>
                              </w:rPr>
                            </w:pPr>
                          </w:p>
                        </w:tc>
                        <w:tc>
                          <w:tcPr>
                            <w:tcW w:w="2046" w:type="dxa"/>
                          </w:tcPr>
                          <w:p>
                            <w:pPr>
                              <w:pStyle w:val="TableParagraph"/>
                              <w:spacing w:before="13"/>
                              <w:ind w:left="114"/>
                              <w:rPr>
                                <w:sz w:val="24"/>
                              </w:rPr>
                            </w:pPr>
                            <w:r>
                              <w:rPr>
                                <w:spacing w:val="-2"/>
                                <w:sz w:val="24"/>
                              </w:rPr>
                              <w:t>движимое</w:t>
                            </w:r>
                          </w:p>
                        </w:tc>
                        <w:tc>
                          <w:tcPr>
                            <w:tcW w:w="316" w:type="dxa"/>
                          </w:tcPr>
                          <w:p>
                            <w:pPr>
                              <w:pStyle w:val="TableParagraph"/>
                              <w:rPr>
                                <w:sz w:val="22"/>
                              </w:rPr>
                            </w:pPr>
                          </w:p>
                        </w:tc>
                      </w:tr>
                      <w:tr>
                        <w:trPr>
                          <w:trHeight w:val="316" w:hRule="atLeast"/>
                        </w:trPr>
                        <w:tc>
                          <w:tcPr>
                            <w:tcW w:w="698" w:type="dxa"/>
                          </w:tcPr>
                          <w:p>
                            <w:pPr>
                              <w:pStyle w:val="TableParagraph"/>
                              <w:rPr>
                                <w:sz w:val="22"/>
                              </w:rPr>
                            </w:pPr>
                          </w:p>
                        </w:tc>
                        <w:tc>
                          <w:tcPr>
                            <w:tcW w:w="2046" w:type="dxa"/>
                          </w:tcPr>
                          <w:p>
                            <w:pPr>
                              <w:pStyle w:val="TableParagraph"/>
                              <w:spacing w:before="15"/>
                              <w:ind w:left="109"/>
                              <w:rPr>
                                <w:sz w:val="24"/>
                              </w:rPr>
                            </w:pPr>
                            <w:r>
                              <w:rPr>
                                <w:spacing w:val="-2"/>
                                <w:sz w:val="24"/>
                              </w:rPr>
                              <w:t>имущество</w:t>
                            </w:r>
                          </w:p>
                        </w:tc>
                        <w:tc>
                          <w:tcPr>
                            <w:tcW w:w="316" w:type="dxa"/>
                          </w:tcPr>
                          <w:p>
                            <w:pPr>
                              <w:pStyle w:val="TableParagraph"/>
                              <w:rPr>
                                <w:sz w:val="22"/>
                              </w:rPr>
                            </w:pPr>
                          </w:p>
                        </w:tc>
                      </w:tr>
                      <w:tr>
                        <w:trPr>
                          <w:trHeight w:val="290" w:hRule="atLeast"/>
                        </w:trPr>
                        <w:tc>
                          <w:tcPr>
                            <w:tcW w:w="698" w:type="dxa"/>
                          </w:tcPr>
                          <w:p>
                            <w:pPr>
                              <w:pStyle w:val="TableParagraph"/>
                              <w:rPr>
                                <w:sz w:val="20"/>
                              </w:rPr>
                            </w:pPr>
                          </w:p>
                        </w:tc>
                        <w:tc>
                          <w:tcPr>
                            <w:tcW w:w="2046" w:type="dxa"/>
                          </w:tcPr>
                          <w:p>
                            <w:pPr>
                              <w:pStyle w:val="TableParagraph"/>
                              <w:spacing w:line="256" w:lineRule="exact" w:before="15"/>
                              <w:ind w:left="109"/>
                              <w:rPr>
                                <w:sz w:val="24"/>
                              </w:rPr>
                            </w:pPr>
                            <w:r>
                              <w:rPr>
                                <w:spacing w:val="-2"/>
                                <w:sz w:val="24"/>
                              </w:rPr>
                              <w:t>учреждения</w:t>
                            </w:r>
                          </w:p>
                        </w:tc>
                        <w:tc>
                          <w:tcPr>
                            <w:tcW w:w="316" w:type="dxa"/>
                          </w:tcPr>
                          <w:p>
                            <w:pPr>
                              <w:pStyle w:val="TableParagraph"/>
                              <w:rPr>
                                <w:sz w:val="20"/>
                              </w:rPr>
                            </w:pPr>
                          </w:p>
                        </w:tc>
                      </w:tr>
                    </w:tbl>
                    <w:p>
                      <w:pPr>
                        <w:pStyle w:val="BodyText"/>
                      </w:pPr>
                    </w:p>
                  </w:txbxContent>
                </v:textbox>
                <w10:wrap type="none"/>
              </v:shape>
            </w:pict>
          </mc:Fallback>
        </mc:AlternateContent>
      </w:r>
      <w:r>
        <w:rPr>
          <w:spacing w:val="-10"/>
          <w:w w:val="140"/>
          <w:position w:val="4"/>
          <w:sz w:val="14"/>
        </w:rPr>
        <w:t>А</w:t>
      </w:r>
      <w:r>
        <w:rPr>
          <w:position w:val="4"/>
          <w:sz w:val="14"/>
        </w:rPr>
        <w:tab/>
      </w:r>
      <w:r>
        <w:rPr>
          <w:spacing w:val="-2"/>
        </w:rPr>
        <w:t>Основные </w:t>
      </w:r>
      <w:r>
        <w:rPr>
          <w:spacing w:val="-2"/>
          <w:w w:val="110"/>
        </w:rPr>
        <w:t>средства</w:t>
      </w:r>
    </w:p>
    <w:p>
      <w:pPr>
        <w:pStyle w:val="BodyText"/>
        <w:spacing w:line="276" w:lineRule="auto" w:before="90"/>
        <w:ind w:left="330" w:right="2991"/>
      </w:pPr>
      <w:r>
        <w:rPr/>
        <w:br w:type="column"/>
      </w:r>
      <w:r>
        <w:rPr>
          <w:spacing w:val="-2"/>
        </w:rPr>
        <w:t>Центры материаль </w:t>
      </w:r>
      <w:r>
        <w:rPr>
          <w:spacing w:val="-4"/>
        </w:rPr>
        <w:t>ной </w:t>
      </w:r>
      <w:r>
        <w:rPr>
          <w:spacing w:val="-2"/>
        </w:rPr>
        <w:t>ответствен ности</w:t>
      </w:r>
    </w:p>
    <w:p>
      <w:pPr>
        <w:pStyle w:val="BodyText"/>
        <w:spacing w:after="0" w:line="276" w:lineRule="auto"/>
        <w:sectPr>
          <w:type w:val="continuous"/>
          <w:pgSz w:w="11910" w:h="16840"/>
          <w:pgMar w:header="0" w:footer="983" w:top="1920" w:bottom="1240" w:left="1275" w:right="141"/>
          <w:cols w:num="2" w:equalWidth="0">
            <w:col w:w="5752" w:space="40"/>
            <w:col w:w="4702"/>
          </w:cols>
        </w:sectPr>
      </w:pPr>
    </w:p>
    <w:p>
      <w:pPr>
        <w:pStyle w:val="BodyText"/>
        <w:rPr>
          <w:sz w:val="20"/>
        </w:rPr>
      </w:pPr>
    </w:p>
    <w:p>
      <w:pPr>
        <w:pStyle w:val="BodyText"/>
        <w:rPr>
          <w:sz w:val="20"/>
        </w:rPr>
      </w:pPr>
    </w:p>
    <w:p>
      <w:pPr>
        <w:pStyle w:val="BodyText"/>
        <w:rPr>
          <w:sz w:val="20"/>
        </w:rPr>
      </w:pPr>
    </w:p>
    <w:p>
      <w:pPr>
        <w:pStyle w:val="BodyText"/>
        <w:spacing w:before="191"/>
        <w:rPr>
          <w:sz w:val="20"/>
        </w:rPr>
      </w:pPr>
    </w:p>
    <w:p>
      <w:pPr>
        <w:pStyle w:val="BodyText"/>
        <w:spacing w:after="0"/>
        <w:rPr>
          <w:sz w:val="20"/>
        </w:rPr>
        <w:sectPr>
          <w:type w:val="continuous"/>
          <w:pgSz w:w="11910" w:h="16840"/>
          <w:pgMar w:header="0" w:footer="983" w:top="1920" w:bottom="1240" w:left="1275" w:right="141"/>
        </w:sectPr>
      </w:pPr>
    </w:p>
    <w:p>
      <w:pPr>
        <w:pStyle w:val="BodyText"/>
        <w:spacing w:before="91"/>
        <w:jc w:val="right"/>
      </w:pPr>
      <w:r>
        <w:rPr/>
        <w:drawing>
          <wp:anchor distT="0" distB="0" distL="0" distR="0" allowOverlap="1" layoutInCell="1" locked="0" behindDoc="0" simplePos="0" relativeHeight="15780352">
            <wp:simplePos x="0" y="0"/>
            <wp:positionH relativeFrom="page">
              <wp:posOffset>0</wp:posOffset>
            </wp:positionH>
            <wp:positionV relativeFrom="page">
              <wp:posOffset>253</wp:posOffset>
            </wp:positionV>
            <wp:extent cx="7562215" cy="10691876"/>
            <wp:effectExtent l="0" t="0" r="0" b="0"/>
            <wp:wrapNone/>
            <wp:docPr id="105" name="Image 105"/>
            <wp:cNvGraphicFramePr>
              <a:graphicFrameLocks/>
            </wp:cNvGraphicFramePr>
            <a:graphic>
              <a:graphicData uri="http://schemas.openxmlformats.org/drawingml/2006/picture">
                <pic:pic>
                  <pic:nvPicPr>
                    <pic:cNvPr id="105" name="Image 105"/>
                    <pic:cNvPicPr/>
                  </pic:nvPicPr>
                  <pic:blipFill>
                    <a:blip r:embed="rId94" cstate="print"/>
                    <a:stretch>
                      <a:fillRect/>
                    </a:stretch>
                  </pic:blipFill>
                  <pic:spPr>
                    <a:xfrm>
                      <a:off x="0" y="0"/>
                      <a:ext cx="7562215" cy="10691876"/>
                    </a:xfrm>
                    <a:prstGeom prst="rect">
                      <a:avLst/>
                    </a:prstGeom>
                  </pic:spPr>
                </pic:pic>
              </a:graphicData>
            </a:graphic>
          </wp:anchor>
        </w:drawing>
      </w:r>
      <w:r>
        <w:rPr>
          <w:spacing w:val="-2"/>
        </w:rPr>
        <w:t>102.9</w:t>
      </w:r>
    </w:p>
    <w:p>
      <w:pPr>
        <w:pStyle w:val="BodyText"/>
        <w:spacing w:before="41"/>
        <w:ind w:right="1"/>
        <w:jc w:val="right"/>
      </w:pPr>
      <w:r>
        <w:rPr>
          <w:spacing w:val="-10"/>
        </w:rPr>
        <w:t>0</w:t>
      </w:r>
    </w:p>
    <w:p>
      <w:pPr>
        <w:pStyle w:val="BodyText"/>
      </w:pPr>
    </w:p>
    <w:p>
      <w:pPr>
        <w:pStyle w:val="BodyText"/>
      </w:pPr>
    </w:p>
    <w:p>
      <w:pPr>
        <w:pStyle w:val="BodyText"/>
      </w:pPr>
    </w:p>
    <w:p>
      <w:pPr>
        <w:pStyle w:val="BodyText"/>
        <w:spacing w:before="141"/>
      </w:pPr>
    </w:p>
    <w:p>
      <w:pPr>
        <w:pStyle w:val="BodyText"/>
        <w:jc w:val="right"/>
      </w:pPr>
      <w:r>
        <w:rPr>
          <w:spacing w:val="-2"/>
        </w:rPr>
        <w:t>102.9</w:t>
      </w:r>
    </w:p>
    <w:p>
      <w:pPr>
        <w:pStyle w:val="BodyText"/>
        <w:spacing w:before="41"/>
        <w:jc w:val="right"/>
      </w:pPr>
      <w:r>
        <w:rPr>
          <w:spacing w:val="-10"/>
        </w:rPr>
        <w:t>I</w:t>
      </w:r>
    </w:p>
    <w:p>
      <w:pPr>
        <w:pStyle w:val="BodyText"/>
        <w:tabs>
          <w:tab w:pos="2224" w:val="left" w:leader="none"/>
        </w:tabs>
        <w:spacing w:line="331" w:lineRule="exact" w:before="139"/>
        <w:ind w:left="179"/>
        <w:rPr>
          <w:position w:val="11"/>
        </w:rPr>
      </w:pPr>
      <w:r>
        <w:rPr/>
        <w:br w:type="column"/>
      </w:r>
      <w:r>
        <w:rPr>
          <w:spacing w:val="-2"/>
        </w:rPr>
        <w:t>Нематериальные</w:t>
      </w:r>
      <w:r>
        <w:rPr/>
        <w:tab/>
      </w:r>
      <w:r>
        <w:rPr>
          <w:spacing w:val="-10"/>
          <w:position w:val="11"/>
        </w:rPr>
        <w:t>Д</w:t>
      </w:r>
    </w:p>
    <w:p>
      <w:pPr>
        <w:pStyle w:val="BodyText"/>
        <w:tabs>
          <w:tab w:pos="1840" w:val="left" w:leader="none"/>
          <w:tab w:pos="2229" w:val="left" w:leader="none"/>
        </w:tabs>
        <w:spacing w:line="371" w:lineRule="exact"/>
        <w:ind w:left="189"/>
        <w:rPr>
          <w:position w:val="15"/>
        </w:rPr>
      </w:pPr>
      <w:r>
        <w:rPr>
          <w:spacing w:val="-2"/>
          <w:w w:val="110"/>
        </w:rPr>
        <w:t>активы</w:t>
      </w:r>
      <w:r>
        <w:rPr/>
        <w:tab/>
      </w:r>
      <w:r>
        <w:rPr>
          <w:spacing w:val="-10"/>
          <w:w w:val="120"/>
        </w:rPr>
        <w:t>-</w:t>
      </w:r>
      <w:r>
        <w:rPr/>
        <w:tab/>
      </w:r>
      <w:r>
        <w:rPr>
          <w:spacing w:val="-10"/>
          <w:w w:val="110"/>
          <w:position w:val="15"/>
        </w:rPr>
        <w:t>а</w:t>
      </w:r>
    </w:p>
    <w:p>
      <w:pPr>
        <w:pStyle w:val="BodyText"/>
        <w:tabs>
          <w:tab w:pos="1840" w:val="left" w:leader="none"/>
        </w:tabs>
        <w:spacing w:before="41"/>
        <w:ind w:left="189"/>
      </w:pPr>
      <w:r>
        <w:rPr>
          <w:spacing w:val="-2"/>
        </w:rPr>
        <w:t>имущество</w:t>
      </w:r>
      <w:r>
        <w:rPr/>
        <w:tab/>
      </w:r>
      <w:r>
        <w:rPr>
          <w:spacing w:val="-10"/>
        </w:rPr>
        <w:t>в</w:t>
      </w:r>
    </w:p>
    <w:p>
      <w:pPr>
        <w:pStyle w:val="BodyText"/>
        <w:spacing w:before="45"/>
        <w:ind w:left="189"/>
      </w:pPr>
      <w:r>
        <w:rPr>
          <w:spacing w:val="-2"/>
        </w:rPr>
        <w:t>концессии</w:t>
      </w:r>
    </w:p>
    <w:p>
      <w:pPr>
        <w:pStyle w:val="BodyText"/>
        <w:spacing w:before="173"/>
      </w:pPr>
    </w:p>
    <w:p>
      <w:pPr>
        <w:pStyle w:val="BodyText"/>
        <w:tabs>
          <w:tab w:pos="2224" w:val="left" w:leader="none"/>
        </w:tabs>
        <w:spacing w:line="254" w:lineRule="auto"/>
        <w:ind w:left="179" w:right="38"/>
        <w:jc w:val="both"/>
      </w:pPr>
      <w:r>
        <w:rPr>
          <w:spacing w:val="-2"/>
        </w:rPr>
        <w:t>Программное</w:t>
      </w:r>
      <w:r>
        <w:rPr/>
        <w:tab/>
      </w:r>
      <w:r>
        <w:rPr>
          <w:spacing w:val="-14"/>
          <w:position w:val="-4"/>
        </w:rPr>
        <w:t>Д </w:t>
      </w:r>
      <w:r>
        <w:rPr/>
        <w:t>обеспечение и а</w:t>
      </w:r>
      <w:r>
        <w:rPr>
          <w:spacing w:val="80"/>
        </w:rPr>
        <w:t> </w:t>
      </w:r>
      <w:r>
        <w:rPr/>
        <w:t>базы</w:t>
      </w:r>
      <w:r>
        <w:rPr>
          <w:spacing w:val="80"/>
          <w:w w:val="150"/>
        </w:rPr>
        <w:t> </w:t>
      </w:r>
      <w:r>
        <w:rPr/>
        <w:t>данных</w:t>
      </w:r>
      <w:r>
        <w:rPr>
          <w:spacing w:val="80"/>
          <w:w w:val="150"/>
        </w:rPr>
        <w:t> </w:t>
      </w:r>
      <w:r>
        <w:rPr/>
        <w:t>-</w:t>
      </w:r>
    </w:p>
    <w:p>
      <w:pPr>
        <w:pStyle w:val="BodyText"/>
        <w:tabs>
          <w:tab w:pos="1893" w:val="left" w:leader="none"/>
        </w:tabs>
        <w:spacing w:before="24"/>
        <w:ind w:left="189"/>
      </w:pPr>
      <w:r>
        <w:rPr>
          <w:spacing w:val="-2"/>
        </w:rPr>
        <w:t>имущество</w:t>
      </w:r>
      <w:r>
        <w:rPr/>
        <w:tab/>
      </w:r>
      <w:r>
        <w:rPr>
          <w:spacing w:val="-10"/>
        </w:rPr>
        <w:t>в</w:t>
      </w:r>
    </w:p>
    <w:p>
      <w:pPr>
        <w:pStyle w:val="BodyText"/>
        <w:spacing w:before="40"/>
        <w:ind w:left="189"/>
      </w:pPr>
      <w:r>
        <w:rPr>
          <w:spacing w:val="-2"/>
        </w:rPr>
        <w:t>концессии</w:t>
      </w:r>
    </w:p>
    <w:p>
      <w:pPr>
        <w:pStyle w:val="BodyText"/>
        <w:tabs>
          <w:tab w:pos="850" w:val="left" w:leader="none"/>
        </w:tabs>
        <w:spacing w:line="278" w:lineRule="auto" w:before="91"/>
        <w:ind w:left="850" w:right="38" w:hanging="628"/>
      </w:pPr>
      <w:r>
        <w:rPr/>
        <w:br w:type="column"/>
      </w:r>
      <w:r>
        <w:rPr>
          <w:spacing w:val="-10"/>
          <w:w w:val="140"/>
          <w:position w:val="4"/>
          <w:sz w:val="14"/>
        </w:rPr>
        <w:t>А</w:t>
      </w:r>
      <w:r>
        <w:rPr>
          <w:position w:val="4"/>
          <w:sz w:val="14"/>
        </w:rPr>
        <w:tab/>
      </w:r>
      <w:r>
        <w:rPr>
          <w:spacing w:val="-2"/>
        </w:rPr>
        <w:t>Основные </w:t>
      </w:r>
      <w:r>
        <w:rPr>
          <w:spacing w:val="-2"/>
          <w:w w:val="110"/>
        </w:rPr>
        <w:t>средства</w:t>
      </w:r>
    </w:p>
    <w:p>
      <w:pPr>
        <w:pStyle w:val="BodyText"/>
      </w:pPr>
    </w:p>
    <w:p>
      <w:pPr>
        <w:pStyle w:val="BodyText"/>
      </w:pPr>
    </w:p>
    <w:p>
      <w:pPr>
        <w:pStyle w:val="BodyText"/>
      </w:pPr>
    </w:p>
    <w:p>
      <w:pPr>
        <w:pStyle w:val="BodyText"/>
        <w:spacing w:before="94"/>
      </w:pPr>
    </w:p>
    <w:p>
      <w:pPr>
        <w:pStyle w:val="BodyText"/>
        <w:tabs>
          <w:tab w:pos="850" w:val="left" w:leader="none"/>
        </w:tabs>
        <w:spacing w:line="280" w:lineRule="auto"/>
        <w:ind w:left="850" w:right="38" w:hanging="628"/>
      </w:pPr>
      <w:r>
        <w:rPr>
          <w:spacing w:val="-10"/>
          <w:w w:val="140"/>
          <w:position w:val="4"/>
          <w:sz w:val="14"/>
        </w:rPr>
        <w:t>А</w:t>
      </w:r>
      <w:r>
        <w:rPr>
          <w:position w:val="4"/>
          <w:sz w:val="14"/>
        </w:rPr>
        <w:tab/>
      </w:r>
      <w:r>
        <w:rPr>
          <w:spacing w:val="-2"/>
        </w:rPr>
        <w:t>Основные </w:t>
      </w:r>
      <w:r>
        <w:rPr>
          <w:spacing w:val="-2"/>
          <w:w w:val="110"/>
        </w:rPr>
        <w:t>средства</w:t>
      </w:r>
    </w:p>
    <w:p>
      <w:pPr>
        <w:pStyle w:val="BodyText"/>
        <w:spacing w:line="276" w:lineRule="auto" w:before="91"/>
        <w:ind w:left="222" w:right="3254"/>
      </w:pPr>
      <w:r>
        <w:rPr/>
        <w:br w:type="column"/>
      </w:r>
      <w:r>
        <w:rPr>
          <w:spacing w:val="-2"/>
        </w:rPr>
        <w:t>Центры материаль </w:t>
      </w:r>
      <w:r>
        <w:rPr>
          <w:spacing w:val="-4"/>
        </w:rPr>
        <w:t>ной </w:t>
      </w:r>
      <w:r>
        <w:rPr>
          <w:spacing w:val="-2"/>
        </w:rPr>
        <w:t>ответствен ности</w:t>
      </w:r>
    </w:p>
    <w:p>
      <w:pPr>
        <w:pStyle w:val="BodyText"/>
        <w:spacing w:line="276" w:lineRule="auto" w:before="251"/>
        <w:ind w:left="222" w:right="3254"/>
      </w:pPr>
      <w:r>
        <w:rPr>
          <w:spacing w:val="-2"/>
        </w:rPr>
        <w:t>Центры материаль </w:t>
      </w:r>
      <w:r>
        <w:rPr>
          <w:spacing w:val="-4"/>
        </w:rPr>
        <w:t>ной </w:t>
      </w:r>
      <w:r>
        <w:rPr>
          <w:spacing w:val="-2"/>
        </w:rPr>
        <w:t>ответствен ности</w:t>
      </w:r>
    </w:p>
    <w:p>
      <w:pPr>
        <w:pStyle w:val="BodyText"/>
        <w:spacing w:after="0" w:line="276" w:lineRule="auto"/>
        <w:sectPr>
          <w:type w:val="continuous"/>
          <w:pgSz w:w="11910" w:h="16840"/>
          <w:pgMar w:header="0" w:footer="983" w:top="1920" w:bottom="1240" w:left="1275" w:right="141"/>
          <w:cols w:num="4" w:equalWidth="0">
            <w:col w:w="762" w:space="40"/>
            <w:col w:w="2423" w:space="639"/>
            <w:col w:w="1928" w:space="107"/>
            <w:col w:w="4595"/>
          </w:cols>
        </w:sectPr>
      </w:pPr>
    </w:p>
    <w:tbl>
      <w:tblPr>
        <w:tblW w:w="0" w:type="auto"/>
        <w:jc w:val="left"/>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98"/>
        <w:gridCol w:w="2044"/>
        <w:gridCol w:w="484"/>
        <w:gridCol w:w="570"/>
        <w:gridCol w:w="563"/>
        <w:gridCol w:w="1473"/>
        <w:gridCol w:w="1356"/>
        <w:gridCol w:w="1183"/>
      </w:tblGrid>
      <w:tr>
        <w:trPr>
          <w:trHeight w:val="1158" w:hRule="atLeast"/>
        </w:trPr>
        <w:tc>
          <w:tcPr>
            <w:tcW w:w="8371" w:type="dxa"/>
            <w:gridSpan w:val="8"/>
          </w:tcPr>
          <w:p>
            <w:pPr>
              <w:pStyle w:val="TableParagraph"/>
              <w:spacing w:line="265" w:lineRule="exact"/>
              <w:ind w:left="2848"/>
              <w:rPr>
                <w:sz w:val="24"/>
              </w:rPr>
            </w:pPr>
            <w:r>
              <w:rPr>
                <w:spacing w:val="-2"/>
                <w:sz w:val="24"/>
              </w:rPr>
              <w:t>Свойства</w:t>
            </w:r>
          </w:p>
          <w:p>
            <w:pPr>
              <w:pStyle w:val="TableParagraph"/>
              <w:spacing w:before="45"/>
              <w:ind w:left="2848"/>
              <w:rPr>
                <w:sz w:val="24"/>
              </w:rPr>
            </w:pPr>
            <w:r>
              <w:rPr>
                <w:spacing w:val="-2"/>
                <w:sz w:val="24"/>
              </w:rPr>
              <w:t>счета</w:t>
            </w:r>
          </w:p>
        </w:tc>
      </w:tr>
      <w:tr>
        <w:trPr>
          <w:trHeight w:val="1941" w:hRule="atLeast"/>
        </w:trPr>
        <w:tc>
          <w:tcPr>
            <w:tcW w:w="698" w:type="dxa"/>
          </w:tcPr>
          <w:p>
            <w:pPr>
              <w:pStyle w:val="TableParagraph"/>
              <w:rPr>
                <w:sz w:val="22"/>
              </w:rPr>
            </w:pPr>
          </w:p>
        </w:tc>
        <w:tc>
          <w:tcPr>
            <w:tcW w:w="2044" w:type="dxa"/>
          </w:tcPr>
          <w:p>
            <w:pPr>
              <w:pStyle w:val="TableParagraph"/>
              <w:rPr>
                <w:sz w:val="24"/>
              </w:rPr>
            </w:pPr>
          </w:p>
          <w:p>
            <w:pPr>
              <w:pStyle w:val="TableParagraph"/>
              <w:rPr>
                <w:sz w:val="24"/>
              </w:rPr>
            </w:pPr>
          </w:p>
          <w:p>
            <w:pPr>
              <w:pStyle w:val="TableParagraph"/>
              <w:rPr>
                <w:sz w:val="24"/>
              </w:rPr>
            </w:pPr>
          </w:p>
          <w:p>
            <w:pPr>
              <w:pStyle w:val="TableParagraph"/>
              <w:spacing w:before="181"/>
              <w:rPr>
                <w:sz w:val="24"/>
              </w:rPr>
            </w:pPr>
          </w:p>
          <w:p>
            <w:pPr>
              <w:pStyle w:val="TableParagraph"/>
              <w:spacing w:line="320" w:lineRule="atLeast"/>
              <w:ind w:left="747" w:hanging="475"/>
              <w:rPr>
                <w:sz w:val="24"/>
              </w:rPr>
            </w:pPr>
            <w:r>
              <w:rPr>
                <w:spacing w:val="-2"/>
                <w:sz w:val="24"/>
              </w:rPr>
              <w:t>Наименование счета</w:t>
            </w:r>
          </w:p>
        </w:tc>
        <w:tc>
          <w:tcPr>
            <w:tcW w:w="484" w:type="dxa"/>
            <w:vMerge w:val="restart"/>
          </w:tcPr>
          <w:p>
            <w:pPr>
              <w:pStyle w:val="TableParagraph"/>
              <w:spacing w:before="221"/>
              <w:rPr>
                <w:sz w:val="24"/>
              </w:rPr>
            </w:pPr>
          </w:p>
          <w:p>
            <w:pPr>
              <w:pStyle w:val="TableParagraph"/>
              <w:spacing w:line="710" w:lineRule="atLeast"/>
              <w:ind w:left="192" w:right="178" w:hanging="1"/>
              <w:jc w:val="center"/>
              <w:rPr>
                <w:sz w:val="24"/>
              </w:rPr>
            </w:pPr>
            <w:r>
              <w:rPr>
                <w:spacing w:val="-118"/>
                <w:w w:val="97"/>
                <w:position w:val="-9"/>
                <w:sz w:val="24"/>
              </w:rPr>
              <w:t>о</w:t>
            </w:r>
            <w:r>
              <w:rPr>
                <w:spacing w:val="-6"/>
                <w:w w:val="83"/>
                <w:sz w:val="24"/>
              </w:rPr>
              <w:t>н</w:t>
            </w:r>
            <w:r>
              <w:rPr>
                <w:sz w:val="24"/>
              </w:rPr>
              <w:t> </w:t>
            </w:r>
            <w:r>
              <w:rPr>
                <w:spacing w:val="-118"/>
                <w:w w:val="72"/>
                <w:position w:val="-12"/>
                <w:sz w:val="24"/>
              </w:rPr>
              <w:t>Е</w:t>
            </w:r>
            <w:r>
              <w:rPr>
                <w:spacing w:val="-11"/>
                <w:w w:val="88"/>
                <w:sz w:val="24"/>
              </w:rPr>
              <w:t>2</w:t>
            </w:r>
          </w:p>
          <w:p>
            <w:pPr>
              <w:pStyle w:val="TableParagraph"/>
              <w:spacing w:line="388" w:lineRule="auto" w:before="76"/>
              <w:ind w:left="197" w:right="173" w:hanging="5"/>
              <w:jc w:val="center"/>
              <w:rPr>
                <w:position w:val="-12"/>
                <w:sz w:val="24"/>
              </w:rPr>
            </w:pPr>
            <w:r>
              <w:rPr>
                <w:spacing w:val="-28"/>
                <w:w w:val="70"/>
                <w:position w:val="-11"/>
                <w:sz w:val="24"/>
              </w:rPr>
              <w:t>н</w:t>
            </w:r>
            <w:r>
              <w:rPr>
                <w:spacing w:val="-28"/>
                <w:w w:val="70"/>
                <w:sz w:val="24"/>
              </w:rPr>
              <w:t>а</w:t>
            </w:r>
            <w:r>
              <w:rPr>
                <w:sz w:val="24"/>
              </w:rPr>
              <w:t> </w:t>
            </w:r>
            <w:r>
              <w:rPr>
                <w:spacing w:val="-118"/>
                <w:w w:val="67"/>
                <w:sz w:val="24"/>
              </w:rPr>
              <w:t>К</w:t>
            </w:r>
            <w:r>
              <w:rPr>
                <w:spacing w:val="-11"/>
                <w:w w:val="93"/>
                <w:position w:val="-12"/>
                <w:sz w:val="24"/>
              </w:rPr>
              <w:t>ч</w:t>
            </w:r>
          </w:p>
        </w:tc>
        <w:tc>
          <w:tcPr>
            <w:tcW w:w="570" w:type="dxa"/>
            <w:vMerge w:val="restart"/>
          </w:tcPr>
          <w:p>
            <w:pPr>
              <w:pStyle w:val="TableParagraph"/>
              <w:rPr>
                <w:sz w:val="24"/>
              </w:rPr>
            </w:pPr>
          </w:p>
          <w:p>
            <w:pPr>
              <w:pStyle w:val="TableParagraph"/>
              <w:rPr>
                <w:sz w:val="24"/>
              </w:rPr>
            </w:pPr>
          </w:p>
          <w:p>
            <w:pPr>
              <w:pStyle w:val="TableParagraph"/>
              <w:spacing w:before="118"/>
              <w:rPr>
                <w:sz w:val="24"/>
              </w:rPr>
            </w:pPr>
          </w:p>
          <w:p>
            <w:pPr>
              <w:pStyle w:val="TableParagraph"/>
              <w:spacing w:line="275" w:lineRule="exact"/>
              <w:ind w:right="32"/>
              <w:jc w:val="center"/>
              <w:rPr>
                <w:sz w:val="24"/>
              </w:rPr>
            </w:pPr>
            <w:r>
              <w:rPr>
                <w:spacing w:val="-10"/>
                <w:w w:val="95"/>
                <w:sz w:val="24"/>
              </w:rPr>
              <w:t>®</w:t>
            </w:r>
          </w:p>
          <w:p>
            <w:pPr>
              <w:pStyle w:val="TableParagraph"/>
              <w:spacing w:line="275" w:lineRule="exact"/>
              <w:ind w:left="124" w:right="106"/>
              <w:jc w:val="center"/>
              <w:rPr>
                <w:sz w:val="24"/>
              </w:rPr>
            </w:pPr>
            <w:r>
              <w:rPr>
                <w:spacing w:val="-5"/>
                <w:w w:val="60"/>
                <w:sz w:val="24"/>
              </w:rPr>
              <w:t>га</w:t>
            </w:r>
          </w:p>
          <w:p>
            <w:pPr>
              <w:pStyle w:val="TableParagraph"/>
              <w:spacing w:line="280" w:lineRule="auto" w:before="180"/>
              <w:ind w:left="184" w:right="215" w:firstLine="52"/>
              <w:jc w:val="both"/>
              <w:rPr>
                <w:position w:val="-12"/>
                <w:sz w:val="24"/>
              </w:rPr>
            </w:pPr>
            <w:r>
              <w:rPr>
                <w:spacing w:val="-36"/>
                <w:w w:val="55"/>
                <w:sz w:val="24"/>
              </w:rPr>
              <w:t>е</w:t>
            </w:r>
            <w:r>
              <w:rPr>
                <w:spacing w:val="-36"/>
                <w:w w:val="55"/>
                <w:position w:val="-12"/>
                <w:sz w:val="24"/>
              </w:rPr>
              <w:t>Ч</w:t>
            </w:r>
            <w:r>
              <w:rPr>
                <w:spacing w:val="-36"/>
                <w:w w:val="55"/>
                <w:sz w:val="24"/>
              </w:rPr>
              <w:t>й</w:t>
            </w:r>
            <w:r>
              <w:rPr>
                <w:sz w:val="24"/>
              </w:rPr>
              <w:t> </w:t>
            </w:r>
            <w:r>
              <w:rPr>
                <w:spacing w:val="-32"/>
                <w:w w:val="50"/>
                <w:position w:val="-12"/>
                <w:sz w:val="24"/>
              </w:rPr>
              <w:t>С</w:t>
            </w:r>
            <w:r>
              <w:rPr>
                <w:spacing w:val="-32"/>
                <w:w w:val="50"/>
                <w:sz w:val="24"/>
              </w:rPr>
              <w:t>е</w:t>
            </w:r>
            <w:r>
              <w:rPr>
                <w:spacing w:val="-32"/>
                <w:w w:val="50"/>
                <w:position w:val="-12"/>
                <w:sz w:val="24"/>
              </w:rPr>
              <w:t>П</w:t>
            </w:r>
            <w:r>
              <w:rPr>
                <w:spacing w:val="-32"/>
                <w:w w:val="50"/>
                <w:sz w:val="24"/>
              </w:rPr>
              <w:t>й</w:t>
            </w:r>
            <w:r>
              <w:rPr>
                <w:sz w:val="24"/>
              </w:rPr>
              <w:t> </w:t>
            </w:r>
            <w:r>
              <w:rPr>
                <w:spacing w:val="-117"/>
                <w:w w:val="65"/>
                <w:sz w:val="24"/>
              </w:rPr>
              <w:t>С</w:t>
            </w:r>
            <w:r>
              <w:rPr>
                <w:spacing w:val="-10"/>
                <w:w w:val="65"/>
                <w:position w:val="-12"/>
                <w:sz w:val="24"/>
              </w:rPr>
              <w:t>К</w:t>
            </w:r>
          </w:p>
        </w:tc>
        <w:tc>
          <w:tcPr>
            <w:tcW w:w="563" w:type="dxa"/>
            <w:vMerge w:val="restart"/>
          </w:tcPr>
          <w:p>
            <w:pPr>
              <w:pStyle w:val="TableParagraph"/>
              <w:rPr>
                <w:sz w:val="24"/>
              </w:rPr>
            </w:pPr>
          </w:p>
          <w:p>
            <w:pPr>
              <w:pStyle w:val="TableParagraph"/>
              <w:spacing w:before="10"/>
              <w:rPr>
                <w:sz w:val="24"/>
              </w:rPr>
            </w:pPr>
          </w:p>
          <w:p>
            <w:pPr>
              <w:pStyle w:val="TableParagraph"/>
              <w:spacing w:line="321" w:lineRule="auto"/>
              <w:ind w:left="271" w:right="170" w:hanging="48"/>
              <w:rPr>
                <w:sz w:val="24"/>
              </w:rPr>
            </w:pPr>
            <w:r>
              <w:rPr>
                <w:spacing w:val="-3"/>
                <w:w w:val="43"/>
                <w:sz w:val="24"/>
              </w:rPr>
              <w:t>3</w:t>
            </w:r>
            <w:r>
              <w:rPr>
                <w:spacing w:val="-110"/>
                <w:w w:val="87"/>
                <w:position w:val="-9"/>
                <w:sz w:val="24"/>
              </w:rPr>
              <w:t>3</w:t>
            </w:r>
            <w:r>
              <w:rPr>
                <w:spacing w:val="-3"/>
                <w:w w:val="78"/>
                <w:sz w:val="24"/>
              </w:rPr>
              <w:t>S</w:t>
            </w:r>
            <w:r>
              <w:rPr>
                <w:sz w:val="24"/>
              </w:rPr>
              <w:t> </w:t>
            </w:r>
            <w:r>
              <w:rPr>
                <w:spacing w:val="-122"/>
                <w:w w:val="63"/>
                <w:position w:val="-10"/>
                <w:sz w:val="24"/>
              </w:rPr>
              <w:t>О</w:t>
            </w:r>
            <w:r>
              <w:rPr>
                <w:spacing w:val="-11"/>
                <w:w w:val="76"/>
                <w:sz w:val="24"/>
              </w:rPr>
              <w:t>S</w:t>
            </w:r>
          </w:p>
          <w:p>
            <w:pPr>
              <w:pStyle w:val="TableParagraph"/>
              <w:spacing w:line="258" w:lineRule="exact" w:before="20"/>
              <w:ind w:left="223"/>
              <w:rPr>
                <w:sz w:val="24"/>
              </w:rPr>
            </w:pPr>
            <w:r>
              <w:rPr>
                <w:spacing w:val="-10"/>
                <w:w w:val="150"/>
                <w:sz w:val="24"/>
              </w:rPr>
              <w:t>с</w:t>
            </w:r>
          </w:p>
          <w:p>
            <w:pPr>
              <w:pStyle w:val="TableParagraph"/>
              <w:spacing w:line="220" w:lineRule="auto"/>
              <w:ind w:left="276" w:right="178" w:hanging="53"/>
              <w:rPr>
                <w:sz w:val="24"/>
              </w:rPr>
            </w:pPr>
            <w:r>
              <w:rPr>
                <w:spacing w:val="-107"/>
                <w:w w:val="87"/>
                <w:sz w:val="24"/>
              </w:rPr>
              <w:t>®</w:t>
            </w:r>
            <w:r>
              <w:rPr>
                <w:spacing w:val="-52"/>
                <w:w w:val="51"/>
                <w:position w:val="-15"/>
                <w:sz w:val="24"/>
              </w:rPr>
              <w:t>г </w:t>
            </w:r>
            <w:r>
              <w:rPr>
                <w:spacing w:val="-56"/>
                <w:w w:val="66"/>
                <w:position w:val="-12"/>
                <w:sz w:val="24"/>
              </w:rPr>
              <w:t>К</w:t>
            </w:r>
            <w:r>
              <w:rPr>
                <w:w w:val="51"/>
                <w:sz w:val="24"/>
              </w:rPr>
              <w:t>а</w:t>
            </w:r>
          </w:p>
          <w:p>
            <w:pPr>
              <w:pStyle w:val="TableParagraph"/>
              <w:spacing w:before="116"/>
              <w:ind w:left="218"/>
              <w:rPr>
                <w:sz w:val="24"/>
              </w:rPr>
            </w:pPr>
            <w:r>
              <w:rPr>
                <w:spacing w:val="-10"/>
                <w:w w:val="120"/>
                <w:sz w:val="24"/>
              </w:rPr>
              <w:t>&lt;</w:t>
            </w:r>
          </w:p>
          <w:p>
            <w:pPr>
              <w:pStyle w:val="TableParagraph"/>
              <w:spacing w:before="51"/>
              <w:ind w:left="276"/>
              <w:rPr>
                <w:position w:val="-12"/>
                <w:sz w:val="24"/>
              </w:rPr>
            </w:pPr>
            <w:r>
              <w:rPr>
                <w:spacing w:val="-114"/>
                <w:w w:val="104"/>
                <w:sz w:val="24"/>
              </w:rPr>
              <w:t>с</w:t>
            </w:r>
            <w:r>
              <w:rPr>
                <w:spacing w:val="-7"/>
                <w:w w:val="95"/>
                <w:position w:val="-12"/>
                <w:sz w:val="24"/>
              </w:rPr>
              <w:t>к</w:t>
            </w:r>
          </w:p>
        </w:tc>
        <w:tc>
          <w:tcPr>
            <w:tcW w:w="1473" w:type="dxa"/>
          </w:tcPr>
          <w:p>
            <w:pPr>
              <w:pStyle w:val="TableParagraph"/>
              <w:rPr>
                <w:sz w:val="22"/>
              </w:rPr>
            </w:pPr>
          </w:p>
        </w:tc>
        <w:tc>
          <w:tcPr>
            <w:tcW w:w="1356" w:type="dxa"/>
            <w:vMerge w:val="restart"/>
          </w:tcPr>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spacing w:before="92"/>
              <w:rPr>
                <w:sz w:val="24"/>
              </w:rPr>
            </w:pPr>
          </w:p>
          <w:p>
            <w:pPr>
              <w:pStyle w:val="TableParagraph"/>
              <w:spacing w:line="276" w:lineRule="auto"/>
              <w:ind w:left="635" w:right="161" w:hanging="437"/>
              <w:rPr>
                <w:sz w:val="24"/>
              </w:rPr>
            </w:pPr>
            <w:r>
              <w:rPr>
                <w:spacing w:val="-2"/>
                <w:sz w:val="24"/>
              </w:rPr>
              <w:t>Субконто </w:t>
            </w:r>
            <w:r>
              <w:rPr>
                <w:spacing w:val="-10"/>
                <w:sz w:val="24"/>
              </w:rPr>
              <w:t>2</w:t>
            </w:r>
          </w:p>
        </w:tc>
        <w:tc>
          <w:tcPr>
            <w:tcW w:w="1183" w:type="dxa"/>
            <w:vMerge w:val="restart"/>
          </w:tcPr>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spacing w:before="92"/>
              <w:rPr>
                <w:sz w:val="24"/>
              </w:rPr>
            </w:pPr>
          </w:p>
          <w:p>
            <w:pPr>
              <w:pStyle w:val="TableParagraph"/>
              <w:spacing w:line="276" w:lineRule="auto"/>
              <w:ind w:left="137" w:right="39" w:firstLine="10"/>
              <w:rPr>
                <w:sz w:val="24"/>
              </w:rPr>
            </w:pPr>
            <w:r>
              <w:rPr>
                <w:spacing w:val="-2"/>
                <w:sz w:val="24"/>
              </w:rPr>
              <w:t>Субконто </w:t>
            </w:r>
            <w:r>
              <w:rPr>
                <w:spacing w:val="-10"/>
                <w:sz w:val="24"/>
              </w:rPr>
              <w:t>3</w:t>
            </w:r>
          </w:p>
        </w:tc>
      </w:tr>
      <w:tr>
        <w:trPr>
          <w:trHeight w:val="1968" w:hRule="atLeast"/>
        </w:trPr>
        <w:tc>
          <w:tcPr>
            <w:tcW w:w="698" w:type="dxa"/>
          </w:tcPr>
          <w:p>
            <w:pPr>
              <w:pStyle w:val="TableParagraph"/>
              <w:rPr>
                <w:sz w:val="22"/>
              </w:rPr>
            </w:pPr>
          </w:p>
        </w:tc>
        <w:tc>
          <w:tcPr>
            <w:tcW w:w="2044" w:type="dxa"/>
          </w:tcPr>
          <w:p>
            <w:pPr>
              <w:pStyle w:val="TableParagraph"/>
              <w:rPr>
                <w:sz w:val="22"/>
              </w:rPr>
            </w:pPr>
          </w:p>
        </w:tc>
        <w:tc>
          <w:tcPr>
            <w:tcW w:w="484" w:type="dxa"/>
            <w:vMerge/>
            <w:tcBorders>
              <w:top w:val="nil"/>
            </w:tcBorders>
          </w:tcPr>
          <w:p>
            <w:pPr>
              <w:rPr>
                <w:sz w:val="2"/>
                <w:szCs w:val="2"/>
              </w:rPr>
            </w:pPr>
          </w:p>
        </w:tc>
        <w:tc>
          <w:tcPr>
            <w:tcW w:w="570" w:type="dxa"/>
            <w:vMerge/>
            <w:tcBorders>
              <w:top w:val="nil"/>
            </w:tcBorders>
          </w:tcPr>
          <w:p>
            <w:pPr>
              <w:rPr>
                <w:sz w:val="2"/>
                <w:szCs w:val="2"/>
              </w:rPr>
            </w:pPr>
          </w:p>
        </w:tc>
        <w:tc>
          <w:tcPr>
            <w:tcW w:w="563" w:type="dxa"/>
            <w:vMerge/>
            <w:tcBorders>
              <w:top w:val="nil"/>
            </w:tcBorders>
          </w:tcPr>
          <w:p>
            <w:pPr>
              <w:rPr>
                <w:sz w:val="2"/>
                <w:szCs w:val="2"/>
              </w:rPr>
            </w:pPr>
          </w:p>
        </w:tc>
        <w:tc>
          <w:tcPr>
            <w:tcW w:w="1473" w:type="dxa"/>
          </w:tcPr>
          <w:p>
            <w:pPr>
              <w:pStyle w:val="TableParagraph"/>
              <w:spacing w:line="241" w:lineRule="exact"/>
              <w:ind w:left="188"/>
              <w:rPr>
                <w:sz w:val="24"/>
              </w:rPr>
            </w:pPr>
            <w:r>
              <w:rPr>
                <w:sz w:val="24"/>
              </w:rPr>
              <w:t>Субконто </w:t>
            </w:r>
            <w:r>
              <w:rPr>
                <w:spacing w:val="-10"/>
                <w:sz w:val="24"/>
              </w:rPr>
              <w:t>1</w:t>
            </w:r>
          </w:p>
        </w:tc>
        <w:tc>
          <w:tcPr>
            <w:tcW w:w="1356" w:type="dxa"/>
            <w:vMerge/>
            <w:tcBorders>
              <w:top w:val="nil"/>
            </w:tcBorders>
          </w:tcPr>
          <w:p>
            <w:pPr>
              <w:rPr>
                <w:sz w:val="2"/>
                <w:szCs w:val="2"/>
              </w:rPr>
            </w:pPr>
          </w:p>
        </w:tc>
        <w:tc>
          <w:tcPr>
            <w:tcW w:w="1183" w:type="dxa"/>
            <w:vMerge/>
            <w:tcBorders>
              <w:top w:val="nil"/>
            </w:tcBorders>
          </w:tcPr>
          <w:p>
            <w:pPr>
              <w:rPr>
                <w:sz w:val="2"/>
                <w:szCs w:val="2"/>
              </w:rPr>
            </w:pPr>
          </w:p>
        </w:tc>
      </w:tr>
      <w:tr>
        <w:trPr>
          <w:trHeight w:val="712" w:hRule="atLeast"/>
        </w:trPr>
        <w:tc>
          <w:tcPr>
            <w:tcW w:w="698" w:type="dxa"/>
          </w:tcPr>
          <w:p>
            <w:pPr>
              <w:pStyle w:val="TableParagraph"/>
              <w:spacing w:before="44"/>
              <w:rPr>
                <w:sz w:val="24"/>
              </w:rPr>
            </w:pPr>
          </w:p>
          <w:p>
            <w:pPr>
              <w:pStyle w:val="TableParagraph"/>
              <w:ind w:left="92"/>
              <w:rPr>
                <w:sz w:val="24"/>
              </w:rPr>
            </w:pPr>
            <w:r>
              <w:rPr>
                <w:spacing w:val="-5"/>
                <w:sz w:val="24"/>
              </w:rPr>
              <w:t>Код</w:t>
            </w:r>
          </w:p>
        </w:tc>
        <w:tc>
          <w:tcPr>
            <w:tcW w:w="2044" w:type="dxa"/>
          </w:tcPr>
          <w:p>
            <w:pPr>
              <w:pStyle w:val="TableParagraph"/>
              <w:rPr>
                <w:sz w:val="22"/>
              </w:rPr>
            </w:pPr>
          </w:p>
        </w:tc>
        <w:tc>
          <w:tcPr>
            <w:tcW w:w="484" w:type="dxa"/>
          </w:tcPr>
          <w:p>
            <w:pPr>
              <w:pStyle w:val="TableParagraph"/>
              <w:rPr>
                <w:sz w:val="22"/>
              </w:rPr>
            </w:pPr>
          </w:p>
        </w:tc>
        <w:tc>
          <w:tcPr>
            <w:tcW w:w="570" w:type="dxa"/>
          </w:tcPr>
          <w:p>
            <w:pPr>
              <w:pStyle w:val="TableParagraph"/>
              <w:rPr>
                <w:sz w:val="22"/>
              </w:rPr>
            </w:pPr>
          </w:p>
        </w:tc>
        <w:tc>
          <w:tcPr>
            <w:tcW w:w="563" w:type="dxa"/>
          </w:tcPr>
          <w:p>
            <w:pPr>
              <w:pStyle w:val="TableParagraph"/>
              <w:rPr>
                <w:sz w:val="22"/>
              </w:rPr>
            </w:pPr>
          </w:p>
        </w:tc>
        <w:tc>
          <w:tcPr>
            <w:tcW w:w="1473" w:type="dxa"/>
          </w:tcPr>
          <w:p>
            <w:pPr>
              <w:pStyle w:val="TableParagraph"/>
              <w:rPr>
                <w:sz w:val="22"/>
              </w:rPr>
            </w:pPr>
          </w:p>
        </w:tc>
        <w:tc>
          <w:tcPr>
            <w:tcW w:w="1356" w:type="dxa"/>
          </w:tcPr>
          <w:p>
            <w:pPr>
              <w:pStyle w:val="TableParagraph"/>
              <w:rPr>
                <w:sz w:val="22"/>
              </w:rPr>
            </w:pPr>
          </w:p>
        </w:tc>
        <w:tc>
          <w:tcPr>
            <w:tcW w:w="1183" w:type="dxa"/>
          </w:tcPr>
          <w:p>
            <w:pPr>
              <w:pStyle w:val="TableParagraph"/>
              <w:rPr>
                <w:sz w:val="22"/>
              </w:rPr>
            </w:pPr>
          </w:p>
        </w:tc>
      </w:tr>
      <w:tr>
        <w:trPr>
          <w:trHeight w:val="408" w:hRule="atLeast"/>
        </w:trPr>
        <w:tc>
          <w:tcPr>
            <w:tcW w:w="698" w:type="dxa"/>
          </w:tcPr>
          <w:p>
            <w:pPr>
              <w:pStyle w:val="TableParagraph"/>
              <w:spacing w:before="106"/>
              <w:ind w:left="50"/>
              <w:rPr>
                <w:sz w:val="24"/>
              </w:rPr>
            </w:pPr>
            <w:r>
              <w:rPr>
                <w:spacing w:val="-2"/>
                <w:sz w:val="24"/>
              </w:rPr>
              <w:t>103.0</w:t>
            </w:r>
          </w:p>
        </w:tc>
        <w:tc>
          <w:tcPr>
            <w:tcW w:w="2044" w:type="dxa"/>
          </w:tcPr>
          <w:p>
            <w:pPr>
              <w:pStyle w:val="TableParagraph"/>
              <w:spacing w:before="106"/>
              <w:ind w:left="109"/>
              <w:rPr>
                <w:sz w:val="24"/>
              </w:rPr>
            </w:pPr>
            <w:r>
              <w:rPr>
                <w:spacing w:val="-2"/>
                <w:sz w:val="24"/>
              </w:rPr>
              <w:t>Непроизведенны</w:t>
            </w:r>
          </w:p>
        </w:tc>
        <w:tc>
          <w:tcPr>
            <w:tcW w:w="484" w:type="dxa"/>
            <w:vMerge w:val="restart"/>
          </w:tcPr>
          <w:p>
            <w:pPr>
              <w:pStyle w:val="TableParagraph"/>
              <w:spacing w:line="274" w:lineRule="exact" w:before="154"/>
              <w:ind w:left="111"/>
              <w:rPr>
                <w:sz w:val="24"/>
              </w:rPr>
            </w:pPr>
            <w:r>
              <w:rPr>
                <w:spacing w:val="-10"/>
                <w:sz w:val="24"/>
              </w:rPr>
              <w:t>Д</w:t>
            </w:r>
          </w:p>
          <w:p>
            <w:pPr>
              <w:pStyle w:val="TableParagraph"/>
              <w:spacing w:line="274" w:lineRule="exact"/>
              <w:ind w:left="116"/>
              <w:rPr>
                <w:sz w:val="24"/>
              </w:rPr>
            </w:pPr>
            <w:r>
              <w:rPr>
                <w:spacing w:val="-10"/>
                <w:sz w:val="24"/>
              </w:rPr>
              <w:t>а</w:t>
            </w:r>
          </w:p>
        </w:tc>
        <w:tc>
          <w:tcPr>
            <w:tcW w:w="570" w:type="dxa"/>
            <w:vMerge w:val="restart"/>
          </w:tcPr>
          <w:p>
            <w:pPr>
              <w:pStyle w:val="TableParagraph"/>
              <w:rPr>
                <w:sz w:val="22"/>
              </w:rPr>
            </w:pPr>
          </w:p>
        </w:tc>
        <w:tc>
          <w:tcPr>
            <w:tcW w:w="563" w:type="dxa"/>
          </w:tcPr>
          <w:p>
            <w:pPr>
              <w:pStyle w:val="TableParagraph"/>
              <w:spacing w:before="106"/>
              <w:ind w:left="118"/>
              <w:rPr>
                <w:sz w:val="24"/>
              </w:rPr>
            </w:pPr>
            <w:r>
              <w:rPr>
                <w:spacing w:val="-10"/>
                <w:sz w:val="24"/>
              </w:rPr>
              <w:t>А</w:t>
            </w:r>
          </w:p>
        </w:tc>
        <w:tc>
          <w:tcPr>
            <w:tcW w:w="1473" w:type="dxa"/>
          </w:tcPr>
          <w:p>
            <w:pPr>
              <w:pStyle w:val="TableParagraph"/>
              <w:spacing w:before="106"/>
              <w:ind w:left="183"/>
              <w:rPr>
                <w:sz w:val="24"/>
              </w:rPr>
            </w:pPr>
            <w:r>
              <w:rPr>
                <w:spacing w:val="-2"/>
                <w:sz w:val="24"/>
              </w:rPr>
              <w:t>Основные</w:t>
            </w:r>
          </w:p>
        </w:tc>
        <w:tc>
          <w:tcPr>
            <w:tcW w:w="1356" w:type="dxa"/>
          </w:tcPr>
          <w:p>
            <w:pPr>
              <w:pStyle w:val="TableParagraph"/>
              <w:spacing w:before="106"/>
              <w:ind w:left="117"/>
              <w:rPr>
                <w:sz w:val="24"/>
              </w:rPr>
            </w:pPr>
            <w:r>
              <w:rPr>
                <w:spacing w:val="-2"/>
                <w:sz w:val="24"/>
              </w:rPr>
              <w:t>Центры</w:t>
            </w:r>
          </w:p>
        </w:tc>
        <w:tc>
          <w:tcPr>
            <w:tcW w:w="1183" w:type="dxa"/>
            <w:vMerge w:val="restart"/>
          </w:tcPr>
          <w:p>
            <w:pPr>
              <w:pStyle w:val="TableParagraph"/>
              <w:rPr>
                <w:sz w:val="22"/>
              </w:rPr>
            </w:pPr>
          </w:p>
        </w:tc>
      </w:tr>
      <w:tr>
        <w:trPr>
          <w:trHeight w:val="320" w:hRule="atLeast"/>
        </w:trPr>
        <w:tc>
          <w:tcPr>
            <w:tcW w:w="698" w:type="dxa"/>
          </w:tcPr>
          <w:p>
            <w:pPr>
              <w:pStyle w:val="TableParagraph"/>
              <w:spacing w:before="15"/>
              <w:ind w:right="110"/>
              <w:jc w:val="right"/>
              <w:rPr>
                <w:sz w:val="24"/>
              </w:rPr>
            </w:pPr>
            <w:r>
              <w:rPr>
                <w:spacing w:val="-10"/>
                <w:sz w:val="24"/>
              </w:rPr>
              <w:t>0</w:t>
            </w:r>
          </w:p>
        </w:tc>
        <w:tc>
          <w:tcPr>
            <w:tcW w:w="2044" w:type="dxa"/>
          </w:tcPr>
          <w:p>
            <w:pPr>
              <w:pStyle w:val="TableParagraph"/>
              <w:spacing w:before="15"/>
              <w:ind w:left="109"/>
              <w:rPr>
                <w:sz w:val="24"/>
              </w:rPr>
            </w:pPr>
            <w:r>
              <w:rPr>
                <w:sz w:val="24"/>
              </w:rPr>
              <w:t>е</w:t>
            </w:r>
            <w:r>
              <w:rPr>
                <w:spacing w:val="-5"/>
                <w:sz w:val="24"/>
              </w:rPr>
              <w:t> </w:t>
            </w:r>
            <w:r>
              <w:rPr>
                <w:spacing w:val="-2"/>
                <w:sz w:val="24"/>
              </w:rPr>
              <w:t>активы</w:t>
            </w:r>
          </w:p>
        </w:tc>
        <w:tc>
          <w:tcPr>
            <w:tcW w:w="484" w:type="dxa"/>
            <w:vMerge/>
            <w:tcBorders>
              <w:top w:val="nil"/>
            </w:tcBorders>
          </w:tcPr>
          <w:p>
            <w:pPr>
              <w:rPr>
                <w:sz w:val="2"/>
                <w:szCs w:val="2"/>
              </w:rPr>
            </w:pPr>
          </w:p>
        </w:tc>
        <w:tc>
          <w:tcPr>
            <w:tcW w:w="570" w:type="dxa"/>
            <w:vMerge/>
            <w:tcBorders>
              <w:top w:val="nil"/>
            </w:tcBorders>
          </w:tcPr>
          <w:p>
            <w:pPr>
              <w:rPr>
                <w:sz w:val="2"/>
                <w:szCs w:val="2"/>
              </w:rPr>
            </w:pPr>
          </w:p>
        </w:tc>
        <w:tc>
          <w:tcPr>
            <w:tcW w:w="563" w:type="dxa"/>
          </w:tcPr>
          <w:p>
            <w:pPr>
              <w:pStyle w:val="TableParagraph"/>
              <w:rPr>
                <w:sz w:val="22"/>
              </w:rPr>
            </w:pPr>
          </w:p>
        </w:tc>
        <w:tc>
          <w:tcPr>
            <w:tcW w:w="1473" w:type="dxa"/>
          </w:tcPr>
          <w:p>
            <w:pPr>
              <w:pStyle w:val="TableParagraph"/>
              <w:spacing w:before="19"/>
              <w:ind w:left="183"/>
              <w:rPr>
                <w:sz w:val="24"/>
              </w:rPr>
            </w:pPr>
            <w:r>
              <w:rPr>
                <w:spacing w:val="-2"/>
                <w:sz w:val="24"/>
              </w:rPr>
              <w:t>средства</w:t>
            </w:r>
          </w:p>
        </w:tc>
        <w:tc>
          <w:tcPr>
            <w:tcW w:w="1356" w:type="dxa"/>
          </w:tcPr>
          <w:p>
            <w:pPr>
              <w:pStyle w:val="TableParagraph"/>
              <w:spacing w:before="19"/>
              <w:ind w:left="117"/>
              <w:rPr>
                <w:sz w:val="24"/>
              </w:rPr>
            </w:pPr>
            <w:r>
              <w:rPr>
                <w:spacing w:val="-2"/>
                <w:sz w:val="24"/>
              </w:rPr>
              <w:t>материаль</w:t>
            </w:r>
          </w:p>
        </w:tc>
        <w:tc>
          <w:tcPr>
            <w:tcW w:w="1183" w:type="dxa"/>
            <w:vMerge/>
            <w:tcBorders>
              <w:top w:val="nil"/>
            </w:tcBorders>
          </w:tcPr>
          <w:p>
            <w:pPr>
              <w:rPr>
                <w:sz w:val="2"/>
                <w:szCs w:val="2"/>
              </w:rPr>
            </w:pPr>
          </w:p>
        </w:tc>
      </w:tr>
      <w:tr>
        <w:trPr>
          <w:trHeight w:val="316" w:hRule="atLeast"/>
        </w:trPr>
        <w:tc>
          <w:tcPr>
            <w:tcW w:w="698" w:type="dxa"/>
          </w:tcPr>
          <w:p>
            <w:pPr>
              <w:pStyle w:val="TableParagraph"/>
              <w:rPr>
                <w:sz w:val="22"/>
              </w:rPr>
            </w:pPr>
          </w:p>
        </w:tc>
        <w:tc>
          <w:tcPr>
            <w:tcW w:w="2044" w:type="dxa"/>
          </w:tcPr>
          <w:p>
            <w:pPr>
              <w:pStyle w:val="TableParagraph"/>
              <w:rPr>
                <w:sz w:val="22"/>
              </w:rPr>
            </w:pPr>
          </w:p>
        </w:tc>
        <w:tc>
          <w:tcPr>
            <w:tcW w:w="484" w:type="dxa"/>
            <w:vMerge/>
            <w:tcBorders>
              <w:top w:val="nil"/>
            </w:tcBorders>
          </w:tcPr>
          <w:p>
            <w:pPr>
              <w:rPr>
                <w:sz w:val="2"/>
                <w:szCs w:val="2"/>
              </w:rPr>
            </w:pPr>
          </w:p>
        </w:tc>
        <w:tc>
          <w:tcPr>
            <w:tcW w:w="570" w:type="dxa"/>
            <w:vMerge/>
            <w:tcBorders>
              <w:top w:val="nil"/>
            </w:tcBorders>
          </w:tcPr>
          <w:p>
            <w:pPr>
              <w:rPr>
                <w:sz w:val="2"/>
                <w:szCs w:val="2"/>
              </w:rPr>
            </w:pPr>
          </w:p>
        </w:tc>
        <w:tc>
          <w:tcPr>
            <w:tcW w:w="563" w:type="dxa"/>
          </w:tcPr>
          <w:p>
            <w:pPr>
              <w:pStyle w:val="TableParagraph"/>
              <w:rPr>
                <w:sz w:val="22"/>
              </w:rPr>
            </w:pPr>
          </w:p>
        </w:tc>
        <w:tc>
          <w:tcPr>
            <w:tcW w:w="1473" w:type="dxa"/>
          </w:tcPr>
          <w:p>
            <w:pPr>
              <w:pStyle w:val="TableParagraph"/>
              <w:rPr>
                <w:sz w:val="22"/>
              </w:rPr>
            </w:pPr>
          </w:p>
        </w:tc>
        <w:tc>
          <w:tcPr>
            <w:tcW w:w="1356" w:type="dxa"/>
          </w:tcPr>
          <w:p>
            <w:pPr>
              <w:pStyle w:val="TableParagraph"/>
              <w:spacing w:before="15"/>
              <w:ind w:left="117"/>
              <w:rPr>
                <w:sz w:val="24"/>
              </w:rPr>
            </w:pPr>
            <w:r>
              <w:rPr>
                <w:spacing w:val="-5"/>
                <w:sz w:val="24"/>
              </w:rPr>
              <w:t>ной</w:t>
            </w:r>
          </w:p>
        </w:tc>
        <w:tc>
          <w:tcPr>
            <w:tcW w:w="1183" w:type="dxa"/>
            <w:vMerge/>
            <w:tcBorders>
              <w:top w:val="nil"/>
            </w:tcBorders>
          </w:tcPr>
          <w:p>
            <w:pPr>
              <w:rPr>
                <w:sz w:val="2"/>
                <w:szCs w:val="2"/>
              </w:rPr>
            </w:pPr>
          </w:p>
        </w:tc>
      </w:tr>
      <w:tr>
        <w:trPr>
          <w:trHeight w:val="317" w:hRule="atLeast"/>
        </w:trPr>
        <w:tc>
          <w:tcPr>
            <w:tcW w:w="698" w:type="dxa"/>
          </w:tcPr>
          <w:p>
            <w:pPr>
              <w:pStyle w:val="TableParagraph"/>
              <w:rPr>
                <w:sz w:val="22"/>
              </w:rPr>
            </w:pPr>
          </w:p>
        </w:tc>
        <w:tc>
          <w:tcPr>
            <w:tcW w:w="2044" w:type="dxa"/>
          </w:tcPr>
          <w:p>
            <w:pPr>
              <w:pStyle w:val="TableParagraph"/>
              <w:rPr>
                <w:sz w:val="22"/>
              </w:rPr>
            </w:pPr>
          </w:p>
        </w:tc>
        <w:tc>
          <w:tcPr>
            <w:tcW w:w="484" w:type="dxa"/>
            <w:vMerge/>
            <w:tcBorders>
              <w:top w:val="nil"/>
            </w:tcBorders>
          </w:tcPr>
          <w:p>
            <w:pPr>
              <w:rPr>
                <w:sz w:val="2"/>
                <w:szCs w:val="2"/>
              </w:rPr>
            </w:pPr>
          </w:p>
        </w:tc>
        <w:tc>
          <w:tcPr>
            <w:tcW w:w="570" w:type="dxa"/>
            <w:vMerge/>
            <w:tcBorders>
              <w:top w:val="nil"/>
            </w:tcBorders>
          </w:tcPr>
          <w:p>
            <w:pPr>
              <w:rPr>
                <w:sz w:val="2"/>
                <w:szCs w:val="2"/>
              </w:rPr>
            </w:pPr>
          </w:p>
        </w:tc>
        <w:tc>
          <w:tcPr>
            <w:tcW w:w="563" w:type="dxa"/>
          </w:tcPr>
          <w:p>
            <w:pPr>
              <w:pStyle w:val="TableParagraph"/>
              <w:rPr>
                <w:sz w:val="22"/>
              </w:rPr>
            </w:pPr>
          </w:p>
        </w:tc>
        <w:tc>
          <w:tcPr>
            <w:tcW w:w="1473" w:type="dxa"/>
          </w:tcPr>
          <w:p>
            <w:pPr>
              <w:pStyle w:val="TableParagraph"/>
              <w:rPr>
                <w:sz w:val="22"/>
              </w:rPr>
            </w:pPr>
          </w:p>
        </w:tc>
        <w:tc>
          <w:tcPr>
            <w:tcW w:w="1356" w:type="dxa"/>
          </w:tcPr>
          <w:p>
            <w:pPr>
              <w:pStyle w:val="TableParagraph"/>
              <w:spacing w:before="15"/>
              <w:ind w:left="126"/>
              <w:rPr>
                <w:sz w:val="24"/>
              </w:rPr>
            </w:pPr>
            <w:r>
              <w:rPr>
                <w:spacing w:val="-2"/>
                <w:sz w:val="24"/>
              </w:rPr>
              <w:t>ответствен</w:t>
            </w:r>
          </w:p>
        </w:tc>
        <w:tc>
          <w:tcPr>
            <w:tcW w:w="1183" w:type="dxa"/>
            <w:vMerge/>
            <w:tcBorders>
              <w:top w:val="nil"/>
            </w:tcBorders>
          </w:tcPr>
          <w:p>
            <w:pPr>
              <w:rPr>
                <w:sz w:val="2"/>
                <w:szCs w:val="2"/>
              </w:rPr>
            </w:pPr>
          </w:p>
        </w:tc>
      </w:tr>
      <w:tr>
        <w:trPr>
          <w:trHeight w:val="441" w:hRule="atLeast"/>
        </w:trPr>
        <w:tc>
          <w:tcPr>
            <w:tcW w:w="698" w:type="dxa"/>
          </w:tcPr>
          <w:p>
            <w:pPr>
              <w:pStyle w:val="TableParagraph"/>
              <w:rPr>
                <w:sz w:val="22"/>
              </w:rPr>
            </w:pPr>
          </w:p>
        </w:tc>
        <w:tc>
          <w:tcPr>
            <w:tcW w:w="2044" w:type="dxa"/>
          </w:tcPr>
          <w:p>
            <w:pPr>
              <w:pStyle w:val="TableParagraph"/>
              <w:rPr>
                <w:sz w:val="22"/>
              </w:rPr>
            </w:pPr>
          </w:p>
        </w:tc>
        <w:tc>
          <w:tcPr>
            <w:tcW w:w="484" w:type="dxa"/>
            <w:vMerge/>
            <w:tcBorders>
              <w:top w:val="nil"/>
            </w:tcBorders>
          </w:tcPr>
          <w:p>
            <w:pPr>
              <w:rPr>
                <w:sz w:val="2"/>
                <w:szCs w:val="2"/>
              </w:rPr>
            </w:pPr>
          </w:p>
        </w:tc>
        <w:tc>
          <w:tcPr>
            <w:tcW w:w="570" w:type="dxa"/>
            <w:vMerge/>
            <w:tcBorders>
              <w:top w:val="nil"/>
            </w:tcBorders>
          </w:tcPr>
          <w:p>
            <w:pPr>
              <w:rPr>
                <w:sz w:val="2"/>
                <w:szCs w:val="2"/>
              </w:rPr>
            </w:pPr>
          </w:p>
        </w:tc>
        <w:tc>
          <w:tcPr>
            <w:tcW w:w="563" w:type="dxa"/>
          </w:tcPr>
          <w:p>
            <w:pPr>
              <w:pStyle w:val="TableParagraph"/>
              <w:rPr>
                <w:sz w:val="22"/>
              </w:rPr>
            </w:pPr>
          </w:p>
        </w:tc>
        <w:tc>
          <w:tcPr>
            <w:tcW w:w="1473" w:type="dxa"/>
          </w:tcPr>
          <w:p>
            <w:pPr>
              <w:pStyle w:val="TableParagraph"/>
              <w:rPr>
                <w:sz w:val="22"/>
              </w:rPr>
            </w:pPr>
          </w:p>
        </w:tc>
        <w:tc>
          <w:tcPr>
            <w:tcW w:w="1356" w:type="dxa"/>
          </w:tcPr>
          <w:p>
            <w:pPr>
              <w:pStyle w:val="TableParagraph"/>
              <w:spacing w:before="15"/>
              <w:ind w:left="117"/>
              <w:rPr>
                <w:sz w:val="24"/>
              </w:rPr>
            </w:pPr>
            <w:r>
              <w:rPr>
                <w:spacing w:val="-2"/>
                <w:sz w:val="24"/>
              </w:rPr>
              <w:t>ности</w:t>
            </w:r>
          </w:p>
        </w:tc>
        <w:tc>
          <w:tcPr>
            <w:tcW w:w="1183" w:type="dxa"/>
            <w:vMerge/>
            <w:tcBorders>
              <w:top w:val="nil"/>
            </w:tcBorders>
          </w:tcPr>
          <w:p>
            <w:pPr>
              <w:rPr>
                <w:sz w:val="2"/>
                <w:szCs w:val="2"/>
              </w:rPr>
            </w:pPr>
          </w:p>
        </w:tc>
      </w:tr>
      <w:tr>
        <w:trPr>
          <w:trHeight w:val="441" w:hRule="atLeast"/>
        </w:trPr>
        <w:tc>
          <w:tcPr>
            <w:tcW w:w="698" w:type="dxa"/>
          </w:tcPr>
          <w:p>
            <w:pPr>
              <w:pStyle w:val="TableParagraph"/>
              <w:spacing w:before="140"/>
              <w:ind w:left="50"/>
              <w:rPr>
                <w:sz w:val="24"/>
              </w:rPr>
            </w:pPr>
            <w:r>
              <w:rPr>
                <w:spacing w:val="-2"/>
                <w:sz w:val="24"/>
              </w:rPr>
              <w:t>103.1</w:t>
            </w:r>
          </w:p>
        </w:tc>
        <w:tc>
          <w:tcPr>
            <w:tcW w:w="2044" w:type="dxa"/>
          </w:tcPr>
          <w:p>
            <w:pPr>
              <w:pStyle w:val="TableParagraph"/>
              <w:spacing w:before="140"/>
              <w:ind w:left="109"/>
              <w:rPr>
                <w:sz w:val="24"/>
              </w:rPr>
            </w:pPr>
            <w:r>
              <w:rPr>
                <w:spacing w:val="-2"/>
                <w:sz w:val="24"/>
              </w:rPr>
              <w:t>Непроизведенны</w:t>
            </w:r>
          </w:p>
        </w:tc>
        <w:tc>
          <w:tcPr>
            <w:tcW w:w="484" w:type="dxa"/>
            <w:vMerge w:val="restart"/>
          </w:tcPr>
          <w:p>
            <w:pPr>
              <w:pStyle w:val="TableParagraph"/>
              <w:spacing w:line="275" w:lineRule="exact" w:before="188"/>
              <w:ind w:left="111"/>
              <w:rPr>
                <w:sz w:val="24"/>
              </w:rPr>
            </w:pPr>
            <w:r>
              <w:rPr>
                <w:spacing w:val="-10"/>
                <w:sz w:val="24"/>
              </w:rPr>
              <w:t>Д</w:t>
            </w:r>
          </w:p>
          <w:p>
            <w:pPr>
              <w:pStyle w:val="TableParagraph"/>
              <w:spacing w:line="275" w:lineRule="exact"/>
              <w:ind w:left="116"/>
              <w:rPr>
                <w:sz w:val="24"/>
              </w:rPr>
            </w:pPr>
            <w:r>
              <w:rPr>
                <w:spacing w:val="-10"/>
                <w:sz w:val="24"/>
              </w:rPr>
              <w:t>а</w:t>
            </w:r>
          </w:p>
        </w:tc>
        <w:tc>
          <w:tcPr>
            <w:tcW w:w="570" w:type="dxa"/>
            <w:vMerge w:val="restart"/>
          </w:tcPr>
          <w:p>
            <w:pPr>
              <w:pStyle w:val="TableParagraph"/>
              <w:rPr>
                <w:sz w:val="22"/>
              </w:rPr>
            </w:pPr>
          </w:p>
        </w:tc>
        <w:tc>
          <w:tcPr>
            <w:tcW w:w="563" w:type="dxa"/>
          </w:tcPr>
          <w:p>
            <w:pPr>
              <w:pStyle w:val="TableParagraph"/>
              <w:spacing w:before="140"/>
              <w:ind w:left="118"/>
              <w:rPr>
                <w:sz w:val="24"/>
              </w:rPr>
            </w:pPr>
            <w:r>
              <w:rPr>
                <w:spacing w:val="-10"/>
                <w:sz w:val="24"/>
              </w:rPr>
              <w:t>А</w:t>
            </w:r>
          </w:p>
        </w:tc>
        <w:tc>
          <w:tcPr>
            <w:tcW w:w="1473" w:type="dxa"/>
          </w:tcPr>
          <w:p>
            <w:pPr>
              <w:pStyle w:val="TableParagraph"/>
              <w:spacing w:before="140"/>
              <w:ind w:left="183"/>
              <w:rPr>
                <w:sz w:val="24"/>
              </w:rPr>
            </w:pPr>
            <w:r>
              <w:rPr>
                <w:spacing w:val="-2"/>
                <w:sz w:val="24"/>
              </w:rPr>
              <w:t>Основные</w:t>
            </w:r>
          </w:p>
        </w:tc>
        <w:tc>
          <w:tcPr>
            <w:tcW w:w="1356" w:type="dxa"/>
          </w:tcPr>
          <w:p>
            <w:pPr>
              <w:pStyle w:val="TableParagraph"/>
              <w:spacing w:before="140"/>
              <w:ind w:left="117"/>
              <w:rPr>
                <w:sz w:val="24"/>
              </w:rPr>
            </w:pPr>
            <w:r>
              <w:rPr>
                <w:spacing w:val="-2"/>
                <w:sz w:val="24"/>
              </w:rPr>
              <w:t>Центры</w:t>
            </w:r>
          </w:p>
        </w:tc>
        <w:tc>
          <w:tcPr>
            <w:tcW w:w="1183" w:type="dxa"/>
            <w:vMerge w:val="restart"/>
          </w:tcPr>
          <w:p>
            <w:pPr>
              <w:pStyle w:val="TableParagraph"/>
              <w:rPr>
                <w:sz w:val="22"/>
              </w:rPr>
            </w:pPr>
          </w:p>
        </w:tc>
      </w:tr>
      <w:tr>
        <w:trPr>
          <w:trHeight w:val="319" w:hRule="atLeast"/>
        </w:trPr>
        <w:tc>
          <w:tcPr>
            <w:tcW w:w="698" w:type="dxa"/>
          </w:tcPr>
          <w:p>
            <w:pPr>
              <w:pStyle w:val="TableParagraph"/>
              <w:spacing w:before="15"/>
              <w:ind w:right="110"/>
              <w:jc w:val="right"/>
              <w:rPr>
                <w:sz w:val="24"/>
              </w:rPr>
            </w:pPr>
            <w:r>
              <w:rPr>
                <w:spacing w:val="-10"/>
                <w:sz w:val="24"/>
              </w:rPr>
              <w:t>0</w:t>
            </w:r>
          </w:p>
        </w:tc>
        <w:tc>
          <w:tcPr>
            <w:tcW w:w="2044" w:type="dxa"/>
          </w:tcPr>
          <w:p>
            <w:pPr>
              <w:pStyle w:val="TableParagraph"/>
              <w:tabs>
                <w:tab w:pos="652" w:val="left" w:leader="none"/>
                <w:tab w:pos="1809" w:val="left" w:leader="none"/>
              </w:tabs>
              <w:spacing w:before="15"/>
              <w:ind w:left="119"/>
              <w:rPr>
                <w:sz w:val="24"/>
              </w:rPr>
            </w:pPr>
            <w:r>
              <w:rPr>
                <w:spacing w:val="-10"/>
                <w:w w:val="110"/>
                <w:sz w:val="24"/>
              </w:rPr>
              <w:t>е</w:t>
            </w:r>
            <w:r>
              <w:rPr>
                <w:sz w:val="24"/>
              </w:rPr>
              <w:tab/>
            </w:r>
            <w:r>
              <w:rPr>
                <w:spacing w:val="-2"/>
                <w:w w:val="110"/>
                <w:sz w:val="24"/>
              </w:rPr>
              <w:t>активы</w:t>
            </w:r>
            <w:r>
              <w:rPr>
                <w:sz w:val="24"/>
              </w:rPr>
              <w:tab/>
            </w:r>
            <w:r>
              <w:rPr>
                <w:spacing w:val="-10"/>
                <w:w w:val="120"/>
                <w:sz w:val="24"/>
              </w:rPr>
              <w:t>-</w:t>
            </w:r>
          </w:p>
        </w:tc>
        <w:tc>
          <w:tcPr>
            <w:tcW w:w="484" w:type="dxa"/>
            <w:vMerge/>
            <w:tcBorders>
              <w:top w:val="nil"/>
            </w:tcBorders>
          </w:tcPr>
          <w:p>
            <w:pPr>
              <w:rPr>
                <w:sz w:val="2"/>
                <w:szCs w:val="2"/>
              </w:rPr>
            </w:pPr>
          </w:p>
        </w:tc>
        <w:tc>
          <w:tcPr>
            <w:tcW w:w="570" w:type="dxa"/>
            <w:vMerge/>
            <w:tcBorders>
              <w:top w:val="nil"/>
            </w:tcBorders>
          </w:tcPr>
          <w:p>
            <w:pPr>
              <w:rPr>
                <w:sz w:val="2"/>
                <w:szCs w:val="2"/>
              </w:rPr>
            </w:pPr>
          </w:p>
        </w:tc>
        <w:tc>
          <w:tcPr>
            <w:tcW w:w="563" w:type="dxa"/>
          </w:tcPr>
          <w:p>
            <w:pPr>
              <w:pStyle w:val="TableParagraph"/>
              <w:rPr>
                <w:sz w:val="22"/>
              </w:rPr>
            </w:pPr>
          </w:p>
        </w:tc>
        <w:tc>
          <w:tcPr>
            <w:tcW w:w="1473" w:type="dxa"/>
          </w:tcPr>
          <w:p>
            <w:pPr>
              <w:pStyle w:val="TableParagraph"/>
              <w:spacing w:before="20"/>
              <w:ind w:left="183"/>
              <w:rPr>
                <w:sz w:val="24"/>
              </w:rPr>
            </w:pPr>
            <w:r>
              <w:rPr>
                <w:spacing w:val="-2"/>
                <w:sz w:val="24"/>
              </w:rPr>
              <w:t>средства</w:t>
            </w:r>
          </w:p>
        </w:tc>
        <w:tc>
          <w:tcPr>
            <w:tcW w:w="1356" w:type="dxa"/>
          </w:tcPr>
          <w:p>
            <w:pPr>
              <w:pStyle w:val="TableParagraph"/>
              <w:spacing w:before="20"/>
              <w:ind w:left="117"/>
              <w:rPr>
                <w:sz w:val="24"/>
              </w:rPr>
            </w:pPr>
            <w:r>
              <w:rPr>
                <w:spacing w:val="-2"/>
                <w:sz w:val="24"/>
              </w:rPr>
              <w:t>материаль</w:t>
            </w:r>
          </w:p>
        </w:tc>
        <w:tc>
          <w:tcPr>
            <w:tcW w:w="1183" w:type="dxa"/>
            <w:vMerge/>
            <w:tcBorders>
              <w:top w:val="nil"/>
            </w:tcBorders>
          </w:tcPr>
          <w:p>
            <w:pPr>
              <w:rPr>
                <w:sz w:val="2"/>
                <w:szCs w:val="2"/>
              </w:rPr>
            </w:pPr>
          </w:p>
        </w:tc>
      </w:tr>
      <w:tr>
        <w:trPr>
          <w:trHeight w:val="314" w:hRule="atLeast"/>
        </w:trPr>
        <w:tc>
          <w:tcPr>
            <w:tcW w:w="698" w:type="dxa"/>
          </w:tcPr>
          <w:p>
            <w:pPr>
              <w:pStyle w:val="TableParagraph"/>
              <w:rPr>
                <w:sz w:val="22"/>
              </w:rPr>
            </w:pPr>
          </w:p>
        </w:tc>
        <w:tc>
          <w:tcPr>
            <w:tcW w:w="2044" w:type="dxa"/>
          </w:tcPr>
          <w:p>
            <w:pPr>
              <w:pStyle w:val="TableParagraph"/>
              <w:spacing w:before="13"/>
              <w:ind w:left="109"/>
              <w:rPr>
                <w:sz w:val="24"/>
              </w:rPr>
            </w:pPr>
            <w:r>
              <w:rPr>
                <w:spacing w:val="-2"/>
                <w:sz w:val="24"/>
              </w:rPr>
              <w:t>недвижимое</w:t>
            </w:r>
          </w:p>
        </w:tc>
        <w:tc>
          <w:tcPr>
            <w:tcW w:w="484" w:type="dxa"/>
            <w:vMerge/>
            <w:tcBorders>
              <w:top w:val="nil"/>
            </w:tcBorders>
          </w:tcPr>
          <w:p>
            <w:pPr>
              <w:rPr>
                <w:sz w:val="2"/>
                <w:szCs w:val="2"/>
              </w:rPr>
            </w:pPr>
          </w:p>
        </w:tc>
        <w:tc>
          <w:tcPr>
            <w:tcW w:w="570" w:type="dxa"/>
            <w:vMerge/>
            <w:tcBorders>
              <w:top w:val="nil"/>
            </w:tcBorders>
          </w:tcPr>
          <w:p>
            <w:pPr>
              <w:rPr>
                <w:sz w:val="2"/>
                <w:szCs w:val="2"/>
              </w:rPr>
            </w:pPr>
          </w:p>
        </w:tc>
        <w:tc>
          <w:tcPr>
            <w:tcW w:w="563" w:type="dxa"/>
          </w:tcPr>
          <w:p>
            <w:pPr>
              <w:pStyle w:val="TableParagraph"/>
              <w:rPr>
                <w:sz w:val="22"/>
              </w:rPr>
            </w:pPr>
          </w:p>
        </w:tc>
        <w:tc>
          <w:tcPr>
            <w:tcW w:w="1473" w:type="dxa"/>
          </w:tcPr>
          <w:p>
            <w:pPr>
              <w:pStyle w:val="TableParagraph"/>
              <w:rPr>
                <w:sz w:val="22"/>
              </w:rPr>
            </w:pPr>
          </w:p>
        </w:tc>
        <w:tc>
          <w:tcPr>
            <w:tcW w:w="1356" w:type="dxa"/>
          </w:tcPr>
          <w:p>
            <w:pPr>
              <w:pStyle w:val="TableParagraph"/>
              <w:spacing w:before="13"/>
              <w:ind w:left="117"/>
              <w:rPr>
                <w:sz w:val="24"/>
              </w:rPr>
            </w:pPr>
            <w:r>
              <w:rPr>
                <w:spacing w:val="-5"/>
                <w:sz w:val="24"/>
              </w:rPr>
              <w:t>ной</w:t>
            </w:r>
          </w:p>
        </w:tc>
        <w:tc>
          <w:tcPr>
            <w:tcW w:w="1183" w:type="dxa"/>
            <w:vMerge/>
            <w:tcBorders>
              <w:top w:val="nil"/>
            </w:tcBorders>
          </w:tcPr>
          <w:p>
            <w:pPr>
              <w:rPr>
                <w:sz w:val="2"/>
                <w:szCs w:val="2"/>
              </w:rPr>
            </w:pPr>
          </w:p>
        </w:tc>
      </w:tr>
      <w:tr>
        <w:trPr>
          <w:trHeight w:val="316" w:hRule="atLeast"/>
        </w:trPr>
        <w:tc>
          <w:tcPr>
            <w:tcW w:w="698" w:type="dxa"/>
          </w:tcPr>
          <w:p>
            <w:pPr>
              <w:pStyle w:val="TableParagraph"/>
              <w:rPr>
                <w:sz w:val="22"/>
              </w:rPr>
            </w:pPr>
          </w:p>
        </w:tc>
        <w:tc>
          <w:tcPr>
            <w:tcW w:w="2044" w:type="dxa"/>
          </w:tcPr>
          <w:p>
            <w:pPr>
              <w:pStyle w:val="TableParagraph"/>
              <w:spacing w:before="15"/>
              <w:ind w:left="119"/>
              <w:rPr>
                <w:sz w:val="24"/>
              </w:rPr>
            </w:pPr>
            <w:r>
              <w:rPr>
                <w:spacing w:val="-2"/>
                <w:sz w:val="24"/>
              </w:rPr>
              <w:t>имущество</w:t>
            </w:r>
          </w:p>
        </w:tc>
        <w:tc>
          <w:tcPr>
            <w:tcW w:w="484" w:type="dxa"/>
            <w:vMerge/>
            <w:tcBorders>
              <w:top w:val="nil"/>
            </w:tcBorders>
          </w:tcPr>
          <w:p>
            <w:pPr>
              <w:rPr>
                <w:sz w:val="2"/>
                <w:szCs w:val="2"/>
              </w:rPr>
            </w:pPr>
          </w:p>
        </w:tc>
        <w:tc>
          <w:tcPr>
            <w:tcW w:w="570" w:type="dxa"/>
            <w:vMerge/>
            <w:tcBorders>
              <w:top w:val="nil"/>
            </w:tcBorders>
          </w:tcPr>
          <w:p>
            <w:pPr>
              <w:rPr>
                <w:sz w:val="2"/>
                <w:szCs w:val="2"/>
              </w:rPr>
            </w:pPr>
          </w:p>
        </w:tc>
        <w:tc>
          <w:tcPr>
            <w:tcW w:w="563" w:type="dxa"/>
          </w:tcPr>
          <w:p>
            <w:pPr>
              <w:pStyle w:val="TableParagraph"/>
              <w:rPr>
                <w:sz w:val="22"/>
              </w:rPr>
            </w:pPr>
          </w:p>
        </w:tc>
        <w:tc>
          <w:tcPr>
            <w:tcW w:w="1473" w:type="dxa"/>
          </w:tcPr>
          <w:p>
            <w:pPr>
              <w:pStyle w:val="TableParagraph"/>
              <w:rPr>
                <w:sz w:val="22"/>
              </w:rPr>
            </w:pPr>
          </w:p>
        </w:tc>
        <w:tc>
          <w:tcPr>
            <w:tcW w:w="1356" w:type="dxa"/>
          </w:tcPr>
          <w:p>
            <w:pPr>
              <w:pStyle w:val="TableParagraph"/>
              <w:spacing w:before="15"/>
              <w:ind w:left="126"/>
              <w:rPr>
                <w:sz w:val="24"/>
              </w:rPr>
            </w:pPr>
            <w:r>
              <w:rPr>
                <w:spacing w:val="-2"/>
                <w:sz w:val="24"/>
              </w:rPr>
              <w:t>ответствен</w:t>
            </w:r>
          </w:p>
        </w:tc>
        <w:tc>
          <w:tcPr>
            <w:tcW w:w="1183" w:type="dxa"/>
            <w:vMerge/>
            <w:tcBorders>
              <w:top w:val="nil"/>
            </w:tcBorders>
          </w:tcPr>
          <w:p>
            <w:pPr>
              <w:rPr>
                <w:sz w:val="2"/>
                <w:szCs w:val="2"/>
              </w:rPr>
            </w:pPr>
          </w:p>
        </w:tc>
      </w:tr>
      <w:tr>
        <w:trPr>
          <w:trHeight w:val="443" w:hRule="atLeast"/>
        </w:trPr>
        <w:tc>
          <w:tcPr>
            <w:tcW w:w="698" w:type="dxa"/>
          </w:tcPr>
          <w:p>
            <w:pPr>
              <w:pStyle w:val="TableParagraph"/>
              <w:rPr>
                <w:sz w:val="22"/>
              </w:rPr>
            </w:pPr>
          </w:p>
        </w:tc>
        <w:tc>
          <w:tcPr>
            <w:tcW w:w="2044" w:type="dxa"/>
          </w:tcPr>
          <w:p>
            <w:pPr>
              <w:pStyle w:val="TableParagraph"/>
              <w:spacing w:before="15"/>
              <w:ind w:left="109"/>
              <w:rPr>
                <w:sz w:val="24"/>
              </w:rPr>
            </w:pPr>
            <w:r>
              <w:rPr>
                <w:spacing w:val="-2"/>
                <w:sz w:val="24"/>
              </w:rPr>
              <w:t>учреждения</w:t>
            </w:r>
          </w:p>
        </w:tc>
        <w:tc>
          <w:tcPr>
            <w:tcW w:w="484" w:type="dxa"/>
            <w:vMerge/>
            <w:tcBorders>
              <w:top w:val="nil"/>
            </w:tcBorders>
          </w:tcPr>
          <w:p>
            <w:pPr>
              <w:rPr>
                <w:sz w:val="2"/>
                <w:szCs w:val="2"/>
              </w:rPr>
            </w:pPr>
          </w:p>
        </w:tc>
        <w:tc>
          <w:tcPr>
            <w:tcW w:w="570" w:type="dxa"/>
            <w:vMerge/>
            <w:tcBorders>
              <w:top w:val="nil"/>
            </w:tcBorders>
          </w:tcPr>
          <w:p>
            <w:pPr>
              <w:rPr>
                <w:sz w:val="2"/>
                <w:szCs w:val="2"/>
              </w:rPr>
            </w:pPr>
          </w:p>
        </w:tc>
        <w:tc>
          <w:tcPr>
            <w:tcW w:w="563" w:type="dxa"/>
          </w:tcPr>
          <w:p>
            <w:pPr>
              <w:pStyle w:val="TableParagraph"/>
              <w:rPr>
                <w:sz w:val="22"/>
              </w:rPr>
            </w:pPr>
          </w:p>
        </w:tc>
        <w:tc>
          <w:tcPr>
            <w:tcW w:w="1473" w:type="dxa"/>
          </w:tcPr>
          <w:p>
            <w:pPr>
              <w:pStyle w:val="TableParagraph"/>
              <w:rPr>
                <w:sz w:val="22"/>
              </w:rPr>
            </w:pPr>
          </w:p>
        </w:tc>
        <w:tc>
          <w:tcPr>
            <w:tcW w:w="1356" w:type="dxa"/>
          </w:tcPr>
          <w:p>
            <w:pPr>
              <w:pStyle w:val="TableParagraph"/>
              <w:spacing w:before="15"/>
              <w:ind w:left="117"/>
              <w:rPr>
                <w:sz w:val="24"/>
              </w:rPr>
            </w:pPr>
            <w:r>
              <w:rPr>
                <w:spacing w:val="-2"/>
                <w:sz w:val="24"/>
              </w:rPr>
              <w:t>ности</w:t>
            </w:r>
          </w:p>
        </w:tc>
        <w:tc>
          <w:tcPr>
            <w:tcW w:w="1183" w:type="dxa"/>
            <w:vMerge/>
            <w:tcBorders>
              <w:top w:val="nil"/>
            </w:tcBorders>
          </w:tcPr>
          <w:p>
            <w:pPr>
              <w:rPr>
                <w:sz w:val="2"/>
                <w:szCs w:val="2"/>
              </w:rPr>
            </w:pPr>
          </w:p>
        </w:tc>
      </w:tr>
      <w:tr>
        <w:trPr>
          <w:trHeight w:val="444" w:hRule="atLeast"/>
        </w:trPr>
        <w:tc>
          <w:tcPr>
            <w:tcW w:w="698" w:type="dxa"/>
          </w:tcPr>
          <w:p>
            <w:pPr>
              <w:pStyle w:val="TableParagraph"/>
              <w:spacing w:before="143"/>
              <w:ind w:left="50"/>
              <w:rPr>
                <w:sz w:val="24"/>
              </w:rPr>
            </w:pPr>
            <w:r>
              <w:rPr>
                <w:spacing w:val="-2"/>
                <w:sz w:val="24"/>
              </w:rPr>
              <w:t>103.1</w:t>
            </w:r>
          </w:p>
        </w:tc>
        <w:tc>
          <w:tcPr>
            <w:tcW w:w="2044" w:type="dxa"/>
          </w:tcPr>
          <w:p>
            <w:pPr>
              <w:pStyle w:val="TableParagraph"/>
              <w:tabs>
                <w:tab w:pos="1847" w:val="left" w:leader="none"/>
              </w:tabs>
              <w:spacing w:before="143"/>
              <w:ind w:left="109"/>
              <w:rPr>
                <w:sz w:val="24"/>
              </w:rPr>
            </w:pPr>
            <w:r>
              <w:rPr>
                <w:spacing w:val="-2"/>
                <w:sz w:val="24"/>
              </w:rPr>
              <w:t>Земля</w:t>
            </w:r>
            <w:r>
              <w:rPr>
                <w:sz w:val="24"/>
              </w:rPr>
              <w:tab/>
            </w:r>
            <w:r>
              <w:rPr>
                <w:spacing w:val="-10"/>
                <w:sz w:val="24"/>
              </w:rPr>
              <w:t>-</w:t>
            </w:r>
          </w:p>
        </w:tc>
        <w:tc>
          <w:tcPr>
            <w:tcW w:w="484" w:type="dxa"/>
            <w:vMerge w:val="restart"/>
          </w:tcPr>
          <w:p>
            <w:pPr>
              <w:pStyle w:val="TableParagraph"/>
              <w:spacing w:line="274" w:lineRule="exact" w:before="191"/>
              <w:ind w:left="111"/>
              <w:rPr>
                <w:sz w:val="24"/>
              </w:rPr>
            </w:pPr>
            <w:r>
              <w:rPr>
                <w:spacing w:val="-10"/>
                <w:sz w:val="24"/>
              </w:rPr>
              <w:t>Д</w:t>
            </w:r>
          </w:p>
          <w:p>
            <w:pPr>
              <w:pStyle w:val="TableParagraph"/>
              <w:spacing w:line="274" w:lineRule="exact"/>
              <w:ind w:left="116"/>
              <w:rPr>
                <w:sz w:val="24"/>
              </w:rPr>
            </w:pPr>
            <w:r>
              <w:rPr>
                <w:spacing w:val="-10"/>
                <w:sz w:val="24"/>
              </w:rPr>
              <w:t>а</w:t>
            </w:r>
          </w:p>
        </w:tc>
        <w:tc>
          <w:tcPr>
            <w:tcW w:w="570" w:type="dxa"/>
            <w:vMerge w:val="restart"/>
          </w:tcPr>
          <w:p>
            <w:pPr>
              <w:pStyle w:val="TableParagraph"/>
              <w:rPr>
                <w:sz w:val="22"/>
              </w:rPr>
            </w:pPr>
          </w:p>
        </w:tc>
        <w:tc>
          <w:tcPr>
            <w:tcW w:w="563" w:type="dxa"/>
          </w:tcPr>
          <w:p>
            <w:pPr>
              <w:pStyle w:val="TableParagraph"/>
              <w:spacing w:before="143"/>
              <w:ind w:left="118"/>
              <w:rPr>
                <w:sz w:val="24"/>
              </w:rPr>
            </w:pPr>
            <w:r>
              <w:rPr>
                <w:spacing w:val="-10"/>
                <w:sz w:val="24"/>
              </w:rPr>
              <w:t>А</w:t>
            </w:r>
          </w:p>
        </w:tc>
        <w:tc>
          <w:tcPr>
            <w:tcW w:w="1473" w:type="dxa"/>
          </w:tcPr>
          <w:p>
            <w:pPr>
              <w:pStyle w:val="TableParagraph"/>
              <w:spacing w:before="143"/>
              <w:ind w:left="183"/>
              <w:rPr>
                <w:sz w:val="24"/>
              </w:rPr>
            </w:pPr>
            <w:r>
              <w:rPr>
                <w:spacing w:val="-2"/>
                <w:sz w:val="24"/>
              </w:rPr>
              <w:t>Основные</w:t>
            </w:r>
          </w:p>
        </w:tc>
        <w:tc>
          <w:tcPr>
            <w:tcW w:w="1356" w:type="dxa"/>
          </w:tcPr>
          <w:p>
            <w:pPr>
              <w:pStyle w:val="TableParagraph"/>
              <w:spacing w:before="143"/>
              <w:ind w:left="117"/>
              <w:rPr>
                <w:sz w:val="24"/>
              </w:rPr>
            </w:pPr>
            <w:r>
              <w:rPr>
                <w:spacing w:val="-2"/>
                <w:sz w:val="24"/>
              </w:rPr>
              <w:t>Центры</w:t>
            </w:r>
          </w:p>
        </w:tc>
        <w:tc>
          <w:tcPr>
            <w:tcW w:w="1183" w:type="dxa"/>
            <w:vMerge w:val="restart"/>
          </w:tcPr>
          <w:p>
            <w:pPr>
              <w:pStyle w:val="TableParagraph"/>
              <w:rPr>
                <w:sz w:val="22"/>
              </w:rPr>
            </w:pPr>
          </w:p>
        </w:tc>
      </w:tr>
      <w:tr>
        <w:trPr>
          <w:trHeight w:val="318" w:hRule="atLeast"/>
        </w:trPr>
        <w:tc>
          <w:tcPr>
            <w:tcW w:w="698" w:type="dxa"/>
          </w:tcPr>
          <w:p>
            <w:pPr>
              <w:pStyle w:val="TableParagraph"/>
              <w:spacing w:before="15"/>
              <w:ind w:right="110"/>
              <w:jc w:val="right"/>
              <w:rPr>
                <w:sz w:val="24"/>
              </w:rPr>
            </w:pPr>
            <w:r>
              <w:rPr>
                <w:spacing w:val="-10"/>
                <w:sz w:val="24"/>
              </w:rPr>
              <w:t>1</w:t>
            </w:r>
          </w:p>
        </w:tc>
        <w:tc>
          <w:tcPr>
            <w:tcW w:w="2044" w:type="dxa"/>
          </w:tcPr>
          <w:p>
            <w:pPr>
              <w:pStyle w:val="TableParagraph"/>
              <w:spacing w:before="15"/>
              <w:ind w:left="109"/>
              <w:rPr>
                <w:sz w:val="24"/>
              </w:rPr>
            </w:pPr>
            <w:r>
              <w:rPr>
                <w:spacing w:val="-2"/>
                <w:sz w:val="24"/>
              </w:rPr>
              <w:t>недвижимое</w:t>
            </w:r>
          </w:p>
        </w:tc>
        <w:tc>
          <w:tcPr>
            <w:tcW w:w="484" w:type="dxa"/>
            <w:vMerge/>
            <w:tcBorders>
              <w:top w:val="nil"/>
            </w:tcBorders>
          </w:tcPr>
          <w:p>
            <w:pPr>
              <w:rPr>
                <w:sz w:val="2"/>
                <w:szCs w:val="2"/>
              </w:rPr>
            </w:pPr>
          </w:p>
        </w:tc>
        <w:tc>
          <w:tcPr>
            <w:tcW w:w="570" w:type="dxa"/>
            <w:vMerge/>
            <w:tcBorders>
              <w:top w:val="nil"/>
            </w:tcBorders>
          </w:tcPr>
          <w:p>
            <w:pPr>
              <w:rPr>
                <w:sz w:val="2"/>
                <w:szCs w:val="2"/>
              </w:rPr>
            </w:pPr>
          </w:p>
        </w:tc>
        <w:tc>
          <w:tcPr>
            <w:tcW w:w="563" w:type="dxa"/>
          </w:tcPr>
          <w:p>
            <w:pPr>
              <w:pStyle w:val="TableParagraph"/>
              <w:rPr>
                <w:sz w:val="22"/>
              </w:rPr>
            </w:pPr>
          </w:p>
        </w:tc>
        <w:tc>
          <w:tcPr>
            <w:tcW w:w="1473" w:type="dxa"/>
          </w:tcPr>
          <w:p>
            <w:pPr>
              <w:pStyle w:val="TableParagraph"/>
              <w:spacing w:before="20"/>
              <w:ind w:left="183"/>
              <w:rPr>
                <w:sz w:val="24"/>
              </w:rPr>
            </w:pPr>
            <w:r>
              <w:rPr>
                <w:spacing w:val="-2"/>
                <w:sz w:val="24"/>
              </w:rPr>
              <w:t>средства</w:t>
            </w:r>
          </w:p>
        </w:tc>
        <w:tc>
          <w:tcPr>
            <w:tcW w:w="1356" w:type="dxa"/>
          </w:tcPr>
          <w:p>
            <w:pPr>
              <w:pStyle w:val="TableParagraph"/>
              <w:spacing w:before="20"/>
              <w:ind w:left="117"/>
              <w:rPr>
                <w:sz w:val="24"/>
              </w:rPr>
            </w:pPr>
            <w:r>
              <w:rPr>
                <w:spacing w:val="-2"/>
                <w:sz w:val="24"/>
              </w:rPr>
              <w:t>материаль</w:t>
            </w:r>
          </w:p>
        </w:tc>
        <w:tc>
          <w:tcPr>
            <w:tcW w:w="1183" w:type="dxa"/>
            <w:vMerge/>
            <w:tcBorders>
              <w:top w:val="nil"/>
            </w:tcBorders>
          </w:tcPr>
          <w:p>
            <w:pPr>
              <w:rPr>
                <w:sz w:val="2"/>
                <w:szCs w:val="2"/>
              </w:rPr>
            </w:pPr>
          </w:p>
        </w:tc>
      </w:tr>
      <w:tr>
        <w:trPr>
          <w:trHeight w:val="314" w:hRule="atLeast"/>
        </w:trPr>
        <w:tc>
          <w:tcPr>
            <w:tcW w:w="698" w:type="dxa"/>
          </w:tcPr>
          <w:p>
            <w:pPr>
              <w:pStyle w:val="TableParagraph"/>
              <w:rPr>
                <w:sz w:val="22"/>
              </w:rPr>
            </w:pPr>
          </w:p>
        </w:tc>
        <w:tc>
          <w:tcPr>
            <w:tcW w:w="2044" w:type="dxa"/>
          </w:tcPr>
          <w:p>
            <w:pPr>
              <w:pStyle w:val="TableParagraph"/>
              <w:spacing w:before="13"/>
              <w:ind w:left="119"/>
              <w:rPr>
                <w:sz w:val="24"/>
              </w:rPr>
            </w:pPr>
            <w:r>
              <w:rPr>
                <w:spacing w:val="-2"/>
                <w:sz w:val="24"/>
              </w:rPr>
              <w:t>имущество</w:t>
            </w:r>
          </w:p>
        </w:tc>
        <w:tc>
          <w:tcPr>
            <w:tcW w:w="484" w:type="dxa"/>
            <w:vMerge/>
            <w:tcBorders>
              <w:top w:val="nil"/>
            </w:tcBorders>
          </w:tcPr>
          <w:p>
            <w:pPr>
              <w:rPr>
                <w:sz w:val="2"/>
                <w:szCs w:val="2"/>
              </w:rPr>
            </w:pPr>
          </w:p>
        </w:tc>
        <w:tc>
          <w:tcPr>
            <w:tcW w:w="570" w:type="dxa"/>
            <w:vMerge/>
            <w:tcBorders>
              <w:top w:val="nil"/>
            </w:tcBorders>
          </w:tcPr>
          <w:p>
            <w:pPr>
              <w:rPr>
                <w:sz w:val="2"/>
                <w:szCs w:val="2"/>
              </w:rPr>
            </w:pPr>
          </w:p>
        </w:tc>
        <w:tc>
          <w:tcPr>
            <w:tcW w:w="563" w:type="dxa"/>
          </w:tcPr>
          <w:p>
            <w:pPr>
              <w:pStyle w:val="TableParagraph"/>
              <w:rPr>
                <w:sz w:val="22"/>
              </w:rPr>
            </w:pPr>
          </w:p>
        </w:tc>
        <w:tc>
          <w:tcPr>
            <w:tcW w:w="1473" w:type="dxa"/>
          </w:tcPr>
          <w:p>
            <w:pPr>
              <w:pStyle w:val="TableParagraph"/>
              <w:rPr>
                <w:sz w:val="22"/>
              </w:rPr>
            </w:pPr>
          </w:p>
        </w:tc>
        <w:tc>
          <w:tcPr>
            <w:tcW w:w="1356" w:type="dxa"/>
          </w:tcPr>
          <w:p>
            <w:pPr>
              <w:pStyle w:val="TableParagraph"/>
              <w:spacing w:before="13"/>
              <w:ind w:left="117"/>
              <w:rPr>
                <w:sz w:val="24"/>
              </w:rPr>
            </w:pPr>
            <w:r>
              <w:rPr>
                <w:spacing w:val="-5"/>
                <w:sz w:val="24"/>
              </w:rPr>
              <w:t>ной</w:t>
            </w:r>
          </w:p>
        </w:tc>
        <w:tc>
          <w:tcPr>
            <w:tcW w:w="1183" w:type="dxa"/>
            <w:vMerge/>
            <w:tcBorders>
              <w:top w:val="nil"/>
            </w:tcBorders>
          </w:tcPr>
          <w:p>
            <w:pPr>
              <w:rPr>
                <w:sz w:val="2"/>
                <w:szCs w:val="2"/>
              </w:rPr>
            </w:pPr>
          </w:p>
        </w:tc>
      </w:tr>
      <w:tr>
        <w:trPr>
          <w:trHeight w:val="317" w:hRule="atLeast"/>
        </w:trPr>
        <w:tc>
          <w:tcPr>
            <w:tcW w:w="698" w:type="dxa"/>
          </w:tcPr>
          <w:p>
            <w:pPr>
              <w:pStyle w:val="TableParagraph"/>
              <w:rPr>
                <w:sz w:val="22"/>
              </w:rPr>
            </w:pPr>
          </w:p>
        </w:tc>
        <w:tc>
          <w:tcPr>
            <w:tcW w:w="2044" w:type="dxa"/>
          </w:tcPr>
          <w:p>
            <w:pPr>
              <w:pStyle w:val="TableParagraph"/>
              <w:spacing w:before="15"/>
              <w:ind w:left="109"/>
              <w:rPr>
                <w:sz w:val="24"/>
              </w:rPr>
            </w:pPr>
            <w:r>
              <w:rPr>
                <w:spacing w:val="-2"/>
                <w:sz w:val="24"/>
              </w:rPr>
              <w:t>учреждения</w:t>
            </w:r>
          </w:p>
        </w:tc>
        <w:tc>
          <w:tcPr>
            <w:tcW w:w="484" w:type="dxa"/>
            <w:vMerge/>
            <w:tcBorders>
              <w:top w:val="nil"/>
            </w:tcBorders>
          </w:tcPr>
          <w:p>
            <w:pPr>
              <w:rPr>
                <w:sz w:val="2"/>
                <w:szCs w:val="2"/>
              </w:rPr>
            </w:pPr>
          </w:p>
        </w:tc>
        <w:tc>
          <w:tcPr>
            <w:tcW w:w="570" w:type="dxa"/>
            <w:vMerge/>
            <w:tcBorders>
              <w:top w:val="nil"/>
            </w:tcBorders>
          </w:tcPr>
          <w:p>
            <w:pPr>
              <w:rPr>
                <w:sz w:val="2"/>
                <w:szCs w:val="2"/>
              </w:rPr>
            </w:pPr>
          </w:p>
        </w:tc>
        <w:tc>
          <w:tcPr>
            <w:tcW w:w="563" w:type="dxa"/>
          </w:tcPr>
          <w:p>
            <w:pPr>
              <w:pStyle w:val="TableParagraph"/>
              <w:rPr>
                <w:sz w:val="22"/>
              </w:rPr>
            </w:pPr>
          </w:p>
        </w:tc>
        <w:tc>
          <w:tcPr>
            <w:tcW w:w="1473" w:type="dxa"/>
          </w:tcPr>
          <w:p>
            <w:pPr>
              <w:pStyle w:val="TableParagraph"/>
              <w:rPr>
                <w:sz w:val="22"/>
              </w:rPr>
            </w:pPr>
          </w:p>
        </w:tc>
        <w:tc>
          <w:tcPr>
            <w:tcW w:w="1356" w:type="dxa"/>
          </w:tcPr>
          <w:p>
            <w:pPr>
              <w:pStyle w:val="TableParagraph"/>
              <w:spacing w:before="15"/>
              <w:ind w:left="126"/>
              <w:rPr>
                <w:sz w:val="24"/>
              </w:rPr>
            </w:pPr>
            <w:r>
              <w:rPr>
                <w:spacing w:val="-2"/>
                <w:sz w:val="24"/>
              </w:rPr>
              <w:t>ответствен</w:t>
            </w:r>
          </w:p>
        </w:tc>
        <w:tc>
          <w:tcPr>
            <w:tcW w:w="1183" w:type="dxa"/>
            <w:vMerge/>
            <w:tcBorders>
              <w:top w:val="nil"/>
            </w:tcBorders>
          </w:tcPr>
          <w:p>
            <w:pPr>
              <w:rPr>
                <w:sz w:val="2"/>
                <w:szCs w:val="2"/>
              </w:rPr>
            </w:pPr>
          </w:p>
        </w:tc>
      </w:tr>
      <w:tr>
        <w:trPr>
          <w:trHeight w:val="441" w:hRule="atLeast"/>
        </w:trPr>
        <w:tc>
          <w:tcPr>
            <w:tcW w:w="698" w:type="dxa"/>
          </w:tcPr>
          <w:p>
            <w:pPr>
              <w:pStyle w:val="TableParagraph"/>
              <w:rPr>
                <w:sz w:val="22"/>
              </w:rPr>
            </w:pPr>
          </w:p>
        </w:tc>
        <w:tc>
          <w:tcPr>
            <w:tcW w:w="2044" w:type="dxa"/>
          </w:tcPr>
          <w:p>
            <w:pPr>
              <w:pStyle w:val="TableParagraph"/>
              <w:rPr>
                <w:sz w:val="22"/>
              </w:rPr>
            </w:pPr>
          </w:p>
        </w:tc>
        <w:tc>
          <w:tcPr>
            <w:tcW w:w="484" w:type="dxa"/>
            <w:vMerge/>
            <w:tcBorders>
              <w:top w:val="nil"/>
            </w:tcBorders>
          </w:tcPr>
          <w:p>
            <w:pPr>
              <w:rPr>
                <w:sz w:val="2"/>
                <w:szCs w:val="2"/>
              </w:rPr>
            </w:pPr>
          </w:p>
        </w:tc>
        <w:tc>
          <w:tcPr>
            <w:tcW w:w="570" w:type="dxa"/>
            <w:vMerge/>
            <w:tcBorders>
              <w:top w:val="nil"/>
            </w:tcBorders>
          </w:tcPr>
          <w:p>
            <w:pPr>
              <w:rPr>
                <w:sz w:val="2"/>
                <w:szCs w:val="2"/>
              </w:rPr>
            </w:pPr>
          </w:p>
        </w:tc>
        <w:tc>
          <w:tcPr>
            <w:tcW w:w="563" w:type="dxa"/>
          </w:tcPr>
          <w:p>
            <w:pPr>
              <w:pStyle w:val="TableParagraph"/>
              <w:rPr>
                <w:sz w:val="22"/>
              </w:rPr>
            </w:pPr>
          </w:p>
        </w:tc>
        <w:tc>
          <w:tcPr>
            <w:tcW w:w="1473" w:type="dxa"/>
          </w:tcPr>
          <w:p>
            <w:pPr>
              <w:pStyle w:val="TableParagraph"/>
              <w:rPr>
                <w:sz w:val="22"/>
              </w:rPr>
            </w:pPr>
          </w:p>
        </w:tc>
        <w:tc>
          <w:tcPr>
            <w:tcW w:w="1356" w:type="dxa"/>
          </w:tcPr>
          <w:p>
            <w:pPr>
              <w:pStyle w:val="TableParagraph"/>
              <w:spacing w:before="15"/>
              <w:ind w:left="117"/>
              <w:rPr>
                <w:sz w:val="24"/>
              </w:rPr>
            </w:pPr>
            <w:r>
              <w:rPr>
                <w:spacing w:val="-2"/>
                <w:sz w:val="24"/>
              </w:rPr>
              <w:t>ности</w:t>
            </w:r>
          </w:p>
        </w:tc>
        <w:tc>
          <w:tcPr>
            <w:tcW w:w="1183" w:type="dxa"/>
            <w:vMerge/>
            <w:tcBorders>
              <w:top w:val="nil"/>
            </w:tcBorders>
          </w:tcPr>
          <w:p>
            <w:pPr>
              <w:rPr>
                <w:sz w:val="2"/>
                <w:szCs w:val="2"/>
              </w:rPr>
            </w:pPr>
          </w:p>
        </w:tc>
      </w:tr>
      <w:tr>
        <w:trPr>
          <w:trHeight w:val="444" w:hRule="atLeast"/>
        </w:trPr>
        <w:tc>
          <w:tcPr>
            <w:tcW w:w="698" w:type="dxa"/>
          </w:tcPr>
          <w:p>
            <w:pPr>
              <w:pStyle w:val="TableParagraph"/>
              <w:spacing w:before="140"/>
              <w:ind w:left="50"/>
              <w:rPr>
                <w:sz w:val="24"/>
              </w:rPr>
            </w:pPr>
            <w:r>
              <w:rPr>
                <w:spacing w:val="-2"/>
                <w:sz w:val="24"/>
              </w:rPr>
              <w:t>103.1</w:t>
            </w:r>
          </w:p>
        </w:tc>
        <w:tc>
          <w:tcPr>
            <w:tcW w:w="2044" w:type="dxa"/>
          </w:tcPr>
          <w:p>
            <w:pPr>
              <w:pStyle w:val="TableParagraph"/>
              <w:tabs>
                <w:tab w:pos="1165" w:val="left" w:leader="none"/>
                <w:tab w:pos="1851" w:val="left" w:leader="none"/>
              </w:tabs>
              <w:spacing w:before="145"/>
              <w:ind w:left="109"/>
              <w:rPr>
                <w:sz w:val="24"/>
              </w:rPr>
            </w:pPr>
            <w:r>
              <w:rPr>
                <w:spacing w:val="-2"/>
                <w:sz w:val="24"/>
              </w:rPr>
              <w:t>Ресурсы</w:t>
            </w:r>
            <w:r>
              <w:rPr>
                <w:sz w:val="24"/>
              </w:rPr>
              <w:tab/>
            </w:r>
            <w:r>
              <w:rPr>
                <w:spacing w:val="-4"/>
                <w:sz w:val="24"/>
              </w:rPr>
              <w:t>недр</w:t>
            </w:r>
            <w:r>
              <w:rPr>
                <w:sz w:val="24"/>
              </w:rPr>
              <w:tab/>
            </w:r>
            <w:r>
              <w:rPr>
                <w:spacing w:val="-10"/>
                <w:sz w:val="24"/>
              </w:rPr>
              <w:t>-</w:t>
            </w:r>
          </w:p>
        </w:tc>
        <w:tc>
          <w:tcPr>
            <w:tcW w:w="484" w:type="dxa"/>
            <w:vMerge w:val="restart"/>
          </w:tcPr>
          <w:p>
            <w:pPr>
              <w:pStyle w:val="TableParagraph"/>
              <w:spacing w:line="275" w:lineRule="exact" w:before="188"/>
              <w:ind w:left="111"/>
              <w:rPr>
                <w:sz w:val="24"/>
              </w:rPr>
            </w:pPr>
            <w:r>
              <w:rPr>
                <w:spacing w:val="-10"/>
                <w:sz w:val="24"/>
              </w:rPr>
              <w:t>Д</w:t>
            </w:r>
          </w:p>
          <w:p>
            <w:pPr>
              <w:pStyle w:val="TableParagraph"/>
              <w:spacing w:line="275" w:lineRule="exact"/>
              <w:ind w:left="116"/>
              <w:rPr>
                <w:sz w:val="24"/>
              </w:rPr>
            </w:pPr>
            <w:r>
              <w:rPr>
                <w:spacing w:val="-10"/>
                <w:sz w:val="24"/>
              </w:rPr>
              <w:t>а</w:t>
            </w:r>
          </w:p>
        </w:tc>
        <w:tc>
          <w:tcPr>
            <w:tcW w:w="570" w:type="dxa"/>
            <w:vMerge w:val="restart"/>
          </w:tcPr>
          <w:p>
            <w:pPr>
              <w:pStyle w:val="TableParagraph"/>
              <w:rPr>
                <w:sz w:val="22"/>
              </w:rPr>
            </w:pPr>
          </w:p>
        </w:tc>
        <w:tc>
          <w:tcPr>
            <w:tcW w:w="563" w:type="dxa"/>
          </w:tcPr>
          <w:p>
            <w:pPr>
              <w:pStyle w:val="TableParagraph"/>
              <w:spacing w:before="140"/>
              <w:ind w:left="118"/>
              <w:rPr>
                <w:sz w:val="24"/>
              </w:rPr>
            </w:pPr>
            <w:r>
              <w:rPr>
                <w:spacing w:val="-10"/>
                <w:sz w:val="24"/>
              </w:rPr>
              <w:t>А</w:t>
            </w:r>
          </w:p>
        </w:tc>
        <w:tc>
          <w:tcPr>
            <w:tcW w:w="1473" w:type="dxa"/>
          </w:tcPr>
          <w:p>
            <w:pPr>
              <w:pStyle w:val="TableParagraph"/>
              <w:spacing w:before="140"/>
              <w:ind w:left="183"/>
              <w:rPr>
                <w:sz w:val="24"/>
              </w:rPr>
            </w:pPr>
            <w:r>
              <w:rPr>
                <w:spacing w:val="-2"/>
                <w:sz w:val="24"/>
              </w:rPr>
              <w:t>Основные</w:t>
            </w:r>
          </w:p>
        </w:tc>
        <w:tc>
          <w:tcPr>
            <w:tcW w:w="1356" w:type="dxa"/>
          </w:tcPr>
          <w:p>
            <w:pPr>
              <w:pStyle w:val="TableParagraph"/>
              <w:spacing w:before="140"/>
              <w:ind w:left="117"/>
              <w:rPr>
                <w:sz w:val="24"/>
              </w:rPr>
            </w:pPr>
            <w:r>
              <w:rPr>
                <w:spacing w:val="-2"/>
                <w:sz w:val="24"/>
              </w:rPr>
              <w:t>Центры</w:t>
            </w:r>
          </w:p>
        </w:tc>
        <w:tc>
          <w:tcPr>
            <w:tcW w:w="1183" w:type="dxa"/>
            <w:vMerge w:val="restart"/>
          </w:tcPr>
          <w:p>
            <w:pPr>
              <w:pStyle w:val="TableParagraph"/>
              <w:rPr>
                <w:sz w:val="22"/>
              </w:rPr>
            </w:pPr>
          </w:p>
        </w:tc>
      </w:tr>
      <w:tr>
        <w:trPr>
          <w:trHeight w:val="319" w:hRule="atLeast"/>
        </w:trPr>
        <w:tc>
          <w:tcPr>
            <w:tcW w:w="698" w:type="dxa"/>
          </w:tcPr>
          <w:p>
            <w:pPr>
              <w:pStyle w:val="TableParagraph"/>
              <w:spacing w:before="13"/>
              <w:ind w:right="110"/>
              <w:jc w:val="right"/>
              <w:rPr>
                <w:sz w:val="24"/>
              </w:rPr>
            </w:pPr>
            <w:r>
              <w:rPr>
                <w:spacing w:val="-10"/>
                <w:sz w:val="24"/>
              </w:rPr>
              <w:t>2</w:t>
            </w:r>
          </w:p>
        </w:tc>
        <w:tc>
          <w:tcPr>
            <w:tcW w:w="2044" w:type="dxa"/>
          </w:tcPr>
          <w:p>
            <w:pPr>
              <w:pStyle w:val="TableParagraph"/>
              <w:spacing w:before="13"/>
              <w:ind w:left="109"/>
              <w:rPr>
                <w:sz w:val="24"/>
              </w:rPr>
            </w:pPr>
            <w:r>
              <w:rPr>
                <w:spacing w:val="-2"/>
                <w:sz w:val="24"/>
              </w:rPr>
              <w:t>недвижимое</w:t>
            </w:r>
          </w:p>
        </w:tc>
        <w:tc>
          <w:tcPr>
            <w:tcW w:w="484" w:type="dxa"/>
            <w:vMerge/>
            <w:tcBorders>
              <w:top w:val="nil"/>
            </w:tcBorders>
          </w:tcPr>
          <w:p>
            <w:pPr>
              <w:rPr>
                <w:sz w:val="2"/>
                <w:szCs w:val="2"/>
              </w:rPr>
            </w:pPr>
          </w:p>
        </w:tc>
        <w:tc>
          <w:tcPr>
            <w:tcW w:w="570" w:type="dxa"/>
            <w:vMerge/>
            <w:tcBorders>
              <w:top w:val="nil"/>
            </w:tcBorders>
          </w:tcPr>
          <w:p>
            <w:pPr>
              <w:rPr>
                <w:sz w:val="2"/>
                <w:szCs w:val="2"/>
              </w:rPr>
            </w:pPr>
          </w:p>
        </w:tc>
        <w:tc>
          <w:tcPr>
            <w:tcW w:w="563" w:type="dxa"/>
          </w:tcPr>
          <w:p>
            <w:pPr>
              <w:pStyle w:val="TableParagraph"/>
              <w:rPr>
                <w:sz w:val="22"/>
              </w:rPr>
            </w:pPr>
          </w:p>
        </w:tc>
        <w:tc>
          <w:tcPr>
            <w:tcW w:w="1473" w:type="dxa"/>
          </w:tcPr>
          <w:p>
            <w:pPr>
              <w:pStyle w:val="TableParagraph"/>
              <w:spacing w:before="18"/>
              <w:ind w:left="183"/>
              <w:rPr>
                <w:sz w:val="24"/>
              </w:rPr>
            </w:pPr>
            <w:r>
              <w:rPr>
                <w:spacing w:val="-2"/>
                <w:sz w:val="24"/>
              </w:rPr>
              <w:t>средства</w:t>
            </w:r>
          </w:p>
        </w:tc>
        <w:tc>
          <w:tcPr>
            <w:tcW w:w="1356" w:type="dxa"/>
          </w:tcPr>
          <w:p>
            <w:pPr>
              <w:pStyle w:val="TableParagraph"/>
              <w:spacing w:before="18"/>
              <w:ind w:left="117"/>
              <w:rPr>
                <w:sz w:val="24"/>
              </w:rPr>
            </w:pPr>
            <w:r>
              <w:rPr>
                <w:spacing w:val="-2"/>
                <w:sz w:val="24"/>
              </w:rPr>
              <w:t>материаль</w:t>
            </w:r>
          </w:p>
        </w:tc>
        <w:tc>
          <w:tcPr>
            <w:tcW w:w="1183" w:type="dxa"/>
            <w:vMerge/>
            <w:tcBorders>
              <w:top w:val="nil"/>
            </w:tcBorders>
          </w:tcPr>
          <w:p>
            <w:pPr>
              <w:rPr>
                <w:sz w:val="2"/>
                <w:szCs w:val="2"/>
              </w:rPr>
            </w:pPr>
          </w:p>
        </w:tc>
      </w:tr>
      <w:tr>
        <w:trPr>
          <w:trHeight w:val="316" w:hRule="atLeast"/>
        </w:trPr>
        <w:tc>
          <w:tcPr>
            <w:tcW w:w="698" w:type="dxa"/>
          </w:tcPr>
          <w:p>
            <w:pPr>
              <w:pStyle w:val="TableParagraph"/>
              <w:rPr>
                <w:sz w:val="22"/>
              </w:rPr>
            </w:pPr>
          </w:p>
        </w:tc>
        <w:tc>
          <w:tcPr>
            <w:tcW w:w="2044" w:type="dxa"/>
          </w:tcPr>
          <w:p>
            <w:pPr>
              <w:pStyle w:val="TableParagraph"/>
              <w:spacing w:before="15"/>
              <w:ind w:left="119"/>
              <w:rPr>
                <w:sz w:val="24"/>
              </w:rPr>
            </w:pPr>
            <w:r>
              <w:rPr>
                <w:spacing w:val="-2"/>
                <w:sz w:val="24"/>
              </w:rPr>
              <w:t>имущество</w:t>
            </w:r>
          </w:p>
        </w:tc>
        <w:tc>
          <w:tcPr>
            <w:tcW w:w="484" w:type="dxa"/>
            <w:vMerge/>
            <w:tcBorders>
              <w:top w:val="nil"/>
            </w:tcBorders>
          </w:tcPr>
          <w:p>
            <w:pPr>
              <w:rPr>
                <w:sz w:val="2"/>
                <w:szCs w:val="2"/>
              </w:rPr>
            </w:pPr>
          </w:p>
        </w:tc>
        <w:tc>
          <w:tcPr>
            <w:tcW w:w="570" w:type="dxa"/>
            <w:vMerge/>
            <w:tcBorders>
              <w:top w:val="nil"/>
            </w:tcBorders>
          </w:tcPr>
          <w:p>
            <w:pPr>
              <w:rPr>
                <w:sz w:val="2"/>
                <w:szCs w:val="2"/>
              </w:rPr>
            </w:pPr>
          </w:p>
        </w:tc>
        <w:tc>
          <w:tcPr>
            <w:tcW w:w="563" w:type="dxa"/>
          </w:tcPr>
          <w:p>
            <w:pPr>
              <w:pStyle w:val="TableParagraph"/>
              <w:rPr>
                <w:sz w:val="22"/>
              </w:rPr>
            </w:pPr>
          </w:p>
        </w:tc>
        <w:tc>
          <w:tcPr>
            <w:tcW w:w="1473" w:type="dxa"/>
          </w:tcPr>
          <w:p>
            <w:pPr>
              <w:pStyle w:val="TableParagraph"/>
              <w:rPr>
                <w:sz w:val="22"/>
              </w:rPr>
            </w:pPr>
          </w:p>
        </w:tc>
        <w:tc>
          <w:tcPr>
            <w:tcW w:w="1356" w:type="dxa"/>
          </w:tcPr>
          <w:p>
            <w:pPr>
              <w:pStyle w:val="TableParagraph"/>
              <w:spacing w:before="15"/>
              <w:ind w:left="117"/>
              <w:rPr>
                <w:sz w:val="24"/>
              </w:rPr>
            </w:pPr>
            <w:r>
              <w:rPr>
                <w:spacing w:val="-5"/>
                <w:sz w:val="24"/>
              </w:rPr>
              <w:t>ной</w:t>
            </w:r>
          </w:p>
        </w:tc>
        <w:tc>
          <w:tcPr>
            <w:tcW w:w="1183" w:type="dxa"/>
            <w:vMerge/>
            <w:tcBorders>
              <w:top w:val="nil"/>
            </w:tcBorders>
          </w:tcPr>
          <w:p>
            <w:pPr>
              <w:rPr>
                <w:sz w:val="2"/>
                <w:szCs w:val="2"/>
              </w:rPr>
            </w:pPr>
          </w:p>
        </w:tc>
      </w:tr>
      <w:tr>
        <w:trPr>
          <w:trHeight w:val="316" w:hRule="atLeast"/>
        </w:trPr>
        <w:tc>
          <w:tcPr>
            <w:tcW w:w="698" w:type="dxa"/>
          </w:tcPr>
          <w:p>
            <w:pPr>
              <w:pStyle w:val="TableParagraph"/>
              <w:rPr>
                <w:sz w:val="22"/>
              </w:rPr>
            </w:pPr>
          </w:p>
        </w:tc>
        <w:tc>
          <w:tcPr>
            <w:tcW w:w="2044" w:type="dxa"/>
          </w:tcPr>
          <w:p>
            <w:pPr>
              <w:pStyle w:val="TableParagraph"/>
              <w:spacing w:before="15"/>
              <w:ind w:left="109"/>
              <w:rPr>
                <w:sz w:val="24"/>
              </w:rPr>
            </w:pPr>
            <w:r>
              <w:rPr>
                <w:spacing w:val="-2"/>
                <w:sz w:val="24"/>
              </w:rPr>
              <w:t>учреждения</w:t>
            </w:r>
          </w:p>
        </w:tc>
        <w:tc>
          <w:tcPr>
            <w:tcW w:w="484" w:type="dxa"/>
            <w:vMerge/>
            <w:tcBorders>
              <w:top w:val="nil"/>
            </w:tcBorders>
          </w:tcPr>
          <w:p>
            <w:pPr>
              <w:rPr>
                <w:sz w:val="2"/>
                <w:szCs w:val="2"/>
              </w:rPr>
            </w:pPr>
          </w:p>
        </w:tc>
        <w:tc>
          <w:tcPr>
            <w:tcW w:w="570" w:type="dxa"/>
            <w:vMerge/>
            <w:tcBorders>
              <w:top w:val="nil"/>
            </w:tcBorders>
          </w:tcPr>
          <w:p>
            <w:pPr>
              <w:rPr>
                <w:sz w:val="2"/>
                <w:szCs w:val="2"/>
              </w:rPr>
            </w:pPr>
          </w:p>
        </w:tc>
        <w:tc>
          <w:tcPr>
            <w:tcW w:w="563" w:type="dxa"/>
          </w:tcPr>
          <w:p>
            <w:pPr>
              <w:pStyle w:val="TableParagraph"/>
              <w:rPr>
                <w:sz w:val="22"/>
              </w:rPr>
            </w:pPr>
          </w:p>
        </w:tc>
        <w:tc>
          <w:tcPr>
            <w:tcW w:w="1473" w:type="dxa"/>
          </w:tcPr>
          <w:p>
            <w:pPr>
              <w:pStyle w:val="TableParagraph"/>
              <w:rPr>
                <w:sz w:val="22"/>
              </w:rPr>
            </w:pPr>
          </w:p>
        </w:tc>
        <w:tc>
          <w:tcPr>
            <w:tcW w:w="1356" w:type="dxa"/>
          </w:tcPr>
          <w:p>
            <w:pPr>
              <w:pStyle w:val="TableParagraph"/>
              <w:spacing w:before="15"/>
              <w:ind w:left="126"/>
              <w:rPr>
                <w:sz w:val="24"/>
              </w:rPr>
            </w:pPr>
            <w:r>
              <w:rPr>
                <w:spacing w:val="-2"/>
                <w:sz w:val="24"/>
              </w:rPr>
              <w:t>ответствен</w:t>
            </w:r>
          </w:p>
        </w:tc>
        <w:tc>
          <w:tcPr>
            <w:tcW w:w="1183" w:type="dxa"/>
            <w:vMerge/>
            <w:tcBorders>
              <w:top w:val="nil"/>
            </w:tcBorders>
          </w:tcPr>
          <w:p>
            <w:pPr>
              <w:rPr>
                <w:sz w:val="2"/>
                <w:szCs w:val="2"/>
              </w:rPr>
            </w:pPr>
          </w:p>
        </w:tc>
      </w:tr>
      <w:tr>
        <w:trPr>
          <w:trHeight w:val="441" w:hRule="atLeast"/>
        </w:trPr>
        <w:tc>
          <w:tcPr>
            <w:tcW w:w="698" w:type="dxa"/>
          </w:tcPr>
          <w:p>
            <w:pPr>
              <w:pStyle w:val="TableParagraph"/>
              <w:rPr>
                <w:sz w:val="22"/>
              </w:rPr>
            </w:pPr>
          </w:p>
        </w:tc>
        <w:tc>
          <w:tcPr>
            <w:tcW w:w="2044" w:type="dxa"/>
          </w:tcPr>
          <w:p>
            <w:pPr>
              <w:pStyle w:val="TableParagraph"/>
              <w:rPr>
                <w:sz w:val="22"/>
              </w:rPr>
            </w:pPr>
          </w:p>
        </w:tc>
        <w:tc>
          <w:tcPr>
            <w:tcW w:w="484" w:type="dxa"/>
            <w:vMerge/>
            <w:tcBorders>
              <w:top w:val="nil"/>
            </w:tcBorders>
          </w:tcPr>
          <w:p>
            <w:pPr>
              <w:rPr>
                <w:sz w:val="2"/>
                <w:szCs w:val="2"/>
              </w:rPr>
            </w:pPr>
          </w:p>
        </w:tc>
        <w:tc>
          <w:tcPr>
            <w:tcW w:w="570" w:type="dxa"/>
            <w:vMerge/>
            <w:tcBorders>
              <w:top w:val="nil"/>
            </w:tcBorders>
          </w:tcPr>
          <w:p>
            <w:pPr>
              <w:rPr>
                <w:sz w:val="2"/>
                <w:szCs w:val="2"/>
              </w:rPr>
            </w:pPr>
          </w:p>
        </w:tc>
        <w:tc>
          <w:tcPr>
            <w:tcW w:w="563" w:type="dxa"/>
          </w:tcPr>
          <w:p>
            <w:pPr>
              <w:pStyle w:val="TableParagraph"/>
              <w:rPr>
                <w:sz w:val="22"/>
              </w:rPr>
            </w:pPr>
          </w:p>
        </w:tc>
        <w:tc>
          <w:tcPr>
            <w:tcW w:w="1473" w:type="dxa"/>
          </w:tcPr>
          <w:p>
            <w:pPr>
              <w:pStyle w:val="TableParagraph"/>
              <w:rPr>
                <w:sz w:val="22"/>
              </w:rPr>
            </w:pPr>
          </w:p>
        </w:tc>
        <w:tc>
          <w:tcPr>
            <w:tcW w:w="1356" w:type="dxa"/>
          </w:tcPr>
          <w:p>
            <w:pPr>
              <w:pStyle w:val="TableParagraph"/>
              <w:spacing w:before="15"/>
              <w:ind w:left="117"/>
              <w:rPr>
                <w:sz w:val="24"/>
              </w:rPr>
            </w:pPr>
            <w:r>
              <w:rPr>
                <w:spacing w:val="-2"/>
                <w:sz w:val="24"/>
              </w:rPr>
              <w:t>ности</w:t>
            </w:r>
          </w:p>
        </w:tc>
        <w:tc>
          <w:tcPr>
            <w:tcW w:w="1183" w:type="dxa"/>
            <w:vMerge/>
            <w:tcBorders>
              <w:top w:val="nil"/>
            </w:tcBorders>
          </w:tcPr>
          <w:p>
            <w:pPr>
              <w:rPr>
                <w:sz w:val="2"/>
                <w:szCs w:val="2"/>
              </w:rPr>
            </w:pPr>
          </w:p>
        </w:tc>
      </w:tr>
      <w:tr>
        <w:trPr>
          <w:trHeight w:val="443" w:hRule="atLeast"/>
        </w:trPr>
        <w:tc>
          <w:tcPr>
            <w:tcW w:w="698" w:type="dxa"/>
          </w:tcPr>
          <w:p>
            <w:pPr>
              <w:pStyle w:val="TableParagraph"/>
              <w:spacing w:before="140"/>
              <w:ind w:left="50"/>
              <w:rPr>
                <w:sz w:val="24"/>
              </w:rPr>
            </w:pPr>
            <w:r>
              <w:rPr>
                <w:spacing w:val="-2"/>
                <w:sz w:val="24"/>
              </w:rPr>
              <w:t>103.1</w:t>
            </w:r>
          </w:p>
        </w:tc>
        <w:tc>
          <w:tcPr>
            <w:tcW w:w="2044" w:type="dxa"/>
          </w:tcPr>
          <w:p>
            <w:pPr>
              <w:pStyle w:val="TableParagraph"/>
              <w:spacing w:before="144"/>
              <w:ind w:left="109"/>
              <w:rPr>
                <w:sz w:val="24"/>
              </w:rPr>
            </w:pPr>
            <w:r>
              <w:rPr>
                <w:spacing w:val="-2"/>
                <w:sz w:val="24"/>
              </w:rPr>
              <w:t>Прочие</w:t>
            </w:r>
          </w:p>
        </w:tc>
        <w:tc>
          <w:tcPr>
            <w:tcW w:w="484" w:type="dxa"/>
            <w:vMerge w:val="restart"/>
          </w:tcPr>
          <w:p>
            <w:pPr>
              <w:pStyle w:val="TableParagraph"/>
              <w:spacing w:line="274" w:lineRule="exact" w:before="188"/>
              <w:ind w:left="111"/>
              <w:rPr>
                <w:sz w:val="24"/>
              </w:rPr>
            </w:pPr>
            <w:r>
              <w:rPr>
                <w:spacing w:val="-10"/>
                <w:sz w:val="24"/>
              </w:rPr>
              <w:t>Д</w:t>
            </w:r>
          </w:p>
          <w:p>
            <w:pPr>
              <w:pStyle w:val="TableParagraph"/>
              <w:spacing w:line="274" w:lineRule="exact"/>
              <w:ind w:left="116"/>
              <w:rPr>
                <w:sz w:val="24"/>
              </w:rPr>
            </w:pPr>
            <w:r>
              <w:rPr>
                <w:spacing w:val="-10"/>
                <w:sz w:val="24"/>
              </w:rPr>
              <w:t>а</w:t>
            </w:r>
          </w:p>
        </w:tc>
        <w:tc>
          <w:tcPr>
            <w:tcW w:w="570" w:type="dxa"/>
            <w:vMerge w:val="restart"/>
          </w:tcPr>
          <w:p>
            <w:pPr>
              <w:pStyle w:val="TableParagraph"/>
              <w:rPr>
                <w:sz w:val="22"/>
              </w:rPr>
            </w:pPr>
          </w:p>
        </w:tc>
        <w:tc>
          <w:tcPr>
            <w:tcW w:w="563" w:type="dxa"/>
          </w:tcPr>
          <w:p>
            <w:pPr>
              <w:pStyle w:val="TableParagraph"/>
              <w:spacing w:before="140"/>
              <w:ind w:left="118"/>
              <w:rPr>
                <w:sz w:val="24"/>
              </w:rPr>
            </w:pPr>
            <w:r>
              <w:rPr>
                <w:spacing w:val="-10"/>
                <w:sz w:val="24"/>
              </w:rPr>
              <w:t>А</w:t>
            </w:r>
          </w:p>
        </w:tc>
        <w:tc>
          <w:tcPr>
            <w:tcW w:w="1473" w:type="dxa"/>
          </w:tcPr>
          <w:p>
            <w:pPr>
              <w:pStyle w:val="TableParagraph"/>
              <w:spacing w:before="140"/>
              <w:ind w:left="183"/>
              <w:rPr>
                <w:sz w:val="24"/>
              </w:rPr>
            </w:pPr>
            <w:r>
              <w:rPr>
                <w:spacing w:val="-2"/>
                <w:sz w:val="24"/>
              </w:rPr>
              <w:t>Основные</w:t>
            </w:r>
          </w:p>
        </w:tc>
        <w:tc>
          <w:tcPr>
            <w:tcW w:w="1356" w:type="dxa"/>
          </w:tcPr>
          <w:p>
            <w:pPr>
              <w:pStyle w:val="TableParagraph"/>
              <w:spacing w:before="140"/>
              <w:ind w:left="117"/>
              <w:rPr>
                <w:sz w:val="24"/>
              </w:rPr>
            </w:pPr>
            <w:r>
              <w:rPr>
                <w:spacing w:val="-2"/>
                <w:sz w:val="24"/>
              </w:rPr>
              <w:t>Центры</w:t>
            </w:r>
          </w:p>
        </w:tc>
        <w:tc>
          <w:tcPr>
            <w:tcW w:w="1183" w:type="dxa"/>
            <w:vMerge w:val="restart"/>
          </w:tcPr>
          <w:p>
            <w:pPr>
              <w:pStyle w:val="TableParagraph"/>
              <w:rPr>
                <w:sz w:val="22"/>
              </w:rPr>
            </w:pPr>
          </w:p>
        </w:tc>
      </w:tr>
      <w:tr>
        <w:trPr>
          <w:trHeight w:val="316" w:hRule="atLeast"/>
        </w:trPr>
        <w:tc>
          <w:tcPr>
            <w:tcW w:w="698" w:type="dxa"/>
          </w:tcPr>
          <w:p>
            <w:pPr>
              <w:pStyle w:val="TableParagraph"/>
              <w:spacing w:before="13"/>
              <w:ind w:right="110"/>
              <w:jc w:val="right"/>
              <w:rPr>
                <w:sz w:val="24"/>
              </w:rPr>
            </w:pPr>
            <w:r>
              <w:rPr>
                <w:spacing w:val="-10"/>
                <w:sz w:val="24"/>
              </w:rPr>
              <w:t>3</w:t>
            </w:r>
          </w:p>
        </w:tc>
        <w:tc>
          <w:tcPr>
            <w:tcW w:w="2044" w:type="dxa"/>
          </w:tcPr>
          <w:p>
            <w:pPr>
              <w:pStyle w:val="TableParagraph"/>
              <w:spacing w:before="13"/>
              <w:ind w:left="109"/>
              <w:rPr>
                <w:sz w:val="24"/>
              </w:rPr>
            </w:pPr>
            <w:r>
              <w:rPr>
                <w:spacing w:val="-2"/>
                <w:sz w:val="24"/>
              </w:rPr>
              <w:t>непроизведенные</w:t>
            </w:r>
          </w:p>
        </w:tc>
        <w:tc>
          <w:tcPr>
            <w:tcW w:w="484" w:type="dxa"/>
            <w:vMerge/>
            <w:tcBorders>
              <w:top w:val="nil"/>
            </w:tcBorders>
          </w:tcPr>
          <w:p>
            <w:pPr>
              <w:rPr>
                <w:sz w:val="2"/>
                <w:szCs w:val="2"/>
              </w:rPr>
            </w:pPr>
          </w:p>
        </w:tc>
        <w:tc>
          <w:tcPr>
            <w:tcW w:w="570" w:type="dxa"/>
            <w:vMerge/>
            <w:tcBorders>
              <w:top w:val="nil"/>
            </w:tcBorders>
          </w:tcPr>
          <w:p>
            <w:pPr>
              <w:rPr>
                <w:sz w:val="2"/>
                <w:szCs w:val="2"/>
              </w:rPr>
            </w:pPr>
          </w:p>
        </w:tc>
        <w:tc>
          <w:tcPr>
            <w:tcW w:w="563" w:type="dxa"/>
          </w:tcPr>
          <w:p>
            <w:pPr>
              <w:pStyle w:val="TableParagraph"/>
              <w:rPr>
                <w:sz w:val="22"/>
              </w:rPr>
            </w:pPr>
          </w:p>
        </w:tc>
        <w:tc>
          <w:tcPr>
            <w:tcW w:w="1473" w:type="dxa"/>
          </w:tcPr>
          <w:p>
            <w:pPr>
              <w:pStyle w:val="TableParagraph"/>
              <w:spacing w:before="18"/>
              <w:ind w:left="183"/>
              <w:rPr>
                <w:sz w:val="24"/>
              </w:rPr>
            </w:pPr>
            <w:r>
              <w:rPr>
                <w:spacing w:val="-2"/>
                <w:sz w:val="24"/>
              </w:rPr>
              <w:t>средства</w:t>
            </w:r>
          </w:p>
        </w:tc>
        <w:tc>
          <w:tcPr>
            <w:tcW w:w="1356" w:type="dxa"/>
          </w:tcPr>
          <w:p>
            <w:pPr>
              <w:pStyle w:val="TableParagraph"/>
              <w:spacing w:before="18"/>
              <w:ind w:left="117"/>
              <w:rPr>
                <w:sz w:val="24"/>
              </w:rPr>
            </w:pPr>
            <w:r>
              <w:rPr>
                <w:spacing w:val="-2"/>
                <w:sz w:val="24"/>
              </w:rPr>
              <w:t>материаль</w:t>
            </w:r>
          </w:p>
        </w:tc>
        <w:tc>
          <w:tcPr>
            <w:tcW w:w="1183" w:type="dxa"/>
            <w:vMerge/>
            <w:tcBorders>
              <w:top w:val="nil"/>
            </w:tcBorders>
          </w:tcPr>
          <w:p>
            <w:pPr>
              <w:rPr>
                <w:sz w:val="2"/>
                <w:szCs w:val="2"/>
              </w:rPr>
            </w:pPr>
          </w:p>
        </w:tc>
      </w:tr>
      <w:tr>
        <w:trPr>
          <w:trHeight w:val="289" w:hRule="atLeast"/>
        </w:trPr>
        <w:tc>
          <w:tcPr>
            <w:tcW w:w="698" w:type="dxa"/>
          </w:tcPr>
          <w:p>
            <w:pPr>
              <w:pStyle w:val="TableParagraph"/>
              <w:rPr>
                <w:sz w:val="20"/>
              </w:rPr>
            </w:pPr>
          </w:p>
        </w:tc>
        <w:tc>
          <w:tcPr>
            <w:tcW w:w="2044" w:type="dxa"/>
          </w:tcPr>
          <w:p>
            <w:pPr>
              <w:pStyle w:val="TableParagraph"/>
              <w:tabs>
                <w:tab w:pos="1852" w:val="left" w:leader="none"/>
              </w:tabs>
              <w:spacing w:line="256" w:lineRule="exact" w:before="13"/>
              <w:ind w:left="119"/>
              <w:rPr>
                <w:sz w:val="24"/>
              </w:rPr>
            </w:pPr>
            <w:r>
              <w:rPr>
                <w:spacing w:val="-2"/>
                <w:sz w:val="24"/>
              </w:rPr>
              <w:t>активы</w:t>
            </w:r>
            <w:r>
              <w:rPr>
                <w:sz w:val="24"/>
              </w:rPr>
              <w:tab/>
            </w:r>
            <w:r>
              <w:rPr>
                <w:spacing w:val="-10"/>
                <w:sz w:val="24"/>
              </w:rPr>
              <w:t>-</w:t>
            </w:r>
          </w:p>
        </w:tc>
        <w:tc>
          <w:tcPr>
            <w:tcW w:w="484" w:type="dxa"/>
            <w:vMerge/>
            <w:tcBorders>
              <w:top w:val="nil"/>
            </w:tcBorders>
          </w:tcPr>
          <w:p>
            <w:pPr>
              <w:rPr>
                <w:sz w:val="2"/>
                <w:szCs w:val="2"/>
              </w:rPr>
            </w:pPr>
          </w:p>
        </w:tc>
        <w:tc>
          <w:tcPr>
            <w:tcW w:w="570" w:type="dxa"/>
            <w:vMerge/>
            <w:tcBorders>
              <w:top w:val="nil"/>
            </w:tcBorders>
          </w:tcPr>
          <w:p>
            <w:pPr>
              <w:rPr>
                <w:sz w:val="2"/>
                <w:szCs w:val="2"/>
              </w:rPr>
            </w:pPr>
          </w:p>
        </w:tc>
        <w:tc>
          <w:tcPr>
            <w:tcW w:w="563" w:type="dxa"/>
          </w:tcPr>
          <w:p>
            <w:pPr>
              <w:pStyle w:val="TableParagraph"/>
              <w:rPr>
                <w:sz w:val="20"/>
              </w:rPr>
            </w:pPr>
          </w:p>
        </w:tc>
        <w:tc>
          <w:tcPr>
            <w:tcW w:w="1473" w:type="dxa"/>
          </w:tcPr>
          <w:p>
            <w:pPr>
              <w:pStyle w:val="TableParagraph"/>
              <w:rPr>
                <w:sz w:val="20"/>
              </w:rPr>
            </w:pPr>
          </w:p>
        </w:tc>
        <w:tc>
          <w:tcPr>
            <w:tcW w:w="1356" w:type="dxa"/>
          </w:tcPr>
          <w:p>
            <w:pPr>
              <w:pStyle w:val="TableParagraph"/>
              <w:spacing w:line="256" w:lineRule="exact" w:before="13"/>
              <w:ind w:left="117"/>
              <w:rPr>
                <w:sz w:val="24"/>
              </w:rPr>
            </w:pPr>
            <w:r>
              <w:rPr>
                <w:spacing w:val="-5"/>
                <w:sz w:val="24"/>
              </w:rPr>
              <w:t>ной</w:t>
            </w:r>
          </w:p>
        </w:tc>
        <w:tc>
          <w:tcPr>
            <w:tcW w:w="1183" w:type="dxa"/>
            <w:vMerge/>
            <w:tcBorders>
              <w:top w:val="nil"/>
            </w:tcBorders>
          </w:tcPr>
          <w:p>
            <w:pPr>
              <w:rPr>
                <w:sz w:val="2"/>
                <w:szCs w:val="2"/>
              </w:rPr>
            </w:pPr>
          </w:p>
        </w:tc>
      </w:tr>
    </w:tbl>
    <w:p>
      <w:pPr>
        <w:rPr>
          <w:sz w:val="2"/>
          <w:szCs w:val="2"/>
        </w:rPr>
      </w:pPr>
      <w:r>
        <w:rPr>
          <w:sz w:val="2"/>
          <w:szCs w:val="2"/>
        </w:rPr>
        <w:drawing>
          <wp:anchor distT="0" distB="0" distL="0" distR="0" allowOverlap="1" layoutInCell="1" locked="0" behindDoc="0" simplePos="0" relativeHeight="15780864">
            <wp:simplePos x="0" y="0"/>
            <wp:positionH relativeFrom="page">
              <wp:posOffset>0</wp:posOffset>
            </wp:positionH>
            <wp:positionV relativeFrom="page">
              <wp:posOffset>253</wp:posOffset>
            </wp:positionV>
            <wp:extent cx="7562215" cy="10691876"/>
            <wp:effectExtent l="0" t="0" r="0" b="0"/>
            <wp:wrapNone/>
            <wp:docPr id="106" name="Image 106"/>
            <wp:cNvGraphicFramePr>
              <a:graphicFrameLocks/>
            </wp:cNvGraphicFramePr>
            <a:graphic>
              <a:graphicData uri="http://schemas.openxmlformats.org/drawingml/2006/picture">
                <pic:pic>
                  <pic:nvPicPr>
                    <pic:cNvPr id="106" name="Image 106"/>
                    <pic:cNvPicPr/>
                  </pic:nvPicPr>
                  <pic:blipFill>
                    <a:blip r:embed="rId95" cstate="print"/>
                    <a:stretch>
                      <a:fillRect/>
                    </a:stretch>
                  </pic:blipFill>
                  <pic:spPr>
                    <a:xfrm>
                      <a:off x="0" y="0"/>
                      <a:ext cx="7562215" cy="10691876"/>
                    </a:xfrm>
                    <a:prstGeom prst="rect">
                      <a:avLst/>
                    </a:prstGeom>
                  </pic:spPr>
                </pic:pic>
              </a:graphicData>
            </a:graphic>
          </wp:anchor>
        </w:drawing>
      </w:r>
    </w:p>
    <w:p>
      <w:pPr>
        <w:spacing w:after="0"/>
        <w:rPr>
          <w:sz w:val="2"/>
          <w:szCs w:val="2"/>
        </w:rPr>
        <w:sectPr>
          <w:pgSz w:w="11910" w:h="16840"/>
          <w:pgMar w:header="0" w:footer="983" w:top="1180" w:bottom="1240" w:left="1275" w:right="141"/>
        </w:sectPr>
      </w:pPr>
    </w:p>
    <w:p>
      <w:pPr>
        <w:pStyle w:val="BodyText"/>
        <w:spacing w:before="63"/>
        <w:ind w:left="3021"/>
      </w:pPr>
      <w:r>
        <w:rPr>
          <w:spacing w:val="-2"/>
        </w:rPr>
        <w:t>Свойства</w:t>
      </w:r>
    </w:p>
    <w:p>
      <w:pPr>
        <w:pStyle w:val="BodyText"/>
        <w:spacing w:before="45"/>
        <w:ind w:left="3021"/>
      </w:pPr>
      <w:r>
        <w:rPr>
          <w:spacing w:val="-2"/>
        </w:rPr>
        <w:t>счета</w:t>
      </w:r>
    </w:p>
    <w:p>
      <w:pPr>
        <w:pStyle w:val="BodyText"/>
        <w:rPr>
          <w:sz w:val="20"/>
        </w:rPr>
      </w:pPr>
    </w:p>
    <w:p>
      <w:pPr>
        <w:pStyle w:val="BodyText"/>
        <w:rPr>
          <w:sz w:val="20"/>
        </w:rPr>
      </w:pPr>
    </w:p>
    <w:p>
      <w:pPr>
        <w:pStyle w:val="BodyText"/>
        <w:rPr>
          <w:sz w:val="20"/>
        </w:rPr>
      </w:pPr>
    </w:p>
    <w:p>
      <w:pPr>
        <w:pStyle w:val="BodyText"/>
        <w:spacing w:before="125"/>
        <w:rPr>
          <w:sz w:val="20"/>
        </w:rPr>
      </w:pPr>
    </w:p>
    <w:p>
      <w:pPr>
        <w:pStyle w:val="BodyText"/>
        <w:spacing w:after="0"/>
        <w:rPr>
          <w:sz w:val="20"/>
        </w:rPr>
        <w:sectPr>
          <w:pgSz w:w="11910" w:h="16840"/>
          <w:pgMar w:header="0" w:footer="983" w:top="1120" w:bottom="1240" w:left="1275" w:right="141"/>
        </w:sectPr>
      </w:pPr>
    </w:p>
    <w:p>
      <w:pPr>
        <w:pStyle w:val="BodyText"/>
      </w:pPr>
    </w:p>
    <w:p>
      <w:pPr>
        <w:pStyle w:val="BodyText"/>
      </w:pPr>
    </w:p>
    <w:p>
      <w:pPr>
        <w:pStyle w:val="BodyText"/>
        <w:spacing w:before="69"/>
      </w:pPr>
    </w:p>
    <w:p>
      <w:pPr>
        <w:pStyle w:val="BodyText"/>
        <w:spacing w:line="278" w:lineRule="auto"/>
        <w:ind w:left="1618" w:hanging="475"/>
      </w:pPr>
      <w:r>
        <w:rPr>
          <w:spacing w:val="-2"/>
        </w:rPr>
        <w:t>Наименование счета</w:t>
      </w:r>
    </w:p>
    <w:p>
      <w:pPr>
        <w:spacing w:line="240" w:lineRule="auto" w:before="83"/>
        <w:rPr>
          <w:sz w:val="24"/>
        </w:rPr>
      </w:pPr>
      <w:r>
        <w:rPr/>
        <w:br w:type="column"/>
      </w:r>
      <w:r>
        <w:rPr>
          <w:sz w:val="24"/>
        </w:rPr>
      </w:r>
    </w:p>
    <w:p>
      <w:pPr>
        <w:pStyle w:val="BodyText"/>
        <w:spacing w:line="246" w:lineRule="exact"/>
        <w:ind w:left="432"/>
      </w:pPr>
      <w:r>
        <w:rPr>
          <w:spacing w:val="-10"/>
          <w:w w:val="85"/>
        </w:rPr>
        <w:t>н</w:t>
      </w:r>
    </w:p>
    <w:p>
      <w:pPr>
        <w:pStyle w:val="BodyText"/>
        <w:spacing w:line="246" w:lineRule="exact"/>
        <w:ind w:left="432"/>
      </w:pPr>
      <w:r>
        <w:rPr/>
        <mc:AlternateContent>
          <mc:Choice Requires="wps">
            <w:drawing>
              <wp:anchor distT="0" distB="0" distL="0" distR="0" allowOverlap="1" layoutInCell="1" locked="0" behindDoc="0" simplePos="0" relativeHeight="15781376">
                <wp:simplePos x="0" y="0"/>
                <wp:positionH relativeFrom="page">
                  <wp:posOffset>2782570</wp:posOffset>
                </wp:positionH>
                <wp:positionV relativeFrom="paragraph">
                  <wp:posOffset>-88339</wp:posOffset>
                </wp:positionV>
                <wp:extent cx="3175" cy="168910"/>
                <wp:effectExtent l="0" t="0" r="0" b="0"/>
                <wp:wrapNone/>
                <wp:docPr id="107" name="Textbox 107"/>
                <wp:cNvGraphicFramePr>
                  <a:graphicFrameLocks/>
                </wp:cNvGraphicFramePr>
                <a:graphic>
                  <a:graphicData uri="http://schemas.microsoft.com/office/word/2010/wordprocessingShape">
                    <wps:wsp>
                      <wps:cNvPr id="107" name="Textbox 107"/>
                      <wps:cNvSpPr txBox="1"/>
                      <wps:spPr>
                        <a:xfrm>
                          <a:off x="0" y="0"/>
                          <a:ext cx="3175" cy="168910"/>
                        </a:xfrm>
                        <a:prstGeom prst="rect">
                          <a:avLst/>
                        </a:prstGeom>
                      </wps:spPr>
                      <wps:txbx>
                        <w:txbxContent>
                          <w:p>
                            <w:pPr>
                              <w:pStyle w:val="BodyText"/>
                              <w:spacing w:line="266" w:lineRule="exact"/>
                            </w:pPr>
                            <w:r>
                              <w:rPr>
                                <w:spacing w:val="-120"/>
                              </w:rPr>
                              <w:t>о</w:t>
                            </w:r>
                          </w:p>
                        </w:txbxContent>
                      </wps:txbx>
                      <wps:bodyPr wrap="square" lIns="0" tIns="0" rIns="0" bIns="0" rtlCol="0">
                        <a:noAutofit/>
                      </wps:bodyPr>
                    </wps:wsp>
                  </a:graphicData>
                </a:graphic>
              </wp:anchor>
            </w:drawing>
          </mc:Choice>
          <mc:Fallback>
            <w:pict>
              <v:shape style="position:absolute;margin-left:219.100006pt;margin-top:-6.95588pt;width:.25pt;height:13.3pt;mso-position-horizontal-relative:page;mso-position-vertical-relative:paragraph;z-index:15781376" type="#_x0000_t202" id="docshape34" filled="false" stroked="false">
                <v:textbox inset="0,0,0,0">
                  <w:txbxContent>
                    <w:p>
                      <w:pPr>
                        <w:pStyle w:val="BodyText"/>
                        <w:spacing w:line="266" w:lineRule="exact"/>
                      </w:pPr>
                      <w:r>
                        <w:rPr>
                          <w:spacing w:val="-120"/>
                        </w:rPr>
                        <w:t>о</w:t>
                      </w:r>
                    </w:p>
                  </w:txbxContent>
                </v:textbox>
                <w10:wrap type="none"/>
              </v:shape>
            </w:pict>
          </mc:Fallback>
        </mc:AlternateContent>
      </w:r>
      <w:r>
        <w:rPr>
          <w:spacing w:val="-5"/>
          <w:w w:val="50"/>
        </w:rPr>
        <w:t>сс</w:t>
      </w:r>
    </w:p>
    <w:p>
      <w:pPr>
        <w:pStyle w:val="BodyText"/>
        <w:spacing w:line="141" w:lineRule="auto" w:before="233"/>
        <w:ind w:left="432"/>
      </w:pPr>
      <w:r>
        <w:rPr>
          <w:spacing w:val="-118"/>
          <w:w w:val="72"/>
          <w:position w:val="-12"/>
        </w:rPr>
        <w:t>Е</w:t>
      </w:r>
      <w:r>
        <w:rPr>
          <w:spacing w:val="-11"/>
          <w:w w:val="88"/>
        </w:rPr>
        <w:t>2</w:t>
      </w:r>
    </w:p>
    <w:p>
      <w:pPr>
        <w:pStyle w:val="BodyText"/>
        <w:spacing w:line="112" w:lineRule="auto"/>
        <w:ind w:right="2"/>
        <w:jc w:val="right"/>
      </w:pPr>
      <w:r>
        <w:rPr>
          <w:spacing w:val="-80"/>
          <w:w w:val="105"/>
          <w:position w:val="-10"/>
        </w:rPr>
        <w:t>о</w:t>
      </w:r>
      <w:r>
        <w:rPr>
          <w:spacing w:val="32"/>
          <w:w w:val="60"/>
        </w:rPr>
        <w:t>га</w:t>
      </w:r>
    </w:p>
    <w:p>
      <w:pPr>
        <w:pStyle w:val="BodyText"/>
        <w:spacing w:line="146" w:lineRule="auto"/>
        <w:ind w:right="2"/>
        <w:jc w:val="right"/>
      </w:pPr>
      <w:r>
        <w:rPr>
          <w:spacing w:val="-5"/>
          <w:w w:val="70"/>
        </w:rPr>
        <w:t>г</w:t>
      </w:r>
      <w:r>
        <w:rPr>
          <w:spacing w:val="-5"/>
          <w:w w:val="70"/>
          <w:position w:val="-11"/>
        </w:rPr>
        <w:t>н</w:t>
      </w:r>
      <w:r>
        <w:rPr>
          <w:spacing w:val="-5"/>
          <w:w w:val="70"/>
        </w:rPr>
        <w:t>а</w:t>
      </w:r>
    </w:p>
    <w:p>
      <w:pPr>
        <w:pStyle w:val="BodyText"/>
        <w:spacing w:line="112" w:lineRule="auto" w:before="44"/>
        <w:ind w:left="356"/>
        <w:jc w:val="right"/>
        <w:rPr>
          <w:position w:val="-12"/>
        </w:rPr>
      </w:pPr>
      <w:r>
        <w:rPr>
          <w:spacing w:val="-113"/>
          <w:w w:val="95"/>
          <w:position w:val="12"/>
        </w:rPr>
        <w:t>о</w:t>
      </w:r>
      <w:r>
        <w:rPr>
          <w:spacing w:val="-1"/>
          <w:w w:val="49"/>
        </w:rPr>
        <w:t>сс</w:t>
      </w:r>
      <w:r>
        <w:rPr/>
        <w:t> </w:t>
      </w:r>
      <w:r>
        <w:rPr>
          <w:spacing w:val="-119"/>
          <w:w w:val="96"/>
          <w:position w:val="-23"/>
        </w:rPr>
        <w:t>о</w:t>
      </w:r>
      <w:r>
        <w:rPr>
          <w:spacing w:val="-114"/>
          <w:w w:val="66"/>
        </w:rPr>
        <w:t>К</w:t>
      </w:r>
      <w:r>
        <w:rPr>
          <w:spacing w:val="-7"/>
          <w:w w:val="92"/>
          <w:position w:val="-12"/>
        </w:rPr>
        <w:t>ч</w:t>
      </w:r>
    </w:p>
    <w:p>
      <w:pPr>
        <w:spacing w:line="240" w:lineRule="auto" w:before="0"/>
        <w:rPr>
          <w:sz w:val="24"/>
        </w:rPr>
      </w:pPr>
      <w:r>
        <w:rPr/>
        <w:br w:type="column"/>
      </w:r>
      <w:r>
        <w:rPr>
          <w:sz w:val="24"/>
        </w:rPr>
      </w:r>
    </w:p>
    <w:p>
      <w:pPr>
        <w:pStyle w:val="BodyText"/>
        <w:spacing w:before="237"/>
      </w:pPr>
    </w:p>
    <w:p>
      <w:pPr>
        <w:pStyle w:val="BodyText"/>
        <w:spacing w:line="196" w:lineRule="auto"/>
        <w:ind w:left="371" w:right="3" w:firstLine="5"/>
        <w:jc w:val="right"/>
        <w:rPr>
          <w:position w:val="-12"/>
        </w:rPr>
      </w:pPr>
      <w:r>
        <w:rPr>
          <w:spacing w:val="-6"/>
          <w:w w:val="50"/>
        </w:rPr>
        <w:t>га</w:t>
      </w:r>
      <w:r>
        <w:rPr/>
        <w:t> </w:t>
      </w:r>
      <w:r>
        <w:rPr>
          <w:spacing w:val="-92"/>
          <w:w w:val="75"/>
        </w:rPr>
        <w:t>о</w:t>
      </w:r>
      <w:r>
        <w:rPr>
          <w:spacing w:val="-92"/>
          <w:w w:val="75"/>
          <w:position w:val="-12"/>
        </w:rPr>
        <w:t>И</w:t>
      </w:r>
    </w:p>
    <w:p>
      <w:pPr>
        <w:pStyle w:val="BodyText"/>
        <w:spacing w:line="60" w:lineRule="auto"/>
        <w:jc w:val="right"/>
      </w:pPr>
      <w:r>
        <w:rPr>
          <w:spacing w:val="-5"/>
          <w:w w:val="65"/>
        </w:rPr>
        <w:t>е</w:t>
      </w:r>
      <w:r>
        <w:rPr>
          <w:spacing w:val="-5"/>
          <w:w w:val="65"/>
          <w:position w:val="-12"/>
        </w:rPr>
        <w:t>Ч</w:t>
      </w:r>
      <w:r>
        <w:rPr>
          <w:spacing w:val="-5"/>
          <w:w w:val="65"/>
        </w:rPr>
        <w:t>й</w:t>
      </w:r>
    </w:p>
    <w:p>
      <w:pPr>
        <w:pStyle w:val="BodyText"/>
        <w:spacing w:line="139" w:lineRule="auto"/>
        <w:ind w:left="319" w:hanging="5"/>
        <w:jc w:val="right"/>
      </w:pPr>
      <w:r>
        <w:rPr>
          <w:spacing w:val="-120"/>
          <w:w w:val="70"/>
          <w:position w:val="-12"/>
        </w:rPr>
        <w:t>Ю</w:t>
      </w:r>
      <w:r>
        <w:rPr>
          <w:w w:val="47"/>
        </w:rPr>
        <w:t>ей</w:t>
      </w:r>
      <w:r>
        <w:rPr/>
        <w:t> </w:t>
      </w:r>
      <w:r>
        <w:rPr>
          <w:spacing w:val="-33"/>
          <w:w w:val="50"/>
          <w:position w:val="-12"/>
        </w:rPr>
        <w:t>С</w:t>
      </w:r>
      <w:r>
        <w:rPr>
          <w:spacing w:val="-33"/>
          <w:w w:val="50"/>
        </w:rPr>
        <w:t>е</w:t>
      </w:r>
      <w:r>
        <w:rPr>
          <w:spacing w:val="-33"/>
          <w:w w:val="50"/>
          <w:position w:val="-12"/>
        </w:rPr>
        <w:t>П</w:t>
      </w:r>
      <w:r>
        <w:rPr>
          <w:spacing w:val="-33"/>
          <w:w w:val="50"/>
        </w:rPr>
        <w:t>й</w:t>
      </w:r>
    </w:p>
    <w:p>
      <w:pPr>
        <w:pStyle w:val="BodyText"/>
        <w:spacing w:line="156" w:lineRule="auto"/>
        <w:ind w:right="3"/>
        <w:jc w:val="right"/>
        <w:rPr>
          <w:position w:val="-12"/>
        </w:rPr>
      </w:pPr>
      <w:r>
        <w:rPr>
          <w:spacing w:val="-112"/>
          <w:w w:val="75"/>
        </w:rPr>
        <w:t>С</w:t>
      </w:r>
      <w:r>
        <w:rPr>
          <w:spacing w:val="-5"/>
          <w:w w:val="75"/>
          <w:position w:val="-12"/>
        </w:rPr>
        <w:t>К</w:t>
      </w:r>
    </w:p>
    <w:p>
      <w:pPr>
        <w:pStyle w:val="BodyText"/>
        <w:spacing w:line="213" w:lineRule="exact"/>
        <w:ind w:left="323"/>
      </w:pPr>
      <w:r>
        <w:rPr>
          <w:spacing w:val="-10"/>
          <w:w w:val="125"/>
        </w:rPr>
        <w:t>н</w:t>
      </w:r>
    </w:p>
    <w:p>
      <w:pPr>
        <w:spacing w:line="124" w:lineRule="auto" w:before="150"/>
        <w:ind w:left="400" w:right="0" w:firstLine="0"/>
        <w:jc w:val="left"/>
        <w:rPr>
          <w:sz w:val="24"/>
        </w:rPr>
      </w:pPr>
      <w:r>
        <w:rPr/>
        <w:br w:type="column"/>
      </w:r>
      <w:r>
        <w:rPr>
          <w:spacing w:val="-2"/>
          <w:w w:val="43"/>
          <w:sz w:val="24"/>
        </w:rPr>
        <w:t>3</w:t>
      </w:r>
      <w:r>
        <w:rPr>
          <w:spacing w:val="-109"/>
          <w:w w:val="87"/>
          <w:position w:val="-9"/>
          <w:sz w:val="24"/>
        </w:rPr>
        <w:t>3</w:t>
      </w:r>
      <w:r>
        <w:rPr>
          <w:spacing w:val="-2"/>
          <w:w w:val="78"/>
          <w:sz w:val="24"/>
        </w:rPr>
        <w:t>S</w:t>
      </w:r>
    </w:p>
    <w:p>
      <w:pPr>
        <w:pStyle w:val="BodyText"/>
        <w:spacing w:line="112" w:lineRule="auto" w:before="47"/>
        <w:ind w:left="448" w:right="-5" w:firstLine="5"/>
      </w:pPr>
      <w:r>
        <w:rPr>
          <w:spacing w:val="-36"/>
          <w:w w:val="45"/>
        </w:rPr>
        <w:t>C</w:t>
      </w:r>
      <w:r>
        <w:rPr>
          <w:spacing w:val="-36"/>
          <w:w w:val="45"/>
          <w:position w:val="11"/>
        </w:rPr>
        <w:t>к</w:t>
      </w:r>
      <w:r>
        <w:rPr>
          <w:spacing w:val="-36"/>
          <w:w w:val="45"/>
        </w:rPr>
        <w:t>Q</w:t>
      </w:r>
      <w:r>
        <w:rPr/>
        <w:t> </w:t>
      </w:r>
      <w:r>
        <w:rPr>
          <w:spacing w:val="-122"/>
          <w:w w:val="63"/>
          <w:position w:val="-10"/>
        </w:rPr>
        <w:t>О</w:t>
      </w:r>
      <w:r>
        <w:rPr>
          <w:spacing w:val="-11"/>
          <w:w w:val="76"/>
        </w:rPr>
        <w:t>S</w:t>
      </w:r>
    </w:p>
    <w:p>
      <w:pPr>
        <w:spacing w:line="188" w:lineRule="exact" w:before="0"/>
        <w:ind w:left="448" w:right="0" w:firstLine="0"/>
        <w:jc w:val="left"/>
        <w:rPr>
          <w:sz w:val="24"/>
        </w:rPr>
      </w:pPr>
      <w:r>
        <w:rPr>
          <w:spacing w:val="-15"/>
          <w:sz w:val="24"/>
        </w:rPr>
        <w:t>£</w:t>
      </w:r>
    </w:p>
    <w:p>
      <w:pPr>
        <w:pStyle w:val="BodyText"/>
        <w:spacing w:line="211" w:lineRule="exact"/>
        <w:ind w:left="400"/>
      </w:pPr>
      <w:r>
        <w:rPr>
          <w:spacing w:val="-10"/>
          <w:w w:val="150"/>
        </w:rPr>
        <w:t>с</w:t>
      </w:r>
    </w:p>
    <w:p>
      <w:pPr>
        <w:pStyle w:val="BodyText"/>
        <w:spacing w:line="141" w:lineRule="auto" w:before="73"/>
        <w:ind w:left="453" w:right="1" w:hanging="53"/>
        <w:jc w:val="both"/>
      </w:pPr>
      <w:r>
        <w:rPr>
          <w:spacing w:val="-10"/>
          <w:w w:val="75"/>
        </w:rPr>
        <w:t>®</w:t>
      </w:r>
      <w:r>
        <w:rPr/>
        <w:t> </w:t>
      </w:r>
      <w:r>
        <w:rPr>
          <w:spacing w:val="-38"/>
          <w:w w:val="55"/>
        </w:rPr>
        <w:t>г</w:t>
      </w:r>
      <w:r>
        <w:rPr>
          <w:spacing w:val="-38"/>
          <w:w w:val="55"/>
          <w:position w:val="-12"/>
        </w:rPr>
        <w:t>И</w:t>
      </w:r>
      <w:r>
        <w:rPr>
          <w:spacing w:val="-38"/>
          <w:w w:val="55"/>
        </w:rPr>
        <w:t>а</w:t>
      </w:r>
      <w:r>
        <w:rPr/>
        <w:t> </w:t>
      </w:r>
      <w:r>
        <w:rPr>
          <w:spacing w:val="-35"/>
          <w:w w:val="55"/>
        </w:rPr>
        <w:t>г</w:t>
      </w:r>
      <w:r>
        <w:rPr>
          <w:spacing w:val="-35"/>
          <w:w w:val="55"/>
          <w:position w:val="-12"/>
        </w:rPr>
        <w:t>К</w:t>
      </w:r>
      <w:r>
        <w:rPr>
          <w:spacing w:val="-35"/>
          <w:w w:val="55"/>
        </w:rPr>
        <w:t>а</w:t>
      </w:r>
    </w:p>
    <w:p>
      <w:pPr>
        <w:pStyle w:val="BodyText"/>
        <w:spacing w:line="140" w:lineRule="exact"/>
        <w:ind w:left="453"/>
      </w:pPr>
      <w:r>
        <w:rPr>
          <w:spacing w:val="-10"/>
          <w:w w:val="75"/>
        </w:rPr>
        <w:t>Ё</w:t>
      </w:r>
    </w:p>
    <w:p>
      <w:pPr>
        <w:spacing w:line="226" w:lineRule="exact" w:before="0"/>
        <w:ind w:left="395" w:right="0" w:firstLine="0"/>
        <w:jc w:val="left"/>
        <w:rPr>
          <w:sz w:val="24"/>
        </w:rPr>
      </w:pPr>
      <w:r>
        <w:rPr>
          <w:spacing w:val="-10"/>
          <w:w w:val="120"/>
          <w:sz w:val="24"/>
        </w:rPr>
        <w:t>&lt;</w:t>
      </w:r>
    </w:p>
    <w:p>
      <w:pPr>
        <w:pStyle w:val="BodyText"/>
        <w:spacing w:line="160" w:lineRule="auto" w:before="83"/>
        <w:ind w:left="400" w:right="-5" w:firstLine="53"/>
      </w:pPr>
      <w:r>
        <w:rPr>
          <w:spacing w:val="-117"/>
          <w:w w:val="99"/>
        </w:rPr>
        <w:t>с</w:t>
      </w:r>
      <w:r>
        <w:rPr>
          <w:spacing w:val="-10"/>
          <w:w w:val="90"/>
          <w:position w:val="-12"/>
        </w:rPr>
        <w:t>к</w:t>
      </w:r>
      <w:r>
        <w:rPr>
          <w:spacing w:val="-10"/>
          <w:w w:val="94"/>
          <w:position w:val="-12"/>
        </w:rPr>
        <w:t> </w:t>
      </w:r>
      <w:r>
        <w:rPr>
          <w:spacing w:val="-10"/>
          <w:w w:val="110"/>
        </w:rPr>
        <w:t>н</w:t>
      </w:r>
    </w:p>
    <w:p>
      <w:pPr>
        <w:spacing w:line="240" w:lineRule="auto" w:before="0"/>
        <w:rPr>
          <w:sz w:val="24"/>
        </w:rPr>
      </w:pPr>
      <w:r>
        <w:rPr/>
        <w:br w:type="column"/>
      </w:r>
      <w:r>
        <w:rPr>
          <w:sz w:val="24"/>
        </w:rPr>
      </w:r>
    </w:p>
    <w:p>
      <w:pPr>
        <w:pStyle w:val="BodyText"/>
      </w:pPr>
    </w:p>
    <w:p>
      <w:pPr>
        <w:pStyle w:val="BodyText"/>
      </w:pPr>
    </w:p>
    <w:p>
      <w:pPr>
        <w:pStyle w:val="BodyText"/>
      </w:pPr>
    </w:p>
    <w:p>
      <w:pPr>
        <w:pStyle w:val="BodyText"/>
        <w:spacing w:before="54"/>
      </w:pPr>
    </w:p>
    <w:p>
      <w:pPr>
        <w:pStyle w:val="BodyText"/>
        <w:ind w:left="325"/>
      </w:pPr>
      <w:r>
        <w:rPr/>
        <w:t>Субконто </w:t>
      </w:r>
      <w:r>
        <w:rPr>
          <w:spacing w:val="-10"/>
        </w:rPr>
        <w:t>1</w:t>
      </w:r>
    </w:p>
    <w:p>
      <w:pPr>
        <w:spacing w:line="240" w:lineRule="auto" w:before="0"/>
        <w:rPr>
          <w:sz w:val="24"/>
        </w:rPr>
      </w:pPr>
      <w:r>
        <w:rPr/>
        <w:br w:type="column"/>
      </w:r>
      <w:r>
        <w:rPr>
          <w:sz w:val="24"/>
        </w:rPr>
      </w:r>
    </w:p>
    <w:p>
      <w:pPr>
        <w:pStyle w:val="BodyText"/>
      </w:pPr>
    </w:p>
    <w:p>
      <w:pPr>
        <w:pStyle w:val="BodyText"/>
      </w:pPr>
    </w:p>
    <w:p>
      <w:pPr>
        <w:pStyle w:val="BodyText"/>
        <w:spacing w:before="172"/>
      </w:pPr>
    </w:p>
    <w:p>
      <w:pPr>
        <w:pStyle w:val="BodyText"/>
        <w:spacing w:line="276" w:lineRule="auto"/>
        <w:ind w:left="703" w:right="-5" w:hanging="437"/>
      </w:pPr>
      <w:r>
        <w:rPr>
          <w:spacing w:val="-2"/>
        </w:rPr>
        <w:t>Субконто </w:t>
      </w:r>
      <w:r>
        <w:rPr>
          <w:spacing w:val="-10"/>
        </w:rPr>
        <w:t>2</w:t>
      </w:r>
    </w:p>
    <w:p>
      <w:pPr>
        <w:spacing w:line="240" w:lineRule="auto" w:before="0"/>
        <w:rPr>
          <w:sz w:val="24"/>
        </w:rPr>
      </w:pPr>
      <w:r>
        <w:rPr/>
        <w:br w:type="column"/>
      </w:r>
      <w:r>
        <w:rPr>
          <w:sz w:val="24"/>
        </w:rPr>
      </w:r>
    </w:p>
    <w:p>
      <w:pPr>
        <w:pStyle w:val="BodyText"/>
      </w:pPr>
    </w:p>
    <w:p>
      <w:pPr>
        <w:pStyle w:val="BodyText"/>
      </w:pPr>
    </w:p>
    <w:p>
      <w:pPr>
        <w:pStyle w:val="BodyText"/>
        <w:spacing w:before="172"/>
      </w:pPr>
    </w:p>
    <w:p>
      <w:pPr>
        <w:pStyle w:val="BodyText"/>
        <w:spacing w:line="276" w:lineRule="auto"/>
        <w:ind w:left="265" w:right="1988" w:firstLine="10"/>
      </w:pPr>
      <w:r>
        <w:rPr>
          <w:spacing w:val="-2"/>
        </w:rPr>
        <w:t>Субконто </w:t>
      </w:r>
      <w:r>
        <w:rPr>
          <w:spacing w:val="-10"/>
        </w:rPr>
        <w:t>3</w:t>
      </w:r>
    </w:p>
    <w:p>
      <w:pPr>
        <w:pStyle w:val="BodyText"/>
        <w:spacing w:after="0" w:line="276" w:lineRule="auto"/>
        <w:sectPr>
          <w:type w:val="continuous"/>
          <w:pgSz w:w="11910" w:h="16840"/>
          <w:pgMar w:header="0" w:footer="983" w:top="1920" w:bottom="1240" w:left="1275" w:right="141"/>
          <w:cols w:num="7" w:equalWidth="0">
            <w:col w:w="2640" w:space="40"/>
            <w:col w:w="544" w:space="39"/>
            <w:col w:w="489" w:space="40"/>
            <w:col w:w="563" w:space="39"/>
            <w:col w:w="1502" w:space="40"/>
            <w:col w:w="1258" w:space="40"/>
            <w:col w:w="3260"/>
          </w:cols>
        </w:sectPr>
      </w:pPr>
    </w:p>
    <w:p>
      <w:pPr>
        <w:pStyle w:val="BodyText"/>
        <w:rPr>
          <w:sz w:val="20"/>
        </w:rPr>
      </w:pPr>
      <w:r>
        <w:rPr>
          <w:sz w:val="20"/>
        </w:rPr>
        <w:drawing>
          <wp:anchor distT="0" distB="0" distL="0" distR="0" allowOverlap="1" layoutInCell="1" locked="0" behindDoc="0" simplePos="0" relativeHeight="15781888">
            <wp:simplePos x="0" y="0"/>
            <wp:positionH relativeFrom="page">
              <wp:posOffset>0</wp:posOffset>
            </wp:positionH>
            <wp:positionV relativeFrom="page">
              <wp:posOffset>253</wp:posOffset>
            </wp:positionV>
            <wp:extent cx="7562215" cy="10691876"/>
            <wp:effectExtent l="0" t="0" r="0" b="0"/>
            <wp:wrapNone/>
            <wp:docPr id="108" name="Image 108"/>
            <wp:cNvGraphicFramePr>
              <a:graphicFrameLocks/>
            </wp:cNvGraphicFramePr>
            <a:graphic>
              <a:graphicData uri="http://schemas.openxmlformats.org/drawingml/2006/picture">
                <pic:pic>
                  <pic:nvPicPr>
                    <pic:cNvPr id="108" name="Image 108"/>
                    <pic:cNvPicPr/>
                  </pic:nvPicPr>
                  <pic:blipFill>
                    <a:blip r:embed="rId96" cstate="print"/>
                    <a:stretch>
                      <a:fillRect/>
                    </a:stretch>
                  </pic:blipFill>
                  <pic:spPr>
                    <a:xfrm>
                      <a:off x="0" y="0"/>
                      <a:ext cx="7562215" cy="10691876"/>
                    </a:xfrm>
                    <a:prstGeom prst="rect">
                      <a:avLst/>
                    </a:prstGeom>
                  </pic:spPr>
                </pic:pic>
              </a:graphicData>
            </a:graphic>
          </wp:anchor>
        </w:drawing>
      </w:r>
    </w:p>
    <w:p>
      <w:pPr>
        <w:pStyle w:val="BodyText"/>
        <w:spacing w:before="219"/>
        <w:rPr>
          <w:sz w:val="20"/>
        </w:rPr>
      </w:pPr>
    </w:p>
    <w:tbl>
      <w:tblPr>
        <w:tblW w:w="0" w:type="auto"/>
        <w:jc w:val="left"/>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98"/>
        <w:gridCol w:w="2026"/>
        <w:gridCol w:w="515"/>
        <w:gridCol w:w="505"/>
        <w:gridCol w:w="617"/>
        <w:gridCol w:w="1404"/>
        <w:gridCol w:w="1347"/>
      </w:tblGrid>
      <w:tr>
        <w:trPr>
          <w:trHeight w:val="322" w:hRule="atLeast"/>
        </w:trPr>
        <w:tc>
          <w:tcPr>
            <w:tcW w:w="698" w:type="dxa"/>
          </w:tcPr>
          <w:p>
            <w:pPr>
              <w:pStyle w:val="TableParagraph"/>
              <w:spacing w:line="266" w:lineRule="exact"/>
              <w:ind w:left="92"/>
              <w:rPr>
                <w:sz w:val="24"/>
              </w:rPr>
            </w:pPr>
            <w:r>
              <w:rPr>
                <w:spacing w:val="-5"/>
                <w:sz w:val="24"/>
              </w:rPr>
              <w:t>Код</w:t>
            </w:r>
          </w:p>
        </w:tc>
        <w:tc>
          <w:tcPr>
            <w:tcW w:w="6414" w:type="dxa"/>
            <w:gridSpan w:val="6"/>
          </w:tcPr>
          <w:p>
            <w:pPr>
              <w:pStyle w:val="TableParagraph"/>
              <w:rPr>
                <w:sz w:val="22"/>
              </w:rPr>
            </w:pPr>
          </w:p>
        </w:tc>
      </w:tr>
      <w:tr>
        <w:trPr>
          <w:trHeight w:val="348" w:hRule="atLeast"/>
        </w:trPr>
        <w:tc>
          <w:tcPr>
            <w:tcW w:w="698" w:type="dxa"/>
          </w:tcPr>
          <w:p>
            <w:pPr>
              <w:pStyle w:val="TableParagraph"/>
              <w:rPr>
                <w:sz w:val="22"/>
              </w:rPr>
            </w:pPr>
          </w:p>
        </w:tc>
        <w:tc>
          <w:tcPr>
            <w:tcW w:w="2026" w:type="dxa"/>
          </w:tcPr>
          <w:p>
            <w:pPr>
              <w:pStyle w:val="TableParagraph"/>
              <w:spacing w:before="47"/>
              <w:ind w:left="109"/>
              <w:rPr>
                <w:sz w:val="24"/>
              </w:rPr>
            </w:pPr>
            <w:r>
              <w:rPr>
                <w:spacing w:val="-2"/>
                <w:sz w:val="24"/>
              </w:rPr>
              <w:t>недвижимое</w:t>
            </w:r>
          </w:p>
        </w:tc>
        <w:tc>
          <w:tcPr>
            <w:tcW w:w="515" w:type="dxa"/>
          </w:tcPr>
          <w:p>
            <w:pPr>
              <w:pStyle w:val="TableParagraph"/>
              <w:rPr>
                <w:sz w:val="22"/>
              </w:rPr>
            </w:pPr>
          </w:p>
        </w:tc>
        <w:tc>
          <w:tcPr>
            <w:tcW w:w="505" w:type="dxa"/>
          </w:tcPr>
          <w:p>
            <w:pPr>
              <w:pStyle w:val="TableParagraph"/>
              <w:rPr>
                <w:sz w:val="22"/>
              </w:rPr>
            </w:pPr>
          </w:p>
        </w:tc>
        <w:tc>
          <w:tcPr>
            <w:tcW w:w="617" w:type="dxa"/>
          </w:tcPr>
          <w:p>
            <w:pPr>
              <w:pStyle w:val="TableParagraph"/>
              <w:rPr>
                <w:sz w:val="22"/>
              </w:rPr>
            </w:pPr>
          </w:p>
        </w:tc>
        <w:tc>
          <w:tcPr>
            <w:tcW w:w="1404" w:type="dxa"/>
          </w:tcPr>
          <w:p>
            <w:pPr>
              <w:pStyle w:val="TableParagraph"/>
              <w:rPr>
                <w:sz w:val="22"/>
              </w:rPr>
            </w:pPr>
          </w:p>
        </w:tc>
        <w:tc>
          <w:tcPr>
            <w:tcW w:w="1347" w:type="dxa"/>
          </w:tcPr>
          <w:p>
            <w:pPr>
              <w:pStyle w:val="TableParagraph"/>
              <w:spacing w:before="47"/>
              <w:ind w:left="192"/>
              <w:rPr>
                <w:sz w:val="24"/>
              </w:rPr>
            </w:pPr>
            <w:r>
              <w:rPr>
                <w:spacing w:val="-2"/>
                <w:sz w:val="24"/>
              </w:rPr>
              <w:t>ответствен</w:t>
            </w:r>
          </w:p>
        </w:tc>
      </w:tr>
      <w:tr>
        <w:trPr>
          <w:trHeight w:val="319" w:hRule="atLeast"/>
        </w:trPr>
        <w:tc>
          <w:tcPr>
            <w:tcW w:w="698" w:type="dxa"/>
          </w:tcPr>
          <w:p>
            <w:pPr>
              <w:pStyle w:val="TableParagraph"/>
              <w:rPr>
                <w:sz w:val="22"/>
              </w:rPr>
            </w:pPr>
          </w:p>
        </w:tc>
        <w:tc>
          <w:tcPr>
            <w:tcW w:w="2026" w:type="dxa"/>
          </w:tcPr>
          <w:p>
            <w:pPr>
              <w:pStyle w:val="TableParagraph"/>
              <w:spacing w:before="15"/>
              <w:ind w:left="109"/>
              <w:rPr>
                <w:sz w:val="24"/>
              </w:rPr>
            </w:pPr>
            <w:r>
              <w:rPr>
                <w:spacing w:val="-2"/>
                <w:sz w:val="24"/>
              </w:rPr>
              <w:t>имущество</w:t>
            </w:r>
          </w:p>
        </w:tc>
        <w:tc>
          <w:tcPr>
            <w:tcW w:w="515" w:type="dxa"/>
          </w:tcPr>
          <w:p>
            <w:pPr>
              <w:pStyle w:val="TableParagraph"/>
              <w:rPr>
                <w:sz w:val="22"/>
              </w:rPr>
            </w:pPr>
          </w:p>
        </w:tc>
        <w:tc>
          <w:tcPr>
            <w:tcW w:w="505" w:type="dxa"/>
          </w:tcPr>
          <w:p>
            <w:pPr>
              <w:pStyle w:val="TableParagraph"/>
              <w:rPr>
                <w:sz w:val="22"/>
              </w:rPr>
            </w:pPr>
          </w:p>
        </w:tc>
        <w:tc>
          <w:tcPr>
            <w:tcW w:w="617" w:type="dxa"/>
          </w:tcPr>
          <w:p>
            <w:pPr>
              <w:pStyle w:val="TableParagraph"/>
              <w:rPr>
                <w:sz w:val="22"/>
              </w:rPr>
            </w:pPr>
          </w:p>
        </w:tc>
        <w:tc>
          <w:tcPr>
            <w:tcW w:w="1404" w:type="dxa"/>
          </w:tcPr>
          <w:p>
            <w:pPr>
              <w:pStyle w:val="TableParagraph"/>
              <w:rPr>
                <w:sz w:val="22"/>
              </w:rPr>
            </w:pPr>
          </w:p>
        </w:tc>
        <w:tc>
          <w:tcPr>
            <w:tcW w:w="1347" w:type="dxa"/>
          </w:tcPr>
          <w:p>
            <w:pPr>
              <w:pStyle w:val="TableParagraph"/>
              <w:spacing w:before="15"/>
              <w:ind w:left="183"/>
              <w:rPr>
                <w:sz w:val="24"/>
              </w:rPr>
            </w:pPr>
            <w:r>
              <w:rPr>
                <w:spacing w:val="-2"/>
                <w:sz w:val="24"/>
              </w:rPr>
              <w:t>ности</w:t>
            </w:r>
          </w:p>
        </w:tc>
      </w:tr>
      <w:tr>
        <w:trPr>
          <w:trHeight w:val="443" w:hRule="atLeast"/>
        </w:trPr>
        <w:tc>
          <w:tcPr>
            <w:tcW w:w="698" w:type="dxa"/>
          </w:tcPr>
          <w:p>
            <w:pPr>
              <w:pStyle w:val="TableParagraph"/>
              <w:rPr>
                <w:sz w:val="22"/>
              </w:rPr>
            </w:pPr>
          </w:p>
        </w:tc>
        <w:tc>
          <w:tcPr>
            <w:tcW w:w="2026" w:type="dxa"/>
          </w:tcPr>
          <w:p>
            <w:pPr>
              <w:pStyle w:val="TableParagraph"/>
              <w:spacing w:before="17"/>
              <w:ind w:left="109"/>
              <w:rPr>
                <w:sz w:val="24"/>
              </w:rPr>
            </w:pPr>
            <w:r>
              <w:rPr>
                <w:spacing w:val="-2"/>
                <w:sz w:val="24"/>
              </w:rPr>
              <w:t>учреждения</w:t>
            </w:r>
          </w:p>
        </w:tc>
        <w:tc>
          <w:tcPr>
            <w:tcW w:w="515" w:type="dxa"/>
          </w:tcPr>
          <w:p>
            <w:pPr>
              <w:pStyle w:val="TableParagraph"/>
              <w:rPr>
                <w:sz w:val="22"/>
              </w:rPr>
            </w:pPr>
          </w:p>
        </w:tc>
        <w:tc>
          <w:tcPr>
            <w:tcW w:w="505" w:type="dxa"/>
          </w:tcPr>
          <w:p>
            <w:pPr>
              <w:pStyle w:val="TableParagraph"/>
              <w:rPr>
                <w:sz w:val="22"/>
              </w:rPr>
            </w:pPr>
          </w:p>
        </w:tc>
        <w:tc>
          <w:tcPr>
            <w:tcW w:w="617" w:type="dxa"/>
          </w:tcPr>
          <w:p>
            <w:pPr>
              <w:pStyle w:val="TableParagraph"/>
              <w:rPr>
                <w:sz w:val="22"/>
              </w:rPr>
            </w:pPr>
          </w:p>
        </w:tc>
        <w:tc>
          <w:tcPr>
            <w:tcW w:w="1404" w:type="dxa"/>
          </w:tcPr>
          <w:p>
            <w:pPr>
              <w:pStyle w:val="TableParagraph"/>
              <w:rPr>
                <w:sz w:val="22"/>
              </w:rPr>
            </w:pPr>
          </w:p>
        </w:tc>
        <w:tc>
          <w:tcPr>
            <w:tcW w:w="1347" w:type="dxa"/>
          </w:tcPr>
          <w:p>
            <w:pPr>
              <w:pStyle w:val="TableParagraph"/>
              <w:rPr>
                <w:sz w:val="22"/>
              </w:rPr>
            </w:pPr>
          </w:p>
        </w:tc>
      </w:tr>
      <w:tr>
        <w:trPr>
          <w:trHeight w:val="465" w:hRule="atLeast"/>
        </w:trPr>
        <w:tc>
          <w:tcPr>
            <w:tcW w:w="698" w:type="dxa"/>
          </w:tcPr>
          <w:p>
            <w:pPr>
              <w:pStyle w:val="TableParagraph"/>
              <w:spacing w:before="140"/>
              <w:ind w:left="50"/>
              <w:rPr>
                <w:sz w:val="24"/>
              </w:rPr>
            </w:pPr>
            <w:r>
              <w:rPr>
                <w:spacing w:val="-2"/>
                <w:sz w:val="24"/>
              </w:rPr>
              <w:t>103.3</w:t>
            </w:r>
          </w:p>
        </w:tc>
        <w:tc>
          <w:tcPr>
            <w:tcW w:w="2026" w:type="dxa"/>
          </w:tcPr>
          <w:p>
            <w:pPr>
              <w:pStyle w:val="TableParagraph"/>
              <w:spacing w:before="140"/>
              <w:ind w:left="109"/>
              <w:rPr>
                <w:sz w:val="24"/>
              </w:rPr>
            </w:pPr>
            <w:r>
              <w:rPr>
                <w:spacing w:val="-2"/>
                <w:sz w:val="24"/>
              </w:rPr>
              <w:t>Непроизведенны</w:t>
            </w:r>
          </w:p>
        </w:tc>
        <w:tc>
          <w:tcPr>
            <w:tcW w:w="515" w:type="dxa"/>
          </w:tcPr>
          <w:p>
            <w:pPr>
              <w:pStyle w:val="TableParagraph"/>
              <w:spacing w:line="257" w:lineRule="exact" w:before="188"/>
              <w:ind w:left="128"/>
              <w:rPr>
                <w:sz w:val="24"/>
              </w:rPr>
            </w:pPr>
            <w:r>
              <w:rPr>
                <w:spacing w:val="-10"/>
                <w:sz w:val="24"/>
              </w:rPr>
              <w:t>Д</w:t>
            </w:r>
          </w:p>
        </w:tc>
        <w:tc>
          <w:tcPr>
            <w:tcW w:w="505" w:type="dxa"/>
          </w:tcPr>
          <w:p>
            <w:pPr>
              <w:pStyle w:val="TableParagraph"/>
              <w:rPr>
                <w:sz w:val="22"/>
              </w:rPr>
            </w:pPr>
          </w:p>
        </w:tc>
        <w:tc>
          <w:tcPr>
            <w:tcW w:w="617" w:type="dxa"/>
          </w:tcPr>
          <w:p>
            <w:pPr>
              <w:pStyle w:val="TableParagraph"/>
              <w:spacing w:before="140"/>
              <w:ind w:left="170"/>
              <w:rPr>
                <w:sz w:val="24"/>
              </w:rPr>
            </w:pPr>
            <w:r>
              <w:rPr>
                <w:spacing w:val="-10"/>
                <w:sz w:val="24"/>
              </w:rPr>
              <w:t>А</w:t>
            </w:r>
          </w:p>
        </w:tc>
        <w:tc>
          <w:tcPr>
            <w:tcW w:w="1404" w:type="dxa"/>
          </w:tcPr>
          <w:p>
            <w:pPr>
              <w:pStyle w:val="TableParagraph"/>
              <w:spacing w:before="140"/>
              <w:ind w:left="180"/>
              <w:rPr>
                <w:sz w:val="24"/>
              </w:rPr>
            </w:pPr>
            <w:r>
              <w:rPr>
                <w:spacing w:val="-2"/>
                <w:sz w:val="24"/>
              </w:rPr>
              <w:t>Основные</w:t>
            </w:r>
          </w:p>
        </w:tc>
        <w:tc>
          <w:tcPr>
            <w:tcW w:w="1347" w:type="dxa"/>
          </w:tcPr>
          <w:p>
            <w:pPr>
              <w:pStyle w:val="TableParagraph"/>
              <w:spacing w:before="140"/>
              <w:ind w:left="183"/>
              <w:rPr>
                <w:sz w:val="24"/>
              </w:rPr>
            </w:pPr>
            <w:r>
              <w:rPr>
                <w:spacing w:val="-2"/>
                <w:sz w:val="24"/>
              </w:rPr>
              <w:t>Центры</w:t>
            </w:r>
          </w:p>
        </w:tc>
      </w:tr>
      <w:tr>
        <w:trPr>
          <w:trHeight w:val="294" w:hRule="atLeast"/>
        </w:trPr>
        <w:tc>
          <w:tcPr>
            <w:tcW w:w="698" w:type="dxa"/>
          </w:tcPr>
          <w:p>
            <w:pPr>
              <w:pStyle w:val="TableParagraph"/>
              <w:spacing w:line="267" w:lineRule="exact"/>
              <w:ind w:right="110"/>
              <w:jc w:val="right"/>
              <w:rPr>
                <w:sz w:val="24"/>
              </w:rPr>
            </w:pPr>
            <w:r>
              <w:rPr>
                <w:spacing w:val="-10"/>
                <w:sz w:val="24"/>
              </w:rPr>
              <w:t>0</w:t>
            </w:r>
          </w:p>
        </w:tc>
        <w:tc>
          <w:tcPr>
            <w:tcW w:w="2026" w:type="dxa"/>
          </w:tcPr>
          <w:p>
            <w:pPr>
              <w:pStyle w:val="TableParagraph"/>
              <w:spacing w:line="267" w:lineRule="exact"/>
              <w:ind w:left="109"/>
              <w:rPr>
                <w:sz w:val="24"/>
              </w:rPr>
            </w:pPr>
            <w:r>
              <w:rPr>
                <w:sz w:val="24"/>
              </w:rPr>
              <w:t>е</w:t>
            </w:r>
            <w:r>
              <w:rPr>
                <w:spacing w:val="-2"/>
                <w:sz w:val="24"/>
              </w:rPr>
              <w:t> </w:t>
            </w:r>
            <w:r>
              <w:rPr>
                <w:sz w:val="24"/>
              </w:rPr>
              <w:t>активы</w:t>
            </w:r>
            <w:r>
              <w:rPr>
                <w:spacing w:val="-6"/>
                <w:sz w:val="24"/>
              </w:rPr>
              <w:t> </w:t>
            </w:r>
            <w:r>
              <w:rPr>
                <w:sz w:val="24"/>
              </w:rPr>
              <w:t>-</w:t>
            </w:r>
            <w:r>
              <w:rPr>
                <w:spacing w:val="-4"/>
                <w:sz w:val="24"/>
              </w:rPr>
              <w:t> иное</w:t>
            </w:r>
          </w:p>
        </w:tc>
        <w:tc>
          <w:tcPr>
            <w:tcW w:w="515" w:type="dxa"/>
          </w:tcPr>
          <w:p>
            <w:pPr>
              <w:pStyle w:val="TableParagraph"/>
              <w:spacing w:line="272" w:lineRule="exact"/>
              <w:ind w:left="123"/>
              <w:rPr>
                <w:sz w:val="24"/>
              </w:rPr>
            </w:pPr>
            <w:r>
              <w:rPr>
                <w:spacing w:val="-10"/>
                <w:sz w:val="24"/>
              </w:rPr>
              <w:t>а</w:t>
            </w:r>
          </w:p>
        </w:tc>
        <w:tc>
          <w:tcPr>
            <w:tcW w:w="505" w:type="dxa"/>
          </w:tcPr>
          <w:p>
            <w:pPr>
              <w:pStyle w:val="TableParagraph"/>
              <w:rPr>
                <w:sz w:val="22"/>
              </w:rPr>
            </w:pPr>
          </w:p>
        </w:tc>
        <w:tc>
          <w:tcPr>
            <w:tcW w:w="617" w:type="dxa"/>
          </w:tcPr>
          <w:p>
            <w:pPr>
              <w:pStyle w:val="TableParagraph"/>
              <w:rPr>
                <w:sz w:val="22"/>
              </w:rPr>
            </w:pPr>
          </w:p>
        </w:tc>
        <w:tc>
          <w:tcPr>
            <w:tcW w:w="1404" w:type="dxa"/>
          </w:tcPr>
          <w:p>
            <w:pPr>
              <w:pStyle w:val="TableParagraph"/>
              <w:spacing w:line="272" w:lineRule="exact"/>
              <w:ind w:left="180"/>
              <w:rPr>
                <w:sz w:val="24"/>
              </w:rPr>
            </w:pPr>
            <w:r>
              <w:rPr>
                <w:spacing w:val="-2"/>
                <w:sz w:val="24"/>
              </w:rPr>
              <w:t>средства</w:t>
            </w:r>
          </w:p>
        </w:tc>
        <w:tc>
          <w:tcPr>
            <w:tcW w:w="1347" w:type="dxa"/>
          </w:tcPr>
          <w:p>
            <w:pPr>
              <w:pStyle w:val="TableParagraph"/>
              <w:spacing w:line="272" w:lineRule="exact"/>
              <w:ind w:left="183"/>
              <w:rPr>
                <w:sz w:val="24"/>
              </w:rPr>
            </w:pPr>
            <w:r>
              <w:rPr>
                <w:spacing w:val="-2"/>
                <w:sz w:val="24"/>
              </w:rPr>
              <w:t>материаль</w:t>
            </w:r>
          </w:p>
        </w:tc>
      </w:tr>
      <w:tr>
        <w:trPr>
          <w:trHeight w:val="314" w:hRule="atLeast"/>
        </w:trPr>
        <w:tc>
          <w:tcPr>
            <w:tcW w:w="698" w:type="dxa"/>
          </w:tcPr>
          <w:p>
            <w:pPr>
              <w:pStyle w:val="TableParagraph"/>
              <w:rPr>
                <w:sz w:val="22"/>
              </w:rPr>
            </w:pPr>
          </w:p>
        </w:tc>
        <w:tc>
          <w:tcPr>
            <w:tcW w:w="2026" w:type="dxa"/>
          </w:tcPr>
          <w:p>
            <w:pPr>
              <w:pStyle w:val="TableParagraph"/>
              <w:spacing w:before="13"/>
              <w:ind w:left="114"/>
              <w:rPr>
                <w:sz w:val="24"/>
              </w:rPr>
            </w:pPr>
            <w:r>
              <w:rPr>
                <w:spacing w:val="-2"/>
                <w:sz w:val="24"/>
              </w:rPr>
              <w:t>движимое</w:t>
            </w:r>
          </w:p>
        </w:tc>
        <w:tc>
          <w:tcPr>
            <w:tcW w:w="515" w:type="dxa"/>
          </w:tcPr>
          <w:p>
            <w:pPr>
              <w:pStyle w:val="TableParagraph"/>
              <w:rPr>
                <w:sz w:val="22"/>
              </w:rPr>
            </w:pPr>
          </w:p>
        </w:tc>
        <w:tc>
          <w:tcPr>
            <w:tcW w:w="505" w:type="dxa"/>
          </w:tcPr>
          <w:p>
            <w:pPr>
              <w:pStyle w:val="TableParagraph"/>
              <w:rPr>
                <w:sz w:val="22"/>
              </w:rPr>
            </w:pPr>
          </w:p>
        </w:tc>
        <w:tc>
          <w:tcPr>
            <w:tcW w:w="617" w:type="dxa"/>
          </w:tcPr>
          <w:p>
            <w:pPr>
              <w:pStyle w:val="TableParagraph"/>
              <w:rPr>
                <w:sz w:val="22"/>
              </w:rPr>
            </w:pPr>
          </w:p>
        </w:tc>
        <w:tc>
          <w:tcPr>
            <w:tcW w:w="1404" w:type="dxa"/>
          </w:tcPr>
          <w:p>
            <w:pPr>
              <w:pStyle w:val="TableParagraph"/>
              <w:rPr>
                <w:sz w:val="22"/>
              </w:rPr>
            </w:pPr>
          </w:p>
        </w:tc>
        <w:tc>
          <w:tcPr>
            <w:tcW w:w="1347" w:type="dxa"/>
          </w:tcPr>
          <w:p>
            <w:pPr>
              <w:pStyle w:val="TableParagraph"/>
              <w:spacing w:before="13"/>
              <w:ind w:left="183"/>
              <w:rPr>
                <w:sz w:val="24"/>
              </w:rPr>
            </w:pPr>
            <w:r>
              <w:rPr>
                <w:spacing w:val="-5"/>
                <w:sz w:val="24"/>
              </w:rPr>
              <w:t>ной</w:t>
            </w:r>
          </w:p>
        </w:tc>
      </w:tr>
      <w:tr>
        <w:trPr>
          <w:trHeight w:val="317" w:hRule="atLeast"/>
        </w:trPr>
        <w:tc>
          <w:tcPr>
            <w:tcW w:w="698" w:type="dxa"/>
          </w:tcPr>
          <w:p>
            <w:pPr>
              <w:pStyle w:val="TableParagraph"/>
              <w:rPr>
                <w:sz w:val="22"/>
              </w:rPr>
            </w:pPr>
          </w:p>
        </w:tc>
        <w:tc>
          <w:tcPr>
            <w:tcW w:w="2026" w:type="dxa"/>
          </w:tcPr>
          <w:p>
            <w:pPr>
              <w:pStyle w:val="TableParagraph"/>
              <w:spacing w:before="15"/>
              <w:ind w:left="109"/>
              <w:rPr>
                <w:sz w:val="24"/>
              </w:rPr>
            </w:pPr>
            <w:r>
              <w:rPr>
                <w:spacing w:val="-2"/>
                <w:sz w:val="24"/>
              </w:rPr>
              <w:t>имущество</w:t>
            </w:r>
          </w:p>
        </w:tc>
        <w:tc>
          <w:tcPr>
            <w:tcW w:w="515" w:type="dxa"/>
          </w:tcPr>
          <w:p>
            <w:pPr>
              <w:pStyle w:val="TableParagraph"/>
              <w:rPr>
                <w:sz w:val="22"/>
              </w:rPr>
            </w:pPr>
          </w:p>
        </w:tc>
        <w:tc>
          <w:tcPr>
            <w:tcW w:w="505" w:type="dxa"/>
          </w:tcPr>
          <w:p>
            <w:pPr>
              <w:pStyle w:val="TableParagraph"/>
              <w:rPr>
                <w:sz w:val="22"/>
              </w:rPr>
            </w:pPr>
          </w:p>
        </w:tc>
        <w:tc>
          <w:tcPr>
            <w:tcW w:w="617" w:type="dxa"/>
          </w:tcPr>
          <w:p>
            <w:pPr>
              <w:pStyle w:val="TableParagraph"/>
              <w:rPr>
                <w:sz w:val="22"/>
              </w:rPr>
            </w:pPr>
          </w:p>
        </w:tc>
        <w:tc>
          <w:tcPr>
            <w:tcW w:w="1404" w:type="dxa"/>
          </w:tcPr>
          <w:p>
            <w:pPr>
              <w:pStyle w:val="TableParagraph"/>
              <w:rPr>
                <w:sz w:val="22"/>
              </w:rPr>
            </w:pPr>
          </w:p>
        </w:tc>
        <w:tc>
          <w:tcPr>
            <w:tcW w:w="1347" w:type="dxa"/>
          </w:tcPr>
          <w:p>
            <w:pPr>
              <w:pStyle w:val="TableParagraph"/>
              <w:spacing w:before="15"/>
              <w:ind w:left="192"/>
              <w:rPr>
                <w:sz w:val="24"/>
              </w:rPr>
            </w:pPr>
            <w:r>
              <w:rPr>
                <w:spacing w:val="-2"/>
                <w:sz w:val="24"/>
              </w:rPr>
              <w:t>ответствен</w:t>
            </w:r>
          </w:p>
        </w:tc>
      </w:tr>
      <w:tr>
        <w:trPr>
          <w:trHeight w:val="441" w:hRule="atLeast"/>
        </w:trPr>
        <w:tc>
          <w:tcPr>
            <w:tcW w:w="698" w:type="dxa"/>
          </w:tcPr>
          <w:p>
            <w:pPr>
              <w:pStyle w:val="TableParagraph"/>
              <w:rPr>
                <w:sz w:val="22"/>
              </w:rPr>
            </w:pPr>
          </w:p>
        </w:tc>
        <w:tc>
          <w:tcPr>
            <w:tcW w:w="2026" w:type="dxa"/>
          </w:tcPr>
          <w:p>
            <w:pPr>
              <w:pStyle w:val="TableParagraph"/>
              <w:spacing w:before="15"/>
              <w:ind w:left="109"/>
              <w:rPr>
                <w:sz w:val="24"/>
              </w:rPr>
            </w:pPr>
            <w:r>
              <w:rPr>
                <w:spacing w:val="-2"/>
                <w:sz w:val="24"/>
              </w:rPr>
              <w:t>учреждения</w:t>
            </w:r>
          </w:p>
        </w:tc>
        <w:tc>
          <w:tcPr>
            <w:tcW w:w="515" w:type="dxa"/>
          </w:tcPr>
          <w:p>
            <w:pPr>
              <w:pStyle w:val="TableParagraph"/>
              <w:rPr>
                <w:sz w:val="22"/>
              </w:rPr>
            </w:pPr>
          </w:p>
        </w:tc>
        <w:tc>
          <w:tcPr>
            <w:tcW w:w="505" w:type="dxa"/>
          </w:tcPr>
          <w:p>
            <w:pPr>
              <w:pStyle w:val="TableParagraph"/>
              <w:rPr>
                <w:sz w:val="22"/>
              </w:rPr>
            </w:pPr>
          </w:p>
        </w:tc>
        <w:tc>
          <w:tcPr>
            <w:tcW w:w="617" w:type="dxa"/>
          </w:tcPr>
          <w:p>
            <w:pPr>
              <w:pStyle w:val="TableParagraph"/>
              <w:rPr>
                <w:sz w:val="22"/>
              </w:rPr>
            </w:pPr>
          </w:p>
        </w:tc>
        <w:tc>
          <w:tcPr>
            <w:tcW w:w="1404" w:type="dxa"/>
          </w:tcPr>
          <w:p>
            <w:pPr>
              <w:pStyle w:val="TableParagraph"/>
              <w:rPr>
                <w:sz w:val="22"/>
              </w:rPr>
            </w:pPr>
          </w:p>
        </w:tc>
        <w:tc>
          <w:tcPr>
            <w:tcW w:w="1347" w:type="dxa"/>
          </w:tcPr>
          <w:p>
            <w:pPr>
              <w:pStyle w:val="TableParagraph"/>
              <w:spacing w:before="15"/>
              <w:ind w:left="183"/>
              <w:rPr>
                <w:sz w:val="24"/>
              </w:rPr>
            </w:pPr>
            <w:r>
              <w:rPr>
                <w:spacing w:val="-2"/>
                <w:sz w:val="24"/>
              </w:rPr>
              <w:t>ности</w:t>
            </w:r>
          </w:p>
        </w:tc>
      </w:tr>
      <w:tr>
        <w:trPr>
          <w:trHeight w:val="468" w:hRule="atLeast"/>
        </w:trPr>
        <w:tc>
          <w:tcPr>
            <w:tcW w:w="698" w:type="dxa"/>
          </w:tcPr>
          <w:p>
            <w:pPr>
              <w:pStyle w:val="TableParagraph"/>
              <w:spacing w:before="140"/>
              <w:ind w:left="50"/>
              <w:rPr>
                <w:sz w:val="24"/>
              </w:rPr>
            </w:pPr>
            <w:r>
              <w:rPr>
                <w:spacing w:val="-2"/>
                <w:sz w:val="24"/>
              </w:rPr>
              <w:t>103.3</w:t>
            </w:r>
          </w:p>
        </w:tc>
        <w:tc>
          <w:tcPr>
            <w:tcW w:w="2026" w:type="dxa"/>
          </w:tcPr>
          <w:p>
            <w:pPr>
              <w:pStyle w:val="TableParagraph"/>
              <w:spacing w:before="145"/>
              <w:ind w:left="109"/>
              <w:rPr>
                <w:sz w:val="24"/>
              </w:rPr>
            </w:pPr>
            <w:r>
              <w:rPr>
                <w:sz w:val="24"/>
              </w:rPr>
              <w:t>Ресурсы</w:t>
            </w:r>
            <w:r>
              <w:rPr>
                <w:spacing w:val="-1"/>
                <w:sz w:val="24"/>
              </w:rPr>
              <w:t> </w:t>
            </w:r>
            <w:r>
              <w:rPr>
                <w:sz w:val="24"/>
              </w:rPr>
              <w:t>недр</w:t>
            </w:r>
            <w:r>
              <w:rPr>
                <w:spacing w:val="-5"/>
                <w:sz w:val="24"/>
              </w:rPr>
              <w:t> </w:t>
            </w:r>
            <w:r>
              <w:rPr>
                <w:spacing w:val="-10"/>
                <w:sz w:val="24"/>
              </w:rPr>
              <w:t>-</w:t>
            </w:r>
          </w:p>
        </w:tc>
        <w:tc>
          <w:tcPr>
            <w:tcW w:w="515" w:type="dxa"/>
          </w:tcPr>
          <w:p>
            <w:pPr>
              <w:pStyle w:val="TableParagraph"/>
              <w:spacing w:line="260" w:lineRule="exact" w:before="188"/>
              <w:ind w:left="128"/>
              <w:rPr>
                <w:sz w:val="24"/>
              </w:rPr>
            </w:pPr>
            <w:r>
              <w:rPr>
                <w:spacing w:val="-10"/>
                <w:sz w:val="24"/>
              </w:rPr>
              <w:t>Д</w:t>
            </w:r>
          </w:p>
        </w:tc>
        <w:tc>
          <w:tcPr>
            <w:tcW w:w="505" w:type="dxa"/>
          </w:tcPr>
          <w:p>
            <w:pPr>
              <w:pStyle w:val="TableParagraph"/>
              <w:rPr>
                <w:sz w:val="22"/>
              </w:rPr>
            </w:pPr>
          </w:p>
        </w:tc>
        <w:tc>
          <w:tcPr>
            <w:tcW w:w="617" w:type="dxa"/>
          </w:tcPr>
          <w:p>
            <w:pPr>
              <w:pStyle w:val="TableParagraph"/>
              <w:spacing w:before="140"/>
              <w:ind w:left="170"/>
              <w:rPr>
                <w:sz w:val="24"/>
              </w:rPr>
            </w:pPr>
            <w:r>
              <w:rPr>
                <w:spacing w:val="-10"/>
                <w:sz w:val="24"/>
              </w:rPr>
              <w:t>А</w:t>
            </w:r>
          </w:p>
        </w:tc>
        <w:tc>
          <w:tcPr>
            <w:tcW w:w="1404" w:type="dxa"/>
          </w:tcPr>
          <w:p>
            <w:pPr>
              <w:pStyle w:val="TableParagraph"/>
              <w:spacing w:before="140"/>
              <w:ind w:left="180"/>
              <w:rPr>
                <w:sz w:val="24"/>
              </w:rPr>
            </w:pPr>
            <w:r>
              <w:rPr>
                <w:spacing w:val="-2"/>
                <w:sz w:val="24"/>
              </w:rPr>
              <w:t>Основные</w:t>
            </w:r>
          </w:p>
        </w:tc>
        <w:tc>
          <w:tcPr>
            <w:tcW w:w="1347" w:type="dxa"/>
          </w:tcPr>
          <w:p>
            <w:pPr>
              <w:pStyle w:val="TableParagraph"/>
              <w:spacing w:before="140"/>
              <w:ind w:left="183"/>
              <w:rPr>
                <w:sz w:val="24"/>
              </w:rPr>
            </w:pPr>
            <w:r>
              <w:rPr>
                <w:spacing w:val="-2"/>
                <w:sz w:val="24"/>
              </w:rPr>
              <w:t>Центры</w:t>
            </w:r>
          </w:p>
        </w:tc>
      </w:tr>
      <w:tr>
        <w:trPr>
          <w:trHeight w:val="297" w:hRule="atLeast"/>
        </w:trPr>
        <w:tc>
          <w:tcPr>
            <w:tcW w:w="698" w:type="dxa"/>
          </w:tcPr>
          <w:p>
            <w:pPr>
              <w:pStyle w:val="TableParagraph"/>
              <w:spacing w:line="270" w:lineRule="exact"/>
              <w:ind w:right="110"/>
              <w:jc w:val="right"/>
              <w:rPr>
                <w:sz w:val="24"/>
              </w:rPr>
            </w:pPr>
            <w:r>
              <w:rPr>
                <w:spacing w:val="-10"/>
                <w:sz w:val="24"/>
              </w:rPr>
              <w:t>2</w:t>
            </w:r>
          </w:p>
        </w:tc>
        <w:tc>
          <w:tcPr>
            <w:tcW w:w="2026" w:type="dxa"/>
          </w:tcPr>
          <w:p>
            <w:pPr>
              <w:pStyle w:val="TableParagraph"/>
              <w:spacing w:line="270" w:lineRule="exact"/>
              <w:ind w:left="109"/>
              <w:rPr>
                <w:sz w:val="24"/>
              </w:rPr>
            </w:pPr>
            <w:r>
              <w:rPr>
                <w:sz w:val="24"/>
              </w:rPr>
              <w:t>иное</w:t>
            </w:r>
            <w:r>
              <w:rPr>
                <w:spacing w:val="-1"/>
                <w:sz w:val="24"/>
              </w:rPr>
              <w:t> </w:t>
            </w:r>
            <w:r>
              <w:rPr>
                <w:spacing w:val="-2"/>
                <w:sz w:val="24"/>
              </w:rPr>
              <w:t>движимое</w:t>
            </w:r>
          </w:p>
        </w:tc>
        <w:tc>
          <w:tcPr>
            <w:tcW w:w="515" w:type="dxa"/>
          </w:tcPr>
          <w:p>
            <w:pPr>
              <w:pStyle w:val="TableParagraph"/>
              <w:spacing w:line="275" w:lineRule="exact"/>
              <w:ind w:left="123"/>
              <w:rPr>
                <w:sz w:val="24"/>
              </w:rPr>
            </w:pPr>
            <w:r>
              <w:rPr>
                <w:spacing w:val="-10"/>
                <w:sz w:val="24"/>
              </w:rPr>
              <w:t>а</w:t>
            </w:r>
          </w:p>
        </w:tc>
        <w:tc>
          <w:tcPr>
            <w:tcW w:w="505" w:type="dxa"/>
          </w:tcPr>
          <w:p>
            <w:pPr>
              <w:pStyle w:val="TableParagraph"/>
              <w:rPr>
                <w:sz w:val="22"/>
              </w:rPr>
            </w:pPr>
          </w:p>
        </w:tc>
        <w:tc>
          <w:tcPr>
            <w:tcW w:w="617" w:type="dxa"/>
          </w:tcPr>
          <w:p>
            <w:pPr>
              <w:pStyle w:val="TableParagraph"/>
              <w:rPr>
                <w:sz w:val="22"/>
              </w:rPr>
            </w:pPr>
          </w:p>
        </w:tc>
        <w:tc>
          <w:tcPr>
            <w:tcW w:w="1404" w:type="dxa"/>
          </w:tcPr>
          <w:p>
            <w:pPr>
              <w:pStyle w:val="TableParagraph"/>
              <w:spacing w:line="275" w:lineRule="exact"/>
              <w:ind w:left="180"/>
              <w:rPr>
                <w:sz w:val="24"/>
              </w:rPr>
            </w:pPr>
            <w:r>
              <w:rPr>
                <w:spacing w:val="-2"/>
                <w:sz w:val="24"/>
              </w:rPr>
              <w:t>средства</w:t>
            </w:r>
          </w:p>
        </w:tc>
        <w:tc>
          <w:tcPr>
            <w:tcW w:w="1347" w:type="dxa"/>
          </w:tcPr>
          <w:p>
            <w:pPr>
              <w:pStyle w:val="TableParagraph"/>
              <w:spacing w:line="275" w:lineRule="exact"/>
              <w:ind w:left="183"/>
              <w:rPr>
                <w:sz w:val="24"/>
              </w:rPr>
            </w:pPr>
            <w:r>
              <w:rPr>
                <w:spacing w:val="-2"/>
                <w:sz w:val="24"/>
              </w:rPr>
              <w:t>материаль</w:t>
            </w:r>
          </w:p>
        </w:tc>
      </w:tr>
      <w:tr>
        <w:trPr>
          <w:trHeight w:val="313" w:hRule="atLeast"/>
        </w:trPr>
        <w:tc>
          <w:tcPr>
            <w:tcW w:w="698" w:type="dxa"/>
          </w:tcPr>
          <w:p>
            <w:pPr>
              <w:pStyle w:val="TableParagraph"/>
              <w:rPr>
                <w:sz w:val="22"/>
              </w:rPr>
            </w:pPr>
          </w:p>
        </w:tc>
        <w:tc>
          <w:tcPr>
            <w:tcW w:w="2026" w:type="dxa"/>
          </w:tcPr>
          <w:p>
            <w:pPr>
              <w:pStyle w:val="TableParagraph"/>
              <w:spacing w:before="13"/>
              <w:ind w:left="109"/>
              <w:rPr>
                <w:sz w:val="24"/>
              </w:rPr>
            </w:pPr>
            <w:r>
              <w:rPr>
                <w:spacing w:val="-2"/>
                <w:sz w:val="24"/>
              </w:rPr>
              <w:t>имущество</w:t>
            </w:r>
          </w:p>
        </w:tc>
        <w:tc>
          <w:tcPr>
            <w:tcW w:w="515" w:type="dxa"/>
          </w:tcPr>
          <w:p>
            <w:pPr>
              <w:pStyle w:val="TableParagraph"/>
              <w:rPr>
                <w:sz w:val="22"/>
              </w:rPr>
            </w:pPr>
          </w:p>
        </w:tc>
        <w:tc>
          <w:tcPr>
            <w:tcW w:w="505" w:type="dxa"/>
          </w:tcPr>
          <w:p>
            <w:pPr>
              <w:pStyle w:val="TableParagraph"/>
              <w:rPr>
                <w:sz w:val="22"/>
              </w:rPr>
            </w:pPr>
          </w:p>
        </w:tc>
        <w:tc>
          <w:tcPr>
            <w:tcW w:w="617" w:type="dxa"/>
          </w:tcPr>
          <w:p>
            <w:pPr>
              <w:pStyle w:val="TableParagraph"/>
              <w:rPr>
                <w:sz w:val="22"/>
              </w:rPr>
            </w:pPr>
          </w:p>
        </w:tc>
        <w:tc>
          <w:tcPr>
            <w:tcW w:w="1404" w:type="dxa"/>
          </w:tcPr>
          <w:p>
            <w:pPr>
              <w:pStyle w:val="TableParagraph"/>
              <w:rPr>
                <w:sz w:val="22"/>
              </w:rPr>
            </w:pPr>
          </w:p>
        </w:tc>
        <w:tc>
          <w:tcPr>
            <w:tcW w:w="1347" w:type="dxa"/>
          </w:tcPr>
          <w:p>
            <w:pPr>
              <w:pStyle w:val="TableParagraph"/>
              <w:spacing w:before="13"/>
              <w:ind w:left="183"/>
              <w:rPr>
                <w:sz w:val="24"/>
              </w:rPr>
            </w:pPr>
            <w:r>
              <w:rPr>
                <w:spacing w:val="-5"/>
                <w:sz w:val="24"/>
              </w:rPr>
              <w:t>ной</w:t>
            </w:r>
          </w:p>
        </w:tc>
      </w:tr>
      <w:tr>
        <w:trPr>
          <w:trHeight w:val="316" w:hRule="atLeast"/>
        </w:trPr>
        <w:tc>
          <w:tcPr>
            <w:tcW w:w="698" w:type="dxa"/>
          </w:tcPr>
          <w:p>
            <w:pPr>
              <w:pStyle w:val="TableParagraph"/>
              <w:rPr>
                <w:sz w:val="22"/>
              </w:rPr>
            </w:pPr>
          </w:p>
        </w:tc>
        <w:tc>
          <w:tcPr>
            <w:tcW w:w="2026" w:type="dxa"/>
          </w:tcPr>
          <w:p>
            <w:pPr>
              <w:pStyle w:val="TableParagraph"/>
              <w:spacing w:before="15"/>
              <w:ind w:left="109"/>
              <w:rPr>
                <w:sz w:val="24"/>
              </w:rPr>
            </w:pPr>
            <w:r>
              <w:rPr>
                <w:spacing w:val="-2"/>
                <w:sz w:val="24"/>
              </w:rPr>
              <w:t>учреждения</w:t>
            </w:r>
          </w:p>
        </w:tc>
        <w:tc>
          <w:tcPr>
            <w:tcW w:w="515" w:type="dxa"/>
          </w:tcPr>
          <w:p>
            <w:pPr>
              <w:pStyle w:val="TableParagraph"/>
              <w:rPr>
                <w:sz w:val="22"/>
              </w:rPr>
            </w:pPr>
          </w:p>
        </w:tc>
        <w:tc>
          <w:tcPr>
            <w:tcW w:w="505" w:type="dxa"/>
          </w:tcPr>
          <w:p>
            <w:pPr>
              <w:pStyle w:val="TableParagraph"/>
              <w:rPr>
                <w:sz w:val="22"/>
              </w:rPr>
            </w:pPr>
          </w:p>
        </w:tc>
        <w:tc>
          <w:tcPr>
            <w:tcW w:w="617" w:type="dxa"/>
          </w:tcPr>
          <w:p>
            <w:pPr>
              <w:pStyle w:val="TableParagraph"/>
              <w:rPr>
                <w:sz w:val="22"/>
              </w:rPr>
            </w:pPr>
          </w:p>
        </w:tc>
        <w:tc>
          <w:tcPr>
            <w:tcW w:w="1404" w:type="dxa"/>
          </w:tcPr>
          <w:p>
            <w:pPr>
              <w:pStyle w:val="TableParagraph"/>
              <w:rPr>
                <w:sz w:val="22"/>
              </w:rPr>
            </w:pPr>
          </w:p>
        </w:tc>
        <w:tc>
          <w:tcPr>
            <w:tcW w:w="1347" w:type="dxa"/>
          </w:tcPr>
          <w:p>
            <w:pPr>
              <w:pStyle w:val="TableParagraph"/>
              <w:spacing w:before="15"/>
              <w:ind w:left="192"/>
              <w:rPr>
                <w:sz w:val="24"/>
              </w:rPr>
            </w:pPr>
            <w:r>
              <w:rPr>
                <w:spacing w:val="-2"/>
                <w:sz w:val="24"/>
              </w:rPr>
              <w:t>ответствен</w:t>
            </w:r>
          </w:p>
        </w:tc>
      </w:tr>
      <w:tr>
        <w:trPr>
          <w:trHeight w:val="441" w:hRule="atLeast"/>
        </w:trPr>
        <w:tc>
          <w:tcPr>
            <w:tcW w:w="698" w:type="dxa"/>
          </w:tcPr>
          <w:p>
            <w:pPr>
              <w:pStyle w:val="TableParagraph"/>
              <w:rPr>
                <w:sz w:val="22"/>
              </w:rPr>
            </w:pPr>
          </w:p>
        </w:tc>
        <w:tc>
          <w:tcPr>
            <w:tcW w:w="2026" w:type="dxa"/>
          </w:tcPr>
          <w:p>
            <w:pPr>
              <w:pStyle w:val="TableParagraph"/>
              <w:rPr>
                <w:sz w:val="22"/>
              </w:rPr>
            </w:pPr>
          </w:p>
        </w:tc>
        <w:tc>
          <w:tcPr>
            <w:tcW w:w="515" w:type="dxa"/>
          </w:tcPr>
          <w:p>
            <w:pPr>
              <w:pStyle w:val="TableParagraph"/>
              <w:rPr>
                <w:sz w:val="22"/>
              </w:rPr>
            </w:pPr>
          </w:p>
        </w:tc>
        <w:tc>
          <w:tcPr>
            <w:tcW w:w="505" w:type="dxa"/>
          </w:tcPr>
          <w:p>
            <w:pPr>
              <w:pStyle w:val="TableParagraph"/>
              <w:rPr>
                <w:sz w:val="22"/>
              </w:rPr>
            </w:pPr>
          </w:p>
        </w:tc>
        <w:tc>
          <w:tcPr>
            <w:tcW w:w="617" w:type="dxa"/>
          </w:tcPr>
          <w:p>
            <w:pPr>
              <w:pStyle w:val="TableParagraph"/>
              <w:rPr>
                <w:sz w:val="22"/>
              </w:rPr>
            </w:pPr>
          </w:p>
        </w:tc>
        <w:tc>
          <w:tcPr>
            <w:tcW w:w="1404" w:type="dxa"/>
          </w:tcPr>
          <w:p>
            <w:pPr>
              <w:pStyle w:val="TableParagraph"/>
              <w:rPr>
                <w:sz w:val="22"/>
              </w:rPr>
            </w:pPr>
          </w:p>
        </w:tc>
        <w:tc>
          <w:tcPr>
            <w:tcW w:w="1347" w:type="dxa"/>
          </w:tcPr>
          <w:p>
            <w:pPr>
              <w:pStyle w:val="TableParagraph"/>
              <w:spacing w:before="15"/>
              <w:ind w:left="183"/>
              <w:rPr>
                <w:sz w:val="24"/>
              </w:rPr>
            </w:pPr>
            <w:r>
              <w:rPr>
                <w:spacing w:val="-2"/>
                <w:sz w:val="24"/>
              </w:rPr>
              <w:t>ности</w:t>
            </w:r>
          </w:p>
        </w:tc>
      </w:tr>
      <w:tr>
        <w:trPr>
          <w:trHeight w:val="465" w:hRule="atLeast"/>
        </w:trPr>
        <w:tc>
          <w:tcPr>
            <w:tcW w:w="698" w:type="dxa"/>
          </w:tcPr>
          <w:p>
            <w:pPr>
              <w:pStyle w:val="TableParagraph"/>
              <w:spacing w:before="140"/>
              <w:ind w:left="50"/>
              <w:rPr>
                <w:sz w:val="24"/>
              </w:rPr>
            </w:pPr>
            <w:r>
              <w:rPr>
                <w:spacing w:val="-2"/>
                <w:sz w:val="24"/>
              </w:rPr>
              <w:t>103.3</w:t>
            </w:r>
          </w:p>
        </w:tc>
        <w:tc>
          <w:tcPr>
            <w:tcW w:w="2026" w:type="dxa"/>
          </w:tcPr>
          <w:p>
            <w:pPr>
              <w:pStyle w:val="TableParagraph"/>
              <w:spacing w:before="144"/>
              <w:ind w:left="109"/>
              <w:rPr>
                <w:sz w:val="24"/>
              </w:rPr>
            </w:pPr>
            <w:r>
              <w:rPr>
                <w:spacing w:val="-2"/>
                <w:sz w:val="24"/>
              </w:rPr>
              <w:t>Прочие</w:t>
            </w:r>
          </w:p>
        </w:tc>
        <w:tc>
          <w:tcPr>
            <w:tcW w:w="515" w:type="dxa"/>
          </w:tcPr>
          <w:p>
            <w:pPr>
              <w:pStyle w:val="TableParagraph"/>
              <w:spacing w:line="257" w:lineRule="exact" w:before="188"/>
              <w:ind w:left="128"/>
              <w:rPr>
                <w:sz w:val="24"/>
              </w:rPr>
            </w:pPr>
            <w:r>
              <w:rPr>
                <w:spacing w:val="-10"/>
                <w:sz w:val="24"/>
              </w:rPr>
              <w:t>Д</w:t>
            </w:r>
          </w:p>
        </w:tc>
        <w:tc>
          <w:tcPr>
            <w:tcW w:w="505" w:type="dxa"/>
          </w:tcPr>
          <w:p>
            <w:pPr>
              <w:pStyle w:val="TableParagraph"/>
              <w:rPr>
                <w:sz w:val="22"/>
              </w:rPr>
            </w:pPr>
          </w:p>
        </w:tc>
        <w:tc>
          <w:tcPr>
            <w:tcW w:w="617" w:type="dxa"/>
          </w:tcPr>
          <w:p>
            <w:pPr>
              <w:pStyle w:val="TableParagraph"/>
              <w:spacing w:before="140"/>
              <w:ind w:left="170"/>
              <w:rPr>
                <w:sz w:val="24"/>
              </w:rPr>
            </w:pPr>
            <w:r>
              <w:rPr>
                <w:spacing w:val="-10"/>
                <w:sz w:val="24"/>
              </w:rPr>
              <w:t>А</w:t>
            </w:r>
          </w:p>
        </w:tc>
        <w:tc>
          <w:tcPr>
            <w:tcW w:w="1404" w:type="dxa"/>
          </w:tcPr>
          <w:p>
            <w:pPr>
              <w:pStyle w:val="TableParagraph"/>
              <w:spacing w:before="140"/>
              <w:ind w:left="180"/>
              <w:rPr>
                <w:sz w:val="24"/>
              </w:rPr>
            </w:pPr>
            <w:r>
              <w:rPr>
                <w:spacing w:val="-2"/>
                <w:sz w:val="24"/>
              </w:rPr>
              <w:t>Основные</w:t>
            </w:r>
          </w:p>
        </w:tc>
        <w:tc>
          <w:tcPr>
            <w:tcW w:w="1347" w:type="dxa"/>
          </w:tcPr>
          <w:p>
            <w:pPr>
              <w:pStyle w:val="TableParagraph"/>
              <w:spacing w:before="140"/>
              <w:ind w:left="183"/>
              <w:rPr>
                <w:sz w:val="24"/>
              </w:rPr>
            </w:pPr>
            <w:r>
              <w:rPr>
                <w:spacing w:val="-2"/>
                <w:sz w:val="24"/>
              </w:rPr>
              <w:t>Центры</w:t>
            </w:r>
          </w:p>
        </w:tc>
      </w:tr>
      <w:tr>
        <w:trPr>
          <w:trHeight w:val="294" w:hRule="atLeast"/>
        </w:trPr>
        <w:tc>
          <w:tcPr>
            <w:tcW w:w="698" w:type="dxa"/>
          </w:tcPr>
          <w:p>
            <w:pPr>
              <w:pStyle w:val="TableParagraph"/>
              <w:spacing w:line="267" w:lineRule="exact"/>
              <w:ind w:right="110"/>
              <w:jc w:val="right"/>
              <w:rPr>
                <w:sz w:val="24"/>
              </w:rPr>
            </w:pPr>
            <w:r>
              <w:rPr>
                <w:spacing w:val="-10"/>
                <w:sz w:val="24"/>
              </w:rPr>
              <w:t>3</w:t>
            </w:r>
          </w:p>
        </w:tc>
        <w:tc>
          <w:tcPr>
            <w:tcW w:w="2026" w:type="dxa"/>
          </w:tcPr>
          <w:p>
            <w:pPr>
              <w:pStyle w:val="TableParagraph"/>
              <w:spacing w:line="267" w:lineRule="exact"/>
              <w:ind w:left="109"/>
              <w:rPr>
                <w:sz w:val="24"/>
              </w:rPr>
            </w:pPr>
            <w:r>
              <w:rPr>
                <w:spacing w:val="-2"/>
                <w:sz w:val="24"/>
              </w:rPr>
              <w:t>непроизведенные</w:t>
            </w:r>
          </w:p>
        </w:tc>
        <w:tc>
          <w:tcPr>
            <w:tcW w:w="515" w:type="dxa"/>
          </w:tcPr>
          <w:p>
            <w:pPr>
              <w:pStyle w:val="TableParagraph"/>
              <w:spacing w:line="272" w:lineRule="exact"/>
              <w:ind w:left="123"/>
              <w:rPr>
                <w:sz w:val="24"/>
              </w:rPr>
            </w:pPr>
            <w:r>
              <w:rPr>
                <w:spacing w:val="-10"/>
                <w:sz w:val="24"/>
              </w:rPr>
              <w:t>а</w:t>
            </w:r>
          </w:p>
        </w:tc>
        <w:tc>
          <w:tcPr>
            <w:tcW w:w="505" w:type="dxa"/>
          </w:tcPr>
          <w:p>
            <w:pPr>
              <w:pStyle w:val="TableParagraph"/>
              <w:rPr>
                <w:sz w:val="22"/>
              </w:rPr>
            </w:pPr>
          </w:p>
        </w:tc>
        <w:tc>
          <w:tcPr>
            <w:tcW w:w="617" w:type="dxa"/>
          </w:tcPr>
          <w:p>
            <w:pPr>
              <w:pStyle w:val="TableParagraph"/>
              <w:rPr>
                <w:sz w:val="22"/>
              </w:rPr>
            </w:pPr>
          </w:p>
        </w:tc>
        <w:tc>
          <w:tcPr>
            <w:tcW w:w="1404" w:type="dxa"/>
          </w:tcPr>
          <w:p>
            <w:pPr>
              <w:pStyle w:val="TableParagraph"/>
              <w:spacing w:line="272" w:lineRule="exact"/>
              <w:ind w:left="180"/>
              <w:rPr>
                <w:sz w:val="24"/>
              </w:rPr>
            </w:pPr>
            <w:r>
              <w:rPr>
                <w:spacing w:val="-2"/>
                <w:sz w:val="24"/>
              </w:rPr>
              <w:t>средства</w:t>
            </w:r>
          </w:p>
        </w:tc>
        <w:tc>
          <w:tcPr>
            <w:tcW w:w="1347" w:type="dxa"/>
          </w:tcPr>
          <w:p>
            <w:pPr>
              <w:pStyle w:val="TableParagraph"/>
              <w:spacing w:line="272" w:lineRule="exact"/>
              <w:ind w:left="183"/>
              <w:rPr>
                <w:sz w:val="24"/>
              </w:rPr>
            </w:pPr>
            <w:r>
              <w:rPr>
                <w:spacing w:val="-2"/>
                <w:sz w:val="24"/>
              </w:rPr>
              <w:t>материаль</w:t>
            </w:r>
          </w:p>
        </w:tc>
      </w:tr>
      <w:tr>
        <w:trPr>
          <w:trHeight w:val="314" w:hRule="atLeast"/>
        </w:trPr>
        <w:tc>
          <w:tcPr>
            <w:tcW w:w="698" w:type="dxa"/>
          </w:tcPr>
          <w:p>
            <w:pPr>
              <w:pStyle w:val="TableParagraph"/>
              <w:rPr>
                <w:sz w:val="22"/>
              </w:rPr>
            </w:pPr>
          </w:p>
        </w:tc>
        <w:tc>
          <w:tcPr>
            <w:tcW w:w="2026" w:type="dxa"/>
          </w:tcPr>
          <w:p>
            <w:pPr>
              <w:pStyle w:val="TableParagraph"/>
              <w:spacing w:before="13"/>
              <w:ind w:left="109"/>
              <w:rPr>
                <w:sz w:val="24"/>
              </w:rPr>
            </w:pPr>
            <w:r>
              <w:rPr>
                <w:sz w:val="24"/>
              </w:rPr>
              <w:t>активы</w:t>
            </w:r>
            <w:r>
              <w:rPr>
                <w:spacing w:val="-2"/>
                <w:sz w:val="24"/>
              </w:rPr>
              <w:t> </w:t>
            </w:r>
            <w:r>
              <w:rPr>
                <w:sz w:val="24"/>
              </w:rPr>
              <w:t>-</w:t>
            </w:r>
            <w:r>
              <w:rPr>
                <w:spacing w:val="-3"/>
                <w:sz w:val="24"/>
              </w:rPr>
              <w:t> </w:t>
            </w:r>
            <w:r>
              <w:rPr>
                <w:spacing w:val="-4"/>
                <w:sz w:val="24"/>
              </w:rPr>
              <w:t>иное</w:t>
            </w:r>
          </w:p>
        </w:tc>
        <w:tc>
          <w:tcPr>
            <w:tcW w:w="515" w:type="dxa"/>
          </w:tcPr>
          <w:p>
            <w:pPr>
              <w:pStyle w:val="TableParagraph"/>
              <w:rPr>
                <w:sz w:val="22"/>
              </w:rPr>
            </w:pPr>
          </w:p>
        </w:tc>
        <w:tc>
          <w:tcPr>
            <w:tcW w:w="505" w:type="dxa"/>
          </w:tcPr>
          <w:p>
            <w:pPr>
              <w:pStyle w:val="TableParagraph"/>
              <w:rPr>
                <w:sz w:val="22"/>
              </w:rPr>
            </w:pPr>
          </w:p>
        </w:tc>
        <w:tc>
          <w:tcPr>
            <w:tcW w:w="617" w:type="dxa"/>
          </w:tcPr>
          <w:p>
            <w:pPr>
              <w:pStyle w:val="TableParagraph"/>
              <w:rPr>
                <w:sz w:val="22"/>
              </w:rPr>
            </w:pPr>
          </w:p>
        </w:tc>
        <w:tc>
          <w:tcPr>
            <w:tcW w:w="1404" w:type="dxa"/>
          </w:tcPr>
          <w:p>
            <w:pPr>
              <w:pStyle w:val="TableParagraph"/>
              <w:rPr>
                <w:sz w:val="22"/>
              </w:rPr>
            </w:pPr>
          </w:p>
        </w:tc>
        <w:tc>
          <w:tcPr>
            <w:tcW w:w="1347" w:type="dxa"/>
          </w:tcPr>
          <w:p>
            <w:pPr>
              <w:pStyle w:val="TableParagraph"/>
              <w:spacing w:before="13"/>
              <w:ind w:left="183"/>
              <w:rPr>
                <w:sz w:val="24"/>
              </w:rPr>
            </w:pPr>
            <w:r>
              <w:rPr>
                <w:spacing w:val="-5"/>
                <w:sz w:val="24"/>
              </w:rPr>
              <w:t>ной</w:t>
            </w:r>
          </w:p>
        </w:tc>
      </w:tr>
      <w:tr>
        <w:trPr>
          <w:trHeight w:val="319" w:hRule="atLeast"/>
        </w:trPr>
        <w:tc>
          <w:tcPr>
            <w:tcW w:w="698" w:type="dxa"/>
          </w:tcPr>
          <w:p>
            <w:pPr>
              <w:pStyle w:val="TableParagraph"/>
              <w:rPr>
                <w:sz w:val="22"/>
              </w:rPr>
            </w:pPr>
          </w:p>
        </w:tc>
        <w:tc>
          <w:tcPr>
            <w:tcW w:w="2026" w:type="dxa"/>
          </w:tcPr>
          <w:p>
            <w:pPr>
              <w:pStyle w:val="TableParagraph"/>
              <w:spacing w:before="15"/>
              <w:ind w:left="114"/>
              <w:rPr>
                <w:sz w:val="24"/>
              </w:rPr>
            </w:pPr>
            <w:r>
              <w:rPr>
                <w:spacing w:val="-2"/>
                <w:sz w:val="24"/>
              </w:rPr>
              <w:t>движимое</w:t>
            </w:r>
          </w:p>
        </w:tc>
        <w:tc>
          <w:tcPr>
            <w:tcW w:w="515" w:type="dxa"/>
          </w:tcPr>
          <w:p>
            <w:pPr>
              <w:pStyle w:val="TableParagraph"/>
              <w:rPr>
                <w:sz w:val="22"/>
              </w:rPr>
            </w:pPr>
          </w:p>
        </w:tc>
        <w:tc>
          <w:tcPr>
            <w:tcW w:w="505" w:type="dxa"/>
          </w:tcPr>
          <w:p>
            <w:pPr>
              <w:pStyle w:val="TableParagraph"/>
              <w:rPr>
                <w:sz w:val="22"/>
              </w:rPr>
            </w:pPr>
          </w:p>
        </w:tc>
        <w:tc>
          <w:tcPr>
            <w:tcW w:w="617" w:type="dxa"/>
          </w:tcPr>
          <w:p>
            <w:pPr>
              <w:pStyle w:val="TableParagraph"/>
              <w:rPr>
                <w:sz w:val="22"/>
              </w:rPr>
            </w:pPr>
          </w:p>
        </w:tc>
        <w:tc>
          <w:tcPr>
            <w:tcW w:w="1404" w:type="dxa"/>
          </w:tcPr>
          <w:p>
            <w:pPr>
              <w:pStyle w:val="TableParagraph"/>
              <w:rPr>
                <w:sz w:val="22"/>
              </w:rPr>
            </w:pPr>
          </w:p>
        </w:tc>
        <w:tc>
          <w:tcPr>
            <w:tcW w:w="1347" w:type="dxa"/>
          </w:tcPr>
          <w:p>
            <w:pPr>
              <w:pStyle w:val="TableParagraph"/>
              <w:spacing w:before="15"/>
              <w:ind w:left="192"/>
              <w:rPr>
                <w:sz w:val="24"/>
              </w:rPr>
            </w:pPr>
            <w:r>
              <w:rPr>
                <w:spacing w:val="-2"/>
                <w:sz w:val="24"/>
              </w:rPr>
              <w:t>ответствен</w:t>
            </w:r>
          </w:p>
        </w:tc>
      </w:tr>
      <w:tr>
        <w:trPr>
          <w:trHeight w:val="319" w:hRule="atLeast"/>
        </w:trPr>
        <w:tc>
          <w:tcPr>
            <w:tcW w:w="698" w:type="dxa"/>
          </w:tcPr>
          <w:p>
            <w:pPr>
              <w:pStyle w:val="TableParagraph"/>
              <w:rPr>
                <w:sz w:val="22"/>
              </w:rPr>
            </w:pPr>
          </w:p>
        </w:tc>
        <w:tc>
          <w:tcPr>
            <w:tcW w:w="2026" w:type="dxa"/>
          </w:tcPr>
          <w:p>
            <w:pPr>
              <w:pStyle w:val="TableParagraph"/>
              <w:spacing w:before="18"/>
              <w:ind w:left="109"/>
              <w:rPr>
                <w:sz w:val="24"/>
              </w:rPr>
            </w:pPr>
            <w:r>
              <w:rPr>
                <w:spacing w:val="-2"/>
                <w:sz w:val="24"/>
              </w:rPr>
              <w:t>имущество</w:t>
            </w:r>
          </w:p>
        </w:tc>
        <w:tc>
          <w:tcPr>
            <w:tcW w:w="515" w:type="dxa"/>
          </w:tcPr>
          <w:p>
            <w:pPr>
              <w:pStyle w:val="TableParagraph"/>
              <w:rPr>
                <w:sz w:val="22"/>
              </w:rPr>
            </w:pPr>
          </w:p>
        </w:tc>
        <w:tc>
          <w:tcPr>
            <w:tcW w:w="505" w:type="dxa"/>
          </w:tcPr>
          <w:p>
            <w:pPr>
              <w:pStyle w:val="TableParagraph"/>
              <w:rPr>
                <w:sz w:val="22"/>
              </w:rPr>
            </w:pPr>
          </w:p>
        </w:tc>
        <w:tc>
          <w:tcPr>
            <w:tcW w:w="617" w:type="dxa"/>
          </w:tcPr>
          <w:p>
            <w:pPr>
              <w:pStyle w:val="TableParagraph"/>
              <w:rPr>
                <w:sz w:val="22"/>
              </w:rPr>
            </w:pPr>
          </w:p>
        </w:tc>
        <w:tc>
          <w:tcPr>
            <w:tcW w:w="1404" w:type="dxa"/>
          </w:tcPr>
          <w:p>
            <w:pPr>
              <w:pStyle w:val="TableParagraph"/>
              <w:rPr>
                <w:sz w:val="22"/>
              </w:rPr>
            </w:pPr>
          </w:p>
        </w:tc>
        <w:tc>
          <w:tcPr>
            <w:tcW w:w="1347" w:type="dxa"/>
          </w:tcPr>
          <w:p>
            <w:pPr>
              <w:pStyle w:val="TableParagraph"/>
              <w:spacing w:before="18"/>
              <w:ind w:left="183"/>
              <w:rPr>
                <w:sz w:val="24"/>
              </w:rPr>
            </w:pPr>
            <w:r>
              <w:rPr>
                <w:spacing w:val="-2"/>
                <w:sz w:val="24"/>
              </w:rPr>
              <w:t>ности</w:t>
            </w:r>
          </w:p>
        </w:tc>
      </w:tr>
      <w:tr>
        <w:trPr>
          <w:trHeight w:val="441" w:hRule="atLeast"/>
        </w:trPr>
        <w:tc>
          <w:tcPr>
            <w:tcW w:w="698" w:type="dxa"/>
          </w:tcPr>
          <w:p>
            <w:pPr>
              <w:pStyle w:val="TableParagraph"/>
              <w:rPr>
                <w:sz w:val="22"/>
              </w:rPr>
            </w:pPr>
          </w:p>
        </w:tc>
        <w:tc>
          <w:tcPr>
            <w:tcW w:w="2026" w:type="dxa"/>
          </w:tcPr>
          <w:p>
            <w:pPr>
              <w:pStyle w:val="TableParagraph"/>
              <w:spacing w:before="15"/>
              <w:ind w:left="109"/>
              <w:rPr>
                <w:sz w:val="24"/>
              </w:rPr>
            </w:pPr>
            <w:r>
              <w:rPr>
                <w:spacing w:val="-2"/>
                <w:sz w:val="24"/>
              </w:rPr>
              <w:t>учреждения</w:t>
            </w:r>
          </w:p>
        </w:tc>
        <w:tc>
          <w:tcPr>
            <w:tcW w:w="515" w:type="dxa"/>
          </w:tcPr>
          <w:p>
            <w:pPr>
              <w:pStyle w:val="TableParagraph"/>
              <w:rPr>
                <w:sz w:val="22"/>
              </w:rPr>
            </w:pPr>
          </w:p>
        </w:tc>
        <w:tc>
          <w:tcPr>
            <w:tcW w:w="505" w:type="dxa"/>
          </w:tcPr>
          <w:p>
            <w:pPr>
              <w:pStyle w:val="TableParagraph"/>
              <w:rPr>
                <w:sz w:val="22"/>
              </w:rPr>
            </w:pPr>
          </w:p>
        </w:tc>
        <w:tc>
          <w:tcPr>
            <w:tcW w:w="617" w:type="dxa"/>
          </w:tcPr>
          <w:p>
            <w:pPr>
              <w:pStyle w:val="TableParagraph"/>
              <w:rPr>
                <w:sz w:val="22"/>
              </w:rPr>
            </w:pPr>
          </w:p>
        </w:tc>
        <w:tc>
          <w:tcPr>
            <w:tcW w:w="1404" w:type="dxa"/>
          </w:tcPr>
          <w:p>
            <w:pPr>
              <w:pStyle w:val="TableParagraph"/>
              <w:rPr>
                <w:sz w:val="22"/>
              </w:rPr>
            </w:pPr>
          </w:p>
        </w:tc>
        <w:tc>
          <w:tcPr>
            <w:tcW w:w="1347" w:type="dxa"/>
          </w:tcPr>
          <w:p>
            <w:pPr>
              <w:pStyle w:val="TableParagraph"/>
              <w:rPr>
                <w:sz w:val="22"/>
              </w:rPr>
            </w:pPr>
          </w:p>
        </w:tc>
      </w:tr>
      <w:tr>
        <w:trPr>
          <w:trHeight w:val="465" w:hRule="atLeast"/>
        </w:trPr>
        <w:tc>
          <w:tcPr>
            <w:tcW w:w="698" w:type="dxa"/>
          </w:tcPr>
          <w:p>
            <w:pPr>
              <w:pStyle w:val="TableParagraph"/>
              <w:spacing w:before="140"/>
              <w:ind w:left="50"/>
              <w:rPr>
                <w:sz w:val="24"/>
              </w:rPr>
            </w:pPr>
            <w:r>
              <w:rPr>
                <w:spacing w:val="-2"/>
                <w:sz w:val="24"/>
              </w:rPr>
              <w:t>103.9</w:t>
            </w:r>
          </w:p>
        </w:tc>
        <w:tc>
          <w:tcPr>
            <w:tcW w:w="2026" w:type="dxa"/>
          </w:tcPr>
          <w:p>
            <w:pPr>
              <w:pStyle w:val="TableParagraph"/>
              <w:spacing w:before="140"/>
              <w:ind w:left="109"/>
              <w:rPr>
                <w:sz w:val="24"/>
              </w:rPr>
            </w:pPr>
            <w:r>
              <w:rPr>
                <w:spacing w:val="-2"/>
                <w:sz w:val="24"/>
              </w:rPr>
              <w:t>Непроизведенны</w:t>
            </w:r>
          </w:p>
        </w:tc>
        <w:tc>
          <w:tcPr>
            <w:tcW w:w="515" w:type="dxa"/>
          </w:tcPr>
          <w:p>
            <w:pPr>
              <w:pStyle w:val="TableParagraph"/>
              <w:spacing w:line="257" w:lineRule="exact" w:before="188"/>
              <w:ind w:left="128"/>
              <w:rPr>
                <w:sz w:val="24"/>
              </w:rPr>
            </w:pPr>
            <w:r>
              <w:rPr>
                <w:spacing w:val="-10"/>
                <w:sz w:val="24"/>
              </w:rPr>
              <w:t>Д</w:t>
            </w:r>
          </w:p>
        </w:tc>
        <w:tc>
          <w:tcPr>
            <w:tcW w:w="505" w:type="dxa"/>
          </w:tcPr>
          <w:p>
            <w:pPr>
              <w:pStyle w:val="TableParagraph"/>
              <w:rPr>
                <w:sz w:val="22"/>
              </w:rPr>
            </w:pPr>
          </w:p>
        </w:tc>
        <w:tc>
          <w:tcPr>
            <w:tcW w:w="617" w:type="dxa"/>
          </w:tcPr>
          <w:p>
            <w:pPr>
              <w:pStyle w:val="TableParagraph"/>
              <w:spacing w:before="140"/>
              <w:ind w:left="170"/>
              <w:rPr>
                <w:sz w:val="24"/>
              </w:rPr>
            </w:pPr>
            <w:r>
              <w:rPr>
                <w:spacing w:val="-10"/>
                <w:sz w:val="24"/>
              </w:rPr>
              <w:t>А</w:t>
            </w:r>
          </w:p>
        </w:tc>
        <w:tc>
          <w:tcPr>
            <w:tcW w:w="1404" w:type="dxa"/>
          </w:tcPr>
          <w:p>
            <w:pPr>
              <w:pStyle w:val="TableParagraph"/>
              <w:spacing w:before="140"/>
              <w:ind w:left="180"/>
              <w:rPr>
                <w:sz w:val="24"/>
              </w:rPr>
            </w:pPr>
            <w:r>
              <w:rPr>
                <w:spacing w:val="-2"/>
                <w:sz w:val="24"/>
              </w:rPr>
              <w:t>Основные</w:t>
            </w:r>
          </w:p>
        </w:tc>
        <w:tc>
          <w:tcPr>
            <w:tcW w:w="1347" w:type="dxa"/>
          </w:tcPr>
          <w:p>
            <w:pPr>
              <w:pStyle w:val="TableParagraph"/>
              <w:spacing w:before="140"/>
              <w:ind w:left="183"/>
              <w:rPr>
                <w:sz w:val="24"/>
              </w:rPr>
            </w:pPr>
            <w:r>
              <w:rPr>
                <w:spacing w:val="-2"/>
                <w:sz w:val="24"/>
              </w:rPr>
              <w:t>Центры</w:t>
            </w:r>
          </w:p>
        </w:tc>
      </w:tr>
      <w:tr>
        <w:trPr>
          <w:trHeight w:val="294" w:hRule="atLeast"/>
        </w:trPr>
        <w:tc>
          <w:tcPr>
            <w:tcW w:w="698" w:type="dxa"/>
          </w:tcPr>
          <w:p>
            <w:pPr>
              <w:pStyle w:val="TableParagraph"/>
              <w:spacing w:line="268" w:lineRule="exact"/>
              <w:ind w:right="110"/>
              <w:jc w:val="right"/>
              <w:rPr>
                <w:sz w:val="24"/>
              </w:rPr>
            </w:pPr>
            <w:r>
              <w:rPr>
                <w:spacing w:val="-10"/>
                <w:sz w:val="24"/>
              </w:rPr>
              <w:t>0</w:t>
            </w:r>
          </w:p>
        </w:tc>
        <w:tc>
          <w:tcPr>
            <w:tcW w:w="2026" w:type="dxa"/>
          </w:tcPr>
          <w:p>
            <w:pPr>
              <w:pStyle w:val="TableParagraph"/>
              <w:spacing w:line="268" w:lineRule="exact"/>
              <w:ind w:left="109"/>
              <w:rPr>
                <w:sz w:val="24"/>
              </w:rPr>
            </w:pPr>
            <w:r>
              <w:rPr>
                <w:sz w:val="24"/>
              </w:rPr>
              <w:t>е</w:t>
            </w:r>
            <w:r>
              <w:rPr>
                <w:spacing w:val="-2"/>
                <w:sz w:val="24"/>
              </w:rPr>
              <w:t> </w:t>
            </w:r>
            <w:r>
              <w:rPr>
                <w:sz w:val="24"/>
              </w:rPr>
              <w:t>активы</w:t>
            </w:r>
            <w:r>
              <w:rPr>
                <w:spacing w:val="-6"/>
                <w:sz w:val="24"/>
              </w:rPr>
              <w:t> </w:t>
            </w:r>
            <w:r>
              <w:rPr>
                <w:sz w:val="24"/>
              </w:rPr>
              <w:t>-</w:t>
            </w:r>
            <w:r>
              <w:rPr>
                <w:spacing w:val="-4"/>
                <w:sz w:val="24"/>
              </w:rPr>
              <w:t> </w:t>
            </w:r>
            <w:r>
              <w:rPr>
                <w:spacing w:val="-10"/>
                <w:sz w:val="24"/>
              </w:rPr>
              <w:t>в</w:t>
            </w:r>
          </w:p>
        </w:tc>
        <w:tc>
          <w:tcPr>
            <w:tcW w:w="515" w:type="dxa"/>
          </w:tcPr>
          <w:p>
            <w:pPr>
              <w:pStyle w:val="TableParagraph"/>
              <w:spacing w:line="272" w:lineRule="exact"/>
              <w:ind w:left="123"/>
              <w:rPr>
                <w:sz w:val="24"/>
              </w:rPr>
            </w:pPr>
            <w:r>
              <w:rPr>
                <w:spacing w:val="-10"/>
                <w:sz w:val="24"/>
              </w:rPr>
              <w:t>а</w:t>
            </w:r>
          </w:p>
        </w:tc>
        <w:tc>
          <w:tcPr>
            <w:tcW w:w="505" w:type="dxa"/>
          </w:tcPr>
          <w:p>
            <w:pPr>
              <w:pStyle w:val="TableParagraph"/>
              <w:rPr>
                <w:sz w:val="22"/>
              </w:rPr>
            </w:pPr>
          </w:p>
        </w:tc>
        <w:tc>
          <w:tcPr>
            <w:tcW w:w="617" w:type="dxa"/>
          </w:tcPr>
          <w:p>
            <w:pPr>
              <w:pStyle w:val="TableParagraph"/>
              <w:rPr>
                <w:sz w:val="22"/>
              </w:rPr>
            </w:pPr>
          </w:p>
        </w:tc>
        <w:tc>
          <w:tcPr>
            <w:tcW w:w="1404" w:type="dxa"/>
          </w:tcPr>
          <w:p>
            <w:pPr>
              <w:pStyle w:val="TableParagraph"/>
              <w:spacing w:line="272" w:lineRule="exact"/>
              <w:ind w:left="180"/>
              <w:rPr>
                <w:sz w:val="24"/>
              </w:rPr>
            </w:pPr>
            <w:r>
              <w:rPr>
                <w:spacing w:val="-2"/>
                <w:sz w:val="24"/>
              </w:rPr>
              <w:t>средства</w:t>
            </w:r>
          </w:p>
        </w:tc>
        <w:tc>
          <w:tcPr>
            <w:tcW w:w="1347" w:type="dxa"/>
          </w:tcPr>
          <w:p>
            <w:pPr>
              <w:pStyle w:val="TableParagraph"/>
              <w:spacing w:line="272" w:lineRule="exact"/>
              <w:ind w:left="183"/>
              <w:rPr>
                <w:sz w:val="24"/>
              </w:rPr>
            </w:pPr>
            <w:r>
              <w:rPr>
                <w:spacing w:val="-2"/>
                <w:sz w:val="24"/>
              </w:rPr>
              <w:t>материаль</w:t>
            </w:r>
          </w:p>
        </w:tc>
      </w:tr>
      <w:tr>
        <w:trPr>
          <w:trHeight w:val="316" w:hRule="atLeast"/>
        </w:trPr>
        <w:tc>
          <w:tcPr>
            <w:tcW w:w="698" w:type="dxa"/>
          </w:tcPr>
          <w:p>
            <w:pPr>
              <w:pStyle w:val="TableParagraph"/>
              <w:rPr>
                <w:sz w:val="22"/>
              </w:rPr>
            </w:pPr>
          </w:p>
        </w:tc>
        <w:tc>
          <w:tcPr>
            <w:tcW w:w="2026" w:type="dxa"/>
          </w:tcPr>
          <w:p>
            <w:pPr>
              <w:pStyle w:val="TableParagraph"/>
              <w:spacing w:before="18"/>
              <w:ind w:left="109"/>
              <w:rPr>
                <w:sz w:val="24"/>
              </w:rPr>
            </w:pPr>
            <w:r>
              <w:rPr>
                <w:spacing w:val="-2"/>
                <w:sz w:val="24"/>
              </w:rPr>
              <w:t>составе</w:t>
            </w:r>
          </w:p>
        </w:tc>
        <w:tc>
          <w:tcPr>
            <w:tcW w:w="515" w:type="dxa"/>
          </w:tcPr>
          <w:p>
            <w:pPr>
              <w:pStyle w:val="TableParagraph"/>
              <w:rPr>
                <w:sz w:val="22"/>
              </w:rPr>
            </w:pPr>
          </w:p>
        </w:tc>
        <w:tc>
          <w:tcPr>
            <w:tcW w:w="505" w:type="dxa"/>
          </w:tcPr>
          <w:p>
            <w:pPr>
              <w:pStyle w:val="TableParagraph"/>
              <w:rPr>
                <w:sz w:val="22"/>
              </w:rPr>
            </w:pPr>
          </w:p>
        </w:tc>
        <w:tc>
          <w:tcPr>
            <w:tcW w:w="617" w:type="dxa"/>
          </w:tcPr>
          <w:p>
            <w:pPr>
              <w:pStyle w:val="TableParagraph"/>
              <w:rPr>
                <w:sz w:val="22"/>
              </w:rPr>
            </w:pPr>
          </w:p>
        </w:tc>
        <w:tc>
          <w:tcPr>
            <w:tcW w:w="1404" w:type="dxa"/>
          </w:tcPr>
          <w:p>
            <w:pPr>
              <w:pStyle w:val="TableParagraph"/>
              <w:rPr>
                <w:sz w:val="22"/>
              </w:rPr>
            </w:pPr>
          </w:p>
        </w:tc>
        <w:tc>
          <w:tcPr>
            <w:tcW w:w="1347" w:type="dxa"/>
          </w:tcPr>
          <w:p>
            <w:pPr>
              <w:pStyle w:val="TableParagraph"/>
              <w:spacing w:before="13"/>
              <w:ind w:left="183"/>
              <w:rPr>
                <w:sz w:val="24"/>
              </w:rPr>
            </w:pPr>
            <w:r>
              <w:rPr>
                <w:spacing w:val="-5"/>
                <w:sz w:val="24"/>
              </w:rPr>
              <w:t>ной</w:t>
            </w:r>
          </w:p>
        </w:tc>
      </w:tr>
      <w:tr>
        <w:trPr>
          <w:trHeight w:val="289" w:hRule="atLeast"/>
        </w:trPr>
        <w:tc>
          <w:tcPr>
            <w:tcW w:w="698" w:type="dxa"/>
          </w:tcPr>
          <w:p>
            <w:pPr>
              <w:pStyle w:val="TableParagraph"/>
              <w:rPr>
                <w:sz w:val="20"/>
              </w:rPr>
            </w:pPr>
          </w:p>
        </w:tc>
        <w:tc>
          <w:tcPr>
            <w:tcW w:w="2026" w:type="dxa"/>
          </w:tcPr>
          <w:p>
            <w:pPr>
              <w:pStyle w:val="TableParagraph"/>
              <w:spacing w:line="256" w:lineRule="exact" w:before="13"/>
              <w:ind w:left="109"/>
              <w:rPr>
                <w:sz w:val="24"/>
              </w:rPr>
            </w:pPr>
            <w:r>
              <w:rPr>
                <w:spacing w:val="-2"/>
                <w:sz w:val="24"/>
              </w:rPr>
              <w:t>имущества</w:t>
            </w:r>
          </w:p>
        </w:tc>
        <w:tc>
          <w:tcPr>
            <w:tcW w:w="515" w:type="dxa"/>
          </w:tcPr>
          <w:p>
            <w:pPr>
              <w:pStyle w:val="TableParagraph"/>
              <w:rPr>
                <w:sz w:val="20"/>
              </w:rPr>
            </w:pPr>
          </w:p>
        </w:tc>
        <w:tc>
          <w:tcPr>
            <w:tcW w:w="505" w:type="dxa"/>
          </w:tcPr>
          <w:p>
            <w:pPr>
              <w:pStyle w:val="TableParagraph"/>
              <w:rPr>
                <w:sz w:val="20"/>
              </w:rPr>
            </w:pPr>
          </w:p>
        </w:tc>
        <w:tc>
          <w:tcPr>
            <w:tcW w:w="617" w:type="dxa"/>
          </w:tcPr>
          <w:p>
            <w:pPr>
              <w:pStyle w:val="TableParagraph"/>
              <w:rPr>
                <w:sz w:val="20"/>
              </w:rPr>
            </w:pPr>
          </w:p>
        </w:tc>
        <w:tc>
          <w:tcPr>
            <w:tcW w:w="1404" w:type="dxa"/>
          </w:tcPr>
          <w:p>
            <w:pPr>
              <w:pStyle w:val="TableParagraph"/>
              <w:rPr>
                <w:sz w:val="20"/>
              </w:rPr>
            </w:pPr>
          </w:p>
        </w:tc>
        <w:tc>
          <w:tcPr>
            <w:tcW w:w="1347" w:type="dxa"/>
          </w:tcPr>
          <w:p>
            <w:pPr>
              <w:pStyle w:val="TableParagraph"/>
              <w:spacing w:line="256" w:lineRule="exact" w:before="13"/>
              <w:ind w:left="192"/>
              <w:rPr>
                <w:sz w:val="24"/>
              </w:rPr>
            </w:pPr>
            <w:r>
              <w:rPr>
                <w:spacing w:val="-2"/>
                <w:sz w:val="24"/>
              </w:rPr>
              <w:t>ответствен</w:t>
            </w:r>
          </w:p>
        </w:tc>
      </w:tr>
    </w:tbl>
    <w:p>
      <w:pPr>
        <w:pStyle w:val="TableParagraph"/>
        <w:spacing w:after="0" w:line="256" w:lineRule="exact"/>
        <w:rPr>
          <w:sz w:val="24"/>
        </w:rPr>
        <w:sectPr>
          <w:type w:val="continuous"/>
          <w:pgSz w:w="11910" w:h="16840"/>
          <w:pgMar w:header="0" w:footer="983" w:top="1920" w:bottom="1240" w:left="1275" w:right="141"/>
        </w:sectPr>
      </w:pPr>
    </w:p>
    <w:p>
      <w:pPr>
        <w:pStyle w:val="BodyText"/>
        <w:spacing w:before="63"/>
        <w:ind w:left="3021"/>
      </w:pPr>
      <w:r>
        <w:rPr/>
        <w:drawing>
          <wp:anchor distT="0" distB="0" distL="0" distR="0" allowOverlap="1" layoutInCell="1" locked="0" behindDoc="0" simplePos="0" relativeHeight="15782912">
            <wp:simplePos x="0" y="0"/>
            <wp:positionH relativeFrom="page">
              <wp:posOffset>0</wp:posOffset>
            </wp:positionH>
            <wp:positionV relativeFrom="page">
              <wp:posOffset>253</wp:posOffset>
            </wp:positionV>
            <wp:extent cx="7562215" cy="10691876"/>
            <wp:effectExtent l="0" t="0" r="0" b="0"/>
            <wp:wrapNone/>
            <wp:docPr id="109" name="Image 109"/>
            <wp:cNvGraphicFramePr>
              <a:graphicFrameLocks/>
            </wp:cNvGraphicFramePr>
            <a:graphic>
              <a:graphicData uri="http://schemas.openxmlformats.org/drawingml/2006/picture">
                <pic:pic>
                  <pic:nvPicPr>
                    <pic:cNvPr id="109" name="Image 109"/>
                    <pic:cNvPicPr/>
                  </pic:nvPicPr>
                  <pic:blipFill>
                    <a:blip r:embed="rId97" cstate="print"/>
                    <a:stretch>
                      <a:fillRect/>
                    </a:stretch>
                  </pic:blipFill>
                  <pic:spPr>
                    <a:xfrm>
                      <a:off x="0" y="0"/>
                      <a:ext cx="7562215" cy="10691876"/>
                    </a:xfrm>
                    <a:prstGeom prst="rect">
                      <a:avLst/>
                    </a:prstGeom>
                  </pic:spPr>
                </pic:pic>
              </a:graphicData>
            </a:graphic>
          </wp:anchor>
        </w:drawing>
      </w:r>
      <w:r>
        <w:rPr>
          <w:spacing w:val="-2"/>
        </w:rPr>
        <w:t>Свойства</w:t>
      </w:r>
    </w:p>
    <w:p>
      <w:pPr>
        <w:pStyle w:val="BodyText"/>
        <w:spacing w:before="45"/>
        <w:ind w:left="3021"/>
      </w:pPr>
      <w:r>
        <w:rPr>
          <w:spacing w:val="-2"/>
        </w:rPr>
        <w:t>счета</w:t>
      </w:r>
    </w:p>
    <w:p>
      <w:pPr>
        <w:pStyle w:val="BodyText"/>
        <w:rPr>
          <w:sz w:val="14"/>
        </w:rPr>
      </w:pPr>
    </w:p>
    <w:p>
      <w:pPr>
        <w:pStyle w:val="BodyText"/>
        <w:rPr>
          <w:sz w:val="14"/>
        </w:rPr>
      </w:pPr>
    </w:p>
    <w:p>
      <w:pPr>
        <w:pStyle w:val="BodyText"/>
        <w:rPr>
          <w:sz w:val="14"/>
        </w:rPr>
      </w:pPr>
    </w:p>
    <w:p>
      <w:pPr>
        <w:pStyle w:val="BodyText"/>
        <w:rPr>
          <w:sz w:val="14"/>
        </w:rPr>
      </w:pPr>
    </w:p>
    <w:p>
      <w:pPr>
        <w:pStyle w:val="BodyText"/>
        <w:rPr>
          <w:sz w:val="14"/>
        </w:rPr>
      </w:pPr>
    </w:p>
    <w:p>
      <w:pPr>
        <w:pStyle w:val="BodyText"/>
        <w:rPr>
          <w:sz w:val="14"/>
        </w:rPr>
      </w:pPr>
    </w:p>
    <w:p>
      <w:pPr>
        <w:pStyle w:val="BodyText"/>
        <w:rPr>
          <w:sz w:val="14"/>
        </w:rPr>
      </w:pPr>
    </w:p>
    <w:p>
      <w:pPr>
        <w:pStyle w:val="BodyText"/>
        <w:rPr>
          <w:sz w:val="14"/>
        </w:rPr>
      </w:pPr>
    </w:p>
    <w:p>
      <w:pPr>
        <w:pStyle w:val="BodyText"/>
        <w:rPr>
          <w:sz w:val="14"/>
        </w:rPr>
      </w:pPr>
    </w:p>
    <w:p>
      <w:pPr>
        <w:pStyle w:val="BodyText"/>
        <w:spacing w:before="90"/>
        <w:rPr>
          <w:sz w:val="14"/>
        </w:rPr>
      </w:pPr>
    </w:p>
    <w:p>
      <w:pPr>
        <w:spacing w:before="0"/>
        <w:ind w:left="0" w:right="1893" w:firstLine="0"/>
        <w:jc w:val="center"/>
        <w:rPr>
          <w:sz w:val="14"/>
        </w:rPr>
      </w:pPr>
      <w:r>
        <w:rPr>
          <w:sz w:val="14"/>
        </w:rPr>
        <mc:AlternateContent>
          <mc:Choice Requires="wps">
            <w:drawing>
              <wp:anchor distT="0" distB="0" distL="0" distR="0" allowOverlap="1" layoutInCell="1" locked="0" behindDoc="0" simplePos="0" relativeHeight="15782400">
                <wp:simplePos x="0" y="0"/>
                <wp:positionH relativeFrom="page">
                  <wp:posOffset>1466214</wp:posOffset>
                </wp:positionH>
                <wp:positionV relativeFrom="paragraph">
                  <wp:posOffset>-328248</wp:posOffset>
                </wp:positionV>
                <wp:extent cx="4810760" cy="1588135"/>
                <wp:effectExtent l="0" t="0" r="0" b="0"/>
                <wp:wrapNone/>
                <wp:docPr id="110" name="Textbox 110"/>
                <wp:cNvGraphicFramePr>
                  <a:graphicFrameLocks/>
                </wp:cNvGraphicFramePr>
                <a:graphic>
                  <a:graphicData uri="http://schemas.microsoft.com/office/word/2010/wordprocessingShape">
                    <wps:wsp>
                      <wps:cNvPr id="110" name="Textbox 110"/>
                      <wps:cNvSpPr txBox="1"/>
                      <wps:spPr>
                        <a:xfrm>
                          <a:off x="0" y="0"/>
                          <a:ext cx="4810760" cy="1588135"/>
                        </a:xfrm>
                        <a:prstGeom prst="rect">
                          <a:avLst/>
                        </a:prstGeom>
                      </wps:spPr>
                      <wps:txbx>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779"/>
                              <w:gridCol w:w="527"/>
                              <w:gridCol w:w="571"/>
                              <w:gridCol w:w="566"/>
                              <w:gridCol w:w="1512"/>
                              <w:gridCol w:w="1297"/>
                              <w:gridCol w:w="1204"/>
                            </w:tblGrid>
                            <w:tr>
                              <w:trPr>
                                <w:trHeight w:val="425" w:hRule="atLeast"/>
                              </w:trPr>
                              <w:tc>
                                <w:tcPr>
                                  <w:tcW w:w="1779" w:type="dxa"/>
                                </w:tcPr>
                                <w:p>
                                  <w:pPr>
                                    <w:pStyle w:val="TableParagraph"/>
                                    <w:rPr>
                                      <w:sz w:val="22"/>
                                    </w:rPr>
                                  </w:pPr>
                                </w:p>
                              </w:tc>
                              <w:tc>
                                <w:tcPr>
                                  <w:tcW w:w="527" w:type="dxa"/>
                                </w:tcPr>
                                <w:p>
                                  <w:pPr>
                                    <w:pStyle w:val="TableParagraph"/>
                                    <w:spacing w:before="29"/>
                                    <w:rPr>
                                      <w:sz w:val="20"/>
                                    </w:rPr>
                                  </w:pPr>
                                </w:p>
                                <w:p>
                                  <w:pPr>
                                    <w:pStyle w:val="TableParagraph"/>
                                    <w:spacing w:line="147" w:lineRule="exact"/>
                                    <w:ind w:left="62" w:right="4"/>
                                    <w:jc w:val="center"/>
                                    <w:rPr>
                                      <w:sz w:val="20"/>
                                    </w:rPr>
                                  </w:pPr>
                                  <w:r>
                                    <w:rPr>
                                      <w:spacing w:val="-10"/>
                                      <w:sz w:val="20"/>
                                    </w:rPr>
                                    <w:t>н</w:t>
                                  </w:r>
                                </w:p>
                              </w:tc>
                              <w:tc>
                                <w:tcPr>
                                  <w:tcW w:w="571" w:type="dxa"/>
                                </w:tcPr>
                                <w:p>
                                  <w:pPr>
                                    <w:pStyle w:val="TableParagraph"/>
                                    <w:rPr>
                                      <w:sz w:val="22"/>
                                    </w:rPr>
                                  </w:pPr>
                                </w:p>
                              </w:tc>
                              <w:tc>
                                <w:tcPr>
                                  <w:tcW w:w="566" w:type="dxa"/>
                                </w:tcPr>
                                <w:p>
                                  <w:pPr>
                                    <w:pStyle w:val="TableParagraph"/>
                                    <w:spacing w:line="139" w:lineRule="exact"/>
                                    <w:ind w:left="221"/>
                                    <w:rPr>
                                      <w:sz w:val="14"/>
                                    </w:rPr>
                                  </w:pPr>
                                  <w:r>
                                    <w:rPr>
                                      <w:spacing w:val="-5"/>
                                      <w:w w:val="105"/>
                                      <w:sz w:val="14"/>
                                    </w:rPr>
                                    <w:t>3S</w:t>
                                  </w:r>
                                </w:p>
                                <w:p>
                                  <w:pPr>
                                    <w:pStyle w:val="TableParagraph"/>
                                    <w:spacing w:line="142" w:lineRule="exact"/>
                                    <w:ind w:left="273"/>
                                    <w:rPr>
                                      <w:sz w:val="14"/>
                                    </w:rPr>
                                  </w:pPr>
                                  <w:r>
                                    <w:rPr>
                                      <w:spacing w:val="-10"/>
                                      <w:w w:val="150"/>
                                      <w:sz w:val="14"/>
                                    </w:rPr>
                                    <w:t>3</w:t>
                                  </w:r>
                                </w:p>
                                <w:p>
                                  <w:pPr>
                                    <w:pStyle w:val="TableParagraph"/>
                                    <w:spacing w:line="125" w:lineRule="exact"/>
                                    <w:ind w:left="273"/>
                                    <w:rPr>
                                      <w:sz w:val="14"/>
                                    </w:rPr>
                                  </w:pPr>
                                  <w:r>
                                    <w:rPr>
                                      <w:spacing w:val="-10"/>
                                      <w:w w:val="160"/>
                                      <w:sz w:val="14"/>
                                    </w:rPr>
                                    <w:t>к</w:t>
                                  </w:r>
                                </w:p>
                              </w:tc>
                              <w:tc>
                                <w:tcPr>
                                  <w:tcW w:w="4013" w:type="dxa"/>
                                  <w:gridSpan w:val="3"/>
                                </w:tcPr>
                                <w:p>
                                  <w:pPr>
                                    <w:pStyle w:val="TableParagraph"/>
                                    <w:rPr>
                                      <w:sz w:val="22"/>
                                    </w:rPr>
                                  </w:pPr>
                                </w:p>
                              </w:tc>
                            </w:tr>
                            <w:tr>
                              <w:trPr>
                                <w:trHeight w:val="2076" w:hRule="atLeast"/>
                              </w:trPr>
                              <w:tc>
                                <w:tcPr>
                                  <w:tcW w:w="1779" w:type="dxa"/>
                                </w:tcPr>
                                <w:p>
                                  <w:pPr>
                                    <w:pStyle w:val="TableParagraph"/>
                                    <w:spacing w:before="57"/>
                                    <w:rPr>
                                      <w:sz w:val="24"/>
                                    </w:rPr>
                                  </w:pPr>
                                </w:p>
                                <w:p>
                                  <w:pPr>
                                    <w:pStyle w:val="TableParagraph"/>
                                    <w:spacing w:line="278" w:lineRule="auto"/>
                                    <w:ind w:left="524" w:hanging="475"/>
                                    <w:rPr>
                                      <w:sz w:val="24"/>
                                    </w:rPr>
                                  </w:pPr>
                                  <w:r>
                                    <w:rPr>
                                      <w:spacing w:val="-2"/>
                                      <w:sz w:val="24"/>
                                    </w:rPr>
                                    <w:t>Наименование счета</w:t>
                                  </w:r>
                                </w:p>
                              </w:tc>
                              <w:tc>
                                <w:tcPr>
                                  <w:tcW w:w="527" w:type="dxa"/>
                                </w:tcPr>
                                <w:p>
                                  <w:pPr>
                                    <w:pStyle w:val="TableParagraph"/>
                                    <w:spacing w:line="104" w:lineRule="exact"/>
                                    <w:ind w:left="62" w:right="5"/>
                                    <w:jc w:val="center"/>
                                    <w:rPr>
                                      <w:sz w:val="20"/>
                                    </w:rPr>
                                  </w:pPr>
                                  <w:r>
                                    <w:rPr>
                                      <w:spacing w:val="-10"/>
                                      <w:w w:val="115"/>
                                      <w:sz w:val="20"/>
                                    </w:rPr>
                                    <w:t>о</w:t>
                                  </w:r>
                                </w:p>
                                <w:p>
                                  <w:pPr>
                                    <w:pStyle w:val="TableParagraph"/>
                                    <w:spacing w:line="175" w:lineRule="exact"/>
                                    <w:ind w:left="62" w:right="5"/>
                                    <w:jc w:val="center"/>
                                    <w:rPr>
                                      <w:sz w:val="20"/>
                                    </w:rPr>
                                  </w:pPr>
                                  <w:r>
                                    <w:rPr>
                                      <w:spacing w:val="-5"/>
                                      <w:w w:val="70"/>
                                      <w:sz w:val="20"/>
                                    </w:rPr>
                                    <w:t>сс</w:t>
                                  </w:r>
                                </w:p>
                                <w:p>
                                  <w:pPr>
                                    <w:pStyle w:val="TableParagraph"/>
                                    <w:spacing w:before="11"/>
                                    <w:rPr>
                                      <w:sz w:val="20"/>
                                    </w:rPr>
                                  </w:pPr>
                                </w:p>
                                <w:p>
                                  <w:pPr>
                                    <w:pStyle w:val="TableParagraph"/>
                                    <w:spacing w:line="179" w:lineRule="exact"/>
                                    <w:ind w:left="62" w:right="5"/>
                                    <w:jc w:val="center"/>
                                    <w:rPr>
                                      <w:sz w:val="20"/>
                                    </w:rPr>
                                  </w:pPr>
                                  <w:r>
                                    <w:rPr>
                                      <w:spacing w:val="-10"/>
                                      <w:w w:val="105"/>
                                      <w:sz w:val="20"/>
                                    </w:rPr>
                                    <w:t>2</w:t>
                                  </w:r>
                                </w:p>
                                <w:p>
                                  <w:pPr>
                                    <w:pStyle w:val="TableParagraph"/>
                                    <w:spacing w:line="129" w:lineRule="exact"/>
                                    <w:ind w:left="62" w:right="4"/>
                                    <w:jc w:val="center"/>
                                    <w:rPr>
                                      <w:sz w:val="20"/>
                                    </w:rPr>
                                  </w:pPr>
                                  <w:r>
                                    <w:rPr>
                                      <w:spacing w:val="-10"/>
                                      <w:w w:val="95"/>
                                      <w:sz w:val="20"/>
                                    </w:rPr>
                                    <w:t>Е</w:t>
                                  </w:r>
                                </w:p>
                                <w:p>
                                  <w:pPr>
                                    <w:pStyle w:val="TableParagraph"/>
                                    <w:spacing w:line="173" w:lineRule="exact"/>
                                    <w:ind w:left="62" w:right="4"/>
                                    <w:jc w:val="center"/>
                                    <w:rPr>
                                      <w:sz w:val="20"/>
                                    </w:rPr>
                                  </w:pPr>
                                  <w:r>
                                    <w:rPr>
                                      <w:spacing w:val="-5"/>
                                      <w:w w:val="70"/>
                                      <w:sz w:val="20"/>
                                    </w:rPr>
                                    <w:t>га</w:t>
                                  </w:r>
                                </w:p>
                                <w:p>
                                  <w:pPr>
                                    <w:pStyle w:val="TableParagraph"/>
                                    <w:spacing w:line="120" w:lineRule="auto" w:before="86"/>
                                    <w:ind w:left="225" w:right="164"/>
                                    <w:jc w:val="center"/>
                                    <w:rPr>
                                      <w:sz w:val="20"/>
                                    </w:rPr>
                                  </w:pPr>
                                  <w:r>
                                    <w:rPr>
                                      <w:spacing w:val="-6"/>
                                      <w:w w:val="60"/>
                                      <w:sz w:val="20"/>
                                    </w:rPr>
                                    <w:t>га</w:t>
                                  </w:r>
                                  <w:r>
                                    <w:rPr>
                                      <w:sz w:val="20"/>
                                    </w:rPr>
                                    <w:t> </w:t>
                                  </w:r>
                                  <w:r>
                                    <w:rPr>
                                      <w:spacing w:val="-10"/>
                                      <w:w w:val="90"/>
                                      <w:sz w:val="20"/>
                                    </w:rPr>
                                    <w:t>н</w:t>
                                  </w:r>
                                </w:p>
                                <w:p>
                                  <w:pPr>
                                    <w:pStyle w:val="TableParagraph"/>
                                    <w:spacing w:line="129" w:lineRule="auto" w:before="80"/>
                                    <w:ind w:left="238" w:right="174" w:hanging="5"/>
                                    <w:jc w:val="both"/>
                                    <w:rPr>
                                      <w:sz w:val="20"/>
                                    </w:rPr>
                                  </w:pPr>
                                  <w:r>
                                    <w:rPr>
                                      <w:spacing w:val="-10"/>
                                      <w:sz w:val="20"/>
                                    </w:rPr>
                                    <w:t>о</w:t>
                                  </w:r>
                                  <w:r>
                                    <w:rPr>
                                      <w:spacing w:val="-6"/>
                                      <w:sz w:val="20"/>
                                    </w:rPr>
                                    <w:t> </w:t>
                                  </w:r>
                                  <w:r>
                                    <w:rPr>
                                      <w:spacing w:val="-6"/>
                                      <w:w w:val="60"/>
                                      <w:sz w:val="20"/>
                                    </w:rPr>
                                    <w:t>сс</w:t>
                                  </w:r>
                                  <w:r>
                                    <w:rPr>
                                      <w:sz w:val="20"/>
                                    </w:rPr>
                                    <w:t> </w:t>
                                  </w:r>
                                  <w:r>
                                    <w:rPr>
                                      <w:spacing w:val="-10"/>
                                      <w:w w:val="85"/>
                                      <w:sz w:val="20"/>
                                    </w:rPr>
                                    <w:t>К</w:t>
                                  </w:r>
                                </w:p>
                                <w:p>
                                  <w:pPr>
                                    <w:pStyle w:val="TableParagraph"/>
                                    <w:spacing w:line="88" w:lineRule="exact"/>
                                    <w:ind w:left="62"/>
                                    <w:jc w:val="center"/>
                                    <w:rPr>
                                      <w:sz w:val="20"/>
                                    </w:rPr>
                                  </w:pPr>
                                  <w:r>
                                    <w:rPr>
                                      <w:spacing w:val="-10"/>
                                      <w:w w:val="110"/>
                                      <w:sz w:val="20"/>
                                    </w:rPr>
                                    <w:t>ч</w:t>
                                  </w:r>
                                </w:p>
                                <w:p>
                                  <w:pPr>
                                    <w:pStyle w:val="TableParagraph"/>
                                    <w:spacing w:line="172" w:lineRule="exact"/>
                                    <w:ind w:left="62" w:right="5"/>
                                    <w:jc w:val="center"/>
                                    <w:rPr>
                                      <w:sz w:val="20"/>
                                    </w:rPr>
                                  </w:pPr>
                                  <w:r>
                                    <w:rPr>
                                      <w:spacing w:val="-10"/>
                                      <w:w w:val="115"/>
                                      <w:sz w:val="20"/>
                                    </w:rPr>
                                    <w:t>о</w:t>
                                  </w:r>
                                </w:p>
                              </w:tc>
                              <w:tc>
                                <w:tcPr>
                                  <w:tcW w:w="571" w:type="dxa"/>
                                </w:tcPr>
                                <w:p>
                                  <w:pPr>
                                    <w:pStyle w:val="TableParagraph"/>
                                    <w:spacing w:before="4"/>
                                    <w:ind w:left="157" w:right="192"/>
                                    <w:jc w:val="center"/>
                                    <w:rPr>
                                      <w:sz w:val="14"/>
                                    </w:rPr>
                                  </w:pPr>
                                  <w:r>
                                    <w:rPr>
                                      <w:spacing w:val="-10"/>
                                      <w:w w:val="150"/>
                                      <w:sz w:val="14"/>
                                    </w:rPr>
                                    <w:t>®</w:t>
                                  </w:r>
                                </w:p>
                                <w:p>
                                  <w:pPr>
                                    <w:pStyle w:val="TableParagraph"/>
                                    <w:spacing w:line="172" w:lineRule="auto" w:before="39"/>
                                    <w:ind w:left="235" w:right="218" w:firstLine="5"/>
                                    <w:jc w:val="both"/>
                                    <w:rPr>
                                      <w:sz w:val="14"/>
                                    </w:rPr>
                                  </w:pPr>
                                  <w:r>
                                    <w:rPr>
                                      <w:spacing w:val="-6"/>
                                      <w:w w:val="90"/>
                                      <w:sz w:val="14"/>
                                    </w:rPr>
                                    <w:t>га</w:t>
                                  </w:r>
                                  <w:r>
                                    <w:rPr>
                                      <w:spacing w:val="40"/>
                                      <w:sz w:val="14"/>
                                    </w:rPr>
                                    <w:t> </w:t>
                                  </w:r>
                                  <w:r>
                                    <w:rPr>
                                      <w:spacing w:val="-6"/>
                                      <w:sz w:val="14"/>
                                    </w:rPr>
                                    <w:t>га</w:t>
                                  </w:r>
                                  <w:r>
                                    <w:rPr>
                                      <w:spacing w:val="-6"/>
                                      <w:w w:val="145"/>
                                      <w:sz w:val="14"/>
                                    </w:rPr>
                                    <w:t> </w:t>
                                  </w:r>
                                  <w:r>
                                    <w:rPr>
                                      <w:spacing w:val="-10"/>
                                      <w:w w:val="145"/>
                                      <w:sz w:val="14"/>
                                    </w:rPr>
                                    <w:t>о о </w:t>
                                  </w:r>
                                  <w:r>
                                    <w:rPr>
                                      <w:spacing w:val="-10"/>
                                      <w:w w:val="105"/>
                                      <w:sz w:val="14"/>
                                    </w:rPr>
                                    <w:t>И</w:t>
                                  </w:r>
                                </w:p>
                                <w:p>
                                  <w:pPr>
                                    <w:pStyle w:val="TableParagraph"/>
                                    <w:spacing w:line="95" w:lineRule="exact"/>
                                    <w:ind w:left="15"/>
                                    <w:jc w:val="center"/>
                                    <w:rPr>
                                      <w:sz w:val="14"/>
                                    </w:rPr>
                                  </w:pPr>
                                  <w:r>
                                    <w:rPr>
                                      <w:spacing w:val="-5"/>
                                      <w:w w:val="95"/>
                                      <w:sz w:val="14"/>
                                    </w:rPr>
                                    <w:t>ей</w:t>
                                  </w:r>
                                </w:p>
                                <w:p>
                                  <w:pPr>
                                    <w:pStyle w:val="TableParagraph"/>
                                    <w:spacing w:line="113" w:lineRule="exact"/>
                                    <w:ind w:left="21"/>
                                    <w:jc w:val="center"/>
                                    <w:rPr>
                                      <w:sz w:val="14"/>
                                    </w:rPr>
                                  </w:pPr>
                                  <w:r>
                                    <w:rPr>
                                      <w:spacing w:val="-10"/>
                                      <w:w w:val="125"/>
                                      <w:sz w:val="14"/>
                                    </w:rPr>
                                    <w:t>Ч</w:t>
                                  </w:r>
                                </w:p>
                                <w:p>
                                  <w:pPr>
                                    <w:pStyle w:val="TableParagraph"/>
                                    <w:spacing w:line="192" w:lineRule="auto"/>
                                    <w:ind w:left="177" w:right="212" w:firstLine="52"/>
                                    <w:jc w:val="center"/>
                                    <w:rPr>
                                      <w:sz w:val="14"/>
                                    </w:rPr>
                                  </w:pPr>
                                  <w:r>
                                    <w:rPr>
                                      <w:spacing w:val="-10"/>
                                      <w:sz w:val="14"/>
                                    </w:rPr>
                                    <w:t>ей</w:t>
                                  </w:r>
                                  <w:r>
                                    <w:rPr>
                                      <w:spacing w:val="40"/>
                                      <w:w w:val="105"/>
                                      <w:sz w:val="14"/>
                                    </w:rPr>
                                    <w:t> </w:t>
                                  </w:r>
                                  <w:r>
                                    <w:rPr>
                                      <w:spacing w:val="-10"/>
                                      <w:w w:val="105"/>
                                      <w:sz w:val="14"/>
                                    </w:rPr>
                                    <w:t>Ю</w:t>
                                  </w:r>
                                </w:p>
                                <w:p>
                                  <w:pPr>
                                    <w:pStyle w:val="TableParagraph"/>
                                    <w:spacing w:line="94" w:lineRule="exact"/>
                                    <w:ind w:left="15"/>
                                    <w:jc w:val="center"/>
                                    <w:rPr>
                                      <w:sz w:val="14"/>
                                    </w:rPr>
                                  </w:pPr>
                                  <w:r>
                                    <w:rPr>
                                      <w:spacing w:val="-5"/>
                                      <w:w w:val="95"/>
                                      <w:sz w:val="14"/>
                                    </w:rPr>
                                    <w:t>ей</w:t>
                                  </w:r>
                                </w:p>
                                <w:p>
                                  <w:pPr>
                                    <w:pStyle w:val="TableParagraph"/>
                                    <w:spacing w:line="143" w:lineRule="exact"/>
                                    <w:ind w:left="158" w:right="192"/>
                                    <w:jc w:val="center"/>
                                    <w:rPr>
                                      <w:sz w:val="14"/>
                                    </w:rPr>
                                  </w:pPr>
                                  <w:r>
                                    <w:rPr>
                                      <w:spacing w:val="-5"/>
                                      <w:w w:val="95"/>
                                      <w:sz w:val="14"/>
                                    </w:rPr>
                                    <w:t>СП</w:t>
                                  </w:r>
                                </w:p>
                                <w:p>
                                  <w:pPr>
                                    <w:pStyle w:val="TableParagraph"/>
                                    <w:spacing w:before="154"/>
                                    <w:ind w:left="15"/>
                                    <w:jc w:val="center"/>
                                    <w:rPr>
                                      <w:sz w:val="14"/>
                                    </w:rPr>
                                  </w:pPr>
                                  <w:r>
                                    <w:rPr>
                                      <w:spacing w:val="-10"/>
                                      <w:w w:val="115"/>
                                      <w:sz w:val="14"/>
                                    </w:rPr>
                                    <w:t>С</w:t>
                                  </w:r>
                                </w:p>
                                <w:p>
                                  <w:pPr>
                                    <w:pStyle w:val="TableParagraph"/>
                                    <w:spacing w:line="141" w:lineRule="exact" w:before="113"/>
                                    <w:ind w:right="33"/>
                                    <w:jc w:val="center"/>
                                    <w:rPr>
                                      <w:sz w:val="14"/>
                                    </w:rPr>
                                  </w:pPr>
                                  <w:r>
                                    <w:rPr>
                                      <w:spacing w:val="-10"/>
                                      <w:w w:val="215"/>
                                      <w:sz w:val="14"/>
                                    </w:rPr>
                                    <w:t>н</w:t>
                                  </w:r>
                                </w:p>
                              </w:tc>
                              <w:tc>
                                <w:tcPr>
                                  <w:tcW w:w="566" w:type="dxa"/>
                                </w:tcPr>
                                <w:p>
                                  <w:pPr>
                                    <w:pStyle w:val="TableParagraph"/>
                                    <w:spacing w:line="122" w:lineRule="exact"/>
                                    <w:ind w:left="273"/>
                                    <w:rPr>
                                      <w:sz w:val="14"/>
                                    </w:rPr>
                                  </w:pPr>
                                  <w:r>
                                    <w:rPr>
                                      <w:spacing w:val="-5"/>
                                      <w:w w:val="65"/>
                                      <w:sz w:val="14"/>
                                    </w:rPr>
                                    <w:t>CQ</w:t>
                                  </w:r>
                                </w:p>
                                <w:p>
                                  <w:pPr>
                                    <w:pStyle w:val="TableParagraph"/>
                                    <w:spacing w:line="150" w:lineRule="exact" w:before="74"/>
                                    <w:ind w:left="268"/>
                                    <w:rPr>
                                      <w:sz w:val="14"/>
                                    </w:rPr>
                                  </w:pPr>
                                  <w:r>
                                    <w:rPr>
                                      <w:spacing w:val="-10"/>
                                      <w:w w:val="115"/>
                                      <w:sz w:val="14"/>
                                    </w:rPr>
                                    <w:t>О</w:t>
                                  </w:r>
                                </w:p>
                                <w:p>
                                  <w:pPr>
                                    <w:pStyle w:val="TableParagraph"/>
                                    <w:spacing w:line="150" w:lineRule="exact"/>
                                    <w:ind w:left="268"/>
                                    <w:rPr>
                                      <w:sz w:val="14"/>
                                    </w:rPr>
                                  </w:pPr>
                                  <w:r>
                                    <w:rPr>
                                      <w:spacing w:val="-10"/>
                                      <w:w w:val="165"/>
                                      <w:sz w:val="14"/>
                                    </w:rPr>
                                    <w:t>£</w:t>
                                  </w:r>
                                </w:p>
                                <w:p>
                                  <w:pPr>
                                    <w:pStyle w:val="TableParagraph"/>
                                    <w:spacing w:before="45"/>
                                    <w:ind w:left="221"/>
                                    <w:rPr>
                                      <w:sz w:val="14"/>
                                    </w:rPr>
                                  </w:pPr>
                                  <w:r>
                                    <w:rPr>
                                      <w:spacing w:val="-10"/>
                                      <w:w w:val="255"/>
                                      <w:sz w:val="14"/>
                                    </w:rPr>
                                    <w:t>с</w:t>
                                  </w:r>
                                </w:p>
                                <w:p>
                                  <w:pPr>
                                    <w:pStyle w:val="TableParagraph"/>
                                    <w:spacing w:before="127"/>
                                    <w:ind w:left="273" w:hanging="53"/>
                                    <w:rPr>
                                      <w:sz w:val="14"/>
                                    </w:rPr>
                                  </w:pPr>
                                  <w:r>
                                    <w:rPr>
                                      <w:spacing w:val="-10"/>
                                      <w:w w:val="150"/>
                                      <w:sz w:val="14"/>
                                    </w:rPr>
                                    <w:t>®</w:t>
                                  </w:r>
                                </w:p>
                                <w:p>
                                  <w:pPr>
                                    <w:pStyle w:val="TableParagraph"/>
                                    <w:spacing w:line="194" w:lineRule="auto" w:before="27"/>
                                    <w:ind w:left="273" w:right="177"/>
                                    <w:rPr>
                                      <w:sz w:val="14"/>
                                    </w:rPr>
                                  </w:pPr>
                                  <w:r>
                                    <w:rPr>
                                      <w:spacing w:val="-6"/>
                                      <w:w w:val="90"/>
                                      <w:sz w:val="14"/>
                                    </w:rPr>
                                    <w:t>га</w:t>
                                  </w:r>
                                  <w:r>
                                    <w:rPr>
                                      <w:spacing w:val="40"/>
                                      <w:sz w:val="14"/>
                                    </w:rPr>
                                    <w:t> </w:t>
                                  </w:r>
                                  <w:r>
                                    <w:rPr>
                                      <w:spacing w:val="-10"/>
                                      <w:sz w:val="14"/>
                                    </w:rPr>
                                    <w:t>И</w:t>
                                  </w:r>
                                </w:p>
                                <w:p>
                                  <w:pPr>
                                    <w:pStyle w:val="TableParagraph"/>
                                    <w:spacing w:line="115" w:lineRule="exact"/>
                                    <w:ind w:left="273"/>
                                    <w:rPr>
                                      <w:sz w:val="14"/>
                                    </w:rPr>
                                  </w:pPr>
                                  <w:r>
                                    <w:rPr>
                                      <w:spacing w:val="-5"/>
                                      <w:sz w:val="14"/>
                                    </w:rPr>
                                    <w:t>га</w:t>
                                  </w:r>
                                </w:p>
                                <w:p>
                                  <w:pPr>
                                    <w:pStyle w:val="TableParagraph"/>
                                    <w:spacing w:before="103"/>
                                    <w:ind w:left="273"/>
                                    <w:rPr>
                                      <w:sz w:val="14"/>
                                    </w:rPr>
                                  </w:pPr>
                                  <w:r>
                                    <w:rPr>
                                      <w:spacing w:val="-10"/>
                                      <w:w w:val="125"/>
                                      <w:sz w:val="14"/>
                                    </w:rPr>
                                    <w:t>Ё</w:t>
                                  </w:r>
                                </w:p>
                              </w:tc>
                              <w:tc>
                                <w:tcPr>
                                  <w:tcW w:w="1512" w:type="dxa"/>
                                </w:tcPr>
                                <w:p>
                                  <w:pPr>
                                    <w:pStyle w:val="TableParagraph"/>
                                    <w:rPr>
                                      <w:sz w:val="24"/>
                                    </w:rPr>
                                  </w:pPr>
                                </w:p>
                                <w:p>
                                  <w:pPr>
                                    <w:pStyle w:val="TableParagraph"/>
                                    <w:rPr>
                                      <w:sz w:val="24"/>
                                    </w:rPr>
                                  </w:pPr>
                                </w:p>
                                <w:p>
                                  <w:pPr>
                                    <w:pStyle w:val="TableParagraph"/>
                                    <w:spacing w:before="42"/>
                                    <w:rPr>
                                      <w:sz w:val="24"/>
                                    </w:rPr>
                                  </w:pPr>
                                </w:p>
                                <w:p>
                                  <w:pPr>
                                    <w:pStyle w:val="TableParagraph"/>
                                    <w:ind w:left="182"/>
                                    <w:rPr>
                                      <w:sz w:val="24"/>
                                    </w:rPr>
                                  </w:pPr>
                                  <w:r>
                                    <w:rPr>
                                      <w:sz w:val="24"/>
                                    </w:rPr>
                                    <w:t>Субконто </w:t>
                                  </w:r>
                                  <w:r>
                                    <w:rPr>
                                      <w:spacing w:val="-10"/>
                                      <w:sz w:val="24"/>
                                    </w:rPr>
                                    <w:t>1</w:t>
                                  </w:r>
                                </w:p>
                              </w:tc>
                              <w:tc>
                                <w:tcPr>
                                  <w:tcW w:w="1297" w:type="dxa"/>
                                </w:tcPr>
                                <w:p>
                                  <w:pPr>
                                    <w:pStyle w:val="TableParagraph"/>
                                    <w:rPr>
                                      <w:sz w:val="24"/>
                                    </w:rPr>
                                  </w:pPr>
                                </w:p>
                                <w:p>
                                  <w:pPr>
                                    <w:pStyle w:val="TableParagraph"/>
                                    <w:spacing w:before="160"/>
                                    <w:rPr>
                                      <w:sz w:val="24"/>
                                    </w:rPr>
                                  </w:pPr>
                                </w:p>
                                <w:p>
                                  <w:pPr>
                                    <w:pStyle w:val="TableParagraph"/>
                                    <w:spacing w:line="276" w:lineRule="auto"/>
                                    <w:ind w:left="590" w:right="147" w:hanging="437"/>
                                    <w:rPr>
                                      <w:sz w:val="24"/>
                                    </w:rPr>
                                  </w:pPr>
                                  <w:r>
                                    <w:rPr>
                                      <w:spacing w:val="-2"/>
                                      <w:sz w:val="24"/>
                                    </w:rPr>
                                    <w:t>Субконто </w:t>
                                  </w:r>
                                  <w:r>
                                    <w:rPr>
                                      <w:spacing w:val="-10"/>
                                      <w:sz w:val="24"/>
                                    </w:rPr>
                                    <w:t>2</w:t>
                                  </w:r>
                                </w:p>
                              </w:tc>
                              <w:tc>
                                <w:tcPr>
                                  <w:tcW w:w="1204" w:type="dxa"/>
                                </w:tcPr>
                                <w:p>
                                  <w:pPr>
                                    <w:pStyle w:val="TableParagraph"/>
                                    <w:rPr>
                                      <w:sz w:val="24"/>
                                    </w:rPr>
                                  </w:pPr>
                                </w:p>
                                <w:p>
                                  <w:pPr>
                                    <w:pStyle w:val="TableParagraph"/>
                                    <w:spacing w:before="160"/>
                                    <w:rPr>
                                      <w:sz w:val="24"/>
                                    </w:rPr>
                                  </w:pPr>
                                </w:p>
                                <w:p>
                                  <w:pPr>
                                    <w:pStyle w:val="TableParagraph"/>
                                    <w:spacing w:line="276" w:lineRule="auto"/>
                                    <w:ind w:left="152" w:right="45" w:firstLine="10"/>
                                    <w:rPr>
                                      <w:sz w:val="24"/>
                                    </w:rPr>
                                  </w:pPr>
                                  <w:r>
                                    <w:rPr>
                                      <w:spacing w:val="-2"/>
                                      <w:sz w:val="24"/>
                                    </w:rPr>
                                    <w:t>Субконто </w:t>
                                  </w:r>
                                  <w:r>
                                    <w:rPr>
                                      <w:spacing w:val="-10"/>
                                      <w:sz w:val="24"/>
                                    </w:rPr>
                                    <w:t>3</w:t>
                                  </w:r>
                                </w:p>
                              </w:tc>
                            </w:tr>
                          </w:tbl>
                          <w:p>
                            <w:pPr>
                              <w:pStyle w:val="BodyText"/>
                            </w:pPr>
                          </w:p>
                        </w:txbxContent>
                      </wps:txbx>
                      <wps:bodyPr wrap="square" lIns="0" tIns="0" rIns="0" bIns="0" rtlCol="0">
                        <a:noAutofit/>
                      </wps:bodyPr>
                    </wps:wsp>
                  </a:graphicData>
                </a:graphic>
              </wp:anchor>
            </w:drawing>
          </mc:Choice>
          <mc:Fallback>
            <w:pict>
              <v:shape style="position:absolute;margin-left:115.449997pt;margin-top:-25.846306pt;width:378.8pt;height:125.05pt;mso-position-horizontal-relative:page;mso-position-vertical-relative:paragraph;z-index:15782400" type="#_x0000_t202" id="docshape35" filled="false" stroked="false">
                <v:textbox inset="0,0,0,0">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779"/>
                        <w:gridCol w:w="527"/>
                        <w:gridCol w:w="571"/>
                        <w:gridCol w:w="566"/>
                        <w:gridCol w:w="1512"/>
                        <w:gridCol w:w="1297"/>
                        <w:gridCol w:w="1204"/>
                      </w:tblGrid>
                      <w:tr>
                        <w:trPr>
                          <w:trHeight w:val="425" w:hRule="atLeast"/>
                        </w:trPr>
                        <w:tc>
                          <w:tcPr>
                            <w:tcW w:w="1779" w:type="dxa"/>
                          </w:tcPr>
                          <w:p>
                            <w:pPr>
                              <w:pStyle w:val="TableParagraph"/>
                              <w:rPr>
                                <w:sz w:val="22"/>
                              </w:rPr>
                            </w:pPr>
                          </w:p>
                        </w:tc>
                        <w:tc>
                          <w:tcPr>
                            <w:tcW w:w="527" w:type="dxa"/>
                          </w:tcPr>
                          <w:p>
                            <w:pPr>
                              <w:pStyle w:val="TableParagraph"/>
                              <w:spacing w:before="29"/>
                              <w:rPr>
                                <w:sz w:val="20"/>
                              </w:rPr>
                            </w:pPr>
                          </w:p>
                          <w:p>
                            <w:pPr>
                              <w:pStyle w:val="TableParagraph"/>
                              <w:spacing w:line="147" w:lineRule="exact"/>
                              <w:ind w:left="62" w:right="4"/>
                              <w:jc w:val="center"/>
                              <w:rPr>
                                <w:sz w:val="20"/>
                              </w:rPr>
                            </w:pPr>
                            <w:r>
                              <w:rPr>
                                <w:spacing w:val="-10"/>
                                <w:sz w:val="20"/>
                              </w:rPr>
                              <w:t>н</w:t>
                            </w:r>
                          </w:p>
                        </w:tc>
                        <w:tc>
                          <w:tcPr>
                            <w:tcW w:w="571" w:type="dxa"/>
                          </w:tcPr>
                          <w:p>
                            <w:pPr>
                              <w:pStyle w:val="TableParagraph"/>
                              <w:rPr>
                                <w:sz w:val="22"/>
                              </w:rPr>
                            </w:pPr>
                          </w:p>
                        </w:tc>
                        <w:tc>
                          <w:tcPr>
                            <w:tcW w:w="566" w:type="dxa"/>
                          </w:tcPr>
                          <w:p>
                            <w:pPr>
                              <w:pStyle w:val="TableParagraph"/>
                              <w:spacing w:line="139" w:lineRule="exact"/>
                              <w:ind w:left="221"/>
                              <w:rPr>
                                <w:sz w:val="14"/>
                              </w:rPr>
                            </w:pPr>
                            <w:r>
                              <w:rPr>
                                <w:spacing w:val="-5"/>
                                <w:w w:val="105"/>
                                <w:sz w:val="14"/>
                              </w:rPr>
                              <w:t>3S</w:t>
                            </w:r>
                          </w:p>
                          <w:p>
                            <w:pPr>
                              <w:pStyle w:val="TableParagraph"/>
                              <w:spacing w:line="142" w:lineRule="exact"/>
                              <w:ind w:left="273"/>
                              <w:rPr>
                                <w:sz w:val="14"/>
                              </w:rPr>
                            </w:pPr>
                            <w:r>
                              <w:rPr>
                                <w:spacing w:val="-10"/>
                                <w:w w:val="150"/>
                                <w:sz w:val="14"/>
                              </w:rPr>
                              <w:t>3</w:t>
                            </w:r>
                          </w:p>
                          <w:p>
                            <w:pPr>
                              <w:pStyle w:val="TableParagraph"/>
                              <w:spacing w:line="125" w:lineRule="exact"/>
                              <w:ind w:left="273"/>
                              <w:rPr>
                                <w:sz w:val="14"/>
                              </w:rPr>
                            </w:pPr>
                            <w:r>
                              <w:rPr>
                                <w:spacing w:val="-10"/>
                                <w:w w:val="160"/>
                                <w:sz w:val="14"/>
                              </w:rPr>
                              <w:t>к</w:t>
                            </w:r>
                          </w:p>
                        </w:tc>
                        <w:tc>
                          <w:tcPr>
                            <w:tcW w:w="4013" w:type="dxa"/>
                            <w:gridSpan w:val="3"/>
                          </w:tcPr>
                          <w:p>
                            <w:pPr>
                              <w:pStyle w:val="TableParagraph"/>
                              <w:rPr>
                                <w:sz w:val="22"/>
                              </w:rPr>
                            </w:pPr>
                          </w:p>
                        </w:tc>
                      </w:tr>
                      <w:tr>
                        <w:trPr>
                          <w:trHeight w:val="2076" w:hRule="atLeast"/>
                        </w:trPr>
                        <w:tc>
                          <w:tcPr>
                            <w:tcW w:w="1779" w:type="dxa"/>
                          </w:tcPr>
                          <w:p>
                            <w:pPr>
                              <w:pStyle w:val="TableParagraph"/>
                              <w:spacing w:before="57"/>
                              <w:rPr>
                                <w:sz w:val="24"/>
                              </w:rPr>
                            </w:pPr>
                          </w:p>
                          <w:p>
                            <w:pPr>
                              <w:pStyle w:val="TableParagraph"/>
                              <w:spacing w:line="278" w:lineRule="auto"/>
                              <w:ind w:left="524" w:hanging="475"/>
                              <w:rPr>
                                <w:sz w:val="24"/>
                              </w:rPr>
                            </w:pPr>
                            <w:r>
                              <w:rPr>
                                <w:spacing w:val="-2"/>
                                <w:sz w:val="24"/>
                              </w:rPr>
                              <w:t>Наименование счета</w:t>
                            </w:r>
                          </w:p>
                        </w:tc>
                        <w:tc>
                          <w:tcPr>
                            <w:tcW w:w="527" w:type="dxa"/>
                          </w:tcPr>
                          <w:p>
                            <w:pPr>
                              <w:pStyle w:val="TableParagraph"/>
                              <w:spacing w:line="104" w:lineRule="exact"/>
                              <w:ind w:left="62" w:right="5"/>
                              <w:jc w:val="center"/>
                              <w:rPr>
                                <w:sz w:val="20"/>
                              </w:rPr>
                            </w:pPr>
                            <w:r>
                              <w:rPr>
                                <w:spacing w:val="-10"/>
                                <w:w w:val="115"/>
                                <w:sz w:val="20"/>
                              </w:rPr>
                              <w:t>о</w:t>
                            </w:r>
                          </w:p>
                          <w:p>
                            <w:pPr>
                              <w:pStyle w:val="TableParagraph"/>
                              <w:spacing w:line="175" w:lineRule="exact"/>
                              <w:ind w:left="62" w:right="5"/>
                              <w:jc w:val="center"/>
                              <w:rPr>
                                <w:sz w:val="20"/>
                              </w:rPr>
                            </w:pPr>
                            <w:r>
                              <w:rPr>
                                <w:spacing w:val="-5"/>
                                <w:w w:val="70"/>
                                <w:sz w:val="20"/>
                              </w:rPr>
                              <w:t>сс</w:t>
                            </w:r>
                          </w:p>
                          <w:p>
                            <w:pPr>
                              <w:pStyle w:val="TableParagraph"/>
                              <w:spacing w:before="11"/>
                              <w:rPr>
                                <w:sz w:val="20"/>
                              </w:rPr>
                            </w:pPr>
                          </w:p>
                          <w:p>
                            <w:pPr>
                              <w:pStyle w:val="TableParagraph"/>
                              <w:spacing w:line="179" w:lineRule="exact"/>
                              <w:ind w:left="62" w:right="5"/>
                              <w:jc w:val="center"/>
                              <w:rPr>
                                <w:sz w:val="20"/>
                              </w:rPr>
                            </w:pPr>
                            <w:r>
                              <w:rPr>
                                <w:spacing w:val="-10"/>
                                <w:w w:val="105"/>
                                <w:sz w:val="20"/>
                              </w:rPr>
                              <w:t>2</w:t>
                            </w:r>
                          </w:p>
                          <w:p>
                            <w:pPr>
                              <w:pStyle w:val="TableParagraph"/>
                              <w:spacing w:line="129" w:lineRule="exact"/>
                              <w:ind w:left="62" w:right="4"/>
                              <w:jc w:val="center"/>
                              <w:rPr>
                                <w:sz w:val="20"/>
                              </w:rPr>
                            </w:pPr>
                            <w:r>
                              <w:rPr>
                                <w:spacing w:val="-10"/>
                                <w:w w:val="95"/>
                                <w:sz w:val="20"/>
                              </w:rPr>
                              <w:t>Е</w:t>
                            </w:r>
                          </w:p>
                          <w:p>
                            <w:pPr>
                              <w:pStyle w:val="TableParagraph"/>
                              <w:spacing w:line="173" w:lineRule="exact"/>
                              <w:ind w:left="62" w:right="4"/>
                              <w:jc w:val="center"/>
                              <w:rPr>
                                <w:sz w:val="20"/>
                              </w:rPr>
                            </w:pPr>
                            <w:r>
                              <w:rPr>
                                <w:spacing w:val="-5"/>
                                <w:w w:val="70"/>
                                <w:sz w:val="20"/>
                              </w:rPr>
                              <w:t>га</w:t>
                            </w:r>
                          </w:p>
                          <w:p>
                            <w:pPr>
                              <w:pStyle w:val="TableParagraph"/>
                              <w:spacing w:line="120" w:lineRule="auto" w:before="86"/>
                              <w:ind w:left="225" w:right="164"/>
                              <w:jc w:val="center"/>
                              <w:rPr>
                                <w:sz w:val="20"/>
                              </w:rPr>
                            </w:pPr>
                            <w:r>
                              <w:rPr>
                                <w:spacing w:val="-6"/>
                                <w:w w:val="60"/>
                                <w:sz w:val="20"/>
                              </w:rPr>
                              <w:t>га</w:t>
                            </w:r>
                            <w:r>
                              <w:rPr>
                                <w:sz w:val="20"/>
                              </w:rPr>
                              <w:t> </w:t>
                            </w:r>
                            <w:r>
                              <w:rPr>
                                <w:spacing w:val="-10"/>
                                <w:w w:val="90"/>
                                <w:sz w:val="20"/>
                              </w:rPr>
                              <w:t>н</w:t>
                            </w:r>
                          </w:p>
                          <w:p>
                            <w:pPr>
                              <w:pStyle w:val="TableParagraph"/>
                              <w:spacing w:line="129" w:lineRule="auto" w:before="80"/>
                              <w:ind w:left="238" w:right="174" w:hanging="5"/>
                              <w:jc w:val="both"/>
                              <w:rPr>
                                <w:sz w:val="20"/>
                              </w:rPr>
                            </w:pPr>
                            <w:r>
                              <w:rPr>
                                <w:spacing w:val="-10"/>
                                <w:sz w:val="20"/>
                              </w:rPr>
                              <w:t>о</w:t>
                            </w:r>
                            <w:r>
                              <w:rPr>
                                <w:spacing w:val="-6"/>
                                <w:sz w:val="20"/>
                              </w:rPr>
                              <w:t> </w:t>
                            </w:r>
                            <w:r>
                              <w:rPr>
                                <w:spacing w:val="-6"/>
                                <w:w w:val="60"/>
                                <w:sz w:val="20"/>
                              </w:rPr>
                              <w:t>сс</w:t>
                            </w:r>
                            <w:r>
                              <w:rPr>
                                <w:sz w:val="20"/>
                              </w:rPr>
                              <w:t> </w:t>
                            </w:r>
                            <w:r>
                              <w:rPr>
                                <w:spacing w:val="-10"/>
                                <w:w w:val="85"/>
                                <w:sz w:val="20"/>
                              </w:rPr>
                              <w:t>К</w:t>
                            </w:r>
                          </w:p>
                          <w:p>
                            <w:pPr>
                              <w:pStyle w:val="TableParagraph"/>
                              <w:spacing w:line="88" w:lineRule="exact"/>
                              <w:ind w:left="62"/>
                              <w:jc w:val="center"/>
                              <w:rPr>
                                <w:sz w:val="20"/>
                              </w:rPr>
                            </w:pPr>
                            <w:r>
                              <w:rPr>
                                <w:spacing w:val="-10"/>
                                <w:w w:val="110"/>
                                <w:sz w:val="20"/>
                              </w:rPr>
                              <w:t>ч</w:t>
                            </w:r>
                          </w:p>
                          <w:p>
                            <w:pPr>
                              <w:pStyle w:val="TableParagraph"/>
                              <w:spacing w:line="172" w:lineRule="exact"/>
                              <w:ind w:left="62" w:right="5"/>
                              <w:jc w:val="center"/>
                              <w:rPr>
                                <w:sz w:val="20"/>
                              </w:rPr>
                            </w:pPr>
                            <w:r>
                              <w:rPr>
                                <w:spacing w:val="-10"/>
                                <w:w w:val="115"/>
                                <w:sz w:val="20"/>
                              </w:rPr>
                              <w:t>о</w:t>
                            </w:r>
                          </w:p>
                        </w:tc>
                        <w:tc>
                          <w:tcPr>
                            <w:tcW w:w="571" w:type="dxa"/>
                          </w:tcPr>
                          <w:p>
                            <w:pPr>
                              <w:pStyle w:val="TableParagraph"/>
                              <w:spacing w:before="4"/>
                              <w:ind w:left="157" w:right="192"/>
                              <w:jc w:val="center"/>
                              <w:rPr>
                                <w:sz w:val="14"/>
                              </w:rPr>
                            </w:pPr>
                            <w:r>
                              <w:rPr>
                                <w:spacing w:val="-10"/>
                                <w:w w:val="150"/>
                                <w:sz w:val="14"/>
                              </w:rPr>
                              <w:t>®</w:t>
                            </w:r>
                          </w:p>
                          <w:p>
                            <w:pPr>
                              <w:pStyle w:val="TableParagraph"/>
                              <w:spacing w:line="172" w:lineRule="auto" w:before="39"/>
                              <w:ind w:left="235" w:right="218" w:firstLine="5"/>
                              <w:jc w:val="both"/>
                              <w:rPr>
                                <w:sz w:val="14"/>
                              </w:rPr>
                            </w:pPr>
                            <w:r>
                              <w:rPr>
                                <w:spacing w:val="-6"/>
                                <w:w w:val="90"/>
                                <w:sz w:val="14"/>
                              </w:rPr>
                              <w:t>га</w:t>
                            </w:r>
                            <w:r>
                              <w:rPr>
                                <w:spacing w:val="40"/>
                                <w:sz w:val="14"/>
                              </w:rPr>
                              <w:t> </w:t>
                            </w:r>
                            <w:r>
                              <w:rPr>
                                <w:spacing w:val="-6"/>
                                <w:sz w:val="14"/>
                              </w:rPr>
                              <w:t>га</w:t>
                            </w:r>
                            <w:r>
                              <w:rPr>
                                <w:spacing w:val="-6"/>
                                <w:w w:val="145"/>
                                <w:sz w:val="14"/>
                              </w:rPr>
                              <w:t> </w:t>
                            </w:r>
                            <w:r>
                              <w:rPr>
                                <w:spacing w:val="-10"/>
                                <w:w w:val="145"/>
                                <w:sz w:val="14"/>
                              </w:rPr>
                              <w:t>о о </w:t>
                            </w:r>
                            <w:r>
                              <w:rPr>
                                <w:spacing w:val="-10"/>
                                <w:w w:val="105"/>
                                <w:sz w:val="14"/>
                              </w:rPr>
                              <w:t>И</w:t>
                            </w:r>
                          </w:p>
                          <w:p>
                            <w:pPr>
                              <w:pStyle w:val="TableParagraph"/>
                              <w:spacing w:line="95" w:lineRule="exact"/>
                              <w:ind w:left="15"/>
                              <w:jc w:val="center"/>
                              <w:rPr>
                                <w:sz w:val="14"/>
                              </w:rPr>
                            </w:pPr>
                            <w:r>
                              <w:rPr>
                                <w:spacing w:val="-5"/>
                                <w:w w:val="95"/>
                                <w:sz w:val="14"/>
                              </w:rPr>
                              <w:t>ей</w:t>
                            </w:r>
                          </w:p>
                          <w:p>
                            <w:pPr>
                              <w:pStyle w:val="TableParagraph"/>
                              <w:spacing w:line="113" w:lineRule="exact"/>
                              <w:ind w:left="21"/>
                              <w:jc w:val="center"/>
                              <w:rPr>
                                <w:sz w:val="14"/>
                              </w:rPr>
                            </w:pPr>
                            <w:r>
                              <w:rPr>
                                <w:spacing w:val="-10"/>
                                <w:w w:val="125"/>
                                <w:sz w:val="14"/>
                              </w:rPr>
                              <w:t>Ч</w:t>
                            </w:r>
                          </w:p>
                          <w:p>
                            <w:pPr>
                              <w:pStyle w:val="TableParagraph"/>
                              <w:spacing w:line="192" w:lineRule="auto"/>
                              <w:ind w:left="177" w:right="212" w:firstLine="52"/>
                              <w:jc w:val="center"/>
                              <w:rPr>
                                <w:sz w:val="14"/>
                              </w:rPr>
                            </w:pPr>
                            <w:r>
                              <w:rPr>
                                <w:spacing w:val="-10"/>
                                <w:sz w:val="14"/>
                              </w:rPr>
                              <w:t>ей</w:t>
                            </w:r>
                            <w:r>
                              <w:rPr>
                                <w:spacing w:val="40"/>
                                <w:w w:val="105"/>
                                <w:sz w:val="14"/>
                              </w:rPr>
                              <w:t> </w:t>
                            </w:r>
                            <w:r>
                              <w:rPr>
                                <w:spacing w:val="-10"/>
                                <w:w w:val="105"/>
                                <w:sz w:val="14"/>
                              </w:rPr>
                              <w:t>Ю</w:t>
                            </w:r>
                          </w:p>
                          <w:p>
                            <w:pPr>
                              <w:pStyle w:val="TableParagraph"/>
                              <w:spacing w:line="94" w:lineRule="exact"/>
                              <w:ind w:left="15"/>
                              <w:jc w:val="center"/>
                              <w:rPr>
                                <w:sz w:val="14"/>
                              </w:rPr>
                            </w:pPr>
                            <w:r>
                              <w:rPr>
                                <w:spacing w:val="-5"/>
                                <w:w w:val="95"/>
                                <w:sz w:val="14"/>
                              </w:rPr>
                              <w:t>ей</w:t>
                            </w:r>
                          </w:p>
                          <w:p>
                            <w:pPr>
                              <w:pStyle w:val="TableParagraph"/>
                              <w:spacing w:line="143" w:lineRule="exact"/>
                              <w:ind w:left="158" w:right="192"/>
                              <w:jc w:val="center"/>
                              <w:rPr>
                                <w:sz w:val="14"/>
                              </w:rPr>
                            </w:pPr>
                            <w:r>
                              <w:rPr>
                                <w:spacing w:val="-5"/>
                                <w:w w:val="95"/>
                                <w:sz w:val="14"/>
                              </w:rPr>
                              <w:t>СП</w:t>
                            </w:r>
                          </w:p>
                          <w:p>
                            <w:pPr>
                              <w:pStyle w:val="TableParagraph"/>
                              <w:spacing w:before="154"/>
                              <w:ind w:left="15"/>
                              <w:jc w:val="center"/>
                              <w:rPr>
                                <w:sz w:val="14"/>
                              </w:rPr>
                            </w:pPr>
                            <w:r>
                              <w:rPr>
                                <w:spacing w:val="-10"/>
                                <w:w w:val="115"/>
                                <w:sz w:val="14"/>
                              </w:rPr>
                              <w:t>С</w:t>
                            </w:r>
                          </w:p>
                          <w:p>
                            <w:pPr>
                              <w:pStyle w:val="TableParagraph"/>
                              <w:spacing w:line="141" w:lineRule="exact" w:before="113"/>
                              <w:ind w:right="33"/>
                              <w:jc w:val="center"/>
                              <w:rPr>
                                <w:sz w:val="14"/>
                              </w:rPr>
                            </w:pPr>
                            <w:r>
                              <w:rPr>
                                <w:spacing w:val="-10"/>
                                <w:w w:val="215"/>
                                <w:sz w:val="14"/>
                              </w:rPr>
                              <w:t>н</w:t>
                            </w:r>
                          </w:p>
                        </w:tc>
                        <w:tc>
                          <w:tcPr>
                            <w:tcW w:w="566" w:type="dxa"/>
                          </w:tcPr>
                          <w:p>
                            <w:pPr>
                              <w:pStyle w:val="TableParagraph"/>
                              <w:spacing w:line="122" w:lineRule="exact"/>
                              <w:ind w:left="273"/>
                              <w:rPr>
                                <w:sz w:val="14"/>
                              </w:rPr>
                            </w:pPr>
                            <w:r>
                              <w:rPr>
                                <w:spacing w:val="-5"/>
                                <w:w w:val="65"/>
                                <w:sz w:val="14"/>
                              </w:rPr>
                              <w:t>CQ</w:t>
                            </w:r>
                          </w:p>
                          <w:p>
                            <w:pPr>
                              <w:pStyle w:val="TableParagraph"/>
                              <w:spacing w:line="150" w:lineRule="exact" w:before="74"/>
                              <w:ind w:left="268"/>
                              <w:rPr>
                                <w:sz w:val="14"/>
                              </w:rPr>
                            </w:pPr>
                            <w:r>
                              <w:rPr>
                                <w:spacing w:val="-10"/>
                                <w:w w:val="115"/>
                                <w:sz w:val="14"/>
                              </w:rPr>
                              <w:t>О</w:t>
                            </w:r>
                          </w:p>
                          <w:p>
                            <w:pPr>
                              <w:pStyle w:val="TableParagraph"/>
                              <w:spacing w:line="150" w:lineRule="exact"/>
                              <w:ind w:left="268"/>
                              <w:rPr>
                                <w:sz w:val="14"/>
                              </w:rPr>
                            </w:pPr>
                            <w:r>
                              <w:rPr>
                                <w:spacing w:val="-10"/>
                                <w:w w:val="165"/>
                                <w:sz w:val="14"/>
                              </w:rPr>
                              <w:t>£</w:t>
                            </w:r>
                          </w:p>
                          <w:p>
                            <w:pPr>
                              <w:pStyle w:val="TableParagraph"/>
                              <w:spacing w:before="45"/>
                              <w:ind w:left="221"/>
                              <w:rPr>
                                <w:sz w:val="14"/>
                              </w:rPr>
                            </w:pPr>
                            <w:r>
                              <w:rPr>
                                <w:spacing w:val="-10"/>
                                <w:w w:val="255"/>
                                <w:sz w:val="14"/>
                              </w:rPr>
                              <w:t>с</w:t>
                            </w:r>
                          </w:p>
                          <w:p>
                            <w:pPr>
                              <w:pStyle w:val="TableParagraph"/>
                              <w:spacing w:before="127"/>
                              <w:ind w:left="273" w:hanging="53"/>
                              <w:rPr>
                                <w:sz w:val="14"/>
                              </w:rPr>
                            </w:pPr>
                            <w:r>
                              <w:rPr>
                                <w:spacing w:val="-10"/>
                                <w:w w:val="150"/>
                                <w:sz w:val="14"/>
                              </w:rPr>
                              <w:t>®</w:t>
                            </w:r>
                          </w:p>
                          <w:p>
                            <w:pPr>
                              <w:pStyle w:val="TableParagraph"/>
                              <w:spacing w:line="194" w:lineRule="auto" w:before="27"/>
                              <w:ind w:left="273" w:right="177"/>
                              <w:rPr>
                                <w:sz w:val="14"/>
                              </w:rPr>
                            </w:pPr>
                            <w:r>
                              <w:rPr>
                                <w:spacing w:val="-6"/>
                                <w:w w:val="90"/>
                                <w:sz w:val="14"/>
                              </w:rPr>
                              <w:t>га</w:t>
                            </w:r>
                            <w:r>
                              <w:rPr>
                                <w:spacing w:val="40"/>
                                <w:sz w:val="14"/>
                              </w:rPr>
                              <w:t> </w:t>
                            </w:r>
                            <w:r>
                              <w:rPr>
                                <w:spacing w:val="-10"/>
                                <w:sz w:val="14"/>
                              </w:rPr>
                              <w:t>И</w:t>
                            </w:r>
                          </w:p>
                          <w:p>
                            <w:pPr>
                              <w:pStyle w:val="TableParagraph"/>
                              <w:spacing w:line="115" w:lineRule="exact"/>
                              <w:ind w:left="273"/>
                              <w:rPr>
                                <w:sz w:val="14"/>
                              </w:rPr>
                            </w:pPr>
                            <w:r>
                              <w:rPr>
                                <w:spacing w:val="-5"/>
                                <w:sz w:val="14"/>
                              </w:rPr>
                              <w:t>га</w:t>
                            </w:r>
                          </w:p>
                          <w:p>
                            <w:pPr>
                              <w:pStyle w:val="TableParagraph"/>
                              <w:spacing w:before="103"/>
                              <w:ind w:left="273"/>
                              <w:rPr>
                                <w:sz w:val="14"/>
                              </w:rPr>
                            </w:pPr>
                            <w:r>
                              <w:rPr>
                                <w:spacing w:val="-10"/>
                                <w:w w:val="125"/>
                                <w:sz w:val="14"/>
                              </w:rPr>
                              <w:t>Ё</w:t>
                            </w:r>
                          </w:p>
                        </w:tc>
                        <w:tc>
                          <w:tcPr>
                            <w:tcW w:w="1512" w:type="dxa"/>
                          </w:tcPr>
                          <w:p>
                            <w:pPr>
                              <w:pStyle w:val="TableParagraph"/>
                              <w:rPr>
                                <w:sz w:val="24"/>
                              </w:rPr>
                            </w:pPr>
                          </w:p>
                          <w:p>
                            <w:pPr>
                              <w:pStyle w:val="TableParagraph"/>
                              <w:rPr>
                                <w:sz w:val="24"/>
                              </w:rPr>
                            </w:pPr>
                          </w:p>
                          <w:p>
                            <w:pPr>
                              <w:pStyle w:val="TableParagraph"/>
                              <w:spacing w:before="42"/>
                              <w:rPr>
                                <w:sz w:val="24"/>
                              </w:rPr>
                            </w:pPr>
                          </w:p>
                          <w:p>
                            <w:pPr>
                              <w:pStyle w:val="TableParagraph"/>
                              <w:ind w:left="182"/>
                              <w:rPr>
                                <w:sz w:val="24"/>
                              </w:rPr>
                            </w:pPr>
                            <w:r>
                              <w:rPr>
                                <w:sz w:val="24"/>
                              </w:rPr>
                              <w:t>Субконто </w:t>
                            </w:r>
                            <w:r>
                              <w:rPr>
                                <w:spacing w:val="-10"/>
                                <w:sz w:val="24"/>
                              </w:rPr>
                              <w:t>1</w:t>
                            </w:r>
                          </w:p>
                        </w:tc>
                        <w:tc>
                          <w:tcPr>
                            <w:tcW w:w="1297" w:type="dxa"/>
                          </w:tcPr>
                          <w:p>
                            <w:pPr>
                              <w:pStyle w:val="TableParagraph"/>
                              <w:rPr>
                                <w:sz w:val="24"/>
                              </w:rPr>
                            </w:pPr>
                          </w:p>
                          <w:p>
                            <w:pPr>
                              <w:pStyle w:val="TableParagraph"/>
                              <w:spacing w:before="160"/>
                              <w:rPr>
                                <w:sz w:val="24"/>
                              </w:rPr>
                            </w:pPr>
                          </w:p>
                          <w:p>
                            <w:pPr>
                              <w:pStyle w:val="TableParagraph"/>
                              <w:spacing w:line="276" w:lineRule="auto"/>
                              <w:ind w:left="590" w:right="147" w:hanging="437"/>
                              <w:rPr>
                                <w:sz w:val="24"/>
                              </w:rPr>
                            </w:pPr>
                            <w:r>
                              <w:rPr>
                                <w:spacing w:val="-2"/>
                                <w:sz w:val="24"/>
                              </w:rPr>
                              <w:t>Субконто </w:t>
                            </w:r>
                            <w:r>
                              <w:rPr>
                                <w:spacing w:val="-10"/>
                                <w:sz w:val="24"/>
                              </w:rPr>
                              <w:t>2</w:t>
                            </w:r>
                          </w:p>
                        </w:tc>
                        <w:tc>
                          <w:tcPr>
                            <w:tcW w:w="1204" w:type="dxa"/>
                          </w:tcPr>
                          <w:p>
                            <w:pPr>
                              <w:pStyle w:val="TableParagraph"/>
                              <w:rPr>
                                <w:sz w:val="24"/>
                              </w:rPr>
                            </w:pPr>
                          </w:p>
                          <w:p>
                            <w:pPr>
                              <w:pStyle w:val="TableParagraph"/>
                              <w:spacing w:before="160"/>
                              <w:rPr>
                                <w:sz w:val="24"/>
                              </w:rPr>
                            </w:pPr>
                          </w:p>
                          <w:p>
                            <w:pPr>
                              <w:pStyle w:val="TableParagraph"/>
                              <w:spacing w:line="276" w:lineRule="auto"/>
                              <w:ind w:left="152" w:right="45" w:firstLine="10"/>
                              <w:rPr>
                                <w:sz w:val="24"/>
                              </w:rPr>
                            </w:pPr>
                            <w:r>
                              <w:rPr>
                                <w:spacing w:val="-2"/>
                                <w:sz w:val="24"/>
                              </w:rPr>
                              <w:t>Субконто </w:t>
                            </w:r>
                            <w:r>
                              <w:rPr>
                                <w:spacing w:val="-10"/>
                                <w:sz w:val="24"/>
                              </w:rPr>
                              <w:t>3</w:t>
                            </w:r>
                          </w:p>
                        </w:tc>
                      </w:tr>
                    </w:tbl>
                    <w:p>
                      <w:pPr>
                        <w:pStyle w:val="BodyText"/>
                      </w:pPr>
                    </w:p>
                  </w:txbxContent>
                </v:textbox>
                <w10:wrap type="none"/>
              </v:shape>
            </w:pict>
          </mc:Fallback>
        </mc:AlternateContent>
      </w:r>
      <w:r>
        <w:rPr>
          <w:spacing w:val="-10"/>
          <w:w w:val="135"/>
          <w:sz w:val="14"/>
        </w:rPr>
        <w:t>S</w:t>
      </w:r>
    </w:p>
    <w:p>
      <w:pPr>
        <w:pStyle w:val="BodyText"/>
        <w:rPr>
          <w:sz w:val="20"/>
        </w:rPr>
      </w:pPr>
    </w:p>
    <w:p>
      <w:pPr>
        <w:pStyle w:val="BodyText"/>
        <w:spacing w:before="82"/>
        <w:rPr>
          <w:sz w:val="20"/>
        </w:rPr>
      </w:pPr>
    </w:p>
    <w:p>
      <w:pPr>
        <w:spacing w:line="320" w:lineRule="atLeast" w:before="0"/>
        <w:ind w:left="3107" w:right="7262" w:firstLine="0"/>
        <w:jc w:val="left"/>
        <w:rPr>
          <w:sz w:val="20"/>
        </w:rPr>
      </w:pPr>
      <w:r>
        <w:rPr>
          <w:spacing w:val="-10"/>
          <w:w w:val="115"/>
          <w:sz w:val="20"/>
        </w:rPr>
        <w:t>о о</w:t>
      </w:r>
    </w:p>
    <w:p>
      <w:pPr>
        <w:spacing w:line="90" w:lineRule="exact" w:before="0"/>
        <w:ind w:left="0" w:right="1894" w:firstLine="0"/>
        <w:jc w:val="center"/>
        <w:rPr>
          <w:sz w:val="14"/>
        </w:rPr>
      </w:pPr>
      <w:r>
        <w:rPr>
          <w:spacing w:val="-10"/>
          <w:w w:val="115"/>
          <w:sz w:val="14"/>
        </w:rPr>
        <w:t>К</w:t>
      </w:r>
    </w:p>
    <w:p>
      <w:pPr>
        <w:pStyle w:val="BodyText"/>
        <w:spacing w:before="33"/>
        <w:rPr>
          <w:sz w:val="14"/>
        </w:rPr>
      </w:pPr>
    </w:p>
    <w:p>
      <w:pPr>
        <w:tabs>
          <w:tab w:pos="546" w:val="left" w:leader="none"/>
        </w:tabs>
        <w:spacing w:before="0"/>
        <w:ind w:left="0" w:right="2497" w:firstLine="0"/>
        <w:jc w:val="center"/>
        <w:rPr>
          <w:sz w:val="14"/>
        </w:rPr>
      </w:pPr>
      <w:r>
        <w:rPr>
          <w:spacing w:val="-10"/>
          <w:w w:val="135"/>
          <w:position w:val="-4"/>
          <w:sz w:val="14"/>
        </w:rPr>
        <w:t>К</w:t>
      </w:r>
      <w:r>
        <w:rPr>
          <w:position w:val="-4"/>
          <w:sz w:val="14"/>
        </w:rPr>
        <w:tab/>
      </w:r>
      <w:r>
        <w:rPr>
          <w:spacing w:val="-10"/>
          <w:w w:val="195"/>
          <w:sz w:val="14"/>
        </w:rPr>
        <w:t>&lt;</w:t>
      </w:r>
    </w:p>
    <w:p>
      <w:pPr>
        <w:pStyle w:val="BodyText"/>
        <w:spacing w:before="19"/>
        <w:rPr>
          <w:sz w:val="14"/>
        </w:rPr>
      </w:pPr>
    </w:p>
    <w:p>
      <w:pPr>
        <w:spacing w:line="201" w:lineRule="auto" w:before="0"/>
        <w:ind w:left="4192" w:right="6137" w:firstLine="53"/>
        <w:jc w:val="both"/>
        <w:rPr>
          <w:sz w:val="14"/>
        </w:rPr>
      </w:pPr>
      <w:r>
        <w:rPr>
          <w:spacing w:val="-10"/>
          <w:w w:val="175"/>
          <w:sz w:val="14"/>
        </w:rPr>
        <w:t>с к </w:t>
      </w:r>
      <w:r>
        <w:rPr>
          <w:spacing w:val="-10"/>
          <w:w w:val="195"/>
          <w:sz w:val="14"/>
        </w:rPr>
        <w:t>н</w:t>
      </w:r>
    </w:p>
    <w:p>
      <w:pPr>
        <w:pStyle w:val="BodyText"/>
        <w:rPr>
          <w:sz w:val="20"/>
        </w:rPr>
      </w:pPr>
    </w:p>
    <w:p>
      <w:pPr>
        <w:pStyle w:val="BodyText"/>
        <w:rPr>
          <w:sz w:val="20"/>
        </w:rPr>
      </w:pPr>
    </w:p>
    <w:p>
      <w:pPr>
        <w:pStyle w:val="BodyText"/>
        <w:rPr>
          <w:sz w:val="20"/>
        </w:rPr>
      </w:pPr>
    </w:p>
    <w:tbl>
      <w:tblPr>
        <w:tblW w:w="0" w:type="auto"/>
        <w:jc w:val="left"/>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98"/>
        <w:gridCol w:w="1852"/>
        <w:gridCol w:w="912"/>
        <w:gridCol w:w="899"/>
        <w:gridCol w:w="1403"/>
        <w:gridCol w:w="1346"/>
      </w:tblGrid>
      <w:tr>
        <w:trPr>
          <w:trHeight w:val="799" w:hRule="atLeast"/>
        </w:trPr>
        <w:tc>
          <w:tcPr>
            <w:tcW w:w="698" w:type="dxa"/>
          </w:tcPr>
          <w:p>
            <w:pPr>
              <w:pStyle w:val="TableParagraph"/>
              <w:spacing w:line="266" w:lineRule="exact"/>
              <w:ind w:left="92"/>
              <w:rPr>
                <w:sz w:val="24"/>
              </w:rPr>
            </w:pPr>
            <w:r>
              <w:rPr>
                <w:spacing w:val="-5"/>
                <w:sz w:val="24"/>
              </w:rPr>
              <w:t>Код</w:t>
            </w:r>
          </w:p>
        </w:tc>
        <w:tc>
          <w:tcPr>
            <w:tcW w:w="1852" w:type="dxa"/>
          </w:tcPr>
          <w:p>
            <w:pPr>
              <w:pStyle w:val="TableParagraph"/>
              <w:spacing w:before="97"/>
              <w:rPr>
                <w:sz w:val="24"/>
              </w:rPr>
            </w:pPr>
          </w:p>
          <w:p>
            <w:pPr>
              <w:pStyle w:val="TableParagraph"/>
              <w:spacing w:before="1"/>
              <w:ind w:left="119"/>
              <w:rPr>
                <w:sz w:val="24"/>
              </w:rPr>
            </w:pPr>
            <w:r>
              <w:rPr>
                <w:spacing w:val="-2"/>
                <w:sz w:val="24"/>
              </w:rPr>
              <w:t>концедента</w:t>
            </w:r>
          </w:p>
        </w:tc>
        <w:tc>
          <w:tcPr>
            <w:tcW w:w="912" w:type="dxa"/>
          </w:tcPr>
          <w:p>
            <w:pPr>
              <w:pStyle w:val="TableParagraph"/>
              <w:rPr>
                <w:sz w:val="22"/>
              </w:rPr>
            </w:pPr>
          </w:p>
        </w:tc>
        <w:tc>
          <w:tcPr>
            <w:tcW w:w="899" w:type="dxa"/>
          </w:tcPr>
          <w:p>
            <w:pPr>
              <w:pStyle w:val="TableParagraph"/>
              <w:rPr>
                <w:sz w:val="22"/>
              </w:rPr>
            </w:pPr>
          </w:p>
        </w:tc>
        <w:tc>
          <w:tcPr>
            <w:tcW w:w="1403" w:type="dxa"/>
          </w:tcPr>
          <w:p>
            <w:pPr>
              <w:pStyle w:val="TableParagraph"/>
              <w:rPr>
                <w:sz w:val="22"/>
              </w:rPr>
            </w:pPr>
          </w:p>
        </w:tc>
        <w:tc>
          <w:tcPr>
            <w:tcW w:w="1346" w:type="dxa"/>
          </w:tcPr>
          <w:p>
            <w:pPr>
              <w:pStyle w:val="TableParagraph"/>
              <w:spacing w:before="92"/>
              <w:rPr>
                <w:sz w:val="24"/>
              </w:rPr>
            </w:pPr>
          </w:p>
          <w:p>
            <w:pPr>
              <w:pStyle w:val="TableParagraph"/>
              <w:spacing w:before="1"/>
              <w:ind w:left="193"/>
              <w:rPr>
                <w:sz w:val="24"/>
              </w:rPr>
            </w:pPr>
            <w:r>
              <w:rPr>
                <w:spacing w:val="-2"/>
                <w:sz w:val="24"/>
              </w:rPr>
              <w:t>ности</w:t>
            </w:r>
          </w:p>
        </w:tc>
      </w:tr>
      <w:tr>
        <w:trPr>
          <w:trHeight w:val="442" w:hRule="atLeast"/>
        </w:trPr>
        <w:tc>
          <w:tcPr>
            <w:tcW w:w="698" w:type="dxa"/>
          </w:tcPr>
          <w:p>
            <w:pPr>
              <w:pStyle w:val="TableParagraph"/>
              <w:spacing w:before="140"/>
              <w:ind w:left="50"/>
              <w:rPr>
                <w:sz w:val="24"/>
              </w:rPr>
            </w:pPr>
            <w:r>
              <w:rPr>
                <w:spacing w:val="-2"/>
                <w:sz w:val="24"/>
              </w:rPr>
              <w:t>103.9</w:t>
            </w:r>
          </w:p>
        </w:tc>
        <w:tc>
          <w:tcPr>
            <w:tcW w:w="1852" w:type="dxa"/>
          </w:tcPr>
          <w:p>
            <w:pPr>
              <w:pStyle w:val="TableParagraph"/>
              <w:spacing w:before="140"/>
              <w:ind w:left="109" w:right="-15"/>
              <w:rPr>
                <w:sz w:val="24"/>
              </w:rPr>
            </w:pPr>
            <w:r>
              <w:rPr>
                <w:sz w:val="24"/>
              </w:rPr>
              <w:t>Земля</w:t>
            </w:r>
            <w:r>
              <w:rPr>
                <w:spacing w:val="-3"/>
                <w:sz w:val="24"/>
              </w:rPr>
              <w:t> </w:t>
            </w:r>
            <w:r>
              <w:rPr>
                <w:sz w:val="24"/>
              </w:rPr>
              <w:t>-</w:t>
            </w:r>
            <w:r>
              <w:rPr>
                <w:spacing w:val="-2"/>
                <w:sz w:val="24"/>
              </w:rPr>
              <w:t> </w:t>
            </w:r>
            <w:r>
              <w:rPr>
                <w:sz w:val="24"/>
              </w:rPr>
              <w:t>в</w:t>
            </w:r>
            <w:r>
              <w:rPr>
                <w:spacing w:val="-3"/>
                <w:sz w:val="24"/>
              </w:rPr>
              <w:t> </w:t>
            </w:r>
            <w:r>
              <w:rPr>
                <w:spacing w:val="-2"/>
                <w:sz w:val="24"/>
              </w:rPr>
              <w:t>составе</w:t>
            </w:r>
          </w:p>
        </w:tc>
        <w:tc>
          <w:tcPr>
            <w:tcW w:w="912" w:type="dxa"/>
          </w:tcPr>
          <w:p>
            <w:pPr>
              <w:pStyle w:val="TableParagraph"/>
              <w:spacing w:before="187"/>
              <w:ind w:left="298"/>
              <w:rPr>
                <w:sz w:val="20"/>
              </w:rPr>
            </w:pPr>
            <w:r>
              <w:rPr>
                <w:spacing w:val="-10"/>
                <w:w w:val="120"/>
                <w:sz w:val="20"/>
              </w:rPr>
              <w:t>Д</w:t>
            </w:r>
          </w:p>
        </w:tc>
        <w:tc>
          <w:tcPr>
            <w:tcW w:w="899" w:type="dxa"/>
          </w:tcPr>
          <w:p>
            <w:pPr>
              <w:pStyle w:val="TableParagraph"/>
              <w:spacing w:before="29"/>
              <w:rPr>
                <w:sz w:val="14"/>
              </w:rPr>
            </w:pPr>
          </w:p>
          <w:p>
            <w:pPr>
              <w:pStyle w:val="TableParagraph"/>
              <w:ind w:right="272"/>
              <w:jc w:val="right"/>
              <w:rPr>
                <w:sz w:val="14"/>
              </w:rPr>
            </w:pPr>
            <w:r>
              <w:rPr>
                <w:spacing w:val="-10"/>
                <w:w w:val="170"/>
                <w:sz w:val="14"/>
              </w:rPr>
              <w:t>А</w:t>
            </w:r>
          </w:p>
        </w:tc>
        <w:tc>
          <w:tcPr>
            <w:tcW w:w="1403" w:type="dxa"/>
          </w:tcPr>
          <w:p>
            <w:pPr>
              <w:pStyle w:val="TableParagraph"/>
              <w:spacing w:before="140"/>
              <w:ind w:left="181"/>
              <w:rPr>
                <w:sz w:val="24"/>
              </w:rPr>
            </w:pPr>
            <w:r>
              <w:rPr>
                <w:spacing w:val="-2"/>
                <w:sz w:val="24"/>
              </w:rPr>
              <w:t>Основные</w:t>
            </w:r>
          </w:p>
        </w:tc>
        <w:tc>
          <w:tcPr>
            <w:tcW w:w="1346" w:type="dxa"/>
          </w:tcPr>
          <w:p>
            <w:pPr>
              <w:pStyle w:val="TableParagraph"/>
              <w:spacing w:before="140"/>
              <w:ind w:left="185"/>
              <w:rPr>
                <w:sz w:val="24"/>
              </w:rPr>
            </w:pPr>
            <w:r>
              <w:rPr>
                <w:spacing w:val="-2"/>
                <w:sz w:val="24"/>
              </w:rPr>
              <w:t>Центры</w:t>
            </w:r>
          </w:p>
        </w:tc>
      </w:tr>
      <w:tr>
        <w:trPr>
          <w:trHeight w:val="1391" w:hRule="atLeast"/>
        </w:trPr>
        <w:tc>
          <w:tcPr>
            <w:tcW w:w="698" w:type="dxa"/>
          </w:tcPr>
          <w:p>
            <w:pPr>
              <w:pStyle w:val="TableParagraph"/>
              <w:spacing w:before="15"/>
              <w:ind w:right="110"/>
              <w:jc w:val="right"/>
              <w:rPr>
                <w:sz w:val="24"/>
              </w:rPr>
            </w:pPr>
            <w:r>
              <w:rPr>
                <w:spacing w:val="-10"/>
                <w:sz w:val="24"/>
              </w:rPr>
              <w:t>1</w:t>
            </w:r>
          </w:p>
        </w:tc>
        <w:tc>
          <w:tcPr>
            <w:tcW w:w="1852" w:type="dxa"/>
          </w:tcPr>
          <w:p>
            <w:pPr>
              <w:pStyle w:val="TableParagraph"/>
              <w:spacing w:before="15"/>
              <w:ind w:left="109"/>
              <w:rPr>
                <w:sz w:val="24"/>
              </w:rPr>
            </w:pPr>
            <w:r>
              <w:rPr>
                <w:spacing w:val="-2"/>
                <w:sz w:val="24"/>
              </w:rPr>
              <w:t>имущества</w:t>
            </w:r>
          </w:p>
          <w:p>
            <w:pPr>
              <w:pStyle w:val="TableParagraph"/>
              <w:spacing w:before="45"/>
              <w:ind w:left="119"/>
              <w:rPr>
                <w:sz w:val="24"/>
              </w:rPr>
            </w:pPr>
            <w:r>
              <w:rPr>
                <w:spacing w:val="-2"/>
                <w:sz w:val="24"/>
              </w:rPr>
              <w:t>концедента</w:t>
            </w:r>
          </w:p>
        </w:tc>
        <w:tc>
          <w:tcPr>
            <w:tcW w:w="912" w:type="dxa"/>
          </w:tcPr>
          <w:p>
            <w:pPr>
              <w:pStyle w:val="TableParagraph"/>
              <w:spacing w:before="57"/>
              <w:ind w:left="308"/>
              <w:rPr>
                <w:sz w:val="20"/>
              </w:rPr>
            </w:pPr>
            <w:r>
              <w:rPr>
                <w:spacing w:val="-10"/>
                <w:w w:val="110"/>
                <w:sz w:val="20"/>
              </w:rPr>
              <w:t>а</w:t>
            </w:r>
          </w:p>
        </w:tc>
        <w:tc>
          <w:tcPr>
            <w:tcW w:w="899" w:type="dxa"/>
          </w:tcPr>
          <w:p>
            <w:pPr>
              <w:pStyle w:val="TableParagraph"/>
              <w:rPr>
                <w:sz w:val="22"/>
              </w:rPr>
            </w:pPr>
          </w:p>
        </w:tc>
        <w:tc>
          <w:tcPr>
            <w:tcW w:w="1403" w:type="dxa"/>
          </w:tcPr>
          <w:p>
            <w:pPr>
              <w:pStyle w:val="TableParagraph"/>
              <w:spacing w:before="20"/>
              <w:ind w:left="181"/>
              <w:rPr>
                <w:sz w:val="24"/>
              </w:rPr>
            </w:pPr>
            <w:r>
              <w:rPr>
                <w:spacing w:val="-2"/>
                <w:sz w:val="24"/>
              </w:rPr>
              <w:t>средства</w:t>
            </w:r>
          </w:p>
        </w:tc>
        <w:tc>
          <w:tcPr>
            <w:tcW w:w="1346" w:type="dxa"/>
          </w:tcPr>
          <w:p>
            <w:pPr>
              <w:pStyle w:val="TableParagraph"/>
              <w:spacing w:line="273" w:lineRule="auto" w:before="20"/>
              <w:ind w:left="193" w:right="43" w:hanging="9"/>
              <w:rPr>
                <w:sz w:val="24"/>
              </w:rPr>
            </w:pPr>
            <w:r>
              <w:rPr>
                <w:spacing w:val="-2"/>
                <w:sz w:val="24"/>
              </w:rPr>
              <w:t>материаль </w:t>
            </w:r>
            <w:r>
              <w:rPr>
                <w:spacing w:val="-4"/>
                <w:sz w:val="24"/>
              </w:rPr>
              <w:t>ной </w:t>
            </w:r>
            <w:r>
              <w:rPr>
                <w:spacing w:val="-2"/>
                <w:sz w:val="24"/>
              </w:rPr>
              <w:t>ответствен ности</w:t>
            </w:r>
          </w:p>
        </w:tc>
      </w:tr>
      <w:tr>
        <w:trPr>
          <w:trHeight w:val="441" w:hRule="atLeast"/>
        </w:trPr>
        <w:tc>
          <w:tcPr>
            <w:tcW w:w="698" w:type="dxa"/>
          </w:tcPr>
          <w:p>
            <w:pPr>
              <w:pStyle w:val="TableParagraph"/>
              <w:spacing w:before="140"/>
              <w:ind w:left="50"/>
              <w:rPr>
                <w:sz w:val="24"/>
              </w:rPr>
            </w:pPr>
            <w:r>
              <w:rPr>
                <w:spacing w:val="-2"/>
                <w:sz w:val="24"/>
              </w:rPr>
              <w:t>104.0</w:t>
            </w:r>
          </w:p>
        </w:tc>
        <w:tc>
          <w:tcPr>
            <w:tcW w:w="1852" w:type="dxa"/>
          </w:tcPr>
          <w:p>
            <w:pPr>
              <w:pStyle w:val="TableParagraph"/>
              <w:spacing w:before="140"/>
              <w:ind w:left="109"/>
              <w:rPr>
                <w:sz w:val="24"/>
              </w:rPr>
            </w:pPr>
            <w:r>
              <w:rPr>
                <w:spacing w:val="-2"/>
                <w:sz w:val="24"/>
              </w:rPr>
              <w:t>Амортизация</w:t>
            </w:r>
          </w:p>
        </w:tc>
        <w:tc>
          <w:tcPr>
            <w:tcW w:w="912" w:type="dxa"/>
          </w:tcPr>
          <w:p>
            <w:pPr>
              <w:pStyle w:val="TableParagraph"/>
              <w:rPr>
                <w:sz w:val="22"/>
              </w:rPr>
            </w:pPr>
          </w:p>
        </w:tc>
        <w:tc>
          <w:tcPr>
            <w:tcW w:w="899" w:type="dxa"/>
          </w:tcPr>
          <w:p>
            <w:pPr>
              <w:pStyle w:val="TableParagraph"/>
              <w:spacing w:before="34"/>
              <w:rPr>
                <w:sz w:val="14"/>
              </w:rPr>
            </w:pPr>
          </w:p>
          <w:p>
            <w:pPr>
              <w:pStyle w:val="TableParagraph"/>
              <w:ind w:right="272"/>
              <w:jc w:val="right"/>
              <w:rPr>
                <w:sz w:val="14"/>
              </w:rPr>
            </w:pPr>
            <w:r>
              <w:rPr>
                <w:spacing w:val="-10"/>
                <w:w w:val="170"/>
                <w:sz w:val="14"/>
              </w:rPr>
              <w:t>П</w:t>
            </w:r>
          </w:p>
        </w:tc>
        <w:tc>
          <w:tcPr>
            <w:tcW w:w="1403" w:type="dxa"/>
          </w:tcPr>
          <w:p>
            <w:pPr>
              <w:pStyle w:val="TableParagraph"/>
              <w:spacing w:before="140"/>
              <w:ind w:left="181"/>
              <w:rPr>
                <w:sz w:val="24"/>
              </w:rPr>
            </w:pPr>
            <w:r>
              <w:rPr>
                <w:spacing w:val="-2"/>
                <w:sz w:val="24"/>
              </w:rPr>
              <w:t>Основные</w:t>
            </w:r>
          </w:p>
        </w:tc>
        <w:tc>
          <w:tcPr>
            <w:tcW w:w="1346" w:type="dxa"/>
          </w:tcPr>
          <w:p>
            <w:pPr>
              <w:pStyle w:val="TableParagraph"/>
              <w:rPr>
                <w:sz w:val="22"/>
              </w:rPr>
            </w:pPr>
          </w:p>
        </w:tc>
      </w:tr>
      <w:tr>
        <w:trPr>
          <w:trHeight w:val="446" w:hRule="atLeast"/>
        </w:trPr>
        <w:tc>
          <w:tcPr>
            <w:tcW w:w="698" w:type="dxa"/>
          </w:tcPr>
          <w:p>
            <w:pPr>
              <w:pStyle w:val="TableParagraph"/>
              <w:spacing w:before="15"/>
              <w:ind w:right="110"/>
              <w:jc w:val="right"/>
              <w:rPr>
                <w:sz w:val="24"/>
              </w:rPr>
            </w:pPr>
            <w:r>
              <w:rPr>
                <w:spacing w:val="-10"/>
                <w:sz w:val="24"/>
              </w:rPr>
              <w:t>0</w:t>
            </w:r>
          </w:p>
        </w:tc>
        <w:tc>
          <w:tcPr>
            <w:tcW w:w="1852" w:type="dxa"/>
          </w:tcPr>
          <w:p>
            <w:pPr>
              <w:pStyle w:val="TableParagraph"/>
              <w:rPr>
                <w:sz w:val="22"/>
              </w:rPr>
            </w:pPr>
          </w:p>
        </w:tc>
        <w:tc>
          <w:tcPr>
            <w:tcW w:w="912" w:type="dxa"/>
          </w:tcPr>
          <w:p>
            <w:pPr>
              <w:pStyle w:val="TableParagraph"/>
              <w:rPr>
                <w:sz w:val="22"/>
              </w:rPr>
            </w:pPr>
          </w:p>
        </w:tc>
        <w:tc>
          <w:tcPr>
            <w:tcW w:w="899" w:type="dxa"/>
          </w:tcPr>
          <w:p>
            <w:pPr>
              <w:pStyle w:val="TableParagraph"/>
              <w:rPr>
                <w:sz w:val="22"/>
              </w:rPr>
            </w:pPr>
          </w:p>
        </w:tc>
        <w:tc>
          <w:tcPr>
            <w:tcW w:w="1403" w:type="dxa"/>
          </w:tcPr>
          <w:p>
            <w:pPr>
              <w:pStyle w:val="TableParagraph"/>
              <w:spacing w:before="20"/>
              <w:ind w:left="181"/>
              <w:rPr>
                <w:sz w:val="24"/>
              </w:rPr>
            </w:pPr>
            <w:r>
              <w:rPr>
                <w:spacing w:val="-2"/>
                <w:sz w:val="24"/>
              </w:rPr>
              <w:t>средства</w:t>
            </w:r>
          </w:p>
        </w:tc>
        <w:tc>
          <w:tcPr>
            <w:tcW w:w="1346" w:type="dxa"/>
          </w:tcPr>
          <w:p>
            <w:pPr>
              <w:pStyle w:val="TableParagraph"/>
              <w:rPr>
                <w:sz w:val="22"/>
              </w:rPr>
            </w:pPr>
          </w:p>
        </w:tc>
      </w:tr>
      <w:tr>
        <w:trPr>
          <w:trHeight w:val="441" w:hRule="atLeast"/>
        </w:trPr>
        <w:tc>
          <w:tcPr>
            <w:tcW w:w="698" w:type="dxa"/>
          </w:tcPr>
          <w:p>
            <w:pPr>
              <w:pStyle w:val="TableParagraph"/>
              <w:spacing w:before="140"/>
              <w:ind w:left="50"/>
              <w:rPr>
                <w:sz w:val="24"/>
              </w:rPr>
            </w:pPr>
            <w:r>
              <w:rPr>
                <w:spacing w:val="-2"/>
                <w:sz w:val="24"/>
              </w:rPr>
              <w:t>104.1</w:t>
            </w:r>
          </w:p>
        </w:tc>
        <w:tc>
          <w:tcPr>
            <w:tcW w:w="1852" w:type="dxa"/>
          </w:tcPr>
          <w:p>
            <w:pPr>
              <w:pStyle w:val="TableParagraph"/>
              <w:spacing w:before="140"/>
              <w:ind w:left="109"/>
              <w:rPr>
                <w:sz w:val="24"/>
              </w:rPr>
            </w:pPr>
            <w:r>
              <w:rPr>
                <w:spacing w:val="-2"/>
                <w:sz w:val="24"/>
              </w:rPr>
              <w:t>Амортизация</w:t>
            </w:r>
          </w:p>
        </w:tc>
        <w:tc>
          <w:tcPr>
            <w:tcW w:w="912" w:type="dxa"/>
          </w:tcPr>
          <w:p>
            <w:pPr>
              <w:pStyle w:val="TableParagraph"/>
              <w:rPr>
                <w:sz w:val="22"/>
              </w:rPr>
            </w:pPr>
          </w:p>
        </w:tc>
        <w:tc>
          <w:tcPr>
            <w:tcW w:w="899" w:type="dxa"/>
          </w:tcPr>
          <w:p>
            <w:pPr>
              <w:pStyle w:val="TableParagraph"/>
              <w:spacing w:before="30"/>
              <w:rPr>
                <w:sz w:val="14"/>
              </w:rPr>
            </w:pPr>
          </w:p>
          <w:p>
            <w:pPr>
              <w:pStyle w:val="TableParagraph"/>
              <w:ind w:right="272"/>
              <w:jc w:val="right"/>
              <w:rPr>
                <w:sz w:val="14"/>
              </w:rPr>
            </w:pPr>
            <w:r>
              <w:rPr>
                <w:spacing w:val="-10"/>
                <w:w w:val="170"/>
                <w:sz w:val="14"/>
              </w:rPr>
              <w:t>П</w:t>
            </w:r>
          </w:p>
        </w:tc>
        <w:tc>
          <w:tcPr>
            <w:tcW w:w="1403" w:type="dxa"/>
          </w:tcPr>
          <w:p>
            <w:pPr>
              <w:pStyle w:val="TableParagraph"/>
              <w:spacing w:before="140"/>
              <w:ind w:left="181"/>
              <w:rPr>
                <w:sz w:val="24"/>
              </w:rPr>
            </w:pPr>
            <w:r>
              <w:rPr>
                <w:spacing w:val="-2"/>
                <w:sz w:val="24"/>
              </w:rPr>
              <w:t>Основные</w:t>
            </w:r>
          </w:p>
        </w:tc>
        <w:tc>
          <w:tcPr>
            <w:tcW w:w="1346" w:type="dxa"/>
          </w:tcPr>
          <w:p>
            <w:pPr>
              <w:pStyle w:val="TableParagraph"/>
              <w:rPr>
                <w:sz w:val="22"/>
              </w:rPr>
            </w:pPr>
          </w:p>
        </w:tc>
      </w:tr>
      <w:tr>
        <w:trPr>
          <w:trHeight w:val="1075" w:hRule="atLeast"/>
        </w:trPr>
        <w:tc>
          <w:tcPr>
            <w:tcW w:w="698" w:type="dxa"/>
          </w:tcPr>
          <w:p>
            <w:pPr>
              <w:pStyle w:val="TableParagraph"/>
              <w:spacing w:before="15"/>
              <w:ind w:right="110"/>
              <w:jc w:val="right"/>
              <w:rPr>
                <w:sz w:val="24"/>
              </w:rPr>
            </w:pPr>
            <w:r>
              <w:rPr>
                <w:spacing w:val="-10"/>
                <w:sz w:val="24"/>
              </w:rPr>
              <w:t>0</w:t>
            </w:r>
          </w:p>
        </w:tc>
        <w:tc>
          <w:tcPr>
            <w:tcW w:w="1852" w:type="dxa"/>
          </w:tcPr>
          <w:p>
            <w:pPr>
              <w:pStyle w:val="TableParagraph"/>
              <w:spacing w:line="276" w:lineRule="auto" w:before="15"/>
              <w:ind w:left="109" w:right="351" w:firstLine="10"/>
              <w:rPr>
                <w:sz w:val="24"/>
              </w:rPr>
            </w:pPr>
            <w:r>
              <w:rPr>
                <w:spacing w:val="-2"/>
                <w:sz w:val="24"/>
              </w:rPr>
              <w:t>недвижимого имущества учреждения</w:t>
            </w:r>
          </w:p>
        </w:tc>
        <w:tc>
          <w:tcPr>
            <w:tcW w:w="912" w:type="dxa"/>
          </w:tcPr>
          <w:p>
            <w:pPr>
              <w:pStyle w:val="TableParagraph"/>
              <w:rPr>
                <w:sz w:val="22"/>
              </w:rPr>
            </w:pPr>
          </w:p>
        </w:tc>
        <w:tc>
          <w:tcPr>
            <w:tcW w:w="899" w:type="dxa"/>
          </w:tcPr>
          <w:p>
            <w:pPr>
              <w:pStyle w:val="TableParagraph"/>
              <w:rPr>
                <w:sz w:val="22"/>
              </w:rPr>
            </w:pPr>
          </w:p>
        </w:tc>
        <w:tc>
          <w:tcPr>
            <w:tcW w:w="1403" w:type="dxa"/>
          </w:tcPr>
          <w:p>
            <w:pPr>
              <w:pStyle w:val="TableParagraph"/>
              <w:spacing w:before="20"/>
              <w:ind w:left="181"/>
              <w:rPr>
                <w:sz w:val="24"/>
              </w:rPr>
            </w:pPr>
            <w:r>
              <w:rPr>
                <w:spacing w:val="-2"/>
                <w:sz w:val="24"/>
              </w:rPr>
              <w:t>средства</w:t>
            </w:r>
          </w:p>
        </w:tc>
        <w:tc>
          <w:tcPr>
            <w:tcW w:w="1346" w:type="dxa"/>
          </w:tcPr>
          <w:p>
            <w:pPr>
              <w:pStyle w:val="TableParagraph"/>
              <w:rPr>
                <w:sz w:val="22"/>
              </w:rPr>
            </w:pPr>
          </w:p>
        </w:tc>
      </w:tr>
      <w:tr>
        <w:trPr>
          <w:trHeight w:val="441" w:hRule="atLeast"/>
        </w:trPr>
        <w:tc>
          <w:tcPr>
            <w:tcW w:w="698" w:type="dxa"/>
          </w:tcPr>
          <w:p>
            <w:pPr>
              <w:pStyle w:val="TableParagraph"/>
              <w:spacing w:before="140"/>
              <w:ind w:left="50"/>
              <w:rPr>
                <w:sz w:val="24"/>
              </w:rPr>
            </w:pPr>
            <w:r>
              <w:rPr>
                <w:spacing w:val="-2"/>
                <w:sz w:val="24"/>
              </w:rPr>
              <w:t>104.1</w:t>
            </w:r>
          </w:p>
        </w:tc>
        <w:tc>
          <w:tcPr>
            <w:tcW w:w="1852" w:type="dxa"/>
          </w:tcPr>
          <w:p>
            <w:pPr>
              <w:pStyle w:val="TableParagraph"/>
              <w:spacing w:before="140"/>
              <w:ind w:left="109"/>
              <w:rPr>
                <w:sz w:val="24"/>
              </w:rPr>
            </w:pPr>
            <w:r>
              <w:rPr>
                <w:spacing w:val="-2"/>
                <w:sz w:val="24"/>
              </w:rPr>
              <w:t>Амортизация</w:t>
            </w:r>
          </w:p>
        </w:tc>
        <w:tc>
          <w:tcPr>
            <w:tcW w:w="912" w:type="dxa"/>
          </w:tcPr>
          <w:p>
            <w:pPr>
              <w:pStyle w:val="TableParagraph"/>
              <w:rPr>
                <w:sz w:val="22"/>
              </w:rPr>
            </w:pPr>
          </w:p>
        </w:tc>
        <w:tc>
          <w:tcPr>
            <w:tcW w:w="899" w:type="dxa"/>
          </w:tcPr>
          <w:p>
            <w:pPr>
              <w:pStyle w:val="TableParagraph"/>
              <w:spacing w:before="34"/>
              <w:rPr>
                <w:sz w:val="14"/>
              </w:rPr>
            </w:pPr>
          </w:p>
          <w:p>
            <w:pPr>
              <w:pStyle w:val="TableParagraph"/>
              <w:ind w:right="272"/>
              <w:jc w:val="right"/>
              <w:rPr>
                <w:sz w:val="14"/>
              </w:rPr>
            </w:pPr>
            <w:r>
              <w:rPr>
                <w:spacing w:val="-10"/>
                <w:w w:val="170"/>
                <w:sz w:val="14"/>
              </w:rPr>
              <w:t>П</w:t>
            </w:r>
          </w:p>
        </w:tc>
        <w:tc>
          <w:tcPr>
            <w:tcW w:w="1403" w:type="dxa"/>
          </w:tcPr>
          <w:p>
            <w:pPr>
              <w:pStyle w:val="TableParagraph"/>
              <w:spacing w:before="140"/>
              <w:ind w:left="181"/>
              <w:rPr>
                <w:sz w:val="24"/>
              </w:rPr>
            </w:pPr>
            <w:r>
              <w:rPr>
                <w:spacing w:val="-2"/>
                <w:sz w:val="24"/>
              </w:rPr>
              <w:t>Основные</w:t>
            </w:r>
          </w:p>
        </w:tc>
        <w:tc>
          <w:tcPr>
            <w:tcW w:w="1346" w:type="dxa"/>
          </w:tcPr>
          <w:p>
            <w:pPr>
              <w:pStyle w:val="TableParagraph"/>
              <w:rPr>
                <w:sz w:val="22"/>
              </w:rPr>
            </w:pPr>
          </w:p>
        </w:tc>
      </w:tr>
      <w:tr>
        <w:trPr>
          <w:trHeight w:val="296" w:hRule="atLeast"/>
        </w:trPr>
        <w:tc>
          <w:tcPr>
            <w:tcW w:w="698" w:type="dxa"/>
          </w:tcPr>
          <w:p>
            <w:pPr>
              <w:pStyle w:val="TableParagraph"/>
              <w:spacing w:line="261" w:lineRule="exact" w:before="15"/>
              <w:ind w:right="110"/>
              <w:jc w:val="right"/>
              <w:rPr>
                <w:sz w:val="24"/>
              </w:rPr>
            </w:pPr>
            <w:r>
              <w:rPr>
                <w:spacing w:val="-10"/>
                <w:sz w:val="24"/>
              </w:rPr>
              <w:t>1</w:t>
            </w:r>
          </w:p>
        </w:tc>
        <w:tc>
          <w:tcPr>
            <w:tcW w:w="1852" w:type="dxa"/>
          </w:tcPr>
          <w:p>
            <w:pPr>
              <w:pStyle w:val="TableParagraph"/>
              <w:spacing w:line="261" w:lineRule="exact" w:before="15"/>
              <w:ind w:left="109"/>
              <w:rPr>
                <w:sz w:val="24"/>
              </w:rPr>
            </w:pPr>
            <w:r>
              <w:rPr>
                <w:spacing w:val="-2"/>
                <w:sz w:val="24"/>
              </w:rPr>
              <w:t>жилых</w:t>
            </w:r>
          </w:p>
        </w:tc>
        <w:tc>
          <w:tcPr>
            <w:tcW w:w="912" w:type="dxa"/>
          </w:tcPr>
          <w:p>
            <w:pPr>
              <w:pStyle w:val="TableParagraph"/>
              <w:rPr>
                <w:sz w:val="22"/>
              </w:rPr>
            </w:pPr>
          </w:p>
        </w:tc>
        <w:tc>
          <w:tcPr>
            <w:tcW w:w="899" w:type="dxa"/>
          </w:tcPr>
          <w:p>
            <w:pPr>
              <w:pStyle w:val="TableParagraph"/>
              <w:rPr>
                <w:sz w:val="22"/>
              </w:rPr>
            </w:pPr>
          </w:p>
        </w:tc>
        <w:tc>
          <w:tcPr>
            <w:tcW w:w="1403" w:type="dxa"/>
          </w:tcPr>
          <w:p>
            <w:pPr>
              <w:pStyle w:val="TableParagraph"/>
              <w:spacing w:line="256" w:lineRule="exact" w:before="20"/>
              <w:ind w:left="181"/>
              <w:rPr>
                <w:sz w:val="24"/>
              </w:rPr>
            </w:pPr>
            <w:r>
              <w:rPr>
                <w:spacing w:val="-2"/>
                <w:sz w:val="24"/>
              </w:rPr>
              <w:t>средства</w:t>
            </w:r>
          </w:p>
        </w:tc>
        <w:tc>
          <w:tcPr>
            <w:tcW w:w="1346" w:type="dxa"/>
          </w:tcPr>
          <w:p>
            <w:pPr>
              <w:pStyle w:val="TableParagraph"/>
              <w:rPr>
                <w:sz w:val="22"/>
              </w:rPr>
            </w:pPr>
          </w:p>
        </w:tc>
      </w:tr>
      <w:tr>
        <w:trPr>
          <w:trHeight w:val="656" w:hRule="atLeast"/>
        </w:trPr>
        <w:tc>
          <w:tcPr>
            <w:tcW w:w="698" w:type="dxa"/>
          </w:tcPr>
          <w:p>
            <w:pPr>
              <w:pStyle w:val="TableParagraph"/>
              <w:rPr>
                <w:sz w:val="22"/>
              </w:rPr>
            </w:pPr>
          </w:p>
        </w:tc>
        <w:tc>
          <w:tcPr>
            <w:tcW w:w="1852" w:type="dxa"/>
          </w:tcPr>
          <w:p>
            <w:pPr>
              <w:pStyle w:val="TableParagraph"/>
              <w:spacing w:before="36"/>
              <w:ind w:left="109"/>
              <w:rPr>
                <w:sz w:val="24"/>
              </w:rPr>
            </w:pPr>
            <w:r>
              <w:rPr>
                <w:spacing w:val="-2"/>
                <w:sz w:val="24"/>
              </w:rPr>
              <w:t>помещений</w:t>
            </w:r>
          </w:p>
          <w:p>
            <w:pPr>
              <w:pStyle w:val="TableParagraph"/>
              <w:spacing w:before="41"/>
              <w:ind w:left="119"/>
              <w:rPr>
                <w:sz w:val="24"/>
              </w:rPr>
            </w:pPr>
            <w:r>
              <w:rPr>
                <w:spacing w:val="-2"/>
                <w:sz w:val="24"/>
              </w:rPr>
              <w:t>недвижимого</w:t>
            </w:r>
          </w:p>
        </w:tc>
        <w:tc>
          <w:tcPr>
            <w:tcW w:w="1811" w:type="dxa"/>
            <w:gridSpan w:val="2"/>
          </w:tcPr>
          <w:p>
            <w:pPr>
              <w:pStyle w:val="TableParagraph"/>
              <w:spacing w:before="36"/>
              <w:rPr>
                <w:sz w:val="24"/>
              </w:rPr>
            </w:pPr>
            <w:r>
              <w:rPr>
                <w:spacing w:val="-10"/>
                <w:sz w:val="24"/>
              </w:rPr>
              <w:t>-</w:t>
            </w:r>
          </w:p>
        </w:tc>
        <w:tc>
          <w:tcPr>
            <w:tcW w:w="2749" w:type="dxa"/>
            <w:gridSpan w:val="2"/>
          </w:tcPr>
          <w:p>
            <w:pPr>
              <w:pStyle w:val="TableParagraph"/>
              <w:rPr>
                <w:sz w:val="22"/>
              </w:rPr>
            </w:pPr>
          </w:p>
        </w:tc>
      </w:tr>
      <w:tr>
        <w:trPr>
          <w:trHeight w:val="760" w:hRule="atLeast"/>
        </w:trPr>
        <w:tc>
          <w:tcPr>
            <w:tcW w:w="698" w:type="dxa"/>
          </w:tcPr>
          <w:p>
            <w:pPr>
              <w:pStyle w:val="TableParagraph"/>
              <w:rPr>
                <w:sz w:val="22"/>
              </w:rPr>
            </w:pPr>
          </w:p>
        </w:tc>
        <w:tc>
          <w:tcPr>
            <w:tcW w:w="1852" w:type="dxa"/>
          </w:tcPr>
          <w:p>
            <w:pPr>
              <w:pStyle w:val="TableParagraph"/>
              <w:spacing w:line="276" w:lineRule="auto" w:before="17"/>
              <w:ind w:left="109"/>
              <w:rPr>
                <w:sz w:val="24"/>
              </w:rPr>
            </w:pPr>
            <w:r>
              <w:rPr>
                <w:spacing w:val="-2"/>
                <w:sz w:val="24"/>
              </w:rPr>
              <w:t>имущества учреждения</w:t>
            </w:r>
          </w:p>
        </w:tc>
        <w:tc>
          <w:tcPr>
            <w:tcW w:w="1811" w:type="dxa"/>
            <w:gridSpan w:val="2"/>
          </w:tcPr>
          <w:p>
            <w:pPr>
              <w:pStyle w:val="TableParagraph"/>
              <w:rPr>
                <w:sz w:val="22"/>
              </w:rPr>
            </w:pPr>
          </w:p>
        </w:tc>
        <w:tc>
          <w:tcPr>
            <w:tcW w:w="2749" w:type="dxa"/>
            <w:gridSpan w:val="2"/>
          </w:tcPr>
          <w:p>
            <w:pPr>
              <w:pStyle w:val="TableParagraph"/>
              <w:rPr>
                <w:sz w:val="22"/>
              </w:rPr>
            </w:pPr>
          </w:p>
        </w:tc>
      </w:tr>
      <w:tr>
        <w:trPr>
          <w:trHeight w:val="441" w:hRule="atLeast"/>
        </w:trPr>
        <w:tc>
          <w:tcPr>
            <w:tcW w:w="698" w:type="dxa"/>
          </w:tcPr>
          <w:p>
            <w:pPr>
              <w:pStyle w:val="TableParagraph"/>
              <w:spacing w:before="140"/>
              <w:ind w:left="50"/>
              <w:rPr>
                <w:sz w:val="24"/>
              </w:rPr>
            </w:pPr>
            <w:r>
              <w:rPr>
                <w:spacing w:val="-2"/>
                <w:sz w:val="24"/>
              </w:rPr>
              <w:t>104.1</w:t>
            </w:r>
          </w:p>
        </w:tc>
        <w:tc>
          <w:tcPr>
            <w:tcW w:w="1852" w:type="dxa"/>
          </w:tcPr>
          <w:p>
            <w:pPr>
              <w:pStyle w:val="TableParagraph"/>
              <w:spacing w:before="140"/>
              <w:ind w:left="109"/>
              <w:rPr>
                <w:sz w:val="24"/>
              </w:rPr>
            </w:pPr>
            <w:r>
              <w:rPr>
                <w:spacing w:val="-2"/>
                <w:sz w:val="24"/>
              </w:rPr>
              <w:t>Амортизация</w:t>
            </w:r>
          </w:p>
        </w:tc>
        <w:tc>
          <w:tcPr>
            <w:tcW w:w="1811" w:type="dxa"/>
            <w:gridSpan w:val="2"/>
          </w:tcPr>
          <w:p>
            <w:pPr>
              <w:pStyle w:val="TableParagraph"/>
              <w:spacing w:before="30"/>
              <w:rPr>
                <w:sz w:val="14"/>
              </w:rPr>
            </w:pPr>
          </w:p>
          <w:p>
            <w:pPr>
              <w:pStyle w:val="TableParagraph"/>
              <w:ind w:right="272"/>
              <w:jc w:val="right"/>
              <w:rPr>
                <w:sz w:val="14"/>
              </w:rPr>
            </w:pPr>
            <w:r>
              <w:rPr>
                <w:spacing w:val="-10"/>
                <w:w w:val="170"/>
                <w:sz w:val="14"/>
              </w:rPr>
              <w:t>П</w:t>
            </w:r>
          </w:p>
        </w:tc>
        <w:tc>
          <w:tcPr>
            <w:tcW w:w="2749" w:type="dxa"/>
            <w:gridSpan w:val="2"/>
          </w:tcPr>
          <w:p>
            <w:pPr>
              <w:pStyle w:val="TableParagraph"/>
              <w:spacing w:before="140"/>
              <w:ind w:left="181"/>
              <w:rPr>
                <w:sz w:val="24"/>
              </w:rPr>
            </w:pPr>
            <w:r>
              <w:rPr>
                <w:spacing w:val="-2"/>
                <w:sz w:val="24"/>
              </w:rPr>
              <w:t>Основные</w:t>
            </w:r>
          </w:p>
        </w:tc>
      </w:tr>
      <w:tr>
        <w:trPr>
          <w:trHeight w:val="635" w:hRule="atLeast"/>
        </w:trPr>
        <w:tc>
          <w:tcPr>
            <w:tcW w:w="698" w:type="dxa"/>
          </w:tcPr>
          <w:p>
            <w:pPr>
              <w:pStyle w:val="TableParagraph"/>
              <w:spacing w:before="15"/>
              <w:ind w:right="110"/>
              <w:jc w:val="right"/>
              <w:rPr>
                <w:sz w:val="24"/>
              </w:rPr>
            </w:pPr>
            <w:r>
              <w:rPr>
                <w:spacing w:val="-10"/>
                <w:sz w:val="24"/>
              </w:rPr>
              <w:t>2</w:t>
            </w:r>
          </w:p>
        </w:tc>
        <w:tc>
          <w:tcPr>
            <w:tcW w:w="1852" w:type="dxa"/>
          </w:tcPr>
          <w:p>
            <w:pPr>
              <w:pStyle w:val="TableParagraph"/>
              <w:spacing w:before="15"/>
              <w:ind w:left="119"/>
              <w:rPr>
                <w:sz w:val="24"/>
              </w:rPr>
            </w:pPr>
            <w:r>
              <w:rPr>
                <w:spacing w:val="-2"/>
                <w:sz w:val="24"/>
              </w:rPr>
              <w:t>нежилых</w:t>
            </w:r>
          </w:p>
          <w:p>
            <w:pPr>
              <w:pStyle w:val="TableParagraph"/>
              <w:spacing w:before="41"/>
              <w:ind w:left="109"/>
              <w:rPr>
                <w:sz w:val="24"/>
              </w:rPr>
            </w:pPr>
            <w:r>
              <w:rPr>
                <w:spacing w:val="-2"/>
                <w:sz w:val="24"/>
              </w:rPr>
              <w:t>помещений</w:t>
            </w:r>
          </w:p>
        </w:tc>
        <w:tc>
          <w:tcPr>
            <w:tcW w:w="1811" w:type="dxa"/>
            <w:gridSpan w:val="2"/>
          </w:tcPr>
          <w:p>
            <w:pPr>
              <w:pStyle w:val="TableParagraph"/>
              <w:rPr>
                <w:sz w:val="22"/>
              </w:rPr>
            </w:pPr>
          </w:p>
        </w:tc>
        <w:tc>
          <w:tcPr>
            <w:tcW w:w="2749" w:type="dxa"/>
            <w:gridSpan w:val="2"/>
          </w:tcPr>
          <w:p>
            <w:pPr>
              <w:pStyle w:val="TableParagraph"/>
              <w:spacing w:before="20"/>
              <w:ind w:left="181"/>
              <w:rPr>
                <w:sz w:val="24"/>
              </w:rPr>
            </w:pPr>
            <w:r>
              <w:rPr>
                <w:spacing w:val="-2"/>
                <w:sz w:val="24"/>
              </w:rPr>
              <w:t>средства</w:t>
            </w:r>
          </w:p>
        </w:tc>
      </w:tr>
      <w:tr>
        <w:trPr>
          <w:trHeight w:val="606" w:hRule="atLeast"/>
        </w:trPr>
        <w:tc>
          <w:tcPr>
            <w:tcW w:w="698" w:type="dxa"/>
          </w:tcPr>
          <w:p>
            <w:pPr>
              <w:pStyle w:val="TableParagraph"/>
              <w:rPr>
                <w:sz w:val="22"/>
              </w:rPr>
            </w:pPr>
          </w:p>
        </w:tc>
        <w:tc>
          <w:tcPr>
            <w:tcW w:w="1852" w:type="dxa"/>
          </w:tcPr>
          <w:p>
            <w:pPr>
              <w:pStyle w:val="TableParagraph"/>
              <w:spacing w:before="18"/>
              <w:ind w:left="109"/>
              <w:rPr>
                <w:sz w:val="24"/>
              </w:rPr>
            </w:pPr>
            <w:r>
              <w:rPr>
                <w:sz w:val="24"/>
              </w:rPr>
              <w:t>(зданий</w:t>
            </w:r>
            <w:r>
              <w:rPr>
                <w:spacing w:val="-11"/>
                <w:sz w:val="24"/>
              </w:rPr>
              <w:t> </w:t>
            </w:r>
            <w:r>
              <w:rPr>
                <w:spacing w:val="-10"/>
                <w:sz w:val="24"/>
              </w:rPr>
              <w:t>и</w:t>
            </w:r>
          </w:p>
          <w:p>
            <w:pPr>
              <w:pStyle w:val="TableParagraph"/>
              <w:spacing w:line="256" w:lineRule="exact" w:before="36"/>
              <w:ind w:left="109"/>
              <w:rPr>
                <w:sz w:val="24"/>
              </w:rPr>
            </w:pPr>
            <w:r>
              <w:rPr>
                <w:sz w:val="24"/>
              </w:rPr>
              <w:t>сооружений)</w:t>
            </w:r>
            <w:r>
              <w:rPr>
                <w:spacing w:val="-9"/>
                <w:sz w:val="24"/>
              </w:rPr>
              <w:t> </w:t>
            </w:r>
            <w:r>
              <w:rPr>
                <w:spacing w:val="-10"/>
                <w:sz w:val="24"/>
              </w:rPr>
              <w:t>-</w:t>
            </w:r>
          </w:p>
        </w:tc>
        <w:tc>
          <w:tcPr>
            <w:tcW w:w="1811" w:type="dxa"/>
            <w:gridSpan w:val="2"/>
          </w:tcPr>
          <w:p>
            <w:pPr>
              <w:pStyle w:val="TableParagraph"/>
              <w:rPr>
                <w:sz w:val="22"/>
              </w:rPr>
            </w:pPr>
          </w:p>
        </w:tc>
        <w:tc>
          <w:tcPr>
            <w:tcW w:w="2749" w:type="dxa"/>
            <w:gridSpan w:val="2"/>
          </w:tcPr>
          <w:p>
            <w:pPr>
              <w:pStyle w:val="TableParagraph"/>
              <w:rPr>
                <w:sz w:val="22"/>
              </w:rPr>
            </w:pPr>
          </w:p>
        </w:tc>
      </w:tr>
    </w:tbl>
    <w:p>
      <w:pPr>
        <w:pStyle w:val="TableParagraph"/>
        <w:spacing w:after="0"/>
        <w:rPr>
          <w:sz w:val="22"/>
        </w:rPr>
        <w:sectPr>
          <w:pgSz w:w="11910" w:h="16840"/>
          <w:pgMar w:header="0" w:footer="983" w:top="1120" w:bottom="1240" w:left="1275" w:right="141"/>
        </w:sectPr>
      </w:pPr>
    </w:p>
    <w:p>
      <w:pPr>
        <w:pStyle w:val="BodyText"/>
        <w:spacing w:before="63"/>
        <w:ind w:left="3021"/>
      </w:pPr>
      <w:r>
        <w:rPr>
          <w:spacing w:val="-2"/>
        </w:rPr>
        <w:t>Свойства</w:t>
      </w:r>
    </w:p>
    <w:p>
      <w:pPr>
        <w:pStyle w:val="BodyText"/>
        <w:spacing w:before="45"/>
        <w:ind w:left="3021"/>
      </w:pPr>
      <w:r>
        <w:rPr>
          <w:spacing w:val="-2"/>
        </w:rPr>
        <w:t>счета</w:t>
      </w:r>
    </w:p>
    <w:p>
      <w:pPr>
        <w:pStyle w:val="BodyText"/>
        <w:rPr>
          <w:sz w:val="20"/>
        </w:rPr>
      </w:pPr>
    </w:p>
    <w:p>
      <w:pPr>
        <w:pStyle w:val="BodyText"/>
        <w:rPr>
          <w:sz w:val="20"/>
        </w:rPr>
      </w:pPr>
    </w:p>
    <w:p>
      <w:pPr>
        <w:pStyle w:val="BodyText"/>
        <w:rPr>
          <w:sz w:val="20"/>
        </w:rPr>
      </w:pPr>
    </w:p>
    <w:p>
      <w:pPr>
        <w:pStyle w:val="BodyText"/>
        <w:spacing w:before="163"/>
        <w:rPr>
          <w:sz w:val="20"/>
        </w:rPr>
      </w:pPr>
    </w:p>
    <w:p>
      <w:pPr>
        <w:pStyle w:val="BodyText"/>
        <w:spacing w:after="0"/>
        <w:rPr>
          <w:sz w:val="20"/>
        </w:rPr>
        <w:sectPr>
          <w:pgSz w:w="11910" w:h="16840"/>
          <w:pgMar w:header="0" w:footer="983" w:top="1120" w:bottom="1240" w:left="1275" w:right="141"/>
        </w:sectPr>
      </w:pPr>
    </w:p>
    <w:p>
      <w:pPr>
        <w:pStyle w:val="BodyText"/>
      </w:pPr>
    </w:p>
    <w:p>
      <w:pPr>
        <w:pStyle w:val="BodyText"/>
      </w:pPr>
    </w:p>
    <w:p>
      <w:pPr>
        <w:pStyle w:val="BodyText"/>
        <w:spacing w:before="31"/>
      </w:pPr>
    </w:p>
    <w:p>
      <w:pPr>
        <w:pStyle w:val="BodyText"/>
        <w:spacing w:line="278" w:lineRule="auto"/>
        <w:ind w:left="1618" w:hanging="475"/>
      </w:pPr>
      <w:r>
        <w:rPr>
          <w:spacing w:val="-2"/>
        </w:rPr>
        <w:t>Наименование счета</w:t>
      </w:r>
    </w:p>
    <w:p>
      <w:pPr>
        <w:spacing w:line="240" w:lineRule="auto" w:before="45"/>
        <w:rPr>
          <w:sz w:val="24"/>
        </w:rPr>
      </w:pPr>
      <w:r>
        <w:rPr/>
        <w:br w:type="column"/>
      </w:r>
      <w:r>
        <w:rPr>
          <w:sz w:val="24"/>
        </w:rPr>
      </w:r>
    </w:p>
    <w:p>
      <w:pPr>
        <w:pStyle w:val="BodyText"/>
        <w:spacing w:line="246" w:lineRule="exact"/>
        <w:ind w:left="432"/>
      </w:pPr>
      <w:r>
        <w:rPr>
          <w:spacing w:val="-10"/>
          <w:w w:val="90"/>
        </w:rPr>
        <w:t>н</w:t>
      </w:r>
    </w:p>
    <w:p>
      <w:pPr>
        <w:tabs>
          <w:tab w:pos="960" w:val="left" w:leader="none"/>
        </w:tabs>
        <w:spacing w:line="260" w:lineRule="exact" w:before="0"/>
        <w:ind w:left="432" w:right="0" w:firstLine="0"/>
        <w:jc w:val="left"/>
        <w:rPr>
          <w:position w:val="-5"/>
          <w:sz w:val="14"/>
        </w:rPr>
      </w:pPr>
      <w:r>
        <w:rPr>
          <w:position w:val="-5"/>
          <w:sz w:val="14"/>
        </w:rPr>
        <mc:AlternateContent>
          <mc:Choice Requires="wps">
            <w:drawing>
              <wp:anchor distT="0" distB="0" distL="0" distR="0" allowOverlap="1" layoutInCell="1" locked="0" behindDoc="1" simplePos="0" relativeHeight="459174400">
                <wp:simplePos x="0" y="0"/>
                <wp:positionH relativeFrom="page">
                  <wp:posOffset>2782570</wp:posOffset>
                </wp:positionH>
                <wp:positionV relativeFrom="paragraph">
                  <wp:posOffset>-88339</wp:posOffset>
                </wp:positionV>
                <wp:extent cx="74295" cy="168910"/>
                <wp:effectExtent l="0" t="0" r="0" b="0"/>
                <wp:wrapNone/>
                <wp:docPr id="111" name="Textbox 111"/>
                <wp:cNvGraphicFramePr>
                  <a:graphicFrameLocks/>
                </wp:cNvGraphicFramePr>
                <a:graphic>
                  <a:graphicData uri="http://schemas.microsoft.com/office/word/2010/wordprocessingShape">
                    <wps:wsp>
                      <wps:cNvPr id="111" name="Textbox 111"/>
                      <wps:cNvSpPr txBox="1"/>
                      <wps:spPr>
                        <a:xfrm>
                          <a:off x="0" y="0"/>
                          <a:ext cx="74295" cy="168910"/>
                        </a:xfrm>
                        <a:prstGeom prst="rect">
                          <a:avLst/>
                        </a:prstGeom>
                      </wps:spPr>
                      <wps:txbx>
                        <w:txbxContent>
                          <w:p>
                            <w:pPr>
                              <w:pStyle w:val="BodyText"/>
                              <w:spacing w:line="266" w:lineRule="exact"/>
                            </w:pPr>
                            <w:r>
                              <w:rPr>
                                <w:spacing w:val="-13"/>
                              </w:rPr>
                              <w:t>о</w:t>
                            </w:r>
                          </w:p>
                        </w:txbxContent>
                      </wps:txbx>
                      <wps:bodyPr wrap="square" lIns="0" tIns="0" rIns="0" bIns="0" rtlCol="0">
                        <a:noAutofit/>
                      </wps:bodyPr>
                    </wps:wsp>
                  </a:graphicData>
                </a:graphic>
              </wp:anchor>
            </w:drawing>
          </mc:Choice>
          <mc:Fallback>
            <w:pict>
              <v:shape style="position:absolute;margin-left:219.100006pt;margin-top:-6.95588pt;width:5.85pt;height:13.3pt;mso-position-horizontal-relative:page;mso-position-vertical-relative:paragraph;z-index:-44142080" type="#_x0000_t202" id="docshape36" filled="false" stroked="false">
                <v:textbox inset="0,0,0,0">
                  <w:txbxContent>
                    <w:p>
                      <w:pPr>
                        <w:pStyle w:val="BodyText"/>
                        <w:spacing w:line="266" w:lineRule="exact"/>
                      </w:pPr>
                      <w:r>
                        <w:rPr>
                          <w:spacing w:val="-13"/>
                        </w:rPr>
                        <w:t>о</w:t>
                      </w:r>
                    </w:p>
                  </w:txbxContent>
                </v:textbox>
                <w10:wrap type="none"/>
              </v:shape>
            </w:pict>
          </mc:Fallback>
        </mc:AlternateContent>
      </w:r>
      <w:r>
        <w:rPr>
          <w:spacing w:val="-5"/>
          <w:w w:val="80"/>
          <w:sz w:val="24"/>
        </w:rPr>
        <w:t>сс</w:t>
      </w:r>
      <w:r>
        <w:rPr>
          <w:sz w:val="24"/>
        </w:rPr>
        <w:tab/>
      </w:r>
      <w:r>
        <w:rPr>
          <w:spacing w:val="-7"/>
          <w:w w:val="80"/>
          <w:position w:val="-5"/>
          <w:sz w:val="14"/>
        </w:rPr>
        <w:t>га</w:t>
      </w:r>
    </w:p>
    <w:p>
      <w:pPr>
        <w:spacing w:line="180" w:lineRule="auto" w:before="9"/>
        <w:ind w:left="955" w:right="-7" w:firstLine="5"/>
        <w:jc w:val="left"/>
        <w:rPr>
          <w:sz w:val="14"/>
        </w:rPr>
      </w:pPr>
      <w:r>
        <w:rPr>
          <w:spacing w:val="-8"/>
          <w:sz w:val="14"/>
        </w:rPr>
        <w:t>га</w:t>
      </w:r>
      <w:r>
        <w:rPr>
          <w:spacing w:val="-8"/>
          <w:w w:val="145"/>
          <w:sz w:val="14"/>
        </w:rPr>
        <w:t> </w:t>
      </w:r>
      <w:r>
        <w:rPr>
          <w:spacing w:val="-10"/>
          <w:w w:val="145"/>
          <w:sz w:val="14"/>
        </w:rPr>
        <w:t>о</w:t>
      </w:r>
    </w:p>
    <w:p>
      <w:pPr>
        <w:tabs>
          <w:tab w:pos="955" w:val="left" w:leader="none"/>
        </w:tabs>
        <w:spacing w:line="193" w:lineRule="exact" w:before="0"/>
        <w:ind w:left="432" w:right="0" w:firstLine="0"/>
        <w:jc w:val="left"/>
        <w:rPr>
          <w:sz w:val="14"/>
        </w:rPr>
      </w:pPr>
      <w:r>
        <w:rPr>
          <w:sz w:val="14"/>
        </w:rPr>
        <mc:AlternateContent>
          <mc:Choice Requires="wps">
            <w:drawing>
              <wp:anchor distT="0" distB="0" distL="0" distR="0" allowOverlap="1" layoutInCell="1" locked="0" behindDoc="1" simplePos="0" relativeHeight="459174912">
                <wp:simplePos x="0" y="0"/>
                <wp:positionH relativeFrom="page">
                  <wp:posOffset>3121025</wp:posOffset>
                </wp:positionH>
                <wp:positionV relativeFrom="paragraph">
                  <wp:posOffset>55362</wp:posOffset>
                </wp:positionV>
                <wp:extent cx="67945" cy="98425"/>
                <wp:effectExtent l="0" t="0" r="0" b="0"/>
                <wp:wrapNone/>
                <wp:docPr id="112" name="Textbox 112"/>
                <wp:cNvGraphicFramePr>
                  <a:graphicFrameLocks/>
                </wp:cNvGraphicFramePr>
                <a:graphic>
                  <a:graphicData uri="http://schemas.microsoft.com/office/word/2010/wordprocessingShape">
                    <wps:wsp>
                      <wps:cNvPr id="112" name="Textbox 112"/>
                      <wps:cNvSpPr txBox="1"/>
                      <wps:spPr>
                        <a:xfrm>
                          <a:off x="0" y="0"/>
                          <a:ext cx="67945" cy="98425"/>
                        </a:xfrm>
                        <a:prstGeom prst="rect">
                          <a:avLst/>
                        </a:prstGeom>
                      </wps:spPr>
                      <wps:txbx>
                        <w:txbxContent>
                          <w:p>
                            <w:pPr>
                              <w:spacing w:line="155" w:lineRule="exact" w:before="0"/>
                              <w:ind w:left="0" w:right="0" w:firstLine="0"/>
                              <w:jc w:val="left"/>
                              <w:rPr>
                                <w:sz w:val="14"/>
                              </w:rPr>
                            </w:pPr>
                            <w:r>
                              <w:rPr>
                                <w:spacing w:val="-10"/>
                                <w:w w:val="105"/>
                                <w:sz w:val="14"/>
                              </w:rPr>
                              <w:t>И</w:t>
                            </w:r>
                          </w:p>
                        </w:txbxContent>
                      </wps:txbx>
                      <wps:bodyPr wrap="square" lIns="0" tIns="0" rIns="0" bIns="0" rtlCol="0">
                        <a:noAutofit/>
                      </wps:bodyPr>
                    </wps:wsp>
                  </a:graphicData>
                </a:graphic>
              </wp:anchor>
            </w:drawing>
          </mc:Choice>
          <mc:Fallback>
            <w:pict>
              <v:shape style="position:absolute;margin-left:245.75pt;margin-top:4.359242pt;width:5.35pt;height:7.75pt;mso-position-horizontal-relative:page;mso-position-vertical-relative:paragraph;z-index:-44141568" type="#_x0000_t202" id="docshape37" filled="false" stroked="false">
                <v:textbox inset="0,0,0,0">
                  <w:txbxContent>
                    <w:p>
                      <w:pPr>
                        <w:spacing w:line="155" w:lineRule="exact" w:before="0"/>
                        <w:ind w:left="0" w:right="0" w:firstLine="0"/>
                        <w:jc w:val="left"/>
                        <w:rPr>
                          <w:sz w:val="14"/>
                        </w:rPr>
                      </w:pPr>
                      <w:r>
                        <w:rPr>
                          <w:spacing w:val="-10"/>
                          <w:w w:val="105"/>
                          <w:sz w:val="14"/>
                        </w:rPr>
                        <w:t>И</w:t>
                      </w:r>
                    </w:p>
                  </w:txbxContent>
                </v:textbox>
                <w10:wrap type="none"/>
              </v:shape>
            </w:pict>
          </mc:Fallback>
        </mc:AlternateContent>
      </w:r>
      <w:r>
        <w:rPr>
          <w:sz w:val="14"/>
        </w:rPr>
        <mc:AlternateContent>
          <mc:Choice Requires="wps">
            <w:drawing>
              <wp:anchor distT="0" distB="0" distL="0" distR="0" allowOverlap="1" layoutInCell="1" locked="0" behindDoc="0" simplePos="0" relativeHeight="15787008">
                <wp:simplePos x="0" y="0"/>
                <wp:positionH relativeFrom="page">
                  <wp:posOffset>2785745</wp:posOffset>
                </wp:positionH>
                <wp:positionV relativeFrom="paragraph">
                  <wp:posOffset>44766</wp:posOffset>
                </wp:positionV>
                <wp:extent cx="1270" cy="168910"/>
                <wp:effectExtent l="0" t="0" r="0" b="0"/>
                <wp:wrapNone/>
                <wp:docPr id="113" name="Textbox 113"/>
                <wp:cNvGraphicFramePr>
                  <a:graphicFrameLocks/>
                </wp:cNvGraphicFramePr>
                <a:graphic>
                  <a:graphicData uri="http://schemas.microsoft.com/office/word/2010/wordprocessingShape">
                    <wps:wsp>
                      <wps:cNvPr id="113" name="Textbox 113"/>
                      <wps:cNvSpPr txBox="1"/>
                      <wps:spPr>
                        <a:xfrm>
                          <a:off x="0" y="0"/>
                          <a:ext cx="0" cy="168910"/>
                        </a:xfrm>
                        <a:prstGeom prst="rect">
                          <a:avLst/>
                        </a:prstGeom>
                      </wps:spPr>
                      <wps:txbx>
                        <w:txbxContent>
                          <w:p>
                            <w:pPr>
                              <w:pStyle w:val="BodyText"/>
                              <w:spacing w:line="265" w:lineRule="exact"/>
                            </w:pPr>
                            <w:r>
                              <w:rPr>
                                <w:spacing w:val="-107"/>
                                <w:w w:val="72"/>
                              </w:rPr>
                              <w:t>Е</w:t>
                            </w:r>
                          </w:p>
                        </w:txbxContent>
                      </wps:txbx>
                      <wps:bodyPr wrap="square" lIns="0" tIns="0" rIns="0" bIns="0" rtlCol="0">
                        <a:noAutofit/>
                      </wps:bodyPr>
                    </wps:wsp>
                  </a:graphicData>
                </a:graphic>
              </wp:anchor>
            </w:drawing>
          </mc:Choice>
          <mc:Fallback>
            <w:pict>
              <v:shape style="position:absolute;margin-left:219.350006pt;margin-top:3.524917pt;width:.1pt;height:13.3pt;mso-position-horizontal-relative:page;mso-position-vertical-relative:paragraph;z-index:15787008" type="#_x0000_t202" id="docshape38" filled="false" stroked="false">
                <v:textbox inset="0,0,0,0">
                  <w:txbxContent>
                    <w:p>
                      <w:pPr>
                        <w:pStyle w:val="BodyText"/>
                        <w:spacing w:line="265" w:lineRule="exact"/>
                      </w:pPr>
                      <w:r>
                        <w:rPr>
                          <w:spacing w:val="-107"/>
                          <w:w w:val="72"/>
                        </w:rPr>
                        <w:t>Е</w:t>
                      </w:r>
                    </w:p>
                  </w:txbxContent>
                </v:textbox>
                <w10:wrap type="none"/>
              </v:shape>
            </w:pict>
          </mc:Fallback>
        </mc:AlternateContent>
      </w:r>
      <w:r>
        <w:rPr>
          <w:spacing w:val="-10"/>
          <w:w w:val="105"/>
          <w:position w:val="-6"/>
          <w:sz w:val="24"/>
        </w:rPr>
        <w:t>2</w:t>
      </w:r>
      <w:r>
        <w:rPr>
          <w:position w:val="-6"/>
          <w:sz w:val="24"/>
        </w:rPr>
        <w:tab/>
      </w:r>
      <w:r>
        <w:rPr>
          <w:spacing w:val="-10"/>
          <w:w w:val="145"/>
          <w:sz w:val="14"/>
        </w:rPr>
        <w:t>о</w:t>
      </w:r>
    </w:p>
    <w:p>
      <w:pPr>
        <w:tabs>
          <w:tab w:pos="955" w:val="left" w:leader="none"/>
        </w:tabs>
        <w:spacing w:line="127" w:lineRule="auto" w:before="47"/>
        <w:ind w:left="432" w:right="0" w:firstLine="0"/>
        <w:jc w:val="left"/>
        <w:rPr>
          <w:sz w:val="14"/>
        </w:rPr>
      </w:pPr>
      <w:r>
        <w:rPr>
          <w:sz w:val="14"/>
        </w:rPr>
        <mc:AlternateContent>
          <mc:Choice Requires="wps">
            <w:drawing>
              <wp:anchor distT="0" distB="0" distL="0" distR="0" allowOverlap="1" layoutInCell="1" locked="0" behindDoc="1" simplePos="0" relativeHeight="459175424">
                <wp:simplePos x="0" y="0"/>
                <wp:positionH relativeFrom="page">
                  <wp:posOffset>3121025</wp:posOffset>
                </wp:positionH>
                <wp:positionV relativeFrom="paragraph">
                  <wp:posOffset>79414</wp:posOffset>
                </wp:positionV>
                <wp:extent cx="71755" cy="98425"/>
                <wp:effectExtent l="0" t="0" r="0" b="0"/>
                <wp:wrapNone/>
                <wp:docPr id="114" name="Textbox 114"/>
                <wp:cNvGraphicFramePr>
                  <a:graphicFrameLocks/>
                </wp:cNvGraphicFramePr>
                <a:graphic>
                  <a:graphicData uri="http://schemas.microsoft.com/office/word/2010/wordprocessingShape">
                    <wps:wsp>
                      <wps:cNvPr id="114" name="Textbox 114"/>
                      <wps:cNvSpPr txBox="1"/>
                      <wps:spPr>
                        <a:xfrm>
                          <a:off x="0" y="0"/>
                          <a:ext cx="71755" cy="98425"/>
                        </a:xfrm>
                        <a:prstGeom prst="rect">
                          <a:avLst/>
                        </a:prstGeom>
                      </wps:spPr>
                      <wps:txbx>
                        <w:txbxContent>
                          <w:p>
                            <w:pPr>
                              <w:spacing w:line="155" w:lineRule="exact" w:before="0"/>
                              <w:ind w:left="0" w:right="0" w:firstLine="0"/>
                              <w:jc w:val="left"/>
                              <w:rPr>
                                <w:sz w:val="14"/>
                              </w:rPr>
                            </w:pPr>
                            <w:r>
                              <w:rPr>
                                <w:spacing w:val="-10"/>
                                <w:w w:val="120"/>
                                <w:sz w:val="14"/>
                              </w:rPr>
                              <w:t>Ч</w:t>
                            </w:r>
                          </w:p>
                        </w:txbxContent>
                      </wps:txbx>
                      <wps:bodyPr wrap="square" lIns="0" tIns="0" rIns="0" bIns="0" rtlCol="0">
                        <a:noAutofit/>
                      </wps:bodyPr>
                    </wps:wsp>
                  </a:graphicData>
                </a:graphic>
              </wp:anchor>
            </w:drawing>
          </mc:Choice>
          <mc:Fallback>
            <w:pict>
              <v:shape style="position:absolute;margin-left:245.75pt;margin-top:6.25315pt;width:5.65pt;height:7.75pt;mso-position-horizontal-relative:page;mso-position-vertical-relative:paragraph;z-index:-44141056" type="#_x0000_t202" id="docshape39" filled="false" stroked="false">
                <v:textbox inset="0,0,0,0">
                  <w:txbxContent>
                    <w:p>
                      <w:pPr>
                        <w:spacing w:line="155" w:lineRule="exact" w:before="0"/>
                        <w:ind w:left="0" w:right="0" w:firstLine="0"/>
                        <w:jc w:val="left"/>
                        <w:rPr>
                          <w:sz w:val="14"/>
                        </w:rPr>
                      </w:pPr>
                      <w:r>
                        <w:rPr>
                          <w:spacing w:val="-10"/>
                          <w:w w:val="120"/>
                          <w:sz w:val="14"/>
                        </w:rPr>
                        <w:t>Ч</w:t>
                      </w:r>
                    </w:p>
                  </w:txbxContent>
                </v:textbox>
                <w10:wrap type="none"/>
              </v:shape>
            </w:pict>
          </mc:Fallback>
        </mc:AlternateContent>
      </w:r>
      <w:r>
        <w:rPr>
          <w:sz w:val="14"/>
        </w:rPr>
        <mc:AlternateContent>
          <mc:Choice Requires="wps">
            <w:drawing>
              <wp:anchor distT="0" distB="0" distL="0" distR="0" allowOverlap="1" layoutInCell="1" locked="0" behindDoc="0" simplePos="0" relativeHeight="15786496">
                <wp:simplePos x="0" y="0"/>
                <wp:positionH relativeFrom="page">
                  <wp:posOffset>2782570</wp:posOffset>
                </wp:positionH>
                <wp:positionV relativeFrom="paragraph">
                  <wp:posOffset>71047</wp:posOffset>
                </wp:positionV>
                <wp:extent cx="3175" cy="168910"/>
                <wp:effectExtent l="0" t="0" r="0" b="0"/>
                <wp:wrapNone/>
                <wp:docPr id="115" name="Textbox 115"/>
                <wp:cNvGraphicFramePr>
                  <a:graphicFrameLocks/>
                </wp:cNvGraphicFramePr>
                <a:graphic>
                  <a:graphicData uri="http://schemas.microsoft.com/office/word/2010/wordprocessingShape">
                    <wps:wsp>
                      <wps:cNvPr id="115" name="Textbox 115"/>
                      <wps:cNvSpPr txBox="1"/>
                      <wps:spPr>
                        <a:xfrm>
                          <a:off x="0" y="0"/>
                          <a:ext cx="3175" cy="168910"/>
                        </a:xfrm>
                        <a:prstGeom prst="rect">
                          <a:avLst/>
                        </a:prstGeom>
                      </wps:spPr>
                      <wps:txbx>
                        <w:txbxContent>
                          <w:p>
                            <w:pPr>
                              <w:pStyle w:val="BodyText"/>
                              <w:spacing w:line="266" w:lineRule="exact"/>
                            </w:pPr>
                            <w:r>
                              <w:rPr>
                                <w:spacing w:val="-120"/>
                              </w:rPr>
                              <w:t>о</w:t>
                            </w:r>
                          </w:p>
                        </w:txbxContent>
                      </wps:txbx>
                      <wps:bodyPr wrap="square" lIns="0" tIns="0" rIns="0" bIns="0" rtlCol="0">
                        <a:noAutofit/>
                      </wps:bodyPr>
                    </wps:wsp>
                  </a:graphicData>
                </a:graphic>
              </wp:anchor>
            </w:drawing>
          </mc:Choice>
          <mc:Fallback>
            <w:pict>
              <v:shape style="position:absolute;margin-left:219.100006pt;margin-top:5.594273pt;width:.25pt;height:13.3pt;mso-position-horizontal-relative:page;mso-position-vertical-relative:paragraph;z-index:15786496" type="#_x0000_t202" id="docshape40" filled="false" stroked="false">
                <v:textbox inset="0,0,0,0">
                  <w:txbxContent>
                    <w:p>
                      <w:pPr>
                        <w:pStyle w:val="BodyText"/>
                        <w:spacing w:line="266" w:lineRule="exact"/>
                      </w:pPr>
                      <w:r>
                        <w:rPr>
                          <w:spacing w:val="-120"/>
                        </w:rPr>
                        <w:t>о</w:t>
                      </w:r>
                    </w:p>
                  </w:txbxContent>
                </v:textbox>
                <w10:wrap type="none"/>
              </v:shape>
            </w:pict>
          </mc:Fallback>
        </mc:AlternateContent>
      </w:r>
      <w:r>
        <w:rPr>
          <w:spacing w:val="-5"/>
          <w:w w:val="80"/>
          <w:position w:val="-9"/>
          <w:sz w:val="24"/>
        </w:rPr>
        <w:t>га</w:t>
      </w:r>
      <w:r>
        <w:rPr>
          <w:position w:val="-9"/>
          <w:sz w:val="24"/>
        </w:rPr>
        <w:tab/>
      </w:r>
      <w:r>
        <w:rPr>
          <w:spacing w:val="-5"/>
          <w:w w:val="80"/>
          <w:sz w:val="14"/>
        </w:rPr>
        <w:t>ей</w:t>
      </w:r>
    </w:p>
    <w:p>
      <w:pPr>
        <w:tabs>
          <w:tab w:pos="955" w:val="left" w:leader="none"/>
        </w:tabs>
        <w:spacing w:line="257" w:lineRule="exact" w:before="11"/>
        <w:ind w:left="432" w:right="0" w:firstLine="0"/>
        <w:jc w:val="left"/>
        <w:rPr>
          <w:sz w:val="14"/>
        </w:rPr>
      </w:pPr>
      <w:r>
        <w:rPr>
          <w:sz w:val="14"/>
        </w:rPr>
        <mc:AlternateContent>
          <mc:Choice Requires="wps">
            <w:drawing>
              <wp:anchor distT="0" distB="0" distL="0" distR="0" allowOverlap="1" layoutInCell="1" locked="0" behindDoc="1" simplePos="0" relativeHeight="459175936">
                <wp:simplePos x="0" y="0"/>
                <wp:positionH relativeFrom="page">
                  <wp:posOffset>3081654</wp:posOffset>
                </wp:positionH>
                <wp:positionV relativeFrom="paragraph">
                  <wp:posOffset>95294</wp:posOffset>
                </wp:positionV>
                <wp:extent cx="113664" cy="99060"/>
                <wp:effectExtent l="0" t="0" r="0" b="0"/>
                <wp:wrapNone/>
                <wp:docPr id="116" name="Textbox 116"/>
                <wp:cNvGraphicFramePr>
                  <a:graphicFrameLocks/>
                </wp:cNvGraphicFramePr>
                <a:graphic>
                  <a:graphicData uri="http://schemas.microsoft.com/office/word/2010/wordprocessingShape">
                    <wps:wsp>
                      <wps:cNvPr id="116" name="Textbox 116"/>
                      <wps:cNvSpPr txBox="1"/>
                      <wps:spPr>
                        <a:xfrm>
                          <a:off x="0" y="0"/>
                          <a:ext cx="113664" cy="99060"/>
                        </a:xfrm>
                        <a:prstGeom prst="rect">
                          <a:avLst/>
                        </a:prstGeom>
                      </wps:spPr>
                      <wps:txbx>
                        <w:txbxContent>
                          <w:p>
                            <w:pPr>
                              <w:spacing w:line="155" w:lineRule="exact" w:before="0"/>
                              <w:ind w:left="0" w:right="0" w:firstLine="0"/>
                              <w:jc w:val="left"/>
                              <w:rPr>
                                <w:sz w:val="14"/>
                              </w:rPr>
                            </w:pPr>
                            <w:r>
                              <w:rPr>
                                <w:spacing w:val="-10"/>
                                <w:w w:val="120"/>
                                <w:sz w:val="14"/>
                              </w:rPr>
                              <w:t>Ю</w:t>
                            </w:r>
                          </w:p>
                        </w:txbxContent>
                      </wps:txbx>
                      <wps:bodyPr wrap="square" lIns="0" tIns="0" rIns="0" bIns="0" rtlCol="0">
                        <a:noAutofit/>
                      </wps:bodyPr>
                    </wps:wsp>
                  </a:graphicData>
                </a:graphic>
              </wp:anchor>
            </w:drawing>
          </mc:Choice>
          <mc:Fallback>
            <w:pict>
              <v:shape style="position:absolute;margin-left:242.649994pt;margin-top:7.503491pt;width:8.950pt;height:7.8pt;mso-position-horizontal-relative:page;mso-position-vertical-relative:paragraph;z-index:-44140544" type="#_x0000_t202" id="docshape41" filled="false" stroked="false">
                <v:textbox inset="0,0,0,0">
                  <w:txbxContent>
                    <w:p>
                      <w:pPr>
                        <w:spacing w:line="155" w:lineRule="exact" w:before="0"/>
                        <w:ind w:left="0" w:right="0" w:firstLine="0"/>
                        <w:jc w:val="left"/>
                        <w:rPr>
                          <w:sz w:val="14"/>
                        </w:rPr>
                      </w:pPr>
                      <w:r>
                        <w:rPr>
                          <w:spacing w:val="-10"/>
                          <w:w w:val="120"/>
                          <w:sz w:val="14"/>
                        </w:rPr>
                        <w:t>Ю</w:t>
                      </w:r>
                    </w:p>
                  </w:txbxContent>
                </v:textbox>
                <w10:wrap type="none"/>
              </v:shape>
            </w:pict>
          </mc:Fallback>
        </mc:AlternateContent>
      </w:r>
      <w:r>
        <w:rPr>
          <w:sz w:val="14"/>
        </w:rPr>
        <mc:AlternateContent>
          <mc:Choice Requires="wps">
            <w:drawing>
              <wp:anchor distT="0" distB="0" distL="0" distR="0" allowOverlap="1" layoutInCell="1" locked="0" behindDoc="1" simplePos="0" relativeHeight="459176448">
                <wp:simplePos x="0" y="0"/>
                <wp:positionH relativeFrom="page">
                  <wp:posOffset>2782570</wp:posOffset>
                </wp:positionH>
                <wp:positionV relativeFrom="paragraph">
                  <wp:posOffset>148575</wp:posOffset>
                </wp:positionV>
                <wp:extent cx="74295" cy="236220"/>
                <wp:effectExtent l="0" t="0" r="0" b="0"/>
                <wp:wrapNone/>
                <wp:docPr id="117" name="Textbox 117"/>
                <wp:cNvGraphicFramePr>
                  <a:graphicFrameLocks/>
                </wp:cNvGraphicFramePr>
                <a:graphic>
                  <a:graphicData uri="http://schemas.microsoft.com/office/word/2010/wordprocessingShape">
                    <wps:wsp>
                      <wps:cNvPr id="117" name="Textbox 117"/>
                      <wps:cNvSpPr txBox="1"/>
                      <wps:spPr>
                        <a:xfrm>
                          <a:off x="0" y="0"/>
                          <a:ext cx="74295" cy="236220"/>
                        </a:xfrm>
                        <a:prstGeom prst="rect">
                          <a:avLst/>
                        </a:prstGeom>
                      </wps:spPr>
                      <wps:txbx>
                        <w:txbxContent>
                          <w:p>
                            <w:pPr>
                              <w:pStyle w:val="BodyText"/>
                              <w:spacing w:line="228" w:lineRule="auto"/>
                            </w:pPr>
                            <w:r>
                              <w:rPr>
                                <w:spacing w:val="-142"/>
                                <w:position w:val="-10"/>
                              </w:rPr>
                              <w:t>о</w:t>
                            </w:r>
                            <w:r>
                              <w:rPr>
                                <w:spacing w:val="-25"/>
                              </w:rPr>
                              <w:t>о</w:t>
                            </w:r>
                          </w:p>
                        </w:txbxContent>
                      </wps:txbx>
                      <wps:bodyPr wrap="square" lIns="0" tIns="0" rIns="0" bIns="0" rtlCol="0">
                        <a:noAutofit/>
                      </wps:bodyPr>
                    </wps:wsp>
                  </a:graphicData>
                </a:graphic>
              </wp:anchor>
            </w:drawing>
          </mc:Choice>
          <mc:Fallback>
            <w:pict>
              <v:shape style="position:absolute;margin-left:219.100006pt;margin-top:11.698863pt;width:5.85pt;height:18.6pt;mso-position-horizontal-relative:page;mso-position-vertical-relative:paragraph;z-index:-44140032" type="#_x0000_t202" id="docshape42" filled="false" stroked="false">
                <v:textbox inset="0,0,0,0">
                  <w:txbxContent>
                    <w:p>
                      <w:pPr>
                        <w:pStyle w:val="BodyText"/>
                        <w:spacing w:line="228" w:lineRule="auto"/>
                      </w:pPr>
                      <w:r>
                        <w:rPr>
                          <w:spacing w:val="-142"/>
                          <w:position w:val="-10"/>
                        </w:rPr>
                        <w:t>о</w:t>
                      </w:r>
                      <w:r>
                        <w:rPr>
                          <w:spacing w:val="-25"/>
                        </w:rPr>
                        <w:t>о</w:t>
                      </w:r>
                    </w:p>
                  </w:txbxContent>
                </v:textbox>
                <w10:wrap type="none"/>
              </v:shape>
            </w:pict>
          </mc:Fallback>
        </mc:AlternateContent>
      </w:r>
      <w:r>
        <w:rPr>
          <w:sz w:val="14"/>
        </w:rPr>
        <mc:AlternateContent>
          <mc:Choice Requires="wps">
            <w:drawing>
              <wp:anchor distT="0" distB="0" distL="0" distR="0" allowOverlap="1" layoutInCell="1" locked="0" behindDoc="1" simplePos="0" relativeHeight="459176960">
                <wp:simplePos x="0" y="0"/>
                <wp:positionH relativeFrom="page">
                  <wp:posOffset>2785745</wp:posOffset>
                </wp:positionH>
                <wp:positionV relativeFrom="paragraph">
                  <wp:posOffset>87858</wp:posOffset>
                </wp:positionV>
                <wp:extent cx="33020" cy="168910"/>
                <wp:effectExtent l="0" t="0" r="0" b="0"/>
                <wp:wrapNone/>
                <wp:docPr id="118" name="Textbox 118"/>
                <wp:cNvGraphicFramePr>
                  <a:graphicFrameLocks/>
                </wp:cNvGraphicFramePr>
                <a:graphic>
                  <a:graphicData uri="http://schemas.microsoft.com/office/word/2010/wordprocessingShape">
                    <wps:wsp>
                      <wps:cNvPr id="118" name="Textbox 118"/>
                      <wps:cNvSpPr txBox="1"/>
                      <wps:spPr>
                        <a:xfrm>
                          <a:off x="0" y="0"/>
                          <a:ext cx="33020" cy="168910"/>
                        </a:xfrm>
                        <a:prstGeom prst="rect">
                          <a:avLst/>
                        </a:prstGeom>
                      </wps:spPr>
                      <wps:txbx>
                        <w:txbxContent>
                          <w:p>
                            <w:pPr>
                              <w:pStyle w:val="BodyText"/>
                              <w:spacing w:line="265" w:lineRule="exact"/>
                            </w:pPr>
                            <w:r>
                              <w:rPr>
                                <w:spacing w:val="-65"/>
                                <w:w w:val="80"/>
                              </w:rPr>
                              <w:t>н</w:t>
                            </w:r>
                          </w:p>
                        </w:txbxContent>
                      </wps:txbx>
                      <wps:bodyPr wrap="square" lIns="0" tIns="0" rIns="0" bIns="0" rtlCol="0">
                        <a:noAutofit/>
                      </wps:bodyPr>
                    </wps:wsp>
                  </a:graphicData>
                </a:graphic>
              </wp:anchor>
            </w:drawing>
          </mc:Choice>
          <mc:Fallback>
            <w:pict>
              <v:shape style="position:absolute;margin-left:219.350006pt;margin-top:6.918022pt;width:2.6pt;height:13.3pt;mso-position-horizontal-relative:page;mso-position-vertical-relative:paragraph;z-index:-44139520" type="#_x0000_t202" id="docshape43" filled="false" stroked="false">
                <v:textbox inset="0,0,0,0">
                  <w:txbxContent>
                    <w:p>
                      <w:pPr>
                        <w:pStyle w:val="BodyText"/>
                        <w:spacing w:line="265" w:lineRule="exact"/>
                      </w:pPr>
                      <w:r>
                        <w:rPr>
                          <w:spacing w:val="-65"/>
                          <w:w w:val="80"/>
                        </w:rPr>
                        <w:t>н</w:t>
                      </w:r>
                    </w:p>
                  </w:txbxContent>
                </v:textbox>
                <w10:wrap type="none"/>
              </v:shape>
            </w:pict>
          </mc:Fallback>
        </mc:AlternateContent>
      </w:r>
      <w:r>
        <w:rPr>
          <w:spacing w:val="-5"/>
          <w:w w:val="80"/>
          <w:position w:val="-8"/>
          <w:sz w:val="24"/>
        </w:rPr>
        <w:t>га</w:t>
      </w:r>
      <w:r>
        <w:rPr>
          <w:position w:val="-8"/>
          <w:sz w:val="24"/>
        </w:rPr>
        <w:tab/>
      </w:r>
      <w:r>
        <w:rPr>
          <w:spacing w:val="-5"/>
          <w:w w:val="80"/>
          <w:sz w:val="14"/>
        </w:rPr>
        <w:t>ей</w:t>
      </w:r>
    </w:p>
    <w:p>
      <w:pPr>
        <w:spacing w:line="187" w:lineRule="auto" w:before="10"/>
        <w:ind w:left="903" w:right="-3" w:firstLine="52"/>
        <w:jc w:val="left"/>
        <w:rPr>
          <w:sz w:val="14"/>
        </w:rPr>
      </w:pPr>
      <w:r>
        <w:rPr>
          <w:spacing w:val="-6"/>
          <w:w w:val="85"/>
          <w:sz w:val="14"/>
        </w:rPr>
        <w:t>ей</w:t>
      </w:r>
      <w:r>
        <w:rPr>
          <w:spacing w:val="40"/>
          <w:sz w:val="14"/>
        </w:rPr>
        <w:t> </w:t>
      </w:r>
      <w:r>
        <w:rPr>
          <w:spacing w:val="-5"/>
          <w:w w:val="85"/>
          <w:sz w:val="14"/>
        </w:rPr>
        <w:t>СП</w:t>
      </w:r>
    </w:p>
    <w:p>
      <w:pPr>
        <w:pStyle w:val="BodyText"/>
        <w:tabs>
          <w:tab w:pos="960" w:val="left" w:leader="none"/>
        </w:tabs>
        <w:spacing w:line="153" w:lineRule="auto"/>
        <w:ind w:left="432"/>
        <w:rPr>
          <w:position w:val="-14"/>
          <w:sz w:val="14"/>
        </w:rPr>
      </w:pPr>
      <w:r>
        <w:rPr>
          <w:position w:val="-14"/>
          <w:sz w:val="14"/>
        </w:rPr>
        <mc:AlternateContent>
          <mc:Choice Requires="wps">
            <w:drawing>
              <wp:anchor distT="0" distB="0" distL="0" distR="0" allowOverlap="1" layoutInCell="1" locked="0" behindDoc="1" simplePos="0" relativeHeight="459179008">
                <wp:simplePos x="0" y="0"/>
                <wp:positionH relativeFrom="page">
                  <wp:posOffset>2785745</wp:posOffset>
                </wp:positionH>
                <wp:positionV relativeFrom="paragraph">
                  <wp:posOffset>117725</wp:posOffset>
                </wp:positionV>
                <wp:extent cx="71120" cy="168275"/>
                <wp:effectExtent l="0" t="0" r="0" b="0"/>
                <wp:wrapNone/>
                <wp:docPr id="119" name="Textbox 119"/>
                <wp:cNvGraphicFramePr>
                  <a:graphicFrameLocks/>
                </wp:cNvGraphicFramePr>
                <a:graphic>
                  <a:graphicData uri="http://schemas.microsoft.com/office/word/2010/wordprocessingShape">
                    <wps:wsp>
                      <wps:cNvPr id="119" name="Textbox 119"/>
                      <wps:cNvSpPr txBox="1"/>
                      <wps:spPr>
                        <a:xfrm>
                          <a:off x="0" y="0"/>
                          <a:ext cx="71120" cy="168275"/>
                        </a:xfrm>
                        <a:prstGeom prst="rect">
                          <a:avLst/>
                        </a:prstGeom>
                      </wps:spPr>
                      <wps:txbx>
                        <w:txbxContent>
                          <w:p>
                            <w:pPr>
                              <w:pStyle w:val="BodyText"/>
                              <w:spacing w:line="265" w:lineRule="exact"/>
                            </w:pPr>
                            <w:r>
                              <w:rPr>
                                <w:spacing w:val="-10"/>
                                <w:w w:val="90"/>
                              </w:rPr>
                              <w:t>ч</w:t>
                            </w:r>
                          </w:p>
                        </w:txbxContent>
                      </wps:txbx>
                      <wps:bodyPr wrap="square" lIns="0" tIns="0" rIns="0" bIns="0" rtlCol="0">
                        <a:noAutofit/>
                      </wps:bodyPr>
                    </wps:wsp>
                  </a:graphicData>
                </a:graphic>
              </wp:anchor>
            </w:drawing>
          </mc:Choice>
          <mc:Fallback>
            <w:pict>
              <v:shape style="position:absolute;margin-left:219.350006pt;margin-top:9.26971pt;width:5.6pt;height:13.25pt;mso-position-horizontal-relative:page;mso-position-vertical-relative:paragraph;z-index:-44137472" type="#_x0000_t202" id="docshape44" filled="false" stroked="false">
                <v:textbox inset="0,0,0,0">
                  <w:txbxContent>
                    <w:p>
                      <w:pPr>
                        <w:pStyle w:val="BodyText"/>
                        <w:spacing w:line="265" w:lineRule="exact"/>
                      </w:pPr>
                      <w:r>
                        <w:rPr>
                          <w:spacing w:val="-10"/>
                          <w:w w:val="90"/>
                        </w:rPr>
                        <w:t>ч</w:t>
                      </w:r>
                    </w:p>
                  </w:txbxContent>
                </v:textbox>
                <w10:wrap type="none"/>
              </v:shape>
            </w:pict>
          </mc:Fallback>
        </mc:AlternateContent>
      </w:r>
      <w:r>
        <w:rPr>
          <w:spacing w:val="-5"/>
          <w:w w:val="85"/>
        </w:rPr>
        <w:t>с</w:t>
      </w:r>
      <w:r>
        <w:rPr>
          <w:spacing w:val="-5"/>
          <w:w w:val="85"/>
          <w:position w:val="-12"/>
        </w:rPr>
        <w:t>К</w:t>
      </w:r>
      <w:r>
        <w:rPr>
          <w:spacing w:val="-5"/>
          <w:w w:val="85"/>
        </w:rPr>
        <w:t>с</w:t>
      </w:r>
      <w:r>
        <w:rPr/>
        <w:tab/>
      </w:r>
      <w:r>
        <w:rPr>
          <w:spacing w:val="-10"/>
          <w:position w:val="-14"/>
          <w:sz w:val="14"/>
        </w:rPr>
        <w:t>С</w:t>
      </w:r>
    </w:p>
    <w:p>
      <w:pPr>
        <w:spacing w:line="152" w:lineRule="exact" w:before="0"/>
        <w:ind w:left="960" w:right="0" w:firstLine="0"/>
        <w:jc w:val="left"/>
        <w:rPr>
          <w:sz w:val="14"/>
        </w:rPr>
      </w:pPr>
      <w:r>
        <w:rPr>
          <w:sz w:val="14"/>
        </w:rPr>
        <mc:AlternateContent>
          <mc:Choice Requires="wps">
            <w:drawing>
              <wp:anchor distT="0" distB="0" distL="0" distR="0" allowOverlap="1" layoutInCell="1" locked="0" behindDoc="0" simplePos="0" relativeHeight="15787520">
                <wp:simplePos x="0" y="0"/>
                <wp:positionH relativeFrom="page">
                  <wp:posOffset>2782570</wp:posOffset>
                </wp:positionH>
                <wp:positionV relativeFrom="paragraph">
                  <wp:posOffset>-4416</wp:posOffset>
                </wp:positionV>
                <wp:extent cx="3175" cy="168910"/>
                <wp:effectExtent l="0" t="0" r="0" b="0"/>
                <wp:wrapNone/>
                <wp:docPr id="120" name="Textbox 120"/>
                <wp:cNvGraphicFramePr>
                  <a:graphicFrameLocks/>
                </wp:cNvGraphicFramePr>
                <a:graphic>
                  <a:graphicData uri="http://schemas.microsoft.com/office/word/2010/wordprocessingShape">
                    <wps:wsp>
                      <wps:cNvPr id="120" name="Textbox 120"/>
                      <wps:cNvSpPr txBox="1"/>
                      <wps:spPr>
                        <a:xfrm>
                          <a:off x="0" y="0"/>
                          <a:ext cx="3175" cy="168910"/>
                        </a:xfrm>
                        <a:prstGeom prst="rect">
                          <a:avLst/>
                        </a:prstGeom>
                      </wps:spPr>
                      <wps:txbx>
                        <w:txbxContent>
                          <w:p>
                            <w:pPr>
                              <w:pStyle w:val="BodyText"/>
                              <w:spacing w:line="266" w:lineRule="exact"/>
                            </w:pPr>
                            <w:r>
                              <w:rPr>
                                <w:spacing w:val="-120"/>
                              </w:rPr>
                              <w:t>о</w:t>
                            </w:r>
                          </w:p>
                        </w:txbxContent>
                      </wps:txbx>
                      <wps:bodyPr wrap="square" lIns="0" tIns="0" rIns="0" bIns="0" rtlCol="0">
                        <a:noAutofit/>
                      </wps:bodyPr>
                    </wps:wsp>
                  </a:graphicData>
                </a:graphic>
              </wp:anchor>
            </w:drawing>
          </mc:Choice>
          <mc:Fallback>
            <w:pict>
              <v:shape style="position:absolute;margin-left:219.100006pt;margin-top:-.347719pt;width:.25pt;height:13.3pt;mso-position-horizontal-relative:page;mso-position-vertical-relative:paragraph;z-index:15787520" type="#_x0000_t202" id="docshape45" filled="false" stroked="false">
                <v:textbox inset="0,0,0,0">
                  <w:txbxContent>
                    <w:p>
                      <w:pPr>
                        <w:pStyle w:val="BodyText"/>
                        <w:spacing w:line="266" w:lineRule="exact"/>
                      </w:pPr>
                      <w:r>
                        <w:rPr>
                          <w:spacing w:val="-120"/>
                        </w:rPr>
                        <w:t>о</w:t>
                      </w:r>
                    </w:p>
                  </w:txbxContent>
                </v:textbox>
                <w10:wrap type="none"/>
              </v:shape>
            </w:pict>
          </mc:Fallback>
        </mc:AlternateContent>
      </w:r>
      <w:r>
        <w:rPr>
          <w:spacing w:val="-10"/>
          <w:w w:val="115"/>
          <w:sz w:val="14"/>
        </w:rPr>
        <w:t>К</w:t>
      </w:r>
    </w:p>
    <w:p>
      <w:pPr>
        <w:spacing w:line="152" w:lineRule="exact" w:before="0"/>
        <w:ind w:left="907" w:right="0" w:firstLine="0"/>
        <w:jc w:val="left"/>
        <w:rPr>
          <w:sz w:val="14"/>
        </w:rPr>
      </w:pPr>
      <w:r>
        <w:rPr>
          <w:spacing w:val="-10"/>
          <w:w w:val="215"/>
          <w:sz w:val="14"/>
        </w:rPr>
        <w:t>н</w:t>
      </w:r>
    </w:p>
    <w:p>
      <w:pPr>
        <w:spacing w:line="145" w:lineRule="exact" w:before="94"/>
        <w:ind w:left="395" w:right="0" w:firstLine="0"/>
        <w:jc w:val="left"/>
        <w:rPr>
          <w:sz w:val="14"/>
        </w:rPr>
      </w:pPr>
      <w:r>
        <w:rPr/>
        <w:br w:type="column"/>
      </w:r>
      <w:r>
        <w:rPr>
          <w:spacing w:val="-5"/>
          <w:w w:val="105"/>
          <w:sz w:val="14"/>
        </w:rPr>
        <w:t>3S</w:t>
      </w:r>
    </w:p>
    <w:p>
      <w:pPr>
        <w:spacing w:line="142" w:lineRule="exact" w:before="0"/>
        <w:ind w:left="448" w:right="0" w:firstLine="0"/>
        <w:jc w:val="left"/>
        <w:rPr>
          <w:sz w:val="14"/>
        </w:rPr>
      </w:pPr>
      <w:r>
        <w:rPr>
          <w:spacing w:val="-10"/>
          <w:w w:val="150"/>
          <w:sz w:val="14"/>
        </w:rPr>
        <w:t>3</w:t>
      </w:r>
    </w:p>
    <w:p>
      <w:pPr>
        <w:spacing w:line="170" w:lineRule="auto" w:before="34"/>
        <w:ind w:left="443" w:right="1538" w:firstLine="5"/>
        <w:jc w:val="both"/>
        <w:rPr>
          <w:sz w:val="14"/>
        </w:rPr>
      </w:pPr>
      <w:r>
        <w:rPr>
          <w:spacing w:val="-10"/>
          <w:w w:val="140"/>
          <w:sz w:val="14"/>
        </w:rPr>
        <w:t>к</w:t>
      </w:r>
      <w:r>
        <w:rPr>
          <w:spacing w:val="-6"/>
          <w:w w:val="140"/>
          <w:sz w:val="14"/>
        </w:rPr>
        <w:t> </w:t>
      </w:r>
      <w:r>
        <w:rPr>
          <w:spacing w:val="-6"/>
          <w:w w:val="60"/>
          <w:sz w:val="14"/>
        </w:rPr>
        <w:t>CQ</w:t>
      </w:r>
      <w:r>
        <w:rPr>
          <w:spacing w:val="40"/>
          <w:w w:val="120"/>
          <w:sz w:val="14"/>
        </w:rPr>
        <w:t> </w:t>
      </w:r>
      <w:r>
        <w:rPr>
          <w:spacing w:val="-10"/>
          <w:w w:val="120"/>
          <w:sz w:val="14"/>
        </w:rPr>
        <w:t>S</w:t>
      </w:r>
      <w:r>
        <w:rPr>
          <w:spacing w:val="40"/>
          <w:w w:val="120"/>
          <w:sz w:val="14"/>
        </w:rPr>
        <w:t> </w:t>
      </w:r>
      <w:r>
        <w:rPr>
          <w:spacing w:val="-10"/>
          <w:w w:val="115"/>
          <w:sz w:val="14"/>
        </w:rPr>
        <w:t>О</w:t>
      </w:r>
    </w:p>
    <w:p>
      <w:pPr>
        <w:spacing w:line="151" w:lineRule="exact" w:before="0"/>
        <w:ind w:left="443" w:right="0" w:firstLine="0"/>
        <w:jc w:val="left"/>
        <w:rPr>
          <w:sz w:val="14"/>
        </w:rPr>
      </w:pPr>
      <w:r>
        <w:rPr>
          <w:spacing w:val="-10"/>
          <w:w w:val="165"/>
          <w:sz w:val="14"/>
        </w:rPr>
        <w:t>£</w:t>
      </w:r>
    </w:p>
    <w:p>
      <w:pPr>
        <w:spacing w:before="45"/>
        <w:ind w:left="395" w:right="0" w:firstLine="0"/>
        <w:jc w:val="left"/>
        <w:rPr>
          <w:sz w:val="14"/>
        </w:rPr>
      </w:pPr>
      <w:r>
        <w:rPr>
          <w:spacing w:val="-10"/>
          <w:w w:val="255"/>
          <w:sz w:val="14"/>
        </w:rPr>
        <w:t>с</w:t>
      </w:r>
    </w:p>
    <w:p>
      <w:pPr>
        <w:pStyle w:val="BodyText"/>
        <w:spacing w:before="7"/>
        <w:rPr>
          <w:sz w:val="14"/>
        </w:rPr>
      </w:pPr>
    </w:p>
    <w:p>
      <w:pPr>
        <w:pStyle w:val="BodyText"/>
        <w:tabs>
          <w:tab w:pos="923" w:val="left" w:leader="none"/>
        </w:tabs>
        <w:spacing w:line="264" w:lineRule="exact"/>
        <w:ind w:left="395"/>
      </w:pPr>
      <w:r>
        <w:rPr/>
        <mc:AlternateContent>
          <mc:Choice Requires="wps">
            <w:drawing>
              <wp:anchor distT="0" distB="0" distL="0" distR="0" allowOverlap="1" layoutInCell="1" locked="0" behindDoc="1" simplePos="0" relativeHeight="459179520">
                <wp:simplePos x="0" y="0"/>
                <wp:positionH relativeFrom="page">
                  <wp:posOffset>3505200</wp:posOffset>
                </wp:positionH>
                <wp:positionV relativeFrom="paragraph">
                  <wp:posOffset>81472</wp:posOffset>
                </wp:positionV>
                <wp:extent cx="67945" cy="99060"/>
                <wp:effectExtent l="0" t="0" r="0" b="0"/>
                <wp:wrapNone/>
                <wp:docPr id="121" name="Textbox 121"/>
                <wp:cNvGraphicFramePr>
                  <a:graphicFrameLocks/>
                </wp:cNvGraphicFramePr>
                <a:graphic>
                  <a:graphicData uri="http://schemas.microsoft.com/office/word/2010/wordprocessingShape">
                    <wps:wsp>
                      <wps:cNvPr id="121" name="Textbox 121"/>
                      <wps:cNvSpPr txBox="1"/>
                      <wps:spPr>
                        <a:xfrm>
                          <a:off x="0" y="0"/>
                          <a:ext cx="67945" cy="99060"/>
                        </a:xfrm>
                        <a:prstGeom prst="rect">
                          <a:avLst/>
                        </a:prstGeom>
                      </wps:spPr>
                      <wps:txbx>
                        <w:txbxContent>
                          <w:p>
                            <w:pPr>
                              <w:spacing w:line="155" w:lineRule="exact" w:before="0"/>
                              <w:ind w:left="0" w:right="0" w:firstLine="0"/>
                              <w:jc w:val="left"/>
                              <w:rPr>
                                <w:sz w:val="14"/>
                              </w:rPr>
                            </w:pPr>
                            <w:r>
                              <w:rPr>
                                <w:spacing w:val="-5"/>
                                <w:w w:val="85"/>
                                <w:sz w:val="14"/>
                              </w:rPr>
                              <w:t>га</w:t>
                            </w:r>
                          </w:p>
                        </w:txbxContent>
                      </wps:txbx>
                      <wps:bodyPr wrap="square" lIns="0" tIns="0" rIns="0" bIns="0" rtlCol="0">
                        <a:noAutofit/>
                      </wps:bodyPr>
                    </wps:wsp>
                  </a:graphicData>
                </a:graphic>
              </wp:anchor>
            </w:drawing>
          </mc:Choice>
          <mc:Fallback>
            <w:pict>
              <v:shape style="position:absolute;margin-left:276pt;margin-top:6.415145pt;width:5.35pt;height:7.8pt;mso-position-horizontal-relative:page;mso-position-vertical-relative:paragraph;z-index:-44136960" type="#_x0000_t202" id="docshape46" filled="false" stroked="false">
                <v:textbox inset="0,0,0,0">
                  <w:txbxContent>
                    <w:p>
                      <w:pPr>
                        <w:spacing w:line="155" w:lineRule="exact" w:before="0"/>
                        <w:ind w:left="0" w:right="0" w:firstLine="0"/>
                        <w:jc w:val="left"/>
                        <w:rPr>
                          <w:sz w:val="14"/>
                        </w:rPr>
                      </w:pPr>
                      <w:r>
                        <w:rPr>
                          <w:spacing w:val="-5"/>
                          <w:w w:val="85"/>
                          <w:sz w:val="14"/>
                        </w:rPr>
                        <w:t>га</w:t>
                      </w:r>
                    </w:p>
                  </w:txbxContent>
                </v:textbox>
                <w10:wrap type="none"/>
              </v:shape>
            </w:pict>
          </mc:Fallback>
        </mc:AlternateContent>
      </w:r>
      <w:r>
        <w:rPr>
          <w:spacing w:val="-10"/>
          <w:vertAlign w:val="superscript"/>
        </w:rPr>
        <w:t>®</w:t>
      </w:r>
      <w:r>
        <w:rPr>
          <w:vertAlign w:val="baseline"/>
        </w:rPr>
        <w:tab/>
        <w:t>Субконто </w:t>
      </w:r>
      <w:r>
        <w:rPr>
          <w:spacing w:val="-10"/>
          <w:vertAlign w:val="baseline"/>
        </w:rPr>
        <w:t>1</w:t>
      </w:r>
    </w:p>
    <w:p>
      <w:pPr>
        <w:spacing w:line="124" w:lineRule="exact" w:before="0"/>
        <w:ind w:left="448" w:right="0" w:firstLine="0"/>
        <w:jc w:val="left"/>
        <w:rPr>
          <w:sz w:val="14"/>
        </w:rPr>
      </w:pPr>
      <w:r>
        <w:rPr>
          <w:spacing w:val="-10"/>
          <w:w w:val="105"/>
          <w:sz w:val="14"/>
        </w:rPr>
        <w:t>И</w:t>
      </w:r>
    </w:p>
    <w:p>
      <w:pPr>
        <w:spacing w:line="196" w:lineRule="auto" w:before="0"/>
        <w:ind w:left="448" w:right="1542" w:firstLine="0"/>
        <w:jc w:val="both"/>
        <w:rPr>
          <w:sz w:val="14"/>
        </w:rPr>
      </w:pPr>
      <w:r>
        <w:rPr>
          <w:spacing w:val="-6"/>
          <w:w w:val="90"/>
          <w:sz w:val="14"/>
        </w:rPr>
        <w:t>га</w:t>
      </w:r>
      <w:r>
        <w:rPr>
          <w:spacing w:val="40"/>
          <w:w w:val="105"/>
          <w:sz w:val="14"/>
        </w:rPr>
        <w:t> </w:t>
      </w:r>
      <w:r>
        <w:rPr>
          <w:spacing w:val="-10"/>
          <w:w w:val="105"/>
          <w:sz w:val="14"/>
        </w:rPr>
        <w:t>К</w:t>
      </w:r>
      <w:r>
        <w:rPr>
          <w:spacing w:val="40"/>
          <w:w w:val="105"/>
          <w:sz w:val="14"/>
        </w:rPr>
        <w:t> </w:t>
      </w:r>
      <w:r>
        <w:rPr>
          <w:spacing w:val="-10"/>
          <w:w w:val="105"/>
          <w:sz w:val="14"/>
        </w:rPr>
        <w:t>Ё</w:t>
      </w:r>
    </w:p>
    <w:p>
      <w:pPr>
        <w:spacing w:before="63"/>
        <w:ind w:left="390" w:right="0" w:firstLine="0"/>
        <w:jc w:val="left"/>
        <w:rPr>
          <w:sz w:val="14"/>
        </w:rPr>
      </w:pPr>
      <w:r>
        <w:rPr>
          <w:spacing w:val="-10"/>
          <w:w w:val="210"/>
          <w:sz w:val="14"/>
        </w:rPr>
        <w:t>&lt;</w:t>
      </w:r>
    </w:p>
    <w:p>
      <w:pPr>
        <w:pStyle w:val="BodyText"/>
        <w:spacing w:before="69"/>
        <w:rPr>
          <w:sz w:val="14"/>
        </w:rPr>
      </w:pPr>
    </w:p>
    <w:p>
      <w:pPr>
        <w:spacing w:line="201" w:lineRule="auto" w:before="0"/>
        <w:ind w:left="395" w:right="1540" w:firstLine="53"/>
        <w:jc w:val="both"/>
        <w:rPr>
          <w:sz w:val="14"/>
        </w:rPr>
      </w:pPr>
      <w:r>
        <w:rPr>
          <w:spacing w:val="-10"/>
          <w:w w:val="175"/>
          <w:sz w:val="14"/>
        </w:rPr>
        <w:t>с к </w:t>
      </w:r>
      <w:r>
        <w:rPr>
          <w:spacing w:val="-10"/>
          <w:w w:val="195"/>
          <w:sz w:val="14"/>
        </w:rPr>
        <w:t>н</w:t>
      </w:r>
    </w:p>
    <w:p>
      <w:pPr>
        <w:spacing w:line="240" w:lineRule="auto" w:before="0"/>
        <w:rPr>
          <w:sz w:val="24"/>
        </w:rPr>
      </w:pPr>
      <w:r>
        <w:rPr/>
        <w:br w:type="column"/>
      </w:r>
      <w:r>
        <w:rPr>
          <w:sz w:val="24"/>
        </w:rPr>
      </w:r>
    </w:p>
    <w:p>
      <w:pPr>
        <w:pStyle w:val="BodyText"/>
      </w:pPr>
    </w:p>
    <w:p>
      <w:pPr>
        <w:pStyle w:val="BodyText"/>
      </w:pPr>
    </w:p>
    <w:p>
      <w:pPr>
        <w:pStyle w:val="BodyText"/>
        <w:spacing w:before="134"/>
      </w:pPr>
    </w:p>
    <w:p>
      <w:pPr>
        <w:pStyle w:val="BodyText"/>
        <w:spacing w:line="276" w:lineRule="auto"/>
        <w:ind w:left="703" w:right="-5" w:hanging="437"/>
      </w:pPr>
      <w:r>
        <w:rPr>
          <w:spacing w:val="-2"/>
        </w:rPr>
        <w:t>Субконто </w:t>
      </w:r>
      <w:r>
        <w:rPr>
          <w:spacing w:val="-10"/>
        </w:rPr>
        <w:t>2</w:t>
      </w:r>
    </w:p>
    <w:p>
      <w:pPr>
        <w:spacing w:line="240" w:lineRule="auto" w:before="0"/>
        <w:rPr>
          <w:sz w:val="24"/>
        </w:rPr>
      </w:pPr>
      <w:r>
        <w:rPr/>
        <w:br w:type="column"/>
      </w:r>
      <w:r>
        <w:rPr>
          <w:sz w:val="24"/>
        </w:rPr>
      </w:r>
    </w:p>
    <w:p>
      <w:pPr>
        <w:pStyle w:val="BodyText"/>
      </w:pPr>
    </w:p>
    <w:p>
      <w:pPr>
        <w:pStyle w:val="BodyText"/>
      </w:pPr>
    </w:p>
    <w:p>
      <w:pPr>
        <w:pStyle w:val="BodyText"/>
        <w:spacing w:before="134"/>
      </w:pPr>
    </w:p>
    <w:p>
      <w:pPr>
        <w:pStyle w:val="BodyText"/>
        <w:spacing w:line="276" w:lineRule="auto"/>
        <w:ind w:left="265" w:right="1988" w:firstLine="10"/>
      </w:pPr>
      <w:r>
        <w:rPr>
          <w:spacing w:val="-2"/>
        </w:rPr>
        <w:t>Субконто </w:t>
      </w:r>
      <w:r>
        <w:rPr>
          <w:spacing w:val="-10"/>
        </w:rPr>
        <w:t>3</w:t>
      </w:r>
    </w:p>
    <w:p>
      <w:pPr>
        <w:pStyle w:val="BodyText"/>
        <w:spacing w:after="0" w:line="276" w:lineRule="auto"/>
        <w:sectPr>
          <w:type w:val="continuous"/>
          <w:pgSz w:w="11910" w:h="16840"/>
          <w:pgMar w:header="0" w:footer="983" w:top="1920" w:bottom="1240" w:left="1275" w:right="141"/>
          <w:cols w:num="5" w:equalWidth="0">
            <w:col w:w="2640" w:space="40"/>
            <w:col w:w="1077" w:space="39"/>
            <w:col w:w="2100" w:space="40"/>
            <w:col w:w="1258" w:space="40"/>
            <w:col w:w="3260"/>
          </w:cols>
        </w:sectPr>
      </w:pPr>
    </w:p>
    <w:p>
      <w:pPr>
        <w:pStyle w:val="BodyText"/>
        <w:rPr>
          <w:sz w:val="20"/>
        </w:rPr>
      </w:pPr>
      <w:r>
        <w:rPr>
          <w:sz w:val="20"/>
        </w:rPr>
        <w:drawing>
          <wp:anchor distT="0" distB="0" distL="0" distR="0" allowOverlap="1" layoutInCell="1" locked="0" behindDoc="0" simplePos="0" relativeHeight="15789056">
            <wp:simplePos x="0" y="0"/>
            <wp:positionH relativeFrom="page">
              <wp:posOffset>0</wp:posOffset>
            </wp:positionH>
            <wp:positionV relativeFrom="page">
              <wp:posOffset>253</wp:posOffset>
            </wp:positionV>
            <wp:extent cx="7562215" cy="10691876"/>
            <wp:effectExtent l="0" t="0" r="0" b="0"/>
            <wp:wrapNone/>
            <wp:docPr id="122" name="Image 122"/>
            <wp:cNvGraphicFramePr>
              <a:graphicFrameLocks/>
            </wp:cNvGraphicFramePr>
            <a:graphic>
              <a:graphicData uri="http://schemas.openxmlformats.org/drawingml/2006/picture">
                <pic:pic>
                  <pic:nvPicPr>
                    <pic:cNvPr id="122" name="Image 122"/>
                    <pic:cNvPicPr/>
                  </pic:nvPicPr>
                  <pic:blipFill>
                    <a:blip r:embed="rId98" cstate="print"/>
                    <a:stretch>
                      <a:fillRect/>
                    </a:stretch>
                  </pic:blipFill>
                  <pic:spPr>
                    <a:xfrm>
                      <a:off x="0" y="0"/>
                      <a:ext cx="7562215" cy="10691876"/>
                    </a:xfrm>
                    <a:prstGeom prst="rect">
                      <a:avLst/>
                    </a:prstGeom>
                  </pic:spPr>
                </pic:pic>
              </a:graphicData>
            </a:graphic>
          </wp:anchor>
        </w:drawing>
      </w:r>
    </w:p>
    <w:p>
      <w:pPr>
        <w:pStyle w:val="BodyText"/>
        <w:rPr>
          <w:sz w:val="20"/>
        </w:rPr>
      </w:pPr>
    </w:p>
    <w:p>
      <w:pPr>
        <w:pStyle w:val="BodyText"/>
        <w:rPr>
          <w:sz w:val="20"/>
        </w:rPr>
      </w:pPr>
    </w:p>
    <w:tbl>
      <w:tblPr>
        <w:tblW w:w="0" w:type="auto"/>
        <w:jc w:val="left"/>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98"/>
        <w:gridCol w:w="2509"/>
        <w:gridCol w:w="1106"/>
        <w:gridCol w:w="1314"/>
      </w:tblGrid>
      <w:tr>
        <w:trPr>
          <w:trHeight w:val="322" w:hRule="atLeast"/>
        </w:trPr>
        <w:tc>
          <w:tcPr>
            <w:tcW w:w="698" w:type="dxa"/>
          </w:tcPr>
          <w:p>
            <w:pPr>
              <w:pStyle w:val="TableParagraph"/>
              <w:spacing w:line="266" w:lineRule="exact"/>
              <w:ind w:left="92"/>
              <w:rPr>
                <w:sz w:val="24"/>
              </w:rPr>
            </w:pPr>
            <w:r>
              <w:rPr>
                <w:spacing w:val="-5"/>
                <w:sz w:val="24"/>
              </w:rPr>
              <w:t>Код</w:t>
            </w:r>
          </w:p>
        </w:tc>
        <w:tc>
          <w:tcPr>
            <w:tcW w:w="2509" w:type="dxa"/>
          </w:tcPr>
          <w:p>
            <w:pPr>
              <w:pStyle w:val="TableParagraph"/>
              <w:rPr>
                <w:sz w:val="22"/>
              </w:rPr>
            </w:pPr>
          </w:p>
        </w:tc>
        <w:tc>
          <w:tcPr>
            <w:tcW w:w="2420" w:type="dxa"/>
            <w:gridSpan w:val="2"/>
            <w:vMerge w:val="restart"/>
          </w:tcPr>
          <w:p>
            <w:pPr>
              <w:pStyle w:val="TableParagraph"/>
              <w:rPr>
                <w:sz w:val="22"/>
              </w:rPr>
            </w:pPr>
          </w:p>
        </w:tc>
      </w:tr>
      <w:tr>
        <w:trPr>
          <w:trHeight w:val="666" w:hRule="atLeast"/>
        </w:trPr>
        <w:tc>
          <w:tcPr>
            <w:tcW w:w="698" w:type="dxa"/>
          </w:tcPr>
          <w:p>
            <w:pPr>
              <w:pStyle w:val="TableParagraph"/>
              <w:rPr>
                <w:sz w:val="22"/>
              </w:rPr>
            </w:pPr>
          </w:p>
        </w:tc>
        <w:tc>
          <w:tcPr>
            <w:tcW w:w="2509" w:type="dxa"/>
          </w:tcPr>
          <w:p>
            <w:pPr>
              <w:pStyle w:val="TableParagraph"/>
              <w:spacing w:line="310" w:lineRule="atLeast" w:before="12"/>
              <w:ind w:left="110"/>
              <w:rPr>
                <w:sz w:val="24"/>
              </w:rPr>
            </w:pPr>
            <w:r>
              <w:rPr>
                <w:spacing w:val="-2"/>
                <w:sz w:val="24"/>
              </w:rPr>
              <w:t>недвижимого имущества</w:t>
            </w:r>
          </w:p>
        </w:tc>
        <w:tc>
          <w:tcPr>
            <w:tcW w:w="2420" w:type="dxa"/>
            <w:gridSpan w:val="2"/>
            <w:vMerge/>
            <w:tcBorders>
              <w:top w:val="nil"/>
            </w:tcBorders>
          </w:tcPr>
          <w:p>
            <w:pPr>
              <w:rPr>
                <w:sz w:val="2"/>
                <w:szCs w:val="2"/>
              </w:rPr>
            </w:pPr>
          </w:p>
        </w:tc>
      </w:tr>
      <w:tr>
        <w:trPr>
          <w:trHeight w:val="443" w:hRule="atLeast"/>
        </w:trPr>
        <w:tc>
          <w:tcPr>
            <w:tcW w:w="698" w:type="dxa"/>
          </w:tcPr>
          <w:p>
            <w:pPr>
              <w:pStyle w:val="TableParagraph"/>
              <w:rPr>
                <w:sz w:val="22"/>
              </w:rPr>
            </w:pPr>
          </w:p>
        </w:tc>
        <w:tc>
          <w:tcPr>
            <w:tcW w:w="2509" w:type="dxa"/>
          </w:tcPr>
          <w:p>
            <w:pPr>
              <w:pStyle w:val="TableParagraph"/>
              <w:spacing w:before="17"/>
              <w:ind w:left="110"/>
              <w:rPr>
                <w:sz w:val="24"/>
              </w:rPr>
            </w:pPr>
            <w:r>
              <w:rPr>
                <w:spacing w:val="-2"/>
                <w:sz w:val="24"/>
              </w:rPr>
              <w:t>учреждения</w:t>
            </w:r>
          </w:p>
        </w:tc>
        <w:tc>
          <w:tcPr>
            <w:tcW w:w="2420" w:type="dxa"/>
            <w:gridSpan w:val="2"/>
            <w:vMerge/>
            <w:tcBorders>
              <w:top w:val="nil"/>
            </w:tcBorders>
          </w:tcPr>
          <w:p>
            <w:pPr>
              <w:rPr>
                <w:sz w:val="2"/>
                <w:szCs w:val="2"/>
              </w:rPr>
            </w:pPr>
          </w:p>
        </w:tc>
      </w:tr>
      <w:tr>
        <w:trPr>
          <w:trHeight w:val="441" w:hRule="atLeast"/>
        </w:trPr>
        <w:tc>
          <w:tcPr>
            <w:tcW w:w="698" w:type="dxa"/>
          </w:tcPr>
          <w:p>
            <w:pPr>
              <w:pStyle w:val="TableParagraph"/>
              <w:spacing w:before="140"/>
              <w:ind w:left="50"/>
              <w:rPr>
                <w:sz w:val="24"/>
              </w:rPr>
            </w:pPr>
            <w:r>
              <w:rPr>
                <w:spacing w:val="-2"/>
                <w:sz w:val="24"/>
              </w:rPr>
              <w:t>104.1</w:t>
            </w:r>
          </w:p>
        </w:tc>
        <w:tc>
          <w:tcPr>
            <w:tcW w:w="2509" w:type="dxa"/>
          </w:tcPr>
          <w:p>
            <w:pPr>
              <w:pStyle w:val="TableParagraph"/>
              <w:spacing w:before="140"/>
              <w:ind w:left="109"/>
              <w:rPr>
                <w:sz w:val="24"/>
              </w:rPr>
            </w:pPr>
            <w:r>
              <w:rPr>
                <w:spacing w:val="-2"/>
                <w:sz w:val="24"/>
              </w:rPr>
              <w:t>Амортизация</w:t>
            </w:r>
          </w:p>
        </w:tc>
        <w:tc>
          <w:tcPr>
            <w:tcW w:w="1106" w:type="dxa"/>
          </w:tcPr>
          <w:p>
            <w:pPr>
              <w:pStyle w:val="TableParagraph"/>
              <w:spacing w:before="30"/>
              <w:rPr>
                <w:sz w:val="14"/>
              </w:rPr>
            </w:pPr>
          </w:p>
          <w:p>
            <w:pPr>
              <w:pStyle w:val="TableParagraph"/>
              <w:ind w:right="224"/>
              <w:jc w:val="right"/>
              <w:rPr>
                <w:sz w:val="14"/>
              </w:rPr>
            </w:pPr>
            <w:r>
              <w:rPr>
                <w:spacing w:val="-10"/>
                <w:w w:val="170"/>
                <w:sz w:val="14"/>
              </w:rPr>
              <w:t>П</w:t>
            </w:r>
          </w:p>
        </w:tc>
        <w:tc>
          <w:tcPr>
            <w:tcW w:w="1314" w:type="dxa"/>
          </w:tcPr>
          <w:p>
            <w:pPr>
              <w:pStyle w:val="TableParagraph"/>
              <w:spacing w:before="140"/>
              <w:ind w:left="228"/>
              <w:rPr>
                <w:sz w:val="24"/>
              </w:rPr>
            </w:pPr>
            <w:r>
              <w:rPr>
                <w:spacing w:val="-2"/>
                <w:sz w:val="24"/>
              </w:rPr>
              <w:t>Основные</w:t>
            </w:r>
          </w:p>
        </w:tc>
      </w:tr>
      <w:tr>
        <w:trPr>
          <w:trHeight w:val="1711" w:hRule="atLeast"/>
        </w:trPr>
        <w:tc>
          <w:tcPr>
            <w:tcW w:w="698" w:type="dxa"/>
          </w:tcPr>
          <w:p>
            <w:pPr>
              <w:pStyle w:val="TableParagraph"/>
              <w:spacing w:before="15"/>
              <w:ind w:right="110"/>
              <w:jc w:val="right"/>
              <w:rPr>
                <w:sz w:val="24"/>
              </w:rPr>
            </w:pPr>
            <w:r>
              <w:rPr>
                <w:spacing w:val="-10"/>
                <w:sz w:val="24"/>
              </w:rPr>
              <w:t>3</w:t>
            </w:r>
          </w:p>
        </w:tc>
        <w:tc>
          <w:tcPr>
            <w:tcW w:w="2509" w:type="dxa"/>
          </w:tcPr>
          <w:p>
            <w:pPr>
              <w:pStyle w:val="TableParagraph"/>
              <w:spacing w:line="276" w:lineRule="auto" w:before="15"/>
              <w:ind w:left="109" w:right="214"/>
              <w:rPr>
                <w:sz w:val="24"/>
              </w:rPr>
            </w:pPr>
            <w:r>
              <w:rPr>
                <w:spacing w:val="-2"/>
                <w:sz w:val="24"/>
              </w:rPr>
              <w:t>инвестиционной </w:t>
            </w:r>
            <w:r>
              <w:rPr>
                <w:sz w:val="24"/>
              </w:rPr>
              <w:t>недвижимости - </w:t>
            </w:r>
            <w:r>
              <w:rPr>
                <w:spacing w:val="-2"/>
                <w:sz w:val="24"/>
              </w:rPr>
              <w:t>недвижимого имущества учреждения</w:t>
            </w:r>
          </w:p>
        </w:tc>
        <w:tc>
          <w:tcPr>
            <w:tcW w:w="1106" w:type="dxa"/>
          </w:tcPr>
          <w:p>
            <w:pPr>
              <w:pStyle w:val="TableParagraph"/>
              <w:rPr>
                <w:sz w:val="22"/>
              </w:rPr>
            </w:pPr>
          </w:p>
        </w:tc>
        <w:tc>
          <w:tcPr>
            <w:tcW w:w="1314" w:type="dxa"/>
          </w:tcPr>
          <w:p>
            <w:pPr>
              <w:pStyle w:val="TableParagraph"/>
              <w:spacing w:before="20"/>
              <w:ind w:left="228"/>
              <w:rPr>
                <w:sz w:val="24"/>
              </w:rPr>
            </w:pPr>
            <w:r>
              <w:rPr>
                <w:spacing w:val="-2"/>
                <w:sz w:val="24"/>
              </w:rPr>
              <w:t>средства</w:t>
            </w:r>
          </w:p>
        </w:tc>
      </w:tr>
      <w:tr>
        <w:trPr>
          <w:trHeight w:val="444" w:hRule="atLeast"/>
        </w:trPr>
        <w:tc>
          <w:tcPr>
            <w:tcW w:w="698" w:type="dxa"/>
          </w:tcPr>
          <w:p>
            <w:pPr>
              <w:pStyle w:val="TableParagraph"/>
              <w:spacing w:before="142"/>
              <w:ind w:left="50"/>
              <w:rPr>
                <w:sz w:val="24"/>
              </w:rPr>
            </w:pPr>
            <w:r>
              <w:rPr>
                <w:spacing w:val="-2"/>
                <w:sz w:val="24"/>
              </w:rPr>
              <w:t>104.1</w:t>
            </w:r>
          </w:p>
        </w:tc>
        <w:tc>
          <w:tcPr>
            <w:tcW w:w="2509" w:type="dxa"/>
          </w:tcPr>
          <w:p>
            <w:pPr>
              <w:pStyle w:val="TableParagraph"/>
              <w:spacing w:before="142"/>
              <w:ind w:left="109"/>
              <w:rPr>
                <w:sz w:val="24"/>
              </w:rPr>
            </w:pPr>
            <w:r>
              <w:rPr>
                <w:spacing w:val="-2"/>
                <w:sz w:val="24"/>
              </w:rPr>
              <w:t>Амортизация</w:t>
            </w:r>
          </w:p>
        </w:tc>
        <w:tc>
          <w:tcPr>
            <w:tcW w:w="1106" w:type="dxa"/>
          </w:tcPr>
          <w:p>
            <w:pPr>
              <w:pStyle w:val="TableParagraph"/>
              <w:spacing w:before="32"/>
              <w:rPr>
                <w:sz w:val="14"/>
              </w:rPr>
            </w:pPr>
          </w:p>
          <w:p>
            <w:pPr>
              <w:pStyle w:val="TableParagraph"/>
              <w:ind w:right="224"/>
              <w:jc w:val="right"/>
              <w:rPr>
                <w:sz w:val="14"/>
              </w:rPr>
            </w:pPr>
            <w:r>
              <w:rPr>
                <w:spacing w:val="-10"/>
                <w:w w:val="170"/>
                <w:sz w:val="14"/>
              </w:rPr>
              <w:t>П</w:t>
            </w:r>
          </w:p>
        </w:tc>
        <w:tc>
          <w:tcPr>
            <w:tcW w:w="1314" w:type="dxa"/>
          </w:tcPr>
          <w:p>
            <w:pPr>
              <w:pStyle w:val="TableParagraph"/>
              <w:spacing w:before="142"/>
              <w:ind w:left="228"/>
              <w:rPr>
                <w:sz w:val="24"/>
              </w:rPr>
            </w:pPr>
            <w:r>
              <w:rPr>
                <w:spacing w:val="-2"/>
                <w:sz w:val="24"/>
              </w:rPr>
              <w:t>Основные</w:t>
            </w:r>
          </w:p>
        </w:tc>
      </w:tr>
      <w:tr>
        <w:trPr>
          <w:trHeight w:val="1708" w:hRule="atLeast"/>
        </w:trPr>
        <w:tc>
          <w:tcPr>
            <w:tcW w:w="698" w:type="dxa"/>
          </w:tcPr>
          <w:p>
            <w:pPr>
              <w:pStyle w:val="TableParagraph"/>
              <w:spacing w:before="15"/>
              <w:ind w:right="110"/>
              <w:jc w:val="right"/>
              <w:rPr>
                <w:sz w:val="24"/>
              </w:rPr>
            </w:pPr>
            <w:r>
              <w:rPr>
                <w:spacing w:val="-10"/>
                <w:sz w:val="24"/>
              </w:rPr>
              <w:t>5</w:t>
            </w:r>
          </w:p>
        </w:tc>
        <w:tc>
          <w:tcPr>
            <w:tcW w:w="2509" w:type="dxa"/>
          </w:tcPr>
          <w:p>
            <w:pPr>
              <w:pStyle w:val="TableParagraph"/>
              <w:spacing w:line="276" w:lineRule="auto" w:before="15"/>
              <w:ind w:left="109" w:right="214"/>
              <w:rPr>
                <w:sz w:val="24"/>
              </w:rPr>
            </w:pPr>
            <w:r>
              <w:rPr>
                <w:spacing w:val="-2"/>
                <w:sz w:val="24"/>
              </w:rPr>
              <w:t>транспортных </w:t>
            </w:r>
            <w:r>
              <w:rPr>
                <w:sz w:val="24"/>
              </w:rPr>
              <w:t>средств - </w:t>
            </w:r>
            <w:r>
              <w:rPr>
                <w:spacing w:val="-2"/>
                <w:sz w:val="24"/>
              </w:rPr>
              <w:t>недвижимого имущества учреждения</w:t>
            </w:r>
          </w:p>
        </w:tc>
        <w:tc>
          <w:tcPr>
            <w:tcW w:w="1106" w:type="dxa"/>
          </w:tcPr>
          <w:p>
            <w:pPr>
              <w:pStyle w:val="TableParagraph"/>
              <w:rPr>
                <w:sz w:val="22"/>
              </w:rPr>
            </w:pPr>
          </w:p>
        </w:tc>
        <w:tc>
          <w:tcPr>
            <w:tcW w:w="1314" w:type="dxa"/>
          </w:tcPr>
          <w:p>
            <w:pPr>
              <w:pStyle w:val="TableParagraph"/>
              <w:spacing w:before="19"/>
              <w:ind w:left="228"/>
              <w:rPr>
                <w:sz w:val="24"/>
              </w:rPr>
            </w:pPr>
            <w:r>
              <w:rPr>
                <w:spacing w:val="-2"/>
                <w:sz w:val="24"/>
              </w:rPr>
              <w:t>средства</w:t>
            </w:r>
          </w:p>
        </w:tc>
      </w:tr>
      <w:tr>
        <w:trPr>
          <w:trHeight w:val="441" w:hRule="atLeast"/>
        </w:trPr>
        <w:tc>
          <w:tcPr>
            <w:tcW w:w="698" w:type="dxa"/>
          </w:tcPr>
          <w:p>
            <w:pPr>
              <w:pStyle w:val="TableParagraph"/>
              <w:spacing w:before="140"/>
              <w:ind w:left="50"/>
              <w:rPr>
                <w:sz w:val="24"/>
              </w:rPr>
            </w:pPr>
            <w:r>
              <w:rPr>
                <w:spacing w:val="-2"/>
                <w:sz w:val="24"/>
              </w:rPr>
              <w:t>104.2</w:t>
            </w:r>
          </w:p>
        </w:tc>
        <w:tc>
          <w:tcPr>
            <w:tcW w:w="2509" w:type="dxa"/>
          </w:tcPr>
          <w:p>
            <w:pPr>
              <w:pStyle w:val="TableParagraph"/>
              <w:spacing w:before="140"/>
              <w:ind w:left="109"/>
              <w:rPr>
                <w:sz w:val="24"/>
              </w:rPr>
            </w:pPr>
            <w:r>
              <w:rPr>
                <w:spacing w:val="-2"/>
                <w:sz w:val="24"/>
              </w:rPr>
              <w:t>Амортизация</w:t>
            </w:r>
          </w:p>
        </w:tc>
        <w:tc>
          <w:tcPr>
            <w:tcW w:w="1106" w:type="dxa"/>
          </w:tcPr>
          <w:p>
            <w:pPr>
              <w:pStyle w:val="TableParagraph"/>
              <w:spacing w:before="34"/>
              <w:rPr>
                <w:sz w:val="14"/>
              </w:rPr>
            </w:pPr>
          </w:p>
          <w:p>
            <w:pPr>
              <w:pStyle w:val="TableParagraph"/>
              <w:ind w:right="224"/>
              <w:jc w:val="right"/>
              <w:rPr>
                <w:sz w:val="14"/>
              </w:rPr>
            </w:pPr>
            <w:r>
              <w:rPr>
                <w:spacing w:val="-10"/>
                <w:w w:val="170"/>
                <w:sz w:val="14"/>
              </w:rPr>
              <w:t>П</w:t>
            </w:r>
          </w:p>
        </w:tc>
        <w:tc>
          <w:tcPr>
            <w:tcW w:w="1314" w:type="dxa"/>
          </w:tcPr>
          <w:p>
            <w:pPr>
              <w:pStyle w:val="TableParagraph"/>
              <w:spacing w:before="140"/>
              <w:ind w:left="228"/>
              <w:rPr>
                <w:sz w:val="24"/>
              </w:rPr>
            </w:pPr>
            <w:r>
              <w:rPr>
                <w:spacing w:val="-2"/>
                <w:sz w:val="24"/>
              </w:rPr>
              <w:t>Основные</w:t>
            </w:r>
          </w:p>
        </w:tc>
      </w:tr>
      <w:tr>
        <w:trPr>
          <w:trHeight w:val="1396" w:hRule="atLeast"/>
        </w:trPr>
        <w:tc>
          <w:tcPr>
            <w:tcW w:w="698" w:type="dxa"/>
          </w:tcPr>
          <w:p>
            <w:pPr>
              <w:pStyle w:val="TableParagraph"/>
              <w:spacing w:before="15"/>
              <w:ind w:right="110"/>
              <w:jc w:val="right"/>
              <w:rPr>
                <w:sz w:val="24"/>
              </w:rPr>
            </w:pPr>
            <w:r>
              <w:rPr>
                <w:spacing w:val="-10"/>
                <w:sz w:val="24"/>
              </w:rPr>
              <w:t>0</w:t>
            </w:r>
          </w:p>
        </w:tc>
        <w:tc>
          <w:tcPr>
            <w:tcW w:w="2509" w:type="dxa"/>
          </w:tcPr>
          <w:p>
            <w:pPr>
              <w:pStyle w:val="TableParagraph"/>
              <w:spacing w:line="276" w:lineRule="auto" w:before="15"/>
              <w:ind w:left="110" w:right="214" w:firstLine="10"/>
              <w:rPr>
                <w:sz w:val="24"/>
              </w:rPr>
            </w:pPr>
            <w:r>
              <w:rPr>
                <w:spacing w:val="-2"/>
                <w:sz w:val="24"/>
              </w:rPr>
              <w:t>особо</w:t>
            </w:r>
            <w:r>
              <w:rPr>
                <w:spacing w:val="-13"/>
                <w:sz w:val="24"/>
              </w:rPr>
              <w:t> </w:t>
            </w:r>
            <w:r>
              <w:rPr>
                <w:spacing w:val="-2"/>
                <w:sz w:val="24"/>
              </w:rPr>
              <w:t>ценного движимого имущества учреждения</w:t>
            </w:r>
          </w:p>
        </w:tc>
        <w:tc>
          <w:tcPr>
            <w:tcW w:w="1106" w:type="dxa"/>
          </w:tcPr>
          <w:p>
            <w:pPr>
              <w:pStyle w:val="TableParagraph"/>
              <w:rPr>
                <w:sz w:val="22"/>
              </w:rPr>
            </w:pPr>
          </w:p>
        </w:tc>
        <w:tc>
          <w:tcPr>
            <w:tcW w:w="1314" w:type="dxa"/>
          </w:tcPr>
          <w:p>
            <w:pPr>
              <w:pStyle w:val="TableParagraph"/>
              <w:spacing w:before="20"/>
              <w:ind w:left="228"/>
              <w:rPr>
                <w:sz w:val="24"/>
              </w:rPr>
            </w:pPr>
            <w:r>
              <w:rPr>
                <w:spacing w:val="-2"/>
                <w:sz w:val="24"/>
              </w:rPr>
              <w:t>средства</w:t>
            </w:r>
          </w:p>
        </w:tc>
      </w:tr>
      <w:tr>
        <w:trPr>
          <w:trHeight w:val="441" w:hRule="atLeast"/>
        </w:trPr>
        <w:tc>
          <w:tcPr>
            <w:tcW w:w="698" w:type="dxa"/>
          </w:tcPr>
          <w:p>
            <w:pPr>
              <w:pStyle w:val="TableParagraph"/>
              <w:spacing w:before="140"/>
              <w:ind w:left="50"/>
              <w:rPr>
                <w:sz w:val="24"/>
              </w:rPr>
            </w:pPr>
            <w:r>
              <w:rPr>
                <w:spacing w:val="-2"/>
                <w:sz w:val="24"/>
              </w:rPr>
              <w:t>104.2</w:t>
            </w:r>
          </w:p>
        </w:tc>
        <w:tc>
          <w:tcPr>
            <w:tcW w:w="2509" w:type="dxa"/>
          </w:tcPr>
          <w:p>
            <w:pPr>
              <w:pStyle w:val="TableParagraph"/>
              <w:spacing w:before="140"/>
              <w:ind w:left="109"/>
              <w:rPr>
                <w:sz w:val="24"/>
              </w:rPr>
            </w:pPr>
            <w:r>
              <w:rPr>
                <w:spacing w:val="-2"/>
                <w:sz w:val="24"/>
              </w:rPr>
              <w:t>Амортизация</w:t>
            </w:r>
          </w:p>
        </w:tc>
        <w:tc>
          <w:tcPr>
            <w:tcW w:w="1106" w:type="dxa"/>
          </w:tcPr>
          <w:p>
            <w:pPr>
              <w:pStyle w:val="TableParagraph"/>
              <w:spacing w:before="34"/>
              <w:rPr>
                <w:sz w:val="14"/>
              </w:rPr>
            </w:pPr>
          </w:p>
          <w:p>
            <w:pPr>
              <w:pStyle w:val="TableParagraph"/>
              <w:ind w:right="224"/>
              <w:jc w:val="right"/>
              <w:rPr>
                <w:sz w:val="14"/>
              </w:rPr>
            </w:pPr>
            <w:r>
              <w:rPr>
                <w:spacing w:val="-10"/>
                <w:w w:val="170"/>
                <w:sz w:val="14"/>
              </w:rPr>
              <w:t>П</w:t>
            </w:r>
          </w:p>
        </w:tc>
        <w:tc>
          <w:tcPr>
            <w:tcW w:w="1314" w:type="dxa"/>
          </w:tcPr>
          <w:p>
            <w:pPr>
              <w:pStyle w:val="TableParagraph"/>
              <w:spacing w:before="140"/>
              <w:ind w:left="228"/>
              <w:rPr>
                <w:sz w:val="24"/>
              </w:rPr>
            </w:pPr>
            <w:r>
              <w:rPr>
                <w:spacing w:val="-2"/>
                <w:sz w:val="24"/>
              </w:rPr>
              <w:t>Основные</w:t>
            </w:r>
          </w:p>
        </w:tc>
      </w:tr>
      <w:tr>
        <w:trPr>
          <w:trHeight w:val="607" w:hRule="atLeast"/>
        </w:trPr>
        <w:tc>
          <w:tcPr>
            <w:tcW w:w="698" w:type="dxa"/>
          </w:tcPr>
          <w:p>
            <w:pPr>
              <w:pStyle w:val="TableParagraph"/>
              <w:spacing w:before="15"/>
              <w:ind w:right="110"/>
              <w:jc w:val="right"/>
              <w:rPr>
                <w:sz w:val="24"/>
              </w:rPr>
            </w:pPr>
            <w:r>
              <w:rPr>
                <w:spacing w:val="-10"/>
                <w:sz w:val="24"/>
              </w:rPr>
              <w:t>2</w:t>
            </w:r>
          </w:p>
        </w:tc>
        <w:tc>
          <w:tcPr>
            <w:tcW w:w="2509" w:type="dxa"/>
          </w:tcPr>
          <w:p>
            <w:pPr>
              <w:pStyle w:val="TableParagraph"/>
              <w:spacing w:before="15"/>
              <w:ind w:left="109"/>
              <w:rPr>
                <w:sz w:val="24"/>
              </w:rPr>
            </w:pPr>
            <w:r>
              <w:rPr>
                <w:spacing w:val="-2"/>
                <w:sz w:val="24"/>
              </w:rPr>
              <w:t>нежилых</w:t>
            </w:r>
          </w:p>
          <w:p>
            <w:pPr>
              <w:pStyle w:val="TableParagraph"/>
              <w:spacing w:line="256" w:lineRule="exact" w:before="41"/>
              <w:ind w:left="109"/>
              <w:rPr>
                <w:sz w:val="24"/>
              </w:rPr>
            </w:pPr>
            <w:r>
              <w:rPr>
                <w:spacing w:val="-2"/>
                <w:sz w:val="24"/>
              </w:rPr>
              <w:t>помещений</w:t>
            </w:r>
          </w:p>
        </w:tc>
        <w:tc>
          <w:tcPr>
            <w:tcW w:w="1106" w:type="dxa"/>
          </w:tcPr>
          <w:p>
            <w:pPr>
              <w:pStyle w:val="TableParagraph"/>
              <w:rPr>
                <w:sz w:val="22"/>
              </w:rPr>
            </w:pPr>
          </w:p>
        </w:tc>
        <w:tc>
          <w:tcPr>
            <w:tcW w:w="1314" w:type="dxa"/>
          </w:tcPr>
          <w:p>
            <w:pPr>
              <w:pStyle w:val="TableParagraph"/>
              <w:spacing w:before="20"/>
              <w:ind w:left="228"/>
              <w:rPr>
                <w:sz w:val="24"/>
              </w:rPr>
            </w:pPr>
            <w:r>
              <w:rPr>
                <w:spacing w:val="-2"/>
                <w:sz w:val="24"/>
              </w:rPr>
              <w:t>средства</w:t>
            </w:r>
          </w:p>
        </w:tc>
      </w:tr>
    </w:tbl>
    <w:p>
      <w:pPr>
        <w:pStyle w:val="TableParagraph"/>
        <w:spacing w:after="0"/>
        <w:rPr>
          <w:sz w:val="24"/>
        </w:rPr>
        <w:sectPr>
          <w:type w:val="continuous"/>
          <w:pgSz w:w="11910" w:h="16840"/>
          <w:pgMar w:header="0" w:footer="983" w:top="1920" w:bottom="1240" w:left="1275" w:right="141"/>
        </w:sectPr>
      </w:pPr>
    </w:p>
    <w:p>
      <w:pPr>
        <w:pStyle w:val="BodyText"/>
        <w:spacing w:before="63"/>
        <w:ind w:left="3021"/>
      </w:pPr>
      <w:r>
        <w:rPr/>
        <w:drawing>
          <wp:anchor distT="0" distB="0" distL="0" distR="0" allowOverlap="1" layoutInCell="1" locked="0" behindDoc="0" simplePos="0" relativeHeight="15790080">
            <wp:simplePos x="0" y="0"/>
            <wp:positionH relativeFrom="page">
              <wp:posOffset>0</wp:posOffset>
            </wp:positionH>
            <wp:positionV relativeFrom="page">
              <wp:posOffset>253</wp:posOffset>
            </wp:positionV>
            <wp:extent cx="7562215" cy="10691876"/>
            <wp:effectExtent l="0" t="0" r="0" b="0"/>
            <wp:wrapNone/>
            <wp:docPr id="123" name="Image 123"/>
            <wp:cNvGraphicFramePr>
              <a:graphicFrameLocks/>
            </wp:cNvGraphicFramePr>
            <a:graphic>
              <a:graphicData uri="http://schemas.openxmlformats.org/drawingml/2006/picture">
                <pic:pic>
                  <pic:nvPicPr>
                    <pic:cNvPr id="123" name="Image 123"/>
                    <pic:cNvPicPr/>
                  </pic:nvPicPr>
                  <pic:blipFill>
                    <a:blip r:embed="rId99" cstate="print"/>
                    <a:stretch>
                      <a:fillRect/>
                    </a:stretch>
                  </pic:blipFill>
                  <pic:spPr>
                    <a:xfrm>
                      <a:off x="0" y="0"/>
                      <a:ext cx="7562215" cy="10691876"/>
                    </a:xfrm>
                    <a:prstGeom prst="rect">
                      <a:avLst/>
                    </a:prstGeom>
                  </pic:spPr>
                </pic:pic>
              </a:graphicData>
            </a:graphic>
          </wp:anchor>
        </w:drawing>
      </w:r>
      <w:r>
        <w:rPr>
          <w:spacing w:val="-2"/>
        </w:rPr>
        <w:t>Свойства</w:t>
      </w:r>
    </w:p>
    <w:p>
      <w:pPr>
        <w:pStyle w:val="BodyText"/>
        <w:spacing w:before="45"/>
        <w:ind w:left="3021"/>
      </w:pPr>
      <w:r>
        <w:rPr>
          <w:spacing w:val="-2"/>
        </w:rPr>
        <w:t>счета</w:t>
      </w:r>
    </w:p>
    <w:p>
      <w:pPr>
        <w:pStyle w:val="BodyText"/>
        <w:rPr>
          <w:sz w:val="14"/>
        </w:rPr>
      </w:pPr>
    </w:p>
    <w:p>
      <w:pPr>
        <w:pStyle w:val="BodyText"/>
        <w:rPr>
          <w:sz w:val="14"/>
        </w:rPr>
      </w:pPr>
    </w:p>
    <w:p>
      <w:pPr>
        <w:pStyle w:val="BodyText"/>
        <w:rPr>
          <w:sz w:val="14"/>
        </w:rPr>
      </w:pPr>
    </w:p>
    <w:p>
      <w:pPr>
        <w:pStyle w:val="BodyText"/>
        <w:rPr>
          <w:sz w:val="14"/>
        </w:rPr>
      </w:pPr>
    </w:p>
    <w:p>
      <w:pPr>
        <w:pStyle w:val="BodyText"/>
        <w:rPr>
          <w:sz w:val="14"/>
        </w:rPr>
      </w:pPr>
    </w:p>
    <w:p>
      <w:pPr>
        <w:pStyle w:val="BodyText"/>
        <w:rPr>
          <w:sz w:val="14"/>
        </w:rPr>
      </w:pPr>
    </w:p>
    <w:p>
      <w:pPr>
        <w:pStyle w:val="BodyText"/>
        <w:rPr>
          <w:sz w:val="14"/>
        </w:rPr>
      </w:pPr>
    </w:p>
    <w:p>
      <w:pPr>
        <w:pStyle w:val="BodyText"/>
        <w:rPr>
          <w:sz w:val="14"/>
        </w:rPr>
      </w:pPr>
    </w:p>
    <w:p>
      <w:pPr>
        <w:pStyle w:val="BodyText"/>
        <w:rPr>
          <w:sz w:val="14"/>
        </w:rPr>
      </w:pPr>
    </w:p>
    <w:p>
      <w:pPr>
        <w:pStyle w:val="BodyText"/>
        <w:spacing w:before="90"/>
        <w:rPr>
          <w:sz w:val="14"/>
        </w:rPr>
      </w:pPr>
    </w:p>
    <w:p>
      <w:pPr>
        <w:spacing w:before="0"/>
        <w:ind w:left="0" w:right="1893" w:firstLine="0"/>
        <w:jc w:val="center"/>
        <w:rPr>
          <w:sz w:val="14"/>
        </w:rPr>
      </w:pPr>
      <w:r>
        <w:rPr>
          <w:sz w:val="14"/>
        </w:rPr>
        <mc:AlternateContent>
          <mc:Choice Requires="wps">
            <w:drawing>
              <wp:anchor distT="0" distB="0" distL="0" distR="0" allowOverlap="1" layoutInCell="1" locked="0" behindDoc="0" simplePos="0" relativeHeight="15789568">
                <wp:simplePos x="0" y="0"/>
                <wp:positionH relativeFrom="page">
                  <wp:posOffset>1466214</wp:posOffset>
                </wp:positionH>
                <wp:positionV relativeFrom="paragraph">
                  <wp:posOffset>-328248</wp:posOffset>
                </wp:positionV>
                <wp:extent cx="4810760" cy="1588135"/>
                <wp:effectExtent l="0" t="0" r="0" b="0"/>
                <wp:wrapNone/>
                <wp:docPr id="124" name="Textbox 124"/>
                <wp:cNvGraphicFramePr>
                  <a:graphicFrameLocks/>
                </wp:cNvGraphicFramePr>
                <a:graphic>
                  <a:graphicData uri="http://schemas.microsoft.com/office/word/2010/wordprocessingShape">
                    <wps:wsp>
                      <wps:cNvPr id="124" name="Textbox 124"/>
                      <wps:cNvSpPr txBox="1"/>
                      <wps:spPr>
                        <a:xfrm>
                          <a:off x="0" y="0"/>
                          <a:ext cx="4810760" cy="1588135"/>
                        </a:xfrm>
                        <a:prstGeom prst="rect">
                          <a:avLst/>
                        </a:prstGeom>
                      </wps:spPr>
                      <wps:txbx>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779"/>
                              <w:gridCol w:w="527"/>
                              <w:gridCol w:w="571"/>
                              <w:gridCol w:w="566"/>
                              <w:gridCol w:w="1512"/>
                              <w:gridCol w:w="1297"/>
                              <w:gridCol w:w="1204"/>
                            </w:tblGrid>
                            <w:tr>
                              <w:trPr>
                                <w:trHeight w:val="425" w:hRule="atLeast"/>
                              </w:trPr>
                              <w:tc>
                                <w:tcPr>
                                  <w:tcW w:w="1779" w:type="dxa"/>
                                </w:tcPr>
                                <w:p>
                                  <w:pPr>
                                    <w:pStyle w:val="TableParagraph"/>
                                    <w:rPr>
                                      <w:sz w:val="22"/>
                                    </w:rPr>
                                  </w:pPr>
                                </w:p>
                              </w:tc>
                              <w:tc>
                                <w:tcPr>
                                  <w:tcW w:w="527" w:type="dxa"/>
                                </w:tcPr>
                                <w:p>
                                  <w:pPr>
                                    <w:pStyle w:val="TableParagraph"/>
                                    <w:spacing w:before="29"/>
                                    <w:rPr>
                                      <w:sz w:val="20"/>
                                    </w:rPr>
                                  </w:pPr>
                                </w:p>
                                <w:p>
                                  <w:pPr>
                                    <w:pStyle w:val="TableParagraph"/>
                                    <w:spacing w:line="147" w:lineRule="exact"/>
                                    <w:ind w:left="62" w:right="4"/>
                                    <w:jc w:val="center"/>
                                    <w:rPr>
                                      <w:sz w:val="20"/>
                                    </w:rPr>
                                  </w:pPr>
                                  <w:r>
                                    <w:rPr>
                                      <w:spacing w:val="-10"/>
                                      <w:sz w:val="20"/>
                                    </w:rPr>
                                    <w:t>н</w:t>
                                  </w:r>
                                </w:p>
                              </w:tc>
                              <w:tc>
                                <w:tcPr>
                                  <w:tcW w:w="571" w:type="dxa"/>
                                </w:tcPr>
                                <w:p>
                                  <w:pPr>
                                    <w:pStyle w:val="TableParagraph"/>
                                    <w:rPr>
                                      <w:sz w:val="22"/>
                                    </w:rPr>
                                  </w:pPr>
                                </w:p>
                              </w:tc>
                              <w:tc>
                                <w:tcPr>
                                  <w:tcW w:w="566" w:type="dxa"/>
                                </w:tcPr>
                                <w:p>
                                  <w:pPr>
                                    <w:pStyle w:val="TableParagraph"/>
                                    <w:spacing w:line="139" w:lineRule="exact"/>
                                    <w:ind w:left="221"/>
                                    <w:rPr>
                                      <w:sz w:val="14"/>
                                    </w:rPr>
                                  </w:pPr>
                                  <w:r>
                                    <w:rPr>
                                      <w:spacing w:val="-5"/>
                                      <w:w w:val="105"/>
                                      <w:sz w:val="14"/>
                                    </w:rPr>
                                    <w:t>3S</w:t>
                                  </w:r>
                                </w:p>
                                <w:p>
                                  <w:pPr>
                                    <w:pStyle w:val="TableParagraph"/>
                                    <w:spacing w:line="142" w:lineRule="exact"/>
                                    <w:ind w:left="273"/>
                                    <w:rPr>
                                      <w:sz w:val="14"/>
                                    </w:rPr>
                                  </w:pPr>
                                  <w:r>
                                    <w:rPr>
                                      <w:spacing w:val="-10"/>
                                      <w:w w:val="150"/>
                                      <w:sz w:val="14"/>
                                    </w:rPr>
                                    <w:t>3</w:t>
                                  </w:r>
                                </w:p>
                                <w:p>
                                  <w:pPr>
                                    <w:pStyle w:val="TableParagraph"/>
                                    <w:spacing w:line="125" w:lineRule="exact"/>
                                    <w:ind w:left="273"/>
                                    <w:rPr>
                                      <w:sz w:val="14"/>
                                    </w:rPr>
                                  </w:pPr>
                                  <w:r>
                                    <w:rPr>
                                      <w:spacing w:val="-10"/>
                                      <w:w w:val="160"/>
                                      <w:sz w:val="14"/>
                                    </w:rPr>
                                    <w:t>к</w:t>
                                  </w:r>
                                </w:p>
                              </w:tc>
                              <w:tc>
                                <w:tcPr>
                                  <w:tcW w:w="4013" w:type="dxa"/>
                                  <w:gridSpan w:val="3"/>
                                </w:tcPr>
                                <w:p>
                                  <w:pPr>
                                    <w:pStyle w:val="TableParagraph"/>
                                    <w:rPr>
                                      <w:sz w:val="22"/>
                                    </w:rPr>
                                  </w:pPr>
                                </w:p>
                              </w:tc>
                            </w:tr>
                            <w:tr>
                              <w:trPr>
                                <w:trHeight w:val="2076" w:hRule="atLeast"/>
                              </w:trPr>
                              <w:tc>
                                <w:tcPr>
                                  <w:tcW w:w="1779" w:type="dxa"/>
                                </w:tcPr>
                                <w:p>
                                  <w:pPr>
                                    <w:pStyle w:val="TableParagraph"/>
                                    <w:spacing w:before="57"/>
                                    <w:rPr>
                                      <w:sz w:val="24"/>
                                    </w:rPr>
                                  </w:pPr>
                                </w:p>
                                <w:p>
                                  <w:pPr>
                                    <w:pStyle w:val="TableParagraph"/>
                                    <w:spacing w:line="278" w:lineRule="auto"/>
                                    <w:ind w:left="524" w:hanging="475"/>
                                    <w:rPr>
                                      <w:sz w:val="24"/>
                                    </w:rPr>
                                  </w:pPr>
                                  <w:r>
                                    <w:rPr>
                                      <w:spacing w:val="-2"/>
                                      <w:sz w:val="24"/>
                                    </w:rPr>
                                    <w:t>Наименование счета</w:t>
                                  </w:r>
                                </w:p>
                              </w:tc>
                              <w:tc>
                                <w:tcPr>
                                  <w:tcW w:w="527" w:type="dxa"/>
                                </w:tcPr>
                                <w:p>
                                  <w:pPr>
                                    <w:pStyle w:val="TableParagraph"/>
                                    <w:spacing w:line="104" w:lineRule="exact"/>
                                    <w:ind w:left="62" w:right="5"/>
                                    <w:jc w:val="center"/>
                                    <w:rPr>
                                      <w:sz w:val="20"/>
                                    </w:rPr>
                                  </w:pPr>
                                  <w:r>
                                    <w:rPr>
                                      <w:spacing w:val="-10"/>
                                      <w:w w:val="115"/>
                                      <w:sz w:val="20"/>
                                    </w:rPr>
                                    <w:t>о</w:t>
                                  </w:r>
                                </w:p>
                                <w:p>
                                  <w:pPr>
                                    <w:pStyle w:val="TableParagraph"/>
                                    <w:spacing w:line="175" w:lineRule="exact"/>
                                    <w:ind w:left="62" w:right="5"/>
                                    <w:jc w:val="center"/>
                                    <w:rPr>
                                      <w:sz w:val="20"/>
                                    </w:rPr>
                                  </w:pPr>
                                  <w:r>
                                    <w:rPr>
                                      <w:spacing w:val="-5"/>
                                      <w:w w:val="70"/>
                                      <w:sz w:val="20"/>
                                    </w:rPr>
                                    <w:t>сс</w:t>
                                  </w:r>
                                </w:p>
                                <w:p>
                                  <w:pPr>
                                    <w:pStyle w:val="TableParagraph"/>
                                    <w:spacing w:before="11"/>
                                    <w:rPr>
                                      <w:sz w:val="20"/>
                                    </w:rPr>
                                  </w:pPr>
                                </w:p>
                                <w:p>
                                  <w:pPr>
                                    <w:pStyle w:val="TableParagraph"/>
                                    <w:spacing w:line="179" w:lineRule="exact"/>
                                    <w:ind w:left="62" w:right="5"/>
                                    <w:jc w:val="center"/>
                                    <w:rPr>
                                      <w:sz w:val="20"/>
                                    </w:rPr>
                                  </w:pPr>
                                  <w:r>
                                    <w:rPr>
                                      <w:spacing w:val="-10"/>
                                      <w:w w:val="105"/>
                                      <w:sz w:val="20"/>
                                    </w:rPr>
                                    <w:t>2</w:t>
                                  </w:r>
                                </w:p>
                                <w:p>
                                  <w:pPr>
                                    <w:pStyle w:val="TableParagraph"/>
                                    <w:spacing w:line="129" w:lineRule="exact"/>
                                    <w:ind w:left="62" w:right="4"/>
                                    <w:jc w:val="center"/>
                                    <w:rPr>
                                      <w:sz w:val="20"/>
                                    </w:rPr>
                                  </w:pPr>
                                  <w:r>
                                    <w:rPr>
                                      <w:spacing w:val="-10"/>
                                      <w:w w:val="95"/>
                                      <w:sz w:val="20"/>
                                    </w:rPr>
                                    <w:t>Е</w:t>
                                  </w:r>
                                </w:p>
                                <w:p>
                                  <w:pPr>
                                    <w:pStyle w:val="TableParagraph"/>
                                    <w:spacing w:line="173" w:lineRule="exact"/>
                                    <w:ind w:left="62" w:right="4"/>
                                    <w:jc w:val="center"/>
                                    <w:rPr>
                                      <w:sz w:val="20"/>
                                    </w:rPr>
                                  </w:pPr>
                                  <w:r>
                                    <w:rPr>
                                      <w:spacing w:val="-5"/>
                                      <w:w w:val="70"/>
                                      <w:sz w:val="20"/>
                                    </w:rPr>
                                    <w:t>га</w:t>
                                  </w:r>
                                </w:p>
                                <w:p>
                                  <w:pPr>
                                    <w:pStyle w:val="TableParagraph"/>
                                    <w:spacing w:line="120" w:lineRule="auto" w:before="86"/>
                                    <w:ind w:left="225" w:right="164"/>
                                    <w:jc w:val="center"/>
                                    <w:rPr>
                                      <w:sz w:val="20"/>
                                    </w:rPr>
                                  </w:pPr>
                                  <w:r>
                                    <w:rPr>
                                      <w:spacing w:val="-6"/>
                                      <w:w w:val="60"/>
                                      <w:sz w:val="20"/>
                                    </w:rPr>
                                    <w:t>га</w:t>
                                  </w:r>
                                  <w:r>
                                    <w:rPr>
                                      <w:sz w:val="20"/>
                                    </w:rPr>
                                    <w:t> </w:t>
                                  </w:r>
                                  <w:r>
                                    <w:rPr>
                                      <w:spacing w:val="-10"/>
                                      <w:w w:val="90"/>
                                      <w:sz w:val="20"/>
                                    </w:rPr>
                                    <w:t>н</w:t>
                                  </w:r>
                                </w:p>
                                <w:p>
                                  <w:pPr>
                                    <w:pStyle w:val="TableParagraph"/>
                                    <w:spacing w:line="129" w:lineRule="auto" w:before="80"/>
                                    <w:ind w:left="238" w:right="174" w:hanging="5"/>
                                    <w:jc w:val="both"/>
                                    <w:rPr>
                                      <w:sz w:val="20"/>
                                    </w:rPr>
                                  </w:pPr>
                                  <w:r>
                                    <w:rPr>
                                      <w:spacing w:val="-10"/>
                                      <w:sz w:val="20"/>
                                    </w:rPr>
                                    <w:t>о</w:t>
                                  </w:r>
                                  <w:r>
                                    <w:rPr>
                                      <w:spacing w:val="-6"/>
                                      <w:sz w:val="20"/>
                                    </w:rPr>
                                    <w:t> </w:t>
                                  </w:r>
                                  <w:r>
                                    <w:rPr>
                                      <w:spacing w:val="-6"/>
                                      <w:w w:val="60"/>
                                      <w:sz w:val="20"/>
                                    </w:rPr>
                                    <w:t>сс</w:t>
                                  </w:r>
                                  <w:r>
                                    <w:rPr>
                                      <w:sz w:val="20"/>
                                    </w:rPr>
                                    <w:t> </w:t>
                                  </w:r>
                                  <w:r>
                                    <w:rPr>
                                      <w:spacing w:val="-10"/>
                                      <w:w w:val="85"/>
                                      <w:sz w:val="20"/>
                                    </w:rPr>
                                    <w:t>К</w:t>
                                  </w:r>
                                </w:p>
                                <w:p>
                                  <w:pPr>
                                    <w:pStyle w:val="TableParagraph"/>
                                    <w:spacing w:line="88" w:lineRule="exact"/>
                                    <w:ind w:left="62"/>
                                    <w:jc w:val="center"/>
                                    <w:rPr>
                                      <w:sz w:val="20"/>
                                    </w:rPr>
                                  </w:pPr>
                                  <w:r>
                                    <w:rPr>
                                      <w:spacing w:val="-10"/>
                                      <w:w w:val="110"/>
                                      <w:sz w:val="20"/>
                                    </w:rPr>
                                    <w:t>ч</w:t>
                                  </w:r>
                                </w:p>
                                <w:p>
                                  <w:pPr>
                                    <w:pStyle w:val="TableParagraph"/>
                                    <w:spacing w:line="172" w:lineRule="exact"/>
                                    <w:ind w:left="62" w:right="5"/>
                                    <w:jc w:val="center"/>
                                    <w:rPr>
                                      <w:sz w:val="20"/>
                                    </w:rPr>
                                  </w:pPr>
                                  <w:r>
                                    <w:rPr>
                                      <w:spacing w:val="-10"/>
                                      <w:w w:val="115"/>
                                      <w:sz w:val="20"/>
                                    </w:rPr>
                                    <w:t>о</w:t>
                                  </w:r>
                                </w:p>
                              </w:tc>
                              <w:tc>
                                <w:tcPr>
                                  <w:tcW w:w="571" w:type="dxa"/>
                                </w:tcPr>
                                <w:p>
                                  <w:pPr>
                                    <w:pStyle w:val="TableParagraph"/>
                                    <w:spacing w:before="4"/>
                                    <w:ind w:left="157" w:right="192"/>
                                    <w:jc w:val="center"/>
                                    <w:rPr>
                                      <w:sz w:val="14"/>
                                    </w:rPr>
                                  </w:pPr>
                                  <w:r>
                                    <w:rPr>
                                      <w:spacing w:val="-10"/>
                                      <w:w w:val="150"/>
                                      <w:sz w:val="14"/>
                                    </w:rPr>
                                    <w:t>®</w:t>
                                  </w:r>
                                </w:p>
                                <w:p>
                                  <w:pPr>
                                    <w:pStyle w:val="TableParagraph"/>
                                    <w:spacing w:line="172" w:lineRule="auto" w:before="39"/>
                                    <w:ind w:left="235" w:right="218" w:firstLine="5"/>
                                    <w:jc w:val="both"/>
                                    <w:rPr>
                                      <w:sz w:val="14"/>
                                    </w:rPr>
                                  </w:pPr>
                                  <w:r>
                                    <w:rPr>
                                      <w:spacing w:val="-6"/>
                                      <w:w w:val="90"/>
                                      <w:sz w:val="14"/>
                                    </w:rPr>
                                    <w:t>га</w:t>
                                  </w:r>
                                  <w:r>
                                    <w:rPr>
                                      <w:spacing w:val="40"/>
                                      <w:sz w:val="14"/>
                                    </w:rPr>
                                    <w:t> </w:t>
                                  </w:r>
                                  <w:r>
                                    <w:rPr>
                                      <w:spacing w:val="-6"/>
                                      <w:sz w:val="14"/>
                                    </w:rPr>
                                    <w:t>га</w:t>
                                  </w:r>
                                  <w:r>
                                    <w:rPr>
                                      <w:spacing w:val="-6"/>
                                      <w:w w:val="145"/>
                                      <w:sz w:val="14"/>
                                    </w:rPr>
                                    <w:t> </w:t>
                                  </w:r>
                                  <w:r>
                                    <w:rPr>
                                      <w:spacing w:val="-10"/>
                                      <w:w w:val="145"/>
                                      <w:sz w:val="14"/>
                                    </w:rPr>
                                    <w:t>о о </w:t>
                                  </w:r>
                                  <w:r>
                                    <w:rPr>
                                      <w:spacing w:val="-10"/>
                                      <w:w w:val="105"/>
                                      <w:sz w:val="14"/>
                                    </w:rPr>
                                    <w:t>И</w:t>
                                  </w:r>
                                </w:p>
                                <w:p>
                                  <w:pPr>
                                    <w:pStyle w:val="TableParagraph"/>
                                    <w:spacing w:line="95" w:lineRule="exact"/>
                                    <w:ind w:left="15"/>
                                    <w:jc w:val="center"/>
                                    <w:rPr>
                                      <w:sz w:val="14"/>
                                    </w:rPr>
                                  </w:pPr>
                                  <w:r>
                                    <w:rPr>
                                      <w:spacing w:val="-5"/>
                                      <w:w w:val="95"/>
                                      <w:sz w:val="14"/>
                                    </w:rPr>
                                    <w:t>ей</w:t>
                                  </w:r>
                                </w:p>
                                <w:p>
                                  <w:pPr>
                                    <w:pStyle w:val="TableParagraph"/>
                                    <w:spacing w:line="113" w:lineRule="exact"/>
                                    <w:ind w:left="21"/>
                                    <w:jc w:val="center"/>
                                    <w:rPr>
                                      <w:sz w:val="14"/>
                                    </w:rPr>
                                  </w:pPr>
                                  <w:r>
                                    <w:rPr>
                                      <w:spacing w:val="-10"/>
                                      <w:w w:val="125"/>
                                      <w:sz w:val="14"/>
                                    </w:rPr>
                                    <w:t>Ч</w:t>
                                  </w:r>
                                </w:p>
                                <w:p>
                                  <w:pPr>
                                    <w:pStyle w:val="TableParagraph"/>
                                    <w:spacing w:line="192" w:lineRule="auto"/>
                                    <w:ind w:left="177" w:right="212" w:firstLine="52"/>
                                    <w:jc w:val="center"/>
                                    <w:rPr>
                                      <w:sz w:val="14"/>
                                    </w:rPr>
                                  </w:pPr>
                                  <w:r>
                                    <w:rPr>
                                      <w:spacing w:val="-10"/>
                                      <w:sz w:val="14"/>
                                    </w:rPr>
                                    <w:t>ей</w:t>
                                  </w:r>
                                  <w:r>
                                    <w:rPr>
                                      <w:spacing w:val="40"/>
                                      <w:w w:val="105"/>
                                      <w:sz w:val="14"/>
                                    </w:rPr>
                                    <w:t> </w:t>
                                  </w:r>
                                  <w:r>
                                    <w:rPr>
                                      <w:spacing w:val="-10"/>
                                      <w:w w:val="105"/>
                                      <w:sz w:val="14"/>
                                    </w:rPr>
                                    <w:t>Ю</w:t>
                                  </w:r>
                                </w:p>
                                <w:p>
                                  <w:pPr>
                                    <w:pStyle w:val="TableParagraph"/>
                                    <w:spacing w:line="94" w:lineRule="exact"/>
                                    <w:ind w:left="15"/>
                                    <w:jc w:val="center"/>
                                    <w:rPr>
                                      <w:sz w:val="14"/>
                                    </w:rPr>
                                  </w:pPr>
                                  <w:r>
                                    <w:rPr>
                                      <w:spacing w:val="-5"/>
                                      <w:w w:val="95"/>
                                      <w:sz w:val="14"/>
                                    </w:rPr>
                                    <w:t>ей</w:t>
                                  </w:r>
                                </w:p>
                                <w:p>
                                  <w:pPr>
                                    <w:pStyle w:val="TableParagraph"/>
                                    <w:spacing w:line="143" w:lineRule="exact"/>
                                    <w:ind w:left="158" w:right="192"/>
                                    <w:jc w:val="center"/>
                                    <w:rPr>
                                      <w:sz w:val="14"/>
                                    </w:rPr>
                                  </w:pPr>
                                  <w:r>
                                    <w:rPr>
                                      <w:spacing w:val="-5"/>
                                      <w:w w:val="95"/>
                                      <w:sz w:val="14"/>
                                    </w:rPr>
                                    <w:t>СП</w:t>
                                  </w:r>
                                </w:p>
                                <w:p>
                                  <w:pPr>
                                    <w:pStyle w:val="TableParagraph"/>
                                    <w:spacing w:before="154"/>
                                    <w:ind w:left="15"/>
                                    <w:jc w:val="center"/>
                                    <w:rPr>
                                      <w:sz w:val="14"/>
                                    </w:rPr>
                                  </w:pPr>
                                  <w:r>
                                    <w:rPr>
                                      <w:spacing w:val="-10"/>
                                      <w:w w:val="115"/>
                                      <w:sz w:val="14"/>
                                    </w:rPr>
                                    <w:t>С</w:t>
                                  </w:r>
                                </w:p>
                                <w:p>
                                  <w:pPr>
                                    <w:pStyle w:val="TableParagraph"/>
                                    <w:spacing w:line="141" w:lineRule="exact" w:before="113"/>
                                    <w:ind w:right="33"/>
                                    <w:jc w:val="center"/>
                                    <w:rPr>
                                      <w:sz w:val="14"/>
                                    </w:rPr>
                                  </w:pPr>
                                  <w:r>
                                    <w:rPr>
                                      <w:spacing w:val="-10"/>
                                      <w:w w:val="215"/>
                                      <w:sz w:val="14"/>
                                    </w:rPr>
                                    <w:t>н</w:t>
                                  </w:r>
                                </w:p>
                              </w:tc>
                              <w:tc>
                                <w:tcPr>
                                  <w:tcW w:w="566" w:type="dxa"/>
                                </w:tcPr>
                                <w:p>
                                  <w:pPr>
                                    <w:pStyle w:val="TableParagraph"/>
                                    <w:spacing w:line="122" w:lineRule="exact"/>
                                    <w:ind w:left="273"/>
                                    <w:rPr>
                                      <w:sz w:val="14"/>
                                    </w:rPr>
                                  </w:pPr>
                                  <w:r>
                                    <w:rPr>
                                      <w:spacing w:val="-5"/>
                                      <w:w w:val="65"/>
                                      <w:sz w:val="14"/>
                                    </w:rPr>
                                    <w:t>CQ</w:t>
                                  </w:r>
                                </w:p>
                                <w:p>
                                  <w:pPr>
                                    <w:pStyle w:val="TableParagraph"/>
                                    <w:spacing w:line="150" w:lineRule="exact" w:before="74"/>
                                    <w:ind w:left="268"/>
                                    <w:rPr>
                                      <w:sz w:val="14"/>
                                    </w:rPr>
                                  </w:pPr>
                                  <w:r>
                                    <w:rPr>
                                      <w:spacing w:val="-10"/>
                                      <w:w w:val="115"/>
                                      <w:sz w:val="14"/>
                                    </w:rPr>
                                    <w:t>О</w:t>
                                  </w:r>
                                </w:p>
                                <w:p>
                                  <w:pPr>
                                    <w:pStyle w:val="TableParagraph"/>
                                    <w:spacing w:line="150" w:lineRule="exact"/>
                                    <w:ind w:left="268"/>
                                    <w:rPr>
                                      <w:sz w:val="14"/>
                                    </w:rPr>
                                  </w:pPr>
                                  <w:r>
                                    <w:rPr>
                                      <w:spacing w:val="-10"/>
                                      <w:w w:val="165"/>
                                      <w:sz w:val="14"/>
                                    </w:rPr>
                                    <w:t>£</w:t>
                                  </w:r>
                                </w:p>
                                <w:p>
                                  <w:pPr>
                                    <w:pStyle w:val="TableParagraph"/>
                                    <w:spacing w:before="45"/>
                                    <w:ind w:left="221"/>
                                    <w:rPr>
                                      <w:sz w:val="14"/>
                                    </w:rPr>
                                  </w:pPr>
                                  <w:r>
                                    <w:rPr>
                                      <w:spacing w:val="-10"/>
                                      <w:w w:val="255"/>
                                      <w:sz w:val="14"/>
                                    </w:rPr>
                                    <w:t>с</w:t>
                                  </w:r>
                                </w:p>
                                <w:p>
                                  <w:pPr>
                                    <w:pStyle w:val="TableParagraph"/>
                                    <w:spacing w:before="127"/>
                                    <w:ind w:left="273" w:hanging="53"/>
                                    <w:rPr>
                                      <w:sz w:val="14"/>
                                    </w:rPr>
                                  </w:pPr>
                                  <w:r>
                                    <w:rPr>
                                      <w:spacing w:val="-10"/>
                                      <w:w w:val="150"/>
                                      <w:sz w:val="14"/>
                                    </w:rPr>
                                    <w:t>®</w:t>
                                  </w:r>
                                </w:p>
                                <w:p>
                                  <w:pPr>
                                    <w:pStyle w:val="TableParagraph"/>
                                    <w:spacing w:line="194" w:lineRule="auto" w:before="27"/>
                                    <w:ind w:left="273" w:right="177"/>
                                    <w:rPr>
                                      <w:sz w:val="14"/>
                                    </w:rPr>
                                  </w:pPr>
                                  <w:r>
                                    <w:rPr>
                                      <w:spacing w:val="-6"/>
                                      <w:w w:val="90"/>
                                      <w:sz w:val="14"/>
                                    </w:rPr>
                                    <w:t>га</w:t>
                                  </w:r>
                                  <w:r>
                                    <w:rPr>
                                      <w:spacing w:val="40"/>
                                      <w:sz w:val="14"/>
                                    </w:rPr>
                                    <w:t> </w:t>
                                  </w:r>
                                  <w:r>
                                    <w:rPr>
                                      <w:spacing w:val="-10"/>
                                      <w:sz w:val="14"/>
                                    </w:rPr>
                                    <w:t>И</w:t>
                                  </w:r>
                                </w:p>
                                <w:p>
                                  <w:pPr>
                                    <w:pStyle w:val="TableParagraph"/>
                                    <w:spacing w:line="115" w:lineRule="exact"/>
                                    <w:ind w:left="273"/>
                                    <w:rPr>
                                      <w:sz w:val="14"/>
                                    </w:rPr>
                                  </w:pPr>
                                  <w:r>
                                    <w:rPr>
                                      <w:spacing w:val="-5"/>
                                      <w:sz w:val="14"/>
                                    </w:rPr>
                                    <w:t>га</w:t>
                                  </w:r>
                                </w:p>
                                <w:p>
                                  <w:pPr>
                                    <w:pStyle w:val="TableParagraph"/>
                                    <w:spacing w:before="103"/>
                                    <w:ind w:left="273"/>
                                    <w:rPr>
                                      <w:sz w:val="14"/>
                                    </w:rPr>
                                  </w:pPr>
                                  <w:r>
                                    <w:rPr>
                                      <w:spacing w:val="-10"/>
                                      <w:w w:val="125"/>
                                      <w:sz w:val="14"/>
                                    </w:rPr>
                                    <w:t>Ё</w:t>
                                  </w:r>
                                </w:p>
                              </w:tc>
                              <w:tc>
                                <w:tcPr>
                                  <w:tcW w:w="1512" w:type="dxa"/>
                                </w:tcPr>
                                <w:p>
                                  <w:pPr>
                                    <w:pStyle w:val="TableParagraph"/>
                                    <w:rPr>
                                      <w:sz w:val="24"/>
                                    </w:rPr>
                                  </w:pPr>
                                </w:p>
                                <w:p>
                                  <w:pPr>
                                    <w:pStyle w:val="TableParagraph"/>
                                    <w:rPr>
                                      <w:sz w:val="24"/>
                                    </w:rPr>
                                  </w:pPr>
                                </w:p>
                                <w:p>
                                  <w:pPr>
                                    <w:pStyle w:val="TableParagraph"/>
                                    <w:spacing w:before="42"/>
                                    <w:rPr>
                                      <w:sz w:val="24"/>
                                    </w:rPr>
                                  </w:pPr>
                                </w:p>
                                <w:p>
                                  <w:pPr>
                                    <w:pStyle w:val="TableParagraph"/>
                                    <w:ind w:left="182"/>
                                    <w:rPr>
                                      <w:sz w:val="24"/>
                                    </w:rPr>
                                  </w:pPr>
                                  <w:r>
                                    <w:rPr>
                                      <w:sz w:val="24"/>
                                    </w:rPr>
                                    <w:t>Субконто </w:t>
                                  </w:r>
                                  <w:r>
                                    <w:rPr>
                                      <w:spacing w:val="-10"/>
                                      <w:sz w:val="24"/>
                                    </w:rPr>
                                    <w:t>1</w:t>
                                  </w:r>
                                </w:p>
                              </w:tc>
                              <w:tc>
                                <w:tcPr>
                                  <w:tcW w:w="1297" w:type="dxa"/>
                                </w:tcPr>
                                <w:p>
                                  <w:pPr>
                                    <w:pStyle w:val="TableParagraph"/>
                                    <w:rPr>
                                      <w:sz w:val="24"/>
                                    </w:rPr>
                                  </w:pPr>
                                </w:p>
                                <w:p>
                                  <w:pPr>
                                    <w:pStyle w:val="TableParagraph"/>
                                    <w:spacing w:before="160"/>
                                    <w:rPr>
                                      <w:sz w:val="24"/>
                                    </w:rPr>
                                  </w:pPr>
                                </w:p>
                                <w:p>
                                  <w:pPr>
                                    <w:pStyle w:val="TableParagraph"/>
                                    <w:spacing w:line="276" w:lineRule="auto"/>
                                    <w:ind w:left="590" w:right="147" w:hanging="437"/>
                                    <w:rPr>
                                      <w:sz w:val="24"/>
                                    </w:rPr>
                                  </w:pPr>
                                  <w:r>
                                    <w:rPr>
                                      <w:spacing w:val="-2"/>
                                      <w:sz w:val="24"/>
                                    </w:rPr>
                                    <w:t>Субконто </w:t>
                                  </w:r>
                                  <w:r>
                                    <w:rPr>
                                      <w:spacing w:val="-10"/>
                                      <w:sz w:val="24"/>
                                    </w:rPr>
                                    <w:t>2</w:t>
                                  </w:r>
                                </w:p>
                              </w:tc>
                              <w:tc>
                                <w:tcPr>
                                  <w:tcW w:w="1204" w:type="dxa"/>
                                </w:tcPr>
                                <w:p>
                                  <w:pPr>
                                    <w:pStyle w:val="TableParagraph"/>
                                    <w:rPr>
                                      <w:sz w:val="24"/>
                                    </w:rPr>
                                  </w:pPr>
                                </w:p>
                                <w:p>
                                  <w:pPr>
                                    <w:pStyle w:val="TableParagraph"/>
                                    <w:spacing w:before="160"/>
                                    <w:rPr>
                                      <w:sz w:val="24"/>
                                    </w:rPr>
                                  </w:pPr>
                                </w:p>
                                <w:p>
                                  <w:pPr>
                                    <w:pStyle w:val="TableParagraph"/>
                                    <w:spacing w:line="276" w:lineRule="auto"/>
                                    <w:ind w:left="152" w:right="45" w:firstLine="10"/>
                                    <w:rPr>
                                      <w:sz w:val="24"/>
                                    </w:rPr>
                                  </w:pPr>
                                  <w:r>
                                    <w:rPr>
                                      <w:spacing w:val="-2"/>
                                      <w:sz w:val="24"/>
                                    </w:rPr>
                                    <w:t>Субконто </w:t>
                                  </w:r>
                                  <w:r>
                                    <w:rPr>
                                      <w:spacing w:val="-10"/>
                                      <w:sz w:val="24"/>
                                    </w:rPr>
                                    <w:t>3</w:t>
                                  </w:r>
                                </w:p>
                              </w:tc>
                            </w:tr>
                          </w:tbl>
                          <w:p>
                            <w:pPr>
                              <w:pStyle w:val="BodyText"/>
                            </w:pPr>
                          </w:p>
                        </w:txbxContent>
                      </wps:txbx>
                      <wps:bodyPr wrap="square" lIns="0" tIns="0" rIns="0" bIns="0" rtlCol="0">
                        <a:noAutofit/>
                      </wps:bodyPr>
                    </wps:wsp>
                  </a:graphicData>
                </a:graphic>
              </wp:anchor>
            </w:drawing>
          </mc:Choice>
          <mc:Fallback>
            <w:pict>
              <v:shape style="position:absolute;margin-left:115.449997pt;margin-top:-25.846306pt;width:378.8pt;height:125.05pt;mso-position-horizontal-relative:page;mso-position-vertical-relative:paragraph;z-index:15789568" type="#_x0000_t202" id="docshape47" filled="false" stroked="false">
                <v:textbox inset="0,0,0,0">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779"/>
                        <w:gridCol w:w="527"/>
                        <w:gridCol w:w="571"/>
                        <w:gridCol w:w="566"/>
                        <w:gridCol w:w="1512"/>
                        <w:gridCol w:w="1297"/>
                        <w:gridCol w:w="1204"/>
                      </w:tblGrid>
                      <w:tr>
                        <w:trPr>
                          <w:trHeight w:val="425" w:hRule="atLeast"/>
                        </w:trPr>
                        <w:tc>
                          <w:tcPr>
                            <w:tcW w:w="1779" w:type="dxa"/>
                          </w:tcPr>
                          <w:p>
                            <w:pPr>
                              <w:pStyle w:val="TableParagraph"/>
                              <w:rPr>
                                <w:sz w:val="22"/>
                              </w:rPr>
                            </w:pPr>
                          </w:p>
                        </w:tc>
                        <w:tc>
                          <w:tcPr>
                            <w:tcW w:w="527" w:type="dxa"/>
                          </w:tcPr>
                          <w:p>
                            <w:pPr>
                              <w:pStyle w:val="TableParagraph"/>
                              <w:spacing w:before="29"/>
                              <w:rPr>
                                <w:sz w:val="20"/>
                              </w:rPr>
                            </w:pPr>
                          </w:p>
                          <w:p>
                            <w:pPr>
                              <w:pStyle w:val="TableParagraph"/>
                              <w:spacing w:line="147" w:lineRule="exact"/>
                              <w:ind w:left="62" w:right="4"/>
                              <w:jc w:val="center"/>
                              <w:rPr>
                                <w:sz w:val="20"/>
                              </w:rPr>
                            </w:pPr>
                            <w:r>
                              <w:rPr>
                                <w:spacing w:val="-10"/>
                                <w:sz w:val="20"/>
                              </w:rPr>
                              <w:t>н</w:t>
                            </w:r>
                          </w:p>
                        </w:tc>
                        <w:tc>
                          <w:tcPr>
                            <w:tcW w:w="571" w:type="dxa"/>
                          </w:tcPr>
                          <w:p>
                            <w:pPr>
                              <w:pStyle w:val="TableParagraph"/>
                              <w:rPr>
                                <w:sz w:val="22"/>
                              </w:rPr>
                            </w:pPr>
                          </w:p>
                        </w:tc>
                        <w:tc>
                          <w:tcPr>
                            <w:tcW w:w="566" w:type="dxa"/>
                          </w:tcPr>
                          <w:p>
                            <w:pPr>
                              <w:pStyle w:val="TableParagraph"/>
                              <w:spacing w:line="139" w:lineRule="exact"/>
                              <w:ind w:left="221"/>
                              <w:rPr>
                                <w:sz w:val="14"/>
                              </w:rPr>
                            </w:pPr>
                            <w:r>
                              <w:rPr>
                                <w:spacing w:val="-5"/>
                                <w:w w:val="105"/>
                                <w:sz w:val="14"/>
                              </w:rPr>
                              <w:t>3S</w:t>
                            </w:r>
                          </w:p>
                          <w:p>
                            <w:pPr>
                              <w:pStyle w:val="TableParagraph"/>
                              <w:spacing w:line="142" w:lineRule="exact"/>
                              <w:ind w:left="273"/>
                              <w:rPr>
                                <w:sz w:val="14"/>
                              </w:rPr>
                            </w:pPr>
                            <w:r>
                              <w:rPr>
                                <w:spacing w:val="-10"/>
                                <w:w w:val="150"/>
                                <w:sz w:val="14"/>
                              </w:rPr>
                              <w:t>3</w:t>
                            </w:r>
                          </w:p>
                          <w:p>
                            <w:pPr>
                              <w:pStyle w:val="TableParagraph"/>
                              <w:spacing w:line="125" w:lineRule="exact"/>
                              <w:ind w:left="273"/>
                              <w:rPr>
                                <w:sz w:val="14"/>
                              </w:rPr>
                            </w:pPr>
                            <w:r>
                              <w:rPr>
                                <w:spacing w:val="-10"/>
                                <w:w w:val="160"/>
                                <w:sz w:val="14"/>
                              </w:rPr>
                              <w:t>к</w:t>
                            </w:r>
                          </w:p>
                        </w:tc>
                        <w:tc>
                          <w:tcPr>
                            <w:tcW w:w="4013" w:type="dxa"/>
                            <w:gridSpan w:val="3"/>
                          </w:tcPr>
                          <w:p>
                            <w:pPr>
                              <w:pStyle w:val="TableParagraph"/>
                              <w:rPr>
                                <w:sz w:val="22"/>
                              </w:rPr>
                            </w:pPr>
                          </w:p>
                        </w:tc>
                      </w:tr>
                      <w:tr>
                        <w:trPr>
                          <w:trHeight w:val="2076" w:hRule="atLeast"/>
                        </w:trPr>
                        <w:tc>
                          <w:tcPr>
                            <w:tcW w:w="1779" w:type="dxa"/>
                          </w:tcPr>
                          <w:p>
                            <w:pPr>
                              <w:pStyle w:val="TableParagraph"/>
                              <w:spacing w:before="57"/>
                              <w:rPr>
                                <w:sz w:val="24"/>
                              </w:rPr>
                            </w:pPr>
                          </w:p>
                          <w:p>
                            <w:pPr>
                              <w:pStyle w:val="TableParagraph"/>
                              <w:spacing w:line="278" w:lineRule="auto"/>
                              <w:ind w:left="524" w:hanging="475"/>
                              <w:rPr>
                                <w:sz w:val="24"/>
                              </w:rPr>
                            </w:pPr>
                            <w:r>
                              <w:rPr>
                                <w:spacing w:val="-2"/>
                                <w:sz w:val="24"/>
                              </w:rPr>
                              <w:t>Наименование счета</w:t>
                            </w:r>
                          </w:p>
                        </w:tc>
                        <w:tc>
                          <w:tcPr>
                            <w:tcW w:w="527" w:type="dxa"/>
                          </w:tcPr>
                          <w:p>
                            <w:pPr>
                              <w:pStyle w:val="TableParagraph"/>
                              <w:spacing w:line="104" w:lineRule="exact"/>
                              <w:ind w:left="62" w:right="5"/>
                              <w:jc w:val="center"/>
                              <w:rPr>
                                <w:sz w:val="20"/>
                              </w:rPr>
                            </w:pPr>
                            <w:r>
                              <w:rPr>
                                <w:spacing w:val="-10"/>
                                <w:w w:val="115"/>
                                <w:sz w:val="20"/>
                              </w:rPr>
                              <w:t>о</w:t>
                            </w:r>
                          </w:p>
                          <w:p>
                            <w:pPr>
                              <w:pStyle w:val="TableParagraph"/>
                              <w:spacing w:line="175" w:lineRule="exact"/>
                              <w:ind w:left="62" w:right="5"/>
                              <w:jc w:val="center"/>
                              <w:rPr>
                                <w:sz w:val="20"/>
                              </w:rPr>
                            </w:pPr>
                            <w:r>
                              <w:rPr>
                                <w:spacing w:val="-5"/>
                                <w:w w:val="70"/>
                                <w:sz w:val="20"/>
                              </w:rPr>
                              <w:t>сс</w:t>
                            </w:r>
                          </w:p>
                          <w:p>
                            <w:pPr>
                              <w:pStyle w:val="TableParagraph"/>
                              <w:spacing w:before="11"/>
                              <w:rPr>
                                <w:sz w:val="20"/>
                              </w:rPr>
                            </w:pPr>
                          </w:p>
                          <w:p>
                            <w:pPr>
                              <w:pStyle w:val="TableParagraph"/>
                              <w:spacing w:line="179" w:lineRule="exact"/>
                              <w:ind w:left="62" w:right="5"/>
                              <w:jc w:val="center"/>
                              <w:rPr>
                                <w:sz w:val="20"/>
                              </w:rPr>
                            </w:pPr>
                            <w:r>
                              <w:rPr>
                                <w:spacing w:val="-10"/>
                                <w:w w:val="105"/>
                                <w:sz w:val="20"/>
                              </w:rPr>
                              <w:t>2</w:t>
                            </w:r>
                          </w:p>
                          <w:p>
                            <w:pPr>
                              <w:pStyle w:val="TableParagraph"/>
                              <w:spacing w:line="129" w:lineRule="exact"/>
                              <w:ind w:left="62" w:right="4"/>
                              <w:jc w:val="center"/>
                              <w:rPr>
                                <w:sz w:val="20"/>
                              </w:rPr>
                            </w:pPr>
                            <w:r>
                              <w:rPr>
                                <w:spacing w:val="-10"/>
                                <w:w w:val="95"/>
                                <w:sz w:val="20"/>
                              </w:rPr>
                              <w:t>Е</w:t>
                            </w:r>
                          </w:p>
                          <w:p>
                            <w:pPr>
                              <w:pStyle w:val="TableParagraph"/>
                              <w:spacing w:line="173" w:lineRule="exact"/>
                              <w:ind w:left="62" w:right="4"/>
                              <w:jc w:val="center"/>
                              <w:rPr>
                                <w:sz w:val="20"/>
                              </w:rPr>
                            </w:pPr>
                            <w:r>
                              <w:rPr>
                                <w:spacing w:val="-5"/>
                                <w:w w:val="70"/>
                                <w:sz w:val="20"/>
                              </w:rPr>
                              <w:t>га</w:t>
                            </w:r>
                          </w:p>
                          <w:p>
                            <w:pPr>
                              <w:pStyle w:val="TableParagraph"/>
                              <w:spacing w:line="120" w:lineRule="auto" w:before="86"/>
                              <w:ind w:left="225" w:right="164"/>
                              <w:jc w:val="center"/>
                              <w:rPr>
                                <w:sz w:val="20"/>
                              </w:rPr>
                            </w:pPr>
                            <w:r>
                              <w:rPr>
                                <w:spacing w:val="-6"/>
                                <w:w w:val="60"/>
                                <w:sz w:val="20"/>
                              </w:rPr>
                              <w:t>га</w:t>
                            </w:r>
                            <w:r>
                              <w:rPr>
                                <w:sz w:val="20"/>
                              </w:rPr>
                              <w:t> </w:t>
                            </w:r>
                            <w:r>
                              <w:rPr>
                                <w:spacing w:val="-10"/>
                                <w:w w:val="90"/>
                                <w:sz w:val="20"/>
                              </w:rPr>
                              <w:t>н</w:t>
                            </w:r>
                          </w:p>
                          <w:p>
                            <w:pPr>
                              <w:pStyle w:val="TableParagraph"/>
                              <w:spacing w:line="129" w:lineRule="auto" w:before="80"/>
                              <w:ind w:left="238" w:right="174" w:hanging="5"/>
                              <w:jc w:val="both"/>
                              <w:rPr>
                                <w:sz w:val="20"/>
                              </w:rPr>
                            </w:pPr>
                            <w:r>
                              <w:rPr>
                                <w:spacing w:val="-10"/>
                                <w:sz w:val="20"/>
                              </w:rPr>
                              <w:t>о</w:t>
                            </w:r>
                            <w:r>
                              <w:rPr>
                                <w:spacing w:val="-6"/>
                                <w:sz w:val="20"/>
                              </w:rPr>
                              <w:t> </w:t>
                            </w:r>
                            <w:r>
                              <w:rPr>
                                <w:spacing w:val="-6"/>
                                <w:w w:val="60"/>
                                <w:sz w:val="20"/>
                              </w:rPr>
                              <w:t>сс</w:t>
                            </w:r>
                            <w:r>
                              <w:rPr>
                                <w:sz w:val="20"/>
                              </w:rPr>
                              <w:t> </w:t>
                            </w:r>
                            <w:r>
                              <w:rPr>
                                <w:spacing w:val="-10"/>
                                <w:w w:val="85"/>
                                <w:sz w:val="20"/>
                              </w:rPr>
                              <w:t>К</w:t>
                            </w:r>
                          </w:p>
                          <w:p>
                            <w:pPr>
                              <w:pStyle w:val="TableParagraph"/>
                              <w:spacing w:line="88" w:lineRule="exact"/>
                              <w:ind w:left="62"/>
                              <w:jc w:val="center"/>
                              <w:rPr>
                                <w:sz w:val="20"/>
                              </w:rPr>
                            </w:pPr>
                            <w:r>
                              <w:rPr>
                                <w:spacing w:val="-10"/>
                                <w:w w:val="110"/>
                                <w:sz w:val="20"/>
                              </w:rPr>
                              <w:t>ч</w:t>
                            </w:r>
                          </w:p>
                          <w:p>
                            <w:pPr>
                              <w:pStyle w:val="TableParagraph"/>
                              <w:spacing w:line="172" w:lineRule="exact"/>
                              <w:ind w:left="62" w:right="5"/>
                              <w:jc w:val="center"/>
                              <w:rPr>
                                <w:sz w:val="20"/>
                              </w:rPr>
                            </w:pPr>
                            <w:r>
                              <w:rPr>
                                <w:spacing w:val="-10"/>
                                <w:w w:val="115"/>
                                <w:sz w:val="20"/>
                              </w:rPr>
                              <w:t>о</w:t>
                            </w:r>
                          </w:p>
                        </w:tc>
                        <w:tc>
                          <w:tcPr>
                            <w:tcW w:w="571" w:type="dxa"/>
                          </w:tcPr>
                          <w:p>
                            <w:pPr>
                              <w:pStyle w:val="TableParagraph"/>
                              <w:spacing w:before="4"/>
                              <w:ind w:left="157" w:right="192"/>
                              <w:jc w:val="center"/>
                              <w:rPr>
                                <w:sz w:val="14"/>
                              </w:rPr>
                            </w:pPr>
                            <w:r>
                              <w:rPr>
                                <w:spacing w:val="-10"/>
                                <w:w w:val="150"/>
                                <w:sz w:val="14"/>
                              </w:rPr>
                              <w:t>®</w:t>
                            </w:r>
                          </w:p>
                          <w:p>
                            <w:pPr>
                              <w:pStyle w:val="TableParagraph"/>
                              <w:spacing w:line="172" w:lineRule="auto" w:before="39"/>
                              <w:ind w:left="235" w:right="218" w:firstLine="5"/>
                              <w:jc w:val="both"/>
                              <w:rPr>
                                <w:sz w:val="14"/>
                              </w:rPr>
                            </w:pPr>
                            <w:r>
                              <w:rPr>
                                <w:spacing w:val="-6"/>
                                <w:w w:val="90"/>
                                <w:sz w:val="14"/>
                              </w:rPr>
                              <w:t>га</w:t>
                            </w:r>
                            <w:r>
                              <w:rPr>
                                <w:spacing w:val="40"/>
                                <w:sz w:val="14"/>
                              </w:rPr>
                              <w:t> </w:t>
                            </w:r>
                            <w:r>
                              <w:rPr>
                                <w:spacing w:val="-6"/>
                                <w:sz w:val="14"/>
                              </w:rPr>
                              <w:t>га</w:t>
                            </w:r>
                            <w:r>
                              <w:rPr>
                                <w:spacing w:val="-6"/>
                                <w:w w:val="145"/>
                                <w:sz w:val="14"/>
                              </w:rPr>
                              <w:t> </w:t>
                            </w:r>
                            <w:r>
                              <w:rPr>
                                <w:spacing w:val="-10"/>
                                <w:w w:val="145"/>
                                <w:sz w:val="14"/>
                              </w:rPr>
                              <w:t>о о </w:t>
                            </w:r>
                            <w:r>
                              <w:rPr>
                                <w:spacing w:val="-10"/>
                                <w:w w:val="105"/>
                                <w:sz w:val="14"/>
                              </w:rPr>
                              <w:t>И</w:t>
                            </w:r>
                          </w:p>
                          <w:p>
                            <w:pPr>
                              <w:pStyle w:val="TableParagraph"/>
                              <w:spacing w:line="95" w:lineRule="exact"/>
                              <w:ind w:left="15"/>
                              <w:jc w:val="center"/>
                              <w:rPr>
                                <w:sz w:val="14"/>
                              </w:rPr>
                            </w:pPr>
                            <w:r>
                              <w:rPr>
                                <w:spacing w:val="-5"/>
                                <w:w w:val="95"/>
                                <w:sz w:val="14"/>
                              </w:rPr>
                              <w:t>ей</w:t>
                            </w:r>
                          </w:p>
                          <w:p>
                            <w:pPr>
                              <w:pStyle w:val="TableParagraph"/>
                              <w:spacing w:line="113" w:lineRule="exact"/>
                              <w:ind w:left="21"/>
                              <w:jc w:val="center"/>
                              <w:rPr>
                                <w:sz w:val="14"/>
                              </w:rPr>
                            </w:pPr>
                            <w:r>
                              <w:rPr>
                                <w:spacing w:val="-10"/>
                                <w:w w:val="125"/>
                                <w:sz w:val="14"/>
                              </w:rPr>
                              <w:t>Ч</w:t>
                            </w:r>
                          </w:p>
                          <w:p>
                            <w:pPr>
                              <w:pStyle w:val="TableParagraph"/>
                              <w:spacing w:line="192" w:lineRule="auto"/>
                              <w:ind w:left="177" w:right="212" w:firstLine="52"/>
                              <w:jc w:val="center"/>
                              <w:rPr>
                                <w:sz w:val="14"/>
                              </w:rPr>
                            </w:pPr>
                            <w:r>
                              <w:rPr>
                                <w:spacing w:val="-10"/>
                                <w:sz w:val="14"/>
                              </w:rPr>
                              <w:t>ей</w:t>
                            </w:r>
                            <w:r>
                              <w:rPr>
                                <w:spacing w:val="40"/>
                                <w:w w:val="105"/>
                                <w:sz w:val="14"/>
                              </w:rPr>
                              <w:t> </w:t>
                            </w:r>
                            <w:r>
                              <w:rPr>
                                <w:spacing w:val="-10"/>
                                <w:w w:val="105"/>
                                <w:sz w:val="14"/>
                              </w:rPr>
                              <w:t>Ю</w:t>
                            </w:r>
                          </w:p>
                          <w:p>
                            <w:pPr>
                              <w:pStyle w:val="TableParagraph"/>
                              <w:spacing w:line="94" w:lineRule="exact"/>
                              <w:ind w:left="15"/>
                              <w:jc w:val="center"/>
                              <w:rPr>
                                <w:sz w:val="14"/>
                              </w:rPr>
                            </w:pPr>
                            <w:r>
                              <w:rPr>
                                <w:spacing w:val="-5"/>
                                <w:w w:val="95"/>
                                <w:sz w:val="14"/>
                              </w:rPr>
                              <w:t>ей</w:t>
                            </w:r>
                          </w:p>
                          <w:p>
                            <w:pPr>
                              <w:pStyle w:val="TableParagraph"/>
                              <w:spacing w:line="143" w:lineRule="exact"/>
                              <w:ind w:left="158" w:right="192"/>
                              <w:jc w:val="center"/>
                              <w:rPr>
                                <w:sz w:val="14"/>
                              </w:rPr>
                            </w:pPr>
                            <w:r>
                              <w:rPr>
                                <w:spacing w:val="-5"/>
                                <w:w w:val="95"/>
                                <w:sz w:val="14"/>
                              </w:rPr>
                              <w:t>СП</w:t>
                            </w:r>
                          </w:p>
                          <w:p>
                            <w:pPr>
                              <w:pStyle w:val="TableParagraph"/>
                              <w:spacing w:before="154"/>
                              <w:ind w:left="15"/>
                              <w:jc w:val="center"/>
                              <w:rPr>
                                <w:sz w:val="14"/>
                              </w:rPr>
                            </w:pPr>
                            <w:r>
                              <w:rPr>
                                <w:spacing w:val="-10"/>
                                <w:w w:val="115"/>
                                <w:sz w:val="14"/>
                              </w:rPr>
                              <w:t>С</w:t>
                            </w:r>
                          </w:p>
                          <w:p>
                            <w:pPr>
                              <w:pStyle w:val="TableParagraph"/>
                              <w:spacing w:line="141" w:lineRule="exact" w:before="113"/>
                              <w:ind w:right="33"/>
                              <w:jc w:val="center"/>
                              <w:rPr>
                                <w:sz w:val="14"/>
                              </w:rPr>
                            </w:pPr>
                            <w:r>
                              <w:rPr>
                                <w:spacing w:val="-10"/>
                                <w:w w:val="215"/>
                                <w:sz w:val="14"/>
                              </w:rPr>
                              <w:t>н</w:t>
                            </w:r>
                          </w:p>
                        </w:tc>
                        <w:tc>
                          <w:tcPr>
                            <w:tcW w:w="566" w:type="dxa"/>
                          </w:tcPr>
                          <w:p>
                            <w:pPr>
                              <w:pStyle w:val="TableParagraph"/>
                              <w:spacing w:line="122" w:lineRule="exact"/>
                              <w:ind w:left="273"/>
                              <w:rPr>
                                <w:sz w:val="14"/>
                              </w:rPr>
                            </w:pPr>
                            <w:r>
                              <w:rPr>
                                <w:spacing w:val="-5"/>
                                <w:w w:val="65"/>
                                <w:sz w:val="14"/>
                              </w:rPr>
                              <w:t>CQ</w:t>
                            </w:r>
                          </w:p>
                          <w:p>
                            <w:pPr>
                              <w:pStyle w:val="TableParagraph"/>
                              <w:spacing w:line="150" w:lineRule="exact" w:before="74"/>
                              <w:ind w:left="268"/>
                              <w:rPr>
                                <w:sz w:val="14"/>
                              </w:rPr>
                            </w:pPr>
                            <w:r>
                              <w:rPr>
                                <w:spacing w:val="-10"/>
                                <w:w w:val="115"/>
                                <w:sz w:val="14"/>
                              </w:rPr>
                              <w:t>О</w:t>
                            </w:r>
                          </w:p>
                          <w:p>
                            <w:pPr>
                              <w:pStyle w:val="TableParagraph"/>
                              <w:spacing w:line="150" w:lineRule="exact"/>
                              <w:ind w:left="268"/>
                              <w:rPr>
                                <w:sz w:val="14"/>
                              </w:rPr>
                            </w:pPr>
                            <w:r>
                              <w:rPr>
                                <w:spacing w:val="-10"/>
                                <w:w w:val="165"/>
                                <w:sz w:val="14"/>
                              </w:rPr>
                              <w:t>£</w:t>
                            </w:r>
                          </w:p>
                          <w:p>
                            <w:pPr>
                              <w:pStyle w:val="TableParagraph"/>
                              <w:spacing w:before="45"/>
                              <w:ind w:left="221"/>
                              <w:rPr>
                                <w:sz w:val="14"/>
                              </w:rPr>
                            </w:pPr>
                            <w:r>
                              <w:rPr>
                                <w:spacing w:val="-10"/>
                                <w:w w:val="255"/>
                                <w:sz w:val="14"/>
                              </w:rPr>
                              <w:t>с</w:t>
                            </w:r>
                          </w:p>
                          <w:p>
                            <w:pPr>
                              <w:pStyle w:val="TableParagraph"/>
                              <w:spacing w:before="127"/>
                              <w:ind w:left="273" w:hanging="53"/>
                              <w:rPr>
                                <w:sz w:val="14"/>
                              </w:rPr>
                            </w:pPr>
                            <w:r>
                              <w:rPr>
                                <w:spacing w:val="-10"/>
                                <w:w w:val="150"/>
                                <w:sz w:val="14"/>
                              </w:rPr>
                              <w:t>®</w:t>
                            </w:r>
                          </w:p>
                          <w:p>
                            <w:pPr>
                              <w:pStyle w:val="TableParagraph"/>
                              <w:spacing w:line="194" w:lineRule="auto" w:before="27"/>
                              <w:ind w:left="273" w:right="177"/>
                              <w:rPr>
                                <w:sz w:val="14"/>
                              </w:rPr>
                            </w:pPr>
                            <w:r>
                              <w:rPr>
                                <w:spacing w:val="-6"/>
                                <w:w w:val="90"/>
                                <w:sz w:val="14"/>
                              </w:rPr>
                              <w:t>га</w:t>
                            </w:r>
                            <w:r>
                              <w:rPr>
                                <w:spacing w:val="40"/>
                                <w:sz w:val="14"/>
                              </w:rPr>
                              <w:t> </w:t>
                            </w:r>
                            <w:r>
                              <w:rPr>
                                <w:spacing w:val="-10"/>
                                <w:sz w:val="14"/>
                              </w:rPr>
                              <w:t>И</w:t>
                            </w:r>
                          </w:p>
                          <w:p>
                            <w:pPr>
                              <w:pStyle w:val="TableParagraph"/>
                              <w:spacing w:line="115" w:lineRule="exact"/>
                              <w:ind w:left="273"/>
                              <w:rPr>
                                <w:sz w:val="14"/>
                              </w:rPr>
                            </w:pPr>
                            <w:r>
                              <w:rPr>
                                <w:spacing w:val="-5"/>
                                <w:sz w:val="14"/>
                              </w:rPr>
                              <w:t>га</w:t>
                            </w:r>
                          </w:p>
                          <w:p>
                            <w:pPr>
                              <w:pStyle w:val="TableParagraph"/>
                              <w:spacing w:before="103"/>
                              <w:ind w:left="273"/>
                              <w:rPr>
                                <w:sz w:val="14"/>
                              </w:rPr>
                            </w:pPr>
                            <w:r>
                              <w:rPr>
                                <w:spacing w:val="-10"/>
                                <w:w w:val="125"/>
                                <w:sz w:val="14"/>
                              </w:rPr>
                              <w:t>Ё</w:t>
                            </w:r>
                          </w:p>
                        </w:tc>
                        <w:tc>
                          <w:tcPr>
                            <w:tcW w:w="1512" w:type="dxa"/>
                          </w:tcPr>
                          <w:p>
                            <w:pPr>
                              <w:pStyle w:val="TableParagraph"/>
                              <w:rPr>
                                <w:sz w:val="24"/>
                              </w:rPr>
                            </w:pPr>
                          </w:p>
                          <w:p>
                            <w:pPr>
                              <w:pStyle w:val="TableParagraph"/>
                              <w:rPr>
                                <w:sz w:val="24"/>
                              </w:rPr>
                            </w:pPr>
                          </w:p>
                          <w:p>
                            <w:pPr>
                              <w:pStyle w:val="TableParagraph"/>
                              <w:spacing w:before="42"/>
                              <w:rPr>
                                <w:sz w:val="24"/>
                              </w:rPr>
                            </w:pPr>
                          </w:p>
                          <w:p>
                            <w:pPr>
                              <w:pStyle w:val="TableParagraph"/>
                              <w:ind w:left="182"/>
                              <w:rPr>
                                <w:sz w:val="24"/>
                              </w:rPr>
                            </w:pPr>
                            <w:r>
                              <w:rPr>
                                <w:sz w:val="24"/>
                              </w:rPr>
                              <w:t>Субконто </w:t>
                            </w:r>
                            <w:r>
                              <w:rPr>
                                <w:spacing w:val="-10"/>
                                <w:sz w:val="24"/>
                              </w:rPr>
                              <w:t>1</w:t>
                            </w:r>
                          </w:p>
                        </w:tc>
                        <w:tc>
                          <w:tcPr>
                            <w:tcW w:w="1297" w:type="dxa"/>
                          </w:tcPr>
                          <w:p>
                            <w:pPr>
                              <w:pStyle w:val="TableParagraph"/>
                              <w:rPr>
                                <w:sz w:val="24"/>
                              </w:rPr>
                            </w:pPr>
                          </w:p>
                          <w:p>
                            <w:pPr>
                              <w:pStyle w:val="TableParagraph"/>
                              <w:spacing w:before="160"/>
                              <w:rPr>
                                <w:sz w:val="24"/>
                              </w:rPr>
                            </w:pPr>
                          </w:p>
                          <w:p>
                            <w:pPr>
                              <w:pStyle w:val="TableParagraph"/>
                              <w:spacing w:line="276" w:lineRule="auto"/>
                              <w:ind w:left="590" w:right="147" w:hanging="437"/>
                              <w:rPr>
                                <w:sz w:val="24"/>
                              </w:rPr>
                            </w:pPr>
                            <w:r>
                              <w:rPr>
                                <w:spacing w:val="-2"/>
                                <w:sz w:val="24"/>
                              </w:rPr>
                              <w:t>Субконто </w:t>
                            </w:r>
                            <w:r>
                              <w:rPr>
                                <w:spacing w:val="-10"/>
                                <w:sz w:val="24"/>
                              </w:rPr>
                              <w:t>2</w:t>
                            </w:r>
                          </w:p>
                        </w:tc>
                        <w:tc>
                          <w:tcPr>
                            <w:tcW w:w="1204" w:type="dxa"/>
                          </w:tcPr>
                          <w:p>
                            <w:pPr>
                              <w:pStyle w:val="TableParagraph"/>
                              <w:rPr>
                                <w:sz w:val="24"/>
                              </w:rPr>
                            </w:pPr>
                          </w:p>
                          <w:p>
                            <w:pPr>
                              <w:pStyle w:val="TableParagraph"/>
                              <w:spacing w:before="160"/>
                              <w:rPr>
                                <w:sz w:val="24"/>
                              </w:rPr>
                            </w:pPr>
                          </w:p>
                          <w:p>
                            <w:pPr>
                              <w:pStyle w:val="TableParagraph"/>
                              <w:spacing w:line="276" w:lineRule="auto"/>
                              <w:ind w:left="152" w:right="45" w:firstLine="10"/>
                              <w:rPr>
                                <w:sz w:val="24"/>
                              </w:rPr>
                            </w:pPr>
                            <w:r>
                              <w:rPr>
                                <w:spacing w:val="-2"/>
                                <w:sz w:val="24"/>
                              </w:rPr>
                              <w:t>Субконто </w:t>
                            </w:r>
                            <w:r>
                              <w:rPr>
                                <w:spacing w:val="-10"/>
                                <w:sz w:val="24"/>
                              </w:rPr>
                              <w:t>3</w:t>
                            </w:r>
                          </w:p>
                        </w:tc>
                      </w:tr>
                    </w:tbl>
                    <w:p>
                      <w:pPr>
                        <w:pStyle w:val="BodyText"/>
                      </w:pPr>
                    </w:p>
                  </w:txbxContent>
                </v:textbox>
                <w10:wrap type="none"/>
              </v:shape>
            </w:pict>
          </mc:Fallback>
        </mc:AlternateContent>
      </w:r>
      <w:r>
        <w:rPr>
          <w:spacing w:val="-10"/>
          <w:w w:val="135"/>
          <w:sz w:val="14"/>
        </w:rPr>
        <w:t>S</w:t>
      </w:r>
    </w:p>
    <w:p>
      <w:pPr>
        <w:pStyle w:val="BodyText"/>
        <w:rPr>
          <w:sz w:val="20"/>
        </w:rPr>
      </w:pPr>
    </w:p>
    <w:p>
      <w:pPr>
        <w:pStyle w:val="BodyText"/>
        <w:spacing w:before="82"/>
        <w:rPr>
          <w:sz w:val="20"/>
        </w:rPr>
      </w:pPr>
    </w:p>
    <w:p>
      <w:pPr>
        <w:spacing w:line="320" w:lineRule="atLeast" w:before="0"/>
        <w:ind w:left="3107" w:right="7262" w:firstLine="0"/>
        <w:jc w:val="left"/>
        <w:rPr>
          <w:sz w:val="20"/>
        </w:rPr>
      </w:pPr>
      <w:r>
        <w:rPr>
          <w:spacing w:val="-10"/>
          <w:w w:val="115"/>
          <w:sz w:val="20"/>
        </w:rPr>
        <w:t>о о</w:t>
      </w:r>
    </w:p>
    <w:p>
      <w:pPr>
        <w:spacing w:line="90" w:lineRule="exact" w:before="0"/>
        <w:ind w:left="0" w:right="1894" w:firstLine="0"/>
        <w:jc w:val="center"/>
        <w:rPr>
          <w:sz w:val="14"/>
        </w:rPr>
      </w:pPr>
      <w:r>
        <w:rPr>
          <w:spacing w:val="-10"/>
          <w:w w:val="115"/>
          <w:sz w:val="14"/>
        </w:rPr>
        <w:t>К</w:t>
      </w:r>
    </w:p>
    <w:p>
      <w:pPr>
        <w:pStyle w:val="BodyText"/>
        <w:spacing w:before="33"/>
        <w:rPr>
          <w:sz w:val="14"/>
        </w:rPr>
      </w:pPr>
    </w:p>
    <w:p>
      <w:pPr>
        <w:tabs>
          <w:tab w:pos="546" w:val="left" w:leader="none"/>
        </w:tabs>
        <w:spacing w:before="0"/>
        <w:ind w:left="0" w:right="2497" w:firstLine="0"/>
        <w:jc w:val="center"/>
        <w:rPr>
          <w:sz w:val="14"/>
        </w:rPr>
      </w:pPr>
      <w:r>
        <w:rPr>
          <w:spacing w:val="-10"/>
          <w:w w:val="135"/>
          <w:position w:val="-4"/>
          <w:sz w:val="14"/>
        </w:rPr>
        <w:t>К</w:t>
      </w:r>
      <w:r>
        <w:rPr>
          <w:position w:val="-4"/>
          <w:sz w:val="14"/>
        </w:rPr>
        <w:tab/>
      </w:r>
      <w:r>
        <w:rPr>
          <w:spacing w:val="-10"/>
          <w:w w:val="195"/>
          <w:sz w:val="14"/>
        </w:rPr>
        <w:t>&lt;</w:t>
      </w:r>
    </w:p>
    <w:p>
      <w:pPr>
        <w:pStyle w:val="BodyText"/>
        <w:spacing w:before="19"/>
        <w:rPr>
          <w:sz w:val="14"/>
        </w:rPr>
      </w:pPr>
    </w:p>
    <w:p>
      <w:pPr>
        <w:spacing w:line="201" w:lineRule="auto" w:before="0"/>
        <w:ind w:left="4192" w:right="6137" w:firstLine="53"/>
        <w:jc w:val="both"/>
        <w:rPr>
          <w:sz w:val="14"/>
        </w:rPr>
      </w:pPr>
      <w:r>
        <w:rPr>
          <w:spacing w:val="-10"/>
          <w:w w:val="175"/>
          <w:sz w:val="14"/>
        </w:rPr>
        <w:t>с к </w:t>
      </w:r>
      <w:r>
        <w:rPr>
          <w:spacing w:val="-10"/>
          <w:w w:val="195"/>
          <w:sz w:val="14"/>
        </w:rPr>
        <w:t>н</w:t>
      </w:r>
    </w:p>
    <w:p>
      <w:pPr>
        <w:pStyle w:val="BodyText"/>
        <w:rPr>
          <w:sz w:val="20"/>
        </w:rPr>
      </w:pPr>
    </w:p>
    <w:p>
      <w:pPr>
        <w:pStyle w:val="BodyText"/>
        <w:rPr>
          <w:sz w:val="20"/>
        </w:rPr>
      </w:pPr>
    </w:p>
    <w:p>
      <w:pPr>
        <w:pStyle w:val="BodyText"/>
        <w:rPr>
          <w:sz w:val="20"/>
        </w:rPr>
      </w:pPr>
    </w:p>
    <w:tbl>
      <w:tblPr>
        <w:tblW w:w="0" w:type="auto"/>
        <w:jc w:val="left"/>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98"/>
        <w:gridCol w:w="2575"/>
        <w:gridCol w:w="1040"/>
        <w:gridCol w:w="1314"/>
      </w:tblGrid>
      <w:tr>
        <w:trPr>
          <w:trHeight w:val="324" w:hRule="atLeast"/>
        </w:trPr>
        <w:tc>
          <w:tcPr>
            <w:tcW w:w="698" w:type="dxa"/>
          </w:tcPr>
          <w:p>
            <w:pPr>
              <w:pStyle w:val="TableParagraph"/>
              <w:spacing w:line="266" w:lineRule="exact"/>
              <w:ind w:left="92"/>
              <w:rPr>
                <w:sz w:val="24"/>
              </w:rPr>
            </w:pPr>
            <w:r>
              <w:rPr>
                <w:spacing w:val="-5"/>
                <w:sz w:val="24"/>
              </w:rPr>
              <w:t>Код</w:t>
            </w:r>
          </w:p>
        </w:tc>
        <w:tc>
          <w:tcPr>
            <w:tcW w:w="2575" w:type="dxa"/>
          </w:tcPr>
          <w:p>
            <w:pPr>
              <w:pStyle w:val="TableParagraph"/>
              <w:rPr>
                <w:sz w:val="22"/>
              </w:rPr>
            </w:pPr>
          </w:p>
        </w:tc>
        <w:tc>
          <w:tcPr>
            <w:tcW w:w="1040" w:type="dxa"/>
          </w:tcPr>
          <w:p>
            <w:pPr>
              <w:pStyle w:val="TableParagraph"/>
              <w:rPr>
                <w:sz w:val="22"/>
              </w:rPr>
            </w:pPr>
          </w:p>
        </w:tc>
        <w:tc>
          <w:tcPr>
            <w:tcW w:w="1314" w:type="dxa"/>
          </w:tcPr>
          <w:p>
            <w:pPr>
              <w:pStyle w:val="TableParagraph"/>
              <w:rPr>
                <w:sz w:val="22"/>
              </w:rPr>
            </w:pPr>
          </w:p>
        </w:tc>
      </w:tr>
      <w:tr>
        <w:trPr>
          <w:trHeight w:val="2059" w:hRule="atLeast"/>
        </w:trPr>
        <w:tc>
          <w:tcPr>
            <w:tcW w:w="698" w:type="dxa"/>
          </w:tcPr>
          <w:p>
            <w:pPr>
              <w:pStyle w:val="TableParagraph"/>
              <w:rPr>
                <w:sz w:val="22"/>
              </w:rPr>
            </w:pPr>
          </w:p>
        </w:tc>
        <w:tc>
          <w:tcPr>
            <w:tcW w:w="2575" w:type="dxa"/>
          </w:tcPr>
          <w:p>
            <w:pPr>
              <w:pStyle w:val="TableParagraph"/>
              <w:spacing w:line="276" w:lineRule="auto" w:before="49"/>
              <w:ind w:left="109" w:right="982"/>
              <w:rPr>
                <w:sz w:val="24"/>
              </w:rPr>
            </w:pPr>
            <w:r>
              <w:rPr>
                <w:sz w:val="24"/>
              </w:rPr>
              <w:t>(зданий</w:t>
            </w:r>
            <w:r>
              <w:rPr>
                <w:spacing w:val="-5"/>
                <w:sz w:val="24"/>
              </w:rPr>
              <w:t> </w:t>
            </w:r>
            <w:r>
              <w:rPr>
                <w:sz w:val="24"/>
              </w:rPr>
              <w:t>и сооружений)</w:t>
            </w:r>
            <w:r>
              <w:rPr>
                <w:spacing w:val="-15"/>
                <w:sz w:val="24"/>
              </w:rPr>
              <w:t> </w:t>
            </w:r>
            <w:r>
              <w:rPr>
                <w:sz w:val="24"/>
              </w:rPr>
              <w:t>- особо</w:t>
            </w:r>
            <w:r>
              <w:rPr>
                <w:spacing w:val="-15"/>
                <w:sz w:val="24"/>
              </w:rPr>
              <w:t> </w:t>
            </w:r>
            <w:r>
              <w:rPr>
                <w:sz w:val="24"/>
              </w:rPr>
              <w:t>ценного </w:t>
            </w:r>
            <w:r>
              <w:rPr>
                <w:spacing w:val="-2"/>
                <w:sz w:val="24"/>
              </w:rPr>
              <w:t>движимого имущества учреждения</w:t>
            </w:r>
          </w:p>
        </w:tc>
        <w:tc>
          <w:tcPr>
            <w:tcW w:w="1040" w:type="dxa"/>
          </w:tcPr>
          <w:p>
            <w:pPr>
              <w:pStyle w:val="TableParagraph"/>
              <w:rPr>
                <w:sz w:val="22"/>
              </w:rPr>
            </w:pPr>
          </w:p>
        </w:tc>
        <w:tc>
          <w:tcPr>
            <w:tcW w:w="1314" w:type="dxa"/>
          </w:tcPr>
          <w:p>
            <w:pPr>
              <w:pStyle w:val="TableParagraph"/>
              <w:rPr>
                <w:sz w:val="22"/>
              </w:rPr>
            </w:pPr>
          </w:p>
        </w:tc>
      </w:tr>
      <w:tr>
        <w:trPr>
          <w:trHeight w:val="441" w:hRule="atLeast"/>
        </w:trPr>
        <w:tc>
          <w:tcPr>
            <w:tcW w:w="698" w:type="dxa"/>
          </w:tcPr>
          <w:p>
            <w:pPr>
              <w:pStyle w:val="TableParagraph"/>
              <w:spacing w:before="140"/>
              <w:ind w:left="50"/>
              <w:rPr>
                <w:sz w:val="24"/>
              </w:rPr>
            </w:pPr>
            <w:r>
              <w:rPr>
                <w:spacing w:val="-2"/>
                <w:sz w:val="24"/>
              </w:rPr>
              <w:t>104.2</w:t>
            </w:r>
          </w:p>
        </w:tc>
        <w:tc>
          <w:tcPr>
            <w:tcW w:w="2575" w:type="dxa"/>
          </w:tcPr>
          <w:p>
            <w:pPr>
              <w:pStyle w:val="TableParagraph"/>
              <w:spacing w:before="140"/>
              <w:ind w:left="109"/>
              <w:rPr>
                <w:sz w:val="24"/>
              </w:rPr>
            </w:pPr>
            <w:r>
              <w:rPr>
                <w:spacing w:val="-2"/>
                <w:sz w:val="24"/>
              </w:rPr>
              <w:t>Амортизация</w:t>
            </w:r>
          </w:p>
        </w:tc>
        <w:tc>
          <w:tcPr>
            <w:tcW w:w="1040" w:type="dxa"/>
          </w:tcPr>
          <w:p>
            <w:pPr>
              <w:pStyle w:val="TableParagraph"/>
              <w:spacing w:before="34"/>
              <w:rPr>
                <w:sz w:val="14"/>
              </w:rPr>
            </w:pPr>
          </w:p>
          <w:p>
            <w:pPr>
              <w:pStyle w:val="TableParagraph"/>
              <w:ind w:right="224"/>
              <w:jc w:val="right"/>
              <w:rPr>
                <w:sz w:val="14"/>
              </w:rPr>
            </w:pPr>
            <w:r>
              <w:rPr>
                <w:spacing w:val="-10"/>
                <w:w w:val="170"/>
                <w:sz w:val="14"/>
              </w:rPr>
              <w:t>П</w:t>
            </w:r>
          </w:p>
        </w:tc>
        <w:tc>
          <w:tcPr>
            <w:tcW w:w="1314" w:type="dxa"/>
          </w:tcPr>
          <w:p>
            <w:pPr>
              <w:pStyle w:val="TableParagraph"/>
              <w:spacing w:before="140"/>
              <w:ind w:left="228"/>
              <w:rPr>
                <w:sz w:val="24"/>
              </w:rPr>
            </w:pPr>
            <w:r>
              <w:rPr>
                <w:spacing w:val="-2"/>
                <w:sz w:val="24"/>
              </w:rPr>
              <w:t>Основные</w:t>
            </w:r>
          </w:p>
        </w:tc>
      </w:tr>
      <w:tr>
        <w:trPr>
          <w:trHeight w:val="952" w:hRule="atLeast"/>
        </w:trPr>
        <w:tc>
          <w:tcPr>
            <w:tcW w:w="698" w:type="dxa"/>
          </w:tcPr>
          <w:p>
            <w:pPr>
              <w:pStyle w:val="TableParagraph"/>
              <w:spacing w:before="15"/>
              <w:ind w:right="110"/>
              <w:jc w:val="right"/>
              <w:rPr>
                <w:sz w:val="24"/>
              </w:rPr>
            </w:pPr>
            <w:r>
              <w:rPr>
                <w:spacing w:val="-10"/>
                <w:sz w:val="24"/>
              </w:rPr>
              <w:t>4</w:t>
            </w:r>
          </w:p>
        </w:tc>
        <w:tc>
          <w:tcPr>
            <w:tcW w:w="2575" w:type="dxa"/>
          </w:tcPr>
          <w:p>
            <w:pPr>
              <w:pStyle w:val="TableParagraph"/>
              <w:tabs>
                <w:tab w:pos="1803" w:val="left" w:leader="none"/>
              </w:tabs>
              <w:spacing w:before="15"/>
              <w:ind w:left="109"/>
              <w:rPr>
                <w:sz w:val="24"/>
              </w:rPr>
            </w:pPr>
            <w:r>
              <w:rPr>
                <w:spacing w:val="-2"/>
                <w:sz w:val="24"/>
              </w:rPr>
              <w:t>машин</w:t>
            </w:r>
            <w:r>
              <w:rPr>
                <w:sz w:val="24"/>
              </w:rPr>
              <w:tab/>
            </w:r>
            <w:r>
              <w:rPr>
                <w:spacing w:val="-10"/>
                <w:sz w:val="24"/>
              </w:rPr>
              <w:t>и</w:t>
            </w:r>
          </w:p>
          <w:p>
            <w:pPr>
              <w:pStyle w:val="TableParagraph"/>
              <w:tabs>
                <w:tab w:pos="1098" w:val="left" w:leader="none"/>
                <w:tab w:pos="1813" w:val="left" w:leader="none"/>
              </w:tabs>
              <w:spacing w:line="310" w:lineRule="atLeast" w:before="7"/>
              <w:ind w:left="119" w:right="637"/>
              <w:rPr>
                <w:sz w:val="24"/>
              </w:rPr>
            </w:pPr>
            <w:r>
              <w:rPr>
                <w:spacing w:val="-2"/>
                <w:w w:val="110"/>
                <w:sz w:val="24"/>
              </w:rPr>
              <w:t>оборудования</w:t>
            </w:r>
            <w:r>
              <w:rPr>
                <w:sz w:val="24"/>
              </w:rPr>
              <w:tab/>
            </w:r>
            <w:r>
              <w:rPr>
                <w:spacing w:val="-10"/>
                <w:w w:val="120"/>
                <w:sz w:val="24"/>
              </w:rPr>
              <w:t>- </w:t>
            </w:r>
            <w:r>
              <w:rPr>
                <w:spacing w:val="-2"/>
                <w:w w:val="110"/>
                <w:sz w:val="24"/>
              </w:rPr>
              <w:t>особо</w:t>
            </w:r>
            <w:r>
              <w:rPr>
                <w:sz w:val="24"/>
              </w:rPr>
              <w:tab/>
            </w:r>
            <w:r>
              <w:rPr>
                <w:spacing w:val="-2"/>
                <w:sz w:val="24"/>
              </w:rPr>
              <w:t>ценного</w:t>
            </w:r>
          </w:p>
        </w:tc>
        <w:tc>
          <w:tcPr>
            <w:tcW w:w="1040" w:type="dxa"/>
          </w:tcPr>
          <w:p>
            <w:pPr>
              <w:pStyle w:val="TableParagraph"/>
              <w:rPr>
                <w:sz w:val="22"/>
              </w:rPr>
            </w:pPr>
          </w:p>
        </w:tc>
        <w:tc>
          <w:tcPr>
            <w:tcW w:w="1314" w:type="dxa"/>
          </w:tcPr>
          <w:p>
            <w:pPr>
              <w:pStyle w:val="TableParagraph"/>
              <w:spacing w:before="20"/>
              <w:ind w:left="228"/>
              <w:rPr>
                <w:sz w:val="24"/>
              </w:rPr>
            </w:pPr>
            <w:r>
              <w:rPr>
                <w:spacing w:val="-2"/>
                <w:sz w:val="24"/>
              </w:rPr>
              <w:t>средства</w:t>
            </w:r>
          </w:p>
        </w:tc>
      </w:tr>
      <w:tr>
        <w:trPr>
          <w:trHeight w:val="1077" w:hRule="atLeast"/>
        </w:trPr>
        <w:tc>
          <w:tcPr>
            <w:tcW w:w="698" w:type="dxa"/>
          </w:tcPr>
          <w:p>
            <w:pPr>
              <w:pStyle w:val="TableParagraph"/>
              <w:rPr>
                <w:sz w:val="22"/>
              </w:rPr>
            </w:pPr>
          </w:p>
        </w:tc>
        <w:tc>
          <w:tcPr>
            <w:tcW w:w="2575" w:type="dxa"/>
          </w:tcPr>
          <w:p>
            <w:pPr>
              <w:pStyle w:val="TableParagraph"/>
              <w:spacing w:line="276" w:lineRule="auto" w:before="18"/>
              <w:ind w:left="109" w:right="1236" w:firstLine="5"/>
              <w:jc w:val="both"/>
              <w:rPr>
                <w:sz w:val="24"/>
              </w:rPr>
            </w:pPr>
            <w:r>
              <w:rPr>
                <w:spacing w:val="-2"/>
                <w:sz w:val="24"/>
              </w:rPr>
              <w:t>движимого имущества учреждения</w:t>
            </w:r>
          </w:p>
        </w:tc>
        <w:tc>
          <w:tcPr>
            <w:tcW w:w="1040" w:type="dxa"/>
          </w:tcPr>
          <w:p>
            <w:pPr>
              <w:pStyle w:val="TableParagraph"/>
              <w:rPr>
                <w:sz w:val="22"/>
              </w:rPr>
            </w:pPr>
          </w:p>
        </w:tc>
        <w:tc>
          <w:tcPr>
            <w:tcW w:w="1314" w:type="dxa"/>
          </w:tcPr>
          <w:p>
            <w:pPr>
              <w:pStyle w:val="TableParagraph"/>
              <w:rPr>
                <w:sz w:val="22"/>
              </w:rPr>
            </w:pPr>
          </w:p>
        </w:tc>
      </w:tr>
      <w:tr>
        <w:trPr>
          <w:trHeight w:val="441" w:hRule="atLeast"/>
        </w:trPr>
        <w:tc>
          <w:tcPr>
            <w:tcW w:w="698" w:type="dxa"/>
          </w:tcPr>
          <w:p>
            <w:pPr>
              <w:pStyle w:val="TableParagraph"/>
              <w:spacing w:before="140"/>
              <w:ind w:left="50"/>
              <w:rPr>
                <w:sz w:val="24"/>
              </w:rPr>
            </w:pPr>
            <w:r>
              <w:rPr>
                <w:spacing w:val="-2"/>
                <w:sz w:val="24"/>
              </w:rPr>
              <w:t>104.2</w:t>
            </w:r>
          </w:p>
        </w:tc>
        <w:tc>
          <w:tcPr>
            <w:tcW w:w="2575" w:type="dxa"/>
          </w:tcPr>
          <w:p>
            <w:pPr>
              <w:pStyle w:val="TableParagraph"/>
              <w:spacing w:before="140"/>
              <w:ind w:left="109"/>
              <w:rPr>
                <w:sz w:val="24"/>
              </w:rPr>
            </w:pPr>
            <w:r>
              <w:rPr>
                <w:spacing w:val="-2"/>
                <w:sz w:val="24"/>
              </w:rPr>
              <w:t>Амортизация</w:t>
            </w:r>
          </w:p>
        </w:tc>
        <w:tc>
          <w:tcPr>
            <w:tcW w:w="1040" w:type="dxa"/>
          </w:tcPr>
          <w:p>
            <w:pPr>
              <w:pStyle w:val="TableParagraph"/>
              <w:spacing w:before="34"/>
              <w:rPr>
                <w:sz w:val="14"/>
              </w:rPr>
            </w:pPr>
          </w:p>
          <w:p>
            <w:pPr>
              <w:pStyle w:val="TableParagraph"/>
              <w:ind w:right="224"/>
              <w:jc w:val="right"/>
              <w:rPr>
                <w:sz w:val="14"/>
              </w:rPr>
            </w:pPr>
            <w:r>
              <w:rPr>
                <w:spacing w:val="-10"/>
                <w:w w:val="170"/>
                <w:sz w:val="14"/>
              </w:rPr>
              <w:t>П</w:t>
            </w:r>
          </w:p>
        </w:tc>
        <w:tc>
          <w:tcPr>
            <w:tcW w:w="1314" w:type="dxa"/>
          </w:tcPr>
          <w:p>
            <w:pPr>
              <w:pStyle w:val="TableParagraph"/>
              <w:spacing w:before="140"/>
              <w:ind w:left="228"/>
              <w:rPr>
                <w:sz w:val="24"/>
              </w:rPr>
            </w:pPr>
            <w:r>
              <w:rPr>
                <w:spacing w:val="-2"/>
                <w:sz w:val="24"/>
              </w:rPr>
              <w:t>Основные</w:t>
            </w:r>
          </w:p>
        </w:tc>
      </w:tr>
      <w:tr>
        <w:trPr>
          <w:trHeight w:val="952" w:hRule="atLeast"/>
        </w:trPr>
        <w:tc>
          <w:tcPr>
            <w:tcW w:w="698" w:type="dxa"/>
          </w:tcPr>
          <w:p>
            <w:pPr>
              <w:pStyle w:val="TableParagraph"/>
              <w:spacing w:before="15"/>
              <w:ind w:right="110"/>
              <w:jc w:val="right"/>
              <w:rPr>
                <w:sz w:val="24"/>
              </w:rPr>
            </w:pPr>
            <w:r>
              <w:rPr>
                <w:spacing w:val="-10"/>
                <w:sz w:val="24"/>
              </w:rPr>
              <w:t>5</w:t>
            </w:r>
          </w:p>
        </w:tc>
        <w:tc>
          <w:tcPr>
            <w:tcW w:w="2575" w:type="dxa"/>
          </w:tcPr>
          <w:p>
            <w:pPr>
              <w:pStyle w:val="TableParagraph"/>
              <w:spacing w:before="15"/>
              <w:ind w:left="109"/>
              <w:rPr>
                <w:sz w:val="24"/>
              </w:rPr>
            </w:pPr>
            <w:r>
              <w:rPr>
                <w:spacing w:val="-2"/>
                <w:sz w:val="24"/>
              </w:rPr>
              <w:t>транспортных</w:t>
            </w:r>
          </w:p>
          <w:p>
            <w:pPr>
              <w:pStyle w:val="TableParagraph"/>
              <w:spacing w:line="310" w:lineRule="atLeast" w:before="11"/>
              <w:ind w:left="109"/>
              <w:rPr>
                <w:sz w:val="24"/>
              </w:rPr>
            </w:pPr>
            <w:r>
              <w:rPr>
                <w:spacing w:val="-2"/>
                <w:w w:val="110"/>
                <w:sz w:val="24"/>
              </w:rPr>
              <w:t>средств</w:t>
            </w:r>
            <w:r>
              <w:rPr>
                <w:spacing w:val="33"/>
                <w:w w:val="125"/>
                <w:sz w:val="24"/>
              </w:rPr>
              <w:t> </w:t>
            </w:r>
            <w:r>
              <w:rPr>
                <w:spacing w:val="-2"/>
                <w:w w:val="125"/>
                <w:sz w:val="24"/>
              </w:rPr>
              <w:t>-</w:t>
            </w:r>
            <w:r>
              <w:rPr>
                <w:spacing w:val="36"/>
                <w:w w:val="125"/>
                <w:sz w:val="24"/>
              </w:rPr>
              <w:t> </w:t>
            </w:r>
            <w:r>
              <w:rPr>
                <w:spacing w:val="-2"/>
                <w:w w:val="110"/>
                <w:sz w:val="24"/>
              </w:rPr>
              <w:t>особо ценного</w:t>
            </w:r>
          </w:p>
        </w:tc>
        <w:tc>
          <w:tcPr>
            <w:tcW w:w="1040" w:type="dxa"/>
          </w:tcPr>
          <w:p>
            <w:pPr>
              <w:pStyle w:val="TableParagraph"/>
              <w:rPr>
                <w:sz w:val="22"/>
              </w:rPr>
            </w:pPr>
          </w:p>
        </w:tc>
        <w:tc>
          <w:tcPr>
            <w:tcW w:w="1314" w:type="dxa"/>
          </w:tcPr>
          <w:p>
            <w:pPr>
              <w:pStyle w:val="TableParagraph"/>
              <w:spacing w:before="20"/>
              <w:ind w:left="228"/>
              <w:rPr>
                <w:sz w:val="24"/>
              </w:rPr>
            </w:pPr>
            <w:r>
              <w:rPr>
                <w:spacing w:val="-2"/>
                <w:sz w:val="24"/>
              </w:rPr>
              <w:t>средства</w:t>
            </w:r>
          </w:p>
        </w:tc>
      </w:tr>
      <w:tr>
        <w:trPr>
          <w:trHeight w:val="1078" w:hRule="atLeast"/>
        </w:trPr>
        <w:tc>
          <w:tcPr>
            <w:tcW w:w="698" w:type="dxa"/>
          </w:tcPr>
          <w:p>
            <w:pPr>
              <w:pStyle w:val="TableParagraph"/>
              <w:rPr>
                <w:sz w:val="22"/>
              </w:rPr>
            </w:pPr>
          </w:p>
        </w:tc>
        <w:tc>
          <w:tcPr>
            <w:tcW w:w="2575" w:type="dxa"/>
          </w:tcPr>
          <w:p>
            <w:pPr>
              <w:pStyle w:val="TableParagraph"/>
              <w:spacing w:line="276" w:lineRule="auto" w:before="18"/>
              <w:ind w:left="109" w:right="1236" w:firstLine="5"/>
              <w:jc w:val="both"/>
              <w:rPr>
                <w:sz w:val="24"/>
              </w:rPr>
            </w:pPr>
            <w:r>
              <w:rPr>
                <w:spacing w:val="-2"/>
                <w:sz w:val="24"/>
              </w:rPr>
              <w:t>движимого имущества учреждения</w:t>
            </w:r>
          </w:p>
        </w:tc>
        <w:tc>
          <w:tcPr>
            <w:tcW w:w="1040" w:type="dxa"/>
          </w:tcPr>
          <w:p>
            <w:pPr>
              <w:pStyle w:val="TableParagraph"/>
              <w:rPr>
                <w:sz w:val="22"/>
              </w:rPr>
            </w:pPr>
          </w:p>
        </w:tc>
        <w:tc>
          <w:tcPr>
            <w:tcW w:w="1314" w:type="dxa"/>
          </w:tcPr>
          <w:p>
            <w:pPr>
              <w:pStyle w:val="TableParagraph"/>
              <w:rPr>
                <w:sz w:val="22"/>
              </w:rPr>
            </w:pPr>
          </w:p>
        </w:tc>
      </w:tr>
      <w:tr>
        <w:trPr>
          <w:trHeight w:val="441" w:hRule="atLeast"/>
        </w:trPr>
        <w:tc>
          <w:tcPr>
            <w:tcW w:w="698" w:type="dxa"/>
          </w:tcPr>
          <w:p>
            <w:pPr>
              <w:pStyle w:val="TableParagraph"/>
              <w:spacing w:before="140"/>
              <w:ind w:left="50"/>
              <w:rPr>
                <w:sz w:val="24"/>
              </w:rPr>
            </w:pPr>
            <w:r>
              <w:rPr>
                <w:spacing w:val="-2"/>
                <w:sz w:val="24"/>
              </w:rPr>
              <w:t>104.2</w:t>
            </w:r>
          </w:p>
        </w:tc>
        <w:tc>
          <w:tcPr>
            <w:tcW w:w="2575" w:type="dxa"/>
          </w:tcPr>
          <w:p>
            <w:pPr>
              <w:pStyle w:val="TableParagraph"/>
              <w:spacing w:before="140"/>
              <w:ind w:left="109"/>
              <w:rPr>
                <w:sz w:val="24"/>
              </w:rPr>
            </w:pPr>
            <w:r>
              <w:rPr>
                <w:spacing w:val="-2"/>
                <w:sz w:val="24"/>
              </w:rPr>
              <w:t>Амортизация</w:t>
            </w:r>
          </w:p>
        </w:tc>
        <w:tc>
          <w:tcPr>
            <w:tcW w:w="1040" w:type="dxa"/>
          </w:tcPr>
          <w:p>
            <w:pPr>
              <w:pStyle w:val="TableParagraph"/>
              <w:spacing w:before="29"/>
              <w:rPr>
                <w:sz w:val="14"/>
              </w:rPr>
            </w:pPr>
          </w:p>
          <w:p>
            <w:pPr>
              <w:pStyle w:val="TableParagraph"/>
              <w:ind w:right="224"/>
              <w:jc w:val="right"/>
              <w:rPr>
                <w:sz w:val="14"/>
              </w:rPr>
            </w:pPr>
            <w:r>
              <w:rPr>
                <w:spacing w:val="-10"/>
                <w:w w:val="170"/>
                <w:sz w:val="14"/>
              </w:rPr>
              <w:t>П</w:t>
            </w:r>
          </w:p>
        </w:tc>
        <w:tc>
          <w:tcPr>
            <w:tcW w:w="1314" w:type="dxa"/>
          </w:tcPr>
          <w:p>
            <w:pPr>
              <w:pStyle w:val="TableParagraph"/>
              <w:spacing w:before="140"/>
              <w:ind w:left="228"/>
              <w:rPr>
                <w:sz w:val="24"/>
              </w:rPr>
            </w:pPr>
            <w:r>
              <w:rPr>
                <w:spacing w:val="-2"/>
                <w:sz w:val="24"/>
              </w:rPr>
              <w:t>Основные</w:t>
            </w:r>
          </w:p>
        </w:tc>
      </w:tr>
      <w:tr>
        <w:trPr>
          <w:trHeight w:val="924" w:hRule="atLeast"/>
        </w:trPr>
        <w:tc>
          <w:tcPr>
            <w:tcW w:w="698" w:type="dxa"/>
          </w:tcPr>
          <w:p>
            <w:pPr>
              <w:pStyle w:val="TableParagraph"/>
              <w:spacing w:before="15"/>
              <w:ind w:right="110"/>
              <w:jc w:val="right"/>
              <w:rPr>
                <w:sz w:val="24"/>
              </w:rPr>
            </w:pPr>
            <w:r>
              <w:rPr>
                <w:spacing w:val="-10"/>
                <w:sz w:val="24"/>
              </w:rPr>
              <w:t>6</w:t>
            </w:r>
          </w:p>
        </w:tc>
        <w:tc>
          <w:tcPr>
            <w:tcW w:w="2575" w:type="dxa"/>
          </w:tcPr>
          <w:p>
            <w:pPr>
              <w:pStyle w:val="TableParagraph"/>
              <w:spacing w:before="15"/>
              <w:ind w:left="119"/>
              <w:rPr>
                <w:sz w:val="24"/>
              </w:rPr>
            </w:pPr>
            <w:r>
              <w:rPr>
                <w:spacing w:val="-2"/>
                <w:sz w:val="24"/>
              </w:rPr>
              <w:t>инвентаря</w:t>
            </w:r>
          </w:p>
          <w:p>
            <w:pPr>
              <w:pStyle w:val="TableParagraph"/>
              <w:spacing w:before="41"/>
              <w:ind w:left="109"/>
              <w:rPr>
                <w:sz w:val="24"/>
              </w:rPr>
            </w:pPr>
            <w:r>
              <w:rPr>
                <w:spacing w:val="-2"/>
                <w:sz w:val="24"/>
              </w:rPr>
              <w:t>производственно</w:t>
            </w:r>
          </w:p>
          <w:p>
            <w:pPr>
              <w:pStyle w:val="TableParagraph"/>
              <w:spacing w:line="256" w:lineRule="exact" w:before="40"/>
              <w:ind w:left="109"/>
              <w:rPr>
                <w:sz w:val="24"/>
              </w:rPr>
            </w:pPr>
            <w:r>
              <w:rPr>
                <w:sz w:val="24"/>
              </w:rPr>
              <w:t>го</w:t>
            </w:r>
            <w:r>
              <w:rPr>
                <w:spacing w:val="7"/>
                <w:sz w:val="24"/>
              </w:rPr>
              <w:t> </w:t>
            </w:r>
            <w:r>
              <w:rPr>
                <w:spacing w:val="-10"/>
                <w:sz w:val="24"/>
              </w:rPr>
              <w:t>и</w:t>
            </w:r>
          </w:p>
        </w:tc>
        <w:tc>
          <w:tcPr>
            <w:tcW w:w="1040" w:type="dxa"/>
          </w:tcPr>
          <w:p>
            <w:pPr>
              <w:pStyle w:val="TableParagraph"/>
              <w:rPr>
                <w:sz w:val="22"/>
              </w:rPr>
            </w:pPr>
          </w:p>
        </w:tc>
        <w:tc>
          <w:tcPr>
            <w:tcW w:w="1314" w:type="dxa"/>
          </w:tcPr>
          <w:p>
            <w:pPr>
              <w:pStyle w:val="TableParagraph"/>
              <w:spacing w:before="20"/>
              <w:ind w:left="228"/>
              <w:rPr>
                <w:sz w:val="24"/>
              </w:rPr>
            </w:pPr>
            <w:r>
              <w:rPr>
                <w:spacing w:val="-2"/>
                <w:sz w:val="24"/>
              </w:rPr>
              <w:t>средства</w:t>
            </w:r>
          </w:p>
        </w:tc>
      </w:tr>
    </w:tbl>
    <w:p>
      <w:pPr>
        <w:pStyle w:val="TableParagraph"/>
        <w:spacing w:after="0"/>
        <w:rPr>
          <w:sz w:val="24"/>
        </w:rPr>
        <w:sectPr>
          <w:pgSz w:w="11910" w:h="16840"/>
          <w:pgMar w:header="0" w:footer="983" w:top="1120" w:bottom="1240" w:left="1275" w:right="141"/>
        </w:sectPr>
      </w:pPr>
    </w:p>
    <w:p>
      <w:pPr>
        <w:pStyle w:val="BodyText"/>
        <w:spacing w:before="63"/>
        <w:ind w:left="3021"/>
      </w:pPr>
      <w:r>
        <w:rPr>
          <w:spacing w:val="-2"/>
        </w:rPr>
        <w:t>Свойства</w:t>
      </w:r>
    </w:p>
    <w:p>
      <w:pPr>
        <w:pStyle w:val="BodyText"/>
        <w:spacing w:before="45"/>
        <w:ind w:left="3031"/>
      </w:pPr>
      <w:r>
        <w:rPr>
          <w:spacing w:val="-2"/>
        </w:rPr>
        <w:t>счета</w:t>
      </w:r>
    </w:p>
    <w:p>
      <w:pPr>
        <w:pStyle w:val="BodyText"/>
        <w:rPr>
          <w:sz w:val="14"/>
        </w:rPr>
      </w:pPr>
    </w:p>
    <w:p>
      <w:pPr>
        <w:pStyle w:val="BodyText"/>
        <w:rPr>
          <w:sz w:val="14"/>
        </w:rPr>
      </w:pPr>
    </w:p>
    <w:p>
      <w:pPr>
        <w:pStyle w:val="BodyText"/>
        <w:rPr>
          <w:sz w:val="14"/>
        </w:rPr>
      </w:pPr>
    </w:p>
    <w:p>
      <w:pPr>
        <w:pStyle w:val="BodyText"/>
        <w:rPr>
          <w:sz w:val="14"/>
        </w:rPr>
      </w:pPr>
    </w:p>
    <w:p>
      <w:pPr>
        <w:pStyle w:val="BodyText"/>
        <w:rPr>
          <w:sz w:val="14"/>
        </w:rPr>
      </w:pPr>
    </w:p>
    <w:p>
      <w:pPr>
        <w:pStyle w:val="BodyText"/>
        <w:rPr>
          <w:sz w:val="14"/>
        </w:rPr>
      </w:pPr>
    </w:p>
    <w:p>
      <w:pPr>
        <w:pStyle w:val="BodyText"/>
        <w:rPr>
          <w:sz w:val="14"/>
        </w:rPr>
      </w:pPr>
    </w:p>
    <w:p>
      <w:pPr>
        <w:pStyle w:val="BodyText"/>
        <w:rPr>
          <w:sz w:val="14"/>
        </w:rPr>
      </w:pPr>
    </w:p>
    <w:p>
      <w:pPr>
        <w:pStyle w:val="BodyText"/>
        <w:rPr>
          <w:sz w:val="14"/>
        </w:rPr>
      </w:pPr>
    </w:p>
    <w:p>
      <w:pPr>
        <w:pStyle w:val="BodyText"/>
        <w:spacing w:before="90"/>
        <w:rPr>
          <w:sz w:val="14"/>
        </w:rPr>
      </w:pPr>
    </w:p>
    <w:p>
      <w:pPr>
        <w:spacing w:before="0"/>
        <w:ind w:left="0" w:right="1893" w:firstLine="0"/>
        <w:jc w:val="center"/>
        <w:rPr>
          <w:sz w:val="14"/>
        </w:rPr>
      </w:pPr>
      <w:r>
        <w:rPr>
          <w:sz w:val="14"/>
        </w:rPr>
        <mc:AlternateContent>
          <mc:Choice Requires="wps">
            <w:drawing>
              <wp:anchor distT="0" distB="0" distL="0" distR="0" allowOverlap="1" layoutInCell="1" locked="0" behindDoc="0" simplePos="0" relativeHeight="15790592">
                <wp:simplePos x="0" y="0"/>
                <wp:positionH relativeFrom="page">
                  <wp:posOffset>1466214</wp:posOffset>
                </wp:positionH>
                <wp:positionV relativeFrom="paragraph">
                  <wp:posOffset>-328248</wp:posOffset>
                </wp:positionV>
                <wp:extent cx="4810760" cy="1588135"/>
                <wp:effectExtent l="0" t="0" r="0" b="0"/>
                <wp:wrapNone/>
                <wp:docPr id="125" name="Textbox 125"/>
                <wp:cNvGraphicFramePr>
                  <a:graphicFrameLocks/>
                </wp:cNvGraphicFramePr>
                <a:graphic>
                  <a:graphicData uri="http://schemas.microsoft.com/office/word/2010/wordprocessingShape">
                    <wps:wsp>
                      <wps:cNvPr id="125" name="Textbox 125"/>
                      <wps:cNvSpPr txBox="1"/>
                      <wps:spPr>
                        <a:xfrm>
                          <a:off x="0" y="0"/>
                          <a:ext cx="4810760" cy="1588135"/>
                        </a:xfrm>
                        <a:prstGeom prst="rect">
                          <a:avLst/>
                        </a:prstGeom>
                      </wps:spPr>
                      <wps:txbx>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779"/>
                              <w:gridCol w:w="527"/>
                              <w:gridCol w:w="571"/>
                              <w:gridCol w:w="566"/>
                              <w:gridCol w:w="1512"/>
                              <w:gridCol w:w="1297"/>
                              <w:gridCol w:w="1204"/>
                            </w:tblGrid>
                            <w:tr>
                              <w:trPr>
                                <w:trHeight w:val="425" w:hRule="atLeast"/>
                              </w:trPr>
                              <w:tc>
                                <w:tcPr>
                                  <w:tcW w:w="1779" w:type="dxa"/>
                                </w:tcPr>
                                <w:p>
                                  <w:pPr>
                                    <w:pStyle w:val="TableParagraph"/>
                                    <w:rPr>
                                      <w:sz w:val="22"/>
                                    </w:rPr>
                                  </w:pPr>
                                </w:p>
                              </w:tc>
                              <w:tc>
                                <w:tcPr>
                                  <w:tcW w:w="527" w:type="dxa"/>
                                </w:tcPr>
                                <w:p>
                                  <w:pPr>
                                    <w:pStyle w:val="TableParagraph"/>
                                    <w:spacing w:before="29"/>
                                    <w:rPr>
                                      <w:sz w:val="20"/>
                                    </w:rPr>
                                  </w:pPr>
                                </w:p>
                                <w:p>
                                  <w:pPr>
                                    <w:pStyle w:val="TableParagraph"/>
                                    <w:spacing w:line="147" w:lineRule="exact"/>
                                    <w:ind w:left="62" w:right="4"/>
                                    <w:jc w:val="center"/>
                                    <w:rPr>
                                      <w:sz w:val="20"/>
                                    </w:rPr>
                                  </w:pPr>
                                  <w:r>
                                    <w:rPr>
                                      <w:spacing w:val="-10"/>
                                      <w:sz w:val="20"/>
                                    </w:rPr>
                                    <w:t>н</w:t>
                                  </w:r>
                                </w:p>
                              </w:tc>
                              <w:tc>
                                <w:tcPr>
                                  <w:tcW w:w="571" w:type="dxa"/>
                                </w:tcPr>
                                <w:p>
                                  <w:pPr>
                                    <w:pStyle w:val="TableParagraph"/>
                                    <w:rPr>
                                      <w:sz w:val="22"/>
                                    </w:rPr>
                                  </w:pPr>
                                </w:p>
                              </w:tc>
                              <w:tc>
                                <w:tcPr>
                                  <w:tcW w:w="566" w:type="dxa"/>
                                </w:tcPr>
                                <w:p>
                                  <w:pPr>
                                    <w:pStyle w:val="TableParagraph"/>
                                    <w:spacing w:line="139" w:lineRule="exact"/>
                                    <w:ind w:left="221"/>
                                    <w:rPr>
                                      <w:sz w:val="14"/>
                                    </w:rPr>
                                  </w:pPr>
                                  <w:r>
                                    <w:rPr>
                                      <w:spacing w:val="-5"/>
                                      <w:w w:val="105"/>
                                      <w:sz w:val="14"/>
                                    </w:rPr>
                                    <w:t>3S</w:t>
                                  </w:r>
                                </w:p>
                                <w:p>
                                  <w:pPr>
                                    <w:pStyle w:val="TableParagraph"/>
                                    <w:spacing w:line="142" w:lineRule="exact"/>
                                    <w:ind w:left="273"/>
                                    <w:rPr>
                                      <w:sz w:val="14"/>
                                    </w:rPr>
                                  </w:pPr>
                                  <w:r>
                                    <w:rPr>
                                      <w:spacing w:val="-10"/>
                                      <w:w w:val="150"/>
                                      <w:sz w:val="14"/>
                                    </w:rPr>
                                    <w:t>3</w:t>
                                  </w:r>
                                </w:p>
                                <w:p>
                                  <w:pPr>
                                    <w:pStyle w:val="TableParagraph"/>
                                    <w:spacing w:line="125" w:lineRule="exact"/>
                                    <w:ind w:left="273"/>
                                    <w:rPr>
                                      <w:sz w:val="14"/>
                                    </w:rPr>
                                  </w:pPr>
                                  <w:r>
                                    <w:rPr>
                                      <w:spacing w:val="-10"/>
                                      <w:w w:val="160"/>
                                      <w:sz w:val="14"/>
                                    </w:rPr>
                                    <w:t>к</w:t>
                                  </w:r>
                                </w:p>
                              </w:tc>
                              <w:tc>
                                <w:tcPr>
                                  <w:tcW w:w="1512" w:type="dxa"/>
                                </w:tcPr>
                                <w:p>
                                  <w:pPr>
                                    <w:pStyle w:val="TableParagraph"/>
                                    <w:rPr>
                                      <w:sz w:val="22"/>
                                    </w:rPr>
                                  </w:pPr>
                                </w:p>
                              </w:tc>
                              <w:tc>
                                <w:tcPr>
                                  <w:tcW w:w="1297" w:type="dxa"/>
                                </w:tcPr>
                                <w:p>
                                  <w:pPr>
                                    <w:pStyle w:val="TableParagraph"/>
                                    <w:rPr>
                                      <w:sz w:val="22"/>
                                    </w:rPr>
                                  </w:pPr>
                                </w:p>
                              </w:tc>
                              <w:tc>
                                <w:tcPr>
                                  <w:tcW w:w="1204" w:type="dxa"/>
                                </w:tcPr>
                                <w:p>
                                  <w:pPr>
                                    <w:pStyle w:val="TableParagraph"/>
                                    <w:rPr>
                                      <w:sz w:val="22"/>
                                    </w:rPr>
                                  </w:pPr>
                                </w:p>
                              </w:tc>
                            </w:tr>
                            <w:tr>
                              <w:trPr>
                                <w:trHeight w:val="2076" w:hRule="atLeast"/>
                              </w:trPr>
                              <w:tc>
                                <w:tcPr>
                                  <w:tcW w:w="1779" w:type="dxa"/>
                                </w:tcPr>
                                <w:p>
                                  <w:pPr>
                                    <w:pStyle w:val="TableParagraph"/>
                                    <w:spacing w:before="57"/>
                                    <w:rPr>
                                      <w:sz w:val="24"/>
                                    </w:rPr>
                                  </w:pPr>
                                </w:p>
                                <w:p>
                                  <w:pPr>
                                    <w:pStyle w:val="TableParagraph"/>
                                    <w:spacing w:line="278" w:lineRule="auto"/>
                                    <w:ind w:left="524" w:hanging="475"/>
                                    <w:rPr>
                                      <w:sz w:val="24"/>
                                    </w:rPr>
                                  </w:pPr>
                                  <w:r>
                                    <w:rPr>
                                      <w:spacing w:val="-2"/>
                                      <w:sz w:val="24"/>
                                    </w:rPr>
                                    <w:t>Наименование счета</w:t>
                                  </w:r>
                                </w:p>
                              </w:tc>
                              <w:tc>
                                <w:tcPr>
                                  <w:tcW w:w="527" w:type="dxa"/>
                                </w:tcPr>
                                <w:p>
                                  <w:pPr>
                                    <w:pStyle w:val="TableParagraph"/>
                                    <w:spacing w:line="104" w:lineRule="exact"/>
                                    <w:ind w:left="62" w:right="5"/>
                                    <w:jc w:val="center"/>
                                    <w:rPr>
                                      <w:sz w:val="20"/>
                                    </w:rPr>
                                  </w:pPr>
                                  <w:r>
                                    <w:rPr>
                                      <w:spacing w:val="-10"/>
                                      <w:w w:val="115"/>
                                      <w:sz w:val="20"/>
                                    </w:rPr>
                                    <w:t>о</w:t>
                                  </w:r>
                                </w:p>
                                <w:p>
                                  <w:pPr>
                                    <w:pStyle w:val="TableParagraph"/>
                                    <w:spacing w:line="175" w:lineRule="exact"/>
                                    <w:ind w:left="62" w:right="5"/>
                                    <w:jc w:val="center"/>
                                    <w:rPr>
                                      <w:sz w:val="20"/>
                                    </w:rPr>
                                  </w:pPr>
                                  <w:r>
                                    <w:rPr>
                                      <w:spacing w:val="-5"/>
                                      <w:w w:val="70"/>
                                      <w:sz w:val="20"/>
                                    </w:rPr>
                                    <w:t>сс</w:t>
                                  </w:r>
                                </w:p>
                                <w:p>
                                  <w:pPr>
                                    <w:pStyle w:val="TableParagraph"/>
                                    <w:spacing w:before="11"/>
                                    <w:rPr>
                                      <w:sz w:val="20"/>
                                    </w:rPr>
                                  </w:pPr>
                                </w:p>
                                <w:p>
                                  <w:pPr>
                                    <w:pStyle w:val="TableParagraph"/>
                                    <w:spacing w:line="179" w:lineRule="exact"/>
                                    <w:ind w:left="62" w:right="5"/>
                                    <w:jc w:val="center"/>
                                    <w:rPr>
                                      <w:sz w:val="20"/>
                                    </w:rPr>
                                  </w:pPr>
                                  <w:r>
                                    <w:rPr>
                                      <w:spacing w:val="-10"/>
                                      <w:w w:val="105"/>
                                      <w:sz w:val="20"/>
                                    </w:rPr>
                                    <w:t>2</w:t>
                                  </w:r>
                                </w:p>
                                <w:p>
                                  <w:pPr>
                                    <w:pStyle w:val="TableParagraph"/>
                                    <w:spacing w:line="129" w:lineRule="exact"/>
                                    <w:ind w:left="62" w:right="4"/>
                                    <w:jc w:val="center"/>
                                    <w:rPr>
                                      <w:sz w:val="20"/>
                                    </w:rPr>
                                  </w:pPr>
                                  <w:r>
                                    <w:rPr>
                                      <w:spacing w:val="-10"/>
                                      <w:w w:val="95"/>
                                      <w:sz w:val="20"/>
                                    </w:rPr>
                                    <w:t>Е</w:t>
                                  </w:r>
                                </w:p>
                                <w:p>
                                  <w:pPr>
                                    <w:pStyle w:val="TableParagraph"/>
                                    <w:spacing w:line="173" w:lineRule="exact"/>
                                    <w:ind w:left="62" w:right="4"/>
                                    <w:jc w:val="center"/>
                                    <w:rPr>
                                      <w:sz w:val="20"/>
                                    </w:rPr>
                                  </w:pPr>
                                  <w:r>
                                    <w:rPr>
                                      <w:spacing w:val="-5"/>
                                      <w:w w:val="70"/>
                                      <w:sz w:val="20"/>
                                    </w:rPr>
                                    <w:t>га</w:t>
                                  </w:r>
                                </w:p>
                                <w:p>
                                  <w:pPr>
                                    <w:pStyle w:val="TableParagraph"/>
                                    <w:spacing w:line="120" w:lineRule="auto" w:before="86"/>
                                    <w:ind w:left="225" w:right="164"/>
                                    <w:jc w:val="center"/>
                                    <w:rPr>
                                      <w:sz w:val="20"/>
                                    </w:rPr>
                                  </w:pPr>
                                  <w:r>
                                    <w:rPr>
                                      <w:spacing w:val="-6"/>
                                      <w:w w:val="60"/>
                                      <w:sz w:val="20"/>
                                    </w:rPr>
                                    <w:t>га</w:t>
                                  </w:r>
                                  <w:r>
                                    <w:rPr>
                                      <w:sz w:val="20"/>
                                    </w:rPr>
                                    <w:t> </w:t>
                                  </w:r>
                                  <w:r>
                                    <w:rPr>
                                      <w:spacing w:val="-10"/>
                                      <w:w w:val="90"/>
                                      <w:sz w:val="20"/>
                                    </w:rPr>
                                    <w:t>н</w:t>
                                  </w:r>
                                </w:p>
                                <w:p>
                                  <w:pPr>
                                    <w:pStyle w:val="TableParagraph"/>
                                    <w:spacing w:line="129" w:lineRule="auto" w:before="80"/>
                                    <w:ind w:left="238" w:right="174" w:hanging="5"/>
                                    <w:jc w:val="both"/>
                                    <w:rPr>
                                      <w:sz w:val="20"/>
                                    </w:rPr>
                                  </w:pPr>
                                  <w:r>
                                    <w:rPr>
                                      <w:spacing w:val="-10"/>
                                      <w:sz w:val="20"/>
                                    </w:rPr>
                                    <w:t>о</w:t>
                                  </w:r>
                                  <w:r>
                                    <w:rPr>
                                      <w:spacing w:val="-6"/>
                                      <w:sz w:val="20"/>
                                    </w:rPr>
                                    <w:t> </w:t>
                                  </w:r>
                                  <w:r>
                                    <w:rPr>
                                      <w:spacing w:val="-6"/>
                                      <w:w w:val="60"/>
                                      <w:sz w:val="20"/>
                                    </w:rPr>
                                    <w:t>сс</w:t>
                                  </w:r>
                                  <w:r>
                                    <w:rPr>
                                      <w:sz w:val="20"/>
                                    </w:rPr>
                                    <w:t> </w:t>
                                  </w:r>
                                  <w:r>
                                    <w:rPr>
                                      <w:spacing w:val="-10"/>
                                      <w:w w:val="85"/>
                                      <w:sz w:val="20"/>
                                    </w:rPr>
                                    <w:t>К</w:t>
                                  </w:r>
                                </w:p>
                                <w:p>
                                  <w:pPr>
                                    <w:pStyle w:val="TableParagraph"/>
                                    <w:spacing w:line="88" w:lineRule="exact"/>
                                    <w:ind w:left="62"/>
                                    <w:jc w:val="center"/>
                                    <w:rPr>
                                      <w:sz w:val="20"/>
                                    </w:rPr>
                                  </w:pPr>
                                  <w:r>
                                    <w:rPr>
                                      <w:spacing w:val="-10"/>
                                      <w:w w:val="110"/>
                                      <w:sz w:val="20"/>
                                    </w:rPr>
                                    <w:t>ч</w:t>
                                  </w:r>
                                </w:p>
                                <w:p>
                                  <w:pPr>
                                    <w:pStyle w:val="TableParagraph"/>
                                    <w:spacing w:line="172" w:lineRule="exact"/>
                                    <w:ind w:left="62" w:right="5"/>
                                    <w:jc w:val="center"/>
                                    <w:rPr>
                                      <w:sz w:val="20"/>
                                    </w:rPr>
                                  </w:pPr>
                                  <w:r>
                                    <w:rPr>
                                      <w:spacing w:val="-10"/>
                                      <w:w w:val="115"/>
                                      <w:sz w:val="20"/>
                                    </w:rPr>
                                    <w:t>о</w:t>
                                  </w:r>
                                </w:p>
                              </w:tc>
                              <w:tc>
                                <w:tcPr>
                                  <w:tcW w:w="571" w:type="dxa"/>
                                </w:tcPr>
                                <w:p>
                                  <w:pPr>
                                    <w:pStyle w:val="TableParagraph"/>
                                    <w:spacing w:before="4"/>
                                    <w:ind w:left="157" w:right="192"/>
                                    <w:jc w:val="center"/>
                                    <w:rPr>
                                      <w:sz w:val="14"/>
                                    </w:rPr>
                                  </w:pPr>
                                  <w:r>
                                    <w:rPr>
                                      <w:spacing w:val="-10"/>
                                      <w:w w:val="150"/>
                                      <w:sz w:val="14"/>
                                    </w:rPr>
                                    <w:t>®</w:t>
                                  </w:r>
                                </w:p>
                                <w:p>
                                  <w:pPr>
                                    <w:pStyle w:val="TableParagraph"/>
                                    <w:spacing w:line="172" w:lineRule="auto" w:before="39"/>
                                    <w:ind w:left="235" w:right="218" w:firstLine="5"/>
                                    <w:jc w:val="both"/>
                                    <w:rPr>
                                      <w:sz w:val="14"/>
                                    </w:rPr>
                                  </w:pPr>
                                  <w:r>
                                    <w:rPr>
                                      <w:spacing w:val="-6"/>
                                      <w:w w:val="90"/>
                                      <w:sz w:val="14"/>
                                    </w:rPr>
                                    <w:t>га</w:t>
                                  </w:r>
                                  <w:r>
                                    <w:rPr>
                                      <w:spacing w:val="40"/>
                                      <w:sz w:val="14"/>
                                    </w:rPr>
                                    <w:t> </w:t>
                                  </w:r>
                                  <w:r>
                                    <w:rPr>
                                      <w:spacing w:val="-6"/>
                                      <w:sz w:val="14"/>
                                    </w:rPr>
                                    <w:t>га</w:t>
                                  </w:r>
                                  <w:r>
                                    <w:rPr>
                                      <w:spacing w:val="-6"/>
                                      <w:w w:val="145"/>
                                      <w:sz w:val="14"/>
                                    </w:rPr>
                                    <w:t> </w:t>
                                  </w:r>
                                  <w:r>
                                    <w:rPr>
                                      <w:spacing w:val="-10"/>
                                      <w:w w:val="145"/>
                                      <w:sz w:val="14"/>
                                    </w:rPr>
                                    <w:t>о о </w:t>
                                  </w:r>
                                  <w:r>
                                    <w:rPr>
                                      <w:spacing w:val="-10"/>
                                      <w:w w:val="105"/>
                                      <w:sz w:val="14"/>
                                    </w:rPr>
                                    <w:t>И</w:t>
                                  </w:r>
                                </w:p>
                                <w:p>
                                  <w:pPr>
                                    <w:pStyle w:val="TableParagraph"/>
                                    <w:spacing w:line="95" w:lineRule="exact"/>
                                    <w:ind w:left="15"/>
                                    <w:jc w:val="center"/>
                                    <w:rPr>
                                      <w:sz w:val="14"/>
                                    </w:rPr>
                                  </w:pPr>
                                  <w:r>
                                    <w:rPr>
                                      <w:spacing w:val="-5"/>
                                      <w:w w:val="95"/>
                                      <w:sz w:val="14"/>
                                    </w:rPr>
                                    <w:t>ей</w:t>
                                  </w:r>
                                </w:p>
                                <w:p>
                                  <w:pPr>
                                    <w:pStyle w:val="TableParagraph"/>
                                    <w:spacing w:line="113" w:lineRule="exact"/>
                                    <w:ind w:left="21"/>
                                    <w:jc w:val="center"/>
                                    <w:rPr>
                                      <w:sz w:val="14"/>
                                    </w:rPr>
                                  </w:pPr>
                                  <w:r>
                                    <w:rPr>
                                      <w:spacing w:val="-10"/>
                                      <w:w w:val="125"/>
                                      <w:sz w:val="14"/>
                                    </w:rPr>
                                    <w:t>Ч</w:t>
                                  </w:r>
                                </w:p>
                                <w:p>
                                  <w:pPr>
                                    <w:pStyle w:val="TableParagraph"/>
                                    <w:spacing w:line="192" w:lineRule="auto"/>
                                    <w:ind w:left="177" w:right="212" w:firstLine="52"/>
                                    <w:jc w:val="center"/>
                                    <w:rPr>
                                      <w:sz w:val="14"/>
                                    </w:rPr>
                                  </w:pPr>
                                  <w:r>
                                    <w:rPr>
                                      <w:spacing w:val="-10"/>
                                      <w:sz w:val="14"/>
                                    </w:rPr>
                                    <w:t>ей</w:t>
                                  </w:r>
                                  <w:r>
                                    <w:rPr>
                                      <w:spacing w:val="40"/>
                                      <w:w w:val="105"/>
                                      <w:sz w:val="14"/>
                                    </w:rPr>
                                    <w:t> </w:t>
                                  </w:r>
                                  <w:r>
                                    <w:rPr>
                                      <w:spacing w:val="-10"/>
                                      <w:w w:val="105"/>
                                      <w:sz w:val="14"/>
                                    </w:rPr>
                                    <w:t>Ю</w:t>
                                  </w:r>
                                </w:p>
                                <w:p>
                                  <w:pPr>
                                    <w:pStyle w:val="TableParagraph"/>
                                    <w:spacing w:line="94" w:lineRule="exact"/>
                                    <w:ind w:left="15"/>
                                    <w:jc w:val="center"/>
                                    <w:rPr>
                                      <w:sz w:val="14"/>
                                    </w:rPr>
                                  </w:pPr>
                                  <w:r>
                                    <w:rPr>
                                      <w:spacing w:val="-5"/>
                                      <w:w w:val="95"/>
                                      <w:sz w:val="14"/>
                                    </w:rPr>
                                    <w:t>ей</w:t>
                                  </w:r>
                                </w:p>
                                <w:p>
                                  <w:pPr>
                                    <w:pStyle w:val="TableParagraph"/>
                                    <w:spacing w:line="143" w:lineRule="exact"/>
                                    <w:ind w:left="158" w:right="192"/>
                                    <w:jc w:val="center"/>
                                    <w:rPr>
                                      <w:sz w:val="14"/>
                                    </w:rPr>
                                  </w:pPr>
                                  <w:r>
                                    <w:rPr>
                                      <w:spacing w:val="-5"/>
                                      <w:w w:val="95"/>
                                      <w:sz w:val="14"/>
                                    </w:rPr>
                                    <w:t>СП</w:t>
                                  </w:r>
                                </w:p>
                                <w:p>
                                  <w:pPr>
                                    <w:pStyle w:val="TableParagraph"/>
                                    <w:spacing w:before="154"/>
                                    <w:ind w:left="15"/>
                                    <w:jc w:val="center"/>
                                    <w:rPr>
                                      <w:sz w:val="14"/>
                                    </w:rPr>
                                  </w:pPr>
                                  <w:r>
                                    <w:rPr>
                                      <w:spacing w:val="-10"/>
                                      <w:w w:val="115"/>
                                      <w:sz w:val="14"/>
                                    </w:rPr>
                                    <w:t>С</w:t>
                                  </w:r>
                                </w:p>
                                <w:p>
                                  <w:pPr>
                                    <w:pStyle w:val="TableParagraph"/>
                                    <w:spacing w:line="141" w:lineRule="exact" w:before="113"/>
                                    <w:ind w:right="33"/>
                                    <w:jc w:val="center"/>
                                    <w:rPr>
                                      <w:sz w:val="14"/>
                                    </w:rPr>
                                  </w:pPr>
                                  <w:r>
                                    <w:rPr>
                                      <w:spacing w:val="-10"/>
                                      <w:w w:val="215"/>
                                      <w:sz w:val="14"/>
                                    </w:rPr>
                                    <w:t>н</w:t>
                                  </w:r>
                                </w:p>
                              </w:tc>
                              <w:tc>
                                <w:tcPr>
                                  <w:tcW w:w="566" w:type="dxa"/>
                                </w:tcPr>
                                <w:p>
                                  <w:pPr>
                                    <w:pStyle w:val="TableParagraph"/>
                                    <w:spacing w:line="122" w:lineRule="exact"/>
                                    <w:ind w:left="273"/>
                                    <w:rPr>
                                      <w:sz w:val="14"/>
                                    </w:rPr>
                                  </w:pPr>
                                  <w:r>
                                    <w:rPr>
                                      <w:spacing w:val="-5"/>
                                      <w:w w:val="65"/>
                                      <w:sz w:val="14"/>
                                    </w:rPr>
                                    <w:t>CQ</w:t>
                                  </w:r>
                                </w:p>
                                <w:p>
                                  <w:pPr>
                                    <w:pStyle w:val="TableParagraph"/>
                                    <w:spacing w:line="150" w:lineRule="exact" w:before="74"/>
                                    <w:ind w:left="268"/>
                                    <w:rPr>
                                      <w:sz w:val="14"/>
                                    </w:rPr>
                                  </w:pPr>
                                  <w:r>
                                    <w:rPr>
                                      <w:spacing w:val="-10"/>
                                      <w:w w:val="115"/>
                                      <w:sz w:val="14"/>
                                    </w:rPr>
                                    <w:t>О</w:t>
                                  </w:r>
                                </w:p>
                                <w:p>
                                  <w:pPr>
                                    <w:pStyle w:val="TableParagraph"/>
                                    <w:spacing w:line="150" w:lineRule="exact"/>
                                    <w:ind w:left="268"/>
                                    <w:rPr>
                                      <w:sz w:val="14"/>
                                    </w:rPr>
                                  </w:pPr>
                                  <w:r>
                                    <w:rPr>
                                      <w:spacing w:val="-10"/>
                                      <w:w w:val="165"/>
                                      <w:sz w:val="14"/>
                                    </w:rPr>
                                    <w:t>£</w:t>
                                  </w:r>
                                </w:p>
                                <w:p>
                                  <w:pPr>
                                    <w:pStyle w:val="TableParagraph"/>
                                    <w:spacing w:before="45"/>
                                    <w:ind w:left="221"/>
                                    <w:rPr>
                                      <w:sz w:val="14"/>
                                    </w:rPr>
                                  </w:pPr>
                                  <w:r>
                                    <w:rPr>
                                      <w:spacing w:val="-10"/>
                                      <w:w w:val="255"/>
                                      <w:sz w:val="14"/>
                                    </w:rPr>
                                    <w:t>с</w:t>
                                  </w:r>
                                </w:p>
                                <w:p>
                                  <w:pPr>
                                    <w:pStyle w:val="TableParagraph"/>
                                    <w:spacing w:before="127"/>
                                    <w:ind w:left="273" w:hanging="53"/>
                                    <w:rPr>
                                      <w:sz w:val="14"/>
                                    </w:rPr>
                                  </w:pPr>
                                  <w:r>
                                    <w:rPr>
                                      <w:spacing w:val="-10"/>
                                      <w:w w:val="150"/>
                                      <w:sz w:val="14"/>
                                    </w:rPr>
                                    <w:t>®</w:t>
                                  </w:r>
                                </w:p>
                                <w:p>
                                  <w:pPr>
                                    <w:pStyle w:val="TableParagraph"/>
                                    <w:spacing w:line="194" w:lineRule="auto" w:before="27"/>
                                    <w:ind w:left="273" w:right="177"/>
                                    <w:rPr>
                                      <w:sz w:val="14"/>
                                    </w:rPr>
                                  </w:pPr>
                                  <w:r>
                                    <w:rPr>
                                      <w:spacing w:val="-6"/>
                                      <w:w w:val="90"/>
                                      <w:sz w:val="14"/>
                                    </w:rPr>
                                    <w:t>га</w:t>
                                  </w:r>
                                  <w:r>
                                    <w:rPr>
                                      <w:spacing w:val="40"/>
                                      <w:sz w:val="14"/>
                                    </w:rPr>
                                    <w:t> </w:t>
                                  </w:r>
                                  <w:r>
                                    <w:rPr>
                                      <w:spacing w:val="-10"/>
                                      <w:sz w:val="14"/>
                                    </w:rPr>
                                    <w:t>И</w:t>
                                  </w:r>
                                </w:p>
                                <w:p>
                                  <w:pPr>
                                    <w:pStyle w:val="TableParagraph"/>
                                    <w:spacing w:line="115" w:lineRule="exact"/>
                                    <w:ind w:left="273"/>
                                    <w:rPr>
                                      <w:sz w:val="14"/>
                                    </w:rPr>
                                  </w:pPr>
                                  <w:r>
                                    <w:rPr>
                                      <w:spacing w:val="-5"/>
                                      <w:sz w:val="14"/>
                                    </w:rPr>
                                    <w:t>га</w:t>
                                  </w:r>
                                </w:p>
                                <w:p>
                                  <w:pPr>
                                    <w:pStyle w:val="TableParagraph"/>
                                    <w:spacing w:before="103"/>
                                    <w:ind w:left="273"/>
                                    <w:rPr>
                                      <w:sz w:val="14"/>
                                    </w:rPr>
                                  </w:pPr>
                                  <w:r>
                                    <w:rPr>
                                      <w:spacing w:val="-10"/>
                                      <w:w w:val="125"/>
                                      <w:sz w:val="14"/>
                                    </w:rPr>
                                    <w:t>Ё</w:t>
                                  </w:r>
                                </w:p>
                              </w:tc>
                              <w:tc>
                                <w:tcPr>
                                  <w:tcW w:w="1512" w:type="dxa"/>
                                </w:tcPr>
                                <w:p>
                                  <w:pPr>
                                    <w:pStyle w:val="TableParagraph"/>
                                    <w:rPr>
                                      <w:sz w:val="24"/>
                                    </w:rPr>
                                  </w:pPr>
                                </w:p>
                                <w:p>
                                  <w:pPr>
                                    <w:pStyle w:val="TableParagraph"/>
                                    <w:rPr>
                                      <w:sz w:val="24"/>
                                    </w:rPr>
                                  </w:pPr>
                                </w:p>
                                <w:p>
                                  <w:pPr>
                                    <w:pStyle w:val="TableParagraph"/>
                                    <w:spacing w:before="42"/>
                                    <w:rPr>
                                      <w:sz w:val="24"/>
                                    </w:rPr>
                                  </w:pPr>
                                </w:p>
                                <w:p>
                                  <w:pPr>
                                    <w:pStyle w:val="TableParagraph"/>
                                    <w:ind w:left="182"/>
                                    <w:rPr>
                                      <w:sz w:val="24"/>
                                    </w:rPr>
                                  </w:pPr>
                                  <w:r>
                                    <w:rPr>
                                      <w:sz w:val="24"/>
                                    </w:rPr>
                                    <w:t>Субконто </w:t>
                                  </w:r>
                                  <w:r>
                                    <w:rPr>
                                      <w:spacing w:val="-10"/>
                                      <w:sz w:val="24"/>
                                    </w:rPr>
                                    <w:t>1</w:t>
                                  </w:r>
                                </w:p>
                              </w:tc>
                              <w:tc>
                                <w:tcPr>
                                  <w:tcW w:w="1297" w:type="dxa"/>
                                </w:tcPr>
                                <w:p>
                                  <w:pPr>
                                    <w:pStyle w:val="TableParagraph"/>
                                    <w:rPr>
                                      <w:sz w:val="24"/>
                                    </w:rPr>
                                  </w:pPr>
                                </w:p>
                                <w:p>
                                  <w:pPr>
                                    <w:pStyle w:val="TableParagraph"/>
                                    <w:spacing w:before="160"/>
                                    <w:rPr>
                                      <w:sz w:val="24"/>
                                    </w:rPr>
                                  </w:pPr>
                                </w:p>
                                <w:p>
                                  <w:pPr>
                                    <w:pStyle w:val="TableParagraph"/>
                                    <w:spacing w:line="276" w:lineRule="auto"/>
                                    <w:ind w:left="590" w:right="147" w:hanging="437"/>
                                    <w:rPr>
                                      <w:sz w:val="24"/>
                                    </w:rPr>
                                  </w:pPr>
                                  <w:r>
                                    <w:rPr>
                                      <w:spacing w:val="-2"/>
                                      <w:sz w:val="24"/>
                                    </w:rPr>
                                    <w:t>Субконто </w:t>
                                  </w:r>
                                  <w:r>
                                    <w:rPr>
                                      <w:spacing w:val="-10"/>
                                      <w:sz w:val="24"/>
                                    </w:rPr>
                                    <w:t>2</w:t>
                                  </w:r>
                                </w:p>
                              </w:tc>
                              <w:tc>
                                <w:tcPr>
                                  <w:tcW w:w="1204" w:type="dxa"/>
                                </w:tcPr>
                                <w:p>
                                  <w:pPr>
                                    <w:pStyle w:val="TableParagraph"/>
                                    <w:rPr>
                                      <w:sz w:val="24"/>
                                    </w:rPr>
                                  </w:pPr>
                                </w:p>
                                <w:p>
                                  <w:pPr>
                                    <w:pStyle w:val="TableParagraph"/>
                                    <w:spacing w:before="160"/>
                                    <w:rPr>
                                      <w:sz w:val="24"/>
                                    </w:rPr>
                                  </w:pPr>
                                </w:p>
                                <w:p>
                                  <w:pPr>
                                    <w:pStyle w:val="TableParagraph"/>
                                    <w:spacing w:line="276" w:lineRule="auto"/>
                                    <w:ind w:left="152" w:right="45" w:firstLine="10"/>
                                    <w:rPr>
                                      <w:sz w:val="24"/>
                                    </w:rPr>
                                  </w:pPr>
                                  <w:r>
                                    <w:rPr>
                                      <w:spacing w:val="-2"/>
                                      <w:sz w:val="24"/>
                                    </w:rPr>
                                    <w:t>Субконто </w:t>
                                  </w:r>
                                  <w:r>
                                    <w:rPr>
                                      <w:spacing w:val="-10"/>
                                      <w:sz w:val="24"/>
                                    </w:rPr>
                                    <w:t>3</w:t>
                                  </w:r>
                                </w:p>
                              </w:tc>
                            </w:tr>
                          </w:tbl>
                          <w:p>
                            <w:pPr>
                              <w:pStyle w:val="BodyText"/>
                            </w:pPr>
                          </w:p>
                        </w:txbxContent>
                      </wps:txbx>
                      <wps:bodyPr wrap="square" lIns="0" tIns="0" rIns="0" bIns="0" rtlCol="0">
                        <a:noAutofit/>
                      </wps:bodyPr>
                    </wps:wsp>
                  </a:graphicData>
                </a:graphic>
              </wp:anchor>
            </w:drawing>
          </mc:Choice>
          <mc:Fallback>
            <w:pict>
              <v:shape style="position:absolute;margin-left:115.449997pt;margin-top:-25.846306pt;width:378.8pt;height:125.05pt;mso-position-horizontal-relative:page;mso-position-vertical-relative:paragraph;z-index:15790592" type="#_x0000_t202" id="docshape48" filled="false" stroked="false">
                <v:textbox inset="0,0,0,0">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779"/>
                        <w:gridCol w:w="527"/>
                        <w:gridCol w:w="571"/>
                        <w:gridCol w:w="566"/>
                        <w:gridCol w:w="1512"/>
                        <w:gridCol w:w="1297"/>
                        <w:gridCol w:w="1204"/>
                      </w:tblGrid>
                      <w:tr>
                        <w:trPr>
                          <w:trHeight w:val="425" w:hRule="atLeast"/>
                        </w:trPr>
                        <w:tc>
                          <w:tcPr>
                            <w:tcW w:w="1779" w:type="dxa"/>
                          </w:tcPr>
                          <w:p>
                            <w:pPr>
                              <w:pStyle w:val="TableParagraph"/>
                              <w:rPr>
                                <w:sz w:val="22"/>
                              </w:rPr>
                            </w:pPr>
                          </w:p>
                        </w:tc>
                        <w:tc>
                          <w:tcPr>
                            <w:tcW w:w="527" w:type="dxa"/>
                          </w:tcPr>
                          <w:p>
                            <w:pPr>
                              <w:pStyle w:val="TableParagraph"/>
                              <w:spacing w:before="29"/>
                              <w:rPr>
                                <w:sz w:val="20"/>
                              </w:rPr>
                            </w:pPr>
                          </w:p>
                          <w:p>
                            <w:pPr>
                              <w:pStyle w:val="TableParagraph"/>
                              <w:spacing w:line="147" w:lineRule="exact"/>
                              <w:ind w:left="62" w:right="4"/>
                              <w:jc w:val="center"/>
                              <w:rPr>
                                <w:sz w:val="20"/>
                              </w:rPr>
                            </w:pPr>
                            <w:r>
                              <w:rPr>
                                <w:spacing w:val="-10"/>
                                <w:sz w:val="20"/>
                              </w:rPr>
                              <w:t>н</w:t>
                            </w:r>
                          </w:p>
                        </w:tc>
                        <w:tc>
                          <w:tcPr>
                            <w:tcW w:w="571" w:type="dxa"/>
                          </w:tcPr>
                          <w:p>
                            <w:pPr>
                              <w:pStyle w:val="TableParagraph"/>
                              <w:rPr>
                                <w:sz w:val="22"/>
                              </w:rPr>
                            </w:pPr>
                          </w:p>
                        </w:tc>
                        <w:tc>
                          <w:tcPr>
                            <w:tcW w:w="566" w:type="dxa"/>
                          </w:tcPr>
                          <w:p>
                            <w:pPr>
                              <w:pStyle w:val="TableParagraph"/>
                              <w:spacing w:line="139" w:lineRule="exact"/>
                              <w:ind w:left="221"/>
                              <w:rPr>
                                <w:sz w:val="14"/>
                              </w:rPr>
                            </w:pPr>
                            <w:r>
                              <w:rPr>
                                <w:spacing w:val="-5"/>
                                <w:w w:val="105"/>
                                <w:sz w:val="14"/>
                              </w:rPr>
                              <w:t>3S</w:t>
                            </w:r>
                          </w:p>
                          <w:p>
                            <w:pPr>
                              <w:pStyle w:val="TableParagraph"/>
                              <w:spacing w:line="142" w:lineRule="exact"/>
                              <w:ind w:left="273"/>
                              <w:rPr>
                                <w:sz w:val="14"/>
                              </w:rPr>
                            </w:pPr>
                            <w:r>
                              <w:rPr>
                                <w:spacing w:val="-10"/>
                                <w:w w:val="150"/>
                                <w:sz w:val="14"/>
                              </w:rPr>
                              <w:t>3</w:t>
                            </w:r>
                          </w:p>
                          <w:p>
                            <w:pPr>
                              <w:pStyle w:val="TableParagraph"/>
                              <w:spacing w:line="125" w:lineRule="exact"/>
                              <w:ind w:left="273"/>
                              <w:rPr>
                                <w:sz w:val="14"/>
                              </w:rPr>
                            </w:pPr>
                            <w:r>
                              <w:rPr>
                                <w:spacing w:val="-10"/>
                                <w:w w:val="160"/>
                                <w:sz w:val="14"/>
                              </w:rPr>
                              <w:t>к</w:t>
                            </w:r>
                          </w:p>
                        </w:tc>
                        <w:tc>
                          <w:tcPr>
                            <w:tcW w:w="1512" w:type="dxa"/>
                          </w:tcPr>
                          <w:p>
                            <w:pPr>
                              <w:pStyle w:val="TableParagraph"/>
                              <w:rPr>
                                <w:sz w:val="22"/>
                              </w:rPr>
                            </w:pPr>
                          </w:p>
                        </w:tc>
                        <w:tc>
                          <w:tcPr>
                            <w:tcW w:w="1297" w:type="dxa"/>
                          </w:tcPr>
                          <w:p>
                            <w:pPr>
                              <w:pStyle w:val="TableParagraph"/>
                              <w:rPr>
                                <w:sz w:val="22"/>
                              </w:rPr>
                            </w:pPr>
                          </w:p>
                        </w:tc>
                        <w:tc>
                          <w:tcPr>
                            <w:tcW w:w="1204" w:type="dxa"/>
                          </w:tcPr>
                          <w:p>
                            <w:pPr>
                              <w:pStyle w:val="TableParagraph"/>
                              <w:rPr>
                                <w:sz w:val="22"/>
                              </w:rPr>
                            </w:pPr>
                          </w:p>
                        </w:tc>
                      </w:tr>
                      <w:tr>
                        <w:trPr>
                          <w:trHeight w:val="2076" w:hRule="atLeast"/>
                        </w:trPr>
                        <w:tc>
                          <w:tcPr>
                            <w:tcW w:w="1779" w:type="dxa"/>
                          </w:tcPr>
                          <w:p>
                            <w:pPr>
                              <w:pStyle w:val="TableParagraph"/>
                              <w:spacing w:before="57"/>
                              <w:rPr>
                                <w:sz w:val="24"/>
                              </w:rPr>
                            </w:pPr>
                          </w:p>
                          <w:p>
                            <w:pPr>
                              <w:pStyle w:val="TableParagraph"/>
                              <w:spacing w:line="278" w:lineRule="auto"/>
                              <w:ind w:left="524" w:hanging="475"/>
                              <w:rPr>
                                <w:sz w:val="24"/>
                              </w:rPr>
                            </w:pPr>
                            <w:r>
                              <w:rPr>
                                <w:spacing w:val="-2"/>
                                <w:sz w:val="24"/>
                              </w:rPr>
                              <w:t>Наименование счета</w:t>
                            </w:r>
                          </w:p>
                        </w:tc>
                        <w:tc>
                          <w:tcPr>
                            <w:tcW w:w="527" w:type="dxa"/>
                          </w:tcPr>
                          <w:p>
                            <w:pPr>
                              <w:pStyle w:val="TableParagraph"/>
                              <w:spacing w:line="104" w:lineRule="exact"/>
                              <w:ind w:left="62" w:right="5"/>
                              <w:jc w:val="center"/>
                              <w:rPr>
                                <w:sz w:val="20"/>
                              </w:rPr>
                            </w:pPr>
                            <w:r>
                              <w:rPr>
                                <w:spacing w:val="-10"/>
                                <w:w w:val="115"/>
                                <w:sz w:val="20"/>
                              </w:rPr>
                              <w:t>о</w:t>
                            </w:r>
                          </w:p>
                          <w:p>
                            <w:pPr>
                              <w:pStyle w:val="TableParagraph"/>
                              <w:spacing w:line="175" w:lineRule="exact"/>
                              <w:ind w:left="62" w:right="5"/>
                              <w:jc w:val="center"/>
                              <w:rPr>
                                <w:sz w:val="20"/>
                              </w:rPr>
                            </w:pPr>
                            <w:r>
                              <w:rPr>
                                <w:spacing w:val="-5"/>
                                <w:w w:val="70"/>
                                <w:sz w:val="20"/>
                              </w:rPr>
                              <w:t>сс</w:t>
                            </w:r>
                          </w:p>
                          <w:p>
                            <w:pPr>
                              <w:pStyle w:val="TableParagraph"/>
                              <w:spacing w:before="11"/>
                              <w:rPr>
                                <w:sz w:val="20"/>
                              </w:rPr>
                            </w:pPr>
                          </w:p>
                          <w:p>
                            <w:pPr>
                              <w:pStyle w:val="TableParagraph"/>
                              <w:spacing w:line="179" w:lineRule="exact"/>
                              <w:ind w:left="62" w:right="5"/>
                              <w:jc w:val="center"/>
                              <w:rPr>
                                <w:sz w:val="20"/>
                              </w:rPr>
                            </w:pPr>
                            <w:r>
                              <w:rPr>
                                <w:spacing w:val="-10"/>
                                <w:w w:val="105"/>
                                <w:sz w:val="20"/>
                              </w:rPr>
                              <w:t>2</w:t>
                            </w:r>
                          </w:p>
                          <w:p>
                            <w:pPr>
                              <w:pStyle w:val="TableParagraph"/>
                              <w:spacing w:line="129" w:lineRule="exact"/>
                              <w:ind w:left="62" w:right="4"/>
                              <w:jc w:val="center"/>
                              <w:rPr>
                                <w:sz w:val="20"/>
                              </w:rPr>
                            </w:pPr>
                            <w:r>
                              <w:rPr>
                                <w:spacing w:val="-10"/>
                                <w:w w:val="95"/>
                                <w:sz w:val="20"/>
                              </w:rPr>
                              <w:t>Е</w:t>
                            </w:r>
                          </w:p>
                          <w:p>
                            <w:pPr>
                              <w:pStyle w:val="TableParagraph"/>
                              <w:spacing w:line="173" w:lineRule="exact"/>
                              <w:ind w:left="62" w:right="4"/>
                              <w:jc w:val="center"/>
                              <w:rPr>
                                <w:sz w:val="20"/>
                              </w:rPr>
                            </w:pPr>
                            <w:r>
                              <w:rPr>
                                <w:spacing w:val="-5"/>
                                <w:w w:val="70"/>
                                <w:sz w:val="20"/>
                              </w:rPr>
                              <w:t>га</w:t>
                            </w:r>
                          </w:p>
                          <w:p>
                            <w:pPr>
                              <w:pStyle w:val="TableParagraph"/>
                              <w:spacing w:line="120" w:lineRule="auto" w:before="86"/>
                              <w:ind w:left="225" w:right="164"/>
                              <w:jc w:val="center"/>
                              <w:rPr>
                                <w:sz w:val="20"/>
                              </w:rPr>
                            </w:pPr>
                            <w:r>
                              <w:rPr>
                                <w:spacing w:val="-6"/>
                                <w:w w:val="60"/>
                                <w:sz w:val="20"/>
                              </w:rPr>
                              <w:t>га</w:t>
                            </w:r>
                            <w:r>
                              <w:rPr>
                                <w:sz w:val="20"/>
                              </w:rPr>
                              <w:t> </w:t>
                            </w:r>
                            <w:r>
                              <w:rPr>
                                <w:spacing w:val="-10"/>
                                <w:w w:val="90"/>
                                <w:sz w:val="20"/>
                              </w:rPr>
                              <w:t>н</w:t>
                            </w:r>
                          </w:p>
                          <w:p>
                            <w:pPr>
                              <w:pStyle w:val="TableParagraph"/>
                              <w:spacing w:line="129" w:lineRule="auto" w:before="80"/>
                              <w:ind w:left="238" w:right="174" w:hanging="5"/>
                              <w:jc w:val="both"/>
                              <w:rPr>
                                <w:sz w:val="20"/>
                              </w:rPr>
                            </w:pPr>
                            <w:r>
                              <w:rPr>
                                <w:spacing w:val="-10"/>
                                <w:sz w:val="20"/>
                              </w:rPr>
                              <w:t>о</w:t>
                            </w:r>
                            <w:r>
                              <w:rPr>
                                <w:spacing w:val="-6"/>
                                <w:sz w:val="20"/>
                              </w:rPr>
                              <w:t> </w:t>
                            </w:r>
                            <w:r>
                              <w:rPr>
                                <w:spacing w:val="-6"/>
                                <w:w w:val="60"/>
                                <w:sz w:val="20"/>
                              </w:rPr>
                              <w:t>сс</w:t>
                            </w:r>
                            <w:r>
                              <w:rPr>
                                <w:sz w:val="20"/>
                              </w:rPr>
                              <w:t> </w:t>
                            </w:r>
                            <w:r>
                              <w:rPr>
                                <w:spacing w:val="-10"/>
                                <w:w w:val="85"/>
                                <w:sz w:val="20"/>
                              </w:rPr>
                              <w:t>К</w:t>
                            </w:r>
                          </w:p>
                          <w:p>
                            <w:pPr>
                              <w:pStyle w:val="TableParagraph"/>
                              <w:spacing w:line="88" w:lineRule="exact"/>
                              <w:ind w:left="62"/>
                              <w:jc w:val="center"/>
                              <w:rPr>
                                <w:sz w:val="20"/>
                              </w:rPr>
                            </w:pPr>
                            <w:r>
                              <w:rPr>
                                <w:spacing w:val="-10"/>
                                <w:w w:val="110"/>
                                <w:sz w:val="20"/>
                              </w:rPr>
                              <w:t>ч</w:t>
                            </w:r>
                          </w:p>
                          <w:p>
                            <w:pPr>
                              <w:pStyle w:val="TableParagraph"/>
                              <w:spacing w:line="172" w:lineRule="exact"/>
                              <w:ind w:left="62" w:right="5"/>
                              <w:jc w:val="center"/>
                              <w:rPr>
                                <w:sz w:val="20"/>
                              </w:rPr>
                            </w:pPr>
                            <w:r>
                              <w:rPr>
                                <w:spacing w:val="-10"/>
                                <w:w w:val="115"/>
                                <w:sz w:val="20"/>
                              </w:rPr>
                              <w:t>о</w:t>
                            </w:r>
                          </w:p>
                        </w:tc>
                        <w:tc>
                          <w:tcPr>
                            <w:tcW w:w="571" w:type="dxa"/>
                          </w:tcPr>
                          <w:p>
                            <w:pPr>
                              <w:pStyle w:val="TableParagraph"/>
                              <w:spacing w:before="4"/>
                              <w:ind w:left="157" w:right="192"/>
                              <w:jc w:val="center"/>
                              <w:rPr>
                                <w:sz w:val="14"/>
                              </w:rPr>
                            </w:pPr>
                            <w:r>
                              <w:rPr>
                                <w:spacing w:val="-10"/>
                                <w:w w:val="150"/>
                                <w:sz w:val="14"/>
                              </w:rPr>
                              <w:t>®</w:t>
                            </w:r>
                          </w:p>
                          <w:p>
                            <w:pPr>
                              <w:pStyle w:val="TableParagraph"/>
                              <w:spacing w:line="172" w:lineRule="auto" w:before="39"/>
                              <w:ind w:left="235" w:right="218" w:firstLine="5"/>
                              <w:jc w:val="both"/>
                              <w:rPr>
                                <w:sz w:val="14"/>
                              </w:rPr>
                            </w:pPr>
                            <w:r>
                              <w:rPr>
                                <w:spacing w:val="-6"/>
                                <w:w w:val="90"/>
                                <w:sz w:val="14"/>
                              </w:rPr>
                              <w:t>га</w:t>
                            </w:r>
                            <w:r>
                              <w:rPr>
                                <w:spacing w:val="40"/>
                                <w:sz w:val="14"/>
                              </w:rPr>
                              <w:t> </w:t>
                            </w:r>
                            <w:r>
                              <w:rPr>
                                <w:spacing w:val="-6"/>
                                <w:sz w:val="14"/>
                              </w:rPr>
                              <w:t>га</w:t>
                            </w:r>
                            <w:r>
                              <w:rPr>
                                <w:spacing w:val="-6"/>
                                <w:w w:val="145"/>
                                <w:sz w:val="14"/>
                              </w:rPr>
                              <w:t> </w:t>
                            </w:r>
                            <w:r>
                              <w:rPr>
                                <w:spacing w:val="-10"/>
                                <w:w w:val="145"/>
                                <w:sz w:val="14"/>
                              </w:rPr>
                              <w:t>о о </w:t>
                            </w:r>
                            <w:r>
                              <w:rPr>
                                <w:spacing w:val="-10"/>
                                <w:w w:val="105"/>
                                <w:sz w:val="14"/>
                              </w:rPr>
                              <w:t>И</w:t>
                            </w:r>
                          </w:p>
                          <w:p>
                            <w:pPr>
                              <w:pStyle w:val="TableParagraph"/>
                              <w:spacing w:line="95" w:lineRule="exact"/>
                              <w:ind w:left="15"/>
                              <w:jc w:val="center"/>
                              <w:rPr>
                                <w:sz w:val="14"/>
                              </w:rPr>
                            </w:pPr>
                            <w:r>
                              <w:rPr>
                                <w:spacing w:val="-5"/>
                                <w:w w:val="95"/>
                                <w:sz w:val="14"/>
                              </w:rPr>
                              <w:t>ей</w:t>
                            </w:r>
                          </w:p>
                          <w:p>
                            <w:pPr>
                              <w:pStyle w:val="TableParagraph"/>
                              <w:spacing w:line="113" w:lineRule="exact"/>
                              <w:ind w:left="21"/>
                              <w:jc w:val="center"/>
                              <w:rPr>
                                <w:sz w:val="14"/>
                              </w:rPr>
                            </w:pPr>
                            <w:r>
                              <w:rPr>
                                <w:spacing w:val="-10"/>
                                <w:w w:val="125"/>
                                <w:sz w:val="14"/>
                              </w:rPr>
                              <w:t>Ч</w:t>
                            </w:r>
                          </w:p>
                          <w:p>
                            <w:pPr>
                              <w:pStyle w:val="TableParagraph"/>
                              <w:spacing w:line="192" w:lineRule="auto"/>
                              <w:ind w:left="177" w:right="212" w:firstLine="52"/>
                              <w:jc w:val="center"/>
                              <w:rPr>
                                <w:sz w:val="14"/>
                              </w:rPr>
                            </w:pPr>
                            <w:r>
                              <w:rPr>
                                <w:spacing w:val="-10"/>
                                <w:sz w:val="14"/>
                              </w:rPr>
                              <w:t>ей</w:t>
                            </w:r>
                            <w:r>
                              <w:rPr>
                                <w:spacing w:val="40"/>
                                <w:w w:val="105"/>
                                <w:sz w:val="14"/>
                              </w:rPr>
                              <w:t> </w:t>
                            </w:r>
                            <w:r>
                              <w:rPr>
                                <w:spacing w:val="-10"/>
                                <w:w w:val="105"/>
                                <w:sz w:val="14"/>
                              </w:rPr>
                              <w:t>Ю</w:t>
                            </w:r>
                          </w:p>
                          <w:p>
                            <w:pPr>
                              <w:pStyle w:val="TableParagraph"/>
                              <w:spacing w:line="94" w:lineRule="exact"/>
                              <w:ind w:left="15"/>
                              <w:jc w:val="center"/>
                              <w:rPr>
                                <w:sz w:val="14"/>
                              </w:rPr>
                            </w:pPr>
                            <w:r>
                              <w:rPr>
                                <w:spacing w:val="-5"/>
                                <w:w w:val="95"/>
                                <w:sz w:val="14"/>
                              </w:rPr>
                              <w:t>ей</w:t>
                            </w:r>
                          </w:p>
                          <w:p>
                            <w:pPr>
                              <w:pStyle w:val="TableParagraph"/>
                              <w:spacing w:line="143" w:lineRule="exact"/>
                              <w:ind w:left="158" w:right="192"/>
                              <w:jc w:val="center"/>
                              <w:rPr>
                                <w:sz w:val="14"/>
                              </w:rPr>
                            </w:pPr>
                            <w:r>
                              <w:rPr>
                                <w:spacing w:val="-5"/>
                                <w:w w:val="95"/>
                                <w:sz w:val="14"/>
                              </w:rPr>
                              <w:t>СП</w:t>
                            </w:r>
                          </w:p>
                          <w:p>
                            <w:pPr>
                              <w:pStyle w:val="TableParagraph"/>
                              <w:spacing w:before="154"/>
                              <w:ind w:left="15"/>
                              <w:jc w:val="center"/>
                              <w:rPr>
                                <w:sz w:val="14"/>
                              </w:rPr>
                            </w:pPr>
                            <w:r>
                              <w:rPr>
                                <w:spacing w:val="-10"/>
                                <w:w w:val="115"/>
                                <w:sz w:val="14"/>
                              </w:rPr>
                              <w:t>С</w:t>
                            </w:r>
                          </w:p>
                          <w:p>
                            <w:pPr>
                              <w:pStyle w:val="TableParagraph"/>
                              <w:spacing w:line="141" w:lineRule="exact" w:before="113"/>
                              <w:ind w:right="33"/>
                              <w:jc w:val="center"/>
                              <w:rPr>
                                <w:sz w:val="14"/>
                              </w:rPr>
                            </w:pPr>
                            <w:r>
                              <w:rPr>
                                <w:spacing w:val="-10"/>
                                <w:w w:val="215"/>
                                <w:sz w:val="14"/>
                              </w:rPr>
                              <w:t>н</w:t>
                            </w:r>
                          </w:p>
                        </w:tc>
                        <w:tc>
                          <w:tcPr>
                            <w:tcW w:w="566" w:type="dxa"/>
                          </w:tcPr>
                          <w:p>
                            <w:pPr>
                              <w:pStyle w:val="TableParagraph"/>
                              <w:spacing w:line="122" w:lineRule="exact"/>
                              <w:ind w:left="273"/>
                              <w:rPr>
                                <w:sz w:val="14"/>
                              </w:rPr>
                            </w:pPr>
                            <w:r>
                              <w:rPr>
                                <w:spacing w:val="-5"/>
                                <w:w w:val="65"/>
                                <w:sz w:val="14"/>
                              </w:rPr>
                              <w:t>CQ</w:t>
                            </w:r>
                          </w:p>
                          <w:p>
                            <w:pPr>
                              <w:pStyle w:val="TableParagraph"/>
                              <w:spacing w:line="150" w:lineRule="exact" w:before="74"/>
                              <w:ind w:left="268"/>
                              <w:rPr>
                                <w:sz w:val="14"/>
                              </w:rPr>
                            </w:pPr>
                            <w:r>
                              <w:rPr>
                                <w:spacing w:val="-10"/>
                                <w:w w:val="115"/>
                                <w:sz w:val="14"/>
                              </w:rPr>
                              <w:t>О</w:t>
                            </w:r>
                          </w:p>
                          <w:p>
                            <w:pPr>
                              <w:pStyle w:val="TableParagraph"/>
                              <w:spacing w:line="150" w:lineRule="exact"/>
                              <w:ind w:left="268"/>
                              <w:rPr>
                                <w:sz w:val="14"/>
                              </w:rPr>
                            </w:pPr>
                            <w:r>
                              <w:rPr>
                                <w:spacing w:val="-10"/>
                                <w:w w:val="165"/>
                                <w:sz w:val="14"/>
                              </w:rPr>
                              <w:t>£</w:t>
                            </w:r>
                          </w:p>
                          <w:p>
                            <w:pPr>
                              <w:pStyle w:val="TableParagraph"/>
                              <w:spacing w:before="45"/>
                              <w:ind w:left="221"/>
                              <w:rPr>
                                <w:sz w:val="14"/>
                              </w:rPr>
                            </w:pPr>
                            <w:r>
                              <w:rPr>
                                <w:spacing w:val="-10"/>
                                <w:w w:val="255"/>
                                <w:sz w:val="14"/>
                              </w:rPr>
                              <w:t>с</w:t>
                            </w:r>
                          </w:p>
                          <w:p>
                            <w:pPr>
                              <w:pStyle w:val="TableParagraph"/>
                              <w:spacing w:before="127"/>
                              <w:ind w:left="273" w:hanging="53"/>
                              <w:rPr>
                                <w:sz w:val="14"/>
                              </w:rPr>
                            </w:pPr>
                            <w:r>
                              <w:rPr>
                                <w:spacing w:val="-10"/>
                                <w:w w:val="150"/>
                                <w:sz w:val="14"/>
                              </w:rPr>
                              <w:t>®</w:t>
                            </w:r>
                          </w:p>
                          <w:p>
                            <w:pPr>
                              <w:pStyle w:val="TableParagraph"/>
                              <w:spacing w:line="194" w:lineRule="auto" w:before="27"/>
                              <w:ind w:left="273" w:right="177"/>
                              <w:rPr>
                                <w:sz w:val="14"/>
                              </w:rPr>
                            </w:pPr>
                            <w:r>
                              <w:rPr>
                                <w:spacing w:val="-6"/>
                                <w:w w:val="90"/>
                                <w:sz w:val="14"/>
                              </w:rPr>
                              <w:t>га</w:t>
                            </w:r>
                            <w:r>
                              <w:rPr>
                                <w:spacing w:val="40"/>
                                <w:sz w:val="14"/>
                              </w:rPr>
                              <w:t> </w:t>
                            </w:r>
                            <w:r>
                              <w:rPr>
                                <w:spacing w:val="-10"/>
                                <w:sz w:val="14"/>
                              </w:rPr>
                              <w:t>И</w:t>
                            </w:r>
                          </w:p>
                          <w:p>
                            <w:pPr>
                              <w:pStyle w:val="TableParagraph"/>
                              <w:spacing w:line="115" w:lineRule="exact"/>
                              <w:ind w:left="273"/>
                              <w:rPr>
                                <w:sz w:val="14"/>
                              </w:rPr>
                            </w:pPr>
                            <w:r>
                              <w:rPr>
                                <w:spacing w:val="-5"/>
                                <w:sz w:val="14"/>
                              </w:rPr>
                              <w:t>га</w:t>
                            </w:r>
                          </w:p>
                          <w:p>
                            <w:pPr>
                              <w:pStyle w:val="TableParagraph"/>
                              <w:spacing w:before="103"/>
                              <w:ind w:left="273"/>
                              <w:rPr>
                                <w:sz w:val="14"/>
                              </w:rPr>
                            </w:pPr>
                            <w:r>
                              <w:rPr>
                                <w:spacing w:val="-10"/>
                                <w:w w:val="125"/>
                                <w:sz w:val="14"/>
                              </w:rPr>
                              <w:t>Ё</w:t>
                            </w:r>
                          </w:p>
                        </w:tc>
                        <w:tc>
                          <w:tcPr>
                            <w:tcW w:w="1512" w:type="dxa"/>
                          </w:tcPr>
                          <w:p>
                            <w:pPr>
                              <w:pStyle w:val="TableParagraph"/>
                              <w:rPr>
                                <w:sz w:val="24"/>
                              </w:rPr>
                            </w:pPr>
                          </w:p>
                          <w:p>
                            <w:pPr>
                              <w:pStyle w:val="TableParagraph"/>
                              <w:rPr>
                                <w:sz w:val="24"/>
                              </w:rPr>
                            </w:pPr>
                          </w:p>
                          <w:p>
                            <w:pPr>
                              <w:pStyle w:val="TableParagraph"/>
                              <w:spacing w:before="42"/>
                              <w:rPr>
                                <w:sz w:val="24"/>
                              </w:rPr>
                            </w:pPr>
                          </w:p>
                          <w:p>
                            <w:pPr>
                              <w:pStyle w:val="TableParagraph"/>
                              <w:ind w:left="182"/>
                              <w:rPr>
                                <w:sz w:val="24"/>
                              </w:rPr>
                            </w:pPr>
                            <w:r>
                              <w:rPr>
                                <w:sz w:val="24"/>
                              </w:rPr>
                              <w:t>Субконто </w:t>
                            </w:r>
                            <w:r>
                              <w:rPr>
                                <w:spacing w:val="-10"/>
                                <w:sz w:val="24"/>
                              </w:rPr>
                              <w:t>1</w:t>
                            </w:r>
                          </w:p>
                        </w:tc>
                        <w:tc>
                          <w:tcPr>
                            <w:tcW w:w="1297" w:type="dxa"/>
                          </w:tcPr>
                          <w:p>
                            <w:pPr>
                              <w:pStyle w:val="TableParagraph"/>
                              <w:rPr>
                                <w:sz w:val="24"/>
                              </w:rPr>
                            </w:pPr>
                          </w:p>
                          <w:p>
                            <w:pPr>
                              <w:pStyle w:val="TableParagraph"/>
                              <w:spacing w:before="160"/>
                              <w:rPr>
                                <w:sz w:val="24"/>
                              </w:rPr>
                            </w:pPr>
                          </w:p>
                          <w:p>
                            <w:pPr>
                              <w:pStyle w:val="TableParagraph"/>
                              <w:spacing w:line="276" w:lineRule="auto"/>
                              <w:ind w:left="590" w:right="147" w:hanging="437"/>
                              <w:rPr>
                                <w:sz w:val="24"/>
                              </w:rPr>
                            </w:pPr>
                            <w:r>
                              <w:rPr>
                                <w:spacing w:val="-2"/>
                                <w:sz w:val="24"/>
                              </w:rPr>
                              <w:t>Субконто </w:t>
                            </w:r>
                            <w:r>
                              <w:rPr>
                                <w:spacing w:val="-10"/>
                                <w:sz w:val="24"/>
                              </w:rPr>
                              <w:t>2</w:t>
                            </w:r>
                          </w:p>
                        </w:tc>
                        <w:tc>
                          <w:tcPr>
                            <w:tcW w:w="1204" w:type="dxa"/>
                          </w:tcPr>
                          <w:p>
                            <w:pPr>
                              <w:pStyle w:val="TableParagraph"/>
                              <w:rPr>
                                <w:sz w:val="24"/>
                              </w:rPr>
                            </w:pPr>
                          </w:p>
                          <w:p>
                            <w:pPr>
                              <w:pStyle w:val="TableParagraph"/>
                              <w:spacing w:before="160"/>
                              <w:rPr>
                                <w:sz w:val="24"/>
                              </w:rPr>
                            </w:pPr>
                          </w:p>
                          <w:p>
                            <w:pPr>
                              <w:pStyle w:val="TableParagraph"/>
                              <w:spacing w:line="276" w:lineRule="auto"/>
                              <w:ind w:left="152" w:right="45" w:firstLine="10"/>
                              <w:rPr>
                                <w:sz w:val="24"/>
                              </w:rPr>
                            </w:pPr>
                            <w:r>
                              <w:rPr>
                                <w:spacing w:val="-2"/>
                                <w:sz w:val="24"/>
                              </w:rPr>
                              <w:t>Субконто </w:t>
                            </w:r>
                            <w:r>
                              <w:rPr>
                                <w:spacing w:val="-10"/>
                                <w:sz w:val="24"/>
                              </w:rPr>
                              <w:t>3</w:t>
                            </w:r>
                          </w:p>
                        </w:tc>
                      </w:tr>
                    </w:tbl>
                    <w:p>
                      <w:pPr>
                        <w:pStyle w:val="BodyText"/>
                      </w:pPr>
                    </w:p>
                  </w:txbxContent>
                </v:textbox>
                <w10:wrap type="none"/>
              </v:shape>
            </w:pict>
          </mc:Fallback>
        </mc:AlternateContent>
      </w:r>
      <w:r>
        <w:rPr>
          <w:spacing w:val="-10"/>
          <w:w w:val="135"/>
          <w:sz w:val="14"/>
        </w:rPr>
        <w:t>S</w:t>
      </w:r>
    </w:p>
    <w:p>
      <w:pPr>
        <w:pStyle w:val="BodyText"/>
        <w:rPr>
          <w:sz w:val="20"/>
        </w:rPr>
      </w:pPr>
    </w:p>
    <w:p>
      <w:pPr>
        <w:pStyle w:val="BodyText"/>
        <w:spacing w:before="82"/>
        <w:rPr>
          <w:sz w:val="20"/>
        </w:rPr>
      </w:pPr>
    </w:p>
    <w:p>
      <w:pPr>
        <w:spacing w:line="320" w:lineRule="atLeast" w:before="0"/>
        <w:ind w:left="3107" w:right="7262" w:firstLine="0"/>
        <w:jc w:val="left"/>
        <w:rPr>
          <w:sz w:val="20"/>
        </w:rPr>
      </w:pPr>
      <w:r>
        <w:rPr>
          <w:spacing w:val="-10"/>
          <w:w w:val="115"/>
          <w:sz w:val="20"/>
        </w:rPr>
        <w:t>о о</w:t>
      </w:r>
    </w:p>
    <w:p>
      <w:pPr>
        <w:spacing w:line="90" w:lineRule="exact" w:before="0"/>
        <w:ind w:left="0" w:right="1894" w:firstLine="0"/>
        <w:jc w:val="center"/>
        <w:rPr>
          <w:sz w:val="14"/>
        </w:rPr>
      </w:pPr>
      <w:r>
        <w:rPr>
          <w:spacing w:val="-10"/>
          <w:w w:val="115"/>
          <w:sz w:val="14"/>
        </w:rPr>
        <w:t>К</w:t>
      </w:r>
    </w:p>
    <w:p>
      <w:pPr>
        <w:pStyle w:val="BodyText"/>
        <w:spacing w:before="33"/>
        <w:rPr>
          <w:sz w:val="14"/>
        </w:rPr>
      </w:pPr>
    </w:p>
    <w:p>
      <w:pPr>
        <w:tabs>
          <w:tab w:pos="546" w:val="left" w:leader="none"/>
        </w:tabs>
        <w:spacing w:before="0"/>
        <w:ind w:left="0" w:right="2497" w:firstLine="0"/>
        <w:jc w:val="center"/>
        <w:rPr>
          <w:sz w:val="14"/>
        </w:rPr>
      </w:pPr>
      <w:r>
        <w:rPr>
          <w:spacing w:val="-10"/>
          <w:w w:val="135"/>
          <w:position w:val="-4"/>
          <w:sz w:val="14"/>
        </w:rPr>
        <w:t>К</w:t>
      </w:r>
      <w:r>
        <w:rPr>
          <w:position w:val="-4"/>
          <w:sz w:val="14"/>
        </w:rPr>
        <w:tab/>
      </w:r>
      <w:r>
        <w:rPr>
          <w:spacing w:val="-10"/>
          <w:w w:val="195"/>
          <w:sz w:val="14"/>
        </w:rPr>
        <w:t>&lt;</w:t>
      </w:r>
    </w:p>
    <w:p>
      <w:pPr>
        <w:pStyle w:val="BodyText"/>
        <w:spacing w:before="19"/>
        <w:rPr>
          <w:sz w:val="14"/>
        </w:rPr>
      </w:pPr>
    </w:p>
    <w:p>
      <w:pPr>
        <w:spacing w:line="201" w:lineRule="auto" w:before="0"/>
        <w:ind w:left="4192" w:right="6137" w:firstLine="53"/>
        <w:jc w:val="both"/>
        <w:rPr>
          <w:sz w:val="14"/>
        </w:rPr>
      </w:pPr>
      <w:r>
        <w:rPr>
          <w:spacing w:val="-10"/>
          <w:w w:val="175"/>
          <w:sz w:val="14"/>
        </w:rPr>
        <w:t>с к </w:t>
      </w:r>
      <w:r>
        <w:rPr>
          <w:spacing w:val="-10"/>
          <w:w w:val="195"/>
          <w:sz w:val="14"/>
        </w:rPr>
        <w:t>н</w:t>
      </w:r>
    </w:p>
    <w:p>
      <w:pPr>
        <w:pStyle w:val="BodyText"/>
        <w:rPr>
          <w:sz w:val="20"/>
        </w:rPr>
      </w:pPr>
    </w:p>
    <w:p>
      <w:pPr>
        <w:pStyle w:val="BodyText"/>
        <w:spacing w:before="130"/>
        <w:rPr>
          <w:sz w:val="20"/>
        </w:rPr>
      </w:pPr>
    </w:p>
    <w:p>
      <w:pPr>
        <w:pStyle w:val="BodyText"/>
        <w:spacing w:after="0"/>
        <w:rPr>
          <w:sz w:val="20"/>
        </w:rPr>
        <w:sectPr>
          <w:pgSz w:w="11910" w:h="16840"/>
          <w:pgMar w:header="0" w:footer="983" w:top="1120" w:bottom="1240" w:left="1275" w:right="141"/>
        </w:sectPr>
      </w:pPr>
    </w:p>
    <w:p>
      <w:pPr>
        <w:pStyle w:val="BodyText"/>
        <w:spacing w:before="90"/>
        <w:ind w:left="265"/>
      </w:pPr>
      <w:r>
        <w:rPr>
          <w:spacing w:val="-7"/>
        </w:rPr>
        <w:t>Код</w:t>
      </w:r>
    </w:p>
    <w:p>
      <w:pPr>
        <w:spacing w:line="240" w:lineRule="auto" w:before="193"/>
        <w:rPr>
          <w:sz w:val="24"/>
        </w:rPr>
      </w:pPr>
      <w:r>
        <w:rPr/>
        <w:br w:type="column"/>
      </w:r>
      <w:r>
        <w:rPr>
          <w:sz w:val="24"/>
        </w:rPr>
      </w:r>
    </w:p>
    <w:p>
      <w:pPr>
        <w:pStyle w:val="BodyText"/>
        <w:spacing w:line="276" w:lineRule="auto"/>
        <w:ind w:left="266" w:right="7685"/>
      </w:pPr>
      <w:r>
        <w:rPr/>
        <w:t>хозяйственного</w:t>
      </w:r>
      <w:r>
        <w:rPr>
          <w:spacing w:val="-15"/>
        </w:rPr>
        <w:t> </w:t>
      </w:r>
      <w:r>
        <w:rPr/>
        <w:t>- особо ценного </w:t>
      </w:r>
      <w:r>
        <w:rPr>
          <w:spacing w:val="-2"/>
        </w:rPr>
        <w:t>движимого имущества учреждения</w:t>
      </w:r>
    </w:p>
    <w:p>
      <w:pPr>
        <w:pStyle w:val="BodyText"/>
        <w:spacing w:after="0" w:line="276" w:lineRule="auto"/>
        <w:sectPr>
          <w:type w:val="continuous"/>
          <w:pgSz w:w="11910" w:h="16840"/>
          <w:pgMar w:header="0" w:footer="983" w:top="1920" w:bottom="1240" w:left="1275" w:right="141"/>
          <w:cols w:num="2" w:equalWidth="0">
            <w:col w:w="662" w:space="53"/>
            <w:col w:w="9779"/>
          </w:cols>
        </w:sectPr>
      </w:pPr>
    </w:p>
    <w:p>
      <w:pPr>
        <w:pStyle w:val="BodyText"/>
        <w:spacing w:before="11"/>
        <w:rPr>
          <w:sz w:val="13"/>
        </w:rPr>
      </w:pPr>
    </w:p>
    <w:p>
      <w:pPr>
        <w:pStyle w:val="BodyText"/>
        <w:spacing w:after="0"/>
        <w:rPr>
          <w:sz w:val="13"/>
        </w:rPr>
        <w:sectPr>
          <w:type w:val="continuous"/>
          <w:pgSz w:w="11910" w:h="16840"/>
          <w:pgMar w:header="0" w:footer="983" w:top="1920" w:bottom="1240" w:left="1275" w:right="141"/>
        </w:sectPr>
      </w:pPr>
    </w:p>
    <w:p>
      <w:pPr>
        <w:pStyle w:val="BodyText"/>
        <w:spacing w:before="91"/>
        <w:jc w:val="right"/>
      </w:pPr>
      <w:r>
        <w:rPr>
          <w:spacing w:val="-2"/>
        </w:rPr>
        <w:t>104.2</w:t>
      </w:r>
    </w:p>
    <w:p>
      <w:pPr>
        <w:pStyle w:val="BodyText"/>
        <w:spacing w:before="41"/>
        <w:ind w:right="1"/>
        <w:jc w:val="right"/>
      </w:pPr>
      <w:r>
        <w:rPr>
          <w:spacing w:val="-10"/>
        </w:rPr>
        <w:t>7</w:t>
      </w:r>
    </w:p>
    <w:p>
      <w:pPr>
        <w:pStyle w:val="BodyText"/>
        <w:spacing w:line="276" w:lineRule="auto" w:before="91"/>
        <w:ind w:left="179" w:right="38"/>
      </w:pPr>
      <w:r>
        <w:rPr/>
        <w:br w:type="column"/>
      </w:r>
      <w:r>
        <w:rPr>
          <w:spacing w:val="-2"/>
        </w:rPr>
        <w:t>Амортизация биологических </w:t>
      </w:r>
      <w:r>
        <w:rPr/>
        <w:t>ресурсов</w:t>
      </w:r>
      <w:r>
        <w:rPr>
          <w:spacing w:val="-15"/>
        </w:rPr>
        <w:t> </w:t>
      </w:r>
      <w:r>
        <w:rPr/>
        <w:t>-</w:t>
      </w:r>
      <w:r>
        <w:rPr>
          <w:spacing w:val="-15"/>
        </w:rPr>
        <w:t> </w:t>
      </w:r>
      <w:r>
        <w:rPr/>
        <w:t>особо </w:t>
      </w:r>
      <w:r>
        <w:rPr>
          <w:spacing w:val="-2"/>
        </w:rPr>
        <w:t>ценного движимого имущества учреждения</w:t>
      </w:r>
    </w:p>
    <w:p>
      <w:pPr>
        <w:tabs>
          <w:tab w:pos="850" w:val="left" w:leader="none"/>
        </w:tabs>
        <w:spacing w:before="91"/>
        <w:ind w:left="222" w:right="0" w:firstLine="0"/>
        <w:jc w:val="left"/>
        <w:rPr>
          <w:sz w:val="24"/>
        </w:rPr>
      </w:pPr>
      <w:r>
        <w:rPr/>
        <w:br w:type="column"/>
      </w:r>
      <w:r>
        <w:rPr>
          <w:spacing w:val="-10"/>
          <w:w w:val="140"/>
          <w:position w:val="4"/>
          <w:sz w:val="14"/>
        </w:rPr>
        <w:t>П</w:t>
      </w:r>
      <w:r>
        <w:rPr>
          <w:position w:val="4"/>
          <w:sz w:val="14"/>
        </w:rPr>
        <w:tab/>
      </w:r>
      <w:r>
        <w:rPr>
          <w:spacing w:val="-2"/>
          <w:w w:val="115"/>
          <w:sz w:val="24"/>
        </w:rPr>
        <w:t>Основные</w:t>
      </w:r>
    </w:p>
    <w:p>
      <w:pPr>
        <w:pStyle w:val="BodyText"/>
        <w:spacing w:before="46"/>
        <w:ind w:left="860"/>
      </w:pPr>
      <w:r>
        <w:rPr>
          <w:spacing w:val="-2"/>
        </w:rPr>
        <w:t>средства</w:t>
      </w:r>
    </w:p>
    <w:p>
      <w:pPr>
        <w:pStyle w:val="BodyText"/>
        <w:spacing w:after="0"/>
        <w:sectPr>
          <w:type w:val="continuous"/>
          <w:pgSz w:w="11910" w:h="16840"/>
          <w:pgMar w:header="0" w:footer="983" w:top="1920" w:bottom="1240" w:left="1275" w:right="141"/>
          <w:cols w:num="3" w:equalWidth="0">
            <w:col w:w="762" w:space="40"/>
            <w:col w:w="1916" w:space="1146"/>
            <w:col w:w="6630"/>
          </w:cols>
        </w:sectPr>
      </w:pPr>
    </w:p>
    <w:p>
      <w:pPr>
        <w:pStyle w:val="BodyText"/>
        <w:spacing w:before="10"/>
        <w:rPr>
          <w:sz w:val="13"/>
        </w:rPr>
      </w:pPr>
    </w:p>
    <w:p>
      <w:pPr>
        <w:pStyle w:val="BodyText"/>
        <w:spacing w:after="0"/>
        <w:rPr>
          <w:sz w:val="13"/>
        </w:rPr>
        <w:sectPr>
          <w:type w:val="continuous"/>
          <w:pgSz w:w="11910" w:h="16840"/>
          <w:pgMar w:header="0" w:footer="983" w:top="1920" w:bottom="1240" w:left="1275" w:right="141"/>
        </w:sectPr>
      </w:pPr>
    </w:p>
    <w:p>
      <w:pPr>
        <w:pStyle w:val="BodyText"/>
        <w:spacing w:before="90"/>
        <w:jc w:val="right"/>
      </w:pPr>
      <w:r>
        <w:rPr>
          <w:spacing w:val="-2"/>
        </w:rPr>
        <w:t>104.2</w:t>
      </w:r>
    </w:p>
    <w:p>
      <w:pPr>
        <w:pStyle w:val="BodyText"/>
        <w:spacing w:before="41"/>
        <w:ind w:right="1"/>
        <w:jc w:val="right"/>
      </w:pPr>
      <w:r>
        <w:rPr>
          <w:spacing w:val="-10"/>
        </w:rPr>
        <w:t>8</w:t>
      </w:r>
    </w:p>
    <w:p>
      <w:pPr>
        <w:pStyle w:val="BodyText"/>
        <w:spacing w:line="276" w:lineRule="auto" w:before="90"/>
        <w:ind w:left="179"/>
      </w:pPr>
      <w:r>
        <w:rPr/>
        <w:br w:type="column"/>
      </w:r>
      <w:r>
        <w:rPr>
          <w:spacing w:val="-2"/>
          <w:w w:val="105"/>
        </w:rPr>
        <w:t>Амортизация </w:t>
      </w:r>
      <w:r>
        <w:rPr/>
        <w:t>прочих</w:t>
      </w:r>
      <w:r>
        <w:rPr>
          <w:spacing w:val="1"/>
        </w:rPr>
        <w:t> </w:t>
      </w:r>
      <w:r>
        <w:rPr/>
        <w:t>основных </w:t>
      </w:r>
      <w:r>
        <w:rPr>
          <w:w w:val="105"/>
        </w:rPr>
        <w:t>средств</w:t>
      </w:r>
      <w:r>
        <w:rPr>
          <w:spacing w:val="40"/>
          <w:w w:val="125"/>
        </w:rPr>
        <w:t> </w:t>
      </w:r>
      <w:r>
        <w:rPr>
          <w:w w:val="125"/>
        </w:rPr>
        <w:t>-</w:t>
      </w:r>
      <w:r>
        <w:rPr>
          <w:spacing w:val="40"/>
          <w:w w:val="125"/>
        </w:rPr>
        <w:t> </w:t>
      </w:r>
      <w:r>
        <w:rPr>
          <w:w w:val="105"/>
        </w:rPr>
        <w:t>особо </w:t>
      </w:r>
      <w:r>
        <w:rPr>
          <w:spacing w:val="-2"/>
          <w:w w:val="105"/>
        </w:rPr>
        <w:t>ценного движимого имущества учреждения</w:t>
      </w:r>
    </w:p>
    <w:p>
      <w:pPr>
        <w:tabs>
          <w:tab w:pos="850" w:val="left" w:leader="none"/>
        </w:tabs>
        <w:spacing w:before="90"/>
        <w:ind w:left="222" w:right="0" w:firstLine="0"/>
        <w:jc w:val="left"/>
        <w:rPr>
          <w:sz w:val="24"/>
        </w:rPr>
      </w:pPr>
      <w:r>
        <w:rPr/>
        <w:br w:type="column"/>
      </w:r>
      <w:r>
        <w:rPr>
          <w:spacing w:val="-10"/>
          <w:w w:val="140"/>
          <w:position w:val="4"/>
          <w:sz w:val="14"/>
        </w:rPr>
        <w:t>П</w:t>
      </w:r>
      <w:r>
        <w:rPr>
          <w:position w:val="4"/>
          <w:sz w:val="14"/>
        </w:rPr>
        <w:tab/>
      </w:r>
      <w:r>
        <w:rPr>
          <w:spacing w:val="-2"/>
          <w:w w:val="115"/>
          <w:sz w:val="24"/>
        </w:rPr>
        <w:t>Основные</w:t>
      </w:r>
    </w:p>
    <w:p>
      <w:pPr>
        <w:pStyle w:val="BodyText"/>
        <w:spacing w:before="46"/>
        <w:ind w:left="860"/>
      </w:pPr>
      <w:r>
        <w:rPr>
          <w:spacing w:val="-2"/>
        </w:rPr>
        <w:t>средства</w:t>
      </w:r>
    </w:p>
    <w:p>
      <w:pPr>
        <w:pStyle w:val="BodyText"/>
        <w:spacing w:after="0"/>
        <w:sectPr>
          <w:type w:val="continuous"/>
          <w:pgSz w:w="11910" w:h="16840"/>
          <w:pgMar w:header="0" w:footer="983" w:top="1920" w:bottom="1240" w:left="1275" w:right="141"/>
          <w:cols w:num="3" w:equalWidth="0">
            <w:col w:w="762" w:space="40"/>
            <w:col w:w="2049" w:space="1013"/>
            <w:col w:w="6630"/>
          </w:cols>
        </w:sectPr>
      </w:pPr>
    </w:p>
    <w:p>
      <w:pPr>
        <w:pStyle w:val="BodyText"/>
        <w:spacing w:before="11"/>
        <w:rPr>
          <w:sz w:val="13"/>
        </w:rPr>
      </w:pPr>
    </w:p>
    <w:p>
      <w:pPr>
        <w:pStyle w:val="BodyText"/>
        <w:spacing w:after="0"/>
        <w:rPr>
          <w:sz w:val="13"/>
        </w:rPr>
        <w:sectPr>
          <w:type w:val="continuous"/>
          <w:pgSz w:w="11910" w:h="16840"/>
          <w:pgMar w:header="0" w:footer="983" w:top="1920" w:bottom="1240" w:left="1275" w:right="141"/>
        </w:sectPr>
      </w:pPr>
    </w:p>
    <w:p>
      <w:pPr>
        <w:pStyle w:val="BodyText"/>
        <w:spacing w:before="90"/>
        <w:ind w:left="223"/>
      </w:pPr>
      <w:r>
        <w:rPr/>
        <w:drawing>
          <wp:anchor distT="0" distB="0" distL="0" distR="0" allowOverlap="1" layoutInCell="1" locked="0" behindDoc="0" simplePos="0" relativeHeight="15791104">
            <wp:simplePos x="0" y="0"/>
            <wp:positionH relativeFrom="page">
              <wp:posOffset>0</wp:posOffset>
            </wp:positionH>
            <wp:positionV relativeFrom="page">
              <wp:posOffset>253</wp:posOffset>
            </wp:positionV>
            <wp:extent cx="7562215" cy="10691876"/>
            <wp:effectExtent l="0" t="0" r="0" b="0"/>
            <wp:wrapNone/>
            <wp:docPr id="126" name="Image 126"/>
            <wp:cNvGraphicFramePr>
              <a:graphicFrameLocks/>
            </wp:cNvGraphicFramePr>
            <a:graphic>
              <a:graphicData uri="http://schemas.openxmlformats.org/drawingml/2006/picture">
                <pic:pic>
                  <pic:nvPicPr>
                    <pic:cNvPr id="126" name="Image 126"/>
                    <pic:cNvPicPr/>
                  </pic:nvPicPr>
                  <pic:blipFill>
                    <a:blip r:embed="rId100" cstate="print"/>
                    <a:stretch>
                      <a:fillRect/>
                    </a:stretch>
                  </pic:blipFill>
                  <pic:spPr>
                    <a:xfrm>
                      <a:off x="0" y="0"/>
                      <a:ext cx="7562215" cy="10691876"/>
                    </a:xfrm>
                    <a:prstGeom prst="rect">
                      <a:avLst/>
                    </a:prstGeom>
                  </pic:spPr>
                </pic:pic>
              </a:graphicData>
            </a:graphic>
          </wp:anchor>
        </w:drawing>
      </w:r>
      <w:r>
        <w:rPr>
          <w:spacing w:val="-4"/>
        </w:rPr>
        <w:t>104.2</w:t>
      </w:r>
    </w:p>
    <w:p>
      <w:pPr>
        <w:pStyle w:val="BodyText"/>
        <w:spacing w:before="41"/>
        <w:ind w:right="1"/>
        <w:jc w:val="right"/>
      </w:pPr>
      <w:r>
        <w:rPr>
          <w:spacing w:val="-10"/>
        </w:rPr>
        <w:t>D</w:t>
      </w:r>
    </w:p>
    <w:p>
      <w:pPr>
        <w:pStyle w:val="BodyText"/>
        <w:tabs>
          <w:tab w:pos="1086" w:val="left" w:leader="none"/>
          <w:tab w:pos="1158" w:val="left" w:leader="none"/>
        </w:tabs>
        <w:spacing w:line="276" w:lineRule="auto" w:before="90"/>
        <w:ind w:left="179" w:right="38"/>
      </w:pPr>
      <w:r>
        <w:rPr/>
        <w:br w:type="column"/>
      </w:r>
      <w:r>
        <w:rPr>
          <w:spacing w:val="-2"/>
        </w:rPr>
        <w:t>Амортизация </w:t>
      </w:r>
      <w:r>
        <w:rPr>
          <w:spacing w:val="-4"/>
        </w:rPr>
        <w:t>иных</w:t>
      </w:r>
      <w:r>
        <w:rPr/>
        <w:tab/>
      </w:r>
      <w:r>
        <w:rPr>
          <w:spacing w:val="-4"/>
        </w:rPr>
        <w:t>объектов </w:t>
      </w:r>
      <w:r>
        <w:rPr>
          <w:spacing w:val="-2"/>
        </w:rPr>
        <w:t>интеллектуально </w:t>
      </w:r>
      <w:r>
        <w:rPr/>
        <w:t>й</w:t>
      </w:r>
      <w:r>
        <w:rPr>
          <w:spacing w:val="-15"/>
        </w:rPr>
        <w:t> </w:t>
      </w:r>
      <w:r>
        <w:rPr/>
        <w:t>собственности</w:t>
      </w:r>
      <w:r>
        <w:rPr>
          <w:spacing w:val="-15"/>
        </w:rPr>
        <w:t> </w:t>
      </w:r>
      <w:r>
        <w:rPr/>
        <w:t>- </w:t>
      </w:r>
      <w:r>
        <w:rPr>
          <w:spacing w:val="-2"/>
        </w:rPr>
        <w:t>особо</w:t>
      </w:r>
      <w:r>
        <w:rPr/>
        <w:tab/>
        <w:tab/>
      </w:r>
      <w:r>
        <w:rPr>
          <w:spacing w:val="-2"/>
        </w:rPr>
        <w:t>ценного</w:t>
      </w:r>
    </w:p>
    <w:p>
      <w:pPr>
        <w:tabs>
          <w:tab w:pos="850" w:val="left" w:leader="none"/>
        </w:tabs>
        <w:spacing w:before="90"/>
        <w:ind w:left="222" w:right="0" w:firstLine="0"/>
        <w:jc w:val="left"/>
        <w:rPr>
          <w:sz w:val="24"/>
        </w:rPr>
      </w:pPr>
      <w:r>
        <w:rPr/>
        <w:br w:type="column"/>
      </w:r>
      <w:r>
        <w:rPr>
          <w:spacing w:val="-10"/>
          <w:w w:val="140"/>
          <w:position w:val="4"/>
          <w:sz w:val="14"/>
        </w:rPr>
        <w:t>П</w:t>
      </w:r>
      <w:r>
        <w:rPr>
          <w:position w:val="4"/>
          <w:sz w:val="14"/>
        </w:rPr>
        <w:tab/>
      </w:r>
      <w:r>
        <w:rPr>
          <w:spacing w:val="-2"/>
          <w:w w:val="115"/>
          <w:sz w:val="24"/>
        </w:rPr>
        <w:t>Основные</w:t>
      </w:r>
    </w:p>
    <w:p>
      <w:pPr>
        <w:pStyle w:val="BodyText"/>
        <w:spacing w:before="46"/>
        <w:ind w:left="860"/>
      </w:pPr>
      <w:r>
        <w:rPr>
          <w:spacing w:val="-2"/>
        </w:rPr>
        <w:t>средства</w:t>
      </w:r>
    </w:p>
    <w:p>
      <w:pPr>
        <w:pStyle w:val="BodyText"/>
        <w:spacing w:after="0"/>
        <w:sectPr>
          <w:type w:val="continuous"/>
          <w:pgSz w:w="11910" w:h="16840"/>
          <w:pgMar w:header="0" w:footer="983" w:top="1920" w:bottom="1240" w:left="1275" w:right="141"/>
          <w:cols w:num="3" w:equalWidth="0">
            <w:col w:w="762" w:space="40"/>
            <w:col w:w="2045" w:space="1017"/>
            <w:col w:w="6630"/>
          </w:cols>
        </w:sectPr>
      </w:pPr>
    </w:p>
    <w:p>
      <w:pPr>
        <w:pStyle w:val="BodyText"/>
        <w:spacing w:before="63"/>
        <w:ind w:left="3021"/>
      </w:pPr>
      <w:r>
        <w:rPr>
          <w:spacing w:val="-2"/>
        </w:rPr>
        <w:t>Свойства</w:t>
      </w:r>
    </w:p>
    <w:p>
      <w:pPr>
        <w:pStyle w:val="BodyText"/>
        <w:spacing w:before="45"/>
        <w:ind w:left="3021"/>
      </w:pPr>
      <w:r>
        <w:rPr>
          <w:spacing w:val="-2"/>
        </w:rPr>
        <w:t>счета</w:t>
      </w:r>
    </w:p>
    <w:p>
      <w:pPr>
        <w:pStyle w:val="BodyText"/>
        <w:rPr>
          <w:sz w:val="20"/>
        </w:rPr>
      </w:pPr>
    </w:p>
    <w:p>
      <w:pPr>
        <w:pStyle w:val="BodyText"/>
        <w:rPr>
          <w:sz w:val="20"/>
        </w:rPr>
      </w:pPr>
    </w:p>
    <w:p>
      <w:pPr>
        <w:pStyle w:val="BodyText"/>
        <w:rPr>
          <w:sz w:val="20"/>
        </w:rPr>
      </w:pPr>
    </w:p>
    <w:p>
      <w:pPr>
        <w:pStyle w:val="BodyText"/>
        <w:spacing w:before="163"/>
        <w:rPr>
          <w:sz w:val="20"/>
        </w:rPr>
      </w:pPr>
    </w:p>
    <w:p>
      <w:pPr>
        <w:pStyle w:val="BodyText"/>
        <w:spacing w:after="0"/>
        <w:rPr>
          <w:sz w:val="20"/>
        </w:rPr>
        <w:sectPr>
          <w:pgSz w:w="11910" w:h="16840"/>
          <w:pgMar w:header="0" w:footer="983" w:top="1120" w:bottom="1240" w:left="1275" w:right="141"/>
        </w:sectPr>
      </w:pPr>
    </w:p>
    <w:p>
      <w:pPr>
        <w:pStyle w:val="BodyText"/>
      </w:pPr>
    </w:p>
    <w:p>
      <w:pPr>
        <w:pStyle w:val="BodyText"/>
      </w:pPr>
    </w:p>
    <w:p>
      <w:pPr>
        <w:pStyle w:val="BodyText"/>
        <w:spacing w:before="31"/>
      </w:pPr>
    </w:p>
    <w:p>
      <w:pPr>
        <w:pStyle w:val="BodyText"/>
        <w:spacing w:line="278" w:lineRule="auto"/>
        <w:ind w:left="1618" w:hanging="475"/>
      </w:pPr>
      <w:r>
        <w:rPr>
          <w:spacing w:val="-2"/>
        </w:rPr>
        <w:t>Наименование счета</w:t>
      </w:r>
    </w:p>
    <w:p>
      <w:pPr>
        <w:spacing w:line="240" w:lineRule="auto" w:before="45"/>
        <w:rPr>
          <w:sz w:val="24"/>
        </w:rPr>
      </w:pPr>
      <w:r>
        <w:rPr/>
        <w:br w:type="column"/>
      </w:r>
      <w:r>
        <w:rPr>
          <w:sz w:val="24"/>
        </w:rPr>
      </w:r>
    </w:p>
    <w:p>
      <w:pPr>
        <w:pStyle w:val="BodyText"/>
        <w:spacing w:line="246" w:lineRule="exact"/>
        <w:ind w:left="432"/>
      </w:pPr>
      <w:r>
        <w:rPr>
          <w:spacing w:val="-10"/>
          <w:w w:val="90"/>
        </w:rPr>
        <w:t>н</w:t>
      </w:r>
    </w:p>
    <w:p>
      <w:pPr>
        <w:tabs>
          <w:tab w:pos="960" w:val="left" w:leader="none"/>
        </w:tabs>
        <w:spacing w:line="260" w:lineRule="exact" w:before="0"/>
        <w:ind w:left="432" w:right="0" w:firstLine="0"/>
        <w:jc w:val="left"/>
        <w:rPr>
          <w:position w:val="-5"/>
          <w:sz w:val="14"/>
        </w:rPr>
      </w:pPr>
      <w:r>
        <w:rPr>
          <w:position w:val="-5"/>
          <w:sz w:val="14"/>
        </w:rPr>
        <mc:AlternateContent>
          <mc:Choice Requires="wps">
            <w:drawing>
              <wp:anchor distT="0" distB="0" distL="0" distR="0" allowOverlap="1" layoutInCell="1" locked="0" behindDoc="1" simplePos="0" relativeHeight="459182592">
                <wp:simplePos x="0" y="0"/>
                <wp:positionH relativeFrom="page">
                  <wp:posOffset>2782570</wp:posOffset>
                </wp:positionH>
                <wp:positionV relativeFrom="paragraph">
                  <wp:posOffset>-88339</wp:posOffset>
                </wp:positionV>
                <wp:extent cx="74295" cy="168910"/>
                <wp:effectExtent l="0" t="0" r="0" b="0"/>
                <wp:wrapNone/>
                <wp:docPr id="127" name="Textbox 127"/>
                <wp:cNvGraphicFramePr>
                  <a:graphicFrameLocks/>
                </wp:cNvGraphicFramePr>
                <a:graphic>
                  <a:graphicData uri="http://schemas.microsoft.com/office/word/2010/wordprocessingShape">
                    <wps:wsp>
                      <wps:cNvPr id="127" name="Textbox 127"/>
                      <wps:cNvSpPr txBox="1"/>
                      <wps:spPr>
                        <a:xfrm>
                          <a:off x="0" y="0"/>
                          <a:ext cx="74295" cy="168910"/>
                        </a:xfrm>
                        <a:prstGeom prst="rect">
                          <a:avLst/>
                        </a:prstGeom>
                      </wps:spPr>
                      <wps:txbx>
                        <w:txbxContent>
                          <w:p>
                            <w:pPr>
                              <w:pStyle w:val="BodyText"/>
                              <w:spacing w:line="266" w:lineRule="exact"/>
                            </w:pPr>
                            <w:r>
                              <w:rPr>
                                <w:spacing w:val="-13"/>
                              </w:rPr>
                              <w:t>о</w:t>
                            </w:r>
                          </w:p>
                        </w:txbxContent>
                      </wps:txbx>
                      <wps:bodyPr wrap="square" lIns="0" tIns="0" rIns="0" bIns="0" rtlCol="0">
                        <a:noAutofit/>
                      </wps:bodyPr>
                    </wps:wsp>
                  </a:graphicData>
                </a:graphic>
              </wp:anchor>
            </w:drawing>
          </mc:Choice>
          <mc:Fallback>
            <w:pict>
              <v:shape style="position:absolute;margin-left:219.100006pt;margin-top:-6.95588pt;width:5.85pt;height:13.3pt;mso-position-horizontal-relative:page;mso-position-vertical-relative:paragraph;z-index:-44133888" type="#_x0000_t202" id="docshape49" filled="false" stroked="false">
                <v:textbox inset="0,0,0,0">
                  <w:txbxContent>
                    <w:p>
                      <w:pPr>
                        <w:pStyle w:val="BodyText"/>
                        <w:spacing w:line="266" w:lineRule="exact"/>
                      </w:pPr>
                      <w:r>
                        <w:rPr>
                          <w:spacing w:val="-13"/>
                        </w:rPr>
                        <w:t>о</w:t>
                      </w:r>
                    </w:p>
                  </w:txbxContent>
                </v:textbox>
                <w10:wrap type="none"/>
              </v:shape>
            </w:pict>
          </mc:Fallback>
        </mc:AlternateContent>
      </w:r>
      <w:r>
        <w:rPr>
          <w:spacing w:val="-5"/>
          <w:w w:val="80"/>
          <w:sz w:val="24"/>
        </w:rPr>
        <w:t>сс</w:t>
      </w:r>
      <w:r>
        <w:rPr>
          <w:sz w:val="24"/>
        </w:rPr>
        <w:tab/>
      </w:r>
      <w:r>
        <w:rPr>
          <w:spacing w:val="-7"/>
          <w:w w:val="80"/>
          <w:position w:val="-5"/>
          <w:sz w:val="14"/>
        </w:rPr>
        <w:t>га</w:t>
      </w:r>
    </w:p>
    <w:p>
      <w:pPr>
        <w:spacing w:line="180" w:lineRule="auto" w:before="9"/>
        <w:ind w:left="955" w:right="-7" w:firstLine="5"/>
        <w:jc w:val="left"/>
        <w:rPr>
          <w:sz w:val="14"/>
        </w:rPr>
      </w:pPr>
      <w:r>
        <w:rPr>
          <w:spacing w:val="-8"/>
          <w:sz w:val="14"/>
        </w:rPr>
        <w:t>га</w:t>
      </w:r>
      <w:r>
        <w:rPr>
          <w:spacing w:val="-8"/>
          <w:w w:val="145"/>
          <w:sz w:val="14"/>
        </w:rPr>
        <w:t> </w:t>
      </w:r>
      <w:r>
        <w:rPr>
          <w:spacing w:val="-10"/>
          <w:w w:val="145"/>
          <w:sz w:val="14"/>
        </w:rPr>
        <w:t>о</w:t>
      </w:r>
    </w:p>
    <w:p>
      <w:pPr>
        <w:tabs>
          <w:tab w:pos="955" w:val="left" w:leader="none"/>
        </w:tabs>
        <w:spacing w:line="193" w:lineRule="exact" w:before="0"/>
        <w:ind w:left="432" w:right="0" w:firstLine="0"/>
        <w:jc w:val="left"/>
        <w:rPr>
          <w:sz w:val="14"/>
        </w:rPr>
      </w:pPr>
      <w:r>
        <w:rPr>
          <w:sz w:val="14"/>
        </w:rPr>
        <mc:AlternateContent>
          <mc:Choice Requires="wps">
            <w:drawing>
              <wp:anchor distT="0" distB="0" distL="0" distR="0" allowOverlap="1" layoutInCell="1" locked="0" behindDoc="1" simplePos="0" relativeHeight="459183104">
                <wp:simplePos x="0" y="0"/>
                <wp:positionH relativeFrom="page">
                  <wp:posOffset>3121025</wp:posOffset>
                </wp:positionH>
                <wp:positionV relativeFrom="paragraph">
                  <wp:posOffset>55362</wp:posOffset>
                </wp:positionV>
                <wp:extent cx="67945" cy="98425"/>
                <wp:effectExtent l="0" t="0" r="0" b="0"/>
                <wp:wrapNone/>
                <wp:docPr id="128" name="Textbox 128"/>
                <wp:cNvGraphicFramePr>
                  <a:graphicFrameLocks/>
                </wp:cNvGraphicFramePr>
                <a:graphic>
                  <a:graphicData uri="http://schemas.microsoft.com/office/word/2010/wordprocessingShape">
                    <wps:wsp>
                      <wps:cNvPr id="128" name="Textbox 128"/>
                      <wps:cNvSpPr txBox="1"/>
                      <wps:spPr>
                        <a:xfrm>
                          <a:off x="0" y="0"/>
                          <a:ext cx="67945" cy="98425"/>
                        </a:xfrm>
                        <a:prstGeom prst="rect">
                          <a:avLst/>
                        </a:prstGeom>
                      </wps:spPr>
                      <wps:txbx>
                        <w:txbxContent>
                          <w:p>
                            <w:pPr>
                              <w:spacing w:line="155" w:lineRule="exact" w:before="0"/>
                              <w:ind w:left="0" w:right="0" w:firstLine="0"/>
                              <w:jc w:val="left"/>
                              <w:rPr>
                                <w:sz w:val="14"/>
                              </w:rPr>
                            </w:pPr>
                            <w:r>
                              <w:rPr>
                                <w:spacing w:val="-10"/>
                                <w:w w:val="105"/>
                                <w:sz w:val="14"/>
                              </w:rPr>
                              <w:t>И</w:t>
                            </w:r>
                          </w:p>
                        </w:txbxContent>
                      </wps:txbx>
                      <wps:bodyPr wrap="square" lIns="0" tIns="0" rIns="0" bIns="0" rtlCol="0">
                        <a:noAutofit/>
                      </wps:bodyPr>
                    </wps:wsp>
                  </a:graphicData>
                </a:graphic>
              </wp:anchor>
            </w:drawing>
          </mc:Choice>
          <mc:Fallback>
            <w:pict>
              <v:shape style="position:absolute;margin-left:245.75pt;margin-top:4.359242pt;width:5.35pt;height:7.75pt;mso-position-horizontal-relative:page;mso-position-vertical-relative:paragraph;z-index:-44133376" type="#_x0000_t202" id="docshape50" filled="false" stroked="false">
                <v:textbox inset="0,0,0,0">
                  <w:txbxContent>
                    <w:p>
                      <w:pPr>
                        <w:spacing w:line="155" w:lineRule="exact" w:before="0"/>
                        <w:ind w:left="0" w:right="0" w:firstLine="0"/>
                        <w:jc w:val="left"/>
                        <w:rPr>
                          <w:sz w:val="14"/>
                        </w:rPr>
                      </w:pPr>
                      <w:r>
                        <w:rPr>
                          <w:spacing w:val="-10"/>
                          <w:w w:val="105"/>
                          <w:sz w:val="14"/>
                        </w:rPr>
                        <w:t>И</w:t>
                      </w:r>
                    </w:p>
                  </w:txbxContent>
                </v:textbox>
                <w10:wrap type="none"/>
              </v:shape>
            </w:pict>
          </mc:Fallback>
        </mc:AlternateContent>
      </w:r>
      <w:r>
        <w:rPr>
          <w:sz w:val="14"/>
        </w:rPr>
        <mc:AlternateContent>
          <mc:Choice Requires="wps">
            <w:drawing>
              <wp:anchor distT="0" distB="0" distL="0" distR="0" allowOverlap="1" layoutInCell="1" locked="0" behindDoc="0" simplePos="0" relativeHeight="15795200">
                <wp:simplePos x="0" y="0"/>
                <wp:positionH relativeFrom="page">
                  <wp:posOffset>2785745</wp:posOffset>
                </wp:positionH>
                <wp:positionV relativeFrom="paragraph">
                  <wp:posOffset>44766</wp:posOffset>
                </wp:positionV>
                <wp:extent cx="1270" cy="168910"/>
                <wp:effectExtent l="0" t="0" r="0" b="0"/>
                <wp:wrapNone/>
                <wp:docPr id="129" name="Textbox 129"/>
                <wp:cNvGraphicFramePr>
                  <a:graphicFrameLocks/>
                </wp:cNvGraphicFramePr>
                <a:graphic>
                  <a:graphicData uri="http://schemas.microsoft.com/office/word/2010/wordprocessingShape">
                    <wps:wsp>
                      <wps:cNvPr id="129" name="Textbox 129"/>
                      <wps:cNvSpPr txBox="1"/>
                      <wps:spPr>
                        <a:xfrm>
                          <a:off x="0" y="0"/>
                          <a:ext cx="0" cy="168910"/>
                        </a:xfrm>
                        <a:prstGeom prst="rect">
                          <a:avLst/>
                        </a:prstGeom>
                      </wps:spPr>
                      <wps:txbx>
                        <w:txbxContent>
                          <w:p>
                            <w:pPr>
                              <w:pStyle w:val="BodyText"/>
                              <w:spacing w:line="265" w:lineRule="exact"/>
                            </w:pPr>
                            <w:r>
                              <w:rPr>
                                <w:spacing w:val="-107"/>
                                <w:w w:val="72"/>
                              </w:rPr>
                              <w:t>Е</w:t>
                            </w:r>
                          </w:p>
                        </w:txbxContent>
                      </wps:txbx>
                      <wps:bodyPr wrap="square" lIns="0" tIns="0" rIns="0" bIns="0" rtlCol="0">
                        <a:noAutofit/>
                      </wps:bodyPr>
                    </wps:wsp>
                  </a:graphicData>
                </a:graphic>
              </wp:anchor>
            </w:drawing>
          </mc:Choice>
          <mc:Fallback>
            <w:pict>
              <v:shape style="position:absolute;margin-left:219.350006pt;margin-top:3.524917pt;width:.1pt;height:13.3pt;mso-position-horizontal-relative:page;mso-position-vertical-relative:paragraph;z-index:15795200" type="#_x0000_t202" id="docshape51" filled="false" stroked="false">
                <v:textbox inset="0,0,0,0">
                  <w:txbxContent>
                    <w:p>
                      <w:pPr>
                        <w:pStyle w:val="BodyText"/>
                        <w:spacing w:line="265" w:lineRule="exact"/>
                      </w:pPr>
                      <w:r>
                        <w:rPr>
                          <w:spacing w:val="-107"/>
                          <w:w w:val="72"/>
                        </w:rPr>
                        <w:t>Е</w:t>
                      </w:r>
                    </w:p>
                  </w:txbxContent>
                </v:textbox>
                <w10:wrap type="none"/>
              </v:shape>
            </w:pict>
          </mc:Fallback>
        </mc:AlternateContent>
      </w:r>
      <w:r>
        <w:rPr>
          <w:spacing w:val="-10"/>
          <w:w w:val="105"/>
          <w:position w:val="-6"/>
          <w:sz w:val="24"/>
        </w:rPr>
        <w:t>2</w:t>
      </w:r>
      <w:r>
        <w:rPr>
          <w:position w:val="-6"/>
          <w:sz w:val="24"/>
        </w:rPr>
        <w:tab/>
      </w:r>
      <w:r>
        <w:rPr>
          <w:spacing w:val="-10"/>
          <w:w w:val="145"/>
          <w:sz w:val="14"/>
        </w:rPr>
        <w:t>о</w:t>
      </w:r>
    </w:p>
    <w:p>
      <w:pPr>
        <w:tabs>
          <w:tab w:pos="955" w:val="left" w:leader="none"/>
        </w:tabs>
        <w:spacing w:line="127" w:lineRule="auto" w:before="47"/>
        <w:ind w:left="432" w:right="0" w:firstLine="0"/>
        <w:jc w:val="left"/>
        <w:rPr>
          <w:sz w:val="14"/>
        </w:rPr>
      </w:pPr>
      <w:r>
        <w:rPr>
          <w:sz w:val="14"/>
        </w:rPr>
        <mc:AlternateContent>
          <mc:Choice Requires="wps">
            <w:drawing>
              <wp:anchor distT="0" distB="0" distL="0" distR="0" allowOverlap="1" layoutInCell="1" locked="0" behindDoc="1" simplePos="0" relativeHeight="459183616">
                <wp:simplePos x="0" y="0"/>
                <wp:positionH relativeFrom="page">
                  <wp:posOffset>3121025</wp:posOffset>
                </wp:positionH>
                <wp:positionV relativeFrom="paragraph">
                  <wp:posOffset>79414</wp:posOffset>
                </wp:positionV>
                <wp:extent cx="71755" cy="98425"/>
                <wp:effectExtent l="0" t="0" r="0" b="0"/>
                <wp:wrapNone/>
                <wp:docPr id="130" name="Textbox 130"/>
                <wp:cNvGraphicFramePr>
                  <a:graphicFrameLocks/>
                </wp:cNvGraphicFramePr>
                <a:graphic>
                  <a:graphicData uri="http://schemas.microsoft.com/office/word/2010/wordprocessingShape">
                    <wps:wsp>
                      <wps:cNvPr id="130" name="Textbox 130"/>
                      <wps:cNvSpPr txBox="1"/>
                      <wps:spPr>
                        <a:xfrm>
                          <a:off x="0" y="0"/>
                          <a:ext cx="71755" cy="98425"/>
                        </a:xfrm>
                        <a:prstGeom prst="rect">
                          <a:avLst/>
                        </a:prstGeom>
                      </wps:spPr>
                      <wps:txbx>
                        <w:txbxContent>
                          <w:p>
                            <w:pPr>
                              <w:spacing w:line="155" w:lineRule="exact" w:before="0"/>
                              <w:ind w:left="0" w:right="0" w:firstLine="0"/>
                              <w:jc w:val="left"/>
                              <w:rPr>
                                <w:sz w:val="14"/>
                              </w:rPr>
                            </w:pPr>
                            <w:r>
                              <w:rPr>
                                <w:spacing w:val="-10"/>
                                <w:w w:val="120"/>
                                <w:sz w:val="14"/>
                              </w:rPr>
                              <w:t>Ч</w:t>
                            </w:r>
                          </w:p>
                        </w:txbxContent>
                      </wps:txbx>
                      <wps:bodyPr wrap="square" lIns="0" tIns="0" rIns="0" bIns="0" rtlCol="0">
                        <a:noAutofit/>
                      </wps:bodyPr>
                    </wps:wsp>
                  </a:graphicData>
                </a:graphic>
              </wp:anchor>
            </w:drawing>
          </mc:Choice>
          <mc:Fallback>
            <w:pict>
              <v:shape style="position:absolute;margin-left:245.75pt;margin-top:6.25315pt;width:5.65pt;height:7.75pt;mso-position-horizontal-relative:page;mso-position-vertical-relative:paragraph;z-index:-44132864" type="#_x0000_t202" id="docshape52" filled="false" stroked="false">
                <v:textbox inset="0,0,0,0">
                  <w:txbxContent>
                    <w:p>
                      <w:pPr>
                        <w:spacing w:line="155" w:lineRule="exact" w:before="0"/>
                        <w:ind w:left="0" w:right="0" w:firstLine="0"/>
                        <w:jc w:val="left"/>
                        <w:rPr>
                          <w:sz w:val="14"/>
                        </w:rPr>
                      </w:pPr>
                      <w:r>
                        <w:rPr>
                          <w:spacing w:val="-10"/>
                          <w:w w:val="120"/>
                          <w:sz w:val="14"/>
                        </w:rPr>
                        <w:t>Ч</w:t>
                      </w:r>
                    </w:p>
                  </w:txbxContent>
                </v:textbox>
                <w10:wrap type="none"/>
              </v:shape>
            </w:pict>
          </mc:Fallback>
        </mc:AlternateContent>
      </w:r>
      <w:r>
        <w:rPr>
          <w:sz w:val="14"/>
        </w:rPr>
        <mc:AlternateContent>
          <mc:Choice Requires="wps">
            <w:drawing>
              <wp:anchor distT="0" distB="0" distL="0" distR="0" allowOverlap="1" layoutInCell="1" locked="0" behindDoc="0" simplePos="0" relativeHeight="15794688">
                <wp:simplePos x="0" y="0"/>
                <wp:positionH relativeFrom="page">
                  <wp:posOffset>2782570</wp:posOffset>
                </wp:positionH>
                <wp:positionV relativeFrom="paragraph">
                  <wp:posOffset>71047</wp:posOffset>
                </wp:positionV>
                <wp:extent cx="3175" cy="168910"/>
                <wp:effectExtent l="0" t="0" r="0" b="0"/>
                <wp:wrapNone/>
                <wp:docPr id="131" name="Textbox 131"/>
                <wp:cNvGraphicFramePr>
                  <a:graphicFrameLocks/>
                </wp:cNvGraphicFramePr>
                <a:graphic>
                  <a:graphicData uri="http://schemas.microsoft.com/office/word/2010/wordprocessingShape">
                    <wps:wsp>
                      <wps:cNvPr id="131" name="Textbox 131"/>
                      <wps:cNvSpPr txBox="1"/>
                      <wps:spPr>
                        <a:xfrm>
                          <a:off x="0" y="0"/>
                          <a:ext cx="3175" cy="168910"/>
                        </a:xfrm>
                        <a:prstGeom prst="rect">
                          <a:avLst/>
                        </a:prstGeom>
                      </wps:spPr>
                      <wps:txbx>
                        <w:txbxContent>
                          <w:p>
                            <w:pPr>
                              <w:pStyle w:val="BodyText"/>
                              <w:spacing w:line="266" w:lineRule="exact"/>
                            </w:pPr>
                            <w:r>
                              <w:rPr>
                                <w:spacing w:val="-120"/>
                              </w:rPr>
                              <w:t>о</w:t>
                            </w:r>
                          </w:p>
                        </w:txbxContent>
                      </wps:txbx>
                      <wps:bodyPr wrap="square" lIns="0" tIns="0" rIns="0" bIns="0" rtlCol="0">
                        <a:noAutofit/>
                      </wps:bodyPr>
                    </wps:wsp>
                  </a:graphicData>
                </a:graphic>
              </wp:anchor>
            </w:drawing>
          </mc:Choice>
          <mc:Fallback>
            <w:pict>
              <v:shape style="position:absolute;margin-left:219.100006pt;margin-top:5.594273pt;width:.25pt;height:13.3pt;mso-position-horizontal-relative:page;mso-position-vertical-relative:paragraph;z-index:15794688" type="#_x0000_t202" id="docshape53" filled="false" stroked="false">
                <v:textbox inset="0,0,0,0">
                  <w:txbxContent>
                    <w:p>
                      <w:pPr>
                        <w:pStyle w:val="BodyText"/>
                        <w:spacing w:line="266" w:lineRule="exact"/>
                      </w:pPr>
                      <w:r>
                        <w:rPr>
                          <w:spacing w:val="-120"/>
                        </w:rPr>
                        <w:t>о</w:t>
                      </w:r>
                    </w:p>
                  </w:txbxContent>
                </v:textbox>
                <w10:wrap type="none"/>
              </v:shape>
            </w:pict>
          </mc:Fallback>
        </mc:AlternateContent>
      </w:r>
      <w:r>
        <w:rPr>
          <w:spacing w:val="-5"/>
          <w:w w:val="80"/>
          <w:position w:val="-9"/>
          <w:sz w:val="24"/>
        </w:rPr>
        <w:t>га</w:t>
      </w:r>
      <w:r>
        <w:rPr>
          <w:position w:val="-9"/>
          <w:sz w:val="24"/>
        </w:rPr>
        <w:tab/>
      </w:r>
      <w:r>
        <w:rPr>
          <w:spacing w:val="-5"/>
          <w:w w:val="80"/>
          <w:sz w:val="14"/>
        </w:rPr>
        <w:t>ей</w:t>
      </w:r>
    </w:p>
    <w:p>
      <w:pPr>
        <w:tabs>
          <w:tab w:pos="955" w:val="left" w:leader="none"/>
        </w:tabs>
        <w:spacing w:line="257" w:lineRule="exact" w:before="11"/>
        <w:ind w:left="432" w:right="0" w:firstLine="0"/>
        <w:jc w:val="left"/>
        <w:rPr>
          <w:sz w:val="14"/>
        </w:rPr>
      </w:pPr>
      <w:r>
        <w:rPr>
          <w:sz w:val="14"/>
        </w:rPr>
        <mc:AlternateContent>
          <mc:Choice Requires="wps">
            <w:drawing>
              <wp:anchor distT="0" distB="0" distL="0" distR="0" allowOverlap="1" layoutInCell="1" locked="0" behindDoc="1" simplePos="0" relativeHeight="459184128">
                <wp:simplePos x="0" y="0"/>
                <wp:positionH relativeFrom="page">
                  <wp:posOffset>3081654</wp:posOffset>
                </wp:positionH>
                <wp:positionV relativeFrom="paragraph">
                  <wp:posOffset>95294</wp:posOffset>
                </wp:positionV>
                <wp:extent cx="113664" cy="99060"/>
                <wp:effectExtent l="0" t="0" r="0" b="0"/>
                <wp:wrapNone/>
                <wp:docPr id="132" name="Textbox 132"/>
                <wp:cNvGraphicFramePr>
                  <a:graphicFrameLocks/>
                </wp:cNvGraphicFramePr>
                <a:graphic>
                  <a:graphicData uri="http://schemas.microsoft.com/office/word/2010/wordprocessingShape">
                    <wps:wsp>
                      <wps:cNvPr id="132" name="Textbox 132"/>
                      <wps:cNvSpPr txBox="1"/>
                      <wps:spPr>
                        <a:xfrm>
                          <a:off x="0" y="0"/>
                          <a:ext cx="113664" cy="99060"/>
                        </a:xfrm>
                        <a:prstGeom prst="rect">
                          <a:avLst/>
                        </a:prstGeom>
                      </wps:spPr>
                      <wps:txbx>
                        <w:txbxContent>
                          <w:p>
                            <w:pPr>
                              <w:spacing w:line="155" w:lineRule="exact" w:before="0"/>
                              <w:ind w:left="0" w:right="0" w:firstLine="0"/>
                              <w:jc w:val="left"/>
                              <w:rPr>
                                <w:sz w:val="14"/>
                              </w:rPr>
                            </w:pPr>
                            <w:r>
                              <w:rPr>
                                <w:spacing w:val="-10"/>
                                <w:w w:val="120"/>
                                <w:sz w:val="14"/>
                              </w:rPr>
                              <w:t>Ю</w:t>
                            </w:r>
                          </w:p>
                        </w:txbxContent>
                      </wps:txbx>
                      <wps:bodyPr wrap="square" lIns="0" tIns="0" rIns="0" bIns="0" rtlCol="0">
                        <a:noAutofit/>
                      </wps:bodyPr>
                    </wps:wsp>
                  </a:graphicData>
                </a:graphic>
              </wp:anchor>
            </w:drawing>
          </mc:Choice>
          <mc:Fallback>
            <w:pict>
              <v:shape style="position:absolute;margin-left:242.649994pt;margin-top:7.503491pt;width:8.950pt;height:7.8pt;mso-position-horizontal-relative:page;mso-position-vertical-relative:paragraph;z-index:-44132352" type="#_x0000_t202" id="docshape54" filled="false" stroked="false">
                <v:textbox inset="0,0,0,0">
                  <w:txbxContent>
                    <w:p>
                      <w:pPr>
                        <w:spacing w:line="155" w:lineRule="exact" w:before="0"/>
                        <w:ind w:left="0" w:right="0" w:firstLine="0"/>
                        <w:jc w:val="left"/>
                        <w:rPr>
                          <w:sz w:val="14"/>
                        </w:rPr>
                      </w:pPr>
                      <w:r>
                        <w:rPr>
                          <w:spacing w:val="-10"/>
                          <w:w w:val="120"/>
                          <w:sz w:val="14"/>
                        </w:rPr>
                        <w:t>Ю</w:t>
                      </w:r>
                    </w:p>
                  </w:txbxContent>
                </v:textbox>
                <w10:wrap type="none"/>
              </v:shape>
            </w:pict>
          </mc:Fallback>
        </mc:AlternateContent>
      </w:r>
      <w:r>
        <w:rPr>
          <w:sz w:val="14"/>
        </w:rPr>
        <mc:AlternateContent>
          <mc:Choice Requires="wps">
            <w:drawing>
              <wp:anchor distT="0" distB="0" distL="0" distR="0" allowOverlap="1" layoutInCell="1" locked="0" behindDoc="1" simplePos="0" relativeHeight="459184640">
                <wp:simplePos x="0" y="0"/>
                <wp:positionH relativeFrom="page">
                  <wp:posOffset>2782570</wp:posOffset>
                </wp:positionH>
                <wp:positionV relativeFrom="paragraph">
                  <wp:posOffset>148575</wp:posOffset>
                </wp:positionV>
                <wp:extent cx="74295" cy="236220"/>
                <wp:effectExtent l="0" t="0" r="0" b="0"/>
                <wp:wrapNone/>
                <wp:docPr id="133" name="Textbox 133"/>
                <wp:cNvGraphicFramePr>
                  <a:graphicFrameLocks/>
                </wp:cNvGraphicFramePr>
                <a:graphic>
                  <a:graphicData uri="http://schemas.microsoft.com/office/word/2010/wordprocessingShape">
                    <wps:wsp>
                      <wps:cNvPr id="133" name="Textbox 133"/>
                      <wps:cNvSpPr txBox="1"/>
                      <wps:spPr>
                        <a:xfrm>
                          <a:off x="0" y="0"/>
                          <a:ext cx="74295" cy="236220"/>
                        </a:xfrm>
                        <a:prstGeom prst="rect">
                          <a:avLst/>
                        </a:prstGeom>
                      </wps:spPr>
                      <wps:txbx>
                        <w:txbxContent>
                          <w:p>
                            <w:pPr>
                              <w:pStyle w:val="BodyText"/>
                              <w:spacing w:line="228" w:lineRule="auto"/>
                            </w:pPr>
                            <w:r>
                              <w:rPr>
                                <w:spacing w:val="-142"/>
                                <w:position w:val="-10"/>
                              </w:rPr>
                              <w:t>о</w:t>
                            </w:r>
                            <w:r>
                              <w:rPr>
                                <w:spacing w:val="-25"/>
                              </w:rPr>
                              <w:t>о</w:t>
                            </w:r>
                          </w:p>
                        </w:txbxContent>
                      </wps:txbx>
                      <wps:bodyPr wrap="square" lIns="0" tIns="0" rIns="0" bIns="0" rtlCol="0">
                        <a:noAutofit/>
                      </wps:bodyPr>
                    </wps:wsp>
                  </a:graphicData>
                </a:graphic>
              </wp:anchor>
            </w:drawing>
          </mc:Choice>
          <mc:Fallback>
            <w:pict>
              <v:shape style="position:absolute;margin-left:219.100006pt;margin-top:11.698863pt;width:5.85pt;height:18.6pt;mso-position-horizontal-relative:page;mso-position-vertical-relative:paragraph;z-index:-44131840" type="#_x0000_t202" id="docshape55" filled="false" stroked="false">
                <v:textbox inset="0,0,0,0">
                  <w:txbxContent>
                    <w:p>
                      <w:pPr>
                        <w:pStyle w:val="BodyText"/>
                        <w:spacing w:line="228" w:lineRule="auto"/>
                      </w:pPr>
                      <w:r>
                        <w:rPr>
                          <w:spacing w:val="-142"/>
                          <w:position w:val="-10"/>
                        </w:rPr>
                        <w:t>о</w:t>
                      </w:r>
                      <w:r>
                        <w:rPr>
                          <w:spacing w:val="-25"/>
                        </w:rPr>
                        <w:t>о</w:t>
                      </w:r>
                    </w:p>
                  </w:txbxContent>
                </v:textbox>
                <w10:wrap type="none"/>
              </v:shape>
            </w:pict>
          </mc:Fallback>
        </mc:AlternateContent>
      </w:r>
      <w:r>
        <w:rPr>
          <w:sz w:val="14"/>
        </w:rPr>
        <mc:AlternateContent>
          <mc:Choice Requires="wps">
            <w:drawing>
              <wp:anchor distT="0" distB="0" distL="0" distR="0" allowOverlap="1" layoutInCell="1" locked="0" behindDoc="1" simplePos="0" relativeHeight="459185152">
                <wp:simplePos x="0" y="0"/>
                <wp:positionH relativeFrom="page">
                  <wp:posOffset>2785745</wp:posOffset>
                </wp:positionH>
                <wp:positionV relativeFrom="paragraph">
                  <wp:posOffset>87858</wp:posOffset>
                </wp:positionV>
                <wp:extent cx="33020" cy="168910"/>
                <wp:effectExtent l="0" t="0" r="0" b="0"/>
                <wp:wrapNone/>
                <wp:docPr id="134" name="Textbox 134"/>
                <wp:cNvGraphicFramePr>
                  <a:graphicFrameLocks/>
                </wp:cNvGraphicFramePr>
                <a:graphic>
                  <a:graphicData uri="http://schemas.microsoft.com/office/word/2010/wordprocessingShape">
                    <wps:wsp>
                      <wps:cNvPr id="134" name="Textbox 134"/>
                      <wps:cNvSpPr txBox="1"/>
                      <wps:spPr>
                        <a:xfrm>
                          <a:off x="0" y="0"/>
                          <a:ext cx="33020" cy="168910"/>
                        </a:xfrm>
                        <a:prstGeom prst="rect">
                          <a:avLst/>
                        </a:prstGeom>
                      </wps:spPr>
                      <wps:txbx>
                        <w:txbxContent>
                          <w:p>
                            <w:pPr>
                              <w:pStyle w:val="BodyText"/>
                              <w:spacing w:line="265" w:lineRule="exact"/>
                            </w:pPr>
                            <w:r>
                              <w:rPr>
                                <w:spacing w:val="-65"/>
                                <w:w w:val="80"/>
                              </w:rPr>
                              <w:t>н</w:t>
                            </w:r>
                          </w:p>
                        </w:txbxContent>
                      </wps:txbx>
                      <wps:bodyPr wrap="square" lIns="0" tIns="0" rIns="0" bIns="0" rtlCol="0">
                        <a:noAutofit/>
                      </wps:bodyPr>
                    </wps:wsp>
                  </a:graphicData>
                </a:graphic>
              </wp:anchor>
            </w:drawing>
          </mc:Choice>
          <mc:Fallback>
            <w:pict>
              <v:shape style="position:absolute;margin-left:219.350006pt;margin-top:6.918022pt;width:2.6pt;height:13.3pt;mso-position-horizontal-relative:page;mso-position-vertical-relative:paragraph;z-index:-44131328" type="#_x0000_t202" id="docshape56" filled="false" stroked="false">
                <v:textbox inset="0,0,0,0">
                  <w:txbxContent>
                    <w:p>
                      <w:pPr>
                        <w:pStyle w:val="BodyText"/>
                        <w:spacing w:line="265" w:lineRule="exact"/>
                      </w:pPr>
                      <w:r>
                        <w:rPr>
                          <w:spacing w:val="-65"/>
                          <w:w w:val="80"/>
                        </w:rPr>
                        <w:t>н</w:t>
                      </w:r>
                    </w:p>
                  </w:txbxContent>
                </v:textbox>
                <w10:wrap type="none"/>
              </v:shape>
            </w:pict>
          </mc:Fallback>
        </mc:AlternateContent>
      </w:r>
      <w:r>
        <w:rPr>
          <w:spacing w:val="-5"/>
          <w:w w:val="80"/>
          <w:position w:val="-8"/>
          <w:sz w:val="24"/>
        </w:rPr>
        <w:t>га</w:t>
      </w:r>
      <w:r>
        <w:rPr>
          <w:position w:val="-8"/>
          <w:sz w:val="24"/>
        </w:rPr>
        <w:tab/>
      </w:r>
      <w:r>
        <w:rPr>
          <w:spacing w:val="-5"/>
          <w:w w:val="80"/>
          <w:sz w:val="14"/>
        </w:rPr>
        <w:t>ей</w:t>
      </w:r>
    </w:p>
    <w:p>
      <w:pPr>
        <w:spacing w:line="187" w:lineRule="auto" w:before="10"/>
        <w:ind w:left="903" w:right="-3" w:firstLine="52"/>
        <w:jc w:val="left"/>
        <w:rPr>
          <w:sz w:val="14"/>
        </w:rPr>
      </w:pPr>
      <w:r>
        <w:rPr>
          <w:spacing w:val="-6"/>
          <w:w w:val="85"/>
          <w:sz w:val="14"/>
        </w:rPr>
        <w:t>ей</w:t>
      </w:r>
      <w:r>
        <w:rPr>
          <w:spacing w:val="40"/>
          <w:sz w:val="14"/>
        </w:rPr>
        <w:t> </w:t>
      </w:r>
      <w:r>
        <w:rPr>
          <w:spacing w:val="-5"/>
          <w:w w:val="85"/>
          <w:sz w:val="14"/>
        </w:rPr>
        <w:t>СП</w:t>
      </w:r>
    </w:p>
    <w:p>
      <w:pPr>
        <w:pStyle w:val="BodyText"/>
        <w:tabs>
          <w:tab w:pos="960" w:val="left" w:leader="none"/>
        </w:tabs>
        <w:spacing w:line="153" w:lineRule="auto"/>
        <w:ind w:left="432"/>
        <w:rPr>
          <w:position w:val="-14"/>
          <w:sz w:val="14"/>
        </w:rPr>
      </w:pPr>
      <w:r>
        <w:rPr>
          <w:position w:val="-14"/>
          <w:sz w:val="14"/>
        </w:rPr>
        <mc:AlternateContent>
          <mc:Choice Requires="wps">
            <w:drawing>
              <wp:anchor distT="0" distB="0" distL="0" distR="0" allowOverlap="1" layoutInCell="1" locked="0" behindDoc="1" simplePos="0" relativeHeight="459187200">
                <wp:simplePos x="0" y="0"/>
                <wp:positionH relativeFrom="page">
                  <wp:posOffset>2785745</wp:posOffset>
                </wp:positionH>
                <wp:positionV relativeFrom="paragraph">
                  <wp:posOffset>117725</wp:posOffset>
                </wp:positionV>
                <wp:extent cx="71120" cy="168275"/>
                <wp:effectExtent l="0" t="0" r="0" b="0"/>
                <wp:wrapNone/>
                <wp:docPr id="135" name="Textbox 135"/>
                <wp:cNvGraphicFramePr>
                  <a:graphicFrameLocks/>
                </wp:cNvGraphicFramePr>
                <a:graphic>
                  <a:graphicData uri="http://schemas.microsoft.com/office/word/2010/wordprocessingShape">
                    <wps:wsp>
                      <wps:cNvPr id="135" name="Textbox 135"/>
                      <wps:cNvSpPr txBox="1"/>
                      <wps:spPr>
                        <a:xfrm>
                          <a:off x="0" y="0"/>
                          <a:ext cx="71120" cy="168275"/>
                        </a:xfrm>
                        <a:prstGeom prst="rect">
                          <a:avLst/>
                        </a:prstGeom>
                      </wps:spPr>
                      <wps:txbx>
                        <w:txbxContent>
                          <w:p>
                            <w:pPr>
                              <w:pStyle w:val="BodyText"/>
                              <w:spacing w:line="265" w:lineRule="exact"/>
                            </w:pPr>
                            <w:r>
                              <w:rPr>
                                <w:spacing w:val="-10"/>
                                <w:w w:val="90"/>
                              </w:rPr>
                              <w:t>ч</w:t>
                            </w:r>
                          </w:p>
                        </w:txbxContent>
                      </wps:txbx>
                      <wps:bodyPr wrap="square" lIns="0" tIns="0" rIns="0" bIns="0" rtlCol="0">
                        <a:noAutofit/>
                      </wps:bodyPr>
                    </wps:wsp>
                  </a:graphicData>
                </a:graphic>
              </wp:anchor>
            </w:drawing>
          </mc:Choice>
          <mc:Fallback>
            <w:pict>
              <v:shape style="position:absolute;margin-left:219.350006pt;margin-top:9.26971pt;width:5.6pt;height:13.25pt;mso-position-horizontal-relative:page;mso-position-vertical-relative:paragraph;z-index:-44129280" type="#_x0000_t202" id="docshape57" filled="false" stroked="false">
                <v:textbox inset="0,0,0,0">
                  <w:txbxContent>
                    <w:p>
                      <w:pPr>
                        <w:pStyle w:val="BodyText"/>
                        <w:spacing w:line="265" w:lineRule="exact"/>
                      </w:pPr>
                      <w:r>
                        <w:rPr>
                          <w:spacing w:val="-10"/>
                          <w:w w:val="90"/>
                        </w:rPr>
                        <w:t>ч</w:t>
                      </w:r>
                    </w:p>
                  </w:txbxContent>
                </v:textbox>
                <w10:wrap type="none"/>
              </v:shape>
            </w:pict>
          </mc:Fallback>
        </mc:AlternateContent>
      </w:r>
      <w:r>
        <w:rPr>
          <w:spacing w:val="-5"/>
          <w:w w:val="85"/>
        </w:rPr>
        <w:t>с</w:t>
      </w:r>
      <w:r>
        <w:rPr>
          <w:spacing w:val="-5"/>
          <w:w w:val="85"/>
          <w:position w:val="-12"/>
        </w:rPr>
        <w:t>К</w:t>
      </w:r>
      <w:r>
        <w:rPr>
          <w:spacing w:val="-5"/>
          <w:w w:val="85"/>
        </w:rPr>
        <w:t>с</w:t>
      </w:r>
      <w:r>
        <w:rPr/>
        <w:tab/>
      </w:r>
      <w:r>
        <w:rPr>
          <w:spacing w:val="-10"/>
          <w:position w:val="-14"/>
          <w:sz w:val="14"/>
        </w:rPr>
        <w:t>С</w:t>
      </w:r>
    </w:p>
    <w:p>
      <w:pPr>
        <w:spacing w:line="152" w:lineRule="exact" w:before="0"/>
        <w:ind w:left="960" w:right="0" w:firstLine="0"/>
        <w:jc w:val="left"/>
        <w:rPr>
          <w:sz w:val="14"/>
        </w:rPr>
      </w:pPr>
      <w:r>
        <w:rPr>
          <w:sz w:val="14"/>
        </w:rPr>
        <mc:AlternateContent>
          <mc:Choice Requires="wps">
            <w:drawing>
              <wp:anchor distT="0" distB="0" distL="0" distR="0" allowOverlap="1" layoutInCell="1" locked="0" behindDoc="0" simplePos="0" relativeHeight="15795712">
                <wp:simplePos x="0" y="0"/>
                <wp:positionH relativeFrom="page">
                  <wp:posOffset>2782570</wp:posOffset>
                </wp:positionH>
                <wp:positionV relativeFrom="paragraph">
                  <wp:posOffset>-4416</wp:posOffset>
                </wp:positionV>
                <wp:extent cx="3175" cy="168910"/>
                <wp:effectExtent l="0" t="0" r="0" b="0"/>
                <wp:wrapNone/>
                <wp:docPr id="136" name="Textbox 136"/>
                <wp:cNvGraphicFramePr>
                  <a:graphicFrameLocks/>
                </wp:cNvGraphicFramePr>
                <a:graphic>
                  <a:graphicData uri="http://schemas.microsoft.com/office/word/2010/wordprocessingShape">
                    <wps:wsp>
                      <wps:cNvPr id="136" name="Textbox 136"/>
                      <wps:cNvSpPr txBox="1"/>
                      <wps:spPr>
                        <a:xfrm>
                          <a:off x="0" y="0"/>
                          <a:ext cx="3175" cy="168910"/>
                        </a:xfrm>
                        <a:prstGeom prst="rect">
                          <a:avLst/>
                        </a:prstGeom>
                      </wps:spPr>
                      <wps:txbx>
                        <w:txbxContent>
                          <w:p>
                            <w:pPr>
                              <w:pStyle w:val="BodyText"/>
                              <w:spacing w:line="266" w:lineRule="exact"/>
                            </w:pPr>
                            <w:r>
                              <w:rPr>
                                <w:spacing w:val="-120"/>
                              </w:rPr>
                              <w:t>о</w:t>
                            </w:r>
                          </w:p>
                        </w:txbxContent>
                      </wps:txbx>
                      <wps:bodyPr wrap="square" lIns="0" tIns="0" rIns="0" bIns="0" rtlCol="0">
                        <a:noAutofit/>
                      </wps:bodyPr>
                    </wps:wsp>
                  </a:graphicData>
                </a:graphic>
              </wp:anchor>
            </w:drawing>
          </mc:Choice>
          <mc:Fallback>
            <w:pict>
              <v:shape style="position:absolute;margin-left:219.100006pt;margin-top:-.347719pt;width:.25pt;height:13.3pt;mso-position-horizontal-relative:page;mso-position-vertical-relative:paragraph;z-index:15795712" type="#_x0000_t202" id="docshape58" filled="false" stroked="false">
                <v:textbox inset="0,0,0,0">
                  <w:txbxContent>
                    <w:p>
                      <w:pPr>
                        <w:pStyle w:val="BodyText"/>
                        <w:spacing w:line="266" w:lineRule="exact"/>
                      </w:pPr>
                      <w:r>
                        <w:rPr>
                          <w:spacing w:val="-120"/>
                        </w:rPr>
                        <w:t>о</w:t>
                      </w:r>
                    </w:p>
                  </w:txbxContent>
                </v:textbox>
                <w10:wrap type="none"/>
              </v:shape>
            </w:pict>
          </mc:Fallback>
        </mc:AlternateContent>
      </w:r>
      <w:r>
        <w:rPr>
          <w:spacing w:val="-10"/>
          <w:w w:val="115"/>
          <w:sz w:val="14"/>
        </w:rPr>
        <w:t>К</w:t>
      </w:r>
    </w:p>
    <w:p>
      <w:pPr>
        <w:spacing w:line="152" w:lineRule="exact" w:before="0"/>
        <w:ind w:left="907" w:right="0" w:firstLine="0"/>
        <w:jc w:val="left"/>
        <w:rPr>
          <w:sz w:val="14"/>
        </w:rPr>
      </w:pPr>
      <w:r>
        <w:rPr>
          <w:spacing w:val="-10"/>
          <w:w w:val="215"/>
          <w:sz w:val="14"/>
        </w:rPr>
        <w:t>н</w:t>
      </w:r>
    </w:p>
    <w:p>
      <w:pPr>
        <w:spacing w:line="145" w:lineRule="exact" w:before="94"/>
        <w:ind w:left="395" w:right="0" w:firstLine="0"/>
        <w:jc w:val="left"/>
        <w:rPr>
          <w:sz w:val="14"/>
        </w:rPr>
      </w:pPr>
      <w:r>
        <w:rPr/>
        <w:br w:type="column"/>
      </w:r>
      <w:r>
        <w:rPr>
          <w:spacing w:val="-5"/>
          <w:w w:val="105"/>
          <w:sz w:val="14"/>
        </w:rPr>
        <w:t>3S</w:t>
      </w:r>
    </w:p>
    <w:p>
      <w:pPr>
        <w:spacing w:line="142" w:lineRule="exact" w:before="0"/>
        <w:ind w:left="448" w:right="0" w:firstLine="0"/>
        <w:jc w:val="left"/>
        <w:rPr>
          <w:sz w:val="14"/>
        </w:rPr>
      </w:pPr>
      <w:r>
        <w:rPr>
          <w:spacing w:val="-10"/>
          <w:w w:val="150"/>
          <w:sz w:val="14"/>
        </w:rPr>
        <w:t>3</w:t>
      </w:r>
    </w:p>
    <w:p>
      <w:pPr>
        <w:spacing w:line="170" w:lineRule="auto" w:before="34"/>
        <w:ind w:left="443" w:right="1538" w:firstLine="5"/>
        <w:jc w:val="both"/>
        <w:rPr>
          <w:sz w:val="14"/>
        </w:rPr>
      </w:pPr>
      <w:r>
        <w:rPr>
          <w:spacing w:val="-10"/>
          <w:w w:val="140"/>
          <w:sz w:val="14"/>
        </w:rPr>
        <w:t>к</w:t>
      </w:r>
      <w:r>
        <w:rPr>
          <w:spacing w:val="-6"/>
          <w:w w:val="140"/>
          <w:sz w:val="14"/>
        </w:rPr>
        <w:t> </w:t>
      </w:r>
      <w:r>
        <w:rPr>
          <w:spacing w:val="-6"/>
          <w:w w:val="60"/>
          <w:sz w:val="14"/>
        </w:rPr>
        <w:t>CQ</w:t>
      </w:r>
      <w:r>
        <w:rPr>
          <w:spacing w:val="40"/>
          <w:w w:val="120"/>
          <w:sz w:val="14"/>
        </w:rPr>
        <w:t> </w:t>
      </w:r>
      <w:r>
        <w:rPr>
          <w:spacing w:val="-10"/>
          <w:w w:val="120"/>
          <w:sz w:val="14"/>
        </w:rPr>
        <w:t>S</w:t>
      </w:r>
      <w:r>
        <w:rPr>
          <w:spacing w:val="40"/>
          <w:w w:val="120"/>
          <w:sz w:val="14"/>
        </w:rPr>
        <w:t> </w:t>
      </w:r>
      <w:r>
        <w:rPr>
          <w:spacing w:val="-10"/>
          <w:w w:val="115"/>
          <w:sz w:val="14"/>
        </w:rPr>
        <w:t>О</w:t>
      </w:r>
    </w:p>
    <w:p>
      <w:pPr>
        <w:spacing w:line="151" w:lineRule="exact" w:before="0"/>
        <w:ind w:left="443" w:right="0" w:firstLine="0"/>
        <w:jc w:val="left"/>
        <w:rPr>
          <w:sz w:val="14"/>
        </w:rPr>
      </w:pPr>
      <w:r>
        <w:rPr>
          <w:spacing w:val="-10"/>
          <w:w w:val="165"/>
          <w:sz w:val="14"/>
        </w:rPr>
        <w:t>£</w:t>
      </w:r>
    </w:p>
    <w:p>
      <w:pPr>
        <w:spacing w:before="45"/>
        <w:ind w:left="395" w:right="0" w:firstLine="0"/>
        <w:jc w:val="left"/>
        <w:rPr>
          <w:sz w:val="14"/>
        </w:rPr>
      </w:pPr>
      <w:r>
        <w:rPr>
          <w:spacing w:val="-10"/>
          <w:w w:val="255"/>
          <w:sz w:val="14"/>
        </w:rPr>
        <w:t>с</w:t>
      </w:r>
    </w:p>
    <w:p>
      <w:pPr>
        <w:pStyle w:val="BodyText"/>
        <w:spacing w:before="7"/>
        <w:rPr>
          <w:sz w:val="14"/>
        </w:rPr>
      </w:pPr>
    </w:p>
    <w:p>
      <w:pPr>
        <w:pStyle w:val="BodyText"/>
        <w:tabs>
          <w:tab w:pos="923" w:val="left" w:leader="none"/>
        </w:tabs>
        <w:spacing w:line="264" w:lineRule="exact"/>
        <w:ind w:left="395"/>
      </w:pPr>
      <w:r>
        <w:rPr/>
        <mc:AlternateContent>
          <mc:Choice Requires="wps">
            <w:drawing>
              <wp:anchor distT="0" distB="0" distL="0" distR="0" allowOverlap="1" layoutInCell="1" locked="0" behindDoc="1" simplePos="0" relativeHeight="459187712">
                <wp:simplePos x="0" y="0"/>
                <wp:positionH relativeFrom="page">
                  <wp:posOffset>3505200</wp:posOffset>
                </wp:positionH>
                <wp:positionV relativeFrom="paragraph">
                  <wp:posOffset>81472</wp:posOffset>
                </wp:positionV>
                <wp:extent cx="67945" cy="99060"/>
                <wp:effectExtent l="0" t="0" r="0" b="0"/>
                <wp:wrapNone/>
                <wp:docPr id="137" name="Textbox 137"/>
                <wp:cNvGraphicFramePr>
                  <a:graphicFrameLocks/>
                </wp:cNvGraphicFramePr>
                <a:graphic>
                  <a:graphicData uri="http://schemas.microsoft.com/office/word/2010/wordprocessingShape">
                    <wps:wsp>
                      <wps:cNvPr id="137" name="Textbox 137"/>
                      <wps:cNvSpPr txBox="1"/>
                      <wps:spPr>
                        <a:xfrm>
                          <a:off x="0" y="0"/>
                          <a:ext cx="67945" cy="99060"/>
                        </a:xfrm>
                        <a:prstGeom prst="rect">
                          <a:avLst/>
                        </a:prstGeom>
                      </wps:spPr>
                      <wps:txbx>
                        <w:txbxContent>
                          <w:p>
                            <w:pPr>
                              <w:spacing w:line="155" w:lineRule="exact" w:before="0"/>
                              <w:ind w:left="0" w:right="0" w:firstLine="0"/>
                              <w:jc w:val="left"/>
                              <w:rPr>
                                <w:sz w:val="14"/>
                              </w:rPr>
                            </w:pPr>
                            <w:r>
                              <w:rPr>
                                <w:spacing w:val="-5"/>
                                <w:w w:val="85"/>
                                <w:sz w:val="14"/>
                              </w:rPr>
                              <w:t>га</w:t>
                            </w:r>
                          </w:p>
                        </w:txbxContent>
                      </wps:txbx>
                      <wps:bodyPr wrap="square" lIns="0" tIns="0" rIns="0" bIns="0" rtlCol="0">
                        <a:noAutofit/>
                      </wps:bodyPr>
                    </wps:wsp>
                  </a:graphicData>
                </a:graphic>
              </wp:anchor>
            </w:drawing>
          </mc:Choice>
          <mc:Fallback>
            <w:pict>
              <v:shape style="position:absolute;margin-left:276pt;margin-top:6.415145pt;width:5.35pt;height:7.8pt;mso-position-horizontal-relative:page;mso-position-vertical-relative:paragraph;z-index:-44128768" type="#_x0000_t202" id="docshape59" filled="false" stroked="false">
                <v:textbox inset="0,0,0,0">
                  <w:txbxContent>
                    <w:p>
                      <w:pPr>
                        <w:spacing w:line="155" w:lineRule="exact" w:before="0"/>
                        <w:ind w:left="0" w:right="0" w:firstLine="0"/>
                        <w:jc w:val="left"/>
                        <w:rPr>
                          <w:sz w:val="14"/>
                        </w:rPr>
                      </w:pPr>
                      <w:r>
                        <w:rPr>
                          <w:spacing w:val="-5"/>
                          <w:w w:val="85"/>
                          <w:sz w:val="14"/>
                        </w:rPr>
                        <w:t>га</w:t>
                      </w:r>
                    </w:p>
                  </w:txbxContent>
                </v:textbox>
                <w10:wrap type="none"/>
              </v:shape>
            </w:pict>
          </mc:Fallback>
        </mc:AlternateContent>
      </w:r>
      <w:r>
        <w:rPr>
          <w:spacing w:val="-10"/>
          <w:vertAlign w:val="superscript"/>
        </w:rPr>
        <w:t>®</w:t>
      </w:r>
      <w:r>
        <w:rPr>
          <w:vertAlign w:val="baseline"/>
        </w:rPr>
        <w:tab/>
        <w:t>Субконто </w:t>
      </w:r>
      <w:r>
        <w:rPr>
          <w:spacing w:val="-10"/>
          <w:vertAlign w:val="baseline"/>
        </w:rPr>
        <w:t>1</w:t>
      </w:r>
    </w:p>
    <w:p>
      <w:pPr>
        <w:spacing w:line="124" w:lineRule="exact" w:before="0"/>
        <w:ind w:left="448" w:right="0" w:firstLine="0"/>
        <w:jc w:val="left"/>
        <w:rPr>
          <w:sz w:val="14"/>
        </w:rPr>
      </w:pPr>
      <w:r>
        <w:rPr>
          <w:spacing w:val="-10"/>
          <w:w w:val="105"/>
          <w:sz w:val="14"/>
        </w:rPr>
        <w:t>И</w:t>
      </w:r>
    </w:p>
    <w:p>
      <w:pPr>
        <w:spacing w:line="196" w:lineRule="auto" w:before="0"/>
        <w:ind w:left="448" w:right="1542" w:firstLine="0"/>
        <w:jc w:val="both"/>
        <w:rPr>
          <w:sz w:val="14"/>
        </w:rPr>
      </w:pPr>
      <w:r>
        <w:rPr>
          <w:spacing w:val="-6"/>
          <w:w w:val="90"/>
          <w:sz w:val="14"/>
        </w:rPr>
        <w:t>га</w:t>
      </w:r>
      <w:r>
        <w:rPr>
          <w:spacing w:val="40"/>
          <w:w w:val="105"/>
          <w:sz w:val="14"/>
        </w:rPr>
        <w:t> </w:t>
      </w:r>
      <w:r>
        <w:rPr>
          <w:spacing w:val="-10"/>
          <w:w w:val="105"/>
          <w:sz w:val="14"/>
        </w:rPr>
        <w:t>К</w:t>
      </w:r>
      <w:r>
        <w:rPr>
          <w:spacing w:val="40"/>
          <w:w w:val="105"/>
          <w:sz w:val="14"/>
        </w:rPr>
        <w:t> </w:t>
      </w:r>
      <w:r>
        <w:rPr>
          <w:spacing w:val="-10"/>
          <w:w w:val="105"/>
          <w:sz w:val="14"/>
        </w:rPr>
        <w:t>Ё</w:t>
      </w:r>
    </w:p>
    <w:p>
      <w:pPr>
        <w:spacing w:before="63"/>
        <w:ind w:left="390" w:right="0" w:firstLine="0"/>
        <w:jc w:val="left"/>
        <w:rPr>
          <w:sz w:val="14"/>
        </w:rPr>
      </w:pPr>
      <w:r>
        <w:rPr>
          <w:spacing w:val="-10"/>
          <w:w w:val="210"/>
          <w:sz w:val="14"/>
        </w:rPr>
        <w:t>&lt;</w:t>
      </w:r>
    </w:p>
    <w:p>
      <w:pPr>
        <w:pStyle w:val="BodyText"/>
        <w:spacing w:before="69"/>
        <w:rPr>
          <w:sz w:val="14"/>
        </w:rPr>
      </w:pPr>
    </w:p>
    <w:p>
      <w:pPr>
        <w:spacing w:line="201" w:lineRule="auto" w:before="0"/>
        <w:ind w:left="395" w:right="1540" w:firstLine="53"/>
        <w:jc w:val="both"/>
        <w:rPr>
          <w:sz w:val="14"/>
        </w:rPr>
      </w:pPr>
      <w:r>
        <w:rPr>
          <w:spacing w:val="-10"/>
          <w:w w:val="175"/>
          <w:sz w:val="14"/>
        </w:rPr>
        <w:t>с к </w:t>
      </w:r>
      <w:r>
        <w:rPr>
          <w:spacing w:val="-10"/>
          <w:w w:val="195"/>
          <w:sz w:val="14"/>
        </w:rPr>
        <w:t>н</w:t>
      </w:r>
    </w:p>
    <w:p>
      <w:pPr>
        <w:spacing w:line="240" w:lineRule="auto" w:before="0"/>
        <w:rPr>
          <w:sz w:val="24"/>
        </w:rPr>
      </w:pPr>
      <w:r>
        <w:rPr/>
        <w:br w:type="column"/>
      </w:r>
      <w:r>
        <w:rPr>
          <w:sz w:val="24"/>
        </w:rPr>
      </w:r>
    </w:p>
    <w:p>
      <w:pPr>
        <w:pStyle w:val="BodyText"/>
      </w:pPr>
    </w:p>
    <w:p>
      <w:pPr>
        <w:pStyle w:val="BodyText"/>
      </w:pPr>
    </w:p>
    <w:p>
      <w:pPr>
        <w:pStyle w:val="BodyText"/>
        <w:spacing w:before="134"/>
      </w:pPr>
    </w:p>
    <w:p>
      <w:pPr>
        <w:pStyle w:val="BodyText"/>
        <w:spacing w:line="276" w:lineRule="auto"/>
        <w:ind w:left="703" w:right="-5" w:hanging="437"/>
      </w:pPr>
      <w:r>
        <w:rPr>
          <w:spacing w:val="-2"/>
        </w:rPr>
        <w:t>Субконто </w:t>
      </w:r>
      <w:r>
        <w:rPr>
          <w:spacing w:val="-10"/>
        </w:rPr>
        <w:t>2</w:t>
      </w:r>
    </w:p>
    <w:p>
      <w:pPr>
        <w:spacing w:line="240" w:lineRule="auto" w:before="0"/>
        <w:rPr>
          <w:sz w:val="24"/>
        </w:rPr>
      </w:pPr>
      <w:r>
        <w:rPr/>
        <w:br w:type="column"/>
      </w:r>
      <w:r>
        <w:rPr>
          <w:sz w:val="24"/>
        </w:rPr>
      </w:r>
    </w:p>
    <w:p>
      <w:pPr>
        <w:pStyle w:val="BodyText"/>
      </w:pPr>
    </w:p>
    <w:p>
      <w:pPr>
        <w:pStyle w:val="BodyText"/>
      </w:pPr>
    </w:p>
    <w:p>
      <w:pPr>
        <w:pStyle w:val="BodyText"/>
        <w:spacing w:before="134"/>
      </w:pPr>
    </w:p>
    <w:p>
      <w:pPr>
        <w:pStyle w:val="BodyText"/>
        <w:spacing w:line="276" w:lineRule="auto"/>
        <w:ind w:left="265" w:right="1988" w:firstLine="10"/>
      </w:pPr>
      <w:r>
        <w:rPr>
          <w:spacing w:val="-2"/>
        </w:rPr>
        <w:t>Субконто </w:t>
      </w:r>
      <w:r>
        <w:rPr>
          <w:spacing w:val="-10"/>
        </w:rPr>
        <w:t>3</w:t>
      </w:r>
    </w:p>
    <w:p>
      <w:pPr>
        <w:pStyle w:val="BodyText"/>
        <w:spacing w:after="0" w:line="276" w:lineRule="auto"/>
        <w:sectPr>
          <w:type w:val="continuous"/>
          <w:pgSz w:w="11910" w:h="16840"/>
          <w:pgMar w:header="0" w:footer="983" w:top="1920" w:bottom="1240" w:left="1275" w:right="141"/>
          <w:cols w:num="5" w:equalWidth="0">
            <w:col w:w="2640" w:space="40"/>
            <w:col w:w="1077" w:space="39"/>
            <w:col w:w="2100" w:space="40"/>
            <w:col w:w="1258" w:space="40"/>
            <w:col w:w="3260"/>
          </w:cols>
        </w:sectPr>
      </w:pPr>
    </w:p>
    <w:p>
      <w:pPr>
        <w:pStyle w:val="BodyText"/>
        <w:rPr>
          <w:sz w:val="20"/>
        </w:rPr>
      </w:pPr>
      <w:r>
        <w:rPr>
          <w:sz w:val="20"/>
        </w:rPr>
        <w:drawing>
          <wp:anchor distT="0" distB="0" distL="0" distR="0" allowOverlap="1" layoutInCell="1" locked="0" behindDoc="0" simplePos="0" relativeHeight="15797248">
            <wp:simplePos x="0" y="0"/>
            <wp:positionH relativeFrom="page">
              <wp:posOffset>0</wp:posOffset>
            </wp:positionH>
            <wp:positionV relativeFrom="page">
              <wp:posOffset>253</wp:posOffset>
            </wp:positionV>
            <wp:extent cx="7562215" cy="10691876"/>
            <wp:effectExtent l="0" t="0" r="0" b="0"/>
            <wp:wrapNone/>
            <wp:docPr id="138" name="Image 138"/>
            <wp:cNvGraphicFramePr>
              <a:graphicFrameLocks/>
            </wp:cNvGraphicFramePr>
            <a:graphic>
              <a:graphicData uri="http://schemas.openxmlformats.org/drawingml/2006/picture">
                <pic:pic>
                  <pic:nvPicPr>
                    <pic:cNvPr id="138" name="Image 138"/>
                    <pic:cNvPicPr/>
                  </pic:nvPicPr>
                  <pic:blipFill>
                    <a:blip r:embed="rId101" cstate="print"/>
                    <a:stretch>
                      <a:fillRect/>
                    </a:stretch>
                  </pic:blipFill>
                  <pic:spPr>
                    <a:xfrm>
                      <a:off x="0" y="0"/>
                      <a:ext cx="7562215" cy="10691876"/>
                    </a:xfrm>
                    <a:prstGeom prst="rect">
                      <a:avLst/>
                    </a:prstGeom>
                  </pic:spPr>
                </pic:pic>
              </a:graphicData>
            </a:graphic>
          </wp:anchor>
        </w:drawing>
      </w:r>
    </w:p>
    <w:p>
      <w:pPr>
        <w:pStyle w:val="BodyText"/>
        <w:rPr>
          <w:sz w:val="20"/>
        </w:rPr>
      </w:pPr>
    </w:p>
    <w:p>
      <w:pPr>
        <w:pStyle w:val="BodyText"/>
        <w:rPr>
          <w:sz w:val="20"/>
        </w:rPr>
      </w:pPr>
    </w:p>
    <w:tbl>
      <w:tblPr>
        <w:tblW w:w="0" w:type="auto"/>
        <w:jc w:val="left"/>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98"/>
        <w:gridCol w:w="2577"/>
        <w:gridCol w:w="1038"/>
        <w:gridCol w:w="1314"/>
      </w:tblGrid>
      <w:tr>
        <w:trPr>
          <w:trHeight w:val="322" w:hRule="atLeast"/>
        </w:trPr>
        <w:tc>
          <w:tcPr>
            <w:tcW w:w="698" w:type="dxa"/>
          </w:tcPr>
          <w:p>
            <w:pPr>
              <w:pStyle w:val="TableParagraph"/>
              <w:spacing w:line="266" w:lineRule="exact"/>
              <w:ind w:left="92"/>
              <w:rPr>
                <w:sz w:val="24"/>
              </w:rPr>
            </w:pPr>
            <w:r>
              <w:rPr>
                <w:spacing w:val="-5"/>
                <w:sz w:val="24"/>
              </w:rPr>
              <w:t>Код</w:t>
            </w:r>
          </w:p>
        </w:tc>
        <w:tc>
          <w:tcPr>
            <w:tcW w:w="2577" w:type="dxa"/>
          </w:tcPr>
          <w:p>
            <w:pPr>
              <w:pStyle w:val="TableParagraph"/>
              <w:rPr>
                <w:sz w:val="22"/>
              </w:rPr>
            </w:pPr>
          </w:p>
        </w:tc>
        <w:tc>
          <w:tcPr>
            <w:tcW w:w="2352" w:type="dxa"/>
            <w:gridSpan w:val="2"/>
            <w:vMerge w:val="restart"/>
          </w:tcPr>
          <w:p>
            <w:pPr>
              <w:pStyle w:val="TableParagraph"/>
              <w:rPr>
                <w:sz w:val="22"/>
              </w:rPr>
            </w:pPr>
          </w:p>
        </w:tc>
      </w:tr>
      <w:tr>
        <w:trPr>
          <w:trHeight w:val="667" w:hRule="atLeast"/>
        </w:trPr>
        <w:tc>
          <w:tcPr>
            <w:tcW w:w="698" w:type="dxa"/>
          </w:tcPr>
          <w:p>
            <w:pPr>
              <w:pStyle w:val="TableParagraph"/>
              <w:rPr>
                <w:sz w:val="22"/>
              </w:rPr>
            </w:pPr>
          </w:p>
        </w:tc>
        <w:tc>
          <w:tcPr>
            <w:tcW w:w="2577" w:type="dxa"/>
          </w:tcPr>
          <w:p>
            <w:pPr>
              <w:pStyle w:val="TableParagraph"/>
              <w:spacing w:before="46"/>
              <w:ind w:left="114"/>
              <w:rPr>
                <w:sz w:val="24"/>
              </w:rPr>
            </w:pPr>
            <w:r>
              <w:rPr>
                <w:spacing w:val="-2"/>
                <w:sz w:val="24"/>
              </w:rPr>
              <w:t>движимого</w:t>
            </w:r>
          </w:p>
          <w:p>
            <w:pPr>
              <w:pStyle w:val="TableParagraph"/>
              <w:spacing w:before="41"/>
              <w:ind w:left="110"/>
              <w:rPr>
                <w:sz w:val="24"/>
              </w:rPr>
            </w:pPr>
            <w:r>
              <w:rPr>
                <w:spacing w:val="-2"/>
                <w:sz w:val="24"/>
              </w:rPr>
              <w:t>имущества</w:t>
            </w:r>
          </w:p>
        </w:tc>
        <w:tc>
          <w:tcPr>
            <w:tcW w:w="2352" w:type="dxa"/>
            <w:gridSpan w:val="2"/>
            <w:vMerge/>
            <w:tcBorders>
              <w:top w:val="nil"/>
            </w:tcBorders>
          </w:tcPr>
          <w:p>
            <w:pPr>
              <w:rPr>
                <w:sz w:val="2"/>
                <w:szCs w:val="2"/>
              </w:rPr>
            </w:pPr>
          </w:p>
        </w:tc>
      </w:tr>
      <w:tr>
        <w:trPr>
          <w:trHeight w:val="443" w:hRule="atLeast"/>
        </w:trPr>
        <w:tc>
          <w:tcPr>
            <w:tcW w:w="698" w:type="dxa"/>
          </w:tcPr>
          <w:p>
            <w:pPr>
              <w:pStyle w:val="TableParagraph"/>
              <w:rPr>
                <w:sz w:val="22"/>
              </w:rPr>
            </w:pPr>
          </w:p>
        </w:tc>
        <w:tc>
          <w:tcPr>
            <w:tcW w:w="2577" w:type="dxa"/>
          </w:tcPr>
          <w:p>
            <w:pPr>
              <w:pStyle w:val="TableParagraph"/>
              <w:spacing w:before="17"/>
              <w:ind w:left="110"/>
              <w:rPr>
                <w:sz w:val="24"/>
              </w:rPr>
            </w:pPr>
            <w:r>
              <w:rPr>
                <w:spacing w:val="-2"/>
                <w:sz w:val="24"/>
              </w:rPr>
              <w:t>учреждения</w:t>
            </w:r>
          </w:p>
        </w:tc>
        <w:tc>
          <w:tcPr>
            <w:tcW w:w="2352" w:type="dxa"/>
            <w:gridSpan w:val="2"/>
            <w:vMerge/>
            <w:tcBorders>
              <w:top w:val="nil"/>
            </w:tcBorders>
          </w:tcPr>
          <w:p>
            <w:pPr>
              <w:rPr>
                <w:sz w:val="2"/>
                <w:szCs w:val="2"/>
              </w:rPr>
            </w:pPr>
          </w:p>
        </w:tc>
      </w:tr>
      <w:tr>
        <w:trPr>
          <w:trHeight w:val="1077" w:hRule="atLeast"/>
        </w:trPr>
        <w:tc>
          <w:tcPr>
            <w:tcW w:w="698" w:type="dxa"/>
          </w:tcPr>
          <w:p>
            <w:pPr>
              <w:pStyle w:val="TableParagraph"/>
              <w:spacing w:before="140"/>
              <w:ind w:left="50"/>
              <w:rPr>
                <w:sz w:val="24"/>
              </w:rPr>
            </w:pPr>
            <w:r>
              <w:rPr>
                <w:spacing w:val="-2"/>
                <w:sz w:val="24"/>
              </w:rPr>
              <w:t>104.2</w:t>
            </w:r>
          </w:p>
          <w:p>
            <w:pPr>
              <w:pStyle w:val="TableParagraph"/>
              <w:spacing w:before="40"/>
              <w:ind w:right="108"/>
              <w:jc w:val="right"/>
              <w:rPr>
                <w:sz w:val="24"/>
              </w:rPr>
            </w:pPr>
            <w:r>
              <w:rPr>
                <w:spacing w:val="-10"/>
                <w:sz w:val="24"/>
              </w:rPr>
              <w:t>I</w:t>
            </w:r>
          </w:p>
        </w:tc>
        <w:tc>
          <w:tcPr>
            <w:tcW w:w="2577" w:type="dxa"/>
          </w:tcPr>
          <w:p>
            <w:pPr>
              <w:pStyle w:val="TableParagraph"/>
              <w:spacing w:before="140"/>
              <w:ind w:left="109"/>
              <w:rPr>
                <w:sz w:val="24"/>
              </w:rPr>
            </w:pPr>
            <w:r>
              <w:rPr>
                <w:spacing w:val="-2"/>
                <w:sz w:val="24"/>
              </w:rPr>
              <w:t>Амортизация</w:t>
            </w:r>
          </w:p>
          <w:p>
            <w:pPr>
              <w:pStyle w:val="TableParagraph"/>
              <w:tabs>
                <w:tab w:pos="1799" w:val="left" w:leader="none"/>
              </w:tabs>
              <w:spacing w:line="318" w:lineRule="exact" w:before="6"/>
              <w:ind w:left="119" w:right="644" w:hanging="10"/>
              <w:rPr>
                <w:sz w:val="24"/>
              </w:rPr>
            </w:pPr>
            <w:r>
              <w:rPr>
                <w:spacing w:val="-2"/>
                <w:sz w:val="24"/>
              </w:rPr>
              <w:t>программного обеспечения</w:t>
            </w:r>
            <w:r>
              <w:rPr>
                <w:sz w:val="24"/>
              </w:rPr>
              <w:tab/>
            </w:r>
            <w:r>
              <w:rPr>
                <w:spacing w:val="-10"/>
                <w:sz w:val="24"/>
              </w:rPr>
              <w:t>и</w:t>
            </w:r>
          </w:p>
        </w:tc>
        <w:tc>
          <w:tcPr>
            <w:tcW w:w="1038" w:type="dxa"/>
          </w:tcPr>
          <w:p>
            <w:pPr>
              <w:pStyle w:val="TableParagraph"/>
              <w:spacing w:before="30"/>
              <w:rPr>
                <w:sz w:val="14"/>
              </w:rPr>
            </w:pPr>
          </w:p>
          <w:p>
            <w:pPr>
              <w:pStyle w:val="TableParagraph"/>
              <w:ind w:right="224"/>
              <w:jc w:val="right"/>
              <w:rPr>
                <w:sz w:val="14"/>
              </w:rPr>
            </w:pPr>
            <w:r>
              <w:rPr>
                <w:spacing w:val="-10"/>
                <w:w w:val="170"/>
                <w:sz w:val="14"/>
              </w:rPr>
              <w:t>П</w:t>
            </w:r>
          </w:p>
        </w:tc>
        <w:tc>
          <w:tcPr>
            <w:tcW w:w="1314" w:type="dxa"/>
          </w:tcPr>
          <w:p>
            <w:pPr>
              <w:pStyle w:val="TableParagraph"/>
              <w:spacing w:line="278" w:lineRule="auto" w:before="140"/>
              <w:ind w:left="228" w:right="44"/>
              <w:rPr>
                <w:sz w:val="24"/>
              </w:rPr>
            </w:pPr>
            <w:r>
              <w:rPr>
                <w:spacing w:val="-2"/>
                <w:sz w:val="24"/>
              </w:rPr>
              <w:t>Основные средства</w:t>
            </w:r>
          </w:p>
        </w:tc>
      </w:tr>
      <w:tr>
        <w:trPr>
          <w:trHeight w:val="1267" w:hRule="atLeast"/>
        </w:trPr>
        <w:tc>
          <w:tcPr>
            <w:tcW w:w="698" w:type="dxa"/>
          </w:tcPr>
          <w:p>
            <w:pPr>
              <w:pStyle w:val="TableParagraph"/>
              <w:rPr>
                <w:sz w:val="22"/>
              </w:rPr>
            </w:pPr>
          </w:p>
        </w:tc>
        <w:tc>
          <w:tcPr>
            <w:tcW w:w="2577" w:type="dxa"/>
          </w:tcPr>
          <w:p>
            <w:pPr>
              <w:pStyle w:val="TableParagraph"/>
              <w:spacing w:line="273" w:lineRule="auto" w:before="18"/>
              <w:ind w:left="114" w:right="635" w:hanging="5"/>
              <w:jc w:val="both"/>
              <w:rPr>
                <w:sz w:val="24"/>
              </w:rPr>
            </w:pPr>
            <w:r>
              <w:rPr>
                <w:sz w:val="24"/>
              </w:rPr>
              <w:t>баз данных </w:t>
            </w:r>
            <w:r>
              <w:rPr>
                <w:sz w:val="24"/>
              </w:rPr>
              <w:t>- особо ценного </w:t>
            </w:r>
            <w:r>
              <w:rPr>
                <w:spacing w:val="-2"/>
                <w:sz w:val="24"/>
              </w:rPr>
              <w:t>движимого</w:t>
            </w:r>
          </w:p>
          <w:p>
            <w:pPr>
              <w:pStyle w:val="TableParagraph"/>
              <w:spacing w:before="1"/>
              <w:ind w:left="110"/>
              <w:rPr>
                <w:sz w:val="24"/>
              </w:rPr>
            </w:pPr>
            <w:r>
              <w:rPr>
                <w:spacing w:val="-2"/>
                <w:sz w:val="24"/>
              </w:rPr>
              <w:t>имущества</w:t>
            </w:r>
          </w:p>
        </w:tc>
        <w:tc>
          <w:tcPr>
            <w:tcW w:w="1038" w:type="dxa"/>
          </w:tcPr>
          <w:p>
            <w:pPr>
              <w:pStyle w:val="TableParagraph"/>
              <w:rPr>
                <w:sz w:val="22"/>
              </w:rPr>
            </w:pPr>
          </w:p>
        </w:tc>
        <w:tc>
          <w:tcPr>
            <w:tcW w:w="1314" w:type="dxa"/>
          </w:tcPr>
          <w:p>
            <w:pPr>
              <w:pStyle w:val="TableParagraph"/>
              <w:rPr>
                <w:sz w:val="22"/>
              </w:rPr>
            </w:pPr>
          </w:p>
        </w:tc>
      </w:tr>
      <w:tr>
        <w:trPr>
          <w:trHeight w:val="443" w:hRule="atLeast"/>
        </w:trPr>
        <w:tc>
          <w:tcPr>
            <w:tcW w:w="698" w:type="dxa"/>
          </w:tcPr>
          <w:p>
            <w:pPr>
              <w:pStyle w:val="TableParagraph"/>
              <w:rPr>
                <w:sz w:val="22"/>
              </w:rPr>
            </w:pPr>
          </w:p>
        </w:tc>
        <w:tc>
          <w:tcPr>
            <w:tcW w:w="2577" w:type="dxa"/>
          </w:tcPr>
          <w:p>
            <w:pPr>
              <w:pStyle w:val="TableParagraph"/>
              <w:spacing w:before="18"/>
              <w:ind w:left="110"/>
              <w:rPr>
                <w:sz w:val="24"/>
              </w:rPr>
            </w:pPr>
            <w:r>
              <w:rPr>
                <w:spacing w:val="-2"/>
                <w:sz w:val="24"/>
              </w:rPr>
              <w:t>учреждения</w:t>
            </w:r>
          </w:p>
        </w:tc>
        <w:tc>
          <w:tcPr>
            <w:tcW w:w="1038" w:type="dxa"/>
          </w:tcPr>
          <w:p>
            <w:pPr>
              <w:pStyle w:val="TableParagraph"/>
              <w:rPr>
                <w:sz w:val="22"/>
              </w:rPr>
            </w:pPr>
          </w:p>
        </w:tc>
        <w:tc>
          <w:tcPr>
            <w:tcW w:w="1314" w:type="dxa"/>
          </w:tcPr>
          <w:p>
            <w:pPr>
              <w:pStyle w:val="TableParagraph"/>
              <w:rPr>
                <w:sz w:val="22"/>
              </w:rPr>
            </w:pPr>
          </w:p>
        </w:tc>
      </w:tr>
      <w:tr>
        <w:trPr>
          <w:trHeight w:val="1078" w:hRule="atLeast"/>
        </w:trPr>
        <w:tc>
          <w:tcPr>
            <w:tcW w:w="698" w:type="dxa"/>
          </w:tcPr>
          <w:p>
            <w:pPr>
              <w:pStyle w:val="TableParagraph"/>
              <w:spacing w:before="140"/>
              <w:ind w:left="50"/>
              <w:rPr>
                <w:sz w:val="24"/>
              </w:rPr>
            </w:pPr>
            <w:r>
              <w:rPr>
                <w:spacing w:val="-2"/>
                <w:sz w:val="24"/>
              </w:rPr>
              <w:t>104.2</w:t>
            </w:r>
          </w:p>
          <w:p>
            <w:pPr>
              <w:pStyle w:val="TableParagraph"/>
              <w:spacing w:before="46"/>
              <w:ind w:left="413"/>
              <w:rPr>
                <w:sz w:val="24"/>
              </w:rPr>
            </w:pPr>
            <w:r>
              <w:rPr>
                <w:spacing w:val="-10"/>
                <w:sz w:val="24"/>
              </w:rPr>
              <w:t>N</w:t>
            </w:r>
          </w:p>
        </w:tc>
        <w:tc>
          <w:tcPr>
            <w:tcW w:w="2577" w:type="dxa"/>
          </w:tcPr>
          <w:p>
            <w:pPr>
              <w:pStyle w:val="TableParagraph"/>
              <w:spacing w:line="310" w:lineRule="atLeast" w:before="106"/>
              <w:ind w:left="109" w:right="644"/>
              <w:rPr>
                <w:sz w:val="24"/>
              </w:rPr>
            </w:pPr>
            <w:r>
              <w:rPr>
                <w:spacing w:val="-2"/>
                <w:sz w:val="24"/>
              </w:rPr>
              <w:t>Амортизация научных исследований</w:t>
            </w:r>
          </w:p>
        </w:tc>
        <w:tc>
          <w:tcPr>
            <w:tcW w:w="1038" w:type="dxa"/>
          </w:tcPr>
          <w:p>
            <w:pPr>
              <w:pStyle w:val="TableParagraph"/>
              <w:spacing w:before="29"/>
              <w:rPr>
                <w:sz w:val="14"/>
              </w:rPr>
            </w:pPr>
          </w:p>
          <w:p>
            <w:pPr>
              <w:pStyle w:val="TableParagraph"/>
              <w:ind w:right="224"/>
              <w:jc w:val="right"/>
              <w:rPr>
                <w:sz w:val="14"/>
              </w:rPr>
            </w:pPr>
            <w:r>
              <w:rPr>
                <w:spacing w:val="-10"/>
                <w:w w:val="170"/>
                <w:sz w:val="14"/>
              </w:rPr>
              <w:t>П</w:t>
            </w:r>
          </w:p>
        </w:tc>
        <w:tc>
          <w:tcPr>
            <w:tcW w:w="1314" w:type="dxa"/>
          </w:tcPr>
          <w:p>
            <w:pPr>
              <w:pStyle w:val="TableParagraph"/>
              <w:spacing w:line="280" w:lineRule="auto" w:before="140"/>
              <w:ind w:left="228" w:right="44"/>
              <w:rPr>
                <w:sz w:val="24"/>
              </w:rPr>
            </w:pPr>
            <w:r>
              <w:rPr>
                <w:spacing w:val="-2"/>
                <w:sz w:val="24"/>
              </w:rPr>
              <w:t>Основные средства</w:t>
            </w:r>
          </w:p>
        </w:tc>
      </w:tr>
      <w:tr>
        <w:trPr>
          <w:trHeight w:val="2344" w:hRule="atLeast"/>
        </w:trPr>
        <w:tc>
          <w:tcPr>
            <w:tcW w:w="698" w:type="dxa"/>
          </w:tcPr>
          <w:p>
            <w:pPr>
              <w:pStyle w:val="TableParagraph"/>
              <w:rPr>
                <w:sz w:val="22"/>
              </w:rPr>
            </w:pPr>
          </w:p>
        </w:tc>
        <w:tc>
          <w:tcPr>
            <w:tcW w:w="2577" w:type="dxa"/>
          </w:tcPr>
          <w:p>
            <w:pPr>
              <w:pStyle w:val="TableParagraph"/>
              <w:tabs>
                <w:tab w:pos="435" w:val="left" w:leader="none"/>
                <w:tab w:pos="1088" w:val="left" w:leader="none"/>
                <w:tab w:pos="1856" w:val="left" w:leader="none"/>
              </w:tabs>
              <w:spacing w:line="276" w:lineRule="auto" w:before="18"/>
              <w:ind w:left="109" w:right="640"/>
              <w:rPr>
                <w:sz w:val="24"/>
              </w:rPr>
            </w:pPr>
            <w:r>
              <w:rPr>
                <w:spacing w:val="-2"/>
                <w:sz w:val="24"/>
              </w:rPr>
              <w:t>(научно­ исследовательски </w:t>
            </w:r>
            <w:r>
              <w:rPr>
                <w:spacing w:val="-10"/>
                <w:sz w:val="24"/>
              </w:rPr>
              <w:t>х</w:t>
            </w:r>
            <w:r>
              <w:rPr>
                <w:sz w:val="24"/>
              </w:rPr>
              <w:tab/>
            </w:r>
            <w:r>
              <w:rPr>
                <w:spacing w:val="-2"/>
                <w:sz w:val="24"/>
              </w:rPr>
              <w:t>разработок)</w:t>
            </w:r>
            <w:r>
              <w:rPr>
                <w:sz w:val="24"/>
              </w:rPr>
              <w:tab/>
            </w:r>
            <w:r>
              <w:rPr>
                <w:spacing w:val="-10"/>
                <w:sz w:val="24"/>
              </w:rPr>
              <w:t>- </w:t>
            </w:r>
            <w:r>
              <w:rPr>
                <w:spacing w:val="-2"/>
                <w:sz w:val="24"/>
              </w:rPr>
              <w:t>особо</w:t>
            </w:r>
            <w:r>
              <w:rPr>
                <w:sz w:val="24"/>
              </w:rPr>
              <w:tab/>
            </w:r>
            <w:r>
              <w:rPr>
                <w:spacing w:val="-2"/>
                <w:sz w:val="24"/>
              </w:rPr>
              <w:t>ценного движимого имущества учреждения</w:t>
            </w:r>
          </w:p>
        </w:tc>
        <w:tc>
          <w:tcPr>
            <w:tcW w:w="1038" w:type="dxa"/>
          </w:tcPr>
          <w:p>
            <w:pPr>
              <w:pStyle w:val="TableParagraph"/>
              <w:rPr>
                <w:sz w:val="22"/>
              </w:rPr>
            </w:pPr>
          </w:p>
        </w:tc>
        <w:tc>
          <w:tcPr>
            <w:tcW w:w="1314" w:type="dxa"/>
          </w:tcPr>
          <w:p>
            <w:pPr>
              <w:pStyle w:val="TableParagraph"/>
              <w:rPr>
                <w:sz w:val="22"/>
              </w:rPr>
            </w:pPr>
          </w:p>
        </w:tc>
      </w:tr>
      <w:tr>
        <w:trPr>
          <w:trHeight w:val="1049" w:hRule="atLeast"/>
        </w:trPr>
        <w:tc>
          <w:tcPr>
            <w:tcW w:w="698" w:type="dxa"/>
          </w:tcPr>
          <w:p>
            <w:pPr>
              <w:pStyle w:val="TableParagraph"/>
              <w:spacing w:before="140"/>
              <w:ind w:left="50"/>
              <w:rPr>
                <w:sz w:val="24"/>
              </w:rPr>
            </w:pPr>
            <w:r>
              <w:rPr>
                <w:spacing w:val="-2"/>
                <w:sz w:val="24"/>
              </w:rPr>
              <w:t>104.2</w:t>
            </w:r>
          </w:p>
          <w:p>
            <w:pPr>
              <w:pStyle w:val="TableParagraph"/>
              <w:spacing w:before="41"/>
              <w:ind w:left="428"/>
              <w:rPr>
                <w:sz w:val="24"/>
              </w:rPr>
            </w:pPr>
            <w:r>
              <w:rPr>
                <w:spacing w:val="-10"/>
                <w:sz w:val="24"/>
              </w:rPr>
              <w:t>R</w:t>
            </w:r>
          </w:p>
        </w:tc>
        <w:tc>
          <w:tcPr>
            <w:tcW w:w="2577" w:type="dxa"/>
          </w:tcPr>
          <w:p>
            <w:pPr>
              <w:pStyle w:val="TableParagraph"/>
              <w:spacing w:before="140"/>
              <w:ind w:left="109"/>
              <w:rPr>
                <w:sz w:val="24"/>
              </w:rPr>
            </w:pPr>
            <w:r>
              <w:rPr>
                <w:spacing w:val="-2"/>
                <w:sz w:val="24"/>
              </w:rPr>
              <w:t>Амортизация</w:t>
            </w:r>
          </w:p>
          <w:p>
            <w:pPr>
              <w:pStyle w:val="TableParagraph"/>
              <w:spacing w:line="310" w:lineRule="atLeast"/>
              <w:ind w:left="109" w:firstLine="10"/>
              <w:rPr>
                <w:sz w:val="24"/>
              </w:rPr>
            </w:pPr>
            <w:r>
              <w:rPr>
                <w:spacing w:val="-2"/>
                <w:sz w:val="24"/>
              </w:rPr>
              <w:t>опытно­ конструкторских</w:t>
            </w:r>
          </w:p>
        </w:tc>
        <w:tc>
          <w:tcPr>
            <w:tcW w:w="1038" w:type="dxa"/>
          </w:tcPr>
          <w:p>
            <w:pPr>
              <w:pStyle w:val="TableParagraph"/>
              <w:spacing w:before="35"/>
              <w:rPr>
                <w:sz w:val="14"/>
              </w:rPr>
            </w:pPr>
          </w:p>
          <w:p>
            <w:pPr>
              <w:pStyle w:val="TableParagraph"/>
              <w:ind w:right="224"/>
              <w:jc w:val="right"/>
              <w:rPr>
                <w:sz w:val="14"/>
              </w:rPr>
            </w:pPr>
            <w:r>
              <w:rPr>
                <w:spacing w:val="-10"/>
                <w:w w:val="170"/>
                <w:sz w:val="14"/>
              </w:rPr>
              <w:t>П</w:t>
            </w:r>
          </w:p>
        </w:tc>
        <w:tc>
          <w:tcPr>
            <w:tcW w:w="1314" w:type="dxa"/>
          </w:tcPr>
          <w:p>
            <w:pPr>
              <w:pStyle w:val="TableParagraph"/>
              <w:spacing w:line="278" w:lineRule="auto" w:before="140"/>
              <w:ind w:left="228" w:right="44"/>
              <w:rPr>
                <w:sz w:val="24"/>
              </w:rPr>
            </w:pPr>
            <w:r>
              <w:rPr>
                <w:spacing w:val="-2"/>
                <w:sz w:val="24"/>
              </w:rPr>
              <w:t>Основные средства</w:t>
            </w:r>
          </w:p>
        </w:tc>
      </w:tr>
    </w:tbl>
    <w:p>
      <w:pPr>
        <w:pStyle w:val="TableParagraph"/>
        <w:spacing w:after="0" w:line="278" w:lineRule="auto"/>
        <w:rPr>
          <w:sz w:val="24"/>
        </w:rPr>
        <w:sectPr>
          <w:type w:val="continuous"/>
          <w:pgSz w:w="11910" w:h="16840"/>
          <w:pgMar w:header="0" w:footer="983" w:top="1920" w:bottom="1240" w:left="1275" w:right="141"/>
        </w:sectPr>
      </w:pPr>
    </w:p>
    <w:p>
      <w:pPr>
        <w:pStyle w:val="BodyText"/>
        <w:spacing w:before="63"/>
        <w:ind w:left="3021"/>
      </w:pPr>
      <w:r>
        <w:rPr>
          <w:spacing w:val="-2"/>
        </w:rPr>
        <w:t>Свойства</w:t>
      </w:r>
    </w:p>
    <w:p>
      <w:pPr>
        <w:pStyle w:val="BodyText"/>
        <w:spacing w:before="45"/>
        <w:ind w:left="3021"/>
      </w:pPr>
      <w:r>
        <w:rPr>
          <w:spacing w:val="-2"/>
        </w:rPr>
        <w:t>счета</w:t>
      </w:r>
    </w:p>
    <w:p>
      <w:pPr>
        <w:pStyle w:val="BodyText"/>
        <w:rPr>
          <w:sz w:val="20"/>
        </w:rPr>
      </w:pPr>
    </w:p>
    <w:p>
      <w:pPr>
        <w:pStyle w:val="BodyText"/>
        <w:rPr>
          <w:sz w:val="20"/>
        </w:rPr>
      </w:pPr>
    </w:p>
    <w:p>
      <w:pPr>
        <w:pStyle w:val="BodyText"/>
        <w:rPr>
          <w:sz w:val="20"/>
        </w:rPr>
      </w:pPr>
    </w:p>
    <w:p>
      <w:pPr>
        <w:pStyle w:val="BodyText"/>
        <w:spacing w:before="163"/>
        <w:rPr>
          <w:sz w:val="20"/>
        </w:rPr>
      </w:pPr>
    </w:p>
    <w:p>
      <w:pPr>
        <w:pStyle w:val="BodyText"/>
        <w:spacing w:after="0"/>
        <w:rPr>
          <w:sz w:val="20"/>
        </w:rPr>
        <w:sectPr>
          <w:pgSz w:w="11910" w:h="16840"/>
          <w:pgMar w:header="0" w:footer="983" w:top="1120" w:bottom="1240" w:left="1275" w:right="141"/>
        </w:sectPr>
      </w:pPr>
    </w:p>
    <w:p>
      <w:pPr>
        <w:pStyle w:val="BodyText"/>
      </w:pPr>
    </w:p>
    <w:p>
      <w:pPr>
        <w:pStyle w:val="BodyText"/>
      </w:pPr>
    </w:p>
    <w:p>
      <w:pPr>
        <w:pStyle w:val="BodyText"/>
        <w:spacing w:before="31"/>
      </w:pPr>
    </w:p>
    <w:p>
      <w:pPr>
        <w:pStyle w:val="BodyText"/>
        <w:spacing w:line="278" w:lineRule="auto"/>
        <w:ind w:left="1618" w:hanging="475"/>
      </w:pPr>
      <w:r>
        <w:rPr>
          <w:spacing w:val="-2"/>
        </w:rPr>
        <w:t>Наименование счета</w:t>
      </w:r>
    </w:p>
    <w:p>
      <w:pPr>
        <w:spacing w:line="240" w:lineRule="auto" w:before="45"/>
        <w:rPr>
          <w:sz w:val="24"/>
        </w:rPr>
      </w:pPr>
      <w:r>
        <w:rPr/>
        <w:br w:type="column"/>
      </w:r>
      <w:r>
        <w:rPr>
          <w:sz w:val="24"/>
        </w:rPr>
      </w:r>
    </w:p>
    <w:p>
      <w:pPr>
        <w:pStyle w:val="BodyText"/>
        <w:spacing w:line="246" w:lineRule="exact"/>
        <w:ind w:left="432"/>
      </w:pPr>
      <w:r>
        <w:rPr>
          <w:spacing w:val="-10"/>
          <w:w w:val="90"/>
        </w:rPr>
        <w:t>н</w:t>
      </w:r>
    </w:p>
    <w:p>
      <w:pPr>
        <w:tabs>
          <w:tab w:pos="960" w:val="left" w:leader="none"/>
        </w:tabs>
        <w:spacing w:line="260" w:lineRule="exact" w:before="0"/>
        <w:ind w:left="432" w:right="0" w:firstLine="0"/>
        <w:jc w:val="left"/>
        <w:rPr>
          <w:position w:val="-5"/>
          <w:sz w:val="14"/>
        </w:rPr>
      </w:pPr>
      <w:r>
        <w:rPr>
          <w:position w:val="-5"/>
          <w:sz w:val="14"/>
        </w:rPr>
        <mc:AlternateContent>
          <mc:Choice Requires="wps">
            <w:drawing>
              <wp:anchor distT="0" distB="0" distL="0" distR="0" allowOverlap="1" layoutInCell="1" locked="0" behindDoc="1" simplePos="0" relativeHeight="459188736">
                <wp:simplePos x="0" y="0"/>
                <wp:positionH relativeFrom="page">
                  <wp:posOffset>2782570</wp:posOffset>
                </wp:positionH>
                <wp:positionV relativeFrom="paragraph">
                  <wp:posOffset>-88339</wp:posOffset>
                </wp:positionV>
                <wp:extent cx="74295" cy="168910"/>
                <wp:effectExtent l="0" t="0" r="0" b="0"/>
                <wp:wrapNone/>
                <wp:docPr id="139" name="Textbox 139"/>
                <wp:cNvGraphicFramePr>
                  <a:graphicFrameLocks/>
                </wp:cNvGraphicFramePr>
                <a:graphic>
                  <a:graphicData uri="http://schemas.microsoft.com/office/word/2010/wordprocessingShape">
                    <wps:wsp>
                      <wps:cNvPr id="139" name="Textbox 139"/>
                      <wps:cNvSpPr txBox="1"/>
                      <wps:spPr>
                        <a:xfrm>
                          <a:off x="0" y="0"/>
                          <a:ext cx="74295" cy="168910"/>
                        </a:xfrm>
                        <a:prstGeom prst="rect">
                          <a:avLst/>
                        </a:prstGeom>
                      </wps:spPr>
                      <wps:txbx>
                        <w:txbxContent>
                          <w:p>
                            <w:pPr>
                              <w:pStyle w:val="BodyText"/>
                              <w:spacing w:line="266" w:lineRule="exact"/>
                            </w:pPr>
                            <w:r>
                              <w:rPr>
                                <w:spacing w:val="-13"/>
                              </w:rPr>
                              <w:t>о</w:t>
                            </w:r>
                          </w:p>
                        </w:txbxContent>
                      </wps:txbx>
                      <wps:bodyPr wrap="square" lIns="0" tIns="0" rIns="0" bIns="0" rtlCol="0">
                        <a:noAutofit/>
                      </wps:bodyPr>
                    </wps:wsp>
                  </a:graphicData>
                </a:graphic>
              </wp:anchor>
            </w:drawing>
          </mc:Choice>
          <mc:Fallback>
            <w:pict>
              <v:shape style="position:absolute;margin-left:219.100006pt;margin-top:-6.95588pt;width:5.85pt;height:13.3pt;mso-position-horizontal-relative:page;mso-position-vertical-relative:paragraph;z-index:-44127744" type="#_x0000_t202" id="docshape60" filled="false" stroked="false">
                <v:textbox inset="0,0,0,0">
                  <w:txbxContent>
                    <w:p>
                      <w:pPr>
                        <w:pStyle w:val="BodyText"/>
                        <w:spacing w:line="266" w:lineRule="exact"/>
                      </w:pPr>
                      <w:r>
                        <w:rPr>
                          <w:spacing w:val="-13"/>
                        </w:rPr>
                        <w:t>о</w:t>
                      </w:r>
                    </w:p>
                  </w:txbxContent>
                </v:textbox>
                <w10:wrap type="none"/>
              </v:shape>
            </w:pict>
          </mc:Fallback>
        </mc:AlternateContent>
      </w:r>
      <w:r>
        <w:rPr>
          <w:spacing w:val="-5"/>
          <w:w w:val="80"/>
          <w:sz w:val="24"/>
        </w:rPr>
        <w:t>сс</w:t>
      </w:r>
      <w:r>
        <w:rPr>
          <w:sz w:val="24"/>
        </w:rPr>
        <w:tab/>
      </w:r>
      <w:r>
        <w:rPr>
          <w:spacing w:val="-7"/>
          <w:w w:val="80"/>
          <w:position w:val="-5"/>
          <w:sz w:val="14"/>
        </w:rPr>
        <w:t>га</w:t>
      </w:r>
    </w:p>
    <w:p>
      <w:pPr>
        <w:spacing w:line="180" w:lineRule="auto" w:before="9"/>
        <w:ind w:left="955" w:right="-7" w:firstLine="5"/>
        <w:jc w:val="left"/>
        <w:rPr>
          <w:sz w:val="14"/>
        </w:rPr>
      </w:pPr>
      <w:r>
        <w:rPr>
          <w:spacing w:val="-8"/>
          <w:sz w:val="14"/>
        </w:rPr>
        <w:t>га</w:t>
      </w:r>
      <w:r>
        <w:rPr>
          <w:spacing w:val="-8"/>
          <w:w w:val="145"/>
          <w:sz w:val="14"/>
        </w:rPr>
        <w:t> </w:t>
      </w:r>
      <w:r>
        <w:rPr>
          <w:spacing w:val="-10"/>
          <w:w w:val="145"/>
          <w:sz w:val="14"/>
        </w:rPr>
        <w:t>о</w:t>
      </w:r>
    </w:p>
    <w:p>
      <w:pPr>
        <w:tabs>
          <w:tab w:pos="955" w:val="left" w:leader="none"/>
        </w:tabs>
        <w:spacing w:line="193" w:lineRule="exact" w:before="0"/>
        <w:ind w:left="432" w:right="0" w:firstLine="0"/>
        <w:jc w:val="left"/>
        <w:rPr>
          <w:sz w:val="14"/>
        </w:rPr>
      </w:pPr>
      <w:r>
        <w:rPr>
          <w:sz w:val="14"/>
        </w:rPr>
        <mc:AlternateContent>
          <mc:Choice Requires="wps">
            <w:drawing>
              <wp:anchor distT="0" distB="0" distL="0" distR="0" allowOverlap="1" layoutInCell="1" locked="0" behindDoc="1" simplePos="0" relativeHeight="459189248">
                <wp:simplePos x="0" y="0"/>
                <wp:positionH relativeFrom="page">
                  <wp:posOffset>3121025</wp:posOffset>
                </wp:positionH>
                <wp:positionV relativeFrom="paragraph">
                  <wp:posOffset>55362</wp:posOffset>
                </wp:positionV>
                <wp:extent cx="67945" cy="98425"/>
                <wp:effectExtent l="0" t="0" r="0" b="0"/>
                <wp:wrapNone/>
                <wp:docPr id="140" name="Textbox 140"/>
                <wp:cNvGraphicFramePr>
                  <a:graphicFrameLocks/>
                </wp:cNvGraphicFramePr>
                <a:graphic>
                  <a:graphicData uri="http://schemas.microsoft.com/office/word/2010/wordprocessingShape">
                    <wps:wsp>
                      <wps:cNvPr id="140" name="Textbox 140"/>
                      <wps:cNvSpPr txBox="1"/>
                      <wps:spPr>
                        <a:xfrm>
                          <a:off x="0" y="0"/>
                          <a:ext cx="67945" cy="98425"/>
                        </a:xfrm>
                        <a:prstGeom prst="rect">
                          <a:avLst/>
                        </a:prstGeom>
                      </wps:spPr>
                      <wps:txbx>
                        <w:txbxContent>
                          <w:p>
                            <w:pPr>
                              <w:spacing w:line="155" w:lineRule="exact" w:before="0"/>
                              <w:ind w:left="0" w:right="0" w:firstLine="0"/>
                              <w:jc w:val="left"/>
                              <w:rPr>
                                <w:sz w:val="14"/>
                              </w:rPr>
                            </w:pPr>
                            <w:r>
                              <w:rPr>
                                <w:spacing w:val="-10"/>
                                <w:w w:val="105"/>
                                <w:sz w:val="14"/>
                              </w:rPr>
                              <w:t>И</w:t>
                            </w:r>
                          </w:p>
                        </w:txbxContent>
                      </wps:txbx>
                      <wps:bodyPr wrap="square" lIns="0" tIns="0" rIns="0" bIns="0" rtlCol="0">
                        <a:noAutofit/>
                      </wps:bodyPr>
                    </wps:wsp>
                  </a:graphicData>
                </a:graphic>
              </wp:anchor>
            </w:drawing>
          </mc:Choice>
          <mc:Fallback>
            <w:pict>
              <v:shape style="position:absolute;margin-left:245.75pt;margin-top:4.359242pt;width:5.35pt;height:7.75pt;mso-position-horizontal-relative:page;mso-position-vertical-relative:paragraph;z-index:-44127232" type="#_x0000_t202" id="docshape61" filled="false" stroked="false">
                <v:textbox inset="0,0,0,0">
                  <w:txbxContent>
                    <w:p>
                      <w:pPr>
                        <w:spacing w:line="155" w:lineRule="exact" w:before="0"/>
                        <w:ind w:left="0" w:right="0" w:firstLine="0"/>
                        <w:jc w:val="left"/>
                        <w:rPr>
                          <w:sz w:val="14"/>
                        </w:rPr>
                      </w:pPr>
                      <w:r>
                        <w:rPr>
                          <w:spacing w:val="-10"/>
                          <w:w w:val="105"/>
                          <w:sz w:val="14"/>
                        </w:rPr>
                        <w:t>И</w:t>
                      </w:r>
                    </w:p>
                  </w:txbxContent>
                </v:textbox>
                <w10:wrap type="none"/>
              </v:shape>
            </w:pict>
          </mc:Fallback>
        </mc:AlternateContent>
      </w:r>
      <w:r>
        <w:rPr>
          <w:sz w:val="14"/>
        </w:rPr>
        <mc:AlternateContent>
          <mc:Choice Requires="wps">
            <w:drawing>
              <wp:anchor distT="0" distB="0" distL="0" distR="0" allowOverlap="1" layoutInCell="1" locked="0" behindDoc="0" simplePos="0" relativeHeight="15801344">
                <wp:simplePos x="0" y="0"/>
                <wp:positionH relativeFrom="page">
                  <wp:posOffset>2785745</wp:posOffset>
                </wp:positionH>
                <wp:positionV relativeFrom="paragraph">
                  <wp:posOffset>44766</wp:posOffset>
                </wp:positionV>
                <wp:extent cx="1270" cy="168910"/>
                <wp:effectExtent l="0" t="0" r="0" b="0"/>
                <wp:wrapNone/>
                <wp:docPr id="141" name="Textbox 141"/>
                <wp:cNvGraphicFramePr>
                  <a:graphicFrameLocks/>
                </wp:cNvGraphicFramePr>
                <a:graphic>
                  <a:graphicData uri="http://schemas.microsoft.com/office/word/2010/wordprocessingShape">
                    <wps:wsp>
                      <wps:cNvPr id="141" name="Textbox 141"/>
                      <wps:cNvSpPr txBox="1"/>
                      <wps:spPr>
                        <a:xfrm>
                          <a:off x="0" y="0"/>
                          <a:ext cx="0" cy="168910"/>
                        </a:xfrm>
                        <a:prstGeom prst="rect">
                          <a:avLst/>
                        </a:prstGeom>
                      </wps:spPr>
                      <wps:txbx>
                        <w:txbxContent>
                          <w:p>
                            <w:pPr>
                              <w:pStyle w:val="BodyText"/>
                              <w:spacing w:line="265" w:lineRule="exact"/>
                            </w:pPr>
                            <w:r>
                              <w:rPr>
                                <w:spacing w:val="-107"/>
                                <w:w w:val="72"/>
                              </w:rPr>
                              <w:t>Е</w:t>
                            </w:r>
                          </w:p>
                        </w:txbxContent>
                      </wps:txbx>
                      <wps:bodyPr wrap="square" lIns="0" tIns="0" rIns="0" bIns="0" rtlCol="0">
                        <a:noAutofit/>
                      </wps:bodyPr>
                    </wps:wsp>
                  </a:graphicData>
                </a:graphic>
              </wp:anchor>
            </w:drawing>
          </mc:Choice>
          <mc:Fallback>
            <w:pict>
              <v:shape style="position:absolute;margin-left:219.350006pt;margin-top:3.524917pt;width:.1pt;height:13.3pt;mso-position-horizontal-relative:page;mso-position-vertical-relative:paragraph;z-index:15801344" type="#_x0000_t202" id="docshape62" filled="false" stroked="false">
                <v:textbox inset="0,0,0,0">
                  <w:txbxContent>
                    <w:p>
                      <w:pPr>
                        <w:pStyle w:val="BodyText"/>
                        <w:spacing w:line="265" w:lineRule="exact"/>
                      </w:pPr>
                      <w:r>
                        <w:rPr>
                          <w:spacing w:val="-107"/>
                          <w:w w:val="72"/>
                        </w:rPr>
                        <w:t>Е</w:t>
                      </w:r>
                    </w:p>
                  </w:txbxContent>
                </v:textbox>
                <w10:wrap type="none"/>
              </v:shape>
            </w:pict>
          </mc:Fallback>
        </mc:AlternateContent>
      </w:r>
      <w:r>
        <w:rPr>
          <w:spacing w:val="-10"/>
          <w:w w:val="105"/>
          <w:position w:val="-6"/>
          <w:sz w:val="24"/>
        </w:rPr>
        <w:t>2</w:t>
      </w:r>
      <w:r>
        <w:rPr>
          <w:position w:val="-6"/>
          <w:sz w:val="24"/>
        </w:rPr>
        <w:tab/>
      </w:r>
      <w:r>
        <w:rPr>
          <w:spacing w:val="-10"/>
          <w:w w:val="145"/>
          <w:sz w:val="14"/>
        </w:rPr>
        <w:t>о</w:t>
      </w:r>
    </w:p>
    <w:p>
      <w:pPr>
        <w:tabs>
          <w:tab w:pos="955" w:val="left" w:leader="none"/>
        </w:tabs>
        <w:spacing w:line="127" w:lineRule="auto" w:before="47"/>
        <w:ind w:left="432" w:right="0" w:firstLine="0"/>
        <w:jc w:val="left"/>
        <w:rPr>
          <w:sz w:val="14"/>
        </w:rPr>
      </w:pPr>
      <w:r>
        <w:rPr>
          <w:sz w:val="14"/>
        </w:rPr>
        <mc:AlternateContent>
          <mc:Choice Requires="wps">
            <w:drawing>
              <wp:anchor distT="0" distB="0" distL="0" distR="0" allowOverlap="1" layoutInCell="1" locked="0" behindDoc="1" simplePos="0" relativeHeight="459189760">
                <wp:simplePos x="0" y="0"/>
                <wp:positionH relativeFrom="page">
                  <wp:posOffset>3121025</wp:posOffset>
                </wp:positionH>
                <wp:positionV relativeFrom="paragraph">
                  <wp:posOffset>79414</wp:posOffset>
                </wp:positionV>
                <wp:extent cx="71755" cy="98425"/>
                <wp:effectExtent l="0" t="0" r="0" b="0"/>
                <wp:wrapNone/>
                <wp:docPr id="142" name="Textbox 142"/>
                <wp:cNvGraphicFramePr>
                  <a:graphicFrameLocks/>
                </wp:cNvGraphicFramePr>
                <a:graphic>
                  <a:graphicData uri="http://schemas.microsoft.com/office/word/2010/wordprocessingShape">
                    <wps:wsp>
                      <wps:cNvPr id="142" name="Textbox 142"/>
                      <wps:cNvSpPr txBox="1"/>
                      <wps:spPr>
                        <a:xfrm>
                          <a:off x="0" y="0"/>
                          <a:ext cx="71755" cy="98425"/>
                        </a:xfrm>
                        <a:prstGeom prst="rect">
                          <a:avLst/>
                        </a:prstGeom>
                      </wps:spPr>
                      <wps:txbx>
                        <w:txbxContent>
                          <w:p>
                            <w:pPr>
                              <w:spacing w:line="155" w:lineRule="exact" w:before="0"/>
                              <w:ind w:left="0" w:right="0" w:firstLine="0"/>
                              <w:jc w:val="left"/>
                              <w:rPr>
                                <w:sz w:val="14"/>
                              </w:rPr>
                            </w:pPr>
                            <w:r>
                              <w:rPr>
                                <w:spacing w:val="-10"/>
                                <w:w w:val="120"/>
                                <w:sz w:val="14"/>
                              </w:rPr>
                              <w:t>Ч</w:t>
                            </w:r>
                          </w:p>
                        </w:txbxContent>
                      </wps:txbx>
                      <wps:bodyPr wrap="square" lIns="0" tIns="0" rIns="0" bIns="0" rtlCol="0">
                        <a:noAutofit/>
                      </wps:bodyPr>
                    </wps:wsp>
                  </a:graphicData>
                </a:graphic>
              </wp:anchor>
            </w:drawing>
          </mc:Choice>
          <mc:Fallback>
            <w:pict>
              <v:shape style="position:absolute;margin-left:245.75pt;margin-top:6.25315pt;width:5.65pt;height:7.75pt;mso-position-horizontal-relative:page;mso-position-vertical-relative:paragraph;z-index:-44126720" type="#_x0000_t202" id="docshape63" filled="false" stroked="false">
                <v:textbox inset="0,0,0,0">
                  <w:txbxContent>
                    <w:p>
                      <w:pPr>
                        <w:spacing w:line="155" w:lineRule="exact" w:before="0"/>
                        <w:ind w:left="0" w:right="0" w:firstLine="0"/>
                        <w:jc w:val="left"/>
                        <w:rPr>
                          <w:sz w:val="14"/>
                        </w:rPr>
                      </w:pPr>
                      <w:r>
                        <w:rPr>
                          <w:spacing w:val="-10"/>
                          <w:w w:val="120"/>
                          <w:sz w:val="14"/>
                        </w:rPr>
                        <w:t>Ч</w:t>
                      </w:r>
                    </w:p>
                  </w:txbxContent>
                </v:textbox>
                <w10:wrap type="none"/>
              </v:shape>
            </w:pict>
          </mc:Fallback>
        </mc:AlternateContent>
      </w:r>
      <w:r>
        <w:rPr>
          <w:sz w:val="14"/>
        </w:rPr>
        <mc:AlternateContent>
          <mc:Choice Requires="wps">
            <w:drawing>
              <wp:anchor distT="0" distB="0" distL="0" distR="0" allowOverlap="1" layoutInCell="1" locked="0" behindDoc="0" simplePos="0" relativeHeight="15800832">
                <wp:simplePos x="0" y="0"/>
                <wp:positionH relativeFrom="page">
                  <wp:posOffset>2782570</wp:posOffset>
                </wp:positionH>
                <wp:positionV relativeFrom="paragraph">
                  <wp:posOffset>71047</wp:posOffset>
                </wp:positionV>
                <wp:extent cx="3175" cy="168910"/>
                <wp:effectExtent l="0" t="0" r="0" b="0"/>
                <wp:wrapNone/>
                <wp:docPr id="143" name="Textbox 143"/>
                <wp:cNvGraphicFramePr>
                  <a:graphicFrameLocks/>
                </wp:cNvGraphicFramePr>
                <a:graphic>
                  <a:graphicData uri="http://schemas.microsoft.com/office/word/2010/wordprocessingShape">
                    <wps:wsp>
                      <wps:cNvPr id="143" name="Textbox 143"/>
                      <wps:cNvSpPr txBox="1"/>
                      <wps:spPr>
                        <a:xfrm>
                          <a:off x="0" y="0"/>
                          <a:ext cx="3175" cy="168910"/>
                        </a:xfrm>
                        <a:prstGeom prst="rect">
                          <a:avLst/>
                        </a:prstGeom>
                      </wps:spPr>
                      <wps:txbx>
                        <w:txbxContent>
                          <w:p>
                            <w:pPr>
                              <w:pStyle w:val="BodyText"/>
                              <w:spacing w:line="266" w:lineRule="exact"/>
                            </w:pPr>
                            <w:r>
                              <w:rPr>
                                <w:spacing w:val="-120"/>
                              </w:rPr>
                              <w:t>о</w:t>
                            </w:r>
                          </w:p>
                        </w:txbxContent>
                      </wps:txbx>
                      <wps:bodyPr wrap="square" lIns="0" tIns="0" rIns="0" bIns="0" rtlCol="0">
                        <a:noAutofit/>
                      </wps:bodyPr>
                    </wps:wsp>
                  </a:graphicData>
                </a:graphic>
              </wp:anchor>
            </w:drawing>
          </mc:Choice>
          <mc:Fallback>
            <w:pict>
              <v:shape style="position:absolute;margin-left:219.100006pt;margin-top:5.594273pt;width:.25pt;height:13.3pt;mso-position-horizontal-relative:page;mso-position-vertical-relative:paragraph;z-index:15800832" type="#_x0000_t202" id="docshape64" filled="false" stroked="false">
                <v:textbox inset="0,0,0,0">
                  <w:txbxContent>
                    <w:p>
                      <w:pPr>
                        <w:pStyle w:val="BodyText"/>
                        <w:spacing w:line="266" w:lineRule="exact"/>
                      </w:pPr>
                      <w:r>
                        <w:rPr>
                          <w:spacing w:val="-120"/>
                        </w:rPr>
                        <w:t>о</w:t>
                      </w:r>
                    </w:p>
                  </w:txbxContent>
                </v:textbox>
                <w10:wrap type="none"/>
              </v:shape>
            </w:pict>
          </mc:Fallback>
        </mc:AlternateContent>
      </w:r>
      <w:r>
        <w:rPr>
          <w:spacing w:val="-5"/>
          <w:w w:val="80"/>
          <w:position w:val="-9"/>
          <w:sz w:val="24"/>
        </w:rPr>
        <w:t>га</w:t>
      </w:r>
      <w:r>
        <w:rPr>
          <w:position w:val="-9"/>
          <w:sz w:val="24"/>
        </w:rPr>
        <w:tab/>
      </w:r>
      <w:r>
        <w:rPr>
          <w:spacing w:val="-5"/>
          <w:w w:val="80"/>
          <w:sz w:val="14"/>
        </w:rPr>
        <w:t>ей</w:t>
      </w:r>
    </w:p>
    <w:p>
      <w:pPr>
        <w:tabs>
          <w:tab w:pos="955" w:val="left" w:leader="none"/>
        </w:tabs>
        <w:spacing w:line="257" w:lineRule="exact" w:before="11"/>
        <w:ind w:left="432" w:right="0" w:firstLine="0"/>
        <w:jc w:val="left"/>
        <w:rPr>
          <w:sz w:val="14"/>
        </w:rPr>
      </w:pPr>
      <w:r>
        <w:rPr>
          <w:sz w:val="14"/>
        </w:rPr>
        <mc:AlternateContent>
          <mc:Choice Requires="wps">
            <w:drawing>
              <wp:anchor distT="0" distB="0" distL="0" distR="0" allowOverlap="1" layoutInCell="1" locked="0" behindDoc="1" simplePos="0" relativeHeight="459190272">
                <wp:simplePos x="0" y="0"/>
                <wp:positionH relativeFrom="page">
                  <wp:posOffset>3081654</wp:posOffset>
                </wp:positionH>
                <wp:positionV relativeFrom="paragraph">
                  <wp:posOffset>95294</wp:posOffset>
                </wp:positionV>
                <wp:extent cx="113664" cy="99060"/>
                <wp:effectExtent l="0" t="0" r="0" b="0"/>
                <wp:wrapNone/>
                <wp:docPr id="144" name="Textbox 144"/>
                <wp:cNvGraphicFramePr>
                  <a:graphicFrameLocks/>
                </wp:cNvGraphicFramePr>
                <a:graphic>
                  <a:graphicData uri="http://schemas.microsoft.com/office/word/2010/wordprocessingShape">
                    <wps:wsp>
                      <wps:cNvPr id="144" name="Textbox 144"/>
                      <wps:cNvSpPr txBox="1"/>
                      <wps:spPr>
                        <a:xfrm>
                          <a:off x="0" y="0"/>
                          <a:ext cx="113664" cy="99060"/>
                        </a:xfrm>
                        <a:prstGeom prst="rect">
                          <a:avLst/>
                        </a:prstGeom>
                      </wps:spPr>
                      <wps:txbx>
                        <w:txbxContent>
                          <w:p>
                            <w:pPr>
                              <w:spacing w:line="155" w:lineRule="exact" w:before="0"/>
                              <w:ind w:left="0" w:right="0" w:firstLine="0"/>
                              <w:jc w:val="left"/>
                              <w:rPr>
                                <w:sz w:val="14"/>
                              </w:rPr>
                            </w:pPr>
                            <w:r>
                              <w:rPr>
                                <w:spacing w:val="-10"/>
                                <w:w w:val="120"/>
                                <w:sz w:val="14"/>
                              </w:rPr>
                              <w:t>Ю</w:t>
                            </w:r>
                          </w:p>
                        </w:txbxContent>
                      </wps:txbx>
                      <wps:bodyPr wrap="square" lIns="0" tIns="0" rIns="0" bIns="0" rtlCol="0">
                        <a:noAutofit/>
                      </wps:bodyPr>
                    </wps:wsp>
                  </a:graphicData>
                </a:graphic>
              </wp:anchor>
            </w:drawing>
          </mc:Choice>
          <mc:Fallback>
            <w:pict>
              <v:shape style="position:absolute;margin-left:242.649994pt;margin-top:7.503491pt;width:8.950pt;height:7.8pt;mso-position-horizontal-relative:page;mso-position-vertical-relative:paragraph;z-index:-44126208" type="#_x0000_t202" id="docshape65" filled="false" stroked="false">
                <v:textbox inset="0,0,0,0">
                  <w:txbxContent>
                    <w:p>
                      <w:pPr>
                        <w:spacing w:line="155" w:lineRule="exact" w:before="0"/>
                        <w:ind w:left="0" w:right="0" w:firstLine="0"/>
                        <w:jc w:val="left"/>
                        <w:rPr>
                          <w:sz w:val="14"/>
                        </w:rPr>
                      </w:pPr>
                      <w:r>
                        <w:rPr>
                          <w:spacing w:val="-10"/>
                          <w:w w:val="120"/>
                          <w:sz w:val="14"/>
                        </w:rPr>
                        <w:t>Ю</w:t>
                      </w:r>
                    </w:p>
                  </w:txbxContent>
                </v:textbox>
                <w10:wrap type="none"/>
              </v:shape>
            </w:pict>
          </mc:Fallback>
        </mc:AlternateContent>
      </w:r>
      <w:r>
        <w:rPr>
          <w:sz w:val="14"/>
        </w:rPr>
        <mc:AlternateContent>
          <mc:Choice Requires="wps">
            <w:drawing>
              <wp:anchor distT="0" distB="0" distL="0" distR="0" allowOverlap="1" layoutInCell="1" locked="0" behindDoc="1" simplePos="0" relativeHeight="459190784">
                <wp:simplePos x="0" y="0"/>
                <wp:positionH relativeFrom="page">
                  <wp:posOffset>2782570</wp:posOffset>
                </wp:positionH>
                <wp:positionV relativeFrom="paragraph">
                  <wp:posOffset>148575</wp:posOffset>
                </wp:positionV>
                <wp:extent cx="74295" cy="236220"/>
                <wp:effectExtent l="0" t="0" r="0" b="0"/>
                <wp:wrapNone/>
                <wp:docPr id="145" name="Textbox 145"/>
                <wp:cNvGraphicFramePr>
                  <a:graphicFrameLocks/>
                </wp:cNvGraphicFramePr>
                <a:graphic>
                  <a:graphicData uri="http://schemas.microsoft.com/office/word/2010/wordprocessingShape">
                    <wps:wsp>
                      <wps:cNvPr id="145" name="Textbox 145"/>
                      <wps:cNvSpPr txBox="1"/>
                      <wps:spPr>
                        <a:xfrm>
                          <a:off x="0" y="0"/>
                          <a:ext cx="74295" cy="236220"/>
                        </a:xfrm>
                        <a:prstGeom prst="rect">
                          <a:avLst/>
                        </a:prstGeom>
                      </wps:spPr>
                      <wps:txbx>
                        <w:txbxContent>
                          <w:p>
                            <w:pPr>
                              <w:pStyle w:val="BodyText"/>
                              <w:spacing w:line="228" w:lineRule="auto"/>
                            </w:pPr>
                            <w:r>
                              <w:rPr>
                                <w:spacing w:val="-142"/>
                                <w:position w:val="-10"/>
                              </w:rPr>
                              <w:t>о</w:t>
                            </w:r>
                            <w:r>
                              <w:rPr>
                                <w:spacing w:val="-25"/>
                              </w:rPr>
                              <w:t>о</w:t>
                            </w:r>
                          </w:p>
                        </w:txbxContent>
                      </wps:txbx>
                      <wps:bodyPr wrap="square" lIns="0" tIns="0" rIns="0" bIns="0" rtlCol="0">
                        <a:noAutofit/>
                      </wps:bodyPr>
                    </wps:wsp>
                  </a:graphicData>
                </a:graphic>
              </wp:anchor>
            </w:drawing>
          </mc:Choice>
          <mc:Fallback>
            <w:pict>
              <v:shape style="position:absolute;margin-left:219.100006pt;margin-top:11.698863pt;width:5.85pt;height:18.6pt;mso-position-horizontal-relative:page;mso-position-vertical-relative:paragraph;z-index:-44125696" type="#_x0000_t202" id="docshape66" filled="false" stroked="false">
                <v:textbox inset="0,0,0,0">
                  <w:txbxContent>
                    <w:p>
                      <w:pPr>
                        <w:pStyle w:val="BodyText"/>
                        <w:spacing w:line="228" w:lineRule="auto"/>
                      </w:pPr>
                      <w:r>
                        <w:rPr>
                          <w:spacing w:val="-142"/>
                          <w:position w:val="-10"/>
                        </w:rPr>
                        <w:t>о</w:t>
                      </w:r>
                      <w:r>
                        <w:rPr>
                          <w:spacing w:val="-25"/>
                        </w:rPr>
                        <w:t>о</w:t>
                      </w:r>
                    </w:p>
                  </w:txbxContent>
                </v:textbox>
                <w10:wrap type="none"/>
              </v:shape>
            </w:pict>
          </mc:Fallback>
        </mc:AlternateContent>
      </w:r>
      <w:r>
        <w:rPr>
          <w:sz w:val="14"/>
        </w:rPr>
        <mc:AlternateContent>
          <mc:Choice Requires="wps">
            <w:drawing>
              <wp:anchor distT="0" distB="0" distL="0" distR="0" allowOverlap="1" layoutInCell="1" locked="0" behindDoc="1" simplePos="0" relativeHeight="459191296">
                <wp:simplePos x="0" y="0"/>
                <wp:positionH relativeFrom="page">
                  <wp:posOffset>2785745</wp:posOffset>
                </wp:positionH>
                <wp:positionV relativeFrom="paragraph">
                  <wp:posOffset>87858</wp:posOffset>
                </wp:positionV>
                <wp:extent cx="33020" cy="168910"/>
                <wp:effectExtent l="0" t="0" r="0" b="0"/>
                <wp:wrapNone/>
                <wp:docPr id="146" name="Textbox 146"/>
                <wp:cNvGraphicFramePr>
                  <a:graphicFrameLocks/>
                </wp:cNvGraphicFramePr>
                <a:graphic>
                  <a:graphicData uri="http://schemas.microsoft.com/office/word/2010/wordprocessingShape">
                    <wps:wsp>
                      <wps:cNvPr id="146" name="Textbox 146"/>
                      <wps:cNvSpPr txBox="1"/>
                      <wps:spPr>
                        <a:xfrm>
                          <a:off x="0" y="0"/>
                          <a:ext cx="33020" cy="168910"/>
                        </a:xfrm>
                        <a:prstGeom prst="rect">
                          <a:avLst/>
                        </a:prstGeom>
                      </wps:spPr>
                      <wps:txbx>
                        <w:txbxContent>
                          <w:p>
                            <w:pPr>
                              <w:pStyle w:val="BodyText"/>
                              <w:spacing w:line="265" w:lineRule="exact"/>
                            </w:pPr>
                            <w:r>
                              <w:rPr>
                                <w:spacing w:val="-65"/>
                                <w:w w:val="80"/>
                              </w:rPr>
                              <w:t>н</w:t>
                            </w:r>
                          </w:p>
                        </w:txbxContent>
                      </wps:txbx>
                      <wps:bodyPr wrap="square" lIns="0" tIns="0" rIns="0" bIns="0" rtlCol="0">
                        <a:noAutofit/>
                      </wps:bodyPr>
                    </wps:wsp>
                  </a:graphicData>
                </a:graphic>
              </wp:anchor>
            </w:drawing>
          </mc:Choice>
          <mc:Fallback>
            <w:pict>
              <v:shape style="position:absolute;margin-left:219.350006pt;margin-top:6.918022pt;width:2.6pt;height:13.3pt;mso-position-horizontal-relative:page;mso-position-vertical-relative:paragraph;z-index:-44125184" type="#_x0000_t202" id="docshape67" filled="false" stroked="false">
                <v:textbox inset="0,0,0,0">
                  <w:txbxContent>
                    <w:p>
                      <w:pPr>
                        <w:pStyle w:val="BodyText"/>
                        <w:spacing w:line="265" w:lineRule="exact"/>
                      </w:pPr>
                      <w:r>
                        <w:rPr>
                          <w:spacing w:val="-65"/>
                          <w:w w:val="80"/>
                        </w:rPr>
                        <w:t>н</w:t>
                      </w:r>
                    </w:p>
                  </w:txbxContent>
                </v:textbox>
                <w10:wrap type="none"/>
              </v:shape>
            </w:pict>
          </mc:Fallback>
        </mc:AlternateContent>
      </w:r>
      <w:r>
        <w:rPr>
          <w:spacing w:val="-5"/>
          <w:w w:val="80"/>
          <w:position w:val="-8"/>
          <w:sz w:val="24"/>
        </w:rPr>
        <w:t>га</w:t>
      </w:r>
      <w:r>
        <w:rPr>
          <w:position w:val="-8"/>
          <w:sz w:val="24"/>
        </w:rPr>
        <w:tab/>
      </w:r>
      <w:r>
        <w:rPr>
          <w:spacing w:val="-5"/>
          <w:w w:val="80"/>
          <w:sz w:val="14"/>
        </w:rPr>
        <w:t>ей</w:t>
      </w:r>
    </w:p>
    <w:p>
      <w:pPr>
        <w:spacing w:line="187" w:lineRule="auto" w:before="10"/>
        <w:ind w:left="903" w:right="-3" w:firstLine="52"/>
        <w:jc w:val="left"/>
        <w:rPr>
          <w:sz w:val="14"/>
        </w:rPr>
      </w:pPr>
      <w:r>
        <w:rPr>
          <w:spacing w:val="-6"/>
          <w:w w:val="85"/>
          <w:sz w:val="14"/>
        </w:rPr>
        <w:t>ей</w:t>
      </w:r>
      <w:r>
        <w:rPr>
          <w:spacing w:val="40"/>
          <w:sz w:val="14"/>
        </w:rPr>
        <w:t> </w:t>
      </w:r>
      <w:r>
        <w:rPr>
          <w:spacing w:val="-5"/>
          <w:w w:val="85"/>
          <w:sz w:val="14"/>
        </w:rPr>
        <w:t>СП</w:t>
      </w:r>
    </w:p>
    <w:p>
      <w:pPr>
        <w:pStyle w:val="BodyText"/>
        <w:tabs>
          <w:tab w:pos="960" w:val="left" w:leader="none"/>
        </w:tabs>
        <w:spacing w:line="153" w:lineRule="auto"/>
        <w:ind w:left="432"/>
        <w:rPr>
          <w:position w:val="-14"/>
          <w:sz w:val="14"/>
        </w:rPr>
      </w:pPr>
      <w:r>
        <w:rPr>
          <w:position w:val="-14"/>
          <w:sz w:val="14"/>
        </w:rPr>
        <mc:AlternateContent>
          <mc:Choice Requires="wps">
            <w:drawing>
              <wp:anchor distT="0" distB="0" distL="0" distR="0" allowOverlap="1" layoutInCell="1" locked="0" behindDoc="1" simplePos="0" relativeHeight="459193344">
                <wp:simplePos x="0" y="0"/>
                <wp:positionH relativeFrom="page">
                  <wp:posOffset>2785745</wp:posOffset>
                </wp:positionH>
                <wp:positionV relativeFrom="paragraph">
                  <wp:posOffset>117725</wp:posOffset>
                </wp:positionV>
                <wp:extent cx="71120" cy="168275"/>
                <wp:effectExtent l="0" t="0" r="0" b="0"/>
                <wp:wrapNone/>
                <wp:docPr id="147" name="Textbox 147"/>
                <wp:cNvGraphicFramePr>
                  <a:graphicFrameLocks/>
                </wp:cNvGraphicFramePr>
                <a:graphic>
                  <a:graphicData uri="http://schemas.microsoft.com/office/word/2010/wordprocessingShape">
                    <wps:wsp>
                      <wps:cNvPr id="147" name="Textbox 147"/>
                      <wps:cNvSpPr txBox="1"/>
                      <wps:spPr>
                        <a:xfrm>
                          <a:off x="0" y="0"/>
                          <a:ext cx="71120" cy="168275"/>
                        </a:xfrm>
                        <a:prstGeom prst="rect">
                          <a:avLst/>
                        </a:prstGeom>
                      </wps:spPr>
                      <wps:txbx>
                        <w:txbxContent>
                          <w:p>
                            <w:pPr>
                              <w:pStyle w:val="BodyText"/>
                              <w:spacing w:line="265" w:lineRule="exact"/>
                            </w:pPr>
                            <w:r>
                              <w:rPr>
                                <w:spacing w:val="-10"/>
                                <w:w w:val="90"/>
                              </w:rPr>
                              <w:t>ч</w:t>
                            </w:r>
                          </w:p>
                        </w:txbxContent>
                      </wps:txbx>
                      <wps:bodyPr wrap="square" lIns="0" tIns="0" rIns="0" bIns="0" rtlCol="0">
                        <a:noAutofit/>
                      </wps:bodyPr>
                    </wps:wsp>
                  </a:graphicData>
                </a:graphic>
              </wp:anchor>
            </w:drawing>
          </mc:Choice>
          <mc:Fallback>
            <w:pict>
              <v:shape style="position:absolute;margin-left:219.350006pt;margin-top:9.26971pt;width:5.6pt;height:13.25pt;mso-position-horizontal-relative:page;mso-position-vertical-relative:paragraph;z-index:-44123136" type="#_x0000_t202" id="docshape68" filled="false" stroked="false">
                <v:textbox inset="0,0,0,0">
                  <w:txbxContent>
                    <w:p>
                      <w:pPr>
                        <w:pStyle w:val="BodyText"/>
                        <w:spacing w:line="265" w:lineRule="exact"/>
                      </w:pPr>
                      <w:r>
                        <w:rPr>
                          <w:spacing w:val="-10"/>
                          <w:w w:val="90"/>
                        </w:rPr>
                        <w:t>ч</w:t>
                      </w:r>
                    </w:p>
                  </w:txbxContent>
                </v:textbox>
                <w10:wrap type="none"/>
              </v:shape>
            </w:pict>
          </mc:Fallback>
        </mc:AlternateContent>
      </w:r>
      <w:r>
        <w:rPr>
          <w:spacing w:val="-5"/>
          <w:w w:val="85"/>
        </w:rPr>
        <w:t>с</w:t>
      </w:r>
      <w:r>
        <w:rPr>
          <w:spacing w:val="-5"/>
          <w:w w:val="85"/>
          <w:position w:val="-12"/>
        </w:rPr>
        <w:t>К</w:t>
      </w:r>
      <w:r>
        <w:rPr>
          <w:spacing w:val="-5"/>
          <w:w w:val="85"/>
        </w:rPr>
        <w:t>с</w:t>
      </w:r>
      <w:r>
        <w:rPr/>
        <w:tab/>
      </w:r>
      <w:r>
        <w:rPr>
          <w:spacing w:val="-10"/>
          <w:position w:val="-14"/>
          <w:sz w:val="14"/>
        </w:rPr>
        <w:t>С</w:t>
      </w:r>
    </w:p>
    <w:p>
      <w:pPr>
        <w:spacing w:line="152" w:lineRule="exact" w:before="0"/>
        <w:ind w:left="960" w:right="0" w:firstLine="0"/>
        <w:jc w:val="left"/>
        <w:rPr>
          <w:sz w:val="14"/>
        </w:rPr>
      </w:pPr>
      <w:r>
        <w:rPr>
          <w:sz w:val="14"/>
        </w:rPr>
        <mc:AlternateContent>
          <mc:Choice Requires="wps">
            <w:drawing>
              <wp:anchor distT="0" distB="0" distL="0" distR="0" allowOverlap="1" layoutInCell="1" locked="0" behindDoc="0" simplePos="0" relativeHeight="15801856">
                <wp:simplePos x="0" y="0"/>
                <wp:positionH relativeFrom="page">
                  <wp:posOffset>2782570</wp:posOffset>
                </wp:positionH>
                <wp:positionV relativeFrom="paragraph">
                  <wp:posOffset>-4416</wp:posOffset>
                </wp:positionV>
                <wp:extent cx="3175" cy="168910"/>
                <wp:effectExtent l="0" t="0" r="0" b="0"/>
                <wp:wrapNone/>
                <wp:docPr id="148" name="Textbox 148"/>
                <wp:cNvGraphicFramePr>
                  <a:graphicFrameLocks/>
                </wp:cNvGraphicFramePr>
                <a:graphic>
                  <a:graphicData uri="http://schemas.microsoft.com/office/word/2010/wordprocessingShape">
                    <wps:wsp>
                      <wps:cNvPr id="148" name="Textbox 148"/>
                      <wps:cNvSpPr txBox="1"/>
                      <wps:spPr>
                        <a:xfrm>
                          <a:off x="0" y="0"/>
                          <a:ext cx="3175" cy="168910"/>
                        </a:xfrm>
                        <a:prstGeom prst="rect">
                          <a:avLst/>
                        </a:prstGeom>
                      </wps:spPr>
                      <wps:txbx>
                        <w:txbxContent>
                          <w:p>
                            <w:pPr>
                              <w:pStyle w:val="BodyText"/>
                              <w:spacing w:line="266" w:lineRule="exact"/>
                            </w:pPr>
                            <w:r>
                              <w:rPr>
                                <w:spacing w:val="-120"/>
                              </w:rPr>
                              <w:t>о</w:t>
                            </w:r>
                          </w:p>
                        </w:txbxContent>
                      </wps:txbx>
                      <wps:bodyPr wrap="square" lIns="0" tIns="0" rIns="0" bIns="0" rtlCol="0">
                        <a:noAutofit/>
                      </wps:bodyPr>
                    </wps:wsp>
                  </a:graphicData>
                </a:graphic>
              </wp:anchor>
            </w:drawing>
          </mc:Choice>
          <mc:Fallback>
            <w:pict>
              <v:shape style="position:absolute;margin-left:219.100006pt;margin-top:-.347719pt;width:.25pt;height:13.3pt;mso-position-horizontal-relative:page;mso-position-vertical-relative:paragraph;z-index:15801856" type="#_x0000_t202" id="docshape69" filled="false" stroked="false">
                <v:textbox inset="0,0,0,0">
                  <w:txbxContent>
                    <w:p>
                      <w:pPr>
                        <w:pStyle w:val="BodyText"/>
                        <w:spacing w:line="266" w:lineRule="exact"/>
                      </w:pPr>
                      <w:r>
                        <w:rPr>
                          <w:spacing w:val="-120"/>
                        </w:rPr>
                        <w:t>о</w:t>
                      </w:r>
                    </w:p>
                  </w:txbxContent>
                </v:textbox>
                <w10:wrap type="none"/>
              </v:shape>
            </w:pict>
          </mc:Fallback>
        </mc:AlternateContent>
      </w:r>
      <w:r>
        <w:rPr>
          <w:spacing w:val="-10"/>
          <w:w w:val="115"/>
          <w:sz w:val="14"/>
        </w:rPr>
        <w:t>К</w:t>
      </w:r>
    </w:p>
    <w:p>
      <w:pPr>
        <w:spacing w:line="152" w:lineRule="exact" w:before="0"/>
        <w:ind w:left="907" w:right="0" w:firstLine="0"/>
        <w:jc w:val="left"/>
        <w:rPr>
          <w:sz w:val="14"/>
        </w:rPr>
      </w:pPr>
      <w:r>
        <w:rPr>
          <w:spacing w:val="-10"/>
          <w:w w:val="215"/>
          <w:sz w:val="14"/>
        </w:rPr>
        <w:t>н</w:t>
      </w:r>
    </w:p>
    <w:p>
      <w:pPr>
        <w:spacing w:line="145" w:lineRule="exact" w:before="94"/>
        <w:ind w:left="395" w:right="0" w:firstLine="0"/>
        <w:jc w:val="left"/>
        <w:rPr>
          <w:sz w:val="14"/>
        </w:rPr>
      </w:pPr>
      <w:r>
        <w:rPr/>
        <w:br w:type="column"/>
      </w:r>
      <w:r>
        <w:rPr>
          <w:spacing w:val="-5"/>
          <w:w w:val="105"/>
          <w:sz w:val="14"/>
        </w:rPr>
        <w:t>3S</w:t>
      </w:r>
    </w:p>
    <w:p>
      <w:pPr>
        <w:spacing w:line="142" w:lineRule="exact" w:before="0"/>
        <w:ind w:left="448" w:right="0" w:firstLine="0"/>
        <w:jc w:val="left"/>
        <w:rPr>
          <w:sz w:val="14"/>
        </w:rPr>
      </w:pPr>
      <w:r>
        <w:rPr>
          <w:spacing w:val="-10"/>
          <w:w w:val="150"/>
          <w:sz w:val="14"/>
        </w:rPr>
        <w:t>3</w:t>
      </w:r>
    </w:p>
    <w:p>
      <w:pPr>
        <w:spacing w:line="170" w:lineRule="auto" w:before="34"/>
        <w:ind w:left="443" w:right="1538" w:firstLine="5"/>
        <w:jc w:val="both"/>
        <w:rPr>
          <w:sz w:val="14"/>
        </w:rPr>
      </w:pPr>
      <w:r>
        <w:rPr>
          <w:spacing w:val="-10"/>
          <w:w w:val="140"/>
          <w:sz w:val="14"/>
        </w:rPr>
        <w:t>к</w:t>
      </w:r>
      <w:r>
        <w:rPr>
          <w:spacing w:val="-6"/>
          <w:w w:val="140"/>
          <w:sz w:val="14"/>
        </w:rPr>
        <w:t> </w:t>
      </w:r>
      <w:r>
        <w:rPr>
          <w:spacing w:val="-6"/>
          <w:w w:val="60"/>
          <w:sz w:val="14"/>
        </w:rPr>
        <w:t>CQ</w:t>
      </w:r>
      <w:r>
        <w:rPr>
          <w:spacing w:val="40"/>
          <w:w w:val="120"/>
          <w:sz w:val="14"/>
        </w:rPr>
        <w:t> </w:t>
      </w:r>
      <w:r>
        <w:rPr>
          <w:spacing w:val="-10"/>
          <w:w w:val="120"/>
          <w:sz w:val="14"/>
        </w:rPr>
        <w:t>S</w:t>
      </w:r>
      <w:r>
        <w:rPr>
          <w:spacing w:val="40"/>
          <w:w w:val="120"/>
          <w:sz w:val="14"/>
        </w:rPr>
        <w:t> </w:t>
      </w:r>
      <w:r>
        <w:rPr>
          <w:spacing w:val="-10"/>
          <w:w w:val="115"/>
          <w:sz w:val="14"/>
        </w:rPr>
        <w:t>О</w:t>
      </w:r>
    </w:p>
    <w:p>
      <w:pPr>
        <w:spacing w:line="151" w:lineRule="exact" w:before="0"/>
        <w:ind w:left="443" w:right="0" w:firstLine="0"/>
        <w:jc w:val="left"/>
        <w:rPr>
          <w:sz w:val="14"/>
        </w:rPr>
      </w:pPr>
      <w:r>
        <w:rPr>
          <w:spacing w:val="-10"/>
          <w:w w:val="165"/>
          <w:sz w:val="14"/>
        </w:rPr>
        <w:t>£</w:t>
      </w:r>
    </w:p>
    <w:p>
      <w:pPr>
        <w:spacing w:before="45"/>
        <w:ind w:left="395" w:right="0" w:firstLine="0"/>
        <w:jc w:val="left"/>
        <w:rPr>
          <w:sz w:val="14"/>
        </w:rPr>
      </w:pPr>
      <w:r>
        <w:rPr>
          <w:spacing w:val="-10"/>
          <w:w w:val="255"/>
          <w:sz w:val="14"/>
        </w:rPr>
        <w:t>с</w:t>
      </w:r>
    </w:p>
    <w:p>
      <w:pPr>
        <w:pStyle w:val="BodyText"/>
        <w:spacing w:before="7"/>
        <w:rPr>
          <w:sz w:val="14"/>
        </w:rPr>
      </w:pPr>
    </w:p>
    <w:p>
      <w:pPr>
        <w:pStyle w:val="BodyText"/>
        <w:tabs>
          <w:tab w:pos="923" w:val="left" w:leader="none"/>
        </w:tabs>
        <w:spacing w:line="264" w:lineRule="exact"/>
        <w:ind w:left="395"/>
      </w:pPr>
      <w:r>
        <w:rPr/>
        <mc:AlternateContent>
          <mc:Choice Requires="wps">
            <w:drawing>
              <wp:anchor distT="0" distB="0" distL="0" distR="0" allowOverlap="1" layoutInCell="1" locked="0" behindDoc="1" simplePos="0" relativeHeight="459193856">
                <wp:simplePos x="0" y="0"/>
                <wp:positionH relativeFrom="page">
                  <wp:posOffset>3505200</wp:posOffset>
                </wp:positionH>
                <wp:positionV relativeFrom="paragraph">
                  <wp:posOffset>81472</wp:posOffset>
                </wp:positionV>
                <wp:extent cx="67945" cy="99060"/>
                <wp:effectExtent l="0" t="0" r="0" b="0"/>
                <wp:wrapNone/>
                <wp:docPr id="149" name="Textbox 149"/>
                <wp:cNvGraphicFramePr>
                  <a:graphicFrameLocks/>
                </wp:cNvGraphicFramePr>
                <a:graphic>
                  <a:graphicData uri="http://schemas.microsoft.com/office/word/2010/wordprocessingShape">
                    <wps:wsp>
                      <wps:cNvPr id="149" name="Textbox 149"/>
                      <wps:cNvSpPr txBox="1"/>
                      <wps:spPr>
                        <a:xfrm>
                          <a:off x="0" y="0"/>
                          <a:ext cx="67945" cy="99060"/>
                        </a:xfrm>
                        <a:prstGeom prst="rect">
                          <a:avLst/>
                        </a:prstGeom>
                      </wps:spPr>
                      <wps:txbx>
                        <w:txbxContent>
                          <w:p>
                            <w:pPr>
                              <w:spacing w:line="155" w:lineRule="exact" w:before="0"/>
                              <w:ind w:left="0" w:right="0" w:firstLine="0"/>
                              <w:jc w:val="left"/>
                              <w:rPr>
                                <w:sz w:val="14"/>
                              </w:rPr>
                            </w:pPr>
                            <w:r>
                              <w:rPr>
                                <w:spacing w:val="-5"/>
                                <w:w w:val="85"/>
                                <w:sz w:val="14"/>
                              </w:rPr>
                              <w:t>га</w:t>
                            </w:r>
                          </w:p>
                        </w:txbxContent>
                      </wps:txbx>
                      <wps:bodyPr wrap="square" lIns="0" tIns="0" rIns="0" bIns="0" rtlCol="0">
                        <a:noAutofit/>
                      </wps:bodyPr>
                    </wps:wsp>
                  </a:graphicData>
                </a:graphic>
              </wp:anchor>
            </w:drawing>
          </mc:Choice>
          <mc:Fallback>
            <w:pict>
              <v:shape style="position:absolute;margin-left:276pt;margin-top:6.415145pt;width:5.35pt;height:7.8pt;mso-position-horizontal-relative:page;mso-position-vertical-relative:paragraph;z-index:-44122624" type="#_x0000_t202" id="docshape70" filled="false" stroked="false">
                <v:textbox inset="0,0,0,0">
                  <w:txbxContent>
                    <w:p>
                      <w:pPr>
                        <w:spacing w:line="155" w:lineRule="exact" w:before="0"/>
                        <w:ind w:left="0" w:right="0" w:firstLine="0"/>
                        <w:jc w:val="left"/>
                        <w:rPr>
                          <w:sz w:val="14"/>
                        </w:rPr>
                      </w:pPr>
                      <w:r>
                        <w:rPr>
                          <w:spacing w:val="-5"/>
                          <w:w w:val="85"/>
                          <w:sz w:val="14"/>
                        </w:rPr>
                        <w:t>га</w:t>
                      </w:r>
                    </w:p>
                  </w:txbxContent>
                </v:textbox>
                <w10:wrap type="none"/>
              </v:shape>
            </w:pict>
          </mc:Fallback>
        </mc:AlternateContent>
      </w:r>
      <w:r>
        <w:rPr>
          <w:spacing w:val="-10"/>
          <w:vertAlign w:val="superscript"/>
        </w:rPr>
        <w:t>®</w:t>
      </w:r>
      <w:r>
        <w:rPr>
          <w:vertAlign w:val="baseline"/>
        </w:rPr>
        <w:tab/>
        <w:t>Субконто </w:t>
      </w:r>
      <w:r>
        <w:rPr>
          <w:spacing w:val="-10"/>
          <w:vertAlign w:val="baseline"/>
        </w:rPr>
        <w:t>1</w:t>
      </w:r>
    </w:p>
    <w:p>
      <w:pPr>
        <w:spacing w:line="124" w:lineRule="exact" w:before="0"/>
        <w:ind w:left="448" w:right="0" w:firstLine="0"/>
        <w:jc w:val="left"/>
        <w:rPr>
          <w:sz w:val="14"/>
        </w:rPr>
      </w:pPr>
      <w:r>
        <w:rPr>
          <w:spacing w:val="-10"/>
          <w:w w:val="105"/>
          <w:sz w:val="14"/>
        </w:rPr>
        <w:t>И</w:t>
      </w:r>
    </w:p>
    <w:p>
      <w:pPr>
        <w:spacing w:line="196" w:lineRule="auto" w:before="0"/>
        <w:ind w:left="448" w:right="1542" w:firstLine="0"/>
        <w:jc w:val="both"/>
        <w:rPr>
          <w:sz w:val="14"/>
        </w:rPr>
      </w:pPr>
      <w:r>
        <w:rPr>
          <w:spacing w:val="-6"/>
          <w:w w:val="90"/>
          <w:sz w:val="14"/>
        </w:rPr>
        <w:t>га</w:t>
      </w:r>
      <w:r>
        <w:rPr>
          <w:spacing w:val="40"/>
          <w:w w:val="105"/>
          <w:sz w:val="14"/>
        </w:rPr>
        <w:t> </w:t>
      </w:r>
      <w:r>
        <w:rPr>
          <w:spacing w:val="-10"/>
          <w:w w:val="105"/>
          <w:sz w:val="14"/>
        </w:rPr>
        <w:t>К</w:t>
      </w:r>
      <w:r>
        <w:rPr>
          <w:spacing w:val="40"/>
          <w:w w:val="105"/>
          <w:sz w:val="14"/>
        </w:rPr>
        <w:t> </w:t>
      </w:r>
      <w:r>
        <w:rPr>
          <w:spacing w:val="-10"/>
          <w:w w:val="105"/>
          <w:sz w:val="14"/>
        </w:rPr>
        <w:t>Ё</w:t>
      </w:r>
    </w:p>
    <w:p>
      <w:pPr>
        <w:spacing w:before="63"/>
        <w:ind w:left="390" w:right="0" w:firstLine="0"/>
        <w:jc w:val="left"/>
        <w:rPr>
          <w:sz w:val="14"/>
        </w:rPr>
      </w:pPr>
      <w:r>
        <w:rPr>
          <w:spacing w:val="-10"/>
          <w:w w:val="210"/>
          <w:sz w:val="14"/>
        </w:rPr>
        <w:t>&lt;</w:t>
      </w:r>
    </w:p>
    <w:p>
      <w:pPr>
        <w:pStyle w:val="BodyText"/>
        <w:spacing w:before="69"/>
        <w:rPr>
          <w:sz w:val="14"/>
        </w:rPr>
      </w:pPr>
    </w:p>
    <w:p>
      <w:pPr>
        <w:spacing w:line="201" w:lineRule="auto" w:before="0"/>
        <w:ind w:left="395" w:right="1540" w:firstLine="53"/>
        <w:jc w:val="both"/>
        <w:rPr>
          <w:sz w:val="14"/>
        </w:rPr>
      </w:pPr>
      <w:r>
        <w:rPr>
          <w:spacing w:val="-10"/>
          <w:w w:val="175"/>
          <w:sz w:val="14"/>
        </w:rPr>
        <w:t>с к </w:t>
      </w:r>
      <w:r>
        <w:rPr>
          <w:spacing w:val="-10"/>
          <w:w w:val="195"/>
          <w:sz w:val="14"/>
        </w:rPr>
        <w:t>н</w:t>
      </w:r>
    </w:p>
    <w:p>
      <w:pPr>
        <w:spacing w:line="240" w:lineRule="auto" w:before="0"/>
        <w:rPr>
          <w:sz w:val="24"/>
        </w:rPr>
      </w:pPr>
      <w:r>
        <w:rPr/>
        <w:br w:type="column"/>
      </w:r>
      <w:r>
        <w:rPr>
          <w:sz w:val="24"/>
        </w:rPr>
      </w:r>
    </w:p>
    <w:p>
      <w:pPr>
        <w:pStyle w:val="BodyText"/>
      </w:pPr>
    </w:p>
    <w:p>
      <w:pPr>
        <w:pStyle w:val="BodyText"/>
      </w:pPr>
    </w:p>
    <w:p>
      <w:pPr>
        <w:pStyle w:val="BodyText"/>
        <w:spacing w:before="134"/>
      </w:pPr>
    </w:p>
    <w:p>
      <w:pPr>
        <w:pStyle w:val="BodyText"/>
        <w:spacing w:line="276" w:lineRule="auto"/>
        <w:ind w:left="703" w:right="-5" w:hanging="437"/>
      </w:pPr>
      <w:r>
        <w:rPr>
          <w:spacing w:val="-2"/>
        </w:rPr>
        <w:t>Субконто </w:t>
      </w:r>
      <w:r>
        <w:rPr>
          <w:spacing w:val="-10"/>
        </w:rPr>
        <w:t>2</w:t>
      </w:r>
    </w:p>
    <w:p>
      <w:pPr>
        <w:spacing w:line="240" w:lineRule="auto" w:before="0"/>
        <w:rPr>
          <w:sz w:val="24"/>
        </w:rPr>
      </w:pPr>
      <w:r>
        <w:rPr/>
        <w:br w:type="column"/>
      </w:r>
      <w:r>
        <w:rPr>
          <w:sz w:val="24"/>
        </w:rPr>
      </w:r>
    </w:p>
    <w:p>
      <w:pPr>
        <w:pStyle w:val="BodyText"/>
      </w:pPr>
    </w:p>
    <w:p>
      <w:pPr>
        <w:pStyle w:val="BodyText"/>
      </w:pPr>
    </w:p>
    <w:p>
      <w:pPr>
        <w:pStyle w:val="BodyText"/>
        <w:spacing w:before="134"/>
      </w:pPr>
    </w:p>
    <w:p>
      <w:pPr>
        <w:pStyle w:val="BodyText"/>
        <w:spacing w:line="276" w:lineRule="auto"/>
        <w:ind w:left="265" w:right="1988" w:firstLine="10"/>
      </w:pPr>
      <w:r>
        <w:rPr>
          <w:spacing w:val="-2"/>
        </w:rPr>
        <w:t>Субконто </w:t>
      </w:r>
      <w:r>
        <w:rPr>
          <w:spacing w:val="-10"/>
        </w:rPr>
        <w:t>3</w:t>
      </w:r>
    </w:p>
    <w:p>
      <w:pPr>
        <w:pStyle w:val="BodyText"/>
        <w:spacing w:after="0" w:line="276" w:lineRule="auto"/>
        <w:sectPr>
          <w:type w:val="continuous"/>
          <w:pgSz w:w="11910" w:h="16840"/>
          <w:pgMar w:header="0" w:footer="983" w:top="1920" w:bottom="1240" w:left="1275" w:right="141"/>
          <w:cols w:num="5" w:equalWidth="0">
            <w:col w:w="2640" w:space="40"/>
            <w:col w:w="1077" w:space="39"/>
            <w:col w:w="2100" w:space="40"/>
            <w:col w:w="1258" w:space="40"/>
            <w:col w:w="3260"/>
          </w:cols>
        </w:sectPr>
      </w:pPr>
    </w:p>
    <w:p>
      <w:pPr>
        <w:pStyle w:val="BodyText"/>
        <w:rPr>
          <w:sz w:val="20"/>
        </w:rPr>
      </w:pPr>
      <w:r>
        <w:rPr>
          <w:sz w:val="20"/>
        </w:rPr>
        <w:drawing>
          <wp:anchor distT="0" distB="0" distL="0" distR="0" allowOverlap="1" layoutInCell="1" locked="0" behindDoc="0" simplePos="0" relativeHeight="15803392">
            <wp:simplePos x="0" y="0"/>
            <wp:positionH relativeFrom="page">
              <wp:posOffset>0</wp:posOffset>
            </wp:positionH>
            <wp:positionV relativeFrom="page">
              <wp:posOffset>253</wp:posOffset>
            </wp:positionV>
            <wp:extent cx="7562215" cy="10691876"/>
            <wp:effectExtent l="0" t="0" r="0" b="0"/>
            <wp:wrapNone/>
            <wp:docPr id="150" name="Image 150"/>
            <wp:cNvGraphicFramePr>
              <a:graphicFrameLocks/>
            </wp:cNvGraphicFramePr>
            <a:graphic>
              <a:graphicData uri="http://schemas.openxmlformats.org/drawingml/2006/picture">
                <pic:pic>
                  <pic:nvPicPr>
                    <pic:cNvPr id="150" name="Image 150"/>
                    <pic:cNvPicPr/>
                  </pic:nvPicPr>
                  <pic:blipFill>
                    <a:blip r:embed="rId102" cstate="print"/>
                    <a:stretch>
                      <a:fillRect/>
                    </a:stretch>
                  </pic:blipFill>
                  <pic:spPr>
                    <a:xfrm>
                      <a:off x="0" y="0"/>
                      <a:ext cx="7562215" cy="10691876"/>
                    </a:xfrm>
                    <a:prstGeom prst="rect">
                      <a:avLst/>
                    </a:prstGeom>
                  </pic:spPr>
                </pic:pic>
              </a:graphicData>
            </a:graphic>
          </wp:anchor>
        </w:drawing>
      </w:r>
    </w:p>
    <w:p>
      <w:pPr>
        <w:pStyle w:val="BodyText"/>
        <w:rPr>
          <w:sz w:val="20"/>
        </w:rPr>
      </w:pPr>
    </w:p>
    <w:p>
      <w:pPr>
        <w:pStyle w:val="BodyText"/>
        <w:rPr>
          <w:sz w:val="20"/>
        </w:rPr>
      </w:pPr>
    </w:p>
    <w:tbl>
      <w:tblPr>
        <w:tblW w:w="0" w:type="auto"/>
        <w:jc w:val="left"/>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98"/>
        <w:gridCol w:w="2573"/>
        <w:gridCol w:w="1042"/>
        <w:gridCol w:w="1314"/>
      </w:tblGrid>
      <w:tr>
        <w:trPr>
          <w:trHeight w:val="322" w:hRule="atLeast"/>
        </w:trPr>
        <w:tc>
          <w:tcPr>
            <w:tcW w:w="698" w:type="dxa"/>
          </w:tcPr>
          <w:p>
            <w:pPr>
              <w:pStyle w:val="TableParagraph"/>
              <w:spacing w:line="266" w:lineRule="exact"/>
              <w:ind w:left="92"/>
              <w:rPr>
                <w:sz w:val="24"/>
              </w:rPr>
            </w:pPr>
            <w:r>
              <w:rPr>
                <w:spacing w:val="-5"/>
                <w:sz w:val="24"/>
              </w:rPr>
              <w:t>Код</w:t>
            </w:r>
          </w:p>
        </w:tc>
        <w:tc>
          <w:tcPr>
            <w:tcW w:w="2573" w:type="dxa"/>
          </w:tcPr>
          <w:p>
            <w:pPr>
              <w:pStyle w:val="TableParagraph"/>
              <w:rPr>
                <w:sz w:val="22"/>
              </w:rPr>
            </w:pPr>
          </w:p>
        </w:tc>
        <w:tc>
          <w:tcPr>
            <w:tcW w:w="1042" w:type="dxa"/>
          </w:tcPr>
          <w:p>
            <w:pPr>
              <w:pStyle w:val="TableParagraph"/>
              <w:rPr>
                <w:sz w:val="22"/>
              </w:rPr>
            </w:pPr>
          </w:p>
        </w:tc>
        <w:tc>
          <w:tcPr>
            <w:tcW w:w="1314" w:type="dxa"/>
          </w:tcPr>
          <w:p>
            <w:pPr>
              <w:pStyle w:val="TableParagraph"/>
              <w:rPr>
                <w:sz w:val="22"/>
              </w:rPr>
            </w:pPr>
          </w:p>
        </w:tc>
      </w:tr>
      <w:tr>
        <w:trPr>
          <w:trHeight w:val="669" w:hRule="atLeast"/>
        </w:trPr>
        <w:tc>
          <w:tcPr>
            <w:tcW w:w="698" w:type="dxa"/>
          </w:tcPr>
          <w:p>
            <w:pPr>
              <w:pStyle w:val="TableParagraph"/>
              <w:rPr>
                <w:sz w:val="22"/>
              </w:rPr>
            </w:pPr>
          </w:p>
        </w:tc>
        <w:tc>
          <w:tcPr>
            <w:tcW w:w="2573" w:type="dxa"/>
          </w:tcPr>
          <w:p>
            <w:pPr>
              <w:pStyle w:val="TableParagraph"/>
              <w:spacing w:before="46"/>
              <w:ind w:left="109"/>
              <w:rPr>
                <w:sz w:val="24"/>
              </w:rPr>
            </w:pPr>
            <w:r>
              <w:rPr>
                <w:spacing w:val="-10"/>
                <w:sz w:val="24"/>
              </w:rPr>
              <w:t>и</w:t>
            </w:r>
          </w:p>
          <w:p>
            <w:pPr>
              <w:pStyle w:val="TableParagraph"/>
              <w:spacing w:before="41"/>
              <w:ind w:left="109"/>
              <w:rPr>
                <w:sz w:val="24"/>
              </w:rPr>
            </w:pPr>
            <w:r>
              <w:rPr>
                <w:spacing w:val="-2"/>
                <w:sz w:val="24"/>
              </w:rPr>
              <w:t>технологических</w:t>
            </w:r>
          </w:p>
        </w:tc>
        <w:tc>
          <w:tcPr>
            <w:tcW w:w="1042" w:type="dxa"/>
          </w:tcPr>
          <w:p>
            <w:pPr>
              <w:pStyle w:val="TableParagraph"/>
              <w:rPr>
                <w:sz w:val="22"/>
              </w:rPr>
            </w:pPr>
          </w:p>
        </w:tc>
        <w:tc>
          <w:tcPr>
            <w:tcW w:w="1314" w:type="dxa"/>
          </w:tcPr>
          <w:p>
            <w:pPr>
              <w:pStyle w:val="TableParagraph"/>
              <w:rPr>
                <w:sz w:val="22"/>
              </w:rPr>
            </w:pPr>
          </w:p>
        </w:tc>
      </w:tr>
      <w:tr>
        <w:trPr>
          <w:trHeight w:val="1707" w:hRule="atLeast"/>
        </w:trPr>
        <w:tc>
          <w:tcPr>
            <w:tcW w:w="698" w:type="dxa"/>
          </w:tcPr>
          <w:p>
            <w:pPr>
              <w:pStyle w:val="TableParagraph"/>
              <w:rPr>
                <w:sz w:val="22"/>
              </w:rPr>
            </w:pPr>
          </w:p>
        </w:tc>
        <w:tc>
          <w:tcPr>
            <w:tcW w:w="2573" w:type="dxa"/>
          </w:tcPr>
          <w:p>
            <w:pPr>
              <w:pStyle w:val="TableParagraph"/>
              <w:tabs>
                <w:tab w:pos="1088" w:val="left" w:leader="none"/>
                <w:tab w:pos="1851" w:val="left" w:leader="none"/>
              </w:tabs>
              <w:spacing w:line="273" w:lineRule="auto" w:before="19"/>
              <w:ind w:left="110" w:right="641"/>
              <w:rPr>
                <w:sz w:val="24"/>
              </w:rPr>
            </w:pPr>
            <w:r>
              <w:rPr>
                <w:spacing w:val="-2"/>
                <w:sz w:val="24"/>
              </w:rPr>
              <w:t>разработок</w:t>
            </w:r>
            <w:r>
              <w:rPr>
                <w:sz w:val="24"/>
              </w:rPr>
              <w:tab/>
            </w:r>
            <w:r>
              <w:rPr>
                <w:spacing w:val="-10"/>
                <w:sz w:val="24"/>
              </w:rPr>
              <w:t>- </w:t>
            </w:r>
            <w:r>
              <w:rPr>
                <w:spacing w:val="-2"/>
                <w:sz w:val="24"/>
              </w:rPr>
              <w:t>особо</w:t>
            </w:r>
            <w:r>
              <w:rPr>
                <w:sz w:val="24"/>
              </w:rPr>
              <w:tab/>
            </w:r>
            <w:r>
              <w:rPr>
                <w:spacing w:val="-2"/>
                <w:sz w:val="24"/>
              </w:rPr>
              <w:t>ценного движимого имущества учреждения</w:t>
            </w:r>
          </w:p>
        </w:tc>
        <w:tc>
          <w:tcPr>
            <w:tcW w:w="1042" w:type="dxa"/>
          </w:tcPr>
          <w:p>
            <w:pPr>
              <w:pStyle w:val="TableParagraph"/>
              <w:rPr>
                <w:sz w:val="22"/>
              </w:rPr>
            </w:pPr>
          </w:p>
        </w:tc>
        <w:tc>
          <w:tcPr>
            <w:tcW w:w="1314" w:type="dxa"/>
          </w:tcPr>
          <w:p>
            <w:pPr>
              <w:pStyle w:val="TableParagraph"/>
              <w:rPr>
                <w:sz w:val="22"/>
              </w:rPr>
            </w:pPr>
          </w:p>
        </w:tc>
      </w:tr>
      <w:tr>
        <w:trPr>
          <w:trHeight w:val="442" w:hRule="atLeast"/>
        </w:trPr>
        <w:tc>
          <w:tcPr>
            <w:tcW w:w="698" w:type="dxa"/>
          </w:tcPr>
          <w:p>
            <w:pPr>
              <w:pStyle w:val="TableParagraph"/>
              <w:spacing w:before="140"/>
              <w:ind w:left="50"/>
              <w:rPr>
                <w:sz w:val="24"/>
              </w:rPr>
            </w:pPr>
            <w:r>
              <w:rPr>
                <w:spacing w:val="-2"/>
                <w:sz w:val="24"/>
              </w:rPr>
              <w:t>104.3</w:t>
            </w:r>
          </w:p>
        </w:tc>
        <w:tc>
          <w:tcPr>
            <w:tcW w:w="2573" w:type="dxa"/>
          </w:tcPr>
          <w:p>
            <w:pPr>
              <w:pStyle w:val="TableParagraph"/>
              <w:spacing w:before="140"/>
              <w:ind w:left="109"/>
              <w:rPr>
                <w:sz w:val="24"/>
              </w:rPr>
            </w:pPr>
            <w:r>
              <w:rPr>
                <w:spacing w:val="-2"/>
                <w:sz w:val="24"/>
              </w:rPr>
              <w:t>Амортизация</w:t>
            </w:r>
          </w:p>
        </w:tc>
        <w:tc>
          <w:tcPr>
            <w:tcW w:w="1042" w:type="dxa"/>
          </w:tcPr>
          <w:p>
            <w:pPr>
              <w:pStyle w:val="TableParagraph"/>
              <w:spacing w:before="35"/>
              <w:rPr>
                <w:sz w:val="14"/>
              </w:rPr>
            </w:pPr>
          </w:p>
          <w:p>
            <w:pPr>
              <w:pStyle w:val="TableParagraph"/>
              <w:ind w:right="224"/>
              <w:jc w:val="right"/>
              <w:rPr>
                <w:sz w:val="14"/>
              </w:rPr>
            </w:pPr>
            <w:r>
              <w:rPr>
                <w:spacing w:val="-10"/>
                <w:w w:val="170"/>
                <w:sz w:val="14"/>
              </w:rPr>
              <w:t>П</w:t>
            </w:r>
          </w:p>
        </w:tc>
        <w:tc>
          <w:tcPr>
            <w:tcW w:w="1314" w:type="dxa"/>
          </w:tcPr>
          <w:p>
            <w:pPr>
              <w:pStyle w:val="TableParagraph"/>
              <w:spacing w:before="140"/>
              <w:ind w:left="228"/>
              <w:rPr>
                <w:sz w:val="24"/>
              </w:rPr>
            </w:pPr>
            <w:r>
              <w:rPr>
                <w:spacing w:val="-2"/>
                <w:sz w:val="24"/>
              </w:rPr>
              <w:t>Основные</w:t>
            </w:r>
          </w:p>
        </w:tc>
      </w:tr>
      <w:tr>
        <w:trPr>
          <w:trHeight w:val="635" w:hRule="atLeast"/>
        </w:trPr>
        <w:tc>
          <w:tcPr>
            <w:tcW w:w="698" w:type="dxa"/>
          </w:tcPr>
          <w:p>
            <w:pPr>
              <w:pStyle w:val="TableParagraph"/>
              <w:spacing w:before="15"/>
              <w:ind w:right="110"/>
              <w:jc w:val="right"/>
              <w:rPr>
                <w:sz w:val="24"/>
              </w:rPr>
            </w:pPr>
            <w:r>
              <w:rPr>
                <w:spacing w:val="-10"/>
                <w:sz w:val="24"/>
              </w:rPr>
              <w:t>0</w:t>
            </w:r>
          </w:p>
        </w:tc>
        <w:tc>
          <w:tcPr>
            <w:tcW w:w="2573" w:type="dxa"/>
          </w:tcPr>
          <w:p>
            <w:pPr>
              <w:pStyle w:val="TableParagraph"/>
              <w:spacing w:before="15"/>
              <w:ind w:left="109"/>
              <w:rPr>
                <w:sz w:val="24"/>
              </w:rPr>
            </w:pPr>
            <w:r>
              <w:rPr>
                <w:sz w:val="24"/>
              </w:rPr>
              <w:t>иного</w:t>
            </w:r>
            <w:r>
              <w:rPr>
                <w:spacing w:val="26"/>
                <w:sz w:val="24"/>
              </w:rPr>
              <w:t> </w:t>
            </w:r>
            <w:r>
              <w:rPr>
                <w:spacing w:val="-2"/>
                <w:sz w:val="24"/>
              </w:rPr>
              <w:t>движимого</w:t>
            </w:r>
          </w:p>
          <w:p>
            <w:pPr>
              <w:pStyle w:val="TableParagraph"/>
              <w:spacing w:before="40"/>
              <w:ind w:left="109"/>
              <w:rPr>
                <w:sz w:val="24"/>
              </w:rPr>
            </w:pPr>
            <w:r>
              <w:rPr>
                <w:spacing w:val="-2"/>
                <w:sz w:val="24"/>
              </w:rPr>
              <w:t>имущества</w:t>
            </w:r>
          </w:p>
        </w:tc>
        <w:tc>
          <w:tcPr>
            <w:tcW w:w="1042" w:type="dxa"/>
          </w:tcPr>
          <w:p>
            <w:pPr>
              <w:pStyle w:val="TableParagraph"/>
              <w:rPr>
                <w:sz w:val="22"/>
              </w:rPr>
            </w:pPr>
          </w:p>
        </w:tc>
        <w:tc>
          <w:tcPr>
            <w:tcW w:w="1314" w:type="dxa"/>
          </w:tcPr>
          <w:p>
            <w:pPr>
              <w:pStyle w:val="TableParagraph"/>
              <w:spacing w:before="19"/>
              <w:ind w:left="228"/>
              <w:rPr>
                <w:sz w:val="24"/>
              </w:rPr>
            </w:pPr>
            <w:r>
              <w:rPr>
                <w:spacing w:val="-2"/>
                <w:sz w:val="24"/>
              </w:rPr>
              <w:t>средства</w:t>
            </w:r>
          </w:p>
        </w:tc>
      </w:tr>
      <w:tr>
        <w:trPr>
          <w:trHeight w:val="443" w:hRule="atLeast"/>
        </w:trPr>
        <w:tc>
          <w:tcPr>
            <w:tcW w:w="698" w:type="dxa"/>
          </w:tcPr>
          <w:p>
            <w:pPr>
              <w:pStyle w:val="TableParagraph"/>
              <w:rPr>
                <w:sz w:val="22"/>
              </w:rPr>
            </w:pPr>
          </w:p>
        </w:tc>
        <w:tc>
          <w:tcPr>
            <w:tcW w:w="2573" w:type="dxa"/>
          </w:tcPr>
          <w:p>
            <w:pPr>
              <w:pStyle w:val="TableParagraph"/>
              <w:spacing w:before="18"/>
              <w:ind w:left="109"/>
              <w:rPr>
                <w:sz w:val="24"/>
              </w:rPr>
            </w:pPr>
            <w:r>
              <w:rPr>
                <w:spacing w:val="-2"/>
                <w:sz w:val="24"/>
              </w:rPr>
              <w:t>учреждения</w:t>
            </w:r>
          </w:p>
        </w:tc>
        <w:tc>
          <w:tcPr>
            <w:tcW w:w="1042" w:type="dxa"/>
          </w:tcPr>
          <w:p>
            <w:pPr>
              <w:pStyle w:val="TableParagraph"/>
              <w:rPr>
                <w:sz w:val="22"/>
              </w:rPr>
            </w:pPr>
          </w:p>
        </w:tc>
        <w:tc>
          <w:tcPr>
            <w:tcW w:w="1314" w:type="dxa"/>
          </w:tcPr>
          <w:p>
            <w:pPr>
              <w:pStyle w:val="TableParagraph"/>
              <w:rPr>
                <w:sz w:val="22"/>
              </w:rPr>
            </w:pPr>
          </w:p>
        </w:tc>
      </w:tr>
      <w:tr>
        <w:trPr>
          <w:trHeight w:val="441" w:hRule="atLeast"/>
        </w:trPr>
        <w:tc>
          <w:tcPr>
            <w:tcW w:w="698" w:type="dxa"/>
          </w:tcPr>
          <w:p>
            <w:pPr>
              <w:pStyle w:val="TableParagraph"/>
              <w:spacing w:before="140"/>
              <w:ind w:left="50"/>
              <w:rPr>
                <w:sz w:val="24"/>
              </w:rPr>
            </w:pPr>
            <w:r>
              <w:rPr>
                <w:spacing w:val="-2"/>
                <w:sz w:val="24"/>
              </w:rPr>
              <w:t>104.3</w:t>
            </w:r>
          </w:p>
        </w:tc>
        <w:tc>
          <w:tcPr>
            <w:tcW w:w="2573" w:type="dxa"/>
          </w:tcPr>
          <w:p>
            <w:pPr>
              <w:pStyle w:val="TableParagraph"/>
              <w:spacing w:before="140"/>
              <w:ind w:left="109"/>
              <w:rPr>
                <w:sz w:val="24"/>
              </w:rPr>
            </w:pPr>
            <w:r>
              <w:rPr>
                <w:spacing w:val="-2"/>
                <w:sz w:val="24"/>
              </w:rPr>
              <w:t>Амортизация</w:t>
            </w:r>
          </w:p>
        </w:tc>
        <w:tc>
          <w:tcPr>
            <w:tcW w:w="1042" w:type="dxa"/>
          </w:tcPr>
          <w:p>
            <w:pPr>
              <w:pStyle w:val="TableParagraph"/>
              <w:spacing w:before="29"/>
              <w:rPr>
                <w:sz w:val="14"/>
              </w:rPr>
            </w:pPr>
          </w:p>
          <w:p>
            <w:pPr>
              <w:pStyle w:val="TableParagraph"/>
              <w:ind w:right="224"/>
              <w:jc w:val="right"/>
              <w:rPr>
                <w:sz w:val="14"/>
              </w:rPr>
            </w:pPr>
            <w:r>
              <w:rPr>
                <w:spacing w:val="-10"/>
                <w:w w:val="170"/>
                <w:sz w:val="14"/>
              </w:rPr>
              <w:t>П</w:t>
            </w:r>
          </w:p>
        </w:tc>
        <w:tc>
          <w:tcPr>
            <w:tcW w:w="1314" w:type="dxa"/>
          </w:tcPr>
          <w:p>
            <w:pPr>
              <w:pStyle w:val="TableParagraph"/>
              <w:spacing w:before="140"/>
              <w:ind w:left="228"/>
              <w:rPr>
                <w:sz w:val="24"/>
              </w:rPr>
            </w:pPr>
            <w:r>
              <w:rPr>
                <w:spacing w:val="-2"/>
                <w:sz w:val="24"/>
              </w:rPr>
              <w:t>Основные</w:t>
            </w:r>
          </w:p>
        </w:tc>
      </w:tr>
      <w:tr>
        <w:trPr>
          <w:trHeight w:val="1929" w:hRule="atLeast"/>
        </w:trPr>
        <w:tc>
          <w:tcPr>
            <w:tcW w:w="698" w:type="dxa"/>
          </w:tcPr>
          <w:p>
            <w:pPr>
              <w:pStyle w:val="TableParagraph"/>
              <w:spacing w:before="15"/>
              <w:ind w:right="110"/>
              <w:jc w:val="right"/>
              <w:rPr>
                <w:sz w:val="24"/>
              </w:rPr>
            </w:pPr>
            <w:r>
              <w:rPr>
                <w:spacing w:val="-10"/>
                <w:sz w:val="24"/>
              </w:rPr>
              <w:t>2</w:t>
            </w:r>
          </w:p>
        </w:tc>
        <w:tc>
          <w:tcPr>
            <w:tcW w:w="2573" w:type="dxa"/>
          </w:tcPr>
          <w:p>
            <w:pPr>
              <w:pStyle w:val="TableParagraph"/>
              <w:spacing w:line="276" w:lineRule="auto" w:before="15"/>
              <w:ind w:left="109" w:right="655"/>
              <w:rPr>
                <w:sz w:val="24"/>
              </w:rPr>
            </w:pPr>
            <w:r>
              <w:rPr>
                <w:spacing w:val="-2"/>
                <w:sz w:val="24"/>
              </w:rPr>
              <w:t>нежилых </w:t>
            </w:r>
            <w:r>
              <w:rPr>
                <w:sz w:val="24"/>
              </w:rPr>
              <w:t>помещений - иного</w:t>
            </w:r>
            <w:r>
              <w:rPr>
                <w:spacing w:val="-15"/>
                <w:sz w:val="24"/>
              </w:rPr>
              <w:t> </w:t>
            </w:r>
            <w:r>
              <w:rPr>
                <w:sz w:val="24"/>
              </w:rPr>
              <w:t>движимого </w:t>
            </w:r>
            <w:r>
              <w:rPr>
                <w:spacing w:val="-2"/>
                <w:sz w:val="24"/>
              </w:rPr>
              <w:t>имущества учреждения</w:t>
            </w:r>
          </w:p>
        </w:tc>
        <w:tc>
          <w:tcPr>
            <w:tcW w:w="1042" w:type="dxa"/>
          </w:tcPr>
          <w:p>
            <w:pPr>
              <w:pStyle w:val="TableParagraph"/>
              <w:rPr>
                <w:sz w:val="22"/>
              </w:rPr>
            </w:pPr>
          </w:p>
        </w:tc>
        <w:tc>
          <w:tcPr>
            <w:tcW w:w="1314" w:type="dxa"/>
          </w:tcPr>
          <w:p>
            <w:pPr>
              <w:pStyle w:val="TableParagraph"/>
              <w:spacing w:before="20"/>
              <w:ind w:left="228"/>
              <w:rPr>
                <w:sz w:val="24"/>
              </w:rPr>
            </w:pPr>
            <w:r>
              <w:rPr>
                <w:spacing w:val="-2"/>
                <w:sz w:val="24"/>
              </w:rPr>
              <w:t>средства</w:t>
            </w:r>
          </w:p>
        </w:tc>
      </w:tr>
      <w:tr>
        <w:trPr>
          <w:trHeight w:val="662" w:hRule="atLeast"/>
        </w:trPr>
        <w:tc>
          <w:tcPr>
            <w:tcW w:w="698" w:type="dxa"/>
          </w:tcPr>
          <w:p>
            <w:pPr>
              <w:pStyle w:val="TableParagraph"/>
              <w:spacing w:before="85"/>
              <w:rPr>
                <w:sz w:val="24"/>
              </w:rPr>
            </w:pPr>
          </w:p>
          <w:p>
            <w:pPr>
              <w:pStyle w:val="TableParagraph"/>
              <w:ind w:left="50"/>
              <w:rPr>
                <w:sz w:val="24"/>
              </w:rPr>
            </w:pPr>
            <w:r>
              <w:rPr>
                <w:spacing w:val="-2"/>
                <w:sz w:val="24"/>
              </w:rPr>
              <w:t>104.3</w:t>
            </w:r>
          </w:p>
        </w:tc>
        <w:tc>
          <w:tcPr>
            <w:tcW w:w="2573" w:type="dxa"/>
          </w:tcPr>
          <w:p>
            <w:pPr>
              <w:pStyle w:val="TableParagraph"/>
              <w:spacing w:before="85"/>
              <w:rPr>
                <w:sz w:val="24"/>
              </w:rPr>
            </w:pPr>
          </w:p>
          <w:p>
            <w:pPr>
              <w:pStyle w:val="TableParagraph"/>
              <w:ind w:left="109"/>
              <w:rPr>
                <w:sz w:val="24"/>
              </w:rPr>
            </w:pPr>
            <w:r>
              <w:rPr>
                <w:spacing w:val="-2"/>
                <w:sz w:val="24"/>
              </w:rPr>
              <w:t>Амортизация</w:t>
            </w:r>
          </w:p>
        </w:tc>
        <w:tc>
          <w:tcPr>
            <w:tcW w:w="1042" w:type="dxa"/>
          </w:tcPr>
          <w:p>
            <w:pPr>
              <w:pStyle w:val="TableParagraph"/>
              <w:rPr>
                <w:sz w:val="14"/>
              </w:rPr>
            </w:pPr>
          </w:p>
          <w:p>
            <w:pPr>
              <w:pStyle w:val="TableParagraph"/>
              <w:spacing w:before="89"/>
              <w:rPr>
                <w:sz w:val="14"/>
              </w:rPr>
            </w:pPr>
          </w:p>
          <w:p>
            <w:pPr>
              <w:pStyle w:val="TableParagraph"/>
              <w:ind w:right="224"/>
              <w:jc w:val="right"/>
              <w:rPr>
                <w:sz w:val="14"/>
              </w:rPr>
            </w:pPr>
            <w:r>
              <w:rPr>
                <w:spacing w:val="-10"/>
                <w:w w:val="170"/>
                <w:sz w:val="14"/>
              </w:rPr>
              <w:t>П</w:t>
            </w:r>
          </w:p>
        </w:tc>
        <w:tc>
          <w:tcPr>
            <w:tcW w:w="1314" w:type="dxa"/>
          </w:tcPr>
          <w:p>
            <w:pPr>
              <w:pStyle w:val="TableParagraph"/>
              <w:spacing w:before="85"/>
              <w:rPr>
                <w:sz w:val="24"/>
              </w:rPr>
            </w:pPr>
          </w:p>
          <w:p>
            <w:pPr>
              <w:pStyle w:val="TableParagraph"/>
              <w:ind w:left="228"/>
              <w:rPr>
                <w:sz w:val="24"/>
              </w:rPr>
            </w:pPr>
            <w:r>
              <w:rPr>
                <w:spacing w:val="-2"/>
                <w:sz w:val="24"/>
              </w:rPr>
              <w:t>Основные</w:t>
            </w:r>
          </w:p>
        </w:tc>
      </w:tr>
      <w:tr>
        <w:trPr>
          <w:trHeight w:val="1242" w:hRule="atLeast"/>
        </w:trPr>
        <w:tc>
          <w:tcPr>
            <w:tcW w:w="698" w:type="dxa"/>
          </w:tcPr>
          <w:p>
            <w:pPr>
              <w:pStyle w:val="TableParagraph"/>
              <w:spacing w:before="15"/>
              <w:ind w:right="110"/>
              <w:jc w:val="right"/>
              <w:rPr>
                <w:sz w:val="24"/>
              </w:rPr>
            </w:pPr>
            <w:r>
              <w:rPr>
                <w:spacing w:val="-10"/>
                <w:sz w:val="24"/>
              </w:rPr>
              <w:t>3</w:t>
            </w:r>
          </w:p>
        </w:tc>
        <w:tc>
          <w:tcPr>
            <w:tcW w:w="2573" w:type="dxa"/>
          </w:tcPr>
          <w:p>
            <w:pPr>
              <w:pStyle w:val="TableParagraph"/>
              <w:spacing w:line="276" w:lineRule="auto" w:before="15"/>
              <w:ind w:left="109" w:right="655"/>
              <w:rPr>
                <w:sz w:val="24"/>
              </w:rPr>
            </w:pPr>
            <w:r>
              <w:rPr>
                <w:spacing w:val="-2"/>
                <w:sz w:val="24"/>
              </w:rPr>
              <w:t>инвестиционной </w:t>
            </w:r>
            <w:r>
              <w:rPr>
                <w:sz w:val="24"/>
              </w:rPr>
              <w:t>недвижимости - иного</w:t>
            </w:r>
            <w:r>
              <w:rPr>
                <w:spacing w:val="-15"/>
                <w:sz w:val="24"/>
              </w:rPr>
              <w:t> </w:t>
            </w:r>
            <w:r>
              <w:rPr>
                <w:sz w:val="24"/>
              </w:rPr>
              <w:t>движимого</w:t>
            </w:r>
          </w:p>
          <w:p>
            <w:pPr>
              <w:pStyle w:val="TableParagraph"/>
              <w:spacing w:line="255" w:lineRule="exact"/>
              <w:ind w:left="110"/>
              <w:rPr>
                <w:sz w:val="24"/>
              </w:rPr>
            </w:pPr>
            <w:r>
              <w:rPr>
                <w:spacing w:val="-2"/>
                <w:sz w:val="24"/>
              </w:rPr>
              <w:t>имущества</w:t>
            </w:r>
          </w:p>
        </w:tc>
        <w:tc>
          <w:tcPr>
            <w:tcW w:w="1042" w:type="dxa"/>
          </w:tcPr>
          <w:p>
            <w:pPr>
              <w:pStyle w:val="TableParagraph"/>
              <w:rPr>
                <w:sz w:val="22"/>
              </w:rPr>
            </w:pPr>
          </w:p>
        </w:tc>
        <w:tc>
          <w:tcPr>
            <w:tcW w:w="1314" w:type="dxa"/>
          </w:tcPr>
          <w:p>
            <w:pPr>
              <w:pStyle w:val="TableParagraph"/>
              <w:spacing w:before="20"/>
              <w:ind w:left="228"/>
              <w:rPr>
                <w:sz w:val="24"/>
              </w:rPr>
            </w:pPr>
            <w:r>
              <w:rPr>
                <w:spacing w:val="-2"/>
                <w:sz w:val="24"/>
              </w:rPr>
              <w:t>средства</w:t>
            </w:r>
          </w:p>
        </w:tc>
      </w:tr>
    </w:tbl>
    <w:p>
      <w:pPr>
        <w:pStyle w:val="TableParagraph"/>
        <w:spacing w:after="0"/>
        <w:rPr>
          <w:sz w:val="24"/>
        </w:rPr>
        <w:sectPr>
          <w:type w:val="continuous"/>
          <w:pgSz w:w="11910" w:h="16840"/>
          <w:pgMar w:header="0" w:footer="983" w:top="1920" w:bottom="1240" w:left="1275" w:right="141"/>
        </w:sectPr>
      </w:pPr>
    </w:p>
    <w:p>
      <w:pPr>
        <w:pStyle w:val="BodyText"/>
        <w:spacing w:before="63"/>
        <w:ind w:left="3021"/>
      </w:pPr>
      <w:r>
        <w:rPr>
          <w:spacing w:val="-2"/>
        </w:rPr>
        <w:t>Свойства</w:t>
      </w:r>
    </w:p>
    <w:p>
      <w:pPr>
        <w:pStyle w:val="BodyText"/>
        <w:spacing w:before="45"/>
        <w:ind w:left="3021"/>
      </w:pPr>
      <w:r>
        <w:rPr>
          <w:spacing w:val="-2"/>
        </w:rPr>
        <w:t>счета</w:t>
      </w:r>
    </w:p>
    <w:p>
      <w:pPr>
        <w:pStyle w:val="BodyText"/>
        <w:rPr>
          <w:sz w:val="14"/>
        </w:rPr>
      </w:pPr>
    </w:p>
    <w:p>
      <w:pPr>
        <w:pStyle w:val="BodyText"/>
        <w:rPr>
          <w:sz w:val="14"/>
        </w:rPr>
      </w:pPr>
    </w:p>
    <w:p>
      <w:pPr>
        <w:pStyle w:val="BodyText"/>
        <w:rPr>
          <w:sz w:val="14"/>
        </w:rPr>
      </w:pPr>
    </w:p>
    <w:p>
      <w:pPr>
        <w:pStyle w:val="BodyText"/>
        <w:rPr>
          <w:sz w:val="14"/>
        </w:rPr>
      </w:pPr>
    </w:p>
    <w:p>
      <w:pPr>
        <w:pStyle w:val="BodyText"/>
        <w:rPr>
          <w:sz w:val="14"/>
        </w:rPr>
      </w:pPr>
    </w:p>
    <w:p>
      <w:pPr>
        <w:pStyle w:val="BodyText"/>
        <w:rPr>
          <w:sz w:val="14"/>
        </w:rPr>
      </w:pPr>
    </w:p>
    <w:p>
      <w:pPr>
        <w:pStyle w:val="BodyText"/>
        <w:rPr>
          <w:sz w:val="14"/>
        </w:rPr>
      </w:pPr>
    </w:p>
    <w:p>
      <w:pPr>
        <w:pStyle w:val="BodyText"/>
        <w:rPr>
          <w:sz w:val="14"/>
        </w:rPr>
      </w:pPr>
    </w:p>
    <w:p>
      <w:pPr>
        <w:pStyle w:val="BodyText"/>
        <w:rPr>
          <w:sz w:val="14"/>
        </w:rPr>
      </w:pPr>
    </w:p>
    <w:p>
      <w:pPr>
        <w:pStyle w:val="BodyText"/>
        <w:spacing w:before="90"/>
        <w:rPr>
          <w:sz w:val="14"/>
        </w:rPr>
      </w:pPr>
    </w:p>
    <w:p>
      <w:pPr>
        <w:spacing w:before="0"/>
        <w:ind w:left="0" w:right="1893" w:firstLine="0"/>
        <w:jc w:val="center"/>
        <w:rPr>
          <w:sz w:val="14"/>
        </w:rPr>
      </w:pPr>
      <w:r>
        <w:rPr>
          <w:sz w:val="14"/>
        </w:rPr>
        <mc:AlternateContent>
          <mc:Choice Requires="wps">
            <w:drawing>
              <wp:anchor distT="0" distB="0" distL="0" distR="0" allowOverlap="1" layoutInCell="1" locked="0" behindDoc="0" simplePos="0" relativeHeight="15803904">
                <wp:simplePos x="0" y="0"/>
                <wp:positionH relativeFrom="page">
                  <wp:posOffset>1466214</wp:posOffset>
                </wp:positionH>
                <wp:positionV relativeFrom="paragraph">
                  <wp:posOffset>-328248</wp:posOffset>
                </wp:positionV>
                <wp:extent cx="4810760" cy="1588135"/>
                <wp:effectExtent l="0" t="0" r="0" b="0"/>
                <wp:wrapNone/>
                <wp:docPr id="151" name="Textbox 151"/>
                <wp:cNvGraphicFramePr>
                  <a:graphicFrameLocks/>
                </wp:cNvGraphicFramePr>
                <a:graphic>
                  <a:graphicData uri="http://schemas.microsoft.com/office/word/2010/wordprocessingShape">
                    <wps:wsp>
                      <wps:cNvPr id="151" name="Textbox 151"/>
                      <wps:cNvSpPr txBox="1"/>
                      <wps:spPr>
                        <a:xfrm>
                          <a:off x="0" y="0"/>
                          <a:ext cx="4810760" cy="1588135"/>
                        </a:xfrm>
                        <a:prstGeom prst="rect">
                          <a:avLst/>
                        </a:prstGeom>
                      </wps:spPr>
                      <wps:txbx>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779"/>
                              <w:gridCol w:w="527"/>
                              <w:gridCol w:w="571"/>
                              <w:gridCol w:w="566"/>
                              <w:gridCol w:w="1512"/>
                              <w:gridCol w:w="1297"/>
                              <w:gridCol w:w="1204"/>
                            </w:tblGrid>
                            <w:tr>
                              <w:trPr>
                                <w:trHeight w:val="425" w:hRule="atLeast"/>
                              </w:trPr>
                              <w:tc>
                                <w:tcPr>
                                  <w:tcW w:w="1779" w:type="dxa"/>
                                </w:tcPr>
                                <w:p>
                                  <w:pPr>
                                    <w:pStyle w:val="TableParagraph"/>
                                    <w:rPr>
                                      <w:sz w:val="22"/>
                                    </w:rPr>
                                  </w:pPr>
                                </w:p>
                              </w:tc>
                              <w:tc>
                                <w:tcPr>
                                  <w:tcW w:w="527" w:type="dxa"/>
                                </w:tcPr>
                                <w:p>
                                  <w:pPr>
                                    <w:pStyle w:val="TableParagraph"/>
                                    <w:spacing w:before="29"/>
                                    <w:rPr>
                                      <w:sz w:val="20"/>
                                    </w:rPr>
                                  </w:pPr>
                                </w:p>
                                <w:p>
                                  <w:pPr>
                                    <w:pStyle w:val="TableParagraph"/>
                                    <w:spacing w:line="147" w:lineRule="exact"/>
                                    <w:ind w:left="62" w:right="4"/>
                                    <w:jc w:val="center"/>
                                    <w:rPr>
                                      <w:sz w:val="20"/>
                                    </w:rPr>
                                  </w:pPr>
                                  <w:r>
                                    <w:rPr>
                                      <w:spacing w:val="-10"/>
                                      <w:sz w:val="20"/>
                                    </w:rPr>
                                    <w:t>н</w:t>
                                  </w:r>
                                </w:p>
                              </w:tc>
                              <w:tc>
                                <w:tcPr>
                                  <w:tcW w:w="571" w:type="dxa"/>
                                </w:tcPr>
                                <w:p>
                                  <w:pPr>
                                    <w:pStyle w:val="TableParagraph"/>
                                    <w:rPr>
                                      <w:sz w:val="22"/>
                                    </w:rPr>
                                  </w:pPr>
                                </w:p>
                              </w:tc>
                              <w:tc>
                                <w:tcPr>
                                  <w:tcW w:w="566" w:type="dxa"/>
                                </w:tcPr>
                                <w:p>
                                  <w:pPr>
                                    <w:pStyle w:val="TableParagraph"/>
                                    <w:spacing w:line="139" w:lineRule="exact"/>
                                    <w:ind w:left="221"/>
                                    <w:rPr>
                                      <w:sz w:val="14"/>
                                    </w:rPr>
                                  </w:pPr>
                                  <w:r>
                                    <w:rPr>
                                      <w:spacing w:val="-5"/>
                                      <w:w w:val="105"/>
                                      <w:sz w:val="14"/>
                                    </w:rPr>
                                    <w:t>3S</w:t>
                                  </w:r>
                                </w:p>
                                <w:p>
                                  <w:pPr>
                                    <w:pStyle w:val="TableParagraph"/>
                                    <w:spacing w:line="142" w:lineRule="exact"/>
                                    <w:ind w:left="273"/>
                                    <w:rPr>
                                      <w:sz w:val="14"/>
                                    </w:rPr>
                                  </w:pPr>
                                  <w:r>
                                    <w:rPr>
                                      <w:spacing w:val="-10"/>
                                      <w:w w:val="150"/>
                                      <w:sz w:val="14"/>
                                    </w:rPr>
                                    <w:t>3</w:t>
                                  </w:r>
                                </w:p>
                                <w:p>
                                  <w:pPr>
                                    <w:pStyle w:val="TableParagraph"/>
                                    <w:spacing w:line="125" w:lineRule="exact"/>
                                    <w:ind w:left="273"/>
                                    <w:rPr>
                                      <w:sz w:val="14"/>
                                    </w:rPr>
                                  </w:pPr>
                                  <w:r>
                                    <w:rPr>
                                      <w:spacing w:val="-10"/>
                                      <w:w w:val="160"/>
                                      <w:sz w:val="14"/>
                                    </w:rPr>
                                    <w:t>к</w:t>
                                  </w:r>
                                </w:p>
                              </w:tc>
                              <w:tc>
                                <w:tcPr>
                                  <w:tcW w:w="4013" w:type="dxa"/>
                                  <w:gridSpan w:val="3"/>
                                </w:tcPr>
                                <w:p>
                                  <w:pPr>
                                    <w:pStyle w:val="TableParagraph"/>
                                    <w:rPr>
                                      <w:sz w:val="22"/>
                                    </w:rPr>
                                  </w:pPr>
                                </w:p>
                              </w:tc>
                            </w:tr>
                            <w:tr>
                              <w:trPr>
                                <w:trHeight w:val="2076" w:hRule="atLeast"/>
                              </w:trPr>
                              <w:tc>
                                <w:tcPr>
                                  <w:tcW w:w="1779" w:type="dxa"/>
                                </w:tcPr>
                                <w:p>
                                  <w:pPr>
                                    <w:pStyle w:val="TableParagraph"/>
                                    <w:spacing w:before="57"/>
                                    <w:rPr>
                                      <w:sz w:val="24"/>
                                    </w:rPr>
                                  </w:pPr>
                                </w:p>
                                <w:p>
                                  <w:pPr>
                                    <w:pStyle w:val="TableParagraph"/>
                                    <w:spacing w:line="278" w:lineRule="auto"/>
                                    <w:ind w:left="524" w:hanging="475"/>
                                    <w:rPr>
                                      <w:sz w:val="24"/>
                                    </w:rPr>
                                  </w:pPr>
                                  <w:r>
                                    <w:rPr>
                                      <w:spacing w:val="-2"/>
                                      <w:sz w:val="24"/>
                                    </w:rPr>
                                    <w:t>Наименование счета</w:t>
                                  </w:r>
                                </w:p>
                              </w:tc>
                              <w:tc>
                                <w:tcPr>
                                  <w:tcW w:w="527" w:type="dxa"/>
                                </w:tcPr>
                                <w:p>
                                  <w:pPr>
                                    <w:pStyle w:val="TableParagraph"/>
                                    <w:spacing w:line="104" w:lineRule="exact"/>
                                    <w:ind w:left="62" w:right="5"/>
                                    <w:jc w:val="center"/>
                                    <w:rPr>
                                      <w:sz w:val="20"/>
                                    </w:rPr>
                                  </w:pPr>
                                  <w:r>
                                    <w:rPr>
                                      <w:spacing w:val="-10"/>
                                      <w:w w:val="115"/>
                                      <w:sz w:val="20"/>
                                    </w:rPr>
                                    <w:t>о</w:t>
                                  </w:r>
                                </w:p>
                                <w:p>
                                  <w:pPr>
                                    <w:pStyle w:val="TableParagraph"/>
                                    <w:spacing w:line="175" w:lineRule="exact"/>
                                    <w:ind w:left="62" w:right="5"/>
                                    <w:jc w:val="center"/>
                                    <w:rPr>
                                      <w:sz w:val="20"/>
                                    </w:rPr>
                                  </w:pPr>
                                  <w:r>
                                    <w:rPr>
                                      <w:spacing w:val="-5"/>
                                      <w:w w:val="70"/>
                                      <w:sz w:val="20"/>
                                    </w:rPr>
                                    <w:t>сс</w:t>
                                  </w:r>
                                </w:p>
                                <w:p>
                                  <w:pPr>
                                    <w:pStyle w:val="TableParagraph"/>
                                    <w:spacing w:before="11"/>
                                    <w:rPr>
                                      <w:sz w:val="20"/>
                                    </w:rPr>
                                  </w:pPr>
                                </w:p>
                                <w:p>
                                  <w:pPr>
                                    <w:pStyle w:val="TableParagraph"/>
                                    <w:spacing w:line="179" w:lineRule="exact"/>
                                    <w:ind w:left="62" w:right="5"/>
                                    <w:jc w:val="center"/>
                                    <w:rPr>
                                      <w:sz w:val="20"/>
                                    </w:rPr>
                                  </w:pPr>
                                  <w:r>
                                    <w:rPr>
                                      <w:spacing w:val="-10"/>
                                      <w:w w:val="105"/>
                                      <w:sz w:val="20"/>
                                    </w:rPr>
                                    <w:t>2</w:t>
                                  </w:r>
                                </w:p>
                                <w:p>
                                  <w:pPr>
                                    <w:pStyle w:val="TableParagraph"/>
                                    <w:spacing w:line="129" w:lineRule="exact"/>
                                    <w:ind w:left="62" w:right="4"/>
                                    <w:jc w:val="center"/>
                                    <w:rPr>
                                      <w:sz w:val="20"/>
                                    </w:rPr>
                                  </w:pPr>
                                  <w:r>
                                    <w:rPr>
                                      <w:spacing w:val="-10"/>
                                      <w:w w:val="95"/>
                                      <w:sz w:val="20"/>
                                    </w:rPr>
                                    <w:t>Е</w:t>
                                  </w:r>
                                </w:p>
                                <w:p>
                                  <w:pPr>
                                    <w:pStyle w:val="TableParagraph"/>
                                    <w:spacing w:line="173" w:lineRule="exact"/>
                                    <w:ind w:left="62" w:right="4"/>
                                    <w:jc w:val="center"/>
                                    <w:rPr>
                                      <w:sz w:val="20"/>
                                    </w:rPr>
                                  </w:pPr>
                                  <w:r>
                                    <w:rPr>
                                      <w:spacing w:val="-5"/>
                                      <w:w w:val="70"/>
                                      <w:sz w:val="20"/>
                                    </w:rPr>
                                    <w:t>га</w:t>
                                  </w:r>
                                </w:p>
                                <w:p>
                                  <w:pPr>
                                    <w:pStyle w:val="TableParagraph"/>
                                    <w:spacing w:line="120" w:lineRule="auto" w:before="86"/>
                                    <w:ind w:left="225" w:right="164"/>
                                    <w:jc w:val="center"/>
                                    <w:rPr>
                                      <w:sz w:val="20"/>
                                    </w:rPr>
                                  </w:pPr>
                                  <w:r>
                                    <w:rPr>
                                      <w:spacing w:val="-6"/>
                                      <w:w w:val="60"/>
                                      <w:sz w:val="20"/>
                                    </w:rPr>
                                    <w:t>га</w:t>
                                  </w:r>
                                  <w:r>
                                    <w:rPr>
                                      <w:sz w:val="20"/>
                                    </w:rPr>
                                    <w:t> </w:t>
                                  </w:r>
                                  <w:r>
                                    <w:rPr>
                                      <w:spacing w:val="-10"/>
                                      <w:w w:val="90"/>
                                      <w:sz w:val="20"/>
                                    </w:rPr>
                                    <w:t>н</w:t>
                                  </w:r>
                                </w:p>
                                <w:p>
                                  <w:pPr>
                                    <w:pStyle w:val="TableParagraph"/>
                                    <w:spacing w:line="129" w:lineRule="auto" w:before="80"/>
                                    <w:ind w:left="238" w:right="174" w:hanging="5"/>
                                    <w:jc w:val="both"/>
                                    <w:rPr>
                                      <w:sz w:val="20"/>
                                    </w:rPr>
                                  </w:pPr>
                                  <w:r>
                                    <w:rPr>
                                      <w:spacing w:val="-10"/>
                                      <w:sz w:val="20"/>
                                    </w:rPr>
                                    <w:t>о</w:t>
                                  </w:r>
                                  <w:r>
                                    <w:rPr>
                                      <w:spacing w:val="-6"/>
                                      <w:sz w:val="20"/>
                                    </w:rPr>
                                    <w:t> </w:t>
                                  </w:r>
                                  <w:r>
                                    <w:rPr>
                                      <w:spacing w:val="-6"/>
                                      <w:w w:val="60"/>
                                      <w:sz w:val="20"/>
                                    </w:rPr>
                                    <w:t>сс</w:t>
                                  </w:r>
                                  <w:r>
                                    <w:rPr>
                                      <w:sz w:val="20"/>
                                    </w:rPr>
                                    <w:t> </w:t>
                                  </w:r>
                                  <w:r>
                                    <w:rPr>
                                      <w:spacing w:val="-10"/>
                                      <w:w w:val="85"/>
                                      <w:sz w:val="20"/>
                                    </w:rPr>
                                    <w:t>К</w:t>
                                  </w:r>
                                </w:p>
                                <w:p>
                                  <w:pPr>
                                    <w:pStyle w:val="TableParagraph"/>
                                    <w:spacing w:line="88" w:lineRule="exact"/>
                                    <w:ind w:left="62"/>
                                    <w:jc w:val="center"/>
                                    <w:rPr>
                                      <w:sz w:val="20"/>
                                    </w:rPr>
                                  </w:pPr>
                                  <w:r>
                                    <w:rPr>
                                      <w:spacing w:val="-10"/>
                                      <w:w w:val="110"/>
                                      <w:sz w:val="20"/>
                                    </w:rPr>
                                    <w:t>ч</w:t>
                                  </w:r>
                                </w:p>
                                <w:p>
                                  <w:pPr>
                                    <w:pStyle w:val="TableParagraph"/>
                                    <w:spacing w:line="172" w:lineRule="exact"/>
                                    <w:ind w:left="62" w:right="5"/>
                                    <w:jc w:val="center"/>
                                    <w:rPr>
                                      <w:sz w:val="20"/>
                                    </w:rPr>
                                  </w:pPr>
                                  <w:r>
                                    <w:rPr>
                                      <w:spacing w:val="-10"/>
                                      <w:w w:val="115"/>
                                      <w:sz w:val="20"/>
                                    </w:rPr>
                                    <w:t>о</w:t>
                                  </w:r>
                                </w:p>
                              </w:tc>
                              <w:tc>
                                <w:tcPr>
                                  <w:tcW w:w="571" w:type="dxa"/>
                                </w:tcPr>
                                <w:p>
                                  <w:pPr>
                                    <w:pStyle w:val="TableParagraph"/>
                                    <w:spacing w:before="4"/>
                                    <w:ind w:left="157" w:right="192"/>
                                    <w:jc w:val="center"/>
                                    <w:rPr>
                                      <w:sz w:val="14"/>
                                    </w:rPr>
                                  </w:pPr>
                                  <w:r>
                                    <w:rPr>
                                      <w:spacing w:val="-10"/>
                                      <w:w w:val="150"/>
                                      <w:sz w:val="14"/>
                                    </w:rPr>
                                    <w:t>®</w:t>
                                  </w:r>
                                </w:p>
                                <w:p>
                                  <w:pPr>
                                    <w:pStyle w:val="TableParagraph"/>
                                    <w:spacing w:line="172" w:lineRule="auto" w:before="39"/>
                                    <w:ind w:left="235" w:right="218" w:firstLine="5"/>
                                    <w:jc w:val="both"/>
                                    <w:rPr>
                                      <w:sz w:val="14"/>
                                    </w:rPr>
                                  </w:pPr>
                                  <w:r>
                                    <w:rPr>
                                      <w:spacing w:val="-6"/>
                                      <w:w w:val="90"/>
                                      <w:sz w:val="14"/>
                                    </w:rPr>
                                    <w:t>га</w:t>
                                  </w:r>
                                  <w:r>
                                    <w:rPr>
                                      <w:spacing w:val="40"/>
                                      <w:sz w:val="14"/>
                                    </w:rPr>
                                    <w:t> </w:t>
                                  </w:r>
                                  <w:r>
                                    <w:rPr>
                                      <w:spacing w:val="-6"/>
                                      <w:sz w:val="14"/>
                                    </w:rPr>
                                    <w:t>га</w:t>
                                  </w:r>
                                  <w:r>
                                    <w:rPr>
                                      <w:spacing w:val="-6"/>
                                      <w:w w:val="145"/>
                                      <w:sz w:val="14"/>
                                    </w:rPr>
                                    <w:t> </w:t>
                                  </w:r>
                                  <w:r>
                                    <w:rPr>
                                      <w:spacing w:val="-10"/>
                                      <w:w w:val="145"/>
                                      <w:sz w:val="14"/>
                                    </w:rPr>
                                    <w:t>о о </w:t>
                                  </w:r>
                                  <w:r>
                                    <w:rPr>
                                      <w:spacing w:val="-10"/>
                                      <w:w w:val="105"/>
                                      <w:sz w:val="14"/>
                                    </w:rPr>
                                    <w:t>И</w:t>
                                  </w:r>
                                </w:p>
                                <w:p>
                                  <w:pPr>
                                    <w:pStyle w:val="TableParagraph"/>
                                    <w:spacing w:line="95" w:lineRule="exact"/>
                                    <w:ind w:left="15"/>
                                    <w:jc w:val="center"/>
                                    <w:rPr>
                                      <w:sz w:val="14"/>
                                    </w:rPr>
                                  </w:pPr>
                                  <w:r>
                                    <w:rPr>
                                      <w:spacing w:val="-5"/>
                                      <w:w w:val="95"/>
                                      <w:sz w:val="14"/>
                                    </w:rPr>
                                    <w:t>ей</w:t>
                                  </w:r>
                                </w:p>
                                <w:p>
                                  <w:pPr>
                                    <w:pStyle w:val="TableParagraph"/>
                                    <w:spacing w:line="113" w:lineRule="exact"/>
                                    <w:ind w:left="21"/>
                                    <w:jc w:val="center"/>
                                    <w:rPr>
                                      <w:sz w:val="14"/>
                                    </w:rPr>
                                  </w:pPr>
                                  <w:r>
                                    <w:rPr>
                                      <w:spacing w:val="-10"/>
                                      <w:w w:val="125"/>
                                      <w:sz w:val="14"/>
                                    </w:rPr>
                                    <w:t>Ч</w:t>
                                  </w:r>
                                </w:p>
                                <w:p>
                                  <w:pPr>
                                    <w:pStyle w:val="TableParagraph"/>
                                    <w:spacing w:line="192" w:lineRule="auto"/>
                                    <w:ind w:left="177" w:right="212" w:firstLine="52"/>
                                    <w:jc w:val="center"/>
                                    <w:rPr>
                                      <w:sz w:val="14"/>
                                    </w:rPr>
                                  </w:pPr>
                                  <w:r>
                                    <w:rPr>
                                      <w:spacing w:val="-10"/>
                                      <w:sz w:val="14"/>
                                    </w:rPr>
                                    <w:t>ей</w:t>
                                  </w:r>
                                  <w:r>
                                    <w:rPr>
                                      <w:spacing w:val="40"/>
                                      <w:w w:val="105"/>
                                      <w:sz w:val="14"/>
                                    </w:rPr>
                                    <w:t> </w:t>
                                  </w:r>
                                  <w:r>
                                    <w:rPr>
                                      <w:spacing w:val="-10"/>
                                      <w:w w:val="105"/>
                                      <w:sz w:val="14"/>
                                    </w:rPr>
                                    <w:t>Ю</w:t>
                                  </w:r>
                                </w:p>
                                <w:p>
                                  <w:pPr>
                                    <w:pStyle w:val="TableParagraph"/>
                                    <w:spacing w:line="94" w:lineRule="exact"/>
                                    <w:ind w:left="15"/>
                                    <w:jc w:val="center"/>
                                    <w:rPr>
                                      <w:sz w:val="14"/>
                                    </w:rPr>
                                  </w:pPr>
                                  <w:r>
                                    <w:rPr>
                                      <w:spacing w:val="-5"/>
                                      <w:w w:val="95"/>
                                      <w:sz w:val="14"/>
                                    </w:rPr>
                                    <w:t>ей</w:t>
                                  </w:r>
                                </w:p>
                                <w:p>
                                  <w:pPr>
                                    <w:pStyle w:val="TableParagraph"/>
                                    <w:spacing w:line="143" w:lineRule="exact"/>
                                    <w:ind w:left="158" w:right="192"/>
                                    <w:jc w:val="center"/>
                                    <w:rPr>
                                      <w:sz w:val="14"/>
                                    </w:rPr>
                                  </w:pPr>
                                  <w:r>
                                    <w:rPr>
                                      <w:spacing w:val="-5"/>
                                      <w:w w:val="95"/>
                                      <w:sz w:val="14"/>
                                    </w:rPr>
                                    <w:t>СП</w:t>
                                  </w:r>
                                </w:p>
                                <w:p>
                                  <w:pPr>
                                    <w:pStyle w:val="TableParagraph"/>
                                    <w:spacing w:before="154"/>
                                    <w:ind w:left="15"/>
                                    <w:jc w:val="center"/>
                                    <w:rPr>
                                      <w:sz w:val="14"/>
                                    </w:rPr>
                                  </w:pPr>
                                  <w:r>
                                    <w:rPr>
                                      <w:spacing w:val="-10"/>
                                      <w:w w:val="115"/>
                                      <w:sz w:val="14"/>
                                    </w:rPr>
                                    <w:t>С</w:t>
                                  </w:r>
                                </w:p>
                                <w:p>
                                  <w:pPr>
                                    <w:pStyle w:val="TableParagraph"/>
                                    <w:spacing w:line="141" w:lineRule="exact" w:before="113"/>
                                    <w:ind w:right="33"/>
                                    <w:jc w:val="center"/>
                                    <w:rPr>
                                      <w:sz w:val="14"/>
                                    </w:rPr>
                                  </w:pPr>
                                  <w:r>
                                    <w:rPr>
                                      <w:spacing w:val="-10"/>
                                      <w:w w:val="215"/>
                                      <w:sz w:val="14"/>
                                    </w:rPr>
                                    <w:t>н</w:t>
                                  </w:r>
                                </w:p>
                              </w:tc>
                              <w:tc>
                                <w:tcPr>
                                  <w:tcW w:w="566" w:type="dxa"/>
                                </w:tcPr>
                                <w:p>
                                  <w:pPr>
                                    <w:pStyle w:val="TableParagraph"/>
                                    <w:spacing w:line="122" w:lineRule="exact"/>
                                    <w:ind w:left="273"/>
                                    <w:rPr>
                                      <w:sz w:val="14"/>
                                    </w:rPr>
                                  </w:pPr>
                                  <w:r>
                                    <w:rPr>
                                      <w:spacing w:val="-5"/>
                                      <w:w w:val="65"/>
                                      <w:sz w:val="14"/>
                                    </w:rPr>
                                    <w:t>CQ</w:t>
                                  </w:r>
                                </w:p>
                                <w:p>
                                  <w:pPr>
                                    <w:pStyle w:val="TableParagraph"/>
                                    <w:spacing w:line="150" w:lineRule="exact" w:before="74"/>
                                    <w:ind w:left="268"/>
                                    <w:rPr>
                                      <w:sz w:val="14"/>
                                    </w:rPr>
                                  </w:pPr>
                                  <w:r>
                                    <w:rPr>
                                      <w:spacing w:val="-10"/>
                                      <w:w w:val="115"/>
                                      <w:sz w:val="14"/>
                                    </w:rPr>
                                    <w:t>О</w:t>
                                  </w:r>
                                </w:p>
                                <w:p>
                                  <w:pPr>
                                    <w:pStyle w:val="TableParagraph"/>
                                    <w:spacing w:line="150" w:lineRule="exact"/>
                                    <w:ind w:left="268"/>
                                    <w:rPr>
                                      <w:sz w:val="14"/>
                                    </w:rPr>
                                  </w:pPr>
                                  <w:r>
                                    <w:rPr>
                                      <w:spacing w:val="-10"/>
                                      <w:w w:val="165"/>
                                      <w:sz w:val="14"/>
                                    </w:rPr>
                                    <w:t>£</w:t>
                                  </w:r>
                                </w:p>
                                <w:p>
                                  <w:pPr>
                                    <w:pStyle w:val="TableParagraph"/>
                                    <w:spacing w:before="45"/>
                                    <w:ind w:left="221"/>
                                    <w:rPr>
                                      <w:sz w:val="14"/>
                                    </w:rPr>
                                  </w:pPr>
                                  <w:r>
                                    <w:rPr>
                                      <w:spacing w:val="-10"/>
                                      <w:w w:val="255"/>
                                      <w:sz w:val="14"/>
                                    </w:rPr>
                                    <w:t>с</w:t>
                                  </w:r>
                                </w:p>
                                <w:p>
                                  <w:pPr>
                                    <w:pStyle w:val="TableParagraph"/>
                                    <w:spacing w:before="127"/>
                                    <w:ind w:left="273" w:hanging="53"/>
                                    <w:rPr>
                                      <w:sz w:val="14"/>
                                    </w:rPr>
                                  </w:pPr>
                                  <w:r>
                                    <w:rPr>
                                      <w:spacing w:val="-10"/>
                                      <w:w w:val="150"/>
                                      <w:sz w:val="14"/>
                                    </w:rPr>
                                    <w:t>®</w:t>
                                  </w:r>
                                </w:p>
                                <w:p>
                                  <w:pPr>
                                    <w:pStyle w:val="TableParagraph"/>
                                    <w:spacing w:line="194" w:lineRule="auto" w:before="27"/>
                                    <w:ind w:left="273" w:right="177"/>
                                    <w:rPr>
                                      <w:sz w:val="14"/>
                                    </w:rPr>
                                  </w:pPr>
                                  <w:r>
                                    <w:rPr>
                                      <w:spacing w:val="-6"/>
                                      <w:w w:val="90"/>
                                      <w:sz w:val="14"/>
                                    </w:rPr>
                                    <w:t>га</w:t>
                                  </w:r>
                                  <w:r>
                                    <w:rPr>
                                      <w:spacing w:val="40"/>
                                      <w:sz w:val="14"/>
                                    </w:rPr>
                                    <w:t> </w:t>
                                  </w:r>
                                  <w:r>
                                    <w:rPr>
                                      <w:spacing w:val="-10"/>
                                      <w:sz w:val="14"/>
                                    </w:rPr>
                                    <w:t>И</w:t>
                                  </w:r>
                                </w:p>
                                <w:p>
                                  <w:pPr>
                                    <w:pStyle w:val="TableParagraph"/>
                                    <w:spacing w:line="115" w:lineRule="exact"/>
                                    <w:ind w:left="273"/>
                                    <w:rPr>
                                      <w:sz w:val="14"/>
                                    </w:rPr>
                                  </w:pPr>
                                  <w:r>
                                    <w:rPr>
                                      <w:spacing w:val="-5"/>
                                      <w:sz w:val="14"/>
                                    </w:rPr>
                                    <w:t>га</w:t>
                                  </w:r>
                                </w:p>
                                <w:p>
                                  <w:pPr>
                                    <w:pStyle w:val="TableParagraph"/>
                                    <w:spacing w:before="103"/>
                                    <w:ind w:left="273"/>
                                    <w:rPr>
                                      <w:sz w:val="14"/>
                                    </w:rPr>
                                  </w:pPr>
                                  <w:r>
                                    <w:rPr>
                                      <w:spacing w:val="-10"/>
                                      <w:w w:val="125"/>
                                      <w:sz w:val="14"/>
                                    </w:rPr>
                                    <w:t>Ё</w:t>
                                  </w:r>
                                </w:p>
                              </w:tc>
                              <w:tc>
                                <w:tcPr>
                                  <w:tcW w:w="1512" w:type="dxa"/>
                                </w:tcPr>
                                <w:p>
                                  <w:pPr>
                                    <w:pStyle w:val="TableParagraph"/>
                                    <w:rPr>
                                      <w:sz w:val="24"/>
                                    </w:rPr>
                                  </w:pPr>
                                </w:p>
                                <w:p>
                                  <w:pPr>
                                    <w:pStyle w:val="TableParagraph"/>
                                    <w:rPr>
                                      <w:sz w:val="24"/>
                                    </w:rPr>
                                  </w:pPr>
                                </w:p>
                                <w:p>
                                  <w:pPr>
                                    <w:pStyle w:val="TableParagraph"/>
                                    <w:spacing w:before="42"/>
                                    <w:rPr>
                                      <w:sz w:val="24"/>
                                    </w:rPr>
                                  </w:pPr>
                                </w:p>
                                <w:p>
                                  <w:pPr>
                                    <w:pStyle w:val="TableParagraph"/>
                                    <w:ind w:left="182"/>
                                    <w:rPr>
                                      <w:sz w:val="24"/>
                                    </w:rPr>
                                  </w:pPr>
                                  <w:r>
                                    <w:rPr>
                                      <w:sz w:val="24"/>
                                    </w:rPr>
                                    <w:t>Субконто </w:t>
                                  </w:r>
                                  <w:r>
                                    <w:rPr>
                                      <w:spacing w:val="-10"/>
                                      <w:sz w:val="24"/>
                                    </w:rPr>
                                    <w:t>1</w:t>
                                  </w:r>
                                </w:p>
                              </w:tc>
                              <w:tc>
                                <w:tcPr>
                                  <w:tcW w:w="1297" w:type="dxa"/>
                                </w:tcPr>
                                <w:p>
                                  <w:pPr>
                                    <w:pStyle w:val="TableParagraph"/>
                                    <w:rPr>
                                      <w:sz w:val="24"/>
                                    </w:rPr>
                                  </w:pPr>
                                </w:p>
                                <w:p>
                                  <w:pPr>
                                    <w:pStyle w:val="TableParagraph"/>
                                    <w:spacing w:before="160"/>
                                    <w:rPr>
                                      <w:sz w:val="24"/>
                                    </w:rPr>
                                  </w:pPr>
                                </w:p>
                                <w:p>
                                  <w:pPr>
                                    <w:pStyle w:val="TableParagraph"/>
                                    <w:spacing w:line="276" w:lineRule="auto"/>
                                    <w:ind w:left="590" w:right="147" w:hanging="437"/>
                                    <w:rPr>
                                      <w:sz w:val="24"/>
                                    </w:rPr>
                                  </w:pPr>
                                  <w:r>
                                    <w:rPr>
                                      <w:spacing w:val="-2"/>
                                      <w:sz w:val="24"/>
                                    </w:rPr>
                                    <w:t>Субконто </w:t>
                                  </w:r>
                                  <w:r>
                                    <w:rPr>
                                      <w:spacing w:val="-10"/>
                                      <w:sz w:val="24"/>
                                    </w:rPr>
                                    <w:t>2</w:t>
                                  </w:r>
                                </w:p>
                              </w:tc>
                              <w:tc>
                                <w:tcPr>
                                  <w:tcW w:w="1204" w:type="dxa"/>
                                </w:tcPr>
                                <w:p>
                                  <w:pPr>
                                    <w:pStyle w:val="TableParagraph"/>
                                    <w:rPr>
                                      <w:sz w:val="24"/>
                                    </w:rPr>
                                  </w:pPr>
                                </w:p>
                                <w:p>
                                  <w:pPr>
                                    <w:pStyle w:val="TableParagraph"/>
                                    <w:spacing w:before="160"/>
                                    <w:rPr>
                                      <w:sz w:val="24"/>
                                    </w:rPr>
                                  </w:pPr>
                                </w:p>
                                <w:p>
                                  <w:pPr>
                                    <w:pStyle w:val="TableParagraph"/>
                                    <w:spacing w:line="276" w:lineRule="auto"/>
                                    <w:ind w:left="152" w:right="45" w:firstLine="10"/>
                                    <w:rPr>
                                      <w:sz w:val="24"/>
                                    </w:rPr>
                                  </w:pPr>
                                  <w:r>
                                    <w:rPr>
                                      <w:spacing w:val="-2"/>
                                      <w:sz w:val="24"/>
                                    </w:rPr>
                                    <w:t>Субконто </w:t>
                                  </w:r>
                                  <w:r>
                                    <w:rPr>
                                      <w:spacing w:val="-10"/>
                                      <w:sz w:val="24"/>
                                    </w:rPr>
                                    <w:t>3</w:t>
                                  </w:r>
                                </w:p>
                              </w:tc>
                            </w:tr>
                          </w:tbl>
                          <w:p>
                            <w:pPr>
                              <w:pStyle w:val="BodyText"/>
                            </w:pPr>
                          </w:p>
                        </w:txbxContent>
                      </wps:txbx>
                      <wps:bodyPr wrap="square" lIns="0" tIns="0" rIns="0" bIns="0" rtlCol="0">
                        <a:noAutofit/>
                      </wps:bodyPr>
                    </wps:wsp>
                  </a:graphicData>
                </a:graphic>
              </wp:anchor>
            </w:drawing>
          </mc:Choice>
          <mc:Fallback>
            <w:pict>
              <v:shape style="position:absolute;margin-left:115.449997pt;margin-top:-25.846306pt;width:378.8pt;height:125.05pt;mso-position-horizontal-relative:page;mso-position-vertical-relative:paragraph;z-index:15803904" type="#_x0000_t202" id="docshape71" filled="false" stroked="false">
                <v:textbox inset="0,0,0,0">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779"/>
                        <w:gridCol w:w="527"/>
                        <w:gridCol w:w="571"/>
                        <w:gridCol w:w="566"/>
                        <w:gridCol w:w="1512"/>
                        <w:gridCol w:w="1297"/>
                        <w:gridCol w:w="1204"/>
                      </w:tblGrid>
                      <w:tr>
                        <w:trPr>
                          <w:trHeight w:val="425" w:hRule="atLeast"/>
                        </w:trPr>
                        <w:tc>
                          <w:tcPr>
                            <w:tcW w:w="1779" w:type="dxa"/>
                          </w:tcPr>
                          <w:p>
                            <w:pPr>
                              <w:pStyle w:val="TableParagraph"/>
                              <w:rPr>
                                <w:sz w:val="22"/>
                              </w:rPr>
                            </w:pPr>
                          </w:p>
                        </w:tc>
                        <w:tc>
                          <w:tcPr>
                            <w:tcW w:w="527" w:type="dxa"/>
                          </w:tcPr>
                          <w:p>
                            <w:pPr>
                              <w:pStyle w:val="TableParagraph"/>
                              <w:spacing w:before="29"/>
                              <w:rPr>
                                <w:sz w:val="20"/>
                              </w:rPr>
                            </w:pPr>
                          </w:p>
                          <w:p>
                            <w:pPr>
                              <w:pStyle w:val="TableParagraph"/>
                              <w:spacing w:line="147" w:lineRule="exact"/>
                              <w:ind w:left="62" w:right="4"/>
                              <w:jc w:val="center"/>
                              <w:rPr>
                                <w:sz w:val="20"/>
                              </w:rPr>
                            </w:pPr>
                            <w:r>
                              <w:rPr>
                                <w:spacing w:val="-10"/>
                                <w:sz w:val="20"/>
                              </w:rPr>
                              <w:t>н</w:t>
                            </w:r>
                          </w:p>
                        </w:tc>
                        <w:tc>
                          <w:tcPr>
                            <w:tcW w:w="571" w:type="dxa"/>
                          </w:tcPr>
                          <w:p>
                            <w:pPr>
                              <w:pStyle w:val="TableParagraph"/>
                              <w:rPr>
                                <w:sz w:val="22"/>
                              </w:rPr>
                            </w:pPr>
                          </w:p>
                        </w:tc>
                        <w:tc>
                          <w:tcPr>
                            <w:tcW w:w="566" w:type="dxa"/>
                          </w:tcPr>
                          <w:p>
                            <w:pPr>
                              <w:pStyle w:val="TableParagraph"/>
                              <w:spacing w:line="139" w:lineRule="exact"/>
                              <w:ind w:left="221"/>
                              <w:rPr>
                                <w:sz w:val="14"/>
                              </w:rPr>
                            </w:pPr>
                            <w:r>
                              <w:rPr>
                                <w:spacing w:val="-5"/>
                                <w:w w:val="105"/>
                                <w:sz w:val="14"/>
                              </w:rPr>
                              <w:t>3S</w:t>
                            </w:r>
                          </w:p>
                          <w:p>
                            <w:pPr>
                              <w:pStyle w:val="TableParagraph"/>
                              <w:spacing w:line="142" w:lineRule="exact"/>
                              <w:ind w:left="273"/>
                              <w:rPr>
                                <w:sz w:val="14"/>
                              </w:rPr>
                            </w:pPr>
                            <w:r>
                              <w:rPr>
                                <w:spacing w:val="-10"/>
                                <w:w w:val="150"/>
                                <w:sz w:val="14"/>
                              </w:rPr>
                              <w:t>3</w:t>
                            </w:r>
                          </w:p>
                          <w:p>
                            <w:pPr>
                              <w:pStyle w:val="TableParagraph"/>
                              <w:spacing w:line="125" w:lineRule="exact"/>
                              <w:ind w:left="273"/>
                              <w:rPr>
                                <w:sz w:val="14"/>
                              </w:rPr>
                            </w:pPr>
                            <w:r>
                              <w:rPr>
                                <w:spacing w:val="-10"/>
                                <w:w w:val="160"/>
                                <w:sz w:val="14"/>
                              </w:rPr>
                              <w:t>к</w:t>
                            </w:r>
                          </w:p>
                        </w:tc>
                        <w:tc>
                          <w:tcPr>
                            <w:tcW w:w="4013" w:type="dxa"/>
                            <w:gridSpan w:val="3"/>
                          </w:tcPr>
                          <w:p>
                            <w:pPr>
                              <w:pStyle w:val="TableParagraph"/>
                              <w:rPr>
                                <w:sz w:val="22"/>
                              </w:rPr>
                            </w:pPr>
                          </w:p>
                        </w:tc>
                      </w:tr>
                      <w:tr>
                        <w:trPr>
                          <w:trHeight w:val="2076" w:hRule="atLeast"/>
                        </w:trPr>
                        <w:tc>
                          <w:tcPr>
                            <w:tcW w:w="1779" w:type="dxa"/>
                          </w:tcPr>
                          <w:p>
                            <w:pPr>
                              <w:pStyle w:val="TableParagraph"/>
                              <w:spacing w:before="57"/>
                              <w:rPr>
                                <w:sz w:val="24"/>
                              </w:rPr>
                            </w:pPr>
                          </w:p>
                          <w:p>
                            <w:pPr>
                              <w:pStyle w:val="TableParagraph"/>
                              <w:spacing w:line="278" w:lineRule="auto"/>
                              <w:ind w:left="524" w:hanging="475"/>
                              <w:rPr>
                                <w:sz w:val="24"/>
                              </w:rPr>
                            </w:pPr>
                            <w:r>
                              <w:rPr>
                                <w:spacing w:val="-2"/>
                                <w:sz w:val="24"/>
                              </w:rPr>
                              <w:t>Наименование счета</w:t>
                            </w:r>
                          </w:p>
                        </w:tc>
                        <w:tc>
                          <w:tcPr>
                            <w:tcW w:w="527" w:type="dxa"/>
                          </w:tcPr>
                          <w:p>
                            <w:pPr>
                              <w:pStyle w:val="TableParagraph"/>
                              <w:spacing w:line="104" w:lineRule="exact"/>
                              <w:ind w:left="62" w:right="5"/>
                              <w:jc w:val="center"/>
                              <w:rPr>
                                <w:sz w:val="20"/>
                              </w:rPr>
                            </w:pPr>
                            <w:r>
                              <w:rPr>
                                <w:spacing w:val="-10"/>
                                <w:w w:val="115"/>
                                <w:sz w:val="20"/>
                              </w:rPr>
                              <w:t>о</w:t>
                            </w:r>
                          </w:p>
                          <w:p>
                            <w:pPr>
                              <w:pStyle w:val="TableParagraph"/>
                              <w:spacing w:line="175" w:lineRule="exact"/>
                              <w:ind w:left="62" w:right="5"/>
                              <w:jc w:val="center"/>
                              <w:rPr>
                                <w:sz w:val="20"/>
                              </w:rPr>
                            </w:pPr>
                            <w:r>
                              <w:rPr>
                                <w:spacing w:val="-5"/>
                                <w:w w:val="70"/>
                                <w:sz w:val="20"/>
                              </w:rPr>
                              <w:t>сс</w:t>
                            </w:r>
                          </w:p>
                          <w:p>
                            <w:pPr>
                              <w:pStyle w:val="TableParagraph"/>
                              <w:spacing w:before="11"/>
                              <w:rPr>
                                <w:sz w:val="20"/>
                              </w:rPr>
                            </w:pPr>
                          </w:p>
                          <w:p>
                            <w:pPr>
                              <w:pStyle w:val="TableParagraph"/>
                              <w:spacing w:line="179" w:lineRule="exact"/>
                              <w:ind w:left="62" w:right="5"/>
                              <w:jc w:val="center"/>
                              <w:rPr>
                                <w:sz w:val="20"/>
                              </w:rPr>
                            </w:pPr>
                            <w:r>
                              <w:rPr>
                                <w:spacing w:val="-10"/>
                                <w:w w:val="105"/>
                                <w:sz w:val="20"/>
                              </w:rPr>
                              <w:t>2</w:t>
                            </w:r>
                          </w:p>
                          <w:p>
                            <w:pPr>
                              <w:pStyle w:val="TableParagraph"/>
                              <w:spacing w:line="129" w:lineRule="exact"/>
                              <w:ind w:left="62" w:right="4"/>
                              <w:jc w:val="center"/>
                              <w:rPr>
                                <w:sz w:val="20"/>
                              </w:rPr>
                            </w:pPr>
                            <w:r>
                              <w:rPr>
                                <w:spacing w:val="-10"/>
                                <w:w w:val="95"/>
                                <w:sz w:val="20"/>
                              </w:rPr>
                              <w:t>Е</w:t>
                            </w:r>
                          </w:p>
                          <w:p>
                            <w:pPr>
                              <w:pStyle w:val="TableParagraph"/>
                              <w:spacing w:line="173" w:lineRule="exact"/>
                              <w:ind w:left="62" w:right="4"/>
                              <w:jc w:val="center"/>
                              <w:rPr>
                                <w:sz w:val="20"/>
                              </w:rPr>
                            </w:pPr>
                            <w:r>
                              <w:rPr>
                                <w:spacing w:val="-5"/>
                                <w:w w:val="70"/>
                                <w:sz w:val="20"/>
                              </w:rPr>
                              <w:t>га</w:t>
                            </w:r>
                          </w:p>
                          <w:p>
                            <w:pPr>
                              <w:pStyle w:val="TableParagraph"/>
                              <w:spacing w:line="120" w:lineRule="auto" w:before="86"/>
                              <w:ind w:left="225" w:right="164"/>
                              <w:jc w:val="center"/>
                              <w:rPr>
                                <w:sz w:val="20"/>
                              </w:rPr>
                            </w:pPr>
                            <w:r>
                              <w:rPr>
                                <w:spacing w:val="-6"/>
                                <w:w w:val="60"/>
                                <w:sz w:val="20"/>
                              </w:rPr>
                              <w:t>га</w:t>
                            </w:r>
                            <w:r>
                              <w:rPr>
                                <w:sz w:val="20"/>
                              </w:rPr>
                              <w:t> </w:t>
                            </w:r>
                            <w:r>
                              <w:rPr>
                                <w:spacing w:val="-10"/>
                                <w:w w:val="90"/>
                                <w:sz w:val="20"/>
                              </w:rPr>
                              <w:t>н</w:t>
                            </w:r>
                          </w:p>
                          <w:p>
                            <w:pPr>
                              <w:pStyle w:val="TableParagraph"/>
                              <w:spacing w:line="129" w:lineRule="auto" w:before="80"/>
                              <w:ind w:left="238" w:right="174" w:hanging="5"/>
                              <w:jc w:val="both"/>
                              <w:rPr>
                                <w:sz w:val="20"/>
                              </w:rPr>
                            </w:pPr>
                            <w:r>
                              <w:rPr>
                                <w:spacing w:val="-10"/>
                                <w:sz w:val="20"/>
                              </w:rPr>
                              <w:t>о</w:t>
                            </w:r>
                            <w:r>
                              <w:rPr>
                                <w:spacing w:val="-6"/>
                                <w:sz w:val="20"/>
                              </w:rPr>
                              <w:t> </w:t>
                            </w:r>
                            <w:r>
                              <w:rPr>
                                <w:spacing w:val="-6"/>
                                <w:w w:val="60"/>
                                <w:sz w:val="20"/>
                              </w:rPr>
                              <w:t>сс</w:t>
                            </w:r>
                            <w:r>
                              <w:rPr>
                                <w:sz w:val="20"/>
                              </w:rPr>
                              <w:t> </w:t>
                            </w:r>
                            <w:r>
                              <w:rPr>
                                <w:spacing w:val="-10"/>
                                <w:w w:val="85"/>
                                <w:sz w:val="20"/>
                              </w:rPr>
                              <w:t>К</w:t>
                            </w:r>
                          </w:p>
                          <w:p>
                            <w:pPr>
                              <w:pStyle w:val="TableParagraph"/>
                              <w:spacing w:line="88" w:lineRule="exact"/>
                              <w:ind w:left="62"/>
                              <w:jc w:val="center"/>
                              <w:rPr>
                                <w:sz w:val="20"/>
                              </w:rPr>
                            </w:pPr>
                            <w:r>
                              <w:rPr>
                                <w:spacing w:val="-10"/>
                                <w:w w:val="110"/>
                                <w:sz w:val="20"/>
                              </w:rPr>
                              <w:t>ч</w:t>
                            </w:r>
                          </w:p>
                          <w:p>
                            <w:pPr>
                              <w:pStyle w:val="TableParagraph"/>
                              <w:spacing w:line="172" w:lineRule="exact"/>
                              <w:ind w:left="62" w:right="5"/>
                              <w:jc w:val="center"/>
                              <w:rPr>
                                <w:sz w:val="20"/>
                              </w:rPr>
                            </w:pPr>
                            <w:r>
                              <w:rPr>
                                <w:spacing w:val="-10"/>
                                <w:w w:val="115"/>
                                <w:sz w:val="20"/>
                              </w:rPr>
                              <w:t>о</w:t>
                            </w:r>
                          </w:p>
                        </w:tc>
                        <w:tc>
                          <w:tcPr>
                            <w:tcW w:w="571" w:type="dxa"/>
                          </w:tcPr>
                          <w:p>
                            <w:pPr>
                              <w:pStyle w:val="TableParagraph"/>
                              <w:spacing w:before="4"/>
                              <w:ind w:left="157" w:right="192"/>
                              <w:jc w:val="center"/>
                              <w:rPr>
                                <w:sz w:val="14"/>
                              </w:rPr>
                            </w:pPr>
                            <w:r>
                              <w:rPr>
                                <w:spacing w:val="-10"/>
                                <w:w w:val="150"/>
                                <w:sz w:val="14"/>
                              </w:rPr>
                              <w:t>®</w:t>
                            </w:r>
                          </w:p>
                          <w:p>
                            <w:pPr>
                              <w:pStyle w:val="TableParagraph"/>
                              <w:spacing w:line="172" w:lineRule="auto" w:before="39"/>
                              <w:ind w:left="235" w:right="218" w:firstLine="5"/>
                              <w:jc w:val="both"/>
                              <w:rPr>
                                <w:sz w:val="14"/>
                              </w:rPr>
                            </w:pPr>
                            <w:r>
                              <w:rPr>
                                <w:spacing w:val="-6"/>
                                <w:w w:val="90"/>
                                <w:sz w:val="14"/>
                              </w:rPr>
                              <w:t>га</w:t>
                            </w:r>
                            <w:r>
                              <w:rPr>
                                <w:spacing w:val="40"/>
                                <w:sz w:val="14"/>
                              </w:rPr>
                              <w:t> </w:t>
                            </w:r>
                            <w:r>
                              <w:rPr>
                                <w:spacing w:val="-6"/>
                                <w:sz w:val="14"/>
                              </w:rPr>
                              <w:t>га</w:t>
                            </w:r>
                            <w:r>
                              <w:rPr>
                                <w:spacing w:val="-6"/>
                                <w:w w:val="145"/>
                                <w:sz w:val="14"/>
                              </w:rPr>
                              <w:t> </w:t>
                            </w:r>
                            <w:r>
                              <w:rPr>
                                <w:spacing w:val="-10"/>
                                <w:w w:val="145"/>
                                <w:sz w:val="14"/>
                              </w:rPr>
                              <w:t>о о </w:t>
                            </w:r>
                            <w:r>
                              <w:rPr>
                                <w:spacing w:val="-10"/>
                                <w:w w:val="105"/>
                                <w:sz w:val="14"/>
                              </w:rPr>
                              <w:t>И</w:t>
                            </w:r>
                          </w:p>
                          <w:p>
                            <w:pPr>
                              <w:pStyle w:val="TableParagraph"/>
                              <w:spacing w:line="95" w:lineRule="exact"/>
                              <w:ind w:left="15"/>
                              <w:jc w:val="center"/>
                              <w:rPr>
                                <w:sz w:val="14"/>
                              </w:rPr>
                            </w:pPr>
                            <w:r>
                              <w:rPr>
                                <w:spacing w:val="-5"/>
                                <w:w w:val="95"/>
                                <w:sz w:val="14"/>
                              </w:rPr>
                              <w:t>ей</w:t>
                            </w:r>
                          </w:p>
                          <w:p>
                            <w:pPr>
                              <w:pStyle w:val="TableParagraph"/>
                              <w:spacing w:line="113" w:lineRule="exact"/>
                              <w:ind w:left="21"/>
                              <w:jc w:val="center"/>
                              <w:rPr>
                                <w:sz w:val="14"/>
                              </w:rPr>
                            </w:pPr>
                            <w:r>
                              <w:rPr>
                                <w:spacing w:val="-10"/>
                                <w:w w:val="125"/>
                                <w:sz w:val="14"/>
                              </w:rPr>
                              <w:t>Ч</w:t>
                            </w:r>
                          </w:p>
                          <w:p>
                            <w:pPr>
                              <w:pStyle w:val="TableParagraph"/>
                              <w:spacing w:line="192" w:lineRule="auto"/>
                              <w:ind w:left="177" w:right="212" w:firstLine="52"/>
                              <w:jc w:val="center"/>
                              <w:rPr>
                                <w:sz w:val="14"/>
                              </w:rPr>
                            </w:pPr>
                            <w:r>
                              <w:rPr>
                                <w:spacing w:val="-10"/>
                                <w:sz w:val="14"/>
                              </w:rPr>
                              <w:t>ей</w:t>
                            </w:r>
                            <w:r>
                              <w:rPr>
                                <w:spacing w:val="40"/>
                                <w:w w:val="105"/>
                                <w:sz w:val="14"/>
                              </w:rPr>
                              <w:t> </w:t>
                            </w:r>
                            <w:r>
                              <w:rPr>
                                <w:spacing w:val="-10"/>
                                <w:w w:val="105"/>
                                <w:sz w:val="14"/>
                              </w:rPr>
                              <w:t>Ю</w:t>
                            </w:r>
                          </w:p>
                          <w:p>
                            <w:pPr>
                              <w:pStyle w:val="TableParagraph"/>
                              <w:spacing w:line="94" w:lineRule="exact"/>
                              <w:ind w:left="15"/>
                              <w:jc w:val="center"/>
                              <w:rPr>
                                <w:sz w:val="14"/>
                              </w:rPr>
                            </w:pPr>
                            <w:r>
                              <w:rPr>
                                <w:spacing w:val="-5"/>
                                <w:w w:val="95"/>
                                <w:sz w:val="14"/>
                              </w:rPr>
                              <w:t>ей</w:t>
                            </w:r>
                          </w:p>
                          <w:p>
                            <w:pPr>
                              <w:pStyle w:val="TableParagraph"/>
                              <w:spacing w:line="143" w:lineRule="exact"/>
                              <w:ind w:left="158" w:right="192"/>
                              <w:jc w:val="center"/>
                              <w:rPr>
                                <w:sz w:val="14"/>
                              </w:rPr>
                            </w:pPr>
                            <w:r>
                              <w:rPr>
                                <w:spacing w:val="-5"/>
                                <w:w w:val="95"/>
                                <w:sz w:val="14"/>
                              </w:rPr>
                              <w:t>СП</w:t>
                            </w:r>
                          </w:p>
                          <w:p>
                            <w:pPr>
                              <w:pStyle w:val="TableParagraph"/>
                              <w:spacing w:before="154"/>
                              <w:ind w:left="15"/>
                              <w:jc w:val="center"/>
                              <w:rPr>
                                <w:sz w:val="14"/>
                              </w:rPr>
                            </w:pPr>
                            <w:r>
                              <w:rPr>
                                <w:spacing w:val="-10"/>
                                <w:w w:val="115"/>
                                <w:sz w:val="14"/>
                              </w:rPr>
                              <w:t>С</w:t>
                            </w:r>
                          </w:p>
                          <w:p>
                            <w:pPr>
                              <w:pStyle w:val="TableParagraph"/>
                              <w:spacing w:line="141" w:lineRule="exact" w:before="113"/>
                              <w:ind w:right="33"/>
                              <w:jc w:val="center"/>
                              <w:rPr>
                                <w:sz w:val="14"/>
                              </w:rPr>
                            </w:pPr>
                            <w:r>
                              <w:rPr>
                                <w:spacing w:val="-10"/>
                                <w:w w:val="215"/>
                                <w:sz w:val="14"/>
                              </w:rPr>
                              <w:t>н</w:t>
                            </w:r>
                          </w:p>
                        </w:tc>
                        <w:tc>
                          <w:tcPr>
                            <w:tcW w:w="566" w:type="dxa"/>
                          </w:tcPr>
                          <w:p>
                            <w:pPr>
                              <w:pStyle w:val="TableParagraph"/>
                              <w:spacing w:line="122" w:lineRule="exact"/>
                              <w:ind w:left="273"/>
                              <w:rPr>
                                <w:sz w:val="14"/>
                              </w:rPr>
                            </w:pPr>
                            <w:r>
                              <w:rPr>
                                <w:spacing w:val="-5"/>
                                <w:w w:val="65"/>
                                <w:sz w:val="14"/>
                              </w:rPr>
                              <w:t>CQ</w:t>
                            </w:r>
                          </w:p>
                          <w:p>
                            <w:pPr>
                              <w:pStyle w:val="TableParagraph"/>
                              <w:spacing w:line="150" w:lineRule="exact" w:before="74"/>
                              <w:ind w:left="268"/>
                              <w:rPr>
                                <w:sz w:val="14"/>
                              </w:rPr>
                            </w:pPr>
                            <w:r>
                              <w:rPr>
                                <w:spacing w:val="-10"/>
                                <w:w w:val="115"/>
                                <w:sz w:val="14"/>
                              </w:rPr>
                              <w:t>О</w:t>
                            </w:r>
                          </w:p>
                          <w:p>
                            <w:pPr>
                              <w:pStyle w:val="TableParagraph"/>
                              <w:spacing w:line="150" w:lineRule="exact"/>
                              <w:ind w:left="268"/>
                              <w:rPr>
                                <w:sz w:val="14"/>
                              </w:rPr>
                            </w:pPr>
                            <w:r>
                              <w:rPr>
                                <w:spacing w:val="-10"/>
                                <w:w w:val="165"/>
                                <w:sz w:val="14"/>
                              </w:rPr>
                              <w:t>£</w:t>
                            </w:r>
                          </w:p>
                          <w:p>
                            <w:pPr>
                              <w:pStyle w:val="TableParagraph"/>
                              <w:spacing w:before="45"/>
                              <w:ind w:left="221"/>
                              <w:rPr>
                                <w:sz w:val="14"/>
                              </w:rPr>
                            </w:pPr>
                            <w:r>
                              <w:rPr>
                                <w:spacing w:val="-10"/>
                                <w:w w:val="255"/>
                                <w:sz w:val="14"/>
                              </w:rPr>
                              <w:t>с</w:t>
                            </w:r>
                          </w:p>
                          <w:p>
                            <w:pPr>
                              <w:pStyle w:val="TableParagraph"/>
                              <w:spacing w:before="127"/>
                              <w:ind w:left="273" w:hanging="53"/>
                              <w:rPr>
                                <w:sz w:val="14"/>
                              </w:rPr>
                            </w:pPr>
                            <w:r>
                              <w:rPr>
                                <w:spacing w:val="-10"/>
                                <w:w w:val="150"/>
                                <w:sz w:val="14"/>
                              </w:rPr>
                              <w:t>®</w:t>
                            </w:r>
                          </w:p>
                          <w:p>
                            <w:pPr>
                              <w:pStyle w:val="TableParagraph"/>
                              <w:spacing w:line="194" w:lineRule="auto" w:before="27"/>
                              <w:ind w:left="273" w:right="177"/>
                              <w:rPr>
                                <w:sz w:val="14"/>
                              </w:rPr>
                            </w:pPr>
                            <w:r>
                              <w:rPr>
                                <w:spacing w:val="-6"/>
                                <w:w w:val="90"/>
                                <w:sz w:val="14"/>
                              </w:rPr>
                              <w:t>га</w:t>
                            </w:r>
                            <w:r>
                              <w:rPr>
                                <w:spacing w:val="40"/>
                                <w:sz w:val="14"/>
                              </w:rPr>
                              <w:t> </w:t>
                            </w:r>
                            <w:r>
                              <w:rPr>
                                <w:spacing w:val="-10"/>
                                <w:sz w:val="14"/>
                              </w:rPr>
                              <w:t>И</w:t>
                            </w:r>
                          </w:p>
                          <w:p>
                            <w:pPr>
                              <w:pStyle w:val="TableParagraph"/>
                              <w:spacing w:line="115" w:lineRule="exact"/>
                              <w:ind w:left="273"/>
                              <w:rPr>
                                <w:sz w:val="14"/>
                              </w:rPr>
                            </w:pPr>
                            <w:r>
                              <w:rPr>
                                <w:spacing w:val="-5"/>
                                <w:sz w:val="14"/>
                              </w:rPr>
                              <w:t>га</w:t>
                            </w:r>
                          </w:p>
                          <w:p>
                            <w:pPr>
                              <w:pStyle w:val="TableParagraph"/>
                              <w:spacing w:before="103"/>
                              <w:ind w:left="273"/>
                              <w:rPr>
                                <w:sz w:val="14"/>
                              </w:rPr>
                            </w:pPr>
                            <w:r>
                              <w:rPr>
                                <w:spacing w:val="-10"/>
                                <w:w w:val="125"/>
                                <w:sz w:val="14"/>
                              </w:rPr>
                              <w:t>Ё</w:t>
                            </w:r>
                          </w:p>
                        </w:tc>
                        <w:tc>
                          <w:tcPr>
                            <w:tcW w:w="1512" w:type="dxa"/>
                          </w:tcPr>
                          <w:p>
                            <w:pPr>
                              <w:pStyle w:val="TableParagraph"/>
                              <w:rPr>
                                <w:sz w:val="24"/>
                              </w:rPr>
                            </w:pPr>
                          </w:p>
                          <w:p>
                            <w:pPr>
                              <w:pStyle w:val="TableParagraph"/>
                              <w:rPr>
                                <w:sz w:val="24"/>
                              </w:rPr>
                            </w:pPr>
                          </w:p>
                          <w:p>
                            <w:pPr>
                              <w:pStyle w:val="TableParagraph"/>
                              <w:spacing w:before="42"/>
                              <w:rPr>
                                <w:sz w:val="24"/>
                              </w:rPr>
                            </w:pPr>
                          </w:p>
                          <w:p>
                            <w:pPr>
                              <w:pStyle w:val="TableParagraph"/>
                              <w:ind w:left="182"/>
                              <w:rPr>
                                <w:sz w:val="24"/>
                              </w:rPr>
                            </w:pPr>
                            <w:r>
                              <w:rPr>
                                <w:sz w:val="24"/>
                              </w:rPr>
                              <w:t>Субконто </w:t>
                            </w:r>
                            <w:r>
                              <w:rPr>
                                <w:spacing w:val="-10"/>
                                <w:sz w:val="24"/>
                              </w:rPr>
                              <w:t>1</w:t>
                            </w:r>
                          </w:p>
                        </w:tc>
                        <w:tc>
                          <w:tcPr>
                            <w:tcW w:w="1297" w:type="dxa"/>
                          </w:tcPr>
                          <w:p>
                            <w:pPr>
                              <w:pStyle w:val="TableParagraph"/>
                              <w:rPr>
                                <w:sz w:val="24"/>
                              </w:rPr>
                            </w:pPr>
                          </w:p>
                          <w:p>
                            <w:pPr>
                              <w:pStyle w:val="TableParagraph"/>
                              <w:spacing w:before="160"/>
                              <w:rPr>
                                <w:sz w:val="24"/>
                              </w:rPr>
                            </w:pPr>
                          </w:p>
                          <w:p>
                            <w:pPr>
                              <w:pStyle w:val="TableParagraph"/>
                              <w:spacing w:line="276" w:lineRule="auto"/>
                              <w:ind w:left="590" w:right="147" w:hanging="437"/>
                              <w:rPr>
                                <w:sz w:val="24"/>
                              </w:rPr>
                            </w:pPr>
                            <w:r>
                              <w:rPr>
                                <w:spacing w:val="-2"/>
                                <w:sz w:val="24"/>
                              </w:rPr>
                              <w:t>Субконто </w:t>
                            </w:r>
                            <w:r>
                              <w:rPr>
                                <w:spacing w:val="-10"/>
                                <w:sz w:val="24"/>
                              </w:rPr>
                              <w:t>2</w:t>
                            </w:r>
                          </w:p>
                        </w:tc>
                        <w:tc>
                          <w:tcPr>
                            <w:tcW w:w="1204" w:type="dxa"/>
                          </w:tcPr>
                          <w:p>
                            <w:pPr>
                              <w:pStyle w:val="TableParagraph"/>
                              <w:rPr>
                                <w:sz w:val="24"/>
                              </w:rPr>
                            </w:pPr>
                          </w:p>
                          <w:p>
                            <w:pPr>
                              <w:pStyle w:val="TableParagraph"/>
                              <w:spacing w:before="160"/>
                              <w:rPr>
                                <w:sz w:val="24"/>
                              </w:rPr>
                            </w:pPr>
                          </w:p>
                          <w:p>
                            <w:pPr>
                              <w:pStyle w:val="TableParagraph"/>
                              <w:spacing w:line="276" w:lineRule="auto"/>
                              <w:ind w:left="152" w:right="45" w:firstLine="10"/>
                              <w:rPr>
                                <w:sz w:val="24"/>
                              </w:rPr>
                            </w:pPr>
                            <w:r>
                              <w:rPr>
                                <w:spacing w:val="-2"/>
                                <w:sz w:val="24"/>
                              </w:rPr>
                              <w:t>Субконто </w:t>
                            </w:r>
                            <w:r>
                              <w:rPr>
                                <w:spacing w:val="-10"/>
                                <w:sz w:val="24"/>
                              </w:rPr>
                              <w:t>3</w:t>
                            </w:r>
                          </w:p>
                        </w:tc>
                      </w:tr>
                    </w:tbl>
                    <w:p>
                      <w:pPr>
                        <w:pStyle w:val="BodyText"/>
                      </w:pPr>
                    </w:p>
                  </w:txbxContent>
                </v:textbox>
                <w10:wrap type="none"/>
              </v:shape>
            </w:pict>
          </mc:Fallback>
        </mc:AlternateContent>
      </w:r>
      <w:r>
        <w:rPr>
          <w:spacing w:val="-10"/>
          <w:w w:val="135"/>
          <w:sz w:val="14"/>
        </w:rPr>
        <w:t>S</w:t>
      </w:r>
    </w:p>
    <w:p>
      <w:pPr>
        <w:pStyle w:val="BodyText"/>
        <w:rPr>
          <w:sz w:val="20"/>
        </w:rPr>
      </w:pPr>
    </w:p>
    <w:p>
      <w:pPr>
        <w:pStyle w:val="BodyText"/>
        <w:spacing w:before="82"/>
        <w:rPr>
          <w:sz w:val="20"/>
        </w:rPr>
      </w:pPr>
    </w:p>
    <w:p>
      <w:pPr>
        <w:spacing w:line="320" w:lineRule="atLeast" w:before="0"/>
        <w:ind w:left="3107" w:right="7262" w:firstLine="0"/>
        <w:jc w:val="left"/>
        <w:rPr>
          <w:sz w:val="20"/>
        </w:rPr>
      </w:pPr>
      <w:r>
        <w:rPr>
          <w:spacing w:val="-10"/>
          <w:w w:val="115"/>
          <w:sz w:val="20"/>
        </w:rPr>
        <w:t>о о</w:t>
      </w:r>
    </w:p>
    <w:p>
      <w:pPr>
        <w:spacing w:line="90" w:lineRule="exact" w:before="0"/>
        <w:ind w:left="0" w:right="1894" w:firstLine="0"/>
        <w:jc w:val="center"/>
        <w:rPr>
          <w:sz w:val="14"/>
        </w:rPr>
      </w:pPr>
      <w:r>
        <w:rPr>
          <w:spacing w:val="-10"/>
          <w:w w:val="115"/>
          <w:sz w:val="14"/>
        </w:rPr>
        <w:t>К</w:t>
      </w:r>
    </w:p>
    <w:p>
      <w:pPr>
        <w:pStyle w:val="BodyText"/>
        <w:spacing w:before="33"/>
        <w:rPr>
          <w:sz w:val="14"/>
        </w:rPr>
      </w:pPr>
    </w:p>
    <w:p>
      <w:pPr>
        <w:tabs>
          <w:tab w:pos="546" w:val="left" w:leader="none"/>
        </w:tabs>
        <w:spacing w:before="0"/>
        <w:ind w:left="0" w:right="2497" w:firstLine="0"/>
        <w:jc w:val="center"/>
        <w:rPr>
          <w:sz w:val="14"/>
        </w:rPr>
      </w:pPr>
      <w:r>
        <w:rPr>
          <w:spacing w:val="-10"/>
          <w:w w:val="135"/>
          <w:position w:val="-4"/>
          <w:sz w:val="14"/>
        </w:rPr>
        <w:t>К</w:t>
      </w:r>
      <w:r>
        <w:rPr>
          <w:position w:val="-4"/>
          <w:sz w:val="14"/>
        </w:rPr>
        <w:tab/>
      </w:r>
      <w:r>
        <w:rPr>
          <w:spacing w:val="-10"/>
          <w:w w:val="195"/>
          <w:sz w:val="14"/>
        </w:rPr>
        <w:t>&lt;</w:t>
      </w:r>
    </w:p>
    <w:p>
      <w:pPr>
        <w:pStyle w:val="BodyText"/>
        <w:spacing w:before="19"/>
        <w:rPr>
          <w:sz w:val="14"/>
        </w:rPr>
      </w:pPr>
    </w:p>
    <w:p>
      <w:pPr>
        <w:spacing w:line="201" w:lineRule="auto" w:before="0"/>
        <w:ind w:left="4192" w:right="6137" w:firstLine="53"/>
        <w:jc w:val="both"/>
        <w:rPr>
          <w:sz w:val="14"/>
        </w:rPr>
      </w:pPr>
      <w:r>
        <w:rPr>
          <w:spacing w:val="-10"/>
          <w:w w:val="175"/>
          <w:sz w:val="14"/>
        </w:rPr>
        <w:t>с к </w:t>
      </w:r>
      <w:r>
        <w:rPr>
          <w:spacing w:val="-10"/>
          <w:w w:val="195"/>
          <w:sz w:val="14"/>
        </w:rPr>
        <w:t>н</w:t>
      </w:r>
    </w:p>
    <w:p>
      <w:pPr>
        <w:pStyle w:val="BodyText"/>
      </w:pPr>
    </w:p>
    <w:p>
      <w:pPr>
        <w:pStyle w:val="BodyText"/>
        <w:spacing w:before="128"/>
      </w:pPr>
    </w:p>
    <w:p>
      <w:pPr>
        <w:pStyle w:val="BodyText"/>
        <w:ind w:left="265"/>
      </w:pPr>
      <w:r>
        <w:rPr>
          <w:spacing w:val="-5"/>
        </w:rPr>
        <w:t>Код</w:t>
      </w:r>
    </w:p>
    <w:p>
      <w:pPr>
        <w:pStyle w:val="BodyText"/>
        <w:spacing w:before="103"/>
        <w:ind w:left="981"/>
      </w:pPr>
      <w:r>
        <w:rPr>
          <w:spacing w:val="-2"/>
        </w:rPr>
        <w:t>учреждения</w:t>
      </w:r>
    </w:p>
    <w:p>
      <w:pPr>
        <w:pStyle w:val="BodyText"/>
        <w:spacing w:before="9"/>
        <w:rPr>
          <w:sz w:val="17"/>
        </w:rPr>
      </w:pPr>
    </w:p>
    <w:p>
      <w:pPr>
        <w:pStyle w:val="BodyText"/>
        <w:spacing w:after="0"/>
        <w:rPr>
          <w:sz w:val="17"/>
        </w:rPr>
        <w:sectPr>
          <w:pgSz w:w="11910" w:h="16840"/>
          <w:pgMar w:header="0" w:footer="983" w:top="1120" w:bottom="1240" w:left="1275" w:right="141"/>
        </w:sectPr>
      </w:pPr>
    </w:p>
    <w:p>
      <w:pPr>
        <w:pStyle w:val="BodyText"/>
        <w:spacing w:before="90"/>
        <w:jc w:val="right"/>
      </w:pPr>
      <w:r>
        <w:rPr>
          <w:spacing w:val="-2"/>
        </w:rPr>
        <w:t>104.3</w:t>
      </w:r>
    </w:p>
    <w:p>
      <w:pPr>
        <w:pStyle w:val="BodyText"/>
        <w:spacing w:before="41"/>
        <w:ind w:right="1"/>
        <w:jc w:val="right"/>
      </w:pPr>
      <w:r>
        <w:rPr>
          <w:spacing w:val="-10"/>
        </w:rPr>
        <w:t>4</w:t>
      </w:r>
    </w:p>
    <w:p>
      <w:pPr>
        <w:pStyle w:val="BodyText"/>
        <w:spacing w:before="90"/>
        <w:ind w:left="179"/>
      </w:pPr>
      <w:r>
        <w:rPr/>
        <w:br w:type="column"/>
      </w:r>
      <w:r>
        <w:rPr>
          <w:spacing w:val="-2"/>
        </w:rPr>
        <w:t>Амортизация</w:t>
      </w:r>
    </w:p>
    <w:p>
      <w:pPr>
        <w:pStyle w:val="BodyText"/>
        <w:tabs>
          <w:tab w:pos="1878" w:val="left" w:leader="none"/>
        </w:tabs>
        <w:spacing w:before="41"/>
        <w:ind w:left="179"/>
      </w:pPr>
      <w:r>
        <w:rPr>
          <w:spacing w:val="-2"/>
        </w:rPr>
        <w:t>машин</w:t>
      </w:r>
      <w:r>
        <w:rPr/>
        <w:tab/>
      </w:r>
      <w:r>
        <w:rPr>
          <w:spacing w:val="-10"/>
        </w:rPr>
        <w:t>и</w:t>
      </w:r>
    </w:p>
    <w:p>
      <w:pPr>
        <w:pStyle w:val="BodyText"/>
        <w:tabs>
          <w:tab w:pos="1921" w:val="left" w:leader="none"/>
        </w:tabs>
        <w:spacing w:before="45"/>
        <w:ind w:left="189"/>
      </w:pPr>
      <w:r>
        <w:rPr>
          <w:spacing w:val="-2"/>
        </w:rPr>
        <w:t>оборудования</w:t>
      </w:r>
      <w:r>
        <w:rPr/>
        <w:tab/>
      </w:r>
      <w:r>
        <w:rPr>
          <w:spacing w:val="-10"/>
        </w:rPr>
        <w:t>-</w:t>
      </w:r>
    </w:p>
    <w:p>
      <w:pPr>
        <w:tabs>
          <w:tab w:pos="850" w:val="left" w:leader="none"/>
        </w:tabs>
        <w:spacing w:before="90"/>
        <w:ind w:left="222" w:right="0" w:firstLine="0"/>
        <w:jc w:val="left"/>
        <w:rPr>
          <w:sz w:val="24"/>
        </w:rPr>
      </w:pPr>
      <w:r>
        <w:rPr/>
        <w:br w:type="column"/>
      </w:r>
      <w:r>
        <w:rPr>
          <w:spacing w:val="-10"/>
          <w:w w:val="140"/>
          <w:position w:val="4"/>
          <w:sz w:val="14"/>
        </w:rPr>
        <w:t>П</w:t>
      </w:r>
      <w:r>
        <w:rPr>
          <w:position w:val="4"/>
          <w:sz w:val="14"/>
        </w:rPr>
        <w:tab/>
      </w:r>
      <w:r>
        <w:rPr>
          <w:spacing w:val="-2"/>
          <w:w w:val="115"/>
          <w:sz w:val="24"/>
        </w:rPr>
        <w:t>Основные</w:t>
      </w:r>
    </w:p>
    <w:p>
      <w:pPr>
        <w:pStyle w:val="BodyText"/>
        <w:spacing w:before="46"/>
        <w:ind w:left="850"/>
      </w:pPr>
      <w:r>
        <w:rPr>
          <w:spacing w:val="-2"/>
        </w:rPr>
        <w:t>средства</w:t>
      </w:r>
    </w:p>
    <w:p>
      <w:pPr>
        <w:pStyle w:val="BodyText"/>
        <w:spacing w:after="0"/>
        <w:sectPr>
          <w:type w:val="continuous"/>
          <w:pgSz w:w="11910" w:h="16840"/>
          <w:pgMar w:header="0" w:footer="983" w:top="1920" w:bottom="1240" w:left="1275" w:right="141"/>
          <w:cols w:num="3" w:equalWidth="0">
            <w:col w:w="762" w:space="40"/>
            <w:col w:w="2045" w:space="1017"/>
            <w:col w:w="6630"/>
          </w:cols>
        </w:sectPr>
      </w:pPr>
    </w:p>
    <w:p>
      <w:pPr>
        <w:pStyle w:val="BodyText"/>
        <w:rPr>
          <w:sz w:val="4"/>
        </w:rPr>
      </w:pPr>
      <w:r>
        <w:rPr>
          <w:sz w:val="4"/>
        </w:rPr>
        <w:drawing>
          <wp:anchor distT="0" distB="0" distL="0" distR="0" allowOverlap="1" layoutInCell="1" locked="0" behindDoc="0" simplePos="0" relativeHeight="15804416">
            <wp:simplePos x="0" y="0"/>
            <wp:positionH relativeFrom="page">
              <wp:posOffset>0</wp:posOffset>
            </wp:positionH>
            <wp:positionV relativeFrom="page">
              <wp:posOffset>253</wp:posOffset>
            </wp:positionV>
            <wp:extent cx="7562215" cy="10691876"/>
            <wp:effectExtent l="0" t="0" r="0" b="0"/>
            <wp:wrapNone/>
            <wp:docPr id="152" name="Image 152"/>
            <wp:cNvGraphicFramePr>
              <a:graphicFrameLocks/>
            </wp:cNvGraphicFramePr>
            <a:graphic>
              <a:graphicData uri="http://schemas.openxmlformats.org/drawingml/2006/picture">
                <pic:pic>
                  <pic:nvPicPr>
                    <pic:cNvPr id="152" name="Image 152"/>
                    <pic:cNvPicPr/>
                  </pic:nvPicPr>
                  <pic:blipFill>
                    <a:blip r:embed="rId103" cstate="print"/>
                    <a:stretch>
                      <a:fillRect/>
                    </a:stretch>
                  </pic:blipFill>
                  <pic:spPr>
                    <a:xfrm>
                      <a:off x="0" y="0"/>
                      <a:ext cx="7562215" cy="10691876"/>
                    </a:xfrm>
                    <a:prstGeom prst="rect">
                      <a:avLst/>
                    </a:prstGeom>
                  </pic:spPr>
                </pic:pic>
              </a:graphicData>
            </a:graphic>
          </wp:anchor>
        </w:drawing>
      </w:r>
    </w:p>
    <w:tbl>
      <w:tblPr>
        <w:tblW w:w="0" w:type="auto"/>
        <w:jc w:val="left"/>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98"/>
        <w:gridCol w:w="2573"/>
        <w:gridCol w:w="1041"/>
        <w:gridCol w:w="1313"/>
      </w:tblGrid>
      <w:tr>
        <w:trPr>
          <w:trHeight w:val="1050" w:hRule="atLeast"/>
        </w:trPr>
        <w:tc>
          <w:tcPr>
            <w:tcW w:w="698" w:type="dxa"/>
          </w:tcPr>
          <w:p>
            <w:pPr>
              <w:pStyle w:val="TableParagraph"/>
              <w:rPr>
                <w:sz w:val="22"/>
              </w:rPr>
            </w:pPr>
          </w:p>
        </w:tc>
        <w:tc>
          <w:tcPr>
            <w:tcW w:w="2573" w:type="dxa"/>
          </w:tcPr>
          <w:p>
            <w:pPr>
              <w:pStyle w:val="TableParagraph"/>
              <w:spacing w:line="276" w:lineRule="auto"/>
              <w:ind w:left="109" w:right="635" w:firstLine="10"/>
              <w:rPr>
                <w:sz w:val="24"/>
              </w:rPr>
            </w:pPr>
            <w:r>
              <w:rPr>
                <w:sz w:val="24"/>
              </w:rPr>
              <w:t>иного</w:t>
            </w:r>
            <w:r>
              <w:rPr>
                <w:spacing w:val="-5"/>
                <w:sz w:val="24"/>
              </w:rPr>
              <w:t> </w:t>
            </w:r>
            <w:r>
              <w:rPr>
                <w:sz w:val="24"/>
              </w:rPr>
              <w:t>движимого </w:t>
            </w:r>
            <w:r>
              <w:rPr>
                <w:spacing w:val="-2"/>
                <w:sz w:val="24"/>
              </w:rPr>
              <w:t>имущества учреждения</w:t>
            </w:r>
          </w:p>
        </w:tc>
        <w:tc>
          <w:tcPr>
            <w:tcW w:w="1041" w:type="dxa"/>
          </w:tcPr>
          <w:p>
            <w:pPr>
              <w:pStyle w:val="TableParagraph"/>
              <w:rPr>
                <w:sz w:val="22"/>
              </w:rPr>
            </w:pPr>
          </w:p>
        </w:tc>
        <w:tc>
          <w:tcPr>
            <w:tcW w:w="1313" w:type="dxa"/>
          </w:tcPr>
          <w:p>
            <w:pPr>
              <w:pStyle w:val="TableParagraph"/>
              <w:rPr>
                <w:sz w:val="22"/>
              </w:rPr>
            </w:pPr>
          </w:p>
        </w:tc>
      </w:tr>
      <w:tr>
        <w:trPr>
          <w:trHeight w:val="441" w:hRule="atLeast"/>
        </w:trPr>
        <w:tc>
          <w:tcPr>
            <w:tcW w:w="698" w:type="dxa"/>
          </w:tcPr>
          <w:p>
            <w:pPr>
              <w:pStyle w:val="TableParagraph"/>
              <w:spacing w:before="140"/>
              <w:ind w:right="107"/>
              <w:jc w:val="right"/>
              <w:rPr>
                <w:sz w:val="24"/>
              </w:rPr>
            </w:pPr>
            <w:r>
              <w:rPr>
                <w:spacing w:val="-2"/>
                <w:sz w:val="24"/>
              </w:rPr>
              <w:t>104.3</w:t>
            </w:r>
          </w:p>
        </w:tc>
        <w:tc>
          <w:tcPr>
            <w:tcW w:w="2573" w:type="dxa"/>
          </w:tcPr>
          <w:p>
            <w:pPr>
              <w:pStyle w:val="TableParagraph"/>
              <w:spacing w:before="140"/>
              <w:ind w:left="109"/>
              <w:rPr>
                <w:sz w:val="24"/>
              </w:rPr>
            </w:pPr>
            <w:r>
              <w:rPr>
                <w:spacing w:val="-2"/>
                <w:sz w:val="24"/>
              </w:rPr>
              <w:t>Амортизация</w:t>
            </w:r>
          </w:p>
        </w:tc>
        <w:tc>
          <w:tcPr>
            <w:tcW w:w="1041" w:type="dxa"/>
          </w:tcPr>
          <w:p>
            <w:pPr>
              <w:pStyle w:val="TableParagraph"/>
              <w:spacing w:before="34"/>
              <w:rPr>
                <w:sz w:val="14"/>
              </w:rPr>
            </w:pPr>
          </w:p>
          <w:p>
            <w:pPr>
              <w:pStyle w:val="TableParagraph"/>
              <w:ind w:right="223"/>
              <w:jc w:val="right"/>
              <w:rPr>
                <w:sz w:val="14"/>
              </w:rPr>
            </w:pPr>
            <w:r>
              <w:rPr>
                <w:spacing w:val="-10"/>
                <w:w w:val="170"/>
                <w:sz w:val="14"/>
              </w:rPr>
              <w:t>П</w:t>
            </w:r>
          </w:p>
        </w:tc>
        <w:tc>
          <w:tcPr>
            <w:tcW w:w="1313" w:type="dxa"/>
          </w:tcPr>
          <w:p>
            <w:pPr>
              <w:pStyle w:val="TableParagraph"/>
              <w:spacing w:before="140"/>
              <w:ind w:left="230"/>
              <w:rPr>
                <w:sz w:val="24"/>
              </w:rPr>
            </w:pPr>
            <w:r>
              <w:rPr>
                <w:spacing w:val="-2"/>
                <w:sz w:val="24"/>
              </w:rPr>
              <w:t>Основные</w:t>
            </w:r>
          </w:p>
        </w:tc>
      </w:tr>
      <w:tr>
        <w:trPr>
          <w:trHeight w:val="1713" w:hRule="atLeast"/>
        </w:trPr>
        <w:tc>
          <w:tcPr>
            <w:tcW w:w="698" w:type="dxa"/>
          </w:tcPr>
          <w:p>
            <w:pPr>
              <w:pStyle w:val="TableParagraph"/>
              <w:spacing w:before="15"/>
              <w:ind w:right="110"/>
              <w:jc w:val="right"/>
              <w:rPr>
                <w:sz w:val="24"/>
              </w:rPr>
            </w:pPr>
            <w:r>
              <w:rPr>
                <w:spacing w:val="-10"/>
                <w:sz w:val="24"/>
              </w:rPr>
              <w:t>5</w:t>
            </w:r>
          </w:p>
        </w:tc>
        <w:tc>
          <w:tcPr>
            <w:tcW w:w="2573" w:type="dxa"/>
          </w:tcPr>
          <w:p>
            <w:pPr>
              <w:pStyle w:val="TableParagraph"/>
              <w:spacing w:line="276" w:lineRule="auto" w:before="15"/>
              <w:ind w:left="109" w:right="641"/>
              <w:rPr>
                <w:sz w:val="24"/>
              </w:rPr>
            </w:pPr>
            <w:r>
              <w:rPr>
                <w:spacing w:val="-2"/>
                <w:sz w:val="24"/>
              </w:rPr>
              <w:t>транспортных </w:t>
            </w:r>
            <w:r>
              <w:rPr>
                <w:sz w:val="24"/>
              </w:rPr>
              <w:t>средств</w:t>
            </w:r>
            <w:r>
              <w:rPr>
                <w:spacing w:val="80"/>
                <w:sz w:val="24"/>
              </w:rPr>
              <w:t> </w:t>
            </w:r>
            <w:r>
              <w:rPr>
                <w:sz w:val="24"/>
              </w:rPr>
              <w:t>-</w:t>
            </w:r>
            <w:r>
              <w:rPr>
                <w:spacing w:val="80"/>
                <w:sz w:val="24"/>
              </w:rPr>
              <w:t> </w:t>
            </w:r>
            <w:r>
              <w:rPr>
                <w:sz w:val="24"/>
              </w:rPr>
              <w:t>иного </w:t>
            </w:r>
            <w:r>
              <w:rPr>
                <w:spacing w:val="-2"/>
                <w:sz w:val="24"/>
              </w:rPr>
              <w:t>движимого имущества учреждения</w:t>
            </w:r>
          </w:p>
        </w:tc>
        <w:tc>
          <w:tcPr>
            <w:tcW w:w="1041" w:type="dxa"/>
          </w:tcPr>
          <w:p>
            <w:pPr>
              <w:pStyle w:val="TableParagraph"/>
              <w:rPr>
                <w:sz w:val="22"/>
              </w:rPr>
            </w:pPr>
          </w:p>
        </w:tc>
        <w:tc>
          <w:tcPr>
            <w:tcW w:w="1313" w:type="dxa"/>
          </w:tcPr>
          <w:p>
            <w:pPr>
              <w:pStyle w:val="TableParagraph"/>
              <w:spacing w:before="20"/>
              <w:ind w:left="230"/>
              <w:rPr>
                <w:sz w:val="24"/>
              </w:rPr>
            </w:pPr>
            <w:r>
              <w:rPr>
                <w:spacing w:val="-2"/>
                <w:sz w:val="24"/>
              </w:rPr>
              <w:t>средства</w:t>
            </w:r>
          </w:p>
        </w:tc>
      </w:tr>
      <w:tr>
        <w:trPr>
          <w:trHeight w:val="441" w:hRule="atLeast"/>
        </w:trPr>
        <w:tc>
          <w:tcPr>
            <w:tcW w:w="698" w:type="dxa"/>
          </w:tcPr>
          <w:p>
            <w:pPr>
              <w:pStyle w:val="TableParagraph"/>
              <w:spacing w:before="140"/>
              <w:ind w:right="107"/>
              <w:jc w:val="right"/>
              <w:rPr>
                <w:sz w:val="24"/>
              </w:rPr>
            </w:pPr>
            <w:r>
              <w:rPr>
                <w:spacing w:val="-2"/>
                <w:sz w:val="24"/>
              </w:rPr>
              <w:t>104.3</w:t>
            </w:r>
          </w:p>
        </w:tc>
        <w:tc>
          <w:tcPr>
            <w:tcW w:w="2573" w:type="dxa"/>
          </w:tcPr>
          <w:p>
            <w:pPr>
              <w:pStyle w:val="TableParagraph"/>
              <w:spacing w:before="140"/>
              <w:ind w:left="109"/>
              <w:rPr>
                <w:sz w:val="24"/>
              </w:rPr>
            </w:pPr>
            <w:r>
              <w:rPr>
                <w:spacing w:val="-2"/>
                <w:sz w:val="24"/>
              </w:rPr>
              <w:t>Амортизация</w:t>
            </w:r>
          </w:p>
        </w:tc>
        <w:tc>
          <w:tcPr>
            <w:tcW w:w="1041" w:type="dxa"/>
          </w:tcPr>
          <w:p>
            <w:pPr>
              <w:pStyle w:val="TableParagraph"/>
              <w:spacing w:before="34"/>
              <w:rPr>
                <w:sz w:val="14"/>
              </w:rPr>
            </w:pPr>
          </w:p>
          <w:p>
            <w:pPr>
              <w:pStyle w:val="TableParagraph"/>
              <w:ind w:right="223"/>
              <w:jc w:val="right"/>
              <w:rPr>
                <w:sz w:val="14"/>
              </w:rPr>
            </w:pPr>
            <w:r>
              <w:rPr>
                <w:spacing w:val="-10"/>
                <w:w w:val="170"/>
                <w:sz w:val="14"/>
              </w:rPr>
              <w:t>П</w:t>
            </w:r>
          </w:p>
        </w:tc>
        <w:tc>
          <w:tcPr>
            <w:tcW w:w="1313" w:type="dxa"/>
          </w:tcPr>
          <w:p>
            <w:pPr>
              <w:pStyle w:val="TableParagraph"/>
              <w:spacing w:before="140"/>
              <w:ind w:left="230"/>
              <w:rPr>
                <w:sz w:val="24"/>
              </w:rPr>
            </w:pPr>
            <w:r>
              <w:rPr>
                <w:spacing w:val="-2"/>
                <w:sz w:val="24"/>
              </w:rPr>
              <w:t>Основные</w:t>
            </w:r>
          </w:p>
        </w:tc>
      </w:tr>
      <w:tr>
        <w:trPr>
          <w:trHeight w:val="952" w:hRule="atLeast"/>
        </w:trPr>
        <w:tc>
          <w:tcPr>
            <w:tcW w:w="698" w:type="dxa"/>
          </w:tcPr>
          <w:p>
            <w:pPr>
              <w:pStyle w:val="TableParagraph"/>
              <w:spacing w:before="15"/>
              <w:ind w:right="110"/>
              <w:jc w:val="right"/>
              <w:rPr>
                <w:sz w:val="24"/>
              </w:rPr>
            </w:pPr>
            <w:r>
              <w:rPr>
                <w:spacing w:val="-10"/>
                <w:sz w:val="24"/>
              </w:rPr>
              <w:t>6</w:t>
            </w:r>
          </w:p>
        </w:tc>
        <w:tc>
          <w:tcPr>
            <w:tcW w:w="2573" w:type="dxa"/>
          </w:tcPr>
          <w:p>
            <w:pPr>
              <w:pStyle w:val="TableParagraph"/>
              <w:spacing w:before="15"/>
              <w:ind w:left="119"/>
              <w:rPr>
                <w:sz w:val="24"/>
              </w:rPr>
            </w:pPr>
            <w:r>
              <w:rPr>
                <w:spacing w:val="-2"/>
                <w:sz w:val="24"/>
              </w:rPr>
              <w:t>инвентаря</w:t>
            </w:r>
          </w:p>
          <w:p>
            <w:pPr>
              <w:pStyle w:val="TableParagraph"/>
              <w:spacing w:before="41"/>
              <w:ind w:left="109"/>
              <w:rPr>
                <w:sz w:val="24"/>
              </w:rPr>
            </w:pPr>
            <w:r>
              <w:rPr>
                <w:spacing w:val="-2"/>
                <w:sz w:val="24"/>
              </w:rPr>
              <w:t>производственно</w:t>
            </w:r>
          </w:p>
          <w:p>
            <w:pPr>
              <w:pStyle w:val="TableParagraph"/>
              <w:spacing w:before="41"/>
              <w:ind w:left="109"/>
              <w:rPr>
                <w:sz w:val="24"/>
              </w:rPr>
            </w:pPr>
            <w:r>
              <w:rPr>
                <w:sz w:val="24"/>
              </w:rPr>
              <w:t>го</w:t>
            </w:r>
            <w:r>
              <w:rPr>
                <w:spacing w:val="7"/>
                <w:sz w:val="24"/>
              </w:rPr>
              <w:t> </w:t>
            </w:r>
            <w:r>
              <w:rPr>
                <w:spacing w:val="-10"/>
                <w:sz w:val="24"/>
              </w:rPr>
              <w:t>и</w:t>
            </w:r>
          </w:p>
        </w:tc>
        <w:tc>
          <w:tcPr>
            <w:tcW w:w="1041" w:type="dxa"/>
          </w:tcPr>
          <w:p>
            <w:pPr>
              <w:pStyle w:val="TableParagraph"/>
              <w:rPr>
                <w:sz w:val="22"/>
              </w:rPr>
            </w:pPr>
          </w:p>
        </w:tc>
        <w:tc>
          <w:tcPr>
            <w:tcW w:w="1313" w:type="dxa"/>
          </w:tcPr>
          <w:p>
            <w:pPr>
              <w:pStyle w:val="TableParagraph"/>
              <w:spacing w:before="20"/>
              <w:ind w:left="230"/>
              <w:rPr>
                <w:sz w:val="24"/>
              </w:rPr>
            </w:pPr>
            <w:r>
              <w:rPr>
                <w:spacing w:val="-2"/>
                <w:sz w:val="24"/>
              </w:rPr>
              <w:t>средства</w:t>
            </w:r>
          </w:p>
        </w:tc>
      </w:tr>
      <w:tr>
        <w:trPr>
          <w:trHeight w:val="1394" w:hRule="atLeast"/>
        </w:trPr>
        <w:tc>
          <w:tcPr>
            <w:tcW w:w="698" w:type="dxa"/>
          </w:tcPr>
          <w:p>
            <w:pPr>
              <w:pStyle w:val="TableParagraph"/>
              <w:rPr>
                <w:sz w:val="22"/>
              </w:rPr>
            </w:pPr>
          </w:p>
        </w:tc>
        <w:tc>
          <w:tcPr>
            <w:tcW w:w="2573" w:type="dxa"/>
          </w:tcPr>
          <w:p>
            <w:pPr>
              <w:pStyle w:val="TableParagraph"/>
              <w:spacing w:line="276" w:lineRule="auto" w:before="18"/>
              <w:ind w:left="109" w:right="655"/>
              <w:rPr>
                <w:sz w:val="24"/>
              </w:rPr>
            </w:pPr>
            <w:r>
              <w:rPr>
                <w:sz w:val="24"/>
              </w:rPr>
              <w:t>хозяйственного - иного</w:t>
            </w:r>
            <w:r>
              <w:rPr>
                <w:spacing w:val="-15"/>
                <w:sz w:val="24"/>
              </w:rPr>
              <w:t> </w:t>
            </w:r>
            <w:r>
              <w:rPr>
                <w:sz w:val="24"/>
              </w:rPr>
              <w:t>движимого </w:t>
            </w:r>
            <w:r>
              <w:rPr>
                <w:spacing w:val="-2"/>
                <w:sz w:val="24"/>
              </w:rPr>
              <w:t>имущества учреждения</w:t>
            </w:r>
          </w:p>
        </w:tc>
        <w:tc>
          <w:tcPr>
            <w:tcW w:w="1041" w:type="dxa"/>
          </w:tcPr>
          <w:p>
            <w:pPr>
              <w:pStyle w:val="TableParagraph"/>
              <w:rPr>
                <w:sz w:val="22"/>
              </w:rPr>
            </w:pPr>
          </w:p>
        </w:tc>
        <w:tc>
          <w:tcPr>
            <w:tcW w:w="1313" w:type="dxa"/>
          </w:tcPr>
          <w:p>
            <w:pPr>
              <w:pStyle w:val="TableParagraph"/>
              <w:rPr>
                <w:sz w:val="22"/>
              </w:rPr>
            </w:pPr>
          </w:p>
        </w:tc>
      </w:tr>
      <w:tr>
        <w:trPr>
          <w:trHeight w:val="441" w:hRule="atLeast"/>
        </w:trPr>
        <w:tc>
          <w:tcPr>
            <w:tcW w:w="698" w:type="dxa"/>
          </w:tcPr>
          <w:p>
            <w:pPr>
              <w:pStyle w:val="TableParagraph"/>
              <w:spacing w:before="140"/>
              <w:ind w:right="107"/>
              <w:jc w:val="right"/>
              <w:rPr>
                <w:sz w:val="24"/>
              </w:rPr>
            </w:pPr>
            <w:r>
              <w:rPr>
                <w:spacing w:val="-2"/>
                <w:sz w:val="24"/>
              </w:rPr>
              <w:t>104.3</w:t>
            </w:r>
          </w:p>
        </w:tc>
        <w:tc>
          <w:tcPr>
            <w:tcW w:w="2573" w:type="dxa"/>
          </w:tcPr>
          <w:p>
            <w:pPr>
              <w:pStyle w:val="TableParagraph"/>
              <w:spacing w:before="140"/>
              <w:ind w:left="109"/>
              <w:rPr>
                <w:sz w:val="24"/>
              </w:rPr>
            </w:pPr>
            <w:r>
              <w:rPr>
                <w:spacing w:val="-2"/>
                <w:sz w:val="24"/>
              </w:rPr>
              <w:t>Амортизация</w:t>
            </w:r>
          </w:p>
        </w:tc>
        <w:tc>
          <w:tcPr>
            <w:tcW w:w="1041" w:type="dxa"/>
          </w:tcPr>
          <w:p>
            <w:pPr>
              <w:pStyle w:val="TableParagraph"/>
              <w:spacing w:before="34"/>
              <w:rPr>
                <w:sz w:val="14"/>
              </w:rPr>
            </w:pPr>
          </w:p>
          <w:p>
            <w:pPr>
              <w:pStyle w:val="TableParagraph"/>
              <w:ind w:right="223"/>
              <w:jc w:val="right"/>
              <w:rPr>
                <w:sz w:val="14"/>
              </w:rPr>
            </w:pPr>
            <w:r>
              <w:rPr>
                <w:spacing w:val="-10"/>
                <w:w w:val="170"/>
                <w:sz w:val="14"/>
              </w:rPr>
              <w:t>П</w:t>
            </w:r>
          </w:p>
        </w:tc>
        <w:tc>
          <w:tcPr>
            <w:tcW w:w="1313" w:type="dxa"/>
          </w:tcPr>
          <w:p>
            <w:pPr>
              <w:pStyle w:val="TableParagraph"/>
              <w:spacing w:before="140"/>
              <w:ind w:left="230"/>
              <w:rPr>
                <w:sz w:val="24"/>
              </w:rPr>
            </w:pPr>
            <w:r>
              <w:rPr>
                <w:spacing w:val="-2"/>
                <w:sz w:val="24"/>
              </w:rPr>
              <w:t>Основные</w:t>
            </w:r>
          </w:p>
        </w:tc>
      </w:tr>
      <w:tr>
        <w:trPr>
          <w:trHeight w:val="296" w:hRule="atLeast"/>
        </w:trPr>
        <w:tc>
          <w:tcPr>
            <w:tcW w:w="698" w:type="dxa"/>
          </w:tcPr>
          <w:p>
            <w:pPr>
              <w:pStyle w:val="TableParagraph"/>
              <w:spacing w:line="261" w:lineRule="exact" w:before="15"/>
              <w:ind w:right="110"/>
              <w:jc w:val="right"/>
              <w:rPr>
                <w:sz w:val="24"/>
              </w:rPr>
            </w:pPr>
            <w:r>
              <w:rPr>
                <w:spacing w:val="-10"/>
                <w:sz w:val="24"/>
              </w:rPr>
              <w:t>7</w:t>
            </w:r>
          </w:p>
        </w:tc>
        <w:tc>
          <w:tcPr>
            <w:tcW w:w="2573" w:type="dxa"/>
          </w:tcPr>
          <w:p>
            <w:pPr>
              <w:pStyle w:val="TableParagraph"/>
              <w:spacing w:line="261" w:lineRule="exact" w:before="15"/>
              <w:ind w:left="109"/>
              <w:rPr>
                <w:sz w:val="24"/>
              </w:rPr>
            </w:pPr>
            <w:r>
              <w:rPr>
                <w:spacing w:val="-2"/>
                <w:sz w:val="24"/>
              </w:rPr>
              <w:t>биологических</w:t>
            </w:r>
          </w:p>
        </w:tc>
        <w:tc>
          <w:tcPr>
            <w:tcW w:w="1041" w:type="dxa"/>
          </w:tcPr>
          <w:p>
            <w:pPr>
              <w:pStyle w:val="TableParagraph"/>
              <w:rPr>
                <w:sz w:val="22"/>
              </w:rPr>
            </w:pPr>
          </w:p>
        </w:tc>
        <w:tc>
          <w:tcPr>
            <w:tcW w:w="1313" w:type="dxa"/>
          </w:tcPr>
          <w:p>
            <w:pPr>
              <w:pStyle w:val="TableParagraph"/>
              <w:spacing w:line="256" w:lineRule="exact" w:before="20"/>
              <w:ind w:left="230"/>
              <w:rPr>
                <w:sz w:val="24"/>
              </w:rPr>
            </w:pPr>
            <w:r>
              <w:rPr>
                <w:spacing w:val="-2"/>
                <w:sz w:val="24"/>
              </w:rPr>
              <w:t>средства</w:t>
            </w:r>
          </w:p>
        </w:tc>
      </w:tr>
    </w:tbl>
    <w:p>
      <w:pPr>
        <w:pStyle w:val="TableParagraph"/>
        <w:spacing w:after="0" w:line="256" w:lineRule="exact"/>
        <w:rPr>
          <w:sz w:val="24"/>
        </w:rPr>
        <w:sectPr>
          <w:type w:val="continuous"/>
          <w:pgSz w:w="11910" w:h="16840"/>
          <w:pgMar w:header="0" w:footer="983" w:top="1920" w:bottom="1240" w:left="1275" w:right="141"/>
        </w:sectPr>
      </w:pPr>
    </w:p>
    <w:p>
      <w:pPr>
        <w:pStyle w:val="BodyText"/>
        <w:spacing w:before="63"/>
        <w:ind w:left="3021"/>
      </w:pPr>
      <w:r>
        <w:rPr>
          <w:spacing w:val="-2"/>
        </w:rPr>
        <w:t>Свойства</w:t>
      </w:r>
    </w:p>
    <w:p>
      <w:pPr>
        <w:pStyle w:val="BodyText"/>
        <w:spacing w:before="45"/>
        <w:ind w:left="3021"/>
      </w:pPr>
      <w:r>
        <w:rPr>
          <w:spacing w:val="-2"/>
        </w:rPr>
        <w:t>счета</w:t>
      </w:r>
    </w:p>
    <w:p>
      <w:pPr>
        <w:pStyle w:val="BodyText"/>
        <w:rPr>
          <w:sz w:val="20"/>
        </w:rPr>
      </w:pPr>
    </w:p>
    <w:p>
      <w:pPr>
        <w:pStyle w:val="BodyText"/>
        <w:rPr>
          <w:sz w:val="20"/>
        </w:rPr>
      </w:pPr>
    </w:p>
    <w:p>
      <w:pPr>
        <w:pStyle w:val="BodyText"/>
        <w:rPr>
          <w:sz w:val="20"/>
        </w:rPr>
      </w:pPr>
    </w:p>
    <w:p>
      <w:pPr>
        <w:pStyle w:val="BodyText"/>
        <w:spacing w:before="163"/>
        <w:rPr>
          <w:sz w:val="20"/>
        </w:rPr>
      </w:pPr>
    </w:p>
    <w:p>
      <w:pPr>
        <w:pStyle w:val="BodyText"/>
        <w:spacing w:after="0"/>
        <w:rPr>
          <w:sz w:val="20"/>
        </w:rPr>
        <w:sectPr>
          <w:pgSz w:w="11910" w:h="16840"/>
          <w:pgMar w:header="0" w:footer="983" w:top="1120" w:bottom="1240" w:left="1275" w:right="141"/>
        </w:sectPr>
      </w:pPr>
    </w:p>
    <w:p>
      <w:pPr>
        <w:pStyle w:val="BodyText"/>
      </w:pPr>
    </w:p>
    <w:p>
      <w:pPr>
        <w:pStyle w:val="BodyText"/>
      </w:pPr>
    </w:p>
    <w:p>
      <w:pPr>
        <w:pStyle w:val="BodyText"/>
        <w:spacing w:before="31"/>
      </w:pPr>
    </w:p>
    <w:p>
      <w:pPr>
        <w:pStyle w:val="BodyText"/>
        <w:spacing w:line="278" w:lineRule="auto"/>
        <w:ind w:left="1618" w:hanging="475"/>
      </w:pPr>
      <w:r>
        <w:rPr>
          <w:spacing w:val="-2"/>
        </w:rPr>
        <w:t>Наименование счета</w:t>
      </w:r>
    </w:p>
    <w:p>
      <w:pPr>
        <w:spacing w:line="240" w:lineRule="auto" w:before="45"/>
        <w:rPr>
          <w:sz w:val="24"/>
        </w:rPr>
      </w:pPr>
      <w:r>
        <w:rPr/>
        <w:br w:type="column"/>
      </w:r>
      <w:r>
        <w:rPr>
          <w:sz w:val="24"/>
        </w:rPr>
      </w:r>
    </w:p>
    <w:p>
      <w:pPr>
        <w:pStyle w:val="BodyText"/>
        <w:spacing w:line="246" w:lineRule="exact"/>
        <w:ind w:left="432"/>
      </w:pPr>
      <w:r>
        <w:rPr>
          <w:spacing w:val="-10"/>
          <w:w w:val="90"/>
        </w:rPr>
        <w:t>н</w:t>
      </w:r>
    </w:p>
    <w:p>
      <w:pPr>
        <w:tabs>
          <w:tab w:pos="960" w:val="left" w:leader="none"/>
        </w:tabs>
        <w:spacing w:line="260" w:lineRule="exact" w:before="0"/>
        <w:ind w:left="432" w:right="0" w:firstLine="0"/>
        <w:jc w:val="left"/>
        <w:rPr>
          <w:position w:val="-5"/>
          <w:sz w:val="14"/>
        </w:rPr>
      </w:pPr>
      <w:r>
        <w:rPr>
          <w:position w:val="-5"/>
          <w:sz w:val="14"/>
        </w:rPr>
        <mc:AlternateContent>
          <mc:Choice Requires="wps">
            <w:drawing>
              <wp:anchor distT="0" distB="0" distL="0" distR="0" allowOverlap="1" layoutInCell="1" locked="0" behindDoc="1" simplePos="0" relativeHeight="459195904">
                <wp:simplePos x="0" y="0"/>
                <wp:positionH relativeFrom="page">
                  <wp:posOffset>2782570</wp:posOffset>
                </wp:positionH>
                <wp:positionV relativeFrom="paragraph">
                  <wp:posOffset>-88339</wp:posOffset>
                </wp:positionV>
                <wp:extent cx="74295" cy="168910"/>
                <wp:effectExtent l="0" t="0" r="0" b="0"/>
                <wp:wrapNone/>
                <wp:docPr id="153" name="Textbox 153"/>
                <wp:cNvGraphicFramePr>
                  <a:graphicFrameLocks/>
                </wp:cNvGraphicFramePr>
                <a:graphic>
                  <a:graphicData uri="http://schemas.microsoft.com/office/word/2010/wordprocessingShape">
                    <wps:wsp>
                      <wps:cNvPr id="153" name="Textbox 153"/>
                      <wps:cNvSpPr txBox="1"/>
                      <wps:spPr>
                        <a:xfrm>
                          <a:off x="0" y="0"/>
                          <a:ext cx="74295" cy="168910"/>
                        </a:xfrm>
                        <a:prstGeom prst="rect">
                          <a:avLst/>
                        </a:prstGeom>
                      </wps:spPr>
                      <wps:txbx>
                        <w:txbxContent>
                          <w:p>
                            <w:pPr>
                              <w:pStyle w:val="BodyText"/>
                              <w:spacing w:line="266" w:lineRule="exact"/>
                            </w:pPr>
                            <w:r>
                              <w:rPr>
                                <w:spacing w:val="-13"/>
                              </w:rPr>
                              <w:t>о</w:t>
                            </w:r>
                          </w:p>
                        </w:txbxContent>
                      </wps:txbx>
                      <wps:bodyPr wrap="square" lIns="0" tIns="0" rIns="0" bIns="0" rtlCol="0">
                        <a:noAutofit/>
                      </wps:bodyPr>
                    </wps:wsp>
                  </a:graphicData>
                </a:graphic>
              </wp:anchor>
            </w:drawing>
          </mc:Choice>
          <mc:Fallback>
            <w:pict>
              <v:shape style="position:absolute;margin-left:219.100006pt;margin-top:-6.95588pt;width:5.85pt;height:13.3pt;mso-position-horizontal-relative:page;mso-position-vertical-relative:paragraph;z-index:-44120576" type="#_x0000_t202" id="docshape72" filled="false" stroked="false">
                <v:textbox inset="0,0,0,0">
                  <w:txbxContent>
                    <w:p>
                      <w:pPr>
                        <w:pStyle w:val="BodyText"/>
                        <w:spacing w:line="266" w:lineRule="exact"/>
                      </w:pPr>
                      <w:r>
                        <w:rPr>
                          <w:spacing w:val="-13"/>
                        </w:rPr>
                        <w:t>о</w:t>
                      </w:r>
                    </w:p>
                  </w:txbxContent>
                </v:textbox>
                <w10:wrap type="none"/>
              </v:shape>
            </w:pict>
          </mc:Fallback>
        </mc:AlternateContent>
      </w:r>
      <w:r>
        <w:rPr>
          <w:spacing w:val="-5"/>
          <w:w w:val="80"/>
          <w:sz w:val="24"/>
        </w:rPr>
        <w:t>сс</w:t>
      </w:r>
      <w:r>
        <w:rPr>
          <w:sz w:val="24"/>
        </w:rPr>
        <w:tab/>
      </w:r>
      <w:r>
        <w:rPr>
          <w:spacing w:val="-7"/>
          <w:w w:val="80"/>
          <w:position w:val="-5"/>
          <w:sz w:val="14"/>
        </w:rPr>
        <w:t>га</w:t>
      </w:r>
    </w:p>
    <w:p>
      <w:pPr>
        <w:spacing w:line="180" w:lineRule="auto" w:before="9"/>
        <w:ind w:left="955" w:right="-7" w:firstLine="5"/>
        <w:jc w:val="left"/>
        <w:rPr>
          <w:sz w:val="14"/>
        </w:rPr>
      </w:pPr>
      <w:r>
        <w:rPr>
          <w:spacing w:val="-8"/>
          <w:sz w:val="14"/>
        </w:rPr>
        <w:t>га</w:t>
      </w:r>
      <w:r>
        <w:rPr>
          <w:spacing w:val="-8"/>
          <w:w w:val="145"/>
          <w:sz w:val="14"/>
        </w:rPr>
        <w:t> </w:t>
      </w:r>
      <w:r>
        <w:rPr>
          <w:spacing w:val="-10"/>
          <w:w w:val="145"/>
          <w:sz w:val="14"/>
        </w:rPr>
        <w:t>о</w:t>
      </w:r>
    </w:p>
    <w:p>
      <w:pPr>
        <w:tabs>
          <w:tab w:pos="955" w:val="left" w:leader="none"/>
        </w:tabs>
        <w:spacing w:line="193" w:lineRule="exact" w:before="0"/>
        <w:ind w:left="432" w:right="0" w:firstLine="0"/>
        <w:jc w:val="left"/>
        <w:rPr>
          <w:sz w:val="14"/>
        </w:rPr>
      </w:pPr>
      <w:r>
        <w:rPr>
          <w:sz w:val="14"/>
        </w:rPr>
        <mc:AlternateContent>
          <mc:Choice Requires="wps">
            <w:drawing>
              <wp:anchor distT="0" distB="0" distL="0" distR="0" allowOverlap="1" layoutInCell="1" locked="0" behindDoc="1" simplePos="0" relativeHeight="459196416">
                <wp:simplePos x="0" y="0"/>
                <wp:positionH relativeFrom="page">
                  <wp:posOffset>3121025</wp:posOffset>
                </wp:positionH>
                <wp:positionV relativeFrom="paragraph">
                  <wp:posOffset>55362</wp:posOffset>
                </wp:positionV>
                <wp:extent cx="67945" cy="98425"/>
                <wp:effectExtent l="0" t="0" r="0" b="0"/>
                <wp:wrapNone/>
                <wp:docPr id="154" name="Textbox 154"/>
                <wp:cNvGraphicFramePr>
                  <a:graphicFrameLocks/>
                </wp:cNvGraphicFramePr>
                <a:graphic>
                  <a:graphicData uri="http://schemas.microsoft.com/office/word/2010/wordprocessingShape">
                    <wps:wsp>
                      <wps:cNvPr id="154" name="Textbox 154"/>
                      <wps:cNvSpPr txBox="1"/>
                      <wps:spPr>
                        <a:xfrm>
                          <a:off x="0" y="0"/>
                          <a:ext cx="67945" cy="98425"/>
                        </a:xfrm>
                        <a:prstGeom prst="rect">
                          <a:avLst/>
                        </a:prstGeom>
                      </wps:spPr>
                      <wps:txbx>
                        <w:txbxContent>
                          <w:p>
                            <w:pPr>
                              <w:spacing w:line="155" w:lineRule="exact" w:before="0"/>
                              <w:ind w:left="0" w:right="0" w:firstLine="0"/>
                              <w:jc w:val="left"/>
                              <w:rPr>
                                <w:sz w:val="14"/>
                              </w:rPr>
                            </w:pPr>
                            <w:r>
                              <w:rPr>
                                <w:spacing w:val="-10"/>
                                <w:w w:val="105"/>
                                <w:sz w:val="14"/>
                              </w:rPr>
                              <w:t>И</w:t>
                            </w:r>
                          </w:p>
                        </w:txbxContent>
                      </wps:txbx>
                      <wps:bodyPr wrap="square" lIns="0" tIns="0" rIns="0" bIns="0" rtlCol="0">
                        <a:noAutofit/>
                      </wps:bodyPr>
                    </wps:wsp>
                  </a:graphicData>
                </a:graphic>
              </wp:anchor>
            </w:drawing>
          </mc:Choice>
          <mc:Fallback>
            <w:pict>
              <v:shape style="position:absolute;margin-left:245.75pt;margin-top:4.359242pt;width:5.35pt;height:7.75pt;mso-position-horizontal-relative:page;mso-position-vertical-relative:paragraph;z-index:-44120064" type="#_x0000_t202" id="docshape73" filled="false" stroked="false">
                <v:textbox inset="0,0,0,0">
                  <w:txbxContent>
                    <w:p>
                      <w:pPr>
                        <w:spacing w:line="155" w:lineRule="exact" w:before="0"/>
                        <w:ind w:left="0" w:right="0" w:firstLine="0"/>
                        <w:jc w:val="left"/>
                        <w:rPr>
                          <w:sz w:val="14"/>
                        </w:rPr>
                      </w:pPr>
                      <w:r>
                        <w:rPr>
                          <w:spacing w:val="-10"/>
                          <w:w w:val="105"/>
                          <w:sz w:val="14"/>
                        </w:rPr>
                        <w:t>И</w:t>
                      </w:r>
                    </w:p>
                  </w:txbxContent>
                </v:textbox>
                <w10:wrap type="none"/>
              </v:shape>
            </w:pict>
          </mc:Fallback>
        </mc:AlternateContent>
      </w:r>
      <w:r>
        <w:rPr>
          <w:sz w:val="14"/>
        </w:rPr>
        <mc:AlternateContent>
          <mc:Choice Requires="wps">
            <w:drawing>
              <wp:anchor distT="0" distB="0" distL="0" distR="0" allowOverlap="1" layoutInCell="1" locked="0" behindDoc="0" simplePos="0" relativeHeight="15808512">
                <wp:simplePos x="0" y="0"/>
                <wp:positionH relativeFrom="page">
                  <wp:posOffset>2785745</wp:posOffset>
                </wp:positionH>
                <wp:positionV relativeFrom="paragraph">
                  <wp:posOffset>44766</wp:posOffset>
                </wp:positionV>
                <wp:extent cx="1270" cy="168910"/>
                <wp:effectExtent l="0" t="0" r="0" b="0"/>
                <wp:wrapNone/>
                <wp:docPr id="155" name="Textbox 155"/>
                <wp:cNvGraphicFramePr>
                  <a:graphicFrameLocks/>
                </wp:cNvGraphicFramePr>
                <a:graphic>
                  <a:graphicData uri="http://schemas.microsoft.com/office/word/2010/wordprocessingShape">
                    <wps:wsp>
                      <wps:cNvPr id="155" name="Textbox 155"/>
                      <wps:cNvSpPr txBox="1"/>
                      <wps:spPr>
                        <a:xfrm>
                          <a:off x="0" y="0"/>
                          <a:ext cx="0" cy="168910"/>
                        </a:xfrm>
                        <a:prstGeom prst="rect">
                          <a:avLst/>
                        </a:prstGeom>
                      </wps:spPr>
                      <wps:txbx>
                        <w:txbxContent>
                          <w:p>
                            <w:pPr>
                              <w:pStyle w:val="BodyText"/>
                              <w:spacing w:line="265" w:lineRule="exact"/>
                            </w:pPr>
                            <w:r>
                              <w:rPr>
                                <w:spacing w:val="-107"/>
                                <w:w w:val="72"/>
                              </w:rPr>
                              <w:t>Е</w:t>
                            </w:r>
                          </w:p>
                        </w:txbxContent>
                      </wps:txbx>
                      <wps:bodyPr wrap="square" lIns="0" tIns="0" rIns="0" bIns="0" rtlCol="0">
                        <a:noAutofit/>
                      </wps:bodyPr>
                    </wps:wsp>
                  </a:graphicData>
                </a:graphic>
              </wp:anchor>
            </w:drawing>
          </mc:Choice>
          <mc:Fallback>
            <w:pict>
              <v:shape style="position:absolute;margin-left:219.350006pt;margin-top:3.524917pt;width:.1pt;height:13.3pt;mso-position-horizontal-relative:page;mso-position-vertical-relative:paragraph;z-index:15808512" type="#_x0000_t202" id="docshape74" filled="false" stroked="false">
                <v:textbox inset="0,0,0,0">
                  <w:txbxContent>
                    <w:p>
                      <w:pPr>
                        <w:pStyle w:val="BodyText"/>
                        <w:spacing w:line="265" w:lineRule="exact"/>
                      </w:pPr>
                      <w:r>
                        <w:rPr>
                          <w:spacing w:val="-107"/>
                          <w:w w:val="72"/>
                        </w:rPr>
                        <w:t>Е</w:t>
                      </w:r>
                    </w:p>
                  </w:txbxContent>
                </v:textbox>
                <w10:wrap type="none"/>
              </v:shape>
            </w:pict>
          </mc:Fallback>
        </mc:AlternateContent>
      </w:r>
      <w:r>
        <w:rPr>
          <w:spacing w:val="-10"/>
          <w:w w:val="105"/>
          <w:position w:val="-6"/>
          <w:sz w:val="24"/>
        </w:rPr>
        <w:t>2</w:t>
      </w:r>
      <w:r>
        <w:rPr>
          <w:position w:val="-6"/>
          <w:sz w:val="24"/>
        </w:rPr>
        <w:tab/>
      </w:r>
      <w:r>
        <w:rPr>
          <w:spacing w:val="-10"/>
          <w:w w:val="145"/>
          <w:sz w:val="14"/>
        </w:rPr>
        <w:t>о</w:t>
      </w:r>
    </w:p>
    <w:p>
      <w:pPr>
        <w:tabs>
          <w:tab w:pos="955" w:val="left" w:leader="none"/>
        </w:tabs>
        <w:spacing w:line="127" w:lineRule="auto" w:before="47"/>
        <w:ind w:left="432" w:right="0" w:firstLine="0"/>
        <w:jc w:val="left"/>
        <w:rPr>
          <w:sz w:val="14"/>
        </w:rPr>
      </w:pPr>
      <w:r>
        <w:rPr>
          <w:sz w:val="14"/>
        </w:rPr>
        <mc:AlternateContent>
          <mc:Choice Requires="wps">
            <w:drawing>
              <wp:anchor distT="0" distB="0" distL="0" distR="0" allowOverlap="1" layoutInCell="1" locked="0" behindDoc="1" simplePos="0" relativeHeight="459196928">
                <wp:simplePos x="0" y="0"/>
                <wp:positionH relativeFrom="page">
                  <wp:posOffset>3121025</wp:posOffset>
                </wp:positionH>
                <wp:positionV relativeFrom="paragraph">
                  <wp:posOffset>79414</wp:posOffset>
                </wp:positionV>
                <wp:extent cx="71755" cy="98425"/>
                <wp:effectExtent l="0" t="0" r="0" b="0"/>
                <wp:wrapNone/>
                <wp:docPr id="156" name="Textbox 156"/>
                <wp:cNvGraphicFramePr>
                  <a:graphicFrameLocks/>
                </wp:cNvGraphicFramePr>
                <a:graphic>
                  <a:graphicData uri="http://schemas.microsoft.com/office/word/2010/wordprocessingShape">
                    <wps:wsp>
                      <wps:cNvPr id="156" name="Textbox 156"/>
                      <wps:cNvSpPr txBox="1"/>
                      <wps:spPr>
                        <a:xfrm>
                          <a:off x="0" y="0"/>
                          <a:ext cx="71755" cy="98425"/>
                        </a:xfrm>
                        <a:prstGeom prst="rect">
                          <a:avLst/>
                        </a:prstGeom>
                      </wps:spPr>
                      <wps:txbx>
                        <w:txbxContent>
                          <w:p>
                            <w:pPr>
                              <w:spacing w:line="155" w:lineRule="exact" w:before="0"/>
                              <w:ind w:left="0" w:right="0" w:firstLine="0"/>
                              <w:jc w:val="left"/>
                              <w:rPr>
                                <w:sz w:val="14"/>
                              </w:rPr>
                            </w:pPr>
                            <w:r>
                              <w:rPr>
                                <w:spacing w:val="-10"/>
                                <w:w w:val="120"/>
                                <w:sz w:val="14"/>
                              </w:rPr>
                              <w:t>Ч</w:t>
                            </w:r>
                          </w:p>
                        </w:txbxContent>
                      </wps:txbx>
                      <wps:bodyPr wrap="square" lIns="0" tIns="0" rIns="0" bIns="0" rtlCol="0">
                        <a:noAutofit/>
                      </wps:bodyPr>
                    </wps:wsp>
                  </a:graphicData>
                </a:graphic>
              </wp:anchor>
            </w:drawing>
          </mc:Choice>
          <mc:Fallback>
            <w:pict>
              <v:shape style="position:absolute;margin-left:245.75pt;margin-top:6.25315pt;width:5.65pt;height:7.75pt;mso-position-horizontal-relative:page;mso-position-vertical-relative:paragraph;z-index:-44119552" type="#_x0000_t202" id="docshape75" filled="false" stroked="false">
                <v:textbox inset="0,0,0,0">
                  <w:txbxContent>
                    <w:p>
                      <w:pPr>
                        <w:spacing w:line="155" w:lineRule="exact" w:before="0"/>
                        <w:ind w:left="0" w:right="0" w:firstLine="0"/>
                        <w:jc w:val="left"/>
                        <w:rPr>
                          <w:sz w:val="14"/>
                        </w:rPr>
                      </w:pPr>
                      <w:r>
                        <w:rPr>
                          <w:spacing w:val="-10"/>
                          <w:w w:val="120"/>
                          <w:sz w:val="14"/>
                        </w:rPr>
                        <w:t>Ч</w:t>
                      </w:r>
                    </w:p>
                  </w:txbxContent>
                </v:textbox>
                <w10:wrap type="none"/>
              </v:shape>
            </w:pict>
          </mc:Fallback>
        </mc:AlternateContent>
      </w:r>
      <w:r>
        <w:rPr>
          <w:sz w:val="14"/>
        </w:rPr>
        <mc:AlternateContent>
          <mc:Choice Requires="wps">
            <w:drawing>
              <wp:anchor distT="0" distB="0" distL="0" distR="0" allowOverlap="1" layoutInCell="1" locked="0" behindDoc="0" simplePos="0" relativeHeight="15808000">
                <wp:simplePos x="0" y="0"/>
                <wp:positionH relativeFrom="page">
                  <wp:posOffset>2782570</wp:posOffset>
                </wp:positionH>
                <wp:positionV relativeFrom="paragraph">
                  <wp:posOffset>71047</wp:posOffset>
                </wp:positionV>
                <wp:extent cx="3175" cy="168910"/>
                <wp:effectExtent l="0" t="0" r="0" b="0"/>
                <wp:wrapNone/>
                <wp:docPr id="157" name="Textbox 157"/>
                <wp:cNvGraphicFramePr>
                  <a:graphicFrameLocks/>
                </wp:cNvGraphicFramePr>
                <a:graphic>
                  <a:graphicData uri="http://schemas.microsoft.com/office/word/2010/wordprocessingShape">
                    <wps:wsp>
                      <wps:cNvPr id="157" name="Textbox 157"/>
                      <wps:cNvSpPr txBox="1"/>
                      <wps:spPr>
                        <a:xfrm>
                          <a:off x="0" y="0"/>
                          <a:ext cx="3175" cy="168910"/>
                        </a:xfrm>
                        <a:prstGeom prst="rect">
                          <a:avLst/>
                        </a:prstGeom>
                      </wps:spPr>
                      <wps:txbx>
                        <w:txbxContent>
                          <w:p>
                            <w:pPr>
                              <w:pStyle w:val="BodyText"/>
                              <w:spacing w:line="266" w:lineRule="exact"/>
                            </w:pPr>
                            <w:r>
                              <w:rPr>
                                <w:spacing w:val="-120"/>
                              </w:rPr>
                              <w:t>о</w:t>
                            </w:r>
                          </w:p>
                        </w:txbxContent>
                      </wps:txbx>
                      <wps:bodyPr wrap="square" lIns="0" tIns="0" rIns="0" bIns="0" rtlCol="0">
                        <a:noAutofit/>
                      </wps:bodyPr>
                    </wps:wsp>
                  </a:graphicData>
                </a:graphic>
              </wp:anchor>
            </w:drawing>
          </mc:Choice>
          <mc:Fallback>
            <w:pict>
              <v:shape style="position:absolute;margin-left:219.100006pt;margin-top:5.594273pt;width:.25pt;height:13.3pt;mso-position-horizontal-relative:page;mso-position-vertical-relative:paragraph;z-index:15808000" type="#_x0000_t202" id="docshape76" filled="false" stroked="false">
                <v:textbox inset="0,0,0,0">
                  <w:txbxContent>
                    <w:p>
                      <w:pPr>
                        <w:pStyle w:val="BodyText"/>
                        <w:spacing w:line="266" w:lineRule="exact"/>
                      </w:pPr>
                      <w:r>
                        <w:rPr>
                          <w:spacing w:val="-120"/>
                        </w:rPr>
                        <w:t>о</w:t>
                      </w:r>
                    </w:p>
                  </w:txbxContent>
                </v:textbox>
                <w10:wrap type="none"/>
              </v:shape>
            </w:pict>
          </mc:Fallback>
        </mc:AlternateContent>
      </w:r>
      <w:r>
        <w:rPr>
          <w:spacing w:val="-5"/>
          <w:w w:val="80"/>
          <w:position w:val="-9"/>
          <w:sz w:val="24"/>
        </w:rPr>
        <w:t>га</w:t>
      </w:r>
      <w:r>
        <w:rPr>
          <w:position w:val="-9"/>
          <w:sz w:val="24"/>
        </w:rPr>
        <w:tab/>
      </w:r>
      <w:r>
        <w:rPr>
          <w:spacing w:val="-5"/>
          <w:w w:val="80"/>
          <w:sz w:val="14"/>
        </w:rPr>
        <w:t>ей</w:t>
      </w:r>
    </w:p>
    <w:p>
      <w:pPr>
        <w:tabs>
          <w:tab w:pos="955" w:val="left" w:leader="none"/>
        </w:tabs>
        <w:spacing w:line="257" w:lineRule="exact" w:before="11"/>
        <w:ind w:left="432" w:right="0" w:firstLine="0"/>
        <w:jc w:val="left"/>
        <w:rPr>
          <w:sz w:val="14"/>
        </w:rPr>
      </w:pPr>
      <w:r>
        <w:rPr>
          <w:sz w:val="14"/>
        </w:rPr>
        <mc:AlternateContent>
          <mc:Choice Requires="wps">
            <w:drawing>
              <wp:anchor distT="0" distB="0" distL="0" distR="0" allowOverlap="1" layoutInCell="1" locked="0" behindDoc="1" simplePos="0" relativeHeight="459197440">
                <wp:simplePos x="0" y="0"/>
                <wp:positionH relativeFrom="page">
                  <wp:posOffset>3081654</wp:posOffset>
                </wp:positionH>
                <wp:positionV relativeFrom="paragraph">
                  <wp:posOffset>95294</wp:posOffset>
                </wp:positionV>
                <wp:extent cx="113664" cy="99060"/>
                <wp:effectExtent l="0" t="0" r="0" b="0"/>
                <wp:wrapNone/>
                <wp:docPr id="158" name="Textbox 158"/>
                <wp:cNvGraphicFramePr>
                  <a:graphicFrameLocks/>
                </wp:cNvGraphicFramePr>
                <a:graphic>
                  <a:graphicData uri="http://schemas.microsoft.com/office/word/2010/wordprocessingShape">
                    <wps:wsp>
                      <wps:cNvPr id="158" name="Textbox 158"/>
                      <wps:cNvSpPr txBox="1"/>
                      <wps:spPr>
                        <a:xfrm>
                          <a:off x="0" y="0"/>
                          <a:ext cx="113664" cy="99060"/>
                        </a:xfrm>
                        <a:prstGeom prst="rect">
                          <a:avLst/>
                        </a:prstGeom>
                      </wps:spPr>
                      <wps:txbx>
                        <w:txbxContent>
                          <w:p>
                            <w:pPr>
                              <w:spacing w:line="155" w:lineRule="exact" w:before="0"/>
                              <w:ind w:left="0" w:right="0" w:firstLine="0"/>
                              <w:jc w:val="left"/>
                              <w:rPr>
                                <w:sz w:val="14"/>
                              </w:rPr>
                            </w:pPr>
                            <w:r>
                              <w:rPr>
                                <w:spacing w:val="-10"/>
                                <w:w w:val="120"/>
                                <w:sz w:val="14"/>
                              </w:rPr>
                              <w:t>Ю</w:t>
                            </w:r>
                          </w:p>
                        </w:txbxContent>
                      </wps:txbx>
                      <wps:bodyPr wrap="square" lIns="0" tIns="0" rIns="0" bIns="0" rtlCol="0">
                        <a:noAutofit/>
                      </wps:bodyPr>
                    </wps:wsp>
                  </a:graphicData>
                </a:graphic>
              </wp:anchor>
            </w:drawing>
          </mc:Choice>
          <mc:Fallback>
            <w:pict>
              <v:shape style="position:absolute;margin-left:242.649994pt;margin-top:7.503491pt;width:8.950pt;height:7.8pt;mso-position-horizontal-relative:page;mso-position-vertical-relative:paragraph;z-index:-44119040" type="#_x0000_t202" id="docshape77" filled="false" stroked="false">
                <v:textbox inset="0,0,0,0">
                  <w:txbxContent>
                    <w:p>
                      <w:pPr>
                        <w:spacing w:line="155" w:lineRule="exact" w:before="0"/>
                        <w:ind w:left="0" w:right="0" w:firstLine="0"/>
                        <w:jc w:val="left"/>
                        <w:rPr>
                          <w:sz w:val="14"/>
                        </w:rPr>
                      </w:pPr>
                      <w:r>
                        <w:rPr>
                          <w:spacing w:val="-10"/>
                          <w:w w:val="120"/>
                          <w:sz w:val="14"/>
                        </w:rPr>
                        <w:t>Ю</w:t>
                      </w:r>
                    </w:p>
                  </w:txbxContent>
                </v:textbox>
                <w10:wrap type="none"/>
              </v:shape>
            </w:pict>
          </mc:Fallback>
        </mc:AlternateContent>
      </w:r>
      <w:r>
        <w:rPr>
          <w:sz w:val="14"/>
        </w:rPr>
        <mc:AlternateContent>
          <mc:Choice Requires="wps">
            <w:drawing>
              <wp:anchor distT="0" distB="0" distL="0" distR="0" allowOverlap="1" layoutInCell="1" locked="0" behindDoc="1" simplePos="0" relativeHeight="459197952">
                <wp:simplePos x="0" y="0"/>
                <wp:positionH relativeFrom="page">
                  <wp:posOffset>2782570</wp:posOffset>
                </wp:positionH>
                <wp:positionV relativeFrom="paragraph">
                  <wp:posOffset>148575</wp:posOffset>
                </wp:positionV>
                <wp:extent cx="74295" cy="236220"/>
                <wp:effectExtent l="0" t="0" r="0" b="0"/>
                <wp:wrapNone/>
                <wp:docPr id="159" name="Textbox 159"/>
                <wp:cNvGraphicFramePr>
                  <a:graphicFrameLocks/>
                </wp:cNvGraphicFramePr>
                <a:graphic>
                  <a:graphicData uri="http://schemas.microsoft.com/office/word/2010/wordprocessingShape">
                    <wps:wsp>
                      <wps:cNvPr id="159" name="Textbox 159"/>
                      <wps:cNvSpPr txBox="1"/>
                      <wps:spPr>
                        <a:xfrm>
                          <a:off x="0" y="0"/>
                          <a:ext cx="74295" cy="236220"/>
                        </a:xfrm>
                        <a:prstGeom prst="rect">
                          <a:avLst/>
                        </a:prstGeom>
                      </wps:spPr>
                      <wps:txbx>
                        <w:txbxContent>
                          <w:p>
                            <w:pPr>
                              <w:pStyle w:val="BodyText"/>
                              <w:spacing w:line="228" w:lineRule="auto"/>
                            </w:pPr>
                            <w:r>
                              <w:rPr>
                                <w:spacing w:val="-142"/>
                                <w:position w:val="-10"/>
                              </w:rPr>
                              <w:t>о</w:t>
                            </w:r>
                            <w:r>
                              <w:rPr>
                                <w:spacing w:val="-25"/>
                              </w:rPr>
                              <w:t>о</w:t>
                            </w:r>
                          </w:p>
                        </w:txbxContent>
                      </wps:txbx>
                      <wps:bodyPr wrap="square" lIns="0" tIns="0" rIns="0" bIns="0" rtlCol="0">
                        <a:noAutofit/>
                      </wps:bodyPr>
                    </wps:wsp>
                  </a:graphicData>
                </a:graphic>
              </wp:anchor>
            </w:drawing>
          </mc:Choice>
          <mc:Fallback>
            <w:pict>
              <v:shape style="position:absolute;margin-left:219.100006pt;margin-top:11.698863pt;width:5.85pt;height:18.6pt;mso-position-horizontal-relative:page;mso-position-vertical-relative:paragraph;z-index:-44118528" type="#_x0000_t202" id="docshape78" filled="false" stroked="false">
                <v:textbox inset="0,0,0,0">
                  <w:txbxContent>
                    <w:p>
                      <w:pPr>
                        <w:pStyle w:val="BodyText"/>
                        <w:spacing w:line="228" w:lineRule="auto"/>
                      </w:pPr>
                      <w:r>
                        <w:rPr>
                          <w:spacing w:val="-142"/>
                          <w:position w:val="-10"/>
                        </w:rPr>
                        <w:t>о</w:t>
                      </w:r>
                      <w:r>
                        <w:rPr>
                          <w:spacing w:val="-25"/>
                        </w:rPr>
                        <w:t>о</w:t>
                      </w:r>
                    </w:p>
                  </w:txbxContent>
                </v:textbox>
                <w10:wrap type="none"/>
              </v:shape>
            </w:pict>
          </mc:Fallback>
        </mc:AlternateContent>
      </w:r>
      <w:r>
        <w:rPr>
          <w:sz w:val="14"/>
        </w:rPr>
        <mc:AlternateContent>
          <mc:Choice Requires="wps">
            <w:drawing>
              <wp:anchor distT="0" distB="0" distL="0" distR="0" allowOverlap="1" layoutInCell="1" locked="0" behindDoc="1" simplePos="0" relativeHeight="459198464">
                <wp:simplePos x="0" y="0"/>
                <wp:positionH relativeFrom="page">
                  <wp:posOffset>2785745</wp:posOffset>
                </wp:positionH>
                <wp:positionV relativeFrom="paragraph">
                  <wp:posOffset>87858</wp:posOffset>
                </wp:positionV>
                <wp:extent cx="33020" cy="168910"/>
                <wp:effectExtent l="0" t="0" r="0" b="0"/>
                <wp:wrapNone/>
                <wp:docPr id="160" name="Textbox 160"/>
                <wp:cNvGraphicFramePr>
                  <a:graphicFrameLocks/>
                </wp:cNvGraphicFramePr>
                <a:graphic>
                  <a:graphicData uri="http://schemas.microsoft.com/office/word/2010/wordprocessingShape">
                    <wps:wsp>
                      <wps:cNvPr id="160" name="Textbox 160"/>
                      <wps:cNvSpPr txBox="1"/>
                      <wps:spPr>
                        <a:xfrm>
                          <a:off x="0" y="0"/>
                          <a:ext cx="33020" cy="168910"/>
                        </a:xfrm>
                        <a:prstGeom prst="rect">
                          <a:avLst/>
                        </a:prstGeom>
                      </wps:spPr>
                      <wps:txbx>
                        <w:txbxContent>
                          <w:p>
                            <w:pPr>
                              <w:pStyle w:val="BodyText"/>
                              <w:spacing w:line="265" w:lineRule="exact"/>
                            </w:pPr>
                            <w:r>
                              <w:rPr>
                                <w:spacing w:val="-65"/>
                                <w:w w:val="80"/>
                              </w:rPr>
                              <w:t>н</w:t>
                            </w:r>
                          </w:p>
                        </w:txbxContent>
                      </wps:txbx>
                      <wps:bodyPr wrap="square" lIns="0" tIns="0" rIns="0" bIns="0" rtlCol="0">
                        <a:noAutofit/>
                      </wps:bodyPr>
                    </wps:wsp>
                  </a:graphicData>
                </a:graphic>
              </wp:anchor>
            </w:drawing>
          </mc:Choice>
          <mc:Fallback>
            <w:pict>
              <v:shape style="position:absolute;margin-left:219.350006pt;margin-top:6.918022pt;width:2.6pt;height:13.3pt;mso-position-horizontal-relative:page;mso-position-vertical-relative:paragraph;z-index:-44118016" type="#_x0000_t202" id="docshape79" filled="false" stroked="false">
                <v:textbox inset="0,0,0,0">
                  <w:txbxContent>
                    <w:p>
                      <w:pPr>
                        <w:pStyle w:val="BodyText"/>
                        <w:spacing w:line="265" w:lineRule="exact"/>
                      </w:pPr>
                      <w:r>
                        <w:rPr>
                          <w:spacing w:val="-65"/>
                          <w:w w:val="80"/>
                        </w:rPr>
                        <w:t>н</w:t>
                      </w:r>
                    </w:p>
                  </w:txbxContent>
                </v:textbox>
                <w10:wrap type="none"/>
              </v:shape>
            </w:pict>
          </mc:Fallback>
        </mc:AlternateContent>
      </w:r>
      <w:r>
        <w:rPr>
          <w:spacing w:val="-5"/>
          <w:w w:val="80"/>
          <w:position w:val="-8"/>
          <w:sz w:val="24"/>
        </w:rPr>
        <w:t>га</w:t>
      </w:r>
      <w:r>
        <w:rPr>
          <w:position w:val="-8"/>
          <w:sz w:val="24"/>
        </w:rPr>
        <w:tab/>
      </w:r>
      <w:r>
        <w:rPr>
          <w:spacing w:val="-5"/>
          <w:w w:val="80"/>
          <w:sz w:val="14"/>
        </w:rPr>
        <w:t>ей</w:t>
      </w:r>
    </w:p>
    <w:p>
      <w:pPr>
        <w:spacing w:line="187" w:lineRule="auto" w:before="10"/>
        <w:ind w:left="903" w:right="-3" w:firstLine="52"/>
        <w:jc w:val="left"/>
        <w:rPr>
          <w:sz w:val="14"/>
        </w:rPr>
      </w:pPr>
      <w:r>
        <w:rPr>
          <w:spacing w:val="-6"/>
          <w:w w:val="85"/>
          <w:sz w:val="14"/>
        </w:rPr>
        <w:t>ей</w:t>
      </w:r>
      <w:r>
        <w:rPr>
          <w:spacing w:val="40"/>
          <w:sz w:val="14"/>
        </w:rPr>
        <w:t> </w:t>
      </w:r>
      <w:r>
        <w:rPr>
          <w:spacing w:val="-5"/>
          <w:w w:val="85"/>
          <w:sz w:val="14"/>
        </w:rPr>
        <w:t>СП</w:t>
      </w:r>
    </w:p>
    <w:p>
      <w:pPr>
        <w:pStyle w:val="BodyText"/>
        <w:tabs>
          <w:tab w:pos="960" w:val="left" w:leader="none"/>
        </w:tabs>
        <w:spacing w:line="153" w:lineRule="auto"/>
        <w:ind w:left="432"/>
        <w:rPr>
          <w:position w:val="-14"/>
          <w:sz w:val="14"/>
        </w:rPr>
      </w:pPr>
      <w:r>
        <w:rPr>
          <w:position w:val="-14"/>
          <w:sz w:val="14"/>
        </w:rPr>
        <mc:AlternateContent>
          <mc:Choice Requires="wps">
            <w:drawing>
              <wp:anchor distT="0" distB="0" distL="0" distR="0" allowOverlap="1" layoutInCell="1" locked="0" behindDoc="1" simplePos="0" relativeHeight="459200512">
                <wp:simplePos x="0" y="0"/>
                <wp:positionH relativeFrom="page">
                  <wp:posOffset>2785745</wp:posOffset>
                </wp:positionH>
                <wp:positionV relativeFrom="paragraph">
                  <wp:posOffset>117725</wp:posOffset>
                </wp:positionV>
                <wp:extent cx="71120" cy="168275"/>
                <wp:effectExtent l="0" t="0" r="0" b="0"/>
                <wp:wrapNone/>
                <wp:docPr id="161" name="Textbox 161"/>
                <wp:cNvGraphicFramePr>
                  <a:graphicFrameLocks/>
                </wp:cNvGraphicFramePr>
                <a:graphic>
                  <a:graphicData uri="http://schemas.microsoft.com/office/word/2010/wordprocessingShape">
                    <wps:wsp>
                      <wps:cNvPr id="161" name="Textbox 161"/>
                      <wps:cNvSpPr txBox="1"/>
                      <wps:spPr>
                        <a:xfrm>
                          <a:off x="0" y="0"/>
                          <a:ext cx="71120" cy="168275"/>
                        </a:xfrm>
                        <a:prstGeom prst="rect">
                          <a:avLst/>
                        </a:prstGeom>
                      </wps:spPr>
                      <wps:txbx>
                        <w:txbxContent>
                          <w:p>
                            <w:pPr>
                              <w:pStyle w:val="BodyText"/>
                              <w:spacing w:line="265" w:lineRule="exact"/>
                            </w:pPr>
                            <w:r>
                              <w:rPr>
                                <w:spacing w:val="-10"/>
                                <w:w w:val="90"/>
                              </w:rPr>
                              <w:t>ч</w:t>
                            </w:r>
                          </w:p>
                        </w:txbxContent>
                      </wps:txbx>
                      <wps:bodyPr wrap="square" lIns="0" tIns="0" rIns="0" bIns="0" rtlCol="0">
                        <a:noAutofit/>
                      </wps:bodyPr>
                    </wps:wsp>
                  </a:graphicData>
                </a:graphic>
              </wp:anchor>
            </w:drawing>
          </mc:Choice>
          <mc:Fallback>
            <w:pict>
              <v:shape style="position:absolute;margin-left:219.350006pt;margin-top:9.26971pt;width:5.6pt;height:13.25pt;mso-position-horizontal-relative:page;mso-position-vertical-relative:paragraph;z-index:-44115968" type="#_x0000_t202" id="docshape80" filled="false" stroked="false">
                <v:textbox inset="0,0,0,0">
                  <w:txbxContent>
                    <w:p>
                      <w:pPr>
                        <w:pStyle w:val="BodyText"/>
                        <w:spacing w:line="265" w:lineRule="exact"/>
                      </w:pPr>
                      <w:r>
                        <w:rPr>
                          <w:spacing w:val="-10"/>
                          <w:w w:val="90"/>
                        </w:rPr>
                        <w:t>ч</w:t>
                      </w:r>
                    </w:p>
                  </w:txbxContent>
                </v:textbox>
                <w10:wrap type="none"/>
              </v:shape>
            </w:pict>
          </mc:Fallback>
        </mc:AlternateContent>
      </w:r>
      <w:r>
        <w:rPr>
          <w:spacing w:val="-5"/>
          <w:w w:val="85"/>
        </w:rPr>
        <w:t>с</w:t>
      </w:r>
      <w:r>
        <w:rPr>
          <w:spacing w:val="-5"/>
          <w:w w:val="85"/>
          <w:position w:val="-12"/>
        </w:rPr>
        <w:t>К</w:t>
      </w:r>
      <w:r>
        <w:rPr>
          <w:spacing w:val="-5"/>
          <w:w w:val="85"/>
        </w:rPr>
        <w:t>с</w:t>
      </w:r>
      <w:r>
        <w:rPr/>
        <w:tab/>
      </w:r>
      <w:r>
        <w:rPr>
          <w:spacing w:val="-10"/>
          <w:position w:val="-14"/>
          <w:sz w:val="14"/>
        </w:rPr>
        <w:t>С</w:t>
      </w:r>
    </w:p>
    <w:p>
      <w:pPr>
        <w:spacing w:line="152" w:lineRule="exact" w:before="0"/>
        <w:ind w:left="960" w:right="0" w:firstLine="0"/>
        <w:jc w:val="left"/>
        <w:rPr>
          <w:sz w:val="14"/>
        </w:rPr>
      </w:pPr>
      <w:r>
        <w:rPr>
          <w:sz w:val="14"/>
        </w:rPr>
        <mc:AlternateContent>
          <mc:Choice Requires="wps">
            <w:drawing>
              <wp:anchor distT="0" distB="0" distL="0" distR="0" allowOverlap="1" layoutInCell="1" locked="0" behindDoc="0" simplePos="0" relativeHeight="15809024">
                <wp:simplePos x="0" y="0"/>
                <wp:positionH relativeFrom="page">
                  <wp:posOffset>2782570</wp:posOffset>
                </wp:positionH>
                <wp:positionV relativeFrom="paragraph">
                  <wp:posOffset>-4416</wp:posOffset>
                </wp:positionV>
                <wp:extent cx="3175" cy="168910"/>
                <wp:effectExtent l="0" t="0" r="0" b="0"/>
                <wp:wrapNone/>
                <wp:docPr id="162" name="Textbox 162"/>
                <wp:cNvGraphicFramePr>
                  <a:graphicFrameLocks/>
                </wp:cNvGraphicFramePr>
                <a:graphic>
                  <a:graphicData uri="http://schemas.microsoft.com/office/word/2010/wordprocessingShape">
                    <wps:wsp>
                      <wps:cNvPr id="162" name="Textbox 162"/>
                      <wps:cNvSpPr txBox="1"/>
                      <wps:spPr>
                        <a:xfrm>
                          <a:off x="0" y="0"/>
                          <a:ext cx="3175" cy="168910"/>
                        </a:xfrm>
                        <a:prstGeom prst="rect">
                          <a:avLst/>
                        </a:prstGeom>
                      </wps:spPr>
                      <wps:txbx>
                        <w:txbxContent>
                          <w:p>
                            <w:pPr>
                              <w:pStyle w:val="BodyText"/>
                              <w:spacing w:line="266" w:lineRule="exact"/>
                            </w:pPr>
                            <w:r>
                              <w:rPr>
                                <w:spacing w:val="-120"/>
                              </w:rPr>
                              <w:t>о</w:t>
                            </w:r>
                          </w:p>
                        </w:txbxContent>
                      </wps:txbx>
                      <wps:bodyPr wrap="square" lIns="0" tIns="0" rIns="0" bIns="0" rtlCol="0">
                        <a:noAutofit/>
                      </wps:bodyPr>
                    </wps:wsp>
                  </a:graphicData>
                </a:graphic>
              </wp:anchor>
            </w:drawing>
          </mc:Choice>
          <mc:Fallback>
            <w:pict>
              <v:shape style="position:absolute;margin-left:219.100006pt;margin-top:-.347719pt;width:.25pt;height:13.3pt;mso-position-horizontal-relative:page;mso-position-vertical-relative:paragraph;z-index:15809024" type="#_x0000_t202" id="docshape81" filled="false" stroked="false">
                <v:textbox inset="0,0,0,0">
                  <w:txbxContent>
                    <w:p>
                      <w:pPr>
                        <w:pStyle w:val="BodyText"/>
                        <w:spacing w:line="266" w:lineRule="exact"/>
                      </w:pPr>
                      <w:r>
                        <w:rPr>
                          <w:spacing w:val="-120"/>
                        </w:rPr>
                        <w:t>о</w:t>
                      </w:r>
                    </w:p>
                  </w:txbxContent>
                </v:textbox>
                <w10:wrap type="none"/>
              </v:shape>
            </w:pict>
          </mc:Fallback>
        </mc:AlternateContent>
      </w:r>
      <w:r>
        <w:rPr>
          <w:spacing w:val="-10"/>
          <w:w w:val="115"/>
          <w:sz w:val="14"/>
        </w:rPr>
        <w:t>К</w:t>
      </w:r>
    </w:p>
    <w:p>
      <w:pPr>
        <w:spacing w:line="152" w:lineRule="exact" w:before="0"/>
        <w:ind w:left="907" w:right="0" w:firstLine="0"/>
        <w:jc w:val="left"/>
        <w:rPr>
          <w:sz w:val="14"/>
        </w:rPr>
      </w:pPr>
      <w:r>
        <w:rPr>
          <w:spacing w:val="-10"/>
          <w:w w:val="215"/>
          <w:sz w:val="14"/>
        </w:rPr>
        <w:t>н</w:t>
      </w:r>
    </w:p>
    <w:p>
      <w:pPr>
        <w:spacing w:line="145" w:lineRule="exact" w:before="94"/>
        <w:ind w:left="395" w:right="0" w:firstLine="0"/>
        <w:jc w:val="left"/>
        <w:rPr>
          <w:sz w:val="14"/>
        </w:rPr>
      </w:pPr>
      <w:r>
        <w:rPr/>
        <w:br w:type="column"/>
      </w:r>
      <w:r>
        <w:rPr>
          <w:spacing w:val="-5"/>
          <w:w w:val="105"/>
          <w:sz w:val="14"/>
        </w:rPr>
        <w:t>3S</w:t>
      </w:r>
    </w:p>
    <w:p>
      <w:pPr>
        <w:spacing w:line="142" w:lineRule="exact" w:before="0"/>
        <w:ind w:left="448" w:right="0" w:firstLine="0"/>
        <w:jc w:val="left"/>
        <w:rPr>
          <w:sz w:val="14"/>
        </w:rPr>
      </w:pPr>
      <w:r>
        <w:rPr>
          <w:spacing w:val="-10"/>
          <w:w w:val="150"/>
          <w:sz w:val="14"/>
        </w:rPr>
        <w:t>3</w:t>
      </w:r>
    </w:p>
    <w:p>
      <w:pPr>
        <w:spacing w:line="170" w:lineRule="auto" w:before="34"/>
        <w:ind w:left="443" w:right="1538" w:firstLine="5"/>
        <w:jc w:val="both"/>
        <w:rPr>
          <w:sz w:val="14"/>
        </w:rPr>
      </w:pPr>
      <w:r>
        <w:rPr>
          <w:spacing w:val="-10"/>
          <w:w w:val="140"/>
          <w:sz w:val="14"/>
        </w:rPr>
        <w:t>к</w:t>
      </w:r>
      <w:r>
        <w:rPr>
          <w:spacing w:val="-6"/>
          <w:w w:val="140"/>
          <w:sz w:val="14"/>
        </w:rPr>
        <w:t> </w:t>
      </w:r>
      <w:r>
        <w:rPr>
          <w:spacing w:val="-6"/>
          <w:w w:val="60"/>
          <w:sz w:val="14"/>
        </w:rPr>
        <w:t>CQ</w:t>
      </w:r>
      <w:r>
        <w:rPr>
          <w:spacing w:val="40"/>
          <w:w w:val="120"/>
          <w:sz w:val="14"/>
        </w:rPr>
        <w:t> </w:t>
      </w:r>
      <w:r>
        <w:rPr>
          <w:spacing w:val="-10"/>
          <w:w w:val="120"/>
          <w:sz w:val="14"/>
        </w:rPr>
        <w:t>S</w:t>
      </w:r>
      <w:r>
        <w:rPr>
          <w:spacing w:val="40"/>
          <w:w w:val="120"/>
          <w:sz w:val="14"/>
        </w:rPr>
        <w:t> </w:t>
      </w:r>
      <w:r>
        <w:rPr>
          <w:spacing w:val="-10"/>
          <w:w w:val="115"/>
          <w:sz w:val="14"/>
        </w:rPr>
        <w:t>О</w:t>
      </w:r>
    </w:p>
    <w:p>
      <w:pPr>
        <w:spacing w:line="151" w:lineRule="exact" w:before="0"/>
        <w:ind w:left="443" w:right="0" w:firstLine="0"/>
        <w:jc w:val="left"/>
        <w:rPr>
          <w:sz w:val="14"/>
        </w:rPr>
      </w:pPr>
      <w:r>
        <w:rPr>
          <w:spacing w:val="-10"/>
          <w:w w:val="165"/>
          <w:sz w:val="14"/>
        </w:rPr>
        <w:t>£</w:t>
      </w:r>
    </w:p>
    <w:p>
      <w:pPr>
        <w:spacing w:before="45"/>
        <w:ind w:left="395" w:right="0" w:firstLine="0"/>
        <w:jc w:val="left"/>
        <w:rPr>
          <w:sz w:val="14"/>
        </w:rPr>
      </w:pPr>
      <w:r>
        <w:rPr>
          <w:spacing w:val="-10"/>
          <w:w w:val="255"/>
          <w:sz w:val="14"/>
        </w:rPr>
        <w:t>с</w:t>
      </w:r>
    </w:p>
    <w:p>
      <w:pPr>
        <w:pStyle w:val="BodyText"/>
        <w:spacing w:before="7"/>
        <w:rPr>
          <w:sz w:val="14"/>
        </w:rPr>
      </w:pPr>
    </w:p>
    <w:p>
      <w:pPr>
        <w:pStyle w:val="BodyText"/>
        <w:tabs>
          <w:tab w:pos="923" w:val="left" w:leader="none"/>
        </w:tabs>
        <w:spacing w:line="264" w:lineRule="exact"/>
        <w:ind w:left="395"/>
      </w:pPr>
      <w:r>
        <w:rPr/>
        <mc:AlternateContent>
          <mc:Choice Requires="wps">
            <w:drawing>
              <wp:anchor distT="0" distB="0" distL="0" distR="0" allowOverlap="1" layoutInCell="1" locked="0" behindDoc="1" simplePos="0" relativeHeight="459201024">
                <wp:simplePos x="0" y="0"/>
                <wp:positionH relativeFrom="page">
                  <wp:posOffset>3505200</wp:posOffset>
                </wp:positionH>
                <wp:positionV relativeFrom="paragraph">
                  <wp:posOffset>81472</wp:posOffset>
                </wp:positionV>
                <wp:extent cx="67945" cy="99060"/>
                <wp:effectExtent l="0" t="0" r="0" b="0"/>
                <wp:wrapNone/>
                <wp:docPr id="163" name="Textbox 163"/>
                <wp:cNvGraphicFramePr>
                  <a:graphicFrameLocks/>
                </wp:cNvGraphicFramePr>
                <a:graphic>
                  <a:graphicData uri="http://schemas.microsoft.com/office/word/2010/wordprocessingShape">
                    <wps:wsp>
                      <wps:cNvPr id="163" name="Textbox 163"/>
                      <wps:cNvSpPr txBox="1"/>
                      <wps:spPr>
                        <a:xfrm>
                          <a:off x="0" y="0"/>
                          <a:ext cx="67945" cy="99060"/>
                        </a:xfrm>
                        <a:prstGeom prst="rect">
                          <a:avLst/>
                        </a:prstGeom>
                      </wps:spPr>
                      <wps:txbx>
                        <w:txbxContent>
                          <w:p>
                            <w:pPr>
                              <w:spacing w:line="155" w:lineRule="exact" w:before="0"/>
                              <w:ind w:left="0" w:right="0" w:firstLine="0"/>
                              <w:jc w:val="left"/>
                              <w:rPr>
                                <w:sz w:val="14"/>
                              </w:rPr>
                            </w:pPr>
                            <w:r>
                              <w:rPr>
                                <w:spacing w:val="-5"/>
                                <w:w w:val="85"/>
                                <w:sz w:val="14"/>
                              </w:rPr>
                              <w:t>га</w:t>
                            </w:r>
                          </w:p>
                        </w:txbxContent>
                      </wps:txbx>
                      <wps:bodyPr wrap="square" lIns="0" tIns="0" rIns="0" bIns="0" rtlCol="0">
                        <a:noAutofit/>
                      </wps:bodyPr>
                    </wps:wsp>
                  </a:graphicData>
                </a:graphic>
              </wp:anchor>
            </w:drawing>
          </mc:Choice>
          <mc:Fallback>
            <w:pict>
              <v:shape style="position:absolute;margin-left:276pt;margin-top:6.415145pt;width:5.35pt;height:7.8pt;mso-position-horizontal-relative:page;mso-position-vertical-relative:paragraph;z-index:-44115456" type="#_x0000_t202" id="docshape82" filled="false" stroked="false">
                <v:textbox inset="0,0,0,0">
                  <w:txbxContent>
                    <w:p>
                      <w:pPr>
                        <w:spacing w:line="155" w:lineRule="exact" w:before="0"/>
                        <w:ind w:left="0" w:right="0" w:firstLine="0"/>
                        <w:jc w:val="left"/>
                        <w:rPr>
                          <w:sz w:val="14"/>
                        </w:rPr>
                      </w:pPr>
                      <w:r>
                        <w:rPr>
                          <w:spacing w:val="-5"/>
                          <w:w w:val="85"/>
                          <w:sz w:val="14"/>
                        </w:rPr>
                        <w:t>га</w:t>
                      </w:r>
                    </w:p>
                  </w:txbxContent>
                </v:textbox>
                <w10:wrap type="none"/>
              </v:shape>
            </w:pict>
          </mc:Fallback>
        </mc:AlternateContent>
      </w:r>
      <w:r>
        <w:rPr>
          <w:spacing w:val="-10"/>
          <w:vertAlign w:val="superscript"/>
        </w:rPr>
        <w:t>®</w:t>
      </w:r>
      <w:r>
        <w:rPr>
          <w:vertAlign w:val="baseline"/>
        </w:rPr>
        <w:tab/>
        <w:t>Субконто </w:t>
      </w:r>
      <w:r>
        <w:rPr>
          <w:spacing w:val="-10"/>
          <w:vertAlign w:val="baseline"/>
        </w:rPr>
        <w:t>1</w:t>
      </w:r>
    </w:p>
    <w:p>
      <w:pPr>
        <w:spacing w:line="124" w:lineRule="exact" w:before="0"/>
        <w:ind w:left="448" w:right="0" w:firstLine="0"/>
        <w:jc w:val="left"/>
        <w:rPr>
          <w:sz w:val="14"/>
        </w:rPr>
      </w:pPr>
      <w:r>
        <w:rPr>
          <w:spacing w:val="-10"/>
          <w:w w:val="105"/>
          <w:sz w:val="14"/>
        </w:rPr>
        <w:t>И</w:t>
      </w:r>
    </w:p>
    <w:p>
      <w:pPr>
        <w:spacing w:line="196" w:lineRule="auto" w:before="0"/>
        <w:ind w:left="448" w:right="1542" w:firstLine="0"/>
        <w:jc w:val="both"/>
        <w:rPr>
          <w:sz w:val="14"/>
        </w:rPr>
      </w:pPr>
      <w:r>
        <w:rPr>
          <w:spacing w:val="-6"/>
          <w:w w:val="90"/>
          <w:sz w:val="14"/>
        </w:rPr>
        <w:t>га</w:t>
      </w:r>
      <w:r>
        <w:rPr>
          <w:spacing w:val="40"/>
          <w:w w:val="105"/>
          <w:sz w:val="14"/>
        </w:rPr>
        <w:t> </w:t>
      </w:r>
      <w:r>
        <w:rPr>
          <w:spacing w:val="-10"/>
          <w:w w:val="105"/>
          <w:sz w:val="14"/>
        </w:rPr>
        <w:t>К</w:t>
      </w:r>
      <w:r>
        <w:rPr>
          <w:spacing w:val="40"/>
          <w:w w:val="105"/>
          <w:sz w:val="14"/>
        </w:rPr>
        <w:t> </w:t>
      </w:r>
      <w:r>
        <w:rPr>
          <w:spacing w:val="-10"/>
          <w:w w:val="105"/>
          <w:sz w:val="14"/>
        </w:rPr>
        <w:t>Ё</w:t>
      </w:r>
    </w:p>
    <w:p>
      <w:pPr>
        <w:spacing w:before="63"/>
        <w:ind w:left="390" w:right="0" w:firstLine="0"/>
        <w:jc w:val="left"/>
        <w:rPr>
          <w:sz w:val="14"/>
        </w:rPr>
      </w:pPr>
      <w:r>
        <w:rPr>
          <w:spacing w:val="-10"/>
          <w:w w:val="210"/>
          <w:sz w:val="14"/>
        </w:rPr>
        <w:t>&lt;</w:t>
      </w:r>
    </w:p>
    <w:p>
      <w:pPr>
        <w:pStyle w:val="BodyText"/>
        <w:spacing w:before="69"/>
        <w:rPr>
          <w:sz w:val="14"/>
        </w:rPr>
      </w:pPr>
    </w:p>
    <w:p>
      <w:pPr>
        <w:spacing w:line="201" w:lineRule="auto" w:before="0"/>
        <w:ind w:left="395" w:right="1540" w:firstLine="53"/>
        <w:jc w:val="both"/>
        <w:rPr>
          <w:sz w:val="14"/>
        </w:rPr>
      </w:pPr>
      <w:r>
        <w:rPr>
          <w:spacing w:val="-10"/>
          <w:w w:val="175"/>
          <w:sz w:val="14"/>
        </w:rPr>
        <w:t>с к </w:t>
      </w:r>
      <w:r>
        <w:rPr>
          <w:spacing w:val="-10"/>
          <w:w w:val="195"/>
          <w:sz w:val="14"/>
        </w:rPr>
        <w:t>н</w:t>
      </w:r>
    </w:p>
    <w:p>
      <w:pPr>
        <w:spacing w:line="240" w:lineRule="auto" w:before="0"/>
        <w:rPr>
          <w:sz w:val="24"/>
        </w:rPr>
      </w:pPr>
      <w:r>
        <w:rPr/>
        <w:br w:type="column"/>
      </w:r>
      <w:r>
        <w:rPr>
          <w:sz w:val="24"/>
        </w:rPr>
      </w:r>
    </w:p>
    <w:p>
      <w:pPr>
        <w:pStyle w:val="BodyText"/>
      </w:pPr>
    </w:p>
    <w:p>
      <w:pPr>
        <w:pStyle w:val="BodyText"/>
      </w:pPr>
    </w:p>
    <w:p>
      <w:pPr>
        <w:pStyle w:val="BodyText"/>
        <w:spacing w:before="134"/>
      </w:pPr>
    </w:p>
    <w:p>
      <w:pPr>
        <w:pStyle w:val="BodyText"/>
        <w:spacing w:line="276" w:lineRule="auto"/>
        <w:ind w:left="703" w:right="-5" w:hanging="437"/>
      </w:pPr>
      <w:r>
        <w:rPr>
          <w:spacing w:val="-2"/>
        </w:rPr>
        <w:t>Субконто </w:t>
      </w:r>
      <w:r>
        <w:rPr>
          <w:spacing w:val="-10"/>
        </w:rPr>
        <w:t>2</w:t>
      </w:r>
    </w:p>
    <w:p>
      <w:pPr>
        <w:spacing w:line="240" w:lineRule="auto" w:before="0"/>
        <w:rPr>
          <w:sz w:val="24"/>
        </w:rPr>
      </w:pPr>
      <w:r>
        <w:rPr/>
        <w:br w:type="column"/>
      </w:r>
      <w:r>
        <w:rPr>
          <w:sz w:val="24"/>
        </w:rPr>
      </w:r>
    </w:p>
    <w:p>
      <w:pPr>
        <w:pStyle w:val="BodyText"/>
      </w:pPr>
    </w:p>
    <w:p>
      <w:pPr>
        <w:pStyle w:val="BodyText"/>
      </w:pPr>
    </w:p>
    <w:p>
      <w:pPr>
        <w:pStyle w:val="BodyText"/>
        <w:spacing w:before="134"/>
      </w:pPr>
    </w:p>
    <w:p>
      <w:pPr>
        <w:pStyle w:val="BodyText"/>
        <w:spacing w:line="276" w:lineRule="auto"/>
        <w:ind w:left="265" w:right="1988" w:firstLine="10"/>
      </w:pPr>
      <w:r>
        <w:rPr>
          <w:spacing w:val="-2"/>
        </w:rPr>
        <w:t>Субконто </w:t>
      </w:r>
      <w:r>
        <w:rPr>
          <w:spacing w:val="-10"/>
        </w:rPr>
        <w:t>3</w:t>
      </w:r>
    </w:p>
    <w:p>
      <w:pPr>
        <w:pStyle w:val="BodyText"/>
        <w:spacing w:after="0" w:line="276" w:lineRule="auto"/>
        <w:sectPr>
          <w:type w:val="continuous"/>
          <w:pgSz w:w="11910" w:h="16840"/>
          <w:pgMar w:header="0" w:footer="983" w:top="1920" w:bottom="1240" w:left="1275" w:right="141"/>
          <w:cols w:num="5" w:equalWidth="0">
            <w:col w:w="2640" w:space="40"/>
            <w:col w:w="1077" w:space="39"/>
            <w:col w:w="2100" w:space="40"/>
            <w:col w:w="1258" w:space="40"/>
            <w:col w:w="3260"/>
          </w:cols>
        </w:sectPr>
      </w:pPr>
    </w:p>
    <w:p>
      <w:pPr>
        <w:pStyle w:val="BodyText"/>
        <w:rPr>
          <w:sz w:val="20"/>
        </w:rPr>
      </w:pPr>
    </w:p>
    <w:p>
      <w:pPr>
        <w:pStyle w:val="BodyText"/>
        <w:spacing w:before="130"/>
        <w:rPr>
          <w:sz w:val="20"/>
        </w:rPr>
      </w:pPr>
    </w:p>
    <w:p>
      <w:pPr>
        <w:pStyle w:val="BodyText"/>
        <w:spacing w:after="0"/>
        <w:rPr>
          <w:sz w:val="20"/>
        </w:rPr>
        <w:sectPr>
          <w:type w:val="continuous"/>
          <w:pgSz w:w="11910" w:h="16840"/>
          <w:pgMar w:header="0" w:footer="983" w:top="1920" w:bottom="1240" w:left="1275" w:right="141"/>
        </w:sectPr>
      </w:pPr>
    </w:p>
    <w:p>
      <w:pPr>
        <w:pStyle w:val="BodyText"/>
        <w:spacing w:before="90"/>
        <w:ind w:left="265"/>
      </w:pPr>
      <w:r>
        <w:rPr>
          <w:spacing w:val="-7"/>
        </w:rPr>
        <w:t>Код</w:t>
      </w:r>
    </w:p>
    <w:p>
      <w:pPr>
        <w:spacing w:line="240" w:lineRule="auto" w:before="198"/>
        <w:rPr>
          <w:sz w:val="24"/>
        </w:rPr>
      </w:pPr>
      <w:r>
        <w:rPr/>
        <w:br w:type="column"/>
      </w:r>
      <w:r>
        <w:rPr>
          <w:sz w:val="24"/>
        </w:rPr>
      </w:r>
    </w:p>
    <w:p>
      <w:pPr>
        <w:pStyle w:val="BodyText"/>
        <w:spacing w:line="276" w:lineRule="auto"/>
        <w:ind w:left="266" w:right="7685"/>
      </w:pPr>
      <w:r>
        <w:rPr/>
        <w:t>ресурсов</w:t>
      </w:r>
      <w:r>
        <w:rPr>
          <w:spacing w:val="-15"/>
        </w:rPr>
        <w:t> </w:t>
      </w:r>
      <w:r>
        <w:rPr/>
        <w:t>-</w:t>
      </w:r>
      <w:r>
        <w:rPr>
          <w:spacing w:val="-15"/>
        </w:rPr>
        <w:t> </w:t>
      </w:r>
      <w:r>
        <w:rPr/>
        <w:t>иного </w:t>
      </w:r>
      <w:r>
        <w:rPr>
          <w:spacing w:val="-2"/>
        </w:rPr>
        <w:t>движимого имущества учреждения</w:t>
      </w:r>
    </w:p>
    <w:p>
      <w:pPr>
        <w:pStyle w:val="BodyText"/>
        <w:spacing w:after="0" w:line="276" w:lineRule="auto"/>
        <w:sectPr>
          <w:type w:val="continuous"/>
          <w:pgSz w:w="11910" w:h="16840"/>
          <w:pgMar w:header="0" w:footer="983" w:top="1920" w:bottom="1240" w:left="1275" w:right="141"/>
          <w:cols w:num="2" w:equalWidth="0">
            <w:col w:w="662" w:space="53"/>
            <w:col w:w="9779"/>
          </w:cols>
        </w:sectPr>
      </w:pPr>
    </w:p>
    <w:p>
      <w:pPr>
        <w:pStyle w:val="BodyText"/>
        <w:spacing w:before="7"/>
        <w:rPr>
          <w:sz w:val="13"/>
        </w:rPr>
      </w:pPr>
    </w:p>
    <w:p>
      <w:pPr>
        <w:pStyle w:val="BodyText"/>
        <w:spacing w:after="0"/>
        <w:rPr>
          <w:sz w:val="13"/>
        </w:rPr>
        <w:sectPr>
          <w:type w:val="continuous"/>
          <w:pgSz w:w="11910" w:h="16840"/>
          <w:pgMar w:header="0" w:footer="983" w:top="1920" w:bottom="1240" w:left="1275" w:right="141"/>
        </w:sectPr>
      </w:pPr>
    </w:p>
    <w:p>
      <w:pPr>
        <w:pStyle w:val="BodyText"/>
        <w:spacing w:before="90"/>
        <w:jc w:val="right"/>
      </w:pPr>
      <w:r>
        <w:rPr>
          <w:spacing w:val="-2"/>
        </w:rPr>
        <w:t>104.3</w:t>
      </w:r>
    </w:p>
    <w:p>
      <w:pPr>
        <w:pStyle w:val="BodyText"/>
        <w:spacing w:before="41"/>
        <w:ind w:right="1"/>
        <w:jc w:val="right"/>
      </w:pPr>
      <w:r>
        <w:rPr>
          <w:spacing w:val="-10"/>
        </w:rPr>
        <w:t>8</w:t>
      </w:r>
    </w:p>
    <w:p>
      <w:pPr>
        <w:pStyle w:val="BodyText"/>
        <w:spacing w:line="276" w:lineRule="auto" w:before="90"/>
        <w:ind w:left="179"/>
      </w:pPr>
      <w:r>
        <w:rPr/>
        <w:br w:type="column"/>
      </w:r>
      <w:r>
        <w:rPr>
          <w:spacing w:val="-2"/>
        </w:rPr>
        <w:t>Амортизация </w:t>
      </w:r>
      <w:r>
        <w:rPr/>
        <w:t>прочих</w:t>
      </w:r>
      <w:r>
        <w:rPr>
          <w:spacing w:val="1"/>
        </w:rPr>
        <w:t> </w:t>
      </w:r>
      <w:r>
        <w:rPr/>
        <w:t>основных средств</w:t>
      </w:r>
      <w:r>
        <w:rPr>
          <w:spacing w:val="80"/>
        </w:rPr>
        <w:t> </w:t>
      </w:r>
      <w:r>
        <w:rPr/>
        <w:t>-</w:t>
      </w:r>
      <w:r>
        <w:rPr>
          <w:spacing w:val="80"/>
        </w:rPr>
        <w:t> </w:t>
      </w:r>
      <w:r>
        <w:rPr/>
        <w:t>иного </w:t>
      </w:r>
      <w:r>
        <w:rPr>
          <w:spacing w:val="-2"/>
        </w:rPr>
        <w:t>движимого имущества учреждения</w:t>
      </w:r>
    </w:p>
    <w:p>
      <w:pPr>
        <w:pStyle w:val="BodyText"/>
        <w:tabs>
          <w:tab w:pos="850" w:val="left" w:leader="none"/>
        </w:tabs>
        <w:spacing w:line="280" w:lineRule="auto" w:before="90"/>
        <w:ind w:left="850" w:right="4739" w:hanging="628"/>
      </w:pPr>
      <w:r>
        <w:rPr/>
        <w:br w:type="column"/>
      </w:r>
      <w:r>
        <w:rPr>
          <w:spacing w:val="-10"/>
          <w:w w:val="140"/>
          <w:position w:val="4"/>
          <w:sz w:val="14"/>
        </w:rPr>
        <w:t>П</w:t>
      </w:r>
      <w:r>
        <w:rPr>
          <w:position w:val="4"/>
          <w:sz w:val="14"/>
        </w:rPr>
        <w:tab/>
      </w:r>
      <w:r>
        <w:rPr>
          <w:spacing w:val="-2"/>
        </w:rPr>
        <w:t>Основные </w:t>
      </w:r>
      <w:r>
        <w:rPr>
          <w:spacing w:val="-2"/>
          <w:w w:val="110"/>
        </w:rPr>
        <w:t>средства</w:t>
      </w:r>
    </w:p>
    <w:p>
      <w:pPr>
        <w:pStyle w:val="BodyText"/>
        <w:spacing w:after="0" w:line="280" w:lineRule="auto"/>
        <w:sectPr>
          <w:type w:val="continuous"/>
          <w:pgSz w:w="11910" w:h="16840"/>
          <w:pgMar w:header="0" w:footer="983" w:top="1920" w:bottom="1240" w:left="1275" w:right="141"/>
          <w:cols w:num="3" w:equalWidth="0">
            <w:col w:w="762" w:space="40"/>
            <w:col w:w="2049" w:space="1013"/>
            <w:col w:w="6630"/>
          </w:cols>
        </w:sectPr>
      </w:pPr>
    </w:p>
    <w:p>
      <w:pPr>
        <w:pStyle w:val="BodyText"/>
        <w:rPr>
          <w:sz w:val="14"/>
        </w:rPr>
      </w:pPr>
    </w:p>
    <w:p>
      <w:pPr>
        <w:pStyle w:val="BodyText"/>
        <w:spacing w:after="0"/>
        <w:rPr>
          <w:sz w:val="14"/>
        </w:rPr>
        <w:sectPr>
          <w:type w:val="continuous"/>
          <w:pgSz w:w="11910" w:h="16840"/>
          <w:pgMar w:header="0" w:footer="983" w:top="1920" w:bottom="1240" w:left="1275" w:right="141"/>
        </w:sectPr>
      </w:pPr>
    </w:p>
    <w:p>
      <w:pPr>
        <w:pStyle w:val="BodyText"/>
        <w:spacing w:before="91"/>
        <w:ind w:left="223"/>
      </w:pPr>
      <w:r>
        <w:rPr>
          <w:spacing w:val="-4"/>
        </w:rPr>
        <w:t>104.3</w:t>
      </w:r>
    </w:p>
    <w:p>
      <w:pPr>
        <w:pStyle w:val="BodyText"/>
        <w:spacing w:before="40"/>
        <w:ind w:right="1"/>
        <w:jc w:val="right"/>
      </w:pPr>
      <w:r>
        <w:rPr>
          <w:spacing w:val="-10"/>
        </w:rPr>
        <w:t>D</w:t>
      </w:r>
    </w:p>
    <w:p>
      <w:pPr>
        <w:pStyle w:val="BodyText"/>
        <w:tabs>
          <w:tab w:pos="1086" w:val="left" w:leader="none"/>
        </w:tabs>
        <w:spacing w:line="276" w:lineRule="auto" w:before="91"/>
        <w:ind w:left="179" w:right="38"/>
      </w:pPr>
      <w:r>
        <w:rPr/>
        <w:br w:type="column"/>
      </w:r>
      <w:r>
        <w:rPr>
          <w:spacing w:val="-2"/>
        </w:rPr>
        <w:t>Амортизация </w:t>
      </w:r>
      <w:r>
        <w:rPr>
          <w:spacing w:val="-4"/>
        </w:rPr>
        <w:t>иных</w:t>
      </w:r>
      <w:r>
        <w:rPr/>
        <w:tab/>
      </w:r>
      <w:r>
        <w:rPr>
          <w:spacing w:val="-2"/>
        </w:rPr>
        <w:t>объектов интеллектуально </w:t>
      </w:r>
      <w:r>
        <w:rPr/>
        <w:t>й</w:t>
      </w:r>
      <w:r>
        <w:rPr>
          <w:spacing w:val="-15"/>
        </w:rPr>
        <w:t> </w:t>
      </w:r>
      <w:r>
        <w:rPr/>
        <w:t>собственности</w:t>
      </w:r>
      <w:r>
        <w:rPr>
          <w:spacing w:val="-15"/>
        </w:rPr>
        <w:t> </w:t>
      </w:r>
      <w:r>
        <w:rPr/>
        <w:t>- иного</w:t>
      </w:r>
      <w:r>
        <w:rPr>
          <w:spacing w:val="-5"/>
        </w:rPr>
        <w:t> </w:t>
      </w:r>
      <w:r>
        <w:rPr/>
        <w:t>движимого </w:t>
      </w:r>
      <w:r>
        <w:rPr>
          <w:spacing w:val="-2"/>
        </w:rPr>
        <w:t>имущества учреждения</w:t>
      </w:r>
    </w:p>
    <w:p>
      <w:pPr>
        <w:pStyle w:val="BodyText"/>
        <w:tabs>
          <w:tab w:pos="850" w:val="left" w:leader="none"/>
        </w:tabs>
        <w:spacing w:line="278" w:lineRule="auto" w:before="91"/>
        <w:ind w:left="850" w:right="4739" w:hanging="628"/>
      </w:pPr>
      <w:r>
        <w:rPr/>
        <w:br w:type="column"/>
      </w:r>
      <w:r>
        <w:rPr>
          <w:spacing w:val="-10"/>
          <w:w w:val="140"/>
          <w:position w:val="4"/>
          <w:sz w:val="14"/>
        </w:rPr>
        <w:t>П</w:t>
      </w:r>
      <w:r>
        <w:rPr>
          <w:position w:val="4"/>
          <w:sz w:val="14"/>
        </w:rPr>
        <w:tab/>
      </w:r>
      <w:r>
        <w:rPr>
          <w:spacing w:val="-2"/>
        </w:rPr>
        <w:t>Основные </w:t>
      </w:r>
      <w:r>
        <w:rPr>
          <w:spacing w:val="-2"/>
          <w:w w:val="110"/>
        </w:rPr>
        <w:t>средства</w:t>
      </w:r>
    </w:p>
    <w:p>
      <w:pPr>
        <w:pStyle w:val="BodyText"/>
        <w:spacing w:after="0" w:line="278" w:lineRule="auto"/>
        <w:sectPr>
          <w:type w:val="continuous"/>
          <w:pgSz w:w="11910" w:h="16840"/>
          <w:pgMar w:header="0" w:footer="983" w:top="1920" w:bottom="1240" w:left="1275" w:right="141"/>
          <w:cols w:num="3" w:equalWidth="0">
            <w:col w:w="762" w:space="40"/>
            <w:col w:w="2048" w:space="1014"/>
            <w:col w:w="6630"/>
          </w:cols>
        </w:sectPr>
      </w:pPr>
    </w:p>
    <w:p>
      <w:pPr>
        <w:pStyle w:val="BodyText"/>
        <w:spacing w:before="10"/>
        <w:rPr>
          <w:sz w:val="13"/>
        </w:rPr>
      </w:pPr>
    </w:p>
    <w:p>
      <w:pPr>
        <w:pStyle w:val="BodyText"/>
        <w:spacing w:after="0"/>
        <w:rPr>
          <w:sz w:val="13"/>
        </w:rPr>
        <w:sectPr>
          <w:type w:val="continuous"/>
          <w:pgSz w:w="11910" w:h="16840"/>
          <w:pgMar w:header="0" w:footer="983" w:top="1920" w:bottom="1240" w:left="1275" w:right="141"/>
        </w:sectPr>
      </w:pPr>
    </w:p>
    <w:p>
      <w:pPr>
        <w:pStyle w:val="BodyText"/>
        <w:spacing w:before="91"/>
        <w:ind w:left="223"/>
      </w:pPr>
      <w:r>
        <w:rPr/>
        <w:drawing>
          <wp:anchor distT="0" distB="0" distL="0" distR="0" allowOverlap="1" layoutInCell="1" locked="0" behindDoc="0" simplePos="0" relativeHeight="15810560">
            <wp:simplePos x="0" y="0"/>
            <wp:positionH relativeFrom="page">
              <wp:posOffset>0</wp:posOffset>
            </wp:positionH>
            <wp:positionV relativeFrom="page">
              <wp:posOffset>253</wp:posOffset>
            </wp:positionV>
            <wp:extent cx="7562215" cy="10691876"/>
            <wp:effectExtent l="0" t="0" r="0" b="0"/>
            <wp:wrapNone/>
            <wp:docPr id="164" name="Image 164"/>
            <wp:cNvGraphicFramePr>
              <a:graphicFrameLocks/>
            </wp:cNvGraphicFramePr>
            <a:graphic>
              <a:graphicData uri="http://schemas.openxmlformats.org/drawingml/2006/picture">
                <pic:pic>
                  <pic:nvPicPr>
                    <pic:cNvPr id="164" name="Image 164"/>
                    <pic:cNvPicPr/>
                  </pic:nvPicPr>
                  <pic:blipFill>
                    <a:blip r:embed="rId104" cstate="print"/>
                    <a:stretch>
                      <a:fillRect/>
                    </a:stretch>
                  </pic:blipFill>
                  <pic:spPr>
                    <a:xfrm>
                      <a:off x="0" y="0"/>
                      <a:ext cx="7562215" cy="10691876"/>
                    </a:xfrm>
                    <a:prstGeom prst="rect">
                      <a:avLst/>
                    </a:prstGeom>
                  </pic:spPr>
                </pic:pic>
              </a:graphicData>
            </a:graphic>
          </wp:anchor>
        </w:drawing>
      </w:r>
      <w:r>
        <w:rPr>
          <w:spacing w:val="-4"/>
        </w:rPr>
        <w:t>104.3</w:t>
      </w:r>
    </w:p>
    <w:p>
      <w:pPr>
        <w:pStyle w:val="BodyText"/>
        <w:spacing w:before="40"/>
        <w:jc w:val="right"/>
      </w:pPr>
      <w:r>
        <w:rPr>
          <w:spacing w:val="-10"/>
        </w:rPr>
        <w:t>I</w:t>
      </w:r>
    </w:p>
    <w:p>
      <w:pPr>
        <w:pStyle w:val="BodyText"/>
        <w:tabs>
          <w:tab w:pos="832" w:val="left" w:leader="none"/>
          <w:tab w:pos="1859" w:val="left" w:leader="none"/>
          <w:tab w:pos="1926" w:val="left" w:leader="none"/>
        </w:tabs>
        <w:spacing w:line="276" w:lineRule="auto" w:before="91"/>
        <w:ind w:left="179" w:right="38"/>
      </w:pPr>
      <w:r>
        <w:rPr/>
        <w:br w:type="column"/>
      </w:r>
      <w:r>
        <w:rPr>
          <w:spacing w:val="-2"/>
        </w:rPr>
        <w:t>Амортизация программного обеспечения</w:t>
      </w:r>
      <w:r>
        <w:rPr/>
        <w:tab/>
      </w:r>
      <w:r>
        <w:rPr>
          <w:spacing w:val="-10"/>
        </w:rPr>
        <w:t>и </w:t>
      </w:r>
      <w:r>
        <w:rPr>
          <w:spacing w:val="-4"/>
        </w:rPr>
        <w:t>баз</w:t>
      </w:r>
      <w:r>
        <w:rPr/>
        <w:tab/>
      </w:r>
      <w:r>
        <w:rPr>
          <w:spacing w:val="-2"/>
        </w:rPr>
        <w:t>данных</w:t>
      </w:r>
      <w:r>
        <w:rPr/>
        <w:tab/>
        <w:tab/>
      </w:r>
      <w:r>
        <w:rPr>
          <w:spacing w:val="-10"/>
        </w:rPr>
        <w:t>- </w:t>
      </w:r>
      <w:r>
        <w:rPr/>
        <w:t>иного</w:t>
      </w:r>
      <w:r>
        <w:rPr>
          <w:spacing w:val="-5"/>
        </w:rPr>
        <w:t> </w:t>
      </w:r>
      <w:r>
        <w:rPr/>
        <w:t>движимого </w:t>
      </w:r>
      <w:r>
        <w:rPr>
          <w:spacing w:val="-2"/>
        </w:rPr>
        <w:t>имущества учреждения</w:t>
      </w:r>
    </w:p>
    <w:p>
      <w:pPr>
        <w:pStyle w:val="BodyText"/>
        <w:tabs>
          <w:tab w:pos="850" w:val="left" w:leader="none"/>
        </w:tabs>
        <w:spacing w:line="278" w:lineRule="auto" w:before="91"/>
        <w:ind w:left="850" w:right="4739" w:hanging="628"/>
      </w:pPr>
      <w:r>
        <w:rPr/>
        <w:br w:type="column"/>
      </w:r>
      <w:r>
        <w:rPr>
          <w:spacing w:val="-10"/>
          <w:w w:val="140"/>
          <w:position w:val="4"/>
          <w:sz w:val="14"/>
        </w:rPr>
        <w:t>П</w:t>
      </w:r>
      <w:r>
        <w:rPr>
          <w:position w:val="4"/>
          <w:sz w:val="14"/>
        </w:rPr>
        <w:tab/>
      </w:r>
      <w:r>
        <w:rPr>
          <w:spacing w:val="-2"/>
        </w:rPr>
        <w:t>Основные </w:t>
      </w:r>
      <w:r>
        <w:rPr>
          <w:spacing w:val="-2"/>
          <w:w w:val="110"/>
        </w:rPr>
        <w:t>средства</w:t>
      </w:r>
    </w:p>
    <w:p>
      <w:pPr>
        <w:pStyle w:val="BodyText"/>
        <w:spacing w:after="0" w:line="278" w:lineRule="auto"/>
        <w:sectPr>
          <w:type w:val="continuous"/>
          <w:pgSz w:w="11910" w:h="16840"/>
          <w:pgMar w:header="0" w:footer="983" w:top="1920" w:bottom="1240" w:left="1275" w:right="141"/>
          <w:cols w:num="3" w:equalWidth="0">
            <w:col w:w="762" w:space="40"/>
            <w:col w:w="2050" w:space="1012"/>
            <w:col w:w="6630"/>
          </w:cols>
        </w:sectPr>
      </w:pPr>
    </w:p>
    <w:tbl>
      <w:tblPr>
        <w:tblW w:w="0" w:type="auto"/>
        <w:jc w:val="left"/>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98"/>
        <w:gridCol w:w="2085"/>
        <w:gridCol w:w="444"/>
        <w:gridCol w:w="571"/>
        <w:gridCol w:w="563"/>
        <w:gridCol w:w="1514"/>
        <w:gridCol w:w="1296"/>
        <w:gridCol w:w="1203"/>
      </w:tblGrid>
      <w:tr>
        <w:trPr>
          <w:trHeight w:val="1177" w:hRule="atLeast"/>
        </w:trPr>
        <w:tc>
          <w:tcPr>
            <w:tcW w:w="8374" w:type="dxa"/>
            <w:gridSpan w:val="8"/>
          </w:tcPr>
          <w:p>
            <w:pPr>
              <w:pStyle w:val="TableParagraph"/>
              <w:spacing w:line="265" w:lineRule="exact"/>
              <w:ind w:left="2848"/>
              <w:rPr>
                <w:sz w:val="24"/>
              </w:rPr>
            </w:pPr>
            <w:r>
              <w:rPr>
                <w:spacing w:val="-2"/>
                <w:sz w:val="24"/>
              </w:rPr>
              <w:t>Свойства</w:t>
            </w:r>
          </w:p>
          <w:p>
            <w:pPr>
              <w:pStyle w:val="TableParagraph"/>
              <w:spacing w:before="45"/>
              <w:ind w:left="2848"/>
              <w:rPr>
                <w:sz w:val="24"/>
              </w:rPr>
            </w:pPr>
            <w:r>
              <w:rPr>
                <w:spacing w:val="-2"/>
                <w:sz w:val="24"/>
              </w:rPr>
              <w:t>счета</w:t>
            </w:r>
          </w:p>
        </w:tc>
      </w:tr>
      <w:tr>
        <w:trPr>
          <w:trHeight w:val="1922" w:hRule="atLeast"/>
        </w:trPr>
        <w:tc>
          <w:tcPr>
            <w:tcW w:w="698" w:type="dxa"/>
          </w:tcPr>
          <w:p>
            <w:pPr>
              <w:pStyle w:val="TableParagraph"/>
              <w:rPr>
                <w:sz w:val="22"/>
              </w:rPr>
            </w:pPr>
          </w:p>
        </w:tc>
        <w:tc>
          <w:tcPr>
            <w:tcW w:w="2085" w:type="dxa"/>
          </w:tcPr>
          <w:p>
            <w:pPr>
              <w:pStyle w:val="TableParagraph"/>
              <w:rPr>
                <w:sz w:val="24"/>
              </w:rPr>
            </w:pPr>
          </w:p>
          <w:p>
            <w:pPr>
              <w:pStyle w:val="TableParagraph"/>
              <w:rPr>
                <w:sz w:val="24"/>
              </w:rPr>
            </w:pPr>
          </w:p>
          <w:p>
            <w:pPr>
              <w:pStyle w:val="TableParagraph"/>
              <w:rPr>
                <w:sz w:val="24"/>
              </w:rPr>
            </w:pPr>
          </w:p>
          <w:p>
            <w:pPr>
              <w:pStyle w:val="TableParagraph"/>
              <w:spacing w:before="162"/>
              <w:rPr>
                <w:sz w:val="24"/>
              </w:rPr>
            </w:pPr>
          </w:p>
          <w:p>
            <w:pPr>
              <w:pStyle w:val="TableParagraph"/>
              <w:spacing w:line="320" w:lineRule="atLeast" w:before="1"/>
              <w:ind w:left="747" w:hanging="475"/>
              <w:rPr>
                <w:sz w:val="24"/>
              </w:rPr>
            </w:pPr>
            <w:r>
              <w:rPr>
                <w:spacing w:val="-2"/>
                <w:sz w:val="24"/>
              </w:rPr>
              <w:t>Наименование счета</w:t>
            </w:r>
          </w:p>
        </w:tc>
        <w:tc>
          <w:tcPr>
            <w:tcW w:w="444" w:type="dxa"/>
            <w:vMerge w:val="restart"/>
          </w:tcPr>
          <w:p>
            <w:pPr>
              <w:pStyle w:val="TableParagraph"/>
              <w:rPr>
                <w:sz w:val="24"/>
              </w:rPr>
            </w:pPr>
          </w:p>
          <w:p>
            <w:pPr>
              <w:pStyle w:val="TableParagraph"/>
              <w:rPr>
                <w:sz w:val="24"/>
              </w:rPr>
            </w:pPr>
          </w:p>
          <w:p>
            <w:pPr>
              <w:pStyle w:val="TableParagraph"/>
              <w:spacing w:before="38"/>
              <w:rPr>
                <w:sz w:val="24"/>
              </w:rPr>
            </w:pPr>
          </w:p>
          <w:p>
            <w:pPr>
              <w:pStyle w:val="TableParagraph"/>
              <w:spacing w:line="136" w:lineRule="auto"/>
              <w:ind w:left="151" w:right="179" w:hanging="1"/>
              <w:jc w:val="center"/>
              <w:rPr>
                <w:sz w:val="24"/>
              </w:rPr>
            </w:pPr>
            <w:r>
              <w:rPr>
                <w:spacing w:val="-122"/>
                <w:w w:val="87"/>
                <w:position w:val="-9"/>
                <w:sz w:val="24"/>
              </w:rPr>
              <w:t>о</w:t>
            </w:r>
            <w:r>
              <w:rPr>
                <w:spacing w:val="-10"/>
                <w:w w:val="73"/>
                <w:sz w:val="24"/>
              </w:rPr>
              <w:t>н</w:t>
            </w:r>
            <w:r>
              <w:rPr>
                <w:spacing w:val="-5"/>
                <w:w w:val="80"/>
                <w:sz w:val="24"/>
              </w:rPr>
              <w:t> </w:t>
            </w:r>
            <w:r>
              <w:rPr>
                <w:spacing w:val="-5"/>
                <w:w w:val="50"/>
                <w:sz w:val="24"/>
              </w:rPr>
              <w:t>сс</w:t>
            </w:r>
          </w:p>
          <w:p>
            <w:pPr>
              <w:pStyle w:val="TableParagraph"/>
              <w:spacing w:line="141" w:lineRule="auto" w:before="257"/>
              <w:ind w:left="7" w:right="30"/>
              <w:jc w:val="center"/>
              <w:rPr>
                <w:sz w:val="24"/>
              </w:rPr>
            </w:pPr>
            <w:r>
              <w:rPr>
                <w:spacing w:val="-112"/>
                <w:w w:val="82"/>
                <w:position w:val="-12"/>
                <w:sz w:val="24"/>
              </w:rPr>
              <w:t>Е</w:t>
            </w:r>
            <w:r>
              <w:rPr>
                <w:spacing w:val="-5"/>
                <w:w w:val="98"/>
                <w:sz w:val="24"/>
              </w:rPr>
              <w:t>2</w:t>
            </w:r>
          </w:p>
          <w:p>
            <w:pPr>
              <w:pStyle w:val="TableParagraph"/>
              <w:spacing w:line="112" w:lineRule="auto"/>
              <w:ind w:left="2" w:right="30"/>
              <w:jc w:val="center"/>
              <w:rPr>
                <w:sz w:val="24"/>
              </w:rPr>
            </w:pPr>
            <w:r>
              <w:rPr>
                <w:spacing w:val="-80"/>
                <w:w w:val="105"/>
                <w:position w:val="-10"/>
                <w:sz w:val="24"/>
              </w:rPr>
              <w:t>о</w:t>
            </w:r>
            <w:r>
              <w:rPr>
                <w:spacing w:val="32"/>
                <w:w w:val="60"/>
                <w:sz w:val="24"/>
              </w:rPr>
              <w:t>га</w:t>
            </w:r>
          </w:p>
          <w:p>
            <w:pPr>
              <w:pStyle w:val="TableParagraph"/>
              <w:spacing w:line="110" w:lineRule="auto"/>
              <w:ind w:left="7" w:right="30"/>
              <w:jc w:val="center"/>
              <w:rPr>
                <w:sz w:val="24"/>
              </w:rPr>
            </w:pPr>
            <w:r>
              <w:rPr>
                <w:spacing w:val="-5"/>
                <w:w w:val="70"/>
                <w:sz w:val="24"/>
              </w:rPr>
              <w:t>г</w:t>
            </w:r>
            <w:r>
              <w:rPr>
                <w:spacing w:val="-5"/>
                <w:w w:val="70"/>
                <w:position w:val="-11"/>
                <w:sz w:val="24"/>
              </w:rPr>
              <w:t>н</w:t>
            </w:r>
            <w:r>
              <w:rPr>
                <w:spacing w:val="-5"/>
                <w:w w:val="70"/>
                <w:sz w:val="24"/>
              </w:rPr>
              <w:t>а</w:t>
            </w:r>
          </w:p>
          <w:p>
            <w:pPr>
              <w:pStyle w:val="TableParagraph"/>
              <w:spacing w:line="120" w:lineRule="auto"/>
              <w:ind w:left="7" w:right="30"/>
              <w:jc w:val="center"/>
              <w:rPr>
                <w:sz w:val="24"/>
              </w:rPr>
            </w:pPr>
            <w:r>
              <w:rPr>
                <w:spacing w:val="-124"/>
                <w:position w:val="-10"/>
                <w:sz w:val="24"/>
              </w:rPr>
              <w:t>о</w:t>
            </w:r>
            <w:r>
              <w:rPr>
                <w:spacing w:val="-7"/>
                <w:sz w:val="24"/>
              </w:rPr>
              <w:t>о</w:t>
            </w:r>
          </w:p>
          <w:p>
            <w:pPr>
              <w:pStyle w:val="TableParagraph"/>
              <w:spacing w:line="139" w:lineRule="auto"/>
              <w:ind w:left="7" w:right="30"/>
              <w:jc w:val="center"/>
              <w:rPr>
                <w:sz w:val="24"/>
              </w:rPr>
            </w:pPr>
            <w:r>
              <w:rPr>
                <w:spacing w:val="-5"/>
                <w:w w:val="65"/>
                <w:sz w:val="24"/>
              </w:rPr>
              <w:t>с</w:t>
            </w:r>
            <w:r>
              <w:rPr>
                <w:spacing w:val="-5"/>
                <w:w w:val="65"/>
                <w:position w:val="-12"/>
                <w:sz w:val="24"/>
              </w:rPr>
              <w:t>К</w:t>
            </w:r>
            <w:r>
              <w:rPr>
                <w:spacing w:val="-5"/>
                <w:w w:val="65"/>
                <w:sz w:val="24"/>
              </w:rPr>
              <w:t>с</w:t>
            </w:r>
          </w:p>
          <w:p>
            <w:pPr>
              <w:pStyle w:val="TableParagraph"/>
              <w:spacing w:line="158" w:lineRule="auto"/>
              <w:ind w:left="7" w:right="30"/>
              <w:jc w:val="center"/>
              <w:rPr>
                <w:sz w:val="24"/>
              </w:rPr>
            </w:pPr>
            <w:r>
              <w:rPr>
                <w:spacing w:val="-117"/>
                <w:w w:val="102"/>
                <w:position w:val="-11"/>
                <w:sz w:val="24"/>
              </w:rPr>
              <w:t>о</w:t>
            </w:r>
            <w:r>
              <w:rPr>
                <w:spacing w:val="-5"/>
                <w:w w:val="98"/>
                <w:sz w:val="24"/>
              </w:rPr>
              <w:t>ч</w:t>
            </w:r>
          </w:p>
        </w:tc>
        <w:tc>
          <w:tcPr>
            <w:tcW w:w="571" w:type="dxa"/>
            <w:vMerge w:val="restart"/>
          </w:tcPr>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spacing w:before="94"/>
              <w:rPr>
                <w:sz w:val="14"/>
              </w:rPr>
            </w:pPr>
          </w:p>
          <w:p>
            <w:pPr>
              <w:pStyle w:val="TableParagraph"/>
              <w:spacing w:line="172" w:lineRule="auto" w:before="1"/>
              <w:ind w:left="235" w:right="218" w:firstLine="5"/>
              <w:jc w:val="both"/>
              <w:rPr>
                <w:sz w:val="14"/>
              </w:rPr>
            </w:pPr>
            <w:r>
              <w:rPr>
                <w:spacing w:val="-6"/>
                <w:w w:val="90"/>
                <w:sz w:val="14"/>
              </w:rPr>
              <w:t>га</w:t>
            </w:r>
            <w:r>
              <w:rPr>
                <w:spacing w:val="40"/>
                <w:sz w:val="14"/>
              </w:rPr>
              <w:t> </w:t>
            </w:r>
            <w:r>
              <w:rPr>
                <w:spacing w:val="-6"/>
                <w:sz w:val="14"/>
              </w:rPr>
              <w:t>га</w:t>
            </w:r>
            <w:r>
              <w:rPr>
                <w:spacing w:val="-6"/>
                <w:w w:val="145"/>
                <w:sz w:val="14"/>
              </w:rPr>
              <w:t> </w:t>
            </w:r>
            <w:r>
              <w:rPr>
                <w:spacing w:val="-10"/>
                <w:w w:val="145"/>
                <w:sz w:val="14"/>
              </w:rPr>
              <w:t>о о </w:t>
            </w:r>
            <w:r>
              <w:rPr>
                <w:spacing w:val="-10"/>
                <w:w w:val="105"/>
                <w:sz w:val="14"/>
              </w:rPr>
              <w:t>И</w:t>
            </w:r>
          </w:p>
          <w:p>
            <w:pPr>
              <w:pStyle w:val="TableParagraph"/>
              <w:spacing w:line="95" w:lineRule="exact"/>
              <w:ind w:left="15"/>
              <w:jc w:val="center"/>
              <w:rPr>
                <w:sz w:val="14"/>
              </w:rPr>
            </w:pPr>
            <w:r>
              <w:rPr>
                <w:spacing w:val="-5"/>
                <w:w w:val="95"/>
                <w:sz w:val="14"/>
              </w:rPr>
              <w:t>ей</w:t>
            </w:r>
          </w:p>
          <w:p>
            <w:pPr>
              <w:pStyle w:val="TableParagraph"/>
              <w:spacing w:line="113" w:lineRule="exact"/>
              <w:ind w:left="21"/>
              <w:jc w:val="center"/>
              <w:rPr>
                <w:sz w:val="14"/>
              </w:rPr>
            </w:pPr>
            <w:r>
              <w:rPr>
                <w:spacing w:val="-10"/>
                <w:w w:val="125"/>
                <w:sz w:val="14"/>
              </w:rPr>
              <w:t>Ч</w:t>
            </w:r>
          </w:p>
          <w:p>
            <w:pPr>
              <w:pStyle w:val="TableParagraph"/>
              <w:spacing w:line="192" w:lineRule="auto"/>
              <w:ind w:left="177" w:right="212" w:firstLine="52"/>
              <w:jc w:val="center"/>
              <w:rPr>
                <w:sz w:val="14"/>
              </w:rPr>
            </w:pPr>
            <w:r>
              <w:rPr>
                <w:spacing w:val="-10"/>
                <w:sz w:val="14"/>
              </w:rPr>
              <w:t>ей</w:t>
            </w:r>
            <w:r>
              <w:rPr>
                <w:spacing w:val="40"/>
                <w:w w:val="105"/>
                <w:sz w:val="14"/>
              </w:rPr>
              <w:t> </w:t>
            </w:r>
            <w:r>
              <w:rPr>
                <w:spacing w:val="-10"/>
                <w:w w:val="105"/>
                <w:sz w:val="14"/>
              </w:rPr>
              <w:t>Ю</w:t>
            </w:r>
          </w:p>
          <w:p>
            <w:pPr>
              <w:pStyle w:val="TableParagraph"/>
              <w:spacing w:line="94" w:lineRule="exact"/>
              <w:ind w:left="15"/>
              <w:jc w:val="center"/>
              <w:rPr>
                <w:sz w:val="14"/>
              </w:rPr>
            </w:pPr>
            <w:r>
              <w:rPr>
                <w:spacing w:val="-5"/>
                <w:w w:val="95"/>
                <w:sz w:val="14"/>
              </w:rPr>
              <w:t>ей</w:t>
            </w:r>
          </w:p>
          <w:p>
            <w:pPr>
              <w:pStyle w:val="TableParagraph"/>
              <w:spacing w:line="143" w:lineRule="exact"/>
              <w:ind w:left="158" w:right="192"/>
              <w:jc w:val="center"/>
              <w:rPr>
                <w:sz w:val="14"/>
              </w:rPr>
            </w:pPr>
            <w:r>
              <w:rPr>
                <w:spacing w:val="-5"/>
                <w:w w:val="95"/>
                <w:sz w:val="14"/>
              </w:rPr>
              <w:t>СП</w:t>
            </w:r>
          </w:p>
          <w:p>
            <w:pPr>
              <w:pStyle w:val="TableParagraph"/>
              <w:spacing w:before="17"/>
              <w:rPr>
                <w:sz w:val="14"/>
              </w:rPr>
            </w:pPr>
          </w:p>
          <w:p>
            <w:pPr>
              <w:pStyle w:val="TableParagraph"/>
              <w:spacing w:line="194" w:lineRule="auto"/>
              <w:ind w:left="219" w:right="201"/>
              <w:jc w:val="center"/>
              <w:rPr>
                <w:sz w:val="14"/>
              </w:rPr>
            </w:pPr>
            <w:r>
              <w:rPr>
                <w:spacing w:val="-10"/>
                <w:w w:val="115"/>
                <w:sz w:val="14"/>
              </w:rPr>
              <w:t>С</w:t>
            </w:r>
            <w:r>
              <w:rPr>
                <w:spacing w:val="40"/>
                <w:w w:val="115"/>
                <w:sz w:val="14"/>
              </w:rPr>
              <w:t> </w:t>
            </w:r>
            <w:r>
              <w:rPr>
                <w:spacing w:val="-10"/>
                <w:w w:val="115"/>
                <w:sz w:val="14"/>
              </w:rPr>
              <w:t>К</w:t>
            </w:r>
          </w:p>
          <w:p>
            <w:pPr>
              <w:pStyle w:val="TableParagraph"/>
              <w:spacing w:line="149" w:lineRule="exact"/>
              <w:ind w:right="33"/>
              <w:jc w:val="center"/>
              <w:rPr>
                <w:sz w:val="14"/>
              </w:rPr>
            </w:pPr>
            <w:r>
              <w:rPr>
                <w:spacing w:val="-10"/>
                <w:w w:val="215"/>
                <w:sz w:val="14"/>
              </w:rPr>
              <w:t>н</w:t>
            </w:r>
          </w:p>
        </w:tc>
        <w:tc>
          <w:tcPr>
            <w:tcW w:w="563" w:type="dxa"/>
            <w:vMerge w:val="restart"/>
          </w:tcPr>
          <w:p>
            <w:pPr>
              <w:pStyle w:val="TableParagraph"/>
              <w:rPr>
                <w:sz w:val="14"/>
              </w:rPr>
            </w:pPr>
          </w:p>
          <w:p>
            <w:pPr>
              <w:pStyle w:val="TableParagraph"/>
              <w:rPr>
                <w:sz w:val="14"/>
              </w:rPr>
            </w:pPr>
          </w:p>
          <w:p>
            <w:pPr>
              <w:pStyle w:val="TableParagraph"/>
              <w:spacing w:before="102"/>
              <w:rPr>
                <w:sz w:val="14"/>
              </w:rPr>
            </w:pPr>
          </w:p>
          <w:p>
            <w:pPr>
              <w:pStyle w:val="TableParagraph"/>
              <w:spacing w:line="145" w:lineRule="exact"/>
              <w:ind w:left="221"/>
              <w:rPr>
                <w:sz w:val="14"/>
              </w:rPr>
            </w:pPr>
            <w:r>
              <w:rPr>
                <w:spacing w:val="-5"/>
                <w:w w:val="105"/>
                <w:sz w:val="14"/>
              </w:rPr>
              <w:t>3S</w:t>
            </w:r>
          </w:p>
          <w:p>
            <w:pPr>
              <w:pStyle w:val="TableParagraph"/>
              <w:spacing w:line="142" w:lineRule="exact"/>
              <w:ind w:left="273"/>
              <w:rPr>
                <w:sz w:val="14"/>
              </w:rPr>
            </w:pPr>
            <w:r>
              <w:rPr>
                <w:spacing w:val="-10"/>
                <w:w w:val="150"/>
                <w:sz w:val="14"/>
              </w:rPr>
              <w:t>3</w:t>
            </w:r>
          </w:p>
          <w:p>
            <w:pPr>
              <w:pStyle w:val="TableParagraph"/>
              <w:spacing w:line="170" w:lineRule="auto" w:before="34"/>
              <w:ind w:left="268" w:right="176" w:firstLine="5"/>
              <w:jc w:val="both"/>
              <w:rPr>
                <w:sz w:val="14"/>
              </w:rPr>
            </w:pPr>
            <w:r>
              <w:rPr>
                <w:spacing w:val="-10"/>
                <w:w w:val="140"/>
                <w:sz w:val="14"/>
              </w:rPr>
              <w:t>к</w:t>
            </w:r>
            <w:r>
              <w:rPr>
                <w:spacing w:val="-6"/>
                <w:w w:val="140"/>
                <w:sz w:val="14"/>
              </w:rPr>
              <w:t> </w:t>
            </w:r>
            <w:r>
              <w:rPr>
                <w:spacing w:val="-6"/>
                <w:w w:val="60"/>
                <w:sz w:val="14"/>
              </w:rPr>
              <w:t>CQ</w:t>
            </w:r>
            <w:r>
              <w:rPr>
                <w:spacing w:val="40"/>
                <w:w w:val="120"/>
                <w:sz w:val="14"/>
              </w:rPr>
              <w:t> </w:t>
            </w:r>
            <w:r>
              <w:rPr>
                <w:spacing w:val="-10"/>
                <w:w w:val="120"/>
                <w:sz w:val="14"/>
              </w:rPr>
              <w:t>S</w:t>
            </w:r>
            <w:r>
              <w:rPr>
                <w:spacing w:val="40"/>
                <w:w w:val="120"/>
                <w:sz w:val="14"/>
              </w:rPr>
              <w:t> </w:t>
            </w:r>
            <w:r>
              <w:rPr>
                <w:spacing w:val="-10"/>
                <w:w w:val="115"/>
                <w:sz w:val="14"/>
              </w:rPr>
              <w:t>О</w:t>
            </w:r>
          </w:p>
          <w:p>
            <w:pPr>
              <w:pStyle w:val="TableParagraph"/>
              <w:spacing w:line="151" w:lineRule="exact"/>
              <w:ind w:left="268"/>
              <w:rPr>
                <w:sz w:val="14"/>
              </w:rPr>
            </w:pPr>
            <w:r>
              <w:rPr>
                <w:spacing w:val="-10"/>
                <w:w w:val="165"/>
                <w:sz w:val="14"/>
              </w:rPr>
              <w:t>£</w:t>
            </w:r>
          </w:p>
          <w:p>
            <w:pPr>
              <w:pStyle w:val="TableParagraph"/>
              <w:spacing w:before="45"/>
              <w:ind w:left="221"/>
              <w:rPr>
                <w:sz w:val="14"/>
              </w:rPr>
            </w:pPr>
            <w:r>
              <w:rPr>
                <w:spacing w:val="-10"/>
                <w:w w:val="255"/>
                <w:sz w:val="14"/>
              </w:rPr>
              <w:t>с</w:t>
            </w:r>
          </w:p>
          <w:p>
            <w:pPr>
              <w:pStyle w:val="TableParagraph"/>
              <w:spacing w:before="127"/>
              <w:ind w:left="273" w:hanging="53"/>
              <w:rPr>
                <w:sz w:val="14"/>
              </w:rPr>
            </w:pPr>
            <w:r>
              <w:rPr>
                <w:spacing w:val="-10"/>
                <w:w w:val="150"/>
                <w:sz w:val="14"/>
              </w:rPr>
              <w:t>®</w:t>
            </w:r>
          </w:p>
          <w:p>
            <w:pPr>
              <w:pStyle w:val="TableParagraph"/>
              <w:spacing w:line="194" w:lineRule="auto" w:before="27"/>
              <w:ind w:left="273" w:right="174"/>
              <w:rPr>
                <w:sz w:val="14"/>
              </w:rPr>
            </w:pPr>
            <w:r>
              <w:rPr>
                <w:spacing w:val="-6"/>
                <w:w w:val="90"/>
                <w:sz w:val="14"/>
              </w:rPr>
              <w:t>га</w:t>
            </w:r>
            <w:r>
              <w:rPr>
                <w:spacing w:val="40"/>
                <w:sz w:val="14"/>
              </w:rPr>
              <w:t> </w:t>
            </w:r>
            <w:r>
              <w:rPr>
                <w:spacing w:val="-10"/>
                <w:sz w:val="14"/>
              </w:rPr>
              <w:t>И</w:t>
            </w:r>
          </w:p>
          <w:p>
            <w:pPr>
              <w:pStyle w:val="TableParagraph"/>
              <w:spacing w:line="100" w:lineRule="exact"/>
              <w:ind w:left="273"/>
              <w:rPr>
                <w:sz w:val="14"/>
              </w:rPr>
            </w:pPr>
            <w:r>
              <w:rPr>
                <w:spacing w:val="-5"/>
                <w:sz w:val="14"/>
              </w:rPr>
              <w:t>га</w:t>
            </w:r>
          </w:p>
          <w:p>
            <w:pPr>
              <w:pStyle w:val="TableParagraph"/>
              <w:spacing w:line="199" w:lineRule="auto" w:before="7"/>
              <w:ind w:left="273" w:right="172"/>
              <w:rPr>
                <w:sz w:val="14"/>
              </w:rPr>
            </w:pPr>
            <w:r>
              <w:rPr>
                <w:spacing w:val="-10"/>
                <w:w w:val="115"/>
                <w:sz w:val="14"/>
              </w:rPr>
              <w:t>К</w:t>
            </w:r>
            <w:r>
              <w:rPr>
                <w:spacing w:val="40"/>
                <w:w w:val="120"/>
                <w:sz w:val="14"/>
              </w:rPr>
              <w:t> </w:t>
            </w:r>
            <w:r>
              <w:rPr>
                <w:spacing w:val="-10"/>
                <w:w w:val="120"/>
                <w:sz w:val="14"/>
              </w:rPr>
              <w:t>Ё</w:t>
            </w:r>
          </w:p>
          <w:p>
            <w:pPr>
              <w:pStyle w:val="TableParagraph"/>
              <w:spacing w:before="65"/>
              <w:ind w:left="216"/>
              <w:rPr>
                <w:sz w:val="14"/>
              </w:rPr>
            </w:pPr>
            <w:r>
              <w:rPr>
                <w:spacing w:val="-10"/>
                <w:w w:val="210"/>
                <w:sz w:val="14"/>
              </w:rPr>
              <w:t>&lt;</w:t>
            </w:r>
          </w:p>
          <w:p>
            <w:pPr>
              <w:pStyle w:val="TableParagraph"/>
              <w:spacing w:before="69"/>
              <w:rPr>
                <w:sz w:val="14"/>
              </w:rPr>
            </w:pPr>
          </w:p>
          <w:p>
            <w:pPr>
              <w:pStyle w:val="TableParagraph"/>
              <w:spacing w:line="201" w:lineRule="auto"/>
              <w:ind w:left="221" w:right="178" w:firstLine="53"/>
              <w:jc w:val="both"/>
              <w:rPr>
                <w:sz w:val="14"/>
              </w:rPr>
            </w:pPr>
            <w:r>
              <w:rPr>
                <w:spacing w:val="-10"/>
                <w:w w:val="175"/>
                <w:sz w:val="14"/>
              </w:rPr>
              <w:t>с к </w:t>
            </w:r>
            <w:r>
              <w:rPr>
                <w:spacing w:val="-10"/>
                <w:w w:val="195"/>
                <w:sz w:val="14"/>
              </w:rPr>
              <w:t>н</w:t>
            </w:r>
          </w:p>
        </w:tc>
        <w:tc>
          <w:tcPr>
            <w:tcW w:w="1514" w:type="dxa"/>
          </w:tcPr>
          <w:p>
            <w:pPr>
              <w:pStyle w:val="TableParagraph"/>
              <w:rPr>
                <w:sz w:val="22"/>
              </w:rPr>
            </w:pPr>
          </w:p>
        </w:tc>
        <w:tc>
          <w:tcPr>
            <w:tcW w:w="1296" w:type="dxa"/>
            <w:vMerge w:val="restart"/>
          </w:tcPr>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spacing w:before="73"/>
              <w:rPr>
                <w:sz w:val="24"/>
              </w:rPr>
            </w:pPr>
          </w:p>
          <w:p>
            <w:pPr>
              <w:pStyle w:val="TableParagraph"/>
              <w:spacing w:line="276" w:lineRule="auto" w:before="1"/>
              <w:ind w:left="592" w:right="144" w:hanging="437"/>
              <w:rPr>
                <w:sz w:val="24"/>
              </w:rPr>
            </w:pPr>
            <w:r>
              <w:rPr>
                <w:spacing w:val="-2"/>
                <w:sz w:val="24"/>
              </w:rPr>
              <w:t>Субконто </w:t>
            </w:r>
            <w:r>
              <w:rPr>
                <w:spacing w:val="-10"/>
                <w:sz w:val="24"/>
              </w:rPr>
              <w:t>2</w:t>
            </w:r>
          </w:p>
        </w:tc>
        <w:tc>
          <w:tcPr>
            <w:tcW w:w="1203" w:type="dxa"/>
            <w:vMerge w:val="restart"/>
          </w:tcPr>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spacing w:before="73"/>
              <w:rPr>
                <w:sz w:val="24"/>
              </w:rPr>
            </w:pPr>
          </w:p>
          <w:p>
            <w:pPr>
              <w:pStyle w:val="TableParagraph"/>
              <w:spacing w:line="276" w:lineRule="auto" w:before="1"/>
              <w:ind w:left="155" w:right="41" w:firstLine="10"/>
              <w:rPr>
                <w:sz w:val="24"/>
              </w:rPr>
            </w:pPr>
            <w:r>
              <w:rPr>
                <w:spacing w:val="-2"/>
                <w:sz w:val="24"/>
              </w:rPr>
              <w:t>Субконто </w:t>
            </w:r>
            <w:r>
              <w:rPr>
                <w:spacing w:val="-10"/>
                <w:sz w:val="24"/>
              </w:rPr>
              <w:t>3</w:t>
            </w:r>
          </w:p>
        </w:tc>
      </w:tr>
      <w:tr>
        <w:trPr>
          <w:trHeight w:val="1955" w:hRule="atLeast"/>
        </w:trPr>
        <w:tc>
          <w:tcPr>
            <w:tcW w:w="698" w:type="dxa"/>
          </w:tcPr>
          <w:p>
            <w:pPr>
              <w:pStyle w:val="TableParagraph"/>
              <w:rPr>
                <w:sz w:val="22"/>
              </w:rPr>
            </w:pPr>
          </w:p>
        </w:tc>
        <w:tc>
          <w:tcPr>
            <w:tcW w:w="2085" w:type="dxa"/>
          </w:tcPr>
          <w:p>
            <w:pPr>
              <w:pStyle w:val="TableParagraph"/>
              <w:rPr>
                <w:sz w:val="22"/>
              </w:rPr>
            </w:pPr>
          </w:p>
        </w:tc>
        <w:tc>
          <w:tcPr>
            <w:tcW w:w="444" w:type="dxa"/>
            <w:vMerge/>
            <w:tcBorders>
              <w:top w:val="nil"/>
            </w:tcBorders>
          </w:tcPr>
          <w:p>
            <w:pPr>
              <w:rPr>
                <w:sz w:val="2"/>
                <w:szCs w:val="2"/>
              </w:rPr>
            </w:pPr>
          </w:p>
        </w:tc>
        <w:tc>
          <w:tcPr>
            <w:tcW w:w="571" w:type="dxa"/>
            <w:vMerge/>
            <w:tcBorders>
              <w:top w:val="nil"/>
            </w:tcBorders>
          </w:tcPr>
          <w:p>
            <w:pPr>
              <w:rPr>
                <w:sz w:val="2"/>
                <w:szCs w:val="2"/>
              </w:rPr>
            </w:pPr>
          </w:p>
        </w:tc>
        <w:tc>
          <w:tcPr>
            <w:tcW w:w="563" w:type="dxa"/>
            <w:vMerge/>
            <w:tcBorders>
              <w:top w:val="nil"/>
            </w:tcBorders>
          </w:tcPr>
          <w:p>
            <w:pPr>
              <w:rPr>
                <w:sz w:val="2"/>
                <w:szCs w:val="2"/>
              </w:rPr>
            </w:pPr>
          </w:p>
        </w:tc>
        <w:tc>
          <w:tcPr>
            <w:tcW w:w="1514" w:type="dxa"/>
          </w:tcPr>
          <w:p>
            <w:pPr>
              <w:pStyle w:val="TableParagraph"/>
              <w:spacing w:line="241" w:lineRule="exact"/>
              <w:ind w:left="186"/>
              <w:rPr>
                <w:sz w:val="24"/>
              </w:rPr>
            </w:pPr>
            <w:r>
              <w:rPr>
                <w:sz w:val="24"/>
              </w:rPr>
              <w:t>Субконто </w:t>
            </w:r>
            <w:r>
              <w:rPr>
                <w:spacing w:val="-10"/>
                <w:sz w:val="24"/>
              </w:rPr>
              <w:t>1</w:t>
            </w:r>
          </w:p>
        </w:tc>
        <w:tc>
          <w:tcPr>
            <w:tcW w:w="1296" w:type="dxa"/>
            <w:vMerge/>
            <w:tcBorders>
              <w:top w:val="nil"/>
            </w:tcBorders>
          </w:tcPr>
          <w:p>
            <w:pPr>
              <w:rPr>
                <w:sz w:val="2"/>
                <w:szCs w:val="2"/>
              </w:rPr>
            </w:pPr>
          </w:p>
        </w:tc>
        <w:tc>
          <w:tcPr>
            <w:tcW w:w="1203" w:type="dxa"/>
            <w:vMerge/>
            <w:tcBorders>
              <w:top w:val="nil"/>
            </w:tcBorders>
          </w:tcPr>
          <w:p>
            <w:pPr>
              <w:rPr>
                <w:sz w:val="2"/>
                <w:szCs w:val="2"/>
              </w:rPr>
            </w:pPr>
          </w:p>
        </w:tc>
      </w:tr>
      <w:tr>
        <w:trPr>
          <w:trHeight w:val="725" w:hRule="atLeast"/>
        </w:trPr>
        <w:tc>
          <w:tcPr>
            <w:tcW w:w="698" w:type="dxa"/>
          </w:tcPr>
          <w:p>
            <w:pPr>
              <w:pStyle w:val="TableParagraph"/>
              <w:spacing w:before="57"/>
              <w:rPr>
                <w:sz w:val="24"/>
              </w:rPr>
            </w:pPr>
          </w:p>
          <w:p>
            <w:pPr>
              <w:pStyle w:val="TableParagraph"/>
              <w:ind w:left="92"/>
              <w:rPr>
                <w:sz w:val="24"/>
              </w:rPr>
            </w:pPr>
            <w:r>
              <w:rPr>
                <w:spacing w:val="-5"/>
                <w:sz w:val="24"/>
              </w:rPr>
              <w:t>Код</w:t>
            </w:r>
          </w:p>
        </w:tc>
        <w:tc>
          <w:tcPr>
            <w:tcW w:w="2085" w:type="dxa"/>
          </w:tcPr>
          <w:p>
            <w:pPr>
              <w:pStyle w:val="TableParagraph"/>
              <w:rPr>
                <w:sz w:val="22"/>
              </w:rPr>
            </w:pPr>
          </w:p>
        </w:tc>
        <w:tc>
          <w:tcPr>
            <w:tcW w:w="444" w:type="dxa"/>
          </w:tcPr>
          <w:p>
            <w:pPr>
              <w:pStyle w:val="TableParagraph"/>
              <w:rPr>
                <w:sz w:val="22"/>
              </w:rPr>
            </w:pPr>
          </w:p>
        </w:tc>
        <w:tc>
          <w:tcPr>
            <w:tcW w:w="571" w:type="dxa"/>
          </w:tcPr>
          <w:p>
            <w:pPr>
              <w:pStyle w:val="TableParagraph"/>
              <w:rPr>
                <w:sz w:val="22"/>
              </w:rPr>
            </w:pPr>
          </w:p>
        </w:tc>
        <w:tc>
          <w:tcPr>
            <w:tcW w:w="563" w:type="dxa"/>
          </w:tcPr>
          <w:p>
            <w:pPr>
              <w:pStyle w:val="TableParagraph"/>
              <w:rPr>
                <w:sz w:val="22"/>
              </w:rPr>
            </w:pPr>
          </w:p>
        </w:tc>
        <w:tc>
          <w:tcPr>
            <w:tcW w:w="1514" w:type="dxa"/>
          </w:tcPr>
          <w:p>
            <w:pPr>
              <w:pStyle w:val="TableParagraph"/>
              <w:rPr>
                <w:sz w:val="22"/>
              </w:rPr>
            </w:pPr>
          </w:p>
        </w:tc>
        <w:tc>
          <w:tcPr>
            <w:tcW w:w="1296" w:type="dxa"/>
          </w:tcPr>
          <w:p>
            <w:pPr>
              <w:pStyle w:val="TableParagraph"/>
              <w:rPr>
                <w:sz w:val="22"/>
              </w:rPr>
            </w:pPr>
          </w:p>
        </w:tc>
        <w:tc>
          <w:tcPr>
            <w:tcW w:w="1203" w:type="dxa"/>
          </w:tcPr>
          <w:p>
            <w:pPr>
              <w:pStyle w:val="TableParagraph"/>
              <w:rPr>
                <w:sz w:val="22"/>
              </w:rPr>
            </w:pPr>
          </w:p>
        </w:tc>
      </w:tr>
      <w:tr>
        <w:trPr>
          <w:trHeight w:val="3071" w:hRule="atLeast"/>
        </w:trPr>
        <w:tc>
          <w:tcPr>
            <w:tcW w:w="698" w:type="dxa"/>
          </w:tcPr>
          <w:p>
            <w:pPr>
              <w:pStyle w:val="TableParagraph"/>
              <w:spacing w:before="106"/>
              <w:ind w:left="50"/>
              <w:rPr>
                <w:sz w:val="24"/>
              </w:rPr>
            </w:pPr>
            <w:r>
              <w:rPr>
                <w:spacing w:val="-2"/>
                <w:sz w:val="24"/>
              </w:rPr>
              <w:t>104.3</w:t>
            </w:r>
          </w:p>
          <w:p>
            <w:pPr>
              <w:pStyle w:val="TableParagraph"/>
              <w:spacing w:before="45"/>
              <w:ind w:left="413"/>
              <w:rPr>
                <w:sz w:val="24"/>
              </w:rPr>
            </w:pPr>
            <w:r>
              <w:rPr>
                <w:spacing w:val="-10"/>
                <w:sz w:val="24"/>
              </w:rPr>
              <w:t>N</w:t>
            </w:r>
          </w:p>
        </w:tc>
        <w:tc>
          <w:tcPr>
            <w:tcW w:w="2085" w:type="dxa"/>
          </w:tcPr>
          <w:p>
            <w:pPr>
              <w:pStyle w:val="TableParagraph"/>
              <w:tabs>
                <w:tab w:pos="435" w:val="left" w:leader="none"/>
                <w:tab w:pos="1856" w:val="left" w:leader="none"/>
              </w:tabs>
              <w:spacing w:line="276" w:lineRule="auto" w:before="106"/>
              <w:ind w:left="109" w:right="148"/>
              <w:rPr>
                <w:sz w:val="24"/>
              </w:rPr>
            </w:pPr>
            <w:r>
              <w:rPr>
                <w:spacing w:val="-2"/>
                <w:sz w:val="24"/>
              </w:rPr>
              <w:t>Амортизация научных исследований (научно­ исследовательски </w:t>
            </w:r>
            <w:r>
              <w:rPr>
                <w:spacing w:val="-10"/>
                <w:sz w:val="24"/>
              </w:rPr>
              <w:t>х</w:t>
            </w:r>
            <w:r>
              <w:rPr>
                <w:sz w:val="24"/>
              </w:rPr>
              <w:tab/>
            </w:r>
            <w:r>
              <w:rPr>
                <w:spacing w:val="-2"/>
                <w:sz w:val="24"/>
              </w:rPr>
              <w:t>разработок)</w:t>
            </w:r>
            <w:r>
              <w:rPr>
                <w:sz w:val="24"/>
              </w:rPr>
              <w:tab/>
            </w:r>
            <w:r>
              <w:rPr>
                <w:spacing w:val="-10"/>
                <w:sz w:val="24"/>
              </w:rPr>
              <w:t>- </w:t>
            </w:r>
            <w:r>
              <w:rPr>
                <w:sz w:val="24"/>
              </w:rPr>
              <w:t>иного</w:t>
            </w:r>
            <w:r>
              <w:rPr>
                <w:spacing w:val="-5"/>
                <w:sz w:val="24"/>
              </w:rPr>
              <w:t> </w:t>
            </w:r>
            <w:r>
              <w:rPr>
                <w:sz w:val="24"/>
              </w:rPr>
              <w:t>движимого </w:t>
            </w:r>
            <w:r>
              <w:rPr>
                <w:spacing w:val="-2"/>
                <w:sz w:val="24"/>
              </w:rPr>
              <w:t>имущества учреждения</w:t>
            </w:r>
          </w:p>
        </w:tc>
        <w:tc>
          <w:tcPr>
            <w:tcW w:w="444" w:type="dxa"/>
          </w:tcPr>
          <w:p>
            <w:pPr>
              <w:pStyle w:val="TableParagraph"/>
              <w:rPr>
                <w:sz w:val="22"/>
              </w:rPr>
            </w:pPr>
          </w:p>
        </w:tc>
        <w:tc>
          <w:tcPr>
            <w:tcW w:w="571" w:type="dxa"/>
          </w:tcPr>
          <w:p>
            <w:pPr>
              <w:pStyle w:val="TableParagraph"/>
              <w:rPr>
                <w:sz w:val="22"/>
              </w:rPr>
            </w:pPr>
          </w:p>
        </w:tc>
        <w:tc>
          <w:tcPr>
            <w:tcW w:w="563" w:type="dxa"/>
          </w:tcPr>
          <w:p>
            <w:pPr>
              <w:pStyle w:val="TableParagraph"/>
              <w:spacing w:before="1"/>
              <w:rPr>
                <w:sz w:val="14"/>
              </w:rPr>
            </w:pPr>
          </w:p>
          <w:p>
            <w:pPr>
              <w:pStyle w:val="TableParagraph"/>
              <w:ind w:left="116"/>
              <w:rPr>
                <w:sz w:val="14"/>
              </w:rPr>
            </w:pPr>
            <w:r>
              <w:rPr>
                <w:spacing w:val="-10"/>
                <w:w w:val="170"/>
                <w:sz w:val="14"/>
              </w:rPr>
              <w:t>П</w:t>
            </w:r>
          </w:p>
        </w:tc>
        <w:tc>
          <w:tcPr>
            <w:tcW w:w="1514" w:type="dxa"/>
          </w:tcPr>
          <w:p>
            <w:pPr>
              <w:pStyle w:val="TableParagraph"/>
              <w:spacing w:line="278" w:lineRule="auto" w:before="106"/>
              <w:ind w:left="181" w:right="291"/>
              <w:rPr>
                <w:sz w:val="24"/>
              </w:rPr>
            </w:pPr>
            <w:r>
              <w:rPr>
                <w:spacing w:val="-2"/>
                <w:sz w:val="24"/>
              </w:rPr>
              <w:t>Основные средства</w:t>
            </w:r>
          </w:p>
        </w:tc>
        <w:tc>
          <w:tcPr>
            <w:tcW w:w="1296" w:type="dxa"/>
          </w:tcPr>
          <w:p>
            <w:pPr>
              <w:pStyle w:val="TableParagraph"/>
              <w:rPr>
                <w:sz w:val="22"/>
              </w:rPr>
            </w:pPr>
          </w:p>
        </w:tc>
        <w:tc>
          <w:tcPr>
            <w:tcW w:w="1203" w:type="dxa"/>
          </w:tcPr>
          <w:p>
            <w:pPr>
              <w:pStyle w:val="TableParagraph"/>
              <w:rPr>
                <w:sz w:val="22"/>
              </w:rPr>
            </w:pPr>
          </w:p>
        </w:tc>
      </w:tr>
      <w:tr>
        <w:trPr>
          <w:trHeight w:val="3108" w:hRule="atLeast"/>
        </w:trPr>
        <w:tc>
          <w:tcPr>
            <w:tcW w:w="698" w:type="dxa"/>
          </w:tcPr>
          <w:p>
            <w:pPr>
              <w:pStyle w:val="TableParagraph"/>
              <w:spacing w:before="140"/>
              <w:ind w:left="50"/>
              <w:rPr>
                <w:sz w:val="24"/>
              </w:rPr>
            </w:pPr>
            <w:r>
              <w:rPr>
                <w:spacing w:val="-2"/>
                <w:sz w:val="24"/>
              </w:rPr>
              <w:t>104.3</w:t>
            </w:r>
          </w:p>
          <w:p>
            <w:pPr>
              <w:pStyle w:val="TableParagraph"/>
              <w:spacing w:before="46"/>
              <w:ind w:left="428"/>
              <w:rPr>
                <w:sz w:val="24"/>
              </w:rPr>
            </w:pPr>
            <w:r>
              <w:rPr>
                <w:spacing w:val="-10"/>
                <w:sz w:val="24"/>
              </w:rPr>
              <w:t>R</w:t>
            </w:r>
          </w:p>
        </w:tc>
        <w:tc>
          <w:tcPr>
            <w:tcW w:w="2085" w:type="dxa"/>
          </w:tcPr>
          <w:p>
            <w:pPr>
              <w:pStyle w:val="TableParagraph"/>
              <w:tabs>
                <w:tab w:pos="1851" w:val="left" w:leader="none"/>
              </w:tabs>
              <w:spacing w:line="276" w:lineRule="auto" w:before="140"/>
              <w:ind w:left="109" w:right="151"/>
              <w:rPr>
                <w:sz w:val="24"/>
              </w:rPr>
            </w:pPr>
            <w:r>
              <w:rPr>
                <w:spacing w:val="-2"/>
                <w:sz w:val="24"/>
              </w:rPr>
              <w:t>Амортизация опытно­ конструкторских </w:t>
            </w:r>
            <w:r>
              <w:rPr>
                <w:spacing w:val="-10"/>
                <w:sz w:val="24"/>
              </w:rPr>
              <w:t>и </w:t>
            </w:r>
            <w:r>
              <w:rPr>
                <w:spacing w:val="-2"/>
                <w:sz w:val="24"/>
              </w:rPr>
              <w:t>технологических разработок</w:t>
            </w:r>
            <w:r>
              <w:rPr>
                <w:sz w:val="24"/>
              </w:rPr>
              <w:tab/>
            </w:r>
            <w:r>
              <w:rPr>
                <w:spacing w:val="-10"/>
                <w:sz w:val="24"/>
              </w:rPr>
              <w:t>- </w:t>
            </w:r>
            <w:r>
              <w:rPr>
                <w:sz w:val="24"/>
              </w:rPr>
              <w:t>иного</w:t>
            </w:r>
            <w:r>
              <w:rPr>
                <w:spacing w:val="-5"/>
                <w:sz w:val="24"/>
              </w:rPr>
              <w:t> </w:t>
            </w:r>
            <w:r>
              <w:rPr>
                <w:sz w:val="24"/>
              </w:rPr>
              <w:t>движимого </w:t>
            </w:r>
            <w:r>
              <w:rPr>
                <w:spacing w:val="-2"/>
                <w:sz w:val="24"/>
              </w:rPr>
              <w:t>имущества учреждения</w:t>
            </w:r>
          </w:p>
        </w:tc>
        <w:tc>
          <w:tcPr>
            <w:tcW w:w="444" w:type="dxa"/>
          </w:tcPr>
          <w:p>
            <w:pPr>
              <w:pStyle w:val="TableParagraph"/>
              <w:rPr>
                <w:sz w:val="22"/>
              </w:rPr>
            </w:pPr>
          </w:p>
        </w:tc>
        <w:tc>
          <w:tcPr>
            <w:tcW w:w="571" w:type="dxa"/>
          </w:tcPr>
          <w:p>
            <w:pPr>
              <w:pStyle w:val="TableParagraph"/>
              <w:rPr>
                <w:sz w:val="22"/>
              </w:rPr>
            </w:pPr>
          </w:p>
        </w:tc>
        <w:tc>
          <w:tcPr>
            <w:tcW w:w="563" w:type="dxa"/>
          </w:tcPr>
          <w:p>
            <w:pPr>
              <w:pStyle w:val="TableParagraph"/>
              <w:spacing w:before="34"/>
              <w:rPr>
                <w:sz w:val="14"/>
              </w:rPr>
            </w:pPr>
          </w:p>
          <w:p>
            <w:pPr>
              <w:pStyle w:val="TableParagraph"/>
              <w:ind w:left="116"/>
              <w:rPr>
                <w:sz w:val="14"/>
              </w:rPr>
            </w:pPr>
            <w:r>
              <w:rPr>
                <w:spacing w:val="-10"/>
                <w:w w:val="170"/>
                <w:sz w:val="14"/>
              </w:rPr>
              <w:t>П</w:t>
            </w:r>
          </w:p>
        </w:tc>
        <w:tc>
          <w:tcPr>
            <w:tcW w:w="1514" w:type="dxa"/>
          </w:tcPr>
          <w:p>
            <w:pPr>
              <w:pStyle w:val="TableParagraph"/>
              <w:spacing w:line="283" w:lineRule="auto" w:before="140"/>
              <w:ind w:left="181" w:right="291"/>
              <w:rPr>
                <w:sz w:val="24"/>
              </w:rPr>
            </w:pPr>
            <w:r>
              <w:rPr>
                <w:spacing w:val="-2"/>
                <w:sz w:val="24"/>
              </w:rPr>
              <w:t>Основные средства</w:t>
            </w:r>
          </w:p>
        </w:tc>
        <w:tc>
          <w:tcPr>
            <w:tcW w:w="1296" w:type="dxa"/>
          </w:tcPr>
          <w:p>
            <w:pPr>
              <w:pStyle w:val="TableParagraph"/>
              <w:rPr>
                <w:sz w:val="22"/>
              </w:rPr>
            </w:pPr>
          </w:p>
        </w:tc>
        <w:tc>
          <w:tcPr>
            <w:tcW w:w="1203" w:type="dxa"/>
          </w:tcPr>
          <w:p>
            <w:pPr>
              <w:pStyle w:val="TableParagraph"/>
              <w:rPr>
                <w:sz w:val="22"/>
              </w:rPr>
            </w:pPr>
          </w:p>
        </w:tc>
      </w:tr>
      <w:tr>
        <w:trPr>
          <w:trHeight w:val="1201" w:hRule="atLeast"/>
        </w:trPr>
        <w:tc>
          <w:tcPr>
            <w:tcW w:w="698" w:type="dxa"/>
          </w:tcPr>
          <w:p>
            <w:pPr>
              <w:pStyle w:val="TableParagraph"/>
              <w:spacing w:before="142"/>
              <w:ind w:right="107"/>
              <w:jc w:val="right"/>
              <w:rPr>
                <w:sz w:val="24"/>
              </w:rPr>
            </w:pPr>
            <w:r>
              <w:rPr>
                <w:spacing w:val="-2"/>
                <w:sz w:val="24"/>
              </w:rPr>
              <w:t>104.4</w:t>
            </w:r>
          </w:p>
          <w:p>
            <w:pPr>
              <w:pStyle w:val="TableParagraph"/>
              <w:spacing w:before="41"/>
              <w:ind w:right="110"/>
              <w:jc w:val="right"/>
              <w:rPr>
                <w:sz w:val="24"/>
              </w:rPr>
            </w:pPr>
            <w:r>
              <w:rPr>
                <w:spacing w:val="-10"/>
                <w:sz w:val="24"/>
              </w:rPr>
              <w:t>0</w:t>
            </w:r>
          </w:p>
        </w:tc>
        <w:tc>
          <w:tcPr>
            <w:tcW w:w="2085" w:type="dxa"/>
          </w:tcPr>
          <w:p>
            <w:pPr>
              <w:pStyle w:val="TableParagraph"/>
              <w:spacing w:line="276" w:lineRule="auto" w:before="142"/>
              <w:ind w:left="109" w:right="163"/>
              <w:rPr>
                <w:sz w:val="24"/>
              </w:rPr>
            </w:pPr>
            <w:r>
              <w:rPr>
                <w:spacing w:val="-2"/>
                <w:sz w:val="24"/>
              </w:rPr>
              <w:t>Амортизация </w:t>
            </w:r>
            <w:r>
              <w:rPr>
                <w:sz w:val="24"/>
              </w:rPr>
              <w:t>прав</w:t>
            </w:r>
            <w:r>
              <w:rPr>
                <w:spacing w:val="-15"/>
                <w:sz w:val="24"/>
              </w:rPr>
              <w:t> </w:t>
            </w:r>
            <w:r>
              <w:rPr>
                <w:sz w:val="24"/>
              </w:rPr>
              <w:t>пользования </w:t>
            </w:r>
            <w:r>
              <w:rPr>
                <w:spacing w:val="-2"/>
                <w:sz w:val="24"/>
              </w:rPr>
              <w:t>активами</w:t>
            </w:r>
          </w:p>
        </w:tc>
        <w:tc>
          <w:tcPr>
            <w:tcW w:w="444" w:type="dxa"/>
          </w:tcPr>
          <w:p>
            <w:pPr>
              <w:pStyle w:val="TableParagraph"/>
              <w:rPr>
                <w:sz w:val="22"/>
              </w:rPr>
            </w:pPr>
          </w:p>
        </w:tc>
        <w:tc>
          <w:tcPr>
            <w:tcW w:w="571" w:type="dxa"/>
          </w:tcPr>
          <w:p>
            <w:pPr>
              <w:pStyle w:val="TableParagraph"/>
              <w:rPr>
                <w:sz w:val="22"/>
              </w:rPr>
            </w:pPr>
          </w:p>
        </w:tc>
        <w:tc>
          <w:tcPr>
            <w:tcW w:w="563" w:type="dxa"/>
          </w:tcPr>
          <w:p>
            <w:pPr>
              <w:pStyle w:val="TableParagraph"/>
              <w:spacing w:before="32"/>
              <w:rPr>
                <w:sz w:val="14"/>
              </w:rPr>
            </w:pPr>
          </w:p>
          <w:p>
            <w:pPr>
              <w:pStyle w:val="TableParagraph"/>
              <w:ind w:left="116"/>
              <w:rPr>
                <w:sz w:val="14"/>
              </w:rPr>
            </w:pPr>
            <w:r>
              <w:rPr>
                <w:spacing w:val="-10"/>
                <w:w w:val="170"/>
                <w:sz w:val="14"/>
              </w:rPr>
              <w:t>П</w:t>
            </w:r>
          </w:p>
        </w:tc>
        <w:tc>
          <w:tcPr>
            <w:tcW w:w="1514" w:type="dxa"/>
          </w:tcPr>
          <w:p>
            <w:pPr>
              <w:pStyle w:val="TableParagraph"/>
              <w:spacing w:line="278" w:lineRule="auto" w:before="142"/>
              <w:ind w:left="181" w:right="291"/>
              <w:rPr>
                <w:sz w:val="24"/>
              </w:rPr>
            </w:pPr>
            <w:r>
              <w:rPr>
                <w:spacing w:val="-2"/>
                <w:sz w:val="24"/>
              </w:rPr>
              <w:t>Основные средства</w:t>
            </w:r>
          </w:p>
        </w:tc>
        <w:tc>
          <w:tcPr>
            <w:tcW w:w="1296" w:type="dxa"/>
          </w:tcPr>
          <w:p>
            <w:pPr>
              <w:pStyle w:val="TableParagraph"/>
              <w:rPr>
                <w:sz w:val="22"/>
              </w:rPr>
            </w:pPr>
          </w:p>
        </w:tc>
        <w:tc>
          <w:tcPr>
            <w:tcW w:w="1203" w:type="dxa"/>
          </w:tcPr>
          <w:p>
            <w:pPr>
              <w:pStyle w:val="TableParagraph"/>
              <w:rPr>
                <w:sz w:val="22"/>
              </w:rPr>
            </w:pPr>
          </w:p>
        </w:tc>
      </w:tr>
      <w:tr>
        <w:trPr>
          <w:trHeight w:val="1049" w:hRule="atLeast"/>
        </w:trPr>
        <w:tc>
          <w:tcPr>
            <w:tcW w:w="698" w:type="dxa"/>
          </w:tcPr>
          <w:p>
            <w:pPr>
              <w:pStyle w:val="TableParagraph"/>
              <w:spacing w:before="140"/>
              <w:ind w:right="107"/>
              <w:jc w:val="right"/>
              <w:rPr>
                <w:sz w:val="24"/>
              </w:rPr>
            </w:pPr>
            <w:r>
              <w:rPr>
                <w:spacing w:val="-2"/>
                <w:sz w:val="24"/>
              </w:rPr>
              <w:t>104.4</w:t>
            </w:r>
          </w:p>
          <w:p>
            <w:pPr>
              <w:pStyle w:val="TableParagraph"/>
              <w:spacing w:before="41"/>
              <w:ind w:right="110"/>
              <w:jc w:val="right"/>
              <w:rPr>
                <w:sz w:val="24"/>
              </w:rPr>
            </w:pPr>
            <w:r>
              <w:rPr>
                <w:spacing w:val="-10"/>
                <w:sz w:val="24"/>
              </w:rPr>
              <w:t>1</w:t>
            </w:r>
          </w:p>
        </w:tc>
        <w:tc>
          <w:tcPr>
            <w:tcW w:w="2085" w:type="dxa"/>
          </w:tcPr>
          <w:p>
            <w:pPr>
              <w:pStyle w:val="TableParagraph"/>
              <w:spacing w:before="140"/>
              <w:ind w:left="109"/>
              <w:rPr>
                <w:sz w:val="24"/>
              </w:rPr>
            </w:pPr>
            <w:r>
              <w:rPr>
                <w:spacing w:val="-2"/>
                <w:sz w:val="24"/>
              </w:rPr>
              <w:t>Амортизация</w:t>
            </w:r>
          </w:p>
          <w:p>
            <w:pPr>
              <w:pStyle w:val="TableParagraph"/>
              <w:spacing w:line="310" w:lineRule="atLeast"/>
              <w:ind w:left="109" w:right="163"/>
              <w:rPr>
                <w:sz w:val="24"/>
              </w:rPr>
            </w:pPr>
            <w:r>
              <w:rPr>
                <w:sz w:val="24"/>
              </w:rPr>
              <w:t>прав</w:t>
            </w:r>
            <w:r>
              <w:rPr>
                <w:spacing w:val="-15"/>
                <w:sz w:val="24"/>
              </w:rPr>
              <w:t> </w:t>
            </w:r>
            <w:r>
              <w:rPr>
                <w:sz w:val="24"/>
              </w:rPr>
              <w:t>пользования </w:t>
            </w:r>
            <w:r>
              <w:rPr>
                <w:spacing w:val="-2"/>
                <w:sz w:val="24"/>
              </w:rPr>
              <w:t>жилыми</w:t>
            </w:r>
          </w:p>
        </w:tc>
        <w:tc>
          <w:tcPr>
            <w:tcW w:w="444" w:type="dxa"/>
          </w:tcPr>
          <w:p>
            <w:pPr>
              <w:pStyle w:val="TableParagraph"/>
              <w:rPr>
                <w:sz w:val="22"/>
              </w:rPr>
            </w:pPr>
          </w:p>
        </w:tc>
        <w:tc>
          <w:tcPr>
            <w:tcW w:w="571" w:type="dxa"/>
          </w:tcPr>
          <w:p>
            <w:pPr>
              <w:pStyle w:val="TableParagraph"/>
              <w:rPr>
                <w:sz w:val="22"/>
              </w:rPr>
            </w:pPr>
          </w:p>
        </w:tc>
        <w:tc>
          <w:tcPr>
            <w:tcW w:w="563" w:type="dxa"/>
          </w:tcPr>
          <w:p>
            <w:pPr>
              <w:pStyle w:val="TableParagraph"/>
              <w:spacing w:before="35"/>
              <w:rPr>
                <w:sz w:val="14"/>
              </w:rPr>
            </w:pPr>
          </w:p>
          <w:p>
            <w:pPr>
              <w:pStyle w:val="TableParagraph"/>
              <w:ind w:left="116"/>
              <w:rPr>
                <w:sz w:val="14"/>
              </w:rPr>
            </w:pPr>
            <w:r>
              <w:rPr>
                <w:spacing w:val="-10"/>
                <w:w w:val="170"/>
                <w:sz w:val="14"/>
              </w:rPr>
              <w:t>П</w:t>
            </w:r>
          </w:p>
        </w:tc>
        <w:tc>
          <w:tcPr>
            <w:tcW w:w="1514" w:type="dxa"/>
          </w:tcPr>
          <w:p>
            <w:pPr>
              <w:pStyle w:val="TableParagraph"/>
              <w:spacing w:line="278" w:lineRule="auto" w:before="140"/>
              <w:ind w:left="181" w:right="291"/>
              <w:rPr>
                <w:sz w:val="24"/>
              </w:rPr>
            </w:pPr>
            <w:r>
              <w:rPr>
                <w:spacing w:val="-2"/>
                <w:sz w:val="24"/>
              </w:rPr>
              <w:t>Основные средства</w:t>
            </w:r>
          </w:p>
        </w:tc>
        <w:tc>
          <w:tcPr>
            <w:tcW w:w="1296" w:type="dxa"/>
          </w:tcPr>
          <w:p>
            <w:pPr>
              <w:pStyle w:val="TableParagraph"/>
              <w:rPr>
                <w:sz w:val="22"/>
              </w:rPr>
            </w:pPr>
          </w:p>
        </w:tc>
        <w:tc>
          <w:tcPr>
            <w:tcW w:w="1203" w:type="dxa"/>
          </w:tcPr>
          <w:p>
            <w:pPr>
              <w:pStyle w:val="TableParagraph"/>
              <w:rPr>
                <w:sz w:val="22"/>
              </w:rPr>
            </w:pPr>
          </w:p>
        </w:tc>
      </w:tr>
    </w:tbl>
    <w:p>
      <w:pPr>
        <w:rPr>
          <w:sz w:val="2"/>
          <w:szCs w:val="2"/>
        </w:rPr>
      </w:pPr>
      <w:r>
        <w:rPr>
          <w:sz w:val="2"/>
          <w:szCs w:val="2"/>
        </w:rPr>
        <w:drawing>
          <wp:anchor distT="0" distB="0" distL="0" distR="0" allowOverlap="1" layoutInCell="1" locked="0" behindDoc="0" simplePos="0" relativeHeight="15811072">
            <wp:simplePos x="0" y="0"/>
            <wp:positionH relativeFrom="page">
              <wp:posOffset>0</wp:posOffset>
            </wp:positionH>
            <wp:positionV relativeFrom="page">
              <wp:posOffset>253</wp:posOffset>
            </wp:positionV>
            <wp:extent cx="7562215" cy="10691876"/>
            <wp:effectExtent l="0" t="0" r="0" b="0"/>
            <wp:wrapNone/>
            <wp:docPr id="165" name="Image 165"/>
            <wp:cNvGraphicFramePr>
              <a:graphicFrameLocks/>
            </wp:cNvGraphicFramePr>
            <a:graphic>
              <a:graphicData uri="http://schemas.openxmlformats.org/drawingml/2006/picture">
                <pic:pic>
                  <pic:nvPicPr>
                    <pic:cNvPr id="165" name="Image 165"/>
                    <pic:cNvPicPr/>
                  </pic:nvPicPr>
                  <pic:blipFill>
                    <a:blip r:embed="rId105" cstate="print"/>
                    <a:stretch>
                      <a:fillRect/>
                    </a:stretch>
                  </pic:blipFill>
                  <pic:spPr>
                    <a:xfrm>
                      <a:off x="0" y="0"/>
                      <a:ext cx="7562215" cy="10691876"/>
                    </a:xfrm>
                    <a:prstGeom prst="rect">
                      <a:avLst/>
                    </a:prstGeom>
                  </pic:spPr>
                </pic:pic>
              </a:graphicData>
            </a:graphic>
          </wp:anchor>
        </w:drawing>
      </w:r>
    </w:p>
    <w:p>
      <w:pPr>
        <w:spacing w:after="0"/>
        <w:rPr>
          <w:sz w:val="2"/>
          <w:szCs w:val="2"/>
        </w:rPr>
        <w:sectPr>
          <w:pgSz w:w="11910" w:h="16840"/>
          <w:pgMar w:header="0" w:footer="983" w:top="1180" w:bottom="1240" w:left="1275" w:right="141"/>
        </w:sectPr>
      </w:pPr>
    </w:p>
    <w:p>
      <w:pPr>
        <w:pStyle w:val="BodyText"/>
        <w:spacing w:before="63"/>
        <w:ind w:left="3021"/>
      </w:pPr>
      <w:r>
        <w:rPr>
          <w:spacing w:val="-2"/>
        </w:rPr>
        <w:t>Свойства</w:t>
      </w:r>
    </w:p>
    <w:p>
      <w:pPr>
        <w:pStyle w:val="BodyText"/>
        <w:spacing w:before="45"/>
        <w:ind w:left="3021"/>
      </w:pPr>
      <w:r>
        <w:rPr>
          <w:spacing w:val="-2"/>
        </w:rPr>
        <w:t>счета</w:t>
      </w:r>
    </w:p>
    <w:p>
      <w:pPr>
        <w:pStyle w:val="BodyText"/>
        <w:rPr>
          <w:sz w:val="20"/>
        </w:rPr>
      </w:pPr>
    </w:p>
    <w:p>
      <w:pPr>
        <w:pStyle w:val="BodyText"/>
        <w:rPr>
          <w:sz w:val="20"/>
        </w:rPr>
      </w:pPr>
    </w:p>
    <w:p>
      <w:pPr>
        <w:pStyle w:val="BodyText"/>
        <w:rPr>
          <w:sz w:val="20"/>
        </w:rPr>
      </w:pPr>
    </w:p>
    <w:p>
      <w:pPr>
        <w:pStyle w:val="BodyText"/>
        <w:spacing w:before="163"/>
        <w:rPr>
          <w:sz w:val="20"/>
        </w:rPr>
      </w:pPr>
    </w:p>
    <w:p>
      <w:pPr>
        <w:pStyle w:val="BodyText"/>
        <w:spacing w:after="0"/>
        <w:rPr>
          <w:sz w:val="20"/>
        </w:rPr>
        <w:sectPr>
          <w:pgSz w:w="11910" w:h="16840"/>
          <w:pgMar w:header="0" w:footer="983" w:top="1120" w:bottom="1240" w:left="1275" w:right="141"/>
        </w:sectPr>
      </w:pPr>
    </w:p>
    <w:p>
      <w:pPr>
        <w:pStyle w:val="BodyText"/>
      </w:pPr>
    </w:p>
    <w:p>
      <w:pPr>
        <w:pStyle w:val="BodyText"/>
      </w:pPr>
    </w:p>
    <w:p>
      <w:pPr>
        <w:pStyle w:val="BodyText"/>
        <w:spacing w:before="31"/>
      </w:pPr>
    </w:p>
    <w:p>
      <w:pPr>
        <w:pStyle w:val="BodyText"/>
        <w:spacing w:line="278" w:lineRule="auto"/>
        <w:ind w:left="1618" w:hanging="475"/>
      </w:pPr>
      <w:r>
        <w:rPr>
          <w:spacing w:val="-2"/>
        </w:rPr>
        <w:t>Наименование счета</w:t>
      </w:r>
    </w:p>
    <w:p>
      <w:pPr>
        <w:spacing w:line="240" w:lineRule="auto" w:before="45"/>
        <w:rPr>
          <w:sz w:val="24"/>
        </w:rPr>
      </w:pPr>
      <w:r>
        <w:rPr/>
        <w:br w:type="column"/>
      </w:r>
      <w:r>
        <w:rPr>
          <w:sz w:val="24"/>
        </w:rPr>
      </w:r>
    </w:p>
    <w:p>
      <w:pPr>
        <w:pStyle w:val="BodyText"/>
        <w:spacing w:line="242" w:lineRule="exact"/>
        <w:ind w:left="432"/>
      </w:pPr>
      <w:r>
        <w:rPr>
          <w:spacing w:val="-10"/>
          <w:w w:val="90"/>
        </w:rPr>
        <w:t>н</w:t>
      </w:r>
    </w:p>
    <w:p>
      <w:pPr>
        <w:spacing w:line="127" w:lineRule="exact" w:before="0"/>
        <w:ind w:left="907" w:right="0" w:firstLine="0"/>
        <w:jc w:val="left"/>
        <w:rPr>
          <w:sz w:val="14"/>
        </w:rPr>
      </w:pPr>
      <w:r>
        <w:rPr>
          <w:sz w:val="14"/>
        </w:rPr>
        <mc:AlternateContent>
          <mc:Choice Requires="wps">
            <w:drawing>
              <wp:anchor distT="0" distB="0" distL="0" distR="0" allowOverlap="1" layoutInCell="1" locked="0" behindDoc="1" simplePos="0" relativeHeight="459202560">
                <wp:simplePos x="0" y="0"/>
                <wp:positionH relativeFrom="page">
                  <wp:posOffset>2782570</wp:posOffset>
                </wp:positionH>
                <wp:positionV relativeFrom="paragraph">
                  <wp:posOffset>-85913</wp:posOffset>
                </wp:positionV>
                <wp:extent cx="74295" cy="168910"/>
                <wp:effectExtent l="0" t="0" r="0" b="0"/>
                <wp:wrapNone/>
                <wp:docPr id="166" name="Textbox 166"/>
                <wp:cNvGraphicFramePr>
                  <a:graphicFrameLocks/>
                </wp:cNvGraphicFramePr>
                <a:graphic>
                  <a:graphicData uri="http://schemas.microsoft.com/office/word/2010/wordprocessingShape">
                    <wps:wsp>
                      <wps:cNvPr id="166" name="Textbox 166"/>
                      <wps:cNvSpPr txBox="1"/>
                      <wps:spPr>
                        <a:xfrm>
                          <a:off x="0" y="0"/>
                          <a:ext cx="74295" cy="168910"/>
                        </a:xfrm>
                        <a:prstGeom prst="rect">
                          <a:avLst/>
                        </a:prstGeom>
                      </wps:spPr>
                      <wps:txbx>
                        <w:txbxContent>
                          <w:p>
                            <w:pPr>
                              <w:pStyle w:val="BodyText"/>
                              <w:spacing w:line="266" w:lineRule="exact"/>
                            </w:pPr>
                            <w:r>
                              <w:rPr>
                                <w:spacing w:val="-13"/>
                              </w:rPr>
                              <w:t>о</w:t>
                            </w:r>
                          </w:p>
                        </w:txbxContent>
                      </wps:txbx>
                      <wps:bodyPr wrap="square" lIns="0" tIns="0" rIns="0" bIns="0" rtlCol="0">
                        <a:noAutofit/>
                      </wps:bodyPr>
                    </wps:wsp>
                  </a:graphicData>
                </a:graphic>
              </wp:anchor>
            </w:drawing>
          </mc:Choice>
          <mc:Fallback>
            <w:pict>
              <v:shape style="position:absolute;margin-left:219.100006pt;margin-top:-6.76487pt;width:5.85pt;height:13.3pt;mso-position-horizontal-relative:page;mso-position-vertical-relative:paragraph;z-index:-44113920" type="#_x0000_t202" id="docshape83" filled="false" stroked="false">
                <v:textbox inset="0,0,0,0">
                  <w:txbxContent>
                    <w:p>
                      <w:pPr>
                        <w:pStyle w:val="BodyText"/>
                        <w:spacing w:line="266" w:lineRule="exact"/>
                      </w:pPr>
                      <w:r>
                        <w:rPr>
                          <w:spacing w:val="-13"/>
                        </w:rPr>
                        <w:t>о</w:t>
                      </w:r>
                    </w:p>
                  </w:txbxContent>
                </v:textbox>
                <w10:wrap type="none"/>
              </v:shape>
            </w:pict>
          </mc:Fallback>
        </mc:AlternateContent>
      </w:r>
      <w:r>
        <w:rPr>
          <w:sz w:val="14"/>
        </w:rPr>
        <mc:AlternateContent>
          <mc:Choice Requires="wps">
            <w:drawing>
              <wp:anchor distT="0" distB="0" distL="0" distR="0" allowOverlap="1" layoutInCell="1" locked="0" behindDoc="0" simplePos="0" relativeHeight="15812096">
                <wp:simplePos x="0" y="0"/>
                <wp:positionH relativeFrom="page">
                  <wp:posOffset>2785745</wp:posOffset>
                </wp:positionH>
                <wp:positionV relativeFrom="paragraph">
                  <wp:posOffset>-9762</wp:posOffset>
                </wp:positionV>
                <wp:extent cx="67945" cy="168910"/>
                <wp:effectExtent l="0" t="0" r="0" b="0"/>
                <wp:wrapNone/>
                <wp:docPr id="167" name="Textbox 167"/>
                <wp:cNvGraphicFramePr>
                  <a:graphicFrameLocks/>
                </wp:cNvGraphicFramePr>
                <a:graphic>
                  <a:graphicData uri="http://schemas.microsoft.com/office/word/2010/wordprocessingShape">
                    <wps:wsp>
                      <wps:cNvPr id="167" name="Textbox 167"/>
                      <wps:cNvSpPr txBox="1"/>
                      <wps:spPr>
                        <a:xfrm>
                          <a:off x="0" y="0"/>
                          <a:ext cx="67945" cy="168910"/>
                        </a:xfrm>
                        <a:prstGeom prst="rect">
                          <a:avLst/>
                        </a:prstGeom>
                      </wps:spPr>
                      <wps:txbx>
                        <w:txbxContent>
                          <w:p>
                            <w:pPr>
                              <w:pStyle w:val="BodyText"/>
                              <w:spacing w:line="266" w:lineRule="exact"/>
                            </w:pPr>
                            <w:r>
                              <w:rPr>
                                <w:spacing w:val="-5"/>
                                <w:w w:val="50"/>
                              </w:rPr>
                              <w:t>сс</w:t>
                            </w:r>
                          </w:p>
                        </w:txbxContent>
                      </wps:txbx>
                      <wps:bodyPr wrap="square" lIns="0" tIns="0" rIns="0" bIns="0" rtlCol="0">
                        <a:noAutofit/>
                      </wps:bodyPr>
                    </wps:wsp>
                  </a:graphicData>
                </a:graphic>
              </wp:anchor>
            </w:drawing>
          </mc:Choice>
          <mc:Fallback>
            <w:pict>
              <v:shape style="position:absolute;margin-left:219.350006pt;margin-top:-.768667pt;width:5.35pt;height:13.3pt;mso-position-horizontal-relative:page;mso-position-vertical-relative:paragraph;z-index:15812096" type="#_x0000_t202" id="docshape84" filled="false" stroked="false">
                <v:textbox inset="0,0,0,0">
                  <w:txbxContent>
                    <w:p>
                      <w:pPr>
                        <w:pStyle w:val="BodyText"/>
                        <w:spacing w:line="266" w:lineRule="exact"/>
                      </w:pPr>
                      <w:r>
                        <w:rPr>
                          <w:spacing w:val="-5"/>
                          <w:w w:val="50"/>
                        </w:rPr>
                        <w:t>сс</w:t>
                      </w:r>
                    </w:p>
                  </w:txbxContent>
                </v:textbox>
                <w10:wrap type="none"/>
              </v:shape>
            </w:pict>
          </mc:Fallback>
        </mc:AlternateContent>
      </w:r>
      <w:r>
        <w:rPr>
          <w:spacing w:val="-10"/>
          <w:w w:val="150"/>
          <w:sz w:val="14"/>
        </w:rPr>
        <w:t>®</w:t>
      </w:r>
    </w:p>
    <w:p>
      <w:pPr>
        <w:spacing w:line="170" w:lineRule="auto" w:before="41"/>
        <w:ind w:left="955" w:right="3" w:firstLine="5"/>
        <w:jc w:val="both"/>
        <w:rPr>
          <w:sz w:val="14"/>
        </w:rPr>
      </w:pPr>
      <w:r>
        <w:rPr>
          <w:spacing w:val="-8"/>
          <w:sz w:val="14"/>
        </w:rPr>
        <w:t>га</w:t>
      </w:r>
      <w:r>
        <w:rPr>
          <w:spacing w:val="40"/>
          <w:sz w:val="14"/>
        </w:rPr>
        <w:t> </w:t>
      </w:r>
      <w:r>
        <w:rPr>
          <w:spacing w:val="-6"/>
          <w:sz w:val="14"/>
        </w:rPr>
        <w:t>га</w:t>
      </w:r>
      <w:r>
        <w:rPr>
          <w:spacing w:val="-6"/>
          <w:w w:val="145"/>
          <w:sz w:val="14"/>
        </w:rPr>
        <w:t> </w:t>
      </w:r>
      <w:r>
        <w:rPr>
          <w:spacing w:val="-10"/>
          <w:w w:val="145"/>
          <w:sz w:val="14"/>
        </w:rPr>
        <w:t>о</w:t>
      </w:r>
    </w:p>
    <w:p>
      <w:pPr>
        <w:tabs>
          <w:tab w:pos="955" w:val="left" w:leader="none"/>
        </w:tabs>
        <w:spacing w:line="197" w:lineRule="exact" w:before="0"/>
        <w:ind w:left="432" w:right="0" w:firstLine="0"/>
        <w:jc w:val="left"/>
        <w:rPr>
          <w:sz w:val="14"/>
        </w:rPr>
      </w:pPr>
      <w:r>
        <w:rPr>
          <w:sz w:val="14"/>
        </w:rPr>
        <mc:AlternateContent>
          <mc:Choice Requires="wps">
            <w:drawing>
              <wp:anchor distT="0" distB="0" distL="0" distR="0" allowOverlap="1" layoutInCell="1" locked="0" behindDoc="1" simplePos="0" relativeHeight="459203584">
                <wp:simplePos x="0" y="0"/>
                <wp:positionH relativeFrom="page">
                  <wp:posOffset>3121025</wp:posOffset>
                </wp:positionH>
                <wp:positionV relativeFrom="paragraph">
                  <wp:posOffset>57639</wp:posOffset>
                </wp:positionV>
                <wp:extent cx="67945" cy="98425"/>
                <wp:effectExtent l="0" t="0" r="0" b="0"/>
                <wp:wrapNone/>
                <wp:docPr id="168" name="Textbox 168"/>
                <wp:cNvGraphicFramePr>
                  <a:graphicFrameLocks/>
                </wp:cNvGraphicFramePr>
                <a:graphic>
                  <a:graphicData uri="http://schemas.microsoft.com/office/word/2010/wordprocessingShape">
                    <wps:wsp>
                      <wps:cNvPr id="168" name="Textbox 168"/>
                      <wps:cNvSpPr txBox="1"/>
                      <wps:spPr>
                        <a:xfrm>
                          <a:off x="0" y="0"/>
                          <a:ext cx="67945" cy="98425"/>
                        </a:xfrm>
                        <a:prstGeom prst="rect">
                          <a:avLst/>
                        </a:prstGeom>
                      </wps:spPr>
                      <wps:txbx>
                        <w:txbxContent>
                          <w:p>
                            <w:pPr>
                              <w:spacing w:line="155" w:lineRule="exact" w:before="0"/>
                              <w:ind w:left="0" w:right="0" w:firstLine="0"/>
                              <w:jc w:val="left"/>
                              <w:rPr>
                                <w:sz w:val="14"/>
                              </w:rPr>
                            </w:pPr>
                            <w:r>
                              <w:rPr>
                                <w:spacing w:val="-10"/>
                                <w:w w:val="105"/>
                                <w:sz w:val="14"/>
                              </w:rPr>
                              <w:t>И</w:t>
                            </w:r>
                          </w:p>
                        </w:txbxContent>
                      </wps:txbx>
                      <wps:bodyPr wrap="square" lIns="0" tIns="0" rIns="0" bIns="0" rtlCol="0">
                        <a:noAutofit/>
                      </wps:bodyPr>
                    </wps:wsp>
                  </a:graphicData>
                </a:graphic>
              </wp:anchor>
            </w:drawing>
          </mc:Choice>
          <mc:Fallback>
            <w:pict>
              <v:shape style="position:absolute;margin-left:245.75pt;margin-top:4.538514pt;width:5.35pt;height:7.75pt;mso-position-horizontal-relative:page;mso-position-vertical-relative:paragraph;z-index:-44112896" type="#_x0000_t202" id="docshape85" filled="false" stroked="false">
                <v:textbox inset="0,0,0,0">
                  <w:txbxContent>
                    <w:p>
                      <w:pPr>
                        <w:spacing w:line="155" w:lineRule="exact" w:before="0"/>
                        <w:ind w:left="0" w:right="0" w:firstLine="0"/>
                        <w:jc w:val="left"/>
                        <w:rPr>
                          <w:sz w:val="14"/>
                        </w:rPr>
                      </w:pPr>
                      <w:r>
                        <w:rPr>
                          <w:spacing w:val="-10"/>
                          <w:w w:val="105"/>
                          <w:sz w:val="14"/>
                        </w:rPr>
                        <w:t>И</w:t>
                      </w:r>
                    </w:p>
                  </w:txbxContent>
                </v:textbox>
                <w10:wrap type="none"/>
              </v:shape>
            </w:pict>
          </mc:Fallback>
        </mc:AlternateContent>
      </w:r>
      <w:r>
        <w:rPr>
          <w:sz w:val="14"/>
        </w:rPr>
        <mc:AlternateContent>
          <mc:Choice Requires="wps">
            <w:drawing>
              <wp:anchor distT="0" distB="0" distL="0" distR="0" allowOverlap="1" layoutInCell="1" locked="0" behindDoc="0" simplePos="0" relativeHeight="15815680">
                <wp:simplePos x="0" y="0"/>
                <wp:positionH relativeFrom="page">
                  <wp:posOffset>2785745</wp:posOffset>
                </wp:positionH>
                <wp:positionV relativeFrom="paragraph">
                  <wp:posOffset>47043</wp:posOffset>
                </wp:positionV>
                <wp:extent cx="1270" cy="168910"/>
                <wp:effectExtent l="0" t="0" r="0" b="0"/>
                <wp:wrapNone/>
                <wp:docPr id="169" name="Textbox 169"/>
                <wp:cNvGraphicFramePr>
                  <a:graphicFrameLocks/>
                </wp:cNvGraphicFramePr>
                <a:graphic>
                  <a:graphicData uri="http://schemas.microsoft.com/office/word/2010/wordprocessingShape">
                    <wps:wsp>
                      <wps:cNvPr id="169" name="Textbox 169"/>
                      <wps:cNvSpPr txBox="1"/>
                      <wps:spPr>
                        <a:xfrm>
                          <a:off x="0" y="0"/>
                          <a:ext cx="0" cy="168910"/>
                        </a:xfrm>
                        <a:prstGeom prst="rect">
                          <a:avLst/>
                        </a:prstGeom>
                      </wps:spPr>
                      <wps:txbx>
                        <w:txbxContent>
                          <w:p>
                            <w:pPr>
                              <w:pStyle w:val="BodyText"/>
                              <w:spacing w:line="265" w:lineRule="exact"/>
                            </w:pPr>
                            <w:r>
                              <w:rPr>
                                <w:spacing w:val="-107"/>
                                <w:w w:val="72"/>
                              </w:rPr>
                              <w:t>Е</w:t>
                            </w:r>
                          </w:p>
                        </w:txbxContent>
                      </wps:txbx>
                      <wps:bodyPr wrap="square" lIns="0" tIns="0" rIns="0" bIns="0" rtlCol="0">
                        <a:noAutofit/>
                      </wps:bodyPr>
                    </wps:wsp>
                  </a:graphicData>
                </a:graphic>
              </wp:anchor>
            </w:drawing>
          </mc:Choice>
          <mc:Fallback>
            <w:pict>
              <v:shape style="position:absolute;margin-left:219.350006pt;margin-top:3.704189pt;width:.1pt;height:13.3pt;mso-position-horizontal-relative:page;mso-position-vertical-relative:paragraph;z-index:15815680" type="#_x0000_t202" id="docshape86" filled="false" stroked="false">
                <v:textbox inset="0,0,0,0">
                  <w:txbxContent>
                    <w:p>
                      <w:pPr>
                        <w:pStyle w:val="BodyText"/>
                        <w:spacing w:line="265" w:lineRule="exact"/>
                      </w:pPr>
                      <w:r>
                        <w:rPr>
                          <w:spacing w:val="-107"/>
                          <w:w w:val="72"/>
                        </w:rPr>
                        <w:t>Е</w:t>
                      </w:r>
                    </w:p>
                  </w:txbxContent>
                </v:textbox>
                <w10:wrap type="none"/>
              </v:shape>
            </w:pict>
          </mc:Fallback>
        </mc:AlternateContent>
      </w:r>
      <w:r>
        <w:rPr>
          <w:spacing w:val="-10"/>
          <w:w w:val="105"/>
          <w:position w:val="-6"/>
          <w:sz w:val="24"/>
        </w:rPr>
        <w:t>2</w:t>
      </w:r>
      <w:r>
        <w:rPr>
          <w:position w:val="-6"/>
          <w:sz w:val="24"/>
        </w:rPr>
        <w:tab/>
      </w:r>
      <w:r>
        <w:rPr>
          <w:spacing w:val="-10"/>
          <w:w w:val="145"/>
          <w:sz w:val="14"/>
        </w:rPr>
        <w:t>о</w:t>
      </w:r>
    </w:p>
    <w:p>
      <w:pPr>
        <w:tabs>
          <w:tab w:pos="955" w:val="left" w:leader="none"/>
        </w:tabs>
        <w:spacing w:line="127" w:lineRule="auto" w:before="47"/>
        <w:ind w:left="432" w:right="0" w:firstLine="0"/>
        <w:jc w:val="left"/>
        <w:rPr>
          <w:sz w:val="14"/>
        </w:rPr>
      </w:pPr>
      <w:r>
        <w:rPr>
          <w:sz w:val="14"/>
        </w:rPr>
        <mc:AlternateContent>
          <mc:Choice Requires="wps">
            <w:drawing>
              <wp:anchor distT="0" distB="0" distL="0" distR="0" allowOverlap="1" layoutInCell="1" locked="0" behindDoc="1" simplePos="0" relativeHeight="459204096">
                <wp:simplePos x="0" y="0"/>
                <wp:positionH relativeFrom="page">
                  <wp:posOffset>3121025</wp:posOffset>
                </wp:positionH>
                <wp:positionV relativeFrom="paragraph">
                  <wp:posOffset>79564</wp:posOffset>
                </wp:positionV>
                <wp:extent cx="71755" cy="98425"/>
                <wp:effectExtent l="0" t="0" r="0" b="0"/>
                <wp:wrapNone/>
                <wp:docPr id="170" name="Textbox 170"/>
                <wp:cNvGraphicFramePr>
                  <a:graphicFrameLocks/>
                </wp:cNvGraphicFramePr>
                <a:graphic>
                  <a:graphicData uri="http://schemas.microsoft.com/office/word/2010/wordprocessingShape">
                    <wps:wsp>
                      <wps:cNvPr id="170" name="Textbox 170"/>
                      <wps:cNvSpPr txBox="1"/>
                      <wps:spPr>
                        <a:xfrm>
                          <a:off x="0" y="0"/>
                          <a:ext cx="71755" cy="98425"/>
                        </a:xfrm>
                        <a:prstGeom prst="rect">
                          <a:avLst/>
                        </a:prstGeom>
                      </wps:spPr>
                      <wps:txbx>
                        <w:txbxContent>
                          <w:p>
                            <w:pPr>
                              <w:spacing w:line="155" w:lineRule="exact" w:before="0"/>
                              <w:ind w:left="0" w:right="0" w:firstLine="0"/>
                              <w:jc w:val="left"/>
                              <w:rPr>
                                <w:sz w:val="14"/>
                              </w:rPr>
                            </w:pPr>
                            <w:r>
                              <w:rPr>
                                <w:spacing w:val="-10"/>
                                <w:w w:val="120"/>
                                <w:sz w:val="14"/>
                              </w:rPr>
                              <w:t>Ч</w:t>
                            </w:r>
                          </w:p>
                        </w:txbxContent>
                      </wps:txbx>
                      <wps:bodyPr wrap="square" lIns="0" tIns="0" rIns="0" bIns="0" rtlCol="0">
                        <a:noAutofit/>
                      </wps:bodyPr>
                    </wps:wsp>
                  </a:graphicData>
                </a:graphic>
              </wp:anchor>
            </w:drawing>
          </mc:Choice>
          <mc:Fallback>
            <w:pict>
              <v:shape style="position:absolute;margin-left:245.75pt;margin-top:6.264897pt;width:5.65pt;height:7.75pt;mso-position-horizontal-relative:page;mso-position-vertical-relative:paragraph;z-index:-44112384" type="#_x0000_t202" id="docshape87" filled="false" stroked="false">
                <v:textbox inset="0,0,0,0">
                  <w:txbxContent>
                    <w:p>
                      <w:pPr>
                        <w:spacing w:line="155" w:lineRule="exact" w:before="0"/>
                        <w:ind w:left="0" w:right="0" w:firstLine="0"/>
                        <w:jc w:val="left"/>
                        <w:rPr>
                          <w:sz w:val="14"/>
                        </w:rPr>
                      </w:pPr>
                      <w:r>
                        <w:rPr>
                          <w:spacing w:val="-10"/>
                          <w:w w:val="120"/>
                          <w:sz w:val="14"/>
                        </w:rPr>
                        <w:t>Ч</w:t>
                      </w:r>
                    </w:p>
                  </w:txbxContent>
                </v:textbox>
                <w10:wrap type="none"/>
              </v:shape>
            </w:pict>
          </mc:Fallback>
        </mc:AlternateContent>
      </w:r>
      <w:r>
        <w:rPr>
          <w:sz w:val="14"/>
        </w:rPr>
        <mc:AlternateContent>
          <mc:Choice Requires="wps">
            <w:drawing>
              <wp:anchor distT="0" distB="0" distL="0" distR="0" allowOverlap="1" layoutInCell="1" locked="0" behindDoc="0" simplePos="0" relativeHeight="15815168">
                <wp:simplePos x="0" y="0"/>
                <wp:positionH relativeFrom="page">
                  <wp:posOffset>2782570</wp:posOffset>
                </wp:positionH>
                <wp:positionV relativeFrom="paragraph">
                  <wp:posOffset>71196</wp:posOffset>
                </wp:positionV>
                <wp:extent cx="3175" cy="168910"/>
                <wp:effectExtent l="0" t="0" r="0" b="0"/>
                <wp:wrapNone/>
                <wp:docPr id="171" name="Textbox 171"/>
                <wp:cNvGraphicFramePr>
                  <a:graphicFrameLocks/>
                </wp:cNvGraphicFramePr>
                <a:graphic>
                  <a:graphicData uri="http://schemas.microsoft.com/office/word/2010/wordprocessingShape">
                    <wps:wsp>
                      <wps:cNvPr id="171" name="Textbox 171"/>
                      <wps:cNvSpPr txBox="1"/>
                      <wps:spPr>
                        <a:xfrm>
                          <a:off x="0" y="0"/>
                          <a:ext cx="3175" cy="168910"/>
                        </a:xfrm>
                        <a:prstGeom prst="rect">
                          <a:avLst/>
                        </a:prstGeom>
                      </wps:spPr>
                      <wps:txbx>
                        <w:txbxContent>
                          <w:p>
                            <w:pPr>
                              <w:pStyle w:val="BodyText"/>
                              <w:spacing w:line="266" w:lineRule="exact"/>
                            </w:pPr>
                            <w:r>
                              <w:rPr>
                                <w:spacing w:val="-120"/>
                              </w:rPr>
                              <w:t>о</w:t>
                            </w:r>
                          </w:p>
                        </w:txbxContent>
                      </wps:txbx>
                      <wps:bodyPr wrap="square" lIns="0" tIns="0" rIns="0" bIns="0" rtlCol="0">
                        <a:noAutofit/>
                      </wps:bodyPr>
                    </wps:wsp>
                  </a:graphicData>
                </a:graphic>
              </wp:anchor>
            </w:drawing>
          </mc:Choice>
          <mc:Fallback>
            <w:pict>
              <v:shape style="position:absolute;margin-left:219.100006pt;margin-top:5.606021pt;width:.25pt;height:13.3pt;mso-position-horizontal-relative:page;mso-position-vertical-relative:paragraph;z-index:15815168" type="#_x0000_t202" id="docshape88" filled="false" stroked="false">
                <v:textbox inset="0,0,0,0">
                  <w:txbxContent>
                    <w:p>
                      <w:pPr>
                        <w:pStyle w:val="BodyText"/>
                        <w:spacing w:line="266" w:lineRule="exact"/>
                      </w:pPr>
                      <w:r>
                        <w:rPr>
                          <w:spacing w:val="-120"/>
                        </w:rPr>
                        <w:t>о</w:t>
                      </w:r>
                    </w:p>
                  </w:txbxContent>
                </v:textbox>
                <w10:wrap type="none"/>
              </v:shape>
            </w:pict>
          </mc:Fallback>
        </mc:AlternateContent>
      </w:r>
      <w:r>
        <w:rPr>
          <w:spacing w:val="-10"/>
          <w:w w:val="90"/>
          <w:position w:val="-9"/>
          <w:sz w:val="24"/>
        </w:rPr>
        <w:t>Е</w:t>
      </w:r>
      <w:r>
        <w:rPr>
          <w:position w:val="-9"/>
          <w:sz w:val="24"/>
        </w:rPr>
        <w:tab/>
      </w:r>
      <w:r>
        <w:rPr>
          <w:spacing w:val="-7"/>
          <w:w w:val="90"/>
          <w:sz w:val="14"/>
        </w:rPr>
        <w:t>ей</w:t>
      </w:r>
    </w:p>
    <w:p>
      <w:pPr>
        <w:tabs>
          <w:tab w:pos="955" w:val="left" w:leader="none"/>
        </w:tabs>
        <w:spacing w:line="257" w:lineRule="exact" w:before="12"/>
        <w:ind w:left="432" w:right="0" w:firstLine="0"/>
        <w:jc w:val="left"/>
        <w:rPr>
          <w:sz w:val="14"/>
        </w:rPr>
      </w:pPr>
      <w:r>
        <w:rPr>
          <w:sz w:val="14"/>
        </w:rPr>
        <mc:AlternateContent>
          <mc:Choice Requires="wps">
            <w:drawing>
              <wp:anchor distT="0" distB="0" distL="0" distR="0" allowOverlap="1" layoutInCell="1" locked="0" behindDoc="1" simplePos="0" relativeHeight="459204608">
                <wp:simplePos x="0" y="0"/>
                <wp:positionH relativeFrom="page">
                  <wp:posOffset>3081654</wp:posOffset>
                </wp:positionH>
                <wp:positionV relativeFrom="paragraph">
                  <wp:posOffset>95443</wp:posOffset>
                </wp:positionV>
                <wp:extent cx="113664" cy="99060"/>
                <wp:effectExtent l="0" t="0" r="0" b="0"/>
                <wp:wrapNone/>
                <wp:docPr id="172" name="Textbox 172"/>
                <wp:cNvGraphicFramePr>
                  <a:graphicFrameLocks/>
                </wp:cNvGraphicFramePr>
                <a:graphic>
                  <a:graphicData uri="http://schemas.microsoft.com/office/word/2010/wordprocessingShape">
                    <wps:wsp>
                      <wps:cNvPr id="172" name="Textbox 172"/>
                      <wps:cNvSpPr txBox="1"/>
                      <wps:spPr>
                        <a:xfrm>
                          <a:off x="0" y="0"/>
                          <a:ext cx="113664" cy="99060"/>
                        </a:xfrm>
                        <a:prstGeom prst="rect">
                          <a:avLst/>
                        </a:prstGeom>
                      </wps:spPr>
                      <wps:txbx>
                        <w:txbxContent>
                          <w:p>
                            <w:pPr>
                              <w:spacing w:line="155" w:lineRule="exact" w:before="0"/>
                              <w:ind w:left="0" w:right="0" w:firstLine="0"/>
                              <w:jc w:val="left"/>
                              <w:rPr>
                                <w:sz w:val="14"/>
                              </w:rPr>
                            </w:pPr>
                            <w:r>
                              <w:rPr>
                                <w:spacing w:val="-10"/>
                                <w:w w:val="120"/>
                                <w:sz w:val="14"/>
                              </w:rPr>
                              <w:t>Ю</w:t>
                            </w:r>
                          </w:p>
                        </w:txbxContent>
                      </wps:txbx>
                      <wps:bodyPr wrap="square" lIns="0" tIns="0" rIns="0" bIns="0" rtlCol="0">
                        <a:noAutofit/>
                      </wps:bodyPr>
                    </wps:wsp>
                  </a:graphicData>
                </a:graphic>
              </wp:anchor>
            </w:drawing>
          </mc:Choice>
          <mc:Fallback>
            <w:pict>
              <v:shape style="position:absolute;margin-left:242.649994pt;margin-top:7.515239pt;width:8.950pt;height:7.8pt;mso-position-horizontal-relative:page;mso-position-vertical-relative:paragraph;z-index:-44111872" type="#_x0000_t202" id="docshape89" filled="false" stroked="false">
                <v:textbox inset="0,0,0,0">
                  <w:txbxContent>
                    <w:p>
                      <w:pPr>
                        <w:spacing w:line="155" w:lineRule="exact" w:before="0"/>
                        <w:ind w:left="0" w:right="0" w:firstLine="0"/>
                        <w:jc w:val="left"/>
                        <w:rPr>
                          <w:sz w:val="14"/>
                        </w:rPr>
                      </w:pPr>
                      <w:r>
                        <w:rPr>
                          <w:spacing w:val="-10"/>
                          <w:w w:val="120"/>
                          <w:sz w:val="14"/>
                        </w:rPr>
                        <w:t>Ю</w:t>
                      </w:r>
                    </w:p>
                  </w:txbxContent>
                </v:textbox>
                <w10:wrap type="none"/>
              </v:shape>
            </w:pict>
          </mc:Fallback>
        </mc:AlternateContent>
      </w:r>
      <w:r>
        <w:rPr>
          <w:sz w:val="14"/>
        </w:rPr>
        <mc:AlternateContent>
          <mc:Choice Requires="wps">
            <w:drawing>
              <wp:anchor distT="0" distB="0" distL="0" distR="0" allowOverlap="1" layoutInCell="1" locked="0" behindDoc="1" simplePos="0" relativeHeight="459205120">
                <wp:simplePos x="0" y="0"/>
                <wp:positionH relativeFrom="page">
                  <wp:posOffset>2782570</wp:posOffset>
                </wp:positionH>
                <wp:positionV relativeFrom="paragraph">
                  <wp:posOffset>148724</wp:posOffset>
                </wp:positionV>
                <wp:extent cx="74295" cy="236220"/>
                <wp:effectExtent l="0" t="0" r="0" b="0"/>
                <wp:wrapNone/>
                <wp:docPr id="173" name="Textbox 173"/>
                <wp:cNvGraphicFramePr>
                  <a:graphicFrameLocks/>
                </wp:cNvGraphicFramePr>
                <a:graphic>
                  <a:graphicData uri="http://schemas.microsoft.com/office/word/2010/wordprocessingShape">
                    <wps:wsp>
                      <wps:cNvPr id="173" name="Textbox 173"/>
                      <wps:cNvSpPr txBox="1"/>
                      <wps:spPr>
                        <a:xfrm>
                          <a:off x="0" y="0"/>
                          <a:ext cx="74295" cy="236220"/>
                        </a:xfrm>
                        <a:prstGeom prst="rect">
                          <a:avLst/>
                        </a:prstGeom>
                      </wps:spPr>
                      <wps:txbx>
                        <w:txbxContent>
                          <w:p>
                            <w:pPr>
                              <w:pStyle w:val="BodyText"/>
                              <w:spacing w:line="228" w:lineRule="auto"/>
                            </w:pPr>
                            <w:r>
                              <w:rPr>
                                <w:spacing w:val="-142"/>
                                <w:position w:val="-10"/>
                              </w:rPr>
                              <w:t>о</w:t>
                            </w:r>
                            <w:r>
                              <w:rPr>
                                <w:spacing w:val="-25"/>
                              </w:rPr>
                              <w:t>о</w:t>
                            </w:r>
                          </w:p>
                        </w:txbxContent>
                      </wps:txbx>
                      <wps:bodyPr wrap="square" lIns="0" tIns="0" rIns="0" bIns="0" rtlCol="0">
                        <a:noAutofit/>
                      </wps:bodyPr>
                    </wps:wsp>
                  </a:graphicData>
                </a:graphic>
              </wp:anchor>
            </w:drawing>
          </mc:Choice>
          <mc:Fallback>
            <w:pict>
              <v:shape style="position:absolute;margin-left:219.100006pt;margin-top:11.71061pt;width:5.85pt;height:18.6pt;mso-position-horizontal-relative:page;mso-position-vertical-relative:paragraph;z-index:-44111360" type="#_x0000_t202" id="docshape90" filled="false" stroked="false">
                <v:textbox inset="0,0,0,0">
                  <w:txbxContent>
                    <w:p>
                      <w:pPr>
                        <w:pStyle w:val="BodyText"/>
                        <w:spacing w:line="228" w:lineRule="auto"/>
                      </w:pPr>
                      <w:r>
                        <w:rPr>
                          <w:spacing w:val="-142"/>
                          <w:position w:val="-10"/>
                        </w:rPr>
                        <w:t>о</w:t>
                      </w:r>
                      <w:r>
                        <w:rPr>
                          <w:spacing w:val="-25"/>
                        </w:rPr>
                        <w:t>о</w:t>
                      </w:r>
                    </w:p>
                  </w:txbxContent>
                </v:textbox>
                <w10:wrap type="none"/>
              </v:shape>
            </w:pict>
          </mc:Fallback>
        </mc:AlternateContent>
      </w:r>
      <w:r>
        <w:rPr>
          <w:sz w:val="14"/>
        </w:rPr>
        <mc:AlternateContent>
          <mc:Choice Requires="wps">
            <w:drawing>
              <wp:anchor distT="0" distB="0" distL="0" distR="0" allowOverlap="1" layoutInCell="1" locked="0" behindDoc="1" simplePos="0" relativeHeight="459205632">
                <wp:simplePos x="0" y="0"/>
                <wp:positionH relativeFrom="page">
                  <wp:posOffset>2785745</wp:posOffset>
                </wp:positionH>
                <wp:positionV relativeFrom="paragraph">
                  <wp:posOffset>88008</wp:posOffset>
                </wp:positionV>
                <wp:extent cx="33020" cy="168910"/>
                <wp:effectExtent l="0" t="0" r="0" b="0"/>
                <wp:wrapNone/>
                <wp:docPr id="174" name="Textbox 174"/>
                <wp:cNvGraphicFramePr>
                  <a:graphicFrameLocks/>
                </wp:cNvGraphicFramePr>
                <a:graphic>
                  <a:graphicData uri="http://schemas.microsoft.com/office/word/2010/wordprocessingShape">
                    <wps:wsp>
                      <wps:cNvPr id="174" name="Textbox 174"/>
                      <wps:cNvSpPr txBox="1"/>
                      <wps:spPr>
                        <a:xfrm>
                          <a:off x="0" y="0"/>
                          <a:ext cx="33020" cy="168910"/>
                        </a:xfrm>
                        <a:prstGeom prst="rect">
                          <a:avLst/>
                        </a:prstGeom>
                      </wps:spPr>
                      <wps:txbx>
                        <w:txbxContent>
                          <w:p>
                            <w:pPr>
                              <w:pStyle w:val="BodyText"/>
                              <w:spacing w:line="265" w:lineRule="exact"/>
                            </w:pPr>
                            <w:r>
                              <w:rPr>
                                <w:spacing w:val="-65"/>
                                <w:w w:val="80"/>
                              </w:rPr>
                              <w:t>н</w:t>
                            </w:r>
                          </w:p>
                        </w:txbxContent>
                      </wps:txbx>
                      <wps:bodyPr wrap="square" lIns="0" tIns="0" rIns="0" bIns="0" rtlCol="0">
                        <a:noAutofit/>
                      </wps:bodyPr>
                    </wps:wsp>
                  </a:graphicData>
                </a:graphic>
              </wp:anchor>
            </w:drawing>
          </mc:Choice>
          <mc:Fallback>
            <w:pict>
              <v:shape style="position:absolute;margin-left:219.350006pt;margin-top:6.92977pt;width:2.6pt;height:13.3pt;mso-position-horizontal-relative:page;mso-position-vertical-relative:paragraph;z-index:-44110848" type="#_x0000_t202" id="docshape91" filled="false" stroked="false">
                <v:textbox inset="0,0,0,0">
                  <w:txbxContent>
                    <w:p>
                      <w:pPr>
                        <w:pStyle w:val="BodyText"/>
                        <w:spacing w:line="265" w:lineRule="exact"/>
                      </w:pPr>
                      <w:r>
                        <w:rPr>
                          <w:spacing w:val="-65"/>
                          <w:w w:val="80"/>
                        </w:rPr>
                        <w:t>н</w:t>
                      </w:r>
                    </w:p>
                  </w:txbxContent>
                </v:textbox>
                <w10:wrap type="none"/>
              </v:shape>
            </w:pict>
          </mc:Fallback>
        </mc:AlternateContent>
      </w:r>
      <w:r>
        <w:rPr>
          <w:spacing w:val="-5"/>
          <w:w w:val="80"/>
          <w:position w:val="-8"/>
          <w:sz w:val="24"/>
        </w:rPr>
        <w:t>га</w:t>
      </w:r>
      <w:r>
        <w:rPr>
          <w:position w:val="-8"/>
          <w:sz w:val="24"/>
        </w:rPr>
        <w:tab/>
      </w:r>
      <w:r>
        <w:rPr>
          <w:spacing w:val="-5"/>
          <w:w w:val="80"/>
          <w:sz w:val="14"/>
        </w:rPr>
        <w:t>ей</w:t>
      </w:r>
    </w:p>
    <w:p>
      <w:pPr>
        <w:spacing w:line="187" w:lineRule="auto" w:before="10"/>
        <w:ind w:left="903" w:right="-3" w:firstLine="52"/>
        <w:jc w:val="left"/>
        <w:rPr>
          <w:sz w:val="14"/>
        </w:rPr>
      </w:pPr>
      <w:r>
        <w:rPr>
          <w:spacing w:val="-6"/>
          <w:w w:val="85"/>
          <w:sz w:val="14"/>
        </w:rPr>
        <w:t>ей</w:t>
      </w:r>
      <w:r>
        <w:rPr>
          <w:spacing w:val="40"/>
          <w:sz w:val="14"/>
        </w:rPr>
        <w:t> </w:t>
      </w:r>
      <w:r>
        <w:rPr>
          <w:spacing w:val="-5"/>
          <w:w w:val="85"/>
          <w:sz w:val="14"/>
        </w:rPr>
        <w:t>СП</w:t>
      </w:r>
    </w:p>
    <w:p>
      <w:pPr>
        <w:pStyle w:val="BodyText"/>
        <w:tabs>
          <w:tab w:pos="960" w:val="left" w:leader="none"/>
        </w:tabs>
        <w:spacing w:line="153" w:lineRule="auto"/>
        <w:ind w:left="432"/>
        <w:rPr>
          <w:position w:val="-14"/>
          <w:sz w:val="14"/>
        </w:rPr>
      </w:pPr>
      <w:r>
        <w:rPr>
          <w:position w:val="-14"/>
          <w:sz w:val="14"/>
        </w:rPr>
        <mc:AlternateContent>
          <mc:Choice Requires="wps">
            <w:drawing>
              <wp:anchor distT="0" distB="0" distL="0" distR="0" allowOverlap="1" layoutInCell="1" locked="0" behindDoc="1" simplePos="0" relativeHeight="459207680">
                <wp:simplePos x="0" y="0"/>
                <wp:positionH relativeFrom="page">
                  <wp:posOffset>2785745</wp:posOffset>
                </wp:positionH>
                <wp:positionV relativeFrom="paragraph">
                  <wp:posOffset>117239</wp:posOffset>
                </wp:positionV>
                <wp:extent cx="71120" cy="168275"/>
                <wp:effectExtent l="0" t="0" r="0" b="0"/>
                <wp:wrapNone/>
                <wp:docPr id="175" name="Textbox 175"/>
                <wp:cNvGraphicFramePr>
                  <a:graphicFrameLocks/>
                </wp:cNvGraphicFramePr>
                <a:graphic>
                  <a:graphicData uri="http://schemas.microsoft.com/office/word/2010/wordprocessingShape">
                    <wps:wsp>
                      <wps:cNvPr id="175" name="Textbox 175"/>
                      <wps:cNvSpPr txBox="1"/>
                      <wps:spPr>
                        <a:xfrm>
                          <a:off x="0" y="0"/>
                          <a:ext cx="71120" cy="168275"/>
                        </a:xfrm>
                        <a:prstGeom prst="rect">
                          <a:avLst/>
                        </a:prstGeom>
                      </wps:spPr>
                      <wps:txbx>
                        <w:txbxContent>
                          <w:p>
                            <w:pPr>
                              <w:pStyle w:val="BodyText"/>
                              <w:spacing w:line="265" w:lineRule="exact"/>
                            </w:pPr>
                            <w:r>
                              <w:rPr>
                                <w:spacing w:val="-10"/>
                                <w:w w:val="90"/>
                              </w:rPr>
                              <w:t>ч</w:t>
                            </w:r>
                          </w:p>
                        </w:txbxContent>
                      </wps:txbx>
                      <wps:bodyPr wrap="square" lIns="0" tIns="0" rIns="0" bIns="0" rtlCol="0">
                        <a:noAutofit/>
                      </wps:bodyPr>
                    </wps:wsp>
                  </a:graphicData>
                </a:graphic>
              </wp:anchor>
            </w:drawing>
          </mc:Choice>
          <mc:Fallback>
            <w:pict>
              <v:shape style="position:absolute;margin-left:219.350006pt;margin-top:9.231458pt;width:5.6pt;height:13.25pt;mso-position-horizontal-relative:page;mso-position-vertical-relative:paragraph;z-index:-44108800" type="#_x0000_t202" id="docshape92" filled="false" stroked="false">
                <v:textbox inset="0,0,0,0">
                  <w:txbxContent>
                    <w:p>
                      <w:pPr>
                        <w:pStyle w:val="BodyText"/>
                        <w:spacing w:line="265" w:lineRule="exact"/>
                      </w:pPr>
                      <w:r>
                        <w:rPr>
                          <w:spacing w:val="-10"/>
                          <w:w w:val="90"/>
                        </w:rPr>
                        <w:t>ч</w:t>
                      </w:r>
                    </w:p>
                  </w:txbxContent>
                </v:textbox>
                <w10:wrap type="none"/>
              </v:shape>
            </w:pict>
          </mc:Fallback>
        </mc:AlternateContent>
      </w:r>
      <w:r>
        <w:rPr>
          <w:spacing w:val="-5"/>
          <w:w w:val="85"/>
        </w:rPr>
        <w:t>с</w:t>
      </w:r>
      <w:r>
        <w:rPr>
          <w:spacing w:val="-5"/>
          <w:w w:val="85"/>
          <w:position w:val="-12"/>
        </w:rPr>
        <w:t>К</w:t>
      </w:r>
      <w:r>
        <w:rPr>
          <w:spacing w:val="-5"/>
          <w:w w:val="85"/>
        </w:rPr>
        <w:t>с</w:t>
      </w:r>
      <w:r>
        <w:rPr/>
        <w:tab/>
      </w:r>
      <w:r>
        <w:rPr>
          <w:spacing w:val="-10"/>
          <w:position w:val="-14"/>
          <w:sz w:val="14"/>
        </w:rPr>
        <w:t>С</w:t>
      </w:r>
    </w:p>
    <w:p>
      <w:pPr>
        <w:spacing w:line="152" w:lineRule="exact" w:before="0"/>
        <w:ind w:left="960" w:right="0" w:firstLine="0"/>
        <w:jc w:val="left"/>
        <w:rPr>
          <w:sz w:val="14"/>
        </w:rPr>
      </w:pPr>
      <w:r>
        <w:rPr>
          <w:sz w:val="14"/>
        </w:rPr>
        <mc:AlternateContent>
          <mc:Choice Requires="wps">
            <w:drawing>
              <wp:anchor distT="0" distB="0" distL="0" distR="0" allowOverlap="1" layoutInCell="1" locked="0" behindDoc="0" simplePos="0" relativeHeight="15816192">
                <wp:simplePos x="0" y="0"/>
                <wp:positionH relativeFrom="page">
                  <wp:posOffset>2782570</wp:posOffset>
                </wp:positionH>
                <wp:positionV relativeFrom="paragraph">
                  <wp:posOffset>-4901</wp:posOffset>
                </wp:positionV>
                <wp:extent cx="3175" cy="168910"/>
                <wp:effectExtent l="0" t="0" r="0" b="0"/>
                <wp:wrapNone/>
                <wp:docPr id="176" name="Textbox 176"/>
                <wp:cNvGraphicFramePr>
                  <a:graphicFrameLocks/>
                </wp:cNvGraphicFramePr>
                <a:graphic>
                  <a:graphicData uri="http://schemas.microsoft.com/office/word/2010/wordprocessingShape">
                    <wps:wsp>
                      <wps:cNvPr id="176" name="Textbox 176"/>
                      <wps:cNvSpPr txBox="1"/>
                      <wps:spPr>
                        <a:xfrm>
                          <a:off x="0" y="0"/>
                          <a:ext cx="3175" cy="168910"/>
                        </a:xfrm>
                        <a:prstGeom prst="rect">
                          <a:avLst/>
                        </a:prstGeom>
                      </wps:spPr>
                      <wps:txbx>
                        <w:txbxContent>
                          <w:p>
                            <w:pPr>
                              <w:pStyle w:val="BodyText"/>
                              <w:spacing w:line="266" w:lineRule="exact"/>
                            </w:pPr>
                            <w:r>
                              <w:rPr>
                                <w:spacing w:val="-120"/>
                              </w:rPr>
                              <w:t>о</w:t>
                            </w:r>
                          </w:p>
                        </w:txbxContent>
                      </wps:txbx>
                      <wps:bodyPr wrap="square" lIns="0" tIns="0" rIns="0" bIns="0" rtlCol="0">
                        <a:noAutofit/>
                      </wps:bodyPr>
                    </wps:wsp>
                  </a:graphicData>
                </a:graphic>
              </wp:anchor>
            </w:drawing>
          </mc:Choice>
          <mc:Fallback>
            <w:pict>
              <v:shape style="position:absolute;margin-left:219.100006pt;margin-top:-.385971pt;width:.25pt;height:13.3pt;mso-position-horizontal-relative:page;mso-position-vertical-relative:paragraph;z-index:15816192" type="#_x0000_t202" id="docshape93" filled="false" stroked="false">
                <v:textbox inset="0,0,0,0">
                  <w:txbxContent>
                    <w:p>
                      <w:pPr>
                        <w:pStyle w:val="BodyText"/>
                        <w:spacing w:line="266" w:lineRule="exact"/>
                      </w:pPr>
                      <w:r>
                        <w:rPr>
                          <w:spacing w:val="-120"/>
                        </w:rPr>
                        <w:t>о</w:t>
                      </w:r>
                    </w:p>
                  </w:txbxContent>
                </v:textbox>
                <w10:wrap type="none"/>
              </v:shape>
            </w:pict>
          </mc:Fallback>
        </mc:AlternateContent>
      </w:r>
      <w:r>
        <w:rPr>
          <w:spacing w:val="-10"/>
          <w:w w:val="115"/>
          <w:sz w:val="14"/>
        </w:rPr>
        <w:t>К</w:t>
      </w:r>
    </w:p>
    <w:p>
      <w:pPr>
        <w:spacing w:line="152" w:lineRule="exact" w:before="0"/>
        <w:ind w:left="907" w:right="0" w:firstLine="0"/>
        <w:jc w:val="left"/>
        <w:rPr>
          <w:sz w:val="14"/>
        </w:rPr>
      </w:pPr>
      <w:r>
        <w:rPr>
          <w:spacing w:val="-10"/>
          <w:w w:val="215"/>
          <w:sz w:val="14"/>
        </w:rPr>
        <w:t>н</w:t>
      </w:r>
    </w:p>
    <w:p>
      <w:pPr>
        <w:spacing w:line="145" w:lineRule="exact" w:before="94"/>
        <w:ind w:left="395" w:right="0" w:firstLine="0"/>
        <w:jc w:val="left"/>
        <w:rPr>
          <w:sz w:val="14"/>
        </w:rPr>
      </w:pPr>
      <w:r>
        <w:rPr/>
        <w:br w:type="column"/>
      </w:r>
      <w:r>
        <w:rPr>
          <w:spacing w:val="-5"/>
          <w:w w:val="105"/>
          <w:sz w:val="14"/>
        </w:rPr>
        <w:t>3S</w:t>
      </w:r>
    </w:p>
    <w:p>
      <w:pPr>
        <w:spacing w:line="142" w:lineRule="exact" w:before="0"/>
        <w:ind w:left="448" w:right="0" w:firstLine="0"/>
        <w:jc w:val="left"/>
        <w:rPr>
          <w:sz w:val="14"/>
        </w:rPr>
      </w:pPr>
      <w:r>
        <w:rPr>
          <w:spacing w:val="-10"/>
          <w:w w:val="150"/>
          <w:sz w:val="14"/>
        </w:rPr>
        <w:t>3</w:t>
      </w:r>
    </w:p>
    <w:p>
      <w:pPr>
        <w:spacing w:line="170" w:lineRule="auto" w:before="34"/>
        <w:ind w:left="443" w:right="1538" w:firstLine="5"/>
        <w:jc w:val="both"/>
        <w:rPr>
          <w:sz w:val="14"/>
        </w:rPr>
      </w:pPr>
      <w:r>
        <w:rPr>
          <w:spacing w:val="-10"/>
          <w:w w:val="140"/>
          <w:sz w:val="14"/>
        </w:rPr>
        <w:t>к</w:t>
      </w:r>
      <w:r>
        <w:rPr>
          <w:spacing w:val="-6"/>
          <w:w w:val="140"/>
          <w:sz w:val="14"/>
        </w:rPr>
        <w:t> </w:t>
      </w:r>
      <w:r>
        <w:rPr>
          <w:spacing w:val="-6"/>
          <w:w w:val="60"/>
          <w:sz w:val="14"/>
        </w:rPr>
        <w:t>CQ</w:t>
      </w:r>
      <w:r>
        <w:rPr>
          <w:spacing w:val="40"/>
          <w:w w:val="120"/>
          <w:sz w:val="14"/>
        </w:rPr>
        <w:t> </w:t>
      </w:r>
      <w:r>
        <w:rPr>
          <w:spacing w:val="-10"/>
          <w:w w:val="120"/>
          <w:sz w:val="14"/>
        </w:rPr>
        <w:t>S</w:t>
      </w:r>
      <w:r>
        <w:rPr>
          <w:spacing w:val="40"/>
          <w:w w:val="120"/>
          <w:sz w:val="14"/>
        </w:rPr>
        <w:t> </w:t>
      </w:r>
      <w:r>
        <w:rPr>
          <w:spacing w:val="-10"/>
          <w:w w:val="115"/>
          <w:sz w:val="14"/>
        </w:rPr>
        <w:t>О</w:t>
      </w:r>
    </w:p>
    <w:p>
      <w:pPr>
        <w:spacing w:line="151" w:lineRule="exact" w:before="0"/>
        <w:ind w:left="443" w:right="0" w:firstLine="0"/>
        <w:jc w:val="left"/>
        <w:rPr>
          <w:sz w:val="14"/>
        </w:rPr>
      </w:pPr>
      <w:r>
        <w:rPr>
          <w:spacing w:val="-10"/>
          <w:w w:val="165"/>
          <w:sz w:val="14"/>
        </w:rPr>
        <w:t>£</w:t>
      </w:r>
    </w:p>
    <w:p>
      <w:pPr>
        <w:spacing w:before="45"/>
        <w:ind w:left="395" w:right="0" w:firstLine="0"/>
        <w:jc w:val="left"/>
        <w:rPr>
          <w:sz w:val="14"/>
        </w:rPr>
      </w:pPr>
      <w:r>
        <w:rPr>
          <w:spacing w:val="-10"/>
          <w:w w:val="255"/>
          <w:sz w:val="14"/>
        </w:rPr>
        <w:t>с</w:t>
      </w:r>
    </w:p>
    <w:p>
      <w:pPr>
        <w:pStyle w:val="BodyText"/>
        <w:spacing w:before="7"/>
        <w:rPr>
          <w:sz w:val="14"/>
        </w:rPr>
      </w:pPr>
    </w:p>
    <w:p>
      <w:pPr>
        <w:pStyle w:val="BodyText"/>
        <w:tabs>
          <w:tab w:pos="923" w:val="left" w:leader="none"/>
        </w:tabs>
        <w:spacing w:line="264" w:lineRule="exact"/>
        <w:ind w:left="395"/>
      </w:pPr>
      <w:r>
        <w:rPr/>
        <mc:AlternateContent>
          <mc:Choice Requires="wps">
            <w:drawing>
              <wp:anchor distT="0" distB="0" distL="0" distR="0" allowOverlap="1" layoutInCell="1" locked="0" behindDoc="1" simplePos="0" relativeHeight="459208192">
                <wp:simplePos x="0" y="0"/>
                <wp:positionH relativeFrom="page">
                  <wp:posOffset>3505200</wp:posOffset>
                </wp:positionH>
                <wp:positionV relativeFrom="paragraph">
                  <wp:posOffset>81472</wp:posOffset>
                </wp:positionV>
                <wp:extent cx="67945" cy="99060"/>
                <wp:effectExtent l="0" t="0" r="0" b="0"/>
                <wp:wrapNone/>
                <wp:docPr id="177" name="Textbox 177"/>
                <wp:cNvGraphicFramePr>
                  <a:graphicFrameLocks/>
                </wp:cNvGraphicFramePr>
                <a:graphic>
                  <a:graphicData uri="http://schemas.microsoft.com/office/word/2010/wordprocessingShape">
                    <wps:wsp>
                      <wps:cNvPr id="177" name="Textbox 177"/>
                      <wps:cNvSpPr txBox="1"/>
                      <wps:spPr>
                        <a:xfrm>
                          <a:off x="0" y="0"/>
                          <a:ext cx="67945" cy="99060"/>
                        </a:xfrm>
                        <a:prstGeom prst="rect">
                          <a:avLst/>
                        </a:prstGeom>
                      </wps:spPr>
                      <wps:txbx>
                        <w:txbxContent>
                          <w:p>
                            <w:pPr>
                              <w:spacing w:line="155" w:lineRule="exact" w:before="0"/>
                              <w:ind w:left="0" w:right="0" w:firstLine="0"/>
                              <w:jc w:val="left"/>
                              <w:rPr>
                                <w:sz w:val="14"/>
                              </w:rPr>
                            </w:pPr>
                            <w:r>
                              <w:rPr>
                                <w:spacing w:val="-5"/>
                                <w:w w:val="85"/>
                                <w:sz w:val="14"/>
                              </w:rPr>
                              <w:t>га</w:t>
                            </w:r>
                          </w:p>
                        </w:txbxContent>
                      </wps:txbx>
                      <wps:bodyPr wrap="square" lIns="0" tIns="0" rIns="0" bIns="0" rtlCol="0">
                        <a:noAutofit/>
                      </wps:bodyPr>
                    </wps:wsp>
                  </a:graphicData>
                </a:graphic>
              </wp:anchor>
            </w:drawing>
          </mc:Choice>
          <mc:Fallback>
            <w:pict>
              <v:shape style="position:absolute;margin-left:276pt;margin-top:6.415145pt;width:5.35pt;height:7.8pt;mso-position-horizontal-relative:page;mso-position-vertical-relative:paragraph;z-index:-44108288" type="#_x0000_t202" id="docshape94" filled="false" stroked="false">
                <v:textbox inset="0,0,0,0">
                  <w:txbxContent>
                    <w:p>
                      <w:pPr>
                        <w:spacing w:line="155" w:lineRule="exact" w:before="0"/>
                        <w:ind w:left="0" w:right="0" w:firstLine="0"/>
                        <w:jc w:val="left"/>
                        <w:rPr>
                          <w:sz w:val="14"/>
                        </w:rPr>
                      </w:pPr>
                      <w:r>
                        <w:rPr>
                          <w:spacing w:val="-5"/>
                          <w:w w:val="85"/>
                          <w:sz w:val="14"/>
                        </w:rPr>
                        <w:t>га</w:t>
                      </w:r>
                    </w:p>
                  </w:txbxContent>
                </v:textbox>
                <w10:wrap type="none"/>
              </v:shape>
            </w:pict>
          </mc:Fallback>
        </mc:AlternateContent>
      </w:r>
      <w:r>
        <w:rPr>
          <w:spacing w:val="-10"/>
          <w:vertAlign w:val="superscript"/>
        </w:rPr>
        <w:t>®</w:t>
      </w:r>
      <w:r>
        <w:rPr>
          <w:vertAlign w:val="baseline"/>
        </w:rPr>
        <w:tab/>
        <w:t>Субконто </w:t>
      </w:r>
      <w:r>
        <w:rPr>
          <w:spacing w:val="-10"/>
          <w:vertAlign w:val="baseline"/>
        </w:rPr>
        <w:t>1</w:t>
      </w:r>
    </w:p>
    <w:p>
      <w:pPr>
        <w:spacing w:line="124" w:lineRule="exact" w:before="0"/>
        <w:ind w:left="448" w:right="0" w:firstLine="0"/>
        <w:jc w:val="left"/>
        <w:rPr>
          <w:sz w:val="14"/>
        </w:rPr>
      </w:pPr>
      <w:r>
        <w:rPr>
          <w:spacing w:val="-10"/>
          <w:w w:val="105"/>
          <w:sz w:val="14"/>
        </w:rPr>
        <w:t>И</w:t>
      </w:r>
    </w:p>
    <w:p>
      <w:pPr>
        <w:spacing w:line="196" w:lineRule="auto" w:before="0"/>
        <w:ind w:left="448" w:right="1542" w:firstLine="0"/>
        <w:jc w:val="both"/>
        <w:rPr>
          <w:sz w:val="14"/>
        </w:rPr>
      </w:pPr>
      <w:r>
        <w:rPr>
          <w:spacing w:val="-6"/>
          <w:w w:val="90"/>
          <w:sz w:val="14"/>
        </w:rPr>
        <w:t>га</w:t>
      </w:r>
      <w:r>
        <w:rPr>
          <w:spacing w:val="40"/>
          <w:w w:val="105"/>
          <w:sz w:val="14"/>
        </w:rPr>
        <w:t> </w:t>
      </w:r>
      <w:r>
        <w:rPr>
          <w:spacing w:val="-10"/>
          <w:w w:val="105"/>
          <w:sz w:val="14"/>
        </w:rPr>
        <w:t>К</w:t>
      </w:r>
      <w:r>
        <w:rPr>
          <w:spacing w:val="40"/>
          <w:w w:val="105"/>
          <w:sz w:val="14"/>
        </w:rPr>
        <w:t> </w:t>
      </w:r>
      <w:r>
        <w:rPr>
          <w:spacing w:val="-10"/>
          <w:w w:val="105"/>
          <w:sz w:val="14"/>
        </w:rPr>
        <w:t>Ё</w:t>
      </w:r>
    </w:p>
    <w:p>
      <w:pPr>
        <w:spacing w:before="13"/>
        <w:ind w:left="390" w:right="0" w:firstLine="0"/>
        <w:jc w:val="left"/>
        <w:rPr>
          <w:sz w:val="24"/>
        </w:rPr>
      </w:pPr>
      <w:r>
        <w:rPr>
          <w:spacing w:val="-10"/>
          <w:w w:val="120"/>
          <w:sz w:val="24"/>
        </w:rPr>
        <w:t>&lt;</w:t>
      </w:r>
    </w:p>
    <w:p>
      <w:pPr>
        <w:spacing w:line="201" w:lineRule="auto" w:before="165"/>
        <w:ind w:left="395" w:right="1540" w:firstLine="53"/>
        <w:jc w:val="both"/>
        <w:rPr>
          <w:sz w:val="14"/>
        </w:rPr>
      </w:pPr>
      <w:r>
        <w:rPr>
          <w:spacing w:val="-10"/>
          <w:w w:val="175"/>
          <w:sz w:val="14"/>
        </w:rPr>
        <w:t>с к </w:t>
      </w:r>
      <w:r>
        <w:rPr>
          <w:spacing w:val="-10"/>
          <w:w w:val="195"/>
          <w:sz w:val="14"/>
        </w:rPr>
        <w:t>н</w:t>
      </w:r>
    </w:p>
    <w:p>
      <w:pPr>
        <w:spacing w:line="240" w:lineRule="auto" w:before="0"/>
        <w:rPr>
          <w:sz w:val="24"/>
        </w:rPr>
      </w:pPr>
      <w:r>
        <w:rPr/>
        <w:br w:type="column"/>
      </w:r>
      <w:r>
        <w:rPr>
          <w:sz w:val="24"/>
        </w:rPr>
      </w:r>
    </w:p>
    <w:p>
      <w:pPr>
        <w:pStyle w:val="BodyText"/>
      </w:pPr>
    </w:p>
    <w:p>
      <w:pPr>
        <w:pStyle w:val="BodyText"/>
      </w:pPr>
    </w:p>
    <w:p>
      <w:pPr>
        <w:pStyle w:val="BodyText"/>
        <w:spacing w:before="134"/>
      </w:pPr>
    </w:p>
    <w:p>
      <w:pPr>
        <w:pStyle w:val="BodyText"/>
        <w:spacing w:line="276" w:lineRule="auto"/>
        <w:ind w:left="703" w:right="-5" w:hanging="437"/>
      </w:pPr>
      <w:r>
        <w:rPr>
          <w:spacing w:val="-2"/>
        </w:rPr>
        <w:t>Субконто </w:t>
      </w:r>
      <w:r>
        <w:rPr>
          <w:spacing w:val="-10"/>
        </w:rPr>
        <w:t>2</w:t>
      </w:r>
    </w:p>
    <w:p>
      <w:pPr>
        <w:spacing w:line="240" w:lineRule="auto" w:before="0"/>
        <w:rPr>
          <w:sz w:val="24"/>
        </w:rPr>
      </w:pPr>
      <w:r>
        <w:rPr/>
        <w:br w:type="column"/>
      </w:r>
      <w:r>
        <w:rPr>
          <w:sz w:val="24"/>
        </w:rPr>
      </w:r>
    </w:p>
    <w:p>
      <w:pPr>
        <w:pStyle w:val="BodyText"/>
      </w:pPr>
    </w:p>
    <w:p>
      <w:pPr>
        <w:pStyle w:val="BodyText"/>
      </w:pPr>
    </w:p>
    <w:p>
      <w:pPr>
        <w:pStyle w:val="BodyText"/>
        <w:spacing w:before="134"/>
      </w:pPr>
    </w:p>
    <w:p>
      <w:pPr>
        <w:pStyle w:val="BodyText"/>
        <w:spacing w:line="276" w:lineRule="auto"/>
        <w:ind w:left="265" w:right="1988" w:firstLine="10"/>
      </w:pPr>
      <w:r>
        <w:rPr>
          <w:spacing w:val="-2"/>
        </w:rPr>
        <w:t>Субконто </w:t>
      </w:r>
      <w:r>
        <w:rPr>
          <w:spacing w:val="-10"/>
        </w:rPr>
        <w:t>3</w:t>
      </w:r>
    </w:p>
    <w:p>
      <w:pPr>
        <w:pStyle w:val="BodyText"/>
        <w:spacing w:after="0" w:line="276" w:lineRule="auto"/>
        <w:sectPr>
          <w:type w:val="continuous"/>
          <w:pgSz w:w="11910" w:h="16840"/>
          <w:pgMar w:header="0" w:footer="983" w:top="1920" w:bottom="1240" w:left="1275" w:right="141"/>
          <w:cols w:num="5" w:equalWidth="0">
            <w:col w:w="2640" w:space="40"/>
            <w:col w:w="1077" w:space="39"/>
            <w:col w:w="2100" w:space="40"/>
            <w:col w:w="1258" w:space="40"/>
            <w:col w:w="3260"/>
          </w:cols>
        </w:sectPr>
      </w:pPr>
    </w:p>
    <w:p>
      <w:pPr>
        <w:pStyle w:val="BodyText"/>
        <w:rPr>
          <w:sz w:val="20"/>
        </w:rPr>
      </w:pPr>
      <w:r>
        <w:rPr>
          <w:sz w:val="20"/>
        </w:rPr>
        <w:drawing>
          <wp:anchor distT="0" distB="0" distL="0" distR="0" allowOverlap="1" layoutInCell="1" locked="0" behindDoc="0" simplePos="0" relativeHeight="15817728">
            <wp:simplePos x="0" y="0"/>
            <wp:positionH relativeFrom="page">
              <wp:posOffset>0</wp:posOffset>
            </wp:positionH>
            <wp:positionV relativeFrom="page">
              <wp:posOffset>253</wp:posOffset>
            </wp:positionV>
            <wp:extent cx="7562215" cy="10691876"/>
            <wp:effectExtent l="0" t="0" r="0" b="0"/>
            <wp:wrapNone/>
            <wp:docPr id="178" name="Image 178"/>
            <wp:cNvGraphicFramePr>
              <a:graphicFrameLocks/>
            </wp:cNvGraphicFramePr>
            <a:graphic>
              <a:graphicData uri="http://schemas.openxmlformats.org/drawingml/2006/picture">
                <pic:pic>
                  <pic:nvPicPr>
                    <pic:cNvPr id="178" name="Image 178"/>
                    <pic:cNvPicPr/>
                  </pic:nvPicPr>
                  <pic:blipFill>
                    <a:blip r:embed="rId106" cstate="print"/>
                    <a:stretch>
                      <a:fillRect/>
                    </a:stretch>
                  </pic:blipFill>
                  <pic:spPr>
                    <a:xfrm>
                      <a:off x="0" y="0"/>
                      <a:ext cx="7562215" cy="10691876"/>
                    </a:xfrm>
                    <a:prstGeom prst="rect">
                      <a:avLst/>
                    </a:prstGeom>
                  </pic:spPr>
                </pic:pic>
              </a:graphicData>
            </a:graphic>
          </wp:anchor>
        </w:drawing>
      </w:r>
    </w:p>
    <w:p>
      <w:pPr>
        <w:pStyle w:val="BodyText"/>
        <w:rPr>
          <w:sz w:val="20"/>
        </w:rPr>
      </w:pPr>
    </w:p>
    <w:p>
      <w:pPr>
        <w:pStyle w:val="BodyText"/>
        <w:rPr>
          <w:sz w:val="20"/>
        </w:rPr>
      </w:pPr>
    </w:p>
    <w:tbl>
      <w:tblPr>
        <w:tblW w:w="0" w:type="auto"/>
        <w:jc w:val="left"/>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98"/>
        <w:gridCol w:w="2565"/>
        <w:gridCol w:w="1051"/>
        <w:gridCol w:w="1314"/>
      </w:tblGrid>
      <w:tr>
        <w:trPr>
          <w:trHeight w:val="797" w:hRule="atLeast"/>
        </w:trPr>
        <w:tc>
          <w:tcPr>
            <w:tcW w:w="698" w:type="dxa"/>
          </w:tcPr>
          <w:p>
            <w:pPr>
              <w:pStyle w:val="TableParagraph"/>
              <w:spacing w:line="266" w:lineRule="exact"/>
              <w:ind w:left="92"/>
              <w:rPr>
                <w:sz w:val="24"/>
              </w:rPr>
            </w:pPr>
            <w:r>
              <w:rPr>
                <w:spacing w:val="-5"/>
                <w:sz w:val="24"/>
              </w:rPr>
              <w:t>Код</w:t>
            </w:r>
          </w:p>
        </w:tc>
        <w:tc>
          <w:tcPr>
            <w:tcW w:w="2565" w:type="dxa"/>
          </w:tcPr>
          <w:p>
            <w:pPr>
              <w:pStyle w:val="TableParagraph"/>
              <w:spacing w:before="92"/>
              <w:rPr>
                <w:sz w:val="24"/>
              </w:rPr>
            </w:pPr>
          </w:p>
          <w:p>
            <w:pPr>
              <w:pStyle w:val="TableParagraph"/>
              <w:spacing w:before="1"/>
              <w:ind w:left="119"/>
              <w:rPr>
                <w:sz w:val="24"/>
              </w:rPr>
            </w:pPr>
            <w:r>
              <w:rPr>
                <w:spacing w:val="-2"/>
                <w:sz w:val="24"/>
              </w:rPr>
              <w:t>помещениями</w:t>
            </w:r>
          </w:p>
        </w:tc>
        <w:tc>
          <w:tcPr>
            <w:tcW w:w="2365" w:type="dxa"/>
            <w:gridSpan w:val="2"/>
          </w:tcPr>
          <w:p>
            <w:pPr>
              <w:pStyle w:val="TableParagraph"/>
              <w:rPr>
                <w:sz w:val="22"/>
              </w:rPr>
            </w:pPr>
          </w:p>
        </w:tc>
      </w:tr>
      <w:tr>
        <w:trPr>
          <w:trHeight w:val="444" w:hRule="atLeast"/>
        </w:trPr>
        <w:tc>
          <w:tcPr>
            <w:tcW w:w="698" w:type="dxa"/>
          </w:tcPr>
          <w:p>
            <w:pPr>
              <w:pStyle w:val="TableParagraph"/>
              <w:spacing w:before="142"/>
              <w:ind w:left="50"/>
              <w:rPr>
                <w:sz w:val="24"/>
              </w:rPr>
            </w:pPr>
            <w:r>
              <w:rPr>
                <w:spacing w:val="-2"/>
                <w:sz w:val="24"/>
              </w:rPr>
              <w:t>104.4</w:t>
            </w:r>
          </w:p>
        </w:tc>
        <w:tc>
          <w:tcPr>
            <w:tcW w:w="2565" w:type="dxa"/>
          </w:tcPr>
          <w:p>
            <w:pPr>
              <w:pStyle w:val="TableParagraph"/>
              <w:spacing w:before="142"/>
              <w:ind w:left="109"/>
              <w:rPr>
                <w:sz w:val="24"/>
              </w:rPr>
            </w:pPr>
            <w:r>
              <w:rPr>
                <w:spacing w:val="-2"/>
                <w:sz w:val="24"/>
              </w:rPr>
              <w:t>Амортизация</w:t>
            </w:r>
          </w:p>
        </w:tc>
        <w:tc>
          <w:tcPr>
            <w:tcW w:w="1051" w:type="dxa"/>
          </w:tcPr>
          <w:p>
            <w:pPr>
              <w:pStyle w:val="TableParagraph"/>
              <w:spacing w:before="142"/>
              <w:ind w:right="225"/>
              <w:jc w:val="right"/>
              <w:rPr>
                <w:sz w:val="24"/>
              </w:rPr>
            </w:pPr>
            <w:r>
              <w:rPr>
                <w:spacing w:val="-10"/>
                <w:sz w:val="24"/>
              </w:rPr>
              <w:t>П</w:t>
            </w:r>
          </w:p>
        </w:tc>
        <w:tc>
          <w:tcPr>
            <w:tcW w:w="1314" w:type="dxa"/>
          </w:tcPr>
          <w:p>
            <w:pPr>
              <w:pStyle w:val="TableParagraph"/>
              <w:spacing w:before="142"/>
              <w:ind w:left="227"/>
              <w:rPr>
                <w:sz w:val="24"/>
              </w:rPr>
            </w:pPr>
            <w:r>
              <w:rPr>
                <w:spacing w:val="-2"/>
                <w:sz w:val="24"/>
              </w:rPr>
              <w:t>Основные</w:t>
            </w:r>
          </w:p>
        </w:tc>
      </w:tr>
      <w:tr>
        <w:trPr>
          <w:trHeight w:val="1708" w:hRule="atLeast"/>
        </w:trPr>
        <w:tc>
          <w:tcPr>
            <w:tcW w:w="698" w:type="dxa"/>
          </w:tcPr>
          <w:p>
            <w:pPr>
              <w:pStyle w:val="TableParagraph"/>
              <w:spacing w:before="15"/>
              <w:ind w:right="110"/>
              <w:jc w:val="right"/>
              <w:rPr>
                <w:sz w:val="24"/>
              </w:rPr>
            </w:pPr>
            <w:r>
              <w:rPr>
                <w:spacing w:val="-10"/>
                <w:sz w:val="24"/>
              </w:rPr>
              <w:t>2</w:t>
            </w:r>
          </w:p>
        </w:tc>
        <w:tc>
          <w:tcPr>
            <w:tcW w:w="2565" w:type="dxa"/>
          </w:tcPr>
          <w:p>
            <w:pPr>
              <w:pStyle w:val="TableParagraph"/>
              <w:spacing w:line="276" w:lineRule="auto" w:before="15"/>
              <w:ind w:left="109" w:right="643" w:firstLine="10"/>
              <w:rPr>
                <w:sz w:val="24"/>
              </w:rPr>
            </w:pPr>
            <w:r>
              <w:rPr>
                <w:spacing w:val="-2"/>
                <w:sz w:val="24"/>
              </w:rPr>
              <w:t>прав</w:t>
            </w:r>
            <w:r>
              <w:rPr>
                <w:spacing w:val="-13"/>
                <w:sz w:val="24"/>
              </w:rPr>
              <w:t> </w:t>
            </w:r>
            <w:r>
              <w:rPr>
                <w:spacing w:val="-2"/>
                <w:sz w:val="24"/>
              </w:rPr>
              <w:t>пользования нежилыми помещениями </w:t>
            </w:r>
            <w:r>
              <w:rPr>
                <w:sz w:val="24"/>
              </w:rPr>
              <w:t>(зданиями и </w:t>
            </w:r>
            <w:r>
              <w:rPr>
                <w:spacing w:val="-2"/>
                <w:sz w:val="24"/>
              </w:rPr>
              <w:t>сооружениями)</w:t>
            </w:r>
          </w:p>
        </w:tc>
        <w:tc>
          <w:tcPr>
            <w:tcW w:w="1051" w:type="dxa"/>
          </w:tcPr>
          <w:p>
            <w:pPr>
              <w:pStyle w:val="TableParagraph"/>
              <w:rPr>
                <w:sz w:val="22"/>
              </w:rPr>
            </w:pPr>
          </w:p>
        </w:tc>
        <w:tc>
          <w:tcPr>
            <w:tcW w:w="1314" w:type="dxa"/>
          </w:tcPr>
          <w:p>
            <w:pPr>
              <w:pStyle w:val="TableParagraph"/>
              <w:spacing w:before="20"/>
              <w:ind w:left="227"/>
              <w:rPr>
                <w:sz w:val="24"/>
              </w:rPr>
            </w:pPr>
            <w:r>
              <w:rPr>
                <w:spacing w:val="-2"/>
                <w:sz w:val="24"/>
              </w:rPr>
              <w:t>средства</w:t>
            </w:r>
          </w:p>
        </w:tc>
      </w:tr>
      <w:tr>
        <w:trPr>
          <w:trHeight w:val="441" w:hRule="atLeast"/>
        </w:trPr>
        <w:tc>
          <w:tcPr>
            <w:tcW w:w="698" w:type="dxa"/>
          </w:tcPr>
          <w:p>
            <w:pPr>
              <w:pStyle w:val="TableParagraph"/>
              <w:spacing w:before="140"/>
              <w:ind w:left="50"/>
              <w:rPr>
                <w:sz w:val="24"/>
              </w:rPr>
            </w:pPr>
            <w:r>
              <w:rPr>
                <w:spacing w:val="-2"/>
                <w:sz w:val="24"/>
              </w:rPr>
              <w:t>104.4</w:t>
            </w:r>
          </w:p>
        </w:tc>
        <w:tc>
          <w:tcPr>
            <w:tcW w:w="2565" w:type="dxa"/>
          </w:tcPr>
          <w:p>
            <w:pPr>
              <w:pStyle w:val="TableParagraph"/>
              <w:spacing w:before="140"/>
              <w:ind w:left="109"/>
              <w:rPr>
                <w:sz w:val="24"/>
              </w:rPr>
            </w:pPr>
            <w:r>
              <w:rPr>
                <w:spacing w:val="-2"/>
                <w:sz w:val="24"/>
              </w:rPr>
              <w:t>Амортизация</w:t>
            </w:r>
          </w:p>
        </w:tc>
        <w:tc>
          <w:tcPr>
            <w:tcW w:w="1051" w:type="dxa"/>
          </w:tcPr>
          <w:p>
            <w:pPr>
              <w:pStyle w:val="TableParagraph"/>
              <w:spacing w:before="140"/>
              <w:ind w:right="225"/>
              <w:jc w:val="right"/>
              <w:rPr>
                <w:sz w:val="24"/>
              </w:rPr>
            </w:pPr>
            <w:r>
              <w:rPr>
                <w:spacing w:val="-10"/>
                <w:sz w:val="24"/>
              </w:rPr>
              <w:t>П</w:t>
            </w:r>
          </w:p>
        </w:tc>
        <w:tc>
          <w:tcPr>
            <w:tcW w:w="1314" w:type="dxa"/>
          </w:tcPr>
          <w:p>
            <w:pPr>
              <w:pStyle w:val="TableParagraph"/>
              <w:spacing w:before="140"/>
              <w:ind w:left="227"/>
              <w:rPr>
                <w:sz w:val="24"/>
              </w:rPr>
            </w:pPr>
            <w:r>
              <w:rPr>
                <w:spacing w:val="-2"/>
                <w:sz w:val="24"/>
              </w:rPr>
              <w:t>Основные</w:t>
            </w:r>
          </w:p>
        </w:tc>
      </w:tr>
      <w:tr>
        <w:trPr>
          <w:trHeight w:val="641" w:hRule="atLeast"/>
        </w:trPr>
        <w:tc>
          <w:tcPr>
            <w:tcW w:w="698" w:type="dxa"/>
          </w:tcPr>
          <w:p>
            <w:pPr>
              <w:pStyle w:val="TableParagraph"/>
              <w:spacing w:before="15"/>
              <w:ind w:right="110"/>
              <w:jc w:val="right"/>
              <w:rPr>
                <w:sz w:val="24"/>
              </w:rPr>
            </w:pPr>
            <w:r>
              <w:rPr>
                <w:spacing w:val="-10"/>
                <w:sz w:val="24"/>
              </w:rPr>
              <w:t>4</w:t>
            </w:r>
          </w:p>
        </w:tc>
        <w:tc>
          <w:tcPr>
            <w:tcW w:w="2565" w:type="dxa"/>
          </w:tcPr>
          <w:p>
            <w:pPr>
              <w:pStyle w:val="TableParagraph"/>
              <w:spacing w:before="15"/>
              <w:ind w:left="119"/>
              <w:rPr>
                <w:sz w:val="24"/>
              </w:rPr>
            </w:pPr>
            <w:r>
              <w:rPr>
                <w:sz w:val="24"/>
              </w:rPr>
              <w:t>прав</w:t>
            </w:r>
            <w:r>
              <w:rPr>
                <w:spacing w:val="-6"/>
                <w:sz w:val="24"/>
              </w:rPr>
              <w:t> </w:t>
            </w:r>
            <w:r>
              <w:rPr>
                <w:spacing w:val="-2"/>
                <w:sz w:val="24"/>
              </w:rPr>
              <w:t>пользования</w:t>
            </w:r>
          </w:p>
          <w:p>
            <w:pPr>
              <w:pStyle w:val="TableParagraph"/>
              <w:spacing w:before="46"/>
              <w:ind w:left="119"/>
              <w:rPr>
                <w:sz w:val="24"/>
              </w:rPr>
            </w:pPr>
            <w:r>
              <w:rPr>
                <w:spacing w:val="-2"/>
                <w:sz w:val="24"/>
              </w:rPr>
              <w:t>машинами</w:t>
            </w:r>
            <w:r>
              <w:rPr>
                <w:spacing w:val="-3"/>
                <w:sz w:val="24"/>
              </w:rPr>
              <w:t> </w:t>
            </w:r>
            <w:r>
              <w:rPr>
                <w:spacing w:val="-12"/>
                <w:sz w:val="24"/>
              </w:rPr>
              <w:t>и</w:t>
            </w:r>
          </w:p>
        </w:tc>
        <w:tc>
          <w:tcPr>
            <w:tcW w:w="1051" w:type="dxa"/>
          </w:tcPr>
          <w:p>
            <w:pPr>
              <w:pStyle w:val="TableParagraph"/>
              <w:rPr>
                <w:sz w:val="22"/>
              </w:rPr>
            </w:pPr>
          </w:p>
        </w:tc>
        <w:tc>
          <w:tcPr>
            <w:tcW w:w="1314" w:type="dxa"/>
          </w:tcPr>
          <w:p>
            <w:pPr>
              <w:pStyle w:val="TableParagraph"/>
              <w:spacing w:before="20"/>
              <w:ind w:left="227"/>
              <w:rPr>
                <w:sz w:val="24"/>
              </w:rPr>
            </w:pPr>
            <w:r>
              <w:rPr>
                <w:spacing w:val="-2"/>
                <w:sz w:val="24"/>
              </w:rPr>
              <w:t>средства</w:t>
            </w:r>
          </w:p>
        </w:tc>
      </w:tr>
      <w:tr>
        <w:trPr>
          <w:trHeight w:val="440" w:hRule="atLeast"/>
        </w:trPr>
        <w:tc>
          <w:tcPr>
            <w:tcW w:w="698" w:type="dxa"/>
          </w:tcPr>
          <w:p>
            <w:pPr>
              <w:pStyle w:val="TableParagraph"/>
              <w:rPr>
                <w:sz w:val="22"/>
              </w:rPr>
            </w:pPr>
          </w:p>
        </w:tc>
        <w:tc>
          <w:tcPr>
            <w:tcW w:w="2565" w:type="dxa"/>
          </w:tcPr>
          <w:p>
            <w:pPr>
              <w:pStyle w:val="TableParagraph"/>
              <w:spacing w:before="17"/>
              <w:ind w:left="119"/>
              <w:rPr>
                <w:sz w:val="24"/>
              </w:rPr>
            </w:pPr>
            <w:r>
              <w:rPr>
                <w:spacing w:val="-2"/>
                <w:sz w:val="24"/>
              </w:rPr>
              <w:t>оборудованием</w:t>
            </w:r>
          </w:p>
        </w:tc>
        <w:tc>
          <w:tcPr>
            <w:tcW w:w="1051" w:type="dxa"/>
          </w:tcPr>
          <w:p>
            <w:pPr>
              <w:pStyle w:val="TableParagraph"/>
              <w:rPr>
                <w:sz w:val="22"/>
              </w:rPr>
            </w:pPr>
          </w:p>
        </w:tc>
        <w:tc>
          <w:tcPr>
            <w:tcW w:w="1314" w:type="dxa"/>
          </w:tcPr>
          <w:p>
            <w:pPr>
              <w:pStyle w:val="TableParagraph"/>
              <w:rPr>
                <w:sz w:val="22"/>
              </w:rPr>
            </w:pPr>
          </w:p>
        </w:tc>
      </w:tr>
      <w:tr>
        <w:trPr>
          <w:trHeight w:val="440" w:hRule="atLeast"/>
        </w:trPr>
        <w:tc>
          <w:tcPr>
            <w:tcW w:w="698" w:type="dxa"/>
          </w:tcPr>
          <w:p>
            <w:pPr>
              <w:pStyle w:val="TableParagraph"/>
              <w:spacing w:before="138"/>
              <w:ind w:left="50"/>
              <w:rPr>
                <w:sz w:val="24"/>
              </w:rPr>
            </w:pPr>
            <w:r>
              <w:rPr>
                <w:spacing w:val="-2"/>
                <w:sz w:val="24"/>
              </w:rPr>
              <w:t>104.4</w:t>
            </w:r>
          </w:p>
        </w:tc>
        <w:tc>
          <w:tcPr>
            <w:tcW w:w="2565" w:type="dxa"/>
          </w:tcPr>
          <w:p>
            <w:pPr>
              <w:pStyle w:val="TableParagraph"/>
              <w:spacing w:before="138"/>
              <w:ind w:left="109"/>
              <w:rPr>
                <w:sz w:val="24"/>
              </w:rPr>
            </w:pPr>
            <w:r>
              <w:rPr>
                <w:spacing w:val="-2"/>
                <w:sz w:val="24"/>
              </w:rPr>
              <w:t>Амортизация</w:t>
            </w:r>
          </w:p>
        </w:tc>
        <w:tc>
          <w:tcPr>
            <w:tcW w:w="1051" w:type="dxa"/>
          </w:tcPr>
          <w:p>
            <w:pPr>
              <w:pStyle w:val="TableParagraph"/>
              <w:spacing w:before="138"/>
              <w:ind w:right="225"/>
              <w:jc w:val="right"/>
              <w:rPr>
                <w:sz w:val="24"/>
              </w:rPr>
            </w:pPr>
            <w:r>
              <w:rPr>
                <w:spacing w:val="-10"/>
                <w:sz w:val="24"/>
              </w:rPr>
              <w:t>П</w:t>
            </w:r>
          </w:p>
        </w:tc>
        <w:tc>
          <w:tcPr>
            <w:tcW w:w="1314" w:type="dxa"/>
          </w:tcPr>
          <w:p>
            <w:pPr>
              <w:pStyle w:val="TableParagraph"/>
              <w:spacing w:before="138"/>
              <w:ind w:left="227"/>
              <w:rPr>
                <w:sz w:val="24"/>
              </w:rPr>
            </w:pPr>
            <w:r>
              <w:rPr>
                <w:spacing w:val="-2"/>
                <w:sz w:val="24"/>
              </w:rPr>
              <w:t>Основные</w:t>
            </w:r>
          </w:p>
        </w:tc>
      </w:tr>
      <w:tr>
        <w:trPr>
          <w:trHeight w:val="1077" w:hRule="atLeast"/>
        </w:trPr>
        <w:tc>
          <w:tcPr>
            <w:tcW w:w="698" w:type="dxa"/>
          </w:tcPr>
          <w:p>
            <w:pPr>
              <w:pStyle w:val="TableParagraph"/>
              <w:spacing w:before="15"/>
              <w:ind w:right="110"/>
              <w:jc w:val="right"/>
              <w:rPr>
                <w:sz w:val="24"/>
              </w:rPr>
            </w:pPr>
            <w:r>
              <w:rPr>
                <w:spacing w:val="-10"/>
                <w:sz w:val="24"/>
              </w:rPr>
              <w:t>5</w:t>
            </w:r>
          </w:p>
        </w:tc>
        <w:tc>
          <w:tcPr>
            <w:tcW w:w="2565" w:type="dxa"/>
          </w:tcPr>
          <w:p>
            <w:pPr>
              <w:pStyle w:val="TableParagraph"/>
              <w:spacing w:line="278" w:lineRule="auto" w:before="15"/>
              <w:ind w:left="109" w:firstLine="10"/>
              <w:rPr>
                <w:sz w:val="24"/>
              </w:rPr>
            </w:pPr>
            <w:r>
              <w:rPr>
                <w:spacing w:val="-2"/>
                <w:sz w:val="24"/>
              </w:rPr>
              <w:t>прав</w:t>
            </w:r>
            <w:r>
              <w:rPr>
                <w:spacing w:val="-13"/>
                <w:sz w:val="24"/>
              </w:rPr>
              <w:t> </w:t>
            </w:r>
            <w:r>
              <w:rPr>
                <w:spacing w:val="-2"/>
                <w:sz w:val="24"/>
              </w:rPr>
              <w:t>пользования транспортными средствами</w:t>
            </w:r>
          </w:p>
        </w:tc>
        <w:tc>
          <w:tcPr>
            <w:tcW w:w="1051" w:type="dxa"/>
          </w:tcPr>
          <w:p>
            <w:pPr>
              <w:pStyle w:val="TableParagraph"/>
              <w:rPr>
                <w:sz w:val="22"/>
              </w:rPr>
            </w:pPr>
          </w:p>
        </w:tc>
        <w:tc>
          <w:tcPr>
            <w:tcW w:w="1314" w:type="dxa"/>
          </w:tcPr>
          <w:p>
            <w:pPr>
              <w:pStyle w:val="TableParagraph"/>
              <w:spacing w:before="20"/>
              <w:ind w:left="227"/>
              <w:rPr>
                <w:sz w:val="24"/>
              </w:rPr>
            </w:pPr>
            <w:r>
              <w:rPr>
                <w:spacing w:val="-2"/>
                <w:sz w:val="24"/>
              </w:rPr>
              <w:t>средства</w:t>
            </w:r>
          </w:p>
        </w:tc>
      </w:tr>
      <w:tr>
        <w:trPr>
          <w:trHeight w:val="441" w:hRule="atLeast"/>
        </w:trPr>
        <w:tc>
          <w:tcPr>
            <w:tcW w:w="698" w:type="dxa"/>
          </w:tcPr>
          <w:p>
            <w:pPr>
              <w:pStyle w:val="TableParagraph"/>
              <w:spacing w:before="138"/>
              <w:ind w:left="50"/>
              <w:rPr>
                <w:sz w:val="24"/>
              </w:rPr>
            </w:pPr>
            <w:r>
              <w:rPr>
                <w:spacing w:val="-2"/>
                <w:sz w:val="24"/>
              </w:rPr>
              <w:t>104.4</w:t>
            </w:r>
          </w:p>
        </w:tc>
        <w:tc>
          <w:tcPr>
            <w:tcW w:w="2565" w:type="dxa"/>
          </w:tcPr>
          <w:p>
            <w:pPr>
              <w:pStyle w:val="TableParagraph"/>
              <w:spacing w:before="138"/>
              <w:ind w:left="109"/>
              <w:rPr>
                <w:sz w:val="24"/>
              </w:rPr>
            </w:pPr>
            <w:r>
              <w:rPr>
                <w:spacing w:val="-2"/>
                <w:sz w:val="24"/>
              </w:rPr>
              <w:t>Амортизация</w:t>
            </w:r>
          </w:p>
        </w:tc>
        <w:tc>
          <w:tcPr>
            <w:tcW w:w="1051" w:type="dxa"/>
          </w:tcPr>
          <w:p>
            <w:pPr>
              <w:pStyle w:val="TableParagraph"/>
              <w:spacing w:before="138"/>
              <w:ind w:right="225"/>
              <w:jc w:val="right"/>
              <w:rPr>
                <w:sz w:val="24"/>
              </w:rPr>
            </w:pPr>
            <w:r>
              <w:rPr>
                <w:spacing w:val="-10"/>
                <w:sz w:val="24"/>
              </w:rPr>
              <w:t>П</w:t>
            </w:r>
          </w:p>
        </w:tc>
        <w:tc>
          <w:tcPr>
            <w:tcW w:w="1314" w:type="dxa"/>
          </w:tcPr>
          <w:p>
            <w:pPr>
              <w:pStyle w:val="TableParagraph"/>
              <w:spacing w:before="138"/>
              <w:ind w:left="227"/>
              <w:rPr>
                <w:sz w:val="24"/>
              </w:rPr>
            </w:pPr>
            <w:r>
              <w:rPr>
                <w:spacing w:val="-2"/>
                <w:sz w:val="24"/>
              </w:rPr>
              <w:t>Основные</w:t>
            </w:r>
          </w:p>
        </w:tc>
      </w:tr>
      <w:tr>
        <w:trPr>
          <w:trHeight w:val="1711" w:hRule="atLeast"/>
        </w:trPr>
        <w:tc>
          <w:tcPr>
            <w:tcW w:w="698" w:type="dxa"/>
          </w:tcPr>
          <w:p>
            <w:pPr>
              <w:pStyle w:val="TableParagraph"/>
              <w:spacing w:before="17"/>
              <w:ind w:right="110"/>
              <w:jc w:val="right"/>
              <w:rPr>
                <w:sz w:val="24"/>
              </w:rPr>
            </w:pPr>
            <w:r>
              <w:rPr>
                <w:spacing w:val="-10"/>
                <w:sz w:val="24"/>
              </w:rPr>
              <w:t>6</w:t>
            </w:r>
          </w:p>
        </w:tc>
        <w:tc>
          <w:tcPr>
            <w:tcW w:w="2565" w:type="dxa"/>
          </w:tcPr>
          <w:p>
            <w:pPr>
              <w:pStyle w:val="TableParagraph"/>
              <w:spacing w:line="276" w:lineRule="auto" w:before="17"/>
              <w:ind w:left="109" w:right="643" w:firstLine="10"/>
              <w:rPr>
                <w:sz w:val="24"/>
              </w:rPr>
            </w:pPr>
            <w:r>
              <w:rPr>
                <w:spacing w:val="-2"/>
                <w:sz w:val="24"/>
              </w:rPr>
              <w:t>прав</w:t>
            </w:r>
            <w:r>
              <w:rPr>
                <w:spacing w:val="-13"/>
                <w:sz w:val="24"/>
              </w:rPr>
              <w:t> </w:t>
            </w:r>
            <w:r>
              <w:rPr>
                <w:spacing w:val="-2"/>
                <w:sz w:val="24"/>
              </w:rPr>
              <w:t>пользования инвентарем производственны </w:t>
            </w:r>
            <w:r>
              <w:rPr>
                <w:sz w:val="24"/>
              </w:rPr>
              <w:t>м и </w:t>
            </w:r>
            <w:r>
              <w:rPr>
                <w:spacing w:val="-2"/>
                <w:sz w:val="24"/>
              </w:rPr>
              <w:t>хозяйственным</w:t>
            </w:r>
          </w:p>
        </w:tc>
        <w:tc>
          <w:tcPr>
            <w:tcW w:w="1051" w:type="dxa"/>
          </w:tcPr>
          <w:p>
            <w:pPr>
              <w:pStyle w:val="TableParagraph"/>
              <w:rPr>
                <w:sz w:val="22"/>
              </w:rPr>
            </w:pPr>
          </w:p>
        </w:tc>
        <w:tc>
          <w:tcPr>
            <w:tcW w:w="1314" w:type="dxa"/>
          </w:tcPr>
          <w:p>
            <w:pPr>
              <w:pStyle w:val="TableParagraph"/>
              <w:spacing w:before="22"/>
              <w:ind w:left="227"/>
              <w:rPr>
                <w:sz w:val="24"/>
              </w:rPr>
            </w:pPr>
            <w:r>
              <w:rPr>
                <w:spacing w:val="-2"/>
                <w:sz w:val="24"/>
              </w:rPr>
              <w:t>средства</w:t>
            </w:r>
          </w:p>
        </w:tc>
      </w:tr>
      <w:tr>
        <w:trPr>
          <w:trHeight w:val="733" w:hRule="atLeast"/>
        </w:trPr>
        <w:tc>
          <w:tcPr>
            <w:tcW w:w="698" w:type="dxa"/>
          </w:tcPr>
          <w:p>
            <w:pPr>
              <w:pStyle w:val="TableParagraph"/>
              <w:spacing w:before="140"/>
              <w:ind w:left="77"/>
              <w:rPr>
                <w:sz w:val="24"/>
              </w:rPr>
            </w:pPr>
            <w:r>
              <w:rPr>
                <w:spacing w:val="-2"/>
                <w:sz w:val="24"/>
              </w:rPr>
              <w:t>104.4</w:t>
            </w:r>
          </w:p>
        </w:tc>
        <w:tc>
          <w:tcPr>
            <w:tcW w:w="2565" w:type="dxa"/>
          </w:tcPr>
          <w:p>
            <w:pPr>
              <w:pStyle w:val="TableParagraph"/>
              <w:spacing w:line="310" w:lineRule="atLeast" w:before="93"/>
              <w:ind w:left="119" w:right="652" w:hanging="10"/>
              <w:rPr>
                <w:sz w:val="24"/>
              </w:rPr>
            </w:pPr>
            <w:r>
              <w:rPr>
                <w:spacing w:val="-2"/>
                <w:sz w:val="24"/>
              </w:rPr>
              <w:t>Амортизация прав</w:t>
            </w:r>
            <w:r>
              <w:rPr>
                <w:spacing w:val="-13"/>
                <w:sz w:val="24"/>
              </w:rPr>
              <w:t> </w:t>
            </w:r>
            <w:r>
              <w:rPr>
                <w:spacing w:val="-2"/>
                <w:sz w:val="24"/>
              </w:rPr>
              <w:t>пользования</w:t>
            </w:r>
          </w:p>
        </w:tc>
        <w:tc>
          <w:tcPr>
            <w:tcW w:w="1051" w:type="dxa"/>
          </w:tcPr>
          <w:p>
            <w:pPr>
              <w:pStyle w:val="TableParagraph"/>
              <w:spacing w:before="140"/>
              <w:ind w:right="225"/>
              <w:jc w:val="right"/>
              <w:rPr>
                <w:sz w:val="24"/>
              </w:rPr>
            </w:pPr>
            <w:r>
              <w:rPr>
                <w:spacing w:val="-10"/>
                <w:sz w:val="24"/>
              </w:rPr>
              <w:t>П</w:t>
            </w:r>
          </w:p>
        </w:tc>
        <w:tc>
          <w:tcPr>
            <w:tcW w:w="1314" w:type="dxa"/>
          </w:tcPr>
          <w:p>
            <w:pPr>
              <w:pStyle w:val="TableParagraph"/>
              <w:spacing w:before="140"/>
              <w:ind w:left="227"/>
              <w:rPr>
                <w:sz w:val="24"/>
              </w:rPr>
            </w:pPr>
            <w:r>
              <w:rPr>
                <w:spacing w:val="-2"/>
                <w:sz w:val="24"/>
              </w:rPr>
              <w:t>Основные</w:t>
            </w:r>
          </w:p>
        </w:tc>
      </w:tr>
    </w:tbl>
    <w:p>
      <w:pPr>
        <w:pStyle w:val="TableParagraph"/>
        <w:spacing w:after="0"/>
        <w:rPr>
          <w:sz w:val="24"/>
        </w:rPr>
        <w:sectPr>
          <w:type w:val="continuous"/>
          <w:pgSz w:w="11910" w:h="16840"/>
          <w:pgMar w:header="0" w:footer="983" w:top="1920" w:bottom="1240" w:left="1275" w:right="141"/>
        </w:sectPr>
      </w:pPr>
    </w:p>
    <w:tbl>
      <w:tblPr>
        <w:tblW w:w="0" w:type="auto"/>
        <w:jc w:val="left"/>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98"/>
        <w:gridCol w:w="2075"/>
        <w:gridCol w:w="453"/>
        <w:gridCol w:w="570"/>
        <w:gridCol w:w="562"/>
        <w:gridCol w:w="1513"/>
        <w:gridCol w:w="1295"/>
        <w:gridCol w:w="1202"/>
      </w:tblGrid>
      <w:tr>
        <w:trPr>
          <w:trHeight w:val="1177" w:hRule="atLeast"/>
        </w:trPr>
        <w:tc>
          <w:tcPr>
            <w:tcW w:w="8368" w:type="dxa"/>
            <w:gridSpan w:val="8"/>
          </w:tcPr>
          <w:p>
            <w:pPr>
              <w:pStyle w:val="TableParagraph"/>
              <w:spacing w:line="265" w:lineRule="exact"/>
              <w:ind w:left="2848"/>
              <w:rPr>
                <w:sz w:val="24"/>
              </w:rPr>
            </w:pPr>
            <w:r>
              <w:rPr>
                <w:spacing w:val="-2"/>
                <w:sz w:val="24"/>
              </w:rPr>
              <w:t>Свойства</w:t>
            </w:r>
          </w:p>
          <w:p>
            <w:pPr>
              <w:pStyle w:val="TableParagraph"/>
              <w:spacing w:before="45"/>
              <w:ind w:left="2848"/>
              <w:rPr>
                <w:sz w:val="24"/>
              </w:rPr>
            </w:pPr>
            <w:r>
              <w:rPr>
                <w:spacing w:val="-2"/>
                <w:sz w:val="24"/>
              </w:rPr>
              <w:t>счета</w:t>
            </w:r>
          </w:p>
        </w:tc>
      </w:tr>
      <w:tr>
        <w:trPr>
          <w:trHeight w:val="1922" w:hRule="atLeast"/>
        </w:trPr>
        <w:tc>
          <w:tcPr>
            <w:tcW w:w="698" w:type="dxa"/>
          </w:tcPr>
          <w:p>
            <w:pPr>
              <w:pStyle w:val="TableParagraph"/>
              <w:rPr>
                <w:sz w:val="22"/>
              </w:rPr>
            </w:pPr>
          </w:p>
        </w:tc>
        <w:tc>
          <w:tcPr>
            <w:tcW w:w="2075" w:type="dxa"/>
          </w:tcPr>
          <w:p>
            <w:pPr>
              <w:pStyle w:val="TableParagraph"/>
              <w:rPr>
                <w:sz w:val="24"/>
              </w:rPr>
            </w:pPr>
          </w:p>
          <w:p>
            <w:pPr>
              <w:pStyle w:val="TableParagraph"/>
              <w:rPr>
                <w:sz w:val="24"/>
              </w:rPr>
            </w:pPr>
          </w:p>
          <w:p>
            <w:pPr>
              <w:pStyle w:val="TableParagraph"/>
              <w:rPr>
                <w:sz w:val="24"/>
              </w:rPr>
            </w:pPr>
          </w:p>
          <w:p>
            <w:pPr>
              <w:pStyle w:val="TableParagraph"/>
              <w:spacing w:before="162"/>
              <w:rPr>
                <w:sz w:val="24"/>
              </w:rPr>
            </w:pPr>
          </w:p>
          <w:p>
            <w:pPr>
              <w:pStyle w:val="TableParagraph"/>
              <w:spacing w:line="320" w:lineRule="atLeast" w:before="1"/>
              <w:ind w:left="747" w:hanging="475"/>
              <w:rPr>
                <w:sz w:val="24"/>
              </w:rPr>
            </w:pPr>
            <w:r>
              <w:rPr>
                <w:spacing w:val="-2"/>
                <w:sz w:val="24"/>
              </w:rPr>
              <w:t>Наименование счета</w:t>
            </w:r>
          </w:p>
        </w:tc>
        <w:tc>
          <w:tcPr>
            <w:tcW w:w="453" w:type="dxa"/>
            <w:vMerge w:val="restart"/>
          </w:tcPr>
          <w:p>
            <w:pPr>
              <w:pStyle w:val="TableParagraph"/>
              <w:rPr>
                <w:sz w:val="24"/>
              </w:rPr>
            </w:pPr>
          </w:p>
          <w:p>
            <w:pPr>
              <w:pStyle w:val="TableParagraph"/>
              <w:rPr>
                <w:sz w:val="24"/>
              </w:rPr>
            </w:pPr>
          </w:p>
          <w:p>
            <w:pPr>
              <w:pStyle w:val="TableParagraph"/>
              <w:spacing w:before="38"/>
              <w:rPr>
                <w:sz w:val="24"/>
              </w:rPr>
            </w:pPr>
          </w:p>
          <w:p>
            <w:pPr>
              <w:pStyle w:val="TableParagraph"/>
              <w:spacing w:line="136" w:lineRule="auto"/>
              <w:ind w:left="161" w:right="178" w:hanging="1"/>
              <w:jc w:val="center"/>
              <w:rPr>
                <w:sz w:val="24"/>
              </w:rPr>
            </w:pPr>
            <w:r>
              <w:rPr>
                <w:spacing w:val="-122"/>
                <w:w w:val="87"/>
                <w:position w:val="-9"/>
                <w:sz w:val="24"/>
              </w:rPr>
              <w:t>о</w:t>
            </w:r>
            <w:r>
              <w:rPr>
                <w:spacing w:val="-10"/>
                <w:w w:val="73"/>
                <w:sz w:val="24"/>
              </w:rPr>
              <w:t>н</w:t>
            </w:r>
            <w:r>
              <w:rPr>
                <w:spacing w:val="-5"/>
                <w:w w:val="80"/>
                <w:sz w:val="24"/>
              </w:rPr>
              <w:t> </w:t>
            </w:r>
            <w:r>
              <w:rPr>
                <w:spacing w:val="-5"/>
                <w:w w:val="50"/>
                <w:sz w:val="24"/>
              </w:rPr>
              <w:t>сс</w:t>
            </w:r>
          </w:p>
          <w:p>
            <w:pPr>
              <w:pStyle w:val="TableParagraph"/>
              <w:spacing w:line="141" w:lineRule="auto" w:before="257"/>
              <w:ind w:left="5" w:right="17"/>
              <w:jc w:val="center"/>
              <w:rPr>
                <w:sz w:val="24"/>
              </w:rPr>
            </w:pPr>
            <w:r>
              <w:rPr>
                <w:spacing w:val="-112"/>
                <w:w w:val="82"/>
                <w:position w:val="-12"/>
                <w:sz w:val="24"/>
              </w:rPr>
              <w:t>Е</w:t>
            </w:r>
            <w:r>
              <w:rPr>
                <w:spacing w:val="-5"/>
                <w:w w:val="98"/>
                <w:sz w:val="24"/>
              </w:rPr>
              <w:t>2</w:t>
            </w:r>
          </w:p>
          <w:p>
            <w:pPr>
              <w:pStyle w:val="TableParagraph"/>
              <w:spacing w:line="112" w:lineRule="auto"/>
              <w:ind w:right="17"/>
              <w:jc w:val="center"/>
              <w:rPr>
                <w:sz w:val="24"/>
              </w:rPr>
            </w:pPr>
            <w:r>
              <w:rPr>
                <w:spacing w:val="-117"/>
                <w:w w:val="107"/>
                <w:position w:val="-10"/>
                <w:sz w:val="24"/>
              </w:rPr>
              <w:t>о</w:t>
            </w:r>
            <w:r>
              <w:rPr>
                <w:spacing w:val="-5"/>
                <w:w w:val="83"/>
                <w:sz w:val="24"/>
              </w:rPr>
              <w:t>Е</w:t>
            </w:r>
          </w:p>
          <w:p>
            <w:pPr>
              <w:pStyle w:val="TableParagraph"/>
              <w:spacing w:line="110" w:lineRule="auto"/>
              <w:ind w:left="5" w:right="17"/>
              <w:jc w:val="center"/>
              <w:rPr>
                <w:sz w:val="24"/>
              </w:rPr>
            </w:pPr>
            <w:r>
              <w:rPr>
                <w:spacing w:val="-5"/>
                <w:w w:val="70"/>
                <w:sz w:val="24"/>
              </w:rPr>
              <w:t>г</w:t>
            </w:r>
            <w:r>
              <w:rPr>
                <w:spacing w:val="-5"/>
                <w:w w:val="70"/>
                <w:position w:val="-11"/>
                <w:sz w:val="24"/>
              </w:rPr>
              <w:t>н</w:t>
            </w:r>
            <w:r>
              <w:rPr>
                <w:spacing w:val="-5"/>
                <w:w w:val="70"/>
                <w:sz w:val="24"/>
              </w:rPr>
              <w:t>а</w:t>
            </w:r>
          </w:p>
          <w:p>
            <w:pPr>
              <w:pStyle w:val="TableParagraph"/>
              <w:spacing w:line="120" w:lineRule="auto"/>
              <w:ind w:left="5" w:right="17"/>
              <w:jc w:val="center"/>
              <w:rPr>
                <w:sz w:val="24"/>
              </w:rPr>
            </w:pPr>
            <w:r>
              <w:rPr>
                <w:spacing w:val="-124"/>
                <w:position w:val="-10"/>
                <w:sz w:val="24"/>
              </w:rPr>
              <w:t>о</w:t>
            </w:r>
            <w:r>
              <w:rPr>
                <w:spacing w:val="-7"/>
                <w:sz w:val="24"/>
              </w:rPr>
              <w:t>о</w:t>
            </w:r>
          </w:p>
          <w:p>
            <w:pPr>
              <w:pStyle w:val="TableParagraph"/>
              <w:spacing w:line="139" w:lineRule="auto"/>
              <w:ind w:left="5" w:right="17"/>
              <w:jc w:val="center"/>
              <w:rPr>
                <w:sz w:val="24"/>
              </w:rPr>
            </w:pPr>
            <w:r>
              <w:rPr>
                <w:spacing w:val="-5"/>
                <w:w w:val="65"/>
                <w:sz w:val="24"/>
              </w:rPr>
              <w:t>с</w:t>
            </w:r>
            <w:r>
              <w:rPr>
                <w:spacing w:val="-5"/>
                <w:w w:val="65"/>
                <w:position w:val="-12"/>
                <w:sz w:val="24"/>
              </w:rPr>
              <w:t>К</w:t>
            </w:r>
            <w:r>
              <w:rPr>
                <w:spacing w:val="-5"/>
                <w:w w:val="65"/>
                <w:sz w:val="24"/>
              </w:rPr>
              <w:t>с</w:t>
            </w:r>
          </w:p>
          <w:p>
            <w:pPr>
              <w:pStyle w:val="TableParagraph"/>
              <w:spacing w:line="158" w:lineRule="auto"/>
              <w:ind w:left="5" w:right="17"/>
              <w:jc w:val="center"/>
              <w:rPr>
                <w:sz w:val="24"/>
              </w:rPr>
            </w:pPr>
            <w:r>
              <w:rPr>
                <w:spacing w:val="-117"/>
                <w:w w:val="102"/>
                <w:position w:val="-11"/>
                <w:sz w:val="24"/>
              </w:rPr>
              <w:t>о</w:t>
            </w:r>
            <w:r>
              <w:rPr>
                <w:spacing w:val="-5"/>
                <w:w w:val="98"/>
                <w:sz w:val="24"/>
              </w:rPr>
              <w:t>ч</w:t>
            </w:r>
          </w:p>
        </w:tc>
        <w:tc>
          <w:tcPr>
            <w:tcW w:w="570" w:type="dxa"/>
            <w:vMerge w:val="restart"/>
          </w:tcPr>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spacing w:before="94"/>
              <w:rPr>
                <w:sz w:val="14"/>
              </w:rPr>
            </w:pPr>
          </w:p>
          <w:p>
            <w:pPr>
              <w:pStyle w:val="TableParagraph"/>
              <w:spacing w:line="172" w:lineRule="auto" w:before="1"/>
              <w:ind w:left="235" w:right="216" w:firstLine="5"/>
              <w:jc w:val="both"/>
              <w:rPr>
                <w:sz w:val="14"/>
              </w:rPr>
            </w:pPr>
            <w:r>
              <w:rPr>
                <w:spacing w:val="-8"/>
                <w:sz w:val="14"/>
              </w:rPr>
              <w:t>га</w:t>
            </w:r>
            <w:r>
              <w:rPr>
                <w:spacing w:val="40"/>
                <w:sz w:val="14"/>
              </w:rPr>
              <w:t> </w:t>
            </w:r>
            <w:r>
              <w:rPr>
                <w:spacing w:val="-6"/>
                <w:sz w:val="14"/>
              </w:rPr>
              <w:t>га</w:t>
            </w:r>
            <w:r>
              <w:rPr>
                <w:spacing w:val="-6"/>
                <w:w w:val="145"/>
                <w:sz w:val="14"/>
              </w:rPr>
              <w:t> </w:t>
            </w:r>
            <w:r>
              <w:rPr>
                <w:spacing w:val="-10"/>
                <w:w w:val="145"/>
                <w:sz w:val="14"/>
              </w:rPr>
              <w:t>о о </w:t>
            </w:r>
            <w:r>
              <w:rPr>
                <w:spacing w:val="-10"/>
                <w:w w:val="105"/>
                <w:sz w:val="14"/>
              </w:rPr>
              <w:t>И</w:t>
            </w:r>
          </w:p>
          <w:p>
            <w:pPr>
              <w:pStyle w:val="TableParagraph"/>
              <w:spacing w:line="95" w:lineRule="exact"/>
              <w:ind w:left="124" w:right="106"/>
              <w:jc w:val="center"/>
              <w:rPr>
                <w:sz w:val="14"/>
              </w:rPr>
            </w:pPr>
            <w:r>
              <w:rPr>
                <w:spacing w:val="-5"/>
                <w:w w:val="95"/>
                <w:sz w:val="14"/>
              </w:rPr>
              <w:t>ей</w:t>
            </w:r>
          </w:p>
          <w:p>
            <w:pPr>
              <w:pStyle w:val="TableParagraph"/>
              <w:spacing w:line="113" w:lineRule="exact"/>
              <w:ind w:left="124" w:right="100"/>
              <w:jc w:val="center"/>
              <w:rPr>
                <w:sz w:val="14"/>
              </w:rPr>
            </w:pPr>
            <w:r>
              <w:rPr>
                <w:spacing w:val="-10"/>
                <w:w w:val="125"/>
                <w:sz w:val="14"/>
              </w:rPr>
              <w:t>Ч</w:t>
            </w:r>
          </w:p>
          <w:p>
            <w:pPr>
              <w:pStyle w:val="TableParagraph"/>
              <w:spacing w:line="192" w:lineRule="auto"/>
              <w:ind w:left="178" w:right="210" w:firstLine="52"/>
              <w:jc w:val="center"/>
              <w:rPr>
                <w:sz w:val="14"/>
              </w:rPr>
            </w:pPr>
            <w:r>
              <w:rPr>
                <w:spacing w:val="-10"/>
                <w:sz w:val="14"/>
              </w:rPr>
              <w:t>ей</w:t>
            </w:r>
            <w:r>
              <w:rPr>
                <w:spacing w:val="40"/>
                <w:w w:val="105"/>
                <w:sz w:val="14"/>
              </w:rPr>
              <w:t> </w:t>
            </w:r>
            <w:r>
              <w:rPr>
                <w:spacing w:val="-10"/>
                <w:w w:val="105"/>
                <w:sz w:val="14"/>
              </w:rPr>
              <w:t>Ю</w:t>
            </w:r>
          </w:p>
          <w:p>
            <w:pPr>
              <w:pStyle w:val="TableParagraph"/>
              <w:spacing w:line="94" w:lineRule="exact"/>
              <w:ind w:left="124" w:right="106"/>
              <w:jc w:val="center"/>
              <w:rPr>
                <w:sz w:val="14"/>
              </w:rPr>
            </w:pPr>
            <w:r>
              <w:rPr>
                <w:spacing w:val="-5"/>
                <w:w w:val="95"/>
                <w:sz w:val="14"/>
              </w:rPr>
              <w:t>ей</w:t>
            </w:r>
          </w:p>
          <w:p>
            <w:pPr>
              <w:pStyle w:val="TableParagraph"/>
              <w:spacing w:line="143" w:lineRule="exact"/>
              <w:ind w:right="31"/>
              <w:jc w:val="center"/>
              <w:rPr>
                <w:sz w:val="14"/>
              </w:rPr>
            </w:pPr>
            <w:r>
              <w:rPr>
                <w:spacing w:val="-5"/>
                <w:w w:val="95"/>
                <w:sz w:val="14"/>
              </w:rPr>
              <w:t>СП</w:t>
            </w:r>
          </w:p>
          <w:p>
            <w:pPr>
              <w:pStyle w:val="TableParagraph"/>
              <w:spacing w:before="17"/>
              <w:rPr>
                <w:sz w:val="14"/>
              </w:rPr>
            </w:pPr>
          </w:p>
          <w:p>
            <w:pPr>
              <w:pStyle w:val="TableParagraph"/>
              <w:spacing w:line="194" w:lineRule="auto"/>
              <w:ind w:left="218" w:right="198"/>
              <w:jc w:val="center"/>
              <w:rPr>
                <w:sz w:val="14"/>
              </w:rPr>
            </w:pPr>
            <w:r>
              <w:rPr>
                <w:spacing w:val="-10"/>
                <w:w w:val="115"/>
                <w:sz w:val="14"/>
              </w:rPr>
              <w:t>С</w:t>
            </w:r>
            <w:r>
              <w:rPr>
                <w:spacing w:val="40"/>
                <w:w w:val="115"/>
                <w:sz w:val="14"/>
              </w:rPr>
              <w:t> </w:t>
            </w:r>
            <w:r>
              <w:rPr>
                <w:spacing w:val="-10"/>
                <w:w w:val="115"/>
                <w:sz w:val="14"/>
              </w:rPr>
              <w:t>К</w:t>
            </w:r>
          </w:p>
          <w:p>
            <w:pPr>
              <w:pStyle w:val="TableParagraph"/>
              <w:spacing w:line="149" w:lineRule="exact"/>
              <w:ind w:right="30"/>
              <w:jc w:val="center"/>
              <w:rPr>
                <w:sz w:val="14"/>
              </w:rPr>
            </w:pPr>
            <w:r>
              <w:rPr>
                <w:spacing w:val="-10"/>
                <w:w w:val="215"/>
                <w:sz w:val="14"/>
              </w:rPr>
              <w:t>н</w:t>
            </w:r>
          </w:p>
        </w:tc>
        <w:tc>
          <w:tcPr>
            <w:tcW w:w="562" w:type="dxa"/>
            <w:vMerge w:val="restart"/>
          </w:tcPr>
          <w:p>
            <w:pPr>
              <w:pStyle w:val="TableParagraph"/>
              <w:rPr>
                <w:sz w:val="14"/>
              </w:rPr>
            </w:pPr>
          </w:p>
          <w:p>
            <w:pPr>
              <w:pStyle w:val="TableParagraph"/>
              <w:rPr>
                <w:sz w:val="14"/>
              </w:rPr>
            </w:pPr>
          </w:p>
          <w:p>
            <w:pPr>
              <w:pStyle w:val="TableParagraph"/>
              <w:spacing w:before="102"/>
              <w:rPr>
                <w:sz w:val="14"/>
              </w:rPr>
            </w:pPr>
          </w:p>
          <w:p>
            <w:pPr>
              <w:pStyle w:val="TableParagraph"/>
              <w:spacing w:line="145" w:lineRule="exact"/>
              <w:ind w:left="222"/>
              <w:rPr>
                <w:sz w:val="14"/>
              </w:rPr>
            </w:pPr>
            <w:r>
              <w:rPr>
                <w:spacing w:val="-5"/>
                <w:w w:val="105"/>
                <w:sz w:val="14"/>
              </w:rPr>
              <w:t>3S</w:t>
            </w:r>
          </w:p>
          <w:p>
            <w:pPr>
              <w:pStyle w:val="TableParagraph"/>
              <w:spacing w:line="142" w:lineRule="exact"/>
              <w:ind w:left="275"/>
              <w:rPr>
                <w:sz w:val="14"/>
              </w:rPr>
            </w:pPr>
            <w:r>
              <w:rPr>
                <w:spacing w:val="-10"/>
                <w:w w:val="150"/>
                <w:sz w:val="14"/>
              </w:rPr>
              <w:t>3</w:t>
            </w:r>
          </w:p>
          <w:p>
            <w:pPr>
              <w:pStyle w:val="TableParagraph"/>
              <w:spacing w:line="170" w:lineRule="auto" w:before="34"/>
              <w:ind w:left="270" w:right="173" w:firstLine="5"/>
              <w:jc w:val="both"/>
              <w:rPr>
                <w:sz w:val="14"/>
              </w:rPr>
            </w:pPr>
            <w:r>
              <w:rPr>
                <w:spacing w:val="-10"/>
                <w:w w:val="140"/>
                <w:sz w:val="14"/>
              </w:rPr>
              <w:t>к</w:t>
            </w:r>
            <w:r>
              <w:rPr>
                <w:spacing w:val="-6"/>
                <w:w w:val="140"/>
                <w:sz w:val="14"/>
              </w:rPr>
              <w:t> </w:t>
            </w:r>
            <w:r>
              <w:rPr>
                <w:spacing w:val="-6"/>
                <w:w w:val="60"/>
                <w:sz w:val="14"/>
              </w:rPr>
              <w:t>CQ</w:t>
            </w:r>
            <w:r>
              <w:rPr>
                <w:spacing w:val="40"/>
                <w:w w:val="120"/>
                <w:sz w:val="14"/>
              </w:rPr>
              <w:t> </w:t>
            </w:r>
            <w:r>
              <w:rPr>
                <w:spacing w:val="-10"/>
                <w:w w:val="120"/>
                <w:sz w:val="14"/>
              </w:rPr>
              <w:t>S</w:t>
            </w:r>
            <w:r>
              <w:rPr>
                <w:spacing w:val="40"/>
                <w:w w:val="120"/>
                <w:sz w:val="14"/>
              </w:rPr>
              <w:t> </w:t>
            </w:r>
            <w:r>
              <w:rPr>
                <w:spacing w:val="-10"/>
                <w:w w:val="115"/>
                <w:sz w:val="14"/>
              </w:rPr>
              <w:t>О</w:t>
            </w:r>
          </w:p>
          <w:p>
            <w:pPr>
              <w:pStyle w:val="TableParagraph"/>
              <w:spacing w:line="151" w:lineRule="exact"/>
              <w:ind w:left="270"/>
              <w:rPr>
                <w:sz w:val="14"/>
              </w:rPr>
            </w:pPr>
            <w:r>
              <w:rPr>
                <w:spacing w:val="-10"/>
                <w:w w:val="165"/>
                <w:sz w:val="14"/>
              </w:rPr>
              <w:t>£</w:t>
            </w:r>
          </w:p>
          <w:p>
            <w:pPr>
              <w:pStyle w:val="TableParagraph"/>
              <w:spacing w:before="45"/>
              <w:ind w:left="222"/>
              <w:rPr>
                <w:sz w:val="14"/>
              </w:rPr>
            </w:pPr>
            <w:r>
              <w:rPr>
                <w:spacing w:val="-10"/>
                <w:w w:val="255"/>
                <w:sz w:val="14"/>
              </w:rPr>
              <w:t>с</w:t>
            </w:r>
          </w:p>
          <w:p>
            <w:pPr>
              <w:pStyle w:val="TableParagraph"/>
              <w:spacing w:before="127"/>
              <w:ind w:left="275" w:hanging="53"/>
              <w:rPr>
                <w:sz w:val="14"/>
              </w:rPr>
            </w:pPr>
            <w:r>
              <w:rPr>
                <w:spacing w:val="-10"/>
                <w:w w:val="150"/>
                <w:sz w:val="14"/>
              </w:rPr>
              <w:t>®</w:t>
            </w:r>
          </w:p>
          <w:p>
            <w:pPr>
              <w:pStyle w:val="TableParagraph"/>
              <w:spacing w:line="194" w:lineRule="auto" w:before="27"/>
              <w:ind w:left="275" w:right="171"/>
              <w:rPr>
                <w:sz w:val="14"/>
              </w:rPr>
            </w:pPr>
            <w:r>
              <w:rPr>
                <w:spacing w:val="-6"/>
                <w:w w:val="90"/>
                <w:sz w:val="14"/>
              </w:rPr>
              <w:t>га</w:t>
            </w:r>
            <w:r>
              <w:rPr>
                <w:spacing w:val="40"/>
                <w:sz w:val="14"/>
              </w:rPr>
              <w:t> </w:t>
            </w:r>
            <w:r>
              <w:rPr>
                <w:spacing w:val="-10"/>
                <w:sz w:val="14"/>
              </w:rPr>
              <w:t>И</w:t>
            </w:r>
          </w:p>
          <w:p>
            <w:pPr>
              <w:pStyle w:val="TableParagraph"/>
              <w:spacing w:line="100" w:lineRule="exact"/>
              <w:ind w:left="275"/>
              <w:rPr>
                <w:sz w:val="14"/>
              </w:rPr>
            </w:pPr>
            <w:r>
              <w:rPr>
                <w:spacing w:val="-5"/>
                <w:sz w:val="14"/>
              </w:rPr>
              <w:t>га</w:t>
            </w:r>
          </w:p>
          <w:p>
            <w:pPr>
              <w:pStyle w:val="TableParagraph"/>
              <w:spacing w:line="199" w:lineRule="auto" w:before="7"/>
              <w:ind w:left="275" w:right="169"/>
              <w:rPr>
                <w:sz w:val="14"/>
              </w:rPr>
            </w:pPr>
            <w:r>
              <w:rPr>
                <w:spacing w:val="-10"/>
                <w:w w:val="115"/>
                <w:sz w:val="14"/>
              </w:rPr>
              <w:t>К</w:t>
            </w:r>
            <w:r>
              <w:rPr>
                <w:spacing w:val="40"/>
                <w:w w:val="120"/>
                <w:sz w:val="14"/>
              </w:rPr>
              <w:t> </w:t>
            </w:r>
            <w:r>
              <w:rPr>
                <w:spacing w:val="-10"/>
                <w:w w:val="120"/>
                <w:sz w:val="14"/>
              </w:rPr>
              <w:t>Ё</w:t>
            </w:r>
          </w:p>
          <w:p>
            <w:pPr>
              <w:pStyle w:val="TableParagraph"/>
              <w:spacing w:before="65"/>
              <w:ind w:left="217"/>
              <w:rPr>
                <w:sz w:val="14"/>
              </w:rPr>
            </w:pPr>
            <w:r>
              <w:rPr>
                <w:spacing w:val="-10"/>
                <w:w w:val="210"/>
                <w:sz w:val="14"/>
              </w:rPr>
              <w:t>&lt;</w:t>
            </w:r>
          </w:p>
          <w:p>
            <w:pPr>
              <w:pStyle w:val="TableParagraph"/>
              <w:spacing w:before="69"/>
              <w:rPr>
                <w:sz w:val="14"/>
              </w:rPr>
            </w:pPr>
          </w:p>
          <w:p>
            <w:pPr>
              <w:pStyle w:val="TableParagraph"/>
              <w:spacing w:line="201" w:lineRule="auto"/>
              <w:ind w:left="222" w:right="175" w:firstLine="53"/>
              <w:jc w:val="both"/>
              <w:rPr>
                <w:sz w:val="14"/>
              </w:rPr>
            </w:pPr>
            <w:r>
              <w:rPr>
                <w:spacing w:val="-10"/>
                <w:w w:val="175"/>
                <w:sz w:val="14"/>
              </w:rPr>
              <w:t>с к </w:t>
            </w:r>
            <w:r>
              <w:rPr>
                <w:spacing w:val="-10"/>
                <w:w w:val="195"/>
                <w:sz w:val="14"/>
              </w:rPr>
              <w:t>н</w:t>
            </w:r>
          </w:p>
        </w:tc>
        <w:tc>
          <w:tcPr>
            <w:tcW w:w="1513" w:type="dxa"/>
          </w:tcPr>
          <w:p>
            <w:pPr>
              <w:pStyle w:val="TableParagraph"/>
              <w:rPr>
                <w:sz w:val="22"/>
              </w:rPr>
            </w:pPr>
          </w:p>
        </w:tc>
        <w:tc>
          <w:tcPr>
            <w:tcW w:w="1295" w:type="dxa"/>
            <w:vMerge w:val="restart"/>
          </w:tcPr>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spacing w:before="73"/>
              <w:rPr>
                <w:sz w:val="24"/>
              </w:rPr>
            </w:pPr>
          </w:p>
          <w:p>
            <w:pPr>
              <w:pStyle w:val="TableParagraph"/>
              <w:spacing w:line="276" w:lineRule="auto" w:before="1"/>
              <w:ind w:left="595" w:right="140" w:hanging="437"/>
              <w:rPr>
                <w:sz w:val="24"/>
              </w:rPr>
            </w:pPr>
            <w:r>
              <w:rPr>
                <w:spacing w:val="-2"/>
                <w:sz w:val="24"/>
              </w:rPr>
              <w:t>Субконто </w:t>
            </w:r>
            <w:r>
              <w:rPr>
                <w:spacing w:val="-10"/>
                <w:sz w:val="24"/>
              </w:rPr>
              <w:t>2</w:t>
            </w:r>
          </w:p>
        </w:tc>
        <w:tc>
          <w:tcPr>
            <w:tcW w:w="1202" w:type="dxa"/>
            <w:vMerge w:val="restart"/>
          </w:tcPr>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spacing w:before="73"/>
              <w:rPr>
                <w:sz w:val="24"/>
              </w:rPr>
            </w:pPr>
          </w:p>
          <w:p>
            <w:pPr>
              <w:pStyle w:val="TableParagraph"/>
              <w:spacing w:line="276" w:lineRule="auto" w:before="1"/>
              <w:ind w:left="159" w:right="36" w:firstLine="10"/>
              <w:rPr>
                <w:sz w:val="24"/>
              </w:rPr>
            </w:pPr>
            <w:r>
              <w:rPr>
                <w:spacing w:val="-2"/>
                <w:sz w:val="24"/>
              </w:rPr>
              <w:t>Субконто </w:t>
            </w:r>
            <w:r>
              <w:rPr>
                <w:spacing w:val="-10"/>
                <w:sz w:val="24"/>
              </w:rPr>
              <w:t>3</w:t>
            </w:r>
          </w:p>
        </w:tc>
      </w:tr>
      <w:tr>
        <w:trPr>
          <w:trHeight w:val="1955" w:hRule="atLeast"/>
        </w:trPr>
        <w:tc>
          <w:tcPr>
            <w:tcW w:w="698" w:type="dxa"/>
          </w:tcPr>
          <w:p>
            <w:pPr>
              <w:pStyle w:val="TableParagraph"/>
              <w:rPr>
                <w:sz w:val="22"/>
              </w:rPr>
            </w:pPr>
          </w:p>
        </w:tc>
        <w:tc>
          <w:tcPr>
            <w:tcW w:w="2075" w:type="dxa"/>
          </w:tcPr>
          <w:p>
            <w:pPr>
              <w:pStyle w:val="TableParagraph"/>
              <w:rPr>
                <w:sz w:val="22"/>
              </w:rPr>
            </w:pPr>
          </w:p>
        </w:tc>
        <w:tc>
          <w:tcPr>
            <w:tcW w:w="453" w:type="dxa"/>
            <w:vMerge/>
            <w:tcBorders>
              <w:top w:val="nil"/>
            </w:tcBorders>
          </w:tcPr>
          <w:p>
            <w:pPr>
              <w:rPr>
                <w:sz w:val="2"/>
                <w:szCs w:val="2"/>
              </w:rPr>
            </w:pPr>
          </w:p>
        </w:tc>
        <w:tc>
          <w:tcPr>
            <w:tcW w:w="570" w:type="dxa"/>
            <w:vMerge/>
            <w:tcBorders>
              <w:top w:val="nil"/>
            </w:tcBorders>
          </w:tcPr>
          <w:p>
            <w:pPr>
              <w:rPr>
                <w:sz w:val="2"/>
                <w:szCs w:val="2"/>
              </w:rPr>
            </w:pPr>
          </w:p>
        </w:tc>
        <w:tc>
          <w:tcPr>
            <w:tcW w:w="562" w:type="dxa"/>
            <w:vMerge/>
            <w:tcBorders>
              <w:top w:val="nil"/>
            </w:tcBorders>
          </w:tcPr>
          <w:p>
            <w:pPr>
              <w:rPr>
                <w:sz w:val="2"/>
                <w:szCs w:val="2"/>
              </w:rPr>
            </w:pPr>
          </w:p>
        </w:tc>
        <w:tc>
          <w:tcPr>
            <w:tcW w:w="1513" w:type="dxa"/>
          </w:tcPr>
          <w:p>
            <w:pPr>
              <w:pStyle w:val="TableParagraph"/>
              <w:spacing w:line="241" w:lineRule="exact"/>
              <w:ind w:left="188"/>
              <w:rPr>
                <w:sz w:val="24"/>
              </w:rPr>
            </w:pPr>
            <w:r>
              <w:rPr>
                <w:sz w:val="24"/>
              </w:rPr>
              <w:t>Субконто </w:t>
            </w:r>
            <w:r>
              <w:rPr>
                <w:spacing w:val="-10"/>
                <w:sz w:val="24"/>
              </w:rPr>
              <w:t>1</w:t>
            </w:r>
          </w:p>
        </w:tc>
        <w:tc>
          <w:tcPr>
            <w:tcW w:w="1295" w:type="dxa"/>
            <w:vMerge/>
            <w:tcBorders>
              <w:top w:val="nil"/>
            </w:tcBorders>
          </w:tcPr>
          <w:p>
            <w:pPr>
              <w:rPr>
                <w:sz w:val="2"/>
                <w:szCs w:val="2"/>
              </w:rPr>
            </w:pPr>
          </w:p>
        </w:tc>
        <w:tc>
          <w:tcPr>
            <w:tcW w:w="1202" w:type="dxa"/>
            <w:vMerge/>
            <w:tcBorders>
              <w:top w:val="nil"/>
            </w:tcBorders>
          </w:tcPr>
          <w:p>
            <w:pPr>
              <w:rPr>
                <w:sz w:val="2"/>
                <w:szCs w:val="2"/>
              </w:rPr>
            </w:pPr>
          </w:p>
        </w:tc>
      </w:tr>
      <w:tr>
        <w:trPr>
          <w:trHeight w:val="665" w:hRule="atLeast"/>
        </w:trPr>
        <w:tc>
          <w:tcPr>
            <w:tcW w:w="698" w:type="dxa"/>
          </w:tcPr>
          <w:p>
            <w:pPr>
              <w:pStyle w:val="TableParagraph"/>
              <w:spacing w:before="57"/>
              <w:rPr>
                <w:sz w:val="24"/>
              </w:rPr>
            </w:pPr>
          </w:p>
          <w:p>
            <w:pPr>
              <w:pStyle w:val="TableParagraph"/>
              <w:ind w:left="92"/>
              <w:rPr>
                <w:sz w:val="24"/>
              </w:rPr>
            </w:pPr>
            <w:r>
              <w:rPr>
                <w:spacing w:val="-5"/>
                <w:sz w:val="24"/>
              </w:rPr>
              <w:t>Код</w:t>
            </w:r>
          </w:p>
        </w:tc>
        <w:tc>
          <w:tcPr>
            <w:tcW w:w="2075" w:type="dxa"/>
          </w:tcPr>
          <w:p>
            <w:pPr>
              <w:pStyle w:val="TableParagraph"/>
              <w:rPr>
                <w:sz w:val="22"/>
              </w:rPr>
            </w:pPr>
          </w:p>
        </w:tc>
        <w:tc>
          <w:tcPr>
            <w:tcW w:w="453" w:type="dxa"/>
          </w:tcPr>
          <w:p>
            <w:pPr>
              <w:pStyle w:val="TableParagraph"/>
              <w:rPr>
                <w:sz w:val="22"/>
              </w:rPr>
            </w:pPr>
          </w:p>
        </w:tc>
        <w:tc>
          <w:tcPr>
            <w:tcW w:w="570" w:type="dxa"/>
          </w:tcPr>
          <w:p>
            <w:pPr>
              <w:pStyle w:val="TableParagraph"/>
              <w:rPr>
                <w:sz w:val="22"/>
              </w:rPr>
            </w:pPr>
          </w:p>
        </w:tc>
        <w:tc>
          <w:tcPr>
            <w:tcW w:w="562" w:type="dxa"/>
          </w:tcPr>
          <w:p>
            <w:pPr>
              <w:pStyle w:val="TableParagraph"/>
              <w:rPr>
                <w:sz w:val="22"/>
              </w:rPr>
            </w:pPr>
          </w:p>
        </w:tc>
        <w:tc>
          <w:tcPr>
            <w:tcW w:w="1513" w:type="dxa"/>
          </w:tcPr>
          <w:p>
            <w:pPr>
              <w:pStyle w:val="TableParagraph"/>
              <w:rPr>
                <w:sz w:val="22"/>
              </w:rPr>
            </w:pPr>
          </w:p>
        </w:tc>
        <w:tc>
          <w:tcPr>
            <w:tcW w:w="1295" w:type="dxa"/>
          </w:tcPr>
          <w:p>
            <w:pPr>
              <w:pStyle w:val="TableParagraph"/>
              <w:rPr>
                <w:sz w:val="22"/>
              </w:rPr>
            </w:pPr>
          </w:p>
        </w:tc>
        <w:tc>
          <w:tcPr>
            <w:tcW w:w="1202" w:type="dxa"/>
          </w:tcPr>
          <w:p>
            <w:pPr>
              <w:pStyle w:val="TableParagraph"/>
              <w:rPr>
                <w:sz w:val="22"/>
              </w:rPr>
            </w:pPr>
          </w:p>
        </w:tc>
      </w:tr>
      <w:tr>
        <w:trPr>
          <w:trHeight w:val="793" w:hRule="atLeast"/>
        </w:trPr>
        <w:tc>
          <w:tcPr>
            <w:tcW w:w="698" w:type="dxa"/>
          </w:tcPr>
          <w:p>
            <w:pPr>
              <w:pStyle w:val="TableParagraph"/>
              <w:spacing w:before="46"/>
              <w:ind w:right="118"/>
              <w:jc w:val="right"/>
              <w:rPr>
                <w:sz w:val="24"/>
              </w:rPr>
            </w:pPr>
            <w:r>
              <w:rPr>
                <w:spacing w:val="-10"/>
                <w:w w:val="95"/>
                <w:sz w:val="24"/>
              </w:rPr>
              <w:t>7</w:t>
            </w:r>
          </w:p>
        </w:tc>
        <w:tc>
          <w:tcPr>
            <w:tcW w:w="2075" w:type="dxa"/>
          </w:tcPr>
          <w:p>
            <w:pPr>
              <w:pStyle w:val="TableParagraph"/>
              <w:spacing w:before="46"/>
              <w:ind w:left="109"/>
              <w:rPr>
                <w:sz w:val="24"/>
              </w:rPr>
            </w:pPr>
            <w:r>
              <w:rPr>
                <w:spacing w:val="-2"/>
                <w:sz w:val="24"/>
              </w:rPr>
              <w:t>биологическими</w:t>
            </w:r>
          </w:p>
          <w:p>
            <w:pPr>
              <w:pStyle w:val="TableParagraph"/>
              <w:spacing w:before="45"/>
              <w:ind w:left="109"/>
              <w:rPr>
                <w:sz w:val="24"/>
              </w:rPr>
            </w:pPr>
            <w:r>
              <w:rPr>
                <w:spacing w:val="-2"/>
                <w:sz w:val="24"/>
              </w:rPr>
              <w:t>ресурсами</w:t>
            </w:r>
          </w:p>
        </w:tc>
        <w:tc>
          <w:tcPr>
            <w:tcW w:w="453" w:type="dxa"/>
          </w:tcPr>
          <w:p>
            <w:pPr>
              <w:pStyle w:val="TableParagraph"/>
              <w:rPr>
                <w:sz w:val="22"/>
              </w:rPr>
            </w:pPr>
          </w:p>
        </w:tc>
        <w:tc>
          <w:tcPr>
            <w:tcW w:w="570" w:type="dxa"/>
          </w:tcPr>
          <w:p>
            <w:pPr>
              <w:pStyle w:val="TableParagraph"/>
              <w:rPr>
                <w:sz w:val="22"/>
              </w:rPr>
            </w:pPr>
          </w:p>
        </w:tc>
        <w:tc>
          <w:tcPr>
            <w:tcW w:w="562" w:type="dxa"/>
          </w:tcPr>
          <w:p>
            <w:pPr>
              <w:pStyle w:val="TableParagraph"/>
              <w:rPr>
                <w:sz w:val="22"/>
              </w:rPr>
            </w:pPr>
          </w:p>
        </w:tc>
        <w:tc>
          <w:tcPr>
            <w:tcW w:w="1513" w:type="dxa"/>
          </w:tcPr>
          <w:p>
            <w:pPr>
              <w:pStyle w:val="TableParagraph"/>
              <w:spacing w:before="51"/>
              <w:ind w:left="183"/>
              <w:rPr>
                <w:sz w:val="24"/>
              </w:rPr>
            </w:pPr>
            <w:r>
              <w:rPr>
                <w:spacing w:val="-2"/>
                <w:sz w:val="24"/>
              </w:rPr>
              <w:t>средства</w:t>
            </w:r>
          </w:p>
        </w:tc>
        <w:tc>
          <w:tcPr>
            <w:tcW w:w="1295" w:type="dxa"/>
          </w:tcPr>
          <w:p>
            <w:pPr>
              <w:pStyle w:val="TableParagraph"/>
              <w:rPr>
                <w:sz w:val="22"/>
              </w:rPr>
            </w:pPr>
          </w:p>
        </w:tc>
        <w:tc>
          <w:tcPr>
            <w:tcW w:w="1202" w:type="dxa"/>
          </w:tcPr>
          <w:p>
            <w:pPr>
              <w:pStyle w:val="TableParagraph"/>
              <w:rPr>
                <w:sz w:val="22"/>
              </w:rPr>
            </w:pPr>
          </w:p>
        </w:tc>
      </w:tr>
      <w:tr>
        <w:trPr>
          <w:trHeight w:val="1835" w:hRule="atLeast"/>
        </w:trPr>
        <w:tc>
          <w:tcPr>
            <w:tcW w:w="698" w:type="dxa"/>
          </w:tcPr>
          <w:p>
            <w:pPr>
              <w:pStyle w:val="TableParagraph"/>
              <w:spacing w:before="140"/>
              <w:ind w:right="107"/>
              <w:jc w:val="right"/>
              <w:rPr>
                <w:sz w:val="24"/>
              </w:rPr>
            </w:pPr>
            <w:r>
              <w:rPr>
                <w:spacing w:val="-2"/>
                <w:sz w:val="24"/>
              </w:rPr>
              <w:t>104.4</w:t>
            </w:r>
          </w:p>
          <w:p>
            <w:pPr>
              <w:pStyle w:val="TableParagraph"/>
              <w:spacing w:before="41"/>
              <w:ind w:right="110"/>
              <w:jc w:val="right"/>
              <w:rPr>
                <w:sz w:val="24"/>
              </w:rPr>
            </w:pPr>
            <w:r>
              <w:rPr>
                <w:spacing w:val="-10"/>
                <w:sz w:val="24"/>
              </w:rPr>
              <w:t>8</w:t>
            </w:r>
          </w:p>
        </w:tc>
        <w:tc>
          <w:tcPr>
            <w:tcW w:w="2075" w:type="dxa"/>
          </w:tcPr>
          <w:p>
            <w:pPr>
              <w:pStyle w:val="TableParagraph"/>
              <w:spacing w:line="276" w:lineRule="auto" w:before="140"/>
              <w:ind w:left="109" w:right="153"/>
              <w:rPr>
                <w:sz w:val="24"/>
              </w:rPr>
            </w:pPr>
            <w:r>
              <w:rPr>
                <w:spacing w:val="-2"/>
                <w:sz w:val="24"/>
              </w:rPr>
              <w:t>Амортизация </w:t>
            </w:r>
            <w:r>
              <w:rPr>
                <w:sz w:val="24"/>
              </w:rPr>
              <w:t>прав</w:t>
            </w:r>
            <w:r>
              <w:rPr>
                <w:spacing w:val="-15"/>
                <w:sz w:val="24"/>
              </w:rPr>
              <w:t> </w:t>
            </w:r>
            <w:r>
              <w:rPr>
                <w:sz w:val="24"/>
              </w:rPr>
              <w:t>пользования </w:t>
            </w:r>
            <w:r>
              <w:rPr>
                <w:spacing w:val="-2"/>
                <w:sz w:val="24"/>
              </w:rPr>
              <w:t>прочими основными средствами</w:t>
            </w:r>
          </w:p>
        </w:tc>
        <w:tc>
          <w:tcPr>
            <w:tcW w:w="453" w:type="dxa"/>
          </w:tcPr>
          <w:p>
            <w:pPr>
              <w:pStyle w:val="TableParagraph"/>
              <w:rPr>
                <w:sz w:val="22"/>
              </w:rPr>
            </w:pPr>
          </w:p>
        </w:tc>
        <w:tc>
          <w:tcPr>
            <w:tcW w:w="570" w:type="dxa"/>
          </w:tcPr>
          <w:p>
            <w:pPr>
              <w:pStyle w:val="TableParagraph"/>
              <w:rPr>
                <w:sz w:val="22"/>
              </w:rPr>
            </w:pPr>
          </w:p>
        </w:tc>
        <w:tc>
          <w:tcPr>
            <w:tcW w:w="562" w:type="dxa"/>
          </w:tcPr>
          <w:p>
            <w:pPr>
              <w:pStyle w:val="TableParagraph"/>
              <w:spacing w:before="30"/>
              <w:rPr>
                <w:sz w:val="14"/>
              </w:rPr>
            </w:pPr>
          </w:p>
          <w:p>
            <w:pPr>
              <w:pStyle w:val="TableParagraph"/>
              <w:ind w:left="117"/>
              <w:rPr>
                <w:sz w:val="14"/>
              </w:rPr>
            </w:pPr>
            <w:r>
              <w:rPr>
                <w:spacing w:val="-10"/>
                <w:w w:val="170"/>
                <w:sz w:val="14"/>
              </w:rPr>
              <w:t>П</w:t>
            </w:r>
          </w:p>
        </w:tc>
        <w:tc>
          <w:tcPr>
            <w:tcW w:w="1513" w:type="dxa"/>
          </w:tcPr>
          <w:p>
            <w:pPr>
              <w:pStyle w:val="TableParagraph"/>
              <w:spacing w:line="278" w:lineRule="auto" w:before="140"/>
              <w:ind w:left="183" w:right="288"/>
              <w:rPr>
                <w:sz w:val="24"/>
              </w:rPr>
            </w:pPr>
            <w:r>
              <w:rPr>
                <w:spacing w:val="-2"/>
                <w:sz w:val="24"/>
              </w:rPr>
              <w:t>Основные средства</w:t>
            </w:r>
          </w:p>
        </w:tc>
        <w:tc>
          <w:tcPr>
            <w:tcW w:w="1295" w:type="dxa"/>
          </w:tcPr>
          <w:p>
            <w:pPr>
              <w:pStyle w:val="TableParagraph"/>
              <w:rPr>
                <w:sz w:val="22"/>
              </w:rPr>
            </w:pPr>
          </w:p>
        </w:tc>
        <w:tc>
          <w:tcPr>
            <w:tcW w:w="1202" w:type="dxa"/>
          </w:tcPr>
          <w:p>
            <w:pPr>
              <w:pStyle w:val="TableParagraph"/>
              <w:rPr>
                <w:sz w:val="22"/>
              </w:rPr>
            </w:pPr>
          </w:p>
        </w:tc>
      </w:tr>
      <w:tr>
        <w:trPr>
          <w:trHeight w:val="1519" w:hRule="atLeast"/>
        </w:trPr>
        <w:tc>
          <w:tcPr>
            <w:tcW w:w="698" w:type="dxa"/>
          </w:tcPr>
          <w:p>
            <w:pPr>
              <w:pStyle w:val="TableParagraph"/>
              <w:spacing w:before="137"/>
              <w:ind w:right="107"/>
              <w:jc w:val="right"/>
              <w:rPr>
                <w:sz w:val="24"/>
              </w:rPr>
            </w:pPr>
            <w:r>
              <w:rPr>
                <w:spacing w:val="-2"/>
                <w:sz w:val="24"/>
              </w:rPr>
              <w:t>104.4</w:t>
            </w:r>
          </w:p>
          <w:p>
            <w:pPr>
              <w:pStyle w:val="TableParagraph"/>
              <w:spacing w:before="41"/>
              <w:ind w:right="110"/>
              <w:jc w:val="right"/>
              <w:rPr>
                <w:sz w:val="24"/>
              </w:rPr>
            </w:pPr>
            <w:r>
              <w:rPr>
                <w:spacing w:val="-10"/>
                <w:sz w:val="24"/>
              </w:rPr>
              <w:t>9</w:t>
            </w:r>
          </w:p>
        </w:tc>
        <w:tc>
          <w:tcPr>
            <w:tcW w:w="2075" w:type="dxa"/>
          </w:tcPr>
          <w:p>
            <w:pPr>
              <w:pStyle w:val="TableParagraph"/>
              <w:spacing w:line="276" w:lineRule="auto" w:before="137"/>
              <w:ind w:left="109" w:right="153"/>
              <w:rPr>
                <w:sz w:val="24"/>
              </w:rPr>
            </w:pPr>
            <w:r>
              <w:rPr>
                <w:spacing w:val="-2"/>
                <w:sz w:val="24"/>
              </w:rPr>
              <w:t>Амортизация </w:t>
            </w:r>
            <w:r>
              <w:rPr>
                <w:sz w:val="24"/>
              </w:rPr>
              <w:t>прав</w:t>
            </w:r>
            <w:r>
              <w:rPr>
                <w:spacing w:val="-15"/>
                <w:sz w:val="24"/>
              </w:rPr>
              <w:t> </w:t>
            </w:r>
            <w:r>
              <w:rPr>
                <w:sz w:val="24"/>
              </w:rPr>
              <w:t>пользования </w:t>
            </w:r>
            <w:r>
              <w:rPr>
                <w:spacing w:val="-2"/>
                <w:sz w:val="24"/>
              </w:rPr>
              <w:t>непроизведенны </w:t>
            </w:r>
            <w:r>
              <w:rPr>
                <w:sz w:val="24"/>
              </w:rPr>
              <w:t>ми активами</w:t>
            </w:r>
          </w:p>
        </w:tc>
        <w:tc>
          <w:tcPr>
            <w:tcW w:w="453" w:type="dxa"/>
          </w:tcPr>
          <w:p>
            <w:pPr>
              <w:pStyle w:val="TableParagraph"/>
              <w:rPr>
                <w:sz w:val="22"/>
              </w:rPr>
            </w:pPr>
          </w:p>
        </w:tc>
        <w:tc>
          <w:tcPr>
            <w:tcW w:w="570" w:type="dxa"/>
          </w:tcPr>
          <w:p>
            <w:pPr>
              <w:pStyle w:val="TableParagraph"/>
              <w:rPr>
                <w:sz w:val="22"/>
              </w:rPr>
            </w:pPr>
          </w:p>
        </w:tc>
        <w:tc>
          <w:tcPr>
            <w:tcW w:w="562" w:type="dxa"/>
          </w:tcPr>
          <w:p>
            <w:pPr>
              <w:pStyle w:val="TableParagraph"/>
              <w:spacing w:before="32"/>
              <w:rPr>
                <w:sz w:val="14"/>
              </w:rPr>
            </w:pPr>
          </w:p>
          <w:p>
            <w:pPr>
              <w:pStyle w:val="TableParagraph"/>
              <w:ind w:left="117"/>
              <w:rPr>
                <w:sz w:val="14"/>
              </w:rPr>
            </w:pPr>
            <w:r>
              <w:rPr>
                <w:spacing w:val="-10"/>
                <w:w w:val="170"/>
                <w:sz w:val="14"/>
              </w:rPr>
              <w:t>П</w:t>
            </w:r>
          </w:p>
        </w:tc>
        <w:tc>
          <w:tcPr>
            <w:tcW w:w="1513" w:type="dxa"/>
          </w:tcPr>
          <w:p>
            <w:pPr>
              <w:pStyle w:val="TableParagraph"/>
              <w:spacing w:line="280" w:lineRule="auto" w:before="137"/>
              <w:ind w:left="183" w:right="288"/>
              <w:rPr>
                <w:sz w:val="24"/>
              </w:rPr>
            </w:pPr>
            <w:r>
              <w:rPr>
                <w:spacing w:val="-2"/>
                <w:sz w:val="24"/>
              </w:rPr>
              <w:t>Основные средства</w:t>
            </w:r>
          </w:p>
        </w:tc>
        <w:tc>
          <w:tcPr>
            <w:tcW w:w="1295" w:type="dxa"/>
          </w:tcPr>
          <w:p>
            <w:pPr>
              <w:pStyle w:val="TableParagraph"/>
              <w:rPr>
                <w:sz w:val="22"/>
              </w:rPr>
            </w:pPr>
          </w:p>
        </w:tc>
        <w:tc>
          <w:tcPr>
            <w:tcW w:w="1202" w:type="dxa"/>
          </w:tcPr>
          <w:p>
            <w:pPr>
              <w:pStyle w:val="TableParagraph"/>
              <w:rPr>
                <w:sz w:val="22"/>
              </w:rPr>
            </w:pPr>
          </w:p>
        </w:tc>
      </w:tr>
      <w:tr>
        <w:trPr>
          <w:trHeight w:val="1518" w:hRule="atLeast"/>
        </w:trPr>
        <w:tc>
          <w:tcPr>
            <w:tcW w:w="698" w:type="dxa"/>
          </w:tcPr>
          <w:p>
            <w:pPr>
              <w:pStyle w:val="TableParagraph"/>
              <w:spacing w:before="140"/>
              <w:ind w:right="107"/>
              <w:jc w:val="right"/>
              <w:rPr>
                <w:sz w:val="24"/>
              </w:rPr>
            </w:pPr>
            <w:r>
              <w:rPr>
                <w:spacing w:val="-2"/>
                <w:sz w:val="24"/>
              </w:rPr>
              <w:t>104.5</w:t>
            </w:r>
          </w:p>
          <w:p>
            <w:pPr>
              <w:pStyle w:val="TableParagraph"/>
              <w:spacing w:before="41"/>
              <w:ind w:right="110"/>
              <w:jc w:val="right"/>
              <w:rPr>
                <w:sz w:val="24"/>
              </w:rPr>
            </w:pPr>
            <w:r>
              <w:rPr>
                <w:spacing w:val="-10"/>
                <w:sz w:val="24"/>
              </w:rPr>
              <w:t>0</w:t>
            </w:r>
          </w:p>
        </w:tc>
        <w:tc>
          <w:tcPr>
            <w:tcW w:w="2075" w:type="dxa"/>
          </w:tcPr>
          <w:p>
            <w:pPr>
              <w:pStyle w:val="TableParagraph"/>
              <w:spacing w:line="276" w:lineRule="auto" w:before="140"/>
              <w:ind w:left="109"/>
              <w:rPr>
                <w:sz w:val="24"/>
              </w:rPr>
            </w:pPr>
            <w:r>
              <w:rPr>
                <w:spacing w:val="-2"/>
                <w:sz w:val="24"/>
              </w:rPr>
              <w:t>Амортизация имущества, составляющего казну</w:t>
            </w:r>
          </w:p>
        </w:tc>
        <w:tc>
          <w:tcPr>
            <w:tcW w:w="453" w:type="dxa"/>
          </w:tcPr>
          <w:p>
            <w:pPr>
              <w:pStyle w:val="TableParagraph"/>
              <w:rPr>
                <w:sz w:val="22"/>
              </w:rPr>
            </w:pPr>
          </w:p>
        </w:tc>
        <w:tc>
          <w:tcPr>
            <w:tcW w:w="570" w:type="dxa"/>
          </w:tcPr>
          <w:p>
            <w:pPr>
              <w:pStyle w:val="TableParagraph"/>
              <w:rPr>
                <w:sz w:val="22"/>
              </w:rPr>
            </w:pPr>
          </w:p>
        </w:tc>
        <w:tc>
          <w:tcPr>
            <w:tcW w:w="562" w:type="dxa"/>
          </w:tcPr>
          <w:p>
            <w:pPr>
              <w:pStyle w:val="TableParagraph"/>
              <w:spacing w:before="29"/>
              <w:rPr>
                <w:sz w:val="14"/>
              </w:rPr>
            </w:pPr>
          </w:p>
          <w:p>
            <w:pPr>
              <w:pStyle w:val="TableParagraph"/>
              <w:ind w:left="117"/>
              <w:rPr>
                <w:sz w:val="14"/>
              </w:rPr>
            </w:pPr>
            <w:r>
              <w:rPr>
                <w:spacing w:val="-10"/>
                <w:w w:val="170"/>
                <w:sz w:val="14"/>
              </w:rPr>
              <w:t>П</w:t>
            </w:r>
          </w:p>
        </w:tc>
        <w:tc>
          <w:tcPr>
            <w:tcW w:w="1513" w:type="dxa"/>
          </w:tcPr>
          <w:p>
            <w:pPr>
              <w:pStyle w:val="TableParagraph"/>
              <w:spacing w:line="280" w:lineRule="auto" w:before="140"/>
              <w:ind w:left="183" w:right="288"/>
              <w:rPr>
                <w:sz w:val="24"/>
              </w:rPr>
            </w:pPr>
            <w:r>
              <w:rPr>
                <w:spacing w:val="-2"/>
                <w:sz w:val="24"/>
              </w:rPr>
              <w:t>Основные средства</w:t>
            </w:r>
          </w:p>
        </w:tc>
        <w:tc>
          <w:tcPr>
            <w:tcW w:w="1295" w:type="dxa"/>
          </w:tcPr>
          <w:p>
            <w:pPr>
              <w:pStyle w:val="TableParagraph"/>
              <w:rPr>
                <w:sz w:val="22"/>
              </w:rPr>
            </w:pPr>
          </w:p>
        </w:tc>
        <w:tc>
          <w:tcPr>
            <w:tcW w:w="1202" w:type="dxa"/>
          </w:tcPr>
          <w:p>
            <w:pPr>
              <w:pStyle w:val="TableParagraph"/>
              <w:rPr>
                <w:sz w:val="22"/>
              </w:rPr>
            </w:pPr>
          </w:p>
        </w:tc>
      </w:tr>
      <w:tr>
        <w:trPr>
          <w:trHeight w:val="1835" w:hRule="atLeast"/>
        </w:trPr>
        <w:tc>
          <w:tcPr>
            <w:tcW w:w="698" w:type="dxa"/>
          </w:tcPr>
          <w:p>
            <w:pPr>
              <w:pStyle w:val="TableParagraph"/>
              <w:spacing w:before="138"/>
              <w:ind w:right="107"/>
              <w:jc w:val="right"/>
              <w:rPr>
                <w:sz w:val="24"/>
              </w:rPr>
            </w:pPr>
            <w:r>
              <w:rPr>
                <w:spacing w:val="-2"/>
                <w:sz w:val="24"/>
              </w:rPr>
              <w:t>104.5</w:t>
            </w:r>
          </w:p>
          <w:p>
            <w:pPr>
              <w:pStyle w:val="TableParagraph"/>
              <w:spacing w:before="45"/>
              <w:ind w:right="110"/>
              <w:jc w:val="right"/>
              <w:rPr>
                <w:sz w:val="24"/>
              </w:rPr>
            </w:pPr>
            <w:r>
              <w:rPr>
                <w:spacing w:val="-10"/>
                <w:sz w:val="24"/>
              </w:rPr>
              <w:t>1</w:t>
            </w:r>
          </w:p>
        </w:tc>
        <w:tc>
          <w:tcPr>
            <w:tcW w:w="2075" w:type="dxa"/>
          </w:tcPr>
          <w:p>
            <w:pPr>
              <w:pStyle w:val="TableParagraph"/>
              <w:spacing w:line="276" w:lineRule="auto" w:before="138"/>
              <w:ind w:left="109" w:right="170"/>
              <w:rPr>
                <w:sz w:val="24"/>
              </w:rPr>
            </w:pPr>
            <w:r>
              <w:rPr>
                <w:spacing w:val="-2"/>
                <w:sz w:val="24"/>
              </w:rPr>
              <w:t>Амортизация недвижимого </w:t>
            </w:r>
            <w:r>
              <w:rPr>
                <w:sz w:val="24"/>
              </w:rPr>
              <w:t>имущества в </w:t>
            </w:r>
            <w:r>
              <w:rPr>
                <w:spacing w:val="-2"/>
                <w:sz w:val="24"/>
              </w:rPr>
              <w:t>составе </w:t>
            </w:r>
            <w:r>
              <w:rPr>
                <w:sz w:val="24"/>
              </w:rPr>
              <w:t>имущества</w:t>
            </w:r>
            <w:r>
              <w:rPr>
                <w:spacing w:val="-15"/>
                <w:sz w:val="24"/>
              </w:rPr>
              <w:t> </w:t>
            </w:r>
            <w:r>
              <w:rPr>
                <w:sz w:val="24"/>
              </w:rPr>
              <w:t>казны</w:t>
            </w:r>
          </w:p>
        </w:tc>
        <w:tc>
          <w:tcPr>
            <w:tcW w:w="453" w:type="dxa"/>
          </w:tcPr>
          <w:p>
            <w:pPr>
              <w:pStyle w:val="TableParagraph"/>
              <w:rPr>
                <w:sz w:val="22"/>
              </w:rPr>
            </w:pPr>
          </w:p>
        </w:tc>
        <w:tc>
          <w:tcPr>
            <w:tcW w:w="570" w:type="dxa"/>
          </w:tcPr>
          <w:p>
            <w:pPr>
              <w:pStyle w:val="TableParagraph"/>
              <w:rPr>
                <w:sz w:val="22"/>
              </w:rPr>
            </w:pPr>
          </w:p>
        </w:tc>
        <w:tc>
          <w:tcPr>
            <w:tcW w:w="562" w:type="dxa"/>
          </w:tcPr>
          <w:p>
            <w:pPr>
              <w:pStyle w:val="TableParagraph"/>
              <w:spacing w:before="32"/>
              <w:rPr>
                <w:sz w:val="14"/>
              </w:rPr>
            </w:pPr>
          </w:p>
          <w:p>
            <w:pPr>
              <w:pStyle w:val="TableParagraph"/>
              <w:ind w:left="117"/>
              <w:rPr>
                <w:sz w:val="14"/>
              </w:rPr>
            </w:pPr>
            <w:r>
              <w:rPr>
                <w:spacing w:val="-10"/>
                <w:w w:val="170"/>
                <w:sz w:val="14"/>
              </w:rPr>
              <w:t>П</w:t>
            </w:r>
          </w:p>
        </w:tc>
        <w:tc>
          <w:tcPr>
            <w:tcW w:w="1513" w:type="dxa"/>
          </w:tcPr>
          <w:p>
            <w:pPr>
              <w:pStyle w:val="TableParagraph"/>
              <w:spacing w:line="283" w:lineRule="auto" w:before="138"/>
              <w:ind w:left="183" w:right="288"/>
              <w:rPr>
                <w:sz w:val="24"/>
              </w:rPr>
            </w:pPr>
            <w:r>
              <w:rPr>
                <w:spacing w:val="-2"/>
                <w:sz w:val="24"/>
              </w:rPr>
              <w:t>Основные средства</w:t>
            </w:r>
          </w:p>
        </w:tc>
        <w:tc>
          <w:tcPr>
            <w:tcW w:w="1295" w:type="dxa"/>
          </w:tcPr>
          <w:p>
            <w:pPr>
              <w:pStyle w:val="TableParagraph"/>
              <w:rPr>
                <w:sz w:val="22"/>
              </w:rPr>
            </w:pPr>
          </w:p>
        </w:tc>
        <w:tc>
          <w:tcPr>
            <w:tcW w:w="1202" w:type="dxa"/>
          </w:tcPr>
          <w:p>
            <w:pPr>
              <w:pStyle w:val="TableParagraph"/>
              <w:rPr>
                <w:sz w:val="22"/>
              </w:rPr>
            </w:pPr>
          </w:p>
        </w:tc>
      </w:tr>
      <w:tr>
        <w:trPr>
          <w:trHeight w:val="1050" w:hRule="atLeast"/>
        </w:trPr>
        <w:tc>
          <w:tcPr>
            <w:tcW w:w="698" w:type="dxa"/>
          </w:tcPr>
          <w:p>
            <w:pPr>
              <w:pStyle w:val="TableParagraph"/>
              <w:spacing w:before="140"/>
              <w:ind w:right="107"/>
              <w:jc w:val="right"/>
              <w:rPr>
                <w:sz w:val="24"/>
              </w:rPr>
            </w:pPr>
            <w:r>
              <w:rPr>
                <w:spacing w:val="-2"/>
                <w:sz w:val="24"/>
              </w:rPr>
              <w:t>104.5</w:t>
            </w:r>
          </w:p>
          <w:p>
            <w:pPr>
              <w:pStyle w:val="TableParagraph"/>
              <w:spacing w:before="41"/>
              <w:ind w:right="110"/>
              <w:jc w:val="right"/>
              <w:rPr>
                <w:sz w:val="24"/>
              </w:rPr>
            </w:pPr>
            <w:r>
              <w:rPr>
                <w:spacing w:val="-10"/>
                <w:sz w:val="24"/>
              </w:rPr>
              <w:t>2</w:t>
            </w:r>
          </w:p>
        </w:tc>
        <w:tc>
          <w:tcPr>
            <w:tcW w:w="2075" w:type="dxa"/>
          </w:tcPr>
          <w:p>
            <w:pPr>
              <w:pStyle w:val="TableParagraph"/>
              <w:spacing w:line="310" w:lineRule="atLeast" w:before="100"/>
              <w:ind w:left="109"/>
              <w:rPr>
                <w:sz w:val="24"/>
              </w:rPr>
            </w:pPr>
            <w:r>
              <w:rPr>
                <w:spacing w:val="-2"/>
                <w:sz w:val="24"/>
              </w:rPr>
              <w:t>Амортизация движимого </w:t>
            </w:r>
            <w:r>
              <w:rPr>
                <w:sz w:val="24"/>
              </w:rPr>
              <w:t>имущества в</w:t>
            </w:r>
          </w:p>
        </w:tc>
        <w:tc>
          <w:tcPr>
            <w:tcW w:w="453" w:type="dxa"/>
          </w:tcPr>
          <w:p>
            <w:pPr>
              <w:pStyle w:val="TableParagraph"/>
              <w:rPr>
                <w:sz w:val="22"/>
              </w:rPr>
            </w:pPr>
          </w:p>
        </w:tc>
        <w:tc>
          <w:tcPr>
            <w:tcW w:w="570" w:type="dxa"/>
          </w:tcPr>
          <w:p>
            <w:pPr>
              <w:pStyle w:val="TableParagraph"/>
              <w:rPr>
                <w:sz w:val="22"/>
              </w:rPr>
            </w:pPr>
          </w:p>
        </w:tc>
        <w:tc>
          <w:tcPr>
            <w:tcW w:w="562" w:type="dxa"/>
          </w:tcPr>
          <w:p>
            <w:pPr>
              <w:pStyle w:val="TableParagraph"/>
              <w:spacing w:before="34"/>
              <w:rPr>
                <w:sz w:val="14"/>
              </w:rPr>
            </w:pPr>
          </w:p>
          <w:p>
            <w:pPr>
              <w:pStyle w:val="TableParagraph"/>
              <w:ind w:left="117"/>
              <w:rPr>
                <w:sz w:val="14"/>
              </w:rPr>
            </w:pPr>
            <w:r>
              <w:rPr>
                <w:spacing w:val="-10"/>
                <w:w w:val="170"/>
                <w:sz w:val="14"/>
              </w:rPr>
              <w:t>П</w:t>
            </w:r>
          </w:p>
        </w:tc>
        <w:tc>
          <w:tcPr>
            <w:tcW w:w="1513" w:type="dxa"/>
          </w:tcPr>
          <w:p>
            <w:pPr>
              <w:pStyle w:val="TableParagraph"/>
              <w:spacing w:line="280" w:lineRule="auto" w:before="140"/>
              <w:ind w:left="183" w:right="288"/>
              <w:rPr>
                <w:sz w:val="24"/>
              </w:rPr>
            </w:pPr>
            <w:r>
              <w:rPr>
                <w:spacing w:val="-2"/>
                <w:sz w:val="24"/>
              </w:rPr>
              <w:t>Основные средства</w:t>
            </w:r>
          </w:p>
        </w:tc>
        <w:tc>
          <w:tcPr>
            <w:tcW w:w="1295" w:type="dxa"/>
          </w:tcPr>
          <w:p>
            <w:pPr>
              <w:pStyle w:val="TableParagraph"/>
              <w:rPr>
                <w:sz w:val="22"/>
              </w:rPr>
            </w:pPr>
          </w:p>
        </w:tc>
        <w:tc>
          <w:tcPr>
            <w:tcW w:w="1202" w:type="dxa"/>
          </w:tcPr>
          <w:p>
            <w:pPr>
              <w:pStyle w:val="TableParagraph"/>
              <w:rPr>
                <w:sz w:val="22"/>
              </w:rPr>
            </w:pPr>
          </w:p>
        </w:tc>
      </w:tr>
    </w:tbl>
    <w:p>
      <w:pPr>
        <w:rPr>
          <w:sz w:val="2"/>
          <w:szCs w:val="2"/>
        </w:rPr>
      </w:pPr>
      <w:r>
        <w:rPr>
          <w:sz w:val="2"/>
          <w:szCs w:val="2"/>
        </w:rPr>
        <w:drawing>
          <wp:anchor distT="0" distB="0" distL="0" distR="0" allowOverlap="1" layoutInCell="1" locked="0" behindDoc="0" simplePos="0" relativeHeight="15818240">
            <wp:simplePos x="0" y="0"/>
            <wp:positionH relativeFrom="page">
              <wp:posOffset>0</wp:posOffset>
            </wp:positionH>
            <wp:positionV relativeFrom="page">
              <wp:posOffset>253</wp:posOffset>
            </wp:positionV>
            <wp:extent cx="7562215" cy="10691876"/>
            <wp:effectExtent l="0" t="0" r="0" b="0"/>
            <wp:wrapNone/>
            <wp:docPr id="179" name="Image 179"/>
            <wp:cNvGraphicFramePr>
              <a:graphicFrameLocks/>
            </wp:cNvGraphicFramePr>
            <a:graphic>
              <a:graphicData uri="http://schemas.openxmlformats.org/drawingml/2006/picture">
                <pic:pic>
                  <pic:nvPicPr>
                    <pic:cNvPr id="179" name="Image 179"/>
                    <pic:cNvPicPr/>
                  </pic:nvPicPr>
                  <pic:blipFill>
                    <a:blip r:embed="rId107" cstate="print"/>
                    <a:stretch>
                      <a:fillRect/>
                    </a:stretch>
                  </pic:blipFill>
                  <pic:spPr>
                    <a:xfrm>
                      <a:off x="0" y="0"/>
                      <a:ext cx="7562215" cy="10691876"/>
                    </a:xfrm>
                    <a:prstGeom prst="rect">
                      <a:avLst/>
                    </a:prstGeom>
                  </pic:spPr>
                </pic:pic>
              </a:graphicData>
            </a:graphic>
          </wp:anchor>
        </w:drawing>
      </w:r>
    </w:p>
    <w:p>
      <w:pPr>
        <w:spacing w:after="0"/>
        <w:rPr>
          <w:sz w:val="2"/>
          <w:szCs w:val="2"/>
        </w:rPr>
        <w:sectPr>
          <w:type w:val="continuous"/>
          <w:pgSz w:w="11910" w:h="16840"/>
          <w:pgMar w:header="0" w:footer="983" w:top="1180" w:bottom="1240" w:left="1275" w:right="141"/>
        </w:sectPr>
      </w:pPr>
    </w:p>
    <w:p>
      <w:pPr>
        <w:pStyle w:val="BodyText"/>
        <w:spacing w:before="63"/>
        <w:ind w:left="3021"/>
      </w:pPr>
      <w:r>
        <w:rPr>
          <w:spacing w:val="-2"/>
        </w:rPr>
        <w:t>Свойства</w:t>
      </w:r>
    </w:p>
    <w:p>
      <w:pPr>
        <w:pStyle w:val="BodyText"/>
        <w:spacing w:before="45"/>
        <w:ind w:left="3021"/>
      </w:pPr>
      <w:r>
        <w:rPr>
          <w:spacing w:val="-2"/>
        </w:rPr>
        <w:t>счета</w:t>
      </w:r>
    </w:p>
    <w:p>
      <w:pPr>
        <w:pStyle w:val="BodyText"/>
        <w:rPr>
          <w:sz w:val="20"/>
        </w:rPr>
      </w:pPr>
    </w:p>
    <w:p>
      <w:pPr>
        <w:pStyle w:val="BodyText"/>
        <w:rPr>
          <w:sz w:val="20"/>
        </w:rPr>
      </w:pPr>
    </w:p>
    <w:p>
      <w:pPr>
        <w:pStyle w:val="BodyText"/>
        <w:rPr>
          <w:sz w:val="20"/>
        </w:rPr>
      </w:pPr>
    </w:p>
    <w:p>
      <w:pPr>
        <w:pStyle w:val="BodyText"/>
        <w:spacing w:before="163"/>
        <w:rPr>
          <w:sz w:val="20"/>
        </w:rPr>
      </w:pPr>
    </w:p>
    <w:p>
      <w:pPr>
        <w:pStyle w:val="BodyText"/>
        <w:spacing w:after="0"/>
        <w:rPr>
          <w:sz w:val="20"/>
        </w:rPr>
        <w:sectPr>
          <w:pgSz w:w="11910" w:h="16840"/>
          <w:pgMar w:header="0" w:footer="983" w:top="1120" w:bottom="1240" w:left="1275" w:right="141"/>
        </w:sectPr>
      </w:pPr>
    </w:p>
    <w:p>
      <w:pPr>
        <w:pStyle w:val="BodyText"/>
      </w:pPr>
    </w:p>
    <w:p>
      <w:pPr>
        <w:pStyle w:val="BodyText"/>
      </w:pPr>
    </w:p>
    <w:p>
      <w:pPr>
        <w:pStyle w:val="BodyText"/>
        <w:spacing w:before="31"/>
      </w:pPr>
    </w:p>
    <w:p>
      <w:pPr>
        <w:pStyle w:val="BodyText"/>
        <w:spacing w:line="278" w:lineRule="auto"/>
        <w:ind w:left="1618" w:hanging="475"/>
      </w:pPr>
      <w:r>
        <w:rPr>
          <w:spacing w:val="-2"/>
        </w:rPr>
        <w:t>Наименование счета</w:t>
      </w:r>
    </w:p>
    <w:p>
      <w:pPr>
        <w:spacing w:line="240" w:lineRule="auto" w:before="45"/>
        <w:rPr>
          <w:sz w:val="24"/>
        </w:rPr>
      </w:pPr>
      <w:r>
        <w:rPr/>
        <w:br w:type="column"/>
      </w:r>
      <w:r>
        <w:rPr>
          <w:sz w:val="24"/>
        </w:rPr>
      </w:r>
    </w:p>
    <w:p>
      <w:pPr>
        <w:pStyle w:val="BodyText"/>
        <w:spacing w:line="246" w:lineRule="exact"/>
        <w:ind w:left="432"/>
      </w:pPr>
      <w:r>
        <w:rPr>
          <w:spacing w:val="-10"/>
          <w:w w:val="90"/>
        </w:rPr>
        <w:t>н</w:t>
      </w:r>
    </w:p>
    <w:p>
      <w:pPr>
        <w:tabs>
          <w:tab w:pos="960" w:val="left" w:leader="none"/>
        </w:tabs>
        <w:spacing w:line="260" w:lineRule="exact" w:before="0"/>
        <w:ind w:left="432" w:right="0" w:firstLine="0"/>
        <w:jc w:val="left"/>
        <w:rPr>
          <w:position w:val="-5"/>
          <w:sz w:val="14"/>
        </w:rPr>
      </w:pPr>
      <w:r>
        <w:rPr>
          <w:position w:val="-5"/>
          <w:sz w:val="14"/>
        </w:rPr>
        <mc:AlternateContent>
          <mc:Choice Requires="wps">
            <w:drawing>
              <wp:anchor distT="0" distB="0" distL="0" distR="0" allowOverlap="1" layoutInCell="1" locked="0" behindDoc="1" simplePos="0" relativeHeight="459209728">
                <wp:simplePos x="0" y="0"/>
                <wp:positionH relativeFrom="page">
                  <wp:posOffset>2782570</wp:posOffset>
                </wp:positionH>
                <wp:positionV relativeFrom="paragraph">
                  <wp:posOffset>-88339</wp:posOffset>
                </wp:positionV>
                <wp:extent cx="74295" cy="168910"/>
                <wp:effectExtent l="0" t="0" r="0" b="0"/>
                <wp:wrapNone/>
                <wp:docPr id="180" name="Textbox 180"/>
                <wp:cNvGraphicFramePr>
                  <a:graphicFrameLocks/>
                </wp:cNvGraphicFramePr>
                <a:graphic>
                  <a:graphicData uri="http://schemas.microsoft.com/office/word/2010/wordprocessingShape">
                    <wps:wsp>
                      <wps:cNvPr id="180" name="Textbox 180"/>
                      <wps:cNvSpPr txBox="1"/>
                      <wps:spPr>
                        <a:xfrm>
                          <a:off x="0" y="0"/>
                          <a:ext cx="74295" cy="168910"/>
                        </a:xfrm>
                        <a:prstGeom prst="rect">
                          <a:avLst/>
                        </a:prstGeom>
                      </wps:spPr>
                      <wps:txbx>
                        <w:txbxContent>
                          <w:p>
                            <w:pPr>
                              <w:pStyle w:val="BodyText"/>
                              <w:spacing w:line="266" w:lineRule="exact"/>
                            </w:pPr>
                            <w:r>
                              <w:rPr>
                                <w:spacing w:val="-13"/>
                              </w:rPr>
                              <w:t>о</w:t>
                            </w:r>
                          </w:p>
                        </w:txbxContent>
                      </wps:txbx>
                      <wps:bodyPr wrap="square" lIns="0" tIns="0" rIns="0" bIns="0" rtlCol="0">
                        <a:noAutofit/>
                      </wps:bodyPr>
                    </wps:wsp>
                  </a:graphicData>
                </a:graphic>
              </wp:anchor>
            </w:drawing>
          </mc:Choice>
          <mc:Fallback>
            <w:pict>
              <v:shape style="position:absolute;margin-left:219.100006pt;margin-top:-6.95588pt;width:5.85pt;height:13.3pt;mso-position-horizontal-relative:page;mso-position-vertical-relative:paragraph;z-index:-44106752" type="#_x0000_t202" id="docshape95" filled="false" stroked="false">
                <v:textbox inset="0,0,0,0">
                  <w:txbxContent>
                    <w:p>
                      <w:pPr>
                        <w:pStyle w:val="BodyText"/>
                        <w:spacing w:line="266" w:lineRule="exact"/>
                      </w:pPr>
                      <w:r>
                        <w:rPr>
                          <w:spacing w:val="-13"/>
                        </w:rPr>
                        <w:t>о</w:t>
                      </w:r>
                    </w:p>
                  </w:txbxContent>
                </v:textbox>
                <w10:wrap type="none"/>
              </v:shape>
            </w:pict>
          </mc:Fallback>
        </mc:AlternateContent>
      </w:r>
      <w:r>
        <w:rPr>
          <w:spacing w:val="-5"/>
          <w:w w:val="80"/>
          <w:sz w:val="24"/>
        </w:rPr>
        <w:t>сс</w:t>
      </w:r>
      <w:r>
        <w:rPr>
          <w:sz w:val="24"/>
        </w:rPr>
        <w:tab/>
      </w:r>
      <w:r>
        <w:rPr>
          <w:spacing w:val="-7"/>
          <w:w w:val="80"/>
          <w:position w:val="-5"/>
          <w:sz w:val="14"/>
        </w:rPr>
        <w:t>га</w:t>
      </w:r>
    </w:p>
    <w:p>
      <w:pPr>
        <w:spacing w:line="180" w:lineRule="auto" w:before="9"/>
        <w:ind w:left="955" w:right="-7" w:firstLine="5"/>
        <w:jc w:val="left"/>
        <w:rPr>
          <w:sz w:val="14"/>
        </w:rPr>
      </w:pPr>
      <w:r>
        <w:rPr>
          <w:spacing w:val="-8"/>
          <w:sz w:val="14"/>
        </w:rPr>
        <w:t>га</w:t>
      </w:r>
      <w:r>
        <w:rPr>
          <w:spacing w:val="-8"/>
          <w:w w:val="145"/>
          <w:sz w:val="14"/>
        </w:rPr>
        <w:t> </w:t>
      </w:r>
      <w:r>
        <w:rPr>
          <w:spacing w:val="-10"/>
          <w:w w:val="145"/>
          <w:sz w:val="14"/>
        </w:rPr>
        <w:t>о</w:t>
      </w:r>
    </w:p>
    <w:p>
      <w:pPr>
        <w:tabs>
          <w:tab w:pos="955" w:val="left" w:leader="none"/>
        </w:tabs>
        <w:spacing w:line="193" w:lineRule="exact" w:before="0"/>
        <w:ind w:left="432" w:right="0" w:firstLine="0"/>
        <w:jc w:val="left"/>
        <w:rPr>
          <w:sz w:val="14"/>
        </w:rPr>
      </w:pPr>
      <w:r>
        <w:rPr>
          <w:sz w:val="14"/>
        </w:rPr>
        <mc:AlternateContent>
          <mc:Choice Requires="wps">
            <w:drawing>
              <wp:anchor distT="0" distB="0" distL="0" distR="0" allowOverlap="1" layoutInCell="1" locked="0" behindDoc="1" simplePos="0" relativeHeight="459210240">
                <wp:simplePos x="0" y="0"/>
                <wp:positionH relativeFrom="page">
                  <wp:posOffset>3121025</wp:posOffset>
                </wp:positionH>
                <wp:positionV relativeFrom="paragraph">
                  <wp:posOffset>55362</wp:posOffset>
                </wp:positionV>
                <wp:extent cx="67945" cy="98425"/>
                <wp:effectExtent l="0" t="0" r="0" b="0"/>
                <wp:wrapNone/>
                <wp:docPr id="181" name="Textbox 181"/>
                <wp:cNvGraphicFramePr>
                  <a:graphicFrameLocks/>
                </wp:cNvGraphicFramePr>
                <a:graphic>
                  <a:graphicData uri="http://schemas.microsoft.com/office/word/2010/wordprocessingShape">
                    <wps:wsp>
                      <wps:cNvPr id="181" name="Textbox 181"/>
                      <wps:cNvSpPr txBox="1"/>
                      <wps:spPr>
                        <a:xfrm>
                          <a:off x="0" y="0"/>
                          <a:ext cx="67945" cy="98425"/>
                        </a:xfrm>
                        <a:prstGeom prst="rect">
                          <a:avLst/>
                        </a:prstGeom>
                      </wps:spPr>
                      <wps:txbx>
                        <w:txbxContent>
                          <w:p>
                            <w:pPr>
                              <w:spacing w:line="155" w:lineRule="exact" w:before="0"/>
                              <w:ind w:left="0" w:right="0" w:firstLine="0"/>
                              <w:jc w:val="left"/>
                              <w:rPr>
                                <w:sz w:val="14"/>
                              </w:rPr>
                            </w:pPr>
                            <w:r>
                              <w:rPr>
                                <w:spacing w:val="-10"/>
                                <w:w w:val="105"/>
                                <w:sz w:val="14"/>
                              </w:rPr>
                              <w:t>И</w:t>
                            </w:r>
                          </w:p>
                        </w:txbxContent>
                      </wps:txbx>
                      <wps:bodyPr wrap="square" lIns="0" tIns="0" rIns="0" bIns="0" rtlCol="0">
                        <a:noAutofit/>
                      </wps:bodyPr>
                    </wps:wsp>
                  </a:graphicData>
                </a:graphic>
              </wp:anchor>
            </w:drawing>
          </mc:Choice>
          <mc:Fallback>
            <w:pict>
              <v:shape style="position:absolute;margin-left:245.75pt;margin-top:4.359242pt;width:5.35pt;height:7.75pt;mso-position-horizontal-relative:page;mso-position-vertical-relative:paragraph;z-index:-44106240" type="#_x0000_t202" id="docshape96" filled="false" stroked="false">
                <v:textbox inset="0,0,0,0">
                  <w:txbxContent>
                    <w:p>
                      <w:pPr>
                        <w:spacing w:line="155" w:lineRule="exact" w:before="0"/>
                        <w:ind w:left="0" w:right="0" w:firstLine="0"/>
                        <w:jc w:val="left"/>
                        <w:rPr>
                          <w:sz w:val="14"/>
                        </w:rPr>
                      </w:pPr>
                      <w:r>
                        <w:rPr>
                          <w:spacing w:val="-10"/>
                          <w:w w:val="105"/>
                          <w:sz w:val="14"/>
                        </w:rPr>
                        <w:t>И</w:t>
                      </w:r>
                    </w:p>
                  </w:txbxContent>
                </v:textbox>
                <w10:wrap type="none"/>
              </v:shape>
            </w:pict>
          </mc:Fallback>
        </mc:AlternateContent>
      </w:r>
      <w:r>
        <w:rPr>
          <w:sz w:val="14"/>
        </w:rPr>
        <mc:AlternateContent>
          <mc:Choice Requires="wps">
            <w:drawing>
              <wp:anchor distT="0" distB="0" distL="0" distR="0" allowOverlap="1" layoutInCell="1" locked="0" behindDoc="0" simplePos="0" relativeHeight="15822336">
                <wp:simplePos x="0" y="0"/>
                <wp:positionH relativeFrom="page">
                  <wp:posOffset>2785745</wp:posOffset>
                </wp:positionH>
                <wp:positionV relativeFrom="paragraph">
                  <wp:posOffset>44766</wp:posOffset>
                </wp:positionV>
                <wp:extent cx="1270" cy="168910"/>
                <wp:effectExtent l="0" t="0" r="0" b="0"/>
                <wp:wrapNone/>
                <wp:docPr id="182" name="Textbox 182"/>
                <wp:cNvGraphicFramePr>
                  <a:graphicFrameLocks/>
                </wp:cNvGraphicFramePr>
                <a:graphic>
                  <a:graphicData uri="http://schemas.microsoft.com/office/word/2010/wordprocessingShape">
                    <wps:wsp>
                      <wps:cNvPr id="182" name="Textbox 182"/>
                      <wps:cNvSpPr txBox="1"/>
                      <wps:spPr>
                        <a:xfrm>
                          <a:off x="0" y="0"/>
                          <a:ext cx="0" cy="168910"/>
                        </a:xfrm>
                        <a:prstGeom prst="rect">
                          <a:avLst/>
                        </a:prstGeom>
                      </wps:spPr>
                      <wps:txbx>
                        <w:txbxContent>
                          <w:p>
                            <w:pPr>
                              <w:pStyle w:val="BodyText"/>
                              <w:spacing w:line="265" w:lineRule="exact"/>
                            </w:pPr>
                            <w:r>
                              <w:rPr>
                                <w:spacing w:val="-107"/>
                                <w:w w:val="72"/>
                              </w:rPr>
                              <w:t>Е</w:t>
                            </w:r>
                          </w:p>
                        </w:txbxContent>
                      </wps:txbx>
                      <wps:bodyPr wrap="square" lIns="0" tIns="0" rIns="0" bIns="0" rtlCol="0">
                        <a:noAutofit/>
                      </wps:bodyPr>
                    </wps:wsp>
                  </a:graphicData>
                </a:graphic>
              </wp:anchor>
            </w:drawing>
          </mc:Choice>
          <mc:Fallback>
            <w:pict>
              <v:shape style="position:absolute;margin-left:219.350006pt;margin-top:3.524917pt;width:.1pt;height:13.3pt;mso-position-horizontal-relative:page;mso-position-vertical-relative:paragraph;z-index:15822336" type="#_x0000_t202" id="docshape97" filled="false" stroked="false">
                <v:textbox inset="0,0,0,0">
                  <w:txbxContent>
                    <w:p>
                      <w:pPr>
                        <w:pStyle w:val="BodyText"/>
                        <w:spacing w:line="265" w:lineRule="exact"/>
                      </w:pPr>
                      <w:r>
                        <w:rPr>
                          <w:spacing w:val="-107"/>
                          <w:w w:val="72"/>
                        </w:rPr>
                        <w:t>Е</w:t>
                      </w:r>
                    </w:p>
                  </w:txbxContent>
                </v:textbox>
                <w10:wrap type="none"/>
              </v:shape>
            </w:pict>
          </mc:Fallback>
        </mc:AlternateContent>
      </w:r>
      <w:r>
        <w:rPr>
          <w:spacing w:val="-10"/>
          <w:w w:val="105"/>
          <w:position w:val="-6"/>
          <w:sz w:val="24"/>
        </w:rPr>
        <w:t>2</w:t>
      </w:r>
      <w:r>
        <w:rPr>
          <w:position w:val="-6"/>
          <w:sz w:val="24"/>
        </w:rPr>
        <w:tab/>
      </w:r>
      <w:r>
        <w:rPr>
          <w:spacing w:val="-10"/>
          <w:w w:val="145"/>
          <w:sz w:val="14"/>
        </w:rPr>
        <w:t>о</w:t>
      </w:r>
    </w:p>
    <w:p>
      <w:pPr>
        <w:tabs>
          <w:tab w:pos="955" w:val="left" w:leader="none"/>
        </w:tabs>
        <w:spacing w:line="127" w:lineRule="auto" w:before="47"/>
        <w:ind w:left="432" w:right="0" w:firstLine="0"/>
        <w:jc w:val="left"/>
        <w:rPr>
          <w:sz w:val="14"/>
        </w:rPr>
      </w:pPr>
      <w:r>
        <w:rPr>
          <w:sz w:val="14"/>
        </w:rPr>
        <mc:AlternateContent>
          <mc:Choice Requires="wps">
            <w:drawing>
              <wp:anchor distT="0" distB="0" distL="0" distR="0" allowOverlap="1" layoutInCell="1" locked="0" behindDoc="1" simplePos="0" relativeHeight="459210752">
                <wp:simplePos x="0" y="0"/>
                <wp:positionH relativeFrom="page">
                  <wp:posOffset>3121025</wp:posOffset>
                </wp:positionH>
                <wp:positionV relativeFrom="paragraph">
                  <wp:posOffset>79414</wp:posOffset>
                </wp:positionV>
                <wp:extent cx="71755" cy="98425"/>
                <wp:effectExtent l="0" t="0" r="0" b="0"/>
                <wp:wrapNone/>
                <wp:docPr id="183" name="Textbox 183"/>
                <wp:cNvGraphicFramePr>
                  <a:graphicFrameLocks/>
                </wp:cNvGraphicFramePr>
                <a:graphic>
                  <a:graphicData uri="http://schemas.microsoft.com/office/word/2010/wordprocessingShape">
                    <wps:wsp>
                      <wps:cNvPr id="183" name="Textbox 183"/>
                      <wps:cNvSpPr txBox="1"/>
                      <wps:spPr>
                        <a:xfrm>
                          <a:off x="0" y="0"/>
                          <a:ext cx="71755" cy="98425"/>
                        </a:xfrm>
                        <a:prstGeom prst="rect">
                          <a:avLst/>
                        </a:prstGeom>
                      </wps:spPr>
                      <wps:txbx>
                        <w:txbxContent>
                          <w:p>
                            <w:pPr>
                              <w:spacing w:line="155" w:lineRule="exact" w:before="0"/>
                              <w:ind w:left="0" w:right="0" w:firstLine="0"/>
                              <w:jc w:val="left"/>
                              <w:rPr>
                                <w:sz w:val="14"/>
                              </w:rPr>
                            </w:pPr>
                            <w:r>
                              <w:rPr>
                                <w:spacing w:val="-10"/>
                                <w:w w:val="120"/>
                                <w:sz w:val="14"/>
                              </w:rPr>
                              <w:t>Ч</w:t>
                            </w:r>
                          </w:p>
                        </w:txbxContent>
                      </wps:txbx>
                      <wps:bodyPr wrap="square" lIns="0" tIns="0" rIns="0" bIns="0" rtlCol="0">
                        <a:noAutofit/>
                      </wps:bodyPr>
                    </wps:wsp>
                  </a:graphicData>
                </a:graphic>
              </wp:anchor>
            </w:drawing>
          </mc:Choice>
          <mc:Fallback>
            <w:pict>
              <v:shape style="position:absolute;margin-left:245.75pt;margin-top:6.25315pt;width:5.65pt;height:7.75pt;mso-position-horizontal-relative:page;mso-position-vertical-relative:paragraph;z-index:-44105728" type="#_x0000_t202" id="docshape98" filled="false" stroked="false">
                <v:textbox inset="0,0,0,0">
                  <w:txbxContent>
                    <w:p>
                      <w:pPr>
                        <w:spacing w:line="155" w:lineRule="exact" w:before="0"/>
                        <w:ind w:left="0" w:right="0" w:firstLine="0"/>
                        <w:jc w:val="left"/>
                        <w:rPr>
                          <w:sz w:val="14"/>
                        </w:rPr>
                      </w:pPr>
                      <w:r>
                        <w:rPr>
                          <w:spacing w:val="-10"/>
                          <w:w w:val="120"/>
                          <w:sz w:val="14"/>
                        </w:rPr>
                        <w:t>Ч</w:t>
                      </w:r>
                    </w:p>
                  </w:txbxContent>
                </v:textbox>
                <w10:wrap type="none"/>
              </v:shape>
            </w:pict>
          </mc:Fallback>
        </mc:AlternateContent>
      </w:r>
      <w:r>
        <w:rPr>
          <w:sz w:val="14"/>
        </w:rPr>
        <mc:AlternateContent>
          <mc:Choice Requires="wps">
            <w:drawing>
              <wp:anchor distT="0" distB="0" distL="0" distR="0" allowOverlap="1" layoutInCell="1" locked="0" behindDoc="0" simplePos="0" relativeHeight="15821824">
                <wp:simplePos x="0" y="0"/>
                <wp:positionH relativeFrom="page">
                  <wp:posOffset>2782570</wp:posOffset>
                </wp:positionH>
                <wp:positionV relativeFrom="paragraph">
                  <wp:posOffset>71047</wp:posOffset>
                </wp:positionV>
                <wp:extent cx="3175" cy="168910"/>
                <wp:effectExtent l="0" t="0" r="0" b="0"/>
                <wp:wrapNone/>
                <wp:docPr id="184" name="Textbox 184"/>
                <wp:cNvGraphicFramePr>
                  <a:graphicFrameLocks/>
                </wp:cNvGraphicFramePr>
                <a:graphic>
                  <a:graphicData uri="http://schemas.microsoft.com/office/word/2010/wordprocessingShape">
                    <wps:wsp>
                      <wps:cNvPr id="184" name="Textbox 184"/>
                      <wps:cNvSpPr txBox="1"/>
                      <wps:spPr>
                        <a:xfrm>
                          <a:off x="0" y="0"/>
                          <a:ext cx="3175" cy="168910"/>
                        </a:xfrm>
                        <a:prstGeom prst="rect">
                          <a:avLst/>
                        </a:prstGeom>
                      </wps:spPr>
                      <wps:txbx>
                        <w:txbxContent>
                          <w:p>
                            <w:pPr>
                              <w:pStyle w:val="BodyText"/>
                              <w:spacing w:line="266" w:lineRule="exact"/>
                            </w:pPr>
                            <w:r>
                              <w:rPr>
                                <w:spacing w:val="-120"/>
                              </w:rPr>
                              <w:t>о</w:t>
                            </w:r>
                          </w:p>
                        </w:txbxContent>
                      </wps:txbx>
                      <wps:bodyPr wrap="square" lIns="0" tIns="0" rIns="0" bIns="0" rtlCol="0">
                        <a:noAutofit/>
                      </wps:bodyPr>
                    </wps:wsp>
                  </a:graphicData>
                </a:graphic>
              </wp:anchor>
            </w:drawing>
          </mc:Choice>
          <mc:Fallback>
            <w:pict>
              <v:shape style="position:absolute;margin-left:219.100006pt;margin-top:5.594273pt;width:.25pt;height:13.3pt;mso-position-horizontal-relative:page;mso-position-vertical-relative:paragraph;z-index:15821824" type="#_x0000_t202" id="docshape99" filled="false" stroked="false">
                <v:textbox inset="0,0,0,0">
                  <w:txbxContent>
                    <w:p>
                      <w:pPr>
                        <w:pStyle w:val="BodyText"/>
                        <w:spacing w:line="266" w:lineRule="exact"/>
                      </w:pPr>
                      <w:r>
                        <w:rPr>
                          <w:spacing w:val="-120"/>
                        </w:rPr>
                        <w:t>о</w:t>
                      </w:r>
                    </w:p>
                  </w:txbxContent>
                </v:textbox>
                <w10:wrap type="none"/>
              </v:shape>
            </w:pict>
          </mc:Fallback>
        </mc:AlternateContent>
      </w:r>
      <w:r>
        <w:rPr>
          <w:spacing w:val="-5"/>
          <w:w w:val="80"/>
          <w:position w:val="-9"/>
          <w:sz w:val="24"/>
        </w:rPr>
        <w:t>га</w:t>
      </w:r>
      <w:r>
        <w:rPr>
          <w:position w:val="-9"/>
          <w:sz w:val="24"/>
        </w:rPr>
        <w:tab/>
      </w:r>
      <w:r>
        <w:rPr>
          <w:spacing w:val="-5"/>
          <w:w w:val="80"/>
          <w:sz w:val="14"/>
        </w:rPr>
        <w:t>ей</w:t>
      </w:r>
    </w:p>
    <w:p>
      <w:pPr>
        <w:tabs>
          <w:tab w:pos="955" w:val="left" w:leader="none"/>
        </w:tabs>
        <w:spacing w:line="257" w:lineRule="exact" w:before="11"/>
        <w:ind w:left="432" w:right="0" w:firstLine="0"/>
        <w:jc w:val="left"/>
        <w:rPr>
          <w:sz w:val="14"/>
        </w:rPr>
      </w:pPr>
      <w:r>
        <w:rPr>
          <w:sz w:val="14"/>
        </w:rPr>
        <mc:AlternateContent>
          <mc:Choice Requires="wps">
            <w:drawing>
              <wp:anchor distT="0" distB="0" distL="0" distR="0" allowOverlap="1" layoutInCell="1" locked="0" behindDoc="1" simplePos="0" relativeHeight="459211264">
                <wp:simplePos x="0" y="0"/>
                <wp:positionH relativeFrom="page">
                  <wp:posOffset>3081654</wp:posOffset>
                </wp:positionH>
                <wp:positionV relativeFrom="paragraph">
                  <wp:posOffset>95294</wp:posOffset>
                </wp:positionV>
                <wp:extent cx="113664" cy="99060"/>
                <wp:effectExtent l="0" t="0" r="0" b="0"/>
                <wp:wrapNone/>
                <wp:docPr id="185" name="Textbox 185"/>
                <wp:cNvGraphicFramePr>
                  <a:graphicFrameLocks/>
                </wp:cNvGraphicFramePr>
                <a:graphic>
                  <a:graphicData uri="http://schemas.microsoft.com/office/word/2010/wordprocessingShape">
                    <wps:wsp>
                      <wps:cNvPr id="185" name="Textbox 185"/>
                      <wps:cNvSpPr txBox="1"/>
                      <wps:spPr>
                        <a:xfrm>
                          <a:off x="0" y="0"/>
                          <a:ext cx="113664" cy="99060"/>
                        </a:xfrm>
                        <a:prstGeom prst="rect">
                          <a:avLst/>
                        </a:prstGeom>
                      </wps:spPr>
                      <wps:txbx>
                        <w:txbxContent>
                          <w:p>
                            <w:pPr>
                              <w:spacing w:line="155" w:lineRule="exact" w:before="0"/>
                              <w:ind w:left="0" w:right="0" w:firstLine="0"/>
                              <w:jc w:val="left"/>
                              <w:rPr>
                                <w:sz w:val="14"/>
                              </w:rPr>
                            </w:pPr>
                            <w:r>
                              <w:rPr>
                                <w:spacing w:val="-10"/>
                                <w:w w:val="120"/>
                                <w:sz w:val="14"/>
                              </w:rPr>
                              <w:t>Ю</w:t>
                            </w:r>
                          </w:p>
                        </w:txbxContent>
                      </wps:txbx>
                      <wps:bodyPr wrap="square" lIns="0" tIns="0" rIns="0" bIns="0" rtlCol="0">
                        <a:noAutofit/>
                      </wps:bodyPr>
                    </wps:wsp>
                  </a:graphicData>
                </a:graphic>
              </wp:anchor>
            </w:drawing>
          </mc:Choice>
          <mc:Fallback>
            <w:pict>
              <v:shape style="position:absolute;margin-left:242.649994pt;margin-top:7.503491pt;width:8.950pt;height:7.8pt;mso-position-horizontal-relative:page;mso-position-vertical-relative:paragraph;z-index:-44105216" type="#_x0000_t202" id="docshape100" filled="false" stroked="false">
                <v:textbox inset="0,0,0,0">
                  <w:txbxContent>
                    <w:p>
                      <w:pPr>
                        <w:spacing w:line="155" w:lineRule="exact" w:before="0"/>
                        <w:ind w:left="0" w:right="0" w:firstLine="0"/>
                        <w:jc w:val="left"/>
                        <w:rPr>
                          <w:sz w:val="14"/>
                        </w:rPr>
                      </w:pPr>
                      <w:r>
                        <w:rPr>
                          <w:spacing w:val="-10"/>
                          <w:w w:val="120"/>
                          <w:sz w:val="14"/>
                        </w:rPr>
                        <w:t>Ю</w:t>
                      </w:r>
                    </w:p>
                  </w:txbxContent>
                </v:textbox>
                <w10:wrap type="none"/>
              </v:shape>
            </w:pict>
          </mc:Fallback>
        </mc:AlternateContent>
      </w:r>
      <w:r>
        <w:rPr>
          <w:sz w:val="14"/>
        </w:rPr>
        <mc:AlternateContent>
          <mc:Choice Requires="wps">
            <w:drawing>
              <wp:anchor distT="0" distB="0" distL="0" distR="0" allowOverlap="1" layoutInCell="1" locked="0" behindDoc="1" simplePos="0" relativeHeight="459211776">
                <wp:simplePos x="0" y="0"/>
                <wp:positionH relativeFrom="page">
                  <wp:posOffset>2782570</wp:posOffset>
                </wp:positionH>
                <wp:positionV relativeFrom="paragraph">
                  <wp:posOffset>148575</wp:posOffset>
                </wp:positionV>
                <wp:extent cx="74295" cy="236220"/>
                <wp:effectExtent l="0" t="0" r="0" b="0"/>
                <wp:wrapNone/>
                <wp:docPr id="186" name="Textbox 186"/>
                <wp:cNvGraphicFramePr>
                  <a:graphicFrameLocks/>
                </wp:cNvGraphicFramePr>
                <a:graphic>
                  <a:graphicData uri="http://schemas.microsoft.com/office/word/2010/wordprocessingShape">
                    <wps:wsp>
                      <wps:cNvPr id="186" name="Textbox 186"/>
                      <wps:cNvSpPr txBox="1"/>
                      <wps:spPr>
                        <a:xfrm>
                          <a:off x="0" y="0"/>
                          <a:ext cx="74295" cy="236220"/>
                        </a:xfrm>
                        <a:prstGeom prst="rect">
                          <a:avLst/>
                        </a:prstGeom>
                      </wps:spPr>
                      <wps:txbx>
                        <w:txbxContent>
                          <w:p>
                            <w:pPr>
                              <w:pStyle w:val="BodyText"/>
                              <w:spacing w:line="228" w:lineRule="auto"/>
                            </w:pPr>
                            <w:r>
                              <w:rPr>
                                <w:spacing w:val="-142"/>
                                <w:position w:val="-10"/>
                              </w:rPr>
                              <w:t>о</w:t>
                            </w:r>
                            <w:r>
                              <w:rPr>
                                <w:spacing w:val="-25"/>
                              </w:rPr>
                              <w:t>о</w:t>
                            </w:r>
                          </w:p>
                        </w:txbxContent>
                      </wps:txbx>
                      <wps:bodyPr wrap="square" lIns="0" tIns="0" rIns="0" bIns="0" rtlCol="0">
                        <a:noAutofit/>
                      </wps:bodyPr>
                    </wps:wsp>
                  </a:graphicData>
                </a:graphic>
              </wp:anchor>
            </w:drawing>
          </mc:Choice>
          <mc:Fallback>
            <w:pict>
              <v:shape style="position:absolute;margin-left:219.100006pt;margin-top:11.698863pt;width:5.85pt;height:18.6pt;mso-position-horizontal-relative:page;mso-position-vertical-relative:paragraph;z-index:-44104704" type="#_x0000_t202" id="docshape101" filled="false" stroked="false">
                <v:textbox inset="0,0,0,0">
                  <w:txbxContent>
                    <w:p>
                      <w:pPr>
                        <w:pStyle w:val="BodyText"/>
                        <w:spacing w:line="228" w:lineRule="auto"/>
                      </w:pPr>
                      <w:r>
                        <w:rPr>
                          <w:spacing w:val="-142"/>
                          <w:position w:val="-10"/>
                        </w:rPr>
                        <w:t>о</w:t>
                      </w:r>
                      <w:r>
                        <w:rPr>
                          <w:spacing w:val="-25"/>
                        </w:rPr>
                        <w:t>о</w:t>
                      </w:r>
                    </w:p>
                  </w:txbxContent>
                </v:textbox>
                <w10:wrap type="none"/>
              </v:shape>
            </w:pict>
          </mc:Fallback>
        </mc:AlternateContent>
      </w:r>
      <w:r>
        <w:rPr>
          <w:sz w:val="14"/>
        </w:rPr>
        <mc:AlternateContent>
          <mc:Choice Requires="wps">
            <w:drawing>
              <wp:anchor distT="0" distB="0" distL="0" distR="0" allowOverlap="1" layoutInCell="1" locked="0" behindDoc="1" simplePos="0" relativeHeight="459212288">
                <wp:simplePos x="0" y="0"/>
                <wp:positionH relativeFrom="page">
                  <wp:posOffset>2785745</wp:posOffset>
                </wp:positionH>
                <wp:positionV relativeFrom="paragraph">
                  <wp:posOffset>87858</wp:posOffset>
                </wp:positionV>
                <wp:extent cx="33020" cy="168910"/>
                <wp:effectExtent l="0" t="0" r="0" b="0"/>
                <wp:wrapNone/>
                <wp:docPr id="187" name="Textbox 187"/>
                <wp:cNvGraphicFramePr>
                  <a:graphicFrameLocks/>
                </wp:cNvGraphicFramePr>
                <a:graphic>
                  <a:graphicData uri="http://schemas.microsoft.com/office/word/2010/wordprocessingShape">
                    <wps:wsp>
                      <wps:cNvPr id="187" name="Textbox 187"/>
                      <wps:cNvSpPr txBox="1"/>
                      <wps:spPr>
                        <a:xfrm>
                          <a:off x="0" y="0"/>
                          <a:ext cx="33020" cy="168910"/>
                        </a:xfrm>
                        <a:prstGeom prst="rect">
                          <a:avLst/>
                        </a:prstGeom>
                      </wps:spPr>
                      <wps:txbx>
                        <w:txbxContent>
                          <w:p>
                            <w:pPr>
                              <w:pStyle w:val="BodyText"/>
                              <w:spacing w:line="265" w:lineRule="exact"/>
                            </w:pPr>
                            <w:r>
                              <w:rPr>
                                <w:spacing w:val="-65"/>
                                <w:w w:val="80"/>
                              </w:rPr>
                              <w:t>н</w:t>
                            </w:r>
                          </w:p>
                        </w:txbxContent>
                      </wps:txbx>
                      <wps:bodyPr wrap="square" lIns="0" tIns="0" rIns="0" bIns="0" rtlCol="0">
                        <a:noAutofit/>
                      </wps:bodyPr>
                    </wps:wsp>
                  </a:graphicData>
                </a:graphic>
              </wp:anchor>
            </w:drawing>
          </mc:Choice>
          <mc:Fallback>
            <w:pict>
              <v:shape style="position:absolute;margin-left:219.350006pt;margin-top:6.918022pt;width:2.6pt;height:13.3pt;mso-position-horizontal-relative:page;mso-position-vertical-relative:paragraph;z-index:-44104192" type="#_x0000_t202" id="docshape102" filled="false" stroked="false">
                <v:textbox inset="0,0,0,0">
                  <w:txbxContent>
                    <w:p>
                      <w:pPr>
                        <w:pStyle w:val="BodyText"/>
                        <w:spacing w:line="265" w:lineRule="exact"/>
                      </w:pPr>
                      <w:r>
                        <w:rPr>
                          <w:spacing w:val="-65"/>
                          <w:w w:val="80"/>
                        </w:rPr>
                        <w:t>н</w:t>
                      </w:r>
                    </w:p>
                  </w:txbxContent>
                </v:textbox>
                <w10:wrap type="none"/>
              </v:shape>
            </w:pict>
          </mc:Fallback>
        </mc:AlternateContent>
      </w:r>
      <w:r>
        <w:rPr>
          <w:spacing w:val="-5"/>
          <w:w w:val="80"/>
          <w:position w:val="-8"/>
          <w:sz w:val="24"/>
        </w:rPr>
        <w:t>га</w:t>
      </w:r>
      <w:r>
        <w:rPr>
          <w:position w:val="-8"/>
          <w:sz w:val="24"/>
        </w:rPr>
        <w:tab/>
      </w:r>
      <w:r>
        <w:rPr>
          <w:spacing w:val="-5"/>
          <w:w w:val="80"/>
          <w:sz w:val="14"/>
        </w:rPr>
        <w:t>ей</w:t>
      </w:r>
    </w:p>
    <w:p>
      <w:pPr>
        <w:spacing w:line="187" w:lineRule="auto" w:before="10"/>
        <w:ind w:left="903" w:right="-3" w:firstLine="52"/>
        <w:jc w:val="left"/>
        <w:rPr>
          <w:sz w:val="14"/>
        </w:rPr>
      </w:pPr>
      <w:r>
        <w:rPr>
          <w:spacing w:val="-6"/>
          <w:w w:val="85"/>
          <w:sz w:val="14"/>
        </w:rPr>
        <w:t>ей</w:t>
      </w:r>
      <w:r>
        <w:rPr>
          <w:spacing w:val="40"/>
          <w:sz w:val="14"/>
        </w:rPr>
        <w:t> </w:t>
      </w:r>
      <w:r>
        <w:rPr>
          <w:spacing w:val="-5"/>
          <w:w w:val="85"/>
          <w:sz w:val="14"/>
        </w:rPr>
        <w:t>СП</w:t>
      </w:r>
    </w:p>
    <w:p>
      <w:pPr>
        <w:pStyle w:val="BodyText"/>
        <w:tabs>
          <w:tab w:pos="960" w:val="left" w:leader="none"/>
        </w:tabs>
        <w:spacing w:line="153" w:lineRule="auto"/>
        <w:ind w:left="432"/>
        <w:rPr>
          <w:position w:val="-14"/>
          <w:sz w:val="14"/>
        </w:rPr>
      </w:pPr>
      <w:r>
        <w:rPr>
          <w:position w:val="-14"/>
          <w:sz w:val="14"/>
        </w:rPr>
        <mc:AlternateContent>
          <mc:Choice Requires="wps">
            <w:drawing>
              <wp:anchor distT="0" distB="0" distL="0" distR="0" allowOverlap="1" layoutInCell="1" locked="0" behindDoc="1" simplePos="0" relativeHeight="459214336">
                <wp:simplePos x="0" y="0"/>
                <wp:positionH relativeFrom="page">
                  <wp:posOffset>2785745</wp:posOffset>
                </wp:positionH>
                <wp:positionV relativeFrom="paragraph">
                  <wp:posOffset>117725</wp:posOffset>
                </wp:positionV>
                <wp:extent cx="71120" cy="168275"/>
                <wp:effectExtent l="0" t="0" r="0" b="0"/>
                <wp:wrapNone/>
                <wp:docPr id="188" name="Textbox 188"/>
                <wp:cNvGraphicFramePr>
                  <a:graphicFrameLocks/>
                </wp:cNvGraphicFramePr>
                <a:graphic>
                  <a:graphicData uri="http://schemas.microsoft.com/office/word/2010/wordprocessingShape">
                    <wps:wsp>
                      <wps:cNvPr id="188" name="Textbox 188"/>
                      <wps:cNvSpPr txBox="1"/>
                      <wps:spPr>
                        <a:xfrm>
                          <a:off x="0" y="0"/>
                          <a:ext cx="71120" cy="168275"/>
                        </a:xfrm>
                        <a:prstGeom prst="rect">
                          <a:avLst/>
                        </a:prstGeom>
                      </wps:spPr>
                      <wps:txbx>
                        <w:txbxContent>
                          <w:p>
                            <w:pPr>
                              <w:pStyle w:val="BodyText"/>
                              <w:spacing w:line="265" w:lineRule="exact"/>
                            </w:pPr>
                            <w:r>
                              <w:rPr>
                                <w:spacing w:val="-10"/>
                                <w:w w:val="90"/>
                              </w:rPr>
                              <w:t>ч</w:t>
                            </w:r>
                          </w:p>
                        </w:txbxContent>
                      </wps:txbx>
                      <wps:bodyPr wrap="square" lIns="0" tIns="0" rIns="0" bIns="0" rtlCol="0">
                        <a:noAutofit/>
                      </wps:bodyPr>
                    </wps:wsp>
                  </a:graphicData>
                </a:graphic>
              </wp:anchor>
            </w:drawing>
          </mc:Choice>
          <mc:Fallback>
            <w:pict>
              <v:shape style="position:absolute;margin-left:219.350006pt;margin-top:9.26971pt;width:5.6pt;height:13.25pt;mso-position-horizontal-relative:page;mso-position-vertical-relative:paragraph;z-index:-44102144" type="#_x0000_t202" id="docshape103" filled="false" stroked="false">
                <v:textbox inset="0,0,0,0">
                  <w:txbxContent>
                    <w:p>
                      <w:pPr>
                        <w:pStyle w:val="BodyText"/>
                        <w:spacing w:line="265" w:lineRule="exact"/>
                      </w:pPr>
                      <w:r>
                        <w:rPr>
                          <w:spacing w:val="-10"/>
                          <w:w w:val="90"/>
                        </w:rPr>
                        <w:t>ч</w:t>
                      </w:r>
                    </w:p>
                  </w:txbxContent>
                </v:textbox>
                <w10:wrap type="none"/>
              </v:shape>
            </w:pict>
          </mc:Fallback>
        </mc:AlternateContent>
      </w:r>
      <w:r>
        <w:rPr>
          <w:spacing w:val="-5"/>
          <w:w w:val="85"/>
        </w:rPr>
        <w:t>с</w:t>
      </w:r>
      <w:r>
        <w:rPr>
          <w:spacing w:val="-5"/>
          <w:w w:val="85"/>
          <w:position w:val="-12"/>
        </w:rPr>
        <w:t>К</w:t>
      </w:r>
      <w:r>
        <w:rPr>
          <w:spacing w:val="-5"/>
          <w:w w:val="85"/>
        </w:rPr>
        <w:t>с</w:t>
      </w:r>
      <w:r>
        <w:rPr/>
        <w:tab/>
      </w:r>
      <w:r>
        <w:rPr>
          <w:spacing w:val="-10"/>
          <w:position w:val="-14"/>
          <w:sz w:val="14"/>
        </w:rPr>
        <w:t>С</w:t>
      </w:r>
    </w:p>
    <w:p>
      <w:pPr>
        <w:spacing w:line="152" w:lineRule="exact" w:before="0"/>
        <w:ind w:left="960" w:right="0" w:firstLine="0"/>
        <w:jc w:val="left"/>
        <w:rPr>
          <w:sz w:val="14"/>
        </w:rPr>
      </w:pPr>
      <w:r>
        <w:rPr>
          <w:sz w:val="14"/>
        </w:rPr>
        <mc:AlternateContent>
          <mc:Choice Requires="wps">
            <w:drawing>
              <wp:anchor distT="0" distB="0" distL="0" distR="0" allowOverlap="1" layoutInCell="1" locked="0" behindDoc="0" simplePos="0" relativeHeight="15822848">
                <wp:simplePos x="0" y="0"/>
                <wp:positionH relativeFrom="page">
                  <wp:posOffset>2782570</wp:posOffset>
                </wp:positionH>
                <wp:positionV relativeFrom="paragraph">
                  <wp:posOffset>-4416</wp:posOffset>
                </wp:positionV>
                <wp:extent cx="3175" cy="168910"/>
                <wp:effectExtent l="0" t="0" r="0" b="0"/>
                <wp:wrapNone/>
                <wp:docPr id="189" name="Textbox 189"/>
                <wp:cNvGraphicFramePr>
                  <a:graphicFrameLocks/>
                </wp:cNvGraphicFramePr>
                <a:graphic>
                  <a:graphicData uri="http://schemas.microsoft.com/office/word/2010/wordprocessingShape">
                    <wps:wsp>
                      <wps:cNvPr id="189" name="Textbox 189"/>
                      <wps:cNvSpPr txBox="1"/>
                      <wps:spPr>
                        <a:xfrm>
                          <a:off x="0" y="0"/>
                          <a:ext cx="3175" cy="168910"/>
                        </a:xfrm>
                        <a:prstGeom prst="rect">
                          <a:avLst/>
                        </a:prstGeom>
                      </wps:spPr>
                      <wps:txbx>
                        <w:txbxContent>
                          <w:p>
                            <w:pPr>
                              <w:pStyle w:val="BodyText"/>
                              <w:spacing w:line="266" w:lineRule="exact"/>
                            </w:pPr>
                            <w:r>
                              <w:rPr>
                                <w:spacing w:val="-120"/>
                              </w:rPr>
                              <w:t>о</w:t>
                            </w:r>
                          </w:p>
                        </w:txbxContent>
                      </wps:txbx>
                      <wps:bodyPr wrap="square" lIns="0" tIns="0" rIns="0" bIns="0" rtlCol="0">
                        <a:noAutofit/>
                      </wps:bodyPr>
                    </wps:wsp>
                  </a:graphicData>
                </a:graphic>
              </wp:anchor>
            </w:drawing>
          </mc:Choice>
          <mc:Fallback>
            <w:pict>
              <v:shape style="position:absolute;margin-left:219.100006pt;margin-top:-.347719pt;width:.25pt;height:13.3pt;mso-position-horizontal-relative:page;mso-position-vertical-relative:paragraph;z-index:15822848" type="#_x0000_t202" id="docshape104" filled="false" stroked="false">
                <v:textbox inset="0,0,0,0">
                  <w:txbxContent>
                    <w:p>
                      <w:pPr>
                        <w:pStyle w:val="BodyText"/>
                        <w:spacing w:line="266" w:lineRule="exact"/>
                      </w:pPr>
                      <w:r>
                        <w:rPr>
                          <w:spacing w:val="-120"/>
                        </w:rPr>
                        <w:t>о</w:t>
                      </w:r>
                    </w:p>
                  </w:txbxContent>
                </v:textbox>
                <w10:wrap type="none"/>
              </v:shape>
            </w:pict>
          </mc:Fallback>
        </mc:AlternateContent>
      </w:r>
      <w:r>
        <w:rPr>
          <w:spacing w:val="-10"/>
          <w:w w:val="115"/>
          <w:sz w:val="14"/>
        </w:rPr>
        <w:t>К</w:t>
      </w:r>
    </w:p>
    <w:p>
      <w:pPr>
        <w:spacing w:line="152" w:lineRule="exact" w:before="0"/>
        <w:ind w:left="907" w:right="0" w:firstLine="0"/>
        <w:jc w:val="left"/>
        <w:rPr>
          <w:sz w:val="14"/>
        </w:rPr>
      </w:pPr>
      <w:r>
        <w:rPr>
          <w:spacing w:val="-10"/>
          <w:w w:val="215"/>
          <w:sz w:val="14"/>
        </w:rPr>
        <w:t>н</w:t>
      </w:r>
    </w:p>
    <w:p>
      <w:pPr>
        <w:spacing w:line="145" w:lineRule="exact" w:before="94"/>
        <w:ind w:left="395" w:right="0" w:firstLine="0"/>
        <w:jc w:val="left"/>
        <w:rPr>
          <w:sz w:val="14"/>
        </w:rPr>
      </w:pPr>
      <w:r>
        <w:rPr/>
        <w:br w:type="column"/>
      </w:r>
      <w:r>
        <w:rPr>
          <w:spacing w:val="-5"/>
          <w:w w:val="105"/>
          <w:sz w:val="14"/>
        </w:rPr>
        <w:t>3S</w:t>
      </w:r>
    </w:p>
    <w:p>
      <w:pPr>
        <w:spacing w:line="142" w:lineRule="exact" w:before="0"/>
        <w:ind w:left="448" w:right="0" w:firstLine="0"/>
        <w:jc w:val="left"/>
        <w:rPr>
          <w:sz w:val="14"/>
        </w:rPr>
      </w:pPr>
      <w:r>
        <w:rPr>
          <w:spacing w:val="-10"/>
          <w:w w:val="150"/>
          <w:sz w:val="14"/>
        </w:rPr>
        <w:t>3</w:t>
      </w:r>
    </w:p>
    <w:p>
      <w:pPr>
        <w:spacing w:line="170" w:lineRule="auto" w:before="34"/>
        <w:ind w:left="443" w:right="1538" w:firstLine="5"/>
        <w:jc w:val="both"/>
        <w:rPr>
          <w:sz w:val="14"/>
        </w:rPr>
      </w:pPr>
      <w:r>
        <w:rPr>
          <w:spacing w:val="-10"/>
          <w:w w:val="140"/>
          <w:sz w:val="14"/>
        </w:rPr>
        <w:t>к</w:t>
      </w:r>
      <w:r>
        <w:rPr>
          <w:spacing w:val="-6"/>
          <w:w w:val="140"/>
          <w:sz w:val="14"/>
        </w:rPr>
        <w:t> </w:t>
      </w:r>
      <w:r>
        <w:rPr>
          <w:spacing w:val="-6"/>
          <w:w w:val="60"/>
          <w:sz w:val="14"/>
        </w:rPr>
        <w:t>CQ</w:t>
      </w:r>
      <w:r>
        <w:rPr>
          <w:spacing w:val="40"/>
          <w:w w:val="120"/>
          <w:sz w:val="14"/>
        </w:rPr>
        <w:t> </w:t>
      </w:r>
      <w:r>
        <w:rPr>
          <w:spacing w:val="-10"/>
          <w:w w:val="120"/>
          <w:sz w:val="14"/>
        </w:rPr>
        <w:t>S</w:t>
      </w:r>
      <w:r>
        <w:rPr>
          <w:spacing w:val="40"/>
          <w:w w:val="120"/>
          <w:sz w:val="14"/>
        </w:rPr>
        <w:t> </w:t>
      </w:r>
      <w:r>
        <w:rPr>
          <w:spacing w:val="-10"/>
          <w:w w:val="115"/>
          <w:sz w:val="14"/>
        </w:rPr>
        <w:t>О</w:t>
      </w:r>
    </w:p>
    <w:p>
      <w:pPr>
        <w:spacing w:line="151" w:lineRule="exact" w:before="0"/>
        <w:ind w:left="443" w:right="0" w:firstLine="0"/>
        <w:jc w:val="left"/>
        <w:rPr>
          <w:sz w:val="14"/>
        </w:rPr>
      </w:pPr>
      <w:r>
        <w:rPr>
          <w:spacing w:val="-10"/>
          <w:w w:val="165"/>
          <w:sz w:val="14"/>
        </w:rPr>
        <w:t>£</w:t>
      </w:r>
    </w:p>
    <w:p>
      <w:pPr>
        <w:spacing w:before="45"/>
        <w:ind w:left="395" w:right="0" w:firstLine="0"/>
        <w:jc w:val="left"/>
        <w:rPr>
          <w:sz w:val="14"/>
        </w:rPr>
      </w:pPr>
      <w:r>
        <w:rPr>
          <w:spacing w:val="-10"/>
          <w:w w:val="255"/>
          <w:sz w:val="14"/>
        </w:rPr>
        <w:t>с</w:t>
      </w:r>
    </w:p>
    <w:p>
      <w:pPr>
        <w:pStyle w:val="BodyText"/>
        <w:spacing w:before="7"/>
        <w:rPr>
          <w:sz w:val="14"/>
        </w:rPr>
      </w:pPr>
    </w:p>
    <w:p>
      <w:pPr>
        <w:pStyle w:val="BodyText"/>
        <w:tabs>
          <w:tab w:pos="923" w:val="left" w:leader="none"/>
        </w:tabs>
        <w:spacing w:line="264" w:lineRule="exact"/>
        <w:ind w:left="395"/>
      </w:pPr>
      <w:r>
        <w:rPr/>
        <mc:AlternateContent>
          <mc:Choice Requires="wps">
            <w:drawing>
              <wp:anchor distT="0" distB="0" distL="0" distR="0" allowOverlap="1" layoutInCell="1" locked="0" behindDoc="1" simplePos="0" relativeHeight="459214848">
                <wp:simplePos x="0" y="0"/>
                <wp:positionH relativeFrom="page">
                  <wp:posOffset>3505200</wp:posOffset>
                </wp:positionH>
                <wp:positionV relativeFrom="paragraph">
                  <wp:posOffset>81472</wp:posOffset>
                </wp:positionV>
                <wp:extent cx="67945" cy="99060"/>
                <wp:effectExtent l="0" t="0" r="0" b="0"/>
                <wp:wrapNone/>
                <wp:docPr id="190" name="Textbox 190"/>
                <wp:cNvGraphicFramePr>
                  <a:graphicFrameLocks/>
                </wp:cNvGraphicFramePr>
                <a:graphic>
                  <a:graphicData uri="http://schemas.microsoft.com/office/word/2010/wordprocessingShape">
                    <wps:wsp>
                      <wps:cNvPr id="190" name="Textbox 190"/>
                      <wps:cNvSpPr txBox="1"/>
                      <wps:spPr>
                        <a:xfrm>
                          <a:off x="0" y="0"/>
                          <a:ext cx="67945" cy="99060"/>
                        </a:xfrm>
                        <a:prstGeom prst="rect">
                          <a:avLst/>
                        </a:prstGeom>
                      </wps:spPr>
                      <wps:txbx>
                        <w:txbxContent>
                          <w:p>
                            <w:pPr>
                              <w:spacing w:line="155" w:lineRule="exact" w:before="0"/>
                              <w:ind w:left="0" w:right="0" w:firstLine="0"/>
                              <w:jc w:val="left"/>
                              <w:rPr>
                                <w:sz w:val="14"/>
                              </w:rPr>
                            </w:pPr>
                            <w:r>
                              <w:rPr>
                                <w:spacing w:val="-5"/>
                                <w:w w:val="85"/>
                                <w:sz w:val="14"/>
                              </w:rPr>
                              <w:t>га</w:t>
                            </w:r>
                          </w:p>
                        </w:txbxContent>
                      </wps:txbx>
                      <wps:bodyPr wrap="square" lIns="0" tIns="0" rIns="0" bIns="0" rtlCol="0">
                        <a:noAutofit/>
                      </wps:bodyPr>
                    </wps:wsp>
                  </a:graphicData>
                </a:graphic>
              </wp:anchor>
            </w:drawing>
          </mc:Choice>
          <mc:Fallback>
            <w:pict>
              <v:shape style="position:absolute;margin-left:276pt;margin-top:6.415145pt;width:5.35pt;height:7.8pt;mso-position-horizontal-relative:page;mso-position-vertical-relative:paragraph;z-index:-44101632" type="#_x0000_t202" id="docshape105" filled="false" stroked="false">
                <v:textbox inset="0,0,0,0">
                  <w:txbxContent>
                    <w:p>
                      <w:pPr>
                        <w:spacing w:line="155" w:lineRule="exact" w:before="0"/>
                        <w:ind w:left="0" w:right="0" w:firstLine="0"/>
                        <w:jc w:val="left"/>
                        <w:rPr>
                          <w:sz w:val="14"/>
                        </w:rPr>
                      </w:pPr>
                      <w:r>
                        <w:rPr>
                          <w:spacing w:val="-5"/>
                          <w:w w:val="85"/>
                          <w:sz w:val="14"/>
                        </w:rPr>
                        <w:t>га</w:t>
                      </w:r>
                    </w:p>
                  </w:txbxContent>
                </v:textbox>
                <w10:wrap type="none"/>
              </v:shape>
            </w:pict>
          </mc:Fallback>
        </mc:AlternateContent>
      </w:r>
      <w:r>
        <w:rPr>
          <w:spacing w:val="-10"/>
          <w:vertAlign w:val="superscript"/>
        </w:rPr>
        <w:t>®</w:t>
      </w:r>
      <w:r>
        <w:rPr>
          <w:vertAlign w:val="baseline"/>
        </w:rPr>
        <w:tab/>
        <w:t>Субконто </w:t>
      </w:r>
      <w:r>
        <w:rPr>
          <w:spacing w:val="-10"/>
          <w:vertAlign w:val="baseline"/>
        </w:rPr>
        <w:t>1</w:t>
      </w:r>
    </w:p>
    <w:p>
      <w:pPr>
        <w:spacing w:line="124" w:lineRule="exact" w:before="0"/>
        <w:ind w:left="448" w:right="0" w:firstLine="0"/>
        <w:jc w:val="left"/>
        <w:rPr>
          <w:sz w:val="14"/>
        </w:rPr>
      </w:pPr>
      <w:r>
        <w:rPr>
          <w:spacing w:val="-10"/>
          <w:w w:val="105"/>
          <w:sz w:val="14"/>
        </w:rPr>
        <w:t>И</w:t>
      </w:r>
    </w:p>
    <w:p>
      <w:pPr>
        <w:spacing w:line="196" w:lineRule="auto" w:before="0"/>
        <w:ind w:left="448" w:right="1542" w:firstLine="0"/>
        <w:jc w:val="both"/>
        <w:rPr>
          <w:sz w:val="14"/>
        </w:rPr>
      </w:pPr>
      <w:r>
        <w:rPr>
          <w:spacing w:val="-6"/>
          <w:w w:val="90"/>
          <w:sz w:val="14"/>
        </w:rPr>
        <w:t>га</w:t>
      </w:r>
      <w:r>
        <w:rPr>
          <w:spacing w:val="40"/>
          <w:w w:val="105"/>
          <w:sz w:val="14"/>
        </w:rPr>
        <w:t> </w:t>
      </w:r>
      <w:r>
        <w:rPr>
          <w:spacing w:val="-10"/>
          <w:w w:val="105"/>
          <w:sz w:val="14"/>
        </w:rPr>
        <w:t>К</w:t>
      </w:r>
      <w:r>
        <w:rPr>
          <w:spacing w:val="40"/>
          <w:w w:val="105"/>
          <w:sz w:val="14"/>
        </w:rPr>
        <w:t> </w:t>
      </w:r>
      <w:r>
        <w:rPr>
          <w:spacing w:val="-10"/>
          <w:w w:val="105"/>
          <w:sz w:val="14"/>
        </w:rPr>
        <w:t>Ё</w:t>
      </w:r>
    </w:p>
    <w:p>
      <w:pPr>
        <w:spacing w:before="63"/>
        <w:ind w:left="390" w:right="0" w:firstLine="0"/>
        <w:jc w:val="left"/>
        <w:rPr>
          <w:sz w:val="14"/>
        </w:rPr>
      </w:pPr>
      <w:r>
        <w:rPr>
          <w:spacing w:val="-10"/>
          <w:w w:val="210"/>
          <w:sz w:val="14"/>
        </w:rPr>
        <w:t>&lt;</w:t>
      </w:r>
    </w:p>
    <w:p>
      <w:pPr>
        <w:pStyle w:val="BodyText"/>
        <w:spacing w:before="69"/>
        <w:rPr>
          <w:sz w:val="14"/>
        </w:rPr>
      </w:pPr>
    </w:p>
    <w:p>
      <w:pPr>
        <w:spacing w:line="201" w:lineRule="auto" w:before="0"/>
        <w:ind w:left="395" w:right="1540" w:firstLine="53"/>
        <w:jc w:val="both"/>
        <w:rPr>
          <w:sz w:val="14"/>
        </w:rPr>
      </w:pPr>
      <w:r>
        <w:rPr>
          <w:spacing w:val="-10"/>
          <w:w w:val="175"/>
          <w:sz w:val="14"/>
        </w:rPr>
        <w:t>с к </w:t>
      </w:r>
      <w:r>
        <w:rPr>
          <w:spacing w:val="-10"/>
          <w:w w:val="195"/>
          <w:sz w:val="14"/>
        </w:rPr>
        <w:t>н</w:t>
      </w:r>
    </w:p>
    <w:p>
      <w:pPr>
        <w:spacing w:line="240" w:lineRule="auto" w:before="0"/>
        <w:rPr>
          <w:sz w:val="24"/>
        </w:rPr>
      </w:pPr>
      <w:r>
        <w:rPr/>
        <w:br w:type="column"/>
      </w:r>
      <w:r>
        <w:rPr>
          <w:sz w:val="24"/>
        </w:rPr>
      </w:r>
    </w:p>
    <w:p>
      <w:pPr>
        <w:pStyle w:val="BodyText"/>
      </w:pPr>
    </w:p>
    <w:p>
      <w:pPr>
        <w:pStyle w:val="BodyText"/>
      </w:pPr>
    </w:p>
    <w:p>
      <w:pPr>
        <w:pStyle w:val="BodyText"/>
        <w:spacing w:before="134"/>
      </w:pPr>
    </w:p>
    <w:p>
      <w:pPr>
        <w:pStyle w:val="BodyText"/>
        <w:spacing w:line="276" w:lineRule="auto"/>
        <w:ind w:left="703" w:right="-5" w:hanging="437"/>
      </w:pPr>
      <w:r>
        <w:rPr>
          <w:spacing w:val="-2"/>
        </w:rPr>
        <w:t>Субконто </w:t>
      </w:r>
      <w:r>
        <w:rPr>
          <w:spacing w:val="-10"/>
        </w:rPr>
        <w:t>2</w:t>
      </w:r>
    </w:p>
    <w:p>
      <w:pPr>
        <w:spacing w:line="240" w:lineRule="auto" w:before="0"/>
        <w:rPr>
          <w:sz w:val="24"/>
        </w:rPr>
      </w:pPr>
      <w:r>
        <w:rPr/>
        <w:br w:type="column"/>
      </w:r>
      <w:r>
        <w:rPr>
          <w:sz w:val="24"/>
        </w:rPr>
      </w:r>
    </w:p>
    <w:p>
      <w:pPr>
        <w:pStyle w:val="BodyText"/>
      </w:pPr>
    </w:p>
    <w:p>
      <w:pPr>
        <w:pStyle w:val="BodyText"/>
      </w:pPr>
    </w:p>
    <w:p>
      <w:pPr>
        <w:pStyle w:val="BodyText"/>
        <w:spacing w:before="134"/>
      </w:pPr>
    </w:p>
    <w:p>
      <w:pPr>
        <w:pStyle w:val="BodyText"/>
        <w:spacing w:line="276" w:lineRule="auto"/>
        <w:ind w:left="265" w:right="1988" w:firstLine="10"/>
      </w:pPr>
      <w:r>
        <w:rPr>
          <w:spacing w:val="-2"/>
        </w:rPr>
        <w:t>Субконто </w:t>
      </w:r>
      <w:r>
        <w:rPr>
          <w:spacing w:val="-10"/>
        </w:rPr>
        <w:t>3</w:t>
      </w:r>
    </w:p>
    <w:p>
      <w:pPr>
        <w:pStyle w:val="BodyText"/>
        <w:spacing w:after="0" w:line="276" w:lineRule="auto"/>
        <w:sectPr>
          <w:type w:val="continuous"/>
          <w:pgSz w:w="11910" w:h="16840"/>
          <w:pgMar w:header="0" w:footer="983" w:top="1920" w:bottom="1240" w:left="1275" w:right="141"/>
          <w:cols w:num="5" w:equalWidth="0">
            <w:col w:w="2640" w:space="40"/>
            <w:col w:w="1077" w:space="39"/>
            <w:col w:w="2100" w:space="40"/>
            <w:col w:w="1258" w:space="40"/>
            <w:col w:w="3260"/>
          </w:cols>
        </w:sectPr>
      </w:pPr>
    </w:p>
    <w:p>
      <w:pPr>
        <w:pStyle w:val="BodyText"/>
        <w:rPr>
          <w:sz w:val="20"/>
        </w:rPr>
      </w:pPr>
      <w:r>
        <w:rPr>
          <w:sz w:val="20"/>
        </w:rPr>
        <w:drawing>
          <wp:anchor distT="0" distB="0" distL="0" distR="0" allowOverlap="1" layoutInCell="1" locked="0" behindDoc="0" simplePos="0" relativeHeight="15824384">
            <wp:simplePos x="0" y="0"/>
            <wp:positionH relativeFrom="page">
              <wp:posOffset>0</wp:posOffset>
            </wp:positionH>
            <wp:positionV relativeFrom="page">
              <wp:posOffset>253</wp:posOffset>
            </wp:positionV>
            <wp:extent cx="7562215" cy="10691876"/>
            <wp:effectExtent l="0" t="0" r="0" b="0"/>
            <wp:wrapNone/>
            <wp:docPr id="191" name="Image 191"/>
            <wp:cNvGraphicFramePr>
              <a:graphicFrameLocks/>
            </wp:cNvGraphicFramePr>
            <a:graphic>
              <a:graphicData uri="http://schemas.openxmlformats.org/drawingml/2006/picture">
                <pic:pic>
                  <pic:nvPicPr>
                    <pic:cNvPr id="191" name="Image 191"/>
                    <pic:cNvPicPr/>
                  </pic:nvPicPr>
                  <pic:blipFill>
                    <a:blip r:embed="rId108" cstate="print"/>
                    <a:stretch>
                      <a:fillRect/>
                    </a:stretch>
                  </pic:blipFill>
                  <pic:spPr>
                    <a:xfrm>
                      <a:off x="0" y="0"/>
                      <a:ext cx="7562215" cy="10691876"/>
                    </a:xfrm>
                    <a:prstGeom prst="rect">
                      <a:avLst/>
                    </a:prstGeom>
                  </pic:spPr>
                </pic:pic>
              </a:graphicData>
            </a:graphic>
          </wp:anchor>
        </w:drawing>
      </w:r>
    </w:p>
    <w:p>
      <w:pPr>
        <w:pStyle w:val="BodyText"/>
        <w:rPr>
          <w:sz w:val="20"/>
        </w:rPr>
      </w:pPr>
    </w:p>
    <w:p>
      <w:pPr>
        <w:pStyle w:val="BodyText"/>
        <w:rPr>
          <w:sz w:val="20"/>
        </w:rPr>
      </w:pPr>
    </w:p>
    <w:tbl>
      <w:tblPr>
        <w:tblW w:w="0" w:type="auto"/>
        <w:jc w:val="left"/>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98"/>
        <w:gridCol w:w="2565"/>
        <w:gridCol w:w="1050"/>
        <w:gridCol w:w="1314"/>
      </w:tblGrid>
      <w:tr>
        <w:trPr>
          <w:trHeight w:val="324" w:hRule="atLeast"/>
        </w:trPr>
        <w:tc>
          <w:tcPr>
            <w:tcW w:w="698" w:type="dxa"/>
          </w:tcPr>
          <w:p>
            <w:pPr>
              <w:pStyle w:val="TableParagraph"/>
              <w:spacing w:line="266" w:lineRule="exact"/>
              <w:ind w:left="92"/>
              <w:rPr>
                <w:sz w:val="24"/>
              </w:rPr>
            </w:pPr>
            <w:r>
              <w:rPr>
                <w:spacing w:val="-5"/>
                <w:sz w:val="24"/>
              </w:rPr>
              <w:t>Код</w:t>
            </w:r>
          </w:p>
        </w:tc>
        <w:tc>
          <w:tcPr>
            <w:tcW w:w="2565" w:type="dxa"/>
          </w:tcPr>
          <w:p>
            <w:pPr>
              <w:pStyle w:val="TableParagraph"/>
              <w:rPr>
                <w:sz w:val="22"/>
              </w:rPr>
            </w:pPr>
          </w:p>
        </w:tc>
        <w:tc>
          <w:tcPr>
            <w:tcW w:w="2364" w:type="dxa"/>
            <w:gridSpan w:val="2"/>
            <w:vMerge w:val="restart"/>
          </w:tcPr>
          <w:p>
            <w:pPr>
              <w:pStyle w:val="TableParagraph"/>
              <w:rPr>
                <w:sz w:val="22"/>
              </w:rPr>
            </w:pPr>
          </w:p>
        </w:tc>
      </w:tr>
      <w:tr>
        <w:trPr>
          <w:trHeight w:val="789" w:hRule="atLeast"/>
        </w:trPr>
        <w:tc>
          <w:tcPr>
            <w:tcW w:w="698" w:type="dxa"/>
          </w:tcPr>
          <w:p>
            <w:pPr>
              <w:pStyle w:val="TableParagraph"/>
              <w:rPr>
                <w:sz w:val="22"/>
              </w:rPr>
            </w:pPr>
          </w:p>
        </w:tc>
        <w:tc>
          <w:tcPr>
            <w:tcW w:w="2565" w:type="dxa"/>
          </w:tcPr>
          <w:p>
            <w:pPr>
              <w:pStyle w:val="TableParagraph"/>
              <w:spacing w:before="49"/>
              <w:ind w:left="109"/>
              <w:rPr>
                <w:sz w:val="24"/>
              </w:rPr>
            </w:pPr>
            <w:r>
              <w:rPr>
                <w:spacing w:val="-2"/>
                <w:sz w:val="24"/>
              </w:rPr>
              <w:t>составе</w:t>
            </w:r>
          </w:p>
          <w:p>
            <w:pPr>
              <w:pStyle w:val="TableParagraph"/>
              <w:spacing w:before="36"/>
              <w:ind w:left="109"/>
              <w:rPr>
                <w:sz w:val="24"/>
              </w:rPr>
            </w:pPr>
            <w:r>
              <w:rPr>
                <w:sz w:val="24"/>
              </w:rPr>
              <w:t>имущества</w:t>
            </w:r>
            <w:r>
              <w:rPr>
                <w:spacing w:val="-10"/>
                <w:sz w:val="24"/>
              </w:rPr>
              <w:t> </w:t>
            </w:r>
            <w:r>
              <w:rPr>
                <w:spacing w:val="-2"/>
                <w:sz w:val="24"/>
              </w:rPr>
              <w:t>казны</w:t>
            </w:r>
          </w:p>
        </w:tc>
        <w:tc>
          <w:tcPr>
            <w:tcW w:w="2364" w:type="dxa"/>
            <w:gridSpan w:val="2"/>
            <w:vMerge/>
            <w:tcBorders>
              <w:top w:val="nil"/>
            </w:tcBorders>
          </w:tcPr>
          <w:p>
            <w:pPr>
              <w:rPr>
                <w:sz w:val="2"/>
                <w:szCs w:val="2"/>
              </w:rPr>
            </w:pPr>
          </w:p>
        </w:tc>
      </w:tr>
      <w:tr>
        <w:trPr>
          <w:trHeight w:val="444" w:hRule="atLeast"/>
        </w:trPr>
        <w:tc>
          <w:tcPr>
            <w:tcW w:w="698" w:type="dxa"/>
          </w:tcPr>
          <w:p>
            <w:pPr>
              <w:pStyle w:val="TableParagraph"/>
              <w:spacing w:before="142"/>
              <w:ind w:left="50"/>
              <w:rPr>
                <w:sz w:val="24"/>
              </w:rPr>
            </w:pPr>
            <w:r>
              <w:rPr>
                <w:spacing w:val="-2"/>
                <w:sz w:val="24"/>
              </w:rPr>
              <w:t>104.5</w:t>
            </w:r>
          </w:p>
        </w:tc>
        <w:tc>
          <w:tcPr>
            <w:tcW w:w="2565" w:type="dxa"/>
          </w:tcPr>
          <w:p>
            <w:pPr>
              <w:pStyle w:val="TableParagraph"/>
              <w:spacing w:before="142"/>
              <w:ind w:left="109"/>
              <w:rPr>
                <w:sz w:val="24"/>
              </w:rPr>
            </w:pPr>
            <w:r>
              <w:rPr>
                <w:spacing w:val="-2"/>
                <w:sz w:val="24"/>
              </w:rPr>
              <w:t>Амортизация</w:t>
            </w:r>
          </w:p>
        </w:tc>
        <w:tc>
          <w:tcPr>
            <w:tcW w:w="1050" w:type="dxa"/>
          </w:tcPr>
          <w:p>
            <w:pPr>
              <w:pStyle w:val="TableParagraph"/>
              <w:spacing w:before="32"/>
              <w:rPr>
                <w:sz w:val="14"/>
              </w:rPr>
            </w:pPr>
          </w:p>
          <w:p>
            <w:pPr>
              <w:pStyle w:val="TableParagraph"/>
              <w:ind w:right="224"/>
              <w:jc w:val="right"/>
              <w:rPr>
                <w:sz w:val="14"/>
              </w:rPr>
            </w:pPr>
            <w:r>
              <w:rPr>
                <w:spacing w:val="-10"/>
                <w:w w:val="170"/>
                <w:sz w:val="14"/>
              </w:rPr>
              <w:t>П</w:t>
            </w:r>
          </w:p>
        </w:tc>
        <w:tc>
          <w:tcPr>
            <w:tcW w:w="1314" w:type="dxa"/>
          </w:tcPr>
          <w:p>
            <w:pPr>
              <w:pStyle w:val="TableParagraph"/>
              <w:spacing w:before="142"/>
              <w:ind w:left="228"/>
              <w:rPr>
                <w:sz w:val="24"/>
              </w:rPr>
            </w:pPr>
            <w:r>
              <w:rPr>
                <w:spacing w:val="-2"/>
                <w:sz w:val="24"/>
              </w:rPr>
              <w:t>Основные</w:t>
            </w:r>
          </w:p>
        </w:tc>
      </w:tr>
      <w:tr>
        <w:trPr>
          <w:trHeight w:val="1074" w:hRule="atLeast"/>
        </w:trPr>
        <w:tc>
          <w:tcPr>
            <w:tcW w:w="698" w:type="dxa"/>
          </w:tcPr>
          <w:p>
            <w:pPr>
              <w:pStyle w:val="TableParagraph"/>
              <w:spacing w:before="15"/>
              <w:ind w:right="110"/>
              <w:jc w:val="right"/>
              <w:rPr>
                <w:sz w:val="24"/>
              </w:rPr>
            </w:pPr>
            <w:r>
              <w:rPr>
                <w:spacing w:val="-10"/>
                <w:sz w:val="24"/>
              </w:rPr>
              <w:t>4</w:t>
            </w:r>
          </w:p>
        </w:tc>
        <w:tc>
          <w:tcPr>
            <w:tcW w:w="2565" w:type="dxa"/>
          </w:tcPr>
          <w:p>
            <w:pPr>
              <w:pStyle w:val="TableParagraph"/>
              <w:spacing w:line="276" w:lineRule="auto" w:before="15"/>
              <w:ind w:left="109" w:right="643"/>
              <w:rPr>
                <w:sz w:val="24"/>
              </w:rPr>
            </w:pPr>
            <w:r>
              <w:rPr>
                <w:spacing w:val="-2"/>
                <w:sz w:val="24"/>
              </w:rPr>
              <w:t>нематериальных </w:t>
            </w:r>
            <w:r>
              <w:rPr>
                <w:sz w:val="24"/>
              </w:rPr>
              <w:t>активов</w:t>
            </w:r>
            <w:r>
              <w:rPr>
                <w:spacing w:val="-15"/>
                <w:sz w:val="24"/>
              </w:rPr>
              <w:t> </w:t>
            </w:r>
            <w:r>
              <w:rPr>
                <w:sz w:val="24"/>
              </w:rPr>
              <w:t>в</w:t>
            </w:r>
            <w:r>
              <w:rPr>
                <w:spacing w:val="-15"/>
                <w:sz w:val="24"/>
              </w:rPr>
              <w:t> </w:t>
            </w:r>
            <w:r>
              <w:rPr>
                <w:sz w:val="24"/>
              </w:rPr>
              <w:t>составе имущества</w:t>
            </w:r>
            <w:r>
              <w:rPr>
                <w:spacing w:val="-10"/>
                <w:sz w:val="24"/>
              </w:rPr>
              <w:t> </w:t>
            </w:r>
            <w:r>
              <w:rPr>
                <w:spacing w:val="-2"/>
                <w:sz w:val="24"/>
              </w:rPr>
              <w:t>казны</w:t>
            </w:r>
          </w:p>
        </w:tc>
        <w:tc>
          <w:tcPr>
            <w:tcW w:w="1050" w:type="dxa"/>
          </w:tcPr>
          <w:p>
            <w:pPr>
              <w:pStyle w:val="TableParagraph"/>
              <w:rPr>
                <w:sz w:val="22"/>
              </w:rPr>
            </w:pPr>
          </w:p>
        </w:tc>
        <w:tc>
          <w:tcPr>
            <w:tcW w:w="1314" w:type="dxa"/>
          </w:tcPr>
          <w:p>
            <w:pPr>
              <w:pStyle w:val="TableParagraph"/>
              <w:spacing w:before="19"/>
              <w:ind w:left="228"/>
              <w:rPr>
                <w:sz w:val="24"/>
              </w:rPr>
            </w:pPr>
            <w:r>
              <w:rPr>
                <w:spacing w:val="-2"/>
                <w:sz w:val="24"/>
              </w:rPr>
              <w:t>средства</w:t>
            </w:r>
          </w:p>
        </w:tc>
      </w:tr>
      <w:tr>
        <w:trPr>
          <w:trHeight w:val="441" w:hRule="atLeast"/>
        </w:trPr>
        <w:tc>
          <w:tcPr>
            <w:tcW w:w="698" w:type="dxa"/>
          </w:tcPr>
          <w:p>
            <w:pPr>
              <w:pStyle w:val="TableParagraph"/>
              <w:spacing w:before="140"/>
              <w:ind w:left="50"/>
              <w:rPr>
                <w:sz w:val="24"/>
              </w:rPr>
            </w:pPr>
            <w:r>
              <w:rPr>
                <w:spacing w:val="-2"/>
                <w:sz w:val="24"/>
              </w:rPr>
              <w:t>104.5</w:t>
            </w:r>
          </w:p>
        </w:tc>
        <w:tc>
          <w:tcPr>
            <w:tcW w:w="2565" w:type="dxa"/>
          </w:tcPr>
          <w:p>
            <w:pPr>
              <w:pStyle w:val="TableParagraph"/>
              <w:spacing w:before="140"/>
              <w:ind w:left="109"/>
              <w:rPr>
                <w:sz w:val="24"/>
              </w:rPr>
            </w:pPr>
            <w:r>
              <w:rPr>
                <w:spacing w:val="-2"/>
                <w:sz w:val="24"/>
              </w:rPr>
              <w:t>Амортизация</w:t>
            </w:r>
          </w:p>
        </w:tc>
        <w:tc>
          <w:tcPr>
            <w:tcW w:w="1050" w:type="dxa"/>
          </w:tcPr>
          <w:p>
            <w:pPr>
              <w:pStyle w:val="TableParagraph"/>
              <w:spacing w:before="34"/>
              <w:rPr>
                <w:sz w:val="14"/>
              </w:rPr>
            </w:pPr>
          </w:p>
          <w:p>
            <w:pPr>
              <w:pStyle w:val="TableParagraph"/>
              <w:ind w:right="224"/>
              <w:jc w:val="right"/>
              <w:rPr>
                <w:sz w:val="14"/>
              </w:rPr>
            </w:pPr>
            <w:r>
              <w:rPr>
                <w:spacing w:val="-10"/>
                <w:w w:val="170"/>
                <w:sz w:val="14"/>
              </w:rPr>
              <w:t>П</w:t>
            </w:r>
          </w:p>
        </w:tc>
        <w:tc>
          <w:tcPr>
            <w:tcW w:w="1314" w:type="dxa"/>
          </w:tcPr>
          <w:p>
            <w:pPr>
              <w:pStyle w:val="TableParagraph"/>
              <w:spacing w:before="140"/>
              <w:ind w:left="228"/>
              <w:rPr>
                <w:sz w:val="24"/>
              </w:rPr>
            </w:pPr>
            <w:r>
              <w:rPr>
                <w:spacing w:val="-2"/>
                <w:sz w:val="24"/>
              </w:rPr>
              <w:t>Основные</w:t>
            </w:r>
          </w:p>
        </w:tc>
      </w:tr>
      <w:tr>
        <w:trPr>
          <w:trHeight w:val="760" w:hRule="atLeast"/>
        </w:trPr>
        <w:tc>
          <w:tcPr>
            <w:tcW w:w="698" w:type="dxa"/>
          </w:tcPr>
          <w:p>
            <w:pPr>
              <w:pStyle w:val="TableParagraph"/>
              <w:spacing w:before="15"/>
              <w:ind w:right="110"/>
              <w:jc w:val="right"/>
              <w:rPr>
                <w:sz w:val="24"/>
              </w:rPr>
            </w:pPr>
            <w:r>
              <w:rPr>
                <w:spacing w:val="-10"/>
                <w:sz w:val="24"/>
              </w:rPr>
              <w:t>9</w:t>
            </w:r>
          </w:p>
        </w:tc>
        <w:tc>
          <w:tcPr>
            <w:tcW w:w="2565" w:type="dxa"/>
          </w:tcPr>
          <w:p>
            <w:pPr>
              <w:pStyle w:val="TableParagraph"/>
              <w:spacing w:before="15"/>
              <w:ind w:left="109"/>
              <w:rPr>
                <w:sz w:val="24"/>
              </w:rPr>
            </w:pPr>
            <w:r>
              <w:rPr>
                <w:sz w:val="24"/>
              </w:rPr>
              <w:t>имущества</w:t>
            </w:r>
            <w:r>
              <w:rPr>
                <w:spacing w:val="-10"/>
                <w:sz w:val="24"/>
              </w:rPr>
              <w:t> </w:t>
            </w:r>
            <w:r>
              <w:rPr>
                <w:spacing w:val="-2"/>
                <w:sz w:val="24"/>
              </w:rPr>
              <w:t>казны</w:t>
            </w:r>
          </w:p>
          <w:p>
            <w:pPr>
              <w:pStyle w:val="TableParagraph"/>
              <w:spacing w:before="41"/>
              <w:ind w:left="109"/>
              <w:rPr>
                <w:sz w:val="24"/>
              </w:rPr>
            </w:pPr>
            <w:r>
              <w:rPr>
                <w:sz w:val="24"/>
              </w:rPr>
              <w:t>в</w:t>
            </w:r>
            <w:r>
              <w:rPr>
                <w:spacing w:val="-2"/>
                <w:sz w:val="24"/>
              </w:rPr>
              <w:t> концессии</w:t>
            </w:r>
          </w:p>
        </w:tc>
        <w:tc>
          <w:tcPr>
            <w:tcW w:w="1050" w:type="dxa"/>
          </w:tcPr>
          <w:p>
            <w:pPr>
              <w:pStyle w:val="TableParagraph"/>
              <w:rPr>
                <w:sz w:val="22"/>
              </w:rPr>
            </w:pPr>
          </w:p>
        </w:tc>
        <w:tc>
          <w:tcPr>
            <w:tcW w:w="1314" w:type="dxa"/>
          </w:tcPr>
          <w:p>
            <w:pPr>
              <w:pStyle w:val="TableParagraph"/>
              <w:spacing w:before="20"/>
              <w:ind w:left="228"/>
              <w:rPr>
                <w:sz w:val="24"/>
              </w:rPr>
            </w:pPr>
            <w:r>
              <w:rPr>
                <w:spacing w:val="-2"/>
                <w:sz w:val="24"/>
              </w:rPr>
              <w:t>средства</w:t>
            </w:r>
          </w:p>
        </w:tc>
      </w:tr>
      <w:tr>
        <w:trPr>
          <w:trHeight w:val="2152" w:hRule="atLeast"/>
        </w:trPr>
        <w:tc>
          <w:tcPr>
            <w:tcW w:w="698" w:type="dxa"/>
          </w:tcPr>
          <w:p>
            <w:pPr>
              <w:pStyle w:val="TableParagraph"/>
              <w:spacing w:before="142"/>
              <w:ind w:left="50"/>
              <w:rPr>
                <w:sz w:val="24"/>
              </w:rPr>
            </w:pPr>
            <w:r>
              <w:rPr>
                <w:spacing w:val="-2"/>
                <w:sz w:val="24"/>
              </w:rPr>
              <w:t>104.5</w:t>
            </w:r>
          </w:p>
          <w:p>
            <w:pPr>
              <w:pStyle w:val="TableParagraph"/>
              <w:spacing w:before="41"/>
              <w:ind w:right="108"/>
              <w:jc w:val="right"/>
              <w:rPr>
                <w:sz w:val="24"/>
              </w:rPr>
            </w:pPr>
            <w:r>
              <w:rPr>
                <w:spacing w:val="-10"/>
                <w:sz w:val="24"/>
              </w:rPr>
              <w:t>I</w:t>
            </w:r>
          </w:p>
        </w:tc>
        <w:tc>
          <w:tcPr>
            <w:tcW w:w="2565" w:type="dxa"/>
          </w:tcPr>
          <w:p>
            <w:pPr>
              <w:pStyle w:val="TableParagraph"/>
              <w:spacing w:line="276" w:lineRule="auto" w:before="142"/>
              <w:ind w:left="109" w:right="660"/>
              <w:rPr>
                <w:sz w:val="24"/>
              </w:rPr>
            </w:pPr>
            <w:r>
              <w:rPr>
                <w:spacing w:val="-2"/>
                <w:sz w:val="24"/>
              </w:rPr>
              <w:t>Амортизация </w:t>
            </w:r>
            <w:r>
              <w:rPr>
                <w:sz w:val="24"/>
              </w:rPr>
              <w:t>имущества</w:t>
            </w:r>
            <w:r>
              <w:rPr>
                <w:spacing w:val="-15"/>
                <w:sz w:val="24"/>
              </w:rPr>
              <w:t> </w:t>
            </w:r>
            <w:r>
              <w:rPr>
                <w:sz w:val="24"/>
              </w:rPr>
              <w:t>казны</w:t>
            </w:r>
          </w:p>
          <w:p>
            <w:pPr>
              <w:pStyle w:val="TableParagraph"/>
              <w:spacing w:line="276" w:lineRule="auto"/>
              <w:ind w:left="109" w:right="847"/>
              <w:rPr>
                <w:sz w:val="24"/>
              </w:rPr>
            </w:pPr>
            <w:r>
              <w:rPr>
                <w:sz w:val="24"/>
              </w:rPr>
              <w:t>-</w:t>
            </w:r>
            <w:r>
              <w:rPr>
                <w:spacing w:val="-15"/>
                <w:sz w:val="24"/>
              </w:rPr>
              <w:t> </w:t>
            </w:r>
            <w:r>
              <w:rPr>
                <w:sz w:val="24"/>
              </w:rPr>
              <w:t>программного</w:t>
            </w:r>
            <w:r>
              <w:rPr>
                <w:sz w:val="24"/>
              </w:rPr>
              <w:t> обеспечения</w:t>
            </w:r>
            <w:r>
              <w:rPr>
                <w:spacing w:val="-11"/>
                <w:sz w:val="24"/>
              </w:rPr>
              <w:t> </w:t>
            </w:r>
            <w:r>
              <w:rPr>
                <w:sz w:val="24"/>
              </w:rPr>
              <w:t>и баз данных в </w:t>
            </w:r>
            <w:r>
              <w:rPr>
                <w:spacing w:val="-2"/>
                <w:sz w:val="24"/>
              </w:rPr>
              <w:t>концессии</w:t>
            </w:r>
          </w:p>
        </w:tc>
        <w:tc>
          <w:tcPr>
            <w:tcW w:w="1050" w:type="dxa"/>
          </w:tcPr>
          <w:p>
            <w:pPr>
              <w:pStyle w:val="TableParagraph"/>
              <w:spacing w:before="32"/>
              <w:rPr>
                <w:sz w:val="14"/>
              </w:rPr>
            </w:pPr>
          </w:p>
          <w:p>
            <w:pPr>
              <w:pStyle w:val="TableParagraph"/>
              <w:ind w:right="224"/>
              <w:jc w:val="right"/>
              <w:rPr>
                <w:sz w:val="14"/>
              </w:rPr>
            </w:pPr>
            <w:r>
              <w:rPr>
                <w:spacing w:val="-10"/>
                <w:w w:val="170"/>
                <w:sz w:val="14"/>
              </w:rPr>
              <w:t>П</w:t>
            </w:r>
          </w:p>
        </w:tc>
        <w:tc>
          <w:tcPr>
            <w:tcW w:w="1314" w:type="dxa"/>
          </w:tcPr>
          <w:p>
            <w:pPr>
              <w:pStyle w:val="TableParagraph"/>
              <w:spacing w:line="280" w:lineRule="auto" w:before="142"/>
              <w:ind w:left="228" w:right="44"/>
              <w:rPr>
                <w:sz w:val="24"/>
              </w:rPr>
            </w:pPr>
            <w:r>
              <w:rPr>
                <w:spacing w:val="-2"/>
                <w:sz w:val="24"/>
              </w:rPr>
              <w:t>Основные средства</w:t>
            </w:r>
          </w:p>
        </w:tc>
      </w:tr>
      <w:tr>
        <w:trPr>
          <w:trHeight w:val="444" w:hRule="atLeast"/>
        </w:trPr>
        <w:tc>
          <w:tcPr>
            <w:tcW w:w="698" w:type="dxa"/>
          </w:tcPr>
          <w:p>
            <w:pPr>
              <w:pStyle w:val="TableParagraph"/>
              <w:spacing w:before="140"/>
              <w:ind w:left="50"/>
              <w:rPr>
                <w:sz w:val="24"/>
              </w:rPr>
            </w:pPr>
            <w:r>
              <w:rPr>
                <w:spacing w:val="-2"/>
                <w:sz w:val="24"/>
              </w:rPr>
              <w:t>104.6</w:t>
            </w:r>
          </w:p>
        </w:tc>
        <w:tc>
          <w:tcPr>
            <w:tcW w:w="2565" w:type="dxa"/>
          </w:tcPr>
          <w:p>
            <w:pPr>
              <w:pStyle w:val="TableParagraph"/>
              <w:spacing w:before="140"/>
              <w:ind w:left="109"/>
              <w:rPr>
                <w:sz w:val="24"/>
              </w:rPr>
            </w:pPr>
            <w:r>
              <w:rPr>
                <w:spacing w:val="-2"/>
                <w:sz w:val="24"/>
              </w:rPr>
              <w:t>Амортизация</w:t>
            </w:r>
          </w:p>
        </w:tc>
        <w:tc>
          <w:tcPr>
            <w:tcW w:w="1050" w:type="dxa"/>
          </w:tcPr>
          <w:p>
            <w:pPr>
              <w:pStyle w:val="TableParagraph"/>
              <w:spacing w:before="35"/>
              <w:rPr>
                <w:sz w:val="14"/>
              </w:rPr>
            </w:pPr>
          </w:p>
          <w:p>
            <w:pPr>
              <w:pStyle w:val="TableParagraph"/>
              <w:ind w:right="224"/>
              <w:jc w:val="right"/>
              <w:rPr>
                <w:sz w:val="14"/>
              </w:rPr>
            </w:pPr>
            <w:r>
              <w:rPr>
                <w:spacing w:val="-10"/>
                <w:w w:val="170"/>
                <w:sz w:val="14"/>
              </w:rPr>
              <w:t>П</w:t>
            </w:r>
          </w:p>
        </w:tc>
        <w:tc>
          <w:tcPr>
            <w:tcW w:w="1314" w:type="dxa"/>
          </w:tcPr>
          <w:p>
            <w:pPr>
              <w:pStyle w:val="TableParagraph"/>
              <w:spacing w:before="140"/>
              <w:ind w:left="228"/>
              <w:rPr>
                <w:sz w:val="24"/>
              </w:rPr>
            </w:pPr>
            <w:r>
              <w:rPr>
                <w:spacing w:val="-2"/>
                <w:sz w:val="24"/>
              </w:rPr>
              <w:t>Основные</w:t>
            </w:r>
          </w:p>
        </w:tc>
      </w:tr>
      <w:tr>
        <w:trPr>
          <w:trHeight w:val="1077" w:hRule="atLeast"/>
        </w:trPr>
        <w:tc>
          <w:tcPr>
            <w:tcW w:w="698" w:type="dxa"/>
          </w:tcPr>
          <w:p>
            <w:pPr>
              <w:pStyle w:val="TableParagraph"/>
              <w:spacing w:before="17"/>
              <w:ind w:right="110"/>
              <w:jc w:val="right"/>
              <w:rPr>
                <w:sz w:val="24"/>
              </w:rPr>
            </w:pPr>
            <w:r>
              <w:rPr>
                <w:spacing w:val="-10"/>
                <w:sz w:val="24"/>
              </w:rPr>
              <w:t>0</w:t>
            </w:r>
          </w:p>
        </w:tc>
        <w:tc>
          <w:tcPr>
            <w:tcW w:w="2565" w:type="dxa"/>
          </w:tcPr>
          <w:p>
            <w:pPr>
              <w:pStyle w:val="TableParagraph"/>
              <w:spacing w:line="276" w:lineRule="auto" w:before="17"/>
              <w:ind w:left="109" w:right="643"/>
              <w:rPr>
                <w:sz w:val="24"/>
              </w:rPr>
            </w:pPr>
            <w:r>
              <w:rPr>
                <w:sz w:val="24"/>
              </w:rPr>
              <w:t>прав</w:t>
            </w:r>
            <w:r>
              <w:rPr>
                <w:spacing w:val="-15"/>
                <w:sz w:val="24"/>
              </w:rPr>
              <w:t> </w:t>
            </w:r>
            <w:r>
              <w:rPr>
                <w:sz w:val="24"/>
              </w:rPr>
              <w:t>пользования </w:t>
            </w:r>
            <w:r>
              <w:rPr>
                <w:spacing w:val="-2"/>
                <w:sz w:val="24"/>
              </w:rPr>
              <w:t>нематериальным </w:t>
            </w:r>
            <w:r>
              <w:rPr>
                <w:sz w:val="24"/>
              </w:rPr>
              <w:t>и активами</w:t>
            </w:r>
          </w:p>
        </w:tc>
        <w:tc>
          <w:tcPr>
            <w:tcW w:w="1050" w:type="dxa"/>
          </w:tcPr>
          <w:p>
            <w:pPr>
              <w:pStyle w:val="TableParagraph"/>
              <w:rPr>
                <w:sz w:val="22"/>
              </w:rPr>
            </w:pPr>
          </w:p>
        </w:tc>
        <w:tc>
          <w:tcPr>
            <w:tcW w:w="1314" w:type="dxa"/>
          </w:tcPr>
          <w:p>
            <w:pPr>
              <w:pStyle w:val="TableParagraph"/>
              <w:spacing w:before="22"/>
              <w:ind w:left="228"/>
              <w:rPr>
                <w:sz w:val="24"/>
              </w:rPr>
            </w:pPr>
            <w:r>
              <w:rPr>
                <w:spacing w:val="-2"/>
                <w:sz w:val="24"/>
              </w:rPr>
              <w:t>средства</w:t>
            </w:r>
          </w:p>
        </w:tc>
      </w:tr>
      <w:tr>
        <w:trPr>
          <w:trHeight w:val="1367" w:hRule="atLeast"/>
        </w:trPr>
        <w:tc>
          <w:tcPr>
            <w:tcW w:w="698" w:type="dxa"/>
          </w:tcPr>
          <w:p>
            <w:pPr>
              <w:pStyle w:val="TableParagraph"/>
              <w:spacing w:before="140"/>
              <w:ind w:left="50"/>
              <w:rPr>
                <w:sz w:val="24"/>
              </w:rPr>
            </w:pPr>
            <w:r>
              <w:rPr>
                <w:spacing w:val="-2"/>
                <w:sz w:val="24"/>
              </w:rPr>
              <w:t>104.6</w:t>
            </w:r>
          </w:p>
          <w:p>
            <w:pPr>
              <w:pStyle w:val="TableParagraph"/>
              <w:spacing w:before="41"/>
              <w:ind w:left="413"/>
              <w:rPr>
                <w:sz w:val="24"/>
              </w:rPr>
            </w:pPr>
            <w:r>
              <w:rPr>
                <w:spacing w:val="-10"/>
                <w:sz w:val="24"/>
              </w:rPr>
              <w:t>D</w:t>
            </w:r>
          </w:p>
        </w:tc>
        <w:tc>
          <w:tcPr>
            <w:tcW w:w="2565" w:type="dxa"/>
          </w:tcPr>
          <w:p>
            <w:pPr>
              <w:pStyle w:val="TableParagraph"/>
              <w:spacing w:line="310" w:lineRule="atLeast" w:before="106"/>
              <w:ind w:left="109" w:right="647"/>
              <w:rPr>
                <w:sz w:val="24"/>
              </w:rPr>
            </w:pPr>
            <w:r>
              <w:rPr>
                <w:spacing w:val="-2"/>
                <w:sz w:val="24"/>
              </w:rPr>
              <w:t>Амортизация </w:t>
            </w:r>
            <w:r>
              <w:rPr>
                <w:sz w:val="24"/>
              </w:rPr>
              <w:t>прав</w:t>
            </w:r>
            <w:r>
              <w:rPr>
                <w:spacing w:val="-15"/>
                <w:sz w:val="24"/>
              </w:rPr>
              <w:t> </w:t>
            </w:r>
            <w:r>
              <w:rPr>
                <w:sz w:val="24"/>
              </w:rPr>
              <w:t>пользования </w:t>
            </w:r>
            <w:r>
              <w:rPr>
                <w:spacing w:val="-2"/>
                <w:sz w:val="24"/>
              </w:rPr>
              <w:t>иными</w:t>
            </w:r>
            <w:r>
              <w:rPr>
                <w:spacing w:val="40"/>
                <w:sz w:val="24"/>
              </w:rPr>
              <w:t> </w:t>
            </w:r>
            <w:r>
              <w:rPr>
                <w:spacing w:val="-2"/>
                <w:sz w:val="24"/>
              </w:rPr>
              <w:t>объектами</w:t>
            </w:r>
          </w:p>
        </w:tc>
        <w:tc>
          <w:tcPr>
            <w:tcW w:w="1050" w:type="dxa"/>
          </w:tcPr>
          <w:p>
            <w:pPr>
              <w:pStyle w:val="TableParagraph"/>
              <w:spacing w:before="34"/>
              <w:rPr>
                <w:sz w:val="14"/>
              </w:rPr>
            </w:pPr>
          </w:p>
          <w:p>
            <w:pPr>
              <w:pStyle w:val="TableParagraph"/>
              <w:ind w:right="224"/>
              <w:jc w:val="right"/>
              <w:rPr>
                <w:sz w:val="14"/>
              </w:rPr>
            </w:pPr>
            <w:r>
              <w:rPr>
                <w:spacing w:val="-10"/>
                <w:w w:val="170"/>
                <w:sz w:val="14"/>
              </w:rPr>
              <w:t>П</w:t>
            </w:r>
          </w:p>
        </w:tc>
        <w:tc>
          <w:tcPr>
            <w:tcW w:w="1314" w:type="dxa"/>
          </w:tcPr>
          <w:p>
            <w:pPr>
              <w:pStyle w:val="TableParagraph"/>
              <w:spacing w:line="280" w:lineRule="auto" w:before="140"/>
              <w:ind w:left="228" w:right="44"/>
              <w:rPr>
                <w:sz w:val="24"/>
              </w:rPr>
            </w:pPr>
            <w:r>
              <w:rPr>
                <w:spacing w:val="-2"/>
                <w:sz w:val="24"/>
              </w:rPr>
              <w:t>Основные средства</w:t>
            </w:r>
          </w:p>
        </w:tc>
      </w:tr>
    </w:tbl>
    <w:p>
      <w:pPr>
        <w:pStyle w:val="TableParagraph"/>
        <w:spacing w:after="0" w:line="280" w:lineRule="auto"/>
        <w:rPr>
          <w:sz w:val="24"/>
        </w:rPr>
        <w:sectPr>
          <w:type w:val="continuous"/>
          <w:pgSz w:w="11910" w:h="16840"/>
          <w:pgMar w:header="0" w:footer="983" w:top="1920" w:bottom="1240" w:left="1275" w:right="141"/>
        </w:sectPr>
      </w:pPr>
    </w:p>
    <w:p>
      <w:pPr>
        <w:pStyle w:val="BodyText"/>
        <w:spacing w:before="63"/>
        <w:ind w:left="3021"/>
      </w:pPr>
      <w:r>
        <w:rPr>
          <w:spacing w:val="-2"/>
        </w:rPr>
        <w:t>Свойства</w:t>
      </w:r>
    </w:p>
    <w:p>
      <w:pPr>
        <w:pStyle w:val="BodyText"/>
        <w:spacing w:before="45"/>
        <w:ind w:left="3021"/>
      </w:pPr>
      <w:r>
        <w:rPr>
          <w:spacing w:val="-2"/>
        </w:rPr>
        <w:t>счета</w:t>
      </w:r>
    </w:p>
    <w:p>
      <w:pPr>
        <w:pStyle w:val="BodyText"/>
        <w:rPr>
          <w:sz w:val="20"/>
        </w:rPr>
      </w:pPr>
    </w:p>
    <w:p>
      <w:pPr>
        <w:pStyle w:val="BodyText"/>
        <w:rPr>
          <w:sz w:val="20"/>
        </w:rPr>
      </w:pPr>
    </w:p>
    <w:p>
      <w:pPr>
        <w:pStyle w:val="BodyText"/>
        <w:rPr>
          <w:sz w:val="20"/>
        </w:rPr>
      </w:pPr>
    </w:p>
    <w:p>
      <w:pPr>
        <w:pStyle w:val="BodyText"/>
        <w:spacing w:before="163"/>
        <w:rPr>
          <w:sz w:val="20"/>
        </w:rPr>
      </w:pPr>
    </w:p>
    <w:p>
      <w:pPr>
        <w:pStyle w:val="BodyText"/>
        <w:spacing w:after="0"/>
        <w:rPr>
          <w:sz w:val="20"/>
        </w:rPr>
        <w:sectPr>
          <w:pgSz w:w="11910" w:h="16840"/>
          <w:pgMar w:header="0" w:footer="983" w:top="1120" w:bottom="1240" w:left="1275" w:right="141"/>
        </w:sectPr>
      </w:pPr>
    </w:p>
    <w:p>
      <w:pPr>
        <w:pStyle w:val="BodyText"/>
      </w:pPr>
    </w:p>
    <w:p>
      <w:pPr>
        <w:pStyle w:val="BodyText"/>
      </w:pPr>
    </w:p>
    <w:p>
      <w:pPr>
        <w:pStyle w:val="BodyText"/>
        <w:spacing w:before="31"/>
      </w:pPr>
    </w:p>
    <w:p>
      <w:pPr>
        <w:pStyle w:val="BodyText"/>
        <w:spacing w:line="278" w:lineRule="auto"/>
        <w:ind w:left="1618" w:hanging="475"/>
      </w:pPr>
      <w:r>
        <w:rPr>
          <w:spacing w:val="-2"/>
        </w:rPr>
        <w:t>Наименование счета</w:t>
      </w:r>
    </w:p>
    <w:p>
      <w:pPr>
        <w:spacing w:line="240" w:lineRule="auto" w:before="45"/>
        <w:rPr>
          <w:sz w:val="24"/>
        </w:rPr>
      </w:pPr>
      <w:r>
        <w:rPr/>
        <w:br w:type="column"/>
      </w:r>
      <w:r>
        <w:rPr>
          <w:sz w:val="24"/>
        </w:rPr>
      </w:r>
    </w:p>
    <w:p>
      <w:pPr>
        <w:pStyle w:val="BodyText"/>
        <w:spacing w:line="246" w:lineRule="exact"/>
        <w:ind w:left="432"/>
      </w:pPr>
      <w:r>
        <w:rPr>
          <w:spacing w:val="-10"/>
          <w:w w:val="90"/>
        </w:rPr>
        <w:t>н</w:t>
      </w:r>
    </w:p>
    <w:p>
      <w:pPr>
        <w:tabs>
          <w:tab w:pos="960" w:val="left" w:leader="none"/>
        </w:tabs>
        <w:spacing w:line="260" w:lineRule="exact" w:before="0"/>
        <w:ind w:left="432" w:right="0" w:firstLine="0"/>
        <w:jc w:val="left"/>
        <w:rPr>
          <w:position w:val="-5"/>
          <w:sz w:val="14"/>
        </w:rPr>
      </w:pPr>
      <w:r>
        <w:rPr>
          <w:position w:val="-5"/>
          <w:sz w:val="14"/>
        </w:rPr>
        <mc:AlternateContent>
          <mc:Choice Requires="wps">
            <w:drawing>
              <wp:anchor distT="0" distB="0" distL="0" distR="0" allowOverlap="1" layoutInCell="1" locked="0" behindDoc="1" simplePos="0" relativeHeight="459215872">
                <wp:simplePos x="0" y="0"/>
                <wp:positionH relativeFrom="page">
                  <wp:posOffset>2782570</wp:posOffset>
                </wp:positionH>
                <wp:positionV relativeFrom="paragraph">
                  <wp:posOffset>-88339</wp:posOffset>
                </wp:positionV>
                <wp:extent cx="74295" cy="168910"/>
                <wp:effectExtent l="0" t="0" r="0" b="0"/>
                <wp:wrapNone/>
                <wp:docPr id="192" name="Textbox 192"/>
                <wp:cNvGraphicFramePr>
                  <a:graphicFrameLocks/>
                </wp:cNvGraphicFramePr>
                <a:graphic>
                  <a:graphicData uri="http://schemas.microsoft.com/office/word/2010/wordprocessingShape">
                    <wps:wsp>
                      <wps:cNvPr id="192" name="Textbox 192"/>
                      <wps:cNvSpPr txBox="1"/>
                      <wps:spPr>
                        <a:xfrm>
                          <a:off x="0" y="0"/>
                          <a:ext cx="74295" cy="168910"/>
                        </a:xfrm>
                        <a:prstGeom prst="rect">
                          <a:avLst/>
                        </a:prstGeom>
                      </wps:spPr>
                      <wps:txbx>
                        <w:txbxContent>
                          <w:p>
                            <w:pPr>
                              <w:pStyle w:val="BodyText"/>
                              <w:spacing w:line="266" w:lineRule="exact"/>
                            </w:pPr>
                            <w:r>
                              <w:rPr>
                                <w:spacing w:val="-13"/>
                              </w:rPr>
                              <w:t>о</w:t>
                            </w:r>
                          </w:p>
                        </w:txbxContent>
                      </wps:txbx>
                      <wps:bodyPr wrap="square" lIns="0" tIns="0" rIns="0" bIns="0" rtlCol="0">
                        <a:noAutofit/>
                      </wps:bodyPr>
                    </wps:wsp>
                  </a:graphicData>
                </a:graphic>
              </wp:anchor>
            </w:drawing>
          </mc:Choice>
          <mc:Fallback>
            <w:pict>
              <v:shape style="position:absolute;margin-left:219.100006pt;margin-top:-6.95588pt;width:5.85pt;height:13.3pt;mso-position-horizontal-relative:page;mso-position-vertical-relative:paragraph;z-index:-44100608" type="#_x0000_t202" id="docshape106" filled="false" stroked="false">
                <v:textbox inset="0,0,0,0">
                  <w:txbxContent>
                    <w:p>
                      <w:pPr>
                        <w:pStyle w:val="BodyText"/>
                        <w:spacing w:line="266" w:lineRule="exact"/>
                      </w:pPr>
                      <w:r>
                        <w:rPr>
                          <w:spacing w:val="-13"/>
                        </w:rPr>
                        <w:t>о</w:t>
                      </w:r>
                    </w:p>
                  </w:txbxContent>
                </v:textbox>
                <w10:wrap type="none"/>
              </v:shape>
            </w:pict>
          </mc:Fallback>
        </mc:AlternateContent>
      </w:r>
      <w:r>
        <w:rPr>
          <w:spacing w:val="-5"/>
          <w:w w:val="80"/>
          <w:sz w:val="24"/>
        </w:rPr>
        <w:t>сс</w:t>
      </w:r>
      <w:r>
        <w:rPr>
          <w:sz w:val="24"/>
        </w:rPr>
        <w:tab/>
      </w:r>
      <w:r>
        <w:rPr>
          <w:spacing w:val="-7"/>
          <w:w w:val="80"/>
          <w:position w:val="-5"/>
          <w:sz w:val="14"/>
        </w:rPr>
        <w:t>га</w:t>
      </w:r>
    </w:p>
    <w:p>
      <w:pPr>
        <w:spacing w:line="180" w:lineRule="auto" w:before="9"/>
        <w:ind w:left="955" w:right="-7" w:firstLine="5"/>
        <w:jc w:val="left"/>
        <w:rPr>
          <w:sz w:val="14"/>
        </w:rPr>
      </w:pPr>
      <w:r>
        <w:rPr>
          <w:spacing w:val="-8"/>
          <w:sz w:val="14"/>
        </w:rPr>
        <w:t>га</w:t>
      </w:r>
      <w:r>
        <w:rPr>
          <w:spacing w:val="-8"/>
          <w:w w:val="145"/>
          <w:sz w:val="14"/>
        </w:rPr>
        <w:t> </w:t>
      </w:r>
      <w:r>
        <w:rPr>
          <w:spacing w:val="-10"/>
          <w:w w:val="145"/>
          <w:sz w:val="14"/>
        </w:rPr>
        <w:t>о</w:t>
      </w:r>
    </w:p>
    <w:p>
      <w:pPr>
        <w:tabs>
          <w:tab w:pos="955" w:val="left" w:leader="none"/>
        </w:tabs>
        <w:spacing w:line="193" w:lineRule="exact" w:before="0"/>
        <w:ind w:left="432" w:right="0" w:firstLine="0"/>
        <w:jc w:val="left"/>
        <w:rPr>
          <w:sz w:val="14"/>
        </w:rPr>
      </w:pPr>
      <w:r>
        <w:rPr>
          <w:sz w:val="14"/>
        </w:rPr>
        <mc:AlternateContent>
          <mc:Choice Requires="wps">
            <w:drawing>
              <wp:anchor distT="0" distB="0" distL="0" distR="0" allowOverlap="1" layoutInCell="1" locked="0" behindDoc="1" simplePos="0" relativeHeight="459216384">
                <wp:simplePos x="0" y="0"/>
                <wp:positionH relativeFrom="page">
                  <wp:posOffset>3121025</wp:posOffset>
                </wp:positionH>
                <wp:positionV relativeFrom="paragraph">
                  <wp:posOffset>55362</wp:posOffset>
                </wp:positionV>
                <wp:extent cx="67945" cy="98425"/>
                <wp:effectExtent l="0" t="0" r="0" b="0"/>
                <wp:wrapNone/>
                <wp:docPr id="193" name="Textbox 193"/>
                <wp:cNvGraphicFramePr>
                  <a:graphicFrameLocks/>
                </wp:cNvGraphicFramePr>
                <a:graphic>
                  <a:graphicData uri="http://schemas.microsoft.com/office/word/2010/wordprocessingShape">
                    <wps:wsp>
                      <wps:cNvPr id="193" name="Textbox 193"/>
                      <wps:cNvSpPr txBox="1"/>
                      <wps:spPr>
                        <a:xfrm>
                          <a:off x="0" y="0"/>
                          <a:ext cx="67945" cy="98425"/>
                        </a:xfrm>
                        <a:prstGeom prst="rect">
                          <a:avLst/>
                        </a:prstGeom>
                      </wps:spPr>
                      <wps:txbx>
                        <w:txbxContent>
                          <w:p>
                            <w:pPr>
                              <w:spacing w:line="155" w:lineRule="exact" w:before="0"/>
                              <w:ind w:left="0" w:right="0" w:firstLine="0"/>
                              <w:jc w:val="left"/>
                              <w:rPr>
                                <w:sz w:val="14"/>
                              </w:rPr>
                            </w:pPr>
                            <w:r>
                              <w:rPr>
                                <w:spacing w:val="-10"/>
                                <w:w w:val="105"/>
                                <w:sz w:val="14"/>
                              </w:rPr>
                              <w:t>И</w:t>
                            </w:r>
                          </w:p>
                        </w:txbxContent>
                      </wps:txbx>
                      <wps:bodyPr wrap="square" lIns="0" tIns="0" rIns="0" bIns="0" rtlCol="0">
                        <a:noAutofit/>
                      </wps:bodyPr>
                    </wps:wsp>
                  </a:graphicData>
                </a:graphic>
              </wp:anchor>
            </w:drawing>
          </mc:Choice>
          <mc:Fallback>
            <w:pict>
              <v:shape style="position:absolute;margin-left:245.75pt;margin-top:4.359242pt;width:5.35pt;height:7.75pt;mso-position-horizontal-relative:page;mso-position-vertical-relative:paragraph;z-index:-44100096" type="#_x0000_t202" id="docshape107" filled="false" stroked="false">
                <v:textbox inset="0,0,0,0">
                  <w:txbxContent>
                    <w:p>
                      <w:pPr>
                        <w:spacing w:line="155" w:lineRule="exact" w:before="0"/>
                        <w:ind w:left="0" w:right="0" w:firstLine="0"/>
                        <w:jc w:val="left"/>
                        <w:rPr>
                          <w:sz w:val="14"/>
                        </w:rPr>
                      </w:pPr>
                      <w:r>
                        <w:rPr>
                          <w:spacing w:val="-10"/>
                          <w:w w:val="105"/>
                          <w:sz w:val="14"/>
                        </w:rPr>
                        <w:t>И</w:t>
                      </w:r>
                    </w:p>
                  </w:txbxContent>
                </v:textbox>
                <w10:wrap type="none"/>
              </v:shape>
            </w:pict>
          </mc:Fallback>
        </mc:AlternateContent>
      </w:r>
      <w:r>
        <w:rPr>
          <w:sz w:val="14"/>
        </w:rPr>
        <mc:AlternateContent>
          <mc:Choice Requires="wps">
            <w:drawing>
              <wp:anchor distT="0" distB="0" distL="0" distR="0" allowOverlap="1" layoutInCell="1" locked="0" behindDoc="0" simplePos="0" relativeHeight="15828480">
                <wp:simplePos x="0" y="0"/>
                <wp:positionH relativeFrom="page">
                  <wp:posOffset>2785745</wp:posOffset>
                </wp:positionH>
                <wp:positionV relativeFrom="paragraph">
                  <wp:posOffset>44766</wp:posOffset>
                </wp:positionV>
                <wp:extent cx="1270" cy="168910"/>
                <wp:effectExtent l="0" t="0" r="0" b="0"/>
                <wp:wrapNone/>
                <wp:docPr id="194" name="Textbox 194"/>
                <wp:cNvGraphicFramePr>
                  <a:graphicFrameLocks/>
                </wp:cNvGraphicFramePr>
                <a:graphic>
                  <a:graphicData uri="http://schemas.microsoft.com/office/word/2010/wordprocessingShape">
                    <wps:wsp>
                      <wps:cNvPr id="194" name="Textbox 194"/>
                      <wps:cNvSpPr txBox="1"/>
                      <wps:spPr>
                        <a:xfrm>
                          <a:off x="0" y="0"/>
                          <a:ext cx="0" cy="168910"/>
                        </a:xfrm>
                        <a:prstGeom prst="rect">
                          <a:avLst/>
                        </a:prstGeom>
                      </wps:spPr>
                      <wps:txbx>
                        <w:txbxContent>
                          <w:p>
                            <w:pPr>
                              <w:pStyle w:val="BodyText"/>
                              <w:spacing w:line="265" w:lineRule="exact"/>
                            </w:pPr>
                            <w:r>
                              <w:rPr>
                                <w:spacing w:val="-107"/>
                                <w:w w:val="72"/>
                              </w:rPr>
                              <w:t>Е</w:t>
                            </w:r>
                          </w:p>
                        </w:txbxContent>
                      </wps:txbx>
                      <wps:bodyPr wrap="square" lIns="0" tIns="0" rIns="0" bIns="0" rtlCol="0">
                        <a:noAutofit/>
                      </wps:bodyPr>
                    </wps:wsp>
                  </a:graphicData>
                </a:graphic>
              </wp:anchor>
            </w:drawing>
          </mc:Choice>
          <mc:Fallback>
            <w:pict>
              <v:shape style="position:absolute;margin-left:219.350006pt;margin-top:3.524917pt;width:.1pt;height:13.3pt;mso-position-horizontal-relative:page;mso-position-vertical-relative:paragraph;z-index:15828480" type="#_x0000_t202" id="docshape108" filled="false" stroked="false">
                <v:textbox inset="0,0,0,0">
                  <w:txbxContent>
                    <w:p>
                      <w:pPr>
                        <w:pStyle w:val="BodyText"/>
                        <w:spacing w:line="265" w:lineRule="exact"/>
                      </w:pPr>
                      <w:r>
                        <w:rPr>
                          <w:spacing w:val="-107"/>
                          <w:w w:val="72"/>
                        </w:rPr>
                        <w:t>Е</w:t>
                      </w:r>
                    </w:p>
                  </w:txbxContent>
                </v:textbox>
                <w10:wrap type="none"/>
              </v:shape>
            </w:pict>
          </mc:Fallback>
        </mc:AlternateContent>
      </w:r>
      <w:r>
        <w:rPr>
          <w:spacing w:val="-10"/>
          <w:w w:val="105"/>
          <w:position w:val="-6"/>
          <w:sz w:val="24"/>
        </w:rPr>
        <w:t>2</w:t>
      </w:r>
      <w:r>
        <w:rPr>
          <w:position w:val="-6"/>
          <w:sz w:val="24"/>
        </w:rPr>
        <w:tab/>
      </w:r>
      <w:r>
        <w:rPr>
          <w:spacing w:val="-10"/>
          <w:w w:val="145"/>
          <w:sz w:val="14"/>
        </w:rPr>
        <w:t>о</w:t>
      </w:r>
    </w:p>
    <w:p>
      <w:pPr>
        <w:tabs>
          <w:tab w:pos="955" w:val="left" w:leader="none"/>
        </w:tabs>
        <w:spacing w:line="127" w:lineRule="auto" w:before="47"/>
        <w:ind w:left="432" w:right="0" w:firstLine="0"/>
        <w:jc w:val="left"/>
        <w:rPr>
          <w:sz w:val="14"/>
        </w:rPr>
      </w:pPr>
      <w:r>
        <w:rPr>
          <w:sz w:val="14"/>
        </w:rPr>
        <mc:AlternateContent>
          <mc:Choice Requires="wps">
            <w:drawing>
              <wp:anchor distT="0" distB="0" distL="0" distR="0" allowOverlap="1" layoutInCell="1" locked="0" behindDoc="1" simplePos="0" relativeHeight="459216896">
                <wp:simplePos x="0" y="0"/>
                <wp:positionH relativeFrom="page">
                  <wp:posOffset>3121025</wp:posOffset>
                </wp:positionH>
                <wp:positionV relativeFrom="paragraph">
                  <wp:posOffset>79414</wp:posOffset>
                </wp:positionV>
                <wp:extent cx="71755" cy="98425"/>
                <wp:effectExtent l="0" t="0" r="0" b="0"/>
                <wp:wrapNone/>
                <wp:docPr id="195" name="Textbox 195"/>
                <wp:cNvGraphicFramePr>
                  <a:graphicFrameLocks/>
                </wp:cNvGraphicFramePr>
                <a:graphic>
                  <a:graphicData uri="http://schemas.microsoft.com/office/word/2010/wordprocessingShape">
                    <wps:wsp>
                      <wps:cNvPr id="195" name="Textbox 195"/>
                      <wps:cNvSpPr txBox="1"/>
                      <wps:spPr>
                        <a:xfrm>
                          <a:off x="0" y="0"/>
                          <a:ext cx="71755" cy="98425"/>
                        </a:xfrm>
                        <a:prstGeom prst="rect">
                          <a:avLst/>
                        </a:prstGeom>
                      </wps:spPr>
                      <wps:txbx>
                        <w:txbxContent>
                          <w:p>
                            <w:pPr>
                              <w:spacing w:line="155" w:lineRule="exact" w:before="0"/>
                              <w:ind w:left="0" w:right="0" w:firstLine="0"/>
                              <w:jc w:val="left"/>
                              <w:rPr>
                                <w:sz w:val="14"/>
                              </w:rPr>
                            </w:pPr>
                            <w:r>
                              <w:rPr>
                                <w:spacing w:val="-10"/>
                                <w:w w:val="120"/>
                                <w:sz w:val="14"/>
                              </w:rPr>
                              <w:t>Ч</w:t>
                            </w:r>
                          </w:p>
                        </w:txbxContent>
                      </wps:txbx>
                      <wps:bodyPr wrap="square" lIns="0" tIns="0" rIns="0" bIns="0" rtlCol="0">
                        <a:noAutofit/>
                      </wps:bodyPr>
                    </wps:wsp>
                  </a:graphicData>
                </a:graphic>
              </wp:anchor>
            </w:drawing>
          </mc:Choice>
          <mc:Fallback>
            <w:pict>
              <v:shape style="position:absolute;margin-left:245.75pt;margin-top:6.25315pt;width:5.65pt;height:7.75pt;mso-position-horizontal-relative:page;mso-position-vertical-relative:paragraph;z-index:-44099584" type="#_x0000_t202" id="docshape109" filled="false" stroked="false">
                <v:textbox inset="0,0,0,0">
                  <w:txbxContent>
                    <w:p>
                      <w:pPr>
                        <w:spacing w:line="155" w:lineRule="exact" w:before="0"/>
                        <w:ind w:left="0" w:right="0" w:firstLine="0"/>
                        <w:jc w:val="left"/>
                        <w:rPr>
                          <w:sz w:val="14"/>
                        </w:rPr>
                      </w:pPr>
                      <w:r>
                        <w:rPr>
                          <w:spacing w:val="-10"/>
                          <w:w w:val="120"/>
                          <w:sz w:val="14"/>
                        </w:rPr>
                        <w:t>Ч</w:t>
                      </w:r>
                    </w:p>
                  </w:txbxContent>
                </v:textbox>
                <w10:wrap type="none"/>
              </v:shape>
            </w:pict>
          </mc:Fallback>
        </mc:AlternateContent>
      </w:r>
      <w:r>
        <w:rPr>
          <w:sz w:val="14"/>
        </w:rPr>
        <mc:AlternateContent>
          <mc:Choice Requires="wps">
            <w:drawing>
              <wp:anchor distT="0" distB="0" distL="0" distR="0" allowOverlap="1" layoutInCell="1" locked="0" behindDoc="0" simplePos="0" relativeHeight="15827968">
                <wp:simplePos x="0" y="0"/>
                <wp:positionH relativeFrom="page">
                  <wp:posOffset>2782570</wp:posOffset>
                </wp:positionH>
                <wp:positionV relativeFrom="paragraph">
                  <wp:posOffset>71047</wp:posOffset>
                </wp:positionV>
                <wp:extent cx="3175" cy="168910"/>
                <wp:effectExtent l="0" t="0" r="0" b="0"/>
                <wp:wrapNone/>
                <wp:docPr id="196" name="Textbox 196"/>
                <wp:cNvGraphicFramePr>
                  <a:graphicFrameLocks/>
                </wp:cNvGraphicFramePr>
                <a:graphic>
                  <a:graphicData uri="http://schemas.microsoft.com/office/word/2010/wordprocessingShape">
                    <wps:wsp>
                      <wps:cNvPr id="196" name="Textbox 196"/>
                      <wps:cNvSpPr txBox="1"/>
                      <wps:spPr>
                        <a:xfrm>
                          <a:off x="0" y="0"/>
                          <a:ext cx="3175" cy="168910"/>
                        </a:xfrm>
                        <a:prstGeom prst="rect">
                          <a:avLst/>
                        </a:prstGeom>
                      </wps:spPr>
                      <wps:txbx>
                        <w:txbxContent>
                          <w:p>
                            <w:pPr>
                              <w:pStyle w:val="BodyText"/>
                              <w:spacing w:line="266" w:lineRule="exact"/>
                            </w:pPr>
                            <w:r>
                              <w:rPr>
                                <w:spacing w:val="-120"/>
                              </w:rPr>
                              <w:t>о</w:t>
                            </w:r>
                          </w:p>
                        </w:txbxContent>
                      </wps:txbx>
                      <wps:bodyPr wrap="square" lIns="0" tIns="0" rIns="0" bIns="0" rtlCol="0">
                        <a:noAutofit/>
                      </wps:bodyPr>
                    </wps:wsp>
                  </a:graphicData>
                </a:graphic>
              </wp:anchor>
            </w:drawing>
          </mc:Choice>
          <mc:Fallback>
            <w:pict>
              <v:shape style="position:absolute;margin-left:219.100006pt;margin-top:5.594273pt;width:.25pt;height:13.3pt;mso-position-horizontal-relative:page;mso-position-vertical-relative:paragraph;z-index:15827968" type="#_x0000_t202" id="docshape110" filled="false" stroked="false">
                <v:textbox inset="0,0,0,0">
                  <w:txbxContent>
                    <w:p>
                      <w:pPr>
                        <w:pStyle w:val="BodyText"/>
                        <w:spacing w:line="266" w:lineRule="exact"/>
                      </w:pPr>
                      <w:r>
                        <w:rPr>
                          <w:spacing w:val="-120"/>
                        </w:rPr>
                        <w:t>о</w:t>
                      </w:r>
                    </w:p>
                  </w:txbxContent>
                </v:textbox>
                <w10:wrap type="none"/>
              </v:shape>
            </w:pict>
          </mc:Fallback>
        </mc:AlternateContent>
      </w:r>
      <w:r>
        <w:rPr>
          <w:spacing w:val="-5"/>
          <w:w w:val="80"/>
          <w:position w:val="-9"/>
          <w:sz w:val="24"/>
        </w:rPr>
        <w:t>га</w:t>
      </w:r>
      <w:r>
        <w:rPr>
          <w:position w:val="-9"/>
          <w:sz w:val="24"/>
        </w:rPr>
        <w:tab/>
      </w:r>
      <w:r>
        <w:rPr>
          <w:spacing w:val="-5"/>
          <w:w w:val="80"/>
          <w:sz w:val="14"/>
        </w:rPr>
        <w:t>ей</w:t>
      </w:r>
    </w:p>
    <w:p>
      <w:pPr>
        <w:tabs>
          <w:tab w:pos="955" w:val="left" w:leader="none"/>
        </w:tabs>
        <w:spacing w:line="257" w:lineRule="exact" w:before="11"/>
        <w:ind w:left="432" w:right="0" w:firstLine="0"/>
        <w:jc w:val="left"/>
        <w:rPr>
          <w:sz w:val="14"/>
        </w:rPr>
      </w:pPr>
      <w:r>
        <w:rPr>
          <w:sz w:val="14"/>
        </w:rPr>
        <mc:AlternateContent>
          <mc:Choice Requires="wps">
            <w:drawing>
              <wp:anchor distT="0" distB="0" distL="0" distR="0" allowOverlap="1" layoutInCell="1" locked="0" behindDoc="1" simplePos="0" relativeHeight="459217408">
                <wp:simplePos x="0" y="0"/>
                <wp:positionH relativeFrom="page">
                  <wp:posOffset>3081654</wp:posOffset>
                </wp:positionH>
                <wp:positionV relativeFrom="paragraph">
                  <wp:posOffset>95294</wp:posOffset>
                </wp:positionV>
                <wp:extent cx="113664" cy="99060"/>
                <wp:effectExtent l="0" t="0" r="0" b="0"/>
                <wp:wrapNone/>
                <wp:docPr id="197" name="Textbox 197"/>
                <wp:cNvGraphicFramePr>
                  <a:graphicFrameLocks/>
                </wp:cNvGraphicFramePr>
                <a:graphic>
                  <a:graphicData uri="http://schemas.microsoft.com/office/word/2010/wordprocessingShape">
                    <wps:wsp>
                      <wps:cNvPr id="197" name="Textbox 197"/>
                      <wps:cNvSpPr txBox="1"/>
                      <wps:spPr>
                        <a:xfrm>
                          <a:off x="0" y="0"/>
                          <a:ext cx="113664" cy="99060"/>
                        </a:xfrm>
                        <a:prstGeom prst="rect">
                          <a:avLst/>
                        </a:prstGeom>
                      </wps:spPr>
                      <wps:txbx>
                        <w:txbxContent>
                          <w:p>
                            <w:pPr>
                              <w:spacing w:line="155" w:lineRule="exact" w:before="0"/>
                              <w:ind w:left="0" w:right="0" w:firstLine="0"/>
                              <w:jc w:val="left"/>
                              <w:rPr>
                                <w:sz w:val="14"/>
                              </w:rPr>
                            </w:pPr>
                            <w:r>
                              <w:rPr>
                                <w:spacing w:val="-10"/>
                                <w:w w:val="120"/>
                                <w:sz w:val="14"/>
                              </w:rPr>
                              <w:t>Ю</w:t>
                            </w:r>
                          </w:p>
                        </w:txbxContent>
                      </wps:txbx>
                      <wps:bodyPr wrap="square" lIns="0" tIns="0" rIns="0" bIns="0" rtlCol="0">
                        <a:noAutofit/>
                      </wps:bodyPr>
                    </wps:wsp>
                  </a:graphicData>
                </a:graphic>
              </wp:anchor>
            </w:drawing>
          </mc:Choice>
          <mc:Fallback>
            <w:pict>
              <v:shape style="position:absolute;margin-left:242.649994pt;margin-top:7.503491pt;width:8.950pt;height:7.8pt;mso-position-horizontal-relative:page;mso-position-vertical-relative:paragraph;z-index:-44099072" type="#_x0000_t202" id="docshape111" filled="false" stroked="false">
                <v:textbox inset="0,0,0,0">
                  <w:txbxContent>
                    <w:p>
                      <w:pPr>
                        <w:spacing w:line="155" w:lineRule="exact" w:before="0"/>
                        <w:ind w:left="0" w:right="0" w:firstLine="0"/>
                        <w:jc w:val="left"/>
                        <w:rPr>
                          <w:sz w:val="14"/>
                        </w:rPr>
                      </w:pPr>
                      <w:r>
                        <w:rPr>
                          <w:spacing w:val="-10"/>
                          <w:w w:val="120"/>
                          <w:sz w:val="14"/>
                        </w:rPr>
                        <w:t>Ю</w:t>
                      </w:r>
                    </w:p>
                  </w:txbxContent>
                </v:textbox>
                <w10:wrap type="none"/>
              </v:shape>
            </w:pict>
          </mc:Fallback>
        </mc:AlternateContent>
      </w:r>
      <w:r>
        <w:rPr>
          <w:sz w:val="14"/>
        </w:rPr>
        <mc:AlternateContent>
          <mc:Choice Requires="wps">
            <w:drawing>
              <wp:anchor distT="0" distB="0" distL="0" distR="0" allowOverlap="1" layoutInCell="1" locked="0" behindDoc="1" simplePos="0" relativeHeight="459217920">
                <wp:simplePos x="0" y="0"/>
                <wp:positionH relativeFrom="page">
                  <wp:posOffset>2782570</wp:posOffset>
                </wp:positionH>
                <wp:positionV relativeFrom="paragraph">
                  <wp:posOffset>148575</wp:posOffset>
                </wp:positionV>
                <wp:extent cx="74295" cy="236220"/>
                <wp:effectExtent l="0" t="0" r="0" b="0"/>
                <wp:wrapNone/>
                <wp:docPr id="198" name="Textbox 198"/>
                <wp:cNvGraphicFramePr>
                  <a:graphicFrameLocks/>
                </wp:cNvGraphicFramePr>
                <a:graphic>
                  <a:graphicData uri="http://schemas.microsoft.com/office/word/2010/wordprocessingShape">
                    <wps:wsp>
                      <wps:cNvPr id="198" name="Textbox 198"/>
                      <wps:cNvSpPr txBox="1"/>
                      <wps:spPr>
                        <a:xfrm>
                          <a:off x="0" y="0"/>
                          <a:ext cx="74295" cy="236220"/>
                        </a:xfrm>
                        <a:prstGeom prst="rect">
                          <a:avLst/>
                        </a:prstGeom>
                      </wps:spPr>
                      <wps:txbx>
                        <w:txbxContent>
                          <w:p>
                            <w:pPr>
                              <w:pStyle w:val="BodyText"/>
                              <w:spacing w:line="228" w:lineRule="auto"/>
                            </w:pPr>
                            <w:r>
                              <w:rPr>
                                <w:spacing w:val="-142"/>
                                <w:position w:val="-10"/>
                              </w:rPr>
                              <w:t>о</w:t>
                            </w:r>
                            <w:r>
                              <w:rPr>
                                <w:spacing w:val="-25"/>
                              </w:rPr>
                              <w:t>о</w:t>
                            </w:r>
                          </w:p>
                        </w:txbxContent>
                      </wps:txbx>
                      <wps:bodyPr wrap="square" lIns="0" tIns="0" rIns="0" bIns="0" rtlCol="0">
                        <a:noAutofit/>
                      </wps:bodyPr>
                    </wps:wsp>
                  </a:graphicData>
                </a:graphic>
              </wp:anchor>
            </w:drawing>
          </mc:Choice>
          <mc:Fallback>
            <w:pict>
              <v:shape style="position:absolute;margin-left:219.100006pt;margin-top:11.698863pt;width:5.85pt;height:18.6pt;mso-position-horizontal-relative:page;mso-position-vertical-relative:paragraph;z-index:-44098560" type="#_x0000_t202" id="docshape112" filled="false" stroked="false">
                <v:textbox inset="0,0,0,0">
                  <w:txbxContent>
                    <w:p>
                      <w:pPr>
                        <w:pStyle w:val="BodyText"/>
                        <w:spacing w:line="228" w:lineRule="auto"/>
                      </w:pPr>
                      <w:r>
                        <w:rPr>
                          <w:spacing w:val="-142"/>
                          <w:position w:val="-10"/>
                        </w:rPr>
                        <w:t>о</w:t>
                      </w:r>
                      <w:r>
                        <w:rPr>
                          <w:spacing w:val="-25"/>
                        </w:rPr>
                        <w:t>о</w:t>
                      </w:r>
                    </w:p>
                  </w:txbxContent>
                </v:textbox>
                <w10:wrap type="none"/>
              </v:shape>
            </w:pict>
          </mc:Fallback>
        </mc:AlternateContent>
      </w:r>
      <w:r>
        <w:rPr>
          <w:sz w:val="14"/>
        </w:rPr>
        <mc:AlternateContent>
          <mc:Choice Requires="wps">
            <w:drawing>
              <wp:anchor distT="0" distB="0" distL="0" distR="0" allowOverlap="1" layoutInCell="1" locked="0" behindDoc="1" simplePos="0" relativeHeight="459218432">
                <wp:simplePos x="0" y="0"/>
                <wp:positionH relativeFrom="page">
                  <wp:posOffset>2785745</wp:posOffset>
                </wp:positionH>
                <wp:positionV relativeFrom="paragraph">
                  <wp:posOffset>87858</wp:posOffset>
                </wp:positionV>
                <wp:extent cx="33020" cy="168910"/>
                <wp:effectExtent l="0" t="0" r="0" b="0"/>
                <wp:wrapNone/>
                <wp:docPr id="199" name="Textbox 199"/>
                <wp:cNvGraphicFramePr>
                  <a:graphicFrameLocks/>
                </wp:cNvGraphicFramePr>
                <a:graphic>
                  <a:graphicData uri="http://schemas.microsoft.com/office/word/2010/wordprocessingShape">
                    <wps:wsp>
                      <wps:cNvPr id="199" name="Textbox 199"/>
                      <wps:cNvSpPr txBox="1"/>
                      <wps:spPr>
                        <a:xfrm>
                          <a:off x="0" y="0"/>
                          <a:ext cx="33020" cy="168910"/>
                        </a:xfrm>
                        <a:prstGeom prst="rect">
                          <a:avLst/>
                        </a:prstGeom>
                      </wps:spPr>
                      <wps:txbx>
                        <w:txbxContent>
                          <w:p>
                            <w:pPr>
                              <w:pStyle w:val="BodyText"/>
                              <w:spacing w:line="265" w:lineRule="exact"/>
                            </w:pPr>
                            <w:r>
                              <w:rPr>
                                <w:spacing w:val="-65"/>
                                <w:w w:val="80"/>
                              </w:rPr>
                              <w:t>н</w:t>
                            </w:r>
                          </w:p>
                        </w:txbxContent>
                      </wps:txbx>
                      <wps:bodyPr wrap="square" lIns="0" tIns="0" rIns="0" bIns="0" rtlCol="0">
                        <a:noAutofit/>
                      </wps:bodyPr>
                    </wps:wsp>
                  </a:graphicData>
                </a:graphic>
              </wp:anchor>
            </w:drawing>
          </mc:Choice>
          <mc:Fallback>
            <w:pict>
              <v:shape style="position:absolute;margin-left:219.350006pt;margin-top:6.918022pt;width:2.6pt;height:13.3pt;mso-position-horizontal-relative:page;mso-position-vertical-relative:paragraph;z-index:-44098048" type="#_x0000_t202" id="docshape113" filled="false" stroked="false">
                <v:textbox inset="0,0,0,0">
                  <w:txbxContent>
                    <w:p>
                      <w:pPr>
                        <w:pStyle w:val="BodyText"/>
                        <w:spacing w:line="265" w:lineRule="exact"/>
                      </w:pPr>
                      <w:r>
                        <w:rPr>
                          <w:spacing w:val="-65"/>
                          <w:w w:val="80"/>
                        </w:rPr>
                        <w:t>н</w:t>
                      </w:r>
                    </w:p>
                  </w:txbxContent>
                </v:textbox>
                <w10:wrap type="none"/>
              </v:shape>
            </w:pict>
          </mc:Fallback>
        </mc:AlternateContent>
      </w:r>
      <w:r>
        <w:rPr>
          <w:spacing w:val="-5"/>
          <w:w w:val="80"/>
          <w:position w:val="-8"/>
          <w:sz w:val="24"/>
        </w:rPr>
        <w:t>га</w:t>
      </w:r>
      <w:r>
        <w:rPr>
          <w:position w:val="-8"/>
          <w:sz w:val="24"/>
        </w:rPr>
        <w:tab/>
      </w:r>
      <w:r>
        <w:rPr>
          <w:spacing w:val="-5"/>
          <w:w w:val="80"/>
          <w:sz w:val="14"/>
        </w:rPr>
        <w:t>ей</w:t>
      </w:r>
    </w:p>
    <w:p>
      <w:pPr>
        <w:spacing w:line="187" w:lineRule="auto" w:before="10"/>
        <w:ind w:left="903" w:right="-3" w:firstLine="52"/>
        <w:jc w:val="left"/>
        <w:rPr>
          <w:sz w:val="14"/>
        </w:rPr>
      </w:pPr>
      <w:r>
        <w:rPr>
          <w:spacing w:val="-6"/>
          <w:w w:val="85"/>
          <w:sz w:val="14"/>
        </w:rPr>
        <w:t>ей</w:t>
      </w:r>
      <w:r>
        <w:rPr>
          <w:spacing w:val="40"/>
          <w:sz w:val="14"/>
        </w:rPr>
        <w:t> </w:t>
      </w:r>
      <w:r>
        <w:rPr>
          <w:spacing w:val="-5"/>
          <w:w w:val="85"/>
          <w:sz w:val="14"/>
        </w:rPr>
        <w:t>СП</w:t>
      </w:r>
    </w:p>
    <w:p>
      <w:pPr>
        <w:pStyle w:val="BodyText"/>
        <w:tabs>
          <w:tab w:pos="960" w:val="left" w:leader="none"/>
        </w:tabs>
        <w:spacing w:line="153" w:lineRule="auto"/>
        <w:ind w:left="432"/>
        <w:rPr>
          <w:position w:val="-14"/>
          <w:sz w:val="14"/>
        </w:rPr>
      </w:pPr>
      <w:r>
        <w:rPr>
          <w:position w:val="-14"/>
          <w:sz w:val="14"/>
        </w:rPr>
        <mc:AlternateContent>
          <mc:Choice Requires="wps">
            <w:drawing>
              <wp:anchor distT="0" distB="0" distL="0" distR="0" allowOverlap="1" layoutInCell="1" locked="0" behindDoc="1" simplePos="0" relativeHeight="459220480">
                <wp:simplePos x="0" y="0"/>
                <wp:positionH relativeFrom="page">
                  <wp:posOffset>2785745</wp:posOffset>
                </wp:positionH>
                <wp:positionV relativeFrom="paragraph">
                  <wp:posOffset>117725</wp:posOffset>
                </wp:positionV>
                <wp:extent cx="71120" cy="168275"/>
                <wp:effectExtent l="0" t="0" r="0" b="0"/>
                <wp:wrapNone/>
                <wp:docPr id="200" name="Textbox 200"/>
                <wp:cNvGraphicFramePr>
                  <a:graphicFrameLocks/>
                </wp:cNvGraphicFramePr>
                <a:graphic>
                  <a:graphicData uri="http://schemas.microsoft.com/office/word/2010/wordprocessingShape">
                    <wps:wsp>
                      <wps:cNvPr id="200" name="Textbox 200"/>
                      <wps:cNvSpPr txBox="1"/>
                      <wps:spPr>
                        <a:xfrm>
                          <a:off x="0" y="0"/>
                          <a:ext cx="71120" cy="168275"/>
                        </a:xfrm>
                        <a:prstGeom prst="rect">
                          <a:avLst/>
                        </a:prstGeom>
                      </wps:spPr>
                      <wps:txbx>
                        <w:txbxContent>
                          <w:p>
                            <w:pPr>
                              <w:pStyle w:val="BodyText"/>
                              <w:spacing w:line="265" w:lineRule="exact"/>
                            </w:pPr>
                            <w:r>
                              <w:rPr>
                                <w:spacing w:val="-10"/>
                                <w:w w:val="90"/>
                              </w:rPr>
                              <w:t>ч</w:t>
                            </w:r>
                          </w:p>
                        </w:txbxContent>
                      </wps:txbx>
                      <wps:bodyPr wrap="square" lIns="0" tIns="0" rIns="0" bIns="0" rtlCol="0">
                        <a:noAutofit/>
                      </wps:bodyPr>
                    </wps:wsp>
                  </a:graphicData>
                </a:graphic>
              </wp:anchor>
            </w:drawing>
          </mc:Choice>
          <mc:Fallback>
            <w:pict>
              <v:shape style="position:absolute;margin-left:219.350006pt;margin-top:9.26971pt;width:5.6pt;height:13.25pt;mso-position-horizontal-relative:page;mso-position-vertical-relative:paragraph;z-index:-44096000" type="#_x0000_t202" id="docshape114" filled="false" stroked="false">
                <v:textbox inset="0,0,0,0">
                  <w:txbxContent>
                    <w:p>
                      <w:pPr>
                        <w:pStyle w:val="BodyText"/>
                        <w:spacing w:line="265" w:lineRule="exact"/>
                      </w:pPr>
                      <w:r>
                        <w:rPr>
                          <w:spacing w:val="-10"/>
                          <w:w w:val="90"/>
                        </w:rPr>
                        <w:t>ч</w:t>
                      </w:r>
                    </w:p>
                  </w:txbxContent>
                </v:textbox>
                <w10:wrap type="none"/>
              </v:shape>
            </w:pict>
          </mc:Fallback>
        </mc:AlternateContent>
      </w:r>
      <w:r>
        <w:rPr>
          <w:spacing w:val="-5"/>
          <w:w w:val="85"/>
        </w:rPr>
        <w:t>с</w:t>
      </w:r>
      <w:r>
        <w:rPr>
          <w:spacing w:val="-5"/>
          <w:w w:val="85"/>
          <w:position w:val="-12"/>
        </w:rPr>
        <w:t>К</w:t>
      </w:r>
      <w:r>
        <w:rPr>
          <w:spacing w:val="-5"/>
          <w:w w:val="85"/>
        </w:rPr>
        <w:t>с</w:t>
      </w:r>
      <w:r>
        <w:rPr/>
        <w:tab/>
      </w:r>
      <w:r>
        <w:rPr>
          <w:spacing w:val="-10"/>
          <w:position w:val="-14"/>
          <w:sz w:val="14"/>
        </w:rPr>
        <w:t>С</w:t>
      </w:r>
    </w:p>
    <w:p>
      <w:pPr>
        <w:spacing w:line="152" w:lineRule="exact" w:before="0"/>
        <w:ind w:left="960" w:right="0" w:firstLine="0"/>
        <w:jc w:val="left"/>
        <w:rPr>
          <w:sz w:val="14"/>
        </w:rPr>
      </w:pPr>
      <w:r>
        <w:rPr>
          <w:sz w:val="14"/>
        </w:rPr>
        <mc:AlternateContent>
          <mc:Choice Requires="wps">
            <w:drawing>
              <wp:anchor distT="0" distB="0" distL="0" distR="0" allowOverlap="1" layoutInCell="1" locked="0" behindDoc="0" simplePos="0" relativeHeight="15828992">
                <wp:simplePos x="0" y="0"/>
                <wp:positionH relativeFrom="page">
                  <wp:posOffset>2782570</wp:posOffset>
                </wp:positionH>
                <wp:positionV relativeFrom="paragraph">
                  <wp:posOffset>-4416</wp:posOffset>
                </wp:positionV>
                <wp:extent cx="3175" cy="168910"/>
                <wp:effectExtent l="0" t="0" r="0" b="0"/>
                <wp:wrapNone/>
                <wp:docPr id="201" name="Textbox 201"/>
                <wp:cNvGraphicFramePr>
                  <a:graphicFrameLocks/>
                </wp:cNvGraphicFramePr>
                <a:graphic>
                  <a:graphicData uri="http://schemas.microsoft.com/office/word/2010/wordprocessingShape">
                    <wps:wsp>
                      <wps:cNvPr id="201" name="Textbox 201"/>
                      <wps:cNvSpPr txBox="1"/>
                      <wps:spPr>
                        <a:xfrm>
                          <a:off x="0" y="0"/>
                          <a:ext cx="3175" cy="168910"/>
                        </a:xfrm>
                        <a:prstGeom prst="rect">
                          <a:avLst/>
                        </a:prstGeom>
                      </wps:spPr>
                      <wps:txbx>
                        <w:txbxContent>
                          <w:p>
                            <w:pPr>
                              <w:pStyle w:val="BodyText"/>
                              <w:spacing w:line="266" w:lineRule="exact"/>
                            </w:pPr>
                            <w:r>
                              <w:rPr>
                                <w:spacing w:val="-120"/>
                              </w:rPr>
                              <w:t>о</w:t>
                            </w:r>
                          </w:p>
                        </w:txbxContent>
                      </wps:txbx>
                      <wps:bodyPr wrap="square" lIns="0" tIns="0" rIns="0" bIns="0" rtlCol="0">
                        <a:noAutofit/>
                      </wps:bodyPr>
                    </wps:wsp>
                  </a:graphicData>
                </a:graphic>
              </wp:anchor>
            </w:drawing>
          </mc:Choice>
          <mc:Fallback>
            <w:pict>
              <v:shape style="position:absolute;margin-left:219.100006pt;margin-top:-.347719pt;width:.25pt;height:13.3pt;mso-position-horizontal-relative:page;mso-position-vertical-relative:paragraph;z-index:15828992" type="#_x0000_t202" id="docshape115" filled="false" stroked="false">
                <v:textbox inset="0,0,0,0">
                  <w:txbxContent>
                    <w:p>
                      <w:pPr>
                        <w:pStyle w:val="BodyText"/>
                        <w:spacing w:line="266" w:lineRule="exact"/>
                      </w:pPr>
                      <w:r>
                        <w:rPr>
                          <w:spacing w:val="-120"/>
                        </w:rPr>
                        <w:t>о</w:t>
                      </w:r>
                    </w:p>
                  </w:txbxContent>
                </v:textbox>
                <w10:wrap type="none"/>
              </v:shape>
            </w:pict>
          </mc:Fallback>
        </mc:AlternateContent>
      </w:r>
      <w:r>
        <w:rPr>
          <w:spacing w:val="-10"/>
          <w:w w:val="115"/>
          <w:sz w:val="14"/>
        </w:rPr>
        <w:t>К</w:t>
      </w:r>
    </w:p>
    <w:p>
      <w:pPr>
        <w:spacing w:line="152" w:lineRule="exact" w:before="0"/>
        <w:ind w:left="907" w:right="0" w:firstLine="0"/>
        <w:jc w:val="left"/>
        <w:rPr>
          <w:sz w:val="14"/>
        </w:rPr>
      </w:pPr>
      <w:r>
        <w:rPr>
          <w:spacing w:val="-10"/>
          <w:w w:val="215"/>
          <w:sz w:val="14"/>
        </w:rPr>
        <w:t>н</w:t>
      </w:r>
    </w:p>
    <w:p>
      <w:pPr>
        <w:spacing w:line="145" w:lineRule="exact" w:before="94"/>
        <w:ind w:left="395" w:right="0" w:firstLine="0"/>
        <w:jc w:val="left"/>
        <w:rPr>
          <w:sz w:val="14"/>
        </w:rPr>
      </w:pPr>
      <w:r>
        <w:rPr/>
        <w:br w:type="column"/>
      </w:r>
      <w:r>
        <w:rPr>
          <w:spacing w:val="-5"/>
          <w:w w:val="105"/>
          <w:sz w:val="14"/>
        </w:rPr>
        <w:t>3S</w:t>
      </w:r>
    </w:p>
    <w:p>
      <w:pPr>
        <w:spacing w:line="142" w:lineRule="exact" w:before="0"/>
        <w:ind w:left="448" w:right="0" w:firstLine="0"/>
        <w:jc w:val="left"/>
        <w:rPr>
          <w:sz w:val="14"/>
        </w:rPr>
      </w:pPr>
      <w:r>
        <w:rPr>
          <w:spacing w:val="-10"/>
          <w:w w:val="150"/>
          <w:sz w:val="14"/>
        </w:rPr>
        <w:t>3</w:t>
      </w:r>
    </w:p>
    <w:p>
      <w:pPr>
        <w:spacing w:line="170" w:lineRule="auto" w:before="34"/>
        <w:ind w:left="443" w:right="1538" w:firstLine="5"/>
        <w:jc w:val="both"/>
        <w:rPr>
          <w:sz w:val="14"/>
        </w:rPr>
      </w:pPr>
      <w:r>
        <w:rPr>
          <w:spacing w:val="-10"/>
          <w:w w:val="140"/>
          <w:sz w:val="14"/>
        </w:rPr>
        <w:t>к</w:t>
      </w:r>
      <w:r>
        <w:rPr>
          <w:spacing w:val="-6"/>
          <w:w w:val="140"/>
          <w:sz w:val="14"/>
        </w:rPr>
        <w:t> </w:t>
      </w:r>
      <w:r>
        <w:rPr>
          <w:spacing w:val="-6"/>
          <w:w w:val="60"/>
          <w:sz w:val="14"/>
        </w:rPr>
        <w:t>CQ</w:t>
      </w:r>
      <w:r>
        <w:rPr>
          <w:spacing w:val="40"/>
          <w:w w:val="120"/>
          <w:sz w:val="14"/>
        </w:rPr>
        <w:t> </w:t>
      </w:r>
      <w:r>
        <w:rPr>
          <w:spacing w:val="-10"/>
          <w:w w:val="120"/>
          <w:sz w:val="14"/>
        </w:rPr>
        <w:t>S</w:t>
      </w:r>
      <w:r>
        <w:rPr>
          <w:spacing w:val="40"/>
          <w:w w:val="120"/>
          <w:sz w:val="14"/>
        </w:rPr>
        <w:t> </w:t>
      </w:r>
      <w:r>
        <w:rPr>
          <w:spacing w:val="-10"/>
          <w:w w:val="115"/>
          <w:sz w:val="14"/>
        </w:rPr>
        <w:t>О</w:t>
      </w:r>
    </w:p>
    <w:p>
      <w:pPr>
        <w:spacing w:line="151" w:lineRule="exact" w:before="0"/>
        <w:ind w:left="443" w:right="0" w:firstLine="0"/>
        <w:jc w:val="left"/>
        <w:rPr>
          <w:sz w:val="14"/>
        </w:rPr>
      </w:pPr>
      <w:r>
        <w:rPr>
          <w:spacing w:val="-10"/>
          <w:w w:val="165"/>
          <w:sz w:val="14"/>
        </w:rPr>
        <w:t>£</w:t>
      </w:r>
    </w:p>
    <w:p>
      <w:pPr>
        <w:spacing w:before="45"/>
        <w:ind w:left="395" w:right="0" w:firstLine="0"/>
        <w:jc w:val="left"/>
        <w:rPr>
          <w:sz w:val="14"/>
        </w:rPr>
      </w:pPr>
      <w:r>
        <w:rPr>
          <w:spacing w:val="-10"/>
          <w:w w:val="255"/>
          <w:sz w:val="14"/>
        </w:rPr>
        <w:t>с</w:t>
      </w:r>
    </w:p>
    <w:p>
      <w:pPr>
        <w:pStyle w:val="BodyText"/>
        <w:spacing w:before="7"/>
        <w:rPr>
          <w:sz w:val="14"/>
        </w:rPr>
      </w:pPr>
    </w:p>
    <w:p>
      <w:pPr>
        <w:pStyle w:val="BodyText"/>
        <w:tabs>
          <w:tab w:pos="923" w:val="left" w:leader="none"/>
        </w:tabs>
        <w:spacing w:line="264" w:lineRule="exact"/>
        <w:ind w:left="395"/>
      </w:pPr>
      <w:r>
        <w:rPr/>
        <mc:AlternateContent>
          <mc:Choice Requires="wps">
            <w:drawing>
              <wp:anchor distT="0" distB="0" distL="0" distR="0" allowOverlap="1" layoutInCell="1" locked="0" behindDoc="1" simplePos="0" relativeHeight="459220992">
                <wp:simplePos x="0" y="0"/>
                <wp:positionH relativeFrom="page">
                  <wp:posOffset>3505200</wp:posOffset>
                </wp:positionH>
                <wp:positionV relativeFrom="paragraph">
                  <wp:posOffset>81472</wp:posOffset>
                </wp:positionV>
                <wp:extent cx="67945" cy="99060"/>
                <wp:effectExtent l="0" t="0" r="0" b="0"/>
                <wp:wrapNone/>
                <wp:docPr id="202" name="Textbox 202"/>
                <wp:cNvGraphicFramePr>
                  <a:graphicFrameLocks/>
                </wp:cNvGraphicFramePr>
                <a:graphic>
                  <a:graphicData uri="http://schemas.microsoft.com/office/word/2010/wordprocessingShape">
                    <wps:wsp>
                      <wps:cNvPr id="202" name="Textbox 202"/>
                      <wps:cNvSpPr txBox="1"/>
                      <wps:spPr>
                        <a:xfrm>
                          <a:off x="0" y="0"/>
                          <a:ext cx="67945" cy="99060"/>
                        </a:xfrm>
                        <a:prstGeom prst="rect">
                          <a:avLst/>
                        </a:prstGeom>
                      </wps:spPr>
                      <wps:txbx>
                        <w:txbxContent>
                          <w:p>
                            <w:pPr>
                              <w:spacing w:line="155" w:lineRule="exact" w:before="0"/>
                              <w:ind w:left="0" w:right="0" w:firstLine="0"/>
                              <w:jc w:val="left"/>
                              <w:rPr>
                                <w:sz w:val="14"/>
                              </w:rPr>
                            </w:pPr>
                            <w:r>
                              <w:rPr>
                                <w:spacing w:val="-5"/>
                                <w:w w:val="85"/>
                                <w:sz w:val="14"/>
                              </w:rPr>
                              <w:t>га</w:t>
                            </w:r>
                          </w:p>
                        </w:txbxContent>
                      </wps:txbx>
                      <wps:bodyPr wrap="square" lIns="0" tIns="0" rIns="0" bIns="0" rtlCol="0">
                        <a:noAutofit/>
                      </wps:bodyPr>
                    </wps:wsp>
                  </a:graphicData>
                </a:graphic>
              </wp:anchor>
            </w:drawing>
          </mc:Choice>
          <mc:Fallback>
            <w:pict>
              <v:shape style="position:absolute;margin-left:276pt;margin-top:6.415145pt;width:5.35pt;height:7.8pt;mso-position-horizontal-relative:page;mso-position-vertical-relative:paragraph;z-index:-44095488" type="#_x0000_t202" id="docshape116" filled="false" stroked="false">
                <v:textbox inset="0,0,0,0">
                  <w:txbxContent>
                    <w:p>
                      <w:pPr>
                        <w:spacing w:line="155" w:lineRule="exact" w:before="0"/>
                        <w:ind w:left="0" w:right="0" w:firstLine="0"/>
                        <w:jc w:val="left"/>
                        <w:rPr>
                          <w:sz w:val="14"/>
                        </w:rPr>
                      </w:pPr>
                      <w:r>
                        <w:rPr>
                          <w:spacing w:val="-5"/>
                          <w:w w:val="85"/>
                          <w:sz w:val="14"/>
                        </w:rPr>
                        <w:t>га</w:t>
                      </w:r>
                    </w:p>
                  </w:txbxContent>
                </v:textbox>
                <w10:wrap type="none"/>
              </v:shape>
            </w:pict>
          </mc:Fallback>
        </mc:AlternateContent>
      </w:r>
      <w:r>
        <w:rPr>
          <w:spacing w:val="-10"/>
          <w:vertAlign w:val="superscript"/>
        </w:rPr>
        <w:t>®</w:t>
      </w:r>
      <w:r>
        <w:rPr>
          <w:vertAlign w:val="baseline"/>
        </w:rPr>
        <w:tab/>
        <w:t>Субконто </w:t>
      </w:r>
      <w:r>
        <w:rPr>
          <w:spacing w:val="-10"/>
          <w:vertAlign w:val="baseline"/>
        </w:rPr>
        <w:t>1</w:t>
      </w:r>
    </w:p>
    <w:p>
      <w:pPr>
        <w:spacing w:line="124" w:lineRule="exact" w:before="0"/>
        <w:ind w:left="448" w:right="0" w:firstLine="0"/>
        <w:jc w:val="left"/>
        <w:rPr>
          <w:sz w:val="14"/>
        </w:rPr>
      </w:pPr>
      <w:r>
        <w:rPr>
          <w:spacing w:val="-10"/>
          <w:w w:val="105"/>
          <w:sz w:val="14"/>
        </w:rPr>
        <w:t>И</w:t>
      </w:r>
    </w:p>
    <w:p>
      <w:pPr>
        <w:spacing w:line="196" w:lineRule="auto" w:before="0"/>
        <w:ind w:left="448" w:right="1542" w:firstLine="0"/>
        <w:jc w:val="both"/>
        <w:rPr>
          <w:sz w:val="14"/>
        </w:rPr>
      </w:pPr>
      <w:r>
        <w:rPr>
          <w:spacing w:val="-6"/>
          <w:w w:val="90"/>
          <w:sz w:val="14"/>
        </w:rPr>
        <w:t>га</w:t>
      </w:r>
      <w:r>
        <w:rPr>
          <w:spacing w:val="40"/>
          <w:w w:val="105"/>
          <w:sz w:val="14"/>
        </w:rPr>
        <w:t> </w:t>
      </w:r>
      <w:r>
        <w:rPr>
          <w:spacing w:val="-10"/>
          <w:w w:val="105"/>
          <w:sz w:val="14"/>
        </w:rPr>
        <w:t>К</w:t>
      </w:r>
      <w:r>
        <w:rPr>
          <w:spacing w:val="40"/>
          <w:w w:val="105"/>
          <w:sz w:val="14"/>
        </w:rPr>
        <w:t> </w:t>
      </w:r>
      <w:r>
        <w:rPr>
          <w:spacing w:val="-10"/>
          <w:w w:val="105"/>
          <w:sz w:val="14"/>
        </w:rPr>
        <w:t>Ё</w:t>
      </w:r>
    </w:p>
    <w:p>
      <w:pPr>
        <w:spacing w:before="63"/>
        <w:ind w:left="390" w:right="0" w:firstLine="0"/>
        <w:jc w:val="left"/>
        <w:rPr>
          <w:sz w:val="14"/>
        </w:rPr>
      </w:pPr>
      <w:r>
        <w:rPr>
          <w:spacing w:val="-10"/>
          <w:w w:val="210"/>
          <w:sz w:val="14"/>
        </w:rPr>
        <w:t>&lt;</w:t>
      </w:r>
    </w:p>
    <w:p>
      <w:pPr>
        <w:pStyle w:val="BodyText"/>
        <w:spacing w:before="69"/>
        <w:rPr>
          <w:sz w:val="14"/>
        </w:rPr>
      </w:pPr>
    </w:p>
    <w:p>
      <w:pPr>
        <w:spacing w:line="201" w:lineRule="auto" w:before="0"/>
        <w:ind w:left="395" w:right="1540" w:firstLine="53"/>
        <w:jc w:val="both"/>
        <w:rPr>
          <w:sz w:val="14"/>
        </w:rPr>
      </w:pPr>
      <w:r>
        <w:rPr>
          <w:spacing w:val="-10"/>
          <w:w w:val="175"/>
          <w:sz w:val="14"/>
        </w:rPr>
        <w:t>с к </w:t>
      </w:r>
      <w:r>
        <w:rPr>
          <w:spacing w:val="-10"/>
          <w:w w:val="195"/>
          <w:sz w:val="14"/>
        </w:rPr>
        <w:t>н</w:t>
      </w:r>
    </w:p>
    <w:p>
      <w:pPr>
        <w:spacing w:line="240" w:lineRule="auto" w:before="0"/>
        <w:rPr>
          <w:sz w:val="24"/>
        </w:rPr>
      </w:pPr>
      <w:r>
        <w:rPr/>
        <w:br w:type="column"/>
      </w:r>
      <w:r>
        <w:rPr>
          <w:sz w:val="24"/>
        </w:rPr>
      </w:r>
    </w:p>
    <w:p>
      <w:pPr>
        <w:pStyle w:val="BodyText"/>
      </w:pPr>
    </w:p>
    <w:p>
      <w:pPr>
        <w:pStyle w:val="BodyText"/>
      </w:pPr>
    </w:p>
    <w:p>
      <w:pPr>
        <w:pStyle w:val="BodyText"/>
        <w:spacing w:before="134"/>
      </w:pPr>
    </w:p>
    <w:p>
      <w:pPr>
        <w:pStyle w:val="BodyText"/>
        <w:spacing w:line="276" w:lineRule="auto"/>
        <w:ind w:left="703" w:right="-5" w:hanging="437"/>
      </w:pPr>
      <w:r>
        <w:rPr>
          <w:spacing w:val="-2"/>
        </w:rPr>
        <w:t>Субконто </w:t>
      </w:r>
      <w:r>
        <w:rPr>
          <w:spacing w:val="-10"/>
        </w:rPr>
        <w:t>2</w:t>
      </w:r>
    </w:p>
    <w:p>
      <w:pPr>
        <w:spacing w:line="240" w:lineRule="auto" w:before="0"/>
        <w:rPr>
          <w:sz w:val="24"/>
        </w:rPr>
      </w:pPr>
      <w:r>
        <w:rPr/>
        <w:br w:type="column"/>
      </w:r>
      <w:r>
        <w:rPr>
          <w:sz w:val="24"/>
        </w:rPr>
      </w:r>
    </w:p>
    <w:p>
      <w:pPr>
        <w:pStyle w:val="BodyText"/>
      </w:pPr>
    </w:p>
    <w:p>
      <w:pPr>
        <w:pStyle w:val="BodyText"/>
      </w:pPr>
    </w:p>
    <w:p>
      <w:pPr>
        <w:pStyle w:val="BodyText"/>
        <w:spacing w:before="134"/>
      </w:pPr>
    </w:p>
    <w:p>
      <w:pPr>
        <w:pStyle w:val="BodyText"/>
        <w:spacing w:line="276" w:lineRule="auto"/>
        <w:ind w:left="265" w:right="1988" w:firstLine="10"/>
      </w:pPr>
      <w:r>
        <w:rPr>
          <w:spacing w:val="-2"/>
        </w:rPr>
        <w:t>Субконто </w:t>
      </w:r>
      <w:r>
        <w:rPr>
          <w:spacing w:val="-10"/>
        </w:rPr>
        <w:t>3</w:t>
      </w:r>
    </w:p>
    <w:p>
      <w:pPr>
        <w:pStyle w:val="BodyText"/>
        <w:spacing w:after="0" w:line="276" w:lineRule="auto"/>
        <w:sectPr>
          <w:type w:val="continuous"/>
          <w:pgSz w:w="11910" w:h="16840"/>
          <w:pgMar w:header="0" w:footer="983" w:top="1920" w:bottom="1240" w:left="1275" w:right="141"/>
          <w:cols w:num="5" w:equalWidth="0">
            <w:col w:w="2640" w:space="40"/>
            <w:col w:w="1077" w:space="39"/>
            <w:col w:w="2100" w:space="40"/>
            <w:col w:w="1258" w:space="40"/>
            <w:col w:w="3260"/>
          </w:cols>
        </w:sectPr>
      </w:pPr>
    </w:p>
    <w:p>
      <w:pPr>
        <w:pStyle w:val="BodyText"/>
        <w:rPr>
          <w:sz w:val="20"/>
        </w:rPr>
      </w:pPr>
      <w:r>
        <w:rPr>
          <w:sz w:val="20"/>
        </w:rPr>
        <w:drawing>
          <wp:anchor distT="0" distB="0" distL="0" distR="0" allowOverlap="1" layoutInCell="1" locked="0" behindDoc="0" simplePos="0" relativeHeight="15830528">
            <wp:simplePos x="0" y="0"/>
            <wp:positionH relativeFrom="page">
              <wp:posOffset>0</wp:posOffset>
            </wp:positionH>
            <wp:positionV relativeFrom="page">
              <wp:posOffset>253</wp:posOffset>
            </wp:positionV>
            <wp:extent cx="7562215" cy="10691876"/>
            <wp:effectExtent l="0" t="0" r="0" b="0"/>
            <wp:wrapNone/>
            <wp:docPr id="203" name="Image 203"/>
            <wp:cNvGraphicFramePr>
              <a:graphicFrameLocks/>
            </wp:cNvGraphicFramePr>
            <a:graphic>
              <a:graphicData uri="http://schemas.openxmlformats.org/drawingml/2006/picture">
                <pic:pic>
                  <pic:nvPicPr>
                    <pic:cNvPr id="203" name="Image 203"/>
                    <pic:cNvPicPr/>
                  </pic:nvPicPr>
                  <pic:blipFill>
                    <a:blip r:embed="rId109" cstate="print"/>
                    <a:stretch>
                      <a:fillRect/>
                    </a:stretch>
                  </pic:blipFill>
                  <pic:spPr>
                    <a:xfrm>
                      <a:off x="0" y="0"/>
                      <a:ext cx="7562215" cy="10691876"/>
                    </a:xfrm>
                    <a:prstGeom prst="rect">
                      <a:avLst/>
                    </a:prstGeom>
                  </pic:spPr>
                </pic:pic>
              </a:graphicData>
            </a:graphic>
          </wp:anchor>
        </w:drawing>
      </w:r>
    </w:p>
    <w:p>
      <w:pPr>
        <w:pStyle w:val="BodyText"/>
        <w:rPr>
          <w:sz w:val="20"/>
        </w:rPr>
      </w:pPr>
    </w:p>
    <w:p>
      <w:pPr>
        <w:pStyle w:val="BodyText"/>
        <w:rPr>
          <w:sz w:val="20"/>
        </w:rPr>
      </w:pPr>
    </w:p>
    <w:tbl>
      <w:tblPr>
        <w:tblW w:w="0" w:type="auto"/>
        <w:jc w:val="left"/>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98"/>
        <w:gridCol w:w="2570"/>
        <w:gridCol w:w="1045"/>
        <w:gridCol w:w="1314"/>
      </w:tblGrid>
      <w:tr>
        <w:trPr>
          <w:trHeight w:val="322" w:hRule="atLeast"/>
        </w:trPr>
        <w:tc>
          <w:tcPr>
            <w:tcW w:w="698" w:type="dxa"/>
          </w:tcPr>
          <w:p>
            <w:pPr>
              <w:pStyle w:val="TableParagraph"/>
              <w:spacing w:line="266" w:lineRule="exact"/>
              <w:ind w:left="92"/>
              <w:rPr>
                <w:sz w:val="24"/>
              </w:rPr>
            </w:pPr>
            <w:r>
              <w:rPr>
                <w:spacing w:val="-5"/>
                <w:sz w:val="24"/>
              </w:rPr>
              <w:t>Код</w:t>
            </w:r>
          </w:p>
        </w:tc>
        <w:tc>
          <w:tcPr>
            <w:tcW w:w="2570" w:type="dxa"/>
          </w:tcPr>
          <w:p>
            <w:pPr>
              <w:pStyle w:val="TableParagraph"/>
              <w:rPr>
                <w:sz w:val="22"/>
              </w:rPr>
            </w:pPr>
          </w:p>
        </w:tc>
        <w:tc>
          <w:tcPr>
            <w:tcW w:w="1045" w:type="dxa"/>
          </w:tcPr>
          <w:p>
            <w:pPr>
              <w:pStyle w:val="TableParagraph"/>
              <w:rPr>
                <w:sz w:val="22"/>
              </w:rPr>
            </w:pPr>
          </w:p>
        </w:tc>
        <w:tc>
          <w:tcPr>
            <w:tcW w:w="1314" w:type="dxa"/>
          </w:tcPr>
          <w:p>
            <w:pPr>
              <w:pStyle w:val="TableParagraph"/>
              <w:rPr>
                <w:sz w:val="22"/>
              </w:rPr>
            </w:pPr>
          </w:p>
        </w:tc>
      </w:tr>
      <w:tr>
        <w:trPr>
          <w:trHeight w:val="791" w:hRule="atLeast"/>
        </w:trPr>
        <w:tc>
          <w:tcPr>
            <w:tcW w:w="698" w:type="dxa"/>
          </w:tcPr>
          <w:p>
            <w:pPr>
              <w:pStyle w:val="TableParagraph"/>
              <w:rPr>
                <w:sz w:val="22"/>
              </w:rPr>
            </w:pPr>
          </w:p>
        </w:tc>
        <w:tc>
          <w:tcPr>
            <w:tcW w:w="2570" w:type="dxa"/>
          </w:tcPr>
          <w:p>
            <w:pPr>
              <w:pStyle w:val="TableParagraph"/>
              <w:spacing w:line="276" w:lineRule="auto" w:before="46"/>
              <w:ind w:left="109" w:right="648"/>
              <w:rPr>
                <w:sz w:val="24"/>
              </w:rPr>
            </w:pPr>
            <w:r>
              <w:rPr>
                <w:spacing w:val="-2"/>
                <w:sz w:val="24"/>
              </w:rPr>
              <w:t>интеллектуально </w:t>
            </w:r>
            <w:r>
              <w:rPr>
                <w:sz w:val="24"/>
              </w:rPr>
              <w:t>й собственности</w:t>
            </w:r>
          </w:p>
        </w:tc>
        <w:tc>
          <w:tcPr>
            <w:tcW w:w="1045" w:type="dxa"/>
          </w:tcPr>
          <w:p>
            <w:pPr>
              <w:pStyle w:val="TableParagraph"/>
              <w:rPr>
                <w:sz w:val="22"/>
              </w:rPr>
            </w:pPr>
          </w:p>
        </w:tc>
        <w:tc>
          <w:tcPr>
            <w:tcW w:w="1314" w:type="dxa"/>
          </w:tcPr>
          <w:p>
            <w:pPr>
              <w:pStyle w:val="TableParagraph"/>
              <w:rPr>
                <w:sz w:val="22"/>
              </w:rPr>
            </w:pPr>
          </w:p>
        </w:tc>
      </w:tr>
      <w:tr>
        <w:trPr>
          <w:trHeight w:val="1835" w:hRule="atLeast"/>
        </w:trPr>
        <w:tc>
          <w:tcPr>
            <w:tcW w:w="698" w:type="dxa"/>
          </w:tcPr>
          <w:p>
            <w:pPr>
              <w:pStyle w:val="TableParagraph"/>
              <w:spacing w:before="142"/>
              <w:ind w:left="50"/>
              <w:rPr>
                <w:sz w:val="24"/>
              </w:rPr>
            </w:pPr>
            <w:r>
              <w:rPr>
                <w:spacing w:val="-2"/>
                <w:sz w:val="24"/>
              </w:rPr>
              <w:t>104.6</w:t>
            </w:r>
          </w:p>
          <w:p>
            <w:pPr>
              <w:pStyle w:val="TableParagraph"/>
              <w:spacing w:before="41"/>
              <w:ind w:right="108"/>
              <w:jc w:val="right"/>
              <w:rPr>
                <w:sz w:val="24"/>
              </w:rPr>
            </w:pPr>
            <w:r>
              <w:rPr>
                <w:spacing w:val="-10"/>
                <w:sz w:val="24"/>
              </w:rPr>
              <w:t>I</w:t>
            </w:r>
          </w:p>
        </w:tc>
        <w:tc>
          <w:tcPr>
            <w:tcW w:w="2570" w:type="dxa"/>
          </w:tcPr>
          <w:p>
            <w:pPr>
              <w:pStyle w:val="TableParagraph"/>
              <w:spacing w:line="276" w:lineRule="auto" w:before="142"/>
              <w:ind w:left="109" w:right="648"/>
              <w:rPr>
                <w:sz w:val="24"/>
              </w:rPr>
            </w:pPr>
            <w:r>
              <w:rPr>
                <w:spacing w:val="-2"/>
                <w:sz w:val="24"/>
              </w:rPr>
              <w:t>Амортизация </w:t>
            </w:r>
            <w:r>
              <w:rPr>
                <w:sz w:val="24"/>
              </w:rPr>
              <w:t>прав</w:t>
            </w:r>
            <w:r>
              <w:rPr>
                <w:spacing w:val="-15"/>
                <w:sz w:val="24"/>
              </w:rPr>
              <w:t> </w:t>
            </w:r>
            <w:r>
              <w:rPr>
                <w:sz w:val="24"/>
              </w:rPr>
              <w:t>пользования </w:t>
            </w:r>
            <w:r>
              <w:rPr>
                <w:spacing w:val="-2"/>
                <w:sz w:val="24"/>
              </w:rPr>
              <w:t>программным </w:t>
            </w:r>
            <w:r>
              <w:rPr>
                <w:sz w:val="24"/>
              </w:rPr>
              <w:t>обеспечением</w:t>
            </w:r>
            <w:r>
              <w:rPr>
                <w:spacing w:val="-7"/>
                <w:sz w:val="24"/>
              </w:rPr>
              <w:t> </w:t>
            </w:r>
            <w:r>
              <w:rPr>
                <w:sz w:val="24"/>
              </w:rPr>
              <w:t>и базами данных</w:t>
            </w:r>
          </w:p>
        </w:tc>
        <w:tc>
          <w:tcPr>
            <w:tcW w:w="1045" w:type="dxa"/>
          </w:tcPr>
          <w:p>
            <w:pPr>
              <w:pStyle w:val="TableParagraph"/>
              <w:spacing w:before="32"/>
              <w:rPr>
                <w:sz w:val="14"/>
              </w:rPr>
            </w:pPr>
          </w:p>
          <w:p>
            <w:pPr>
              <w:pStyle w:val="TableParagraph"/>
              <w:ind w:right="224"/>
              <w:jc w:val="right"/>
              <w:rPr>
                <w:sz w:val="14"/>
              </w:rPr>
            </w:pPr>
            <w:r>
              <w:rPr>
                <w:spacing w:val="-10"/>
                <w:w w:val="170"/>
                <w:sz w:val="14"/>
              </w:rPr>
              <w:t>П</w:t>
            </w:r>
          </w:p>
        </w:tc>
        <w:tc>
          <w:tcPr>
            <w:tcW w:w="1314" w:type="dxa"/>
          </w:tcPr>
          <w:p>
            <w:pPr>
              <w:pStyle w:val="TableParagraph"/>
              <w:spacing w:line="278" w:lineRule="auto" w:before="142"/>
              <w:ind w:left="228" w:right="44"/>
              <w:rPr>
                <w:sz w:val="24"/>
              </w:rPr>
            </w:pPr>
            <w:r>
              <w:rPr>
                <w:spacing w:val="-2"/>
                <w:sz w:val="24"/>
              </w:rPr>
              <w:t>Основные средства</w:t>
            </w:r>
          </w:p>
        </w:tc>
      </w:tr>
      <w:tr>
        <w:trPr>
          <w:trHeight w:val="1399" w:hRule="atLeast"/>
        </w:trPr>
        <w:tc>
          <w:tcPr>
            <w:tcW w:w="698" w:type="dxa"/>
          </w:tcPr>
          <w:p>
            <w:pPr>
              <w:pStyle w:val="TableParagraph"/>
              <w:spacing w:before="140"/>
              <w:ind w:left="50"/>
              <w:rPr>
                <w:sz w:val="24"/>
              </w:rPr>
            </w:pPr>
            <w:r>
              <w:rPr>
                <w:spacing w:val="-2"/>
                <w:sz w:val="24"/>
              </w:rPr>
              <w:t>104.6</w:t>
            </w:r>
          </w:p>
          <w:p>
            <w:pPr>
              <w:pStyle w:val="TableParagraph"/>
              <w:spacing w:before="46"/>
              <w:ind w:left="413"/>
              <w:rPr>
                <w:sz w:val="24"/>
              </w:rPr>
            </w:pPr>
            <w:r>
              <w:rPr>
                <w:spacing w:val="-10"/>
                <w:sz w:val="24"/>
              </w:rPr>
              <w:t>N</w:t>
            </w:r>
          </w:p>
        </w:tc>
        <w:tc>
          <w:tcPr>
            <w:tcW w:w="2570" w:type="dxa"/>
          </w:tcPr>
          <w:p>
            <w:pPr>
              <w:pStyle w:val="TableParagraph"/>
              <w:spacing w:line="278" w:lineRule="auto" w:before="140"/>
              <w:ind w:left="109" w:right="648"/>
              <w:rPr>
                <w:sz w:val="24"/>
              </w:rPr>
            </w:pPr>
            <w:r>
              <w:rPr>
                <w:spacing w:val="-2"/>
                <w:sz w:val="24"/>
              </w:rPr>
              <w:t>Амортизация </w:t>
            </w:r>
            <w:r>
              <w:rPr>
                <w:sz w:val="24"/>
              </w:rPr>
              <w:t>прав</w:t>
            </w:r>
            <w:r>
              <w:rPr>
                <w:spacing w:val="-15"/>
                <w:sz w:val="24"/>
              </w:rPr>
              <w:t> </w:t>
            </w:r>
            <w:r>
              <w:rPr>
                <w:sz w:val="24"/>
              </w:rPr>
              <w:t>пользования </w:t>
            </w:r>
            <w:r>
              <w:rPr>
                <w:spacing w:val="-2"/>
                <w:sz w:val="24"/>
              </w:rPr>
              <w:t>научными</w:t>
            </w:r>
          </w:p>
          <w:p>
            <w:pPr>
              <w:pStyle w:val="TableParagraph"/>
              <w:spacing w:line="272" w:lineRule="exact"/>
              <w:ind w:left="109"/>
              <w:rPr>
                <w:sz w:val="24"/>
              </w:rPr>
            </w:pPr>
            <w:r>
              <w:rPr>
                <w:spacing w:val="-2"/>
                <w:sz w:val="24"/>
              </w:rPr>
              <w:t>исследованиями</w:t>
            </w:r>
          </w:p>
        </w:tc>
        <w:tc>
          <w:tcPr>
            <w:tcW w:w="1045" w:type="dxa"/>
          </w:tcPr>
          <w:p>
            <w:pPr>
              <w:pStyle w:val="TableParagraph"/>
              <w:spacing w:before="34"/>
              <w:rPr>
                <w:sz w:val="14"/>
              </w:rPr>
            </w:pPr>
          </w:p>
          <w:p>
            <w:pPr>
              <w:pStyle w:val="TableParagraph"/>
              <w:ind w:right="224"/>
              <w:jc w:val="right"/>
              <w:rPr>
                <w:sz w:val="14"/>
              </w:rPr>
            </w:pPr>
            <w:r>
              <w:rPr>
                <w:spacing w:val="-10"/>
                <w:w w:val="170"/>
                <w:sz w:val="14"/>
              </w:rPr>
              <w:t>П</w:t>
            </w:r>
          </w:p>
        </w:tc>
        <w:tc>
          <w:tcPr>
            <w:tcW w:w="1314" w:type="dxa"/>
          </w:tcPr>
          <w:p>
            <w:pPr>
              <w:pStyle w:val="TableParagraph"/>
              <w:spacing w:line="280" w:lineRule="auto" w:before="140"/>
              <w:ind w:left="228" w:right="44"/>
              <w:rPr>
                <w:sz w:val="24"/>
              </w:rPr>
            </w:pPr>
            <w:r>
              <w:rPr>
                <w:spacing w:val="-2"/>
                <w:sz w:val="24"/>
              </w:rPr>
              <w:t>Основные средства</w:t>
            </w:r>
          </w:p>
        </w:tc>
      </w:tr>
      <w:tr>
        <w:trPr>
          <w:trHeight w:val="1074" w:hRule="atLeast"/>
        </w:trPr>
        <w:tc>
          <w:tcPr>
            <w:tcW w:w="698" w:type="dxa"/>
          </w:tcPr>
          <w:p>
            <w:pPr>
              <w:pStyle w:val="TableParagraph"/>
              <w:rPr>
                <w:sz w:val="22"/>
              </w:rPr>
            </w:pPr>
          </w:p>
        </w:tc>
        <w:tc>
          <w:tcPr>
            <w:tcW w:w="2570" w:type="dxa"/>
          </w:tcPr>
          <w:p>
            <w:pPr>
              <w:pStyle w:val="TableParagraph"/>
              <w:spacing w:line="276" w:lineRule="auto" w:before="17"/>
              <w:ind w:left="109" w:right="565"/>
              <w:rPr>
                <w:sz w:val="24"/>
              </w:rPr>
            </w:pPr>
            <w:r>
              <w:rPr>
                <w:spacing w:val="-2"/>
                <w:sz w:val="24"/>
              </w:rPr>
              <w:t>(научно­ исследовательски </w:t>
            </w:r>
            <w:r>
              <w:rPr>
                <w:sz w:val="24"/>
              </w:rPr>
              <w:t>ми</w:t>
            </w:r>
            <w:r>
              <w:rPr>
                <w:spacing w:val="-3"/>
                <w:sz w:val="24"/>
              </w:rPr>
              <w:t> </w:t>
            </w:r>
            <w:r>
              <w:rPr>
                <w:spacing w:val="-2"/>
                <w:sz w:val="24"/>
              </w:rPr>
              <w:t>разработками)</w:t>
            </w:r>
          </w:p>
        </w:tc>
        <w:tc>
          <w:tcPr>
            <w:tcW w:w="1045" w:type="dxa"/>
          </w:tcPr>
          <w:p>
            <w:pPr>
              <w:pStyle w:val="TableParagraph"/>
              <w:rPr>
                <w:sz w:val="22"/>
              </w:rPr>
            </w:pPr>
          </w:p>
        </w:tc>
        <w:tc>
          <w:tcPr>
            <w:tcW w:w="1314" w:type="dxa"/>
          </w:tcPr>
          <w:p>
            <w:pPr>
              <w:pStyle w:val="TableParagraph"/>
              <w:rPr>
                <w:sz w:val="22"/>
              </w:rPr>
            </w:pPr>
          </w:p>
        </w:tc>
      </w:tr>
      <w:tr>
        <w:trPr>
          <w:trHeight w:val="1075" w:hRule="atLeast"/>
        </w:trPr>
        <w:tc>
          <w:tcPr>
            <w:tcW w:w="698" w:type="dxa"/>
          </w:tcPr>
          <w:p>
            <w:pPr>
              <w:pStyle w:val="TableParagraph"/>
              <w:spacing w:before="137"/>
              <w:ind w:left="50"/>
              <w:rPr>
                <w:sz w:val="24"/>
              </w:rPr>
            </w:pPr>
            <w:r>
              <w:rPr>
                <w:spacing w:val="-2"/>
                <w:sz w:val="24"/>
              </w:rPr>
              <w:t>104.6</w:t>
            </w:r>
          </w:p>
          <w:p>
            <w:pPr>
              <w:pStyle w:val="TableParagraph"/>
              <w:spacing w:before="41"/>
              <w:ind w:left="428"/>
              <w:rPr>
                <w:sz w:val="24"/>
              </w:rPr>
            </w:pPr>
            <w:r>
              <w:rPr>
                <w:spacing w:val="-10"/>
                <w:sz w:val="24"/>
              </w:rPr>
              <w:t>R</w:t>
            </w:r>
          </w:p>
        </w:tc>
        <w:tc>
          <w:tcPr>
            <w:tcW w:w="2570" w:type="dxa"/>
          </w:tcPr>
          <w:p>
            <w:pPr>
              <w:pStyle w:val="TableParagraph"/>
              <w:spacing w:line="310" w:lineRule="atLeast" w:before="103"/>
              <w:ind w:left="109" w:right="648"/>
              <w:rPr>
                <w:sz w:val="24"/>
              </w:rPr>
            </w:pPr>
            <w:r>
              <w:rPr>
                <w:spacing w:val="-2"/>
                <w:sz w:val="24"/>
              </w:rPr>
              <w:t>Амортизация </w:t>
            </w:r>
            <w:r>
              <w:rPr>
                <w:sz w:val="24"/>
              </w:rPr>
              <w:t>прав</w:t>
            </w:r>
            <w:r>
              <w:rPr>
                <w:spacing w:val="-15"/>
                <w:sz w:val="24"/>
              </w:rPr>
              <w:t> </w:t>
            </w:r>
            <w:r>
              <w:rPr>
                <w:sz w:val="24"/>
              </w:rPr>
              <w:t>пользования </w:t>
            </w:r>
            <w:r>
              <w:rPr>
                <w:spacing w:val="-2"/>
                <w:sz w:val="24"/>
              </w:rPr>
              <w:t>опытно­</w:t>
            </w:r>
          </w:p>
        </w:tc>
        <w:tc>
          <w:tcPr>
            <w:tcW w:w="1045" w:type="dxa"/>
          </w:tcPr>
          <w:p>
            <w:pPr>
              <w:pStyle w:val="TableParagraph"/>
              <w:spacing w:before="32"/>
              <w:rPr>
                <w:sz w:val="14"/>
              </w:rPr>
            </w:pPr>
          </w:p>
          <w:p>
            <w:pPr>
              <w:pStyle w:val="TableParagraph"/>
              <w:ind w:right="224"/>
              <w:jc w:val="right"/>
              <w:rPr>
                <w:sz w:val="14"/>
              </w:rPr>
            </w:pPr>
            <w:r>
              <w:rPr>
                <w:spacing w:val="-10"/>
                <w:w w:val="170"/>
                <w:sz w:val="14"/>
              </w:rPr>
              <w:t>П</w:t>
            </w:r>
          </w:p>
        </w:tc>
        <w:tc>
          <w:tcPr>
            <w:tcW w:w="1314" w:type="dxa"/>
          </w:tcPr>
          <w:p>
            <w:pPr>
              <w:pStyle w:val="TableParagraph"/>
              <w:spacing w:line="280" w:lineRule="auto" w:before="137"/>
              <w:ind w:left="228" w:right="44"/>
              <w:rPr>
                <w:sz w:val="24"/>
              </w:rPr>
            </w:pPr>
            <w:r>
              <w:rPr>
                <w:spacing w:val="-2"/>
                <w:sz w:val="24"/>
              </w:rPr>
              <w:t>Основные средства</w:t>
            </w:r>
          </w:p>
        </w:tc>
      </w:tr>
      <w:tr>
        <w:trPr>
          <w:trHeight w:val="954" w:hRule="atLeast"/>
        </w:trPr>
        <w:tc>
          <w:tcPr>
            <w:tcW w:w="698" w:type="dxa"/>
          </w:tcPr>
          <w:p>
            <w:pPr>
              <w:pStyle w:val="TableParagraph"/>
              <w:rPr>
                <w:sz w:val="22"/>
              </w:rPr>
            </w:pPr>
          </w:p>
        </w:tc>
        <w:tc>
          <w:tcPr>
            <w:tcW w:w="2570" w:type="dxa"/>
          </w:tcPr>
          <w:p>
            <w:pPr>
              <w:pStyle w:val="TableParagraph"/>
              <w:spacing w:line="276" w:lineRule="auto" w:before="18"/>
              <w:ind w:left="109" w:right="648"/>
              <w:rPr>
                <w:sz w:val="24"/>
              </w:rPr>
            </w:pPr>
            <w:r>
              <w:rPr>
                <w:spacing w:val="-2"/>
                <w:sz w:val="24"/>
              </w:rPr>
              <w:t>конструкторским </w:t>
            </w:r>
            <w:r>
              <w:rPr>
                <w:sz w:val="24"/>
              </w:rPr>
              <w:t>и и</w:t>
            </w:r>
          </w:p>
          <w:p>
            <w:pPr>
              <w:pStyle w:val="TableParagraph"/>
              <w:spacing w:line="274" w:lineRule="exact"/>
              <w:ind w:left="109"/>
              <w:rPr>
                <w:sz w:val="24"/>
              </w:rPr>
            </w:pPr>
            <w:r>
              <w:rPr>
                <w:spacing w:val="-2"/>
                <w:sz w:val="24"/>
              </w:rPr>
              <w:t>технологическим</w:t>
            </w:r>
          </w:p>
        </w:tc>
        <w:tc>
          <w:tcPr>
            <w:tcW w:w="1045" w:type="dxa"/>
          </w:tcPr>
          <w:p>
            <w:pPr>
              <w:pStyle w:val="TableParagraph"/>
              <w:rPr>
                <w:sz w:val="22"/>
              </w:rPr>
            </w:pPr>
          </w:p>
        </w:tc>
        <w:tc>
          <w:tcPr>
            <w:tcW w:w="1314" w:type="dxa"/>
          </w:tcPr>
          <w:p>
            <w:pPr>
              <w:pStyle w:val="TableParagraph"/>
              <w:rPr>
                <w:sz w:val="22"/>
              </w:rPr>
            </w:pPr>
          </w:p>
        </w:tc>
      </w:tr>
      <w:tr>
        <w:trPr>
          <w:trHeight w:val="441" w:hRule="atLeast"/>
        </w:trPr>
        <w:tc>
          <w:tcPr>
            <w:tcW w:w="698" w:type="dxa"/>
          </w:tcPr>
          <w:p>
            <w:pPr>
              <w:pStyle w:val="TableParagraph"/>
              <w:rPr>
                <w:sz w:val="22"/>
              </w:rPr>
            </w:pPr>
          </w:p>
        </w:tc>
        <w:tc>
          <w:tcPr>
            <w:tcW w:w="2570" w:type="dxa"/>
          </w:tcPr>
          <w:p>
            <w:pPr>
              <w:pStyle w:val="TableParagraph"/>
              <w:spacing w:before="18"/>
              <w:ind w:left="109"/>
              <w:rPr>
                <w:sz w:val="24"/>
              </w:rPr>
            </w:pPr>
            <w:r>
              <w:rPr>
                <w:sz w:val="24"/>
              </w:rPr>
              <w:t>и</w:t>
            </w:r>
            <w:r>
              <w:rPr>
                <w:spacing w:val="-3"/>
                <w:sz w:val="24"/>
              </w:rPr>
              <w:t> </w:t>
            </w:r>
            <w:r>
              <w:rPr>
                <w:spacing w:val="-2"/>
                <w:sz w:val="24"/>
              </w:rPr>
              <w:t>разработками</w:t>
            </w:r>
          </w:p>
        </w:tc>
        <w:tc>
          <w:tcPr>
            <w:tcW w:w="1045" w:type="dxa"/>
          </w:tcPr>
          <w:p>
            <w:pPr>
              <w:pStyle w:val="TableParagraph"/>
              <w:rPr>
                <w:sz w:val="22"/>
              </w:rPr>
            </w:pPr>
          </w:p>
        </w:tc>
        <w:tc>
          <w:tcPr>
            <w:tcW w:w="1314" w:type="dxa"/>
          </w:tcPr>
          <w:p>
            <w:pPr>
              <w:pStyle w:val="TableParagraph"/>
              <w:rPr>
                <w:sz w:val="22"/>
              </w:rPr>
            </w:pPr>
          </w:p>
        </w:tc>
      </w:tr>
      <w:tr>
        <w:trPr>
          <w:trHeight w:val="439" w:hRule="atLeast"/>
        </w:trPr>
        <w:tc>
          <w:tcPr>
            <w:tcW w:w="698" w:type="dxa"/>
          </w:tcPr>
          <w:p>
            <w:pPr>
              <w:pStyle w:val="TableParagraph"/>
              <w:spacing w:before="137"/>
              <w:ind w:left="50"/>
              <w:rPr>
                <w:sz w:val="24"/>
              </w:rPr>
            </w:pPr>
            <w:r>
              <w:rPr>
                <w:spacing w:val="-2"/>
                <w:sz w:val="24"/>
              </w:rPr>
              <w:t>104.9</w:t>
            </w:r>
          </w:p>
        </w:tc>
        <w:tc>
          <w:tcPr>
            <w:tcW w:w="2570" w:type="dxa"/>
          </w:tcPr>
          <w:p>
            <w:pPr>
              <w:pStyle w:val="TableParagraph"/>
              <w:spacing w:before="137"/>
              <w:ind w:left="109"/>
              <w:rPr>
                <w:sz w:val="24"/>
              </w:rPr>
            </w:pPr>
            <w:r>
              <w:rPr>
                <w:spacing w:val="-2"/>
                <w:sz w:val="24"/>
              </w:rPr>
              <w:t>Амортизация</w:t>
            </w:r>
          </w:p>
        </w:tc>
        <w:tc>
          <w:tcPr>
            <w:tcW w:w="1045" w:type="dxa"/>
          </w:tcPr>
          <w:p>
            <w:pPr>
              <w:pStyle w:val="TableParagraph"/>
              <w:spacing w:before="32"/>
              <w:rPr>
                <w:sz w:val="14"/>
              </w:rPr>
            </w:pPr>
          </w:p>
          <w:p>
            <w:pPr>
              <w:pStyle w:val="TableParagraph"/>
              <w:ind w:right="224"/>
              <w:jc w:val="right"/>
              <w:rPr>
                <w:sz w:val="14"/>
              </w:rPr>
            </w:pPr>
            <w:r>
              <w:rPr>
                <w:spacing w:val="-10"/>
                <w:w w:val="170"/>
                <w:sz w:val="14"/>
              </w:rPr>
              <w:t>П</w:t>
            </w:r>
          </w:p>
        </w:tc>
        <w:tc>
          <w:tcPr>
            <w:tcW w:w="1314" w:type="dxa"/>
          </w:tcPr>
          <w:p>
            <w:pPr>
              <w:pStyle w:val="TableParagraph"/>
              <w:spacing w:before="137"/>
              <w:ind w:left="228"/>
              <w:rPr>
                <w:sz w:val="24"/>
              </w:rPr>
            </w:pPr>
            <w:r>
              <w:rPr>
                <w:spacing w:val="-2"/>
                <w:sz w:val="24"/>
              </w:rPr>
              <w:t>Основные</w:t>
            </w:r>
          </w:p>
        </w:tc>
      </w:tr>
      <w:tr>
        <w:trPr>
          <w:trHeight w:val="296" w:hRule="atLeast"/>
        </w:trPr>
        <w:tc>
          <w:tcPr>
            <w:tcW w:w="698" w:type="dxa"/>
          </w:tcPr>
          <w:p>
            <w:pPr>
              <w:pStyle w:val="TableParagraph"/>
              <w:spacing w:line="261" w:lineRule="exact" w:before="15"/>
              <w:ind w:right="110"/>
              <w:jc w:val="right"/>
              <w:rPr>
                <w:sz w:val="24"/>
              </w:rPr>
            </w:pPr>
            <w:r>
              <w:rPr>
                <w:spacing w:val="-10"/>
                <w:sz w:val="24"/>
              </w:rPr>
              <w:t>0</w:t>
            </w:r>
          </w:p>
        </w:tc>
        <w:tc>
          <w:tcPr>
            <w:tcW w:w="2570" w:type="dxa"/>
          </w:tcPr>
          <w:p>
            <w:pPr>
              <w:pStyle w:val="TableParagraph"/>
              <w:spacing w:line="261" w:lineRule="exact" w:before="15"/>
              <w:ind w:left="109"/>
              <w:rPr>
                <w:sz w:val="24"/>
              </w:rPr>
            </w:pPr>
            <w:r>
              <w:rPr>
                <w:sz w:val="24"/>
              </w:rPr>
              <w:t>имущества</w:t>
            </w:r>
            <w:r>
              <w:rPr>
                <w:spacing w:val="-10"/>
                <w:sz w:val="24"/>
              </w:rPr>
              <w:t> в</w:t>
            </w:r>
          </w:p>
        </w:tc>
        <w:tc>
          <w:tcPr>
            <w:tcW w:w="1045" w:type="dxa"/>
          </w:tcPr>
          <w:p>
            <w:pPr>
              <w:pStyle w:val="TableParagraph"/>
              <w:rPr>
                <w:sz w:val="22"/>
              </w:rPr>
            </w:pPr>
          </w:p>
        </w:tc>
        <w:tc>
          <w:tcPr>
            <w:tcW w:w="1314" w:type="dxa"/>
          </w:tcPr>
          <w:p>
            <w:pPr>
              <w:pStyle w:val="TableParagraph"/>
              <w:spacing w:line="256" w:lineRule="exact" w:before="20"/>
              <w:ind w:left="228"/>
              <w:rPr>
                <w:sz w:val="24"/>
              </w:rPr>
            </w:pPr>
            <w:r>
              <w:rPr>
                <w:spacing w:val="-2"/>
                <w:sz w:val="24"/>
              </w:rPr>
              <w:t>средства</w:t>
            </w:r>
          </w:p>
        </w:tc>
      </w:tr>
    </w:tbl>
    <w:p>
      <w:pPr>
        <w:pStyle w:val="TableParagraph"/>
        <w:spacing w:after="0" w:line="256" w:lineRule="exact"/>
        <w:rPr>
          <w:sz w:val="24"/>
        </w:rPr>
        <w:sectPr>
          <w:type w:val="continuous"/>
          <w:pgSz w:w="11910" w:h="16840"/>
          <w:pgMar w:header="0" w:footer="983" w:top="1920" w:bottom="1240" w:left="1275" w:right="141"/>
        </w:sectPr>
      </w:pPr>
    </w:p>
    <w:p>
      <w:pPr>
        <w:pStyle w:val="BodyText"/>
        <w:spacing w:before="63"/>
        <w:ind w:left="3021"/>
      </w:pPr>
      <w:r>
        <w:rPr>
          <w:spacing w:val="-2"/>
        </w:rPr>
        <w:t>Свойства</w:t>
      </w:r>
    </w:p>
    <w:p>
      <w:pPr>
        <w:pStyle w:val="BodyText"/>
        <w:spacing w:before="45"/>
        <w:ind w:left="3021"/>
      </w:pPr>
      <w:r>
        <w:rPr>
          <w:spacing w:val="-2"/>
        </w:rPr>
        <w:t>счета</w:t>
      </w:r>
    </w:p>
    <w:p>
      <w:pPr>
        <w:pStyle w:val="BodyText"/>
        <w:rPr>
          <w:sz w:val="20"/>
        </w:rPr>
      </w:pPr>
    </w:p>
    <w:p>
      <w:pPr>
        <w:pStyle w:val="BodyText"/>
        <w:rPr>
          <w:sz w:val="20"/>
        </w:rPr>
      </w:pPr>
    </w:p>
    <w:p>
      <w:pPr>
        <w:pStyle w:val="BodyText"/>
        <w:rPr>
          <w:sz w:val="20"/>
        </w:rPr>
      </w:pPr>
    </w:p>
    <w:p>
      <w:pPr>
        <w:pStyle w:val="BodyText"/>
        <w:spacing w:before="163"/>
        <w:rPr>
          <w:sz w:val="20"/>
        </w:rPr>
      </w:pPr>
    </w:p>
    <w:p>
      <w:pPr>
        <w:pStyle w:val="BodyText"/>
        <w:spacing w:after="0"/>
        <w:rPr>
          <w:sz w:val="20"/>
        </w:rPr>
        <w:sectPr>
          <w:pgSz w:w="11910" w:h="16840"/>
          <w:pgMar w:header="0" w:footer="983" w:top="1120" w:bottom="1240" w:left="1275" w:right="141"/>
        </w:sectPr>
      </w:pPr>
    </w:p>
    <w:p>
      <w:pPr>
        <w:pStyle w:val="BodyText"/>
      </w:pPr>
    </w:p>
    <w:p>
      <w:pPr>
        <w:pStyle w:val="BodyText"/>
      </w:pPr>
    </w:p>
    <w:p>
      <w:pPr>
        <w:pStyle w:val="BodyText"/>
        <w:spacing w:before="31"/>
      </w:pPr>
    </w:p>
    <w:p>
      <w:pPr>
        <w:pStyle w:val="BodyText"/>
        <w:spacing w:line="278" w:lineRule="auto"/>
        <w:ind w:left="1618" w:hanging="475"/>
      </w:pPr>
      <w:r>
        <w:rPr>
          <w:spacing w:val="-2"/>
        </w:rPr>
        <w:t>Наименование счета</w:t>
      </w:r>
    </w:p>
    <w:p>
      <w:pPr>
        <w:spacing w:line="240" w:lineRule="auto" w:before="45"/>
        <w:rPr>
          <w:sz w:val="24"/>
        </w:rPr>
      </w:pPr>
      <w:r>
        <w:rPr/>
        <w:br w:type="column"/>
      </w:r>
      <w:r>
        <w:rPr>
          <w:sz w:val="24"/>
        </w:rPr>
      </w:r>
    </w:p>
    <w:p>
      <w:pPr>
        <w:pStyle w:val="BodyText"/>
        <w:spacing w:line="246" w:lineRule="exact"/>
        <w:ind w:left="432"/>
      </w:pPr>
      <w:r>
        <w:rPr>
          <w:spacing w:val="-10"/>
          <w:w w:val="90"/>
        </w:rPr>
        <w:t>н</w:t>
      </w:r>
    </w:p>
    <w:p>
      <w:pPr>
        <w:tabs>
          <w:tab w:pos="960" w:val="left" w:leader="none"/>
        </w:tabs>
        <w:spacing w:line="260" w:lineRule="exact" w:before="0"/>
        <w:ind w:left="432" w:right="0" w:firstLine="0"/>
        <w:jc w:val="left"/>
        <w:rPr>
          <w:position w:val="-5"/>
          <w:sz w:val="14"/>
        </w:rPr>
      </w:pPr>
      <w:r>
        <w:rPr>
          <w:position w:val="-5"/>
          <w:sz w:val="14"/>
        </w:rPr>
        <mc:AlternateContent>
          <mc:Choice Requires="wps">
            <w:drawing>
              <wp:anchor distT="0" distB="0" distL="0" distR="0" allowOverlap="1" layoutInCell="1" locked="0" behindDoc="1" simplePos="0" relativeHeight="459222016">
                <wp:simplePos x="0" y="0"/>
                <wp:positionH relativeFrom="page">
                  <wp:posOffset>2782570</wp:posOffset>
                </wp:positionH>
                <wp:positionV relativeFrom="paragraph">
                  <wp:posOffset>-88339</wp:posOffset>
                </wp:positionV>
                <wp:extent cx="74295" cy="168910"/>
                <wp:effectExtent l="0" t="0" r="0" b="0"/>
                <wp:wrapNone/>
                <wp:docPr id="204" name="Textbox 204"/>
                <wp:cNvGraphicFramePr>
                  <a:graphicFrameLocks/>
                </wp:cNvGraphicFramePr>
                <a:graphic>
                  <a:graphicData uri="http://schemas.microsoft.com/office/word/2010/wordprocessingShape">
                    <wps:wsp>
                      <wps:cNvPr id="204" name="Textbox 204"/>
                      <wps:cNvSpPr txBox="1"/>
                      <wps:spPr>
                        <a:xfrm>
                          <a:off x="0" y="0"/>
                          <a:ext cx="74295" cy="168910"/>
                        </a:xfrm>
                        <a:prstGeom prst="rect">
                          <a:avLst/>
                        </a:prstGeom>
                      </wps:spPr>
                      <wps:txbx>
                        <w:txbxContent>
                          <w:p>
                            <w:pPr>
                              <w:pStyle w:val="BodyText"/>
                              <w:spacing w:line="266" w:lineRule="exact"/>
                            </w:pPr>
                            <w:r>
                              <w:rPr>
                                <w:spacing w:val="-13"/>
                              </w:rPr>
                              <w:t>о</w:t>
                            </w:r>
                          </w:p>
                        </w:txbxContent>
                      </wps:txbx>
                      <wps:bodyPr wrap="square" lIns="0" tIns="0" rIns="0" bIns="0" rtlCol="0">
                        <a:noAutofit/>
                      </wps:bodyPr>
                    </wps:wsp>
                  </a:graphicData>
                </a:graphic>
              </wp:anchor>
            </w:drawing>
          </mc:Choice>
          <mc:Fallback>
            <w:pict>
              <v:shape style="position:absolute;margin-left:219.100006pt;margin-top:-6.95588pt;width:5.85pt;height:13.3pt;mso-position-horizontal-relative:page;mso-position-vertical-relative:paragraph;z-index:-44094464" type="#_x0000_t202" id="docshape117" filled="false" stroked="false">
                <v:textbox inset="0,0,0,0">
                  <w:txbxContent>
                    <w:p>
                      <w:pPr>
                        <w:pStyle w:val="BodyText"/>
                        <w:spacing w:line="266" w:lineRule="exact"/>
                      </w:pPr>
                      <w:r>
                        <w:rPr>
                          <w:spacing w:val="-13"/>
                        </w:rPr>
                        <w:t>о</w:t>
                      </w:r>
                    </w:p>
                  </w:txbxContent>
                </v:textbox>
                <w10:wrap type="none"/>
              </v:shape>
            </w:pict>
          </mc:Fallback>
        </mc:AlternateContent>
      </w:r>
      <w:r>
        <w:rPr>
          <w:spacing w:val="-5"/>
          <w:w w:val="80"/>
          <w:sz w:val="24"/>
        </w:rPr>
        <w:t>сс</w:t>
      </w:r>
      <w:r>
        <w:rPr>
          <w:sz w:val="24"/>
        </w:rPr>
        <w:tab/>
      </w:r>
      <w:r>
        <w:rPr>
          <w:spacing w:val="-7"/>
          <w:w w:val="80"/>
          <w:position w:val="-5"/>
          <w:sz w:val="14"/>
        </w:rPr>
        <w:t>га</w:t>
      </w:r>
    </w:p>
    <w:p>
      <w:pPr>
        <w:spacing w:line="180" w:lineRule="auto" w:before="9"/>
        <w:ind w:left="955" w:right="-7" w:firstLine="5"/>
        <w:jc w:val="left"/>
        <w:rPr>
          <w:sz w:val="14"/>
        </w:rPr>
      </w:pPr>
      <w:r>
        <w:rPr>
          <w:spacing w:val="-8"/>
          <w:sz w:val="14"/>
        </w:rPr>
        <w:t>га</w:t>
      </w:r>
      <w:r>
        <w:rPr>
          <w:spacing w:val="-8"/>
          <w:w w:val="145"/>
          <w:sz w:val="14"/>
        </w:rPr>
        <w:t> </w:t>
      </w:r>
      <w:r>
        <w:rPr>
          <w:spacing w:val="-10"/>
          <w:w w:val="145"/>
          <w:sz w:val="14"/>
        </w:rPr>
        <w:t>о</w:t>
      </w:r>
    </w:p>
    <w:p>
      <w:pPr>
        <w:tabs>
          <w:tab w:pos="955" w:val="left" w:leader="none"/>
        </w:tabs>
        <w:spacing w:line="193" w:lineRule="exact" w:before="0"/>
        <w:ind w:left="432" w:right="0" w:firstLine="0"/>
        <w:jc w:val="left"/>
        <w:rPr>
          <w:sz w:val="14"/>
        </w:rPr>
      </w:pPr>
      <w:r>
        <w:rPr>
          <w:sz w:val="14"/>
        </w:rPr>
        <mc:AlternateContent>
          <mc:Choice Requires="wps">
            <w:drawing>
              <wp:anchor distT="0" distB="0" distL="0" distR="0" allowOverlap="1" layoutInCell="1" locked="0" behindDoc="1" simplePos="0" relativeHeight="459222528">
                <wp:simplePos x="0" y="0"/>
                <wp:positionH relativeFrom="page">
                  <wp:posOffset>3121025</wp:posOffset>
                </wp:positionH>
                <wp:positionV relativeFrom="paragraph">
                  <wp:posOffset>55362</wp:posOffset>
                </wp:positionV>
                <wp:extent cx="67945" cy="98425"/>
                <wp:effectExtent l="0" t="0" r="0" b="0"/>
                <wp:wrapNone/>
                <wp:docPr id="205" name="Textbox 205"/>
                <wp:cNvGraphicFramePr>
                  <a:graphicFrameLocks/>
                </wp:cNvGraphicFramePr>
                <a:graphic>
                  <a:graphicData uri="http://schemas.microsoft.com/office/word/2010/wordprocessingShape">
                    <wps:wsp>
                      <wps:cNvPr id="205" name="Textbox 205"/>
                      <wps:cNvSpPr txBox="1"/>
                      <wps:spPr>
                        <a:xfrm>
                          <a:off x="0" y="0"/>
                          <a:ext cx="67945" cy="98425"/>
                        </a:xfrm>
                        <a:prstGeom prst="rect">
                          <a:avLst/>
                        </a:prstGeom>
                      </wps:spPr>
                      <wps:txbx>
                        <w:txbxContent>
                          <w:p>
                            <w:pPr>
                              <w:spacing w:line="155" w:lineRule="exact" w:before="0"/>
                              <w:ind w:left="0" w:right="0" w:firstLine="0"/>
                              <w:jc w:val="left"/>
                              <w:rPr>
                                <w:sz w:val="14"/>
                              </w:rPr>
                            </w:pPr>
                            <w:r>
                              <w:rPr>
                                <w:spacing w:val="-10"/>
                                <w:w w:val="105"/>
                                <w:sz w:val="14"/>
                              </w:rPr>
                              <w:t>И</w:t>
                            </w:r>
                          </w:p>
                        </w:txbxContent>
                      </wps:txbx>
                      <wps:bodyPr wrap="square" lIns="0" tIns="0" rIns="0" bIns="0" rtlCol="0">
                        <a:noAutofit/>
                      </wps:bodyPr>
                    </wps:wsp>
                  </a:graphicData>
                </a:graphic>
              </wp:anchor>
            </w:drawing>
          </mc:Choice>
          <mc:Fallback>
            <w:pict>
              <v:shape style="position:absolute;margin-left:245.75pt;margin-top:4.359242pt;width:5.35pt;height:7.75pt;mso-position-horizontal-relative:page;mso-position-vertical-relative:paragraph;z-index:-44093952" type="#_x0000_t202" id="docshape118" filled="false" stroked="false">
                <v:textbox inset="0,0,0,0">
                  <w:txbxContent>
                    <w:p>
                      <w:pPr>
                        <w:spacing w:line="155" w:lineRule="exact" w:before="0"/>
                        <w:ind w:left="0" w:right="0" w:firstLine="0"/>
                        <w:jc w:val="left"/>
                        <w:rPr>
                          <w:sz w:val="14"/>
                        </w:rPr>
                      </w:pPr>
                      <w:r>
                        <w:rPr>
                          <w:spacing w:val="-10"/>
                          <w:w w:val="105"/>
                          <w:sz w:val="14"/>
                        </w:rPr>
                        <w:t>И</w:t>
                      </w:r>
                    </w:p>
                  </w:txbxContent>
                </v:textbox>
                <w10:wrap type="none"/>
              </v:shape>
            </w:pict>
          </mc:Fallback>
        </mc:AlternateContent>
      </w:r>
      <w:r>
        <w:rPr>
          <w:sz w:val="14"/>
        </w:rPr>
        <mc:AlternateContent>
          <mc:Choice Requires="wps">
            <w:drawing>
              <wp:anchor distT="0" distB="0" distL="0" distR="0" allowOverlap="1" layoutInCell="1" locked="0" behindDoc="0" simplePos="0" relativeHeight="15834624">
                <wp:simplePos x="0" y="0"/>
                <wp:positionH relativeFrom="page">
                  <wp:posOffset>2785745</wp:posOffset>
                </wp:positionH>
                <wp:positionV relativeFrom="paragraph">
                  <wp:posOffset>44766</wp:posOffset>
                </wp:positionV>
                <wp:extent cx="1270" cy="168910"/>
                <wp:effectExtent l="0" t="0" r="0" b="0"/>
                <wp:wrapNone/>
                <wp:docPr id="206" name="Textbox 206"/>
                <wp:cNvGraphicFramePr>
                  <a:graphicFrameLocks/>
                </wp:cNvGraphicFramePr>
                <a:graphic>
                  <a:graphicData uri="http://schemas.microsoft.com/office/word/2010/wordprocessingShape">
                    <wps:wsp>
                      <wps:cNvPr id="206" name="Textbox 206"/>
                      <wps:cNvSpPr txBox="1"/>
                      <wps:spPr>
                        <a:xfrm>
                          <a:off x="0" y="0"/>
                          <a:ext cx="0" cy="168910"/>
                        </a:xfrm>
                        <a:prstGeom prst="rect">
                          <a:avLst/>
                        </a:prstGeom>
                      </wps:spPr>
                      <wps:txbx>
                        <w:txbxContent>
                          <w:p>
                            <w:pPr>
                              <w:pStyle w:val="BodyText"/>
                              <w:spacing w:line="265" w:lineRule="exact"/>
                            </w:pPr>
                            <w:r>
                              <w:rPr>
                                <w:spacing w:val="-107"/>
                                <w:w w:val="72"/>
                              </w:rPr>
                              <w:t>Е</w:t>
                            </w:r>
                          </w:p>
                        </w:txbxContent>
                      </wps:txbx>
                      <wps:bodyPr wrap="square" lIns="0" tIns="0" rIns="0" bIns="0" rtlCol="0">
                        <a:noAutofit/>
                      </wps:bodyPr>
                    </wps:wsp>
                  </a:graphicData>
                </a:graphic>
              </wp:anchor>
            </w:drawing>
          </mc:Choice>
          <mc:Fallback>
            <w:pict>
              <v:shape style="position:absolute;margin-left:219.350006pt;margin-top:3.524917pt;width:.1pt;height:13.3pt;mso-position-horizontal-relative:page;mso-position-vertical-relative:paragraph;z-index:15834624" type="#_x0000_t202" id="docshape119" filled="false" stroked="false">
                <v:textbox inset="0,0,0,0">
                  <w:txbxContent>
                    <w:p>
                      <w:pPr>
                        <w:pStyle w:val="BodyText"/>
                        <w:spacing w:line="265" w:lineRule="exact"/>
                      </w:pPr>
                      <w:r>
                        <w:rPr>
                          <w:spacing w:val="-107"/>
                          <w:w w:val="72"/>
                        </w:rPr>
                        <w:t>Е</w:t>
                      </w:r>
                    </w:p>
                  </w:txbxContent>
                </v:textbox>
                <w10:wrap type="none"/>
              </v:shape>
            </w:pict>
          </mc:Fallback>
        </mc:AlternateContent>
      </w:r>
      <w:r>
        <w:rPr>
          <w:spacing w:val="-10"/>
          <w:w w:val="105"/>
          <w:position w:val="-6"/>
          <w:sz w:val="24"/>
        </w:rPr>
        <w:t>2</w:t>
      </w:r>
      <w:r>
        <w:rPr>
          <w:position w:val="-6"/>
          <w:sz w:val="24"/>
        </w:rPr>
        <w:tab/>
      </w:r>
      <w:r>
        <w:rPr>
          <w:spacing w:val="-10"/>
          <w:w w:val="145"/>
          <w:sz w:val="14"/>
        </w:rPr>
        <w:t>о</w:t>
      </w:r>
    </w:p>
    <w:p>
      <w:pPr>
        <w:tabs>
          <w:tab w:pos="955" w:val="left" w:leader="none"/>
        </w:tabs>
        <w:spacing w:line="127" w:lineRule="auto" w:before="47"/>
        <w:ind w:left="432" w:right="0" w:firstLine="0"/>
        <w:jc w:val="left"/>
        <w:rPr>
          <w:sz w:val="14"/>
        </w:rPr>
      </w:pPr>
      <w:r>
        <w:rPr>
          <w:sz w:val="14"/>
        </w:rPr>
        <mc:AlternateContent>
          <mc:Choice Requires="wps">
            <w:drawing>
              <wp:anchor distT="0" distB="0" distL="0" distR="0" allowOverlap="1" layoutInCell="1" locked="0" behindDoc="1" simplePos="0" relativeHeight="459223040">
                <wp:simplePos x="0" y="0"/>
                <wp:positionH relativeFrom="page">
                  <wp:posOffset>3121025</wp:posOffset>
                </wp:positionH>
                <wp:positionV relativeFrom="paragraph">
                  <wp:posOffset>79414</wp:posOffset>
                </wp:positionV>
                <wp:extent cx="71755" cy="98425"/>
                <wp:effectExtent l="0" t="0" r="0" b="0"/>
                <wp:wrapNone/>
                <wp:docPr id="207" name="Textbox 207"/>
                <wp:cNvGraphicFramePr>
                  <a:graphicFrameLocks/>
                </wp:cNvGraphicFramePr>
                <a:graphic>
                  <a:graphicData uri="http://schemas.microsoft.com/office/word/2010/wordprocessingShape">
                    <wps:wsp>
                      <wps:cNvPr id="207" name="Textbox 207"/>
                      <wps:cNvSpPr txBox="1"/>
                      <wps:spPr>
                        <a:xfrm>
                          <a:off x="0" y="0"/>
                          <a:ext cx="71755" cy="98425"/>
                        </a:xfrm>
                        <a:prstGeom prst="rect">
                          <a:avLst/>
                        </a:prstGeom>
                      </wps:spPr>
                      <wps:txbx>
                        <w:txbxContent>
                          <w:p>
                            <w:pPr>
                              <w:spacing w:line="155" w:lineRule="exact" w:before="0"/>
                              <w:ind w:left="0" w:right="0" w:firstLine="0"/>
                              <w:jc w:val="left"/>
                              <w:rPr>
                                <w:sz w:val="14"/>
                              </w:rPr>
                            </w:pPr>
                            <w:r>
                              <w:rPr>
                                <w:spacing w:val="-10"/>
                                <w:w w:val="120"/>
                                <w:sz w:val="14"/>
                              </w:rPr>
                              <w:t>Ч</w:t>
                            </w:r>
                          </w:p>
                        </w:txbxContent>
                      </wps:txbx>
                      <wps:bodyPr wrap="square" lIns="0" tIns="0" rIns="0" bIns="0" rtlCol="0">
                        <a:noAutofit/>
                      </wps:bodyPr>
                    </wps:wsp>
                  </a:graphicData>
                </a:graphic>
              </wp:anchor>
            </w:drawing>
          </mc:Choice>
          <mc:Fallback>
            <w:pict>
              <v:shape style="position:absolute;margin-left:245.75pt;margin-top:6.25315pt;width:5.65pt;height:7.75pt;mso-position-horizontal-relative:page;mso-position-vertical-relative:paragraph;z-index:-44093440" type="#_x0000_t202" id="docshape120" filled="false" stroked="false">
                <v:textbox inset="0,0,0,0">
                  <w:txbxContent>
                    <w:p>
                      <w:pPr>
                        <w:spacing w:line="155" w:lineRule="exact" w:before="0"/>
                        <w:ind w:left="0" w:right="0" w:firstLine="0"/>
                        <w:jc w:val="left"/>
                        <w:rPr>
                          <w:sz w:val="14"/>
                        </w:rPr>
                      </w:pPr>
                      <w:r>
                        <w:rPr>
                          <w:spacing w:val="-10"/>
                          <w:w w:val="120"/>
                          <w:sz w:val="14"/>
                        </w:rPr>
                        <w:t>Ч</w:t>
                      </w:r>
                    </w:p>
                  </w:txbxContent>
                </v:textbox>
                <w10:wrap type="none"/>
              </v:shape>
            </w:pict>
          </mc:Fallback>
        </mc:AlternateContent>
      </w:r>
      <w:r>
        <w:rPr>
          <w:sz w:val="14"/>
        </w:rPr>
        <mc:AlternateContent>
          <mc:Choice Requires="wps">
            <w:drawing>
              <wp:anchor distT="0" distB="0" distL="0" distR="0" allowOverlap="1" layoutInCell="1" locked="0" behindDoc="0" simplePos="0" relativeHeight="15834112">
                <wp:simplePos x="0" y="0"/>
                <wp:positionH relativeFrom="page">
                  <wp:posOffset>2782570</wp:posOffset>
                </wp:positionH>
                <wp:positionV relativeFrom="paragraph">
                  <wp:posOffset>71047</wp:posOffset>
                </wp:positionV>
                <wp:extent cx="3175" cy="168910"/>
                <wp:effectExtent l="0" t="0" r="0" b="0"/>
                <wp:wrapNone/>
                <wp:docPr id="208" name="Textbox 208"/>
                <wp:cNvGraphicFramePr>
                  <a:graphicFrameLocks/>
                </wp:cNvGraphicFramePr>
                <a:graphic>
                  <a:graphicData uri="http://schemas.microsoft.com/office/word/2010/wordprocessingShape">
                    <wps:wsp>
                      <wps:cNvPr id="208" name="Textbox 208"/>
                      <wps:cNvSpPr txBox="1"/>
                      <wps:spPr>
                        <a:xfrm>
                          <a:off x="0" y="0"/>
                          <a:ext cx="3175" cy="168910"/>
                        </a:xfrm>
                        <a:prstGeom prst="rect">
                          <a:avLst/>
                        </a:prstGeom>
                      </wps:spPr>
                      <wps:txbx>
                        <w:txbxContent>
                          <w:p>
                            <w:pPr>
                              <w:pStyle w:val="BodyText"/>
                              <w:spacing w:line="266" w:lineRule="exact"/>
                            </w:pPr>
                            <w:r>
                              <w:rPr>
                                <w:spacing w:val="-120"/>
                              </w:rPr>
                              <w:t>о</w:t>
                            </w:r>
                          </w:p>
                        </w:txbxContent>
                      </wps:txbx>
                      <wps:bodyPr wrap="square" lIns="0" tIns="0" rIns="0" bIns="0" rtlCol="0">
                        <a:noAutofit/>
                      </wps:bodyPr>
                    </wps:wsp>
                  </a:graphicData>
                </a:graphic>
              </wp:anchor>
            </w:drawing>
          </mc:Choice>
          <mc:Fallback>
            <w:pict>
              <v:shape style="position:absolute;margin-left:219.100006pt;margin-top:5.594273pt;width:.25pt;height:13.3pt;mso-position-horizontal-relative:page;mso-position-vertical-relative:paragraph;z-index:15834112" type="#_x0000_t202" id="docshape121" filled="false" stroked="false">
                <v:textbox inset="0,0,0,0">
                  <w:txbxContent>
                    <w:p>
                      <w:pPr>
                        <w:pStyle w:val="BodyText"/>
                        <w:spacing w:line="266" w:lineRule="exact"/>
                      </w:pPr>
                      <w:r>
                        <w:rPr>
                          <w:spacing w:val="-120"/>
                        </w:rPr>
                        <w:t>о</w:t>
                      </w:r>
                    </w:p>
                  </w:txbxContent>
                </v:textbox>
                <w10:wrap type="none"/>
              </v:shape>
            </w:pict>
          </mc:Fallback>
        </mc:AlternateContent>
      </w:r>
      <w:r>
        <w:rPr>
          <w:spacing w:val="-5"/>
          <w:w w:val="80"/>
          <w:position w:val="-9"/>
          <w:sz w:val="24"/>
        </w:rPr>
        <w:t>га</w:t>
      </w:r>
      <w:r>
        <w:rPr>
          <w:position w:val="-9"/>
          <w:sz w:val="24"/>
        </w:rPr>
        <w:tab/>
      </w:r>
      <w:r>
        <w:rPr>
          <w:spacing w:val="-5"/>
          <w:w w:val="80"/>
          <w:sz w:val="14"/>
        </w:rPr>
        <w:t>ей</w:t>
      </w:r>
    </w:p>
    <w:p>
      <w:pPr>
        <w:tabs>
          <w:tab w:pos="955" w:val="left" w:leader="none"/>
        </w:tabs>
        <w:spacing w:line="257" w:lineRule="exact" w:before="11"/>
        <w:ind w:left="432" w:right="0" w:firstLine="0"/>
        <w:jc w:val="left"/>
        <w:rPr>
          <w:sz w:val="14"/>
        </w:rPr>
      </w:pPr>
      <w:r>
        <w:rPr>
          <w:sz w:val="14"/>
        </w:rPr>
        <mc:AlternateContent>
          <mc:Choice Requires="wps">
            <w:drawing>
              <wp:anchor distT="0" distB="0" distL="0" distR="0" allowOverlap="1" layoutInCell="1" locked="0" behindDoc="1" simplePos="0" relativeHeight="459223552">
                <wp:simplePos x="0" y="0"/>
                <wp:positionH relativeFrom="page">
                  <wp:posOffset>3081654</wp:posOffset>
                </wp:positionH>
                <wp:positionV relativeFrom="paragraph">
                  <wp:posOffset>95294</wp:posOffset>
                </wp:positionV>
                <wp:extent cx="113664" cy="99060"/>
                <wp:effectExtent l="0" t="0" r="0" b="0"/>
                <wp:wrapNone/>
                <wp:docPr id="209" name="Textbox 209"/>
                <wp:cNvGraphicFramePr>
                  <a:graphicFrameLocks/>
                </wp:cNvGraphicFramePr>
                <a:graphic>
                  <a:graphicData uri="http://schemas.microsoft.com/office/word/2010/wordprocessingShape">
                    <wps:wsp>
                      <wps:cNvPr id="209" name="Textbox 209"/>
                      <wps:cNvSpPr txBox="1"/>
                      <wps:spPr>
                        <a:xfrm>
                          <a:off x="0" y="0"/>
                          <a:ext cx="113664" cy="99060"/>
                        </a:xfrm>
                        <a:prstGeom prst="rect">
                          <a:avLst/>
                        </a:prstGeom>
                      </wps:spPr>
                      <wps:txbx>
                        <w:txbxContent>
                          <w:p>
                            <w:pPr>
                              <w:spacing w:line="155" w:lineRule="exact" w:before="0"/>
                              <w:ind w:left="0" w:right="0" w:firstLine="0"/>
                              <w:jc w:val="left"/>
                              <w:rPr>
                                <w:sz w:val="14"/>
                              </w:rPr>
                            </w:pPr>
                            <w:r>
                              <w:rPr>
                                <w:spacing w:val="-10"/>
                                <w:w w:val="120"/>
                                <w:sz w:val="14"/>
                              </w:rPr>
                              <w:t>Ю</w:t>
                            </w:r>
                          </w:p>
                        </w:txbxContent>
                      </wps:txbx>
                      <wps:bodyPr wrap="square" lIns="0" tIns="0" rIns="0" bIns="0" rtlCol="0">
                        <a:noAutofit/>
                      </wps:bodyPr>
                    </wps:wsp>
                  </a:graphicData>
                </a:graphic>
              </wp:anchor>
            </w:drawing>
          </mc:Choice>
          <mc:Fallback>
            <w:pict>
              <v:shape style="position:absolute;margin-left:242.649994pt;margin-top:7.503491pt;width:8.950pt;height:7.8pt;mso-position-horizontal-relative:page;mso-position-vertical-relative:paragraph;z-index:-44092928" type="#_x0000_t202" id="docshape122" filled="false" stroked="false">
                <v:textbox inset="0,0,0,0">
                  <w:txbxContent>
                    <w:p>
                      <w:pPr>
                        <w:spacing w:line="155" w:lineRule="exact" w:before="0"/>
                        <w:ind w:left="0" w:right="0" w:firstLine="0"/>
                        <w:jc w:val="left"/>
                        <w:rPr>
                          <w:sz w:val="14"/>
                        </w:rPr>
                      </w:pPr>
                      <w:r>
                        <w:rPr>
                          <w:spacing w:val="-10"/>
                          <w:w w:val="120"/>
                          <w:sz w:val="14"/>
                        </w:rPr>
                        <w:t>Ю</w:t>
                      </w:r>
                    </w:p>
                  </w:txbxContent>
                </v:textbox>
                <w10:wrap type="none"/>
              </v:shape>
            </w:pict>
          </mc:Fallback>
        </mc:AlternateContent>
      </w:r>
      <w:r>
        <w:rPr>
          <w:sz w:val="14"/>
        </w:rPr>
        <mc:AlternateContent>
          <mc:Choice Requires="wps">
            <w:drawing>
              <wp:anchor distT="0" distB="0" distL="0" distR="0" allowOverlap="1" layoutInCell="1" locked="0" behindDoc="1" simplePos="0" relativeHeight="459224064">
                <wp:simplePos x="0" y="0"/>
                <wp:positionH relativeFrom="page">
                  <wp:posOffset>2782570</wp:posOffset>
                </wp:positionH>
                <wp:positionV relativeFrom="paragraph">
                  <wp:posOffset>148575</wp:posOffset>
                </wp:positionV>
                <wp:extent cx="74295" cy="236220"/>
                <wp:effectExtent l="0" t="0" r="0" b="0"/>
                <wp:wrapNone/>
                <wp:docPr id="210" name="Textbox 210"/>
                <wp:cNvGraphicFramePr>
                  <a:graphicFrameLocks/>
                </wp:cNvGraphicFramePr>
                <a:graphic>
                  <a:graphicData uri="http://schemas.microsoft.com/office/word/2010/wordprocessingShape">
                    <wps:wsp>
                      <wps:cNvPr id="210" name="Textbox 210"/>
                      <wps:cNvSpPr txBox="1"/>
                      <wps:spPr>
                        <a:xfrm>
                          <a:off x="0" y="0"/>
                          <a:ext cx="74295" cy="236220"/>
                        </a:xfrm>
                        <a:prstGeom prst="rect">
                          <a:avLst/>
                        </a:prstGeom>
                      </wps:spPr>
                      <wps:txbx>
                        <w:txbxContent>
                          <w:p>
                            <w:pPr>
                              <w:pStyle w:val="BodyText"/>
                              <w:spacing w:line="228" w:lineRule="auto"/>
                            </w:pPr>
                            <w:r>
                              <w:rPr>
                                <w:spacing w:val="-142"/>
                                <w:position w:val="-10"/>
                              </w:rPr>
                              <w:t>о</w:t>
                            </w:r>
                            <w:r>
                              <w:rPr>
                                <w:spacing w:val="-25"/>
                              </w:rPr>
                              <w:t>о</w:t>
                            </w:r>
                          </w:p>
                        </w:txbxContent>
                      </wps:txbx>
                      <wps:bodyPr wrap="square" lIns="0" tIns="0" rIns="0" bIns="0" rtlCol="0">
                        <a:noAutofit/>
                      </wps:bodyPr>
                    </wps:wsp>
                  </a:graphicData>
                </a:graphic>
              </wp:anchor>
            </w:drawing>
          </mc:Choice>
          <mc:Fallback>
            <w:pict>
              <v:shape style="position:absolute;margin-left:219.100006pt;margin-top:11.698863pt;width:5.85pt;height:18.6pt;mso-position-horizontal-relative:page;mso-position-vertical-relative:paragraph;z-index:-44092416" type="#_x0000_t202" id="docshape123" filled="false" stroked="false">
                <v:textbox inset="0,0,0,0">
                  <w:txbxContent>
                    <w:p>
                      <w:pPr>
                        <w:pStyle w:val="BodyText"/>
                        <w:spacing w:line="228" w:lineRule="auto"/>
                      </w:pPr>
                      <w:r>
                        <w:rPr>
                          <w:spacing w:val="-142"/>
                          <w:position w:val="-10"/>
                        </w:rPr>
                        <w:t>о</w:t>
                      </w:r>
                      <w:r>
                        <w:rPr>
                          <w:spacing w:val="-25"/>
                        </w:rPr>
                        <w:t>о</w:t>
                      </w:r>
                    </w:p>
                  </w:txbxContent>
                </v:textbox>
                <w10:wrap type="none"/>
              </v:shape>
            </w:pict>
          </mc:Fallback>
        </mc:AlternateContent>
      </w:r>
      <w:r>
        <w:rPr>
          <w:sz w:val="14"/>
        </w:rPr>
        <mc:AlternateContent>
          <mc:Choice Requires="wps">
            <w:drawing>
              <wp:anchor distT="0" distB="0" distL="0" distR="0" allowOverlap="1" layoutInCell="1" locked="0" behindDoc="1" simplePos="0" relativeHeight="459224576">
                <wp:simplePos x="0" y="0"/>
                <wp:positionH relativeFrom="page">
                  <wp:posOffset>2785745</wp:posOffset>
                </wp:positionH>
                <wp:positionV relativeFrom="paragraph">
                  <wp:posOffset>87858</wp:posOffset>
                </wp:positionV>
                <wp:extent cx="33020" cy="168910"/>
                <wp:effectExtent l="0" t="0" r="0" b="0"/>
                <wp:wrapNone/>
                <wp:docPr id="211" name="Textbox 211"/>
                <wp:cNvGraphicFramePr>
                  <a:graphicFrameLocks/>
                </wp:cNvGraphicFramePr>
                <a:graphic>
                  <a:graphicData uri="http://schemas.microsoft.com/office/word/2010/wordprocessingShape">
                    <wps:wsp>
                      <wps:cNvPr id="211" name="Textbox 211"/>
                      <wps:cNvSpPr txBox="1"/>
                      <wps:spPr>
                        <a:xfrm>
                          <a:off x="0" y="0"/>
                          <a:ext cx="33020" cy="168910"/>
                        </a:xfrm>
                        <a:prstGeom prst="rect">
                          <a:avLst/>
                        </a:prstGeom>
                      </wps:spPr>
                      <wps:txbx>
                        <w:txbxContent>
                          <w:p>
                            <w:pPr>
                              <w:pStyle w:val="BodyText"/>
                              <w:spacing w:line="265" w:lineRule="exact"/>
                            </w:pPr>
                            <w:r>
                              <w:rPr>
                                <w:spacing w:val="-65"/>
                                <w:w w:val="80"/>
                              </w:rPr>
                              <w:t>н</w:t>
                            </w:r>
                          </w:p>
                        </w:txbxContent>
                      </wps:txbx>
                      <wps:bodyPr wrap="square" lIns="0" tIns="0" rIns="0" bIns="0" rtlCol="0">
                        <a:noAutofit/>
                      </wps:bodyPr>
                    </wps:wsp>
                  </a:graphicData>
                </a:graphic>
              </wp:anchor>
            </w:drawing>
          </mc:Choice>
          <mc:Fallback>
            <w:pict>
              <v:shape style="position:absolute;margin-left:219.350006pt;margin-top:6.918022pt;width:2.6pt;height:13.3pt;mso-position-horizontal-relative:page;mso-position-vertical-relative:paragraph;z-index:-44091904" type="#_x0000_t202" id="docshape124" filled="false" stroked="false">
                <v:textbox inset="0,0,0,0">
                  <w:txbxContent>
                    <w:p>
                      <w:pPr>
                        <w:pStyle w:val="BodyText"/>
                        <w:spacing w:line="265" w:lineRule="exact"/>
                      </w:pPr>
                      <w:r>
                        <w:rPr>
                          <w:spacing w:val="-65"/>
                          <w:w w:val="80"/>
                        </w:rPr>
                        <w:t>н</w:t>
                      </w:r>
                    </w:p>
                  </w:txbxContent>
                </v:textbox>
                <w10:wrap type="none"/>
              </v:shape>
            </w:pict>
          </mc:Fallback>
        </mc:AlternateContent>
      </w:r>
      <w:r>
        <w:rPr>
          <w:spacing w:val="-5"/>
          <w:w w:val="80"/>
          <w:position w:val="-8"/>
          <w:sz w:val="24"/>
        </w:rPr>
        <w:t>га</w:t>
      </w:r>
      <w:r>
        <w:rPr>
          <w:position w:val="-8"/>
          <w:sz w:val="24"/>
        </w:rPr>
        <w:tab/>
      </w:r>
      <w:r>
        <w:rPr>
          <w:spacing w:val="-5"/>
          <w:w w:val="80"/>
          <w:sz w:val="14"/>
        </w:rPr>
        <w:t>ей</w:t>
      </w:r>
    </w:p>
    <w:p>
      <w:pPr>
        <w:spacing w:line="187" w:lineRule="auto" w:before="10"/>
        <w:ind w:left="903" w:right="-3" w:firstLine="52"/>
        <w:jc w:val="left"/>
        <w:rPr>
          <w:sz w:val="14"/>
        </w:rPr>
      </w:pPr>
      <w:r>
        <w:rPr>
          <w:spacing w:val="-6"/>
          <w:w w:val="85"/>
          <w:sz w:val="14"/>
        </w:rPr>
        <w:t>ей</w:t>
      </w:r>
      <w:r>
        <w:rPr>
          <w:spacing w:val="40"/>
          <w:sz w:val="14"/>
        </w:rPr>
        <w:t> </w:t>
      </w:r>
      <w:r>
        <w:rPr>
          <w:spacing w:val="-5"/>
          <w:w w:val="85"/>
          <w:sz w:val="14"/>
        </w:rPr>
        <w:t>СП</w:t>
      </w:r>
    </w:p>
    <w:p>
      <w:pPr>
        <w:pStyle w:val="BodyText"/>
        <w:tabs>
          <w:tab w:pos="960" w:val="left" w:leader="none"/>
        </w:tabs>
        <w:spacing w:line="153" w:lineRule="auto"/>
        <w:ind w:left="432"/>
        <w:rPr>
          <w:position w:val="-14"/>
          <w:sz w:val="14"/>
        </w:rPr>
      </w:pPr>
      <w:r>
        <w:rPr>
          <w:position w:val="-14"/>
          <w:sz w:val="14"/>
        </w:rPr>
        <mc:AlternateContent>
          <mc:Choice Requires="wps">
            <w:drawing>
              <wp:anchor distT="0" distB="0" distL="0" distR="0" allowOverlap="1" layoutInCell="1" locked="0" behindDoc="1" simplePos="0" relativeHeight="459226624">
                <wp:simplePos x="0" y="0"/>
                <wp:positionH relativeFrom="page">
                  <wp:posOffset>2785745</wp:posOffset>
                </wp:positionH>
                <wp:positionV relativeFrom="paragraph">
                  <wp:posOffset>117725</wp:posOffset>
                </wp:positionV>
                <wp:extent cx="71120" cy="168275"/>
                <wp:effectExtent l="0" t="0" r="0" b="0"/>
                <wp:wrapNone/>
                <wp:docPr id="212" name="Textbox 212"/>
                <wp:cNvGraphicFramePr>
                  <a:graphicFrameLocks/>
                </wp:cNvGraphicFramePr>
                <a:graphic>
                  <a:graphicData uri="http://schemas.microsoft.com/office/word/2010/wordprocessingShape">
                    <wps:wsp>
                      <wps:cNvPr id="212" name="Textbox 212"/>
                      <wps:cNvSpPr txBox="1"/>
                      <wps:spPr>
                        <a:xfrm>
                          <a:off x="0" y="0"/>
                          <a:ext cx="71120" cy="168275"/>
                        </a:xfrm>
                        <a:prstGeom prst="rect">
                          <a:avLst/>
                        </a:prstGeom>
                      </wps:spPr>
                      <wps:txbx>
                        <w:txbxContent>
                          <w:p>
                            <w:pPr>
                              <w:pStyle w:val="BodyText"/>
                              <w:spacing w:line="265" w:lineRule="exact"/>
                            </w:pPr>
                            <w:r>
                              <w:rPr>
                                <w:spacing w:val="-10"/>
                                <w:w w:val="90"/>
                              </w:rPr>
                              <w:t>ч</w:t>
                            </w:r>
                          </w:p>
                        </w:txbxContent>
                      </wps:txbx>
                      <wps:bodyPr wrap="square" lIns="0" tIns="0" rIns="0" bIns="0" rtlCol="0">
                        <a:noAutofit/>
                      </wps:bodyPr>
                    </wps:wsp>
                  </a:graphicData>
                </a:graphic>
              </wp:anchor>
            </w:drawing>
          </mc:Choice>
          <mc:Fallback>
            <w:pict>
              <v:shape style="position:absolute;margin-left:219.350006pt;margin-top:9.26971pt;width:5.6pt;height:13.25pt;mso-position-horizontal-relative:page;mso-position-vertical-relative:paragraph;z-index:-44089856" type="#_x0000_t202" id="docshape125" filled="false" stroked="false">
                <v:textbox inset="0,0,0,0">
                  <w:txbxContent>
                    <w:p>
                      <w:pPr>
                        <w:pStyle w:val="BodyText"/>
                        <w:spacing w:line="265" w:lineRule="exact"/>
                      </w:pPr>
                      <w:r>
                        <w:rPr>
                          <w:spacing w:val="-10"/>
                          <w:w w:val="90"/>
                        </w:rPr>
                        <w:t>ч</w:t>
                      </w:r>
                    </w:p>
                  </w:txbxContent>
                </v:textbox>
                <w10:wrap type="none"/>
              </v:shape>
            </w:pict>
          </mc:Fallback>
        </mc:AlternateContent>
      </w:r>
      <w:r>
        <w:rPr>
          <w:spacing w:val="-5"/>
          <w:w w:val="85"/>
        </w:rPr>
        <w:t>с</w:t>
      </w:r>
      <w:r>
        <w:rPr>
          <w:spacing w:val="-5"/>
          <w:w w:val="85"/>
          <w:position w:val="-12"/>
        </w:rPr>
        <w:t>К</w:t>
      </w:r>
      <w:r>
        <w:rPr>
          <w:spacing w:val="-5"/>
          <w:w w:val="85"/>
        </w:rPr>
        <w:t>с</w:t>
      </w:r>
      <w:r>
        <w:rPr/>
        <w:tab/>
      </w:r>
      <w:r>
        <w:rPr>
          <w:spacing w:val="-10"/>
          <w:position w:val="-14"/>
          <w:sz w:val="14"/>
        </w:rPr>
        <w:t>С</w:t>
      </w:r>
    </w:p>
    <w:p>
      <w:pPr>
        <w:spacing w:line="152" w:lineRule="exact" w:before="0"/>
        <w:ind w:left="960" w:right="0" w:firstLine="0"/>
        <w:jc w:val="left"/>
        <w:rPr>
          <w:sz w:val="14"/>
        </w:rPr>
      </w:pPr>
      <w:r>
        <w:rPr>
          <w:sz w:val="14"/>
        </w:rPr>
        <mc:AlternateContent>
          <mc:Choice Requires="wps">
            <w:drawing>
              <wp:anchor distT="0" distB="0" distL="0" distR="0" allowOverlap="1" layoutInCell="1" locked="0" behindDoc="0" simplePos="0" relativeHeight="15835136">
                <wp:simplePos x="0" y="0"/>
                <wp:positionH relativeFrom="page">
                  <wp:posOffset>2782570</wp:posOffset>
                </wp:positionH>
                <wp:positionV relativeFrom="paragraph">
                  <wp:posOffset>-4416</wp:posOffset>
                </wp:positionV>
                <wp:extent cx="3175" cy="168910"/>
                <wp:effectExtent l="0" t="0" r="0" b="0"/>
                <wp:wrapNone/>
                <wp:docPr id="213" name="Textbox 213"/>
                <wp:cNvGraphicFramePr>
                  <a:graphicFrameLocks/>
                </wp:cNvGraphicFramePr>
                <a:graphic>
                  <a:graphicData uri="http://schemas.microsoft.com/office/word/2010/wordprocessingShape">
                    <wps:wsp>
                      <wps:cNvPr id="213" name="Textbox 213"/>
                      <wps:cNvSpPr txBox="1"/>
                      <wps:spPr>
                        <a:xfrm>
                          <a:off x="0" y="0"/>
                          <a:ext cx="3175" cy="168910"/>
                        </a:xfrm>
                        <a:prstGeom prst="rect">
                          <a:avLst/>
                        </a:prstGeom>
                      </wps:spPr>
                      <wps:txbx>
                        <w:txbxContent>
                          <w:p>
                            <w:pPr>
                              <w:pStyle w:val="BodyText"/>
                              <w:spacing w:line="266" w:lineRule="exact"/>
                            </w:pPr>
                            <w:r>
                              <w:rPr>
                                <w:spacing w:val="-120"/>
                              </w:rPr>
                              <w:t>о</w:t>
                            </w:r>
                          </w:p>
                        </w:txbxContent>
                      </wps:txbx>
                      <wps:bodyPr wrap="square" lIns="0" tIns="0" rIns="0" bIns="0" rtlCol="0">
                        <a:noAutofit/>
                      </wps:bodyPr>
                    </wps:wsp>
                  </a:graphicData>
                </a:graphic>
              </wp:anchor>
            </w:drawing>
          </mc:Choice>
          <mc:Fallback>
            <w:pict>
              <v:shape style="position:absolute;margin-left:219.100006pt;margin-top:-.347719pt;width:.25pt;height:13.3pt;mso-position-horizontal-relative:page;mso-position-vertical-relative:paragraph;z-index:15835136" type="#_x0000_t202" id="docshape126" filled="false" stroked="false">
                <v:textbox inset="0,0,0,0">
                  <w:txbxContent>
                    <w:p>
                      <w:pPr>
                        <w:pStyle w:val="BodyText"/>
                        <w:spacing w:line="266" w:lineRule="exact"/>
                      </w:pPr>
                      <w:r>
                        <w:rPr>
                          <w:spacing w:val="-120"/>
                        </w:rPr>
                        <w:t>о</w:t>
                      </w:r>
                    </w:p>
                  </w:txbxContent>
                </v:textbox>
                <w10:wrap type="none"/>
              </v:shape>
            </w:pict>
          </mc:Fallback>
        </mc:AlternateContent>
      </w:r>
      <w:r>
        <w:rPr>
          <w:spacing w:val="-10"/>
          <w:w w:val="115"/>
          <w:sz w:val="14"/>
        </w:rPr>
        <w:t>К</w:t>
      </w:r>
    </w:p>
    <w:p>
      <w:pPr>
        <w:spacing w:line="152" w:lineRule="exact" w:before="0"/>
        <w:ind w:left="907" w:right="0" w:firstLine="0"/>
        <w:jc w:val="left"/>
        <w:rPr>
          <w:sz w:val="14"/>
        </w:rPr>
      </w:pPr>
      <w:r>
        <w:rPr>
          <w:spacing w:val="-10"/>
          <w:w w:val="215"/>
          <w:sz w:val="14"/>
        </w:rPr>
        <w:t>н</w:t>
      </w:r>
    </w:p>
    <w:p>
      <w:pPr>
        <w:spacing w:line="145" w:lineRule="exact" w:before="94"/>
        <w:ind w:left="395" w:right="0" w:firstLine="0"/>
        <w:jc w:val="left"/>
        <w:rPr>
          <w:sz w:val="14"/>
        </w:rPr>
      </w:pPr>
      <w:r>
        <w:rPr/>
        <w:br w:type="column"/>
      </w:r>
      <w:r>
        <w:rPr>
          <w:spacing w:val="-5"/>
          <w:w w:val="105"/>
          <w:sz w:val="14"/>
        </w:rPr>
        <w:t>3S</w:t>
      </w:r>
    </w:p>
    <w:p>
      <w:pPr>
        <w:spacing w:line="142" w:lineRule="exact" w:before="0"/>
        <w:ind w:left="448" w:right="0" w:firstLine="0"/>
        <w:jc w:val="left"/>
        <w:rPr>
          <w:sz w:val="14"/>
        </w:rPr>
      </w:pPr>
      <w:r>
        <w:rPr>
          <w:spacing w:val="-10"/>
          <w:w w:val="150"/>
          <w:sz w:val="14"/>
        </w:rPr>
        <w:t>3</w:t>
      </w:r>
    </w:p>
    <w:p>
      <w:pPr>
        <w:spacing w:line="170" w:lineRule="auto" w:before="34"/>
        <w:ind w:left="443" w:right="1538" w:firstLine="5"/>
        <w:jc w:val="both"/>
        <w:rPr>
          <w:sz w:val="14"/>
        </w:rPr>
      </w:pPr>
      <w:r>
        <w:rPr>
          <w:spacing w:val="-10"/>
          <w:w w:val="140"/>
          <w:sz w:val="14"/>
        </w:rPr>
        <w:t>к</w:t>
      </w:r>
      <w:r>
        <w:rPr>
          <w:spacing w:val="-6"/>
          <w:w w:val="140"/>
          <w:sz w:val="14"/>
        </w:rPr>
        <w:t> </w:t>
      </w:r>
      <w:r>
        <w:rPr>
          <w:spacing w:val="-6"/>
          <w:w w:val="60"/>
          <w:sz w:val="14"/>
        </w:rPr>
        <w:t>CQ</w:t>
      </w:r>
      <w:r>
        <w:rPr>
          <w:spacing w:val="40"/>
          <w:w w:val="120"/>
          <w:sz w:val="14"/>
        </w:rPr>
        <w:t> </w:t>
      </w:r>
      <w:r>
        <w:rPr>
          <w:spacing w:val="-10"/>
          <w:w w:val="120"/>
          <w:sz w:val="14"/>
        </w:rPr>
        <w:t>S</w:t>
      </w:r>
      <w:r>
        <w:rPr>
          <w:spacing w:val="40"/>
          <w:w w:val="120"/>
          <w:sz w:val="14"/>
        </w:rPr>
        <w:t> </w:t>
      </w:r>
      <w:r>
        <w:rPr>
          <w:spacing w:val="-10"/>
          <w:w w:val="115"/>
          <w:sz w:val="14"/>
        </w:rPr>
        <w:t>О</w:t>
      </w:r>
    </w:p>
    <w:p>
      <w:pPr>
        <w:spacing w:line="151" w:lineRule="exact" w:before="0"/>
        <w:ind w:left="443" w:right="0" w:firstLine="0"/>
        <w:jc w:val="left"/>
        <w:rPr>
          <w:sz w:val="14"/>
        </w:rPr>
      </w:pPr>
      <w:r>
        <w:rPr>
          <w:spacing w:val="-10"/>
          <w:w w:val="165"/>
          <w:sz w:val="14"/>
        </w:rPr>
        <w:t>£</w:t>
      </w:r>
    </w:p>
    <w:p>
      <w:pPr>
        <w:spacing w:before="45"/>
        <w:ind w:left="395" w:right="0" w:firstLine="0"/>
        <w:jc w:val="left"/>
        <w:rPr>
          <w:sz w:val="14"/>
        </w:rPr>
      </w:pPr>
      <w:r>
        <w:rPr>
          <w:spacing w:val="-10"/>
          <w:w w:val="255"/>
          <w:sz w:val="14"/>
        </w:rPr>
        <w:t>с</w:t>
      </w:r>
    </w:p>
    <w:p>
      <w:pPr>
        <w:pStyle w:val="BodyText"/>
        <w:spacing w:before="7"/>
        <w:rPr>
          <w:sz w:val="14"/>
        </w:rPr>
      </w:pPr>
    </w:p>
    <w:p>
      <w:pPr>
        <w:pStyle w:val="BodyText"/>
        <w:tabs>
          <w:tab w:pos="923" w:val="left" w:leader="none"/>
        </w:tabs>
        <w:spacing w:line="264" w:lineRule="exact"/>
        <w:ind w:left="395"/>
      </w:pPr>
      <w:r>
        <w:rPr/>
        <mc:AlternateContent>
          <mc:Choice Requires="wps">
            <w:drawing>
              <wp:anchor distT="0" distB="0" distL="0" distR="0" allowOverlap="1" layoutInCell="1" locked="0" behindDoc="1" simplePos="0" relativeHeight="459227136">
                <wp:simplePos x="0" y="0"/>
                <wp:positionH relativeFrom="page">
                  <wp:posOffset>3505200</wp:posOffset>
                </wp:positionH>
                <wp:positionV relativeFrom="paragraph">
                  <wp:posOffset>81472</wp:posOffset>
                </wp:positionV>
                <wp:extent cx="67945" cy="99060"/>
                <wp:effectExtent l="0" t="0" r="0" b="0"/>
                <wp:wrapNone/>
                <wp:docPr id="214" name="Textbox 214"/>
                <wp:cNvGraphicFramePr>
                  <a:graphicFrameLocks/>
                </wp:cNvGraphicFramePr>
                <a:graphic>
                  <a:graphicData uri="http://schemas.microsoft.com/office/word/2010/wordprocessingShape">
                    <wps:wsp>
                      <wps:cNvPr id="214" name="Textbox 214"/>
                      <wps:cNvSpPr txBox="1"/>
                      <wps:spPr>
                        <a:xfrm>
                          <a:off x="0" y="0"/>
                          <a:ext cx="67945" cy="99060"/>
                        </a:xfrm>
                        <a:prstGeom prst="rect">
                          <a:avLst/>
                        </a:prstGeom>
                      </wps:spPr>
                      <wps:txbx>
                        <w:txbxContent>
                          <w:p>
                            <w:pPr>
                              <w:spacing w:line="155" w:lineRule="exact" w:before="0"/>
                              <w:ind w:left="0" w:right="0" w:firstLine="0"/>
                              <w:jc w:val="left"/>
                              <w:rPr>
                                <w:sz w:val="14"/>
                              </w:rPr>
                            </w:pPr>
                            <w:r>
                              <w:rPr>
                                <w:spacing w:val="-5"/>
                                <w:w w:val="85"/>
                                <w:sz w:val="14"/>
                              </w:rPr>
                              <w:t>га</w:t>
                            </w:r>
                          </w:p>
                        </w:txbxContent>
                      </wps:txbx>
                      <wps:bodyPr wrap="square" lIns="0" tIns="0" rIns="0" bIns="0" rtlCol="0">
                        <a:noAutofit/>
                      </wps:bodyPr>
                    </wps:wsp>
                  </a:graphicData>
                </a:graphic>
              </wp:anchor>
            </w:drawing>
          </mc:Choice>
          <mc:Fallback>
            <w:pict>
              <v:shape style="position:absolute;margin-left:276pt;margin-top:6.415145pt;width:5.35pt;height:7.8pt;mso-position-horizontal-relative:page;mso-position-vertical-relative:paragraph;z-index:-44089344" type="#_x0000_t202" id="docshape127" filled="false" stroked="false">
                <v:textbox inset="0,0,0,0">
                  <w:txbxContent>
                    <w:p>
                      <w:pPr>
                        <w:spacing w:line="155" w:lineRule="exact" w:before="0"/>
                        <w:ind w:left="0" w:right="0" w:firstLine="0"/>
                        <w:jc w:val="left"/>
                        <w:rPr>
                          <w:sz w:val="14"/>
                        </w:rPr>
                      </w:pPr>
                      <w:r>
                        <w:rPr>
                          <w:spacing w:val="-5"/>
                          <w:w w:val="85"/>
                          <w:sz w:val="14"/>
                        </w:rPr>
                        <w:t>га</w:t>
                      </w:r>
                    </w:p>
                  </w:txbxContent>
                </v:textbox>
                <w10:wrap type="none"/>
              </v:shape>
            </w:pict>
          </mc:Fallback>
        </mc:AlternateContent>
      </w:r>
      <w:r>
        <w:rPr>
          <w:spacing w:val="-10"/>
          <w:vertAlign w:val="superscript"/>
        </w:rPr>
        <w:t>®</w:t>
      </w:r>
      <w:r>
        <w:rPr>
          <w:vertAlign w:val="baseline"/>
        </w:rPr>
        <w:tab/>
        <w:t>Субконто </w:t>
      </w:r>
      <w:r>
        <w:rPr>
          <w:spacing w:val="-10"/>
          <w:vertAlign w:val="baseline"/>
        </w:rPr>
        <w:t>1</w:t>
      </w:r>
    </w:p>
    <w:p>
      <w:pPr>
        <w:spacing w:line="124" w:lineRule="exact" w:before="0"/>
        <w:ind w:left="448" w:right="0" w:firstLine="0"/>
        <w:jc w:val="left"/>
        <w:rPr>
          <w:sz w:val="14"/>
        </w:rPr>
      </w:pPr>
      <w:r>
        <w:rPr>
          <w:spacing w:val="-10"/>
          <w:w w:val="105"/>
          <w:sz w:val="14"/>
        </w:rPr>
        <w:t>И</w:t>
      </w:r>
    </w:p>
    <w:p>
      <w:pPr>
        <w:spacing w:line="196" w:lineRule="auto" w:before="0"/>
        <w:ind w:left="448" w:right="1542" w:firstLine="0"/>
        <w:jc w:val="both"/>
        <w:rPr>
          <w:sz w:val="14"/>
        </w:rPr>
      </w:pPr>
      <w:r>
        <w:rPr>
          <w:spacing w:val="-6"/>
          <w:w w:val="90"/>
          <w:sz w:val="14"/>
        </w:rPr>
        <w:t>га</w:t>
      </w:r>
      <w:r>
        <w:rPr>
          <w:spacing w:val="40"/>
          <w:w w:val="105"/>
          <w:sz w:val="14"/>
        </w:rPr>
        <w:t> </w:t>
      </w:r>
      <w:r>
        <w:rPr>
          <w:spacing w:val="-10"/>
          <w:w w:val="105"/>
          <w:sz w:val="14"/>
        </w:rPr>
        <w:t>К</w:t>
      </w:r>
      <w:r>
        <w:rPr>
          <w:spacing w:val="40"/>
          <w:w w:val="105"/>
          <w:sz w:val="14"/>
        </w:rPr>
        <w:t> </w:t>
      </w:r>
      <w:r>
        <w:rPr>
          <w:spacing w:val="-10"/>
          <w:w w:val="105"/>
          <w:sz w:val="14"/>
        </w:rPr>
        <w:t>Ё</w:t>
      </w:r>
    </w:p>
    <w:p>
      <w:pPr>
        <w:spacing w:before="63"/>
        <w:ind w:left="390" w:right="0" w:firstLine="0"/>
        <w:jc w:val="left"/>
        <w:rPr>
          <w:sz w:val="14"/>
        </w:rPr>
      </w:pPr>
      <w:r>
        <w:rPr>
          <w:spacing w:val="-10"/>
          <w:w w:val="210"/>
          <w:sz w:val="14"/>
        </w:rPr>
        <w:t>&lt;</w:t>
      </w:r>
    </w:p>
    <w:p>
      <w:pPr>
        <w:pStyle w:val="BodyText"/>
        <w:spacing w:before="69"/>
        <w:rPr>
          <w:sz w:val="14"/>
        </w:rPr>
      </w:pPr>
    </w:p>
    <w:p>
      <w:pPr>
        <w:spacing w:line="201" w:lineRule="auto" w:before="0"/>
        <w:ind w:left="395" w:right="1540" w:firstLine="53"/>
        <w:jc w:val="both"/>
        <w:rPr>
          <w:sz w:val="14"/>
        </w:rPr>
      </w:pPr>
      <w:r>
        <w:rPr>
          <w:spacing w:val="-10"/>
          <w:w w:val="175"/>
          <w:sz w:val="14"/>
        </w:rPr>
        <w:t>с к </w:t>
      </w:r>
      <w:r>
        <w:rPr>
          <w:spacing w:val="-10"/>
          <w:w w:val="195"/>
          <w:sz w:val="14"/>
        </w:rPr>
        <w:t>н</w:t>
      </w:r>
    </w:p>
    <w:p>
      <w:pPr>
        <w:spacing w:line="240" w:lineRule="auto" w:before="0"/>
        <w:rPr>
          <w:sz w:val="24"/>
        </w:rPr>
      </w:pPr>
      <w:r>
        <w:rPr/>
        <w:br w:type="column"/>
      </w:r>
      <w:r>
        <w:rPr>
          <w:sz w:val="24"/>
        </w:rPr>
      </w:r>
    </w:p>
    <w:p>
      <w:pPr>
        <w:pStyle w:val="BodyText"/>
      </w:pPr>
    </w:p>
    <w:p>
      <w:pPr>
        <w:pStyle w:val="BodyText"/>
      </w:pPr>
    </w:p>
    <w:p>
      <w:pPr>
        <w:pStyle w:val="BodyText"/>
        <w:spacing w:before="134"/>
      </w:pPr>
    </w:p>
    <w:p>
      <w:pPr>
        <w:pStyle w:val="BodyText"/>
        <w:spacing w:line="276" w:lineRule="auto"/>
        <w:ind w:left="703" w:right="-5" w:hanging="437"/>
      </w:pPr>
      <w:r>
        <w:rPr>
          <w:spacing w:val="-2"/>
        </w:rPr>
        <w:t>Субконто </w:t>
      </w:r>
      <w:r>
        <w:rPr>
          <w:spacing w:val="-10"/>
        </w:rPr>
        <w:t>2</w:t>
      </w:r>
    </w:p>
    <w:p>
      <w:pPr>
        <w:spacing w:line="240" w:lineRule="auto" w:before="0"/>
        <w:rPr>
          <w:sz w:val="24"/>
        </w:rPr>
      </w:pPr>
      <w:r>
        <w:rPr/>
        <w:br w:type="column"/>
      </w:r>
      <w:r>
        <w:rPr>
          <w:sz w:val="24"/>
        </w:rPr>
      </w:r>
    </w:p>
    <w:p>
      <w:pPr>
        <w:pStyle w:val="BodyText"/>
      </w:pPr>
    </w:p>
    <w:p>
      <w:pPr>
        <w:pStyle w:val="BodyText"/>
      </w:pPr>
    </w:p>
    <w:p>
      <w:pPr>
        <w:pStyle w:val="BodyText"/>
        <w:spacing w:before="134"/>
      </w:pPr>
    </w:p>
    <w:p>
      <w:pPr>
        <w:pStyle w:val="BodyText"/>
        <w:spacing w:line="276" w:lineRule="auto"/>
        <w:ind w:left="265" w:right="1988" w:firstLine="10"/>
      </w:pPr>
      <w:r>
        <w:rPr>
          <w:spacing w:val="-2"/>
        </w:rPr>
        <w:t>Субконто </w:t>
      </w:r>
      <w:r>
        <w:rPr>
          <w:spacing w:val="-10"/>
        </w:rPr>
        <w:t>3</w:t>
      </w:r>
    </w:p>
    <w:p>
      <w:pPr>
        <w:pStyle w:val="BodyText"/>
        <w:spacing w:after="0" w:line="276" w:lineRule="auto"/>
        <w:sectPr>
          <w:type w:val="continuous"/>
          <w:pgSz w:w="11910" w:h="16840"/>
          <w:pgMar w:header="0" w:footer="983" w:top="1920" w:bottom="1240" w:left="1275" w:right="141"/>
          <w:cols w:num="5" w:equalWidth="0">
            <w:col w:w="2640" w:space="40"/>
            <w:col w:w="1077" w:space="39"/>
            <w:col w:w="2100" w:space="40"/>
            <w:col w:w="1258" w:space="40"/>
            <w:col w:w="3260"/>
          </w:cols>
        </w:sectPr>
      </w:pPr>
    </w:p>
    <w:p>
      <w:pPr>
        <w:pStyle w:val="BodyText"/>
        <w:rPr>
          <w:sz w:val="20"/>
        </w:rPr>
      </w:pPr>
      <w:r>
        <w:rPr>
          <w:sz w:val="20"/>
        </w:rPr>
        <w:drawing>
          <wp:anchor distT="0" distB="0" distL="0" distR="0" allowOverlap="1" layoutInCell="1" locked="0" behindDoc="0" simplePos="0" relativeHeight="15836672">
            <wp:simplePos x="0" y="0"/>
            <wp:positionH relativeFrom="page">
              <wp:posOffset>0</wp:posOffset>
            </wp:positionH>
            <wp:positionV relativeFrom="page">
              <wp:posOffset>253</wp:posOffset>
            </wp:positionV>
            <wp:extent cx="7562215" cy="10691876"/>
            <wp:effectExtent l="0" t="0" r="0" b="0"/>
            <wp:wrapNone/>
            <wp:docPr id="215" name="Image 215"/>
            <wp:cNvGraphicFramePr>
              <a:graphicFrameLocks/>
            </wp:cNvGraphicFramePr>
            <a:graphic>
              <a:graphicData uri="http://schemas.openxmlformats.org/drawingml/2006/picture">
                <pic:pic>
                  <pic:nvPicPr>
                    <pic:cNvPr id="215" name="Image 215"/>
                    <pic:cNvPicPr/>
                  </pic:nvPicPr>
                  <pic:blipFill>
                    <a:blip r:embed="rId110" cstate="print"/>
                    <a:stretch>
                      <a:fillRect/>
                    </a:stretch>
                  </pic:blipFill>
                  <pic:spPr>
                    <a:xfrm>
                      <a:off x="0" y="0"/>
                      <a:ext cx="7562215" cy="10691876"/>
                    </a:xfrm>
                    <a:prstGeom prst="rect">
                      <a:avLst/>
                    </a:prstGeom>
                  </pic:spPr>
                </pic:pic>
              </a:graphicData>
            </a:graphic>
          </wp:anchor>
        </w:drawing>
      </w:r>
    </w:p>
    <w:p>
      <w:pPr>
        <w:pStyle w:val="BodyText"/>
        <w:rPr>
          <w:sz w:val="20"/>
        </w:rPr>
      </w:pPr>
    </w:p>
    <w:p>
      <w:pPr>
        <w:pStyle w:val="BodyText"/>
        <w:rPr>
          <w:sz w:val="20"/>
        </w:rPr>
      </w:pPr>
    </w:p>
    <w:tbl>
      <w:tblPr>
        <w:tblW w:w="0" w:type="auto"/>
        <w:jc w:val="left"/>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98"/>
        <w:gridCol w:w="2464"/>
        <w:gridCol w:w="1151"/>
        <w:gridCol w:w="1314"/>
      </w:tblGrid>
      <w:tr>
        <w:trPr>
          <w:trHeight w:val="1015" w:hRule="atLeast"/>
        </w:trPr>
        <w:tc>
          <w:tcPr>
            <w:tcW w:w="698" w:type="dxa"/>
          </w:tcPr>
          <w:p>
            <w:pPr>
              <w:pStyle w:val="TableParagraph"/>
              <w:spacing w:line="266" w:lineRule="exact"/>
              <w:ind w:left="92"/>
              <w:rPr>
                <w:sz w:val="24"/>
              </w:rPr>
            </w:pPr>
            <w:r>
              <w:rPr>
                <w:spacing w:val="-5"/>
                <w:sz w:val="24"/>
              </w:rPr>
              <w:t>Код</w:t>
            </w:r>
          </w:p>
        </w:tc>
        <w:tc>
          <w:tcPr>
            <w:tcW w:w="2464" w:type="dxa"/>
          </w:tcPr>
          <w:p>
            <w:pPr>
              <w:pStyle w:val="TableParagraph"/>
              <w:spacing w:before="92"/>
              <w:rPr>
                <w:sz w:val="24"/>
              </w:rPr>
            </w:pPr>
          </w:p>
          <w:p>
            <w:pPr>
              <w:pStyle w:val="TableParagraph"/>
              <w:spacing w:before="1"/>
              <w:ind w:left="109"/>
              <w:rPr>
                <w:sz w:val="24"/>
              </w:rPr>
            </w:pPr>
            <w:r>
              <w:rPr>
                <w:spacing w:val="-2"/>
                <w:sz w:val="24"/>
              </w:rPr>
              <w:t>концессии</w:t>
            </w:r>
          </w:p>
        </w:tc>
        <w:tc>
          <w:tcPr>
            <w:tcW w:w="1151" w:type="dxa"/>
          </w:tcPr>
          <w:p>
            <w:pPr>
              <w:pStyle w:val="TableParagraph"/>
              <w:rPr>
                <w:sz w:val="22"/>
              </w:rPr>
            </w:pPr>
          </w:p>
        </w:tc>
        <w:tc>
          <w:tcPr>
            <w:tcW w:w="1314" w:type="dxa"/>
          </w:tcPr>
          <w:p>
            <w:pPr>
              <w:pStyle w:val="TableParagraph"/>
              <w:rPr>
                <w:sz w:val="22"/>
              </w:rPr>
            </w:pPr>
          </w:p>
        </w:tc>
      </w:tr>
      <w:tr>
        <w:trPr>
          <w:trHeight w:val="662" w:hRule="atLeast"/>
        </w:trPr>
        <w:tc>
          <w:tcPr>
            <w:tcW w:w="698" w:type="dxa"/>
          </w:tcPr>
          <w:p>
            <w:pPr>
              <w:pStyle w:val="TableParagraph"/>
              <w:spacing w:before="85"/>
              <w:rPr>
                <w:sz w:val="24"/>
              </w:rPr>
            </w:pPr>
          </w:p>
          <w:p>
            <w:pPr>
              <w:pStyle w:val="TableParagraph"/>
              <w:ind w:left="50"/>
              <w:rPr>
                <w:sz w:val="24"/>
              </w:rPr>
            </w:pPr>
            <w:r>
              <w:rPr>
                <w:spacing w:val="-2"/>
                <w:sz w:val="24"/>
              </w:rPr>
              <w:t>104.9</w:t>
            </w:r>
          </w:p>
        </w:tc>
        <w:tc>
          <w:tcPr>
            <w:tcW w:w="2464" w:type="dxa"/>
          </w:tcPr>
          <w:p>
            <w:pPr>
              <w:pStyle w:val="TableParagraph"/>
              <w:spacing w:before="85"/>
              <w:rPr>
                <w:sz w:val="24"/>
              </w:rPr>
            </w:pPr>
          </w:p>
          <w:p>
            <w:pPr>
              <w:pStyle w:val="TableParagraph"/>
              <w:ind w:left="109"/>
              <w:rPr>
                <w:sz w:val="24"/>
              </w:rPr>
            </w:pPr>
            <w:r>
              <w:rPr>
                <w:spacing w:val="-2"/>
                <w:sz w:val="24"/>
              </w:rPr>
              <w:t>Амортизация</w:t>
            </w:r>
          </w:p>
        </w:tc>
        <w:tc>
          <w:tcPr>
            <w:tcW w:w="1151" w:type="dxa"/>
          </w:tcPr>
          <w:p>
            <w:pPr>
              <w:pStyle w:val="TableParagraph"/>
              <w:rPr>
                <w:sz w:val="14"/>
              </w:rPr>
            </w:pPr>
          </w:p>
          <w:p>
            <w:pPr>
              <w:pStyle w:val="TableParagraph"/>
              <w:spacing w:before="89"/>
              <w:rPr>
                <w:sz w:val="14"/>
              </w:rPr>
            </w:pPr>
          </w:p>
          <w:p>
            <w:pPr>
              <w:pStyle w:val="TableParagraph"/>
              <w:ind w:right="224"/>
              <w:jc w:val="right"/>
              <w:rPr>
                <w:sz w:val="14"/>
              </w:rPr>
            </w:pPr>
            <w:r>
              <w:rPr>
                <w:spacing w:val="-10"/>
                <w:w w:val="170"/>
                <w:sz w:val="14"/>
              </w:rPr>
              <w:t>П</w:t>
            </w:r>
          </w:p>
        </w:tc>
        <w:tc>
          <w:tcPr>
            <w:tcW w:w="1314" w:type="dxa"/>
          </w:tcPr>
          <w:p>
            <w:pPr>
              <w:pStyle w:val="TableParagraph"/>
              <w:spacing w:before="85"/>
              <w:rPr>
                <w:sz w:val="24"/>
              </w:rPr>
            </w:pPr>
          </w:p>
          <w:p>
            <w:pPr>
              <w:pStyle w:val="TableParagraph"/>
              <w:ind w:left="228"/>
              <w:rPr>
                <w:sz w:val="24"/>
              </w:rPr>
            </w:pPr>
            <w:r>
              <w:rPr>
                <w:spacing w:val="-2"/>
                <w:sz w:val="24"/>
              </w:rPr>
              <w:t>Основные</w:t>
            </w:r>
          </w:p>
        </w:tc>
      </w:tr>
      <w:tr>
        <w:trPr>
          <w:trHeight w:val="1292" w:hRule="atLeast"/>
        </w:trPr>
        <w:tc>
          <w:tcPr>
            <w:tcW w:w="698" w:type="dxa"/>
          </w:tcPr>
          <w:p>
            <w:pPr>
              <w:pStyle w:val="TableParagraph"/>
              <w:spacing w:before="15"/>
              <w:ind w:right="110"/>
              <w:jc w:val="right"/>
              <w:rPr>
                <w:sz w:val="24"/>
              </w:rPr>
            </w:pPr>
            <w:r>
              <w:rPr>
                <w:spacing w:val="-10"/>
                <w:sz w:val="24"/>
              </w:rPr>
              <w:t>1</w:t>
            </w:r>
          </w:p>
        </w:tc>
        <w:tc>
          <w:tcPr>
            <w:tcW w:w="2464" w:type="dxa"/>
          </w:tcPr>
          <w:p>
            <w:pPr>
              <w:pStyle w:val="TableParagraph"/>
              <w:spacing w:line="276" w:lineRule="auto" w:before="15"/>
              <w:ind w:left="109" w:right="997"/>
              <w:rPr>
                <w:sz w:val="24"/>
              </w:rPr>
            </w:pPr>
            <w:r>
              <w:rPr>
                <w:spacing w:val="-2"/>
                <w:sz w:val="24"/>
              </w:rPr>
              <w:t>жилых </w:t>
            </w:r>
            <w:r>
              <w:rPr>
                <w:sz w:val="24"/>
              </w:rPr>
              <w:t>помещений</w:t>
            </w:r>
            <w:r>
              <w:rPr>
                <w:spacing w:val="-15"/>
                <w:sz w:val="24"/>
              </w:rPr>
              <w:t> </w:t>
            </w:r>
            <w:r>
              <w:rPr>
                <w:sz w:val="24"/>
              </w:rPr>
              <w:t>в </w:t>
            </w:r>
            <w:r>
              <w:rPr>
                <w:spacing w:val="-2"/>
                <w:sz w:val="24"/>
              </w:rPr>
              <w:t>концессии</w:t>
            </w:r>
          </w:p>
        </w:tc>
        <w:tc>
          <w:tcPr>
            <w:tcW w:w="1151" w:type="dxa"/>
          </w:tcPr>
          <w:p>
            <w:pPr>
              <w:pStyle w:val="TableParagraph"/>
              <w:rPr>
                <w:sz w:val="22"/>
              </w:rPr>
            </w:pPr>
          </w:p>
        </w:tc>
        <w:tc>
          <w:tcPr>
            <w:tcW w:w="1314" w:type="dxa"/>
          </w:tcPr>
          <w:p>
            <w:pPr>
              <w:pStyle w:val="TableParagraph"/>
              <w:spacing w:before="19"/>
              <w:ind w:left="228"/>
              <w:rPr>
                <w:sz w:val="24"/>
              </w:rPr>
            </w:pPr>
            <w:r>
              <w:rPr>
                <w:spacing w:val="-2"/>
                <w:sz w:val="24"/>
              </w:rPr>
              <w:t>средства</w:t>
            </w:r>
          </w:p>
        </w:tc>
      </w:tr>
      <w:tr>
        <w:trPr>
          <w:trHeight w:val="660" w:hRule="atLeast"/>
        </w:trPr>
        <w:tc>
          <w:tcPr>
            <w:tcW w:w="698" w:type="dxa"/>
          </w:tcPr>
          <w:p>
            <w:pPr>
              <w:pStyle w:val="TableParagraph"/>
              <w:spacing w:before="82"/>
              <w:rPr>
                <w:sz w:val="24"/>
              </w:rPr>
            </w:pPr>
          </w:p>
          <w:p>
            <w:pPr>
              <w:pStyle w:val="TableParagraph"/>
              <w:spacing w:before="1"/>
              <w:ind w:left="50"/>
              <w:rPr>
                <w:sz w:val="24"/>
              </w:rPr>
            </w:pPr>
            <w:r>
              <w:rPr>
                <w:spacing w:val="-2"/>
                <w:sz w:val="24"/>
              </w:rPr>
              <w:t>104.9</w:t>
            </w:r>
          </w:p>
        </w:tc>
        <w:tc>
          <w:tcPr>
            <w:tcW w:w="2464" w:type="dxa"/>
          </w:tcPr>
          <w:p>
            <w:pPr>
              <w:pStyle w:val="TableParagraph"/>
              <w:spacing w:before="82"/>
              <w:rPr>
                <w:sz w:val="24"/>
              </w:rPr>
            </w:pPr>
          </w:p>
          <w:p>
            <w:pPr>
              <w:pStyle w:val="TableParagraph"/>
              <w:spacing w:before="1"/>
              <w:ind w:left="109"/>
              <w:rPr>
                <w:sz w:val="24"/>
              </w:rPr>
            </w:pPr>
            <w:r>
              <w:rPr>
                <w:spacing w:val="-2"/>
                <w:sz w:val="24"/>
              </w:rPr>
              <w:t>Амортизация</w:t>
            </w:r>
          </w:p>
        </w:tc>
        <w:tc>
          <w:tcPr>
            <w:tcW w:w="1151" w:type="dxa"/>
          </w:tcPr>
          <w:p>
            <w:pPr>
              <w:pStyle w:val="TableParagraph"/>
              <w:rPr>
                <w:sz w:val="14"/>
              </w:rPr>
            </w:pPr>
          </w:p>
          <w:p>
            <w:pPr>
              <w:pStyle w:val="TableParagraph"/>
              <w:spacing w:before="92"/>
              <w:rPr>
                <w:sz w:val="14"/>
              </w:rPr>
            </w:pPr>
          </w:p>
          <w:p>
            <w:pPr>
              <w:pStyle w:val="TableParagraph"/>
              <w:ind w:right="224"/>
              <w:jc w:val="right"/>
              <w:rPr>
                <w:sz w:val="14"/>
              </w:rPr>
            </w:pPr>
            <w:r>
              <w:rPr>
                <w:spacing w:val="-10"/>
                <w:w w:val="170"/>
                <w:sz w:val="14"/>
              </w:rPr>
              <w:t>П</w:t>
            </w:r>
          </w:p>
        </w:tc>
        <w:tc>
          <w:tcPr>
            <w:tcW w:w="1314" w:type="dxa"/>
          </w:tcPr>
          <w:p>
            <w:pPr>
              <w:pStyle w:val="TableParagraph"/>
              <w:spacing w:before="82"/>
              <w:rPr>
                <w:sz w:val="24"/>
              </w:rPr>
            </w:pPr>
          </w:p>
          <w:p>
            <w:pPr>
              <w:pStyle w:val="TableParagraph"/>
              <w:spacing w:before="1"/>
              <w:ind w:left="228"/>
              <w:rPr>
                <w:sz w:val="24"/>
              </w:rPr>
            </w:pPr>
            <w:r>
              <w:rPr>
                <w:spacing w:val="-2"/>
                <w:sz w:val="24"/>
              </w:rPr>
              <w:t>Основные</w:t>
            </w:r>
          </w:p>
        </w:tc>
      </w:tr>
      <w:tr>
        <w:trPr>
          <w:trHeight w:val="1931" w:hRule="atLeast"/>
        </w:trPr>
        <w:tc>
          <w:tcPr>
            <w:tcW w:w="698" w:type="dxa"/>
          </w:tcPr>
          <w:p>
            <w:pPr>
              <w:pStyle w:val="TableParagraph"/>
              <w:spacing w:before="15"/>
              <w:ind w:right="110"/>
              <w:jc w:val="right"/>
              <w:rPr>
                <w:sz w:val="24"/>
              </w:rPr>
            </w:pPr>
            <w:r>
              <w:rPr>
                <w:spacing w:val="-10"/>
                <w:sz w:val="24"/>
              </w:rPr>
              <w:t>2</w:t>
            </w:r>
          </w:p>
        </w:tc>
        <w:tc>
          <w:tcPr>
            <w:tcW w:w="2464" w:type="dxa"/>
          </w:tcPr>
          <w:p>
            <w:pPr>
              <w:pStyle w:val="TableParagraph"/>
              <w:spacing w:line="276" w:lineRule="auto" w:before="15"/>
              <w:ind w:left="109" w:right="852"/>
              <w:rPr>
                <w:sz w:val="24"/>
              </w:rPr>
            </w:pPr>
            <w:r>
              <w:rPr>
                <w:spacing w:val="-2"/>
                <w:sz w:val="24"/>
              </w:rPr>
              <w:t>нежилых помещений </w:t>
            </w:r>
            <w:r>
              <w:rPr>
                <w:sz w:val="24"/>
              </w:rPr>
              <w:t>(зданий</w:t>
            </w:r>
            <w:r>
              <w:rPr>
                <w:spacing w:val="-5"/>
                <w:sz w:val="24"/>
              </w:rPr>
              <w:t> </w:t>
            </w:r>
            <w:r>
              <w:rPr>
                <w:sz w:val="24"/>
              </w:rPr>
              <w:t>и сооружений)</w:t>
            </w:r>
            <w:r>
              <w:rPr>
                <w:spacing w:val="-15"/>
                <w:sz w:val="24"/>
              </w:rPr>
              <w:t> </w:t>
            </w:r>
            <w:r>
              <w:rPr>
                <w:sz w:val="24"/>
              </w:rPr>
              <w:t>в </w:t>
            </w:r>
            <w:r>
              <w:rPr>
                <w:spacing w:val="-2"/>
                <w:sz w:val="24"/>
              </w:rPr>
              <w:t>концессии</w:t>
            </w:r>
          </w:p>
        </w:tc>
        <w:tc>
          <w:tcPr>
            <w:tcW w:w="1151" w:type="dxa"/>
          </w:tcPr>
          <w:p>
            <w:pPr>
              <w:pStyle w:val="TableParagraph"/>
              <w:rPr>
                <w:sz w:val="22"/>
              </w:rPr>
            </w:pPr>
          </w:p>
        </w:tc>
        <w:tc>
          <w:tcPr>
            <w:tcW w:w="1314" w:type="dxa"/>
          </w:tcPr>
          <w:p>
            <w:pPr>
              <w:pStyle w:val="TableParagraph"/>
              <w:spacing w:before="20"/>
              <w:ind w:left="228"/>
              <w:rPr>
                <w:sz w:val="24"/>
              </w:rPr>
            </w:pPr>
            <w:r>
              <w:rPr>
                <w:spacing w:val="-2"/>
                <w:sz w:val="24"/>
              </w:rPr>
              <w:t>средства</w:t>
            </w:r>
          </w:p>
        </w:tc>
      </w:tr>
      <w:tr>
        <w:trPr>
          <w:trHeight w:val="660" w:hRule="atLeast"/>
        </w:trPr>
        <w:tc>
          <w:tcPr>
            <w:tcW w:w="698" w:type="dxa"/>
          </w:tcPr>
          <w:p>
            <w:pPr>
              <w:pStyle w:val="TableParagraph"/>
              <w:spacing w:before="82"/>
              <w:rPr>
                <w:sz w:val="24"/>
              </w:rPr>
            </w:pPr>
          </w:p>
          <w:p>
            <w:pPr>
              <w:pStyle w:val="TableParagraph"/>
              <w:spacing w:before="1"/>
              <w:ind w:left="50"/>
              <w:rPr>
                <w:sz w:val="24"/>
              </w:rPr>
            </w:pPr>
            <w:r>
              <w:rPr>
                <w:spacing w:val="-2"/>
                <w:sz w:val="24"/>
              </w:rPr>
              <w:t>104.9</w:t>
            </w:r>
          </w:p>
        </w:tc>
        <w:tc>
          <w:tcPr>
            <w:tcW w:w="2464" w:type="dxa"/>
          </w:tcPr>
          <w:p>
            <w:pPr>
              <w:pStyle w:val="TableParagraph"/>
              <w:spacing w:before="82"/>
              <w:rPr>
                <w:sz w:val="24"/>
              </w:rPr>
            </w:pPr>
          </w:p>
          <w:p>
            <w:pPr>
              <w:pStyle w:val="TableParagraph"/>
              <w:spacing w:before="1"/>
              <w:ind w:left="109"/>
              <w:rPr>
                <w:sz w:val="24"/>
              </w:rPr>
            </w:pPr>
            <w:r>
              <w:rPr>
                <w:spacing w:val="-2"/>
                <w:sz w:val="24"/>
              </w:rPr>
              <w:t>Амортизация</w:t>
            </w:r>
          </w:p>
        </w:tc>
        <w:tc>
          <w:tcPr>
            <w:tcW w:w="1151" w:type="dxa"/>
          </w:tcPr>
          <w:p>
            <w:pPr>
              <w:pStyle w:val="TableParagraph"/>
              <w:rPr>
                <w:sz w:val="14"/>
              </w:rPr>
            </w:pPr>
          </w:p>
          <w:p>
            <w:pPr>
              <w:pStyle w:val="TableParagraph"/>
              <w:spacing w:before="92"/>
              <w:rPr>
                <w:sz w:val="14"/>
              </w:rPr>
            </w:pPr>
          </w:p>
          <w:p>
            <w:pPr>
              <w:pStyle w:val="TableParagraph"/>
              <w:ind w:right="224"/>
              <w:jc w:val="right"/>
              <w:rPr>
                <w:sz w:val="14"/>
              </w:rPr>
            </w:pPr>
            <w:r>
              <w:rPr>
                <w:spacing w:val="-10"/>
                <w:w w:val="170"/>
                <w:sz w:val="14"/>
              </w:rPr>
              <w:t>П</w:t>
            </w:r>
          </w:p>
        </w:tc>
        <w:tc>
          <w:tcPr>
            <w:tcW w:w="1314" w:type="dxa"/>
          </w:tcPr>
          <w:p>
            <w:pPr>
              <w:pStyle w:val="TableParagraph"/>
              <w:spacing w:before="82"/>
              <w:rPr>
                <w:sz w:val="24"/>
              </w:rPr>
            </w:pPr>
          </w:p>
          <w:p>
            <w:pPr>
              <w:pStyle w:val="TableParagraph"/>
              <w:spacing w:before="1"/>
              <w:ind w:left="228"/>
              <w:rPr>
                <w:sz w:val="24"/>
              </w:rPr>
            </w:pPr>
            <w:r>
              <w:rPr>
                <w:spacing w:val="-2"/>
                <w:sz w:val="24"/>
              </w:rPr>
              <w:t>Основные</w:t>
            </w:r>
          </w:p>
        </w:tc>
      </w:tr>
      <w:tr>
        <w:trPr>
          <w:trHeight w:val="1298" w:hRule="atLeast"/>
        </w:trPr>
        <w:tc>
          <w:tcPr>
            <w:tcW w:w="698" w:type="dxa"/>
          </w:tcPr>
          <w:p>
            <w:pPr>
              <w:pStyle w:val="TableParagraph"/>
              <w:spacing w:before="15"/>
              <w:ind w:right="110"/>
              <w:jc w:val="right"/>
              <w:rPr>
                <w:sz w:val="24"/>
              </w:rPr>
            </w:pPr>
            <w:r>
              <w:rPr>
                <w:spacing w:val="-10"/>
                <w:sz w:val="24"/>
              </w:rPr>
              <w:t>4</w:t>
            </w:r>
          </w:p>
        </w:tc>
        <w:tc>
          <w:tcPr>
            <w:tcW w:w="2464" w:type="dxa"/>
          </w:tcPr>
          <w:p>
            <w:pPr>
              <w:pStyle w:val="TableParagraph"/>
              <w:spacing w:line="278" w:lineRule="auto" w:before="15"/>
              <w:ind w:left="109" w:right="745"/>
              <w:rPr>
                <w:sz w:val="24"/>
              </w:rPr>
            </w:pPr>
            <w:r>
              <w:rPr>
                <w:sz w:val="24"/>
              </w:rPr>
              <w:t>машин и оборудования</w:t>
            </w:r>
            <w:r>
              <w:rPr>
                <w:spacing w:val="-15"/>
                <w:sz w:val="24"/>
              </w:rPr>
              <w:t> </w:t>
            </w:r>
            <w:r>
              <w:rPr>
                <w:sz w:val="24"/>
              </w:rPr>
              <w:t>в </w:t>
            </w:r>
            <w:r>
              <w:rPr>
                <w:spacing w:val="-2"/>
                <w:sz w:val="24"/>
              </w:rPr>
              <w:t>концессии</w:t>
            </w:r>
          </w:p>
        </w:tc>
        <w:tc>
          <w:tcPr>
            <w:tcW w:w="1151" w:type="dxa"/>
          </w:tcPr>
          <w:p>
            <w:pPr>
              <w:pStyle w:val="TableParagraph"/>
              <w:rPr>
                <w:sz w:val="22"/>
              </w:rPr>
            </w:pPr>
          </w:p>
        </w:tc>
        <w:tc>
          <w:tcPr>
            <w:tcW w:w="1314" w:type="dxa"/>
          </w:tcPr>
          <w:p>
            <w:pPr>
              <w:pStyle w:val="TableParagraph"/>
              <w:spacing w:before="20"/>
              <w:ind w:left="228"/>
              <w:rPr>
                <w:sz w:val="24"/>
              </w:rPr>
            </w:pPr>
            <w:r>
              <w:rPr>
                <w:spacing w:val="-2"/>
                <w:sz w:val="24"/>
              </w:rPr>
              <w:t>средства</w:t>
            </w:r>
          </w:p>
        </w:tc>
      </w:tr>
      <w:tr>
        <w:trPr>
          <w:trHeight w:val="660" w:hRule="atLeast"/>
        </w:trPr>
        <w:tc>
          <w:tcPr>
            <w:tcW w:w="698" w:type="dxa"/>
          </w:tcPr>
          <w:p>
            <w:pPr>
              <w:pStyle w:val="TableParagraph"/>
              <w:spacing w:before="82"/>
              <w:rPr>
                <w:sz w:val="24"/>
              </w:rPr>
            </w:pPr>
          </w:p>
          <w:p>
            <w:pPr>
              <w:pStyle w:val="TableParagraph"/>
              <w:spacing w:before="1"/>
              <w:ind w:left="50"/>
              <w:rPr>
                <w:sz w:val="24"/>
              </w:rPr>
            </w:pPr>
            <w:r>
              <w:rPr>
                <w:spacing w:val="-2"/>
                <w:sz w:val="24"/>
              </w:rPr>
              <w:t>104.9</w:t>
            </w:r>
          </w:p>
        </w:tc>
        <w:tc>
          <w:tcPr>
            <w:tcW w:w="2464" w:type="dxa"/>
          </w:tcPr>
          <w:p>
            <w:pPr>
              <w:pStyle w:val="TableParagraph"/>
              <w:spacing w:before="82"/>
              <w:rPr>
                <w:sz w:val="24"/>
              </w:rPr>
            </w:pPr>
          </w:p>
          <w:p>
            <w:pPr>
              <w:pStyle w:val="TableParagraph"/>
              <w:spacing w:before="1"/>
              <w:ind w:left="109"/>
              <w:rPr>
                <w:sz w:val="24"/>
              </w:rPr>
            </w:pPr>
            <w:r>
              <w:rPr>
                <w:spacing w:val="-2"/>
                <w:sz w:val="24"/>
              </w:rPr>
              <w:t>Амортизация</w:t>
            </w:r>
          </w:p>
        </w:tc>
        <w:tc>
          <w:tcPr>
            <w:tcW w:w="1151" w:type="dxa"/>
          </w:tcPr>
          <w:p>
            <w:pPr>
              <w:pStyle w:val="TableParagraph"/>
              <w:rPr>
                <w:sz w:val="14"/>
              </w:rPr>
            </w:pPr>
          </w:p>
          <w:p>
            <w:pPr>
              <w:pStyle w:val="TableParagraph"/>
              <w:spacing w:before="87"/>
              <w:rPr>
                <w:sz w:val="14"/>
              </w:rPr>
            </w:pPr>
          </w:p>
          <w:p>
            <w:pPr>
              <w:pStyle w:val="TableParagraph"/>
              <w:ind w:right="224"/>
              <w:jc w:val="right"/>
              <w:rPr>
                <w:sz w:val="14"/>
              </w:rPr>
            </w:pPr>
            <w:r>
              <w:rPr>
                <w:spacing w:val="-10"/>
                <w:w w:val="170"/>
                <w:sz w:val="14"/>
              </w:rPr>
              <w:t>П</w:t>
            </w:r>
          </w:p>
        </w:tc>
        <w:tc>
          <w:tcPr>
            <w:tcW w:w="1314" w:type="dxa"/>
          </w:tcPr>
          <w:p>
            <w:pPr>
              <w:pStyle w:val="TableParagraph"/>
              <w:spacing w:before="82"/>
              <w:rPr>
                <w:sz w:val="24"/>
              </w:rPr>
            </w:pPr>
          </w:p>
          <w:p>
            <w:pPr>
              <w:pStyle w:val="TableParagraph"/>
              <w:spacing w:before="1"/>
              <w:ind w:left="228"/>
              <w:rPr>
                <w:sz w:val="24"/>
              </w:rPr>
            </w:pPr>
            <w:r>
              <w:rPr>
                <w:spacing w:val="-2"/>
                <w:sz w:val="24"/>
              </w:rPr>
              <w:t>Основные</w:t>
            </w:r>
          </w:p>
        </w:tc>
      </w:tr>
      <w:tr>
        <w:trPr>
          <w:trHeight w:val="612" w:hRule="atLeast"/>
        </w:trPr>
        <w:tc>
          <w:tcPr>
            <w:tcW w:w="698" w:type="dxa"/>
          </w:tcPr>
          <w:p>
            <w:pPr>
              <w:pStyle w:val="TableParagraph"/>
              <w:spacing w:before="15"/>
              <w:ind w:right="110"/>
              <w:jc w:val="right"/>
              <w:rPr>
                <w:sz w:val="24"/>
              </w:rPr>
            </w:pPr>
            <w:r>
              <w:rPr>
                <w:spacing w:val="-10"/>
                <w:sz w:val="24"/>
              </w:rPr>
              <w:t>5</w:t>
            </w:r>
          </w:p>
        </w:tc>
        <w:tc>
          <w:tcPr>
            <w:tcW w:w="2464" w:type="dxa"/>
          </w:tcPr>
          <w:p>
            <w:pPr>
              <w:pStyle w:val="TableParagraph"/>
              <w:spacing w:before="15"/>
              <w:ind w:left="109"/>
              <w:rPr>
                <w:sz w:val="24"/>
              </w:rPr>
            </w:pPr>
            <w:r>
              <w:rPr>
                <w:spacing w:val="-2"/>
                <w:sz w:val="24"/>
              </w:rPr>
              <w:t>транспортных</w:t>
            </w:r>
          </w:p>
          <w:p>
            <w:pPr>
              <w:pStyle w:val="TableParagraph"/>
              <w:spacing w:line="256" w:lineRule="exact" w:before="45"/>
              <w:ind w:left="109"/>
              <w:rPr>
                <w:sz w:val="24"/>
              </w:rPr>
            </w:pPr>
            <w:r>
              <w:rPr>
                <w:sz w:val="24"/>
              </w:rPr>
              <w:t>средств</w:t>
            </w:r>
            <w:r>
              <w:rPr>
                <w:spacing w:val="-14"/>
                <w:sz w:val="24"/>
              </w:rPr>
              <w:t> </w:t>
            </w:r>
            <w:r>
              <w:rPr>
                <w:spacing w:val="-10"/>
                <w:sz w:val="24"/>
              </w:rPr>
              <w:t>в</w:t>
            </w:r>
          </w:p>
        </w:tc>
        <w:tc>
          <w:tcPr>
            <w:tcW w:w="1151" w:type="dxa"/>
          </w:tcPr>
          <w:p>
            <w:pPr>
              <w:pStyle w:val="TableParagraph"/>
              <w:rPr>
                <w:sz w:val="22"/>
              </w:rPr>
            </w:pPr>
          </w:p>
        </w:tc>
        <w:tc>
          <w:tcPr>
            <w:tcW w:w="1314" w:type="dxa"/>
          </w:tcPr>
          <w:p>
            <w:pPr>
              <w:pStyle w:val="TableParagraph"/>
              <w:spacing w:before="19"/>
              <w:ind w:left="228"/>
              <w:rPr>
                <w:sz w:val="24"/>
              </w:rPr>
            </w:pPr>
            <w:r>
              <w:rPr>
                <w:spacing w:val="-2"/>
                <w:sz w:val="24"/>
              </w:rPr>
              <w:t>средства</w:t>
            </w:r>
          </w:p>
        </w:tc>
      </w:tr>
    </w:tbl>
    <w:p>
      <w:pPr>
        <w:pStyle w:val="TableParagraph"/>
        <w:spacing w:after="0"/>
        <w:rPr>
          <w:sz w:val="24"/>
        </w:rPr>
        <w:sectPr>
          <w:type w:val="continuous"/>
          <w:pgSz w:w="11910" w:h="16840"/>
          <w:pgMar w:header="0" w:footer="983" w:top="1920" w:bottom="1240" w:left="1275" w:right="141"/>
        </w:sectPr>
      </w:pPr>
    </w:p>
    <w:p>
      <w:pPr>
        <w:pStyle w:val="BodyText"/>
        <w:spacing w:before="63"/>
        <w:ind w:left="3021"/>
      </w:pPr>
      <w:r>
        <w:rPr>
          <w:spacing w:val="-2"/>
        </w:rPr>
        <w:t>Свойства</w:t>
      </w:r>
    </w:p>
    <w:p>
      <w:pPr>
        <w:pStyle w:val="BodyText"/>
        <w:spacing w:before="45"/>
        <w:ind w:left="3021"/>
      </w:pPr>
      <w:r>
        <w:rPr>
          <w:spacing w:val="-2"/>
        </w:rPr>
        <w:t>счета</w:t>
      </w:r>
    </w:p>
    <w:p>
      <w:pPr>
        <w:pStyle w:val="BodyText"/>
        <w:rPr>
          <w:sz w:val="20"/>
        </w:rPr>
      </w:pPr>
    </w:p>
    <w:p>
      <w:pPr>
        <w:pStyle w:val="BodyText"/>
        <w:rPr>
          <w:sz w:val="20"/>
        </w:rPr>
      </w:pPr>
    </w:p>
    <w:p>
      <w:pPr>
        <w:pStyle w:val="BodyText"/>
        <w:rPr>
          <w:sz w:val="20"/>
        </w:rPr>
      </w:pPr>
    </w:p>
    <w:p>
      <w:pPr>
        <w:pStyle w:val="BodyText"/>
        <w:spacing w:before="163"/>
        <w:rPr>
          <w:sz w:val="20"/>
        </w:rPr>
      </w:pPr>
    </w:p>
    <w:p>
      <w:pPr>
        <w:pStyle w:val="BodyText"/>
        <w:spacing w:after="0"/>
        <w:rPr>
          <w:sz w:val="20"/>
        </w:rPr>
        <w:sectPr>
          <w:pgSz w:w="11910" w:h="16840"/>
          <w:pgMar w:header="0" w:footer="983" w:top="1120" w:bottom="1240" w:left="1275" w:right="141"/>
        </w:sectPr>
      </w:pPr>
    </w:p>
    <w:p>
      <w:pPr>
        <w:pStyle w:val="BodyText"/>
      </w:pPr>
    </w:p>
    <w:p>
      <w:pPr>
        <w:pStyle w:val="BodyText"/>
      </w:pPr>
    </w:p>
    <w:p>
      <w:pPr>
        <w:pStyle w:val="BodyText"/>
        <w:spacing w:before="31"/>
      </w:pPr>
    </w:p>
    <w:p>
      <w:pPr>
        <w:pStyle w:val="BodyText"/>
        <w:spacing w:line="278" w:lineRule="auto"/>
        <w:ind w:left="1618" w:hanging="475"/>
      </w:pPr>
      <w:r>
        <w:rPr>
          <w:spacing w:val="-2"/>
        </w:rPr>
        <w:t>Наименование счета</w:t>
      </w:r>
    </w:p>
    <w:p>
      <w:pPr>
        <w:spacing w:line="240" w:lineRule="auto" w:before="45"/>
        <w:rPr>
          <w:sz w:val="24"/>
        </w:rPr>
      </w:pPr>
      <w:r>
        <w:rPr/>
        <w:br w:type="column"/>
      </w:r>
      <w:r>
        <w:rPr>
          <w:sz w:val="24"/>
        </w:rPr>
      </w:r>
    </w:p>
    <w:p>
      <w:pPr>
        <w:pStyle w:val="BodyText"/>
        <w:spacing w:line="246" w:lineRule="exact"/>
        <w:ind w:left="432"/>
      </w:pPr>
      <w:r>
        <w:rPr>
          <w:spacing w:val="-10"/>
          <w:w w:val="90"/>
        </w:rPr>
        <w:t>н</w:t>
      </w:r>
    </w:p>
    <w:p>
      <w:pPr>
        <w:tabs>
          <w:tab w:pos="960" w:val="left" w:leader="none"/>
        </w:tabs>
        <w:spacing w:line="260" w:lineRule="exact" w:before="0"/>
        <w:ind w:left="432" w:right="0" w:firstLine="0"/>
        <w:jc w:val="left"/>
        <w:rPr>
          <w:position w:val="-5"/>
          <w:sz w:val="14"/>
        </w:rPr>
      </w:pPr>
      <w:r>
        <w:rPr>
          <w:position w:val="-5"/>
          <w:sz w:val="14"/>
        </w:rPr>
        <mc:AlternateContent>
          <mc:Choice Requires="wps">
            <w:drawing>
              <wp:anchor distT="0" distB="0" distL="0" distR="0" allowOverlap="1" layoutInCell="1" locked="0" behindDoc="1" simplePos="0" relativeHeight="459228160">
                <wp:simplePos x="0" y="0"/>
                <wp:positionH relativeFrom="page">
                  <wp:posOffset>2782570</wp:posOffset>
                </wp:positionH>
                <wp:positionV relativeFrom="paragraph">
                  <wp:posOffset>-88339</wp:posOffset>
                </wp:positionV>
                <wp:extent cx="74295" cy="168910"/>
                <wp:effectExtent l="0" t="0" r="0" b="0"/>
                <wp:wrapNone/>
                <wp:docPr id="216" name="Textbox 216"/>
                <wp:cNvGraphicFramePr>
                  <a:graphicFrameLocks/>
                </wp:cNvGraphicFramePr>
                <a:graphic>
                  <a:graphicData uri="http://schemas.microsoft.com/office/word/2010/wordprocessingShape">
                    <wps:wsp>
                      <wps:cNvPr id="216" name="Textbox 216"/>
                      <wps:cNvSpPr txBox="1"/>
                      <wps:spPr>
                        <a:xfrm>
                          <a:off x="0" y="0"/>
                          <a:ext cx="74295" cy="168910"/>
                        </a:xfrm>
                        <a:prstGeom prst="rect">
                          <a:avLst/>
                        </a:prstGeom>
                      </wps:spPr>
                      <wps:txbx>
                        <w:txbxContent>
                          <w:p>
                            <w:pPr>
                              <w:pStyle w:val="BodyText"/>
                              <w:spacing w:line="266" w:lineRule="exact"/>
                            </w:pPr>
                            <w:r>
                              <w:rPr>
                                <w:spacing w:val="-13"/>
                              </w:rPr>
                              <w:t>о</w:t>
                            </w:r>
                          </w:p>
                        </w:txbxContent>
                      </wps:txbx>
                      <wps:bodyPr wrap="square" lIns="0" tIns="0" rIns="0" bIns="0" rtlCol="0">
                        <a:noAutofit/>
                      </wps:bodyPr>
                    </wps:wsp>
                  </a:graphicData>
                </a:graphic>
              </wp:anchor>
            </w:drawing>
          </mc:Choice>
          <mc:Fallback>
            <w:pict>
              <v:shape style="position:absolute;margin-left:219.100006pt;margin-top:-6.95588pt;width:5.85pt;height:13.3pt;mso-position-horizontal-relative:page;mso-position-vertical-relative:paragraph;z-index:-44088320" type="#_x0000_t202" id="docshape128" filled="false" stroked="false">
                <v:textbox inset="0,0,0,0">
                  <w:txbxContent>
                    <w:p>
                      <w:pPr>
                        <w:pStyle w:val="BodyText"/>
                        <w:spacing w:line="266" w:lineRule="exact"/>
                      </w:pPr>
                      <w:r>
                        <w:rPr>
                          <w:spacing w:val="-13"/>
                        </w:rPr>
                        <w:t>о</w:t>
                      </w:r>
                    </w:p>
                  </w:txbxContent>
                </v:textbox>
                <w10:wrap type="none"/>
              </v:shape>
            </w:pict>
          </mc:Fallback>
        </mc:AlternateContent>
      </w:r>
      <w:r>
        <w:rPr>
          <w:spacing w:val="-5"/>
          <w:w w:val="80"/>
          <w:sz w:val="24"/>
        </w:rPr>
        <w:t>сс</w:t>
      </w:r>
      <w:r>
        <w:rPr>
          <w:sz w:val="24"/>
        </w:rPr>
        <w:tab/>
      </w:r>
      <w:r>
        <w:rPr>
          <w:spacing w:val="-7"/>
          <w:w w:val="80"/>
          <w:position w:val="-5"/>
          <w:sz w:val="14"/>
        </w:rPr>
        <w:t>га</w:t>
      </w:r>
    </w:p>
    <w:p>
      <w:pPr>
        <w:spacing w:line="180" w:lineRule="auto" w:before="9"/>
        <w:ind w:left="955" w:right="-7" w:firstLine="5"/>
        <w:jc w:val="left"/>
        <w:rPr>
          <w:sz w:val="14"/>
        </w:rPr>
      </w:pPr>
      <w:r>
        <w:rPr>
          <w:spacing w:val="-8"/>
          <w:sz w:val="14"/>
        </w:rPr>
        <w:t>га</w:t>
      </w:r>
      <w:r>
        <w:rPr>
          <w:spacing w:val="-8"/>
          <w:w w:val="145"/>
          <w:sz w:val="14"/>
        </w:rPr>
        <w:t> </w:t>
      </w:r>
      <w:r>
        <w:rPr>
          <w:spacing w:val="-10"/>
          <w:w w:val="145"/>
          <w:sz w:val="14"/>
        </w:rPr>
        <w:t>о</w:t>
      </w:r>
    </w:p>
    <w:p>
      <w:pPr>
        <w:tabs>
          <w:tab w:pos="955" w:val="left" w:leader="none"/>
        </w:tabs>
        <w:spacing w:line="193" w:lineRule="exact" w:before="0"/>
        <w:ind w:left="432" w:right="0" w:firstLine="0"/>
        <w:jc w:val="left"/>
        <w:rPr>
          <w:sz w:val="14"/>
        </w:rPr>
      </w:pPr>
      <w:r>
        <w:rPr>
          <w:sz w:val="14"/>
        </w:rPr>
        <mc:AlternateContent>
          <mc:Choice Requires="wps">
            <w:drawing>
              <wp:anchor distT="0" distB="0" distL="0" distR="0" allowOverlap="1" layoutInCell="1" locked="0" behindDoc="1" simplePos="0" relativeHeight="459228672">
                <wp:simplePos x="0" y="0"/>
                <wp:positionH relativeFrom="page">
                  <wp:posOffset>3121025</wp:posOffset>
                </wp:positionH>
                <wp:positionV relativeFrom="paragraph">
                  <wp:posOffset>55362</wp:posOffset>
                </wp:positionV>
                <wp:extent cx="67945" cy="98425"/>
                <wp:effectExtent l="0" t="0" r="0" b="0"/>
                <wp:wrapNone/>
                <wp:docPr id="217" name="Textbox 217"/>
                <wp:cNvGraphicFramePr>
                  <a:graphicFrameLocks/>
                </wp:cNvGraphicFramePr>
                <a:graphic>
                  <a:graphicData uri="http://schemas.microsoft.com/office/word/2010/wordprocessingShape">
                    <wps:wsp>
                      <wps:cNvPr id="217" name="Textbox 217"/>
                      <wps:cNvSpPr txBox="1"/>
                      <wps:spPr>
                        <a:xfrm>
                          <a:off x="0" y="0"/>
                          <a:ext cx="67945" cy="98425"/>
                        </a:xfrm>
                        <a:prstGeom prst="rect">
                          <a:avLst/>
                        </a:prstGeom>
                      </wps:spPr>
                      <wps:txbx>
                        <w:txbxContent>
                          <w:p>
                            <w:pPr>
                              <w:spacing w:line="155" w:lineRule="exact" w:before="0"/>
                              <w:ind w:left="0" w:right="0" w:firstLine="0"/>
                              <w:jc w:val="left"/>
                              <w:rPr>
                                <w:sz w:val="14"/>
                              </w:rPr>
                            </w:pPr>
                            <w:r>
                              <w:rPr>
                                <w:spacing w:val="-10"/>
                                <w:w w:val="105"/>
                                <w:sz w:val="14"/>
                              </w:rPr>
                              <w:t>И</w:t>
                            </w:r>
                          </w:p>
                        </w:txbxContent>
                      </wps:txbx>
                      <wps:bodyPr wrap="square" lIns="0" tIns="0" rIns="0" bIns="0" rtlCol="0">
                        <a:noAutofit/>
                      </wps:bodyPr>
                    </wps:wsp>
                  </a:graphicData>
                </a:graphic>
              </wp:anchor>
            </w:drawing>
          </mc:Choice>
          <mc:Fallback>
            <w:pict>
              <v:shape style="position:absolute;margin-left:245.75pt;margin-top:4.359242pt;width:5.35pt;height:7.75pt;mso-position-horizontal-relative:page;mso-position-vertical-relative:paragraph;z-index:-44087808" type="#_x0000_t202" id="docshape129" filled="false" stroked="false">
                <v:textbox inset="0,0,0,0">
                  <w:txbxContent>
                    <w:p>
                      <w:pPr>
                        <w:spacing w:line="155" w:lineRule="exact" w:before="0"/>
                        <w:ind w:left="0" w:right="0" w:firstLine="0"/>
                        <w:jc w:val="left"/>
                        <w:rPr>
                          <w:sz w:val="14"/>
                        </w:rPr>
                      </w:pPr>
                      <w:r>
                        <w:rPr>
                          <w:spacing w:val="-10"/>
                          <w:w w:val="105"/>
                          <w:sz w:val="14"/>
                        </w:rPr>
                        <w:t>И</w:t>
                      </w:r>
                    </w:p>
                  </w:txbxContent>
                </v:textbox>
                <w10:wrap type="none"/>
              </v:shape>
            </w:pict>
          </mc:Fallback>
        </mc:AlternateContent>
      </w:r>
      <w:r>
        <w:rPr>
          <w:sz w:val="14"/>
        </w:rPr>
        <mc:AlternateContent>
          <mc:Choice Requires="wps">
            <w:drawing>
              <wp:anchor distT="0" distB="0" distL="0" distR="0" allowOverlap="1" layoutInCell="1" locked="0" behindDoc="0" simplePos="0" relativeHeight="15840768">
                <wp:simplePos x="0" y="0"/>
                <wp:positionH relativeFrom="page">
                  <wp:posOffset>2785745</wp:posOffset>
                </wp:positionH>
                <wp:positionV relativeFrom="paragraph">
                  <wp:posOffset>44766</wp:posOffset>
                </wp:positionV>
                <wp:extent cx="1270" cy="168910"/>
                <wp:effectExtent l="0" t="0" r="0" b="0"/>
                <wp:wrapNone/>
                <wp:docPr id="218" name="Textbox 218"/>
                <wp:cNvGraphicFramePr>
                  <a:graphicFrameLocks/>
                </wp:cNvGraphicFramePr>
                <a:graphic>
                  <a:graphicData uri="http://schemas.microsoft.com/office/word/2010/wordprocessingShape">
                    <wps:wsp>
                      <wps:cNvPr id="218" name="Textbox 218"/>
                      <wps:cNvSpPr txBox="1"/>
                      <wps:spPr>
                        <a:xfrm>
                          <a:off x="0" y="0"/>
                          <a:ext cx="0" cy="168910"/>
                        </a:xfrm>
                        <a:prstGeom prst="rect">
                          <a:avLst/>
                        </a:prstGeom>
                      </wps:spPr>
                      <wps:txbx>
                        <w:txbxContent>
                          <w:p>
                            <w:pPr>
                              <w:pStyle w:val="BodyText"/>
                              <w:spacing w:line="265" w:lineRule="exact"/>
                            </w:pPr>
                            <w:r>
                              <w:rPr>
                                <w:spacing w:val="-107"/>
                                <w:w w:val="72"/>
                              </w:rPr>
                              <w:t>Е</w:t>
                            </w:r>
                          </w:p>
                        </w:txbxContent>
                      </wps:txbx>
                      <wps:bodyPr wrap="square" lIns="0" tIns="0" rIns="0" bIns="0" rtlCol="0">
                        <a:noAutofit/>
                      </wps:bodyPr>
                    </wps:wsp>
                  </a:graphicData>
                </a:graphic>
              </wp:anchor>
            </w:drawing>
          </mc:Choice>
          <mc:Fallback>
            <w:pict>
              <v:shape style="position:absolute;margin-left:219.350006pt;margin-top:3.524917pt;width:.1pt;height:13.3pt;mso-position-horizontal-relative:page;mso-position-vertical-relative:paragraph;z-index:15840768" type="#_x0000_t202" id="docshape130" filled="false" stroked="false">
                <v:textbox inset="0,0,0,0">
                  <w:txbxContent>
                    <w:p>
                      <w:pPr>
                        <w:pStyle w:val="BodyText"/>
                        <w:spacing w:line="265" w:lineRule="exact"/>
                      </w:pPr>
                      <w:r>
                        <w:rPr>
                          <w:spacing w:val="-107"/>
                          <w:w w:val="72"/>
                        </w:rPr>
                        <w:t>Е</w:t>
                      </w:r>
                    </w:p>
                  </w:txbxContent>
                </v:textbox>
                <w10:wrap type="none"/>
              </v:shape>
            </w:pict>
          </mc:Fallback>
        </mc:AlternateContent>
      </w:r>
      <w:r>
        <w:rPr>
          <w:spacing w:val="-10"/>
          <w:w w:val="105"/>
          <w:position w:val="-6"/>
          <w:sz w:val="24"/>
        </w:rPr>
        <w:t>2</w:t>
      </w:r>
      <w:r>
        <w:rPr>
          <w:position w:val="-6"/>
          <w:sz w:val="24"/>
        </w:rPr>
        <w:tab/>
      </w:r>
      <w:r>
        <w:rPr>
          <w:spacing w:val="-10"/>
          <w:w w:val="145"/>
          <w:sz w:val="14"/>
        </w:rPr>
        <w:t>о</w:t>
      </w:r>
    </w:p>
    <w:p>
      <w:pPr>
        <w:tabs>
          <w:tab w:pos="955" w:val="left" w:leader="none"/>
        </w:tabs>
        <w:spacing w:line="127" w:lineRule="auto" w:before="47"/>
        <w:ind w:left="432" w:right="0" w:firstLine="0"/>
        <w:jc w:val="left"/>
        <w:rPr>
          <w:sz w:val="14"/>
        </w:rPr>
      </w:pPr>
      <w:r>
        <w:rPr>
          <w:sz w:val="14"/>
        </w:rPr>
        <mc:AlternateContent>
          <mc:Choice Requires="wps">
            <w:drawing>
              <wp:anchor distT="0" distB="0" distL="0" distR="0" allowOverlap="1" layoutInCell="1" locked="0" behindDoc="1" simplePos="0" relativeHeight="459229184">
                <wp:simplePos x="0" y="0"/>
                <wp:positionH relativeFrom="page">
                  <wp:posOffset>3121025</wp:posOffset>
                </wp:positionH>
                <wp:positionV relativeFrom="paragraph">
                  <wp:posOffset>79414</wp:posOffset>
                </wp:positionV>
                <wp:extent cx="71755" cy="98425"/>
                <wp:effectExtent l="0" t="0" r="0" b="0"/>
                <wp:wrapNone/>
                <wp:docPr id="219" name="Textbox 219"/>
                <wp:cNvGraphicFramePr>
                  <a:graphicFrameLocks/>
                </wp:cNvGraphicFramePr>
                <a:graphic>
                  <a:graphicData uri="http://schemas.microsoft.com/office/word/2010/wordprocessingShape">
                    <wps:wsp>
                      <wps:cNvPr id="219" name="Textbox 219"/>
                      <wps:cNvSpPr txBox="1"/>
                      <wps:spPr>
                        <a:xfrm>
                          <a:off x="0" y="0"/>
                          <a:ext cx="71755" cy="98425"/>
                        </a:xfrm>
                        <a:prstGeom prst="rect">
                          <a:avLst/>
                        </a:prstGeom>
                      </wps:spPr>
                      <wps:txbx>
                        <w:txbxContent>
                          <w:p>
                            <w:pPr>
                              <w:spacing w:line="155" w:lineRule="exact" w:before="0"/>
                              <w:ind w:left="0" w:right="0" w:firstLine="0"/>
                              <w:jc w:val="left"/>
                              <w:rPr>
                                <w:sz w:val="14"/>
                              </w:rPr>
                            </w:pPr>
                            <w:r>
                              <w:rPr>
                                <w:spacing w:val="-10"/>
                                <w:w w:val="120"/>
                                <w:sz w:val="14"/>
                              </w:rPr>
                              <w:t>Ч</w:t>
                            </w:r>
                          </w:p>
                        </w:txbxContent>
                      </wps:txbx>
                      <wps:bodyPr wrap="square" lIns="0" tIns="0" rIns="0" bIns="0" rtlCol="0">
                        <a:noAutofit/>
                      </wps:bodyPr>
                    </wps:wsp>
                  </a:graphicData>
                </a:graphic>
              </wp:anchor>
            </w:drawing>
          </mc:Choice>
          <mc:Fallback>
            <w:pict>
              <v:shape style="position:absolute;margin-left:245.75pt;margin-top:6.25315pt;width:5.65pt;height:7.75pt;mso-position-horizontal-relative:page;mso-position-vertical-relative:paragraph;z-index:-44087296" type="#_x0000_t202" id="docshape131" filled="false" stroked="false">
                <v:textbox inset="0,0,0,0">
                  <w:txbxContent>
                    <w:p>
                      <w:pPr>
                        <w:spacing w:line="155" w:lineRule="exact" w:before="0"/>
                        <w:ind w:left="0" w:right="0" w:firstLine="0"/>
                        <w:jc w:val="left"/>
                        <w:rPr>
                          <w:sz w:val="14"/>
                        </w:rPr>
                      </w:pPr>
                      <w:r>
                        <w:rPr>
                          <w:spacing w:val="-10"/>
                          <w:w w:val="120"/>
                          <w:sz w:val="14"/>
                        </w:rPr>
                        <w:t>Ч</w:t>
                      </w:r>
                    </w:p>
                  </w:txbxContent>
                </v:textbox>
                <w10:wrap type="none"/>
              </v:shape>
            </w:pict>
          </mc:Fallback>
        </mc:AlternateContent>
      </w:r>
      <w:r>
        <w:rPr>
          <w:sz w:val="14"/>
        </w:rPr>
        <mc:AlternateContent>
          <mc:Choice Requires="wps">
            <w:drawing>
              <wp:anchor distT="0" distB="0" distL="0" distR="0" allowOverlap="1" layoutInCell="1" locked="0" behindDoc="0" simplePos="0" relativeHeight="15840256">
                <wp:simplePos x="0" y="0"/>
                <wp:positionH relativeFrom="page">
                  <wp:posOffset>2782570</wp:posOffset>
                </wp:positionH>
                <wp:positionV relativeFrom="paragraph">
                  <wp:posOffset>71047</wp:posOffset>
                </wp:positionV>
                <wp:extent cx="3175" cy="168910"/>
                <wp:effectExtent l="0" t="0" r="0" b="0"/>
                <wp:wrapNone/>
                <wp:docPr id="220" name="Textbox 220"/>
                <wp:cNvGraphicFramePr>
                  <a:graphicFrameLocks/>
                </wp:cNvGraphicFramePr>
                <a:graphic>
                  <a:graphicData uri="http://schemas.microsoft.com/office/word/2010/wordprocessingShape">
                    <wps:wsp>
                      <wps:cNvPr id="220" name="Textbox 220"/>
                      <wps:cNvSpPr txBox="1"/>
                      <wps:spPr>
                        <a:xfrm>
                          <a:off x="0" y="0"/>
                          <a:ext cx="3175" cy="168910"/>
                        </a:xfrm>
                        <a:prstGeom prst="rect">
                          <a:avLst/>
                        </a:prstGeom>
                      </wps:spPr>
                      <wps:txbx>
                        <w:txbxContent>
                          <w:p>
                            <w:pPr>
                              <w:pStyle w:val="BodyText"/>
                              <w:spacing w:line="266" w:lineRule="exact"/>
                            </w:pPr>
                            <w:r>
                              <w:rPr>
                                <w:spacing w:val="-120"/>
                              </w:rPr>
                              <w:t>о</w:t>
                            </w:r>
                          </w:p>
                        </w:txbxContent>
                      </wps:txbx>
                      <wps:bodyPr wrap="square" lIns="0" tIns="0" rIns="0" bIns="0" rtlCol="0">
                        <a:noAutofit/>
                      </wps:bodyPr>
                    </wps:wsp>
                  </a:graphicData>
                </a:graphic>
              </wp:anchor>
            </w:drawing>
          </mc:Choice>
          <mc:Fallback>
            <w:pict>
              <v:shape style="position:absolute;margin-left:219.100006pt;margin-top:5.594273pt;width:.25pt;height:13.3pt;mso-position-horizontal-relative:page;mso-position-vertical-relative:paragraph;z-index:15840256" type="#_x0000_t202" id="docshape132" filled="false" stroked="false">
                <v:textbox inset="0,0,0,0">
                  <w:txbxContent>
                    <w:p>
                      <w:pPr>
                        <w:pStyle w:val="BodyText"/>
                        <w:spacing w:line="266" w:lineRule="exact"/>
                      </w:pPr>
                      <w:r>
                        <w:rPr>
                          <w:spacing w:val="-120"/>
                        </w:rPr>
                        <w:t>о</w:t>
                      </w:r>
                    </w:p>
                  </w:txbxContent>
                </v:textbox>
                <w10:wrap type="none"/>
              </v:shape>
            </w:pict>
          </mc:Fallback>
        </mc:AlternateContent>
      </w:r>
      <w:r>
        <w:rPr>
          <w:spacing w:val="-5"/>
          <w:w w:val="80"/>
          <w:position w:val="-9"/>
          <w:sz w:val="24"/>
        </w:rPr>
        <w:t>га</w:t>
      </w:r>
      <w:r>
        <w:rPr>
          <w:position w:val="-9"/>
          <w:sz w:val="24"/>
        </w:rPr>
        <w:tab/>
      </w:r>
      <w:r>
        <w:rPr>
          <w:spacing w:val="-5"/>
          <w:w w:val="80"/>
          <w:sz w:val="14"/>
        </w:rPr>
        <w:t>ей</w:t>
      </w:r>
    </w:p>
    <w:p>
      <w:pPr>
        <w:tabs>
          <w:tab w:pos="955" w:val="left" w:leader="none"/>
        </w:tabs>
        <w:spacing w:line="257" w:lineRule="exact" w:before="11"/>
        <w:ind w:left="432" w:right="0" w:firstLine="0"/>
        <w:jc w:val="left"/>
        <w:rPr>
          <w:sz w:val="14"/>
        </w:rPr>
      </w:pPr>
      <w:r>
        <w:rPr>
          <w:sz w:val="14"/>
        </w:rPr>
        <mc:AlternateContent>
          <mc:Choice Requires="wps">
            <w:drawing>
              <wp:anchor distT="0" distB="0" distL="0" distR="0" allowOverlap="1" layoutInCell="1" locked="0" behindDoc="1" simplePos="0" relativeHeight="459229696">
                <wp:simplePos x="0" y="0"/>
                <wp:positionH relativeFrom="page">
                  <wp:posOffset>3081654</wp:posOffset>
                </wp:positionH>
                <wp:positionV relativeFrom="paragraph">
                  <wp:posOffset>95294</wp:posOffset>
                </wp:positionV>
                <wp:extent cx="113664" cy="99060"/>
                <wp:effectExtent l="0" t="0" r="0" b="0"/>
                <wp:wrapNone/>
                <wp:docPr id="221" name="Textbox 221"/>
                <wp:cNvGraphicFramePr>
                  <a:graphicFrameLocks/>
                </wp:cNvGraphicFramePr>
                <a:graphic>
                  <a:graphicData uri="http://schemas.microsoft.com/office/word/2010/wordprocessingShape">
                    <wps:wsp>
                      <wps:cNvPr id="221" name="Textbox 221"/>
                      <wps:cNvSpPr txBox="1"/>
                      <wps:spPr>
                        <a:xfrm>
                          <a:off x="0" y="0"/>
                          <a:ext cx="113664" cy="99060"/>
                        </a:xfrm>
                        <a:prstGeom prst="rect">
                          <a:avLst/>
                        </a:prstGeom>
                      </wps:spPr>
                      <wps:txbx>
                        <w:txbxContent>
                          <w:p>
                            <w:pPr>
                              <w:spacing w:line="155" w:lineRule="exact" w:before="0"/>
                              <w:ind w:left="0" w:right="0" w:firstLine="0"/>
                              <w:jc w:val="left"/>
                              <w:rPr>
                                <w:sz w:val="14"/>
                              </w:rPr>
                            </w:pPr>
                            <w:r>
                              <w:rPr>
                                <w:spacing w:val="-10"/>
                                <w:w w:val="120"/>
                                <w:sz w:val="14"/>
                              </w:rPr>
                              <w:t>Ю</w:t>
                            </w:r>
                          </w:p>
                        </w:txbxContent>
                      </wps:txbx>
                      <wps:bodyPr wrap="square" lIns="0" tIns="0" rIns="0" bIns="0" rtlCol="0">
                        <a:noAutofit/>
                      </wps:bodyPr>
                    </wps:wsp>
                  </a:graphicData>
                </a:graphic>
              </wp:anchor>
            </w:drawing>
          </mc:Choice>
          <mc:Fallback>
            <w:pict>
              <v:shape style="position:absolute;margin-left:242.649994pt;margin-top:7.503491pt;width:8.950pt;height:7.8pt;mso-position-horizontal-relative:page;mso-position-vertical-relative:paragraph;z-index:-44086784" type="#_x0000_t202" id="docshape133" filled="false" stroked="false">
                <v:textbox inset="0,0,0,0">
                  <w:txbxContent>
                    <w:p>
                      <w:pPr>
                        <w:spacing w:line="155" w:lineRule="exact" w:before="0"/>
                        <w:ind w:left="0" w:right="0" w:firstLine="0"/>
                        <w:jc w:val="left"/>
                        <w:rPr>
                          <w:sz w:val="14"/>
                        </w:rPr>
                      </w:pPr>
                      <w:r>
                        <w:rPr>
                          <w:spacing w:val="-10"/>
                          <w:w w:val="120"/>
                          <w:sz w:val="14"/>
                        </w:rPr>
                        <w:t>Ю</w:t>
                      </w:r>
                    </w:p>
                  </w:txbxContent>
                </v:textbox>
                <w10:wrap type="none"/>
              </v:shape>
            </w:pict>
          </mc:Fallback>
        </mc:AlternateContent>
      </w:r>
      <w:r>
        <w:rPr>
          <w:sz w:val="14"/>
        </w:rPr>
        <mc:AlternateContent>
          <mc:Choice Requires="wps">
            <w:drawing>
              <wp:anchor distT="0" distB="0" distL="0" distR="0" allowOverlap="1" layoutInCell="1" locked="0" behindDoc="1" simplePos="0" relativeHeight="459230208">
                <wp:simplePos x="0" y="0"/>
                <wp:positionH relativeFrom="page">
                  <wp:posOffset>2782570</wp:posOffset>
                </wp:positionH>
                <wp:positionV relativeFrom="paragraph">
                  <wp:posOffset>148575</wp:posOffset>
                </wp:positionV>
                <wp:extent cx="74295" cy="236220"/>
                <wp:effectExtent l="0" t="0" r="0" b="0"/>
                <wp:wrapNone/>
                <wp:docPr id="222" name="Textbox 222"/>
                <wp:cNvGraphicFramePr>
                  <a:graphicFrameLocks/>
                </wp:cNvGraphicFramePr>
                <a:graphic>
                  <a:graphicData uri="http://schemas.microsoft.com/office/word/2010/wordprocessingShape">
                    <wps:wsp>
                      <wps:cNvPr id="222" name="Textbox 222"/>
                      <wps:cNvSpPr txBox="1"/>
                      <wps:spPr>
                        <a:xfrm>
                          <a:off x="0" y="0"/>
                          <a:ext cx="74295" cy="236220"/>
                        </a:xfrm>
                        <a:prstGeom prst="rect">
                          <a:avLst/>
                        </a:prstGeom>
                      </wps:spPr>
                      <wps:txbx>
                        <w:txbxContent>
                          <w:p>
                            <w:pPr>
                              <w:pStyle w:val="BodyText"/>
                              <w:spacing w:line="228" w:lineRule="auto"/>
                            </w:pPr>
                            <w:r>
                              <w:rPr>
                                <w:spacing w:val="-142"/>
                                <w:position w:val="-10"/>
                              </w:rPr>
                              <w:t>о</w:t>
                            </w:r>
                            <w:r>
                              <w:rPr>
                                <w:spacing w:val="-25"/>
                              </w:rPr>
                              <w:t>о</w:t>
                            </w:r>
                          </w:p>
                        </w:txbxContent>
                      </wps:txbx>
                      <wps:bodyPr wrap="square" lIns="0" tIns="0" rIns="0" bIns="0" rtlCol="0">
                        <a:noAutofit/>
                      </wps:bodyPr>
                    </wps:wsp>
                  </a:graphicData>
                </a:graphic>
              </wp:anchor>
            </w:drawing>
          </mc:Choice>
          <mc:Fallback>
            <w:pict>
              <v:shape style="position:absolute;margin-left:219.100006pt;margin-top:11.698863pt;width:5.85pt;height:18.6pt;mso-position-horizontal-relative:page;mso-position-vertical-relative:paragraph;z-index:-44086272" type="#_x0000_t202" id="docshape134" filled="false" stroked="false">
                <v:textbox inset="0,0,0,0">
                  <w:txbxContent>
                    <w:p>
                      <w:pPr>
                        <w:pStyle w:val="BodyText"/>
                        <w:spacing w:line="228" w:lineRule="auto"/>
                      </w:pPr>
                      <w:r>
                        <w:rPr>
                          <w:spacing w:val="-142"/>
                          <w:position w:val="-10"/>
                        </w:rPr>
                        <w:t>о</w:t>
                      </w:r>
                      <w:r>
                        <w:rPr>
                          <w:spacing w:val="-25"/>
                        </w:rPr>
                        <w:t>о</w:t>
                      </w:r>
                    </w:p>
                  </w:txbxContent>
                </v:textbox>
                <w10:wrap type="none"/>
              </v:shape>
            </w:pict>
          </mc:Fallback>
        </mc:AlternateContent>
      </w:r>
      <w:r>
        <w:rPr>
          <w:sz w:val="14"/>
        </w:rPr>
        <mc:AlternateContent>
          <mc:Choice Requires="wps">
            <w:drawing>
              <wp:anchor distT="0" distB="0" distL="0" distR="0" allowOverlap="1" layoutInCell="1" locked="0" behindDoc="1" simplePos="0" relativeHeight="459230720">
                <wp:simplePos x="0" y="0"/>
                <wp:positionH relativeFrom="page">
                  <wp:posOffset>2785745</wp:posOffset>
                </wp:positionH>
                <wp:positionV relativeFrom="paragraph">
                  <wp:posOffset>87858</wp:posOffset>
                </wp:positionV>
                <wp:extent cx="33020" cy="168910"/>
                <wp:effectExtent l="0" t="0" r="0" b="0"/>
                <wp:wrapNone/>
                <wp:docPr id="223" name="Textbox 223"/>
                <wp:cNvGraphicFramePr>
                  <a:graphicFrameLocks/>
                </wp:cNvGraphicFramePr>
                <a:graphic>
                  <a:graphicData uri="http://schemas.microsoft.com/office/word/2010/wordprocessingShape">
                    <wps:wsp>
                      <wps:cNvPr id="223" name="Textbox 223"/>
                      <wps:cNvSpPr txBox="1"/>
                      <wps:spPr>
                        <a:xfrm>
                          <a:off x="0" y="0"/>
                          <a:ext cx="33020" cy="168910"/>
                        </a:xfrm>
                        <a:prstGeom prst="rect">
                          <a:avLst/>
                        </a:prstGeom>
                      </wps:spPr>
                      <wps:txbx>
                        <w:txbxContent>
                          <w:p>
                            <w:pPr>
                              <w:pStyle w:val="BodyText"/>
                              <w:spacing w:line="265" w:lineRule="exact"/>
                            </w:pPr>
                            <w:r>
                              <w:rPr>
                                <w:spacing w:val="-65"/>
                                <w:w w:val="80"/>
                              </w:rPr>
                              <w:t>н</w:t>
                            </w:r>
                          </w:p>
                        </w:txbxContent>
                      </wps:txbx>
                      <wps:bodyPr wrap="square" lIns="0" tIns="0" rIns="0" bIns="0" rtlCol="0">
                        <a:noAutofit/>
                      </wps:bodyPr>
                    </wps:wsp>
                  </a:graphicData>
                </a:graphic>
              </wp:anchor>
            </w:drawing>
          </mc:Choice>
          <mc:Fallback>
            <w:pict>
              <v:shape style="position:absolute;margin-left:219.350006pt;margin-top:6.918022pt;width:2.6pt;height:13.3pt;mso-position-horizontal-relative:page;mso-position-vertical-relative:paragraph;z-index:-44085760" type="#_x0000_t202" id="docshape135" filled="false" stroked="false">
                <v:textbox inset="0,0,0,0">
                  <w:txbxContent>
                    <w:p>
                      <w:pPr>
                        <w:pStyle w:val="BodyText"/>
                        <w:spacing w:line="265" w:lineRule="exact"/>
                      </w:pPr>
                      <w:r>
                        <w:rPr>
                          <w:spacing w:val="-65"/>
                          <w:w w:val="80"/>
                        </w:rPr>
                        <w:t>н</w:t>
                      </w:r>
                    </w:p>
                  </w:txbxContent>
                </v:textbox>
                <w10:wrap type="none"/>
              </v:shape>
            </w:pict>
          </mc:Fallback>
        </mc:AlternateContent>
      </w:r>
      <w:r>
        <w:rPr>
          <w:spacing w:val="-5"/>
          <w:w w:val="80"/>
          <w:position w:val="-8"/>
          <w:sz w:val="24"/>
        </w:rPr>
        <w:t>га</w:t>
      </w:r>
      <w:r>
        <w:rPr>
          <w:position w:val="-8"/>
          <w:sz w:val="24"/>
        </w:rPr>
        <w:tab/>
      </w:r>
      <w:r>
        <w:rPr>
          <w:spacing w:val="-5"/>
          <w:w w:val="80"/>
          <w:sz w:val="14"/>
        </w:rPr>
        <w:t>ей</w:t>
      </w:r>
    </w:p>
    <w:p>
      <w:pPr>
        <w:spacing w:line="187" w:lineRule="auto" w:before="10"/>
        <w:ind w:left="903" w:right="-3" w:firstLine="52"/>
        <w:jc w:val="left"/>
        <w:rPr>
          <w:sz w:val="14"/>
        </w:rPr>
      </w:pPr>
      <w:r>
        <w:rPr>
          <w:spacing w:val="-6"/>
          <w:w w:val="85"/>
          <w:sz w:val="14"/>
        </w:rPr>
        <w:t>ей</w:t>
      </w:r>
      <w:r>
        <w:rPr>
          <w:spacing w:val="40"/>
          <w:sz w:val="14"/>
        </w:rPr>
        <w:t> </w:t>
      </w:r>
      <w:r>
        <w:rPr>
          <w:spacing w:val="-5"/>
          <w:w w:val="85"/>
          <w:sz w:val="14"/>
        </w:rPr>
        <w:t>СП</w:t>
      </w:r>
    </w:p>
    <w:p>
      <w:pPr>
        <w:pStyle w:val="BodyText"/>
        <w:tabs>
          <w:tab w:pos="960" w:val="left" w:leader="none"/>
        </w:tabs>
        <w:spacing w:line="153" w:lineRule="auto"/>
        <w:ind w:left="432"/>
        <w:rPr>
          <w:position w:val="-14"/>
          <w:sz w:val="14"/>
        </w:rPr>
      </w:pPr>
      <w:r>
        <w:rPr>
          <w:position w:val="-14"/>
          <w:sz w:val="14"/>
        </w:rPr>
        <mc:AlternateContent>
          <mc:Choice Requires="wps">
            <w:drawing>
              <wp:anchor distT="0" distB="0" distL="0" distR="0" allowOverlap="1" layoutInCell="1" locked="0" behindDoc="1" simplePos="0" relativeHeight="459232768">
                <wp:simplePos x="0" y="0"/>
                <wp:positionH relativeFrom="page">
                  <wp:posOffset>2785745</wp:posOffset>
                </wp:positionH>
                <wp:positionV relativeFrom="paragraph">
                  <wp:posOffset>117725</wp:posOffset>
                </wp:positionV>
                <wp:extent cx="71120" cy="168275"/>
                <wp:effectExtent l="0" t="0" r="0" b="0"/>
                <wp:wrapNone/>
                <wp:docPr id="224" name="Textbox 224"/>
                <wp:cNvGraphicFramePr>
                  <a:graphicFrameLocks/>
                </wp:cNvGraphicFramePr>
                <a:graphic>
                  <a:graphicData uri="http://schemas.microsoft.com/office/word/2010/wordprocessingShape">
                    <wps:wsp>
                      <wps:cNvPr id="224" name="Textbox 224"/>
                      <wps:cNvSpPr txBox="1"/>
                      <wps:spPr>
                        <a:xfrm>
                          <a:off x="0" y="0"/>
                          <a:ext cx="71120" cy="168275"/>
                        </a:xfrm>
                        <a:prstGeom prst="rect">
                          <a:avLst/>
                        </a:prstGeom>
                      </wps:spPr>
                      <wps:txbx>
                        <w:txbxContent>
                          <w:p>
                            <w:pPr>
                              <w:pStyle w:val="BodyText"/>
                              <w:spacing w:line="265" w:lineRule="exact"/>
                            </w:pPr>
                            <w:r>
                              <w:rPr>
                                <w:spacing w:val="-10"/>
                                <w:w w:val="90"/>
                              </w:rPr>
                              <w:t>ч</w:t>
                            </w:r>
                          </w:p>
                        </w:txbxContent>
                      </wps:txbx>
                      <wps:bodyPr wrap="square" lIns="0" tIns="0" rIns="0" bIns="0" rtlCol="0">
                        <a:noAutofit/>
                      </wps:bodyPr>
                    </wps:wsp>
                  </a:graphicData>
                </a:graphic>
              </wp:anchor>
            </w:drawing>
          </mc:Choice>
          <mc:Fallback>
            <w:pict>
              <v:shape style="position:absolute;margin-left:219.350006pt;margin-top:9.26971pt;width:5.6pt;height:13.25pt;mso-position-horizontal-relative:page;mso-position-vertical-relative:paragraph;z-index:-44083712" type="#_x0000_t202" id="docshape136" filled="false" stroked="false">
                <v:textbox inset="0,0,0,0">
                  <w:txbxContent>
                    <w:p>
                      <w:pPr>
                        <w:pStyle w:val="BodyText"/>
                        <w:spacing w:line="265" w:lineRule="exact"/>
                      </w:pPr>
                      <w:r>
                        <w:rPr>
                          <w:spacing w:val="-10"/>
                          <w:w w:val="90"/>
                        </w:rPr>
                        <w:t>ч</w:t>
                      </w:r>
                    </w:p>
                  </w:txbxContent>
                </v:textbox>
                <w10:wrap type="none"/>
              </v:shape>
            </w:pict>
          </mc:Fallback>
        </mc:AlternateContent>
      </w:r>
      <w:r>
        <w:rPr>
          <w:spacing w:val="-5"/>
          <w:w w:val="85"/>
        </w:rPr>
        <w:t>с</w:t>
      </w:r>
      <w:r>
        <w:rPr>
          <w:spacing w:val="-5"/>
          <w:w w:val="85"/>
          <w:position w:val="-12"/>
        </w:rPr>
        <w:t>К</w:t>
      </w:r>
      <w:r>
        <w:rPr>
          <w:spacing w:val="-5"/>
          <w:w w:val="85"/>
        </w:rPr>
        <w:t>с</w:t>
      </w:r>
      <w:r>
        <w:rPr/>
        <w:tab/>
      </w:r>
      <w:r>
        <w:rPr>
          <w:spacing w:val="-10"/>
          <w:position w:val="-14"/>
          <w:sz w:val="14"/>
        </w:rPr>
        <w:t>С</w:t>
      </w:r>
    </w:p>
    <w:p>
      <w:pPr>
        <w:spacing w:line="152" w:lineRule="exact" w:before="0"/>
        <w:ind w:left="960" w:right="0" w:firstLine="0"/>
        <w:jc w:val="left"/>
        <w:rPr>
          <w:sz w:val="14"/>
        </w:rPr>
      </w:pPr>
      <w:r>
        <w:rPr>
          <w:sz w:val="14"/>
        </w:rPr>
        <mc:AlternateContent>
          <mc:Choice Requires="wps">
            <w:drawing>
              <wp:anchor distT="0" distB="0" distL="0" distR="0" allowOverlap="1" layoutInCell="1" locked="0" behindDoc="0" simplePos="0" relativeHeight="15841280">
                <wp:simplePos x="0" y="0"/>
                <wp:positionH relativeFrom="page">
                  <wp:posOffset>2782570</wp:posOffset>
                </wp:positionH>
                <wp:positionV relativeFrom="paragraph">
                  <wp:posOffset>-4416</wp:posOffset>
                </wp:positionV>
                <wp:extent cx="3175" cy="168910"/>
                <wp:effectExtent l="0" t="0" r="0" b="0"/>
                <wp:wrapNone/>
                <wp:docPr id="225" name="Textbox 225"/>
                <wp:cNvGraphicFramePr>
                  <a:graphicFrameLocks/>
                </wp:cNvGraphicFramePr>
                <a:graphic>
                  <a:graphicData uri="http://schemas.microsoft.com/office/word/2010/wordprocessingShape">
                    <wps:wsp>
                      <wps:cNvPr id="225" name="Textbox 225"/>
                      <wps:cNvSpPr txBox="1"/>
                      <wps:spPr>
                        <a:xfrm>
                          <a:off x="0" y="0"/>
                          <a:ext cx="3175" cy="168910"/>
                        </a:xfrm>
                        <a:prstGeom prst="rect">
                          <a:avLst/>
                        </a:prstGeom>
                      </wps:spPr>
                      <wps:txbx>
                        <w:txbxContent>
                          <w:p>
                            <w:pPr>
                              <w:pStyle w:val="BodyText"/>
                              <w:spacing w:line="266" w:lineRule="exact"/>
                            </w:pPr>
                            <w:r>
                              <w:rPr>
                                <w:spacing w:val="-120"/>
                              </w:rPr>
                              <w:t>о</w:t>
                            </w:r>
                          </w:p>
                        </w:txbxContent>
                      </wps:txbx>
                      <wps:bodyPr wrap="square" lIns="0" tIns="0" rIns="0" bIns="0" rtlCol="0">
                        <a:noAutofit/>
                      </wps:bodyPr>
                    </wps:wsp>
                  </a:graphicData>
                </a:graphic>
              </wp:anchor>
            </w:drawing>
          </mc:Choice>
          <mc:Fallback>
            <w:pict>
              <v:shape style="position:absolute;margin-left:219.100006pt;margin-top:-.347719pt;width:.25pt;height:13.3pt;mso-position-horizontal-relative:page;mso-position-vertical-relative:paragraph;z-index:15841280" type="#_x0000_t202" id="docshape137" filled="false" stroked="false">
                <v:textbox inset="0,0,0,0">
                  <w:txbxContent>
                    <w:p>
                      <w:pPr>
                        <w:pStyle w:val="BodyText"/>
                        <w:spacing w:line="266" w:lineRule="exact"/>
                      </w:pPr>
                      <w:r>
                        <w:rPr>
                          <w:spacing w:val="-120"/>
                        </w:rPr>
                        <w:t>о</w:t>
                      </w:r>
                    </w:p>
                  </w:txbxContent>
                </v:textbox>
                <w10:wrap type="none"/>
              </v:shape>
            </w:pict>
          </mc:Fallback>
        </mc:AlternateContent>
      </w:r>
      <w:r>
        <w:rPr>
          <w:spacing w:val="-10"/>
          <w:w w:val="115"/>
          <w:sz w:val="14"/>
        </w:rPr>
        <w:t>К</w:t>
      </w:r>
    </w:p>
    <w:p>
      <w:pPr>
        <w:spacing w:line="152" w:lineRule="exact" w:before="0"/>
        <w:ind w:left="907" w:right="0" w:firstLine="0"/>
        <w:jc w:val="left"/>
        <w:rPr>
          <w:sz w:val="14"/>
        </w:rPr>
      </w:pPr>
      <w:r>
        <w:rPr>
          <w:spacing w:val="-10"/>
          <w:w w:val="215"/>
          <w:sz w:val="14"/>
        </w:rPr>
        <w:t>н</w:t>
      </w:r>
    </w:p>
    <w:p>
      <w:pPr>
        <w:spacing w:line="145" w:lineRule="exact" w:before="94"/>
        <w:ind w:left="395" w:right="0" w:firstLine="0"/>
        <w:jc w:val="left"/>
        <w:rPr>
          <w:sz w:val="14"/>
        </w:rPr>
      </w:pPr>
      <w:r>
        <w:rPr/>
        <w:br w:type="column"/>
      </w:r>
      <w:r>
        <w:rPr>
          <w:spacing w:val="-5"/>
          <w:w w:val="105"/>
          <w:sz w:val="14"/>
        </w:rPr>
        <w:t>3S</w:t>
      </w:r>
    </w:p>
    <w:p>
      <w:pPr>
        <w:spacing w:line="142" w:lineRule="exact" w:before="0"/>
        <w:ind w:left="448" w:right="0" w:firstLine="0"/>
        <w:jc w:val="left"/>
        <w:rPr>
          <w:sz w:val="14"/>
        </w:rPr>
      </w:pPr>
      <w:r>
        <w:rPr>
          <w:spacing w:val="-10"/>
          <w:w w:val="150"/>
          <w:sz w:val="14"/>
        </w:rPr>
        <w:t>3</w:t>
      </w:r>
    </w:p>
    <w:p>
      <w:pPr>
        <w:spacing w:line="170" w:lineRule="auto" w:before="34"/>
        <w:ind w:left="443" w:right="1538" w:firstLine="5"/>
        <w:jc w:val="both"/>
        <w:rPr>
          <w:sz w:val="14"/>
        </w:rPr>
      </w:pPr>
      <w:r>
        <w:rPr>
          <w:spacing w:val="-10"/>
          <w:w w:val="140"/>
          <w:sz w:val="14"/>
        </w:rPr>
        <w:t>к</w:t>
      </w:r>
      <w:r>
        <w:rPr>
          <w:spacing w:val="-6"/>
          <w:w w:val="140"/>
          <w:sz w:val="14"/>
        </w:rPr>
        <w:t> </w:t>
      </w:r>
      <w:r>
        <w:rPr>
          <w:spacing w:val="-6"/>
          <w:w w:val="60"/>
          <w:sz w:val="14"/>
        </w:rPr>
        <w:t>CQ</w:t>
      </w:r>
      <w:r>
        <w:rPr>
          <w:spacing w:val="40"/>
          <w:w w:val="120"/>
          <w:sz w:val="14"/>
        </w:rPr>
        <w:t> </w:t>
      </w:r>
      <w:r>
        <w:rPr>
          <w:spacing w:val="-10"/>
          <w:w w:val="120"/>
          <w:sz w:val="14"/>
        </w:rPr>
        <w:t>S</w:t>
      </w:r>
      <w:r>
        <w:rPr>
          <w:spacing w:val="40"/>
          <w:w w:val="120"/>
          <w:sz w:val="14"/>
        </w:rPr>
        <w:t> </w:t>
      </w:r>
      <w:r>
        <w:rPr>
          <w:spacing w:val="-10"/>
          <w:w w:val="115"/>
          <w:sz w:val="14"/>
        </w:rPr>
        <w:t>О</w:t>
      </w:r>
    </w:p>
    <w:p>
      <w:pPr>
        <w:spacing w:line="151" w:lineRule="exact" w:before="0"/>
        <w:ind w:left="443" w:right="0" w:firstLine="0"/>
        <w:jc w:val="left"/>
        <w:rPr>
          <w:sz w:val="14"/>
        </w:rPr>
      </w:pPr>
      <w:r>
        <w:rPr>
          <w:spacing w:val="-10"/>
          <w:w w:val="165"/>
          <w:sz w:val="14"/>
        </w:rPr>
        <w:t>£</w:t>
      </w:r>
    </w:p>
    <w:p>
      <w:pPr>
        <w:spacing w:before="45"/>
        <w:ind w:left="395" w:right="0" w:firstLine="0"/>
        <w:jc w:val="left"/>
        <w:rPr>
          <w:sz w:val="14"/>
        </w:rPr>
      </w:pPr>
      <w:r>
        <w:rPr>
          <w:spacing w:val="-10"/>
          <w:w w:val="255"/>
          <w:sz w:val="14"/>
        </w:rPr>
        <w:t>с</w:t>
      </w:r>
    </w:p>
    <w:p>
      <w:pPr>
        <w:pStyle w:val="BodyText"/>
        <w:spacing w:before="7"/>
        <w:rPr>
          <w:sz w:val="14"/>
        </w:rPr>
      </w:pPr>
    </w:p>
    <w:p>
      <w:pPr>
        <w:pStyle w:val="BodyText"/>
        <w:tabs>
          <w:tab w:pos="923" w:val="left" w:leader="none"/>
        </w:tabs>
        <w:spacing w:line="264" w:lineRule="exact"/>
        <w:ind w:left="395"/>
      </w:pPr>
      <w:r>
        <w:rPr/>
        <mc:AlternateContent>
          <mc:Choice Requires="wps">
            <w:drawing>
              <wp:anchor distT="0" distB="0" distL="0" distR="0" allowOverlap="1" layoutInCell="1" locked="0" behindDoc="1" simplePos="0" relativeHeight="459233280">
                <wp:simplePos x="0" y="0"/>
                <wp:positionH relativeFrom="page">
                  <wp:posOffset>3505200</wp:posOffset>
                </wp:positionH>
                <wp:positionV relativeFrom="paragraph">
                  <wp:posOffset>81472</wp:posOffset>
                </wp:positionV>
                <wp:extent cx="67945" cy="99060"/>
                <wp:effectExtent l="0" t="0" r="0" b="0"/>
                <wp:wrapNone/>
                <wp:docPr id="226" name="Textbox 226"/>
                <wp:cNvGraphicFramePr>
                  <a:graphicFrameLocks/>
                </wp:cNvGraphicFramePr>
                <a:graphic>
                  <a:graphicData uri="http://schemas.microsoft.com/office/word/2010/wordprocessingShape">
                    <wps:wsp>
                      <wps:cNvPr id="226" name="Textbox 226"/>
                      <wps:cNvSpPr txBox="1"/>
                      <wps:spPr>
                        <a:xfrm>
                          <a:off x="0" y="0"/>
                          <a:ext cx="67945" cy="99060"/>
                        </a:xfrm>
                        <a:prstGeom prst="rect">
                          <a:avLst/>
                        </a:prstGeom>
                      </wps:spPr>
                      <wps:txbx>
                        <w:txbxContent>
                          <w:p>
                            <w:pPr>
                              <w:spacing w:line="155" w:lineRule="exact" w:before="0"/>
                              <w:ind w:left="0" w:right="0" w:firstLine="0"/>
                              <w:jc w:val="left"/>
                              <w:rPr>
                                <w:sz w:val="14"/>
                              </w:rPr>
                            </w:pPr>
                            <w:r>
                              <w:rPr>
                                <w:spacing w:val="-5"/>
                                <w:w w:val="85"/>
                                <w:sz w:val="14"/>
                              </w:rPr>
                              <w:t>га</w:t>
                            </w:r>
                          </w:p>
                        </w:txbxContent>
                      </wps:txbx>
                      <wps:bodyPr wrap="square" lIns="0" tIns="0" rIns="0" bIns="0" rtlCol="0">
                        <a:noAutofit/>
                      </wps:bodyPr>
                    </wps:wsp>
                  </a:graphicData>
                </a:graphic>
              </wp:anchor>
            </w:drawing>
          </mc:Choice>
          <mc:Fallback>
            <w:pict>
              <v:shape style="position:absolute;margin-left:276pt;margin-top:6.415145pt;width:5.35pt;height:7.8pt;mso-position-horizontal-relative:page;mso-position-vertical-relative:paragraph;z-index:-44083200" type="#_x0000_t202" id="docshape138" filled="false" stroked="false">
                <v:textbox inset="0,0,0,0">
                  <w:txbxContent>
                    <w:p>
                      <w:pPr>
                        <w:spacing w:line="155" w:lineRule="exact" w:before="0"/>
                        <w:ind w:left="0" w:right="0" w:firstLine="0"/>
                        <w:jc w:val="left"/>
                        <w:rPr>
                          <w:sz w:val="14"/>
                        </w:rPr>
                      </w:pPr>
                      <w:r>
                        <w:rPr>
                          <w:spacing w:val="-5"/>
                          <w:w w:val="85"/>
                          <w:sz w:val="14"/>
                        </w:rPr>
                        <w:t>га</w:t>
                      </w:r>
                    </w:p>
                  </w:txbxContent>
                </v:textbox>
                <w10:wrap type="none"/>
              </v:shape>
            </w:pict>
          </mc:Fallback>
        </mc:AlternateContent>
      </w:r>
      <w:r>
        <w:rPr>
          <w:spacing w:val="-10"/>
          <w:vertAlign w:val="superscript"/>
        </w:rPr>
        <w:t>®</w:t>
      </w:r>
      <w:r>
        <w:rPr>
          <w:vertAlign w:val="baseline"/>
        </w:rPr>
        <w:tab/>
        <w:t>Субконто </w:t>
      </w:r>
      <w:r>
        <w:rPr>
          <w:spacing w:val="-10"/>
          <w:vertAlign w:val="baseline"/>
        </w:rPr>
        <w:t>1</w:t>
      </w:r>
    </w:p>
    <w:p>
      <w:pPr>
        <w:spacing w:line="124" w:lineRule="exact" w:before="0"/>
        <w:ind w:left="448" w:right="0" w:firstLine="0"/>
        <w:jc w:val="left"/>
        <w:rPr>
          <w:sz w:val="14"/>
        </w:rPr>
      </w:pPr>
      <w:r>
        <w:rPr>
          <w:spacing w:val="-10"/>
          <w:w w:val="105"/>
          <w:sz w:val="14"/>
        </w:rPr>
        <w:t>И</w:t>
      </w:r>
    </w:p>
    <w:p>
      <w:pPr>
        <w:spacing w:line="196" w:lineRule="auto" w:before="0"/>
        <w:ind w:left="448" w:right="1542" w:firstLine="0"/>
        <w:jc w:val="both"/>
        <w:rPr>
          <w:sz w:val="14"/>
        </w:rPr>
      </w:pPr>
      <w:r>
        <w:rPr>
          <w:spacing w:val="-6"/>
          <w:w w:val="90"/>
          <w:sz w:val="14"/>
        </w:rPr>
        <w:t>га</w:t>
      </w:r>
      <w:r>
        <w:rPr>
          <w:spacing w:val="40"/>
          <w:w w:val="105"/>
          <w:sz w:val="14"/>
        </w:rPr>
        <w:t> </w:t>
      </w:r>
      <w:r>
        <w:rPr>
          <w:spacing w:val="-10"/>
          <w:w w:val="105"/>
          <w:sz w:val="14"/>
        </w:rPr>
        <w:t>К</w:t>
      </w:r>
      <w:r>
        <w:rPr>
          <w:spacing w:val="40"/>
          <w:w w:val="105"/>
          <w:sz w:val="14"/>
        </w:rPr>
        <w:t> </w:t>
      </w:r>
      <w:r>
        <w:rPr>
          <w:spacing w:val="-10"/>
          <w:w w:val="105"/>
          <w:sz w:val="14"/>
        </w:rPr>
        <w:t>Ё</w:t>
      </w:r>
    </w:p>
    <w:p>
      <w:pPr>
        <w:spacing w:before="63"/>
        <w:ind w:left="390" w:right="0" w:firstLine="0"/>
        <w:jc w:val="left"/>
        <w:rPr>
          <w:sz w:val="14"/>
        </w:rPr>
      </w:pPr>
      <w:r>
        <w:rPr>
          <w:spacing w:val="-10"/>
          <w:w w:val="210"/>
          <w:sz w:val="14"/>
        </w:rPr>
        <w:t>&lt;</w:t>
      </w:r>
    </w:p>
    <w:p>
      <w:pPr>
        <w:pStyle w:val="BodyText"/>
        <w:spacing w:before="69"/>
        <w:rPr>
          <w:sz w:val="14"/>
        </w:rPr>
      </w:pPr>
    </w:p>
    <w:p>
      <w:pPr>
        <w:spacing w:line="201" w:lineRule="auto" w:before="0"/>
        <w:ind w:left="395" w:right="1540" w:firstLine="53"/>
        <w:jc w:val="both"/>
        <w:rPr>
          <w:sz w:val="14"/>
        </w:rPr>
      </w:pPr>
      <w:r>
        <w:rPr>
          <w:spacing w:val="-10"/>
          <w:w w:val="175"/>
          <w:sz w:val="14"/>
        </w:rPr>
        <w:t>с к </w:t>
      </w:r>
      <w:r>
        <w:rPr>
          <w:spacing w:val="-10"/>
          <w:w w:val="195"/>
          <w:sz w:val="14"/>
        </w:rPr>
        <w:t>н</w:t>
      </w:r>
    </w:p>
    <w:p>
      <w:pPr>
        <w:spacing w:line="240" w:lineRule="auto" w:before="0"/>
        <w:rPr>
          <w:sz w:val="24"/>
        </w:rPr>
      </w:pPr>
      <w:r>
        <w:rPr/>
        <w:br w:type="column"/>
      </w:r>
      <w:r>
        <w:rPr>
          <w:sz w:val="24"/>
        </w:rPr>
      </w:r>
    </w:p>
    <w:p>
      <w:pPr>
        <w:pStyle w:val="BodyText"/>
      </w:pPr>
    </w:p>
    <w:p>
      <w:pPr>
        <w:pStyle w:val="BodyText"/>
      </w:pPr>
    </w:p>
    <w:p>
      <w:pPr>
        <w:pStyle w:val="BodyText"/>
        <w:spacing w:before="134"/>
      </w:pPr>
    </w:p>
    <w:p>
      <w:pPr>
        <w:pStyle w:val="BodyText"/>
        <w:spacing w:line="276" w:lineRule="auto"/>
        <w:ind w:left="703" w:right="-5" w:hanging="437"/>
      </w:pPr>
      <w:r>
        <w:rPr>
          <w:spacing w:val="-2"/>
        </w:rPr>
        <w:t>Субконто </w:t>
      </w:r>
      <w:r>
        <w:rPr>
          <w:spacing w:val="-10"/>
        </w:rPr>
        <w:t>2</w:t>
      </w:r>
    </w:p>
    <w:p>
      <w:pPr>
        <w:spacing w:line="240" w:lineRule="auto" w:before="0"/>
        <w:rPr>
          <w:sz w:val="24"/>
        </w:rPr>
      </w:pPr>
      <w:r>
        <w:rPr/>
        <w:br w:type="column"/>
      </w:r>
      <w:r>
        <w:rPr>
          <w:sz w:val="24"/>
        </w:rPr>
      </w:r>
    </w:p>
    <w:p>
      <w:pPr>
        <w:pStyle w:val="BodyText"/>
      </w:pPr>
    </w:p>
    <w:p>
      <w:pPr>
        <w:pStyle w:val="BodyText"/>
      </w:pPr>
    </w:p>
    <w:p>
      <w:pPr>
        <w:pStyle w:val="BodyText"/>
        <w:spacing w:before="134"/>
      </w:pPr>
    </w:p>
    <w:p>
      <w:pPr>
        <w:pStyle w:val="BodyText"/>
        <w:spacing w:line="276" w:lineRule="auto"/>
        <w:ind w:left="265" w:right="1988" w:firstLine="10"/>
      </w:pPr>
      <w:r>
        <w:rPr>
          <w:spacing w:val="-2"/>
        </w:rPr>
        <w:t>Субконто </w:t>
      </w:r>
      <w:r>
        <w:rPr>
          <w:spacing w:val="-10"/>
        </w:rPr>
        <w:t>3</w:t>
      </w:r>
    </w:p>
    <w:p>
      <w:pPr>
        <w:pStyle w:val="BodyText"/>
        <w:spacing w:after="0" w:line="276" w:lineRule="auto"/>
        <w:sectPr>
          <w:type w:val="continuous"/>
          <w:pgSz w:w="11910" w:h="16840"/>
          <w:pgMar w:header="0" w:footer="983" w:top="1920" w:bottom="1240" w:left="1275" w:right="141"/>
          <w:cols w:num="5" w:equalWidth="0">
            <w:col w:w="2640" w:space="40"/>
            <w:col w:w="1077" w:space="39"/>
            <w:col w:w="2100" w:space="40"/>
            <w:col w:w="1258" w:space="40"/>
            <w:col w:w="3260"/>
          </w:cols>
        </w:sectPr>
      </w:pPr>
    </w:p>
    <w:p>
      <w:pPr>
        <w:pStyle w:val="BodyText"/>
        <w:rPr>
          <w:sz w:val="20"/>
        </w:rPr>
      </w:pPr>
      <w:r>
        <w:rPr>
          <w:sz w:val="20"/>
        </w:rPr>
        <w:drawing>
          <wp:anchor distT="0" distB="0" distL="0" distR="0" allowOverlap="1" layoutInCell="1" locked="0" behindDoc="0" simplePos="0" relativeHeight="15842816">
            <wp:simplePos x="0" y="0"/>
            <wp:positionH relativeFrom="page">
              <wp:posOffset>0</wp:posOffset>
            </wp:positionH>
            <wp:positionV relativeFrom="page">
              <wp:posOffset>253</wp:posOffset>
            </wp:positionV>
            <wp:extent cx="7562215" cy="10691876"/>
            <wp:effectExtent l="0" t="0" r="0" b="0"/>
            <wp:wrapNone/>
            <wp:docPr id="227" name="Image 227"/>
            <wp:cNvGraphicFramePr>
              <a:graphicFrameLocks/>
            </wp:cNvGraphicFramePr>
            <a:graphic>
              <a:graphicData uri="http://schemas.openxmlformats.org/drawingml/2006/picture">
                <pic:pic>
                  <pic:nvPicPr>
                    <pic:cNvPr id="227" name="Image 227"/>
                    <pic:cNvPicPr/>
                  </pic:nvPicPr>
                  <pic:blipFill>
                    <a:blip r:embed="rId111" cstate="print"/>
                    <a:stretch>
                      <a:fillRect/>
                    </a:stretch>
                  </pic:blipFill>
                  <pic:spPr>
                    <a:xfrm>
                      <a:off x="0" y="0"/>
                      <a:ext cx="7562215" cy="10691876"/>
                    </a:xfrm>
                    <a:prstGeom prst="rect">
                      <a:avLst/>
                    </a:prstGeom>
                  </pic:spPr>
                </pic:pic>
              </a:graphicData>
            </a:graphic>
          </wp:anchor>
        </w:drawing>
      </w:r>
    </w:p>
    <w:p>
      <w:pPr>
        <w:pStyle w:val="BodyText"/>
        <w:rPr>
          <w:sz w:val="20"/>
        </w:rPr>
      </w:pPr>
    </w:p>
    <w:p>
      <w:pPr>
        <w:pStyle w:val="BodyText"/>
        <w:rPr>
          <w:sz w:val="20"/>
        </w:rPr>
      </w:pPr>
    </w:p>
    <w:tbl>
      <w:tblPr>
        <w:tblW w:w="0" w:type="auto"/>
        <w:jc w:val="left"/>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98"/>
        <w:gridCol w:w="2548"/>
        <w:gridCol w:w="1067"/>
        <w:gridCol w:w="1314"/>
      </w:tblGrid>
      <w:tr>
        <w:trPr>
          <w:trHeight w:val="1015" w:hRule="atLeast"/>
        </w:trPr>
        <w:tc>
          <w:tcPr>
            <w:tcW w:w="698" w:type="dxa"/>
          </w:tcPr>
          <w:p>
            <w:pPr>
              <w:pStyle w:val="TableParagraph"/>
              <w:spacing w:line="266" w:lineRule="exact"/>
              <w:ind w:left="92"/>
              <w:rPr>
                <w:sz w:val="24"/>
              </w:rPr>
            </w:pPr>
            <w:r>
              <w:rPr>
                <w:spacing w:val="-5"/>
                <w:sz w:val="24"/>
              </w:rPr>
              <w:t>Код</w:t>
            </w:r>
          </w:p>
        </w:tc>
        <w:tc>
          <w:tcPr>
            <w:tcW w:w="2548" w:type="dxa"/>
          </w:tcPr>
          <w:p>
            <w:pPr>
              <w:pStyle w:val="TableParagraph"/>
              <w:spacing w:before="92"/>
              <w:rPr>
                <w:sz w:val="24"/>
              </w:rPr>
            </w:pPr>
          </w:p>
          <w:p>
            <w:pPr>
              <w:pStyle w:val="TableParagraph"/>
              <w:spacing w:before="1"/>
              <w:ind w:left="109"/>
              <w:rPr>
                <w:sz w:val="24"/>
              </w:rPr>
            </w:pPr>
            <w:r>
              <w:rPr>
                <w:spacing w:val="-2"/>
                <w:sz w:val="24"/>
              </w:rPr>
              <w:t>концессии</w:t>
            </w:r>
          </w:p>
        </w:tc>
        <w:tc>
          <w:tcPr>
            <w:tcW w:w="2381" w:type="dxa"/>
            <w:gridSpan w:val="2"/>
          </w:tcPr>
          <w:p>
            <w:pPr>
              <w:pStyle w:val="TableParagraph"/>
              <w:rPr>
                <w:sz w:val="22"/>
              </w:rPr>
            </w:pPr>
          </w:p>
        </w:tc>
      </w:tr>
      <w:tr>
        <w:trPr>
          <w:trHeight w:val="662" w:hRule="atLeast"/>
        </w:trPr>
        <w:tc>
          <w:tcPr>
            <w:tcW w:w="698" w:type="dxa"/>
          </w:tcPr>
          <w:p>
            <w:pPr>
              <w:pStyle w:val="TableParagraph"/>
              <w:spacing w:before="85"/>
              <w:rPr>
                <w:sz w:val="24"/>
              </w:rPr>
            </w:pPr>
          </w:p>
          <w:p>
            <w:pPr>
              <w:pStyle w:val="TableParagraph"/>
              <w:ind w:left="50"/>
              <w:rPr>
                <w:sz w:val="24"/>
              </w:rPr>
            </w:pPr>
            <w:r>
              <w:rPr>
                <w:spacing w:val="-2"/>
                <w:sz w:val="24"/>
              </w:rPr>
              <w:t>104.9</w:t>
            </w:r>
          </w:p>
        </w:tc>
        <w:tc>
          <w:tcPr>
            <w:tcW w:w="2548" w:type="dxa"/>
          </w:tcPr>
          <w:p>
            <w:pPr>
              <w:pStyle w:val="TableParagraph"/>
              <w:spacing w:before="85"/>
              <w:rPr>
                <w:sz w:val="24"/>
              </w:rPr>
            </w:pPr>
          </w:p>
          <w:p>
            <w:pPr>
              <w:pStyle w:val="TableParagraph"/>
              <w:ind w:left="109"/>
              <w:rPr>
                <w:sz w:val="24"/>
              </w:rPr>
            </w:pPr>
            <w:r>
              <w:rPr>
                <w:spacing w:val="-2"/>
                <w:sz w:val="24"/>
              </w:rPr>
              <w:t>Амортизация</w:t>
            </w:r>
          </w:p>
        </w:tc>
        <w:tc>
          <w:tcPr>
            <w:tcW w:w="1067" w:type="dxa"/>
          </w:tcPr>
          <w:p>
            <w:pPr>
              <w:pStyle w:val="TableParagraph"/>
              <w:rPr>
                <w:sz w:val="14"/>
              </w:rPr>
            </w:pPr>
          </w:p>
          <w:p>
            <w:pPr>
              <w:pStyle w:val="TableParagraph"/>
              <w:spacing w:before="89"/>
              <w:rPr>
                <w:sz w:val="14"/>
              </w:rPr>
            </w:pPr>
          </w:p>
          <w:p>
            <w:pPr>
              <w:pStyle w:val="TableParagraph"/>
              <w:ind w:right="224"/>
              <w:jc w:val="right"/>
              <w:rPr>
                <w:sz w:val="14"/>
              </w:rPr>
            </w:pPr>
            <w:r>
              <w:rPr>
                <w:spacing w:val="-10"/>
                <w:w w:val="170"/>
                <w:sz w:val="14"/>
              </w:rPr>
              <w:t>П</w:t>
            </w:r>
          </w:p>
        </w:tc>
        <w:tc>
          <w:tcPr>
            <w:tcW w:w="1314" w:type="dxa"/>
          </w:tcPr>
          <w:p>
            <w:pPr>
              <w:pStyle w:val="TableParagraph"/>
              <w:spacing w:before="85"/>
              <w:rPr>
                <w:sz w:val="24"/>
              </w:rPr>
            </w:pPr>
          </w:p>
          <w:p>
            <w:pPr>
              <w:pStyle w:val="TableParagraph"/>
              <w:ind w:left="228"/>
              <w:rPr>
                <w:sz w:val="24"/>
              </w:rPr>
            </w:pPr>
            <w:r>
              <w:rPr>
                <w:spacing w:val="-2"/>
                <w:sz w:val="24"/>
              </w:rPr>
              <w:t>Основные</w:t>
            </w:r>
          </w:p>
        </w:tc>
      </w:tr>
      <w:tr>
        <w:trPr>
          <w:trHeight w:val="1929" w:hRule="atLeast"/>
        </w:trPr>
        <w:tc>
          <w:tcPr>
            <w:tcW w:w="698" w:type="dxa"/>
          </w:tcPr>
          <w:p>
            <w:pPr>
              <w:pStyle w:val="TableParagraph"/>
              <w:spacing w:before="15"/>
              <w:ind w:right="110"/>
              <w:jc w:val="right"/>
              <w:rPr>
                <w:sz w:val="24"/>
              </w:rPr>
            </w:pPr>
            <w:r>
              <w:rPr>
                <w:spacing w:val="-10"/>
                <w:sz w:val="24"/>
              </w:rPr>
              <w:t>6</w:t>
            </w:r>
          </w:p>
        </w:tc>
        <w:tc>
          <w:tcPr>
            <w:tcW w:w="2548" w:type="dxa"/>
          </w:tcPr>
          <w:p>
            <w:pPr>
              <w:pStyle w:val="TableParagraph"/>
              <w:spacing w:line="276" w:lineRule="auto" w:before="15"/>
              <w:ind w:left="109" w:right="660"/>
              <w:rPr>
                <w:sz w:val="24"/>
              </w:rPr>
            </w:pPr>
            <w:r>
              <w:rPr>
                <w:spacing w:val="-2"/>
                <w:sz w:val="24"/>
              </w:rPr>
              <w:t>инвентаря производственно </w:t>
            </w:r>
            <w:r>
              <w:rPr>
                <w:sz w:val="24"/>
              </w:rPr>
              <w:t>го и хозяйственного</w:t>
            </w:r>
            <w:r>
              <w:rPr>
                <w:spacing w:val="-15"/>
                <w:sz w:val="24"/>
              </w:rPr>
              <w:t> </w:t>
            </w:r>
            <w:r>
              <w:rPr>
                <w:sz w:val="24"/>
              </w:rPr>
              <w:t>в </w:t>
            </w:r>
            <w:r>
              <w:rPr>
                <w:spacing w:val="-2"/>
                <w:sz w:val="24"/>
              </w:rPr>
              <w:t>концессии</w:t>
            </w:r>
          </w:p>
        </w:tc>
        <w:tc>
          <w:tcPr>
            <w:tcW w:w="1067" w:type="dxa"/>
          </w:tcPr>
          <w:p>
            <w:pPr>
              <w:pStyle w:val="TableParagraph"/>
              <w:rPr>
                <w:sz w:val="22"/>
              </w:rPr>
            </w:pPr>
          </w:p>
        </w:tc>
        <w:tc>
          <w:tcPr>
            <w:tcW w:w="1314" w:type="dxa"/>
          </w:tcPr>
          <w:p>
            <w:pPr>
              <w:pStyle w:val="TableParagraph"/>
              <w:spacing w:before="19"/>
              <w:ind w:left="228"/>
              <w:rPr>
                <w:sz w:val="24"/>
              </w:rPr>
            </w:pPr>
            <w:r>
              <w:rPr>
                <w:spacing w:val="-2"/>
                <w:sz w:val="24"/>
              </w:rPr>
              <w:t>средства</w:t>
            </w:r>
          </w:p>
        </w:tc>
      </w:tr>
      <w:tr>
        <w:trPr>
          <w:trHeight w:val="662" w:hRule="atLeast"/>
        </w:trPr>
        <w:tc>
          <w:tcPr>
            <w:tcW w:w="698" w:type="dxa"/>
          </w:tcPr>
          <w:p>
            <w:pPr>
              <w:pStyle w:val="TableParagraph"/>
              <w:spacing w:before="85"/>
              <w:rPr>
                <w:sz w:val="24"/>
              </w:rPr>
            </w:pPr>
          </w:p>
          <w:p>
            <w:pPr>
              <w:pStyle w:val="TableParagraph"/>
              <w:ind w:left="50"/>
              <w:rPr>
                <w:sz w:val="24"/>
              </w:rPr>
            </w:pPr>
            <w:r>
              <w:rPr>
                <w:spacing w:val="-2"/>
                <w:sz w:val="24"/>
              </w:rPr>
              <w:t>104.9</w:t>
            </w:r>
          </w:p>
        </w:tc>
        <w:tc>
          <w:tcPr>
            <w:tcW w:w="2548" w:type="dxa"/>
          </w:tcPr>
          <w:p>
            <w:pPr>
              <w:pStyle w:val="TableParagraph"/>
              <w:spacing w:before="85"/>
              <w:rPr>
                <w:sz w:val="24"/>
              </w:rPr>
            </w:pPr>
          </w:p>
          <w:p>
            <w:pPr>
              <w:pStyle w:val="TableParagraph"/>
              <w:ind w:left="109"/>
              <w:rPr>
                <w:sz w:val="24"/>
              </w:rPr>
            </w:pPr>
            <w:r>
              <w:rPr>
                <w:spacing w:val="-2"/>
                <w:sz w:val="24"/>
              </w:rPr>
              <w:t>Амортизация</w:t>
            </w:r>
          </w:p>
        </w:tc>
        <w:tc>
          <w:tcPr>
            <w:tcW w:w="1067" w:type="dxa"/>
          </w:tcPr>
          <w:p>
            <w:pPr>
              <w:pStyle w:val="TableParagraph"/>
              <w:rPr>
                <w:sz w:val="14"/>
              </w:rPr>
            </w:pPr>
          </w:p>
          <w:p>
            <w:pPr>
              <w:pStyle w:val="TableParagraph"/>
              <w:spacing w:before="89"/>
              <w:rPr>
                <w:sz w:val="14"/>
              </w:rPr>
            </w:pPr>
          </w:p>
          <w:p>
            <w:pPr>
              <w:pStyle w:val="TableParagraph"/>
              <w:ind w:right="224"/>
              <w:jc w:val="right"/>
              <w:rPr>
                <w:sz w:val="14"/>
              </w:rPr>
            </w:pPr>
            <w:r>
              <w:rPr>
                <w:spacing w:val="-10"/>
                <w:w w:val="170"/>
                <w:sz w:val="14"/>
              </w:rPr>
              <w:t>П</w:t>
            </w:r>
          </w:p>
        </w:tc>
        <w:tc>
          <w:tcPr>
            <w:tcW w:w="1314" w:type="dxa"/>
          </w:tcPr>
          <w:p>
            <w:pPr>
              <w:pStyle w:val="TableParagraph"/>
              <w:spacing w:before="85"/>
              <w:rPr>
                <w:sz w:val="24"/>
              </w:rPr>
            </w:pPr>
          </w:p>
          <w:p>
            <w:pPr>
              <w:pStyle w:val="TableParagraph"/>
              <w:ind w:left="228"/>
              <w:rPr>
                <w:sz w:val="24"/>
              </w:rPr>
            </w:pPr>
            <w:r>
              <w:rPr>
                <w:spacing w:val="-2"/>
                <w:sz w:val="24"/>
              </w:rPr>
              <w:t>Основные</w:t>
            </w:r>
          </w:p>
        </w:tc>
      </w:tr>
      <w:tr>
        <w:trPr>
          <w:trHeight w:val="1292" w:hRule="atLeast"/>
        </w:trPr>
        <w:tc>
          <w:tcPr>
            <w:tcW w:w="698" w:type="dxa"/>
          </w:tcPr>
          <w:p>
            <w:pPr>
              <w:pStyle w:val="TableParagraph"/>
              <w:spacing w:before="15"/>
              <w:ind w:right="110"/>
              <w:jc w:val="right"/>
              <w:rPr>
                <w:sz w:val="24"/>
              </w:rPr>
            </w:pPr>
            <w:r>
              <w:rPr>
                <w:spacing w:val="-10"/>
                <w:sz w:val="24"/>
              </w:rPr>
              <w:t>7</w:t>
            </w:r>
          </w:p>
        </w:tc>
        <w:tc>
          <w:tcPr>
            <w:tcW w:w="2548" w:type="dxa"/>
          </w:tcPr>
          <w:p>
            <w:pPr>
              <w:pStyle w:val="TableParagraph"/>
              <w:spacing w:line="276" w:lineRule="auto" w:before="15"/>
              <w:ind w:left="109" w:right="660"/>
              <w:rPr>
                <w:sz w:val="24"/>
              </w:rPr>
            </w:pPr>
            <w:r>
              <w:rPr>
                <w:spacing w:val="-2"/>
                <w:sz w:val="24"/>
              </w:rPr>
              <w:t>биологических </w:t>
            </w:r>
            <w:r>
              <w:rPr>
                <w:sz w:val="24"/>
              </w:rPr>
              <w:t>ресурсов в </w:t>
            </w:r>
            <w:r>
              <w:rPr>
                <w:spacing w:val="-2"/>
                <w:sz w:val="24"/>
              </w:rPr>
              <w:t>концессии</w:t>
            </w:r>
          </w:p>
        </w:tc>
        <w:tc>
          <w:tcPr>
            <w:tcW w:w="1067" w:type="dxa"/>
          </w:tcPr>
          <w:p>
            <w:pPr>
              <w:pStyle w:val="TableParagraph"/>
              <w:rPr>
                <w:sz w:val="22"/>
              </w:rPr>
            </w:pPr>
          </w:p>
        </w:tc>
        <w:tc>
          <w:tcPr>
            <w:tcW w:w="1314" w:type="dxa"/>
          </w:tcPr>
          <w:p>
            <w:pPr>
              <w:pStyle w:val="TableParagraph"/>
              <w:spacing w:before="19"/>
              <w:ind w:left="228"/>
              <w:rPr>
                <w:sz w:val="24"/>
              </w:rPr>
            </w:pPr>
            <w:r>
              <w:rPr>
                <w:spacing w:val="-2"/>
                <w:sz w:val="24"/>
              </w:rPr>
              <w:t>средства</w:t>
            </w:r>
          </w:p>
        </w:tc>
      </w:tr>
      <w:tr>
        <w:trPr>
          <w:trHeight w:val="660" w:hRule="atLeast"/>
        </w:trPr>
        <w:tc>
          <w:tcPr>
            <w:tcW w:w="698" w:type="dxa"/>
          </w:tcPr>
          <w:p>
            <w:pPr>
              <w:pStyle w:val="TableParagraph"/>
              <w:spacing w:before="82"/>
              <w:rPr>
                <w:sz w:val="24"/>
              </w:rPr>
            </w:pPr>
          </w:p>
          <w:p>
            <w:pPr>
              <w:pStyle w:val="TableParagraph"/>
              <w:spacing w:before="1"/>
              <w:ind w:left="50"/>
              <w:rPr>
                <w:sz w:val="24"/>
              </w:rPr>
            </w:pPr>
            <w:r>
              <w:rPr>
                <w:spacing w:val="-2"/>
                <w:sz w:val="24"/>
              </w:rPr>
              <w:t>104.9</w:t>
            </w:r>
          </w:p>
        </w:tc>
        <w:tc>
          <w:tcPr>
            <w:tcW w:w="2548" w:type="dxa"/>
          </w:tcPr>
          <w:p>
            <w:pPr>
              <w:pStyle w:val="TableParagraph"/>
              <w:spacing w:before="82"/>
              <w:rPr>
                <w:sz w:val="24"/>
              </w:rPr>
            </w:pPr>
          </w:p>
          <w:p>
            <w:pPr>
              <w:pStyle w:val="TableParagraph"/>
              <w:spacing w:before="1"/>
              <w:ind w:left="109"/>
              <w:rPr>
                <w:sz w:val="24"/>
              </w:rPr>
            </w:pPr>
            <w:r>
              <w:rPr>
                <w:spacing w:val="-2"/>
                <w:sz w:val="24"/>
              </w:rPr>
              <w:t>Амортизация</w:t>
            </w:r>
          </w:p>
        </w:tc>
        <w:tc>
          <w:tcPr>
            <w:tcW w:w="1067" w:type="dxa"/>
          </w:tcPr>
          <w:p>
            <w:pPr>
              <w:pStyle w:val="TableParagraph"/>
              <w:rPr>
                <w:sz w:val="14"/>
              </w:rPr>
            </w:pPr>
          </w:p>
          <w:p>
            <w:pPr>
              <w:pStyle w:val="TableParagraph"/>
              <w:spacing w:before="92"/>
              <w:rPr>
                <w:sz w:val="14"/>
              </w:rPr>
            </w:pPr>
          </w:p>
          <w:p>
            <w:pPr>
              <w:pStyle w:val="TableParagraph"/>
              <w:ind w:right="224"/>
              <w:jc w:val="right"/>
              <w:rPr>
                <w:sz w:val="14"/>
              </w:rPr>
            </w:pPr>
            <w:r>
              <w:rPr>
                <w:spacing w:val="-10"/>
                <w:w w:val="170"/>
                <w:sz w:val="14"/>
              </w:rPr>
              <w:t>П</w:t>
            </w:r>
          </w:p>
        </w:tc>
        <w:tc>
          <w:tcPr>
            <w:tcW w:w="1314" w:type="dxa"/>
          </w:tcPr>
          <w:p>
            <w:pPr>
              <w:pStyle w:val="TableParagraph"/>
              <w:spacing w:before="82"/>
              <w:rPr>
                <w:sz w:val="24"/>
              </w:rPr>
            </w:pPr>
          </w:p>
          <w:p>
            <w:pPr>
              <w:pStyle w:val="TableParagraph"/>
              <w:spacing w:before="1"/>
              <w:ind w:left="228"/>
              <w:rPr>
                <w:sz w:val="24"/>
              </w:rPr>
            </w:pPr>
            <w:r>
              <w:rPr>
                <w:spacing w:val="-2"/>
                <w:sz w:val="24"/>
              </w:rPr>
              <w:t>Основные</w:t>
            </w:r>
          </w:p>
        </w:tc>
      </w:tr>
      <w:tr>
        <w:trPr>
          <w:trHeight w:val="636" w:hRule="atLeast"/>
        </w:trPr>
        <w:tc>
          <w:tcPr>
            <w:tcW w:w="698" w:type="dxa"/>
          </w:tcPr>
          <w:p>
            <w:pPr>
              <w:pStyle w:val="TableParagraph"/>
              <w:spacing w:before="15"/>
              <w:ind w:right="110"/>
              <w:jc w:val="right"/>
              <w:rPr>
                <w:sz w:val="24"/>
              </w:rPr>
            </w:pPr>
            <w:r>
              <w:rPr>
                <w:spacing w:val="-10"/>
                <w:sz w:val="24"/>
              </w:rPr>
              <w:t>8</w:t>
            </w:r>
          </w:p>
        </w:tc>
        <w:tc>
          <w:tcPr>
            <w:tcW w:w="2548" w:type="dxa"/>
          </w:tcPr>
          <w:p>
            <w:pPr>
              <w:pStyle w:val="TableParagraph"/>
              <w:spacing w:before="20"/>
              <w:ind w:left="109"/>
              <w:rPr>
                <w:sz w:val="24"/>
              </w:rPr>
            </w:pPr>
            <w:r>
              <w:rPr>
                <w:spacing w:val="-2"/>
                <w:sz w:val="24"/>
              </w:rPr>
              <w:t>прочего</w:t>
            </w:r>
          </w:p>
          <w:p>
            <w:pPr>
              <w:pStyle w:val="TableParagraph"/>
              <w:spacing w:before="36"/>
              <w:ind w:left="109"/>
              <w:rPr>
                <w:sz w:val="24"/>
              </w:rPr>
            </w:pPr>
            <w:r>
              <w:rPr>
                <w:sz w:val="24"/>
              </w:rPr>
              <w:t>имущества</w:t>
            </w:r>
            <w:r>
              <w:rPr>
                <w:spacing w:val="-10"/>
                <w:sz w:val="24"/>
              </w:rPr>
              <w:t> в</w:t>
            </w:r>
          </w:p>
        </w:tc>
        <w:tc>
          <w:tcPr>
            <w:tcW w:w="1067" w:type="dxa"/>
          </w:tcPr>
          <w:p>
            <w:pPr>
              <w:pStyle w:val="TableParagraph"/>
              <w:rPr>
                <w:sz w:val="22"/>
              </w:rPr>
            </w:pPr>
          </w:p>
        </w:tc>
        <w:tc>
          <w:tcPr>
            <w:tcW w:w="1314" w:type="dxa"/>
          </w:tcPr>
          <w:p>
            <w:pPr>
              <w:pStyle w:val="TableParagraph"/>
              <w:spacing w:before="20"/>
              <w:ind w:left="228"/>
              <w:rPr>
                <w:sz w:val="24"/>
              </w:rPr>
            </w:pPr>
            <w:r>
              <w:rPr>
                <w:spacing w:val="-2"/>
                <w:sz w:val="24"/>
              </w:rPr>
              <w:t>средства</w:t>
            </w:r>
          </w:p>
        </w:tc>
      </w:tr>
      <w:tr>
        <w:trPr>
          <w:trHeight w:val="661" w:hRule="atLeast"/>
        </w:trPr>
        <w:tc>
          <w:tcPr>
            <w:tcW w:w="698" w:type="dxa"/>
          </w:tcPr>
          <w:p>
            <w:pPr>
              <w:pStyle w:val="TableParagraph"/>
              <w:rPr>
                <w:sz w:val="22"/>
              </w:rPr>
            </w:pPr>
          </w:p>
        </w:tc>
        <w:tc>
          <w:tcPr>
            <w:tcW w:w="2548" w:type="dxa"/>
          </w:tcPr>
          <w:p>
            <w:pPr>
              <w:pStyle w:val="TableParagraph"/>
              <w:spacing w:before="17"/>
              <w:ind w:left="109"/>
              <w:rPr>
                <w:sz w:val="24"/>
              </w:rPr>
            </w:pPr>
            <w:r>
              <w:rPr>
                <w:spacing w:val="-2"/>
                <w:sz w:val="24"/>
              </w:rPr>
              <w:t>концессии</w:t>
            </w:r>
          </w:p>
        </w:tc>
        <w:tc>
          <w:tcPr>
            <w:tcW w:w="1067" w:type="dxa"/>
          </w:tcPr>
          <w:p>
            <w:pPr>
              <w:pStyle w:val="TableParagraph"/>
              <w:rPr>
                <w:sz w:val="22"/>
              </w:rPr>
            </w:pPr>
          </w:p>
        </w:tc>
        <w:tc>
          <w:tcPr>
            <w:tcW w:w="1314" w:type="dxa"/>
          </w:tcPr>
          <w:p>
            <w:pPr>
              <w:pStyle w:val="TableParagraph"/>
              <w:rPr>
                <w:sz w:val="22"/>
              </w:rPr>
            </w:pPr>
          </w:p>
        </w:tc>
      </w:tr>
      <w:tr>
        <w:trPr>
          <w:trHeight w:val="1267" w:hRule="atLeast"/>
        </w:trPr>
        <w:tc>
          <w:tcPr>
            <w:tcW w:w="698" w:type="dxa"/>
          </w:tcPr>
          <w:p>
            <w:pPr>
              <w:pStyle w:val="TableParagraph"/>
              <w:spacing w:before="82"/>
              <w:rPr>
                <w:sz w:val="24"/>
              </w:rPr>
            </w:pPr>
          </w:p>
          <w:p>
            <w:pPr>
              <w:pStyle w:val="TableParagraph"/>
              <w:spacing w:before="1"/>
              <w:ind w:left="50"/>
              <w:rPr>
                <w:sz w:val="24"/>
              </w:rPr>
            </w:pPr>
            <w:r>
              <w:rPr>
                <w:spacing w:val="-2"/>
                <w:sz w:val="24"/>
              </w:rPr>
              <w:t>104.9</w:t>
            </w:r>
          </w:p>
          <w:p>
            <w:pPr>
              <w:pStyle w:val="TableParagraph"/>
              <w:spacing w:before="41"/>
              <w:ind w:right="108"/>
              <w:jc w:val="right"/>
              <w:rPr>
                <w:sz w:val="24"/>
              </w:rPr>
            </w:pPr>
            <w:r>
              <w:rPr>
                <w:spacing w:val="-10"/>
                <w:sz w:val="24"/>
              </w:rPr>
              <w:t>I</w:t>
            </w:r>
          </w:p>
        </w:tc>
        <w:tc>
          <w:tcPr>
            <w:tcW w:w="2548" w:type="dxa"/>
          </w:tcPr>
          <w:p>
            <w:pPr>
              <w:pStyle w:val="TableParagraph"/>
              <w:spacing w:before="82"/>
              <w:rPr>
                <w:sz w:val="24"/>
              </w:rPr>
            </w:pPr>
          </w:p>
          <w:p>
            <w:pPr>
              <w:pStyle w:val="TableParagraph"/>
              <w:spacing w:before="1"/>
              <w:ind w:left="109"/>
              <w:rPr>
                <w:sz w:val="24"/>
              </w:rPr>
            </w:pPr>
            <w:r>
              <w:rPr>
                <w:spacing w:val="-2"/>
                <w:sz w:val="24"/>
              </w:rPr>
              <w:t>Амортизация</w:t>
            </w:r>
          </w:p>
          <w:p>
            <w:pPr>
              <w:pStyle w:val="TableParagraph"/>
              <w:spacing w:line="310" w:lineRule="atLeast"/>
              <w:ind w:left="119" w:hanging="10"/>
              <w:rPr>
                <w:sz w:val="24"/>
              </w:rPr>
            </w:pPr>
            <w:r>
              <w:rPr>
                <w:spacing w:val="-2"/>
                <w:sz w:val="24"/>
              </w:rPr>
              <w:t>программного обеспечения</w:t>
            </w:r>
            <w:r>
              <w:rPr>
                <w:spacing w:val="-6"/>
                <w:sz w:val="24"/>
              </w:rPr>
              <w:t> </w:t>
            </w:r>
            <w:r>
              <w:rPr>
                <w:spacing w:val="-10"/>
                <w:sz w:val="24"/>
              </w:rPr>
              <w:t>и</w:t>
            </w:r>
          </w:p>
        </w:tc>
        <w:tc>
          <w:tcPr>
            <w:tcW w:w="1067" w:type="dxa"/>
          </w:tcPr>
          <w:p>
            <w:pPr>
              <w:pStyle w:val="TableParagraph"/>
              <w:rPr>
                <w:sz w:val="14"/>
              </w:rPr>
            </w:pPr>
          </w:p>
          <w:p>
            <w:pPr>
              <w:pStyle w:val="TableParagraph"/>
              <w:spacing w:before="87"/>
              <w:rPr>
                <w:sz w:val="14"/>
              </w:rPr>
            </w:pPr>
          </w:p>
          <w:p>
            <w:pPr>
              <w:pStyle w:val="TableParagraph"/>
              <w:ind w:right="224"/>
              <w:jc w:val="right"/>
              <w:rPr>
                <w:sz w:val="14"/>
              </w:rPr>
            </w:pPr>
            <w:r>
              <w:rPr>
                <w:spacing w:val="-10"/>
                <w:w w:val="170"/>
                <w:sz w:val="14"/>
              </w:rPr>
              <w:t>П</w:t>
            </w:r>
          </w:p>
        </w:tc>
        <w:tc>
          <w:tcPr>
            <w:tcW w:w="1314" w:type="dxa"/>
          </w:tcPr>
          <w:p>
            <w:pPr>
              <w:pStyle w:val="TableParagraph"/>
              <w:spacing w:before="82"/>
              <w:rPr>
                <w:sz w:val="24"/>
              </w:rPr>
            </w:pPr>
          </w:p>
          <w:p>
            <w:pPr>
              <w:pStyle w:val="TableParagraph"/>
              <w:spacing w:line="278" w:lineRule="auto" w:before="1"/>
              <w:ind w:left="228" w:right="44"/>
              <w:rPr>
                <w:sz w:val="24"/>
              </w:rPr>
            </w:pPr>
            <w:r>
              <w:rPr>
                <w:spacing w:val="-2"/>
                <w:sz w:val="24"/>
              </w:rPr>
              <w:t>Основные средства</w:t>
            </w:r>
          </w:p>
        </w:tc>
      </w:tr>
    </w:tbl>
    <w:p>
      <w:pPr>
        <w:pStyle w:val="TableParagraph"/>
        <w:spacing w:after="0" w:line="278" w:lineRule="auto"/>
        <w:rPr>
          <w:sz w:val="24"/>
        </w:rPr>
        <w:sectPr>
          <w:type w:val="continuous"/>
          <w:pgSz w:w="11910" w:h="16840"/>
          <w:pgMar w:header="0" w:footer="983" w:top="1920" w:bottom="1240" w:left="1275" w:right="141"/>
        </w:sectPr>
      </w:pPr>
    </w:p>
    <w:p>
      <w:pPr>
        <w:pStyle w:val="BodyText"/>
        <w:spacing w:before="63"/>
        <w:ind w:left="3021"/>
      </w:pPr>
      <w:r>
        <w:rPr>
          <w:spacing w:val="-2"/>
        </w:rPr>
        <w:t>Свойства</w:t>
      </w:r>
    </w:p>
    <w:p>
      <w:pPr>
        <w:pStyle w:val="BodyText"/>
        <w:spacing w:before="45"/>
        <w:ind w:left="3031"/>
      </w:pPr>
      <w:r>
        <w:rPr>
          <w:spacing w:val="-2"/>
        </w:rPr>
        <w:t>счета</w:t>
      </w:r>
    </w:p>
    <w:p>
      <w:pPr>
        <w:pStyle w:val="BodyText"/>
        <w:rPr>
          <w:sz w:val="20"/>
        </w:rPr>
      </w:pPr>
    </w:p>
    <w:p>
      <w:pPr>
        <w:pStyle w:val="BodyText"/>
        <w:rPr>
          <w:sz w:val="20"/>
        </w:rPr>
      </w:pPr>
    </w:p>
    <w:p>
      <w:pPr>
        <w:pStyle w:val="BodyText"/>
        <w:rPr>
          <w:sz w:val="20"/>
        </w:rPr>
      </w:pPr>
    </w:p>
    <w:p>
      <w:pPr>
        <w:pStyle w:val="BodyText"/>
        <w:spacing w:before="125"/>
        <w:rPr>
          <w:sz w:val="20"/>
        </w:rPr>
      </w:pPr>
    </w:p>
    <w:p>
      <w:pPr>
        <w:pStyle w:val="BodyText"/>
        <w:spacing w:after="0"/>
        <w:rPr>
          <w:sz w:val="20"/>
        </w:rPr>
        <w:sectPr>
          <w:pgSz w:w="11910" w:h="16840"/>
          <w:pgMar w:header="0" w:footer="983" w:top="1120" w:bottom="1240" w:left="1275" w:right="141"/>
        </w:sectPr>
      </w:pPr>
    </w:p>
    <w:p>
      <w:pPr>
        <w:pStyle w:val="BodyText"/>
      </w:pPr>
    </w:p>
    <w:p>
      <w:pPr>
        <w:pStyle w:val="BodyText"/>
      </w:pPr>
    </w:p>
    <w:p>
      <w:pPr>
        <w:pStyle w:val="BodyText"/>
        <w:spacing w:before="69"/>
      </w:pPr>
    </w:p>
    <w:p>
      <w:pPr>
        <w:pStyle w:val="BodyText"/>
        <w:spacing w:line="278" w:lineRule="auto"/>
        <w:ind w:left="1618" w:hanging="475"/>
      </w:pPr>
      <w:r>
        <w:rPr>
          <w:spacing w:val="-2"/>
        </w:rPr>
        <w:t>Наименование счета</w:t>
      </w:r>
    </w:p>
    <w:p>
      <w:pPr>
        <w:spacing w:line="240" w:lineRule="auto" w:before="83"/>
        <w:rPr>
          <w:sz w:val="24"/>
        </w:rPr>
      </w:pPr>
      <w:r>
        <w:rPr/>
        <w:br w:type="column"/>
      </w:r>
      <w:r>
        <w:rPr>
          <w:sz w:val="24"/>
        </w:rPr>
      </w:r>
    </w:p>
    <w:p>
      <w:pPr>
        <w:pStyle w:val="BodyText"/>
        <w:spacing w:line="246" w:lineRule="exact"/>
        <w:ind w:left="432"/>
      </w:pPr>
      <w:r>
        <w:rPr>
          <w:spacing w:val="-10"/>
          <w:w w:val="85"/>
        </w:rPr>
        <w:t>н</w:t>
      </w:r>
    </w:p>
    <w:p>
      <w:pPr>
        <w:pStyle w:val="BodyText"/>
        <w:spacing w:line="246" w:lineRule="exact"/>
        <w:ind w:left="432"/>
      </w:pPr>
      <w:r>
        <w:rPr/>
        <mc:AlternateContent>
          <mc:Choice Requires="wps">
            <w:drawing>
              <wp:anchor distT="0" distB="0" distL="0" distR="0" allowOverlap="1" layoutInCell="1" locked="0" behindDoc="0" simplePos="0" relativeHeight="15843328">
                <wp:simplePos x="0" y="0"/>
                <wp:positionH relativeFrom="page">
                  <wp:posOffset>2782570</wp:posOffset>
                </wp:positionH>
                <wp:positionV relativeFrom="paragraph">
                  <wp:posOffset>-88339</wp:posOffset>
                </wp:positionV>
                <wp:extent cx="3175" cy="168910"/>
                <wp:effectExtent l="0" t="0" r="0" b="0"/>
                <wp:wrapNone/>
                <wp:docPr id="228" name="Textbox 228"/>
                <wp:cNvGraphicFramePr>
                  <a:graphicFrameLocks/>
                </wp:cNvGraphicFramePr>
                <a:graphic>
                  <a:graphicData uri="http://schemas.microsoft.com/office/word/2010/wordprocessingShape">
                    <wps:wsp>
                      <wps:cNvPr id="228" name="Textbox 228"/>
                      <wps:cNvSpPr txBox="1"/>
                      <wps:spPr>
                        <a:xfrm>
                          <a:off x="0" y="0"/>
                          <a:ext cx="3175" cy="168910"/>
                        </a:xfrm>
                        <a:prstGeom prst="rect">
                          <a:avLst/>
                        </a:prstGeom>
                      </wps:spPr>
                      <wps:txbx>
                        <w:txbxContent>
                          <w:p>
                            <w:pPr>
                              <w:pStyle w:val="BodyText"/>
                              <w:spacing w:line="266" w:lineRule="exact"/>
                            </w:pPr>
                            <w:r>
                              <w:rPr>
                                <w:spacing w:val="-120"/>
                              </w:rPr>
                              <w:t>о</w:t>
                            </w:r>
                          </w:p>
                        </w:txbxContent>
                      </wps:txbx>
                      <wps:bodyPr wrap="square" lIns="0" tIns="0" rIns="0" bIns="0" rtlCol="0">
                        <a:noAutofit/>
                      </wps:bodyPr>
                    </wps:wsp>
                  </a:graphicData>
                </a:graphic>
              </wp:anchor>
            </w:drawing>
          </mc:Choice>
          <mc:Fallback>
            <w:pict>
              <v:shape style="position:absolute;margin-left:219.100006pt;margin-top:-6.95588pt;width:.25pt;height:13.3pt;mso-position-horizontal-relative:page;mso-position-vertical-relative:paragraph;z-index:15843328" type="#_x0000_t202" id="docshape139" filled="false" stroked="false">
                <v:textbox inset="0,0,0,0">
                  <w:txbxContent>
                    <w:p>
                      <w:pPr>
                        <w:pStyle w:val="BodyText"/>
                        <w:spacing w:line="266" w:lineRule="exact"/>
                      </w:pPr>
                      <w:r>
                        <w:rPr>
                          <w:spacing w:val="-120"/>
                        </w:rPr>
                        <w:t>о</w:t>
                      </w:r>
                    </w:p>
                  </w:txbxContent>
                </v:textbox>
                <w10:wrap type="none"/>
              </v:shape>
            </w:pict>
          </mc:Fallback>
        </mc:AlternateContent>
      </w:r>
      <w:r>
        <w:rPr>
          <w:spacing w:val="-5"/>
          <w:w w:val="50"/>
        </w:rPr>
        <w:t>сс</w:t>
      </w:r>
    </w:p>
    <w:p>
      <w:pPr>
        <w:pStyle w:val="BodyText"/>
        <w:spacing w:line="141" w:lineRule="auto" w:before="233"/>
        <w:ind w:left="432"/>
      </w:pPr>
      <w:r>
        <w:rPr>
          <w:spacing w:val="-118"/>
          <w:w w:val="72"/>
          <w:position w:val="-12"/>
        </w:rPr>
        <w:t>Е</w:t>
      </w:r>
      <w:r>
        <w:rPr>
          <w:spacing w:val="-11"/>
          <w:w w:val="88"/>
        </w:rPr>
        <w:t>2</w:t>
      </w:r>
    </w:p>
    <w:p>
      <w:pPr>
        <w:pStyle w:val="BodyText"/>
        <w:spacing w:line="112" w:lineRule="auto"/>
        <w:ind w:left="427"/>
      </w:pPr>
      <w:r>
        <w:rPr>
          <w:spacing w:val="-119"/>
          <w:w w:val="97"/>
          <w:position w:val="-10"/>
        </w:rPr>
        <w:t>о</w:t>
      </w:r>
      <w:r>
        <w:rPr>
          <w:spacing w:val="-7"/>
          <w:w w:val="73"/>
        </w:rPr>
        <w:t>Е</w:t>
      </w:r>
    </w:p>
    <w:p>
      <w:pPr>
        <w:pStyle w:val="BodyText"/>
        <w:spacing w:line="146" w:lineRule="auto"/>
        <w:ind w:left="432"/>
      </w:pPr>
      <w:r>
        <w:rPr>
          <w:spacing w:val="-40"/>
          <w:w w:val="65"/>
        </w:rPr>
        <w:t>г</w:t>
      </w:r>
      <w:r>
        <w:rPr>
          <w:spacing w:val="-40"/>
          <w:w w:val="65"/>
          <w:position w:val="-11"/>
        </w:rPr>
        <w:t>н</w:t>
      </w:r>
      <w:r>
        <w:rPr>
          <w:spacing w:val="-40"/>
          <w:w w:val="65"/>
        </w:rPr>
        <w:t>а</w:t>
      </w:r>
    </w:p>
    <w:p>
      <w:pPr>
        <w:pStyle w:val="BodyText"/>
        <w:spacing w:line="112" w:lineRule="auto" w:before="44"/>
        <w:ind w:left="427" w:right="-8"/>
        <w:rPr>
          <w:position w:val="-12"/>
        </w:rPr>
      </w:pPr>
      <w:r>
        <w:rPr>
          <w:spacing w:val="-113"/>
          <w:w w:val="95"/>
          <w:position w:val="12"/>
        </w:rPr>
        <w:t>о</w:t>
      </w:r>
      <w:r>
        <w:rPr>
          <w:spacing w:val="-1"/>
          <w:w w:val="49"/>
        </w:rPr>
        <w:t>сс</w:t>
      </w:r>
      <w:r>
        <w:rPr/>
        <w:t> </w:t>
      </w:r>
      <w:r>
        <w:rPr>
          <w:spacing w:val="-119"/>
          <w:w w:val="96"/>
          <w:position w:val="-23"/>
        </w:rPr>
        <w:t>о</w:t>
      </w:r>
      <w:r>
        <w:rPr>
          <w:spacing w:val="-114"/>
          <w:w w:val="66"/>
        </w:rPr>
        <w:t>К</w:t>
      </w:r>
      <w:r>
        <w:rPr>
          <w:spacing w:val="-7"/>
          <w:w w:val="92"/>
          <w:position w:val="-12"/>
        </w:rPr>
        <w:t>ч</w:t>
      </w:r>
    </w:p>
    <w:p>
      <w:pPr>
        <w:spacing w:line="240" w:lineRule="auto" w:before="198"/>
        <w:rPr>
          <w:sz w:val="24"/>
        </w:rPr>
      </w:pPr>
      <w:r>
        <w:rPr/>
        <w:br w:type="column"/>
      </w:r>
      <w:r>
        <w:rPr>
          <w:sz w:val="24"/>
        </w:rPr>
      </w:r>
    </w:p>
    <w:p>
      <w:pPr>
        <w:spacing w:line="275" w:lineRule="exact" w:before="0"/>
        <w:ind w:left="323" w:right="0" w:firstLine="0"/>
        <w:jc w:val="left"/>
        <w:rPr>
          <w:sz w:val="24"/>
        </w:rPr>
      </w:pPr>
      <w:r>
        <w:rPr>
          <w:spacing w:val="-10"/>
          <w:w w:val="90"/>
          <w:sz w:val="24"/>
        </w:rPr>
        <w:t>®</w:t>
      </w:r>
    </w:p>
    <w:p>
      <w:pPr>
        <w:pStyle w:val="BodyText"/>
        <w:spacing w:line="196" w:lineRule="auto" w:before="40"/>
        <w:ind w:left="371" w:right="3" w:firstLine="5"/>
        <w:jc w:val="right"/>
        <w:rPr>
          <w:position w:val="-12"/>
        </w:rPr>
      </w:pPr>
      <w:r>
        <w:rPr>
          <w:spacing w:val="-6"/>
          <w:w w:val="50"/>
        </w:rPr>
        <w:t>га</w:t>
      </w:r>
      <w:r>
        <w:rPr/>
        <w:t> </w:t>
      </w:r>
      <w:r>
        <w:rPr>
          <w:spacing w:val="-92"/>
          <w:w w:val="75"/>
        </w:rPr>
        <w:t>о</w:t>
      </w:r>
      <w:r>
        <w:rPr>
          <w:spacing w:val="-92"/>
          <w:w w:val="75"/>
          <w:position w:val="-12"/>
        </w:rPr>
        <w:t>И</w:t>
      </w:r>
    </w:p>
    <w:p>
      <w:pPr>
        <w:pStyle w:val="BodyText"/>
        <w:spacing w:line="60" w:lineRule="auto"/>
        <w:jc w:val="right"/>
      </w:pPr>
      <w:r>
        <w:rPr>
          <w:spacing w:val="-5"/>
          <w:w w:val="65"/>
        </w:rPr>
        <w:t>е</w:t>
      </w:r>
      <w:r>
        <w:rPr>
          <w:spacing w:val="-5"/>
          <w:w w:val="65"/>
          <w:position w:val="-12"/>
        </w:rPr>
        <w:t>Ч</w:t>
      </w:r>
      <w:r>
        <w:rPr>
          <w:spacing w:val="-5"/>
          <w:w w:val="65"/>
        </w:rPr>
        <w:t>й</w:t>
      </w:r>
    </w:p>
    <w:p>
      <w:pPr>
        <w:pStyle w:val="BodyText"/>
        <w:spacing w:line="139" w:lineRule="auto"/>
        <w:ind w:left="319" w:hanging="5"/>
        <w:jc w:val="right"/>
      </w:pPr>
      <w:r>
        <w:rPr>
          <w:spacing w:val="-120"/>
          <w:w w:val="70"/>
          <w:position w:val="-12"/>
        </w:rPr>
        <w:t>Ю</w:t>
      </w:r>
      <w:r>
        <w:rPr>
          <w:w w:val="47"/>
        </w:rPr>
        <w:t>ей</w:t>
      </w:r>
      <w:r>
        <w:rPr/>
        <w:t> </w:t>
      </w:r>
      <w:r>
        <w:rPr>
          <w:spacing w:val="-33"/>
          <w:w w:val="50"/>
          <w:position w:val="-12"/>
        </w:rPr>
        <w:t>С</w:t>
      </w:r>
      <w:r>
        <w:rPr>
          <w:spacing w:val="-33"/>
          <w:w w:val="50"/>
        </w:rPr>
        <w:t>е</w:t>
      </w:r>
      <w:r>
        <w:rPr>
          <w:spacing w:val="-33"/>
          <w:w w:val="50"/>
          <w:position w:val="-12"/>
        </w:rPr>
        <w:t>П</w:t>
      </w:r>
      <w:r>
        <w:rPr>
          <w:spacing w:val="-33"/>
          <w:w w:val="50"/>
        </w:rPr>
        <w:t>й</w:t>
      </w:r>
    </w:p>
    <w:p>
      <w:pPr>
        <w:pStyle w:val="BodyText"/>
        <w:spacing w:line="156" w:lineRule="auto"/>
        <w:ind w:right="3"/>
        <w:jc w:val="right"/>
        <w:rPr>
          <w:position w:val="-12"/>
        </w:rPr>
      </w:pPr>
      <w:r>
        <w:rPr>
          <w:spacing w:val="-112"/>
          <w:w w:val="75"/>
        </w:rPr>
        <w:t>С</w:t>
      </w:r>
      <w:r>
        <w:rPr>
          <w:spacing w:val="-5"/>
          <w:w w:val="75"/>
          <w:position w:val="-12"/>
        </w:rPr>
        <w:t>К</w:t>
      </w:r>
    </w:p>
    <w:p>
      <w:pPr>
        <w:pStyle w:val="BodyText"/>
        <w:spacing w:line="213" w:lineRule="exact"/>
        <w:ind w:left="323"/>
      </w:pPr>
      <w:r>
        <w:rPr>
          <w:spacing w:val="-10"/>
          <w:w w:val="125"/>
        </w:rPr>
        <w:t>н</w:t>
      </w:r>
    </w:p>
    <w:p>
      <w:pPr>
        <w:spacing w:line="124" w:lineRule="auto" w:before="150"/>
        <w:ind w:left="400" w:right="0" w:firstLine="0"/>
        <w:jc w:val="left"/>
        <w:rPr>
          <w:sz w:val="24"/>
        </w:rPr>
      </w:pPr>
      <w:r>
        <w:rPr/>
        <w:br w:type="column"/>
      </w:r>
      <w:r>
        <w:rPr>
          <w:spacing w:val="-2"/>
          <w:w w:val="43"/>
          <w:sz w:val="24"/>
        </w:rPr>
        <w:t>3</w:t>
      </w:r>
      <w:r>
        <w:rPr>
          <w:spacing w:val="-109"/>
          <w:w w:val="87"/>
          <w:position w:val="-9"/>
          <w:sz w:val="24"/>
        </w:rPr>
        <w:t>3</w:t>
      </w:r>
      <w:r>
        <w:rPr>
          <w:spacing w:val="-2"/>
          <w:w w:val="78"/>
          <w:sz w:val="24"/>
        </w:rPr>
        <w:t>S</w:t>
      </w:r>
    </w:p>
    <w:p>
      <w:pPr>
        <w:pStyle w:val="BodyText"/>
        <w:spacing w:line="112" w:lineRule="auto" w:before="47"/>
        <w:ind w:left="448" w:right="-5" w:firstLine="5"/>
      </w:pPr>
      <w:r>
        <w:rPr>
          <w:spacing w:val="-36"/>
          <w:w w:val="45"/>
        </w:rPr>
        <w:t>C</w:t>
      </w:r>
      <w:r>
        <w:rPr>
          <w:spacing w:val="-36"/>
          <w:w w:val="45"/>
          <w:position w:val="11"/>
        </w:rPr>
        <w:t>к</w:t>
      </w:r>
      <w:r>
        <w:rPr>
          <w:spacing w:val="-36"/>
          <w:w w:val="45"/>
        </w:rPr>
        <w:t>Q</w:t>
      </w:r>
      <w:r>
        <w:rPr/>
        <w:t> </w:t>
      </w:r>
      <w:r>
        <w:rPr>
          <w:spacing w:val="-122"/>
          <w:w w:val="63"/>
          <w:position w:val="-10"/>
        </w:rPr>
        <w:t>О</w:t>
      </w:r>
      <w:r>
        <w:rPr>
          <w:spacing w:val="-11"/>
          <w:w w:val="76"/>
        </w:rPr>
        <w:t>S</w:t>
      </w:r>
    </w:p>
    <w:p>
      <w:pPr>
        <w:spacing w:line="188" w:lineRule="exact" w:before="0"/>
        <w:ind w:left="448" w:right="0" w:firstLine="0"/>
        <w:jc w:val="left"/>
        <w:rPr>
          <w:sz w:val="24"/>
        </w:rPr>
      </w:pPr>
      <w:r>
        <w:rPr>
          <w:spacing w:val="-15"/>
          <w:sz w:val="24"/>
        </w:rPr>
        <w:t>£</w:t>
      </w:r>
    </w:p>
    <w:p>
      <w:pPr>
        <w:pStyle w:val="BodyText"/>
        <w:spacing w:line="211" w:lineRule="exact"/>
        <w:ind w:left="400"/>
      </w:pPr>
      <w:r>
        <w:rPr>
          <w:spacing w:val="-10"/>
          <w:w w:val="150"/>
        </w:rPr>
        <w:t>с</w:t>
      </w:r>
    </w:p>
    <w:p>
      <w:pPr>
        <w:pStyle w:val="BodyText"/>
        <w:spacing w:line="141" w:lineRule="auto" w:before="73"/>
        <w:ind w:left="453" w:right="1" w:hanging="53"/>
        <w:jc w:val="both"/>
      </w:pPr>
      <w:r>
        <w:rPr>
          <w:spacing w:val="-10"/>
          <w:w w:val="75"/>
        </w:rPr>
        <w:t>®</w:t>
      </w:r>
      <w:r>
        <w:rPr/>
        <w:t> </w:t>
      </w:r>
      <w:r>
        <w:rPr>
          <w:spacing w:val="-38"/>
          <w:w w:val="55"/>
        </w:rPr>
        <w:t>г</w:t>
      </w:r>
      <w:r>
        <w:rPr>
          <w:spacing w:val="-38"/>
          <w:w w:val="55"/>
          <w:position w:val="-12"/>
        </w:rPr>
        <w:t>И</w:t>
      </w:r>
      <w:r>
        <w:rPr>
          <w:spacing w:val="-38"/>
          <w:w w:val="55"/>
        </w:rPr>
        <w:t>а</w:t>
      </w:r>
      <w:r>
        <w:rPr/>
        <w:t> </w:t>
      </w:r>
      <w:r>
        <w:rPr>
          <w:spacing w:val="-35"/>
          <w:w w:val="55"/>
        </w:rPr>
        <w:t>г</w:t>
      </w:r>
      <w:r>
        <w:rPr>
          <w:spacing w:val="-35"/>
          <w:w w:val="55"/>
          <w:position w:val="-12"/>
        </w:rPr>
        <w:t>К</w:t>
      </w:r>
      <w:r>
        <w:rPr>
          <w:spacing w:val="-35"/>
          <w:w w:val="55"/>
        </w:rPr>
        <w:t>а</w:t>
      </w:r>
    </w:p>
    <w:p>
      <w:pPr>
        <w:pStyle w:val="BodyText"/>
        <w:spacing w:line="140" w:lineRule="exact"/>
        <w:ind w:left="453"/>
      </w:pPr>
      <w:r>
        <w:rPr>
          <w:spacing w:val="-10"/>
          <w:w w:val="75"/>
        </w:rPr>
        <w:t>Ё</w:t>
      </w:r>
    </w:p>
    <w:p>
      <w:pPr>
        <w:spacing w:line="226" w:lineRule="exact" w:before="0"/>
        <w:ind w:left="395" w:right="0" w:firstLine="0"/>
        <w:jc w:val="left"/>
        <w:rPr>
          <w:sz w:val="24"/>
        </w:rPr>
      </w:pPr>
      <w:r>
        <w:rPr>
          <w:spacing w:val="-10"/>
          <w:w w:val="120"/>
          <w:sz w:val="24"/>
        </w:rPr>
        <w:t>&lt;</w:t>
      </w:r>
    </w:p>
    <w:p>
      <w:pPr>
        <w:pStyle w:val="BodyText"/>
        <w:spacing w:line="160" w:lineRule="auto" w:before="83"/>
        <w:ind w:left="400" w:right="-5" w:firstLine="53"/>
      </w:pPr>
      <w:r>
        <w:rPr>
          <w:spacing w:val="-117"/>
          <w:w w:val="99"/>
        </w:rPr>
        <w:t>с</w:t>
      </w:r>
      <w:r>
        <w:rPr>
          <w:spacing w:val="-10"/>
          <w:w w:val="90"/>
          <w:position w:val="-12"/>
        </w:rPr>
        <w:t>к</w:t>
      </w:r>
      <w:r>
        <w:rPr>
          <w:spacing w:val="-10"/>
          <w:w w:val="94"/>
          <w:position w:val="-12"/>
        </w:rPr>
        <w:t> </w:t>
      </w:r>
      <w:r>
        <w:rPr>
          <w:spacing w:val="-10"/>
          <w:w w:val="110"/>
        </w:rPr>
        <w:t>н</w:t>
      </w:r>
    </w:p>
    <w:p>
      <w:pPr>
        <w:spacing w:line="240" w:lineRule="auto" w:before="0"/>
        <w:rPr>
          <w:sz w:val="24"/>
        </w:rPr>
      </w:pPr>
      <w:r>
        <w:rPr/>
        <w:br w:type="column"/>
      </w:r>
      <w:r>
        <w:rPr>
          <w:sz w:val="24"/>
        </w:rPr>
      </w:r>
    </w:p>
    <w:p>
      <w:pPr>
        <w:pStyle w:val="BodyText"/>
      </w:pPr>
    </w:p>
    <w:p>
      <w:pPr>
        <w:pStyle w:val="BodyText"/>
      </w:pPr>
    </w:p>
    <w:p>
      <w:pPr>
        <w:pStyle w:val="BodyText"/>
      </w:pPr>
    </w:p>
    <w:p>
      <w:pPr>
        <w:pStyle w:val="BodyText"/>
        <w:spacing w:before="54"/>
      </w:pPr>
    </w:p>
    <w:p>
      <w:pPr>
        <w:pStyle w:val="BodyText"/>
        <w:ind w:left="325"/>
      </w:pPr>
      <w:r>
        <w:rPr/>
        <w:t>Субконто </w:t>
      </w:r>
      <w:r>
        <w:rPr>
          <w:spacing w:val="-10"/>
        </w:rPr>
        <w:t>1</w:t>
      </w:r>
    </w:p>
    <w:p>
      <w:pPr>
        <w:spacing w:line="240" w:lineRule="auto" w:before="0"/>
        <w:rPr>
          <w:sz w:val="24"/>
        </w:rPr>
      </w:pPr>
      <w:r>
        <w:rPr/>
        <w:br w:type="column"/>
      </w:r>
      <w:r>
        <w:rPr>
          <w:sz w:val="24"/>
        </w:rPr>
      </w:r>
    </w:p>
    <w:p>
      <w:pPr>
        <w:pStyle w:val="BodyText"/>
      </w:pPr>
    </w:p>
    <w:p>
      <w:pPr>
        <w:pStyle w:val="BodyText"/>
      </w:pPr>
    </w:p>
    <w:p>
      <w:pPr>
        <w:pStyle w:val="BodyText"/>
        <w:spacing w:before="172"/>
      </w:pPr>
    </w:p>
    <w:p>
      <w:pPr>
        <w:pStyle w:val="BodyText"/>
        <w:spacing w:line="276" w:lineRule="auto"/>
        <w:ind w:left="703" w:right="-5" w:hanging="437"/>
      </w:pPr>
      <w:r>
        <w:rPr>
          <w:spacing w:val="-2"/>
        </w:rPr>
        <w:t>Субконто </w:t>
      </w:r>
      <w:r>
        <w:rPr>
          <w:spacing w:val="-10"/>
        </w:rPr>
        <w:t>2</w:t>
      </w:r>
    </w:p>
    <w:p>
      <w:pPr>
        <w:spacing w:line="240" w:lineRule="auto" w:before="0"/>
        <w:rPr>
          <w:sz w:val="24"/>
        </w:rPr>
      </w:pPr>
      <w:r>
        <w:rPr/>
        <w:br w:type="column"/>
      </w:r>
      <w:r>
        <w:rPr>
          <w:sz w:val="24"/>
        </w:rPr>
      </w:r>
    </w:p>
    <w:p>
      <w:pPr>
        <w:pStyle w:val="BodyText"/>
      </w:pPr>
    </w:p>
    <w:p>
      <w:pPr>
        <w:pStyle w:val="BodyText"/>
      </w:pPr>
    </w:p>
    <w:p>
      <w:pPr>
        <w:pStyle w:val="BodyText"/>
        <w:spacing w:before="172"/>
      </w:pPr>
    </w:p>
    <w:p>
      <w:pPr>
        <w:pStyle w:val="BodyText"/>
        <w:spacing w:line="276" w:lineRule="auto"/>
        <w:ind w:left="265" w:right="1988" w:firstLine="10"/>
      </w:pPr>
      <w:r>
        <w:rPr>
          <w:spacing w:val="-2"/>
        </w:rPr>
        <w:t>Субконто </w:t>
      </w:r>
      <w:r>
        <w:rPr>
          <w:spacing w:val="-10"/>
        </w:rPr>
        <w:t>3</w:t>
      </w:r>
    </w:p>
    <w:p>
      <w:pPr>
        <w:pStyle w:val="BodyText"/>
        <w:spacing w:after="0" w:line="276" w:lineRule="auto"/>
        <w:sectPr>
          <w:type w:val="continuous"/>
          <w:pgSz w:w="11910" w:h="16840"/>
          <w:pgMar w:header="0" w:footer="983" w:top="1920" w:bottom="1240" w:left="1275" w:right="141"/>
          <w:cols w:num="7" w:equalWidth="0">
            <w:col w:w="2640" w:space="40"/>
            <w:col w:w="544" w:space="39"/>
            <w:col w:w="489" w:space="40"/>
            <w:col w:w="563" w:space="39"/>
            <w:col w:w="1502" w:space="40"/>
            <w:col w:w="1258" w:space="40"/>
            <w:col w:w="3260"/>
          </w:cols>
        </w:sectPr>
      </w:pPr>
    </w:p>
    <w:p>
      <w:pPr>
        <w:pStyle w:val="BodyText"/>
        <w:rPr>
          <w:sz w:val="20"/>
        </w:rPr>
      </w:pPr>
      <w:r>
        <w:rPr>
          <w:sz w:val="20"/>
        </w:rPr>
        <w:drawing>
          <wp:anchor distT="0" distB="0" distL="0" distR="0" allowOverlap="1" layoutInCell="1" locked="0" behindDoc="0" simplePos="0" relativeHeight="15843840">
            <wp:simplePos x="0" y="0"/>
            <wp:positionH relativeFrom="page">
              <wp:posOffset>0</wp:posOffset>
            </wp:positionH>
            <wp:positionV relativeFrom="page">
              <wp:posOffset>253</wp:posOffset>
            </wp:positionV>
            <wp:extent cx="7562215" cy="10691876"/>
            <wp:effectExtent l="0" t="0" r="0" b="0"/>
            <wp:wrapNone/>
            <wp:docPr id="229" name="Image 229"/>
            <wp:cNvGraphicFramePr>
              <a:graphicFrameLocks/>
            </wp:cNvGraphicFramePr>
            <a:graphic>
              <a:graphicData uri="http://schemas.openxmlformats.org/drawingml/2006/picture">
                <pic:pic>
                  <pic:nvPicPr>
                    <pic:cNvPr id="229" name="Image 229"/>
                    <pic:cNvPicPr/>
                  </pic:nvPicPr>
                  <pic:blipFill>
                    <a:blip r:embed="rId112" cstate="print"/>
                    <a:stretch>
                      <a:fillRect/>
                    </a:stretch>
                  </pic:blipFill>
                  <pic:spPr>
                    <a:xfrm>
                      <a:off x="0" y="0"/>
                      <a:ext cx="7562215" cy="10691876"/>
                    </a:xfrm>
                    <a:prstGeom prst="rect">
                      <a:avLst/>
                    </a:prstGeom>
                  </pic:spPr>
                </pic:pic>
              </a:graphicData>
            </a:graphic>
          </wp:anchor>
        </w:drawing>
      </w:r>
    </w:p>
    <w:p>
      <w:pPr>
        <w:pStyle w:val="BodyText"/>
        <w:spacing w:before="219"/>
        <w:rPr>
          <w:sz w:val="20"/>
        </w:rPr>
      </w:pPr>
    </w:p>
    <w:tbl>
      <w:tblPr>
        <w:tblW w:w="0" w:type="auto"/>
        <w:jc w:val="left"/>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98"/>
        <w:gridCol w:w="2045"/>
        <w:gridCol w:w="495"/>
        <w:gridCol w:w="504"/>
        <w:gridCol w:w="616"/>
        <w:gridCol w:w="1448"/>
        <w:gridCol w:w="1302"/>
      </w:tblGrid>
      <w:tr>
        <w:trPr>
          <w:trHeight w:val="324" w:hRule="atLeast"/>
        </w:trPr>
        <w:tc>
          <w:tcPr>
            <w:tcW w:w="698" w:type="dxa"/>
          </w:tcPr>
          <w:p>
            <w:pPr>
              <w:pStyle w:val="TableParagraph"/>
              <w:spacing w:line="266" w:lineRule="exact"/>
              <w:ind w:left="92"/>
              <w:rPr>
                <w:sz w:val="24"/>
              </w:rPr>
            </w:pPr>
            <w:r>
              <w:rPr>
                <w:spacing w:val="-5"/>
                <w:sz w:val="24"/>
              </w:rPr>
              <w:t>Код</w:t>
            </w:r>
          </w:p>
        </w:tc>
        <w:tc>
          <w:tcPr>
            <w:tcW w:w="2045" w:type="dxa"/>
          </w:tcPr>
          <w:p>
            <w:pPr>
              <w:pStyle w:val="TableParagraph"/>
              <w:rPr>
                <w:sz w:val="22"/>
              </w:rPr>
            </w:pPr>
          </w:p>
        </w:tc>
        <w:tc>
          <w:tcPr>
            <w:tcW w:w="4365" w:type="dxa"/>
            <w:gridSpan w:val="5"/>
            <w:vMerge w:val="restart"/>
          </w:tcPr>
          <w:p>
            <w:pPr>
              <w:pStyle w:val="TableParagraph"/>
              <w:rPr>
                <w:sz w:val="22"/>
              </w:rPr>
            </w:pPr>
          </w:p>
        </w:tc>
      </w:tr>
      <w:tr>
        <w:trPr>
          <w:trHeight w:val="348" w:hRule="atLeast"/>
        </w:trPr>
        <w:tc>
          <w:tcPr>
            <w:tcW w:w="698" w:type="dxa"/>
          </w:tcPr>
          <w:p>
            <w:pPr>
              <w:pStyle w:val="TableParagraph"/>
              <w:rPr>
                <w:sz w:val="22"/>
              </w:rPr>
            </w:pPr>
          </w:p>
        </w:tc>
        <w:tc>
          <w:tcPr>
            <w:tcW w:w="2045" w:type="dxa"/>
          </w:tcPr>
          <w:p>
            <w:pPr>
              <w:pStyle w:val="TableParagraph"/>
              <w:spacing w:before="49"/>
              <w:ind w:left="109"/>
              <w:rPr>
                <w:sz w:val="24"/>
              </w:rPr>
            </w:pPr>
            <w:r>
              <w:rPr>
                <w:sz w:val="24"/>
              </w:rPr>
              <w:t>баз</w:t>
            </w:r>
            <w:r>
              <w:rPr>
                <w:spacing w:val="-3"/>
                <w:sz w:val="24"/>
              </w:rPr>
              <w:t> </w:t>
            </w:r>
            <w:r>
              <w:rPr>
                <w:sz w:val="24"/>
              </w:rPr>
              <w:t>данных</w:t>
            </w:r>
            <w:r>
              <w:rPr>
                <w:spacing w:val="-8"/>
                <w:sz w:val="24"/>
              </w:rPr>
              <w:t> </w:t>
            </w:r>
            <w:r>
              <w:rPr>
                <w:spacing w:val="-10"/>
                <w:sz w:val="24"/>
              </w:rPr>
              <w:t>-</w:t>
            </w:r>
          </w:p>
        </w:tc>
        <w:tc>
          <w:tcPr>
            <w:tcW w:w="4365" w:type="dxa"/>
            <w:gridSpan w:val="5"/>
            <w:vMerge/>
            <w:tcBorders>
              <w:top w:val="nil"/>
            </w:tcBorders>
          </w:tcPr>
          <w:p>
            <w:pPr>
              <w:rPr>
                <w:sz w:val="2"/>
                <w:szCs w:val="2"/>
              </w:rPr>
            </w:pPr>
          </w:p>
        </w:tc>
      </w:tr>
      <w:tr>
        <w:trPr>
          <w:trHeight w:val="316" w:hRule="atLeast"/>
        </w:trPr>
        <w:tc>
          <w:tcPr>
            <w:tcW w:w="698" w:type="dxa"/>
          </w:tcPr>
          <w:p>
            <w:pPr>
              <w:pStyle w:val="TableParagraph"/>
              <w:rPr>
                <w:sz w:val="22"/>
              </w:rPr>
            </w:pPr>
          </w:p>
        </w:tc>
        <w:tc>
          <w:tcPr>
            <w:tcW w:w="2045" w:type="dxa"/>
          </w:tcPr>
          <w:p>
            <w:pPr>
              <w:pStyle w:val="TableParagraph"/>
              <w:spacing w:before="12"/>
              <w:ind w:left="109"/>
              <w:rPr>
                <w:sz w:val="24"/>
              </w:rPr>
            </w:pPr>
            <w:r>
              <w:rPr>
                <w:sz w:val="24"/>
              </w:rPr>
              <w:t>имущества</w:t>
            </w:r>
            <w:r>
              <w:rPr>
                <w:spacing w:val="-10"/>
                <w:sz w:val="24"/>
              </w:rPr>
              <w:t> в</w:t>
            </w:r>
          </w:p>
        </w:tc>
        <w:tc>
          <w:tcPr>
            <w:tcW w:w="4365" w:type="dxa"/>
            <w:gridSpan w:val="5"/>
            <w:vMerge/>
            <w:tcBorders>
              <w:top w:val="nil"/>
            </w:tcBorders>
          </w:tcPr>
          <w:p>
            <w:pPr>
              <w:rPr>
                <w:sz w:val="2"/>
                <w:szCs w:val="2"/>
              </w:rPr>
            </w:pPr>
          </w:p>
        </w:tc>
      </w:tr>
      <w:tr>
        <w:trPr>
          <w:trHeight w:val="443" w:hRule="atLeast"/>
        </w:trPr>
        <w:tc>
          <w:tcPr>
            <w:tcW w:w="698" w:type="dxa"/>
          </w:tcPr>
          <w:p>
            <w:pPr>
              <w:pStyle w:val="TableParagraph"/>
              <w:rPr>
                <w:sz w:val="22"/>
              </w:rPr>
            </w:pPr>
          </w:p>
        </w:tc>
        <w:tc>
          <w:tcPr>
            <w:tcW w:w="2045" w:type="dxa"/>
          </w:tcPr>
          <w:p>
            <w:pPr>
              <w:pStyle w:val="TableParagraph"/>
              <w:spacing w:before="17"/>
              <w:ind w:left="109"/>
              <w:rPr>
                <w:sz w:val="24"/>
              </w:rPr>
            </w:pPr>
            <w:r>
              <w:rPr>
                <w:spacing w:val="-2"/>
                <w:sz w:val="24"/>
              </w:rPr>
              <w:t>концессии</w:t>
            </w:r>
          </w:p>
        </w:tc>
        <w:tc>
          <w:tcPr>
            <w:tcW w:w="4365" w:type="dxa"/>
            <w:gridSpan w:val="5"/>
            <w:vMerge/>
            <w:tcBorders>
              <w:top w:val="nil"/>
            </w:tcBorders>
          </w:tcPr>
          <w:p>
            <w:pPr>
              <w:rPr>
                <w:sz w:val="2"/>
                <w:szCs w:val="2"/>
              </w:rPr>
            </w:pPr>
          </w:p>
        </w:tc>
      </w:tr>
      <w:tr>
        <w:trPr>
          <w:trHeight w:val="465" w:hRule="atLeast"/>
        </w:trPr>
        <w:tc>
          <w:tcPr>
            <w:tcW w:w="698" w:type="dxa"/>
          </w:tcPr>
          <w:p>
            <w:pPr>
              <w:pStyle w:val="TableParagraph"/>
              <w:spacing w:before="140"/>
              <w:ind w:left="50"/>
              <w:rPr>
                <w:sz w:val="24"/>
              </w:rPr>
            </w:pPr>
            <w:r>
              <w:rPr>
                <w:spacing w:val="-2"/>
                <w:sz w:val="24"/>
              </w:rPr>
              <w:t>105.0</w:t>
            </w:r>
          </w:p>
        </w:tc>
        <w:tc>
          <w:tcPr>
            <w:tcW w:w="2045" w:type="dxa"/>
          </w:tcPr>
          <w:p>
            <w:pPr>
              <w:pStyle w:val="TableParagraph"/>
              <w:spacing w:before="140"/>
              <w:ind w:left="109"/>
              <w:rPr>
                <w:sz w:val="24"/>
              </w:rPr>
            </w:pPr>
            <w:r>
              <w:rPr>
                <w:spacing w:val="-2"/>
                <w:sz w:val="24"/>
              </w:rPr>
              <w:t>Материальные</w:t>
            </w:r>
          </w:p>
        </w:tc>
        <w:tc>
          <w:tcPr>
            <w:tcW w:w="495" w:type="dxa"/>
          </w:tcPr>
          <w:p>
            <w:pPr>
              <w:pStyle w:val="TableParagraph"/>
              <w:spacing w:line="257" w:lineRule="exact" w:before="188"/>
              <w:ind w:left="110"/>
              <w:rPr>
                <w:sz w:val="24"/>
              </w:rPr>
            </w:pPr>
            <w:r>
              <w:rPr>
                <w:spacing w:val="-10"/>
                <w:sz w:val="24"/>
              </w:rPr>
              <w:t>Д</w:t>
            </w:r>
          </w:p>
        </w:tc>
        <w:tc>
          <w:tcPr>
            <w:tcW w:w="504" w:type="dxa"/>
          </w:tcPr>
          <w:p>
            <w:pPr>
              <w:pStyle w:val="TableParagraph"/>
              <w:rPr>
                <w:sz w:val="22"/>
              </w:rPr>
            </w:pPr>
          </w:p>
        </w:tc>
        <w:tc>
          <w:tcPr>
            <w:tcW w:w="616" w:type="dxa"/>
          </w:tcPr>
          <w:p>
            <w:pPr>
              <w:pStyle w:val="TableParagraph"/>
              <w:spacing w:before="159"/>
              <w:ind w:left="176"/>
              <w:rPr>
                <w:sz w:val="24"/>
              </w:rPr>
            </w:pPr>
            <w:r>
              <w:rPr>
                <w:spacing w:val="-5"/>
                <w:sz w:val="24"/>
              </w:rPr>
              <w:t>А,</w:t>
            </w:r>
          </w:p>
        </w:tc>
        <w:tc>
          <w:tcPr>
            <w:tcW w:w="1448" w:type="dxa"/>
          </w:tcPr>
          <w:p>
            <w:pPr>
              <w:pStyle w:val="TableParagraph"/>
              <w:spacing w:before="140"/>
              <w:ind w:left="183"/>
              <w:rPr>
                <w:sz w:val="24"/>
              </w:rPr>
            </w:pPr>
            <w:r>
              <w:rPr>
                <w:spacing w:val="-2"/>
                <w:sz w:val="24"/>
              </w:rPr>
              <w:t>Номенклат</w:t>
            </w:r>
          </w:p>
        </w:tc>
        <w:tc>
          <w:tcPr>
            <w:tcW w:w="1302" w:type="dxa"/>
          </w:tcPr>
          <w:p>
            <w:pPr>
              <w:pStyle w:val="TableParagraph"/>
              <w:spacing w:before="140"/>
              <w:ind w:left="142"/>
              <w:rPr>
                <w:sz w:val="24"/>
              </w:rPr>
            </w:pPr>
            <w:r>
              <w:rPr>
                <w:spacing w:val="-2"/>
                <w:sz w:val="24"/>
              </w:rPr>
              <w:t>Центры</w:t>
            </w:r>
          </w:p>
        </w:tc>
      </w:tr>
      <w:tr>
        <w:trPr>
          <w:trHeight w:val="295" w:hRule="atLeast"/>
        </w:trPr>
        <w:tc>
          <w:tcPr>
            <w:tcW w:w="698" w:type="dxa"/>
          </w:tcPr>
          <w:p>
            <w:pPr>
              <w:pStyle w:val="TableParagraph"/>
              <w:spacing w:line="267" w:lineRule="exact"/>
              <w:ind w:right="110"/>
              <w:jc w:val="right"/>
              <w:rPr>
                <w:sz w:val="24"/>
              </w:rPr>
            </w:pPr>
            <w:r>
              <w:rPr>
                <w:spacing w:val="-10"/>
                <w:sz w:val="24"/>
              </w:rPr>
              <w:t>0</w:t>
            </w:r>
          </w:p>
        </w:tc>
        <w:tc>
          <w:tcPr>
            <w:tcW w:w="2045" w:type="dxa"/>
          </w:tcPr>
          <w:p>
            <w:pPr>
              <w:pStyle w:val="TableParagraph"/>
              <w:spacing w:line="272" w:lineRule="exact"/>
              <w:ind w:left="110"/>
              <w:rPr>
                <w:sz w:val="24"/>
              </w:rPr>
            </w:pPr>
            <w:r>
              <w:rPr>
                <w:spacing w:val="-2"/>
                <w:sz w:val="24"/>
              </w:rPr>
              <w:t>запасы</w:t>
            </w:r>
          </w:p>
        </w:tc>
        <w:tc>
          <w:tcPr>
            <w:tcW w:w="495" w:type="dxa"/>
          </w:tcPr>
          <w:p>
            <w:pPr>
              <w:pStyle w:val="TableParagraph"/>
              <w:spacing w:line="272" w:lineRule="exact"/>
              <w:ind w:left="115"/>
              <w:rPr>
                <w:sz w:val="24"/>
              </w:rPr>
            </w:pPr>
            <w:r>
              <w:rPr>
                <w:spacing w:val="-10"/>
                <w:sz w:val="24"/>
              </w:rPr>
              <w:t>а</w:t>
            </w:r>
          </w:p>
        </w:tc>
        <w:tc>
          <w:tcPr>
            <w:tcW w:w="504" w:type="dxa"/>
          </w:tcPr>
          <w:p>
            <w:pPr>
              <w:pStyle w:val="TableParagraph"/>
              <w:rPr>
                <w:sz w:val="22"/>
              </w:rPr>
            </w:pPr>
          </w:p>
        </w:tc>
        <w:tc>
          <w:tcPr>
            <w:tcW w:w="616" w:type="dxa"/>
          </w:tcPr>
          <w:p>
            <w:pPr>
              <w:pStyle w:val="TableParagraph"/>
              <w:spacing w:line="267" w:lineRule="exact"/>
              <w:ind w:left="172"/>
              <w:rPr>
                <w:sz w:val="24"/>
              </w:rPr>
            </w:pPr>
            <w:r>
              <w:rPr>
                <w:spacing w:val="-10"/>
                <w:sz w:val="24"/>
              </w:rPr>
              <w:t>П</w:t>
            </w:r>
          </w:p>
        </w:tc>
        <w:tc>
          <w:tcPr>
            <w:tcW w:w="1448" w:type="dxa"/>
          </w:tcPr>
          <w:p>
            <w:pPr>
              <w:pStyle w:val="TableParagraph"/>
              <w:spacing w:line="267" w:lineRule="exact"/>
              <w:ind w:left="183"/>
              <w:rPr>
                <w:sz w:val="24"/>
              </w:rPr>
            </w:pPr>
            <w:r>
              <w:rPr>
                <w:spacing w:val="-5"/>
                <w:sz w:val="24"/>
              </w:rPr>
              <w:t>ура</w:t>
            </w:r>
          </w:p>
        </w:tc>
        <w:tc>
          <w:tcPr>
            <w:tcW w:w="1302" w:type="dxa"/>
          </w:tcPr>
          <w:p>
            <w:pPr>
              <w:pStyle w:val="TableParagraph"/>
              <w:spacing w:line="272" w:lineRule="exact"/>
              <w:ind w:left="142"/>
              <w:rPr>
                <w:sz w:val="24"/>
              </w:rPr>
            </w:pPr>
            <w:r>
              <w:rPr>
                <w:spacing w:val="-2"/>
                <w:sz w:val="24"/>
              </w:rPr>
              <w:t>материаль</w:t>
            </w:r>
          </w:p>
        </w:tc>
      </w:tr>
      <w:tr>
        <w:trPr>
          <w:trHeight w:val="314" w:hRule="atLeast"/>
        </w:trPr>
        <w:tc>
          <w:tcPr>
            <w:tcW w:w="698" w:type="dxa"/>
          </w:tcPr>
          <w:p>
            <w:pPr>
              <w:pStyle w:val="TableParagraph"/>
              <w:rPr>
                <w:sz w:val="22"/>
              </w:rPr>
            </w:pPr>
          </w:p>
        </w:tc>
        <w:tc>
          <w:tcPr>
            <w:tcW w:w="2045" w:type="dxa"/>
          </w:tcPr>
          <w:p>
            <w:pPr>
              <w:pStyle w:val="TableParagraph"/>
              <w:rPr>
                <w:sz w:val="22"/>
              </w:rPr>
            </w:pPr>
          </w:p>
        </w:tc>
        <w:tc>
          <w:tcPr>
            <w:tcW w:w="495" w:type="dxa"/>
          </w:tcPr>
          <w:p>
            <w:pPr>
              <w:pStyle w:val="TableParagraph"/>
              <w:rPr>
                <w:sz w:val="22"/>
              </w:rPr>
            </w:pPr>
          </w:p>
        </w:tc>
        <w:tc>
          <w:tcPr>
            <w:tcW w:w="504" w:type="dxa"/>
          </w:tcPr>
          <w:p>
            <w:pPr>
              <w:pStyle w:val="TableParagraph"/>
              <w:rPr>
                <w:sz w:val="22"/>
              </w:rPr>
            </w:pPr>
          </w:p>
        </w:tc>
        <w:tc>
          <w:tcPr>
            <w:tcW w:w="616" w:type="dxa"/>
          </w:tcPr>
          <w:p>
            <w:pPr>
              <w:pStyle w:val="TableParagraph"/>
              <w:rPr>
                <w:sz w:val="22"/>
              </w:rPr>
            </w:pPr>
          </w:p>
        </w:tc>
        <w:tc>
          <w:tcPr>
            <w:tcW w:w="1448" w:type="dxa"/>
          </w:tcPr>
          <w:p>
            <w:pPr>
              <w:pStyle w:val="TableParagraph"/>
              <w:rPr>
                <w:sz w:val="22"/>
              </w:rPr>
            </w:pPr>
          </w:p>
        </w:tc>
        <w:tc>
          <w:tcPr>
            <w:tcW w:w="1302" w:type="dxa"/>
          </w:tcPr>
          <w:p>
            <w:pPr>
              <w:pStyle w:val="TableParagraph"/>
              <w:spacing w:before="13"/>
              <w:ind w:left="142"/>
              <w:rPr>
                <w:sz w:val="24"/>
              </w:rPr>
            </w:pPr>
            <w:r>
              <w:rPr>
                <w:spacing w:val="-5"/>
                <w:sz w:val="24"/>
              </w:rPr>
              <w:t>ной</w:t>
            </w:r>
          </w:p>
        </w:tc>
      </w:tr>
      <w:tr>
        <w:trPr>
          <w:trHeight w:val="317" w:hRule="atLeast"/>
        </w:trPr>
        <w:tc>
          <w:tcPr>
            <w:tcW w:w="698" w:type="dxa"/>
          </w:tcPr>
          <w:p>
            <w:pPr>
              <w:pStyle w:val="TableParagraph"/>
              <w:rPr>
                <w:sz w:val="22"/>
              </w:rPr>
            </w:pPr>
          </w:p>
        </w:tc>
        <w:tc>
          <w:tcPr>
            <w:tcW w:w="2045" w:type="dxa"/>
          </w:tcPr>
          <w:p>
            <w:pPr>
              <w:pStyle w:val="TableParagraph"/>
              <w:rPr>
                <w:sz w:val="22"/>
              </w:rPr>
            </w:pPr>
          </w:p>
        </w:tc>
        <w:tc>
          <w:tcPr>
            <w:tcW w:w="495" w:type="dxa"/>
          </w:tcPr>
          <w:p>
            <w:pPr>
              <w:pStyle w:val="TableParagraph"/>
              <w:rPr>
                <w:sz w:val="22"/>
              </w:rPr>
            </w:pPr>
          </w:p>
        </w:tc>
        <w:tc>
          <w:tcPr>
            <w:tcW w:w="504" w:type="dxa"/>
          </w:tcPr>
          <w:p>
            <w:pPr>
              <w:pStyle w:val="TableParagraph"/>
              <w:rPr>
                <w:sz w:val="22"/>
              </w:rPr>
            </w:pPr>
          </w:p>
        </w:tc>
        <w:tc>
          <w:tcPr>
            <w:tcW w:w="616" w:type="dxa"/>
          </w:tcPr>
          <w:p>
            <w:pPr>
              <w:pStyle w:val="TableParagraph"/>
              <w:rPr>
                <w:sz w:val="22"/>
              </w:rPr>
            </w:pPr>
          </w:p>
        </w:tc>
        <w:tc>
          <w:tcPr>
            <w:tcW w:w="1448" w:type="dxa"/>
          </w:tcPr>
          <w:p>
            <w:pPr>
              <w:pStyle w:val="TableParagraph"/>
              <w:rPr>
                <w:sz w:val="22"/>
              </w:rPr>
            </w:pPr>
          </w:p>
        </w:tc>
        <w:tc>
          <w:tcPr>
            <w:tcW w:w="1302" w:type="dxa"/>
          </w:tcPr>
          <w:p>
            <w:pPr>
              <w:pStyle w:val="TableParagraph"/>
              <w:spacing w:before="15"/>
              <w:ind w:left="151"/>
              <w:rPr>
                <w:sz w:val="24"/>
              </w:rPr>
            </w:pPr>
            <w:r>
              <w:rPr>
                <w:spacing w:val="-2"/>
                <w:sz w:val="24"/>
              </w:rPr>
              <w:t>ответствен</w:t>
            </w:r>
          </w:p>
        </w:tc>
      </w:tr>
      <w:tr>
        <w:trPr>
          <w:trHeight w:val="441" w:hRule="atLeast"/>
        </w:trPr>
        <w:tc>
          <w:tcPr>
            <w:tcW w:w="698" w:type="dxa"/>
          </w:tcPr>
          <w:p>
            <w:pPr>
              <w:pStyle w:val="TableParagraph"/>
              <w:rPr>
                <w:sz w:val="22"/>
              </w:rPr>
            </w:pPr>
          </w:p>
        </w:tc>
        <w:tc>
          <w:tcPr>
            <w:tcW w:w="2045" w:type="dxa"/>
          </w:tcPr>
          <w:p>
            <w:pPr>
              <w:pStyle w:val="TableParagraph"/>
              <w:rPr>
                <w:sz w:val="22"/>
              </w:rPr>
            </w:pPr>
          </w:p>
        </w:tc>
        <w:tc>
          <w:tcPr>
            <w:tcW w:w="495" w:type="dxa"/>
          </w:tcPr>
          <w:p>
            <w:pPr>
              <w:pStyle w:val="TableParagraph"/>
              <w:rPr>
                <w:sz w:val="22"/>
              </w:rPr>
            </w:pPr>
          </w:p>
        </w:tc>
        <w:tc>
          <w:tcPr>
            <w:tcW w:w="504" w:type="dxa"/>
          </w:tcPr>
          <w:p>
            <w:pPr>
              <w:pStyle w:val="TableParagraph"/>
              <w:rPr>
                <w:sz w:val="22"/>
              </w:rPr>
            </w:pPr>
          </w:p>
        </w:tc>
        <w:tc>
          <w:tcPr>
            <w:tcW w:w="616" w:type="dxa"/>
          </w:tcPr>
          <w:p>
            <w:pPr>
              <w:pStyle w:val="TableParagraph"/>
              <w:rPr>
                <w:sz w:val="22"/>
              </w:rPr>
            </w:pPr>
          </w:p>
        </w:tc>
        <w:tc>
          <w:tcPr>
            <w:tcW w:w="1448" w:type="dxa"/>
          </w:tcPr>
          <w:p>
            <w:pPr>
              <w:pStyle w:val="TableParagraph"/>
              <w:rPr>
                <w:sz w:val="22"/>
              </w:rPr>
            </w:pPr>
          </w:p>
        </w:tc>
        <w:tc>
          <w:tcPr>
            <w:tcW w:w="1302" w:type="dxa"/>
          </w:tcPr>
          <w:p>
            <w:pPr>
              <w:pStyle w:val="TableParagraph"/>
              <w:spacing w:before="15"/>
              <w:ind w:left="142"/>
              <w:rPr>
                <w:sz w:val="24"/>
              </w:rPr>
            </w:pPr>
            <w:r>
              <w:rPr>
                <w:spacing w:val="-2"/>
                <w:sz w:val="24"/>
              </w:rPr>
              <w:t>ности</w:t>
            </w:r>
          </w:p>
        </w:tc>
      </w:tr>
      <w:tr>
        <w:trPr>
          <w:trHeight w:val="468" w:hRule="atLeast"/>
        </w:trPr>
        <w:tc>
          <w:tcPr>
            <w:tcW w:w="698" w:type="dxa"/>
          </w:tcPr>
          <w:p>
            <w:pPr>
              <w:pStyle w:val="TableParagraph"/>
              <w:spacing w:before="140"/>
              <w:ind w:left="50"/>
              <w:rPr>
                <w:sz w:val="24"/>
              </w:rPr>
            </w:pPr>
            <w:r>
              <w:rPr>
                <w:spacing w:val="-2"/>
                <w:sz w:val="24"/>
              </w:rPr>
              <w:t>105.2</w:t>
            </w:r>
          </w:p>
        </w:tc>
        <w:tc>
          <w:tcPr>
            <w:tcW w:w="2045" w:type="dxa"/>
          </w:tcPr>
          <w:p>
            <w:pPr>
              <w:pStyle w:val="TableParagraph"/>
              <w:spacing w:before="140"/>
              <w:ind w:left="109"/>
              <w:rPr>
                <w:sz w:val="24"/>
              </w:rPr>
            </w:pPr>
            <w:r>
              <w:rPr>
                <w:spacing w:val="-2"/>
                <w:sz w:val="24"/>
              </w:rPr>
              <w:t>Материальные</w:t>
            </w:r>
          </w:p>
        </w:tc>
        <w:tc>
          <w:tcPr>
            <w:tcW w:w="495" w:type="dxa"/>
          </w:tcPr>
          <w:p>
            <w:pPr>
              <w:pStyle w:val="TableParagraph"/>
              <w:spacing w:line="260" w:lineRule="exact" w:before="188"/>
              <w:ind w:left="110"/>
              <w:rPr>
                <w:sz w:val="24"/>
              </w:rPr>
            </w:pPr>
            <w:r>
              <w:rPr>
                <w:spacing w:val="-10"/>
                <w:sz w:val="24"/>
              </w:rPr>
              <w:t>Д</w:t>
            </w:r>
          </w:p>
        </w:tc>
        <w:tc>
          <w:tcPr>
            <w:tcW w:w="504" w:type="dxa"/>
          </w:tcPr>
          <w:p>
            <w:pPr>
              <w:pStyle w:val="TableParagraph"/>
              <w:rPr>
                <w:sz w:val="22"/>
              </w:rPr>
            </w:pPr>
          </w:p>
        </w:tc>
        <w:tc>
          <w:tcPr>
            <w:tcW w:w="616" w:type="dxa"/>
          </w:tcPr>
          <w:p>
            <w:pPr>
              <w:pStyle w:val="TableParagraph"/>
              <w:spacing w:before="140"/>
              <w:ind w:left="176"/>
              <w:rPr>
                <w:sz w:val="24"/>
              </w:rPr>
            </w:pPr>
            <w:r>
              <w:rPr>
                <w:spacing w:val="-10"/>
                <w:sz w:val="24"/>
              </w:rPr>
              <w:t>А</w:t>
            </w:r>
          </w:p>
        </w:tc>
        <w:tc>
          <w:tcPr>
            <w:tcW w:w="1448" w:type="dxa"/>
          </w:tcPr>
          <w:p>
            <w:pPr>
              <w:pStyle w:val="TableParagraph"/>
              <w:spacing w:before="140"/>
              <w:ind w:left="183"/>
              <w:rPr>
                <w:sz w:val="24"/>
              </w:rPr>
            </w:pPr>
            <w:r>
              <w:rPr>
                <w:spacing w:val="-2"/>
                <w:sz w:val="24"/>
              </w:rPr>
              <w:t>Номенклат</w:t>
            </w:r>
          </w:p>
        </w:tc>
        <w:tc>
          <w:tcPr>
            <w:tcW w:w="1302" w:type="dxa"/>
          </w:tcPr>
          <w:p>
            <w:pPr>
              <w:pStyle w:val="TableParagraph"/>
              <w:spacing w:before="140"/>
              <w:ind w:left="142"/>
              <w:rPr>
                <w:sz w:val="24"/>
              </w:rPr>
            </w:pPr>
            <w:r>
              <w:rPr>
                <w:spacing w:val="-2"/>
                <w:sz w:val="24"/>
              </w:rPr>
              <w:t>Центры</w:t>
            </w:r>
          </w:p>
        </w:tc>
      </w:tr>
      <w:tr>
        <w:trPr>
          <w:trHeight w:val="297" w:hRule="atLeast"/>
        </w:trPr>
        <w:tc>
          <w:tcPr>
            <w:tcW w:w="698" w:type="dxa"/>
          </w:tcPr>
          <w:p>
            <w:pPr>
              <w:pStyle w:val="TableParagraph"/>
              <w:spacing w:line="270" w:lineRule="exact"/>
              <w:ind w:right="110"/>
              <w:jc w:val="right"/>
              <w:rPr>
                <w:sz w:val="24"/>
              </w:rPr>
            </w:pPr>
            <w:r>
              <w:rPr>
                <w:spacing w:val="-10"/>
                <w:sz w:val="24"/>
              </w:rPr>
              <w:t>0</w:t>
            </w:r>
          </w:p>
        </w:tc>
        <w:tc>
          <w:tcPr>
            <w:tcW w:w="2045" w:type="dxa"/>
          </w:tcPr>
          <w:p>
            <w:pPr>
              <w:pStyle w:val="TableParagraph"/>
              <w:tabs>
                <w:tab w:pos="1016" w:val="left" w:leader="none"/>
                <w:tab w:pos="1352" w:val="left" w:leader="none"/>
              </w:tabs>
              <w:spacing w:line="270" w:lineRule="exact"/>
              <w:ind w:left="110"/>
              <w:rPr>
                <w:sz w:val="24"/>
              </w:rPr>
            </w:pPr>
            <w:r>
              <w:rPr>
                <w:spacing w:val="-2"/>
                <w:w w:val="110"/>
                <w:sz w:val="24"/>
              </w:rPr>
              <w:t>запасы</w:t>
            </w:r>
            <w:r>
              <w:rPr>
                <w:sz w:val="24"/>
              </w:rPr>
              <w:tab/>
            </w:r>
            <w:r>
              <w:rPr>
                <w:spacing w:val="-10"/>
                <w:w w:val="130"/>
                <w:sz w:val="24"/>
              </w:rPr>
              <w:t>-</w:t>
            </w:r>
            <w:r>
              <w:rPr>
                <w:sz w:val="24"/>
              </w:rPr>
              <w:tab/>
            </w:r>
            <w:r>
              <w:rPr>
                <w:spacing w:val="-2"/>
                <w:w w:val="110"/>
                <w:sz w:val="24"/>
              </w:rPr>
              <w:t>особо</w:t>
            </w:r>
          </w:p>
        </w:tc>
        <w:tc>
          <w:tcPr>
            <w:tcW w:w="495" w:type="dxa"/>
          </w:tcPr>
          <w:p>
            <w:pPr>
              <w:pStyle w:val="TableParagraph"/>
              <w:spacing w:line="275" w:lineRule="exact"/>
              <w:ind w:left="115"/>
              <w:rPr>
                <w:sz w:val="24"/>
              </w:rPr>
            </w:pPr>
            <w:r>
              <w:rPr>
                <w:spacing w:val="-10"/>
                <w:sz w:val="24"/>
              </w:rPr>
              <w:t>а</w:t>
            </w:r>
          </w:p>
        </w:tc>
        <w:tc>
          <w:tcPr>
            <w:tcW w:w="504" w:type="dxa"/>
          </w:tcPr>
          <w:p>
            <w:pPr>
              <w:pStyle w:val="TableParagraph"/>
              <w:rPr>
                <w:sz w:val="22"/>
              </w:rPr>
            </w:pPr>
          </w:p>
        </w:tc>
        <w:tc>
          <w:tcPr>
            <w:tcW w:w="616" w:type="dxa"/>
          </w:tcPr>
          <w:p>
            <w:pPr>
              <w:pStyle w:val="TableParagraph"/>
              <w:rPr>
                <w:sz w:val="22"/>
              </w:rPr>
            </w:pPr>
          </w:p>
        </w:tc>
        <w:tc>
          <w:tcPr>
            <w:tcW w:w="1448" w:type="dxa"/>
          </w:tcPr>
          <w:p>
            <w:pPr>
              <w:pStyle w:val="TableParagraph"/>
              <w:spacing w:line="270" w:lineRule="exact"/>
              <w:ind w:left="183"/>
              <w:rPr>
                <w:sz w:val="24"/>
              </w:rPr>
            </w:pPr>
            <w:r>
              <w:rPr>
                <w:spacing w:val="-5"/>
                <w:sz w:val="24"/>
              </w:rPr>
              <w:t>ура</w:t>
            </w:r>
          </w:p>
        </w:tc>
        <w:tc>
          <w:tcPr>
            <w:tcW w:w="1302" w:type="dxa"/>
          </w:tcPr>
          <w:p>
            <w:pPr>
              <w:pStyle w:val="TableParagraph"/>
              <w:spacing w:line="275" w:lineRule="exact"/>
              <w:ind w:left="142"/>
              <w:rPr>
                <w:sz w:val="24"/>
              </w:rPr>
            </w:pPr>
            <w:r>
              <w:rPr>
                <w:spacing w:val="-2"/>
                <w:sz w:val="24"/>
              </w:rPr>
              <w:t>материаль</w:t>
            </w:r>
          </w:p>
        </w:tc>
      </w:tr>
      <w:tr>
        <w:trPr>
          <w:trHeight w:val="313" w:hRule="atLeast"/>
        </w:trPr>
        <w:tc>
          <w:tcPr>
            <w:tcW w:w="698" w:type="dxa"/>
          </w:tcPr>
          <w:p>
            <w:pPr>
              <w:pStyle w:val="TableParagraph"/>
              <w:rPr>
                <w:sz w:val="22"/>
              </w:rPr>
            </w:pPr>
          </w:p>
        </w:tc>
        <w:tc>
          <w:tcPr>
            <w:tcW w:w="2045" w:type="dxa"/>
          </w:tcPr>
          <w:p>
            <w:pPr>
              <w:pStyle w:val="TableParagraph"/>
              <w:spacing w:before="13"/>
              <w:ind w:left="109"/>
              <w:rPr>
                <w:sz w:val="24"/>
              </w:rPr>
            </w:pPr>
            <w:r>
              <w:rPr>
                <w:sz w:val="24"/>
              </w:rPr>
              <w:t>ценное</w:t>
            </w:r>
            <w:r>
              <w:rPr>
                <w:spacing w:val="10"/>
                <w:sz w:val="24"/>
              </w:rPr>
              <w:t> </w:t>
            </w:r>
            <w:r>
              <w:rPr>
                <w:spacing w:val="-2"/>
                <w:sz w:val="24"/>
              </w:rPr>
              <w:t>движимое</w:t>
            </w:r>
          </w:p>
        </w:tc>
        <w:tc>
          <w:tcPr>
            <w:tcW w:w="495" w:type="dxa"/>
          </w:tcPr>
          <w:p>
            <w:pPr>
              <w:pStyle w:val="TableParagraph"/>
              <w:rPr>
                <w:sz w:val="22"/>
              </w:rPr>
            </w:pPr>
          </w:p>
        </w:tc>
        <w:tc>
          <w:tcPr>
            <w:tcW w:w="504" w:type="dxa"/>
          </w:tcPr>
          <w:p>
            <w:pPr>
              <w:pStyle w:val="TableParagraph"/>
              <w:rPr>
                <w:sz w:val="22"/>
              </w:rPr>
            </w:pPr>
          </w:p>
        </w:tc>
        <w:tc>
          <w:tcPr>
            <w:tcW w:w="616" w:type="dxa"/>
          </w:tcPr>
          <w:p>
            <w:pPr>
              <w:pStyle w:val="TableParagraph"/>
              <w:rPr>
                <w:sz w:val="22"/>
              </w:rPr>
            </w:pPr>
          </w:p>
        </w:tc>
        <w:tc>
          <w:tcPr>
            <w:tcW w:w="1448" w:type="dxa"/>
          </w:tcPr>
          <w:p>
            <w:pPr>
              <w:pStyle w:val="TableParagraph"/>
              <w:rPr>
                <w:sz w:val="22"/>
              </w:rPr>
            </w:pPr>
          </w:p>
        </w:tc>
        <w:tc>
          <w:tcPr>
            <w:tcW w:w="1302" w:type="dxa"/>
          </w:tcPr>
          <w:p>
            <w:pPr>
              <w:pStyle w:val="TableParagraph"/>
              <w:spacing w:before="13"/>
              <w:ind w:left="142"/>
              <w:rPr>
                <w:sz w:val="24"/>
              </w:rPr>
            </w:pPr>
            <w:r>
              <w:rPr>
                <w:spacing w:val="-5"/>
                <w:sz w:val="24"/>
              </w:rPr>
              <w:t>ной</w:t>
            </w:r>
          </w:p>
        </w:tc>
      </w:tr>
      <w:tr>
        <w:trPr>
          <w:trHeight w:val="316" w:hRule="atLeast"/>
        </w:trPr>
        <w:tc>
          <w:tcPr>
            <w:tcW w:w="698" w:type="dxa"/>
          </w:tcPr>
          <w:p>
            <w:pPr>
              <w:pStyle w:val="TableParagraph"/>
              <w:rPr>
                <w:sz w:val="22"/>
              </w:rPr>
            </w:pPr>
          </w:p>
        </w:tc>
        <w:tc>
          <w:tcPr>
            <w:tcW w:w="2045" w:type="dxa"/>
          </w:tcPr>
          <w:p>
            <w:pPr>
              <w:pStyle w:val="TableParagraph"/>
              <w:spacing w:before="15"/>
              <w:ind w:left="109"/>
              <w:rPr>
                <w:sz w:val="24"/>
              </w:rPr>
            </w:pPr>
            <w:r>
              <w:rPr>
                <w:spacing w:val="-2"/>
                <w:sz w:val="24"/>
              </w:rPr>
              <w:t>имущество</w:t>
            </w:r>
          </w:p>
        </w:tc>
        <w:tc>
          <w:tcPr>
            <w:tcW w:w="495" w:type="dxa"/>
          </w:tcPr>
          <w:p>
            <w:pPr>
              <w:pStyle w:val="TableParagraph"/>
              <w:rPr>
                <w:sz w:val="22"/>
              </w:rPr>
            </w:pPr>
          </w:p>
        </w:tc>
        <w:tc>
          <w:tcPr>
            <w:tcW w:w="504" w:type="dxa"/>
          </w:tcPr>
          <w:p>
            <w:pPr>
              <w:pStyle w:val="TableParagraph"/>
              <w:rPr>
                <w:sz w:val="22"/>
              </w:rPr>
            </w:pPr>
          </w:p>
        </w:tc>
        <w:tc>
          <w:tcPr>
            <w:tcW w:w="616" w:type="dxa"/>
          </w:tcPr>
          <w:p>
            <w:pPr>
              <w:pStyle w:val="TableParagraph"/>
              <w:rPr>
                <w:sz w:val="22"/>
              </w:rPr>
            </w:pPr>
          </w:p>
        </w:tc>
        <w:tc>
          <w:tcPr>
            <w:tcW w:w="1448" w:type="dxa"/>
          </w:tcPr>
          <w:p>
            <w:pPr>
              <w:pStyle w:val="TableParagraph"/>
              <w:rPr>
                <w:sz w:val="22"/>
              </w:rPr>
            </w:pPr>
          </w:p>
        </w:tc>
        <w:tc>
          <w:tcPr>
            <w:tcW w:w="1302" w:type="dxa"/>
          </w:tcPr>
          <w:p>
            <w:pPr>
              <w:pStyle w:val="TableParagraph"/>
              <w:spacing w:before="15"/>
              <w:ind w:left="151"/>
              <w:rPr>
                <w:sz w:val="24"/>
              </w:rPr>
            </w:pPr>
            <w:r>
              <w:rPr>
                <w:spacing w:val="-2"/>
                <w:sz w:val="24"/>
              </w:rPr>
              <w:t>ответствен</w:t>
            </w:r>
          </w:p>
        </w:tc>
      </w:tr>
      <w:tr>
        <w:trPr>
          <w:trHeight w:val="441" w:hRule="atLeast"/>
        </w:trPr>
        <w:tc>
          <w:tcPr>
            <w:tcW w:w="698" w:type="dxa"/>
          </w:tcPr>
          <w:p>
            <w:pPr>
              <w:pStyle w:val="TableParagraph"/>
              <w:rPr>
                <w:sz w:val="22"/>
              </w:rPr>
            </w:pPr>
          </w:p>
        </w:tc>
        <w:tc>
          <w:tcPr>
            <w:tcW w:w="2045" w:type="dxa"/>
          </w:tcPr>
          <w:p>
            <w:pPr>
              <w:pStyle w:val="TableParagraph"/>
              <w:spacing w:before="15"/>
              <w:ind w:left="109"/>
              <w:rPr>
                <w:sz w:val="24"/>
              </w:rPr>
            </w:pPr>
            <w:r>
              <w:rPr>
                <w:spacing w:val="-2"/>
                <w:sz w:val="24"/>
              </w:rPr>
              <w:t>учреждения</w:t>
            </w:r>
          </w:p>
        </w:tc>
        <w:tc>
          <w:tcPr>
            <w:tcW w:w="495" w:type="dxa"/>
          </w:tcPr>
          <w:p>
            <w:pPr>
              <w:pStyle w:val="TableParagraph"/>
              <w:rPr>
                <w:sz w:val="22"/>
              </w:rPr>
            </w:pPr>
          </w:p>
        </w:tc>
        <w:tc>
          <w:tcPr>
            <w:tcW w:w="504" w:type="dxa"/>
          </w:tcPr>
          <w:p>
            <w:pPr>
              <w:pStyle w:val="TableParagraph"/>
              <w:rPr>
                <w:sz w:val="22"/>
              </w:rPr>
            </w:pPr>
          </w:p>
        </w:tc>
        <w:tc>
          <w:tcPr>
            <w:tcW w:w="616" w:type="dxa"/>
          </w:tcPr>
          <w:p>
            <w:pPr>
              <w:pStyle w:val="TableParagraph"/>
              <w:rPr>
                <w:sz w:val="22"/>
              </w:rPr>
            </w:pPr>
          </w:p>
        </w:tc>
        <w:tc>
          <w:tcPr>
            <w:tcW w:w="1448" w:type="dxa"/>
          </w:tcPr>
          <w:p>
            <w:pPr>
              <w:pStyle w:val="TableParagraph"/>
              <w:rPr>
                <w:sz w:val="22"/>
              </w:rPr>
            </w:pPr>
          </w:p>
        </w:tc>
        <w:tc>
          <w:tcPr>
            <w:tcW w:w="1302" w:type="dxa"/>
          </w:tcPr>
          <w:p>
            <w:pPr>
              <w:pStyle w:val="TableParagraph"/>
              <w:spacing w:before="15"/>
              <w:ind w:left="142"/>
              <w:rPr>
                <w:sz w:val="24"/>
              </w:rPr>
            </w:pPr>
            <w:r>
              <w:rPr>
                <w:spacing w:val="-2"/>
                <w:sz w:val="24"/>
              </w:rPr>
              <w:t>ности</w:t>
            </w:r>
          </w:p>
        </w:tc>
      </w:tr>
      <w:tr>
        <w:trPr>
          <w:trHeight w:val="465" w:hRule="atLeast"/>
        </w:trPr>
        <w:tc>
          <w:tcPr>
            <w:tcW w:w="698" w:type="dxa"/>
          </w:tcPr>
          <w:p>
            <w:pPr>
              <w:pStyle w:val="TableParagraph"/>
              <w:spacing w:before="140"/>
              <w:ind w:left="50"/>
              <w:rPr>
                <w:sz w:val="24"/>
              </w:rPr>
            </w:pPr>
            <w:r>
              <w:rPr>
                <w:spacing w:val="-2"/>
                <w:sz w:val="24"/>
              </w:rPr>
              <w:t>105.2</w:t>
            </w:r>
          </w:p>
        </w:tc>
        <w:tc>
          <w:tcPr>
            <w:tcW w:w="2045" w:type="dxa"/>
          </w:tcPr>
          <w:p>
            <w:pPr>
              <w:pStyle w:val="TableParagraph"/>
              <w:tabs>
                <w:tab w:pos="1803" w:val="left" w:leader="none"/>
              </w:tabs>
              <w:spacing w:before="140"/>
              <w:ind w:left="109"/>
              <w:rPr>
                <w:sz w:val="24"/>
              </w:rPr>
            </w:pPr>
            <w:r>
              <w:rPr>
                <w:spacing w:val="-2"/>
                <w:sz w:val="24"/>
              </w:rPr>
              <w:t>Медикаменты</w:t>
            </w:r>
            <w:r>
              <w:rPr>
                <w:sz w:val="24"/>
              </w:rPr>
              <w:tab/>
            </w:r>
            <w:r>
              <w:rPr>
                <w:spacing w:val="-10"/>
                <w:sz w:val="24"/>
              </w:rPr>
              <w:t>и</w:t>
            </w:r>
          </w:p>
        </w:tc>
        <w:tc>
          <w:tcPr>
            <w:tcW w:w="495" w:type="dxa"/>
          </w:tcPr>
          <w:p>
            <w:pPr>
              <w:pStyle w:val="TableParagraph"/>
              <w:spacing w:line="257" w:lineRule="exact" w:before="188"/>
              <w:ind w:left="110"/>
              <w:rPr>
                <w:sz w:val="24"/>
              </w:rPr>
            </w:pPr>
            <w:r>
              <w:rPr>
                <w:spacing w:val="-10"/>
                <w:sz w:val="24"/>
              </w:rPr>
              <w:t>Д</w:t>
            </w:r>
          </w:p>
        </w:tc>
        <w:tc>
          <w:tcPr>
            <w:tcW w:w="504" w:type="dxa"/>
          </w:tcPr>
          <w:p>
            <w:pPr>
              <w:pStyle w:val="TableParagraph"/>
              <w:rPr>
                <w:sz w:val="22"/>
              </w:rPr>
            </w:pPr>
          </w:p>
        </w:tc>
        <w:tc>
          <w:tcPr>
            <w:tcW w:w="616" w:type="dxa"/>
          </w:tcPr>
          <w:p>
            <w:pPr>
              <w:pStyle w:val="TableParagraph"/>
              <w:spacing w:before="140"/>
              <w:ind w:left="176"/>
              <w:rPr>
                <w:sz w:val="24"/>
              </w:rPr>
            </w:pPr>
            <w:r>
              <w:rPr>
                <w:spacing w:val="-10"/>
                <w:sz w:val="24"/>
              </w:rPr>
              <w:t>А</w:t>
            </w:r>
          </w:p>
        </w:tc>
        <w:tc>
          <w:tcPr>
            <w:tcW w:w="1448" w:type="dxa"/>
          </w:tcPr>
          <w:p>
            <w:pPr>
              <w:pStyle w:val="TableParagraph"/>
              <w:spacing w:before="140"/>
              <w:ind w:left="183"/>
              <w:rPr>
                <w:sz w:val="24"/>
              </w:rPr>
            </w:pPr>
            <w:r>
              <w:rPr>
                <w:spacing w:val="-2"/>
                <w:sz w:val="24"/>
              </w:rPr>
              <w:t>Номенклат</w:t>
            </w:r>
          </w:p>
        </w:tc>
        <w:tc>
          <w:tcPr>
            <w:tcW w:w="1302" w:type="dxa"/>
          </w:tcPr>
          <w:p>
            <w:pPr>
              <w:pStyle w:val="TableParagraph"/>
              <w:spacing w:before="140"/>
              <w:ind w:left="142"/>
              <w:rPr>
                <w:sz w:val="24"/>
              </w:rPr>
            </w:pPr>
            <w:r>
              <w:rPr>
                <w:spacing w:val="-2"/>
                <w:sz w:val="24"/>
              </w:rPr>
              <w:t>Центры</w:t>
            </w:r>
          </w:p>
        </w:tc>
      </w:tr>
      <w:tr>
        <w:trPr>
          <w:trHeight w:val="294" w:hRule="atLeast"/>
        </w:trPr>
        <w:tc>
          <w:tcPr>
            <w:tcW w:w="698" w:type="dxa"/>
          </w:tcPr>
          <w:p>
            <w:pPr>
              <w:pStyle w:val="TableParagraph"/>
              <w:spacing w:line="267" w:lineRule="exact"/>
              <w:ind w:right="110"/>
              <w:jc w:val="right"/>
              <w:rPr>
                <w:sz w:val="24"/>
              </w:rPr>
            </w:pPr>
            <w:r>
              <w:rPr>
                <w:spacing w:val="-10"/>
                <w:sz w:val="24"/>
              </w:rPr>
              <w:t>1</w:t>
            </w:r>
          </w:p>
        </w:tc>
        <w:tc>
          <w:tcPr>
            <w:tcW w:w="2045" w:type="dxa"/>
          </w:tcPr>
          <w:p>
            <w:pPr>
              <w:pStyle w:val="TableParagraph"/>
              <w:spacing w:line="267" w:lineRule="exact"/>
              <w:ind w:left="119"/>
              <w:rPr>
                <w:sz w:val="24"/>
              </w:rPr>
            </w:pPr>
            <w:r>
              <w:rPr>
                <w:spacing w:val="-2"/>
                <w:sz w:val="24"/>
              </w:rPr>
              <w:t>перевязочные</w:t>
            </w:r>
          </w:p>
        </w:tc>
        <w:tc>
          <w:tcPr>
            <w:tcW w:w="495" w:type="dxa"/>
          </w:tcPr>
          <w:p>
            <w:pPr>
              <w:pStyle w:val="TableParagraph"/>
              <w:spacing w:line="272" w:lineRule="exact"/>
              <w:ind w:left="115"/>
              <w:rPr>
                <w:sz w:val="24"/>
              </w:rPr>
            </w:pPr>
            <w:r>
              <w:rPr>
                <w:spacing w:val="-10"/>
                <w:sz w:val="24"/>
              </w:rPr>
              <w:t>а</w:t>
            </w:r>
          </w:p>
        </w:tc>
        <w:tc>
          <w:tcPr>
            <w:tcW w:w="504" w:type="dxa"/>
          </w:tcPr>
          <w:p>
            <w:pPr>
              <w:pStyle w:val="TableParagraph"/>
              <w:rPr>
                <w:sz w:val="22"/>
              </w:rPr>
            </w:pPr>
          </w:p>
        </w:tc>
        <w:tc>
          <w:tcPr>
            <w:tcW w:w="616" w:type="dxa"/>
          </w:tcPr>
          <w:p>
            <w:pPr>
              <w:pStyle w:val="TableParagraph"/>
              <w:rPr>
                <w:sz w:val="22"/>
              </w:rPr>
            </w:pPr>
          </w:p>
        </w:tc>
        <w:tc>
          <w:tcPr>
            <w:tcW w:w="1448" w:type="dxa"/>
          </w:tcPr>
          <w:p>
            <w:pPr>
              <w:pStyle w:val="TableParagraph"/>
              <w:spacing w:line="267" w:lineRule="exact"/>
              <w:ind w:left="183"/>
              <w:rPr>
                <w:sz w:val="24"/>
              </w:rPr>
            </w:pPr>
            <w:r>
              <w:rPr>
                <w:spacing w:val="-5"/>
                <w:sz w:val="24"/>
              </w:rPr>
              <w:t>ура</w:t>
            </w:r>
          </w:p>
        </w:tc>
        <w:tc>
          <w:tcPr>
            <w:tcW w:w="1302" w:type="dxa"/>
          </w:tcPr>
          <w:p>
            <w:pPr>
              <w:pStyle w:val="TableParagraph"/>
              <w:spacing w:line="272" w:lineRule="exact"/>
              <w:ind w:left="142"/>
              <w:rPr>
                <w:sz w:val="24"/>
              </w:rPr>
            </w:pPr>
            <w:r>
              <w:rPr>
                <w:spacing w:val="-2"/>
                <w:sz w:val="24"/>
              </w:rPr>
              <w:t>материаль</w:t>
            </w:r>
          </w:p>
        </w:tc>
      </w:tr>
      <w:tr>
        <w:trPr>
          <w:trHeight w:val="316" w:hRule="atLeast"/>
        </w:trPr>
        <w:tc>
          <w:tcPr>
            <w:tcW w:w="698" w:type="dxa"/>
          </w:tcPr>
          <w:p>
            <w:pPr>
              <w:pStyle w:val="TableParagraph"/>
              <w:rPr>
                <w:sz w:val="22"/>
              </w:rPr>
            </w:pPr>
          </w:p>
        </w:tc>
        <w:tc>
          <w:tcPr>
            <w:tcW w:w="2045" w:type="dxa"/>
          </w:tcPr>
          <w:p>
            <w:pPr>
              <w:pStyle w:val="TableParagraph"/>
              <w:spacing w:before="18"/>
              <w:ind w:left="119"/>
              <w:rPr>
                <w:sz w:val="24"/>
              </w:rPr>
            </w:pPr>
            <w:r>
              <w:rPr>
                <w:spacing w:val="-2"/>
                <w:w w:val="110"/>
                <w:sz w:val="24"/>
              </w:rPr>
              <w:t>средства</w:t>
            </w:r>
            <w:r>
              <w:rPr>
                <w:spacing w:val="-4"/>
                <w:w w:val="130"/>
                <w:sz w:val="24"/>
              </w:rPr>
              <w:t> </w:t>
            </w:r>
            <w:r>
              <w:rPr>
                <w:spacing w:val="-2"/>
                <w:w w:val="130"/>
                <w:sz w:val="24"/>
              </w:rPr>
              <w:t>-</w:t>
            </w:r>
            <w:r>
              <w:rPr>
                <w:spacing w:val="5"/>
                <w:w w:val="130"/>
                <w:sz w:val="24"/>
              </w:rPr>
              <w:t> </w:t>
            </w:r>
            <w:r>
              <w:rPr>
                <w:spacing w:val="-2"/>
                <w:w w:val="110"/>
                <w:sz w:val="24"/>
              </w:rPr>
              <w:t>особо</w:t>
            </w:r>
          </w:p>
        </w:tc>
        <w:tc>
          <w:tcPr>
            <w:tcW w:w="495" w:type="dxa"/>
          </w:tcPr>
          <w:p>
            <w:pPr>
              <w:pStyle w:val="TableParagraph"/>
              <w:rPr>
                <w:sz w:val="22"/>
              </w:rPr>
            </w:pPr>
          </w:p>
        </w:tc>
        <w:tc>
          <w:tcPr>
            <w:tcW w:w="504" w:type="dxa"/>
          </w:tcPr>
          <w:p>
            <w:pPr>
              <w:pStyle w:val="TableParagraph"/>
              <w:rPr>
                <w:sz w:val="22"/>
              </w:rPr>
            </w:pPr>
          </w:p>
        </w:tc>
        <w:tc>
          <w:tcPr>
            <w:tcW w:w="616" w:type="dxa"/>
          </w:tcPr>
          <w:p>
            <w:pPr>
              <w:pStyle w:val="TableParagraph"/>
              <w:rPr>
                <w:sz w:val="22"/>
              </w:rPr>
            </w:pPr>
          </w:p>
        </w:tc>
        <w:tc>
          <w:tcPr>
            <w:tcW w:w="1448" w:type="dxa"/>
          </w:tcPr>
          <w:p>
            <w:pPr>
              <w:pStyle w:val="TableParagraph"/>
              <w:rPr>
                <w:sz w:val="22"/>
              </w:rPr>
            </w:pPr>
          </w:p>
        </w:tc>
        <w:tc>
          <w:tcPr>
            <w:tcW w:w="1302" w:type="dxa"/>
          </w:tcPr>
          <w:p>
            <w:pPr>
              <w:pStyle w:val="TableParagraph"/>
              <w:spacing w:before="13"/>
              <w:ind w:left="142"/>
              <w:rPr>
                <w:sz w:val="24"/>
              </w:rPr>
            </w:pPr>
            <w:r>
              <w:rPr>
                <w:spacing w:val="-5"/>
                <w:sz w:val="24"/>
              </w:rPr>
              <w:t>ной</w:t>
            </w:r>
          </w:p>
        </w:tc>
      </w:tr>
      <w:tr>
        <w:trPr>
          <w:trHeight w:val="317" w:hRule="atLeast"/>
        </w:trPr>
        <w:tc>
          <w:tcPr>
            <w:tcW w:w="698" w:type="dxa"/>
          </w:tcPr>
          <w:p>
            <w:pPr>
              <w:pStyle w:val="TableParagraph"/>
              <w:rPr>
                <w:sz w:val="22"/>
              </w:rPr>
            </w:pPr>
          </w:p>
        </w:tc>
        <w:tc>
          <w:tcPr>
            <w:tcW w:w="2045" w:type="dxa"/>
          </w:tcPr>
          <w:p>
            <w:pPr>
              <w:pStyle w:val="TableParagraph"/>
              <w:spacing w:before="13"/>
              <w:ind w:left="109"/>
              <w:rPr>
                <w:sz w:val="24"/>
              </w:rPr>
            </w:pPr>
            <w:r>
              <w:rPr>
                <w:sz w:val="24"/>
              </w:rPr>
              <w:t>ценное</w:t>
            </w:r>
            <w:r>
              <w:rPr>
                <w:spacing w:val="10"/>
                <w:sz w:val="24"/>
              </w:rPr>
              <w:t> </w:t>
            </w:r>
            <w:r>
              <w:rPr>
                <w:spacing w:val="-2"/>
                <w:sz w:val="24"/>
              </w:rPr>
              <w:t>движимое</w:t>
            </w:r>
          </w:p>
        </w:tc>
        <w:tc>
          <w:tcPr>
            <w:tcW w:w="495" w:type="dxa"/>
          </w:tcPr>
          <w:p>
            <w:pPr>
              <w:pStyle w:val="TableParagraph"/>
              <w:rPr>
                <w:sz w:val="22"/>
              </w:rPr>
            </w:pPr>
          </w:p>
        </w:tc>
        <w:tc>
          <w:tcPr>
            <w:tcW w:w="504" w:type="dxa"/>
          </w:tcPr>
          <w:p>
            <w:pPr>
              <w:pStyle w:val="TableParagraph"/>
              <w:rPr>
                <w:sz w:val="22"/>
              </w:rPr>
            </w:pPr>
          </w:p>
        </w:tc>
        <w:tc>
          <w:tcPr>
            <w:tcW w:w="616" w:type="dxa"/>
          </w:tcPr>
          <w:p>
            <w:pPr>
              <w:pStyle w:val="TableParagraph"/>
              <w:rPr>
                <w:sz w:val="22"/>
              </w:rPr>
            </w:pPr>
          </w:p>
        </w:tc>
        <w:tc>
          <w:tcPr>
            <w:tcW w:w="1448" w:type="dxa"/>
          </w:tcPr>
          <w:p>
            <w:pPr>
              <w:pStyle w:val="TableParagraph"/>
              <w:rPr>
                <w:sz w:val="22"/>
              </w:rPr>
            </w:pPr>
          </w:p>
        </w:tc>
        <w:tc>
          <w:tcPr>
            <w:tcW w:w="1302" w:type="dxa"/>
          </w:tcPr>
          <w:p>
            <w:pPr>
              <w:pStyle w:val="TableParagraph"/>
              <w:spacing w:before="13"/>
              <w:ind w:left="151"/>
              <w:rPr>
                <w:sz w:val="24"/>
              </w:rPr>
            </w:pPr>
            <w:r>
              <w:rPr>
                <w:spacing w:val="-2"/>
                <w:sz w:val="24"/>
              </w:rPr>
              <w:t>ответствен</w:t>
            </w:r>
          </w:p>
        </w:tc>
      </w:tr>
      <w:tr>
        <w:trPr>
          <w:trHeight w:val="319" w:hRule="atLeast"/>
        </w:trPr>
        <w:tc>
          <w:tcPr>
            <w:tcW w:w="698" w:type="dxa"/>
          </w:tcPr>
          <w:p>
            <w:pPr>
              <w:pStyle w:val="TableParagraph"/>
              <w:rPr>
                <w:sz w:val="22"/>
              </w:rPr>
            </w:pPr>
          </w:p>
        </w:tc>
        <w:tc>
          <w:tcPr>
            <w:tcW w:w="2045" w:type="dxa"/>
          </w:tcPr>
          <w:p>
            <w:pPr>
              <w:pStyle w:val="TableParagraph"/>
              <w:spacing w:before="18"/>
              <w:ind w:left="109"/>
              <w:rPr>
                <w:sz w:val="24"/>
              </w:rPr>
            </w:pPr>
            <w:r>
              <w:rPr>
                <w:spacing w:val="-2"/>
                <w:sz w:val="24"/>
              </w:rPr>
              <w:t>имущество</w:t>
            </w:r>
          </w:p>
        </w:tc>
        <w:tc>
          <w:tcPr>
            <w:tcW w:w="495" w:type="dxa"/>
          </w:tcPr>
          <w:p>
            <w:pPr>
              <w:pStyle w:val="TableParagraph"/>
              <w:rPr>
                <w:sz w:val="22"/>
              </w:rPr>
            </w:pPr>
          </w:p>
        </w:tc>
        <w:tc>
          <w:tcPr>
            <w:tcW w:w="504" w:type="dxa"/>
          </w:tcPr>
          <w:p>
            <w:pPr>
              <w:pStyle w:val="TableParagraph"/>
              <w:rPr>
                <w:sz w:val="22"/>
              </w:rPr>
            </w:pPr>
          </w:p>
        </w:tc>
        <w:tc>
          <w:tcPr>
            <w:tcW w:w="616" w:type="dxa"/>
          </w:tcPr>
          <w:p>
            <w:pPr>
              <w:pStyle w:val="TableParagraph"/>
              <w:rPr>
                <w:sz w:val="22"/>
              </w:rPr>
            </w:pPr>
          </w:p>
        </w:tc>
        <w:tc>
          <w:tcPr>
            <w:tcW w:w="1448" w:type="dxa"/>
          </w:tcPr>
          <w:p>
            <w:pPr>
              <w:pStyle w:val="TableParagraph"/>
              <w:rPr>
                <w:sz w:val="22"/>
              </w:rPr>
            </w:pPr>
          </w:p>
        </w:tc>
        <w:tc>
          <w:tcPr>
            <w:tcW w:w="1302" w:type="dxa"/>
          </w:tcPr>
          <w:p>
            <w:pPr>
              <w:pStyle w:val="TableParagraph"/>
              <w:spacing w:before="18"/>
              <w:ind w:left="142"/>
              <w:rPr>
                <w:sz w:val="24"/>
              </w:rPr>
            </w:pPr>
            <w:r>
              <w:rPr>
                <w:spacing w:val="-2"/>
                <w:sz w:val="24"/>
              </w:rPr>
              <w:t>ности</w:t>
            </w:r>
          </w:p>
        </w:tc>
      </w:tr>
      <w:tr>
        <w:trPr>
          <w:trHeight w:val="441" w:hRule="atLeast"/>
        </w:trPr>
        <w:tc>
          <w:tcPr>
            <w:tcW w:w="698" w:type="dxa"/>
          </w:tcPr>
          <w:p>
            <w:pPr>
              <w:pStyle w:val="TableParagraph"/>
              <w:rPr>
                <w:sz w:val="22"/>
              </w:rPr>
            </w:pPr>
          </w:p>
        </w:tc>
        <w:tc>
          <w:tcPr>
            <w:tcW w:w="2045" w:type="dxa"/>
          </w:tcPr>
          <w:p>
            <w:pPr>
              <w:pStyle w:val="TableParagraph"/>
              <w:spacing w:before="15"/>
              <w:ind w:left="109"/>
              <w:rPr>
                <w:sz w:val="24"/>
              </w:rPr>
            </w:pPr>
            <w:r>
              <w:rPr>
                <w:spacing w:val="-2"/>
                <w:sz w:val="24"/>
              </w:rPr>
              <w:t>учреждения</w:t>
            </w:r>
          </w:p>
        </w:tc>
        <w:tc>
          <w:tcPr>
            <w:tcW w:w="495" w:type="dxa"/>
          </w:tcPr>
          <w:p>
            <w:pPr>
              <w:pStyle w:val="TableParagraph"/>
              <w:rPr>
                <w:sz w:val="22"/>
              </w:rPr>
            </w:pPr>
          </w:p>
        </w:tc>
        <w:tc>
          <w:tcPr>
            <w:tcW w:w="504" w:type="dxa"/>
          </w:tcPr>
          <w:p>
            <w:pPr>
              <w:pStyle w:val="TableParagraph"/>
              <w:rPr>
                <w:sz w:val="22"/>
              </w:rPr>
            </w:pPr>
          </w:p>
        </w:tc>
        <w:tc>
          <w:tcPr>
            <w:tcW w:w="616" w:type="dxa"/>
          </w:tcPr>
          <w:p>
            <w:pPr>
              <w:pStyle w:val="TableParagraph"/>
              <w:rPr>
                <w:sz w:val="22"/>
              </w:rPr>
            </w:pPr>
          </w:p>
        </w:tc>
        <w:tc>
          <w:tcPr>
            <w:tcW w:w="1448" w:type="dxa"/>
          </w:tcPr>
          <w:p>
            <w:pPr>
              <w:pStyle w:val="TableParagraph"/>
              <w:rPr>
                <w:sz w:val="22"/>
              </w:rPr>
            </w:pPr>
          </w:p>
        </w:tc>
        <w:tc>
          <w:tcPr>
            <w:tcW w:w="1302" w:type="dxa"/>
          </w:tcPr>
          <w:p>
            <w:pPr>
              <w:pStyle w:val="TableParagraph"/>
              <w:rPr>
                <w:sz w:val="22"/>
              </w:rPr>
            </w:pPr>
          </w:p>
        </w:tc>
      </w:tr>
      <w:tr>
        <w:trPr>
          <w:trHeight w:val="466" w:hRule="atLeast"/>
        </w:trPr>
        <w:tc>
          <w:tcPr>
            <w:tcW w:w="698" w:type="dxa"/>
          </w:tcPr>
          <w:p>
            <w:pPr>
              <w:pStyle w:val="TableParagraph"/>
              <w:spacing w:before="140"/>
              <w:ind w:left="50"/>
              <w:rPr>
                <w:sz w:val="24"/>
              </w:rPr>
            </w:pPr>
            <w:r>
              <w:rPr>
                <w:spacing w:val="-2"/>
                <w:sz w:val="24"/>
              </w:rPr>
              <w:t>105.2</w:t>
            </w:r>
          </w:p>
        </w:tc>
        <w:tc>
          <w:tcPr>
            <w:tcW w:w="2045" w:type="dxa"/>
          </w:tcPr>
          <w:p>
            <w:pPr>
              <w:pStyle w:val="TableParagraph"/>
              <w:spacing w:before="140"/>
              <w:ind w:left="109"/>
              <w:rPr>
                <w:sz w:val="24"/>
              </w:rPr>
            </w:pPr>
            <w:r>
              <w:rPr>
                <w:spacing w:val="-2"/>
                <w:sz w:val="24"/>
              </w:rPr>
              <w:t>Продукты</w:t>
            </w:r>
          </w:p>
        </w:tc>
        <w:tc>
          <w:tcPr>
            <w:tcW w:w="495" w:type="dxa"/>
          </w:tcPr>
          <w:p>
            <w:pPr>
              <w:pStyle w:val="TableParagraph"/>
              <w:spacing w:line="257" w:lineRule="exact" w:before="188"/>
              <w:ind w:left="110"/>
              <w:rPr>
                <w:sz w:val="24"/>
              </w:rPr>
            </w:pPr>
            <w:r>
              <w:rPr>
                <w:spacing w:val="-10"/>
                <w:sz w:val="24"/>
              </w:rPr>
              <w:t>Д</w:t>
            </w:r>
          </w:p>
        </w:tc>
        <w:tc>
          <w:tcPr>
            <w:tcW w:w="504" w:type="dxa"/>
          </w:tcPr>
          <w:p>
            <w:pPr>
              <w:pStyle w:val="TableParagraph"/>
              <w:rPr>
                <w:sz w:val="22"/>
              </w:rPr>
            </w:pPr>
          </w:p>
        </w:tc>
        <w:tc>
          <w:tcPr>
            <w:tcW w:w="616" w:type="dxa"/>
          </w:tcPr>
          <w:p>
            <w:pPr>
              <w:pStyle w:val="TableParagraph"/>
              <w:spacing w:before="140"/>
              <w:ind w:left="176"/>
              <w:rPr>
                <w:sz w:val="24"/>
              </w:rPr>
            </w:pPr>
            <w:r>
              <w:rPr>
                <w:spacing w:val="-10"/>
                <w:sz w:val="24"/>
              </w:rPr>
              <w:t>А</w:t>
            </w:r>
          </w:p>
        </w:tc>
        <w:tc>
          <w:tcPr>
            <w:tcW w:w="1448" w:type="dxa"/>
          </w:tcPr>
          <w:p>
            <w:pPr>
              <w:pStyle w:val="TableParagraph"/>
              <w:spacing w:before="140"/>
              <w:ind w:left="183"/>
              <w:rPr>
                <w:sz w:val="24"/>
              </w:rPr>
            </w:pPr>
            <w:r>
              <w:rPr>
                <w:spacing w:val="-2"/>
                <w:sz w:val="24"/>
              </w:rPr>
              <w:t>Номенклат</w:t>
            </w:r>
          </w:p>
        </w:tc>
        <w:tc>
          <w:tcPr>
            <w:tcW w:w="1302" w:type="dxa"/>
          </w:tcPr>
          <w:p>
            <w:pPr>
              <w:pStyle w:val="TableParagraph"/>
              <w:spacing w:before="140"/>
              <w:ind w:left="142"/>
              <w:rPr>
                <w:sz w:val="24"/>
              </w:rPr>
            </w:pPr>
            <w:r>
              <w:rPr>
                <w:spacing w:val="-2"/>
                <w:sz w:val="24"/>
              </w:rPr>
              <w:t>Центры</w:t>
            </w:r>
          </w:p>
        </w:tc>
      </w:tr>
      <w:tr>
        <w:trPr>
          <w:trHeight w:val="294" w:hRule="atLeast"/>
        </w:trPr>
        <w:tc>
          <w:tcPr>
            <w:tcW w:w="698" w:type="dxa"/>
          </w:tcPr>
          <w:p>
            <w:pPr>
              <w:pStyle w:val="TableParagraph"/>
              <w:spacing w:line="268" w:lineRule="exact"/>
              <w:ind w:right="110"/>
              <w:jc w:val="right"/>
              <w:rPr>
                <w:sz w:val="24"/>
              </w:rPr>
            </w:pPr>
            <w:r>
              <w:rPr>
                <w:spacing w:val="-10"/>
                <w:sz w:val="24"/>
              </w:rPr>
              <w:t>2</w:t>
            </w:r>
          </w:p>
        </w:tc>
        <w:tc>
          <w:tcPr>
            <w:tcW w:w="2045" w:type="dxa"/>
          </w:tcPr>
          <w:p>
            <w:pPr>
              <w:pStyle w:val="TableParagraph"/>
              <w:spacing w:line="268" w:lineRule="exact"/>
              <w:ind w:left="119"/>
              <w:rPr>
                <w:sz w:val="24"/>
              </w:rPr>
            </w:pPr>
            <w:r>
              <w:rPr>
                <w:w w:val="110"/>
                <w:sz w:val="24"/>
              </w:rPr>
              <w:t>питания</w:t>
            </w:r>
            <w:r>
              <w:rPr>
                <w:spacing w:val="22"/>
                <w:w w:val="130"/>
                <w:sz w:val="24"/>
              </w:rPr>
              <w:t> </w:t>
            </w:r>
            <w:r>
              <w:rPr>
                <w:w w:val="130"/>
                <w:sz w:val="24"/>
              </w:rPr>
              <w:t>-</w:t>
            </w:r>
            <w:r>
              <w:rPr>
                <w:spacing w:val="28"/>
                <w:w w:val="130"/>
                <w:sz w:val="24"/>
              </w:rPr>
              <w:t> </w:t>
            </w:r>
            <w:r>
              <w:rPr>
                <w:spacing w:val="-2"/>
                <w:w w:val="110"/>
                <w:sz w:val="24"/>
              </w:rPr>
              <w:t>особо</w:t>
            </w:r>
          </w:p>
        </w:tc>
        <w:tc>
          <w:tcPr>
            <w:tcW w:w="495" w:type="dxa"/>
          </w:tcPr>
          <w:p>
            <w:pPr>
              <w:pStyle w:val="TableParagraph"/>
              <w:spacing w:line="272" w:lineRule="exact"/>
              <w:ind w:left="115"/>
              <w:rPr>
                <w:sz w:val="24"/>
              </w:rPr>
            </w:pPr>
            <w:r>
              <w:rPr>
                <w:spacing w:val="-10"/>
                <w:sz w:val="24"/>
              </w:rPr>
              <w:t>а</w:t>
            </w:r>
          </w:p>
        </w:tc>
        <w:tc>
          <w:tcPr>
            <w:tcW w:w="504" w:type="dxa"/>
          </w:tcPr>
          <w:p>
            <w:pPr>
              <w:pStyle w:val="TableParagraph"/>
              <w:rPr>
                <w:sz w:val="22"/>
              </w:rPr>
            </w:pPr>
          </w:p>
        </w:tc>
        <w:tc>
          <w:tcPr>
            <w:tcW w:w="616" w:type="dxa"/>
          </w:tcPr>
          <w:p>
            <w:pPr>
              <w:pStyle w:val="TableParagraph"/>
              <w:rPr>
                <w:sz w:val="22"/>
              </w:rPr>
            </w:pPr>
          </w:p>
        </w:tc>
        <w:tc>
          <w:tcPr>
            <w:tcW w:w="1448" w:type="dxa"/>
          </w:tcPr>
          <w:p>
            <w:pPr>
              <w:pStyle w:val="TableParagraph"/>
              <w:spacing w:line="268" w:lineRule="exact"/>
              <w:ind w:left="183"/>
              <w:rPr>
                <w:sz w:val="24"/>
              </w:rPr>
            </w:pPr>
            <w:r>
              <w:rPr>
                <w:spacing w:val="-5"/>
                <w:sz w:val="24"/>
              </w:rPr>
              <w:t>ура</w:t>
            </w:r>
          </w:p>
        </w:tc>
        <w:tc>
          <w:tcPr>
            <w:tcW w:w="1302" w:type="dxa"/>
          </w:tcPr>
          <w:p>
            <w:pPr>
              <w:pStyle w:val="TableParagraph"/>
              <w:spacing w:line="272" w:lineRule="exact"/>
              <w:ind w:left="142"/>
              <w:rPr>
                <w:sz w:val="24"/>
              </w:rPr>
            </w:pPr>
            <w:r>
              <w:rPr>
                <w:spacing w:val="-2"/>
                <w:sz w:val="24"/>
              </w:rPr>
              <w:t>материаль</w:t>
            </w:r>
          </w:p>
        </w:tc>
      </w:tr>
      <w:tr>
        <w:trPr>
          <w:trHeight w:val="314" w:hRule="atLeast"/>
        </w:trPr>
        <w:tc>
          <w:tcPr>
            <w:tcW w:w="698" w:type="dxa"/>
          </w:tcPr>
          <w:p>
            <w:pPr>
              <w:pStyle w:val="TableParagraph"/>
              <w:rPr>
                <w:sz w:val="22"/>
              </w:rPr>
            </w:pPr>
          </w:p>
        </w:tc>
        <w:tc>
          <w:tcPr>
            <w:tcW w:w="2045" w:type="dxa"/>
          </w:tcPr>
          <w:p>
            <w:pPr>
              <w:pStyle w:val="TableParagraph"/>
              <w:spacing w:before="13"/>
              <w:ind w:left="109"/>
              <w:rPr>
                <w:sz w:val="24"/>
              </w:rPr>
            </w:pPr>
            <w:r>
              <w:rPr>
                <w:sz w:val="24"/>
              </w:rPr>
              <w:t>ценное</w:t>
            </w:r>
            <w:r>
              <w:rPr>
                <w:spacing w:val="10"/>
                <w:sz w:val="24"/>
              </w:rPr>
              <w:t> </w:t>
            </w:r>
            <w:r>
              <w:rPr>
                <w:spacing w:val="-2"/>
                <w:sz w:val="24"/>
              </w:rPr>
              <w:t>движимое</w:t>
            </w:r>
          </w:p>
        </w:tc>
        <w:tc>
          <w:tcPr>
            <w:tcW w:w="495" w:type="dxa"/>
          </w:tcPr>
          <w:p>
            <w:pPr>
              <w:pStyle w:val="TableParagraph"/>
              <w:rPr>
                <w:sz w:val="22"/>
              </w:rPr>
            </w:pPr>
          </w:p>
        </w:tc>
        <w:tc>
          <w:tcPr>
            <w:tcW w:w="504" w:type="dxa"/>
          </w:tcPr>
          <w:p>
            <w:pPr>
              <w:pStyle w:val="TableParagraph"/>
              <w:rPr>
                <w:sz w:val="22"/>
              </w:rPr>
            </w:pPr>
          </w:p>
        </w:tc>
        <w:tc>
          <w:tcPr>
            <w:tcW w:w="616" w:type="dxa"/>
          </w:tcPr>
          <w:p>
            <w:pPr>
              <w:pStyle w:val="TableParagraph"/>
              <w:rPr>
                <w:sz w:val="22"/>
              </w:rPr>
            </w:pPr>
          </w:p>
        </w:tc>
        <w:tc>
          <w:tcPr>
            <w:tcW w:w="1448" w:type="dxa"/>
          </w:tcPr>
          <w:p>
            <w:pPr>
              <w:pStyle w:val="TableParagraph"/>
              <w:rPr>
                <w:sz w:val="22"/>
              </w:rPr>
            </w:pPr>
          </w:p>
        </w:tc>
        <w:tc>
          <w:tcPr>
            <w:tcW w:w="1302" w:type="dxa"/>
          </w:tcPr>
          <w:p>
            <w:pPr>
              <w:pStyle w:val="TableParagraph"/>
              <w:spacing w:before="13"/>
              <w:ind w:left="142"/>
              <w:rPr>
                <w:sz w:val="24"/>
              </w:rPr>
            </w:pPr>
            <w:r>
              <w:rPr>
                <w:spacing w:val="-5"/>
                <w:sz w:val="24"/>
              </w:rPr>
              <w:t>ной</w:t>
            </w:r>
          </w:p>
        </w:tc>
      </w:tr>
      <w:tr>
        <w:trPr>
          <w:trHeight w:val="291" w:hRule="atLeast"/>
        </w:trPr>
        <w:tc>
          <w:tcPr>
            <w:tcW w:w="698" w:type="dxa"/>
          </w:tcPr>
          <w:p>
            <w:pPr>
              <w:pStyle w:val="TableParagraph"/>
              <w:rPr>
                <w:sz w:val="20"/>
              </w:rPr>
            </w:pPr>
          </w:p>
        </w:tc>
        <w:tc>
          <w:tcPr>
            <w:tcW w:w="2045" w:type="dxa"/>
          </w:tcPr>
          <w:p>
            <w:pPr>
              <w:pStyle w:val="TableParagraph"/>
              <w:spacing w:line="256" w:lineRule="exact" w:before="15"/>
              <w:ind w:left="109"/>
              <w:rPr>
                <w:sz w:val="24"/>
              </w:rPr>
            </w:pPr>
            <w:r>
              <w:rPr>
                <w:spacing w:val="-2"/>
                <w:sz w:val="24"/>
              </w:rPr>
              <w:t>имущество</w:t>
            </w:r>
          </w:p>
        </w:tc>
        <w:tc>
          <w:tcPr>
            <w:tcW w:w="495" w:type="dxa"/>
          </w:tcPr>
          <w:p>
            <w:pPr>
              <w:pStyle w:val="TableParagraph"/>
              <w:rPr>
                <w:sz w:val="20"/>
              </w:rPr>
            </w:pPr>
          </w:p>
        </w:tc>
        <w:tc>
          <w:tcPr>
            <w:tcW w:w="504" w:type="dxa"/>
          </w:tcPr>
          <w:p>
            <w:pPr>
              <w:pStyle w:val="TableParagraph"/>
              <w:rPr>
                <w:sz w:val="20"/>
              </w:rPr>
            </w:pPr>
          </w:p>
        </w:tc>
        <w:tc>
          <w:tcPr>
            <w:tcW w:w="616" w:type="dxa"/>
          </w:tcPr>
          <w:p>
            <w:pPr>
              <w:pStyle w:val="TableParagraph"/>
              <w:rPr>
                <w:sz w:val="20"/>
              </w:rPr>
            </w:pPr>
          </w:p>
        </w:tc>
        <w:tc>
          <w:tcPr>
            <w:tcW w:w="1448" w:type="dxa"/>
          </w:tcPr>
          <w:p>
            <w:pPr>
              <w:pStyle w:val="TableParagraph"/>
              <w:rPr>
                <w:sz w:val="20"/>
              </w:rPr>
            </w:pPr>
          </w:p>
        </w:tc>
        <w:tc>
          <w:tcPr>
            <w:tcW w:w="1302" w:type="dxa"/>
          </w:tcPr>
          <w:p>
            <w:pPr>
              <w:pStyle w:val="TableParagraph"/>
              <w:spacing w:line="256" w:lineRule="exact" w:before="15"/>
              <w:ind w:left="151"/>
              <w:rPr>
                <w:sz w:val="24"/>
              </w:rPr>
            </w:pPr>
            <w:r>
              <w:rPr>
                <w:spacing w:val="-2"/>
                <w:sz w:val="24"/>
              </w:rPr>
              <w:t>ответствен</w:t>
            </w:r>
          </w:p>
        </w:tc>
      </w:tr>
    </w:tbl>
    <w:p>
      <w:pPr>
        <w:pStyle w:val="TableParagraph"/>
        <w:spacing w:after="0" w:line="256" w:lineRule="exact"/>
        <w:rPr>
          <w:sz w:val="24"/>
        </w:rPr>
        <w:sectPr>
          <w:type w:val="continuous"/>
          <w:pgSz w:w="11910" w:h="16840"/>
          <w:pgMar w:header="0" w:footer="983" w:top="1920" w:bottom="1240" w:left="1275" w:right="141"/>
        </w:sectPr>
      </w:pPr>
    </w:p>
    <w:p>
      <w:pPr>
        <w:pStyle w:val="BodyText"/>
        <w:spacing w:before="63"/>
        <w:ind w:left="3021"/>
      </w:pPr>
      <w:r>
        <w:rPr>
          <w:spacing w:val="-2"/>
        </w:rPr>
        <w:t>Свойства</w:t>
      </w:r>
    </w:p>
    <w:p>
      <w:pPr>
        <w:pStyle w:val="BodyText"/>
        <w:spacing w:before="45"/>
        <w:ind w:left="3021"/>
      </w:pPr>
      <w:r>
        <w:rPr>
          <w:spacing w:val="-2"/>
        </w:rPr>
        <w:t>счета</w:t>
      </w:r>
    </w:p>
    <w:p>
      <w:pPr>
        <w:pStyle w:val="BodyText"/>
        <w:rPr>
          <w:sz w:val="20"/>
        </w:rPr>
      </w:pPr>
    </w:p>
    <w:p>
      <w:pPr>
        <w:pStyle w:val="BodyText"/>
        <w:rPr>
          <w:sz w:val="20"/>
        </w:rPr>
      </w:pPr>
    </w:p>
    <w:p>
      <w:pPr>
        <w:pStyle w:val="BodyText"/>
        <w:rPr>
          <w:sz w:val="20"/>
        </w:rPr>
      </w:pPr>
    </w:p>
    <w:p>
      <w:pPr>
        <w:pStyle w:val="BodyText"/>
        <w:spacing w:before="163"/>
        <w:rPr>
          <w:sz w:val="20"/>
        </w:rPr>
      </w:pPr>
    </w:p>
    <w:p>
      <w:pPr>
        <w:pStyle w:val="BodyText"/>
        <w:spacing w:after="0"/>
        <w:rPr>
          <w:sz w:val="20"/>
        </w:rPr>
        <w:sectPr>
          <w:pgSz w:w="11910" w:h="16840"/>
          <w:pgMar w:header="0" w:footer="983" w:top="1120" w:bottom="1240" w:left="1275" w:right="141"/>
        </w:sectPr>
      </w:pPr>
    </w:p>
    <w:p>
      <w:pPr>
        <w:pStyle w:val="BodyText"/>
      </w:pPr>
    </w:p>
    <w:p>
      <w:pPr>
        <w:pStyle w:val="BodyText"/>
      </w:pPr>
    </w:p>
    <w:p>
      <w:pPr>
        <w:pStyle w:val="BodyText"/>
        <w:spacing w:before="31"/>
      </w:pPr>
    </w:p>
    <w:p>
      <w:pPr>
        <w:pStyle w:val="BodyText"/>
        <w:spacing w:line="278" w:lineRule="auto"/>
        <w:ind w:left="1618" w:hanging="475"/>
      </w:pPr>
      <w:r>
        <w:rPr>
          <w:spacing w:val="-2"/>
        </w:rPr>
        <w:t>Наименование счета</w:t>
      </w:r>
    </w:p>
    <w:p>
      <w:pPr>
        <w:spacing w:line="240" w:lineRule="auto" w:before="134"/>
        <w:rPr>
          <w:sz w:val="20"/>
        </w:rPr>
      </w:pPr>
      <w:r>
        <w:rPr/>
        <w:br w:type="column"/>
      </w:r>
      <w:r>
        <w:rPr>
          <w:sz w:val="20"/>
        </w:rPr>
      </w:r>
    </w:p>
    <w:p>
      <w:pPr>
        <w:tabs>
          <w:tab w:pos="907" w:val="left" w:leader="none"/>
        </w:tabs>
        <w:spacing w:line="269" w:lineRule="exact" w:before="0"/>
        <w:ind w:left="427" w:right="0" w:firstLine="0"/>
        <w:jc w:val="left"/>
        <w:rPr>
          <w:sz w:val="14"/>
        </w:rPr>
      </w:pPr>
      <w:r>
        <w:rPr>
          <w:spacing w:val="-117"/>
          <w:w w:val="133"/>
          <w:position w:val="2"/>
          <w:sz w:val="20"/>
        </w:rPr>
        <w:t>о</w:t>
      </w:r>
      <w:r>
        <w:rPr>
          <w:spacing w:val="-5"/>
          <w:w w:val="117"/>
          <w:position w:val="11"/>
          <w:sz w:val="20"/>
        </w:rPr>
        <w:t>н</w:t>
      </w:r>
      <w:r>
        <w:rPr>
          <w:position w:val="11"/>
          <w:sz w:val="20"/>
        </w:rPr>
        <w:tab/>
      </w:r>
      <w:r>
        <w:rPr>
          <w:spacing w:val="-10"/>
          <w:w w:val="130"/>
          <w:sz w:val="14"/>
        </w:rPr>
        <w:t>®</w:t>
      </w:r>
    </w:p>
    <w:p>
      <w:pPr>
        <w:tabs>
          <w:tab w:pos="960" w:val="left" w:leader="none"/>
        </w:tabs>
        <w:spacing w:line="163" w:lineRule="auto" w:before="0"/>
        <w:ind w:left="432" w:right="0" w:firstLine="0"/>
        <w:jc w:val="left"/>
        <w:rPr>
          <w:position w:val="-5"/>
          <w:sz w:val="14"/>
        </w:rPr>
      </w:pPr>
      <w:r>
        <w:rPr>
          <w:spacing w:val="-5"/>
          <w:w w:val="85"/>
          <w:sz w:val="20"/>
        </w:rPr>
        <w:t>сс</w:t>
      </w:r>
      <w:r>
        <w:rPr>
          <w:sz w:val="20"/>
        </w:rPr>
        <w:tab/>
      </w:r>
      <w:r>
        <w:rPr>
          <w:spacing w:val="-5"/>
          <w:w w:val="85"/>
          <w:position w:val="-5"/>
          <w:sz w:val="14"/>
        </w:rPr>
        <w:t>га</w:t>
      </w:r>
    </w:p>
    <w:p>
      <w:pPr>
        <w:spacing w:line="180" w:lineRule="auto" w:before="0"/>
        <w:ind w:left="955" w:right="3" w:firstLine="5"/>
        <w:jc w:val="right"/>
        <w:rPr>
          <w:sz w:val="14"/>
        </w:rPr>
      </w:pPr>
      <w:r>
        <w:rPr>
          <w:spacing w:val="-8"/>
          <w:sz w:val="14"/>
        </w:rPr>
        <w:t>га</w:t>
      </w:r>
      <w:r>
        <w:rPr>
          <w:spacing w:val="-8"/>
          <w:w w:val="145"/>
          <w:sz w:val="14"/>
        </w:rPr>
        <w:t> </w:t>
      </w:r>
      <w:r>
        <w:rPr>
          <w:spacing w:val="-10"/>
          <w:w w:val="145"/>
          <w:sz w:val="14"/>
        </w:rPr>
        <w:t>о</w:t>
      </w:r>
    </w:p>
    <w:p>
      <w:pPr>
        <w:tabs>
          <w:tab w:pos="955" w:val="left" w:leader="none"/>
        </w:tabs>
        <w:spacing w:line="105" w:lineRule="auto" w:before="15"/>
        <w:ind w:left="432" w:right="0" w:firstLine="0"/>
        <w:jc w:val="left"/>
        <w:rPr>
          <w:sz w:val="14"/>
        </w:rPr>
      </w:pPr>
      <w:r>
        <w:rPr>
          <w:spacing w:val="-10"/>
          <w:w w:val="125"/>
          <w:position w:val="-6"/>
          <w:sz w:val="20"/>
        </w:rPr>
        <w:t>2</w:t>
      </w:r>
      <w:r>
        <w:rPr>
          <w:position w:val="-6"/>
          <w:sz w:val="20"/>
        </w:rPr>
        <w:tab/>
      </w:r>
      <w:r>
        <w:rPr>
          <w:spacing w:val="-10"/>
          <w:w w:val="145"/>
          <w:sz w:val="14"/>
        </w:rPr>
        <w:t>о</w:t>
      </w:r>
    </w:p>
    <w:p>
      <w:pPr>
        <w:tabs>
          <w:tab w:pos="960" w:val="left" w:leader="none"/>
        </w:tabs>
        <w:spacing w:line="100" w:lineRule="auto" w:before="16"/>
        <w:ind w:left="432" w:right="0" w:firstLine="0"/>
        <w:jc w:val="left"/>
        <w:rPr>
          <w:sz w:val="14"/>
        </w:rPr>
      </w:pPr>
      <w:r>
        <w:rPr>
          <w:sz w:val="14"/>
        </w:rPr>
        <mc:AlternateContent>
          <mc:Choice Requires="wps">
            <w:drawing>
              <wp:anchor distT="0" distB="0" distL="0" distR="0" allowOverlap="1" layoutInCell="1" locked="0" behindDoc="1" simplePos="0" relativeHeight="459235840">
                <wp:simplePos x="0" y="0"/>
                <wp:positionH relativeFrom="page">
                  <wp:posOffset>3117850</wp:posOffset>
                </wp:positionH>
                <wp:positionV relativeFrom="paragraph">
                  <wp:posOffset>35364</wp:posOffset>
                </wp:positionV>
                <wp:extent cx="74295" cy="98425"/>
                <wp:effectExtent l="0" t="0" r="0" b="0"/>
                <wp:wrapNone/>
                <wp:docPr id="230" name="Textbox 230"/>
                <wp:cNvGraphicFramePr>
                  <a:graphicFrameLocks/>
                </wp:cNvGraphicFramePr>
                <a:graphic>
                  <a:graphicData uri="http://schemas.microsoft.com/office/word/2010/wordprocessingShape">
                    <wps:wsp>
                      <wps:cNvPr id="230" name="Textbox 230"/>
                      <wps:cNvSpPr txBox="1"/>
                      <wps:spPr>
                        <a:xfrm>
                          <a:off x="0" y="0"/>
                          <a:ext cx="74295" cy="98425"/>
                        </a:xfrm>
                        <a:prstGeom prst="rect">
                          <a:avLst/>
                        </a:prstGeom>
                      </wps:spPr>
                      <wps:txbx>
                        <w:txbxContent>
                          <w:p>
                            <w:pPr>
                              <w:spacing w:line="155" w:lineRule="exact" w:before="0"/>
                              <w:ind w:left="0" w:right="0" w:firstLine="0"/>
                              <w:jc w:val="left"/>
                              <w:rPr>
                                <w:sz w:val="14"/>
                              </w:rPr>
                            </w:pPr>
                            <w:r>
                              <w:rPr>
                                <w:spacing w:val="-5"/>
                                <w:w w:val="85"/>
                                <w:sz w:val="14"/>
                              </w:rPr>
                              <w:t>ей</w:t>
                            </w:r>
                          </w:p>
                        </w:txbxContent>
                      </wps:txbx>
                      <wps:bodyPr wrap="square" lIns="0" tIns="0" rIns="0" bIns="0" rtlCol="0">
                        <a:noAutofit/>
                      </wps:bodyPr>
                    </wps:wsp>
                  </a:graphicData>
                </a:graphic>
              </wp:anchor>
            </w:drawing>
          </mc:Choice>
          <mc:Fallback>
            <w:pict>
              <v:shape style="position:absolute;margin-left:245.5pt;margin-top:2.784631pt;width:5.85pt;height:7.75pt;mso-position-horizontal-relative:page;mso-position-vertical-relative:paragraph;z-index:-44080640" type="#_x0000_t202" id="docshape140" filled="false" stroked="false">
                <v:textbox inset="0,0,0,0">
                  <w:txbxContent>
                    <w:p>
                      <w:pPr>
                        <w:spacing w:line="155" w:lineRule="exact" w:before="0"/>
                        <w:ind w:left="0" w:right="0" w:firstLine="0"/>
                        <w:jc w:val="left"/>
                        <w:rPr>
                          <w:sz w:val="14"/>
                        </w:rPr>
                      </w:pPr>
                      <w:r>
                        <w:rPr>
                          <w:spacing w:val="-5"/>
                          <w:w w:val="85"/>
                          <w:sz w:val="14"/>
                        </w:rPr>
                        <w:t>ей</w:t>
                      </w:r>
                    </w:p>
                  </w:txbxContent>
                </v:textbox>
                <w10:wrap type="none"/>
              </v:shape>
            </w:pict>
          </mc:Fallback>
        </mc:AlternateContent>
      </w:r>
      <w:r>
        <w:rPr>
          <w:spacing w:val="-10"/>
          <w:position w:val="-6"/>
          <w:sz w:val="20"/>
        </w:rPr>
        <w:t>Е</w:t>
      </w:r>
      <w:r>
        <w:rPr>
          <w:position w:val="-6"/>
          <w:sz w:val="20"/>
        </w:rPr>
        <w:tab/>
      </w:r>
      <w:r>
        <w:rPr>
          <w:spacing w:val="-10"/>
          <w:sz w:val="14"/>
        </w:rPr>
        <w:t>И</w:t>
      </w:r>
    </w:p>
    <w:p>
      <w:pPr>
        <w:tabs>
          <w:tab w:pos="960" w:val="left" w:leader="none"/>
        </w:tabs>
        <w:spacing w:line="173" w:lineRule="exact" w:before="0"/>
        <w:ind w:left="432" w:right="0" w:firstLine="0"/>
        <w:jc w:val="left"/>
        <w:rPr>
          <w:sz w:val="20"/>
        </w:rPr>
      </w:pPr>
      <w:r>
        <w:rPr>
          <w:sz w:val="20"/>
        </w:rPr>
        <mc:AlternateContent>
          <mc:Choice Requires="wps">
            <w:drawing>
              <wp:anchor distT="0" distB="0" distL="0" distR="0" allowOverlap="1" layoutInCell="1" locked="0" behindDoc="0" simplePos="0" relativeHeight="15845376">
                <wp:simplePos x="0" y="0"/>
                <wp:positionH relativeFrom="page">
                  <wp:posOffset>2782570</wp:posOffset>
                </wp:positionH>
                <wp:positionV relativeFrom="paragraph">
                  <wp:posOffset>51489</wp:posOffset>
                </wp:positionV>
                <wp:extent cx="3175" cy="141605"/>
                <wp:effectExtent l="0" t="0" r="0" b="0"/>
                <wp:wrapNone/>
                <wp:docPr id="231" name="Textbox 231"/>
                <wp:cNvGraphicFramePr>
                  <a:graphicFrameLocks/>
                </wp:cNvGraphicFramePr>
                <a:graphic>
                  <a:graphicData uri="http://schemas.microsoft.com/office/word/2010/wordprocessingShape">
                    <wps:wsp>
                      <wps:cNvPr id="231" name="Textbox 231"/>
                      <wps:cNvSpPr txBox="1"/>
                      <wps:spPr>
                        <a:xfrm>
                          <a:off x="0" y="0"/>
                          <a:ext cx="3175" cy="141605"/>
                        </a:xfrm>
                        <a:prstGeom prst="rect">
                          <a:avLst/>
                        </a:prstGeom>
                      </wps:spPr>
                      <wps:txbx>
                        <w:txbxContent>
                          <w:p>
                            <w:pPr>
                              <w:spacing w:line="222" w:lineRule="exact" w:before="0"/>
                              <w:ind w:left="0" w:right="0" w:firstLine="0"/>
                              <w:jc w:val="left"/>
                              <w:rPr>
                                <w:sz w:val="20"/>
                              </w:rPr>
                            </w:pPr>
                            <w:r>
                              <w:rPr>
                                <w:spacing w:val="-115"/>
                                <w:w w:val="115"/>
                                <w:sz w:val="20"/>
                              </w:rPr>
                              <w:t>о</w:t>
                            </w:r>
                          </w:p>
                        </w:txbxContent>
                      </wps:txbx>
                      <wps:bodyPr wrap="square" lIns="0" tIns="0" rIns="0" bIns="0" rtlCol="0">
                        <a:noAutofit/>
                      </wps:bodyPr>
                    </wps:wsp>
                  </a:graphicData>
                </a:graphic>
              </wp:anchor>
            </w:drawing>
          </mc:Choice>
          <mc:Fallback>
            <w:pict>
              <v:shape style="position:absolute;margin-left:219.100006pt;margin-top:4.054306pt;width:.25pt;height:11.15pt;mso-position-horizontal-relative:page;mso-position-vertical-relative:paragraph;z-index:15845376" type="#_x0000_t202" id="docshape141" filled="false" stroked="false">
                <v:textbox inset="0,0,0,0">
                  <w:txbxContent>
                    <w:p>
                      <w:pPr>
                        <w:spacing w:line="222" w:lineRule="exact" w:before="0"/>
                        <w:ind w:left="0" w:right="0" w:firstLine="0"/>
                        <w:jc w:val="left"/>
                        <w:rPr>
                          <w:sz w:val="20"/>
                        </w:rPr>
                      </w:pPr>
                      <w:r>
                        <w:rPr>
                          <w:spacing w:val="-115"/>
                          <w:w w:val="115"/>
                          <w:sz w:val="20"/>
                        </w:rPr>
                        <w:t>о</w:t>
                      </w:r>
                    </w:p>
                  </w:txbxContent>
                </v:textbox>
                <w10:wrap type="none"/>
              </v:shape>
            </w:pict>
          </mc:Fallback>
        </mc:AlternateContent>
      </w:r>
      <w:r>
        <w:rPr>
          <w:spacing w:val="-5"/>
          <w:w w:val="90"/>
          <w:sz w:val="20"/>
        </w:rPr>
        <w:t>га</w:t>
      </w:r>
      <w:r>
        <w:rPr>
          <w:sz w:val="20"/>
        </w:rPr>
        <w:tab/>
      </w:r>
      <w:r>
        <w:rPr>
          <w:spacing w:val="-10"/>
          <w:w w:val="110"/>
          <w:sz w:val="20"/>
          <w:vertAlign w:val="subscript"/>
        </w:rPr>
        <w:t>Ч</w:t>
      </w:r>
    </w:p>
    <w:p>
      <w:pPr>
        <w:tabs>
          <w:tab w:pos="955" w:val="left" w:leader="none"/>
        </w:tabs>
        <w:spacing w:line="134" w:lineRule="auto" w:before="17"/>
        <w:ind w:left="432" w:right="0" w:firstLine="0"/>
        <w:jc w:val="left"/>
        <w:rPr>
          <w:sz w:val="14"/>
        </w:rPr>
      </w:pPr>
      <w:r>
        <w:rPr>
          <w:sz w:val="14"/>
        </w:rPr>
        <mc:AlternateContent>
          <mc:Choice Requires="wps">
            <w:drawing>
              <wp:anchor distT="0" distB="0" distL="0" distR="0" allowOverlap="1" layoutInCell="1" locked="0" behindDoc="1" simplePos="0" relativeHeight="459236864">
                <wp:simplePos x="0" y="0"/>
                <wp:positionH relativeFrom="page">
                  <wp:posOffset>3081654</wp:posOffset>
                </wp:positionH>
                <wp:positionV relativeFrom="paragraph">
                  <wp:posOffset>70364</wp:posOffset>
                </wp:positionV>
                <wp:extent cx="113664" cy="99060"/>
                <wp:effectExtent l="0" t="0" r="0" b="0"/>
                <wp:wrapNone/>
                <wp:docPr id="232" name="Textbox 232"/>
                <wp:cNvGraphicFramePr>
                  <a:graphicFrameLocks/>
                </wp:cNvGraphicFramePr>
                <a:graphic>
                  <a:graphicData uri="http://schemas.microsoft.com/office/word/2010/wordprocessingShape">
                    <wps:wsp>
                      <wps:cNvPr id="232" name="Textbox 232"/>
                      <wps:cNvSpPr txBox="1"/>
                      <wps:spPr>
                        <a:xfrm>
                          <a:off x="0" y="0"/>
                          <a:ext cx="113664" cy="99060"/>
                        </a:xfrm>
                        <a:prstGeom prst="rect">
                          <a:avLst/>
                        </a:prstGeom>
                      </wps:spPr>
                      <wps:txbx>
                        <w:txbxContent>
                          <w:p>
                            <w:pPr>
                              <w:spacing w:line="155" w:lineRule="exact" w:before="0"/>
                              <w:ind w:left="0" w:right="0" w:firstLine="0"/>
                              <w:jc w:val="left"/>
                              <w:rPr>
                                <w:sz w:val="14"/>
                              </w:rPr>
                            </w:pPr>
                            <w:r>
                              <w:rPr>
                                <w:spacing w:val="-10"/>
                                <w:w w:val="120"/>
                                <w:sz w:val="14"/>
                              </w:rPr>
                              <w:t>Ю</w:t>
                            </w:r>
                          </w:p>
                        </w:txbxContent>
                      </wps:txbx>
                      <wps:bodyPr wrap="square" lIns="0" tIns="0" rIns="0" bIns="0" rtlCol="0">
                        <a:noAutofit/>
                      </wps:bodyPr>
                    </wps:wsp>
                  </a:graphicData>
                </a:graphic>
              </wp:anchor>
            </w:drawing>
          </mc:Choice>
          <mc:Fallback>
            <w:pict>
              <v:shape style="position:absolute;margin-left:242.649994pt;margin-top:5.540502pt;width:8.950pt;height:7.8pt;mso-position-horizontal-relative:page;mso-position-vertical-relative:paragraph;z-index:-44079616" type="#_x0000_t202" id="docshape142" filled="false" stroked="false">
                <v:textbox inset="0,0,0,0">
                  <w:txbxContent>
                    <w:p>
                      <w:pPr>
                        <w:spacing w:line="155" w:lineRule="exact" w:before="0"/>
                        <w:ind w:left="0" w:right="0" w:firstLine="0"/>
                        <w:jc w:val="left"/>
                        <w:rPr>
                          <w:sz w:val="14"/>
                        </w:rPr>
                      </w:pPr>
                      <w:r>
                        <w:rPr>
                          <w:spacing w:val="-10"/>
                          <w:w w:val="120"/>
                          <w:sz w:val="14"/>
                        </w:rPr>
                        <w:t>Ю</w:t>
                      </w:r>
                    </w:p>
                  </w:txbxContent>
                </v:textbox>
                <w10:wrap type="none"/>
              </v:shape>
            </w:pict>
          </mc:Fallback>
        </mc:AlternateContent>
      </w:r>
      <w:r>
        <w:rPr>
          <w:spacing w:val="-5"/>
          <w:w w:val="85"/>
          <w:position w:val="-8"/>
          <w:sz w:val="20"/>
        </w:rPr>
        <w:t>га</w:t>
      </w:r>
      <w:r>
        <w:rPr>
          <w:position w:val="-8"/>
          <w:sz w:val="20"/>
        </w:rPr>
        <w:tab/>
      </w:r>
      <w:r>
        <w:rPr>
          <w:spacing w:val="-5"/>
          <w:w w:val="85"/>
          <w:sz w:val="14"/>
        </w:rPr>
        <w:t>ей</w:t>
      </w:r>
    </w:p>
    <w:p>
      <w:pPr>
        <w:tabs>
          <w:tab w:pos="955" w:val="left" w:leader="none"/>
        </w:tabs>
        <w:spacing w:line="168" w:lineRule="exact" w:before="0"/>
        <w:ind w:left="432" w:right="0" w:firstLine="0"/>
        <w:jc w:val="left"/>
        <w:rPr>
          <w:sz w:val="14"/>
        </w:rPr>
      </w:pPr>
      <w:r>
        <w:rPr>
          <w:sz w:val="14"/>
        </w:rPr>
        <mc:AlternateContent>
          <mc:Choice Requires="wps">
            <w:drawing>
              <wp:anchor distT="0" distB="0" distL="0" distR="0" allowOverlap="1" layoutInCell="1" locked="0" behindDoc="1" simplePos="0" relativeHeight="459235328">
                <wp:simplePos x="0" y="0"/>
                <wp:positionH relativeFrom="page">
                  <wp:posOffset>2782570</wp:posOffset>
                </wp:positionH>
                <wp:positionV relativeFrom="paragraph">
                  <wp:posOffset>30355</wp:posOffset>
                </wp:positionV>
                <wp:extent cx="74295" cy="141605"/>
                <wp:effectExtent l="0" t="0" r="0" b="0"/>
                <wp:wrapNone/>
                <wp:docPr id="233" name="Textbox 233"/>
                <wp:cNvGraphicFramePr>
                  <a:graphicFrameLocks/>
                </wp:cNvGraphicFramePr>
                <a:graphic>
                  <a:graphicData uri="http://schemas.microsoft.com/office/word/2010/wordprocessingShape">
                    <wps:wsp>
                      <wps:cNvPr id="233" name="Textbox 233"/>
                      <wps:cNvSpPr txBox="1"/>
                      <wps:spPr>
                        <a:xfrm>
                          <a:off x="0" y="0"/>
                          <a:ext cx="74295" cy="141605"/>
                        </a:xfrm>
                        <a:prstGeom prst="rect">
                          <a:avLst/>
                        </a:prstGeom>
                      </wps:spPr>
                      <wps:txbx>
                        <w:txbxContent>
                          <w:p>
                            <w:pPr>
                              <w:spacing w:line="222" w:lineRule="exact" w:before="0"/>
                              <w:ind w:left="0" w:right="0" w:firstLine="0"/>
                              <w:jc w:val="left"/>
                              <w:rPr>
                                <w:sz w:val="20"/>
                              </w:rPr>
                            </w:pPr>
                            <w:r>
                              <w:rPr>
                                <w:spacing w:val="-10"/>
                                <w:w w:val="115"/>
                                <w:sz w:val="20"/>
                              </w:rPr>
                              <w:t>о</w:t>
                            </w:r>
                          </w:p>
                        </w:txbxContent>
                      </wps:txbx>
                      <wps:bodyPr wrap="square" lIns="0" tIns="0" rIns="0" bIns="0" rtlCol="0">
                        <a:noAutofit/>
                      </wps:bodyPr>
                    </wps:wsp>
                  </a:graphicData>
                </a:graphic>
              </wp:anchor>
            </w:drawing>
          </mc:Choice>
          <mc:Fallback>
            <w:pict>
              <v:shape style="position:absolute;margin-left:219.100006pt;margin-top:2.390199pt;width:5.85pt;height:11.15pt;mso-position-horizontal-relative:page;mso-position-vertical-relative:paragraph;z-index:-44081152" type="#_x0000_t202" id="docshape143" filled="false" stroked="false">
                <v:textbox inset="0,0,0,0">
                  <w:txbxContent>
                    <w:p>
                      <w:pPr>
                        <w:spacing w:line="222" w:lineRule="exact" w:before="0"/>
                        <w:ind w:left="0" w:right="0" w:firstLine="0"/>
                        <w:jc w:val="left"/>
                        <w:rPr>
                          <w:sz w:val="20"/>
                        </w:rPr>
                      </w:pPr>
                      <w:r>
                        <w:rPr>
                          <w:spacing w:val="-10"/>
                          <w:w w:val="115"/>
                          <w:sz w:val="20"/>
                        </w:rPr>
                        <w:t>о</w:t>
                      </w:r>
                    </w:p>
                  </w:txbxContent>
                </v:textbox>
                <w10:wrap type="none"/>
              </v:shape>
            </w:pict>
          </mc:Fallback>
        </mc:AlternateContent>
      </w:r>
      <w:r>
        <w:rPr>
          <w:spacing w:val="-10"/>
          <w:position w:val="3"/>
          <w:sz w:val="20"/>
        </w:rPr>
        <w:t>н</w:t>
      </w:r>
      <w:r>
        <w:rPr>
          <w:position w:val="3"/>
          <w:sz w:val="20"/>
        </w:rPr>
        <w:tab/>
      </w:r>
      <w:r>
        <w:rPr>
          <w:spacing w:val="-14"/>
          <w:sz w:val="14"/>
        </w:rPr>
        <w:t>ей</w:t>
      </w:r>
    </w:p>
    <w:p>
      <w:pPr>
        <w:tabs>
          <w:tab w:pos="903" w:val="left" w:leader="none"/>
        </w:tabs>
        <w:spacing w:line="153" w:lineRule="exact" w:before="0"/>
        <w:ind w:left="427" w:right="0" w:firstLine="0"/>
        <w:jc w:val="left"/>
        <w:rPr>
          <w:sz w:val="14"/>
        </w:rPr>
      </w:pPr>
      <w:r>
        <w:rPr>
          <w:spacing w:val="-10"/>
          <w:position w:val="-4"/>
          <w:sz w:val="20"/>
        </w:rPr>
        <w:t>о</w:t>
      </w:r>
      <w:r>
        <w:rPr>
          <w:position w:val="-4"/>
          <w:sz w:val="20"/>
        </w:rPr>
        <w:tab/>
      </w:r>
      <w:r>
        <w:rPr>
          <w:spacing w:val="-17"/>
          <w:sz w:val="14"/>
        </w:rPr>
        <w:t>СП</w:t>
      </w:r>
    </w:p>
    <w:p>
      <w:pPr>
        <w:spacing w:line="124" w:lineRule="exact" w:before="0"/>
        <w:ind w:left="432" w:right="0" w:firstLine="0"/>
        <w:jc w:val="left"/>
        <w:rPr>
          <w:sz w:val="20"/>
        </w:rPr>
      </w:pPr>
      <w:r>
        <w:rPr>
          <w:spacing w:val="-5"/>
          <w:w w:val="70"/>
          <w:sz w:val="20"/>
        </w:rPr>
        <w:t>сс</w:t>
      </w:r>
    </w:p>
    <w:p>
      <w:pPr>
        <w:tabs>
          <w:tab w:pos="960" w:val="left" w:leader="none"/>
        </w:tabs>
        <w:spacing w:line="127" w:lineRule="exact" w:before="0"/>
        <w:ind w:left="432" w:right="0" w:firstLine="0"/>
        <w:jc w:val="left"/>
        <w:rPr>
          <w:sz w:val="20"/>
        </w:rPr>
      </w:pPr>
      <w:r>
        <w:rPr>
          <w:spacing w:val="-10"/>
          <w:sz w:val="20"/>
        </w:rPr>
        <w:t>К</w:t>
      </w:r>
      <w:r>
        <w:rPr>
          <w:sz w:val="20"/>
        </w:rPr>
        <w:tab/>
      </w:r>
      <w:r>
        <w:rPr>
          <w:spacing w:val="-10"/>
          <w:w w:val="105"/>
          <w:sz w:val="20"/>
          <w:vertAlign w:val="subscript"/>
        </w:rPr>
        <w:t>С</w:t>
      </w:r>
    </w:p>
    <w:p>
      <w:pPr>
        <w:spacing w:line="120" w:lineRule="exact" w:before="0"/>
        <w:ind w:left="432" w:right="0" w:firstLine="0"/>
        <w:jc w:val="left"/>
        <w:rPr>
          <w:sz w:val="20"/>
        </w:rPr>
      </w:pPr>
      <w:r>
        <w:rPr>
          <w:sz w:val="20"/>
        </w:rPr>
        <mc:AlternateContent>
          <mc:Choice Requires="wps">
            <w:drawing>
              <wp:anchor distT="0" distB="0" distL="0" distR="0" allowOverlap="1" layoutInCell="1" locked="0" behindDoc="1" simplePos="0" relativeHeight="459237376">
                <wp:simplePos x="0" y="0"/>
                <wp:positionH relativeFrom="page">
                  <wp:posOffset>3121025</wp:posOffset>
                </wp:positionH>
                <wp:positionV relativeFrom="paragraph">
                  <wp:posOffset>24767</wp:posOffset>
                </wp:positionV>
                <wp:extent cx="67945" cy="98425"/>
                <wp:effectExtent l="0" t="0" r="0" b="0"/>
                <wp:wrapNone/>
                <wp:docPr id="234" name="Textbox 234"/>
                <wp:cNvGraphicFramePr>
                  <a:graphicFrameLocks/>
                </wp:cNvGraphicFramePr>
                <a:graphic>
                  <a:graphicData uri="http://schemas.microsoft.com/office/word/2010/wordprocessingShape">
                    <wps:wsp>
                      <wps:cNvPr id="234" name="Textbox 234"/>
                      <wps:cNvSpPr txBox="1"/>
                      <wps:spPr>
                        <a:xfrm>
                          <a:off x="0" y="0"/>
                          <a:ext cx="67945" cy="98425"/>
                        </a:xfrm>
                        <a:prstGeom prst="rect">
                          <a:avLst/>
                        </a:prstGeom>
                      </wps:spPr>
                      <wps:txbx>
                        <w:txbxContent>
                          <w:p>
                            <w:pPr>
                              <w:spacing w:line="155" w:lineRule="exact" w:before="0"/>
                              <w:ind w:left="0" w:right="0" w:firstLine="0"/>
                              <w:jc w:val="left"/>
                              <w:rPr>
                                <w:sz w:val="14"/>
                              </w:rPr>
                            </w:pPr>
                            <w:r>
                              <w:rPr>
                                <w:spacing w:val="-10"/>
                                <w:w w:val="110"/>
                                <w:sz w:val="14"/>
                              </w:rPr>
                              <w:t>К</w:t>
                            </w:r>
                          </w:p>
                        </w:txbxContent>
                      </wps:txbx>
                      <wps:bodyPr wrap="square" lIns="0" tIns="0" rIns="0" bIns="0" rtlCol="0">
                        <a:noAutofit/>
                      </wps:bodyPr>
                    </wps:wsp>
                  </a:graphicData>
                </a:graphic>
              </wp:anchor>
            </w:drawing>
          </mc:Choice>
          <mc:Fallback>
            <w:pict>
              <v:shape style="position:absolute;margin-left:245.75pt;margin-top:1.950201pt;width:5.35pt;height:7.75pt;mso-position-horizontal-relative:page;mso-position-vertical-relative:paragraph;z-index:-44079104" type="#_x0000_t202" id="docshape144" filled="false" stroked="false">
                <v:textbox inset="0,0,0,0">
                  <w:txbxContent>
                    <w:p>
                      <w:pPr>
                        <w:spacing w:line="155" w:lineRule="exact" w:before="0"/>
                        <w:ind w:left="0" w:right="0" w:firstLine="0"/>
                        <w:jc w:val="left"/>
                        <w:rPr>
                          <w:sz w:val="14"/>
                        </w:rPr>
                      </w:pPr>
                      <w:r>
                        <w:rPr>
                          <w:spacing w:val="-10"/>
                          <w:w w:val="110"/>
                          <w:sz w:val="14"/>
                        </w:rPr>
                        <w:t>К</w:t>
                      </w:r>
                    </w:p>
                  </w:txbxContent>
                </v:textbox>
                <w10:wrap type="none"/>
              </v:shape>
            </w:pict>
          </mc:Fallback>
        </mc:AlternateContent>
      </w:r>
      <w:r>
        <w:rPr>
          <w:spacing w:val="-10"/>
          <w:w w:val="110"/>
          <w:sz w:val="20"/>
        </w:rPr>
        <w:t>ч</w:t>
      </w:r>
    </w:p>
    <w:p>
      <w:pPr>
        <w:tabs>
          <w:tab w:pos="907" w:val="left" w:leader="none"/>
        </w:tabs>
        <w:spacing w:line="165" w:lineRule="auto" w:before="0"/>
        <w:ind w:left="427" w:right="0" w:firstLine="0"/>
        <w:jc w:val="left"/>
        <w:rPr>
          <w:position w:val="-5"/>
          <w:sz w:val="14"/>
        </w:rPr>
      </w:pPr>
      <w:r>
        <w:rPr>
          <w:spacing w:val="-10"/>
          <w:w w:val="135"/>
          <w:sz w:val="20"/>
        </w:rPr>
        <w:t>о</w:t>
      </w:r>
      <w:r>
        <w:rPr>
          <w:sz w:val="20"/>
        </w:rPr>
        <w:tab/>
      </w:r>
      <w:r>
        <w:rPr>
          <w:spacing w:val="-10"/>
          <w:w w:val="195"/>
          <w:position w:val="-5"/>
          <w:sz w:val="14"/>
        </w:rPr>
        <w:t>н</w:t>
      </w:r>
    </w:p>
    <w:p>
      <w:pPr>
        <w:spacing w:line="145" w:lineRule="exact" w:before="94"/>
        <w:ind w:left="395" w:right="0" w:firstLine="0"/>
        <w:jc w:val="left"/>
        <w:rPr>
          <w:sz w:val="14"/>
        </w:rPr>
      </w:pPr>
      <w:r>
        <w:rPr/>
        <w:br w:type="column"/>
      </w:r>
      <w:r>
        <w:rPr>
          <w:spacing w:val="-5"/>
          <w:w w:val="105"/>
          <w:sz w:val="14"/>
        </w:rPr>
        <w:t>3S</w:t>
      </w:r>
    </w:p>
    <w:p>
      <w:pPr>
        <w:spacing w:line="142" w:lineRule="exact" w:before="0"/>
        <w:ind w:left="448" w:right="0" w:firstLine="0"/>
        <w:jc w:val="left"/>
        <w:rPr>
          <w:sz w:val="14"/>
        </w:rPr>
      </w:pPr>
      <w:r>
        <w:rPr>
          <w:spacing w:val="-10"/>
          <w:w w:val="150"/>
          <w:sz w:val="14"/>
        </w:rPr>
        <w:t>3</w:t>
      </w:r>
    </w:p>
    <w:p>
      <w:pPr>
        <w:spacing w:line="170" w:lineRule="auto" w:before="34"/>
        <w:ind w:left="443" w:right="1538" w:firstLine="5"/>
        <w:jc w:val="both"/>
        <w:rPr>
          <w:sz w:val="14"/>
        </w:rPr>
      </w:pPr>
      <w:r>
        <w:rPr>
          <w:spacing w:val="-10"/>
          <w:w w:val="140"/>
          <w:sz w:val="14"/>
        </w:rPr>
        <w:t>к</w:t>
      </w:r>
      <w:r>
        <w:rPr>
          <w:spacing w:val="-6"/>
          <w:w w:val="140"/>
          <w:sz w:val="14"/>
        </w:rPr>
        <w:t> </w:t>
      </w:r>
      <w:r>
        <w:rPr>
          <w:spacing w:val="-6"/>
          <w:w w:val="60"/>
          <w:sz w:val="14"/>
        </w:rPr>
        <w:t>CQ</w:t>
      </w:r>
      <w:r>
        <w:rPr>
          <w:spacing w:val="40"/>
          <w:w w:val="120"/>
          <w:sz w:val="14"/>
        </w:rPr>
        <w:t> </w:t>
      </w:r>
      <w:r>
        <w:rPr>
          <w:spacing w:val="-10"/>
          <w:w w:val="120"/>
          <w:sz w:val="14"/>
        </w:rPr>
        <w:t>S</w:t>
      </w:r>
      <w:r>
        <w:rPr>
          <w:spacing w:val="40"/>
          <w:w w:val="120"/>
          <w:sz w:val="14"/>
        </w:rPr>
        <w:t> </w:t>
      </w:r>
      <w:r>
        <w:rPr>
          <w:spacing w:val="-10"/>
          <w:w w:val="115"/>
          <w:sz w:val="14"/>
        </w:rPr>
        <w:t>О</w:t>
      </w:r>
    </w:p>
    <w:p>
      <w:pPr>
        <w:spacing w:line="151" w:lineRule="exact" w:before="0"/>
        <w:ind w:left="443" w:right="0" w:firstLine="0"/>
        <w:jc w:val="left"/>
        <w:rPr>
          <w:sz w:val="14"/>
        </w:rPr>
      </w:pPr>
      <w:r>
        <w:rPr>
          <w:spacing w:val="-10"/>
          <w:w w:val="165"/>
          <w:sz w:val="14"/>
        </w:rPr>
        <w:t>£</w:t>
      </w:r>
    </w:p>
    <w:p>
      <w:pPr>
        <w:spacing w:before="45"/>
        <w:ind w:left="395" w:right="0" w:firstLine="0"/>
        <w:jc w:val="left"/>
        <w:rPr>
          <w:sz w:val="14"/>
        </w:rPr>
      </w:pPr>
      <w:r>
        <w:rPr>
          <w:spacing w:val="-10"/>
          <w:w w:val="255"/>
          <w:sz w:val="14"/>
        </w:rPr>
        <w:t>с</w:t>
      </w:r>
    </w:p>
    <w:p>
      <w:pPr>
        <w:pStyle w:val="BodyText"/>
        <w:spacing w:before="7"/>
        <w:rPr>
          <w:sz w:val="14"/>
        </w:rPr>
      </w:pPr>
    </w:p>
    <w:p>
      <w:pPr>
        <w:pStyle w:val="BodyText"/>
        <w:tabs>
          <w:tab w:pos="923" w:val="left" w:leader="none"/>
        </w:tabs>
        <w:spacing w:line="264" w:lineRule="exact"/>
        <w:ind w:left="395"/>
      </w:pPr>
      <w:r>
        <w:rPr/>
        <mc:AlternateContent>
          <mc:Choice Requires="wps">
            <w:drawing>
              <wp:anchor distT="0" distB="0" distL="0" distR="0" allowOverlap="1" layoutInCell="1" locked="0" behindDoc="1" simplePos="0" relativeHeight="459237888">
                <wp:simplePos x="0" y="0"/>
                <wp:positionH relativeFrom="page">
                  <wp:posOffset>3505200</wp:posOffset>
                </wp:positionH>
                <wp:positionV relativeFrom="paragraph">
                  <wp:posOffset>81472</wp:posOffset>
                </wp:positionV>
                <wp:extent cx="67945" cy="99060"/>
                <wp:effectExtent l="0" t="0" r="0" b="0"/>
                <wp:wrapNone/>
                <wp:docPr id="235" name="Textbox 235"/>
                <wp:cNvGraphicFramePr>
                  <a:graphicFrameLocks/>
                </wp:cNvGraphicFramePr>
                <a:graphic>
                  <a:graphicData uri="http://schemas.microsoft.com/office/word/2010/wordprocessingShape">
                    <wps:wsp>
                      <wps:cNvPr id="235" name="Textbox 235"/>
                      <wps:cNvSpPr txBox="1"/>
                      <wps:spPr>
                        <a:xfrm>
                          <a:off x="0" y="0"/>
                          <a:ext cx="67945" cy="99060"/>
                        </a:xfrm>
                        <a:prstGeom prst="rect">
                          <a:avLst/>
                        </a:prstGeom>
                      </wps:spPr>
                      <wps:txbx>
                        <w:txbxContent>
                          <w:p>
                            <w:pPr>
                              <w:spacing w:line="155" w:lineRule="exact" w:before="0"/>
                              <w:ind w:left="0" w:right="0" w:firstLine="0"/>
                              <w:jc w:val="left"/>
                              <w:rPr>
                                <w:sz w:val="14"/>
                              </w:rPr>
                            </w:pPr>
                            <w:r>
                              <w:rPr>
                                <w:spacing w:val="-5"/>
                                <w:w w:val="85"/>
                                <w:sz w:val="14"/>
                              </w:rPr>
                              <w:t>га</w:t>
                            </w:r>
                          </w:p>
                        </w:txbxContent>
                      </wps:txbx>
                      <wps:bodyPr wrap="square" lIns="0" tIns="0" rIns="0" bIns="0" rtlCol="0">
                        <a:noAutofit/>
                      </wps:bodyPr>
                    </wps:wsp>
                  </a:graphicData>
                </a:graphic>
              </wp:anchor>
            </w:drawing>
          </mc:Choice>
          <mc:Fallback>
            <w:pict>
              <v:shape style="position:absolute;margin-left:276pt;margin-top:6.415145pt;width:5.35pt;height:7.8pt;mso-position-horizontal-relative:page;mso-position-vertical-relative:paragraph;z-index:-44078592" type="#_x0000_t202" id="docshape145" filled="false" stroked="false">
                <v:textbox inset="0,0,0,0">
                  <w:txbxContent>
                    <w:p>
                      <w:pPr>
                        <w:spacing w:line="155" w:lineRule="exact" w:before="0"/>
                        <w:ind w:left="0" w:right="0" w:firstLine="0"/>
                        <w:jc w:val="left"/>
                        <w:rPr>
                          <w:sz w:val="14"/>
                        </w:rPr>
                      </w:pPr>
                      <w:r>
                        <w:rPr>
                          <w:spacing w:val="-5"/>
                          <w:w w:val="85"/>
                          <w:sz w:val="14"/>
                        </w:rPr>
                        <w:t>га</w:t>
                      </w:r>
                    </w:p>
                  </w:txbxContent>
                </v:textbox>
                <w10:wrap type="none"/>
              </v:shape>
            </w:pict>
          </mc:Fallback>
        </mc:AlternateContent>
      </w:r>
      <w:r>
        <w:rPr>
          <w:spacing w:val="-10"/>
          <w:vertAlign w:val="superscript"/>
        </w:rPr>
        <w:t>®</w:t>
      </w:r>
      <w:r>
        <w:rPr>
          <w:vertAlign w:val="baseline"/>
        </w:rPr>
        <w:tab/>
        <w:t>Субконто </w:t>
      </w:r>
      <w:r>
        <w:rPr>
          <w:spacing w:val="-10"/>
          <w:vertAlign w:val="baseline"/>
        </w:rPr>
        <w:t>1</w:t>
      </w:r>
    </w:p>
    <w:p>
      <w:pPr>
        <w:spacing w:line="124" w:lineRule="exact" w:before="0"/>
        <w:ind w:left="448" w:right="0" w:firstLine="0"/>
        <w:jc w:val="left"/>
        <w:rPr>
          <w:sz w:val="14"/>
        </w:rPr>
      </w:pPr>
      <w:r>
        <w:rPr>
          <w:spacing w:val="-10"/>
          <w:w w:val="105"/>
          <w:sz w:val="14"/>
        </w:rPr>
        <w:t>И</w:t>
      </w:r>
    </w:p>
    <w:p>
      <w:pPr>
        <w:spacing w:line="196" w:lineRule="auto" w:before="0"/>
        <w:ind w:left="448" w:right="1542" w:firstLine="0"/>
        <w:jc w:val="both"/>
        <w:rPr>
          <w:sz w:val="14"/>
        </w:rPr>
      </w:pPr>
      <w:r>
        <w:rPr>
          <w:spacing w:val="-6"/>
          <w:w w:val="90"/>
          <w:sz w:val="14"/>
        </w:rPr>
        <w:t>га</w:t>
      </w:r>
      <w:r>
        <w:rPr>
          <w:spacing w:val="40"/>
          <w:w w:val="105"/>
          <w:sz w:val="14"/>
        </w:rPr>
        <w:t> </w:t>
      </w:r>
      <w:r>
        <w:rPr>
          <w:spacing w:val="-10"/>
          <w:w w:val="105"/>
          <w:sz w:val="14"/>
        </w:rPr>
        <w:t>К</w:t>
      </w:r>
      <w:r>
        <w:rPr>
          <w:spacing w:val="40"/>
          <w:w w:val="105"/>
          <w:sz w:val="14"/>
        </w:rPr>
        <w:t> </w:t>
      </w:r>
      <w:r>
        <w:rPr>
          <w:spacing w:val="-10"/>
          <w:w w:val="105"/>
          <w:sz w:val="14"/>
        </w:rPr>
        <w:t>Ё</w:t>
      </w:r>
    </w:p>
    <w:p>
      <w:pPr>
        <w:spacing w:before="63"/>
        <w:ind w:left="390" w:right="0" w:firstLine="0"/>
        <w:jc w:val="left"/>
        <w:rPr>
          <w:sz w:val="14"/>
        </w:rPr>
      </w:pPr>
      <w:r>
        <w:rPr>
          <w:spacing w:val="-10"/>
          <w:w w:val="210"/>
          <w:sz w:val="14"/>
        </w:rPr>
        <w:t>&lt;</w:t>
      </w:r>
    </w:p>
    <w:p>
      <w:pPr>
        <w:pStyle w:val="BodyText"/>
        <w:spacing w:before="69"/>
        <w:rPr>
          <w:sz w:val="14"/>
        </w:rPr>
      </w:pPr>
    </w:p>
    <w:p>
      <w:pPr>
        <w:spacing w:line="201" w:lineRule="auto" w:before="0"/>
        <w:ind w:left="395" w:right="1540" w:firstLine="53"/>
        <w:jc w:val="both"/>
        <w:rPr>
          <w:sz w:val="14"/>
        </w:rPr>
      </w:pPr>
      <w:r>
        <w:rPr>
          <w:spacing w:val="-10"/>
          <w:w w:val="175"/>
          <w:sz w:val="14"/>
        </w:rPr>
        <w:t>с к </w:t>
      </w:r>
      <w:r>
        <w:rPr>
          <w:spacing w:val="-10"/>
          <w:w w:val="195"/>
          <w:sz w:val="14"/>
        </w:rPr>
        <w:t>н</w:t>
      </w:r>
    </w:p>
    <w:p>
      <w:pPr>
        <w:spacing w:line="240" w:lineRule="auto" w:before="0"/>
        <w:rPr>
          <w:sz w:val="24"/>
        </w:rPr>
      </w:pPr>
      <w:r>
        <w:rPr/>
        <w:br w:type="column"/>
      </w:r>
      <w:r>
        <w:rPr>
          <w:sz w:val="24"/>
        </w:rPr>
      </w:r>
    </w:p>
    <w:p>
      <w:pPr>
        <w:pStyle w:val="BodyText"/>
      </w:pPr>
    </w:p>
    <w:p>
      <w:pPr>
        <w:pStyle w:val="BodyText"/>
      </w:pPr>
    </w:p>
    <w:p>
      <w:pPr>
        <w:pStyle w:val="BodyText"/>
        <w:spacing w:before="134"/>
      </w:pPr>
    </w:p>
    <w:p>
      <w:pPr>
        <w:pStyle w:val="BodyText"/>
        <w:spacing w:line="276" w:lineRule="auto"/>
        <w:ind w:left="703" w:right="-5" w:hanging="437"/>
      </w:pPr>
      <w:r>
        <w:rPr>
          <w:spacing w:val="-2"/>
        </w:rPr>
        <w:t>Субконто </w:t>
      </w:r>
      <w:r>
        <w:rPr>
          <w:spacing w:val="-10"/>
        </w:rPr>
        <w:t>2</w:t>
      </w:r>
    </w:p>
    <w:p>
      <w:pPr>
        <w:spacing w:line="240" w:lineRule="auto" w:before="0"/>
        <w:rPr>
          <w:sz w:val="24"/>
        </w:rPr>
      </w:pPr>
      <w:r>
        <w:rPr/>
        <w:br w:type="column"/>
      </w:r>
      <w:r>
        <w:rPr>
          <w:sz w:val="24"/>
        </w:rPr>
      </w:r>
    </w:p>
    <w:p>
      <w:pPr>
        <w:pStyle w:val="BodyText"/>
      </w:pPr>
    </w:p>
    <w:p>
      <w:pPr>
        <w:pStyle w:val="BodyText"/>
      </w:pPr>
    </w:p>
    <w:p>
      <w:pPr>
        <w:pStyle w:val="BodyText"/>
        <w:spacing w:before="134"/>
      </w:pPr>
    </w:p>
    <w:p>
      <w:pPr>
        <w:pStyle w:val="BodyText"/>
        <w:spacing w:line="276" w:lineRule="auto"/>
        <w:ind w:left="265" w:right="1988" w:firstLine="10"/>
      </w:pPr>
      <w:r>
        <w:rPr>
          <w:spacing w:val="-2"/>
        </w:rPr>
        <w:t>Субконто </w:t>
      </w:r>
      <w:r>
        <w:rPr>
          <w:spacing w:val="-10"/>
        </w:rPr>
        <w:t>3</w:t>
      </w:r>
    </w:p>
    <w:p>
      <w:pPr>
        <w:pStyle w:val="BodyText"/>
        <w:spacing w:after="0" w:line="276" w:lineRule="auto"/>
        <w:sectPr>
          <w:type w:val="continuous"/>
          <w:pgSz w:w="11910" w:h="16840"/>
          <w:pgMar w:header="0" w:footer="983" w:top="1920" w:bottom="1240" w:left="1275" w:right="141"/>
          <w:cols w:num="5" w:equalWidth="0">
            <w:col w:w="2640" w:space="40"/>
            <w:col w:w="1077" w:space="39"/>
            <w:col w:w="2100" w:space="40"/>
            <w:col w:w="1258" w:space="40"/>
            <w:col w:w="3260"/>
          </w:cols>
        </w:sectPr>
      </w:pPr>
    </w:p>
    <w:p>
      <w:pPr>
        <w:pStyle w:val="BodyText"/>
        <w:rPr>
          <w:sz w:val="20"/>
        </w:rPr>
      </w:pPr>
    </w:p>
    <w:p>
      <w:pPr>
        <w:pStyle w:val="BodyText"/>
        <w:rPr>
          <w:sz w:val="20"/>
        </w:rPr>
      </w:pPr>
    </w:p>
    <w:p>
      <w:pPr>
        <w:pStyle w:val="BodyText"/>
        <w:rPr>
          <w:sz w:val="20"/>
        </w:rPr>
      </w:pPr>
    </w:p>
    <w:tbl>
      <w:tblPr>
        <w:tblW w:w="0" w:type="auto"/>
        <w:jc w:val="left"/>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98"/>
        <w:gridCol w:w="2764"/>
        <w:gridCol w:w="899"/>
        <w:gridCol w:w="1449"/>
        <w:gridCol w:w="1299"/>
      </w:tblGrid>
      <w:tr>
        <w:trPr>
          <w:trHeight w:val="797" w:hRule="atLeast"/>
        </w:trPr>
        <w:tc>
          <w:tcPr>
            <w:tcW w:w="698" w:type="dxa"/>
          </w:tcPr>
          <w:p>
            <w:pPr>
              <w:pStyle w:val="TableParagraph"/>
              <w:spacing w:line="266" w:lineRule="exact"/>
              <w:ind w:left="92"/>
              <w:rPr>
                <w:sz w:val="24"/>
              </w:rPr>
            </w:pPr>
            <w:r>
              <w:rPr>
                <w:spacing w:val="-5"/>
                <w:sz w:val="24"/>
              </w:rPr>
              <w:t>Код</w:t>
            </w:r>
          </w:p>
        </w:tc>
        <w:tc>
          <w:tcPr>
            <w:tcW w:w="2764" w:type="dxa"/>
          </w:tcPr>
          <w:p>
            <w:pPr>
              <w:pStyle w:val="TableParagraph"/>
              <w:spacing w:before="92"/>
              <w:rPr>
                <w:sz w:val="24"/>
              </w:rPr>
            </w:pPr>
          </w:p>
          <w:p>
            <w:pPr>
              <w:pStyle w:val="TableParagraph"/>
              <w:spacing w:before="1"/>
              <w:ind w:left="109"/>
              <w:rPr>
                <w:sz w:val="24"/>
              </w:rPr>
            </w:pPr>
            <w:r>
              <w:rPr>
                <w:spacing w:val="-2"/>
                <w:sz w:val="24"/>
              </w:rPr>
              <w:t>учреждения</w:t>
            </w:r>
          </w:p>
        </w:tc>
        <w:tc>
          <w:tcPr>
            <w:tcW w:w="899" w:type="dxa"/>
          </w:tcPr>
          <w:p>
            <w:pPr>
              <w:pStyle w:val="TableParagraph"/>
              <w:rPr>
                <w:sz w:val="22"/>
              </w:rPr>
            </w:pPr>
          </w:p>
        </w:tc>
        <w:tc>
          <w:tcPr>
            <w:tcW w:w="1449" w:type="dxa"/>
          </w:tcPr>
          <w:p>
            <w:pPr>
              <w:pStyle w:val="TableParagraph"/>
              <w:rPr>
                <w:sz w:val="22"/>
              </w:rPr>
            </w:pPr>
          </w:p>
        </w:tc>
        <w:tc>
          <w:tcPr>
            <w:tcW w:w="1299" w:type="dxa"/>
          </w:tcPr>
          <w:p>
            <w:pPr>
              <w:pStyle w:val="TableParagraph"/>
              <w:spacing w:before="92"/>
              <w:rPr>
                <w:sz w:val="24"/>
              </w:rPr>
            </w:pPr>
          </w:p>
          <w:p>
            <w:pPr>
              <w:pStyle w:val="TableParagraph"/>
              <w:spacing w:before="1"/>
              <w:ind w:left="148"/>
              <w:rPr>
                <w:sz w:val="24"/>
              </w:rPr>
            </w:pPr>
            <w:r>
              <w:rPr>
                <w:spacing w:val="-2"/>
                <w:sz w:val="24"/>
              </w:rPr>
              <w:t>ности</w:t>
            </w:r>
          </w:p>
        </w:tc>
      </w:tr>
      <w:tr>
        <w:trPr>
          <w:trHeight w:val="446" w:hRule="atLeast"/>
        </w:trPr>
        <w:tc>
          <w:tcPr>
            <w:tcW w:w="698" w:type="dxa"/>
          </w:tcPr>
          <w:p>
            <w:pPr>
              <w:pStyle w:val="TableParagraph"/>
              <w:spacing w:before="142"/>
              <w:ind w:left="50"/>
              <w:rPr>
                <w:sz w:val="24"/>
              </w:rPr>
            </w:pPr>
            <w:r>
              <w:rPr>
                <w:spacing w:val="-2"/>
                <w:sz w:val="24"/>
              </w:rPr>
              <w:t>105.2</w:t>
            </w:r>
          </w:p>
        </w:tc>
        <w:tc>
          <w:tcPr>
            <w:tcW w:w="2764" w:type="dxa"/>
          </w:tcPr>
          <w:p>
            <w:pPr>
              <w:pStyle w:val="TableParagraph"/>
              <w:tabs>
                <w:tab w:pos="2149" w:val="left" w:leader="none"/>
              </w:tabs>
              <w:spacing w:line="274" w:lineRule="exact" w:before="152"/>
              <w:ind w:left="109"/>
              <w:rPr>
                <w:sz w:val="20"/>
              </w:rPr>
            </w:pPr>
            <w:r>
              <w:rPr>
                <w:spacing w:val="-2"/>
                <w:w w:val="105"/>
                <w:sz w:val="24"/>
              </w:rPr>
              <w:t>Горюче­</w:t>
            </w:r>
            <w:r>
              <w:rPr>
                <w:sz w:val="24"/>
              </w:rPr>
              <w:tab/>
            </w:r>
            <w:r>
              <w:rPr>
                <w:spacing w:val="-10"/>
                <w:w w:val="105"/>
                <w:sz w:val="20"/>
              </w:rPr>
              <w:t>Д</w:t>
            </w:r>
          </w:p>
        </w:tc>
        <w:tc>
          <w:tcPr>
            <w:tcW w:w="899" w:type="dxa"/>
          </w:tcPr>
          <w:p>
            <w:pPr>
              <w:pStyle w:val="TableParagraph"/>
              <w:spacing w:before="32"/>
              <w:rPr>
                <w:sz w:val="14"/>
              </w:rPr>
            </w:pPr>
          </w:p>
          <w:p>
            <w:pPr>
              <w:pStyle w:val="TableParagraph"/>
              <w:ind w:left="452"/>
              <w:rPr>
                <w:sz w:val="14"/>
              </w:rPr>
            </w:pPr>
            <w:r>
              <w:rPr>
                <w:spacing w:val="-10"/>
                <w:w w:val="170"/>
                <w:sz w:val="14"/>
              </w:rPr>
              <w:t>А</w:t>
            </w:r>
          </w:p>
        </w:tc>
        <w:tc>
          <w:tcPr>
            <w:tcW w:w="1449" w:type="dxa"/>
          </w:tcPr>
          <w:p>
            <w:pPr>
              <w:pStyle w:val="TableParagraph"/>
              <w:spacing w:before="142"/>
              <w:ind w:left="181"/>
              <w:rPr>
                <w:sz w:val="24"/>
              </w:rPr>
            </w:pPr>
            <w:r>
              <w:rPr>
                <w:spacing w:val="-2"/>
                <w:sz w:val="24"/>
              </w:rPr>
              <w:t>Номенклат</w:t>
            </w:r>
          </w:p>
        </w:tc>
        <w:tc>
          <w:tcPr>
            <w:tcW w:w="1299" w:type="dxa"/>
          </w:tcPr>
          <w:p>
            <w:pPr>
              <w:pStyle w:val="TableParagraph"/>
              <w:spacing w:before="142"/>
              <w:ind w:left="139"/>
              <w:rPr>
                <w:sz w:val="24"/>
              </w:rPr>
            </w:pPr>
            <w:r>
              <w:rPr>
                <w:spacing w:val="-2"/>
                <w:sz w:val="24"/>
              </w:rPr>
              <w:t>Центры</w:t>
            </w:r>
          </w:p>
        </w:tc>
      </w:tr>
      <w:tr>
        <w:trPr>
          <w:trHeight w:val="1239" w:hRule="atLeast"/>
        </w:trPr>
        <w:tc>
          <w:tcPr>
            <w:tcW w:w="698" w:type="dxa"/>
          </w:tcPr>
          <w:p>
            <w:pPr>
              <w:pStyle w:val="TableParagraph"/>
              <w:spacing w:before="13"/>
              <w:ind w:right="110"/>
              <w:jc w:val="right"/>
              <w:rPr>
                <w:sz w:val="24"/>
              </w:rPr>
            </w:pPr>
            <w:r>
              <w:rPr>
                <w:spacing w:val="-10"/>
                <w:sz w:val="24"/>
              </w:rPr>
              <w:t>3</w:t>
            </w:r>
          </w:p>
        </w:tc>
        <w:tc>
          <w:tcPr>
            <w:tcW w:w="2764" w:type="dxa"/>
          </w:tcPr>
          <w:p>
            <w:pPr>
              <w:pStyle w:val="TableParagraph"/>
              <w:tabs>
                <w:tab w:pos="1209" w:val="left" w:leader="none"/>
                <w:tab w:pos="1809" w:val="left" w:leader="none"/>
                <w:tab w:pos="2159" w:val="left" w:leader="none"/>
              </w:tabs>
              <w:spacing w:line="276" w:lineRule="auto" w:before="18"/>
              <w:ind w:left="119" w:right="505" w:hanging="10"/>
              <w:rPr>
                <w:sz w:val="24"/>
              </w:rPr>
            </w:pPr>
            <w:r>
              <w:rPr>
                <w:spacing w:val="-2"/>
                <w:w w:val="110"/>
                <w:sz w:val="24"/>
              </w:rPr>
              <w:t>смазочные</w:t>
            </w:r>
            <w:r>
              <w:rPr>
                <w:sz w:val="24"/>
              </w:rPr>
              <w:tab/>
              <w:tab/>
            </w:r>
            <w:r>
              <w:rPr>
                <w:spacing w:val="-10"/>
                <w:w w:val="110"/>
                <w:sz w:val="20"/>
              </w:rPr>
              <w:t>а </w:t>
            </w:r>
            <w:r>
              <w:rPr>
                <w:spacing w:val="-2"/>
                <w:w w:val="110"/>
                <w:sz w:val="24"/>
              </w:rPr>
              <w:t>материалы</w:t>
            </w:r>
            <w:r>
              <w:rPr>
                <w:sz w:val="24"/>
              </w:rPr>
              <w:tab/>
            </w:r>
            <w:r>
              <w:rPr>
                <w:spacing w:val="-10"/>
                <w:w w:val="120"/>
                <w:sz w:val="24"/>
              </w:rPr>
              <w:t>- </w:t>
            </w:r>
            <w:r>
              <w:rPr>
                <w:spacing w:val="-2"/>
                <w:w w:val="110"/>
                <w:sz w:val="24"/>
              </w:rPr>
              <w:t>особо</w:t>
            </w:r>
            <w:r>
              <w:rPr>
                <w:sz w:val="24"/>
              </w:rPr>
              <w:tab/>
            </w:r>
            <w:r>
              <w:rPr>
                <w:spacing w:val="-2"/>
                <w:w w:val="110"/>
                <w:sz w:val="24"/>
              </w:rPr>
              <w:t>ценное</w:t>
            </w:r>
          </w:p>
          <w:p>
            <w:pPr>
              <w:pStyle w:val="TableParagraph"/>
              <w:spacing w:line="249" w:lineRule="exact"/>
              <w:ind w:left="114"/>
              <w:rPr>
                <w:sz w:val="24"/>
              </w:rPr>
            </w:pPr>
            <w:r>
              <w:rPr>
                <w:spacing w:val="-2"/>
                <w:sz w:val="24"/>
              </w:rPr>
              <w:t>движимое</w:t>
            </w:r>
          </w:p>
        </w:tc>
        <w:tc>
          <w:tcPr>
            <w:tcW w:w="899" w:type="dxa"/>
          </w:tcPr>
          <w:p>
            <w:pPr>
              <w:pStyle w:val="TableParagraph"/>
              <w:rPr>
                <w:sz w:val="22"/>
              </w:rPr>
            </w:pPr>
          </w:p>
        </w:tc>
        <w:tc>
          <w:tcPr>
            <w:tcW w:w="1449" w:type="dxa"/>
          </w:tcPr>
          <w:p>
            <w:pPr>
              <w:pStyle w:val="TableParagraph"/>
              <w:spacing w:before="13"/>
              <w:ind w:left="181"/>
              <w:rPr>
                <w:sz w:val="24"/>
              </w:rPr>
            </w:pPr>
            <w:r>
              <w:rPr>
                <w:spacing w:val="-5"/>
                <w:sz w:val="24"/>
              </w:rPr>
              <w:t>ура</w:t>
            </w:r>
          </w:p>
        </w:tc>
        <w:tc>
          <w:tcPr>
            <w:tcW w:w="1299" w:type="dxa"/>
          </w:tcPr>
          <w:p>
            <w:pPr>
              <w:pStyle w:val="TableParagraph"/>
              <w:spacing w:line="273" w:lineRule="auto" w:before="18"/>
              <w:ind w:left="148" w:right="41"/>
              <w:rPr>
                <w:sz w:val="24"/>
              </w:rPr>
            </w:pPr>
            <w:r>
              <w:rPr>
                <w:spacing w:val="-2"/>
                <w:sz w:val="24"/>
              </w:rPr>
              <w:t>материаль </w:t>
            </w:r>
            <w:r>
              <w:rPr>
                <w:spacing w:val="-4"/>
                <w:sz w:val="24"/>
              </w:rPr>
              <w:t>ной </w:t>
            </w:r>
            <w:r>
              <w:rPr>
                <w:spacing w:val="-2"/>
                <w:sz w:val="24"/>
              </w:rPr>
              <w:t>ответствен</w:t>
            </w:r>
          </w:p>
          <w:p>
            <w:pPr>
              <w:pStyle w:val="TableParagraph"/>
              <w:spacing w:line="256" w:lineRule="exact" w:before="1"/>
              <w:ind w:left="148"/>
              <w:rPr>
                <w:sz w:val="24"/>
              </w:rPr>
            </w:pPr>
            <w:r>
              <w:rPr>
                <w:spacing w:val="-2"/>
                <w:sz w:val="24"/>
              </w:rPr>
              <w:t>ности</w:t>
            </w:r>
          </w:p>
        </w:tc>
      </w:tr>
    </w:tbl>
    <w:p>
      <w:pPr>
        <w:pStyle w:val="BodyText"/>
        <w:spacing w:before="42"/>
        <w:ind w:left="991"/>
      </w:pPr>
      <w:r>
        <w:rPr>
          <w:spacing w:val="-2"/>
        </w:rPr>
        <w:t>имущество</w:t>
      </w:r>
    </w:p>
    <w:p>
      <w:pPr>
        <w:pStyle w:val="BodyText"/>
        <w:spacing w:before="41"/>
        <w:ind w:left="981"/>
      </w:pPr>
      <w:r>
        <w:rPr>
          <w:spacing w:val="-2"/>
        </w:rPr>
        <w:t>учреждения</w:t>
      </w:r>
    </w:p>
    <w:p>
      <w:pPr>
        <w:pStyle w:val="BodyText"/>
        <w:spacing w:before="4"/>
        <w:rPr>
          <w:sz w:val="17"/>
        </w:rPr>
      </w:pPr>
    </w:p>
    <w:p>
      <w:pPr>
        <w:pStyle w:val="BodyText"/>
        <w:spacing w:after="0"/>
        <w:rPr>
          <w:sz w:val="17"/>
        </w:rPr>
        <w:sectPr>
          <w:type w:val="continuous"/>
          <w:pgSz w:w="11910" w:h="16840"/>
          <w:pgMar w:header="0" w:footer="983" w:top="1920" w:bottom="1240" w:left="1275" w:right="141"/>
        </w:sectPr>
      </w:pPr>
    </w:p>
    <w:p>
      <w:pPr>
        <w:pStyle w:val="BodyText"/>
        <w:spacing w:before="90"/>
        <w:jc w:val="right"/>
      </w:pPr>
      <w:r>
        <w:rPr>
          <w:spacing w:val="-2"/>
        </w:rPr>
        <w:t>105.2</w:t>
      </w:r>
    </w:p>
    <w:p>
      <w:pPr>
        <w:pStyle w:val="BodyText"/>
        <w:spacing w:before="46"/>
        <w:ind w:right="1"/>
        <w:jc w:val="right"/>
      </w:pPr>
      <w:r>
        <w:rPr>
          <w:spacing w:val="-10"/>
        </w:rPr>
        <w:t>4</w:t>
      </w:r>
    </w:p>
    <w:p>
      <w:pPr>
        <w:pStyle w:val="BodyText"/>
        <w:tabs>
          <w:tab w:pos="1274" w:val="left" w:leader="none"/>
          <w:tab w:pos="1874" w:val="left" w:leader="none"/>
          <w:tab w:pos="2224" w:val="left" w:leader="none"/>
        </w:tabs>
        <w:spacing w:line="273" w:lineRule="auto" w:before="90"/>
        <w:ind w:left="184" w:right="38" w:hanging="5"/>
      </w:pPr>
      <w:r>
        <w:rPr/>
        <w:br w:type="column"/>
      </w:r>
      <w:r>
        <w:rPr>
          <w:spacing w:val="-2"/>
          <w:w w:val="105"/>
        </w:rPr>
        <w:t>Строительные</w:t>
      </w:r>
      <w:r>
        <w:rPr/>
        <w:tab/>
        <w:tab/>
      </w:r>
      <w:r>
        <w:rPr>
          <w:spacing w:val="-10"/>
          <w:w w:val="105"/>
          <w:position w:val="-1"/>
          <w:sz w:val="20"/>
        </w:rPr>
        <w:t>Д </w:t>
      </w:r>
      <w:r>
        <w:rPr>
          <w:spacing w:val="-2"/>
          <w:w w:val="105"/>
        </w:rPr>
        <w:t>материалы</w:t>
      </w:r>
      <w:r>
        <w:rPr/>
        <w:tab/>
      </w:r>
      <w:r>
        <w:rPr>
          <w:spacing w:val="-10"/>
          <w:w w:val="120"/>
        </w:rPr>
        <w:t>-</w:t>
      </w:r>
      <w:r>
        <w:rPr/>
        <w:tab/>
      </w:r>
      <w:r>
        <w:rPr>
          <w:spacing w:val="-10"/>
          <w:w w:val="105"/>
          <w:sz w:val="20"/>
        </w:rPr>
        <w:t>а </w:t>
      </w:r>
      <w:r>
        <w:rPr>
          <w:spacing w:val="-4"/>
          <w:w w:val="105"/>
        </w:rPr>
        <w:t>особо</w:t>
      </w:r>
      <w:r>
        <w:rPr/>
        <w:tab/>
      </w:r>
      <w:r>
        <w:rPr>
          <w:spacing w:val="-2"/>
          <w:w w:val="105"/>
        </w:rPr>
        <w:t>ценное движимое имущество</w:t>
      </w:r>
    </w:p>
    <w:p>
      <w:pPr>
        <w:pStyle w:val="BodyText"/>
        <w:spacing w:before="5"/>
        <w:ind w:left="179"/>
      </w:pPr>
      <w:r>
        <w:rPr>
          <w:spacing w:val="-2"/>
        </w:rPr>
        <w:t>учреждения</w:t>
      </w:r>
    </w:p>
    <w:p>
      <w:pPr>
        <w:pStyle w:val="BodyText"/>
        <w:tabs>
          <w:tab w:pos="850" w:val="left" w:leader="none"/>
        </w:tabs>
        <w:spacing w:line="280" w:lineRule="auto" w:before="90"/>
        <w:ind w:left="850" w:hanging="628"/>
      </w:pPr>
      <w:r>
        <w:rPr/>
        <w:br w:type="column"/>
      </w:r>
      <w:r>
        <w:rPr>
          <w:spacing w:val="-10"/>
          <w:w w:val="140"/>
          <w:position w:val="4"/>
          <w:sz w:val="14"/>
        </w:rPr>
        <w:t>А</w:t>
      </w:r>
      <w:r>
        <w:rPr>
          <w:position w:val="4"/>
          <w:sz w:val="14"/>
        </w:rPr>
        <w:tab/>
      </w:r>
      <w:r>
        <w:rPr>
          <w:spacing w:val="-2"/>
        </w:rPr>
        <w:t>Номенклат </w:t>
      </w:r>
      <w:r>
        <w:rPr>
          <w:spacing w:val="-4"/>
          <w:w w:val="110"/>
        </w:rPr>
        <w:t>ура</w:t>
      </w:r>
    </w:p>
    <w:p>
      <w:pPr>
        <w:pStyle w:val="BodyText"/>
        <w:spacing w:line="276" w:lineRule="auto" w:before="90"/>
        <w:ind w:left="231" w:right="3254" w:hanging="9"/>
      </w:pPr>
      <w:r>
        <w:rPr/>
        <w:br w:type="column"/>
      </w:r>
      <w:r>
        <w:rPr>
          <w:spacing w:val="-2"/>
        </w:rPr>
        <w:t>Центры материаль </w:t>
      </w:r>
      <w:r>
        <w:rPr>
          <w:spacing w:val="-4"/>
        </w:rPr>
        <w:t>ной </w:t>
      </w:r>
      <w:r>
        <w:rPr>
          <w:spacing w:val="-2"/>
        </w:rPr>
        <w:t>ответствен ности</w:t>
      </w:r>
    </w:p>
    <w:p>
      <w:pPr>
        <w:pStyle w:val="BodyText"/>
        <w:spacing w:after="0" w:line="276" w:lineRule="auto"/>
        <w:sectPr>
          <w:type w:val="continuous"/>
          <w:pgSz w:w="11910" w:h="16840"/>
          <w:pgMar w:header="0" w:footer="983" w:top="1920" w:bottom="1240" w:left="1275" w:right="141"/>
          <w:cols w:num="4" w:equalWidth="0">
            <w:col w:w="762" w:space="40"/>
            <w:col w:w="2424" w:space="638"/>
            <w:col w:w="1982" w:space="53"/>
            <w:col w:w="4595"/>
          </w:cols>
        </w:sectPr>
      </w:pPr>
    </w:p>
    <w:p>
      <w:pPr>
        <w:pStyle w:val="BodyText"/>
        <w:spacing w:before="4"/>
        <w:rPr>
          <w:sz w:val="17"/>
        </w:rPr>
      </w:pPr>
    </w:p>
    <w:p>
      <w:pPr>
        <w:pStyle w:val="BodyText"/>
        <w:spacing w:after="0"/>
        <w:rPr>
          <w:sz w:val="17"/>
        </w:rPr>
        <w:sectPr>
          <w:type w:val="continuous"/>
          <w:pgSz w:w="11910" w:h="16840"/>
          <w:pgMar w:header="0" w:footer="983" w:top="1920" w:bottom="1240" w:left="1275" w:right="141"/>
        </w:sectPr>
      </w:pPr>
    </w:p>
    <w:p>
      <w:pPr>
        <w:pStyle w:val="BodyText"/>
        <w:spacing w:before="90"/>
        <w:jc w:val="right"/>
      </w:pPr>
      <w:r>
        <w:rPr>
          <w:spacing w:val="-2"/>
        </w:rPr>
        <w:t>105.2</w:t>
      </w:r>
    </w:p>
    <w:p>
      <w:pPr>
        <w:pStyle w:val="BodyText"/>
        <w:spacing w:before="41"/>
        <w:ind w:right="1"/>
        <w:jc w:val="right"/>
      </w:pPr>
      <w:r>
        <w:rPr>
          <w:spacing w:val="-10"/>
        </w:rPr>
        <w:t>5</w:t>
      </w:r>
    </w:p>
    <w:p>
      <w:pPr>
        <w:tabs>
          <w:tab w:pos="2224" w:val="left" w:leader="none"/>
        </w:tabs>
        <w:spacing w:before="90"/>
        <w:ind w:left="179" w:right="0" w:firstLine="0"/>
        <w:jc w:val="left"/>
        <w:rPr>
          <w:position w:val="-1"/>
          <w:sz w:val="20"/>
        </w:rPr>
      </w:pPr>
      <w:r>
        <w:rPr/>
        <w:br w:type="column"/>
      </w:r>
      <w:r>
        <w:rPr>
          <w:spacing w:val="-2"/>
          <w:w w:val="110"/>
          <w:sz w:val="24"/>
        </w:rPr>
        <w:t>Мягкий</w:t>
      </w:r>
      <w:r>
        <w:rPr>
          <w:sz w:val="24"/>
        </w:rPr>
        <w:tab/>
      </w:r>
      <w:r>
        <w:rPr>
          <w:spacing w:val="-10"/>
          <w:w w:val="110"/>
          <w:position w:val="-1"/>
          <w:sz w:val="20"/>
        </w:rPr>
        <w:t>Д</w:t>
      </w:r>
    </w:p>
    <w:p>
      <w:pPr>
        <w:pStyle w:val="BodyText"/>
        <w:tabs>
          <w:tab w:pos="1269" w:val="left" w:leader="none"/>
          <w:tab w:pos="1883" w:val="left" w:leader="none"/>
          <w:tab w:pos="2229" w:val="left" w:leader="none"/>
        </w:tabs>
        <w:spacing w:line="276" w:lineRule="auto" w:before="35"/>
        <w:ind w:left="179" w:right="95" w:firstLine="10"/>
      </w:pPr>
      <w:r>
        <w:rPr>
          <w:spacing w:val="-2"/>
          <w:w w:val="105"/>
        </w:rPr>
        <w:t>инвентарь</w:t>
      </w:r>
      <w:r>
        <w:rPr/>
        <w:tab/>
      </w:r>
      <w:r>
        <w:rPr>
          <w:spacing w:val="-10"/>
          <w:w w:val="120"/>
        </w:rPr>
        <w:t>-</w:t>
      </w:r>
      <w:r>
        <w:rPr/>
        <w:tab/>
      </w:r>
      <w:r>
        <w:rPr>
          <w:spacing w:val="-10"/>
          <w:w w:val="105"/>
          <w:sz w:val="20"/>
        </w:rPr>
        <w:t>а </w:t>
      </w:r>
      <w:r>
        <w:rPr>
          <w:spacing w:val="-4"/>
          <w:w w:val="105"/>
        </w:rPr>
        <w:t>особо</w:t>
      </w:r>
      <w:r>
        <w:rPr/>
        <w:tab/>
      </w:r>
      <w:r>
        <w:rPr>
          <w:spacing w:val="-2"/>
          <w:w w:val="105"/>
        </w:rPr>
        <w:t>ценное движимое имущество учреждения</w:t>
      </w:r>
    </w:p>
    <w:p>
      <w:pPr>
        <w:pStyle w:val="BodyText"/>
        <w:tabs>
          <w:tab w:pos="850" w:val="left" w:leader="none"/>
        </w:tabs>
        <w:spacing w:line="276" w:lineRule="auto" w:before="90"/>
        <w:ind w:left="850" w:hanging="628"/>
      </w:pPr>
      <w:r>
        <w:rPr/>
        <w:br w:type="column"/>
      </w:r>
      <w:r>
        <w:rPr>
          <w:spacing w:val="-10"/>
          <w:w w:val="140"/>
          <w:position w:val="4"/>
          <w:sz w:val="14"/>
        </w:rPr>
        <w:t>А</w:t>
      </w:r>
      <w:r>
        <w:rPr>
          <w:position w:val="4"/>
          <w:sz w:val="14"/>
        </w:rPr>
        <w:tab/>
      </w:r>
      <w:r>
        <w:rPr>
          <w:spacing w:val="-2"/>
        </w:rPr>
        <w:t>Номенклат </w:t>
      </w:r>
      <w:r>
        <w:rPr>
          <w:spacing w:val="-4"/>
          <w:w w:val="110"/>
        </w:rPr>
        <w:t>ура</w:t>
      </w:r>
    </w:p>
    <w:p>
      <w:pPr>
        <w:pStyle w:val="BodyText"/>
        <w:spacing w:line="276" w:lineRule="auto" w:before="90"/>
        <w:ind w:left="231" w:right="3254" w:hanging="9"/>
      </w:pPr>
      <w:r>
        <w:rPr/>
        <w:br w:type="column"/>
      </w:r>
      <w:r>
        <w:rPr>
          <w:spacing w:val="-2"/>
        </w:rPr>
        <w:t>Центры материаль </w:t>
      </w:r>
      <w:r>
        <w:rPr>
          <w:spacing w:val="-4"/>
        </w:rPr>
        <w:t>ной </w:t>
      </w:r>
      <w:r>
        <w:rPr>
          <w:spacing w:val="-2"/>
        </w:rPr>
        <w:t>ответствен ности</w:t>
      </w:r>
    </w:p>
    <w:p>
      <w:pPr>
        <w:pStyle w:val="BodyText"/>
        <w:spacing w:after="0" w:line="276" w:lineRule="auto"/>
        <w:sectPr>
          <w:type w:val="continuous"/>
          <w:pgSz w:w="11910" w:h="16840"/>
          <w:pgMar w:header="0" w:footer="983" w:top="1920" w:bottom="1240" w:left="1275" w:right="141"/>
          <w:cols w:num="4" w:equalWidth="0">
            <w:col w:w="762" w:space="40"/>
            <w:col w:w="2424" w:space="638"/>
            <w:col w:w="1982" w:space="53"/>
            <w:col w:w="4595"/>
          </w:cols>
        </w:sectPr>
      </w:pPr>
    </w:p>
    <w:p>
      <w:pPr>
        <w:pStyle w:val="BodyText"/>
        <w:spacing w:before="7"/>
        <w:rPr>
          <w:sz w:val="13"/>
        </w:rPr>
      </w:pPr>
    </w:p>
    <w:p>
      <w:pPr>
        <w:pStyle w:val="BodyText"/>
        <w:spacing w:after="0"/>
        <w:rPr>
          <w:sz w:val="13"/>
        </w:rPr>
        <w:sectPr>
          <w:type w:val="continuous"/>
          <w:pgSz w:w="11910" w:h="16840"/>
          <w:pgMar w:header="0" w:footer="983" w:top="1920" w:bottom="1240" w:left="1275" w:right="141"/>
        </w:sectPr>
      </w:pPr>
    </w:p>
    <w:p>
      <w:pPr>
        <w:pStyle w:val="BodyText"/>
        <w:spacing w:before="91"/>
        <w:jc w:val="right"/>
      </w:pPr>
      <w:r>
        <w:rPr/>
        <w:drawing>
          <wp:anchor distT="0" distB="0" distL="0" distR="0" allowOverlap="1" layoutInCell="1" locked="0" behindDoc="0" simplePos="0" relativeHeight="15847424">
            <wp:simplePos x="0" y="0"/>
            <wp:positionH relativeFrom="page">
              <wp:posOffset>0</wp:posOffset>
            </wp:positionH>
            <wp:positionV relativeFrom="page">
              <wp:posOffset>253</wp:posOffset>
            </wp:positionV>
            <wp:extent cx="7562215" cy="10691876"/>
            <wp:effectExtent l="0" t="0" r="0" b="0"/>
            <wp:wrapNone/>
            <wp:docPr id="236" name="Image 236"/>
            <wp:cNvGraphicFramePr>
              <a:graphicFrameLocks/>
            </wp:cNvGraphicFramePr>
            <a:graphic>
              <a:graphicData uri="http://schemas.openxmlformats.org/drawingml/2006/picture">
                <pic:pic>
                  <pic:nvPicPr>
                    <pic:cNvPr id="236" name="Image 236"/>
                    <pic:cNvPicPr/>
                  </pic:nvPicPr>
                  <pic:blipFill>
                    <a:blip r:embed="rId113" cstate="print"/>
                    <a:stretch>
                      <a:fillRect/>
                    </a:stretch>
                  </pic:blipFill>
                  <pic:spPr>
                    <a:xfrm>
                      <a:off x="0" y="0"/>
                      <a:ext cx="7562215" cy="10691876"/>
                    </a:xfrm>
                    <a:prstGeom prst="rect">
                      <a:avLst/>
                    </a:prstGeom>
                  </pic:spPr>
                </pic:pic>
              </a:graphicData>
            </a:graphic>
          </wp:anchor>
        </w:drawing>
      </w:r>
      <w:r>
        <w:rPr>
          <w:spacing w:val="-2"/>
        </w:rPr>
        <w:t>105.2</w:t>
      </w:r>
    </w:p>
    <w:p>
      <w:pPr>
        <w:pStyle w:val="BodyText"/>
        <w:spacing w:before="40"/>
        <w:ind w:right="1"/>
        <w:jc w:val="right"/>
      </w:pPr>
      <w:r>
        <w:rPr>
          <w:spacing w:val="-10"/>
        </w:rPr>
        <w:t>6</w:t>
      </w:r>
    </w:p>
    <w:p>
      <w:pPr>
        <w:tabs>
          <w:tab w:pos="2224" w:val="left" w:leader="none"/>
        </w:tabs>
        <w:spacing w:before="100"/>
        <w:ind w:left="179" w:right="0" w:firstLine="0"/>
        <w:jc w:val="left"/>
        <w:rPr>
          <w:sz w:val="20"/>
        </w:rPr>
      </w:pPr>
      <w:r>
        <w:rPr/>
        <w:br w:type="column"/>
      </w:r>
      <w:r>
        <w:rPr>
          <w:spacing w:val="-2"/>
          <w:w w:val="105"/>
          <w:position w:val="1"/>
          <w:sz w:val="24"/>
        </w:rPr>
        <w:t>Прочие</w:t>
      </w:r>
      <w:r>
        <w:rPr>
          <w:position w:val="1"/>
          <w:sz w:val="24"/>
        </w:rPr>
        <w:tab/>
      </w:r>
      <w:r>
        <w:rPr>
          <w:spacing w:val="-10"/>
          <w:w w:val="105"/>
          <w:sz w:val="20"/>
        </w:rPr>
        <w:t>Д</w:t>
      </w:r>
    </w:p>
    <w:p>
      <w:pPr>
        <w:pStyle w:val="BodyText"/>
        <w:tabs>
          <w:tab w:pos="2229" w:val="left" w:leader="none"/>
        </w:tabs>
        <w:spacing w:before="34"/>
        <w:ind w:left="189"/>
        <w:rPr>
          <w:sz w:val="20"/>
        </w:rPr>
      </w:pPr>
      <w:r>
        <w:rPr>
          <w:spacing w:val="-2"/>
        </w:rPr>
        <w:t>материальные</w:t>
      </w:r>
      <w:r>
        <w:rPr/>
        <w:tab/>
      </w:r>
      <w:r>
        <w:rPr>
          <w:spacing w:val="-10"/>
          <w:sz w:val="20"/>
        </w:rPr>
        <w:t>а</w:t>
      </w:r>
    </w:p>
    <w:p>
      <w:pPr>
        <w:pStyle w:val="BodyText"/>
        <w:tabs>
          <w:tab w:pos="1086" w:val="left" w:leader="none"/>
          <w:tab w:pos="1422" w:val="left" w:leader="none"/>
        </w:tabs>
        <w:spacing w:before="41"/>
        <w:ind w:left="179"/>
      </w:pPr>
      <w:r>
        <w:rPr>
          <w:spacing w:val="-2"/>
          <w:w w:val="110"/>
        </w:rPr>
        <w:t>запасы</w:t>
      </w:r>
      <w:r>
        <w:rPr/>
        <w:tab/>
      </w:r>
      <w:r>
        <w:rPr>
          <w:spacing w:val="-10"/>
          <w:w w:val="130"/>
        </w:rPr>
        <w:t>-</w:t>
      </w:r>
      <w:r>
        <w:rPr/>
        <w:tab/>
      </w:r>
      <w:r>
        <w:rPr>
          <w:spacing w:val="-2"/>
          <w:w w:val="110"/>
        </w:rPr>
        <w:t>особо</w:t>
      </w:r>
    </w:p>
    <w:p>
      <w:pPr>
        <w:pStyle w:val="BodyText"/>
        <w:tabs>
          <w:tab w:pos="850" w:val="left" w:leader="none"/>
        </w:tabs>
        <w:spacing w:line="276" w:lineRule="auto" w:before="91"/>
        <w:ind w:left="850" w:hanging="628"/>
      </w:pPr>
      <w:r>
        <w:rPr/>
        <w:br w:type="column"/>
      </w:r>
      <w:r>
        <w:rPr>
          <w:spacing w:val="-10"/>
          <w:w w:val="140"/>
          <w:position w:val="4"/>
          <w:sz w:val="14"/>
        </w:rPr>
        <w:t>А</w:t>
      </w:r>
      <w:r>
        <w:rPr>
          <w:position w:val="4"/>
          <w:sz w:val="14"/>
        </w:rPr>
        <w:tab/>
      </w:r>
      <w:r>
        <w:rPr>
          <w:spacing w:val="-2"/>
        </w:rPr>
        <w:t>Номенклат </w:t>
      </w:r>
      <w:r>
        <w:rPr>
          <w:spacing w:val="-4"/>
          <w:w w:val="110"/>
        </w:rPr>
        <w:t>ура</w:t>
      </w:r>
    </w:p>
    <w:p>
      <w:pPr>
        <w:pStyle w:val="BodyText"/>
        <w:spacing w:line="276" w:lineRule="auto" w:before="91"/>
        <w:ind w:left="231" w:right="3308" w:hanging="9"/>
      </w:pPr>
      <w:r>
        <w:rPr/>
        <w:br w:type="column"/>
      </w:r>
      <w:r>
        <w:rPr>
          <w:spacing w:val="-2"/>
        </w:rPr>
        <w:t>Центры материаль </w:t>
      </w:r>
      <w:r>
        <w:rPr>
          <w:spacing w:val="-4"/>
        </w:rPr>
        <w:t>ной</w:t>
      </w:r>
    </w:p>
    <w:p>
      <w:pPr>
        <w:pStyle w:val="BodyText"/>
        <w:spacing w:after="0" w:line="276" w:lineRule="auto"/>
        <w:sectPr>
          <w:type w:val="continuous"/>
          <w:pgSz w:w="11910" w:h="16840"/>
          <w:pgMar w:header="0" w:footer="983" w:top="1920" w:bottom="1240" w:left="1275" w:right="141"/>
          <w:cols w:num="4" w:equalWidth="0">
            <w:col w:w="762" w:space="40"/>
            <w:col w:w="2424" w:space="638"/>
            <w:col w:w="1982" w:space="53"/>
            <w:col w:w="4595"/>
          </w:cols>
        </w:sectPr>
      </w:pPr>
    </w:p>
    <w:p>
      <w:pPr>
        <w:pStyle w:val="BodyText"/>
        <w:spacing w:before="63"/>
        <w:ind w:left="3021"/>
      </w:pPr>
      <w:r>
        <w:rPr>
          <w:spacing w:val="-2"/>
        </w:rPr>
        <w:t>Свойства</w:t>
      </w:r>
    </w:p>
    <w:p>
      <w:pPr>
        <w:pStyle w:val="BodyText"/>
        <w:spacing w:before="45"/>
        <w:ind w:left="3021"/>
      </w:pPr>
      <w:r>
        <w:rPr>
          <w:spacing w:val="-2"/>
        </w:rPr>
        <w:t>счета</w:t>
      </w: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26"/>
        <w:rPr>
          <w:sz w:val="20"/>
        </w:rPr>
      </w:pPr>
    </w:p>
    <w:p>
      <w:pPr>
        <w:pStyle w:val="BodyText"/>
        <w:spacing w:after="0"/>
        <w:rPr>
          <w:sz w:val="20"/>
        </w:rPr>
        <w:sectPr>
          <w:pgSz w:w="11910" w:h="16840"/>
          <w:pgMar w:header="0" w:footer="983" w:top="1120" w:bottom="1240" w:left="1275" w:right="141"/>
        </w:sectPr>
      </w:pPr>
    </w:p>
    <w:p>
      <w:pPr>
        <w:pStyle w:val="BodyText"/>
        <w:spacing w:before="68"/>
      </w:pPr>
      <w:r>
        <w:rPr/>
        <w:drawing>
          <wp:anchor distT="0" distB="0" distL="0" distR="0" allowOverlap="1" layoutInCell="1" locked="0" behindDoc="0" simplePos="0" relativeHeight="15848448">
            <wp:simplePos x="0" y="0"/>
            <wp:positionH relativeFrom="page">
              <wp:posOffset>0</wp:posOffset>
            </wp:positionH>
            <wp:positionV relativeFrom="page">
              <wp:posOffset>253</wp:posOffset>
            </wp:positionV>
            <wp:extent cx="7562215" cy="10691876"/>
            <wp:effectExtent l="0" t="0" r="0" b="0"/>
            <wp:wrapNone/>
            <wp:docPr id="237" name="Image 237"/>
            <wp:cNvGraphicFramePr>
              <a:graphicFrameLocks/>
            </wp:cNvGraphicFramePr>
            <a:graphic>
              <a:graphicData uri="http://schemas.openxmlformats.org/drawingml/2006/picture">
                <pic:pic>
                  <pic:nvPicPr>
                    <pic:cNvPr id="237" name="Image 237"/>
                    <pic:cNvPicPr/>
                  </pic:nvPicPr>
                  <pic:blipFill>
                    <a:blip r:embed="rId114" cstate="print"/>
                    <a:stretch>
                      <a:fillRect/>
                    </a:stretch>
                  </pic:blipFill>
                  <pic:spPr>
                    <a:xfrm>
                      <a:off x="0" y="0"/>
                      <a:ext cx="7562215" cy="10691876"/>
                    </a:xfrm>
                    <a:prstGeom prst="rect">
                      <a:avLst/>
                    </a:prstGeom>
                  </pic:spPr>
                </pic:pic>
              </a:graphicData>
            </a:graphic>
          </wp:anchor>
        </w:drawing>
      </w:r>
    </w:p>
    <w:p>
      <w:pPr>
        <w:pStyle w:val="BodyText"/>
        <w:ind w:left="3112"/>
      </w:pPr>
      <w:r>
        <w:rPr>
          <w:spacing w:val="-5"/>
          <w:w w:val="50"/>
        </w:rPr>
        <w:t>сс</w:t>
      </w:r>
    </w:p>
    <w:p>
      <w:pPr>
        <w:pStyle w:val="BodyText"/>
      </w:pPr>
    </w:p>
    <w:p>
      <w:pPr>
        <w:pStyle w:val="BodyText"/>
        <w:spacing w:before="118"/>
      </w:pPr>
    </w:p>
    <w:p>
      <w:pPr>
        <w:pStyle w:val="BodyText"/>
        <w:spacing w:line="276" w:lineRule="auto"/>
        <w:ind w:left="3112" w:right="-6"/>
      </w:pPr>
      <w:r>
        <w:rPr>
          <w:spacing w:val="-36"/>
          <w:w w:val="60"/>
        </w:rPr>
        <w:t>г</w:t>
      </w:r>
      <w:r>
        <w:rPr>
          <w:spacing w:val="-36"/>
          <w:w w:val="60"/>
          <w:position w:val="-11"/>
        </w:rPr>
        <w:t>н</w:t>
      </w:r>
      <w:r>
        <w:rPr>
          <w:spacing w:val="-36"/>
          <w:w w:val="60"/>
        </w:rPr>
        <w:t>а</w:t>
      </w:r>
      <w:r>
        <w:rPr/>
        <w:t> </w:t>
      </w:r>
      <w:r>
        <w:rPr>
          <w:spacing w:val="-38"/>
          <w:w w:val="55"/>
        </w:rPr>
        <w:t>с</w:t>
      </w:r>
      <w:r>
        <w:rPr>
          <w:spacing w:val="-38"/>
          <w:w w:val="55"/>
          <w:position w:val="-12"/>
        </w:rPr>
        <w:t>К</w:t>
      </w:r>
      <w:r>
        <w:rPr>
          <w:spacing w:val="-38"/>
          <w:w w:val="55"/>
        </w:rPr>
        <w:t>с</w:t>
      </w:r>
    </w:p>
    <w:p>
      <w:pPr>
        <w:spacing w:line="240" w:lineRule="auto" w:before="0"/>
        <w:rPr>
          <w:sz w:val="24"/>
        </w:rPr>
      </w:pPr>
      <w:r>
        <w:rPr/>
        <w:br w:type="column"/>
      </w:r>
      <w:r>
        <w:rPr>
          <w:sz w:val="24"/>
        </w:rPr>
      </w:r>
    </w:p>
    <w:p>
      <w:pPr>
        <w:pStyle w:val="BodyText"/>
      </w:pPr>
    </w:p>
    <w:p>
      <w:pPr>
        <w:pStyle w:val="BodyText"/>
      </w:pPr>
    </w:p>
    <w:p>
      <w:pPr>
        <w:pStyle w:val="BodyText"/>
        <w:spacing w:before="220"/>
      </w:pPr>
    </w:p>
    <w:p>
      <w:pPr>
        <w:pStyle w:val="BodyText"/>
        <w:spacing w:line="501" w:lineRule="auto"/>
        <w:ind w:left="381" w:hanging="62"/>
        <w:jc w:val="right"/>
      </w:pPr>
      <w:r>
        <w:rPr>
          <w:spacing w:val="-120"/>
          <w:w w:val="70"/>
          <w:position w:val="11"/>
        </w:rPr>
        <w:t>Ю</w:t>
      </w:r>
      <w:r>
        <w:rPr>
          <w:w w:val="47"/>
        </w:rPr>
        <w:t>ей</w:t>
      </w:r>
      <w:r>
        <w:rPr/>
        <w:t> </w:t>
      </w:r>
      <w:r>
        <w:rPr>
          <w:spacing w:val="-10"/>
          <w:w w:val="65"/>
        </w:rPr>
        <w:t>К</w:t>
      </w:r>
    </w:p>
    <w:p>
      <w:pPr>
        <w:spacing w:before="90"/>
        <w:ind w:left="453" w:right="0" w:firstLine="0"/>
        <w:jc w:val="left"/>
        <w:rPr>
          <w:sz w:val="24"/>
        </w:rPr>
      </w:pPr>
      <w:r>
        <w:rPr/>
        <w:br w:type="column"/>
      </w:r>
      <w:r>
        <w:rPr>
          <w:spacing w:val="-35"/>
          <w:w w:val="45"/>
          <w:sz w:val="24"/>
        </w:rPr>
        <w:t>C</w:t>
      </w:r>
      <w:r>
        <w:rPr>
          <w:spacing w:val="-35"/>
          <w:w w:val="45"/>
          <w:position w:val="11"/>
          <w:sz w:val="24"/>
        </w:rPr>
        <w:t>к</w:t>
      </w:r>
      <w:r>
        <w:rPr>
          <w:spacing w:val="-35"/>
          <w:w w:val="45"/>
          <w:sz w:val="24"/>
        </w:rPr>
        <w:t>Q</w:t>
      </w:r>
    </w:p>
    <w:p>
      <w:pPr>
        <w:spacing w:before="171"/>
        <w:ind w:left="448" w:right="0" w:firstLine="0"/>
        <w:jc w:val="left"/>
        <w:rPr>
          <w:sz w:val="24"/>
        </w:rPr>
      </w:pPr>
      <w:r>
        <w:rPr>
          <w:sz w:val="24"/>
        </w:rPr>
        <mc:AlternateContent>
          <mc:Choice Requires="wps">
            <w:drawing>
              <wp:anchor distT="0" distB="0" distL="0" distR="0" allowOverlap="1" layoutInCell="1" locked="0" behindDoc="0" simplePos="0" relativeHeight="15847936">
                <wp:simplePos x="0" y="0"/>
                <wp:positionH relativeFrom="page">
                  <wp:posOffset>881380</wp:posOffset>
                </wp:positionH>
                <wp:positionV relativeFrom="paragraph">
                  <wp:posOffset>-384814</wp:posOffset>
                </wp:positionV>
                <wp:extent cx="4591050" cy="7799705"/>
                <wp:effectExtent l="0" t="0" r="0" b="0"/>
                <wp:wrapNone/>
                <wp:docPr id="238" name="Textbox 238"/>
                <wp:cNvGraphicFramePr>
                  <a:graphicFrameLocks/>
                </wp:cNvGraphicFramePr>
                <a:graphic>
                  <a:graphicData uri="http://schemas.microsoft.com/office/word/2010/wordprocessingShape">
                    <wps:wsp>
                      <wps:cNvPr id="238" name="Textbox 238"/>
                      <wps:cNvSpPr txBox="1"/>
                      <wps:spPr>
                        <a:xfrm>
                          <a:off x="0" y="0"/>
                          <a:ext cx="4591050" cy="7799705"/>
                        </a:xfrm>
                        <a:prstGeom prst="rect">
                          <a:avLst/>
                        </a:prstGeom>
                      </wps:spPr>
                      <wps:txbx>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741"/>
                              <w:gridCol w:w="498"/>
                              <w:gridCol w:w="504"/>
                              <w:gridCol w:w="616"/>
                              <w:gridCol w:w="1474"/>
                              <w:gridCol w:w="1274"/>
                            </w:tblGrid>
                            <w:tr>
                              <w:trPr>
                                <w:trHeight w:val="2442" w:hRule="atLeast"/>
                              </w:trPr>
                              <w:tc>
                                <w:tcPr>
                                  <w:tcW w:w="3239" w:type="dxa"/>
                                  <w:gridSpan w:val="2"/>
                                  <w:vMerge w:val="restart"/>
                                </w:tcPr>
                                <w:p>
                                  <w:pPr>
                                    <w:pStyle w:val="TableParagraph"/>
                                    <w:spacing w:before="258"/>
                                    <w:ind w:right="191"/>
                                    <w:jc w:val="right"/>
                                    <w:rPr>
                                      <w:sz w:val="24"/>
                                    </w:rPr>
                                  </w:pPr>
                                  <w:r>
                                    <w:rPr>
                                      <w:spacing w:val="-117"/>
                                      <w:w w:val="107"/>
                                      <w:position w:val="-9"/>
                                      <w:sz w:val="24"/>
                                    </w:rPr>
                                    <w:t>о</w:t>
                                  </w:r>
                                  <w:r>
                                    <w:rPr>
                                      <w:spacing w:val="-5"/>
                                      <w:w w:val="93"/>
                                      <w:sz w:val="24"/>
                                    </w:rPr>
                                    <w:t>н</w:t>
                                  </w:r>
                                </w:p>
                                <w:p>
                                  <w:pPr>
                                    <w:pStyle w:val="TableParagraph"/>
                                    <w:tabs>
                                      <w:tab w:pos="1967" w:val="left" w:leader="none"/>
                                    </w:tabs>
                                    <w:spacing w:line="177" w:lineRule="auto" w:before="182"/>
                                    <w:ind w:right="191"/>
                                    <w:jc w:val="right"/>
                                    <w:rPr>
                                      <w:position w:val="-14"/>
                                      <w:sz w:val="24"/>
                                    </w:rPr>
                                  </w:pPr>
                                  <w:r>
                                    <w:rPr>
                                      <w:spacing w:val="-2"/>
                                      <w:sz w:val="24"/>
                                    </w:rPr>
                                    <w:t>Наименование</w:t>
                                  </w:r>
                                  <w:r>
                                    <w:rPr>
                                      <w:sz w:val="24"/>
                                    </w:rPr>
                                    <w:tab/>
                                  </w:r>
                                  <w:r>
                                    <w:rPr>
                                      <w:spacing w:val="-10"/>
                                      <w:position w:val="-14"/>
                                      <w:sz w:val="24"/>
                                    </w:rPr>
                                    <w:t>2</w:t>
                                  </w:r>
                                </w:p>
                                <w:p>
                                  <w:pPr>
                                    <w:pStyle w:val="TableParagraph"/>
                                    <w:tabs>
                                      <w:tab w:pos="1492" w:val="left" w:leader="none"/>
                                    </w:tabs>
                                    <w:spacing w:line="91" w:lineRule="auto" w:before="29"/>
                                    <w:ind w:right="191"/>
                                    <w:jc w:val="right"/>
                                    <w:rPr>
                                      <w:position w:val="-8"/>
                                      <w:sz w:val="24"/>
                                    </w:rPr>
                                  </w:pPr>
                                  <w:r>
                                    <w:rPr>
                                      <w:spacing w:val="-2"/>
                                      <w:sz w:val="24"/>
                                    </w:rPr>
                                    <w:t>счета</w:t>
                                  </w:r>
                                  <w:r>
                                    <w:rPr>
                                      <w:sz w:val="24"/>
                                    </w:rPr>
                                    <w:tab/>
                                  </w:r>
                                  <w:r>
                                    <w:rPr>
                                      <w:spacing w:val="-10"/>
                                      <w:position w:val="-8"/>
                                      <w:sz w:val="24"/>
                                    </w:rPr>
                                    <w:t>Е</w:t>
                                  </w:r>
                                </w:p>
                                <w:p>
                                  <w:pPr>
                                    <w:pStyle w:val="TableParagraph"/>
                                    <w:spacing w:line="189" w:lineRule="exact"/>
                                    <w:ind w:left="2934"/>
                                    <w:rPr>
                                      <w:sz w:val="24"/>
                                    </w:rPr>
                                  </w:pPr>
                                  <w:r>
                                    <w:rPr>
                                      <w:spacing w:val="-120"/>
                                      <w:sz w:val="24"/>
                                    </w:rPr>
                                    <w:t>о</w:t>
                                  </w:r>
                                </w:p>
                                <w:p>
                                  <w:pPr>
                                    <w:pStyle w:val="TableParagraph"/>
                                    <w:spacing w:line="326" w:lineRule="auto" w:before="152"/>
                                    <w:ind w:left="2934" w:right="177"/>
                                    <w:rPr>
                                      <w:sz w:val="24"/>
                                    </w:rPr>
                                  </w:pPr>
                                  <w:r>
                                    <w:rPr>
                                      <w:spacing w:val="-12"/>
                                      <w:sz w:val="24"/>
                                    </w:rPr>
                                    <w:t>о </w:t>
                                  </w:r>
                                  <w:r>
                                    <w:rPr>
                                      <w:spacing w:val="-134"/>
                                      <w:w w:val="102"/>
                                      <w:position w:val="-11"/>
                                      <w:sz w:val="24"/>
                                    </w:rPr>
                                    <w:t>о</w:t>
                                  </w:r>
                                  <w:r>
                                    <w:rPr>
                                      <w:spacing w:val="-22"/>
                                      <w:w w:val="98"/>
                                      <w:sz w:val="24"/>
                                    </w:rPr>
                                    <w:t>ч</w:t>
                                  </w:r>
                                </w:p>
                              </w:tc>
                              <w:tc>
                                <w:tcPr>
                                  <w:tcW w:w="504" w:type="dxa"/>
                                </w:tcPr>
                                <w:p>
                                  <w:pPr>
                                    <w:pStyle w:val="TableParagraph"/>
                                    <w:spacing w:before="97"/>
                                    <w:rPr>
                                      <w:sz w:val="24"/>
                                    </w:rPr>
                                  </w:pPr>
                                </w:p>
                                <w:p>
                                  <w:pPr>
                                    <w:pStyle w:val="TableParagraph"/>
                                    <w:spacing w:line="275" w:lineRule="exact"/>
                                    <w:ind w:left="58" w:right="53"/>
                                    <w:jc w:val="center"/>
                                    <w:rPr>
                                      <w:sz w:val="24"/>
                                    </w:rPr>
                                  </w:pPr>
                                  <w:r>
                                    <w:rPr>
                                      <w:spacing w:val="-10"/>
                                      <w:w w:val="95"/>
                                      <w:sz w:val="24"/>
                                    </w:rPr>
                                    <w:t>®</w:t>
                                  </w:r>
                                </w:p>
                                <w:p>
                                  <w:pPr>
                                    <w:pStyle w:val="TableParagraph"/>
                                    <w:spacing w:line="196" w:lineRule="auto" w:before="40"/>
                                    <w:ind w:left="222" w:right="167" w:firstLine="5"/>
                                    <w:jc w:val="center"/>
                                    <w:rPr>
                                      <w:position w:val="-12"/>
                                      <w:sz w:val="24"/>
                                    </w:rPr>
                                  </w:pPr>
                                  <w:r>
                                    <w:rPr>
                                      <w:spacing w:val="-6"/>
                                      <w:w w:val="50"/>
                                      <w:sz w:val="24"/>
                                    </w:rPr>
                                    <w:t>га</w:t>
                                  </w:r>
                                  <w:r>
                                    <w:rPr>
                                      <w:sz w:val="24"/>
                                    </w:rPr>
                                    <w:t> </w:t>
                                  </w:r>
                                  <w:r>
                                    <w:rPr>
                                      <w:spacing w:val="-92"/>
                                      <w:w w:val="75"/>
                                      <w:sz w:val="24"/>
                                    </w:rPr>
                                    <w:t>о</w:t>
                                  </w:r>
                                  <w:r>
                                    <w:rPr>
                                      <w:spacing w:val="-92"/>
                                      <w:w w:val="75"/>
                                      <w:position w:val="-12"/>
                                      <w:sz w:val="24"/>
                                    </w:rPr>
                                    <w:t>И</w:t>
                                  </w:r>
                                </w:p>
                                <w:p>
                                  <w:pPr>
                                    <w:pStyle w:val="TableParagraph"/>
                                    <w:spacing w:line="60" w:lineRule="auto"/>
                                    <w:ind w:left="58"/>
                                    <w:jc w:val="center"/>
                                    <w:rPr>
                                      <w:sz w:val="24"/>
                                    </w:rPr>
                                  </w:pPr>
                                  <w:r>
                                    <w:rPr>
                                      <w:spacing w:val="-5"/>
                                      <w:w w:val="65"/>
                                      <w:sz w:val="24"/>
                                    </w:rPr>
                                    <w:t>е</w:t>
                                  </w:r>
                                  <w:r>
                                    <w:rPr>
                                      <w:spacing w:val="-5"/>
                                      <w:w w:val="65"/>
                                      <w:position w:val="-12"/>
                                      <w:sz w:val="24"/>
                                    </w:rPr>
                                    <w:t>Ч</w:t>
                                  </w:r>
                                  <w:r>
                                    <w:rPr>
                                      <w:spacing w:val="-5"/>
                                      <w:w w:val="65"/>
                                      <w:sz w:val="24"/>
                                    </w:rPr>
                                    <w:t>й</w:t>
                                  </w:r>
                                </w:p>
                                <w:p>
                                  <w:pPr>
                                    <w:pStyle w:val="TableParagraph"/>
                                    <w:spacing w:line="232" w:lineRule="exact"/>
                                    <w:ind w:left="58"/>
                                    <w:jc w:val="center"/>
                                    <w:rPr>
                                      <w:sz w:val="24"/>
                                    </w:rPr>
                                  </w:pPr>
                                  <w:r>
                                    <w:rPr>
                                      <w:spacing w:val="-5"/>
                                      <w:w w:val="60"/>
                                      <w:sz w:val="24"/>
                                    </w:rPr>
                                    <w:t>ей</w:t>
                                  </w:r>
                                </w:p>
                                <w:p>
                                  <w:pPr>
                                    <w:pStyle w:val="TableParagraph"/>
                                    <w:spacing w:line="278" w:lineRule="auto"/>
                                    <w:ind w:left="147" w:right="139"/>
                                    <w:jc w:val="center"/>
                                    <w:rPr>
                                      <w:sz w:val="24"/>
                                    </w:rPr>
                                  </w:pPr>
                                  <w:r>
                                    <w:rPr>
                                      <w:spacing w:val="-6"/>
                                      <w:w w:val="50"/>
                                      <w:sz w:val="24"/>
                                    </w:rPr>
                                    <w:t>СП</w:t>
                                  </w:r>
                                  <w:r>
                                    <w:rPr>
                                      <w:sz w:val="24"/>
                                    </w:rPr>
                                    <w:t> </w:t>
                                  </w:r>
                                  <w:r>
                                    <w:rPr>
                                      <w:spacing w:val="-10"/>
                                      <w:w w:val="70"/>
                                      <w:sz w:val="24"/>
                                    </w:rPr>
                                    <w:t>С</w:t>
                                  </w:r>
                                </w:p>
                              </w:tc>
                              <w:tc>
                                <w:tcPr>
                                  <w:tcW w:w="616" w:type="dxa"/>
                                </w:tcPr>
                                <w:p>
                                  <w:pPr>
                                    <w:pStyle w:val="TableParagraph"/>
                                    <w:spacing w:line="321" w:lineRule="auto"/>
                                    <w:ind w:left="323" w:right="168" w:hanging="48"/>
                                    <w:rPr>
                                      <w:sz w:val="24"/>
                                    </w:rPr>
                                  </w:pPr>
                                  <w:r>
                                    <w:rPr>
                                      <w:spacing w:val="-3"/>
                                      <w:w w:val="43"/>
                                      <w:sz w:val="24"/>
                                    </w:rPr>
                                    <w:t>3</w:t>
                                  </w:r>
                                  <w:r>
                                    <w:rPr>
                                      <w:spacing w:val="-110"/>
                                      <w:w w:val="87"/>
                                      <w:position w:val="-9"/>
                                      <w:sz w:val="24"/>
                                    </w:rPr>
                                    <w:t>3</w:t>
                                  </w:r>
                                  <w:r>
                                    <w:rPr>
                                      <w:spacing w:val="-3"/>
                                      <w:w w:val="78"/>
                                      <w:sz w:val="24"/>
                                    </w:rPr>
                                    <w:t>S</w:t>
                                  </w:r>
                                  <w:r>
                                    <w:rPr>
                                      <w:sz w:val="24"/>
                                    </w:rPr>
                                    <w:t> </w:t>
                                  </w:r>
                                  <w:r>
                                    <w:rPr>
                                      <w:spacing w:val="-116"/>
                                      <w:w w:val="68"/>
                                      <w:position w:val="-10"/>
                                      <w:sz w:val="24"/>
                                    </w:rPr>
                                    <w:t>О</w:t>
                                  </w:r>
                                  <w:r>
                                    <w:rPr>
                                      <w:spacing w:val="-5"/>
                                      <w:w w:val="81"/>
                                      <w:sz w:val="24"/>
                                    </w:rPr>
                                    <w:t>S</w:t>
                                  </w:r>
                                </w:p>
                                <w:p>
                                  <w:pPr>
                                    <w:pStyle w:val="TableParagraph"/>
                                    <w:spacing w:line="258" w:lineRule="exact" w:before="10"/>
                                    <w:ind w:left="276"/>
                                    <w:rPr>
                                      <w:sz w:val="24"/>
                                    </w:rPr>
                                  </w:pPr>
                                  <w:r>
                                    <w:rPr>
                                      <w:spacing w:val="-10"/>
                                      <w:w w:val="150"/>
                                      <w:sz w:val="24"/>
                                    </w:rPr>
                                    <w:t>с</w:t>
                                  </w:r>
                                </w:p>
                                <w:p>
                                  <w:pPr>
                                    <w:pStyle w:val="TableParagraph"/>
                                    <w:spacing w:line="88" w:lineRule="auto" w:before="22"/>
                                    <w:ind w:left="328" w:right="178" w:hanging="53"/>
                                    <w:rPr>
                                      <w:sz w:val="24"/>
                                    </w:rPr>
                                  </w:pPr>
                                  <w:r>
                                    <w:rPr>
                                      <w:spacing w:val="-107"/>
                                      <w:w w:val="87"/>
                                      <w:sz w:val="24"/>
                                    </w:rPr>
                                    <w:t>®</w:t>
                                  </w:r>
                                  <w:r>
                                    <w:rPr>
                                      <w:spacing w:val="-52"/>
                                      <w:w w:val="51"/>
                                      <w:position w:val="-15"/>
                                      <w:sz w:val="24"/>
                                    </w:rPr>
                                    <w:t>г </w:t>
                                  </w:r>
                                  <w:r>
                                    <w:rPr>
                                      <w:spacing w:val="-55"/>
                                      <w:w w:val="61"/>
                                      <w:position w:val="-12"/>
                                      <w:sz w:val="24"/>
                                    </w:rPr>
                                    <w:t>И</w:t>
                                  </w:r>
                                  <w:r>
                                    <w:rPr>
                                      <w:w w:val="51"/>
                                      <w:sz w:val="24"/>
                                    </w:rPr>
                                    <w:t>а</w:t>
                                  </w:r>
                                </w:p>
                                <w:p>
                                  <w:pPr>
                                    <w:pStyle w:val="TableParagraph"/>
                                    <w:spacing w:line="226" w:lineRule="exact" w:before="220"/>
                                    <w:ind w:left="328"/>
                                    <w:rPr>
                                      <w:sz w:val="24"/>
                                    </w:rPr>
                                  </w:pPr>
                                  <w:r>
                                    <w:rPr>
                                      <w:spacing w:val="-10"/>
                                      <w:w w:val="80"/>
                                      <w:sz w:val="24"/>
                                    </w:rPr>
                                    <w:t>Ё</w:t>
                                  </w:r>
                                </w:p>
                                <w:p>
                                  <w:pPr>
                                    <w:pStyle w:val="TableParagraph"/>
                                    <w:spacing w:line="226" w:lineRule="exact"/>
                                    <w:ind w:left="271"/>
                                    <w:rPr>
                                      <w:sz w:val="24"/>
                                    </w:rPr>
                                  </w:pPr>
                                  <w:r>
                                    <w:rPr>
                                      <w:spacing w:val="-10"/>
                                      <w:w w:val="120"/>
                                      <w:sz w:val="24"/>
                                    </w:rPr>
                                    <w:t>&lt;</w:t>
                                  </w:r>
                                </w:p>
                              </w:tc>
                              <w:tc>
                                <w:tcPr>
                                  <w:tcW w:w="2748" w:type="dxa"/>
                                  <w:gridSpan w:val="2"/>
                                  <w:vMerge w:val="restart"/>
                                </w:tcPr>
                                <w:p>
                                  <w:pPr>
                                    <w:pStyle w:val="TableParagraph"/>
                                    <w:rPr>
                                      <w:sz w:val="24"/>
                                    </w:rPr>
                                  </w:pPr>
                                </w:p>
                                <w:p>
                                  <w:pPr>
                                    <w:pStyle w:val="TableParagraph"/>
                                    <w:rPr>
                                      <w:sz w:val="24"/>
                                    </w:rPr>
                                  </w:pPr>
                                </w:p>
                                <w:p>
                                  <w:pPr>
                                    <w:pStyle w:val="TableParagraph"/>
                                    <w:rPr>
                                      <w:sz w:val="24"/>
                                    </w:rPr>
                                  </w:pPr>
                                </w:p>
                                <w:p>
                                  <w:pPr>
                                    <w:pStyle w:val="TableParagraph"/>
                                    <w:spacing w:before="69"/>
                                    <w:rPr>
                                      <w:sz w:val="24"/>
                                    </w:rPr>
                                  </w:pPr>
                                </w:p>
                                <w:p>
                                  <w:pPr>
                                    <w:pStyle w:val="TableParagraph"/>
                                    <w:tabs>
                                      <w:tab w:pos="1670" w:val="left" w:leader="none"/>
                                    </w:tabs>
                                    <w:spacing w:line="377" w:lineRule="exact" w:before="1"/>
                                    <w:ind w:left="187"/>
                                    <w:rPr>
                                      <w:position w:val="16"/>
                                      <w:sz w:val="24"/>
                                    </w:rPr>
                                  </w:pPr>
                                  <w:r>
                                    <w:rPr>
                                      <w:sz w:val="24"/>
                                    </w:rPr>
                                    <w:t>Субконто </w:t>
                                  </w:r>
                                  <w:r>
                                    <w:rPr>
                                      <w:spacing w:val="-10"/>
                                      <w:sz w:val="24"/>
                                    </w:rPr>
                                    <w:t>1</w:t>
                                  </w:r>
                                  <w:r>
                                    <w:rPr>
                                      <w:sz w:val="24"/>
                                    </w:rPr>
                                    <w:tab/>
                                  </w:r>
                                  <w:r>
                                    <w:rPr>
                                      <w:spacing w:val="-2"/>
                                      <w:position w:val="16"/>
                                      <w:sz w:val="24"/>
                                    </w:rPr>
                                    <w:t>Субконто</w:t>
                                  </w:r>
                                </w:p>
                                <w:p>
                                  <w:pPr>
                                    <w:pStyle w:val="TableParagraph"/>
                                    <w:spacing w:line="217" w:lineRule="exact"/>
                                    <w:ind w:right="519"/>
                                    <w:jc w:val="right"/>
                                    <w:rPr>
                                      <w:sz w:val="24"/>
                                    </w:rPr>
                                  </w:pPr>
                                  <w:r>
                                    <w:rPr>
                                      <w:spacing w:val="-10"/>
                                      <w:sz w:val="24"/>
                                    </w:rPr>
                                    <w:t>2</w:t>
                                  </w:r>
                                </w:p>
                              </w:tc>
                            </w:tr>
                            <w:tr>
                              <w:trPr>
                                <w:trHeight w:val="758" w:hRule="atLeast"/>
                              </w:trPr>
                              <w:tc>
                                <w:tcPr>
                                  <w:tcW w:w="3239" w:type="dxa"/>
                                  <w:gridSpan w:val="2"/>
                                  <w:vMerge/>
                                  <w:tcBorders>
                                    <w:top w:val="nil"/>
                                  </w:tcBorders>
                                </w:tcPr>
                                <w:p>
                                  <w:pPr>
                                    <w:rPr>
                                      <w:sz w:val="2"/>
                                      <w:szCs w:val="2"/>
                                    </w:rPr>
                                  </w:pPr>
                                </w:p>
                              </w:tc>
                              <w:tc>
                                <w:tcPr>
                                  <w:tcW w:w="504" w:type="dxa"/>
                                </w:tcPr>
                                <w:p>
                                  <w:pPr>
                                    <w:pStyle w:val="TableParagraph"/>
                                    <w:spacing w:line="123" w:lineRule="exact"/>
                                    <w:ind w:left="58" w:right="53"/>
                                    <w:jc w:val="center"/>
                                    <w:rPr>
                                      <w:sz w:val="24"/>
                                    </w:rPr>
                                  </w:pPr>
                                  <w:r>
                                    <w:rPr>
                                      <w:spacing w:val="-10"/>
                                      <w:w w:val="125"/>
                                      <w:sz w:val="24"/>
                                    </w:rPr>
                                    <w:t>н</w:t>
                                  </w:r>
                                </w:p>
                              </w:tc>
                              <w:tc>
                                <w:tcPr>
                                  <w:tcW w:w="616" w:type="dxa"/>
                                </w:tcPr>
                                <w:p>
                                  <w:pPr>
                                    <w:pStyle w:val="TableParagraph"/>
                                    <w:spacing w:line="160" w:lineRule="auto" w:before="46"/>
                                    <w:ind w:left="276" w:right="172" w:firstLine="53"/>
                                    <w:rPr>
                                      <w:sz w:val="24"/>
                                    </w:rPr>
                                  </w:pPr>
                                  <w:r>
                                    <w:rPr>
                                      <w:spacing w:val="-117"/>
                                      <w:w w:val="99"/>
                                      <w:sz w:val="24"/>
                                    </w:rPr>
                                    <w:t>с</w:t>
                                  </w:r>
                                  <w:r>
                                    <w:rPr>
                                      <w:spacing w:val="-10"/>
                                      <w:w w:val="90"/>
                                      <w:position w:val="-12"/>
                                      <w:sz w:val="24"/>
                                    </w:rPr>
                                    <w:t>к</w:t>
                                  </w:r>
                                  <w:r>
                                    <w:rPr>
                                      <w:spacing w:val="-10"/>
                                      <w:w w:val="94"/>
                                      <w:position w:val="-12"/>
                                      <w:sz w:val="24"/>
                                    </w:rPr>
                                    <w:t> </w:t>
                                  </w:r>
                                  <w:r>
                                    <w:rPr>
                                      <w:spacing w:val="-10"/>
                                      <w:w w:val="110"/>
                                      <w:sz w:val="24"/>
                                    </w:rPr>
                                    <w:t>н</w:t>
                                  </w:r>
                                </w:p>
                              </w:tc>
                              <w:tc>
                                <w:tcPr>
                                  <w:tcW w:w="2748" w:type="dxa"/>
                                  <w:gridSpan w:val="2"/>
                                  <w:vMerge/>
                                  <w:tcBorders>
                                    <w:top w:val="nil"/>
                                  </w:tcBorders>
                                </w:tcPr>
                                <w:p>
                                  <w:pPr>
                                    <w:rPr>
                                      <w:sz w:val="2"/>
                                      <w:szCs w:val="2"/>
                                    </w:rPr>
                                  </w:pPr>
                                </w:p>
                              </w:tc>
                            </w:tr>
                            <w:tr>
                              <w:trPr>
                                <w:trHeight w:val="789" w:hRule="atLeast"/>
                              </w:trPr>
                              <w:tc>
                                <w:tcPr>
                                  <w:tcW w:w="2741" w:type="dxa"/>
                                </w:tcPr>
                                <w:p>
                                  <w:pPr>
                                    <w:pStyle w:val="TableParagraph"/>
                                    <w:spacing w:before="181"/>
                                    <w:rPr>
                                      <w:sz w:val="24"/>
                                    </w:rPr>
                                  </w:pPr>
                                </w:p>
                                <w:p>
                                  <w:pPr>
                                    <w:pStyle w:val="TableParagraph"/>
                                    <w:ind w:left="92"/>
                                    <w:rPr>
                                      <w:sz w:val="24"/>
                                    </w:rPr>
                                  </w:pPr>
                                  <w:r>
                                    <w:rPr>
                                      <w:spacing w:val="-5"/>
                                      <w:sz w:val="24"/>
                                    </w:rPr>
                                    <w:t>Код</w:t>
                                  </w:r>
                                </w:p>
                              </w:tc>
                              <w:tc>
                                <w:tcPr>
                                  <w:tcW w:w="498" w:type="dxa"/>
                                </w:tcPr>
                                <w:p>
                                  <w:pPr>
                                    <w:pStyle w:val="TableParagraph"/>
                                    <w:rPr>
                                      <w:sz w:val="22"/>
                                    </w:rPr>
                                  </w:pPr>
                                </w:p>
                              </w:tc>
                              <w:tc>
                                <w:tcPr>
                                  <w:tcW w:w="504" w:type="dxa"/>
                                </w:tcPr>
                                <w:p>
                                  <w:pPr>
                                    <w:pStyle w:val="TableParagraph"/>
                                    <w:rPr>
                                      <w:sz w:val="22"/>
                                    </w:rPr>
                                  </w:pPr>
                                </w:p>
                              </w:tc>
                              <w:tc>
                                <w:tcPr>
                                  <w:tcW w:w="616" w:type="dxa"/>
                                </w:tcPr>
                                <w:p>
                                  <w:pPr>
                                    <w:pStyle w:val="TableParagraph"/>
                                    <w:rPr>
                                      <w:sz w:val="22"/>
                                    </w:rPr>
                                  </w:pPr>
                                </w:p>
                              </w:tc>
                              <w:tc>
                                <w:tcPr>
                                  <w:tcW w:w="2748" w:type="dxa"/>
                                  <w:gridSpan w:val="2"/>
                                  <w:vMerge/>
                                  <w:tcBorders>
                                    <w:top w:val="nil"/>
                                  </w:tcBorders>
                                </w:tcPr>
                                <w:p>
                                  <w:pPr>
                                    <w:rPr>
                                      <w:sz w:val="2"/>
                                      <w:szCs w:val="2"/>
                                    </w:rPr>
                                  </w:pPr>
                                </w:p>
                              </w:tc>
                            </w:tr>
                            <w:tr>
                              <w:trPr>
                                <w:trHeight w:val="348" w:hRule="atLeast"/>
                              </w:trPr>
                              <w:tc>
                                <w:tcPr>
                                  <w:tcW w:w="2741" w:type="dxa"/>
                                </w:tcPr>
                                <w:p>
                                  <w:pPr>
                                    <w:pStyle w:val="TableParagraph"/>
                                    <w:spacing w:before="47"/>
                                    <w:ind w:right="105"/>
                                    <w:jc w:val="right"/>
                                    <w:rPr>
                                      <w:sz w:val="24"/>
                                    </w:rPr>
                                  </w:pPr>
                                  <w:r>
                                    <w:rPr>
                                      <w:sz w:val="24"/>
                                    </w:rPr>
                                    <w:t>ценное</w:t>
                                  </w:r>
                                  <w:r>
                                    <w:rPr>
                                      <w:spacing w:val="10"/>
                                      <w:sz w:val="24"/>
                                    </w:rPr>
                                    <w:t> </w:t>
                                  </w:r>
                                  <w:r>
                                    <w:rPr>
                                      <w:spacing w:val="-2"/>
                                      <w:sz w:val="24"/>
                                    </w:rPr>
                                    <w:t>движимое</w:t>
                                  </w:r>
                                </w:p>
                              </w:tc>
                              <w:tc>
                                <w:tcPr>
                                  <w:tcW w:w="498" w:type="dxa"/>
                                </w:tcPr>
                                <w:p>
                                  <w:pPr>
                                    <w:pStyle w:val="TableParagraph"/>
                                    <w:rPr>
                                      <w:sz w:val="22"/>
                                    </w:rPr>
                                  </w:pPr>
                                </w:p>
                              </w:tc>
                              <w:tc>
                                <w:tcPr>
                                  <w:tcW w:w="504" w:type="dxa"/>
                                </w:tcPr>
                                <w:p>
                                  <w:pPr>
                                    <w:pStyle w:val="TableParagraph"/>
                                    <w:rPr>
                                      <w:sz w:val="22"/>
                                    </w:rPr>
                                  </w:pPr>
                                </w:p>
                              </w:tc>
                              <w:tc>
                                <w:tcPr>
                                  <w:tcW w:w="616" w:type="dxa"/>
                                </w:tcPr>
                                <w:p>
                                  <w:pPr>
                                    <w:pStyle w:val="TableParagraph"/>
                                    <w:rPr>
                                      <w:sz w:val="22"/>
                                    </w:rPr>
                                  </w:pPr>
                                </w:p>
                              </w:tc>
                              <w:tc>
                                <w:tcPr>
                                  <w:tcW w:w="1474" w:type="dxa"/>
                                </w:tcPr>
                                <w:p>
                                  <w:pPr>
                                    <w:pStyle w:val="TableParagraph"/>
                                    <w:rPr>
                                      <w:sz w:val="22"/>
                                    </w:rPr>
                                  </w:pPr>
                                </w:p>
                              </w:tc>
                              <w:tc>
                                <w:tcPr>
                                  <w:tcW w:w="1274" w:type="dxa"/>
                                </w:tcPr>
                                <w:p>
                                  <w:pPr>
                                    <w:pStyle w:val="TableParagraph"/>
                                    <w:spacing w:before="47"/>
                                    <w:ind w:left="125"/>
                                    <w:rPr>
                                      <w:sz w:val="24"/>
                                    </w:rPr>
                                  </w:pPr>
                                  <w:r>
                                    <w:rPr>
                                      <w:spacing w:val="-2"/>
                                      <w:sz w:val="24"/>
                                    </w:rPr>
                                    <w:t>ответствен</w:t>
                                  </w:r>
                                </w:p>
                              </w:tc>
                            </w:tr>
                            <w:tr>
                              <w:trPr>
                                <w:trHeight w:val="319" w:hRule="atLeast"/>
                              </w:trPr>
                              <w:tc>
                                <w:tcPr>
                                  <w:tcW w:w="2741" w:type="dxa"/>
                                </w:tcPr>
                                <w:p>
                                  <w:pPr>
                                    <w:pStyle w:val="TableParagraph"/>
                                    <w:spacing w:before="15"/>
                                    <w:ind w:left="807"/>
                                    <w:rPr>
                                      <w:sz w:val="24"/>
                                    </w:rPr>
                                  </w:pPr>
                                  <w:r>
                                    <w:rPr>
                                      <w:spacing w:val="-2"/>
                                      <w:sz w:val="24"/>
                                    </w:rPr>
                                    <w:t>имущество</w:t>
                                  </w:r>
                                </w:p>
                              </w:tc>
                              <w:tc>
                                <w:tcPr>
                                  <w:tcW w:w="498" w:type="dxa"/>
                                </w:tcPr>
                                <w:p>
                                  <w:pPr>
                                    <w:pStyle w:val="TableParagraph"/>
                                    <w:rPr>
                                      <w:sz w:val="22"/>
                                    </w:rPr>
                                  </w:pPr>
                                </w:p>
                              </w:tc>
                              <w:tc>
                                <w:tcPr>
                                  <w:tcW w:w="504" w:type="dxa"/>
                                </w:tcPr>
                                <w:p>
                                  <w:pPr>
                                    <w:pStyle w:val="TableParagraph"/>
                                    <w:rPr>
                                      <w:sz w:val="22"/>
                                    </w:rPr>
                                  </w:pPr>
                                </w:p>
                              </w:tc>
                              <w:tc>
                                <w:tcPr>
                                  <w:tcW w:w="616" w:type="dxa"/>
                                </w:tcPr>
                                <w:p>
                                  <w:pPr>
                                    <w:pStyle w:val="TableParagraph"/>
                                    <w:rPr>
                                      <w:sz w:val="22"/>
                                    </w:rPr>
                                  </w:pPr>
                                </w:p>
                              </w:tc>
                              <w:tc>
                                <w:tcPr>
                                  <w:tcW w:w="1474" w:type="dxa"/>
                                </w:tcPr>
                                <w:p>
                                  <w:pPr>
                                    <w:pStyle w:val="TableParagraph"/>
                                    <w:rPr>
                                      <w:sz w:val="22"/>
                                    </w:rPr>
                                  </w:pPr>
                                </w:p>
                              </w:tc>
                              <w:tc>
                                <w:tcPr>
                                  <w:tcW w:w="1274" w:type="dxa"/>
                                </w:tcPr>
                                <w:p>
                                  <w:pPr>
                                    <w:pStyle w:val="TableParagraph"/>
                                    <w:spacing w:before="15"/>
                                    <w:ind w:left="116"/>
                                    <w:rPr>
                                      <w:sz w:val="24"/>
                                    </w:rPr>
                                  </w:pPr>
                                  <w:r>
                                    <w:rPr>
                                      <w:spacing w:val="-2"/>
                                      <w:sz w:val="24"/>
                                    </w:rPr>
                                    <w:t>ности</w:t>
                                  </w:r>
                                </w:p>
                              </w:tc>
                            </w:tr>
                            <w:tr>
                              <w:trPr>
                                <w:trHeight w:val="443" w:hRule="atLeast"/>
                              </w:trPr>
                              <w:tc>
                                <w:tcPr>
                                  <w:tcW w:w="2741" w:type="dxa"/>
                                </w:tcPr>
                                <w:p>
                                  <w:pPr>
                                    <w:pStyle w:val="TableParagraph"/>
                                    <w:spacing w:before="17"/>
                                    <w:ind w:left="807"/>
                                    <w:rPr>
                                      <w:sz w:val="24"/>
                                    </w:rPr>
                                  </w:pPr>
                                  <w:r>
                                    <w:rPr>
                                      <w:spacing w:val="-2"/>
                                      <w:sz w:val="24"/>
                                    </w:rPr>
                                    <w:t>учреждения</w:t>
                                  </w:r>
                                </w:p>
                              </w:tc>
                              <w:tc>
                                <w:tcPr>
                                  <w:tcW w:w="498" w:type="dxa"/>
                                </w:tcPr>
                                <w:p>
                                  <w:pPr>
                                    <w:pStyle w:val="TableParagraph"/>
                                    <w:rPr>
                                      <w:sz w:val="22"/>
                                    </w:rPr>
                                  </w:pPr>
                                </w:p>
                              </w:tc>
                              <w:tc>
                                <w:tcPr>
                                  <w:tcW w:w="504" w:type="dxa"/>
                                </w:tcPr>
                                <w:p>
                                  <w:pPr>
                                    <w:pStyle w:val="TableParagraph"/>
                                    <w:rPr>
                                      <w:sz w:val="22"/>
                                    </w:rPr>
                                  </w:pPr>
                                </w:p>
                              </w:tc>
                              <w:tc>
                                <w:tcPr>
                                  <w:tcW w:w="616" w:type="dxa"/>
                                </w:tcPr>
                                <w:p>
                                  <w:pPr>
                                    <w:pStyle w:val="TableParagraph"/>
                                    <w:rPr>
                                      <w:sz w:val="22"/>
                                    </w:rPr>
                                  </w:pPr>
                                </w:p>
                              </w:tc>
                              <w:tc>
                                <w:tcPr>
                                  <w:tcW w:w="1474" w:type="dxa"/>
                                </w:tcPr>
                                <w:p>
                                  <w:pPr>
                                    <w:pStyle w:val="TableParagraph"/>
                                    <w:rPr>
                                      <w:sz w:val="22"/>
                                    </w:rPr>
                                  </w:pPr>
                                </w:p>
                              </w:tc>
                              <w:tc>
                                <w:tcPr>
                                  <w:tcW w:w="1274" w:type="dxa"/>
                                </w:tcPr>
                                <w:p>
                                  <w:pPr>
                                    <w:pStyle w:val="TableParagraph"/>
                                    <w:rPr>
                                      <w:sz w:val="22"/>
                                    </w:rPr>
                                  </w:pPr>
                                </w:p>
                              </w:tc>
                            </w:tr>
                            <w:tr>
                              <w:trPr>
                                <w:trHeight w:val="760" w:hRule="atLeast"/>
                              </w:trPr>
                              <w:tc>
                                <w:tcPr>
                                  <w:tcW w:w="2741" w:type="dxa"/>
                                </w:tcPr>
                                <w:p>
                                  <w:pPr>
                                    <w:pStyle w:val="TableParagraph"/>
                                    <w:tabs>
                                      <w:tab w:pos="807" w:val="left" w:leader="none"/>
                                    </w:tabs>
                                    <w:spacing w:before="140"/>
                                    <w:ind w:left="50"/>
                                    <w:rPr>
                                      <w:sz w:val="24"/>
                                    </w:rPr>
                                  </w:pPr>
                                  <w:r>
                                    <w:rPr>
                                      <w:spacing w:val="-2"/>
                                      <w:sz w:val="24"/>
                                    </w:rPr>
                                    <w:t>105.2</w:t>
                                  </w:r>
                                  <w:r>
                                    <w:rPr>
                                      <w:sz w:val="24"/>
                                    </w:rPr>
                                    <w:tab/>
                                  </w:r>
                                  <w:r>
                                    <w:rPr>
                                      <w:spacing w:val="-2"/>
                                      <w:sz w:val="24"/>
                                    </w:rPr>
                                    <w:t>Готовая</w:t>
                                  </w:r>
                                </w:p>
                                <w:p>
                                  <w:pPr>
                                    <w:pStyle w:val="TableParagraph"/>
                                    <w:tabs>
                                      <w:tab w:pos="817" w:val="left" w:leader="none"/>
                                      <w:tab w:pos="2507" w:val="left" w:leader="none"/>
                                    </w:tabs>
                                    <w:spacing w:before="40"/>
                                    <w:ind w:left="466"/>
                                    <w:rPr>
                                      <w:sz w:val="24"/>
                                    </w:rPr>
                                  </w:pPr>
                                  <w:r>
                                    <w:rPr>
                                      <w:spacing w:val="-10"/>
                                      <w:w w:val="110"/>
                                      <w:sz w:val="24"/>
                                    </w:rPr>
                                    <w:t>7</w:t>
                                  </w:r>
                                  <w:r>
                                    <w:rPr>
                                      <w:sz w:val="24"/>
                                    </w:rPr>
                                    <w:tab/>
                                  </w:r>
                                  <w:r>
                                    <w:rPr>
                                      <w:spacing w:val="-2"/>
                                      <w:w w:val="110"/>
                                      <w:sz w:val="24"/>
                                    </w:rPr>
                                    <w:t>продукция</w:t>
                                  </w:r>
                                  <w:r>
                                    <w:rPr>
                                      <w:sz w:val="24"/>
                                    </w:rPr>
                                    <w:tab/>
                                  </w:r>
                                  <w:r>
                                    <w:rPr>
                                      <w:spacing w:val="-10"/>
                                      <w:w w:val="120"/>
                                      <w:sz w:val="24"/>
                                    </w:rPr>
                                    <w:t>-</w:t>
                                  </w:r>
                                </w:p>
                              </w:tc>
                              <w:tc>
                                <w:tcPr>
                                  <w:tcW w:w="498" w:type="dxa"/>
                                </w:tcPr>
                                <w:p>
                                  <w:pPr>
                                    <w:pStyle w:val="TableParagraph"/>
                                    <w:spacing w:line="274" w:lineRule="exact" w:before="188"/>
                                    <w:ind w:left="111"/>
                                    <w:rPr>
                                      <w:sz w:val="24"/>
                                    </w:rPr>
                                  </w:pPr>
                                  <w:r>
                                    <w:rPr>
                                      <w:spacing w:val="-10"/>
                                      <w:sz w:val="24"/>
                                    </w:rPr>
                                    <w:t>Д</w:t>
                                  </w:r>
                                </w:p>
                                <w:p>
                                  <w:pPr>
                                    <w:pStyle w:val="TableParagraph"/>
                                    <w:spacing w:line="274" w:lineRule="exact"/>
                                    <w:ind w:left="106"/>
                                    <w:rPr>
                                      <w:sz w:val="24"/>
                                    </w:rPr>
                                  </w:pPr>
                                  <w:r>
                                    <w:rPr>
                                      <w:spacing w:val="-10"/>
                                      <w:sz w:val="24"/>
                                    </w:rPr>
                                    <w:t>а</w:t>
                                  </w:r>
                                </w:p>
                              </w:tc>
                              <w:tc>
                                <w:tcPr>
                                  <w:tcW w:w="504" w:type="dxa"/>
                                </w:tcPr>
                                <w:p>
                                  <w:pPr>
                                    <w:pStyle w:val="TableParagraph"/>
                                    <w:rPr>
                                      <w:sz w:val="22"/>
                                    </w:rPr>
                                  </w:pPr>
                                </w:p>
                              </w:tc>
                              <w:tc>
                                <w:tcPr>
                                  <w:tcW w:w="616" w:type="dxa"/>
                                </w:tcPr>
                                <w:p>
                                  <w:pPr>
                                    <w:pStyle w:val="TableParagraph"/>
                                    <w:spacing w:before="140"/>
                                    <w:ind w:left="171"/>
                                    <w:rPr>
                                      <w:sz w:val="24"/>
                                    </w:rPr>
                                  </w:pPr>
                                  <w:r>
                                    <w:rPr>
                                      <w:spacing w:val="-10"/>
                                      <w:sz w:val="24"/>
                                    </w:rPr>
                                    <w:t>А</w:t>
                                  </w:r>
                                </w:p>
                              </w:tc>
                              <w:tc>
                                <w:tcPr>
                                  <w:tcW w:w="1474" w:type="dxa"/>
                                </w:tcPr>
                                <w:p>
                                  <w:pPr>
                                    <w:pStyle w:val="TableParagraph"/>
                                    <w:spacing w:line="310" w:lineRule="atLeast" w:before="106"/>
                                    <w:ind w:left="182" w:right="162"/>
                                    <w:rPr>
                                      <w:sz w:val="24"/>
                                    </w:rPr>
                                  </w:pPr>
                                  <w:r>
                                    <w:rPr>
                                      <w:spacing w:val="-2"/>
                                      <w:sz w:val="24"/>
                                    </w:rPr>
                                    <w:t>Номенклат </w:t>
                                  </w:r>
                                  <w:r>
                                    <w:rPr>
                                      <w:spacing w:val="-4"/>
                                      <w:sz w:val="24"/>
                                    </w:rPr>
                                    <w:t>ура</w:t>
                                  </w:r>
                                </w:p>
                              </w:tc>
                              <w:tc>
                                <w:tcPr>
                                  <w:tcW w:w="1274" w:type="dxa"/>
                                </w:tcPr>
                                <w:p>
                                  <w:pPr>
                                    <w:pStyle w:val="TableParagraph"/>
                                    <w:spacing w:before="140"/>
                                    <w:ind w:left="116"/>
                                    <w:rPr>
                                      <w:sz w:val="24"/>
                                    </w:rPr>
                                  </w:pPr>
                                  <w:r>
                                    <w:rPr>
                                      <w:spacing w:val="-2"/>
                                      <w:sz w:val="24"/>
                                    </w:rPr>
                                    <w:t>Центры</w:t>
                                  </w:r>
                                </w:p>
                                <w:p>
                                  <w:pPr>
                                    <w:pStyle w:val="TableParagraph"/>
                                    <w:spacing w:before="45"/>
                                    <w:ind w:left="116"/>
                                    <w:rPr>
                                      <w:sz w:val="24"/>
                                    </w:rPr>
                                  </w:pPr>
                                  <w:r>
                                    <w:rPr>
                                      <w:spacing w:val="-2"/>
                                      <w:sz w:val="24"/>
                                    </w:rPr>
                                    <w:t>материаль</w:t>
                                  </w:r>
                                </w:p>
                              </w:tc>
                            </w:tr>
                            <w:tr>
                              <w:trPr>
                                <w:trHeight w:val="316" w:hRule="atLeast"/>
                              </w:trPr>
                              <w:tc>
                                <w:tcPr>
                                  <w:tcW w:w="2741" w:type="dxa"/>
                                </w:tcPr>
                                <w:p>
                                  <w:pPr>
                                    <w:pStyle w:val="TableParagraph"/>
                                    <w:tabs>
                                      <w:tab w:pos="1098" w:val="left" w:leader="none"/>
                                    </w:tabs>
                                    <w:spacing w:before="18"/>
                                    <w:ind w:right="112"/>
                                    <w:jc w:val="right"/>
                                    <w:rPr>
                                      <w:sz w:val="24"/>
                                    </w:rPr>
                                  </w:pPr>
                                  <w:r>
                                    <w:rPr>
                                      <w:spacing w:val="-2"/>
                                      <w:sz w:val="24"/>
                                    </w:rPr>
                                    <w:t>особо</w:t>
                                  </w:r>
                                  <w:r>
                                    <w:rPr>
                                      <w:sz w:val="24"/>
                                    </w:rPr>
                                    <w:tab/>
                                  </w:r>
                                  <w:r>
                                    <w:rPr>
                                      <w:spacing w:val="-2"/>
                                      <w:sz w:val="24"/>
                                    </w:rPr>
                                    <w:t>ценное</w:t>
                                  </w:r>
                                </w:p>
                              </w:tc>
                              <w:tc>
                                <w:tcPr>
                                  <w:tcW w:w="498" w:type="dxa"/>
                                </w:tcPr>
                                <w:p>
                                  <w:pPr>
                                    <w:pStyle w:val="TableParagraph"/>
                                    <w:rPr>
                                      <w:sz w:val="22"/>
                                    </w:rPr>
                                  </w:pPr>
                                </w:p>
                              </w:tc>
                              <w:tc>
                                <w:tcPr>
                                  <w:tcW w:w="504" w:type="dxa"/>
                                </w:tcPr>
                                <w:p>
                                  <w:pPr>
                                    <w:pStyle w:val="TableParagraph"/>
                                    <w:rPr>
                                      <w:sz w:val="22"/>
                                    </w:rPr>
                                  </w:pPr>
                                </w:p>
                              </w:tc>
                              <w:tc>
                                <w:tcPr>
                                  <w:tcW w:w="616" w:type="dxa"/>
                                </w:tcPr>
                                <w:p>
                                  <w:pPr>
                                    <w:pStyle w:val="TableParagraph"/>
                                    <w:rPr>
                                      <w:sz w:val="22"/>
                                    </w:rPr>
                                  </w:pPr>
                                </w:p>
                              </w:tc>
                              <w:tc>
                                <w:tcPr>
                                  <w:tcW w:w="1474" w:type="dxa"/>
                                </w:tcPr>
                                <w:p>
                                  <w:pPr>
                                    <w:pStyle w:val="TableParagraph"/>
                                    <w:rPr>
                                      <w:sz w:val="22"/>
                                    </w:rPr>
                                  </w:pPr>
                                </w:p>
                              </w:tc>
                              <w:tc>
                                <w:tcPr>
                                  <w:tcW w:w="1274" w:type="dxa"/>
                                </w:tcPr>
                                <w:p>
                                  <w:pPr>
                                    <w:pStyle w:val="TableParagraph"/>
                                    <w:spacing w:before="13"/>
                                    <w:ind w:left="116"/>
                                    <w:rPr>
                                      <w:sz w:val="24"/>
                                    </w:rPr>
                                  </w:pPr>
                                  <w:r>
                                    <w:rPr>
                                      <w:spacing w:val="-5"/>
                                      <w:sz w:val="24"/>
                                    </w:rPr>
                                    <w:t>ной</w:t>
                                  </w:r>
                                </w:p>
                              </w:tc>
                            </w:tr>
                            <w:tr>
                              <w:trPr>
                                <w:trHeight w:val="314" w:hRule="atLeast"/>
                              </w:trPr>
                              <w:tc>
                                <w:tcPr>
                                  <w:tcW w:w="2741" w:type="dxa"/>
                                </w:tcPr>
                                <w:p>
                                  <w:pPr>
                                    <w:pStyle w:val="TableParagraph"/>
                                    <w:spacing w:before="13"/>
                                    <w:ind w:left="812"/>
                                    <w:rPr>
                                      <w:sz w:val="24"/>
                                    </w:rPr>
                                  </w:pPr>
                                  <w:r>
                                    <w:rPr>
                                      <w:spacing w:val="-2"/>
                                      <w:sz w:val="24"/>
                                    </w:rPr>
                                    <w:t>движимое</w:t>
                                  </w:r>
                                </w:p>
                              </w:tc>
                              <w:tc>
                                <w:tcPr>
                                  <w:tcW w:w="498" w:type="dxa"/>
                                </w:tcPr>
                                <w:p>
                                  <w:pPr>
                                    <w:pStyle w:val="TableParagraph"/>
                                    <w:rPr>
                                      <w:sz w:val="22"/>
                                    </w:rPr>
                                  </w:pPr>
                                </w:p>
                              </w:tc>
                              <w:tc>
                                <w:tcPr>
                                  <w:tcW w:w="504" w:type="dxa"/>
                                </w:tcPr>
                                <w:p>
                                  <w:pPr>
                                    <w:pStyle w:val="TableParagraph"/>
                                    <w:rPr>
                                      <w:sz w:val="22"/>
                                    </w:rPr>
                                  </w:pPr>
                                </w:p>
                              </w:tc>
                              <w:tc>
                                <w:tcPr>
                                  <w:tcW w:w="616" w:type="dxa"/>
                                </w:tcPr>
                                <w:p>
                                  <w:pPr>
                                    <w:pStyle w:val="TableParagraph"/>
                                    <w:rPr>
                                      <w:sz w:val="22"/>
                                    </w:rPr>
                                  </w:pPr>
                                </w:p>
                              </w:tc>
                              <w:tc>
                                <w:tcPr>
                                  <w:tcW w:w="1474" w:type="dxa"/>
                                </w:tcPr>
                                <w:p>
                                  <w:pPr>
                                    <w:pStyle w:val="TableParagraph"/>
                                    <w:rPr>
                                      <w:sz w:val="22"/>
                                    </w:rPr>
                                  </w:pPr>
                                </w:p>
                              </w:tc>
                              <w:tc>
                                <w:tcPr>
                                  <w:tcW w:w="1274" w:type="dxa"/>
                                </w:tcPr>
                                <w:p>
                                  <w:pPr>
                                    <w:pStyle w:val="TableParagraph"/>
                                    <w:spacing w:before="13"/>
                                    <w:ind w:left="125"/>
                                    <w:rPr>
                                      <w:sz w:val="24"/>
                                    </w:rPr>
                                  </w:pPr>
                                  <w:r>
                                    <w:rPr>
                                      <w:spacing w:val="-2"/>
                                      <w:sz w:val="24"/>
                                    </w:rPr>
                                    <w:t>ответствен</w:t>
                                  </w:r>
                                </w:p>
                              </w:tc>
                            </w:tr>
                            <w:tr>
                              <w:trPr>
                                <w:trHeight w:val="316" w:hRule="atLeast"/>
                              </w:trPr>
                              <w:tc>
                                <w:tcPr>
                                  <w:tcW w:w="2741" w:type="dxa"/>
                                </w:tcPr>
                                <w:p>
                                  <w:pPr>
                                    <w:pStyle w:val="TableParagraph"/>
                                    <w:spacing w:before="15"/>
                                    <w:ind w:left="817"/>
                                    <w:rPr>
                                      <w:sz w:val="24"/>
                                    </w:rPr>
                                  </w:pPr>
                                  <w:r>
                                    <w:rPr>
                                      <w:spacing w:val="-2"/>
                                      <w:sz w:val="24"/>
                                    </w:rPr>
                                    <w:t>имущество</w:t>
                                  </w:r>
                                </w:p>
                              </w:tc>
                              <w:tc>
                                <w:tcPr>
                                  <w:tcW w:w="498" w:type="dxa"/>
                                </w:tcPr>
                                <w:p>
                                  <w:pPr>
                                    <w:pStyle w:val="TableParagraph"/>
                                    <w:rPr>
                                      <w:sz w:val="22"/>
                                    </w:rPr>
                                  </w:pPr>
                                </w:p>
                              </w:tc>
                              <w:tc>
                                <w:tcPr>
                                  <w:tcW w:w="504" w:type="dxa"/>
                                </w:tcPr>
                                <w:p>
                                  <w:pPr>
                                    <w:pStyle w:val="TableParagraph"/>
                                    <w:rPr>
                                      <w:sz w:val="22"/>
                                    </w:rPr>
                                  </w:pPr>
                                </w:p>
                              </w:tc>
                              <w:tc>
                                <w:tcPr>
                                  <w:tcW w:w="616" w:type="dxa"/>
                                </w:tcPr>
                                <w:p>
                                  <w:pPr>
                                    <w:pStyle w:val="TableParagraph"/>
                                    <w:rPr>
                                      <w:sz w:val="22"/>
                                    </w:rPr>
                                  </w:pPr>
                                </w:p>
                              </w:tc>
                              <w:tc>
                                <w:tcPr>
                                  <w:tcW w:w="1474" w:type="dxa"/>
                                </w:tcPr>
                                <w:p>
                                  <w:pPr>
                                    <w:pStyle w:val="TableParagraph"/>
                                    <w:rPr>
                                      <w:sz w:val="22"/>
                                    </w:rPr>
                                  </w:pPr>
                                </w:p>
                              </w:tc>
                              <w:tc>
                                <w:tcPr>
                                  <w:tcW w:w="1274" w:type="dxa"/>
                                </w:tcPr>
                                <w:p>
                                  <w:pPr>
                                    <w:pStyle w:val="TableParagraph"/>
                                    <w:spacing w:before="15"/>
                                    <w:ind w:left="116"/>
                                    <w:rPr>
                                      <w:sz w:val="24"/>
                                    </w:rPr>
                                  </w:pPr>
                                  <w:r>
                                    <w:rPr>
                                      <w:spacing w:val="-2"/>
                                      <w:sz w:val="24"/>
                                    </w:rPr>
                                    <w:t>ности</w:t>
                                  </w:r>
                                </w:p>
                              </w:tc>
                            </w:tr>
                            <w:tr>
                              <w:trPr>
                                <w:trHeight w:val="443" w:hRule="atLeast"/>
                              </w:trPr>
                              <w:tc>
                                <w:tcPr>
                                  <w:tcW w:w="2741" w:type="dxa"/>
                                </w:tcPr>
                                <w:p>
                                  <w:pPr>
                                    <w:pStyle w:val="TableParagraph"/>
                                    <w:spacing w:before="15"/>
                                    <w:ind w:left="807"/>
                                    <w:rPr>
                                      <w:sz w:val="24"/>
                                    </w:rPr>
                                  </w:pPr>
                                  <w:r>
                                    <w:rPr>
                                      <w:spacing w:val="-2"/>
                                      <w:sz w:val="24"/>
                                    </w:rPr>
                                    <w:t>учреждения</w:t>
                                  </w:r>
                                </w:p>
                              </w:tc>
                              <w:tc>
                                <w:tcPr>
                                  <w:tcW w:w="498" w:type="dxa"/>
                                </w:tcPr>
                                <w:p>
                                  <w:pPr>
                                    <w:pStyle w:val="TableParagraph"/>
                                    <w:rPr>
                                      <w:sz w:val="22"/>
                                    </w:rPr>
                                  </w:pPr>
                                </w:p>
                              </w:tc>
                              <w:tc>
                                <w:tcPr>
                                  <w:tcW w:w="504" w:type="dxa"/>
                                </w:tcPr>
                                <w:p>
                                  <w:pPr>
                                    <w:pStyle w:val="TableParagraph"/>
                                    <w:rPr>
                                      <w:sz w:val="22"/>
                                    </w:rPr>
                                  </w:pPr>
                                </w:p>
                              </w:tc>
                              <w:tc>
                                <w:tcPr>
                                  <w:tcW w:w="616" w:type="dxa"/>
                                </w:tcPr>
                                <w:p>
                                  <w:pPr>
                                    <w:pStyle w:val="TableParagraph"/>
                                    <w:rPr>
                                      <w:sz w:val="22"/>
                                    </w:rPr>
                                  </w:pPr>
                                </w:p>
                              </w:tc>
                              <w:tc>
                                <w:tcPr>
                                  <w:tcW w:w="1474" w:type="dxa"/>
                                </w:tcPr>
                                <w:p>
                                  <w:pPr>
                                    <w:pStyle w:val="TableParagraph"/>
                                    <w:rPr>
                                      <w:sz w:val="22"/>
                                    </w:rPr>
                                  </w:pPr>
                                </w:p>
                              </w:tc>
                              <w:tc>
                                <w:tcPr>
                                  <w:tcW w:w="1274" w:type="dxa"/>
                                </w:tcPr>
                                <w:p>
                                  <w:pPr>
                                    <w:pStyle w:val="TableParagraph"/>
                                    <w:rPr>
                                      <w:sz w:val="22"/>
                                    </w:rPr>
                                  </w:pPr>
                                </w:p>
                              </w:tc>
                            </w:tr>
                            <w:tr>
                              <w:trPr>
                                <w:trHeight w:val="762" w:hRule="atLeast"/>
                              </w:trPr>
                              <w:tc>
                                <w:tcPr>
                                  <w:tcW w:w="2741" w:type="dxa"/>
                                </w:tcPr>
                                <w:p>
                                  <w:pPr>
                                    <w:pStyle w:val="TableParagraph"/>
                                    <w:tabs>
                                      <w:tab w:pos="757" w:val="left" w:leader="none"/>
                                    </w:tabs>
                                    <w:spacing w:before="147"/>
                                    <w:ind w:right="109"/>
                                    <w:jc w:val="right"/>
                                    <w:rPr>
                                      <w:sz w:val="24"/>
                                    </w:rPr>
                                  </w:pPr>
                                  <w:r>
                                    <w:rPr>
                                      <w:spacing w:val="-2"/>
                                      <w:w w:val="110"/>
                                      <w:sz w:val="24"/>
                                    </w:rPr>
                                    <w:t>105.2</w:t>
                                  </w:r>
                                  <w:r>
                                    <w:rPr>
                                      <w:sz w:val="24"/>
                                    </w:rPr>
                                    <w:tab/>
                                  </w:r>
                                  <w:r>
                                    <w:rPr>
                                      <w:w w:val="110"/>
                                      <w:sz w:val="24"/>
                                    </w:rPr>
                                    <w:t>Товары</w:t>
                                  </w:r>
                                  <w:r>
                                    <w:rPr>
                                      <w:spacing w:val="68"/>
                                      <w:w w:val="130"/>
                                      <w:sz w:val="24"/>
                                    </w:rPr>
                                    <w:t> </w:t>
                                  </w:r>
                                  <w:r>
                                    <w:rPr>
                                      <w:w w:val="130"/>
                                      <w:sz w:val="24"/>
                                    </w:rPr>
                                    <w:t>-</w:t>
                                  </w:r>
                                  <w:r>
                                    <w:rPr>
                                      <w:spacing w:val="68"/>
                                      <w:w w:val="130"/>
                                      <w:sz w:val="24"/>
                                    </w:rPr>
                                    <w:t> </w:t>
                                  </w:r>
                                  <w:r>
                                    <w:rPr>
                                      <w:spacing w:val="-2"/>
                                      <w:w w:val="105"/>
                                      <w:sz w:val="24"/>
                                    </w:rPr>
                                    <w:t>особо</w:t>
                                  </w:r>
                                </w:p>
                                <w:p>
                                  <w:pPr>
                                    <w:pStyle w:val="TableParagraph"/>
                                    <w:tabs>
                                      <w:tab w:pos="350" w:val="left" w:leader="none"/>
                                    </w:tabs>
                                    <w:spacing w:before="36"/>
                                    <w:ind w:right="105"/>
                                    <w:jc w:val="right"/>
                                    <w:rPr>
                                      <w:sz w:val="24"/>
                                    </w:rPr>
                                  </w:pPr>
                                  <w:r>
                                    <w:rPr>
                                      <w:spacing w:val="-10"/>
                                      <w:sz w:val="24"/>
                                    </w:rPr>
                                    <w:t>8</w:t>
                                  </w:r>
                                  <w:r>
                                    <w:rPr>
                                      <w:sz w:val="24"/>
                                    </w:rPr>
                                    <w:tab/>
                                    <w:t>ценное</w:t>
                                  </w:r>
                                  <w:r>
                                    <w:rPr>
                                      <w:spacing w:val="-5"/>
                                      <w:sz w:val="24"/>
                                    </w:rPr>
                                    <w:t> </w:t>
                                  </w:r>
                                  <w:r>
                                    <w:rPr>
                                      <w:spacing w:val="-2"/>
                                      <w:sz w:val="24"/>
                                    </w:rPr>
                                    <w:t>движимое</w:t>
                                  </w:r>
                                </w:p>
                              </w:tc>
                              <w:tc>
                                <w:tcPr>
                                  <w:tcW w:w="498" w:type="dxa"/>
                                </w:tcPr>
                                <w:p>
                                  <w:pPr>
                                    <w:pStyle w:val="TableParagraph"/>
                                    <w:spacing w:line="274" w:lineRule="exact" w:before="190"/>
                                    <w:ind w:left="111"/>
                                    <w:rPr>
                                      <w:sz w:val="24"/>
                                    </w:rPr>
                                  </w:pPr>
                                  <w:r>
                                    <w:rPr>
                                      <w:spacing w:val="-10"/>
                                      <w:sz w:val="24"/>
                                    </w:rPr>
                                    <w:t>Д</w:t>
                                  </w:r>
                                </w:p>
                                <w:p>
                                  <w:pPr>
                                    <w:pStyle w:val="TableParagraph"/>
                                    <w:spacing w:line="274" w:lineRule="exact"/>
                                    <w:ind w:left="106"/>
                                    <w:rPr>
                                      <w:sz w:val="24"/>
                                    </w:rPr>
                                  </w:pPr>
                                  <w:r>
                                    <w:rPr>
                                      <w:spacing w:val="-10"/>
                                      <w:sz w:val="24"/>
                                    </w:rPr>
                                    <w:t>а</w:t>
                                  </w:r>
                                </w:p>
                              </w:tc>
                              <w:tc>
                                <w:tcPr>
                                  <w:tcW w:w="504" w:type="dxa"/>
                                </w:tcPr>
                                <w:p>
                                  <w:pPr>
                                    <w:pStyle w:val="TableParagraph"/>
                                    <w:rPr>
                                      <w:sz w:val="22"/>
                                    </w:rPr>
                                  </w:pPr>
                                </w:p>
                              </w:tc>
                              <w:tc>
                                <w:tcPr>
                                  <w:tcW w:w="616" w:type="dxa"/>
                                </w:tcPr>
                                <w:p>
                                  <w:pPr>
                                    <w:pStyle w:val="TableParagraph"/>
                                    <w:spacing w:before="142"/>
                                    <w:ind w:left="171"/>
                                    <w:rPr>
                                      <w:sz w:val="24"/>
                                    </w:rPr>
                                  </w:pPr>
                                  <w:r>
                                    <w:rPr>
                                      <w:spacing w:val="-10"/>
                                      <w:sz w:val="24"/>
                                    </w:rPr>
                                    <w:t>А</w:t>
                                  </w:r>
                                </w:p>
                              </w:tc>
                              <w:tc>
                                <w:tcPr>
                                  <w:tcW w:w="1474" w:type="dxa"/>
                                </w:tcPr>
                                <w:p>
                                  <w:pPr>
                                    <w:pStyle w:val="TableParagraph"/>
                                    <w:spacing w:line="310" w:lineRule="atLeast" w:before="108"/>
                                    <w:ind w:left="182" w:right="162"/>
                                    <w:rPr>
                                      <w:sz w:val="24"/>
                                    </w:rPr>
                                  </w:pPr>
                                  <w:r>
                                    <w:rPr>
                                      <w:spacing w:val="-2"/>
                                      <w:sz w:val="24"/>
                                    </w:rPr>
                                    <w:t>Номенклат </w:t>
                                  </w:r>
                                  <w:r>
                                    <w:rPr>
                                      <w:spacing w:val="-4"/>
                                      <w:sz w:val="24"/>
                                    </w:rPr>
                                    <w:t>ура</w:t>
                                  </w:r>
                                </w:p>
                              </w:tc>
                              <w:tc>
                                <w:tcPr>
                                  <w:tcW w:w="1274" w:type="dxa"/>
                                </w:tcPr>
                                <w:p>
                                  <w:pPr>
                                    <w:pStyle w:val="TableParagraph"/>
                                    <w:spacing w:before="142"/>
                                    <w:ind w:left="116"/>
                                    <w:rPr>
                                      <w:sz w:val="24"/>
                                    </w:rPr>
                                  </w:pPr>
                                  <w:r>
                                    <w:rPr>
                                      <w:spacing w:val="-2"/>
                                      <w:sz w:val="24"/>
                                    </w:rPr>
                                    <w:t>Центры</w:t>
                                  </w:r>
                                </w:p>
                                <w:p>
                                  <w:pPr>
                                    <w:pStyle w:val="TableParagraph"/>
                                    <w:spacing w:before="45"/>
                                    <w:ind w:left="116"/>
                                    <w:rPr>
                                      <w:sz w:val="24"/>
                                    </w:rPr>
                                  </w:pPr>
                                  <w:r>
                                    <w:rPr>
                                      <w:spacing w:val="-2"/>
                                      <w:sz w:val="24"/>
                                    </w:rPr>
                                    <w:t>материаль</w:t>
                                  </w:r>
                                </w:p>
                              </w:tc>
                            </w:tr>
                            <w:tr>
                              <w:trPr>
                                <w:trHeight w:val="314" w:hRule="atLeast"/>
                              </w:trPr>
                              <w:tc>
                                <w:tcPr>
                                  <w:tcW w:w="2741" w:type="dxa"/>
                                </w:tcPr>
                                <w:p>
                                  <w:pPr>
                                    <w:pStyle w:val="TableParagraph"/>
                                    <w:spacing w:before="13"/>
                                    <w:ind w:left="817"/>
                                    <w:rPr>
                                      <w:sz w:val="24"/>
                                    </w:rPr>
                                  </w:pPr>
                                  <w:r>
                                    <w:rPr>
                                      <w:spacing w:val="-2"/>
                                      <w:sz w:val="24"/>
                                    </w:rPr>
                                    <w:t>имущество</w:t>
                                  </w:r>
                                </w:p>
                              </w:tc>
                              <w:tc>
                                <w:tcPr>
                                  <w:tcW w:w="498" w:type="dxa"/>
                                </w:tcPr>
                                <w:p>
                                  <w:pPr>
                                    <w:pStyle w:val="TableParagraph"/>
                                    <w:rPr>
                                      <w:sz w:val="22"/>
                                    </w:rPr>
                                  </w:pPr>
                                </w:p>
                              </w:tc>
                              <w:tc>
                                <w:tcPr>
                                  <w:tcW w:w="504" w:type="dxa"/>
                                </w:tcPr>
                                <w:p>
                                  <w:pPr>
                                    <w:pStyle w:val="TableParagraph"/>
                                    <w:rPr>
                                      <w:sz w:val="22"/>
                                    </w:rPr>
                                  </w:pPr>
                                </w:p>
                              </w:tc>
                              <w:tc>
                                <w:tcPr>
                                  <w:tcW w:w="616" w:type="dxa"/>
                                </w:tcPr>
                                <w:p>
                                  <w:pPr>
                                    <w:pStyle w:val="TableParagraph"/>
                                    <w:rPr>
                                      <w:sz w:val="22"/>
                                    </w:rPr>
                                  </w:pPr>
                                </w:p>
                              </w:tc>
                              <w:tc>
                                <w:tcPr>
                                  <w:tcW w:w="1474" w:type="dxa"/>
                                </w:tcPr>
                                <w:p>
                                  <w:pPr>
                                    <w:pStyle w:val="TableParagraph"/>
                                    <w:rPr>
                                      <w:sz w:val="22"/>
                                    </w:rPr>
                                  </w:pPr>
                                </w:p>
                              </w:tc>
                              <w:tc>
                                <w:tcPr>
                                  <w:tcW w:w="1274" w:type="dxa"/>
                                </w:tcPr>
                                <w:p>
                                  <w:pPr>
                                    <w:pStyle w:val="TableParagraph"/>
                                    <w:spacing w:before="13"/>
                                    <w:ind w:left="116"/>
                                    <w:rPr>
                                      <w:sz w:val="24"/>
                                    </w:rPr>
                                  </w:pPr>
                                  <w:r>
                                    <w:rPr>
                                      <w:spacing w:val="-5"/>
                                      <w:sz w:val="24"/>
                                    </w:rPr>
                                    <w:t>ной</w:t>
                                  </w:r>
                                </w:p>
                              </w:tc>
                            </w:tr>
                            <w:tr>
                              <w:trPr>
                                <w:trHeight w:val="317" w:hRule="atLeast"/>
                              </w:trPr>
                              <w:tc>
                                <w:tcPr>
                                  <w:tcW w:w="2741" w:type="dxa"/>
                                </w:tcPr>
                                <w:p>
                                  <w:pPr>
                                    <w:pStyle w:val="TableParagraph"/>
                                    <w:spacing w:before="15"/>
                                    <w:ind w:left="807"/>
                                    <w:rPr>
                                      <w:sz w:val="24"/>
                                    </w:rPr>
                                  </w:pPr>
                                  <w:r>
                                    <w:rPr>
                                      <w:spacing w:val="-2"/>
                                      <w:sz w:val="24"/>
                                    </w:rPr>
                                    <w:t>учреждения</w:t>
                                  </w:r>
                                </w:p>
                              </w:tc>
                              <w:tc>
                                <w:tcPr>
                                  <w:tcW w:w="498" w:type="dxa"/>
                                </w:tcPr>
                                <w:p>
                                  <w:pPr>
                                    <w:pStyle w:val="TableParagraph"/>
                                    <w:rPr>
                                      <w:sz w:val="22"/>
                                    </w:rPr>
                                  </w:pPr>
                                </w:p>
                              </w:tc>
                              <w:tc>
                                <w:tcPr>
                                  <w:tcW w:w="504" w:type="dxa"/>
                                </w:tcPr>
                                <w:p>
                                  <w:pPr>
                                    <w:pStyle w:val="TableParagraph"/>
                                    <w:rPr>
                                      <w:sz w:val="22"/>
                                    </w:rPr>
                                  </w:pPr>
                                </w:p>
                              </w:tc>
                              <w:tc>
                                <w:tcPr>
                                  <w:tcW w:w="616" w:type="dxa"/>
                                </w:tcPr>
                                <w:p>
                                  <w:pPr>
                                    <w:pStyle w:val="TableParagraph"/>
                                    <w:rPr>
                                      <w:sz w:val="22"/>
                                    </w:rPr>
                                  </w:pPr>
                                </w:p>
                              </w:tc>
                              <w:tc>
                                <w:tcPr>
                                  <w:tcW w:w="1474" w:type="dxa"/>
                                </w:tcPr>
                                <w:p>
                                  <w:pPr>
                                    <w:pStyle w:val="TableParagraph"/>
                                    <w:rPr>
                                      <w:sz w:val="22"/>
                                    </w:rPr>
                                  </w:pPr>
                                </w:p>
                              </w:tc>
                              <w:tc>
                                <w:tcPr>
                                  <w:tcW w:w="1274" w:type="dxa"/>
                                </w:tcPr>
                                <w:p>
                                  <w:pPr>
                                    <w:pStyle w:val="TableParagraph"/>
                                    <w:spacing w:before="15"/>
                                    <w:ind w:left="125"/>
                                    <w:rPr>
                                      <w:sz w:val="24"/>
                                    </w:rPr>
                                  </w:pPr>
                                  <w:r>
                                    <w:rPr>
                                      <w:spacing w:val="-2"/>
                                      <w:sz w:val="24"/>
                                    </w:rPr>
                                    <w:t>ответствен</w:t>
                                  </w:r>
                                </w:p>
                              </w:tc>
                            </w:tr>
                            <w:tr>
                              <w:trPr>
                                <w:trHeight w:val="441" w:hRule="atLeast"/>
                              </w:trPr>
                              <w:tc>
                                <w:tcPr>
                                  <w:tcW w:w="2741" w:type="dxa"/>
                                </w:tcPr>
                                <w:p>
                                  <w:pPr>
                                    <w:pStyle w:val="TableParagraph"/>
                                    <w:rPr>
                                      <w:sz w:val="22"/>
                                    </w:rPr>
                                  </w:pPr>
                                </w:p>
                              </w:tc>
                              <w:tc>
                                <w:tcPr>
                                  <w:tcW w:w="498" w:type="dxa"/>
                                </w:tcPr>
                                <w:p>
                                  <w:pPr>
                                    <w:pStyle w:val="TableParagraph"/>
                                    <w:rPr>
                                      <w:sz w:val="22"/>
                                    </w:rPr>
                                  </w:pPr>
                                </w:p>
                              </w:tc>
                              <w:tc>
                                <w:tcPr>
                                  <w:tcW w:w="504" w:type="dxa"/>
                                </w:tcPr>
                                <w:p>
                                  <w:pPr>
                                    <w:pStyle w:val="TableParagraph"/>
                                    <w:rPr>
                                      <w:sz w:val="22"/>
                                    </w:rPr>
                                  </w:pPr>
                                </w:p>
                              </w:tc>
                              <w:tc>
                                <w:tcPr>
                                  <w:tcW w:w="616" w:type="dxa"/>
                                </w:tcPr>
                                <w:p>
                                  <w:pPr>
                                    <w:pStyle w:val="TableParagraph"/>
                                    <w:rPr>
                                      <w:sz w:val="22"/>
                                    </w:rPr>
                                  </w:pPr>
                                </w:p>
                              </w:tc>
                              <w:tc>
                                <w:tcPr>
                                  <w:tcW w:w="1474" w:type="dxa"/>
                                </w:tcPr>
                                <w:p>
                                  <w:pPr>
                                    <w:pStyle w:val="TableParagraph"/>
                                    <w:rPr>
                                      <w:sz w:val="22"/>
                                    </w:rPr>
                                  </w:pPr>
                                </w:p>
                              </w:tc>
                              <w:tc>
                                <w:tcPr>
                                  <w:tcW w:w="1274" w:type="dxa"/>
                                </w:tcPr>
                                <w:p>
                                  <w:pPr>
                                    <w:pStyle w:val="TableParagraph"/>
                                    <w:spacing w:before="15"/>
                                    <w:ind w:left="116"/>
                                    <w:rPr>
                                      <w:sz w:val="24"/>
                                    </w:rPr>
                                  </w:pPr>
                                  <w:r>
                                    <w:rPr>
                                      <w:spacing w:val="-2"/>
                                      <w:sz w:val="24"/>
                                    </w:rPr>
                                    <w:t>ности</w:t>
                                  </w:r>
                                </w:p>
                              </w:tc>
                            </w:tr>
                            <w:tr>
                              <w:trPr>
                                <w:trHeight w:val="444" w:hRule="atLeast"/>
                              </w:trPr>
                              <w:tc>
                                <w:tcPr>
                                  <w:tcW w:w="2741" w:type="dxa"/>
                                </w:tcPr>
                                <w:p>
                                  <w:pPr>
                                    <w:pStyle w:val="TableParagraph"/>
                                    <w:tabs>
                                      <w:tab w:pos="807" w:val="left" w:leader="none"/>
                                      <w:tab w:pos="2391" w:val="left" w:leader="none"/>
                                    </w:tabs>
                                    <w:spacing w:before="145"/>
                                    <w:ind w:left="50"/>
                                    <w:rPr>
                                      <w:sz w:val="24"/>
                                    </w:rPr>
                                  </w:pPr>
                                  <w:r>
                                    <w:rPr>
                                      <w:spacing w:val="-2"/>
                                      <w:sz w:val="24"/>
                                    </w:rPr>
                                    <w:t>105.2</w:t>
                                  </w:r>
                                  <w:r>
                                    <w:rPr>
                                      <w:sz w:val="24"/>
                                    </w:rPr>
                                    <w:tab/>
                                  </w:r>
                                  <w:r>
                                    <w:rPr>
                                      <w:spacing w:val="-2"/>
                                      <w:sz w:val="24"/>
                                    </w:rPr>
                                    <w:t>Наценка</w:t>
                                  </w:r>
                                  <w:r>
                                    <w:rPr>
                                      <w:sz w:val="24"/>
                                    </w:rPr>
                                    <w:tab/>
                                  </w:r>
                                  <w:r>
                                    <w:rPr>
                                      <w:spacing w:val="-5"/>
                                      <w:sz w:val="24"/>
                                    </w:rPr>
                                    <w:t>на</w:t>
                                  </w:r>
                                </w:p>
                              </w:tc>
                              <w:tc>
                                <w:tcPr>
                                  <w:tcW w:w="498" w:type="dxa"/>
                                </w:tcPr>
                                <w:p>
                                  <w:pPr>
                                    <w:pStyle w:val="TableParagraph"/>
                                    <w:rPr>
                                      <w:sz w:val="22"/>
                                    </w:rPr>
                                  </w:pPr>
                                </w:p>
                              </w:tc>
                              <w:tc>
                                <w:tcPr>
                                  <w:tcW w:w="504" w:type="dxa"/>
                                </w:tcPr>
                                <w:p>
                                  <w:pPr>
                                    <w:pStyle w:val="TableParagraph"/>
                                    <w:rPr>
                                      <w:sz w:val="22"/>
                                    </w:rPr>
                                  </w:pPr>
                                </w:p>
                              </w:tc>
                              <w:tc>
                                <w:tcPr>
                                  <w:tcW w:w="616" w:type="dxa"/>
                                </w:tcPr>
                                <w:p>
                                  <w:pPr>
                                    <w:pStyle w:val="TableParagraph"/>
                                    <w:spacing w:before="140"/>
                                    <w:ind w:left="171"/>
                                    <w:rPr>
                                      <w:sz w:val="24"/>
                                    </w:rPr>
                                  </w:pPr>
                                  <w:r>
                                    <w:rPr>
                                      <w:spacing w:val="-10"/>
                                      <w:sz w:val="24"/>
                                    </w:rPr>
                                    <w:t>П</w:t>
                                  </w:r>
                                </w:p>
                              </w:tc>
                              <w:tc>
                                <w:tcPr>
                                  <w:tcW w:w="1474" w:type="dxa"/>
                                </w:tcPr>
                                <w:p>
                                  <w:pPr>
                                    <w:pStyle w:val="TableParagraph"/>
                                    <w:spacing w:before="140"/>
                                    <w:ind w:left="182"/>
                                    <w:rPr>
                                      <w:sz w:val="24"/>
                                    </w:rPr>
                                  </w:pPr>
                                  <w:r>
                                    <w:rPr>
                                      <w:spacing w:val="-2"/>
                                      <w:sz w:val="24"/>
                                    </w:rPr>
                                    <w:t>Центры</w:t>
                                  </w:r>
                                </w:p>
                              </w:tc>
                              <w:tc>
                                <w:tcPr>
                                  <w:tcW w:w="1274" w:type="dxa"/>
                                </w:tcPr>
                                <w:p>
                                  <w:pPr>
                                    <w:pStyle w:val="TableParagraph"/>
                                    <w:rPr>
                                      <w:sz w:val="22"/>
                                    </w:rPr>
                                  </w:pPr>
                                </w:p>
                              </w:tc>
                            </w:tr>
                            <w:tr>
                              <w:trPr>
                                <w:trHeight w:val="316" w:hRule="atLeast"/>
                              </w:trPr>
                              <w:tc>
                                <w:tcPr>
                                  <w:tcW w:w="2741" w:type="dxa"/>
                                </w:tcPr>
                                <w:p>
                                  <w:pPr>
                                    <w:pStyle w:val="TableParagraph"/>
                                    <w:tabs>
                                      <w:tab w:pos="340" w:val="left" w:leader="none"/>
                                      <w:tab w:pos="1588" w:val="left" w:leader="none"/>
                                    </w:tabs>
                                    <w:spacing w:before="18"/>
                                    <w:ind w:right="112"/>
                                    <w:jc w:val="right"/>
                                    <w:rPr>
                                      <w:sz w:val="24"/>
                                    </w:rPr>
                                  </w:pPr>
                                  <w:r>
                                    <w:rPr>
                                      <w:spacing w:val="-10"/>
                                      <w:w w:val="110"/>
                                      <w:sz w:val="24"/>
                                    </w:rPr>
                                    <w:t>9</w:t>
                                  </w:r>
                                  <w:r>
                                    <w:rPr>
                                      <w:sz w:val="24"/>
                                    </w:rPr>
                                    <w:tab/>
                                  </w:r>
                                  <w:r>
                                    <w:rPr>
                                      <w:w w:val="105"/>
                                      <w:sz w:val="24"/>
                                    </w:rPr>
                                    <w:t>товары</w:t>
                                  </w:r>
                                  <w:r>
                                    <w:rPr>
                                      <w:spacing w:val="65"/>
                                      <w:w w:val="150"/>
                                      <w:sz w:val="24"/>
                                    </w:rPr>
                                    <w:t> </w:t>
                                  </w:r>
                                  <w:r>
                                    <w:rPr>
                                      <w:spacing w:val="-12"/>
                                      <w:w w:val="120"/>
                                      <w:sz w:val="24"/>
                                    </w:rPr>
                                    <w:t>-</w:t>
                                  </w:r>
                                  <w:r>
                                    <w:rPr>
                                      <w:sz w:val="24"/>
                                    </w:rPr>
                                    <w:tab/>
                                  </w:r>
                                  <w:r>
                                    <w:rPr>
                                      <w:spacing w:val="-2"/>
                                      <w:w w:val="110"/>
                                      <w:sz w:val="24"/>
                                    </w:rPr>
                                    <w:t>особо</w:t>
                                  </w:r>
                                </w:p>
                              </w:tc>
                              <w:tc>
                                <w:tcPr>
                                  <w:tcW w:w="498" w:type="dxa"/>
                                </w:tcPr>
                                <w:p>
                                  <w:pPr>
                                    <w:pStyle w:val="TableParagraph"/>
                                    <w:rPr>
                                      <w:sz w:val="22"/>
                                    </w:rPr>
                                  </w:pPr>
                                </w:p>
                              </w:tc>
                              <w:tc>
                                <w:tcPr>
                                  <w:tcW w:w="504" w:type="dxa"/>
                                </w:tcPr>
                                <w:p>
                                  <w:pPr>
                                    <w:pStyle w:val="TableParagraph"/>
                                    <w:rPr>
                                      <w:sz w:val="22"/>
                                    </w:rPr>
                                  </w:pPr>
                                </w:p>
                              </w:tc>
                              <w:tc>
                                <w:tcPr>
                                  <w:tcW w:w="616" w:type="dxa"/>
                                </w:tcPr>
                                <w:p>
                                  <w:pPr>
                                    <w:pStyle w:val="TableParagraph"/>
                                    <w:rPr>
                                      <w:sz w:val="22"/>
                                    </w:rPr>
                                  </w:pPr>
                                </w:p>
                              </w:tc>
                              <w:tc>
                                <w:tcPr>
                                  <w:tcW w:w="1474" w:type="dxa"/>
                                </w:tcPr>
                                <w:p>
                                  <w:pPr>
                                    <w:pStyle w:val="TableParagraph"/>
                                    <w:spacing w:before="18"/>
                                    <w:ind w:left="182"/>
                                    <w:rPr>
                                      <w:sz w:val="24"/>
                                    </w:rPr>
                                  </w:pPr>
                                  <w:r>
                                    <w:rPr>
                                      <w:spacing w:val="-2"/>
                                      <w:sz w:val="24"/>
                                    </w:rPr>
                                    <w:t>материальн</w:t>
                                  </w:r>
                                </w:p>
                              </w:tc>
                              <w:tc>
                                <w:tcPr>
                                  <w:tcW w:w="1274" w:type="dxa"/>
                                </w:tcPr>
                                <w:p>
                                  <w:pPr>
                                    <w:pStyle w:val="TableParagraph"/>
                                    <w:rPr>
                                      <w:sz w:val="22"/>
                                    </w:rPr>
                                  </w:pPr>
                                </w:p>
                              </w:tc>
                            </w:tr>
                            <w:tr>
                              <w:trPr>
                                <w:trHeight w:val="317" w:hRule="atLeast"/>
                              </w:trPr>
                              <w:tc>
                                <w:tcPr>
                                  <w:tcW w:w="2741" w:type="dxa"/>
                                </w:tcPr>
                                <w:p>
                                  <w:pPr>
                                    <w:pStyle w:val="TableParagraph"/>
                                    <w:spacing w:before="13"/>
                                    <w:ind w:right="105"/>
                                    <w:jc w:val="right"/>
                                    <w:rPr>
                                      <w:sz w:val="24"/>
                                    </w:rPr>
                                  </w:pPr>
                                  <w:r>
                                    <w:rPr>
                                      <w:sz w:val="24"/>
                                    </w:rPr>
                                    <w:t>ценное</w:t>
                                  </w:r>
                                  <w:r>
                                    <w:rPr>
                                      <w:spacing w:val="-5"/>
                                      <w:sz w:val="24"/>
                                    </w:rPr>
                                    <w:t> </w:t>
                                  </w:r>
                                  <w:r>
                                    <w:rPr>
                                      <w:spacing w:val="-2"/>
                                      <w:sz w:val="24"/>
                                    </w:rPr>
                                    <w:t>движимое</w:t>
                                  </w:r>
                                </w:p>
                              </w:tc>
                              <w:tc>
                                <w:tcPr>
                                  <w:tcW w:w="498" w:type="dxa"/>
                                </w:tcPr>
                                <w:p>
                                  <w:pPr>
                                    <w:pStyle w:val="TableParagraph"/>
                                    <w:rPr>
                                      <w:sz w:val="22"/>
                                    </w:rPr>
                                  </w:pPr>
                                </w:p>
                              </w:tc>
                              <w:tc>
                                <w:tcPr>
                                  <w:tcW w:w="504" w:type="dxa"/>
                                </w:tcPr>
                                <w:p>
                                  <w:pPr>
                                    <w:pStyle w:val="TableParagraph"/>
                                    <w:rPr>
                                      <w:sz w:val="22"/>
                                    </w:rPr>
                                  </w:pPr>
                                </w:p>
                              </w:tc>
                              <w:tc>
                                <w:tcPr>
                                  <w:tcW w:w="616" w:type="dxa"/>
                                </w:tcPr>
                                <w:p>
                                  <w:pPr>
                                    <w:pStyle w:val="TableParagraph"/>
                                    <w:rPr>
                                      <w:sz w:val="22"/>
                                    </w:rPr>
                                  </w:pPr>
                                </w:p>
                              </w:tc>
                              <w:tc>
                                <w:tcPr>
                                  <w:tcW w:w="1474" w:type="dxa"/>
                                </w:tcPr>
                                <w:p>
                                  <w:pPr>
                                    <w:pStyle w:val="TableParagraph"/>
                                    <w:spacing w:before="13"/>
                                    <w:ind w:left="192"/>
                                    <w:rPr>
                                      <w:sz w:val="24"/>
                                    </w:rPr>
                                  </w:pPr>
                                  <w:r>
                                    <w:rPr>
                                      <w:spacing w:val="-5"/>
                                      <w:sz w:val="24"/>
                                    </w:rPr>
                                    <w:t>ой</w:t>
                                  </w:r>
                                </w:p>
                              </w:tc>
                              <w:tc>
                                <w:tcPr>
                                  <w:tcW w:w="1274" w:type="dxa"/>
                                </w:tcPr>
                                <w:p>
                                  <w:pPr>
                                    <w:pStyle w:val="TableParagraph"/>
                                    <w:rPr>
                                      <w:sz w:val="22"/>
                                    </w:rPr>
                                  </w:pPr>
                                </w:p>
                              </w:tc>
                            </w:tr>
                            <w:tr>
                              <w:trPr>
                                <w:trHeight w:val="318" w:hRule="atLeast"/>
                              </w:trPr>
                              <w:tc>
                                <w:tcPr>
                                  <w:tcW w:w="2741" w:type="dxa"/>
                                </w:tcPr>
                                <w:p>
                                  <w:pPr>
                                    <w:pStyle w:val="TableParagraph"/>
                                    <w:spacing w:before="17"/>
                                    <w:ind w:left="817"/>
                                    <w:rPr>
                                      <w:sz w:val="24"/>
                                    </w:rPr>
                                  </w:pPr>
                                  <w:r>
                                    <w:rPr>
                                      <w:spacing w:val="-2"/>
                                      <w:sz w:val="24"/>
                                    </w:rPr>
                                    <w:t>имущество</w:t>
                                  </w:r>
                                </w:p>
                              </w:tc>
                              <w:tc>
                                <w:tcPr>
                                  <w:tcW w:w="498" w:type="dxa"/>
                                </w:tcPr>
                                <w:p>
                                  <w:pPr>
                                    <w:pStyle w:val="TableParagraph"/>
                                    <w:rPr>
                                      <w:sz w:val="22"/>
                                    </w:rPr>
                                  </w:pPr>
                                </w:p>
                              </w:tc>
                              <w:tc>
                                <w:tcPr>
                                  <w:tcW w:w="504" w:type="dxa"/>
                                </w:tcPr>
                                <w:p>
                                  <w:pPr>
                                    <w:pStyle w:val="TableParagraph"/>
                                    <w:rPr>
                                      <w:sz w:val="22"/>
                                    </w:rPr>
                                  </w:pPr>
                                </w:p>
                              </w:tc>
                              <w:tc>
                                <w:tcPr>
                                  <w:tcW w:w="616" w:type="dxa"/>
                                </w:tcPr>
                                <w:p>
                                  <w:pPr>
                                    <w:pStyle w:val="TableParagraph"/>
                                    <w:rPr>
                                      <w:sz w:val="22"/>
                                    </w:rPr>
                                  </w:pPr>
                                </w:p>
                              </w:tc>
                              <w:tc>
                                <w:tcPr>
                                  <w:tcW w:w="1474" w:type="dxa"/>
                                </w:tcPr>
                                <w:p>
                                  <w:pPr>
                                    <w:pStyle w:val="TableParagraph"/>
                                    <w:spacing w:before="17"/>
                                    <w:ind w:left="192"/>
                                    <w:rPr>
                                      <w:sz w:val="24"/>
                                    </w:rPr>
                                  </w:pPr>
                                  <w:r>
                                    <w:rPr>
                                      <w:spacing w:val="-2"/>
                                      <w:sz w:val="24"/>
                                    </w:rPr>
                                    <w:t>ответствен</w:t>
                                  </w:r>
                                </w:p>
                              </w:tc>
                              <w:tc>
                                <w:tcPr>
                                  <w:tcW w:w="1274" w:type="dxa"/>
                                </w:tcPr>
                                <w:p>
                                  <w:pPr>
                                    <w:pStyle w:val="TableParagraph"/>
                                    <w:rPr>
                                      <w:sz w:val="22"/>
                                    </w:rPr>
                                  </w:pPr>
                                </w:p>
                              </w:tc>
                            </w:tr>
                            <w:tr>
                              <w:trPr>
                                <w:trHeight w:val="441" w:hRule="atLeast"/>
                              </w:trPr>
                              <w:tc>
                                <w:tcPr>
                                  <w:tcW w:w="2741" w:type="dxa"/>
                                </w:tcPr>
                                <w:p>
                                  <w:pPr>
                                    <w:pStyle w:val="TableParagraph"/>
                                    <w:spacing w:before="15"/>
                                    <w:ind w:left="807"/>
                                    <w:rPr>
                                      <w:sz w:val="24"/>
                                    </w:rPr>
                                  </w:pPr>
                                  <w:r>
                                    <w:rPr>
                                      <w:spacing w:val="-2"/>
                                      <w:sz w:val="24"/>
                                    </w:rPr>
                                    <w:t>учреждения</w:t>
                                  </w:r>
                                </w:p>
                              </w:tc>
                              <w:tc>
                                <w:tcPr>
                                  <w:tcW w:w="498" w:type="dxa"/>
                                </w:tcPr>
                                <w:p>
                                  <w:pPr>
                                    <w:pStyle w:val="TableParagraph"/>
                                    <w:rPr>
                                      <w:sz w:val="22"/>
                                    </w:rPr>
                                  </w:pPr>
                                </w:p>
                              </w:tc>
                              <w:tc>
                                <w:tcPr>
                                  <w:tcW w:w="504" w:type="dxa"/>
                                </w:tcPr>
                                <w:p>
                                  <w:pPr>
                                    <w:pStyle w:val="TableParagraph"/>
                                    <w:rPr>
                                      <w:sz w:val="22"/>
                                    </w:rPr>
                                  </w:pPr>
                                </w:p>
                              </w:tc>
                              <w:tc>
                                <w:tcPr>
                                  <w:tcW w:w="616" w:type="dxa"/>
                                </w:tcPr>
                                <w:p>
                                  <w:pPr>
                                    <w:pStyle w:val="TableParagraph"/>
                                    <w:rPr>
                                      <w:sz w:val="22"/>
                                    </w:rPr>
                                  </w:pPr>
                                </w:p>
                              </w:tc>
                              <w:tc>
                                <w:tcPr>
                                  <w:tcW w:w="1474" w:type="dxa"/>
                                </w:tcPr>
                                <w:p>
                                  <w:pPr>
                                    <w:pStyle w:val="TableParagraph"/>
                                    <w:spacing w:before="15"/>
                                    <w:ind w:left="182"/>
                                    <w:rPr>
                                      <w:sz w:val="24"/>
                                    </w:rPr>
                                  </w:pPr>
                                  <w:r>
                                    <w:rPr>
                                      <w:spacing w:val="-2"/>
                                      <w:sz w:val="24"/>
                                    </w:rPr>
                                    <w:t>ности</w:t>
                                  </w:r>
                                </w:p>
                              </w:tc>
                              <w:tc>
                                <w:tcPr>
                                  <w:tcW w:w="1274" w:type="dxa"/>
                                </w:tcPr>
                                <w:p>
                                  <w:pPr>
                                    <w:pStyle w:val="TableParagraph"/>
                                    <w:rPr>
                                      <w:sz w:val="22"/>
                                    </w:rPr>
                                  </w:pPr>
                                </w:p>
                              </w:tc>
                            </w:tr>
                            <w:tr>
                              <w:trPr>
                                <w:trHeight w:val="760" w:hRule="atLeast"/>
                              </w:trPr>
                              <w:tc>
                                <w:tcPr>
                                  <w:tcW w:w="2741" w:type="dxa"/>
                                </w:tcPr>
                                <w:p>
                                  <w:pPr>
                                    <w:pStyle w:val="TableParagraph"/>
                                    <w:tabs>
                                      <w:tab w:pos="807" w:val="left" w:leader="none"/>
                                    </w:tabs>
                                    <w:spacing w:before="140"/>
                                    <w:ind w:left="50"/>
                                    <w:rPr>
                                      <w:sz w:val="24"/>
                                    </w:rPr>
                                  </w:pPr>
                                  <w:r>
                                    <w:rPr>
                                      <w:spacing w:val="-2"/>
                                      <w:sz w:val="24"/>
                                    </w:rPr>
                                    <w:t>105.3</w:t>
                                  </w:r>
                                  <w:r>
                                    <w:rPr>
                                      <w:sz w:val="24"/>
                                    </w:rPr>
                                    <w:tab/>
                                  </w:r>
                                  <w:r>
                                    <w:rPr>
                                      <w:spacing w:val="-2"/>
                                      <w:sz w:val="24"/>
                                    </w:rPr>
                                    <w:t>Материальные</w:t>
                                  </w:r>
                                </w:p>
                                <w:p>
                                  <w:pPr>
                                    <w:pStyle w:val="TableParagraph"/>
                                    <w:tabs>
                                      <w:tab w:pos="807" w:val="left" w:leader="none"/>
                                      <w:tab w:pos="1786" w:val="left" w:leader="none"/>
                                      <w:tab w:pos="2156" w:val="left" w:leader="none"/>
                                    </w:tabs>
                                    <w:spacing w:before="45"/>
                                    <w:ind w:left="466"/>
                                    <w:rPr>
                                      <w:sz w:val="24"/>
                                    </w:rPr>
                                  </w:pPr>
                                  <w:r>
                                    <w:rPr>
                                      <w:spacing w:val="-10"/>
                                      <w:sz w:val="24"/>
                                    </w:rPr>
                                    <w:t>0</w:t>
                                  </w:r>
                                  <w:r>
                                    <w:rPr>
                                      <w:sz w:val="24"/>
                                    </w:rPr>
                                    <w:tab/>
                                  </w:r>
                                  <w:r>
                                    <w:rPr>
                                      <w:spacing w:val="-2"/>
                                      <w:sz w:val="24"/>
                                    </w:rPr>
                                    <w:t>запасы</w:t>
                                  </w:r>
                                  <w:r>
                                    <w:rPr>
                                      <w:sz w:val="24"/>
                                    </w:rPr>
                                    <w:tab/>
                                  </w:r>
                                  <w:r>
                                    <w:rPr>
                                      <w:spacing w:val="-10"/>
                                      <w:sz w:val="24"/>
                                    </w:rPr>
                                    <w:t>-</w:t>
                                  </w:r>
                                  <w:r>
                                    <w:rPr>
                                      <w:sz w:val="24"/>
                                    </w:rPr>
                                    <w:tab/>
                                  </w:r>
                                  <w:r>
                                    <w:rPr>
                                      <w:spacing w:val="-4"/>
                                      <w:sz w:val="24"/>
                                    </w:rPr>
                                    <w:t>иное</w:t>
                                  </w:r>
                                </w:p>
                              </w:tc>
                              <w:tc>
                                <w:tcPr>
                                  <w:tcW w:w="498" w:type="dxa"/>
                                </w:tcPr>
                                <w:p>
                                  <w:pPr>
                                    <w:pStyle w:val="TableParagraph"/>
                                    <w:spacing w:line="274" w:lineRule="exact" w:before="188"/>
                                    <w:ind w:left="111"/>
                                    <w:rPr>
                                      <w:sz w:val="24"/>
                                    </w:rPr>
                                  </w:pPr>
                                  <w:r>
                                    <w:rPr>
                                      <w:spacing w:val="-10"/>
                                      <w:sz w:val="24"/>
                                    </w:rPr>
                                    <w:t>Д</w:t>
                                  </w:r>
                                </w:p>
                                <w:p>
                                  <w:pPr>
                                    <w:pStyle w:val="TableParagraph"/>
                                    <w:spacing w:line="274" w:lineRule="exact"/>
                                    <w:ind w:left="106"/>
                                    <w:rPr>
                                      <w:sz w:val="24"/>
                                    </w:rPr>
                                  </w:pPr>
                                  <w:r>
                                    <w:rPr>
                                      <w:spacing w:val="-10"/>
                                      <w:sz w:val="24"/>
                                    </w:rPr>
                                    <w:t>а</w:t>
                                  </w:r>
                                </w:p>
                              </w:tc>
                              <w:tc>
                                <w:tcPr>
                                  <w:tcW w:w="504" w:type="dxa"/>
                                </w:tcPr>
                                <w:p>
                                  <w:pPr>
                                    <w:pStyle w:val="TableParagraph"/>
                                    <w:rPr>
                                      <w:sz w:val="22"/>
                                    </w:rPr>
                                  </w:pPr>
                                </w:p>
                              </w:tc>
                              <w:tc>
                                <w:tcPr>
                                  <w:tcW w:w="616" w:type="dxa"/>
                                </w:tcPr>
                                <w:p>
                                  <w:pPr>
                                    <w:pStyle w:val="TableParagraph"/>
                                    <w:spacing w:before="140"/>
                                    <w:ind w:left="171"/>
                                    <w:rPr>
                                      <w:sz w:val="24"/>
                                    </w:rPr>
                                  </w:pPr>
                                  <w:r>
                                    <w:rPr>
                                      <w:spacing w:val="-10"/>
                                      <w:sz w:val="24"/>
                                    </w:rPr>
                                    <w:t>А</w:t>
                                  </w:r>
                                </w:p>
                              </w:tc>
                              <w:tc>
                                <w:tcPr>
                                  <w:tcW w:w="1474" w:type="dxa"/>
                                </w:tcPr>
                                <w:p>
                                  <w:pPr>
                                    <w:pStyle w:val="TableParagraph"/>
                                    <w:spacing w:line="310" w:lineRule="atLeast" w:before="106"/>
                                    <w:ind w:left="182" w:right="162"/>
                                    <w:rPr>
                                      <w:sz w:val="24"/>
                                    </w:rPr>
                                  </w:pPr>
                                  <w:r>
                                    <w:rPr>
                                      <w:spacing w:val="-2"/>
                                      <w:sz w:val="24"/>
                                    </w:rPr>
                                    <w:t>Номенклат </w:t>
                                  </w:r>
                                  <w:r>
                                    <w:rPr>
                                      <w:spacing w:val="-4"/>
                                      <w:sz w:val="24"/>
                                    </w:rPr>
                                    <w:t>ура</w:t>
                                  </w:r>
                                </w:p>
                              </w:tc>
                              <w:tc>
                                <w:tcPr>
                                  <w:tcW w:w="1274" w:type="dxa"/>
                                </w:tcPr>
                                <w:p>
                                  <w:pPr>
                                    <w:pStyle w:val="TableParagraph"/>
                                    <w:spacing w:before="140"/>
                                    <w:ind w:left="116"/>
                                    <w:rPr>
                                      <w:sz w:val="24"/>
                                    </w:rPr>
                                  </w:pPr>
                                  <w:r>
                                    <w:rPr>
                                      <w:spacing w:val="-2"/>
                                      <w:sz w:val="24"/>
                                    </w:rPr>
                                    <w:t>Центры</w:t>
                                  </w:r>
                                </w:p>
                                <w:p>
                                  <w:pPr>
                                    <w:pStyle w:val="TableParagraph"/>
                                    <w:spacing w:before="45"/>
                                    <w:ind w:left="116"/>
                                    <w:rPr>
                                      <w:sz w:val="24"/>
                                    </w:rPr>
                                  </w:pPr>
                                  <w:r>
                                    <w:rPr>
                                      <w:spacing w:val="-2"/>
                                      <w:sz w:val="24"/>
                                    </w:rPr>
                                    <w:t>материаль</w:t>
                                  </w:r>
                                </w:p>
                              </w:tc>
                            </w:tr>
                            <w:tr>
                              <w:trPr>
                                <w:trHeight w:val="314" w:hRule="atLeast"/>
                              </w:trPr>
                              <w:tc>
                                <w:tcPr>
                                  <w:tcW w:w="2741" w:type="dxa"/>
                                </w:tcPr>
                                <w:p>
                                  <w:pPr>
                                    <w:pStyle w:val="TableParagraph"/>
                                    <w:spacing w:before="13"/>
                                    <w:ind w:left="812"/>
                                    <w:rPr>
                                      <w:sz w:val="24"/>
                                    </w:rPr>
                                  </w:pPr>
                                  <w:r>
                                    <w:rPr>
                                      <w:spacing w:val="-2"/>
                                      <w:sz w:val="24"/>
                                    </w:rPr>
                                    <w:t>движимое</w:t>
                                  </w:r>
                                </w:p>
                              </w:tc>
                              <w:tc>
                                <w:tcPr>
                                  <w:tcW w:w="498" w:type="dxa"/>
                                </w:tcPr>
                                <w:p>
                                  <w:pPr>
                                    <w:pStyle w:val="TableParagraph"/>
                                    <w:rPr>
                                      <w:sz w:val="22"/>
                                    </w:rPr>
                                  </w:pPr>
                                </w:p>
                              </w:tc>
                              <w:tc>
                                <w:tcPr>
                                  <w:tcW w:w="504" w:type="dxa"/>
                                </w:tcPr>
                                <w:p>
                                  <w:pPr>
                                    <w:pStyle w:val="TableParagraph"/>
                                    <w:rPr>
                                      <w:sz w:val="22"/>
                                    </w:rPr>
                                  </w:pPr>
                                </w:p>
                              </w:tc>
                              <w:tc>
                                <w:tcPr>
                                  <w:tcW w:w="616" w:type="dxa"/>
                                </w:tcPr>
                                <w:p>
                                  <w:pPr>
                                    <w:pStyle w:val="TableParagraph"/>
                                    <w:rPr>
                                      <w:sz w:val="22"/>
                                    </w:rPr>
                                  </w:pPr>
                                </w:p>
                              </w:tc>
                              <w:tc>
                                <w:tcPr>
                                  <w:tcW w:w="1474" w:type="dxa"/>
                                </w:tcPr>
                                <w:p>
                                  <w:pPr>
                                    <w:pStyle w:val="TableParagraph"/>
                                    <w:rPr>
                                      <w:sz w:val="22"/>
                                    </w:rPr>
                                  </w:pPr>
                                </w:p>
                              </w:tc>
                              <w:tc>
                                <w:tcPr>
                                  <w:tcW w:w="1274" w:type="dxa"/>
                                </w:tcPr>
                                <w:p>
                                  <w:pPr>
                                    <w:pStyle w:val="TableParagraph"/>
                                    <w:spacing w:before="13"/>
                                    <w:ind w:left="116"/>
                                    <w:rPr>
                                      <w:sz w:val="24"/>
                                    </w:rPr>
                                  </w:pPr>
                                  <w:r>
                                    <w:rPr>
                                      <w:spacing w:val="-5"/>
                                      <w:sz w:val="24"/>
                                    </w:rPr>
                                    <w:t>ной</w:t>
                                  </w:r>
                                </w:p>
                              </w:tc>
                            </w:tr>
                            <w:tr>
                              <w:trPr>
                                <w:trHeight w:val="291" w:hRule="atLeast"/>
                              </w:trPr>
                              <w:tc>
                                <w:tcPr>
                                  <w:tcW w:w="2741" w:type="dxa"/>
                                </w:tcPr>
                                <w:p>
                                  <w:pPr>
                                    <w:pStyle w:val="TableParagraph"/>
                                    <w:spacing w:line="256" w:lineRule="exact" w:before="15"/>
                                    <w:ind w:left="817"/>
                                    <w:rPr>
                                      <w:sz w:val="24"/>
                                    </w:rPr>
                                  </w:pPr>
                                  <w:r>
                                    <w:rPr>
                                      <w:spacing w:val="-2"/>
                                      <w:sz w:val="24"/>
                                    </w:rPr>
                                    <w:t>имущество</w:t>
                                  </w:r>
                                </w:p>
                              </w:tc>
                              <w:tc>
                                <w:tcPr>
                                  <w:tcW w:w="498" w:type="dxa"/>
                                </w:tcPr>
                                <w:p>
                                  <w:pPr>
                                    <w:pStyle w:val="TableParagraph"/>
                                    <w:rPr>
                                      <w:sz w:val="20"/>
                                    </w:rPr>
                                  </w:pPr>
                                </w:p>
                              </w:tc>
                              <w:tc>
                                <w:tcPr>
                                  <w:tcW w:w="504" w:type="dxa"/>
                                </w:tcPr>
                                <w:p>
                                  <w:pPr>
                                    <w:pStyle w:val="TableParagraph"/>
                                    <w:rPr>
                                      <w:sz w:val="20"/>
                                    </w:rPr>
                                  </w:pPr>
                                </w:p>
                              </w:tc>
                              <w:tc>
                                <w:tcPr>
                                  <w:tcW w:w="616" w:type="dxa"/>
                                </w:tcPr>
                                <w:p>
                                  <w:pPr>
                                    <w:pStyle w:val="TableParagraph"/>
                                    <w:rPr>
                                      <w:sz w:val="20"/>
                                    </w:rPr>
                                  </w:pPr>
                                </w:p>
                              </w:tc>
                              <w:tc>
                                <w:tcPr>
                                  <w:tcW w:w="1474" w:type="dxa"/>
                                </w:tcPr>
                                <w:p>
                                  <w:pPr>
                                    <w:pStyle w:val="TableParagraph"/>
                                    <w:rPr>
                                      <w:sz w:val="20"/>
                                    </w:rPr>
                                  </w:pPr>
                                </w:p>
                              </w:tc>
                              <w:tc>
                                <w:tcPr>
                                  <w:tcW w:w="1274" w:type="dxa"/>
                                </w:tcPr>
                                <w:p>
                                  <w:pPr>
                                    <w:pStyle w:val="TableParagraph"/>
                                    <w:spacing w:line="256" w:lineRule="exact" w:before="15"/>
                                    <w:ind w:left="125"/>
                                    <w:rPr>
                                      <w:sz w:val="24"/>
                                    </w:rPr>
                                  </w:pPr>
                                  <w:r>
                                    <w:rPr>
                                      <w:spacing w:val="-2"/>
                                      <w:sz w:val="24"/>
                                    </w:rPr>
                                    <w:t>ответствен</w:t>
                                  </w:r>
                                </w:p>
                              </w:tc>
                            </w:tr>
                          </w:tbl>
                          <w:p>
                            <w:pPr>
                              <w:pStyle w:val="BodyText"/>
                            </w:pPr>
                          </w:p>
                        </w:txbxContent>
                      </wps:txbx>
                      <wps:bodyPr wrap="square" lIns="0" tIns="0" rIns="0" bIns="0" rtlCol="0">
                        <a:noAutofit/>
                      </wps:bodyPr>
                    </wps:wsp>
                  </a:graphicData>
                </a:graphic>
              </wp:anchor>
            </w:drawing>
          </mc:Choice>
          <mc:Fallback>
            <w:pict>
              <v:shape style="position:absolute;margin-left:69.400002pt;margin-top:-30.300371pt;width:361.5pt;height:614.15pt;mso-position-horizontal-relative:page;mso-position-vertical-relative:paragraph;z-index:15847936" type="#_x0000_t202" id="docshape146" filled="false" stroked="false">
                <v:textbox inset="0,0,0,0">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741"/>
                        <w:gridCol w:w="498"/>
                        <w:gridCol w:w="504"/>
                        <w:gridCol w:w="616"/>
                        <w:gridCol w:w="1474"/>
                        <w:gridCol w:w="1274"/>
                      </w:tblGrid>
                      <w:tr>
                        <w:trPr>
                          <w:trHeight w:val="2442" w:hRule="atLeast"/>
                        </w:trPr>
                        <w:tc>
                          <w:tcPr>
                            <w:tcW w:w="3239" w:type="dxa"/>
                            <w:gridSpan w:val="2"/>
                            <w:vMerge w:val="restart"/>
                          </w:tcPr>
                          <w:p>
                            <w:pPr>
                              <w:pStyle w:val="TableParagraph"/>
                              <w:spacing w:before="258"/>
                              <w:ind w:right="191"/>
                              <w:jc w:val="right"/>
                              <w:rPr>
                                <w:sz w:val="24"/>
                              </w:rPr>
                            </w:pPr>
                            <w:r>
                              <w:rPr>
                                <w:spacing w:val="-117"/>
                                <w:w w:val="107"/>
                                <w:position w:val="-9"/>
                                <w:sz w:val="24"/>
                              </w:rPr>
                              <w:t>о</w:t>
                            </w:r>
                            <w:r>
                              <w:rPr>
                                <w:spacing w:val="-5"/>
                                <w:w w:val="93"/>
                                <w:sz w:val="24"/>
                              </w:rPr>
                              <w:t>н</w:t>
                            </w:r>
                          </w:p>
                          <w:p>
                            <w:pPr>
                              <w:pStyle w:val="TableParagraph"/>
                              <w:tabs>
                                <w:tab w:pos="1967" w:val="left" w:leader="none"/>
                              </w:tabs>
                              <w:spacing w:line="177" w:lineRule="auto" w:before="182"/>
                              <w:ind w:right="191"/>
                              <w:jc w:val="right"/>
                              <w:rPr>
                                <w:position w:val="-14"/>
                                <w:sz w:val="24"/>
                              </w:rPr>
                            </w:pPr>
                            <w:r>
                              <w:rPr>
                                <w:spacing w:val="-2"/>
                                <w:sz w:val="24"/>
                              </w:rPr>
                              <w:t>Наименование</w:t>
                            </w:r>
                            <w:r>
                              <w:rPr>
                                <w:sz w:val="24"/>
                              </w:rPr>
                              <w:tab/>
                            </w:r>
                            <w:r>
                              <w:rPr>
                                <w:spacing w:val="-10"/>
                                <w:position w:val="-14"/>
                                <w:sz w:val="24"/>
                              </w:rPr>
                              <w:t>2</w:t>
                            </w:r>
                          </w:p>
                          <w:p>
                            <w:pPr>
                              <w:pStyle w:val="TableParagraph"/>
                              <w:tabs>
                                <w:tab w:pos="1492" w:val="left" w:leader="none"/>
                              </w:tabs>
                              <w:spacing w:line="91" w:lineRule="auto" w:before="29"/>
                              <w:ind w:right="191"/>
                              <w:jc w:val="right"/>
                              <w:rPr>
                                <w:position w:val="-8"/>
                                <w:sz w:val="24"/>
                              </w:rPr>
                            </w:pPr>
                            <w:r>
                              <w:rPr>
                                <w:spacing w:val="-2"/>
                                <w:sz w:val="24"/>
                              </w:rPr>
                              <w:t>счета</w:t>
                            </w:r>
                            <w:r>
                              <w:rPr>
                                <w:sz w:val="24"/>
                              </w:rPr>
                              <w:tab/>
                            </w:r>
                            <w:r>
                              <w:rPr>
                                <w:spacing w:val="-10"/>
                                <w:position w:val="-8"/>
                                <w:sz w:val="24"/>
                              </w:rPr>
                              <w:t>Е</w:t>
                            </w:r>
                          </w:p>
                          <w:p>
                            <w:pPr>
                              <w:pStyle w:val="TableParagraph"/>
                              <w:spacing w:line="189" w:lineRule="exact"/>
                              <w:ind w:left="2934"/>
                              <w:rPr>
                                <w:sz w:val="24"/>
                              </w:rPr>
                            </w:pPr>
                            <w:r>
                              <w:rPr>
                                <w:spacing w:val="-120"/>
                                <w:sz w:val="24"/>
                              </w:rPr>
                              <w:t>о</w:t>
                            </w:r>
                          </w:p>
                          <w:p>
                            <w:pPr>
                              <w:pStyle w:val="TableParagraph"/>
                              <w:spacing w:line="326" w:lineRule="auto" w:before="152"/>
                              <w:ind w:left="2934" w:right="177"/>
                              <w:rPr>
                                <w:sz w:val="24"/>
                              </w:rPr>
                            </w:pPr>
                            <w:r>
                              <w:rPr>
                                <w:spacing w:val="-12"/>
                                <w:sz w:val="24"/>
                              </w:rPr>
                              <w:t>о </w:t>
                            </w:r>
                            <w:r>
                              <w:rPr>
                                <w:spacing w:val="-134"/>
                                <w:w w:val="102"/>
                                <w:position w:val="-11"/>
                                <w:sz w:val="24"/>
                              </w:rPr>
                              <w:t>о</w:t>
                            </w:r>
                            <w:r>
                              <w:rPr>
                                <w:spacing w:val="-22"/>
                                <w:w w:val="98"/>
                                <w:sz w:val="24"/>
                              </w:rPr>
                              <w:t>ч</w:t>
                            </w:r>
                          </w:p>
                        </w:tc>
                        <w:tc>
                          <w:tcPr>
                            <w:tcW w:w="504" w:type="dxa"/>
                          </w:tcPr>
                          <w:p>
                            <w:pPr>
                              <w:pStyle w:val="TableParagraph"/>
                              <w:spacing w:before="97"/>
                              <w:rPr>
                                <w:sz w:val="24"/>
                              </w:rPr>
                            </w:pPr>
                          </w:p>
                          <w:p>
                            <w:pPr>
                              <w:pStyle w:val="TableParagraph"/>
                              <w:spacing w:line="275" w:lineRule="exact"/>
                              <w:ind w:left="58" w:right="53"/>
                              <w:jc w:val="center"/>
                              <w:rPr>
                                <w:sz w:val="24"/>
                              </w:rPr>
                            </w:pPr>
                            <w:r>
                              <w:rPr>
                                <w:spacing w:val="-10"/>
                                <w:w w:val="95"/>
                                <w:sz w:val="24"/>
                              </w:rPr>
                              <w:t>®</w:t>
                            </w:r>
                          </w:p>
                          <w:p>
                            <w:pPr>
                              <w:pStyle w:val="TableParagraph"/>
                              <w:spacing w:line="196" w:lineRule="auto" w:before="40"/>
                              <w:ind w:left="222" w:right="167" w:firstLine="5"/>
                              <w:jc w:val="center"/>
                              <w:rPr>
                                <w:position w:val="-12"/>
                                <w:sz w:val="24"/>
                              </w:rPr>
                            </w:pPr>
                            <w:r>
                              <w:rPr>
                                <w:spacing w:val="-6"/>
                                <w:w w:val="50"/>
                                <w:sz w:val="24"/>
                              </w:rPr>
                              <w:t>га</w:t>
                            </w:r>
                            <w:r>
                              <w:rPr>
                                <w:sz w:val="24"/>
                              </w:rPr>
                              <w:t> </w:t>
                            </w:r>
                            <w:r>
                              <w:rPr>
                                <w:spacing w:val="-92"/>
                                <w:w w:val="75"/>
                                <w:sz w:val="24"/>
                              </w:rPr>
                              <w:t>о</w:t>
                            </w:r>
                            <w:r>
                              <w:rPr>
                                <w:spacing w:val="-92"/>
                                <w:w w:val="75"/>
                                <w:position w:val="-12"/>
                                <w:sz w:val="24"/>
                              </w:rPr>
                              <w:t>И</w:t>
                            </w:r>
                          </w:p>
                          <w:p>
                            <w:pPr>
                              <w:pStyle w:val="TableParagraph"/>
                              <w:spacing w:line="60" w:lineRule="auto"/>
                              <w:ind w:left="58"/>
                              <w:jc w:val="center"/>
                              <w:rPr>
                                <w:sz w:val="24"/>
                              </w:rPr>
                            </w:pPr>
                            <w:r>
                              <w:rPr>
                                <w:spacing w:val="-5"/>
                                <w:w w:val="65"/>
                                <w:sz w:val="24"/>
                              </w:rPr>
                              <w:t>е</w:t>
                            </w:r>
                            <w:r>
                              <w:rPr>
                                <w:spacing w:val="-5"/>
                                <w:w w:val="65"/>
                                <w:position w:val="-12"/>
                                <w:sz w:val="24"/>
                              </w:rPr>
                              <w:t>Ч</w:t>
                            </w:r>
                            <w:r>
                              <w:rPr>
                                <w:spacing w:val="-5"/>
                                <w:w w:val="65"/>
                                <w:sz w:val="24"/>
                              </w:rPr>
                              <w:t>й</w:t>
                            </w:r>
                          </w:p>
                          <w:p>
                            <w:pPr>
                              <w:pStyle w:val="TableParagraph"/>
                              <w:spacing w:line="232" w:lineRule="exact"/>
                              <w:ind w:left="58"/>
                              <w:jc w:val="center"/>
                              <w:rPr>
                                <w:sz w:val="24"/>
                              </w:rPr>
                            </w:pPr>
                            <w:r>
                              <w:rPr>
                                <w:spacing w:val="-5"/>
                                <w:w w:val="60"/>
                                <w:sz w:val="24"/>
                              </w:rPr>
                              <w:t>ей</w:t>
                            </w:r>
                          </w:p>
                          <w:p>
                            <w:pPr>
                              <w:pStyle w:val="TableParagraph"/>
                              <w:spacing w:line="278" w:lineRule="auto"/>
                              <w:ind w:left="147" w:right="139"/>
                              <w:jc w:val="center"/>
                              <w:rPr>
                                <w:sz w:val="24"/>
                              </w:rPr>
                            </w:pPr>
                            <w:r>
                              <w:rPr>
                                <w:spacing w:val="-6"/>
                                <w:w w:val="50"/>
                                <w:sz w:val="24"/>
                              </w:rPr>
                              <w:t>СП</w:t>
                            </w:r>
                            <w:r>
                              <w:rPr>
                                <w:sz w:val="24"/>
                              </w:rPr>
                              <w:t> </w:t>
                            </w:r>
                            <w:r>
                              <w:rPr>
                                <w:spacing w:val="-10"/>
                                <w:w w:val="70"/>
                                <w:sz w:val="24"/>
                              </w:rPr>
                              <w:t>С</w:t>
                            </w:r>
                          </w:p>
                        </w:tc>
                        <w:tc>
                          <w:tcPr>
                            <w:tcW w:w="616" w:type="dxa"/>
                          </w:tcPr>
                          <w:p>
                            <w:pPr>
                              <w:pStyle w:val="TableParagraph"/>
                              <w:spacing w:line="321" w:lineRule="auto"/>
                              <w:ind w:left="323" w:right="168" w:hanging="48"/>
                              <w:rPr>
                                <w:sz w:val="24"/>
                              </w:rPr>
                            </w:pPr>
                            <w:r>
                              <w:rPr>
                                <w:spacing w:val="-3"/>
                                <w:w w:val="43"/>
                                <w:sz w:val="24"/>
                              </w:rPr>
                              <w:t>3</w:t>
                            </w:r>
                            <w:r>
                              <w:rPr>
                                <w:spacing w:val="-110"/>
                                <w:w w:val="87"/>
                                <w:position w:val="-9"/>
                                <w:sz w:val="24"/>
                              </w:rPr>
                              <w:t>3</w:t>
                            </w:r>
                            <w:r>
                              <w:rPr>
                                <w:spacing w:val="-3"/>
                                <w:w w:val="78"/>
                                <w:sz w:val="24"/>
                              </w:rPr>
                              <w:t>S</w:t>
                            </w:r>
                            <w:r>
                              <w:rPr>
                                <w:sz w:val="24"/>
                              </w:rPr>
                              <w:t> </w:t>
                            </w:r>
                            <w:r>
                              <w:rPr>
                                <w:spacing w:val="-116"/>
                                <w:w w:val="68"/>
                                <w:position w:val="-10"/>
                                <w:sz w:val="24"/>
                              </w:rPr>
                              <w:t>О</w:t>
                            </w:r>
                            <w:r>
                              <w:rPr>
                                <w:spacing w:val="-5"/>
                                <w:w w:val="81"/>
                                <w:sz w:val="24"/>
                              </w:rPr>
                              <w:t>S</w:t>
                            </w:r>
                          </w:p>
                          <w:p>
                            <w:pPr>
                              <w:pStyle w:val="TableParagraph"/>
                              <w:spacing w:line="258" w:lineRule="exact" w:before="10"/>
                              <w:ind w:left="276"/>
                              <w:rPr>
                                <w:sz w:val="24"/>
                              </w:rPr>
                            </w:pPr>
                            <w:r>
                              <w:rPr>
                                <w:spacing w:val="-10"/>
                                <w:w w:val="150"/>
                                <w:sz w:val="24"/>
                              </w:rPr>
                              <w:t>с</w:t>
                            </w:r>
                          </w:p>
                          <w:p>
                            <w:pPr>
                              <w:pStyle w:val="TableParagraph"/>
                              <w:spacing w:line="88" w:lineRule="auto" w:before="22"/>
                              <w:ind w:left="328" w:right="178" w:hanging="53"/>
                              <w:rPr>
                                <w:sz w:val="24"/>
                              </w:rPr>
                            </w:pPr>
                            <w:r>
                              <w:rPr>
                                <w:spacing w:val="-107"/>
                                <w:w w:val="87"/>
                                <w:sz w:val="24"/>
                              </w:rPr>
                              <w:t>®</w:t>
                            </w:r>
                            <w:r>
                              <w:rPr>
                                <w:spacing w:val="-52"/>
                                <w:w w:val="51"/>
                                <w:position w:val="-15"/>
                                <w:sz w:val="24"/>
                              </w:rPr>
                              <w:t>г </w:t>
                            </w:r>
                            <w:r>
                              <w:rPr>
                                <w:spacing w:val="-55"/>
                                <w:w w:val="61"/>
                                <w:position w:val="-12"/>
                                <w:sz w:val="24"/>
                              </w:rPr>
                              <w:t>И</w:t>
                            </w:r>
                            <w:r>
                              <w:rPr>
                                <w:w w:val="51"/>
                                <w:sz w:val="24"/>
                              </w:rPr>
                              <w:t>а</w:t>
                            </w:r>
                          </w:p>
                          <w:p>
                            <w:pPr>
                              <w:pStyle w:val="TableParagraph"/>
                              <w:spacing w:line="226" w:lineRule="exact" w:before="220"/>
                              <w:ind w:left="328"/>
                              <w:rPr>
                                <w:sz w:val="24"/>
                              </w:rPr>
                            </w:pPr>
                            <w:r>
                              <w:rPr>
                                <w:spacing w:val="-10"/>
                                <w:w w:val="80"/>
                                <w:sz w:val="24"/>
                              </w:rPr>
                              <w:t>Ё</w:t>
                            </w:r>
                          </w:p>
                          <w:p>
                            <w:pPr>
                              <w:pStyle w:val="TableParagraph"/>
                              <w:spacing w:line="226" w:lineRule="exact"/>
                              <w:ind w:left="271"/>
                              <w:rPr>
                                <w:sz w:val="24"/>
                              </w:rPr>
                            </w:pPr>
                            <w:r>
                              <w:rPr>
                                <w:spacing w:val="-10"/>
                                <w:w w:val="120"/>
                                <w:sz w:val="24"/>
                              </w:rPr>
                              <w:t>&lt;</w:t>
                            </w:r>
                          </w:p>
                        </w:tc>
                        <w:tc>
                          <w:tcPr>
                            <w:tcW w:w="2748" w:type="dxa"/>
                            <w:gridSpan w:val="2"/>
                            <w:vMerge w:val="restart"/>
                          </w:tcPr>
                          <w:p>
                            <w:pPr>
                              <w:pStyle w:val="TableParagraph"/>
                              <w:rPr>
                                <w:sz w:val="24"/>
                              </w:rPr>
                            </w:pPr>
                          </w:p>
                          <w:p>
                            <w:pPr>
                              <w:pStyle w:val="TableParagraph"/>
                              <w:rPr>
                                <w:sz w:val="24"/>
                              </w:rPr>
                            </w:pPr>
                          </w:p>
                          <w:p>
                            <w:pPr>
                              <w:pStyle w:val="TableParagraph"/>
                              <w:rPr>
                                <w:sz w:val="24"/>
                              </w:rPr>
                            </w:pPr>
                          </w:p>
                          <w:p>
                            <w:pPr>
                              <w:pStyle w:val="TableParagraph"/>
                              <w:spacing w:before="69"/>
                              <w:rPr>
                                <w:sz w:val="24"/>
                              </w:rPr>
                            </w:pPr>
                          </w:p>
                          <w:p>
                            <w:pPr>
                              <w:pStyle w:val="TableParagraph"/>
                              <w:tabs>
                                <w:tab w:pos="1670" w:val="left" w:leader="none"/>
                              </w:tabs>
                              <w:spacing w:line="377" w:lineRule="exact" w:before="1"/>
                              <w:ind w:left="187"/>
                              <w:rPr>
                                <w:position w:val="16"/>
                                <w:sz w:val="24"/>
                              </w:rPr>
                            </w:pPr>
                            <w:r>
                              <w:rPr>
                                <w:sz w:val="24"/>
                              </w:rPr>
                              <w:t>Субконто </w:t>
                            </w:r>
                            <w:r>
                              <w:rPr>
                                <w:spacing w:val="-10"/>
                                <w:sz w:val="24"/>
                              </w:rPr>
                              <w:t>1</w:t>
                            </w:r>
                            <w:r>
                              <w:rPr>
                                <w:sz w:val="24"/>
                              </w:rPr>
                              <w:tab/>
                            </w:r>
                            <w:r>
                              <w:rPr>
                                <w:spacing w:val="-2"/>
                                <w:position w:val="16"/>
                                <w:sz w:val="24"/>
                              </w:rPr>
                              <w:t>Субконто</w:t>
                            </w:r>
                          </w:p>
                          <w:p>
                            <w:pPr>
                              <w:pStyle w:val="TableParagraph"/>
                              <w:spacing w:line="217" w:lineRule="exact"/>
                              <w:ind w:right="519"/>
                              <w:jc w:val="right"/>
                              <w:rPr>
                                <w:sz w:val="24"/>
                              </w:rPr>
                            </w:pPr>
                            <w:r>
                              <w:rPr>
                                <w:spacing w:val="-10"/>
                                <w:sz w:val="24"/>
                              </w:rPr>
                              <w:t>2</w:t>
                            </w:r>
                          </w:p>
                        </w:tc>
                      </w:tr>
                      <w:tr>
                        <w:trPr>
                          <w:trHeight w:val="758" w:hRule="atLeast"/>
                        </w:trPr>
                        <w:tc>
                          <w:tcPr>
                            <w:tcW w:w="3239" w:type="dxa"/>
                            <w:gridSpan w:val="2"/>
                            <w:vMerge/>
                            <w:tcBorders>
                              <w:top w:val="nil"/>
                            </w:tcBorders>
                          </w:tcPr>
                          <w:p>
                            <w:pPr>
                              <w:rPr>
                                <w:sz w:val="2"/>
                                <w:szCs w:val="2"/>
                              </w:rPr>
                            </w:pPr>
                          </w:p>
                        </w:tc>
                        <w:tc>
                          <w:tcPr>
                            <w:tcW w:w="504" w:type="dxa"/>
                          </w:tcPr>
                          <w:p>
                            <w:pPr>
                              <w:pStyle w:val="TableParagraph"/>
                              <w:spacing w:line="123" w:lineRule="exact"/>
                              <w:ind w:left="58" w:right="53"/>
                              <w:jc w:val="center"/>
                              <w:rPr>
                                <w:sz w:val="24"/>
                              </w:rPr>
                            </w:pPr>
                            <w:r>
                              <w:rPr>
                                <w:spacing w:val="-10"/>
                                <w:w w:val="125"/>
                                <w:sz w:val="24"/>
                              </w:rPr>
                              <w:t>н</w:t>
                            </w:r>
                          </w:p>
                        </w:tc>
                        <w:tc>
                          <w:tcPr>
                            <w:tcW w:w="616" w:type="dxa"/>
                          </w:tcPr>
                          <w:p>
                            <w:pPr>
                              <w:pStyle w:val="TableParagraph"/>
                              <w:spacing w:line="160" w:lineRule="auto" w:before="46"/>
                              <w:ind w:left="276" w:right="172" w:firstLine="53"/>
                              <w:rPr>
                                <w:sz w:val="24"/>
                              </w:rPr>
                            </w:pPr>
                            <w:r>
                              <w:rPr>
                                <w:spacing w:val="-117"/>
                                <w:w w:val="99"/>
                                <w:sz w:val="24"/>
                              </w:rPr>
                              <w:t>с</w:t>
                            </w:r>
                            <w:r>
                              <w:rPr>
                                <w:spacing w:val="-10"/>
                                <w:w w:val="90"/>
                                <w:position w:val="-12"/>
                                <w:sz w:val="24"/>
                              </w:rPr>
                              <w:t>к</w:t>
                            </w:r>
                            <w:r>
                              <w:rPr>
                                <w:spacing w:val="-10"/>
                                <w:w w:val="94"/>
                                <w:position w:val="-12"/>
                                <w:sz w:val="24"/>
                              </w:rPr>
                              <w:t> </w:t>
                            </w:r>
                            <w:r>
                              <w:rPr>
                                <w:spacing w:val="-10"/>
                                <w:w w:val="110"/>
                                <w:sz w:val="24"/>
                              </w:rPr>
                              <w:t>н</w:t>
                            </w:r>
                          </w:p>
                        </w:tc>
                        <w:tc>
                          <w:tcPr>
                            <w:tcW w:w="2748" w:type="dxa"/>
                            <w:gridSpan w:val="2"/>
                            <w:vMerge/>
                            <w:tcBorders>
                              <w:top w:val="nil"/>
                            </w:tcBorders>
                          </w:tcPr>
                          <w:p>
                            <w:pPr>
                              <w:rPr>
                                <w:sz w:val="2"/>
                                <w:szCs w:val="2"/>
                              </w:rPr>
                            </w:pPr>
                          </w:p>
                        </w:tc>
                      </w:tr>
                      <w:tr>
                        <w:trPr>
                          <w:trHeight w:val="789" w:hRule="atLeast"/>
                        </w:trPr>
                        <w:tc>
                          <w:tcPr>
                            <w:tcW w:w="2741" w:type="dxa"/>
                          </w:tcPr>
                          <w:p>
                            <w:pPr>
                              <w:pStyle w:val="TableParagraph"/>
                              <w:spacing w:before="181"/>
                              <w:rPr>
                                <w:sz w:val="24"/>
                              </w:rPr>
                            </w:pPr>
                          </w:p>
                          <w:p>
                            <w:pPr>
                              <w:pStyle w:val="TableParagraph"/>
                              <w:ind w:left="92"/>
                              <w:rPr>
                                <w:sz w:val="24"/>
                              </w:rPr>
                            </w:pPr>
                            <w:r>
                              <w:rPr>
                                <w:spacing w:val="-5"/>
                                <w:sz w:val="24"/>
                              </w:rPr>
                              <w:t>Код</w:t>
                            </w:r>
                          </w:p>
                        </w:tc>
                        <w:tc>
                          <w:tcPr>
                            <w:tcW w:w="498" w:type="dxa"/>
                          </w:tcPr>
                          <w:p>
                            <w:pPr>
                              <w:pStyle w:val="TableParagraph"/>
                              <w:rPr>
                                <w:sz w:val="22"/>
                              </w:rPr>
                            </w:pPr>
                          </w:p>
                        </w:tc>
                        <w:tc>
                          <w:tcPr>
                            <w:tcW w:w="504" w:type="dxa"/>
                          </w:tcPr>
                          <w:p>
                            <w:pPr>
                              <w:pStyle w:val="TableParagraph"/>
                              <w:rPr>
                                <w:sz w:val="22"/>
                              </w:rPr>
                            </w:pPr>
                          </w:p>
                        </w:tc>
                        <w:tc>
                          <w:tcPr>
                            <w:tcW w:w="616" w:type="dxa"/>
                          </w:tcPr>
                          <w:p>
                            <w:pPr>
                              <w:pStyle w:val="TableParagraph"/>
                              <w:rPr>
                                <w:sz w:val="22"/>
                              </w:rPr>
                            </w:pPr>
                          </w:p>
                        </w:tc>
                        <w:tc>
                          <w:tcPr>
                            <w:tcW w:w="2748" w:type="dxa"/>
                            <w:gridSpan w:val="2"/>
                            <w:vMerge/>
                            <w:tcBorders>
                              <w:top w:val="nil"/>
                            </w:tcBorders>
                          </w:tcPr>
                          <w:p>
                            <w:pPr>
                              <w:rPr>
                                <w:sz w:val="2"/>
                                <w:szCs w:val="2"/>
                              </w:rPr>
                            </w:pPr>
                          </w:p>
                        </w:tc>
                      </w:tr>
                      <w:tr>
                        <w:trPr>
                          <w:trHeight w:val="348" w:hRule="atLeast"/>
                        </w:trPr>
                        <w:tc>
                          <w:tcPr>
                            <w:tcW w:w="2741" w:type="dxa"/>
                          </w:tcPr>
                          <w:p>
                            <w:pPr>
                              <w:pStyle w:val="TableParagraph"/>
                              <w:spacing w:before="47"/>
                              <w:ind w:right="105"/>
                              <w:jc w:val="right"/>
                              <w:rPr>
                                <w:sz w:val="24"/>
                              </w:rPr>
                            </w:pPr>
                            <w:r>
                              <w:rPr>
                                <w:sz w:val="24"/>
                              </w:rPr>
                              <w:t>ценное</w:t>
                            </w:r>
                            <w:r>
                              <w:rPr>
                                <w:spacing w:val="10"/>
                                <w:sz w:val="24"/>
                              </w:rPr>
                              <w:t> </w:t>
                            </w:r>
                            <w:r>
                              <w:rPr>
                                <w:spacing w:val="-2"/>
                                <w:sz w:val="24"/>
                              </w:rPr>
                              <w:t>движимое</w:t>
                            </w:r>
                          </w:p>
                        </w:tc>
                        <w:tc>
                          <w:tcPr>
                            <w:tcW w:w="498" w:type="dxa"/>
                          </w:tcPr>
                          <w:p>
                            <w:pPr>
                              <w:pStyle w:val="TableParagraph"/>
                              <w:rPr>
                                <w:sz w:val="22"/>
                              </w:rPr>
                            </w:pPr>
                          </w:p>
                        </w:tc>
                        <w:tc>
                          <w:tcPr>
                            <w:tcW w:w="504" w:type="dxa"/>
                          </w:tcPr>
                          <w:p>
                            <w:pPr>
                              <w:pStyle w:val="TableParagraph"/>
                              <w:rPr>
                                <w:sz w:val="22"/>
                              </w:rPr>
                            </w:pPr>
                          </w:p>
                        </w:tc>
                        <w:tc>
                          <w:tcPr>
                            <w:tcW w:w="616" w:type="dxa"/>
                          </w:tcPr>
                          <w:p>
                            <w:pPr>
                              <w:pStyle w:val="TableParagraph"/>
                              <w:rPr>
                                <w:sz w:val="22"/>
                              </w:rPr>
                            </w:pPr>
                          </w:p>
                        </w:tc>
                        <w:tc>
                          <w:tcPr>
                            <w:tcW w:w="1474" w:type="dxa"/>
                          </w:tcPr>
                          <w:p>
                            <w:pPr>
                              <w:pStyle w:val="TableParagraph"/>
                              <w:rPr>
                                <w:sz w:val="22"/>
                              </w:rPr>
                            </w:pPr>
                          </w:p>
                        </w:tc>
                        <w:tc>
                          <w:tcPr>
                            <w:tcW w:w="1274" w:type="dxa"/>
                          </w:tcPr>
                          <w:p>
                            <w:pPr>
                              <w:pStyle w:val="TableParagraph"/>
                              <w:spacing w:before="47"/>
                              <w:ind w:left="125"/>
                              <w:rPr>
                                <w:sz w:val="24"/>
                              </w:rPr>
                            </w:pPr>
                            <w:r>
                              <w:rPr>
                                <w:spacing w:val="-2"/>
                                <w:sz w:val="24"/>
                              </w:rPr>
                              <w:t>ответствен</w:t>
                            </w:r>
                          </w:p>
                        </w:tc>
                      </w:tr>
                      <w:tr>
                        <w:trPr>
                          <w:trHeight w:val="319" w:hRule="atLeast"/>
                        </w:trPr>
                        <w:tc>
                          <w:tcPr>
                            <w:tcW w:w="2741" w:type="dxa"/>
                          </w:tcPr>
                          <w:p>
                            <w:pPr>
                              <w:pStyle w:val="TableParagraph"/>
                              <w:spacing w:before="15"/>
                              <w:ind w:left="807"/>
                              <w:rPr>
                                <w:sz w:val="24"/>
                              </w:rPr>
                            </w:pPr>
                            <w:r>
                              <w:rPr>
                                <w:spacing w:val="-2"/>
                                <w:sz w:val="24"/>
                              </w:rPr>
                              <w:t>имущество</w:t>
                            </w:r>
                          </w:p>
                        </w:tc>
                        <w:tc>
                          <w:tcPr>
                            <w:tcW w:w="498" w:type="dxa"/>
                          </w:tcPr>
                          <w:p>
                            <w:pPr>
                              <w:pStyle w:val="TableParagraph"/>
                              <w:rPr>
                                <w:sz w:val="22"/>
                              </w:rPr>
                            </w:pPr>
                          </w:p>
                        </w:tc>
                        <w:tc>
                          <w:tcPr>
                            <w:tcW w:w="504" w:type="dxa"/>
                          </w:tcPr>
                          <w:p>
                            <w:pPr>
                              <w:pStyle w:val="TableParagraph"/>
                              <w:rPr>
                                <w:sz w:val="22"/>
                              </w:rPr>
                            </w:pPr>
                          </w:p>
                        </w:tc>
                        <w:tc>
                          <w:tcPr>
                            <w:tcW w:w="616" w:type="dxa"/>
                          </w:tcPr>
                          <w:p>
                            <w:pPr>
                              <w:pStyle w:val="TableParagraph"/>
                              <w:rPr>
                                <w:sz w:val="22"/>
                              </w:rPr>
                            </w:pPr>
                          </w:p>
                        </w:tc>
                        <w:tc>
                          <w:tcPr>
                            <w:tcW w:w="1474" w:type="dxa"/>
                          </w:tcPr>
                          <w:p>
                            <w:pPr>
                              <w:pStyle w:val="TableParagraph"/>
                              <w:rPr>
                                <w:sz w:val="22"/>
                              </w:rPr>
                            </w:pPr>
                          </w:p>
                        </w:tc>
                        <w:tc>
                          <w:tcPr>
                            <w:tcW w:w="1274" w:type="dxa"/>
                          </w:tcPr>
                          <w:p>
                            <w:pPr>
                              <w:pStyle w:val="TableParagraph"/>
                              <w:spacing w:before="15"/>
                              <w:ind w:left="116"/>
                              <w:rPr>
                                <w:sz w:val="24"/>
                              </w:rPr>
                            </w:pPr>
                            <w:r>
                              <w:rPr>
                                <w:spacing w:val="-2"/>
                                <w:sz w:val="24"/>
                              </w:rPr>
                              <w:t>ности</w:t>
                            </w:r>
                          </w:p>
                        </w:tc>
                      </w:tr>
                      <w:tr>
                        <w:trPr>
                          <w:trHeight w:val="443" w:hRule="atLeast"/>
                        </w:trPr>
                        <w:tc>
                          <w:tcPr>
                            <w:tcW w:w="2741" w:type="dxa"/>
                          </w:tcPr>
                          <w:p>
                            <w:pPr>
                              <w:pStyle w:val="TableParagraph"/>
                              <w:spacing w:before="17"/>
                              <w:ind w:left="807"/>
                              <w:rPr>
                                <w:sz w:val="24"/>
                              </w:rPr>
                            </w:pPr>
                            <w:r>
                              <w:rPr>
                                <w:spacing w:val="-2"/>
                                <w:sz w:val="24"/>
                              </w:rPr>
                              <w:t>учреждения</w:t>
                            </w:r>
                          </w:p>
                        </w:tc>
                        <w:tc>
                          <w:tcPr>
                            <w:tcW w:w="498" w:type="dxa"/>
                          </w:tcPr>
                          <w:p>
                            <w:pPr>
                              <w:pStyle w:val="TableParagraph"/>
                              <w:rPr>
                                <w:sz w:val="22"/>
                              </w:rPr>
                            </w:pPr>
                          </w:p>
                        </w:tc>
                        <w:tc>
                          <w:tcPr>
                            <w:tcW w:w="504" w:type="dxa"/>
                          </w:tcPr>
                          <w:p>
                            <w:pPr>
                              <w:pStyle w:val="TableParagraph"/>
                              <w:rPr>
                                <w:sz w:val="22"/>
                              </w:rPr>
                            </w:pPr>
                          </w:p>
                        </w:tc>
                        <w:tc>
                          <w:tcPr>
                            <w:tcW w:w="616" w:type="dxa"/>
                          </w:tcPr>
                          <w:p>
                            <w:pPr>
                              <w:pStyle w:val="TableParagraph"/>
                              <w:rPr>
                                <w:sz w:val="22"/>
                              </w:rPr>
                            </w:pPr>
                          </w:p>
                        </w:tc>
                        <w:tc>
                          <w:tcPr>
                            <w:tcW w:w="1474" w:type="dxa"/>
                          </w:tcPr>
                          <w:p>
                            <w:pPr>
                              <w:pStyle w:val="TableParagraph"/>
                              <w:rPr>
                                <w:sz w:val="22"/>
                              </w:rPr>
                            </w:pPr>
                          </w:p>
                        </w:tc>
                        <w:tc>
                          <w:tcPr>
                            <w:tcW w:w="1274" w:type="dxa"/>
                          </w:tcPr>
                          <w:p>
                            <w:pPr>
                              <w:pStyle w:val="TableParagraph"/>
                              <w:rPr>
                                <w:sz w:val="22"/>
                              </w:rPr>
                            </w:pPr>
                          </w:p>
                        </w:tc>
                      </w:tr>
                      <w:tr>
                        <w:trPr>
                          <w:trHeight w:val="760" w:hRule="atLeast"/>
                        </w:trPr>
                        <w:tc>
                          <w:tcPr>
                            <w:tcW w:w="2741" w:type="dxa"/>
                          </w:tcPr>
                          <w:p>
                            <w:pPr>
                              <w:pStyle w:val="TableParagraph"/>
                              <w:tabs>
                                <w:tab w:pos="807" w:val="left" w:leader="none"/>
                              </w:tabs>
                              <w:spacing w:before="140"/>
                              <w:ind w:left="50"/>
                              <w:rPr>
                                <w:sz w:val="24"/>
                              </w:rPr>
                            </w:pPr>
                            <w:r>
                              <w:rPr>
                                <w:spacing w:val="-2"/>
                                <w:sz w:val="24"/>
                              </w:rPr>
                              <w:t>105.2</w:t>
                            </w:r>
                            <w:r>
                              <w:rPr>
                                <w:sz w:val="24"/>
                              </w:rPr>
                              <w:tab/>
                            </w:r>
                            <w:r>
                              <w:rPr>
                                <w:spacing w:val="-2"/>
                                <w:sz w:val="24"/>
                              </w:rPr>
                              <w:t>Готовая</w:t>
                            </w:r>
                          </w:p>
                          <w:p>
                            <w:pPr>
                              <w:pStyle w:val="TableParagraph"/>
                              <w:tabs>
                                <w:tab w:pos="817" w:val="left" w:leader="none"/>
                                <w:tab w:pos="2507" w:val="left" w:leader="none"/>
                              </w:tabs>
                              <w:spacing w:before="40"/>
                              <w:ind w:left="466"/>
                              <w:rPr>
                                <w:sz w:val="24"/>
                              </w:rPr>
                            </w:pPr>
                            <w:r>
                              <w:rPr>
                                <w:spacing w:val="-10"/>
                                <w:w w:val="110"/>
                                <w:sz w:val="24"/>
                              </w:rPr>
                              <w:t>7</w:t>
                            </w:r>
                            <w:r>
                              <w:rPr>
                                <w:sz w:val="24"/>
                              </w:rPr>
                              <w:tab/>
                            </w:r>
                            <w:r>
                              <w:rPr>
                                <w:spacing w:val="-2"/>
                                <w:w w:val="110"/>
                                <w:sz w:val="24"/>
                              </w:rPr>
                              <w:t>продукция</w:t>
                            </w:r>
                            <w:r>
                              <w:rPr>
                                <w:sz w:val="24"/>
                              </w:rPr>
                              <w:tab/>
                            </w:r>
                            <w:r>
                              <w:rPr>
                                <w:spacing w:val="-10"/>
                                <w:w w:val="120"/>
                                <w:sz w:val="24"/>
                              </w:rPr>
                              <w:t>-</w:t>
                            </w:r>
                          </w:p>
                        </w:tc>
                        <w:tc>
                          <w:tcPr>
                            <w:tcW w:w="498" w:type="dxa"/>
                          </w:tcPr>
                          <w:p>
                            <w:pPr>
                              <w:pStyle w:val="TableParagraph"/>
                              <w:spacing w:line="274" w:lineRule="exact" w:before="188"/>
                              <w:ind w:left="111"/>
                              <w:rPr>
                                <w:sz w:val="24"/>
                              </w:rPr>
                            </w:pPr>
                            <w:r>
                              <w:rPr>
                                <w:spacing w:val="-10"/>
                                <w:sz w:val="24"/>
                              </w:rPr>
                              <w:t>Д</w:t>
                            </w:r>
                          </w:p>
                          <w:p>
                            <w:pPr>
                              <w:pStyle w:val="TableParagraph"/>
                              <w:spacing w:line="274" w:lineRule="exact"/>
                              <w:ind w:left="106"/>
                              <w:rPr>
                                <w:sz w:val="24"/>
                              </w:rPr>
                            </w:pPr>
                            <w:r>
                              <w:rPr>
                                <w:spacing w:val="-10"/>
                                <w:sz w:val="24"/>
                              </w:rPr>
                              <w:t>а</w:t>
                            </w:r>
                          </w:p>
                        </w:tc>
                        <w:tc>
                          <w:tcPr>
                            <w:tcW w:w="504" w:type="dxa"/>
                          </w:tcPr>
                          <w:p>
                            <w:pPr>
                              <w:pStyle w:val="TableParagraph"/>
                              <w:rPr>
                                <w:sz w:val="22"/>
                              </w:rPr>
                            </w:pPr>
                          </w:p>
                        </w:tc>
                        <w:tc>
                          <w:tcPr>
                            <w:tcW w:w="616" w:type="dxa"/>
                          </w:tcPr>
                          <w:p>
                            <w:pPr>
                              <w:pStyle w:val="TableParagraph"/>
                              <w:spacing w:before="140"/>
                              <w:ind w:left="171"/>
                              <w:rPr>
                                <w:sz w:val="24"/>
                              </w:rPr>
                            </w:pPr>
                            <w:r>
                              <w:rPr>
                                <w:spacing w:val="-10"/>
                                <w:sz w:val="24"/>
                              </w:rPr>
                              <w:t>А</w:t>
                            </w:r>
                          </w:p>
                        </w:tc>
                        <w:tc>
                          <w:tcPr>
                            <w:tcW w:w="1474" w:type="dxa"/>
                          </w:tcPr>
                          <w:p>
                            <w:pPr>
                              <w:pStyle w:val="TableParagraph"/>
                              <w:spacing w:line="310" w:lineRule="atLeast" w:before="106"/>
                              <w:ind w:left="182" w:right="162"/>
                              <w:rPr>
                                <w:sz w:val="24"/>
                              </w:rPr>
                            </w:pPr>
                            <w:r>
                              <w:rPr>
                                <w:spacing w:val="-2"/>
                                <w:sz w:val="24"/>
                              </w:rPr>
                              <w:t>Номенклат </w:t>
                            </w:r>
                            <w:r>
                              <w:rPr>
                                <w:spacing w:val="-4"/>
                                <w:sz w:val="24"/>
                              </w:rPr>
                              <w:t>ура</w:t>
                            </w:r>
                          </w:p>
                        </w:tc>
                        <w:tc>
                          <w:tcPr>
                            <w:tcW w:w="1274" w:type="dxa"/>
                          </w:tcPr>
                          <w:p>
                            <w:pPr>
                              <w:pStyle w:val="TableParagraph"/>
                              <w:spacing w:before="140"/>
                              <w:ind w:left="116"/>
                              <w:rPr>
                                <w:sz w:val="24"/>
                              </w:rPr>
                            </w:pPr>
                            <w:r>
                              <w:rPr>
                                <w:spacing w:val="-2"/>
                                <w:sz w:val="24"/>
                              </w:rPr>
                              <w:t>Центры</w:t>
                            </w:r>
                          </w:p>
                          <w:p>
                            <w:pPr>
                              <w:pStyle w:val="TableParagraph"/>
                              <w:spacing w:before="45"/>
                              <w:ind w:left="116"/>
                              <w:rPr>
                                <w:sz w:val="24"/>
                              </w:rPr>
                            </w:pPr>
                            <w:r>
                              <w:rPr>
                                <w:spacing w:val="-2"/>
                                <w:sz w:val="24"/>
                              </w:rPr>
                              <w:t>материаль</w:t>
                            </w:r>
                          </w:p>
                        </w:tc>
                      </w:tr>
                      <w:tr>
                        <w:trPr>
                          <w:trHeight w:val="316" w:hRule="atLeast"/>
                        </w:trPr>
                        <w:tc>
                          <w:tcPr>
                            <w:tcW w:w="2741" w:type="dxa"/>
                          </w:tcPr>
                          <w:p>
                            <w:pPr>
                              <w:pStyle w:val="TableParagraph"/>
                              <w:tabs>
                                <w:tab w:pos="1098" w:val="left" w:leader="none"/>
                              </w:tabs>
                              <w:spacing w:before="18"/>
                              <w:ind w:right="112"/>
                              <w:jc w:val="right"/>
                              <w:rPr>
                                <w:sz w:val="24"/>
                              </w:rPr>
                            </w:pPr>
                            <w:r>
                              <w:rPr>
                                <w:spacing w:val="-2"/>
                                <w:sz w:val="24"/>
                              </w:rPr>
                              <w:t>особо</w:t>
                            </w:r>
                            <w:r>
                              <w:rPr>
                                <w:sz w:val="24"/>
                              </w:rPr>
                              <w:tab/>
                            </w:r>
                            <w:r>
                              <w:rPr>
                                <w:spacing w:val="-2"/>
                                <w:sz w:val="24"/>
                              </w:rPr>
                              <w:t>ценное</w:t>
                            </w:r>
                          </w:p>
                        </w:tc>
                        <w:tc>
                          <w:tcPr>
                            <w:tcW w:w="498" w:type="dxa"/>
                          </w:tcPr>
                          <w:p>
                            <w:pPr>
                              <w:pStyle w:val="TableParagraph"/>
                              <w:rPr>
                                <w:sz w:val="22"/>
                              </w:rPr>
                            </w:pPr>
                          </w:p>
                        </w:tc>
                        <w:tc>
                          <w:tcPr>
                            <w:tcW w:w="504" w:type="dxa"/>
                          </w:tcPr>
                          <w:p>
                            <w:pPr>
                              <w:pStyle w:val="TableParagraph"/>
                              <w:rPr>
                                <w:sz w:val="22"/>
                              </w:rPr>
                            </w:pPr>
                          </w:p>
                        </w:tc>
                        <w:tc>
                          <w:tcPr>
                            <w:tcW w:w="616" w:type="dxa"/>
                          </w:tcPr>
                          <w:p>
                            <w:pPr>
                              <w:pStyle w:val="TableParagraph"/>
                              <w:rPr>
                                <w:sz w:val="22"/>
                              </w:rPr>
                            </w:pPr>
                          </w:p>
                        </w:tc>
                        <w:tc>
                          <w:tcPr>
                            <w:tcW w:w="1474" w:type="dxa"/>
                          </w:tcPr>
                          <w:p>
                            <w:pPr>
                              <w:pStyle w:val="TableParagraph"/>
                              <w:rPr>
                                <w:sz w:val="22"/>
                              </w:rPr>
                            </w:pPr>
                          </w:p>
                        </w:tc>
                        <w:tc>
                          <w:tcPr>
                            <w:tcW w:w="1274" w:type="dxa"/>
                          </w:tcPr>
                          <w:p>
                            <w:pPr>
                              <w:pStyle w:val="TableParagraph"/>
                              <w:spacing w:before="13"/>
                              <w:ind w:left="116"/>
                              <w:rPr>
                                <w:sz w:val="24"/>
                              </w:rPr>
                            </w:pPr>
                            <w:r>
                              <w:rPr>
                                <w:spacing w:val="-5"/>
                                <w:sz w:val="24"/>
                              </w:rPr>
                              <w:t>ной</w:t>
                            </w:r>
                          </w:p>
                        </w:tc>
                      </w:tr>
                      <w:tr>
                        <w:trPr>
                          <w:trHeight w:val="314" w:hRule="atLeast"/>
                        </w:trPr>
                        <w:tc>
                          <w:tcPr>
                            <w:tcW w:w="2741" w:type="dxa"/>
                          </w:tcPr>
                          <w:p>
                            <w:pPr>
                              <w:pStyle w:val="TableParagraph"/>
                              <w:spacing w:before="13"/>
                              <w:ind w:left="812"/>
                              <w:rPr>
                                <w:sz w:val="24"/>
                              </w:rPr>
                            </w:pPr>
                            <w:r>
                              <w:rPr>
                                <w:spacing w:val="-2"/>
                                <w:sz w:val="24"/>
                              </w:rPr>
                              <w:t>движимое</w:t>
                            </w:r>
                          </w:p>
                        </w:tc>
                        <w:tc>
                          <w:tcPr>
                            <w:tcW w:w="498" w:type="dxa"/>
                          </w:tcPr>
                          <w:p>
                            <w:pPr>
                              <w:pStyle w:val="TableParagraph"/>
                              <w:rPr>
                                <w:sz w:val="22"/>
                              </w:rPr>
                            </w:pPr>
                          </w:p>
                        </w:tc>
                        <w:tc>
                          <w:tcPr>
                            <w:tcW w:w="504" w:type="dxa"/>
                          </w:tcPr>
                          <w:p>
                            <w:pPr>
                              <w:pStyle w:val="TableParagraph"/>
                              <w:rPr>
                                <w:sz w:val="22"/>
                              </w:rPr>
                            </w:pPr>
                          </w:p>
                        </w:tc>
                        <w:tc>
                          <w:tcPr>
                            <w:tcW w:w="616" w:type="dxa"/>
                          </w:tcPr>
                          <w:p>
                            <w:pPr>
                              <w:pStyle w:val="TableParagraph"/>
                              <w:rPr>
                                <w:sz w:val="22"/>
                              </w:rPr>
                            </w:pPr>
                          </w:p>
                        </w:tc>
                        <w:tc>
                          <w:tcPr>
                            <w:tcW w:w="1474" w:type="dxa"/>
                          </w:tcPr>
                          <w:p>
                            <w:pPr>
                              <w:pStyle w:val="TableParagraph"/>
                              <w:rPr>
                                <w:sz w:val="22"/>
                              </w:rPr>
                            </w:pPr>
                          </w:p>
                        </w:tc>
                        <w:tc>
                          <w:tcPr>
                            <w:tcW w:w="1274" w:type="dxa"/>
                          </w:tcPr>
                          <w:p>
                            <w:pPr>
                              <w:pStyle w:val="TableParagraph"/>
                              <w:spacing w:before="13"/>
                              <w:ind w:left="125"/>
                              <w:rPr>
                                <w:sz w:val="24"/>
                              </w:rPr>
                            </w:pPr>
                            <w:r>
                              <w:rPr>
                                <w:spacing w:val="-2"/>
                                <w:sz w:val="24"/>
                              </w:rPr>
                              <w:t>ответствен</w:t>
                            </w:r>
                          </w:p>
                        </w:tc>
                      </w:tr>
                      <w:tr>
                        <w:trPr>
                          <w:trHeight w:val="316" w:hRule="atLeast"/>
                        </w:trPr>
                        <w:tc>
                          <w:tcPr>
                            <w:tcW w:w="2741" w:type="dxa"/>
                          </w:tcPr>
                          <w:p>
                            <w:pPr>
                              <w:pStyle w:val="TableParagraph"/>
                              <w:spacing w:before="15"/>
                              <w:ind w:left="817"/>
                              <w:rPr>
                                <w:sz w:val="24"/>
                              </w:rPr>
                            </w:pPr>
                            <w:r>
                              <w:rPr>
                                <w:spacing w:val="-2"/>
                                <w:sz w:val="24"/>
                              </w:rPr>
                              <w:t>имущество</w:t>
                            </w:r>
                          </w:p>
                        </w:tc>
                        <w:tc>
                          <w:tcPr>
                            <w:tcW w:w="498" w:type="dxa"/>
                          </w:tcPr>
                          <w:p>
                            <w:pPr>
                              <w:pStyle w:val="TableParagraph"/>
                              <w:rPr>
                                <w:sz w:val="22"/>
                              </w:rPr>
                            </w:pPr>
                          </w:p>
                        </w:tc>
                        <w:tc>
                          <w:tcPr>
                            <w:tcW w:w="504" w:type="dxa"/>
                          </w:tcPr>
                          <w:p>
                            <w:pPr>
                              <w:pStyle w:val="TableParagraph"/>
                              <w:rPr>
                                <w:sz w:val="22"/>
                              </w:rPr>
                            </w:pPr>
                          </w:p>
                        </w:tc>
                        <w:tc>
                          <w:tcPr>
                            <w:tcW w:w="616" w:type="dxa"/>
                          </w:tcPr>
                          <w:p>
                            <w:pPr>
                              <w:pStyle w:val="TableParagraph"/>
                              <w:rPr>
                                <w:sz w:val="22"/>
                              </w:rPr>
                            </w:pPr>
                          </w:p>
                        </w:tc>
                        <w:tc>
                          <w:tcPr>
                            <w:tcW w:w="1474" w:type="dxa"/>
                          </w:tcPr>
                          <w:p>
                            <w:pPr>
                              <w:pStyle w:val="TableParagraph"/>
                              <w:rPr>
                                <w:sz w:val="22"/>
                              </w:rPr>
                            </w:pPr>
                          </w:p>
                        </w:tc>
                        <w:tc>
                          <w:tcPr>
                            <w:tcW w:w="1274" w:type="dxa"/>
                          </w:tcPr>
                          <w:p>
                            <w:pPr>
                              <w:pStyle w:val="TableParagraph"/>
                              <w:spacing w:before="15"/>
                              <w:ind w:left="116"/>
                              <w:rPr>
                                <w:sz w:val="24"/>
                              </w:rPr>
                            </w:pPr>
                            <w:r>
                              <w:rPr>
                                <w:spacing w:val="-2"/>
                                <w:sz w:val="24"/>
                              </w:rPr>
                              <w:t>ности</w:t>
                            </w:r>
                          </w:p>
                        </w:tc>
                      </w:tr>
                      <w:tr>
                        <w:trPr>
                          <w:trHeight w:val="443" w:hRule="atLeast"/>
                        </w:trPr>
                        <w:tc>
                          <w:tcPr>
                            <w:tcW w:w="2741" w:type="dxa"/>
                          </w:tcPr>
                          <w:p>
                            <w:pPr>
                              <w:pStyle w:val="TableParagraph"/>
                              <w:spacing w:before="15"/>
                              <w:ind w:left="807"/>
                              <w:rPr>
                                <w:sz w:val="24"/>
                              </w:rPr>
                            </w:pPr>
                            <w:r>
                              <w:rPr>
                                <w:spacing w:val="-2"/>
                                <w:sz w:val="24"/>
                              </w:rPr>
                              <w:t>учреждения</w:t>
                            </w:r>
                          </w:p>
                        </w:tc>
                        <w:tc>
                          <w:tcPr>
                            <w:tcW w:w="498" w:type="dxa"/>
                          </w:tcPr>
                          <w:p>
                            <w:pPr>
                              <w:pStyle w:val="TableParagraph"/>
                              <w:rPr>
                                <w:sz w:val="22"/>
                              </w:rPr>
                            </w:pPr>
                          </w:p>
                        </w:tc>
                        <w:tc>
                          <w:tcPr>
                            <w:tcW w:w="504" w:type="dxa"/>
                          </w:tcPr>
                          <w:p>
                            <w:pPr>
                              <w:pStyle w:val="TableParagraph"/>
                              <w:rPr>
                                <w:sz w:val="22"/>
                              </w:rPr>
                            </w:pPr>
                          </w:p>
                        </w:tc>
                        <w:tc>
                          <w:tcPr>
                            <w:tcW w:w="616" w:type="dxa"/>
                          </w:tcPr>
                          <w:p>
                            <w:pPr>
                              <w:pStyle w:val="TableParagraph"/>
                              <w:rPr>
                                <w:sz w:val="22"/>
                              </w:rPr>
                            </w:pPr>
                          </w:p>
                        </w:tc>
                        <w:tc>
                          <w:tcPr>
                            <w:tcW w:w="1474" w:type="dxa"/>
                          </w:tcPr>
                          <w:p>
                            <w:pPr>
                              <w:pStyle w:val="TableParagraph"/>
                              <w:rPr>
                                <w:sz w:val="22"/>
                              </w:rPr>
                            </w:pPr>
                          </w:p>
                        </w:tc>
                        <w:tc>
                          <w:tcPr>
                            <w:tcW w:w="1274" w:type="dxa"/>
                          </w:tcPr>
                          <w:p>
                            <w:pPr>
                              <w:pStyle w:val="TableParagraph"/>
                              <w:rPr>
                                <w:sz w:val="22"/>
                              </w:rPr>
                            </w:pPr>
                          </w:p>
                        </w:tc>
                      </w:tr>
                      <w:tr>
                        <w:trPr>
                          <w:trHeight w:val="762" w:hRule="atLeast"/>
                        </w:trPr>
                        <w:tc>
                          <w:tcPr>
                            <w:tcW w:w="2741" w:type="dxa"/>
                          </w:tcPr>
                          <w:p>
                            <w:pPr>
                              <w:pStyle w:val="TableParagraph"/>
                              <w:tabs>
                                <w:tab w:pos="757" w:val="left" w:leader="none"/>
                              </w:tabs>
                              <w:spacing w:before="147"/>
                              <w:ind w:right="109"/>
                              <w:jc w:val="right"/>
                              <w:rPr>
                                <w:sz w:val="24"/>
                              </w:rPr>
                            </w:pPr>
                            <w:r>
                              <w:rPr>
                                <w:spacing w:val="-2"/>
                                <w:w w:val="110"/>
                                <w:sz w:val="24"/>
                              </w:rPr>
                              <w:t>105.2</w:t>
                            </w:r>
                            <w:r>
                              <w:rPr>
                                <w:sz w:val="24"/>
                              </w:rPr>
                              <w:tab/>
                            </w:r>
                            <w:r>
                              <w:rPr>
                                <w:w w:val="110"/>
                                <w:sz w:val="24"/>
                              </w:rPr>
                              <w:t>Товары</w:t>
                            </w:r>
                            <w:r>
                              <w:rPr>
                                <w:spacing w:val="68"/>
                                <w:w w:val="130"/>
                                <w:sz w:val="24"/>
                              </w:rPr>
                              <w:t> </w:t>
                            </w:r>
                            <w:r>
                              <w:rPr>
                                <w:w w:val="130"/>
                                <w:sz w:val="24"/>
                              </w:rPr>
                              <w:t>-</w:t>
                            </w:r>
                            <w:r>
                              <w:rPr>
                                <w:spacing w:val="68"/>
                                <w:w w:val="130"/>
                                <w:sz w:val="24"/>
                              </w:rPr>
                              <w:t> </w:t>
                            </w:r>
                            <w:r>
                              <w:rPr>
                                <w:spacing w:val="-2"/>
                                <w:w w:val="105"/>
                                <w:sz w:val="24"/>
                              </w:rPr>
                              <w:t>особо</w:t>
                            </w:r>
                          </w:p>
                          <w:p>
                            <w:pPr>
                              <w:pStyle w:val="TableParagraph"/>
                              <w:tabs>
                                <w:tab w:pos="350" w:val="left" w:leader="none"/>
                              </w:tabs>
                              <w:spacing w:before="36"/>
                              <w:ind w:right="105"/>
                              <w:jc w:val="right"/>
                              <w:rPr>
                                <w:sz w:val="24"/>
                              </w:rPr>
                            </w:pPr>
                            <w:r>
                              <w:rPr>
                                <w:spacing w:val="-10"/>
                                <w:sz w:val="24"/>
                              </w:rPr>
                              <w:t>8</w:t>
                            </w:r>
                            <w:r>
                              <w:rPr>
                                <w:sz w:val="24"/>
                              </w:rPr>
                              <w:tab/>
                              <w:t>ценное</w:t>
                            </w:r>
                            <w:r>
                              <w:rPr>
                                <w:spacing w:val="-5"/>
                                <w:sz w:val="24"/>
                              </w:rPr>
                              <w:t> </w:t>
                            </w:r>
                            <w:r>
                              <w:rPr>
                                <w:spacing w:val="-2"/>
                                <w:sz w:val="24"/>
                              </w:rPr>
                              <w:t>движимое</w:t>
                            </w:r>
                          </w:p>
                        </w:tc>
                        <w:tc>
                          <w:tcPr>
                            <w:tcW w:w="498" w:type="dxa"/>
                          </w:tcPr>
                          <w:p>
                            <w:pPr>
                              <w:pStyle w:val="TableParagraph"/>
                              <w:spacing w:line="274" w:lineRule="exact" w:before="190"/>
                              <w:ind w:left="111"/>
                              <w:rPr>
                                <w:sz w:val="24"/>
                              </w:rPr>
                            </w:pPr>
                            <w:r>
                              <w:rPr>
                                <w:spacing w:val="-10"/>
                                <w:sz w:val="24"/>
                              </w:rPr>
                              <w:t>Д</w:t>
                            </w:r>
                          </w:p>
                          <w:p>
                            <w:pPr>
                              <w:pStyle w:val="TableParagraph"/>
                              <w:spacing w:line="274" w:lineRule="exact"/>
                              <w:ind w:left="106"/>
                              <w:rPr>
                                <w:sz w:val="24"/>
                              </w:rPr>
                            </w:pPr>
                            <w:r>
                              <w:rPr>
                                <w:spacing w:val="-10"/>
                                <w:sz w:val="24"/>
                              </w:rPr>
                              <w:t>а</w:t>
                            </w:r>
                          </w:p>
                        </w:tc>
                        <w:tc>
                          <w:tcPr>
                            <w:tcW w:w="504" w:type="dxa"/>
                          </w:tcPr>
                          <w:p>
                            <w:pPr>
                              <w:pStyle w:val="TableParagraph"/>
                              <w:rPr>
                                <w:sz w:val="22"/>
                              </w:rPr>
                            </w:pPr>
                          </w:p>
                        </w:tc>
                        <w:tc>
                          <w:tcPr>
                            <w:tcW w:w="616" w:type="dxa"/>
                          </w:tcPr>
                          <w:p>
                            <w:pPr>
                              <w:pStyle w:val="TableParagraph"/>
                              <w:spacing w:before="142"/>
                              <w:ind w:left="171"/>
                              <w:rPr>
                                <w:sz w:val="24"/>
                              </w:rPr>
                            </w:pPr>
                            <w:r>
                              <w:rPr>
                                <w:spacing w:val="-10"/>
                                <w:sz w:val="24"/>
                              </w:rPr>
                              <w:t>А</w:t>
                            </w:r>
                          </w:p>
                        </w:tc>
                        <w:tc>
                          <w:tcPr>
                            <w:tcW w:w="1474" w:type="dxa"/>
                          </w:tcPr>
                          <w:p>
                            <w:pPr>
                              <w:pStyle w:val="TableParagraph"/>
                              <w:spacing w:line="310" w:lineRule="atLeast" w:before="108"/>
                              <w:ind w:left="182" w:right="162"/>
                              <w:rPr>
                                <w:sz w:val="24"/>
                              </w:rPr>
                            </w:pPr>
                            <w:r>
                              <w:rPr>
                                <w:spacing w:val="-2"/>
                                <w:sz w:val="24"/>
                              </w:rPr>
                              <w:t>Номенклат </w:t>
                            </w:r>
                            <w:r>
                              <w:rPr>
                                <w:spacing w:val="-4"/>
                                <w:sz w:val="24"/>
                              </w:rPr>
                              <w:t>ура</w:t>
                            </w:r>
                          </w:p>
                        </w:tc>
                        <w:tc>
                          <w:tcPr>
                            <w:tcW w:w="1274" w:type="dxa"/>
                          </w:tcPr>
                          <w:p>
                            <w:pPr>
                              <w:pStyle w:val="TableParagraph"/>
                              <w:spacing w:before="142"/>
                              <w:ind w:left="116"/>
                              <w:rPr>
                                <w:sz w:val="24"/>
                              </w:rPr>
                            </w:pPr>
                            <w:r>
                              <w:rPr>
                                <w:spacing w:val="-2"/>
                                <w:sz w:val="24"/>
                              </w:rPr>
                              <w:t>Центры</w:t>
                            </w:r>
                          </w:p>
                          <w:p>
                            <w:pPr>
                              <w:pStyle w:val="TableParagraph"/>
                              <w:spacing w:before="45"/>
                              <w:ind w:left="116"/>
                              <w:rPr>
                                <w:sz w:val="24"/>
                              </w:rPr>
                            </w:pPr>
                            <w:r>
                              <w:rPr>
                                <w:spacing w:val="-2"/>
                                <w:sz w:val="24"/>
                              </w:rPr>
                              <w:t>материаль</w:t>
                            </w:r>
                          </w:p>
                        </w:tc>
                      </w:tr>
                      <w:tr>
                        <w:trPr>
                          <w:trHeight w:val="314" w:hRule="atLeast"/>
                        </w:trPr>
                        <w:tc>
                          <w:tcPr>
                            <w:tcW w:w="2741" w:type="dxa"/>
                          </w:tcPr>
                          <w:p>
                            <w:pPr>
                              <w:pStyle w:val="TableParagraph"/>
                              <w:spacing w:before="13"/>
                              <w:ind w:left="817"/>
                              <w:rPr>
                                <w:sz w:val="24"/>
                              </w:rPr>
                            </w:pPr>
                            <w:r>
                              <w:rPr>
                                <w:spacing w:val="-2"/>
                                <w:sz w:val="24"/>
                              </w:rPr>
                              <w:t>имущество</w:t>
                            </w:r>
                          </w:p>
                        </w:tc>
                        <w:tc>
                          <w:tcPr>
                            <w:tcW w:w="498" w:type="dxa"/>
                          </w:tcPr>
                          <w:p>
                            <w:pPr>
                              <w:pStyle w:val="TableParagraph"/>
                              <w:rPr>
                                <w:sz w:val="22"/>
                              </w:rPr>
                            </w:pPr>
                          </w:p>
                        </w:tc>
                        <w:tc>
                          <w:tcPr>
                            <w:tcW w:w="504" w:type="dxa"/>
                          </w:tcPr>
                          <w:p>
                            <w:pPr>
                              <w:pStyle w:val="TableParagraph"/>
                              <w:rPr>
                                <w:sz w:val="22"/>
                              </w:rPr>
                            </w:pPr>
                          </w:p>
                        </w:tc>
                        <w:tc>
                          <w:tcPr>
                            <w:tcW w:w="616" w:type="dxa"/>
                          </w:tcPr>
                          <w:p>
                            <w:pPr>
                              <w:pStyle w:val="TableParagraph"/>
                              <w:rPr>
                                <w:sz w:val="22"/>
                              </w:rPr>
                            </w:pPr>
                          </w:p>
                        </w:tc>
                        <w:tc>
                          <w:tcPr>
                            <w:tcW w:w="1474" w:type="dxa"/>
                          </w:tcPr>
                          <w:p>
                            <w:pPr>
                              <w:pStyle w:val="TableParagraph"/>
                              <w:rPr>
                                <w:sz w:val="22"/>
                              </w:rPr>
                            </w:pPr>
                          </w:p>
                        </w:tc>
                        <w:tc>
                          <w:tcPr>
                            <w:tcW w:w="1274" w:type="dxa"/>
                          </w:tcPr>
                          <w:p>
                            <w:pPr>
                              <w:pStyle w:val="TableParagraph"/>
                              <w:spacing w:before="13"/>
                              <w:ind w:left="116"/>
                              <w:rPr>
                                <w:sz w:val="24"/>
                              </w:rPr>
                            </w:pPr>
                            <w:r>
                              <w:rPr>
                                <w:spacing w:val="-5"/>
                                <w:sz w:val="24"/>
                              </w:rPr>
                              <w:t>ной</w:t>
                            </w:r>
                          </w:p>
                        </w:tc>
                      </w:tr>
                      <w:tr>
                        <w:trPr>
                          <w:trHeight w:val="317" w:hRule="atLeast"/>
                        </w:trPr>
                        <w:tc>
                          <w:tcPr>
                            <w:tcW w:w="2741" w:type="dxa"/>
                          </w:tcPr>
                          <w:p>
                            <w:pPr>
                              <w:pStyle w:val="TableParagraph"/>
                              <w:spacing w:before="15"/>
                              <w:ind w:left="807"/>
                              <w:rPr>
                                <w:sz w:val="24"/>
                              </w:rPr>
                            </w:pPr>
                            <w:r>
                              <w:rPr>
                                <w:spacing w:val="-2"/>
                                <w:sz w:val="24"/>
                              </w:rPr>
                              <w:t>учреждения</w:t>
                            </w:r>
                          </w:p>
                        </w:tc>
                        <w:tc>
                          <w:tcPr>
                            <w:tcW w:w="498" w:type="dxa"/>
                          </w:tcPr>
                          <w:p>
                            <w:pPr>
                              <w:pStyle w:val="TableParagraph"/>
                              <w:rPr>
                                <w:sz w:val="22"/>
                              </w:rPr>
                            </w:pPr>
                          </w:p>
                        </w:tc>
                        <w:tc>
                          <w:tcPr>
                            <w:tcW w:w="504" w:type="dxa"/>
                          </w:tcPr>
                          <w:p>
                            <w:pPr>
                              <w:pStyle w:val="TableParagraph"/>
                              <w:rPr>
                                <w:sz w:val="22"/>
                              </w:rPr>
                            </w:pPr>
                          </w:p>
                        </w:tc>
                        <w:tc>
                          <w:tcPr>
                            <w:tcW w:w="616" w:type="dxa"/>
                          </w:tcPr>
                          <w:p>
                            <w:pPr>
                              <w:pStyle w:val="TableParagraph"/>
                              <w:rPr>
                                <w:sz w:val="22"/>
                              </w:rPr>
                            </w:pPr>
                          </w:p>
                        </w:tc>
                        <w:tc>
                          <w:tcPr>
                            <w:tcW w:w="1474" w:type="dxa"/>
                          </w:tcPr>
                          <w:p>
                            <w:pPr>
                              <w:pStyle w:val="TableParagraph"/>
                              <w:rPr>
                                <w:sz w:val="22"/>
                              </w:rPr>
                            </w:pPr>
                          </w:p>
                        </w:tc>
                        <w:tc>
                          <w:tcPr>
                            <w:tcW w:w="1274" w:type="dxa"/>
                          </w:tcPr>
                          <w:p>
                            <w:pPr>
                              <w:pStyle w:val="TableParagraph"/>
                              <w:spacing w:before="15"/>
                              <w:ind w:left="125"/>
                              <w:rPr>
                                <w:sz w:val="24"/>
                              </w:rPr>
                            </w:pPr>
                            <w:r>
                              <w:rPr>
                                <w:spacing w:val="-2"/>
                                <w:sz w:val="24"/>
                              </w:rPr>
                              <w:t>ответствен</w:t>
                            </w:r>
                          </w:p>
                        </w:tc>
                      </w:tr>
                      <w:tr>
                        <w:trPr>
                          <w:trHeight w:val="441" w:hRule="atLeast"/>
                        </w:trPr>
                        <w:tc>
                          <w:tcPr>
                            <w:tcW w:w="2741" w:type="dxa"/>
                          </w:tcPr>
                          <w:p>
                            <w:pPr>
                              <w:pStyle w:val="TableParagraph"/>
                              <w:rPr>
                                <w:sz w:val="22"/>
                              </w:rPr>
                            </w:pPr>
                          </w:p>
                        </w:tc>
                        <w:tc>
                          <w:tcPr>
                            <w:tcW w:w="498" w:type="dxa"/>
                          </w:tcPr>
                          <w:p>
                            <w:pPr>
                              <w:pStyle w:val="TableParagraph"/>
                              <w:rPr>
                                <w:sz w:val="22"/>
                              </w:rPr>
                            </w:pPr>
                          </w:p>
                        </w:tc>
                        <w:tc>
                          <w:tcPr>
                            <w:tcW w:w="504" w:type="dxa"/>
                          </w:tcPr>
                          <w:p>
                            <w:pPr>
                              <w:pStyle w:val="TableParagraph"/>
                              <w:rPr>
                                <w:sz w:val="22"/>
                              </w:rPr>
                            </w:pPr>
                          </w:p>
                        </w:tc>
                        <w:tc>
                          <w:tcPr>
                            <w:tcW w:w="616" w:type="dxa"/>
                          </w:tcPr>
                          <w:p>
                            <w:pPr>
                              <w:pStyle w:val="TableParagraph"/>
                              <w:rPr>
                                <w:sz w:val="22"/>
                              </w:rPr>
                            </w:pPr>
                          </w:p>
                        </w:tc>
                        <w:tc>
                          <w:tcPr>
                            <w:tcW w:w="1474" w:type="dxa"/>
                          </w:tcPr>
                          <w:p>
                            <w:pPr>
                              <w:pStyle w:val="TableParagraph"/>
                              <w:rPr>
                                <w:sz w:val="22"/>
                              </w:rPr>
                            </w:pPr>
                          </w:p>
                        </w:tc>
                        <w:tc>
                          <w:tcPr>
                            <w:tcW w:w="1274" w:type="dxa"/>
                          </w:tcPr>
                          <w:p>
                            <w:pPr>
                              <w:pStyle w:val="TableParagraph"/>
                              <w:spacing w:before="15"/>
                              <w:ind w:left="116"/>
                              <w:rPr>
                                <w:sz w:val="24"/>
                              </w:rPr>
                            </w:pPr>
                            <w:r>
                              <w:rPr>
                                <w:spacing w:val="-2"/>
                                <w:sz w:val="24"/>
                              </w:rPr>
                              <w:t>ности</w:t>
                            </w:r>
                          </w:p>
                        </w:tc>
                      </w:tr>
                      <w:tr>
                        <w:trPr>
                          <w:trHeight w:val="444" w:hRule="atLeast"/>
                        </w:trPr>
                        <w:tc>
                          <w:tcPr>
                            <w:tcW w:w="2741" w:type="dxa"/>
                          </w:tcPr>
                          <w:p>
                            <w:pPr>
                              <w:pStyle w:val="TableParagraph"/>
                              <w:tabs>
                                <w:tab w:pos="807" w:val="left" w:leader="none"/>
                                <w:tab w:pos="2391" w:val="left" w:leader="none"/>
                              </w:tabs>
                              <w:spacing w:before="145"/>
                              <w:ind w:left="50"/>
                              <w:rPr>
                                <w:sz w:val="24"/>
                              </w:rPr>
                            </w:pPr>
                            <w:r>
                              <w:rPr>
                                <w:spacing w:val="-2"/>
                                <w:sz w:val="24"/>
                              </w:rPr>
                              <w:t>105.2</w:t>
                            </w:r>
                            <w:r>
                              <w:rPr>
                                <w:sz w:val="24"/>
                              </w:rPr>
                              <w:tab/>
                            </w:r>
                            <w:r>
                              <w:rPr>
                                <w:spacing w:val="-2"/>
                                <w:sz w:val="24"/>
                              </w:rPr>
                              <w:t>Наценка</w:t>
                            </w:r>
                            <w:r>
                              <w:rPr>
                                <w:sz w:val="24"/>
                              </w:rPr>
                              <w:tab/>
                            </w:r>
                            <w:r>
                              <w:rPr>
                                <w:spacing w:val="-5"/>
                                <w:sz w:val="24"/>
                              </w:rPr>
                              <w:t>на</w:t>
                            </w:r>
                          </w:p>
                        </w:tc>
                        <w:tc>
                          <w:tcPr>
                            <w:tcW w:w="498" w:type="dxa"/>
                          </w:tcPr>
                          <w:p>
                            <w:pPr>
                              <w:pStyle w:val="TableParagraph"/>
                              <w:rPr>
                                <w:sz w:val="22"/>
                              </w:rPr>
                            </w:pPr>
                          </w:p>
                        </w:tc>
                        <w:tc>
                          <w:tcPr>
                            <w:tcW w:w="504" w:type="dxa"/>
                          </w:tcPr>
                          <w:p>
                            <w:pPr>
                              <w:pStyle w:val="TableParagraph"/>
                              <w:rPr>
                                <w:sz w:val="22"/>
                              </w:rPr>
                            </w:pPr>
                          </w:p>
                        </w:tc>
                        <w:tc>
                          <w:tcPr>
                            <w:tcW w:w="616" w:type="dxa"/>
                          </w:tcPr>
                          <w:p>
                            <w:pPr>
                              <w:pStyle w:val="TableParagraph"/>
                              <w:spacing w:before="140"/>
                              <w:ind w:left="171"/>
                              <w:rPr>
                                <w:sz w:val="24"/>
                              </w:rPr>
                            </w:pPr>
                            <w:r>
                              <w:rPr>
                                <w:spacing w:val="-10"/>
                                <w:sz w:val="24"/>
                              </w:rPr>
                              <w:t>П</w:t>
                            </w:r>
                          </w:p>
                        </w:tc>
                        <w:tc>
                          <w:tcPr>
                            <w:tcW w:w="1474" w:type="dxa"/>
                          </w:tcPr>
                          <w:p>
                            <w:pPr>
                              <w:pStyle w:val="TableParagraph"/>
                              <w:spacing w:before="140"/>
                              <w:ind w:left="182"/>
                              <w:rPr>
                                <w:sz w:val="24"/>
                              </w:rPr>
                            </w:pPr>
                            <w:r>
                              <w:rPr>
                                <w:spacing w:val="-2"/>
                                <w:sz w:val="24"/>
                              </w:rPr>
                              <w:t>Центры</w:t>
                            </w:r>
                          </w:p>
                        </w:tc>
                        <w:tc>
                          <w:tcPr>
                            <w:tcW w:w="1274" w:type="dxa"/>
                          </w:tcPr>
                          <w:p>
                            <w:pPr>
                              <w:pStyle w:val="TableParagraph"/>
                              <w:rPr>
                                <w:sz w:val="22"/>
                              </w:rPr>
                            </w:pPr>
                          </w:p>
                        </w:tc>
                      </w:tr>
                      <w:tr>
                        <w:trPr>
                          <w:trHeight w:val="316" w:hRule="atLeast"/>
                        </w:trPr>
                        <w:tc>
                          <w:tcPr>
                            <w:tcW w:w="2741" w:type="dxa"/>
                          </w:tcPr>
                          <w:p>
                            <w:pPr>
                              <w:pStyle w:val="TableParagraph"/>
                              <w:tabs>
                                <w:tab w:pos="340" w:val="left" w:leader="none"/>
                                <w:tab w:pos="1588" w:val="left" w:leader="none"/>
                              </w:tabs>
                              <w:spacing w:before="18"/>
                              <w:ind w:right="112"/>
                              <w:jc w:val="right"/>
                              <w:rPr>
                                <w:sz w:val="24"/>
                              </w:rPr>
                            </w:pPr>
                            <w:r>
                              <w:rPr>
                                <w:spacing w:val="-10"/>
                                <w:w w:val="110"/>
                                <w:sz w:val="24"/>
                              </w:rPr>
                              <w:t>9</w:t>
                            </w:r>
                            <w:r>
                              <w:rPr>
                                <w:sz w:val="24"/>
                              </w:rPr>
                              <w:tab/>
                            </w:r>
                            <w:r>
                              <w:rPr>
                                <w:w w:val="105"/>
                                <w:sz w:val="24"/>
                              </w:rPr>
                              <w:t>товары</w:t>
                            </w:r>
                            <w:r>
                              <w:rPr>
                                <w:spacing w:val="65"/>
                                <w:w w:val="150"/>
                                <w:sz w:val="24"/>
                              </w:rPr>
                              <w:t> </w:t>
                            </w:r>
                            <w:r>
                              <w:rPr>
                                <w:spacing w:val="-12"/>
                                <w:w w:val="120"/>
                                <w:sz w:val="24"/>
                              </w:rPr>
                              <w:t>-</w:t>
                            </w:r>
                            <w:r>
                              <w:rPr>
                                <w:sz w:val="24"/>
                              </w:rPr>
                              <w:tab/>
                            </w:r>
                            <w:r>
                              <w:rPr>
                                <w:spacing w:val="-2"/>
                                <w:w w:val="110"/>
                                <w:sz w:val="24"/>
                              </w:rPr>
                              <w:t>особо</w:t>
                            </w:r>
                          </w:p>
                        </w:tc>
                        <w:tc>
                          <w:tcPr>
                            <w:tcW w:w="498" w:type="dxa"/>
                          </w:tcPr>
                          <w:p>
                            <w:pPr>
                              <w:pStyle w:val="TableParagraph"/>
                              <w:rPr>
                                <w:sz w:val="22"/>
                              </w:rPr>
                            </w:pPr>
                          </w:p>
                        </w:tc>
                        <w:tc>
                          <w:tcPr>
                            <w:tcW w:w="504" w:type="dxa"/>
                          </w:tcPr>
                          <w:p>
                            <w:pPr>
                              <w:pStyle w:val="TableParagraph"/>
                              <w:rPr>
                                <w:sz w:val="22"/>
                              </w:rPr>
                            </w:pPr>
                          </w:p>
                        </w:tc>
                        <w:tc>
                          <w:tcPr>
                            <w:tcW w:w="616" w:type="dxa"/>
                          </w:tcPr>
                          <w:p>
                            <w:pPr>
                              <w:pStyle w:val="TableParagraph"/>
                              <w:rPr>
                                <w:sz w:val="22"/>
                              </w:rPr>
                            </w:pPr>
                          </w:p>
                        </w:tc>
                        <w:tc>
                          <w:tcPr>
                            <w:tcW w:w="1474" w:type="dxa"/>
                          </w:tcPr>
                          <w:p>
                            <w:pPr>
                              <w:pStyle w:val="TableParagraph"/>
                              <w:spacing w:before="18"/>
                              <w:ind w:left="182"/>
                              <w:rPr>
                                <w:sz w:val="24"/>
                              </w:rPr>
                            </w:pPr>
                            <w:r>
                              <w:rPr>
                                <w:spacing w:val="-2"/>
                                <w:sz w:val="24"/>
                              </w:rPr>
                              <w:t>материальн</w:t>
                            </w:r>
                          </w:p>
                        </w:tc>
                        <w:tc>
                          <w:tcPr>
                            <w:tcW w:w="1274" w:type="dxa"/>
                          </w:tcPr>
                          <w:p>
                            <w:pPr>
                              <w:pStyle w:val="TableParagraph"/>
                              <w:rPr>
                                <w:sz w:val="22"/>
                              </w:rPr>
                            </w:pPr>
                          </w:p>
                        </w:tc>
                      </w:tr>
                      <w:tr>
                        <w:trPr>
                          <w:trHeight w:val="317" w:hRule="atLeast"/>
                        </w:trPr>
                        <w:tc>
                          <w:tcPr>
                            <w:tcW w:w="2741" w:type="dxa"/>
                          </w:tcPr>
                          <w:p>
                            <w:pPr>
                              <w:pStyle w:val="TableParagraph"/>
                              <w:spacing w:before="13"/>
                              <w:ind w:right="105"/>
                              <w:jc w:val="right"/>
                              <w:rPr>
                                <w:sz w:val="24"/>
                              </w:rPr>
                            </w:pPr>
                            <w:r>
                              <w:rPr>
                                <w:sz w:val="24"/>
                              </w:rPr>
                              <w:t>ценное</w:t>
                            </w:r>
                            <w:r>
                              <w:rPr>
                                <w:spacing w:val="-5"/>
                                <w:sz w:val="24"/>
                              </w:rPr>
                              <w:t> </w:t>
                            </w:r>
                            <w:r>
                              <w:rPr>
                                <w:spacing w:val="-2"/>
                                <w:sz w:val="24"/>
                              </w:rPr>
                              <w:t>движимое</w:t>
                            </w:r>
                          </w:p>
                        </w:tc>
                        <w:tc>
                          <w:tcPr>
                            <w:tcW w:w="498" w:type="dxa"/>
                          </w:tcPr>
                          <w:p>
                            <w:pPr>
                              <w:pStyle w:val="TableParagraph"/>
                              <w:rPr>
                                <w:sz w:val="22"/>
                              </w:rPr>
                            </w:pPr>
                          </w:p>
                        </w:tc>
                        <w:tc>
                          <w:tcPr>
                            <w:tcW w:w="504" w:type="dxa"/>
                          </w:tcPr>
                          <w:p>
                            <w:pPr>
                              <w:pStyle w:val="TableParagraph"/>
                              <w:rPr>
                                <w:sz w:val="22"/>
                              </w:rPr>
                            </w:pPr>
                          </w:p>
                        </w:tc>
                        <w:tc>
                          <w:tcPr>
                            <w:tcW w:w="616" w:type="dxa"/>
                          </w:tcPr>
                          <w:p>
                            <w:pPr>
                              <w:pStyle w:val="TableParagraph"/>
                              <w:rPr>
                                <w:sz w:val="22"/>
                              </w:rPr>
                            </w:pPr>
                          </w:p>
                        </w:tc>
                        <w:tc>
                          <w:tcPr>
                            <w:tcW w:w="1474" w:type="dxa"/>
                          </w:tcPr>
                          <w:p>
                            <w:pPr>
                              <w:pStyle w:val="TableParagraph"/>
                              <w:spacing w:before="13"/>
                              <w:ind w:left="192"/>
                              <w:rPr>
                                <w:sz w:val="24"/>
                              </w:rPr>
                            </w:pPr>
                            <w:r>
                              <w:rPr>
                                <w:spacing w:val="-5"/>
                                <w:sz w:val="24"/>
                              </w:rPr>
                              <w:t>ой</w:t>
                            </w:r>
                          </w:p>
                        </w:tc>
                        <w:tc>
                          <w:tcPr>
                            <w:tcW w:w="1274" w:type="dxa"/>
                          </w:tcPr>
                          <w:p>
                            <w:pPr>
                              <w:pStyle w:val="TableParagraph"/>
                              <w:rPr>
                                <w:sz w:val="22"/>
                              </w:rPr>
                            </w:pPr>
                          </w:p>
                        </w:tc>
                      </w:tr>
                      <w:tr>
                        <w:trPr>
                          <w:trHeight w:val="318" w:hRule="atLeast"/>
                        </w:trPr>
                        <w:tc>
                          <w:tcPr>
                            <w:tcW w:w="2741" w:type="dxa"/>
                          </w:tcPr>
                          <w:p>
                            <w:pPr>
                              <w:pStyle w:val="TableParagraph"/>
                              <w:spacing w:before="17"/>
                              <w:ind w:left="817"/>
                              <w:rPr>
                                <w:sz w:val="24"/>
                              </w:rPr>
                            </w:pPr>
                            <w:r>
                              <w:rPr>
                                <w:spacing w:val="-2"/>
                                <w:sz w:val="24"/>
                              </w:rPr>
                              <w:t>имущество</w:t>
                            </w:r>
                          </w:p>
                        </w:tc>
                        <w:tc>
                          <w:tcPr>
                            <w:tcW w:w="498" w:type="dxa"/>
                          </w:tcPr>
                          <w:p>
                            <w:pPr>
                              <w:pStyle w:val="TableParagraph"/>
                              <w:rPr>
                                <w:sz w:val="22"/>
                              </w:rPr>
                            </w:pPr>
                          </w:p>
                        </w:tc>
                        <w:tc>
                          <w:tcPr>
                            <w:tcW w:w="504" w:type="dxa"/>
                          </w:tcPr>
                          <w:p>
                            <w:pPr>
                              <w:pStyle w:val="TableParagraph"/>
                              <w:rPr>
                                <w:sz w:val="22"/>
                              </w:rPr>
                            </w:pPr>
                          </w:p>
                        </w:tc>
                        <w:tc>
                          <w:tcPr>
                            <w:tcW w:w="616" w:type="dxa"/>
                          </w:tcPr>
                          <w:p>
                            <w:pPr>
                              <w:pStyle w:val="TableParagraph"/>
                              <w:rPr>
                                <w:sz w:val="22"/>
                              </w:rPr>
                            </w:pPr>
                          </w:p>
                        </w:tc>
                        <w:tc>
                          <w:tcPr>
                            <w:tcW w:w="1474" w:type="dxa"/>
                          </w:tcPr>
                          <w:p>
                            <w:pPr>
                              <w:pStyle w:val="TableParagraph"/>
                              <w:spacing w:before="17"/>
                              <w:ind w:left="192"/>
                              <w:rPr>
                                <w:sz w:val="24"/>
                              </w:rPr>
                            </w:pPr>
                            <w:r>
                              <w:rPr>
                                <w:spacing w:val="-2"/>
                                <w:sz w:val="24"/>
                              </w:rPr>
                              <w:t>ответствен</w:t>
                            </w:r>
                          </w:p>
                        </w:tc>
                        <w:tc>
                          <w:tcPr>
                            <w:tcW w:w="1274" w:type="dxa"/>
                          </w:tcPr>
                          <w:p>
                            <w:pPr>
                              <w:pStyle w:val="TableParagraph"/>
                              <w:rPr>
                                <w:sz w:val="22"/>
                              </w:rPr>
                            </w:pPr>
                          </w:p>
                        </w:tc>
                      </w:tr>
                      <w:tr>
                        <w:trPr>
                          <w:trHeight w:val="441" w:hRule="atLeast"/>
                        </w:trPr>
                        <w:tc>
                          <w:tcPr>
                            <w:tcW w:w="2741" w:type="dxa"/>
                          </w:tcPr>
                          <w:p>
                            <w:pPr>
                              <w:pStyle w:val="TableParagraph"/>
                              <w:spacing w:before="15"/>
                              <w:ind w:left="807"/>
                              <w:rPr>
                                <w:sz w:val="24"/>
                              </w:rPr>
                            </w:pPr>
                            <w:r>
                              <w:rPr>
                                <w:spacing w:val="-2"/>
                                <w:sz w:val="24"/>
                              </w:rPr>
                              <w:t>учреждения</w:t>
                            </w:r>
                          </w:p>
                        </w:tc>
                        <w:tc>
                          <w:tcPr>
                            <w:tcW w:w="498" w:type="dxa"/>
                          </w:tcPr>
                          <w:p>
                            <w:pPr>
                              <w:pStyle w:val="TableParagraph"/>
                              <w:rPr>
                                <w:sz w:val="22"/>
                              </w:rPr>
                            </w:pPr>
                          </w:p>
                        </w:tc>
                        <w:tc>
                          <w:tcPr>
                            <w:tcW w:w="504" w:type="dxa"/>
                          </w:tcPr>
                          <w:p>
                            <w:pPr>
                              <w:pStyle w:val="TableParagraph"/>
                              <w:rPr>
                                <w:sz w:val="22"/>
                              </w:rPr>
                            </w:pPr>
                          </w:p>
                        </w:tc>
                        <w:tc>
                          <w:tcPr>
                            <w:tcW w:w="616" w:type="dxa"/>
                          </w:tcPr>
                          <w:p>
                            <w:pPr>
                              <w:pStyle w:val="TableParagraph"/>
                              <w:rPr>
                                <w:sz w:val="22"/>
                              </w:rPr>
                            </w:pPr>
                          </w:p>
                        </w:tc>
                        <w:tc>
                          <w:tcPr>
                            <w:tcW w:w="1474" w:type="dxa"/>
                          </w:tcPr>
                          <w:p>
                            <w:pPr>
                              <w:pStyle w:val="TableParagraph"/>
                              <w:spacing w:before="15"/>
                              <w:ind w:left="182"/>
                              <w:rPr>
                                <w:sz w:val="24"/>
                              </w:rPr>
                            </w:pPr>
                            <w:r>
                              <w:rPr>
                                <w:spacing w:val="-2"/>
                                <w:sz w:val="24"/>
                              </w:rPr>
                              <w:t>ности</w:t>
                            </w:r>
                          </w:p>
                        </w:tc>
                        <w:tc>
                          <w:tcPr>
                            <w:tcW w:w="1274" w:type="dxa"/>
                          </w:tcPr>
                          <w:p>
                            <w:pPr>
                              <w:pStyle w:val="TableParagraph"/>
                              <w:rPr>
                                <w:sz w:val="22"/>
                              </w:rPr>
                            </w:pPr>
                          </w:p>
                        </w:tc>
                      </w:tr>
                      <w:tr>
                        <w:trPr>
                          <w:trHeight w:val="760" w:hRule="atLeast"/>
                        </w:trPr>
                        <w:tc>
                          <w:tcPr>
                            <w:tcW w:w="2741" w:type="dxa"/>
                          </w:tcPr>
                          <w:p>
                            <w:pPr>
                              <w:pStyle w:val="TableParagraph"/>
                              <w:tabs>
                                <w:tab w:pos="807" w:val="left" w:leader="none"/>
                              </w:tabs>
                              <w:spacing w:before="140"/>
                              <w:ind w:left="50"/>
                              <w:rPr>
                                <w:sz w:val="24"/>
                              </w:rPr>
                            </w:pPr>
                            <w:r>
                              <w:rPr>
                                <w:spacing w:val="-2"/>
                                <w:sz w:val="24"/>
                              </w:rPr>
                              <w:t>105.3</w:t>
                            </w:r>
                            <w:r>
                              <w:rPr>
                                <w:sz w:val="24"/>
                              </w:rPr>
                              <w:tab/>
                            </w:r>
                            <w:r>
                              <w:rPr>
                                <w:spacing w:val="-2"/>
                                <w:sz w:val="24"/>
                              </w:rPr>
                              <w:t>Материальные</w:t>
                            </w:r>
                          </w:p>
                          <w:p>
                            <w:pPr>
                              <w:pStyle w:val="TableParagraph"/>
                              <w:tabs>
                                <w:tab w:pos="807" w:val="left" w:leader="none"/>
                                <w:tab w:pos="1786" w:val="left" w:leader="none"/>
                                <w:tab w:pos="2156" w:val="left" w:leader="none"/>
                              </w:tabs>
                              <w:spacing w:before="45"/>
                              <w:ind w:left="466"/>
                              <w:rPr>
                                <w:sz w:val="24"/>
                              </w:rPr>
                            </w:pPr>
                            <w:r>
                              <w:rPr>
                                <w:spacing w:val="-10"/>
                                <w:sz w:val="24"/>
                              </w:rPr>
                              <w:t>0</w:t>
                            </w:r>
                            <w:r>
                              <w:rPr>
                                <w:sz w:val="24"/>
                              </w:rPr>
                              <w:tab/>
                            </w:r>
                            <w:r>
                              <w:rPr>
                                <w:spacing w:val="-2"/>
                                <w:sz w:val="24"/>
                              </w:rPr>
                              <w:t>запасы</w:t>
                            </w:r>
                            <w:r>
                              <w:rPr>
                                <w:sz w:val="24"/>
                              </w:rPr>
                              <w:tab/>
                            </w:r>
                            <w:r>
                              <w:rPr>
                                <w:spacing w:val="-10"/>
                                <w:sz w:val="24"/>
                              </w:rPr>
                              <w:t>-</w:t>
                            </w:r>
                            <w:r>
                              <w:rPr>
                                <w:sz w:val="24"/>
                              </w:rPr>
                              <w:tab/>
                            </w:r>
                            <w:r>
                              <w:rPr>
                                <w:spacing w:val="-4"/>
                                <w:sz w:val="24"/>
                              </w:rPr>
                              <w:t>иное</w:t>
                            </w:r>
                          </w:p>
                        </w:tc>
                        <w:tc>
                          <w:tcPr>
                            <w:tcW w:w="498" w:type="dxa"/>
                          </w:tcPr>
                          <w:p>
                            <w:pPr>
                              <w:pStyle w:val="TableParagraph"/>
                              <w:spacing w:line="274" w:lineRule="exact" w:before="188"/>
                              <w:ind w:left="111"/>
                              <w:rPr>
                                <w:sz w:val="24"/>
                              </w:rPr>
                            </w:pPr>
                            <w:r>
                              <w:rPr>
                                <w:spacing w:val="-10"/>
                                <w:sz w:val="24"/>
                              </w:rPr>
                              <w:t>Д</w:t>
                            </w:r>
                          </w:p>
                          <w:p>
                            <w:pPr>
                              <w:pStyle w:val="TableParagraph"/>
                              <w:spacing w:line="274" w:lineRule="exact"/>
                              <w:ind w:left="106"/>
                              <w:rPr>
                                <w:sz w:val="24"/>
                              </w:rPr>
                            </w:pPr>
                            <w:r>
                              <w:rPr>
                                <w:spacing w:val="-10"/>
                                <w:sz w:val="24"/>
                              </w:rPr>
                              <w:t>а</w:t>
                            </w:r>
                          </w:p>
                        </w:tc>
                        <w:tc>
                          <w:tcPr>
                            <w:tcW w:w="504" w:type="dxa"/>
                          </w:tcPr>
                          <w:p>
                            <w:pPr>
                              <w:pStyle w:val="TableParagraph"/>
                              <w:rPr>
                                <w:sz w:val="22"/>
                              </w:rPr>
                            </w:pPr>
                          </w:p>
                        </w:tc>
                        <w:tc>
                          <w:tcPr>
                            <w:tcW w:w="616" w:type="dxa"/>
                          </w:tcPr>
                          <w:p>
                            <w:pPr>
                              <w:pStyle w:val="TableParagraph"/>
                              <w:spacing w:before="140"/>
                              <w:ind w:left="171"/>
                              <w:rPr>
                                <w:sz w:val="24"/>
                              </w:rPr>
                            </w:pPr>
                            <w:r>
                              <w:rPr>
                                <w:spacing w:val="-10"/>
                                <w:sz w:val="24"/>
                              </w:rPr>
                              <w:t>А</w:t>
                            </w:r>
                          </w:p>
                        </w:tc>
                        <w:tc>
                          <w:tcPr>
                            <w:tcW w:w="1474" w:type="dxa"/>
                          </w:tcPr>
                          <w:p>
                            <w:pPr>
                              <w:pStyle w:val="TableParagraph"/>
                              <w:spacing w:line="310" w:lineRule="atLeast" w:before="106"/>
                              <w:ind w:left="182" w:right="162"/>
                              <w:rPr>
                                <w:sz w:val="24"/>
                              </w:rPr>
                            </w:pPr>
                            <w:r>
                              <w:rPr>
                                <w:spacing w:val="-2"/>
                                <w:sz w:val="24"/>
                              </w:rPr>
                              <w:t>Номенклат </w:t>
                            </w:r>
                            <w:r>
                              <w:rPr>
                                <w:spacing w:val="-4"/>
                                <w:sz w:val="24"/>
                              </w:rPr>
                              <w:t>ура</w:t>
                            </w:r>
                          </w:p>
                        </w:tc>
                        <w:tc>
                          <w:tcPr>
                            <w:tcW w:w="1274" w:type="dxa"/>
                          </w:tcPr>
                          <w:p>
                            <w:pPr>
                              <w:pStyle w:val="TableParagraph"/>
                              <w:spacing w:before="140"/>
                              <w:ind w:left="116"/>
                              <w:rPr>
                                <w:sz w:val="24"/>
                              </w:rPr>
                            </w:pPr>
                            <w:r>
                              <w:rPr>
                                <w:spacing w:val="-2"/>
                                <w:sz w:val="24"/>
                              </w:rPr>
                              <w:t>Центры</w:t>
                            </w:r>
                          </w:p>
                          <w:p>
                            <w:pPr>
                              <w:pStyle w:val="TableParagraph"/>
                              <w:spacing w:before="45"/>
                              <w:ind w:left="116"/>
                              <w:rPr>
                                <w:sz w:val="24"/>
                              </w:rPr>
                            </w:pPr>
                            <w:r>
                              <w:rPr>
                                <w:spacing w:val="-2"/>
                                <w:sz w:val="24"/>
                              </w:rPr>
                              <w:t>материаль</w:t>
                            </w:r>
                          </w:p>
                        </w:tc>
                      </w:tr>
                      <w:tr>
                        <w:trPr>
                          <w:trHeight w:val="314" w:hRule="atLeast"/>
                        </w:trPr>
                        <w:tc>
                          <w:tcPr>
                            <w:tcW w:w="2741" w:type="dxa"/>
                          </w:tcPr>
                          <w:p>
                            <w:pPr>
                              <w:pStyle w:val="TableParagraph"/>
                              <w:spacing w:before="13"/>
                              <w:ind w:left="812"/>
                              <w:rPr>
                                <w:sz w:val="24"/>
                              </w:rPr>
                            </w:pPr>
                            <w:r>
                              <w:rPr>
                                <w:spacing w:val="-2"/>
                                <w:sz w:val="24"/>
                              </w:rPr>
                              <w:t>движимое</w:t>
                            </w:r>
                          </w:p>
                        </w:tc>
                        <w:tc>
                          <w:tcPr>
                            <w:tcW w:w="498" w:type="dxa"/>
                          </w:tcPr>
                          <w:p>
                            <w:pPr>
                              <w:pStyle w:val="TableParagraph"/>
                              <w:rPr>
                                <w:sz w:val="22"/>
                              </w:rPr>
                            </w:pPr>
                          </w:p>
                        </w:tc>
                        <w:tc>
                          <w:tcPr>
                            <w:tcW w:w="504" w:type="dxa"/>
                          </w:tcPr>
                          <w:p>
                            <w:pPr>
                              <w:pStyle w:val="TableParagraph"/>
                              <w:rPr>
                                <w:sz w:val="22"/>
                              </w:rPr>
                            </w:pPr>
                          </w:p>
                        </w:tc>
                        <w:tc>
                          <w:tcPr>
                            <w:tcW w:w="616" w:type="dxa"/>
                          </w:tcPr>
                          <w:p>
                            <w:pPr>
                              <w:pStyle w:val="TableParagraph"/>
                              <w:rPr>
                                <w:sz w:val="22"/>
                              </w:rPr>
                            </w:pPr>
                          </w:p>
                        </w:tc>
                        <w:tc>
                          <w:tcPr>
                            <w:tcW w:w="1474" w:type="dxa"/>
                          </w:tcPr>
                          <w:p>
                            <w:pPr>
                              <w:pStyle w:val="TableParagraph"/>
                              <w:rPr>
                                <w:sz w:val="22"/>
                              </w:rPr>
                            </w:pPr>
                          </w:p>
                        </w:tc>
                        <w:tc>
                          <w:tcPr>
                            <w:tcW w:w="1274" w:type="dxa"/>
                          </w:tcPr>
                          <w:p>
                            <w:pPr>
                              <w:pStyle w:val="TableParagraph"/>
                              <w:spacing w:before="13"/>
                              <w:ind w:left="116"/>
                              <w:rPr>
                                <w:sz w:val="24"/>
                              </w:rPr>
                            </w:pPr>
                            <w:r>
                              <w:rPr>
                                <w:spacing w:val="-5"/>
                                <w:sz w:val="24"/>
                              </w:rPr>
                              <w:t>ной</w:t>
                            </w:r>
                          </w:p>
                        </w:tc>
                      </w:tr>
                      <w:tr>
                        <w:trPr>
                          <w:trHeight w:val="291" w:hRule="atLeast"/>
                        </w:trPr>
                        <w:tc>
                          <w:tcPr>
                            <w:tcW w:w="2741" w:type="dxa"/>
                          </w:tcPr>
                          <w:p>
                            <w:pPr>
                              <w:pStyle w:val="TableParagraph"/>
                              <w:spacing w:line="256" w:lineRule="exact" w:before="15"/>
                              <w:ind w:left="817"/>
                              <w:rPr>
                                <w:sz w:val="24"/>
                              </w:rPr>
                            </w:pPr>
                            <w:r>
                              <w:rPr>
                                <w:spacing w:val="-2"/>
                                <w:sz w:val="24"/>
                              </w:rPr>
                              <w:t>имущество</w:t>
                            </w:r>
                          </w:p>
                        </w:tc>
                        <w:tc>
                          <w:tcPr>
                            <w:tcW w:w="498" w:type="dxa"/>
                          </w:tcPr>
                          <w:p>
                            <w:pPr>
                              <w:pStyle w:val="TableParagraph"/>
                              <w:rPr>
                                <w:sz w:val="20"/>
                              </w:rPr>
                            </w:pPr>
                          </w:p>
                        </w:tc>
                        <w:tc>
                          <w:tcPr>
                            <w:tcW w:w="504" w:type="dxa"/>
                          </w:tcPr>
                          <w:p>
                            <w:pPr>
                              <w:pStyle w:val="TableParagraph"/>
                              <w:rPr>
                                <w:sz w:val="20"/>
                              </w:rPr>
                            </w:pPr>
                          </w:p>
                        </w:tc>
                        <w:tc>
                          <w:tcPr>
                            <w:tcW w:w="616" w:type="dxa"/>
                          </w:tcPr>
                          <w:p>
                            <w:pPr>
                              <w:pStyle w:val="TableParagraph"/>
                              <w:rPr>
                                <w:sz w:val="20"/>
                              </w:rPr>
                            </w:pPr>
                          </w:p>
                        </w:tc>
                        <w:tc>
                          <w:tcPr>
                            <w:tcW w:w="1474" w:type="dxa"/>
                          </w:tcPr>
                          <w:p>
                            <w:pPr>
                              <w:pStyle w:val="TableParagraph"/>
                              <w:rPr>
                                <w:sz w:val="20"/>
                              </w:rPr>
                            </w:pPr>
                          </w:p>
                        </w:tc>
                        <w:tc>
                          <w:tcPr>
                            <w:tcW w:w="1274" w:type="dxa"/>
                          </w:tcPr>
                          <w:p>
                            <w:pPr>
                              <w:pStyle w:val="TableParagraph"/>
                              <w:spacing w:line="256" w:lineRule="exact" w:before="15"/>
                              <w:ind w:left="125"/>
                              <w:rPr>
                                <w:sz w:val="24"/>
                              </w:rPr>
                            </w:pPr>
                            <w:r>
                              <w:rPr>
                                <w:spacing w:val="-2"/>
                                <w:sz w:val="24"/>
                              </w:rPr>
                              <w:t>ответствен</w:t>
                            </w:r>
                          </w:p>
                        </w:tc>
                      </w:tr>
                    </w:tbl>
                    <w:p>
                      <w:pPr>
                        <w:pStyle w:val="BodyText"/>
                      </w:pPr>
                    </w:p>
                  </w:txbxContent>
                </v:textbox>
                <w10:wrap type="none"/>
              </v:shape>
            </w:pict>
          </mc:Fallback>
        </mc:AlternateContent>
      </w:r>
      <w:r>
        <w:rPr>
          <w:spacing w:val="-14"/>
          <w:sz w:val="24"/>
        </w:rPr>
        <w:t>£</w:t>
      </w:r>
    </w:p>
    <w:p>
      <w:pPr>
        <w:pStyle w:val="BodyText"/>
        <w:spacing w:before="273"/>
      </w:pPr>
    </w:p>
    <w:p>
      <w:pPr>
        <w:pStyle w:val="BodyText"/>
        <w:ind w:left="453"/>
      </w:pPr>
      <w:r>
        <w:rPr>
          <w:spacing w:val="-35"/>
          <w:w w:val="55"/>
        </w:rPr>
        <w:t>г</w:t>
      </w:r>
      <w:r>
        <w:rPr>
          <w:spacing w:val="-35"/>
          <w:w w:val="55"/>
          <w:position w:val="-12"/>
        </w:rPr>
        <w:t>К</w:t>
      </w:r>
      <w:r>
        <w:rPr>
          <w:spacing w:val="-35"/>
          <w:w w:val="55"/>
        </w:rPr>
        <w:t>а</w:t>
      </w:r>
    </w:p>
    <w:p>
      <w:pPr>
        <w:spacing w:line="240" w:lineRule="auto" w:before="0"/>
        <w:rPr>
          <w:sz w:val="24"/>
        </w:rPr>
      </w:pPr>
      <w:r>
        <w:rPr/>
        <w:br w:type="column"/>
      </w:r>
      <w:r>
        <w:rPr>
          <w:sz w:val="24"/>
        </w:rPr>
      </w:r>
    </w:p>
    <w:p>
      <w:pPr>
        <w:pStyle w:val="BodyText"/>
      </w:pPr>
    </w:p>
    <w:p>
      <w:pPr>
        <w:pStyle w:val="BodyText"/>
        <w:spacing w:before="217"/>
      </w:pPr>
    </w:p>
    <w:p>
      <w:pPr>
        <w:pStyle w:val="BodyText"/>
        <w:spacing w:line="276" w:lineRule="auto"/>
        <w:ind w:left="3104" w:right="1991" w:firstLine="10"/>
      </w:pPr>
      <w:r>
        <w:rPr>
          <w:spacing w:val="-2"/>
        </w:rPr>
        <w:t>Субконто </w:t>
      </w:r>
      <w:r>
        <w:rPr>
          <w:spacing w:val="-10"/>
        </w:rPr>
        <w:t>3</w:t>
      </w:r>
    </w:p>
    <w:p>
      <w:pPr>
        <w:pStyle w:val="BodyText"/>
        <w:spacing w:after="0" w:line="276" w:lineRule="auto"/>
        <w:sectPr>
          <w:type w:val="continuous"/>
          <w:pgSz w:w="11910" w:h="16840"/>
          <w:pgMar w:header="0" w:footer="983" w:top="1920" w:bottom="1240" w:left="1275" w:right="141"/>
          <w:cols w:num="4" w:equalWidth="0">
            <w:col w:w="3219" w:space="40"/>
            <w:col w:w="493" w:space="39"/>
            <w:col w:w="564" w:space="40"/>
            <w:col w:w="6099"/>
          </w:cols>
        </w:sectPr>
      </w:pPr>
    </w:p>
    <w:p>
      <w:pPr>
        <w:pStyle w:val="BodyText"/>
        <w:spacing w:before="63"/>
        <w:ind w:left="3021"/>
      </w:pPr>
      <w:r>
        <w:rPr>
          <w:spacing w:val="-2"/>
        </w:rPr>
        <w:t>Свойства</w:t>
      </w:r>
    </w:p>
    <w:p>
      <w:pPr>
        <w:pStyle w:val="BodyText"/>
        <w:spacing w:before="45"/>
        <w:ind w:left="3021"/>
      </w:pPr>
      <w:r>
        <w:rPr>
          <w:spacing w:val="-2"/>
        </w:rPr>
        <w:t>счета</w:t>
      </w:r>
    </w:p>
    <w:p>
      <w:pPr>
        <w:pStyle w:val="BodyText"/>
        <w:rPr>
          <w:sz w:val="20"/>
        </w:rPr>
      </w:pPr>
    </w:p>
    <w:p>
      <w:pPr>
        <w:pStyle w:val="BodyText"/>
        <w:rPr>
          <w:sz w:val="20"/>
        </w:rPr>
      </w:pPr>
    </w:p>
    <w:p>
      <w:pPr>
        <w:pStyle w:val="BodyText"/>
        <w:rPr>
          <w:sz w:val="20"/>
        </w:rPr>
      </w:pPr>
    </w:p>
    <w:p>
      <w:pPr>
        <w:pStyle w:val="BodyText"/>
        <w:spacing w:before="163"/>
        <w:rPr>
          <w:sz w:val="20"/>
        </w:rPr>
      </w:pPr>
    </w:p>
    <w:p>
      <w:pPr>
        <w:pStyle w:val="BodyText"/>
        <w:spacing w:after="0"/>
        <w:rPr>
          <w:sz w:val="20"/>
        </w:rPr>
        <w:sectPr>
          <w:pgSz w:w="11910" w:h="16840"/>
          <w:pgMar w:header="0" w:footer="983" w:top="1120" w:bottom="1240" w:left="1275" w:right="141"/>
        </w:sectPr>
      </w:pPr>
    </w:p>
    <w:p>
      <w:pPr>
        <w:pStyle w:val="BodyText"/>
      </w:pPr>
    </w:p>
    <w:p>
      <w:pPr>
        <w:pStyle w:val="BodyText"/>
      </w:pPr>
    </w:p>
    <w:p>
      <w:pPr>
        <w:pStyle w:val="BodyText"/>
        <w:spacing w:before="31"/>
      </w:pPr>
    </w:p>
    <w:p>
      <w:pPr>
        <w:pStyle w:val="BodyText"/>
        <w:spacing w:line="278" w:lineRule="auto"/>
        <w:ind w:left="1618" w:hanging="475"/>
      </w:pPr>
      <w:r>
        <w:rPr>
          <w:spacing w:val="-2"/>
        </w:rPr>
        <w:t>Наименование счета</w:t>
      </w:r>
    </w:p>
    <w:p>
      <w:pPr>
        <w:spacing w:line="240" w:lineRule="auto" w:before="134"/>
        <w:rPr>
          <w:sz w:val="20"/>
        </w:rPr>
      </w:pPr>
      <w:r>
        <w:rPr/>
        <w:br w:type="column"/>
      </w:r>
      <w:r>
        <w:rPr>
          <w:sz w:val="20"/>
        </w:rPr>
      </w:r>
    </w:p>
    <w:p>
      <w:pPr>
        <w:tabs>
          <w:tab w:pos="907" w:val="left" w:leader="none"/>
        </w:tabs>
        <w:spacing w:line="269" w:lineRule="exact" w:before="0"/>
        <w:ind w:left="427" w:right="0" w:firstLine="0"/>
        <w:jc w:val="left"/>
        <w:rPr>
          <w:sz w:val="14"/>
        </w:rPr>
      </w:pPr>
      <w:r>
        <w:rPr>
          <w:spacing w:val="-117"/>
          <w:w w:val="133"/>
          <w:position w:val="2"/>
          <w:sz w:val="20"/>
        </w:rPr>
        <w:t>о</w:t>
      </w:r>
      <w:r>
        <w:rPr>
          <w:spacing w:val="-5"/>
          <w:w w:val="117"/>
          <w:position w:val="11"/>
          <w:sz w:val="20"/>
        </w:rPr>
        <w:t>н</w:t>
      </w:r>
      <w:r>
        <w:rPr>
          <w:position w:val="11"/>
          <w:sz w:val="20"/>
        </w:rPr>
        <w:tab/>
      </w:r>
      <w:r>
        <w:rPr>
          <w:spacing w:val="-10"/>
          <w:w w:val="130"/>
          <w:sz w:val="14"/>
        </w:rPr>
        <w:t>®</w:t>
      </w:r>
    </w:p>
    <w:p>
      <w:pPr>
        <w:tabs>
          <w:tab w:pos="960" w:val="left" w:leader="none"/>
        </w:tabs>
        <w:spacing w:line="163" w:lineRule="auto" w:before="0"/>
        <w:ind w:left="432" w:right="0" w:firstLine="0"/>
        <w:jc w:val="left"/>
        <w:rPr>
          <w:position w:val="-5"/>
          <w:sz w:val="14"/>
        </w:rPr>
      </w:pPr>
      <w:r>
        <w:rPr>
          <w:spacing w:val="-5"/>
          <w:w w:val="85"/>
          <w:sz w:val="20"/>
        </w:rPr>
        <w:t>сс</w:t>
      </w:r>
      <w:r>
        <w:rPr>
          <w:sz w:val="20"/>
        </w:rPr>
        <w:tab/>
      </w:r>
      <w:r>
        <w:rPr>
          <w:spacing w:val="-5"/>
          <w:w w:val="85"/>
          <w:position w:val="-5"/>
          <w:sz w:val="14"/>
        </w:rPr>
        <w:t>га</w:t>
      </w:r>
    </w:p>
    <w:p>
      <w:pPr>
        <w:spacing w:line="180" w:lineRule="auto" w:before="0"/>
        <w:ind w:left="955" w:right="3" w:firstLine="5"/>
        <w:jc w:val="right"/>
        <w:rPr>
          <w:sz w:val="14"/>
        </w:rPr>
      </w:pPr>
      <w:r>
        <w:rPr>
          <w:spacing w:val="-8"/>
          <w:sz w:val="14"/>
        </w:rPr>
        <w:t>га</w:t>
      </w:r>
      <w:r>
        <w:rPr>
          <w:spacing w:val="-8"/>
          <w:w w:val="145"/>
          <w:sz w:val="14"/>
        </w:rPr>
        <w:t> </w:t>
      </w:r>
      <w:r>
        <w:rPr>
          <w:spacing w:val="-10"/>
          <w:w w:val="145"/>
          <w:sz w:val="14"/>
        </w:rPr>
        <w:t>о</w:t>
      </w:r>
    </w:p>
    <w:p>
      <w:pPr>
        <w:tabs>
          <w:tab w:pos="955" w:val="left" w:leader="none"/>
        </w:tabs>
        <w:spacing w:line="105" w:lineRule="auto" w:before="15"/>
        <w:ind w:left="432" w:right="0" w:firstLine="0"/>
        <w:jc w:val="left"/>
        <w:rPr>
          <w:sz w:val="14"/>
        </w:rPr>
      </w:pPr>
      <w:r>
        <w:rPr>
          <w:spacing w:val="-10"/>
          <w:w w:val="125"/>
          <w:position w:val="-6"/>
          <w:sz w:val="20"/>
        </w:rPr>
        <w:t>2</w:t>
      </w:r>
      <w:r>
        <w:rPr>
          <w:position w:val="-6"/>
          <w:sz w:val="20"/>
        </w:rPr>
        <w:tab/>
      </w:r>
      <w:r>
        <w:rPr>
          <w:spacing w:val="-10"/>
          <w:w w:val="145"/>
          <w:sz w:val="14"/>
        </w:rPr>
        <w:t>о</w:t>
      </w:r>
    </w:p>
    <w:p>
      <w:pPr>
        <w:tabs>
          <w:tab w:pos="960" w:val="left" w:leader="none"/>
        </w:tabs>
        <w:spacing w:line="100" w:lineRule="auto" w:before="16"/>
        <w:ind w:left="432" w:right="0" w:firstLine="0"/>
        <w:jc w:val="left"/>
        <w:rPr>
          <w:sz w:val="14"/>
        </w:rPr>
      </w:pPr>
      <w:r>
        <w:rPr>
          <w:sz w:val="14"/>
        </w:rPr>
        <mc:AlternateContent>
          <mc:Choice Requires="wps">
            <w:drawing>
              <wp:anchor distT="0" distB="0" distL="0" distR="0" allowOverlap="1" layoutInCell="1" locked="0" behindDoc="1" simplePos="0" relativeHeight="459240448">
                <wp:simplePos x="0" y="0"/>
                <wp:positionH relativeFrom="page">
                  <wp:posOffset>3117850</wp:posOffset>
                </wp:positionH>
                <wp:positionV relativeFrom="paragraph">
                  <wp:posOffset>35364</wp:posOffset>
                </wp:positionV>
                <wp:extent cx="74295" cy="98425"/>
                <wp:effectExtent l="0" t="0" r="0" b="0"/>
                <wp:wrapNone/>
                <wp:docPr id="239" name="Textbox 239"/>
                <wp:cNvGraphicFramePr>
                  <a:graphicFrameLocks/>
                </wp:cNvGraphicFramePr>
                <a:graphic>
                  <a:graphicData uri="http://schemas.microsoft.com/office/word/2010/wordprocessingShape">
                    <wps:wsp>
                      <wps:cNvPr id="239" name="Textbox 239"/>
                      <wps:cNvSpPr txBox="1"/>
                      <wps:spPr>
                        <a:xfrm>
                          <a:off x="0" y="0"/>
                          <a:ext cx="74295" cy="98425"/>
                        </a:xfrm>
                        <a:prstGeom prst="rect">
                          <a:avLst/>
                        </a:prstGeom>
                      </wps:spPr>
                      <wps:txbx>
                        <w:txbxContent>
                          <w:p>
                            <w:pPr>
                              <w:spacing w:line="155" w:lineRule="exact" w:before="0"/>
                              <w:ind w:left="0" w:right="0" w:firstLine="0"/>
                              <w:jc w:val="left"/>
                              <w:rPr>
                                <w:sz w:val="14"/>
                              </w:rPr>
                            </w:pPr>
                            <w:r>
                              <w:rPr>
                                <w:spacing w:val="-5"/>
                                <w:w w:val="85"/>
                                <w:sz w:val="14"/>
                              </w:rPr>
                              <w:t>ей</w:t>
                            </w:r>
                          </w:p>
                        </w:txbxContent>
                      </wps:txbx>
                      <wps:bodyPr wrap="square" lIns="0" tIns="0" rIns="0" bIns="0" rtlCol="0">
                        <a:noAutofit/>
                      </wps:bodyPr>
                    </wps:wsp>
                  </a:graphicData>
                </a:graphic>
              </wp:anchor>
            </w:drawing>
          </mc:Choice>
          <mc:Fallback>
            <w:pict>
              <v:shape style="position:absolute;margin-left:245.5pt;margin-top:2.784631pt;width:5.85pt;height:7.75pt;mso-position-horizontal-relative:page;mso-position-vertical-relative:paragraph;z-index:-44076032" type="#_x0000_t202" id="docshape147" filled="false" stroked="false">
                <v:textbox inset="0,0,0,0">
                  <w:txbxContent>
                    <w:p>
                      <w:pPr>
                        <w:spacing w:line="155" w:lineRule="exact" w:before="0"/>
                        <w:ind w:left="0" w:right="0" w:firstLine="0"/>
                        <w:jc w:val="left"/>
                        <w:rPr>
                          <w:sz w:val="14"/>
                        </w:rPr>
                      </w:pPr>
                      <w:r>
                        <w:rPr>
                          <w:spacing w:val="-5"/>
                          <w:w w:val="85"/>
                          <w:sz w:val="14"/>
                        </w:rPr>
                        <w:t>ей</w:t>
                      </w:r>
                    </w:p>
                  </w:txbxContent>
                </v:textbox>
                <w10:wrap type="none"/>
              </v:shape>
            </w:pict>
          </mc:Fallback>
        </mc:AlternateContent>
      </w:r>
      <w:r>
        <w:rPr>
          <w:spacing w:val="-10"/>
          <w:position w:val="-6"/>
          <w:sz w:val="20"/>
        </w:rPr>
        <w:t>Е</w:t>
      </w:r>
      <w:r>
        <w:rPr>
          <w:position w:val="-6"/>
          <w:sz w:val="20"/>
        </w:rPr>
        <w:tab/>
      </w:r>
      <w:r>
        <w:rPr>
          <w:spacing w:val="-10"/>
          <w:sz w:val="14"/>
        </w:rPr>
        <w:t>И</w:t>
      </w:r>
    </w:p>
    <w:p>
      <w:pPr>
        <w:tabs>
          <w:tab w:pos="960" w:val="left" w:leader="none"/>
        </w:tabs>
        <w:spacing w:line="173" w:lineRule="exact" w:before="0"/>
        <w:ind w:left="432" w:right="0" w:firstLine="0"/>
        <w:jc w:val="left"/>
        <w:rPr>
          <w:sz w:val="20"/>
        </w:rPr>
      </w:pPr>
      <w:r>
        <w:rPr>
          <w:sz w:val="20"/>
        </w:rPr>
        <mc:AlternateContent>
          <mc:Choice Requires="wps">
            <w:drawing>
              <wp:anchor distT="0" distB="0" distL="0" distR="0" allowOverlap="1" layoutInCell="1" locked="0" behindDoc="0" simplePos="0" relativeHeight="15849984">
                <wp:simplePos x="0" y="0"/>
                <wp:positionH relativeFrom="page">
                  <wp:posOffset>2782570</wp:posOffset>
                </wp:positionH>
                <wp:positionV relativeFrom="paragraph">
                  <wp:posOffset>51489</wp:posOffset>
                </wp:positionV>
                <wp:extent cx="3175" cy="141605"/>
                <wp:effectExtent l="0" t="0" r="0" b="0"/>
                <wp:wrapNone/>
                <wp:docPr id="240" name="Textbox 240"/>
                <wp:cNvGraphicFramePr>
                  <a:graphicFrameLocks/>
                </wp:cNvGraphicFramePr>
                <a:graphic>
                  <a:graphicData uri="http://schemas.microsoft.com/office/word/2010/wordprocessingShape">
                    <wps:wsp>
                      <wps:cNvPr id="240" name="Textbox 240"/>
                      <wps:cNvSpPr txBox="1"/>
                      <wps:spPr>
                        <a:xfrm>
                          <a:off x="0" y="0"/>
                          <a:ext cx="3175" cy="141605"/>
                        </a:xfrm>
                        <a:prstGeom prst="rect">
                          <a:avLst/>
                        </a:prstGeom>
                      </wps:spPr>
                      <wps:txbx>
                        <w:txbxContent>
                          <w:p>
                            <w:pPr>
                              <w:spacing w:line="222" w:lineRule="exact" w:before="0"/>
                              <w:ind w:left="0" w:right="0" w:firstLine="0"/>
                              <w:jc w:val="left"/>
                              <w:rPr>
                                <w:sz w:val="20"/>
                              </w:rPr>
                            </w:pPr>
                            <w:r>
                              <w:rPr>
                                <w:spacing w:val="-115"/>
                                <w:w w:val="115"/>
                                <w:sz w:val="20"/>
                              </w:rPr>
                              <w:t>о</w:t>
                            </w:r>
                          </w:p>
                        </w:txbxContent>
                      </wps:txbx>
                      <wps:bodyPr wrap="square" lIns="0" tIns="0" rIns="0" bIns="0" rtlCol="0">
                        <a:noAutofit/>
                      </wps:bodyPr>
                    </wps:wsp>
                  </a:graphicData>
                </a:graphic>
              </wp:anchor>
            </w:drawing>
          </mc:Choice>
          <mc:Fallback>
            <w:pict>
              <v:shape style="position:absolute;margin-left:219.100006pt;margin-top:4.054306pt;width:.25pt;height:11.15pt;mso-position-horizontal-relative:page;mso-position-vertical-relative:paragraph;z-index:15849984" type="#_x0000_t202" id="docshape148" filled="false" stroked="false">
                <v:textbox inset="0,0,0,0">
                  <w:txbxContent>
                    <w:p>
                      <w:pPr>
                        <w:spacing w:line="222" w:lineRule="exact" w:before="0"/>
                        <w:ind w:left="0" w:right="0" w:firstLine="0"/>
                        <w:jc w:val="left"/>
                        <w:rPr>
                          <w:sz w:val="20"/>
                        </w:rPr>
                      </w:pPr>
                      <w:r>
                        <w:rPr>
                          <w:spacing w:val="-115"/>
                          <w:w w:val="115"/>
                          <w:sz w:val="20"/>
                        </w:rPr>
                        <w:t>о</w:t>
                      </w:r>
                    </w:p>
                  </w:txbxContent>
                </v:textbox>
                <w10:wrap type="none"/>
              </v:shape>
            </w:pict>
          </mc:Fallback>
        </mc:AlternateContent>
      </w:r>
      <w:r>
        <w:rPr>
          <w:spacing w:val="-5"/>
          <w:w w:val="90"/>
          <w:sz w:val="20"/>
        </w:rPr>
        <w:t>га</w:t>
      </w:r>
      <w:r>
        <w:rPr>
          <w:sz w:val="20"/>
        </w:rPr>
        <w:tab/>
      </w:r>
      <w:r>
        <w:rPr>
          <w:spacing w:val="-10"/>
          <w:w w:val="110"/>
          <w:sz w:val="20"/>
          <w:vertAlign w:val="subscript"/>
        </w:rPr>
        <w:t>Ч</w:t>
      </w:r>
    </w:p>
    <w:p>
      <w:pPr>
        <w:tabs>
          <w:tab w:pos="955" w:val="left" w:leader="none"/>
        </w:tabs>
        <w:spacing w:line="134" w:lineRule="auto" w:before="17"/>
        <w:ind w:left="432" w:right="0" w:firstLine="0"/>
        <w:jc w:val="left"/>
        <w:rPr>
          <w:sz w:val="14"/>
        </w:rPr>
      </w:pPr>
      <w:r>
        <w:rPr>
          <w:sz w:val="14"/>
        </w:rPr>
        <mc:AlternateContent>
          <mc:Choice Requires="wps">
            <w:drawing>
              <wp:anchor distT="0" distB="0" distL="0" distR="0" allowOverlap="1" layoutInCell="1" locked="0" behindDoc="1" simplePos="0" relativeHeight="459241472">
                <wp:simplePos x="0" y="0"/>
                <wp:positionH relativeFrom="page">
                  <wp:posOffset>3081654</wp:posOffset>
                </wp:positionH>
                <wp:positionV relativeFrom="paragraph">
                  <wp:posOffset>70364</wp:posOffset>
                </wp:positionV>
                <wp:extent cx="113664" cy="99060"/>
                <wp:effectExtent l="0" t="0" r="0" b="0"/>
                <wp:wrapNone/>
                <wp:docPr id="241" name="Textbox 241"/>
                <wp:cNvGraphicFramePr>
                  <a:graphicFrameLocks/>
                </wp:cNvGraphicFramePr>
                <a:graphic>
                  <a:graphicData uri="http://schemas.microsoft.com/office/word/2010/wordprocessingShape">
                    <wps:wsp>
                      <wps:cNvPr id="241" name="Textbox 241"/>
                      <wps:cNvSpPr txBox="1"/>
                      <wps:spPr>
                        <a:xfrm>
                          <a:off x="0" y="0"/>
                          <a:ext cx="113664" cy="99060"/>
                        </a:xfrm>
                        <a:prstGeom prst="rect">
                          <a:avLst/>
                        </a:prstGeom>
                      </wps:spPr>
                      <wps:txbx>
                        <w:txbxContent>
                          <w:p>
                            <w:pPr>
                              <w:spacing w:line="155" w:lineRule="exact" w:before="0"/>
                              <w:ind w:left="0" w:right="0" w:firstLine="0"/>
                              <w:jc w:val="left"/>
                              <w:rPr>
                                <w:sz w:val="14"/>
                              </w:rPr>
                            </w:pPr>
                            <w:r>
                              <w:rPr>
                                <w:spacing w:val="-10"/>
                                <w:w w:val="120"/>
                                <w:sz w:val="14"/>
                              </w:rPr>
                              <w:t>Ю</w:t>
                            </w:r>
                          </w:p>
                        </w:txbxContent>
                      </wps:txbx>
                      <wps:bodyPr wrap="square" lIns="0" tIns="0" rIns="0" bIns="0" rtlCol="0">
                        <a:noAutofit/>
                      </wps:bodyPr>
                    </wps:wsp>
                  </a:graphicData>
                </a:graphic>
              </wp:anchor>
            </w:drawing>
          </mc:Choice>
          <mc:Fallback>
            <w:pict>
              <v:shape style="position:absolute;margin-left:242.649994pt;margin-top:5.540502pt;width:8.950pt;height:7.8pt;mso-position-horizontal-relative:page;mso-position-vertical-relative:paragraph;z-index:-44075008" type="#_x0000_t202" id="docshape149" filled="false" stroked="false">
                <v:textbox inset="0,0,0,0">
                  <w:txbxContent>
                    <w:p>
                      <w:pPr>
                        <w:spacing w:line="155" w:lineRule="exact" w:before="0"/>
                        <w:ind w:left="0" w:right="0" w:firstLine="0"/>
                        <w:jc w:val="left"/>
                        <w:rPr>
                          <w:sz w:val="14"/>
                        </w:rPr>
                      </w:pPr>
                      <w:r>
                        <w:rPr>
                          <w:spacing w:val="-10"/>
                          <w:w w:val="120"/>
                          <w:sz w:val="14"/>
                        </w:rPr>
                        <w:t>Ю</w:t>
                      </w:r>
                    </w:p>
                  </w:txbxContent>
                </v:textbox>
                <w10:wrap type="none"/>
              </v:shape>
            </w:pict>
          </mc:Fallback>
        </mc:AlternateContent>
      </w:r>
      <w:r>
        <w:rPr>
          <w:spacing w:val="-5"/>
          <w:w w:val="85"/>
          <w:position w:val="-8"/>
          <w:sz w:val="20"/>
        </w:rPr>
        <w:t>га</w:t>
      </w:r>
      <w:r>
        <w:rPr>
          <w:position w:val="-8"/>
          <w:sz w:val="20"/>
        </w:rPr>
        <w:tab/>
      </w:r>
      <w:r>
        <w:rPr>
          <w:spacing w:val="-5"/>
          <w:w w:val="85"/>
          <w:sz w:val="14"/>
        </w:rPr>
        <w:t>ей</w:t>
      </w:r>
    </w:p>
    <w:p>
      <w:pPr>
        <w:tabs>
          <w:tab w:pos="955" w:val="left" w:leader="none"/>
        </w:tabs>
        <w:spacing w:line="168" w:lineRule="exact" w:before="0"/>
        <w:ind w:left="432" w:right="0" w:firstLine="0"/>
        <w:jc w:val="left"/>
        <w:rPr>
          <w:sz w:val="14"/>
        </w:rPr>
      </w:pPr>
      <w:r>
        <w:rPr>
          <w:sz w:val="14"/>
        </w:rPr>
        <mc:AlternateContent>
          <mc:Choice Requires="wps">
            <w:drawing>
              <wp:anchor distT="0" distB="0" distL="0" distR="0" allowOverlap="1" layoutInCell="1" locked="0" behindDoc="1" simplePos="0" relativeHeight="459239936">
                <wp:simplePos x="0" y="0"/>
                <wp:positionH relativeFrom="page">
                  <wp:posOffset>2782570</wp:posOffset>
                </wp:positionH>
                <wp:positionV relativeFrom="paragraph">
                  <wp:posOffset>30355</wp:posOffset>
                </wp:positionV>
                <wp:extent cx="74295" cy="141605"/>
                <wp:effectExtent l="0" t="0" r="0" b="0"/>
                <wp:wrapNone/>
                <wp:docPr id="242" name="Textbox 242"/>
                <wp:cNvGraphicFramePr>
                  <a:graphicFrameLocks/>
                </wp:cNvGraphicFramePr>
                <a:graphic>
                  <a:graphicData uri="http://schemas.microsoft.com/office/word/2010/wordprocessingShape">
                    <wps:wsp>
                      <wps:cNvPr id="242" name="Textbox 242"/>
                      <wps:cNvSpPr txBox="1"/>
                      <wps:spPr>
                        <a:xfrm>
                          <a:off x="0" y="0"/>
                          <a:ext cx="74295" cy="141605"/>
                        </a:xfrm>
                        <a:prstGeom prst="rect">
                          <a:avLst/>
                        </a:prstGeom>
                      </wps:spPr>
                      <wps:txbx>
                        <w:txbxContent>
                          <w:p>
                            <w:pPr>
                              <w:spacing w:line="222" w:lineRule="exact" w:before="0"/>
                              <w:ind w:left="0" w:right="0" w:firstLine="0"/>
                              <w:jc w:val="left"/>
                              <w:rPr>
                                <w:sz w:val="20"/>
                              </w:rPr>
                            </w:pPr>
                            <w:r>
                              <w:rPr>
                                <w:spacing w:val="-10"/>
                                <w:w w:val="115"/>
                                <w:sz w:val="20"/>
                              </w:rPr>
                              <w:t>о</w:t>
                            </w:r>
                          </w:p>
                        </w:txbxContent>
                      </wps:txbx>
                      <wps:bodyPr wrap="square" lIns="0" tIns="0" rIns="0" bIns="0" rtlCol="0">
                        <a:noAutofit/>
                      </wps:bodyPr>
                    </wps:wsp>
                  </a:graphicData>
                </a:graphic>
              </wp:anchor>
            </w:drawing>
          </mc:Choice>
          <mc:Fallback>
            <w:pict>
              <v:shape style="position:absolute;margin-left:219.100006pt;margin-top:2.390199pt;width:5.85pt;height:11.15pt;mso-position-horizontal-relative:page;mso-position-vertical-relative:paragraph;z-index:-44076544" type="#_x0000_t202" id="docshape150" filled="false" stroked="false">
                <v:textbox inset="0,0,0,0">
                  <w:txbxContent>
                    <w:p>
                      <w:pPr>
                        <w:spacing w:line="222" w:lineRule="exact" w:before="0"/>
                        <w:ind w:left="0" w:right="0" w:firstLine="0"/>
                        <w:jc w:val="left"/>
                        <w:rPr>
                          <w:sz w:val="20"/>
                        </w:rPr>
                      </w:pPr>
                      <w:r>
                        <w:rPr>
                          <w:spacing w:val="-10"/>
                          <w:w w:val="115"/>
                          <w:sz w:val="20"/>
                        </w:rPr>
                        <w:t>о</w:t>
                      </w:r>
                    </w:p>
                  </w:txbxContent>
                </v:textbox>
                <w10:wrap type="none"/>
              </v:shape>
            </w:pict>
          </mc:Fallback>
        </mc:AlternateContent>
      </w:r>
      <w:r>
        <w:rPr>
          <w:spacing w:val="-10"/>
          <w:position w:val="3"/>
          <w:sz w:val="20"/>
        </w:rPr>
        <w:t>н</w:t>
      </w:r>
      <w:r>
        <w:rPr>
          <w:position w:val="3"/>
          <w:sz w:val="20"/>
        </w:rPr>
        <w:tab/>
      </w:r>
      <w:r>
        <w:rPr>
          <w:spacing w:val="-14"/>
          <w:sz w:val="14"/>
        </w:rPr>
        <w:t>ей</w:t>
      </w:r>
    </w:p>
    <w:p>
      <w:pPr>
        <w:tabs>
          <w:tab w:pos="903" w:val="left" w:leader="none"/>
        </w:tabs>
        <w:spacing w:line="153" w:lineRule="exact" w:before="0"/>
        <w:ind w:left="427" w:right="0" w:firstLine="0"/>
        <w:jc w:val="left"/>
        <w:rPr>
          <w:sz w:val="14"/>
        </w:rPr>
      </w:pPr>
      <w:r>
        <w:rPr>
          <w:spacing w:val="-10"/>
          <w:position w:val="-4"/>
          <w:sz w:val="20"/>
        </w:rPr>
        <w:t>о</w:t>
      </w:r>
      <w:r>
        <w:rPr>
          <w:position w:val="-4"/>
          <w:sz w:val="20"/>
        </w:rPr>
        <w:tab/>
      </w:r>
      <w:r>
        <w:rPr>
          <w:spacing w:val="-17"/>
          <w:sz w:val="14"/>
        </w:rPr>
        <w:t>СП</w:t>
      </w:r>
    </w:p>
    <w:p>
      <w:pPr>
        <w:spacing w:line="124" w:lineRule="exact" w:before="0"/>
        <w:ind w:left="432" w:right="0" w:firstLine="0"/>
        <w:jc w:val="left"/>
        <w:rPr>
          <w:sz w:val="20"/>
        </w:rPr>
      </w:pPr>
      <w:r>
        <w:rPr>
          <w:spacing w:val="-5"/>
          <w:w w:val="70"/>
          <w:sz w:val="20"/>
        </w:rPr>
        <w:t>сс</w:t>
      </w:r>
    </w:p>
    <w:p>
      <w:pPr>
        <w:tabs>
          <w:tab w:pos="960" w:val="left" w:leader="none"/>
        </w:tabs>
        <w:spacing w:line="127" w:lineRule="exact" w:before="0"/>
        <w:ind w:left="432" w:right="0" w:firstLine="0"/>
        <w:jc w:val="left"/>
        <w:rPr>
          <w:sz w:val="20"/>
        </w:rPr>
      </w:pPr>
      <w:r>
        <w:rPr>
          <w:spacing w:val="-10"/>
          <w:sz w:val="20"/>
        </w:rPr>
        <w:t>К</w:t>
      </w:r>
      <w:r>
        <w:rPr>
          <w:sz w:val="20"/>
        </w:rPr>
        <w:tab/>
      </w:r>
      <w:r>
        <w:rPr>
          <w:spacing w:val="-10"/>
          <w:w w:val="105"/>
          <w:sz w:val="20"/>
          <w:vertAlign w:val="subscript"/>
        </w:rPr>
        <w:t>С</w:t>
      </w:r>
    </w:p>
    <w:p>
      <w:pPr>
        <w:spacing w:line="120" w:lineRule="exact" w:before="0"/>
        <w:ind w:left="432" w:right="0" w:firstLine="0"/>
        <w:jc w:val="left"/>
        <w:rPr>
          <w:sz w:val="20"/>
        </w:rPr>
      </w:pPr>
      <w:r>
        <w:rPr>
          <w:sz w:val="20"/>
        </w:rPr>
        <mc:AlternateContent>
          <mc:Choice Requires="wps">
            <w:drawing>
              <wp:anchor distT="0" distB="0" distL="0" distR="0" allowOverlap="1" layoutInCell="1" locked="0" behindDoc="1" simplePos="0" relativeHeight="459241984">
                <wp:simplePos x="0" y="0"/>
                <wp:positionH relativeFrom="page">
                  <wp:posOffset>3121025</wp:posOffset>
                </wp:positionH>
                <wp:positionV relativeFrom="paragraph">
                  <wp:posOffset>24767</wp:posOffset>
                </wp:positionV>
                <wp:extent cx="67945" cy="98425"/>
                <wp:effectExtent l="0" t="0" r="0" b="0"/>
                <wp:wrapNone/>
                <wp:docPr id="243" name="Textbox 243"/>
                <wp:cNvGraphicFramePr>
                  <a:graphicFrameLocks/>
                </wp:cNvGraphicFramePr>
                <a:graphic>
                  <a:graphicData uri="http://schemas.microsoft.com/office/word/2010/wordprocessingShape">
                    <wps:wsp>
                      <wps:cNvPr id="243" name="Textbox 243"/>
                      <wps:cNvSpPr txBox="1"/>
                      <wps:spPr>
                        <a:xfrm>
                          <a:off x="0" y="0"/>
                          <a:ext cx="67945" cy="98425"/>
                        </a:xfrm>
                        <a:prstGeom prst="rect">
                          <a:avLst/>
                        </a:prstGeom>
                      </wps:spPr>
                      <wps:txbx>
                        <w:txbxContent>
                          <w:p>
                            <w:pPr>
                              <w:spacing w:line="155" w:lineRule="exact" w:before="0"/>
                              <w:ind w:left="0" w:right="0" w:firstLine="0"/>
                              <w:jc w:val="left"/>
                              <w:rPr>
                                <w:sz w:val="14"/>
                              </w:rPr>
                            </w:pPr>
                            <w:r>
                              <w:rPr>
                                <w:spacing w:val="-10"/>
                                <w:w w:val="110"/>
                                <w:sz w:val="14"/>
                              </w:rPr>
                              <w:t>К</w:t>
                            </w:r>
                          </w:p>
                        </w:txbxContent>
                      </wps:txbx>
                      <wps:bodyPr wrap="square" lIns="0" tIns="0" rIns="0" bIns="0" rtlCol="0">
                        <a:noAutofit/>
                      </wps:bodyPr>
                    </wps:wsp>
                  </a:graphicData>
                </a:graphic>
              </wp:anchor>
            </w:drawing>
          </mc:Choice>
          <mc:Fallback>
            <w:pict>
              <v:shape style="position:absolute;margin-left:245.75pt;margin-top:1.950201pt;width:5.35pt;height:7.75pt;mso-position-horizontal-relative:page;mso-position-vertical-relative:paragraph;z-index:-44074496" type="#_x0000_t202" id="docshape151" filled="false" stroked="false">
                <v:textbox inset="0,0,0,0">
                  <w:txbxContent>
                    <w:p>
                      <w:pPr>
                        <w:spacing w:line="155" w:lineRule="exact" w:before="0"/>
                        <w:ind w:left="0" w:right="0" w:firstLine="0"/>
                        <w:jc w:val="left"/>
                        <w:rPr>
                          <w:sz w:val="14"/>
                        </w:rPr>
                      </w:pPr>
                      <w:r>
                        <w:rPr>
                          <w:spacing w:val="-10"/>
                          <w:w w:val="110"/>
                          <w:sz w:val="14"/>
                        </w:rPr>
                        <w:t>К</w:t>
                      </w:r>
                    </w:p>
                  </w:txbxContent>
                </v:textbox>
                <w10:wrap type="none"/>
              </v:shape>
            </w:pict>
          </mc:Fallback>
        </mc:AlternateContent>
      </w:r>
      <w:r>
        <w:rPr>
          <w:spacing w:val="-10"/>
          <w:w w:val="110"/>
          <w:sz w:val="20"/>
        </w:rPr>
        <w:t>ч</w:t>
      </w:r>
    </w:p>
    <w:p>
      <w:pPr>
        <w:tabs>
          <w:tab w:pos="907" w:val="left" w:leader="none"/>
        </w:tabs>
        <w:spacing w:line="165" w:lineRule="auto" w:before="0"/>
        <w:ind w:left="427" w:right="0" w:firstLine="0"/>
        <w:jc w:val="left"/>
        <w:rPr>
          <w:position w:val="-5"/>
          <w:sz w:val="14"/>
        </w:rPr>
      </w:pPr>
      <w:r>
        <w:rPr>
          <w:spacing w:val="-10"/>
          <w:w w:val="135"/>
          <w:sz w:val="20"/>
        </w:rPr>
        <w:t>о</w:t>
      </w:r>
      <w:r>
        <w:rPr>
          <w:sz w:val="20"/>
        </w:rPr>
        <w:tab/>
      </w:r>
      <w:r>
        <w:rPr>
          <w:spacing w:val="-10"/>
          <w:w w:val="195"/>
          <w:position w:val="-5"/>
          <w:sz w:val="14"/>
        </w:rPr>
        <w:t>н</w:t>
      </w:r>
    </w:p>
    <w:p>
      <w:pPr>
        <w:spacing w:line="145" w:lineRule="exact" w:before="94"/>
        <w:ind w:left="395" w:right="0" w:firstLine="0"/>
        <w:jc w:val="left"/>
        <w:rPr>
          <w:sz w:val="14"/>
        </w:rPr>
      </w:pPr>
      <w:r>
        <w:rPr/>
        <w:br w:type="column"/>
      </w:r>
      <w:r>
        <w:rPr>
          <w:spacing w:val="-5"/>
          <w:w w:val="105"/>
          <w:sz w:val="14"/>
        </w:rPr>
        <w:t>3S</w:t>
      </w:r>
    </w:p>
    <w:p>
      <w:pPr>
        <w:spacing w:line="142" w:lineRule="exact" w:before="0"/>
        <w:ind w:left="448" w:right="0" w:firstLine="0"/>
        <w:jc w:val="left"/>
        <w:rPr>
          <w:sz w:val="14"/>
        </w:rPr>
      </w:pPr>
      <w:r>
        <w:rPr>
          <w:spacing w:val="-10"/>
          <w:w w:val="150"/>
          <w:sz w:val="14"/>
        </w:rPr>
        <w:t>3</w:t>
      </w:r>
    </w:p>
    <w:p>
      <w:pPr>
        <w:spacing w:line="170" w:lineRule="auto" w:before="34"/>
        <w:ind w:left="443" w:right="1538" w:firstLine="5"/>
        <w:jc w:val="both"/>
        <w:rPr>
          <w:sz w:val="14"/>
        </w:rPr>
      </w:pPr>
      <w:r>
        <w:rPr>
          <w:spacing w:val="-10"/>
          <w:w w:val="140"/>
          <w:sz w:val="14"/>
        </w:rPr>
        <w:t>к</w:t>
      </w:r>
      <w:r>
        <w:rPr>
          <w:spacing w:val="-6"/>
          <w:w w:val="140"/>
          <w:sz w:val="14"/>
        </w:rPr>
        <w:t> </w:t>
      </w:r>
      <w:r>
        <w:rPr>
          <w:spacing w:val="-6"/>
          <w:w w:val="60"/>
          <w:sz w:val="14"/>
        </w:rPr>
        <w:t>CQ</w:t>
      </w:r>
      <w:r>
        <w:rPr>
          <w:spacing w:val="40"/>
          <w:w w:val="120"/>
          <w:sz w:val="14"/>
        </w:rPr>
        <w:t> </w:t>
      </w:r>
      <w:r>
        <w:rPr>
          <w:spacing w:val="-10"/>
          <w:w w:val="120"/>
          <w:sz w:val="14"/>
        </w:rPr>
        <w:t>S</w:t>
      </w:r>
      <w:r>
        <w:rPr>
          <w:spacing w:val="40"/>
          <w:w w:val="120"/>
          <w:sz w:val="14"/>
        </w:rPr>
        <w:t> </w:t>
      </w:r>
      <w:r>
        <w:rPr>
          <w:spacing w:val="-10"/>
          <w:w w:val="115"/>
          <w:sz w:val="14"/>
        </w:rPr>
        <w:t>О</w:t>
      </w:r>
    </w:p>
    <w:p>
      <w:pPr>
        <w:spacing w:line="151" w:lineRule="exact" w:before="0"/>
        <w:ind w:left="443" w:right="0" w:firstLine="0"/>
        <w:jc w:val="left"/>
        <w:rPr>
          <w:sz w:val="14"/>
        </w:rPr>
      </w:pPr>
      <w:r>
        <w:rPr>
          <w:spacing w:val="-10"/>
          <w:w w:val="165"/>
          <w:sz w:val="14"/>
        </w:rPr>
        <w:t>£</w:t>
      </w:r>
    </w:p>
    <w:p>
      <w:pPr>
        <w:spacing w:before="45"/>
        <w:ind w:left="395" w:right="0" w:firstLine="0"/>
        <w:jc w:val="left"/>
        <w:rPr>
          <w:sz w:val="14"/>
        </w:rPr>
      </w:pPr>
      <w:r>
        <w:rPr>
          <w:spacing w:val="-10"/>
          <w:w w:val="255"/>
          <w:sz w:val="14"/>
        </w:rPr>
        <w:t>с</w:t>
      </w:r>
    </w:p>
    <w:p>
      <w:pPr>
        <w:pStyle w:val="BodyText"/>
        <w:spacing w:before="7"/>
        <w:rPr>
          <w:sz w:val="14"/>
        </w:rPr>
      </w:pPr>
    </w:p>
    <w:p>
      <w:pPr>
        <w:pStyle w:val="BodyText"/>
        <w:tabs>
          <w:tab w:pos="923" w:val="left" w:leader="none"/>
        </w:tabs>
        <w:spacing w:line="264" w:lineRule="exact"/>
        <w:ind w:left="395"/>
      </w:pPr>
      <w:r>
        <w:rPr/>
        <mc:AlternateContent>
          <mc:Choice Requires="wps">
            <w:drawing>
              <wp:anchor distT="0" distB="0" distL="0" distR="0" allowOverlap="1" layoutInCell="1" locked="0" behindDoc="1" simplePos="0" relativeHeight="459242496">
                <wp:simplePos x="0" y="0"/>
                <wp:positionH relativeFrom="page">
                  <wp:posOffset>3505200</wp:posOffset>
                </wp:positionH>
                <wp:positionV relativeFrom="paragraph">
                  <wp:posOffset>81472</wp:posOffset>
                </wp:positionV>
                <wp:extent cx="67945" cy="99060"/>
                <wp:effectExtent l="0" t="0" r="0" b="0"/>
                <wp:wrapNone/>
                <wp:docPr id="244" name="Textbox 244"/>
                <wp:cNvGraphicFramePr>
                  <a:graphicFrameLocks/>
                </wp:cNvGraphicFramePr>
                <a:graphic>
                  <a:graphicData uri="http://schemas.microsoft.com/office/word/2010/wordprocessingShape">
                    <wps:wsp>
                      <wps:cNvPr id="244" name="Textbox 244"/>
                      <wps:cNvSpPr txBox="1"/>
                      <wps:spPr>
                        <a:xfrm>
                          <a:off x="0" y="0"/>
                          <a:ext cx="67945" cy="99060"/>
                        </a:xfrm>
                        <a:prstGeom prst="rect">
                          <a:avLst/>
                        </a:prstGeom>
                      </wps:spPr>
                      <wps:txbx>
                        <w:txbxContent>
                          <w:p>
                            <w:pPr>
                              <w:spacing w:line="155" w:lineRule="exact" w:before="0"/>
                              <w:ind w:left="0" w:right="0" w:firstLine="0"/>
                              <w:jc w:val="left"/>
                              <w:rPr>
                                <w:sz w:val="14"/>
                              </w:rPr>
                            </w:pPr>
                            <w:r>
                              <w:rPr>
                                <w:spacing w:val="-5"/>
                                <w:w w:val="85"/>
                                <w:sz w:val="14"/>
                              </w:rPr>
                              <w:t>га</w:t>
                            </w:r>
                          </w:p>
                        </w:txbxContent>
                      </wps:txbx>
                      <wps:bodyPr wrap="square" lIns="0" tIns="0" rIns="0" bIns="0" rtlCol="0">
                        <a:noAutofit/>
                      </wps:bodyPr>
                    </wps:wsp>
                  </a:graphicData>
                </a:graphic>
              </wp:anchor>
            </w:drawing>
          </mc:Choice>
          <mc:Fallback>
            <w:pict>
              <v:shape style="position:absolute;margin-left:276pt;margin-top:6.415145pt;width:5.35pt;height:7.8pt;mso-position-horizontal-relative:page;mso-position-vertical-relative:paragraph;z-index:-44073984" type="#_x0000_t202" id="docshape152" filled="false" stroked="false">
                <v:textbox inset="0,0,0,0">
                  <w:txbxContent>
                    <w:p>
                      <w:pPr>
                        <w:spacing w:line="155" w:lineRule="exact" w:before="0"/>
                        <w:ind w:left="0" w:right="0" w:firstLine="0"/>
                        <w:jc w:val="left"/>
                        <w:rPr>
                          <w:sz w:val="14"/>
                        </w:rPr>
                      </w:pPr>
                      <w:r>
                        <w:rPr>
                          <w:spacing w:val="-5"/>
                          <w:w w:val="85"/>
                          <w:sz w:val="14"/>
                        </w:rPr>
                        <w:t>га</w:t>
                      </w:r>
                    </w:p>
                  </w:txbxContent>
                </v:textbox>
                <w10:wrap type="none"/>
              </v:shape>
            </w:pict>
          </mc:Fallback>
        </mc:AlternateContent>
      </w:r>
      <w:r>
        <w:rPr>
          <w:spacing w:val="-10"/>
          <w:vertAlign w:val="superscript"/>
        </w:rPr>
        <w:t>®</w:t>
      </w:r>
      <w:r>
        <w:rPr>
          <w:vertAlign w:val="baseline"/>
        </w:rPr>
        <w:tab/>
        <w:t>Субконто </w:t>
      </w:r>
      <w:r>
        <w:rPr>
          <w:spacing w:val="-10"/>
          <w:vertAlign w:val="baseline"/>
        </w:rPr>
        <w:t>1</w:t>
      </w:r>
    </w:p>
    <w:p>
      <w:pPr>
        <w:spacing w:line="124" w:lineRule="exact" w:before="0"/>
        <w:ind w:left="448" w:right="0" w:firstLine="0"/>
        <w:jc w:val="left"/>
        <w:rPr>
          <w:sz w:val="14"/>
        </w:rPr>
      </w:pPr>
      <w:r>
        <w:rPr>
          <w:spacing w:val="-10"/>
          <w:w w:val="105"/>
          <w:sz w:val="14"/>
        </w:rPr>
        <w:t>И</w:t>
      </w:r>
    </w:p>
    <w:p>
      <w:pPr>
        <w:spacing w:line="196" w:lineRule="auto" w:before="0"/>
        <w:ind w:left="448" w:right="1542" w:firstLine="0"/>
        <w:jc w:val="both"/>
        <w:rPr>
          <w:sz w:val="14"/>
        </w:rPr>
      </w:pPr>
      <w:r>
        <w:rPr>
          <w:spacing w:val="-6"/>
          <w:w w:val="90"/>
          <w:sz w:val="14"/>
        </w:rPr>
        <w:t>га</w:t>
      </w:r>
      <w:r>
        <w:rPr>
          <w:spacing w:val="40"/>
          <w:w w:val="105"/>
          <w:sz w:val="14"/>
        </w:rPr>
        <w:t> </w:t>
      </w:r>
      <w:r>
        <w:rPr>
          <w:spacing w:val="-10"/>
          <w:w w:val="105"/>
          <w:sz w:val="14"/>
        </w:rPr>
        <w:t>К</w:t>
      </w:r>
      <w:r>
        <w:rPr>
          <w:spacing w:val="40"/>
          <w:w w:val="105"/>
          <w:sz w:val="14"/>
        </w:rPr>
        <w:t> </w:t>
      </w:r>
      <w:r>
        <w:rPr>
          <w:spacing w:val="-10"/>
          <w:w w:val="105"/>
          <w:sz w:val="14"/>
        </w:rPr>
        <w:t>Ё</w:t>
      </w:r>
    </w:p>
    <w:p>
      <w:pPr>
        <w:spacing w:before="63"/>
        <w:ind w:left="390" w:right="0" w:firstLine="0"/>
        <w:jc w:val="left"/>
        <w:rPr>
          <w:sz w:val="14"/>
        </w:rPr>
      </w:pPr>
      <w:r>
        <w:rPr>
          <w:spacing w:val="-10"/>
          <w:w w:val="210"/>
          <w:sz w:val="14"/>
        </w:rPr>
        <w:t>&lt;</w:t>
      </w:r>
    </w:p>
    <w:p>
      <w:pPr>
        <w:pStyle w:val="BodyText"/>
        <w:spacing w:before="69"/>
        <w:rPr>
          <w:sz w:val="14"/>
        </w:rPr>
      </w:pPr>
    </w:p>
    <w:p>
      <w:pPr>
        <w:spacing w:line="201" w:lineRule="auto" w:before="0"/>
        <w:ind w:left="395" w:right="1540" w:firstLine="53"/>
        <w:jc w:val="both"/>
        <w:rPr>
          <w:sz w:val="14"/>
        </w:rPr>
      </w:pPr>
      <w:r>
        <w:rPr>
          <w:spacing w:val="-10"/>
          <w:w w:val="175"/>
          <w:sz w:val="14"/>
        </w:rPr>
        <w:t>с к </w:t>
      </w:r>
      <w:r>
        <w:rPr>
          <w:spacing w:val="-10"/>
          <w:w w:val="195"/>
          <w:sz w:val="14"/>
        </w:rPr>
        <w:t>н</w:t>
      </w:r>
    </w:p>
    <w:p>
      <w:pPr>
        <w:spacing w:line="240" w:lineRule="auto" w:before="0"/>
        <w:rPr>
          <w:sz w:val="24"/>
        </w:rPr>
      </w:pPr>
      <w:r>
        <w:rPr/>
        <w:br w:type="column"/>
      </w:r>
      <w:r>
        <w:rPr>
          <w:sz w:val="24"/>
        </w:rPr>
      </w:r>
    </w:p>
    <w:p>
      <w:pPr>
        <w:pStyle w:val="BodyText"/>
      </w:pPr>
    </w:p>
    <w:p>
      <w:pPr>
        <w:pStyle w:val="BodyText"/>
      </w:pPr>
    </w:p>
    <w:p>
      <w:pPr>
        <w:pStyle w:val="BodyText"/>
        <w:spacing w:before="134"/>
      </w:pPr>
    </w:p>
    <w:p>
      <w:pPr>
        <w:pStyle w:val="BodyText"/>
        <w:spacing w:line="276" w:lineRule="auto"/>
        <w:ind w:left="703" w:right="-5" w:hanging="437"/>
      </w:pPr>
      <w:r>
        <w:rPr>
          <w:spacing w:val="-2"/>
        </w:rPr>
        <w:t>Субконто </w:t>
      </w:r>
      <w:r>
        <w:rPr>
          <w:spacing w:val="-10"/>
        </w:rPr>
        <w:t>2</w:t>
      </w:r>
    </w:p>
    <w:p>
      <w:pPr>
        <w:spacing w:line="240" w:lineRule="auto" w:before="0"/>
        <w:rPr>
          <w:sz w:val="24"/>
        </w:rPr>
      </w:pPr>
      <w:r>
        <w:rPr/>
        <w:br w:type="column"/>
      </w:r>
      <w:r>
        <w:rPr>
          <w:sz w:val="24"/>
        </w:rPr>
      </w:r>
    </w:p>
    <w:p>
      <w:pPr>
        <w:pStyle w:val="BodyText"/>
      </w:pPr>
    </w:p>
    <w:p>
      <w:pPr>
        <w:pStyle w:val="BodyText"/>
      </w:pPr>
    </w:p>
    <w:p>
      <w:pPr>
        <w:pStyle w:val="BodyText"/>
        <w:spacing w:before="134"/>
      </w:pPr>
    </w:p>
    <w:p>
      <w:pPr>
        <w:pStyle w:val="BodyText"/>
        <w:spacing w:line="276" w:lineRule="auto"/>
        <w:ind w:left="265" w:right="1988" w:firstLine="10"/>
      </w:pPr>
      <w:r>
        <w:rPr>
          <w:spacing w:val="-2"/>
        </w:rPr>
        <w:t>Субконто </w:t>
      </w:r>
      <w:r>
        <w:rPr>
          <w:spacing w:val="-10"/>
        </w:rPr>
        <w:t>3</w:t>
      </w:r>
    </w:p>
    <w:p>
      <w:pPr>
        <w:pStyle w:val="BodyText"/>
        <w:spacing w:after="0" w:line="276" w:lineRule="auto"/>
        <w:sectPr>
          <w:type w:val="continuous"/>
          <w:pgSz w:w="11910" w:h="16840"/>
          <w:pgMar w:header="0" w:footer="983" w:top="1920" w:bottom="1240" w:left="1275" w:right="141"/>
          <w:cols w:num="5" w:equalWidth="0">
            <w:col w:w="2640" w:space="40"/>
            <w:col w:w="1077" w:space="39"/>
            <w:col w:w="2100" w:space="40"/>
            <w:col w:w="1258" w:space="40"/>
            <w:col w:w="3260"/>
          </w:cols>
        </w:sectPr>
      </w:pPr>
    </w:p>
    <w:p>
      <w:pPr>
        <w:pStyle w:val="BodyText"/>
        <w:rPr>
          <w:sz w:val="20"/>
        </w:rPr>
      </w:pPr>
    </w:p>
    <w:p>
      <w:pPr>
        <w:pStyle w:val="BodyText"/>
        <w:rPr>
          <w:sz w:val="20"/>
        </w:rPr>
      </w:pPr>
    </w:p>
    <w:p>
      <w:pPr>
        <w:pStyle w:val="BodyText"/>
        <w:rPr>
          <w:sz w:val="20"/>
        </w:rPr>
      </w:pPr>
    </w:p>
    <w:tbl>
      <w:tblPr>
        <w:tblW w:w="0" w:type="auto"/>
        <w:jc w:val="left"/>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98"/>
        <w:gridCol w:w="2039"/>
        <w:gridCol w:w="724"/>
        <w:gridCol w:w="851"/>
        <w:gridCol w:w="1494"/>
        <w:gridCol w:w="1301"/>
      </w:tblGrid>
      <w:tr>
        <w:trPr>
          <w:trHeight w:val="797" w:hRule="atLeast"/>
        </w:trPr>
        <w:tc>
          <w:tcPr>
            <w:tcW w:w="698" w:type="dxa"/>
          </w:tcPr>
          <w:p>
            <w:pPr>
              <w:pStyle w:val="TableParagraph"/>
              <w:spacing w:line="266" w:lineRule="exact"/>
              <w:ind w:left="92"/>
              <w:rPr>
                <w:sz w:val="24"/>
              </w:rPr>
            </w:pPr>
            <w:r>
              <w:rPr>
                <w:spacing w:val="-5"/>
                <w:sz w:val="24"/>
              </w:rPr>
              <w:t>Код</w:t>
            </w:r>
          </w:p>
        </w:tc>
        <w:tc>
          <w:tcPr>
            <w:tcW w:w="2039" w:type="dxa"/>
          </w:tcPr>
          <w:p>
            <w:pPr>
              <w:pStyle w:val="TableParagraph"/>
              <w:spacing w:before="92"/>
              <w:rPr>
                <w:sz w:val="24"/>
              </w:rPr>
            </w:pPr>
          </w:p>
          <w:p>
            <w:pPr>
              <w:pStyle w:val="TableParagraph"/>
              <w:spacing w:before="1"/>
              <w:ind w:left="109"/>
              <w:rPr>
                <w:sz w:val="24"/>
              </w:rPr>
            </w:pPr>
            <w:r>
              <w:rPr>
                <w:spacing w:val="-2"/>
                <w:sz w:val="24"/>
              </w:rPr>
              <w:t>учреждения</w:t>
            </w:r>
          </w:p>
        </w:tc>
        <w:tc>
          <w:tcPr>
            <w:tcW w:w="724" w:type="dxa"/>
          </w:tcPr>
          <w:p>
            <w:pPr>
              <w:pStyle w:val="TableParagraph"/>
              <w:rPr>
                <w:sz w:val="22"/>
              </w:rPr>
            </w:pPr>
          </w:p>
        </w:tc>
        <w:tc>
          <w:tcPr>
            <w:tcW w:w="851" w:type="dxa"/>
          </w:tcPr>
          <w:p>
            <w:pPr>
              <w:pStyle w:val="TableParagraph"/>
              <w:rPr>
                <w:sz w:val="22"/>
              </w:rPr>
            </w:pPr>
          </w:p>
        </w:tc>
        <w:tc>
          <w:tcPr>
            <w:tcW w:w="1494" w:type="dxa"/>
          </w:tcPr>
          <w:p>
            <w:pPr>
              <w:pStyle w:val="TableParagraph"/>
              <w:rPr>
                <w:sz w:val="22"/>
              </w:rPr>
            </w:pPr>
          </w:p>
        </w:tc>
        <w:tc>
          <w:tcPr>
            <w:tcW w:w="1301" w:type="dxa"/>
          </w:tcPr>
          <w:p>
            <w:pPr>
              <w:pStyle w:val="TableParagraph"/>
              <w:spacing w:before="92"/>
              <w:rPr>
                <w:sz w:val="24"/>
              </w:rPr>
            </w:pPr>
          </w:p>
          <w:p>
            <w:pPr>
              <w:pStyle w:val="TableParagraph"/>
              <w:spacing w:before="1"/>
              <w:ind w:left="152"/>
              <w:rPr>
                <w:sz w:val="24"/>
              </w:rPr>
            </w:pPr>
            <w:r>
              <w:rPr>
                <w:spacing w:val="-2"/>
                <w:sz w:val="24"/>
              </w:rPr>
              <w:t>ности</w:t>
            </w:r>
          </w:p>
        </w:tc>
      </w:tr>
      <w:tr>
        <w:trPr>
          <w:trHeight w:val="444" w:hRule="atLeast"/>
        </w:trPr>
        <w:tc>
          <w:tcPr>
            <w:tcW w:w="698" w:type="dxa"/>
          </w:tcPr>
          <w:p>
            <w:pPr>
              <w:pStyle w:val="TableParagraph"/>
              <w:spacing w:before="142"/>
              <w:ind w:left="50"/>
              <w:rPr>
                <w:sz w:val="24"/>
              </w:rPr>
            </w:pPr>
            <w:r>
              <w:rPr>
                <w:spacing w:val="-2"/>
                <w:sz w:val="24"/>
              </w:rPr>
              <w:t>105.3</w:t>
            </w:r>
          </w:p>
        </w:tc>
        <w:tc>
          <w:tcPr>
            <w:tcW w:w="2039" w:type="dxa"/>
          </w:tcPr>
          <w:p>
            <w:pPr>
              <w:pStyle w:val="TableParagraph"/>
              <w:tabs>
                <w:tab w:pos="1813" w:val="left" w:leader="none"/>
              </w:tabs>
              <w:spacing w:before="142"/>
              <w:ind w:left="109"/>
              <w:rPr>
                <w:sz w:val="24"/>
              </w:rPr>
            </w:pPr>
            <w:r>
              <w:rPr>
                <w:spacing w:val="-2"/>
                <w:sz w:val="24"/>
              </w:rPr>
              <w:t>Медикаменты</w:t>
            </w:r>
            <w:r>
              <w:rPr>
                <w:sz w:val="24"/>
              </w:rPr>
              <w:tab/>
            </w:r>
            <w:r>
              <w:rPr>
                <w:spacing w:val="-10"/>
                <w:sz w:val="24"/>
              </w:rPr>
              <w:t>и</w:t>
            </w:r>
          </w:p>
        </w:tc>
        <w:tc>
          <w:tcPr>
            <w:tcW w:w="724" w:type="dxa"/>
          </w:tcPr>
          <w:p>
            <w:pPr>
              <w:pStyle w:val="TableParagraph"/>
              <w:spacing w:before="190"/>
              <w:ind w:left="111"/>
              <w:rPr>
                <w:sz w:val="20"/>
              </w:rPr>
            </w:pPr>
            <w:r>
              <w:rPr>
                <w:spacing w:val="-10"/>
                <w:w w:val="120"/>
                <w:sz w:val="20"/>
              </w:rPr>
              <w:t>Д</w:t>
            </w:r>
          </w:p>
        </w:tc>
        <w:tc>
          <w:tcPr>
            <w:tcW w:w="851" w:type="dxa"/>
          </w:tcPr>
          <w:p>
            <w:pPr>
              <w:pStyle w:val="TableParagraph"/>
              <w:spacing w:before="32"/>
              <w:rPr>
                <w:sz w:val="14"/>
              </w:rPr>
            </w:pPr>
          </w:p>
          <w:p>
            <w:pPr>
              <w:pStyle w:val="TableParagraph"/>
              <w:ind w:left="453"/>
              <w:rPr>
                <w:sz w:val="14"/>
              </w:rPr>
            </w:pPr>
            <w:r>
              <w:rPr>
                <w:spacing w:val="-10"/>
                <w:w w:val="170"/>
                <w:sz w:val="14"/>
              </w:rPr>
              <w:t>А</w:t>
            </w:r>
          </w:p>
        </w:tc>
        <w:tc>
          <w:tcPr>
            <w:tcW w:w="1494" w:type="dxa"/>
          </w:tcPr>
          <w:p>
            <w:pPr>
              <w:pStyle w:val="TableParagraph"/>
              <w:spacing w:before="142"/>
              <w:ind w:left="230"/>
              <w:rPr>
                <w:sz w:val="24"/>
              </w:rPr>
            </w:pPr>
            <w:r>
              <w:rPr>
                <w:spacing w:val="-2"/>
                <w:sz w:val="24"/>
              </w:rPr>
              <w:t>Номенклат</w:t>
            </w:r>
          </w:p>
        </w:tc>
        <w:tc>
          <w:tcPr>
            <w:tcW w:w="1301" w:type="dxa"/>
          </w:tcPr>
          <w:p>
            <w:pPr>
              <w:pStyle w:val="TableParagraph"/>
              <w:spacing w:before="142"/>
              <w:ind w:left="143"/>
              <w:rPr>
                <w:sz w:val="24"/>
              </w:rPr>
            </w:pPr>
            <w:r>
              <w:rPr>
                <w:spacing w:val="-2"/>
                <w:sz w:val="24"/>
              </w:rPr>
              <w:t>Центры</w:t>
            </w:r>
          </w:p>
        </w:tc>
      </w:tr>
      <w:tr>
        <w:trPr>
          <w:trHeight w:val="1557" w:hRule="atLeast"/>
        </w:trPr>
        <w:tc>
          <w:tcPr>
            <w:tcW w:w="698" w:type="dxa"/>
          </w:tcPr>
          <w:p>
            <w:pPr>
              <w:pStyle w:val="TableParagraph"/>
              <w:spacing w:before="15"/>
              <w:ind w:right="110"/>
              <w:jc w:val="right"/>
              <w:rPr>
                <w:sz w:val="24"/>
              </w:rPr>
            </w:pPr>
            <w:r>
              <w:rPr>
                <w:spacing w:val="-10"/>
                <w:sz w:val="24"/>
              </w:rPr>
              <w:t>1</w:t>
            </w:r>
          </w:p>
        </w:tc>
        <w:tc>
          <w:tcPr>
            <w:tcW w:w="2039" w:type="dxa"/>
          </w:tcPr>
          <w:p>
            <w:pPr>
              <w:pStyle w:val="TableParagraph"/>
              <w:tabs>
                <w:tab w:pos="1127" w:val="left" w:leader="none"/>
                <w:tab w:pos="1458" w:val="left" w:leader="none"/>
              </w:tabs>
              <w:spacing w:line="276" w:lineRule="auto" w:before="15"/>
              <w:ind w:left="109" w:right="108"/>
              <w:rPr>
                <w:sz w:val="24"/>
              </w:rPr>
            </w:pPr>
            <w:r>
              <w:rPr>
                <w:spacing w:val="-2"/>
                <w:sz w:val="24"/>
              </w:rPr>
              <w:t>перевязочные средств</w:t>
            </w:r>
            <w:r>
              <w:rPr>
                <w:sz w:val="24"/>
              </w:rPr>
              <w:tab/>
            </w:r>
            <w:r>
              <w:rPr>
                <w:spacing w:val="-10"/>
                <w:sz w:val="24"/>
              </w:rPr>
              <w:t>-</w:t>
            </w:r>
            <w:r>
              <w:rPr>
                <w:sz w:val="24"/>
              </w:rPr>
              <w:tab/>
            </w:r>
            <w:r>
              <w:rPr>
                <w:spacing w:val="-6"/>
                <w:sz w:val="24"/>
              </w:rPr>
              <w:t>иное </w:t>
            </w:r>
            <w:r>
              <w:rPr>
                <w:spacing w:val="-2"/>
                <w:sz w:val="24"/>
              </w:rPr>
              <w:t>движимое имущество</w:t>
            </w:r>
          </w:p>
          <w:p>
            <w:pPr>
              <w:pStyle w:val="TableParagraph"/>
              <w:spacing w:line="254" w:lineRule="exact"/>
              <w:ind w:left="109"/>
              <w:rPr>
                <w:sz w:val="24"/>
              </w:rPr>
            </w:pPr>
            <w:r>
              <w:rPr>
                <w:spacing w:val="-2"/>
                <w:sz w:val="24"/>
              </w:rPr>
              <w:t>учреждения</w:t>
            </w:r>
          </w:p>
        </w:tc>
        <w:tc>
          <w:tcPr>
            <w:tcW w:w="724" w:type="dxa"/>
          </w:tcPr>
          <w:p>
            <w:pPr>
              <w:pStyle w:val="TableParagraph"/>
              <w:spacing w:before="57"/>
              <w:ind w:left="111"/>
              <w:rPr>
                <w:sz w:val="20"/>
              </w:rPr>
            </w:pPr>
            <w:r>
              <w:rPr>
                <w:spacing w:val="-10"/>
                <w:w w:val="120"/>
                <w:sz w:val="20"/>
              </w:rPr>
              <w:t>а</w:t>
            </w:r>
          </w:p>
        </w:tc>
        <w:tc>
          <w:tcPr>
            <w:tcW w:w="851" w:type="dxa"/>
          </w:tcPr>
          <w:p>
            <w:pPr>
              <w:pStyle w:val="TableParagraph"/>
              <w:rPr>
                <w:sz w:val="22"/>
              </w:rPr>
            </w:pPr>
          </w:p>
        </w:tc>
        <w:tc>
          <w:tcPr>
            <w:tcW w:w="1494" w:type="dxa"/>
          </w:tcPr>
          <w:p>
            <w:pPr>
              <w:pStyle w:val="TableParagraph"/>
              <w:spacing w:before="15"/>
              <w:ind w:left="230"/>
              <w:rPr>
                <w:sz w:val="24"/>
              </w:rPr>
            </w:pPr>
            <w:r>
              <w:rPr>
                <w:spacing w:val="-5"/>
                <w:sz w:val="24"/>
              </w:rPr>
              <w:t>ура</w:t>
            </w:r>
          </w:p>
        </w:tc>
        <w:tc>
          <w:tcPr>
            <w:tcW w:w="1301" w:type="dxa"/>
          </w:tcPr>
          <w:p>
            <w:pPr>
              <w:pStyle w:val="TableParagraph"/>
              <w:spacing w:line="273" w:lineRule="auto" w:before="20"/>
              <w:ind w:left="152" w:right="39" w:hanging="9"/>
              <w:rPr>
                <w:sz w:val="24"/>
              </w:rPr>
            </w:pPr>
            <w:r>
              <w:rPr>
                <w:spacing w:val="-2"/>
                <w:sz w:val="24"/>
              </w:rPr>
              <w:t>материаль </w:t>
            </w:r>
            <w:r>
              <w:rPr>
                <w:spacing w:val="-4"/>
                <w:sz w:val="24"/>
              </w:rPr>
              <w:t>ной </w:t>
            </w:r>
            <w:r>
              <w:rPr>
                <w:spacing w:val="-2"/>
                <w:sz w:val="24"/>
              </w:rPr>
              <w:t>ответствен ности</w:t>
            </w:r>
          </w:p>
        </w:tc>
      </w:tr>
    </w:tbl>
    <w:p>
      <w:pPr>
        <w:pStyle w:val="BodyText"/>
        <w:spacing w:before="6"/>
        <w:rPr>
          <w:sz w:val="17"/>
        </w:rPr>
      </w:pPr>
    </w:p>
    <w:p>
      <w:pPr>
        <w:pStyle w:val="BodyText"/>
        <w:spacing w:after="0"/>
        <w:rPr>
          <w:sz w:val="17"/>
        </w:rPr>
        <w:sectPr>
          <w:type w:val="continuous"/>
          <w:pgSz w:w="11910" w:h="16840"/>
          <w:pgMar w:header="0" w:footer="983" w:top="1920" w:bottom="1240" w:left="1275" w:right="141"/>
        </w:sectPr>
      </w:pPr>
    </w:p>
    <w:p>
      <w:pPr>
        <w:pStyle w:val="BodyText"/>
        <w:spacing w:before="90"/>
        <w:jc w:val="right"/>
      </w:pPr>
      <w:r>
        <w:rPr>
          <w:spacing w:val="-2"/>
        </w:rPr>
        <w:t>105.3</w:t>
      </w:r>
    </w:p>
    <w:p>
      <w:pPr>
        <w:pStyle w:val="BodyText"/>
        <w:spacing w:before="41"/>
        <w:ind w:right="1"/>
        <w:jc w:val="right"/>
      </w:pPr>
      <w:r>
        <w:rPr>
          <w:spacing w:val="-10"/>
        </w:rPr>
        <w:t>2</w:t>
      </w:r>
    </w:p>
    <w:p>
      <w:pPr>
        <w:pStyle w:val="BodyText"/>
        <w:tabs>
          <w:tab w:pos="2224" w:val="left" w:leader="none"/>
        </w:tabs>
        <w:spacing w:line="273" w:lineRule="auto" w:before="90"/>
        <w:ind w:left="179" w:right="38"/>
        <w:jc w:val="both"/>
      </w:pPr>
      <w:r>
        <w:rPr/>
        <w:br w:type="column"/>
      </w:r>
      <w:r>
        <w:rPr>
          <w:spacing w:val="-2"/>
          <w:w w:val="105"/>
        </w:rPr>
        <w:t>Продукты</w:t>
      </w:r>
      <w:r>
        <w:rPr/>
        <w:tab/>
      </w:r>
      <w:r>
        <w:rPr>
          <w:spacing w:val="-10"/>
          <w:w w:val="105"/>
          <w:position w:val="-1"/>
          <w:sz w:val="20"/>
        </w:rPr>
        <w:t>Д </w:t>
      </w:r>
      <w:r>
        <w:rPr>
          <w:w w:val="105"/>
        </w:rPr>
        <w:t>питания</w:t>
      </w:r>
      <w:r>
        <w:rPr>
          <w:w w:val="105"/>
        </w:rPr>
        <w:t> -</w:t>
      </w:r>
      <w:r>
        <w:rPr>
          <w:w w:val="105"/>
        </w:rPr>
        <w:t> иное</w:t>
      </w:r>
      <w:r>
        <w:rPr>
          <w:w w:val="105"/>
        </w:rPr>
        <w:t> </w:t>
      </w:r>
      <w:r>
        <w:rPr>
          <w:w w:val="105"/>
          <w:sz w:val="20"/>
        </w:rPr>
        <w:t>а </w:t>
      </w:r>
      <w:r>
        <w:rPr>
          <w:spacing w:val="-2"/>
          <w:w w:val="105"/>
        </w:rPr>
        <w:t>движимое</w:t>
      </w:r>
    </w:p>
    <w:p>
      <w:pPr>
        <w:pStyle w:val="BodyText"/>
        <w:spacing w:before="1"/>
        <w:ind w:left="189"/>
      </w:pPr>
      <w:r>
        <w:rPr>
          <w:spacing w:val="-2"/>
        </w:rPr>
        <w:t>имущество</w:t>
      </w:r>
    </w:p>
    <w:p>
      <w:pPr>
        <w:pStyle w:val="BodyText"/>
        <w:spacing w:before="40"/>
        <w:ind w:left="179"/>
      </w:pPr>
      <w:r>
        <w:rPr>
          <w:spacing w:val="-2"/>
        </w:rPr>
        <w:t>учреждения</w:t>
      </w:r>
    </w:p>
    <w:p>
      <w:pPr>
        <w:pStyle w:val="BodyText"/>
        <w:tabs>
          <w:tab w:pos="850" w:val="left" w:leader="none"/>
        </w:tabs>
        <w:spacing w:line="276" w:lineRule="auto" w:before="90"/>
        <w:ind w:left="850" w:hanging="628"/>
      </w:pPr>
      <w:r>
        <w:rPr/>
        <w:br w:type="column"/>
      </w:r>
      <w:r>
        <w:rPr>
          <w:spacing w:val="-10"/>
          <w:w w:val="140"/>
          <w:position w:val="4"/>
          <w:sz w:val="14"/>
        </w:rPr>
        <w:t>А</w:t>
      </w:r>
      <w:r>
        <w:rPr>
          <w:position w:val="4"/>
          <w:sz w:val="14"/>
        </w:rPr>
        <w:tab/>
      </w:r>
      <w:r>
        <w:rPr>
          <w:spacing w:val="-2"/>
        </w:rPr>
        <w:t>Номенклат </w:t>
      </w:r>
      <w:r>
        <w:rPr>
          <w:spacing w:val="-4"/>
          <w:w w:val="110"/>
        </w:rPr>
        <w:t>ура</w:t>
      </w:r>
    </w:p>
    <w:p>
      <w:pPr>
        <w:pStyle w:val="BodyText"/>
        <w:spacing w:line="276" w:lineRule="auto" w:before="90"/>
        <w:ind w:left="222" w:right="3254"/>
      </w:pPr>
      <w:r>
        <w:rPr/>
        <w:br w:type="column"/>
      </w:r>
      <w:r>
        <w:rPr>
          <w:spacing w:val="-2"/>
        </w:rPr>
        <w:t>Центры материаль </w:t>
      </w:r>
      <w:r>
        <w:rPr>
          <w:spacing w:val="-4"/>
        </w:rPr>
        <w:t>ной </w:t>
      </w:r>
      <w:r>
        <w:rPr>
          <w:spacing w:val="-2"/>
        </w:rPr>
        <w:t>ответствен ности</w:t>
      </w:r>
    </w:p>
    <w:p>
      <w:pPr>
        <w:pStyle w:val="BodyText"/>
        <w:spacing w:after="0" w:line="276" w:lineRule="auto"/>
        <w:sectPr>
          <w:type w:val="continuous"/>
          <w:pgSz w:w="11910" w:h="16840"/>
          <w:pgMar w:header="0" w:footer="983" w:top="1920" w:bottom="1240" w:left="1275" w:right="141"/>
          <w:cols w:num="4" w:equalWidth="0">
            <w:col w:w="762" w:space="40"/>
            <w:col w:w="2424" w:space="638"/>
            <w:col w:w="1977" w:space="58"/>
            <w:col w:w="4595"/>
          </w:cols>
        </w:sectPr>
      </w:pPr>
    </w:p>
    <w:p>
      <w:pPr>
        <w:pStyle w:val="BodyText"/>
        <w:spacing w:before="1"/>
        <w:rPr>
          <w:sz w:val="14"/>
        </w:rPr>
      </w:pPr>
    </w:p>
    <w:p>
      <w:pPr>
        <w:pStyle w:val="BodyText"/>
        <w:spacing w:after="0"/>
        <w:rPr>
          <w:sz w:val="14"/>
        </w:rPr>
        <w:sectPr>
          <w:type w:val="continuous"/>
          <w:pgSz w:w="11910" w:h="16840"/>
          <w:pgMar w:header="0" w:footer="983" w:top="1920" w:bottom="1240" w:left="1275" w:right="141"/>
        </w:sectPr>
      </w:pPr>
    </w:p>
    <w:p>
      <w:pPr>
        <w:pStyle w:val="BodyText"/>
        <w:spacing w:before="90"/>
        <w:jc w:val="right"/>
      </w:pPr>
      <w:r>
        <w:rPr>
          <w:spacing w:val="-2"/>
        </w:rPr>
        <w:t>105.3</w:t>
      </w:r>
    </w:p>
    <w:p>
      <w:pPr>
        <w:pStyle w:val="BodyText"/>
        <w:spacing w:before="41"/>
        <w:ind w:right="1"/>
        <w:jc w:val="right"/>
      </w:pPr>
      <w:r>
        <w:rPr>
          <w:spacing w:val="-10"/>
        </w:rPr>
        <w:t>3</w:t>
      </w:r>
    </w:p>
    <w:p>
      <w:pPr>
        <w:pStyle w:val="BodyText"/>
        <w:tabs>
          <w:tab w:pos="2224" w:val="left" w:leader="none"/>
        </w:tabs>
        <w:spacing w:before="99"/>
        <w:ind w:left="179"/>
        <w:rPr>
          <w:sz w:val="20"/>
        </w:rPr>
      </w:pPr>
      <w:r>
        <w:rPr/>
        <w:br w:type="column"/>
      </w:r>
      <w:r>
        <w:rPr>
          <w:spacing w:val="-2"/>
          <w:w w:val="105"/>
          <w:position w:val="1"/>
        </w:rPr>
        <w:t>Горюче­</w:t>
      </w:r>
      <w:r>
        <w:rPr>
          <w:position w:val="1"/>
        </w:rPr>
        <w:tab/>
      </w:r>
      <w:r>
        <w:rPr>
          <w:spacing w:val="-10"/>
          <w:w w:val="105"/>
          <w:sz w:val="20"/>
        </w:rPr>
        <w:t>Д</w:t>
      </w:r>
    </w:p>
    <w:p>
      <w:pPr>
        <w:pStyle w:val="BodyText"/>
        <w:tabs>
          <w:tab w:pos="2219" w:val="left" w:leader="none"/>
        </w:tabs>
        <w:spacing w:line="276" w:lineRule="auto" w:before="35"/>
        <w:ind w:left="179" w:right="94"/>
      </w:pPr>
      <w:r>
        <w:rPr>
          <w:spacing w:val="-2"/>
          <w:w w:val="105"/>
        </w:rPr>
        <w:t>смазочные</w:t>
      </w:r>
      <w:r>
        <w:rPr/>
        <w:tab/>
      </w:r>
      <w:r>
        <w:rPr>
          <w:spacing w:val="-10"/>
          <w:w w:val="105"/>
          <w:sz w:val="20"/>
        </w:rPr>
        <w:t>а </w:t>
      </w:r>
      <w:r>
        <w:rPr>
          <w:w w:val="105"/>
        </w:rPr>
        <w:t>материалы - иное </w:t>
      </w:r>
      <w:r>
        <w:rPr>
          <w:spacing w:val="-2"/>
          <w:w w:val="105"/>
        </w:rPr>
        <w:t>движимое имущество учреждения</w:t>
      </w:r>
    </w:p>
    <w:p>
      <w:pPr>
        <w:pStyle w:val="BodyText"/>
        <w:tabs>
          <w:tab w:pos="850" w:val="left" w:leader="none"/>
        </w:tabs>
        <w:spacing w:line="276" w:lineRule="auto" w:before="90"/>
        <w:ind w:left="850" w:hanging="628"/>
      </w:pPr>
      <w:r>
        <w:rPr/>
        <w:br w:type="column"/>
      </w:r>
      <w:r>
        <w:rPr>
          <w:spacing w:val="-10"/>
          <w:w w:val="140"/>
          <w:position w:val="4"/>
          <w:sz w:val="14"/>
        </w:rPr>
        <w:t>А</w:t>
      </w:r>
      <w:r>
        <w:rPr>
          <w:position w:val="4"/>
          <w:sz w:val="14"/>
        </w:rPr>
        <w:tab/>
      </w:r>
      <w:r>
        <w:rPr>
          <w:spacing w:val="-2"/>
        </w:rPr>
        <w:t>Номенклат </w:t>
      </w:r>
      <w:r>
        <w:rPr>
          <w:spacing w:val="-4"/>
          <w:w w:val="110"/>
        </w:rPr>
        <w:t>ура</w:t>
      </w:r>
    </w:p>
    <w:p>
      <w:pPr>
        <w:pStyle w:val="BodyText"/>
        <w:spacing w:line="276" w:lineRule="auto" w:before="90"/>
        <w:ind w:left="222" w:right="3254"/>
      </w:pPr>
      <w:r>
        <w:rPr/>
        <w:br w:type="column"/>
      </w:r>
      <w:r>
        <w:rPr>
          <w:spacing w:val="-2"/>
        </w:rPr>
        <w:t>Центры материаль </w:t>
      </w:r>
      <w:r>
        <w:rPr>
          <w:spacing w:val="-4"/>
        </w:rPr>
        <w:t>ной </w:t>
      </w:r>
      <w:r>
        <w:rPr>
          <w:spacing w:val="-2"/>
        </w:rPr>
        <w:t>ответствен ности</w:t>
      </w:r>
    </w:p>
    <w:p>
      <w:pPr>
        <w:pStyle w:val="BodyText"/>
        <w:spacing w:after="0" w:line="276" w:lineRule="auto"/>
        <w:sectPr>
          <w:type w:val="continuous"/>
          <w:pgSz w:w="11910" w:h="16840"/>
          <w:pgMar w:header="0" w:footer="983" w:top="1920" w:bottom="1240" w:left="1275" w:right="141"/>
          <w:cols w:num="4" w:equalWidth="0">
            <w:col w:w="762" w:space="40"/>
            <w:col w:w="2424" w:space="638"/>
            <w:col w:w="1977" w:space="58"/>
            <w:col w:w="4595"/>
          </w:cols>
        </w:sectPr>
      </w:pPr>
    </w:p>
    <w:p>
      <w:pPr>
        <w:pStyle w:val="BodyText"/>
        <w:spacing w:before="7"/>
        <w:rPr>
          <w:sz w:val="13"/>
        </w:rPr>
      </w:pPr>
    </w:p>
    <w:p>
      <w:pPr>
        <w:pStyle w:val="BodyText"/>
        <w:spacing w:after="0"/>
        <w:rPr>
          <w:sz w:val="13"/>
        </w:rPr>
        <w:sectPr>
          <w:type w:val="continuous"/>
          <w:pgSz w:w="11910" w:h="16840"/>
          <w:pgMar w:header="0" w:footer="983" w:top="1920" w:bottom="1240" w:left="1275" w:right="141"/>
        </w:sectPr>
      </w:pPr>
    </w:p>
    <w:p>
      <w:pPr>
        <w:pStyle w:val="BodyText"/>
        <w:spacing w:before="91"/>
        <w:jc w:val="right"/>
      </w:pPr>
      <w:r>
        <w:rPr/>
        <w:drawing>
          <wp:anchor distT="0" distB="0" distL="0" distR="0" allowOverlap="1" layoutInCell="1" locked="0" behindDoc="0" simplePos="0" relativeHeight="15852032">
            <wp:simplePos x="0" y="0"/>
            <wp:positionH relativeFrom="page">
              <wp:posOffset>0</wp:posOffset>
            </wp:positionH>
            <wp:positionV relativeFrom="page">
              <wp:posOffset>253</wp:posOffset>
            </wp:positionV>
            <wp:extent cx="7562215" cy="10691876"/>
            <wp:effectExtent l="0" t="0" r="0" b="0"/>
            <wp:wrapNone/>
            <wp:docPr id="245" name="Image 245"/>
            <wp:cNvGraphicFramePr>
              <a:graphicFrameLocks/>
            </wp:cNvGraphicFramePr>
            <a:graphic>
              <a:graphicData uri="http://schemas.openxmlformats.org/drawingml/2006/picture">
                <pic:pic>
                  <pic:nvPicPr>
                    <pic:cNvPr id="245" name="Image 245"/>
                    <pic:cNvPicPr/>
                  </pic:nvPicPr>
                  <pic:blipFill>
                    <a:blip r:embed="rId115" cstate="print"/>
                    <a:stretch>
                      <a:fillRect/>
                    </a:stretch>
                  </pic:blipFill>
                  <pic:spPr>
                    <a:xfrm>
                      <a:off x="0" y="0"/>
                      <a:ext cx="7562215" cy="10691876"/>
                    </a:xfrm>
                    <a:prstGeom prst="rect">
                      <a:avLst/>
                    </a:prstGeom>
                  </pic:spPr>
                </pic:pic>
              </a:graphicData>
            </a:graphic>
          </wp:anchor>
        </w:drawing>
      </w:r>
      <w:r>
        <w:rPr>
          <w:spacing w:val="-2"/>
        </w:rPr>
        <w:t>105.3</w:t>
      </w:r>
    </w:p>
    <w:p>
      <w:pPr>
        <w:pStyle w:val="BodyText"/>
        <w:spacing w:before="41"/>
        <w:ind w:right="1"/>
        <w:jc w:val="right"/>
      </w:pPr>
      <w:r>
        <w:rPr>
          <w:spacing w:val="-10"/>
        </w:rPr>
        <w:t>4</w:t>
      </w:r>
    </w:p>
    <w:p>
      <w:pPr>
        <w:pStyle w:val="BodyText"/>
        <w:spacing w:line="271" w:lineRule="auto" w:before="91"/>
        <w:ind w:left="179" w:right="38"/>
        <w:jc w:val="both"/>
      </w:pPr>
      <w:r>
        <w:rPr/>
        <w:br w:type="column"/>
      </w:r>
      <w:r>
        <w:rPr>
          <w:w w:val="105"/>
        </w:rPr>
        <w:t>Строительные</w:t>
      </w:r>
      <w:r>
        <w:rPr>
          <w:w w:val="105"/>
        </w:rPr>
        <w:t> </w:t>
      </w:r>
      <w:r>
        <w:rPr>
          <w:w w:val="105"/>
          <w:position w:val="-1"/>
          <w:sz w:val="20"/>
        </w:rPr>
        <w:t>Д </w:t>
      </w:r>
      <w:r>
        <w:rPr>
          <w:w w:val="105"/>
        </w:rPr>
        <w:t>материалы</w:t>
      </w:r>
      <w:r>
        <w:rPr>
          <w:spacing w:val="-1"/>
          <w:w w:val="105"/>
        </w:rPr>
        <w:t> </w:t>
      </w:r>
      <w:r>
        <w:rPr>
          <w:w w:val="105"/>
        </w:rPr>
        <w:t>- иное</w:t>
      </w:r>
      <w:r>
        <w:rPr>
          <w:spacing w:val="40"/>
          <w:w w:val="105"/>
        </w:rPr>
        <w:t> </w:t>
      </w:r>
      <w:r>
        <w:rPr>
          <w:w w:val="105"/>
          <w:sz w:val="20"/>
        </w:rPr>
        <w:t>а </w:t>
      </w:r>
      <w:r>
        <w:rPr>
          <w:spacing w:val="-2"/>
          <w:w w:val="105"/>
        </w:rPr>
        <w:t>движимое</w:t>
      </w:r>
    </w:p>
    <w:p>
      <w:pPr>
        <w:pStyle w:val="BodyText"/>
        <w:spacing w:before="3"/>
        <w:ind w:left="189"/>
      </w:pPr>
      <w:r>
        <w:rPr>
          <w:spacing w:val="-2"/>
        </w:rPr>
        <w:t>имущество</w:t>
      </w:r>
    </w:p>
    <w:p>
      <w:pPr>
        <w:pStyle w:val="BodyText"/>
        <w:spacing w:before="41"/>
        <w:ind w:left="179"/>
      </w:pPr>
      <w:r>
        <w:rPr>
          <w:spacing w:val="-2"/>
        </w:rPr>
        <w:t>учреждения</w:t>
      </w:r>
    </w:p>
    <w:p>
      <w:pPr>
        <w:pStyle w:val="BodyText"/>
        <w:tabs>
          <w:tab w:pos="850" w:val="left" w:leader="none"/>
        </w:tabs>
        <w:spacing w:line="276" w:lineRule="auto" w:before="91"/>
        <w:ind w:left="850" w:hanging="628"/>
      </w:pPr>
      <w:r>
        <w:rPr/>
        <w:br w:type="column"/>
      </w:r>
      <w:r>
        <w:rPr>
          <w:spacing w:val="-10"/>
          <w:w w:val="140"/>
          <w:position w:val="4"/>
          <w:sz w:val="14"/>
        </w:rPr>
        <w:t>А</w:t>
      </w:r>
      <w:r>
        <w:rPr>
          <w:position w:val="4"/>
          <w:sz w:val="14"/>
        </w:rPr>
        <w:tab/>
      </w:r>
      <w:r>
        <w:rPr>
          <w:spacing w:val="-2"/>
        </w:rPr>
        <w:t>Номенклат </w:t>
      </w:r>
      <w:r>
        <w:rPr>
          <w:spacing w:val="-4"/>
          <w:w w:val="110"/>
        </w:rPr>
        <w:t>ура</w:t>
      </w:r>
    </w:p>
    <w:p>
      <w:pPr>
        <w:pStyle w:val="BodyText"/>
        <w:spacing w:line="276" w:lineRule="auto" w:before="91"/>
        <w:ind w:left="222" w:right="3254"/>
      </w:pPr>
      <w:r>
        <w:rPr/>
        <w:br w:type="column"/>
      </w:r>
      <w:r>
        <w:rPr>
          <w:spacing w:val="-2"/>
        </w:rPr>
        <w:t>Центры материаль </w:t>
      </w:r>
      <w:r>
        <w:rPr>
          <w:spacing w:val="-4"/>
        </w:rPr>
        <w:t>ной </w:t>
      </w:r>
      <w:r>
        <w:rPr>
          <w:spacing w:val="-2"/>
        </w:rPr>
        <w:t>ответствен ности</w:t>
      </w:r>
    </w:p>
    <w:p>
      <w:pPr>
        <w:pStyle w:val="BodyText"/>
        <w:spacing w:after="0" w:line="276" w:lineRule="auto"/>
        <w:sectPr>
          <w:type w:val="continuous"/>
          <w:pgSz w:w="11910" w:h="16840"/>
          <w:pgMar w:header="0" w:footer="983" w:top="1920" w:bottom="1240" w:left="1275" w:right="141"/>
          <w:cols w:num="4" w:equalWidth="0">
            <w:col w:w="762" w:space="40"/>
            <w:col w:w="2424" w:space="638"/>
            <w:col w:w="1977" w:space="58"/>
            <w:col w:w="4595"/>
          </w:cols>
        </w:sectPr>
      </w:pPr>
    </w:p>
    <w:tbl>
      <w:tblPr>
        <w:tblW w:w="0" w:type="auto"/>
        <w:jc w:val="left"/>
        <w:tblInd w:w="1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742"/>
        <w:gridCol w:w="2047"/>
        <w:gridCol w:w="483"/>
        <w:gridCol w:w="571"/>
        <w:gridCol w:w="563"/>
        <w:gridCol w:w="1473"/>
        <w:gridCol w:w="1356"/>
        <w:gridCol w:w="1183"/>
      </w:tblGrid>
      <w:tr>
        <w:trPr>
          <w:trHeight w:val="1177" w:hRule="atLeast"/>
        </w:trPr>
        <w:tc>
          <w:tcPr>
            <w:tcW w:w="8418" w:type="dxa"/>
            <w:gridSpan w:val="8"/>
          </w:tcPr>
          <w:p>
            <w:pPr>
              <w:pStyle w:val="TableParagraph"/>
              <w:spacing w:line="265" w:lineRule="exact"/>
              <w:ind w:left="2892"/>
              <w:rPr>
                <w:sz w:val="24"/>
              </w:rPr>
            </w:pPr>
            <w:r>
              <w:rPr>
                <w:spacing w:val="-2"/>
                <w:sz w:val="24"/>
              </w:rPr>
              <w:t>Свойства</w:t>
            </w:r>
          </w:p>
          <w:p>
            <w:pPr>
              <w:pStyle w:val="TableParagraph"/>
              <w:spacing w:before="45"/>
              <w:ind w:left="2892"/>
              <w:rPr>
                <w:sz w:val="24"/>
              </w:rPr>
            </w:pPr>
            <w:r>
              <w:rPr>
                <w:spacing w:val="-2"/>
                <w:sz w:val="24"/>
              </w:rPr>
              <w:t>счета</w:t>
            </w:r>
          </w:p>
        </w:tc>
      </w:tr>
      <w:tr>
        <w:trPr>
          <w:trHeight w:val="1922" w:hRule="atLeast"/>
        </w:trPr>
        <w:tc>
          <w:tcPr>
            <w:tcW w:w="742" w:type="dxa"/>
          </w:tcPr>
          <w:p>
            <w:pPr>
              <w:pStyle w:val="TableParagraph"/>
              <w:rPr>
                <w:sz w:val="22"/>
              </w:rPr>
            </w:pPr>
          </w:p>
        </w:tc>
        <w:tc>
          <w:tcPr>
            <w:tcW w:w="2047" w:type="dxa"/>
          </w:tcPr>
          <w:p>
            <w:pPr>
              <w:pStyle w:val="TableParagraph"/>
              <w:rPr>
                <w:sz w:val="24"/>
              </w:rPr>
            </w:pPr>
          </w:p>
          <w:p>
            <w:pPr>
              <w:pStyle w:val="TableParagraph"/>
              <w:rPr>
                <w:sz w:val="24"/>
              </w:rPr>
            </w:pPr>
          </w:p>
          <w:p>
            <w:pPr>
              <w:pStyle w:val="TableParagraph"/>
              <w:rPr>
                <w:sz w:val="24"/>
              </w:rPr>
            </w:pPr>
          </w:p>
          <w:p>
            <w:pPr>
              <w:pStyle w:val="TableParagraph"/>
              <w:spacing w:before="162"/>
              <w:rPr>
                <w:sz w:val="24"/>
              </w:rPr>
            </w:pPr>
          </w:p>
          <w:p>
            <w:pPr>
              <w:pStyle w:val="TableParagraph"/>
              <w:spacing w:line="320" w:lineRule="atLeast" w:before="1"/>
              <w:ind w:left="747" w:hanging="475"/>
              <w:rPr>
                <w:sz w:val="24"/>
              </w:rPr>
            </w:pPr>
            <w:r>
              <w:rPr>
                <w:spacing w:val="-2"/>
                <w:sz w:val="24"/>
              </w:rPr>
              <w:t>Наименование счета</w:t>
            </w:r>
          </w:p>
        </w:tc>
        <w:tc>
          <w:tcPr>
            <w:tcW w:w="483" w:type="dxa"/>
            <w:vMerge w:val="restart"/>
          </w:tcPr>
          <w:p>
            <w:pPr>
              <w:pStyle w:val="TableParagraph"/>
              <w:rPr>
                <w:sz w:val="20"/>
              </w:rPr>
            </w:pPr>
          </w:p>
          <w:p>
            <w:pPr>
              <w:pStyle w:val="TableParagraph"/>
              <w:rPr>
                <w:sz w:val="20"/>
              </w:rPr>
            </w:pPr>
          </w:p>
          <w:p>
            <w:pPr>
              <w:pStyle w:val="TableParagraph"/>
              <w:spacing w:before="190"/>
              <w:rPr>
                <w:sz w:val="20"/>
              </w:rPr>
            </w:pPr>
          </w:p>
          <w:p>
            <w:pPr>
              <w:pStyle w:val="TableParagraph"/>
              <w:spacing w:line="156" w:lineRule="auto"/>
              <w:ind w:left="174" w:right="164"/>
              <w:jc w:val="center"/>
              <w:rPr>
                <w:sz w:val="20"/>
              </w:rPr>
            </w:pPr>
            <w:r>
              <w:rPr>
                <w:spacing w:val="-122"/>
                <w:w w:val="108"/>
                <w:position w:val="-9"/>
                <w:sz w:val="20"/>
              </w:rPr>
              <w:t>о</w:t>
            </w:r>
            <w:r>
              <w:rPr>
                <w:spacing w:val="-10"/>
                <w:w w:val="92"/>
                <w:sz w:val="20"/>
              </w:rPr>
              <w:t>н</w:t>
            </w:r>
            <w:r>
              <w:rPr>
                <w:spacing w:val="-5"/>
                <w:sz w:val="20"/>
              </w:rPr>
              <w:t> </w:t>
            </w:r>
            <w:r>
              <w:rPr>
                <w:spacing w:val="-5"/>
                <w:w w:val="60"/>
                <w:sz w:val="20"/>
              </w:rPr>
              <w:t>сс</w:t>
            </w:r>
          </w:p>
          <w:p>
            <w:pPr>
              <w:pStyle w:val="TableParagraph"/>
              <w:spacing w:before="28"/>
              <w:rPr>
                <w:sz w:val="20"/>
              </w:rPr>
            </w:pPr>
          </w:p>
          <w:p>
            <w:pPr>
              <w:pStyle w:val="TableParagraph"/>
              <w:spacing w:line="179" w:lineRule="exact"/>
              <w:ind w:left="11"/>
              <w:jc w:val="center"/>
              <w:rPr>
                <w:sz w:val="20"/>
              </w:rPr>
            </w:pPr>
            <w:r>
              <w:rPr>
                <w:spacing w:val="-10"/>
                <w:w w:val="105"/>
                <w:sz w:val="20"/>
              </w:rPr>
              <w:t>2</w:t>
            </w:r>
          </w:p>
          <w:p>
            <w:pPr>
              <w:pStyle w:val="TableParagraph"/>
              <w:spacing w:line="129" w:lineRule="exact"/>
              <w:ind w:left="12"/>
              <w:jc w:val="center"/>
              <w:rPr>
                <w:sz w:val="20"/>
              </w:rPr>
            </w:pPr>
            <w:r>
              <w:rPr>
                <w:spacing w:val="-10"/>
                <w:w w:val="95"/>
                <w:sz w:val="20"/>
              </w:rPr>
              <w:t>Е</w:t>
            </w:r>
          </w:p>
          <w:p>
            <w:pPr>
              <w:pStyle w:val="TableParagraph"/>
              <w:spacing w:line="141" w:lineRule="auto"/>
              <w:ind w:left="7"/>
              <w:jc w:val="center"/>
              <w:rPr>
                <w:sz w:val="20"/>
              </w:rPr>
            </w:pPr>
            <w:r>
              <w:rPr>
                <w:spacing w:val="-80"/>
                <w:w w:val="126"/>
                <w:position w:val="-10"/>
                <w:sz w:val="20"/>
              </w:rPr>
              <w:t>о</w:t>
            </w:r>
            <w:r>
              <w:rPr>
                <w:spacing w:val="32"/>
                <w:w w:val="72"/>
                <w:sz w:val="20"/>
              </w:rPr>
              <w:t>га</w:t>
            </w:r>
          </w:p>
          <w:p>
            <w:pPr>
              <w:pStyle w:val="TableParagraph"/>
              <w:spacing w:line="132" w:lineRule="auto" w:before="2"/>
              <w:ind w:left="188" w:right="175" w:firstLine="5"/>
              <w:jc w:val="both"/>
              <w:rPr>
                <w:sz w:val="20"/>
              </w:rPr>
            </w:pPr>
            <w:r>
              <w:rPr>
                <w:spacing w:val="-6"/>
                <w:w w:val="65"/>
                <w:sz w:val="20"/>
              </w:rPr>
              <w:t>га</w:t>
            </w:r>
            <w:r>
              <w:rPr>
                <w:spacing w:val="-6"/>
                <w:sz w:val="20"/>
              </w:rPr>
              <w:t> </w:t>
            </w:r>
            <w:r>
              <w:rPr>
                <w:spacing w:val="-122"/>
                <w:w w:val="108"/>
                <w:position w:val="-9"/>
                <w:sz w:val="20"/>
              </w:rPr>
              <w:t>о</w:t>
            </w:r>
            <w:r>
              <w:rPr>
                <w:spacing w:val="-10"/>
                <w:w w:val="92"/>
                <w:sz w:val="20"/>
              </w:rPr>
              <w:t>н</w:t>
            </w:r>
            <w:r>
              <w:rPr>
                <w:sz w:val="20"/>
              </w:rPr>
              <w:t> </w:t>
            </w:r>
            <w:r>
              <w:rPr>
                <w:spacing w:val="-10"/>
                <w:sz w:val="20"/>
              </w:rPr>
              <w:t>о</w:t>
            </w:r>
            <w:r>
              <w:rPr>
                <w:spacing w:val="-6"/>
                <w:sz w:val="20"/>
              </w:rPr>
              <w:t> </w:t>
            </w:r>
            <w:r>
              <w:rPr>
                <w:spacing w:val="-6"/>
                <w:w w:val="65"/>
                <w:sz w:val="20"/>
              </w:rPr>
              <w:t>сс</w:t>
            </w:r>
            <w:r>
              <w:rPr>
                <w:sz w:val="20"/>
              </w:rPr>
              <w:t> </w:t>
            </w:r>
            <w:r>
              <w:rPr>
                <w:spacing w:val="-10"/>
                <w:w w:val="85"/>
                <w:sz w:val="20"/>
              </w:rPr>
              <w:t>К</w:t>
            </w:r>
          </w:p>
          <w:p>
            <w:pPr>
              <w:pStyle w:val="TableParagraph"/>
              <w:spacing w:line="47" w:lineRule="exact"/>
              <w:ind w:left="16"/>
              <w:jc w:val="center"/>
              <w:rPr>
                <w:sz w:val="20"/>
              </w:rPr>
            </w:pPr>
            <w:r>
              <w:rPr>
                <w:spacing w:val="-10"/>
                <w:w w:val="110"/>
                <w:sz w:val="20"/>
              </w:rPr>
              <w:t>ч</w:t>
            </w:r>
          </w:p>
          <w:p>
            <w:pPr>
              <w:pStyle w:val="TableParagraph"/>
              <w:spacing w:line="172" w:lineRule="exact"/>
              <w:ind w:left="11"/>
              <w:jc w:val="center"/>
              <w:rPr>
                <w:sz w:val="20"/>
              </w:rPr>
            </w:pPr>
            <w:r>
              <w:rPr>
                <w:spacing w:val="-10"/>
                <w:w w:val="115"/>
                <w:sz w:val="20"/>
              </w:rPr>
              <w:t>о</w:t>
            </w:r>
          </w:p>
        </w:tc>
        <w:tc>
          <w:tcPr>
            <w:tcW w:w="571" w:type="dxa"/>
            <w:vMerge w:val="restart"/>
          </w:tcPr>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spacing w:before="55"/>
              <w:rPr>
                <w:sz w:val="14"/>
              </w:rPr>
            </w:pPr>
          </w:p>
          <w:p>
            <w:pPr>
              <w:pStyle w:val="TableParagraph"/>
              <w:ind w:left="155" w:right="192"/>
              <w:jc w:val="center"/>
              <w:rPr>
                <w:sz w:val="14"/>
              </w:rPr>
            </w:pPr>
            <w:r>
              <w:rPr>
                <w:spacing w:val="-10"/>
                <w:w w:val="150"/>
                <w:sz w:val="14"/>
              </w:rPr>
              <w:t>®</w:t>
            </w:r>
          </w:p>
          <w:p>
            <w:pPr>
              <w:pStyle w:val="TableParagraph"/>
              <w:spacing w:line="172" w:lineRule="auto" w:before="40"/>
              <w:ind w:left="233" w:right="219" w:firstLine="5"/>
              <w:jc w:val="both"/>
              <w:rPr>
                <w:sz w:val="14"/>
              </w:rPr>
            </w:pPr>
            <w:r>
              <w:rPr>
                <w:spacing w:val="-8"/>
                <w:sz w:val="14"/>
              </w:rPr>
              <w:t>га</w:t>
            </w:r>
            <w:r>
              <w:rPr>
                <w:spacing w:val="40"/>
                <w:sz w:val="14"/>
              </w:rPr>
              <w:t> </w:t>
            </w:r>
            <w:r>
              <w:rPr>
                <w:spacing w:val="-6"/>
                <w:sz w:val="14"/>
              </w:rPr>
              <w:t>га</w:t>
            </w:r>
            <w:r>
              <w:rPr>
                <w:spacing w:val="-6"/>
                <w:w w:val="145"/>
                <w:sz w:val="14"/>
              </w:rPr>
              <w:t> </w:t>
            </w:r>
            <w:r>
              <w:rPr>
                <w:spacing w:val="-10"/>
                <w:w w:val="145"/>
                <w:sz w:val="14"/>
              </w:rPr>
              <w:t>о о </w:t>
            </w:r>
            <w:r>
              <w:rPr>
                <w:spacing w:val="-10"/>
                <w:w w:val="105"/>
                <w:sz w:val="14"/>
              </w:rPr>
              <w:t>И</w:t>
            </w:r>
          </w:p>
          <w:p>
            <w:pPr>
              <w:pStyle w:val="TableParagraph"/>
              <w:spacing w:line="95" w:lineRule="exact"/>
              <w:ind w:left="13"/>
              <w:jc w:val="center"/>
              <w:rPr>
                <w:sz w:val="14"/>
              </w:rPr>
            </w:pPr>
            <w:r>
              <w:rPr>
                <w:spacing w:val="-5"/>
                <w:w w:val="95"/>
                <w:sz w:val="14"/>
              </w:rPr>
              <w:t>ей</w:t>
            </w:r>
          </w:p>
          <w:p>
            <w:pPr>
              <w:pStyle w:val="TableParagraph"/>
              <w:spacing w:line="113" w:lineRule="exact"/>
              <w:ind w:left="19"/>
              <w:jc w:val="center"/>
              <w:rPr>
                <w:sz w:val="14"/>
              </w:rPr>
            </w:pPr>
            <w:r>
              <w:rPr>
                <w:spacing w:val="-10"/>
                <w:w w:val="125"/>
                <w:sz w:val="14"/>
              </w:rPr>
              <w:t>Ч</w:t>
            </w:r>
          </w:p>
          <w:p>
            <w:pPr>
              <w:pStyle w:val="TableParagraph"/>
              <w:spacing w:line="192" w:lineRule="auto"/>
              <w:ind w:left="176" w:right="213" w:firstLine="52"/>
              <w:jc w:val="center"/>
              <w:rPr>
                <w:sz w:val="14"/>
              </w:rPr>
            </w:pPr>
            <w:r>
              <w:rPr>
                <w:spacing w:val="-10"/>
                <w:sz w:val="14"/>
              </w:rPr>
              <w:t>ей</w:t>
            </w:r>
            <w:r>
              <w:rPr>
                <w:spacing w:val="40"/>
                <w:w w:val="105"/>
                <w:sz w:val="14"/>
              </w:rPr>
              <w:t> </w:t>
            </w:r>
            <w:r>
              <w:rPr>
                <w:spacing w:val="-10"/>
                <w:w w:val="105"/>
                <w:sz w:val="14"/>
              </w:rPr>
              <w:t>Ю</w:t>
            </w:r>
          </w:p>
          <w:p>
            <w:pPr>
              <w:pStyle w:val="TableParagraph"/>
              <w:spacing w:line="94" w:lineRule="exact"/>
              <w:ind w:left="13"/>
              <w:jc w:val="center"/>
              <w:rPr>
                <w:sz w:val="14"/>
              </w:rPr>
            </w:pPr>
            <w:r>
              <w:rPr>
                <w:spacing w:val="-5"/>
                <w:w w:val="95"/>
                <w:sz w:val="14"/>
              </w:rPr>
              <w:t>ей</w:t>
            </w:r>
          </w:p>
          <w:p>
            <w:pPr>
              <w:pStyle w:val="TableParagraph"/>
              <w:spacing w:line="143" w:lineRule="exact"/>
              <w:ind w:left="156" w:right="192"/>
              <w:jc w:val="center"/>
              <w:rPr>
                <w:sz w:val="14"/>
              </w:rPr>
            </w:pPr>
            <w:r>
              <w:rPr>
                <w:spacing w:val="-5"/>
                <w:w w:val="95"/>
                <w:sz w:val="14"/>
              </w:rPr>
              <w:t>СП</w:t>
            </w:r>
          </w:p>
          <w:p>
            <w:pPr>
              <w:pStyle w:val="TableParagraph"/>
              <w:spacing w:before="17"/>
              <w:rPr>
                <w:sz w:val="14"/>
              </w:rPr>
            </w:pPr>
          </w:p>
          <w:p>
            <w:pPr>
              <w:pStyle w:val="TableParagraph"/>
              <w:spacing w:line="194" w:lineRule="auto"/>
              <w:ind w:left="217" w:right="202"/>
              <w:jc w:val="center"/>
              <w:rPr>
                <w:sz w:val="14"/>
              </w:rPr>
            </w:pPr>
            <w:r>
              <w:rPr>
                <w:spacing w:val="-10"/>
                <w:w w:val="115"/>
                <w:sz w:val="14"/>
              </w:rPr>
              <w:t>С</w:t>
            </w:r>
            <w:r>
              <w:rPr>
                <w:spacing w:val="40"/>
                <w:w w:val="115"/>
                <w:sz w:val="14"/>
              </w:rPr>
              <w:t> </w:t>
            </w:r>
            <w:r>
              <w:rPr>
                <w:spacing w:val="-10"/>
                <w:w w:val="115"/>
                <w:sz w:val="14"/>
              </w:rPr>
              <w:t>К</w:t>
            </w:r>
          </w:p>
          <w:p>
            <w:pPr>
              <w:pStyle w:val="TableParagraph"/>
              <w:spacing w:line="149" w:lineRule="exact"/>
              <w:ind w:left="157" w:right="192"/>
              <w:jc w:val="center"/>
              <w:rPr>
                <w:sz w:val="14"/>
              </w:rPr>
            </w:pPr>
            <w:r>
              <w:rPr>
                <w:spacing w:val="-10"/>
                <w:w w:val="215"/>
                <w:sz w:val="14"/>
              </w:rPr>
              <w:t>н</w:t>
            </w:r>
          </w:p>
        </w:tc>
        <w:tc>
          <w:tcPr>
            <w:tcW w:w="563" w:type="dxa"/>
            <w:vMerge w:val="restart"/>
          </w:tcPr>
          <w:p>
            <w:pPr>
              <w:pStyle w:val="TableParagraph"/>
              <w:rPr>
                <w:sz w:val="14"/>
              </w:rPr>
            </w:pPr>
          </w:p>
          <w:p>
            <w:pPr>
              <w:pStyle w:val="TableParagraph"/>
              <w:rPr>
                <w:sz w:val="14"/>
              </w:rPr>
            </w:pPr>
          </w:p>
          <w:p>
            <w:pPr>
              <w:pStyle w:val="TableParagraph"/>
              <w:spacing w:before="102"/>
              <w:rPr>
                <w:sz w:val="14"/>
              </w:rPr>
            </w:pPr>
          </w:p>
          <w:p>
            <w:pPr>
              <w:pStyle w:val="TableParagraph"/>
              <w:spacing w:line="145" w:lineRule="exact"/>
              <w:ind w:left="220"/>
              <w:rPr>
                <w:sz w:val="14"/>
              </w:rPr>
            </w:pPr>
            <w:r>
              <w:rPr>
                <w:spacing w:val="-5"/>
                <w:w w:val="105"/>
                <w:sz w:val="14"/>
              </w:rPr>
              <w:t>3S</w:t>
            </w:r>
          </w:p>
          <w:p>
            <w:pPr>
              <w:pStyle w:val="TableParagraph"/>
              <w:spacing w:line="142" w:lineRule="exact"/>
              <w:ind w:left="272"/>
              <w:rPr>
                <w:sz w:val="14"/>
              </w:rPr>
            </w:pPr>
            <w:r>
              <w:rPr>
                <w:spacing w:val="-10"/>
                <w:w w:val="150"/>
                <w:sz w:val="14"/>
              </w:rPr>
              <w:t>3</w:t>
            </w:r>
          </w:p>
          <w:p>
            <w:pPr>
              <w:pStyle w:val="TableParagraph"/>
              <w:spacing w:line="170" w:lineRule="auto" w:before="34"/>
              <w:ind w:left="267" w:right="177" w:firstLine="5"/>
              <w:jc w:val="both"/>
              <w:rPr>
                <w:sz w:val="14"/>
              </w:rPr>
            </w:pPr>
            <w:r>
              <w:rPr>
                <w:spacing w:val="-10"/>
                <w:w w:val="140"/>
                <w:sz w:val="14"/>
              </w:rPr>
              <w:t>к</w:t>
            </w:r>
            <w:r>
              <w:rPr>
                <w:spacing w:val="-6"/>
                <w:w w:val="140"/>
                <w:sz w:val="14"/>
              </w:rPr>
              <w:t> </w:t>
            </w:r>
            <w:r>
              <w:rPr>
                <w:spacing w:val="-6"/>
                <w:w w:val="60"/>
                <w:sz w:val="14"/>
              </w:rPr>
              <w:t>CQ</w:t>
            </w:r>
            <w:r>
              <w:rPr>
                <w:spacing w:val="40"/>
                <w:w w:val="120"/>
                <w:sz w:val="14"/>
              </w:rPr>
              <w:t> </w:t>
            </w:r>
            <w:r>
              <w:rPr>
                <w:spacing w:val="-10"/>
                <w:w w:val="120"/>
                <w:sz w:val="14"/>
              </w:rPr>
              <w:t>S</w:t>
            </w:r>
            <w:r>
              <w:rPr>
                <w:spacing w:val="40"/>
                <w:w w:val="120"/>
                <w:sz w:val="14"/>
              </w:rPr>
              <w:t> </w:t>
            </w:r>
            <w:r>
              <w:rPr>
                <w:spacing w:val="-10"/>
                <w:w w:val="115"/>
                <w:sz w:val="14"/>
              </w:rPr>
              <w:t>О</w:t>
            </w:r>
          </w:p>
          <w:p>
            <w:pPr>
              <w:pStyle w:val="TableParagraph"/>
              <w:spacing w:line="151" w:lineRule="exact"/>
              <w:ind w:left="267"/>
              <w:rPr>
                <w:sz w:val="14"/>
              </w:rPr>
            </w:pPr>
            <w:r>
              <w:rPr>
                <w:spacing w:val="-10"/>
                <w:w w:val="165"/>
                <w:sz w:val="14"/>
              </w:rPr>
              <w:t>£</w:t>
            </w:r>
          </w:p>
          <w:p>
            <w:pPr>
              <w:pStyle w:val="TableParagraph"/>
              <w:spacing w:before="45"/>
              <w:ind w:left="220"/>
              <w:rPr>
                <w:sz w:val="14"/>
              </w:rPr>
            </w:pPr>
            <w:r>
              <w:rPr>
                <w:spacing w:val="-10"/>
                <w:w w:val="255"/>
                <w:sz w:val="14"/>
              </w:rPr>
              <w:t>с</w:t>
            </w:r>
          </w:p>
          <w:p>
            <w:pPr>
              <w:pStyle w:val="TableParagraph"/>
              <w:spacing w:before="127"/>
              <w:ind w:left="272" w:hanging="53"/>
              <w:rPr>
                <w:sz w:val="14"/>
              </w:rPr>
            </w:pPr>
            <w:r>
              <w:rPr>
                <w:spacing w:val="-10"/>
                <w:w w:val="150"/>
                <w:sz w:val="14"/>
              </w:rPr>
              <w:t>®</w:t>
            </w:r>
          </w:p>
          <w:p>
            <w:pPr>
              <w:pStyle w:val="TableParagraph"/>
              <w:spacing w:line="194" w:lineRule="auto" w:before="27"/>
              <w:ind w:left="272" w:right="175"/>
              <w:rPr>
                <w:sz w:val="14"/>
              </w:rPr>
            </w:pPr>
            <w:r>
              <w:rPr>
                <w:spacing w:val="-6"/>
                <w:w w:val="90"/>
                <w:sz w:val="14"/>
              </w:rPr>
              <w:t>га</w:t>
            </w:r>
            <w:r>
              <w:rPr>
                <w:spacing w:val="40"/>
                <w:sz w:val="14"/>
              </w:rPr>
              <w:t> </w:t>
            </w:r>
            <w:r>
              <w:rPr>
                <w:spacing w:val="-10"/>
                <w:sz w:val="14"/>
              </w:rPr>
              <w:t>И</w:t>
            </w:r>
          </w:p>
          <w:p>
            <w:pPr>
              <w:pStyle w:val="TableParagraph"/>
              <w:spacing w:line="100" w:lineRule="exact"/>
              <w:ind w:left="272"/>
              <w:rPr>
                <w:sz w:val="14"/>
              </w:rPr>
            </w:pPr>
            <w:r>
              <w:rPr>
                <w:spacing w:val="-5"/>
                <w:sz w:val="14"/>
              </w:rPr>
              <w:t>га</w:t>
            </w:r>
          </w:p>
          <w:p>
            <w:pPr>
              <w:pStyle w:val="TableParagraph"/>
              <w:spacing w:line="199" w:lineRule="auto" w:before="7"/>
              <w:ind w:left="272" w:right="173"/>
              <w:rPr>
                <w:sz w:val="14"/>
              </w:rPr>
            </w:pPr>
            <w:r>
              <w:rPr>
                <w:spacing w:val="-10"/>
                <w:w w:val="115"/>
                <w:sz w:val="14"/>
              </w:rPr>
              <w:t>К</w:t>
            </w:r>
            <w:r>
              <w:rPr>
                <w:spacing w:val="40"/>
                <w:w w:val="120"/>
                <w:sz w:val="14"/>
              </w:rPr>
              <w:t> </w:t>
            </w:r>
            <w:r>
              <w:rPr>
                <w:spacing w:val="-10"/>
                <w:w w:val="120"/>
                <w:sz w:val="14"/>
              </w:rPr>
              <w:t>Ё</w:t>
            </w:r>
          </w:p>
          <w:p>
            <w:pPr>
              <w:pStyle w:val="TableParagraph"/>
              <w:spacing w:before="65"/>
              <w:ind w:left="215"/>
              <w:rPr>
                <w:sz w:val="14"/>
              </w:rPr>
            </w:pPr>
            <w:r>
              <w:rPr>
                <w:spacing w:val="-10"/>
                <w:w w:val="210"/>
                <w:sz w:val="14"/>
              </w:rPr>
              <w:t>&lt;</w:t>
            </w:r>
          </w:p>
          <w:p>
            <w:pPr>
              <w:pStyle w:val="TableParagraph"/>
              <w:spacing w:before="69"/>
              <w:rPr>
                <w:sz w:val="14"/>
              </w:rPr>
            </w:pPr>
          </w:p>
          <w:p>
            <w:pPr>
              <w:pStyle w:val="TableParagraph"/>
              <w:spacing w:line="201" w:lineRule="auto"/>
              <w:ind w:left="220" w:right="179" w:firstLine="53"/>
              <w:jc w:val="both"/>
              <w:rPr>
                <w:sz w:val="14"/>
              </w:rPr>
            </w:pPr>
            <w:r>
              <w:rPr>
                <w:spacing w:val="-10"/>
                <w:w w:val="175"/>
                <w:sz w:val="14"/>
              </w:rPr>
              <w:t>с к </w:t>
            </w:r>
            <w:r>
              <w:rPr>
                <w:spacing w:val="-10"/>
                <w:w w:val="195"/>
                <w:sz w:val="14"/>
              </w:rPr>
              <w:t>н</w:t>
            </w:r>
          </w:p>
        </w:tc>
        <w:tc>
          <w:tcPr>
            <w:tcW w:w="1473" w:type="dxa"/>
          </w:tcPr>
          <w:p>
            <w:pPr>
              <w:pStyle w:val="TableParagraph"/>
              <w:rPr>
                <w:sz w:val="22"/>
              </w:rPr>
            </w:pPr>
          </w:p>
        </w:tc>
        <w:tc>
          <w:tcPr>
            <w:tcW w:w="1356" w:type="dxa"/>
            <w:vMerge w:val="restart"/>
          </w:tcPr>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spacing w:before="73"/>
              <w:rPr>
                <w:sz w:val="24"/>
              </w:rPr>
            </w:pPr>
          </w:p>
          <w:p>
            <w:pPr>
              <w:pStyle w:val="TableParagraph"/>
              <w:spacing w:line="276" w:lineRule="auto" w:before="1"/>
              <w:ind w:left="632" w:right="164" w:hanging="437"/>
              <w:rPr>
                <w:sz w:val="24"/>
              </w:rPr>
            </w:pPr>
            <w:r>
              <w:rPr>
                <w:spacing w:val="-2"/>
                <w:sz w:val="24"/>
              </w:rPr>
              <w:t>Субконто </w:t>
            </w:r>
            <w:r>
              <w:rPr>
                <w:spacing w:val="-10"/>
                <w:sz w:val="24"/>
              </w:rPr>
              <w:t>2</w:t>
            </w:r>
          </w:p>
        </w:tc>
        <w:tc>
          <w:tcPr>
            <w:tcW w:w="1183" w:type="dxa"/>
            <w:vMerge w:val="restart"/>
          </w:tcPr>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spacing w:before="73"/>
              <w:rPr>
                <w:sz w:val="24"/>
              </w:rPr>
            </w:pPr>
          </w:p>
          <w:p>
            <w:pPr>
              <w:pStyle w:val="TableParagraph"/>
              <w:spacing w:line="276" w:lineRule="auto" w:before="1"/>
              <w:ind w:left="135" w:right="41" w:firstLine="10"/>
              <w:rPr>
                <w:sz w:val="24"/>
              </w:rPr>
            </w:pPr>
            <w:r>
              <w:rPr>
                <w:spacing w:val="-2"/>
                <w:sz w:val="24"/>
              </w:rPr>
              <w:t>Субконто </w:t>
            </w:r>
            <w:r>
              <w:rPr>
                <w:spacing w:val="-10"/>
                <w:sz w:val="24"/>
              </w:rPr>
              <w:t>3</w:t>
            </w:r>
          </w:p>
        </w:tc>
      </w:tr>
      <w:tr>
        <w:trPr>
          <w:trHeight w:val="1955" w:hRule="atLeast"/>
        </w:trPr>
        <w:tc>
          <w:tcPr>
            <w:tcW w:w="742" w:type="dxa"/>
          </w:tcPr>
          <w:p>
            <w:pPr>
              <w:pStyle w:val="TableParagraph"/>
              <w:rPr>
                <w:sz w:val="22"/>
              </w:rPr>
            </w:pPr>
          </w:p>
        </w:tc>
        <w:tc>
          <w:tcPr>
            <w:tcW w:w="2047" w:type="dxa"/>
          </w:tcPr>
          <w:p>
            <w:pPr>
              <w:pStyle w:val="TableParagraph"/>
              <w:rPr>
                <w:sz w:val="22"/>
              </w:rPr>
            </w:pPr>
          </w:p>
        </w:tc>
        <w:tc>
          <w:tcPr>
            <w:tcW w:w="483" w:type="dxa"/>
            <w:vMerge/>
            <w:tcBorders>
              <w:top w:val="nil"/>
            </w:tcBorders>
          </w:tcPr>
          <w:p>
            <w:pPr>
              <w:rPr>
                <w:sz w:val="2"/>
                <w:szCs w:val="2"/>
              </w:rPr>
            </w:pPr>
          </w:p>
        </w:tc>
        <w:tc>
          <w:tcPr>
            <w:tcW w:w="571" w:type="dxa"/>
            <w:vMerge/>
            <w:tcBorders>
              <w:top w:val="nil"/>
            </w:tcBorders>
          </w:tcPr>
          <w:p>
            <w:pPr>
              <w:rPr>
                <w:sz w:val="2"/>
                <w:szCs w:val="2"/>
              </w:rPr>
            </w:pPr>
          </w:p>
        </w:tc>
        <w:tc>
          <w:tcPr>
            <w:tcW w:w="563" w:type="dxa"/>
            <w:vMerge/>
            <w:tcBorders>
              <w:top w:val="nil"/>
            </w:tcBorders>
          </w:tcPr>
          <w:p>
            <w:pPr>
              <w:rPr>
                <w:sz w:val="2"/>
                <w:szCs w:val="2"/>
              </w:rPr>
            </w:pPr>
          </w:p>
        </w:tc>
        <w:tc>
          <w:tcPr>
            <w:tcW w:w="1473" w:type="dxa"/>
          </w:tcPr>
          <w:p>
            <w:pPr>
              <w:pStyle w:val="TableParagraph"/>
              <w:spacing w:line="241" w:lineRule="exact"/>
              <w:ind w:left="185"/>
              <w:rPr>
                <w:sz w:val="24"/>
              </w:rPr>
            </w:pPr>
            <w:r>
              <w:rPr>
                <w:sz w:val="24"/>
              </w:rPr>
              <w:t>Субконто </w:t>
            </w:r>
            <w:r>
              <w:rPr>
                <w:spacing w:val="-10"/>
                <w:sz w:val="24"/>
              </w:rPr>
              <w:t>1</w:t>
            </w:r>
          </w:p>
        </w:tc>
        <w:tc>
          <w:tcPr>
            <w:tcW w:w="1356" w:type="dxa"/>
            <w:vMerge/>
            <w:tcBorders>
              <w:top w:val="nil"/>
            </w:tcBorders>
          </w:tcPr>
          <w:p>
            <w:pPr>
              <w:rPr>
                <w:sz w:val="2"/>
                <w:szCs w:val="2"/>
              </w:rPr>
            </w:pPr>
          </w:p>
        </w:tc>
        <w:tc>
          <w:tcPr>
            <w:tcW w:w="1183" w:type="dxa"/>
            <w:vMerge/>
            <w:tcBorders>
              <w:top w:val="nil"/>
            </w:tcBorders>
          </w:tcPr>
          <w:p>
            <w:pPr>
              <w:rPr>
                <w:sz w:val="2"/>
                <w:szCs w:val="2"/>
              </w:rPr>
            </w:pPr>
          </w:p>
        </w:tc>
      </w:tr>
      <w:tr>
        <w:trPr>
          <w:trHeight w:val="725" w:hRule="atLeast"/>
        </w:trPr>
        <w:tc>
          <w:tcPr>
            <w:tcW w:w="742" w:type="dxa"/>
          </w:tcPr>
          <w:p>
            <w:pPr>
              <w:pStyle w:val="TableParagraph"/>
              <w:spacing w:before="57"/>
              <w:rPr>
                <w:sz w:val="24"/>
              </w:rPr>
            </w:pPr>
          </w:p>
          <w:p>
            <w:pPr>
              <w:pStyle w:val="TableParagraph"/>
              <w:ind w:left="136"/>
              <w:rPr>
                <w:sz w:val="24"/>
              </w:rPr>
            </w:pPr>
            <w:r>
              <w:rPr>
                <w:spacing w:val="-5"/>
                <w:sz w:val="24"/>
              </w:rPr>
              <w:t>Код</w:t>
            </w:r>
          </w:p>
        </w:tc>
        <w:tc>
          <w:tcPr>
            <w:tcW w:w="2047" w:type="dxa"/>
          </w:tcPr>
          <w:p>
            <w:pPr>
              <w:pStyle w:val="TableParagraph"/>
              <w:rPr>
                <w:sz w:val="22"/>
              </w:rPr>
            </w:pPr>
          </w:p>
        </w:tc>
        <w:tc>
          <w:tcPr>
            <w:tcW w:w="483" w:type="dxa"/>
          </w:tcPr>
          <w:p>
            <w:pPr>
              <w:pStyle w:val="TableParagraph"/>
              <w:rPr>
                <w:sz w:val="22"/>
              </w:rPr>
            </w:pPr>
          </w:p>
        </w:tc>
        <w:tc>
          <w:tcPr>
            <w:tcW w:w="571" w:type="dxa"/>
          </w:tcPr>
          <w:p>
            <w:pPr>
              <w:pStyle w:val="TableParagraph"/>
              <w:rPr>
                <w:sz w:val="22"/>
              </w:rPr>
            </w:pPr>
          </w:p>
        </w:tc>
        <w:tc>
          <w:tcPr>
            <w:tcW w:w="563" w:type="dxa"/>
          </w:tcPr>
          <w:p>
            <w:pPr>
              <w:pStyle w:val="TableParagraph"/>
              <w:rPr>
                <w:sz w:val="22"/>
              </w:rPr>
            </w:pPr>
          </w:p>
        </w:tc>
        <w:tc>
          <w:tcPr>
            <w:tcW w:w="1473" w:type="dxa"/>
          </w:tcPr>
          <w:p>
            <w:pPr>
              <w:pStyle w:val="TableParagraph"/>
              <w:rPr>
                <w:sz w:val="22"/>
              </w:rPr>
            </w:pPr>
          </w:p>
        </w:tc>
        <w:tc>
          <w:tcPr>
            <w:tcW w:w="1356" w:type="dxa"/>
          </w:tcPr>
          <w:p>
            <w:pPr>
              <w:pStyle w:val="TableParagraph"/>
              <w:rPr>
                <w:sz w:val="22"/>
              </w:rPr>
            </w:pPr>
          </w:p>
        </w:tc>
        <w:tc>
          <w:tcPr>
            <w:tcW w:w="1183" w:type="dxa"/>
          </w:tcPr>
          <w:p>
            <w:pPr>
              <w:pStyle w:val="TableParagraph"/>
              <w:rPr>
                <w:sz w:val="22"/>
              </w:rPr>
            </w:pPr>
          </w:p>
        </w:tc>
      </w:tr>
      <w:tr>
        <w:trPr>
          <w:trHeight w:val="1804" w:hRule="atLeast"/>
        </w:trPr>
        <w:tc>
          <w:tcPr>
            <w:tcW w:w="742" w:type="dxa"/>
          </w:tcPr>
          <w:p>
            <w:pPr>
              <w:pStyle w:val="TableParagraph"/>
              <w:spacing w:before="106"/>
              <w:ind w:right="107"/>
              <w:jc w:val="right"/>
              <w:rPr>
                <w:sz w:val="24"/>
              </w:rPr>
            </w:pPr>
            <w:r>
              <w:rPr>
                <w:spacing w:val="-2"/>
                <w:sz w:val="24"/>
              </w:rPr>
              <w:t>105.3</w:t>
            </w:r>
          </w:p>
          <w:p>
            <w:pPr>
              <w:pStyle w:val="TableParagraph"/>
              <w:spacing w:before="41"/>
              <w:ind w:right="110"/>
              <w:jc w:val="right"/>
              <w:rPr>
                <w:sz w:val="24"/>
              </w:rPr>
            </w:pPr>
            <w:r>
              <w:rPr>
                <w:spacing w:val="-10"/>
                <w:sz w:val="24"/>
              </w:rPr>
              <w:t>5</w:t>
            </w:r>
          </w:p>
        </w:tc>
        <w:tc>
          <w:tcPr>
            <w:tcW w:w="2047" w:type="dxa"/>
          </w:tcPr>
          <w:p>
            <w:pPr>
              <w:pStyle w:val="TableParagraph"/>
              <w:spacing w:line="276" w:lineRule="auto" w:before="106"/>
              <w:ind w:left="109" w:right="106"/>
              <w:rPr>
                <w:sz w:val="24"/>
              </w:rPr>
            </w:pPr>
            <w:r>
              <w:rPr>
                <w:spacing w:val="-2"/>
                <w:sz w:val="24"/>
              </w:rPr>
              <w:t>Мягкий </w:t>
            </w:r>
            <w:r>
              <w:rPr>
                <w:sz w:val="24"/>
              </w:rPr>
              <w:t>инвентарь</w:t>
            </w:r>
            <w:r>
              <w:rPr>
                <w:spacing w:val="29"/>
                <w:sz w:val="24"/>
              </w:rPr>
              <w:t> </w:t>
            </w:r>
            <w:r>
              <w:rPr>
                <w:sz w:val="24"/>
              </w:rPr>
              <w:t>-</w:t>
            </w:r>
            <w:r>
              <w:rPr>
                <w:spacing w:val="33"/>
                <w:sz w:val="24"/>
              </w:rPr>
              <w:t> </w:t>
            </w:r>
            <w:r>
              <w:rPr>
                <w:sz w:val="24"/>
              </w:rPr>
              <w:t>иное </w:t>
            </w:r>
            <w:r>
              <w:rPr>
                <w:spacing w:val="-2"/>
                <w:sz w:val="24"/>
              </w:rPr>
              <w:t>движимое имущество учреждения</w:t>
            </w:r>
          </w:p>
        </w:tc>
        <w:tc>
          <w:tcPr>
            <w:tcW w:w="483" w:type="dxa"/>
          </w:tcPr>
          <w:p>
            <w:pPr>
              <w:pStyle w:val="TableParagraph"/>
              <w:spacing w:before="163"/>
              <w:ind w:left="108"/>
              <w:rPr>
                <w:sz w:val="20"/>
              </w:rPr>
            </w:pPr>
            <w:r>
              <w:rPr>
                <w:spacing w:val="-10"/>
                <w:w w:val="115"/>
                <w:sz w:val="20"/>
              </w:rPr>
              <w:t>Д</w:t>
            </w:r>
          </w:p>
          <w:p>
            <w:pPr>
              <w:pStyle w:val="TableParagraph"/>
              <w:spacing w:before="72"/>
              <w:ind w:left="113"/>
              <w:rPr>
                <w:sz w:val="20"/>
              </w:rPr>
            </w:pPr>
            <w:r>
              <w:rPr>
                <w:spacing w:val="-10"/>
                <w:w w:val="110"/>
                <w:sz w:val="20"/>
              </w:rPr>
              <w:t>а</w:t>
            </w:r>
          </w:p>
        </w:tc>
        <w:tc>
          <w:tcPr>
            <w:tcW w:w="571" w:type="dxa"/>
          </w:tcPr>
          <w:p>
            <w:pPr>
              <w:pStyle w:val="TableParagraph"/>
              <w:rPr>
                <w:sz w:val="22"/>
              </w:rPr>
            </w:pPr>
          </w:p>
        </w:tc>
        <w:tc>
          <w:tcPr>
            <w:tcW w:w="563" w:type="dxa"/>
          </w:tcPr>
          <w:p>
            <w:pPr>
              <w:pStyle w:val="TableParagraph"/>
              <w:spacing w:before="1"/>
              <w:rPr>
                <w:sz w:val="14"/>
              </w:rPr>
            </w:pPr>
          </w:p>
          <w:p>
            <w:pPr>
              <w:pStyle w:val="TableParagraph"/>
              <w:ind w:left="115"/>
              <w:rPr>
                <w:sz w:val="14"/>
              </w:rPr>
            </w:pPr>
            <w:r>
              <w:rPr>
                <w:spacing w:val="-10"/>
                <w:w w:val="170"/>
                <w:sz w:val="14"/>
              </w:rPr>
              <w:t>А</w:t>
            </w:r>
          </w:p>
        </w:tc>
        <w:tc>
          <w:tcPr>
            <w:tcW w:w="1473" w:type="dxa"/>
          </w:tcPr>
          <w:p>
            <w:pPr>
              <w:pStyle w:val="TableParagraph"/>
              <w:spacing w:line="276" w:lineRule="auto" w:before="106"/>
              <w:ind w:left="180" w:right="163"/>
              <w:rPr>
                <w:sz w:val="24"/>
              </w:rPr>
            </w:pPr>
            <w:r>
              <w:rPr>
                <w:spacing w:val="-2"/>
                <w:sz w:val="24"/>
              </w:rPr>
              <w:t>Номенклат </w:t>
            </w:r>
            <w:r>
              <w:rPr>
                <w:spacing w:val="-4"/>
                <w:sz w:val="24"/>
              </w:rPr>
              <w:t>ура</w:t>
            </w:r>
          </w:p>
        </w:tc>
        <w:tc>
          <w:tcPr>
            <w:tcW w:w="1356" w:type="dxa"/>
          </w:tcPr>
          <w:p>
            <w:pPr>
              <w:pStyle w:val="TableParagraph"/>
              <w:spacing w:line="276" w:lineRule="auto" w:before="106"/>
              <w:ind w:left="114"/>
              <w:rPr>
                <w:sz w:val="24"/>
              </w:rPr>
            </w:pPr>
            <w:r>
              <w:rPr>
                <w:spacing w:val="-2"/>
                <w:sz w:val="24"/>
              </w:rPr>
              <w:t>Центры материаль </w:t>
            </w:r>
            <w:r>
              <w:rPr>
                <w:spacing w:val="-4"/>
                <w:sz w:val="24"/>
              </w:rPr>
              <w:t>ной </w:t>
            </w:r>
            <w:r>
              <w:rPr>
                <w:spacing w:val="-2"/>
                <w:sz w:val="24"/>
              </w:rPr>
              <w:t>ответствен ности</w:t>
            </w:r>
          </w:p>
        </w:tc>
        <w:tc>
          <w:tcPr>
            <w:tcW w:w="1183" w:type="dxa"/>
          </w:tcPr>
          <w:p>
            <w:pPr>
              <w:pStyle w:val="TableParagraph"/>
              <w:rPr>
                <w:sz w:val="22"/>
              </w:rPr>
            </w:pPr>
          </w:p>
        </w:tc>
      </w:tr>
      <w:tr>
        <w:trPr>
          <w:trHeight w:val="2154" w:hRule="atLeast"/>
        </w:trPr>
        <w:tc>
          <w:tcPr>
            <w:tcW w:w="742" w:type="dxa"/>
          </w:tcPr>
          <w:p>
            <w:pPr>
              <w:pStyle w:val="TableParagraph"/>
              <w:spacing w:before="140"/>
              <w:ind w:right="107"/>
              <w:jc w:val="right"/>
              <w:rPr>
                <w:sz w:val="24"/>
              </w:rPr>
            </w:pPr>
            <w:r>
              <w:rPr>
                <w:spacing w:val="-2"/>
                <w:sz w:val="24"/>
              </w:rPr>
              <w:t>105.3</w:t>
            </w:r>
          </w:p>
          <w:p>
            <w:pPr>
              <w:pStyle w:val="TableParagraph"/>
              <w:spacing w:before="41"/>
              <w:ind w:right="110"/>
              <w:jc w:val="right"/>
              <w:rPr>
                <w:sz w:val="24"/>
              </w:rPr>
            </w:pPr>
            <w:r>
              <w:rPr>
                <w:spacing w:val="-10"/>
                <w:sz w:val="24"/>
              </w:rPr>
              <w:t>6</w:t>
            </w:r>
          </w:p>
        </w:tc>
        <w:tc>
          <w:tcPr>
            <w:tcW w:w="2047" w:type="dxa"/>
          </w:tcPr>
          <w:p>
            <w:pPr>
              <w:pStyle w:val="TableParagraph"/>
              <w:tabs>
                <w:tab w:pos="1088" w:val="left" w:leader="none"/>
                <w:tab w:pos="1448" w:val="left" w:leader="none"/>
              </w:tabs>
              <w:spacing w:line="276" w:lineRule="auto" w:before="145"/>
              <w:ind w:left="109" w:right="111"/>
              <w:rPr>
                <w:sz w:val="24"/>
              </w:rPr>
            </w:pPr>
            <w:r>
              <w:rPr>
                <w:spacing w:val="-2"/>
                <w:sz w:val="24"/>
              </w:rPr>
              <w:t>Прочие материальные запасы</w:t>
            </w:r>
            <w:r>
              <w:rPr>
                <w:sz w:val="24"/>
              </w:rPr>
              <w:tab/>
            </w:r>
            <w:r>
              <w:rPr>
                <w:spacing w:val="-10"/>
                <w:sz w:val="24"/>
              </w:rPr>
              <w:t>-</w:t>
            </w:r>
            <w:r>
              <w:rPr>
                <w:sz w:val="24"/>
              </w:rPr>
              <w:tab/>
            </w:r>
            <w:r>
              <w:rPr>
                <w:spacing w:val="-4"/>
                <w:sz w:val="24"/>
              </w:rPr>
              <w:t>иное </w:t>
            </w:r>
            <w:r>
              <w:rPr>
                <w:spacing w:val="-2"/>
                <w:sz w:val="24"/>
              </w:rPr>
              <w:t>движимое имущество учреждения</w:t>
            </w:r>
          </w:p>
        </w:tc>
        <w:tc>
          <w:tcPr>
            <w:tcW w:w="483" w:type="dxa"/>
          </w:tcPr>
          <w:p>
            <w:pPr>
              <w:pStyle w:val="TableParagraph"/>
              <w:spacing w:before="197"/>
              <w:ind w:left="108"/>
              <w:rPr>
                <w:sz w:val="20"/>
              </w:rPr>
            </w:pPr>
            <w:r>
              <w:rPr>
                <w:spacing w:val="-10"/>
                <w:w w:val="115"/>
                <w:sz w:val="20"/>
              </w:rPr>
              <w:t>Д</w:t>
            </w:r>
          </w:p>
          <w:p>
            <w:pPr>
              <w:pStyle w:val="TableParagraph"/>
              <w:spacing w:before="72"/>
              <w:ind w:left="113"/>
              <w:rPr>
                <w:sz w:val="20"/>
              </w:rPr>
            </w:pPr>
            <w:r>
              <w:rPr>
                <w:spacing w:val="-10"/>
                <w:w w:val="110"/>
                <w:sz w:val="20"/>
              </w:rPr>
              <w:t>а</w:t>
            </w:r>
          </w:p>
        </w:tc>
        <w:tc>
          <w:tcPr>
            <w:tcW w:w="571" w:type="dxa"/>
          </w:tcPr>
          <w:p>
            <w:pPr>
              <w:pStyle w:val="TableParagraph"/>
              <w:rPr>
                <w:sz w:val="22"/>
              </w:rPr>
            </w:pPr>
          </w:p>
        </w:tc>
        <w:tc>
          <w:tcPr>
            <w:tcW w:w="563" w:type="dxa"/>
          </w:tcPr>
          <w:p>
            <w:pPr>
              <w:pStyle w:val="TableParagraph"/>
              <w:spacing w:before="29"/>
              <w:rPr>
                <w:sz w:val="14"/>
              </w:rPr>
            </w:pPr>
          </w:p>
          <w:p>
            <w:pPr>
              <w:pStyle w:val="TableParagraph"/>
              <w:ind w:left="115"/>
              <w:rPr>
                <w:sz w:val="14"/>
              </w:rPr>
            </w:pPr>
            <w:r>
              <w:rPr>
                <w:spacing w:val="-10"/>
                <w:w w:val="170"/>
                <w:sz w:val="14"/>
              </w:rPr>
              <w:t>А</w:t>
            </w:r>
          </w:p>
        </w:tc>
        <w:tc>
          <w:tcPr>
            <w:tcW w:w="1473" w:type="dxa"/>
          </w:tcPr>
          <w:p>
            <w:pPr>
              <w:pStyle w:val="TableParagraph"/>
              <w:spacing w:line="276" w:lineRule="auto" w:before="140"/>
              <w:ind w:left="180" w:right="163"/>
              <w:rPr>
                <w:sz w:val="24"/>
              </w:rPr>
            </w:pPr>
            <w:r>
              <w:rPr>
                <w:spacing w:val="-2"/>
                <w:sz w:val="24"/>
              </w:rPr>
              <w:t>Номенклат </w:t>
            </w:r>
            <w:r>
              <w:rPr>
                <w:spacing w:val="-4"/>
                <w:sz w:val="24"/>
              </w:rPr>
              <w:t>ура</w:t>
            </w:r>
          </w:p>
        </w:tc>
        <w:tc>
          <w:tcPr>
            <w:tcW w:w="1356" w:type="dxa"/>
          </w:tcPr>
          <w:p>
            <w:pPr>
              <w:pStyle w:val="TableParagraph"/>
              <w:spacing w:line="276" w:lineRule="auto" w:before="140"/>
              <w:ind w:left="114"/>
              <w:rPr>
                <w:sz w:val="24"/>
              </w:rPr>
            </w:pPr>
            <w:r>
              <w:rPr>
                <w:spacing w:val="-2"/>
                <w:sz w:val="24"/>
              </w:rPr>
              <w:t>Центры материаль </w:t>
            </w:r>
            <w:r>
              <w:rPr>
                <w:spacing w:val="-4"/>
                <w:sz w:val="24"/>
              </w:rPr>
              <w:t>ной </w:t>
            </w:r>
            <w:r>
              <w:rPr>
                <w:spacing w:val="-2"/>
                <w:sz w:val="24"/>
              </w:rPr>
              <w:t>ответствен ности</w:t>
            </w:r>
          </w:p>
        </w:tc>
        <w:tc>
          <w:tcPr>
            <w:tcW w:w="1183" w:type="dxa"/>
          </w:tcPr>
          <w:p>
            <w:pPr>
              <w:pStyle w:val="TableParagraph"/>
              <w:rPr>
                <w:sz w:val="22"/>
              </w:rPr>
            </w:pPr>
          </w:p>
        </w:tc>
      </w:tr>
      <w:tr>
        <w:trPr>
          <w:trHeight w:val="1834" w:hRule="atLeast"/>
        </w:trPr>
        <w:tc>
          <w:tcPr>
            <w:tcW w:w="742" w:type="dxa"/>
          </w:tcPr>
          <w:p>
            <w:pPr>
              <w:pStyle w:val="TableParagraph"/>
              <w:spacing w:before="140"/>
              <w:ind w:right="107"/>
              <w:jc w:val="right"/>
              <w:rPr>
                <w:sz w:val="24"/>
              </w:rPr>
            </w:pPr>
            <w:r>
              <w:rPr>
                <w:spacing w:val="-2"/>
                <w:sz w:val="24"/>
              </w:rPr>
              <w:t>105.3</w:t>
            </w:r>
          </w:p>
          <w:p>
            <w:pPr>
              <w:pStyle w:val="TableParagraph"/>
              <w:spacing w:before="41"/>
              <w:ind w:right="110"/>
              <w:jc w:val="right"/>
              <w:rPr>
                <w:sz w:val="24"/>
              </w:rPr>
            </w:pPr>
            <w:r>
              <w:rPr>
                <w:spacing w:val="-10"/>
                <w:sz w:val="24"/>
              </w:rPr>
              <w:t>7</w:t>
            </w:r>
          </w:p>
        </w:tc>
        <w:tc>
          <w:tcPr>
            <w:tcW w:w="2047" w:type="dxa"/>
          </w:tcPr>
          <w:p>
            <w:pPr>
              <w:pStyle w:val="TableParagraph"/>
              <w:spacing w:line="276" w:lineRule="auto" w:before="140"/>
              <w:ind w:left="109" w:right="111"/>
              <w:rPr>
                <w:sz w:val="24"/>
              </w:rPr>
            </w:pPr>
            <w:r>
              <w:rPr>
                <w:spacing w:val="-2"/>
                <w:sz w:val="24"/>
              </w:rPr>
              <w:t>Готовая </w:t>
            </w:r>
            <w:r>
              <w:rPr>
                <w:sz w:val="24"/>
              </w:rPr>
              <w:t>продукция - </w:t>
            </w:r>
            <w:r>
              <w:rPr>
                <w:sz w:val="24"/>
              </w:rPr>
              <w:t>иное </w:t>
            </w:r>
            <w:r>
              <w:rPr>
                <w:spacing w:val="-2"/>
                <w:sz w:val="24"/>
              </w:rPr>
              <w:t>движимое имущество учреждения</w:t>
            </w:r>
          </w:p>
        </w:tc>
        <w:tc>
          <w:tcPr>
            <w:tcW w:w="483" w:type="dxa"/>
          </w:tcPr>
          <w:p>
            <w:pPr>
              <w:pStyle w:val="TableParagraph"/>
              <w:spacing w:before="197"/>
              <w:ind w:left="108"/>
              <w:rPr>
                <w:sz w:val="20"/>
              </w:rPr>
            </w:pPr>
            <w:r>
              <w:rPr>
                <w:spacing w:val="-10"/>
                <w:w w:val="115"/>
                <w:sz w:val="20"/>
              </w:rPr>
              <w:t>Д</w:t>
            </w:r>
          </w:p>
          <w:p>
            <w:pPr>
              <w:pStyle w:val="TableParagraph"/>
              <w:spacing w:before="72"/>
              <w:ind w:left="113"/>
              <w:rPr>
                <w:sz w:val="20"/>
              </w:rPr>
            </w:pPr>
            <w:r>
              <w:rPr>
                <w:spacing w:val="-10"/>
                <w:w w:val="110"/>
                <w:sz w:val="20"/>
              </w:rPr>
              <w:t>а</w:t>
            </w:r>
          </w:p>
        </w:tc>
        <w:tc>
          <w:tcPr>
            <w:tcW w:w="571" w:type="dxa"/>
          </w:tcPr>
          <w:p>
            <w:pPr>
              <w:pStyle w:val="TableParagraph"/>
              <w:rPr>
                <w:sz w:val="22"/>
              </w:rPr>
            </w:pPr>
          </w:p>
        </w:tc>
        <w:tc>
          <w:tcPr>
            <w:tcW w:w="563" w:type="dxa"/>
          </w:tcPr>
          <w:p>
            <w:pPr>
              <w:pStyle w:val="TableParagraph"/>
              <w:spacing w:before="29"/>
              <w:rPr>
                <w:sz w:val="14"/>
              </w:rPr>
            </w:pPr>
          </w:p>
          <w:p>
            <w:pPr>
              <w:pStyle w:val="TableParagraph"/>
              <w:ind w:left="115"/>
              <w:rPr>
                <w:sz w:val="14"/>
              </w:rPr>
            </w:pPr>
            <w:r>
              <w:rPr>
                <w:spacing w:val="-10"/>
                <w:w w:val="170"/>
                <w:sz w:val="14"/>
              </w:rPr>
              <w:t>А</w:t>
            </w:r>
          </w:p>
        </w:tc>
        <w:tc>
          <w:tcPr>
            <w:tcW w:w="1473" w:type="dxa"/>
          </w:tcPr>
          <w:p>
            <w:pPr>
              <w:pStyle w:val="TableParagraph"/>
              <w:spacing w:line="276" w:lineRule="auto" w:before="140"/>
              <w:ind w:left="180" w:right="163"/>
              <w:rPr>
                <w:sz w:val="24"/>
              </w:rPr>
            </w:pPr>
            <w:r>
              <w:rPr>
                <w:spacing w:val="-2"/>
                <w:sz w:val="24"/>
              </w:rPr>
              <w:t>Номенклат </w:t>
            </w:r>
            <w:r>
              <w:rPr>
                <w:spacing w:val="-4"/>
                <w:sz w:val="24"/>
              </w:rPr>
              <w:t>ура</w:t>
            </w:r>
          </w:p>
        </w:tc>
        <w:tc>
          <w:tcPr>
            <w:tcW w:w="1356" w:type="dxa"/>
          </w:tcPr>
          <w:p>
            <w:pPr>
              <w:pStyle w:val="TableParagraph"/>
              <w:spacing w:line="276" w:lineRule="auto" w:before="140"/>
              <w:ind w:left="114"/>
              <w:rPr>
                <w:sz w:val="24"/>
              </w:rPr>
            </w:pPr>
            <w:r>
              <w:rPr>
                <w:spacing w:val="-2"/>
                <w:sz w:val="24"/>
              </w:rPr>
              <w:t>Центры материаль </w:t>
            </w:r>
            <w:r>
              <w:rPr>
                <w:spacing w:val="-4"/>
                <w:sz w:val="24"/>
              </w:rPr>
              <w:t>ной </w:t>
            </w:r>
            <w:r>
              <w:rPr>
                <w:spacing w:val="-2"/>
                <w:sz w:val="24"/>
              </w:rPr>
              <w:t>ответствен ности</w:t>
            </w:r>
          </w:p>
        </w:tc>
        <w:tc>
          <w:tcPr>
            <w:tcW w:w="1183" w:type="dxa"/>
          </w:tcPr>
          <w:p>
            <w:pPr>
              <w:pStyle w:val="TableParagraph"/>
              <w:rPr>
                <w:sz w:val="22"/>
              </w:rPr>
            </w:pPr>
          </w:p>
        </w:tc>
      </w:tr>
      <w:tr>
        <w:trPr>
          <w:trHeight w:val="1838" w:hRule="atLeast"/>
        </w:trPr>
        <w:tc>
          <w:tcPr>
            <w:tcW w:w="742" w:type="dxa"/>
          </w:tcPr>
          <w:p>
            <w:pPr>
              <w:pStyle w:val="TableParagraph"/>
              <w:spacing w:before="140"/>
              <w:ind w:right="107"/>
              <w:jc w:val="right"/>
              <w:rPr>
                <w:sz w:val="24"/>
              </w:rPr>
            </w:pPr>
            <w:r>
              <w:rPr>
                <w:spacing w:val="-2"/>
                <w:sz w:val="24"/>
              </w:rPr>
              <w:t>105.3</w:t>
            </w:r>
          </w:p>
          <w:p>
            <w:pPr>
              <w:pStyle w:val="TableParagraph"/>
              <w:spacing w:before="46"/>
              <w:ind w:right="110"/>
              <w:jc w:val="right"/>
              <w:rPr>
                <w:sz w:val="24"/>
              </w:rPr>
            </w:pPr>
            <w:r>
              <w:rPr>
                <w:spacing w:val="-10"/>
                <w:sz w:val="24"/>
              </w:rPr>
              <w:t>8</w:t>
            </w:r>
          </w:p>
        </w:tc>
        <w:tc>
          <w:tcPr>
            <w:tcW w:w="2047" w:type="dxa"/>
          </w:tcPr>
          <w:p>
            <w:pPr>
              <w:pStyle w:val="TableParagraph"/>
              <w:tabs>
                <w:tab w:pos="1103" w:val="left" w:leader="none"/>
                <w:tab w:pos="1458" w:val="left" w:leader="none"/>
              </w:tabs>
              <w:spacing w:line="276" w:lineRule="auto" w:before="140"/>
              <w:ind w:left="109" w:right="116" w:firstLine="10"/>
              <w:rPr>
                <w:sz w:val="24"/>
              </w:rPr>
            </w:pPr>
            <w:r>
              <w:rPr>
                <w:spacing w:val="-2"/>
                <w:w w:val="110"/>
                <w:sz w:val="24"/>
              </w:rPr>
              <w:t>Товары</w:t>
            </w:r>
            <w:r>
              <w:rPr>
                <w:sz w:val="24"/>
              </w:rPr>
              <w:tab/>
            </w:r>
            <w:r>
              <w:rPr>
                <w:spacing w:val="-10"/>
                <w:w w:val="125"/>
                <w:sz w:val="24"/>
              </w:rPr>
              <w:t>-</w:t>
            </w:r>
            <w:r>
              <w:rPr>
                <w:sz w:val="24"/>
              </w:rPr>
              <w:tab/>
            </w:r>
            <w:r>
              <w:rPr>
                <w:spacing w:val="-6"/>
                <w:sz w:val="24"/>
              </w:rPr>
              <w:t>иное </w:t>
            </w:r>
            <w:r>
              <w:rPr>
                <w:spacing w:val="-2"/>
                <w:w w:val="110"/>
                <w:sz w:val="24"/>
              </w:rPr>
              <w:t>движимое имущество учреждения</w:t>
            </w:r>
          </w:p>
        </w:tc>
        <w:tc>
          <w:tcPr>
            <w:tcW w:w="483" w:type="dxa"/>
          </w:tcPr>
          <w:p>
            <w:pPr>
              <w:pStyle w:val="TableParagraph"/>
              <w:spacing w:before="197"/>
              <w:ind w:left="108"/>
              <w:rPr>
                <w:sz w:val="20"/>
              </w:rPr>
            </w:pPr>
            <w:r>
              <w:rPr>
                <w:spacing w:val="-10"/>
                <w:w w:val="115"/>
                <w:sz w:val="20"/>
              </w:rPr>
              <w:t>Д</w:t>
            </w:r>
          </w:p>
          <w:p>
            <w:pPr>
              <w:pStyle w:val="TableParagraph"/>
              <w:spacing w:before="76"/>
              <w:ind w:left="113"/>
              <w:rPr>
                <w:sz w:val="20"/>
              </w:rPr>
            </w:pPr>
            <w:r>
              <w:rPr>
                <w:spacing w:val="-10"/>
                <w:w w:val="110"/>
                <w:sz w:val="20"/>
              </w:rPr>
              <w:t>а</w:t>
            </w:r>
          </w:p>
        </w:tc>
        <w:tc>
          <w:tcPr>
            <w:tcW w:w="571" w:type="dxa"/>
          </w:tcPr>
          <w:p>
            <w:pPr>
              <w:pStyle w:val="TableParagraph"/>
              <w:rPr>
                <w:sz w:val="22"/>
              </w:rPr>
            </w:pPr>
          </w:p>
        </w:tc>
        <w:tc>
          <w:tcPr>
            <w:tcW w:w="563" w:type="dxa"/>
          </w:tcPr>
          <w:p>
            <w:pPr>
              <w:pStyle w:val="TableParagraph"/>
              <w:spacing w:before="34"/>
              <w:rPr>
                <w:sz w:val="14"/>
              </w:rPr>
            </w:pPr>
          </w:p>
          <w:p>
            <w:pPr>
              <w:pStyle w:val="TableParagraph"/>
              <w:ind w:left="115"/>
              <w:rPr>
                <w:sz w:val="14"/>
              </w:rPr>
            </w:pPr>
            <w:r>
              <w:rPr>
                <w:spacing w:val="-10"/>
                <w:w w:val="170"/>
                <w:sz w:val="14"/>
              </w:rPr>
              <w:t>А</w:t>
            </w:r>
          </w:p>
        </w:tc>
        <w:tc>
          <w:tcPr>
            <w:tcW w:w="1473" w:type="dxa"/>
          </w:tcPr>
          <w:p>
            <w:pPr>
              <w:pStyle w:val="TableParagraph"/>
              <w:spacing w:line="280" w:lineRule="auto" w:before="140"/>
              <w:ind w:left="180" w:right="163"/>
              <w:rPr>
                <w:sz w:val="24"/>
              </w:rPr>
            </w:pPr>
            <w:r>
              <w:rPr>
                <w:spacing w:val="-2"/>
                <w:sz w:val="24"/>
              </w:rPr>
              <w:t>Номенклат </w:t>
            </w:r>
            <w:r>
              <w:rPr>
                <w:spacing w:val="-4"/>
                <w:sz w:val="24"/>
              </w:rPr>
              <w:t>ура</w:t>
            </w:r>
          </w:p>
        </w:tc>
        <w:tc>
          <w:tcPr>
            <w:tcW w:w="1356" w:type="dxa"/>
          </w:tcPr>
          <w:p>
            <w:pPr>
              <w:pStyle w:val="TableParagraph"/>
              <w:spacing w:line="276" w:lineRule="auto" w:before="140"/>
              <w:ind w:left="114"/>
              <w:rPr>
                <w:sz w:val="24"/>
              </w:rPr>
            </w:pPr>
            <w:r>
              <w:rPr>
                <w:spacing w:val="-2"/>
                <w:sz w:val="24"/>
              </w:rPr>
              <w:t>Центры материаль </w:t>
            </w:r>
            <w:r>
              <w:rPr>
                <w:spacing w:val="-4"/>
                <w:sz w:val="24"/>
              </w:rPr>
              <w:t>ной </w:t>
            </w:r>
            <w:r>
              <w:rPr>
                <w:spacing w:val="-2"/>
                <w:sz w:val="24"/>
              </w:rPr>
              <w:t>ответствен ности</w:t>
            </w:r>
          </w:p>
        </w:tc>
        <w:tc>
          <w:tcPr>
            <w:tcW w:w="1183" w:type="dxa"/>
          </w:tcPr>
          <w:p>
            <w:pPr>
              <w:pStyle w:val="TableParagraph"/>
              <w:rPr>
                <w:sz w:val="22"/>
              </w:rPr>
            </w:pPr>
          </w:p>
        </w:tc>
      </w:tr>
      <w:tr>
        <w:trPr>
          <w:trHeight w:val="737" w:hRule="atLeast"/>
        </w:trPr>
        <w:tc>
          <w:tcPr>
            <w:tcW w:w="742" w:type="dxa"/>
          </w:tcPr>
          <w:p>
            <w:pPr>
              <w:pStyle w:val="TableParagraph"/>
              <w:spacing w:before="140"/>
              <w:ind w:right="108"/>
              <w:jc w:val="right"/>
              <w:rPr>
                <w:sz w:val="24"/>
              </w:rPr>
            </w:pPr>
            <w:r>
              <w:rPr>
                <w:spacing w:val="-2"/>
                <w:sz w:val="24"/>
              </w:rPr>
              <w:t>105.В</w:t>
            </w:r>
          </w:p>
          <w:p>
            <w:pPr>
              <w:pStyle w:val="TableParagraph"/>
              <w:spacing w:line="261" w:lineRule="exact" w:before="41"/>
              <w:ind w:right="110"/>
              <w:jc w:val="right"/>
              <w:rPr>
                <w:sz w:val="24"/>
              </w:rPr>
            </w:pPr>
            <w:r>
              <w:rPr>
                <w:spacing w:val="-10"/>
                <w:sz w:val="24"/>
              </w:rPr>
              <w:t>8</w:t>
            </w:r>
          </w:p>
        </w:tc>
        <w:tc>
          <w:tcPr>
            <w:tcW w:w="2047" w:type="dxa"/>
          </w:tcPr>
          <w:p>
            <w:pPr>
              <w:pStyle w:val="TableParagraph"/>
              <w:tabs>
                <w:tab w:pos="1050" w:val="left" w:leader="none"/>
                <w:tab w:pos="1103" w:val="left" w:leader="none"/>
                <w:tab w:pos="1458" w:val="left" w:leader="none"/>
              </w:tabs>
              <w:spacing w:line="310" w:lineRule="atLeast" w:before="98"/>
              <w:ind w:left="119" w:right="113" w:hanging="10"/>
              <w:rPr>
                <w:sz w:val="24"/>
              </w:rPr>
            </w:pPr>
            <w:r>
              <w:rPr>
                <w:spacing w:val="-4"/>
                <w:w w:val="110"/>
                <w:sz w:val="24"/>
              </w:rPr>
              <w:t>(На</w:t>
            </w:r>
            <w:r>
              <w:rPr>
                <w:sz w:val="24"/>
              </w:rPr>
              <w:tab/>
            </w:r>
            <w:r>
              <w:rPr>
                <w:spacing w:val="-2"/>
                <w:sz w:val="24"/>
              </w:rPr>
              <w:t>складах) </w:t>
            </w:r>
            <w:r>
              <w:rPr>
                <w:spacing w:val="-2"/>
                <w:w w:val="110"/>
                <w:sz w:val="24"/>
              </w:rPr>
              <w:t>Товары</w:t>
            </w:r>
            <w:r>
              <w:rPr>
                <w:sz w:val="24"/>
              </w:rPr>
              <w:tab/>
              <w:tab/>
            </w:r>
            <w:r>
              <w:rPr>
                <w:spacing w:val="-10"/>
                <w:w w:val="125"/>
                <w:sz w:val="24"/>
              </w:rPr>
              <w:t>-</w:t>
            </w:r>
            <w:r>
              <w:rPr>
                <w:sz w:val="24"/>
              </w:rPr>
              <w:tab/>
            </w:r>
            <w:r>
              <w:rPr>
                <w:spacing w:val="-6"/>
                <w:sz w:val="24"/>
              </w:rPr>
              <w:t>иное</w:t>
            </w:r>
          </w:p>
        </w:tc>
        <w:tc>
          <w:tcPr>
            <w:tcW w:w="483" w:type="dxa"/>
          </w:tcPr>
          <w:p>
            <w:pPr>
              <w:pStyle w:val="TableParagraph"/>
              <w:spacing w:before="197"/>
              <w:ind w:left="108"/>
              <w:rPr>
                <w:sz w:val="20"/>
              </w:rPr>
            </w:pPr>
            <w:r>
              <w:rPr>
                <w:spacing w:val="-10"/>
                <w:w w:val="115"/>
                <w:sz w:val="20"/>
              </w:rPr>
              <w:t>Д</w:t>
            </w:r>
          </w:p>
          <w:p>
            <w:pPr>
              <w:pStyle w:val="TableParagraph"/>
              <w:spacing w:line="219" w:lineRule="exact" w:before="72"/>
              <w:ind w:left="113"/>
              <w:rPr>
                <w:sz w:val="20"/>
              </w:rPr>
            </w:pPr>
            <w:r>
              <w:rPr>
                <w:spacing w:val="-10"/>
                <w:w w:val="110"/>
                <w:sz w:val="20"/>
              </w:rPr>
              <w:t>а</w:t>
            </w:r>
          </w:p>
        </w:tc>
        <w:tc>
          <w:tcPr>
            <w:tcW w:w="571" w:type="dxa"/>
          </w:tcPr>
          <w:p>
            <w:pPr>
              <w:pStyle w:val="TableParagraph"/>
              <w:rPr>
                <w:sz w:val="22"/>
              </w:rPr>
            </w:pPr>
          </w:p>
        </w:tc>
        <w:tc>
          <w:tcPr>
            <w:tcW w:w="563" w:type="dxa"/>
          </w:tcPr>
          <w:p>
            <w:pPr>
              <w:pStyle w:val="TableParagraph"/>
              <w:spacing w:before="34"/>
              <w:rPr>
                <w:sz w:val="14"/>
              </w:rPr>
            </w:pPr>
          </w:p>
          <w:p>
            <w:pPr>
              <w:pStyle w:val="TableParagraph"/>
              <w:ind w:left="115"/>
              <w:rPr>
                <w:sz w:val="14"/>
              </w:rPr>
            </w:pPr>
            <w:r>
              <w:rPr>
                <w:spacing w:val="-10"/>
                <w:w w:val="170"/>
                <w:sz w:val="14"/>
              </w:rPr>
              <w:t>А</w:t>
            </w:r>
          </w:p>
        </w:tc>
        <w:tc>
          <w:tcPr>
            <w:tcW w:w="1473" w:type="dxa"/>
          </w:tcPr>
          <w:p>
            <w:pPr>
              <w:pStyle w:val="TableParagraph"/>
              <w:spacing w:line="310" w:lineRule="atLeast" w:before="98"/>
              <w:ind w:left="180" w:right="163"/>
              <w:rPr>
                <w:sz w:val="24"/>
              </w:rPr>
            </w:pPr>
            <w:r>
              <w:rPr>
                <w:spacing w:val="-2"/>
                <w:sz w:val="24"/>
              </w:rPr>
              <w:t>Номенклат </w:t>
            </w:r>
            <w:r>
              <w:rPr>
                <w:spacing w:val="-4"/>
                <w:sz w:val="24"/>
              </w:rPr>
              <w:t>ура</w:t>
            </w:r>
          </w:p>
        </w:tc>
        <w:tc>
          <w:tcPr>
            <w:tcW w:w="1356" w:type="dxa"/>
          </w:tcPr>
          <w:p>
            <w:pPr>
              <w:pStyle w:val="TableParagraph"/>
              <w:spacing w:before="140"/>
              <w:ind w:left="114"/>
              <w:rPr>
                <w:sz w:val="24"/>
              </w:rPr>
            </w:pPr>
            <w:r>
              <w:rPr>
                <w:spacing w:val="-2"/>
                <w:sz w:val="24"/>
              </w:rPr>
              <w:t>Центры</w:t>
            </w:r>
          </w:p>
          <w:p>
            <w:pPr>
              <w:pStyle w:val="TableParagraph"/>
              <w:spacing w:line="256" w:lineRule="exact" w:before="46"/>
              <w:ind w:left="114"/>
              <w:rPr>
                <w:sz w:val="24"/>
              </w:rPr>
            </w:pPr>
            <w:r>
              <w:rPr>
                <w:spacing w:val="-2"/>
                <w:sz w:val="24"/>
              </w:rPr>
              <w:t>материаль</w:t>
            </w:r>
          </w:p>
        </w:tc>
        <w:tc>
          <w:tcPr>
            <w:tcW w:w="1183" w:type="dxa"/>
          </w:tcPr>
          <w:p>
            <w:pPr>
              <w:pStyle w:val="TableParagraph"/>
              <w:rPr>
                <w:sz w:val="22"/>
              </w:rPr>
            </w:pPr>
          </w:p>
        </w:tc>
      </w:tr>
    </w:tbl>
    <w:p>
      <w:pPr>
        <w:rPr>
          <w:sz w:val="2"/>
          <w:szCs w:val="2"/>
        </w:rPr>
      </w:pPr>
      <w:r>
        <w:rPr>
          <w:sz w:val="2"/>
          <w:szCs w:val="2"/>
        </w:rPr>
        <w:drawing>
          <wp:anchor distT="0" distB="0" distL="0" distR="0" allowOverlap="1" layoutInCell="1" locked="0" behindDoc="0" simplePos="0" relativeHeight="15852544">
            <wp:simplePos x="0" y="0"/>
            <wp:positionH relativeFrom="page">
              <wp:posOffset>0</wp:posOffset>
            </wp:positionH>
            <wp:positionV relativeFrom="page">
              <wp:posOffset>253</wp:posOffset>
            </wp:positionV>
            <wp:extent cx="7562215" cy="10691876"/>
            <wp:effectExtent l="0" t="0" r="0" b="0"/>
            <wp:wrapNone/>
            <wp:docPr id="246" name="Image 246"/>
            <wp:cNvGraphicFramePr>
              <a:graphicFrameLocks/>
            </wp:cNvGraphicFramePr>
            <a:graphic>
              <a:graphicData uri="http://schemas.openxmlformats.org/drawingml/2006/picture">
                <pic:pic>
                  <pic:nvPicPr>
                    <pic:cNvPr id="246" name="Image 246"/>
                    <pic:cNvPicPr/>
                  </pic:nvPicPr>
                  <pic:blipFill>
                    <a:blip r:embed="rId116" cstate="print"/>
                    <a:stretch>
                      <a:fillRect/>
                    </a:stretch>
                  </pic:blipFill>
                  <pic:spPr>
                    <a:xfrm>
                      <a:off x="0" y="0"/>
                      <a:ext cx="7562215" cy="10691876"/>
                    </a:xfrm>
                    <a:prstGeom prst="rect">
                      <a:avLst/>
                    </a:prstGeom>
                  </pic:spPr>
                </pic:pic>
              </a:graphicData>
            </a:graphic>
          </wp:anchor>
        </w:drawing>
      </w:r>
    </w:p>
    <w:p>
      <w:pPr>
        <w:spacing w:after="0"/>
        <w:rPr>
          <w:sz w:val="2"/>
          <w:szCs w:val="2"/>
        </w:rPr>
        <w:sectPr>
          <w:pgSz w:w="11910" w:h="16840"/>
          <w:pgMar w:header="0" w:footer="983" w:top="1180" w:bottom="1240" w:left="1275" w:right="141"/>
        </w:sectPr>
      </w:pPr>
    </w:p>
    <w:p>
      <w:pPr>
        <w:pStyle w:val="BodyText"/>
        <w:spacing w:before="63"/>
        <w:ind w:left="3021"/>
      </w:pPr>
      <w:r>
        <w:rPr>
          <w:spacing w:val="-2"/>
        </w:rPr>
        <w:t>Свойства</w:t>
      </w:r>
    </w:p>
    <w:p>
      <w:pPr>
        <w:pStyle w:val="BodyText"/>
        <w:spacing w:before="45"/>
        <w:ind w:left="3031"/>
      </w:pPr>
      <w:r>
        <w:rPr>
          <w:spacing w:val="-2"/>
        </w:rPr>
        <w:t>счета</w:t>
      </w:r>
    </w:p>
    <w:p>
      <w:pPr>
        <w:pStyle w:val="BodyText"/>
        <w:rPr>
          <w:sz w:val="14"/>
        </w:rPr>
      </w:pPr>
    </w:p>
    <w:p>
      <w:pPr>
        <w:pStyle w:val="BodyText"/>
        <w:rPr>
          <w:sz w:val="14"/>
        </w:rPr>
      </w:pPr>
    </w:p>
    <w:p>
      <w:pPr>
        <w:pStyle w:val="BodyText"/>
        <w:rPr>
          <w:sz w:val="14"/>
        </w:rPr>
      </w:pPr>
    </w:p>
    <w:p>
      <w:pPr>
        <w:pStyle w:val="BodyText"/>
        <w:rPr>
          <w:sz w:val="14"/>
        </w:rPr>
      </w:pPr>
    </w:p>
    <w:p>
      <w:pPr>
        <w:pStyle w:val="BodyText"/>
        <w:rPr>
          <w:sz w:val="14"/>
        </w:rPr>
      </w:pPr>
    </w:p>
    <w:p>
      <w:pPr>
        <w:pStyle w:val="BodyText"/>
        <w:rPr>
          <w:sz w:val="14"/>
        </w:rPr>
      </w:pPr>
    </w:p>
    <w:p>
      <w:pPr>
        <w:pStyle w:val="BodyText"/>
        <w:rPr>
          <w:sz w:val="14"/>
        </w:rPr>
      </w:pPr>
    </w:p>
    <w:p>
      <w:pPr>
        <w:pStyle w:val="BodyText"/>
        <w:rPr>
          <w:sz w:val="14"/>
        </w:rPr>
      </w:pPr>
    </w:p>
    <w:p>
      <w:pPr>
        <w:pStyle w:val="BodyText"/>
        <w:rPr>
          <w:sz w:val="14"/>
        </w:rPr>
      </w:pPr>
    </w:p>
    <w:p>
      <w:pPr>
        <w:pStyle w:val="BodyText"/>
        <w:spacing w:before="90"/>
        <w:rPr>
          <w:sz w:val="14"/>
        </w:rPr>
      </w:pPr>
    </w:p>
    <w:p>
      <w:pPr>
        <w:spacing w:before="0"/>
        <w:ind w:left="0" w:right="1893" w:firstLine="0"/>
        <w:jc w:val="center"/>
        <w:rPr>
          <w:sz w:val="14"/>
        </w:rPr>
      </w:pPr>
      <w:r>
        <w:rPr>
          <w:sz w:val="14"/>
        </w:rPr>
        <mc:AlternateContent>
          <mc:Choice Requires="wps">
            <w:drawing>
              <wp:anchor distT="0" distB="0" distL="0" distR="0" allowOverlap="1" layoutInCell="1" locked="0" behindDoc="0" simplePos="0" relativeHeight="15853056">
                <wp:simplePos x="0" y="0"/>
                <wp:positionH relativeFrom="page">
                  <wp:posOffset>868680</wp:posOffset>
                </wp:positionH>
                <wp:positionV relativeFrom="paragraph">
                  <wp:posOffset>-328248</wp:posOffset>
                </wp:positionV>
                <wp:extent cx="5408295" cy="5445125"/>
                <wp:effectExtent l="0" t="0" r="0" b="0"/>
                <wp:wrapNone/>
                <wp:docPr id="247" name="Textbox 247"/>
                <wp:cNvGraphicFramePr>
                  <a:graphicFrameLocks/>
                </wp:cNvGraphicFramePr>
                <a:graphic>
                  <a:graphicData uri="http://schemas.microsoft.com/office/word/2010/wordprocessingShape">
                    <wps:wsp>
                      <wps:cNvPr id="247" name="Textbox 247"/>
                      <wps:cNvSpPr txBox="1"/>
                      <wps:spPr>
                        <a:xfrm>
                          <a:off x="0" y="0"/>
                          <a:ext cx="5408295" cy="5445125"/>
                        </a:xfrm>
                        <a:prstGeom prst="rect">
                          <a:avLst/>
                        </a:prstGeom>
                      </wps:spPr>
                      <wps:txbx>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718"/>
                              <w:gridCol w:w="2083"/>
                              <w:gridCol w:w="446"/>
                              <w:gridCol w:w="521"/>
                              <w:gridCol w:w="613"/>
                              <w:gridCol w:w="1478"/>
                              <w:gridCol w:w="1352"/>
                              <w:gridCol w:w="1183"/>
                            </w:tblGrid>
                            <w:tr>
                              <w:trPr>
                                <w:trHeight w:val="425" w:hRule="atLeast"/>
                              </w:trPr>
                              <w:tc>
                                <w:tcPr>
                                  <w:tcW w:w="2801" w:type="dxa"/>
                                  <w:gridSpan w:val="2"/>
                                </w:tcPr>
                                <w:p>
                                  <w:pPr>
                                    <w:pStyle w:val="TableParagraph"/>
                                    <w:rPr>
                                      <w:sz w:val="22"/>
                                    </w:rPr>
                                  </w:pPr>
                                </w:p>
                              </w:tc>
                              <w:tc>
                                <w:tcPr>
                                  <w:tcW w:w="446" w:type="dxa"/>
                                </w:tcPr>
                                <w:p>
                                  <w:pPr>
                                    <w:pStyle w:val="TableParagraph"/>
                                    <w:spacing w:before="29"/>
                                    <w:rPr>
                                      <w:sz w:val="20"/>
                                    </w:rPr>
                                  </w:pPr>
                                </w:p>
                                <w:p>
                                  <w:pPr>
                                    <w:pStyle w:val="TableParagraph"/>
                                    <w:spacing w:line="147" w:lineRule="exact"/>
                                    <w:ind w:left="1" w:right="21"/>
                                    <w:jc w:val="center"/>
                                    <w:rPr>
                                      <w:sz w:val="20"/>
                                    </w:rPr>
                                  </w:pPr>
                                  <w:r>
                                    <w:rPr>
                                      <w:spacing w:val="-10"/>
                                      <w:sz w:val="20"/>
                                    </w:rPr>
                                    <w:t>н</w:t>
                                  </w:r>
                                </w:p>
                              </w:tc>
                              <w:tc>
                                <w:tcPr>
                                  <w:tcW w:w="521" w:type="dxa"/>
                                </w:tcPr>
                                <w:p>
                                  <w:pPr>
                                    <w:pStyle w:val="TableParagraph"/>
                                    <w:rPr>
                                      <w:sz w:val="22"/>
                                    </w:rPr>
                                  </w:pPr>
                                </w:p>
                              </w:tc>
                              <w:tc>
                                <w:tcPr>
                                  <w:tcW w:w="613" w:type="dxa"/>
                                </w:tcPr>
                                <w:p>
                                  <w:pPr>
                                    <w:pStyle w:val="TableParagraph"/>
                                    <w:spacing w:line="139" w:lineRule="exact"/>
                                    <w:ind w:left="271"/>
                                    <w:rPr>
                                      <w:sz w:val="14"/>
                                    </w:rPr>
                                  </w:pPr>
                                  <w:r>
                                    <w:rPr>
                                      <w:spacing w:val="-5"/>
                                      <w:w w:val="105"/>
                                      <w:sz w:val="14"/>
                                    </w:rPr>
                                    <w:t>3S</w:t>
                                  </w:r>
                                </w:p>
                                <w:p>
                                  <w:pPr>
                                    <w:pStyle w:val="TableParagraph"/>
                                    <w:spacing w:line="142" w:lineRule="exact"/>
                                    <w:ind w:left="323"/>
                                    <w:rPr>
                                      <w:sz w:val="14"/>
                                    </w:rPr>
                                  </w:pPr>
                                  <w:r>
                                    <w:rPr>
                                      <w:spacing w:val="-10"/>
                                      <w:w w:val="150"/>
                                      <w:sz w:val="14"/>
                                    </w:rPr>
                                    <w:t>3</w:t>
                                  </w:r>
                                </w:p>
                                <w:p>
                                  <w:pPr>
                                    <w:pStyle w:val="TableParagraph"/>
                                    <w:spacing w:line="125" w:lineRule="exact"/>
                                    <w:ind w:left="323"/>
                                    <w:rPr>
                                      <w:sz w:val="14"/>
                                    </w:rPr>
                                  </w:pPr>
                                  <w:r>
                                    <w:rPr>
                                      <w:spacing w:val="-10"/>
                                      <w:w w:val="160"/>
                                      <w:sz w:val="14"/>
                                    </w:rPr>
                                    <w:t>к</w:t>
                                  </w:r>
                                </w:p>
                              </w:tc>
                              <w:tc>
                                <w:tcPr>
                                  <w:tcW w:w="1478" w:type="dxa"/>
                                </w:tcPr>
                                <w:p>
                                  <w:pPr>
                                    <w:pStyle w:val="TableParagraph"/>
                                    <w:rPr>
                                      <w:sz w:val="22"/>
                                    </w:rPr>
                                  </w:pPr>
                                </w:p>
                              </w:tc>
                              <w:tc>
                                <w:tcPr>
                                  <w:tcW w:w="1352" w:type="dxa"/>
                                </w:tcPr>
                                <w:p>
                                  <w:pPr>
                                    <w:pStyle w:val="TableParagraph"/>
                                    <w:rPr>
                                      <w:sz w:val="22"/>
                                    </w:rPr>
                                  </w:pPr>
                                </w:p>
                              </w:tc>
                              <w:tc>
                                <w:tcPr>
                                  <w:tcW w:w="1183" w:type="dxa"/>
                                </w:tcPr>
                                <w:p>
                                  <w:pPr>
                                    <w:pStyle w:val="TableParagraph"/>
                                    <w:rPr>
                                      <w:sz w:val="22"/>
                                    </w:rPr>
                                  </w:pPr>
                                </w:p>
                              </w:tc>
                            </w:tr>
                            <w:tr>
                              <w:trPr>
                                <w:trHeight w:val="2076" w:hRule="atLeast"/>
                              </w:trPr>
                              <w:tc>
                                <w:tcPr>
                                  <w:tcW w:w="2801" w:type="dxa"/>
                                  <w:gridSpan w:val="2"/>
                                </w:tcPr>
                                <w:p>
                                  <w:pPr>
                                    <w:pStyle w:val="TableParagraph"/>
                                    <w:spacing w:before="57"/>
                                    <w:rPr>
                                      <w:sz w:val="24"/>
                                    </w:rPr>
                                  </w:pPr>
                                </w:p>
                                <w:p>
                                  <w:pPr>
                                    <w:pStyle w:val="TableParagraph"/>
                                    <w:spacing w:line="278" w:lineRule="auto"/>
                                    <w:ind w:left="1465" w:right="312" w:hanging="475"/>
                                    <w:rPr>
                                      <w:sz w:val="24"/>
                                    </w:rPr>
                                  </w:pPr>
                                  <w:r>
                                    <w:rPr>
                                      <w:spacing w:val="-2"/>
                                      <w:sz w:val="24"/>
                                    </w:rPr>
                                    <w:t>Наименование счета</w:t>
                                  </w:r>
                                </w:p>
                              </w:tc>
                              <w:tc>
                                <w:tcPr>
                                  <w:tcW w:w="446" w:type="dxa"/>
                                </w:tcPr>
                                <w:p>
                                  <w:pPr>
                                    <w:pStyle w:val="TableParagraph"/>
                                    <w:spacing w:line="104" w:lineRule="exact"/>
                                    <w:ind w:right="21"/>
                                    <w:jc w:val="center"/>
                                    <w:rPr>
                                      <w:sz w:val="20"/>
                                    </w:rPr>
                                  </w:pPr>
                                  <w:r>
                                    <w:rPr>
                                      <w:spacing w:val="-10"/>
                                      <w:w w:val="115"/>
                                      <w:sz w:val="20"/>
                                    </w:rPr>
                                    <w:t>о</w:t>
                                  </w:r>
                                </w:p>
                                <w:p>
                                  <w:pPr>
                                    <w:pStyle w:val="TableParagraph"/>
                                    <w:spacing w:line="175" w:lineRule="exact"/>
                                    <w:ind w:right="21"/>
                                    <w:jc w:val="center"/>
                                    <w:rPr>
                                      <w:sz w:val="20"/>
                                    </w:rPr>
                                  </w:pPr>
                                  <w:r>
                                    <w:rPr>
                                      <w:spacing w:val="-5"/>
                                      <w:w w:val="70"/>
                                      <w:sz w:val="20"/>
                                    </w:rPr>
                                    <w:t>сс</w:t>
                                  </w:r>
                                </w:p>
                                <w:p>
                                  <w:pPr>
                                    <w:pStyle w:val="TableParagraph"/>
                                    <w:spacing w:before="11"/>
                                    <w:rPr>
                                      <w:sz w:val="20"/>
                                    </w:rPr>
                                  </w:pPr>
                                </w:p>
                                <w:p>
                                  <w:pPr>
                                    <w:pStyle w:val="TableParagraph"/>
                                    <w:spacing w:line="179" w:lineRule="exact"/>
                                    <w:ind w:right="21"/>
                                    <w:jc w:val="center"/>
                                    <w:rPr>
                                      <w:sz w:val="20"/>
                                    </w:rPr>
                                  </w:pPr>
                                  <w:r>
                                    <w:rPr>
                                      <w:spacing w:val="-10"/>
                                      <w:w w:val="105"/>
                                      <w:sz w:val="20"/>
                                    </w:rPr>
                                    <w:t>2</w:t>
                                  </w:r>
                                </w:p>
                                <w:p>
                                  <w:pPr>
                                    <w:pStyle w:val="TableParagraph"/>
                                    <w:spacing w:line="129" w:lineRule="exact"/>
                                    <w:ind w:left="1" w:right="21"/>
                                    <w:jc w:val="center"/>
                                    <w:rPr>
                                      <w:sz w:val="20"/>
                                    </w:rPr>
                                  </w:pPr>
                                  <w:r>
                                    <w:rPr>
                                      <w:spacing w:val="-10"/>
                                      <w:w w:val="95"/>
                                      <w:sz w:val="20"/>
                                    </w:rPr>
                                    <w:t>Е</w:t>
                                  </w:r>
                                </w:p>
                                <w:p>
                                  <w:pPr>
                                    <w:pStyle w:val="TableParagraph"/>
                                    <w:spacing w:line="173" w:lineRule="exact"/>
                                    <w:ind w:left="1" w:right="21"/>
                                    <w:jc w:val="center"/>
                                    <w:rPr>
                                      <w:sz w:val="20"/>
                                    </w:rPr>
                                  </w:pPr>
                                  <w:r>
                                    <w:rPr>
                                      <w:spacing w:val="-5"/>
                                      <w:w w:val="70"/>
                                      <w:sz w:val="20"/>
                                    </w:rPr>
                                    <w:t>га</w:t>
                                  </w:r>
                                </w:p>
                                <w:p>
                                  <w:pPr>
                                    <w:pStyle w:val="TableParagraph"/>
                                    <w:spacing w:line="120" w:lineRule="auto" w:before="86"/>
                                    <w:ind w:left="144" w:right="164"/>
                                    <w:jc w:val="center"/>
                                    <w:rPr>
                                      <w:sz w:val="20"/>
                                    </w:rPr>
                                  </w:pPr>
                                  <w:r>
                                    <w:rPr>
                                      <w:spacing w:val="-6"/>
                                      <w:w w:val="60"/>
                                      <w:sz w:val="20"/>
                                    </w:rPr>
                                    <w:t>га</w:t>
                                  </w:r>
                                  <w:r>
                                    <w:rPr>
                                      <w:sz w:val="20"/>
                                    </w:rPr>
                                    <w:t> </w:t>
                                  </w:r>
                                  <w:r>
                                    <w:rPr>
                                      <w:spacing w:val="-10"/>
                                      <w:w w:val="90"/>
                                      <w:sz w:val="20"/>
                                    </w:rPr>
                                    <w:t>н</w:t>
                                  </w:r>
                                </w:p>
                                <w:p>
                                  <w:pPr>
                                    <w:pStyle w:val="TableParagraph"/>
                                    <w:spacing w:line="129" w:lineRule="auto" w:before="80"/>
                                    <w:ind w:left="157" w:right="174" w:hanging="5"/>
                                    <w:jc w:val="both"/>
                                    <w:rPr>
                                      <w:sz w:val="20"/>
                                    </w:rPr>
                                  </w:pPr>
                                  <w:r>
                                    <w:rPr>
                                      <w:spacing w:val="-10"/>
                                      <w:sz w:val="20"/>
                                    </w:rPr>
                                    <w:t>о</w:t>
                                  </w:r>
                                  <w:r>
                                    <w:rPr>
                                      <w:spacing w:val="-6"/>
                                      <w:sz w:val="20"/>
                                    </w:rPr>
                                    <w:t> </w:t>
                                  </w:r>
                                  <w:r>
                                    <w:rPr>
                                      <w:spacing w:val="-6"/>
                                      <w:w w:val="60"/>
                                      <w:sz w:val="20"/>
                                    </w:rPr>
                                    <w:t>сс</w:t>
                                  </w:r>
                                  <w:r>
                                    <w:rPr>
                                      <w:sz w:val="20"/>
                                    </w:rPr>
                                    <w:t> </w:t>
                                  </w:r>
                                  <w:r>
                                    <w:rPr>
                                      <w:spacing w:val="-10"/>
                                      <w:w w:val="85"/>
                                      <w:sz w:val="20"/>
                                    </w:rPr>
                                    <w:t>К</w:t>
                                  </w:r>
                                </w:p>
                                <w:p>
                                  <w:pPr>
                                    <w:pStyle w:val="TableParagraph"/>
                                    <w:spacing w:line="88" w:lineRule="exact"/>
                                    <w:ind w:left="5" w:right="21"/>
                                    <w:jc w:val="center"/>
                                    <w:rPr>
                                      <w:sz w:val="20"/>
                                    </w:rPr>
                                  </w:pPr>
                                  <w:r>
                                    <w:rPr>
                                      <w:spacing w:val="-10"/>
                                      <w:w w:val="110"/>
                                      <w:sz w:val="20"/>
                                    </w:rPr>
                                    <w:t>ч</w:t>
                                  </w:r>
                                </w:p>
                                <w:p>
                                  <w:pPr>
                                    <w:pStyle w:val="TableParagraph"/>
                                    <w:spacing w:line="172" w:lineRule="exact"/>
                                    <w:ind w:right="21"/>
                                    <w:jc w:val="center"/>
                                    <w:rPr>
                                      <w:sz w:val="20"/>
                                    </w:rPr>
                                  </w:pPr>
                                  <w:r>
                                    <w:rPr>
                                      <w:spacing w:val="-10"/>
                                      <w:w w:val="115"/>
                                      <w:sz w:val="20"/>
                                    </w:rPr>
                                    <w:t>о</w:t>
                                  </w:r>
                                </w:p>
                              </w:tc>
                              <w:tc>
                                <w:tcPr>
                                  <w:tcW w:w="521" w:type="dxa"/>
                                </w:tcPr>
                                <w:p>
                                  <w:pPr>
                                    <w:pStyle w:val="TableParagraph"/>
                                    <w:spacing w:before="4"/>
                                    <w:ind w:left="71" w:right="59"/>
                                    <w:jc w:val="center"/>
                                    <w:rPr>
                                      <w:sz w:val="14"/>
                                    </w:rPr>
                                  </w:pPr>
                                  <w:r>
                                    <w:rPr>
                                      <w:spacing w:val="-10"/>
                                      <w:w w:val="150"/>
                                      <w:sz w:val="14"/>
                                    </w:rPr>
                                    <w:t>®</w:t>
                                  </w:r>
                                </w:p>
                                <w:p>
                                  <w:pPr>
                                    <w:pStyle w:val="TableParagraph"/>
                                    <w:spacing w:line="172" w:lineRule="auto" w:before="39"/>
                                    <w:ind w:left="234" w:right="168" w:firstLine="5"/>
                                    <w:jc w:val="both"/>
                                    <w:rPr>
                                      <w:sz w:val="14"/>
                                    </w:rPr>
                                  </w:pPr>
                                  <w:r>
                                    <w:rPr>
                                      <w:spacing w:val="-8"/>
                                      <w:sz w:val="14"/>
                                    </w:rPr>
                                    <w:t>га</w:t>
                                  </w:r>
                                  <w:r>
                                    <w:rPr>
                                      <w:spacing w:val="40"/>
                                      <w:sz w:val="14"/>
                                    </w:rPr>
                                    <w:t> </w:t>
                                  </w:r>
                                  <w:r>
                                    <w:rPr>
                                      <w:spacing w:val="-6"/>
                                      <w:sz w:val="14"/>
                                    </w:rPr>
                                    <w:t>га</w:t>
                                  </w:r>
                                  <w:r>
                                    <w:rPr>
                                      <w:spacing w:val="-6"/>
                                      <w:w w:val="145"/>
                                      <w:sz w:val="14"/>
                                    </w:rPr>
                                    <w:t> </w:t>
                                  </w:r>
                                  <w:r>
                                    <w:rPr>
                                      <w:spacing w:val="-10"/>
                                      <w:w w:val="145"/>
                                      <w:sz w:val="14"/>
                                    </w:rPr>
                                    <w:t>о о </w:t>
                                  </w:r>
                                  <w:r>
                                    <w:rPr>
                                      <w:spacing w:val="-10"/>
                                      <w:w w:val="105"/>
                                      <w:sz w:val="14"/>
                                    </w:rPr>
                                    <w:t>И</w:t>
                                  </w:r>
                                </w:p>
                                <w:p>
                                  <w:pPr>
                                    <w:pStyle w:val="TableParagraph"/>
                                    <w:spacing w:line="95" w:lineRule="exact"/>
                                    <w:ind w:left="71" w:right="6"/>
                                    <w:jc w:val="center"/>
                                    <w:rPr>
                                      <w:sz w:val="14"/>
                                    </w:rPr>
                                  </w:pPr>
                                  <w:r>
                                    <w:rPr>
                                      <w:spacing w:val="-5"/>
                                      <w:w w:val="95"/>
                                      <w:sz w:val="14"/>
                                    </w:rPr>
                                    <w:t>ей</w:t>
                                  </w:r>
                                </w:p>
                                <w:p>
                                  <w:pPr>
                                    <w:pStyle w:val="TableParagraph"/>
                                    <w:spacing w:line="113" w:lineRule="exact"/>
                                    <w:ind w:left="71"/>
                                    <w:jc w:val="center"/>
                                    <w:rPr>
                                      <w:sz w:val="14"/>
                                    </w:rPr>
                                  </w:pPr>
                                  <w:r>
                                    <w:rPr>
                                      <w:spacing w:val="-10"/>
                                      <w:w w:val="125"/>
                                      <w:sz w:val="14"/>
                                    </w:rPr>
                                    <w:t>Ч</w:t>
                                  </w:r>
                                </w:p>
                                <w:p>
                                  <w:pPr>
                                    <w:pStyle w:val="TableParagraph"/>
                                    <w:spacing w:line="192" w:lineRule="auto"/>
                                    <w:ind w:left="177" w:right="162" w:firstLine="52"/>
                                    <w:jc w:val="center"/>
                                    <w:rPr>
                                      <w:sz w:val="14"/>
                                    </w:rPr>
                                  </w:pPr>
                                  <w:r>
                                    <w:rPr>
                                      <w:spacing w:val="-10"/>
                                      <w:sz w:val="14"/>
                                    </w:rPr>
                                    <w:t>ей</w:t>
                                  </w:r>
                                  <w:r>
                                    <w:rPr>
                                      <w:spacing w:val="40"/>
                                      <w:w w:val="105"/>
                                      <w:sz w:val="14"/>
                                    </w:rPr>
                                    <w:t> </w:t>
                                  </w:r>
                                  <w:r>
                                    <w:rPr>
                                      <w:spacing w:val="-10"/>
                                      <w:w w:val="105"/>
                                      <w:sz w:val="14"/>
                                    </w:rPr>
                                    <w:t>Ю</w:t>
                                  </w:r>
                                </w:p>
                                <w:p>
                                  <w:pPr>
                                    <w:pStyle w:val="TableParagraph"/>
                                    <w:spacing w:line="94" w:lineRule="exact"/>
                                    <w:ind w:left="71" w:right="6"/>
                                    <w:jc w:val="center"/>
                                    <w:rPr>
                                      <w:sz w:val="14"/>
                                    </w:rPr>
                                  </w:pPr>
                                  <w:r>
                                    <w:rPr>
                                      <w:spacing w:val="-5"/>
                                      <w:w w:val="95"/>
                                      <w:sz w:val="14"/>
                                    </w:rPr>
                                    <w:t>ей</w:t>
                                  </w:r>
                                </w:p>
                                <w:p>
                                  <w:pPr>
                                    <w:pStyle w:val="TableParagraph"/>
                                    <w:spacing w:line="143" w:lineRule="exact"/>
                                    <w:ind w:left="71" w:right="58"/>
                                    <w:jc w:val="center"/>
                                    <w:rPr>
                                      <w:sz w:val="14"/>
                                    </w:rPr>
                                  </w:pPr>
                                  <w:r>
                                    <w:rPr>
                                      <w:spacing w:val="-5"/>
                                      <w:w w:val="95"/>
                                      <w:sz w:val="14"/>
                                    </w:rPr>
                                    <w:t>СП</w:t>
                                  </w:r>
                                </w:p>
                                <w:p>
                                  <w:pPr>
                                    <w:pStyle w:val="TableParagraph"/>
                                    <w:spacing w:before="154"/>
                                    <w:ind w:left="71" w:right="6"/>
                                    <w:jc w:val="center"/>
                                    <w:rPr>
                                      <w:sz w:val="14"/>
                                    </w:rPr>
                                  </w:pPr>
                                  <w:r>
                                    <w:rPr>
                                      <w:spacing w:val="-10"/>
                                      <w:w w:val="115"/>
                                      <w:sz w:val="14"/>
                                    </w:rPr>
                                    <w:t>С</w:t>
                                  </w:r>
                                </w:p>
                                <w:p>
                                  <w:pPr>
                                    <w:pStyle w:val="TableParagraph"/>
                                    <w:spacing w:line="141" w:lineRule="exact" w:before="113"/>
                                    <w:ind w:left="71" w:right="57"/>
                                    <w:jc w:val="center"/>
                                    <w:rPr>
                                      <w:sz w:val="14"/>
                                    </w:rPr>
                                  </w:pPr>
                                  <w:r>
                                    <w:rPr>
                                      <w:spacing w:val="-10"/>
                                      <w:w w:val="215"/>
                                      <w:sz w:val="14"/>
                                    </w:rPr>
                                    <w:t>н</w:t>
                                  </w:r>
                                </w:p>
                              </w:tc>
                              <w:tc>
                                <w:tcPr>
                                  <w:tcW w:w="613" w:type="dxa"/>
                                </w:tcPr>
                                <w:p>
                                  <w:pPr>
                                    <w:pStyle w:val="TableParagraph"/>
                                    <w:spacing w:line="122" w:lineRule="exact"/>
                                    <w:ind w:left="323"/>
                                    <w:rPr>
                                      <w:sz w:val="14"/>
                                    </w:rPr>
                                  </w:pPr>
                                  <w:r>
                                    <w:rPr>
                                      <w:spacing w:val="-5"/>
                                      <w:w w:val="65"/>
                                      <w:sz w:val="14"/>
                                    </w:rPr>
                                    <w:t>CQ</w:t>
                                  </w:r>
                                </w:p>
                                <w:p>
                                  <w:pPr>
                                    <w:pStyle w:val="TableParagraph"/>
                                    <w:spacing w:line="150" w:lineRule="exact" w:before="74"/>
                                    <w:ind w:left="318"/>
                                    <w:rPr>
                                      <w:sz w:val="14"/>
                                    </w:rPr>
                                  </w:pPr>
                                  <w:r>
                                    <w:rPr>
                                      <w:spacing w:val="-10"/>
                                      <w:w w:val="115"/>
                                      <w:sz w:val="14"/>
                                    </w:rPr>
                                    <w:t>О</w:t>
                                  </w:r>
                                </w:p>
                                <w:p>
                                  <w:pPr>
                                    <w:pStyle w:val="TableParagraph"/>
                                    <w:spacing w:line="150" w:lineRule="exact"/>
                                    <w:ind w:left="318"/>
                                    <w:rPr>
                                      <w:sz w:val="14"/>
                                    </w:rPr>
                                  </w:pPr>
                                  <w:r>
                                    <w:rPr>
                                      <w:spacing w:val="-10"/>
                                      <w:w w:val="165"/>
                                      <w:sz w:val="14"/>
                                    </w:rPr>
                                    <w:t>£</w:t>
                                  </w:r>
                                </w:p>
                                <w:p>
                                  <w:pPr>
                                    <w:pStyle w:val="TableParagraph"/>
                                    <w:spacing w:before="45"/>
                                    <w:ind w:left="271"/>
                                    <w:rPr>
                                      <w:sz w:val="14"/>
                                    </w:rPr>
                                  </w:pPr>
                                  <w:r>
                                    <w:rPr>
                                      <w:spacing w:val="-10"/>
                                      <w:w w:val="255"/>
                                      <w:sz w:val="14"/>
                                    </w:rPr>
                                    <w:t>с</w:t>
                                  </w:r>
                                </w:p>
                                <w:p>
                                  <w:pPr>
                                    <w:pStyle w:val="TableParagraph"/>
                                    <w:spacing w:before="127"/>
                                    <w:ind w:left="323" w:hanging="53"/>
                                    <w:rPr>
                                      <w:sz w:val="14"/>
                                    </w:rPr>
                                  </w:pPr>
                                  <w:r>
                                    <w:rPr>
                                      <w:spacing w:val="-10"/>
                                      <w:w w:val="150"/>
                                      <w:sz w:val="14"/>
                                    </w:rPr>
                                    <w:t>®</w:t>
                                  </w:r>
                                </w:p>
                                <w:p>
                                  <w:pPr>
                                    <w:pStyle w:val="TableParagraph"/>
                                    <w:spacing w:line="194" w:lineRule="auto" w:before="27"/>
                                    <w:ind w:left="323" w:right="174"/>
                                    <w:rPr>
                                      <w:sz w:val="14"/>
                                    </w:rPr>
                                  </w:pPr>
                                  <w:r>
                                    <w:rPr>
                                      <w:spacing w:val="-6"/>
                                      <w:w w:val="90"/>
                                      <w:sz w:val="14"/>
                                    </w:rPr>
                                    <w:t>га</w:t>
                                  </w:r>
                                  <w:r>
                                    <w:rPr>
                                      <w:spacing w:val="40"/>
                                      <w:sz w:val="14"/>
                                    </w:rPr>
                                    <w:t> </w:t>
                                  </w:r>
                                  <w:r>
                                    <w:rPr>
                                      <w:spacing w:val="-10"/>
                                      <w:sz w:val="14"/>
                                    </w:rPr>
                                    <w:t>И</w:t>
                                  </w:r>
                                </w:p>
                                <w:p>
                                  <w:pPr>
                                    <w:pStyle w:val="TableParagraph"/>
                                    <w:spacing w:line="115" w:lineRule="exact"/>
                                    <w:ind w:left="323"/>
                                    <w:rPr>
                                      <w:sz w:val="14"/>
                                    </w:rPr>
                                  </w:pPr>
                                  <w:r>
                                    <w:rPr>
                                      <w:spacing w:val="-5"/>
                                      <w:sz w:val="14"/>
                                    </w:rPr>
                                    <w:t>га</w:t>
                                  </w:r>
                                </w:p>
                                <w:p>
                                  <w:pPr>
                                    <w:pStyle w:val="TableParagraph"/>
                                    <w:spacing w:before="103"/>
                                    <w:ind w:left="323"/>
                                    <w:rPr>
                                      <w:sz w:val="14"/>
                                    </w:rPr>
                                  </w:pPr>
                                  <w:r>
                                    <w:rPr>
                                      <w:spacing w:val="-10"/>
                                      <w:w w:val="125"/>
                                      <w:sz w:val="14"/>
                                    </w:rPr>
                                    <w:t>Ё</w:t>
                                  </w:r>
                                </w:p>
                              </w:tc>
                              <w:tc>
                                <w:tcPr>
                                  <w:tcW w:w="1478" w:type="dxa"/>
                                </w:tcPr>
                                <w:p>
                                  <w:pPr>
                                    <w:pStyle w:val="TableParagraph"/>
                                    <w:rPr>
                                      <w:sz w:val="24"/>
                                    </w:rPr>
                                  </w:pPr>
                                </w:p>
                                <w:p>
                                  <w:pPr>
                                    <w:pStyle w:val="TableParagraph"/>
                                    <w:rPr>
                                      <w:sz w:val="24"/>
                                    </w:rPr>
                                  </w:pPr>
                                </w:p>
                                <w:p>
                                  <w:pPr>
                                    <w:pStyle w:val="TableParagraph"/>
                                    <w:spacing w:before="42"/>
                                    <w:rPr>
                                      <w:sz w:val="24"/>
                                    </w:rPr>
                                  </w:pPr>
                                </w:p>
                                <w:p>
                                  <w:pPr>
                                    <w:pStyle w:val="TableParagraph"/>
                                    <w:ind w:left="186"/>
                                    <w:rPr>
                                      <w:sz w:val="24"/>
                                    </w:rPr>
                                  </w:pPr>
                                  <w:r>
                                    <w:rPr>
                                      <w:sz w:val="24"/>
                                    </w:rPr>
                                    <w:t>Субконто </w:t>
                                  </w:r>
                                  <w:r>
                                    <w:rPr>
                                      <w:spacing w:val="-10"/>
                                      <w:sz w:val="24"/>
                                    </w:rPr>
                                    <w:t>1</w:t>
                                  </w:r>
                                </w:p>
                              </w:tc>
                              <w:tc>
                                <w:tcPr>
                                  <w:tcW w:w="1352" w:type="dxa"/>
                                </w:tcPr>
                                <w:p>
                                  <w:pPr>
                                    <w:pStyle w:val="TableParagraph"/>
                                    <w:rPr>
                                      <w:sz w:val="24"/>
                                    </w:rPr>
                                  </w:pPr>
                                </w:p>
                                <w:p>
                                  <w:pPr>
                                    <w:pStyle w:val="TableParagraph"/>
                                    <w:spacing w:before="160"/>
                                    <w:rPr>
                                      <w:sz w:val="24"/>
                                    </w:rPr>
                                  </w:pPr>
                                </w:p>
                                <w:p>
                                  <w:pPr>
                                    <w:pStyle w:val="TableParagraph"/>
                                    <w:spacing w:line="276" w:lineRule="auto"/>
                                    <w:ind w:left="627" w:right="168" w:hanging="437"/>
                                    <w:rPr>
                                      <w:sz w:val="24"/>
                                    </w:rPr>
                                  </w:pPr>
                                  <w:r>
                                    <w:rPr>
                                      <w:spacing w:val="-2"/>
                                      <w:sz w:val="24"/>
                                    </w:rPr>
                                    <w:t>Субконто </w:t>
                                  </w:r>
                                  <w:r>
                                    <w:rPr>
                                      <w:spacing w:val="-10"/>
                                      <w:sz w:val="24"/>
                                    </w:rPr>
                                    <w:t>2</w:t>
                                  </w:r>
                                </w:p>
                              </w:tc>
                              <w:tc>
                                <w:tcPr>
                                  <w:tcW w:w="1183" w:type="dxa"/>
                                </w:tcPr>
                                <w:p>
                                  <w:pPr>
                                    <w:pStyle w:val="TableParagraph"/>
                                    <w:rPr>
                                      <w:sz w:val="24"/>
                                    </w:rPr>
                                  </w:pPr>
                                </w:p>
                                <w:p>
                                  <w:pPr>
                                    <w:pStyle w:val="TableParagraph"/>
                                    <w:spacing w:before="160"/>
                                    <w:rPr>
                                      <w:sz w:val="24"/>
                                    </w:rPr>
                                  </w:pPr>
                                </w:p>
                                <w:p>
                                  <w:pPr>
                                    <w:pStyle w:val="TableParagraph"/>
                                    <w:spacing w:line="276" w:lineRule="auto"/>
                                    <w:ind w:left="134" w:right="45" w:firstLine="10"/>
                                    <w:rPr>
                                      <w:sz w:val="24"/>
                                    </w:rPr>
                                  </w:pPr>
                                  <w:r>
                                    <w:rPr>
                                      <w:spacing w:val="-2"/>
                                      <w:sz w:val="24"/>
                                    </w:rPr>
                                    <w:t>Субконто </w:t>
                                  </w:r>
                                  <w:r>
                                    <w:rPr>
                                      <w:spacing w:val="-10"/>
                                      <w:sz w:val="24"/>
                                    </w:rPr>
                                    <w:t>3</w:t>
                                  </w:r>
                                </w:p>
                              </w:tc>
                            </w:tr>
                            <w:tr>
                              <w:trPr>
                                <w:trHeight w:val="301" w:hRule="atLeast"/>
                              </w:trPr>
                              <w:tc>
                                <w:tcPr>
                                  <w:tcW w:w="2801" w:type="dxa"/>
                                  <w:gridSpan w:val="2"/>
                                </w:tcPr>
                                <w:p>
                                  <w:pPr>
                                    <w:pStyle w:val="TableParagraph"/>
                                    <w:rPr>
                                      <w:sz w:val="22"/>
                                    </w:rPr>
                                  </w:pPr>
                                </w:p>
                              </w:tc>
                              <w:tc>
                                <w:tcPr>
                                  <w:tcW w:w="446" w:type="dxa"/>
                                </w:tcPr>
                                <w:p>
                                  <w:pPr>
                                    <w:pStyle w:val="TableParagraph"/>
                                    <w:rPr>
                                      <w:sz w:val="22"/>
                                    </w:rPr>
                                  </w:pPr>
                                </w:p>
                              </w:tc>
                              <w:tc>
                                <w:tcPr>
                                  <w:tcW w:w="521" w:type="dxa"/>
                                </w:tcPr>
                                <w:p>
                                  <w:pPr>
                                    <w:pStyle w:val="TableParagraph"/>
                                    <w:rPr>
                                      <w:sz w:val="22"/>
                                    </w:rPr>
                                  </w:pPr>
                                </w:p>
                              </w:tc>
                              <w:tc>
                                <w:tcPr>
                                  <w:tcW w:w="613" w:type="dxa"/>
                                </w:tcPr>
                                <w:p>
                                  <w:pPr>
                                    <w:pStyle w:val="TableParagraph"/>
                                    <w:spacing w:line="130" w:lineRule="exact" w:before="22"/>
                                    <w:ind w:left="323" w:right="171"/>
                                    <w:rPr>
                                      <w:sz w:val="14"/>
                                    </w:rPr>
                                  </w:pPr>
                                  <w:r>
                                    <w:rPr>
                                      <w:spacing w:val="-10"/>
                                      <w:w w:val="165"/>
                                      <w:sz w:val="14"/>
                                    </w:rPr>
                                    <w:t>с </w:t>
                                  </w:r>
                                  <w:r>
                                    <w:rPr>
                                      <w:spacing w:val="-10"/>
                                      <w:w w:val="160"/>
                                      <w:sz w:val="14"/>
                                    </w:rPr>
                                    <w:t>к</w:t>
                                  </w:r>
                                </w:p>
                              </w:tc>
                              <w:tc>
                                <w:tcPr>
                                  <w:tcW w:w="1478" w:type="dxa"/>
                                </w:tcPr>
                                <w:p>
                                  <w:pPr>
                                    <w:pStyle w:val="TableParagraph"/>
                                    <w:rPr>
                                      <w:sz w:val="22"/>
                                    </w:rPr>
                                  </w:pPr>
                                </w:p>
                              </w:tc>
                              <w:tc>
                                <w:tcPr>
                                  <w:tcW w:w="1352" w:type="dxa"/>
                                </w:tcPr>
                                <w:p>
                                  <w:pPr>
                                    <w:pStyle w:val="TableParagraph"/>
                                    <w:rPr>
                                      <w:sz w:val="22"/>
                                    </w:rPr>
                                  </w:pPr>
                                </w:p>
                              </w:tc>
                              <w:tc>
                                <w:tcPr>
                                  <w:tcW w:w="1183" w:type="dxa"/>
                                </w:tcPr>
                                <w:p>
                                  <w:pPr>
                                    <w:pStyle w:val="TableParagraph"/>
                                    <w:rPr>
                                      <w:sz w:val="22"/>
                                    </w:rPr>
                                  </w:pPr>
                                </w:p>
                              </w:tc>
                            </w:tr>
                            <w:tr>
                              <w:trPr>
                                <w:trHeight w:val="483" w:hRule="atLeast"/>
                              </w:trPr>
                              <w:tc>
                                <w:tcPr>
                                  <w:tcW w:w="718" w:type="dxa"/>
                                </w:tcPr>
                                <w:p>
                                  <w:pPr>
                                    <w:pStyle w:val="TableParagraph"/>
                                    <w:rPr>
                                      <w:sz w:val="22"/>
                                    </w:rPr>
                                  </w:pPr>
                                </w:p>
                              </w:tc>
                              <w:tc>
                                <w:tcPr>
                                  <w:tcW w:w="2083" w:type="dxa"/>
                                </w:tcPr>
                                <w:p>
                                  <w:pPr>
                                    <w:pStyle w:val="TableParagraph"/>
                                    <w:rPr>
                                      <w:sz w:val="22"/>
                                    </w:rPr>
                                  </w:pPr>
                                </w:p>
                              </w:tc>
                              <w:tc>
                                <w:tcPr>
                                  <w:tcW w:w="1580" w:type="dxa"/>
                                  <w:gridSpan w:val="3"/>
                                </w:tcPr>
                                <w:p>
                                  <w:pPr>
                                    <w:pStyle w:val="TableParagraph"/>
                                    <w:spacing w:line="156" w:lineRule="exact"/>
                                    <w:ind w:right="178"/>
                                    <w:jc w:val="right"/>
                                    <w:rPr>
                                      <w:sz w:val="14"/>
                                    </w:rPr>
                                  </w:pPr>
                                  <w:r>
                                    <w:rPr>
                                      <w:spacing w:val="-10"/>
                                      <w:w w:val="215"/>
                                      <w:sz w:val="14"/>
                                    </w:rPr>
                                    <w:t>н</w:t>
                                  </w:r>
                                </w:p>
                              </w:tc>
                              <w:tc>
                                <w:tcPr>
                                  <w:tcW w:w="1478" w:type="dxa"/>
                                </w:tcPr>
                                <w:p>
                                  <w:pPr>
                                    <w:pStyle w:val="TableParagraph"/>
                                    <w:rPr>
                                      <w:sz w:val="22"/>
                                    </w:rPr>
                                  </w:pPr>
                                </w:p>
                              </w:tc>
                              <w:tc>
                                <w:tcPr>
                                  <w:tcW w:w="2535" w:type="dxa"/>
                                  <w:gridSpan w:val="2"/>
                                </w:tcPr>
                                <w:p>
                                  <w:pPr>
                                    <w:pStyle w:val="TableParagraph"/>
                                    <w:rPr>
                                      <w:sz w:val="22"/>
                                    </w:rPr>
                                  </w:pPr>
                                </w:p>
                              </w:tc>
                            </w:tr>
                            <w:tr>
                              <w:trPr>
                                <w:trHeight w:val="665" w:hRule="atLeast"/>
                              </w:trPr>
                              <w:tc>
                                <w:tcPr>
                                  <w:tcW w:w="718" w:type="dxa"/>
                                </w:tcPr>
                                <w:p>
                                  <w:pPr>
                                    <w:pStyle w:val="TableParagraph"/>
                                    <w:spacing w:before="57"/>
                                    <w:rPr>
                                      <w:sz w:val="24"/>
                                    </w:rPr>
                                  </w:pPr>
                                </w:p>
                                <w:p>
                                  <w:pPr>
                                    <w:pStyle w:val="TableParagraph"/>
                                    <w:ind w:left="112"/>
                                    <w:rPr>
                                      <w:sz w:val="24"/>
                                    </w:rPr>
                                  </w:pPr>
                                  <w:r>
                                    <w:rPr>
                                      <w:spacing w:val="-5"/>
                                      <w:sz w:val="24"/>
                                    </w:rPr>
                                    <w:t>Код</w:t>
                                  </w:r>
                                </w:p>
                              </w:tc>
                              <w:tc>
                                <w:tcPr>
                                  <w:tcW w:w="2083" w:type="dxa"/>
                                </w:tcPr>
                                <w:p>
                                  <w:pPr>
                                    <w:pStyle w:val="TableParagraph"/>
                                    <w:rPr>
                                      <w:sz w:val="22"/>
                                    </w:rPr>
                                  </w:pPr>
                                </w:p>
                              </w:tc>
                              <w:tc>
                                <w:tcPr>
                                  <w:tcW w:w="1580" w:type="dxa"/>
                                  <w:gridSpan w:val="3"/>
                                </w:tcPr>
                                <w:p>
                                  <w:pPr>
                                    <w:pStyle w:val="TableParagraph"/>
                                    <w:rPr>
                                      <w:sz w:val="22"/>
                                    </w:rPr>
                                  </w:pPr>
                                </w:p>
                              </w:tc>
                              <w:tc>
                                <w:tcPr>
                                  <w:tcW w:w="1478" w:type="dxa"/>
                                </w:tcPr>
                                <w:p>
                                  <w:pPr>
                                    <w:pStyle w:val="TableParagraph"/>
                                    <w:rPr>
                                      <w:sz w:val="22"/>
                                    </w:rPr>
                                  </w:pPr>
                                </w:p>
                              </w:tc>
                              <w:tc>
                                <w:tcPr>
                                  <w:tcW w:w="2535" w:type="dxa"/>
                                  <w:gridSpan w:val="2"/>
                                </w:tcPr>
                                <w:p>
                                  <w:pPr>
                                    <w:pStyle w:val="TableParagraph"/>
                                    <w:rPr>
                                      <w:sz w:val="22"/>
                                    </w:rPr>
                                  </w:pPr>
                                </w:p>
                              </w:tc>
                            </w:tr>
                            <w:tr>
                              <w:trPr>
                                <w:trHeight w:val="347" w:hRule="atLeast"/>
                              </w:trPr>
                              <w:tc>
                                <w:tcPr>
                                  <w:tcW w:w="718" w:type="dxa"/>
                                </w:tcPr>
                                <w:p>
                                  <w:pPr>
                                    <w:pStyle w:val="TableParagraph"/>
                                    <w:rPr>
                                      <w:sz w:val="22"/>
                                    </w:rPr>
                                  </w:pPr>
                                </w:p>
                              </w:tc>
                              <w:tc>
                                <w:tcPr>
                                  <w:tcW w:w="2083" w:type="dxa"/>
                                </w:tcPr>
                                <w:p>
                                  <w:pPr>
                                    <w:pStyle w:val="TableParagraph"/>
                                    <w:spacing w:before="46"/>
                                    <w:ind w:left="115"/>
                                    <w:rPr>
                                      <w:sz w:val="24"/>
                                    </w:rPr>
                                  </w:pPr>
                                  <w:r>
                                    <w:rPr>
                                      <w:spacing w:val="-2"/>
                                      <w:sz w:val="24"/>
                                    </w:rPr>
                                    <w:t>движимое</w:t>
                                  </w:r>
                                </w:p>
                              </w:tc>
                              <w:tc>
                                <w:tcPr>
                                  <w:tcW w:w="1580" w:type="dxa"/>
                                  <w:gridSpan w:val="3"/>
                                </w:tcPr>
                                <w:p>
                                  <w:pPr>
                                    <w:pStyle w:val="TableParagraph"/>
                                    <w:rPr>
                                      <w:sz w:val="22"/>
                                    </w:rPr>
                                  </w:pPr>
                                </w:p>
                              </w:tc>
                              <w:tc>
                                <w:tcPr>
                                  <w:tcW w:w="1478" w:type="dxa"/>
                                </w:tcPr>
                                <w:p>
                                  <w:pPr>
                                    <w:pStyle w:val="TableParagraph"/>
                                    <w:rPr>
                                      <w:sz w:val="22"/>
                                    </w:rPr>
                                  </w:pPr>
                                </w:p>
                              </w:tc>
                              <w:tc>
                                <w:tcPr>
                                  <w:tcW w:w="2535" w:type="dxa"/>
                                  <w:gridSpan w:val="2"/>
                                </w:tcPr>
                                <w:p>
                                  <w:pPr>
                                    <w:pStyle w:val="TableParagraph"/>
                                    <w:spacing w:before="46"/>
                                    <w:ind w:left="118"/>
                                    <w:rPr>
                                      <w:sz w:val="24"/>
                                    </w:rPr>
                                  </w:pPr>
                                  <w:r>
                                    <w:rPr>
                                      <w:spacing w:val="-5"/>
                                      <w:sz w:val="24"/>
                                    </w:rPr>
                                    <w:t>ной</w:t>
                                  </w:r>
                                </w:p>
                              </w:tc>
                            </w:tr>
                            <w:tr>
                              <w:trPr>
                                <w:trHeight w:val="319" w:hRule="atLeast"/>
                              </w:trPr>
                              <w:tc>
                                <w:tcPr>
                                  <w:tcW w:w="718" w:type="dxa"/>
                                </w:tcPr>
                                <w:p>
                                  <w:pPr>
                                    <w:pStyle w:val="TableParagraph"/>
                                    <w:rPr>
                                      <w:sz w:val="22"/>
                                    </w:rPr>
                                  </w:pPr>
                                </w:p>
                              </w:tc>
                              <w:tc>
                                <w:tcPr>
                                  <w:tcW w:w="2083" w:type="dxa"/>
                                </w:tcPr>
                                <w:p>
                                  <w:pPr>
                                    <w:pStyle w:val="TableParagraph"/>
                                    <w:spacing w:before="16"/>
                                    <w:ind w:left="109"/>
                                    <w:rPr>
                                      <w:sz w:val="24"/>
                                    </w:rPr>
                                  </w:pPr>
                                  <w:r>
                                    <w:rPr>
                                      <w:spacing w:val="-2"/>
                                      <w:sz w:val="24"/>
                                    </w:rPr>
                                    <w:t>имущество</w:t>
                                  </w:r>
                                </w:p>
                              </w:tc>
                              <w:tc>
                                <w:tcPr>
                                  <w:tcW w:w="1580" w:type="dxa"/>
                                  <w:gridSpan w:val="3"/>
                                </w:tcPr>
                                <w:p>
                                  <w:pPr>
                                    <w:pStyle w:val="TableParagraph"/>
                                    <w:rPr>
                                      <w:sz w:val="22"/>
                                    </w:rPr>
                                  </w:pPr>
                                </w:p>
                              </w:tc>
                              <w:tc>
                                <w:tcPr>
                                  <w:tcW w:w="1478" w:type="dxa"/>
                                </w:tcPr>
                                <w:p>
                                  <w:pPr>
                                    <w:pStyle w:val="TableParagraph"/>
                                    <w:rPr>
                                      <w:sz w:val="22"/>
                                    </w:rPr>
                                  </w:pPr>
                                </w:p>
                              </w:tc>
                              <w:tc>
                                <w:tcPr>
                                  <w:tcW w:w="2535" w:type="dxa"/>
                                  <w:gridSpan w:val="2"/>
                                </w:tcPr>
                                <w:p>
                                  <w:pPr>
                                    <w:pStyle w:val="TableParagraph"/>
                                    <w:spacing w:before="16"/>
                                    <w:ind w:left="118"/>
                                    <w:rPr>
                                      <w:sz w:val="24"/>
                                    </w:rPr>
                                  </w:pPr>
                                  <w:r>
                                    <w:rPr>
                                      <w:spacing w:val="-2"/>
                                      <w:sz w:val="24"/>
                                    </w:rPr>
                                    <w:t>ответствен</w:t>
                                  </w:r>
                                </w:p>
                              </w:tc>
                            </w:tr>
                            <w:tr>
                              <w:trPr>
                                <w:trHeight w:val="443" w:hRule="atLeast"/>
                              </w:trPr>
                              <w:tc>
                                <w:tcPr>
                                  <w:tcW w:w="718" w:type="dxa"/>
                                </w:tcPr>
                                <w:p>
                                  <w:pPr>
                                    <w:pStyle w:val="TableParagraph"/>
                                    <w:rPr>
                                      <w:sz w:val="22"/>
                                    </w:rPr>
                                  </w:pPr>
                                </w:p>
                              </w:tc>
                              <w:tc>
                                <w:tcPr>
                                  <w:tcW w:w="2083" w:type="dxa"/>
                                </w:tcPr>
                                <w:p>
                                  <w:pPr>
                                    <w:pStyle w:val="TableParagraph"/>
                                    <w:spacing w:before="17"/>
                                    <w:ind w:left="109"/>
                                    <w:rPr>
                                      <w:sz w:val="24"/>
                                    </w:rPr>
                                  </w:pPr>
                                  <w:r>
                                    <w:rPr>
                                      <w:spacing w:val="-2"/>
                                      <w:sz w:val="24"/>
                                    </w:rPr>
                                    <w:t>учреждения</w:t>
                                  </w:r>
                                </w:p>
                              </w:tc>
                              <w:tc>
                                <w:tcPr>
                                  <w:tcW w:w="1580" w:type="dxa"/>
                                  <w:gridSpan w:val="3"/>
                                </w:tcPr>
                                <w:p>
                                  <w:pPr>
                                    <w:pStyle w:val="TableParagraph"/>
                                    <w:rPr>
                                      <w:sz w:val="22"/>
                                    </w:rPr>
                                  </w:pPr>
                                </w:p>
                              </w:tc>
                              <w:tc>
                                <w:tcPr>
                                  <w:tcW w:w="1478" w:type="dxa"/>
                                </w:tcPr>
                                <w:p>
                                  <w:pPr>
                                    <w:pStyle w:val="TableParagraph"/>
                                    <w:rPr>
                                      <w:sz w:val="22"/>
                                    </w:rPr>
                                  </w:pPr>
                                </w:p>
                              </w:tc>
                              <w:tc>
                                <w:tcPr>
                                  <w:tcW w:w="2535" w:type="dxa"/>
                                  <w:gridSpan w:val="2"/>
                                </w:tcPr>
                                <w:p>
                                  <w:pPr>
                                    <w:pStyle w:val="TableParagraph"/>
                                    <w:spacing w:before="17"/>
                                    <w:ind w:left="118"/>
                                    <w:rPr>
                                      <w:sz w:val="24"/>
                                    </w:rPr>
                                  </w:pPr>
                                  <w:r>
                                    <w:rPr>
                                      <w:spacing w:val="-2"/>
                                      <w:sz w:val="24"/>
                                    </w:rPr>
                                    <w:t>ности</w:t>
                                  </w:r>
                                </w:p>
                              </w:tc>
                            </w:tr>
                            <w:tr>
                              <w:trPr>
                                <w:trHeight w:val="443" w:hRule="atLeast"/>
                              </w:trPr>
                              <w:tc>
                                <w:tcPr>
                                  <w:tcW w:w="718" w:type="dxa"/>
                                </w:tcPr>
                                <w:p>
                                  <w:pPr>
                                    <w:pStyle w:val="TableParagraph"/>
                                    <w:spacing w:before="140"/>
                                    <w:ind w:right="107"/>
                                    <w:jc w:val="right"/>
                                    <w:rPr>
                                      <w:sz w:val="24"/>
                                    </w:rPr>
                                  </w:pPr>
                                  <w:r>
                                    <w:rPr>
                                      <w:spacing w:val="-2"/>
                                      <w:sz w:val="24"/>
                                    </w:rPr>
                                    <w:t>105.Г</w:t>
                                  </w:r>
                                </w:p>
                              </w:tc>
                              <w:tc>
                                <w:tcPr>
                                  <w:tcW w:w="2083" w:type="dxa"/>
                                </w:tcPr>
                                <w:p>
                                  <w:pPr>
                                    <w:pStyle w:val="TableParagraph"/>
                                    <w:tabs>
                                      <w:tab w:pos="1021" w:val="left" w:leader="none"/>
                                    </w:tabs>
                                    <w:spacing w:before="144"/>
                                    <w:ind w:left="109"/>
                                    <w:rPr>
                                      <w:sz w:val="24"/>
                                    </w:rPr>
                                  </w:pPr>
                                  <w:r>
                                    <w:rPr>
                                      <w:spacing w:val="-5"/>
                                      <w:sz w:val="24"/>
                                    </w:rPr>
                                    <w:t>(В</w:t>
                                  </w:r>
                                  <w:r>
                                    <w:rPr>
                                      <w:sz w:val="24"/>
                                    </w:rPr>
                                    <w:tab/>
                                  </w:r>
                                  <w:r>
                                    <w:rPr>
                                      <w:spacing w:val="-2"/>
                                      <w:sz w:val="24"/>
                                    </w:rPr>
                                    <w:t>рознице)</w:t>
                                  </w:r>
                                </w:p>
                              </w:tc>
                              <w:tc>
                                <w:tcPr>
                                  <w:tcW w:w="1580" w:type="dxa"/>
                                  <w:gridSpan w:val="3"/>
                                </w:tcPr>
                                <w:p>
                                  <w:pPr>
                                    <w:pStyle w:val="TableParagraph"/>
                                    <w:spacing w:before="29"/>
                                    <w:rPr>
                                      <w:sz w:val="14"/>
                                    </w:rPr>
                                  </w:pPr>
                                </w:p>
                                <w:p>
                                  <w:pPr>
                                    <w:pStyle w:val="TableParagraph"/>
                                    <w:spacing w:before="1"/>
                                    <w:ind w:right="272"/>
                                    <w:jc w:val="right"/>
                                    <w:rPr>
                                      <w:sz w:val="14"/>
                                    </w:rPr>
                                  </w:pPr>
                                  <w:r>
                                    <w:rPr>
                                      <w:spacing w:val="-10"/>
                                      <w:w w:val="170"/>
                                      <w:sz w:val="14"/>
                                    </w:rPr>
                                    <w:t>А</w:t>
                                  </w:r>
                                </w:p>
                              </w:tc>
                              <w:tc>
                                <w:tcPr>
                                  <w:tcW w:w="1478" w:type="dxa"/>
                                </w:tcPr>
                                <w:p>
                                  <w:pPr>
                                    <w:pStyle w:val="TableParagraph"/>
                                    <w:spacing w:before="140"/>
                                    <w:ind w:left="181"/>
                                    <w:rPr>
                                      <w:sz w:val="24"/>
                                    </w:rPr>
                                  </w:pPr>
                                  <w:r>
                                    <w:rPr>
                                      <w:spacing w:val="-2"/>
                                      <w:sz w:val="24"/>
                                    </w:rPr>
                                    <w:t>Центры</w:t>
                                  </w:r>
                                </w:p>
                              </w:tc>
                              <w:tc>
                                <w:tcPr>
                                  <w:tcW w:w="2535" w:type="dxa"/>
                                  <w:gridSpan w:val="2"/>
                                </w:tcPr>
                                <w:p>
                                  <w:pPr>
                                    <w:pStyle w:val="TableParagraph"/>
                                    <w:rPr>
                                      <w:sz w:val="22"/>
                                    </w:rPr>
                                  </w:pPr>
                                </w:p>
                              </w:tc>
                            </w:tr>
                            <w:tr>
                              <w:trPr>
                                <w:trHeight w:val="316" w:hRule="atLeast"/>
                              </w:trPr>
                              <w:tc>
                                <w:tcPr>
                                  <w:tcW w:w="718" w:type="dxa"/>
                                </w:tcPr>
                                <w:p>
                                  <w:pPr>
                                    <w:pStyle w:val="TableParagraph"/>
                                    <w:spacing w:before="13"/>
                                    <w:ind w:right="110"/>
                                    <w:jc w:val="right"/>
                                    <w:rPr>
                                      <w:sz w:val="24"/>
                                    </w:rPr>
                                  </w:pPr>
                                  <w:r>
                                    <w:rPr>
                                      <w:spacing w:val="-10"/>
                                      <w:sz w:val="24"/>
                                    </w:rPr>
                                    <w:t>8</w:t>
                                  </w:r>
                                </w:p>
                              </w:tc>
                              <w:tc>
                                <w:tcPr>
                                  <w:tcW w:w="2083" w:type="dxa"/>
                                </w:tcPr>
                                <w:p>
                                  <w:pPr>
                                    <w:pStyle w:val="TableParagraph"/>
                                    <w:tabs>
                                      <w:tab w:pos="1103" w:val="left" w:leader="none"/>
                                      <w:tab w:pos="1458" w:val="left" w:leader="none"/>
                                    </w:tabs>
                                    <w:spacing w:before="13"/>
                                    <w:ind w:left="119"/>
                                    <w:rPr>
                                      <w:sz w:val="24"/>
                                    </w:rPr>
                                  </w:pPr>
                                  <w:r>
                                    <w:rPr>
                                      <w:spacing w:val="-2"/>
                                      <w:w w:val="110"/>
                                      <w:sz w:val="24"/>
                                    </w:rPr>
                                    <w:t>Товары</w:t>
                                  </w:r>
                                  <w:r>
                                    <w:rPr>
                                      <w:sz w:val="24"/>
                                    </w:rPr>
                                    <w:tab/>
                                  </w:r>
                                  <w:r>
                                    <w:rPr>
                                      <w:spacing w:val="-10"/>
                                      <w:w w:val="125"/>
                                      <w:sz w:val="24"/>
                                    </w:rPr>
                                    <w:t>-</w:t>
                                  </w:r>
                                  <w:r>
                                    <w:rPr>
                                      <w:sz w:val="24"/>
                                    </w:rPr>
                                    <w:tab/>
                                  </w:r>
                                  <w:r>
                                    <w:rPr>
                                      <w:spacing w:val="-4"/>
                                      <w:w w:val="110"/>
                                      <w:sz w:val="24"/>
                                    </w:rPr>
                                    <w:t>иное</w:t>
                                  </w:r>
                                </w:p>
                              </w:tc>
                              <w:tc>
                                <w:tcPr>
                                  <w:tcW w:w="1580" w:type="dxa"/>
                                  <w:gridSpan w:val="3"/>
                                </w:tcPr>
                                <w:p>
                                  <w:pPr>
                                    <w:pStyle w:val="TableParagraph"/>
                                    <w:rPr>
                                      <w:sz w:val="22"/>
                                    </w:rPr>
                                  </w:pPr>
                                </w:p>
                              </w:tc>
                              <w:tc>
                                <w:tcPr>
                                  <w:tcW w:w="1478" w:type="dxa"/>
                                </w:tcPr>
                                <w:p>
                                  <w:pPr>
                                    <w:pStyle w:val="TableParagraph"/>
                                    <w:spacing w:before="18"/>
                                    <w:ind w:left="181"/>
                                    <w:rPr>
                                      <w:sz w:val="24"/>
                                    </w:rPr>
                                  </w:pPr>
                                  <w:r>
                                    <w:rPr>
                                      <w:spacing w:val="-2"/>
                                      <w:sz w:val="24"/>
                                    </w:rPr>
                                    <w:t>материальн</w:t>
                                  </w:r>
                                </w:p>
                              </w:tc>
                              <w:tc>
                                <w:tcPr>
                                  <w:tcW w:w="2535" w:type="dxa"/>
                                  <w:gridSpan w:val="2"/>
                                </w:tcPr>
                                <w:p>
                                  <w:pPr>
                                    <w:pStyle w:val="TableParagraph"/>
                                    <w:rPr>
                                      <w:sz w:val="22"/>
                                    </w:rPr>
                                  </w:pPr>
                                </w:p>
                              </w:tc>
                            </w:tr>
                            <w:tr>
                              <w:trPr>
                                <w:trHeight w:val="314" w:hRule="atLeast"/>
                              </w:trPr>
                              <w:tc>
                                <w:tcPr>
                                  <w:tcW w:w="718" w:type="dxa"/>
                                </w:tcPr>
                                <w:p>
                                  <w:pPr>
                                    <w:pStyle w:val="TableParagraph"/>
                                    <w:rPr>
                                      <w:sz w:val="22"/>
                                    </w:rPr>
                                  </w:pPr>
                                </w:p>
                              </w:tc>
                              <w:tc>
                                <w:tcPr>
                                  <w:tcW w:w="2083" w:type="dxa"/>
                                </w:tcPr>
                                <w:p>
                                  <w:pPr>
                                    <w:pStyle w:val="TableParagraph"/>
                                    <w:spacing w:before="13"/>
                                    <w:ind w:left="114"/>
                                    <w:rPr>
                                      <w:sz w:val="24"/>
                                    </w:rPr>
                                  </w:pPr>
                                  <w:r>
                                    <w:rPr>
                                      <w:spacing w:val="-2"/>
                                      <w:sz w:val="24"/>
                                    </w:rPr>
                                    <w:t>движимое</w:t>
                                  </w:r>
                                </w:p>
                              </w:tc>
                              <w:tc>
                                <w:tcPr>
                                  <w:tcW w:w="1580" w:type="dxa"/>
                                  <w:gridSpan w:val="3"/>
                                </w:tcPr>
                                <w:p>
                                  <w:pPr>
                                    <w:pStyle w:val="TableParagraph"/>
                                    <w:rPr>
                                      <w:sz w:val="22"/>
                                    </w:rPr>
                                  </w:pPr>
                                </w:p>
                              </w:tc>
                              <w:tc>
                                <w:tcPr>
                                  <w:tcW w:w="1478" w:type="dxa"/>
                                </w:tcPr>
                                <w:p>
                                  <w:pPr>
                                    <w:pStyle w:val="TableParagraph"/>
                                    <w:spacing w:before="13"/>
                                    <w:ind w:left="191"/>
                                    <w:rPr>
                                      <w:sz w:val="24"/>
                                    </w:rPr>
                                  </w:pPr>
                                  <w:r>
                                    <w:rPr>
                                      <w:spacing w:val="-5"/>
                                      <w:sz w:val="24"/>
                                    </w:rPr>
                                    <w:t>ой</w:t>
                                  </w:r>
                                </w:p>
                              </w:tc>
                              <w:tc>
                                <w:tcPr>
                                  <w:tcW w:w="2535" w:type="dxa"/>
                                  <w:gridSpan w:val="2"/>
                                </w:tcPr>
                                <w:p>
                                  <w:pPr>
                                    <w:pStyle w:val="TableParagraph"/>
                                    <w:rPr>
                                      <w:sz w:val="22"/>
                                    </w:rPr>
                                  </w:pPr>
                                </w:p>
                              </w:tc>
                            </w:tr>
                            <w:tr>
                              <w:trPr>
                                <w:trHeight w:val="316" w:hRule="atLeast"/>
                              </w:trPr>
                              <w:tc>
                                <w:tcPr>
                                  <w:tcW w:w="718" w:type="dxa"/>
                                </w:tcPr>
                                <w:p>
                                  <w:pPr>
                                    <w:pStyle w:val="TableParagraph"/>
                                    <w:rPr>
                                      <w:sz w:val="22"/>
                                    </w:rPr>
                                  </w:pPr>
                                </w:p>
                              </w:tc>
                              <w:tc>
                                <w:tcPr>
                                  <w:tcW w:w="2083" w:type="dxa"/>
                                </w:tcPr>
                                <w:p>
                                  <w:pPr>
                                    <w:pStyle w:val="TableParagraph"/>
                                    <w:spacing w:before="15"/>
                                    <w:ind w:left="119"/>
                                    <w:rPr>
                                      <w:sz w:val="24"/>
                                    </w:rPr>
                                  </w:pPr>
                                  <w:r>
                                    <w:rPr>
                                      <w:spacing w:val="-2"/>
                                      <w:sz w:val="24"/>
                                    </w:rPr>
                                    <w:t>имущество</w:t>
                                  </w:r>
                                </w:p>
                              </w:tc>
                              <w:tc>
                                <w:tcPr>
                                  <w:tcW w:w="1580" w:type="dxa"/>
                                  <w:gridSpan w:val="3"/>
                                </w:tcPr>
                                <w:p>
                                  <w:pPr>
                                    <w:pStyle w:val="TableParagraph"/>
                                    <w:rPr>
                                      <w:sz w:val="22"/>
                                    </w:rPr>
                                  </w:pPr>
                                </w:p>
                              </w:tc>
                              <w:tc>
                                <w:tcPr>
                                  <w:tcW w:w="1478" w:type="dxa"/>
                                </w:tcPr>
                                <w:p>
                                  <w:pPr>
                                    <w:pStyle w:val="TableParagraph"/>
                                    <w:spacing w:before="15"/>
                                    <w:ind w:left="191"/>
                                    <w:rPr>
                                      <w:sz w:val="24"/>
                                    </w:rPr>
                                  </w:pPr>
                                  <w:r>
                                    <w:rPr>
                                      <w:spacing w:val="-2"/>
                                      <w:sz w:val="24"/>
                                    </w:rPr>
                                    <w:t>ответствен</w:t>
                                  </w:r>
                                </w:p>
                              </w:tc>
                              <w:tc>
                                <w:tcPr>
                                  <w:tcW w:w="2535" w:type="dxa"/>
                                  <w:gridSpan w:val="2"/>
                                </w:tcPr>
                                <w:p>
                                  <w:pPr>
                                    <w:pStyle w:val="TableParagraph"/>
                                    <w:rPr>
                                      <w:sz w:val="22"/>
                                    </w:rPr>
                                  </w:pPr>
                                </w:p>
                              </w:tc>
                            </w:tr>
                            <w:tr>
                              <w:trPr>
                                <w:trHeight w:val="441" w:hRule="atLeast"/>
                              </w:trPr>
                              <w:tc>
                                <w:tcPr>
                                  <w:tcW w:w="718" w:type="dxa"/>
                                </w:tcPr>
                                <w:p>
                                  <w:pPr>
                                    <w:pStyle w:val="TableParagraph"/>
                                    <w:rPr>
                                      <w:sz w:val="22"/>
                                    </w:rPr>
                                  </w:pPr>
                                </w:p>
                              </w:tc>
                              <w:tc>
                                <w:tcPr>
                                  <w:tcW w:w="2083" w:type="dxa"/>
                                </w:tcPr>
                                <w:p>
                                  <w:pPr>
                                    <w:pStyle w:val="TableParagraph"/>
                                    <w:spacing w:before="15"/>
                                    <w:ind w:left="109"/>
                                    <w:rPr>
                                      <w:sz w:val="24"/>
                                    </w:rPr>
                                  </w:pPr>
                                  <w:r>
                                    <w:rPr>
                                      <w:spacing w:val="-2"/>
                                      <w:sz w:val="24"/>
                                    </w:rPr>
                                    <w:t>учреждения.</w:t>
                                  </w:r>
                                </w:p>
                              </w:tc>
                              <w:tc>
                                <w:tcPr>
                                  <w:tcW w:w="1580" w:type="dxa"/>
                                  <w:gridSpan w:val="3"/>
                                </w:tcPr>
                                <w:p>
                                  <w:pPr>
                                    <w:pStyle w:val="TableParagraph"/>
                                    <w:rPr>
                                      <w:sz w:val="22"/>
                                    </w:rPr>
                                  </w:pPr>
                                </w:p>
                              </w:tc>
                              <w:tc>
                                <w:tcPr>
                                  <w:tcW w:w="1478" w:type="dxa"/>
                                </w:tcPr>
                                <w:p>
                                  <w:pPr>
                                    <w:pStyle w:val="TableParagraph"/>
                                    <w:spacing w:before="15"/>
                                    <w:ind w:left="191"/>
                                    <w:rPr>
                                      <w:sz w:val="24"/>
                                    </w:rPr>
                                  </w:pPr>
                                  <w:r>
                                    <w:rPr>
                                      <w:spacing w:val="-2"/>
                                      <w:sz w:val="24"/>
                                    </w:rPr>
                                    <w:t>ности</w:t>
                                  </w:r>
                                </w:p>
                              </w:tc>
                              <w:tc>
                                <w:tcPr>
                                  <w:tcW w:w="2535" w:type="dxa"/>
                                  <w:gridSpan w:val="2"/>
                                </w:tcPr>
                                <w:p>
                                  <w:pPr>
                                    <w:pStyle w:val="TableParagraph"/>
                                    <w:rPr>
                                      <w:sz w:val="22"/>
                                    </w:rPr>
                                  </w:pPr>
                                </w:p>
                              </w:tc>
                            </w:tr>
                            <w:tr>
                              <w:trPr>
                                <w:trHeight w:val="446" w:hRule="atLeast"/>
                              </w:trPr>
                              <w:tc>
                                <w:tcPr>
                                  <w:tcW w:w="718" w:type="dxa"/>
                                </w:tcPr>
                                <w:p>
                                  <w:pPr>
                                    <w:pStyle w:val="TableParagraph"/>
                                    <w:spacing w:before="140"/>
                                    <w:ind w:right="107"/>
                                    <w:jc w:val="right"/>
                                    <w:rPr>
                                      <w:sz w:val="24"/>
                                    </w:rPr>
                                  </w:pPr>
                                  <w:r>
                                    <w:rPr>
                                      <w:spacing w:val="-2"/>
                                      <w:sz w:val="24"/>
                                    </w:rPr>
                                    <w:t>105.3</w:t>
                                  </w:r>
                                </w:p>
                              </w:tc>
                              <w:tc>
                                <w:tcPr>
                                  <w:tcW w:w="2083" w:type="dxa"/>
                                </w:tcPr>
                                <w:p>
                                  <w:pPr>
                                    <w:pStyle w:val="TableParagraph"/>
                                    <w:tabs>
                                      <w:tab w:pos="1703" w:val="left" w:leader="none"/>
                                    </w:tabs>
                                    <w:spacing w:before="145"/>
                                    <w:ind w:left="109"/>
                                    <w:rPr>
                                      <w:sz w:val="24"/>
                                    </w:rPr>
                                  </w:pPr>
                                  <w:r>
                                    <w:rPr>
                                      <w:spacing w:val="-2"/>
                                      <w:sz w:val="24"/>
                                    </w:rPr>
                                    <w:t>Наценка</w:t>
                                  </w:r>
                                  <w:r>
                                    <w:rPr>
                                      <w:sz w:val="24"/>
                                    </w:rPr>
                                    <w:tab/>
                                  </w:r>
                                  <w:r>
                                    <w:rPr>
                                      <w:spacing w:val="-5"/>
                                      <w:sz w:val="24"/>
                                    </w:rPr>
                                    <w:t>на</w:t>
                                  </w:r>
                                </w:p>
                              </w:tc>
                              <w:tc>
                                <w:tcPr>
                                  <w:tcW w:w="1580" w:type="dxa"/>
                                  <w:gridSpan w:val="3"/>
                                </w:tcPr>
                                <w:p>
                                  <w:pPr>
                                    <w:pStyle w:val="TableParagraph"/>
                                    <w:spacing w:before="34"/>
                                    <w:rPr>
                                      <w:sz w:val="14"/>
                                    </w:rPr>
                                  </w:pPr>
                                </w:p>
                                <w:p>
                                  <w:pPr>
                                    <w:pStyle w:val="TableParagraph"/>
                                    <w:ind w:right="272"/>
                                    <w:jc w:val="right"/>
                                    <w:rPr>
                                      <w:sz w:val="14"/>
                                    </w:rPr>
                                  </w:pPr>
                                  <w:r>
                                    <w:rPr>
                                      <w:spacing w:val="-10"/>
                                      <w:w w:val="170"/>
                                      <w:sz w:val="14"/>
                                    </w:rPr>
                                    <w:t>П</w:t>
                                  </w:r>
                                </w:p>
                              </w:tc>
                              <w:tc>
                                <w:tcPr>
                                  <w:tcW w:w="1478" w:type="dxa"/>
                                </w:tcPr>
                                <w:p>
                                  <w:pPr>
                                    <w:pStyle w:val="TableParagraph"/>
                                    <w:spacing w:before="140"/>
                                    <w:ind w:left="181"/>
                                    <w:rPr>
                                      <w:sz w:val="24"/>
                                    </w:rPr>
                                  </w:pPr>
                                  <w:r>
                                    <w:rPr>
                                      <w:spacing w:val="-2"/>
                                      <w:sz w:val="24"/>
                                    </w:rPr>
                                    <w:t>Центры</w:t>
                                  </w:r>
                                </w:p>
                              </w:tc>
                              <w:tc>
                                <w:tcPr>
                                  <w:tcW w:w="2535" w:type="dxa"/>
                                  <w:gridSpan w:val="2"/>
                                </w:tcPr>
                                <w:p>
                                  <w:pPr>
                                    <w:pStyle w:val="TableParagraph"/>
                                    <w:rPr>
                                      <w:sz w:val="22"/>
                                    </w:rPr>
                                  </w:pPr>
                                </w:p>
                              </w:tc>
                            </w:tr>
                            <w:tr>
                              <w:trPr>
                                <w:trHeight w:val="319" w:hRule="atLeast"/>
                              </w:trPr>
                              <w:tc>
                                <w:tcPr>
                                  <w:tcW w:w="718" w:type="dxa"/>
                                </w:tcPr>
                                <w:p>
                                  <w:pPr>
                                    <w:pStyle w:val="TableParagraph"/>
                                    <w:spacing w:before="15"/>
                                    <w:ind w:right="110"/>
                                    <w:jc w:val="right"/>
                                    <w:rPr>
                                      <w:sz w:val="24"/>
                                    </w:rPr>
                                  </w:pPr>
                                  <w:r>
                                    <w:rPr>
                                      <w:spacing w:val="-10"/>
                                      <w:sz w:val="24"/>
                                    </w:rPr>
                                    <w:t>9</w:t>
                                  </w:r>
                                </w:p>
                              </w:tc>
                              <w:tc>
                                <w:tcPr>
                                  <w:tcW w:w="2083" w:type="dxa"/>
                                </w:tcPr>
                                <w:p>
                                  <w:pPr>
                                    <w:pStyle w:val="TableParagraph"/>
                                    <w:tabs>
                                      <w:tab w:pos="1079" w:val="left" w:leader="none"/>
                                      <w:tab w:pos="1458" w:val="left" w:leader="none"/>
                                    </w:tabs>
                                    <w:spacing w:before="15"/>
                                    <w:ind w:left="109"/>
                                    <w:rPr>
                                      <w:sz w:val="24"/>
                                    </w:rPr>
                                  </w:pPr>
                                  <w:r>
                                    <w:rPr>
                                      <w:spacing w:val="-2"/>
                                      <w:w w:val="110"/>
                                      <w:sz w:val="24"/>
                                    </w:rPr>
                                    <w:t>товары</w:t>
                                  </w:r>
                                  <w:r>
                                    <w:rPr>
                                      <w:sz w:val="24"/>
                                    </w:rPr>
                                    <w:tab/>
                                  </w:r>
                                  <w:r>
                                    <w:rPr>
                                      <w:spacing w:val="-10"/>
                                      <w:w w:val="125"/>
                                      <w:sz w:val="24"/>
                                    </w:rPr>
                                    <w:t>-</w:t>
                                  </w:r>
                                  <w:r>
                                    <w:rPr>
                                      <w:sz w:val="24"/>
                                    </w:rPr>
                                    <w:tab/>
                                  </w:r>
                                  <w:r>
                                    <w:rPr>
                                      <w:spacing w:val="-4"/>
                                      <w:w w:val="110"/>
                                      <w:sz w:val="24"/>
                                    </w:rPr>
                                    <w:t>иное</w:t>
                                  </w:r>
                                </w:p>
                              </w:tc>
                              <w:tc>
                                <w:tcPr>
                                  <w:tcW w:w="1580" w:type="dxa"/>
                                  <w:gridSpan w:val="3"/>
                                </w:tcPr>
                                <w:p>
                                  <w:pPr>
                                    <w:pStyle w:val="TableParagraph"/>
                                    <w:rPr>
                                      <w:sz w:val="22"/>
                                    </w:rPr>
                                  </w:pPr>
                                </w:p>
                              </w:tc>
                              <w:tc>
                                <w:tcPr>
                                  <w:tcW w:w="1478" w:type="dxa"/>
                                </w:tcPr>
                                <w:p>
                                  <w:pPr>
                                    <w:pStyle w:val="TableParagraph"/>
                                    <w:spacing w:before="20"/>
                                    <w:ind w:left="181"/>
                                    <w:rPr>
                                      <w:sz w:val="24"/>
                                    </w:rPr>
                                  </w:pPr>
                                  <w:r>
                                    <w:rPr>
                                      <w:spacing w:val="-2"/>
                                      <w:sz w:val="24"/>
                                    </w:rPr>
                                    <w:t>материальн</w:t>
                                  </w:r>
                                </w:p>
                              </w:tc>
                              <w:tc>
                                <w:tcPr>
                                  <w:tcW w:w="2535" w:type="dxa"/>
                                  <w:gridSpan w:val="2"/>
                                </w:tcPr>
                                <w:p>
                                  <w:pPr>
                                    <w:pStyle w:val="TableParagraph"/>
                                    <w:rPr>
                                      <w:sz w:val="22"/>
                                    </w:rPr>
                                  </w:pPr>
                                </w:p>
                              </w:tc>
                            </w:tr>
                            <w:tr>
                              <w:trPr>
                                <w:trHeight w:val="314" w:hRule="atLeast"/>
                              </w:trPr>
                              <w:tc>
                                <w:tcPr>
                                  <w:tcW w:w="718" w:type="dxa"/>
                                </w:tcPr>
                                <w:p>
                                  <w:pPr>
                                    <w:pStyle w:val="TableParagraph"/>
                                    <w:rPr>
                                      <w:sz w:val="22"/>
                                    </w:rPr>
                                  </w:pPr>
                                </w:p>
                              </w:tc>
                              <w:tc>
                                <w:tcPr>
                                  <w:tcW w:w="2083" w:type="dxa"/>
                                </w:tcPr>
                                <w:p>
                                  <w:pPr>
                                    <w:pStyle w:val="TableParagraph"/>
                                    <w:spacing w:before="13"/>
                                    <w:ind w:left="114"/>
                                    <w:rPr>
                                      <w:sz w:val="24"/>
                                    </w:rPr>
                                  </w:pPr>
                                  <w:r>
                                    <w:rPr>
                                      <w:spacing w:val="-2"/>
                                      <w:sz w:val="24"/>
                                    </w:rPr>
                                    <w:t>движимое</w:t>
                                  </w:r>
                                </w:p>
                              </w:tc>
                              <w:tc>
                                <w:tcPr>
                                  <w:tcW w:w="1580" w:type="dxa"/>
                                  <w:gridSpan w:val="3"/>
                                </w:tcPr>
                                <w:p>
                                  <w:pPr>
                                    <w:pStyle w:val="TableParagraph"/>
                                    <w:rPr>
                                      <w:sz w:val="22"/>
                                    </w:rPr>
                                  </w:pPr>
                                </w:p>
                              </w:tc>
                              <w:tc>
                                <w:tcPr>
                                  <w:tcW w:w="1478" w:type="dxa"/>
                                </w:tcPr>
                                <w:p>
                                  <w:pPr>
                                    <w:pStyle w:val="TableParagraph"/>
                                    <w:spacing w:before="13"/>
                                    <w:ind w:left="191"/>
                                    <w:rPr>
                                      <w:sz w:val="24"/>
                                    </w:rPr>
                                  </w:pPr>
                                  <w:r>
                                    <w:rPr>
                                      <w:spacing w:val="-5"/>
                                      <w:sz w:val="24"/>
                                    </w:rPr>
                                    <w:t>ой</w:t>
                                  </w:r>
                                </w:p>
                              </w:tc>
                              <w:tc>
                                <w:tcPr>
                                  <w:tcW w:w="2535" w:type="dxa"/>
                                  <w:gridSpan w:val="2"/>
                                </w:tcPr>
                                <w:p>
                                  <w:pPr>
                                    <w:pStyle w:val="TableParagraph"/>
                                    <w:rPr>
                                      <w:sz w:val="22"/>
                                    </w:rPr>
                                  </w:pPr>
                                </w:p>
                              </w:tc>
                            </w:tr>
                            <w:tr>
                              <w:trPr>
                                <w:trHeight w:val="316" w:hRule="atLeast"/>
                              </w:trPr>
                              <w:tc>
                                <w:tcPr>
                                  <w:tcW w:w="718" w:type="dxa"/>
                                </w:tcPr>
                                <w:p>
                                  <w:pPr>
                                    <w:pStyle w:val="TableParagraph"/>
                                    <w:rPr>
                                      <w:sz w:val="22"/>
                                    </w:rPr>
                                  </w:pPr>
                                </w:p>
                              </w:tc>
                              <w:tc>
                                <w:tcPr>
                                  <w:tcW w:w="2083" w:type="dxa"/>
                                </w:tcPr>
                                <w:p>
                                  <w:pPr>
                                    <w:pStyle w:val="TableParagraph"/>
                                    <w:spacing w:before="14"/>
                                    <w:ind w:left="119"/>
                                    <w:rPr>
                                      <w:sz w:val="24"/>
                                    </w:rPr>
                                  </w:pPr>
                                  <w:r>
                                    <w:rPr>
                                      <w:spacing w:val="-2"/>
                                      <w:sz w:val="24"/>
                                    </w:rPr>
                                    <w:t>имущество</w:t>
                                  </w:r>
                                </w:p>
                              </w:tc>
                              <w:tc>
                                <w:tcPr>
                                  <w:tcW w:w="1580" w:type="dxa"/>
                                  <w:gridSpan w:val="3"/>
                                </w:tcPr>
                                <w:p>
                                  <w:pPr>
                                    <w:pStyle w:val="TableParagraph"/>
                                    <w:rPr>
                                      <w:sz w:val="22"/>
                                    </w:rPr>
                                  </w:pPr>
                                </w:p>
                              </w:tc>
                              <w:tc>
                                <w:tcPr>
                                  <w:tcW w:w="1478" w:type="dxa"/>
                                </w:tcPr>
                                <w:p>
                                  <w:pPr>
                                    <w:pStyle w:val="TableParagraph"/>
                                    <w:spacing w:before="14"/>
                                    <w:ind w:left="191"/>
                                    <w:rPr>
                                      <w:sz w:val="24"/>
                                    </w:rPr>
                                  </w:pPr>
                                  <w:r>
                                    <w:rPr>
                                      <w:spacing w:val="-2"/>
                                      <w:sz w:val="24"/>
                                    </w:rPr>
                                    <w:t>ответствен</w:t>
                                  </w:r>
                                </w:p>
                              </w:tc>
                              <w:tc>
                                <w:tcPr>
                                  <w:tcW w:w="2535" w:type="dxa"/>
                                  <w:gridSpan w:val="2"/>
                                </w:tcPr>
                                <w:p>
                                  <w:pPr>
                                    <w:pStyle w:val="TableParagraph"/>
                                    <w:rPr>
                                      <w:sz w:val="22"/>
                                    </w:rPr>
                                  </w:pPr>
                                </w:p>
                              </w:tc>
                            </w:tr>
                            <w:tr>
                              <w:trPr>
                                <w:trHeight w:val="291" w:hRule="atLeast"/>
                              </w:trPr>
                              <w:tc>
                                <w:tcPr>
                                  <w:tcW w:w="718" w:type="dxa"/>
                                </w:tcPr>
                                <w:p>
                                  <w:pPr>
                                    <w:pStyle w:val="TableParagraph"/>
                                    <w:rPr>
                                      <w:sz w:val="20"/>
                                    </w:rPr>
                                  </w:pPr>
                                </w:p>
                              </w:tc>
                              <w:tc>
                                <w:tcPr>
                                  <w:tcW w:w="2083" w:type="dxa"/>
                                </w:tcPr>
                                <w:p>
                                  <w:pPr>
                                    <w:pStyle w:val="TableParagraph"/>
                                    <w:spacing w:line="256" w:lineRule="exact" w:before="15"/>
                                    <w:ind w:left="109"/>
                                    <w:rPr>
                                      <w:sz w:val="24"/>
                                    </w:rPr>
                                  </w:pPr>
                                  <w:r>
                                    <w:rPr>
                                      <w:spacing w:val="-2"/>
                                      <w:sz w:val="24"/>
                                    </w:rPr>
                                    <w:t>учреждения</w:t>
                                  </w:r>
                                </w:p>
                              </w:tc>
                              <w:tc>
                                <w:tcPr>
                                  <w:tcW w:w="1580" w:type="dxa"/>
                                  <w:gridSpan w:val="3"/>
                                </w:tcPr>
                                <w:p>
                                  <w:pPr>
                                    <w:pStyle w:val="TableParagraph"/>
                                    <w:rPr>
                                      <w:sz w:val="20"/>
                                    </w:rPr>
                                  </w:pPr>
                                </w:p>
                              </w:tc>
                              <w:tc>
                                <w:tcPr>
                                  <w:tcW w:w="1478" w:type="dxa"/>
                                </w:tcPr>
                                <w:p>
                                  <w:pPr>
                                    <w:pStyle w:val="TableParagraph"/>
                                    <w:spacing w:line="256" w:lineRule="exact" w:before="15"/>
                                    <w:ind w:left="191"/>
                                    <w:rPr>
                                      <w:sz w:val="24"/>
                                    </w:rPr>
                                  </w:pPr>
                                  <w:r>
                                    <w:rPr>
                                      <w:spacing w:val="-2"/>
                                      <w:sz w:val="24"/>
                                    </w:rPr>
                                    <w:t>ности</w:t>
                                  </w:r>
                                </w:p>
                              </w:tc>
                              <w:tc>
                                <w:tcPr>
                                  <w:tcW w:w="2535" w:type="dxa"/>
                                  <w:gridSpan w:val="2"/>
                                </w:tcPr>
                                <w:p>
                                  <w:pPr>
                                    <w:pStyle w:val="TableParagraph"/>
                                    <w:rPr>
                                      <w:sz w:val="20"/>
                                    </w:rPr>
                                  </w:pPr>
                                </w:p>
                              </w:tc>
                            </w:tr>
                          </w:tbl>
                          <w:p>
                            <w:pPr>
                              <w:pStyle w:val="BodyText"/>
                            </w:pPr>
                          </w:p>
                        </w:txbxContent>
                      </wps:txbx>
                      <wps:bodyPr wrap="square" lIns="0" tIns="0" rIns="0" bIns="0" rtlCol="0">
                        <a:noAutofit/>
                      </wps:bodyPr>
                    </wps:wsp>
                  </a:graphicData>
                </a:graphic>
              </wp:anchor>
            </w:drawing>
          </mc:Choice>
          <mc:Fallback>
            <w:pict>
              <v:shape style="position:absolute;margin-left:68.400002pt;margin-top:-25.846306pt;width:425.85pt;height:428.75pt;mso-position-horizontal-relative:page;mso-position-vertical-relative:paragraph;z-index:15853056" type="#_x0000_t202" id="docshape153" filled="false" stroked="false">
                <v:textbox inset="0,0,0,0">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718"/>
                        <w:gridCol w:w="2083"/>
                        <w:gridCol w:w="446"/>
                        <w:gridCol w:w="521"/>
                        <w:gridCol w:w="613"/>
                        <w:gridCol w:w="1478"/>
                        <w:gridCol w:w="1352"/>
                        <w:gridCol w:w="1183"/>
                      </w:tblGrid>
                      <w:tr>
                        <w:trPr>
                          <w:trHeight w:val="425" w:hRule="atLeast"/>
                        </w:trPr>
                        <w:tc>
                          <w:tcPr>
                            <w:tcW w:w="2801" w:type="dxa"/>
                            <w:gridSpan w:val="2"/>
                          </w:tcPr>
                          <w:p>
                            <w:pPr>
                              <w:pStyle w:val="TableParagraph"/>
                              <w:rPr>
                                <w:sz w:val="22"/>
                              </w:rPr>
                            </w:pPr>
                          </w:p>
                        </w:tc>
                        <w:tc>
                          <w:tcPr>
                            <w:tcW w:w="446" w:type="dxa"/>
                          </w:tcPr>
                          <w:p>
                            <w:pPr>
                              <w:pStyle w:val="TableParagraph"/>
                              <w:spacing w:before="29"/>
                              <w:rPr>
                                <w:sz w:val="20"/>
                              </w:rPr>
                            </w:pPr>
                          </w:p>
                          <w:p>
                            <w:pPr>
                              <w:pStyle w:val="TableParagraph"/>
                              <w:spacing w:line="147" w:lineRule="exact"/>
                              <w:ind w:left="1" w:right="21"/>
                              <w:jc w:val="center"/>
                              <w:rPr>
                                <w:sz w:val="20"/>
                              </w:rPr>
                            </w:pPr>
                            <w:r>
                              <w:rPr>
                                <w:spacing w:val="-10"/>
                                <w:sz w:val="20"/>
                              </w:rPr>
                              <w:t>н</w:t>
                            </w:r>
                          </w:p>
                        </w:tc>
                        <w:tc>
                          <w:tcPr>
                            <w:tcW w:w="521" w:type="dxa"/>
                          </w:tcPr>
                          <w:p>
                            <w:pPr>
                              <w:pStyle w:val="TableParagraph"/>
                              <w:rPr>
                                <w:sz w:val="22"/>
                              </w:rPr>
                            </w:pPr>
                          </w:p>
                        </w:tc>
                        <w:tc>
                          <w:tcPr>
                            <w:tcW w:w="613" w:type="dxa"/>
                          </w:tcPr>
                          <w:p>
                            <w:pPr>
                              <w:pStyle w:val="TableParagraph"/>
                              <w:spacing w:line="139" w:lineRule="exact"/>
                              <w:ind w:left="271"/>
                              <w:rPr>
                                <w:sz w:val="14"/>
                              </w:rPr>
                            </w:pPr>
                            <w:r>
                              <w:rPr>
                                <w:spacing w:val="-5"/>
                                <w:w w:val="105"/>
                                <w:sz w:val="14"/>
                              </w:rPr>
                              <w:t>3S</w:t>
                            </w:r>
                          </w:p>
                          <w:p>
                            <w:pPr>
                              <w:pStyle w:val="TableParagraph"/>
                              <w:spacing w:line="142" w:lineRule="exact"/>
                              <w:ind w:left="323"/>
                              <w:rPr>
                                <w:sz w:val="14"/>
                              </w:rPr>
                            </w:pPr>
                            <w:r>
                              <w:rPr>
                                <w:spacing w:val="-10"/>
                                <w:w w:val="150"/>
                                <w:sz w:val="14"/>
                              </w:rPr>
                              <w:t>3</w:t>
                            </w:r>
                          </w:p>
                          <w:p>
                            <w:pPr>
                              <w:pStyle w:val="TableParagraph"/>
                              <w:spacing w:line="125" w:lineRule="exact"/>
                              <w:ind w:left="323"/>
                              <w:rPr>
                                <w:sz w:val="14"/>
                              </w:rPr>
                            </w:pPr>
                            <w:r>
                              <w:rPr>
                                <w:spacing w:val="-10"/>
                                <w:w w:val="160"/>
                                <w:sz w:val="14"/>
                              </w:rPr>
                              <w:t>к</w:t>
                            </w:r>
                          </w:p>
                        </w:tc>
                        <w:tc>
                          <w:tcPr>
                            <w:tcW w:w="1478" w:type="dxa"/>
                          </w:tcPr>
                          <w:p>
                            <w:pPr>
                              <w:pStyle w:val="TableParagraph"/>
                              <w:rPr>
                                <w:sz w:val="22"/>
                              </w:rPr>
                            </w:pPr>
                          </w:p>
                        </w:tc>
                        <w:tc>
                          <w:tcPr>
                            <w:tcW w:w="1352" w:type="dxa"/>
                          </w:tcPr>
                          <w:p>
                            <w:pPr>
                              <w:pStyle w:val="TableParagraph"/>
                              <w:rPr>
                                <w:sz w:val="22"/>
                              </w:rPr>
                            </w:pPr>
                          </w:p>
                        </w:tc>
                        <w:tc>
                          <w:tcPr>
                            <w:tcW w:w="1183" w:type="dxa"/>
                          </w:tcPr>
                          <w:p>
                            <w:pPr>
                              <w:pStyle w:val="TableParagraph"/>
                              <w:rPr>
                                <w:sz w:val="22"/>
                              </w:rPr>
                            </w:pPr>
                          </w:p>
                        </w:tc>
                      </w:tr>
                      <w:tr>
                        <w:trPr>
                          <w:trHeight w:val="2076" w:hRule="atLeast"/>
                        </w:trPr>
                        <w:tc>
                          <w:tcPr>
                            <w:tcW w:w="2801" w:type="dxa"/>
                            <w:gridSpan w:val="2"/>
                          </w:tcPr>
                          <w:p>
                            <w:pPr>
                              <w:pStyle w:val="TableParagraph"/>
                              <w:spacing w:before="57"/>
                              <w:rPr>
                                <w:sz w:val="24"/>
                              </w:rPr>
                            </w:pPr>
                          </w:p>
                          <w:p>
                            <w:pPr>
                              <w:pStyle w:val="TableParagraph"/>
                              <w:spacing w:line="278" w:lineRule="auto"/>
                              <w:ind w:left="1465" w:right="312" w:hanging="475"/>
                              <w:rPr>
                                <w:sz w:val="24"/>
                              </w:rPr>
                            </w:pPr>
                            <w:r>
                              <w:rPr>
                                <w:spacing w:val="-2"/>
                                <w:sz w:val="24"/>
                              </w:rPr>
                              <w:t>Наименование счета</w:t>
                            </w:r>
                          </w:p>
                        </w:tc>
                        <w:tc>
                          <w:tcPr>
                            <w:tcW w:w="446" w:type="dxa"/>
                          </w:tcPr>
                          <w:p>
                            <w:pPr>
                              <w:pStyle w:val="TableParagraph"/>
                              <w:spacing w:line="104" w:lineRule="exact"/>
                              <w:ind w:right="21"/>
                              <w:jc w:val="center"/>
                              <w:rPr>
                                <w:sz w:val="20"/>
                              </w:rPr>
                            </w:pPr>
                            <w:r>
                              <w:rPr>
                                <w:spacing w:val="-10"/>
                                <w:w w:val="115"/>
                                <w:sz w:val="20"/>
                              </w:rPr>
                              <w:t>о</w:t>
                            </w:r>
                          </w:p>
                          <w:p>
                            <w:pPr>
                              <w:pStyle w:val="TableParagraph"/>
                              <w:spacing w:line="175" w:lineRule="exact"/>
                              <w:ind w:right="21"/>
                              <w:jc w:val="center"/>
                              <w:rPr>
                                <w:sz w:val="20"/>
                              </w:rPr>
                            </w:pPr>
                            <w:r>
                              <w:rPr>
                                <w:spacing w:val="-5"/>
                                <w:w w:val="70"/>
                                <w:sz w:val="20"/>
                              </w:rPr>
                              <w:t>сс</w:t>
                            </w:r>
                          </w:p>
                          <w:p>
                            <w:pPr>
                              <w:pStyle w:val="TableParagraph"/>
                              <w:spacing w:before="11"/>
                              <w:rPr>
                                <w:sz w:val="20"/>
                              </w:rPr>
                            </w:pPr>
                          </w:p>
                          <w:p>
                            <w:pPr>
                              <w:pStyle w:val="TableParagraph"/>
                              <w:spacing w:line="179" w:lineRule="exact"/>
                              <w:ind w:right="21"/>
                              <w:jc w:val="center"/>
                              <w:rPr>
                                <w:sz w:val="20"/>
                              </w:rPr>
                            </w:pPr>
                            <w:r>
                              <w:rPr>
                                <w:spacing w:val="-10"/>
                                <w:w w:val="105"/>
                                <w:sz w:val="20"/>
                              </w:rPr>
                              <w:t>2</w:t>
                            </w:r>
                          </w:p>
                          <w:p>
                            <w:pPr>
                              <w:pStyle w:val="TableParagraph"/>
                              <w:spacing w:line="129" w:lineRule="exact"/>
                              <w:ind w:left="1" w:right="21"/>
                              <w:jc w:val="center"/>
                              <w:rPr>
                                <w:sz w:val="20"/>
                              </w:rPr>
                            </w:pPr>
                            <w:r>
                              <w:rPr>
                                <w:spacing w:val="-10"/>
                                <w:w w:val="95"/>
                                <w:sz w:val="20"/>
                              </w:rPr>
                              <w:t>Е</w:t>
                            </w:r>
                          </w:p>
                          <w:p>
                            <w:pPr>
                              <w:pStyle w:val="TableParagraph"/>
                              <w:spacing w:line="173" w:lineRule="exact"/>
                              <w:ind w:left="1" w:right="21"/>
                              <w:jc w:val="center"/>
                              <w:rPr>
                                <w:sz w:val="20"/>
                              </w:rPr>
                            </w:pPr>
                            <w:r>
                              <w:rPr>
                                <w:spacing w:val="-5"/>
                                <w:w w:val="70"/>
                                <w:sz w:val="20"/>
                              </w:rPr>
                              <w:t>га</w:t>
                            </w:r>
                          </w:p>
                          <w:p>
                            <w:pPr>
                              <w:pStyle w:val="TableParagraph"/>
                              <w:spacing w:line="120" w:lineRule="auto" w:before="86"/>
                              <w:ind w:left="144" w:right="164"/>
                              <w:jc w:val="center"/>
                              <w:rPr>
                                <w:sz w:val="20"/>
                              </w:rPr>
                            </w:pPr>
                            <w:r>
                              <w:rPr>
                                <w:spacing w:val="-6"/>
                                <w:w w:val="60"/>
                                <w:sz w:val="20"/>
                              </w:rPr>
                              <w:t>га</w:t>
                            </w:r>
                            <w:r>
                              <w:rPr>
                                <w:sz w:val="20"/>
                              </w:rPr>
                              <w:t> </w:t>
                            </w:r>
                            <w:r>
                              <w:rPr>
                                <w:spacing w:val="-10"/>
                                <w:w w:val="90"/>
                                <w:sz w:val="20"/>
                              </w:rPr>
                              <w:t>н</w:t>
                            </w:r>
                          </w:p>
                          <w:p>
                            <w:pPr>
                              <w:pStyle w:val="TableParagraph"/>
                              <w:spacing w:line="129" w:lineRule="auto" w:before="80"/>
                              <w:ind w:left="157" w:right="174" w:hanging="5"/>
                              <w:jc w:val="both"/>
                              <w:rPr>
                                <w:sz w:val="20"/>
                              </w:rPr>
                            </w:pPr>
                            <w:r>
                              <w:rPr>
                                <w:spacing w:val="-10"/>
                                <w:sz w:val="20"/>
                              </w:rPr>
                              <w:t>о</w:t>
                            </w:r>
                            <w:r>
                              <w:rPr>
                                <w:spacing w:val="-6"/>
                                <w:sz w:val="20"/>
                              </w:rPr>
                              <w:t> </w:t>
                            </w:r>
                            <w:r>
                              <w:rPr>
                                <w:spacing w:val="-6"/>
                                <w:w w:val="60"/>
                                <w:sz w:val="20"/>
                              </w:rPr>
                              <w:t>сс</w:t>
                            </w:r>
                            <w:r>
                              <w:rPr>
                                <w:sz w:val="20"/>
                              </w:rPr>
                              <w:t> </w:t>
                            </w:r>
                            <w:r>
                              <w:rPr>
                                <w:spacing w:val="-10"/>
                                <w:w w:val="85"/>
                                <w:sz w:val="20"/>
                              </w:rPr>
                              <w:t>К</w:t>
                            </w:r>
                          </w:p>
                          <w:p>
                            <w:pPr>
                              <w:pStyle w:val="TableParagraph"/>
                              <w:spacing w:line="88" w:lineRule="exact"/>
                              <w:ind w:left="5" w:right="21"/>
                              <w:jc w:val="center"/>
                              <w:rPr>
                                <w:sz w:val="20"/>
                              </w:rPr>
                            </w:pPr>
                            <w:r>
                              <w:rPr>
                                <w:spacing w:val="-10"/>
                                <w:w w:val="110"/>
                                <w:sz w:val="20"/>
                              </w:rPr>
                              <w:t>ч</w:t>
                            </w:r>
                          </w:p>
                          <w:p>
                            <w:pPr>
                              <w:pStyle w:val="TableParagraph"/>
                              <w:spacing w:line="172" w:lineRule="exact"/>
                              <w:ind w:right="21"/>
                              <w:jc w:val="center"/>
                              <w:rPr>
                                <w:sz w:val="20"/>
                              </w:rPr>
                            </w:pPr>
                            <w:r>
                              <w:rPr>
                                <w:spacing w:val="-10"/>
                                <w:w w:val="115"/>
                                <w:sz w:val="20"/>
                              </w:rPr>
                              <w:t>о</w:t>
                            </w:r>
                          </w:p>
                        </w:tc>
                        <w:tc>
                          <w:tcPr>
                            <w:tcW w:w="521" w:type="dxa"/>
                          </w:tcPr>
                          <w:p>
                            <w:pPr>
                              <w:pStyle w:val="TableParagraph"/>
                              <w:spacing w:before="4"/>
                              <w:ind w:left="71" w:right="59"/>
                              <w:jc w:val="center"/>
                              <w:rPr>
                                <w:sz w:val="14"/>
                              </w:rPr>
                            </w:pPr>
                            <w:r>
                              <w:rPr>
                                <w:spacing w:val="-10"/>
                                <w:w w:val="150"/>
                                <w:sz w:val="14"/>
                              </w:rPr>
                              <w:t>®</w:t>
                            </w:r>
                          </w:p>
                          <w:p>
                            <w:pPr>
                              <w:pStyle w:val="TableParagraph"/>
                              <w:spacing w:line="172" w:lineRule="auto" w:before="39"/>
                              <w:ind w:left="234" w:right="168" w:firstLine="5"/>
                              <w:jc w:val="both"/>
                              <w:rPr>
                                <w:sz w:val="14"/>
                              </w:rPr>
                            </w:pPr>
                            <w:r>
                              <w:rPr>
                                <w:spacing w:val="-8"/>
                                <w:sz w:val="14"/>
                              </w:rPr>
                              <w:t>га</w:t>
                            </w:r>
                            <w:r>
                              <w:rPr>
                                <w:spacing w:val="40"/>
                                <w:sz w:val="14"/>
                              </w:rPr>
                              <w:t> </w:t>
                            </w:r>
                            <w:r>
                              <w:rPr>
                                <w:spacing w:val="-6"/>
                                <w:sz w:val="14"/>
                              </w:rPr>
                              <w:t>га</w:t>
                            </w:r>
                            <w:r>
                              <w:rPr>
                                <w:spacing w:val="-6"/>
                                <w:w w:val="145"/>
                                <w:sz w:val="14"/>
                              </w:rPr>
                              <w:t> </w:t>
                            </w:r>
                            <w:r>
                              <w:rPr>
                                <w:spacing w:val="-10"/>
                                <w:w w:val="145"/>
                                <w:sz w:val="14"/>
                              </w:rPr>
                              <w:t>о о </w:t>
                            </w:r>
                            <w:r>
                              <w:rPr>
                                <w:spacing w:val="-10"/>
                                <w:w w:val="105"/>
                                <w:sz w:val="14"/>
                              </w:rPr>
                              <w:t>И</w:t>
                            </w:r>
                          </w:p>
                          <w:p>
                            <w:pPr>
                              <w:pStyle w:val="TableParagraph"/>
                              <w:spacing w:line="95" w:lineRule="exact"/>
                              <w:ind w:left="71" w:right="6"/>
                              <w:jc w:val="center"/>
                              <w:rPr>
                                <w:sz w:val="14"/>
                              </w:rPr>
                            </w:pPr>
                            <w:r>
                              <w:rPr>
                                <w:spacing w:val="-5"/>
                                <w:w w:val="95"/>
                                <w:sz w:val="14"/>
                              </w:rPr>
                              <w:t>ей</w:t>
                            </w:r>
                          </w:p>
                          <w:p>
                            <w:pPr>
                              <w:pStyle w:val="TableParagraph"/>
                              <w:spacing w:line="113" w:lineRule="exact"/>
                              <w:ind w:left="71"/>
                              <w:jc w:val="center"/>
                              <w:rPr>
                                <w:sz w:val="14"/>
                              </w:rPr>
                            </w:pPr>
                            <w:r>
                              <w:rPr>
                                <w:spacing w:val="-10"/>
                                <w:w w:val="125"/>
                                <w:sz w:val="14"/>
                              </w:rPr>
                              <w:t>Ч</w:t>
                            </w:r>
                          </w:p>
                          <w:p>
                            <w:pPr>
                              <w:pStyle w:val="TableParagraph"/>
                              <w:spacing w:line="192" w:lineRule="auto"/>
                              <w:ind w:left="177" w:right="162" w:firstLine="52"/>
                              <w:jc w:val="center"/>
                              <w:rPr>
                                <w:sz w:val="14"/>
                              </w:rPr>
                            </w:pPr>
                            <w:r>
                              <w:rPr>
                                <w:spacing w:val="-10"/>
                                <w:sz w:val="14"/>
                              </w:rPr>
                              <w:t>ей</w:t>
                            </w:r>
                            <w:r>
                              <w:rPr>
                                <w:spacing w:val="40"/>
                                <w:w w:val="105"/>
                                <w:sz w:val="14"/>
                              </w:rPr>
                              <w:t> </w:t>
                            </w:r>
                            <w:r>
                              <w:rPr>
                                <w:spacing w:val="-10"/>
                                <w:w w:val="105"/>
                                <w:sz w:val="14"/>
                              </w:rPr>
                              <w:t>Ю</w:t>
                            </w:r>
                          </w:p>
                          <w:p>
                            <w:pPr>
                              <w:pStyle w:val="TableParagraph"/>
                              <w:spacing w:line="94" w:lineRule="exact"/>
                              <w:ind w:left="71" w:right="6"/>
                              <w:jc w:val="center"/>
                              <w:rPr>
                                <w:sz w:val="14"/>
                              </w:rPr>
                            </w:pPr>
                            <w:r>
                              <w:rPr>
                                <w:spacing w:val="-5"/>
                                <w:w w:val="95"/>
                                <w:sz w:val="14"/>
                              </w:rPr>
                              <w:t>ей</w:t>
                            </w:r>
                          </w:p>
                          <w:p>
                            <w:pPr>
                              <w:pStyle w:val="TableParagraph"/>
                              <w:spacing w:line="143" w:lineRule="exact"/>
                              <w:ind w:left="71" w:right="58"/>
                              <w:jc w:val="center"/>
                              <w:rPr>
                                <w:sz w:val="14"/>
                              </w:rPr>
                            </w:pPr>
                            <w:r>
                              <w:rPr>
                                <w:spacing w:val="-5"/>
                                <w:w w:val="95"/>
                                <w:sz w:val="14"/>
                              </w:rPr>
                              <w:t>СП</w:t>
                            </w:r>
                          </w:p>
                          <w:p>
                            <w:pPr>
                              <w:pStyle w:val="TableParagraph"/>
                              <w:spacing w:before="154"/>
                              <w:ind w:left="71" w:right="6"/>
                              <w:jc w:val="center"/>
                              <w:rPr>
                                <w:sz w:val="14"/>
                              </w:rPr>
                            </w:pPr>
                            <w:r>
                              <w:rPr>
                                <w:spacing w:val="-10"/>
                                <w:w w:val="115"/>
                                <w:sz w:val="14"/>
                              </w:rPr>
                              <w:t>С</w:t>
                            </w:r>
                          </w:p>
                          <w:p>
                            <w:pPr>
                              <w:pStyle w:val="TableParagraph"/>
                              <w:spacing w:line="141" w:lineRule="exact" w:before="113"/>
                              <w:ind w:left="71" w:right="57"/>
                              <w:jc w:val="center"/>
                              <w:rPr>
                                <w:sz w:val="14"/>
                              </w:rPr>
                            </w:pPr>
                            <w:r>
                              <w:rPr>
                                <w:spacing w:val="-10"/>
                                <w:w w:val="215"/>
                                <w:sz w:val="14"/>
                              </w:rPr>
                              <w:t>н</w:t>
                            </w:r>
                          </w:p>
                        </w:tc>
                        <w:tc>
                          <w:tcPr>
                            <w:tcW w:w="613" w:type="dxa"/>
                          </w:tcPr>
                          <w:p>
                            <w:pPr>
                              <w:pStyle w:val="TableParagraph"/>
                              <w:spacing w:line="122" w:lineRule="exact"/>
                              <w:ind w:left="323"/>
                              <w:rPr>
                                <w:sz w:val="14"/>
                              </w:rPr>
                            </w:pPr>
                            <w:r>
                              <w:rPr>
                                <w:spacing w:val="-5"/>
                                <w:w w:val="65"/>
                                <w:sz w:val="14"/>
                              </w:rPr>
                              <w:t>CQ</w:t>
                            </w:r>
                          </w:p>
                          <w:p>
                            <w:pPr>
                              <w:pStyle w:val="TableParagraph"/>
                              <w:spacing w:line="150" w:lineRule="exact" w:before="74"/>
                              <w:ind w:left="318"/>
                              <w:rPr>
                                <w:sz w:val="14"/>
                              </w:rPr>
                            </w:pPr>
                            <w:r>
                              <w:rPr>
                                <w:spacing w:val="-10"/>
                                <w:w w:val="115"/>
                                <w:sz w:val="14"/>
                              </w:rPr>
                              <w:t>О</w:t>
                            </w:r>
                          </w:p>
                          <w:p>
                            <w:pPr>
                              <w:pStyle w:val="TableParagraph"/>
                              <w:spacing w:line="150" w:lineRule="exact"/>
                              <w:ind w:left="318"/>
                              <w:rPr>
                                <w:sz w:val="14"/>
                              </w:rPr>
                            </w:pPr>
                            <w:r>
                              <w:rPr>
                                <w:spacing w:val="-10"/>
                                <w:w w:val="165"/>
                                <w:sz w:val="14"/>
                              </w:rPr>
                              <w:t>£</w:t>
                            </w:r>
                          </w:p>
                          <w:p>
                            <w:pPr>
                              <w:pStyle w:val="TableParagraph"/>
                              <w:spacing w:before="45"/>
                              <w:ind w:left="271"/>
                              <w:rPr>
                                <w:sz w:val="14"/>
                              </w:rPr>
                            </w:pPr>
                            <w:r>
                              <w:rPr>
                                <w:spacing w:val="-10"/>
                                <w:w w:val="255"/>
                                <w:sz w:val="14"/>
                              </w:rPr>
                              <w:t>с</w:t>
                            </w:r>
                          </w:p>
                          <w:p>
                            <w:pPr>
                              <w:pStyle w:val="TableParagraph"/>
                              <w:spacing w:before="127"/>
                              <w:ind w:left="323" w:hanging="53"/>
                              <w:rPr>
                                <w:sz w:val="14"/>
                              </w:rPr>
                            </w:pPr>
                            <w:r>
                              <w:rPr>
                                <w:spacing w:val="-10"/>
                                <w:w w:val="150"/>
                                <w:sz w:val="14"/>
                              </w:rPr>
                              <w:t>®</w:t>
                            </w:r>
                          </w:p>
                          <w:p>
                            <w:pPr>
                              <w:pStyle w:val="TableParagraph"/>
                              <w:spacing w:line="194" w:lineRule="auto" w:before="27"/>
                              <w:ind w:left="323" w:right="174"/>
                              <w:rPr>
                                <w:sz w:val="14"/>
                              </w:rPr>
                            </w:pPr>
                            <w:r>
                              <w:rPr>
                                <w:spacing w:val="-6"/>
                                <w:w w:val="90"/>
                                <w:sz w:val="14"/>
                              </w:rPr>
                              <w:t>га</w:t>
                            </w:r>
                            <w:r>
                              <w:rPr>
                                <w:spacing w:val="40"/>
                                <w:sz w:val="14"/>
                              </w:rPr>
                              <w:t> </w:t>
                            </w:r>
                            <w:r>
                              <w:rPr>
                                <w:spacing w:val="-10"/>
                                <w:sz w:val="14"/>
                              </w:rPr>
                              <w:t>И</w:t>
                            </w:r>
                          </w:p>
                          <w:p>
                            <w:pPr>
                              <w:pStyle w:val="TableParagraph"/>
                              <w:spacing w:line="115" w:lineRule="exact"/>
                              <w:ind w:left="323"/>
                              <w:rPr>
                                <w:sz w:val="14"/>
                              </w:rPr>
                            </w:pPr>
                            <w:r>
                              <w:rPr>
                                <w:spacing w:val="-5"/>
                                <w:sz w:val="14"/>
                              </w:rPr>
                              <w:t>га</w:t>
                            </w:r>
                          </w:p>
                          <w:p>
                            <w:pPr>
                              <w:pStyle w:val="TableParagraph"/>
                              <w:spacing w:before="103"/>
                              <w:ind w:left="323"/>
                              <w:rPr>
                                <w:sz w:val="14"/>
                              </w:rPr>
                            </w:pPr>
                            <w:r>
                              <w:rPr>
                                <w:spacing w:val="-10"/>
                                <w:w w:val="125"/>
                                <w:sz w:val="14"/>
                              </w:rPr>
                              <w:t>Ё</w:t>
                            </w:r>
                          </w:p>
                        </w:tc>
                        <w:tc>
                          <w:tcPr>
                            <w:tcW w:w="1478" w:type="dxa"/>
                          </w:tcPr>
                          <w:p>
                            <w:pPr>
                              <w:pStyle w:val="TableParagraph"/>
                              <w:rPr>
                                <w:sz w:val="24"/>
                              </w:rPr>
                            </w:pPr>
                          </w:p>
                          <w:p>
                            <w:pPr>
                              <w:pStyle w:val="TableParagraph"/>
                              <w:rPr>
                                <w:sz w:val="24"/>
                              </w:rPr>
                            </w:pPr>
                          </w:p>
                          <w:p>
                            <w:pPr>
                              <w:pStyle w:val="TableParagraph"/>
                              <w:spacing w:before="42"/>
                              <w:rPr>
                                <w:sz w:val="24"/>
                              </w:rPr>
                            </w:pPr>
                          </w:p>
                          <w:p>
                            <w:pPr>
                              <w:pStyle w:val="TableParagraph"/>
                              <w:ind w:left="186"/>
                              <w:rPr>
                                <w:sz w:val="24"/>
                              </w:rPr>
                            </w:pPr>
                            <w:r>
                              <w:rPr>
                                <w:sz w:val="24"/>
                              </w:rPr>
                              <w:t>Субконто </w:t>
                            </w:r>
                            <w:r>
                              <w:rPr>
                                <w:spacing w:val="-10"/>
                                <w:sz w:val="24"/>
                              </w:rPr>
                              <w:t>1</w:t>
                            </w:r>
                          </w:p>
                        </w:tc>
                        <w:tc>
                          <w:tcPr>
                            <w:tcW w:w="1352" w:type="dxa"/>
                          </w:tcPr>
                          <w:p>
                            <w:pPr>
                              <w:pStyle w:val="TableParagraph"/>
                              <w:rPr>
                                <w:sz w:val="24"/>
                              </w:rPr>
                            </w:pPr>
                          </w:p>
                          <w:p>
                            <w:pPr>
                              <w:pStyle w:val="TableParagraph"/>
                              <w:spacing w:before="160"/>
                              <w:rPr>
                                <w:sz w:val="24"/>
                              </w:rPr>
                            </w:pPr>
                          </w:p>
                          <w:p>
                            <w:pPr>
                              <w:pStyle w:val="TableParagraph"/>
                              <w:spacing w:line="276" w:lineRule="auto"/>
                              <w:ind w:left="627" w:right="168" w:hanging="437"/>
                              <w:rPr>
                                <w:sz w:val="24"/>
                              </w:rPr>
                            </w:pPr>
                            <w:r>
                              <w:rPr>
                                <w:spacing w:val="-2"/>
                                <w:sz w:val="24"/>
                              </w:rPr>
                              <w:t>Субконто </w:t>
                            </w:r>
                            <w:r>
                              <w:rPr>
                                <w:spacing w:val="-10"/>
                                <w:sz w:val="24"/>
                              </w:rPr>
                              <w:t>2</w:t>
                            </w:r>
                          </w:p>
                        </w:tc>
                        <w:tc>
                          <w:tcPr>
                            <w:tcW w:w="1183" w:type="dxa"/>
                          </w:tcPr>
                          <w:p>
                            <w:pPr>
                              <w:pStyle w:val="TableParagraph"/>
                              <w:rPr>
                                <w:sz w:val="24"/>
                              </w:rPr>
                            </w:pPr>
                          </w:p>
                          <w:p>
                            <w:pPr>
                              <w:pStyle w:val="TableParagraph"/>
                              <w:spacing w:before="160"/>
                              <w:rPr>
                                <w:sz w:val="24"/>
                              </w:rPr>
                            </w:pPr>
                          </w:p>
                          <w:p>
                            <w:pPr>
                              <w:pStyle w:val="TableParagraph"/>
                              <w:spacing w:line="276" w:lineRule="auto"/>
                              <w:ind w:left="134" w:right="45" w:firstLine="10"/>
                              <w:rPr>
                                <w:sz w:val="24"/>
                              </w:rPr>
                            </w:pPr>
                            <w:r>
                              <w:rPr>
                                <w:spacing w:val="-2"/>
                                <w:sz w:val="24"/>
                              </w:rPr>
                              <w:t>Субконто </w:t>
                            </w:r>
                            <w:r>
                              <w:rPr>
                                <w:spacing w:val="-10"/>
                                <w:sz w:val="24"/>
                              </w:rPr>
                              <w:t>3</w:t>
                            </w:r>
                          </w:p>
                        </w:tc>
                      </w:tr>
                      <w:tr>
                        <w:trPr>
                          <w:trHeight w:val="301" w:hRule="atLeast"/>
                        </w:trPr>
                        <w:tc>
                          <w:tcPr>
                            <w:tcW w:w="2801" w:type="dxa"/>
                            <w:gridSpan w:val="2"/>
                          </w:tcPr>
                          <w:p>
                            <w:pPr>
                              <w:pStyle w:val="TableParagraph"/>
                              <w:rPr>
                                <w:sz w:val="22"/>
                              </w:rPr>
                            </w:pPr>
                          </w:p>
                        </w:tc>
                        <w:tc>
                          <w:tcPr>
                            <w:tcW w:w="446" w:type="dxa"/>
                          </w:tcPr>
                          <w:p>
                            <w:pPr>
                              <w:pStyle w:val="TableParagraph"/>
                              <w:rPr>
                                <w:sz w:val="22"/>
                              </w:rPr>
                            </w:pPr>
                          </w:p>
                        </w:tc>
                        <w:tc>
                          <w:tcPr>
                            <w:tcW w:w="521" w:type="dxa"/>
                          </w:tcPr>
                          <w:p>
                            <w:pPr>
                              <w:pStyle w:val="TableParagraph"/>
                              <w:rPr>
                                <w:sz w:val="22"/>
                              </w:rPr>
                            </w:pPr>
                          </w:p>
                        </w:tc>
                        <w:tc>
                          <w:tcPr>
                            <w:tcW w:w="613" w:type="dxa"/>
                          </w:tcPr>
                          <w:p>
                            <w:pPr>
                              <w:pStyle w:val="TableParagraph"/>
                              <w:spacing w:line="130" w:lineRule="exact" w:before="22"/>
                              <w:ind w:left="323" w:right="171"/>
                              <w:rPr>
                                <w:sz w:val="14"/>
                              </w:rPr>
                            </w:pPr>
                            <w:r>
                              <w:rPr>
                                <w:spacing w:val="-10"/>
                                <w:w w:val="165"/>
                                <w:sz w:val="14"/>
                              </w:rPr>
                              <w:t>с </w:t>
                            </w:r>
                            <w:r>
                              <w:rPr>
                                <w:spacing w:val="-10"/>
                                <w:w w:val="160"/>
                                <w:sz w:val="14"/>
                              </w:rPr>
                              <w:t>к</w:t>
                            </w:r>
                          </w:p>
                        </w:tc>
                        <w:tc>
                          <w:tcPr>
                            <w:tcW w:w="1478" w:type="dxa"/>
                          </w:tcPr>
                          <w:p>
                            <w:pPr>
                              <w:pStyle w:val="TableParagraph"/>
                              <w:rPr>
                                <w:sz w:val="22"/>
                              </w:rPr>
                            </w:pPr>
                          </w:p>
                        </w:tc>
                        <w:tc>
                          <w:tcPr>
                            <w:tcW w:w="1352" w:type="dxa"/>
                          </w:tcPr>
                          <w:p>
                            <w:pPr>
                              <w:pStyle w:val="TableParagraph"/>
                              <w:rPr>
                                <w:sz w:val="22"/>
                              </w:rPr>
                            </w:pPr>
                          </w:p>
                        </w:tc>
                        <w:tc>
                          <w:tcPr>
                            <w:tcW w:w="1183" w:type="dxa"/>
                          </w:tcPr>
                          <w:p>
                            <w:pPr>
                              <w:pStyle w:val="TableParagraph"/>
                              <w:rPr>
                                <w:sz w:val="22"/>
                              </w:rPr>
                            </w:pPr>
                          </w:p>
                        </w:tc>
                      </w:tr>
                      <w:tr>
                        <w:trPr>
                          <w:trHeight w:val="483" w:hRule="atLeast"/>
                        </w:trPr>
                        <w:tc>
                          <w:tcPr>
                            <w:tcW w:w="718" w:type="dxa"/>
                          </w:tcPr>
                          <w:p>
                            <w:pPr>
                              <w:pStyle w:val="TableParagraph"/>
                              <w:rPr>
                                <w:sz w:val="22"/>
                              </w:rPr>
                            </w:pPr>
                          </w:p>
                        </w:tc>
                        <w:tc>
                          <w:tcPr>
                            <w:tcW w:w="2083" w:type="dxa"/>
                          </w:tcPr>
                          <w:p>
                            <w:pPr>
                              <w:pStyle w:val="TableParagraph"/>
                              <w:rPr>
                                <w:sz w:val="22"/>
                              </w:rPr>
                            </w:pPr>
                          </w:p>
                        </w:tc>
                        <w:tc>
                          <w:tcPr>
                            <w:tcW w:w="1580" w:type="dxa"/>
                            <w:gridSpan w:val="3"/>
                          </w:tcPr>
                          <w:p>
                            <w:pPr>
                              <w:pStyle w:val="TableParagraph"/>
                              <w:spacing w:line="156" w:lineRule="exact"/>
                              <w:ind w:right="178"/>
                              <w:jc w:val="right"/>
                              <w:rPr>
                                <w:sz w:val="14"/>
                              </w:rPr>
                            </w:pPr>
                            <w:r>
                              <w:rPr>
                                <w:spacing w:val="-10"/>
                                <w:w w:val="215"/>
                                <w:sz w:val="14"/>
                              </w:rPr>
                              <w:t>н</w:t>
                            </w:r>
                          </w:p>
                        </w:tc>
                        <w:tc>
                          <w:tcPr>
                            <w:tcW w:w="1478" w:type="dxa"/>
                          </w:tcPr>
                          <w:p>
                            <w:pPr>
                              <w:pStyle w:val="TableParagraph"/>
                              <w:rPr>
                                <w:sz w:val="22"/>
                              </w:rPr>
                            </w:pPr>
                          </w:p>
                        </w:tc>
                        <w:tc>
                          <w:tcPr>
                            <w:tcW w:w="2535" w:type="dxa"/>
                            <w:gridSpan w:val="2"/>
                          </w:tcPr>
                          <w:p>
                            <w:pPr>
                              <w:pStyle w:val="TableParagraph"/>
                              <w:rPr>
                                <w:sz w:val="22"/>
                              </w:rPr>
                            </w:pPr>
                          </w:p>
                        </w:tc>
                      </w:tr>
                      <w:tr>
                        <w:trPr>
                          <w:trHeight w:val="665" w:hRule="atLeast"/>
                        </w:trPr>
                        <w:tc>
                          <w:tcPr>
                            <w:tcW w:w="718" w:type="dxa"/>
                          </w:tcPr>
                          <w:p>
                            <w:pPr>
                              <w:pStyle w:val="TableParagraph"/>
                              <w:spacing w:before="57"/>
                              <w:rPr>
                                <w:sz w:val="24"/>
                              </w:rPr>
                            </w:pPr>
                          </w:p>
                          <w:p>
                            <w:pPr>
                              <w:pStyle w:val="TableParagraph"/>
                              <w:ind w:left="112"/>
                              <w:rPr>
                                <w:sz w:val="24"/>
                              </w:rPr>
                            </w:pPr>
                            <w:r>
                              <w:rPr>
                                <w:spacing w:val="-5"/>
                                <w:sz w:val="24"/>
                              </w:rPr>
                              <w:t>Код</w:t>
                            </w:r>
                          </w:p>
                        </w:tc>
                        <w:tc>
                          <w:tcPr>
                            <w:tcW w:w="2083" w:type="dxa"/>
                          </w:tcPr>
                          <w:p>
                            <w:pPr>
                              <w:pStyle w:val="TableParagraph"/>
                              <w:rPr>
                                <w:sz w:val="22"/>
                              </w:rPr>
                            </w:pPr>
                          </w:p>
                        </w:tc>
                        <w:tc>
                          <w:tcPr>
                            <w:tcW w:w="1580" w:type="dxa"/>
                            <w:gridSpan w:val="3"/>
                          </w:tcPr>
                          <w:p>
                            <w:pPr>
                              <w:pStyle w:val="TableParagraph"/>
                              <w:rPr>
                                <w:sz w:val="22"/>
                              </w:rPr>
                            </w:pPr>
                          </w:p>
                        </w:tc>
                        <w:tc>
                          <w:tcPr>
                            <w:tcW w:w="1478" w:type="dxa"/>
                          </w:tcPr>
                          <w:p>
                            <w:pPr>
                              <w:pStyle w:val="TableParagraph"/>
                              <w:rPr>
                                <w:sz w:val="22"/>
                              </w:rPr>
                            </w:pPr>
                          </w:p>
                        </w:tc>
                        <w:tc>
                          <w:tcPr>
                            <w:tcW w:w="2535" w:type="dxa"/>
                            <w:gridSpan w:val="2"/>
                          </w:tcPr>
                          <w:p>
                            <w:pPr>
                              <w:pStyle w:val="TableParagraph"/>
                              <w:rPr>
                                <w:sz w:val="22"/>
                              </w:rPr>
                            </w:pPr>
                          </w:p>
                        </w:tc>
                      </w:tr>
                      <w:tr>
                        <w:trPr>
                          <w:trHeight w:val="347" w:hRule="atLeast"/>
                        </w:trPr>
                        <w:tc>
                          <w:tcPr>
                            <w:tcW w:w="718" w:type="dxa"/>
                          </w:tcPr>
                          <w:p>
                            <w:pPr>
                              <w:pStyle w:val="TableParagraph"/>
                              <w:rPr>
                                <w:sz w:val="22"/>
                              </w:rPr>
                            </w:pPr>
                          </w:p>
                        </w:tc>
                        <w:tc>
                          <w:tcPr>
                            <w:tcW w:w="2083" w:type="dxa"/>
                          </w:tcPr>
                          <w:p>
                            <w:pPr>
                              <w:pStyle w:val="TableParagraph"/>
                              <w:spacing w:before="46"/>
                              <w:ind w:left="115"/>
                              <w:rPr>
                                <w:sz w:val="24"/>
                              </w:rPr>
                            </w:pPr>
                            <w:r>
                              <w:rPr>
                                <w:spacing w:val="-2"/>
                                <w:sz w:val="24"/>
                              </w:rPr>
                              <w:t>движимое</w:t>
                            </w:r>
                          </w:p>
                        </w:tc>
                        <w:tc>
                          <w:tcPr>
                            <w:tcW w:w="1580" w:type="dxa"/>
                            <w:gridSpan w:val="3"/>
                          </w:tcPr>
                          <w:p>
                            <w:pPr>
                              <w:pStyle w:val="TableParagraph"/>
                              <w:rPr>
                                <w:sz w:val="22"/>
                              </w:rPr>
                            </w:pPr>
                          </w:p>
                        </w:tc>
                        <w:tc>
                          <w:tcPr>
                            <w:tcW w:w="1478" w:type="dxa"/>
                          </w:tcPr>
                          <w:p>
                            <w:pPr>
                              <w:pStyle w:val="TableParagraph"/>
                              <w:rPr>
                                <w:sz w:val="22"/>
                              </w:rPr>
                            </w:pPr>
                          </w:p>
                        </w:tc>
                        <w:tc>
                          <w:tcPr>
                            <w:tcW w:w="2535" w:type="dxa"/>
                            <w:gridSpan w:val="2"/>
                          </w:tcPr>
                          <w:p>
                            <w:pPr>
                              <w:pStyle w:val="TableParagraph"/>
                              <w:spacing w:before="46"/>
                              <w:ind w:left="118"/>
                              <w:rPr>
                                <w:sz w:val="24"/>
                              </w:rPr>
                            </w:pPr>
                            <w:r>
                              <w:rPr>
                                <w:spacing w:val="-5"/>
                                <w:sz w:val="24"/>
                              </w:rPr>
                              <w:t>ной</w:t>
                            </w:r>
                          </w:p>
                        </w:tc>
                      </w:tr>
                      <w:tr>
                        <w:trPr>
                          <w:trHeight w:val="319" w:hRule="atLeast"/>
                        </w:trPr>
                        <w:tc>
                          <w:tcPr>
                            <w:tcW w:w="718" w:type="dxa"/>
                          </w:tcPr>
                          <w:p>
                            <w:pPr>
                              <w:pStyle w:val="TableParagraph"/>
                              <w:rPr>
                                <w:sz w:val="22"/>
                              </w:rPr>
                            </w:pPr>
                          </w:p>
                        </w:tc>
                        <w:tc>
                          <w:tcPr>
                            <w:tcW w:w="2083" w:type="dxa"/>
                          </w:tcPr>
                          <w:p>
                            <w:pPr>
                              <w:pStyle w:val="TableParagraph"/>
                              <w:spacing w:before="16"/>
                              <w:ind w:left="109"/>
                              <w:rPr>
                                <w:sz w:val="24"/>
                              </w:rPr>
                            </w:pPr>
                            <w:r>
                              <w:rPr>
                                <w:spacing w:val="-2"/>
                                <w:sz w:val="24"/>
                              </w:rPr>
                              <w:t>имущество</w:t>
                            </w:r>
                          </w:p>
                        </w:tc>
                        <w:tc>
                          <w:tcPr>
                            <w:tcW w:w="1580" w:type="dxa"/>
                            <w:gridSpan w:val="3"/>
                          </w:tcPr>
                          <w:p>
                            <w:pPr>
                              <w:pStyle w:val="TableParagraph"/>
                              <w:rPr>
                                <w:sz w:val="22"/>
                              </w:rPr>
                            </w:pPr>
                          </w:p>
                        </w:tc>
                        <w:tc>
                          <w:tcPr>
                            <w:tcW w:w="1478" w:type="dxa"/>
                          </w:tcPr>
                          <w:p>
                            <w:pPr>
                              <w:pStyle w:val="TableParagraph"/>
                              <w:rPr>
                                <w:sz w:val="22"/>
                              </w:rPr>
                            </w:pPr>
                          </w:p>
                        </w:tc>
                        <w:tc>
                          <w:tcPr>
                            <w:tcW w:w="2535" w:type="dxa"/>
                            <w:gridSpan w:val="2"/>
                          </w:tcPr>
                          <w:p>
                            <w:pPr>
                              <w:pStyle w:val="TableParagraph"/>
                              <w:spacing w:before="16"/>
                              <w:ind w:left="118"/>
                              <w:rPr>
                                <w:sz w:val="24"/>
                              </w:rPr>
                            </w:pPr>
                            <w:r>
                              <w:rPr>
                                <w:spacing w:val="-2"/>
                                <w:sz w:val="24"/>
                              </w:rPr>
                              <w:t>ответствен</w:t>
                            </w:r>
                          </w:p>
                        </w:tc>
                      </w:tr>
                      <w:tr>
                        <w:trPr>
                          <w:trHeight w:val="443" w:hRule="atLeast"/>
                        </w:trPr>
                        <w:tc>
                          <w:tcPr>
                            <w:tcW w:w="718" w:type="dxa"/>
                          </w:tcPr>
                          <w:p>
                            <w:pPr>
                              <w:pStyle w:val="TableParagraph"/>
                              <w:rPr>
                                <w:sz w:val="22"/>
                              </w:rPr>
                            </w:pPr>
                          </w:p>
                        </w:tc>
                        <w:tc>
                          <w:tcPr>
                            <w:tcW w:w="2083" w:type="dxa"/>
                          </w:tcPr>
                          <w:p>
                            <w:pPr>
                              <w:pStyle w:val="TableParagraph"/>
                              <w:spacing w:before="17"/>
                              <w:ind w:left="109"/>
                              <w:rPr>
                                <w:sz w:val="24"/>
                              </w:rPr>
                            </w:pPr>
                            <w:r>
                              <w:rPr>
                                <w:spacing w:val="-2"/>
                                <w:sz w:val="24"/>
                              </w:rPr>
                              <w:t>учреждения</w:t>
                            </w:r>
                          </w:p>
                        </w:tc>
                        <w:tc>
                          <w:tcPr>
                            <w:tcW w:w="1580" w:type="dxa"/>
                            <w:gridSpan w:val="3"/>
                          </w:tcPr>
                          <w:p>
                            <w:pPr>
                              <w:pStyle w:val="TableParagraph"/>
                              <w:rPr>
                                <w:sz w:val="22"/>
                              </w:rPr>
                            </w:pPr>
                          </w:p>
                        </w:tc>
                        <w:tc>
                          <w:tcPr>
                            <w:tcW w:w="1478" w:type="dxa"/>
                          </w:tcPr>
                          <w:p>
                            <w:pPr>
                              <w:pStyle w:val="TableParagraph"/>
                              <w:rPr>
                                <w:sz w:val="22"/>
                              </w:rPr>
                            </w:pPr>
                          </w:p>
                        </w:tc>
                        <w:tc>
                          <w:tcPr>
                            <w:tcW w:w="2535" w:type="dxa"/>
                            <w:gridSpan w:val="2"/>
                          </w:tcPr>
                          <w:p>
                            <w:pPr>
                              <w:pStyle w:val="TableParagraph"/>
                              <w:spacing w:before="17"/>
                              <w:ind w:left="118"/>
                              <w:rPr>
                                <w:sz w:val="24"/>
                              </w:rPr>
                            </w:pPr>
                            <w:r>
                              <w:rPr>
                                <w:spacing w:val="-2"/>
                                <w:sz w:val="24"/>
                              </w:rPr>
                              <w:t>ности</w:t>
                            </w:r>
                          </w:p>
                        </w:tc>
                      </w:tr>
                      <w:tr>
                        <w:trPr>
                          <w:trHeight w:val="443" w:hRule="atLeast"/>
                        </w:trPr>
                        <w:tc>
                          <w:tcPr>
                            <w:tcW w:w="718" w:type="dxa"/>
                          </w:tcPr>
                          <w:p>
                            <w:pPr>
                              <w:pStyle w:val="TableParagraph"/>
                              <w:spacing w:before="140"/>
                              <w:ind w:right="107"/>
                              <w:jc w:val="right"/>
                              <w:rPr>
                                <w:sz w:val="24"/>
                              </w:rPr>
                            </w:pPr>
                            <w:r>
                              <w:rPr>
                                <w:spacing w:val="-2"/>
                                <w:sz w:val="24"/>
                              </w:rPr>
                              <w:t>105.Г</w:t>
                            </w:r>
                          </w:p>
                        </w:tc>
                        <w:tc>
                          <w:tcPr>
                            <w:tcW w:w="2083" w:type="dxa"/>
                          </w:tcPr>
                          <w:p>
                            <w:pPr>
                              <w:pStyle w:val="TableParagraph"/>
                              <w:tabs>
                                <w:tab w:pos="1021" w:val="left" w:leader="none"/>
                              </w:tabs>
                              <w:spacing w:before="144"/>
                              <w:ind w:left="109"/>
                              <w:rPr>
                                <w:sz w:val="24"/>
                              </w:rPr>
                            </w:pPr>
                            <w:r>
                              <w:rPr>
                                <w:spacing w:val="-5"/>
                                <w:sz w:val="24"/>
                              </w:rPr>
                              <w:t>(В</w:t>
                            </w:r>
                            <w:r>
                              <w:rPr>
                                <w:sz w:val="24"/>
                              </w:rPr>
                              <w:tab/>
                            </w:r>
                            <w:r>
                              <w:rPr>
                                <w:spacing w:val="-2"/>
                                <w:sz w:val="24"/>
                              </w:rPr>
                              <w:t>рознице)</w:t>
                            </w:r>
                          </w:p>
                        </w:tc>
                        <w:tc>
                          <w:tcPr>
                            <w:tcW w:w="1580" w:type="dxa"/>
                            <w:gridSpan w:val="3"/>
                          </w:tcPr>
                          <w:p>
                            <w:pPr>
                              <w:pStyle w:val="TableParagraph"/>
                              <w:spacing w:before="29"/>
                              <w:rPr>
                                <w:sz w:val="14"/>
                              </w:rPr>
                            </w:pPr>
                          </w:p>
                          <w:p>
                            <w:pPr>
                              <w:pStyle w:val="TableParagraph"/>
                              <w:spacing w:before="1"/>
                              <w:ind w:right="272"/>
                              <w:jc w:val="right"/>
                              <w:rPr>
                                <w:sz w:val="14"/>
                              </w:rPr>
                            </w:pPr>
                            <w:r>
                              <w:rPr>
                                <w:spacing w:val="-10"/>
                                <w:w w:val="170"/>
                                <w:sz w:val="14"/>
                              </w:rPr>
                              <w:t>А</w:t>
                            </w:r>
                          </w:p>
                        </w:tc>
                        <w:tc>
                          <w:tcPr>
                            <w:tcW w:w="1478" w:type="dxa"/>
                          </w:tcPr>
                          <w:p>
                            <w:pPr>
                              <w:pStyle w:val="TableParagraph"/>
                              <w:spacing w:before="140"/>
                              <w:ind w:left="181"/>
                              <w:rPr>
                                <w:sz w:val="24"/>
                              </w:rPr>
                            </w:pPr>
                            <w:r>
                              <w:rPr>
                                <w:spacing w:val="-2"/>
                                <w:sz w:val="24"/>
                              </w:rPr>
                              <w:t>Центры</w:t>
                            </w:r>
                          </w:p>
                        </w:tc>
                        <w:tc>
                          <w:tcPr>
                            <w:tcW w:w="2535" w:type="dxa"/>
                            <w:gridSpan w:val="2"/>
                          </w:tcPr>
                          <w:p>
                            <w:pPr>
                              <w:pStyle w:val="TableParagraph"/>
                              <w:rPr>
                                <w:sz w:val="22"/>
                              </w:rPr>
                            </w:pPr>
                          </w:p>
                        </w:tc>
                      </w:tr>
                      <w:tr>
                        <w:trPr>
                          <w:trHeight w:val="316" w:hRule="atLeast"/>
                        </w:trPr>
                        <w:tc>
                          <w:tcPr>
                            <w:tcW w:w="718" w:type="dxa"/>
                          </w:tcPr>
                          <w:p>
                            <w:pPr>
                              <w:pStyle w:val="TableParagraph"/>
                              <w:spacing w:before="13"/>
                              <w:ind w:right="110"/>
                              <w:jc w:val="right"/>
                              <w:rPr>
                                <w:sz w:val="24"/>
                              </w:rPr>
                            </w:pPr>
                            <w:r>
                              <w:rPr>
                                <w:spacing w:val="-10"/>
                                <w:sz w:val="24"/>
                              </w:rPr>
                              <w:t>8</w:t>
                            </w:r>
                          </w:p>
                        </w:tc>
                        <w:tc>
                          <w:tcPr>
                            <w:tcW w:w="2083" w:type="dxa"/>
                          </w:tcPr>
                          <w:p>
                            <w:pPr>
                              <w:pStyle w:val="TableParagraph"/>
                              <w:tabs>
                                <w:tab w:pos="1103" w:val="left" w:leader="none"/>
                                <w:tab w:pos="1458" w:val="left" w:leader="none"/>
                              </w:tabs>
                              <w:spacing w:before="13"/>
                              <w:ind w:left="119"/>
                              <w:rPr>
                                <w:sz w:val="24"/>
                              </w:rPr>
                            </w:pPr>
                            <w:r>
                              <w:rPr>
                                <w:spacing w:val="-2"/>
                                <w:w w:val="110"/>
                                <w:sz w:val="24"/>
                              </w:rPr>
                              <w:t>Товары</w:t>
                            </w:r>
                            <w:r>
                              <w:rPr>
                                <w:sz w:val="24"/>
                              </w:rPr>
                              <w:tab/>
                            </w:r>
                            <w:r>
                              <w:rPr>
                                <w:spacing w:val="-10"/>
                                <w:w w:val="125"/>
                                <w:sz w:val="24"/>
                              </w:rPr>
                              <w:t>-</w:t>
                            </w:r>
                            <w:r>
                              <w:rPr>
                                <w:sz w:val="24"/>
                              </w:rPr>
                              <w:tab/>
                            </w:r>
                            <w:r>
                              <w:rPr>
                                <w:spacing w:val="-4"/>
                                <w:w w:val="110"/>
                                <w:sz w:val="24"/>
                              </w:rPr>
                              <w:t>иное</w:t>
                            </w:r>
                          </w:p>
                        </w:tc>
                        <w:tc>
                          <w:tcPr>
                            <w:tcW w:w="1580" w:type="dxa"/>
                            <w:gridSpan w:val="3"/>
                          </w:tcPr>
                          <w:p>
                            <w:pPr>
                              <w:pStyle w:val="TableParagraph"/>
                              <w:rPr>
                                <w:sz w:val="22"/>
                              </w:rPr>
                            </w:pPr>
                          </w:p>
                        </w:tc>
                        <w:tc>
                          <w:tcPr>
                            <w:tcW w:w="1478" w:type="dxa"/>
                          </w:tcPr>
                          <w:p>
                            <w:pPr>
                              <w:pStyle w:val="TableParagraph"/>
                              <w:spacing w:before="18"/>
                              <w:ind w:left="181"/>
                              <w:rPr>
                                <w:sz w:val="24"/>
                              </w:rPr>
                            </w:pPr>
                            <w:r>
                              <w:rPr>
                                <w:spacing w:val="-2"/>
                                <w:sz w:val="24"/>
                              </w:rPr>
                              <w:t>материальн</w:t>
                            </w:r>
                          </w:p>
                        </w:tc>
                        <w:tc>
                          <w:tcPr>
                            <w:tcW w:w="2535" w:type="dxa"/>
                            <w:gridSpan w:val="2"/>
                          </w:tcPr>
                          <w:p>
                            <w:pPr>
                              <w:pStyle w:val="TableParagraph"/>
                              <w:rPr>
                                <w:sz w:val="22"/>
                              </w:rPr>
                            </w:pPr>
                          </w:p>
                        </w:tc>
                      </w:tr>
                      <w:tr>
                        <w:trPr>
                          <w:trHeight w:val="314" w:hRule="atLeast"/>
                        </w:trPr>
                        <w:tc>
                          <w:tcPr>
                            <w:tcW w:w="718" w:type="dxa"/>
                          </w:tcPr>
                          <w:p>
                            <w:pPr>
                              <w:pStyle w:val="TableParagraph"/>
                              <w:rPr>
                                <w:sz w:val="22"/>
                              </w:rPr>
                            </w:pPr>
                          </w:p>
                        </w:tc>
                        <w:tc>
                          <w:tcPr>
                            <w:tcW w:w="2083" w:type="dxa"/>
                          </w:tcPr>
                          <w:p>
                            <w:pPr>
                              <w:pStyle w:val="TableParagraph"/>
                              <w:spacing w:before="13"/>
                              <w:ind w:left="114"/>
                              <w:rPr>
                                <w:sz w:val="24"/>
                              </w:rPr>
                            </w:pPr>
                            <w:r>
                              <w:rPr>
                                <w:spacing w:val="-2"/>
                                <w:sz w:val="24"/>
                              </w:rPr>
                              <w:t>движимое</w:t>
                            </w:r>
                          </w:p>
                        </w:tc>
                        <w:tc>
                          <w:tcPr>
                            <w:tcW w:w="1580" w:type="dxa"/>
                            <w:gridSpan w:val="3"/>
                          </w:tcPr>
                          <w:p>
                            <w:pPr>
                              <w:pStyle w:val="TableParagraph"/>
                              <w:rPr>
                                <w:sz w:val="22"/>
                              </w:rPr>
                            </w:pPr>
                          </w:p>
                        </w:tc>
                        <w:tc>
                          <w:tcPr>
                            <w:tcW w:w="1478" w:type="dxa"/>
                          </w:tcPr>
                          <w:p>
                            <w:pPr>
                              <w:pStyle w:val="TableParagraph"/>
                              <w:spacing w:before="13"/>
                              <w:ind w:left="191"/>
                              <w:rPr>
                                <w:sz w:val="24"/>
                              </w:rPr>
                            </w:pPr>
                            <w:r>
                              <w:rPr>
                                <w:spacing w:val="-5"/>
                                <w:sz w:val="24"/>
                              </w:rPr>
                              <w:t>ой</w:t>
                            </w:r>
                          </w:p>
                        </w:tc>
                        <w:tc>
                          <w:tcPr>
                            <w:tcW w:w="2535" w:type="dxa"/>
                            <w:gridSpan w:val="2"/>
                          </w:tcPr>
                          <w:p>
                            <w:pPr>
                              <w:pStyle w:val="TableParagraph"/>
                              <w:rPr>
                                <w:sz w:val="22"/>
                              </w:rPr>
                            </w:pPr>
                          </w:p>
                        </w:tc>
                      </w:tr>
                      <w:tr>
                        <w:trPr>
                          <w:trHeight w:val="316" w:hRule="atLeast"/>
                        </w:trPr>
                        <w:tc>
                          <w:tcPr>
                            <w:tcW w:w="718" w:type="dxa"/>
                          </w:tcPr>
                          <w:p>
                            <w:pPr>
                              <w:pStyle w:val="TableParagraph"/>
                              <w:rPr>
                                <w:sz w:val="22"/>
                              </w:rPr>
                            </w:pPr>
                          </w:p>
                        </w:tc>
                        <w:tc>
                          <w:tcPr>
                            <w:tcW w:w="2083" w:type="dxa"/>
                          </w:tcPr>
                          <w:p>
                            <w:pPr>
                              <w:pStyle w:val="TableParagraph"/>
                              <w:spacing w:before="15"/>
                              <w:ind w:left="119"/>
                              <w:rPr>
                                <w:sz w:val="24"/>
                              </w:rPr>
                            </w:pPr>
                            <w:r>
                              <w:rPr>
                                <w:spacing w:val="-2"/>
                                <w:sz w:val="24"/>
                              </w:rPr>
                              <w:t>имущество</w:t>
                            </w:r>
                          </w:p>
                        </w:tc>
                        <w:tc>
                          <w:tcPr>
                            <w:tcW w:w="1580" w:type="dxa"/>
                            <w:gridSpan w:val="3"/>
                          </w:tcPr>
                          <w:p>
                            <w:pPr>
                              <w:pStyle w:val="TableParagraph"/>
                              <w:rPr>
                                <w:sz w:val="22"/>
                              </w:rPr>
                            </w:pPr>
                          </w:p>
                        </w:tc>
                        <w:tc>
                          <w:tcPr>
                            <w:tcW w:w="1478" w:type="dxa"/>
                          </w:tcPr>
                          <w:p>
                            <w:pPr>
                              <w:pStyle w:val="TableParagraph"/>
                              <w:spacing w:before="15"/>
                              <w:ind w:left="191"/>
                              <w:rPr>
                                <w:sz w:val="24"/>
                              </w:rPr>
                            </w:pPr>
                            <w:r>
                              <w:rPr>
                                <w:spacing w:val="-2"/>
                                <w:sz w:val="24"/>
                              </w:rPr>
                              <w:t>ответствен</w:t>
                            </w:r>
                          </w:p>
                        </w:tc>
                        <w:tc>
                          <w:tcPr>
                            <w:tcW w:w="2535" w:type="dxa"/>
                            <w:gridSpan w:val="2"/>
                          </w:tcPr>
                          <w:p>
                            <w:pPr>
                              <w:pStyle w:val="TableParagraph"/>
                              <w:rPr>
                                <w:sz w:val="22"/>
                              </w:rPr>
                            </w:pPr>
                          </w:p>
                        </w:tc>
                      </w:tr>
                      <w:tr>
                        <w:trPr>
                          <w:trHeight w:val="441" w:hRule="atLeast"/>
                        </w:trPr>
                        <w:tc>
                          <w:tcPr>
                            <w:tcW w:w="718" w:type="dxa"/>
                          </w:tcPr>
                          <w:p>
                            <w:pPr>
                              <w:pStyle w:val="TableParagraph"/>
                              <w:rPr>
                                <w:sz w:val="22"/>
                              </w:rPr>
                            </w:pPr>
                          </w:p>
                        </w:tc>
                        <w:tc>
                          <w:tcPr>
                            <w:tcW w:w="2083" w:type="dxa"/>
                          </w:tcPr>
                          <w:p>
                            <w:pPr>
                              <w:pStyle w:val="TableParagraph"/>
                              <w:spacing w:before="15"/>
                              <w:ind w:left="109"/>
                              <w:rPr>
                                <w:sz w:val="24"/>
                              </w:rPr>
                            </w:pPr>
                            <w:r>
                              <w:rPr>
                                <w:spacing w:val="-2"/>
                                <w:sz w:val="24"/>
                              </w:rPr>
                              <w:t>учреждения.</w:t>
                            </w:r>
                          </w:p>
                        </w:tc>
                        <w:tc>
                          <w:tcPr>
                            <w:tcW w:w="1580" w:type="dxa"/>
                            <w:gridSpan w:val="3"/>
                          </w:tcPr>
                          <w:p>
                            <w:pPr>
                              <w:pStyle w:val="TableParagraph"/>
                              <w:rPr>
                                <w:sz w:val="22"/>
                              </w:rPr>
                            </w:pPr>
                          </w:p>
                        </w:tc>
                        <w:tc>
                          <w:tcPr>
                            <w:tcW w:w="1478" w:type="dxa"/>
                          </w:tcPr>
                          <w:p>
                            <w:pPr>
                              <w:pStyle w:val="TableParagraph"/>
                              <w:spacing w:before="15"/>
                              <w:ind w:left="191"/>
                              <w:rPr>
                                <w:sz w:val="24"/>
                              </w:rPr>
                            </w:pPr>
                            <w:r>
                              <w:rPr>
                                <w:spacing w:val="-2"/>
                                <w:sz w:val="24"/>
                              </w:rPr>
                              <w:t>ности</w:t>
                            </w:r>
                          </w:p>
                        </w:tc>
                        <w:tc>
                          <w:tcPr>
                            <w:tcW w:w="2535" w:type="dxa"/>
                            <w:gridSpan w:val="2"/>
                          </w:tcPr>
                          <w:p>
                            <w:pPr>
                              <w:pStyle w:val="TableParagraph"/>
                              <w:rPr>
                                <w:sz w:val="22"/>
                              </w:rPr>
                            </w:pPr>
                          </w:p>
                        </w:tc>
                      </w:tr>
                      <w:tr>
                        <w:trPr>
                          <w:trHeight w:val="446" w:hRule="atLeast"/>
                        </w:trPr>
                        <w:tc>
                          <w:tcPr>
                            <w:tcW w:w="718" w:type="dxa"/>
                          </w:tcPr>
                          <w:p>
                            <w:pPr>
                              <w:pStyle w:val="TableParagraph"/>
                              <w:spacing w:before="140"/>
                              <w:ind w:right="107"/>
                              <w:jc w:val="right"/>
                              <w:rPr>
                                <w:sz w:val="24"/>
                              </w:rPr>
                            </w:pPr>
                            <w:r>
                              <w:rPr>
                                <w:spacing w:val="-2"/>
                                <w:sz w:val="24"/>
                              </w:rPr>
                              <w:t>105.3</w:t>
                            </w:r>
                          </w:p>
                        </w:tc>
                        <w:tc>
                          <w:tcPr>
                            <w:tcW w:w="2083" w:type="dxa"/>
                          </w:tcPr>
                          <w:p>
                            <w:pPr>
                              <w:pStyle w:val="TableParagraph"/>
                              <w:tabs>
                                <w:tab w:pos="1703" w:val="left" w:leader="none"/>
                              </w:tabs>
                              <w:spacing w:before="145"/>
                              <w:ind w:left="109"/>
                              <w:rPr>
                                <w:sz w:val="24"/>
                              </w:rPr>
                            </w:pPr>
                            <w:r>
                              <w:rPr>
                                <w:spacing w:val="-2"/>
                                <w:sz w:val="24"/>
                              </w:rPr>
                              <w:t>Наценка</w:t>
                            </w:r>
                            <w:r>
                              <w:rPr>
                                <w:sz w:val="24"/>
                              </w:rPr>
                              <w:tab/>
                            </w:r>
                            <w:r>
                              <w:rPr>
                                <w:spacing w:val="-5"/>
                                <w:sz w:val="24"/>
                              </w:rPr>
                              <w:t>на</w:t>
                            </w:r>
                          </w:p>
                        </w:tc>
                        <w:tc>
                          <w:tcPr>
                            <w:tcW w:w="1580" w:type="dxa"/>
                            <w:gridSpan w:val="3"/>
                          </w:tcPr>
                          <w:p>
                            <w:pPr>
                              <w:pStyle w:val="TableParagraph"/>
                              <w:spacing w:before="34"/>
                              <w:rPr>
                                <w:sz w:val="14"/>
                              </w:rPr>
                            </w:pPr>
                          </w:p>
                          <w:p>
                            <w:pPr>
                              <w:pStyle w:val="TableParagraph"/>
                              <w:ind w:right="272"/>
                              <w:jc w:val="right"/>
                              <w:rPr>
                                <w:sz w:val="14"/>
                              </w:rPr>
                            </w:pPr>
                            <w:r>
                              <w:rPr>
                                <w:spacing w:val="-10"/>
                                <w:w w:val="170"/>
                                <w:sz w:val="14"/>
                              </w:rPr>
                              <w:t>П</w:t>
                            </w:r>
                          </w:p>
                        </w:tc>
                        <w:tc>
                          <w:tcPr>
                            <w:tcW w:w="1478" w:type="dxa"/>
                          </w:tcPr>
                          <w:p>
                            <w:pPr>
                              <w:pStyle w:val="TableParagraph"/>
                              <w:spacing w:before="140"/>
                              <w:ind w:left="181"/>
                              <w:rPr>
                                <w:sz w:val="24"/>
                              </w:rPr>
                            </w:pPr>
                            <w:r>
                              <w:rPr>
                                <w:spacing w:val="-2"/>
                                <w:sz w:val="24"/>
                              </w:rPr>
                              <w:t>Центры</w:t>
                            </w:r>
                          </w:p>
                        </w:tc>
                        <w:tc>
                          <w:tcPr>
                            <w:tcW w:w="2535" w:type="dxa"/>
                            <w:gridSpan w:val="2"/>
                          </w:tcPr>
                          <w:p>
                            <w:pPr>
                              <w:pStyle w:val="TableParagraph"/>
                              <w:rPr>
                                <w:sz w:val="22"/>
                              </w:rPr>
                            </w:pPr>
                          </w:p>
                        </w:tc>
                      </w:tr>
                      <w:tr>
                        <w:trPr>
                          <w:trHeight w:val="319" w:hRule="atLeast"/>
                        </w:trPr>
                        <w:tc>
                          <w:tcPr>
                            <w:tcW w:w="718" w:type="dxa"/>
                          </w:tcPr>
                          <w:p>
                            <w:pPr>
                              <w:pStyle w:val="TableParagraph"/>
                              <w:spacing w:before="15"/>
                              <w:ind w:right="110"/>
                              <w:jc w:val="right"/>
                              <w:rPr>
                                <w:sz w:val="24"/>
                              </w:rPr>
                            </w:pPr>
                            <w:r>
                              <w:rPr>
                                <w:spacing w:val="-10"/>
                                <w:sz w:val="24"/>
                              </w:rPr>
                              <w:t>9</w:t>
                            </w:r>
                          </w:p>
                        </w:tc>
                        <w:tc>
                          <w:tcPr>
                            <w:tcW w:w="2083" w:type="dxa"/>
                          </w:tcPr>
                          <w:p>
                            <w:pPr>
                              <w:pStyle w:val="TableParagraph"/>
                              <w:tabs>
                                <w:tab w:pos="1079" w:val="left" w:leader="none"/>
                                <w:tab w:pos="1458" w:val="left" w:leader="none"/>
                              </w:tabs>
                              <w:spacing w:before="15"/>
                              <w:ind w:left="109"/>
                              <w:rPr>
                                <w:sz w:val="24"/>
                              </w:rPr>
                            </w:pPr>
                            <w:r>
                              <w:rPr>
                                <w:spacing w:val="-2"/>
                                <w:w w:val="110"/>
                                <w:sz w:val="24"/>
                              </w:rPr>
                              <w:t>товары</w:t>
                            </w:r>
                            <w:r>
                              <w:rPr>
                                <w:sz w:val="24"/>
                              </w:rPr>
                              <w:tab/>
                            </w:r>
                            <w:r>
                              <w:rPr>
                                <w:spacing w:val="-10"/>
                                <w:w w:val="125"/>
                                <w:sz w:val="24"/>
                              </w:rPr>
                              <w:t>-</w:t>
                            </w:r>
                            <w:r>
                              <w:rPr>
                                <w:sz w:val="24"/>
                              </w:rPr>
                              <w:tab/>
                            </w:r>
                            <w:r>
                              <w:rPr>
                                <w:spacing w:val="-4"/>
                                <w:w w:val="110"/>
                                <w:sz w:val="24"/>
                              </w:rPr>
                              <w:t>иное</w:t>
                            </w:r>
                          </w:p>
                        </w:tc>
                        <w:tc>
                          <w:tcPr>
                            <w:tcW w:w="1580" w:type="dxa"/>
                            <w:gridSpan w:val="3"/>
                          </w:tcPr>
                          <w:p>
                            <w:pPr>
                              <w:pStyle w:val="TableParagraph"/>
                              <w:rPr>
                                <w:sz w:val="22"/>
                              </w:rPr>
                            </w:pPr>
                          </w:p>
                        </w:tc>
                        <w:tc>
                          <w:tcPr>
                            <w:tcW w:w="1478" w:type="dxa"/>
                          </w:tcPr>
                          <w:p>
                            <w:pPr>
                              <w:pStyle w:val="TableParagraph"/>
                              <w:spacing w:before="20"/>
                              <w:ind w:left="181"/>
                              <w:rPr>
                                <w:sz w:val="24"/>
                              </w:rPr>
                            </w:pPr>
                            <w:r>
                              <w:rPr>
                                <w:spacing w:val="-2"/>
                                <w:sz w:val="24"/>
                              </w:rPr>
                              <w:t>материальн</w:t>
                            </w:r>
                          </w:p>
                        </w:tc>
                        <w:tc>
                          <w:tcPr>
                            <w:tcW w:w="2535" w:type="dxa"/>
                            <w:gridSpan w:val="2"/>
                          </w:tcPr>
                          <w:p>
                            <w:pPr>
                              <w:pStyle w:val="TableParagraph"/>
                              <w:rPr>
                                <w:sz w:val="22"/>
                              </w:rPr>
                            </w:pPr>
                          </w:p>
                        </w:tc>
                      </w:tr>
                      <w:tr>
                        <w:trPr>
                          <w:trHeight w:val="314" w:hRule="atLeast"/>
                        </w:trPr>
                        <w:tc>
                          <w:tcPr>
                            <w:tcW w:w="718" w:type="dxa"/>
                          </w:tcPr>
                          <w:p>
                            <w:pPr>
                              <w:pStyle w:val="TableParagraph"/>
                              <w:rPr>
                                <w:sz w:val="22"/>
                              </w:rPr>
                            </w:pPr>
                          </w:p>
                        </w:tc>
                        <w:tc>
                          <w:tcPr>
                            <w:tcW w:w="2083" w:type="dxa"/>
                          </w:tcPr>
                          <w:p>
                            <w:pPr>
                              <w:pStyle w:val="TableParagraph"/>
                              <w:spacing w:before="13"/>
                              <w:ind w:left="114"/>
                              <w:rPr>
                                <w:sz w:val="24"/>
                              </w:rPr>
                            </w:pPr>
                            <w:r>
                              <w:rPr>
                                <w:spacing w:val="-2"/>
                                <w:sz w:val="24"/>
                              </w:rPr>
                              <w:t>движимое</w:t>
                            </w:r>
                          </w:p>
                        </w:tc>
                        <w:tc>
                          <w:tcPr>
                            <w:tcW w:w="1580" w:type="dxa"/>
                            <w:gridSpan w:val="3"/>
                          </w:tcPr>
                          <w:p>
                            <w:pPr>
                              <w:pStyle w:val="TableParagraph"/>
                              <w:rPr>
                                <w:sz w:val="22"/>
                              </w:rPr>
                            </w:pPr>
                          </w:p>
                        </w:tc>
                        <w:tc>
                          <w:tcPr>
                            <w:tcW w:w="1478" w:type="dxa"/>
                          </w:tcPr>
                          <w:p>
                            <w:pPr>
                              <w:pStyle w:val="TableParagraph"/>
                              <w:spacing w:before="13"/>
                              <w:ind w:left="191"/>
                              <w:rPr>
                                <w:sz w:val="24"/>
                              </w:rPr>
                            </w:pPr>
                            <w:r>
                              <w:rPr>
                                <w:spacing w:val="-5"/>
                                <w:sz w:val="24"/>
                              </w:rPr>
                              <w:t>ой</w:t>
                            </w:r>
                          </w:p>
                        </w:tc>
                        <w:tc>
                          <w:tcPr>
                            <w:tcW w:w="2535" w:type="dxa"/>
                            <w:gridSpan w:val="2"/>
                          </w:tcPr>
                          <w:p>
                            <w:pPr>
                              <w:pStyle w:val="TableParagraph"/>
                              <w:rPr>
                                <w:sz w:val="22"/>
                              </w:rPr>
                            </w:pPr>
                          </w:p>
                        </w:tc>
                      </w:tr>
                      <w:tr>
                        <w:trPr>
                          <w:trHeight w:val="316" w:hRule="atLeast"/>
                        </w:trPr>
                        <w:tc>
                          <w:tcPr>
                            <w:tcW w:w="718" w:type="dxa"/>
                          </w:tcPr>
                          <w:p>
                            <w:pPr>
                              <w:pStyle w:val="TableParagraph"/>
                              <w:rPr>
                                <w:sz w:val="22"/>
                              </w:rPr>
                            </w:pPr>
                          </w:p>
                        </w:tc>
                        <w:tc>
                          <w:tcPr>
                            <w:tcW w:w="2083" w:type="dxa"/>
                          </w:tcPr>
                          <w:p>
                            <w:pPr>
                              <w:pStyle w:val="TableParagraph"/>
                              <w:spacing w:before="14"/>
                              <w:ind w:left="119"/>
                              <w:rPr>
                                <w:sz w:val="24"/>
                              </w:rPr>
                            </w:pPr>
                            <w:r>
                              <w:rPr>
                                <w:spacing w:val="-2"/>
                                <w:sz w:val="24"/>
                              </w:rPr>
                              <w:t>имущество</w:t>
                            </w:r>
                          </w:p>
                        </w:tc>
                        <w:tc>
                          <w:tcPr>
                            <w:tcW w:w="1580" w:type="dxa"/>
                            <w:gridSpan w:val="3"/>
                          </w:tcPr>
                          <w:p>
                            <w:pPr>
                              <w:pStyle w:val="TableParagraph"/>
                              <w:rPr>
                                <w:sz w:val="22"/>
                              </w:rPr>
                            </w:pPr>
                          </w:p>
                        </w:tc>
                        <w:tc>
                          <w:tcPr>
                            <w:tcW w:w="1478" w:type="dxa"/>
                          </w:tcPr>
                          <w:p>
                            <w:pPr>
                              <w:pStyle w:val="TableParagraph"/>
                              <w:spacing w:before="14"/>
                              <w:ind w:left="191"/>
                              <w:rPr>
                                <w:sz w:val="24"/>
                              </w:rPr>
                            </w:pPr>
                            <w:r>
                              <w:rPr>
                                <w:spacing w:val="-2"/>
                                <w:sz w:val="24"/>
                              </w:rPr>
                              <w:t>ответствен</w:t>
                            </w:r>
                          </w:p>
                        </w:tc>
                        <w:tc>
                          <w:tcPr>
                            <w:tcW w:w="2535" w:type="dxa"/>
                            <w:gridSpan w:val="2"/>
                          </w:tcPr>
                          <w:p>
                            <w:pPr>
                              <w:pStyle w:val="TableParagraph"/>
                              <w:rPr>
                                <w:sz w:val="22"/>
                              </w:rPr>
                            </w:pPr>
                          </w:p>
                        </w:tc>
                      </w:tr>
                      <w:tr>
                        <w:trPr>
                          <w:trHeight w:val="291" w:hRule="atLeast"/>
                        </w:trPr>
                        <w:tc>
                          <w:tcPr>
                            <w:tcW w:w="718" w:type="dxa"/>
                          </w:tcPr>
                          <w:p>
                            <w:pPr>
                              <w:pStyle w:val="TableParagraph"/>
                              <w:rPr>
                                <w:sz w:val="20"/>
                              </w:rPr>
                            </w:pPr>
                          </w:p>
                        </w:tc>
                        <w:tc>
                          <w:tcPr>
                            <w:tcW w:w="2083" w:type="dxa"/>
                          </w:tcPr>
                          <w:p>
                            <w:pPr>
                              <w:pStyle w:val="TableParagraph"/>
                              <w:spacing w:line="256" w:lineRule="exact" w:before="15"/>
                              <w:ind w:left="109"/>
                              <w:rPr>
                                <w:sz w:val="24"/>
                              </w:rPr>
                            </w:pPr>
                            <w:r>
                              <w:rPr>
                                <w:spacing w:val="-2"/>
                                <w:sz w:val="24"/>
                              </w:rPr>
                              <w:t>учреждения</w:t>
                            </w:r>
                          </w:p>
                        </w:tc>
                        <w:tc>
                          <w:tcPr>
                            <w:tcW w:w="1580" w:type="dxa"/>
                            <w:gridSpan w:val="3"/>
                          </w:tcPr>
                          <w:p>
                            <w:pPr>
                              <w:pStyle w:val="TableParagraph"/>
                              <w:rPr>
                                <w:sz w:val="20"/>
                              </w:rPr>
                            </w:pPr>
                          </w:p>
                        </w:tc>
                        <w:tc>
                          <w:tcPr>
                            <w:tcW w:w="1478" w:type="dxa"/>
                          </w:tcPr>
                          <w:p>
                            <w:pPr>
                              <w:pStyle w:val="TableParagraph"/>
                              <w:spacing w:line="256" w:lineRule="exact" w:before="15"/>
                              <w:ind w:left="191"/>
                              <w:rPr>
                                <w:sz w:val="24"/>
                              </w:rPr>
                            </w:pPr>
                            <w:r>
                              <w:rPr>
                                <w:spacing w:val="-2"/>
                                <w:sz w:val="24"/>
                              </w:rPr>
                              <w:t>ности</w:t>
                            </w:r>
                          </w:p>
                        </w:tc>
                        <w:tc>
                          <w:tcPr>
                            <w:tcW w:w="2535" w:type="dxa"/>
                            <w:gridSpan w:val="2"/>
                          </w:tcPr>
                          <w:p>
                            <w:pPr>
                              <w:pStyle w:val="TableParagraph"/>
                              <w:rPr>
                                <w:sz w:val="20"/>
                              </w:rPr>
                            </w:pPr>
                          </w:p>
                        </w:tc>
                      </w:tr>
                    </w:tbl>
                    <w:p>
                      <w:pPr>
                        <w:pStyle w:val="BodyText"/>
                      </w:pPr>
                    </w:p>
                  </w:txbxContent>
                </v:textbox>
                <w10:wrap type="none"/>
              </v:shape>
            </w:pict>
          </mc:Fallback>
        </mc:AlternateContent>
      </w:r>
      <w:r>
        <w:rPr>
          <w:spacing w:val="-10"/>
          <w:w w:val="135"/>
          <w:sz w:val="14"/>
        </w:rPr>
        <w:t>S</w:t>
      </w:r>
    </w:p>
    <w:p>
      <w:pPr>
        <w:pStyle w:val="BodyText"/>
        <w:rPr>
          <w:sz w:val="20"/>
        </w:rPr>
      </w:pPr>
    </w:p>
    <w:p>
      <w:pPr>
        <w:pStyle w:val="BodyText"/>
        <w:spacing w:before="82"/>
        <w:rPr>
          <w:sz w:val="20"/>
        </w:rPr>
      </w:pPr>
    </w:p>
    <w:p>
      <w:pPr>
        <w:spacing w:line="320" w:lineRule="atLeast" w:before="0"/>
        <w:ind w:left="3107" w:right="7262" w:firstLine="0"/>
        <w:jc w:val="left"/>
        <w:rPr>
          <w:sz w:val="20"/>
        </w:rPr>
      </w:pPr>
      <w:r>
        <w:rPr>
          <w:spacing w:val="-10"/>
          <w:w w:val="115"/>
          <w:sz w:val="20"/>
        </w:rPr>
        <w:t>о о</w:t>
      </w:r>
    </w:p>
    <w:p>
      <w:pPr>
        <w:spacing w:line="90" w:lineRule="exact" w:before="0"/>
        <w:ind w:left="0" w:right="1894" w:firstLine="0"/>
        <w:jc w:val="center"/>
        <w:rPr>
          <w:sz w:val="14"/>
        </w:rPr>
      </w:pPr>
      <w:r>
        <w:rPr>
          <w:spacing w:val="-10"/>
          <w:w w:val="115"/>
          <w:sz w:val="14"/>
        </w:rPr>
        <w:t>К</w:t>
      </w:r>
    </w:p>
    <w:p>
      <w:pPr>
        <w:pStyle w:val="BodyText"/>
        <w:spacing w:before="33"/>
        <w:rPr>
          <w:sz w:val="14"/>
        </w:rPr>
      </w:pPr>
    </w:p>
    <w:p>
      <w:pPr>
        <w:tabs>
          <w:tab w:pos="546" w:val="left" w:leader="none"/>
        </w:tabs>
        <w:spacing w:before="0"/>
        <w:ind w:left="0" w:right="2497" w:firstLine="0"/>
        <w:jc w:val="center"/>
        <w:rPr>
          <w:sz w:val="14"/>
        </w:rPr>
      </w:pPr>
      <w:r>
        <w:rPr>
          <w:spacing w:val="-10"/>
          <w:w w:val="135"/>
          <w:position w:val="-4"/>
          <w:sz w:val="14"/>
        </w:rPr>
        <w:t>К</w:t>
      </w:r>
      <w:r>
        <w:rPr>
          <w:position w:val="-4"/>
          <w:sz w:val="14"/>
        </w:rPr>
        <w:tab/>
      </w:r>
      <w:r>
        <w:rPr>
          <w:spacing w:val="-10"/>
          <w:w w:val="195"/>
          <w:sz w:val="14"/>
        </w:rPr>
        <w:t>&lt;</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221"/>
        <w:rPr>
          <w:sz w:val="20"/>
        </w:rPr>
      </w:pPr>
    </w:p>
    <w:p>
      <w:pPr>
        <w:pStyle w:val="BodyText"/>
        <w:spacing w:after="0"/>
        <w:rPr>
          <w:sz w:val="20"/>
        </w:rPr>
        <w:sectPr>
          <w:pgSz w:w="11910" w:h="16840"/>
          <w:pgMar w:header="0" w:footer="983" w:top="1120" w:bottom="1240" w:left="1275" w:right="141"/>
        </w:sectPr>
      </w:pPr>
    </w:p>
    <w:p>
      <w:pPr>
        <w:pStyle w:val="BodyText"/>
        <w:spacing w:before="91"/>
        <w:jc w:val="right"/>
      </w:pPr>
      <w:r>
        <w:rPr>
          <w:spacing w:val="-2"/>
        </w:rPr>
        <w:t>106.0</w:t>
      </w:r>
    </w:p>
    <w:p>
      <w:pPr>
        <w:pStyle w:val="BodyText"/>
        <w:spacing w:before="40"/>
        <w:ind w:right="1"/>
        <w:jc w:val="right"/>
      </w:pPr>
      <w:r>
        <w:rPr>
          <w:spacing w:val="-10"/>
        </w:rPr>
        <w:t>7</w:t>
      </w:r>
    </w:p>
    <w:p>
      <w:pPr>
        <w:pStyle w:val="BodyText"/>
        <w:tabs>
          <w:tab w:pos="1893" w:val="left" w:leader="none"/>
        </w:tabs>
        <w:spacing w:line="271" w:lineRule="auto" w:before="90"/>
        <w:ind w:left="189" w:right="38" w:hanging="10"/>
        <w:jc w:val="both"/>
      </w:pPr>
      <w:r>
        <w:rPr/>
        <w:br w:type="column"/>
      </w:r>
      <w:r>
        <w:rPr>
          <w:spacing w:val="-2"/>
          <w:position w:val="2"/>
        </w:rPr>
        <w:t>Вложения</w:t>
      </w:r>
      <w:r>
        <w:rPr>
          <w:position w:val="2"/>
        </w:rPr>
        <w:tab/>
        <w:t>в </w:t>
      </w:r>
      <w:r>
        <w:rPr>
          <w:sz w:val="20"/>
        </w:rPr>
        <w:t>Д </w:t>
      </w:r>
      <w:r>
        <w:rPr/>
        <w:t>биологические </w:t>
      </w:r>
      <w:r>
        <w:rPr>
          <w:sz w:val="20"/>
        </w:rPr>
        <w:t>а </w:t>
      </w:r>
      <w:r>
        <w:rPr>
          <w:spacing w:val="-2"/>
        </w:rPr>
        <w:t>активы</w:t>
      </w:r>
    </w:p>
    <w:p>
      <w:pPr>
        <w:tabs>
          <w:tab w:pos="850" w:val="left" w:leader="none"/>
        </w:tabs>
        <w:spacing w:before="91"/>
        <w:ind w:left="222" w:right="0" w:firstLine="0"/>
        <w:jc w:val="left"/>
        <w:rPr>
          <w:sz w:val="24"/>
        </w:rPr>
      </w:pPr>
      <w:r>
        <w:rPr/>
        <w:br w:type="column"/>
      </w:r>
      <w:r>
        <w:rPr>
          <w:spacing w:val="-10"/>
          <w:w w:val="140"/>
          <w:position w:val="4"/>
          <w:sz w:val="14"/>
        </w:rPr>
        <w:t>А</w:t>
      </w:r>
      <w:r>
        <w:rPr>
          <w:position w:val="4"/>
          <w:sz w:val="14"/>
        </w:rPr>
        <w:tab/>
      </w:r>
      <w:r>
        <w:rPr>
          <w:spacing w:val="-2"/>
          <w:sz w:val="24"/>
        </w:rPr>
        <w:t>Основные</w:t>
      </w:r>
    </w:p>
    <w:p>
      <w:pPr>
        <w:pStyle w:val="BodyText"/>
        <w:spacing w:before="45"/>
        <w:ind w:left="860"/>
      </w:pPr>
      <w:r>
        <w:rPr>
          <w:spacing w:val="-2"/>
        </w:rPr>
        <w:t>средства</w:t>
      </w:r>
    </w:p>
    <w:p>
      <w:pPr>
        <w:pStyle w:val="BodyText"/>
        <w:spacing w:line="276" w:lineRule="auto" w:before="91"/>
        <w:ind w:left="222"/>
      </w:pPr>
      <w:r>
        <w:rPr/>
        <w:br w:type="column"/>
      </w:r>
      <w:r>
        <w:rPr>
          <w:spacing w:val="-2"/>
        </w:rPr>
        <w:t>Центры материаль </w:t>
      </w:r>
      <w:r>
        <w:rPr>
          <w:spacing w:val="-4"/>
        </w:rPr>
        <w:t>ной </w:t>
      </w:r>
      <w:r>
        <w:rPr>
          <w:spacing w:val="-2"/>
        </w:rPr>
        <w:t>ответствен ности</w:t>
      </w:r>
    </w:p>
    <w:p>
      <w:pPr>
        <w:pStyle w:val="BodyText"/>
        <w:spacing w:before="91"/>
        <w:ind w:left="223"/>
      </w:pPr>
      <w:r>
        <w:rPr/>
        <w:br w:type="column"/>
      </w:r>
      <w:r>
        <w:rPr>
          <w:spacing w:val="-4"/>
        </w:rPr>
        <w:t>Виды</w:t>
      </w:r>
    </w:p>
    <w:p>
      <w:pPr>
        <w:pStyle w:val="BodyText"/>
        <w:spacing w:before="45"/>
        <w:ind w:left="223"/>
      </w:pPr>
      <w:r>
        <w:rPr/>
        <w:t>затрат</w:t>
      </w:r>
      <w:r>
        <w:rPr>
          <w:spacing w:val="-7"/>
        </w:rPr>
        <w:t> </w:t>
      </w:r>
      <w:r>
        <w:rPr>
          <w:spacing w:val="-4"/>
        </w:rPr>
        <w:t>(об)</w:t>
      </w:r>
    </w:p>
    <w:p>
      <w:pPr>
        <w:pStyle w:val="BodyText"/>
        <w:spacing w:after="0"/>
        <w:sectPr>
          <w:type w:val="continuous"/>
          <w:pgSz w:w="11910" w:h="16840"/>
          <w:pgMar w:header="0" w:footer="983" w:top="1920" w:bottom="1240" w:left="1275" w:right="141"/>
          <w:cols w:num="5" w:equalWidth="0">
            <w:col w:w="762" w:space="40"/>
            <w:col w:w="2424" w:space="638"/>
            <w:col w:w="1928" w:space="107"/>
            <w:col w:w="1334" w:space="43"/>
            <w:col w:w="3218"/>
          </w:cols>
        </w:sectPr>
      </w:pPr>
    </w:p>
    <w:p>
      <w:pPr>
        <w:pStyle w:val="BodyText"/>
        <w:tabs>
          <w:tab w:pos="980" w:val="left" w:leader="none"/>
          <w:tab w:pos="2694" w:val="left" w:leader="none"/>
          <w:tab w:pos="4086" w:val="left" w:leader="none"/>
        </w:tabs>
        <w:spacing w:before="251"/>
        <w:ind w:left="223"/>
        <w:rPr>
          <w:position w:val="4"/>
          <w:sz w:val="14"/>
        </w:rPr>
      </w:pPr>
      <w:r>
        <w:rPr>
          <w:position w:val="4"/>
          <w:sz w:val="14"/>
        </w:rPr>
        <w:drawing>
          <wp:anchor distT="0" distB="0" distL="0" distR="0" allowOverlap="1" layoutInCell="1" locked="0" behindDoc="0" simplePos="0" relativeHeight="15853568">
            <wp:simplePos x="0" y="0"/>
            <wp:positionH relativeFrom="page">
              <wp:posOffset>0</wp:posOffset>
            </wp:positionH>
            <wp:positionV relativeFrom="page">
              <wp:posOffset>253</wp:posOffset>
            </wp:positionV>
            <wp:extent cx="7562215" cy="10691876"/>
            <wp:effectExtent l="0" t="0" r="0" b="0"/>
            <wp:wrapNone/>
            <wp:docPr id="248" name="Image 248"/>
            <wp:cNvGraphicFramePr>
              <a:graphicFrameLocks/>
            </wp:cNvGraphicFramePr>
            <a:graphic>
              <a:graphicData uri="http://schemas.openxmlformats.org/drawingml/2006/picture">
                <pic:pic>
                  <pic:nvPicPr>
                    <pic:cNvPr id="248" name="Image 248"/>
                    <pic:cNvPicPr/>
                  </pic:nvPicPr>
                  <pic:blipFill>
                    <a:blip r:embed="rId117" cstate="print"/>
                    <a:stretch>
                      <a:fillRect/>
                    </a:stretch>
                  </pic:blipFill>
                  <pic:spPr>
                    <a:xfrm>
                      <a:off x="0" y="0"/>
                      <a:ext cx="7562215" cy="10691876"/>
                    </a:xfrm>
                    <a:prstGeom prst="rect">
                      <a:avLst/>
                    </a:prstGeom>
                  </pic:spPr>
                </pic:pic>
              </a:graphicData>
            </a:graphic>
          </wp:anchor>
        </w:drawing>
      </w:r>
      <w:r>
        <w:rPr>
          <w:spacing w:val="-2"/>
          <w:w w:val="110"/>
        </w:rPr>
        <w:t>106.1</w:t>
      </w:r>
      <w:r>
        <w:rPr/>
        <w:tab/>
      </w:r>
      <w:r>
        <w:rPr>
          <w:spacing w:val="-2"/>
          <w:w w:val="110"/>
        </w:rPr>
        <w:t>Вложения</w:t>
      </w:r>
      <w:r>
        <w:rPr/>
        <w:tab/>
      </w:r>
      <w:r>
        <w:rPr>
          <w:spacing w:val="-12"/>
          <w:w w:val="110"/>
        </w:rPr>
        <w:t>в</w:t>
      </w:r>
      <w:r>
        <w:rPr/>
        <w:tab/>
      </w:r>
      <w:r>
        <w:rPr>
          <w:spacing w:val="-10"/>
          <w:w w:val="140"/>
          <w:position w:val="4"/>
          <w:sz w:val="14"/>
        </w:rPr>
        <w:t>А</w:t>
      </w:r>
    </w:p>
    <w:p>
      <w:pPr>
        <w:pStyle w:val="BodyText"/>
        <w:tabs>
          <w:tab w:pos="990" w:val="left" w:leader="none"/>
        </w:tabs>
        <w:spacing w:line="276" w:lineRule="auto" w:before="41"/>
        <w:ind w:left="981" w:right="8248" w:hanging="341"/>
      </w:pPr>
      <w:r>
        <w:rPr>
          <w:spacing w:val="-10"/>
        </w:rPr>
        <w:t>0</w:t>
      </w:r>
      <w:r>
        <w:rPr/>
        <w:tab/>
        <w:tab/>
      </w:r>
      <w:r>
        <w:rPr>
          <w:spacing w:val="-4"/>
        </w:rPr>
        <w:t>недвижимо</w:t>
      </w:r>
      <w:r>
        <w:rPr>
          <w:spacing w:val="-4"/>
        </w:rPr>
        <w:t>е</w:t>
      </w:r>
      <w:r>
        <w:rPr>
          <w:spacing w:val="-4"/>
        </w:rPr>
        <w:t> </w:t>
      </w:r>
      <w:r>
        <w:rPr>
          <w:spacing w:val="-2"/>
        </w:rPr>
        <w:t>имущество учреждения</w:t>
      </w:r>
    </w:p>
    <w:p>
      <w:pPr>
        <w:pStyle w:val="BodyText"/>
        <w:spacing w:after="0" w:line="276" w:lineRule="auto"/>
        <w:sectPr>
          <w:type w:val="continuous"/>
          <w:pgSz w:w="11910" w:h="16840"/>
          <w:pgMar w:header="0" w:footer="983" w:top="1920" w:bottom="1240" w:left="1275" w:right="141"/>
        </w:sectPr>
      </w:pPr>
    </w:p>
    <w:tbl>
      <w:tblPr>
        <w:tblW w:w="0" w:type="auto"/>
        <w:jc w:val="left"/>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98"/>
        <w:gridCol w:w="2047"/>
        <w:gridCol w:w="481"/>
        <w:gridCol w:w="570"/>
        <w:gridCol w:w="563"/>
        <w:gridCol w:w="1473"/>
        <w:gridCol w:w="1356"/>
        <w:gridCol w:w="1286"/>
      </w:tblGrid>
      <w:tr>
        <w:trPr>
          <w:trHeight w:val="1158" w:hRule="atLeast"/>
        </w:trPr>
        <w:tc>
          <w:tcPr>
            <w:tcW w:w="8474" w:type="dxa"/>
            <w:gridSpan w:val="8"/>
          </w:tcPr>
          <w:p>
            <w:pPr>
              <w:pStyle w:val="TableParagraph"/>
              <w:spacing w:line="265" w:lineRule="exact"/>
              <w:ind w:left="2848"/>
              <w:rPr>
                <w:sz w:val="24"/>
              </w:rPr>
            </w:pPr>
            <w:r>
              <w:rPr>
                <w:spacing w:val="-2"/>
                <w:sz w:val="24"/>
              </w:rPr>
              <w:t>Свойства</w:t>
            </w:r>
          </w:p>
          <w:p>
            <w:pPr>
              <w:pStyle w:val="TableParagraph"/>
              <w:spacing w:before="45"/>
              <w:ind w:left="2848"/>
              <w:rPr>
                <w:sz w:val="24"/>
              </w:rPr>
            </w:pPr>
            <w:r>
              <w:rPr>
                <w:spacing w:val="-2"/>
                <w:sz w:val="24"/>
              </w:rPr>
              <w:t>счета</w:t>
            </w:r>
          </w:p>
        </w:tc>
      </w:tr>
      <w:tr>
        <w:trPr>
          <w:trHeight w:val="1941" w:hRule="atLeast"/>
        </w:trPr>
        <w:tc>
          <w:tcPr>
            <w:tcW w:w="698" w:type="dxa"/>
          </w:tcPr>
          <w:p>
            <w:pPr>
              <w:pStyle w:val="TableParagraph"/>
              <w:rPr>
                <w:sz w:val="22"/>
              </w:rPr>
            </w:pPr>
          </w:p>
        </w:tc>
        <w:tc>
          <w:tcPr>
            <w:tcW w:w="2047" w:type="dxa"/>
          </w:tcPr>
          <w:p>
            <w:pPr>
              <w:pStyle w:val="TableParagraph"/>
              <w:rPr>
                <w:sz w:val="24"/>
              </w:rPr>
            </w:pPr>
          </w:p>
          <w:p>
            <w:pPr>
              <w:pStyle w:val="TableParagraph"/>
              <w:rPr>
                <w:sz w:val="24"/>
              </w:rPr>
            </w:pPr>
          </w:p>
          <w:p>
            <w:pPr>
              <w:pStyle w:val="TableParagraph"/>
              <w:rPr>
                <w:sz w:val="24"/>
              </w:rPr>
            </w:pPr>
          </w:p>
          <w:p>
            <w:pPr>
              <w:pStyle w:val="TableParagraph"/>
              <w:spacing w:before="181"/>
              <w:rPr>
                <w:sz w:val="24"/>
              </w:rPr>
            </w:pPr>
          </w:p>
          <w:p>
            <w:pPr>
              <w:pStyle w:val="TableParagraph"/>
              <w:spacing w:line="320" w:lineRule="atLeast"/>
              <w:ind w:left="747" w:hanging="475"/>
              <w:rPr>
                <w:sz w:val="24"/>
              </w:rPr>
            </w:pPr>
            <w:r>
              <w:rPr>
                <w:spacing w:val="-2"/>
                <w:sz w:val="24"/>
              </w:rPr>
              <w:t>Наименование счета</w:t>
            </w:r>
          </w:p>
        </w:tc>
        <w:tc>
          <w:tcPr>
            <w:tcW w:w="481" w:type="dxa"/>
            <w:vMerge w:val="restart"/>
          </w:tcPr>
          <w:p>
            <w:pPr>
              <w:pStyle w:val="TableParagraph"/>
              <w:rPr>
                <w:sz w:val="24"/>
              </w:rPr>
            </w:pPr>
          </w:p>
          <w:p>
            <w:pPr>
              <w:pStyle w:val="TableParagraph"/>
              <w:rPr>
                <w:sz w:val="24"/>
              </w:rPr>
            </w:pPr>
          </w:p>
          <w:p>
            <w:pPr>
              <w:pStyle w:val="TableParagraph"/>
              <w:spacing w:before="56"/>
              <w:rPr>
                <w:sz w:val="24"/>
              </w:rPr>
            </w:pPr>
          </w:p>
          <w:p>
            <w:pPr>
              <w:pStyle w:val="TableParagraph"/>
              <w:spacing w:line="136" w:lineRule="auto"/>
              <w:ind w:left="189" w:right="178" w:hanging="1"/>
              <w:jc w:val="center"/>
              <w:rPr>
                <w:sz w:val="24"/>
              </w:rPr>
            </w:pPr>
            <w:r>
              <w:rPr>
                <w:spacing w:val="-122"/>
                <w:w w:val="87"/>
                <w:position w:val="-9"/>
                <w:sz w:val="24"/>
              </w:rPr>
              <w:t>о</w:t>
            </w:r>
            <w:r>
              <w:rPr>
                <w:spacing w:val="-10"/>
                <w:w w:val="73"/>
                <w:sz w:val="24"/>
              </w:rPr>
              <w:t>н</w:t>
            </w:r>
            <w:r>
              <w:rPr>
                <w:spacing w:val="-5"/>
                <w:w w:val="80"/>
                <w:sz w:val="24"/>
              </w:rPr>
              <w:t> </w:t>
            </w:r>
            <w:r>
              <w:rPr>
                <w:spacing w:val="-5"/>
                <w:w w:val="50"/>
                <w:sz w:val="24"/>
              </w:rPr>
              <w:t>сс</w:t>
            </w:r>
          </w:p>
          <w:p>
            <w:pPr>
              <w:pStyle w:val="TableParagraph"/>
              <w:spacing w:line="141" w:lineRule="auto" w:before="257"/>
              <w:ind w:left="13"/>
              <w:jc w:val="center"/>
              <w:rPr>
                <w:sz w:val="24"/>
              </w:rPr>
            </w:pPr>
            <w:r>
              <w:rPr>
                <w:spacing w:val="-112"/>
                <w:w w:val="82"/>
                <w:position w:val="-12"/>
                <w:sz w:val="24"/>
              </w:rPr>
              <w:t>Е</w:t>
            </w:r>
            <w:r>
              <w:rPr>
                <w:spacing w:val="-5"/>
                <w:w w:val="98"/>
                <w:sz w:val="24"/>
              </w:rPr>
              <w:t>2</w:t>
            </w:r>
          </w:p>
          <w:p>
            <w:pPr>
              <w:pStyle w:val="TableParagraph"/>
              <w:spacing w:line="115" w:lineRule="auto"/>
              <w:ind w:left="13" w:right="5"/>
              <w:jc w:val="center"/>
              <w:rPr>
                <w:sz w:val="24"/>
              </w:rPr>
            </w:pPr>
            <w:r>
              <w:rPr>
                <w:spacing w:val="-75"/>
                <w:w w:val="103"/>
                <w:position w:val="-10"/>
                <w:sz w:val="24"/>
              </w:rPr>
              <w:t>о</w:t>
            </w:r>
            <w:r>
              <w:rPr>
                <w:spacing w:val="-15"/>
                <w:w w:val="58"/>
                <w:position w:val="-21"/>
                <w:sz w:val="24"/>
              </w:rPr>
              <w:t>г</w:t>
            </w:r>
            <w:r>
              <w:rPr>
                <w:spacing w:val="37"/>
                <w:w w:val="58"/>
                <w:sz w:val="24"/>
              </w:rPr>
              <w:t>га</w:t>
            </w:r>
          </w:p>
          <w:p>
            <w:pPr>
              <w:pStyle w:val="TableParagraph"/>
              <w:spacing w:line="86" w:lineRule="auto"/>
              <w:ind w:left="13"/>
              <w:jc w:val="center"/>
              <w:rPr>
                <w:sz w:val="24"/>
              </w:rPr>
            </w:pPr>
            <w:r>
              <w:rPr>
                <w:spacing w:val="-5"/>
                <w:w w:val="75"/>
                <w:position w:val="-11"/>
                <w:sz w:val="24"/>
              </w:rPr>
              <w:t>н</w:t>
            </w:r>
            <w:r>
              <w:rPr>
                <w:spacing w:val="-5"/>
                <w:w w:val="75"/>
                <w:sz w:val="24"/>
              </w:rPr>
              <w:t>а</w:t>
            </w:r>
          </w:p>
          <w:p>
            <w:pPr>
              <w:pStyle w:val="TableParagraph"/>
              <w:spacing w:line="129" w:lineRule="auto"/>
              <w:ind w:left="188" w:right="173"/>
              <w:jc w:val="both"/>
              <w:rPr>
                <w:sz w:val="24"/>
              </w:rPr>
            </w:pPr>
            <w:r>
              <w:rPr>
                <w:spacing w:val="-111"/>
                <w:w w:val="95"/>
                <w:position w:val="12"/>
                <w:sz w:val="24"/>
              </w:rPr>
              <w:t>о</w:t>
            </w:r>
            <w:r>
              <w:rPr>
                <w:spacing w:val="1"/>
                <w:w w:val="49"/>
                <w:sz w:val="24"/>
              </w:rPr>
              <w:t>сс</w:t>
            </w:r>
            <w:r>
              <w:rPr>
                <w:sz w:val="24"/>
              </w:rPr>
              <w:t> </w:t>
            </w:r>
            <w:r>
              <w:rPr>
                <w:spacing w:val="-117"/>
                <w:w w:val="67"/>
                <w:sz w:val="24"/>
              </w:rPr>
              <w:t>К</w:t>
            </w:r>
            <w:r>
              <w:rPr>
                <w:spacing w:val="-10"/>
                <w:w w:val="93"/>
                <w:position w:val="-12"/>
                <w:sz w:val="24"/>
              </w:rPr>
              <w:t>ч</w:t>
            </w:r>
            <w:r>
              <w:rPr>
                <w:position w:val="-12"/>
                <w:sz w:val="24"/>
              </w:rPr>
              <w:t> </w:t>
            </w:r>
            <w:r>
              <w:rPr>
                <w:spacing w:val="-112"/>
                <w:w w:val="90"/>
                <w:sz w:val="24"/>
              </w:rPr>
              <w:t>о</w:t>
            </w:r>
          </w:p>
        </w:tc>
        <w:tc>
          <w:tcPr>
            <w:tcW w:w="570" w:type="dxa"/>
            <w:vMerge w:val="restart"/>
          </w:tcPr>
          <w:p>
            <w:pPr>
              <w:pStyle w:val="TableParagraph"/>
              <w:rPr>
                <w:sz w:val="24"/>
              </w:rPr>
            </w:pPr>
          </w:p>
          <w:p>
            <w:pPr>
              <w:pStyle w:val="TableParagraph"/>
              <w:rPr>
                <w:sz w:val="24"/>
              </w:rPr>
            </w:pPr>
          </w:p>
          <w:p>
            <w:pPr>
              <w:pStyle w:val="TableParagraph"/>
              <w:spacing w:before="118"/>
              <w:rPr>
                <w:sz w:val="24"/>
              </w:rPr>
            </w:pPr>
          </w:p>
          <w:p>
            <w:pPr>
              <w:pStyle w:val="TableParagraph"/>
              <w:spacing w:line="275" w:lineRule="exact"/>
              <w:ind w:right="32"/>
              <w:jc w:val="center"/>
              <w:rPr>
                <w:sz w:val="24"/>
              </w:rPr>
            </w:pPr>
            <w:r>
              <w:rPr>
                <w:spacing w:val="-10"/>
                <w:w w:val="95"/>
                <w:sz w:val="24"/>
              </w:rPr>
              <w:t>®</w:t>
            </w:r>
          </w:p>
          <w:p>
            <w:pPr>
              <w:pStyle w:val="TableParagraph"/>
              <w:spacing w:line="196" w:lineRule="auto" w:before="39"/>
              <w:ind w:left="235" w:right="220" w:firstLine="5"/>
              <w:jc w:val="center"/>
              <w:rPr>
                <w:position w:val="-12"/>
                <w:sz w:val="24"/>
              </w:rPr>
            </w:pPr>
            <w:r>
              <w:rPr>
                <w:spacing w:val="-6"/>
                <w:w w:val="50"/>
                <w:sz w:val="24"/>
              </w:rPr>
              <w:t>га</w:t>
            </w:r>
            <w:r>
              <w:rPr>
                <w:sz w:val="24"/>
              </w:rPr>
              <w:t> </w:t>
            </w:r>
            <w:r>
              <w:rPr>
                <w:spacing w:val="-92"/>
                <w:w w:val="75"/>
                <w:sz w:val="24"/>
              </w:rPr>
              <w:t>о</w:t>
            </w:r>
            <w:r>
              <w:rPr>
                <w:spacing w:val="-92"/>
                <w:w w:val="75"/>
                <w:position w:val="-12"/>
                <w:sz w:val="24"/>
              </w:rPr>
              <w:t>И</w:t>
            </w:r>
          </w:p>
          <w:p>
            <w:pPr>
              <w:pStyle w:val="TableParagraph"/>
              <w:spacing w:line="60" w:lineRule="auto"/>
              <w:ind w:left="124" w:right="106"/>
              <w:jc w:val="center"/>
              <w:rPr>
                <w:sz w:val="24"/>
              </w:rPr>
            </w:pPr>
            <w:r>
              <w:rPr>
                <w:spacing w:val="-5"/>
                <w:w w:val="65"/>
                <w:sz w:val="24"/>
              </w:rPr>
              <w:t>е</w:t>
            </w:r>
            <w:r>
              <w:rPr>
                <w:spacing w:val="-5"/>
                <w:w w:val="65"/>
                <w:position w:val="-12"/>
                <w:sz w:val="24"/>
              </w:rPr>
              <w:t>Ч</w:t>
            </w:r>
            <w:r>
              <w:rPr>
                <w:spacing w:val="-5"/>
                <w:w w:val="65"/>
                <w:sz w:val="24"/>
              </w:rPr>
              <w:t>й</w:t>
            </w:r>
          </w:p>
          <w:p>
            <w:pPr>
              <w:pStyle w:val="TableParagraph"/>
              <w:spacing w:line="139" w:lineRule="auto"/>
              <w:ind w:left="178" w:right="215"/>
              <w:jc w:val="center"/>
              <w:rPr>
                <w:sz w:val="24"/>
              </w:rPr>
            </w:pPr>
            <w:r>
              <w:rPr>
                <w:spacing w:val="-120"/>
                <w:w w:val="70"/>
                <w:position w:val="-12"/>
                <w:sz w:val="24"/>
              </w:rPr>
              <w:t>Ю</w:t>
            </w:r>
            <w:r>
              <w:rPr>
                <w:w w:val="47"/>
                <w:sz w:val="24"/>
              </w:rPr>
              <w:t>ей</w:t>
            </w:r>
            <w:r>
              <w:rPr>
                <w:sz w:val="24"/>
              </w:rPr>
              <w:t> </w:t>
            </w:r>
            <w:r>
              <w:rPr>
                <w:spacing w:val="-31"/>
                <w:w w:val="50"/>
                <w:position w:val="-12"/>
                <w:sz w:val="24"/>
              </w:rPr>
              <w:t>С</w:t>
            </w:r>
            <w:r>
              <w:rPr>
                <w:spacing w:val="-31"/>
                <w:w w:val="50"/>
                <w:sz w:val="24"/>
              </w:rPr>
              <w:t>е</w:t>
            </w:r>
            <w:r>
              <w:rPr>
                <w:spacing w:val="-31"/>
                <w:w w:val="50"/>
                <w:position w:val="-12"/>
                <w:sz w:val="24"/>
              </w:rPr>
              <w:t>П</w:t>
            </w:r>
            <w:r>
              <w:rPr>
                <w:spacing w:val="-31"/>
                <w:w w:val="50"/>
                <w:sz w:val="24"/>
              </w:rPr>
              <w:t>й</w:t>
            </w:r>
          </w:p>
          <w:p>
            <w:pPr>
              <w:pStyle w:val="TableParagraph"/>
              <w:spacing w:line="156" w:lineRule="auto"/>
              <w:ind w:left="124" w:right="106"/>
              <w:jc w:val="center"/>
              <w:rPr>
                <w:position w:val="-12"/>
                <w:sz w:val="24"/>
              </w:rPr>
            </w:pPr>
            <w:r>
              <w:rPr>
                <w:spacing w:val="-112"/>
                <w:w w:val="75"/>
                <w:sz w:val="24"/>
              </w:rPr>
              <w:t>С</w:t>
            </w:r>
            <w:r>
              <w:rPr>
                <w:spacing w:val="-5"/>
                <w:w w:val="75"/>
                <w:position w:val="-12"/>
                <w:sz w:val="24"/>
              </w:rPr>
              <w:t>К</w:t>
            </w:r>
          </w:p>
          <w:p>
            <w:pPr>
              <w:pStyle w:val="TableParagraph"/>
              <w:spacing w:line="213" w:lineRule="exact"/>
              <w:ind w:right="32"/>
              <w:jc w:val="center"/>
              <w:rPr>
                <w:sz w:val="24"/>
              </w:rPr>
            </w:pPr>
            <w:r>
              <w:rPr>
                <w:spacing w:val="-10"/>
                <w:w w:val="125"/>
                <w:sz w:val="24"/>
              </w:rPr>
              <w:t>н</w:t>
            </w:r>
          </w:p>
        </w:tc>
        <w:tc>
          <w:tcPr>
            <w:tcW w:w="563" w:type="dxa"/>
            <w:vMerge w:val="restart"/>
          </w:tcPr>
          <w:p>
            <w:pPr>
              <w:pStyle w:val="TableParagraph"/>
              <w:rPr>
                <w:sz w:val="24"/>
              </w:rPr>
            </w:pPr>
          </w:p>
          <w:p>
            <w:pPr>
              <w:pStyle w:val="TableParagraph"/>
              <w:spacing w:before="69"/>
              <w:rPr>
                <w:sz w:val="24"/>
              </w:rPr>
            </w:pPr>
          </w:p>
          <w:p>
            <w:pPr>
              <w:pStyle w:val="TableParagraph"/>
              <w:spacing w:line="124" w:lineRule="auto" w:before="1"/>
              <w:ind w:left="222"/>
              <w:rPr>
                <w:sz w:val="24"/>
              </w:rPr>
            </w:pPr>
            <w:r>
              <w:rPr>
                <w:spacing w:val="30"/>
                <w:w w:val="53"/>
                <w:sz w:val="24"/>
              </w:rPr>
              <w:t>3</w:t>
            </w:r>
            <w:r>
              <w:rPr>
                <w:spacing w:val="-77"/>
                <w:w w:val="97"/>
                <w:position w:val="-9"/>
                <w:sz w:val="24"/>
              </w:rPr>
              <w:t>3</w:t>
            </w:r>
            <w:r>
              <w:rPr>
                <w:spacing w:val="30"/>
                <w:w w:val="88"/>
                <w:sz w:val="24"/>
              </w:rPr>
              <w:t>S</w:t>
            </w:r>
          </w:p>
          <w:p>
            <w:pPr>
              <w:pStyle w:val="TableParagraph"/>
              <w:spacing w:line="112" w:lineRule="auto" w:before="46"/>
              <w:ind w:left="270" w:right="168" w:firstLine="5"/>
              <w:rPr>
                <w:sz w:val="24"/>
              </w:rPr>
            </w:pPr>
            <w:r>
              <w:rPr>
                <w:spacing w:val="-36"/>
                <w:w w:val="45"/>
                <w:sz w:val="24"/>
              </w:rPr>
              <w:t>C</w:t>
            </w:r>
            <w:r>
              <w:rPr>
                <w:spacing w:val="-36"/>
                <w:w w:val="45"/>
                <w:position w:val="11"/>
                <w:sz w:val="24"/>
              </w:rPr>
              <w:t>к</w:t>
            </w:r>
            <w:r>
              <w:rPr>
                <w:spacing w:val="-36"/>
                <w:w w:val="45"/>
                <w:sz w:val="24"/>
              </w:rPr>
              <w:t>Q</w:t>
            </w:r>
            <w:r>
              <w:rPr>
                <w:sz w:val="24"/>
              </w:rPr>
              <w:t> </w:t>
            </w:r>
            <w:r>
              <w:rPr>
                <w:spacing w:val="-116"/>
                <w:w w:val="68"/>
                <w:position w:val="-10"/>
                <w:sz w:val="24"/>
              </w:rPr>
              <w:t>О</w:t>
            </w:r>
            <w:r>
              <w:rPr>
                <w:spacing w:val="-5"/>
                <w:w w:val="81"/>
                <w:sz w:val="24"/>
              </w:rPr>
              <w:t>S</w:t>
            </w:r>
          </w:p>
          <w:p>
            <w:pPr>
              <w:pStyle w:val="TableParagraph"/>
              <w:spacing w:line="188" w:lineRule="exact"/>
              <w:ind w:left="270"/>
              <w:rPr>
                <w:sz w:val="24"/>
              </w:rPr>
            </w:pPr>
            <w:r>
              <w:rPr>
                <w:spacing w:val="-10"/>
                <w:sz w:val="24"/>
              </w:rPr>
              <w:t>£</w:t>
            </w:r>
          </w:p>
          <w:p>
            <w:pPr>
              <w:pStyle w:val="TableParagraph"/>
              <w:spacing w:line="211" w:lineRule="exact"/>
              <w:ind w:left="222"/>
              <w:rPr>
                <w:sz w:val="24"/>
              </w:rPr>
            </w:pPr>
            <w:r>
              <w:rPr>
                <w:spacing w:val="-10"/>
                <w:w w:val="150"/>
                <w:sz w:val="24"/>
              </w:rPr>
              <w:t>с</w:t>
            </w:r>
          </w:p>
          <w:p>
            <w:pPr>
              <w:pStyle w:val="TableParagraph"/>
              <w:spacing w:line="100" w:lineRule="auto" w:before="20"/>
              <w:ind w:left="275" w:right="178" w:hanging="53"/>
              <w:jc w:val="both"/>
              <w:rPr>
                <w:sz w:val="24"/>
              </w:rPr>
            </w:pPr>
            <w:r>
              <w:rPr>
                <w:spacing w:val="-80"/>
                <w:w w:val="30"/>
                <w:sz w:val="24"/>
              </w:rPr>
              <w:t>®</w:t>
            </w:r>
            <w:r>
              <w:rPr>
                <w:spacing w:val="-80"/>
                <w:w w:val="30"/>
                <w:position w:val="-15"/>
                <w:sz w:val="24"/>
              </w:rPr>
              <w:t>г</w:t>
            </w:r>
            <w:r>
              <w:rPr>
                <w:spacing w:val="65"/>
                <w:position w:val="-15"/>
                <w:sz w:val="24"/>
              </w:rPr>
              <w:t> </w:t>
            </w:r>
            <w:r>
              <w:rPr>
                <w:spacing w:val="-30"/>
                <w:w w:val="30"/>
                <w:position w:val="-23"/>
                <w:sz w:val="24"/>
              </w:rPr>
              <w:t>г</w:t>
            </w:r>
            <w:r>
              <w:rPr>
                <w:spacing w:val="-30"/>
                <w:w w:val="30"/>
                <w:position w:val="-12"/>
                <w:sz w:val="24"/>
              </w:rPr>
              <w:t>И</w:t>
            </w:r>
            <w:r>
              <w:rPr>
                <w:spacing w:val="-30"/>
                <w:w w:val="30"/>
                <w:sz w:val="24"/>
              </w:rPr>
              <w:t>а</w:t>
            </w:r>
            <w:r>
              <w:rPr>
                <w:sz w:val="24"/>
              </w:rPr>
              <w:t> </w:t>
            </w:r>
            <w:r>
              <w:rPr>
                <w:spacing w:val="-31"/>
                <w:w w:val="60"/>
                <w:position w:val="-12"/>
                <w:sz w:val="24"/>
              </w:rPr>
              <w:t>К</w:t>
            </w:r>
            <w:r>
              <w:rPr>
                <w:spacing w:val="-31"/>
                <w:w w:val="60"/>
                <w:sz w:val="24"/>
              </w:rPr>
              <w:t>а</w:t>
            </w:r>
          </w:p>
          <w:p>
            <w:pPr>
              <w:pStyle w:val="TableParagraph"/>
              <w:spacing w:line="66" w:lineRule="exact"/>
              <w:ind w:left="275"/>
              <w:rPr>
                <w:sz w:val="24"/>
              </w:rPr>
            </w:pPr>
            <w:r>
              <w:rPr>
                <w:spacing w:val="-10"/>
                <w:w w:val="80"/>
                <w:sz w:val="24"/>
              </w:rPr>
              <w:t>Ё</w:t>
            </w:r>
          </w:p>
          <w:p>
            <w:pPr>
              <w:pStyle w:val="TableParagraph"/>
              <w:spacing w:line="226" w:lineRule="exact"/>
              <w:ind w:left="217"/>
              <w:rPr>
                <w:sz w:val="24"/>
              </w:rPr>
            </w:pPr>
            <w:r>
              <w:rPr>
                <w:spacing w:val="-10"/>
                <w:w w:val="120"/>
                <w:sz w:val="24"/>
              </w:rPr>
              <w:t>&lt;</w:t>
            </w:r>
          </w:p>
          <w:p>
            <w:pPr>
              <w:pStyle w:val="TableParagraph"/>
              <w:spacing w:line="160" w:lineRule="auto" w:before="82"/>
              <w:ind w:left="222" w:right="173" w:firstLine="53"/>
              <w:rPr>
                <w:sz w:val="24"/>
              </w:rPr>
            </w:pPr>
            <w:r>
              <w:rPr>
                <w:spacing w:val="-117"/>
                <w:w w:val="99"/>
                <w:sz w:val="24"/>
              </w:rPr>
              <w:t>с</w:t>
            </w:r>
            <w:r>
              <w:rPr>
                <w:spacing w:val="-10"/>
                <w:w w:val="90"/>
                <w:position w:val="-12"/>
                <w:sz w:val="24"/>
              </w:rPr>
              <w:t>к</w:t>
            </w:r>
            <w:r>
              <w:rPr>
                <w:spacing w:val="-10"/>
                <w:w w:val="94"/>
                <w:position w:val="-12"/>
                <w:sz w:val="24"/>
              </w:rPr>
              <w:t> </w:t>
            </w:r>
            <w:r>
              <w:rPr>
                <w:spacing w:val="-10"/>
                <w:w w:val="110"/>
                <w:sz w:val="24"/>
              </w:rPr>
              <w:t>н</w:t>
            </w:r>
          </w:p>
        </w:tc>
        <w:tc>
          <w:tcPr>
            <w:tcW w:w="1473" w:type="dxa"/>
          </w:tcPr>
          <w:p>
            <w:pPr>
              <w:pStyle w:val="TableParagraph"/>
              <w:rPr>
                <w:sz w:val="22"/>
              </w:rPr>
            </w:pPr>
          </w:p>
        </w:tc>
        <w:tc>
          <w:tcPr>
            <w:tcW w:w="1356" w:type="dxa"/>
            <w:vMerge w:val="restart"/>
          </w:tcPr>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spacing w:before="92"/>
              <w:rPr>
                <w:sz w:val="24"/>
              </w:rPr>
            </w:pPr>
          </w:p>
          <w:p>
            <w:pPr>
              <w:pStyle w:val="TableParagraph"/>
              <w:spacing w:line="276" w:lineRule="auto"/>
              <w:ind w:left="635" w:right="161" w:hanging="437"/>
              <w:rPr>
                <w:sz w:val="24"/>
              </w:rPr>
            </w:pPr>
            <w:r>
              <w:rPr>
                <w:spacing w:val="-2"/>
                <w:sz w:val="24"/>
              </w:rPr>
              <w:t>Субконто </w:t>
            </w:r>
            <w:r>
              <w:rPr>
                <w:spacing w:val="-10"/>
                <w:sz w:val="24"/>
              </w:rPr>
              <w:t>2</w:t>
            </w:r>
          </w:p>
        </w:tc>
        <w:tc>
          <w:tcPr>
            <w:tcW w:w="1286" w:type="dxa"/>
            <w:vMerge w:val="restart"/>
          </w:tcPr>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spacing w:before="92"/>
              <w:rPr>
                <w:sz w:val="24"/>
              </w:rPr>
            </w:pPr>
          </w:p>
          <w:p>
            <w:pPr>
              <w:pStyle w:val="TableParagraph"/>
              <w:spacing w:line="276" w:lineRule="auto"/>
              <w:ind w:left="137" w:right="142" w:firstLine="10"/>
              <w:rPr>
                <w:sz w:val="24"/>
              </w:rPr>
            </w:pPr>
            <w:r>
              <w:rPr>
                <w:spacing w:val="-2"/>
                <w:sz w:val="24"/>
              </w:rPr>
              <w:t>Субконто </w:t>
            </w:r>
            <w:r>
              <w:rPr>
                <w:spacing w:val="-10"/>
                <w:sz w:val="24"/>
              </w:rPr>
              <w:t>3</w:t>
            </w:r>
          </w:p>
        </w:tc>
      </w:tr>
      <w:tr>
        <w:trPr>
          <w:trHeight w:val="1968" w:hRule="atLeast"/>
        </w:trPr>
        <w:tc>
          <w:tcPr>
            <w:tcW w:w="698" w:type="dxa"/>
          </w:tcPr>
          <w:p>
            <w:pPr>
              <w:pStyle w:val="TableParagraph"/>
              <w:rPr>
                <w:sz w:val="22"/>
              </w:rPr>
            </w:pPr>
          </w:p>
        </w:tc>
        <w:tc>
          <w:tcPr>
            <w:tcW w:w="2047" w:type="dxa"/>
          </w:tcPr>
          <w:p>
            <w:pPr>
              <w:pStyle w:val="TableParagraph"/>
              <w:rPr>
                <w:sz w:val="22"/>
              </w:rPr>
            </w:pPr>
          </w:p>
        </w:tc>
        <w:tc>
          <w:tcPr>
            <w:tcW w:w="481" w:type="dxa"/>
            <w:vMerge/>
            <w:tcBorders>
              <w:top w:val="nil"/>
            </w:tcBorders>
          </w:tcPr>
          <w:p>
            <w:pPr>
              <w:rPr>
                <w:sz w:val="2"/>
                <w:szCs w:val="2"/>
              </w:rPr>
            </w:pPr>
          </w:p>
        </w:tc>
        <w:tc>
          <w:tcPr>
            <w:tcW w:w="570" w:type="dxa"/>
            <w:vMerge/>
            <w:tcBorders>
              <w:top w:val="nil"/>
            </w:tcBorders>
          </w:tcPr>
          <w:p>
            <w:pPr>
              <w:rPr>
                <w:sz w:val="2"/>
                <w:szCs w:val="2"/>
              </w:rPr>
            </w:pPr>
          </w:p>
        </w:tc>
        <w:tc>
          <w:tcPr>
            <w:tcW w:w="563" w:type="dxa"/>
            <w:vMerge/>
            <w:tcBorders>
              <w:top w:val="nil"/>
            </w:tcBorders>
          </w:tcPr>
          <w:p>
            <w:pPr>
              <w:rPr>
                <w:sz w:val="2"/>
                <w:szCs w:val="2"/>
              </w:rPr>
            </w:pPr>
          </w:p>
        </w:tc>
        <w:tc>
          <w:tcPr>
            <w:tcW w:w="1473" w:type="dxa"/>
          </w:tcPr>
          <w:p>
            <w:pPr>
              <w:pStyle w:val="TableParagraph"/>
              <w:spacing w:line="241" w:lineRule="exact"/>
              <w:ind w:left="187"/>
              <w:rPr>
                <w:sz w:val="24"/>
              </w:rPr>
            </w:pPr>
            <w:r>
              <w:rPr>
                <w:sz w:val="24"/>
              </w:rPr>
              <w:t>Субконто </w:t>
            </w:r>
            <w:r>
              <w:rPr>
                <w:spacing w:val="-10"/>
                <w:sz w:val="24"/>
              </w:rPr>
              <w:t>1</w:t>
            </w:r>
          </w:p>
        </w:tc>
        <w:tc>
          <w:tcPr>
            <w:tcW w:w="1356" w:type="dxa"/>
            <w:vMerge/>
            <w:tcBorders>
              <w:top w:val="nil"/>
            </w:tcBorders>
          </w:tcPr>
          <w:p>
            <w:pPr>
              <w:rPr>
                <w:sz w:val="2"/>
                <w:szCs w:val="2"/>
              </w:rPr>
            </w:pPr>
          </w:p>
        </w:tc>
        <w:tc>
          <w:tcPr>
            <w:tcW w:w="1286" w:type="dxa"/>
            <w:vMerge/>
            <w:tcBorders>
              <w:top w:val="nil"/>
            </w:tcBorders>
          </w:tcPr>
          <w:p>
            <w:pPr>
              <w:rPr>
                <w:sz w:val="2"/>
                <w:szCs w:val="2"/>
              </w:rPr>
            </w:pPr>
          </w:p>
        </w:tc>
      </w:tr>
      <w:tr>
        <w:trPr>
          <w:trHeight w:val="712" w:hRule="atLeast"/>
        </w:trPr>
        <w:tc>
          <w:tcPr>
            <w:tcW w:w="698" w:type="dxa"/>
          </w:tcPr>
          <w:p>
            <w:pPr>
              <w:pStyle w:val="TableParagraph"/>
              <w:spacing w:before="44"/>
              <w:rPr>
                <w:sz w:val="24"/>
              </w:rPr>
            </w:pPr>
          </w:p>
          <w:p>
            <w:pPr>
              <w:pStyle w:val="TableParagraph"/>
              <w:ind w:left="92"/>
              <w:rPr>
                <w:sz w:val="24"/>
              </w:rPr>
            </w:pPr>
            <w:r>
              <w:rPr>
                <w:spacing w:val="-5"/>
                <w:sz w:val="24"/>
              </w:rPr>
              <w:t>Код</w:t>
            </w:r>
          </w:p>
        </w:tc>
        <w:tc>
          <w:tcPr>
            <w:tcW w:w="2047" w:type="dxa"/>
          </w:tcPr>
          <w:p>
            <w:pPr>
              <w:pStyle w:val="TableParagraph"/>
              <w:rPr>
                <w:sz w:val="22"/>
              </w:rPr>
            </w:pPr>
          </w:p>
        </w:tc>
        <w:tc>
          <w:tcPr>
            <w:tcW w:w="481" w:type="dxa"/>
          </w:tcPr>
          <w:p>
            <w:pPr>
              <w:pStyle w:val="TableParagraph"/>
              <w:rPr>
                <w:sz w:val="22"/>
              </w:rPr>
            </w:pPr>
          </w:p>
        </w:tc>
        <w:tc>
          <w:tcPr>
            <w:tcW w:w="570" w:type="dxa"/>
          </w:tcPr>
          <w:p>
            <w:pPr>
              <w:pStyle w:val="TableParagraph"/>
              <w:rPr>
                <w:sz w:val="22"/>
              </w:rPr>
            </w:pPr>
          </w:p>
        </w:tc>
        <w:tc>
          <w:tcPr>
            <w:tcW w:w="563" w:type="dxa"/>
          </w:tcPr>
          <w:p>
            <w:pPr>
              <w:pStyle w:val="TableParagraph"/>
              <w:rPr>
                <w:sz w:val="22"/>
              </w:rPr>
            </w:pPr>
          </w:p>
        </w:tc>
        <w:tc>
          <w:tcPr>
            <w:tcW w:w="1473" w:type="dxa"/>
          </w:tcPr>
          <w:p>
            <w:pPr>
              <w:pStyle w:val="TableParagraph"/>
              <w:rPr>
                <w:sz w:val="22"/>
              </w:rPr>
            </w:pPr>
          </w:p>
        </w:tc>
        <w:tc>
          <w:tcPr>
            <w:tcW w:w="1356" w:type="dxa"/>
          </w:tcPr>
          <w:p>
            <w:pPr>
              <w:pStyle w:val="TableParagraph"/>
              <w:rPr>
                <w:sz w:val="22"/>
              </w:rPr>
            </w:pPr>
          </w:p>
        </w:tc>
        <w:tc>
          <w:tcPr>
            <w:tcW w:w="1286" w:type="dxa"/>
          </w:tcPr>
          <w:p>
            <w:pPr>
              <w:pStyle w:val="TableParagraph"/>
              <w:rPr>
                <w:sz w:val="22"/>
              </w:rPr>
            </w:pPr>
          </w:p>
        </w:tc>
      </w:tr>
      <w:tr>
        <w:trPr>
          <w:trHeight w:val="2121" w:hRule="atLeast"/>
        </w:trPr>
        <w:tc>
          <w:tcPr>
            <w:tcW w:w="698" w:type="dxa"/>
          </w:tcPr>
          <w:p>
            <w:pPr>
              <w:pStyle w:val="TableParagraph"/>
              <w:spacing w:before="106"/>
              <w:ind w:right="107"/>
              <w:jc w:val="right"/>
              <w:rPr>
                <w:sz w:val="24"/>
              </w:rPr>
            </w:pPr>
            <w:r>
              <w:rPr>
                <w:spacing w:val="-2"/>
                <w:sz w:val="24"/>
              </w:rPr>
              <w:t>106.1</w:t>
            </w:r>
          </w:p>
          <w:p>
            <w:pPr>
              <w:pStyle w:val="TableParagraph"/>
              <w:spacing w:before="41"/>
              <w:ind w:right="110"/>
              <w:jc w:val="right"/>
              <w:rPr>
                <w:sz w:val="24"/>
              </w:rPr>
            </w:pPr>
            <w:r>
              <w:rPr>
                <w:spacing w:val="-10"/>
                <w:sz w:val="24"/>
              </w:rPr>
              <w:t>1</w:t>
            </w:r>
          </w:p>
        </w:tc>
        <w:tc>
          <w:tcPr>
            <w:tcW w:w="2047" w:type="dxa"/>
          </w:tcPr>
          <w:p>
            <w:pPr>
              <w:pStyle w:val="TableParagraph"/>
              <w:tabs>
                <w:tab w:pos="1736" w:val="left" w:leader="none"/>
              </w:tabs>
              <w:spacing w:line="276" w:lineRule="auto" w:before="106"/>
              <w:ind w:left="109" w:right="192"/>
              <w:rPr>
                <w:sz w:val="24"/>
              </w:rPr>
            </w:pPr>
            <w:r>
              <w:rPr>
                <w:spacing w:val="-2"/>
                <w:sz w:val="24"/>
              </w:rPr>
              <w:t>Вложения</w:t>
            </w:r>
            <w:r>
              <w:rPr>
                <w:sz w:val="24"/>
              </w:rPr>
              <w:tab/>
            </w:r>
            <w:r>
              <w:rPr>
                <w:spacing w:val="-10"/>
                <w:sz w:val="24"/>
              </w:rPr>
              <w:t>в </w:t>
            </w:r>
            <w:r>
              <w:rPr>
                <w:spacing w:val="-2"/>
                <w:sz w:val="24"/>
              </w:rPr>
              <w:t>основные средства</w:t>
            </w:r>
            <w:r>
              <w:rPr>
                <w:sz w:val="24"/>
              </w:rPr>
              <w:tab/>
            </w:r>
            <w:r>
              <w:rPr>
                <w:spacing w:val="-10"/>
                <w:sz w:val="24"/>
              </w:rPr>
              <w:t>- </w:t>
            </w:r>
            <w:r>
              <w:rPr>
                <w:spacing w:val="-2"/>
                <w:sz w:val="24"/>
              </w:rPr>
              <w:t>недвижимое имущество учреждения</w:t>
            </w:r>
          </w:p>
        </w:tc>
        <w:tc>
          <w:tcPr>
            <w:tcW w:w="481" w:type="dxa"/>
          </w:tcPr>
          <w:p>
            <w:pPr>
              <w:pStyle w:val="TableParagraph"/>
              <w:spacing w:line="274" w:lineRule="exact" w:before="154"/>
              <w:ind w:left="108"/>
              <w:rPr>
                <w:sz w:val="24"/>
              </w:rPr>
            </w:pPr>
            <w:r>
              <w:rPr>
                <w:spacing w:val="-10"/>
                <w:sz w:val="24"/>
              </w:rPr>
              <w:t>Д</w:t>
            </w:r>
          </w:p>
          <w:p>
            <w:pPr>
              <w:pStyle w:val="TableParagraph"/>
              <w:spacing w:line="274" w:lineRule="exact"/>
              <w:ind w:left="113"/>
              <w:rPr>
                <w:sz w:val="24"/>
              </w:rPr>
            </w:pPr>
            <w:r>
              <w:rPr>
                <w:spacing w:val="-10"/>
                <w:sz w:val="24"/>
              </w:rPr>
              <w:t>а</w:t>
            </w:r>
          </w:p>
        </w:tc>
        <w:tc>
          <w:tcPr>
            <w:tcW w:w="570" w:type="dxa"/>
          </w:tcPr>
          <w:p>
            <w:pPr>
              <w:pStyle w:val="TableParagraph"/>
              <w:rPr>
                <w:sz w:val="22"/>
              </w:rPr>
            </w:pPr>
          </w:p>
        </w:tc>
        <w:tc>
          <w:tcPr>
            <w:tcW w:w="563" w:type="dxa"/>
          </w:tcPr>
          <w:p>
            <w:pPr>
              <w:pStyle w:val="TableParagraph"/>
              <w:spacing w:before="106"/>
              <w:ind w:left="117"/>
              <w:rPr>
                <w:sz w:val="24"/>
              </w:rPr>
            </w:pPr>
            <w:r>
              <w:rPr>
                <w:spacing w:val="-10"/>
                <w:sz w:val="24"/>
              </w:rPr>
              <w:t>А</w:t>
            </w:r>
          </w:p>
        </w:tc>
        <w:tc>
          <w:tcPr>
            <w:tcW w:w="1473" w:type="dxa"/>
          </w:tcPr>
          <w:p>
            <w:pPr>
              <w:pStyle w:val="TableParagraph"/>
              <w:spacing w:before="106"/>
              <w:ind w:left="182"/>
              <w:rPr>
                <w:sz w:val="24"/>
              </w:rPr>
            </w:pPr>
            <w:r>
              <w:rPr>
                <w:spacing w:val="-2"/>
                <w:sz w:val="24"/>
              </w:rPr>
              <w:t>Основные</w:t>
            </w:r>
          </w:p>
          <w:p>
            <w:pPr>
              <w:pStyle w:val="TableParagraph"/>
              <w:spacing w:before="45"/>
              <w:ind w:left="182"/>
              <w:rPr>
                <w:sz w:val="24"/>
              </w:rPr>
            </w:pPr>
            <w:r>
              <w:rPr>
                <w:spacing w:val="-2"/>
                <w:sz w:val="24"/>
              </w:rPr>
              <w:t>средства</w:t>
            </w:r>
          </w:p>
        </w:tc>
        <w:tc>
          <w:tcPr>
            <w:tcW w:w="1356" w:type="dxa"/>
          </w:tcPr>
          <w:p>
            <w:pPr>
              <w:pStyle w:val="TableParagraph"/>
              <w:spacing w:line="276" w:lineRule="auto" w:before="106"/>
              <w:ind w:left="117"/>
              <w:rPr>
                <w:sz w:val="24"/>
              </w:rPr>
            </w:pPr>
            <w:r>
              <w:rPr>
                <w:spacing w:val="-2"/>
                <w:sz w:val="24"/>
              </w:rPr>
              <w:t>Центры материаль </w:t>
            </w:r>
            <w:r>
              <w:rPr>
                <w:spacing w:val="-4"/>
                <w:sz w:val="24"/>
              </w:rPr>
              <w:t>ной </w:t>
            </w:r>
            <w:r>
              <w:rPr>
                <w:spacing w:val="-2"/>
                <w:sz w:val="24"/>
              </w:rPr>
              <w:t>ответствен ности</w:t>
            </w:r>
          </w:p>
        </w:tc>
        <w:tc>
          <w:tcPr>
            <w:tcW w:w="1286" w:type="dxa"/>
          </w:tcPr>
          <w:p>
            <w:pPr>
              <w:pStyle w:val="TableParagraph"/>
              <w:spacing w:before="106"/>
              <w:ind w:left="137"/>
              <w:rPr>
                <w:sz w:val="24"/>
              </w:rPr>
            </w:pPr>
            <w:r>
              <w:rPr>
                <w:spacing w:val="-4"/>
                <w:sz w:val="24"/>
              </w:rPr>
              <w:t>Виды</w:t>
            </w:r>
          </w:p>
          <w:p>
            <w:pPr>
              <w:pStyle w:val="TableParagraph"/>
              <w:spacing w:before="45"/>
              <w:ind w:left="137"/>
              <w:rPr>
                <w:sz w:val="24"/>
              </w:rPr>
            </w:pPr>
            <w:r>
              <w:rPr>
                <w:sz w:val="24"/>
              </w:rPr>
              <w:t>затрат</w:t>
            </w:r>
            <w:r>
              <w:rPr>
                <w:spacing w:val="-7"/>
                <w:sz w:val="24"/>
              </w:rPr>
              <w:t> </w:t>
            </w:r>
            <w:r>
              <w:rPr>
                <w:spacing w:val="-4"/>
                <w:sz w:val="24"/>
              </w:rPr>
              <w:t>(об)</w:t>
            </w:r>
          </w:p>
        </w:tc>
      </w:tr>
      <w:tr>
        <w:trPr>
          <w:trHeight w:val="2155" w:hRule="atLeast"/>
        </w:trPr>
        <w:tc>
          <w:tcPr>
            <w:tcW w:w="698" w:type="dxa"/>
          </w:tcPr>
          <w:p>
            <w:pPr>
              <w:pStyle w:val="TableParagraph"/>
              <w:spacing w:before="140"/>
              <w:ind w:right="107"/>
              <w:jc w:val="right"/>
              <w:rPr>
                <w:sz w:val="24"/>
              </w:rPr>
            </w:pPr>
            <w:r>
              <w:rPr>
                <w:spacing w:val="-2"/>
                <w:sz w:val="24"/>
              </w:rPr>
              <w:t>106.1</w:t>
            </w:r>
          </w:p>
          <w:p>
            <w:pPr>
              <w:pStyle w:val="TableParagraph"/>
              <w:spacing w:before="41"/>
              <w:ind w:right="110"/>
              <w:jc w:val="right"/>
              <w:rPr>
                <w:sz w:val="24"/>
              </w:rPr>
            </w:pPr>
            <w:r>
              <w:rPr>
                <w:spacing w:val="-10"/>
                <w:sz w:val="24"/>
              </w:rPr>
              <w:t>3</w:t>
            </w:r>
          </w:p>
        </w:tc>
        <w:tc>
          <w:tcPr>
            <w:tcW w:w="2047" w:type="dxa"/>
          </w:tcPr>
          <w:p>
            <w:pPr>
              <w:pStyle w:val="TableParagraph"/>
              <w:tabs>
                <w:tab w:pos="790" w:val="left" w:leader="none"/>
                <w:tab w:pos="1808" w:val="left" w:leader="none"/>
              </w:tabs>
              <w:spacing w:line="276" w:lineRule="auto" w:before="140"/>
              <w:ind w:left="109" w:right="104"/>
              <w:rPr>
                <w:sz w:val="24"/>
              </w:rPr>
            </w:pPr>
            <w:r>
              <w:rPr>
                <w:spacing w:val="-2"/>
                <w:w w:val="105"/>
                <w:sz w:val="24"/>
              </w:rPr>
              <w:t>Вложения</w:t>
            </w:r>
            <w:r>
              <w:rPr>
                <w:sz w:val="24"/>
              </w:rPr>
              <w:tab/>
            </w:r>
            <w:r>
              <w:rPr>
                <w:spacing w:val="-56"/>
                <w:sz w:val="24"/>
              </w:rPr>
              <w:t> </w:t>
            </w:r>
            <w:r>
              <w:rPr>
                <w:spacing w:val="-6"/>
                <w:w w:val="105"/>
                <w:sz w:val="24"/>
              </w:rPr>
              <w:t>в </w:t>
            </w:r>
            <w:r>
              <w:rPr>
                <w:spacing w:val="-2"/>
                <w:w w:val="105"/>
                <w:sz w:val="24"/>
              </w:rPr>
              <w:t>непроизводствен </w:t>
            </w:r>
            <w:r>
              <w:rPr>
                <w:spacing w:val="-4"/>
                <w:w w:val="105"/>
                <w:sz w:val="24"/>
              </w:rPr>
              <w:t>ные</w:t>
            </w:r>
            <w:r>
              <w:rPr>
                <w:sz w:val="24"/>
              </w:rPr>
              <w:tab/>
            </w:r>
            <w:r>
              <w:rPr>
                <w:spacing w:val="-2"/>
                <w:w w:val="105"/>
                <w:sz w:val="24"/>
              </w:rPr>
              <w:t>активы</w:t>
            </w:r>
            <w:r>
              <w:rPr>
                <w:sz w:val="24"/>
              </w:rPr>
              <w:tab/>
            </w:r>
            <w:r>
              <w:rPr>
                <w:spacing w:val="-10"/>
                <w:w w:val="120"/>
                <w:sz w:val="24"/>
              </w:rPr>
              <w:t>- </w:t>
            </w:r>
            <w:r>
              <w:rPr>
                <w:spacing w:val="-2"/>
                <w:w w:val="105"/>
                <w:sz w:val="24"/>
              </w:rPr>
              <w:t>недвижимое имущества учреждения</w:t>
            </w:r>
          </w:p>
        </w:tc>
        <w:tc>
          <w:tcPr>
            <w:tcW w:w="481" w:type="dxa"/>
          </w:tcPr>
          <w:p>
            <w:pPr>
              <w:pStyle w:val="TableParagraph"/>
              <w:spacing w:line="275" w:lineRule="exact" w:before="188"/>
              <w:ind w:left="108"/>
              <w:rPr>
                <w:sz w:val="24"/>
              </w:rPr>
            </w:pPr>
            <w:r>
              <w:rPr>
                <w:spacing w:val="-10"/>
                <w:sz w:val="24"/>
              </w:rPr>
              <w:t>Д</w:t>
            </w:r>
          </w:p>
          <w:p>
            <w:pPr>
              <w:pStyle w:val="TableParagraph"/>
              <w:spacing w:line="275" w:lineRule="exact"/>
              <w:ind w:left="113"/>
              <w:rPr>
                <w:sz w:val="24"/>
              </w:rPr>
            </w:pPr>
            <w:r>
              <w:rPr>
                <w:spacing w:val="-10"/>
                <w:sz w:val="24"/>
              </w:rPr>
              <w:t>а</w:t>
            </w:r>
          </w:p>
        </w:tc>
        <w:tc>
          <w:tcPr>
            <w:tcW w:w="570" w:type="dxa"/>
          </w:tcPr>
          <w:p>
            <w:pPr>
              <w:pStyle w:val="TableParagraph"/>
              <w:rPr>
                <w:sz w:val="22"/>
              </w:rPr>
            </w:pPr>
          </w:p>
        </w:tc>
        <w:tc>
          <w:tcPr>
            <w:tcW w:w="563" w:type="dxa"/>
          </w:tcPr>
          <w:p>
            <w:pPr>
              <w:pStyle w:val="TableParagraph"/>
              <w:spacing w:before="140"/>
              <w:ind w:left="117"/>
              <w:rPr>
                <w:sz w:val="24"/>
              </w:rPr>
            </w:pPr>
            <w:r>
              <w:rPr>
                <w:spacing w:val="-10"/>
                <w:sz w:val="24"/>
              </w:rPr>
              <w:t>А</w:t>
            </w:r>
          </w:p>
        </w:tc>
        <w:tc>
          <w:tcPr>
            <w:tcW w:w="1473" w:type="dxa"/>
          </w:tcPr>
          <w:p>
            <w:pPr>
              <w:pStyle w:val="TableParagraph"/>
              <w:spacing w:before="140"/>
              <w:ind w:left="182"/>
              <w:rPr>
                <w:sz w:val="24"/>
              </w:rPr>
            </w:pPr>
            <w:r>
              <w:rPr>
                <w:spacing w:val="-2"/>
                <w:sz w:val="24"/>
              </w:rPr>
              <w:t>Основные</w:t>
            </w:r>
          </w:p>
          <w:p>
            <w:pPr>
              <w:pStyle w:val="TableParagraph"/>
              <w:spacing w:before="46"/>
              <w:ind w:left="182"/>
              <w:rPr>
                <w:sz w:val="24"/>
              </w:rPr>
            </w:pPr>
            <w:r>
              <w:rPr>
                <w:spacing w:val="-2"/>
                <w:sz w:val="24"/>
              </w:rPr>
              <w:t>средства</w:t>
            </w:r>
          </w:p>
        </w:tc>
        <w:tc>
          <w:tcPr>
            <w:tcW w:w="1356" w:type="dxa"/>
          </w:tcPr>
          <w:p>
            <w:pPr>
              <w:pStyle w:val="TableParagraph"/>
              <w:spacing w:line="276" w:lineRule="auto" w:before="140"/>
              <w:ind w:left="117"/>
              <w:rPr>
                <w:sz w:val="24"/>
              </w:rPr>
            </w:pPr>
            <w:r>
              <w:rPr>
                <w:spacing w:val="-2"/>
                <w:sz w:val="24"/>
              </w:rPr>
              <w:t>Центры материаль </w:t>
            </w:r>
            <w:r>
              <w:rPr>
                <w:spacing w:val="-4"/>
                <w:sz w:val="24"/>
              </w:rPr>
              <w:t>ной </w:t>
            </w:r>
            <w:r>
              <w:rPr>
                <w:spacing w:val="-2"/>
                <w:sz w:val="24"/>
              </w:rPr>
              <w:t>ответствен ности</w:t>
            </w:r>
          </w:p>
        </w:tc>
        <w:tc>
          <w:tcPr>
            <w:tcW w:w="1286" w:type="dxa"/>
          </w:tcPr>
          <w:p>
            <w:pPr>
              <w:pStyle w:val="TableParagraph"/>
              <w:spacing w:before="140"/>
              <w:ind w:left="137"/>
              <w:rPr>
                <w:sz w:val="24"/>
              </w:rPr>
            </w:pPr>
            <w:r>
              <w:rPr>
                <w:spacing w:val="-4"/>
                <w:sz w:val="24"/>
              </w:rPr>
              <w:t>Виды</w:t>
            </w:r>
          </w:p>
          <w:p>
            <w:pPr>
              <w:pStyle w:val="TableParagraph"/>
              <w:spacing w:before="46"/>
              <w:ind w:left="137"/>
              <w:rPr>
                <w:sz w:val="24"/>
              </w:rPr>
            </w:pPr>
            <w:r>
              <w:rPr>
                <w:sz w:val="24"/>
              </w:rPr>
              <w:t>затрат</w:t>
            </w:r>
            <w:r>
              <w:rPr>
                <w:spacing w:val="-7"/>
                <w:sz w:val="24"/>
              </w:rPr>
              <w:t> </w:t>
            </w:r>
            <w:r>
              <w:rPr>
                <w:spacing w:val="-4"/>
                <w:sz w:val="24"/>
              </w:rPr>
              <w:t>(об)</w:t>
            </w:r>
          </w:p>
        </w:tc>
      </w:tr>
      <w:tr>
        <w:trPr>
          <w:trHeight w:val="2788" w:hRule="atLeast"/>
        </w:trPr>
        <w:tc>
          <w:tcPr>
            <w:tcW w:w="698" w:type="dxa"/>
          </w:tcPr>
          <w:p>
            <w:pPr>
              <w:pStyle w:val="TableParagraph"/>
              <w:spacing w:before="140"/>
              <w:ind w:left="50"/>
              <w:rPr>
                <w:sz w:val="24"/>
              </w:rPr>
            </w:pPr>
            <w:r>
              <w:rPr>
                <w:spacing w:val="-2"/>
                <w:sz w:val="24"/>
              </w:rPr>
              <w:t>106.2</w:t>
            </w:r>
          </w:p>
          <w:p>
            <w:pPr>
              <w:pStyle w:val="TableParagraph"/>
              <w:spacing w:before="41"/>
              <w:ind w:left="413"/>
              <w:rPr>
                <w:sz w:val="24"/>
              </w:rPr>
            </w:pPr>
            <w:r>
              <w:rPr>
                <w:spacing w:val="-10"/>
                <w:sz w:val="24"/>
              </w:rPr>
              <w:t>D</w:t>
            </w:r>
          </w:p>
        </w:tc>
        <w:tc>
          <w:tcPr>
            <w:tcW w:w="2047" w:type="dxa"/>
          </w:tcPr>
          <w:p>
            <w:pPr>
              <w:pStyle w:val="TableParagraph"/>
              <w:tabs>
                <w:tab w:pos="1199" w:val="left" w:leader="none"/>
              </w:tabs>
              <w:spacing w:line="276" w:lineRule="auto" w:before="140"/>
              <w:ind w:left="109" w:right="110"/>
              <w:rPr>
                <w:sz w:val="24"/>
              </w:rPr>
            </w:pPr>
            <w:r>
              <w:rPr>
                <w:sz w:val="24"/>
              </w:rPr>
              <w:t>Вложения</w:t>
            </w:r>
            <w:r>
              <w:rPr>
                <w:spacing w:val="-8"/>
                <w:sz w:val="24"/>
              </w:rPr>
              <w:t> </w:t>
            </w:r>
            <w:r>
              <w:rPr>
                <w:sz w:val="24"/>
              </w:rPr>
              <w:t>в</w:t>
            </w:r>
            <w:r>
              <w:rPr>
                <w:spacing w:val="-2"/>
                <w:sz w:val="24"/>
              </w:rPr>
              <w:t> </w:t>
            </w:r>
            <w:r>
              <w:rPr>
                <w:sz w:val="24"/>
              </w:rPr>
              <w:t>иные </w:t>
            </w:r>
            <w:r>
              <w:rPr>
                <w:spacing w:val="-2"/>
                <w:sz w:val="24"/>
              </w:rPr>
              <w:t>объекты интеллектуально </w:t>
            </w:r>
            <w:r>
              <w:rPr>
                <w:sz w:val="24"/>
              </w:rPr>
              <w:t>й</w:t>
            </w:r>
            <w:r>
              <w:rPr>
                <w:spacing w:val="-15"/>
                <w:sz w:val="24"/>
              </w:rPr>
              <w:t> </w:t>
            </w:r>
            <w:r>
              <w:rPr>
                <w:sz w:val="24"/>
              </w:rPr>
              <w:t>собственности</w:t>
            </w:r>
            <w:r>
              <w:rPr>
                <w:spacing w:val="-15"/>
                <w:sz w:val="24"/>
              </w:rPr>
              <w:t> </w:t>
            </w:r>
            <w:r>
              <w:rPr>
                <w:sz w:val="24"/>
              </w:rPr>
              <w:t>- </w:t>
            </w:r>
            <w:r>
              <w:rPr>
                <w:spacing w:val="-2"/>
                <w:sz w:val="24"/>
              </w:rPr>
              <w:t>особо</w:t>
            </w:r>
            <w:r>
              <w:rPr>
                <w:sz w:val="24"/>
              </w:rPr>
              <w:tab/>
            </w:r>
            <w:r>
              <w:rPr>
                <w:spacing w:val="-2"/>
                <w:sz w:val="24"/>
              </w:rPr>
              <w:t>ценное движимое имущество учреждения</w:t>
            </w:r>
          </w:p>
        </w:tc>
        <w:tc>
          <w:tcPr>
            <w:tcW w:w="481" w:type="dxa"/>
          </w:tcPr>
          <w:p>
            <w:pPr>
              <w:pStyle w:val="TableParagraph"/>
              <w:spacing w:line="275" w:lineRule="exact" w:before="188"/>
              <w:ind w:left="108"/>
              <w:rPr>
                <w:sz w:val="24"/>
              </w:rPr>
            </w:pPr>
            <w:r>
              <w:rPr>
                <w:spacing w:val="-10"/>
                <w:sz w:val="24"/>
              </w:rPr>
              <w:t>Д</w:t>
            </w:r>
          </w:p>
          <w:p>
            <w:pPr>
              <w:pStyle w:val="TableParagraph"/>
              <w:spacing w:line="275" w:lineRule="exact"/>
              <w:ind w:left="113"/>
              <w:rPr>
                <w:sz w:val="24"/>
              </w:rPr>
            </w:pPr>
            <w:r>
              <w:rPr>
                <w:spacing w:val="-10"/>
                <w:sz w:val="24"/>
              </w:rPr>
              <w:t>а</w:t>
            </w:r>
          </w:p>
        </w:tc>
        <w:tc>
          <w:tcPr>
            <w:tcW w:w="570" w:type="dxa"/>
          </w:tcPr>
          <w:p>
            <w:pPr>
              <w:pStyle w:val="TableParagraph"/>
              <w:rPr>
                <w:sz w:val="22"/>
              </w:rPr>
            </w:pPr>
          </w:p>
        </w:tc>
        <w:tc>
          <w:tcPr>
            <w:tcW w:w="563" w:type="dxa"/>
          </w:tcPr>
          <w:p>
            <w:pPr>
              <w:pStyle w:val="TableParagraph"/>
              <w:spacing w:before="140"/>
              <w:ind w:left="117"/>
              <w:rPr>
                <w:sz w:val="24"/>
              </w:rPr>
            </w:pPr>
            <w:r>
              <w:rPr>
                <w:spacing w:val="-10"/>
                <w:sz w:val="24"/>
              </w:rPr>
              <w:t>А</w:t>
            </w:r>
          </w:p>
        </w:tc>
        <w:tc>
          <w:tcPr>
            <w:tcW w:w="1473" w:type="dxa"/>
          </w:tcPr>
          <w:p>
            <w:pPr>
              <w:pStyle w:val="TableParagraph"/>
              <w:spacing w:before="140"/>
              <w:ind w:left="182"/>
              <w:rPr>
                <w:sz w:val="24"/>
              </w:rPr>
            </w:pPr>
            <w:r>
              <w:rPr>
                <w:spacing w:val="-2"/>
                <w:sz w:val="24"/>
              </w:rPr>
              <w:t>Основные</w:t>
            </w:r>
          </w:p>
          <w:p>
            <w:pPr>
              <w:pStyle w:val="TableParagraph"/>
              <w:spacing w:before="46"/>
              <w:ind w:left="182"/>
              <w:rPr>
                <w:sz w:val="24"/>
              </w:rPr>
            </w:pPr>
            <w:r>
              <w:rPr>
                <w:spacing w:val="-2"/>
                <w:sz w:val="24"/>
              </w:rPr>
              <w:t>средства</w:t>
            </w:r>
          </w:p>
        </w:tc>
        <w:tc>
          <w:tcPr>
            <w:tcW w:w="1356" w:type="dxa"/>
          </w:tcPr>
          <w:p>
            <w:pPr>
              <w:pStyle w:val="TableParagraph"/>
              <w:spacing w:line="276" w:lineRule="auto" w:before="140"/>
              <w:ind w:left="117"/>
              <w:rPr>
                <w:sz w:val="24"/>
              </w:rPr>
            </w:pPr>
            <w:r>
              <w:rPr>
                <w:spacing w:val="-2"/>
                <w:sz w:val="24"/>
              </w:rPr>
              <w:t>Центры материаль </w:t>
            </w:r>
            <w:r>
              <w:rPr>
                <w:spacing w:val="-4"/>
                <w:sz w:val="24"/>
              </w:rPr>
              <w:t>ной </w:t>
            </w:r>
            <w:r>
              <w:rPr>
                <w:spacing w:val="-2"/>
                <w:sz w:val="24"/>
              </w:rPr>
              <w:t>ответствен ности</w:t>
            </w:r>
          </w:p>
        </w:tc>
        <w:tc>
          <w:tcPr>
            <w:tcW w:w="1286" w:type="dxa"/>
          </w:tcPr>
          <w:p>
            <w:pPr>
              <w:pStyle w:val="TableParagraph"/>
              <w:spacing w:before="140"/>
              <w:ind w:left="137"/>
              <w:rPr>
                <w:sz w:val="24"/>
              </w:rPr>
            </w:pPr>
            <w:r>
              <w:rPr>
                <w:spacing w:val="-4"/>
                <w:sz w:val="24"/>
              </w:rPr>
              <w:t>Виды</w:t>
            </w:r>
          </w:p>
          <w:p>
            <w:pPr>
              <w:pStyle w:val="TableParagraph"/>
              <w:spacing w:before="46"/>
              <w:ind w:left="137"/>
              <w:rPr>
                <w:sz w:val="24"/>
              </w:rPr>
            </w:pPr>
            <w:r>
              <w:rPr>
                <w:sz w:val="24"/>
              </w:rPr>
              <w:t>затрат</w:t>
            </w:r>
            <w:r>
              <w:rPr>
                <w:spacing w:val="-7"/>
                <w:sz w:val="24"/>
              </w:rPr>
              <w:t> </w:t>
            </w:r>
            <w:r>
              <w:rPr>
                <w:spacing w:val="-4"/>
                <w:sz w:val="24"/>
              </w:rPr>
              <w:t>(об)</w:t>
            </w:r>
          </w:p>
        </w:tc>
      </w:tr>
      <w:tr>
        <w:trPr>
          <w:trHeight w:val="1366" w:hRule="atLeast"/>
        </w:trPr>
        <w:tc>
          <w:tcPr>
            <w:tcW w:w="698" w:type="dxa"/>
          </w:tcPr>
          <w:p>
            <w:pPr>
              <w:pStyle w:val="TableParagraph"/>
              <w:spacing w:before="140"/>
              <w:ind w:left="50"/>
              <w:rPr>
                <w:sz w:val="24"/>
              </w:rPr>
            </w:pPr>
            <w:r>
              <w:rPr>
                <w:spacing w:val="-2"/>
                <w:sz w:val="24"/>
              </w:rPr>
              <w:t>106.2</w:t>
            </w:r>
          </w:p>
          <w:p>
            <w:pPr>
              <w:pStyle w:val="TableParagraph"/>
              <w:spacing w:before="41"/>
              <w:ind w:right="108"/>
              <w:jc w:val="right"/>
              <w:rPr>
                <w:sz w:val="24"/>
              </w:rPr>
            </w:pPr>
            <w:r>
              <w:rPr>
                <w:spacing w:val="-10"/>
                <w:sz w:val="24"/>
              </w:rPr>
              <w:t>I</w:t>
            </w:r>
          </w:p>
        </w:tc>
        <w:tc>
          <w:tcPr>
            <w:tcW w:w="2047" w:type="dxa"/>
          </w:tcPr>
          <w:p>
            <w:pPr>
              <w:pStyle w:val="TableParagraph"/>
              <w:tabs>
                <w:tab w:pos="1799" w:val="left" w:leader="none"/>
              </w:tabs>
              <w:spacing w:line="276" w:lineRule="auto" w:before="140"/>
              <w:ind w:left="109" w:right="119"/>
              <w:rPr>
                <w:sz w:val="24"/>
              </w:rPr>
            </w:pPr>
            <w:r>
              <w:rPr>
                <w:spacing w:val="-2"/>
                <w:sz w:val="24"/>
              </w:rPr>
              <w:t>Вложения</w:t>
            </w:r>
            <w:r>
              <w:rPr>
                <w:sz w:val="24"/>
              </w:rPr>
              <w:tab/>
            </w:r>
            <w:r>
              <w:rPr>
                <w:spacing w:val="-37"/>
                <w:sz w:val="24"/>
              </w:rPr>
              <w:t> </w:t>
            </w:r>
            <w:r>
              <w:rPr>
                <w:spacing w:val="-18"/>
                <w:sz w:val="24"/>
              </w:rPr>
              <w:t>в </w:t>
            </w:r>
            <w:r>
              <w:rPr>
                <w:spacing w:val="-2"/>
                <w:sz w:val="24"/>
              </w:rPr>
              <w:t>программное обеспечение</w:t>
            </w:r>
            <w:r>
              <w:rPr>
                <w:sz w:val="24"/>
              </w:rPr>
              <w:tab/>
            </w:r>
            <w:r>
              <w:rPr>
                <w:spacing w:val="-10"/>
                <w:sz w:val="24"/>
              </w:rPr>
              <w:t>и</w:t>
            </w:r>
          </w:p>
          <w:p>
            <w:pPr>
              <w:pStyle w:val="TableParagraph"/>
              <w:tabs>
                <w:tab w:pos="843" w:val="left" w:leader="none"/>
                <w:tab w:pos="1856" w:val="left" w:leader="none"/>
              </w:tabs>
              <w:spacing w:line="254" w:lineRule="exact"/>
              <w:ind w:left="109"/>
              <w:rPr>
                <w:sz w:val="24"/>
              </w:rPr>
            </w:pPr>
            <w:r>
              <w:rPr>
                <w:spacing w:val="-4"/>
                <w:sz w:val="24"/>
              </w:rPr>
              <w:t>базы</w:t>
            </w:r>
            <w:r>
              <w:rPr>
                <w:sz w:val="24"/>
              </w:rPr>
              <w:tab/>
            </w:r>
            <w:r>
              <w:rPr>
                <w:spacing w:val="-2"/>
                <w:sz w:val="24"/>
              </w:rPr>
              <w:t>данных</w:t>
            </w:r>
            <w:r>
              <w:rPr>
                <w:sz w:val="24"/>
              </w:rPr>
              <w:tab/>
            </w:r>
            <w:r>
              <w:rPr>
                <w:spacing w:val="-10"/>
                <w:sz w:val="24"/>
              </w:rPr>
              <w:t>-</w:t>
            </w:r>
          </w:p>
        </w:tc>
        <w:tc>
          <w:tcPr>
            <w:tcW w:w="481" w:type="dxa"/>
          </w:tcPr>
          <w:p>
            <w:pPr>
              <w:pStyle w:val="TableParagraph"/>
              <w:spacing w:line="275" w:lineRule="exact" w:before="188"/>
              <w:ind w:left="108"/>
              <w:rPr>
                <w:sz w:val="24"/>
              </w:rPr>
            </w:pPr>
            <w:r>
              <w:rPr>
                <w:spacing w:val="-10"/>
                <w:sz w:val="24"/>
              </w:rPr>
              <w:t>Д</w:t>
            </w:r>
          </w:p>
          <w:p>
            <w:pPr>
              <w:pStyle w:val="TableParagraph"/>
              <w:spacing w:line="275" w:lineRule="exact"/>
              <w:ind w:left="113"/>
              <w:rPr>
                <w:sz w:val="24"/>
              </w:rPr>
            </w:pPr>
            <w:r>
              <w:rPr>
                <w:spacing w:val="-10"/>
                <w:sz w:val="24"/>
              </w:rPr>
              <w:t>а</w:t>
            </w:r>
          </w:p>
        </w:tc>
        <w:tc>
          <w:tcPr>
            <w:tcW w:w="570" w:type="dxa"/>
          </w:tcPr>
          <w:p>
            <w:pPr>
              <w:pStyle w:val="TableParagraph"/>
              <w:rPr>
                <w:sz w:val="22"/>
              </w:rPr>
            </w:pPr>
          </w:p>
        </w:tc>
        <w:tc>
          <w:tcPr>
            <w:tcW w:w="563" w:type="dxa"/>
          </w:tcPr>
          <w:p>
            <w:pPr>
              <w:pStyle w:val="TableParagraph"/>
              <w:spacing w:before="140"/>
              <w:ind w:left="117"/>
              <w:rPr>
                <w:sz w:val="24"/>
              </w:rPr>
            </w:pPr>
            <w:r>
              <w:rPr>
                <w:spacing w:val="-10"/>
                <w:sz w:val="24"/>
              </w:rPr>
              <w:t>А</w:t>
            </w:r>
          </w:p>
        </w:tc>
        <w:tc>
          <w:tcPr>
            <w:tcW w:w="1473" w:type="dxa"/>
          </w:tcPr>
          <w:p>
            <w:pPr>
              <w:pStyle w:val="TableParagraph"/>
              <w:spacing w:before="140"/>
              <w:ind w:left="182"/>
              <w:rPr>
                <w:sz w:val="24"/>
              </w:rPr>
            </w:pPr>
            <w:r>
              <w:rPr>
                <w:spacing w:val="-2"/>
                <w:sz w:val="24"/>
              </w:rPr>
              <w:t>Основные</w:t>
            </w:r>
          </w:p>
          <w:p>
            <w:pPr>
              <w:pStyle w:val="TableParagraph"/>
              <w:spacing w:before="46"/>
              <w:ind w:left="182"/>
              <w:rPr>
                <w:sz w:val="24"/>
              </w:rPr>
            </w:pPr>
            <w:r>
              <w:rPr>
                <w:spacing w:val="-2"/>
                <w:sz w:val="24"/>
              </w:rPr>
              <w:t>средства</w:t>
            </w:r>
          </w:p>
        </w:tc>
        <w:tc>
          <w:tcPr>
            <w:tcW w:w="1356" w:type="dxa"/>
          </w:tcPr>
          <w:p>
            <w:pPr>
              <w:pStyle w:val="TableParagraph"/>
              <w:spacing w:line="276" w:lineRule="auto" w:before="140"/>
              <w:ind w:left="117" w:right="183"/>
              <w:rPr>
                <w:sz w:val="24"/>
              </w:rPr>
            </w:pPr>
            <w:r>
              <w:rPr>
                <w:spacing w:val="-2"/>
                <w:sz w:val="24"/>
              </w:rPr>
              <w:t>Центры материаль </w:t>
            </w:r>
            <w:r>
              <w:rPr>
                <w:spacing w:val="-4"/>
                <w:sz w:val="24"/>
              </w:rPr>
              <w:t>ной</w:t>
            </w:r>
          </w:p>
          <w:p>
            <w:pPr>
              <w:pStyle w:val="TableParagraph"/>
              <w:spacing w:line="254" w:lineRule="exact"/>
              <w:ind w:left="126"/>
              <w:rPr>
                <w:sz w:val="24"/>
              </w:rPr>
            </w:pPr>
            <w:r>
              <w:rPr>
                <w:spacing w:val="-2"/>
                <w:sz w:val="24"/>
              </w:rPr>
              <w:t>ответствен</w:t>
            </w:r>
          </w:p>
        </w:tc>
        <w:tc>
          <w:tcPr>
            <w:tcW w:w="1286" w:type="dxa"/>
          </w:tcPr>
          <w:p>
            <w:pPr>
              <w:pStyle w:val="TableParagraph"/>
              <w:spacing w:before="140"/>
              <w:ind w:left="137"/>
              <w:rPr>
                <w:sz w:val="24"/>
              </w:rPr>
            </w:pPr>
            <w:r>
              <w:rPr>
                <w:spacing w:val="-4"/>
                <w:sz w:val="24"/>
              </w:rPr>
              <w:t>Виды</w:t>
            </w:r>
          </w:p>
          <w:p>
            <w:pPr>
              <w:pStyle w:val="TableParagraph"/>
              <w:spacing w:before="46"/>
              <w:ind w:left="137"/>
              <w:rPr>
                <w:sz w:val="24"/>
              </w:rPr>
            </w:pPr>
            <w:r>
              <w:rPr>
                <w:sz w:val="24"/>
              </w:rPr>
              <w:t>затрат</w:t>
            </w:r>
            <w:r>
              <w:rPr>
                <w:spacing w:val="-7"/>
                <w:sz w:val="24"/>
              </w:rPr>
              <w:t> </w:t>
            </w:r>
            <w:r>
              <w:rPr>
                <w:spacing w:val="-4"/>
                <w:sz w:val="24"/>
              </w:rPr>
              <w:t>(об)</w:t>
            </w:r>
          </w:p>
        </w:tc>
      </w:tr>
    </w:tbl>
    <w:p>
      <w:pPr>
        <w:rPr>
          <w:sz w:val="2"/>
          <w:szCs w:val="2"/>
        </w:rPr>
      </w:pPr>
      <w:r>
        <w:rPr>
          <w:sz w:val="2"/>
          <w:szCs w:val="2"/>
        </w:rPr>
        <w:drawing>
          <wp:anchor distT="0" distB="0" distL="0" distR="0" allowOverlap="1" layoutInCell="1" locked="0" behindDoc="0" simplePos="0" relativeHeight="15854080">
            <wp:simplePos x="0" y="0"/>
            <wp:positionH relativeFrom="page">
              <wp:posOffset>0</wp:posOffset>
            </wp:positionH>
            <wp:positionV relativeFrom="page">
              <wp:posOffset>253</wp:posOffset>
            </wp:positionV>
            <wp:extent cx="7562215" cy="10691876"/>
            <wp:effectExtent l="0" t="0" r="0" b="0"/>
            <wp:wrapNone/>
            <wp:docPr id="249" name="Image 249"/>
            <wp:cNvGraphicFramePr>
              <a:graphicFrameLocks/>
            </wp:cNvGraphicFramePr>
            <a:graphic>
              <a:graphicData uri="http://schemas.openxmlformats.org/drawingml/2006/picture">
                <pic:pic>
                  <pic:nvPicPr>
                    <pic:cNvPr id="249" name="Image 249"/>
                    <pic:cNvPicPr/>
                  </pic:nvPicPr>
                  <pic:blipFill>
                    <a:blip r:embed="rId118" cstate="print"/>
                    <a:stretch>
                      <a:fillRect/>
                    </a:stretch>
                  </pic:blipFill>
                  <pic:spPr>
                    <a:xfrm>
                      <a:off x="0" y="0"/>
                      <a:ext cx="7562215" cy="10691876"/>
                    </a:xfrm>
                    <a:prstGeom prst="rect">
                      <a:avLst/>
                    </a:prstGeom>
                  </pic:spPr>
                </pic:pic>
              </a:graphicData>
            </a:graphic>
          </wp:anchor>
        </w:drawing>
      </w:r>
    </w:p>
    <w:p>
      <w:pPr>
        <w:spacing w:after="0"/>
        <w:rPr>
          <w:sz w:val="2"/>
          <w:szCs w:val="2"/>
        </w:rPr>
        <w:sectPr>
          <w:pgSz w:w="11910" w:h="16840"/>
          <w:pgMar w:header="0" w:footer="983" w:top="1180" w:bottom="1240" w:left="1275" w:right="141"/>
        </w:sectPr>
      </w:pPr>
    </w:p>
    <w:p>
      <w:pPr>
        <w:pStyle w:val="BodyText"/>
        <w:spacing w:before="63"/>
        <w:ind w:left="3021"/>
      </w:pPr>
      <w:r>
        <w:rPr>
          <w:spacing w:val="-2"/>
        </w:rPr>
        <w:t>Свойства</w:t>
      </w:r>
    </w:p>
    <w:p>
      <w:pPr>
        <w:pStyle w:val="BodyText"/>
        <w:spacing w:before="45"/>
        <w:ind w:left="3021"/>
      </w:pPr>
      <w:r>
        <w:rPr>
          <w:spacing w:val="-2"/>
        </w:rPr>
        <w:t>счета</w:t>
      </w:r>
    </w:p>
    <w:p>
      <w:pPr>
        <w:pStyle w:val="BodyText"/>
        <w:rPr>
          <w:sz w:val="14"/>
        </w:rPr>
      </w:pPr>
    </w:p>
    <w:p>
      <w:pPr>
        <w:pStyle w:val="BodyText"/>
        <w:rPr>
          <w:sz w:val="14"/>
        </w:rPr>
      </w:pPr>
    </w:p>
    <w:p>
      <w:pPr>
        <w:pStyle w:val="BodyText"/>
        <w:rPr>
          <w:sz w:val="14"/>
        </w:rPr>
      </w:pPr>
    </w:p>
    <w:p>
      <w:pPr>
        <w:pStyle w:val="BodyText"/>
        <w:rPr>
          <w:sz w:val="14"/>
        </w:rPr>
      </w:pPr>
    </w:p>
    <w:p>
      <w:pPr>
        <w:pStyle w:val="BodyText"/>
        <w:rPr>
          <w:sz w:val="14"/>
        </w:rPr>
      </w:pPr>
    </w:p>
    <w:p>
      <w:pPr>
        <w:pStyle w:val="BodyText"/>
        <w:rPr>
          <w:sz w:val="14"/>
        </w:rPr>
      </w:pPr>
    </w:p>
    <w:p>
      <w:pPr>
        <w:pStyle w:val="BodyText"/>
        <w:rPr>
          <w:sz w:val="14"/>
        </w:rPr>
      </w:pPr>
    </w:p>
    <w:p>
      <w:pPr>
        <w:pStyle w:val="BodyText"/>
        <w:rPr>
          <w:sz w:val="14"/>
        </w:rPr>
      </w:pPr>
    </w:p>
    <w:p>
      <w:pPr>
        <w:pStyle w:val="BodyText"/>
        <w:rPr>
          <w:sz w:val="14"/>
        </w:rPr>
      </w:pPr>
    </w:p>
    <w:p>
      <w:pPr>
        <w:pStyle w:val="BodyText"/>
        <w:spacing w:before="90"/>
        <w:rPr>
          <w:sz w:val="14"/>
        </w:rPr>
      </w:pPr>
    </w:p>
    <w:p>
      <w:pPr>
        <w:spacing w:before="0"/>
        <w:ind w:left="0" w:right="1893" w:firstLine="0"/>
        <w:jc w:val="center"/>
        <w:rPr>
          <w:sz w:val="14"/>
        </w:rPr>
      </w:pPr>
      <w:r>
        <w:rPr>
          <w:sz w:val="14"/>
        </w:rPr>
        <mc:AlternateContent>
          <mc:Choice Requires="wps">
            <w:drawing>
              <wp:anchor distT="0" distB="0" distL="0" distR="0" allowOverlap="1" layoutInCell="1" locked="0" behindDoc="0" simplePos="0" relativeHeight="15854592">
                <wp:simplePos x="0" y="0"/>
                <wp:positionH relativeFrom="page">
                  <wp:posOffset>1466214</wp:posOffset>
                </wp:positionH>
                <wp:positionV relativeFrom="paragraph">
                  <wp:posOffset>-328248</wp:posOffset>
                </wp:positionV>
                <wp:extent cx="4810760" cy="1586230"/>
                <wp:effectExtent l="0" t="0" r="0" b="0"/>
                <wp:wrapNone/>
                <wp:docPr id="250" name="Textbox 250"/>
                <wp:cNvGraphicFramePr>
                  <a:graphicFrameLocks/>
                </wp:cNvGraphicFramePr>
                <a:graphic>
                  <a:graphicData uri="http://schemas.microsoft.com/office/word/2010/wordprocessingShape">
                    <wps:wsp>
                      <wps:cNvPr id="250" name="Textbox 250"/>
                      <wps:cNvSpPr txBox="1"/>
                      <wps:spPr>
                        <a:xfrm>
                          <a:off x="0" y="0"/>
                          <a:ext cx="4810760" cy="1586230"/>
                        </a:xfrm>
                        <a:prstGeom prst="rect">
                          <a:avLst/>
                        </a:prstGeom>
                      </wps:spPr>
                      <wps:txbx>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779"/>
                              <w:gridCol w:w="527"/>
                              <w:gridCol w:w="570"/>
                              <w:gridCol w:w="566"/>
                              <w:gridCol w:w="1512"/>
                              <w:gridCol w:w="1297"/>
                              <w:gridCol w:w="1204"/>
                            </w:tblGrid>
                            <w:tr>
                              <w:trPr>
                                <w:trHeight w:val="425" w:hRule="atLeast"/>
                              </w:trPr>
                              <w:tc>
                                <w:tcPr>
                                  <w:tcW w:w="1779" w:type="dxa"/>
                                  <w:vMerge w:val="restart"/>
                                </w:tcPr>
                                <w:p>
                                  <w:pPr>
                                    <w:pStyle w:val="TableParagraph"/>
                                    <w:rPr>
                                      <w:sz w:val="22"/>
                                    </w:rPr>
                                  </w:pPr>
                                </w:p>
                              </w:tc>
                              <w:tc>
                                <w:tcPr>
                                  <w:tcW w:w="527" w:type="dxa"/>
                                </w:tcPr>
                                <w:p>
                                  <w:pPr>
                                    <w:pStyle w:val="TableParagraph"/>
                                    <w:spacing w:before="29"/>
                                    <w:rPr>
                                      <w:sz w:val="20"/>
                                    </w:rPr>
                                  </w:pPr>
                                </w:p>
                                <w:p>
                                  <w:pPr>
                                    <w:pStyle w:val="TableParagraph"/>
                                    <w:spacing w:line="147" w:lineRule="exact"/>
                                    <w:ind w:left="62" w:right="4"/>
                                    <w:jc w:val="center"/>
                                    <w:rPr>
                                      <w:sz w:val="20"/>
                                    </w:rPr>
                                  </w:pPr>
                                  <w:r>
                                    <w:rPr>
                                      <w:spacing w:val="-10"/>
                                      <w:sz w:val="20"/>
                                    </w:rPr>
                                    <w:t>н</w:t>
                                  </w:r>
                                </w:p>
                              </w:tc>
                              <w:tc>
                                <w:tcPr>
                                  <w:tcW w:w="570" w:type="dxa"/>
                                </w:tcPr>
                                <w:p>
                                  <w:pPr>
                                    <w:pStyle w:val="TableParagraph"/>
                                    <w:rPr>
                                      <w:sz w:val="22"/>
                                    </w:rPr>
                                  </w:pPr>
                                </w:p>
                              </w:tc>
                              <w:tc>
                                <w:tcPr>
                                  <w:tcW w:w="566" w:type="dxa"/>
                                </w:tcPr>
                                <w:p>
                                  <w:pPr>
                                    <w:pStyle w:val="TableParagraph"/>
                                    <w:spacing w:line="139" w:lineRule="exact"/>
                                    <w:ind w:left="222"/>
                                    <w:rPr>
                                      <w:sz w:val="14"/>
                                    </w:rPr>
                                  </w:pPr>
                                  <w:r>
                                    <w:rPr>
                                      <w:spacing w:val="-5"/>
                                      <w:w w:val="105"/>
                                      <w:sz w:val="14"/>
                                    </w:rPr>
                                    <w:t>3S</w:t>
                                  </w:r>
                                </w:p>
                                <w:p>
                                  <w:pPr>
                                    <w:pStyle w:val="TableParagraph"/>
                                    <w:spacing w:line="142" w:lineRule="exact"/>
                                    <w:ind w:left="275"/>
                                    <w:rPr>
                                      <w:sz w:val="14"/>
                                    </w:rPr>
                                  </w:pPr>
                                  <w:r>
                                    <w:rPr>
                                      <w:spacing w:val="-10"/>
                                      <w:w w:val="150"/>
                                      <w:sz w:val="14"/>
                                    </w:rPr>
                                    <w:t>3</w:t>
                                  </w:r>
                                </w:p>
                                <w:p>
                                  <w:pPr>
                                    <w:pStyle w:val="TableParagraph"/>
                                    <w:spacing w:line="125" w:lineRule="exact"/>
                                    <w:ind w:left="275"/>
                                    <w:rPr>
                                      <w:sz w:val="14"/>
                                    </w:rPr>
                                  </w:pPr>
                                  <w:r>
                                    <w:rPr>
                                      <w:spacing w:val="-10"/>
                                      <w:w w:val="160"/>
                                      <w:sz w:val="14"/>
                                    </w:rPr>
                                    <w:t>к</w:t>
                                  </w:r>
                                </w:p>
                              </w:tc>
                              <w:tc>
                                <w:tcPr>
                                  <w:tcW w:w="4013" w:type="dxa"/>
                                  <w:gridSpan w:val="3"/>
                                  <w:vMerge w:val="restart"/>
                                </w:tcPr>
                                <w:p>
                                  <w:pPr>
                                    <w:pStyle w:val="TableParagraph"/>
                                    <w:rPr>
                                      <w:sz w:val="22"/>
                                    </w:rPr>
                                  </w:pPr>
                                </w:p>
                              </w:tc>
                            </w:tr>
                            <w:tr>
                              <w:trPr>
                                <w:trHeight w:val="271" w:hRule="atLeast"/>
                              </w:trPr>
                              <w:tc>
                                <w:tcPr>
                                  <w:tcW w:w="1779" w:type="dxa"/>
                                  <w:vMerge/>
                                  <w:tcBorders>
                                    <w:top w:val="nil"/>
                                  </w:tcBorders>
                                </w:tcPr>
                                <w:p>
                                  <w:pPr>
                                    <w:rPr>
                                      <w:sz w:val="2"/>
                                      <w:szCs w:val="2"/>
                                    </w:rPr>
                                  </w:pPr>
                                </w:p>
                              </w:tc>
                              <w:tc>
                                <w:tcPr>
                                  <w:tcW w:w="527" w:type="dxa"/>
                                </w:tcPr>
                                <w:p>
                                  <w:pPr>
                                    <w:pStyle w:val="TableParagraph"/>
                                    <w:spacing w:line="104" w:lineRule="exact"/>
                                    <w:ind w:left="62" w:right="5"/>
                                    <w:jc w:val="center"/>
                                    <w:rPr>
                                      <w:sz w:val="20"/>
                                    </w:rPr>
                                  </w:pPr>
                                  <w:r>
                                    <w:rPr>
                                      <w:spacing w:val="-10"/>
                                      <w:w w:val="115"/>
                                      <w:sz w:val="20"/>
                                    </w:rPr>
                                    <w:t>о</w:t>
                                  </w:r>
                                </w:p>
                                <w:p>
                                  <w:pPr>
                                    <w:pStyle w:val="TableParagraph"/>
                                    <w:spacing w:line="148" w:lineRule="exact"/>
                                    <w:ind w:left="62" w:right="5"/>
                                    <w:jc w:val="center"/>
                                    <w:rPr>
                                      <w:sz w:val="20"/>
                                    </w:rPr>
                                  </w:pPr>
                                  <w:r>
                                    <w:rPr>
                                      <w:spacing w:val="-5"/>
                                      <w:w w:val="70"/>
                                      <w:sz w:val="20"/>
                                    </w:rPr>
                                    <w:t>сс</w:t>
                                  </w:r>
                                </w:p>
                              </w:tc>
                              <w:tc>
                                <w:tcPr>
                                  <w:tcW w:w="570" w:type="dxa"/>
                                </w:tcPr>
                                <w:p>
                                  <w:pPr>
                                    <w:pStyle w:val="TableParagraph"/>
                                    <w:spacing w:line="140" w:lineRule="exact" w:before="112"/>
                                    <w:ind w:left="124" w:right="107"/>
                                    <w:jc w:val="center"/>
                                    <w:rPr>
                                      <w:sz w:val="20"/>
                                    </w:rPr>
                                  </w:pPr>
                                  <w:r>
                                    <w:rPr>
                                      <w:spacing w:val="-5"/>
                                      <w:w w:val="70"/>
                                      <w:sz w:val="20"/>
                                    </w:rPr>
                                    <w:t>га</w:t>
                                  </w:r>
                                </w:p>
                              </w:tc>
                              <w:tc>
                                <w:tcPr>
                                  <w:tcW w:w="566" w:type="dxa"/>
                                </w:tcPr>
                                <w:p>
                                  <w:pPr>
                                    <w:pStyle w:val="TableParagraph"/>
                                    <w:spacing w:line="122" w:lineRule="exact"/>
                                    <w:ind w:left="152" w:right="62"/>
                                    <w:jc w:val="center"/>
                                    <w:rPr>
                                      <w:sz w:val="14"/>
                                    </w:rPr>
                                  </w:pPr>
                                  <w:r>
                                    <w:rPr>
                                      <w:spacing w:val="-5"/>
                                      <w:w w:val="65"/>
                                      <w:sz w:val="14"/>
                                    </w:rPr>
                                    <w:t>CQ</w:t>
                                  </w:r>
                                </w:p>
                              </w:tc>
                              <w:tc>
                                <w:tcPr>
                                  <w:tcW w:w="4013" w:type="dxa"/>
                                  <w:gridSpan w:val="3"/>
                                  <w:vMerge/>
                                  <w:tcBorders>
                                    <w:top w:val="nil"/>
                                  </w:tcBorders>
                                </w:tcPr>
                                <w:p>
                                  <w:pPr>
                                    <w:rPr>
                                      <w:sz w:val="2"/>
                                      <w:szCs w:val="2"/>
                                    </w:rPr>
                                  </w:pPr>
                                </w:p>
                              </w:tc>
                            </w:tr>
                            <w:tr>
                              <w:trPr>
                                <w:trHeight w:val="460" w:hRule="atLeast"/>
                              </w:trPr>
                              <w:tc>
                                <w:tcPr>
                                  <w:tcW w:w="1779" w:type="dxa"/>
                                </w:tcPr>
                                <w:p>
                                  <w:pPr>
                                    <w:pStyle w:val="TableParagraph"/>
                                    <w:spacing w:before="61"/>
                                    <w:ind w:left="3" w:right="184"/>
                                    <w:jc w:val="center"/>
                                    <w:rPr>
                                      <w:sz w:val="24"/>
                                    </w:rPr>
                                  </w:pPr>
                                  <w:r>
                                    <w:rPr>
                                      <w:spacing w:val="-2"/>
                                      <w:sz w:val="24"/>
                                    </w:rPr>
                                    <w:t>Наименование</w:t>
                                  </w:r>
                                </w:p>
                              </w:tc>
                              <w:tc>
                                <w:tcPr>
                                  <w:tcW w:w="527" w:type="dxa"/>
                                </w:tcPr>
                                <w:p>
                                  <w:pPr>
                                    <w:pStyle w:val="TableParagraph"/>
                                    <w:spacing w:before="18"/>
                                    <w:rPr>
                                      <w:sz w:val="20"/>
                                    </w:rPr>
                                  </w:pPr>
                                </w:p>
                                <w:p>
                                  <w:pPr>
                                    <w:pStyle w:val="TableParagraph"/>
                                    <w:spacing w:line="192" w:lineRule="exact"/>
                                    <w:ind w:left="62" w:right="5"/>
                                    <w:jc w:val="center"/>
                                    <w:rPr>
                                      <w:sz w:val="20"/>
                                    </w:rPr>
                                  </w:pPr>
                                  <w:r>
                                    <w:rPr>
                                      <w:spacing w:val="-10"/>
                                      <w:w w:val="105"/>
                                      <w:sz w:val="20"/>
                                    </w:rPr>
                                    <w:t>2</w:t>
                                  </w:r>
                                </w:p>
                              </w:tc>
                              <w:tc>
                                <w:tcPr>
                                  <w:tcW w:w="570" w:type="dxa"/>
                                </w:tcPr>
                                <w:p>
                                  <w:pPr>
                                    <w:pStyle w:val="TableParagraph"/>
                                    <w:spacing w:line="178" w:lineRule="exact"/>
                                    <w:ind w:left="124" w:right="107"/>
                                    <w:jc w:val="center"/>
                                    <w:rPr>
                                      <w:sz w:val="20"/>
                                    </w:rPr>
                                  </w:pPr>
                                  <w:r>
                                    <w:rPr>
                                      <w:spacing w:val="-5"/>
                                      <w:w w:val="70"/>
                                      <w:sz w:val="20"/>
                                    </w:rPr>
                                    <w:t>га</w:t>
                                  </w:r>
                                </w:p>
                                <w:p>
                                  <w:pPr>
                                    <w:pStyle w:val="TableParagraph"/>
                                    <w:spacing w:line="178" w:lineRule="exact"/>
                                    <w:ind w:left="124" w:right="108"/>
                                    <w:jc w:val="center"/>
                                    <w:rPr>
                                      <w:sz w:val="20"/>
                                    </w:rPr>
                                  </w:pPr>
                                  <w:r>
                                    <w:rPr>
                                      <w:spacing w:val="-10"/>
                                      <w:w w:val="115"/>
                                      <w:sz w:val="20"/>
                                    </w:rPr>
                                    <w:t>о</w:t>
                                  </w:r>
                                </w:p>
                                <w:p>
                                  <w:pPr>
                                    <w:pStyle w:val="TableParagraph"/>
                                    <w:spacing w:line="85" w:lineRule="exact"/>
                                    <w:ind w:left="124" w:right="108"/>
                                    <w:jc w:val="center"/>
                                    <w:rPr>
                                      <w:sz w:val="20"/>
                                    </w:rPr>
                                  </w:pPr>
                                  <w:r>
                                    <w:rPr>
                                      <w:spacing w:val="-10"/>
                                      <w:w w:val="85"/>
                                      <w:sz w:val="20"/>
                                    </w:rPr>
                                    <w:t>И</w:t>
                                  </w:r>
                                </w:p>
                              </w:tc>
                              <w:tc>
                                <w:tcPr>
                                  <w:tcW w:w="566" w:type="dxa"/>
                                </w:tcPr>
                                <w:p>
                                  <w:pPr>
                                    <w:pStyle w:val="TableParagraph"/>
                                    <w:spacing w:line="75" w:lineRule="exact"/>
                                    <w:ind w:left="270"/>
                                    <w:rPr>
                                      <w:sz w:val="14"/>
                                    </w:rPr>
                                  </w:pPr>
                                  <w:r>
                                    <w:rPr>
                                      <w:spacing w:val="-10"/>
                                      <w:w w:val="115"/>
                                      <w:sz w:val="14"/>
                                    </w:rPr>
                                    <w:t>О</w:t>
                                  </w:r>
                                </w:p>
                                <w:p>
                                  <w:pPr>
                                    <w:pStyle w:val="TableParagraph"/>
                                    <w:spacing w:line="150" w:lineRule="exact"/>
                                    <w:ind w:left="270"/>
                                    <w:rPr>
                                      <w:sz w:val="14"/>
                                    </w:rPr>
                                  </w:pPr>
                                  <w:r>
                                    <w:rPr>
                                      <w:spacing w:val="-10"/>
                                      <w:w w:val="165"/>
                                      <w:sz w:val="14"/>
                                    </w:rPr>
                                    <w:t>£</w:t>
                                  </w:r>
                                </w:p>
                                <w:p>
                                  <w:pPr>
                                    <w:pStyle w:val="TableParagraph"/>
                                    <w:spacing w:before="45"/>
                                    <w:ind w:left="222"/>
                                    <w:rPr>
                                      <w:sz w:val="14"/>
                                    </w:rPr>
                                  </w:pPr>
                                  <w:r>
                                    <w:rPr>
                                      <w:spacing w:val="-10"/>
                                      <w:w w:val="255"/>
                                      <w:sz w:val="14"/>
                                    </w:rPr>
                                    <w:t>с</w:t>
                                  </w:r>
                                </w:p>
                              </w:tc>
                              <w:tc>
                                <w:tcPr>
                                  <w:tcW w:w="4013" w:type="dxa"/>
                                  <w:gridSpan w:val="3"/>
                                  <w:vMerge/>
                                  <w:tcBorders>
                                    <w:top w:val="nil"/>
                                  </w:tcBorders>
                                </w:tcPr>
                                <w:p>
                                  <w:pPr>
                                    <w:rPr>
                                      <w:sz w:val="2"/>
                                      <w:szCs w:val="2"/>
                                    </w:rPr>
                                  </w:pPr>
                                </w:p>
                              </w:tc>
                            </w:tr>
                            <w:tr>
                              <w:trPr>
                                <w:trHeight w:val="645" w:hRule="atLeast"/>
                              </w:trPr>
                              <w:tc>
                                <w:tcPr>
                                  <w:tcW w:w="1779" w:type="dxa"/>
                                </w:tcPr>
                                <w:p>
                                  <w:pPr>
                                    <w:pStyle w:val="TableParagraph"/>
                                    <w:spacing w:line="198" w:lineRule="exact"/>
                                    <w:ind w:right="184"/>
                                    <w:jc w:val="center"/>
                                    <w:rPr>
                                      <w:sz w:val="24"/>
                                    </w:rPr>
                                  </w:pPr>
                                  <w:r>
                                    <w:rPr>
                                      <w:spacing w:val="-2"/>
                                      <w:sz w:val="24"/>
                                    </w:rPr>
                                    <w:t>счета</w:t>
                                  </w:r>
                                </w:p>
                              </w:tc>
                              <w:tc>
                                <w:tcPr>
                                  <w:tcW w:w="527" w:type="dxa"/>
                                </w:tcPr>
                                <w:p>
                                  <w:pPr>
                                    <w:pStyle w:val="TableParagraph"/>
                                    <w:spacing w:line="97" w:lineRule="exact"/>
                                    <w:ind w:left="62" w:right="4"/>
                                    <w:jc w:val="center"/>
                                    <w:rPr>
                                      <w:sz w:val="20"/>
                                    </w:rPr>
                                  </w:pPr>
                                  <w:r>
                                    <w:rPr>
                                      <w:spacing w:val="-10"/>
                                      <w:w w:val="95"/>
                                      <w:sz w:val="20"/>
                                    </w:rPr>
                                    <w:t>Е</w:t>
                                  </w:r>
                                </w:p>
                                <w:p>
                                  <w:pPr>
                                    <w:pStyle w:val="TableParagraph"/>
                                    <w:spacing w:line="141" w:lineRule="auto"/>
                                    <w:ind w:left="62" w:right="9"/>
                                    <w:jc w:val="center"/>
                                    <w:rPr>
                                      <w:sz w:val="20"/>
                                    </w:rPr>
                                  </w:pPr>
                                  <w:r>
                                    <w:rPr>
                                      <w:spacing w:val="-80"/>
                                      <w:w w:val="126"/>
                                      <w:position w:val="-10"/>
                                      <w:sz w:val="20"/>
                                    </w:rPr>
                                    <w:t>о</w:t>
                                  </w:r>
                                  <w:r>
                                    <w:rPr>
                                      <w:spacing w:val="32"/>
                                      <w:w w:val="72"/>
                                      <w:sz w:val="20"/>
                                    </w:rPr>
                                    <w:t>га</w:t>
                                  </w:r>
                                </w:p>
                                <w:p>
                                  <w:pPr>
                                    <w:pStyle w:val="TableParagraph"/>
                                    <w:spacing w:line="110" w:lineRule="exact"/>
                                    <w:ind w:left="62" w:right="4"/>
                                    <w:jc w:val="center"/>
                                    <w:rPr>
                                      <w:sz w:val="20"/>
                                    </w:rPr>
                                  </w:pPr>
                                  <w:r>
                                    <w:rPr>
                                      <w:spacing w:val="-5"/>
                                      <w:w w:val="70"/>
                                      <w:sz w:val="20"/>
                                    </w:rPr>
                                    <w:t>га</w:t>
                                  </w:r>
                                </w:p>
                                <w:p>
                                  <w:pPr>
                                    <w:pStyle w:val="TableParagraph"/>
                                    <w:spacing w:line="100" w:lineRule="auto"/>
                                    <w:ind w:left="62" w:right="9"/>
                                    <w:jc w:val="center"/>
                                    <w:rPr>
                                      <w:sz w:val="20"/>
                                    </w:rPr>
                                  </w:pPr>
                                  <w:r>
                                    <w:rPr>
                                      <w:spacing w:val="-117"/>
                                      <w:w w:val="118"/>
                                      <w:position w:val="-9"/>
                                      <w:sz w:val="20"/>
                                    </w:rPr>
                                    <w:t>о</w:t>
                                  </w:r>
                                  <w:r>
                                    <w:rPr>
                                      <w:spacing w:val="-5"/>
                                      <w:w w:val="102"/>
                                      <w:sz w:val="20"/>
                                    </w:rPr>
                                    <w:t>н</w:t>
                                  </w:r>
                                </w:p>
                              </w:tc>
                              <w:tc>
                                <w:tcPr>
                                  <w:tcW w:w="570" w:type="dxa"/>
                                </w:tcPr>
                                <w:p>
                                  <w:pPr>
                                    <w:pStyle w:val="TableParagraph"/>
                                    <w:spacing w:line="151" w:lineRule="auto" w:before="15"/>
                                    <w:ind w:left="178" w:right="212" w:firstLine="57"/>
                                    <w:jc w:val="both"/>
                                    <w:rPr>
                                      <w:sz w:val="20"/>
                                    </w:rPr>
                                  </w:pPr>
                                  <w:r>
                                    <w:rPr>
                                      <w:spacing w:val="-6"/>
                                      <w:w w:val="60"/>
                                      <w:sz w:val="20"/>
                                    </w:rPr>
                                    <w:t>ей</w:t>
                                  </w:r>
                                  <w:r>
                                    <w:rPr>
                                      <w:sz w:val="20"/>
                                    </w:rPr>
                                    <w:t> </w:t>
                                  </w:r>
                                  <w:r>
                                    <w:rPr>
                                      <w:spacing w:val="-32"/>
                                      <w:w w:val="80"/>
                                      <w:sz w:val="20"/>
                                    </w:rPr>
                                    <w:t>е</w:t>
                                  </w:r>
                                  <w:r>
                                    <w:rPr>
                                      <w:spacing w:val="-32"/>
                                      <w:w w:val="80"/>
                                      <w:position w:val="10"/>
                                      <w:sz w:val="20"/>
                                    </w:rPr>
                                    <w:t>Ч</w:t>
                                  </w:r>
                                  <w:r>
                                    <w:rPr>
                                      <w:spacing w:val="-32"/>
                                      <w:w w:val="80"/>
                                      <w:sz w:val="20"/>
                                    </w:rPr>
                                    <w:t>й</w:t>
                                  </w:r>
                                  <w:r>
                                    <w:rPr>
                                      <w:sz w:val="20"/>
                                    </w:rPr>
                                    <w:t> </w:t>
                                  </w:r>
                                  <w:r>
                                    <w:rPr>
                                      <w:spacing w:val="-10"/>
                                      <w:w w:val="80"/>
                                      <w:sz w:val="20"/>
                                    </w:rPr>
                                    <w:t>Ю</w:t>
                                  </w:r>
                                </w:p>
                              </w:tc>
                              <w:tc>
                                <w:tcPr>
                                  <w:tcW w:w="566" w:type="dxa"/>
                                </w:tcPr>
                                <w:p>
                                  <w:pPr>
                                    <w:pStyle w:val="TableParagraph"/>
                                    <w:spacing w:before="97"/>
                                    <w:ind w:left="275" w:hanging="53"/>
                                    <w:rPr>
                                      <w:sz w:val="14"/>
                                    </w:rPr>
                                  </w:pPr>
                                  <w:r>
                                    <w:rPr>
                                      <w:spacing w:val="-10"/>
                                      <w:w w:val="150"/>
                                      <w:sz w:val="14"/>
                                    </w:rPr>
                                    <w:t>®</w:t>
                                  </w:r>
                                </w:p>
                                <w:p>
                                  <w:pPr>
                                    <w:pStyle w:val="TableParagraph"/>
                                    <w:spacing w:line="194" w:lineRule="auto" w:before="27"/>
                                    <w:ind w:left="275" w:right="175"/>
                                    <w:rPr>
                                      <w:sz w:val="14"/>
                                    </w:rPr>
                                  </w:pPr>
                                  <w:r>
                                    <w:rPr>
                                      <w:spacing w:val="-6"/>
                                      <w:w w:val="90"/>
                                      <w:sz w:val="14"/>
                                    </w:rPr>
                                    <w:t>га</w:t>
                                  </w:r>
                                  <w:r>
                                    <w:rPr>
                                      <w:spacing w:val="40"/>
                                      <w:sz w:val="14"/>
                                    </w:rPr>
                                    <w:t> </w:t>
                                  </w:r>
                                  <w:r>
                                    <w:rPr>
                                      <w:spacing w:val="-10"/>
                                      <w:sz w:val="14"/>
                                    </w:rPr>
                                    <w:t>И</w:t>
                                  </w:r>
                                </w:p>
                                <w:p>
                                  <w:pPr>
                                    <w:pStyle w:val="TableParagraph"/>
                                    <w:spacing w:line="79" w:lineRule="exact"/>
                                    <w:ind w:left="275"/>
                                    <w:rPr>
                                      <w:sz w:val="14"/>
                                    </w:rPr>
                                  </w:pPr>
                                  <w:r>
                                    <w:rPr>
                                      <w:spacing w:val="-5"/>
                                      <w:sz w:val="14"/>
                                    </w:rPr>
                                    <w:t>га</w:t>
                                  </w:r>
                                </w:p>
                              </w:tc>
                              <w:tc>
                                <w:tcPr>
                                  <w:tcW w:w="1512" w:type="dxa"/>
                                </w:tcPr>
                                <w:p>
                                  <w:pPr>
                                    <w:pStyle w:val="TableParagraph"/>
                                    <w:spacing w:before="138"/>
                                    <w:ind w:left="183"/>
                                    <w:rPr>
                                      <w:sz w:val="24"/>
                                    </w:rPr>
                                  </w:pPr>
                                  <w:r>
                                    <w:rPr>
                                      <w:sz w:val="24"/>
                                    </w:rPr>
                                    <w:t>Субконто </w:t>
                                  </w:r>
                                  <w:r>
                                    <w:rPr>
                                      <w:spacing w:val="-10"/>
                                      <w:sz w:val="24"/>
                                    </w:rPr>
                                    <w:t>1</w:t>
                                  </w:r>
                                </w:p>
                              </w:tc>
                              <w:tc>
                                <w:tcPr>
                                  <w:tcW w:w="1297" w:type="dxa"/>
                                </w:tcPr>
                                <w:p>
                                  <w:pPr>
                                    <w:pStyle w:val="TableParagraph"/>
                                    <w:spacing w:line="256" w:lineRule="exact"/>
                                    <w:ind w:left="7" w:right="4"/>
                                    <w:jc w:val="center"/>
                                    <w:rPr>
                                      <w:sz w:val="24"/>
                                    </w:rPr>
                                  </w:pPr>
                                  <w:r>
                                    <w:rPr>
                                      <w:spacing w:val="-2"/>
                                      <w:sz w:val="24"/>
                                    </w:rPr>
                                    <w:t>Субконто</w:t>
                                  </w:r>
                                </w:p>
                                <w:p>
                                  <w:pPr>
                                    <w:pStyle w:val="TableParagraph"/>
                                    <w:spacing w:before="41"/>
                                    <w:ind w:left="7"/>
                                    <w:jc w:val="center"/>
                                    <w:rPr>
                                      <w:sz w:val="24"/>
                                    </w:rPr>
                                  </w:pPr>
                                  <w:r>
                                    <w:rPr>
                                      <w:spacing w:val="-10"/>
                                      <w:sz w:val="24"/>
                                    </w:rPr>
                                    <w:t>2</w:t>
                                  </w:r>
                                </w:p>
                              </w:tc>
                              <w:tc>
                                <w:tcPr>
                                  <w:tcW w:w="1204" w:type="dxa"/>
                                </w:tcPr>
                                <w:p>
                                  <w:pPr>
                                    <w:pStyle w:val="TableParagraph"/>
                                    <w:spacing w:line="256" w:lineRule="exact"/>
                                    <w:ind w:left="163"/>
                                    <w:rPr>
                                      <w:sz w:val="24"/>
                                    </w:rPr>
                                  </w:pPr>
                                  <w:r>
                                    <w:rPr>
                                      <w:spacing w:val="-2"/>
                                      <w:sz w:val="24"/>
                                    </w:rPr>
                                    <w:t>Субконто</w:t>
                                  </w:r>
                                </w:p>
                                <w:p>
                                  <w:pPr>
                                    <w:pStyle w:val="TableParagraph"/>
                                    <w:spacing w:before="41"/>
                                    <w:ind w:left="153"/>
                                    <w:rPr>
                                      <w:sz w:val="24"/>
                                    </w:rPr>
                                  </w:pPr>
                                  <w:r>
                                    <w:rPr>
                                      <w:spacing w:val="-10"/>
                                      <w:sz w:val="24"/>
                                    </w:rPr>
                                    <w:t>3</w:t>
                                  </w:r>
                                </w:p>
                              </w:tc>
                            </w:tr>
                            <w:tr>
                              <w:trPr>
                                <w:trHeight w:val="368" w:hRule="atLeast"/>
                              </w:trPr>
                              <w:tc>
                                <w:tcPr>
                                  <w:tcW w:w="1779" w:type="dxa"/>
                                </w:tcPr>
                                <w:p>
                                  <w:pPr>
                                    <w:pStyle w:val="TableParagraph"/>
                                    <w:rPr>
                                      <w:sz w:val="22"/>
                                    </w:rPr>
                                  </w:pPr>
                                </w:p>
                              </w:tc>
                              <w:tc>
                                <w:tcPr>
                                  <w:tcW w:w="527" w:type="dxa"/>
                                </w:tcPr>
                                <w:p>
                                  <w:pPr>
                                    <w:pStyle w:val="TableParagraph"/>
                                    <w:spacing w:line="101" w:lineRule="exact"/>
                                    <w:ind w:left="62" w:right="5"/>
                                    <w:jc w:val="center"/>
                                    <w:rPr>
                                      <w:sz w:val="20"/>
                                    </w:rPr>
                                  </w:pPr>
                                  <w:r>
                                    <w:rPr>
                                      <w:spacing w:val="-10"/>
                                      <w:w w:val="115"/>
                                      <w:sz w:val="20"/>
                                    </w:rPr>
                                    <w:t>о</w:t>
                                  </w:r>
                                </w:p>
                                <w:p>
                                  <w:pPr>
                                    <w:pStyle w:val="TableParagraph"/>
                                    <w:spacing w:line="125" w:lineRule="exact"/>
                                    <w:ind w:left="62" w:right="5"/>
                                    <w:jc w:val="center"/>
                                    <w:rPr>
                                      <w:sz w:val="20"/>
                                    </w:rPr>
                                  </w:pPr>
                                  <w:r>
                                    <w:rPr>
                                      <w:spacing w:val="-5"/>
                                      <w:w w:val="70"/>
                                      <w:sz w:val="20"/>
                                    </w:rPr>
                                    <w:t>сс</w:t>
                                  </w:r>
                                </w:p>
                                <w:p>
                                  <w:pPr>
                                    <w:pStyle w:val="TableParagraph"/>
                                    <w:spacing w:line="124" w:lineRule="exact"/>
                                    <w:ind w:left="62" w:right="5"/>
                                    <w:jc w:val="center"/>
                                    <w:rPr>
                                      <w:sz w:val="20"/>
                                    </w:rPr>
                                  </w:pPr>
                                  <w:r>
                                    <w:rPr>
                                      <w:spacing w:val="-10"/>
                                      <w:w w:val="90"/>
                                      <w:sz w:val="20"/>
                                    </w:rPr>
                                    <w:t>К</w:t>
                                  </w:r>
                                </w:p>
                              </w:tc>
                              <w:tc>
                                <w:tcPr>
                                  <w:tcW w:w="570" w:type="dxa"/>
                                </w:tcPr>
                                <w:p>
                                  <w:pPr>
                                    <w:pStyle w:val="TableParagraph"/>
                                    <w:spacing w:line="95" w:lineRule="exact"/>
                                    <w:ind w:right="33"/>
                                    <w:jc w:val="center"/>
                                    <w:rPr>
                                      <w:sz w:val="14"/>
                                    </w:rPr>
                                  </w:pPr>
                                  <w:r>
                                    <w:rPr>
                                      <w:spacing w:val="-5"/>
                                      <w:w w:val="95"/>
                                      <w:sz w:val="14"/>
                                    </w:rPr>
                                    <w:t>СП</w:t>
                                  </w:r>
                                </w:p>
                                <w:p>
                                  <w:pPr>
                                    <w:pStyle w:val="TableParagraph"/>
                                    <w:spacing w:line="150" w:lineRule="exact" w:before="104"/>
                                    <w:ind w:left="124" w:right="108"/>
                                    <w:jc w:val="center"/>
                                    <w:rPr>
                                      <w:sz w:val="20"/>
                                    </w:rPr>
                                  </w:pPr>
                                  <w:r>
                                    <w:rPr>
                                      <w:spacing w:val="-10"/>
                                      <w:w w:val="90"/>
                                      <w:sz w:val="20"/>
                                    </w:rPr>
                                    <w:t>С</w:t>
                                  </w:r>
                                </w:p>
                              </w:tc>
                              <w:tc>
                                <w:tcPr>
                                  <w:tcW w:w="566" w:type="dxa"/>
                                </w:tcPr>
                                <w:p>
                                  <w:pPr>
                                    <w:pStyle w:val="TableParagraph"/>
                                    <w:spacing w:line="138" w:lineRule="exact"/>
                                    <w:ind w:left="152" w:right="62"/>
                                    <w:jc w:val="center"/>
                                    <w:rPr>
                                      <w:sz w:val="14"/>
                                    </w:rPr>
                                  </w:pPr>
                                  <w:r>
                                    <w:rPr>
                                      <w:spacing w:val="-10"/>
                                      <w:w w:val="115"/>
                                      <w:sz w:val="14"/>
                                    </w:rPr>
                                    <w:t>К</w:t>
                                  </w:r>
                                </w:p>
                              </w:tc>
                              <w:tc>
                                <w:tcPr>
                                  <w:tcW w:w="1512" w:type="dxa"/>
                                </w:tcPr>
                                <w:p>
                                  <w:pPr>
                                    <w:pStyle w:val="TableParagraph"/>
                                    <w:rPr>
                                      <w:sz w:val="22"/>
                                    </w:rPr>
                                  </w:pPr>
                                </w:p>
                              </w:tc>
                              <w:tc>
                                <w:tcPr>
                                  <w:tcW w:w="1297" w:type="dxa"/>
                                </w:tcPr>
                                <w:p>
                                  <w:pPr>
                                    <w:pStyle w:val="TableParagraph"/>
                                    <w:rPr>
                                      <w:sz w:val="22"/>
                                    </w:rPr>
                                  </w:pPr>
                                </w:p>
                              </w:tc>
                              <w:tc>
                                <w:tcPr>
                                  <w:tcW w:w="1204" w:type="dxa"/>
                                </w:tcPr>
                                <w:p>
                                  <w:pPr>
                                    <w:pStyle w:val="TableParagraph"/>
                                    <w:rPr>
                                      <w:sz w:val="22"/>
                                    </w:rPr>
                                  </w:pPr>
                                </w:p>
                              </w:tc>
                            </w:tr>
                            <w:tr>
                              <w:trPr>
                                <w:trHeight w:val="321" w:hRule="atLeast"/>
                              </w:trPr>
                              <w:tc>
                                <w:tcPr>
                                  <w:tcW w:w="1779" w:type="dxa"/>
                                </w:tcPr>
                                <w:p>
                                  <w:pPr>
                                    <w:pStyle w:val="TableParagraph"/>
                                    <w:rPr>
                                      <w:sz w:val="22"/>
                                    </w:rPr>
                                  </w:pPr>
                                </w:p>
                              </w:tc>
                              <w:tc>
                                <w:tcPr>
                                  <w:tcW w:w="527" w:type="dxa"/>
                                </w:tcPr>
                                <w:p>
                                  <w:pPr>
                                    <w:pStyle w:val="TableParagraph"/>
                                    <w:spacing w:line="103" w:lineRule="exact"/>
                                    <w:ind w:left="62"/>
                                    <w:jc w:val="center"/>
                                    <w:rPr>
                                      <w:sz w:val="20"/>
                                    </w:rPr>
                                  </w:pPr>
                                  <w:r>
                                    <w:rPr>
                                      <w:spacing w:val="-10"/>
                                      <w:w w:val="110"/>
                                      <w:sz w:val="20"/>
                                    </w:rPr>
                                    <w:t>ч</w:t>
                                  </w:r>
                                </w:p>
                                <w:p>
                                  <w:pPr>
                                    <w:pStyle w:val="TableParagraph"/>
                                    <w:spacing w:line="172" w:lineRule="exact"/>
                                    <w:ind w:left="62" w:right="5"/>
                                    <w:jc w:val="center"/>
                                    <w:rPr>
                                      <w:sz w:val="20"/>
                                    </w:rPr>
                                  </w:pPr>
                                  <w:r>
                                    <w:rPr>
                                      <w:spacing w:val="-10"/>
                                      <w:w w:val="115"/>
                                      <w:sz w:val="20"/>
                                    </w:rPr>
                                    <w:t>о</w:t>
                                  </w:r>
                                </w:p>
                              </w:tc>
                              <w:tc>
                                <w:tcPr>
                                  <w:tcW w:w="570" w:type="dxa"/>
                                </w:tcPr>
                                <w:p>
                                  <w:pPr>
                                    <w:pStyle w:val="TableParagraph"/>
                                    <w:spacing w:line="190" w:lineRule="exact"/>
                                    <w:ind w:left="124" w:right="108"/>
                                    <w:jc w:val="center"/>
                                    <w:rPr>
                                      <w:sz w:val="20"/>
                                    </w:rPr>
                                  </w:pPr>
                                  <w:r>
                                    <w:rPr>
                                      <w:spacing w:val="-10"/>
                                      <w:w w:val="90"/>
                                      <w:sz w:val="20"/>
                                    </w:rPr>
                                    <w:t>К</w:t>
                                  </w:r>
                                </w:p>
                              </w:tc>
                              <w:tc>
                                <w:tcPr>
                                  <w:tcW w:w="566" w:type="dxa"/>
                                </w:tcPr>
                                <w:p>
                                  <w:pPr>
                                    <w:pStyle w:val="TableParagraph"/>
                                    <w:spacing w:line="124" w:lineRule="exact"/>
                                    <w:ind w:left="96" w:right="62"/>
                                    <w:jc w:val="center"/>
                                    <w:rPr>
                                      <w:sz w:val="14"/>
                                    </w:rPr>
                                  </w:pPr>
                                  <w:r>
                                    <w:rPr>
                                      <w:spacing w:val="-10"/>
                                      <w:w w:val="210"/>
                                      <w:sz w:val="14"/>
                                    </w:rPr>
                                    <w:t>&lt;</w:t>
                                  </w:r>
                                </w:p>
                              </w:tc>
                              <w:tc>
                                <w:tcPr>
                                  <w:tcW w:w="1512" w:type="dxa"/>
                                </w:tcPr>
                                <w:p>
                                  <w:pPr>
                                    <w:pStyle w:val="TableParagraph"/>
                                    <w:rPr>
                                      <w:sz w:val="22"/>
                                    </w:rPr>
                                  </w:pPr>
                                </w:p>
                              </w:tc>
                              <w:tc>
                                <w:tcPr>
                                  <w:tcW w:w="1297" w:type="dxa"/>
                                </w:tcPr>
                                <w:p>
                                  <w:pPr>
                                    <w:pStyle w:val="TableParagraph"/>
                                    <w:rPr>
                                      <w:sz w:val="22"/>
                                    </w:rPr>
                                  </w:pPr>
                                </w:p>
                              </w:tc>
                              <w:tc>
                                <w:tcPr>
                                  <w:tcW w:w="1204" w:type="dxa"/>
                                </w:tcPr>
                                <w:p>
                                  <w:pPr>
                                    <w:pStyle w:val="TableParagraph"/>
                                    <w:rPr>
                                      <w:sz w:val="22"/>
                                    </w:rPr>
                                  </w:pPr>
                                </w:p>
                              </w:tc>
                            </w:tr>
                          </w:tbl>
                          <w:p>
                            <w:pPr>
                              <w:pStyle w:val="BodyText"/>
                            </w:pPr>
                          </w:p>
                        </w:txbxContent>
                      </wps:txbx>
                      <wps:bodyPr wrap="square" lIns="0" tIns="0" rIns="0" bIns="0" rtlCol="0">
                        <a:noAutofit/>
                      </wps:bodyPr>
                    </wps:wsp>
                  </a:graphicData>
                </a:graphic>
              </wp:anchor>
            </w:drawing>
          </mc:Choice>
          <mc:Fallback>
            <w:pict>
              <v:shape style="position:absolute;margin-left:115.449997pt;margin-top:-25.846306pt;width:378.8pt;height:124.9pt;mso-position-horizontal-relative:page;mso-position-vertical-relative:paragraph;z-index:15854592" type="#_x0000_t202" id="docshape154" filled="false" stroked="false">
                <v:textbox inset="0,0,0,0">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779"/>
                        <w:gridCol w:w="527"/>
                        <w:gridCol w:w="570"/>
                        <w:gridCol w:w="566"/>
                        <w:gridCol w:w="1512"/>
                        <w:gridCol w:w="1297"/>
                        <w:gridCol w:w="1204"/>
                      </w:tblGrid>
                      <w:tr>
                        <w:trPr>
                          <w:trHeight w:val="425" w:hRule="atLeast"/>
                        </w:trPr>
                        <w:tc>
                          <w:tcPr>
                            <w:tcW w:w="1779" w:type="dxa"/>
                            <w:vMerge w:val="restart"/>
                          </w:tcPr>
                          <w:p>
                            <w:pPr>
                              <w:pStyle w:val="TableParagraph"/>
                              <w:rPr>
                                <w:sz w:val="22"/>
                              </w:rPr>
                            </w:pPr>
                          </w:p>
                        </w:tc>
                        <w:tc>
                          <w:tcPr>
                            <w:tcW w:w="527" w:type="dxa"/>
                          </w:tcPr>
                          <w:p>
                            <w:pPr>
                              <w:pStyle w:val="TableParagraph"/>
                              <w:spacing w:before="29"/>
                              <w:rPr>
                                <w:sz w:val="20"/>
                              </w:rPr>
                            </w:pPr>
                          </w:p>
                          <w:p>
                            <w:pPr>
                              <w:pStyle w:val="TableParagraph"/>
                              <w:spacing w:line="147" w:lineRule="exact"/>
                              <w:ind w:left="62" w:right="4"/>
                              <w:jc w:val="center"/>
                              <w:rPr>
                                <w:sz w:val="20"/>
                              </w:rPr>
                            </w:pPr>
                            <w:r>
                              <w:rPr>
                                <w:spacing w:val="-10"/>
                                <w:sz w:val="20"/>
                              </w:rPr>
                              <w:t>н</w:t>
                            </w:r>
                          </w:p>
                        </w:tc>
                        <w:tc>
                          <w:tcPr>
                            <w:tcW w:w="570" w:type="dxa"/>
                          </w:tcPr>
                          <w:p>
                            <w:pPr>
                              <w:pStyle w:val="TableParagraph"/>
                              <w:rPr>
                                <w:sz w:val="22"/>
                              </w:rPr>
                            </w:pPr>
                          </w:p>
                        </w:tc>
                        <w:tc>
                          <w:tcPr>
                            <w:tcW w:w="566" w:type="dxa"/>
                          </w:tcPr>
                          <w:p>
                            <w:pPr>
                              <w:pStyle w:val="TableParagraph"/>
                              <w:spacing w:line="139" w:lineRule="exact"/>
                              <w:ind w:left="222"/>
                              <w:rPr>
                                <w:sz w:val="14"/>
                              </w:rPr>
                            </w:pPr>
                            <w:r>
                              <w:rPr>
                                <w:spacing w:val="-5"/>
                                <w:w w:val="105"/>
                                <w:sz w:val="14"/>
                              </w:rPr>
                              <w:t>3S</w:t>
                            </w:r>
                          </w:p>
                          <w:p>
                            <w:pPr>
                              <w:pStyle w:val="TableParagraph"/>
                              <w:spacing w:line="142" w:lineRule="exact"/>
                              <w:ind w:left="275"/>
                              <w:rPr>
                                <w:sz w:val="14"/>
                              </w:rPr>
                            </w:pPr>
                            <w:r>
                              <w:rPr>
                                <w:spacing w:val="-10"/>
                                <w:w w:val="150"/>
                                <w:sz w:val="14"/>
                              </w:rPr>
                              <w:t>3</w:t>
                            </w:r>
                          </w:p>
                          <w:p>
                            <w:pPr>
                              <w:pStyle w:val="TableParagraph"/>
                              <w:spacing w:line="125" w:lineRule="exact"/>
                              <w:ind w:left="275"/>
                              <w:rPr>
                                <w:sz w:val="14"/>
                              </w:rPr>
                            </w:pPr>
                            <w:r>
                              <w:rPr>
                                <w:spacing w:val="-10"/>
                                <w:w w:val="160"/>
                                <w:sz w:val="14"/>
                              </w:rPr>
                              <w:t>к</w:t>
                            </w:r>
                          </w:p>
                        </w:tc>
                        <w:tc>
                          <w:tcPr>
                            <w:tcW w:w="4013" w:type="dxa"/>
                            <w:gridSpan w:val="3"/>
                            <w:vMerge w:val="restart"/>
                          </w:tcPr>
                          <w:p>
                            <w:pPr>
                              <w:pStyle w:val="TableParagraph"/>
                              <w:rPr>
                                <w:sz w:val="22"/>
                              </w:rPr>
                            </w:pPr>
                          </w:p>
                        </w:tc>
                      </w:tr>
                      <w:tr>
                        <w:trPr>
                          <w:trHeight w:val="271" w:hRule="atLeast"/>
                        </w:trPr>
                        <w:tc>
                          <w:tcPr>
                            <w:tcW w:w="1779" w:type="dxa"/>
                            <w:vMerge/>
                            <w:tcBorders>
                              <w:top w:val="nil"/>
                            </w:tcBorders>
                          </w:tcPr>
                          <w:p>
                            <w:pPr>
                              <w:rPr>
                                <w:sz w:val="2"/>
                                <w:szCs w:val="2"/>
                              </w:rPr>
                            </w:pPr>
                          </w:p>
                        </w:tc>
                        <w:tc>
                          <w:tcPr>
                            <w:tcW w:w="527" w:type="dxa"/>
                          </w:tcPr>
                          <w:p>
                            <w:pPr>
                              <w:pStyle w:val="TableParagraph"/>
                              <w:spacing w:line="104" w:lineRule="exact"/>
                              <w:ind w:left="62" w:right="5"/>
                              <w:jc w:val="center"/>
                              <w:rPr>
                                <w:sz w:val="20"/>
                              </w:rPr>
                            </w:pPr>
                            <w:r>
                              <w:rPr>
                                <w:spacing w:val="-10"/>
                                <w:w w:val="115"/>
                                <w:sz w:val="20"/>
                              </w:rPr>
                              <w:t>о</w:t>
                            </w:r>
                          </w:p>
                          <w:p>
                            <w:pPr>
                              <w:pStyle w:val="TableParagraph"/>
                              <w:spacing w:line="148" w:lineRule="exact"/>
                              <w:ind w:left="62" w:right="5"/>
                              <w:jc w:val="center"/>
                              <w:rPr>
                                <w:sz w:val="20"/>
                              </w:rPr>
                            </w:pPr>
                            <w:r>
                              <w:rPr>
                                <w:spacing w:val="-5"/>
                                <w:w w:val="70"/>
                                <w:sz w:val="20"/>
                              </w:rPr>
                              <w:t>сс</w:t>
                            </w:r>
                          </w:p>
                        </w:tc>
                        <w:tc>
                          <w:tcPr>
                            <w:tcW w:w="570" w:type="dxa"/>
                          </w:tcPr>
                          <w:p>
                            <w:pPr>
                              <w:pStyle w:val="TableParagraph"/>
                              <w:spacing w:line="140" w:lineRule="exact" w:before="112"/>
                              <w:ind w:left="124" w:right="107"/>
                              <w:jc w:val="center"/>
                              <w:rPr>
                                <w:sz w:val="20"/>
                              </w:rPr>
                            </w:pPr>
                            <w:r>
                              <w:rPr>
                                <w:spacing w:val="-5"/>
                                <w:w w:val="70"/>
                                <w:sz w:val="20"/>
                              </w:rPr>
                              <w:t>га</w:t>
                            </w:r>
                          </w:p>
                        </w:tc>
                        <w:tc>
                          <w:tcPr>
                            <w:tcW w:w="566" w:type="dxa"/>
                          </w:tcPr>
                          <w:p>
                            <w:pPr>
                              <w:pStyle w:val="TableParagraph"/>
                              <w:spacing w:line="122" w:lineRule="exact"/>
                              <w:ind w:left="152" w:right="62"/>
                              <w:jc w:val="center"/>
                              <w:rPr>
                                <w:sz w:val="14"/>
                              </w:rPr>
                            </w:pPr>
                            <w:r>
                              <w:rPr>
                                <w:spacing w:val="-5"/>
                                <w:w w:val="65"/>
                                <w:sz w:val="14"/>
                              </w:rPr>
                              <w:t>CQ</w:t>
                            </w:r>
                          </w:p>
                        </w:tc>
                        <w:tc>
                          <w:tcPr>
                            <w:tcW w:w="4013" w:type="dxa"/>
                            <w:gridSpan w:val="3"/>
                            <w:vMerge/>
                            <w:tcBorders>
                              <w:top w:val="nil"/>
                            </w:tcBorders>
                          </w:tcPr>
                          <w:p>
                            <w:pPr>
                              <w:rPr>
                                <w:sz w:val="2"/>
                                <w:szCs w:val="2"/>
                              </w:rPr>
                            </w:pPr>
                          </w:p>
                        </w:tc>
                      </w:tr>
                      <w:tr>
                        <w:trPr>
                          <w:trHeight w:val="460" w:hRule="atLeast"/>
                        </w:trPr>
                        <w:tc>
                          <w:tcPr>
                            <w:tcW w:w="1779" w:type="dxa"/>
                          </w:tcPr>
                          <w:p>
                            <w:pPr>
                              <w:pStyle w:val="TableParagraph"/>
                              <w:spacing w:before="61"/>
                              <w:ind w:left="3" w:right="184"/>
                              <w:jc w:val="center"/>
                              <w:rPr>
                                <w:sz w:val="24"/>
                              </w:rPr>
                            </w:pPr>
                            <w:r>
                              <w:rPr>
                                <w:spacing w:val="-2"/>
                                <w:sz w:val="24"/>
                              </w:rPr>
                              <w:t>Наименование</w:t>
                            </w:r>
                          </w:p>
                        </w:tc>
                        <w:tc>
                          <w:tcPr>
                            <w:tcW w:w="527" w:type="dxa"/>
                          </w:tcPr>
                          <w:p>
                            <w:pPr>
                              <w:pStyle w:val="TableParagraph"/>
                              <w:spacing w:before="18"/>
                              <w:rPr>
                                <w:sz w:val="20"/>
                              </w:rPr>
                            </w:pPr>
                          </w:p>
                          <w:p>
                            <w:pPr>
                              <w:pStyle w:val="TableParagraph"/>
                              <w:spacing w:line="192" w:lineRule="exact"/>
                              <w:ind w:left="62" w:right="5"/>
                              <w:jc w:val="center"/>
                              <w:rPr>
                                <w:sz w:val="20"/>
                              </w:rPr>
                            </w:pPr>
                            <w:r>
                              <w:rPr>
                                <w:spacing w:val="-10"/>
                                <w:w w:val="105"/>
                                <w:sz w:val="20"/>
                              </w:rPr>
                              <w:t>2</w:t>
                            </w:r>
                          </w:p>
                        </w:tc>
                        <w:tc>
                          <w:tcPr>
                            <w:tcW w:w="570" w:type="dxa"/>
                          </w:tcPr>
                          <w:p>
                            <w:pPr>
                              <w:pStyle w:val="TableParagraph"/>
                              <w:spacing w:line="178" w:lineRule="exact"/>
                              <w:ind w:left="124" w:right="107"/>
                              <w:jc w:val="center"/>
                              <w:rPr>
                                <w:sz w:val="20"/>
                              </w:rPr>
                            </w:pPr>
                            <w:r>
                              <w:rPr>
                                <w:spacing w:val="-5"/>
                                <w:w w:val="70"/>
                                <w:sz w:val="20"/>
                              </w:rPr>
                              <w:t>га</w:t>
                            </w:r>
                          </w:p>
                          <w:p>
                            <w:pPr>
                              <w:pStyle w:val="TableParagraph"/>
                              <w:spacing w:line="178" w:lineRule="exact"/>
                              <w:ind w:left="124" w:right="108"/>
                              <w:jc w:val="center"/>
                              <w:rPr>
                                <w:sz w:val="20"/>
                              </w:rPr>
                            </w:pPr>
                            <w:r>
                              <w:rPr>
                                <w:spacing w:val="-10"/>
                                <w:w w:val="115"/>
                                <w:sz w:val="20"/>
                              </w:rPr>
                              <w:t>о</w:t>
                            </w:r>
                          </w:p>
                          <w:p>
                            <w:pPr>
                              <w:pStyle w:val="TableParagraph"/>
                              <w:spacing w:line="85" w:lineRule="exact"/>
                              <w:ind w:left="124" w:right="108"/>
                              <w:jc w:val="center"/>
                              <w:rPr>
                                <w:sz w:val="20"/>
                              </w:rPr>
                            </w:pPr>
                            <w:r>
                              <w:rPr>
                                <w:spacing w:val="-10"/>
                                <w:w w:val="85"/>
                                <w:sz w:val="20"/>
                              </w:rPr>
                              <w:t>И</w:t>
                            </w:r>
                          </w:p>
                        </w:tc>
                        <w:tc>
                          <w:tcPr>
                            <w:tcW w:w="566" w:type="dxa"/>
                          </w:tcPr>
                          <w:p>
                            <w:pPr>
                              <w:pStyle w:val="TableParagraph"/>
                              <w:spacing w:line="75" w:lineRule="exact"/>
                              <w:ind w:left="270"/>
                              <w:rPr>
                                <w:sz w:val="14"/>
                              </w:rPr>
                            </w:pPr>
                            <w:r>
                              <w:rPr>
                                <w:spacing w:val="-10"/>
                                <w:w w:val="115"/>
                                <w:sz w:val="14"/>
                              </w:rPr>
                              <w:t>О</w:t>
                            </w:r>
                          </w:p>
                          <w:p>
                            <w:pPr>
                              <w:pStyle w:val="TableParagraph"/>
                              <w:spacing w:line="150" w:lineRule="exact"/>
                              <w:ind w:left="270"/>
                              <w:rPr>
                                <w:sz w:val="14"/>
                              </w:rPr>
                            </w:pPr>
                            <w:r>
                              <w:rPr>
                                <w:spacing w:val="-10"/>
                                <w:w w:val="165"/>
                                <w:sz w:val="14"/>
                              </w:rPr>
                              <w:t>£</w:t>
                            </w:r>
                          </w:p>
                          <w:p>
                            <w:pPr>
                              <w:pStyle w:val="TableParagraph"/>
                              <w:spacing w:before="45"/>
                              <w:ind w:left="222"/>
                              <w:rPr>
                                <w:sz w:val="14"/>
                              </w:rPr>
                            </w:pPr>
                            <w:r>
                              <w:rPr>
                                <w:spacing w:val="-10"/>
                                <w:w w:val="255"/>
                                <w:sz w:val="14"/>
                              </w:rPr>
                              <w:t>с</w:t>
                            </w:r>
                          </w:p>
                        </w:tc>
                        <w:tc>
                          <w:tcPr>
                            <w:tcW w:w="4013" w:type="dxa"/>
                            <w:gridSpan w:val="3"/>
                            <w:vMerge/>
                            <w:tcBorders>
                              <w:top w:val="nil"/>
                            </w:tcBorders>
                          </w:tcPr>
                          <w:p>
                            <w:pPr>
                              <w:rPr>
                                <w:sz w:val="2"/>
                                <w:szCs w:val="2"/>
                              </w:rPr>
                            </w:pPr>
                          </w:p>
                        </w:tc>
                      </w:tr>
                      <w:tr>
                        <w:trPr>
                          <w:trHeight w:val="645" w:hRule="atLeast"/>
                        </w:trPr>
                        <w:tc>
                          <w:tcPr>
                            <w:tcW w:w="1779" w:type="dxa"/>
                          </w:tcPr>
                          <w:p>
                            <w:pPr>
                              <w:pStyle w:val="TableParagraph"/>
                              <w:spacing w:line="198" w:lineRule="exact"/>
                              <w:ind w:right="184"/>
                              <w:jc w:val="center"/>
                              <w:rPr>
                                <w:sz w:val="24"/>
                              </w:rPr>
                            </w:pPr>
                            <w:r>
                              <w:rPr>
                                <w:spacing w:val="-2"/>
                                <w:sz w:val="24"/>
                              </w:rPr>
                              <w:t>счета</w:t>
                            </w:r>
                          </w:p>
                        </w:tc>
                        <w:tc>
                          <w:tcPr>
                            <w:tcW w:w="527" w:type="dxa"/>
                          </w:tcPr>
                          <w:p>
                            <w:pPr>
                              <w:pStyle w:val="TableParagraph"/>
                              <w:spacing w:line="97" w:lineRule="exact"/>
                              <w:ind w:left="62" w:right="4"/>
                              <w:jc w:val="center"/>
                              <w:rPr>
                                <w:sz w:val="20"/>
                              </w:rPr>
                            </w:pPr>
                            <w:r>
                              <w:rPr>
                                <w:spacing w:val="-10"/>
                                <w:w w:val="95"/>
                                <w:sz w:val="20"/>
                              </w:rPr>
                              <w:t>Е</w:t>
                            </w:r>
                          </w:p>
                          <w:p>
                            <w:pPr>
                              <w:pStyle w:val="TableParagraph"/>
                              <w:spacing w:line="141" w:lineRule="auto"/>
                              <w:ind w:left="62" w:right="9"/>
                              <w:jc w:val="center"/>
                              <w:rPr>
                                <w:sz w:val="20"/>
                              </w:rPr>
                            </w:pPr>
                            <w:r>
                              <w:rPr>
                                <w:spacing w:val="-80"/>
                                <w:w w:val="126"/>
                                <w:position w:val="-10"/>
                                <w:sz w:val="20"/>
                              </w:rPr>
                              <w:t>о</w:t>
                            </w:r>
                            <w:r>
                              <w:rPr>
                                <w:spacing w:val="32"/>
                                <w:w w:val="72"/>
                                <w:sz w:val="20"/>
                              </w:rPr>
                              <w:t>га</w:t>
                            </w:r>
                          </w:p>
                          <w:p>
                            <w:pPr>
                              <w:pStyle w:val="TableParagraph"/>
                              <w:spacing w:line="110" w:lineRule="exact"/>
                              <w:ind w:left="62" w:right="4"/>
                              <w:jc w:val="center"/>
                              <w:rPr>
                                <w:sz w:val="20"/>
                              </w:rPr>
                            </w:pPr>
                            <w:r>
                              <w:rPr>
                                <w:spacing w:val="-5"/>
                                <w:w w:val="70"/>
                                <w:sz w:val="20"/>
                              </w:rPr>
                              <w:t>га</w:t>
                            </w:r>
                          </w:p>
                          <w:p>
                            <w:pPr>
                              <w:pStyle w:val="TableParagraph"/>
                              <w:spacing w:line="100" w:lineRule="auto"/>
                              <w:ind w:left="62" w:right="9"/>
                              <w:jc w:val="center"/>
                              <w:rPr>
                                <w:sz w:val="20"/>
                              </w:rPr>
                            </w:pPr>
                            <w:r>
                              <w:rPr>
                                <w:spacing w:val="-117"/>
                                <w:w w:val="118"/>
                                <w:position w:val="-9"/>
                                <w:sz w:val="20"/>
                              </w:rPr>
                              <w:t>о</w:t>
                            </w:r>
                            <w:r>
                              <w:rPr>
                                <w:spacing w:val="-5"/>
                                <w:w w:val="102"/>
                                <w:sz w:val="20"/>
                              </w:rPr>
                              <w:t>н</w:t>
                            </w:r>
                          </w:p>
                        </w:tc>
                        <w:tc>
                          <w:tcPr>
                            <w:tcW w:w="570" w:type="dxa"/>
                          </w:tcPr>
                          <w:p>
                            <w:pPr>
                              <w:pStyle w:val="TableParagraph"/>
                              <w:spacing w:line="151" w:lineRule="auto" w:before="15"/>
                              <w:ind w:left="178" w:right="212" w:firstLine="57"/>
                              <w:jc w:val="both"/>
                              <w:rPr>
                                <w:sz w:val="20"/>
                              </w:rPr>
                            </w:pPr>
                            <w:r>
                              <w:rPr>
                                <w:spacing w:val="-6"/>
                                <w:w w:val="60"/>
                                <w:sz w:val="20"/>
                              </w:rPr>
                              <w:t>ей</w:t>
                            </w:r>
                            <w:r>
                              <w:rPr>
                                <w:sz w:val="20"/>
                              </w:rPr>
                              <w:t> </w:t>
                            </w:r>
                            <w:r>
                              <w:rPr>
                                <w:spacing w:val="-32"/>
                                <w:w w:val="80"/>
                                <w:sz w:val="20"/>
                              </w:rPr>
                              <w:t>е</w:t>
                            </w:r>
                            <w:r>
                              <w:rPr>
                                <w:spacing w:val="-32"/>
                                <w:w w:val="80"/>
                                <w:position w:val="10"/>
                                <w:sz w:val="20"/>
                              </w:rPr>
                              <w:t>Ч</w:t>
                            </w:r>
                            <w:r>
                              <w:rPr>
                                <w:spacing w:val="-32"/>
                                <w:w w:val="80"/>
                                <w:sz w:val="20"/>
                              </w:rPr>
                              <w:t>й</w:t>
                            </w:r>
                            <w:r>
                              <w:rPr>
                                <w:sz w:val="20"/>
                              </w:rPr>
                              <w:t> </w:t>
                            </w:r>
                            <w:r>
                              <w:rPr>
                                <w:spacing w:val="-10"/>
                                <w:w w:val="80"/>
                                <w:sz w:val="20"/>
                              </w:rPr>
                              <w:t>Ю</w:t>
                            </w:r>
                          </w:p>
                        </w:tc>
                        <w:tc>
                          <w:tcPr>
                            <w:tcW w:w="566" w:type="dxa"/>
                          </w:tcPr>
                          <w:p>
                            <w:pPr>
                              <w:pStyle w:val="TableParagraph"/>
                              <w:spacing w:before="97"/>
                              <w:ind w:left="275" w:hanging="53"/>
                              <w:rPr>
                                <w:sz w:val="14"/>
                              </w:rPr>
                            </w:pPr>
                            <w:r>
                              <w:rPr>
                                <w:spacing w:val="-10"/>
                                <w:w w:val="150"/>
                                <w:sz w:val="14"/>
                              </w:rPr>
                              <w:t>®</w:t>
                            </w:r>
                          </w:p>
                          <w:p>
                            <w:pPr>
                              <w:pStyle w:val="TableParagraph"/>
                              <w:spacing w:line="194" w:lineRule="auto" w:before="27"/>
                              <w:ind w:left="275" w:right="175"/>
                              <w:rPr>
                                <w:sz w:val="14"/>
                              </w:rPr>
                            </w:pPr>
                            <w:r>
                              <w:rPr>
                                <w:spacing w:val="-6"/>
                                <w:w w:val="90"/>
                                <w:sz w:val="14"/>
                              </w:rPr>
                              <w:t>га</w:t>
                            </w:r>
                            <w:r>
                              <w:rPr>
                                <w:spacing w:val="40"/>
                                <w:sz w:val="14"/>
                              </w:rPr>
                              <w:t> </w:t>
                            </w:r>
                            <w:r>
                              <w:rPr>
                                <w:spacing w:val="-10"/>
                                <w:sz w:val="14"/>
                              </w:rPr>
                              <w:t>И</w:t>
                            </w:r>
                          </w:p>
                          <w:p>
                            <w:pPr>
                              <w:pStyle w:val="TableParagraph"/>
                              <w:spacing w:line="79" w:lineRule="exact"/>
                              <w:ind w:left="275"/>
                              <w:rPr>
                                <w:sz w:val="14"/>
                              </w:rPr>
                            </w:pPr>
                            <w:r>
                              <w:rPr>
                                <w:spacing w:val="-5"/>
                                <w:sz w:val="14"/>
                              </w:rPr>
                              <w:t>га</w:t>
                            </w:r>
                          </w:p>
                        </w:tc>
                        <w:tc>
                          <w:tcPr>
                            <w:tcW w:w="1512" w:type="dxa"/>
                          </w:tcPr>
                          <w:p>
                            <w:pPr>
                              <w:pStyle w:val="TableParagraph"/>
                              <w:spacing w:before="138"/>
                              <w:ind w:left="183"/>
                              <w:rPr>
                                <w:sz w:val="24"/>
                              </w:rPr>
                            </w:pPr>
                            <w:r>
                              <w:rPr>
                                <w:sz w:val="24"/>
                              </w:rPr>
                              <w:t>Субконто </w:t>
                            </w:r>
                            <w:r>
                              <w:rPr>
                                <w:spacing w:val="-10"/>
                                <w:sz w:val="24"/>
                              </w:rPr>
                              <w:t>1</w:t>
                            </w:r>
                          </w:p>
                        </w:tc>
                        <w:tc>
                          <w:tcPr>
                            <w:tcW w:w="1297" w:type="dxa"/>
                          </w:tcPr>
                          <w:p>
                            <w:pPr>
                              <w:pStyle w:val="TableParagraph"/>
                              <w:spacing w:line="256" w:lineRule="exact"/>
                              <w:ind w:left="7" w:right="4"/>
                              <w:jc w:val="center"/>
                              <w:rPr>
                                <w:sz w:val="24"/>
                              </w:rPr>
                            </w:pPr>
                            <w:r>
                              <w:rPr>
                                <w:spacing w:val="-2"/>
                                <w:sz w:val="24"/>
                              </w:rPr>
                              <w:t>Субконто</w:t>
                            </w:r>
                          </w:p>
                          <w:p>
                            <w:pPr>
                              <w:pStyle w:val="TableParagraph"/>
                              <w:spacing w:before="41"/>
                              <w:ind w:left="7"/>
                              <w:jc w:val="center"/>
                              <w:rPr>
                                <w:sz w:val="24"/>
                              </w:rPr>
                            </w:pPr>
                            <w:r>
                              <w:rPr>
                                <w:spacing w:val="-10"/>
                                <w:sz w:val="24"/>
                              </w:rPr>
                              <w:t>2</w:t>
                            </w:r>
                          </w:p>
                        </w:tc>
                        <w:tc>
                          <w:tcPr>
                            <w:tcW w:w="1204" w:type="dxa"/>
                          </w:tcPr>
                          <w:p>
                            <w:pPr>
                              <w:pStyle w:val="TableParagraph"/>
                              <w:spacing w:line="256" w:lineRule="exact"/>
                              <w:ind w:left="163"/>
                              <w:rPr>
                                <w:sz w:val="24"/>
                              </w:rPr>
                            </w:pPr>
                            <w:r>
                              <w:rPr>
                                <w:spacing w:val="-2"/>
                                <w:sz w:val="24"/>
                              </w:rPr>
                              <w:t>Субконто</w:t>
                            </w:r>
                          </w:p>
                          <w:p>
                            <w:pPr>
                              <w:pStyle w:val="TableParagraph"/>
                              <w:spacing w:before="41"/>
                              <w:ind w:left="153"/>
                              <w:rPr>
                                <w:sz w:val="24"/>
                              </w:rPr>
                            </w:pPr>
                            <w:r>
                              <w:rPr>
                                <w:spacing w:val="-10"/>
                                <w:sz w:val="24"/>
                              </w:rPr>
                              <w:t>3</w:t>
                            </w:r>
                          </w:p>
                        </w:tc>
                      </w:tr>
                      <w:tr>
                        <w:trPr>
                          <w:trHeight w:val="368" w:hRule="atLeast"/>
                        </w:trPr>
                        <w:tc>
                          <w:tcPr>
                            <w:tcW w:w="1779" w:type="dxa"/>
                          </w:tcPr>
                          <w:p>
                            <w:pPr>
                              <w:pStyle w:val="TableParagraph"/>
                              <w:rPr>
                                <w:sz w:val="22"/>
                              </w:rPr>
                            </w:pPr>
                          </w:p>
                        </w:tc>
                        <w:tc>
                          <w:tcPr>
                            <w:tcW w:w="527" w:type="dxa"/>
                          </w:tcPr>
                          <w:p>
                            <w:pPr>
                              <w:pStyle w:val="TableParagraph"/>
                              <w:spacing w:line="101" w:lineRule="exact"/>
                              <w:ind w:left="62" w:right="5"/>
                              <w:jc w:val="center"/>
                              <w:rPr>
                                <w:sz w:val="20"/>
                              </w:rPr>
                            </w:pPr>
                            <w:r>
                              <w:rPr>
                                <w:spacing w:val="-10"/>
                                <w:w w:val="115"/>
                                <w:sz w:val="20"/>
                              </w:rPr>
                              <w:t>о</w:t>
                            </w:r>
                          </w:p>
                          <w:p>
                            <w:pPr>
                              <w:pStyle w:val="TableParagraph"/>
                              <w:spacing w:line="125" w:lineRule="exact"/>
                              <w:ind w:left="62" w:right="5"/>
                              <w:jc w:val="center"/>
                              <w:rPr>
                                <w:sz w:val="20"/>
                              </w:rPr>
                            </w:pPr>
                            <w:r>
                              <w:rPr>
                                <w:spacing w:val="-5"/>
                                <w:w w:val="70"/>
                                <w:sz w:val="20"/>
                              </w:rPr>
                              <w:t>сс</w:t>
                            </w:r>
                          </w:p>
                          <w:p>
                            <w:pPr>
                              <w:pStyle w:val="TableParagraph"/>
                              <w:spacing w:line="124" w:lineRule="exact"/>
                              <w:ind w:left="62" w:right="5"/>
                              <w:jc w:val="center"/>
                              <w:rPr>
                                <w:sz w:val="20"/>
                              </w:rPr>
                            </w:pPr>
                            <w:r>
                              <w:rPr>
                                <w:spacing w:val="-10"/>
                                <w:w w:val="90"/>
                                <w:sz w:val="20"/>
                              </w:rPr>
                              <w:t>К</w:t>
                            </w:r>
                          </w:p>
                        </w:tc>
                        <w:tc>
                          <w:tcPr>
                            <w:tcW w:w="570" w:type="dxa"/>
                          </w:tcPr>
                          <w:p>
                            <w:pPr>
                              <w:pStyle w:val="TableParagraph"/>
                              <w:spacing w:line="95" w:lineRule="exact"/>
                              <w:ind w:right="33"/>
                              <w:jc w:val="center"/>
                              <w:rPr>
                                <w:sz w:val="14"/>
                              </w:rPr>
                            </w:pPr>
                            <w:r>
                              <w:rPr>
                                <w:spacing w:val="-5"/>
                                <w:w w:val="95"/>
                                <w:sz w:val="14"/>
                              </w:rPr>
                              <w:t>СП</w:t>
                            </w:r>
                          </w:p>
                          <w:p>
                            <w:pPr>
                              <w:pStyle w:val="TableParagraph"/>
                              <w:spacing w:line="150" w:lineRule="exact" w:before="104"/>
                              <w:ind w:left="124" w:right="108"/>
                              <w:jc w:val="center"/>
                              <w:rPr>
                                <w:sz w:val="20"/>
                              </w:rPr>
                            </w:pPr>
                            <w:r>
                              <w:rPr>
                                <w:spacing w:val="-10"/>
                                <w:w w:val="90"/>
                                <w:sz w:val="20"/>
                              </w:rPr>
                              <w:t>С</w:t>
                            </w:r>
                          </w:p>
                        </w:tc>
                        <w:tc>
                          <w:tcPr>
                            <w:tcW w:w="566" w:type="dxa"/>
                          </w:tcPr>
                          <w:p>
                            <w:pPr>
                              <w:pStyle w:val="TableParagraph"/>
                              <w:spacing w:line="138" w:lineRule="exact"/>
                              <w:ind w:left="152" w:right="62"/>
                              <w:jc w:val="center"/>
                              <w:rPr>
                                <w:sz w:val="14"/>
                              </w:rPr>
                            </w:pPr>
                            <w:r>
                              <w:rPr>
                                <w:spacing w:val="-10"/>
                                <w:w w:val="115"/>
                                <w:sz w:val="14"/>
                              </w:rPr>
                              <w:t>К</w:t>
                            </w:r>
                          </w:p>
                        </w:tc>
                        <w:tc>
                          <w:tcPr>
                            <w:tcW w:w="1512" w:type="dxa"/>
                          </w:tcPr>
                          <w:p>
                            <w:pPr>
                              <w:pStyle w:val="TableParagraph"/>
                              <w:rPr>
                                <w:sz w:val="22"/>
                              </w:rPr>
                            </w:pPr>
                          </w:p>
                        </w:tc>
                        <w:tc>
                          <w:tcPr>
                            <w:tcW w:w="1297" w:type="dxa"/>
                          </w:tcPr>
                          <w:p>
                            <w:pPr>
                              <w:pStyle w:val="TableParagraph"/>
                              <w:rPr>
                                <w:sz w:val="22"/>
                              </w:rPr>
                            </w:pPr>
                          </w:p>
                        </w:tc>
                        <w:tc>
                          <w:tcPr>
                            <w:tcW w:w="1204" w:type="dxa"/>
                          </w:tcPr>
                          <w:p>
                            <w:pPr>
                              <w:pStyle w:val="TableParagraph"/>
                              <w:rPr>
                                <w:sz w:val="22"/>
                              </w:rPr>
                            </w:pPr>
                          </w:p>
                        </w:tc>
                      </w:tr>
                      <w:tr>
                        <w:trPr>
                          <w:trHeight w:val="321" w:hRule="atLeast"/>
                        </w:trPr>
                        <w:tc>
                          <w:tcPr>
                            <w:tcW w:w="1779" w:type="dxa"/>
                          </w:tcPr>
                          <w:p>
                            <w:pPr>
                              <w:pStyle w:val="TableParagraph"/>
                              <w:rPr>
                                <w:sz w:val="22"/>
                              </w:rPr>
                            </w:pPr>
                          </w:p>
                        </w:tc>
                        <w:tc>
                          <w:tcPr>
                            <w:tcW w:w="527" w:type="dxa"/>
                          </w:tcPr>
                          <w:p>
                            <w:pPr>
                              <w:pStyle w:val="TableParagraph"/>
                              <w:spacing w:line="103" w:lineRule="exact"/>
                              <w:ind w:left="62"/>
                              <w:jc w:val="center"/>
                              <w:rPr>
                                <w:sz w:val="20"/>
                              </w:rPr>
                            </w:pPr>
                            <w:r>
                              <w:rPr>
                                <w:spacing w:val="-10"/>
                                <w:w w:val="110"/>
                                <w:sz w:val="20"/>
                              </w:rPr>
                              <w:t>ч</w:t>
                            </w:r>
                          </w:p>
                          <w:p>
                            <w:pPr>
                              <w:pStyle w:val="TableParagraph"/>
                              <w:spacing w:line="172" w:lineRule="exact"/>
                              <w:ind w:left="62" w:right="5"/>
                              <w:jc w:val="center"/>
                              <w:rPr>
                                <w:sz w:val="20"/>
                              </w:rPr>
                            </w:pPr>
                            <w:r>
                              <w:rPr>
                                <w:spacing w:val="-10"/>
                                <w:w w:val="115"/>
                                <w:sz w:val="20"/>
                              </w:rPr>
                              <w:t>о</w:t>
                            </w:r>
                          </w:p>
                        </w:tc>
                        <w:tc>
                          <w:tcPr>
                            <w:tcW w:w="570" w:type="dxa"/>
                          </w:tcPr>
                          <w:p>
                            <w:pPr>
                              <w:pStyle w:val="TableParagraph"/>
                              <w:spacing w:line="190" w:lineRule="exact"/>
                              <w:ind w:left="124" w:right="108"/>
                              <w:jc w:val="center"/>
                              <w:rPr>
                                <w:sz w:val="20"/>
                              </w:rPr>
                            </w:pPr>
                            <w:r>
                              <w:rPr>
                                <w:spacing w:val="-10"/>
                                <w:w w:val="90"/>
                                <w:sz w:val="20"/>
                              </w:rPr>
                              <w:t>К</w:t>
                            </w:r>
                          </w:p>
                        </w:tc>
                        <w:tc>
                          <w:tcPr>
                            <w:tcW w:w="566" w:type="dxa"/>
                          </w:tcPr>
                          <w:p>
                            <w:pPr>
                              <w:pStyle w:val="TableParagraph"/>
                              <w:spacing w:line="124" w:lineRule="exact"/>
                              <w:ind w:left="96" w:right="62"/>
                              <w:jc w:val="center"/>
                              <w:rPr>
                                <w:sz w:val="14"/>
                              </w:rPr>
                            </w:pPr>
                            <w:r>
                              <w:rPr>
                                <w:spacing w:val="-10"/>
                                <w:w w:val="210"/>
                                <w:sz w:val="14"/>
                              </w:rPr>
                              <w:t>&lt;</w:t>
                            </w:r>
                          </w:p>
                        </w:tc>
                        <w:tc>
                          <w:tcPr>
                            <w:tcW w:w="1512" w:type="dxa"/>
                          </w:tcPr>
                          <w:p>
                            <w:pPr>
                              <w:pStyle w:val="TableParagraph"/>
                              <w:rPr>
                                <w:sz w:val="22"/>
                              </w:rPr>
                            </w:pPr>
                          </w:p>
                        </w:tc>
                        <w:tc>
                          <w:tcPr>
                            <w:tcW w:w="1297" w:type="dxa"/>
                          </w:tcPr>
                          <w:p>
                            <w:pPr>
                              <w:pStyle w:val="TableParagraph"/>
                              <w:rPr>
                                <w:sz w:val="22"/>
                              </w:rPr>
                            </w:pPr>
                          </w:p>
                        </w:tc>
                        <w:tc>
                          <w:tcPr>
                            <w:tcW w:w="1204" w:type="dxa"/>
                          </w:tcPr>
                          <w:p>
                            <w:pPr>
                              <w:pStyle w:val="TableParagraph"/>
                              <w:rPr>
                                <w:sz w:val="22"/>
                              </w:rPr>
                            </w:pPr>
                          </w:p>
                        </w:tc>
                      </w:tr>
                    </w:tbl>
                    <w:p>
                      <w:pPr>
                        <w:pStyle w:val="BodyText"/>
                      </w:pPr>
                    </w:p>
                  </w:txbxContent>
                </v:textbox>
                <w10:wrap type="none"/>
              </v:shape>
            </w:pict>
          </mc:Fallback>
        </mc:AlternateContent>
      </w:r>
      <w:r>
        <w:rPr>
          <w:spacing w:val="-10"/>
          <w:w w:val="135"/>
          <w:sz w:val="14"/>
        </w:rPr>
        <w:t>S</w:t>
      </w:r>
    </w:p>
    <w:p>
      <w:pPr>
        <w:pStyle w:val="BodyText"/>
        <w:rPr>
          <w:sz w:val="20"/>
        </w:rPr>
      </w:pPr>
    </w:p>
    <w:p>
      <w:pPr>
        <w:pStyle w:val="BodyText"/>
        <w:rPr>
          <w:sz w:val="20"/>
        </w:rPr>
      </w:pPr>
    </w:p>
    <w:p>
      <w:pPr>
        <w:pStyle w:val="BodyText"/>
        <w:spacing w:before="197"/>
        <w:rPr>
          <w:sz w:val="20"/>
        </w:rPr>
      </w:pPr>
    </w:p>
    <w:p>
      <w:pPr>
        <w:spacing w:before="0"/>
        <w:ind w:left="0" w:right="3105" w:firstLine="0"/>
        <w:jc w:val="center"/>
        <w:rPr>
          <w:sz w:val="20"/>
        </w:rPr>
      </w:pPr>
      <w:r>
        <w:rPr>
          <w:spacing w:val="-5"/>
          <w:w w:val="70"/>
          <w:sz w:val="20"/>
        </w:rPr>
        <w:t>ей</w:t>
      </w:r>
    </w:p>
    <w:p>
      <w:pPr>
        <w:spacing w:before="128"/>
        <w:ind w:left="0" w:right="1894" w:firstLine="0"/>
        <w:jc w:val="center"/>
        <w:rPr>
          <w:sz w:val="14"/>
        </w:rPr>
      </w:pPr>
      <w:r>
        <w:rPr>
          <w:spacing w:val="-10"/>
          <w:w w:val="125"/>
          <w:sz w:val="14"/>
        </w:rPr>
        <w:t>Ё</w:t>
      </w:r>
    </w:p>
    <w:p>
      <w:pPr>
        <w:pStyle w:val="BodyText"/>
        <w:spacing w:before="96"/>
        <w:rPr>
          <w:sz w:val="14"/>
        </w:rPr>
      </w:pPr>
    </w:p>
    <w:p>
      <w:pPr>
        <w:spacing w:before="0"/>
        <w:ind w:left="0" w:right="3155" w:firstLine="0"/>
        <w:jc w:val="center"/>
        <w:rPr>
          <w:sz w:val="14"/>
        </w:rPr>
      </w:pPr>
      <w:r>
        <w:rPr>
          <w:spacing w:val="-10"/>
          <w:w w:val="215"/>
          <w:sz w:val="14"/>
        </w:rPr>
        <w:t>н</w:t>
      </w:r>
    </w:p>
    <w:p>
      <w:pPr>
        <w:spacing w:line="201" w:lineRule="auto" w:before="33"/>
        <w:ind w:left="4192" w:right="6137" w:firstLine="53"/>
        <w:jc w:val="both"/>
        <w:rPr>
          <w:sz w:val="14"/>
        </w:rPr>
      </w:pPr>
      <w:r>
        <w:rPr>
          <w:spacing w:val="-10"/>
          <w:w w:val="175"/>
          <w:sz w:val="14"/>
        </w:rPr>
        <w:t>с к </w:t>
      </w:r>
      <w:r>
        <w:rPr>
          <w:spacing w:val="-10"/>
          <w:w w:val="195"/>
          <w:sz w:val="14"/>
        </w:rPr>
        <w:t>н</w:t>
      </w:r>
    </w:p>
    <w:p>
      <w:pPr>
        <w:pStyle w:val="BodyText"/>
        <w:rPr>
          <w:sz w:val="20"/>
        </w:rPr>
      </w:pPr>
    </w:p>
    <w:p>
      <w:pPr>
        <w:pStyle w:val="BodyText"/>
        <w:spacing w:before="130"/>
        <w:rPr>
          <w:sz w:val="20"/>
        </w:rPr>
      </w:pPr>
    </w:p>
    <w:p>
      <w:pPr>
        <w:pStyle w:val="BodyText"/>
        <w:spacing w:after="0"/>
        <w:rPr>
          <w:sz w:val="20"/>
        </w:rPr>
        <w:sectPr>
          <w:pgSz w:w="11910" w:h="16840"/>
          <w:pgMar w:header="0" w:footer="983" w:top="1120" w:bottom="1240" w:left="1275" w:right="141"/>
        </w:sectPr>
      </w:pPr>
    </w:p>
    <w:p>
      <w:pPr>
        <w:pStyle w:val="BodyText"/>
        <w:spacing w:before="90"/>
        <w:ind w:left="265"/>
      </w:pPr>
      <w:r>
        <w:rPr>
          <w:spacing w:val="-7"/>
        </w:rPr>
        <w:t>Код</w:t>
      </w:r>
    </w:p>
    <w:p>
      <w:pPr>
        <w:spacing w:line="240" w:lineRule="auto" w:before="198"/>
        <w:rPr>
          <w:sz w:val="24"/>
        </w:rPr>
      </w:pPr>
      <w:r>
        <w:rPr/>
        <w:br w:type="column"/>
      </w:r>
      <w:r>
        <w:rPr>
          <w:sz w:val="24"/>
        </w:rPr>
      </w:r>
    </w:p>
    <w:p>
      <w:pPr>
        <w:pStyle w:val="BodyText"/>
        <w:tabs>
          <w:tab w:pos="1365" w:val="left" w:leader="none"/>
        </w:tabs>
        <w:spacing w:line="276" w:lineRule="auto"/>
        <w:ind w:left="265" w:right="38" w:firstLine="10"/>
      </w:pPr>
      <w:r>
        <w:rPr>
          <w:spacing w:val="-2"/>
        </w:rPr>
        <w:t>особо</w:t>
      </w:r>
      <w:r>
        <w:rPr/>
        <w:tab/>
      </w:r>
      <w:r>
        <w:rPr>
          <w:spacing w:val="-2"/>
        </w:rPr>
        <w:t>ценное движимое имущество учреждения</w:t>
      </w:r>
    </w:p>
    <w:p>
      <w:pPr>
        <w:spacing w:line="240" w:lineRule="auto" w:before="193"/>
        <w:rPr>
          <w:sz w:val="24"/>
        </w:rPr>
      </w:pPr>
      <w:r>
        <w:rPr/>
        <w:br w:type="column"/>
      </w:r>
      <w:r>
        <w:rPr>
          <w:sz w:val="24"/>
        </w:rPr>
      </w:r>
    </w:p>
    <w:p>
      <w:pPr>
        <w:pStyle w:val="BodyText"/>
        <w:ind w:left="266"/>
      </w:pPr>
      <w:r>
        <w:rPr>
          <w:spacing w:val="-2"/>
        </w:rPr>
        <w:t>ности</w:t>
      </w:r>
    </w:p>
    <w:p>
      <w:pPr>
        <w:pStyle w:val="BodyText"/>
        <w:spacing w:after="0"/>
        <w:sectPr>
          <w:type w:val="continuous"/>
          <w:pgSz w:w="11910" w:h="16840"/>
          <w:pgMar w:header="0" w:footer="983" w:top="1920" w:bottom="1240" w:left="1275" w:right="141"/>
          <w:cols w:num="3" w:equalWidth="0">
            <w:col w:w="662" w:space="53"/>
            <w:col w:w="2127" w:space="3014"/>
            <w:col w:w="4638"/>
          </w:cols>
        </w:sectPr>
      </w:pPr>
    </w:p>
    <w:p>
      <w:pPr>
        <w:pStyle w:val="BodyText"/>
        <w:spacing w:before="6"/>
        <w:rPr>
          <w:sz w:val="13"/>
        </w:rPr>
      </w:pPr>
    </w:p>
    <w:p>
      <w:pPr>
        <w:pStyle w:val="BodyText"/>
        <w:spacing w:after="0"/>
        <w:rPr>
          <w:sz w:val="13"/>
        </w:rPr>
        <w:sectPr>
          <w:type w:val="continuous"/>
          <w:pgSz w:w="11910" w:h="16840"/>
          <w:pgMar w:header="0" w:footer="983" w:top="1920" w:bottom="1240" w:left="1275" w:right="141"/>
        </w:sectPr>
      </w:pPr>
    </w:p>
    <w:p>
      <w:pPr>
        <w:pStyle w:val="BodyText"/>
        <w:spacing w:before="91"/>
        <w:ind w:left="223"/>
      </w:pPr>
      <w:r>
        <w:rPr>
          <w:spacing w:val="-4"/>
        </w:rPr>
        <w:t>106.2</w:t>
      </w:r>
    </w:p>
    <w:p>
      <w:pPr>
        <w:pStyle w:val="BodyText"/>
        <w:spacing w:before="46"/>
        <w:ind w:right="1"/>
        <w:jc w:val="right"/>
      </w:pPr>
      <w:r>
        <w:rPr>
          <w:spacing w:val="-10"/>
        </w:rPr>
        <w:t>N</w:t>
      </w:r>
    </w:p>
    <w:p>
      <w:pPr>
        <w:pStyle w:val="BodyText"/>
        <w:tabs>
          <w:tab w:pos="1883" w:val="left" w:leader="none"/>
          <w:tab w:pos="2224" w:val="left" w:leader="none"/>
        </w:tabs>
        <w:spacing w:before="91"/>
        <w:ind w:left="179"/>
        <w:rPr>
          <w:position w:val="-1"/>
          <w:sz w:val="20"/>
        </w:rPr>
      </w:pPr>
      <w:r>
        <w:rPr/>
        <w:br w:type="column"/>
      </w:r>
      <w:r>
        <w:rPr>
          <w:spacing w:val="-2"/>
        </w:rPr>
        <w:t>Вложения</w:t>
      </w:r>
      <w:r>
        <w:rPr/>
        <w:tab/>
      </w:r>
      <w:r>
        <w:rPr>
          <w:spacing w:val="-10"/>
        </w:rPr>
        <w:t>в</w:t>
      </w:r>
      <w:r>
        <w:rPr/>
        <w:tab/>
      </w:r>
      <w:r>
        <w:rPr>
          <w:spacing w:val="-10"/>
          <w:position w:val="-1"/>
          <w:sz w:val="20"/>
        </w:rPr>
        <w:t>Д</w:t>
      </w:r>
    </w:p>
    <w:p>
      <w:pPr>
        <w:pStyle w:val="BodyText"/>
        <w:tabs>
          <w:tab w:pos="2219" w:val="left" w:leader="none"/>
        </w:tabs>
        <w:spacing w:before="35"/>
        <w:ind w:left="179"/>
        <w:rPr>
          <w:sz w:val="20"/>
        </w:rPr>
      </w:pPr>
      <w:r>
        <w:rPr>
          <w:spacing w:val="-2"/>
          <w:w w:val="110"/>
        </w:rPr>
        <w:t>научные</w:t>
      </w:r>
      <w:r>
        <w:rPr/>
        <w:tab/>
      </w:r>
      <w:r>
        <w:rPr>
          <w:spacing w:val="-10"/>
          <w:w w:val="110"/>
          <w:sz w:val="20"/>
        </w:rPr>
        <w:t>а</w:t>
      </w:r>
    </w:p>
    <w:p>
      <w:pPr>
        <w:pStyle w:val="BodyText"/>
        <w:tabs>
          <w:tab w:pos="491" w:val="left" w:leader="none"/>
          <w:tab w:pos="1269" w:val="left" w:leader="none"/>
          <w:tab w:pos="1921" w:val="left" w:leader="none"/>
        </w:tabs>
        <w:spacing w:line="276" w:lineRule="auto" w:before="36"/>
        <w:ind w:left="179" w:right="417"/>
      </w:pPr>
      <w:r>
        <w:rPr>
          <w:spacing w:val="-2"/>
        </w:rPr>
        <w:t>исследования (научно­ исследовательски </w:t>
      </w:r>
      <w:r>
        <w:rPr>
          <w:spacing w:val="-10"/>
        </w:rPr>
        <w:t>е</w:t>
      </w:r>
      <w:r>
        <w:rPr/>
        <w:tab/>
      </w:r>
      <w:r>
        <w:rPr>
          <w:spacing w:val="-2"/>
        </w:rPr>
        <w:t>разработки)</w:t>
      </w:r>
      <w:r>
        <w:rPr/>
        <w:tab/>
      </w:r>
      <w:r>
        <w:rPr>
          <w:spacing w:val="-10"/>
        </w:rPr>
        <w:t>- </w:t>
      </w:r>
      <w:r>
        <w:rPr>
          <w:spacing w:val="-2"/>
        </w:rPr>
        <w:t>особо</w:t>
      </w:r>
      <w:r>
        <w:rPr/>
        <w:tab/>
      </w:r>
      <w:r>
        <w:rPr>
          <w:spacing w:val="-2"/>
        </w:rPr>
        <w:t>ценное движимое имущество учреждения</w:t>
      </w:r>
    </w:p>
    <w:p>
      <w:pPr>
        <w:pStyle w:val="BodyText"/>
        <w:tabs>
          <w:tab w:pos="850" w:val="left" w:leader="none"/>
        </w:tabs>
        <w:spacing w:line="280" w:lineRule="auto" w:before="91"/>
        <w:ind w:left="850" w:right="38" w:hanging="628"/>
      </w:pPr>
      <w:r>
        <w:rPr/>
        <w:br w:type="column"/>
      </w:r>
      <w:r>
        <w:rPr>
          <w:spacing w:val="-10"/>
          <w:w w:val="140"/>
          <w:position w:val="4"/>
          <w:sz w:val="14"/>
        </w:rPr>
        <w:t>А</w:t>
      </w:r>
      <w:r>
        <w:rPr>
          <w:position w:val="4"/>
          <w:sz w:val="14"/>
        </w:rPr>
        <w:tab/>
      </w:r>
      <w:r>
        <w:rPr>
          <w:spacing w:val="-2"/>
        </w:rPr>
        <w:t>Основные </w:t>
      </w:r>
      <w:r>
        <w:rPr>
          <w:spacing w:val="-2"/>
          <w:w w:val="110"/>
        </w:rPr>
        <w:t>средства</w:t>
      </w:r>
    </w:p>
    <w:p>
      <w:pPr>
        <w:pStyle w:val="BodyText"/>
        <w:spacing w:line="276" w:lineRule="auto" w:before="91"/>
        <w:ind w:left="222"/>
      </w:pPr>
      <w:r>
        <w:rPr/>
        <w:br w:type="column"/>
      </w:r>
      <w:r>
        <w:rPr>
          <w:spacing w:val="-2"/>
        </w:rPr>
        <w:t>Центры материаль </w:t>
      </w:r>
      <w:r>
        <w:rPr>
          <w:spacing w:val="-4"/>
        </w:rPr>
        <w:t>ной </w:t>
      </w:r>
      <w:r>
        <w:rPr>
          <w:spacing w:val="-2"/>
        </w:rPr>
        <w:t>ответствен ности</w:t>
      </w:r>
    </w:p>
    <w:p>
      <w:pPr>
        <w:pStyle w:val="BodyText"/>
        <w:spacing w:before="91"/>
        <w:ind w:left="223"/>
      </w:pPr>
      <w:r>
        <w:rPr/>
        <w:br w:type="column"/>
      </w:r>
      <w:r>
        <w:rPr>
          <w:spacing w:val="-4"/>
        </w:rPr>
        <w:t>Виды</w:t>
      </w:r>
    </w:p>
    <w:p>
      <w:pPr>
        <w:pStyle w:val="BodyText"/>
        <w:spacing w:before="46"/>
        <w:ind w:left="223"/>
      </w:pPr>
      <w:r>
        <w:rPr/>
        <w:t>затрат</w:t>
      </w:r>
      <w:r>
        <w:rPr>
          <w:spacing w:val="-7"/>
        </w:rPr>
        <w:t> </w:t>
      </w:r>
      <w:r>
        <w:rPr>
          <w:spacing w:val="-4"/>
        </w:rPr>
        <w:t>(об)</w:t>
      </w:r>
    </w:p>
    <w:p>
      <w:pPr>
        <w:pStyle w:val="BodyText"/>
        <w:spacing w:after="0"/>
        <w:sectPr>
          <w:type w:val="continuous"/>
          <w:pgSz w:w="11910" w:h="16840"/>
          <w:pgMar w:header="0" w:footer="983" w:top="1920" w:bottom="1240" w:left="1275" w:right="141"/>
          <w:cols w:num="5" w:equalWidth="0">
            <w:col w:w="762" w:space="40"/>
            <w:col w:w="2424" w:space="638"/>
            <w:col w:w="1928" w:space="107"/>
            <w:col w:w="1334" w:space="43"/>
            <w:col w:w="3218"/>
          </w:cols>
        </w:sectPr>
      </w:pPr>
    </w:p>
    <w:p>
      <w:pPr>
        <w:pStyle w:val="BodyText"/>
        <w:spacing w:before="10"/>
        <w:rPr>
          <w:sz w:val="13"/>
        </w:rPr>
      </w:pPr>
    </w:p>
    <w:p>
      <w:pPr>
        <w:pStyle w:val="BodyText"/>
        <w:spacing w:after="0"/>
        <w:rPr>
          <w:sz w:val="13"/>
        </w:rPr>
        <w:sectPr>
          <w:type w:val="continuous"/>
          <w:pgSz w:w="11910" w:h="16840"/>
          <w:pgMar w:header="0" w:footer="983" w:top="1920" w:bottom="1240" w:left="1275" w:right="141"/>
        </w:sectPr>
      </w:pPr>
    </w:p>
    <w:p>
      <w:pPr>
        <w:pStyle w:val="BodyText"/>
        <w:spacing w:before="90"/>
        <w:ind w:left="223"/>
      </w:pPr>
      <w:r>
        <w:rPr/>
        <w:drawing>
          <wp:anchor distT="0" distB="0" distL="0" distR="0" allowOverlap="1" layoutInCell="1" locked="0" behindDoc="0" simplePos="0" relativeHeight="15855104">
            <wp:simplePos x="0" y="0"/>
            <wp:positionH relativeFrom="page">
              <wp:posOffset>0</wp:posOffset>
            </wp:positionH>
            <wp:positionV relativeFrom="page">
              <wp:posOffset>253</wp:posOffset>
            </wp:positionV>
            <wp:extent cx="7562215" cy="10691876"/>
            <wp:effectExtent l="0" t="0" r="0" b="0"/>
            <wp:wrapNone/>
            <wp:docPr id="251" name="Image 251"/>
            <wp:cNvGraphicFramePr>
              <a:graphicFrameLocks/>
            </wp:cNvGraphicFramePr>
            <a:graphic>
              <a:graphicData uri="http://schemas.openxmlformats.org/drawingml/2006/picture">
                <pic:pic>
                  <pic:nvPicPr>
                    <pic:cNvPr id="251" name="Image 251"/>
                    <pic:cNvPicPr/>
                  </pic:nvPicPr>
                  <pic:blipFill>
                    <a:blip r:embed="rId119" cstate="print"/>
                    <a:stretch>
                      <a:fillRect/>
                    </a:stretch>
                  </pic:blipFill>
                  <pic:spPr>
                    <a:xfrm>
                      <a:off x="0" y="0"/>
                      <a:ext cx="7562215" cy="10691876"/>
                    </a:xfrm>
                    <a:prstGeom prst="rect">
                      <a:avLst/>
                    </a:prstGeom>
                  </pic:spPr>
                </pic:pic>
              </a:graphicData>
            </a:graphic>
          </wp:anchor>
        </w:drawing>
      </w:r>
      <w:r>
        <w:rPr>
          <w:spacing w:val="-4"/>
        </w:rPr>
        <w:t>106.2</w:t>
      </w:r>
    </w:p>
    <w:p>
      <w:pPr>
        <w:pStyle w:val="BodyText"/>
        <w:spacing w:before="41"/>
        <w:jc w:val="right"/>
      </w:pPr>
      <w:r>
        <w:rPr>
          <w:spacing w:val="-10"/>
        </w:rPr>
        <w:t>R</w:t>
      </w:r>
    </w:p>
    <w:p>
      <w:pPr>
        <w:pStyle w:val="BodyText"/>
        <w:tabs>
          <w:tab w:pos="1883" w:val="left" w:leader="none"/>
          <w:tab w:pos="2224" w:val="left" w:leader="none"/>
        </w:tabs>
        <w:spacing w:before="89"/>
        <w:ind w:left="179"/>
        <w:rPr>
          <w:sz w:val="20"/>
        </w:rPr>
      </w:pPr>
      <w:r>
        <w:rPr/>
        <w:br w:type="column"/>
      </w:r>
      <w:r>
        <w:rPr>
          <w:spacing w:val="-2"/>
          <w:position w:val="2"/>
        </w:rPr>
        <w:t>Вложения</w:t>
      </w:r>
      <w:r>
        <w:rPr>
          <w:position w:val="2"/>
        </w:rPr>
        <w:tab/>
      </w:r>
      <w:r>
        <w:rPr>
          <w:spacing w:val="-10"/>
          <w:position w:val="2"/>
        </w:rPr>
        <w:t>в</w:t>
      </w:r>
      <w:r>
        <w:rPr>
          <w:position w:val="2"/>
        </w:rPr>
        <w:tab/>
      </w:r>
      <w:r>
        <w:rPr>
          <w:spacing w:val="-10"/>
          <w:sz w:val="20"/>
        </w:rPr>
        <w:t>Д</w:t>
      </w:r>
    </w:p>
    <w:p>
      <w:pPr>
        <w:pStyle w:val="BodyText"/>
        <w:tabs>
          <w:tab w:pos="2219" w:val="left" w:leader="none"/>
        </w:tabs>
        <w:spacing w:before="35"/>
        <w:ind w:left="189"/>
        <w:rPr>
          <w:sz w:val="20"/>
        </w:rPr>
      </w:pPr>
      <w:r>
        <w:rPr>
          <w:spacing w:val="-2"/>
          <w:w w:val="105"/>
        </w:rPr>
        <w:t>опытно­</w:t>
      </w:r>
      <w:r>
        <w:rPr/>
        <w:tab/>
      </w:r>
      <w:r>
        <w:rPr>
          <w:spacing w:val="-10"/>
          <w:w w:val="105"/>
          <w:sz w:val="20"/>
        </w:rPr>
        <w:t>а</w:t>
      </w:r>
    </w:p>
    <w:p>
      <w:pPr>
        <w:pStyle w:val="BodyText"/>
        <w:tabs>
          <w:tab w:pos="1269" w:val="left" w:leader="none"/>
          <w:tab w:pos="1921" w:val="left" w:leader="none"/>
        </w:tabs>
        <w:spacing w:line="276" w:lineRule="auto" w:before="36"/>
        <w:ind w:left="179" w:right="417"/>
      </w:pPr>
      <w:r>
        <w:rPr>
          <w:spacing w:val="-2"/>
        </w:rPr>
        <w:t>конструкторские </w:t>
      </w:r>
      <w:r>
        <w:rPr>
          <w:spacing w:val="-10"/>
        </w:rPr>
        <w:t>и </w:t>
      </w:r>
      <w:r>
        <w:rPr>
          <w:spacing w:val="-2"/>
        </w:rPr>
        <w:t>технологические разработки</w:t>
      </w:r>
      <w:r>
        <w:rPr/>
        <w:tab/>
      </w:r>
      <w:r>
        <w:rPr>
          <w:spacing w:val="-10"/>
        </w:rPr>
        <w:t>- </w:t>
      </w:r>
      <w:r>
        <w:rPr>
          <w:spacing w:val="-2"/>
        </w:rPr>
        <w:t>особо</w:t>
      </w:r>
      <w:r>
        <w:rPr/>
        <w:tab/>
      </w:r>
      <w:r>
        <w:rPr>
          <w:spacing w:val="-2"/>
        </w:rPr>
        <w:t>ценное движимое имущество учреждения</w:t>
      </w:r>
    </w:p>
    <w:p>
      <w:pPr>
        <w:pStyle w:val="BodyText"/>
        <w:tabs>
          <w:tab w:pos="850" w:val="left" w:leader="none"/>
        </w:tabs>
        <w:spacing w:line="278" w:lineRule="auto" w:before="90"/>
        <w:ind w:left="850" w:right="38" w:hanging="628"/>
      </w:pPr>
      <w:r>
        <w:rPr/>
        <w:br w:type="column"/>
      </w:r>
      <w:r>
        <w:rPr>
          <w:spacing w:val="-10"/>
          <w:w w:val="140"/>
          <w:position w:val="4"/>
          <w:sz w:val="14"/>
        </w:rPr>
        <w:t>А</w:t>
      </w:r>
      <w:r>
        <w:rPr>
          <w:position w:val="4"/>
          <w:sz w:val="14"/>
        </w:rPr>
        <w:tab/>
      </w:r>
      <w:r>
        <w:rPr>
          <w:spacing w:val="-2"/>
        </w:rPr>
        <w:t>Основные </w:t>
      </w:r>
      <w:r>
        <w:rPr>
          <w:spacing w:val="-2"/>
          <w:w w:val="110"/>
        </w:rPr>
        <w:t>средства</w:t>
      </w:r>
    </w:p>
    <w:p>
      <w:pPr>
        <w:pStyle w:val="BodyText"/>
        <w:spacing w:line="276" w:lineRule="auto" w:before="90"/>
        <w:ind w:left="222"/>
      </w:pPr>
      <w:r>
        <w:rPr/>
        <w:br w:type="column"/>
      </w:r>
      <w:r>
        <w:rPr>
          <w:spacing w:val="-2"/>
        </w:rPr>
        <w:t>Центры материаль </w:t>
      </w:r>
      <w:r>
        <w:rPr>
          <w:spacing w:val="-4"/>
        </w:rPr>
        <w:t>ной </w:t>
      </w:r>
      <w:r>
        <w:rPr>
          <w:spacing w:val="-2"/>
        </w:rPr>
        <w:t>ответствен ности</w:t>
      </w:r>
    </w:p>
    <w:p>
      <w:pPr>
        <w:pStyle w:val="BodyText"/>
        <w:spacing w:before="90"/>
        <w:ind w:left="223"/>
      </w:pPr>
      <w:r>
        <w:rPr/>
        <w:br w:type="column"/>
      </w:r>
      <w:r>
        <w:rPr>
          <w:spacing w:val="-4"/>
        </w:rPr>
        <w:t>Виды</w:t>
      </w:r>
    </w:p>
    <w:p>
      <w:pPr>
        <w:pStyle w:val="BodyText"/>
        <w:spacing w:before="45"/>
        <w:ind w:left="223"/>
      </w:pPr>
      <w:r>
        <w:rPr/>
        <w:t>затрат</w:t>
      </w:r>
      <w:r>
        <w:rPr>
          <w:spacing w:val="-7"/>
        </w:rPr>
        <w:t> </w:t>
      </w:r>
      <w:r>
        <w:rPr>
          <w:spacing w:val="-4"/>
        </w:rPr>
        <w:t>(об)</w:t>
      </w:r>
    </w:p>
    <w:p>
      <w:pPr>
        <w:pStyle w:val="BodyText"/>
        <w:spacing w:after="0"/>
        <w:sectPr>
          <w:type w:val="continuous"/>
          <w:pgSz w:w="11910" w:h="16840"/>
          <w:pgMar w:header="0" w:footer="983" w:top="1920" w:bottom="1240" w:left="1275" w:right="141"/>
          <w:cols w:num="5" w:equalWidth="0">
            <w:col w:w="762" w:space="40"/>
            <w:col w:w="2424" w:space="638"/>
            <w:col w:w="1928" w:space="107"/>
            <w:col w:w="1334" w:space="43"/>
            <w:col w:w="3218"/>
          </w:cols>
        </w:sectPr>
      </w:pPr>
    </w:p>
    <w:tbl>
      <w:tblPr>
        <w:tblW w:w="0" w:type="auto"/>
        <w:jc w:val="left"/>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98"/>
        <w:gridCol w:w="2042"/>
        <w:gridCol w:w="488"/>
        <w:gridCol w:w="571"/>
        <w:gridCol w:w="564"/>
        <w:gridCol w:w="1474"/>
        <w:gridCol w:w="1357"/>
        <w:gridCol w:w="1287"/>
      </w:tblGrid>
      <w:tr>
        <w:trPr>
          <w:trHeight w:val="1158" w:hRule="atLeast"/>
        </w:trPr>
        <w:tc>
          <w:tcPr>
            <w:tcW w:w="8481" w:type="dxa"/>
            <w:gridSpan w:val="8"/>
          </w:tcPr>
          <w:p>
            <w:pPr>
              <w:pStyle w:val="TableParagraph"/>
              <w:spacing w:line="265" w:lineRule="exact"/>
              <w:ind w:left="2848"/>
              <w:rPr>
                <w:sz w:val="24"/>
              </w:rPr>
            </w:pPr>
            <w:r>
              <w:rPr>
                <w:spacing w:val="-2"/>
                <w:sz w:val="24"/>
              </w:rPr>
              <w:t>Свойства</w:t>
            </w:r>
          </w:p>
          <w:p>
            <w:pPr>
              <w:pStyle w:val="TableParagraph"/>
              <w:spacing w:before="45"/>
              <w:ind w:left="2848"/>
              <w:rPr>
                <w:sz w:val="24"/>
              </w:rPr>
            </w:pPr>
            <w:r>
              <w:rPr>
                <w:spacing w:val="-2"/>
                <w:sz w:val="24"/>
              </w:rPr>
              <w:t>счета</w:t>
            </w:r>
          </w:p>
        </w:tc>
      </w:tr>
      <w:tr>
        <w:trPr>
          <w:trHeight w:val="1941" w:hRule="atLeast"/>
        </w:trPr>
        <w:tc>
          <w:tcPr>
            <w:tcW w:w="698" w:type="dxa"/>
          </w:tcPr>
          <w:p>
            <w:pPr>
              <w:pStyle w:val="TableParagraph"/>
              <w:rPr>
                <w:sz w:val="22"/>
              </w:rPr>
            </w:pPr>
          </w:p>
        </w:tc>
        <w:tc>
          <w:tcPr>
            <w:tcW w:w="2042" w:type="dxa"/>
          </w:tcPr>
          <w:p>
            <w:pPr>
              <w:pStyle w:val="TableParagraph"/>
              <w:rPr>
                <w:sz w:val="24"/>
              </w:rPr>
            </w:pPr>
          </w:p>
          <w:p>
            <w:pPr>
              <w:pStyle w:val="TableParagraph"/>
              <w:rPr>
                <w:sz w:val="24"/>
              </w:rPr>
            </w:pPr>
          </w:p>
          <w:p>
            <w:pPr>
              <w:pStyle w:val="TableParagraph"/>
              <w:rPr>
                <w:sz w:val="24"/>
              </w:rPr>
            </w:pPr>
          </w:p>
          <w:p>
            <w:pPr>
              <w:pStyle w:val="TableParagraph"/>
              <w:spacing w:before="181"/>
              <w:rPr>
                <w:sz w:val="24"/>
              </w:rPr>
            </w:pPr>
          </w:p>
          <w:p>
            <w:pPr>
              <w:pStyle w:val="TableParagraph"/>
              <w:spacing w:line="320" w:lineRule="atLeast"/>
              <w:ind w:left="747" w:hanging="475"/>
              <w:rPr>
                <w:sz w:val="24"/>
              </w:rPr>
            </w:pPr>
            <w:r>
              <w:rPr>
                <w:spacing w:val="-2"/>
                <w:sz w:val="24"/>
              </w:rPr>
              <w:t>Наименование счета</w:t>
            </w:r>
          </w:p>
        </w:tc>
        <w:tc>
          <w:tcPr>
            <w:tcW w:w="488" w:type="dxa"/>
            <w:vMerge w:val="restart"/>
          </w:tcPr>
          <w:p>
            <w:pPr>
              <w:pStyle w:val="TableParagraph"/>
              <w:rPr>
                <w:sz w:val="20"/>
              </w:rPr>
            </w:pPr>
          </w:p>
          <w:p>
            <w:pPr>
              <w:pStyle w:val="TableParagraph"/>
              <w:rPr>
                <w:sz w:val="20"/>
              </w:rPr>
            </w:pPr>
          </w:p>
          <w:p>
            <w:pPr>
              <w:pStyle w:val="TableParagraph"/>
              <w:spacing w:before="209"/>
              <w:rPr>
                <w:sz w:val="20"/>
              </w:rPr>
            </w:pPr>
          </w:p>
          <w:p>
            <w:pPr>
              <w:pStyle w:val="TableParagraph"/>
              <w:spacing w:line="156" w:lineRule="auto"/>
              <w:ind w:left="179" w:right="164"/>
              <w:jc w:val="center"/>
              <w:rPr>
                <w:sz w:val="20"/>
              </w:rPr>
            </w:pPr>
            <w:r>
              <w:rPr>
                <w:spacing w:val="-122"/>
                <w:w w:val="108"/>
                <w:position w:val="-9"/>
                <w:sz w:val="20"/>
              </w:rPr>
              <w:t>о</w:t>
            </w:r>
            <w:r>
              <w:rPr>
                <w:spacing w:val="-10"/>
                <w:w w:val="92"/>
                <w:sz w:val="20"/>
              </w:rPr>
              <w:t>н</w:t>
            </w:r>
            <w:r>
              <w:rPr>
                <w:spacing w:val="-5"/>
                <w:sz w:val="20"/>
              </w:rPr>
              <w:t> </w:t>
            </w:r>
            <w:r>
              <w:rPr>
                <w:spacing w:val="-5"/>
                <w:w w:val="60"/>
                <w:sz w:val="20"/>
              </w:rPr>
              <w:t>сс</w:t>
            </w:r>
          </w:p>
          <w:p>
            <w:pPr>
              <w:pStyle w:val="TableParagraph"/>
              <w:spacing w:before="27"/>
              <w:rPr>
                <w:sz w:val="20"/>
              </w:rPr>
            </w:pPr>
          </w:p>
          <w:p>
            <w:pPr>
              <w:pStyle w:val="TableParagraph"/>
              <w:spacing w:line="179" w:lineRule="exact" w:before="1"/>
              <w:ind w:left="16"/>
              <w:jc w:val="center"/>
              <w:rPr>
                <w:sz w:val="20"/>
              </w:rPr>
            </w:pPr>
            <w:r>
              <w:rPr>
                <w:spacing w:val="-10"/>
                <w:w w:val="105"/>
                <w:sz w:val="20"/>
              </w:rPr>
              <w:t>2</w:t>
            </w:r>
          </w:p>
          <w:p>
            <w:pPr>
              <w:pStyle w:val="TableParagraph"/>
              <w:spacing w:line="129" w:lineRule="exact"/>
              <w:ind w:left="17"/>
              <w:jc w:val="center"/>
              <w:rPr>
                <w:sz w:val="20"/>
              </w:rPr>
            </w:pPr>
            <w:r>
              <w:rPr>
                <w:spacing w:val="-10"/>
                <w:w w:val="95"/>
                <w:sz w:val="20"/>
              </w:rPr>
              <w:t>Е</w:t>
            </w:r>
          </w:p>
          <w:p>
            <w:pPr>
              <w:pStyle w:val="TableParagraph"/>
              <w:spacing w:line="141" w:lineRule="auto"/>
              <w:ind w:left="12"/>
              <w:jc w:val="center"/>
              <w:rPr>
                <w:sz w:val="20"/>
              </w:rPr>
            </w:pPr>
            <w:r>
              <w:rPr>
                <w:spacing w:val="-80"/>
                <w:w w:val="126"/>
                <w:position w:val="-10"/>
                <w:sz w:val="20"/>
              </w:rPr>
              <w:t>о</w:t>
            </w:r>
            <w:r>
              <w:rPr>
                <w:spacing w:val="32"/>
                <w:w w:val="72"/>
                <w:sz w:val="20"/>
              </w:rPr>
              <w:t>га</w:t>
            </w:r>
          </w:p>
          <w:p>
            <w:pPr>
              <w:pStyle w:val="TableParagraph"/>
              <w:spacing w:line="132" w:lineRule="auto" w:before="2"/>
              <w:ind w:left="193" w:right="175" w:firstLine="5"/>
              <w:jc w:val="both"/>
              <w:rPr>
                <w:sz w:val="20"/>
              </w:rPr>
            </w:pPr>
            <w:r>
              <w:rPr>
                <w:spacing w:val="-6"/>
                <w:w w:val="65"/>
                <w:sz w:val="20"/>
              </w:rPr>
              <w:t>га</w:t>
            </w:r>
            <w:r>
              <w:rPr>
                <w:spacing w:val="-6"/>
                <w:sz w:val="20"/>
              </w:rPr>
              <w:t> </w:t>
            </w:r>
            <w:r>
              <w:rPr>
                <w:spacing w:val="-122"/>
                <w:w w:val="108"/>
                <w:position w:val="-9"/>
                <w:sz w:val="20"/>
              </w:rPr>
              <w:t>о</w:t>
            </w:r>
            <w:r>
              <w:rPr>
                <w:spacing w:val="-10"/>
                <w:w w:val="92"/>
                <w:sz w:val="20"/>
              </w:rPr>
              <w:t>н</w:t>
            </w:r>
            <w:r>
              <w:rPr>
                <w:sz w:val="20"/>
              </w:rPr>
              <w:t> </w:t>
            </w:r>
            <w:r>
              <w:rPr>
                <w:spacing w:val="-10"/>
                <w:sz w:val="20"/>
              </w:rPr>
              <w:t>о</w:t>
            </w:r>
            <w:r>
              <w:rPr>
                <w:spacing w:val="-6"/>
                <w:sz w:val="20"/>
              </w:rPr>
              <w:t> </w:t>
            </w:r>
            <w:r>
              <w:rPr>
                <w:spacing w:val="-6"/>
                <w:w w:val="65"/>
                <w:sz w:val="20"/>
              </w:rPr>
              <w:t>сс</w:t>
            </w:r>
            <w:r>
              <w:rPr>
                <w:sz w:val="20"/>
              </w:rPr>
              <w:t> </w:t>
            </w:r>
            <w:r>
              <w:rPr>
                <w:spacing w:val="-10"/>
                <w:w w:val="85"/>
                <w:sz w:val="20"/>
              </w:rPr>
              <w:t>К</w:t>
            </w:r>
          </w:p>
          <w:p>
            <w:pPr>
              <w:pStyle w:val="TableParagraph"/>
              <w:spacing w:line="47" w:lineRule="exact"/>
              <w:ind w:left="21"/>
              <w:jc w:val="center"/>
              <w:rPr>
                <w:sz w:val="20"/>
              </w:rPr>
            </w:pPr>
            <w:r>
              <w:rPr>
                <w:spacing w:val="-10"/>
                <w:w w:val="110"/>
                <w:sz w:val="20"/>
              </w:rPr>
              <w:t>ч</w:t>
            </w:r>
          </w:p>
          <w:p>
            <w:pPr>
              <w:pStyle w:val="TableParagraph"/>
              <w:spacing w:line="172" w:lineRule="exact"/>
              <w:ind w:left="16"/>
              <w:jc w:val="center"/>
              <w:rPr>
                <w:sz w:val="20"/>
              </w:rPr>
            </w:pPr>
            <w:r>
              <w:rPr>
                <w:spacing w:val="-10"/>
                <w:w w:val="115"/>
                <w:sz w:val="20"/>
              </w:rPr>
              <w:t>о</w:t>
            </w:r>
          </w:p>
        </w:tc>
        <w:tc>
          <w:tcPr>
            <w:tcW w:w="571" w:type="dxa"/>
            <w:vMerge w:val="restart"/>
          </w:tcPr>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spacing w:before="107"/>
              <w:rPr>
                <w:sz w:val="20"/>
              </w:rPr>
            </w:pPr>
          </w:p>
          <w:p>
            <w:pPr>
              <w:pStyle w:val="TableParagraph"/>
              <w:spacing w:line="228" w:lineRule="exact" w:before="1"/>
              <w:ind w:left="238"/>
              <w:rPr>
                <w:sz w:val="20"/>
              </w:rPr>
            </w:pPr>
            <w:r>
              <w:rPr>
                <w:spacing w:val="-5"/>
                <w:w w:val="70"/>
                <w:sz w:val="20"/>
              </w:rPr>
              <w:t>га</w:t>
            </w:r>
          </w:p>
          <w:p>
            <w:pPr>
              <w:pStyle w:val="TableParagraph"/>
              <w:spacing w:line="165" w:lineRule="auto" w:before="55"/>
              <w:ind w:left="176" w:right="219" w:firstLine="57"/>
              <w:jc w:val="both"/>
              <w:rPr>
                <w:sz w:val="20"/>
              </w:rPr>
            </w:pPr>
            <w:r>
              <w:rPr>
                <w:spacing w:val="-10"/>
                <w:sz w:val="20"/>
              </w:rPr>
              <w:t>о</w:t>
            </w:r>
            <w:r>
              <w:rPr>
                <w:sz w:val="20"/>
              </w:rPr>
              <w:t> </w:t>
            </w:r>
            <w:r>
              <w:rPr>
                <w:spacing w:val="-36"/>
                <w:w w:val="80"/>
                <w:sz w:val="20"/>
              </w:rPr>
              <w:t>е</w:t>
            </w:r>
            <w:r>
              <w:rPr>
                <w:spacing w:val="-36"/>
                <w:w w:val="80"/>
                <w:position w:val="10"/>
                <w:sz w:val="20"/>
              </w:rPr>
              <w:t>И</w:t>
            </w:r>
            <w:r>
              <w:rPr>
                <w:spacing w:val="-36"/>
                <w:w w:val="80"/>
                <w:sz w:val="20"/>
              </w:rPr>
              <w:t>й</w:t>
            </w:r>
            <w:r>
              <w:rPr>
                <w:sz w:val="20"/>
              </w:rPr>
              <w:t> </w:t>
            </w:r>
            <w:r>
              <w:rPr>
                <w:spacing w:val="-38"/>
                <w:w w:val="85"/>
                <w:sz w:val="20"/>
              </w:rPr>
              <w:t>е</w:t>
            </w:r>
            <w:r>
              <w:rPr>
                <w:spacing w:val="-38"/>
                <w:w w:val="85"/>
                <w:position w:val="10"/>
                <w:sz w:val="20"/>
              </w:rPr>
              <w:t>Ч</w:t>
            </w:r>
            <w:r>
              <w:rPr>
                <w:spacing w:val="-38"/>
                <w:w w:val="85"/>
                <w:sz w:val="20"/>
              </w:rPr>
              <w:t>й</w:t>
            </w:r>
            <w:r>
              <w:rPr>
                <w:sz w:val="20"/>
              </w:rPr>
              <w:t> </w:t>
            </w:r>
            <w:r>
              <w:rPr>
                <w:spacing w:val="-120"/>
                <w:w w:val="83"/>
                <w:position w:val="11"/>
                <w:sz w:val="20"/>
              </w:rPr>
              <w:t>Ю</w:t>
            </w:r>
            <w:r>
              <w:rPr>
                <w:w w:val="56"/>
                <w:sz w:val="20"/>
              </w:rPr>
              <w:t>ей</w:t>
            </w:r>
          </w:p>
          <w:p>
            <w:pPr>
              <w:pStyle w:val="TableParagraph"/>
              <w:spacing w:line="52" w:lineRule="exact"/>
              <w:ind w:left="181"/>
              <w:rPr>
                <w:sz w:val="24"/>
              </w:rPr>
            </w:pPr>
            <w:r>
              <w:rPr>
                <w:spacing w:val="-5"/>
                <w:w w:val="60"/>
                <w:sz w:val="24"/>
              </w:rPr>
              <w:t>СП</w:t>
            </w:r>
          </w:p>
          <w:p>
            <w:pPr>
              <w:pStyle w:val="TableParagraph"/>
              <w:spacing w:line="136" w:lineRule="auto" w:before="163"/>
              <w:ind w:left="238" w:right="216"/>
              <w:rPr>
                <w:sz w:val="20"/>
              </w:rPr>
            </w:pPr>
            <w:r>
              <w:rPr>
                <w:spacing w:val="-10"/>
                <w:w w:val="80"/>
                <w:sz w:val="20"/>
              </w:rPr>
              <w:t>С</w:t>
            </w:r>
            <w:r>
              <w:rPr>
                <w:sz w:val="20"/>
              </w:rPr>
              <w:t> </w:t>
            </w:r>
            <w:r>
              <w:rPr>
                <w:spacing w:val="-10"/>
                <w:w w:val="80"/>
                <w:sz w:val="20"/>
              </w:rPr>
              <w:t>К</w:t>
            </w:r>
          </w:p>
          <w:p>
            <w:pPr>
              <w:pStyle w:val="TableParagraph"/>
              <w:spacing w:line="175" w:lineRule="exact"/>
              <w:ind w:left="185"/>
              <w:rPr>
                <w:sz w:val="24"/>
              </w:rPr>
            </w:pPr>
            <w:r>
              <w:rPr>
                <w:spacing w:val="-10"/>
                <w:w w:val="125"/>
                <w:sz w:val="24"/>
              </w:rPr>
              <w:t>н</w:t>
            </w:r>
          </w:p>
        </w:tc>
        <w:tc>
          <w:tcPr>
            <w:tcW w:w="564" w:type="dxa"/>
            <w:vMerge w:val="restart"/>
          </w:tcPr>
          <w:p>
            <w:pPr>
              <w:pStyle w:val="TableParagraph"/>
              <w:rPr>
                <w:sz w:val="24"/>
              </w:rPr>
            </w:pPr>
          </w:p>
          <w:p>
            <w:pPr>
              <w:pStyle w:val="TableParagraph"/>
              <w:spacing w:before="69"/>
              <w:rPr>
                <w:sz w:val="24"/>
              </w:rPr>
            </w:pPr>
          </w:p>
          <w:p>
            <w:pPr>
              <w:pStyle w:val="TableParagraph"/>
              <w:spacing w:line="124" w:lineRule="auto" w:before="1"/>
              <w:ind w:left="220"/>
              <w:rPr>
                <w:sz w:val="24"/>
              </w:rPr>
            </w:pPr>
            <w:r>
              <w:rPr>
                <w:spacing w:val="30"/>
                <w:w w:val="53"/>
                <w:sz w:val="24"/>
              </w:rPr>
              <w:t>3</w:t>
            </w:r>
            <w:r>
              <w:rPr>
                <w:spacing w:val="-77"/>
                <w:w w:val="97"/>
                <w:position w:val="-9"/>
                <w:sz w:val="24"/>
              </w:rPr>
              <w:t>3</w:t>
            </w:r>
            <w:r>
              <w:rPr>
                <w:spacing w:val="30"/>
                <w:w w:val="88"/>
                <w:sz w:val="24"/>
              </w:rPr>
              <w:t>S</w:t>
            </w:r>
          </w:p>
          <w:p>
            <w:pPr>
              <w:pStyle w:val="TableParagraph"/>
              <w:spacing w:line="112" w:lineRule="auto" w:before="46"/>
              <w:ind w:left="267" w:right="172" w:firstLine="5"/>
              <w:rPr>
                <w:sz w:val="24"/>
              </w:rPr>
            </w:pPr>
            <w:r>
              <w:rPr>
                <w:spacing w:val="-36"/>
                <w:w w:val="45"/>
                <w:sz w:val="24"/>
              </w:rPr>
              <w:t>C</w:t>
            </w:r>
            <w:r>
              <w:rPr>
                <w:spacing w:val="-36"/>
                <w:w w:val="45"/>
                <w:position w:val="11"/>
                <w:sz w:val="24"/>
              </w:rPr>
              <w:t>к</w:t>
            </w:r>
            <w:r>
              <w:rPr>
                <w:spacing w:val="-36"/>
                <w:w w:val="45"/>
                <w:sz w:val="24"/>
              </w:rPr>
              <w:t>Q</w:t>
            </w:r>
            <w:r>
              <w:rPr>
                <w:sz w:val="24"/>
              </w:rPr>
              <w:t> </w:t>
            </w:r>
            <w:r>
              <w:rPr>
                <w:spacing w:val="-116"/>
                <w:w w:val="68"/>
                <w:position w:val="-10"/>
                <w:sz w:val="24"/>
              </w:rPr>
              <w:t>О</w:t>
            </w:r>
            <w:r>
              <w:rPr>
                <w:spacing w:val="-5"/>
                <w:w w:val="81"/>
                <w:sz w:val="24"/>
              </w:rPr>
              <w:t>S</w:t>
            </w:r>
          </w:p>
          <w:p>
            <w:pPr>
              <w:pStyle w:val="TableParagraph"/>
              <w:spacing w:line="188" w:lineRule="exact"/>
              <w:ind w:left="267"/>
              <w:rPr>
                <w:sz w:val="24"/>
              </w:rPr>
            </w:pPr>
            <w:r>
              <w:rPr>
                <w:spacing w:val="-10"/>
                <w:sz w:val="24"/>
              </w:rPr>
              <w:t>£</w:t>
            </w:r>
          </w:p>
          <w:p>
            <w:pPr>
              <w:pStyle w:val="TableParagraph"/>
              <w:spacing w:line="211" w:lineRule="exact"/>
              <w:ind w:left="220"/>
              <w:rPr>
                <w:sz w:val="24"/>
              </w:rPr>
            </w:pPr>
            <w:r>
              <w:rPr>
                <w:spacing w:val="-10"/>
                <w:w w:val="150"/>
                <w:sz w:val="24"/>
              </w:rPr>
              <w:t>с</w:t>
            </w:r>
          </w:p>
          <w:p>
            <w:pPr>
              <w:pStyle w:val="TableParagraph"/>
              <w:spacing w:line="100" w:lineRule="auto" w:before="20"/>
              <w:ind w:left="272" w:right="182" w:hanging="53"/>
              <w:jc w:val="both"/>
              <w:rPr>
                <w:sz w:val="24"/>
              </w:rPr>
            </w:pPr>
            <w:r>
              <w:rPr>
                <w:spacing w:val="-80"/>
                <w:w w:val="30"/>
                <w:sz w:val="24"/>
              </w:rPr>
              <w:t>®</w:t>
            </w:r>
            <w:r>
              <w:rPr>
                <w:spacing w:val="-80"/>
                <w:w w:val="30"/>
                <w:position w:val="-15"/>
                <w:sz w:val="24"/>
              </w:rPr>
              <w:t>г</w:t>
            </w:r>
            <w:r>
              <w:rPr>
                <w:spacing w:val="65"/>
                <w:position w:val="-15"/>
                <w:sz w:val="24"/>
              </w:rPr>
              <w:t> </w:t>
            </w:r>
            <w:r>
              <w:rPr>
                <w:spacing w:val="-30"/>
                <w:w w:val="30"/>
                <w:position w:val="-23"/>
                <w:sz w:val="24"/>
              </w:rPr>
              <w:t>г</w:t>
            </w:r>
            <w:r>
              <w:rPr>
                <w:spacing w:val="-30"/>
                <w:w w:val="30"/>
                <w:position w:val="-12"/>
                <w:sz w:val="24"/>
              </w:rPr>
              <w:t>И</w:t>
            </w:r>
            <w:r>
              <w:rPr>
                <w:spacing w:val="-30"/>
                <w:w w:val="30"/>
                <w:sz w:val="24"/>
              </w:rPr>
              <w:t>а</w:t>
            </w:r>
            <w:r>
              <w:rPr>
                <w:sz w:val="24"/>
              </w:rPr>
              <w:t> </w:t>
            </w:r>
            <w:r>
              <w:rPr>
                <w:spacing w:val="-31"/>
                <w:w w:val="60"/>
                <w:position w:val="-12"/>
                <w:sz w:val="24"/>
              </w:rPr>
              <w:t>К</w:t>
            </w:r>
            <w:r>
              <w:rPr>
                <w:spacing w:val="-31"/>
                <w:w w:val="60"/>
                <w:sz w:val="24"/>
              </w:rPr>
              <w:t>а</w:t>
            </w:r>
          </w:p>
          <w:p>
            <w:pPr>
              <w:pStyle w:val="TableParagraph"/>
              <w:spacing w:line="66" w:lineRule="exact"/>
              <w:ind w:left="272"/>
              <w:rPr>
                <w:sz w:val="24"/>
              </w:rPr>
            </w:pPr>
            <w:r>
              <w:rPr>
                <w:spacing w:val="-10"/>
                <w:w w:val="80"/>
                <w:sz w:val="24"/>
              </w:rPr>
              <w:t>Ё</w:t>
            </w:r>
          </w:p>
          <w:p>
            <w:pPr>
              <w:pStyle w:val="TableParagraph"/>
              <w:spacing w:line="226" w:lineRule="exact"/>
              <w:ind w:left="215"/>
              <w:rPr>
                <w:sz w:val="24"/>
              </w:rPr>
            </w:pPr>
            <w:r>
              <w:rPr>
                <w:spacing w:val="-10"/>
                <w:w w:val="120"/>
                <w:sz w:val="24"/>
              </w:rPr>
              <w:t>&lt;</w:t>
            </w:r>
          </w:p>
          <w:p>
            <w:pPr>
              <w:pStyle w:val="TableParagraph"/>
              <w:spacing w:line="160" w:lineRule="auto" w:before="82"/>
              <w:ind w:left="220" w:right="176" w:firstLine="53"/>
              <w:rPr>
                <w:sz w:val="24"/>
              </w:rPr>
            </w:pPr>
            <w:r>
              <w:rPr>
                <w:spacing w:val="-117"/>
                <w:w w:val="99"/>
                <w:sz w:val="24"/>
              </w:rPr>
              <w:t>с</w:t>
            </w:r>
            <w:r>
              <w:rPr>
                <w:spacing w:val="-10"/>
                <w:w w:val="90"/>
                <w:position w:val="-12"/>
                <w:sz w:val="24"/>
              </w:rPr>
              <w:t>к</w:t>
            </w:r>
            <w:r>
              <w:rPr>
                <w:spacing w:val="-10"/>
                <w:w w:val="94"/>
                <w:position w:val="-12"/>
                <w:sz w:val="24"/>
              </w:rPr>
              <w:t> </w:t>
            </w:r>
            <w:r>
              <w:rPr>
                <w:spacing w:val="-10"/>
                <w:w w:val="110"/>
                <w:sz w:val="24"/>
              </w:rPr>
              <w:t>н</w:t>
            </w:r>
          </w:p>
        </w:tc>
        <w:tc>
          <w:tcPr>
            <w:tcW w:w="1474" w:type="dxa"/>
          </w:tcPr>
          <w:p>
            <w:pPr>
              <w:pStyle w:val="TableParagraph"/>
              <w:rPr>
                <w:sz w:val="22"/>
              </w:rPr>
            </w:pPr>
          </w:p>
        </w:tc>
        <w:tc>
          <w:tcPr>
            <w:tcW w:w="1357" w:type="dxa"/>
            <w:vMerge w:val="restart"/>
          </w:tcPr>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spacing w:before="92"/>
              <w:rPr>
                <w:sz w:val="24"/>
              </w:rPr>
            </w:pPr>
          </w:p>
          <w:p>
            <w:pPr>
              <w:pStyle w:val="TableParagraph"/>
              <w:spacing w:line="276" w:lineRule="auto"/>
              <w:ind w:left="630" w:right="167" w:hanging="437"/>
              <w:rPr>
                <w:sz w:val="24"/>
              </w:rPr>
            </w:pPr>
            <w:r>
              <w:rPr>
                <w:spacing w:val="-2"/>
                <w:sz w:val="24"/>
              </w:rPr>
              <w:t>Субконто </w:t>
            </w:r>
            <w:r>
              <w:rPr>
                <w:spacing w:val="-10"/>
                <w:sz w:val="24"/>
              </w:rPr>
              <w:t>2</w:t>
            </w:r>
          </w:p>
        </w:tc>
        <w:tc>
          <w:tcPr>
            <w:tcW w:w="1287" w:type="dxa"/>
            <w:vMerge w:val="restart"/>
          </w:tcPr>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spacing w:before="92"/>
              <w:rPr>
                <w:sz w:val="24"/>
              </w:rPr>
            </w:pPr>
          </w:p>
          <w:p>
            <w:pPr>
              <w:pStyle w:val="TableParagraph"/>
              <w:spacing w:line="276" w:lineRule="auto"/>
              <w:ind w:left="131" w:right="149" w:firstLine="10"/>
              <w:rPr>
                <w:sz w:val="24"/>
              </w:rPr>
            </w:pPr>
            <w:r>
              <w:rPr>
                <w:spacing w:val="-2"/>
                <w:sz w:val="24"/>
              </w:rPr>
              <w:t>Субконто </w:t>
            </w:r>
            <w:r>
              <w:rPr>
                <w:spacing w:val="-10"/>
                <w:sz w:val="24"/>
              </w:rPr>
              <w:t>3</w:t>
            </w:r>
          </w:p>
        </w:tc>
      </w:tr>
      <w:tr>
        <w:trPr>
          <w:trHeight w:val="1968" w:hRule="atLeast"/>
        </w:trPr>
        <w:tc>
          <w:tcPr>
            <w:tcW w:w="698" w:type="dxa"/>
          </w:tcPr>
          <w:p>
            <w:pPr>
              <w:pStyle w:val="TableParagraph"/>
              <w:rPr>
                <w:sz w:val="22"/>
              </w:rPr>
            </w:pPr>
          </w:p>
        </w:tc>
        <w:tc>
          <w:tcPr>
            <w:tcW w:w="2042" w:type="dxa"/>
          </w:tcPr>
          <w:p>
            <w:pPr>
              <w:pStyle w:val="TableParagraph"/>
              <w:rPr>
                <w:sz w:val="22"/>
              </w:rPr>
            </w:pPr>
          </w:p>
        </w:tc>
        <w:tc>
          <w:tcPr>
            <w:tcW w:w="488" w:type="dxa"/>
            <w:vMerge/>
            <w:tcBorders>
              <w:top w:val="nil"/>
            </w:tcBorders>
          </w:tcPr>
          <w:p>
            <w:pPr>
              <w:rPr>
                <w:sz w:val="2"/>
                <w:szCs w:val="2"/>
              </w:rPr>
            </w:pPr>
          </w:p>
        </w:tc>
        <w:tc>
          <w:tcPr>
            <w:tcW w:w="571" w:type="dxa"/>
            <w:vMerge/>
            <w:tcBorders>
              <w:top w:val="nil"/>
            </w:tcBorders>
          </w:tcPr>
          <w:p>
            <w:pPr>
              <w:rPr>
                <w:sz w:val="2"/>
                <w:szCs w:val="2"/>
              </w:rPr>
            </w:pPr>
          </w:p>
        </w:tc>
        <w:tc>
          <w:tcPr>
            <w:tcW w:w="564" w:type="dxa"/>
            <w:vMerge/>
            <w:tcBorders>
              <w:top w:val="nil"/>
            </w:tcBorders>
          </w:tcPr>
          <w:p>
            <w:pPr>
              <w:rPr>
                <w:sz w:val="2"/>
                <w:szCs w:val="2"/>
              </w:rPr>
            </w:pPr>
          </w:p>
        </w:tc>
        <w:tc>
          <w:tcPr>
            <w:tcW w:w="1474" w:type="dxa"/>
          </w:tcPr>
          <w:p>
            <w:pPr>
              <w:pStyle w:val="TableParagraph"/>
              <w:spacing w:line="241" w:lineRule="exact"/>
              <w:ind w:left="183"/>
              <w:rPr>
                <w:sz w:val="24"/>
              </w:rPr>
            </w:pPr>
            <w:r>
              <w:rPr>
                <w:sz w:val="24"/>
              </w:rPr>
              <w:t>Субконто </w:t>
            </w:r>
            <w:r>
              <w:rPr>
                <w:spacing w:val="-10"/>
                <w:sz w:val="24"/>
              </w:rPr>
              <w:t>1</w:t>
            </w:r>
          </w:p>
        </w:tc>
        <w:tc>
          <w:tcPr>
            <w:tcW w:w="1357" w:type="dxa"/>
            <w:vMerge/>
            <w:tcBorders>
              <w:top w:val="nil"/>
            </w:tcBorders>
          </w:tcPr>
          <w:p>
            <w:pPr>
              <w:rPr>
                <w:sz w:val="2"/>
                <w:szCs w:val="2"/>
              </w:rPr>
            </w:pPr>
          </w:p>
        </w:tc>
        <w:tc>
          <w:tcPr>
            <w:tcW w:w="1287" w:type="dxa"/>
            <w:vMerge/>
            <w:tcBorders>
              <w:top w:val="nil"/>
            </w:tcBorders>
          </w:tcPr>
          <w:p>
            <w:pPr>
              <w:rPr>
                <w:sz w:val="2"/>
                <w:szCs w:val="2"/>
              </w:rPr>
            </w:pPr>
          </w:p>
        </w:tc>
      </w:tr>
      <w:tr>
        <w:trPr>
          <w:trHeight w:val="712" w:hRule="atLeast"/>
        </w:trPr>
        <w:tc>
          <w:tcPr>
            <w:tcW w:w="698" w:type="dxa"/>
          </w:tcPr>
          <w:p>
            <w:pPr>
              <w:pStyle w:val="TableParagraph"/>
              <w:spacing w:before="44"/>
              <w:rPr>
                <w:sz w:val="24"/>
              </w:rPr>
            </w:pPr>
          </w:p>
          <w:p>
            <w:pPr>
              <w:pStyle w:val="TableParagraph"/>
              <w:ind w:left="92"/>
              <w:rPr>
                <w:sz w:val="24"/>
              </w:rPr>
            </w:pPr>
            <w:r>
              <w:rPr>
                <w:spacing w:val="-5"/>
                <w:sz w:val="24"/>
              </w:rPr>
              <w:t>Код</w:t>
            </w:r>
          </w:p>
        </w:tc>
        <w:tc>
          <w:tcPr>
            <w:tcW w:w="2042" w:type="dxa"/>
          </w:tcPr>
          <w:p>
            <w:pPr>
              <w:pStyle w:val="TableParagraph"/>
              <w:rPr>
                <w:sz w:val="22"/>
              </w:rPr>
            </w:pPr>
          </w:p>
        </w:tc>
        <w:tc>
          <w:tcPr>
            <w:tcW w:w="488" w:type="dxa"/>
          </w:tcPr>
          <w:p>
            <w:pPr>
              <w:pStyle w:val="TableParagraph"/>
              <w:rPr>
                <w:sz w:val="22"/>
              </w:rPr>
            </w:pPr>
          </w:p>
        </w:tc>
        <w:tc>
          <w:tcPr>
            <w:tcW w:w="571" w:type="dxa"/>
          </w:tcPr>
          <w:p>
            <w:pPr>
              <w:pStyle w:val="TableParagraph"/>
              <w:rPr>
                <w:sz w:val="22"/>
              </w:rPr>
            </w:pPr>
          </w:p>
        </w:tc>
        <w:tc>
          <w:tcPr>
            <w:tcW w:w="564" w:type="dxa"/>
          </w:tcPr>
          <w:p>
            <w:pPr>
              <w:pStyle w:val="TableParagraph"/>
              <w:rPr>
                <w:sz w:val="22"/>
              </w:rPr>
            </w:pPr>
          </w:p>
        </w:tc>
        <w:tc>
          <w:tcPr>
            <w:tcW w:w="1474" w:type="dxa"/>
          </w:tcPr>
          <w:p>
            <w:pPr>
              <w:pStyle w:val="TableParagraph"/>
              <w:rPr>
                <w:sz w:val="22"/>
              </w:rPr>
            </w:pPr>
          </w:p>
        </w:tc>
        <w:tc>
          <w:tcPr>
            <w:tcW w:w="1357" w:type="dxa"/>
          </w:tcPr>
          <w:p>
            <w:pPr>
              <w:pStyle w:val="TableParagraph"/>
              <w:rPr>
                <w:sz w:val="22"/>
              </w:rPr>
            </w:pPr>
          </w:p>
        </w:tc>
        <w:tc>
          <w:tcPr>
            <w:tcW w:w="1287" w:type="dxa"/>
          </w:tcPr>
          <w:p>
            <w:pPr>
              <w:pStyle w:val="TableParagraph"/>
              <w:rPr>
                <w:sz w:val="22"/>
              </w:rPr>
            </w:pPr>
          </w:p>
        </w:tc>
      </w:tr>
      <w:tr>
        <w:trPr>
          <w:trHeight w:val="1487" w:hRule="atLeast"/>
        </w:trPr>
        <w:tc>
          <w:tcPr>
            <w:tcW w:w="698" w:type="dxa"/>
          </w:tcPr>
          <w:p>
            <w:pPr>
              <w:pStyle w:val="TableParagraph"/>
              <w:spacing w:before="106"/>
              <w:ind w:right="107"/>
              <w:jc w:val="right"/>
              <w:rPr>
                <w:sz w:val="24"/>
              </w:rPr>
            </w:pPr>
            <w:r>
              <w:rPr>
                <w:spacing w:val="-2"/>
                <w:sz w:val="24"/>
              </w:rPr>
              <w:t>106.3</w:t>
            </w:r>
          </w:p>
          <w:p>
            <w:pPr>
              <w:pStyle w:val="TableParagraph"/>
              <w:spacing w:before="41"/>
              <w:ind w:right="110"/>
              <w:jc w:val="right"/>
              <w:rPr>
                <w:sz w:val="24"/>
              </w:rPr>
            </w:pPr>
            <w:r>
              <w:rPr>
                <w:spacing w:val="-10"/>
                <w:sz w:val="24"/>
              </w:rPr>
              <w:t>0</w:t>
            </w:r>
          </w:p>
        </w:tc>
        <w:tc>
          <w:tcPr>
            <w:tcW w:w="2042" w:type="dxa"/>
          </w:tcPr>
          <w:p>
            <w:pPr>
              <w:pStyle w:val="TableParagraph"/>
              <w:spacing w:line="276" w:lineRule="auto" w:before="106"/>
              <w:ind w:left="109" w:right="106"/>
              <w:rPr>
                <w:sz w:val="24"/>
              </w:rPr>
            </w:pPr>
            <w:r>
              <w:rPr>
                <w:sz w:val="24"/>
              </w:rPr>
              <w:t>Вложения</w:t>
            </w:r>
            <w:r>
              <w:rPr>
                <w:spacing w:val="18"/>
                <w:sz w:val="24"/>
              </w:rPr>
              <w:t> </w:t>
            </w:r>
            <w:r>
              <w:rPr>
                <w:sz w:val="24"/>
              </w:rPr>
              <w:t>в </w:t>
            </w:r>
            <w:r>
              <w:rPr>
                <w:sz w:val="24"/>
              </w:rPr>
              <w:t>иное </w:t>
            </w:r>
            <w:r>
              <w:rPr>
                <w:spacing w:val="-2"/>
                <w:sz w:val="24"/>
              </w:rPr>
              <w:t>движимое имущество учреждения</w:t>
            </w:r>
          </w:p>
        </w:tc>
        <w:tc>
          <w:tcPr>
            <w:tcW w:w="488" w:type="dxa"/>
          </w:tcPr>
          <w:p>
            <w:pPr>
              <w:pStyle w:val="TableParagraph"/>
              <w:rPr>
                <w:sz w:val="22"/>
              </w:rPr>
            </w:pPr>
          </w:p>
        </w:tc>
        <w:tc>
          <w:tcPr>
            <w:tcW w:w="571" w:type="dxa"/>
          </w:tcPr>
          <w:p>
            <w:pPr>
              <w:pStyle w:val="TableParagraph"/>
              <w:rPr>
                <w:sz w:val="22"/>
              </w:rPr>
            </w:pPr>
          </w:p>
        </w:tc>
        <w:tc>
          <w:tcPr>
            <w:tcW w:w="564" w:type="dxa"/>
          </w:tcPr>
          <w:p>
            <w:pPr>
              <w:pStyle w:val="TableParagraph"/>
              <w:spacing w:before="106"/>
              <w:ind w:left="115"/>
              <w:rPr>
                <w:sz w:val="24"/>
              </w:rPr>
            </w:pPr>
            <w:r>
              <w:rPr>
                <w:spacing w:val="-10"/>
                <w:sz w:val="24"/>
              </w:rPr>
              <w:t>А</w:t>
            </w:r>
          </w:p>
        </w:tc>
        <w:tc>
          <w:tcPr>
            <w:tcW w:w="1474" w:type="dxa"/>
          </w:tcPr>
          <w:p>
            <w:pPr>
              <w:pStyle w:val="TableParagraph"/>
              <w:rPr>
                <w:sz w:val="22"/>
              </w:rPr>
            </w:pPr>
          </w:p>
        </w:tc>
        <w:tc>
          <w:tcPr>
            <w:tcW w:w="1357" w:type="dxa"/>
          </w:tcPr>
          <w:p>
            <w:pPr>
              <w:pStyle w:val="TableParagraph"/>
              <w:rPr>
                <w:sz w:val="22"/>
              </w:rPr>
            </w:pPr>
          </w:p>
        </w:tc>
        <w:tc>
          <w:tcPr>
            <w:tcW w:w="1287" w:type="dxa"/>
          </w:tcPr>
          <w:p>
            <w:pPr>
              <w:pStyle w:val="TableParagraph"/>
              <w:rPr>
                <w:sz w:val="22"/>
              </w:rPr>
            </w:pPr>
          </w:p>
        </w:tc>
      </w:tr>
      <w:tr>
        <w:trPr>
          <w:trHeight w:val="2212" w:hRule="atLeast"/>
        </w:trPr>
        <w:tc>
          <w:tcPr>
            <w:tcW w:w="698" w:type="dxa"/>
          </w:tcPr>
          <w:p>
            <w:pPr>
              <w:pStyle w:val="TableParagraph"/>
              <w:spacing w:before="140"/>
              <w:ind w:right="107"/>
              <w:jc w:val="right"/>
              <w:rPr>
                <w:sz w:val="24"/>
              </w:rPr>
            </w:pPr>
            <w:r>
              <w:rPr>
                <w:spacing w:val="-2"/>
                <w:sz w:val="24"/>
              </w:rPr>
              <w:t>106.3</w:t>
            </w:r>
          </w:p>
          <w:p>
            <w:pPr>
              <w:pStyle w:val="TableParagraph"/>
              <w:spacing w:before="41"/>
              <w:ind w:right="110"/>
              <w:jc w:val="right"/>
              <w:rPr>
                <w:sz w:val="24"/>
              </w:rPr>
            </w:pPr>
            <w:r>
              <w:rPr>
                <w:spacing w:val="-10"/>
                <w:sz w:val="24"/>
              </w:rPr>
              <w:t>1</w:t>
            </w:r>
          </w:p>
        </w:tc>
        <w:tc>
          <w:tcPr>
            <w:tcW w:w="2042" w:type="dxa"/>
          </w:tcPr>
          <w:p>
            <w:pPr>
              <w:pStyle w:val="TableParagraph"/>
              <w:tabs>
                <w:tab w:pos="1813" w:val="left" w:leader="none"/>
              </w:tabs>
              <w:spacing w:line="276" w:lineRule="auto" w:before="140"/>
              <w:ind w:left="109" w:right="106"/>
              <w:rPr>
                <w:sz w:val="24"/>
              </w:rPr>
            </w:pPr>
            <w:r>
              <w:rPr>
                <w:spacing w:val="-2"/>
                <w:sz w:val="24"/>
              </w:rPr>
              <w:t>Вложения</w:t>
            </w:r>
            <w:r>
              <w:rPr>
                <w:sz w:val="24"/>
              </w:rPr>
              <w:tab/>
            </w:r>
            <w:r>
              <w:rPr>
                <w:spacing w:val="-10"/>
                <w:sz w:val="24"/>
              </w:rPr>
              <w:t>в </w:t>
            </w:r>
            <w:r>
              <w:rPr>
                <w:spacing w:val="-2"/>
                <w:sz w:val="24"/>
              </w:rPr>
              <w:t>основные </w:t>
            </w:r>
            <w:r>
              <w:rPr>
                <w:sz w:val="24"/>
              </w:rPr>
              <w:t>средства</w:t>
            </w:r>
            <w:r>
              <w:rPr>
                <w:spacing w:val="80"/>
                <w:sz w:val="24"/>
              </w:rPr>
              <w:t> </w:t>
            </w:r>
            <w:r>
              <w:rPr>
                <w:sz w:val="24"/>
              </w:rPr>
              <w:t>-</w:t>
            </w:r>
            <w:r>
              <w:rPr>
                <w:spacing w:val="80"/>
                <w:sz w:val="24"/>
              </w:rPr>
              <w:t> </w:t>
            </w:r>
            <w:r>
              <w:rPr>
                <w:sz w:val="24"/>
              </w:rPr>
              <w:t>иное </w:t>
            </w:r>
            <w:r>
              <w:rPr>
                <w:spacing w:val="-2"/>
                <w:sz w:val="24"/>
              </w:rPr>
              <w:t>движимое имущество учреждения</w:t>
            </w:r>
          </w:p>
        </w:tc>
        <w:tc>
          <w:tcPr>
            <w:tcW w:w="488" w:type="dxa"/>
          </w:tcPr>
          <w:p>
            <w:pPr>
              <w:pStyle w:val="TableParagraph"/>
              <w:spacing w:before="197"/>
              <w:ind w:left="113"/>
              <w:rPr>
                <w:sz w:val="20"/>
              </w:rPr>
            </w:pPr>
            <w:r>
              <w:rPr>
                <w:spacing w:val="-10"/>
                <w:w w:val="115"/>
                <w:sz w:val="20"/>
              </w:rPr>
              <w:t>Д</w:t>
            </w:r>
          </w:p>
          <w:p>
            <w:pPr>
              <w:pStyle w:val="TableParagraph"/>
              <w:spacing w:before="72"/>
              <w:ind w:left="108"/>
              <w:rPr>
                <w:sz w:val="20"/>
              </w:rPr>
            </w:pPr>
            <w:r>
              <w:rPr>
                <w:spacing w:val="-10"/>
                <w:w w:val="120"/>
                <w:sz w:val="20"/>
              </w:rPr>
              <w:t>а</w:t>
            </w:r>
          </w:p>
        </w:tc>
        <w:tc>
          <w:tcPr>
            <w:tcW w:w="571" w:type="dxa"/>
          </w:tcPr>
          <w:p>
            <w:pPr>
              <w:pStyle w:val="TableParagraph"/>
              <w:rPr>
                <w:sz w:val="22"/>
              </w:rPr>
            </w:pPr>
          </w:p>
        </w:tc>
        <w:tc>
          <w:tcPr>
            <w:tcW w:w="564" w:type="dxa"/>
          </w:tcPr>
          <w:p>
            <w:pPr>
              <w:pStyle w:val="TableParagraph"/>
              <w:spacing w:before="140"/>
              <w:ind w:left="115"/>
              <w:rPr>
                <w:sz w:val="24"/>
              </w:rPr>
            </w:pPr>
            <w:r>
              <w:rPr>
                <w:spacing w:val="-10"/>
                <w:sz w:val="24"/>
              </w:rPr>
              <w:t>А</w:t>
            </w:r>
          </w:p>
        </w:tc>
        <w:tc>
          <w:tcPr>
            <w:tcW w:w="1474" w:type="dxa"/>
          </w:tcPr>
          <w:p>
            <w:pPr>
              <w:pStyle w:val="TableParagraph"/>
              <w:spacing w:line="280" w:lineRule="auto" w:before="140"/>
              <w:ind w:left="178" w:right="254"/>
              <w:rPr>
                <w:sz w:val="24"/>
              </w:rPr>
            </w:pPr>
            <w:r>
              <w:rPr>
                <w:spacing w:val="-2"/>
                <w:sz w:val="24"/>
              </w:rPr>
              <w:t>Основные средства</w:t>
            </w:r>
          </w:p>
        </w:tc>
        <w:tc>
          <w:tcPr>
            <w:tcW w:w="1357" w:type="dxa"/>
          </w:tcPr>
          <w:p>
            <w:pPr>
              <w:pStyle w:val="TableParagraph"/>
              <w:spacing w:line="276" w:lineRule="auto" w:before="140"/>
              <w:ind w:left="112"/>
              <w:rPr>
                <w:sz w:val="24"/>
              </w:rPr>
            </w:pPr>
            <w:r>
              <w:rPr>
                <w:spacing w:val="-2"/>
                <w:sz w:val="24"/>
              </w:rPr>
              <w:t>Центры материаль </w:t>
            </w:r>
            <w:r>
              <w:rPr>
                <w:spacing w:val="-4"/>
                <w:sz w:val="24"/>
              </w:rPr>
              <w:t>ной </w:t>
            </w:r>
            <w:r>
              <w:rPr>
                <w:spacing w:val="-2"/>
                <w:sz w:val="24"/>
              </w:rPr>
              <w:t>ответствен ности</w:t>
            </w:r>
          </w:p>
        </w:tc>
        <w:tc>
          <w:tcPr>
            <w:tcW w:w="1287" w:type="dxa"/>
          </w:tcPr>
          <w:p>
            <w:pPr>
              <w:pStyle w:val="TableParagraph"/>
              <w:spacing w:before="140"/>
              <w:ind w:left="131"/>
              <w:rPr>
                <w:sz w:val="24"/>
              </w:rPr>
            </w:pPr>
            <w:r>
              <w:rPr>
                <w:spacing w:val="-4"/>
                <w:sz w:val="24"/>
              </w:rPr>
              <w:t>Виды</w:t>
            </w:r>
          </w:p>
          <w:p>
            <w:pPr>
              <w:pStyle w:val="TableParagraph"/>
              <w:spacing w:before="46"/>
              <w:ind w:left="131"/>
              <w:rPr>
                <w:sz w:val="24"/>
              </w:rPr>
            </w:pPr>
            <w:r>
              <w:rPr>
                <w:sz w:val="24"/>
              </w:rPr>
              <w:t>затрат</w:t>
            </w:r>
            <w:r>
              <w:rPr>
                <w:spacing w:val="-7"/>
                <w:sz w:val="24"/>
              </w:rPr>
              <w:t> </w:t>
            </w:r>
            <w:r>
              <w:rPr>
                <w:spacing w:val="-4"/>
                <w:sz w:val="24"/>
              </w:rPr>
              <w:t>(об)</w:t>
            </w:r>
          </w:p>
        </w:tc>
      </w:tr>
      <w:tr>
        <w:trPr>
          <w:trHeight w:val="2114" w:hRule="atLeast"/>
        </w:trPr>
        <w:tc>
          <w:tcPr>
            <w:tcW w:w="698" w:type="dxa"/>
          </w:tcPr>
          <w:p>
            <w:pPr>
              <w:pStyle w:val="TableParagraph"/>
              <w:spacing w:before="203"/>
              <w:ind w:right="107"/>
              <w:jc w:val="right"/>
              <w:rPr>
                <w:sz w:val="24"/>
              </w:rPr>
            </w:pPr>
            <w:r>
              <w:rPr>
                <w:spacing w:val="-2"/>
                <w:sz w:val="24"/>
              </w:rPr>
              <w:t>106.3</w:t>
            </w:r>
          </w:p>
          <w:p>
            <w:pPr>
              <w:pStyle w:val="TableParagraph"/>
              <w:spacing w:before="40"/>
              <w:ind w:right="110"/>
              <w:jc w:val="right"/>
              <w:rPr>
                <w:sz w:val="24"/>
              </w:rPr>
            </w:pPr>
            <w:r>
              <w:rPr>
                <w:spacing w:val="-10"/>
                <w:sz w:val="24"/>
              </w:rPr>
              <w:t>3</w:t>
            </w:r>
          </w:p>
        </w:tc>
        <w:tc>
          <w:tcPr>
            <w:tcW w:w="2042" w:type="dxa"/>
          </w:tcPr>
          <w:p>
            <w:pPr>
              <w:pStyle w:val="TableParagraph"/>
              <w:spacing w:line="276" w:lineRule="auto" w:before="203"/>
              <w:ind w:left="109" w:right="106"/>
              <w:rPr>
                <w:sz w:val="24"/>
              </w:rPr>
            </w:pPr>
            <w:r>
              <w:rPr>
                <w:sz w:val="24"/>
              </w:rPr>
              <w:t>Вложения в </w:t>
            </w:r>
            <w:r>
              <w:rPr>
                <w:spacing w:val="-2"/>
                <w:sz w:val="24"/>
              </w:rPr>
              <w:t>непроизведенные </w:t>
            </w:r>
            <w:r>
              <w:rPr>
                <w:sz w:val="24"/>
              </w:rPr>
              <w:t>активы - иное </w:t>
            </w:r>
            <w:r>
              <w:rPr>
                <w:spacing w:val="-2"/>
                <w:sz w:val="24"/>
              </w:rPr>
              <w:t>движимое имущество</w:t>
            </w:r>
          </w:p>
        </w:tc>
        <w:tc>
          <w:tcPr>
            <w:tcW w:w="488" w:type="dxa"/>
          </w:tcPr>
          <w:p>
            <w:pPr>
              <w:pStyle w:val="TableParagraph"/>
              <w:spacing w:before="29"/>
              <w:rPr>
                <w:sz w:val="20"/>
              </w:rPr>
            </w:pPr>
          </w:p>
          <w:p>
            <w:pPr>
              <w:pStyle w:val="TableParagraph"/>
              <w:ind w:left="113"/>
              <w:rPr>
                <w:sz w:val="20"/>
              </w:rPr>
            </w:pPr>
            <w:r>
              <w:rPr>
                <w:spacing w:val="-10"/>
                <w:w w:val="115"/>
                <w:sz w:val="20"/>
              </w:rPr>
              <w:t>Д</w:t>
            </w:r>
          </w:p>
          <w:p>
            <w:pPr>
              <w:pStyle w:val="TableParagraph"/>
              <w:spacing w:before="72"/>
              <w:ind w:left="108"/>
              <w:rPr>
                <w:sz w:val="20"/>
              </w:rPr>
            </w:pPr>
            <w:r>
              <w:rPr>
                <w:spacing w:val="-10"/>
                <w:w w:val="120"/>
                <w:sz w:val="20"/>
              </w:rPr>
              <w:t>а</w:t>
            </w:r>
          </w:p>
        </w:tc>
        <w:tc>
          <w:tcPr>
            <w:tcW w:w="571" w:type="dxa"/>
          </w:tcPr>
          <w:p>
            <w:pPr>
              <w:pStyle w:val="TableParagraph"/>
              <w:rPr>
                <w:sz w:val="22"/>
              </w:rPr>
            </w:pPr>
          </w:p>
        </w:tc>
        <w:tc>
          <w:tcPr>
            <w:tcW w:w="564" w:type="dxa"/>
          </w:tcPr>
          <w:p>
            <w:pPr>
              <w:pStyle w:val="TableParagraph"/>
              <w:spacing w:before="203"/>
              <w:ind w:left="115"/>
              <w:rPr>
                <w:sz w:val="24"/>
              </w:rPr>
            </w:pPr>
            <w:r>
              <w:rPr>
                <w:spacing w:val="-10"/>
                <w:sz w:val="24"/>
              </w:rPr>
              <w:t>А</w:t>
            </w:r>
          </w:p>
        </w:tc>
        <w:tc>
          <w:tcPr>
            <w:tcW w:w="1474" w:type="dxa"/>
          </w:tcPr>
          <w:p>
            <w:pPr>
              <w:pStyle w:val="TableParagraph"/>
              <w:spacing w:line="278" w:lineRule="auto" w:before="203"/>
              <w:ind w:left="178" w:right="254"/>
              <w:rPr>
                <w:sz w:val="24"/>
              </w:rPr>
            </w:pPr>
            <w:r>
              <w:rPr>
                <w:spacing w:val="-2"/>
                <w:sz w:val="24"/>
              </w:rPr>
              <w:t>Основные средства</w:t>
            </w:r>
          </w:p>
        </w:tc>
        <w:tc>
          <w:tcPr>
            <w:tcW w:w="1357" w:type="dxa"/>
          </w:tcPr>
          <w:p>
            <w:pPr>
              <w:pStyle w:val="TableParagraph"/>
              <w:spacing w:line="276" w:lineRule="auto" w:before="203"/>
              <w:ind w:left="112"/>
              <w:rPr>
                <w:sz w:val="24"/>
              </w:rPr>
            </w:pPr>
            <w:r>
              <w:rPr>
                <w:spacing w:val="-2"/>
                <w:sz w:val="24"/>
              </w:rPr>
              <w:t>Центры материаль </w:t>
            </w:r>
            <w:r>
              <w:rPr>
                <w:spacing w:val="-4"/>
                <w:sz w:val="24"/>
              </w:rPr>
              <w:t>ной </w:t>
            </w:r>
            <w:r>
              <w:rPr>
                <w:spacing w:val="-2"/>
                <w:sz w:val="24"/>
              </w:rPr>
              <w:t>ответствен ности</w:t>
            </w:r>
          </w:p>
        </w:tc>
        <w:tc>
          <w:tcPr>
            <w:tcW w:w="1287" w:type="dxa"/>
          </w:tcPr>
          <w:p>
            <w:pPr>
              <w:pStyle w:val="TableParagraph"/>
              <w:spacing w:before="203"/>
              <w:ind w:left="131"/>
              <w:rPr>
                <w:sz w:val="24"/>
              </w:rPr>
            </w:pPr>
            <w:r>
              <w:rPr>
                <w:spacing w:val="-4"/>
                <w:sz w:val="24"/>
              </w:rPr>
              <w:t>Виды</w:t>
            </w:r>
          </w:p>
          <w:p>
            <w:pPr>
              <w:pStyle w:val="TableParagraph"/>
              <w:spacing w:before="45"/>
              <w:ind w:left="131"/>
              <w:rPr>
                <w:sz w:val="24"/>
              </w:rPr>
            </w:pPr>
            <w:r>
              <w:rPr>
                <w:sz w:val="24"/>
              </w:rPr>
              <w:t>затрат</w:t>
            </w:r>
            <w:r>
              <w:rPr>
                <w:spacing w:val="-7"/>
                <w:sz w:val="24"/>
              </w:rPr>
              <w:t> </w:t>
            </w:r>
            <w:r>
              <w:rPr>
                <w:spacing w:val="-4"/>
                <w:sz w:val="24"/>
              </w:rPr>
              <w:t>(об)</w:t>
            </w:r>
          </w:p>
        </w:tc>
      </w:tr>
      <w:tr>
        <w:trPr>
          <w:trHeight w:val="2223" w:hRule="atLeast"/>
        </w:trPr>
        <w:tc>
          <w:tcPr>
            <w:tcW w:w="698" w:type="dxa"/>
          </w:tcPr>
          <w:p>
            <w:pPr>
              <w:pStyle w:val="TableParagraph"/>
              <w:spacing w:before="82"/>
              <w:rPr>
                <w:sz w:val="24"/>
              </w:rPr>
            </w:pPr>
          </w:p>
          <w:p>
            <w:pPr>
              <w:pStyle w:val="TableParagraph"/>
              <w:ind w:right="107"/>
              <w:jc w:val="right"/>
              <w:rPr>
                <w:sz w:val="24"/>
              </w:rPr>
            </w:pPr>
            <w:r>
              <w:rPr>
                <w:spacing w:val="-2"/>
                <w:sz w:val="24"/>
              </w:rPr>
              <w:t>106.3</w:t>
            </w:r>
          </w:p>
          <w:p>
            <w:pPr>
              <w:pStyle w:val="TableParagraph"/>
              <w:spacing w:before="46"/>
              <w:ind w:right="110"/>
              <w:jc w:val="right"/>
              <w:rPr>
                <w:sz w:val="24"/>
              </w:rPr>
            </w:pPr>
            <w:r>
              <w:rPr>
                <w:spacing w:val="-10"/>
                <w:sz w:val="24"/>
              </w:rPr>
              <w:t>4</w:t>
            </w:r>
          </w:p>
        </w:tc>
        <w:tc>
          <w:tcPr>
            <w:tcW w:w="2042" w:type="dxa"/>
          </w:tcPr>
          <w:p>
            <w:pPr>
              <w:pStyle w:val="TableParagraph"/>
              <w:spacing w:before="82"/>
              <w:rPr>
                <w:sz w:val="24"/>
              </w:rPr>
            </w:pPr>
          </w:p>
          <w:p>
            <w:pPr>
              <w:pStyle w:val="TableParagraph"/>
              <w:tabs>
                <w:tab w:pos="1088" w:val="left" w:leader="none"/>
                <w:tab w:pos="1448" w:val="left" w:leader="none"/>
                <w:tab w:pos="1813" w:val="left" w:leader="none"/>
              </w:tabs>
              <w:spacing w:line="276" w:lineRule="auto"/>
              <w:ind w:left="109" w:right="106"/>
              <w:rPr>
                <w:sz w:val="24"/>
              </w:rPr>
            </w:pPr>
            <w:r>
              <w:rPr>
                <w:spacing w:val="-2"/>
                <w:sz w:val="24"/>
              </w:rPr>
              <w:t>Вложения</w:t>
            </w:r>
            <w:r>
              <w:rPr>
                <w:sz w:val="24"/>
              </w:rPr>
              <w:tab/>
              <w:tab/>
            </w:r>
            <w:r>
              <w:rPr>
                <w:spacing w:val="-10"/>
                <w:sz w:val="24"/>
              </w:rPr>
              <w:t>в </w:t>
            </w:r>
            <w:r>
              <w:rPr>
                <w:spacing w:val="-2"/>
                <w:sz w:val="24"/>
              </w:rPr>
              <w:t>материальные запасы</w:t>
            </w:r>
            <w:r>
              <w:rPr>
                <w:sz w:val="24"/>
              </w:rPr>
              <w:tab/>
            </w:r>
            <w:r>
              <w:rPr>
                <w:spacing w:val="-10"/>
                <w:sz w:val="24"/>
              </w:rPr>
              <w:t>-</w:t>
            </w:r>
            <w:r>
              <w:rPr>
                <w:sz w:val="24"/>
              </w:rPr>
              <w:tab/>
            </w:r>
            <w:r>
              <w:rPr>
                <w:spacing w:val="-4"/>
                <w:sz w:val="24"/>
              </w:rPr>
              <w:t>иное </w:t>
            </w:r>
            <w:r>
              <w:rPr>
                <w:spacing w:val="-2"/>
                <w:sz w:val="24"/>
              </w:rPr>
              <w:t>движимое имущество</w:t>
            </w:r>
          </w:p>
          <w:p>
            <w:pPr>
              <w:pStyle w:val="TableParagraph"/>
              <w:spacing w:line="256" w:lineRule="exact" w:before="3"/>
              <w:ind w:left="109"/>
              <w:rPr>
                <w:sz w:val="24"/>
              </w:rPr>
            </w:pPr>
            <w:r>
              <w:rPr>
                <w:spacing w:val="-2"/>
                <w:sz w:val="24"/>
              </w:rPr>
              <w:t>учреждения</w:t>
            </w:r>
          </w:p>
        </w:tc>
        <w:tc>
          <w:tcPr>
            <w:tcW w:w="488" w:type="dxa"/>
          </w:tcPr>
          <w:p>
            <w:pPr>
              <w:pStyle w:val="TableParagraph"/>
              <w:rPr>
                <w:sz w:val="22"/>
              </w:rPr>
            </w:pPr>
          </w:p>
        </w:tc>
        <w:tc>
          <w:tcPr>
            <w:tcW w:w="571" w:type="dxa"/>
          </w:tcPr>
          <w:p>
            <w:pPr>
              <w:pStyle w:val="TableParagraph"/>
              <w:rPr>
                <w:sz w:val="22"/>
              </w:rPr>
            </w:pPr>
          </w:p>
        </w:tc>
        <w:tc>
          <w:tcPr>
            <w:tcW w:w="564" w:type="dxa"/>
          </w:tcPr>
          <w:p>
            <w:pPr>
              <w:pStyle w:val="TableParagraph"/>
              <w:spacing w:before="82"/>
              <w:rPr>
                <w:sz w:val="24"/>
              </w:rPr>
            </w:pPr>
          </w:p>
          <w:p>
            <w:pPr>
              <w:pStyle w:val="TableParagraph"/>
              <w:ind w:left="115"/>
              <w:rPr>
                <w:sz w:val="24"/>
              </w:rPr>
            </w:pPr>
            <w:r>
              <w:rPr>
                <w:spacing w:val="-10"/>
                <w:sz w:val="24"/>
              </w:rPr>
              <w:t>А</w:t>
            </w:r>
          </w:p>
        </w:tc>
        <w:tc>
          <w:tcPr>
            <w:tcW w:w="1474" w:type="dxa"/>
          </w:tcPr>
          <w:p>
            <w:pPr>
              <w:pStyle w:val="TableParagraph"/>
              <w:spacing w:before="82"/>
              <w:rPr>
                <w:sz w:val="24"/>
              </w:rPr>
            </w:pPr>
          </w:p>
          <w:p>
            <w:pPr>
              <w:pStyle w:val="TableParagraph"/>
              <w:spacing w:line="280" w:lineRule="auto"/>
              <w:ind w:left="178" w:right="166"/>
              <w:rPr>
                <w:sz w:val="24"/>
              </w:rPr>
            </w:pPr>
            <w:r>
              <w:rPr>
                <w:spacing w:val="-2"/>
                <w:sz w:val="24"/>
              </w:rPr>
              <w:t>Номенклат </w:t>
            </w:r>
            <w:r>
              <w:rPr>
                <w:spacing w:val="-4"/>
                <w:sz w:val="24"/>
              </w:rPr>
              <w:t>ура</w:t>
            </w:r>
          </w:p>
        </w:tc>
        <w:tc>
          <w:tcPr>
            <w:tcW w:w="1357" w:type="dxa"/>
          </w:tcPr>
          <w:p>
            <w:pPr>
              <w:pStyle w:val="TableParagraph"/>
              <w:spacing w:before="82"/>
              <w:rPr>
                <w:sz w:val="24"/>
              </w:rPr>
            </w:pPr>
          </w:p>
          <w:p>
            <w:pPr>
              <w:pStyle w:val="TableParagraph"/>
              <w:spacing w:line="276" w:lineRule="auto"/>
              <w:ind w:left="112"/>
              <w:rPr>
                <w:sz w:val="24"/>
              </w:rPr>
            </w:pPr>
            <w:r>
              <w:rPr>
                <w:spacing w:val="-2"/>
                <w:sz w:val="24"/>
              </w:rPr>
              <w:t>Центры материаль </w:t>
            </w:r>
            <w:r>
              <w:rPr>
                <w:spacing w:val="-4"/>
                <w:sz w:val="24"/>
              </w:rPr>
              <w:t>ной </w:t>
            </w:r>
            <w:r>
              <w:rPr>
                <w:spacing w:val="-2"/>
                <w:sz w:val="24"/>
              </w:rPr>
              <w:t>ответствен ности</w:t>
            </w:r>
          </w:p>
        </w:tc>
        <w:tc>
          <w:tcPr>
            <w:tcW w:w="1287" w:type="dxa"/>
          </w:tcPr>
          <w:p>
            <w:pPr>
              <w:pStyle w:val="TableParagraph"/>
              <w:spacing w:before="82"/>
              <w:rPr>
                <w:sz w:val="24"/>
              </w:rPr>
            </w:pPr>
          </w:p>
          <w:p>
            <w:pPr>
              <w:pStyle w:val="TableParagraph"/>
              <w:ind w:left="190"/>
              <w:rPr>
                <w:sz w:val="24"/>
              </w:rPr>
            </w:pPr>
            <w:r>
              <w:rPr>
                <w:spacing w:val="-4"/>
                <w:sz w:val="24"/>
              </w:rPr>
              <w:t>Виды</w:t>
            </w:r>
          </w:p>
          <w:p>
            <w:pPr>
              <w:pStyle w:val="TableParagraph"/>
              <w:spacing w:before="50"/>
              <w:ind w:left="131"/>
              <w:rPr>
                <w:sz w:val="24"/>
              </w:rPr>
            </w:pPr>
            <w:r>
              <w:rPr>
                <w:spacing w:val="-2"/>
                <w:sz w:val="24"/>
              </w:rPr>
              <w:t>затрат</w:t>
            </w:r>
          </w:p>
        </w:tc>
      </w:tr>
    </w:tbl>
    <w:p>
      <w:pPr>
        <w:rPr>
          <w:sz w:val="2"/>
          <w:szCs w:val="2"/>
        </w:rPr>
      </w:pPr>
      <w:r>
        <w:rPr>
          <w:sz w:val="2"/>
          <w:szCs w:val="2"/>
        </w:rPr>
        <w:drawing>
          <wp:anchor distT="0" distB="0" distL="0" distR="0" allowOverlap="1" layoutInCell="1" locked="0" behindDoc="0" simplePos="0" relativeHeight="15855616">
            <wp:simplePos x="0" y="0"/>
            <wp:positionH relativeFrom="page">
              <wp:posOffset>0</wp:posOffset>
            </wp:positionH>
            <wp:positionV relativeFrom="page">
              <wp:posOffset>253</wp:posOffset>
            </wp:positionV>
            <wp:extent cx="7562215" cy="10691876"/>
            <wp:effectExtent l="0" t="0" r="0" b="0"/>
            <wp:wrapNone/>
            <wp:docPr id="252" name="Image 252"/>
            <wp:cNvGraphicFramePr>
              <a:graphicFrameLocks/>
            </wp:cNvGraphicFramePr>
            <a:graphic>
              <a:graphicData uri="http://schemas.openxmlformats.org/drawingml/2006/picture">
                <pic:pic>
                  <pic:nvPicPr>
                    <pic:cNvPr id="252" name="Image 252"/>
                    <pic:cNvPicPr/>
                  </pic:nvPicPr>
                  <pic:blipFill>
                    <a:blip r:embed="rId120" cstate="print"/>
                    <a:stretch>
                      <a:fillRect/>
                    </a:stretch>
                  </pic:blipFill>
                  <pic:spPr>
                    <a:xfrm>
                      <a:off x="0" y="0"/>
                      <a:ext cx="7562215" cy="10691876"/>
                    </a:xfrm>
                    <a:prstGeom prst="rect">
                      <a:avLst/>
                    </a:prstGeom>
                  </pic:spPr>
                </pic:pic>
              </a:graphicData>
            </a:graphic>
          </wp:anchor>
        </w:drawing>
      </w:r>
    </w:p>
    <w:p>
      <w:pPr>
        <w:spacing w:after="0"/>
        <w:rPr>
          <w:sz w:val="2"/>
          <w:szCs w:val="2"/>
        </w:rPr>
        <w:sectPr>
          <w:pgSz w:w="11910" w:h="16840"/>
          <w:pgMar w:header="0" w:footer="983" w:top="1180" w:bottom="1240" w:left="1275" w:right="141"/>
        </w:sectPr>
      </w:pPr>
    </w:p>
    <w:tbl>
      <w:tblPr>
        <w:tblW w:w="0" w:type="auto"/>
        <w:jc w:val="left"/>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98"/>
        <w:gridCol w:w="2043"/>
        <w:gridCol w:w="485"/>
        <w:gridCol w:w="570"/>
        <w:gridCol w:w="563"/>
        <w:gridCol w:w="1473"/>
        <w:gridCol w:w="1356"/>
        <w:gridCol w:w="1286"/>
      </w:tblGrid>
      <w:tr>
        <w:trPr>
          <w:trHeight w:val="1158" w:hRule="atLeast"/>
        </w:trPr>
        <w:tc>
          <w:tcPr>
            <w:tcW w:w="8474" w:type="dxa"/>
            <w:gridSpan w:val="8"/>
          </w:tcPr>
          <w:p>
            <w:pPr>
              <w:pStyle w:val="TableParagraph"/>
              <w:spacing w:line="265" w:lineRule="exact"/>
              <w:ind w:left="2848"/>
              <w:rPr>
                <w:sz w:val="24"/>
              </w:rPr>
            </w:pPr>
            <w:r>
              <w:rPr>
                <w:spacing w:val="-2"/>
                <w:sz w:val="24"/>
              </w:rPr>
              <w:t>Свойства</w:t>
            </w:r>
          </w:p>
          <w:p>
            <w:pPr>
              <w:pStyle w:val="TableParagraph"/>
              <w:spacing w:before="45"/>
              <w:ind w:left="2848"/>
              <w:rPr>
                <w:sz w:val="24"/>
              </w:rPr>
            </w:pPr>
            <w:r>
              <w:rPr>
                <w:spacing w:val="-2"/>
                <w:sz w:val="24"/>
              </w:rPr>
              <w:t>счета</w:t>
            </w:r>
          </w:p>
        </w:tc>
      </w:tr>
      <w:tr>
        <w:trPr>
          <w:trHeight w:val="1941" w:hRule="atLeast"/>
        </w:trPr>
        <w:tc>
          <w:tcPr>
            <w:tcW w:w="698" w:type="dxa"/>
          </w:tcPr>
          <w:p>
            <w:pPr>
              <w:pStyle w:val="TableParagraph"/>
              <w:rPr>
                <w:sz w:val="22"/>
              </w:rPr>
            </w:pPr>
          </w:p>
        </w:tc>
        <w:tc>
          <w:tcPr>
            <w:tcW w:w="2043" w:type="dxa"/>
          </w:tcPr>
          <w:p>
            <w:pPr>
              <w:pStyle w:val="TableParagraph"/>
              <w:rPr>
                <w:sz w:val="24"/>
              </w:rPr>
            </w:pPr>
          </w:p>
          <w:p>
            <w:pPr>
              <w:pStyle w:val="TableParagraph"/>
              <w:rPr>
                <w:sz w:val="24"/>
              </w:rPr>
            </w:pPr>
          </w:p>
          <w:p>
            <w:pPr>
              <w:pStyle w:val="TableParagraph"/>
              <w:rPr>
                <w:sz w:val="24"/>
              </w:rPr>
            </w:pPr>
          </w:p>
          <w:p>
            <w:pPr>
              <w:pStyle w:val="TableParagraph"/>
              <w:spacing w:before="181"/>
              <w:rPr>
                <w:sz w:val="24"/>
              </w:rPr>
            </w:pPr>
          </w:p>
          <w:p>
            <w:pPr>
              <w:pStyle w:val="TableParagraph"/>
              <w:spacing w:line="320" w:lineRule="atLeast"/>
              <w:ind w:left="747" w:right="111" w:hanging="475"/>
              <w:rPr>
                <w:sz w:val="24"/>
              </w:rPr>
            </w:pPr>
            <w:r>
              <w:rPr>
                <w:spacing w:val="-2"/>
                <w:sz w:val="24"/>
              </w:rPr>
              <w:t>Наименование счета</w:t>
            </w:r>
          </w:p>
        </w:tc>
        <w:tc>
          <w:tcPr>
            <w:tcW w:w="485" w:type="dxa"/>
            <w:vMerge w:val="restart"/>
          </w:tcPr>
          <w:p>
            <w:pPr>
              <w:pStyle w:val="TableParagraph"/>
              <w:rPr>
                <w:sz w:val="24"/>
              </w:rPr>
            </w:pPr>
          </w:p>
          <w:p>
            <w:pPr>
              <w:pStyle w:val="TableParagraph"/>
              <w:rPr>
                <w:sz w:val="24"/>
              </w:rPr>
            </w:pPr>
          </w:p>
          <w:p>
            <w:pPr>
              <w:pStyle w:val="TableParagraph"/>
              <w:spacing w:before="56"/>
              <w:rPr>
                <w:sz w:val="24"/>
              </w:rPr>
            </w:pPr>
          </w:p>
          <w:p>
            <w:pPr>
              <w:pStyle w:val="TableParagraph"/>
              <w:spacing w:line="136" w:lineRule="auto"/>
              <w:ind w:left="193" w:right="178" w:hanging="1"/>
              <w:jc w:val="center"/>
              <w:rPr>
                <w:sz w:val="24"/>
              </w:rPr>
            </w:pPr>
            <w:r>
              <w:rPr>
                <w:spacing w:val="-122"/>
                <w:w w:val="87"/>
                <w:position w:val="-9"/>
                <w:sz w:val="24"/>
              </w:rPr>
              <w:t>о</w:t>
            </w:r>
            <w:r>
              <w:rPr>
                <w:spacing w:val="-10"/>
                <w:w w:val="73"/>
                <w:sz w:val="24"/>
              </w:rPr>
              <w:t>н</w:t>
            </w:r>
            <w:r>
              <w:rPr>
                <w:spacing w:val="-5"/>
                <w:w w:val="80"/>
                <w:sz w:val="24"/>
              </w:rPr>
              <w:t> </w:t>
            </w:r>
            <w:r>
              <w:rPr>
                <w:spacing w:val="-5"/>
                <w:w w:val="50"/>
                <w:sz w:val="24"/>
              </w:rPr>
              <w:t>сс</w:t>
            </w:r>
          </w:p>
          <w:p>
            <w:pPr>
              <w:pStyle w:val="TableParagraph"/>
              <w:spacing w:line="141" w:lineRule="auto" w:before="257"/>
              <w:ind w:left="17"/>
              <w:jc w:val="center"/>
              <w:rPr>
                <w:sz w:val="24"/>
              </w:rPr>
            </w:pPr>
            <w:r>
              <w:rPr>
                <w:spacing w:val="-112"/>
                <w:w w:val="82"/>
                <w:position w:val="-12"/>
                <w:sz w:val="24"/>
              </w:rPr>
              <w:t>Е</w:t>
            </w:r>
            <w:r>
              <w:rPr>
                <w:spacing w:val="-5"/>
                <w:w w:val="98"/>
                <w:sz w:val="24"/>
              </w:rPr>
              <w:t>2</w:t>
            </w:r>
          </w:p>
          <w:p>
            <w:pPr>
              <w:pStyle w:val="TableParagraph"/>
              <w:spacing w:line="115" w:lineRule="auto"/>
              <w:ind w:left="17" w:right="5"/>
              <w:jc w:val="center"/>
              <w:rPr>
                <w:sz w:val="24"/>
              </w:rPr>
            </w:pPr>
            <w:r>
              <w:rPr>
                <w:spacing w:val="-75"/>
                <w:w w:val="103"/>
                <w:position w:val="-10"/>
                <w:sz w:val="24"/>
              </w:rPr>
              <w:t>о</w:t>
            </w:r>
            <w:r>
              <w:rPr>
                <w:spacing w:val="-15"/>
                <w:w w:val="58"/>
                <w:position w:val="-21"/>
                <w:sz w:val="24"/>
              </w:rPr>
              <w:t>г</w:t>
            </w:r>
            <w:r>
              <w:rPr>
                <w:spacing w:val="37"/>
                <w:w w:val="58"/>
                <w:sz w:val="24"/>
              </w:rPr>
              <w:t>га</w:t>
            </w:r>
          </w:p>
          <w:p>
            <w:pPr>
              <w:pStyle w:val="TableParagraph"/>
              <w:spacing w:line="86" w:lineRule="auto"/>
              <w:ind w:left="17"/>
              <w:jc w:val="center"/>
              <w:rPr>
                <w:sz w:val="24"/>
              </w:rPr>
            </w:pPr>
            <w:r>
              <w:rPr>
                <w:spacing w:val="-5"/>
                <w:w w:val="75"/>
                <w:position w:val="-11"/>
                <w:sz w:val="24"/>
              </w:rPr>
              <w:t>н</w:t>
            </w:r>
            <w:r>
              <w:rPr>
                <w:spacing w:val="-5"/>
                <w:w w:val="75"/>
                <w:sz w:val="24"/>
              </w:rPr>
              <w:t>а</w:t>
            </w:r>
          </w:p>
          <w:p>
            <w:pPr>
              <w:pStyle w:val="TableParagraph"/>
              <w:spacing w:line="129" w:lineRule="auto"/>
              <w:ind w:left="192" w:right="173"/>
              <w:jc w:val="both"/>
              <w:rPr>
                <w:sz w:val="24"/>
              </w:rPr>
            </w:pPr>
            <w:r>
              <w:rPr>
                <w:spacing w:val="-111"/>
                <w:w w:val="95"/>
                <w:position w:val="12"/>
                <w:sz w:val="24"/>
              </w:rPr>
              <w:t>о</w:t>
            </w:r>
            <w:r>
              <w:rPr>
                <w:spacing w:val="1"/>
                <w:w w:val="49"/>
                <w:sz w:val="24"/>
              </w:rPr>
              <w:t>сс</w:t>
            </w:r>
            <w:r>
              <w:rPr>
                <w:sz w:val="24"/>
              </w:rPr>
              <w:t> </w:t>
            </w:r>
            <w:r>
              <w:rPr>
                <w:spacing w:val="-117"/>
                <w:w w:val="67"/>
                <w:sz w:val="24"/>
              </w:rPr>
              <w:t>К</w:t>
            </w:r>
            <w:r>
              <w:rPr>
                <w:spacing w:val="-10"/>
                <w:w w:val="93"/>
                <w:position w:val="-12"/>
                <w:sz w:val="24"/>
              </w:rPr>
              <w:t>ч</w:t>
            </w:r>
            <w:r>
              <w:rPr>
                <w:position w:val="-12"/>
                <w:sz w:val="24"/>
              </w:rPr>
              <w:t> </w:t>
            </w:r>
            <w:r>
              <w:rPr>
                <w:spacing w:val="-112"/>
                <w:w w:val="90"/>
                <w:sz w:val="24"/>
              </w:rPr>
              <w:t>о</w:t>
            </w:r>
          </w:p>
        </w:tc>
        <w:tc>
          <w:tcPr>
            <w:tcW w:w="570" w:type="dxa"/>
            <w:vMerge w:val="restart"/>
          </w:tcPr>
          <w:p>
            <w:pPr>
              <w:pStyle w:val="TableParagraph"/>
              <w:rPr>
                <w:sz w:val="24"/>
              </w:rPr>
            </w:pPr>
          </w:p>
          <w:p>
            <w:pPr>
              <w:pStyle w:val="TableParagraph"/>
              <w:rPr>
                <w:sz w:val="24"/>
              </w:rPr>
            </w:pPr>
          </w:p>
          <w:p>
            <w:pPr>
              <w:pStyle w:val="TableParagraph"/>
              <w:rPr>
                <w:sz w:val="24"/>
              </w:rPr>
            </w:pPr>
          </w:p>
          <w:p>
            <w:pPr>
              <w:pStyle w:val="TableParagraph"/>
              <w:spacing w:before="156"/>
              <w:rPr>
                <w:sz w:val="24"/>
              </w:rPr>
            </w:pPr>
          </w:p>
          <w:p>
            <w:pPr>
              <w:pStyle w:val="TableParagraph"/>
              <w:spacing w:line="196" w:lineRule="auto"/>
              <w:ind w:left="235" w:right="220" w:firstLine="5"/>
              <w:jc w:val="center"/>
              <w:rPr>
                <w:position w:val="-12"/>
                <w:sz w:val="24"/>
              </w:rPr>
            </w:pPr>
            <w:r>
              <w:rPr>
                <w:spacing w:val="-6"/>
                <w:w w:val="50"/>
                <w:sz w:val="24"/>
              </w:rPr>
              <w:t>га</w:t>
            </w:r>
            <w:r>
              <w:rPr>
                <w:sz w:val="24"/>
              </w:rPr>
              <w:t> </w:t>
            </w:r>
            <w:r>
              <w:rPr>
                <w:spacing w:val="-92"/>
                <w:w w:val="75"/>
                <w:sz w:val="24"/>
              </w:rPr>
              <w:t>о</w:t>
            </w:r>
            <w:r>
              <w:rPr>
                <w:spacing w:val="-92"/>
                <w:w w:val="75"/>
                <w:position w:val="-12"/>
                <w:sz w:val="24"/>
              </w:rPr>
              <w:t>И</w:t>
            </w:r>
          </w:p>
          <w:p>
            <w:pPr>
              <w:pStyle w:val="TableParagraph"/>
              <w:spacing w:line="60" w:lineRule="auto"/>
              <w:ind w:left="124" w:right="106"/>
              <w:jc w:val="center"/>
              <w:rPr>
                <w:sz w:val="24"/>
              </w:rPr>
            </w:pPr>
            <w:r>
              <w:rPr>
                <w:spacing w:val="-5"/>
                <w:w w:val="65"/>
                <w:sz w:val="24"/>
              </w:rPr>
              <w:t>е</w:t>
            </w:r>
            <w:r>
              <w:rPr>
                <w:spacing w:val="-5"/>
                <w:w w:val="65"/>
                <w:position w:val="-12"/>
                <w:sz w:val="24"/>
              </w:rPr>
              <w:t>Ч</w:t>
            </w:r>
            <w:r>
              <w:rPr>
                <w:spacing w:val="-5"/>
                <w:w w:val="65"/>
                <w:sz w:val="24"/>
              </w:rPr>
              <w:t>й</w:t>
            </w:r>
          </w:p>
          <w:p>
            <w:pPr>
              <w:pStyle w:val="TableParagraph"/>
              <w:spacing w:line="139" w:lineRule="auto"/>
              <w:ind w:left="178" w:right="215"/>
              <w:jc w:val="center"/>
              <w:rPr>
                <w:sz w:val="24"/>
              </w:rPr>
            </w:pPr>
            <w:r>
              <w:rPr>
                <w:spacing w:val="-120"/>
                <w:w w:val="70"/>
                <w:position w:val="-12"/>
                <w:sz w:val="24"/>
              </w:rPr>
              <w:t>Ю</w:t>
            </w:r>
            <w:r>
              <w:rPr>
                <w:w w:val="47"/>
                <w:sz w:val="24"/>
              </w:rPr>
              <w:t>ей</w:t>
            </w:r>
            <w:r>
              <w:rPr>
                <w:sz w:val="24"/>
              </w:rPr>
              <w:t> </w:t>
            </w:r>
            <w:r>
              <w:rPr>
                <w:spacing w:val="-31"/>
                <w:w w:val="50"/>
                <w:position w:val="-12"/>
                <w:sz w:val="24"/>
              </w:rPr>
              <w:t>С</w:t>
            </w:r>
            <w:r>
              <w:rPr>
                <w:spacing w:val="-31"/>
                <w:w w:val="50"/>
                <w:sz w:val="24"/>
              </w:rPr>
              <w:t>е</w:t>
            </w:r>
            <w:r>
              <w:rPr>
                <w:spacing w:val="-31"/>
                <w:w w:val="50"/>
                <w:position w:val="-12"/>
                <w:sz w:val="24"/>
              </w:rPr>
              <w:t>П</w:t>
            </w:r>
            <w:r>
              <w:rPr>
                <w:spacing w:val="-31"/>
                <w:w w:val="50"/>
                <w:sz w:val="24"/>
              </w:rPr>
              <w:t>й</w:t>
            </w:r>
          </w:p>
          <w:p>
            <w:pPr>
              <w:pStyle w:val="TableParagraph"/>
              <w:spacing w:line="156" w:lineRule="auto"/>
              <w:ind w:left="124" w:right="106"/>
              <w:jc w:val="center"/>
              <w:rPr>
                <w:position w:val="-12"/>
                <w:sz w:val="24"/>
              </w:rPr>
            </w:pPr>
            <w:r>
              <w:rPr>
                <w:spacing w:val="-112"/>
                <w:w w:val="75"/>
                <w:sz w:val="24"/>
              </w:rPr>
              <w:t>С</w:t>
            </w:r>
            <w:r>
              <w:rPr>
                <w:spacing w:val="-5"/>
                <w:w w:val="75"/>
                <w:position w:val="-12"/>
                <w:sz w:val="24"/>
              </w:rPr>
              <w:t>К</w:t>
            </w:r>
          </w:p>
          <w:p>
            <w:pPr>
              <w:pStyle w:val="TableParagraph"/>
              <w:spacing w:line="213" w:lineRule="exact"/>
              <w:ind w:right="32"/>
              <w:jc w:val="center"/>
              <w:rPr>
                <w:sz w:val="24"/>
              </w:rPr>
            </w:pPr>
            <w:r>
              <w:rPr>
                <w:spacing w:val="-10"/>
                <w:w w:val="125"/>
                <w:sz w:val="24"/>
              </w:rPr>
              <w:t>н</w:t>
            </w:r>
          </w:p>
        </w:tc>
        <w:tc>
          <w:tcPr>
            <w:tcW w:w="563" w:type="dxa"/>
            <w:vMerge w:val="restart"/>
          </w:tcPr>
          <w:p>
            <w:pPr>
              <w:pStyle w:val="TableParagraph"/>
              <w:rPr>
                <w:sz w:val="24"/>
              </w:rPr>
            </w:pPr>
          </w:p>
          <w:p>
            <w:pPr>
              <w:pStyle w:val="TableParagraph"/>
              <w:spacing w:before="69"/>
              <w:rPr>
                <w:sz w:val="24"/>
              </w:rPr>
            </w:pPr>
          </w:p>
          <w:p>
            <w:pPr>
              <w:pStyle w:val="TableParagraph"/>
              <w:spacing w:line="124" w:lineRule="auto" w:before="1"/>
              <w:ind w:left="222"/>
              <w:rPr>
                <w:sz w:val="24"/>
              </w:rPr>
            </w:pPr>
            <w:r>
              <w:rPr>
                <w:spacing w:val="30"/>
                <w:w w:val="53"/>
                <w:sz w:val="24"/>
              </w:rPr>
              <w:t>3</w:t>
            </w:r>
            <w:r>
              <w:rPr>
                <w:spacing w:val="-77"/>
                <w:w w:val="97"/>
                <w:position w:val="-9"/>
                <w:sz w:val="24"/>
              </w:rPr>
              <w:t>3</w:t>
            </w:r>
            <w:r>
              <w:rPr>
                <w:spacing w:val="30"/>
                <w:w w:val="88"/>
                <w:sz w:val="24"/>
              </w:rPr>
              <w:t>S</w:t>
            </w:r>
          </w:p>
          <w:p>
            <w:pPr>
              <w:pStyle w:val="TableParagraph"/>
              <w:spacing w:line="112" w:lineRule="auto" w:before="46"/>
              <w:ind w:left="270" w:right="168" w:firstLine="5"/>
              <w:rPr>
                <w:sz w:val="24"/>
              </w:rPr>
            </w:pPr>
            <w:r>
              <w:rPr>
                <w:spacing w:val="-36"/>
                <w:w w:val="45"/>
                <w:sz w:val="24"/>
              </w:rPr>
              <w:t>C</w:t>
            </w:r>
            <w:r>
              <w:rPr>
                <w:spacing w:val="-36"/>
                <w:w w:val="45"/>
                <w:position w:val="11"/>
                <w:sz w:val="24"/>
              </w:rPr>
              <w:t>к</w:t>
            </w:r>
            <w:r>
              <w:rPr>
                <w:spacing w:val="-36"/>
                <w:w w:val="45"/>
                <w:sz w:val="24"/>
              </w:rPr>
              <w:t>Q</w:t>
            </w:r>
            <w:r>
              <w:rPr>
                <w:sz w:val="24"/>
              </w:rPr>
              <w:t> </w:t>
            </w:r>
            <w:r>
              <w:rPr>
                <w:spacing w:val="-116"/>
                <w:w w:val="68"/>
                <w:position w:val="-10"/>
                <w:sz w:val="24"/>
              </w:rPr>
              <w:t>О</w:t>
            </w:r>
            <w:r>
              <w:rPr>
                <w:spacing w:val="-5"/>
                <w:w w:val="81"/>
                <w:sz w:val="24"/>
              </w:rPr>
              <w:t>S</w:t>
            </w:r>
          </w:p>
          <w:p>
            <w:pPr>
              <w:pStyle w:val="TableParagraph"/>
              <w:spacing w:line="188" w:lineRule="exact"/>
              <w:ind w:left="270"/>
              <w:rPr>
                <w:sz w:val="24"/>
              </w:rPr>
            </w:pPr>
            <w:r>
              <w:rPr>
                <w:spacing w:val="-10"/>
                <w:sz w:val="24"/>
              </w:rPr>
              <w:t>£</w:t>
            </w:r>
          </w:p>
          <w:p>
            <w:pPr>
              <w:pStyle w:val="TableParagraph"/>
              <w:spacing w:line="211" w:lineRule="exact"/>
              <w:ind w:left="222"/>
              <w:rPr>
                <w:sz w:val="24"/>
              </w:rPr>
            </w:pPr>
            <w:r>
              <w:rPr>
                <w:spacing w:val="-10"/>
                <w:w w:val="150"/>
                <w:sz w:val="24"/>
              </w:rPr>
              <w:t>с</w:t>
            </w:r>
          </w:p>
          <w:p>
            <w:pPr>
              <w:pStyle w:val="TableParagraph"/>
              <w:spacing w:line="100" w:lineRule="auto" w:before="20"/>
              <w:ind w:left="275" w:right="178" w:hanging="53"/>
              <w:jc w:val="both"/>
              <w:rPr>
                <w:sz w:val="24"/>
              </w:rPr>
            </w:pPr>
            <w:r>
              <w:rPr>
                <w:spacing w:val="-80"/>
                <w:w w:val="30"/>
                <w:sz w:val="24"/>
              </w:rPr>
              <w:t>®</w:t>
            </w:r>
            <w:r>
              <w:rPr>
                <w:spacing w:val="-80"/>
                <w:w w:val="30"/>
                <w:position w:val="-15"/>
                <w:sz w:val="24"/>
              </w:rPr>
              <w:t>г</w:t>
            </w:r>
            <w:r>
              <w:rPr>
                <w:spacing w:val="65"/>
                <w:position w:val="-15"/>
                <w:sz w:val="24"/>
              </w:rPr>
              <w:t> </w:t>
            </w:r>
            <w:r>
              <w:rPr>
                <w:spacing w:val="-30"/>
                <w:w w:val="30"/>
                <w:position w:val="-23"/>
                <w:sz w:val="24"/>
              </w:rPr>
              <w:t>г</w:t>
            </w:r>
            <w:r>
              <w:rPr>
                <w:spacing w:val="-30"/>
                <w:w w:val="30"/>
                <w:position w:val="-12"/>
                <w:sz w:val="24"/>
              </w:rPr>
              <w:t>И</w:t>
            </w:r>
            <w:r>
              <w:rPr>
                <w:spacing w:val="-30"/>
                <w:w w:val="30"/>
                <w:sz w:val="24"/>
              </w:rPr>
              <w:t>а</w:t>
            </w:r>
            <w:r>
              <w:rPr>
                <w:sz w:val="24"/>
              </w:rPr>
              <w:t> </w:t>
            </w:r>
            <w:r>
              <w:rPr>
                <w:spacing w:val="-31"/>
                <w:w w:val="60"/>
                <w:position w:val="-12"/>
                <w:sz w:val="24"/>
              </w:rPr>
              <w:t>К</w:t>
            </w:r>
            <w:r>
              <w:rPr>
                <w:spacing w:val="-31"/>
                <w:w w:val="60"/>
                <w:sz w:val="24"/>
              </w:rPr>
              <w:t>а</w:t>
            </w:r>
          </w:p>
          <w:p>
            <w:pPr>
              <w:pStyle w:val="TableParagraph"/>
              <w:spacing w:line="66" w:lineRule="exact"/>
              <w:ind w:left="275"/>
              <w:rPr>
                <w:sz w:val="24"/>
              </w:rPr>
            </w:pPr>
            <w:r>
              <w:rPr>
                <w:spacing w:val="-10"/>
                <w:w w:val="80"/>
                <w:sz w:val="24"/>
              </w:rPr>
              <w:t>Ё</w:t>
            </w:r>
          </w:p>
          <w:p>
            <w:pPr>
              <w:pStyle w:val="TableParagraph"/>
              <w:spacing w:line="226" w:lineRule="exact"/>
              <w:ind w:left="217"/>
              <w:rPr>
                <w:sz w:val="24"/>
              </w:rPr>
            </w:pPr>
            <w:r>
              <w:rPr>
                <w:spacing w:val="-10"/>
                <w:w w:val="120"/>
                <w:sz w:val="24"/>
              </w:rPr>
              <w:t>&lt;</w:t>
            </w:r>
          </w:p>
          <w:p>
            <w:pPr>
              <w:pStyle w:val="TableParagraph"/>
              <w:spacing w:line="160" w:lineRule="auto" w:before="82"/>
              <w:ind w:left="222" w:right="173" w:firstLine="53"/>
              <w:rPr>
                <w:sz w:val="24"/>
              </w:rPr>
            </w:pPr>
            <w:r>
              <w:rPr>
                <w:spacing w:val="-117"/>
                <w:w w:val="99"/>
                <w:sz w:val="24"/>
              </w:rPr>
              <w:t>с</w:t>
            </w:r>
            <w:r>
              <w:rPr>
                <w:spacing w:val="-10"/>
                <w:w w:val="90"/>
                <w:position w:val="-12"/>
                <w:sz w:val="24"/>
              </w:rPr>
              <w:t>к</w:t>
            </w:r>
            <w:r>
              <w:rPr>
                <w:spacing w:val="-10"/>
                <w:w w:val="94"/>
                <w:position w:val="-12"/>
                <w:sz w:val="24"/>
              </w:rPr>
              <w:t> </w:t>
            </w:r>
            <w:r>
              <w:rPr>
                <w:spacing w:val="-10"/>
                <w:w w:val="110"/>
                <w:sz w:val="24"/>
              </w:rPr>
              <w:t>н</w:t>
            </w:r>
          </w:p>
        </w:tc>
        <w:tc>
          <w:tcPr>
            <w:tcW w:w="1473" w:type="dxa"/>
          </w:tcPr>
          <w:p>
            <w:pPr>
              <w:pStyle w:val="TableParagraph"/>
              <w:rPr>
                <w:sz w:val="22"/>
              </w:rPr>
            </w:pPr>
          </w:p>
        </w:tc>
        <w:tc>
          <w:tcPr>
            <w:tcW w:w="1356" w:type="dxa"/>
            <w:vMerge w:val="restart"/>
          </w:tcPr>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spacing w:before="92"/>
              <w:rPr>
                <w:sz w:val="24"/>
              </w:rPr>
            </w:pPr>
          </w:p>
          <w:p>
            <w:pPr>
              <w:pStyle w:val="TableParagraph"/>
              <w:spacing w:line="276" w:lineRule="auto"/>
              <w:ind w:left="635" w:right="161" w:hanging="437"/>
              <w:rPr>
                <w:sz w:val="24"/>
              </w:rPr>
            </w:pPr>
            <w:r>
              <w:rPr>
                <w:spacing w:val="-2"/>
                <w:sz w:val="24"/>
              </w:rPr>
              <w:t>Субконто </w:t>
            </w:r>
            <w:r>
              <w:rPr>
                <w:spacing w:val="-10"/>
                <w:sz w:val="24"/>
              </w:rPr>
              <w:t>2</w:t>
            </w:r>
          </w:p>
        </w:tc>
        <w:tc>
          <w:tcPr>
            <w:tcW w:w="1286" w:type="dxa"/>
            <w:vMerge w:val="restart"/>
          </w:tcPr>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spacing w:before="92"/>
              <w:rPr>
                <w:sz w:val="24"/>
              </w:rPr>
            </w:pPr>
          </w:p>
          <w:p>
            <w:pPr>
              <w:pStyle w:val="TableParagraph"/>
              <w:spacing w:line="276" w:lineRule="auto"/>
              <w:ind w:left="137" w:right="142" w:firstLine="10"/>
              <w:rPr>
                <w:sz w:val="24"/>
              </w:rPr>
            </w:pPr>
            <w:r>
              <w:rPr>
                <w:spacing w:val="-2"/>
                <w:sz w:val="24"/>
              </w:rPr>
              <w:t>Субконто </w:t>
            </w:r>
            <w:r>
              <w:rPr>
                <w:spacing w:val="-10"/>
                <w:sz w:val="24"/>
              </w:rPr>
              <w:t>3</w:t>
            </w:r>
          </w:p>
        </w:tc>
      </w:tr>
      <w:tr>
        <w:trPr>
          <w:trHeight w:val="1968" w:hRule="atLeast"/>
        </w:trPr>
        <w:tc>
          <w:tcPr>
            <w:tcW w:w="698" w:type="dxa"/>
          </w:tcPr>
          <w:p>
            <w:pPr>
              <w:pStyle w:val="TableParagraph"/>
              <w:rPr>
                <w:sz w:val="22"/>
              </w:rPr>
            </w:pPr>
          </w:p>
        </w:tc>
        <w:tc>
          <w:tcPr>
            <w:tcW w:w="2043" w:type="dxa"/>
          </w:tcPr>
          <w:p>
            <w:pPr>
              <w:pStyle w:val="TableParagraph"/>
              <w:rPr>
                <w:sz w:val="22"/>
              </w:rPr>
            </w:pPr>
          </w:p>
        </w:tc>
        <w:tc>
          <w:tcPr>
            <w:tcW w:w="485" w:type="dxa"/>
            <w:vMerge/>
            <w:tcBorders>
              <w:top w:val="nil"/>
            </w:tcBorders>
          </w:tcPr>
          <w:p>
            <w:pPr>
              <w:rPr>
                <w:sz w:val="2"/>
                <w:szCs w:val="2"/>
              </w:rPr>
            </w:pPr>
          </w:p>
        </w:tc>
        <w:tc>
          <w:tcPr>
            <w:tcW w:w="570" w:type="dxa"/>
            <w:vMerge/>
            <w:tcBorders>
              <w:top w:val="nil"/>
            </w:tcBorders>
          </w:tcPr>
          <w:p>
            <w:pPr>
              <w:rPr>
                <w:sz w:val="2"/>
                <w:szCs w:val="2"/>
              </w:rPr>
            </w:pPr>
          </w:p>
        </w:tc>
        <w:tc>
          <w:tcPr>
            <w:tcW w:w="563" w:type="dxa"/>
            <w:vMerge/>
            <w:tcBorders>
              <w:top w:val="nil"/>
            </w:tcBorders>
          </w:tcPr>
          <w:p>
            <w:pPr>
              <w:rPr>
                <w:sz w:val="2"/>
                <w:szCs w:val="2"/>
              </w:rPr>
            </w:pPr>
          </w:p>
        </w:tc>
        <w:tc>
          <w:tcPr>
            <w:tcW w:w="1473" w:type="dxa"/>
          </w:tcPr>
          <w:p>
            <w:pPr>
              <w:pStyle w:val="TableParagraph"/>
              <w:spacing w:line="241" w:lineRule="exact"/>
              <w:ind w:left="187"/>
              <w:rPr>
                <w:sz w:val="24"/>
              </w:rPr>
            </w:pPr>
            <w:r>
              <w:rPr>
                <w:sz w:val="24"/>
              </w:rPr>
              <w:t>Субконто </w:t>
            </w:r>
            <w:r>
              <w:rPr>
                <w:spacing w:val="-10"/>
                <w:sz w:val="24"/>
              </w:rPr>
              <w:t>1</w:t>
            </w:r>
          </w:p>
        </w:tc>
        <w:tc>
          <w:tcPr>
            <w:tcW w:w="1356" w:type="dxa"/>
            <w:vMerge/>
            <w:tcBorders>
              <w:top w:val="nil"/>
            </w:tcBorders>
          </w:tcPr>
          <w:p>
            <w:pPr>
              <w:rPr>
                <w:sz w:val="2"/>
                <w:szCs w:val="2"/>
              </w:rPr>
            </w:pPr>
          </w:p>
        </w:tc>
        <w:tc>
          <w:tcPr>
            <w:tcW w:w="1286" w:type="dxa"/>
            <w:vMerge/>
            <w:tcBorders>
              <w:top w:val="nil"/>
            </w:tcBorders>
          </w:tcPr>
          <w:p>
            <w:pPr>
              <w:rPr>
                <w:sz w:val="2"/>
                <w:szCs w:val="2"/>
              </w:rPr>
            </w:pPr>
          </w:p>
        </w:tc>
      </w:tr>
      <w:tr>
        <w:trPr>
          <w:trHeight w:val="712" w:hRule="atLeast"/>
        </w:trPr>
        <w:tc>
          <w:tcPr>
            <w:tcW w:w="698" w:type="dxa"/>
          </w:tcPr>
          <w:p>
            <w:pPr>
              <w:pStyle w:val="TableParagraph"/>
              <w:spacing w:before="44"/>
              <w:rPr>
                <w:sz w:val="24"/>
              </w:rPr>
            </w:pPr>
          </w:p>
          <w:p>
            <w:pPr>
              <w:pStyle w:val="TableParagraph"/>
              <w:ind w:left="92"/>
              <w:rPr>
                <w:sz w:val="24"/>
              </w:rPr>
            </w:pPr>
            <w:r>
              <w:rPr>
                <w:spacing w:val="-5"/>
                <w:sz w:val="24"/>
              </w:rPr>
              <w:t>Код</w:t>
            </w:r>
          </w:p>
        </w:tc>
        <w:tc>
          <w:tcPr>
            <w:tcW w:w="2043" w:type="dxa"/>
          </w:tcPr>
          <w:p>
            <w:pPr>
              <w:pStyle w:val="TableParagraph"/>
              <w:rPr>
                <w:sz w:val="22"/>
              </w:rPr>
            </w:pPr>
          </w:p>
        </w:tc>
        <w:tc>
          <w:tcPr>
            <w:tcW w:w="485" w:type="dxa"/>
          </w:tcPr>
          <w:p>
            <w:pPr>
              <w:pStyle w:val="TableParagraph"/>
              <w:rPr>
                <w:sz w:val="22"/>
              </w:rPr>
            </w:pPr>
          </w:p>
        </w:tc>
        <w:tc>
          <w:tcPr>
            <w:tcW w:w="570" w:type="dxa"/>
          </w:tcPr>
          <w:p>
            <w:pPr>
              <w:pStyle w:val="TableParagraph"/>
              <w:rPr>
                <w:sz w:val="22"/>
              </w:rPr>
            </w:pPr>
          </w:p>
        </w:tc>
        <w:tc>
          <w:tcPr>
            <w:tcW w:w="563" w:type="dxa"/>
          </w:tcPr>
          <w:p>
            <w:pPr>
              <w:pStyle w:val="TableParagraph"/>
              <w:rPr>
                <w:sz w:val="22"/>
              </w:rPr>
            </w:pPr>
          </w:p>
        </w:tc>
        <w:tc>
          <w:tcPr>
            <w:tcW w:w="1473" w:type="dxa"/>
          </w:tcPr>
          <w:p>
            <w:pPr>
              <w:pStyle w:val="TableParagraph"/>
              <w:rPr>
                <w:sz w:val="22"/>
              </w:rPr>
            </w:pPr>
          </w:p>
        </w:tc>
        <w:tc>
          <w:tcPr>
            <w:tcW w:w="1356" w:type="dxa"/>
          </w:tcPr>
          <w:p>
            <w:pPr>
              <w:pStyle w:val="TableParagraph"/>
              <w:rPr>
                <w:sz w:val="22"/>
              </w:rPr>
            </w:pPr>
          </w:p>
        </w:tc>
        <w:tc>
          <w:tcPr>
            <w:tcW w:w="1286" w:type="dxa"/>
          </w:tcPr>
          <w:p>
            <w:pPr>
              <w:pStyle w:val="TableParagraph"/>
              <w:rPr>
                <w:sz w:val="22"/>
              </w:rPr>
            </w:pPr>
          </w:p>
        </w:tc>
      </w:tr>
      <w:tr>
        <w:trPr>
          <w:trHeight w:val="2437" w:hRule="atLeast"/>
        </w:trPr>
        <w:tc>
          <w:tcPr>
            <w:tcW w:w="698" w:type="dxa"/>
          </w:tcPr>
          <w:p>
            <w:pPr>
              <w:pStyle w:val="TableParagraph"/>
              <w:spacing w:before="106"/>
              <w:ind w:left="50"/>
              <w:rPr>
                <w:sz w:val="24"/>
              </w:rPr>
            </w:pPr>
            <w:r>
              <w:rPr>
                <w:spacing w:val="-2"/>
                <w:sz w:val="24"/>
              </w:rPr>
              <w:t>106.3</w:t>
            </w:r>
          </w:p>
          <w:p>
            <w:pPr>
              <w:pStyle w:val="TableParagraph"/>
              <w:spacing w:before="41"/>
              <w:ind w:left="413"/>
              <w:rPr>
                <w:sz w:val="24"/>
              </w:rPr>
            </w:pPr>
            <w:r>
              <w:rPr>
                <w:spacing w:val="-10"/>
                <w:sz w:val="24"/>
              </w:rPr>
              <w:t>И</w:t>
            </w:r>
          </w:p>
        </w:tc>
        <w:tc>
          <w:tcPr>
            <w:tcW w:w="2043" w:type="dxa"/>
          </w:tcPr>
          <w:p>
            <w:pPr>
              <w:pStyle w:val="TableParagraph"/>
              <w:tabs>
                <w:tab w:pos="1088" w:val="left" w:leader="none"/>
                <w:tab w:pos="1448" w:val="left" w:leader="none"/>
                <w:tab w:pos="1813" w:val="left" w:leader="none"/>
              </w:tabs>
              <w:spacing w:line="276" w:lineRule="auto" w:before="106"/>
              <w:ind w:left="109" w:right="107"/>
              <w:rPr>
                <w:sz w:val="24"/>
              </w:rPr>
            </w:pPr>
            <w:r>
              <w:rPr>
                <w:spacing w:val="-2"/>
                <w:sz w:val="24"/>
              </w:rPr>
              <w:t>(Изготовление) Вложения</w:t>
            </w:r>
            <w:r>
              <w:rPr>
                <w:sz w:val="24"/>
              </w:rPr>
              <w:tab/>
              <w:tab/>
            </w:r>
            <w:r>
              <w:rPr>
                <w:spacing w:val="-10"/>
                <w:sz w:val="24"/>
              </w:rPr>
              <w:t>в </w:t>
            </w:r>
            <w:r>
              <w:rPr>
                <w:spacing w:val="-2"/>
                <w:sz w:val="24"/>
              </w:rPr>
              <w:t>материальные запасы</w:t>
            </w:r>
            <w:r>
              <w:rPr>
                <w:sz w:val="24"/>
              </w:rPr>
              <w:tab/>
            </w:r>
            <w:r>
              <w:rPr>
                <w:spacing w:val="-10"/>
                <w:sz w:val="24"/>
              </w:rPr>
              <w:t>-</w:t>
            </w:r>
            <w:r>
              <w:rPr>
                <w:sz w:val="24"/>
              </w:rPr>
              <w:tab/>
            </w:r>
            <w:r>
              <w:rPr>
                <w:spacing w:val="-4"/>
                <w:sz w:val="24"/>
              </w:rPr>
              <w:t>иное </w:t>
            </w:r>
            <w:r>
              <w:rPr>
                <w:spacing w:val="-2"/>
                <w:sz w:val="24"/>
              </w:rPr>
              <w:t>движимое имущество учреждения.</w:t>
            </w:r>
          </w:p>
        </w:tc>
        <w:tc>
          <w:tcPr>
            <w:tcW w:w="485" w:type="dxa"/>
          </w:tcPr>
          <w:p>
            <w:pPr>
              <w:pStyle w:val="TableParagraph"/>
              <w:rPr>
                <w:sz w:val="22"/>
              </w:rPr>
            </w:pPr>
          </w:p>
        </w:tc>
        <w:tc>
          <w:tcPr>
            <w:tcW w:w="570" w:type="dxa"/>
          </w:tcPr>
          <w:p>
            <w:pPr>
              <w:pStyle w:val="TableParagraph"/>
              <w:rPr>
                <w:sz w:val="22"/>
              </w:rPr>
            </w:pPr>
          </w:p>
        </w:tc>
        <w:tc>
          <w:tcPr>
            <w:tcW w:w="563" w:type="dxa"/>
          </w:tcPr>
          <w:p>
            <w:pPr>
              <w:pStyle w:val="TableParagraph"/>
              <w:spacing w:before="106"/>
              <w:ind w:left="117"/>
              <w:rPr>
                <w:sz w:val="24"/>
              </w:rPr>
            </w:pPr>
            <w:r>
              <w:rPr>
                <w:spacing w:val="-10"/>
                <w:sz w:val="24"/>
              </w:rPr>
              <w:t>А</w:t>
            </w:r>
          </w:p>
        </w:tc>
        <w:tc>
          <w:tcPr>
            <w:tcW w:w="1473" w:type="dxa"/>
          </w:tcPr>
          <w:p>
            <w:pPr>
              <w:pStyle w:val="TableParagraph"/>
              <w:spacing w:line="276" w:lineRule="auto" w:before="106"/>
              <w:ind w:left="182" w:right="161"/>
              <w:rPr>
                <w:sz w:val="24"/>
              </w:rPr>
            </w:pPr>
            <w:r>
              <w:rPr>
                <w:spacing w:val="-2"/>
                <w:sz w:val="24"/>
              </w:rPr>
              <w:t>Номенклат </w:t>
            </w:r>
            <w:r>
              <w:rPr>
                <w:spacing w:val="-4"/>
                <w:sz w:val="24"/>
              </w:rPr>
              <w:t>ура</w:t>
            </w:r>
          </w:p>
        </w:tc>
        <w:tc>
          <w:tcPr>
            <w:tcW w:w="1356" w:type="dxa"/>
          </w:tcPr>
          <w:p>
            <w:pPr>
              <w:pStyle w:val="TableParagraph"/>
              <w:spacing w:line="276" w:lineRule="auto" w:before="106"/>
              <w:ind w:left="117"/>
              <w:rPr>
                <w:sz w:val="24"/>
              </w:rPr>
            </w:pPr>
            <w:r>
              <w:rPr>
                <w:spacing w:val="-2"/>
                <w:sz w:val="24"/>
              </w:rPr>
              <w:t>Центры материаль </w:t>
            </w:r>
            <w:r>
              <w:rPr>
                <w:spacing w:val="-4"/>
                <w:sz w:val="24"/>
              </w:rPr>
              <w:t>ной </w:t>
            </w:r>
            <w:r>
              <w:rPr>
                <w:spacing w:val="-2"/>
                <w:sz w:val="24"/>
              </w:rPr>
              <w:t>ответствен ности</w:t>
            </w:r>
          </w:p>
        </w:tc>
        <w:tc>
          <w:tcPr>
            <w:tcW w:w="1286" w:type="dxa"/>
          </w:tcPr>
          <w:p>
            <w:pPr>
              <w:pStyle w:val="TableParagraph"/>
              <w:spacing w:before="106"/>
              <w:ind w:left="196"/>
              <w:rPr>
                <w:sz w:val="24"/>
              </w:rPr>
            </w:pPr>
            <w:r>
              <w:rPr>
                <w:spacing w:val="-4"/>
                <w:sz w:val="24"/>
              </w:rPr>
              <w:t>Виды</w:t>
            </w:r>
          </w:p>
          <w:p>
            <w:pPr>
              <w:pStyle w:val="TableParagraph"/>
              <w:spacing w:before="45"/>
              <w:ind w:left="137"/>
              <w:rPr>
                <w:sz w:val="24"/>
              </w:rPr>
            </w:pPr>
            <w:r>
              <w:rPr>
                <w:spacing w:val="-2"/>
                <w:sz w:val="24"/>
              </w:rPr>
              <w:t>затрат</w:t>
            </w:r>
          </w:p>
        </w:tc>
      </w:tr>
      <w:tr>
        <w:trPr>
          <w:trHeight w:val="2471" w:hRule="atLeast"/>
        </w:trPr>
        <w:tc>
          <w:tcPr>
            <w:tcW w:w="698" w:type="dxa"/>
          </w:tcPr>
          <w:p>
            <w:pPr>
              <w:pStyle w:val="TableParagraph"/>
              <w:spacing w:before="140"/>
              <w:ind w:left="50"/>
              <w:rPr>
                <w:sz w:val="24"/>
              </w:rPr>
            </w:pPr>
            <w:r>
              <w:rPr>
                <w:spacing w:val="-2"/>
                <w:sz w:val="24"/>
              </w:rPr>
              <w:t>106.3</w:t>
            </w:r>
          </w:p>
          <w:p>
            <w:pPr>
              <w:pStyle w:val="TableParagraph"/>
              <w:spacing w:before="41"/>
              <w:ind w:left="413"/>
              <w:rPr>
                <w:sz w:val="24"/>
              </w:rPr>
            </w:pPr>
            <w:r>
              <w:rPr>
                <w:spacing w:val="-10"/>
                <w:sz w:val="24"/>
              </w:rPr>
              <w:t>П</w:t>
            </w:r>
          </w:p>
        </w:tc>
        <w:tc>
          <w:tcPr>
            <w:tcW w:w="2043" w:type="dxa"/>
          </w:tcPr>
          <w:p>
            <w:pPr>
              <w:pStyle w:val="TableParagraph"/>
              <w:tabs>
                <w:tab w:pos="1088" w:val="left" w:leader="none"/>
                <w:tab w:pos="1448" w:val="left" w:leader="none"/>
                <w:tab w:pos="1813" w:val="left" w:leader="none"/>
              </w:tabs>
              <w:spacing w:line="276" w:lineRule="auto" w:before="145"/>
              <w:ind w:left="109" w:right="107"/>
              <w:rPr>
                <w:sz w:val="24"/>
              </w:rPr>
            </w:pPr>
            <w:r>
              <w:rPr>
                <w:spacing w:val="-2"/>
                <w:sz w:val="24"/>
              </w:rPr>
              <w:t>(Покупка) Вложения</w:t>
            </w:r>
            <w:r>
              <w:rPr>
                <w:sz w:val="24"/>
              </w:rPr>
              <w:tab/>
              <w:tab/>
            </w:r>
            <w:r>
              <w:rPr>
                <w:spacing w:val="-10"/>
                <w:sz w:val="24"/>
              </w:rPr>
              <w:t>в </w:t>
            </w:r>
            <w:r>
              <w:rPr>
                <w:spacing w:val="-2"/>
                <w:sz w:val="24"/>
              </w:rPr>
              <w:t>материальные запасы</w:t>
            </w:r>
            <w:r>
              <w:rPr>
                <w:sz w:val="24"/>
              </w:rPr>
              <w:tab/>
            </w:r>
            <w:r>
              <w:rPr>
                <w:spacing w:val="-10"/>
                <w:sz w:val="24"/>
              </w:rPr>
              <w:t>-</w:t>
            </w:r>
            <w:r>
              <w:rPr>
                <w:sz w:val="24"/>
              </w:rPr>
              <w:tab/>
            </w:r>
            <w:r>
              <w:rPr>
                <w:spacing w:val="-4"/>
                <w:sz w:val="24"/>
              </w:rPr>
              <w:t>иное </w:t>
            </w:r>
            <w:r>
              <w:rPr>
                <w:spacing w:val="-2"/>
                <w:sz w:val="24"/>
              </w:rPr>
              <w:t>движимое имущество учреждения.</w:t>
            </w:r>
          </w:p>
        </w:tc>
        <w:tc>
          <w:tcPr>
            <w:tcW w:w="485" w:type="dxa"/>
          </w:tcPr>
          <w:p>
            <w:pPr>
              <w:pStyle w:val="TableParagraph"/>
              <w:spacing w:line="274" w:lineRule="exact" w:before="188"/>
              <w:ind w:left="111"/>
              <w:rPr>
                <w:sz w:val="24"/>
              </w:rPr>
            </w:pPr>
            <w:r>
              <w:rPr>
                <w:spacing w:val="-10"/>
                <w:sz w:val="24"/>
              </w:rPr>
              <w:t>Д</w:t>
            </w:r>
          </w:p>
          <w:p>
            <w:pPr>
              <w:pStyle w:val="TableParagraph"/>
              <w:spacing w:line="274" w:lineRule="exact"/>
              <w:ind w:left="106"/>
              <w:rPr>
                <w:sz w:val="24"/>
              </w:rPr>
            </w:pPr>
            <w:r>
              <w:rPr>
                <w:spacing w:val="-10"/>
                <w:sz w:val="24"/>
              </w:rPr>
              <w:t>а</w:t>
            </w:r>
          </w:p>
        </w:tc>
        <w:tc>
          <w:tcPr>
            <w:tcW w:w="570" w:type="dxa"/>
          </w:tcPr>
          <w:p>
            <w:pPr>
              <w:pStyle w:val="TableParagraph"/>
              <w:rPr>
                <w:sz w:val="22"/>
              </w:rPr>
            </w:pPr>
          </w:p>
        </w:tc>
        <w:tc>
          <w:tcPr>
            <w:tcW w:w="563" w:type="dxa"/>
          </w:tcPr>
          <w:p>
            <w:pPr>
              <w:pStyle w:val="TableParagraph"/>
              <w:spacing w:before="140"/>
              <w:ind w:left="117"/>
              <w:rPr>
                <w:sz w:val="24"/>
              </w:rPr>
            </w:pPr>
            <w:r>
              <w:rPr>
                <w:spacing w:val="-10"/>
                <w:sz w:val="24"/>
              </w:rPr>
              <w:t>А</w:t>
            </w:r>
          </w:p>
        </w:tc>
        <w:tc>
          <w:tcPr>
            <w:tcW w:w="1473" w:type="dxa"/>
          </w:tcPr>
          <w:p>
            <w:pPr>
              <w:pStyle w:val="TableParagraph"/>
              <w:spacing w:before="140"/>
              <w:ind w:left="182"/>
              <w:rPr>
                <w:sz w:val="24"/>
              </w:rPr>
            </w:pPr>
            <w:r>
              <w:rPr>
                <w:spacing w:val="-2"/>
                <w:sz w:val="24"/>
              </w:rPr>
              <w:t>Партии</w:t>
            </w:r>
          </w:p>
        </w:tc>
        <w:tc>
          <w:tcPr>
            <w:tcW w:w="1356" w:type="dxa"/>
          </w:tcPr>
          <w:p>
            <w:pPr>
              <w:pStyle w:val="TableParagraph"/>
              <w:spacing w:line="276" w:lineRule="auto" w:before="140"/>
              <w:ind w:left="117"/>
              <w:rPr>
                <w:sz w:val="24"/>
              </w:rPr>
            </w:pPr>
            <w:r>
              <w:rPr>
                <w:spacing w:val="-2"/>
                <w:sz w:val="24"/>
              </w:rPr>
              <w:t>Центры материаль </w:t>
            </w:r>
            <w:r>
              <w:rPr>
                <w:spacing w:val="-4"/>
                <w:sz w:val="24"/>
              </w:rPr>
              <w:t>ной </w:t>
            </w:r>
            <w:r>
              <w:rPr>
                <w:spacing w:val="-2"/>
                <w:sz w:val="24"/>
              </w:rPr>
              <w:t>ответствен ности</w:t>
            </w:r>
          </w:p>
        </w:tc>
        <w:tc>
          <w:tcPr>
            <w:tcW w:w="1286" w:type="dxa"/>
          </w:tcPr>
          <w:p>
            <w:pPr>
              <w:pStyle w:val="TableParagraph"/>
              <w:spacing w:before="140"/>
              <w:ind w:left="137"/>
              <w:rPr>
                <w:sz w:val="24"/>
              </w:rPr>
            </w:pPr>
            <w:r>
              <w:rPr>
                <w:spacing w:val="-4"/>
                <w:sz w:val="24"/>
              </w:rPr>
              <w:t>Виды</w:t>
            </w:r>
          </w:p>
          <w:p>
            <w:pPr>
              <w:pStyle w:val="TableParagraph"/>
              <w:spacing w:before="45"/>
              <w:ind w:left="137"/>
              <w:rPr>
                <w:sz w:val="24"/>
              </w:rPr>
            </w:pPr>
            <w:r>
              <w:rPr>
                <w:spacing w:val="-2"/>
                <w:sz w:val="24"/>
              </w:rPr>
              <w:t>затрат</w:t>
            </w:r>
          </w:p>
        </w:tc>
      </w:tr>
      <w:tr>
        <w:trPr>
          <w:trHeight w:val="2215" w:hRule="atLeast"/>
        </w:trPr>
        <w:tc>
          <w:tcPr>
            <w:tcW w:w="698" w:type="dxa"/>
          </w:tcPr>
          <w:p>
            <w:pPr>
              <w:pStyle w:val="TableParagraph"/>
              <w:spacing w:before="141"/>
              <w:ind w:left="50"/>
              <w:rPr>
                <w:sz w:val="24"/>
              </w:rPr>
            </w:pPr>
            <w:r>
              <w:rPr>
                <w:spacing w:val="-2"/>
                <w:sz w:val="24"/>
              </w:rPr>
              <w:t>106.3</w:t>
            </w:r>
          </w:p>
          <w:p>
            <w:pPr>
              <w:pStyle w:val="TableParagraph"/>
              <w:spacing w:before="41"/>
              <w:ind w:left="413"/>
              <w:rPr>
                <w:sz w:val="24"/>
              </w:rPr>
            </w:pPr>
            <w:r>
              <w:rPr>
                <w:spacing w:val="-10"/>
                <w:sz w:val="24"/>
              </w:rPr>
              <w:t>D</w:t>
            </w:r>
          </w:p>
        </w:tc>
        <w:tc>
          <w:tcPr>
            <w:tcW w:w="2043" w:type="dxa"/>
          </w:tcPr>
          <w:p>
            <w:pPr>
              <w:pStyle w:val="TableParagraph"/>
              <w:tabs>
                <w:tab w:pos="901" w:val="left" w:leader="none"/>
              </w:tabs>
              <w:spacing w:line="276" w:lineRule="auto" w:before="141"/>
              <w:ind w:left="109" w:right="103"/>
              <w:rPr>
                <w:sz w:val="24"/>
              </w:rPr>
            </w:pPr>
            <w:r>
              <w:rPr>
                <w:sz w:val="24"/>
              </w:rPr>
              <w:t>Вложения</w:t>
            </w:r>
            <w:r>
              <w:rPr>
                <w:spacing w:val="-3"/>
                <w:sz w:val="24"/>
              </w:rPr>
              <w:t> </w:t>
            </w:r>
            <w:r>
              <w:rPr>
                <w:sz w:val="24"/>
              </w:rPr>
              <w:t>в</w:t>
            </w:r>
            <w:r>
              <w:rPr>
                <w:spacing w:val="-5"/>
                <w:sz w:val="24"/>
              </w:rPr>
              <w:t> </w:t>
            </w:r>
            <w:r>
              <w:rPr>
                <w:sz w:val="24"/>
              </w:rPr>
              <w:t>иные </w:t>
            </w:r>
            <w:r>
              <w:rPr>
                <w:spacing w:val="-2"/>
                <w:sz w:val="24"/>
              </w:rPr>
              <w:t>объекты интеллектуально </w:t>
            </w:r>
            <w:r>
              <w:rPr>
                <w:sz w:val="24"/>
              </w:rPr>
              <w:t>й</w:t>
            </w:r>
            <w:r>
              <w:rPr>
                <w:spacing w:val="-15"/>
                <w:sz w:val="24"/>
              </w:rPr>
              <w:t> </w:t>
            </w:r>
            <w:r>
              <w:rPr>
                <w:sz w:val="24"/>
              </w:rPr>
              <w:t>собственности</w:t>
            </w:r>
            <w:r>
              <w:rPr>
                <w:spacing w:val="-15"/>
                <w:sz w:val="24"/>
              </w:rPr>
              <w:t> </w:t>
            </w:r>
            <w:r>
              <w:rPr>
                <w:sz w:val="24"/>
              </w:rPr>
              <w:t>- </w:t>
            </w:r>
            <w:r>
              <w:rPr>
                <w:spacing w:val="-4"/>
                <w:sz w:val="24"/>
              </w:rPr>
              <w:t>иное</w:t>
            </w:r>
            <w:r>
              <w:rPr>
                <w:sz w:val="24"/>
              </w:rPr>
              <w:tab/>
            </w:r>
            <w:r>
              <w:rPr>
                <w:spacing w:val="-2"/>
                <w:sz w:val="24"/>
              </w:rPr>
              <w:t>движимое имущество</w:t>
            </w:r>
          </w:p>
        </w:tc>
        <w:tc>
          <w:tcPr>
            <w:tcW w:w="485" w:type="dxa"/>
          </w:tcPr>
          <w:p>
            <w:pPr>
              <w:pStyle w:val="TableParagraph"/>
              <w:spacing w:line="274" w:lineRule="exact" w:before="189"/>
              <w:ind w:left="111"/>
              <w:rPr>
                <w:sz w:val="24"/>
              </w:rPr>
            </w:pPr>
            <w:r>
              <w:rPr>
                <w:spacing w:val="-10"/>
                <w:sz w:val="24"/>
              </w:rPr>
              <w:t>Д</w:t>
            </w:r>
          </w:p>
          <w:p>
            <w:pPr>
              <w:pStyle w:val="TableParagraph"/>
              <w:spacing w:line="274" w:lineRule="exact"/>
              <w:ind w:left="106"/>
              <w:rPr>
                <w:sz w:val="24"/>
              </w:rPr>
            </w:pPr>
            <w:r>
              <w:rPr>
                <w:spacing w:val="-10"/>
                <w:sz w:val="24"/>
              </w:rPr>
              <w:t>а</w:t>
            </w:r>
          </w:p>
        </w:tc>
        <w:tc>
          <w:tcPr>
            <w:tcW w:w="570" w:type="dxa"/>
          </w:tcPr>
          <w:p>
            <w:pPr>
              <w:pStyle w:val="TableParagraph"/>
              <w:rPr>
                <w:sz w:val="22"/>
              </w:rPr>
            </w:pPr>
          </w:p>
        </w:tc>
        <w:tc>
          <w:tcPr>
            <w:tcW w:w="563" w:type="dxa"/>
          </w:tcPr>
          <w:p>
            <w:pPr>
              <w:pStyle w:val="TableParagraph"/>
              <w:spacing w:before="141"/>
              <w:ind w:left="117"/>
              <w:rPr>
                <w:sz w:val="24"/>
              </w:rPr>
            </w:pPr>
            <w:r>
              <w:rPr>
                <w:spacing w:val="-10"/>
                <w:sz w:val="24"/>
              </w:rPr>
              <w:t>А</w:t>
            </w:r>
          </w:p>
        </w:tc>
        <w:tc>
          <w:tcPr>
            <w:tcW w:w="1473" w:type="dxa"/>
          </w:tcPr>
          <w:p>
            <w:pPr>
              <w:pStyle w:val="TableParagraph"/>
              <w:spacing w:line="278" w:lineRule="auto" w:before="141"/>
              <w:ind w:left="182" w:right="249"/>
              <w:rPr>
                <w:sz w:val="24"/>
              </w:rPr>
            </w:pPr>
            <w:r>
              <w:rPr>
                <w:spacing w:val="-2"/>
                <w:sz w:val="24"/>
              </w:rPr>
              <w:t>Основные средства</w:t>
            </w:r>
          </w:p>
        </w:tc>
        <w:tc>
          <w:tcPr>
            <w:tcW w:w="1356" w:type="dxa"/>
          </w:tcPr>
          <w:p>
            <w:pPr>
              <w:pStyle w:val="TableParagraph"/>
              <w:spacing w:line="276" w:lineRule="auto" w:before="141"/>
              <w:ind w:left="117"/>
              <w:rPr>
                <w:sz w:val="24"/>
              </w:rPr>
            </w:pPr>
            <w:r>
              <w:rPr>
                <w:spacing w:val="-2"/>
                <w:sz w:val="24"/>
              </w:rPr>
              <w:t>Центры материаль </w:t>
            </w:r>
            <w:r>
              <w:rPr>
                <w:spacing w:val="-4"/>
                <w:sz w:val="24"/>
              </w:rPr>
              <w:t>ной </w:t>
            </w:r>
            <w:r>
              <w:rPr>
                <w:spacing w:val="-2"/>
                <w:sz w:val="24"/>
              </w:rPr>
              <w:t>ответствен ности</w:t>
            </w:r>
          </w:p>
        </w:tc>
        <w:tc>
          <w:tcPr>
            <w:tcW w:w="1286" w:type="dxa"/>
          </w:tcPr>
          <w:p>
            <w:pPr>
              <w:pStyle w:val="TableParagraph"/>
              <w:spacing w:before="141"/>
              <w:ind w:left="137"/>
              <w:rPr>
                <w:sz w:val="24"/>
              </w:rPr>
            </w:pPr>
            <w:r>
              <w:rPr>
                <w:spacing w:val="-4"/>
                <w:sz w:val="24"/>
              </w:rPr>
              <w:t>Виды</w:t>
            </w:r>
          </w:p>
          <w:p>
            <w:pPr>
              <w:pStyle w:val="TableParagraph"/>
              <w:spacing w:before="45"/>
              <w:ind w:left="137"/>
              <w:rPr>
                <w:sz w:val="24"/>
              </w:rPr>
            </w:pPr>
            <w:r>
              <w:rPr>
                <w:sz w:val="24"/>
              </w:rPr>
              <w:t>затрат</w:t>
            </w:r>
            <w:r>
              <w:rPr>
                <w:spacing w:val="-7"/>
                <w:sz w:val="24"/>
              </w:rPr>
              <w:t> </w:t>
            </w:r>
            <w:r>
              <w:rPr>
                <w:spacing w:val="-4"/>
                <w:sz w:val="24"/>
              </w:rPr>
              <w:t>(об)</w:t>
            </w:r>
          </w:p>
        </w:tc>
      </w:tr>
      <w:tr>
        <w:trPr>
          <w:trHeight w:val="1110" w:hRule="atLeast"/>
        </w:trPr>
        <w:tc>
          <w:tcPr>
            <w:tcW w:w="698" w:type="dxa"/>
          </w:tcPr>
          <w:p>
            <w:pPr>
              <w:pStyle w:val="TableParagraph"/>
              <w:spacing w:before="200"/>
              <w:ind w:left="50"/>
              <w:rPr>
                <w:sz w:val="24"/>
              </w:rPr>
            </w:pPr>
            <w:r>
              <w:rPr>
                <w:spacing w:val="-2"/>
                <w:sz w:val="24"/>
              </w:rPr>
              <w:t>106.3</w:t>
            </w:r>
          </w:p>
          <w:p>
            <w:pPr>
              <w:pStyle w:val="TableParagraph"/>
              <w:spacing w:before="41"/>
              <w:ind w:right="108"/>
              <w:jc w:val="right"/>
              <w:rPr>
                <w:sz w:val="24"/>
              </w:rPr>
            </w:pPr>
            <w:r>
              <w:rPr>
                <w:spacing w:val="-10"/>
                <w:sz w:val="24"/>
              </w:rPr>
              <w:t>I</w:t>
            </w:r>
          </w:p>
        </w:tc>
        <w:tc>
          <w:tcPr>
            <w:tcW w:w="2043" w:type="dxa"/>
          </w:tcPr>
          <w:p>
            <w:pPr>
              <w:pStyle w:val="TableParagraph"/>
              <w:tabs>
                <w:tab w:pos="1789" w:val="left" w:leader="none"/>
              </w:tabs>
              <w:spacing w:line="310" w:lineRule="atLeast" w:before="160"/>
              <w:ind w:left="109" w:right="110"/>
              <w:rPr>
                <w:sz w:val="24"/>
              </w:rPr>
            </w:pPr>
            <w:r>
              <w:rPr>
                <w:spacing w:val="-2"/>
                <w:sz w:val="24"/>
              </w:rPr>
              <w:t>Вложения</w:t>
            </w:r>
            <w:r>
              <w:rPr>
                <w:sz w:val="24"/>
              </w:rPr>
              <w:tab/>
            </w:r>
            <w:r>
              <w:rPr>
                <w:spacing w:val="-37"/>
                <w:sz w:val="24"/>
              </w:rPr>
              <w:t> </w:t>
            </w:r>
            <w:r>
              <w:rPr>
                <w:spacing w:val="-4"/>
                <w:sz w:val="24"/>
              </w:rPr>
              <w:t>в </w:t>
            </w:r>
            <w:r>
              <w:rPr>
                <w:spacing w:val="-2"/>
                <w:sz w:val="24"/>
              </w:rPr>
              <w:t>программное обеспечение</w:t>
            </w:r>
            <w:r>
              <w:rPr>
                <w:sz w:val="24"/>
              </w:rPr>
              <w:tab/>
            </w:r>
            <w:r>
              <w:rPr>
                <w:spacing w:val="-10"/>
                <w:sz w:val="24"/>
              </w:rPr>
              <w:t>и</w:t>
            </w:r>
          </w:p>
        </w:tc>
        <w:tc>
          <w:tcPr>
            <w:tcW w:w="485" w:type="dxa"/>
          </w:tcPr>
          <w:p>
            <w:pPr>
              <w:pStyle w:val="TableParagraph"/>
              <w:spacing w:line="275" w:lineRule="exact" w:before="248"/>
              <w:ind w:left="111"/>
              <w:rPr>
                <w:sz w:val="24"/>
              </w:rPr>
            </w:pPr>
            <w:r>
              <w:rPr>
                <w:spacing w:val="-10"/>
                <w:sz w:val="24"/>
              </w:rPr>
              <w:t>Д</w:t>
            </w:r>
          </w:p>
          <w:p>
            <w:pPr>
              <w:pStyle w:val="TableParagraph"/>
              <w:spacing w:line="275" w:lineRule="exact"/>
              <w:ind w:left="106"/>
              <w:rPr>
                <w:sz w:val="24"/>
              </w:rPr>
            </w:pPr>
            <w:r>
              <w:rPr>
                <w:spacing w:val="-10"/>
                <w:sz w:val="24"/>
              </w:rPr>
              <w:t>а</w:t>
            </w:r>
          </w:p>
        </w:tc>
        <w:tc>
          <w:tcPr>
            <w:tcW w:w="570" w:type="dxa"/>
          </w:tcPr>
          <w:p>
            <w:pPr>
              <w:pStyle w:val="TableParagraph"/>
              <w:rPr>
                <w:sz w:val="22"/>
              </w:rPr>
            </w:pPr>
          </w:p>
        </w:tc>
        <w:tc>
          <w:tcPr>
            <w:tcW w:w="563" w:type="dxa"/>
          </w:tcPr>
          <w:p>
            <w:pPr>
              <w:pStyle w:val="TableParagraph"/>
              <w:spacing w:before="200"/>
              <w:ind w:left="117"/>
              <w:rPr>
                <w:sz w:val="24"/>
              </w:rPr>
            </w:pPr>
            <w:r>
              <w:rPr>
                <w:spacing w:val="-10"/>
                <w:sz w:val="24"/>
              </w:rPr>
              <w:t>А</w:t>
            </w:r>
          </w:p>
        </w:tc>
        <w:tc>
          <w:tcPr>
            <w:tcW w:w="1473" w:type="dxa"/>
          </w:tcPr>
          <w:p>
            <w:pPr>
              <w:pStyle w:val="TableParagraph"/>
              <w:spacing w:line="280" w:lineRule="auto" w:before="200"/>
              <w:ind w:left="182" w:right="249"/>
              <w:rPr>
                <w:sz w:val="24"/>
              </w:rPr>
            </w:pPr>
            <w:r>
              <w:rPr>
                <w:spacing w:val="-2"/>
                <w:sz w:val="24"/>
              </w:rPr>
              <w:t>Основные средства</w:t>
            </w:r>
          </w:p>
        </w:tc>
        <w:tc>
          <w:tcPr>
            <w:tcW w:w="1356" w:type="dxa"/>
          </w:tcPr>
          <w:p>
            <w:pPr>
              <w:pStyle w:val="TableParagraph"/>
              <w:spacing w:before="200"/>
              <w:ind w:left="117"/>
              <w:rPr>
                <w:sz w:val="24"/>
              </w:rPr>
            </w:pPr>
            <w:r>
              <w:rPr>
                <w:spacing w:val="-2"/>
                <w:sz w:val="24"/>
              </w:rPr>
              <w:t>Центры</w:t>
            </w:r>
          </w:p>
          <w:p>
            <w:pPr>
              <w:pStyle w:val="TableParagraph"/>
              <w:spacing w:before="46"/>
              <w:ind w:left="117"/>
              <w:rPr>
                <w:sz w:val="24"/>
              </w:rPr>
            </w:pPr>
            <w:r>
              <w:rPr>
                <w:spacing w:val="-2"/>
                <w:sz w:val="24"/>
              </w:rPr>
              <w:t>материаль</w:t>
            </w:r>
          </w:p>
          <w:p>
            <w:pPr>
              <w:pStyle w:val="TableParagraph"/>
              <w:spacing w:line="256" w:lineRule="exact" w:before="36"/>
              <w:ind w:left="117"/>
              <w:rPr>
                <w:sz w:val="24"/>
              </w:rPr>
            </w:pPr>
            <w:r>
              <w:rPr>
                <w:spacing w:val="-5"/>
                <w:sz w:val="24"/>
              </w:rPr>
              <w:t>ной</w:t>
            </w:r>
          </w:p>
        </w:tc>
        <w:tc>
          <w:tcPr>
            <w:tcW w:w="1286" w:type="dxa"/>
          </w:tcPr>
          <w:p>
            <w:pPr>
              <w:pStyle w:val="TableParagraph"/>
              <w:spacing w:before="200"/>
              <w:ind w:left="137"/>
              <w:rPr>
                <w:sz w:val="24"/>
              </w:rPr>
            </w:pPr>
            <w:r>
              <w:rPr>
                <w:spacing w:val="-4"/>
                <w:sz w:val="24"/>
              </w:rPr>
              <w:t>Виды</w:t>
            </w:r>
          </w:p>
          <w:p>
            <w:pPr>
              <w:pStyle w:val="TableParagraph"/>
              <w:spacing w:before="46"/>
              <w:ind w:left="137"/>
              <w:rPr>
                <w:sz w:val="24"/>
              </w:rPr>
            </w:pPr>
            <w:r>
              <w:rPr>
                <w:sz w:val="24"/>
              </w:rPr>
              <w:t>затрат</w:t>
            </w:r>
            <w:r>
              <w:rPr>
                <w:spacing w:val="-7"/>
                <w:sz w:val="24"/>
              </w:rPr>
              <w:t> </w:t>
            </w:r>
            <w:r>
              <w:rPr>
                <w:spacing w:val="-4"/>
                <w:sz w:val="24"/>
              </w:rPr>
              <w:t>(об)</w:t>
            </w:r>
          </w:p>
        </w:tc>
      </w:tr>
    </w:tbl>
    <w:p>
      <w:pPr>
        <w:rPr>
          <w:sz w:val="2"/>
          <w:szCs w:val="2"/>
        </w:rPr>
      </w:pPr>
      <w:r>
        <w:rPr>
          <w:sz w:val="2"/>
          <w:szCs w:val="2"/>
        </w:rPr>
        <w:drawing>
          <wp:anchor distT="0" distB="0" distL="0" distR="0" allowOverlap="1" layoutInCell="1" locked="0" behindDoc="0" simplePos="0" relativeHeight="15856128">
            <wp:simplePos x="0" y="0"/>
            <wp:positionH relativeFrom="page">
              <wp:posOffset>0</wp:posOffset>
            </wp:positionH>
            <wp:positionV relativeFrom="page">
              <wp:posOffset>253</wp:posOffset>
            </wp:positionV>
            <wp:extent cx="7562215" cy="10691876"/>
            <wp:effectExtent l="0" t="0" r="0" b="0"/>
            <wp:wrapNone/>
            <wp:docPr id="253" name="Image 253"/>
            <wp:cNvGraphicFramePr>
              <a:graphicFrameLocks/>
            </wp:cNvGraphicFramePr>
            <a:graphic>
              <a:graphicData uri="http://schemas.openxmlformats.org/drawingml/2006/picture">
                <pic:pic>
                  <pic:nvPicPr>
                    <pic:cNvPr id="253" name="Image 253"/>
                    <pic:cNvPicPr/>
                  </pic:nvPicPr>
                  <pic:blipFill>
                    <a:blip r:embed="rId121" cstate="print"/>
                    <a:stretch>
                      <a:fillRect/>
                    </a:stretch>
                  </pic:blipFill>
                  <pic:spPr>
                    <a:xfrm>
                      <a:off x="0" y="0"/>
                      <a:ext cx="7562215" cy="10691876"/>
                    </a:xfrm>
                    <a:prstGeom prst="rect">
                      <a:avLst/>
                    </a:prstGeom>
                  </pic:spPr>
                </pic:pic>
              </a:graphicData>
            </a:graphic>
          </wp:anchor>
        </w:drawing>
      </w:r>
    </w:p>
    <w:p>
      <w:pPr>
        <w:spacing w:after="0"/>
        <w:rPr>
          <w:sz w:val="2"/>
          <w:szCs w:val="2"/>
        </w:rPr>
        <w:sectPr>
          <w:type w:val="continuous"/>
          <w:pgSz w:w="11910" w:h="16840"/>
          <w:pgMar w:header="0" w:footer="983" w:top="1180" w:bottom="1240" w:left="1275" w:right="141"/>
        </w:sectPr>
      </w:pPr>
    </w:p>
    <w:p>
      <w:pPr>
        <w:pStyle w:val="BodyText"/>
        <w:spacing w:before="63"/>
        <w:ind w:left="3021"/>
      </w:pPr>
      <w:r>
        <w:rPr>
          <w:spacing w:val="-2"/>
        </w:rPr>
        <w:t>Свойства</w:t>
      </w:r>
    </w:p>
    <w:p>
      <w:pPr>
        <w:pStyle w:val="BodyText"/>
        <w:spacing w:before="45"/>
        <w:ind w:left="3021"/>
      </w:pPr>
      <w:r>
        <w:rPr>
          <w:spacing w:val="-2"/>
        </w:rPr>
        <w:t>счета</w:t>
      </w:r>
    </w:p>
    <w:p>
      <w:pPr>
        <w:pStyle w:val="BodyText"/>
        <w:rPr>
          <w:sz w:val="20"/>
        </w:rPr>
      </w:pPr>
    </w:p>
    <w:p>
      <w:pPr>
        <w:pStyle w:val="BodyText"/>
        <w:rPr>
          <w:sz w:val="20"/>
        </w:rPr>
      </w:pPr>
    </w:p>
    <w:p>
      <w:pPr>
        <w:pStyle w:val="BodyText"/>
        <w:rPr>
          <w:sz w:val="20"/>
        </w:rPr>
      </w:pPr>
    </w:p>
    <w:p>
      <w:pPr>
        <w:pStyle w:val="BodyText"/>
        <w:spacing w:before="125"/>
        <w:rPr>
          <w:sz w:val="20"/>
        </w:rPr>
      </w:pPr>
    </w:p>
    <w:p>
      <w:pPr>
        <w:pStyle w:val="BodyText"/>
        <w:spacing w:after="0"/>
        <w:rPr>
          <w:sz w:val="20"/>
        </w:rPr>
        <w:sectPr>
          <w:pgSz w:w="11910" w:h="16840"/>
          <w:pgMar w:header="0" w:footer="983" w:top="1120" w:bottom="1240" w:left="1275" w:right="141"/>
        </w:sectPr>
      </w:pPr>
    </w:p>
    <w:p>
      <w:pPr>
        <w:pStyle w:val="BodyText"/>
      </w:pPr>
    </w:p>
    <w:p>
      <w:pPr>
        <w:pStyle w:val="BodyText"/>
      </w:pPr>
    </w:p>
    <w:p>
      <w:pPr>
        <w:pStyle w:val="BodyText"/>
        <w:spacing w:before="69"/>
      </w:pPr>
    </w:p>
    <w:p>
      <w:pPr>
        <w:pStyle w:val="BodyText"/>
        <w:spacing w:line="278" w:lineRule="auto"/>
        <w:ind w:left="1618" w:hanging="475"/>
      </w:pPr>
      <w:r>
        <w:rPr>
          <w:spacing w:val="-2"/>
        </w:rPr>
        <w:t>Наименование счета</w:t>
      </w:r>
    </w:p>
    <w:p>
      <w:pPr>
        <w:spacing w:line="240" w:lineRule="auto" w:before="197"/>
        <w:rPr>
          <w:sz w:val="20"/>
        </w:rPr>
      </w:pPr>
      <w:r>
        <w:rPr/>
        <w:br w:type="column"/>
      </w:r>
      <w:r>
        <w:rPr>
          <w:sz w:val="20"/>
        </w:rPr>
      </w:r>
    </w:p>
    <w:p>
      <w:pPr>
        <w:spacing w:line="156" w:lineRule="auto" w:before="0"/>
        <w:ind w:left="432" w:right="-5" w:hanging="5"/>
        <w:jc w:val="left"/>
        <w:rPr>
          <w:sz w:val="20"/>
        </w:rPr>
      </w:pPr>
      <w:r>
        <w:rPr>
          <w:spacing w:val="-122"/>
          <w:w w:val="108"/>
          <w:position w:val="-9"/>
          <w:sz w:val="20"/>
        </w:rPr>
        <w:t>о</w:t>
      </w:r>
      <w:r>
        <w:rPr>
          <w:spacing w:val="-10"/>
          <w:w w:val="92"/>
          <w:sz w:val="20"/>
        </w:rPr>
        <w:t>н</w:t>
      </w:r>
      <w:r>
        <w:rPr>
          <w:spacing w:val="-5"/>
          <w:sz w:val="20"/>
        </w:rPr>
        <w:t> </w:t>
      </w:r>
      <w:r>
        <w:rPr>
          <w:spacing w:val="-5"/>
          <w:w w:val="60"/>
          <w:sz w:val="20"/>
        </w:rPr>
        <w:t>сс</w:t>
      </w:r>
    </w:p>
    <w:p>
      <w:pPr>
        <w:pStyle w:val="BodyText"/>
        <w:spacing w:before="28"/>
        <w:rPr>
          <w:sz w:val="20"/>
        </w:rPr>
      </w:pPr>
    </w:p>
    <w:p>
      <w:pPr>
        <w:spacing w:line="179" w:lineRule="exact" w:before="0"/>
        <w:ind w:left="432" w:right="0" w:firstLine="0"/>
        <w:jc w:val="left"/>
        <w:rPr>
          <w:sz w:val="20"/>
        </w:rPr>
      </w:pPr>
      <w:r>
        <w:rPr>
          <w:spacing w:val="-10"/>
          <w:w w:val="105"/>
          <w:sz w:val="20"/>
        </w:rPr>
        <w:t>2</w:t>
      </w:r>
    </w:p>
    <w:p>
      <w:pPr>
        <w:spacing w:line="129" w:lineRule="exact" w:before="0"/>
        <w:ind w:left="432" w:right="0" w:firstLine="0"/>
        <w:jc w:val="left"/>
        <w:rPr>
          <w:sz w:val="20"/>
        </w:rPr>
      </w:pPr>
      <w:r>
        <w:rPr>
          <w:spacing w:val="-10"/>
          <w:w w:val="90"/>
          <w:sz w:val="20"/>
        </w:rPr>
        <w:t>Е</w:t>
      </w:r>
    </w:p>
    <w:p>
      <w:pPr>
        <w:spacing w:line="141" w:lineRule="auto" w:before="0"/>
        <w:ind w:left="427" w:right="0" w:firstLine="0"/>
        <w:jc w:val="left"/>
        <w:rPr>
          <w:sz w:val="20"/>
        </w:rPr>
      </w:pPr>
      <w:r>
        <w:rPr>
          <w:spacing w:val="-114"/>
          <w:w w:val="116"/>
          <w:position w:val="-10"/>
          <w:sz w:val="20"/>
        </w:rPr>
        <w:t>о</w:t>
      </w:r>
      <w:r>
        <w:rPr>
          <w:spacing w:val="-2"/>
          <w:w w:val="62"/>
          <w:sz w:val="20"/>
        </w:rPr>
        <w:t>га</w:t>
      </w:r>
    </w:p>
    <w:p>
      <w:pPr>
        <w:spacing w:line="120" w:lineRule="auto" w:before="11"/>
        <w:ind w:left="432" w:right="1" w:firstLine="0"/>
        <w:jc w:val="left"/>
        <w:rPr>
          <w:sz w:val="20"/>
        </w:rPr>
      </w:pPr>
      <w:r>
        <w:rPr>
          <w:sz w:val="20"/>
        </w:rPr>
        <mc:AlternateContent>
          <mc:Choice Requires="wps">
            <w:drawing>
              <wp:anchor distT="0" distB="0" distL="0" distR="0" allowOverlap="1" layoutInCell="1" locked="0" behindDoc="0" simplePos="0" relativeHeight="15856640">
                <wp:simplePos x="0" y="0"/>
                <wp:positionH relativeFrom="page">
                  <wp:posOffset>2782570</wp:posOffset>
                </wp:positionH>
                <wp:positionV relativeFrom="paragraph">
                  <wp:posOffset>87054</wp:posOffset>
                </wp:positionV>
                <wp:extent cx="3175" cy="141605"/>
                <wp:effectExtent l="0" t="0" r="0" b="0"/>
                <wp:wrapNone/>
                <wp:docPr id="254" name="Textbox 254"/>
                <wp:cNvGraphicFramePr>
                  <a:graphicFrameLocks/>
                </wp:cNvGraphicFramePr>
                <a:graphic>
                  <a:graphicData uri="http://schemas.microsoft.com/office/word/2010/wordprocessingShape">
                    <wps:wsp>
                      <wps:cNvPr id="254" name="Textbox 254"/>
                      <wps:cNvSpPr txBox="1"/>
                      <wps:spPr>
                        <a:xfrm>
                          <a:off x="0" y="0"/>
                          <a:ext cx="3175" cy="141605"/>
                        </a:xfrm>
                        <a:prstGeom prst="rect">
                          <a:avLst/>
                        </a:prstGeom>
                      </wps:spPr>
                      <wps:txbx>
                        <w:txbxContent>
                          <w:p>
                            <w:pPr>
                              <w:spacing w:line="222" w:lineRule="exact" w:before="0"/>
                              <w:ind w:left="0" w:right="0" w:firstLine="0"/>
                              <w:jc w:val="left"/>
                              <w:rPr>
                                <w:sz w:val="20"/>
                              </w:rPr>
                            </w:pPr>
                            <w:r>
                              <w:rPr>
                                <w:spacing w:val="-115"/>
                                <w:w w:val="115"/>
                                <w:sz w:val="20"/>
                              </w:rPr>
                              <w:t>о</w:t>
                            </w:r>
                          </w:p>
                        </w:txbxContent>
                      </wps:txbx>
                      <wps:bodyPr wrap="square" lIns="0" tIns="0" rIns="0" bIns="0" rtlCol="0">
                        <a:noAutofit/>
                      </wps:bodyPr>
                    </wps:wsp>
                  </a:graphicData>
                </a:graphic>
              </wp:anchor>
            </w:drawing>
          </mc:Choice>
          <mc:Fallback>
            <w:pict>
              <v:shape style="position:absolute;margin-left:219.100006pt;margin-top:6.85469pt;width:.25pt;height:11.15pt;mso-position-horizontal-relative:page;mso-position-vertical-relative:paragraph;z-index:15856640" type="#_x0000_t202" id="docshape155" filled="false" stroked="false">
                <v:textbox inset="0,0,0,0">
                  <w:txbxContent>
                    <w:p>
                      <w:pPr>
                        <w:spacing w:line="222" w:lineRule="exact" w:before="0"/>
                        <w:ind w:left="0" w:right="0" w:firstLine="0"/>
                        <w:jc w:val="left"/>
                        <w:rPr>
                          <w:sz w:val="20"/>
                        </w:rPr>
                      </w:pPr>
                      <w:r>
                        <w:rPr>
                          <w:spacing w:val="-115"/>
                          <w:w w:val="115"/>
                          <w:sz w:val="20"/>
                        </w:rPr>
                        <w:t>о</w:t>
                      </w:r>
                    </w:p>
                  </w:txbxContent>
                </v:textbox>
                <w10:wrap type="none"/>
              </v:shape>
            </w:pict>
          </mc:Fallback>
        </mc:AlternateContent>
      </w:r>
      <w:r>
        <w:rPr>
          <w:spacing w:val="-6"/>
          <w:w w:val="60"/>
          <w:sz w:val="20"/>
        </w:rPr>
        <w:t>га</w:t>
      </w:r>
      <w:r>
        <w:rPr>
          <w:sz w:val="20"/>
        </w:rPr>
        <w:t> </w:t>
      </w:r>
      <w:r>
        <w:rPr>
          <w:spacing w:val="-10"/>
          <w:w w:val="90"/>
          <w:sz w:val="20"/>
        </w:rPr>
        <w:t>н</w:t>
      </w:r>
    </w:p>
    <w:p>
      <w:pPr>
        <w:spacing w:line="129" w:lineRule="auto" w:before="80"/>
        <w:ind w:left="432" w:right="0" w:hanging="5"/>
        <w:jc w:val="both"/>
        <w:rPr>
          <w:sz w:val="20"/>
        </w:rPr>
      </w:pPr>
      <w:r>
        <w:rPr>
          <w:spacing w:val="-10"/>
          <w:sz w:val="20"/>
        </w:rPr>
        <w:t>о</w:t>
      </w:r>
      <w:r>
        <w:rPr>
          <w:spacing w:val="-6"/>
          <w:sz w:val="20"/>
        </w:rPr>
        <w:t> </w:t>
      </w:r>
      <w:r>
        <w:rPr>
          <w:spacing w:val="-6"/>
          <w:w w:val="60"/>
          <w:sz w:val="20"/>
        </w:rPr>
        <w:t>сс</w:t>
      </w:r>
      <w:r>
        <w:rPr>
          <w:sz w:val="20"/>
        </w:rPr>
        <w:t> </w:t>
      </w:r>
      <w:r>
        <w:rPr>
          <w:spacing w:val="-10"/>
          <w:w w:val="80"/>
          <w:sz w:val="20"/>
        </w:rPr>
        <w:t>К</w:t>
      </w:r>
    </w:p>
    <w:p>
      <w:pPr>
        <w:spacing w:line="88" w:lineRule="exact" w:before="0"/>
        <w:ind w:left="432" w:right="0" w:firstLine="0"/>
        <w:jc w:val="left"/>
        <w:rPr>
          <w:sz w:val="20"/>
        </w:rPr>
      </w:pPr>
      <w:r>
        <w:rPr>
          <w:spacing w:val="-10"/>
          <w:w w:val="110"/>
          <w:sz w:val="20"/>
        </w:rPr>
        <w:t>ч</w:t>
      </w:r>
    </w:p>
    <w:p>
      <w:pPr>
        <w:spacing w:line="172" w:lineRule="exact" w:before="0"/>
        <w:ind w:left="427" w:right="0" w:firstLine="0"/>
        <w:jc w:val="left"/>
        <w:rPr>
          <w:sz w:val="20"/>
        </w:rPr>
      </w:pPr>
      <w:r>
        <w:rPr>
          <w:spacing w:val="-10"/>
          <w:w w:val="115"/>
          <w:sz w:val="20"/>
        </w:rPr>
        <w:t>о</w:t>
      </w:r>
    </w:p>
    <w:p>
      <w:pPr>
        <w:spacing w:line="240" w:lineRule="auto" w:before="0"/>
        <w:rPr>
          <w:sz w:val="20"/>
        </w:rPr>
      </w:pPr>
      <w:r>
        <w:rPr/>
        <w:br w:type="column"/>
      </w:r>
      <w:r>
        <w:rPr>
          <w:sz w:val="20"/>
        </w:rPr>
      </w:r>
    </w:p>
    <w:p>
      <w:pPr>
        <w:pStyle w:val="BodyText"/>
        <w:rPr>
          <w:sz w:val="20"/>
        </w:rPr>
      </w:pPr>
    </w:p>
    <w:p>
      <w:pPr>
        <w:pStyle w:val="BodyText"/>
        <w:spacing w:before="96"/>
        <w:rPr>
          <w:sz w:val="20"/>
        </w:rPr>
      </w:pPr>
    </w:p>
    <w:p>
      <w:pPr>
        <w:spacing w:line="228" w:lineRule="exact" w:before="0"/>
        <w:ind w:left="376" w:right="0" w:firstLine="0"/>
        <w:jc w:val="left"/>
        <w:rPr>
          <w:sz w:val="20"/>
        </w:rPr>
      </w:pPr>
      <w:r>
        <w:rPr>
          <w:spacing w:val="-5"/>
          <w:w w:val="65"/>
          <w:sz w:val="20"/>
        </w:rPr>
        <w:t>га</w:t>
      </w:r>
    </w:p>
    <w:p>
      <w:pPr>
        <w:spacing w:line="165" w:lineRule="auto" w:before="56"/>
        <w:ind w:left="314" w:right="1" w:firstLine="57"/>
        <w:jc w:val="both"/>
        <w:rPr>
          <w:sz w:val="20"/>
        </w:rPr>
      </w:pPr>
      <w:r>
        <w:rPr>
          <w:spacing w:val="-10"/>
          <w:sz w:val="20"/>
        </w:rPr>
        <w:t>о</w:t>
      </w:r>
      <w:r>
        <w:rPr>
          <w:sz w:val="20"/>
        </w:rPr>
        <w:t> </w:t>
      </w:r>
      <w:r>
        <w:rPr>
          <w:spacing w:val="-36"/>
          <w:w w:val="80"/>
          <w:sz w:val="20"/>
        </w:rPr>
        <w:t>е</w:t>
      </w:r>
      <w:r>
        <w:rPr>
          <w:spacing w:val="-36"/>
          <w:w w:val="80"/>
          <w:position w:val="10"/>
          <w:sz w:val="20"/>
        </w:rPr>
        <w:t>И</w:t>
      </w:r>
      <w:r>
        <w:rPr>
          <w:spacing w:val="-36"/>
          <w:w w:val="80"/>
          <w:sz w:val="20"/>
        </w:rPr>
        <w:t>й</w:t>
      </w:r>
      <w:r>
        <w:rPr>
          <w:sz w:val="20"/>
        </w:rPr>
        <w:t> </w:t>
      </w:r>
      <w:r>
        <w:rPr>
          <w:spacing w:val="-38"/>
          <w:w w:val="85"/>
          <w:sz w:val="20"/>
        </w:rPr>
        <w:t>е</w:t>
      </w:r>
      <w:r>
        <w:rPr>
          <w:spacing w:val="-38"/>
          <w:w w:val="85"/>
          <w:position w:val="10"/>
          <w:sz w:val="20"/>
        </w:rPr>
        <w:t>Ч</w:t>
      </w:r>
      <w:r>
        <w:rPr>
          <w:spacing w:val="-38"/>
          <w:w w:val="85"/>
          <w:sz w:val="20"/>
        </w:rPr>
        <w:t>й</w:t>
      </w:r>
      <w:r>
        <w:rPr>
          <w:sz w:val="20"/>
        </w:rPr>
        <w:t> </w:t>
      </w:r>
      <w:r>
        <w:rPr>
          <w:spacing w:val="-126"/>
          <w:w w:val="88"/>
          <w:position w:val="11"/>
          <w:sz w:val="20"/>
        </w:rPr>
        <w:t>Ю</w:t>
      </w:r>
      <w:r>
        <w:rPr>
          <w:spacing w:val="-6"/>
          <w:w w:val="61"/>
          <w:sz w:val="20"/>
        </w:rPr>
        <w:t>ей</w:t>
      </w:r>
    </w:p>
    <w:p>
      <w:pPr>
        <w:pStyle w:val="BodyText"/>
        <w:spacing w:line="52" w:lineRule="exact"/>
        <w:ind w:left="319"/>
      </w:pPr>
      <w:r>
        <w:rPr>
          <w:spacing w:val="-20"/>
          <w:w w:val="60"/>
        </w:rPr>
        <w:t>СП</w:t>
      </w:r>
    </w:p>
    <w:p>
      <w:pPr>
        <w:spacing w:line="136" w:lineRule="auto" w:before="162"/>
        <w:ind w:left="376" w:right="0" w:firstLine="0"/>
        <w:jc w:val="left"/>
        <w:rPr>
          <w:sz w:val="20"/>
        </w:rPr>
      </w:pPr>
      <w:r>
        <w:rPr>
          <w:spacing w:val="-10"/>
          <w:w w:val="80"/>
          <w:sz w:val="20"/>
        </w:rPr>
        <w:t>С</w:t>
      </w:r>
      <w:r>
        <w:rPr>
          <w:sz w:val="20"/>
        </w:rPr>
        <w:t> </w:t>
      </w:r>
      <w:r>
        <w:rPr>
          <w:spacing w:val="-10"/>
          <w:w w:val="80"/>
          <w:sz w:val="20"/>
        </w:rPr>
        <w:t>К</w:t>
      </w:r>
    </w:p>
    <w:p>
      <w:pPr>
        <w:pStyle w:val="BodyText"/>
        <w:spacing w:line="175" w:lineRule="exact"/>
        <w:ind w:left="323"/>
      </w:pPr>
      <w:r>
        <w:rPr>
          <w:spacing w:val="-10"/>
          <w:w w:val="125"/>
        </w:rPr>
        <w:t>н</w:t>
      </w:r>
    </w:p>
    <w:p>
      <w:pPr>
        <w:spacing w:line="124" w:lineRule="auto" w:before="150"/>
        <w:ind w:left="396" w:right="0" w:firstLine="0"/>
        <w:jc w:val="left"/>
        <w:rPr>
          <w:sz w:val="24"/>
        </w:rPr>
      </w:pPr>
      <w:r>
        <w:rPr/>
        <w:br w:type="column"/>
      </w:r>
      <w:r>
        <w:rPr>
          <w:spacing w:val="-1"/>
          <w:w w:val="43"/>
          <w:sz w:val="24"/>
        </w:rPr>
        <w:t>3</w:t>
      </w:r>
      <w:r>
        <w:rPr>
          <w:spacing w:val="-108"/>
          <w:w w:val="87"/>
          <w:position w:val="-9"/>
          <w:sz w:val="24"/>
        </w:rPr>
        <w:t>3</w:t>
      </w:r>
      <w:r>
        <w:rPr>
          <w:spacing w:val="-1"/>
          <w:w w:val="78"/>
          <w:sz w:val="24"/>
        </w:rPr>
        <w:t>S</w:t>
      </w:r>
    </w:p>
    <w:p>
      <w:pPr>
        <w:pStyle w:val="BodyText"/>
        <w:spacing w:line="112" w:lineRule="auto" w:before="47"/>
        <w:ind w:left="444" w:right="-9" w:firstLine="5"/>
      </w:pPr>
      <w:r>
        <w:rPr>
          <w:spacing w:val="-36"/>
          <w:w w:val="45"/>
        </w:rPr>
        <w:t>C</w:t>
      </w:r>
      <w:r>
        <w:rPr>
          <w:spacing w:val="-36"/>
          <w:w w:val="45"/>
          <w:position w:val="11"/>
        </w:rPr>
        <w:t>к</w:t>
      </w:r>
      <w:r>
        <w:rPr>
          <w:spacing w:val="-36"/>
          <w:w w:val="45"/>
        </w:rPr>
        <w:t>Q</w:t>
      </w:r>
      <w:r>
        <w:rPr/>
        <w:t> </w:t>
      </w:r>
      <w:r>
        <w:rPr>
          <w:spacing w:val="-116"/>
          <w:w w:val="68"/>
          <w:position w:val="-10"/>
        </w:rPr>
        <w:t>О</w:t>
      </w:r>
      <w:r>
        <w:rPr>
          <w:spacing w:val="-5"/>
          <w:w w:val="81"/>
        </w:rPr>
        <w:t>S</w:t>
      </w:r>
    </w:p>
    <w:p>
      <w:pPr>
        <w:spacing w:line="188" w:lineRule="exact" w:before="0"/>
        <w:ind w:left="444" w:right="0" w:firstLine="0"/>
        <w:jc w:val="left"/>
        <w:rPr>
          <w:sz w:val="24"/>
        </w:rPr>
      </w:pPr>
      <w:r>
        <w:rPr>
          <w:spacing w:val="-14"/>
          <w:sz w:val="24"/>
        </w:rPr>
        <w:t>£</w:t>
      </w:r>
    </w:p>
    <w:p>
      <w:pPr>
        <w:pStyle w:val="BodyText"/>
        <w:spacing w:line="211" w:lineRule="exact"/>
        <w:ind w:left="396"/>
      </w:pPr>
      <w:r>
        <w:rPr>
          <w:spacing w:val="-10"/>
          <w:w w:val="150"/>
        </w:rPr>
        <w:t>с</w:t>
      </w:r>
    </w:p>
    <w:p>
      <w:pPr>
        <w:pStyle w:val="BodyText"/>
        <w:spacing w:line="141" w:lineRule="auto" w:before="73"/>
        <w:ind w:left="449" w:right="1" w:hanging="53"/>
        <w:jc w:val="both"/>
      </w:pPr>
      <w:r>
        <w:rPr>
          <w:spacing w:val="-10"/>
          <w:w w:val="75"/>
        </w:rPr>
        <w:t>®</w:t>
      </w:r>
      <w:r>
        <w:rPr/>
        <w:t> </w:t>
      </w:r>
      <w:r>
        <w:rPr>
          <w:spacing w:val="-38"/>
          <w:w w:val="55"/>
        </w:rPr>
        <w:t>г</w:t>
      </w:r>
      <w:r>
        <w:rPr>
          <w:spacing w:val="-38"/>
          <w:w w:val="55"/>
          <w:position w:val="-12"/>
        </w:rPr>
        <w:t>И</w:t>
      </w:r>
      <w:r>
        <w:rPr>
          <w:spacing w:val="-38"/>
          <w:w w:val="55"/>
        </w:rPr>
        <w:t>а</w:t>
      </w:r>
      <w:r>
        <w:rPr/>
        <w:t> </w:t>
      </w:r>
      <w:r>
        <w:rPr>
          <w:spacing w:val="-35"/>
          <w:w w:val="55"/>
        </w:rPr>
        <w:t>г</w:t>
      </w:r>
      <w:r>
        <w:rPr>
          <w:spacing w:val="-35"/>
          <w:w w:val="55"/>
          <w:position w:val="-12"/>
        </w:rPr>
        <w:t>К</w:t>
      </w:r>
      <w:r>
        <w:rPr>
          <w:spacing w:val="-35"/>
          <w:w w:val="55"/>
        </w:rPr>
        <w:t>а</w:t>
      </w:r>
    </w:p>
    <w:p>
      <w:pPr>
        <w:pStyle w:val="BodyText"/>
        <w:spacing w:line="140" w:lineRule="exact"/>
        <w:ind w:left="449"/>
      </w:pPr>
      <w:r>
        <w:rPr>
          <w:spacing w:val="-10"/>
          <w:w w:val="75"/>
        </w:rPr>
        <w:t>Ё</w:t>
      </w:r>
    </w:p>
    <w:p>
      <w:pPr>
        <w:spacing w:line="226" w:lineRule="exact" w:before="0"/>
        <w:ind w:left="391" w:right="0" w:firstLine="0"/>
        <w:jc w:val="left"/>
        <w:rPr>
          <w:sz w:val="24"/>
        </w:rPr>
      </w:pPr>
      <w:r>
        <w:rPr>
          <w:spacing w:val="-10"/>
          <w:w w:val="120"/>
          <w:sz w:val="24"/>
        </w:rPr>
        <w:t>&lt;</w:t>
      </w:r>
    </w:p>
    <w:p>
      <w:pPr>
        <w:pStyle w:val="BodyText"/>
        <w:spacing w:line="160" w:lineRule="auto" w:before="83"/>
        <w:ind w:left="396" w:right="-4" w:firstLine="53"/>
      </w:pPr>
      <w:r>
        <w:rPr>
          <w:spacing w:val="-117"/>
          <w:w w:val="99"/>
        </w:rPr>
        <w:t>с</w:t>
      </w:r>
      <w:r>
        <w:rPr>
          <w:spacing w:val="-10"/>
          <w:w w:val="90"/>
          <w:position w:val="-12"/>
        </w:rPr>
        <w:t>к</w:t>
      </w:r>
      <w:r>
        <w:rPr>
          <w:spacing w:val="-10"/>
          <w:w w:val="94"/>
          <w:position w:val="-12"/>
        </w:rPr>
        <w:t> </w:t>
      </w:r>
      <w:r>
        <w:rPr>
          <w:spacing w:val="-10"/>
          <w:w w:val="110"/>
        </w:rPr>
        <w:t>н</w:t>
      </w:r>
    </w:p>
    <w:p>
      <w:pPr>
        <w:spacing w:line="240" w:lineRule="auto" w:before="0"/>
        <w:rPr>
          <w:sz w:val="24"/>
        </w:rPr>
      </w:pPr>
      <w:r>
        <w:rPr/>
        <w:br w:type="column"/>
      </w:r>
      <w:r>
        <w:rPr>
          <w:sz w:val="24"/>
        </w:rPr>
      </w:r>
    </w:p>
    <w:p>
      <w:pPr>
        <w:pStyle w:val="BodyText"/>
      </w:pPr>
    </w:p>
    <w:p>
      <w:pPr>
        <w:pStyle w:val="BodyText"/>
      </w:pPr>
    </w:p>
    <w:p>
      <w:pPr>
        <w:pStyle w:val="BodyText"/>
      </w:pPr>
    </w:p>
    <w:p>
      <w:pPr>
        <w:pStyle w:val="BodyText"/>
        <w:spacing w:before="54"/>
      </w:pPr>
    </w:p>
    <w:p>
      <w:pPr>
        <w:pStyle w:val="BodyText"/>
        <w:ind w:left="325"/>
      </w:pPr>
      <w:r>
        <w:rPr/>
        <w:t>Субконто </w:t>
      </w:r>
      <w:r>
        <w:rPr>
          <w:spacing w:val="-10"/>
        </w:rPr>
        <w:t>1</w:t>
      </w:r>
    </w:p>
    <w:p>
      <w:pPr>
        <w:spacing w:line="240" w:lineRule="auto" w:before="0"/>
        <w:rPr>
          <w:sz w:val="24"/>
        </w:rPr>
      </w:pPr>
      <w:r>
        <w:rPr/>
        <w:br w:type="column"/>
      </w:r>
      <w:r>
        <w:rPr>
          <w:sz w:val="24"/>
        </w:rPr>
      </w:r>
    </w:p>
    <w:p>
      <w:pPr>
        <w:pStyle w:val="BodyText"/>
      </w:pPr>
    </w:p>
    <w:p>
      <w:pPr>
        <w:pStyle w:val="BodyText"/>
      </w:pPr>
    </w:p>
    <w:p>
      <w:pPr>
        <w:pStyle w:val="BodyText"/>
        <w:spacing w:before="172"/>
      </w:pPr>
    </w:p>
    <w:p>
      <w:pPr>
        <w:pStyle w:val="BodyText"/>
        <w:spacing w:line="276" w:lineRule="auto"/>
        <w:ind w:left="703" w:right="-5" w:hanging="437"/>
      </w:pPr>
      <w:r>
        <w:rPr>
          <w:spacing w:val="-2"/>
        </w:rPr>
        <w:t>Субконто </w:t>
      </w:r>
      <w:r>
        <w:rPr>
          <w:spacing w:val="-10"/>
        </w:rPr>
        <w:t>2</w:t>
      </w:r>
    </w:p>
    <w:p>
      <w:pPr>
        <w:spacing w:line="240" w:lineRule="auto" w:before="0"/>
        <w:rPr>
          <w:sz w:val="24"/>
        </w:rPr>
      </w:pPr>
      <w:r>
        <w:rPr/>
        <w:br w:type="column"/>
      </w:r>
      <w:r>
        <w:rPr>
          <w:sz w:val="24"/>
        </w:rPr>
      </w:r>
    </w:p>
    <w:p>
      <w:pPr>
        <w:pStyle w:val="BodyText"/>
      </w:pPr>
    </w:p>
    <w:p>
      <w:pPr>
        <w:pStyle w:val="BodyText"/>
      </w:pPr>
    </w:p>
    <w:p>
      <w:pPr>
        <w:pStyle w:val="BodyText"/>
        <w:spacing w:before="172"/>
      </w:pPr>
    </w:p>
    <w:p>
      <w:pPr>
        <w:pStyle w:val="BodyText"/>
        <w:spacing w:line="276" w:lineRule="auto"/>
        <w:ind w:left="265" w:right="1988" w:firstLine="10"/>
      </w:pPr>
      <w:r>
        <w:rPr>
          <w:spacing w:val="-2"/>
        </w:rPr>
        <w:t>Субконто </w:t>
      </w:r>
      <w:r>
        <w:rPr>
          <w:spacing w:val="-10"/>
        </w:rPr>
        <w:t>3</w:t>
      </w:r>
    </w:p>
    <w:p>
      <w:pPr>
        <w:pStyle w:val="BodyText"/>
        <w:spacing w:after="0" w:line="276" w:lineRule="auto"/>
        <w:sectPr>
          <w:type w:val="continuous"/>
          <w:pgSz w:w="11910" w:h="16840"/>
          <w:pgMar w:header="0" w:footer="983" w:top="1920" w:bottom="1240" w:left="1275" w:right="141"/>
          <w:cols w:num="7" w:equalWidth="0">
            <w:col w:w="2640" w:space="40"/>
            <w:col w:w="544" w:space="39"/>
            <w:col w:w="493" w:space="40"/>
            <w:col w:w="560" w:space="39"/>
            <w:col w:w="1502" w:space="39"/>
            <w:col w:w="1258" w:space="40"/>
            <w:col w:w="3260"/>
          </w:cols>
        </w:sectPr>
      </w:pPr>
    </w:p>
    <w:p>
      <w:pPr>
        <w:pStyle w:val="BodyText"/>
        <w:rPr>
          <w:sz w:val="20"/>
        </w:rPr>
      </w:pPr>
    </w:p>
    <w:p>
      <w:pPr>
        <w:pStyle w:val="BodyText"/>
        <w:spacing w:before="119"/>
        <w:rPr>
          <w:sz w:val="20"/>
        </w:rPr>
      </w:pPr>
    </w:p>
    <w:p>
      <w:pPr>
        <w:pStyle w:val="BodyText"/>
        <w:spacing w:after="0"/>
        <w:rPr>
          <w:sz w:val="20"/>
        </w:rPr>
        <w:sectPr>
          <w:type w:val="continuous"/>
          <w:pgSz w:w="11910" w:h="16840"/>
          <w:pgMar w:header="0" w:footer="983" w:top="1920" w:bottom="1240" w:left="1275" w:right="141"/>
        </w:sectPr>
      </w:pPr>
    </w:p>
    <w:p>
      <w:pPr>
        <w:pStyle w:val="BodyText"/>
        <w:spacing w:before="90"/>
        <w:ind w:left="265"/>
      </w:pPr>
      <w:r>
        <w:rPr>
          <w:spacing w:val="-7"/>
        </w:rPr>
        <w:t>Код</w:t>
      </w:r>
    </w:p>
    <w:p>
      <w:pPr>
        <w:spacing w:line="240" w:lineRule="auto" w:before="193"/>
        <w:rPr>
          <w:sz w:val="24"/>
        </w:rPr>
      </w:pPr>
      <w:r>
        <w:rPr/>
        <w:br w:type="column"/>
      </w:r>
      <w:r>
        <w:rPr>
          <w:sz w:val="24"/>
        </w:rPr>
      </w:r>
    </w:p>
    <w:p>
      <w:pPr>
        <w:pStyle w:val="BodyText"/>
        <w:tabs>
          <w:tab w:pos="999" w:val="left" w:leader="none"/>
          <w:tab w:pos="2012" w:val="left" w:leader="none"/>
        </w:tabs>
        <w:ind w:left="265"/>
      </w:pPr>
      <w:r>
        <w:rPr>
          <w:spacing w:val="-4"/>
        </w:rPr>
        <w:t>базы</w:t>
      </w:r>
      <w:r>
        <w:rPr/>
        <w:tab/>
      </w:r>
      <w:r>
        <w:rPr>
          <w:spacing w:val="-2"/>
        </w:rPr>
        <w:t>данных</w:t>
      </w:r>
      <w:r>
        <w:rPr/>
        <w:tab/>
      </w:r>
      <w:r>
        <w:rPr>
          <w:spacing w:val="-10"/>
        </w:rPr>
        <w:t>-</w:t>
      </w:r>
    </w:p>
    <w:p>
      <w:pPr>
        <w:spacing w:line="240" w:lineRule="auto" w:before="193"/>
        <w:rPr>
          <w:sz w:val="24"/>
        </w:rPr>
      </w:pPr>
      <w:r>
        <w:rPr/>
        <w:br w:type="column"/>
      </w:r>
      <w:r>
        <w:rPr>
          <w:sz w:val="24"/>
        </w:rPr>
      </w:r>
    </w:p>
    <w:p>
      <w:pPr>
        <w:pStyle w:val="BodyText"/>
        <w:ind w:left="266"/>
      </w:pPr>
      <w:r>
        <w:rPr>
          <w:spacing w:val="-2"/>
        </w:rPr>
        <w:t>ответствен</w:t>
      </w:r>
    </w:p>
    <w:p>
      <w:pPr>
        <w:pStyle w:val="BodyText"/>
        <w:spacing w:after="0"/>
        <w:sectPr>
          <w:type w:val="continuous"/>
          <w:pgSz w:w="11910" w:h="16840"/>
          <w:pgMar w:header="0" w:footer="983" w:top="1920" w:bottom="1240" w:left="1275" w:right="141"/>
          <w:cols w:num="3" w:equalWidth="0">
            <w:col w:w="662" w:space="53"/>
            <w:col w:w="2136" w:space="3014"/>
            <w:col w:w="4629"/>
          </w:cols>
        </w:sectPr>
      </w:pPr>
    </w:p>
    <w:p>
      <w:pPr>
        <w:pStyle w:val="BodyText"/>
        <w:spacing w:before="5"/>
        <w:rPr>
          <w:sz w:val="4"/>
        </w:rPr>
      </w:pPr>
      <w:r>
        <w:rPr>
          <w:sz w:val="4"/>
        </w:rPr>
        <w:drawing>
          <wp:anchor distT="0" distB="0" distL="0" distR="0" allowOverlap="1" layoutInCell="1" locked="0" behindDoc="0" simplePos="0" relativeHeight="15857152">
            <wp:simplePos x="0" y="0"/>
            <wp:positionH relativeFrom="page">
              <wp:posOffset>0</wp:posOffset>
            </wp:positionH>
            <wp:positionV relativeFrom="page">
              <wp:posOffset>253</wp:posOffset>
            </wp:positionV>
            <wp:extent cx="7562215" cy="10691876"/>
            <wp:effectExtent l="0" t="0" r="0" b="0"/>
            <wp:wrapNone/>
            <wp:docPr id="255" name="Image 255"/>
            <wp:cNvGraphicFramePr>
              <a:graphicFrameLocks/>
            </wp:cNvGraphicFramePr>
            <a:graphic>
              <a:graphicData uri="http://schemas.openxmlformats.org/drawingml/2006/picture">
                <pic:pic>
                  <pic:nvPicPr>
                    <pic:cNvPr id="255" name="Image 255"/>
                    <pic:cNvPicPr/>
                  </pic:nvPicPr>
                  <pic:blipFill>
                    <a:blip r:embed="rId122" cstate="print"/>
                    <a:stretch>
                      <a:fillRect/>
                    </a:stretch>
                  </pic:blipFill>
                  <pic:spPr>
                    <a:xfrm>
                      <a:off x="0" y="0"/>
                      <a:ext cx="7562215" cy="10691876"/>
                    </a:xfrm>
                    <a:prstGeom prst="rect">
                      <a:avLst/>
                    </a:prstGeom>
                  </pic:spPr>
                </pic:pic>
              </a:graphicData>
            </a:graphic>
          </wp:anchor>
        </w:drawing>
      </w:r>
    </w:p>
    <w:tbl>
      <w:tblPr>
        <w:tblW w:w="0" w:type="auto"/>
        <w:jc w:val="left"/>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98"/>
        <w:gridCol w:w="2044"/>
        <w:gridCol w:w="720"/>
        <w:gridCol w:w="851"/>
        <w:gridCol w:w="1449"/>
        <w:gridCol w:w="1429"/>
        <w:gridCol w:w="1287"/>
      </w:tblGrid>
      <w:tr>
        <w:trPr>
          <w:trHeight w:val="737" w:hRule="atLeast"/>
        </w:trPr>
        <w:tc>
          <w:tcPr>
            <w:tcW w:w="698" w:type="dxa"/>
          </w:tcPr>
          <w:p>
            <w:pPr>
              <w:pStyle w:val="TableParagraph"/>
              <w:rPr>
                <w:sz w:val="22"/>
              </w:rPr>
            </w:pPr>
          </w:p>
        </w:tc>
        <w:tc>
          <w:tcPr>
            <w:tcW w:w="2044" w:type="dxa"/>
          </w:tcPr>
          <w:p>
            <w:pPr>
              <w:pStyle w:val="TableParagraph"/>
              <w:tabs>
                <w:tab w:pos="901" w:val="left" w:leader="none"/>
              </w:tabs>
              <w:spacing w:line="266" w:lineRule="exact"/>
              <w:ind w:left="109"/>
              <w:rPr>
                <w:sz w:val="24"/>
              </w:rPr>
            </w:pPr>
            <w:r>
              <w:rPr>
                <w:spacing w:val="-4"/>
                <w:sz w:val="24"/>
              </w:rPr>
              <w:t>иное</w:t>
            </w:r>
            <w:r>
              <w:rPr>
                <w:sz w:val="24"/>
              </w:rPr>
              <w:tab/>
            </w:r>
            <w:r>
              <w:rPr>
                <w:spacing w:val="-2"/>
                <w:sz w:val="24"/>
              </w:rPr>
              <w:t>движимое</w:t>
            </w:r>
          </w:p>
          <w:p>
            <w:pPr>
              <w:pStyle w:val="TableParagraph"/>
              <w:spacing w:before="45"/>
              <w:ind w:left="109"/>
              <w:rPr>
                <w:sz w:val="24"/>
              </w:rPr>
            </w:pPr>
            <w:r>
              <w:rPr>
                <w:spacing w:val="-2"/>
                <w:sz w:val="24"/>
              </w:rPr>
              <w:t>имущество</w:t>
            </w:r>
          </w:p>
        </w:tc>
        <w:tc>
          <w:tcPr>
            <w:tcW w:w="720" w:type="dxa"/>
          </w:tcPr>
          <w:p>
            <w:pPr>
              <w:pStyle w:val="TableParagraph"/>
              <w:rPr>
                <w:sz w:val="22"/>
              </w:rPr>
            </w:pPr>
          </w:p>
        </w:tc>
        <w:tc>
          <w:tcPr>
            <w:tcW w:w="851" w:type="dxa"/>
          </w:tcPr>
          <w:p>
            <w:pPr>
              <w:pStyle w:val="TableParagraph"/>
              <w:rPr>
                <w:sz w:val="22"/>
              </w:rPr>
            </w:pPr>
          </w:p>
        </w:tc>
        <w:tc>
          <w:tcPr>
            <w:tcW w:w="1449" w:type="dxa"/>
          </w:tcPr>
          <w:p>
            <w:pPr>
              <w:pStyle w:val="TableParagraph"/>
              <w:rPr>
                <w:sz w:val="22"/>
              </w:rPr>
            </w:pPr>
          </w:p>
        </w:tc>
        <w:tc>
          <w:tcPr>
            <w:tcW w:w="1429" w:type="dxa"/>
          </w:tcPr>
          <w:p>
            <w:pPr>
              <w:pStyle w:val="TableParagraph"/>
              <w:spacing w:line="266" w:lineRule="exact"/>
              <w:ind w:left="187"/>
              <w:rPr>
                <w:sz w:val="24"/>
              </w:rPr>
            </w:pPr>
            <w:r>
              <w:rPr>
                <w:spacing w:val="-2"/>
                <w:sz w:val="24"/>
              </w:rPr>
              <w:t>ности</w:t>
            </w:r>
          </w:p>
        </w:tc>
        <w:tc>
          <w:tcPr>
            <w:tcW w:w="1287" w:type="dxa"/>
          </w:tcPr>
          <w:p>
            <w:pPr>
              <w:pStyle w:val="TableParagraph"/>
              <w:rPr>
                <w:sz w:val="22"/>
              </w:rPr>
            </w:pPr>
          </w:p>
        </w:tc>
      </w:tr>
      <w:tr>
        <w:trPr>
          <w:trHeight w:val="446" w:hRule="atLeast"/>
        </w:trPr>
        <w:tc>
          <w:tcPr>
            <w:tcW w:w="698" w:type="dxa"/>
          </w:tcPr>
          <w:p>
            <w:pPr>
              <w:pStyle w:val="TableParagraph"/>
              <w:spacing w:before="140"/>
              <w:ind w:right="107"/>
              <w:jc w:val="right"/>
              <w:rPr>
                <w:sz w:val="24"/>
              </w:rPr>
            </w:pPr>
            <w:r>
              <w:rPr>
                <w:spacing w:val="-2"/>
                <w:sz w:val="24"/>
              </w:rPr>
              <w:t>106.3</w:t>
            </w:r>
          </w:p>
        </w:tc>
        <w:tc>
          <w:tcPr>
            <w:tcW w:w="2044" w:type="dxa"/>
          </w:tcPr>
          <w:p>
            <w:pPr>
              <w:pStyle w:val="TableParagraph"/>
              <w:tabs>
                <w:tab w:pos="1813" w:val="left" w:leader="none"/>
              </w:tabs>
              <w:spacing w:before="140"/>
              <w:ind w:left="109"/>
              <w:rPr>
                <w:sz w:val="24"/>
              </w:rPr>
            </w:pPr>
            <w:r>
              <w:rPr>
                <w:spacing w:val="-2"/>
                <w:sz w:val="24"/>
              </w:rPr>
              <w:t>Вложения</w:t>
            </w:r>
            <w:r>
              <w:rPr>
                <w:sz w:val="24"/>
              </w:rPr>
              <w:tab/>
            </w:r>
            <w:r>
              <w:rPr>
                <w:spacing w:val="-10"/>
                <w:sz w:val="24"/>
              </w:rPr>
              <w:t>в</w:t>
            </w:r>
          </w:p>
        </w:tc>
        <w:tc>
          <w:tcPr>
            <w:tcW w:w="720" w:type="dxa"/>
          </w:tcPr>
          <w:p>
            <w:pPr>
              <w:pStyle w:val="TableParagraph"/>
              <w:spacing w:before="197"/>
              <w:ind w:left="111"/>
              <w:rPr>
                <w:sz w:val="20"/>
              </w:rPr>
            </w:pPr>
            <w:r>
              <w:rPr>
                <w:spacing w:val="-10"/>
                <w:w w:val="115"/>
                <w:sz w:val="20"/>
              </w:rPr>
              <w:t>Д</w:t>
            </w:r>
          </w:p>
        </w:tc>
        <w:tc>
          <w:tcPr>
            <w:tcW w:w="851" w:type="dxa"/>
          </w:tcPr>
          <w:p>
            <w:pPr>
              <w:pStyle w:val="TableParagraph"/>
              <w:spacing w:before="140"/>
              <w:ind w:right="224"/>
              <w:jc w:val="right"/>
              <w:rPr>
                <w:sz w:val="24"/>
              </w:rPr>
            </w:pPr>
            <w:r>
              <w:rPr>
                <w:spacing w:val="-10"/>
                <w:sz w:val="24"/>
              </w:rPr>
              <w:t>А</w:t>
            </w:r>
          </w:p>
        </w:tc>
        <w:tc>
          <w:tcPr>
            <w:tcW w:w="1449" w:type="dxa"/>
          </w:tcPr>
          <w:p>
            <w:pPr>
              <w:pStyle w:val="TableParagraph"/>
              <w:spacing w:before="140"/>
              <w:ind w:left="228"/>
              <w:rPr>
                <w:sz w:val="24"/>
              </w:rPr>
            </w:pPr>
            <w:r>
              <w:rPr>
                <w:spacing w:val="-2"/>
                <w:sz w:val="24"/>
              </w:rPr>
              <w:t>Основные</w:t>
            </w:r>
          </w:p>
        </w:tc>
        <w:tc>
          <w:tcPr>
            <w:tcW w:w="1429" w:type="dxa"/>
          </w:tcPr>
          <w:p>
            <w:pPr>
              <w:pStyle w:val="TableParagraph"/>
              <w:spacing w:before="140"/>
              <w:ind w:left="187"/>
              <w:rPr>
                <w:sz w:val="24"/>
              </w:rPr>
            </w:pPr>
            <w:r>
              <w:rPr>
                <w:spacing w:val="-2"/>
                <w:sz w:val="24"/>
              </w:rPr>
              <w:t>Центры</w:t>
            </w:r>
          </w:p>
        </w:tc>
        <w:tc>
          <w:tcPr>
            <w:tcW w:w="1287" w:type="dxa"/>
          </w:tcPr>
          <w:p>
            <w:pPr>
              <w:pStyle w:val="TableParagraph"/>
              <w:spacing w:before="140"/>
              <w:ind w:left="135"/>
              <w:rPr>
                <w:sz w:val="24"/>
              </w:rPr>
            </w:pPr>
            <w:r>
              <w:rPr>
                <w:spacing w:val="-4"/>
                <w:sz w:val="24"/>
              </w:rPr>
              <w:t>Виды</w:t>
            </w:r>
          </w:p>
        </w:tc>
      </w:tr>
      <w:tr>
        <w:trPr>
          <w:trHeight w:val="313" w:hRule="atLeast"/>
        </w:trPr>
        <w:tc>
          <w:tcPr>
            <w:tcW w:w="698" w:type="dxa"/>
          </w:tcPr>
          <w:p>
            <w:pPr>
              <w:pStyle w:val="TableParagraph"/>
              <w:spacing w:before="14"/>
              <w:ind w:right="108"/>
              <w:jc w:val="right"/>
              <w:rPr>
                <w:sz w:val="24"/>
              </w:rPr>
            </w:pPr>
            <w:r>
              <w:rPr>
                <w:spacing w:val="-10"/>
                <w:sz w:val="24"/>
              </w:rPr>
              <w:t>N</w:t>
            </w:r>
          </w:p>
        </w:tc>
        <w:tc>
          <w:tcPr>
            <w:tcW w:w="2044" w:type="dxa"/>
          </w:tcPr>
          <w:p>
            <w:pPr>
              <w:pStyle w:val="TableParagraph"/>
              <w:spacing w:before="9"/>
              <w:ind w:left="109"/>
              <w:rPr>
                <w:sz w:val="24"/>
              </w:rPr>
            </w:pPr>
            <w:r>
              <w:rPr>
                <w:spacing w:val="-2"/>
                <w:sz w:val="24"/>
              </w:rPr>
              <w:t>научные</w:t>
            </w:r>
          </w:p>
        </w:tc>
        <w:tc>
          <w:tcPr>
            <w:tcW w:w="720" w:type="dxa"/>
          </w:tcPr>
          <w:p>
            <w:pPr>
              <w:pStyle w:val="TableParagraph"/>
              <w:spacing w:before="52"/>
              <w:ind w:left="106"/>
              <w:rPr>
                <w:sz w:val="20"/>
              </w:rPr>
            </w:pPr>
            <w:r>
              <w:rPr>
                <w:spacing w:val="-10"/>
                <w:w w:val="120"/>
                <w:sz w:val="20"/>
              </w:rPr>
              <w:t>а</w:t>
            </w:r>
          </w:p>
        </w:tc>
        <w:tc>
          <w:tcPr>
            <w:tcW w:w="851" w:type="dxa"/>
          </w:tcPr>
          <w:p>
            <w:pPr>
              <w:pStyle w:val="TableParagraph"/>
              <w:rPr>
                <w:sz w:val="22"/>
              </w:rPr>
            </w:pPr>
          </w:p>
        </w:tc>
        <w:tc>
          <w:tcPr>
            <w:tcW w:w="1449" w:type="dxa"/>
          </w:tcPr>
          <w:p>
            <w:pPr>
              <w:pStyle w:val="TableParagraph"/>
              <w:spacing w:before="14"/>
              <w:ind w:left="228"/>
              <w:rPr>
                <w:sz w:val="24"/>
              </w:rPr>
            </w:pPr>
            <w:r>
              <w:rPr>
                <w:spacing w:val="-2"/>
                <w:sz w:val="24"/>
              </w:rPr>
              <w:t>средства</w:t>
            </w:r>
          </w:p>
        </w:tc>
        <w:tc>
          <w:tcPr>
            <w:tcW w:w="1429" w:type="dxa"/>
          </w:tcPr>
          <w:p>
            <w:pPr>
              <w:pStyle w:val="TableParagraph"/>
              <w:spacing w:before="14"/>
              <w:ind w:left="187"/>
              <w:rPr>
                <w:sz w:val="24"/>
              </w:rPr>
            </w:pPr>
            <w:r>
              <w:rPr>
                <w:spacing w:val="-2"/>
                <w:sz w:val="24"/>
              </w:rPr>
              <w:t>материаль</w:t>
            </w:r>
          </w:p>
        </w:tc>
        <w:tc>
          <w:tcPr>
            <w:tcW w:w="1287" w:type="dxa"/>
          </w:tcPr>
          <w:p>
            <w:pPr>
              <w:pStyle w:val="TableParagraph"/>
              <w:spacing w:before="14"/>
              <w:ind w:left="135"/>
              <w:rPr>
                <w:sz w:val="24"/>
              </w:rPr>
            </w:pPr>
            <w:r>
              <w:rPr>
                <w:sz w:val="24"/>
              </w:rPr>
              <w:t>затрат</w:t>
            </w:r>
            <w:r>
              <w:rPr>
                <w:spacing w:val="-7"/>
                <w:sz w:val="24"/>
              </w:rPr>
              <w:t> </w:t>
            </w:r>
            <w:r>
              <w:rPr>
                <w:spacing w:val="-4"/>
                <w:sz w:val="24"/>
              </w:rPr>
              <w:t>(об)</w:t>
            </w:r>
          </w:p>
        </w:tc>
      </w:tr>
      <w:tr>
        <w:trPr>
          <w:trHeight w:val="314" w:hRule="atLeast"/>
        </w:trPr>
        <w:tc>
          <w:tcPr>
            <w:tcW w:w="698" w:type="dxa"/>
          </w:tcPr>
          <w:p>
            <w:pPr>
              <w:pStyle w:val="TableParagraph"/>
              <w:rPr>
                <w:sz w:val="22"/>
              </w:rPr>
            </w:pPr>
          </w:p>
        </w:tc>
        <w:tc>
          <w:tcPr>
            <w:tcW w:w="2044" w:type="dxa"/>
          </w:tcPr>
          <w:p>
            <w:pPr>
              <w:pStyle w:val="TableParagraph"/>
              <w:spacing w:before="13"/>
              <w:ind w:left="109"/>
              <w:rPr>
                <w:sz w:val="24"/>
              </w:rPr>
            </w:pPr>
            <w:r>
              <w:rPr>
                <w:spacing w:val="-2"/>
                <w:sz w:val="24"/>
              </w:rPr>
              <w:t>исследования</w:t>
            </w:r>
          </w:p>
        </w:tc>
        <w:tc>
          <w:tcPr>
            <w:tcW w:w="720" w:type="dxa"/>
          </w:tcPr>
          <w:p>
            <w:pPr>
              <w:pStyle w:val="TableParagraph"/>
              <w:rPr>
                <w:sz w:val="22"/>
              </w:rPr>
            </w:pPr>
          </w:p>
        </w:tc>
        <w:tc>
          <w:tcPr>
            <w:tcW w:w="851" w:type="dxa"/>
          </w:tcPr>
          <w:p>
            <w:pPr>
              <w:pStyle w:val="TableParagraph"/>
              <w:rPr>
                <w:sz w:val="22"/>
              </w:rPr>
            </w:pPr>
          </w:p>
        </w:tc>
        <w:tc>
          <w:tcPr>
            <w:tcW w:w="1449" w:type="dxa"/>
          </w:tcPr>
          <w:p>
            <w:pPr>
              <w:pStyle w:val="TableParagraph"/>
              <w:rPr>
                <w:sz w:val="22"/>
              </w:rPr>
            </w:pPr>
          </w:p>
        </w:tc>
        <w:tc>
          <w:tcPr>
            <w:tcW w:w="1429" w:type="dxa"/>
          </w:tcPr>
          <w:p>
            <w:pPr>
              <w:pStyle w:val="TableParagraph"/>
              <w:spacing w:before="13"/>
              <w:ind w:left="187"/>
              <w:rPr>
                <w:sz w:val="24"/>
              </w:rPr>
            </w:pPr>
            <w:r>
              <w:rPr>
                <w:spacing w:val="-5"/>
                <w:sz w:val="24"/>
              </w:rPr>
              <w:t>ной</w:t>
            </w:r>
          </w:p>
        </w:tc>
        <w:tc>
          <w:tcPr>
            <w:tcW w:w="1287" w:type="dxa"/>
          </w:tcPr>
          <w:p>
            <w:pPr>
              <w:pStyle w:val="TableParagraph"/>
              <w:rPr>
                <w:sz w:val="22"/>
              </w:rPr>
            </w:pPr>
          </w:p>
        </w:tc>
      </w:tr>
      <w:tr>
        <w:trPr>
          <w:trHeight w:val="319" w:hRule="atLeast"/>
        </w:trPr>
        <w:tc>
          <w:tcPr>
            <w:tcW w:w="698" w:type="dxa"/>
          </w:tcPr>
          <w:p>
            <w:pPr>
              <w:pStyle w:val="TableParagraph"/>
              <w:rPr>
                <w:sz w:val="22"/>
              </w:rPr>
            </w:pPr>
          </w:p>
        </w:tc>
        <w:tc>
          <w:tcPr>
            <w:tcW w:w="2044" w:type="dxa"/>
          </w:tcPr>
          <w:p>
            <w:pPr>
              <w:pStyle w:val="TableParagraph"/>
              <w:spacing w:before="20"/>
              <w:ind w:left="109"/>
              <w:rPr>
                <w:sz w:val="24"/>
              </w:rPr>
            </w:pPr>
            <w:r>
              <w:rPr>
                <w:spacing w:val="-2"/>
                <w:sz w:val="24"/>
              </w:rPr>
              <w:t>(научно­</w:t>
            </w:r>
          </w:p>
        </w:tc>
        <w:tc>
          <w:tcPr>
            <w:tcW w:w="720" w:type="dxa"/>
          </w:tcPr>
          <w:p>
            <w:pPr>
              <w:pStyle w:val="TableParagraph"/>
              <w:rPr>
                <w:sz w:val="22"/>
              </w:rPr>
            </w:pPr>
          </w:p>
        </w:tc>
        <w:tc>
          <w:tcPr>
            <w:tcW w:w="851" w:type="dxa"/>
          </w:tcPr>
          <w:p>
            <w:pPr>
              <w:pStyle w:val="TableParagraph"/>
              <w:rPr>
                <w:sz w:val="22"/>
              </w:rPr>
            </w:pPr>
          </w:p>
        </w:tc>
        <w:tc>
          <w:tcPr>
            <w:tcW w:w="1449" w:type="dxa"/>
          </w:tcPr>
          <w:p>
            <w:pPr>
              <w:pStyle w:val="TableParagraph"/>
              <w:rPr>
                <w:sz w:val="22"/>
              </w:rPr>
            </w:pPr>
          </w:p>
        </w:tc>
        <w:tc>
          <w:tcPr>
            <w:tcW w:w="1429" w:type="dxa"/>
          </w:tcPr>
          <w:p>
            <w:pPr>
              <w:pStyle w:val="TableParagraph"/>
              <w:spacing w:before="15"/>
              <w:ind w:left="196"/>
              <w:rPr>
                <w:sz w:val="24"/>
              </w:rPr>
            </w:pPr>
            <w:r>
              <w:rPr>
                <w:spacing w:val="-2"/>
                <w:sz w:val="24"/>
              </w:rPr>
              <w:t>ответствен</w:t>
            </w:r>
          </w:p>
        </w:tc>
        <w:tc>
          <w:tcPr>
            <w:tcW w:w="1287" w:type="dxa"/>
          </w:tcPr>
          <w:p>
            <w:pPr>
              <w:pStyle w:val="TableParagraph"/>
              <w:rPr>
                <w:sz w:val="22"/>
              </w:rPr>
            </w:pPr>
          </w:p>
        </w:tc>
      </w:tr>
      <w:tr>
        <w:trPr>
          <w:trHeight w:val="319" w:hRule="atLeast"/>
        </w:trPr>
        <w:tc>
          <w:tcPr>
            <w:tcW w:w="698" w:type="dxa"/>
          </w:tcPr>
          <w:p>
            <w:pPr>
              <w:pStyle w:val="TableParagraph"/>
              <w:rPr>
                <w:sz w:val="22"/>
              </w:rPr>
            </w:pPr>
          </w:p>
        </w:tc>
        <w:tc>
          <w:tcPr>
            <w:tcW w:w="2044" w:type="dxa"/>
          </w:tcPr>
          <w:p>
            <w:pPr>
              <w:pStyle w:val="TableParagraph"/>
              <w:spacing w:before="18"/>
              <w:ind w:left="109"/>
              <w:rPr>
                <w:sz w:val="24"/>
              </w:rPr>
            </w:pPr>
            <w:r>
              <w:rPr>
                <w:spacing w:val="-2"/>
                <w:sz w:val="24"/>
              </w:rPr>
              <w:t>исследовательски</w:t>
            </w:r>
          </w:p>
        </w:tc>
        <w:tc>
          <w:tcPr>
            <w:tcW w:w="720" w:type="dxa"/>
          </w:tcPr>
          <w:p>
            <w:pPr>
              <w:pStyle w:val="TableParagraph"/>
              <w:rPr>
                <w:sz w:val="22"/>
              </w:rPr>
            </w:pPr>
          </w:p>
        </w:tc>
        <w:tc>
          <w:tcPr>
            <w:tcW w:w="851" w:type="dxa"/>
          </w:tcPr>
          <w:p>
            <w:pPr>
              <w:pStyle w:val="TableParagraph"/>
              <w:rPr>
                <w:sz w:val="22"/>
              </w:rPr>
            </w:pPr>
          </w:p>
        </w:tc>
        <w:tc>
          <w:tcPr>
            <w:tcW w:w="1449" w:type="dxa"/>
          </w:tcPr>
          <w:p>
            <w:pPr>
              <w:pStyle w:val="TableParagraph"/>
              <w:rPr>
                <w:sz w:val="22"/>
              </w:rPr>
            </w:pPr>
          </w:p>
        </w:tc>
        <w:tc>
          <w:tcPr>
            <w:tcW w:w="1429" w:type="dxa"/>
          </w:tcPr>
          <w:p>
            <w:pPr>
              <w:pStyle w:val="TableParagraph"/>
              <w:spacing w:before="13"/>
              <w:ind w:left="187"/>
              <w:rPr>
                <w:sz w:val="24"/>
              </w:rPr>
            </w:pPr>
            <w:r>
              <w:rPr>
                <w:spacing w:val="-2"/>
                <w:sz w:val="24"/>
              </w:rPr>
              <w:t>ности</w:t>
            </w:r>
          </w:p>
        </w:tc>
        <w:tc>
          <w:tcPr>
            <w:tcW w:w="1287" w:type="dxa"/>
          </w:tcPr>
          <w:p>
            <w:pPr>
              <w:pStyle w:val="TableParagraph"/>
              <w:rPr>
                <w:sz w:val="22"/>
              </w:rPr>
            </w:pPr>
          </w:p>
        </w:tc>
      </w:tr>
      <w:tr>
        <w:trPr>
          <w:trHeight w:val="313" w:hRule="atLeast"/>
        </w:trPr>
        <w:tc>
          <w:tcPr>
            <w:tcW w:w="698" w:type="dxa"/>
          </w:tcPr>
          <w:p>
            <w:pPr>
              <w:pStyle w:val="TableParagraph"/>
              <w:rPr>
                <w:sz w:val="22"/>
              </w:rPr>
            </w:pPr>
          </w:p>
        </w:tc>
        <w:tc>
          <w:tcPr>
            <w:tcW w:w="2044" w:type="dxa"/>
          </w:tcPr>
          <w:p>
            <w:pPr>
              <w:pStyle w:val="TableParagraph"/>
              <w:tabs>
                <w:tab w:pos="421" w:val="left" w:leader="none"/>
                <w:tab w:pos="1851" w:val="left" w:leader="none"/>
              </w:tabs>
              <w:spacing w:before="14"/>
              <w:ind w:left="109"/>
              <w:rPr>
                <w:sz w:val="24"/>
              </w:rPr>
            </w:pPr>
            <w:r>
              <w:rPr>
                <w:spacing w:val="-10"/>
                <w:sz w:val="24"/>
              </w:rPr>
              <w:t>е</w:t>
            </w:r>
            <w:r>
              <w:rPr>
                <w:sz w:val="24"/>
              </w:rPr>
              <w:tab/>
            </w:r>
            <w:r>
              <w:rPr>
                <w:spacing w:val="-2"/>
                <w:sz w:val="24"/>
              </w:rPr>
              <w:t>разработки)</w:t>
            </w:r>
            <w:r>
              <w:rPr>
                <w:sz w:val="24"/>
              </w:rPr>
              <w:tab/>
            </w:r>
            <w:r>
              <w:rPr>
                <w:spacing w:val="-10"/>
                <w:sz w:val="24"/>
              </w:rPr>
              <w:t>-</w:t>
            </w:r>
          </w:p>
        </w:tc>
        <w:tc>
          <w:tcPr>
            <w:tcW w:w="720" w:type="dxa"/>
          </w:tcPr>
          <w:p>
            <w:pPr>
              <w:pStyle w:val="TableParagraph"/>
              <w:rPr>
                <w:sz w:val="22"/>
              </w:rPr>
            </w:pPr>
          </w:p>
        </w:tc>
        <w:tc>
          <w:tcPr>
            <w:tcW w:w="851" w:type="dxa"/>
          </w:tcPr>
          <w:p>
            <w:pPr>
              <w:pStyle w:val="TableParagraph"/>
              <w:rPr>
                <w:sz w:val="22"/>
              </w:rPr>
            </w:pPr>
          </w:p>
        </w:tc>
        <w:tc>
          <w:tcPr>
            <w:tcW w:w="1449" w:type="dxa"/>
          </w:tcPr>
          <w:p>
            <w:pPr>
              <w:pStyle w:val="TableParagraph"/>
              <w:rPr>
                <w:sz w:val="22"/>
              </w:rPr>
            </w:pPr>
          </w:p>
        </w:tc>
        <w:tc>
          <w:tcPr>
            <w:tcW w:w="1429" w:type="dxa"/>
          </w:tcPr>
          <w:p>
            <w:pPr>
              <w:pStyle w:val="TableParagraph"/>
              <w:rPr>
                <w:sz w:val="22"/>
              </w:rPr>
            </w:pPr>
          </w:p>
        </w:tc>
        <w:tc>
          <w:tcPr>
            <w:tcW w:w="1287" w:type="dxa"/>
          </w:tcPr>
          <w:p>
            <w:pPr>
              <w:pStyle w:val="TableParagraph"/>
              <w:rPr>
                <w:sz w:val="22"/>
              </w:rPr>
            </w:pPr>
          </w:p>
        </w:tc>
      </w:tr>
      <w:tr>
        <w:trPr>
          <w:trHeight w:val="316" w:hRule="atLeast"/>
        </w:trPr>
        <w:tc>
          <w:tcPr>
            <w:tcW w:w="698" w:type="dxa"/>
          </w:tcPr>
          <w:p>
            <w:pPr>
              <w:pStyle w:val="TableParagraph"/>
              <w:rPr>
                <w:sz w:val="22"/>
              </w:rPr>
            </w:pPr>
          </w:p>
        </w:tc>
        <w:tc>
          <w:tcPr>
            <w:tcW w:w="2044" w:type="dxa"/>
          </w:tcPr>
          <w:p>
            <w:pPr>
              <w:pStyle w:val="TableParagraph"/>
              <w:tabs>
                <w:tab w:pos="901" w:val="left" w:leader="none"/>
              </w:tabs>
              <w:spacing w:before="13"/>
              <w:ind w:left="109"/>
              <w:rPr>
                <w:sz w:val="24"/>
              </w:rPr>
            </w:pPr>
            <w:r>
              <w:rPr>
                <w:spacing w:val="-4"/>
                <w:sz w:val="24"/>
              </w:rPr>
              <w:t>иное</w:t>
            </w:r>
            <w:r>
              <w:rPr>
                <w:sz w:val="24"/>
              </w:rPr>
              <w:tab/>
            </w:r>
            <w:r>
              <w:rPr>
                <w:spacing w:val="-2"/>
                <w:sz w:val="24"/>
              </w:rPr>
              <w:t>движимое</w:t>
            </w:r>
          </w:p>
        </w:tc>
        <w:tc>
          <w:tcPr>
            <w:tcW w:w="720" w:type="dxa"/>
          </w:tcPr>
          <w:p>
            <w:pPr>
              <w:pStyle w:val="TableParagraph"/>
              <w:rPr>
                <w:sz w:val="22"/>
              </w:rPr>
            </w:pPr>
          </w:p>
        </w:tc>
        <w:tc>
          <w:tcPr>
            <w:tcW w:w="851" w:type="dxa"/>
          </w:tcPr>
          <w:p>
            <w:pPr>
              <w:pStyle w:val="TableParagraph"/>
              <w:rPr>
                <w:sz w:val="22"/>
              </w:rPr>
            </w:pPr>
          </w:p>
        </w:tc>
        <w:tc>
          <w:tcPr>
            <w:tcW w:w="1449" w:type="dxa"/>
          </w:tcPr>
          <w:p>
            <w:pPr>
              <w:pStyle w:val="TableParagraph"/>
              <w:rPr>
                <w:sz w:val="22"/>
              </w:rPr>
            </w:pPr>
          </w:p>
        </w:tc>
        <w:tc>
          <w:tcPr>
            <w:tcW w:w="1429" w:type="dxa"/>
          </w:tcPr>
          <w:p>
            <w:pPr>
              <w:pStyle w:val="TableParagraph"/>
              <w:rPr>
                <w:sz w:val="22"/>
              </w:rPr>
            </w:pPr>
          </w:p>
        </w:tc>
        <w:tc>
          <w:tcPr>
            <w:tcW w:w="1287" w:type="dxa"/>
          </w:tcPr>
          <w:p>
            <w:pPr>
              <w:pStyle w:val="TableParagraph"/>
              <w:rPr>
                <w:sz w:val="22"/>
              </w:rPr>
            </w:pPr>
          </w:p>
        </w:tc>
      </w:tr>
      <w:tr>
        <w:trPr>
          <w:trHeight w:val="443" w:hRule="atLeast"/>
        </w:trPr>
        <w:tc>
          <w:tcPr>
            <w:tcW w:w="698" w:type="dxa"/>
          </w:tcPr>
          <w:p>
            <w:pPr>
              <w:pStyle w:val="TableParagraph"/>
              <w:rPr>
                <w:sz w:val="22"/>
              </w:rPr>
            </w:pPr>
          </w:p>
        </w:tc>
        <w:tc>
          <w:tcPr>
            <w:tcW w:w="2044" w:type="dxa"/>
          </w:tcPr>
          <w:p>
            <w:pPr>
              <w:pStyle w:val="TableParagraph"/>
              <w:spacing w:before="18"/>
              <w:ind w:left="109"/>
              <w:rPr>
                <w:sz w:val="24"/>
              </w:rPr>
            </w:pPr>
            <w:r>
              <w:rPr>
                <w:spacing w:val="-2"/>
                <w:sz w:val="24"/>
              </w:rPr>
              <w:t>имущество</w:t>
            </w:r>
          </w:p>
        </w:tc>
        <w:tc>
          <w:tcPr>
            <w:tcW w:w="720" w:type="dxa"/>
          </w:tcPr>
          <w:p>
            <w:pPr>
              <w:pStyle w:val="TableParagraph"/>
              <w:rPr>
                <w:sz w:val="22"/>
              </w:rPr>
            </w:pPr>
          </w:p>
        </w:tc>
        <w:tc>
          <w:tcPr>
            <w:tcW w:w="851" w:type="dxa"/>
          </w:tcPr>
          <w:p>
            <w:pPr>
              <w:pStyle w:val="TableParagraph"/>
              <w:rPr>
                <w:sz w:val="22"/>
              </w:rPr>
            </w:pPr>
          </w:p>
        </w:tc>
        <w:tc>
          <w:tcPr>
            <w:tcW w:w="1449" w:type="dxa"/>
          </w:tcPr>
          <w:p>
            <w:pPr>
              <w:pStyle w:val="TableParagraph"/>
              <w:rPr>
                <w:sz w:val="22"/>
              </w:rPr>
            </w:pPr>
          </w:p>
        </w:tc>
        <w:tc>
          <w:tcPr>
            <w:tcW w:w="1429" w:type="dxa"/>
          </w:tcPr>
          <w:p>
            <w:pPr>
              <w:pStyle w:val="TableParagraph"/>
              <w:rPr>
                <w:sz w:val="22"/>
              </w:rPr>
            </w:pPr>
          </w:p>
        </w:tc>
        <w:tc>
          <w:tcPr>
            <w:tcW w:w="1287" w:type="dxa"/>
          </w:tcPr>
          <w:p>
            <w:pPr>
              <w:pStyle w:val="TableParagraph"/>
              <w:rPr>
                <w:sz w:val="22"/>
              </w:rPr>
            </w:pPr>
          </w:p>
        </w:tc>
      </w:tr>
      <w:tr>
        <w:trPr>
          <w:trHeight w:val="447" w:hRule="atLeast"/>
        </w:trPr>
        <w:tc>
          <w:tcPr>
            <w:tcW w:w="698" w:type="dxa"/>
          </w:tcPr>
          <w:p>
            <w:pPr>
              <w:pStyle w:val="TableParagraph"/>
              <w:spacing w:before="140"/>
              <w:ind w:right="107"/>
              <w:jc w:val="right"/>
              <w:rPr>
                <w:sz w:val="24"/>
              </w:rPr>
            </w:pPr>
            <w:r>
              <w:rPr>
                <w:spacing w:val="-2"/>
                <w:sz w:val="24"/>
              </w:rPr>
              <w:t>106.3</w:t>
            </w:r>
          </w:p>
        </w:tc>
        <w:tc>
          <w:tcPr>
            <w:tcW w:w="2044" w:type="dxa"/>
          </w:tcPr>
          <w:p>
            <w:pPr>
              <w:pStyle w:val="TableParagraph"/>
              <w:tabs>
                <w:tab w:pos="1813" w:val="left" w:leader="none"/>
              </w:tabs>
              <w:spacing w:before="140"/>
              <w:ind w:left="109"/>
              <w:rPr>
                <w:sz w:val="24"/>
              </w:rPr>
            </w:pPr>
            <w:r>
              <w:rPr>
                <w:spacing w:val="-2"/>
                <w:sz w:val="24"/>
              </w:rPr>
              <w:t>Вложения</w:t>
            </w:r>
            <w:r>
              <w:rPr>
                <w:sz w:val="24"/>
              </w:rPr>
              <w:tab/>
            </w:r>
            <w:r>
              <w:rPr>
                <w:spacing w:val="-10"/>
                <w:sz w:val="24"/>
              </w:rPr>
              <w:t>в</w:t>
            </w:r>
          </w:p>
        </w:tc>
        <w:tc>
          <w:tcPr>
            <w:tcW w:w="720" w:type="dxa"/>
          </w:tcPr>
          <w:p>
            <w:pPr>
              <w:pStyle w:val="TableParagraph"/>
              <w:spacing w:line="230" w:lineRule="exact" w:before="197"/>
              <w:ind w:left="111"/>
              <w:rPr>
                <w:sz w:val="20"/>
              </w:rPr>
            </w:pPr>
            <w:r>
              <w:rPr>
                <w:spacing w:val="-10"/>
                <w:w w:val="115"/>
                <w:sz w:val="20"/>
              </w:rPr>
              <w:t>Д</w:t>
            </w:r>
          </w:p>
        </w:tc>
        <w:tc>
          <w:tcPr>
            <w:tcW w:w="851" w:type="dxa"/>
          </w:tcPr>
          <w:p>
            <w:pPr>
              <w:pStyle w:val="TableParagraph"/>
              <w:spacing w:before="140"/>
              <w:ind w:right="224"/>
              <w:jc w:val="right"/>
              <w:rPr>
                <w:sz w:val="24"/>
              </w:rPr>
            </w:pPr>
            <w:r>
              <w:rPr>
                <w:spacing w:val="-10"/>
                <w:sz w:val="24"/>
              </w:rPr>
              <w:t>А</w:t>
            </w:r>
          </w:p>
        </w:tc>
        <w:tc>
          <w:tcPr>
            <w:tcW w:w="1449" w:type="dxa"/>
          </w:tcPr>
          <w:p>
            <w:pPr>
              <w:pStyle w:val="TableParagraph"/>
              <w:spacing w:before="140"/>
              <w:ind w:left="228"/>
              <w:rPr>
                <w:sz w:val="24"/>
              </w:rPr>
            </w:pPr>
            <w:r>
              <w:rPr>
                <w:spacing w:val="-2"/>
                <w:sz w:val="24"/>
              </w:rPr>
              <w:t>Основные</w:t>
            </w:r>
          </w:p>
        </w:tc>
        <w:tc>
          <w:tcPr>
            <w:tcW w:w="1429" w:type="dxa"/>
          </w:tcPr>
          <w:p>
            <w:pPr>
              <w:pStyle w:val="TableParagraph"/>
              <w:spacing w:before="140"/>
              <w:ind w:left="187"/>
              <w:rPr>
                <w:sz w:val="24"/>
              </w:rPr>
            </w:pPr>
            <w:r>
              <w:rPr>
                <w:spacing w:val="-2"/>
                <w:sz w:val="24"/>
              </w:rPr>
              <w:t>Центры</w:t>
            </w:r>
          </w:p>
        </w:tc>
        <w:tc>
          <w:tcPr>
            <w:tcW w:w="1287" w:type="dxa"/>
          </w:tcPr>
          <w:p>
            <w:pPr>
              <w:pStyle w:val="TableParagraph"/>
              <w:spacing w:before="140"/>
              <w:ind w:left="135"/>
              <w:rPr>
                <w:sz w:val="24"/>
              </w:rPr>
            </w:pPr>
            <w:r>
              <w:rPr>
                <w:spacing w:val="-4"/>
                <w:sz w:val="24"/>
              </w:rPr>
              <w:t>Виды</w:t>
            </w:r>
          </w:p>
        </w:tc>
      </w:tr>
      <w:tr>
        <w:trPr>
          <w:trHeight w:val="313" w:hRule="atLeast"/>
        </w:trPr>
        <w:tc>
          <w:tcPr>
            <w:tcW w:w="698" w:type="dxa"/>
          </w:tcPr>
          <w:p>
            <w:pPr>
              <w:pStyle w:val="TableParagraph"/>
              <w:spacing w:before="10"/>
              <w:ind w:right="107"/>
              <w:jc w:val="right"/>
              <w:rPr>
                <w:sz w:val="24"/>
              </w:rPr>
            </w:pPr>
            <w:r>
              <w:rPr>
                <w:spacing w:val="-10"/>
                <w:sz w:val="24"/>
              </w:rPr>
              <w:t>R</w:t>
            </w:r>
          </w:p>
        </w:tc>
        <w:tc>
          <w:tcPr>
            <w:tcW w:w="2044" w:type="dxa"/>
          </w:tcPr>
          <w:p>
            <w:pPr>
              <w:pStyle w:val="TableParagraph"/>
              <w:spacing w:before="10"/>
              <w:ind w:left="119"/>
              <w:rPr>
                <w:sz w:val="24"/>
              </w:rPr>
            </w:pPr>
            <w:r>
              <w:rPr>
                <w:spacing w:val="-2"/>
                <w:sz w:val="24"/>
              </w:rPr>
              <w:t>опытно­</w:t>
            </w:r>
          </w:p>
        </w:tc>
        <w:tc>
          <w:tcPr>
            <w:tcW w:w="720" w:type="dxa"/>
          </w:tcPr>
          <w:p>
            <w:pPr>
              <w:pStyle w:val="TableParagraph"/>
              <w:spacing w:before="52"/>
              <w:ind w:left="106"/>
              <w:rPr>
                <w:sz w:val="20"/>
              </w:rPr>
            </w:pPr>
            <w:r>
              <w:rPr>
                <w:spacing w:val="-10"/>
                <w:w w:val="120"/>
                <w:sz w:val="20"/>
              </w:rPr>
              <w:t>а</w:t>
            </w:r>
          </w:p>
        </w:tc>
        <w:tc>
          <w:tcPr>
            <w:tcW w:w="851" w:type="dxa"/>
          </w:tcPr>
          <w:p>
            <w:pPr>
              <w:pStyle w:val="TableParagraph"/>
              <w:rPr>
                <w:sz w:val="22"/>
              </w:rPr>
            </w:pPr>
          </w:p>
        </w:tc>
        <w:tc>
          <w:tcPr>
            <w:tcW w:w="1449" w:type="dxa"/>
          </w:tcPr>
          <w:p>
            <w:pPr>
              <w:pStyle w:val="TableParagraph"/>
              <w:spacing w:before="15"/>
              <w:ind w:left="228"/>
              <w:rPr>
                <w:sz w:val="24"/>
              </w:rPr>
            </w:pPr>
            <w:r>
              <w:rPr>
                <w:spacing w:val="-2"/>
                <w:sz w:val="24"/>
              </w:rPr>
              <w:t>средства</w:t>
            </w:r>
          </w:p>
        </w:tc>
        <w:tc>
          <w:tcPr>
            <w:tcW w:w="1429" w:type="dxa"/>
          </w:tcPr>
          <w:p>
            <w:pPr>
              <w:pStyle w:val="TableParagraph"/>
              <w:spacing w:before="15"/>
              <w:ind w:left="187"/>
              <w:rPr>
                <w:sz w:val="24"/>
              </w:rPr>
            </w:pPr>
            <w:r>
              <w:rPr>
                <w:spacing w:val="-2"/>
                <w:sz w:val="24"/>
              </w:rPr>
              <w:t>материаль</w:t>
            </w:r>
          </w:p>
        </w:tc>
        <w:tc>
          <w:tcPr>
            <w:tcW w:w="1287" w:type="dxa"/>
          </w:tcPr>
          <w:p>
            <w:pPr>
              <w:pStyle w:val="TableParagraph"/>
              <w:spacing w:before="15"/>
              <w:ind w:left="135"/>
              <w:rPr>
                <w:sz w:val="24"/>
              </w:rPr>
            </w:pPr>
            <w:r>
              <w:rPr>
                <w:sz w:val="24"/>
              </w:rPr>
              <w:t>затрат</w:t>
            </w:r>
            <w:r>
              <w:rPr>
                <w:spacing w:val="-7"/>
                <w:sz w:val="24"/>
              </w:rPr>
              <w:t> </w:t>
            </w:r>
            <w:r>
              <w:rPr>
                <w:spacing w:val="-4"/>
                <w:sz w:val="24"/>
              </w:rPr>
              <w:t>(об)</w:t>
            </w:r>
          </w:p>
        </w:tc>
      </w:tr>
      <w:tr>
        <w:trPr>
          <w:trHeight w:val="314" w:hRule="atLeast"/>
        </w:trPr>
        <w:tc>
          <w:tcPr>
            <w:tcW w:w="698" w:type="dxa"/>
          </w:tcPr>
          <w:p>
            <w:pPr>
              <w:pStyle w:val="TableParagraph"/>
              <w:rPr>
                <w:sz w:val="22"/>
              </w:rPr>
            </w:pPr>
          </w:p>
        </w:tc>
        <w:tc>
          <w:tcPr>
            <w:tcW w:w="2044" w:type="dxa"/>
          </w:tcPr>
          <w:p>
            <w:pPr>
              <w:pStyle w:val="TableParagraph"/>
              <w:spacing w:before="13"/>
              <w:ind w:left="109"/>
              <w:rPr>
                <w:sz w:val="24"/>
              </w:rPr>
            </w:pPr>
            <w:r>
              <w:rPr>
                <w:spacing w:val="-2"/>
                <w:sz w:val="24"/>
              </w:rPr>
              <w:t>конструкторские</w:t>
            </w:r>
          </w:p>
        </w:tc>
        <w:tc>
          <w:tcPr>
            <w:tcW w:w="720" w:type="dxa"/>
          </w:tcPr>
          <w:p>
            <w:pPr>
              <w:pStyle w:val="TableParagraph"/>
              <w:rPr>
                <w:sz w:val="22"/>
              </w:rPr>
            </w:pPr>
          </w:p>
        </w:tc>
        <w:tc>
          <w:tcPr>
            <w:tcW w:w="851" w:type="dxa"/>
          </w:tcPr>
          <w:p>
            <w:pPr>
              <w:pStyle w:val="TableParagraph"/>
              <w:rPr>
                <w:sz w:val="22"/>
              </w:rPr>
            </w:pPr>
          </w:p>
        </w:tc>
        <w:tc>
          <w:tcPr>
            <w:tcW w:w="1449" w:type="dxa"/>
          </w:tcPr>
          <w:p>
            <w:pPr>
              <w:pStyle w:val="TableParagraph"/>
              <w:rPr>
                <w:sz w:val="22"/>
              </w:rPr>
            </w:pPr>
          </w:p>
        </w:tc>
        <w:tc>
          <w:tcPr>
            <w:tcW w:w="1429" w:type="dxa"/>
          </w:tcPr>
          <w:p>
            <w:pPr>
              <w:pStyle w:val="TableParagraph"/>
              <w:spacing w:before="13"/>
              <w:ind w:left="187"/>
              <w:rPr>
                <w:sz w:val="24"/>
              </w:rPr>
            </w:pPr>
            <w:r>
              <w:rPr>
                <w:spacing w:val="-5"/>
                <w:sz w:val="24"/>
              </w:rPr>
              <w:t>ной</w:t>
            </w:r>
          </w:p>
        </w:tc>
        <w:tc>
          <w:tcPr>
            <w:tcW w:w="1287" w:type="dxa"/>
          </w:tcPr>
          <w:p>
            <w:pPr>
              <w:pStyle w:val="TableParagraph"/>
              <w:rPr>
                <w:sz w:val="22"/>
              </w:rPr>
            </w:pPr>
          </w:p>
        </w:tc>
      </w:tr>
      <w:tr>
        <w:trPr>
          <w:trHeight w:val="317" w:hRule="atLeast"/>
        </w:trPr>
        <w:tc>
          <w:tcPr>
            <w:tcW w:w="698" w:type="dxa"/>
          </w:tcPr>
          <w:p>
            <w:pPr>
              <w:pStyle w:val="TableParagraph"/>
              <w:rPr>
                <w:sz w:val="22"/>
              </w:rPr>
            </w:pPr>
          </w:p>
        </w:tc>
        <w:tc>
          <w:tcPr>
            <w:tcW w:w="2044" w:type="dxa"/>
          </w:tcPr>
          <w:p>
            <w:pPr>
              <w:pStyle w:val="TableParagraph"/>
              <w:spacing w:before="15"/>
              <w:ind w:left="109"/>
              <w:rPr>
                <w:sz w:val="24"/>
              </w:rPr>
            </w:pPr>
            <w:r>
              <w:rPr>
                <w:spacing w:val="-10"/>
                <w:sz w:val="24"/>
              </w:rPr>
              <w:t>и</w:t>
            </w:r>
          </w:p>
        </w:tc>
        <w:tc>
          <w:tcPr>
            <w:tcW w:w="720" w:type="dxa"/>
          </w:tcPr>
          <w:p>
            <w:pPr>
              <w:pStyle w:val="TableParagraph"/>
              <w:rPr>
                <w:sz w:val="22"/>
              </w:rPr>
            </w:pPr>
          </w:p>
        </w:tc>
        <w:tc>
          <w:tcPr>
            <w:tcW w:w="851" w:type="dxa"/>
          </w:tcPr>
          <w:p>
            <w:pPr>
              <w:pStyle w:val="TableParagraph"/>
              <w:rPr>
                <w:sz w:val="22"/>
              </w:rPr>
            </w:pPr>
          </w:p>
        </w:tc>
        <w:tc>
          <w:tcPr>
            <w:tcW w:w="1449" w:type="dxa"/>
          </w:tcPr>
          <w:p>
            <w:pPr>
              <w:pStyle w:val="TableParagraph"/>
              <w:rPr>
                <w:sz w:val="22"/>
              </w:rPr>
            </w:pPr>
          </w:p>
        </w:tc>
        <w:tc>
          <w:tcPr>
            <w:tcW w:w="1429" w:type="dxa"/>
          </w:tcPr>
          <w:p>
            <w:pPr>
              <w:pStyle w:val="TableParagraph"/>
              <w:spacing w:before="15"/>
              <w:ind w:left="196"/>
              <w:rPr>
                <w:sz w:val="24"/>
              </w:rPr>
            </w:pPr>
            <w:r>
              <w:rPr>
                <w:spacing w:val="-2"/>
                <w:sz w:val="24"/>
              </w:rPr>
              <w:t>ответствен</w:t>
            </w:r>
          </w:p>
        </w:tc>
        <w:tc>
          <w:tcPr>
            <w:tcW w:w="1287" w:type="dxa"/>
          </w:tcPr>
          <w:p>
            <w:pPr>
              <w:pStyle w:val="TableParagraph"/>
              <w:rPr>
                <w:sz w:val="22"/>
              </w:rPr>
            </w:pPr>
          </w:p>
        </w:tc>
      </w:tr>
      <w:tr>
        <w:trPr>
          <w:trHeight w:val="318" w:hRule="atLeast"/>
        </w:trPr>
        <w:tc>
          <w:tcPr>
            <w:tcW w:w="698" w:type="dxa"/>
          </w:tcPr>
          <w:p>
            <w:pPr>
              <w:pStyle w:val="TableParagraph"/>
              <w:rPr>
                <w:sz w:val="22"/>
              </w:rPr>
            </w:pPr>
          </w:p>
        </w:tc>
        <w:tc>
          <w:tcPr>
            <w:tcW w:w="2044" w:type="dxa"/>
          </w:tcPr>
          <w:p>
            <w:pPr>
              <w:pStyle w:val="TableParagraph"/>
              <w:spacing w:before="15"/>
              <w:ind w:left="109"/>
              <w:rPr>
                <w:sz w:val="24"/>
              </w:rPr>
            </w:pPr>
            <w:r>
              <w:rPr>
                <w:spacing w:val="-2"/>
                <w:sz w:val="24"/>
              </w:rPr>
              <w:t>технологические</w:t>
            </w:r>
          </w:p>
        </w:tc>
        <w:tc>
          <w:tcPr>
            <w:tcW w:w="720" w:type="dxa"/>
          </w:tcPr>
          <w:p>
            <w:pPr>
              <w:pStyle w:val="TableParagraph"/>
              <w:rPr>
                <w:sz w:val="22"/>
              </w:rPr>
            </w:pPr>
          </w:p>
        </w:tc>
        <w:tc>
          <w:tcPr>
            <w:tcW w:w="851" w:type="dxa"/>
          </w:tcPr>
          <w:p>
            <w:pPr>
              <w:pStyle w:val="TableParagraph"/>
              <w:rPr>
                <w:sz w:val="22"/>
              </w:rPr>
            </w:pPr>
          </w:p>
        </w:tc>
        <w:tc>
          <w:tcPr>
            <w:tcW w:w="1449" w:type="dxa"/>
          </w:tcPr>
          <w:p>
            <w:pPr>
              <w:pStyle w:val="TableParagraph"/>
              <w:rPr>
                <w:sz w:val="22"/>
              </w:rPr>
            </w:pPr>
          </w:p>
        </w:tc>
        <w:tc>
          <w:tcPr>
            <w:tcW w:w="1429" w:type="dxa"/>
          </w:tcPr>
          <w:p>
            <w:pPr>
              <w:pStyle w:val="TableParagraph"/>
              <w:spacing w:before="15"/>
              <w:ind w:left="187"/>
              <w:rPr>
                <w:sz w:val="24"/>
              </w:rPr>
            </w:pPr>
            <w:r>
              <w:rPr>
                <w:spacing w:val="-2"/>
                <w:sz w:val="24"/>
              </w:rPr>
              <w:t>ности</w:t>
            </w:r>
          </w:p>
        </w:tc>
        <w:tc>
          <w:tcPr>
            <w:tcW w:w="1287" w:type="dxa"/>
          </w:tcPr>
          <w:p>
            <w:pPr>
              <w:pStyle w:val="TableParagraph"/>
              <w:rPr>
                <w:sz w:val="22"/>
              </w:rPr>
            </w:pPr>
          </w:p>
        </w:tc>
      </w:tr>
      <w:tr>
        <w:trPr>
          <w:trHeight w:val="319" w:hRule="atLeast"/>
        </w:trPr>
        <w:tc>
          <w:tcPr>
            <w:tcW w:w="698" w:type="dxa"/>
          </w:tcPr>
          <w:p>
            <w:pPr>
              <w:pStyle w:val="TableParagraph"/>
              <w:rPr>
                <w:sz w:val="22"/>
              </w:rPr>
            </w:pPr>
          </w:p>
        </w:tc>
        <w:tc>
          <w:tcPr>
            <w:tcW w:w="2044" w:type="dxa"/>
          </w:tcPr>
          <w:p>
            <w:pPr>
              <w:pStyle w:val="TableParagraph"/>
              <w:spacing w:before="18"/>
              <w:ind w:left="109"/>
              <w:rPr>
                <w:sz w:val="24"/>
              </w:rPr>
            </w:pPr>
            <w:r>
              <w:rPr>
                <w:sz w:val="24"/>
              </w:rPr>
              <w:t>разработки</w:t>
            </w:r>
            <w:r>
              <w:rPr>
                <w:spacing w:val="-2"/>
                <w:sz w:val="24"/>
              </w:rPr>
              <w:t> </w:t>
            </w:r>
            <w:r>
              <w:rPr>
                <w:sz w:val="24"/>
              </w:rPr>
              <w:t>-</w:t>
            </w:r>
            <w:r>
              <w:rPr>
                <w:spacing w:val="-8"/>
                <w:sz w:val="24"/>
              </w:rPr>
              <w:t> </w:t>
            </w:r>
            <w:r>
              <w:rPr>
                <w:spacing w:val="-4"/>
                <w:sz w:val="24"/>
              </w:rPr>
              <w:t>иное</w:t>
            </w:r>
          </w:p>
        </w:tc>
        <w:tc>
          <w:tcPr>
            <w:tcW w:w="720" w:type="dxa"/>
          </w:tcPr>
          <w:p>
            <w:pPr>
              <w:pStyle w:val="TableParagraph"/>
              <w:rPr>
                <w:sz w:val="22"/>
              </w:rPr>
            </w:pPr>
          </w:p>
        </w:tc>
        <w:tc>
          <w:tcPr>
            <w:tcW w:w="851" w:type="dxa"/>
          </w:tcPr>
          <w:p>
            <w:pPr>
              <w:pStyle w:val="TableParagraph"/>
              <w:rPr>
                <w:sz w:val="22"/>
              </w:rPr>
            </w:pPr>
          </w:p>
        </w:tc>
        <w:tc>
          <w:tcPr>
            <w:tcW w:w="1449" w:type="dxa"/>
          </w:tcPr>
          <w:p>
            <w:pPr>
              <w:pStyle w:val="TableParagraph"/>
              <w:rPr>
                <w:sz w:val="22"/>
              </w:rPr>
            </w:pPr>
          </w:p>
        </w:tc>
        <w:tc>
          <w:tcPr>
            <w:tcW w:w="1429" w:type="dxa"/>
          </w:tcPr>
          <w:p>
            <w:pPr>
              <w:pStyle w:val="TableParagraph"/>
              <w:rPr>
                <w:sz w:val="22"/>
              </w:rPr>
            </w:pPr>
          </w:p>
        </w:tc>
        <w:tc>
          <w:tcPr>
            <w:tcW w:w="1287" w:type="dxa"/>
          </w:tcPr>
          <w:p>
            <w:pPr>
              <w:pStyle w:val="TableParagraph"/>
              <w:rPr>
                <w:sz w:val="22"/>
              </w:rPr>
            </w:pPr>
          </w:p>
        </w:tc>
      </w:tr>
      <w:tr>
        <w:trPr>
          <w:trHeight w:val="316" w:hRule="atLeast"/>
        </w:trPr>
        <w:tc>
          <w:tcPr>
            <w:tcW w:w="698" w:type="dxa"/>
          </w:tcPr>
          <w:p>
            <w:pPr>
              <w:pStyle w:val="TableParagraph"/>
              <w:rPr>
                <w:sz w:val="22"/>
              </w:rPr>
            </w:pPr>
          </w:p>
        </w:tc>
        <w:tc>
          <w:tcPr>
            <w:tcW w:w="2044" w:type="dxa"/>
          </w:tcPr>
          <w:p>
            <w:pPr>
              <w:pStyle w:val="TableParagraph"/>
              <w:spacing w:before="15"/>
              <w:ind w:left="114"/>
              <w:rPr>
                <w:sz w:val="24"/>
              </w:rPr>
            </w:pPr>
            <w:r>
              <w:rPr>
                <w:spacing w:val="-2"/>
                <w:sz w:val="24"/>
              </w:rPr>
              <w:t>движимое</w:t>
            </w:r>
          </w:p>
        </w:tc>
        <w:tc>
          <w:tcPr>
            <w:tcW w:w="720" w:type="dxa"/>
          </w:tcPr>
          <w:p>
            <w:pPr>
              <w:pStyle w:val="TableParagraph"/>
              <w:rPr>
                <w:sz w:val="22"/>
              </w:rPr>
            </w:pPr>
          </w:p>
        </w:tc>
        <w:tc>
          <w:tcPr>
            <w:tcW w:w="851" w:type="dxa"/>
          </w:tcPr>
          <w:p>
            <w:pPr>
              <w:pStyle w:val="TableParagraph"/>
              <w:rPr>
                <w:sz w:val="22"/>
              </w:rPr>
            </w:pPr>
          </w:p>
        </w:tc>
        <w:tc>
          <w:tcPr>
            <w:tcW w:w="1449" w:type="dxa"/>
          </w:tcPr>
          <w:p>
            <w:pPr>
              <w:pStyle w:val="TableParagraph"/>
              <w:rPr>
                <w:sz w:val="22"/>
              </w:rPr>
            </w:pPr>
          </w:p>
        </w:tc>
        <w:tc>
          <w:tcPr>
            <w:tcW w:w="1429" w:type="dxa"/>
          </w:tcPr>
          <w:p>
            <w:pPr>
              <w:pStyle w:val="TableParagraph"/>
              <w:rPr>
                <w:sz w:val="22"/>
              </w:rPr>
            </w:pPr>
          </w:p>
        </w:tc>
        <w:tc>
          <w:tcPr>
            <w:tcW w:w="1287" w:type="dxa"/>
          </w:tcPr>
          <w:p>
            <w:pPr>
              <w:pStyle w:val="TableParagraph"/>
              <w:rPr>
                <w:sz w:val="22"/>
              </w:rPr>
            </w:pPr>
          </w:p>
        </w:tc>
      </w:tr>
      <w:tr>
        <w:trPr>
          <w:trHeight w:val="441" w:hRule="atLeast"/>
        </w:trPr>
        <w:tc>
          <w:tcPr>
            <w:tcW w:w="698" w:type="dxa"/>
          </w:tcPr>
          <w:p>
            <w:pPr>
              <w:pStyle w:val="TableParagraph"/>
              <w:rPr>
                <w:sz w:val="22"/>
              </w:rPr>
            </w:pPr>
          </w:p>
        </w:tc>
        <w:tc>
          <w:tcPr>
            <w:tcW w:w="2044" w:type="dxa"/>
          </w:tcPr>
          <w:p>
            <w:pPr>
              <w:pStyle w:val="TableParagraph"/>
              <w:spacing w:before="15"/>
              <w:ind w:left="109"/>
              <w:rPr>
                <w:sz w:val="24"/>
              </w:rPr>
            </w:pPr>
            <w:r>
              <w:rPr>
                <w:spacing w:val="-2"/>
                <w:sz w:val="24"/>
              </w:rPr>
              <w:t>имущество</w:t>
            </w:r>
          </w:p>
        </w:tc>
        <w:tc>
          <w:tcPr>
            <w:tcW w:w="720" w:type="dxa"/>
          </w:tcPr>
          <w:p>
            <w:pPr>
              <w:pStyle w:val="TableParagraph"/>
              <w:rPr>
                <w:sz w:val="22"/>
              </w:rPr>
            </w:pPr>
          </w:p>
        </w:tc>
        <w:tc>
          <w:tcPr>
            <w:tcW w:w="851" w:type="dxa"/>
          </w:tcPr>
          <w:p>
            <w:pPr>
              <w:pStyle w:val="TableParagraph"/>
              <w:rPr>
                <w:sz w:val="22"/>
              </w:rPr>
            </w:pPr>
          </w:p>
        </w:tc>
        <w:tc>
          <w:tcPr>
            <w:tcW w:w="1449" w:type="dxa"/>
          </w:tcPr>
          <w:p>
            <w:pPr>
              <w:pStyle w:val="TableParagraph"/>
              <w:rPr>
                <w:sz w:val="22"/>
              </w:rPr>
            </w:pPr>
          </w:p>
        </w:tc>
        <w:tc>
          <w:tcPr>
            <w:tcW w:w="1429" w:type="dxa"/>
          </w:tcPr>
          <w:p>
            <w:pPr>
              <w:pStyle w:val="TableParagraph"/>
              <w:rPr>
                <w:sz w:val="22"/>
              </w:rPr>
            </w:pPr>
          </w:p>
        </w:tc>
        <w:tc>
          <w:tcPr>
            <w:tcW w:w="1287" w:type="dxa"/>
          </w:tcPr>
          <w:p>
            <w:pPr>
              <w:pStyle w:val="TableParagraph"/>
              <w:rPr>
                <w:sz w:val="22"/>
              </w:rPr>
            </w:pPr>
          </w:p>
        </w:tc>
      </w:tr>
      <w:tr>
        <w:trPr>
          <w:trHeight w:val="441" w:hRule="atLeast"/>
        </w:trPr>
        <w:tc>
          <w:tcPr>
            <w:tcW w:w="698" w:type="dxa"/>
          </w:tcPr>
          <w:p>
            <w:pPr>
              <w:pStyle w:val="TableParagraph"/>
              <w:spacing w:before="140"/>
              <w:ind w:right="107"/>
              <w:jc w:val="right"/>
              <w:rPr>
                <w:sz w:val="24"/>
              </w:rPr>
            </w:pPr>
            <w:r>
              <w:rPr>
                <w:spacing w:val="-2"/>
                <w:sz w:val="24"/>
              </w:rPr>
              <w:t>106.4</w:t>
            </w:r>
          </w:p>
        </w:tc>
        <w:tc>
          <w:tcPr>
            <w:tcW w:w="2044" w:type="dxa"/>
          </w:tcPr>
          <w:p>
            <w:pPr>
              <w:pStyle w:val="TableParagraph"/>
              <w:spacing w:before="140"/>
              <w:ind w:left="109"/>
              <w:rPr>
                <w:sz w:val="24"/>
              </w:rPr>
            </w:pPr>
            <w:r>
              <w:rPr>
                <w:sz w:val="24"/>
              </w:rPr>
              <w:t>Вложения</w:t>
            </w:r>
            <w:r>
              <w:rPr>
                <w:spacing w:val="-15"/>
                <w:sz w:val="24"/>
              </w:rPr>
              <w:t> </w:t>
            </w:r>
            <w:r>
              <w:rPr>
                <w:spacing w:val="-10"/>
                <w:sz w:val="24"/>
              </w:rPr>
              <w:t>в</w:t>
            </w:r>
          </w:p>
        </w:tc>
        <w:tc>
          <w:tcPr>
            <w:tcW w:w="720" w:type="dxa"/>
          </w:tcPr>
          <w:p>
            <w:pPr>
              <w:pStyle w:val="TableParagraph"/>
              <w:rPr>
                <w:sz w:val="22"/>
              </w:rPr>
            </w:pPr>
          </w:p>
        </w:tc>
        <w:tc>
          <w:tcPr>
            <w:tcW w:w="851" w:type="dxa"/>
          </w:tcPr>
          <w:p>
            <w:pPr>
              <w:pStyle w:val="TableParagraph"/>
              <w:spacing w:before="140"/>
              <w:ind w:right="224"/>
              <w:jc w:val="right"/>
              <w:rPr>
                <w:sz w:val="24"/>
              </w:rPr>
            </w:pPr>
            <w:r>
              <w:rPr>
                <w:spacing w:val="-10"/>
                <w:sz w:val="24"/>
              </w:rPr>
              <w:t>А</w:t>
            </w:r>
          </w:p>
        </w:tc>
        <w:tc>
          <w:tcPr>
            <w:tcW w:w="1449" w:type="dxa"/>
          </w:tcPr>
          <w:p>
            <w:pPr>
              <w:pStyle w:val="TableParagraph"/>
              <w:spacing w:before="140"/>
              <w:ind w:left="228"/>
              <w:rPr>
                <w:sz w:val="24"/>
              </w:rPr>
            </w:pPr>
            <w:r>
              <w:rPr>
                <w:spacing w:val="-2"/>
                <w:sz w:val="24"/>
              </w:rPr>
              <w:t>Основные</w:t>
            </w:r>
          </w:p>
        </w:tc>
        <w:tc>
          <w:tcPr>
            <w:tcW w:w="1429" w:type="dxa"/>
          </w:tcPr>
          <w:p>
            <w:pPr>
              <w:pStyle w:val="TableParagraph"/>
              <w:spacing w:before="140"/>
              <w:ind w:left="187"/>
              <w:rPr>
                <w:sz w:val="24"/>
              </w:rPr>
            </w:pPr>
            <w:r>
              <w:rPr>
                <w:spacing w:val="-2"/>
                <w:sz w:val="24"/>
              </w:rPr>
              <w:t>Центры</w:t>
            </w:r>
          </w:p>
        </w:tc>
        <w:tc>
          <w:tcPr>
            <w:tcW w:w="1287" w:type="dxa"/>
          </w:tcPr>
          <w:p>
            <w:pPr>
              <w:pStyle w:val="TableParagraph"/>
              <w:spacing w:before="140"/>
              <w:ind w:left="193"/>
              <w:rPr>
                <w:sz w:val="24"/>
              </w:rPr>
            </w:pPr>
            <w:r>
              <w:rPr>
                <w:spacing w:val="-4"/>
                <w:sz w:val="24"/>
              </w:rPr>
              <w:t>Виды</w:t>
            </w:r>
          </w:p>
        </w:tc>
      </w:tr>
      <w:tr>
        <w:trPr>
          <w:trHeight w:val="319" w:hRule="atLeast"/>
        </w:trPr>
        <w:tc>
          <w:tcPr>
            <w:tcW w:w="698" w:type="dxa"/>
          </w:tcPr>
          <w:p>
            <w:pPr>
              <w:pStyle w:val="TableParagraph"/>
              <w:spacing w:before="15"/>
              <w:ind w:right="110"/>
              <w:jc w:val="right"/>
              <w:rPr>
                <w:sz w:val="24"/>
              </w:rPr>
            </w:pPr>
            <w:r>
              <w:rPr>
                <w:spacing w:val="-10"/>
                <w:sz w:val="24"/>
              </w:rPr>
              <w:t>0</w:t>
            </w:r>
          </w:p>
        </w:tc>
        <w:tc>
          <w:tcPr>
            <w:tcW w:w="2044" w:type="dxa"/>
          </w:tcPr>
          <w:p>
            <w:pPr>
              <w:pStyle w:val="TableParagraph"/>
              <w:spacing w:before="15"/>
              <w:ind w:left="119"/>
              <w:rPr>
                <w:sz w:val="24"/>
              </w:rPr>
            </w:pPr>
            <w:r>
              <w:rPr>
                <w:spacing w:val="-2"/>
                <w:sz w:val="24"/>
              </w:rPr>
              <w:t>объекты</w:t>
            </w:r>
          </w:p>
        </w:tc>
        <w:tc>
          <w:tcPr>
            <w:tcW w:w="720" w:type="dxa"/>
          </w:tcPr>
          <w:p>
            <w:pPr>
              <w:pStyle w:val="TableParagraph"/>
              <w:rPr>
                <w:sz w:val="22"/>
              </w:rPr>
            </w:pPr>
          </w:p>
        </w:tc>
        <w:tc>
          <w:tcPr>
            <w:tcW w:w="851" w:type="dxa"/>
          </w:tcPr>
          <w:p>
            <w:pPr>
              <w:pStyle w:val="TableParagraph"/>
              <w:rPr>
                <w:sz w:val="22"/>
              </w:rPr>
            </w:pPr>
          </w:p>
        </w:tc>
        <w:tc>
          <w:tcPr>
            <w:tcW w:w="1449" w:type="dxa"/>
          </w:tcPr>
          <w:p>
            <w:pPr>
              <w:pStyle w:val="TableParagraph"/>
              <w:spacing w:before="20"/>
              <w:ind w:left="228"/>
              <w:rPr>
                <w:sz w:val="24"/>
              </w:rPr>
            </w:pPr>
            <w:r>
              <w:rPr>
                <w:spacing w:val="-2"/>
                <w:sz w:val="24"/>
              </w:rPr>
              <w:t>средства</w:t>
            </w:r>
          </w:p>
        </w:tc>
        <w:tc>
          <w:tcPr>
            <w:tcW w:w="1429" w:type="dxa"/>
          </w:tcPr>
          <w:p>
            <w:pPr>
              <w:pStyle w:val="TableParagraph"/>
              <w:spacing w:before="20"/>
              <w:ind w:left="187"/>
              <w:rPr>
                <w:sz w:val="24"/>
              </w:rPr>
            </w:pPr>
            <w:r>
              <w:rPr>
                <w:spacing w:val="-2"/>
                <w:sz w:val="24"/>
              </w:rPr>
              <w:t>материаль</w:t>
            </w:r>
          </w:p>
        </w:tc>
        <w:tc>
          <w:tcPr>
            <w:tcW w:w="1287" w:type="dxa"/>
          </w:tcPr>
          <w:p>
            <w:pPr>
              <w:pStyle w:val="TableParagraph"/>
              <w:spacing w:before="20"/>
              <w:ind w:left="135"/>
              <w:rPr>
                <w:sz w:val="24"/>
              </w:rPr>
            </w:pPr>
            <w:r>
              <w:rPr>
                <w:sz w:val="24"/>
              </w:rPr>
              <w:t>затрат</w:t>
            </w:r>
            <w:r>
              <w:rPr>
                <w:spacing w:val="-7"/>
                <w:sz w:val="24"/>
              </w:rPr>
              <w:t> </w:t>
            </w:r>
            <w:r>
              <w:rPr>
                <w:spacing w:val="-4"/>
                <w:sz w:val="24"/>
              </w:rPr>
              <w:t>(об)</w:t>
            </w:r>
          </w:p>
        </w:tc>
      </w:tr>
      <w:tr>
        <w:trPr>
          <w:trHeight w:val="314" w:hRule="atLeast"/>
        </w:trPr>
        <w:tc>
          <w:tcPr>
            <w:tcW w:w="698" w:type="dxa"/>
          </w:tcPr>
          <w:p>
            <w:pPr>
              <w:pStyle w:val="TableParagraph"/>
              <w:rPr>
                <w:sz w:val="22"/>
              </w:rPr>
            </w:pPr>
          </w:p>
        </w:tc>
        <w:tc>
          <w:tcPr>
            <w:tcW w:w="2044" w:type="dxa"/>
          </w:tcPr>
          <w:p>
            <w:pPr>
              <w:pStyle w:val="TableParagraph"/>
              <w:spacing w:before="13"/>
              <w:ind w:left="109"/>
              <w:rPr>
                <w:sz w:val="24"/>
              </w:rPr>
            </w:pPr>
            <w:r>
              <w:rPr>
                <w:spacing w:val="-2"/>
                <w:sz w:val="24"/>
              </w:rPr>
              <w:t>финансовой</w:t>
            </w:r>
          </w:p>
        </w:tc>
        <w:tc>
          <w:tcPr>
            <w:tcW w:w="720" w:type="dxa"/>
          </w:tcPr>
          <w:p>
            <w:pPr>
              <w:pStyle w:val="TableParagraph"/>
              <w:rPr>
                <w:sz w:val="22"/>
              </w:rPr>
            </w:pPr>
          </w:p>
        </w:tc>
        <w:tc>
          <w:tcPr>
            <w:tcW w:w="851" w:type="dxa"/>
          </w:tcPr>
          <w:p>
            <w:pPr>
              <w:pStyle w:val="TableParagraph"/>
              <w:rPr>
                <w:sz w:val="22"/>
              </w:rPr>
            </w:pPr>
          </w:p>
        </w:tc>
        <w:tc>
          <w:tcPr>
            <w:tcW w:w="1449" w:type="dxa"/>
          </w:tcPr>
          <w:p>
            <w:pPr>
              <w:pStyle w:val="TableParagraph"/>
              <w:rPr>
                <w:sz w:val="22"/>
              </w:rPr>
            </w:pPr>
          </w:p>
        </w:tc>
        <w:tc>
          <w:tcPr>
            <w:tcW w:w="1429" w:type="dxa"/>
          </w:tcPr>
          <w:p>
            <w:pPr>
              <w:pStyle w:val="TableParagraph"/>
              <w:spacing w:before="13"/>
              <w:ind w:left="187"/>
              <w:rPr>
                <w:sz w:val="24"/>
              </w:rPr>
            </w:pPr>
            <w:r>
              <w:rPr>
                <w:spacing w:val="-5"/>
                <w:sz w:val="24"/>
              </w:rPr>
              <w:t>ной</w:t>
            </w:r>
          </w:p>
        </w:tc>
        <w:tc>
          <w:tcPr>
            <w:tcW w:w="1287" w:type="dxa"/>
          </w:tcPr>
          <w:p>
            <w:pPr>
              <w:pStyle w:val="TableParagraph"/>
              <w:rPr>
                <w:sz w:val="22"/>
              </w:rPr>
            </w:pPr>
          </w:p>
        </w:tc>
      </w:tr>
      <w:tr>
        <w:trPr>
          <w:trHeight w:val="318" w:hRule="atLeast"/>
        </w:trPr>
        <w:tc>
          <w:tcPr>
            <w:tcW w:w="698" w:type="dxa"/>
          </w:tcPr>
          <w:p>
            <w:pPr>
              <w:pStyle w:val="TableParagraph"/>
              <w:rPr>
                <w:sz w:val="22"/>
              </w:rPr>
            </w:pPr>
          </w:p>
        </w:tc>
        <w:tc>
          <w:tcPr>
            <w:tcW w:w="2044" w:type="dxa"/>
          </w:tcPr>
          <w:p>
            <w:pPr>
              <w:pStyle w:val="TableParagraph"/>
              <w:spacing w:before="19"/>
              <w:ind w:left="109"/>
              <w:rPr>
                <w:sz w:val="24"/>
              </w:rPr>
            </w:pPr>
            <w:r>
              <w:rPr>
                <w:spacing w:val="-2"/>
                <w:sz w:val="24"/>
              </w:rPr>
              <w:t>аренды</w:t>
            </w:r>
          </w:p>
        </w:tc>
        <w:tc>
          <w:tcPr>
            <w:tcW w:w="720" w:type="dxa"/>
          </w:tcPr>
          <w:p>
            <w:pPr>
              <w:pStyle w:val="TableParagraph"/>
              <w:rPr>
                <w:sz w:val="22"/>
              </w:rPr>
            </w:pPr>
          </w:p>
        </w:tc>
        <w:tc>
          <w:tcPr>
            <w:tcW w:w="851" w:type="dxa"/>
          </w:tcPr>
          <w:p>
            <w:pPr>
              <w:pStyle w:val="TableParagraph"/>
              <w:rPr>
                <w:sz w:val="22"/>
              </w:rPr>
            </w:pPr>
          </w:p>
        </w:tc>
        <w:tc>
          <w:tcPr>
            <w:tcW w:w="1449" w:type="dxa"/>
          </w:tcPr>
          <w:p>
            <w:pPr>
              <w:pStyle w:val="TableParagraph"/>
              <w:rPr>
                <w:sz w:val="22"/>
              </w:rPr>
            </w:pPr>
          </w:p>
        </w:tc>
        <w:tc>
          <w:tcPr>
            <w:tcW w:w="1429" w:type="dxa"/>
          </w:tcPr>
          <w:p>
            <w:pPr>
              <w:pStyle w:val="TableParagraph"/>
              <w:spacing w:before="15"/>
              <w:ind w:left="196"/>
              <w:rPr>
                <w:sz w:val="24"/>
              </w:rPr>
            </w:pPr>
            <w:r>
              <w:rPr>
                <w:spacing w:val="-2"/>
                <w:sz w:val="24"/>
              </w:rPr>
              <w:t>ответствен</w:t>
            </w:r>
          </w:p>
        </w:tc>
        <w:tc>
          <w:tcPr>
            <w:tcW w:w="1287" w:type="dxa"/>
          </w:tcPr>
          <w:p>
            <w:pPr>
              <w:pStyle w:val="TableParagraph"/>
              <w:rPr>
                <w:sz w:val="22"/>
              </w:rPr>
            </w:pPr>
          </w:p>
        </w:tc>
      </w:tr>
      <w:tr>
        <w:trPr>
          <w:trHeight w:val="289" w:hRule="atLeast"/>
        </w:trPr>
        <w:tc>
          <w:tcPr>
            <w:tcW w:w="698" w:type="dxa"/>
          </w:tcPr>
          <w:p>
            <w:pPr>
              <w:pStyle w:val="TableParagraph"/>
              <w:rPr>
                <w:sz w:val="20"/>
              </w:rPr>
            </w:pPr>
          </w:p>
        </w:tc>
        <w:tc>
          <w:tcPr>
            <w:tcW w:w="2044" w:type="dxa"/>
          </w:tcPr>
          <w:p>
            <w:pPr>
              <w:pStyle w:val="TableParagraph"/>
              <w:rPr>
                <w:sz w:val="20"/>
              </w:rPr>
            </w:pPr>
          </w:p>
        </w:tc>
        <w:tc>
          <w:tcPr>
            <w:tcW w:w="720" w:type="dxa"/>
          </w:tcPr>
          <w:p>
            <w:pPr>
              <w:pStyle w:val="TableParagraph"/>
              <w:rPr>
                <w:sz w:val="20"/>
              </w:rPr>
            </w:pPr>
          </w:p>
        </w:tc>
        <w:tc>
          <w:tcPr>
            <w:tcW w:w="851" w:type="dxa"/>
          </w:tcPr>
          <w:p>
            <w:pPr>
              <w:pStyle w:val="TableParagraph"/>
              <w:rPr>
                <w:sz w:val="20"/>
              </w:rPr>
            </w:pPr>
          </w:p>
        </w:tc>
        <w:tc>
          <w:tcPr>
            <w:tcW w:w="1449" w:type="dxa"/>
          </w:tcPr>
          <w:p>
            <w:pPr>
              <w:pStyle w:val="TableParagraph"/>
              <w:rPr>
                <w:sz w:val="20"/>
              </w:rPr>
            </w:pPr>
          </w:p>
        </w:tc>
        <w:tc>
          <w:tcPr>
            <w:tcW w:w="1429" w:type="dxa"/>
          </w:tcPr>
          <w:p>
            <w:pPr>
              <w:pStyle w:val="TableParagraph"/>
              <w:spacing w:line="256" w:lineRule="exact" w:before="13"/>
              <w:ind w:left="187"/>
              <w:rPr>
                <w:sz w:val="24"/>
              </w:rPr>
            </w:pPr>
            <w:r>
              <w:rPr>
                <w:spacing w:val="-2"/>
                <w:sz w:val="24"/>
              </w:rPr>
              <w:t>ности</w:t>
            </w:r>
          </w:p>
        </w:tc>
        <w:tc>
          <w:tcPr>
            <w:tcW w:w="1287" w:type="dxa"/>
          </w:tcPr>
          <w:p>
            <w:pPr>
              <w:pStyle w:val="TableParagraph"/>
              <w:rPr>
                <w:sz w:val="20"/>
              </w:rPr>
            </w:pPr>
          </w:p>
        </w:tc>
      </w:tr>
    </w:tbl>
    <w:p>
      <w:pPr>
        <w:pStyle w:val="TableParagraph"/>
        <w:spacing w:after="0"/>
        <w:rPr>
          <w:sz w:val="20"/>
        </w:rPr>
        <w:sectPr>
          <w:type w:val="continuous"/>
          <w:pgSz w:w="11910" w:h="16840"/>
          <w:pgMar w:header="0" w:footer="983" w:top="1920" w:bottom="1240" w:left="1275" w:right="141"/>
        </w:sectPr>
      </w:pPr>
    </w:p>
    <w:tbl>
      <w:tblPr>
        <w:tblW w:w="0" w:type="auto"/>
        <w:jc w:val="left"/>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98"/>
        <w:gridCol w:w="2023"/>
        <w:gridCol w:w="506"/>
        <w:gridCol w:w="570"/>
        <w:gridCol w:w="563"/>
        <w:gridCol w:w="1473"/>
        <w:gridCol w:w="1356"/>
        <w:gridCol w:w="1286"/>
      </w:tblGrid>
      <w:tr>
        <w:trPr>
          <w:trHeight w:val="1158" w:hRule="atLeast"/>
        </w:trPr>
        <w:tc>
          <w:tcPr>
            <w:tcW w:w="8475" w:type="dxa"/>
            <w:gridSpan w:val="8"/>
          </w:tcPr>
          <w:p>
            <w:pPr>
              <w:pStyle w:val="TableParagraph"/>
              <w:spacing w:line="265" w:lineRule="exact"/>
              <w:ind w:left="2848"/>
              <w:rPr>
                <w:sz w:val="24"/>
              </w:rPr>
            </w:pPr>
            <w:r>
              <w:rPr>
                <w:spacing w:val="-2"/>
                <w:sz w:val="24"/>
              </w:rPr>
              <w:t>Свойства</w:t>
            </w:r>
          </w:p>
          <w:p>
            <w:pPr>
              <w:pStyle w:val="TableParagraph"/>
              <w:spacing w:before="45"/>
              <w:ind w:left="2848"/>
              <w:rPr>
                <w:sz w:val="24"/>
              </w:rPr>
            </w:pPr>
            <w:r>
              <w:rPr>
                <w:spacing w:val="-2"/>
                <w:sz w:val="24"/>
              </w:rPr>
              <w:t>счета</w:t>
            </w:r>
          </w:p>
        </w:tc>
      </w:tr>
      <w:tr>
        <w:trPr>
          <w:trHeight w:val="1941" w:hRule="atLeast"/>
        </w:trPr>
        <w:tc>
          <w:tcPr>
            <w:tcW w:w="698" w:type="dxa"/>
          </w:tcPr>
          <w:p>
            <w:pPr>
              <w:pStyle w:val="TableParagraph"/>
              <w:rPr>
                <w:sz w:val="22"/>
              </w:rPr>
            </w:pPr>
          </w:p>
        </w:tc>
        <w:tc>
          <w:tcPr>
            <w:tcW w:w="2023" w:type="dxa"/>
          </w:tcPr>
          <w:p>
            <w:pPr>
              <w:pStyle w:val="TableParagraph"/>
              <w:rPr>
                <w:sz w:val="24"/>
              </w:rPr>
            </w:pPr>
          </w:p>
          <w:p>
            <w:pPr>
              <w:pStyle w:val="TableParagraph"/>
              <w:rPr>
                <w:sz w:val="24"/>
              </w:rPr>
            </w:pPr>
          </w:p>
          <w:p>
            <w:pPr>
              <w:pStyle w:val="TableParagraph"/>
              <w:rPr>
                <w:sz w:val="24"/>
              </w:rPr>
            </w:pPr>
          </w:p>
          <w:p>
            <w:pPr>
              <w:pStyle w:val="TableParagraph"/>
              <w:spacing w:before="181"/>
              <w:rPr>
                <w:sz w:val="24"/>
              </w:rPr>
            </w:pPr>
          </w:p>
          <w:p>
            <w:pPr>
              <w:pStyle w:val="TableParagraph"/>
              <w:spacing w:line="320" w:lineRule="atLeast"/>
              <w:ind w:left="747" w:right="79" w:hanging="475"/>
              <w:rPr>
                <w:sz w:val="24"/>
              </w:rPr>
            </w:pPr>
            <w:r>
              <w:rPr>
                <w:spacing w:val="-2"/>
                <w:sz w:val="24"/>
              </w:rPr>
              <w:t>Наименование счета</w:t>
            </w:r>
          </w:p>
        </w:tc>
        <w:tc>
          <w:tcPr>
            <w:tcW w:w="506" w:type="dxa"/>
            <w:vMerge w:val="restart"/>
          </w:tcPr>
          <w:p>
            <w:pPr>
              <w:pStyle w:val="TableParagraph"/>
              <w:rPr>
                <w:sz w:val="24"/>
              </w:rPr>
            </w:pPr>
          </w:p>
          <w:p>
            <w:pPr>
              <w:pStyle w:val="TableParagraph"/>
              <w:rPr>
                <w:sz w:val="24"/>
              </w:rPr>
            </w:pPr>
          </w:p>
          <w:p>
            <w:pPr>
              <w:pStyle w:val="TableParagraph"/>
              <w:spacing w:before="56"/>
              <w:rPr>
                <w:sz w:val="24"/>
              </w:rPr>
            </w:pPr>
          </w:p>
          <w:p>
            <w:pPr>
              <w:pStyle w:val="TableParagraph"/>
              <w:spacing w:line="136" w:lineRule="auto"/>
              <w:ind w:left="213" w:right="179" w:hanging="1"/>
              <w:jc w:val="center"/>
              <w:rPr>
                <w:sz w:val="24"/>
              </w:rPr>
            </w:pPr>
            <w:r>
              <w:rPr>
                <w:spacing w:val="-122"/>
                <w:w w:val="87"/>
                <w:position w:val="-9"/>
                <w:sz w:val="24"/>
              </w:rPr>
              <w:t>о</w:t>
            </w:r>
            <w:r>
              <w:rPr>
                <w:spacing w:val="-10"/>
                <w:w w:val="73"/>
                <w:sz w:val="24"/>
              </w:rPr>
              <w:t>н</w:t>
            </w:r>
            <w:r>
              <w:rPr>
                <w:spacing w:val="-5"/>
                <w:w w:val="80"/>
                <w:sz w:val="24"/>
              </w:rPr>
              <w:t> </w:t>
            </w:r>
            <w:r>
              <w:rPr>
                <w:spacing w:val="-5"/>
                <w:w w:val="50"/>
                <w:sz w:val="24"/>
              </w:rPr>
              <w:t>сс</w:t>
            </w:r>
          </w:p>
          <w:p>
            <w:pPr>
              <w:pStyle w:val="TableParagraph"/>
              <w:spacing w:line="141" w:lineRule="auto" w:before="257"/>
              <w:ind w:left="36"/>
              <w:jc w:val="center"/>
              <w:rPr>
                <w:sz w:val="24"/>
              </w:rPr>
            </w:pPr>
            <w:r>
              <w:rPr>
                <w:spacing w:val="-112"/>
                <w:w w:val="82"/>
                <w:position w:val="-12"/>
                <w:sz w:val="24"/>
              </w:rPr>
              <w:t>Е</w:t>
            </w:r>
            <w:r>
              <w:rPr>
                <w:spacing w:val="-5"/>
                <w:w w:val="98"/>
                <w:sz w:val="24"/>
              </w:rPr>
              <w:t>2</w:t>
            </w:r>
          </w:p>
          <w:p>
            <w:pPr>
              <w:pStyle w:val="TableParagraph"/>
              <w:spacing w:line="115" w:lineRule="auto"/>
              <w:ind w:left="36" w:right="5"/>
              <w:jc w:val="center"/>
              <w:rPr>
                <w:sz w:val="24"/>
              </w:rPr>
            </w:pPr>
            <w:r>
              <w:rPr>
                <w:spacing w:val="-75"/>
                <w:w w:val="103"/>
                <w:position w:val="-10"/>
                <w:sz w:val="24"/>
              </w:rPr>
              <w:t>о</w:t>
            </w:r>
            <w:r>
              <w:rPr>
                <w:spacing w:val="-15"/>
                <w:w w:val="58"/>
                <w:position w:val="-21"/>
                <w:sz w:val="24"/>
              </w:rPr>
              <w:t>г</w:t>
            </w:r>
            <w:r>
              <w:rPr>
                <w:spacing w:val="37"/>
                <w:w w:val="58"/>
                <w:sz w:val="24"/>
              </w:rPr>
              <w:t>га</w:t>
            </w:r>
          </w:p>
          <w:p>
            <w:pPr>
              <w:pStyle w:val="TableParagraph"/>
              <w:spacing w:line="86" w:lineRule="auto"/>
              <w:ind w:left="36"/>
              <w:jc w:val="center"/>
              <w:rPr>
                <w:sz w:val="24"/>
              </w:rPr>
            </w:pPr>
            <w:r>
              <w:rPr>
                <w:spacing w:val="-5"/>
                <w:w w:val="75"/>
                <w:position w:val="-11"/>
                <w:sz w:val="24"/>
              </w:rPr>
              <w:t>н</w:t>
            </w:r>
            <w:r>
              <w:rPr>
                <w:spacing w:val="-5"/>
                <w:w w:val="75"/>
                <w:sz w:val="24"/>
              </w:rPr>
              <w:t>а</w:t>
            </w:r>
          </w:p>
          <w:p>
            <w:pPr>
              <w:pStyle w:val="TableParagraph"/>
              <w:spacing w:line="129" w:lineRule="auto"/>
              <w:ind w:left="212" w:right="174"/>
              <w:jc w:val="both"/>
              <w:rPr>
                <w:sz w:val="24"/>
              </w:rPr>
            </w:pPr>
            <w:r>
              <w:rPr>
                <w:spacing w:val="-111"/>
                <w:w w:val="95"/>
                <w:position w:val="12"/>
                <w:sz w:val="24"/>
              </w:rPr>
              <w:t>о</w:t>
            </w:r>
            <w:r>
              <w:rPr>
                <w:spacing w:val="1"/>
                <w:w w:val="49"/>
                <w:sz w:val="24"/>
              </w:rPr>
              <w:t>сс</w:t>
            </w:r>
            <w:r>
              <w:rPr>
                <w:sz w:val="24"/>
              </w:rPr>
              <w:t> </w:t>
            </w:r>
            <w:r>
              <w:rPr>
                <w:spacing w:val="-117"/>
                <w:w w:val="67"/>
                <w:sz w:val="24"/>
              </w:rPr>
              <w:t>К</w:t>
            </w:r>
            <w:r>
              <w:rPr>
                <w:spacing w:val="-10"/>
                <w:w w:val="93"/>
                <w:position w:val="-12"/>
                <w:sz w:val="24"/>
              </w:rPr>
              <w:t>ч</w:t>
            </w:r>
            <w:r>
              <w:rPr>
                <w:position w:val="-12"/>
                <w:sz w:val="24"/>
              </w:rPr>
              <w:t> </w:t>
            </w:r>
            <w:r>
              <w:rPr>
                <w:spacing w:val="-112"/>
                <w:w w:val="90"/>
                <w:sz w:val="24"/>
              </w:rPr>
              <w:t>о</w:t>
            </w:r>
          </w:p>
        </w:tc>
        <w:tc>
          <w:tcPr>
            <w:tcW w:w="570" w:type="dxa"/>
            <w:vMerge w:val="restart"/>
          </w:tcPr>
          <w:p>
            <w:pPr>
              <w:pStyle w:val="TableParagraph"/>
              <w:rPr>
                <w:sz w:val="24"/>
              </w:rPr>
            </w:pPr>
          </w:p>
          <w:p>
            <w:pPr>
              <w:pStyle w:val="TableParagraph"/>
              <w:rPr>
                <w:sz w:val="24"/>
              </w:rPr>
            </w:pPr>
          </w:p>
          <w:p>
            <w:pPr>
              <w:pStyle w:val="TableParagraph"/>
              <w:rPr>
                <w:sz w:val="24"/>
              </w:rPr>
            </w:pPr>
          </w:p>
          <w:p>
            <w:pPr>
              <w:pStyle w:val="TableParagraph"/>
              <w:spacing w:before="156"/>
              <w:rPr>
                <w:sz w:val="24"/>
              </w:rPr>
            </w:pPr>
          </w:p>
          <w:p>
            <w:pPr>
              <w:pStyle w:val="TableParagraph"/>
              <w:spacing w:line="196" w:lineRule="auto"/>
              <w:ind w:left="234" w:right="221" w:firstLine="5"/>
              <w:jc w:val="center"/>
              <w:rPr>
                <w:position w:val="-12"/>
                <w:sz w:val="24"/>
              </w:rPr>
            </w:pPr>
            <w:r>
              <w:rPr>
                <w:spacing w:val="-6"/>
                <w:w w:val="50"/>
                <w:sz w:val="24"/>
              </w:rPr>
              <w:t>га</w:t>
            </w:r>
            <w:r>
              <w:rPr>
                <w:sz w:val="24"/>
              </w:rPr>
              <w:t> </w:t>
            </w:r>
            <w:r>
              <w:rPr>
                <w:spacing w:val="-92"/>
                <w:w w:val="75"/>
                <w:sz w:val="24"/>
              </w:rPr>
              <w:t>о</w:t>
            </w:r>
            <w:r>
              <w:rPr>
                <w:spacing w:val="-92"/>
                <w:w w:val="75"/>
                <w:position w:val="-12"/>
                <w:sz w:val="24"/>
              </w:rPr>
              <w:t>И</w:t>
            </w:r>
          </w:p>
          <w:p>
            <w:pPr>
              <w:pStyle w:val="TableParagraph"/>
              <w:spacing w:line="60" w:lineRule="auto"/>
              <w:ind w:left="124" w:right="108"/>
              <w:jc w:val="center"/>
              <w:rPr>
                <w:sz w:val="24"/>
              </w:rPr>
            </w:pPr>
            <w:r>
              <w:rPr>
                <w:spacing w:val="-5"/>
                <w:w w:val="65"/>
                <w:sz w:val="24"/>
              </w:rPr>
              <w:t>е</w:t>
            </w:r>
            <w:r>
              <w:rPr>
                <w:spacing w:val="-5"/>
                <w:w w:val="65"/>
                <w:position w:val="-12"/>
                <w:sz w:val="24"/>
              </w:rPr>
              <w:t>Ч</w:t>
            </w:r>
            <w:r>
              <w:rPr>
                <w:spacing w:val="-5"/>
                <w:w w:val="65"/>
                <w:sz w:val="24"/>
              </w:rPr>
              <w:t>й</w:t>
            </w:r>
          </w:p>
          <w:p>
            <w:pPr>
              <w:pStyle w:val="TableParagraph"/>
              <w:spacing w:line="139" w:lineRule="auto"/>
              <w:ind w:left="177" w:right="216"/>
              <w:jc w:val="center"/>
              <w:rPr>
                <w:sz w:val="24"/>
              </w:rPr>
            </w:pPr>
            <w:r>
              <w:rPr>
                <w:spacing w:val="-120"/>
                <w:w w:val="70"/>
                <w:position w:val="-12"/>
                <w:sz w:val="24"/>
              </w:rPr>
              <w:t>Ю</w:t>
            </w:r>
            <w:r>
              <w:rPr>
                <w:w w:val="47"/>
                <w:sz w:val="24"/>
              </w:rPr>
              <w:t>ей</w:t>
            </w:r>
            <w:r>
              <w:rPr>
                <w:sz w:val="24"/>
              </w:rPr>
              <w:t> </w:t>
            </w:r>
            <w:r>
              <w:rPr>
                <w:spacing w:val="-31"/>
                <w:w w:val="50"/>
                <w:position w:val="-12"/>
                <w:sz w:val="24"/>
              </w:rPr>
              <w:t>С</w:t>
            </w:r>
            <w:r>
              <w:rPr>
                <w:spacing w:val="-31"/>
                <w:w w:val="50"/>
                <w:sz w:val="24"/>
              </w:rPr>
              <w:t>е</w:t>
            </w:r>
            <w:r>
              <w:rPr>
                <w:spacing w:val="-31"/>
                <w:w w:val="50"/>
                <w:position w:val="-12"/>
                <w:sz w:val="24"/>
              </w:rPr>
              <w:t>П</w:t>
            </w:r>
            <w:r>
              <w:rPr>
                <w:spacing w:val="-31"/>
                <w:w w:val="50"/>
                <w:sz w:val="24"/>
              </w:rPr>
              <w:t>й</w:t>
            </w:r>
          </w:p>
          <w:p>
            <w:pPr>
              <w:pStyle w:val="TableParagraph"/>
              <w:spacing w:line="156" w:lineRule="auto"/>
              <w:ind w:left="124" w:right="108"/>
              <w:jc w:val="center"/>
              <w:rPr>
                <w:position w:val="-12"/>
                <w:sz w:val="24"/>
              </w:rPr>
            </w:pPr>
            <w:r>
              <w:rPr>
                <w:spacing w:val="-112"/>
                <w:w w:val="75"/>
                <w:sz w:val="24"/>
              </w:rPr>
              <w:t>С</w:t>
            </w:r>
            <w:r>
              <w:rPr>
                <w:spacing w:val="-5"/>
                <w:w w:val="75"/>
                <w:position w:val="-12"/>
                <w:sz w:val="24"/>
              </w:rPr>
              <w:t>К</w:t>
            </w:r>
          </w:p>
          <w:p>
            <w:pPr>
              <w:pStyle w:val="TableParagraph"/>
              <w:spacing w:line="213" w:lineRule="exact"/>
              <w:ind w:right="34"/>
              <w:jc w:val="center"/>
              <w:rPr>
                <w:sz w:val="24"/>
              </w:rPr>
            </w:pPr>
            <w:r>
              <w:rPr>
                <w:spacing w:val="-10"/>
                <w:w w:val="125"/>
                <w:sz w:val="24"/>
              </w:rPr>
              <w:t>н</w:t>
            </w:r>
          </w:p>
        </w:tc>
        <w:tc>
          <w:tcPr>
            <w:tcW w:w="563" w:type="dxa"/>
            <w:vMerge w:val="restart"/>
          </w:tcPr>
          <w:p>
            <w:pPr>
              <w:pStyle w:val="TableParagraph"/>
              <w:rPr>
                <w:sz w:val="24"/>
              </w:rPr>
            </w:pPr>
          </w:p>
          <w:p>
            <w:pPr>
              <w:pStyle w:val="TableParagraph"/>
              <w:spacing w:before="69"/>
              <w:rPr>
                <w:sz w:val="24"/>
              </w:rPr>
            </w:pPr>
          </w:p>
          <w:p>
            <w:pPr>
              <w:pStyle w:val="TableParagraph"/>
              <w:spacing w:line="124" w:lineRule="auto" w:before="1"/>
              <w:ind w:left="222"/>
              <w:rPr>
                <w:sz w:val="24"/>
              </w:rPr>
            </w:pPr>
            <w:r>
              <w:rPr>
                <w:spacing w:val="30"/>
                <w:w w:val="53"/>
                <w:sz w:val="24"/>
              </w:rPr>
              <w:t>3</w:t>
            </w:r>
            <w:r>
              <w:rPr>
                <w:spacing w:val="-77"/>
                <w:w w:val="97"/>
                <w:position w:val="-9"/>
                <w:sz w:val="24"/>
              </w:rPr>
              <w:t>3</w:t>
            </w:r>
            <w:r>
              <w:rPr>
                <w:spacing w:val="30"/>
                <w:w w:val="88"/>
                <w:sz w:val="24"/>
              </w:rPr>
              <w:t>S</w:t>
            </w:r>
          </w:p>
          <w:p>
            <w:pPr>
              <w:pStyle w:val="TableParagraph"/>
              <w:spacing w:line="112" w:lineRule="auto" w:before="46"/>
              <w:ind w:left="270" w:right="173" w:firstLine="5"/>
              <w:rPr>
                <w:sz w:val="24"/>
              </w:rPr>
            </w:pPr>
            <w:r>
              <w:rPr>
                <w:spacing w:val="-36"/>
                <w:w w:val="45"/>
                <w:sz w:val="24"/>
              </w:rPr>
              <w:t>C</w:t>
            </w:r>
            <w:r>
              <w:rPr>
                <w:spacing w:val="-36"/>
                <w:w w:val="45"/>
                <w:position w:val="11"/>
                <w:sz w:val="24"/>
              </w:rPr>
              <w:t>к</w:t>
            </w:r>
            <w:r>
              <w:rPr>
                <w:spacing w:val="-36"/>
                <w:w w:val="45"/>
                <w:sz w:val="24"/>
              </w:rPr>
              <w:t>Q</w:t>
            </w:r>
            <w:r>
              <w:rPr>
                <w:sz w:val="24"/>
              </w:rPr>
              <w:t> </w:t>
            </w:r>
            <w:r>
              <w:rPr>
                <w:spacing w:val="-122"/>
                <w:w w:val="63"/>
                <w:position w:val="-10"/>
                <w:sz w:val="24"/>
              </w:rPr>
              <w:t>О</w:t>
            </w:r>
            <w:r>
              <w:rPr>
                <w:spacing w:val="-11"/>
                <w:w w:val="76"/>
                <w:sz w:val="24"/>
              </w:rPr>
              <w:t>S</w:t>
            </w:r>
          </w:p>
          <w:p>
            <w:pPr>
              <w:pStyle w:val="TableParagraph"/>
              <w:spacing w:line="188" w:lineRule="exact"/>
              <w:ind w:left="270"/>
              <w:rPr>
                <w:sz w:val="24"/>
              </w:rPr>
            </w:pPr>
            <w:r>
              <w:rPr>
                <w:spacing w:val="-10"/>
                <w:sz w:val="24"/>
              </w:rPr>
              <w:t>£</w:t>
            </w:r>
          </w:p>
          <w:p>
            <w:pPr>
              <w:pStyle w:val="TableParagraph"/>
              <w:spacing w:line="211" w:lineRule="exact"/>
              <w:ind w:left="222"/>
              <w:rPr>
                <w:sz w:val="24"/>
              </w:rPr>
            </w:pPr>
            <w:r>
              <w:rPr>
                <w:spacing w:val="-10"/>
                <w:w w:val="150"/>
                <w:sz w:val="24"/>
              </w:rPr>
              <w:t>с</w:t>
            </w:r>
          </w:p>
          <w:p>
            <w:pPr>
              <w:pStyle w:val="TableParagraph"/>
              <w:spacing w:line="100" w:lineRule="auto" w:before="20"/>
              <w:ind w:left="275" w:right="179" w:hanging="53"/>
              <w:jc w:val="both"/>
              <w:rPr>
                <w:sz w:val="24"/>
              </w:rPr>
            </w:pPr>
            <w:r>
              <w:rPr>
                <w:spacing w:val="-80"/>
                <w:w w:val="30"/>
                <w:sz w:val="24"/>
              </w:rPr>
              <w:t>®</w:t>
            </w:r>
            <w:r>
              <w:rPr>
                <w:spacing w:val="-80"/>
                <w:w w:val="30"/>
                <w:position w:val="-15"/>
                <w:sz w:val="24"/>
              </w:rPr>
              <w:t>г</w:t>
            </w:r>
            <w:r>
              <w:rPr>
                <w:spacing w:val="65"/>
                <w:position w:val="-15"/>
                <w:sz w:val="24"/>
              </w:rPr>
              <w:t> </w:t>
            </w:r>
            <w:r>
              <w:rPr>
                <w:spacing w:val="-30"/>
                <w:w w:val="30"/>
                <w:position w:val="-23"/>
                <w:sz w:val="24"/>
              </w:rPr>
              <w:t>г</w:t>
            </w:r>
            <w:r>
              <w:rPr>
                <w:spacing w:val="-30"/>
                <w:w w:val="30"/>
                <w:position w:val="-12"/>
                <w:sz w:val="24"/>
              </w:rPr>
              <w:t>И</w:t>
            </w:r>
            <w:r>
              <w:rPr>
                <w:spacing w:val="-30"/>
                <w:w w:val="30"/>
                <w:sz w:val="24"/>
              </w:rPr>
              <w:t>а</w:t>
            </w:r>
            <w:r>
              <w:rPr>
                <w:sz w:val="24"/>
              </w:rPr>
              <w:t> </w:t>
            </w:r>
            <w:r>
              <w:rPr>
                <w:spacing w:val="-32"/>
                <w:w w:val="60"/>
                <w:position w:val="-12"/>
                <w:sz w:val="24"/>
              </w:rPr>
              <w:t>К</w:t>
            </w:r>
            <w:r>
              <w:rPr>
                <w:spacing w:val="-32"/>
                <w:w w:val="60"/>
                <w:sz w:val="24"/>
              </w:rPr>
              <w:t>а</w:t>
            </w:r>
          </w:p>
          <w:p>
            <w:pPr>
              <w:pStyle w:val="TableParagraph"/>
              <w:spacing w:line="66" w:lineRule="exact"/>
              <w:ind w:left="275"/>
              <w:rPr>
                <w:sz w:val="24"/>
              </w:rPr>
            </w:pPr>
            <w:r>
              <w:rPr>
                <w:spacing w:val="-10"/>
                <w:w w:val="80"/>
                <w:sz w:val="24"/>
              </w:rPr>
              <w:t>Ё</w:t>
            </w:r>
          </w:p>
          <w:p>
            <w:pPr>
              <w:pStyle w:val="TableParagraph"/>
              <w:spacing w:line="226" w:lineRule="exact"/>
              <w:ind w:left="217"/>
              <w:rPr>
                <w:sz w:val="24"/>
              </w:rPr>
            </w:pPr>
            <w:r>
              <w:rPr>
                <w:spacing w:val="-10"/>
                <w:w w:val="120"/>
                <w:sz w:val="24"/>
              </w:rPr>
              <w:t>&lt;</w:t>
            </w:r>
          </w:p>
          <w:p>
            <w:pPr>
              <w:pStyle w:val="TableParagraph"/>
              <w:spacing w:line="160" w:lineRule="auto" w:before="82"/>
              <w:ind w:left="222" w:right="173" w:firstLine="53"/>
              <w:rPr>
                <w:sz w:val="24"/>
              </w:rPr>
            </w:pPr>
            <w:r>
              <w:rPr>
                <w:spacing w:val="-117"/>
                <w:w w:val="99"/>
                <w:sz w:val="24"/>
              </w:rPr>
              <w:t>с</w:t>
            </w:r>
            <w:r>
              <w:rPr>
                <w:spacing w:val="-10"/>
                <w:w w:val="90"/>
                <w:position w:val="-12"/>
                <w:sz w:val="24"/>
              </w:rPr>
              <w:t>к</w:t>
            </w:r>
            <w:r>
              <w:rPr>
                <w:spacing w:val="-10"/>
                <w:w w:val="94"/>
                <w:position w:val="-12"/>
                <w:sz w:val="24"/>
              </w:rPr>
              <w:t> </w:t>
            </w:r>
            <w:r>
              <w:rPr>
                <w:spacing w:val="-10"/>
                <w:w w:val="110"/>
                <w:sz w:val="24"/>
              </w:rPr>
              <w:t>н</w:t>
            </w:r>
          </w:p>
        </w:tc>
        <w:tc>
          <w:tcPr>
            <w:tcW w:w="1473" w:type="dxa"/>
          </w:tcPr>
          <w:p>
            <w:pPr>
              <w:pStyle w:val="TableParagraph"/>
              <w:rPr>
                <w:sz w:val="22"/>
              </w:rPr>
            </w:pPr>
          </w:p>
        </w:tc>
        <w:tc>
          <w:tcPr>
            <w:tcW w:w="1356" w:type="dxa"/>
            <w:vMerge w:val="restart"/>
          </w:tcPr>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spacing w:before="92"/>
              <w:rPr>
                <w:sz w:val="24"/>
              </w:rPr>
            </w:pPr>
          </w:p>
          <w:p>
            <w:pPr>
              <w:pStyle w:val="TableParagraph"/>
              <w:spacing w:line="276" w:lineRule="auto"/>
              <w:ind w:left="634" w:right="162" w:hanging="437"/>
              <w:rPr>
                <w:sz w:val="24"/>
              </w:rPr>
            </w:pPr>
            <w:r>
              <w:rPr>
                <w:spacing w:val="-2"/>
                <w:sz w:val="24"/>
              </w:rPr>
              <w:t>Субконто </w:t>
            </w:r>
            <w:r>
              <w:rPr>
                <w:spacing w:val="-10"/>
                <w:sz w:val="24"/>
              </w:rPr>
              <w:t>2</w:t>
            </w:r>
          </w:p>
        </w:tc>
        <w:tc>
          <w:tcPr>
            <w:tcW w:w="1286" w:type="dxa"/>
            <w:vMerge w:val="restart"/>
          </w:tcPr>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spacing w:before="92"/>
              <w:rPr>
                <w:sz w:val="24"/>
              </w:rPr>
            </w:pPr>
          </w:p>
          <w:p>
            <w:pPr>
              <w:pStyle w:val="TableParagraph"/>
              <w:spacing w:line="276" w:lineRule="auto"/>
              <w:ind w:left="137" w:right="142" w:firstLine="10"/>
              <w:rPr>
                <w:sz w:val="24"/>
              </w:rPr>
            </w:pPr>
            <w:r>
              <w:rPr>
                <w:spacing w:val="-2"/>
                <w:sz w:val="24"/>
              </w:rPr>
              <w:t>Субконто </w:t>
            </w:r>
            <w:r>
              <w:rPr>
                <w:spacing w:val="-10"/>
                <w:sz w:val="24"/>
              </w:rPr>
              <w:t>3</w:t>
            </w:r>
          </w:p>
        </w:tc>
      </w:tr>
      <w:tr>
        <w:trPr>
          <w:trHeight w:val="1968" w:hRule="atLeast"/>
        </w:trPr>
        <w:tc>
          <w:tcPr>
            <w:tcW w:w="698" w:type="dxa"/>
          </w:tcPr>
          <w:p>
            <w:pPr>
              <w:pStyle w:val="TableParagraph"/>
              <w:rPr>
                <w:sz w:val="22"/>
              </w:rPr>
            </w:pPr>
          </w:p>
        </w:tc>
        <w:tc>
          <w:tcPr>
            <w:tcW w:w="2023" w:type="dxa"/>
          </w:tcPr>
          <w:p>
            <w:pPr>
              <w:pStyle w:val="TableParagraph"/>
              <w:rPr>
                <w:sz w:val="22"/>
              </w:rPr>
            </w:pPr>
          </w:p>
        </w:tc>
        <w:tc>
          <w:tcPr>
            <w:tcW w:w="506" w:type="dxa"/>
            <w:vMerge/>
            <w:tcBorders>
              <w:top w:val="nil"/>
            </w:tcBorders>
          </w:tcPr>
          <w:p>
            <w:pPr>
              <w:rPr>
                <w:sz w:val="2"/>
                <w:szCs w:val="2"/>
              </w:rPr>
            </w:pPr>
          </w:p>
        </w:tc>
        <w:tc>
          <w:tcPr>
            <w:tcW w:w="570" w:type="dxa"/>
            <w:vMerge/>
            <w:tcBorders>
              <w:top w:val="nil"/>
            </w:tcBorders>
          </w:tcPr>
          <w:p>
            <w:pPr>
              <w:rPr>
                <w:sz w:val="2"/>
                <w:szCs w:val="2"/>
              </w:rPr>
            </w:pPr>
          </w:p>
        </w:tc>
        <w:tc>
          <w:tcPr>
            <w:tcW w:w="563" w:type="dxa"/>
            <w:vMerge/>
            <w:tcBorders>
              <w:top w:val="nil"/>
            </w:tcBorders>
          </w:tcPr>
          <w:p>
            <w:pPr>
              <w:rPr>
                <w:sz w:val="2"/>
                <w:szCs w:val="2"/>
              </w:rPr>
            </w:pPr>
          </w:p>
        </w:tc>
        <w:tc>
          <w:tcPr>
            <w:tcW w:w="1473" w:type="dxa"/>
          </w:tcPr>
          <w:p>
            <w:pPr>
              <w:pStyle w:val="TableParagraph"/>
              <w:spacing w:line="241" w:lineRule="exact"/>
              <w:ind w:left="187"/>
              <w:rPr>
                <w:sz w:val="24"/>
              </w:rPr>
            </w:pPr>
            <w:r>
              <w:rPr>
                <w:sz w:val="24"/>
              </w:rPr>
              <w:t>Субконто </w:t>
            </w:r>
            <w:r>
              <w:rPr>
                <w:spacing w:val="-10"/>
                <w:sz w:val="24"/>
              </w:rPr>
              <w:t>1</w:t>
            </w:r>
          </w:p>
        </w:tc>
        <w:tc>
          <w:tcPr>
            <w:tcW w:w="1356" w:type="dxa"/>
            <w:vMerge/>
            <w:tcBorders>
              <w:top w:val="nil"/>
            </w:tcBorders>
          </w:tcPr>
          <w:p>
            <w:pPr>
              <w:rPr>
                <w:sz w:val="2"/>
                <w:szCs w:val="2"/>
              </w:rPr>
            </w:pPr>
          </w:p>
        </w:tc>
        <w:tc>
          <w:tcPr>
            <w:tcW w:w="1286" w:type="dxa"/>
            <w:vMerge/>
            <w:tcBorders>
              <w:top w:val="nil"/>
            </w:tcBorders>
          </w:tcPr>
          <w:p>
            <w:pPr>
              <w:rPr>
                <w:sz w:val="2"/>
                <w:szCs w:val="2"/>
              </w:rPr>
            </w:pPr>
          </w:p>
        </w:tc>
      </w:tr>
      <w:tr>
        <w:trPr>
          <w:trHeight w:val="712" w:hRule="atLeast"/>
        </w:trPr>
        <w:tc>
          <w:tcPr>
            <w:tcW w:w="698" w:type="dxa"/>
          </w:tcPr>
          <w:p>
            <w:pPr>
              <w:pStyle w:val="TableParagraph"/>
              <w:spacing w:before="44"/>
              <w:rPr>
                <w:sz w:val="24"/>
              </w:rPr>
            </w:pPr>
          </w:p>
          <w:p>
            <w:pPr>
              <w:pStyle w:val="TableParagraph"/>
              <w:ind w:left="92"/>
              <w:rPr>
                <w:sz w:val="24"/>
              </w:rPr>
            </w:pPr>
            <w:r>
              <w:rPr>
                <w:spacing w:val="-5"/>
                <w:sz w:val="24"/>
              </w:rPr>
              <w:t>Код</w:t>
            </w:r>
          </w:p>
        </w:tc>
        <w:tc>
          <w:tcPr>
            <w:tcW w:w="2023" w:type="dxa"/>
          </w:tcPr>
          <w:p>
            <w:pPr>
              <w:pStyle w:val="TableParagraph"/>
              <w:rPr>
                <w:sz w:val="22"/>
              </w:rPr>
            </w:pPr>
          </w:p>
        </w:tc>
        <w:tc>
          <w:tcPr>
            <w:tcW w:w="506" w:type="dxa"/>
          </w:tcPr>
          <w:p>
            <w:pPr>
              <w:pStyle w:val="TableParagraph"/>
              <w:rPr>
                <w:sz w:val="22"/>
              </w:rPr>
            </w:pPr>
          </w:p>
        </w:tc>
        <w:tc>
          <w:tcPr>
            <w:tcW w:w="570" w:type="dxa"/>
          </w:tcPr>
          <w:p>
            <w:pPr>
              <w:pStyle w:val="TableParagraph"/>
              <w:rPr>
                <w:sz w:val="22"/>
              </w:rPr>
            </w:pPr>
          </w:p>
        </w:tc>
        <w:tc>
          <w:tcPr>
            <w:tcW w:w="563" w:type="dxa"/>
          </w:tcPr>
          <w:p>
            <w:pPr>
              <w:pStyle w:val="TableParagraph"/>
              <w:rPr>
                <w:sz w:val="22"/>
              </w:rPr>
            </w:pPr>
          </w:p>
        </w:tc>
        <w:tc>
          <w:tcPr>
            <w:tcW w:w="1473" w:type="dxa"/>
          </w:tcPr>
          <w:p>
            <w:pPr>
              <w:pStyle w:val="TableParagraph"/>
              <w:rPr>
                <w:sz w:val="22"/>
              </w:rPr>
            </w:pPr>
          </w:p>
        </w:tc>
        <w:tc>
          <w:tcPr>
            <w:tcW w:w="1356" w:type="dxa"/>
          </w:tcPr>
          <w:p>
            <w:pPr>
              <w:pStyle w:val="TableParagraph"/>
              <w:rPr>
                <w:sz w:val="22"/>
              </w:rPr>
            </w:pPr>
          </w:p>
        </w:tc>
        <w:tc>
          <w:tcPr>
            <w:tcW w:w="1286" w:type="dxa"/>
          </w:tcPr>
          <w:p>
            <w:pPr>
              <w:pStyle w:val="TableParagraph"/>
              <w:rPr>
                <w:sz w:val="22"/>
              </w:rPr>
            </w:pPr>
          </w:p>
        </w:tc>
      </w:tr>
      <w:tr>
        <w:trPr>
          <w:trHeight w:val="2123" w:hRule="atLeast"/>
        </w:trPr>
        <w:tc>
          <w:tcPr>
            <w:tcW w:w="698" w:type="dxa"/>
          </w:tcPr>
          <w:p>
            <w:pPr>
              <w:pStyle w:val="TableParagraph"/>
              <w:spacing w:before="106"/>
              <w:ind w:right="107"/>
              <w:jc w:val="right"/>
              <w:rPr>
                <w:sz w:val="24"/>
              </w:rPr>
            </w:pPr>
            <w:r>
              <w:rPr>
                <w:spacing w:val="-2"/>
                <w:sz w:val="24"/>
              </w:rPr>
              <w:t>106.4</w:t>
            </w:r>
          </w:p>
          <w:p>
            <w:pPr>
              <w:pStyle w:val="TableParagraph"/>
              <w:spacing w:before="41"/>
              <w:ind w:right="110"/>
              <w:jc w:val="right"/>
              <w:rPr>
                <w:sz w:val="24"/>
              </w:rPr>
            </w:pPr>
            <w:r>
              <w:rPr>
                <w:spacing w:val="-10"/>
                <w:sz w:val="24"/>
              </w:rPr>
              <w:t>1</w:t>
            </w:r>
          </w:p>
        </w:tc>
        <w:tc>
          <w:tcPr>
            <w:tcW w:w="2023" w:type="dxa"/>
          </w:tcPr>
          <w:p>
            <w:pPr>
              <w:pStyle w:val="TableParagraph"/>
              <w:spacing w:line="276" w:lineRule="auto" w:before="106"/>
              <w:ind w:left="109" w:right="79"/>
              <w:rPr>
                <w:sz w:val="24"/>
              </w:rPr>
            </w:pPr>
            <w:r>
              <w:rPr>
                <w:sz w:val="24"/>
              </w:rPr>
              <w:t>Вложения</w:t>
            </w:r>
            <w:r>
              <w:rPr>
                <w:spacing w:val="-15"/>
                <w:sz w:val="24"/>
              </w:rPr>
              <w:t> </w:t>
            </w:r>
            <w:r>
              <w:rPr>
                <w:sz w:val="24"/>
              </w:rPr>
              <w:t>в </w:t>
            </w:r>
            <w:r>
              <w:rPr>
                <w:spacing w:val="-2"/>
                <w:sz w:val="24"/>
              </w:rPr>
              <w:t>основные </w:t>
            </w:r>
            <w:r>
              <w:rPr>
                <w:sz w:val="24"/>
              </w:rPr>
              <w:t>средства - </w:t>
            </w:r>
            <w:r>
              <w:rPr>
                <w:spacing w:val="-2"/>
                <w:sz w:val="24"/>
              </w:rPr>
              <w:t>объекты финансовой аренды</w:t>
            </w:r>
          </w:p>
        </w:tc>
        <w:tc>
          <w:tcPr>
            <w:tcW w:w="506" w:type="dxa"/>
          </w:tcPr>
          <w:p>
            <w:pPr>
              <w:pStyle w:val="TableParagraph"/>
              <w:spacing w:line="274" w:lineRule="exact" w:before="154"/>
              <w:ind w:left="131"/>
              <w:rPr>
                <w:sz w:val="24"/>
              </w:rPr>
            </w:pPr>
            <w:r>
              <w:rPr>
                <w:spacing w:val="-10"/>
                <w:sz w:val="24"/>
              </w:rPr>
              <w:t>Д</w:t>
            </w:r>
          </w:p>
          <w:p>
            <w:pPr>
              <w:pStyle w:val="TableParagraph"/>
              <w:spacing w:line="274" w:lineRule="exact"/>
              <w:ind w:left="126"/>
              <w:rPr>
                <w:sz w:val="24"/>
              </w:rPr>
            </w:pPr>
            <w:r>
              <w:rPr>
                <w:spacing w:val="-10"/>
                <w:sz w:val="24"/>
              </w:rPr>
              <w:t>а</w:t>
            </w:r>
          </w:p>
        </w:tc>
        <w:tc>
          <w:tcPr>
            <w:tcW w:w="570" w:type="dxa"/>
          </w:tcPr>
          <w:p>
            <w:pPr>
              <w:pStyle w:val="TableParagraph"/>
              <w:rPr>
                <w:sz w:val="22"/>
              </w:rPr>
            </w:pPr>
          </w:p>
        </w:tc>
        <w:tc>
          <w:tcPr>
            <w:tcW w:w="563" w:type="dxa"/>
          </w:tcPr>
          <w:p>
            <w:pPr>
              <w:pStyle w:val="TableParagraph"/>
              <w:spacing w:before="106"/>
              <w:ind w:left="117"/>
              <w:rPr>
                <w:sz w:val="24"/>
              </w:rPr>
            </w:pPr>
            <w:r>
              <w:rPr>
                <w:spacing w:val="-10"/>
                <w:sz w:val="24"/>
              </w:rPr>
              <w:t>А</w:t>
            </w:r>
          </w:p>
        </w:tc>
        <w:tc>
          <w:tcPr>
            <w:tcW w:w="1473" w:type="dxa"/>
          </w:tcPr>
          <w:p>
            <w:pPr>
              <w:pStyle w:val="TableParagraph"/>
              <w:spacing w:line="278" w:lineRule="auto" w:before="106"/>
              <w:ind w:left="182" w:right="249"/>
              <w:rPr>
                <w:sz w:val="24"/>
              </w:rPr>
            </w:pPr>
            <w:r>
              <w:rPr>
                <w:spacing w:val="-2"/>
                <w:sz w:val="24"/>
              </w:rPr>
              <w:t>Основные средства</w:t>
            </w:r>
          </w:p>
        </w:tc>
        <w:tc>
          <w:tcPr>
            <w:tcW w:w="1356" w:type="dxa"/>
          </w:tcPr>
          <w:p>
            <w:pPr>
              <w:pStyle w:val="TableParagraph"/>
              <w:spacing w:line="276" w:lineRule="auto" w:before="106"/>
              <w:ind w:left="116"/>
              <w:rPr>
                <w:sz w:val="24"/>
              </w:rPr>
            </w:pPr>
            <w:r>
              <w:rPr>
                <w:spacing w:val="-2"/>
                <w:sz w:val="24"/>
              </w:rPr>
              <w:t>Центры материаль </w:t>
            </w:r>
            <w:r>
              <w:rPr>
                <w:spacing w:val="-4"/>
                <w:sz w:val="24"/>
              </w:rPr>
              <w:t>ной </w:t>
            </w:r>
            <w:r>
              <w:rPr>
                <w:spacing w:val="-2"/>
                <w:sz w:val="24"/>
              </w:rPr>
              <w:t>ответствен ности</w:t>
            </w:r>
          </w:p>
        </w:tc>
        <w:tc>
          <w:tcPr>
            <w:tcW w:w="1286" w:type="dxa"/>
          </w:tcPr>
          <w:p>
            <w:pPr>
              <w:pStyle w:val="TableParagraph"/>
              <w:spacing w:before="106"/>
              <w:ind w:left="137"/>
              <w:rPr>
                <w:sz w:val="24"/>
              </w:rPr>
            </w:pPr>
            <w:r>
              <w:rPr>
                <w:spacing w:val="-4"/>
                <w:sz w:val="24"/>
              </w:rPr>
              <w:t>Виды</w:t>
            </w:r>
          </w:p>
          <w:p>
            <w:pPr>
              <w:pStyle w:val="TableParagraph"/>
              <w:spacing w:before="45"/>
              <w:ind w:left="137"/>
              <w:rPr>
                <w:sz w:val="24"/>
              </w:rPr>
            </w:pPr>
            <w:r>
              <w:rPr>
                <w:sz w:val="24"/>
              </w:rPr>
              <w:t>затрат</w:t>
            </w:r>
            <w:r>
              <w:rPr>
                <w:spacing w:val="-7"/>
                <w:sz w:val="24"/>
              </w:rPr>
              <w:t> </w:t>
            </w:r>
            <w:r>
              <w:rPr>
                <w:spacing w:val="-4"/>
                <w:sz w:val="24"/>
              </w:rPr>
              <w:t>(об)</w:t>
            </w:r>
          </w:p>
        </w:tc>
      </w:tr>
      <w:tr>
        <w:trPr>
          <w:trHeight w:val="1836" w:hRule="atLeast"/>
        </w:trPr>
        <w:tc>
          <w:tcPr>
            <w:tcW w:w="698" w:type="dxa"/>
          </w:tcPr>
          <w:p>
            <w:pPr>
              <w:pStyle w:val="TableParagraph"/>
              <w:spacing w:before="138"/>
              <w:ind w:right="107"/>
              <w:jc w:val="right"/>
              <w:rPr>
                <w:sz w:val="24"/>
              </w:rPr>
            </w:pPr>
            <w:r>
              <w:rPr>
                <w:spacing w:val="-2"/>
                <w:sz w:val="24"/>
              </w:rPr>
              <w:t>106.5</w:t>
            </w:r>
          </w:p>
          <w:p>
            <w:pPr>
              <w:pStyle w:val="TableParagraph"/>
              <w:spacing w:before="41"/>
              <w:ind w:right="110"/>
              <w:jc w:val="right"/>
              <w:rPr>
                <w:sz w:val="24"/>
              </w:rPr>
            </w:pPr>
            <w:r>
              <w:rPr>
                <w:spacing w:val="-10"/>
                <w:sz w:val="24"/>
              </w:rPr>
              <w:t>0</w:t>
            </w:r>
          </w:p>
        </w:tc>
        <w:tc>
          <w:tcPr>
            <w:tcW w:w="2023" w:type="dxa"/>
          </w:tcPr>
          <w:p>
            <w:pPr>
              <w:pStyle w:val="TableParagraph"/>
              <w:spacing w:line="276" w:lineRule="auto" w:before="138"/>
              <w:ind w:left="109" w:right="79"/>
              <w:rPr>
                <w:sz w:val="24"/>
              </w:rPr>
            </w:pPr>
            <w:r>
              <w:rPr>
                <w:sz w:val="24"/>
              </w:rPr>
              <w:t>Вложения в </w:t>
            </w:r>
            <w:r>
              <w:rPr>
                <w:spacing w:val="-2"/>
                <w:sz w:val="24"/>
              </w:rPr>
              <w:t>объекты государственной (муниципальной) казны</w:t>
            </w:r>
          </w:p>
        </w:tc>
        <w:tc>
          <w:tcPr>
            <w:tcW w:w="506" w:type="dxa"/>
          </w:tcPr>
          <w:p>
            <w:pPr>
              <w:pStyle w:val="TableParagraph"/>
              <w:spacing w:line="275" w:lineRule="exact" w:before="186"/>
              <w:ind w:left="131"/>
              <w:rPr>
                <w:sz w:val="24"/>
              </w:rPr>
            </w:pPr>
            <w:r>
              <w:rPr>
                <w:spacing w:val="-10"/>
                <w:sz w:val="24"/>
              </w:rPr>
              <w:t>Д</w:t>
            </w:r>
          </w:p>
          <w:p>
            <w:pPr>
              <w:pStyle w:val="TableParagraph"/>
              <w:spacing w:line="275" w:lineRule="exact"/>
              <w:ind w:left="126"/>
              <w:rPr>
                <w:sz w:val="24"/>
              </w:rPr>
            </w:pPr>
            <w:r>
              <w:rPr>
                <w:spacing w:val="-10"/>
                <w:sz w:val="24"/>
              </w:rPr>
              <w:t>а</w:t>
            </w:r>
          </w:p>
        </w:tc>
        <w:tc>
          <w:tcPr>
            <w:tcW w:w="570" w:type="dxa"/>
          </w:tcPr>
          <w:p>
            <w:pPr>
              <w:pStyle w:val="TableParagraph"/>
              <w:rPr>
                <w:sz w:val="22"/>
              </w:rPr>
            </w:pPr>
          </w:p>
        </w:tc>
        <w:tc>
          <w:tcPr>
            <w:tcW w:w="563" w:type="dxa"/>
          </w:tcPr>
          <w:p>
            <w:pPr>
              <w:pStyle w:val="TableParagraph"/>
              <w:spacing w:before="138"/>
              <w:ind w:left="117"/>
              <w:rPr>
                <w:sz w:val="24"/>
              </w:rPr>
            </w:pPr>
            <w:r>
              <w:rPr>
                <w:spacing w:val="-10"/>
                <w:sz w:val="24"/>
              </w:rPr>
              <w:t>А</w:t>
            </w:r>
          </w:p>
        </w:tc>
        <w:tc>
          <w:tcPr>
            <w:tcW w:w="1473" w:type="dxa"/>
          </w:tcPr>
          <w:p>
            <w:pPr>
              <w:pStyle w:val="TableParagraph"/>
              <w:spacing w:line="280" w:lineRule="auto" w:before="138"/>
              <w:ind w:left="182" w:right="249"/>
              <w:rPr>
                <w:sz w:val="24"/>
              </w:rPr>
            </w:pPr>
            <w:r>
              <w:rPr>
                <w:spacing w:val="-2"/>
                <w:sz w:val="24"/>
              </w:rPr>
              <w:t>Основные средства</w:t>
            </w:r>
          </w:p>
        </w:tc>
        <w:tc>
          <w:tcPr>
            <w:tcW w:w="1356" w:type="dxa"/>
          </w:tcPr>
          <w:p>
            <w:pPr>
              <w:pStyle w:val="TableParagraph"/>
              <w:spacing w:line="276" w:lineRule="auto" w:before="138"/>
              <w:ind w:left="116"/>
              <w:rPr>
                <w:sz w:val="24"/>
              </w:rPr>
            </w:pPr>
            <w:r>
              <w:rPr>
                <w:spacing w:val="-2"/>
                <w:sz w:val="24"/>
              </w:rPr>
              <w:t>Центры материаль </w:t>
            </w:r>
            <w:r>
              <w:rPr>
                <w:spacing w:val="-4"/>
                <w:sz w:val="24"/>
              </w:rPr>
              <w:t>ной </w:t>
            </w:r>
            <w:r>
              <w:rPr>
                <w:spacing w:val="-2"/>
                <w:sz w:val="24"/>
              </w:rPr>
              <w:t>ответствен ности</w:t>
            </w:r>
          </w:p>
        </w:tc>
        <w:tc>
          <w:tcPr>
            <w:tcW w:w="1286" w:type="dxa"/>
          </w:tcPr>
          <w:p>
            <w:pPr>
              <w:pStyle w:val="TableParagraph"/>
              <w:rPr>
                <w:sz w:val="22"/>
              </w:rPr>
            </w:pPr>
          </w:p>
        </w:tc>
      </w:tr>
      <w:tr>
        <w:trPr>
          <w:trHeight w:val="2152" w:hRule="atLeast"/>
        </w:trPr>
        <w:tc>
          <w:tcPr>
            <w:tcW w:w="698" w:type="dxa"/>
          </w:tcPr>
          <w:p>
            <w:pPr>
              <w:pStyle w:val="TableParagraph"/>
              <w:spacing w:before="140"/>
              <w:ind w:right="107"/>
              <w:jc w:val="right"/>
              <w:rPr>
                <w:sz w:val="24"/>
              </w:rPr>
            </w:pPr>
            <w:r>
              <w:rPr>
                <w:spacing w:val="-2"/>
                <w:sz w:val="24"/>
              </w:rPr>
              <w:t>106.5</w:t>
            </w:r>
          </w:p>
          <w:p>
            <w:pPr>
              <w:pStyle w:val="TableParagraph"/>
              <w:spacing w:before="41"/>
              <w:ind w:right="110"/>
              <w:jc w:val="right"/>
              <w:rPr>
                <w:sz w:val="24"/>
              </w:rPr>
            </w:pPr>
            <w:r>
              <w:rPr>
                <w:spacing w:val="-10"/>
                <w:sz w:val="24"/>
              </w:rPr>
              <w:t>1</w:t>
            </w:r>
          </w:p>
        </w:tc>
        <w:tc>
          <w:tcPr>
            <w:tcW w:w="2023" w:type="dxa"/>
          </w:tcPr>
          <w:p>
            <w:pPr>
              <w:pStyle w:val="TableParagraph"/>
              <w:spacing w:line="276" w:lineRule="auto" w:before="140"/>
              <w:ind w:left="109" w:right="79"/>
              <w:rPr>
                <w:sz w:val="24"/>
              </w:rPr>
            </w:pPr>
            <w:r>
              <w:rPr>
                <w:sz w:val="24"/>
              </w:rPr>
              <w:t>Вложения в </w:t>
            </w:r>
            <w:r>
              <w:rPr>
                <w:spacing w:val="-2"/>
                <w:sz w:val="24"/>
              </w:rPr>
              <w:t>недвижимое имущество государственной (муниципальной) казны</w:t>
            </w:r>
          </w:p>
        </w:tc>
        <w:tc>
          <w:tcPr>
            <w:tcW w:w="506" w:type="dxa"/>
          </w:tcPr>
          <w:p>
            <w:pPr>
              <w:pStyle w:val="TableParagraph"/>
              <w:spacing w:line="275" w:lineRule="exact" w:before="188"/>
              <w:ind w:left="131"/>
              <w:rPr>
                <w:sz w:val="24"/>
              </w:rPr>
            </w:pPr>
            <w:r>
              <w:rPr>
                <w:spacing w:val="-10"/>
                <w:sz w:val="24"/>
              </w:rPr>
              <w:t>Д</w:t>
            </w:r>
          </w:p>
          <w:p>
            <w:pPr>
              <w:pStyle w:val="TableParagraph"/>
              <w:spacing w:line="275" w:lineRule="exact"/>
              <w:ind w:left="126"/>
              <w:rPr>
                <w:sz w:val="24"/>
              </w:rPr>
            </w:pPr>
            <w:r>
              <w:rPr>
                <w:spacing w:val="-10"/>
                <w:sz w:val="24"/>
              </w:rPr>
              <w:t>а</w:t>
            </w:r>
          </w:p>
        </w:tc>
        <w:tc>
          <w:tcPr>
            <w:tcW w:w="570" w:type="dxa"/>
          </w:tcPr>
          <w:p>
            <w:pPr>
              <w:pStyle w:val="TableParagraph"/>
              <w:rPr>
                <w:sz w:val="22"/>
              </w:rPr>
            </w:pPr>
          </w:p>
        </w:tc>
        <w:tc>
          <w:tcPr>
            <w:tcW w:w="563" w:type="dxa"/>
          </w:tcPr>
          <w:p>
            <w:pPr>
              <w:pStyle w:val="TableParagraph"/>
              <w:spacing w:before="140"/>
              <w:ind w:left="117"/>
              <w:rPr>
                <w:sz w:val="24"/>
              </w:rPr>
            </w:pPr>
            <w:r>
              <w:rPr>
                <w:spacing w:val="-10"/>
                <w:sz w:val="24"/>
              </w:rPr>
              <w:t>А</w:t>
            </w:r>
          </w:p>
        </w:tc>
        <w:tc>
          <w:tcPr>
            <w:tcW w:w="1473" w:type="dxa"/>
          </w:tcPr>
          <w:p>
            <w:pPr>
              <w:pStyle w:val="TableParagraph"/>
              <w:spacing w:line="280" w:lineRule="auto" w:before="140"/>
              <w:ind w:left="182" w:right="249"/>
              <w:rPr>
                <w:sz w:val="24"/>
              </w:rPr>
            </w:pPr>
            <w:r>
              <w:rPr>
                <w:spacing w:val="-2"/>
                <w:sz w:val="24"/>
              </w:rPr>
              <w:t>Основные средства</w:t>
            </w:r>
          </w:p>
        </w:tc>
        <w:tc>
          <w:tcPr>
            <w:tcW w:w="1356" w:type="dxa"/>
          </w:tcPr>
          <w:p>
            <w:pPr>
              <w:pStyle w:val="TableParagraph"/>
              <w:spacing w:line="276" w:lineRule="auto" w:before="140"/>
              <w:ind w:left="116"/>
              <w:rPr>
                <w:sz w:val="24"/>
              </w:rPr>
            </w:pPr>
            <w:r>
              <w:rPr>
                <w:spacing w:val="-2"/>
                <w:sz w:val="24"/>
              </w:rPr>
              <w:t>Центры материаль </w:t>
            </w:r>
            <w:r>
              <w:rPr>
                <w:spacing w:val="-4"/>
                <w:sz w:val="24"/>
              </w:rPr>
              <w:t>ной </w:t>
            </w:r>
            <w:r>
              <w:rPr>
                <w:spacing w:val="-2"/>
                <w:sz w:val="24"/>
              </w:rPr>
              <w:t>ответствен ности</w:t>
            </w:r>
          </w:p>
        </w:tc>
        <w:tc>
          <w:tcPr>
            <w:tcW w:w="1286" w:type="dxa"/>
          </w:tcPr>
          <w:p>
            <w:pPr>
              <w:pStyle w:val="TableParagraph"/>
              <w:spacing w:before="140"/>
              <w:ind w:left="137"/>
              <w:rPr>
                <w:sz w:val="24"/>
              </w:rPr>
            </w:pPr>
            <w:r>
              <w:rPr>
                <w:spacing w:val="-4"/>
                <w:sz w:val="24"/>
              </w:rPr>
              <w:t>Виды</w:t>
            </w:r>
          </w:p>
          <w:p>
            <w:pPr>
              <w:pStyle w:val="TableParagraph"/>
              <w:spacing w:before="46"/>
              <w:ind w:left="137"/>
              <w:rPr>
                <w:sz w:val="24"/>
              </w:rPr>
            </w:pPr>
            <w:r>
              <w:rPr>
                <w:sz w:val="24"/>
              </w:rPr>
              <w:t>затрат</w:t>
            </w:r>
            <w:r>
              <w:rPr>
                <w:spacing w:val="-7"/>
                <w:sz w:val="24"/>
              </w:rPr>
              <w:t> </w:t>
            </w:r>
            <w:r>
              <w:rPr>
                <w:spacing w:val="-4"/>
                <w:sz w:val="24"/>
              </w:rPr>
              <w:t>(об)</w:t>
            </w:r>
          </w:p>
        </w:tc>
      </w:tr>
      <w:tr>
        <w:trPr>
          <w:trHeight w:val="2003" w:hRule="atLeast"/>
        </w:trPr>
        <w:tc>
          <w:tcPr>
            <w:tcW w:w="698" w:type="dxa"/>
          </w:tcPr>
          <w:p>
            <w:pPr>
              <w:pStyle w:val="TableParagraph"/>
              <w:spacing w:before="143"/>
              <w:ind w:right="107"/>
              <w:jc w:val="right"/>
              <w:rPr>
                <w:sz w:val="24"/>
              </w:rPr>
            </w:pPr>
            <w:r>
              <w:rPr>
                <w:spacing w:val="-2"/>
                <w:sz w:val="24"/>
              </w:rPr>
              <w:t>106.5</w:t>
            </w:r>
          </w:p>
          <w:p>
            <w:pPr>
              <w:pStyle w:val="TableParagraph"/>
              <w:spacing w:before="40"/>
              <w:ind w:right="110"/>
              <w:jc w:val="right"/>
              <w:rPr>
                <w:sz w:val="24"/>
              </w:rPr>
            </w:pPr>
            <w:r>
              <w:rPr>
                <w:spacing w:val="-10"/>
                <w:sz w:val="24"/>
              </w:rPr>
              <w:t>2</w:t>
            </w:r>
          </w:p>
        </w:tc>
        <w:tc>
          <w:tcPr>
            <w:tcW w:w="2023" w:type="dxa"/>
          </w:tcPr>
          <w:p>
            <w:pPr>
              <w:pStyle w:val="TableParagraph"/>
              <w:spacing w:line="276" w:lineRule="auto" w:before="143"/>
              <w:ind w:left="109" w:right="79"/>
              <w:rPr>
                <w:sz w:val="24"/>
              </w:rPr>
            </w:pPr>
            <w:r>
              <w:rPr>
                <w:sz w:val="24"/>
              </w:rPr>
              <w:t>Вложения в </w:t>
            </w:r>
            <w:r>
              <w:rPr>
                <w:spacing w:val="-2"/>
                <w:sz w:val="24"/>
              </w:rPr>
              <w:t>движимое имущество государственной (муниципальной)</w:t>
            </w:r>
          </w:p>
          <w:p>
            <w:pPr>
              <w:pStyle w:val="TableParagraph"/>
              <w:spacing w:line="253" w:lineRule="exact"/>
              <w:ind w:left="109"/>
              <w:rPr>
                <w:sz w:val="24"/>
              </w:rPr>
            </w:pPr>
            <w:r>
              <w:rPr>
                <w:spacing w:val="-2"/>
                <w:sz w:val="24"/>
              </w:rPr>
              <w:t>казны</w:t>
            </w:r>
          </w:p>
        </w:tc>
        <w:tc>
          <w:tcPr>
            <w:tcW w:w="506" w:type="dxa"/>
          </w:tcPr>
          <w:p>
            <w:pPr>
              <w:pStyle w:val="TableParagraph"/>
              <w:spacing w:line="274" w:lineRule="exact" w:before="191"/>
              <w:ind w:left="131"/>
              <w:rPr>
                <w:sz w:val="24"/>
              </w:rPr>
            </w:pPr>
            <w:r>
              <w:rPr>
                <w:spacing w:val="-10"/>
                <w:sz w:val="24"/>
              </w:rPr>
              <w:t>Д</w:t>
            </w:r>
          </w:p>
          <w:p>
            <w:pPr>
              <w:pStyle w:val="TableParagraph"/>
              <w:spacing w:line="274" w:lineRule="exact"/>
              <w:ind w:left="126"/>
              <w:rPr>
                <w:sz w:val="24"/>
              </w:rPr>
            </w:pPr>
            <w:r>
              <w:rPr>
                <w:spacing w:val="-10"/>
                <w:sz w:val="24"/>
              </w:rPr>
              <w:t>а</w:t>
            </w:r>
          </w:p>
        </w:tc>
        <w:tc>
          <w:tcPr>
            <w:tcW w:w="570" w:type="dxa"/>
          </w:tcPr>
          <w:p>
            <w:pPr>
              <w:pStyle w:val="TableParagraph"/>
              <w:rPr>
                <w:sz w:val="22"/>
              </w:rPr>
            </w:pPr>
          </w:p>
        </w:tc>
        <w:tc>
          <w:tcPr>
            <w:tcW w:w="563" w:type="dxa"/>
          </w:tcPr>
          <w:p>
            <w:pPr>
              <w:pStyle w:val="TableParagraph"/>
              <w:spacing w:before="143"/>
              <w:ind w:left="117"/>
              <w:rPr>
                <w:sz w:val="24"/>
              </w:rPr>
            </w:pPr>
            <w:r>
              <w:rPr>
                <w:spacing w:val="-10"/>
                <w:sz w:val="24"/>
              </w:rPr>
              <w:t>А</w:t>
            </w:r>
          </w:p>
        </w:tc>
        <w:tc>
          <w:tcPr>
            <w:tcW w:w="1473" w:type="dxa"/>
          </w:tcPr>
          <w:p>
            <w:pPr>
              <w:pStyle w:val="TableParagraph"/>
              <w:spacing w:line="278" w:lineRule="auto" w:before="143"/>
              <w:ind w:left="182" w:right="249"/>
              <w:rPr>
                <w:sz w:val="24"/>
              </w:rPr>
            </w:pPr>
            <w:r>
              <w:rPr>
                <w:spacing w:val="-2"/>
                <w:sz w:val="24"/>
              </w:rPr>
              <w:t>Основные средства</w:t>
            </w:r>
          </w:p>
        </w:tc>
        <w:tc>
          <w:tcPr>
            <w:tcW w:w="1356" w:type="dxa"/>
          </w:tcPr>
          <w:p>
            <w:pPr>
              <w:pStyle w:val="TableParagraph"/>
              <w:spacing w:line="276" w:lineRule="auto" w:before="143"/>
              <w:ind w:left="116"/>
              <w:rPr>
                <w:sz w:val="24"/>
              </w:rPr>
            </w:pPr>
            <w:r>
              <w:rPr>
                <w:spacing w:val="-2"/>
                <w:sz w:val="24"/>
              </w:rPr>
              <w:t>Центры материаль </w:t>
            </w:r>
            <w:r>
              <w:rPr>
                <w:spacing w:val="-4"/>
                <w:sz w:val="24"/>
              </w:rPr>
              <w:t>ной </w:t>
            </w:r>
            <w:r>
              <w:rPr>
                <w:spacing w:val="-2"/>
                <w:sz w:val="24"/>
              </w:rPr>
              <w:t>ответствен ности</w:t>
            </w:r>
          </w:p>
        </w:tc>
        <w:tc>
          <w:tcPr>
            <w:tcW w:w="1286" w:type="dxa"/>
          </w:tcPr>
          <w:p>
            <w:pPr>
              <w:pStyle w:val="TableParagraph"/>
              <w:spacing w:before="143"/>
              <w:ind w:left="137"/>
              <w:rPr>
                <w:sz w:val="24"/>
              </w:rPr>
            </w:pPr>
            <w:r>
              <w:rPr>
                <w:spacing w:val="-4"/>
                <w:sz w:val="24"/>
              </w:rPr>
              <w:t>Виды</w:t>
            </w:r>
          </w:p>
          <w:p>
            <w:pPr>
              <w:pStyle w:val="TableParagraph"/>
              <w:spacing w:before="45"/>
              <w:ind w:left="137"/>
              <w:rPr>
                <w:sz w:val="24"/>
              </w:rPr>
            </w:pPr>
            <w:r>
              <w:rPr>
                <w:sz w:val="24"/>
              </w:rPr>
              <w:t>затрат</w:t>
            </w:r>
            <w:r>
              <w:rPr>
                <w:spacing w:val="-7"/>
                <w:sz w:val="24"/>
              </w:rPr>
              <w:t> </w:t>
            </w:r>
            <w:r>
              <w:rPr>
                <w:spacing w:val="-4"/>
                <w:sz w:val="24"/>
              </w:rPr>
              <w:t>(об)</w:t>
            </w:r>
          </w:p>
        </w:tc>
      </w:tr>
    </w:tbl>
    <w:p>
      <w:pPr>
        <w:rPr>
          <w:sz w:val="2"/>
          <w:szCs w:val="2"/>
        </w:rPr>
      </w:pPr>
      <w:r>
        <w:rPr>
          <w:sz w:val="2"/>
          <w:szCs w:val="2"/>
        </w:rPr>
        <w:drawing>
          <wp:anchor distT="0" distB="0" distL="0" distR="0" allowOverlap="1" layoutInCell="1" locked="0" behindDoc="0" simplePos="0" relativeHeight="15857664">
            <wp:simplePos x="0" y="0"/>
            <wp:positionH relativeFrom="page">
              <wp:posOffset>0</wp:posOffset>
            </wp:positionH>
            <wp:positionV relativeFrom="page">
              <wp:posOffset>253</wp:posOffset>
            </wp:positionV>
            <wp:extent cx="7562215" cy="10691876"/>
            <wp:effectExtent l="0" t="0" r="0" b="0"/>
            <wp:wrapNone/>
            <wp:docPr id="256" name="Image 256"/>
            <wp:cNvGraphicFramePr>
              <a:graphicFrameLocks/>
            </wp:cNvGraphicFramePr>
            <a:graphic>
              <a:graphicData uri="http://schemas.openxmlformats.org/drawingml/2006/picture">
                <pic:pic>
                  <pic:nvPicPr>
                    <pic:cNvPr id="256" name="Image 256"/>
                    <pic:cNvPicPr/>
                  </pic:nvPicPr>
                  <pic:blipFill>
                    <a:blip r:embed="rId123" cstate="print"/>
                    <a:stretch>
                      <a:fillRect/>
                    </a:stretch>
                  </pic:blipFill>
                  <pic:spPr>
                    <a:xfrm>
                      <a:off x="0" y="0"/>
                      <a:ext cx="7562215" cy="10691876"/>
                    </a:xfrm>
                    <a:prstGeom prst="rect">
                      <a:avLst/>
                    </a:prstGeom>
                  </pic:spPr>
                </pic:pic>
              </a:graphicData>
            </a:graphic>
          </wp:anchor>
        </w:drawing>
      </w:r>
    </w:p>
    <w:p>
      <w:pPr>
        <w:spacing w:after="0"/>
        <w:rPr>
          <w:sz w:val="2"/>
          <w:szCs w:val="2"/>
        </w:rPr>
        <w:sectPr>
          <w:type w:val="continuous"/>
          <w:pgSz w:w="11910" w:h="16840"/>
          <w:pgMar w:header="0" w:footer="983" w:top="1180" w:bottom="1240" w:left="1275" w:right="141"/>
        </w:sectPr>
      </w:pPr>
    </w:p>
    <w:tbl>
      <w:tblPr>
        <w:tblW w:w="0" w:type="auto"/>
        <w:jc w:val="left"/>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98"/>
        <w:gridCol w:w="2026"/>
        <w:gridCol w:w="503"/>
        <w:gridCol w:w="570"/>
        <w:gridCol w:w="563"/>
        <w:gridCol w:w="1473"/>
        <w:gridCol w:w="1356"/>
        <w:gridCol w:w="1286"/>
      </w:tblGrid>
      <w:tr>
        <w:trPr>
          <w:trHeight w:val="1158" w:hRule="atLeast"/>
        </w:trPr>
        <w:tc>
          <w:tcPr>
            <w:tcW w:w="8475" w:type="dxa"/>
            <w:gridSpan w:val="8"/>
          </w:tcPr>
          <w:p>
            <w:pPr>
              <w:pStyle w:val="TableParagraph"/>
              <w:spacing w:line="265" w:lineRule="exact"/>
              <w:ind w:left="2848"/>
              <w:rPr>
                <w:sz w:val="24"/>
              </w:rPr>
            </w:pPr>
            <w:r>
              <w:rPr>
                <w:spacing w:val="-2"/>
                <w:sz w:val="24"/>
              </w:rPr>
              <w:t>Свойства</w:t>
            </w:r>
          </w:p>
          <w:p>
            <w:pPr>
              <w:pStyle w:val="TableParagraph"/>
              <w:spacing w:before="45"/>
              <w:ind w:left="2848"/>
              <w:rPr>
                <w:sz w:val="24"/>
              </w:rPr>
            </w:pPr>
            <w:r>
              <w:rPr>
                <w:spacing w:val="-2"/>
                <w:sz w:val="24"/>
              </w:rPr>
              <w:t>счета</w:t>
            </w:r>
          </w:p>
        </w:tc>
      </w:tr>
      <w:tr>
        <w:trPr>
          <w:trHeight w:val="1941" w:hRule="atLeast"/>
        </w:trPr>
        <w:tc>
          <w:tcPr>
            <w:tcW w:w="698" w:type="dxa"/>
          </w:tcPr>
          <w:p>
            <w:pPr>
              <w:pStyle w:val="TableParagraph"/>
              <w:rPr>
                <w:sz w:val="22"/>
              </w:rPr>
            </w:pPr>
          </w:p>
        </w:tc>
        <w:tc>
          <w:tcPr>
            <w:tcW w:w="2026" w:type="dxa"/>
          </w:tcPr>
          <w:p>
            <w:pPr>
              <w:pStyle w:val="TableParagraph"/>
              <w:rPr>
                <w:sz w:val="24"/>
              </w:rPr>
            </w:pPr>
          </w:p>
          <w:p>
            <w:pPr>
              <w:pStyle w:val="TableParagraph"/>
              <w:rPr>
                <w:sz w:val="24"/>
              </w:rPr>
            </w:pPr>
          </w:p>
          <w:p>
            <w:pPr>
              <w:pStyle w:val="TableParagraph"/>
              <w:rPr>
                <w:sz w:val="24"/>
              </w:rPr>
            </w:pPr>
          </w:p>
          <w:p>
            <w:pPr>
              <w:pStyle w:val="TableParagraph"/>
              <w:spacing w:before="181"/>
              <w:rPr>
                <w:sz w:val="24"/>
              </w:rPr>
            </w:pPr>
          </w:p>
          <w:p>
            <w:pPr>
              <w:pStyle w:val="TableParagraph"/>
              <w:spacing w:line="320" w:lineRule="atLeast"/>
              <w:ind w:left="747" w:right="255" w:hanging="475"/>
              <w:rPr>
                <w:sz w:val="24"/>
              </w:rPr>
            </w:pPr>
            <w:r>
              <w:rPr>
                <w:spacing w:val="-2"/>
                <w:sz w:val="24"/>
              </w:rPr>
              <w:t>Наименование счета</w:t>
            </w:r>
          </w:p>
        </w:tc>
        <w:tc>
          <w:tcPr>
            <w:tcW w:w="503" w:type="dxa"/>
            <w:vMerge w:val="restart"/>
          </w:tcPr>
          <w:p>
            <w:pPr>
              <w:pStyle w:val="TableParagraph"/>
              <w:rPr>
                <w:sz w:val="24"/>
              </w:rPr>
            </w:pPr>
          </w:p>
          <w:p>
            <w:pPr>
              <w:pStyle w:val="TableParagraph"/>
              <w:rPr>
                <w:sz w:val="24"/>
              </w:rPr>
            </w:pPr>
          </w:p>
          <w:p>
            <w:pPr>
              <w:pStyle w:val="TableParagraph"/>
              <w:spacing w:before="56"/>
              <w:rPr>
                <w:sz w:val="24"/>
              </w:rPr>
            </w:pPr>
          </w:p>
          <w:p>
            <w:pPr>
              <w:pStyle w:val="TableParagraph"/>
              <w:spacing w:line="136" w:lineRule="auto"/>
              <w:ind w:left="210" w:right="179" w:hanging="1"/>
              <w:jc w:val="center"/>
              <w:rPr>
                <w:sz w:val="24"/>
              </w:rPr>
            </w:pPr>
            <w:r>
              <w:rPr>
                <w:spacing w:val="-122"/>
                <w:w w:val="87"/>
                <w:position w:val="-9"/>
                <w:sz w:val="24"/>
              </w:rPr>
              <w:t>о</w:t>
            </w:r>
            <w:r>
              <w:rPr>
                <w:spacing w:val="-10"/>
                <w:w w:val="73"/>
                <w:sz w:val="24"/>
              </w:rPr>
              <w:t>н</w:t>
            </w:r>
            <w:r>
              <w:rPr>
                <w:spacing w:val="-5"/>
                <w:w w:val="80"/>
                <w:sz w:val="24"/>
              </w:rPr>
              <w:t> </w:t>
            </w:r>
            <w:r>
              <w:rPr>
                <w:spacing w:val="-5"/>
                <w:w w:val="50"/>
                <w:sz w:val="24"/>
              </w:rPr>
              <w:t>сс</w:t>
            </w:r>
          </w:p>
          <w:p>
            <w:pPr>
              <w:pStyle w:val="TableParagraph"/>
              <w:spacing w:line="141" w:lineRule="auto" w:before="257"/>
              <w:ind w:left="33"/>
              <w:jc w:val="center"/>
              <w:rPr>
                <w:sz w:val="24"/>
              </w:rPr>
            </w:pPr>
            <w:r>
              <w:rPr>
                <w:spacing w:val="-112"/>
                <w:w w:val="82"/>
                <w:position w:val="-12"/>
                <w:sz w:val="24"/>
              </w:rPr>
              <w:t>Е</w:t>
            </w:r>
            <w:r>
              <w:rPr>
                <w:spacing w:val="-5"/>
                <w:w w:val="98"/>
                <w:sz w:val="24"/>
              </w:rPr>
              <w:t>2</w:t>
            </w:r>
          </w:p>
          <w:p>
            <w:pPr>
              <w:pStyle w:val="TableParagraph"/>
              <w:spacing w:line="115" w:lineRule="auto"/>
              <w:ind w:left="33" w:right="5"/>
              <w:jc w:val="center"/>
              <w:rPr>
                <w:sz w:val="24"/>
              </w:rPr>
            </w:pPr>
            <w:r>
              <w:rPr>
                <w:spacing w:val="-75"/>
                <w:w w:val="103"/>
                <w:position w:val="-10"/>
                <w:sz w:val="24"/>
              </w:rPr>
              <w:t>о</w:t>
            </w:r>
            <w:r>
              <w:rPr>
                <w:spacing w:val="-15"/>
                <w:w w:val="58"/>
                <w:position w:val="-21"/>
                <w:sz w:val="24"/>
              </w:rPr>
              <w:t>г</w:t>
            </w:r>
            <w:r>
              <w:rPr>
                <w:spacing w:val="37"/>
                <w:w w:val="58"/>
                <w:sz w:val="24"/>
              </w:rPr>
              <w:t>га</w:t>
            </w:r>
          </w:p>
          <w:p>
            <w:pPr>
              <w:pStyle w:val="TableParagraph"/>
              <w:spacing w:line="86" w:lineRule="auto"/>
              <w:ind w:left="33"/>
              <w:jc w:val="center"/>
              <w:rPr>
                <w:sz w:val="24"/>
              </w:rPr>
            </w:pPr>
            <w:r>
              <w:rPr>
                <w:spacing w:val="-5"/>
                <w:w w:val="75"/>
                <w:position w:val="-11"/>
                <w:sz w:val="24"/>
              </w:rPr>
              <w:t>н</w:t>
            </w:r>
            <w:r>
              <w:rPr>
                <w:spacing w:val="-5"/>
                <w:w w:val="75"/>
                <w:sz w:val="24"/>
              </w:rPr>
              <w:t>а</w:t>
            </w:r>
          </w:p>
          <w:p>
            <w:pPr>
              <w:pStyle w:val="TableParagraph"/>
              <w:spacing w:line="129" w:lineRule="auto"/>
              <w:ind w:left="209" w:right="174"/>
              <w:jc w:val="both"/>
              <w:rPr>
                <w:sz w:val="24"/>
              </w:rPr>
            </w:pPr>
            <w:r>
              <w:rPr>
                <w:spacing w:val="-111"/>
                <w:w w:val="95"/>
                <w:position w:val="12"/>
                <w:sz w:val="24"/>
              </w:rPr>
              <w:t>о</w:t>
            </w:r>
            <w:r>
              <w:rPr>
                <w:spacing w:val="1"/>
                <w:w w:val="49"/>
                <w:sz w:val="24"/>
              </w:rPr>
              <w:t>сс</w:t>
            </w:r>
            <w:r>
              <w:rPr>
                <w:sz w:val="24"/>
              </w:rPr>
              <w:t> </w:t>
            </w:r>
            <w:r>
              <w:rPr>
                <w:spacing w:val="-117"/>
                <w:w w:val="67"/>
                <w:sz w:val="24"/>
              </w:rPr>
              <w:t>К</w:t>
            </w:r>
            <w:r>
              <w:rPr>
                <w:spacing w:val="-10"/>
                <w:w w:val="93"/>
                <w:position w:val="-12"/>
                <w:sz w:val="24"/>
              </w:rPr>
              <w:t>ч</w:t>
            </w:r>
            <w:r>
              <w:rPr>
                <w:position w:val="-12"/>
                <w:sz w:val="24"/>
              </w:rPr>
              <w:t> </w:t>
            </w:r>
            <w:r>
              <w:rPr>
                <w:spacing w:val="-112"/>
                <w:w w:val="90"/>
                <w:sz w:val="24"/>
              </w:rPr>
              <w:t>о</w:t>
            </w:r>
          </w:p>
        </w:tc>
        <w:tc>
          <w:tcPr>
            <w:tcW w:w="570" w:type="dxa"/>
            <w:vMerge w:val="restart"/>
          </w:tcPr>
          <w:p>
            <w:pPr>
              <w:pStyle w:val="TableParagraph"/>
              <w:rPr>
                <w:sz w:val="24"/>
              </w:rPr>
            </w:pPr>
          </w:p>
          <w:p>
            <w:pPr>
              <w:pStyle w:val="TableParagraph"/>
              <w:rPr>
                <w:sz w:val="24"/>
              </w:rPr>
            </w:pPr>
          </w:p>
          <w:p>
            <w:pPr>
              <w:pStyle w:val="TableParagraph"/>
              <w:rPr>
                <w:sz w:val="24"/>
              </w:rPr>
            </w:pPr>
          </w:p>
          <w:p>
            <w:pPr>
              <w:pStyle w:val="TableParagraph"/>
              <w:spacing w:before="156"/>
              <w:rPr>
                <w:sz w:val="24"/>
              </w:rPr>
            </w:pPr>
          </w:p>
          <w:p>
            <w:pPr>
              <w:pStyle w:val="TableParagraph"/>
              <w:spacing w:line="196" w:lineRule="auto"/>
              <w:ind w:left="234" w:right="221" w:firstLine="5"/>
              <w:jc w:val="center"/>
              <w:rPr>
                <w:position w:val="-12"/>
                <w:sz w:val="24"/>
              </w:rPr>
            </w:pPr>
            <w:r>
              <w:rPr>
                <w:spacing w:val="-6"/>
                <w:w w:val="50"/>
                <w:sz w:val="24"/>
              </w:rPr>
              <w:t>га</w:t>
            </w:r>
            <w:r>
              <w:rPr>
                <w:sz w:val="24"/>
              </w:rPr>
              <w:t> </w:t>
            </w:r>
            <w:r>
              <w:rPr>
                <w:spacing w:val="-92"/>
                <w:w w:val="75"/>
                <w:sz w:val="24"/>
              </w:rPr>
              <w:t>о</w:t>
            </w:r>
            <w:r>
              <w:rPr>
                <w:spacing w:val="-92"/>
                <w:w w:val="75"/>
                <w:position w:val="-12"/>
                <w:sz w:val="24"/>
              </w:rPr>
              <w:t>И</w:t>
            </w:r>
          </w:p>
          <w:p>
            <w:pPr>
              <w:pStyle w:val="TableParagraph"/>
              <w:spacing w:line="60" w:lineRule="auto"/>
              <w:ind w:left="124" w:right="108"/>
              <w:jc w:val="center"/>
              <w:rPr>
                <w:sz w:val="24"/>
              </w:rPr>
            </w:pPr>
            <w:r>
              <w:rPr>
                <w:spacing w:val="-5"/>
                <w:w w:val="65"/>
                <w:sz w:val="24"/>
              </w:rPr>
              <w:t>е</w:t>
            </w:r>
            <w:r>
              <w:rPr>
                <w:spacing w:val="-5"/>
                <w:w w:val="65"/>
                <w:position w:val="-12"/>
                <w:sz w:val="24"/>
              </w:rPr>
              <w:t>Ч</w:t>
            </w:r>
            <w:r>
              <w:rPr>
                <w:spacing w:val="-5"/>
                <w:w w:val="65"/>
                <w:sz w:val="24"/>
              </w:rPr>
              <w:t>й</w:t>
            </w:r>
          </w:p>
          <w:p>
            <w:pPr>
              <w:pStyle w:val="TableParagraph"/>
              <w:spacing w:line="139" w:lineRule="auto"/>
              <w:ind w:left="177" w:right="216"/>
              <w:jc w:val="center"/>
              <w:rPr>
                <w:sz w:val="24"/>
              </w:rPr>
            </w:pPr>
            <w:r>
              <w:rPr>
                <w:spacing w:val="-120"/>
                <w:w w:val="70"/>
                <w:position w:val="-12"/>
                <w:sz w:val="24"/>
              </w:rPr>
              <w:t>Ю</w:t>
            </w:r>
            <w:r>
              <w:rPr>
                <w:w w:val="47"/>
                <w:sz w:val="24"/>
              </w:rPr>
              <w:t>ей</w:t>
            </w:r>
            <w:r>
              <w:rPr>
                <w:sz w:val="24"/>
              </w:rPr>
              <w:t> </w:t>
            </w:r>
            <w:r>
              <w:rPr>
                <w:spacing w:val="-31"/>
                <w:w w:val="50"/>
                <w:position w:val="-12"/>
                <w:sz w:val="24"/>
              </w:rPr>
              <w:t>С</w:t>
            </w:r>
            <w:r>
              <w:rPr>
                <w:spacing w:val="-31"/>
                <w:w w:val="50"/>
                <w:sz w:val="24"/>
              </w:rPr>
              <w:t>е</w:t>
            </w:r>
            <w:r>
              <w:rPr>
                <w:spacing w:val="-31"/>
                <w:w w:val="50"/>
                <w:position w:val="-12"/>
                <w:sz w:val="24"/>
              </w:rPr>
              <w:t>П</w:t>
            </w:r>
            <w:r>
              <w:rPr>
                <w:spacing w:val="-31"/>
                <w:w w:val="50"/>
                <w:sz w:val="24"/>
              </w:rPr>
              <w:t>й</w:t>
            </w:r>
          </w:p>
          <w:p>
            <w:pPr>
              <w:pStyle w:val="TableParagraph"/>
              <w:spacing w:line="156" w:lineRule="auto"/>
              <w:ind w:left="124" w:right="108"/>
              <w:jc w:val="center"/>
              <w:rPr>
                <w:position w:val="-12"/>
                <w:sz w:val="24"/>
              </w:rPr>
            </w:pPr>
            <w:r>
              <w:rPr>
                <w:spacing w:val="-112"/>
                <w:w w:val="75"/>
                <w:sz w:val="24"/>
              </w:rPr>
              <w:t>С</w:t>
            </w:r>
            <w:r>
              <w:rPr>
                <w:spacing w:val="-5"/>
                <w:w w:val="75"/>
                <w:position w:val="-12"/>
                <w:sz w:val="24"/>
              </w:rPr>
              <w:t>К</w:t>
            </w:r>
          </w:p>
          <w:p>
            <w:pPr>
              <w:pStyle w:val="TableParagraph"/>
              <w:spacing w:line="213" w:lineRule="exact"/>
              <w:ind w:right="34"/>
              <w:jc w:val="center"/>
              <w:rPr>
                <w:sz w:val="24"/>
              </w:rPr>
            </w:pPr>
            <w:r>
              <w:rPr>
                <w:spacing w:val="-10"/>
                <w:w w:val="125"/>
                <w:sz w:val="24"/>
              </w:rPr>
              <w:t>н</w:t>
            </w:r>
          </w:p>
        </w:tc>
        <w:tc>
          <w:tcPr>
            <w:tcW w:w="563" w:type="dxa"/>
            <w:vMerge w:val="restart"/>
          </w:tcPr>
          <w:p>
            <w:pPr>
              <w:pStyle w:val="TableParagraph"/>
              <w:rPr>
                <w:sz w:val="24"/>
              </w:rPr>
            </w:pPr>
          </w:p>
          <w:p>
            <w:pPr>
              <w:pStyle w:val="TableParagraph"/>
              <w:spacing w:before="69"/>
              <w:rPr>
                <w:sz w:val="24"/>
              </w:rPr>
            </w:pPr>
          </w:p>
          <w:p>
            <w:pPr>
              <w:pStyle w:val="TableParagraph"/>
              <w:spacing w:line="124" w:lineRule="auto" w:before="1"/>
              <w:ind w:left="222"/>
              <w:rPr>
                <w:sz w:val="24"/>
              </w:rPr>
            </w:pPr>
            <w:r>
              <w:rPr>
                <w:spacing w:val="30"/>
                <w:w w:val="53"/>
                <w:sz w:val="24"/>
              </w:rPr>
              <w:t>3</w:t>
            </w:r>
            <w:r>
              <w:rPr>
                <w:spacing w:val="-77"/>
                <w:w w:val="97"/>
                <w:position w:val="-9"/>
                <w:sz w:val="24"/>
              </w:rPr>
              <w:t>3</w:t>
            </w:r>
            <w:r>
              <w:rPr>
                <w:spacing w:val="30"/>
                <w:w w:val="88"/>
                <w:sz w:val="24"/>
              </w:rPr>
              <w:t>S</w:t>
            </w:r>
          </w:p>
          <w:p>
            <w:pPr>
              <w:pStyle w:val="TableParagraph"/>
              <w:spacing w:line="112" w:lineRule="auto" w:before="46"/>
              <w:ind w:left="270" w:right="173" w:firstLine="5"/>
              <w:rPr>
                <w:sz w:val="24"/>
              </w:rPr>
            </w:pPr>
            <w:r>
              <w:rPr>
                <w:spacing w:val="-36"/>
                <w:w w:val="45"/>
                <w:sz w:val="24"/>
              </w:rPr>
              <w:t>C</w:t>
            </w:r>
            <w:r>
              <w:rPr>
                <w:spacing w:val="-36"/>
                <w:w w:val="45"/>
                <w:position w:val="11"/>
                <w:sz w:val="24"/>
              </w:rPr>
              <w:t>к</w:t>
            </w:r>
            <w:r>
              <w:rPr>
                <w:spacing w:val="-36"/>
                <w:w w:val="45"/>
                <w:sz w:val="24"/>
              </w:rPr>
              <w:t>Q</w:t>
            </w:r>
            <w:r>
              <w:rPr>
                <w:sz w:val="24"/>
              </w:rPr>
              <w:t> </w:t>
            </w:r>
            <w:r>
              <w:rPr>
                <w:spacing w:val="-122"/>
                <w:w w:val="63"/>
                <w:position w:val="-10"/>
                <w:sz w:val="24"/>
              </w:rPr>
              <w:t>О</w:t>
            </w:r>
            <w:r>
              <w:rPr>
                <w:spacing w:val="-11"/>
                <w:w w:val="76"/>
                <w:sz w:val="24"/>
              </w:rPr>
              <w:t>S</w:t>
            </w:r>
          </w:p>
          <w:p>
            <w:pPr>
              <w:pStyle w:val="TableParagraph"/>
              <w:spacing w:line="188" w:lineRule="exact"/>
              <w:ind w:left="270"/>
              <w:rPr>
                <w:sz w:val="24"/>
              </w:rPr>
            </w:pPr>
            <w:r>
              <w:rPr>
                <w:spacing w:val="-10"/>
                <w:sz w:val="24"/>
              </w:rPr>
              <w:t>£</w:t>
            </w:r>
          </w:p>
          <w:p>
            <w:pPr>
              <w:pStyle w:val="TableParagraph"/>
              <w:spacing w:line="211" w:lineRule="exact"/>
              <w:ind w:left="222"/>
              <w:rPr>
                <w:sz w:val="24"/>
              </w:rPr>
            </w:pPr>
            <w:r>
              <w:rPr>
                <w:spacing w:val="-10"/>
                <w:w w:val="150"/>
                <w:sz w:val="24"/>
              </w:rPr>
              <w:t>с</w:t>
            </w:r>
          </w:p>
          <w:p>
            <w:pPr>
              <w:pStyle w:val="TableParagraph"/>
              <w:spacing w:line="100" w:lineRule="auto" w:before="20"/>
              <w:ind w:left="275" w:right="179" w:hanging="53"/>
              <w:jc w:val="both"/>
              <w:rPr>
                <w:sz w:val="24"/>
              </w:rPr>
            </w:pPr>
            <w:r>
              <w:rPr>
                <w:spacing w:val="-80"/>
                <w:w w:val="30"/>
                <w:sz w:val="24"/>
              </w:rPr>
              <w:t>®</w:t>
            </w:r>
            <w:r>
              <w:rPr>
                <w:spacing w:val="-80"/>
                <w:w w:val="30"/>
                <w:position w:val="-15"/>
                <w:sz w:val="24"/>
              </w:rPr>
              <w:t>г</w:t>
            </w:r>
            <w:r>
              <w:rPr>
                <w:spacing w:val="65"/>
                <w:position w:val="-15"/>
                <w:sz w:val="24"/>
              </w:rPr>
              <w:t> </w:t>
            </w:r>
            <w:r>
              <w:rPr>
                <w:spacing w:val="-30"/>
                <w:w w:val="30"/>
                <w:position w:val="-23"/>
                <w:sz w:val="24"/>
              </w:rPr>
              <w:t>г</w:t>
            </w:r>
            <w:r>
              <w:rPr>
                <w:spacing w:val="-30"/>
                <w:w w:val="30"/>
                <w:position w:val="-12"/>
                <w:sz w:val="24"/>
              </w:rPr>
              <w:t>И</w:t>
            </w:r>
            <w:r>
              <w:rPr>
                <w:spacing w:val="-30"/>
                <w:w w:val="30"/>
                <w:sz w:val="24"/>
              </w:rPr>
              <w:t>а</w:t>
            </w:r>
            <w:r>
              <w:rPr>
                <w:sz w:val="24"/>
              </w:rPr>
              <w:t> </w:t>
            </w:r>
            <w:r>
              <w:rPr>
                <w:spacing w:val="-32"/>
                <w:w w:val="60"/>
                <w:position w:val="-12"/>
                <w:sz w:val="24"/>
              </w:rPr>
              <w:t>К</w:t>
            </w:r>
            <w:r>
              <w:rPr>
                <w:spacing w:val="-32"/>
                <w:w w:val="60"/>
                <w:sz w:val="24"/>
              </w:rPr>
              <w:t>а</w:t>
            </w:r>
          </w:p>
          <w:p>
            <w:pPr>
              <w:pStyle w:val="TableParagraph"/>
              <w:spacing w:line="66" w:lineRule="exact"/>
              <w:ind w:left="275"/>
              <w:rPr>
                <w:sz w:val="24"/>
              </w:rPr>
            </w:pPr>
            <w:r>
              <w:rPr>
                <w:spacing w:val="-10"/>
                <w:w w:val="80"/>
                <w:sz w:val="24"/>
              </w:rPr>
              <w:t>Ё</w:t>
            </w:r>
          </w:p>
          <w:p>
            <w:pPr>
              <w:pStyle w:val="TableParagraph"/>
              <w:spacing w:line="226" w:lineRule="exact"/>
              <w:ind w:left="217"/>
              <w:rPr>
                <w:sz w:val="24"/>
              </w:rPr>
            </w:pPr>
            <w:r>
              <w:rPr>
                <w:spacing w:val="-10"/>
                <w:w w:val="120"/>
                <w:sz w:val="24"/>
              </w:rPr>
              <w:t>&lt;</w:t>
            </w:r>
          </w:p>
          <w:p>
            <w:pPr>
              <w:pStyle w:val="TableParagraph"/>
              <w:spacing w:line="160" w:lineRule="auto" w:before="82"/>
              <w:ind w:left="222" w:right="173" w:firstLine="53"/>
              <w:rPr>
                <w:sz w:val="24"/>
              </w:rPr>
            </w:pPr>
            <w:r>
              <w:rPr>
                <w:spacing w:val="-117"/>
                <w:w w:val="99"/>
                <w:sz w:val="24"/>
              </w:rPr>
              <w:t>с</w:t>
            </w:r>
            <w:r>
              <w:rPr>
                <w:spacing w:val="-10"/>
                <w:w w:val="90"/>
                <w:position w:val="-12"/>
                <w:sz w:val="24"/>
              </w:rPr>
              <w:t>к</w:t>
            </w:r>
            <w:r>
              <w:rPr>
                <w:spacing w:val="-10"/>
                <w:w w:val="94"/>
                <w:position w:val="-12"/>
                <w:sz w:val="24"/>
              </w:rPr>
              <w:t> </w:t>
            </w:r>
            <w:r>
              <w:rPr>
                <w:spacing w:val="-10"/>
                <w:w w:val="110"/>
                <w:sz w:val="24"/>
              </w:rPr>
              <w:t>н</w:t>
            </w:r>
          </w:p>
        </w:tc>
        <w:tc>
          <w:tcPr>
            <w:tcW w:w="1473" w:type="dxa"/>
          </w:tcPr>
          <w:p>
            <w:pPr>
              <w:pStyle w:val="TableParagraph"/>
              <w:rPr>
                <w:sz w:val="22"/>
              </w:rPr>
            </w:pPr>
          </w:p>
        </w:tc>
        <w:tc>
          <w:tcPr>
            <w:tcW w:w="1356" w:type="dxa"/>
            <w:vMerge w:val="restart"/>
          </w:tcPr>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spacing w:before="92"/>
              <w:rPr>
                <w:sz w:val="24"/>
              </w:rPr>
            </w:pPr>
          </w:p>
          <w:p>
            <w:pPr>
              <w:pStyle w:val="TableParagraph"/>
              <w:spacing w:line="276" w:lineRule="auto"/>
              <w:ind w:left="634" w:right="162" w:hanging="437"/>
              <w:rPr>
                <w:sz w:val="24"/>
              </w:rPr>
            </w:pPr>
            <w:r>
              <w:rPr>
                <w:spacing w:val="-2"/>
                <w:sz w:val="24"/>
              </w:rPr>
              <w:t>Субконто </w:t>
            </w:r>
            <w:r>
              <w:rPr>
                <w:spacing w:val="-10"/>
                <w:sz w:val="24"/>
              </w:rPr>
              <w:t>2</w:t>
            </w:r>
          </w:p>
        </w:tc>
        <w:tc>
          <w:tcPr>
            <w:tcW w:w="1286" w:type="dxa"/>
            <w:vMerge w:val="restart"/>
          </w:tcPr>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spacing w:before="92"/>
              <w:rPr>
                <w:sz w:val="24"/>
              </w:rPr>
            </w:pPr>
          </w:p>
          <w:p>
            <w:pPr>
              <w:pStyle w:val="TableParagraph"/>
              <w:spacing w:line="276" w:lineRule="auto"/>
              <w:ind w:left="137" w:right="142" w:firstLine="10"/>
              <w:rPr>
                <w:sz w:val="24"/>
              </w:rPr>
            </w:pPr>
            <w:r>
              <w:rPr>
                <w:spacing w:val="-2"/>
                <w:sz w:val="24"/>
              </w:rPr>
              <w:t>Субконто </w:t>
            </w:r>
            <w:r>
              <w:rPr>
                <w:spacing w:val="-10"/>
                <w:sz w:val="24"/>
              </w:rPr>
              <w:t>3</w:t>
            </w:r>
          </w:p>
        </w:tc>
      </w:tr>
      <w:tr>
        <w:trPr>
          <w:trHeight w:val="1968" w:hRule="atLeast"/>
        </w:trPr>
        <w:tc>
          <w:tcPr>
            <w:tcW w:w="698" w:type="dxa"/>
          </w:tcPr>
          <w:p>
            <w:pPr>
              <w:pStyle w:val="TableParagraph"/>
              <w:rPr>
                <w:sz w:val="22"/>
              </w:rPr>
            </w:pPr>
          </w:p>
        </w:tc>
        <w:tc>
          <w:tcPr>
            <w:tcW w:w="2026" w:type="dxa"/>
          </w:tcPr>
          <w:p>
            <w:pPr>
              <w:pStyle w:val="TableParagraph"/>
              <w:rPr>
                <w:sz w:val="22"/>
              </w:rPr>
            </w:pPr>
          </w:p>
        </w:tc>
        <w:tc>
          <w:tcPr>
            <w:tcW w:w="503" w:type="dxa"/>
            <w:vMerge/>
            <w:tcBorders>
              <w:top w:val="nil"/>
            </w:tcBorders>
          </w:tcPr>
          <w:p>
            <w:pPr>
              <w:rPr>
                <w:sz w:val="2"/>
                <w:szCs w:val="2"/>
              </w:rPr>
            </w:pPr>
          </w:p>
        </w:tc>
        <w:tc>
          <w:tcPr>
            <w:tcW w:w="570" w:type="dxa"/>
            <w:vMerge/>
            <w:tcBorders>
              <w:top w:val="nil"/>
            </w:tcBorders>
          </w:tcPr>
          <w:p>
            <w:pPr>
              <w:rPr>
                <w:sz w:val="2"/>
                <w:szCs w:val="2"/>
              </w:rPr>
            </w:pPr>
          </w:p>
        </w:tc>
        <w:tc>
          <w:tcPr>
            <w:tcW w:w="563" w:type="dxa"/>
            <w:vMerge/>
            <w:tcBorders>
              <w:top w:val="nil"/>
            </w:tcBorders>
          </w:tcPr>
          <w:p>
            <w:pPr>
              <w:rPr>
                <w:sz w:val="2"/>
                <w:szCs w:val="2"/>
              </w:rPr>
            </w:pPr>
          </w:p>
        </w:tc>
        <w:tc>
          <w:tcPr>
            <w:tcW w:w="1473" w:type="dxa"/>
          </w:tcPr>
          <w:p>
            <w:pPr>
              <w:pStyle w:val="TableParagraph"/>
              <w:spacing w:line="241" w:lineRule="exact"/>
              <w:ind w:left="187"/>
              <w:rPr>
                <w:sz w:val="24"/>
              </w:rPr>
            </w:pPr>
            <w:r>
              <w:rPr>
                <w:sz w:val="24"/>
              </w:rPr>
              <w:t>Субконто </w:t>
            </w:r>
            <w:r>
              <w:rPr>
                <w:spacing w:val="-10"/>
                <w:sz w:val="24"/>
              </w:rPr>
              <w:t>1</w:t>
            </w:r>
          </w:p>
        </w:tc>
        <w:tc>
          <w:tcPr>
            <w:tcW w:w="1356" w:type="dxa"/>
            <w:vMerge/>
            <w:tcBorders>
              <w:top w:val="nil"/>
            </w:tcBorders>
          </w:tcPr>
          <w:p>
            <w:pPr>
              <w:rPr>
                <w:sz w:val="2"/>
                <w:szCs w:val="2"/>
              </w:rPr>
            </w:pPr>
          </w:p>
        </w:tc>
        <w:tc>
          <w:tcPr>
            <w:tcW w:w="1286" w:type="dxa"/>
            <w:vMerge/>
            <w:tcBorders>
              <w:top w:val="nil"/>
            </w:tcBorders>
          </w:tcPr>
          <w:p>
            <w:pPr>
              <w:rPr>
                <w:sz w:val="2"/>
                <w:szCs w:val="2"/>
              </w:rPr>
            </w:pPr>
          </w:p>
        </w:tc>
      </w:tr>
      <w:tr>
        <w:trPr>
          <w:trHeight w:val="712" w:hRule="atLeast"/>
        </w:trPr>
        <w:tc>
          <w:tcPr>
            <w:tcW w:w="698" w:type="dxa"/>
          </w:tcPr>
          <w:p>
            <w:pPr>
              <w:pStyle w:val="TableParagraph"/>
              <w:spacing w:before="44"/>
              <w:rPr>
                <w:sz w:val="24"/>
              </w:rPr>
            </w:pPr>
          </w:p>
          <w:p>
            <w:pPr>
              <w:pStyle w:val="TableParagraph"/>
              <w:ind w:left="92"/>
              <w:rPr>
                <w:sz w:val="24"/>
              </w:rPr>
            </w:pPr>
            <w:r>
              <w:rPr>
                <w:spacing w:val="-5"/>
                <w:sz w:val="24"/>
              </w:rPr>
              <w:t>Код</w:t>
            </w:r>
          </w:p>
        </w:tc>
        <w:tc>
          <w:tcPr>
            <w:tcW w:w="2026" w:type="dxa"/>
          </w:tcPr>
          <w:p>
            <w:pPr>
              <w:pStyle w:val="TableParagraph"/>
              <w:rPr>
                <w:sz w:val="22"/>
              </w:rPr>
            </w:pPr>
          </w:p>
        </w:tc>
        <w:tc>
          <w:tcPr>
            <w:tcW w:w="503" w:type="dxa"/>
          </w:tcPr>
          <w:p>
            <w:pPr>
              <w:pStyle w:val="TableParagraph"/>
              <w:rPr>
                <w:sz w:val="22"/>
              </w:rPr>
            </w:pPr>
          </w:p>
        </w:tc>
        <w:tc>
          <w:tcPr>
            <w:tcW w:w="570" w:type="dxa"/>
          </w:tcPr>
          <w:p>
            <w:pPr>
              <w:pStyle w:val="TableParagraph"/>
              <w:rPr>
                <w:sz w:val="22"/>
              </w:rPr>
            </w:pPr>
          </w:p>
        </w:tc>
        <w:tc>
          <w:tcPr>
            <w:tcW w:w="563" w:type="dxa"/>
          </w:tcPr>
          <w:p>
            <w:pPr>
              <w:pStyle w:val="TableParagraph"/>
              <w:rPr>
                <w:sz w:val="22"/>
              </w:rPr>
            </w:pPr>
          </w:p>
        </w:tc>
        <w:tc>
          <w:tcPr>
            <w:tcW w:w="1473" w:type="dxa"/>
          </w:tcPr>
          <w:p>
            <w:pPr>
              <w:pStyle w:val="TableParagraph"/>
              <w:rPr>
                <w:sz w:val="22"/>
              </w:rPr>
            </w:pPr>
          </w:p>
        </w:tc>
        <w:tc>
          <w:tcPr>
            <w:tcW w:w="1356" w:type="dxa"/>
          </w:tcPr>
          <w:p>
            <w:pPr>
              <w:pStyle w:val="TableParagraph"/>
              <w:rPr>
                <w:sz w:val="22"/>
              </w:rPr>
            </w:pPr>
          </w:p>
        </w:tc>
        <w:tc>
          <w:tcPr>
            <w:tcW w:w="1286" w:type="dxa"/>
          </w:tcPr>
          <w:p>
            <w:pPr>
              <w:pStyle w:val="TableParagraph"/>
              <w:rPr>
                <w:sz w:val="22"/>
              </w:rPr>
            </w:pPr>
          </w:p>
        </w:tc>
      </w:tr>
      <w:tr>
        <w:trPr>
          <w:trHeight w:val="1804" w:hRule="atLeast"/>
        </w:trPr>
        <w:tc>
          <w:tcPr>
            <w:tcW w:w="698" w:type="dxa"/>
          </w:tcPr>
          <w:p>
            <w:pPr>
              <w:pStyle w:val="TableParagraph"/>
              <w:spacing w:before="106"/>
              <w:ind w:right="107"/>
              <w:jc w:val="right"/>
              <w:rPr>
                <w:sz w:val="24"/>
              </w:rPr>
            </w:pPr>
            <w:r>
              <w:rPr>
                <w:spacing w:val="-2"/>
                <w:sz w:val="24"/>
              </w:rPr>
              <w:t>106.5</w:t>
            </w:r>
          </w:p>
          <w:p>
            <w:pPr>
              <w:pStyle w:val="TableParagraph"/>
              <w:spacing w:before="41"/>
              <w:ind w:right="110"/>
              <w:jc w:val="right"/>
              <w:rPr>
                <w:sz w:val="24"/>
              </w:rPr>
            </w:pPr>
            <w:r>
              <w:rPr>
                <w:spacing w:val="-10"/>
                <w:sz w:val="24"/>
              </w:rPr>
              <w:t>3</w:t>
            </w:r>
          </w:p>
        </w:tc>
        <w:tc>
          <w:tcPr>
            <w:tcW w:w="2026" w:type="dxa"/>
          </w:tcPr>
          <w:p>
            <w:pPr>
              <w:pStyle w:val="TableParagraph"/>
              <w:spacing w:line="278" w:lineRule="auto" w:before="106"/>
              <w:ind w:left="109"/>
              <w:rPr>
                <w:sz w:val="24"/>
              </w:rPr>
            </w:pPr>
            <w:r>
              <w:rPr>
                <w:sz w:val="24"/>
              </w:rPr>
              <w:t>Вложения в </w:t>
            </w:r>
            <w:r>
              <w:rPr>
                <w:spacing w:val="-2"/>
                <w:sz w:val="24"/>
              </w:rPr>
              <w:t>ценности государственных </w:t>
            </w:r>
            <w:r>
              <w:rPr>
                <w:sz w:val="24"/>
              </w:rPr>
              <w:t>фондов России</w:t>
            </w:r>
          </w:p>
        </w:tc>
        <w:tc>
          <w:tcPr>
            <w:tcW w:w="503" w:type="dxa"/>
          </w:tcPr>
          <w:p>
            <w:pPr>
              <w:pStyle w:val="TableParagraph"/>
              <w:spacing w:line="274" w:lineRule="exact" w:before="154"/>
              <w:ind w:left="128"/>
              <w:rPr>
                <w:sz w:val="24"/>
              </w:rPr>
            </w:pPr>
            <w:r>
              <w:rPr>
                <w:spacing w:val="-10"/>
                <w:sz w:val="24"/>
              </w:rPr>
              <w:t>Д</w:t>
            </w:r>
          </w:p>
          <w:p>
            <w:pPr>
              <w:pStyle w:val="TableParagraph"/>
              <w:spacing w:line="274" w:lineRule="exact"/>
              <w:ind w:left="123"/>
              <w:rPr>
                <w:sz w:val="24"/>
              </w:rPr>
            </w:pPr>
            <w:r>
              <w:rPr>
                <w:spacing w:val="-10"/>
                <w:sz w:val="24"/>
              </w:rPr>
              <w:t>а</w:t>
            </w:r>
          </w:p>
        </w:tc>
        <w:tc>
          <w:tcPr>
            <w:tcW w:w="570" w:type="dxa"/>
          </w:tcPr>
          <w:p>
            <w:pPr>
              <w:pStyle w:val="TableParagraph"/>
              <w:rPr>
                <w:sz w:val="22"/>
              </w:rPr>
            </w:pPr>
          </w:p>
        </w:tc>
        <w:tc>
          <w:tcPr>
            <w:tcW w:w="563" w:type="dxa"/>
          </w:tcPr>
          <w:p>
            <w:pPr>
              <w:pStyle w:val="TableParagraph"/>
              <w:spacing w:before="106"/>
              <w:ind w:left="117"/>
              <w:rPr>
                <w:sz w:val="24"/>
              </w:rPr>
            </w:pPr>
            <w:r>
              <w:rPr>
                <w:spacing w:val="-10"/>
                <w:sz w:val="24"/>
              </w:rPr>
              <w:t>А</w:t>
            </w:r>
          </w:p>
        </w:tc>
        <w:tc>
          <w:tcPr>
            <w:tcW w:w="1473" w:type="dxa"/>
          </w:tcPr>
          <w:p>
            <w:pPr>
              <w:pStyle w:val="TableParagraph"/>
              <w:spacing w:line="278" w:lineRule="auto" w:before="106"/>
              <w:ind w:left="182" w:right="249"/>
              <w:rPr>
                <w:sz w:val="24"/>
              </w:rPr>
            </w:pPr>
            <w:r>
              <w:rPr>
                <w:spacing w:val="-2"/>
                <w:sz w:val="24"/>
              </w:rPr>
              <w:t>Основные средства</w:t>
            </w:r>
          </w:p>
        </w:tc>
        <w:tc>
          <w:tcPr>
            <w:tcW w:w="1356" w:type="dxa"/>
          </w:tcPr>
          <w:p>
            <w:pPr>
              <w:pStyle w:val="TableParagraph"/>
              <w:spacing w:line="276" w:lineRule="auto" w:before="106"/>
              <w:ind w:left="116"/>
              <w:rPr>
                <w:sz w:val="24"/>
              </w:rPr>
            </w:pPr>
            <w:r>
              <w:rPr>
                <w:spacing w:val="-2"/>
                <w:sz w:val="24"/>
              </w:rPr>
              <w:t>Центры материаль </w:t>
            </w:r>
            <w:r>
              <w:rPr>
                <w:spacing w:val="-4"/>
                <w:sz w:val="24"/>
              </w:rPr>
              <w:t>ной </w:t>
            </w:r>
            <w:r>
              <w:rPr>
                <w:spacing w:val="-2"/>
                <w:sz w:val="24"/>
              </w:rPr>
              <w:t>ответствен ности</w:t>
            </w:r>
          </w:p>
        </w:tc>
        <w:tc>
          <w:tcPr>
            <w:tcW w:w="1286" w:type="dxa"/>
          </w:tcPr>
          <w:p>
            <w:pPr>
              <w:pStyle w:val="TableParagraph"/>
              <w:spacing w:before="106"/>
              <w:ind w:left="137"/>
              <w:rPr>
                <w:sz w:val="24"/>
              </w:rPr>
            </w:pPr>
            <w:r>
              <w:rPr>
                <w:spacing w:val="-4"/>
                <w:sz w:val="24"/>
              </w:rPr>
              <w:t>Виды</w:t>
            </w:r>
          </w:p>
          <w:p>
            <w:pPr>
              <w:pStyle w:val="TableParagraph"/>
              <w:spacing w:before="45"/>
              <w:ind w:left="137"/>
              <w:rPr>
                <w:sz w:val="24"/>
              </w:rPr>
            </w:pPr>
            <w:r>
              <w:rPr>
                <w:sz w:val="24"/>
              </w:rPr>
              <w:t>затрат</w:t>
            </w:r>
            <w:r>
              <w:rPr>
                <w:spacing w:val="-7"/>
                <w:sz w:val="24"/>
              </w:rPr>
              <w:t> </w:t>
            </w:r>
            <w:r>
              <w:rPr>
                <w:spacing w:val="-4"/>
                <w:sz w:val="24"/>
              </w:rPr>
              <w:t>(об)</w:t>
            </w:r>
          </w:p>
        </w:tc>
      </w:tr>
      <w:tr>
        <w:trPr>
          <w:trHeight w:val="2154" w:hRule="atLeast"/>
        </w:trPr>
        <w:tc>
          <w:tcPr>
            <w:tcW w:w="698" w:type="dxa"/>
          </w:tcPr>
          <w:p>
            <w:pPr>
              <w:pStyle w:val="TableParagraph"/>
              <w:spacing w:before="140"/>
              <w:ind w:right="107"/>
              <w:jc w:val="right"/>
              <w:rPr>
                <w:sz w:val="24"/>
              </w:rPr>
            </w:pPr>
            <w:r>
              <w:rPr>
                <w:spacing w:val="-2"/>
                <w:sz w:val="24"/>
              </w:rPr>
              <w:t>106.5</w:t>
            </w:r>
          </w:p>
          <w:p>
            <w:pPr>
              <w:pStyle w:val="TableParagraph"/>
              <w:spacing w:before="41"/>
              <w:ind w:right="110"/>
              <w:jc w:val="right"/>
              <w:rPr>
                <w:sz w:val="24"/>
              </w:rPr>
            </w:pPr>
            <w:r>
              <w:rPr>
                <w:spacing w:val="-10"/>
                <w:sz w:val="24"/>
              </w:rPr>
              <w:t>4</w:t>
            </w:r>
          </w:p>
        </w:tc>
        <w:tc>
          <w:tcPr>
            <w:tcW w:w="2026" w:type="dxa"/>
          </w:tcPr>
          <w:p>
            <w:pPr>
              <w:pStyle w:val="TableParagraph"/>
              <w:spacing w:line="276" w:lineRule="auto" w:before="140"/>
              <w:ind w:left="109"/>
              <w:rPr>
                <w:sz w:val="24"/>
              </w:rPr>
            </w:pPr>
            <w:r>
              <w:rPr>
                <w:sz w:val="24"/>
              </w:rPr>
              <w:t>Вложения в </w:t>
            </w:r>
            <w:r>
              <w:rPr>
                <w:spacing w:val="-2"/>
                <w:sz w:val="24"/>
              </w:rPr>
              <w:t>нематериальные активы государственной (муниципальной) казны</w:t>
            </w:r>
          </w:p>
        </w:tc>
        <w:tc>
          <w:tcPr>
            <w:tcW w:w="503" w:type="dxa"/>
          </w:tcPr>
          <w:p>
            <w:pPr>
              <w:pStyle w:val="TableParagraph"/>
              <w:spacing w:line="275" w:lineRule="exact" w:before="188"/>
              <w:ind w:left="128"/>
              <w:rPr>
                <w:sz w:val="24"/>
              </w:rPr>
            </w:pPr>
            <w:r>
              <w:rPr>
                <w:spacing w:val="-10"/>
                <w:sz w:val="24"/>
              </w:rPr>
              <w:t>Д</w:t>
            </w:r>
          </w:p>
          <w:p>
            <w:pPr>
              <w:pStyle w:val="TableParagraph"/>
              <w:spacing w:line="275" w:lineRule="exact"/>
              <w:ind w:left="123"/>
              <w:rPr>
                <w:sz w:val="24"/>
              </w:rPr>
            </w:pPr>
            <w:r>
              <w:rPr>
                <w:spacing w:val="-10"/>
                <w:sz w:val="24"/>
              </w:rPr>
              <w:t>а</w:t>
            </w:r>
          </w:p>
        </w:tc>
        <w:tc>
          <w:tcPr>
            <w:tcW w:w="570" w:type="dxa"/>
          </w:tcPr>
          <w:p>
            <w:pPr>
              <w:pStyle w:val="TableParagraph"/>
              <w:rPr>
                <w:sz w:val="22"/>
              </w:rPr>
            </w:pPr>
          </w:p>
        </w:tc>
        <w:tc>
          <w:tcPr>
            <w:tcW w:w="563" w:type="dxa"/>
          </w:tcPr>
          <w:p>
            <w:pPr>
              <w:pStyle w:val="TableParagraph"/>
              <w:spacing w:before="140"/>
              <w:ind w:left="117"/>
              <w:rPr>
                <w:sz w:val="24"/>
              </w:rPr>
            </w:pPr>
            <w:r>
              <w:rPr>
                <w:spacing w:val="-10"/>
                <w:sz w:val="24"/>
              </w:rPr>
              <w:t>А</w:t>
            </w:r>
          </w:p>
        </w:tc>
        <w:tc>
          <w:tcPr>
            <w:tcW w:w="1473" w:type="dxa"/>
          </w:tcPr>
          <w:p>
            <w:pPr>
              <w:pStyle w:val="TableParagraph"/>
              <w:spacing w:line="280" w:lineRule="auto" w:before="140"/>
              <w:ind w:left="182" w:right="249"/>
              <w:rPr>
                <w:sz w:val="24"/>
              </w:rPr>
            </w:pPr>
            <w:r>
              <w:rPr>
                <w:spacing w:val="-2"/>
                <w:sz w:val="24"/>
              </w:rPr>
              <w:t>Основные средства</w:t>
            </w:r>
          </w:p>
        </w:tc>
        <w:tc>
          <w:tcPr>
            <w:tcW w:w="1356" w:type="dxa"/>
          </w:tcPr>
          <w:p>
            <w:pPr>
              <w:pStyle w:val="TableParagraph"/>
              <w:spacing w:line="276" w:lineRule="auto" w:before="140"/>
              <w:ind w:left="116"/>
              <w:rPr>
                <w:sz w:val="24"/>
              </w:rPr>
            </w:pPr>
            <w:r>
              <w:rPr>
                <w:spacing w:val="-2"/>
                <w:sz w:val="24"/>
              </w:rPr>
              <w:t>Центры материаль </w:t>
            </w:r>
            <w:r>
              <w:rPr>
                <w:spacing w:val="-4"/>
                <w:sz w:val="24"/>
              </w:rPr>
              <w:t>ной </w:t>
            </w:r>
            <w:r>
              <w:rPr>
                <w:spacing w:val="-2"/>
                <w:sz w:val="24"/>
              </w:rPr>
              <w:t>ответствен ности</w:t>
            </w:r>
          </w:p>
        </w:tc>
        <w:tc>
          <w:tcPr>
            <w:tcW w:w="1286" w:type="dxa"/>
          </w:tcPr>
          <w:p>
            <w:pPr>
              <w:pStyle w:val="TableParagraph"/>
              <w:spacing w:before="140"/>
              <w:ind w:left="137"/>
              <w:rPr>
                <w:sz w:val="24"/>
              </w:rPr>
            </w:pPr>
            <w:r>
              <w:rPr>
                <w:spacing w:val="-4"/>
                <w:sz w:val="24"/>
              </w:rPr>
              <w:t>Виды</w:t>
            </w:r>
          </w:p>
          <w:p>
            <w:pPr>
              <w:pStyle w:val="TableParagraph"/>
              <w:spacing w:before="46"/>
              <w:ind w:left="137"/>
              <w:rPr>
                <w:sz w:val="24"/>
              </w:rPr>
            </w:pPr>
            <w:r>
              <w:rPr>
                <w:sz w:val="24"/>
              </w:rPr>
              <w:t>затрат</w:t>
            </w:r>
            <w:r>
              <w:rPr>
                <w:spacing w:val="-7"/>
                <w:sz w:val="24"/>
              </w:rPr>
              <w:t> </w:t>
            </w:r>
            <w:r>
              <w:rPr>
                <w:spacing w:val="-4"/>
                <w:sz w:val="24"/>
              </w:rPr>
              <w:t>(об)</w:t>
            </w:r>
          </w:p>
        </w:tc>
      </w:tr>
      <w:tr>
        <w:trPr>
          <w:trHeight w:val="2152" w:hRule="atLeast"/>
        </w:trPr>
        <w:tc>
          <w:tcPr>
            <w:tcW w:w="698" w:type="dxa"/>
          </w:tcPr>
          <w:p>
            <w:pPr>
              <w:pStyle w:val="TableParagraph"/>
              <w:spacing w:before="140"/>
              <w:ind w:right="107"/>
              <w:jc w:val="right"/>
              <w:rPr>
                <w:sz w:val="24"/>
              </w:rPr>
            </w:pPr>
            <w:r>
              <w:rPr>
                <w:spacing w:val="-2"/>
                <w:sz w:val="24"/>
              </w:rPr>
              <w:t>106.5</w:t>
            </w:r>
          </w:p>
          <w:p>
            <w:pPr>
              <w:pStyle w:val="TableParagraph"/>
              <w:spacing w:before="41"/>
              <w:ind w:right="110"/>
              <w:jc w:val="right"/>
              <w:rPr>
                <w:sz w:val="24"/>
              </w:rPr>
            </w:pPr>
            <w:r>
              <w:rPr>
                <w:spacing w:val="-10"/>
                <w:sz w:val="24"/>
              </w:rPr>
              <w:t>5</w:t>
            </w:r>
          </w:p>
        </w:tc>
        <w:tc>
          <w:tcPr>
            <w:tcW w:w="2026" w:type="dxa"/>
          </w:tcPr>
          <w:p>
            <w:pPr>
              <w:pStyle w:val="TableParagraph"/>
              <w:spacing w:line="276" w:lineRule="auto" w:before="140"/>
              <w:ind w:left="109"/>
              <w:rPr>
                <w:sz w:val="24"/>
              </w:rPr>
            </w:pPr>
            <w:r>
              <w:rPr>
                <w:sz w:val="24"/>
              </w:rPr>
              <w:t>Вложения в </w:t>
            </w:r>
            <w:r>
              <w:rPr>
                <w:spacing w:val="-2"/>
                <w:sz w:val="24"/>
              </w:rPr>
              <w:t>непроизведенные активы государственной (муниципальной) казны</w:t>
            </w:r>
          </w:p>
        </w:tc>
        <w:tc>
          <w:tcPr>
            <w:tcW w:w="503" w:type="dxa"/>
          </w:tcPr>
          <w:p>
            <w:pPr>
              <w:pStyle w:val="TableParagraph"/>
              <w:spacing w:line="275" w:lineRule="exact" w:before="188"/>
              <w:ind w:left="128"/>
              <w:rPr>
                <w:sz w:val="24"/>
              </w:rPr>
            </w:pPr>
            <w:r>
              <w:rPr>
                <w:spacing w:val="-10"/>
                <w:sz w:val="24"/>
              </w:rPr>
              <w:t>Д</w:t>
            </w:r>
          </w:p>
          <w:p>
            <w:pPr>
              <w:pStyle w:val="TableParagraph"/>
              <w:spacing w:line="275" w:lineRule="exact"/>
              <w:ind w:left="123"/>
              <w:rPr>
                <w:sz w:val="24"/>
              </w:rPr>
            </w:pPr>
            <w:r>
              <w:rPr>
                <w:spacing w:val="-10"/>
                <w:sz w:val="24"/>
              </w:rPr>
              <w:t>а</w:t>
            </w:r>
          </w:p>
        </w:tc>
        <w:tc>
          <w:tcPr>
            <w:tcW w:w="570" w:type="dxa"/>
          </w:tcPr>
          <w:p>
            <w:pPr>
              <w:pStyle w:val="TableParagraph"/>
              <w:rPr>
                <w:sz w:val="22"/>
              </w:rPr>
            </w:pPr>
          </w:p>
        </w:tc>
        <w:tc>
          <w:tcPr>
            <w:tcW w:w="563" w:type="dxa"/>
          </w:tcPr>
          <w:p>
            <w:pPr>
              <w:pStyle w:val="TableParagraph"/>
              <w:spacing w:before="140"/>
              <w:ind w:left="117"/>
              <w:rPr>
                <w:sz w:val="24"/>
              </w:rPr>
            </w:pPr>
            <w:r>
              <w:rPr>
                <w:spacing w:val="-10"/>
                <w:sz w:val="24"/>
              </w:rPr>
              <w:t>А</w:t>
            </w:r>
          </w:p>
        </w:tc>
        <w:tc>
          <w:tcPr>
            <w:tcW w:w="1473" w:type="dxa"/>
          </w:tcPr>
          <w:p>
            <w:pPr>
              <w:pStyle w:val="TableParagraph"/>
              <w:spacing w:line="280" w:lineRule="auto" w:before="140"/>
              <w:ind w:left="182" w:right="249"/>
              <w:rPr>
                <w:sz w:val="24"/>
              </w:rPr>
            </w:pPr>
            <w:r>
              <w:rPr>
                <w:spacing w:val="-2"/>
                <w:sz w:val="24"/>
              </w:rPr>
              <w:t>Основные средства</w:t>
            </w:r>
          </w:p>
        </w:tc>
        <w:tc>
          <w:tcPr>
            <w:tcW w:w="1356" w:type="dxa"/>
          </w:tcPr>
          <w:p>
            <w:pPr>
              <w:pStyle w:val="TableParagraph"/>
              <w:spacing w:line="276" w:lineRule="auto" w:before="140"/>
              <w:ind w:left="116"/>
              <w:rPr>
                <w:sz w:val="24"/>
              </w:rPr>
            </w:pPr>
            <w:r>
              <w:rPr>
                <w:spacing w:val="-2"/>
                <w:sz w:val="24"/>
              </w:rPr>
              <w:t>Центры материаль </w:t>
            </w:r>
            <w:r>
              <w:rPr>
                <w:spacing w:val="-4"/>
                <w:sz w:val="24"/>
              </w:rPr>
              <w:t>ной </w:t>
            </w:r>
            <w:r>
              <w:rPr>
                <w:spacing w:val="-2"/>
                <w:sz w:val="24"/>
              </w:rPr>
              <w:t>ответствен ности</w:t>
            </w:r>
          </w:p>
        </w:tc>
        <w:tc>
          <w:tcPr>
            <w:tcW w:w="1286" w:type="dxa"/>
          </w:tcPr>
          <w:p>
            <w:pPr>
              <w:pStyle w:val="TableParagraph"/>
              <w:spacing w:before="140"/>
              <w:ind w:left="137"/>
              <w:rPr>
                <w:sz w:val="24"/>
              </w:rPr>
            </w:pPr>
            <w:r>
              <w:rPr>
                <w:spacing w:val="-4"/>
                <w:sz w:val="24"/>
              </w:rPr>
              <w:t>Виды</w:t>
            </w:r>
          </w:p>
          <w:p>
            <w:pPr>
              <w:pStyle w:val="TableParagraph"/>
              <w:spacing w:before="46"/>
              <w:ind w:left="137"/>
              <w:rPr>
                <w:sz w:val="24"/>
              </w:rPr>
            </w:pPr>
            <w:r>
              <w:rPr>
                <w:sz w:val="24"/>
              </w:rPr>
              <w:t>затрат</w:t>
            </w:r>
            <w:r>
              <w:rPr>
                <w:spacing w:val="-7"/>
                <w:sz w:val="24"/>
              </w:rPr>
              <w:t> </w:t>
            </w:r>
            <w:r>
              <w:rPr>
                <w:spacing w:val="-4"/>
                <w:sz w:val="24"/>
              </w:rPr>
              <w:t>(об)</w:t>
            </w:r>
          </w:p>
        </w:tc>
      </w:tr>
      <w:tr>
        <w:trPr>
          <w:trHeight w:val="2003" w:hRule="atLeast"/>
        </w:trPr>
        <w:tc>
          <w:tcPr>
            <w:tcW w:w="698" w:type="dxa"/>
          </w:tcPr>
          <w:p>
            <w:pPr>
              <w:pStyle w:val="TableParagraph"/>
              <w:spacing w:before="143"/>
              <w:ind w:right="107"/>
              <w:jc w:val="right"/>
              <w:rPr>
                <w:sz w:val="24"/>
              </w:rPr>
            </w:pPr>
            <w:r>
              <w:rPr>
                <w:spacing w:val="-2"/>
                <w:sz w:val="24"/>
              </w:rPr>
              <w:t>106.5</w:t>
            </w:r>
          </w:p>
          <w:p>
            <w:pPr>
              <w:pStyle w:val="TableParagraph"/>
              <w:spacing w:before="40"/>
              <w:ind w:right="110"/>
              <w:jc w:val="right"/>
              <w:rPr>
                <w:sz w:val="24"/>
              </w:rPr>
            </w:pPr>
            <w:r>
              <w:rPr>
                <w:spacing w:val="-10"/>
                <w:sz w:val="24"/>
              </w:rPr>
              <w:t>6</w:t>
            </w:r>
          </w:p>
        </w:tc>
        <w:tc>
          <w:tcPr>
            <w:tcW w:w="2026" w:type="dxa"/>
          </w:tcPr>
          <w:p>
            <w:pPr>
              <w:pStyle w:val="TableParagraph"/>
              <w:spacing w:line="276" w:lineRule="auto" w:before="143"/>
              <w:ind w:left="109"/>
              <w:rPr>
                <w:sz w:val="24"/>
              </w:rPr>
            </w:pPr>
            <w:r>
              <w:rPr>
                <w:sz w:val="24"/>
              </w:rPr>
              <w:t>Вложения в </w:t>
            </w:r>
            <w:r>
              <w:rPr>
                <w:spacing w:val="-2"/>
                <w:sz w:val="24"/>
              </w:rPr>
              <w:t>материальные запасы государственной (муниципальной)</w:t>
            </w:r>
          </w:p>
          <w:p>
            <w:pPr>
              <w:pStyle w:val="TableParagraph"/>
              <w:spacing w:line="253" w:lineRule="exact"/>
              <w:ind w:left="109"/>
              <w:rPr>
                <w:sz w:val="24"/>
              </w:rPr>
            </w:pPr>
            <w:r>
              <w:rPr>
                <w:spacing w:val="-2"/>
                <w:sz w:val="24"/>
              </w:rPr>
              <w:t>казны</w:t>
            </w:r>
          </w:p>
        </w:tc>
        <w:tc>
          <w:tcPr>
            <w:tcW w:w="503" w:type="dxa"/>
          </w:tcPr>
          <w:p>
            <w:pPr>
              <w:pStyle w:val="TableParagraph"/>
              <w:spacing w:line="274" w:lineRule="exact" w:before="191"/>
              <w:ind w:left="128"/>
              <w:rPr>
                <w:sz w:val="24"/>
              </w:rPr>
            </w:pPr>
            <w:r>
              <w:rPr>
                <w:spacing w:val="-10"/>
                <w:sz w:val="24"/>
              </w:rPr>
              <w:t>Д</w:t>
            </w:r>
          </w:p>
          <w:p>
            <w:pPr>
              <w:pStyle w:val="TableParagraph"/>
              <w:spacing w:line="274" w:lineRule="exact"/>
              <w:ind w:left="123"/>
              <w:rPr>
                <w:sz w:val="24"/>
              </w:rPr>
            </w:pPr>
            <w:r>
              <w:rPr>
                <w:spacing w:val="-10"/>
                <w:sz w:val="24"/>
              </w:rPr>
              <w:t>а</w:t>
            </w:r>
          </w:p>
        </w:tc>
        <w:tc>
          <w:tcPr>
            <w:tcW w:w="570" w:type="dxa"/>
          </w:tcPr>
          <w:p>
            <w:pPr>
              <w:pStyle w:val="TableParagraph"/>
              <w:rPr>
                <w:sz w:val="22"/>
              </w:rPr>
            </w:pPr>
          </w:p>
        </w:tc>
        <w:tc>
          <w:tcPr>
            <w:tcW w:w="563" w:type="dxa"/>
          </w:tcPr>
          <w:p>
            <w:pPr>
              <w:pStyle w:val="TableParagraph"/>
              <w:spacing w:before="143"/>
              <w:ind w:left="117"/>
              <w:rPr>
                <w:sz w:val="24"/>
              </w:rPr>
            </w:pPr>
            <w:r>
              <w:rPr>
                <w:spacing w:val="-10"/>
                <w:sz w:val="24"/>
              </w:rPr>
              <w:t>А</w:t>
            </w:r>
          </w:p>
        </w:tc>
        <w:tc>
          <w:tcPr>
            <w:tcW w:w="1473" w:type="dxa"/>
          </w:tcPr>
          <w:p>
            <w:pPr>
              <w:pStyle w:val="TableParagraph"/>
              <w:spacing w:line="276" w:lineRule="auto" w:before="143"/>
              <w:ind w:left="182" w:right="161"/>
              <w:rPr>
                <w:sz w:val="24"/>
              </w:rPr>
            </w:pPr>
            <w:r>
              <w:rPr>
                <w:spacing w:val="-2"/>
                <w:sz w:val="24"/>
              </w:rPr>
              <w:t>Номенклат </w:t>
            </w:r>
            <w:r>
              <w:rPr>
                <w:spacing w:val="-4"/>
                <w:sz w:val="24"/>
              </w:rPr>
              <w:t>ура</w:t>
            </w:r>
          </w:p>
        </w:tc>
        <w:tc>
          <w:tcPr>
            <w:tcW w:w="1356" w:type="dxa"/>
          </w:tcPr>
          <w:p>
            <w:pPr>
              <w:pStyle w:val="TableParagraph"/>
              <w:spacing w:line="276" w:lineRule="auto" w:before="143"/>
              <w:ind w:left="116"/>
              <w:rPr>
                <w:sz w:val="24"/>
              </w:rPr>
            </w:pPr>
            <w:r>
              <w:rPr>
                <w:spacing w:val="-2"/>
                <w:sz w:val="24"/>
              </w:rPr>
              <w:t>Центры материаль </w:t>
            </w:r>
            <w:r>
              <w:rPr>
                <w:spacing w:val="-4"/>
                <w:sz w:val="24"/>
              </w:rPr>
              <w:t>ной </w:t>
            </w:r>
            <w:r>
              <w:rPr>
                <w:spacing w:val="-2"/>
                <w:sz w:val="24"/>
              </w:rPr>
              <w:t>ответствен ности</w:t>
            </w:r>
          </w:p>
        </w:tc>
        <w:tc>
          <w:tcPr>
            <w:tcW w:w="1286" w:type="dxa"/>
          </w:tcPr>
          <w:p>
            <w:pPr>
              <w:pStyle w:val="TableParagraph"/>
              <w:spacing w:before="143"/>
              <w:ind w:left="137"/>
              <w:rPr>
                <w:sz w:val="24"/>
              </w:rPr>
            </w:pPr>
            <w:r>
              <w:rPr>
                <w:spacing w:val="-4"/>
                <w:sz w:val="24"/>
              </w:rPr>
              <w:t>Виды</w:t>
            </w:r>
          </w:p>
          <w:p>
            <w:pPr>
              <w:pStyle w:val="TableParagraph"/>
              <w:spacing w:before="45"/>
              <w:ind w:left="137"/>
              <w:rPr>
                <w:sz w:val="24"/>
              </w:rPr>
            </w:pPr>
            <w:r>
              <w:rPr>
                <w:spacing w:val="-2"/>
                <w:sz w:val="24"/>
              </w:rPr>
              <w:t>затрат</w:t>
            </w:r>
          </w:p>
        </w:tc>
      </w:tr>
    </w:tbl>
    <w:p>
      <w:pPr>
        <w:rPr>
          <w:sz w:val="2"/>
          <w:szCs w:val="2"/>
        </w:rPr>
      </w:pPr>
      <w:r>
        <w:rPr>
          <w:sz w:val="2"/>
          <w:szCs w:val="2"/>
        </w:rPr>
        <w:drawing>
          <wp:anchor distT="0" distB="0" distL="0" distR="0" allowOverlap="1" layoutInCell="1" locked="0" behindDoc="0" simplePos="0" relativeHeight="15858176">
            <wp:simplePos x="0" y="0"/>
            <wp:positionH relativeFrom="page">
              <wp:posOffset>0</wp:posOffset>
            </wp:positionH>
            <wp:positionV relativeFrom="page">
              <wp:posOffset>253</wp:posOffset>
            </wp:positionV>
            <wp:extent cx="7562215" cy="10691876"/>
            <wp:effectExtent l="0" t="0" r="0" b="0"/>
            <wp:wrapNone/>
            <wp:docPr id="257" name="Image 257"/>
            <wp:cNvGraphicFramePr>
              <a:graphicFrameLocks/>
            </wp:cNvGraphicFramePr>
            <a:graphic>
              <a:graphicData uri="http://schemas.openxmlformats.org/drawingml/2006/picture">
                <pic:pic>
                  <pic:nvPicPr>
                    <pic:cNvPr id="257" name="Image 257"/>
                    <pic:cNvPicPr/>
                  </pic:nvPicPr>
                  <pic:blipFill>
                    <a:blip r:embed="rId124" cstate="print"/>
                    <a:stretch>
                      <a:fillRect/>
                    </a:stretch>
                  </pic:blipFill>
                  <pic:spPr>
                    <a:xfrm>
                      <a:off x="0" y="0"/>
                      <a:ext cx="7562215" cy="10691876"/>
                    </a:xfrm>
                    <a:prstGeom prst="rect">
                      <a:avLst/>
                    </a:prstGeom>
                  </pic:spPr>
                </pic:pic>
              </a:graphicData>
            </a:graphic>
          </wp:anchor>
        </w:drawing>
      </w:r>
    </w:p>
    <w:p>
      <w:pPr>
        <w:spacing w:after="0"/>
        <w:rPr>
          <w:sz w:val="2"/>
          <w:szCs w:val="2"/>
        </w:rPr>
        <w:sectPr>
          <w:type w:val="continuous"/>
          <w:pgSz w:w="11910" w:h="16840"/>
          <w:pgMar w:header="0" w:footer="983" w:top="1180" w:bottom="1240" w:left="1275" w:right="141"/>
        </w:sectPr>
      </w:pPr>
    </w:p>
    <w:tbl>
      <w:tblPr>
        <w:tblW w:w="0" w:type="auto"/>
        <w:jc w:val="left"/>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98"/>
        <w:gridCol w:w="1997"/>
        <w:gridCol w:w="533"/>
        <w:gridCol w:w="571"/>
        <w:gridCol w:w="564"/>
        <w:gridCol w:w="1474"/>
        <w:gridCol w:w="1357"/>
        <w:gridCol w:w="1287"/>
      </w:tblGrid>
      <w:tr>
        <w:trPr>
          <w:trHeight w:val="1158" w:hRule="atLeast"/>
        </w:trPr>
        <w:tc>
          <w:tcPr>
            <w:tcW w:w="8481" w:type="dxa"/>
            <w:gridSpan w:val="8"/>
          </w:tcPr>
          <w:p>
            <w:pPr>
              <w:pStyle w:val="TableParagraph"/>
              <w:spacing w:line="265" w:lineRule="exact"/>
              <w:ind w:left="2848"/>
              <w:rPr>
                <w:sz w:val="24"/>
              </w:rPr>
            </w:pPr>
            <w:r>
              <w:rPr>
                <w:spacing w:val="-2"/>
                <w:sz w:val="24"/>
              </w:rPr>
              <w:t>Свойства</w:t>
            </w:r>
          </w:p>
          <w:p>
            <w:pPr>
              <w:pStyle w:val="TableParagraph"/>
              <w:spacing w:before="45"/>
              <w:ind w:left="2848"/>
              <w:rPr>
                <w:sz w:val="24"/>
              </w:rPr>
            </w:pPr>
            <w:r>
              <w:rPr>
                <w:spacing w:val="-2"/>
                <w:sz w:val="24"/>
              </w:rPr>
              <w:t>счета</w:t>
            </w:r>
          </w:p>
        </w:tc>
      </w:tr>
      <w:tr>
        <w:trPr>
          <w:trHeight w:val="1941" w:hRule="atLeast"/>
        </w:trPr>
        <w:tc>
          <w:tcPr>
            <w:tcW w:w="698" w:type="dxa"/>
          </w:tcPr>
          <w:p>
            <w:pPr>
              <w:pStyle w:val="TableParagraph"/>
              <w:rPr>
                <w:sz w:val="22"/>
              </w:rPr>
            </w:pPr>
          </w:p>
        </w:tc>
        <w:tc>
          <w:tcPr>
            <w:tcW w:w="1997" w:type="dxa"/>
          </w:tcPr>
          <w:p>
            <w:pPr>
              <w:pStyle w:val="TableParagraph"/>
              <w:rPr>
                <w:sz w:val="24"/>
              </w:rPr>
            </w:pPr>
          </w:p>
          <w:p>
            <w:pPr>
              <w:pStyle w:val="TableParagraph"/>
              <w:rPr>
                <w:sz w:val="24"/>
              </w:rPr>
            </w:pPr>
          </w:p>
          <w:p>
            <w:pPr>
              <w:pStyle w:val="TableParagraph"/>
              <w:rPr>
                <w:sz w:val="24"/>
              </w:rPr>
            </w:pPr>
          </w:p>
          <w:p>
            <w:pPr>
              <w:pStyle w:val="TableParagraph"/>
              <w:spacing w:before="181"/>
              <w:rPr>
                <w:sz w:val="24"/>
              </w:rPr>
            </w:pPr>
          </w:p>
          <w:p>
            <w:pPr>
              <w:pStyle w:val="TableParagraph"/>
              <w:spacing w:line="320" w:lineRule="atLeast"/>
              <w:ind w:left="747" w:right="226" w:hanging="475"/>
              <w:rPr>
                <w:sz w:val="24"/>
              </w:rPr>
            </w:pPr>
            <w:r>
              <w:rPr>
                <w:spacing w:val="-2"/>
                <w:sz w:val="24"/>
              </w:rPr>
              <w:t>Наименование счета</w:t>
            </w:r>
          </w:p>
        </w:tc>
        <w:tc>
          <w:tcPr>
            <w:tcW w:w="533" w:type="dxa"/>
            <w:vMerge w:val="restart"/>
          </w:tcPr>
          <w:p>
            <w:pPr>
              <w:pStyle w:val="TableParagraph"/>
              <w:spacing w:before="221"/>
              <w:rPr>
                <w:sz w:val="24"/>
              </w:rPr>
            </w:pPr>
          </w:p>
          <w:p>
            <w:pPr>
              <w:pStyle w:val="TableParagraph"/>
              <w:spacing w:line="710" w:lineRule="atLeast"/>
              <w:ind w:left="239" w:right="180" w:hanging="1"/>
              <w:jc w:val="center"/>
              <w:rPr>
                <w:sz w:val="24"/>
              </w:rPr>
            </w:pPr>
            <w:r>
              <w:rPr>
                <w:spacing w:val="-118"/>
                <w:w w:val="97"/>
                <w:position w:val="-9"/>
                <w:sz w:val="24"/>
              </w:rPr>
              <w:t>о</w:t>
            </w:r>
            <w:r>
              <w:rPr>
                <w:spacing w:val="-6"/>
                <w:w w:val="83"/>
                <w:sz w:val="24"/>
              </w:rPr>
              <w:t>н</w:t>
            </w:r>
            <w:r>
              <w:rPr>
                <w:sz w:val="24"/>
              </w:rPr>
              <w:t> </w:t>
            </w:r>
            <w:r>
              <w:rPr>
                <w:spacing w:val="-118"/>
                <w:w w:val="72"/>
                <w:position w:val="-12"/>
                <w:sz w:val="24"/>
              </w:rPr>
              <w:t>Е</w:t>
            </w:r>
            <w:r>
              <w:rPr>
                <w:spacing w:val="-11"/>
                <w:w w:val="88"/>
                <w:sz w:val="24"/>
              </w:rPr>
              <w:t>2</w:t>
            </w:r>
          </w:p>
          <w:p>
            <w:pPr>
              <w:pStyle w:val="TableParagraph"/>
              <w:spacing w:line="388" w:lineRule="auto" w:before="76"/>
              <w:ind w:left="244" w:right="175" w:hanging="5"/>
              <w:jc w:val="center"/>
              <w:rPr>
                <w:position w:val="-12"/>
                <w:sz w:val="24"/>
              </w:rPr>
            </w:pPr>
            <w:r>
              <w:rPr>
                <w:spacing w:val="-28"/>
                <w:w w:val="70"/>
                <w:position w:val="-11"/>
                <w:sz w:val="24"/>
              </w:rPr>
              <w:t>н</w:t>
            </w:r>
            <w:r>
              <w:rPr>
                <w:spacing w:val="-28"/>
                <w:w w:val="70"/>
                <w:sz w:val="24"/>
              </w:rPr>
              <w:t>а</w:t>
            </w:r>
            <w:r>
              <w:rPr>
                <w:sz w:val="24"/>
              </w:rPr>
              <w:t> </w:t>
            </w:r>
            <w:r>
              <w:rPr>
                <w:spacing w:val="-118"/>
                <w:w w:val="67"/>
                <w:sz w:val="24"/>
              </w:rPr>
              <w:t>К</w:t>
            </w:r>
            <w:r>
              <w:rPr>
                <w:spacing w:val="-11"/>
                <w:w w:val="93"/>
                <w:position w:val="-12"/>
                <w:sz w:val="24"/>
              </w:rPr>
              <w:t>ч</w:t>
            </w:r>
          </w:p>
        </w:tc>
        <w:tc>
          <w:tcPr>
            <w:tcW w:w="571" w:type="dxa"/>
            <w:vMerge w:val="restart"/>
          </w:tcPr>
          <w:p>
            <w:pPr>
              <w:pStyle w:val="TableParagraph"/>
              <w:rPr>
                <w:sz w:val="24"/>
              </w:rPr>
            </w:pPr>
          </w:p>
          <w:p>
            <w:pPr>
              <w:pStyle w:val="TableParagraph"/>
              <w:rPr>
                <w:sz w:val="24"/>
              </w:rPr>
            </w:pPr>
          </w:p>
          <w:p>
            <w:pPr>
              <w:pStyle w:val="TableParagraph"/>
              <w:spacing w:before="88"/>
              <w:rPr>
                <w:sz w:val="24"/>
              </w:rPr>
            </w:pPr>
          </w:p>
          <w:p>
            <w:pPr>
              <w:pStyle w:val="TableParagraph"/>
              <w:spacing w:line="580" w:lineRule="atLeast"/>
              <w:ind w:left="217" w:right="201"/>
              <w:jc w:val="center"/>
              <w:rPr>
                <w:sz w:val="24"/>
              </w:rPr>
            </w:pPr>
            <w:r>
              <w:rPr>
                <w:spacing w:val="-6"/>
                <w:w w:val="55"/>
                <w:sz w:val="24"/>
              </w:rPr>
              <w:t>га</w:t>
            </w:r>
            <w:r>
              <w:rPr>
                <w:sz w:val="24"/>
              </w:rPr>
              <w:t> </w:t>
            </w:r>
            <w:r>
              <w:rPr>
                <w:spacing w:val="-37"/>
                <w:w w:val="55"/>
                <w:sz w:val="24"/>
              </w:rPr>
              <w:t>е</w:t>
            </w:r>
            <w:r>
              <w:rPr>
                <w:spacing w:val="-37"/>
                <w:w w:val="55"/>
                <w:position w:val="-12"/>
                <w:sz w:val="24"/>
              </w:rPr>
              <w:t>Ч</w:t>
            </w:r>
            <w:r>
              <w:rPr>
                <w:spacing w:val="-37"/>
                <w:w w:val="55"/>
                <w:sz w:val="24"/>
              </w:rPr>
              <w:t>й</w:t>
            </w:r>
          </w:p>
          <w:p>
            <w:pPr>
              <w:pStyle w:val="TableParagraph"/>
              <w:spacing w:line="276" w:lineRule="auto" w:before="61"/>
              <w:ind w:left="155" w:right="192"/>
              <w:jc w:val="center"/>
              <w:rPr>
                <w:position w:val="-12"/>
                <w:sz w:val="24"/>
              </w:rPr>
            </w:pPr>
            <w:r>
              <w:rPr>
                <w:spacing w:val="-32"/>
                <w:w w:val="50"/>
                <w:position w:val="-12"/>
                <w:sz w:val="24"/>
              </w:rPr>
              <w:t>С</w:t>
            </w:r>
            <w:r>
              <w:rPr>
                <w:spacing w:val="-32"/>
                <w:w w:val="50"/>
                <w:sz w:val="24"/>
              </w:rPr>
              <w:t>е</w:t>
            </w:r>
            <w:r>
              <w:rPr>
                <w:spacing w:val="-32"/>
                <w:w w:val="50"/>
                <w:position w:val="-12"/>
                <w:sz w:val="24"/>
              </w:rPr>
              <w:t>П</w:t>
            </w:r>
            <w:r>
              <w:rPr>
                <w:spacing w:val="-32"/>
                <w:w w:val="50"/>
                <w:sz w:val="24"/>
              </w:rPr>
              <w:t>й</w:t>
            </w:r>
            <w:r>
              <w:rPr>
                <w:sz w:val="24"/>
              </w:rPr>
              <w:t> </w:t>
            </w:r>
            <w:r>
              <w:rPr>
                <w:spacing w:val="-113"/>
                <w:w w:val="70"/>
                <w:sz w:val="24"/>
              </w:rPr>
              <w:t>С</w:t>
            </w:r>
            <w:r>
              <w:rPr>
                <w:spacing w:val="-6"/>
                <w:w w:val="70"/>
                <w:position w:val="-12"/>
                <w:sz w:val="24"/>
              </w:rPr>
              <w:t>К</w:t>
            </w:r>
          </w:p>
        </w:tc>
        <w:tc>
          <w:tcPr>
            <w:tcW w:w="564" w:type="dxa"/>
            <w:vMerge w:val="restart"/>
          </w:tcPr>
          <w:p>
            <w:pPr>
              <w:pStyle w:val="TableParagraph"/>
              <w:rPr>
                <w:sz w:val="24"/>
              </w:rPr>
            </w:pPr>
          </w:p>
          <w:p>
            <w:pPr>
              <w:pStyle w:val="TableParagraph"/>
              <w:spacing w:before="10"/>
              <w:rPr>
                <w:sz w:val="24"/>
              </w:rPr>
            </w:pPr>
          </w:p>
          <w:p>
            <w:pPr>
              <w:pStyle w:val="TableParagraph"/>
              <w:spacing w:line="321" w:lineRule="auto"/>
              <w:ind w:left="267" w:right="172" w:hanging="48"/>
              <w:rPr>
                <w:sz w:val="24"/>
              </w:rPr>
            </w:pPr>
            <w:r>
              <w:rPr>
                <w:spacing w:val="-3"/>
                <w:w w:val="43"/>
                <w:sz w:val="24"/>
              </w:rPr>
              <w:t>3</w:t>
            </w:r>
            <w:r>
              <w:rPr>
                <w:spacing w:val="-110"/>
                <w:w w:val="87"/>
                <w:position w:val="-9"/>
                <w:sz w:val="24"/>
              </w:rPr>
              <w:t>3</w:t>
            </w:r>
            <w:r>
              <w:rPr>
                <w:spacing w:val="-3"/>
                <w:w w:val="78"/>
                <w:sz w:val="24"/>
              </w:rPr>
              <w:t>S</w:t>
            </w:r>
            <w:r>
              <w:rPr>
                <w:sz w:val="24"/>
              </w:rPr>
              <w:t> </w:t>
            </w:r>
            <w:r>
              <w:rPr>
                <w:spacing w:val="-116"/>
                <w:w w:val="68"/>
                <w:position w:val="-10"/>
                <w:sz w:val="24"/>
              </w:rPr>
              <w:t>О</w:t>
            </w:r>
            <w:r>
              <w:rPr>
                <w:spacing w:val="-5"/>
                <w:w w:val="81"/>
                <w:sz w:val="24"/>
              </w:rPr>
              <w:t>S</w:t>
            </w:r>
          </w:p>
          <w:p>
            <w:pPr>
              <w:pStyle w:val="TableParagraph"/>
              <w:spacing w:line="258" w:lineRule="exact" w:before="20"/>
              <w:ind w:left="220"/>
              <w:rPr>
                <w:sz w:val="24"/>
              </w:rPr>
            </w:pPr>
            <w:r>
              <w:rPr>
                <w:spacing w:val="-10"/>
                <w:w w:val="150"/>
                <w:sz w:val="24"/>
              </w:rPr>
              <w:t>с</w:t>
            </w:r>
          </w:p>
          <w:p>
            <w:pPr>
              <w:pStyle w:val="TableParagraph"/>
              <w:spacing w:line="220" w:lineRule="auto"/>
              <w:ind w:left="272" w:right="182" w:hanging="53"/>
              <w:rPr>
                <w:sz w:val="24"/>
              </w:rPr>
            </w:pPr>
            <w:r>
              <w:rPr>
                <w:spacing w:val="-107"/>
                <w:w w:val="87"/>
                <w:sz w:val="24"/>
              </w:rPr>
              <w:t>®</w:t>
            </w:r>
            <w:r>
              <w:rPr>
                <w:spacing w:val="-52"/>
                <w:w w:val="51"/>
                <w:position w:val="-15"/>
                <w:sz w:val="24"/>
              </w:rPr>
              <w:t>г </w:t>
            </w:r>
            <w:r>
              <w:rPr>
                <w:spacing w:val="-56"/>
                <w:w w:val="66"/>
                <w:position w:val="-12"/>
                <w:sz w:val="24"/>
              </w:rPr>
              <w:t>К</w:t>
            </w:r>
            <w:r>
              <w:rPr>
                <w:w w:val="51"/>
                <w:sz w:val="24"/>
              </w:rPr>
              <w:t>а</w:t>
            </w:r>
          </w:p>
          <w:p>
            <w:pPr>
              <w:pStyle w:val="TableParagraph"/>
              <w:spacing w:before="116"/>
              <w:ind w:left="215"/>
              <w:rPr>
                <w:sz w:val="24"/>
              </w:rPr>
            </w:pPr>
            <w:r>
              <w:rPr>
                <w:spacing w:val="-10"/>
                <w:w w:val="120"/>
                <w:sz w:val="24"/>
              </w:rPr>
              <w:t>&lt;</w:t>
            </w:r>
          </w:p>
          <w:p>
            <w:pPr>
              <w:pStyle w:val="TableParagraph"/>
              <w:spacing w:before="51"/>
              <w:ind w:left="272"/>
              <w:rPr>
                <w:position w:val="-12"/>
                <w:sz w:val="24"/>
              </w:rPr>
            </w:pPr>
            <w:r>
              <w:rPr>
                <w:spacing w:val="-114"/>
                <w:w w:val="104"/>
                <w:sz w:val="24"/>
              </w:rPr>
              <w:t>с</w:t>
            </w:r>
            <w:r>
              <w:rPr>
                <w:spacing w:val="-7"/>
                <w:w w:val="95"/>
                <w:position w:val="-12"/>
                <w:sz w:val="24"/>
              </w:rPr>
              <w:t>к</w:t>
            </w:r>
          </w:p>
        </w:tc>
        <w:tc>
          <w:tcPr>
            <w:tcW w:w="1474" w:type="dxa"/>
          </w:tcPr>
          <w:p>
            <w:pPr>
              <w:pStyle w:val="TableParagraph"/>
              <w:rPr>
                <w:sz w:val="22"/>
              </w:rPr>
            </w:pPr>
          </w:p>
        </w:tc>
        <w:tc>
          <w:tcPr>
            <w:tcW w:w="1357" w:type="dxa"/>
            <w:vMerge w:val="restart"/>
          </w:tcPr>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spacing w:before="92"/>
              <w:rPr>
                <w:sz w:val="24"/>
              </w:rPr>
            </w:pPr>
          </w:p>
          <w:p>
            <w:pPr>
              <w:pStyle w:val="TableParagraph"/>
              <w:spacing w:line="276" w:lineRule="auto"/>
              <w:ind w:left="630" w:right="167" w:hanging="437"/>
              <w:rPr>
                <w:sz w:val="24"/>
              </w:rPr>
            </w:pPr>
            <w:r>
              <w:rPr>
                <w:spacing w:val="-2"/>
                <w:sz w:val="24"/>
              </w:rPr>
              <w:t>Субконто </w:t>
            </w:r>
            <w:r>
              <w:rPr>
                <w:spacing w:val="-10"/>
                <w:sz w:val="24"/>
              </w:rPr>
              <w:t>2</w:t>
            </w:r>
          </w:p>
        </w:tc>
        <w:tc>
          <w:tcPr>
            <w:tcW w:w="1287" w:type="dxa"/>
            <w:vMerge w:val="restart"/>
          </w:tcPr>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spacing w:before="92"/>
              <w:rPr>
                <w:sz w:val="24"/>
              </w:rPr>
            </w:pPr>
          </w:p>
          <w:p>
            <w:pPr>
              <w:pStyle w:val="TableParagraph"/>
              <w:spacing w:line="276" w:lineRule="auto"/>
              <w:ind w:left="131" w:right="149" w:firstLine="10"/>
              <w:rPr>
                <w:sz w:val="24"/>
              </w:rPr>
            </w:pPr>
            <w:r>
              <w:rPr>
                <w:spacing w:val="-2"/>
                <w:sz w:val="24"/>
              </w:rPr>
              <w:t>Субконто </w:t>
            </w:r>
            <w:r>
              <w:rPr>
                <w:spacing w:val="-10"/>
                <w:sz w:val="24"/>
              </w:rPr>
              <w:t>3</w:t>
            </w:r>
          </w:p>
        </w:tc>
      </w:tr>
      <w:tr>
        <w:trPr>
          <w:trHeight w:val="1968" w:hRule="atLeast"/>
        </w:trPr>
        <w:tc>
          <w:tcPr>
            <w:tcW w:w="698" w:type="dxa"/>
          </w:tcPr>
          <w:p>
            <w:pPr>
              <w:pStyle w:val="TableParagraph"/>
              <w:rPr>
                <w:sz w:val="22"/>
              </w:rPr>
            </w:pPr>
          </w:p>
        </w:tc>
        <w:tc>
          <w:tcPr>
            <w:tcW w:w="1997" w:type="dxa"/>
          </w:tcPr>
          <w:p>
            <w:pPr>
              <w:pStyle w:val="TableParagraph"/>
              <w:rPr>
                <w:sz w:val="22"/>
              </w:rPr>
            </w:pPr>
          </w:p>
        </w:tc>
        <w:tc>
          <w:tcPr>
            <w:tcW w:w="533" w:type="dxa"/>
            <w:vMerge/>
            <w:tcBorders>
              <w:top w:val="nil"/>
            </w:tcBorders>
          </w:tcPr>
          <w:p>
            <w:pPr>
              <w:rPr>
                <w:sz w:val="2"/>
                <w:szCs w:val="2"/>
              </w:rPr>
            </w:pPr>
          </w:p>
        </w:tc>
        <w:tc>
          <w:tcPr>
            <w:tcW w:w="571" w:type="dxa"/>
            <w:vMerge/>
            <w:tcBorders>
              <w:top w:val="nil"/>
            </w:tcBorders>
          </w:tcPr>
          <w:p>
            <w:pPr>
              <w:rPr>
                <w:sz w:val="2"/>
                <w:szCs w:val="2"/>
              </w:rPr>
            </w:pPr>
          </w:p>
        </w:tc>
        <w:tc>
          <w:tcPr>
            <w:tcW w:w="564" w:type="dxa"/>
            <w:vMerge/>
            <w:tcBorders>
              <w:top w:val="nil"/>
            </w:tcBorders>
          </w:tcPr>
          <w:p>
            <w:pPr>
              <w:rPr>
                <w:sz w:val="2"/>
                <w:szCs w:val="2"/>
              </w:rPr>
            </w:pPr>
          </w:p>
        </w:tc>
        <w:tc>
          <w:tcPr>
            <w:tcW w:w="1474" w:type="dxa"/>
          </w:tcPr>
          <w:p>
            <w:pPr>
              <w:pStyle w:val="TableParagraph"/>
              <w:spacing w:line="241" w:lineRule="exact"/>
              <w:ind w:left="183"/>
              <w:rPr>
                <w:sz w:val="24"/>
              </w:rPr>
            </w:pPr>
            <w:r>
              <w:rPr>
                <w:sz w:val="24"/>
              </w:rPr>
              <w:t>Субконто </w:t>
            </w:r>
            <w:r>
              <w:rPr>
                <w:spacing w:val="-10"/>
                <w:sz w:val="24"/>
              </w:rPr>
              <w:t>1</w:t>
            </w:r>
          </w:p>
        </w:tc>
        <w:tc>
          <w:tcPr>
            <w:tcW w:w="1357" w:type="dxa"/>
            <w:vMerge/>
            <w:tcBorders>
              <w:top w:val="nil"/>
            </w:tcBorders>
          </w:tcPr>
          <w:p>
            <w:pPr>
              <w:rPr>
                <w:sz w:val="2"/>
                <w:szCs w:val="2"/>
              </w:rPr>
            </w:pPr>
          </w:p>
        </w:tc>
        <w:tc>
          <w:tcPr>
            <w:tcW w:w="1287" w:type="dxa"/>
            <w:vMerge/>
            <w:tcBorders>
              <w:top w:val="nil"/>
            </w:tcBorders>
          </w:tcPr>
          <w:p>
            <w:pPr>
              <w:rPr>
                <w:sz w:val="2"/>
                <w:szCs w:val="2"/>
              </w:rPr>
            </w:pPr>
          </w:p>
        </w:tc>
      </w:tr>
      <w:tr>
        <w:trPr>
          <w:trHeight w:val="712" w:hRule="atLeast"/>
        </w:trPr>
        <w:tc>
          <w:tcPr>
            <w:tcW w:w="698" w:type="dxa"/>
          </w:tcPr>
          <w:p>
            <w:pPr>
              <w:pStyle w:val="TableParagraph"/>
              <w:spacing w:before="44"/>
              <w:rPr>
                <w:sz w:val="24"/>
              </w:rPr>
            </w:pPr>
          </w:p>
          <w:p>
            <w:pPr>
              <w:pStyle w:val="TableParagraph"/>
              <w:ind w:left="92"/>
              <w:rPr>
                <w:sz w:val="24"/>
              </w:rPr>
            </w:pPr>
            <w:r>
              <w:rPr>
                <w:spacing w:val="-5"/>
                <w:sz w:val="24"/>
              </w:rPr>
              <w:t>Код</w:t>
            </w:r>
          </w:p>
        </w:tc>
        <w:tc>
          <w:tcPr>
            <w:tcW w:w="1997" w:type="dxa"/>
          </w:tcPr>
          <w:p>
            <w:pPr>
              <w:pStyle w:val="TableParagraph"/>
              <w:rPr>
                <w:sz w:val="22"/>
              </w:rPr>
            </w:pPr>
          </w:p>
        </w:tc>
        <w:tc>
          <w:tcPr>
            <w:tcW w:w="533" w:type="dxa"/>
          </w:tcPr>
          <w:p>
            <w:pPr>
              <w:pStyle w:val="TableParagraph"/>
              <w:rPr>
                <w:sz w:val="22"/>
              </w:rPr>
            </w:pPr>
          </w:p>
        </w:tc>
        <w:tc>
          <w:tcPr>
            <w:tcW w:w="571" w:type="dxa"/>
          </w:tcPr>
          <w:p>
            <w:pPr>
              <w:pStyle w:val="TableParagraph"/>
              <w:rPr>
                <w:sz w:val="22"/>
              </w:rPr>
            </w:pPr>
          </w:p>
        </w:tc>
        <w:tc>
          <w:tcPr>
            <w:tcW w:w="564" w:type="dxa"/>
          </w:tcPr>
          <w:p>
            <w:pPr>
              <w:pStyle w:val="TableParagraph"/>
              <w:rPr>
                <w:sz w:val="22"/>
              </w:rPr>
            </w:pPr>
          </w:p>
        </w:tc>
        <w:tc>
          <w:tcPr>
            <w:tcW w:w="1474" w:type="dxa"/>
          </w:tcPr>
          <w:p>
            <w:pPr>
              <w:pStyle w:val="TableParagraph"/>
              <w:rPr>
                <w:sz w:val="22"/>
              </w:rPr>
            </w:pPr>
          </w:p>
        </w:tc>
        <w:tc>
          <w:tcPr>
            <w:tcW w:w="1357" w:type="dxa"/>
          </w:tcPr>
          <w:p>
            <w:pPr>
              <w:pStyle w:val="TableParagraph"/>
              <w:rPr>
                <w:sz w:val="22"/>
              </w:rPr>
            </w:pPr>
          </w:p>
        </w:tc>
        <w:tc>
          <w:tcPr>
            <w:tcW w:w="1287" w:type="dxa"/>
          </w:tcPr>
          <w:p>
            <w:pPr>
              <w:pStyle w:val="TableParagraph"/>
              <w:rPr>
                <w:sz w:val="22"/>
              </w:rPr>
            </w:pPr>
          </w:p>
        </w:tc>
      </w:tr>
      <w:tr>
        <w:trPr>
          <w:trHeight w:val="408" w:hRule="atLeast"/>
        </w:trPr>
        <w:tc>
          <w:tcPr>
            <w:tcW w:w="698" w:type="dxa"/>
          </w:tcPr>
          <w:p>
            <w:pPr>
              <w:pStyle w:val="TableParagraph"/>
              <w:spacing w:before="106"/>
              <w:ind w:left="50"/>
              <w:rPr>
                <w:sz w:val="24"/>
              </w:rPr>
            </w:pPr>
            <w:r>
              <w:rPr>
                <w:spacing w:val="-2"/>
                <w:sz w:val="24"/>
              </w:rPr>
              <w:t>106.6</w:t>
            </w:r>
          </w:p>
        </w:tc>
        <w:tc>
          <w:tcPr>
            <w:tcW w:w="1997" w:type="dxa"/>
          </w:tcPr>
          <w:p>
            <w:pPr>
              <w:pStyle w:val="TableParagraph"/>
              <w:spacing w:before="106"/>
              <w:ind w:left="109"/>
              <w:rPr>
                <w:sz w:val="24"/>
              </w:rPr>
            </w:pPr>
            <w:r>
              <w:rPr>
                <w:sz w:val="24"/>
              </w:rPr>
              <w:t>Вложения</w:t>
            </w:r>
            <w:r>
              <w:rPr>
                <w:spacing w:val="-15"/>
                <w:sz w:val="24"/>
              </w:rPr>
              <w:t> </w:t>
            </w:r>
            <w:r>
              <w:rPr>
                <w:spacing w:val="-10"/>
                <w:sz w:val="24"/>
              </w:rPr>
              <w:t>в</w:t>
            </w:r>
          </w:p>
        </w:tc>
        <w:tc>
          <w:tcPr>
            <w:tcW w:w="533" w:type="dxa"/>
            <w:vMerge w:val="restart"/>
          </w:tcPr>
          <w:p>
            <w:pPr>
              <w:pStyle w:val="TableParagraph"/>
              <w:spacing w:line="274" w:lineRule="exact" w:before="154"/>
              <w:ind w:left="158"/>
              <w:rPr>
                <w:sz w:val="24"/>
              </w:rPr>
            </w:pPr>
            <w:r>
              <w:rPr>
                <w:spacing w:val="-10"/>
                <w:sz w:val="24"/>
              </w:rPr>
              <w:t>Д</w:t>
            </w:r>
          </w:p>
          <w:p>
            <w:pPr>
              <w:pStyle w:val="TableParagraph"/>
              <w:spacing w:line="274" w:lineRule="exact"/>
              <w:ind w:left="152"/>
              <w:rPr>
                <w:sz w:val="24"/>
              </w:rPr>
            </w:pPr>
            <w:r>
              <w:rPr>
                <w:spacing w:val="-10"/>
                <w:sz w:val="24"/>
              </w:rPr>
              <w:t>а</w:t>
            </w:r>
          </w:p>
        </w:tc>
        <w:tc>
          <w:tcPr>
            <w:tcW w:w="571" w:type="dxa"/>
            <w:vMerge w:val="restart"/>
          </w:tcPr>
          <w:p>
            <w:pPr>
              <w:pStyle w:val="TableParagraph"/>
              <w:rPr>
                <w:sz w:val="22"/>
              </w:rPr>
            </w:pPr>
          </w:p>
        </w:tc>
        <w:tc>
          <w:tcPr>
            <w:tcW w:w="564" w:type="dxa"/>
          </w:tcPr>
          <w:p>
            <w:pPr>
              <w:pStyle w:val="TableParagraph"/>
              <w:spacing w:before="106"/>
              <w:ind w:left="115"/>
              <w:rPr>
                <w:sz w:val="24"/>
              </w:rPr>
            </w:pPr>
            <w:r>
              <w:rPr>
                <w:spacing w:val="-10"/>
                <w:sz w:val="24"/>
              </w:rPr>
              <w:t>А</w:t>
            </w:r>
          </w:p>
        </w:tc>
        <w:tc>
          <w:tcPr>
            <w:tcW w:w="1474" w:type="dxa"/>
          </w:tcPr>
          <w:p>
            <w:pPr>
              <w:pStyle w:val="TableParagraph"/>
              <w:spacing w:before="106"/>
              <w:ind w:left="178"/>
              <w:rPr>
                <w:sz w:val="24"/>
              </w:rPr>
            </w:pPr>
            <w:r>
              <w:rPr>
                <w:spacing w:val="-2"/>
                <w:sz w:val="24"/>
              </w:rPr>
              <w:t>Основные</w:t>
            </w:r>
          </w:p>
        </w:tc>
        <w:tc>
          <w:tcPr>
            <w:tcW w:w="1357" w:type="dxa"/>
          </w:tcPr>
          <w:p>
            <w:pPr>
              <w:pStyle w:val="TableParagraph"/>
              <w:spacing w:before="106"/>
              <w:ind w:left="112"/>
              <w:rPr>
                <w:sz w:val="24"/>
              </w:rPr>
            </w:pPr>
            <w:r>
              <w:rPr>
                <w:spacing w:val="-2"/>
                <w:sz w:val="24"/>
              </w:rPr>
              <w:t>Центры</w:t>
            </w:r>
          </w:p>
        </w:tc>
        <w:tc>
          <w:tcPr>
            <w:tcW w:w="1287" w:type="dxa"/>
          </w:tcPr>
          <w:p>
            <w:pPr>
              <w:pStyle w:val="TableParagraph"/>
              <w:spacing w:before="106"/>
              <w:ind w:left="131"/>
              <w:rPr>
                <w:sz w:val="24"/>
              </w:rPr>
            </w:pPr>
            <w:r>
              <w:rPr>
                <w:spacing w:val="-4"/>
                <w:sz w:val="24"/>
              </w:rPr>
              <w:t>Виды</w:t>
            </w:r>
          </w:p>
        </w:tc>
      </w:tr>
      <w:tr>
        <w:trPr>
          <w:trHeight w:val="320" w:hRule="atLeast"/>
        </w:trPr>
        <w:tc>
          <w:tcPr>
            <w:tcW w:w="698" w:type="dxa"/>
          </w:tcPr>
          <w:p>
            <w:pPr>
              <w:pStyle w:val="TableParagraph"/>
              <w:spacing w:before="15"/>
              <w:ind w:right="110"/>
              <w:jc w:val="right"/>
              <w:rPr>
                <w:sz w:val="24"/>
              </w:rPr>
            </w:pPr>
            <w:r>
              <w:rPr>
                <w:spacing w:val="-10"/>
                <w:sz w:val="24"/>
              </w:rPr>
              <w:t>0</w:t>
            </w:r>
          </w:p>
        </w:tc>
        <w:tc>
          <w:tcPr>
            <w:tcW w:w="1997" w:type="dxa"/>
          </w:tcPr>
          <w:p>
            <w:pPr>
              <w:pStyle w:val="TableParagraph"/>
              <w:spacing w:before="19"/>
              <w:ind w:left="109"/>
              <w:rPr>
                <w:sz w:val="24"/>
              </w:rPr>
            </w:pPr>
            <w:r>
              <w:rPr>
                <w:spacing w:val="-2"/>
                <w:sz w:val="24"/>
              </w:rPr>
              <w:t>права</w:t>
            </w:r>
          </w:p>
        </w:tc>
        <w:tc>
          <w:tcPr>
            <w:tcW w:w="533" w:type="dxa"/>
            <w:vMerge/>
            <w:tcBorders>
              <w:top w:val="nil"/>
            </w:tcBorders>
          </w:tcPr>
          <w:p>
            <w:pPr>
              <w:rPr>
                <w:sz w:val="2"/>
                <w:szCs w:val="2"/>
              </w:rPr>
            </w:pPr>
          </w:p>
        </w:tc>
        <w:tc>
          <w:tcPr>
            <w:tcW w:w="571" w:type="dxa"/>
            <w:vMerge/>
            <w:tcBorders>
              <w:top w:val="nil"/>
            </w:tcBorders>
          </w:tcPr>
          <w:p>
            <w:pPr>
              <w:rPr>
                <w:sz w:val="2"/>
                <w:szCs w:val="2"/>
              </w:rPr>
            </w:pPr>
          </w:p>
        </w:tc>
        <w:tc>
          <w:tcPr>
            <w:tcW w:w="564" w:type="dxa"/>
          </w:tcPr>
          <w:p>
            <w:pPr>
              <w:pStyle w:val="TableParagraph"/>
              <w:rPr>
                <w:sz w:val="22"/>
              </w:rPr>
            </w:pPr>
          </w:p>
        </w:tc>
        <w:tc>
          <w:tcPr>
            <w:tcW w:w="1474" w:type="dxa"/>
          </w:tcPr>
          <w:p>
            <w:pPr>
              <w:pStyle w:val="TableParagraph"/>
              <w:spacing w:before="19"/>
              <w:ind w:left="178"/>
              <w:rPr>
                <w:sz w:val="24"/>
              </w:rPr>
            </w:pPr>
            <w:r>
              <w:rPr>
                <w:spacing w:val="-2"/>
                <w:sz w:val="24"/>
              </w:rPr>
              <w:t>средства</w:t>
            </w:r>
          </w:p>
        </w:tc>
        <w:tc>
          <w:tcPr>
            <w:tcW w:w="1357" w:type="dxa"/>
          </w:tcPr>
          <w:p>
            <w:pPr>
              <w:pStyle w:val="TableParagraph"/>
              <w:spacing w:before="19"/>
              <w:ind w:left="112"/>
              <w:rPr>
                <w:sz w:val="24"/>
              </w:rPr>
            </w:pPr>
            <w:r>
              <w:rPr>
                <w:spacing w:val="-2"/>
                <w:sz w:val="24"/>
              </w:rPr>
              <w:t>материаль</w:t>
            </w:r>
          </w:p>
        </w:tc>
        <w:tc>
          <w:tcPr>
            <w:tcW w:w="1287" w:type="dxa"/>
          </w:tcPr>
          <w:p>
            <w:pPr>
              <w:pStyle w:val="TableParagraph"/>
              <w:spacing w:before="19"/>
              <w:ind w:left="131"/>
              <w:rPr>
                <w:sz w:val="24"/>
              </w:rPr>
            </w:pPr>
            <w:r>
              <w:rPr>
                <w:sz w:val="24"/>
              </w:rPr>
              <w:t>затрат</w:t>
            </w:r>
            <w:r>
              <w:rPr>
                <w:spacing w:val="-7"/>
                <w:sz w:val="24"/>
              </w:rPr>
              <w:t> </w:t>
            </w:r>
            <w:r>
              <w:rPr>
                <w:spacing w:val="-4"/>
                <w:sz w:val="24"/>
              </w:rPr>
              <w:t>(об)</w:t>
            </w:r>
          </w:p>
        </w:tc>
      </w:tr>
      <w:tr>
        <w:trPr>
          <w:trHeight w:val="316" w:hRule="atLeast"/>
        </w:trPr>
        <w:tc>
          <w:tcPr>
            <w:tcW w:w="698" w:type="dxa"/>
          </w:tcPr>
          <w:p>
            <w:pPr>
              <w:pStyle w:val="TableParagraph"/>
              <w:rPr>
                <w:sz w:val="22"/>
              </w:rPr>
            </w:pPr>
          </w:p>
        </w:tc>
        <w:tc>
          <w:tcPr>
            <w:tcW w:w="1997" w:type="dxa"/>
          </w:tcPr>
          <w:p>
            <w:pPr>
              <w:pStyle w:val="TableParagraph"/>
              <w:spacing w:before="15"/>
              <w:ind w:left="109"/>
              <w:rPr>
                <w:sz w:val="24"/>
              </w:rPr>
            </w:pPr>
            <w:r>
              <w:rPr>
                <w:spacing w:val="-2"/>
                <w:sz w:val="24"/>
              </w:rPr>
              <w:t>пользования</w:t>
            </w:r>
          </w:p>
        </w:tc>
        <w:tc>
          <w:tcPr>
            <w:tcW w:w="533" w:type="dxa"/>
            <w:vMerge/>
            <w:tcBorders>
              <w:top w:val="nil"/>
            </w:tcBorders>
          </w:tcPr>
          <w:p>
            <w:pPr>
              <w:rPr>
                <w:sz w:val="2"/>
                <w:szCs w:val="2"/>
              </w:rPr>
            </w:pPr>
          </w:p>
        </w:tc>
        <w:tc>
          <w:tcPr>
            <w:tcW w:w="571" w:type="dxa"/>
            <w:vMerge/>
            <w:tcBorders>
              <w:top w:val="nil"/>
            </w:tcBorders>
          </w:tcPr>
          <w:p>
            <w:pPr>
              <w:rPr>
                <w:sz w:val="2"/>
                <w:szCs w:val="2"/>
              </w:rPr>
            </w:pPr>
          </w:p>
        </w:tc>
        <w:tc>
          <w:tcPr>
            <w:tcW w:w="564" w:type="dxa"/>
          </w:tcPr>
          <w:p>
            <w:pPr>
              <w:pStyle w:val="TableParagraph"/>
              <w:rPr>
                <w:sz w:val="22"/>
              </w:rPr>
            </w:pPr>
          </w:p>
        </w:tc>
        <w:tc>
          <w:tcPr>
            <w:tcW w:w="1474" w:type="dxa"/>
          </w:tcPr>
          <w:p>
            <w:pPr>
              <w:pStyle w:val="TableParagraph"/>
              <w:rPr>
                <w:sz w:val="22"/>
              </w:rPr>
            </w:pPr>
          </w:p>
        </w:tc>
        <w:tc>
          <w:tcPr>
            <w:tcW w:w="1357" w:type="dxa"/>
          </w:tcPr>
          <w:p>
            <w:pPr>
              <w:pStyle w:val="TableParagraph"/>
              <w:spacing w:before="15"/>
              <w:ind w:left="112"/>
              <w:rPr>
                <w:sz w:val="24"/>
              </w:rPr>
            </w:pPr>
            <w:r>
              <w:rPr>
                <w:spacing w:val="-5"/>
                <w:sz w:val="24"/>
              </w:rPr>
              <w:t>ной</w:t>
            </w:r>
          </w:p>
        </w:tc>
        <w:tc>
          <w:tcPr>
            <w:tcW w:w="1287" w:type="dxa"/>
          </w:tcPr>
          <w:p>
            <w:pPr>
              <w:pStyle w:val="TableParagraph"/>
              <w:rPr>
                <w:sz w:val="22"/>
              </w:rPr>
            </w:pPr>
          </w:p>
        </w:tc>
      </w:tr>
      <w:tr>
        <w:trPr>
          <w:trHeight w:val="317" w:hRule="atLeast"/>
        </w:trPr>
        <w:tc>
          <w:tcPr>
            <w:tcW w:w="698" w:type="dxa"/>
          </w:tcPr>
          <w:p>
            <w:pPr>
              <w:pStyle w:val="TableParagraph"/>
              <w:rPr>
                <w:sz w:val="22"/>
              </w:rPr>
            </w:pPr>
          </w:p>
        </w:tc>
        <w:tc>
          <w:tcPr>
            <w:tcW w:w="1997" w:type="dxa"/>
          </w:tcPr>
          <w:p>
            <w:pPr>
              <w:pStyle w:val="TableParagraph"/>
              <w:spacing w:before="15"/>
              <w:ind w:left="109"/>
              <w:rPr>
                <w:sz w:val="24"/>
              </w:rPr>
            </w:pPr>
            <w:r>
              <w:rPr>
                <w:spacing w:val="-2"/>
                <w:sz w:val="24"/>
              </w:rPr>
              <w:t>нематериальным</w:t>
            </w:r>
          </w:p>
        </w:tc>
        <w:tc>
          <w:tcPr>
            <w:tcW w:w="533" w:type="dxa"/>
            <w:vMerge/>
            <w:tcBorders>
              <w:top w:val="nil"/>
            </w:tcBorders>
          </w:tcPr>
          <w:p>
            <w:pPr>
              <w:rPr>
                <w:sz w:val="2"/>
                <w:szCs w:val="2"/>
              </w:rPr>
            </w:pPr>
          </w:p>
        </w:tc>
        <w:tc>
          <w:tcPr>
            <w:tcW w:w="571" w:type="dxa"/>
            <w:vMerge/>
            <w:tcBorders>
              <w:top w:val="nil"/>
            </w:tcBorders>
          </w:tcPr>
          <w:p>
            <w:pPr>
              <w:rPr>
                <w:sz w:val="2"/>
                <w:szCs w:val="2"/>
              </w:rPr>
            </w:pPr>
          </w:p>
        </w:tc>
        <w:tc>
          <w:tcPr>
            <w:tcW w:w="564" w:type="dxa"/>
          </w:tcPr>
          <w:p>
            <w:pPr>
              <w:pStyle w:val="TableParagraph"/>
              <w:rPr>
                <w:sz w:val="22"/>
              </w:rPr>
            </w:pPr>
          </w:p>
        </w:tc>
        <w:tc>
          <w:tcPr>
            <w:tcW w:w="1474" w:type="dxa"/>
          </w:tcPr>
          <w:p>
            <w:pPr>
              <w:pStyle w:val="TableParagraph"/>
              <w:rPr>
                <w:sz w:val="22"/>
              </w:rPr>
            </w:pPr>
          </w:p>
        </w:tc>
        <w:tc>
          <w:tcPr>
            <w:tcW w:w="1357" w:type="dxa"/>
          </w:tcPr>
          <w:p>
            <w:pPr>
              <w:pStyle w:val="TableParagraph"/>
              <w:spacing w:before="15"/>
              <w:ind w:left="121"/>
              <w:rPr>
                <w:sz w:val="24"/>
              </w:rPr>
            </w:pPr>
            <w:r>
              <w:rPr>
                <w:spacing w:val="-2"/>
                <w:sz w:val="24"/>
              </w:rPr>
              <w:t>ответствен</w:t>
            </w:r>
          </w:p>
        </w:tc>
        <w:tc>
          <w:tcPr>
            <w:tcW w:w="1287" w:type="dxa"/>
          </w:tcPr>
          <w:p>
            <w:pPr>
              <w:pStyle w:val="TableParagraph"/>
              <w:rPr>
                <w:sz w:val="22"/>
              </w:rPr>
            </w:pPr>
          </w:p>
        </w:tc>
      </w:tr>
      <w:tr>
        <w:trPr>
          <w:trHeight w:val="441" w:hRule="atLeast"/>
        </w:trPr>
        <w:tc>
          <w:tcPr>
            <w:tcW w:w="698" w:type="dxa"/>
          </w:tcPr>
          <w:p>
            <w:pPr>
              <w:pStyle w:val="TableParagraph"/>
              <w:rPr>
                <w:sz w:val="22"/>
              </w:rPr>
            </w:pPr>
          </w:p>
        </w:tc>
        <w:tc>
          <w:tcPr>
            <w:tcW w:w="1997" w:type="dxa"/>
          </w:tcPr>
          <w:p>
            <w:pPr>
              <w:pStyle w:val="TableParagraph"/>
              <w:spacing w:before="15"/>
              <w:ind w:left="109"/>
              <w:rPr>
                <w:sz w:val="24"/>
              </w:rPr>
            </w:pPr>
            <w:r>
              <w:rPr>
                <w:sz w:val="24"/>
              </w:rPr>
              <w:t>и</w:t>
            </w:r>
            <w:r>
              <w:rPr>
                <w:spacing w:val="-3"/>
                <w:sz w:val="24"/>
              </w:rPr>
              <w:t> </w:t>
            </w:r>
            <w:r>
              <w:rPr>
                <w:spacing w:val="-2"/>
                <w:sz w:val="24"/>
              </w:rPr>
              <w:t>активами</w:t>
            </w:r>
          </w:p>
        </w:tc>
        <w:tc>
          <w:tcPr>
            <w:tcW w:w="533" w:type="dxa"/>
            <w:vMerge/>
            <w:tcBorders>
              <w:top w:val="nil"/>
            </w:tcBorders>
          </w:tcPr>
          <w:p>
            <w:pPr>
              <w:rPr>
                <w:sz w:val="2"/>
                <w:szCs w:val="2"/>
              </w:rPr>
            </w:pPr>
          </w:p>
        </w:tc>
        <w:tc>
          <w:tcPr>
            <w:tcW w:w="571" w:type="dxa"/>
            <w:vMerge/>
            <w:tcBorders>
              <w:top w:val="nil"/>
            </w:tcBorders>
          </w:tcPr>
          <w:p>
            <w:pPr>
              <w:rPr>
                <w:sz w:val="2"/>
                <w:szCs w:val="2"/>
              </w:rPr>
            </w:pPr>
          </w:p>
        </w:tc>
        <w:tc>
          <w:tcPr>
            <w:tcW w:w="564" w:type="dxa"/>
          </w:tcPr>
          <w:p>
            <w:pPr>
              <w:pStyle w:val="TableParagraph"/>
              <w:rPr>
                <w:sz w:val="22"/>
              </w:rPr>
            </w:pPr>
          </w:p>
        </w:tc>
        <w:tc>
          <w:tcPr>
            <w:tcW w:w="1474" w:type="dxa"/>
          </w:tcPr>
          <w:p>
            <w:pPr>
              <w:pStyle w:val="TableParagraph"/>
              <w:rPr>
                <w:sz w:val="22"/>
              </w:rPr>
            </w:pPr>
          </w:p>
        </w:tc>
        <w:tc>
          <w:tcPr>
            <w:tcW w:w="1357" w:type="dxa"/>
          </w:tcPr>
          <w:p>
            <w:pPr>
              <w:pStyle w:val="TableParagraph"/>
              <w:spacing w:before="15"/>
              <w:ind w:left="112"/>
              <w:rPr>
                <w:sz w:val="24"/>
              </w:rPr>
            </w:pPr>
            <w:r>
              <w:rPr>
                <w:spacing w:val="-2"/>
                <w:sz w:val="24"/>
              </w:rPr>
              <w:t>ности</w:t>
            </w:r>
          </w:p>
        </w:tc>
        <w:tc>
          <w:tcPr>
            <w:tcW w:w="1287" w:type="dxa"/>
          </w:tcPr>
          <w:p>
            <w:pPr>
              <w:pStyle w:val="TableParagraph"/>
              <w:rPr>
                <w:sz w:val="22"/>
              </w:rPr>
            </w:pPr>
          </w:p>
        </w:tc>
      </w:tr>
      <w:tr>
        <w:trPr>
          <w:trHeight w:val="441" w:hRule="atLeast"/>
        </w:trPr>
        <w:tc>
          <w:tcPr>
            <w:tcW w:w="698" w:type="dxa"/>
          </w:tcPr>
          <w:p>
            <w:pPr>
              <w:pStyle w:val="TableParagraph"/>
              <w:spacing w:before="140"/>
              <w:ind w:left="50"/>
              <w:rPr>
                <w:sz w:val="24"/>
              </w:rPr>
            </w:pPr>
            <w:r>
              <w:rPr>
                <w:spacing w:val="-2"/>
                <w:sz w:val="24"/>
              </w:rPr>
              <w:t>106.6</w:t>
            </w:r>
          </w:p>
        </w:tc>
        <w:tc>
          <w:tcPr>
            <w:tcW w:w="1997" w:type="dxa"/>
          </w:tcPr>
          <w:p>
            <w:pPr>
              <w:pStyle w:val="TableParagraph"/>
              <w:spacing w:before="140"/>
              <w:ind w:left="109"/>
              <w:rPr>
                <w:sz w:val="24"/>
              </w:rPr>
            </w:pPr>
            <w:r>
              <w:rPr>
                <w:sz w:val="24"/>
              </w:rPr>
              <w:t>Вложения</w:t>
            </w:r>
            <w:r>
              <w:rPr>
                <w:spacing w:val="-15"/>
                <w:sz w:val="24"/>
              </w:rPr>
              <w:t> </w:t>
            </w:r>
            <w:r>
              <w:rPr>
                <w:spacing w:val="-10"/>
                <w:sz w:val="24"/>
              </w:rPr>
              <w:t>в</w:t>
            </w:r>
          </w:p>
        </w:tc>
        <w:tc>
          <w:tcPr>
            <w:tcW w:w="533" w:type="dxa"/>
            <w:vMerge w:val="restart"/>
          </w:tcPr>
          <w:p>
            <w:pPr>
              <w:pStyle w:val="TableParagraph"/>
              <w:spacing w:line="275" w:lineRule="exact" w:before="188"/>
              <w:ind w:left="158"/>
              <w:rPr>
                <w:sz w:val="24"/>
              </w:rPr>
            </w:pPr>
            <w:r>
              <w:rPr>
                <w:spacing w:val="-10"/>
                <w:sz w:val="24"/>
              </w:rPr>
              <w:t>Д</w:t>
            </w:r>
          </w:p>
          <w:p>
            <w:pPr>
              <w:pStyle w:val="TableParagraph"/>
              <w:spacing w:line="275" w:lineRule="exact"/>
              <w:ind w:left="152"/>
              <w:rPr>
                <w:sz w:val="24"/>
              </w:rPr>
            </w:pPr>
            <w:r>
              <w:rPr>
                <w:spacing w:val="-10"/>
                <w:sz w:val="24"/>
              </w:rPr>
              <w:t>а</w:t>
            </w:r>
          </w:p>
        </w:tc>
        <w:tc>
          <w:tcPr>
            <w:tcW w:w="571" w:type="dxa"/>
            <w:vMerge w:val="restart"/>
          </w:tcPr>
          <w:p>
            <w:pPr>
              <w:pStyle w:val="TableParagraph"/>
              <w:rPr>
                <w:sz w:val="22"/>
              </w:rPr>
            </w:pPr>
          </w:p>
        </w:tc>
        <w:tc>
          <w:tcPr>
            <w:tcW w:w="564" w:type="dxa"/>
          </w:tcPr>
          <w:p>
            <w:pPr>
              <w:pStyle w:val="TableParagraph"/>
              <w:spacing w:before="140"/>
              <w:ind w:left="115"/>
              <w:rPr>
                <w:sz w:val="24"/>
              </w:rPr>
            </w:pPr>
            <w:r>
              <w:rPr>
                <w:spacing w:val="-10"/>
                <w:sz w:val="24"/>
              </w:rPr>
              <w:t>А</w:t>
            </w:r>
          </w:p>
        </w:tc>
        <w:tc>
          <w:tcPr>
            <w:tcW w:w="1474" w:type="dxa"/>
          </w:tcPr>
          <w:p>
            <w:pPr>
              <w:pStyle w:val="TableParagraph"/>
              <w:spacing w:before="140"/>
              <w:ind w:left="178"/>
              <w:rPr>
                <w:sz w:val="24"/>
              </w:rPr>
            </w:pPr>
            <w:r>
              <w:rPr>
                <w:spacing w:val="-2"/>
                <w:sz w:val="24"/>
              </w:rPr>
              <w:t>Основные</w:t>
            </w:r>
          </w:p>
        </w:tc>
        <w:tc>
          <w:tcPr>
            <w:tcW w:w="1357" w:type="dxa"/>
          </w:tcPr>
          <w:p>
            <w:pPr>
              <w:pStyle w:val="TableParagraph"/>
              <w:spacing w:before="140"/>
              <w:ind w:left="112"/>
              <w:rPr>
                <w:sz w:val="24"/>
              </w:rPr>
            </w:pPr>
            <w:r>
              <w:rPr>
                <w:spacing w:val="-2"/>
                <w:sz w:val="24"/>
              </w:rPr>
              <w:t>Центры</w:t>
            </w:r>
          </w:p>
        </w:tc>
        <w:tc>
          <w:tcPr>
            <w:tcW w:w="1287" w:type="dxa"/>
          </w:tcPr>
          <w:p>
            <w:pPr>
              <w:pStyle w:val="TableParagraph"/>
              <w:spacing w:before="140"/>
              <w:ind w:left="131"/>
              <w:rPr>
                <w:sz w:val="24"/>
              </w:rPr>
            </w:pPr>
            <w:r>
              <w:rPr>
                <w:spacing w:val="-4"/>
                <w:sz w:val="24"/>
              </w:rPr>
              <w:t>Виды</w:t>
            </w:r>
          </w:p>
        </w:tc>
      </w:tr>
      <w:tr>
        <w:trPr>
          <w:trHeight w:val="319" w:hRule="atLeast"/>
        </w:trPr>
        <w:tc>
          <w:tcPr>
            <w:tcW w:w="698" w:type="dxa"/>
          </w:tcPr>
          <w:p>
            <w:pPr>
              <w:pStyle w:val="TableParagraph"/>
              <w:spacing w:before="15"/>
              <w:ind w:right="108"/>
              <w:jc w:val="right"/>
              <w:rPr>
                <w:sz w:val="24"/>
              </w:rPr>
            </w:pPr>
            <w:r>
              <w:rPr>
                <w:spacing w:val="-10"/>
                <w:sz w:val="24"/>
              </w:rPr>
              <w:t>D</w:t>
            </w:r>
          </w:p>
        </w:tc>
        <w:tc>
          <w:tcPr>
            <w:tcW w:w="1997" w:type="dxa"/>
          </w:tcPr>
          <w:p>
            <w:pPr>
              <w:pStyle w:val="TableParagraph"/>
              <w:spacing w:before="20"/>
              <w:ind w:left="109"/>
              <w:rPr>
                <w:sz w:val="24"/>
              </w:rPr>
            </w:pPr>
            <w:r>
              <w:rPr>
                <w:spacing w:val="-2"/>
                <w:sz w:val="24"/>
              </w:rPr>
              <w:t>права</w:t>
            </w:r>
          </w:p>
        </w:tc>
        <w:tc>
          <w:tcPr>
            <w:tcW w:w="533" w:type="dxa"/>
            <w:vMerge/>
            <w:tcBorders>
              <w:top w:val="nil"/>
            </w:tcBorders>
          </w:tcPr>
          <w:p>
            <w:pPr>
              <w:rPr>
                <w:sz w:val="2"/>
                <w:szCs w:val="2"/>
              </w:rPr>
            </w:pPr>
          </w:p>
        </w:tc>
        <w:tc>
          <w:tcPr>
            <w:tcW w:w="571" w:type="dxa"/>
            <w:vMerge/>
            <w:tcBorders>
              <w:top w:val="nil"/>
            </w:tcBorders>
          </w:tcPr>
          <w:p>
            <w:pPr>
              <w:rPr>
                <w:sz w:val="2"/>
                <w:szCs w:val="2"/>
              </w:rPr>
            </w:pPr>
          </w:p>
        </w:tc>
        <w:tc>
          <w:tcPr>
            <w:tcW w:w="564" w:type="dxa"/>
          </w:tcPr>
          <w:p>
            <w:pPr>
              <w:pStyle w:val="TableParagraph"/>
              <w:rPr>
                <w:sz w:val="22"/>
              </w:rPr>
            </w:pPr>
          </w:p>
        </w:tc>
        <w:tc>
          <w:tcPr>
            <w:tcW w:w="1474" w:type="dxa"/>
          </w:tcPr>
          <w:p>
            <w:pPr>
              <w:pStyle w:val="TableParagraph"/>
              <w:spacing w:before="20"/>
              <w:ind w:left="178"/>
              <w:rPr>
                <w:sz w:val="24"/>
              </w:rPr>
            </w:pPr>
            <w:r>
              <w:rPr>
                <w:spacing w:val="-2"/>
                <w:sz w:val="24"/>
              </w:rPr>
              <w:t>средства</w:t>
            </w:r>
          </w:p>
        </w:tc>
        <w:tc>
          <w:tcPr>
            <w:tcW w:w="1357" w:type="dxa"/>
          </w:tcPr>
          <w:p>
            <w:pPr>
              <w:pStyle w:val="TableParagraph"/>
              <w:spacing w:before="20"/>
              <w:ind w:left="112"/>
              <w:rPr>
                <w:sz w:val="24"/>
              </w:rPr>
            </w:pPr>
            <w:r>
              <w:rPr>
                <w:spacing w:val="-2"/>
                <w:sz w:val="24"/>
              </w:rPr>
              <w:t>материаль</w:t>
            </w:r>
          </w:p>
        </w:tc>
        <w:tc>
          <w:tcPr>
            <w:tcW w:w="1287" w:type="dxa"/>
          </w:tcPr>
          <w:p>
            <w:pPr>
              <w:pStyle w:val="TableParagraph"/>
              <w:spacing w:before="20"/>
              <w:ind w:left="131"/>
              <w:rPr>
                <w:sz w:val="24"/>
              </w:rPr>
            </w:pPr>
            <w:r>
              <w:rPr>
                <w:sz w:val="24"/>
              </w:rPr>
              <w:t>затрат</w:t>
            </w:r>
            <w:r>
              <w:rPr>
                <w:spacing w:val="-7"/>
                <w:sz w:val="24"/>
              </w:rPr>
              <w:t> </w:t>
            </w:r>
            <w:r>
              <w:rPr>
                <w:spacing w:val="-4"/>
                <w:sz w:val="24"/>
              </w:rPr>
              <w:t>(об)</w:t>
            </w:r>
          </w:p>
        </w:tc>
      </w:tr>
      <w:tr>
        <w:trPr>
          <w:trHeight w:val="314" w:hRule="atLeast"/>
        </w:trPr>
        <w:tc>
          <w:tcPr>
            <w:tcW w:w="698" w:type="dxa"/>
          </w:tcPr>
          <w:p>
            <w:pPr>
              <w:pStyle w:val="TableParagraph"/>
              <w:rPr>
                <w:sz w:val="22"/>
              </w:rPr>
            </w:pPr>
          </w:p>
        </w:tc>
        <w:tc>
          <w:tcPr>
            <w:tcW w:w="1997" w:type="dxa"/>
          </w:tcPr>
          <w:p>
            <w:pPr>
              <w:pStyle w:val="TableParagraph"/>
              <w:spacing w:before="13"/>
              <w:ind w:left="109"/>
              <w:rPr>
                <w:sz w:val="24"/>
              </w:rPr>
            </w:pPr>
            <w:r>
              <w:rPr>
                <w:spacing w:val="-2"/>
                <w:sz w:val="24"/>
              </w:rPr>
              <w:t>пользования</w:t>
            </w:r>
          </w:p>
        </w:tc>
        <w:tc>
          <w:tcPr>
            <w:tcW w:w="533" w:type="dxa"/>
            <w:vMerge/>
            <w:tcBorders>
              <w:top w:val="nil"/>
            </w:tcBorders>
          </w:tcPr>
          <w:p>
            <w:pPr>
              <w:rPr>
                <w:sz w:val="2"/>
                <w:szCs w:val="2"/>
              </w:rPr>
            </w:pPr>
          </w:p>
        </w:tc>
        <w:tc>
          <w:tcPr>
            <w:tcW w:w="571" w:type="dxa"/>
            <w:vMerge/>
            <w:tcBorders>
              <w:top w:val="nil"/>
            </w:tcBorders>
          </w:tcPr>
          <w:p>
            <w:pPr>
              <w:rPr>
                <w:sz w:val="2"/>
                <w:szCs w:val="2"/>
              </w:rPr>
            </w:pPr>
          </w:p>
        </w:tc>
        <w:tc>
          <w:tcPr>
            <w:tcW w:w="564" w:type="dxa"/>
          </w:tcPr>
          <w:p>
            <w:pPr>
              <w:pStyle w:val="TableParagraph"/>
              <w:rPr>
                <w:sz w:val="22"/>
              </w:rPr>
            </w:pPr>
          </w:p>
        </w:tc>
        <w:tc>
          <w:tcPr>
            <w:tcW w:w="1474" w:type="dxa"/>
          </w:tcPr>
          <w:p>
            <w:pPr>
              <w:pStyle w:val="TableParagraph"/>
              <w:rPr>
                <w:sz w:val="22"/>
              </w:rPr>
            </w:pPr>
          </w:p>
        </w:tc>
        <w:tc>
          <w:tcPr>
            <w:tcW w:w="1357" w:type="dxa"/>
          </w:tcPr>
          <w:p>
            <w:pPr>
              <w:pStyle w:val="TableParagraph"/>
              <w:spacing w:before="13"/>
              <w:ind w:left="112"/>
              <w:rPr>
                <w:sz w:val="24"/>
              </w:rPr>
            </w:pPr>
            <w:r>
              <w:rPr>
                <w:spacing w:val="-5"/>
                <w:sz w:val="24"/>
              </w:rPr>
              <w:t>ной</w:t>
            </w:r>
          </w:p>
        </w:tc>
        <w:tc>
          <w:tcPr>
            <w:tcW w:w="1287" w:type="dxa"/>
          </w:tcPr>
          <w:p>
            <w:pPr>
              <w:pStyle w:val="TableParagraph"/>
              <w:rPr>
                <w:sz w:val="22"/>
              </w:rPr>
            </w:pPr>
          </w:p>
        </w:tc>
      </w:tr>
      <w:tr>
        <w:trPr>
          <w:trHeight w:val="316" w:hRule="atLeast"/>
        </w:trPr>
        <w:tc>
          <w:tcPr>
            <w:tcW w:w="698" w:type="dxa"/>
          </w:tcPr>
          <w:p>
            <w:pPr>
              <w:pStyle w:val="TableParagraph"/>
              <w:rPr>
                <w:sz w:val="22"/>
              </w:rPr>
            </w:pPr>
          </w:p>
        </w:tc>
        <w:tc>
          <w:tcPr>
            <w:tcW w:w="1997" w:type="dxa"/>
          </w:tcPr>
          <w:p>
            <w:pPr>
              <w:pStyle w:val="TableParagraph"/>
              <w:spacing w:before="15"/>
              <w:ind w:left="110"/>
              <w:rPr>
                <w:sz w:val="24"/>
              </w:rPr>
            </w:pPr>
            <w:r>
              <w:rPr>
                <w:spacing w:val="-2"/>
                <w:sz w:val="24"/>
              </w:rPr>
              <w:t>иными</w:t>
            </w:r>
          </w:p>
        </w:tc>
        <w:tc>
          <w:tcPr>
            <w:tcW w:w="533" w:type="dxa"/>
            <w:vMerge/>
            <w:tcBorders>
              <w:top w:val="nil"/>
            </w:tcBorders>
          </w:tcPr>
          <w:p>
            <w:pPr>
              <w:rPr>
                <w:sz w:val="2"/>
                <w:szCs w:val="2"/>
              </w:rPr>
            </w:pPr>
          </w:p>
        </w:tc>
        <w:tc>
          <w:tcPr>
            <w:tcW w:w="571" w:type="dxa"/>
            <w:vMerge/>
            <w:tcBorders>
              <w:top w:val="nil"/>
            </w:tcBorders>
          </w:tcPr>
          <w:p>
            <w:pPr>
              <w:rPr>
                <w:sz w:val="2"/>
                <w:szCs w:val="2"/>
              </w:rPr>
            </w:pPr>
          </w:p>
        </w:tc>
        <w:tc>
          <w:tcPr>
            <w:tcW w:w="564" w:type="dxa"/>
          </w:tcPr>
          <w:p>
            <w:pPr>
              <w:pStyle w:val="TableParagraph"/>
              <w:rPr>
                <w:sz w:val="22"/>
              </w:rPr>
            </w:pPr>
          </w:p>
        </w:tc>
        <w:tc>
          <w:tcPr>
            <w:tcW w:w="1474" w:type="dxa"/>
          </w:tcPr>
          <w:p>
            <w:pPr>
              <w:pStyle w:val="TableParagraph"/>
              <w:rPr>
                <w:sz w:val="22"/>
              </w:rPr>
            </w:pPr>
          </w:p>
        </w:tc>
        <w:tc>
          <w:tcPr>
            <w:tcW w:w="1357" w:type="dxa"/>
          </w:tcPr>
          <w:p>
            <w:pPr>
              <w:pStyle w:val="TableParagraph"/>
              <w:spacing w:before="15"/>
              <w:ind w:left="121"/>
              <w:rPr>
                <w:sz w:val="24"/>
              </w:rPr>
            </w:pPr>
            <w:r>
              <w:rPr>
                <w:spacing w:val="-2"/>
                <w:sz w:val="24"/>
              </w:rPr>
              <w:t>ответствен</w:t>
            </w:r>
          </w:p>
        </w:tc>
        <w:tc>
          <w:tcPr>
            <w:tcW w:w="1287" w:type="dxa"/>
          </w:tcPr>
          <w:p>
            <w:pPr>
              <w:pStyle w:val="TableParagraph"/>
              <w:rPr>
                <w:sz w:val="22"/>
              </w:rPr>
            </w:pPr>
          </w:p>
        </w:tc>
      </w:tr>
      <w:tr>
        <w:trPr>
          <w:trHeight w:val="319" w:hRule="atLeast"/>
        </w:trPr>
        <w:tc>
          <w:tcPr>
            <w:tcW w:w="698" w:type="dxa"/>
          </w:tcPr>
          <w:p>
            <w:pPr>
              <w:pStyle w:val="TableParagraph"/>
              <w:rPr>
                <w:sz w:val="22"/>
              </w:rPr>
            </w:pPr>
          </w:p>
        </w:tc>
        <w:tc>
          <w:tcPr>
            <w:tcW w:w="1997" w:type="dxa"/>
          </w:tcPr>
          <w:p>
            <w:pPr>
              <w:pStyle w:val="TableParagraph"/>
              <w:spacing w:before="15"/>
              <w:ind w:left="119"/>
              <w:rPr>
                <w:sz w:val="24"/>
              </w:rPr>
            </w:pPr>
            <w:r>
              <w:rPr>
                <w:spacing w:val="-2"/>
                <w:sz w:val="24"/>
              </w:rPr>
              <w:t>объектами</w:t>
            </w:r>
          </w:p>
        </w:tc>
        <w:tc>
          <w:tcPr>
            <w:tcW w:w="533" w:type="dxa"/>
            <w:vMerge/>
            <w:tcBorders>
              <w:top w:val="nil"/>
            </w:tcBorders>
          </w:tcPr>
          <w:p>
            <w:pPr>
              <w:rPr>
                <w:sz w:val="2"/>
                <w:szCs w:val="2"/>
              </w:rPr>
            </w:pPr>
          </w:p>
        </w:tc>
        <w:tc>
          <w:tcPr>
            <w:tcW w:w="571" w:type="dxa"/>
            <w:vMerge/>
            <w:tcBorders>
              <w:top w:val="nil"/>
            </w:tcBorders>
          </w:tcPr>
          <w:p>
            <w:pPr>
              <w:rPr>
                <w:sz w:val="2"/>
                <w:szCs w:val="2"/>
              </w:rPr>
            </w:pPr>
          </w:p>
        </w:tc>
        <w:tc>
          <w:tcPr>
            <w:tcW w:w="564" w:type="dxa"/>
          </w:tcPr>
          <w:p>
            <w:pPr>
              <w:pStyle w:val="TableParagraph"/>
              <w:rPr>
                <w:sz w:val="22"/>
              </w:rPr>
            </w:pPr>
          </w:p>
        </w:tc>
        <w:tc>
          <w:tcPr>
            <w:tcW w:w="1474" w:type="dxa"/>
          </w:tcPr>
          <w:p>
            <w:pPr>
              <w:pStyle w:val="TableParagraph"/>
              <w:rPr>
                <w:sz w:val="22"/>
              </w:rPr>
            </w:pPr>
          </w:p>
        </w:tc>
        <w:tc>
          <w:tcPr>
            <w:tcW w:w="1357" w:type="dxa"/>
          </w:tcPr>
          <w:p>
            <w:pPr>
              <w:pStyle w:val="TableParagraph"/>
              <w:spacing w:before="15"/>
              <w:ind w:left="112"/>
              <w:rPr>
                <w:sz w:val="24"/>
              </w:rPr>
            </w:pPr>
            <w:r>
              <w:rPr>
                <w:spacing w:val="-2"/>
                <w:sz w:val="24"/>
              </w:rPr>
              <w:t>ности</w:t>
            </w:r>
          </w:p>
        </w:tc>
        <w:tc>
          <w:tcPr>
            <w:tcW w:w="1287" w:type="dxa"/>
          </w:tcPr>
          <w:p>
            <w:pPr>
              <w:pStyle w:val="TableParagraph"/>
              <w:rPr>
                <w:sz w:val="22"/>
              </w:rPr>
            </w:pPr>
          </w:p>
        </w:tc>
      </w:tr>
      <w:tr>
        <w:trPr>
          <w:trHeight w:val="319" w:hRule="atLeast"/>
        </w:trPr>
        <w:tc>
          <w:tcPr>
            <w:tcW w:w="698" w:type="dxa"/>
          </w:tcPr>
          <w:p>
            <w:pPr>
              <w:pStyle w:val="TableParagraph"/>
              <w:rPr>
                <w:sz w:val="22"/>
              </w:rPr>
            </w:pPr>
          </w:p>
        </w:tc>
        <w:tc>
          <w:tcPr>
            <w:tcW w:w="1997" w:type="dxa"/>
          </w:tcPr>
          <w:p>
            <w:pPr>
              <w:pStyle w:val="TableParagraph"/>
              <w:spacing w:before="18"/>
              <w:ind w:left="109"/>
              <w:rPr>
                <w:sz w:val="24"/>
              </w:rPr>
            </w:pPr>
            <w:r>
              <w:rPr>
                <w:spacing w:val="-2"/>
                <w:sz w:val="24"/>
              </w:rPr>
              <w:t>интеллектуально</w:t>
            </w:r>
          </w:p>
        </w:tc>
        <w:tc>
          <w:tcPr>
            <w:tcW w:w="533" w:type="dxa"/>
            <w:vMerge/>
            <w:tcBorders>
              <w:top w:val="nil"/>
            </w:tcBorders>
          </w:tcPr>
          <w:p>
            <w:pPr>
              <w:rPr>
                <w:sz w:val="2"/>
                <w:szCs w:val="2"/>
              </w:rPr>
            </w:pPr>
          </w:p>
        </w:tc>
        <w:tc>
          <w:tcPr>
            <w:tcW w:w="571" w:type="dxa"/>
            <w:vMerge/>
            <w:tcBorders>
              <w:top w:val="nil"/>
            </w:tcBorders>
          </w:tcPr>
          <w:p>
            <w:pPr>
              <w:rPr>
                <w:sz w:val="2"/>
                <w:szCs w:val="2"/>
              </w:rPr>
            </w:pPr>
          </w:p>
        </w:tc>
        <w:tc>
          <w:tcPr>
            <w:tcW w:w="564" w:type="dxa"/>
          </w:tcPr>
          <w:p>
            <w:pPr>
              <w:pStyle w:val="TableParagraph"/>
              <w:rPr>
                <w:sz w:val="22"/>
              </w:rPr>
            </w:pPr>
          </w:p>
        </w:tc>
        <w:tc>
          <w:tcPr>
            <w:tcW w:w="1474" w:type="dxa"/>
          </w:tcPr>
          <w:p>
            <w:pPr>
              <w:pStyle w:val="TableParagraph"/>
              <w:rPr>
                <w:sz w:val="22"/>
              </w:rPr>
            </w:pPr>
          </w:p>
        </w:tc>
        <w:tc>
          <w:tcPr>
            <w:tcW w:w="1357" w:type="dxa"/>
          </w:tcPr>
          <w:p>
            <w:pPr>
              <w:pStyle w:val="TableParagraph"/>
              <w:rPr>
                <w:sz w:val="22"/>
              </w:rPr>
            </w:pPr>
          </w:p>
        </w:tc>
        <w:tc>
          <w:tcPr>
            <w:tcW w:w="1287" w:type="dxa"/>
          </w:tcPr>
          <w:p>
            <w:pPr>
              <w:pStyle w:val="TableParagraph"/>
              <w:rPr>
                <w:sz w:val="22"/>
              </w:rPr>
            </w:pPr>
          </w:p>
        </w:tc>
      </w:tr>
      <w:tr>
        <w:trPr>
          <w:trHeight w:val="441" w:hRule="atLeast"/>
        </w:trPr>
        <w:tc>
          <w:tcPr>
            <w:tcW w:w="698" w:type="dxa"/>
          </w:tcPr>
          <w:p>
            <w:pPr>
              <w:pStyle w:val="TableParagraph"/>
              <w:rPr>
                <w:sz w:val="22"/>
              </w:rPr>
            </w:pPr>
          </w:p>
        </w:tc>
        <w:tc>
          <w:tcPr>
            <w:tcW w:w="1997" w:type="dxa"/>
          </w:tcPr>
          <w:p>
            <w:pPr>
              <w:pStyle w:val="TableParagraph"/>
              <w:spacing w:before="15"/>
              <w:ind w:left="109"/>
              <w:rPr>
                <w:sz w:val="24"/>
              </w:rPr>
            </w:pPr>
            <w:r>
              <w:rPr>
                <w:sz w:val="24"/>
              </w:rPr>
              <w:t>й</w:t>
            </w:r>
            <w:r>
              <w:rPr>
                <w:spacing w:val="-3"/>
                <w:sz w:val="24"/>
              </w:rPr>
              <w:t> </w:t>
            </w:r>
            <w:r>
              <w:rPr>
                <w:spacing w:val="-2"/>
                <w:sz w:val="24"/>
              </w:rPr>
              <w:t>собственности</w:t>
            </w:r>
          </w:p>
        </w:tc>
        <w:tc>
          <w:tcPr>
            <w:tcW w:w="533" w:type="dxa"/>
            <w:vMerge/>
            <w:tcBorders>
              <w:top w:val="nil"/>
            </w:tcBorders>
          </w:tcPr>
          <w:p>
            <w:pPr>
              <w:rPr>
                <w:sz w:val="2"/>
                <w:szCs w:val="2"/>
              </w:rPr>
            </w:pPr>
          </w:p>
        </w:tc>
        <w:tc>
          <w:tcPr>
            <w:tcW w:w="571" w:type="dxa"/>
            <w:vMerge/>
            <w:tcBorders>
              <w:top w:val="nil"/>
            </w:tcBorders>
          </w:tcPr>
          <w:p>
            <w:pPr>
              <w:rPr>
                <w:sz w:val="2"/>
                <w:szCs w:val="2"/>
              </w:rPr>
            </w:pPr>
          </w:p>
        </w:tc>
        <w:tc>
          <w:tcPr>
            <w:tcW w:w="564" w:type="dxa"/>
          </w:tcPr>
          <w:p>
            <w:pPr>
              <w:pStyle w:val="TableParagraph"/>
              <w:rPr>
                <w:sz w:val="22"/>
              </w:rPr>
            </w:pPr>
          </w:p>
        </w:tc>
        <w:tc>
          <w:tcPr>
            <w:tcW w:w="1474" w:type="dxa"/>
          </w:tcPr>
          <w:p>
            <w:pPr>
              <w:pStyle w:val="TableParagraph"/>
              <w:rPr>
                <w:sz w:val="22"/>
              </w:rPr>
            </w:pPr>
          </w:p>
        </w:tc>
        <w:tc>
          <w:tcPr>
            <w:tcW w:w="1357" w:type="dxa"/>
          </w:tcPr>
          <w:p>
            <w:pPr>
              <w:pStyle w:val="TableParagraph"/>
              <w:rPr>
                <w:sz w:val="22"/>
              </w:rPr>
            </w:pPr>
          </w:p>
        </w:tc>
        <w:tc>
          <w:tcPr>
            <w:tcW w:w="1287" w:type="dxa"/>
          </w:tcPr>
          <w:p>
            <w:pPr>
              <w:pStyle w:val="TableParagraph"/>
              <w:rPr>
                <w:sz w:val="22"/>
              </w:rPr>
            </w:pPr>
          </w:p>
        </w:tc>
      </w:tr>
      <w:tr>
        <w:trPr>
          <w:trHeight w:val="442" w:hRule="atLeast"/>
        </w:trPr>
        <w:tc>
          <w:tcPr>
            <w:tcW w:w="698" w:type="dxa"/>
          </w:tcPr>
          <w:p>
            <w:pPr>
              <w:pStyle w:val="TableParagraph"/>
              <w:spacing w:before="140"/>
              <w:ind w:left="50"/>
              <w:rPr>
                <w:sz w:val="24"/>
              </w:rPr>
            </w:pPr>
            <w:r>
              <w:rPr>
                <w:spacing w:val="-2"/>
                <w:sz w:val="24"/>
              </w:rPr>
              <w:t>106.6</w:t>
            </w:r>
          </w:p>
        </w:tc>
        <w:tc>
          <w:tcPr>
            <w:tcW w:w="1997" w:type="dxa"/>
          </w:tcPr>
          <w:p>
            <w:pPr>
              <w:pStyle w:val="TableParagraph"/>
              <w:spacing w:before="140"/>
              <w:ind w:left="109"/>
              <w:rPr>
                <w:sz w:val="24"/>
              </w:rPr>
            </w:pPr>
            <w:r>
              <w:rPr>
                <w:sz w:val="24"/>
              </w:rPr>
              <w:t>Вложения</w:t>
            </w:r>
            <w:r>
              <w:rPr>
                <w:spacing w:val="-15"/>
                <w:sz w:val="24"/>
              </w:rPr>
              <w:t> </w:t>
            </w:r>
            <w:r>
              <w:rPr>
                <w:spacing w:val="-10"/>
                <w:sz w:val="24"/>
              </w:rPr>
              <w:t>в</w:t>
            </w:r>
          </w:p>
        </w:tc>
        <w:tc>
          <w:tcPr>
            <w:tcW w:w="533" w:type="dxa"/>
            <w:vMerge w:val="restart"/>
          </w:tcPr>
          <w:p>
            <w:pPr>
              <w:pStyle w:val="TableParagraph"/>
              <w:spacing w:line="275" w:lineRule="exact" w:before="188"/>
              <w:ind w:left="158"/>
              <w:rPr>
                <w:sz w:val="24"/>
              </w:rPr>
            </w:pPr>
            <w:r>
              <w:rPr>
                <w:spacing w:val="-10"/>
                <w:sz w:val="24"/>
              </w:rPr>
              <w:t>Д</w:t>
            </w:r>
          </w:p>
          <w:p>
            <w:pPr>
              <w:pStyle w:val="TableParagraph"/>
              <w:spacing w:line="275" w:lineRule="exact"/>
              <w:ind w:left="152"/>
              <w:rPr>
                <w:sz w:val="24"/>
              </w:rPr>
            </w:pPr>
            <w:r>
              <w:rPr>
                <w:spacing w:val="-10"/>
                <w:sz w:val="24"/>
              </w:rPr>
              <w:t>а</w:t>
            </w:r>
          </w:p>
        </w:tc>
        <w:tc>
          <w:tcPr>
            <w:tcW w:w="571" w:type="dxa"/>
            <w:vMerge w:val="restart"/>
          </w:tcPr>
          <w:p>
            <w:pPr>
              <w:pStyle w:val="TableParagraph"/>
              <w:rPr>
                <w:sz w:val="22"/>
              </w:rPr>
            </w:pPr>
          </w:p>
        </w:tc>
        <w:tc>
          <w:tcPr>
            <w:tcW w:w="564" w:type="dxa"/>
          </w:tcPr>
          <w:p>
            <w:pPr>
              <w:pStyle w:val="TableParagraph"/>
              <w:spacing w:before="140"/>
              <w:ind w:left="115"/>
              <w:rPr>
                <w:sz w:val="24"/>
              </w:rPr>
            </w:pPr>
            <w:r>
              <w:rPr>
                <w:spacing w:val="-10"/>
                <w:sz w:val="24"/>
              </w:rPr>
              <w:t>А</w:t>
            </w:r>
          </w:p>
        </w:tc>
        <w:tc>
          <w:tcPr>
            <w:tcW w:w="1474" w:type="dxa"/>
          </w:tcPr>
          <w:p>
            <w:pPr>
              <w:pStyle w:val="TableParagraph"/>
              <w:spacing w:before="140"/>
              <w:ind w:left="178"/>
              <w:rPr>
                <w:sz w:val="24"/>
              </w:rPr>
            </w:pPr>
            <w:r>
              <w:rPr>
                <w:spacing w:val="-2"/>
                <w:sz w:val="24"/>
              </w:rPr>
              <w:t>Основные</w:t>
            </w:r>
          </w:p>
        </w:tc>
        <w:tc>
          <w:tcPr>
            <w:tcW w:w="1357" w:type="dxa"/>
          </w:tcPr>
          <w:p>
            <w:pPr>
              <w:pStyle w:val="TableParagraph"/>
              <w:spacing w:before="140"/>
              <w:ind w:left="112"/>
              <w:rPr>
                <w:sz w:val="24"/>
              </w:rPr>
            </w:pPr>
            <w:r>
              <w:rPr>
                <w:spacing w:val="-2"/>
                <w:sz w:val="24"/>
              </w:rPr>
              <w:t>Центры</w:t>
            </w:r>
          </w:p>
        </w:tc>
        <w:tc>
          <w:tcPr>
            <w:tcW w:w="1287" w:type="dxa"/>
          </w:tcPr>
          <w:p>
            <w:pPr>
              <w:pStyle w:val="TableParagraph"/>
              <w:spacing w:before="140"/>
              <w:ind w:left="131"/>
              <w:rPr>
                <w:sz w:val="24"/>
              </w:rPr>
            </w:pPr>
            <w:r>
              <w:rPr>
                <w:spacing w:val="-4"/>
                <w:sz w:val="24"/>
              </w:rPr>
              <w:t>Виды</w:t>
            </w:r>
          </w:p>
        </w:tc>
      </w:tr>
      <w:tr>
        <w:trPr>
          <w:trHeight w:val="318" w:hRule="atLeast"/>
        </w:trPr>
        <w:tc>
          <w:tcPr>
            <w:tcW w:w="698" w:type="dxa"/>
          </w:tcPr>
          <w:p>
            <w:pPr>
              <w:pStyle w:val="TableParagraph"/>
              <w:spacing w:before="15"/>
              <w:ind w:right="108"/>
              <w:jc w:val="right"/>
              <w:rPr>
                <w:sz w:val="24"/>
              </w:rPr>
            </w:pPr>
            <w:r>
              <w:rPr>
                <w:spacing w:val="-10"/>
                <w:sz w:val="24"/>
              </w:rPr>
              <w:t>I</w:t>
            </w:r>
          </w:p>
        </w:tc>
        <w:tc>
          <w:tcPr>
            <w:tcW w:w="1997" w:type="dxa"/>
          </w:tcPr>
          <w:p>
            <w:pPr>
              <w:pStyle w:val="TableParagraph"/>
              <w:spacing w:before="20"/>
              <w:ind w:left="109"/>
              <w:rPr>
                <w:sz w:val="24"/>
              </w:rPr>
            </w:pPr>
            <w:r>
              <w:rPr>
                <w:spacing w:val="-2"/>
                <w:sz w:val="24"/>
              </w:rPr>
              <w:t>права</w:t>
            </w:r>
          </w:p>
        </w:tc>
        <w:tc>
          <w:tcPr>
            <w:tcW w:w="533" w:type="dxa"/>
            <w:vMerge/>
            <w:tcBorders>
              <w:top w:val="nil"/>
            </w:tcBorders>
          </w:tcPr>
          <w:p>
            <w:pPr>
              <w:rPr>
                <w:sz w:val="2"/>
                <w:szCs w:val="2"/>
              </w:rPr>
            </w:pPr>
          </w:p>
        </w:tc>
        <w:tc>
          <w:tcPr>
            <w:tcW w:w="571" w:type="dxa"/>
            <w:vMerge/>
            <w:tcBorders>
              <w:top w:val="nil"/>
            </w:tcBorders>
          </w:tcPr>
          <w:p>
            <w:pPr>
              <w:rPr>
                <w:sz w:val="2"/>
                <w:szCs w:val="2"/>
              </w:rPr>
            </w:pPr>
          </w:p>
        </w:tc>
        <w:tc>
          <w:tcPr>
            <w:tcW w:w="564" w:type="dxa"/>
          </w:tcPr>
          <w:p>
            <w:pPr>
              <w:pStyle w:val="TableParagraph"/>
              <w:rPr>
                <w:sz w:val="22"/>
              </w:rPr>
            </w:pPr>
          </w:p>
        </w:tc>
        <w:tc>
          <w:tcPr>
            <w:tcW w:w="1474" w:type="dxa"/>
          </w:tcPr>
          <w:p>
            <w:pPr>
              <w:pStyle w:val="TableParagraph"/>
              <w:spacing w:before="20"/>
              <w:ind w:left="178"/>
              <w:rPr>
                <w:sz w:val="24"/>
              </w:rPr>
            </w:pPr>
            <w:r>
              <w:rPr>
                <w:spacing w:val="-2"/>
                <w:sz w:val="24"/>
              </w:rPr>
              <w:t>средства</w:t>
            </w:r>
          </w:p>
        </w:tc>
        <w:tc>
          <w:tcPr>
            <w:tcW w:w="1357" w:type="dxa"/>
          </w:tcPr>
          <w:p>
            <w:pPr>
              <w:pStyle w:val="TableParagraph"/>
              <w:spacing w:before="20"/>
              <w:ind w:left="112"/>
              <w:rPr>
                <w:sz w:val="24"/>
              </w:rPr>
            </w:pPr>
            <w:r>
              <w:rPr>
                <w:spacing w:val="-2"/>
                <w:sz w:val="24"/>
              </w:rPr>
              <w:t>материаль</w:t>
            </w:r>
          </w:p>
        </w:tc>
        <w:tc>
          <w:tcPr>
            <w:tcW w:w="1287" w:type="dxa"/>
          </w:tcPr>
          <w:p>
            <w:pPr>
              <w:pStyle w:val="TableParagraph"/>
              <w:spacing w:before="20"/>
              <w:ind w:left="131"/>
              <w:rPr>
                <w:sz w:val="24"/>
              </w:rPr>
            </w:pPr>
            <w:r>
              <w:rPr>
                <w:sz w:val="24"/>
              </w:rPr>
              <w:t>затрат</w:t>
            </w:r>
            <w:r>
              <w:rPr>
                <w:spacing w:val="-7"/>
                <w:sz w:val="24"/>
              </w:rPr>
              <w:t> </w:t>
            </w:r>
            <w:r>
              <w:rPr>
                <w:spacing w:val="-4"/>
                <w:sz w:val="24"/>
              </w:rPr>
              <w:t>(об)</w:t>
            </w:r>
          </w:p>
        </w:tc>
      </w:tr>
      <w:tr>
        <w:trPr>
          <w:trHeight w:val="314" w:hRule="atLeast"/>
        </w:trPr>
        <w:tc>
          <w:tcPr>
            <w:tcW w:w="698" w:type="dxa"/>
          </w:tcPr>
          <w:p>
            <w:pPr>
              <w:pStyle w:val="TableParagraph"/>
              <w:rPr>
                <w:sz w:val="22"/>
              </w:rPr>
            </w:pPr>
          </w:p>
        </w:tc>
        <w:tc>
          <w:tcPr>
            <w:tcW w:w="1997" w:type="dxa"/>
          </w:tcPr>
          <w:p>
            <w:pPr>
              <w:pStyle w:val="TableParagraph"/>
              <w:spacing w:before="13"/>
              <w:ind w:left="109"/>
              <w:rPr>
                <w:sz w:val="24"/>
              </w:rPr>
            </w:pPr>
            <w:r>
              <w:rPr>
                <w:spacing w:val="-2"/>
                <w:sz w:val="24"/>
              </w:rPr>
              <w:t>пользования</w:t>
            </w:r>
          </w:p>
        </w:tc>
        <w:tc>
          <w:tcPr>
            <w:tcW w:w="533" w:type="dxa"/>
            <w:vMerge/>
            <w:tcBorders>
              <w:top w:val="nil"/>
            </w:tcBorders>
          </w:tcPr>
          <w:p>
            <w:pPr>
              <w:rPr>
                <w:sz w:val="2"/>
                <w:szCs w:val="2"/>
              </w:rPr>
            </w:pPr>
          </w:p>
        </w:tc>
        <w:tc>
          <w:tcPr>
            <w:tcW w:w="571" w:type="dxa"/>
            <w:vMerge/>
            <w:tcBorders>
              <w:top w:val="nil"/>
            </w:tcBorders>
          </w:tcPr>
          <w:p>
            <w:pPr>
              <w:rPr>
                <w:sz w:val="2"/>
                <w:szCs w:val="2"/>
              </w:rPr>
            </w:pPr>
          </w:p>
        </w:tc>
        <w:tc>
          <w:tcPr>
            <w:tcW w:w="564" w:type="dxa"/>
          </w:tcPr>
          <w:p>
            <w:pPr>
              <w:pStyle w:val="TableParagraph"/>
              <w:rPr>
                <w:sz w:val="22"/>
              </w:rPr>
            </w:pPr>
          </w:p>
        </w:tc>
        <w:tc>
          <w:tcPr>
            <w:tcW w:w="1474" w:type="dxa"/>
          </w:tcPr>
          <w:p>
            <w:pPr>
              <w:pStyle w:val="TableParagraph"/>
              <w:rPr>
                <w:sz w:val="22"/>
              </w:rPr>
            </w:pPr>
          </w:p>
        </w:tc>
        <w:tc>
          <w:tcPr>
            <w:tcW w:w="1357" w:type="dxa"/>
          </w:tcPr>
          <w:p>
            <w:pPr>
              <w:pStyle w:val="TableParagraph"/>
              <w:spacing w:before="13"/>
              <w:ind w:left="112"/>
              <w:rPr>
                <w:sz w:val="24"/>
              </w:rPr>
            </w:pPr>
            <w:r>
              <w:rPr>
                <w:spacing w:val="-5"/>
                <w:sz w:val="24"/>
              </w:rPr>
              <w:t>ной</w:t>
            </w:r>
          </w:p>
        </w:tc>
        <w:tc>
          <w:tcPr>
            <w:tcW w:w="1287" w:type="dxa"/>
          </w:tcPr>
          <w:p>
            <w:pPr>
              <w:pStyle w:val="TableParagraph"/>
              <w:rPr>
                <w:sz w:val="22"/>
              </w:rPr>
            </w:pPr>
          </w:p>
        </w:tc>
      </w:tr>
      <w:tr>
        <w:trPr>
          <w:trHeight w:val="316" w:hRule="atLeast"/>
        </w:trPr>
        <w:tc>
          <w:tcPr>
            <w:tcW w:w="698" w:type="dxa"/>
          </w:tcPr>
          <w:p>
            <w:pPr>
              <w:pStyle w:val="TableParagraph"/>
              <w:rPr>
                <w:sz w:val="22"/>
              </w:rPr>
            </w:pPr>
          </w:p>
        </w:tc>
        <w:tc>
          <w:tcPr>
            <w:tcW w:w="1997" w:type="dxa"/>
          </w:tcPr>
          <w:p>
            <w:pPr>
              <w:pStyle w:val="TableParagraph"/>
              <w:spacing w:before="15"/>
              <w:ind w:left="109"/>
              <w:rPr>
                <w:sz w:val="24"/>
              </w:rPr>
            </w:pPr>
            <w:r>
              <w:rPr>
                <w:spacing w:val="-2"/>
                <w:sz w:val="24"/>
              </w:rPr>
              <w:t>программным</w:t>
            </w:r>
          </w:p>
        </w:tc>
        <w:tc>
          <w:tcPr>
            <w:tcW w:w="533" w:type="dxa"/>
            <w:vMerge/>
            <w:tcBorders>
              <w:top w:val="nil"/>
            </w:tcBorders>
          </w:tcPr>
          <w:p>
            <w:pPr>
              <w:rPr>
                <w:sz w:val="2"/>
                <w:szCs w:val="2"/>
              </w:rPr>
            </w:pPr>
          </w:p>
        </w:tc>
        <w:tc>
          <w:tcPr>
            <w:tcW w:w="571" w:type="dxa"/>
            <w:vMerge/>
            <w:tcBorders>
              <w:top w:val="nil"/>
            </w:tcBorders>
          </w:tcPr>
          <w:p>
            <w:pPr>
              <w:rPr>
                <w:sz w:val="2"/>
                <w:szCs w:val="2"/>
              </w:rPr>
            </w:pPr>
          </w:p>
        </w:tc>
        <w:tc>
          <w:tcPr>
            <w:tcW w:w="564" w:type="dxa"/>
          </w:tcPr>
          <w:p>
            <w:pPr>
              <w:pStyle w:val="TableParagraph"/>
              <w:rPr>
                <w:sz w:val="22"/>
              </w:rPr>
            </w:pPr>
          </w:p>
        </w:tc>
        <w:tc>
          <w:tcPr>
            <w:tcW w:w="1474" w:type="dxa"/>
          </w:tcPr>
          <w:p>
            <w:pPr>
              <w:pStyle w:val="TableParagraph"/>
              <w:rPr>
                <w:sz w:val="22"/>
              </w:rPr>
            </w:pPr>
          </w:p>
        </w:tc>
        <w:tc>
          <w:tcPr>
            <w:tcW w:w="1357" w:type="dxa"/>
          </w:tcPr>
          <w:p>
            <w:pPr>
              <w:pStyle w:val="TableParagraph"/>
              <w:spacing w:before="15"/>
              <w:ind w:left="121"/>
              <w:rPr>
                <w:sz w:val="24"/>
              </w:rPr>
            </w:pPr>
            <w:r>
              <w:rPr>
                <w:spacing w:val="-2"/>
                <w:sz w:val="24"/>
              </w:rPr>
              <w:t>ответствен</w:t>
            </w:r>
          </w:p>
        </w:tc>
        <w:tc>
          <w:tcPr>
            <w:tcW w:w="1287" w:type="dxa"/>
          </w:tcPr>
          <w:p>
            <w:pPr>
              <w:pStyle w:val="TableParagraph"/>
              <w:rPr>
                <w:sz w:val="22"/>
              </w:rPr>
            </w:pPr>
          </w:p>
        </w:tc>
      </w:tr>
      <w:tr>
        <w:trPr>
          <w:trHeight w:val="318" w:hRule="atLeast"/>
        </w:trPr>
        <w:tc>
          <w:tcPr>
            <w:tcW w:w="698" w:type="dxa"/>
          </w:tcPr>
          <w:p>
            <w:pPr>
              <w:pStyle w:val="TableParagraph"/>
              <w:rPr>
                <w:sz w:val="22"/>
              </w:rPr>
            </w:pPr>
          </w:p>
        </w:tc>
        <w:tc>
          <w:tcPr>
            <w:tcW w:w="1997" w:type="dxa"/>
          </w:tcPr>
          <w:p>
            <w:pPr>
              <w:pStyle w:val="TableParagraph"/>
              <w:spacing w:before="15"/>
              <w:ind w:left="119"/>
              <w:rPr>
                <w:sz w:val="24"/>
              </w:rPr>
            </w:pPr>
            <w:r>
              <w:rPr>
                <w:spacing w:val="-2"/>
                <w:sz w:val="24"/>
              </w:rPr>
              <w:t>обеспечением</w:t>
            </w:r>
            <w:r>
              <w:rPr>
                <w:spacing w:val="-7"/>
                <w:sz w:val="24"/>
              </w:rPr>
              <w:t> </w:t>
            </w:r>
            <w:r>
              <w:rPr>
                <w:spacing w:val="-10"/>
                <w:sz w:val="24"/>
              </w:rPr>
              <w:t>и</w:t>
            </w:r>
          </w:p>
        </w:tc>
        <w:tc>
          <w:tcPr>
            <w:tcW w:w="533" w:type="dxa"/>
            <w:vMerge/>
            <w:tcBorders>
              <w:top w:val="nil"/>
            </w:tcBorders>
          </w:tcPr>
          <w:p>
            <w:pPr>
              <w:rPr>
                <w:sz w:val="2"/>
                <w:szCs w:val="2"/>
              </w:rPr>
            </w:pPr>
          </w:p>
        </w:tc>
        <w:tc>
          <w:tcPr>
            <w:tcW w:w="571" w:type="dxa"/>
            <w:vMerge/>
            <w:tcBorders>
              <w:top w:val="nil"/>
            </w:tcBorders>
          </w:tcPr>
          <w:p>
            <w:pPr>
              <w:rPr>
                <w:sz w:val="2"/>
                <w:szCs w:val="2"/>
              </w:rPr>
            </w:pPr>
          </w:p>
        </w:tc>
        <w:tc>
          <w:tcPr>
            <w:tcW w:w="564" w:type="dxa"/>
          </w:tcPr>
          <w:p>
            <w:pPr>
              <w:pStyle w:val="TableParagraph"/>
              <w:rPr>
                <w:sz w:val="22"/>
              </w:rPr>
            </w:pPr>
          </w:p>
        </w:tc>
        <w:tc>
          <w:tcPr>
            <w:tcW w:w="1474" w:type="dxa"/>
          </w:tcPr>
          <w:p>
            <w:pPr>
              <w:pStyle w:val="TableParagraph"/>
              <w:rPr>
                <w:sz w:val="22"/>
              </w:rPr>
            </w:pPr>
          </w:p>
        </w:tc>
        <w:tc>
          <w:tcPr>
            <w:tcW w:w="1357" w:type="dxa"/>
          </w:tcPr>
          <w:p>
            <w:pPr>
              <w:pStyle w:val="TableParagraph"/>
              <w:spacing w:before="15"/>
              <w:ind w:left="112"/>
              <w:rPr>
                <w:sz w:val="24"/>
              </w:rPr>
            </w:pPr>
            <w:r>
              <w:rPr>
                <w:spacing w:val="-2"/>
                <w:sz w:val="24"/>
              </w:rPr>
              <w:t>ности</w:t>
            </w:r>
          </w:p>
        </w:tc>
        <w:tc>
          <w:tcPr>
            <w:tcW w:w="1287" w:type="dxa"/>
          </w:tcPr>
          <w:p>
            <w:pPr>
              <w:pStyle w:val="TableParagraph"/>
              <w:rPr>
                <w:sz w:val="22"/>
              </w:rPr>
            </w:pPr>
          </w:p>
        </w:tc>
      </w:tr>
      <w:tr>
        <w:trPr>
          <w:trHeight w:val="444" w:hRule="atLeast"/>
        </w:trPr>
        <w:tc>
          <w:tcPr>
            <w:tcW w:w="698" w:type="dxa"/>
          </w:tcPr>
          <w:p>
            <w:pPr>
              <w:pStyle w:val="TableParagraph"/>
              <w:rPr>
                <w:sz w:val="22"/>
              </w:rPr>
            </w:pPr>
          </w:p>
        </w:tc>
        <w:tc>
          <w:tcPr>
            <w:tcW w:w="1997" w:type="dxa"/>
          </w:tcPr>
          <w:p>
            <w:pPr>
              <w:pStyle w:val="TableParagraph"/>
              <w:spacing w:before="18"/>
              <w:ind w:left="109"/>
              <w:rPr>
                <w:sz w:val="24"/>
              </w:rPr>
            </w:pPr>
            <w:r>
              <w:rPr>
                <w:sz w:val="24"/>
              </w:rPr>
              <w:t>базами</w:t>
            </w:r>
            <w:r>
              <w:rPr>
                <w:spacing w:val="-5"/>
                <w:sz w:val="24"/>
              </w:rPr>
              <w:t> </w:t>
            </w:r>
            <w:r>
              <w:rPr>
                <w:spacing w:val="-2"/>
                <w:sz w:val="24"/>
              </w:rPr>
              <w:t>данных</w:t>
            </w:r>
          </w:p>
        </w:tc>
        <w:tc>
          <w:tcPr>
            <w:tcW w:w="533" w:type="dxa"/>
            <w:vMerge/>
            <w:tcBorders>
              <w:top w:val="nil"/>
            </w:tcBorders>
          </w:tcPr>
          <w:p>
            <w:pPr>
              <w:rPr>
                <w:sz w:val="2"/>
                <w:szCs w:val="2"/>
              </w:rPr>
            </w:pPr>
          </w:p>
        </w:tc>
        <w:tc>
          <w:tcPr>
            <w:tcW w:w="571" w:type="dxa"/>
            <w:vMerge/>
            <w:tcBorders>
              <w:top w:val="nil"/>
            </w:tcBorders>
          </w:tcPr>
          <w:p>
            <w:pPr>
              <w:rPr>
                <w:sz w:val="2"/>
                <w:szCs w:val="2"/>
              </w:rPr>
            </w:pPr>
          </w:p>
        </w:tc>
        <w:tc>
          <w:tcPr>
            <w:tcW w:w="564" w:type="dxa"/>
          </w:tcPr>
          <w:p>
            <w:pPr>
              <w:pStyle w:val="TableParagraph"/>
              <w:rPr>
                <w:sz w:val="22"/>
              </w:rPr>
            </w:pPr>
          </w:p>
        </w:tc>
        <w:tc>
          <w:tcPr>
            <w:tcW w:w="1474" w:type="dxa"/>
          </w:tcPr>
          <w:p>
            <w:pPr>
              <w:pStyle w:val="TableParagraph"/>
              <w:rPr>
                <w:sz w:val="22"/>
              </w:rPr>
            </w:pPr>
          </w:p>
        </w:tc>
        <w:tc>
          <w:tcPr>
            <w:tcW w:w="1357" w:type="dxa"/>
          </w:tcPr>
          <w:p>
            <w:pPr>
              <w:pStyle w:val="TableParagraph"/>
              <w:rPr>
                <w:sz w:val="22"/>
              </w:rPr>
            </w:pPr>
          </w:p>
        </w:tc>
        <w:tc>
          <w:tcPr>
            <w:tcW w:w="1287" w:type="dxa"/>
          </w:tcPr>
          <w:p>
            <w:pPr>
              <w:pStyle w:val="TableParagraph"/>
              <w:rPr>
                <w:sz w:val="22"/>
              </w:rPr>
            </w:pPr>
          </w:p>
        </w:tc>
      </w:tr>
      <w:tr>
        <w:trPr>
          <w:trHeight w:val="444" w:hRule="atLeast"/>
        </w:trPr>
        <w:tc>
          <w:tcPr>
            <w:tcW w:w="698" w:type="dxa"/>
          </w:tcPr>
          <w:p>
            <w:pPr>
              <w:pStyle w:val="TableParagraph"/>
              <w:spacing w:before="140"/>
              <w:ind w:left="50"/>
              <w:rPr>
                <w:sz w:val="24"/>
              </w:rPr>
            </w:pPr>
            <w:r>
              <w:rPr>
                <w:spacing w:val="-2"/>
                <w:sz w:val="24"/>
              </w:rPr>
              <w:t>106.6</w:t>
            </w:r>
          </w:p>
        </w:tc>
        <w:tc>
          <w:tcPr>
            <w:tcW w:w="1997" w:type="dxa"/>
          </w:tcPr>
          <w:p>
            <w:pPr>
              <w:pStyle w:val="TableParagraph"/>
              <w:spacing w:before="140"/>
              <w:ind w:left="109"/>
              <w:rPr>
                <w:sz w:val="24"/>
              </w:rPr>
            </w:pPr>
            <w:r>
              <w:rPr>
                <w:sz w:val="24"/>
              </w:rPr>
              <w:t>Вложения</w:t>
            </w:r>
            <w:r>
              <w:rPr>
                <w:spacing w:val="-15"/>
                <w:sz w:val="24"/>
              </w:rPr>
              <w:t> </w:t>
            </w:r>
            <w:r>
              <w:rPr>
                <w:spacing w:val="-10"/>
                <w:sz w:val="24"/>
              </w:rPr>
              <w:t>в</w:t>
            </w:r>
          </w:p>
        </w:tc>
        <w:tc>
          <w:tcPr>
            <w:tcW w:w="533" w:type="dxa"/>
            <w:vMerge w:val="restart"/>
          </w:tcPr>
          <w:p>
            <w:pPr>
              <w:pStyle w:val="TableParagraph"/>
              <w:spacing w:line="275" w:lineRule="exact" w:before="188"/>
              <w:ind w:left="158"/>
              <w:rPr>
                <w:sz w:val="24"/>
              </w:rPr>
            </w:pPr>
            <w:r>
              <w:rPr>
                <w:spacing w:val="-10"/>
                <w:sz w:val="24"/>
              </w:rPr>
              <w:t>Д</w:t>
            </w:r>
          </w:p>
          <w:p>
            <w:pPr>
              <w:pStyle w:val="TableParagraph"/>
              <w:spacing w:line="275" w:lineRule="exact"/>
              <w:ind w:left="152"/>
              <w:rPr>
                <w:sz w:val="24"/>
              </w:rPr>
            </w:pPr>
            <w:r>
              <w:rPr>
                <w:spacing w:val="-10"/>
                <w:sz w:val="24"/>
              </w:rPr>
              <w:t>а</w:t>
            </w:r>
          </w:p>
        </w:tc>
        <w:tc>
          <w:tcPr>
            <w:tcW w:w="571" w:type="dxa"/>
            <w:vMerge w:val="restart"/>
          </w:tcPr>
          <w:p>
            <w:pPr>
              <w:pStyle w:val="TableParagraph"/>
              <w:rPr>
                <w:sz w:val="22"/>
              </w:rPr>
            </w:pPr>
          </w:p>
        </w:tc>
        <w:tc>
          <w:tcPr>
            <w:tcW w:w="564" w:type="dxa"/>
          </w:tcPr>
          <w:p>
            <w:pPr>
              <w:pStyle w:val="TableParagraph"/>
              <w:spacing w:before="140"/>
              <w:ind w:left="115"/>
              <w:rPr>
                <w:sz w:val="24"/>
              </w:rPr>
            </w:pPr>
            <w:r>
              <w:rPr>
                <w:spacing w:val="-10"/>
                <w:sz w:val="24"/>
              </w:rPr>
              <w:t>А</w:t>
            </w:r>
          </w:p>
        </w:tc>
        <w:tc>
          <w:tcPr>
            <w:tcW w:w="1474" w:type="dxa"/>
          </w:tcPr>
          <w:p>
            <w:pPr>
              <w:pStyle w:val="TableParagraph"/>
              <w:spacing w:before="140"/>
              <w:ind w:left="178"/>
              <w:rPr>
                <w:sz w:val="24"/>
              </w:rPr>
            </w:pPr>
            <w:r>
              <w:rPr>
                <w:spacing w:val="-2"/>
                <w:sz w:val="24"/>
              </w:rPr>
              <w:t>Основные</w:t>
            </w:r>
          </w:p>
        </w:tc>
        <w:tc>
          <w:tcPr>
            <w:tcW w:w="1357" w:type="dxa"/>
          </w:tcPr>
          <w:p>
            <w:pPr>
              <w:pStyle w:val="TableParagraph"/>
              <w:spacing w:before="140"/>
              <w:ind w:left="112"/>
              <w:rPr>
                <w:sz w:val="24"/>
              </w:rPr>
            </w:pPr>
            <w:r>
              <w:rPr>
                <w:spacing w:val="-2"/>
                <w:sz w:val="24"/>
              </w:rPr>
              <w:t>Центры</w:t>
            </w:r>
          </w:p>
        </w:tc>
        <w:tc>
          <w:tcPr>
            <w:tcW w:w="1287" w:type="dxa"/>
          </w:tcPr>
          <w:p>
            <w:pPr>
              <w:pStyle w:val="TableParagraph"/>
              <w:spacing w:before="140"/>
              <w:ind w:left="131"/>
              <w:rPr>
                <w:sz w:val="24"/>
              </w:rPr>
            </w:pPr>
            <w:r>
              <w:rPr>
                <w:spacing w:val="-4"/>
                <w:sz w:val="24"/>
              </w:rPr>
              <w:t>Виды</w:t>
            </w:r>
          </w:p>
        </w:tc>
      </w:tr>
      <w:tr>
        <w:trPr>
          <w:trHeight w:val="316" w:hRule="atLeast"/>
        </w:trPr>
        <w:tc>
          <w:tcPr>
            <w:tcW w:w="698" w:type="dxa"/>
          </w:tcPr>
          <w:p>
            <w:pPr>
              <w:pStyle w:val="TableParagraph"/>
              <w:spacing w:before="18"/>
              <w:ind w:right="108"/>
              <w:jc w:val="right"/>
              <w:rPr>
                <w:sz w:val="24"/>
              </w:rPr>
            </w:pPr>
            <w:r>
              <w:rPr>
                <w:spacing w:val="-10"/>
                <w:sz w:val="24"/>
              </w:rPr>
              <w:t>N</w:t>
            </w:r>
          </w:p>
        </w:tc>
        <w:tc>
          <w:tcPr>
            <w:tcW w:w="1997" w:type="dxa"/>
          </w:tcPr>
          <w:p>
            <w:pPr>
              <w:pStyle w:val="TableParagraph"/>
              <w:spacing w:before="18"/>
              <w:ind w:left="109"/>
              <w:rPr>
                <w:sz w:val="24"/>
              </w:rPr>
            </w:pPr>
            <w:r>
              <w:rPr>
                <w:spacing w:val="-2"/>
                <w:sz w:val="24"/>
              </w:rPr>
              <w:t>права</w:t>
            </w:r>
          </w:p>
        </w:tc>
        <w:tc>
          <w:tcPr>
            <w:tcW w:w="533" w:type="dxa"/>
            <w:vMerge/>
            <w:tcBorders>
              <w:top w:val="nil"/>
            </w:tcBorders>
          </w:tcPr>
          <w:p>
            <w:pPr>
              <w:rPr>
                <w:sz w:val="2"/>
                <w:szCs w:val="2"/>
              </w:rPr>
            </w:pPr>
          </w:p>
        </w:tc>
        <w:tc>
          <w:tcPr>
            <w:tcW w:w="571" w:type="dxa"/>
            <w:vMerge/>
            <w:tcBorders>
              <w:top w:val="nil"/>
            </w:tcBorders>
          </w:tcPr>
          <w:p>
            <w:pPr>
              <w:rPr>
                <w:sz w:val="2"/>
                <w:szCs w:val="2"/>
              </w:rPr>
            </w:pPr>
          </w:p>
        </w:tc>
        <w:tc>
          <w:tcPr>
            <w:tcW w:w="564" w:type="dxa"/>
          </w:tcPr>
          <w:p>
            <w:pPr>
              <w:pStyle w:val="TableParagraph"/>
              <w:rPr>
                <w:sz w:val="22"/>
              </w:rPr>
            </w:pPr>
          </w:p>
        </w:tc>
        <w:tc>
          <w:tcPr>
            <w:tcW w:w="1474" w:type="dxa"/>
          </w:tcPr>
          <w:p>
            <w:pPr>
              <w:pStyle w:val="TableParagraph"/>
              <w:spacing w:before="18"/>
              <w:ind w:left="178"/>
              <w:rPr>
                <w:sz w:val="24"/>
              </w:rPr>
            </w:pPr>
            <w:r>
              <w:rPr>
                <w:spacing w:val="-2"/>
                <w:sz w:val="24"/>
              </w:rPr>
              <w:t>средства</w:t>
            </w:r>
          </w:p>
        </w:tc>
        <w:tc>
          <w:tcPr>
            <w:tcW w:w="1357" w:type="dxa"/>
          </w:tcPr>
          <w:p>
            <w:pPr>
              <w:pStyle w:val="TableParagraph"/>
              <w:spacing w:before="18"/>
              <w:ind w:left="112"/>
              <w:rPr>
                <w:sz w:val="24"/>
              </w:rPr>
            </w:pPr>
            <w:r>
              <w:rPr>
                <w:spacing w:val="-2"/>
                <w:sz w:val="24"/>
              </w:rPr>
              <w:t>материаль</w:t>
            </w:r>
          </w:p>
        </w:tc>
        <w:tc>
          <w:tcPr>
            <w:tcW w:w="1287" w:type="dxa"/>
          </w:tcPr>
          <w:p>
            <w:pPr>
              <w:pStyle w:val="TableParagraph"/>
              <w:spacing w:before="18"/>
              <w:ind w:left="131"/>
              <w:rPr>
                <w:sz w:val="24"/>
              </w:rPr>
            </w:pPr>
            <w:r>
              <w:rPr>
                <w:sz w:val="24"/>
              </w:rPr>
              <w:t>затрат</w:t>
            </w:r>
            <w:r>
              <w:rPr>
                <w:spacing w:val="-7"/>
                <w:sz w:val="24"/>
              </w:rPr>
              <w:t> </w:t>
            </w:r>
            <w:r>
              <w:rPr>
                <w:spacing w:val="-4"/>
                <w:sz w:val="24"/>
              </w:rPr>
              <w:t>(об)</w:t>
            </w:r>
          </w:p>
        </w:tc>
      </w:tr>
      <w:tr>
        <w:trPr>
          <w:trHeight w:val="314" w:hRule="atLeast"/>
        </w:trPr>
        <w:tc>
          <w:tcPr>
            <w:tcW w:w="698" w:type="dxa"/>
          </w:tcPr>
          <w:p>
            <w:pPr>
              <w:pStyle w:val="TableParagraph"/>
              <w:rPr>
                <w:sz w:val="22"/>
              </w:rPr>
            </w:pPr>
          </w:p>
        </w:tc>
        <w:tc>
          <w:tcPr>
            <w:tcW w:w="1997" w:type="dxa"/>
          </w:tcPr>
          <w:p>
            <w:pPr>
              <w:pStyle w:val="TableParagraph"/>
              <w:spacing w:before="13"/>
              <w:ind w:left="109"/>
              <w:rPr>
                <w:sz w:val="24"/>
              </w:rPr>
            </w:pPr>
            <w:r>
              <w:rPr>
                <w:spacing w:val="-2"/>
                <w:sz w:val="24"/>
              </w:rPr>
              <w:t>пользования</w:t>
            </w:r>
          </w:p>
        </w:tc>
        <w:tc>
          <w:tcPr>
            <w:tcW w:w="533" w:type="dxa"/>
            <w:vMerge/>
            <w:tcBorders>
              <w:top w:val="nil"/>
            </w:tcBorders>
          </w:tcPr>
          <w:p>
            <w:pPr>
              <w:rPr>
                <w:sz w:val="2"/>
                <w:szCs w:val="2"/>
              </w:rPr>
            </w:pPr>
          </w:p>
        </w:tc>
        <w:tc>
          <w:tcPr>
            <w:tcW w:w="571" w:type="dxa"/>
            <w:vMerge/>
            <w:tcBorders>
              <w:top w:val="nil"/>
            </w:tcBorders>
          </w:tcPr>
          <w:p>
            <w:pPr>
              <w:rPr>
                <w:sz w:val="2"/>
                <w:szCs w:val="2"/>
              </w:rPr>
            </w:pPr>
          </w:p>
        </w:tc>
        <w:tc>
          <w:tcPr>
            <w:tcW w:w="564" w:type="dxa"/>
          </w:tcPr>
          <w:p>
            <w:pPr>
              <w:pStyle w:val="TableParagraph"/>
              <w:rPr>
                <w:sz w:val="22"/>
              </w:rPr>
            </w:pPr>
          </w:p>
        </w:tc>
        <w:tc>
          <w:tcPr>
            <w:tcW w:w="1474" w:type="dxa"/>
          </w:tcPr>
          <w:p>
            <w:pPr>
              <w:pStyle w:val="TableParagraph"/>
              <w:rPr>
                <w:sz w:val="22"/>
              </w:rPr>
            </w:pPr>
          </w:p>
        </w:tc>
        <w:tc>
          <w:tcPr>
            <w:tcW w:w="1357" w:type="dxa"/>
          </w:tcPr>
          <w:p>
            <w:pPr>
              <w:pStyle w:val="TableParagraph"/>
              <w:spacing w:before="13"/>
              <w:ind w:left="112"/>
              <w:rPr>
                <w:sz w:val="24"/>
              </w:rPr>
            </w:pPr>
            <w:r>
              <w:rPr>
                <w:spacing w:val="-5"/>
                <w:sz w:val="24"/>
              </w:rPr>
              <w:t>ной</w:t>
            </w:r>
          </w:p>
        </w:tc>
        <w:tc>
          <w:tcPr>
            <w:tcW w:w="1287" w:type="dxa"/>
          </w:tcPr>
          <w:p>
            <w:pPr>
              <w:pStyle w:val="TableParagraph"/>
              <w:rPr>
                <w:sz w:val="22"/>
              </w:rPr>
            </w:pPr>
          </w:p>
        </w:tc>
      </w:tr>
      <w:tr>
        <w:trPr>
          <w:trHeight w:val="317" w:hRule="atLeast"/>
        </w:trPr>
        <w:tc>
          <w:tcPr>
            <w:tcW w:w="698" w:type="dxa"/>
          </w:tcPr>
          <w:p>
            <w:pPr>
              <w:pStyle w:val="TableParagraph"/>
              <w:rPr>
                <w:sz w:val="22"/>
              </w:rPr>
            </w:pPr>
          </w:p>
        </w:tc>
        <w:tc>
          <w:tcPr>
            <w:tcW w:w="1997" w:type="dxa"/>
          </w:tcPr>
          <w:p>
            <w:pPr>
              <w:pStyle w:val="TableParagraph"/>
              <w:spacing w:before="15"/>
              <w:ind w:left="110"/>
              <w:rPr>
                <w:sz w:val="24"/>
              </w:rPr>
            </w:pPr>
            <w:r>
              <w:rPr>
                <w:spacing w:val="-2"/>
                <w:sz w:val="24"/>
              </w:rPr>
              <w:t>научными</w:t>
            </w:r>
          </w:p>
        </w:tc>
        <w:tc>
          <w:tcPr>
            <w:tcW w:w="533" w:type="dxa"/>
            <w:vMerge/>
            <w:tcBorders>
              <w:top w:val="nil"/>
            </w:tcBorders>
          </w:tcPr>
          <w:p>
            <w:pPr>
              <w:rPr>
                <w:sz w:val="2"/>
                <w:szCs w:val="2"/>
              </w:rPr>
            </w:pPr>
          </w:p>
        </w:tc>
        <w:tc>
          <w:tcPr>
            <w:tcW w:w="571" w:type="dxa"/>
            <w:vMerge/>
            <w:tcBorders>
              <w:top w:val="nil"/>
            </w:tcBorders>
          </w:tcPr>
          <w:p>
            <w:pPr>
              <w:rPr>
                <w:sz w:val="2"/>
                <w:szCs w:val="2"/>
              </w:rPr>
            </w:pPr>
          </w:p>
        </w:tc>
        <w:tc>
          <w:tcPr>
            <w:tcW w:w="564" w:type="dxa"/>
          </w:tcPr>
          <w:p>
            <w:pPr>
              <w:pStyle w:val="TableParagraph"/>
              <w:rPr>
                <w:sz w:val="22"/>
              </w:rPr>
            </w:pPr>
          </w:p>
        </w:tc>
        <w:tc>
          <w:tcPr>
            <w:tcW w:w="1474" w:type="dxa"/>
          </w:tcPr>
          <w:p>
            <w:pPr>
              <w:pStyle w:val="TableParagraph"/>
              <w:rPr>
                <w:sz w:val="22"/>
              </w:rPr>
            </w:pPr>
          </w:p>
        </w:tc>
        <w:tc>
          <w:tcPr>
            <w:tcW w:w="1357" w:type="dxa"/>
          </w:tcPr>
          <w:p>
            <w:pPr>
              <w:pStyle w:val="TableParagraph"/>
              <w:spacing w:before="15"/>
              <w:ind w:left="121"/>
              <w:rPr>
                <w:sz w:val="24"/>
              </w:rPr>
            </w:pPr>
            <w:r>
              <w:rPr>
                <w:spacing w:val="-2"/>
                <w:sz w:val="24"/>
              </w:rPr>
              <w:t>ответствен</w:t>
            </w:r>
          </w:p>
        </w:tc>
        <w:tc>
          <w:tcPr>
            <w:tcW w:w="1287" w:type="dxa"/>
          </w:tcPr>
          <w:p>
            <w:pPr>
              <w:pStyle w:val="TableParagraph"/>
              <w:rPr>
                <w:sz w:val="22"/>
              </w:rPr>
            </w:pPr>
          </w:p>
        </w:tc>
      </w:tr>
      <w:tr>
        <w:trPr>
          <w:trHeight w:val="318" w:hRule="atLeast"/>
        </w:trPr>
        <w:tc>
          <w:tcPr>
            <w:tcW w:w="698" w:type="dxa"/>
          </w:tcPr>
          <w:p>
            <w:pPr>
              <w:pStyle w:val="TableParagraph"/>
              <w:rPr>
                <w:sz w:val="22"/>
              </w:rPr>
            </w:pPr>
          </w:p>
        </w:tc>
        <w:tc>
          <w:tcPr>
            <w:tcW w:w="1997" w:type="dxa"/>
          </w:tcPr>
          <w:p>
            <w:pPr>
              <w:pStyle w:val="TableParagraph"/>
              <w:spacing w:before="15"/>
              <w:ind w:left="109"/>
              <w:rPr>
                <w:sz w:val="24"/>
              </w:rPr>
            </w:pPr>
            <w:r>
              <w:rPr>
                <w:spacing w:val="-2"/>
                <w:sz w:val="24"/>
              </w:rPr>
              <w:t>исследованиями</w:t>
            </w:r>
          </w:p>
        </w:tc>
        <w:tc>
          <w:tcPr>
            <w:tcW w:w="533" w:type="dxa"/>
            <w:vMerge/>
            <w:tcBorders>
              <w:top w:val="nil"/>
            </w:tcBorders>
          </w:tcPr>
          <w:p>
            <w:pPr>
              <w:rPr>
                <w:sz w:val="2"/>
                <w:szCs w:val="2"/>
              </w:rPr>
            </w:pPr>
          </w:p>
        </w:tc>
        <w:tc>
          <w:tcPr>
            <w:tcW w:w="571" w:type="dxa"/>
            <w:vMerge/>
            <w:tcBorders>
              <w:top w:val="nil"/>
            </w:tcBorders>
          </w:tcPr>
          <w:p>
            <w:pPr>
              <w:rPr>
                <w:sz w:val="2"/>
                <w:szCs w:val="2"/>
              </w:rPr>
            </w:pPr>
          </w:p>
        </w:tc>
        <w:tc>
          <w:tcPr>
            <w:tcW w:w="564" w:type="dxa"/>
          </w:tcPr>
          <w:p>
            <w:pPr>
              <w:pStyle w:val="TableParagraph"/>
              <w:rPr>
                <w:sz w:val="22"/>
              </w:rPr>
            </w:pPr>
          </w:p>
        </w:tc>
        <w:tc>
          <w:tcPr>
            <w:tcW w:w="1474" w:type="dxa"/>
          </w:tcPr>
          <w:p>
            <w:pPr>
              <w:pStyle w:val="TableParagraph"/>
              <w:rPr>
                <w:sz w:val="22"/>
              </w:rPr>
            </w:pPr>
          </w:p>
        </w:tc>
        <w:tc>
          <w:tcPr>
            <w:tcW w:w="1357" w:type="dxa"/>
          </w:tcPr>
          <w:p>
            <w:pPr>
              <w:pStyle w:val="TableParagraph"/>
              <w:spacing w:before="15"/>
              <w:ind w:left="112"/>
              <w:rPr>
                <w:sz w:val="24"/>
              </w:rPr>
            </w:pPr>
            <w:r>
              <w:rPr>
                <w:spacing w:val="-2"/>
                <w:sz w:val="24"/>
              </w:rPr>
              <w:t>ности</w:t>
            </w:r>
          </w:p>
        </w:tc>
        <w:tc>
          <w:tcPr>
            <w:tcW w:w="1287" w:type="dxa"/>
          </w:tcPr>
          <w:p>
            <w:pPr>
              <w:pStyle w:val="TableParagraph"/>
              <w:rPr>
                <w:sz w:val="22"/>
              </w:rPr>
            </w:pPr>
          </w:p>
        </w:tc>
      </w:tr>
      <w:tr>
        <w:trPr>
          <w:trHeight w:val="293" w:hRule="atLeast"/>
        </w:trPr>
        <w:tc>
          <w:tcPr>
            <w:tcW w:w="698" w:type="dxa"/>
          </w:tcPr>
          <w:p>
            <w:pPr>
              <w:pStyle w:val="TableParagraph"/>
              <w:rPr>
                <w:sz w:val="22"/>
              </w:rPr>
            </w:pPr>
          </w:p>
        </w:tc>
        <w:tc>
          <w:tcPr>
            <w:tcW w:w="1997" w:type="dxa"/>
          </w:tcPr>
          <w:p>
            <w:pPr>
              <w:pStyle w:val="TableParagraph"/>
              <w:spacing w:line="256" w:lineRule="exact" w:before="17"/>
              <w:ind w:left="109"/>
              <w:rPr>
                <w:sz w:val="24"/>
              </w:rPr>
            </w:pPr>
            <w:r>
              <w:rPr>
                <w:spacing w:val="-2"/>
                <w:sz w:val="24"/>
              </w:rPr>
              <w:t>(научно-</w:t>
            </w:r>
          </w:p>
        </w:tc>
        <w:tc>
          <w:tcPr>
            <w:tcW w:w="533" w:type="dxa"/>
            <w:vMerge/>
            <w:tcBorders>
              <w:top w:val="nil"/>
            </w:tcBorders>
          </w:tcPr>
          <w:p>
            <w:pPr>
              <w:rPr>
                <w:sz w:val="2"/>
                <w:szCs w:val="2"/>
              </w:rPr>
            </w:pPr>
          </w:p>
        </w:tc>
        <w:tc>
          <w:tcPr>
            <w:tcW w:w="571" w:type="dxa"/>
            <w:vMerge/>
            <w:tcBorders>
              <w:top w:val="nil"/>
            </w:tcBorders>
          </w:tcPr>
          <w:p>
            <w:pPr>
              <w:rPr>
                <w:sz w:val="2"/>
                <w:szCs w:val="2"/>
              </w:rPr>
            </w:pPr>
          </w:p>
        </w:tc>
        <w:tc>
          <w:tcPr>
            <w:tcW w:w="564" w:type="dxa"/>
          </w:tcPr>
          <w:p>
            <w:pPr>
              <w:pStyle w:val="TableParagraph"/>
              <w:rPr>
                <w:sz w:val="22"/>
              </w:rPr>
            </w:pPr>
          </w:p>
        </w:tc>
        <w:tc>
          <w:tcPr>
            <w:tcW w:w="1474" w:type="dxa"/>
          </w:tcPr>
          <w:p>
            <w:pPr>
              <w:pStyle w:val="TableParagraph"/>
              <w:rPr>
                <w:sz w:val="22"/>
              </w:rPr>
            </w:pPr>
          </w:p>
        </w:tc>
        <w:tc>
          <w:tcPr>
            <w:tcW w:w="1357" w:type="dxa"/>
          </w:tcPr>
          <w:p>
            <w:pPr>
              <w:pStyle w:val="TableParagraph"/>
              <w:rPr>
                <w:sz w:val="22"/>
              </w:rPr>
            </w:pPr>
          </w:p>
        </w:tc>
        <w:tc>
          <w:tcPr>
            <w:tcW w:w="1287" w:type="dxa"/>
          </w:tcPr>
          <w:p>
            <w:pPr>
              <w:pStyle w:val="TableParagraph"/>
              <w:rPr>
                <w:sz w:val="22"/>
              </w:rPr>
            </w:pPr>
          </w:p>
        </w:tc>
      </w:tr>
    </w:tbl>
    <w:p>
      <w:pPr>
        <w:rPr>
          <w:sz w:val="2"/>
          <w:szCs w:val="2"/>
        </w:rPr>
      </w:pPr>
      <w:r>
        <w:rPr>
          <w:sz w:val="2"/>
          <w:szCs w:val="2"/>
        </w:rPr>
        <w:drawing>
          <wp:anchor distT="0" distB="0" distL="0" distR="0" allowOverlap="1" layoutInCell="1" locked="0" behindDoc="0" simplePos="0" relativeHeight="15858688">
            <wp:simplePos x="0" y="0"/>
            <wp:positionH relativeFrom="page">
              <wp:posOffset>0</wp:posOffset>
            </wp:positionH>
            <wp:positionV relativeFrom="page">
              <wp:posOffset>253</wp:posOffset>
            </wp:positionV>
            <wp:extent cx="7562215" cy="10691876"/>
            <wp:effectExtent l="0" t="0" r="0" b="0"/>
            <wp:wrapNone/>
            <wp:docPr id="258" name="Image 258"/>
            <wp:cNvGraphicFramePr>
              <a:graphicFrameLocks/>
            </wp:cNvGraphicFramePr>
            <a:graphic>
              <a:graphicData uri="http://schemas.openxmlformats.org/drawingml/2006/picture">
                <pic:pic>
                  <pic:nvPicPr>
                    <pic:cNvPr id="258" name="Image 258"/>
                    <pic:cNvPicPr/>
                  </pic:nvPicPr>
                  <pic:blipFill>
                    <a:blip r:embed="rId125" cstate="print"/>
                    <a:stretch>
                      <a:fillRect/>
                    </a:stretch>
                  </pic:blipFill>
                  <pic:spPr>
                    <a:xfrm>
                      <a:off x="0" y="0"/>
                      <a:ext cx="7562215" cy="10691876"/>
                    </a:xfrm>
                    <a:prstGeom prst="rect">
                      <a:avLst/>
                    </a:prstGeom>
                  </pic:spPr>
                </pic:pic>
              </a:graphicData>
            </a:graphic>
          </wp:anchor>
        </w:drawing>
      </w:r>
    </w:p>
    <w:p>
      <w:pPr>
        <w:spacing w:after="0"/>
        <w:rPr>
          <w:sz w:val="2"/>
          <w:szCs w:val="2"/>
        </w:rPr>
        <w:sectPr>
          <w:type w:val="continuous"/>
          <w:pgSz w:w="11910" w:h="16840"/>
          <w:pgMar w:header="0" w:footer="983" w:top="1180" w:bottom="1240" w:left="1275" w:right="141"/>
        </w:sectPr>
      </w:pPr>
    </w:p>
    <w:p>
      <w:pPr>
        <w:pStyle w:val="BodyText"/>
        <w:spacing w:before="63"/>
        <w:ind w:left="3021"/>
      </w:pPr>
      <w:r>
        <w:rPr>
          <w:spacing w:val="-2"/>
        </w:rPr>
        <w:t>Свойства</w:t>
      </w:r>
    </w:p>
    <w:p>
      <w:pPr>
        <w:pStyle w:val="BodyText"/>
        <w:spacing w:before="45"/>
        <w:ind w:left="3021"/>
      </w:pPr>
      <w:r>
        <w:rPr>
          <w:spacing w:val="-2"/>
        </w:rPr>
        <w:t>счета</w:t>
      </w:r>
    </w:p>
    <w:p>
      <w:pPr>
        <w:pStyle w:val="BodyText"/>
        <w:rPr>
          <w:sz w:val="20"/>
        </w:rPr>
      </w:pPr>
    </w:p>
    <w:p>
      <w:pPr>
        <w:pStyle w:val="BodyText"/>
        <w:rPr>
          <w:sz w:val="20"/>
        </w:rPr>
      </w:pPr>
    </w:p>
    <w:p>
      <w:pPr>
        <w:pStyle w:val="BodyText"/>
        <w:rPr>
          <w:sz w:val="20"/>
        </w:rPr>
      </w:pPr>
    </w:p>
    <w:p>
      <w:pPr>
        <w:pStyle w:val="BodyText"/>
        <w:spacing w:before="125"/>
        <w:rPr>
          <w:sz w:val="20"/>
        </w:rPr>
      </w:pPr>
    </w:p>
    <w:p>
      <w:pPr>
        <w:pStyle w:val="BodyText"/>
        <w:spacing w:after="0"/>
        <w:rPr>
          <w:sz w:val="20"/>
        </w:rPr>
        <w:sectPr>
          <w:pgSz w:w="11910" w:h="16840"/>
          <w:pgMar w:header="0" w:footer="983" w:top="1120" w:bottom="1240" w:left="1275" w:right="141"/>
        </w:sectPr>
      </w:pPr>
    </w:p>
    <w:p>
      <w:pPr>
        <w:pStyle w:val="BodyText"/>
      </w:pPr>
    </w:p>
    <w:p>
      <w:pPr>
        <w:pStyle w:val="BodyText"/>
      </w:pPr>
    </w:p>
    <w:p>
      <w:pPr>
        <w:pStyle w:val="BodyText"/>
        <w:spacing w:before="69"/>
      </w:pPr>
    </w:p>
    <w:p>
      <w:pPr>
        <w:pStyle w:val="BodyText"/>
        <w:spacing w:line="278" w:lineRule="auto"/>
        <w:ind w:left="1618" w:hanging="475"/>
      </w:pPr>
      <w:r>
        <w:rPr>
          <w:spacing w:val="-2"/>
        </w:rPr>
        <w:t>Наименование счета</w:t>
      </w:r>
    </w:p>
    <w:p>
      <w:pPr>
        <w:spacing w:line="240" w:lineRule="auto" w:before="83"/>
        <w:rPr>
          <w:sz w:val="24"/>
        </w:rPr>
      </w:pPr>
      <w:r>
        <w:rPr/>
        <w:br w:type="column"/>
      </w:r>
      <w:r>
        <w:rPr>
          <w:sz w:val="24"/>
        </w:rPr>
      </w:r>
    </w:p>
    <w:p>
      <w:pPr>
        <w:pStyle w:val="BodyText"/>
        <w:spacing w:line="246" w:lineRule="exact"/>
        <w:ind w:left="432"/>
      </w:pPr>
      <w:r>
        <w:rPr>
          <w:spacing w:val="-10"/>
          <w:w w:val="85"/>
        </w:rPr>
        <w:t>н</w:t>
      </w:r>
    </w:p>
    <w:p>
      <w:pPr>
        <w:pStyle w:val="BodyText"/>
        <w:spacing w:line="246" w:lineRule="exact"/>
        <w:ind w:left="432"/>
      </w:pPr>
      <w:r>
        <w:rPr/>
        <mc:AlternateContent>
          <mc:Choice Requires="wps">
            <w:drawing>
              <wp:anchor distT="0" distB="0" distL="0" distR="0" allowOverlap="1" layoutInCell="1" locked="0" behindDoc="0" simplePos="0" relativeHeight="15859200">
                <wp:simplePos x="0" y="0"/>
                <wp:positionH relativeFrom="page">
                  <wp:posOffset>2782570</wp:posOffset>
                </wp:positionH>
                <wp:positionV relativeFrom="paragraph">
                  <wp:posOffset>-88339</wp:posOffset>
                </wp:positionV>
                <wp:extent cx="3175" cy="168910"/>
                <wp:effectExtent l="0" t="0" r="0" b="0"/>
                <wp:wrapNone/>
                <wp:docPr id="259" name="Textbox 259"/>
                <wp:cNvGraphicFramePr>
                  <a:graphicFrameLocks/>
                </wp:cNvGraphicFramePr>
                <a:graphic>
                  <a:graphicData uri="http://schemas.microsoft.com/office/word/2010/wordprocessingShape">
                    <wps:wsp>
                      <wps:cNvPr id="259" name="Textbox 259"/>
                      <wps:cNvSpPr txBox="1"/>
                      <wps:spPr>
                        <a:xfrm>
                          <a:off x="0" y="0"/>
                          <a:ext cx="3175" cy="168910"/>
                        </a:xfrm>
                        <a:prstGeom prst="rect">
                          <a:avLst/>
                        </a:prstGeom>
                      </wps:spPr>
                      <wps:txbx>
                        <w:txbxContent>
                          <w:p>
                            <w:pPr>
                              <w:pStyle w:val="BodyText"/>
                              <w:spacing w:line="266" w:lineRule="exact"/>
                            </w:pPr>
                            <w:r>
                              <w:rPr>
                                <w:spacing w:val="-120"/>
                              </w:rPr>
                              <w:t>о</w:t>
                            </w:r>
                          </w:p>
                        </w:txbxContent>
                      </wps:txbx>
                      <wps:bodyPr wrap="square" lIns="0" tIns="0" rIns="0" bIns="0" rtlCol="0">
                        <a:noAutofit/>
                      </wps:bodyPr>
                    </wps:wsp>
                  </a:graphicData>
                </a:graphic>
              </wp:anchor>
            </w:drawing>
          </mc:Choice>
          <mc:Fallback>
            <w:pict>
              <v:shape style="position:absolute;margin-left:219.100006pt;margin-top:-6.95588pt;width:.25pt;height:13.3pt;mso-position-horizontal-relative:page;mso-position-vertical-relative:paragraph;z-index:15859200" type="#_x0000_t202" id="docshape156" filled="false" stroked="false">
                <v:textbox inset="0,0,0,0">
                  <w:txbxContent>
                    <w:p>
                      <w:pPr>
                        <w:pStyle w:val="BodyText"/>
                        <w:spacing w:line="266" w:lineRule="exact"/>
                      </w:pPr>
                      <w:r>
                        <w:rPr>
                          <w:spacing w:val="-120"/>
                        </w:rPr>
                        <w:t>о</w:t>
                      </w:r>
                    </w:p>
                  </w:txbxContent>
                </v:textbox>
                <w10:wrap type="none"/>
              </v:shape>
            </w:pict>
          </mc:Fallback>
        </mc:AlternateContent>
      </w:r>
      <w:r>
        <w:rPr>
          <w:spacing w:val="-5"/>
          <w:w w:val="50"/>
        </w:rPr>
        <w:t>сс</w:t>
      </w:r>
    </w:p>
    <w:p>
      <w:pPr>
        <w:pStyle w:val="BodyText"/>
        <w:spacing w:line="141" w:lineRule="auto" w:before="233"/>
        <w:ind w:left="432"/>
      </w:pPr>
      <w:r>
        <w:rPr>
          <w:spacing w:val="-118"/>
          <w:w w:val="72"/>
          <w:position w:val="-12"/>
        </w:rPr>
        <w:t>Е</w:t>
      </w:r>
      <w:r>
        <w:rPr>
          <w:spacing w:val="-11"/>
          <w:w w:val="88"/>
        </w:rPr>
        <w:t>2</w:t>
      </w:r>
    </w:p>
    <w:p>
      <w:pPr>
        <w:pStyle w:val="BodyText"/>
        <w:spacing w:line="112" w:lineRule="auto"/>
        <w:ind w:right="2"/>
        <w:jc w:val="right"/>
      </w:pPr>
      <w:r>
        <w:rPr>
          <w:spacing w:val="-80"/>
          <w:w w:val="105"/>
          <w:position w:val="-10"/>
        </w:rPr>
        <w:t>о</w:t>
      </w:r>
      <w:r>
        <w:rPr>
          <w:spacing w:val="32"/>
          <w:w w:val="60"/>
        </w:rPr>
        <w:t>га</w:t>
      </w:r>
    </w:p>
    <w:p>
      <w:pPr>
        <w:pStyle w:val="BodyText"/>
        <w:spacing w:line="146" w:lineRule="auto"/>
        <w:ind w:right="2"/>
        <w:jc w:val="right"/>
      </w:pPr>
      <w:r>
        <w:rPr>
          <w:spacing w:val="-5"/>
          <w:w w:val="70"/>
        </w:rPr>
        <w:t>г</w:t>
      </w:r>
      <w:r>
        <w:rPr>
          <w:spacing w:val="-5"/>
          <w:w w:val="70"/>
          <w:position w:val="-11"/>
        </w:rPr>
        <w:t>н</w:t>
      </w:r>
      <w:r>
        <w:rPr>
          <w:spacing w:val="-5"/>
          <w:w w:val="70"/>
        </w:rPr>
        <w:t>а</w:t>
      </w:r>
    </w:p>
    <w:p>
      <w:pPr>
        <w:pStyle w:val="BodyText"/>
        <w:spacing w:line="112" w:lineRule="auto" w:before="44"/>
        <w:ind w:left="356"/>
        <w:jc w:val="right"/>
        <w:rPr>
          <w:position w:val="-12"/>
        </w:rPr>
      </w:pPr>
      <w:r>
        <w:rPr>
          <w:spacing w:val="-113"/>
          <w:w w:val="95"/>
          <w:position w:val="12"/>
        </w:rPr>
        <w:t>о</w:t>
      </w:r>
      <w:r>
        <w:rPr>
          <w:spacing w:val="-1"/>
          <w:w w:val="49"/>
        </w:rPr>
        <w:t>сс</w:t>
      </w:r>
      <w:r>
        <w:rPr/>
        <w:t> </w:t>
      </w:r>
      <w:r>
        <w:rPr>
          <w:spacing w:val="-119"/>
          <w:w w:val="96"/>
          <w:position w:val="-23"/>
        </w:rPr>
        <w:t>о</w:t>
      </w:r>
      <w:r>
        <w:rPr>
          <w:spacing w:val="-114"/>
          <w:w w:val="66"/>
        </w:rPr>
        <w:t>К</w:t>
      </w:r>
      <w:r>
        <w:rPr>
          <w:spacing w:val="-7"/>
          <w:w w:val="92"/>
          <w:position w:val="-12"/>
        </w:rPr>
        <w:t>ч</w:t>
      </w:r>
    </w:p>
    <w:p>
      <w:pPr>
        <w:spacing w:line="240" w:lineRule="auto" w:before="0"/>
        <w:rPr>
          <w:sz w:val="24"/>
        </w:rPr>
      </w:pPr>
      <w:r>
        <w:rPr/>
        <w:br w:type="column"/>
      </w:r>
      <w:r>
        <w:rPr>
          <w:sz w:val="24"/>
        </w:rPr>
      </w:r>
    </w:p>
    <w:p>
      <w:pPr>
        <w:pStyle w:val="BodyText"/>
        <w:spacing w:before="237"/>
      </w:pPr>
    </w:p>
    <w:p>
      <w:pPr>
        <w:pStyle w:val="BodyText"/>
        <w:spacing w:line="196" w:lineRule="auto"/>
        <w:ind w:left="371" w:right="3" w:firstLine="5"/>
        <w:jc w:val="right"/>
        <w:rPr>
          <w:position w:val="-12"/>
        </w:rPr>
      </w:pPr>
      <w:r>
        <w:rPr>
          <w:spacing w:val="-6"/>
          <w:w w:val="50"/>
        </w:rPr>
        <w:t>га</w:t>
      </w:r>
      <w:r>
        <w:rPr/>
        <w:t> </w:t>
      </w:r>
      <w:r>
        <w:rPr>
          <w:spacing w:val="-92"/>
          <w:w w:val="75"/>
        </w:rPr>
        <w:t>о</w:t>
      </w:r>
      <w:r>
        <w:rPr>
          <w:spacing w:val="-92"/>
          <w:w w:val="75"/>
          <w:position w:val="-12"/>
        </w:rPr>
        <w:t>И</w:t>
      </w:r>
    </w:p>
    <w:p>
      <w:pPr>
        <w:pStyle w:val="BodyText"/>
        <w:spacing w:line="60" w:lineRule="auto"/>
        <w:jc w:val="right"/>
      </w:pPr>
      <w:r>
        <w:rPr>
          <w:spacing w:val="-5"/>
          <w:w w:val="65"/>
        </w:rPr>
        <w:t>е</w:t>
      </w:r>
      <w:r>
        <w:rPr>
          <w:spacing w:val="-5"/>
          <w:w w:val="65"/>
          <w:position w:val="-12"/>
        </w:rPr>
        <w:t>Ч</w:t>
      </w:r>
      <w:r>
        <w:rPr>
          <w:spacing w:val="-5"/>
          <w:w w:val="65"/>
        </w:rPr>
        <w:t>й</w:t>
      </w:r>
    </w:p>
    <w:p>
      <w:pPr>
        <w:pStyle w:val="BodyText"/>
        <w:spacing w:line="139" w:lineRule="auto"/>
        <w:ind w:left="319" w:hanging="5"/>
        <w:jc w:val="right"/>
      </w:pPr>
      <w:r>
        <w:rPr>
          <w:spacing w:val="-120"/>
          <w:w w:val="70"/>
          <w:position w:val="-12"/>
        </w:rPr>
        <w:t>Ю</w:t>
      </w:r>
      <w:r>
        <w:rPr>
          <w:w w:val="47"/>
        </w:rPr>
        <w:t>ей</w:t>
      </w:r>
      <w:r>
        <w:rPr/>
        <w:t> </w:t>
      </w:r>
      <w:r>
        <w:rPr>
          <w:spacing w:val="-33"/>
          <w:w w:val="50"/>
          <w:position w:val="-12"/>
        </w:rPr>
        <w:t>С</w:t>
      </w:r>
      <w:r>
        <w:rPr>
          <w:spacing w:val="-33"/>
          <w:w w:val="50"/>
        </w:rPr>
        <w:t>е</w:t>
      </w:r>
      <w:r>
        <w:rPr>
          <w:spacing w:val="-33"/>
          <w:w w:val="50"/>
          <w:position w:val="-12"/>
        </w:rPr>
        <w:t>П</w:t>
      </w:r>
      <w:r>
        <w:rPr>
          <w:spacing w:val="-33"/>
          <w:w w:val="50"/>
        </w:rPr>
        <w:t>й</w:t>
      </w:r>
    </w:p>
    <w:p>
      <w:pPr>
        <w:pStyle w:val="BodyText"/>
        <w:spacing w:line="156" w:lineRule="auto"/>
        <w:ind w:right="3"/>
        <w:jc w:val="right"/>
        <w:rPr>
          <w:position w:val="-12"/>
        </w:rPr>
      </w:pPr>
      <w:r>
        <w:rPr>
          <w:spacing w:val="-112"/>
          <w:w w:val="75"/>
        </w:rPr>
        <w:t>С</w:t>
      </w:r>
      <w:r>
        <w:rPr>
          <w:spacing w:val="-5"/>
          <w:w w:val="75"/>
          <w:position w:val="-12"/>
        </w:rPr>
        <w:t>К</w:t>
      </w:r>
    </w:p>
    <w:p>
      <w:pPr>
        <w:pStyle w:val="BodyText"/>
        <w:spacing w:line="213" w:lineRule="exact"/>
        <w:ind w:left="323"/>
      </w:pPr>
      <w:r>
        <w:rPr>
          <w:spacing w:val="-10"/>
          <w:w w:val="125"/>
        </w:rPr>
        <w:t>н</w:t>
      </w:r>
    </w:p>
    <w:p>
      <w:pPr>
        <w:spacing w:line="124" w:lineRule="auto" w:before="150"/>
        <w:ind w:left="400" w:right="0" w:firstLine="0"/>
        <w:jc w:val="left"/>
        <w:rPr>
          <w:sz w:val="24"/>
        </w:rPr>
      </w:pPr>
      <w:r>
        <w:rPr/>
        <w:br w:type="column"/>
      </w:r>
      <w:r>
        <w:rPr>
          <w:spacing w:val="-2"/>
          <w:w w:val="43"/>
          <w:sz w:val="24"/>
        </w:rPr>
        <w:t>3</w:t>
      </w:r>
      <w:r>
        <w:rPr>
          <w:spacing w:val="-109"/>
          <w:w w:val="87"/>
          <w:position w:val="-9"/>
          <w:sz w:val="24"/>
        </w:rPr>
        <w:t>3</w:t>
      </w:r>
      <w:r>
        <w:rPr>
          <w:spacing w:val="-2"/>
          <w:w w:val="78"/>
          <w:sz w:val="24"/>
        </w:rPr>
        <w:t>S</w:t>
      </w:r>
    </w:p>
    <w:p>
      <w:pPr>
        <w:pStyle w:val="BodyText"/>
        <w:spacing w:line="112" w:lineRule="auto" w:before="47"/>
        <w:ind w:left="448" w:right="-5" w:firstLine="5"/>
      </w:pPr>
      <w:r>
        <w:rPr>
          <w:spacing w:val="-36"/>
          <w:w w:val="45"/>
        </w:rPr>
        <w:t>C</w:t>
      </w:r>
      <w:r>
        <w:rPr>
          <w:spacing w:val="-36"/>
          <w:w w:val="45"/>
          <w:position w:val="11"/>
        </w:rPr>
        <w:t>к</w:t>
      </w:r>
      <w:r>
        <w:rPr>
          <w:spacing w:val="-36"/>
          <w:w w:val="45"/>
        </w:rPr>
        <w:t>Q</w:t>
      </w:r>
      <w:r>
        <w:rPr/>
        <w:t> </w:t>
      </w:r>
      <w:r>
        <w:rPr>
          <w:spacing w:val="-122"/>
          <w:w w:val="63"/>
          <w:position w:val="-10"/>
        </w:rPr>
        <w:t>О</w:t>
      </w:r>
      <w:r>
        <w:rPr>
          <w:spacing w:val="-11"/>
          <w:w w:val="76"/>
        </w:rPr>
        <w:t>S</w:t>
      </w:r>
    </w:p>
    <w:p>
      <w:pPr>
        <w:spacing w:line="188" w:lineRule="exact" w:before="0"/>
        <w:ind w:left="448" w:right="0" w:firstLine="0"/>
        <w:jc w:val="left"/>
        <w:rPr>
          <w:sz w:val="24"/>
        </w:rPr>
      </w:pPr>
      <w:r>
        <w:rPr>
          <w:spacing w:val="-15"/>
          <w:sz w:val="24"/>
        </w:rPr>
        <w:t>£</w:t>
      </w:r>
    </w:p>
    <w:p>
      <w:pPr>
        <w:pStyle w:val="BodyText"/>
        <w:spacing w:line="211" w:lineRule="exact"/>
        <w:ind w:left="400"/>
      </w:pPr>
      <w:r>
        <w:rPr>
          <w:spacing w:val="-10"/>
          <w:w w:val="150"/>
        </w:rPr>
        <w:t>с</w:t>
      </w:r>
    </w:p>
    <w:p>
      <w:pPr>
        <w:pStyle w:val="BodyText"/>
        <w:spacing w:line="141" w:lineRule="auto" w:before="73"/>
        <w:ind w:left="453" w:right="1" w:hanging="53"/>
        <w:jc w:val="both"/>
      </w:pPr>
      <w:r>
        <w:rPr>
          <w:spacing w:val="-10"/>
          <w:w w:val="75"/>
        </w:rPr>
        <w:t>®</w:t>
      </w:r>
      <w:r>
        <w:rPr/>
        <w:t> </w:t>
      </w:r>
      <w:r>
        <w:rPr>
          <w:spacing w:val="-38"/>
          <w:w w:val="55"/>
        </w:rPr>
        <w:t>г</w:t>
      </w:r>
      <w:r>
        <w:rPr>
          <w:spacing w:val="-38"/>
          <w:w w:val="55"/>
          <w:position w:val="-12"/>
        </w:rPr>
        <w:t>И</w:t>
      </w:r>
      <w:r>
        <w:rPr>
          <w:spacing w:val="-38"/>
          <w:w w:val="55"/>
        </w:rPr>
        <w:t>а</w:t>
      </w:r>
      <w:r>
        <w:rPr/>
        <w:t> </w:t>
      </w:r>
      <w:r>
        <w:rPr>
          <w:spacing w:val="-35"/>
          <w:w w:val="55"/>
        </w:rPr>
        <w:t>г</w:t>
      </w:r>
      <w:r>
        <w:rPr>
          <w:spacing w:val="-35"/>
          <w:w w:val="55"/>
          <w:position w:val="-12"/>
        </w:rPr>
        <w:t>К</w:t>
      </w:r>
      <w:r>
        <w:rPr>
          <w:spacing w:val="-35"/>
          <w:w w:val="55"/>
        </w:rPr>
        <w:t>а</w:t>
      </w:r>
    </w:p>
    <w:p>
      <w:pPr>
        <w:pStyle w:val="BodyText"/>
        <w:spacing w:line="140" w:lineRule="exact"/>
        <w:ind w:left="453"/>
      </w:pPr>
      <w:r>
        <w:rPr>
          <w:spacing w:val="-10"/>
          <w:w w:val="75"/>
        </w:rPr>
        <w:t>Ё</w:t>
      </w:r>
    </w:p>
    <w:p>
      <w:pPr>
        <w:spacing w:line="226" w:lineRule="exact" w:before="0"/>
        <w:ind w:left="395" w:right="0" w:firstLine="0"/>
        <w:jc w:val="left"/>
        <w:rPr>
          <w:sz w:val="24"/>
        </w:rPr>
      </w:pPr>
      <w:r>
        <w:rPr>
          <w:spacing w:val="-10"/>
          <w:w w:val="120"/>
          <w:sz w:val="24"/>
        </w:rPr>
        <w:t>&lt;</w:t>
      </w:r>
    </w:p>
    <w:p>
      <w:pPr>
        <w:pStyle w:val="BodyText"/>
        <w:spacing w:line="160" w:lineRule="auto" w:before="83"/>
        <w:ind w:left="400" w:right="-5" w:firstLine="53"/>
      </w:pPr>
      <w:r>
        <w:rPr>
          <w:spacing w:val="-117"/>
          <w:w w:val="99"/>
        </w:rPr>
        <w:t>с</w:t>
      </w:r>
      <w:r>
        <w:rPr>
          <w:spacing w:val="-10"/>
          <w:w w:val="90"/>
          <w:position w:val="-12"/>
        </w:rPr>
        <w:t>к</w:t>
      </w:r>
      <w:r>
        <w:rPr>
          <w:spacing w:val="-10"/>
          <w:w w:val="94"/>
          <w:position w:val="-12"/>
        </w:rPr>
        <w:t> </w:t>
      </w:r>
      <w:r>
        <w:rPr>
          <w:spacing w:val="-10"/>
          <w:w w:val="110"/>
        </w:rPr>
        <w:t>н</w:t>
      </w:r>
    </w:p>
    <w:p>
      <w:pPr>
        <w:spacing w:line="240" w:lineRule="auto" w:before="0"/>
        <w:rPr>
          <w:sz w:val="24"/>
        </w:rPr>
      </w:pPr>
      <w:r>
        <w:rPr/>
        <w:br w:type="column"/>
      </w:r>
      <w:r>
        <w:rPr>
          <w:sz w:val="24"/>
        </w:rPr>
      </w:r>
    </w:p>
    <w:p>
      <w:pPr>
        <w:pStyle w:val="BodyText"/>
      </w:pPr>
    </w:p>
    <w:p>
      <w:pPr>
        <w:pStyle w:val="BodyText"/>
      </w:pPr>
    </w:p>
    <w:p>
      <w:pPr>
        <w:pStyle w:val="BodyText"/>
      </w:pPr>
    </w:p>
    <w:p>
      <w:pPr>
        <w:pStyle w:val="BodyText"/>
        <w:spacing w:before="54"/>
      </w:pPr>
    </w:p>
    <w:p>
      <w:pPr>
        <w:pStyle w:val="BodyText"/>
        <w:ind w:left="325"/>
      </w:pPr>
      <w:r>
        <w:rPr/>
        <w:t>Субконто </w:t>
      </w:r>
      <w:r>
        <w:rPr>
          <w:spacing w:val="-10"/>
        </w:rPr>
        <w:t>1</w:t>
      </w:r>
    </w:p>
    <w:p>
      <w:pPr>
        <w:spacing w:line="240" w:lineRule="auto" w:before="0"/>
        <w:rPr>
          <w:sz w:val="24"/>
        </w:rPr>
      </w:pPr>
      <w:r>
        <w:rPr/>
        <w:br w:type="column"/>
      </w:r>
      <w:r>
        <w:rPr>
          <w:sz w:val="24"/>
        </w:rPr>
      </w:r>
    </w:p>
    <w:p>
      <w:pPr>
        <w:pStyle w:val="BodyText"/>
      </w:pPr>
    </w:p>
    <w:p>
      <w:pPr>
        <w:pStyle w:val="BodyText"/>
      </w:pPr>
    </w:p>
    <w:p>
      <w:pPr>
        <w:pStyle w:val="BodyText"/>
        <w:spacing w:before="172"/>
      </w:pPr>
    </w:p>
    <w:p>
      <w:pPr>
        <w:pStyle w:val="BodyText"/>
        <w:spacing w:line="276" w:lineRule="auto"/>
        <w:ind w:left="703" w:right="-5" w:hanging="437"/>
      </w:pPr>
      <w:r>
        <w:rPr>
          <w:spacing w:val="-2"/>
        </w:rPr>
        <w:t>Субконто </w:t>
      </w:r>
      <w:r>
        <w:rPr>
          <w:spacing w:val="-10"/>
        </w:rPr>
        <w:t>2</w:t>
      </w:r>
    </w:p>
    <w:p>
      <w:pPr>
        <w:spacing w:line="240" w:lineRule="auto" w:before="0"/>
        <w:rPr>
          <w:sz w:val="24"/>
        </w:rPr>
      </w:pPr>
      <w:r>
        <w:rPr/>
        <w:br w:type="column"/>
      </w:r>
      <w:r>
        <w:rPr>
          <w:sz w:val="24"/>
        </w:rPr>
      </w:r>
    </w:p>
    <w:p>
      <w:pPr>
        <w:pStyle w:val="BodyText"/>
      </w:pPr>
    </w:p>
    <w:p>
      <w:pPr>
        <w:pStyle w:val="BodyText"/>
      </w:pPr>
    </w:p>
    <w:p>
      <w:pPr>
        <w:pStyle w:val="BodyText"/>
        <w:spacing w:before="172"/>
      </w:pPr>
    </w:p>
    <w:p>
      <w:pPr>
        <w:pStyle w:val="BodyText"/>
        <w:spacing w:line="276" w:lineRule="auto"/>
        <w:ind w:left="265" w:right="1988" w:firstLine="10"/>
      </w:pPr>
      <w:r>
        <w:rPr>
          <w:spacing w:val="-2"/>
        </w:rPr>
        <w:t>Субконто </w:t>
      </w:r>
      <w:r>
        <w:rPr>
          <w:spacing w:val="-10"/>
        </w:rPr>
        <w:t>3</w:t>
      </w:r>
    </w:p>
    <w:p>
      <w:pPr>
        <w:pStyle w:val="BodyText"/>
        <w:spacing w:after="0" w:line="276" w:lineRule="auto"/>
        <w:sectPr>
          <w:type w:val="continuous"/>
          <w:pgSz w:w="11910" w:h="16840"/>
          <w:pgMar w:header="0" w:footer="983" w:top="1920" w:bottom="1240" w:left="1275" w:right="141"/>
          <w:cols w:num="7" w:equalWidth="0">
            <w:col w:w="2640" w:space="40"/>
            <w:col w:w="544" w:space="39"/>
            <w:col w:w="489" w:space="40"/>
            <w:col w:w="563" w:space="39"/>
            <w:col w:w="1502" w:space="40"/>
            <w:col w:w="1258" w:space="40"/>
            <w:col w:w="3260"/>
          </w:cols>
        </w:sectPr>
      </w:pPr>
    </w:p>
    <w:p>
      <w:pPr>
        <w:pStyle w:val="BodyText"/>
        <w:rPr>
          <w:sz w:val="20"/>
        </w:rPr>
      </w:pPr>
    </w:p>
    <w:p>
      <w:pPr>
        <w:pStyle w:val="BodyText"/>
        <w:spacing w:before="119"/>
        <w:rPr>
          <w:sz w:val="20"/>
        </w:rPr>
      </w:pPr>
    </w:p>
    <w:p>
      <w:pPr>
        <w:pStyle w:val="BodyText"/>
        <w:spacing w:after="0"/>
        <w:rPr>
          <w:sz w:val="20"/>
        </w:rPr>
        <w:sectPr>
          <w:type w:val="continuous"/>
          <w:pgSz w:w="11910" w:h="16840"/>
          <w:pgMar w:header="0" w:footer="983" w:top="1920" w:bottom="1240" w:left="1275" w:right="141"/>
        </w:sectPr>
      </w:pPr>
    </w:p>
    <w:p>
      <w:pPr>
        <w:pStyle w:val="BodyText"/>
        <w:spacing w:before="90"/>
        <w:ind w:left="265"/>
      </w:pPr>
      <w:r>
        <w:rPr>
          <w:spacing w:val="-5"/>
        </w:rPr>
        <w:t>Код</w:t>
      </w:r>
    </w:p>
    <w:p>
      <w:pPr>
        <w:pStyle w:val="BodyText"/>
      </w:pPr>
    </w:p>
    <w:p>
      <w:pPr>
        <w:pStyle w:val="BodyText"/>
      </w:pPr>
    </w:p>
    <w:p>
      <w:pPr>
        <w:pStyle w:val="BodyText"/>
        <w:spacing w:before="163"/>
      </w:pPr>
    </w:p>
    <w:p>
      <w:pPr>
        <w:pStyle w:val="BodyText"/>
        <w:jc w:val="right"/>
      </w:pPr>
      <w:r>
        <w:rPr>
          <w:spacing w:val="-2"/>
        </w:rPr>
        <w:t>106.6</w:t>
      </w:r>
    </w:p>
    <w:p>
      <w:pPr>
        <w:pStyle w:val="BodyText"/>
        <w:spacing w:before="41"/>
        <w:jc w:val="right"/>
      </w:pPr>
      <w:r>
        <w:rPr>
          <w:spacing w:val="-10"/>
        </w:rPr>
        <w:t>R</w:t>
      </w:r>
    </w:p>
    <w:p>
      <w:pPr>
        <w:pStyle w:val="BodyText"/>
      </w:pPr>
    </w:p>
    <w:p>
      <w:pPr>
        <w:pStyle w:val="BodyText"/>
      </w:pPr>
    </w:p>
    <w:p>
      <w:pPr>
        <w:pStyle w:val="BodyText"/>
      </w:pPr>
    </w:p>
    <w:p>
      <w:pPr>
        <w:pStyle w:val="BodyText"/>
      </w:pPr>
    </w:p>
    <w:p>
      <w:pPr>
        <w:pStyle w:val="BodyText"/>
      </w:pPr>
    </w:p>
    <w:p>
      <w:pPr>
        <w:pStyle w:val="BodyText"/>
      </w:pPr>
    </w:p>
    <w:p>
      <w:pPr>
        <w:pStyle w:val="BodyText"/>
        <w:spacing w:before="264"/>
      </w:pPr>
    </w:p>
    <w:p>
      <w:pPr>
        <w:pStyle w:val="BodyText"/>
        <w:jc w:val="right"/>
      </w:pPr>
      <w:r>
        <w:rPr>
          <w:spacing w:val="-2"/>
        </w:rPr>
        <w:t>106.9</w:t>
      </w:r>
    </w:p>
    <w:p>
      <w:pPr>
        <w:pStyle w:val="BodyText"/>
        <w:spacing w:before="40"/>
        <w:ind w:right="1"/>
        <w:jc w:val="right"/>
      </w:pPr>
      <w:r>
        <w:rPr>
          <w:spacing w:val="-10"/>
        </w:rPr>
        <w:t>0</w:t>
      </w:r>
    </w:p>
    <w:p>
      <w:pPr>
        <w:spacing w:line="240" w:lineRule="auto" w:before="198"/>
        <w:rPr>
          <w:sz w:val="24"/>
        </w:rPr>
      </w:pPr>
      <w:r>
        <w:rPr/>
        <w:br w:type="column"/>
      </w:r>
      <w:r>
        <w:rPr>
          <w:sz w:val="24"/>
        </w:rPr>
      </w:r>
    </w:p>
    <w:p>
      <w:pPr>
        <w:pStyle w:val="BodyText"/>
        <w:ind w:left="179"/>
      </w:pPr>
      <w:r>
        <w:rPr>
          <w:spacing w:val="-2"/>
        </w:rPr>
        <w:t>исследовательски</w:t>
      </w:r>
    </w:p>
    <w:p>
      <w:pPr>
        <w:pStyle w:val="BodyText"/>
        <w:spacing w:before="40"/>
        <w:ind w:left="179"/>
      </w:pPr>
      <w:r>
        <w:rPr/>
        <w:t>ми</w:t>
      </w:r>
      <w:r>
        <w:rPr>
          <w:spacing w:val="-3"/>
        </w:rPr>
        <w:t> </w:t>
      </w:r>
      <w:r>
        <w:rPr>
          <w:spacing w:val="-2"/>
        </w:rPr>
        <w:t>разработками)</w:t>
      </w:r>
    </w:p>
    <w:p>
      <w:pPr>
        <w:pStyle w:val="BodyText"/>
        <w:spacing w:before="15"/>
      </w:pPr>
    </w:p>
    <w:p>
      <w:pPr>
        <w:pStyle w:val="BodyText"/>
        <w:tabs>
          <w:tab w:pos="2224" w:val="left" w:leader="none"/>
        </w:tabs>
        <w:spacing w:line="323" w:lineRule="exact"/>
        <w:ind w:left="179"/>
        <w:rPr>
          <w:position w:val="-4"/>
        </w:rPr>
      </w:pPr>
      <w:r>
        <w:rPr/>
        <w:t>Вложения</w:t>
      </w:r>
      <w:r>
        <w:rPr>
          <w:spacing w:val="-15"/>
        </w:rPr>
        <w:t> </w:t>
      </w:r>
      <w:r>
        <w:rPr>
          <w:spacing w:val="-10"/>
        </w:rPr>
        <w:t>в</w:t>
      </w:r>
      <w:r>
        <w:rPr/>
        <w:tab/>
      </w:r>
      <w:r>
        <w:rPr>
          <w:spacing w:val="-10"/>
          <w:position w:val="-4"/>
        </w:rPr>
        <w:t>Д</w:t>
      </w:r>
    </w:p>
    <w:p>
      <w:pPr>
        <w:pStyle w:val="BodyText"/>
        <w:tabs>
          <w:tab w:pos="2219" w:val="left" w:leader="none"/>
        </w:tabs>
        <w:spacing w:line="273" w:lineRule="exact"/>
        <w:ind w:left="179"/>
      </w:pPr>
      <w:r>
        <w:rPr>
          <w:spacing w:val="-2"/>
        </w:rPr>
        <w:t>права</w:t>
      </w:r>
      <w:r>
        <w:rPr/>
        <w:tab/>
      </w:r>
      <w:r>
        <w:rPr>
          <w:spacing w:val="-10"/>
        </w:rPr>
        <w:t>а</w:t>
      </w:r>
    </w:p>
    <w:p>
      <w:pPr>
        <w:pStyle w:val="BodyText"/>
        <w:spacing w:line="276" w:lineRule="auto" w:before="36"/>
        <w:ind w:left="179" w:right="420"/>
      </w:pPr>
      <w:r>
        <w:rPr>
          <w:spacing w:val="-2"/>
        </w:rPr>
        <w:t>пользования опытно­ конструкторским </w:t>
      </w:r>
      <w:r>
        <w:rPr/>
        <w:t>и и </w:t>
      </w:r>
      <w:r>
        <w:rPr>
          <w:spacing w:val="-2"/>
        </w:rPr>
        <w:t>технологическим </w:t>
      </w:r>
      <w:r>
        <w:rPr/>
        <w:t>и разработками</w:t>
      </w:r>
    </w:p>
    <w:p>
      <w:pPr>
        <w:pStyle w:val="BodyText"/>
        <w:tabs>
          <w:tab w:pos="2224" w:val="left" w:leader="none"/>
        </w:tabs>
        <w:spacing w:line="323" w:lineRule="exact" w:before="252"/>
        <w:ind w:left="179"/>
        <w:rPr>
          <w:position w:val="-4"/>
        </w:rPr>
      </w:pPr>
      <w:r>
        <w:rPr/>
        <w:t>Вложения</w:t>
      </w:r>
      <w:r>
        <w:rPr>
          <w:spacing w:val="-15"/>
        </w:rPr>
        <w:t> </w:t>
      </w:r>
      <w:r>
        <w:rPr>
          <w:spacing w:val="-10"/>
        </w:rPr>
        <w:t>в</w:t>
      </w:r>
      <w:r>
        <w:rPr/>
        <w:tab/>
      </w:r>
      <w:r>
        <w:rPr>
          <w:spacing w:val="-10"/>
          <w:position w:val="-4"/>
        </w:rPr>
        <w:t>Д</w:t>
      </w:r>
    </w:p>
    <w:p>
      <w:pPr>
        <w:pStyle w:val="BodyText"/>
        <w:tabs>
          <w:tab w:pos="2219" w:val="left" w:leader="none"/>
        </w:tabs>
        <w:spacing w:line="273" w:lineRule="exact"/>
        <w:ind w:left="179"/>
      </w:pPr>
      <w:r>
        <w:rPr>
          <w:spacing w:val="-2"/>
        </w:rPr>
        <w:t>имущество</w:t>
      </w:r>
      <w:r>
        <w:rPr/>
        <w:tab/>
      </w:r>
      <w:r>
        <w:rPr>
          <w:spacing w:val="-10"/>
        </w:rPr>
        <w:t>а</w:t>
      </w:r>
    </w:p>
    <w:p>
      <w:pPr>
        <w:pStyle w:val="BodyText"/>
        <w:spacing w:before="41"/>
        <w:ind w:left="179"/>
      </w:pPr>
      <w:r>
        <w:rPr>
          <w:spacing w:val="-2"/>
        </w:rPr>
        <w:t>концедента</w:t>
      </w:r>
    </w:p>
    <w:p>
      <w:pPr>
        <w:spacing w:line="240" w:lineRule="auto" w:before="0"/>
        <w:rPr>
          <w:sz w:val="24"/>
        </w:rPr>
      </w:pPr>
      <w:r>
        <w:rPr/>
        <w:br w:type="column"/>
      </w:r>
      <w:r>
        <w:rPr>
          <w:sz w:val="24"/>
        </w:rPr>
      </w:r>
    </w:p>
    <w:p>
      <w:pPr>
        <w:pStyle w:val="BodyText"/>
      </w:pPr>
    </w:p>
    <w:p>
      <w:pPr>
        <w:pStyle w:val="BodyText"/>
      </w:pPr>
    </w:p>
    <w:p>
      <w:pPr>
        <w:pStyle w:val="BodyText"/>
        <w:spacing w:before="253"/>
      </w:pPr>
    </w:p>
    <w:p>
      <w:pPr>
        <w:pStyle w:val="BodyText"/>
        <w:tabs>
          <w:tab w:pos="850" w:val="left" w:leader="none"/>
        </w:tabs>
        <w:spacing w:line="278" w:lineRule="auto"/>
        <w:ind w:left="850" w:right="38" w:hanging="628"/>
      </w:pPr>
      <w:r>
        <w:rPr>
          <w:spacing w:val="-10"/>
        </w:rPr>
        <w:t>А</w:t>
      </w:r>
      <w:r>
        <w:rPr/>
        <w:tab/>
      </w:r>
      <w:r>
        <w:rPr>
          <w:spacing w:val="-2"/>
        </w:rPr>
        <w:t>Основные средства</w:t>
      </w:r>
    </w:p>
    <w:p>
      <w:pPr>
        <w:pStyle w:val="BodyText"/>
      </w:pPr>
    </w:p>
    <w:p>
      <w:pPr>
        <w:pStyle w:val="BodyText"/>
      </w:pPr>
    </w:p>
    <w:p>
      <w:pPr>
        <w:pStyle w:val="BodyText"/>
      </w:pPr>
    </w:p>
    <w:p>
      <w:pPr>
        <w:pStyle w:val="BodyText"/>
      </w:pPr>
    </w:p>
    <w:p>
      <w:pPr>
        <w:pStyle w:val="BodyText"/>
      </w:pPr>
    </w:p>
    <w:p>
      <w:pPr>
        <w:pStyle w:val="BodyText"/>
      </w:pPr>
    </w:p>
    <w:p>
      <w:pPr>
        <w:pStyle w:val="BodyText"/>
        <w:spacing w:before="217"/>
      </w:pPr>
    </w:p>
    <w:p>
      <w:pPr>
        <w:pStyle w:val="BodyText"/>
        <w:tabs>
          <w:tab w:pos="850" w:val="left" w:leader="none"/>
        </w:tabs>
        <w:spacing w:line="278" w:lineRule="auto"/>
        <w:ind w:left="850" w:right="38" w:hanging="628"/>
      </w:pPr>
      <w:r>
        <w:rPr>
          <w:spacing w:val="-10"/>
        </w:rPr>
        <w:t>А</w:t>
      </w:r>
      <w:r>
        <w:rPr/>
        <w:tab/>
      </w:r>
      <w:r>
        <w:rPr>
          <w:spacing w:val="-2"/>
        </w:rPr>
        <w:t>Основные средства</w:t>
      </w:r>
    </w:p>
    <w:p>
      <w:pPr>
        <w:spacing w:line="240" w:lineRule="auto" w:before="0"/>
        <w:rPr>
          <w:sz w:val="24"/>
        </w:rPr>
      </w:pPr>
      <w:r>
        <w:rPr/>
        <w:br w:type="column"/>
      </w:r>
      <w:r>
        <w:rPr>
          <w:sz w:val="24"/>
        </w:rPr>
      </w:r>
    </w:p>
    <w:p>
      <w:pPr>
        <w:pStyle w:val="BodyText"/>
      </w:pPr>
    </w:p>
    <w:p>
      <w:pPr>
        <w:pStyle w:val="BodyText"/>
      </w:pPr>
    </w:p>
    <w:p>
      <w:pPr>
        <w:pStyle w:val="BodyText"/>
        <w:spacing w:before="253"/>
      </w:pPr>
    </w:p>
    <w:p>
      <w:pPr>
        <w:pStyle w:val="BodyText"/>
        <w:spacing w:line="276" w:lineRule="auto"/>
        <w:ind w:left="222"/>
      </w:pPr>
      <w:r>
        <w:rPr>
          <w:spacing w:val="-2"/>
        </w:rPr>
        <w:t>Центры материаль </w:t>
      </w:r>
      <w:r>
        <w:rPr>
          <w:spacing w:val="-4"/>
        </w:rPr>
        <w:t>ной </w:t>
      </w:r>
      <w:r>
        <w:rPr>
          <w:spacing w:val="-2"/>
        </w:rPr>
        <w:t>ответствен ности</w:t>
      </w:r>
    </w:p>
    <w:p>
      <w:pPr>
        <w:pStyle w:val="BodyText"/>
      </w:pPr>
    </w:p>
    <w:p>
      <w:pPr>
        <w:pStyle w:val="BodyText"/>
      </w:pPr>
    </w:p>
    <w:p>
      <w:pPr>
        <w:pStyle w:val="BodyText"/>
      </w:pPr>
    </w:p>
    <w:p>
      <w:pPr>
        <w:pStyle w:val="BodyText"/>
        <w:spacing w:before="98"/>
      </w:pPr>
    </w:p>
    <w:p>
      <w:pPr>
        <w:pStyle w:val="BodyText"/>
        <w:spacing w:line="276" w:lineRule="auto"/>
        <w:ind w:left="222"/>
      </w:pPr>
      <w:r>
        <w:rPr>
          <w:spacing w:val="-2"/>
        </w:rPr>
        <w:t>Центры материаль </w:t>
      </w:r>
      <w:r>
        <w:rPr>
          <w:spacing w:val="-4"/>
        </w:rPr>
        <w:t>ной </w:t>
      </w:r>
      <w:r>
        <w:rPr>
          <w:spacing w:val="-2"/>
        </w:rPr>
        <w:t>ответствен ности</w:t>
      </w:r>
    </w:p>
    <w:p>
      <w:pPr>
        <w:spacing w:line="240" w:lineRule="auto" w:before="0"/>
        <w:rPr>
          <w:sz w:val="24"/>
        </w:rPr>
      </w:pPr>
      <w:r>
        <w:rPr/>
        <w:br w:type="column"/>
      </w:r>
      <w:r>
        <w:rPr>
          <w:sz w:val="24"/>
        </w:rPr>
      </w:r>
    </w:p>
    <w:p>
      <w:pPr>
        <w:pStyle w:val="BodyText"/>
      </w:pPr>
    </w:p>
    <w:p>
      <w:pPr>
        <w:pStyle w:val="BodyText"/>
      </w:pPr>
    </w:p>
    <w:p>
      <w:pPr>
        <w:pStyle w:val="BodyText"/>
        <w:spacing w:before="253"/>
      </w:pPr>
    </w:p>
    <w:p>
      <w:pPr>
        <w:pStyle w:val="BodyText"/>
        <w:ind w:left="223"/>
      </w:pPr>
      <w:r>
        <w:rPr>
          <w:spacing w:val="-4"/>
        </w:rPr>
        <w:t>Виды</w:t>
      </w:r>
    </w:p>
    <w:p>
      <w:pPr>
        <w:pStyle w:val="BodyText"/>
        <w:spacing w:before="45"/>
        <w:ind w:left="223"/>
      </w:pPr>
      <w:r>
        <w:rPr/>
        <w:t>затрат</w:t>
      </w:r>
      <w:r>
        <w:rPr>
          <w:spacing w:val="-7"/>
        </w:rPr>
        <w:t> </w:t>
      </w:r>
      <w:r>
        <w:rPr>
          <w:spacing w:val="-4"/>
        </w:rPr>
        <w:t>(об)</w:t>
      </w:r>
    </w:p>
    <w:p>
      <w:pPr>
        <w:pStyle w:val="BodyText"/>
      </w:pPr>
    </w:p>
    <w:p>
      <w:pPr>
        <w:pStyle w:val="BodyText"/>
      </w:pPr>
    </w:p>
    <w:p>
      <w:pPr>
        <w:pStyle w:val="BodyText"/>
      </w:pPr>
    </w:p>
    <w:p>
      <w:pPr>
        <w:pStyle w:val="BodyText"/>
      </w:pPr>
    </w:p>
    <w:p>
      <w:pPr>
        <w:pStyle w:val="BodyText"/>
      </w:pPr>
    </w:p>
    <w:p>
      <w:pPr>
        <w:pStyle w:val="BodyText"/>
      </w:pPr>
    </w:p>
    <w:p>
      <w:pPr>
        <w:pStyle w:val="BodyText"/>
        <w:spacing w:before="264"/>
      </w:pPr>
    </w:p>
    <w:p>
      <w:pPr>
        <w:pStyle w:val="BodyText"/>
        <w:ind w:left="228"/>
      </w:pPr>
      <w:r>
        <w:rPr>
          <w:spacing w:val="-2"/>
        </w:rPr>
        <w:t>Договоры</w:t>
      </w:r>
    </w:p>
    <w:p>
      <w:pPr>
        <w:pStyle w:val="BodyText"/>
        <w:spacing w:after="0"/>
        <w:sectPr>
          <w:type w:val="continuous"/>
          <w:pgSz w:w="11910" w:h="16840"/>
          <w:pgMar w:header="0" w:footer="983" w:top="1920" w:bottom="1240" w:left="1275" w:right="141"/>
          <w:cols w:num="5" w:equalWidth="0">
            <w:col w:w="762" w:space="40"/>
            <w:col w:w="2423" w:space="639"/>
            <w:col w:w="1928" w:space="107"/>
            <w:col w:w="1334" w:space="43"/>
            <w:col w:w="3218"/>
          </w:cols>
        </w:sectPr>
      </w:pPr>
    </w:p>
    <w:p>
      <w:pPr>
        <w:pStyle w:val="BodyText"/>
        <w:spacing w:before="26"/>
        <w:rPr>
          <w:sz w:val="20"/>
        </w:rPr>
      </w:pPr>
      <w:r>
        <w:rPr>
          <w:sz w:val="20"/>
        </w:rPr>
        <w:drawing>
          <wp:anchor distT="0" distB="0" distL="0" distR="0" allowOverlap="1" layoutInCell="1" locked="0" behindDoc="0" simplePos="0" relativeHeight="15859712">
            <wp:simplePos x="0" y="0"/>
            <wp:positionH relativeFrom="page">
              <wp:posOffset>0</wp:posOffset>
            </wp:positionH>
            <wp:positionV relativeFrom="page">
              <wp:posOffset>253</wp:posOffset>
            </wp:positionV>
            <wp:extent cx="7562215" cy="10691876"/>
            <wp:effectExtent l="0" t="0" r="0" b="0"/>
            <wp:wrapNone/>
            <wp:docPr id="260" name="Image 260"/>
            <wp:cNvGraphicFramePr>
              <a:graphicFrameLocks/>
            </wp:cNvGraphicFramePr>
            <a:graphic>
              <a:graphicData uri="http://schemas.openxmlformats.org/drawingml/2006/picture">
                <pic:pic>
                  <pic:nvPicPr>
                    <pic:cNvPr id="260" name="Image 260"/>
                    <pic:cNvPicPr/>
                  </pic:nvPicPr>
                  <pic:blipFill>
                    <a:blip r:embed="rId126" cstate="print"/>
                    <a:stretch>
                      <a:fillRect/>
                    </a:stretch>
                  </pic:blipFill>
                  <pic:spPr>
                    <a:xfrm>
                      <a:off x="0" y="0"/>
                      <a:ext cx="7562215" cy="10691876"/>
                    </a:xfrm>
                    <a:prstGeom prst="rect">
                      <a:avLst/>
                    </a:prstGeom>
                  </pic:spPr>
                </pic:pic>
              </a:graphicData>
            </a:graphic>
          </wp:anchor>
        </w:drawing>
      </w:r>
    </w:p>
    <w:tbl>
      <w:tblPr>
        <w:tblW w:w="0" w:type="auto"/>
        <w:jc w:val="left"/>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98"/>
        <w:gridCol w:w="1735"/>
        <w:gridCol w:w="1029"/>
        <w:gridCol w:w="851"/>
        <w:gridCol w:w="1449"/>
        <w:gridCol w:w="1401"/>
        <w:gridCol w:w="1227"/>
      </w:tblGrid>
      <w:tr>
        <w:trPr>
          <w:trHeight w:val="1688" w:hRule="atLeast"/>
        </w:trPr>
        <w:tc>
          <w:tcPr>
            <w:tcW w:w="698" w:type="dxa"/>
          </w:tcPr>
          <w:p>
            <w:pPr>
              <w:pStyle w:val="TableParagraph"/>
              <w:spacing w:line="266" w:lineRule="exact"/>
              <w:ind w:right="107"/>
              <w:jc w:val="right"/>
              <w:rPr>
                <w:sz w:val="24"/>
              </w:rPr>
            </w:pPr>
            <w:r>
              <w:rPr>
                <w:spacing w:val="-2"/>
                <w:sz w:val="24"/>
              </w:rPr>
              <w:t>106.9</w:t>
            </w:r>
          </w:p>
          <w:p>
            <w:pPr>
              <w:pStyle w:val="TableParagraph"/>
              <w:spacing w:before="41"/>
              <w:ind w:right="110"/>
              <w:jc w:val="right"/>
              <w:rPr>
                <w:sz w:val="24"/>
              </w:rPr>
            </w:pPr>
            <w:r>
              <w:rPr>
                <w:spacing w:val="-10"/>
                <w:sz w:val="24"/>
              </w:rPr>
              <w:t>1</w:t>
            </w:r>
          </w:p>
        </w:tc>
        <w:tc>
          <w:tcPr>
            <w:tcW w:w="1735" w:type="dxa"/>
          </w:tcPr>
          <w:p>
            <w:pPr>
              <w:pStyle w:val="TableParagraph"/>
              <w:spacing w:line="278" w:lineRule="auto" w:before="149"/>
              <w:ind w:left="109"/>
              <w:rPr>
                <w:sz w:val="24"/>
              </w:rPr>
            </w:pPr>
            <w:r>
              <w:rPr>
                <w:sz w:val="24"/>
              </w:rPr>
              <w:t>Вложения в </w:t>
            </w:r>
            <w:r>
              <w:rPr>
                <w:spacing w:val="-2"/>
                <w:sz w:val="24"/>
              </w:rPr>
              <w:t>недвижимое имущество концедента</w:t>
            </w:r>
          </w:p>
        </w:tc>
        <w:tc>
          <w:tcPr>
            <w:tcW w:w="1029" w:type="dxa"/>
          </w:tcPr>
          <w:p>
            <w:pPr>
              <w:pStyle w:val="TableParagraph"/>
              <w:spacing w:line="275" w:lineRule="exact" w:before="38"/>
              <w:ind w:left="62" w:right="90"/>
              <w:jc w:val="center"/>
              <w:rPr>
                <w:sz w:val="24"/>
              </w:rPr>
            </w:pPr>
            <w:r>
              <w:rPr>
                <w:spacing w:val="-10"/>
                <w:sz w:val="24"/>
              </w:rPr>
              <w:t>Д</w:t>
            </w:r>
          </w:p>
          <w:p>
            <w:pPr>
              <w:pStyle w:val="TableParagraph"/>
              <w:spacing w:line="275" w:lineRule="exact"/>
              <w:ind w:right="90"/>
              <w:jc w:val="center"/>
              <w:rPr>
                <w:sz w:val="24"/>
              </w:rPr>
            </w:pPr>
            <w:r>
              <w:rPr>
                <w:spacing w:val="-10"/>
                <w:sz w:val="24"/>
              </w:rPr>
              <w:t>а</w:t>
            </w:r>
          </w:p>
        </w:tc>
        <w:tc>
          <w:tcPr>
            <w:tcW w:w="851" w:type="dxa"/>
          </w:tcPr>
          <w:p>
            <w:pPr>
              <w:pStyle w:val="TableParagraph"/>
              <w:spacing w:line="266" w:lineRule="exact"/>
              <w:ind w:right="224"/>
              <w:jc w:val="right"/>
              <w:rPr>
                <w:sz w:val="24"/>
              </w:rPr>
            </w:pPr>
            <w:r>
              <w:rPr>
                <w:spacing w:val="-10"/>
                <w:sz w:val="24"/>
              </w:rPr>
              <w:t>А</w:t>
            </w:r>
          </w:p>
        </w:tc>
        <w:tc>
          <w:tcPr>
            <w:tcW w:w="1449" w:type="dxa"/>
          </w:tcPr>
          <w:p>
            <w:pPr>
              <w:pStyle w:val="TableParagraph"/>
              <w:spacing w:line="280" w:lineRule="auto"/>
              <w:ind w:left="228" w:right="179"/>
              <w:rPr>
                <w:sz w:val="24"/>
              </w:rPr>
            </w:pPr>
            <w:r>
              <w:rPr>
                <w:spacing w:val="-2"/>
                <w:sz w:val="24"/>
              </w:rPr>
              <w:t>Основные средства</w:t>
            </w:r>
          </w:p>
        </w:tc>
        <w:tc>
          <w:tcPr>
            <w:tcW w:w="1401" w:type="dxa"/>
          </w:tcPr>
          <w:p>
            <w:pPr>
              <w:pStyle w:val="TableParagraph"/>
              <w:spacing w:line="276" w:lineRule="auto"/>
              <w:ind w:left="187"/>
              <w:rPr>
                <w:sz w:val="24"/>
              </w:rPr>
            </w:pPr>
            <w:r>
              <w:rPr>
                <w:spacing w:val="-2"/>
                <w:sz w:val="24"/>
              </w:rPr>
              <w:t>Центры материаль </w:t>
            </w:r>
            <w:r>
              <w:rPr>
                <w:spacing w:val="-4"/>
                <w:sz w:val="24"/>
              </w:rPr>
              <w:t>ной </w:t>
            </w:r>
            <w:r>
              <w:rPr>
                <w:spacing w:val="-2"/>
                <w:sz w:val="24"/>
              </w:rPr>
              <w:t>ответствен ности</w:t>
            </w:r>
          </w:p>
        </w:tc>
        <w:tc>
          <w:tcPr>
            <w:tcW w:w="1227" w:type="dxa"/>
          </w:tcPr>
          <w:p>
            <w:pPr>
              <w:pStyle w:val="TableParagraph"/>
              <w:spacing w:line="271" w:lineRule="exact"/>
              <w:ind w:left="119"/>
              <w:jc w:val="center"/>
              <w:rPr>
                <w:sz w:val="24"/>
              </w:rPr>
            </w:pPr>
            <w:r>
              <w:rPr>
                <w:spacing w:val="-2"/>
                <w:sz w:val="24"/>
              </w:rPr>
              <w:t>Договоры</w:t>
            </w:r>
          </w:p>
        </w:tc>
      </w:tr>
      <w:tr>
        <w:trPr>
          <w:trHeight w:val="465" w:hRule="atLeast"/>
        </w:trPr>
        <w:tc>
          <w:tcPr>
            <w:tcW w:w="698" w:type="dxa"/>
          </w:tcPr>
          <w:p>
            <w:pPr>
              <w:pStyle w:val="TableParagraph"/>
              <w:spacing w:before="140"/>
              <w:ind w:right="107"/>
              <w:jc w:val="right"/>
              <w:rPr>
                <w:sz w:val="24"/>
              </w:rPr>
            </w:pPr>
            <w:r>
              <w:rPr>
                <w:spacing w:val="-2"/>
                <w:sz w:val="24"/>
              </w:rPr>
              <w:t>106.9</w:t>
            </w:r>
          </w:p>
        </w:tc>
        <w:tc>
          <w:tcPr>
            <w:tcW w:w="1735" w:type="dxa"/>
          </w:tcPr>
          <w:p>
            <w:pPr>
              <w:pStyle w:val="TableParagraph"/>
              <w:spacing w:before="140"/>
              <w:ind w:left="109"/>
              <w:rPr>
                <w:sz w:val="24"/>
              </w:rPr>
            </w:pPr>
            <w:r>
              <w:rPr>
                <w:sz w:val="24"/>
              </w:rPr>
              <w:t>Вложения</w:t>
            </w:r>
            <w:r>
              <w:rPr>
                <w:spacing w:val="-15"/>
                <w:sz w:val="24"/>
              </w:rPr>
              <w:t> </w:t>
            </w:r>
            <w:r>
              <w:rPr>
                <w:spacing w:val="-10"/>
                <w:sz w:val="24"/>
              </w:rPr>
              <w:t>в</w:t>
            </w:r>
          </w:p>
        </w:tc>
        <w:tc>
          <w:tcPr>
            <w:tcW w:w="1029" w:type="dxa"/>
          </w:tcPr>
          <w:p>
            <w:pPr>
              <w:pStyle w:val="TableParagraph"/>
              <w:spacing w:line="257" w:lineRule="exact" w:before="188"/>
              <w:ind w:left="62" w:right="90"/>
              <w:jc w:val="center"/>
              <w:rPr>
                <w:sz w:val="24"/>
              </w:rPr>
            </w:pPr>
            <w:r>
              <w:rPr>
                <w:spacing w:val="-10"/>
                <w:sz w:val="24"/>
              </w:rPr>
              <w:t>Д</w:t>
            </w:r>
          </w:p>
        </w:tc>
        <w:tc>
          <w:tcPr>
            <w:tcW w:w="851" w:type="dxa"/>
          </w:tcPr>
          <w:p>
            <w:pPr>
              <w:pStyle w:val="TableParagraph"/>
              <w:spacing w:before="140"/>
              <w:ind w:right="224"/>
              <w:jc w:val="right"/>
              <w:rPr>
                <w:sz w:val="24"/>
              </w:rPr>
            </w:pPr>
            <w:r>
              <w:rPr>
                <w:spacing w:val="-10"/>
                <w:sz w:val="24"/>
              </w:rPr>
              <w:t>А</w:t>
            </w:r>
          </w:p>
        </w:tc>
        <w:tc>
          <w:tcPr>
            <w:tcW w:w="1449" w:type="dxa"/>
          </w:tcPr>
          <w:p>
            <w:pPr>
              <w:pStyle w:val="TableParagraph"/>
              <w:spacing w:before="140"/>
              <w:ind w:left="228"/>
              <w:rPr>
                <w:sz w:val="24"/>
              </w:rPr>
            </w:pPr>
            <w:r>
              <w:rPr>
                <w:spacing w:val="-2"/>
                <w:sz w:val="24"/>
              </w:rPr>
              <w:t>Основные</w:t>
            </w:r>
          </w:p>
        </w:tc>
        <w:tc>
          <w:tcPr>
            <w:tcW w:w="1401" w:type="dxa"/>
          </w:tcPr>
          <w:p>
            <w:pPr>
              <w:pStyle w:val="TableParagraph"/>
              <w:spacing w:before="140"/>
              <w:ind w:left="187"/>
              <w:rPr>
                <w:sz w:val="24"/>
              </w:rPr>
            </w:pPr>
            <w:r>
              <w:rPr>
                <w:spacing w:val="-2"/>
                <w:sz w:val="24"/>
              </w:rPr>
              <w:t>Центры</w:t>
            </w:r>
          </w:p>
        </w:tc>
        <w:tc>
          <w:tcPr>
            <w:tcW w:w="1227" w:type="dxa"/>
          </w:tcPr>
          <w:p>
            <w:pPr>
              <w:pStyle w:val="TableParagraph"/>
              <w:spacing w:before="144"/>
              <w:ind w:left="119"/>
              <w:jc w:val="center"/>
              <w:rPr>
                <w:sz w:val="24"/>
              </w:rPr>
            </w:pPr>
            <w:r>
              <w:rPr>
                <w:spacing w:val="-2"/>
                <w:sz w:val="24"/>
              </w:rPr>
              <w:t>Договоры</w:t>
            </w:r>
          </w:p>
        </w:tc>
      </w:tr>
      <w:tr>
        <w:trPr>
          <w:trHeight w:val="294" w:hRule="atLeast"/>
        </w:trPr>
        <w:tc>
          <w:tcPr>
            <w:tcW w:w="698" w:type="dxa"/>
          </w:tcPr>
          <w:p>
            <w:pPr>
              <w:pStyle w:val="TableParagraph"/>
              <w:spacing w:line="267" w:lineRule="exact"/>
              <w:ind w:right="110"/>
              <w:jc w:val="right"/>
              <w:rPr>
                <w:sz w:val="24"/>
              </w:rPr>
            </w:pPr>
            <w:r>
              <w:rPr>
                <w:spacing w:val="-10"/>
                <w:sz w:val="24"/>
              </w:rPr>
              <w:t>2</w:t>
            </w:r>
          </w:p>
        </w:tc>
        <w:tc>
          <w:tcPr>
            <w:tcW w:w="1735" w:type="dxa"/>
          </w:tcPr>
          <w:p>
            <w:pPr>
              <w:pStyle w:val="TableParagraph"/>
              <w:spacing w:line="267" w:lineRule="exact"/>
              <w:ind w:left="115"/>
              <w:rPr>
                <w:sz w:val="24"/>
              </w:rPr>
            </w:pPr>
            <w:r>
              <w:rPr>
                <w:spacing w:val="-2"/>
                <w:sz w:val="24"/>
              </w:rPr>
              <w:t>движимое</w:t>
            </w:r>
          </w:p>
        </w:tc>
        <w:tc>
          <w:tcPr>
            <w:tcW w:w="1029" w:type="dxa"/>
          </w:tcPr>
          <w:p>
            <w:pPr>
              <w:pStyle w:val="TableParagraph"/>
              <w:spacing w:line="272" w:lineRule="exact"/>
              <w:ind w:right="90"/>
              <w:jc w:val="center"/>
              <w:rPr>
                <w:sz w:val="24"/>
              </w:rPr>
            </w:pPr>
            <w:r>
              <w:rPr>
                <w:spacing w:val="-10"/>
                <w:sz w:val="24"/>
              </w:rPr>
              <w:t>а</w:t>
            </w:r>
          </w:p>
        </w:tc>
        <w:tc>
          <w:tcPr>
            <w:tcW w:w="851" w:type="dxa"/>
          </w:tcPr>
          <w:p>
            <w:pPr>
              <w:pStyle w:val="TableParagraph"/>
              <w:rPr>
                <w:sz w:val="22"/>
              </w:rPr>
            </w:pPr>
          </w:p>
        </w:tc>
        <w:tc>
          <w:tcPr>
            <w:tcW w:w="1449" w:type="dxa"/>
          </w:tcPr>
          <w:p>
            <w:pPr>
              <w:pStyle w:val="TableParagraph"/>
              <w:spacing w:line="272" w:lineRule="exact"/>
              <w:ind w:left="228"/>
              <w:rPr>
                <w:sz w:val="24"/>
              </w:rPr>
            </w:pPr>
            <w:r>
              <w:rPr>
                <w:spacing w:val="-2"/>
                <w:sz w:val="24"/>
              </w:rPr>
              <w:t>средства</w:t>
            </w:r>
          </w:p>
        </w:tc>
        <w:tc>
          <w:tcPr>
            <w:tcW w:w="1401" w:type="dxa"/>
          </w:tcPr>
          <w:p>
            <w:pPr>
              <w:pStyle w:val="TableParagraph"/>
              <w:spacing w:line="272" w:lineRule="exact"/>
              <w:ind w:left="187"/>
              <w:rPr>
                <w:sz w:val="24"/>
              </w:rPr>
            </w:pPr>
            <w:r>
              <w:rPr>
                <w:spacing w:val="-2"/>
                <w:sz w:val="24"/>
              </w:rPr>
              <w:t>материаль</w:t>
            </w:r>
          </w:p>
        </w:tc>
        <w:tc>
          <w:tcPr>
            <w:tcW w:w="1227" w:type="dxa"/>
          </w:tcPr>
          <w:p>
            <w:pPr>
              <w:pStyle w:val="TableParagraph"/>
              <w:rPr>
                <w:sz w:val="22"/>
              </w:rPr>
            </w:pPr>
          </w:p>
        </w:tc>
      </w:tr>
      <w:tr>
        <w:trPr>
          <w:trHeight w:val="289" w:hRule="atLeast"/>
        </w:trPr>
        <w:tc>
          <w:tcPr>
            <w:tcW w:w="698" w:type="dxa"/>
          </w:tcPr>
          <w:p>
            <w:pPr>
              <w:pStyle w:val="TableParagraph"/>
              <w:rPr>
                <w:sz w:val="20"/>
              </w:rPr>
            </w:pPr>
          </w:p>
        </w:tc>
        <w:tc>
          <w:tcPr>
            <w:tcW w:w="1735" w:type="dxa"/>
          </w:tcPr>
          <w:p>
            <w:pPr>
              <w:pStyle w:val="TableParagraph"/>
              <w:spacing w:line="256" w:lineRule="exact" w:before="13"/>
              <w:ind w:left="109"/>
              <w:rPr>
                <w:sz w:val="24"/>
              </w:rPr>
            </w:pPr>
            <w:r>
              <w:rPr>
                <w:spacing w:val="-2"/>
                <w:sz w:val="24"/>
              </w:rPr>
              <w:t>имущество</w:t>
            </w:r>
          </w:p>
        </w:tc>
        <w:tc>
          <w:tcPr>
            <w:tcW w:w="1029" w:type="dxa"/>
          </w:tcPr>
          <w:p>
            <w:pPr>
              <w:pStyle w:val="TableParagraph"/>
              <w:rPr>
                <w:sz w:val="20"/>
              </w:rPr>
            </w:pPr>
          </w:p>
        </w:tc>
        <w:tc>
          <w:tcPr>
            <w:tcW w:w="851" w:type="dxa"/>
          </w:tcPr>
          <w:p>
            <w:pPr>
              <w:pStyle w:val="TableParagraph"/>
              <w:rPr>
                <w:sz w:val="20"/>
              </w:rPr>
            </w:pPr>
          </w:p>
        </w:tc>
        <w:tc>
          <w:tcPr>
            <w:tcW w:w="1449" w:type="dxa"/>
          </w:tcPr>
          <w:p>
            <w:pPr>
              <w:pStyle w:val="TableParagraph"/>
              <w:rPr>
                <w:sz w:val="20"/>
              </w:rPr>
            </w:pPr>
          </w:p>
        </w:tc>
        <w:tc>
          <w:tcPr>
            <w:tcW w:w="1401" w:type="dxa"/>
          </w:tcPr>
          <w:p>
            <w:pPr>
              <w:pStyle w:val="TableParagraph"/>
              <w:spacing w:line="256" w:lineRule="exact" w:before="13"/>
              <w:ind w:left="187"/>
              <w:rPr>
                <w:sz w:val="24"/>
              </w:rPr>
            </w:pPr>
            <w:r>
              <w:rPr>
                <w:spacing w:val="-5"/>
                <w:sz w:val="24"/>
              </w:rPr>
              <w:t>ной</w:t>
            </w:r>
          </w:p>
        </w:tc>
        <w:tc>
          <w:tcPr>
            <w:tcW w:w="1227" w:type="dxa"/>
          </w:tcPr>
          <w:p>
            <w:pPr>
              <w:pStyle w:val="TableParagraph"/>
              <w:rPr>
                <w:sz w:val="20"/>
              </w:rPr>
            </w:pPr>
          </w:p>
        </w:tc>
      </w:tr>
    </w:tbl>
    <w:p>
      <w:pPr>
        <w:pStyle w:val="TableParagraph"/>
        <w:spacing w:after="0"/>
        <w:rPr>
          <w:sz w:val="20"/>
        </w:rPr>
        <w:sectPr>
          <w:type w:val="continuous"/>
          <w:pgSz w:w="11910" w:h="16840"/>
          <w:pgMar w:header="0" w:footer="983" w:top="1920" w:bottom="1240" w:left="1275" w:right="141"/>
        </w:sectPr>
      </w:pPr>
    </w:p>
    <w:p>
      <w:pPr>
        <w:pStyle w:val="BodyText"/>
        <w:spacing w:before="63"/>
        <w:ind w:left="3021"/>
      </w:pPr>
      <w:r>
        <w:rPr>
          <w:spacing w:val="-2"/>
        </w:rPr>
        <w:t>Свойства</w:t>
      </w:r>
    </w:p>
    <w:p>
      <w:pPr>
        <w:pStyle w:val="BodyText"/>
        <w:spacing w:before="45"/>
        <w:ind w:left="3031"/>
      </w:pPr>
      <w:r>
        <w:rPr>
          <w:spacing w:val="-2"/>
        </w:rPr>
        <w:t>счета</w:t>
      </w:r>
    </w:p>
    <w:p>
      <w:pPr>
        <w:pStyle w:val="BodyText"/>
        <w:rPr>
          <w:sz w:val="14"/>
        </w:rPr>
      </w:pPr>
    </w:p>
    <w:p>
      <w:pPr>
        <w:pStyle w:val="BodyText"/>
        <w:rPr>
          <w:sz w:val="14"/>
        </w:rPr>
      </w:pPr>
    </w:p>
    <w:p>
      <w:pPr>
        <w:pStyle w:val="BodyText"/>
        <w:rPr>
          <w:sz w:val="14"/>
        </w:rPr>
      </w:pPr>
    </w:p>
    <w:p>
      <w:pPr>
        <w:pStyle w:val="BodyText"/>
        <w:rPr>
          <w:sz w:val="14"/>
        </w:rPr>
      </w:pPr>
    </w:p>
    <w:p>
      <w:pPr>
        <w:pStyle w:val="BodyText"/>
        <w:rPr>
          <w:sz w:val="14"/>
        </w:rPr>
      </w:pPr>
    </w:p>
    <w:p>
      <w:pPr>
        <w:pStyle w:val="BodyText"/>
        <w:rPr>
          <w:sz w:val="14"/>
        </w:rPr>
      </w:pPr>
    </w:p>
    <w:p>
      <w:pPr>
        <w:pStyle w:val="BodyText"/>
        <w:rPr>
          <w:sz w:val="14"/>
        </w:rPr>
      </w:pPr>
    </w:p>
    <w:p>
      <w:pPr>
        <w:pStyle w:val="BodyText"/>
        <w:rPr>
          <w:sz w:val="14"/>
        </w:rPr>
      </w:pPr>
    </w:p>
    <w:p>
      <w:pPr>
        <w:pStyle w:val="BodyText"/>
        <w:rPr>
          <w:sz w:val="14"/>
        </w:rPr>
      </w:pPr>
    </w:p>
    <w:p>
      <w:pPr>
        <w:pStyle w:val="BodyText"/>
        <w:spacing w:before="90"/>
        <w:rPr>
          <w:sz w:val="14"/>
        </w:rPr>
      </w:pPr>
    </w:p>
    <w:p>
      <w:pPr>
        <w:spacing w:before="0"/>
        <w:ind w:left="0" w:right="1893" w:firstLine="0"/>
        <w:jc w:val="center"/>
        <w:rPr>
          <w:sz w:val="14"/>
        </w:rPr>
      </w:pPr>
      <w:r>
        <w:rPr>
          <w:sz w:val="14"/>
        </w:rPr>
        <mc:AlternateContent>
          <mc:Choice Requires="wps">
            <w:drawing>
              <wp:anchor distT="0" distB="0" distL="0" distR="0" allowOverlap="1" layoutInCell="1" locked="0" behindDoc="0" simplePos="0" relativeHeight="15860736">
                <wp:simplePos x="0" y="0"/>
                <wp:positionH relativeFrom="page">
                  <wp:posOffset>1466214</wp:posOffset>
                </wp:positionH>
                <wp:positionV relativeFrom="paragraph">
                  <wp:posOffset>-328248</wp:posOffset>
                </wp:positionV>
                <wp:extent cx="4810760" cy="1588135"/>
                <wp:effectExtent l="0" t="0" r="0" b="0"/>
                <wp:wrapNone/>
                <wp:docPr id="261" name="Textbox 261"/>
                <wp:cNvGraphicFramePr>
                  <a:graphicFrameLocks/>
                </wp:cNvGraphicFramePr>
                <a:graphic>
                  <a:graphicData uri="http://schemas.microsoft.com/office/word/2010/wordprocessingShape">
                    <wps:wsp>
                      <wps:cNvPr id="261" name="Textbox 261"/>
                      <wps:cNvSpPr txBox="1"/>
                      <wps:spPr>
                        <a:xfrm>
                          <a:off x="0" y="0"/>
                          <a:ext cx="4810760" cy="1588135"/>
                        </a:xfrm>
                        <a:prstGeom prst="rect">
                          <a:avLst/>
                        </a:prstGeom>
                      </wps:spPr>
                      <wps:txbx>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779"/>
                              <w:gridCol w:w="527"/>
                              <w:gridCol w:w="571"/>
                              <w:gridCol w:w="566"/>
                              <w:gridCol w:w="1512"/>
                              <w:gridCol w:w="1297"/>
                              <w:gridCol w:w="1204"/>
                            </w:tblGrid>
                            <w:tr>
                              <w:trPr>
                                <w:trHeight w:val="425" w:hRule="atLeast"/>
                              </w:trPr>
                              <w:tc>
                                <w:tcPr>
                                  <w:tcW w:w="1779" w:type="dxa"/>
                                </w:tcPr>
                                <w:p>
                                  <w:pPr>
                                    <w:pStyle w:val="TableParagraph"/>
                                    <w:rPr>
                                      <w:sz w:val="22"/>
                                    </w:rPr>
                                  </w:pPr>
                                </w:p>
                              </w:tc>
                              <w:tc>
                                <w:tcPr>
                                  <w:tcW w:w="527" w:type="dxa"/>
                                </w:tcPr>
                                <w:p>
                                  <w:pPr>
                                    <w:pStyle w:val="TableParagraph"/>
                                    <w:spacing w:before="29"/>
                                    <w:rPr>
                                      <w:sz w:val="20"/>
                                    </w:rPr>
                                  </w:pPr>
                                </w:p>
                                <w:p>
                                  <w:pPr>
                                    <w:pStyle w:val="TableParagraph"/>
                                    <w:spacing w:line="147" w:lineRule="exact"/>
                                    <w:ind w:left="62" w:right="4"/>
                                    <w:jc w:val="center"/>
                                    <w:rPr>
                                      <w:sz w:val="20"/>
                                    </w:rPr>
                                  </w:pPr>
                                  <w:r>
                                    <w:rPr>
                                      <w:spacing w:val="-10"/>
                                      <w:sz w:val="20"/>
                                    </w:rPr>
                                    <w:t>н</w:t>
                                  </w:r>
                                </w:p>
                              </w:tc>
                              <w:tc>
                                <w:tcPr>
                                  <w:tcW w:w="571" w:type="dxa"/>
                                </w:tcPr>
                                <w:p>
                                  <w:pPr>
                                    <w:pStyle w:val="TableParagraph"/>
                                    <w:rPr>
                                      <w:sz w:val="22"/>
                                    </w:rPr>
                                  </w:pPr>
                                </w:p>
                              </w:tc>
                              <w:tc>
                                <w:tcPr>
                                  <w:tcW w:w="566" w:type="dxa"/>
                                </w:tcPr>
                                <w:p>
                                  <w:pPr>
                                    <w:pStyle w:val="TableParagraph"/>
                                    <w:spacing w:line="139" w:lineRule="exact"/>
                                    <w:ind w:left="221"/>
                                    <w:rPr>
                                      <w:sz w:val="14"/>
                                    </w:rPr>
                                  </w:pPr>
                                  <w:r>
                                    <w:rPr>
                                      <w:spacing w:val="-5"/>
                                      <w:w w:val="105"/>
                                      <w:sz w:val="14"/>
                                    </w:rPr>
                                    <w:t>3S</w:t>
                                  </w:r>
                                </w:p>
                                <w:p>
                                  <w:pPr>
                                    <w:pStyle w:val="TableParagraph"/>
                                    <w:spacing w:line="142" w:lineRule="exact"/>
                                    <w:ind w:left="273"/>
                                    <w:rPr>
                                      <w:sz w:val="14"/>
                                    </w:rPr>
                                  </w:pPr>
                                  <w:r>
                                    <w:rPr>
                                      <w:spacing w:val="-10"/>
                                      <w:w w:val="150"/>
                                      <w:sz w:val="14"/>
                                    </w:rPr>
                                    <w:t>3</w:t>
                                  </w:r>
                                </w:p>
                                <w:p>
                                  <w:pPr>
                                    <w:pStyle w:val="TableParagraph"/>
                                    <w:spacing w:line="125" w:lineRule="exact"/>
                                    <w:ind w:left="273"/>
                                    <w:rPr>
                                      <w:sz w:val="14"/>
                                    </w:rPr>
                                  </w:pPr>
                                  <w:r>
                                    <w:rPr>
                                      <w:spacing w:val="-10"/>
                                      <w:w w:val="160"/>
                                      <w:sz w:val="14"/>
                                    </w:rPr>
                                    <w:t>к</w:t>
                                  </w:r>
                                </w:p>
                              </w:tc>
                              <w:tc>
                                <w:tcPr>
                                  <w:tcW w:w="4013" w:type="dxa"/>
                                  <w:gridSpan w:val="3"/>
                                </w:tcPr>
                                <w:p>
                                  <w:pPr>
                                    <w:pStyle w:val="TableParagraph"/>
                                    <w:rPr>
                                      <w:sz w:val="22"/>
                                    </w:rPr>
                                  </w:pPr>
                                </w:p>
                              </w:tc>
                            </w:tr>
                            <w:tr>
                              <w:trPr>
                                <w:trHeight w:val="2076" w:hRule="atLeast"/>
                              </w:trPr>
                              <w:tc>
                                <w:tcPr>
                                  <w:tcW w:w="1779" w:type="dxa"/>
                                </w:tcPr>
                                <w:p>
                                  <w:pPr>
                                    <w:pStyle w:val="TableParagraph"/>
                                    <w:spacing w:before="57"/>
                                    <w:rPr>
                                      <w:sz w:val="24"/>
                                    </w:rPr>
                                  </w:pPr>
                                </w:p>
                                <w:p>
                                  <w:pPr>
                                    <w:pStyle w:val="TableParagraph"/>
                                    <w:spacing w:line="278" w:lineRule="auto"/>
                                    <w:ind w:left="524" w:hanging="475"/>
                                    <w:rPr>
                                      <w:sz w:val="24"/>
                                    </w:rPr>
                                  </w:pPr>
                                  <w:r>
                                    <w:rPr>
                                      <w:spacing w:val="-2"/>
                                      <w:sz w:val="24"/>
                                    </w:rPr>
                                    <w:t>Наименование счета</w:t>
                                  </w:r>
                                </w:p>
                              </w:tc>
                              <w:tc>
                                <w:tcPr>
                                  <w:tcW w:w="527" w:type="dxa"/>
                                </w:tcPr>
                                <w:p>
                                  <w:pPr>
                                    <w:pStyle w:val="TableParagraph"/>
                                    <w:spacing w:line="104" w:lineRule="exact"/>
                                    <w:ind w:left="62" w:right="5"/>
                                    <w:jc w:val="center"/>
                                    <w:rPr>
                                      <w:sz w:val="20"/>
                                    </w:rPr>
                                  </w:pPr>
                                  <w:r>
                                    <w:rPr>
                                      <w:spacing w:val="-10"/>
                                      <w:w w:val="115"/>
                                      <w:sz w:val="20"/>
                                    </w:rPr>
                                    <w:t>о</w:t>
                                  </w:r>
                                </w:p>
                                <w:p>
                                  <w:pPr>
                                    <w:pStyle w:val="TableParagraph"/>
                                    <w:spacing w:line="175" w:lineRule="exact"/>
                                    <w:ind w:left="62" w:right="5"/>
                                    <w:jc w:val="center"/>
                                    <w:rPr>
                                      <w:sz w:val="20"/>
                                    </w:rPr>
                                  </w:pPr>
                                  <w:r>
                                    <w:rPr>
                                      <w:spacing w:val="-5"/>
                                      <w:w w:val="70"/>
                                      <w:sz w:val="20"/>
                                    </w:rPr>
                                    <w:t>сс</w:t>
                                  </w:r>
                                </w:p>
                                <w:p>
                                  <w:pPr>
                                    <w:pStyle w:val="TableParagraph"/>
                                    <w:spacing w:before="11"/>
                                    <w:rPr>
                                      <w:sz w:val="20"/>
                                    </w:rPr>
                                  </w:pPr>
                                </w:p>
                                <w:p>
                                  <w:pPr>
                                    <w:pStyle w:val="TableParagraph"/>
                                    <w:spacing w:line="179" w:lineRule="exact"/>
                                    <w:ind w:left="62" w:right="5"/>
                                    <w:jc w:val="center"/>
                                    <w:rPr>
                                      <w:sz w:val="20"/>
                                    </w:rPr>
                                  </w:pPr>
                                  <w:r>
                                    <w:rPr>
                                      <w:spacing w:val="-10"/>
                                      <w:w w:val="105"/>
                                      <w:sz w:val="20"/>
                                    </w:rPr>
                                    <w:t>2</w:t>
                                  </w:r>
                                </w:p>
                                <w:p>
                                  <w:pPr>
                                    <w:pStyle w:val="TableParagraph"/>
                                    <w:spacing w:line="129" w:lineRule="exact"/>
                                    <w:ind w:left="62" w:right="4"/>
                                    <w:jc w:val="center"/>
                                    <w:rPr>
                                      <w:sz w:val="20"/>
                                    </w:rPr>
                                  </w:pPr>
                                  <w:r>
                                    <w:rPr>
                                      <w:spacing w:val="-10"/>
                                      <w:w w:val="95"/>
                                      <w:sz w:val="20"/>
                                    </w:rPr>
                                    <w:t>Е</w:t>
                                  </w:r>
                                </w:p>
                                <w:p>
                                  <w:pPr>
                                    <w:pStyle w:val="TableParagraph"/>
                                    <w:spacing w:line="173" w:lineRule="exact"/>
                                    <w:ind w:left="62" w:right="4"/>
                                    <w:jc w:val="center"/>
                                    <w:rPr>
                                      <w:sz w:val="20"/>
                                    </w:rPr>
                                  </w:pPr>
                                  <w:r>
                                    <w:rPr>
                                      <w:spacing w:val="-5"/>
                                      <w:w w:val="70"/>
                                      <w:sz w:val="20"/>
                                    </w:rPr>
                                    <w:t>га</w:t>
                                  </w:r>
                                </w:p>
                                <w:p>
                                  <w:pPr>
                                    <w:pStyle w:val="TableParagraph"/>
                                    <w:spacing w:line="120" w:lineRule="auto" w:before="86"/>
                                    <w:ind w:left="225" w:right="164"/>
                                    <w:jc w:val="center"/>
                                    <w:rPr>
                                      <w:sz w:val="20"/>
                                    </w:rPr>
                                  </w:pPr>
                                  <w:r>
                                    <w:rPr>
                                      <w:spacing w:val="-6"/>
                                      <w:w w:val="60"/>
                                      <w:sz w:val="20"/>
                                    </w:rPr>
                                    <w:t>га</w:t>
                                  </w:r>
                                  <w:r>
                                    <w:rPr>
                                      <w:sz w:val="20"/>
                                    </w:rPr>
                                    <w:t> </w:t>
                                  </w:r>
                                  <w:r>
                                    <w:rPr>
                                      <w:spacing w:val="-10"/>
                                      <w:w w:val="90"/>
                                      <w:sz w:val="20"/>
                                    </w:rPr>
                                    <w:t>н</w:t>
                                  </w:r>
                                </w:p>
                                <w:p>
                                  <w:pPr>
                                    <w:pStyle w:val="TableParagraph"/>
                                    <w:spacing w:line="129" w:lineRule="auto" w:before="80"/>
                                    <w:ind w:left="238" w:right="174" w:hanging="5"/>
                                    <w:jc w:val="both"/>
                                    <w:rPr>
                                      <w:sz w:val="20"/>
                                    </w:rPr>
                                  </w:pPr>
                                  <w:r>
                                    <w:rPr>
                                      <w:spacing w:val="-10"/>
                                      <w:sz w:val="20"/>
                                    </w:rPr>
                                    <w:t>о</w:t>
                                  </w:r>
                                  <w:r>
                                    <w:rPr>
                                      <w:spacing w:val="-6"/>
                                      <w:sz w:val="20"/>
                                    </w:rPr>
                                    <w:t> </w:t>
                                  </w:r>
                                  <w:r>
                                    <w:rPr>
                                      <w:spacing w:val="-6"/>
                                      <w:w w:val="60"/>
                                      <w:sz w:val="20"/>
                                    </w:rPr>
                                    <w:t>сс</w:t>
                                  </w:r>
                                  <w:r>
                                    <w:rPr>
                                      <w:sz w:val="20"/>
                                    </w:rPr>
                                    <w:t> </w:t>
                                  </w:r>
                                  <w:r>
                                    <w:rPr>
                                      <w:spacing w:val="-10"/>
                                      <w:w w:val="85"/>
                                      <w:sz w:val="20"/>
                                    </w:rPr>
                                    <w:t>К</w:t>
                                  </w:r>
                                </w:p>
                                <w:p>
                                  <w:pPr>
                                    <w:pStyle w:val="TableParagraph"/>
                                    <w:spacing w:line="88" w:lineRule="exact"/>
                                    <w:ind w:left="62"/>
                                    <w:jc w:val="center"/>
                                    <w:rPr>
                                      <w:sz w:val="20"/>
                                    </w:rPr>
                                  </w:pPr>
                                  <w:r>
                                    <w:rPr>
                                      <w:spacing w:val="-10"/>
                                      <w:w w:val="110"/>
                                      <w:sz w:val="20"/>
                                    </w:rPr>
                                    <w:t>ч</w:t>
                                  </w:r>
                                </w:p>
                                <w:p>
                                  <w:pPr>
                                    <w:pStyle w:val="TableParagraph"/>
                                    <w:spacing w:line="172" w:lineRule="exact"/>
                                    <w:ind w:left="62" w:right="5"/>
                                    <w:jc w:val="center"/>
                                    <w:rPr>
                                      <w:sz w:val="20"/>
                                    </w:rPr>
                                  </w:pPr>
                                  <w:r>
                                    <w:rPr>
                                      <w:spacing w:val="-10"/>
                                      <w:w w:val="115"/>
                                      <w:sz w:val="20"/>
                                    </w:rPr>
                                    <w:t>о</w:t>
                                  </w:r>
                                </w:p>
                              </w:tc>
                              <w:tc>
                                <w:tcPr>
                                  <w:tcW w:w="571" w:type="dxa"/>
                                </w:tcPr>
                                <w:p>
                                  <w:pPr>
                                    <w:pStyle w:val="TableParagraph"/>
                                    <w:spacing w:before="4"/>
                                    <w:ind w:left="157" w:right="192"/>
                                    <w:jc w:val="center"/>
                                    <w:rPr>
                                      <w:sz w:val="14"/>
                                    </w:rPr>
                                  </w:pPr>
                                  <w:r>
                                    <w:rPr>
                                      <w:spacing w:val="-10"/>
                                      <w:w w:val="150"/>
                                      <w:sz w:val="14"/>
                                    </w:rPr>
                                    <w:t>®</w:t>
                                  </w:r>
                                </w:p>
                                <w:p>
                                  <w:pPr>
                                    <w:pStyle w:val="TableParagraph"/>
                                    <w:spacing w:line="172" w:lineRule="auto" w:before="39"/>
                                    <w:ind w:left="235" w:right="218" w:firstLine="5"/>
                                    <w:jc w:val="both"/>
                                    <w:rPr>
                                      <w:sz w:val="14"/>
                                    </w:rPr>
                                  </w:pPr>
                                  <w:r>
                                    <w:rPr>
                                      <w:spacing w:val="-6"/>
                                      <w:w w:val="90"/>
                                      <w:sz w:val="14"/>
                                    </w:rPr>
                                    <w:t>га</w:t>
                                  </w:r>
                                  <w:r>
                                    <w:rPr>
                                      <w:spacing w:val="40"/>
                                      <w:sz w:val="14"/>
                                    </w:rPr>
                                    <w:t> </w:t>
                                  </w:r>
                                  <w:r>
                                    <w:rPr>
                                      <w:spacing w:val="-6"/>
                                      <w:sz w:val="14"/>
                                    </w:rPr>
                                    <w:t>га</w:t>
                                  </w:r>
                                  <w:r>
                                    <w:rPr>
                                      <w:spacing w:val="-6"/>
                                      <w:w w:val="145"/>
                                      <w:sz w:val="14"/>
                                    </w:rPr>
                                    <w:t> </w:t>
                                  </w:r>
                                  <w:r>
                                    <w:rPr>
                                      <w:spacing w:val="-10"/>
                                      <w:w w:val="145"/>
                                      <w:sz w:val="14"/>
                                    </w:rPr>
                                    <w:t>о о </w:t>
                                  </w:r>
                                  <w:r>
                                    <w:rPr>
                                      <w:spacing w:val="-10"/>
                                      <w:w w:val="105"/>
                                      <w:sz w:val="14"/>
                                    </w:rPr>
                                    <w:t>И</w:t>
                                  </w:r>
                                </w:p>
                                <w:p>
                                  <w:pPr>
                                    <w:pStyle w:val="TableParagraph"/>
                                    <w:spacing w:line="95" w:lineRule="exact"/>
                                    <w:ind w:left="15"/>
                                    <w:jc w:val="center"/>
                                    <w:rPr>
                                      <w:sz w:val="14"/>
                                    </w:rPr>
                                  </w:pPr>
                                  <w:r>
                                    <w:rPr>
                                      <w:spacing w:val="-5"/>
                                      <w:w w:val="95"/>
                                      <w:sz w:val="14"/>
                                    </w:rPr>
                                    <w:t>ей</w:t>
                                  </w:r>
                                </w:p>
                                <w:p>
                                  <w:pPr>
                                    <w:pStyle w:val="TableParagraph"/>
                                    <w:spacing w:line="113" w:lineRule="exact"/>
                                    <w:ind w:left="21"/>
                                    <w:jc w:val="center"/>
                                    <w:rPr>
                                      <w:sz w:val="14"/>
                                    </w:rPr>
                                  </w:pPr>
                                  <w:r>
                                    <w:rPr>
                                      <w:spacing w:val="-10"/>
                                      <w:w w:val="125"/>
                                      <w:sz w:val="14"/>
                                    </w:rPr>
                                    <w:t>Ч</w:t>
                                  </w:r>
                                </w:p>
                                <w:p>
                                  <w:pPr>
                                    <w:pStyle w:val="TableParagraph"/>
                                    <w:spacing w:line="192" w:lineRule="auto"/>
                                    <w:ind w:left="177" w:right="212" w:firstLine="52"/>
                                    <w:jc w:val="center"/>
                                    <w:rPr>
                                      <w:sz w:val="14"/>
                                    </w:rPr>
                                  </w:pPr>
                                  <w:r>
                                    <w:rPr>
                                      <w:spacing w:val="-10"/>
                                      <w:sz w:val="14"/>
                                    </w:rPr>
                                    <w:t>ей</w:t>
                                  </w:r>
                                  <w:r>
                                    <w:rPr>
                                      <w:spacing w:val="40"/>
                                      <w:w w:val="105"/>
                                      <w:sz w:val="14"/>
                                    </w:rPr>
                                    <w:t> </w:t>
                                  </w:r>
                                  <w:r>
                                    <w:rPr>
                                      <w:spacing w:val="-10"/>
                                      <w:w w:val="105"/>
                                      <w:sz w:val="14"/>
                                    </w:rPr>
                                    <w:t>Ю</w:t>
                                  </w:r>
                                </w:p>
                                <w:p>
                                  <w:pPr>
                                    <w:pStyle w:val="TableParagraph"/>
                                    <w:spacing w:line="94" w:lineRule="exact"/>
                                    <w:ind w:left="15"/>
                                    <w:jc w:val="center"/>
                                    <w:rPr>
                                      <w:sz w:val="14"/>
                                    </w:rPr>
                                  </w:pPr>
                                  <w:r>
                                    <w:rPr>
                                      <w:spacing w:val="-5"/>
                                      <w:w w:val="95"/>
                                      <w:sz w:val="14"/>
                                    </w:rPr>
                                    <w:t>ей</w:t>
                                  </w:r>
                                </w:p>
                                <w:p>
                                  <w:pPr>
                                    <w:pStyle w:val="TableParagraph"/>
                                    <w:spacing w:line="143" w:lineRule="exact"/>
                                    <w:ind w:left="158" w:right="192"/>
                                    <w:jc w:val="center"/>
                                    <w:rPr>
                                      <w:sz w:val="14"/>
                                    </w:rPr>
                                  </w:pPr>
                                  <w:r>
                                    <w:rPr>
                                      <w:spacing w:val="-5"/>
                                      <w:w w:val="95"/>
                                      <w:sz w:val="14"/>
                                    </w:rPr>
                                    <w:t>СП</w:t>
                                  </w:r>
                                </w:p>
                                <w:p>
                                  <w:pPr>
                                    <w:pStyle w:val="TableParagraph"/>
                                    <w:spacing w:before="154"/>
                                    <w:ind w:left="15"/>
                                    <w:jc w:val="center"/>
                                    <w:rPr>
                                      <w:sz w:val="14"/>
                                    </w:rPr>
                                  </w:pPr>
                                  <w:r>
                                    <w:rPr>
                                      <w:spacing w:val="-10"/>
                                      <w:w w:val="115"/>
                                      <w:sz w:val="14"/>
                                    </w:rPr>
                                    <w:t>С</w:t>
                                  </w:r>
                                </w:p>
                                <w:p>
                                  <w:pPr>
                                    <w:pStyle w:val="TableParagraph"/>
                                    <w:spacing w:line="141" w:lineRule="exact" w:before="113"/>
                                    <w:ind w:right="33"/>
                                    <w:jc w:val="center"/>
                                    <w:rPr>
                                      <w:sz w:val="14"/>
                                    </w:rPr>
                                  </w:pPr>
                                  <w:r>
                                    <w:rPr>
                                      <w:spacing w:val="-10"/>
                                      <w:w w:val="215"/>
                                      <w:sz w:val="14"/>
                                    </w:rPr>
                                    <w:t>н</w:t>
                                  </w:r>
                                </w:p>
                              </w:tc>
                              <w:tc>
                                <w:tcPr>
                                  <w:tcW w:w="566" w:type="dxa"/>
                                </w:tcPr>
                                <w:p>
                                  <w:pPr>
                                    <w:pStyle w:val="TableParagraph"/>
                                    <w:spacing w:line="122" w:lineRule="exact"/>
                                    <w:ind w:left="273"/>
                                    <w:rPr>
                                      <w:sz w:val="14"/>
                                    </w:rPr>
                                  </w:pPr>
                                  <w:r>
                                    <w:rPr>
                                      <w:spacing w:val="-5"/>
                                      <w:w w:val="65"/>
                                      <w:sz w:val="14"/>
                                    </w:rPr>
                                    <w:t>CQ</w:t>
                                  </w:r>
                                </w:p>
                                <w:p>
                                  <w:pPr>
                                    <w:pStyle w:val="TableParagraph"/>
                                    <w:spacing w:line="150" w:lineRule="exact" w:before="74"/>
                                    <w:ind w:left="268"/>
                                    <w:rPr>
                                      <w:sz w:val="14"/>
                                    </w:rPr>
                                  </w:pPr>
                                  <w:r>
                                    <w:rPr>
                                      <w:spacing w:val="-10"/>
                                      <w:w w:val="115"/>
                                      <w:sz w:val="14"/>
                                    </w:rPr>
                                    <w:t>О</w:t>
                                  </w:r>
                                </w:p>
                                <w:p>
                                  <w:pPr>
                                    <w:pStyle w:val="TableParagraph"/>
                                    <w:spacing w:line="150" w:lineRule="exact"/>
                                    <w:ind w:left="268"/>
                                    <w:rPr>
                                      <w:sz w:val="14"/>
                                    </w:rPr>
                                  </w:pPr>
                                  <w:r>
                                    <w:rPr>
                                      <w:spacing w:val="-10"/>
                                      <w:w w:val="165"/>
                                      <w:sz w:val="14"/>
                                    </w:rPr>
                                    <w:t>£</w:t>
                                  </w:r>
                                </w:p>
                                <w:p>
                                  <w:pPr>
                                    <w:pStyle w:val="TableParagraph"/>
                                    <w:spacing w:before="45"/>
                                    <w:ind w:left="221"/>
                                    <w:rPr>
                                      <w:sz w:val="14"/>
                                    </w:rPr>
                                  </w:pPr>
                                  <w:r>
                                    <w:rPr>
                                      <w:spacing w:val="-10"/>
                                      <w:w w:val="255"/>
                                      <w:sz w:val="14"/>
                                    </w:rPr>
                                    <w:t>с</w:t>
                                  </w:r>
                                </w:p>
                                <w:p>
                                  <w:pPr>
                                    <w:pStyle w:val="TableParagraph"/>
                                    <w:spacing w:before="127"/>
                                    <w:ind w:left="273" w:hanging="53"/>
                                    <w:rPr>
                                      <w:sz w:val="14"/>
                                    </w:rPr>
                                  </w:pPr>
                                  <w:r>
                                    <w:rPr>
                                      <w:spacing w:val="-10"/>
                                      <w:w w:val="150"/>
                                      <w:sz w:val="14"/>
                                    </w:rPr>
                                    <w:t>®</w:t>
                                  </w:r>
                                </w:p>
                                <w:p>
                                  <w:pPr>
                                    <w:pStyle w:val="TableParagraph"/>
                                    <w:spacing w:line="194" w:lineRule="auto" w:before="27"/>
                                    <w:ind w:left="273" w:right="177"/>
                                    <w:rPr>
                                      <w:sz w:val="14"/>
                                    </w:rPr>
                                  </w:pPr>
                                  <w:r>
                                    <w:rPr>
                                      <w:spacing w:val="-6"/>
                                      <w:w w:val="90"/>
                                      <w:sz w:val="14"/>
                                    </w:rPr>
                                    <w:t>га</w:t>
                                  </w:r>
                                  <w:r>
                                    <w:rPr>
                                      <w:spacing w:val="40"/>
                                      <w:sz w:val="14"/>
                                    </w:rPr>
                                    <w:t> </w:t>
                                  </w:r>
                                  <w:r>
                                    <w:rPr>
                                      <w:spacing w:val="-10"/>
                                      <w:sz w:val="14"/>
                                    </w:rPr>
                                    <w:t>И</w:t>
                                  </w:r>
                                </w:p>
                                <w:p>
                                  <w:pPr>
                                    <w:pStyle w:val="TableParagraph"/>
                                    <w:spacing w:line="115" w:lineRule="exact"/>
                                    <w:ind w:left="273"/>
                                    <w:rPr>
                                      <w:sz w:val="14"/>
                                    </w:rPr>
                                  </w:pPr>
                                  <w:r>
                                    <w:rPr>
                                      <w:spacing w:val="-5"/>
                                      <w:sz w:val="14"/>
                                    </w:rPr>
                                    <w:t>га</w:t>
                                  </w:r>
                                </w:p>
                                <w:p>
                                  <w:pPr>
                                    <w:pStyle w:val="TableParagraph"/>
                                    <w:spacing w:before="103"/>
                                    <w:ind w:left="273"/>
                                    <w:rPr>
                                      <w:sz w:val="14"/>
                                    </w:rPr>
                                  </w:pPr>
                                  <w:r>
                                    <w:rPr>
                                      <w:spacing w:val="-10"/>
                                      <w:w w:val="125"/>
                                      <w:sz w:val="14"/>
                                    </w:rPr>
                                    <w:t>Ё</w:t>
                                  </w:r>
                                </w:p>
                              </w:tc>
                              <w:tc>
                                <w:tcPr>
                                  <w:tcW w:w="1512" w:type="dxa"/>
                                </w:tcPr>
                                <w:p>
                                  <w:pPr>
                                    <w:pStyle w:val="TableParagraph"/>
                                    <w:rPr>
                                      <w:sz w:val="24"/>
                                    </w:rPr>
                                  </w:pPr>
                                </w:p>
                                <w:p>
                                  <w:pPr>
                                    <w:pStyle w:val="TableParagraph"/>
                                    <w:rPr>
                                      <w:sz w:val="24"/>
                                    </w:rPr>
                                  </w:pPr>
                                </w:p>
                                <w:p>
                                  <w:pPr>
                                    <w:pStyle w:val="TableParagraph"/>
                                    <w:spacing w:before="42"/>
                                    <w:rPr>
                                      <w:sz w:val="24"/>
                                    </w:rPr>
                                  </w:pPr>
                                </w:p>
                                <w:p>
                                  <w:pPr>
                                    <w:pStyle w:val="TableParagraph"/>
                                    <w:ind w:left="182"/>
                                    <w:rPr>
                                      <w:sz w:val="24"/>
                                    </w:rPr>
                                  </w:pPr>
                                  <w:r>
                                    <w:rPr>
                                      <w:sz w:val="24"/>
                                    </w:rPr>
                                    <w:t>Субконто </w:t>
                                  </w:r>
                                  <w:r>
                                    <w:rPr>
                                      <w:spacing w:val="-10"/>
                                      <w:sz w:val="24"/>
                                    </w:rPr>
                                    <w:t>1</w:t>
                                  </w:r>
                                </w:p>
                              </w:tc>
                              <w:tc>
                                <w:tcPr>
                                  <w:tcW w:w="1297" w:type="dxa"/>
                                </w:tcPr>
                                <w:p>
                                  <w:pPr>
                                    <w:pStyle w:val="TableParagraph"/>
                                    <w:rPr>
                                      <w:sz w:val="24"/>
                                    </w:rPr>
                                  </w:pPr>
                                </w:p>
                                <w:p>
                                  <w:pPr>
                                    <w:pStyle w:val="TableParagraph"/>
                                    <w:spacing w:before="160"/>
                                    <w:rPr>
                                      <w:sz w:val="24"/>
                                    </w:rPr>
                                  </w:pPr>
                                </w:p>
                                <w:p>
                                  <w:pPr>
                                    <w:pStyle w:val="TableParagraph"/>
                                    <w:spacing w:line="276" w:lineRule="auto"/>
                                    <w:ind w:left="590" w:right="147" w:hanging="437"/>
                                    <w:rPr>
                                      <w:sz w:val="24"/>
                                    </w:rPr>
                                  </w:pPr>
                                  <w:r>
                                    <w:rPr>
                                      <w:spacing w:val="-2"/>
                                      <w:sz w:val="24"/>
                                    </w:rPr>
                                    <w:t>Субконто </w:t>
                                  </w:r>
                                  <w:r>
                                    <w:rPr>
                                      <w:spacing w:val="-10"/>
                                      <w:sz w:val="24"/>
                                    </w:rPr>
                                    <w:t>2</w:t>
                                  </w:r>
                                </w:p>
                              </w:tc>
                              <w:tc>
                                <w:tcPr>
                                  <w:tcW w:w="1204" w:type="dxa"/>
                                </w:tcPr>
                                <w:p>
                                  <w:pPr>
                                    <w:pStyle w:val="TableParagraph"/>
                                    <w:rPr>
                                      <w:sz w:val="24"/>
                                    </w:rPr>
                                  </w:pPr>
                                </w:p>
                                <w:p>
                                  <w:pPr>
                                    <w:pStyle w:val="TableParagraph"/>
                                    <w:spacing w:before="160"/>
                                    <w:rPr>
                                      <w:sz w:val="24"/>
                                    </w:rPr>
                                  </w:pPr>
                                </w:p>
                                <w:p>
                                  <w:pPr>
                                    <w:pStyle w:val="TableParagraph"/>
                                    <w:spacing w:line="276" w:lineRule="auto"/>
                                    <w:ind w:left="152" w:right="45" w:firstLine="10"/>
                                    <w:rPr>
                                      <w:sz w:val="24"/>
                                    </w:rPr>
                                  </w:pPr>
                                  <w:r>
                                    <w:rPr>
                                      <w:spacing w:val="-2"/>
                                      <w:sz w:val="24"/>
                                    </w:rPr>
                                    <w:t>Субконто </w:t>
                                  </w:r>
                                  <w:r>
                                    <w:rPr>
                                      <w:spacing w:val="-10"/>
                                      <w:sz w:val="24"/>
                                    </w:rPr>
                                    <w:t>3</w:t>
                                  </w:r>
                                </w:p>
                              </w:tc>
                            </w:tr>
                          </w:tbl>
                          <w:p>
                            <w:pPr>
                              <w:pStyle w:val="BodyText"/>
                            </w:pPr>
                          </w:p>
                        </w:txbxContent>
                      </wps:txbx>
                      <wps:bodyPr wrap="square" lIns="0" tIns="0" rIns="0" bIns="0" rtlCol="0">
                        <a:noAutofit/>
                      </wps:bodyPr>
                    </wps:wsp>
                  </a:graphicData>
                </a:graphic>
              </wp:anchor>
            </w:drawing>
          </mc:Choice>
          <mc:Fallback>
            <w:pict>
              <v:shape style="position:absolute;margin-left:115.449997pt;margin-top:-25.846306pt;width:378.8pt;height:125.05pt;mso-position-horizontal-relative:page;mso-position-vertical-relative:paragraph;z-index:15860736" type="#_x0000_t202" id="docshape157" filled="false" stroked="false">
                <v:textbox inset="0,0,0,0">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779"/>
                        <w:gridCol w:w="527"/>
                        <w:gridCol w:w="571"/>
                        <w:gridCol w:w="566"/>
                        <w:gridCol w:w="1512"/>
                        <w:gridCol w:w="1297"/>
                        <w:gridCol w:w="1204"/>
                      </w:tblGrid>
                      <w:tr>
                        <w:trPr>
                          <w:trHeight w:val="425" w:hRule="atLeast"/>
                        </w:trPr>
                        <w:tc>
                          <w:tcPr>
                            <w:tcW w:w="1779" w:type="dxa"/>
                          </w:tcPr>
                          <w:p>
                            <w:pPr>
                              <w:pStyle w:val="TableParagraph"/>
                              <w:rPr>
                                <w:sz w:val="22"/>
                              </w:rPr>
                            </w:pPr>
                          </w:p>
                        </w:tc>
                        <w:tc>
                          <w:tcPr>
                            <w:tcW w:w="527" w:type="dxa"/>
                          </w:tcPr>
                          <w:p>
                            <w:pPr>
                              <w:pStyle w:val="TableParagraph"/>
                              <w:spacing w:before="29"/>
                              <w:rPr>
                                <w:sz w:val="20"/>
                              </w:rPr>
                            </w:pPr>
                          </w:p>
                          <w:p>
                            <w:pPr>
                              <w:pStyle w:val="TableParagraph"/>
                              <w:spacing w:line="147" w:lineRule="exact"/>
                              <w:ind w:left="62" w:right="4"/>
                              <w:jc w:val="center"/>
                              <w:rPr>
                                <w:sz w:val="20"/>
                              </w:rPr>
                            </w:pPr>
                            <w:r>
                              <w:rPr>
                                <w:spacing w:val="-10"/>
                                <w:sz w:val="20"/>
                              </w:rPr>
                              <w:t>н</w:t>
                            </w:r>
                          </w:p>
                        </w:tc>
                        <w:tc>
                          <w:tcPr>
                            <w:tcW w:w="571" w:type="dxa"/>
                          </w:tcPr>
                          <w:p>
                            <w:pPr>
                              <w:pStyle w:val="TableParagraph"/>
                              <w:rPr>
                                <w:sz w:val="22"/>
                              </w:rPr>
                            </w:pPr>
                          </w:p>
                        </w:tc>
                        <w:tc>
                          <w:tcPr>
                            <w:tcW w:w="566" w:type="dxa"/>
                          </w:tcPr>
                          <w:p>
                            <w:pPr>
                              <w:pStyle w:val="TableParagraph"/>
                              <w:spacing w:line="139" w:lineRule="exact"/>
                              <w:ind w:left="221"/>
                              <w:rPr>
                                <w:sz w:val="14"/>
                              </w:rPr>
                            </w:pPr>
                            <w:r>
                              <w:rPr>
                                <w:spacing w:val="-5"/>
                                <w:w w:val="105"/>
                                <w:sz w:val="14"/>
                              </w:rPr>
                              <w:t>3S</w:t>
                            </w:r>
                          </w:p>
                          <w:p>
                            <w:pPr>
                              <w:pStyle w:val="TableParagraph"/>
                              <w:spacing w:line="142" w:lineRule="exact"/>
                              <w:ind w:left="273"/>
                              <w:rPr>
                                <w:sz w:val="14"/>
                              </w:rPr>
                            </w:pPr>
                            <w:r>
                              <w:rPr>
                                <w:spacing w:val="-10"/>
                                <w:w w:val="150"/>
                                <w:sz w:val="14"/>
                              </w:rPr>
                              <w:t>3</w:t>
                            </w:r>
                          </w:p>
                          <w:p>
                            <w:pPr>
                              <w:pStyle w:val="TableParagraph"/>
                              <w:spacing w:line="125" w:lineRule="exact"/>
                              <w:ind w:left="273"/>
                              <w:rPr>
                                <w:sz w:val="14"/>
                              </w:rPr>
                            </w:pPr>
                            <w:r>
                              <w:rPr>
                                <w:spacing w:val="-10"/>
                                <w:w w:val="160"/>
                                <w:sz w:val="14"/>
                              </w:rPr>
                              <w:t>к</w:t>
                            </w:r>
                          </w:p>
                        </w:tc>
                        <w:tc>
                          <w:tcPr>
                            <w:tcW w:w="4013" w:type="dxa"/>
                            <w:gridSpan w:val="3"/>
                          </w:tcPr>
                          <w:p>
                            <w:pPr>
                              <w:pStyle w:val="TableParagraph"/>
                              <w:rPr>
                                <w:sz w:val="22"/>
                              </w:rPr>
                            </w:pPr>
                          </w:p>
                        </w:tc>
                      </w:tr>
                      <w:tr>
                        <w:trPr>
                          <w:trHeight w:val="2076" w:hRule="atLeast"/>
                        </w:trPr>
                        <w:tc>
                          <w:tcPr>
                            <w:tcW w:w="1779" w:type="dxa"/>
                          </w:tcPr>
                          <w:p>
                            <w:pPr>
                              <w:pStyle w:val="TableParagraph"/>
                              <w:spacing w:before="57"/>
                              <w:rPr>
                                <w:sz w:val="24"/>
                              </w:rPr>
                            </w:pPr>
                          </w:p>
                          <w:p>
                            <w:pPr>
                              <w:pStyle w:val="TableParagraph"/>
                              <w:spacing w:line="278" w:lineRule="auto"/>
                              <w:ind w:left="524" w:hanging="475"/>
                              <w:rPr>
                                <w:sz w:val="24"/>
                              </w:rPr>
                            </w:pPr>
                            <w:r>
                              <w:rPr>
                                <w:spacing w:val="-2"/>
                                <w:sz w:val="24"/>
                              </w:rPr>
                              <w:t>Наименование счета</w:t>
                            </w:r>
                          </w:p>
                        </w:tc>
                        <w:tc>
                          <w:tcPr>
                            <w:tcW w:w="527" w:type="dxa"/>
                          </w:tcPr>
                          <w:p>
                            <w:pPr>
                              <w:pStyle w:val="TableParagraph"/>
                              <w:spacing w:line="104" w:lineRule="exact"/>
                              <w:ind w:left="62" w:right="5"/>
                              <w:jc w:val="center"/>
                              <w:rPr>
                                <w:sz w:val="20"/>
                              </w:rPr>
                            </w:pPr>
                            <w:r>
                              <w:rPr>
                                <w:spacing w:val="-10"/>
                                <w:w w:val="115"/>
                                <w:sz w:val="20"/>
                              </w:rPr>
                              <w:t>о</w:t>
                            </w:r>
                          </w:p>
                          <w:p>
                            <w:pPr>
                              <w:pStyle w:val="TableParagraph"/>
                              <w:spacing w:line="175" w:lineRule="exact"/>
                              <w:ind w:left="62" w:right="5"/>
                              <w:jc w:val="center"/>
                              <w:rPr>
                                <w:sz w:val="20"/>
                              </w:rPr>
                            </w:pPr>
                            <w:r>
                              <w:rPr>
                                <w:spacing w:val="-5"/>
                                <w:w w:val="70"/>
                                <w:sz w:val="20"/>
                              </w:rPr>
                              <w:t>сс</w:t>
                            </w:r>
                          </w:p>
                          <w:p>
                            <w:pPr>
                              <w:pStyle w:val="TableParagraph"/>
                              <w:spacing w:before="11"/>
                              <w:rPr>
                                <w:sz w:val="20"/>
                              </w:rPr>
                            </w:pPr>
                          </w:p>
                          <w:p>
                            <w:pPr>
                              <w:pStyle w:val="TableParagraph"/>
                              <w:spacing w:line="179" w:lineRule="exact"/>
                              <w:ind w:left="62" w:right="5"/>
                              <w:jc w:val="center"/>
                              <w:rPr>
                                <w:sz w:val="20"/>
                              </w:rPr>
                            </w:pPr>
                            <w:r>
                              <w:rPr>
                                <w:spacing w:val="-10"/>
                                <w:w w:val="105"/>
                                <w:sz w:val="20"/>
                              </w:rPr>
                              <w:t>2</w:t>
                            </w:r>
                          </w:p>
                          <w:p>
                            <w:pPr>
                              <w:pStyle w:val="TableParagraph"/>
                              <w:spacing w:line="129" w:lineRule="exact"/>
                              <w:ind w:left="62" w:right="4"/>
                              <w:jc w:val="center"/>
                              <w:rPr>
                                <w:sz w:val="20"/>
                              </w:rPr>
                            </w:pPr>
                            <w:r>
                              <w:rPr>
                                <w:spacing w:val="-10"/>
                                <w:w w:val="95"/>
                                <w:sz w:val="20"/>
                              </w:rPr>
                              <w:t>Е</w:t>
                            </w:r>
                          </w:p>
                          <w:p>
                            <w:pPr>
                              <w:pStyle w:val="TableParagraph"/>
                              <w:spacing w:line="173" w:lineRule="exact"/>
                              <w:ind w:left="62" w:right="4"/>
                              <w:jc w:val="center"/>
                              <w:rPr>
                                <w:sz w:val="20"/>
                              </w:rPr>
                            </w:pPr>
                            <w:r>
                              <w:rPr>
                                <w:spacing w:val="-5"/>
                                <w:w w:val="70"/>
                                <w:sz w:val="20"/>
                              </w:rPr>
                              <w:t>га</w:t>
                            </w:r>
                          </w:p>
                          <w:p>
                            <w:pPr>
                              <w:pStyle w:val="TableParagraph"/>
                              <w:spacing w:line="120" w:lineRule="auto" w:before="86"/>
                              <w:ind w:left="225" w:right="164"/>
                              <w:jc w:val="center"/>
                              <w:rPr>
                                <w:sz w:val="20"/>
                              </w:rPr>
                            </w:pPr>
                            <w:r>
                              <w:rPr>
                                <w:spacing w:val="-6"/>
                                <w:w w:val="60"/>
                                <w:sz w:val="20"/>
                              </w:rPr>
                              <w:t>га</w:t>
                            </w:r>
                            <w:r>
                              <w:rPr>
                                <w:sz w:val="20"/>
                              </w:rPr>
                              <w:t> </w:t>
                            </w:r>
                            <w:r>
                              <w:rPr>
                                <w:spacing w:val="-10"/>
                                <w:w w:val="90"/>
                                <w:sz w:val="20"/>
                              </w:rPr>
                              <w:t>н</w:t>
                            </w:r>
                          </w:p>
                          <w:p>
                            <w:pPr>
                              <w:pStyle w:val="TableParagraph"/>
                              <w:spacing w:line="129" w:lineRule="auto" w:before="80"/>
                              <w:ind w:left="238" w:right="174" w:hanging="5"/>
                              <w:jc w:val="both"/>
                              <w:rPr>
                                <w:sz w:val="20"/>
                              </w:rPr>
                            </w:pPr>
                            <w:r>
                              <w:rPr>
                                <w:spacing w:val="-10"/>
                                <w:sz w:val="20"/>
                              </w:rPr>
                              <w:t>о</w:t>
                            </w:r>
                            <w:r>
                              <w:rPr>
                                <w:spacing w:val="-6"/>
                                <w:sz w:val="20"/>
                              </w:rPr>
                              <w:t> </w:t>
                            </w:r>
                            <w:r>
                              <w:rPr>
                                <w:spacing w:val="-6"/>
                                <w:w w:val="60"/>
                                <w:sz w:val="20"/>
                              </w:rPr>
                              <w:t>сс</w:t>
                            </w:r>
                            <w:r>
                              <w:rPr>
                                <w:sz w:val="20"/>
                              </w:rPr>
                              <w:t> </w:t>
                            </w:r>
                            <w:r>
                              <w:rPr>
                                <w:spacing w:val="-10"/>
                                <w:w w:val="85"/>
                                <w:sz w:val="20"/>
                              </w:rPr>
                              <w:t>К</w:t>
                            </w:r>
                          </w:p>
                          <w:p>
                            <w:pPr>
                              <w:pStyle w:val="TableParagraph"/>
                              <w:spacing w:line="88" w:lineRule="exact"/>
                              <w:ind w:left="62"/>
                              <w:jc w:val="center"/>
                              <w:rPr>
                                <w:sz w:val="20"/>
                              </w:rPr>
                            </w:pPr>
                            <w:r>
                              <w:rPr>
                                <w:spacing w:val="-10"/>
                                <w:w w:val="110"/>
                                <w:sz w:val="20"/>
                              </w:rPr>
                              <w:t>ч</w:t>
                            </w:r>
                          </w:p>
                          <w:p>
                            <w:pPr>
                              <w:pStyle w:val="TableParagraph"/>
                              <w:spacing w:line="172" w:lineRule="exact"/>
                              <w:ind w:left="62" w:right="5"/>
                              <w:jc w:val="center"/>
                              <w:rPr>
                                <w:sz w:val="20"/>
                              </w:rPr>
                            </w:pPr>
                            <w:r>
                              <w:rPr>
                                <w:spacing w:val="-10"/>
                                <w:w w:val="115"/>
                                <w:sz w:val="20"/>
                              </w:rPr>
                              <w:t>о</w:t>
                            </w:r>
                          </w:p>
                        </w:tc>
                        <w:tc>
                          <w:tcPr>
                            <w:tcW w:w="571" w:type="dxa"/>
                          </w:tcPr>
                          <w:p>
                            <w:pPr>
                              <w:pStyle w:val="TableParagraph"/>
                              <w:spacing w:before="4"/>
                              <w:ind w:left="157" w:right="192"/>
                              <w:jc w:val="center"/>
                              <w:rPr>
                                <w:sz w:val="14"/>
                              </w:rPr>
                            </w:pPr>
                            <w:r>
                              <w:rPr>
                                <w:spacing w:val="-10"/>
                                <w:w w:val="150"/>
                                <w:sz w:val="14"/>
                              </w:rPr>
                              <w:t>®</w:t>
                            </w:r>
                          </w:p>
                          <w:p>
                            <w:pPr>
                              <w:pStyle w:val="TableParagraph"/>
                              <w:spacing w:line="172" w:lineRule="auto" w:before="39"/>
                              <w:ind w:left="235" w:right="218" w:firstLine="5"/>
                              <w:jc w:val="both"/>
                              <w:rPr>
                                <w:sz w:val="14"/>
                              </w:rPr>
                            </w:pPr>
                            <w:r>
                              <w:rPr>
                                <w:spacing w:val="-6"/>
                                <w:w w:val="90"/>
                                <w:sz w:val="14"/>
                              </w:rPr>
                              <w:t>га</w:t>
                            </w:r>
                            <w:r>
                              <w:rPr>
                                <w:spacing w:val="40"/>
                                <w:sz w:val="14"/>
                              </w:rPr>
                              <w:t> </w:t>
                            </w:r>
                            <w:r>
                              <w:rPr>
                                <w:spacing w:val="-6"/>
                                <w:sz w:val="14"/>
                              </w:rPr>
                              <w:t>га</w:t>
                            </w:r>
                            <w:r>
                              <w:rPr>
                                <w:spacing w:val="-6"/>
                                <w:w w:val="145"/>
                                <w:sz w:val="14"/>
                              </w:rPr>
                              <w:t> </w:t>
                            </w:r>
                            <w:r>
                              <w:rPr>
                                <w:spacing w:val="-10"/>
                                <w:w w:val="145"/>
                                <w:sz w:val="14"/>
                              </w:rPr>
                              <w:t>о о </w:t>
                            </w:r>
                            <w:r>
                              <w:rPr>
                                <w:spacing w:val="-10"/>
                                <w:w w:val="105"/>
                                <w:sz w:val="14"/>
                              </w:rPr>
                              <w:t>И</w:t>
                            </w:r>
                          </w:p>
                          <w:p>
                            <w:pPr>
                              <w:pStyle w:val="TableParagraph"/>
                              <w:spacing w:line="95" w:lineRule="exact"/>
                              <w:ind w:left="15"/>
                              <w:jc w:val="center"/>
                              <w:rPr>
                                <w:sz w:val="14"/>
                              </w:rPr>
                            </w:pPr>
                            <w:r>
                              <w:rPr>
                                <w:spacing w:val="-5"/>
                                <w:w w:val="95"/>
                                <w:sz w:val="14"/>
                              </w:rPr>
                              <w:t>ей</w:t>
                            </w:r>
                          </w:p>
                          <w:p>
                            <w:pPr>
                              <w:pStyle w:val="TableParagraph"/>
                              <w:spacing w:line="113" w:lineRule="exact"/>
                              <w:ind w:left="21"/>
                              <w:jc w:val="center"/>
                              <w:rPr>
                                <w:sz w:val="14"/>
                              </w:rPr>
                            </w:pPr>
                            <w:r>
                              <w:rPr>
                                <w:spacing w:val="-10"/>
                                <w:w w:val="125"/>
                                <w:sz w:val="14"/>
                              </w:rPr>
                              <w:t>Ч</w:t>
                            </w:r>
                          </w:p>
                          <w:p>
                            <w:pPr>
                              <w:pStyle w:val="TableParagraph"/>
                              <w:spacing w:line="192" w:lineRule="auto"/>
                              <w:ind w:left="177" w:right="212" w:firstLine="52"/>
                              <w:jc w:val="center"/>
                              <w:rPr>
                                <w:sz w:val="14"/>
                              </w:rPr>
                            </w:pPr>
                            <w:r>
                              <w:rPr>
                                <w:spacing w:val="-10"/>
                                <w:sz w:val="14"/>
                              </w:rPr>
                              <w:t>ей</w:t>
                            </w:r>
                            <w:r>
                              <w:rPr>
                                <w:spacing w:val="40"/>
                                <w:w w:val="105"/>
                                <w:sz w:val="14"/>
                              </w:rPr>
                              <w:t> </w:t>
                            </w:r>
                            <w:r>
                              <w:rPr>
                                <w:spacing w:val="-10"/>
                                <w:w w:val="105"/>
                                <w:sz w:val="14"/>
                              </w:rPr>
                              <w:t>Ю</w:t>
                            </w:r>
                          </w:p>
                          <w:p>
                            <w:pPr>
                              <w:pStyle w:val="TableParagraph"/>
                              <w:spacing w:line="94" w:lineRule="exact"/>
                              <w:ind w:left="15"/>
                              <w:jc w:val="center"/>
                              <w:rPr>
                                <w:sz w:val="14"/>
                              </w:rPr>
                            </w:pPr>
                            <w:r>
                              <w:rPr>
                                <w:spacing w:val="-5"/>
                                <w:w w:val="95"/>
                                <w:sz w:val="14"/>
                              </w:rPr>
                              <w:t>ей</w:t>
                            </w:r>
                          </w:p>
                          <w:p>
                            <w:pPr>
                              <w:pStyle w:val="TableParagraph"/>
                              <w:spacing w:line="143" w:lineRule="exact"/>
                              <w:ind w:left="158" w:right="192"/>
                              <w:jc w:val="center"/>
                              <w:rPr>
                                <w:sz w:val="14"/>
                              </w:rPr>
                            </w:pPr>
                            <w:r>
                              <w:rPr>
                                <w:spacing w:val="-5"/>
                                <w:w w:val="95"/>
                                <w:sz w:val="14"/>
                              </w:rPr>
                              <w:t>СП</w:t>
                            </w:r>
                          </w:p>
                          <w:p>
                            <w:pPr>
                              <w:pStyle w:val="TableParagraph"/>
                              <w:spacing w:before="154"/>
                              <w:ind w:left="15"/>
                              <w:jc w:val="center"/>
                              <w:rPr>
                                <w:sz w:val="14"/>
                              </w:rPr>
                            </w:pPr>
                            <w:r>
                              <w:rPr>
                                <w:spacing w:val="-10"/>
                                <w:w w:val="115"/>
                                <w:sz w:val="14"/>
                              </w:rPr>
                              <w:t>С</w:t>
                            </w:r>
                          </w:p>
                          <w:p>
                            <w:pPr>
                              <w:pStyle w:val="TableParagraph"/>
                              <w:spacing w:line="141" w:lineRule="exact" w:before="113"/>
                              <w:ind w:right="33"/>
                              <w:jc w:val="center"/>
                              <w:rPr>
                                <w:sz w:val="14"/>
                              </w:rPr>
                            </w:pPr>
                            <w:r>
                              <w:rPr>
                                <w:spacing w:val="-10"/>
                                <w:w w:val="215"/>
                                <w:sz w:val="14"/>
                              </w:rPr>
                              <w:t>н</w:t>
                            </w:r>
                          </w:p>
                        </w:tc>
                        <w:tc>
                          <w:tcPr>
                            <w:tcW w:w="566" w:type="dxa"/>
                          </w:tcPr>
                          <w:p>
                            <w:pPr>
                              <w:pStyle w:val="TableParagraph"/>
                              <w:spacing w:line="122" w:lineRule="exact"/>
                              <w:ind w:left="273"/>
                              <w:rPr>
                                <w:sz w:val="14"/>
                              </w:rPr>
                            </w:pPr>
                            <w:r>
                              <w:rPr>
                                <w:spacing w:val="-5"/>
                                <w:w w:val="65"/>
                                <w:sz w:val="14"/>
                              </w:rPr>
                              <w:t>CQ</w:t>
                            </w:r>
                          </w:p>
                          <w:p>
                            <w:pPr>
                              <w:pStyle w:val="TableParagraph"/>
                              <w:spacing w:line="150" w:lineRule="exact" w:before="74"/>
                              <w:ind w:left="268"/>
                              <w:rPr>
                                <w:sz w:val="14"/>
                              </w:rPr>
                            </w:pPr>
                            <w:r>
                              <w:rPr>
                                <w:spacing w:val="-10"/>
                                <w:w w:val="115"/>
                                <w:sz w:val="14"/>
                              </w:rPr>
                              <w:t>О</w:t>
                            </w:r>
                          </w:p>
                          <w:p>
                            <w:pPr>
                              <w:pStyle w:val="TableParagraph"/>
                              <w:spacing w:line="150" w:lineRule="exact"/>
                              <w:ind w:left="268"/>
                              <w:rPr>
                                <w:sz w:val="14"/>
                              </w:rPr>
                            </w:pPr>
                            <w:r>
                              <w:rPr>
                                <w:spacing w:val="-10"/>
                                <w:w w:val="165"/>
                                <w:sz w:val="14"/>
                              </w:rPr>
                              <w:t>£</w:t>
                            </w:r>
                          </w:p>
                          <w:p>
                            <w:pPr>
                              <w:pStyle w:val="TableParagraph"/>
                              <w:spacing w:before="45"/>
                              <w:ind w:left="221"/>
                              <w:rPr>
                                <w:sz w:val="14"/>
                              </w:rPr>
                            </w:pPr>
                            <w:r>
                              <w:rPr>
                                <w:spacing w:val="-10"/>
                                <w:w w:val="255"/>
                                <w:sz w:val="14"/>
                              </w:rPr>
                              <w:t>с</w:t>
                            </w:r>
                          </w:p>
                          <w:p>
                            <w:pPr>
                              <w:pStyle w:val="TableParagraph"/>
                              <w:spacing w:before="127"/>
                              <w:ind w:left="273" w:hanging="53"/>
                              <w:rPr>
                                <w:sz w:val="14"/>
                              </w:rPr>
                            </w:pPr>
                            <w:r>
                              <w:rPr>
                                <w:spacing w:val="-10"/>
                                <w:w w:val="150"/>
                                <w:sz w:val="14"/>
                              </w:rPr>
                              <w:t>®</w:t>
                            </w:r>
                          </w:p>
                          <w:p>
                            <w:pPr>
                              <w:pStyle w:val="TableParagraph"/>
                              <w:spacing w:line="194" w:lineRule="auto" w:before="27"/>
                              <w:ind w:left="273" w:right="177"/>
                              <w:rPr>
                                <w:sz w:val="14"/>
                              </w:rPr>
                            </w:pPr>
                            <w:r>
                              <w:rPr>
                                <w:spacing w:val="-6"/>
                                <w:w w:val="90"/>
                                <w:sz w:val="14"/>
                              </w:rPr>
                              <w:t>га</w:t>
                            </w:r>
                            <w:r>
                              <w:rPr>
                                <w:spacing w:val="40"/>
                                <w:sz w:val="14"/>
                              </w:rPr>
                              <w:t> </w:t>
                            </w:r>
                            <w:r>
                              <w:rPr>
                                <w:spacing w:val="-10"/>
                                <w:sz w:val="14"/>
                              </w:rPr>
                              <w:t>И</w:t>
                            </w:r>
                          </w:p>
                          <w:p>
                            <w:pPr>
                              <w:pStyle w:val="TableParagraph"/>
                              <w:spacing w:line="115" w:lineRule="exact"/>
                              <w:ind w:left="273"/>
                              <w:rPr>
                                <w:sz w:val="14"/>
                              </w:rPr>
                            </w:pPr>
                            <w:r>
                              <w:rPr>
                                <w:spacing w:val="-5"/>
                                <w:sz w:val="14"/>
                              </w:rPr>
                              <w:t>га</w:t>
                            </w:r>
                          </w:p>
                          <w:p>
                            <w:pPr>
                              <w:pStyle w:val="TableParagraph"/>
                              <w:spacing w:before="103"/>
                              <w:ind w:left="273"/>
                              <w:rPr>
                                <w:sz w:val="14"/>
                              </w:rPr>
                            </w:pPr>
                            <w:r>
                              <w:rPr>
                                <w:spacing w:val="-10"/>
                                <w:w w:val="125"/>
                                <w:sz w:val="14"/>
                              </w:rPr>
                              <w:t>Ё</w:t>
                            </w:r>
                          </w:p>
                        </w:tc>
                        <w:tc>
                          <w:tcPr>
                            <w:tcW w:w="1512" w:type="dxa"/>
                          </w:tcPr>
                          <w:p>
                            <w:pPr>
                              <w:pStyle w:val="TableParagraph"/>
                              <w:rPr>
                                <w:sz w:val="24"/>
                              </w:rPr>
                            </w:pPr>
                          </w:p>
                          <w:p>
                            <w:pPr>
                              <w:pStyle w:val="TableParagraph"/>
                              <w:rPr>
                                <w:sz w:val="24"/>
                              </w:rPr>
                            </w:pPr>
                          </w:p>
                          <w:p>
                            <w:pPr>
                              <w:pStyle w:val="TableParagraph"/>
                              <w:spacing w:before="42"/>
                              <w:rPr>
                                <w:sz w:val="24"/>
                              </w:rPr>
                            </w:pPr>
                          </w:p>
                          <w:p>
                            <w:pPr>
                              <w:pStyle w:val="TableParagraph"/>
                              <w:ind w:left="182"/>
                              <w:rPr>
                                <w:sz w:val="24"/>
                              </w:rPr>
                            </w:pPr>
                            <w:r>
                              <w:rPr>
                                <w:sz w:val="24"/>
                              </w:rPr>
                              <w:t>Субконто </w:t>
                            </w:r>
                            <w:r>
                              <w:rPr>
                                <w:spacing w:val="-10"/>
                                <w:sz w:val="24"/>
                              </w:rPr>
                              <w:t>1</w:t>
                            </w:r>
                          </w:p>
                        </w:tc>
                        <w:tc>
                          <w:tcPr>
                            <w:tcW w:w="1297" w:type="dxa"/>
                          </w:tcPr>
                          <w:p>
                            <w:pPr>
                              <w:pStyle w:val="TableParagraph"/>
                              <w:rPr>
                                <w:sz w:val="24"/>
                              </w:rPr>
                            </w:pPr>
                          </w:p>
                          <w:p>
                            <w:pPr>
                              <w:pStyle w:val="TableParagraph"/>
                              <w:spacing w:before="160"/>
                              <w:rPr>
                                <w:sz w:val="24"/>
                              </w:rPr>
                            </w:pPr>
                          </w:p>
                          <w:p>
                            <w:pPr>
                              <w:pStyle w:val="TableParagraph"/>
                              <w:spacing w:line="276" w:lineRule="auto"/>
                              <w:ind w:left="590" w:right="147" w:hanging="437"/>
                              <w:rPr>
                                <w:sz w:val="24"/>
                              </w:rPr>
                            </w:pPr>
                            <w:r>
                              <w:rPr>
                                <w:spacing w:val="-2"/>
                                <w:sz w:val="24"/>
                              </w:rPr>
                              <w:t>Субконто </w:t>
                            </w:r>
                            <w:r>
                              <w:rPr>
                                <w:spacing w:val="-10"/>
                                <w:sz w:val="24"/>
                              </w:rPr>
                              <w:t>2</w:t>
                            </w:r>
                          </w:p>
                        </w:tc>
                        <w:tc>
                          <w:tcPr>
                            <w:tcW w:w="1204" w:type="dxa"/>
                          </w:tcPr>
                          <w:p>
                            <w:pPr>
                              <w:pStyle w:val="TableParagraph"/>
                              <w:rPr>
                                <w:sz w:val="24"/>
                              </w:rPr>
                            </w:pPr>
                          </w:p>
                          <w:p>
                            <w:pPr>
                              <w:pStyle w:val="TableParagraph"/>
                              <w:spacing w:before="160"/>
                              <w:rPr>
                                <w:sz w:val="24"/>
                              </w:rPr>
                            </w:pPr>
                          </w:p>
                          <w:p>
                            <w:pPr>
                              <w:pStyle w:val="TableParagraph"/>
                              <w:spacing w:line="276" w:lineRule="auto"/>
                              <w:ind w:left="152" w:right="45" w:firstLine="10"/>
                              <w:rPr>
                                <w:sz w:val="24"/>
                              </w:rPr>
                            </w:pPr>
                            <w:r>
                              <w:rPr>
                                <w:spacing w:val="-2"/>
                                <w:sz w:val="24"/>
                              </w:rPr>
                              <w:t>Субконто </w:t>
                            </w:r>
                            <w:r>
                              <w:rPr>
                                <w:spacing w:val="-10"/>
                                <w:sz w:val="24"/>
                              </w:rPr>
                              <w:t>3</w:t>
                            </w:r>
                          </w:p>
                        </w:tc>
                      </w:tr>
                    </w:tbl>
                    <w:p>
                      <w:pPr>
                        <w:pStyle w:val="BodyText"/>
                      </w:pPr>
                    </w:p>
                  </w:txbxContent>
                </v:textbox>
                <w10:wrap type="none"/>
              </v:shape>
            </w:pict>
          </mc:Fallback>
        </mc:AlternateContent>
      </w:r>
      <w:r>
        <w:rPr>
          <w:spacing w:val="-10"/>
          <w:w w:val="135"/>
          <w:sz w:val="14"/>
        </w:rPr>
        <w:t>S</w:t>
      </w:r>
    </w:p>
    <w:p>
      <w:pPr>
        <w:pStyle w:val="BodyText"/>
        <w:rPr>
          <w:sz w:val="20"/>
        </w:rPr>
      </w:pPr>
    </w:p>
    <w:p>
      <w:pPr>
        <w:pStyle w:val="BodyText"/>
        <w:spacing w:before="82"/>
        <w:rPr>
          <w:sz w:val="20"/>
        </w:rPr>
      </w:pPr>
    </w:p>
    <w:p>
      <w:pPr>
        <w:spacing w:line="320" w:lineRule="atLeast" w:before="0"/>
        <w:ind w:left="3107" w:right="7262" w:firstLine="0"/>
        <w:jc w:val="left"/>
        <w:rPr>
          <w:sz w:val="20"/>
        </w:rPr>
      </w:pPr>
      <w:r>
        <w:rPr>
          <w:spacing w:val="-10"/>
          <w:w w:val="115"/>
          <w:sz w:val="20"/>
        </w:rPr>
        <w:t>о о</w:t>
      </w:r>
    </w:p>
    <w:p>
      <w:pPr>
        <w:spacing w:line="90" w:lineRule="exact" w:before="0"/>
        <w:ind w:left="0" w:right="1894" w:firstLine="0"/>
        <w:jc w:val="center"/>
        <w:rPr>
          <w:sz w:val="14"/>
        </w:rPr>
      </w:pPr>
      <w:r>
        <w:rPr>
          <w:spacing w:val="-10"/>
          <w:w w:val="115"/>
          <w:sz w:val="14"/>
        </w:rPr>
        <w:t>К</w:t>
      </w:r>
    </w:p>
    <w:p>
      <w:pPr>
        <w:pStyle w:val="BodyText"/>
        <w:spacing w:before="33"/>
        <w:rPr>
          <w:sz w:val="14"/>
        </w:rPr>
      </w:pPr>
    </w:p>
    <w:p>
      <w:pPr>
        <w:tabs>
          <w:tab w:pos="546" w:val="left" w:leader="none"/>
        </w:tabs>
        <w:spacing w:before="0"/>
        <w:ind w:left="0" w:right="2497" w:firstLine="0"/>
        <w:jc w:val="center"/>
        <w:rPr>
          <w:sz w:val="14"/>
        </w:rPr>
      </w:pPr>
      <w:r>
        <w:rPr>
          <w:spacing w:val="-10"/>
          <w:w w:val="135"/>
          <w:position w:val="-4"/>
          <w:sz w:val="14"/>
        </w:rPr>
        <w:t>К</w:t>
      </w:r>
      <w:r>
        <w:rPr>
          <w:position w:val="-4"/>
          <w:sz w:val="14"/>
        </w:rPr>
        <w:tab/>
      </w:r>
      <w:r>
        <w:rPr>
          <w:spacing w:val="-10"/>
          <w:w w:val="195"/>
          <w:sz w:val="14"/>
        </w:rPr>
        <w:t>&lt;</w:t>
      </w:r>
    </w:p>
    <w:p>
      <w:pPr>
        <w:pStyle w:val="BodyText"/>
        <w:spacing w:before="19"/>
        <w:rPr>
          <w:sz w:val="14"/>
        </w:rPr>
      </w:pPr>
    </w:p>
    <w:p>
      <w:pPr>
        <w:spacing w:line="201" w:lineRule="auto" w:before="0"/>
        <w:ind w:left="4192" w:right="6137" w:firstLine="53"/>
        <w:jc w:val="both"/>
        <w:rPr>
          <w:sz w:val="14"/>
        </w:rPr>
      </w:pPr>
      <w:r>
        <w:rPr>
          <w:spacing w:val="-10"/>
          <w:w w:val="175"/>
          <w:sz w:val="14"/>
        </w:rPr>
        <w:t>с к </w:t>
      </w:r>
      <w:r>
        <w:rPr>
          <w:spacing w:val="-10"/>
          <w:w w:val="195"/>
          <w:sz w:val="14"/>
        </w:rPr>
        <w:t>н</w:t>
      </w:r>
    </w:p>
    <w:p>
      <w:pPr>
        <w:pStyle w:val="BodyText"/>
        <w:rPr>
          <w:sz w:val="20"/>
        </w:rPr>
      </w:pPr>
    </w:p>
    <w:p>
      <w:pPr>
        <w:pStyle w:val="BodyText"/>
        <w:spacing w:before="130"/>
        <w:rPr>
          <w:sz w:val="20"/>
        </w:rPr>
      </w:pPr>
    </w:p>
    <w:p>
      <w:pPr>
        <w:pStyle w:val="BodyText"/>
        <w:spacing w:after="0"/>
        <w:rPr>
          <w:sz w:val="20"/>
        </w:rPr>
        <w:sectPr>
          <w:pgSz w:w="11910" w:h="16840"/>
          <w:pgMar w:header="0" w:footer="983" w:top="1120" w:bottom="1240" w:left="1275" w:right="141"/>
        </w:sectPr>
      </w:pPr>
    </w:p>
    <w:p>
      <w:pPr>
        <w:pStyle w:val="BodyText"/>
        <w:spacing w:before="90"/>
        <w:ind w:left="265"/>
      </w:pPr>
      <w:r>
        <w:rPr>
          <w:spacing w:val="-5"/>
        </w:rPr>
        <w:t>Код</w:t>
      </w:r>
    </w:p>
    <w:p>
      <w:pPr>
        <w:spacing w:line="240" w:lineRule="auto" w:before="193"/>
        <w:rPr>
          <w:sz w:val="24"/>
        </w:rPr>
      </w:pPr>
      <w:r>
        <w:rPr/>
        <w:br w:type="column"/>
      </w:r>
      <w:r>
        <w:rPr>
          <w:sz w:val="24"/>
        </w:rPr>
      </w:r>
    </w:p>
    <w:p>
      <w:pPr>
        <w:pStyle w:val="BodyText"/>
        <w:ind w:left="275"/>
      </w:pPr>
      <w:r>
        <w:rPr>
          <w:spacing w:val="-2"/>
        </w:rPr>
        <w:t>ответствен</w:t>
      </w:r>
    </w:p>
    <w:p>
      <w:pPr>
        <w:pStyle w:val="BodyText"/>
        <w:spacing w:before="41"/>
        <w:ind w:left="266"/>
      </w:pPr>
      <w:r>
        <w:rPr>
          <w:spacing w:val="-2"/>
        </w:rPr>
        <w:t>ности</w:t>
      </w:r>
    </w:p>
    <w:p>
      <w:pPr>
        <w:pStyle w:val="BodyText"/>
        <w:spacing w:after="0"/>
        <w:sectPr>
          <w:type w:val="continuous"/>
          <w:pgSz w:w="11910" w:h="16840"/>
          <w:pgMar w:header="0" w:footer="983" w:top="1920" w:bottom="1240" w:left="1275" w:right="141"/>
          <w:cols w:num="2" w:equalWidth="0">
            <w:col w:w="702" w:space="5154"/>
            <w:col w:w="4638"/>
          </w:cols>
        </w:sectPr>
      </w:pPr>
    </w:p>
    <w:p>
      <w:pPr>
        <w:pStyle w:val="BodyText"/>
        <w:spacing w:before="9"/>
        <w:rPr>
          <w:sz w:val="17"/>
        </w:rPr>
      </w:pPr>
    </w:p>
    <w:p>
      <w:pPr>
        <w:pStyle w:val="BodyText"/>
        <w:spacing w:after="0"/>
        <w:rPr>
          <w:sz w:val="17"/>
        </w:rPr>
        <w:sectPr>
          <w:type w:val="continuous"/>
          <w:pgSz w:w="11910" w:h="16840"/>
          <w:pgMar w:header="0" w:footer="983" w:top="1920" w:bottom="1240" w:left="1275" w:right="141"/>
        </w:sectPr>
      </w:pPr>
    </w:p>
    <w:p>
      <w:pPr>
        <w:pStyle w:val="BodyText"/>
        <w:tabs>
          <w:tab w:pos="4714" w:val="left" w:leader="none"/>
        </w:tabs>
        <w:spacing w:before="90"/>
        <w:ind w:left="4087"/>
      </w:pPr>
      <w:r>
        <w:rPr/>
        <mc:AlternateContent>
          <mc:Choice Requires="wps">
            <w:drawing>
              <wp:anchor distT="0" distB="0" distL="0" distR="0" allowOverlap="1" layoutInCell="1" locked="0" behindDoc="0" simplePos="0" relativeHeight="15860224">
                <wp:simplePos x="0" y="0"/>
                <wp:positionH relativeFrom="page">
                  <wp:posOffset>881380</wp:posOffset>
                </wp:positionH>
                <wp:positionV relativeFrom="paragraph">
                  <wp:posOffset>-496153</wp:posOffset>
                </wp:positionV>
                <wp:extent cx="2020570" cy="5386705"/>
                <wp:effectExtent l="0" t="0" r="0" b="0"/>
                <wp:wrapNone/>
                <wp:docPr id="262" name="Textbox 262"/>
                <wp:cNvGraphicFramePr>
                  <a:graphicFrameLocks/>
                </wp:cNvGraphicFramePr>
                <a:graphic>
                  <a:graphicData uri="http://schemas.microsoft.com/office/word/2010/wordprocessingShape">
                    <wps:wsp>
                      <wps:cNvPr id="262" name="Textbox 262"/>
                      <wps:cNvSpPr txBox="1"/>
                      <wps:spPr>
                        <a:xfrm>
                          <a:off x="0" y="0"/>
                          <a:ext cx="2020570" cy="5386705"/>
                        </a:xfrm>
                        <a:prstGeom prst="rect">
                          <a:avLst/>
                        </a:prstGeom>
                      </wps:spPr>
                      <wps:txbx>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98"/>
                              <w:gridCol w:w="2028"/>
                              <w:gridCol w:w="335"/>
                            </w:tblGrid>
                            <w:tr>
                              <w:trPr>
                                <w:trHeight w:val="573" w:hRule="atLeast"/>
                              </w:trPr>
                              <w:tc>
                                <w:tcPr>
                                  <w:tcW w:w="698" w:type="dxa"/>
                                </w:tcPr>
                                <w:p>
                                  <w:pPr>
                                    <w:pStyle w:val="TableParagraph"/>
                                    <w:rPr>
                                      <w:sz w:val="22"/>
                                    </w:rPr>
                                  </w:pPr>
                                </w:p>
                              </w:tc>
                              <w:tc>
                                <w:tcPr>
                                  <w:tcW w:w="2028" w:type="dxa"/>
                                </w:tcPr>
                                <w:p>
                                  <w:pPr>
                                    <w:pStyle w:val="TableParagraph"/>
                                    <w:spacing w:line="265" w:lineRule="exact"/>
                                    <w:ind w:left="109"/>
                                    <w:rPr>
                                      <w:sz w:val="24"/>
                                    </w:rPr>
                                  </w:pPr>
                                  <w:r>
                                    <w:rPr>
                                      <w:spacing w:val="-2"/>
                                      <w:sz w:val="24"/>
                                    </w:rPr>
                                    <w:t>концедента</w:t>
                                  </w:r>
                                </w:p>
                              </w:tc>
                              <w:tc>
                                <w:tcPr>
                                  <w:tcW w:w="335" w:type="dxa"/>
                                </w:tcPr>
                                <w:p>
                                  <w:pPr>
                                    <w:pStyle w:val="TableParagraph"/>
                                    <w:rPr>
                                      <w:sz w:val="22"/>
                                    </w:rPr>
                                  </w:pPr>
                                </w:p>
                              </w:tc>
                            </w:tr>
                            <w:tr>
                              <w:trPr>
                                <w:trHeight w:val="605" w:hRule="atLeast"/>
                              </w:trPr>
                              <w:tc>
                                <w:tcPr>
                                  <w:tcW w:w="698" w:type="dxa"/>
                                </w:tcPr>
                                <w:p>
                                  <w:pPr>
                                    <w:pStyle w:val="TableParagraph"/>
                                    <w:spacing w:before="22"/>
                                    <w:rPr>
                                      <w:sz w:val="24"/>
                                    </w:rPr>
                                  </w:pPr>
                                </w:p>
                                <w:p>
                                  <w:pPr>
                                    <w:pStyle w:val="TableParagraph"/>
                                    <w:spacing w:before="1"/>
                                    <w:ind w:right="107"/>
                                    <w:jc w:val="right"/>
                                    <w:rPr>
                                      <w:sz w:val="24"/>
                                    </w:rPr>
                                  </w:pPr>
                                  <w:r>
                                    <w:rPr>
                                      <w:spacing w:val="-2"/>
                                      <w:sz w:val="24"/>
                                    </w:rPr>
                                    <w:t>106.9</w:t>
                                  </w:r>
                                </w:p>
                              </w:tc>
                              <w:tc>
                                <w:tcPr>
                                  <w:tcW w:w="2028" w:type="dxa"/>
                                </w:tcPr>
                                <w:p>
                                  <w:pPr>
                                    <w:pStyle w:val="TableParagraph"/>
                                    <w:spacing w:before="22"/>
                                    <w:rPr>
                                      <w:sz w:val="24"/>
                                    </w:rPr>
                                  </w:pPr>
                                </w:p>
                                <w:p>
                                  <w:pPr>
                                    <w:pStyle w:val="TableParagraph"/>
                                    <w:spacing w:before="1"/>
                                    <w:ind w:left="109"/>
                                    <w:rPr>
                                      <w:sz w:val="24"/>
                                    </w:rPr>
                                  </w:pPr>
                                  <w:r>
                                    <w:rPr>
                                      <w:sz w:val="24"/>
                                    </w:rPr>
                                    <w:t>Вложения</w:t>
                                  </w:r>
                                  <w:r>
                                    <w:rPr>
                                      <w:spacing w:val="-15"/>
                                      <w:sz w:val="24"/>
                                    </w:rPr>
                                    <w:t> </w:t>
                                  </w:r>
                                  <w:r>
                                    <w:rPr>
                                      <w:spacing w:val="-10"/>
                                      <w:sz w:val="24"/>
                                    </w:rPr>
                                    <w:t>в</w:t>
                                  </w:r>
                                </w:p>
                              </w:tc>
                              <w:tc>
                                <w:tcPr>
                                  <w:tcW w:w="335" w:type="dxa"/>
                                </w:tcPr>
                                <w:p>
                                  <w:pPr>
                                    <w:pStyle w:val="TableParagraph"/>
                                    <w:spacing w:before="125"/>
                                    <w:rPr>
                                      <w:sz w:val="20"/>
                                    </w:rPr>
                                  </w:pPr>
                                </w:p>
                                <w:p>
                                  <w:pPr>
                                    <w:pStyle w:val="TableParagraph"/>
                                    <w:ind w:left="77"/>
                                    <w:jc w:val="center"/>
                                    <w:rPr>
                                      <w:sz w:val="20"/>
                                    </w:rPr>
                                  </w:pPr>
                                  <w:r>
                                    <w:rPr>
                                      <w:spacing w:val="-10"/>
                                      <w:w w:val="115"/>
                                      <w:sz w:val="20"/>
                                    </w:rPr>
                                    <w:t>Д</w:t>
                                  </w:r>
                                </w:p>
                              </w:tc>
                            </w:tr>
                            <w:tr>
                              <w:trPr>
                                <w:trHeight w:val="311" w:hRule="atLeast"/>
                              </w:trPr>
                              <w:tc>
                                <w:tcPr>
                                  <w:tcW w:w="698" w:type="dxa"/>
                                </w:tcPr>
                                <w:p>
                                  <w:pPr>
                                    <w:pStyle w:val="TableParagraph"/>
                                    <w:spacing w:before="10"/>
                                    <w:ind w:right="110"/>
                                    <w:jc w:val="right"/>
                                    <w:rPr>
                                      <w:sz w:val="24"/>
                                    </w:rPr>
                                  </w:pPr>
                                  <w:r>
                                    <w:rPr>
                                      <w:spacing w:val="-10"/>
                                      <w:sz w:val="24"/>
                                    </w:rPr>
                                    <w:t>5</w:t>
                                  </w:r>
                                </w:p>
                              </w:tc>
                              <w:tc>
                                <w:tcPr>
                                  <w:tcW w:w="2028" w:type="dxa"/>
                                </w:tcPr>
                                <w:p>
                                  <w:pPr>
                                    <w:pStyle w:val="TableParagraph"/>
                                    <w:spacing w:before="10"/>
                                    <w:ind w:left="109"/>
                                    <w:rPr>
                                      <w:sz w:val="24"/>
                                    </w:rPr>
                                  </w:pPr>
                                  <w:r>
                                    <w:rPr>
                                      <w:spacing w:val="-2"/>
                                      <w:sz w:val="24"/>
                                    </w:rPr>
                                    <w:t>непроизведенные</w:t>
                                  </w:r>
                                </w:p>
                              </w:tc>
                              <w:tc>
                                <w:tcPr>
                                  <w:tcW w:w="335" w:type="dxa"/>
                                </w:tcPr>
                                <w:p>
                                  <w:pPr>
                                    <w:pStyle w:val="TableParagraph"/>
                                    <w:spacing w:before="51"/>
                                    <w:ind w:left="25"/>
                                    <w:jc w:val="center"/>
                                    <w:rPr>
                                      <w:sz w:val="20"/>
                                    </w:rPr>
                                  </w:pPr>
                                  <w:r>
                                    <w:rPr>
                                      <w:spacing w:val="-10"/>
                                      <w:w w:val="110"/>
                                      <w:sz w:val="20"/>
                                    </w:rPr>
                                    <w:t>а</w:t>
                                  </w:r>
                                </w:p>
                              </w:tc>
                            </w:tr>
                            <w:tr>
                              <w:trPr>
                                <w:trHeight w:val="319" w:hRule="atLeast"/>
                              </w:trPr>
                              <w:tc>
                                <w:tcPr>
                                  <w:tcW w:w="698" w:type="dxa"/>
                                </w:tcPr>
                                <w:p>
                                  <w:pPr>
                                    <w:pStyle w:val="TableParagraph"/>
                                    <w:rPr>
                                      <w:sz w:val="22"/>
                                    </w:rPr>
                                  </w:pPr>
                                </w:p>
                              </w:tc>
                              <w:tc>
                                <w:tcPr>
                                  <w:tcW w:w="2028" w:type="dxa"/>
                                </w:tcPr>
                                <w:p>
                                  <w:pPr>
                                    <w:pStyle w:val="TableParagraph"/>
                                    <w:spacing w:before="14"/>
                                    <w:ind w:left="109"/>
                                    <w:rPr>
                                      <w:sz w:val="24"/>
                                    </w:rPr>
                                  </w:pPr>
                                  <w:r>
                                    <w:rPr>
                                      <w:spacing w:val="-2"/>
                                      <w:sz w:val="24"/>
                                    </w:rPr>
                                    <w:t>активы</w:t>
                                  </w:r>
                                </w:p>
                              </w:tc>
                              <w:tc>
                                <w:tcPr>
                                  <w:tcW w:w="335" w:type="dxa"/>
                                </w:tcPr>
                                <w:p>
                                  <w:pPr>
                                    <w:pStyle w:val="TableParagraph"/>
                                    <w:rPr>
                                      <w:sz w:val="22"/>
                                    </w:rPr>
                                  </w:pPr>
                                </w:p>
                              </w:tc>
                            </w:tr>
                            <w:tr>
                              <w:trPr>
                                <w:trHeight w:val="599" w:hRule="atLeast"/>
                              </w:trPr>
                              <w:tc>
                                <w:tcPr>
                                  <w:tcW w:w="698" w:type="dxa"/>
                                </w:tcPr>
                                <w:p>
                                  <w:pPr>
                                    <w:pStyle w:val="TableParagraph"/>
                                    <w:rPr>
                                      <w:sz w:val="22"/>
                                    </w:rPr>
                                  </w:pPr>
                                </w:p>
                              </w:tc>
                              <w:tc>
                                <w:tcPr>
                                  <w:tcW w:w="2028" w:type="dxa"/>
                                </w:tcPr>
                                <w:p>
                                  <w:pPr>
                                    <w:pStyle w:val="TableParagraph"/>
                                    <w:spacing w:before="17"/>
                                    <w:ind w:left="109"/>
                                    <w:rPr>
                                      <w:sz w:val="24"/>
                                    </w:rPr>
                                  </w:pPr>
                                  <w:r>
                                    <w:rPr>
                                      <w:spacing w:val="-2"/>
                                      <w:sz w:val="24"/>
                                    </w:rPr>
                                    <w:t>концедента</w:t>
                                  </w:r>
                                </w:p>
                              </w:tc>
                              <w:tc>
                                <w:tcPr>
                                  <w:tcW w:w="335" w:type="dxa"/>
                                </w:tcPr>
                                <w:p>
                                  <w:pPr>
                                    <w:pStyle w:val="TableParagraph"/>
                                    <w:rPr>
                                      <w:sz w:val="22"/>
                                    </w:rPr>
                                  </w:pPr>
                                </w:p>
                              </w:tc>
                            </w:tr>
                            <w:tr>
                              <w:trPr>
                                <w:trHeight w:val="603" w:hRule="atLeast"/>
                              </w:trPr>
                              <w:tc>
                                <w:tcPr>
                                  <w:tcW w:w="698" w:type="dxa"/>
                                </w:tcPr>
                                <w:p>
                                  <w:pPr>
                                    <w:pStyle w:val="TableParagraph"/>
                                    <w:spacing w:before="20"/>
                                    <w:rPr>
                                      <w:sz w:val="24"/>
                                    </w:rPr>
                                  </w:pPr>
                                </w:p>
                                <w:p>
                                  <w:pPr>
                                    <w:pStyle w:val="TableParagraph"/>
                                    <w:ind w:right="107"/>
                                    <w:jc w:val="right"/>
                                    <w:rPr>
                                      <w:sz w:val="24"/>
                                    </w:rPr>
                                  </w:pPr>
                                  <w:r>
                                    <w:rPr>
                                      <w:spacing w:val="-2"/>
                                      <w:sz w:val="24"/>
                                    </w:rPr>
                                    <w:t>106.9</w:t>
                                  </w:r>
                                </w:p>
                              </w:tc>
                              <w:tc>
                                <w:tcPr>
                                  <w:tcW w:w="2028" w:type="dxa"/>
                                </w:tcPr>
                                <w:p>
                                  <w:pPr>
                                    <w:pStyle w:val="TableParagraph"/>
                                    <w:spacing w:before="20"/>
                                    <w:rPr>
                                      <w:sz w:val="24"/>
                                    </w:rPr>
                                  </w:pPr>
                                </w:p>
                                <w:p>
                                  <w:pPr>
                                    <w:pStyle w:val="TableParagraph"/>
                                    <w:ind w:left="109"/>
                                    <w:rPr>
                                      <w:sz w:val="24"/>
                                    </w:rPr>
                                  </w:pPr>
                                  <w:r>
                                    <w:rPr>
                                      <w:sz w:val="24"/>
                                    </w:rPr>
                                    <w:t>Вложения</w:t>
                                  </w:r>
                                  <w:r>
                                    <w:rPr>
                                      <w:spacing w:val="-15"/>
                                      <w:sz w:val="24"/>
                                    </w:rPr>
                                    <w:t> </w:t>
                                  </w:r>
                                  <w:r>
                                    <w:rPr>
                                      <w:spacing w:val="-10"/>
                                      <w:sz w:val="24"/>
                                    </w:rPr>
                                    <w:t>в</w:t>
                                  </w:r>
                                </w:p>
                              </w:tc>
                              <w:tc>
                                <w:tcPr>
                                  <w:tcW w:w="335" w:type="dxa"/>
                                </w:tcPr>
                                <w:p>
                                  <w:pPr>
                                    <w:pStyle w:val="TableParagraph"/>
                                    <w:spacing w:before="123"/>
                                    <w:rPr>
                                      <w:sz w:val="20"/>
                                    </w:rPr>
                                  </w:pPr>
                                </w:p>
                                <w:p>
                                  <w:pPr>
                                    <w:pStyle w:val="TableParagraph"/>
                                    <w:ind w:left="77"/>
                                    <w:jc w:val="center"/>
                                    <w:rPr>
                                      <w:sz w:val="20"/>
                                    </w:rPr>
                                  </w:pPr>
                                  <w:r>
                                    <w:rPr>
                                      <w:spacing w:val="-10"/>
                                      <w:w w:val="115"/>
                                      <w:sz w:val="20"/>
                                    </w:rPr>
                                    <w:t>Д</w:t>
                                  </w:r>
                                </w:p>
                              </w:tc>
                            </w:tr>
                            <w:tr>
                              <w:trPr>
                                <w:trHeight w:val="313" w:hRule="atLeast"/>
                              </w:trPr>
                              <w:tc>
                                <w:tcPr>
                                  <w:tcW w:w="698" w:type="dxa"/>
                                </w:tcPr>
                                <w:p>
                                  <w:pPr>
                                    <w:pStyle w:val="TableParagraph"/>
                                    <w:spacing w:before="9"/>
                                    <w:ind w:right="108"/>
                                    <w:jc w:val="right"/>
                                    <w:rPr>
                                      <w:sz w:val="24"/>
                                    </w:rPr>
                                  </w:pPr>
                                  <w:r>
                                    <w:rPr>
                                      <w:spacing w:val="-10"/>
                                      <w:sz w:val="24"/>
                                    </w:rPr>
                                    <w:t>I</w:t>
                                  </w:r>
                                </w:p>
                              </w:tc>
                              <w:tc>
                                <w:tcPr>
                                  <w:tcW w:w="2028" w:type="dxa"/>
                                </w:tcPr>
                                <w:p>
                                  <w:pPr>
                                    <w:pStyle w:val="TableParagraph"/>
                                    <w:spacing w:before="9"/>
                                    <w:ind w:left="109"/>
                                    <w:rPr>
                                      <w:sz w:val="24"/>
                                    </w:rPr>
                                  </w:pPr>
                                  <w:r>
                                    <w:rPr>
                                      <w:spacing w:val="-2"/>
                                      <w:sz w:val="24"/>
                                    </w:rPr>
                                    <w:t>нематериальные</w:t>
                                  </w:r>
                                </w:p>
                              </w:tc>
                              <w:tc>
                                <w:tcPr>
                                  <w:tcW w:w="335" w:type="dxa"/>
                                </w:tcPr>
                                <w:p>
                                  <w:pPr>
                                    <w:pStyle w:val="TableParagraph"/>
                                    <w:spacing w:before="52"/>
                                    <w:ind w:left="25"/>
                                    <w:jc w:val="center"/>
                                    <w:rPr>
                                      <w:sz w:val="20"/>
                                    </w:rPr>
                                  </w:pPr>
                                  <w:r>
                                    <w:rPr>
                                      <w:spacing w:val="-10"/>
                                      <w:w w:val="110"/>
                                      <w:sz w:val="20"/>
                                    </w:rPr>
                                    <w:t>а</w:t>
                                  </w:r>
                                </w:p>
                              </w:tc>
                            </w:tr>
                            <w:tr>
                              <w:trPr>
                                <w:trHeight w:val="321" w:hRule="atLeast"/>
                              </w:trPr>
                              <w:tc>
                                <w:tcPr>
                                  <w:tcW w:w="698" w:type="dxa"/>
                                </w:tcPr>
                                <w:p>
                                  <w:pPr>
                                    <w:pStyle w:val="TableParagraph"/>
                                    <w:rPr>
                                      <w:sz w:val="22"/>
                                    </w:rPr>
                                  </w:pPr>
                                </w:p>
                              </w:tc>
                              <w:tc>
                                <w:tcPr>
                                  <w:tcW w:w="2028" w:type="dxa"/>
                                </w:tcPr>
                                <w:p>
                                  <w:pPr>
                                    <w:pStyle w:val="TableParagraph"/>
                                    <w:spacing w:before="18"/>
                                    <w:ind w:left="109"/>
                                    <w:rPr>
                                      <w:sz w:val="24"/>
                                    </w:rPr>
                                  </w:pPr>
                                  <w:r>
                                    <w:rPr>
                                      <w:spacing w:val="-2"/>
                                      <w:sz w:val="24"/>
                                    </w:rPr>
                                    <w:t>активы</w:t>
                                  </w:r>
                                </w:p>
                              </w:tc>
                              <w:tc>
                                <w:tcPr>
                                  <w:tcW w:w="335" w:type="dxa"/>
                                </w:tcPr>
                                <w:p>
                                  <w:pPr>
                                    <w:pStyle w:val="TableParagraph"/>
                                    <w:rPr>
                                      <w:sz w:val="22"/>
                                    </w:rPr>
                                  </w:pPr>
                                </w:p>
                              </w:tc>
                            </w:tr>
                            <w:tr>
                              <w:trPr>
                                <w:trHeight w:val="599" w:hRule="atLeast"/>
                              </w:trPr>
                              <w:tc>
                                <w:tcPr>
                                  <w:tcW w:w="698" w:type="dxa"/>
                                </w:tcPr>
                                <w:p>
                                  <w:pPr>
                                    <w:pStyle w:val="TableParagraph"/>
                                    <w:rPr>
                                      <w:sz w:val="22"/>
                                    </w:rPr>
                                  </w:pPr>
                                </w:p>
                              </w:tc>
                              <w:tc>
                                <w:tcPr>
                                  <w:tcW w:w="2028" w:type="dxa"/>
                                </w:tcPr>
                                <w:p>
                                  <w:pPr>
                                    <w:pStyle w:val="TableParagraph"/>
                                    <w:spacing w:before="17"/>
                                    <w:ind w:left="109"/>
                                    <w:rPr>
                                      <w:sz w:val="24"/>
                                    </w:rPr>
                                  </w:pPr>
                                  <w:r>
                                    <w:rPr>
                                      <w:spacing w:val="-2"/>
                                      <w:sz w:val="24"/>
                                    </w:rPr>
                                    <w:t>концедента</w:t>
                                  </w:r>
                                </w:p>
                              </w:tc>
                              <w:tc>
                                <w:tcPr>
                                  <w:tcW w:w="335" w:type="dxa"/>
                                </w:tcPr>
                                <w:p>
                                  <w:pPr>
                                    <w:pStyle w:val="TableParagraph"/>
                                    <w:rPr>
                                      <w:sz w:val="22"/>
                                    </w:rPr>
                                  </w:pPr>
                                </w:p>
                              </w:tc>
                            </w:tr>
                            <w:tr>
                              <w:trPr>
                                <w:trHeight w:val="603" w:hRule="atLeast"/>
                              </w:trPr>
                              <w:tc>
                                <w:tcPr>
                                  <w:tcW w:w="698" w:type="dxa"/>
                                </w:tcPr>
                                <w:p>
                                  <w:pPr>
                                    <w:pStyle w:val="TableParagraph"/>
                                    <w:spacing w:before="20"/>
                                    <w:rPr>
                                      <w:sz w:val="24"/>
                                    </w:rPr>
                                  </w:pPr>
                                </w:p>
                                <w:p>
                                  <w:pPr>
                                    <w:pStyle w:val="TableParagraph"/>
                                    <w:spacing w:before="1"/>
                                    <w:ind w:right="107"/>
                                    <w:jc w:val="right"/>
                                    <w:rPr>
                                      <w:sz w:val="24"/>
                                    </w:rPr>
                                  </w:pPr>
                                  <w:r>
                                    <w:rPr>
                                      <w:spacing w:val="-2"/>
                                      <w:sz w:val="24"/>
                                    </w:rPr>
                                    <w:t>107.0</w:t>
                                  </w:r>
                                </w:p>
                              </w:tc>
                              <w:tc>
                                <w:tcPr>
                                  <w:tcW w:w="2028" w:type="dxa"/>
                                </w:tcPr>
                                <w:p>
                                  <w:pPr>
                                    <w:pStyle w:val="TableParagraph"/>
                                    <w:spacing w:before="20"/>
                                    <w:rPr>
                                      <w:sz w:val="24"/>
                                    </w:rPr>
                                  </w:pPr>
                                </w:p>
                                <w:p>
                                  <w:pPr>
                                    <w:pStyle w:val="TableParagraph"/>
                                    <w:spacing w:before="1"/>
                                    <w:ind w:left="109"/>
                                    <w:rPr>
                                      <w:sz w:val="24"/>
                                    </w:rPr>
                                  </w:pPr>
                                  <w:r>
                                    <w:rPr>
                                      <w:spacing w:val="-2"/>
                                      <w:sz w:val="24"/>
                                    </w:rPr>
                                    <w:t>Нефинансовые</w:t>
                                  </w:r>
                                </w:p>
                              </w:tc>
                              <w:tc>
                                <w:tcPr>
                                  <w:tcW w:w="335" w:type="dxa"/>
                                </w:tcPr>
                                <w:p>
                                  <w:pPr>
                                    <w:pStyle w:val="TableParagraph"/>
                                    <w:spacing w:before="123"/>
                                    <w:rPr>
                                      <w:sz w:val="20"/>
                                    </w:rPr>
                                  </w:pPr>
                                </w:p>
                                <w:p>
                                  <w:pPr>
                                    <w:pStyle w:val="TableParagraph"/>
                                    <w:ind w:left="77"/>
                                    <w:jc w:val="center"/>
                                    <w:rPr>
                                      <w:sz w:val="20"/>
                                    </w:rPr>
                                  </w:pPr>
                                  <w:r>
                                    <w:rPr>
                                      <w:spacing w:val="-10"/>
                                      <w:w w:val="115"/>
                                      <w:sz w:val="20"/>
                                    </w:rPr>
                                    <w:t>Д</w:t>
                                  </w:r>
                                </w:p>
                              </w:tc>
                            </w:tr>
                            <w:tr>
                              <w:trPr>
                                <w:trHeight w:val="436" w:hRule="atLeast"/>
                              </w:trPr>
                              <w:tc>
                                <w:tcPr>
                                  <w:tcW w:w="698" w:type="dxa"/>
                                </w:tcPr>
                                <w:p>
                                  <w:pPr>
                                    <w:pStyle w:val="TableParagraph"/>
                                    <w:spacing w:before="10"/>
                                    <w:ind w:right="110"/>
                                    <w:jc w:val="right"/>
                                    <w:rPr>
                                      <w:sz w:val="24"/>
                                    </w:rPr>
                                  </w:pPr>
                                  <w:r>
                                    <w:rPr>
                                      <w:spacing w:val="-10"/>
                                      <w:sz w:val="24"/>
                                    </w:rPr>
                                    <w:t>0</w:t>
                                  </w:r>
                                </w:p>
                              </w:tc>
                              <w:tc>
                                <w:tcPr>
                                  <w:tcW w:w="2028" w:type="dxa"/>
                                </w:tcPr>
                                <w:p>
                                  <w:pPr>
                                    <w:pStyle w:val="TableParagraph"/>
                                    <w:spacing w:before="10"/>
                                    <w:ind w:left="109"/>
                                    <w:rPr>
                                      <w:sz w:val="24"/>
                                    </w:rPr>
                                  </w:pPr>
                                  <w:r>
                                    <w:rPr>
                                      <w:sz w:val="24"/>
                                    </w:rPr>
                                    <w:t>активы</w:t>
                                  </w:r>
                                  <w:r>
                                    <w:rPr>
                                      <w:spacing w:val="-5"/>
                                      <w:sz w:val="24"/>
                                    </w:rPr>
                                    <w:t> </w:t>
                                  </w:r>
                                  <w:r>
                                    <w:rPr>
                                      <w:sz w:val="24"/>
                                    </w:rPr>
                                    <w:t>в </w:t>
                                  </w:r>
                                  <w:r>
                                    <w:rPr>
                                      <w:spacing w:val="-4"/>
                                      <w:sz w:val="24"/>
                                    </w:rPr>
                                    <w:t>пути</w:t>
                                  </w:r>
                                </w:p>
                              </w:tc>
                              <w:tc>
                                <w:tcPr>
                                  <w:tcW w:w="335" w:type="dxa"/>
                                </w:tcPr>
                                <w:p>
                                  <w:pPr>
                                    <w:pStyle w:val="TableParagraph"/>
                                    <w:spacing w:before="52"/>
                                    <w:ind w:left="25"/>
                                    <w:jc w:val="center"/>
                                    <w:rPr>
                                      <w:sz w:val="20"/>
                                    </w:rPr>
                                  </w:pPr>
                                  <w:r>
                                    <w:rPr>
                                      <w:spacing w:val="-10"/>
                                      <w:w w:val="110"/>
                                      <w:sz w:val="20"/>
                                    </w:rPr>
                                    <w:t>а</w:t>
                                  </w:r>
                                </w:p>
                              </w:tc>
                            </w:tr>
                            <w:tr>
                              <w:trPr>
                                <w:trHeight w:val="447" w:hRule="atLeast"/>
                              </w:trPr>
                              <w:tc>
                                <w:tcPr>
                                  <w:tcW w:w="698" w:type="dxa"/>
                                </w:tcPr>
                                <w:p>
                                  <w:pPr>
                                    <w:pStyle w:val="TableParagraph"/>
                                    <w:spacing w:before="140"/>
                                    <w:ind w:right="107"/>
                                    <w:jc w:val="right"/>
                                    <w:rPr>
                                      <w:sz w:val="24"/>
                                    </w:rPr>
                                  </w:pPr>
                                  <w:r>
                                    <w:rPr>
                                      <w:spacing w:val="-2"/>
                                      <w:sz w:val="24"/>
                                    </w:rPr>
                                    <w:t>107.1</w:t>
                                  </w:r>
                                </w:p>
                              </w:tc>
                              <w:tc>
                                <w:tcPr>
                                  <w:tcW w:w="2028" w:type="dxa"/>
                                </w:tcPr>
                                <w:p>
                                  <w:pPr>
                                    <w:pStyle w:val="TableParagraph"/>
                                    <w:spacing w:before="140"/>
                                    <w:ind w:left="109"/>
                                    <w:rPr>
                                      <w:sz w:val="24"/>
                                    </w:rPr>
                                  </w:pPr>
                                  <w:r>
                                    <w:rPr>
                                      <w:spacing w:val="-2"/>
                                      <w:sz w:val="24"/>
                                    </w:rPr>
                                    <w:t>Недвижимое</w:t>
                                  </w:r>
                                </w:p>
                              </w:tc>
                              <w:tc>
                                <w:tcPr>
                                  <w:tcW w:w="335" w:type="dxa"/>
                                </w:tcPr>
                                <w:p>
                                  <w:pPr>
                                    <w:pStyle w:val="TableParagraph"/>
                                    <w:spacing w:line="230" w:lineRule="exact" w:before="197"/>
                                    <w:ind w:left="77"/>
                                    <w:jc w:val="center"/>
                                    <w:rPr>
                                      <w:sz w:val="20"/>
                                    </w:rPr>
                                  </w:pPr>
                                  <w:r>
                                    <w:rPr>
                                      <w:spacing w:val="-10"/>
                                      <w:w w:val="115"/>
                                      <w:sz w:val="20"/>
                                    </w:rPr>
                                    <w:t>Д</w:t>
                                  </w:r>
                                </w:p>
                              </w:tc>
                            </w:tr>
                            <w:tr>
                              <w:trPr>
                                <w:trHeight w:val="313" w:hRule="atLeast"/>
                              </w:trPr>
                              <w:tc>
                                <w:tcPr>
                                  <w:tcW w:w="698" w:type="dxa"/>
                                </w:tcPr>
                                <w:p>
                                  <w:pPr>
                                    <w:pStyle w:val="TableParagraph"/>
                                    <w:spacing w:before="10"/>
                                    <w:ind w:right="110"/>
                                    <w:jc w:val="right"/>
                                    <w:rPr>
                                      <w:sz w:val="24"/>
                                    </w:rPr>
                                  </w:pPr>
                                  <w:r>
                                    <w:rPr>
                                      <w:spacing w:val="-10"/>
                                      <w:sz w:val="24"/>
                                    </w:rPr>
                                    <w:t>0</w:t>
                                  </w:r>
                                </w:p>
                              </w:tc>
                              <w:tc>
                                <w:tcPr>
                                  <w:tcW w:w="2028" w:type="dxa"/>
                                </w:tcPr>
                                <w:p>
                                  <w:pPr>
                                    <w:pStyle w:val="TableParagraph"/>
                                    <w:spacing w:before="10"/>
                                    <w:ind w:left="109"/>
                                    <w:rPr>
                                      <w:sz w:val="24"/>
                                    </w:rPr>
                                  </w:pPr>
                                  <w:r>
                                    <w:rPr>
                                      <w:spacing w:val="-2"/>
                                      <w:sz w:val="24"/>
                                    </w:rPr>
                                    <w:t>имущество</w:t>
                                  </w:r>
                                </w:p>
                              </w:tc>
                              <w:tc>
                                <w:tcPr>
                                  <w:tcW w:w="335" w:type="dxa"/>
                                </w:tcPr>
                                <w:p>
                                  <w:pPr>
                                    <w:pStyle w:val="TableParagraph"/>
                                    <w:spacing w:before="52"/>
                                    <w:ind w:left="25"/>
                                    <w:jc w:val="center"/>
                                    <w:rPr>
                                      <w:sz w:val="20"/>
                                    </w:rPr>
                                  </w:pPr>
                                  <w:r>
                                    <w:rPr>
                                      <w:spacing w:val="-10"/>
                                      <w:w w:val="110"/>
                                      <w:sz w:val="20"/>
                                    </w:rPr>
                                    <w:t>а</w:t>
                                  </w:r>
                                </w:p>
                              </w:tc>
                            </w:tr>
                            <w:tr>
                              <w:trPr>
                                <w:trHeight w:val="319" w:hRule="atLeast"/>
                              </w:trPr>
                              <w:tc>
                                <w:tcPr>
                                  <w:tcW w:w="698" w:type="dxa"/>
                                </w:tcPr>
                                <w:p>
                                  <w:pPr>
                                    <w:pStyle w:val="TableParagraph"/>
                                    <w:rPr>
                                      <w:sz w:val="22"/>
                                    </w:rPr>
                                  </w:pPr>
                                </w:p>
                              </w:tc>
                              <w:tc>
                                <w:tcPr>
                                  <w:tcW w:w="2028" w:type="dxa"/>
                                </w:tcPr>
                                <w:p>
                                  <w:pPr>
                                    <w:pStyle w:val="TableParagraph"/>
                                    <w:spacing w:before="17"/>
                                    <w:ind w:left="109"/>
                                    <w:rPr>
                                      <w:sz w:val="24"/>
                                    </w:rPr>
                                  </w:pPr>
                                  <w:r>
                                    <w:rPr>
                                      <w:sz w:val="24"/>
                                    </w:rPr>
                                    <w:t>учреждения</w:t>
                                  </w:r>
                                  <w:r>
                                    <w:rPr>
                                      <w:spacing w:val="-7"/>
                                      <w:sz w:val="24"/>
                                    </w:rPr>
                                    <w:t> </w:t>
                                  </w:r>
                                  <w:r>
                                    <w:rPr>
                                      <w:spacing w:val="-10"/>
                                      <w:sz w:val="24"/>
                                    </w:rPr>
                                    <w:t>в</w:t>
                                  </w:r>
                                </w:p>
                              </w:tc>
                              <w:tc>
                                <w:tcPr>
                                  <w:tcW w:w="335" w:type="dxa"/>
                                </w:tcPr>
                                <w:p>
                                  <w:pPr>
                                    <w:pStyle w:val="TableParagraph"/>
                                    <w:rPr>
                                      <w:sz w:val="22"/>
                                    </w:rPr>
                                  </w:pPr>
                                </w:p>
                              </w:tc>
                            </w:tr>
                            <w:tr>
                              <w:trPr>
                                <w:trHeight w:val="441" w:hRule="atLeast"/>
                              </w:trPr>
                              <w:tc>
                                <w:tcPr>
                                  <w:tcW w:w="698" w:type="dxa"/>
                                </w:tcPr>
                                <w:p>
                                  <w:pPr>
                                    <w:pStyle w:val="TableParagraph"/>
                                    <w:rPr>
                                      <w:sz w:val="22"/>
                                    </w:rPr>
                                  </w:pPr>
                                </w:p>
                              </w:tc>
                              <w:tc>
                                <w:tcPr>
                                  <w:tcW w:w="2028" w:type="dxa"/>
                                </w:tcPr>
                                <w:p>
                                  <w:pPr>
                                    <w:pStyle w:val="TableParagraph"/>
                                    <w:spacing w:before="15"/>
                                    <w:ind w:left="109"/>
                                    <w:rPr>
                                      <w:sz w:val="24"/>
                                    </w:rPr>
                                  </w:pPr>
                                  <w:r>
                                    <w:rPr>
                                      <w:spacing w:val="-4"/>
                                      <w:sz w:val="24"/>
                                    </w:rPr>
                                    <w:t>пути</w:t>
                                  </w:r>
                                </w:p>
                              </w:tc>
                              <w:tc>
                                <w:tcPr>
                                  <w:tcW w:w="335" w:type="dxa"/>
                                </w:tcPr>
                                <w:p>
                                  <w:pPr>
                                    <w:pStyle w:val="TableParagraph"/>
                                    <w:rPr>
                                      <w:sz w:val="22"/>
                                    </w:rPr>
                                  </w:pPr>
                                </w:p>
                              </w:tc>
                            </w:tr>
                            <w:tr>
                              <w:trPr>
                                <w:trHeight w:val="447" w:hRule="atLeast"/>
                              </w:trPr>
                              <w:tc>
                                <w:tcPr>
                                  <w:tcW w:w="698" w:type="dxa"/>
                                </w:tcPr>
                                <w:p>
                                  <w:pPr>
                                    <w:pStyle w:val="TableParagraph"/>
                                    <w:spacing w:before="141"/>
                                    <w:ind w:right="107"/>
                                    <w:jc w:val="right"/>
                                    <w:rPr>
                                      <w:sz w:val="24"/>
                                    </w:rPr>
                                  </w:pPr>
                                  <w:r>
                                    <w:rPr>
                                      <w:spacing w:val="-2"/>
                                      <w:sz w:val="24"/>
                                    </w:rPr>
                                    <w:t>107.1</w:t>
                                  </w:r>
                                </w:p>
                              </w:tc>
                              <w:tc>
                                <w:tcPr>
                                  <w:tcW w:w="2028" w:type="dxa"/>
                                </w:tcPr>
                                <w:p>
                                  <w:pPr>
                                    <w:pStyle w:val="TableParagraph"/>
                                    <w:spacing w:before="141"/>
                                    <w:ind w:left="109"/>
                                    <w:rPr>
                                      <w:sz w:val="24"/>
                                    </w:rPr>
                                  </w:pPr>
                                  <w:r>
                                    <w:rPr>
                                      <w:spacing w:val="-2"/>
                                      <w:sz w:val="24"/>
                                    </w:rPr>
                                    <w:t>Основные</w:t>
                                  </w:r>
                                </w:p>
                              </w:tc>
                              <w:tc>
                                <w:tcPr>
                                  <w:tcW w:w="335" w:type="dxa"/>
                                </w:tcPr>
                                <w:p>
                                  <w:pPr>
                                    <w:pStyle w:val="TableParagraph"/>
                                    <w:spacing w:before="197"/>
                                    <w:ind w:left="77"/>
                                    <w:jc w:val="center"/>
                                    <w:rPr>
                                      <w:sz w:val="20"/>
                                    </w:rPr>
                                  </w:pPr>
                                  <w:r>
                                    <w:rPr>
                                      <w:spacing w:val="-10"/>
                                      <w:w w:val="115"/>
                                      <w:sz w:val="20"/>
                                    </w:rPr>
                                    <w:t>Д</w:t>
                                  </w:r>
                                </w:p>
                              </w:tc>
                            </w:tr>
                            <w:tr>
                              <w:trPr>
                                <w:trHeight w:val="313" w:hRule="atLeast"/>
                              </w:trPr>
                              <w:tc>
                                <w:tcPr>
                                  <w:tcW w:w="698" w:type="dxa"/>
                                </w:tcPr>
                                <w:p>
                                  <w:pPr>
                                    <w:pStyle w:val="TableParagraph"/>
                                    <w:spacing w:before="9"/>
                                    <w:ind w:right="110"/>
                                    <w:jc w:val="right"/>
                                    <w:rPr>
                                      <w:sz w:val="24"/>
                                    </w:rPr>
                                  </w:pPr>
                                  <w:r>
                                    <w:rPr>
                                      <w:spacing w:val="-10"/>
                                      <w:sz w:val="24"/>
                                    </w:rPr>
                                    <w:t>1</w:t>
                                  </w:r>
                                </w:p>
                              </w:tc>
                              <w:tc>
                                <w:tcPr>
                                  <w:tcW w:w="2028" w:type="dxa"/>
                                </w:tcPr>
                                <w:p>
                                  <w:pPr>
                                    <w:pStyle w:val="TableParagraph"/>
                                    <w:spacing w:before="14"/>
                                    <w:ind w:left="119"/>
                                    <w:rPr>
                                      <w:sz w:val="24"/>
                                    </w:rPr>
                                  </w:pPr>
                                  <w:r>
                                    <w:rPr>
                                      <w:w w:val="95"/>
                                      <w:sz w:val="24"/>
                                    </w:rPr>
                                    <w:t>средства</w:t>
                                  </w:r>
                                  <w:r>
                                    <w:rPr>
                                      <w:spacing w:val="3"/>
                                      <w:w w:val="120"/>
                                      <w:sz w:val="24"/>
                                    </w:rPr>
                                    <w:t> </w:t>
                                  </w:r>
                                  <w:r>
                                    <w:rPr>
                                      <w:spacing w:val="-10"/>
                                      <w:w w:val="120"/>
                                      <w:sz w:val="24"/>
                                    </w:rPr>
                                    <w:t>-</w:t>
                                  </w:r>
                                </w:p>
                              </w:tc>
                              <w:tc>
                                <w:tcPr>
                                  <w:tcW w:w="335" w:type="dxa"/>
                                </w:tcPr>
                                <w:p>
                                  <w:pPr>
                                    <w:pStyle w:val="TableParagraph"/>
                                    <w:spacing w:before="52"/>
                                    <w:ind w:left="25"/>
                                    <w:jc w:val="center"/>
                                    <w:rPr>
                                      <w:sz w:val="20"/>
                                    </w:rPr>
                                  </w:pPr>
                                  <w:r>
                                    <w:rPr>
                                      <w:spacing w:val="-10"/>
                                      <w:w w:val="110"/>
                                      <w:sz w:val="20"/>
                                    </w:rPr>
                                    <w:t>а</w:t>
                                  </w:r>
                                </w:p>
                              </w:tc>
                            </w:tr>
                            <w:tr>
                              <w:trPr>
                                <w:trHeight w:val="314" w:hRule="atLeast"/>
                              </w:trPr>
                              <w:tc>
                                <w:tcPr>
                                  <w:tcW w:w="698" w:type="dxa"/>
                                </w:tcPr>
                                <w:p>
                                  <w:pPr>
                                    <w:pStyle w:val="TableParagraph"/>
                                    <w:rPr>
                                      <w:sz w:val="22"/>
                                    </w:rPr>
                                  </w:pPr>
                                </w:p>
                              </w:tc>
                              <w:tc>
                                <w:tcPr>
                                  <w:tcW w:w="2028" w:type="dxa"/>
                                </w:tcPr>
                                <w:p>
                                  <w:pPr>
                                    <w:pStyle w:val="TableParagraph"/>
                                    <w:spacing w:before="13"/>
                                    <w:ind w:left="109"/>
                                    <w:rPr>
                                      <w:sz w:val="24"/>
                                    </w:rPr>
                                  </w:pPr>
                                  <w:r>
                                    <w:rPr>
                                      <w:spacing w:val="-2"/>
                                      <w:sz w:val="24"/>
                                    </w:rPr>
                                    <w:t>недвижимое</w:t>
                                  </w:r>
                                </w:p>
                              </w:tc>
                              <w:tc>
                                <w:tcPr>
                                  <w:tcW w:w="335" w:type="dxa"/>
                                </w:tcPr>
                                <w:p>
                                  <w:pPr>
                                    <w:pStyle w:val="TableParagraph"/>
                                    <w:rPr>
                                      <w:sz w:val="22"/>
                                    </w:rPr>
                                  </w:pPr>
                                </w:p>
                              </w:tc>
                            </w:tr>
                            <w:tr>
                              <w:trPr>
                                <w:trHeight w:val="316" w:hRule="atLeast"/>
                              </w:trPr>
                              <w:tc>
                                <w:tcPr>
                                  <w:tcW w:w="698" w:type="dxa"/>
                                </w:tcPr>
                                <w:p>
                                  <w:pPr>
                                    <w:pStyle w:val="TableParagraph"/>
                                    <w:rPr>
                                      <w:sz w:val="22"/>
                                    </w:rPr>
                                  </w:pPr>
                                </w:p>
                              </w:tc>
                              <w:tc>
                                <w:tcPr>
                                  <w:tcW w:w="2028" w:type="dxa"/>
                                </w:tcPr>
                                <w:p>
                                  <w:pPr>
                                    <w:pStyle w:val="TableParagraph"/>
                                    <w:spacing w:before="15"/>
                                    <w:ind w:left="109"/>
                                    <w:rPr>
                                      <w:sz w:val="24"/>
                                    </w:rPr>
                                  </w:pPr>
                                  <w:r>
                                    <w:rPr>
                                      <w:spacing w:val="-2"/>
                                      <w:sz w:val="24"/>
                                    </w:rPr>
                                    <w:t>имущество</w:t>
                                  </w:r>
                                </w:p>
                              </w:tc>
                              <w:tc>
                                <w:tcPr>
                                  <w:tcW w:w="335" w:type="dxa"/>
                                </w:tcPr>
                                <w:p>
                                  <w:pPr>
                                    <w:pStyle w:val="TableParagraph"/>
                                    <w:rPr>
                                      <w:sz w:val="22"/>
                                    </w:rPr>
                                  </w:pPr>
                                </w:p>
                              </w:tc>
                            </w:tr>
                            <w:tr>
                              <w:trPr>
                                <w:trHeight w:val="291" w:hRule="atLeast"/>
                              </w:trPr>
                              <w:tc>
                                <w:tcPr>
                                  <w:tcW w:w="698" w:type="dxa"/>
                                </w:tcPr>
                                <w:p>
                                  <w:pPr>
                                    <w:pStyle w:val="TableParagraph"/>
                                    <w:rPr>
                                      <w:sz w:val="20"/>
                                    </w:rPr>
                                  </w:pPr>
                                </w:p>
                              </w:tc>
                              <w:tc>
                                <w:tcPr>
                                  <w:tcW w:w="2028" w:type="dxa"/>
                                </w:tcPr>
                                <w:p>
                                  <w:pPr>
                                    <w:pStyle w:val="TableParagraph"/>
                                    <w:spacing w:line="256" w:lineRule="exact" w:before="15"/>
                                    <w:ind w:left="109"/>
                                    <w:rPr>
                                      <w:sz w:val="24"/>
                                    </w:rPr>
                                  </w:pPr>
                                  <w:r>
                                    <w:rPr>
                                      <w:sz w:val="24"/>
                                    </w:rPr>
                                    <w:t>учреждения</w:t>
                                  </w:r>
                                  <w:r>
                                    <w:rPr>
                                      <w:spacing w:val="3"/>
                                      <w:sz w:val="24"/>
                                    </w:rPr>
                                    <w:t> </w:t>
                                  </w:r>
                                  <w:r>
                                    <w:rPr>
                                      <w:spacing w:val="-10"/>
                                      <w:sz w:val="24"/>
                                    </w:rPr>
                                    <w:t>в</w:t>
                                  </w:r>
                                </w:p>
                              </w:tc>
                              <w:tc>
                                <w:tcPr>
                                  <w:tcW w:w="335" w:type="dxa"/>
                                </w:tcPr>
                                <w:p>
                                  <w:pPr>
                                    <w:pStyle w:val="TableParagraph"/>
                                    <w:rPr>
                                      <w:sz w:val="20"/>
                                    </w:rPr>
                                  </w:pPr>
                                </w:p>
                              </w:tc>
                            </w:tr>
                          </w:tbl>
                          <w:p>
                            <w:pPr>
                              <w:pStyle w:val="BodyText"/>
                            </w:pPr>
                          </w:p>
                        </w:txbxContent>
                      </wps:txbx>
                      <wps:bodyPr wrap="square" lIns="0" tIns="0" rIns="0" bIns="0" rtlCol="0">
                        <a:noAutofit/>
                      </wps:bodyPr>
                    </wps:wsp>
                  </a:graphicData>
                </a:graphic>
              </wp:anchor>
            </w:drawing>
          </mc:Choice>
          <mc:Fallback>
            <w:pict>
              <v:shape style="position:absolute;margin-left:69.400002pt;margin-top:-39.067211pt;width:159.1pt;height:424.15pt;mso-position-horizontal-relative:page;mso-position-vertical-relative:paragraph;z-index:15860224" type="#_x0000_t202" id="docshape158" filled="false" stroked="false">
                <v:textbox inset="0,0,0,0">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98"/>
                        <w:gridCol w:w="2028"/>
                        <w:gridCol w:w="335"/>
                      </w:tblGrid>
                      <w:tr>
                        <w:trPr>
                          <w:trHeight w:val="573" w:hRule="atLeast"/>
                        </w:trPr>
                        <w:tc>
                          <w:tcPr>
                            <w:tcW w:w="698" w:type="dxa"/>
                          </w:tcPr>
                          <w:p>
                            <w:pPr>
                              <w:pStyle w:val="TableParagraph"/>
                              <w:rPr>
                                <w:sz w:val="22"/>
                              </w:rPr>
                            </w:pPr>
                          </w:p>
                        </w:tc>
                        <w:tc>
                          <w:tcPr>
                            <w:tcW w:w="2028" w:type="dxa"/>
                          </w:tcPr>
                          <w:p>
                            <w:pPr>
                              <w:pStyle w:val="TableParagraph"/>
                              <w:spacing w:line="265" w:lineRule="exact"/>
                              <w:ind w:left="109"/>
                              <w:rPr>
                                <w:sz w:val="24"/>
                              </w:rPr>
                            </w:pPr>
                            <w:r>
                              <w:rPr>
                                <w:spacing w:val="-2"/>
                                <w:sz w:val="24"/>
                              </w:rPr>
                              <w:t>концедента</w:t>
                            </w:r>
                          </w:p>
                        </w:tc>
                        <w:tc>
                          <w:tcPr>
                            <w:tcW w:w="335" w:type="dxa"/>
                          </w:tcPr>
                          <w:p>
                            <w:pPr>
                              <w:pStyle w:val="TableParagraph"/>
                              <w:rPr>
                                <w:sz w:val="22"/>
                              </w:rPr>
                            </w:pPr>
                          </w:p>
                        </w:tc>
                      </w:tr>
                      <w:tr>
                        <w:trPr>
                          <w:trHeight w:val="605" w:hRule="atLeast"/>
                        </w:trPr>
                        <w:tc>
                          <w:tcPr>
                            <w:tcW w:w="698" w:type="dxa"/>
                          </w:tcPr>
                          <w:p>
                            <w:pPr>
                              <w:pStyle w:val="TableParagraph"/>
                              <w:spacing w:before="22"/>
                              <w:rPr>
                                <w:sz w:val="24"/>
                              </w:rPr>
                            </w:pPr>
                          </w:p>
                          <w:p>
                            <w:pPr>
                              <w:pStyle w:val="TableParagraph"/>
                              <w:spacing w:before="1"/>
                              <w:ind w:right="107"/>
                              <w:jc w:val="right"/>
                              <w:rPr>
                                <w:sz w:val="24"/>
                              </w:rPr>
                            </w:pPr>
                            <w:r>
                              <w:rPr>
                                <w:spacing w:val="-2"/>
                                <w:sz w:val="24"/>
                              </w:rPr>
                              <w:t>106.9</w:t>
                            </w:r>
                          </w:p>
                        </w:tc>
                        <w:tc>
                          <w:tcPr>
                            <w:tcW w:w="2028" w:type="dxa"/>
                          </w:tcPr>
                          <w:p>
                            <w:pPr>
                              <w:pStyle w:val="TableParagraph"/>
                              <w:spacing w:before="22"/>
                              <w:rPr>
                                <w:sz w:val="24"/>
                              </w:rPr>
                            </w:pPr>
                          </w:p>
                          <w:p>
                            <w:pPr>
                              <w:pStyle w:val="TableParagraph"/>
                              <w:spacing w:before="1"/>
                              <w:ind w:left="109"/>
                              <w:rPr>
                                <w:sz w:val="24"/>
                              </w:rPr>
                            </w:pPr>
                            <w:r>
                              <w:rPr>
                                <w:sz w:val="24"/>
                              </w:rPr>
                              <w:t>Вложения</w:t>
                            </w:r>
                            <w:r>
                              <w:rPr>
                                <w:spacing w:val="-15"/>
                                <w:sz w:val="24"/>
                              </w:rPr>
                              <w:t> </w:t>
                            </w:r>
                            <w:r>
                              <w:rPr>
                                <w:spacing w:val="-10"/>
                                <w:sz w:val="24"/>
                              </w:rPr>
                              <w:t>в</w:t>
                            </w:r>
                          </w:p>
                        </w:tc>
                        <w:tc>
                          <w:tcPr>
                            <w:tcW w:w="335" w:type="dxa"/>
                          </w:tcPr>
                          <w:p>
                            <w:pPr>
                              <w:pStyle w:val="TableParagraph"/>
                              <w:spacing w:before="125"/>
                              <w:rPr>
                                <w:sz w:val="20"/>
                              </w:rPr>
                            </w:pPr>
                          </w:p>
                          <w:p>
                            <w:pPr>
                              <w:pStyle w:val="TableParagraph"/>
                              <w:ind w:left="77"/>
                              <w:jc w:val="center"/>
                              <w:rPr>
                                <w:sz w:val="20"/>
                              </w:rPr>
                            </w:pPr>
                            <w:r>
                              <w:rPr>
                                <w:spacing w:val="-10"/>
                                <w:w w:val="115"/>
                                <w:sz w:val="20"/>
                              </w:rPr>
                              <w:t>Д</w:t>
                            </w:r>
                          </w:p>
                        </w:tc>
                      </w:tr>
                      <w:tr>
                        <w:trPr>
                          <w:trHeight w:val="311" w:hRule="atLeast"/>
                        </w:trPr>
                        <w:tc>
                          <w:tcPr>
                            <w:tcW w:w="698" w:type="dxa"/>
                          </w:tcPr>
                          <w:p>
                            <w:pPr>
                              <w:pStyle w:val="TableParagraph"/>
                              <w:spacing w:before="10"/>
                              <w:ind w:right="110"/>
                              <w:jc w:val="right"/>
                              <w:rPr>
                                <w:sz w:val="24"/>
                              </w:rPr>
                            </w:pPr>
                            <w:r>
                              <w:rPr>
                                <w:spacing w:val="-10"/>
                                <w:sz w:val="24"/>
                              </w:rPr>
                              <w:t>5</w:t>
                            </w:r>
                          </w:p>
                        </w:tc>
                        <w:tc>
                          <w:tcPr>
                            <w:tcW w:w="2028" w:type="dxa"/>
                          </w:tcPr>
                          <w:p>
                            <w:pPr>
                              <w:pStyle w:val="TableParagraph"/>
                              <w:spacing w:before="10"/>
                              <w:ind w:left="109"/>
                              <w:rPr>
                                <w:sz w:val="24"/>
                              </w:rPr>
                            </w:pPr>
                            <w:r>
                              <w:rPr>
                                <w:spacing w:val="-2"/>
                                <w:sz w:val="24"/>
                              </w:rPr>
                              <w:t>непроизведенные</w:t>
                            </w:r>
                          </w:p>
                        </w:tc>
                        <w:tc>
                          <w:tcPr>
                            <w:tcW w:w="335" w:type="dxa"/>
                          </w:tcPr>
                          <w:p>
                            <w:pPr>
                              <w:pStyle w:val="TableParagraph"/>
                              <w:spacing w:before="51"/>
                              <w:ind w:left="25"/>
                              <w:jc w:val="center"/>
                              <w:rPr>
                                <w:sz w:val="20"/>
                              </w:rPr>
                            </w:pPr>
                            <w:r>
                              <w:rPr>
                                <w:spacing w:val="-10"/>
                                <w:w w:val="110"/>
                                <w:sz w:val="20"/>
                              </w:rPr>
                              <w:t>а</w:t>
                            </w:r>
                          </w:p>
                        </w:tc>
                      </w:tr>
                      <w:tr>
                        <w:trPr>
                          <w:trHeight w:val="319" w:hRule="atLeast"/>
                        </w:trPr>
                        <w:tc>
                          <w:tcPr>
                            <w:tcW w:w="698" w:type="dxa"/>
                          </w:tcPr>
                          <w:p>
                            <w:pPr>
                              <w:pStyle w:val="TableParagraph"/>
                              <w:rPr>
                                <w:sz w:val="22"/>
                              </w:rPr>
                            </w:pPr>
                          </w:p>
                        </w:tc>
                        <w:tc>
                          <w:tcPr>
                            <w:tcW w:w="2028" w:type="dxa"/>
                          </w:tcPr>
                          <w:p>
                            <w:pPr>
                              <w:pStyle w:val="TableParagraph"/>
                              <w:spacing w:before="14"/>
                              <w:ind w:left="109"/>
                              <w:rPr>
                                <w:sz w:val="24"/>
                              </w:rPr>
                            </w:pPr>
                            <w:r>
                              <w:rPr>
                                <w:spacing w:val="-2"/>
                                <w:sz w:val="24"/>
                              </w:rPr>
                              <w:t>активы</w:t>
                            </w:r>
                          </w:p>
                        </w:tc>
                        <w:tc>
                          <w:tcPr>
                            <w:tcW w:w="335" w:type="dxa"/>
                          </w:tcPr>
                          <w:p>
                            <w:pPr>
                              <w:pStyle w:val="TableParagraph"/>
                              <w:rPr>
                                <w:sz w:val="22"/>
                              </w:rPr>
                            </w:pPr>
                          </w:p>
                        </w:tc>
                      </w:tr>
                      <w:tr>
                        <w:trPr>
                          <w:trHeight w:val="599" w:hRule="atLeast"/>
                        </w:trPr>
                        <w:tc>
                          <w:tcPr>
                            <w:tcW w:w="698" w:type="dxa"/>
                          </w:tcPr>
                          <w:p>
                            <w:pPr>
                              <w:pStyle w:val="TableParagraph"/>
                              <w:rPr>
                                <w:sz w:val="22"/>
                              </w:rPr>
                            </w:pPr>
                          </w:p>
                        </w:tc>
                        <w:tc>
                          <w:tcPr>
                            <w:tcW w:w="2028" w:type="dxa"/>
                          </w:tcPr>
                          <w:p>
                            <w:pPr>
                              <w:pStyle w:val="TableParagraph"/>
                              <w:spacing w:before="17"/>
                              <w:ind w:left="109"/>
                              <w:rPr>
                                <w:sz w:val="24"/>
                              </w:rPr>
                            </w:pPr>
                            <w:r>
                              <w:rPr>
                                <w:spacing w:val="-2"/>
                                <w:sz w:val="24"/>
                              </w:rPr>
                              <w:t>концедента</w:t>
                            </w:r>
                          </w:p>
                        </w:tc>
                        <w:tc>
                          <w:tcPr>
                            <w:tcW w:w="335" w:type="dxa"/>
                          </w:tcPr>
                          <w:p>
                            <w:pPr>
                              <w:pStyle w:val="TableParagraph"/>
                              <w:rPr>
                                <w:sz w:val="22"/>
                              </w:rPr>
                            </w:pPr>
                          </w:p>
                        </w:tc>
                      </w:tr>
                      <w:tr>
                        <w:trPr>
                          <w:trHeight w:val="603" w:hRule="atLeast"/>
                        </w:trPr>
                        <w:tc>
                          <w:tcPr>
                            <w:tcW w:w="698" w:type="dxa"/>
                          </w:tcPr>
                          <w:p>
                            <w:pPr>
                              <w:pStyle w:val="TableParagraph"/>
                              <w:spacing w:before="20"/>
                              <w:rPr>
                                <w:sz w:val="24"/>
                              </w:rPr>
                            </w:pPr>
                          </w:p>
                          <w:p>
                            <w:pPr>
                              <w:pStyle w:val="TableParagraph"/>
                              <w:ind w:right="107"/>
                              <w:jc w:val="right"/>
                              <w:rPr>
                                <w:sz w:val="24"/>
                              </w:rPr>
                            </w:pPr>
                            <w:r>
                              <w:rPr>
                                <w:spacing w:val="-2"/>
                                <w:sz w:val="24"/>
                              </w:rPr>
                              <w:t>106.9</w:t>
                            </w:r>
                          </w:p>
                        </w:tc>
                        <w:tc>
                          <w:tcPr>
                            <w:tcW w:w="2028" w:type="dxa"/>
                          </w:tcPr>
                          <w:p>
                            <w:pPr>
                              <w:pStyle w:val="TableParagraph"/>
                              <w:spacing w:before="20"/>
                              <w:rPr>
                                <w:sz w:val="24"/>
                              </w:rPr>
                            </w:pPr>
                          </w:p>
                          <w:p>
                            <w:pPr>
                              <w:pStyle w:val="TableParagraph"/>
                              <w:ind w:left="109"/>
                              <w:rPr>
                                <w:sz w:val="24"/>
                              </w:rPr>
                            </w:pPr>
                            <w:r>
                              <w:rPr>
                                <w:sz w:val="24"/>
                              </w:rPr>
                              <w:t>Вложения</w:t>
                            </w:r>
                            <w:r>
                              <w:rPr>
                                <w:spacing w:val="-15"/>
                                <w:sz w:val="24"/>
                              </w:rPr>
                              <w:t> </w:t>
                            </w:r>
                            <w:r>
                              <w:rPr>
                                <w:spacing w:val="-10"/>
                                <w:sz w:val="24"/>
                              </w:rPr>
                              <w:t>в</w:t>
                            </w:r>
                          </w:p>
                        </w:tc>
                        <w:tc>
                          <w:tcPr>
                            <w:tcW w:w="335" w:type="dxa"/>
                          </w:tcPr>
                          <w:p>
                            <w:pPr>
                              <w:pStyle w:val="TableParagraph"/>
                              <w:spacing w:before="123"/>
                              <w:rPr>
                                <w:sz w:val="20"/>
                              </w:rPr>
                            </w:pPr>
                          </w:p>
                          <w:p>
                            <w:pPr>
                              <w:pStyle w:val="TableParagraph"/>
                              <w:ind w:left="77"/>
                              <w:jc w:val="center"/>
                              <w:rPr>
                                <w:sz w:val="20"/>
                              </w:rPr>
                            </w:pPr>
                            <w:r>
                              <w:rPr>
                                <w:spacing w:val="-10"/>
                                <w:w w:val="115"/>
                                <w:sz w:val="20"/>
                              </w:rPr>
                              <w:t>Д</w:t>
                            </w:r>
                          </w:p>
                        </w:tc>
                      </w:tr>
                      <w:tr>
                        <w:trPr>
                          <w:trHeight w:val="313" w:hRule="atLeast"/>
                        </w:trPr>
                        <w:tc>
                          <w:tcPr>
                            <w:tcW w:w="698" w:type="dxa"/>
                          </w:tcPr>
                          <w:p>
                            <w:pPr>
                              <w:pStyle w:val="TableParagraph"/>
                              <w:spacing w:before="9"/>
                              <w:ind w:right="108"/>
                              <w:jc w:val="right"/>
                              <w:rPr>
                                <w:sz w:val="24"/>
                              </w:rPr>
                            </w:pPr>
                            <w:r>
                              <w:rPr>
                                <w:spacing w:val="-10"/>
                                <w:sz w:val="24"/>
                              </w:rPr>
                              <w:t>I</w:t>
                            </w:r>
                          </w:p>
                        </w:tc>
                        <w:tc>
                          <w:tcPr>
                            <w:tcW w:w="2028" w:type="dxa"/>
                          </w:tcPr>
                          <w:p>
                            <w:pPr>
                              <w:pStyle w:val="TableParagraph"/>
                              <w:spacing w:before="9"/>
                              <w:ind w:left="109"/>
                              <w:rPr>
                                <w:sz w:val="24"/>
                              </w:rPr>
                            </w:pPr>
                            <w:r>
                              <w:rPr>
                                <w:spacing w:val="-2"/>
                                <w:sz w:val="24"/>
                              </w:rPr>
                              <w:t>нематериальные</w:t>
                            </w:r>
                          </w:p>
                        </w:tc>
                        <w:tc>
                          <w:tcPr>
                            <w:tcW w:w="335" w:type="dxa"/>
                          </w:tcPr>
                          <w:p>
                            <w:pPr>
                              <w:pStyle w:val="TableParagraph"/>
                              <w:spacing w:before="52"/>
                              <w:ind w:left="25"/>
                              <w:jc w:val="center"/>
                              <w:rPr>
                                <w:sz w:val="20"/>
                              </w:rPr>
                            </w:pPr>
                            <w:r>
                              <w:rPr>
                                <w:spacing w:val="-10"/>
                                <w:w w:val="110"/>
                                <w:sz w:val="20"/>
                              </w:rPr>
                              <w:t>а</w:t>
                            </w:r>
                          </w:p>
                        </w:tc>
                      </w:tr>
                      <w:tr>
                        <w:trPr>
                          <w:trHeight w:val="321" w:hRule="atLeast"/>
                        </w:trPr>
                        <w:tc>
                          <w:tcPr>
                            <w:tcW w:w="698" w:type="dxa"/>
                          </w:tcPr>
                          <w:p>
                            <w:pPr>
                              <w:pStyle w:val="TableParagraph"/>
                              <w:rPr>
                                <w:sz w:val="22"/>
                              </w:rPr>
                            </w:pPr>
                          </w:p>
                        </w:tc>
                        <w:tc>
                          <w:tcPr>
                            <w:tcW w:w="2028" w:type="dxa"/>
                          </w:tcPr>
                          <w:p>
                            <w:pPr>
                              <w:pStyle w:val="TableParagraph"/>
                              <w:spacing w:before="18"/>
                              <w:ind w:left="109"/>
                              <w:rPr>
                                <w:sz w:val="24"/>
                              </w:rPr>
                            </w:pPr>
                            <w:r>
                              <w:rPr>
                                <w:spacing w:val="-2"/>
                                <w:sz w:val="24"/>
                              </w:rPr>
                              <w:t>активы</w:t>
                            </w:r>
                          </w:p>
                        </w:tc>
                        <w:tc>
                          <w:tcPr>
                            <w:tcW w:w="335" w:type="dxa"/>
                          </w:tcPr>
                          <w:p>
                            <w:pPr>
                              <w:pStyle w:val="TableParagraph"/>
                              <w:rPr>
                                <w:sz w:val="22"/>
                              </w:rPr>
                            </w:pPr>
                          </w:p>
                        </w:tc>
                      </w:tr>
                      <w:tr>
                        <w:trPr>
                          <w:trHeight w:val="599" w:hRule="atLeast"/>
                        </w:trPr>
                        <w:tc>
                          <w:tcPr>
                            <w:tcW w:w="698" w:type="dxa"/>
                          </w:tcPr>
                          <w:p>
                            <w:pPr>
                              <w:pStyle w:val="TableParagraph"/>
                              <w:rPr>
                                <w:sz w:val="22"/>
                              </w:rPr>
                            </w:pPr>
                          </w:p>
                        </w:tc>
                        <w:tc>
                          <w:tcPr>
                            <w:tcW w:w="2028" w:type="dxa"/>
                          </w:tcPr>
                          <w:p>
                            <w:pPr>
                              <w:pStyle w:val="TableParagraph"/>
                              <w:spacing w:before="17"/>
                              <w:ind w:left="109"/>
                              <w:rPr>
                                <w:sz w:val="24"/>
                              </w:rPr>
                            </w:pPr>
                            <w:r>
                              <w:rPr>
                                <w:spacing w:val="-2"/>
                                <w:sz w:val="24"/>
                              </w:rPr>
                              <w:t>концедента</w:t>
                            </w:r>
                          </w:p>
                        </w:tc>
                        <w:tc>
                          <w:tcPr>
                            <w:tcW w:w="335" w:type="dxa"/>
                          </w:tcPr>
                          <w:p>
                            <w:pPr>
                              <w:pStyle w:val="TableParagraph"/>
                              <w:rPr>
                                <w:sz w:val="22"/>
                              </w:rPr>
                            </w:pPr>
                          </w:p>
                        </w:tc>
                      </w:tr>
                      <w:tr>
                        <w:trPr>
                          <w:trHeight w:val="603" w:hRule="atLeast"/>
                        </w:trPr>
                        <w:tc>
                          <w:tcPr>
                            <w:tcW w:w="698" w:type="dxa"/>
                          </w:tcPr>
                          <w:p>
                            <w:pPr>
                              <w:pStyle w:val="TableParagraph"/>
                              <w:spacing w:before="20"/>
                              <w:rPr>
                                <w:sz w:val="24"/>
                              </w:rPr>
                            </w:pPr>
                          </w:p>
                          <w:p>
                            <w:pPr>
                              <w:pStyle w:val="TableParagraph"/>
                              <w:spacing w:before="1"/>
                              <w:ind w:right="107"/>
                              <w:jc w:val="right"/>
                              <w:rPr>
                                <w:sz w:val="24"/>
                              </w:rPr>
                            </w:pPr>
                            <w:r>
                              <w:rPr>
                                <w:spacing w:val="-2"/>
                                <w:sz w:val="24"/>
                              </w:rPr>
                              <w:t>107.0</w:t>
                            </w:r>
                          </w:p>
                        </w:tc>
                        <w:tc>
                          <w:tcPr>
                            <w:tcW w:w="2028" w:type="dxa"/>
                          </w:tcPr>
                          <w:p>
                            <w:pPr>
                              <w:pStyle w:val="TableParagraph"/>
                              <w:spacing w:before="20"/>
                              <w:rPr>
                                <w:sz w:val="24"/>
                              </w:rPr>
                            </w:pPr>
                          </w:p>
                          <w:p>
                            <w:pPr>
                              <w:pStyle w:val="TableParagraph"/>
                              <w:spacing w:before="1"/>
                              <w:ind w:left="109"/>
                              <w:rPr>
                                <w:sz w:val="24"/>
                              </w:rPr>
                            </w:pPr>
                            <w:r>
                              <w:rPr>
                                <w:spacing w:val="-2"/>
                                <w:sz w:val="24"/>
                              </w:rPr>
                              <w:t>Нефинансовые</w:t>
                            </w:r>
                          </w:p>
                        </w:tc>
                        <w:tc>
                          <w:tcPr>
                            <w:tcW w:w="335" w:type="dxa"/>
                          </w:tcPr>
                          <w:p>
                            <w:pPr>
                              <w:pStyle w:val="TableParagraph"/>
                              <w:spacing w:before="123"/>
                              <w:rPr>
                                <w:sz w:val="20"/>
                              </w:rPr>
                            </w:pPr>
                          </w:p>
                          <w:p>
                            <w:pPr>
                              <w:pStyle w:val="TableParagraph"/>
                              <w:ind w:left="77"/>
                              <w:jc w:val="center"/>
                              <w:rPr>
                                <w:sz w:val="20"/>
                              </w:rPr>
                            </w:pPr>
                            <w:r>
                              <w:rPr>
                                <w:spacing w:val="-10"/>
                                <w:w w:val="115"/>
                                <w:sz w:val="20"/>
                              </w:rPr>
                              <w:t>Д</w:t>
                            </w:r>
                          </w:p>
                        </w:tc>
                      </w:tr>
                      <w:tr>
                        <w:trPr>
                          <w:trHeight w:val="436" w:hRule="atLeast"/>
                        </w:trPr>
                        <w:tc>
                          <w:tcPr>
                            <w:tcW w:w="698" w:type="dxa"/>
                          </w:tcPr>
                          <w:p>
                            <w:pPr>
                              <w:pStyle w:val="TableParagraph"/>
                              <w:spacing w:before="10"/>
                              <w:ind w:right="110"/>
                              <w:jc w:val="right"/>
                              <w:rPr>
                                <w:sz w:val="24"/>
                              </w:rPr>
                            </w:pPr>
                            <w:r>
                              <w:rPr>
                                <w:spacing w:val="-10"/>
                                <w:sz w:val="24"/>
                              </w:rPr>
                              <w:t>0</w:t>
                            </w:r>
                          </w:p>
                        </w:tc>
                        <w:tc>
                          <w:tcPr>
                            <w:tcW w:w="2028" w:type="dxa"/>
                          </w:tcPr>
                          <w:p>
                            <w:pPr>
                              <w:pStyle w:val="TableParagraph"/>
                              <w:spacing w:before="10"/>
                              <w:ind w:left="109"/>
                              <w:rPr>
                                <w:sz w:val="24"/>
                              </w:rPr>
                            </w:pPr>
                            <w:r>
                              <w:rPr>
                                <w:sz w:val="24"/>
                              </w:rPr>
                              <w:t>активы</w:t>
                            </w:r>
                            <w:r>
                              <w:rPr>
                                <w:spacing w:val="-5"/>
                                <w:sz w:val="24"/>
                              </w:rPr>
                              <w:t> </w:t>
                            </w:r>
                            <w:r>
                              <w:rPr>
                                <w:sz w:val="24"/>
                              </w:rPr>
                              <w:t>в </w:t>
                            </w:r>
                            <w:r>
                              <w:rPr>
                                <w:spacing w:val="-4"/>
                                <w:sz w:val="24"/>
                              </w:rPr>
                              <w:t>пути</w:t>
                            </w:r>
                          </w:p>
                        </w:tc>
                        <w:tc>
                          <w:tcPr>
                            <w:tcW w:w="335" w:type="dxa"/>
                          </w:tcPr>
                          <w:p>
                            <w:pPr>
                              <w:pStyle w:val="TableParagraph"/>
                              <w:spacing w:before="52"/>
                              <w:ind w:left="25"/>
                              <w:jc w:val="center"/>
                              <w:rPr>
                                <w:sz w:val="20"/>
                              </w:rPr>
                            </w:pPr>
                            <w:r>
                              <w:rPr>
                                <w:spacing w:val="-10"/>
                                <w:w w:val="110"/>
                                <w:sz w:val="20"/>
                              </w:rPr>
                              <w:t>а</w:t>
                            </w:r>
                          </w:p>
                        </w:tc>
                      </w:tr>
                      <w:tr>
                        <w:trPr>
                          <w:trHeight w:val="447" w:hRule="atLeast"/>
                        </w:trPr>
                        <w:tc>
                          <w:tcPr>
                            <w:tcW w:w="698" w:type="dxa"/>
                          </w:tcPr>
                          <w:p>
                            <w:pPr>
                              <w:pStyle w:val="TableParagraph"/>
                              <w:spacing w:before="140"/>
                              <w:ind w:right="107"/>
                              <w:jc w:val="right"/>
                              <w:rPr>
                                <w:sz w:val="24"/>
                              </w:rPr>
                            </w:pPr>
                            <w:r>
                              <w:rPr>
                                <w:spacing w:val="-2"/>
                                <w:sz w:val="24"/>
                              </w:rPr>
                              <w:t>107.1</w:t>
                            </w:r>
                          </w:p>
                        </w:tc>
                        <w:tc>
                          <w:tcPr>
                            <w:tcW w:w="2028" w:type="dxa"/>
                          </w:tcPr>
                          <w:p>
                            <w:pPr>
                              <w:pStyle w:val="TableParagraph"/>
                              <w:spacing w:before="140"/>
                              <w:ind w:left="109"/>
                              <w:rPr>
                                <w:sz w:val="24"/>
                              </w:rPr>
                            </w:pPr>
                            <w:r>
                              <w:rPr>
                                <w:spacing w:val="-2"/>
                                <w:sz w:val="24"/>
                              </w:rPr>
                              <w:t>Недвижимое</w:t>
                            </w:r>
                          </w:p>
                        </w:tc>
                        <w:tc>
                          <w:tcPr>
                            <w:tcW w:w="335" w:type="dxa"/>
                          </w:tcPr>
                          <w:p>
                            <w:pPr>
                              <w:pStyle w:val="TableParagraph"/>
                              <w:spacing w:line="230" w:lineRule="exact" w:before="197"/>
                              <w:ind w:left="77"/>
                              <w:jc w:val="center"/>
                              <w:rPr>
                                <w:sz w:val="20"/>
                              </w:rPr>
                            </w:pPr>
                            <w:r>
                              <w:rPr>
                                <w:spacing w:val="-10"/>
                                <w:w w:val="115"/>
                                <w:sz w:val="20"/>
                              </w:rPr>
                              <w:t>Д</w:t>
                            </w:r>
                          </w:p>
                        </w:tc>
                      </w:tr>
                      <w:tr>
                        <w:trPr>
                          <w:trHeight w:val="313" w:hRule="atLeast"/>
                        </w:trPr>
                        <w:tc>
                          <w:tcPr>
                            <w:tcW w:w="698" w:type="dxa"/>
                          </w:tcPr>
                          <w:p>
                            <w:pPr>
                              <w:pStyle w:val="TableParagraph"/>
                              <w:spacing w:before="10"/>
                              <w:ind w:right="110"/>
                              <w:jc w:val="right"/>
                              <w:rPr>
                                <w:sz w:val="24"/>
                              </w:rPr>
                            </w:pPr>
                            <w:r>
                              <w:rPr>
                                <w:spacing w:val="-10"/>
                                <w:sz w:val="24"/>
                              </w:rPr>
                              <w:t>0</w:t>
                            </w:r>
                          </w:p>
                        </w:tc>
                        <w:tc>
                          <w:tcPr>
                            <w:tcW w:w="2028" w:type="dxa"/>
                          </w:tcPr>
                          <w:p>
                            <w:pPr>
                              <w:pStyle w:val="TableParagraph"/>
                              <w:spacing w:before="10"/>
                              <w:ind w:left="109"/>
                              <w:rPr>
                                <w:sz w:val="24"/>
                              </w:rPr>
                            </w:pPr>
                            <w:r>
                              <w:rPr>
                                <w:spacing w:val="-2"/>
                                <w:sz w:val="24"/>
                              </w:rPr>
                              <w:t>имущество</w:t>
                            </w:r>
                          </w:p>
                        </w:tc>
                        <w:tc>
                          <w:tcPr>
                            <w:tcW w:w="335" w:type="dxa"/>
                          </w:tcPr>
                          <w:p>
                            <w:pPr>
                              <w:pStyle w:val="TableParagraph"/>
                              <w:spacing w:before="52"/>
                              <w:ind w:left="25"/>
                              <w:jc w:val="center"/>
                              <w:rPr>
                                <w:sz w:val="20"/>
                              </w:rPr>
                            </w:pPr>
                            <w:r>
                              <w:rPr>
                                <w:spacing w:val="-10"/>
                                <w:w w:val="110"/>
                                <w:sz w:val="20"/>
                              </w:rPr>
                              <w:t>а</w:t>
                            </w:r>
                          </w:p>
                        </w:tc>
                      </w:tr>
                      <w:tr>
                        <w:trPr>
                          <w:trHeight w:val="319" w:hRule="atLeast"/>
                        </w:trPr>
                        <w:tc>
                          <w:tcPr>
                            <w:tcW w:w="698" w:type="dxa"/>
                          </w:tcPr>
                          <w:p>
                            <w:pPr>
                              <w:pStyle w:val="TableParagraph"/>
                              <w:rPr>
                                <w:sz w:val="22"/>
                              </w:rPr>
                            </w:pPr>
                          </w:p>
                        </w:tc>
                        <w:tc>
                          <w:tcPr>
                            <w:tcW w:w="2028" w:type="dxa"/>
                          </w:tcPr>
                          <w:p>
                            <w:pPr>
                              <w:pStyle w:val="TableParagraph"/>
                              <w:spacing w:before="17"/>
                              <w:ind w:left="109"/>
                              <w:rPr>
                                <w:sz w:val="24"/>
                              </w:rPr>
                            </w:pPr>
                            <w:r>
                              <w:rPr>
                                <w:sz w:val="24"/>
                              </w:rPr>
                              <w:t>учреждения</w:t>
                            </w:r>
                            <w:r>
                              <w:rPr>
                                <w:spacing w:val="-7"/>
                                <w:sz w:val="24"/>
                              </w:rPr>
                              <w:t> </w:t>
                            </w:r>
                            <w:r>
                              <w:rPr>
                                <w:spacing w:val="-10"/>
                                <w:sz w:val="24"/>
                              </w:rPr>
                              <w:t>в</w:t>
                            </w:r>
                          </w:p>
                        </w:tc>
                        <w:tc>
                          <w:tcPr>
                            <w:tcW w:w="335" w:type="dxa"/>
                          </w:tcPr>
                          <w:p>
                            <w:pPr>
                              <w:pStyle w:val="TableParagraph"/>
                              <w:rPr>
                                <w:sz w:val="22"/>
                              </w:rPr>
                            </w:pPr>
                          </w:p>
                        </w:tc>
                      </w:tr>
                      <w:tr>
                        <w:trPr>
                          <w:trHeight w:val="441" w:hRule="atLeast"/>
                        </w:trPr>
                        <w:tc>
                          <w:tcPr>
                            <w:tcW w:w="698" w:type="dxa"/>
                          </w:tcPr>
                          <w:p>
                            <w:pPr>
                              <w:pStyle w:val="TableParagraph"/>
                              <w:rPr>
                                <w:sz w:val="22"/>
                              </w:rPr>
                            </w:pPr>
                          </w:p>
                        </w:tc>
                        <w:tc>
                          <w:tcPr>
                            <w:tcW w:w="2028" w:type="dxa"/>
                          </w:tcPr>
                          <w:p>
                            <w:pPr>
                              <w:pStyle w:val="TableParagraph"/>
                              <w:spacing w:before="15"/>
                              <w:ind w:left="109"/>
                              <w:rPr>
                                <w:sz w:val="24"/>
                              </w:rPr>
                            </w:pPr>
                            <w:r>
                              <w:rPr>
                                <w:spacing w:val="-4"/>
                                <w:sz w:val="24"/>
                              </w:rPr>
                              <w:t>пути</w:t>
                            </w:r>
                          </w:p>
                        </w:tc>
                        <w:tc>
                          <w:tcPr>
                            <w:tcW w:w="335" w:type="dxa"/>
                          </w:tcPr>
                          <w:p>
                            <w:pPr>
                              <w:pStyle w:val="TableParagraph"/>
                              <w:rPr>
                                <w:sz w:val="22"/>
                              </w:rPr>
                            </w:pPr>
                          </w:p>
                        </w:tc>
                      </w:tr>
                      <w:tr>
                        <w:trPr>
                          <w:trHeight w:val="447" w:hRule="atLeast"/>
                        </w:trPr>
                        <w:tc>
                          <w:tcPr>
                            <w:tcW w:w="698" w:type="dxa"/>
                          </w:tcPr>
                          <w:p>
                            <w:pPr>
                              <w:pStyle w:val="TableParagraph"/>
                              <w:spacing w:before="141"/>
                              <w:ind w:right="107"/>
                              <w:jc w:val="right"/>
                              <w:rPr>
                                <w:sz w:val="24"/>
                              </w:rPr>
                            </w:pPr>
                            <w:r>
                              <w:rPr>
                                <w:spacing w:val="-2"/>
                                <w:sz w:val="24"/>
                              </w:rPr>
                              <w:t>107.1</w:t>
                            </w:r>
                          </w:p>
                        </w:tc>
                        <w:tc>
                          <w:tcPr>
                            <w:tcW w:w="2028" w:type="dxa"/>
                          </w:tcPr>
                          <w:p>
                            <w:pPr>
                              <w:pStyle w:val="TableParagraph"/>
                              <w:spacing w:before="141"/>
                              <w:ind w:left="109"/>
                              <w:rPr>
                                <w:sz w:val="24"/>
                              </w:rPr>
                            </w:pPr>
                            <w:r>
                              <w:rPr>
                                <w:spacing w:val="-2"/>
                                <w:sz w:val="24"/>
                              </w:rPr>
                              <w:t>Основные</w:t>
                            </w:r>
                          </w:p>
                        </w:tc>
                        <w:tc>
                          <w:tcPr>
                            <w:tcW w:w="335" w:type="dxa"/>
                          </w:tcPr>
                          <w:p>
                            <w:pPr>
                              <w:pStyle w:val="TableParagraph"/>
                              <w:spacing w:before="197"/>
                              <w:ind w:left="77"/>
                              <w:jc w:val="center"/>
                              <w:rPr>
                                <w:sz w:val="20"/>
                              </w:rPr>
                            </w:pPr>
                            <w:r>
                              <w:rPr>
                                <w:spacing w:val="-10"/>
                                <w:w w:val="115"/>
                                <w:sz w:val="20"/>
                              </w:rPr>
                              <w:t>Д</w:t>
                            </w:r>
                          </w:p>
                        </w:tc>
                      </w:tr>
                      <w:tr>
                        <w:trPr>
                          <w:trHeight w:val="313" w:hRule="atLeast"/>
                        </w:trPr>
                        <w:tc>
                          <w:tcPr>
                            <w:tcW w:w="698" w:type="dxa"/>
                          </w:tcPr>
                          <w:p>
                            <w:pPr>
                              <w:pStyle w:val="TableParagraph"/>
                              <w:spacing w:before="9"/>
                              <w:ind w:right="110"/>
                              <w:jc w:val="right"/>
                              <w:rPr>
                                <w:sz w:val="24"/>
                              </w:rPr>
                            </w:pPr>
                            <w:r>
                              <w:rPr>
                                <w:spacing w:val="-10"/>
                                <w:sz w:val="24"/>
                              </w:rPr>
                              <w:t>1</w:t>
                            </w:r>
                          </w:p>
                        </w:tc>
                        <w:tc>
                          <w:tcPr>
                            <w:tcW w:w="2028" w:type="dxa"/>
                          </w:tcPr>
                          <w:p>
                            <w:pPr>
                              <w:pStyle w:val="TableParagraph"/>
                              <w:spacing w:before="14"/>
                              <w:ind w:left="119"/>
                              <w:rPr>
                                <w:sz w:val="24"/>
                              </w:rPr>
                            </w:pPr>
                            <w:r>
                              <w:rPr>
                                <w:w w:val="95"/>
                                <w:sz w:val="24"/>
                              </w:rPr>
                              <w:t>средства</w:t>
                            </w:r>
                            <w:r>
                              <w:rPr>
                                <w:spacing w:val="3"/>
                                <w:w w:val="120"/>
                                <w:sz w:val="24"/>
                              </w:rPr>
                              <w:t> </w:t>
                            </w:r>
                            <w:r>
                              <w:rPr>
                                <w:spacing w:val="-10"/>
                                <w:w w:val="120"/>
                                <w:sz w:val="24"/>
                              </w:rPr>
                              <w:t>-</w:t>
                            </w:r>
                          </w:p>
                        </w:tc>
                        <w:tc>
                          <w:tcPr>
                            <w:tcW w:w="335" w:type="dxa"/>
                          </w:tcPr>
                          <w:p>
                            <w:pPr>
                              <w:pStyle w:val="TableParagraph"/>
                              <w:spacing w:before="52"/>
                              <w:ind w:left="25"/>
                              <w:jc w:val="center"/>
                              <w:rPr>
                                <w:sz w:val="20"/>
                              </w:rPr>
                            </w:pPr>
                            <w:r>
                              <w:rPr>
                                <w:spacing w:val="-10"/>
                                <w:w w:val="110"/>
                                <w:sz w:val="20"/>
                              </w:rPr>
                              <w:t>а</w:t>
                            </w:r>
                          </w:p>
                        </w:tc>
                      </w:tr>
                      <w:tr>
                        <w:trPr>
                          <w:trHeight w:val="314" w:hRule="atLeast"/>
                        </w:trPr>
                        <w:tc>
                          <w:tcPr>
                            <w:tcW w:w="698" w:type="dxa"/>
                          </w:tcPr>
                          <w:p>
                            <w:pPr>
                              <w:pStyle w:val="TableParagraph"/>
                              <w:rPr>
                                <w:sz w:val="22"/>
                              </w:rPr>
                            </w:pPr>
                          </w:p>
                        </w:tc>
                        <w:tc>
                          <w:tcPr>
                            <w:tcW w:w="2028" w:type="dxa"/>
                          </w:tcPr>
                          <w:p>
                            <w:pPr>
                              <w:pStyle w:val="TableParagraph"/>
                              <w:spacing w:before="13"/>
                              <w:ind w:left="109"/>
                              <w:rPr>
                                <w:sz w:val="24"/>
                              </w:rPr>
                            </w:pPr>
                            <w:r>
                              <w:rPr>
                                <w:spacing w:val="-2"/>
                                <w:sz w:val="24"/>
                              </w:rPr>
                              <w:t>недвижимое</w:t>
                            </w:r>
                          </w:p>
                        </w:tc>
                        <w:tc>
                          <w:tcPr>
                            <w:tcW w:w="335" w:type="dxa"/>
                          </w:tcPr>
                          <w:p>
                            <w:pPr>
                              <w:pStyle w:val="TableParagraph"/>
                              <w:rPr>
                                <w:sz w:val="22"/>
                              </w:rPr>
                            </w:pPr>
                          </w:p>
                        </w:tc>
                      </w:tr>
                      <w:tr>
                        <w:trPr>
                          <w:trHeight w:val="316" w:hRule="atLeast"/>
                        </w:trPr>
                        <w:tc>
                          <w:tcPr>
                            <w:tcW w:w="698" w:type="dxa"/>
                          </w:tcPr>
                          <w:p>
                            <w:pPr>
                              <w:pStyle w:val="TableParagraph"/>
                              <w:rPr>
                                <w:sz w:val="22"/>
                              </w:rPr>
                            </w:pPr>
                          </w:p>
                        </w:tc>
                        <w:tc>
                          <w:tcPr>
                            <w:tcW w:w="2028" w:type="dxa"/>
                          </w:tcPr>
                          <w:p>
                            <w:pPr>
                              <w:pStyle w:val="TableParagraph"/>
                              <w:spacing w:before="15"/>
                              <w:ind w:left="109"/>
                              <w:rPr>
                                <w:sz w:val="24"/>
                              </w:rPr>
                            </w:pPr>
                            <w:r>
                              <w:rPr>
                                <w:spacing w:val="-2"/>
                                <w:sz w:val="24"/>
                              </w:rPr>
                              <w:t>имущество</w:t>
                            </w:r>
                          </w:p>
                        </w:tc>
                        <w:tc>
                          <w:tcPr>
                            <w:tcW w:w="335" w:type="dxa"/>
                          </w:tcPr>
                          <w:p>
                            <w:pPr>
                              <w:pStyle w:val="TableParagraph"/>
                              <w:rPr>
                                <w:sz w:val="22"/>
                              </w:rPr>
                            </w:pPr>
                          </w:p>
                        </w:tc>
                      </w:tr>
                      <w:tr>
                        <w:trPr>
                          <w:trHeight w:val="291" w:hRule="atLeast"/>
                        </w:trPr>
                        <w:tc>
                          <w:tcPr>
                            <w:tcW w:w="698" w:type="dxa"/>
                          </w:tcPr>
                          <w:p>
                            <w:pPr>
                              <w:pStyle w:val="TableParagraph"/>
                              <w:rPr>
                                <w:sz w:val="20"/>
                              </w:rPr>
                            </w:pPr>
                          </w:p>
                        </w:tc>
                        <w:tc>
                          <w:tcPr>
                            <w:tcW w:w="2028" w:type="dxa"/>
                          </w:tcPr>
                          <w:p>
                            <w:pPr>
                              <w:pStyle w:val="TableParagraph"/>
                              <w:spacing w:line="256" w:lineRule="exact" w:before="15"/>
                              <w:ind w:left="109"/>
                              <w:rPr>
                                <w:sz w:val="24"/>
                              </w:rPr>
                            </w:pPr>
                            <w:r>
                              <w:rPr>
                                <w:sz w:val="24"/>
                              </w:rPr>
                              <w:t>учреждения</w:t>
                            </w:r>
                            <w:r>
                              <w:rPr>
                                <w:spacing w:val="3"/>
                                <w:sz w:val="24"/>
                              </w:rPr>
                              <w:t> </w:t>
                            </w:r>
                            <w:r>
                              <w:rPr>
                                <w:spacing w:val="-10"/>
                                <w:sz w:val="24"/>
                              </w:rPr>
                              <w:t>в</w:t>
                            </w:r>
                          </w:p>
                        </w:tc>
                        <w:tc>
                          <w:tcPr>
                            <w:tcW w:w="335" w:type="dxa"/>
                          </w:tcPr>
                          <w:p>
                            <w:pPr>
                              <w:pStyle w:val="TableParagraph"/>
                              <w:rPr>
                                <w:sz w:val="20"/>
                              </w:rPr>
                            </w:pPr>
                          </w:p>
                        </w:tc>
                      </w:tr>
                    </w:tbl>
                    <w:p>
                      <w:pPr>
                        <w:pStyle w:val="BodyText"/>
                      </w:pPr>
                    </w:p>
                  </w:txbxContent>
                </v:textbox>
                <w10:wrap type="none"/>
              </v:shape>
            </w:pict>
          </mc:Fallback>
        </mc:AlternateContent>
      </w:r>
      <w:r>
        <w:rPr/>
        <w:drawing>
          <wp:anchor distT="0" distB="0" distL="0" distR="0" allowOverlap="1" layoutInCell="1" locked="0" behindDoc="0" simplePos="0" relativeHeight="15861248">
            <wp:simplePos x="0" y="0"/>
            <wp:positionH relativeFrom="page">
              <wp:posOffset>0</wp:posOffset>
            </wp:positionH>
            <wp:positionV relativeFrom="page">
              <wp:posOffset>253</wp:posOffset>
            </wp:positionV>
            <wp:extent cx="7562215" cy="10691876"/>
            <wp:effectExtent l="0" t="0" r="0" b="0"/>
            <wp:wrapNone/>
            <wp:docPr id="263" name="Image 263"/>
            <wp:cNvGraphicFramePr>
              <a:graphicFrameLocks/>
            </wp:cNvGraphicFramePr>
            <a:graphic>
              <a:graphicData uri="http://schemas.openxmlformats.org/drawingml/2006/picture">
                <pic:pic>
                  <pic:nvPicPr>
                    <pic:cNvPr id="263" name="Image 263"/>
                    <pic:cNvPicPr/>
                  </pic:nvPicPr>
                  <pic:blipFill>
                    <a:blip r:embed="rId127" cstate="print"/>
                    <a:stretch>
                      <a:fillRect/>
                    </a:stretch>
                  </pic:blipFill>
                  <pic:spPr>
                    <a:xfrm>
                      <a:off x="0" y="0"/>
                      <a:ext cx="7562215" cy="10691876"/>
                    </a:xfrm>
                    <a:prstGeom prst="rect">
                      <a:avLst/>
                    </a:prstGeom>
                  </pic:spPr>
                </pic:pic>
              </a:graphicData>
            </a:graphic>
          </wp:anchor>
        </w:drawing>
      </w:r>
      <w:r>
        <w:rPr>
          <w:spacing w:val="-10"/>
          <w:w w:val="140"/>
          <w:position w:val="4"/>
          <w:sz w:val="14"/>
        </w:rPr>
        <w:t>А</w:t>
      </w:r>
      <w:r>
        <w:rPr>
          <w:position w:val="4"/>
          <w:sz w:val="14"/>
        </w:rPr>
        <w:tab/>
      </w:r>
      <w:r>
        <w:rPr>
          <w:spacing w:val="-2"/>
          <w:w w:val="110"/>
        </w:rPr>
        <w:t>Основные</w:t>
      </w:r>
    </w:p>
    <w:p>
      <w:pPr>
        <w:pStyle w:val="BodyText"/>
        <w:spacing w:before="45"/>
        <w:ind w:left="4725"/>
      </w:pPr>
      <w:r>
        <w:rPr>
          <w:spacing w:val="-2"/>
        </w:rPr>
        <w:t>средства</w:t>
      </w:r>
    </w:p>
    <w:p>
      <w:pPr>
        <w:pStyle w:val="BodyText"/>
      </w:pPr>
    </w:p>
    <w:p>
      <w:pPr>
        <w:pStyle w:val="BodyText"/>
      </w:pPr>
    </w:p>
    <w:p>
      <w:pPr>
        <w:pStyle w:val="BodyText"/>
      </w:pPr>
    </w:p>
    <w:p>
      <w:pPr>
        <w:pStyle w:val="BodyText"/>
        <w:spacing w:before="132"/>
      </w:pPr>
    </w:p>
    <w:p>
      <w:pPr>
        <w:pStyle w:val="BodyText"/>
        <w:tabs>
          <w:tab w:pos="4714" w:val="left" w:leader="none"/>
        </w:tabs>
        <w:spacing w:before="1"/>
        <w:ind w:left="4087"/>
      </w:pPr>
      <w:r>
        <w:rPr>
          <w:spacing w:val="-10"/>
          <w:w w:val="140"/>
          <w:position w:val="4"/>
          <w:sz w:val="14"/>
        </w:rPr>
        <w:t>А</w:t>
      </w:r>
      <w:r>
        <w:rPr>
          <w:position w:val="4"/>
          <w:sz w:val="14"/>
        </w:rPr>
        <w:tab/>
      </w:r>
      <w:r>
        <w:rPr>
          <w:spacing w:val="-2"/>
          <w:w w:val="110"/>
        </w:rPr>
        <w:t>Основные</w:t>
      </w:r>
    </w:p>
    <w:p>
      <w:pPr>
        <w:pStyle w:val="BodyText"/>
        <w:spacing w:before="46"/>
        <w:ind w:left="4725"/>
      </w:pPr>
      <w:r>
        <w:rPr>
          <w:spacing w:val="-2"/>
        </w:rPr>
        <w:t>средства</w:t>
      </w:r>
    </w:p>
    <w:p>
      <w:pPr>
        <w:pStyle w:val="BodyText"/>
      </w:pPr>
    </w:p>
    <w:p>
      <w:pPr>
        <w:pStyle w:val="BodyText"/>
      </w:pPr>
    </w:p>
    <w:p>
      <w:pPr>
        <w:pStyle w:val="BodyText"/>
      </w:pPr>
    </w:p>
    <w:p>
      <w:pPr>
        <w:pStyle w:val="BodyText"/>
        <w:spacing w:before="137"/>
      </w:pPr>
    </w:p>
    <w:p>
      <w:pPr>
        <w:pStyle w:val="BodyText"/>
        <w:tabs>
          <w:tab w:pos="4714" w:val="left" w:leader="none"/>
        </w:tabs>
        <w:ind w:left="4087"/>
      </w:pPr>
      <w:r>
        <w:rPr>
          <w:spacing w:val="-10"/>
          <w:w w:val="140"/>
          <w:position w:val="4"/>
          <w:sz w:val="14"/>
        </w:rPr>
        <w:t>А</w:t>
      </w:r>
      <w:r>
        <w:rPr>
          <w:position w:val="4"/>
          <w:sz w:val="14"/>
        </w:rPr>
        <w:tab/>
      </w:r>
      <w:r>
        <w:rPr>
          <w:spacing w:val="-2"/>
        </w:rPr>
        <w:t>Контрагент</w:t>
      </w:r>
    </w:p>
    <w:p>
      <w:pPr>
        <w:pStyle w:val="BodyText"/>
        <w:spacing w:before="41"/>
        <w:ind w:left="4715"/>
      </w:pPr>
      <w:r>
        <w:rPr>
          <w:spacing w:val="-10"/>
        </w:rPr>
        <w:t>ы</w:t>
      </w:r>
    </w:p>
    <w:p>
      <w:pPr>
        <w:pStyle w:val="BodyText"/>
        <w:spacing w:before="14"/>
      </w:pPr>
    </w:p>
    <w:p>
      <w:pPr>
        <w:pStyle w:val="BodyText"/>
        <w:tabs>
          <w:tab w:pos="4714" w:val="left" w:leader="none"/>
        </w:tabs>
        <w:ind w:left="4087"/>
      </w:pPr>
      <w:r>
        <w:rPr>
          <w:spacing w:val="-10"/>
          <w:w w:val="140"/>
          <w:position w:val="4"/>
          <w:sz w:val="14"/>
        </w:rPr>
        <w:t>А</w:t>
      </w:r>
      <w:r>
        <w:rPr>
          <w:position w:val="4"/>
          <w:sz w:val="14"/>
        </w:rPr>
        <w:tab/>
      </w:r>
      <w:r>
        <w:rPr>
          <w:spacing w:val="-2"/>
        </w:rPr>
        <w:t>Контрагент</w:t>
      </w:r>
    </w:p>
    <w:p>
      <w:pPr>
        <w:pStyle w:val="BodyText"/>
        <w:spacing w:before="41"/>
        <w:ind w:left="4715"/>
      </w:pPr>
      <w:r>
        <w:rPr>
          <w:spacing w:val="-10"/>
        </w:rPr>
        <w:t>ы</w:t>
      </w:r>
    </w:p>
    <w:p>
      <w:pPr>
        <w:pStyle w:val="BodyText"/>
      </w:pPr>
    </w:p>
    <w:p>
      <w:pPr>
        <w:pStyle w:val="BodyText"/>
      </w:pPr>
    </w:p>
    <w:p>
      <w:pPr>
        <w:pStyle w:val="BodyText"/>
        <w:spacing w:before="101"/>
      </w:pPr>
    </w:p>
    <w:p>
      <w:pPr>
        <w:pStyle w:val="BodyText"/>
        <w:tabs>
          <w:tab w:pos="4714" w:val="left" w:leader="none"/>
        </w:tabs>
        <w:ind w:left="4087"/>
      </w:pPr>
      <w:r>
        <w:rPr>
          <w:spacing w:val="-10"/>
          <w:w w:val="140"/>
          <w:position w:val="4"/>
          <w:sz w:val="14"/>
        </w:rPr>
        <w:t>А</w:t>
      </w:r>
      <w:r>
        <w:rPr>
          <w:position w:val="4"/>
          <w:sz w:val="14"/>
        </w:rPr>
        <w:tab/>
      </w:r>
      <w:r>
        <w:rPr>
          <w:spacing w:val="-2"/>
        </w:rPr>
        <w:t>Контрагент</w:t>
      </w:r>
    </w:p>
    <w:p>
      <w:pPr>
        <w:pStyle w:val="BodyText"/>
        <w:spacing w:before="40"/>
        <w:ind w:left="4715"/>
      </w:pPr>
      <w:r>
        <w:rPr>
          <w:spacing w:val="-10"/>
        </w:rPr>
        <w:t>ы</w:t>
      </w:r>
    </w:p>
    <w:p>
      <w:pPr>
        <w:pStyle w:val="BodyText"/>
        <w:spacing w:line="276" w:lineRule="auto" w:before="90"/>
        <w:ind w:left="185"/>
      </w:pPr>
      <w:r>
        <w:rPr/>
        <w:br w:type="column"/>
      </w:r>
      <w:r>
        <w:rPr>
          <w:spacing w:val="-2"/>
        </w:rPr>
        <w:t>Центры материаль </w:t>
      </w:r>
      <w:r>
        <w:rPr>
          <w:spacing w:val="-4"/>
        </w:rPr>
        <w:t>ной </w:t>
      </w:r>
      <w:r>
        <w:rPr>
          <w:spacing w:val="-2"/>
        </w:rPr>
        <w:t>ответствен ности</w:t>
      </w:r>
    </w:p>
    <w:p>
      <w:pPr>
        <w:pStyle w:val="BodyText"/>
        <w:spacing w:line="276" w:lineRule="auto" w:before="247"/>
        <w:ind w:left="185"/>
      </w:pPr>
      <w:r>
        <w:rPr>
          <w:spacing w:val="-2"/>
        </w:rPr>
        <w:t>Центры материаль </w:t>
      </w:r>
      <w:r>
        <w:rPr>
          <w:spacing w:val="-4"/>
        </w:rPr>
        <w:t>ной </w:t>
      </w:r>
      <w:r>
        <w:rPr>
          <w:spacing w:val="-2"/>
        </w:rPr>
        <w:t>ответствен ности</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173"/>
      </w:pPr>
    </w:p>
    <w:p>
      <w:pPr>
        <w:pStyle w:val="BodyText"/>
        <w:ind w:left="185"/>
      </w:pPr>
      <w:r>
        <w:rPr>
          <w:spacing w:val="-2"/>
        </w:rPr>
        <w:t>Основные</w:t>
      </w:r>
    </w:p>
    <w:p>
      <w:pPr>
        <w:pStyle w:val="BodyText"/>
        <w:spacing w:before="45"/>
        <w:ind w:left="194"/>
      </w:pPr>
      <w:r>
        <w:rPr>
          <w:spacing w:val="-2"/>
        </w:rPr>
        <w:t>средства</w:t>
      </w:r>
    </w:p>
    <w:p>
      <w:pPr>
        <w:pStyle w:val="BodyText"/>
        <w:spacing w:before="95"/>
        <w:ind w:left="231"/>
      </w:pPr>
      <w:r>
        <w:rPr/>
        <w:br w:type="column"/>
      </w:r>
      <w:r>
        <w:rPr>
          <w:spacing w:val="-2"/>
        </w:rPr>
        <w:t>Договоры</w:t>
      </w:r>
    </w:p>
    <w:p>
      <w:pPr>
        <w:pStyle w:val="BodyText"/>
      </w:pPr>
    </w:p>
    <w:p>
      <w:pPr>
        <w:pStyle w:val="BodyText"/>
      </w:pPr>
    </w:p>
    <w:p>
      <w:pPr>
        <w:pStyle w:val="BodyText"/>
      </w:pPr>
    </w:p>
    <w:p>
      <w:pPr>
        <w:pStyle w:val="BodyText"/>
      </w:pPr>
    </w:p>
    <w:p>
      <w:pPr>
        <w:pStyle w:val="BodyText"/>
        <w:spacing w:before="177"/>
      </w:pPr>
    </w:p>
    <w:p>
      <w:pPr>
        <w:pStyle w:val="BodyText"/>
        <w:spacing w:before="1"/>
        <w:ind w:left="231"/>
      </w:pPr>
      <w:r>
        <w:rPr>
          <w:spacing w:val="-2"/>
        </w:rPr>
        <w:t>Договоры</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99"/>
      </w:pPr>
    </w:p>
    <w:p>
      <w:pPr>
        <w:pStyle w:val="BodyText"/>
        <w:tabs>
          <w:tab w:pos="1234" w:val="left" w:leader="none"/>
        </w:tabs>
        <w:ind w:left="226"/>
      </w:pPr>
      <w:r>
        <w:rPr>
          <w:spacing w:val="-2"/>
        </w:rPr>
        <w:t>Партии</w:t>
      </w:r>
      <w:r>
        <w:rPr/>
        <w:tab/>
      </w:r>
      <w:r>
        <w:rPr>
          <w:spacing w:val="-10"/>
        </w:rPr>
        <w:t>в</w:t>
      </w:r>
    </w:p>
    <w:p>
      <w:pPr>
        <w:pStyle w:val="BodyText"/>
        <w:spacing w:before="40"/>
        <w:ind w:left="226"/>
      </w:pPr>
      <w:r>
        <w:rPr>
          <w:spacing w:val="-4"/>
        </w:rPr>
        <w:t>пути</w:t>
      </w:r>
    </w:p>
    <w:p>
      <w:pPr>
        <w:pStyle w:val="BodyText"/>
        <w:spacing w:after="0"/>
        <w:sectPr>
          <w:type w:val="continuous"/>
          <w:pgSz w:w="11910" w:h="16840"/>
          <w:pgMar w:header="0" w:footer="983" w:top="1920" w:bottom="1240" w:left="1275" w:right="141"/>
          <w:cols w:num="3" w:equalWidth="0">
            <w:col w:w="5897" w:space="40"/>
            <w:col w:w="1296" w:space="39"/>
            <w:col w:w="3222"/>
          </w:cols>
        </w:sectPr>
      </w:pPr>
    </w:p>
    <w:p>
      <w:pPr>
        <w:pStyle w:val="BodyText"/>
        <w:spacing w:before="63"/>
        <w:ind w:left="3021"/>
      </w:pPr>
      <w:r>
        <w:rPr>
          <w:spacing w:val="-2"/>
        </w:rPr>
        <w:t>Свойства</w:t>
      </w:r>
    </w:p>
    <w:p>
      <w:pPr>
        <w:pStyle w:val="BodyText"/>
        <w:spacing w:before="45"/>
        <w:ind w:left="3031"/>
      </w:pPr>
      <w:r>
        <w:rPr>
          <w:spacing w:val="-2"/>
        </w:rPr>
        <w:t>счета</w:t>
      </w:r>
    </w:p>
    <w:p>
      <w:pPr>
        <w:pStyle w:val="BodyText"/>
        <w:rPr>
          <w:sz w:val="20"/>
        </w:rPr>
      </w:pPr>
    </w:p>
    <w:p>
      <w:pPr>
        <w:pStyle w:val="BodyText"/>
        <w:rPr>
          <w:sz w:val="20"/>
        </w:rPr>
      </w:pPr>
    </w:p>
    <w:p>
      <w:pPr>
        <w:pStyle w:val="BodyText"/>
        <w:rPr>
          <w:sz w:val="20"/>
        </w:rPr>
      </w:pPr>
    </w:p>
    <w:p>
      <w:pPr>
        <w:pStyle w:val="BodyText"/>
        <w:spacing w:before="163"/>
        <w:rPr>
          <w:sz w:val="20"/>
        </w:rPr>
      </w:pPr>
    </w:p>
    <w:p>
      <w:pPr>
        <w:pStyle w:val="BodyText"/>
        <w:spacing w:after="0"/>
        <w:rPr>
          <w:sz w:val="20"/>
        </w:rPr>
        <w:sectPr>
          <w:pgSz w:w="11910" w:h="16840"/>
          <w:pgMar w:header="0" w:footer="983" w:top="1120" w:bottom="1240" w:left="1275" w:right="141"/>
        </w:sectPr>
      </w:pPr>
    </w:p>
    <w:p>
      <w:pPr>
        <w:pStyle w:val="BodyText"/>
      </w:pPr>
    </w:p>
    <w:p>
      <w:pPr>
        <w:pStyle w:val="BodyText"/>
      </w:pPr>
    </w:p>
    <w:p>
      <w:pPr>
        <w:pStyle w:val="BodyText"/>
        <w:spacing w:before="31"/>
      </w:pPr>
    </w:p>
    <w:p>
      <w:pPr>
        <w:pStyle w:val="BodyText"/>
        <w:spacing w:line="278" w:lineRule="auto"/>
        <w:ind w:left="1618" w:hanging="475"/>
      </w:pPr>
      <w:r>
        <w:rPr>
          <w:spacing w:val="-2"/>
        </w:rPr>
        <w:t>Наименование счета</w:t>
      </w:r>
    </w:p>
    <w:p>
      <w:pPr>
        <w:spacing w:line="240" w:lineRule="auto" w:before="159"/>
        <w:rPr>
          <w:sz w:val="20"/>
        </w:rPr>
      </w:pPr>
      <w:r>
        <w:rPr/>
        <w:br w:type="column"/>
      </w:r>
      <w:r>
        <w:rPr>
          <w:sz w:val="20"/>
        </w:rPr>
      </w:r>
    </w:p>
    <w:p>
      <w:pPr>
        <w:spacing w:line="156" w:lineRule="auto" w:before="0"/>
        <w:ind w:left="432" w:right="-5" w:hanging="5"/>
        <w:jc w:val="left"/>
        <w:rPr>
          <w:sz w:val="20"/>
        </w:rPr>
      </w:pPr>
      <w:r>
        <w:rPr>
          <w:spacing w:val="-122"/>
          <w:w w:val="108"/>
          <w:position w:val="-9"/>
          <w:sz w:val="20"/>
        </w:rPr>
        <w:t>о</w:t>
      </w:r>
      <w:r>
        <w:rPr>
          <w:spacing w:val="-10"/>
          <w:w w:val="92"/>
          <w:sz w:val="20"/>
        </w:rPr>
        <w:t>н</w:t>
      </w:r>
      <w:r>
        <w:rPr>
          <w:spacing w:val="-5"/>
          <w:sz w:val="20"/>
        </w:rPr>
        <w:t> </w:t>
      </w:r>
      <w:r>
        <w:rPr>
          <w:spacing w:val="-5"/>
          <w:w w:val="60"/>
          <w:sz w:val="20"/>
        </w:rPr>
        <w:t>сс</w:t>
      </w:r>
    </w:p>
    <w:p>
      <w:pPr>
        <w:pStyle w:val="BodyText"/>
        <w:spacing w:before="28"/>
        <w:rPr>
          <w:sz w:val="20"/>
        </w:rPr>
      </w:pPr>
    </w:p>
    <w:p>
      <w:pPr>
        <w:spacing w:line="179" w:lineRule="exact" w:before="0"/>
        <w:ind w:left="432" w:right="0" w:firstLine="0"/>
        <w:jc w:val="left"/>
        <w:rPr>
          <w:sz w:val="20"/>
        </w:rPr>
      </w:pPr>
      <w:r>
        <w:rPr>
          <w:spacing w:val="-10"/>
          <w:w w:val="105"/>
          <w:sz w:val="20"/>
        </w:rPr>
        <w:t>2</w:t>
      </w:r>
    </w:p>
    <w:p>
      <w:pPr>
        <w:spacing w:line="129" w:lineRule="exact" w:before="0"/>
        <w:ind w:left="432" w:right="0" w:firstLine="0"/>
        <w:jc w:val="left"/>
        <w:rPr>
          <w:sz w:val="20"/>
        </w:rPr>
      </w:pPr>
      <w:r>
        <w:rPr>
          <w:spacing w:val="-10"/>
          <w:w w:val="90"/>
          <w:sz w:val="20"/>
        </w:rPr>
        <w:t>Е</w:t>
      </w:r>
    </w:p>
    <w:p>
      <w:pPr>
        <w:spacing w:line="141" w:lineRule="auto" w:before="0"/>
        <w:ind w:left="427" w:right="0" w:firstLine="0"/>
        <w:jc w:val="left"/>
        <w:rPr>
          <w:sz w:val="20"/>
        </w:rPr>
      </w:pPr>
      <w:r>
        <w:rPr>
          <w:spacing w:val="-114"/>
          <w:w w:val="116"/>
          <w:position w:val="-10"/>
          <w:sz w:val="20"/>
        </w:rPr>
        <w:t>о</w:t>
      </w:r>
      <w:r>
        <w:rPr>
          <w:spacing w:val="-2"/>
          <w:w w:val="62"/>
          <w:sz w:val="20"/>
        </w:rPr>
        <w:t>га</w:t>
      </w:r>
    </w:p>
    <w:p>
      <w:pPr>
        <w:spacing w:line="120" w:lineRule="auto" w:before="11"/>
        <w:ind w:left="432" w:right="1" w:firstLine="0"/>
        <w:jc w:val="left"/>
        <w:rPr>
          <w:sz w:val="20"/>
        </w:rPr>
      </w:pPr>
      <w:r>
        <w:rPr>
          <w:sz w:val="20"/>
        </w:rPr>
        <mc:AlternateContent>
          <mc:Choice Requires="wps">
            <w:drawing>
              <wp:anchor distT="0" distB="0" distL="0" distR="0" allowOverlap="1" layoutInCell="1" locked="0" behindDoc="0" simplePos="0" relativeHeight="15861760">
                <wp:simplePos x="0" y="0"/>
                <wp:positionH relativeFrom="page">
                  <wp:posOffset>2782570</wp:posOffset>
                </wp:positionH>
                <wp:positionV relativeFrom="paragraph">
                  <wp:posOffset>87054</wp:posOffset>
                </wp:positionV>
                <wp:extent cx="3175" cy="141605"/>
                <wp:effectExtent l="0" t="0" r="0" b="0"/>
                <wp:wrapNone/>
                <wp:docPr id="264" name="Textbox 264"/>
                <wp:cNvGraphicFramePr>
                  <a:graphicFrameLocks/>
                </wp:cNvGraphicFramePr>
                <a:graphic>
                  <a:graphicData uri="http://schemas.microsoft.com/office/word/2010/wordprocessingShape">
                    <wps:wsp>
                      <wps:cNvPr id="264" name="Textbox 264"/>
                      <wps:cNvSpPr txBox="1"/>
                      <wps:spPr>
                        <a:xfrm>
                          <a:off x="0" y="0"/>
                          <a:ext cx="3175" cy="141605"/>
                        </a:xfrm>
                        <a:prstGeom prst="rect">
                          <a:avLst/>
                        </a:prstGeom>
                      </wps:spPr>
                      <wps:txbx>
                        <w:txbxContent>
                          <w:p>
                            <w:pPr>
                              <w:spacing w:line="222" w:lineRule="exact" w:before="0"/>
                              <w:ind w:left="0" w:right="0" w:firstLine="0"/>
                              <w:jc w:val="left"/>
                              <w:rPr>
                                <w:sz w:val="20"/>
                              </w:rPr>
                            </w:pPr>
                            <w:r>
                              <w:rPr>
                                <w:spacing w:val="-115"/>
                                <w:w w:val="115"/>
                                <w:sz w:val="20"/>
                              </w:rPr>
                              <w:t>о</w:t>
                            </w:r>
                          </w:p>
                        </w:txbxContent>
                      </wps:txbx>
                      <wps:bodyPr wrap="square" lIns="0" tIns="0" rIns="0" bIns="0" rtlCol="0">
                        <a:noAutofit/>
                      </wps:bodyPr>
                    </wps:wsp>
                  </a:graphicData>
                </a:graphic>
              </wp:anchor>
            </w:drawing>
          </mc:Choice>
          <mc:Fallback>
            <w:pict>
              <v:shape style="position:absolute;margin-left:219.100006pt;margin-top:6.85469pt;width:.25pt;height:11.15pt;mso-position-horizontal-relative:page;mso-position-vertical-relative:paragraph;z-index:15861760" type="#_x0000_t202" id="docshape159" filled="false" stroked="false">
                <v:textbox inset="0,0,0,0">
                  <w:txbxContent>
                    <w:p>
                      <w:pPr>
                        <w:spacing w:line="222" w:lineRule="exact" w:before="0"/>
                        <w:ind w:left="0" w:right="0" w:firstLine="0"/>
                        <w:jc w:val="left"/>
                        <w:rPr>
                          <w:sz w:val="20"/>
                        </w:rPr>
                      </w:pPr>
                      <w:r>
                        <w:rPr>
                          <w:spacing w:val="-115"/>
                          <w:w w:val="115"/>
                          <w:sz w:val="20"/>
                        </w:rPr>
                        <w:t>о</w:t>
                      </w:r>
                    </w:p>
                  </w:txbxContent>
                </v:textbox>
                <w10:wrap type="none"/>
              </v:shape>
            </w:pict>
          </mc:Fallback>
        </mc:AlternateContent>
      </w:r>
      <w:r>
        <w:rPr>
          <w:spacing w:val="-6"/>
          <w:w w:val="60"/>
          <w:sz w:val="20"/>
        </w:rPr>
        <w:t>га</w:t>
      </w:r>
      <w:r>
        <w:rPr>
          <w:sz w:val="20"/>
        </w:rPr>
        <w:t> </w:t>
      </w:r>
      <w:r>
        <w:rPr>
          <w:spacing w:val="-10"/>
          <w:w w:val="90"/>
          <w:sz w:val="20"/>
        </w:rPr>
        <w:t>н</w:t>
      </w:r>
    </w:p>
    <w:p>
      <w:pPr>
        <w:spacing w:line="129" w:lineRule="auto" w:before="80"/>
        <w:ind w:left="432" w:right="0" w:hanging="5"/>
        <w:jc w:val="both"/>
        <w:rPr>
          <w:sz w:val="20"/>
        </w:rPr>
      </w:pPr>
      <w:r>
        <w:rPr>
          <w:spacing w:val="-10"/>
          <w:sz w:val="20"/>
        </w:rPr>
        <w:t>о</w:t>
      </w:r>
      <w:r>
        <w:rPr>
          <w:spacing w:val="-6"/>
          <w:sz w:val="20"/>
        </w:rPr>
        <w:t> </w:t>
      </w:r>
      <w:r>
        <w:rPr>
          <w:spacing w:val="-6"/>
          <w:w w:val="60"/>
          <w:sz w:val="20"/>
        </w:rPr>
        <w:t>сс</w:t>
      </w:r>
      <w:r>
        <w:rPr>
          <w:sz w:val="20"/>
        </w:rPr>
        <w:t> </w:t>
      </w:r>
      <w:r>
        <w:rPr>
          <w:spacing w:val="-10"/>
          <w:w w:val="80"/>
          <w:sz w:val="20"/>
        </w:rPr>
        <w:t>К</w:t>
      </w:r>
    </w:p>
    <w:p>
      <w:pPr>
        <w:spacing w:line="88" w:lineRule="exact" w:before="0"/>
        <w:ind w:left="432" w:right="0" w:firstLine="0"/>
        <w:jc w:val="left"/>
        <w:rPr>
          <w:sz w:val="20"/>
        </w:rPr>
      </w:pPr>
      <w:r>
        <w:rPr>
          <w:spacing w:val="-10"/>
          <w:w w:val="110"/>
          <w:sz w:val="20"/>
        </w:rPr>
        <w:t>ч</w:t>
      </w:r>
    </w:p>
    <w:p>
      <w:pPr>
        <w:spacing w:line="172" w:lineRule="exact" w:before="0"/>
        <w:ind w:left="427" w:right="0" w:firstLine="0"/>
        <w:jc w:val="left"/>
        <w:rPr>
          <w:sz w:val="20"/>
        </w:rPr>
      </w:pPr>
      <w:r>
        <w:rPr>
          <w:spacing w:val="-10"/>
          <w:w w:val="115"/>
          <w:sz w:val="20"/>
        </w:rPr>
        <w:t>о</w:t>
      </w:r>
    </w:p>
    <w:p>
      <w:pPr>
        <w:spacing w:line="240" w:lineRule="auto" w:before="0"/>
        <w:rPr>
          <w:sz w:val="20"/>
        </w:rPr>
      </w:pPr>
      <w:r>
        <w:rPr/>
        <w:br w:type="column"/>
      </w:r>
      <w:r>
        <w:rPr>
          <w:sz w:val="20"/>
        </w:rPr>
      </w:r>
    </w:p>
    <w:p>
      <w:pPr>
        <w:pStyle w:val="BodyText"/>
        <w:spacing w:before="14"/>
        <w:rPr>
          <w:sz w:val="20"/>
        </w:rPr>
      </w:pPr>
    </w:p>
    <w:p>
      <w:pPr>
        <w:spacing w:before="0"/>
        <w:ind w:left="323" w:right="0" w:firstLine="0"/>
        <w:jc w:val="left"/>
        <w:rPr>
          <w:sz w:val="20"/>
        </w:rPr>
      </w:pPr>
      <w:r>
        <w:rPr>
          <w:spacing w:val="-10"/>
          <w:w w:val="105"/>
          <w:sz w:val="20"/>
        </w:rPr>
        <w:t>®</w:t>
      </w:r>
    </w:p>
    <w:p>
      <w:pPr>
        <w:spacing w:line="228" w:lineRule="exact" w:before="44"/>
        <w:ind w:left="376" w:right="0" w:firstLine="0"/>
        <w:jc w:val="left"/>
        <w:rPr>
          <w:sz w:val="20"/>
        </w:rPr>
      </w:pPr>
      <w:r>
        <w:rPr>
          <w:spacing w:val="-5"/>
          <w:w w:val="65"/>
          <w:sz w:val="20"/>
        </w:rPr>
        <w:t>га</w:t>
      </w:r>
    </w:p>
    <w:p>
      <w:pPr>
        <w:spacing w:line="158" w:lineRule="auto" w:before="61"/>
        <w:ind w:left="314" w:right="1" w:firstLine="57"/>
        <w:jc w:val="both"/>
        <w:rPr>
          <w:sz w:val="20"/>
        </w:rPr>
      </w:pPr>
      <w:r>
        <w:rPr>
          <w:spacing w:val="-10"/>
          <w:sz w:val="20"/>
        </w:rPr>
        <w:t>о</w:t>
      </w:r>
      <w:r>
        <w:rPr>
          <w:sz w:val="20"/>
        </w:rPr>
        <w:t> </w:t>
      </w:r>
      <w:r>
        <w:rPr>
          <w:spacing w:val="-36"/>
          <w:w w:val="80"/>
          <w:sz w:val="20"/>
        </w:rPr>
        <w:t>е</w:t>
      </w:r>
      <w:r>
        <w:rPr>
          <w:spacing w:val="-36"/>
          <w:w w:val="80"/>
          <w:position w:val="10"/>
          <w:sz w:val="20"/>
        </w:rPr>
        <w:t>И</w:t>
      </w:r>
      <w:r>
        <w:rPr>
          <w:spacing w:val="-36"/>
          <w:w w:val="80"/>
          <w:sz w:val="20"/>
        </w:rPr>
        <w:t>й</w:t>
      </w:r>
      <w:r>
        <w:rPr>
          <w:sz w:val="20"/>
        </w:rPr>
        <w:t> </w:t>
      </w:r>
      <w:r>
        <w:rPr>
          <w:spacing w:val="-32"/>
          <w:w w:val="80"/>
          <w:sz w:val="20"/>
        </w:rPr>
        <w:t>е</w:t>
      </w:r>
      <w:r>
        <w:rPr>
          <w:spacing w:val="-32"/>
          <w:w w:val="80"/>
          <w:position w:val="10"/>
          <w:sz w:val="20"/>
        </w:rPr>
        <w:t>Ч</w:t>
      </w:r>
      <w:r>
        <w:rPr>
          <w:spacing w:val="-32"/>
          <w:w w:val="80"/>
          <w:sz w:val="20"/>
        </w:rPr>
        <w:t>й</w:t>
      </w:r>
      <w:r>
        <w:rPr>
          <w:sz w:val="20"/>
        </w:rPr>
        <w:t> </w:t>
      </w:r>
      <w:r>
        <w:rPr>
          <w:spacing w:val="-126"/>
          <w:w w:val="88"/>
          <w:position w:val="11"/>
          <w:sz w:val="20"/>
        </w:rPr>
        <w:t>Ю</w:t>
      </w:r>
      <w:r>
        <w:rPr>
          <w:spacing w:val="-6"/>
          <w:w w:val="61"/>
          <w:sz w:val="20"/>
        </w:rPr>
        <w:t>ей</w:t>
      </w:r>
      <w:r>
        <w:rPr>
          <w:sz w:val="20"/>
        </w:rPr>
        <w:t> </w:t>
      </w:r>
      <w:r>
        <w:rPr>
          <w:spacing w:val="-5"/>
          <w:w w:val="60"/>
          <w:sz w:val="20"/>
        </w:rPr>
        <w:t>СП</w:t>
      </w:r>
    </w:p>
    <w:p>
      <w:pPr>
        <w:spacing w:line="194" w:lineRule="auto" w:before="86"/>
        <w:ind w:left="376" w:right="-1" w:firstLine="0"/>
        <w:jc w:val="left"/>
        <w:rPr>
          <w:sz w:val="14"/>
        </w:rPr>
      </w:pPr>
      <w:r>
        <w:rPr>
          <w:spacing w:val="-10"/>
          <w:w w:val="115"/>
          <w:sz w:val="14"/>
        </w:rPr>
        <w:t>С</w:t>
      </w:r>
      <w:r>
        <w:rPr>
          <w:spacing w:val="40"/>
          <w:w w:val="115"/>
          <w:sz w:val="14"/>
        </w:rPr>
        <w:t> </w:t>
      </w:r>
      <w:r>
        <w:rPr>
          <w:spacing w:val="-10"/>
          <w:w w:val="115"/>
          <w:sz w:val="14"/>
        </w:rPr>
        <w:t>К</w:t>
      </w:r>
    </w:p>
    <w:p>
      <w:pPr>
        <w:spacing w:line="149" w:lineRule="exact" w:before="0"/>
        <w:ind w:left="323" w:right="0" w:firstLine="0"/>
        <w:jc w:val="left"/>
        <w:rPr>
          <w:sz w:val="14"/>
        </w:rPr>
      </w:pPr>
      <w:r>
        <w:rPr>
          <w:spacing w:val="-10"/>
          <w:w w:val="215"/>
          <w:sz w:val="14"/>
        </w:rPr>
        <w:t>н</w:t>
      </w:r>
    </w:p>
    <w:p>
      <w:pPr>
        <w:spacing w:line="145" w:lineRule="exact" w:before="94"/>
        <w:ind w:left="396" w:right="0" w:firstLine="0"/>
        <w:jc w:val="left"/>
        <w:rPr>
          <w:sz w:val="14"/>
        </w:rPr>
      </w:pPr>
      <w:r>
        <w:rPr/>
        <w:br w:type="column"/>
      </w:r>
      <w:r>
        <w:rPr>
          <w:spacing w:val="-5"/>
          <w:w w:val="105"/>
          <w:sz w:val="14"/>
        </w:rPr>
        <w:t>3S</w:t>
      </w:r>
    </w:p>
    <w:p>
      <w:pPr>
        <w:spacing w:line="142" w:lineRule="exact" w:before="0"/>
        <w:ind w:left="449" w:right="0" w:firstLine="0"/>
        <w:jc w:val="left"/>
        <w:rPr>
          <w:sz w:val="14"/>
        </w:rPr>
      </w:pPr>
      <w:r>
        <w:rPr>
          <w:spacing w:val="-10"/>
          <w:w w:val="150"/>
          <w:sz w:val="14"/>
        </w:rPr>
        <w:t>3</w:t>
      </w:r>
    </w:p>
    <w:p>
      <w:pPr>
        <w:spacing w:line="170" w:lineRule="auto" w:before="34"/>
        <w:ind w:left="444" w:right="1538" w:firstLine="5"/>
        <w:jc w:val="both"/>
        <w:rPr>
          <w:sz w:val="14"/>
        </w:rPr>
      </w:pPr>
      <w:r>
        <w:rPr>
          <w:spacing w:val="-10"/>
          <w:w w:val="140"/>
          <w:sz w:val="14"/>
        </w:rPr>
        <w:t>к</w:t>
      </w:r>
      <w:r>
        <w:rPr>
          <w:spacing w:val="-6"/>
          <w:w w:val="140"/>
          <w:sz w:val="14"/>
        </w:rPr>
        <w:t> </w:t>
      </w:r>
      <w:r>
        <w:rPr>
          <w:spacing w:val="-6"/>
          <w:w w:val="60"/>
          <w:sz w:val="14"/>
        </w:rPr>
        <w:t>CQ</w:t>
      </w:r>
      <w:r>
        <w:rPr>
          <w:spacing w:val="40"/>
          <w:w w:val="120"/>
          <w:sz w:val="14"/>
        </w:rPr>
        <w:t> </w:t>
      </w:r>
      <w:r>
        <w:rPr>
          <w:spacing w:val="-10"/>
          <w:w w:val="120"/>
          <w:sz w:val="14"/>
        </w:rPr>
        <w:t>S</w:t>
      </w:r>
      <w:r>
        <w:rPr>
          <w:spacing w:val="40"/>
          <w:w w:val="120"/>
          <w:sz w:val="14"/>
        </w:rPr>
        <w:t> </w:t>
      </w:r>
      <w:r>
        <w:rPr>
          <w:spacing w:val="-10"/>
          <w:w w:val="115"/>
          <w:sz w:val="14"/>
        </w:rPr>
        <w:t>О</w:t>
      </w:r>
    </w:p>
    <w:p>
      <w:pPr>
        <w:spacing w:line="151" w:lineRule="exact" w:before="0"/>
        <w:ind w:left="444" w:right="0" w:firstLine="0"/>
        <w:jc w:val="left"/>
        <w:rPr>
          <w:sz w:val="14"/>
        </w:rPr>
      </w:pPr>
      <w:r>
        <w:rPr>
          <w:spacing w:val="-10"/>
          <w:w w:val="165"/>
          <w:sz w:val="14"/>
        </w:rPr>
        <w:t>£</w:t>
      </w:r>
    </w:p>
    <w:p>
      <w:pPr>
        <w:spacing w:before="45"/>
        <w:ind w:left="396" w:right="0" w:firstLine="0"/>
        <w:jc w:val="left"/>
        <w:rPr>
          <w:sz w:val="14"/>
        </w:rPr>
      </w:pPr>
      <w:r>
        <w:rPr>
          <w:spacing w:val="-10"/>
          <w:w w:val="255"/>
          <w:sz w:val="14"/>
        </w:rPr>
        <w:t>с</w:t>
      </w:r>
    </w:p>
    <w:p>
      <w:pPr>
        <w:pStyle w:val="BodyText"/>
        <w:spacing w:before="7"/>
        <w:rPr>
          <w:sz w:val="14"/>
        </w:rPr>
      </w:pPr>
    </w:p>
    <w:p>
      <w:pPr>
        <w:pStyle w:val="BodyText"/>
        <w:tabs>
          <w:tab w:pos="924" w:val="left" w:leader="none"/>
        </w:tabs>
        <w:spacing w:line="264" w:lineRule="exact"/>
        <w:ind w:left="396"/>
      </w:pPr>
      <w:r>
        <w:rPr/>
        <mc:AlternateContent>
          <mc:Choice Requires="wps">
            <w:drawing>
              <wp:anchor distT="0" distB="0" distL="0" distR="0" allowOverlap="1" layoutInCell="1" locked="0" behindDoc="1" simplePos="0" relativeHeight="459253248">
                <wp:simplePos x="0" y="0"/>
                <wp:positionH relativeFrom="page">
                  <wp:posOffset>3505200</wp:posOffset>
                </wp:positionH>
                <wp:positionV relativeFrom="paragraph">
                  <wp:posOffset>81472</wp:posOffset>
                </wp:positionV>
                <wp:extent cx="67945" cy="99060"/>
                <wp:effectExtent l="0" t="0" r="0" b="0"/>
                <wp:wrapNone/>
                <wp:docPr id="265" name="Textbox 265"/>
                <wp:cNvGraphicFramePr>
                  <a:graphicFrameLocks/>
                </wp:cNvGraphicFramePr>
                <a:graphic>
                  <a:graphicData uri="http://schemas.microsoft.com/office/word/2010/wordprocessingShape">
                    <wps:wsp>
                      <wps:cNvPr id="265" name="Textbox 265"/>
                      <wps:cNvSpPr txBox="1"/>
                      <wps:spPr>
                        <a:xfrm>
                          <a:off x="0" y="0"/>
                          <a:ext cx="67945" cy="99060"/>
                        </a:xfrm>
                        <a:prstGeom prst="rect">
                          <a:avLst/>
                        </a:prstGeom>
                      </wps:spPr>
                      <wps:txbx>
                        <w:txbxContent>
                          <w:p>
                            <w:pPr>
                              <w:spacing w:line="155" w:lineRule="exact" w:before="0"/>
                              <w:ind w:left="0" w:right="0" w:firstLine="0"/>
                              <w:jc w:val="left"/>
                              <w:rPr>
                                <w:sz w:val="14"/>
                              </w:rPr>
                            </w:pPr>
                            <w:r>
                              <w:rPr>
                                <w:spacing w:val="-5"/>
                                <w:w w:val="85"/>
                                <w:sz w:val="14"/>
                              </w:rPr>
                              <w:t>га</w:t>
                            </w:r>
                          </w:p>
                        </w:txbxContent>
                      </wps:txbx>
                      <wps:bodyPr wrap="square" lIns="0" tIns="0" rIns="0" bIns="0" rtlCol="0">
                        <a:noAutofit/>
                      </wps:bodyPr>
                    </wps:wsp>
                  </a:graphicData>
                </a:graphic>
              </wp:anchor>
            </w:drawing>
          </mc:Choice>
          <mc:Fallback>
            <w:pict>
              <v:shape style="position:absolute;margin-left:276pt;margin-top:6.415145pt;width:5.35pt;height:7.8pt;mso-position-horizontal-relative:page;mso-position-vertical-relative:paragraph;z-index:-44063232" type="#_x0000_t202" id="docshape160" filled="false" stroked="false">
                <v:textbox inset="0,0,0,0">
                  <w:txbxContent>
                    <w:p>
                      <w:pPr>
                        <w:spacing w:line="155" w:lineRule="exact" w:before="0"/>
                        <w:ind w:left="0" w:right="0" w:firstLine="0"/>
                        <w:jc w:val="left"/>
                        <w:rPr>
                          <w:sz w:val="14"/>
                        </w:rPr>
                      </w:pPr>
                      <w:r>
                        <w:rPr>
                          <w:spacing w:val="-5"/>
                          <w:w w:val="85"/>
                          <w:sz w:val="14"/>
                        </w:rPr>
                        <w:t>га</w:t>
                      </w:r>
                    </w:p>
                  </w:txbxContent>
                </v:textbox>
                <w10:wrap type="none"/>
              </v:shape>
            </w:pict>
          </mc:Fallback>
        </mc:AlternateContent>
      </w:r>
      <w:r>
        <w:rPr>
          <w:spacing w:val="-10"/>
          <w:vertAlign w:val="superscript"/>
        </w:rPr>
        <w:t>®</w:t>
      </w:r>
      <w:r>
        <w:rPr>
          <w:vertAlign w:val="baseline"/>
        </w:rPr>
        <w:tab/>
        <w:t>Субконто </w:t>
      </w:r>
      <w:r>
        <w:rPr>
          <w:spacing w:val="-10"/>
          <w:vertAlign w:val="baseline"/>
        </w:rPr>
        <w:t>1</w:t>
      </w:r>
    </w:p>
    <w:p>
      <w:pPr>
        <w:spacing w:line="124" w:lineRule="exact" w:before="0"/>
        <w:ind w:left="449" w:right="0" w:firstLine="0"/>
        <w:jc w:val="left"/>
        <w:rPr>
          <w:sz w:val="14"/>
        </w:rPr>
      </w:pPr>
      <w:r>
        <w:rPr>
          <w:spacing w:val="-10"/>
          <w:w w:val="105"/>
          <w:sz w:val="14"/>
        </w:rPr>
        <w:t>И</w:t>
      </w:r>
    </w:p>
    <w:p>
      <w:pPr>
        <w:spacing w:line="196" w:lineRule="auto" w:before="0"/>
        <w:ind w:left="449" w:right="1542" w:firstLine="0"/>
        <w:jc w:val="both"/>
        <w:rPr>
          <w:sz w:val="14"/>
        </w:rPr>
      </w:pPr>
      <w:r>
        <w:rPr>
          <w:spacing w:val="-6"/>
          <w:w w:val="90"/>
          <w:sz w:val="14"/>
        </w:rPr>
        <w:t>га</w:t>
      </w:r>
      <w:r>
        <w:rPr>
          <w:spacing w:val="40"/>
          <w:w w:val="105"/>
          <w:sz w:val="14"/>
        </w:rPr>
        <w:t> </w:t>
      </w:r>
      <w:r>
        <w:rPr>
          <w:spacing w:val="-10"/>
          <w:w w:val="105"/>
          <w:sz w:val="14"/>
        </w:rPr>
        <w:t>К</w:t>
      </w:r>
      <w:r>
        <w:rPr>
          <w:spacing w:val="40"/>
          <w:w w:val="105"/>
          <w:sz w:val="14"/>
        </w:rPr>
        <w:t> </w:t>
      </w:r>
      <w:r>
        <w:rPr>
          <w:spacing w:val="-10"/>
          <w:w w:val="105"/>
          <w:sz w:val="14"/>
        </w:rPr>
        <w:t>Ё</w:t>
      </w:r>
    </w:p>
    <w:p>
      <w:pPr>
        <w:spacing w:before="63"/>
        <w:ind w:left="391" w:right="0" w:firstLine="0"/>
        <w:jc w:val="left"/>
        <w:rPr>
          <w:sz w:val="14"/>
        </w:rPr>
      </w:pPr>
      <w:r>
        <w:rPr>
          <w:spacing w:val="-10"/>
          <w:w w:val="210"/>
          <w:sz w:val="14"/>
        </w:rPr>
        <w:t>&lt;</w:t>
      </w:r>
    </w:p>
    <w:p>
      <w:pPr>
        <w:pStyle w:val="BodyText"/>
        <w:spacing w:before="69"/>
        <w:rPr>
          <w:sz w:val="14"/>
        </w:rPr>
      </w:pPr>
    </w:p>
    <w:p>
      <w:pPr>
        <w:spacing w:line="201" w:lineRule="auto" w:before="0"/>
        <w:ind w:left="396" w:right="1540" w:firstLine="53"/>
        <w:jc w:val="both"/>
        <w:rPr>
          <w:sz w:val="14"/>
        </w:rPr>
      </w:pPr>
      <w:r>
        <w:rPr>
          <w:spacing w:val="-10"/>
          <w:w w:val="175"/>
          <w:sz w:val="14"/>
        </w:rPr>
        <w:t>с к </w:t>
      </w:r>
      <w:r>
        <w:rPr>
          <w:spacing w:val="-10"/>
          <w:w w:val="195"/>
          <w:sz w:val="14"/>
        </w:rPr>
        <w:t>н</w:t>
      </w:r>
    </w:p>
    <w:p>
      <w:pPr>
        <w:spacing w:line="240" w:lineRule="auto" w:before="0"/>
        <w:rPr>
          <w:sz w:val="24"/>
        </w:rPr>
      </w:pPr>
      <w:r>
        <w:rPr/>
        <w:br w:type="column"/>
      </w:r>
      <w:r>
        <w:rPr>
          <w:sz w:val="24"/>
        </w:rPr>
      </w:r>
    </w:p>
    <w:p>
      <w:pPr>
        <w:pStyle w:val="BodyText"/>
      </w:pPr>
    </w:p>
    <w:p>
      <w:pPr>
        <w:pStyle w:val="BodyText"/>
      </w:pPr>
    </w:p>
    <w:p>
      <w:pPr>
        <w:pStyle w:val="BodyText"/>
        <w:spacing w:before="134"/>
      </w:pPr>
    </w:p>
    <w:p>
      <w:pPr>
        <w:pStyle w:val="BodyText"/>
        <w:spacing w:line="276" w:lineRule="auto"/>
        <w:ind w:left="703" w:right="-5" w:hanging="437"/>
      </w:pPr>
      <w:r>
        <w:rPr>
          <w:spacing w:val="-2"/>
        </w:rPr>
        <w:t>Субконто </w:t>
      </w:r>
      <w:r>
        <w:rPr>
          <w:spacing w:val="-10"/>
        </w:rPr>
        <w:t>2</w:t>
      </w:r>
    </w:p>
    <w:p>
      <w:pPr>
        <w:spacing w:line="240" w:lineRule="auto" w:before="0"/>
        <w:rPr>
          <w:sz w:val="24"/>
        </w:rPr>
      </w:pPr>
      <w:r>
        <w:rPr/>
        <w:br w:type="column"/>
      </w:r>
      <w:r>
        <w:rPr>
          <w:sz w:val="24"/>
        </w:rPr>
      </w:r>
    </w:p>
    <w:p>
      <w:pPr>
        <w:pStyle w:val="BodyText"/>
      </w:pPr>
    </w:p>
    <w:p>
      <w:pPr>
        <w:pStyle w:val="BodyText"/>
      </w:pPr>
    </w:p>
    <w:p>
      <w:pPr>
        <w:pStyle w:val="BodyText"/>
        <w:spacing w:before="134"/>
      </w:pPr>
    </w:p>
    <w:p>
      <w:pPr>
        <w:pStyle w:val="BodyText"/>
        <w:spacing w:line="276" w:lineRule="auto"/>
        <w:ind w:left="265" w:right="1988" w:firstLine="10"/>
      </w:pPr>
      <w:r>
        <w:rPr>
          <w:spacing w:val="-2"/>
        </w:rPr>
        <w:t>Субконто </w:t>
      </w:r>
      <w:r>
        <w:rPr>
          <w:spacing w:val="-10"/>
        </w:rPr>
        <w:t>3</w:t>
      </w:r>
    </w:p>
    <w:p>
      <w:pPr>
        <w:pStyle w:val="BodyText"/>
        <w:spacing w:after="0" w:line="276" w:lineRule="auto"/>
        <w:sectPr>
          <w:type w:val="continuous"/>
          <w:pgSz w:w="11910" w:h="16840"/>
          <w:pgMar w:header="0" w:footer="983" w:top="1920" w:bottom="1240" w:left="1275" w:right="141"/>
          <w:cols w:num="6" w:equalWidth="0">
            <w:col w:w="2640" w:space="40"/>
            <w:col w:w="544" w:space="39"/>
            <w:col w:w="493" w:space="40"/>
            <w:col w:w="2101" w:space="39"/>
            <w:col w:w="1258" w:space="40"/>
            <w:col w:w="3260"/>
          </w:cols>
        </w:sectPr>
      </w:pPr>
    </w:p>
    <w:p>
      <w:pPr>
        <w:pStyle w:val="BodyText"/>
        <w:rPr>
          <w:sz w:val="20"/>
        </w:rPr>
      </w:pPr>
    </w:p>
    <w:p>
      <w:pPr>
        <w:pStyle w:val="BodyText"/>
        <w:spacing w:before="130"/>
        <w:rPr>
          <w:sz w:val="20"/>
        </w:rPr>
      </w:pPr>
    </w:p>
    <w:p>
      <w:pPr>
        <w:pStyle w:val="BodyText"/>
        <w:spacing w:after="0"/>
        <w:rPr>
          <w:sz w:val="20"/>
        </w:rPr>
        <w:sectPr>
          <w:type w:val="continuous"/>
          <w:pgSz w:w="11910" w:h="16840"/>
          <w:pgMar w:header="0" w:footer="983" w:top="1920" w:bottom="1240" w:left="1275" w:right="141"/>
        </w:sectPr>
      </w:pPr>
    </w:p>
    <w:p>
      <w:pPr>
        <w:pStyle w:val="BodyText"/>
        <w:spacing w:before="90"/>
        <w:ind w:left="265"/>
      </w:pPr>
      <w:r>
        <w:rPr/>
        <mc:AlternateContent>
          <mc:Choice Requires="wps">
            <w:drawing>
              <wp:anchor distT="0" distB="0" distL="0" distR="0" allowOverlap="1" layoutInCell="1" locked="0" behindDoc="0" simplePos="0" relativeHeight="15862784">
                <wp:simplePos x="0" y="0"/>
                <wp:positionH relativeFrom="page">
                  <wp:posOffset>881380</wp:posOffset>
                </wp:positionH>
                <wp:positionV relativeFrom="paragraph">
                  <wp:posOffset>305162</wp:posOffset>
                </wp:positionV>
                <wp:extent cx="2020570" cy="5029200"/>
                <wp:effectExtent l="0" t="0" r="0" b="0"/>
                <wp:wrapNone/>
                <wp:docPr id="266" name="Textbox 266"/>
                <wp:cNvGraphicFramePr>
                  <a:graphicFrameLocks/>
                </wp:cNvGraphicFramePr>
                <a:graphic>
                  <a:graphicData uri="http://schemas.microsoft.com/office/word/2010/wordprocessingShape">
                    <wps:wsp>
                      <wps:cNvPr id="266" name="Textbox 266"/>
                      <wps:cNvSpPr txBox="1"/>
                      <wps:spPr>
                        <a:xfrm>
                          <a:off x="0" y="0"/>
                          <a:ext cx="2020570" cy="5029200"/>
                        </a:xfrm>
                        <a:prstGeom prst="rect">
                          <a:avLst/>
                        </a:prstGeom>
                      </wps:spPr>
                      <wps:txbx>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98"/>
                              <w:gridCol w:w="2038"/>
                              <w:gridCol w:w="325"/>
                            </w:tblGrid>
                            <w:tr>
                              <w:trPr>
                                <w:trHeight w:val="417" w:hRule="atLeast"/>
                              </w:trPr>
                              <w:tc>
                                <w:tcPr>
                                  <w:tcW w:w="698" w:type="dxa"/>
                                </w:tcPr>
                                <w:p>
                                  <w:pPr>
                                    <w:pStyle w:val="TableParagraph"/>
                                    <w:rPr>
                                      <w:sz w:val="22"/>
                                    </w:rPr>
                                  </w:pPr>
                                </w:p>
                              </w:tc>
                              <w:tc>
                                <w:tcPr>
                                  <w:tcW w:w="2038" w:type="dxa"/>
                                </w:tcPr>
                                <w:p>
                                  <w:pPr>
                                    <w:pStyle w:val="TableParagraph"/>
                                    <w:spacing w:line="265" w:lineRule="exact"/>
                                    <w:ind w:left="119"/>
                                    <w:rPr>
                                      <w:sz w:val="24"/>
                                    </w:rPr>
                                  </w:pPr>
                                  <w:r>
                                    <w:rPr>
                                      <w:spacing w:val="-4"/>
                                      <w:sz w:val="24"/>
                                    </w:rPr>
                                    <w:t>пути</w:t>
                                  </w:r>
                                </w:p>
                              </w:tc>
                              <w:tc>
                                <w:tcPr>
                                  <w:tcW w:w="325" w:type="dxa"/>
                                </w:tcPr>
                                <w:p>
                                  <w:pPr>
                                    <w:pStyle w:val="TableParagraph"/>
                                    <w:rPr>
                                      <w:sz w:val="22"/>
                                    </w:rPr>
                                  </w:pPr>
                                </w:p>
                              </w:tc>
                            </w:tr>
                            <w:tr>
                              <w:trPr>
                                <w:trHeight w:val="446" w:hRule="atLeast"/>
                              </w:trPr>
                              <w:tc>
                                <w:tcPr>
                                  <w:tcW w:w="698" w:type="dxa"/>
                                </w:tcPr>
                                <w:p>
                                  <w:pPr>
                                    <w:pStyle w:val="TableParagraph"/>
                                    <w:spacing w:before="143"/>
                                    <w:ind w:right="107"/>
                                    <w:jc w:val="right"/>
                                    <w:rPr>
                                      <w:sz w:val="24"/>
                                    </w:rPr>
                                  </w:pPr>
                                  <w:r>
                                    <w:rPr>
                                      <w:spacing w:val="-2"/>
                                      <w:sz w:val="24"/>
                                    </w:rPr>
                                    <w:t>107.2</w:t>
                                  </w:r>
                                </w:p>
                              </w:tc>
                              <w:tc>
                                <w:tcPr>
                                  <w:tcW w:w="2038" w:type="dxa"/>
                                </w:tcPr>
                                <w:p>
                                  <w:pPr>
                                    <w:pStyle w:val="TableParagraph"/>
                                    <w:spacing w:before="148"/>
                                    <w:ind w:left="109"/>
                                    <w:rPr>
                                      <w:sz w:val="24"/>
                                    </w:rPr>
                                  </w:pPr>
                                  <w:r>
                                    <w:rPr>
                                      <w:sz w:val="24"/>
                                    </w:rPr>
                                    <w:t>Особо</w:t>
                                  </w:r>
                                  <w:r>
                                    <w:rPr>
                                      <w:spacing w:val="-7"/>
                                      <w:sz w:val="24"/>
                                    </w:rPr>
                                    <w:t> </w:t>
                                  </w:r>
                                  <w:r>
                                    <w:rPr>
                                      <w:spacing w:val="-2"/>
                                      <w:sz w:val="24"/>
                                    </w:rPr>
                                    <w:t>ценное</w:t>
                                  </w:r>
                                </w:p>
                              </w:tc>
                              <w:tc>
                                <w:tcPr>
                                  <w:tcW w:w="325" w:type="dxa"/>
                                </w:tcPr>
                                <w:p>
                                  <w:pPr>
                                    <w:pStyle w:val="TableParagraph"/>
                                    <w:spacing w:before="190"/>
                                    <w:ind w:left="67" w:right="6"/>
                                    <w:jc w:val="center"/>
                                    <w:rPr>
                                      <w:sz w:val="20"/>
                                    </w:rPr>
                                  </w:pPr>
                                  <w:r>
                                    <w:rPr>
                                      <w:spacing w:val="-10"/>
                                      <w:w w:val="120"/>
                                      <w:sz w:val="20"/>
                                    </w:rPr>
                                    <w:t>Д</w:t>
                                  </w:r>
                                </w:p>
                              </w:tc>
                            </w:tr>
                            <w:tr>
                              <w:trPr>
                                <w:trHeight w:val="314" w:hRule="atLeast"/>
                              </w:trPr>
                              <w:tc>
                                <w:tcPr>
                                  <w:tcW w:w="698" w:type="dxa"/>
                                </w:tcPr>
                                <w:p>
                                  <w:pPr>
                                    <w:pStyle w:val="TableParagraph"/>
                                    <w:spacing w:before="13"/>
                                    <w:ind w:right="110"/>
                                    <w:jc w:val="right"/>
                                    <w:rPr>
                                      <w:sz w:val="24"/>
                                    </w:rPr>
                                  </w:pPr>
                                  <w:r>
                                    <w:rPr>
                                      <w:spacing w:val="-10"/>
                                      <w:sz w:val="24"/>
                                    </w:rPr>
                                    <w:t>0</w:t>
                                  </w:r>
                                </w:p>
                              </w:tc>
                              <w:tc>
                                <w:tcPr>
                                  <w:tcW w:w="2038" w:type="dxa"/>
                                </w:tcPr>
                                <w:p>
                                  <w:pPr>
                                    <w:pStyle w:val="TableParagraph"/>
                                    <w:spacing w:before="13"/>
                                    <w:ind w:left="114"/>
                                    <w:rPr>
                                      <w:sz w:val="24"/>
                                    </w:rPr>
                                  </w:pPr>
                                  <w:r>
                                    <w:rPr>
                                      <w:spacing w:val="-2"/>
                                      <w:sz w:val="24"/>
                                    </w:rPr>
                                    <w:t>движимое</w:t>
                                  </w:r>
                                </w:p>
                              </w:tc>
                              <w:tc>
                                <w:tcPr>
                                  <w:tcW w:w="325" w:type="dxa"/>
                                </w:tcPr>
                                <w:p>
                                  <w:pPr>
                                    <w:pStyle w:val="TableParagraph"/>
                                    <w:spacing w:before="55"/>
                                    <w:ind w:left="15"/>
                                    <w:jc w:val="center"/>
                                    <w:rPr>
                                      <w:sz w:val="20"/>
                                    </w:rPr>
                                  </w:pPr>
                                  <w:r>
                                    <w:rPr>
                                      <w:spacing w:val="-10"/>
                                      <w:w w:val="110"/>
                                      <w:sz w:val="20"/>
                                    </w:rPr>
                                    <w:t>а</w:t>
                                  </w:r>
                                </w:p>
                              </w:tc>
                            </w:tr>
                            <w:tr>
                              <w:trPr>
                                <w:trHeight w:val="316" w:hRule="atLeast"/>
                              </w:trPr>
                              <w:tc>
                                <w:tcPr>
                                  <w:tcW w:w="698" w:type="dxa"/>
                                </w:tcPr>
                                <w:p>
                                  <w:pPr>
                                    <w:pStyle w:val="TableParagraph"/>
                                    <w:rPr>
                                      <w:sz w:val="22"/>
                                    </w:rPr>
                                  </w:pPr>
                                </w:p>
                              </w:tc>
                              <w:tc>
                                <w:tcPr>
                                  <w:tcW w:w="2038" w:type="dxa"/>
                                </w:tcPr>
                                <w:p>
                                  <w:pPr>
                                    <w:pStyle w:val="TableParagraph"/>
                                    <w:spacing w:before="15"/>
                                    <w:ind w:left="119"/>
                                    <w:rPr>
                                      <w:sz w:val="24"/>
                                    </w:rPr>
                                  </w:pPr>
                                  <w:r>
                                    <w:rPr>
                                      <w:spacing w:val="-2"/>
                                      <w:sz w:val="24"/>
                                    </w:rPr>
                                    <w:t>имущество</w:t>
                                  </w:r>
                                </w:p>
                              </w:tc>
                              <w:tc>
                                <w:tcPr>
                                  <w:tcW w:w="325" w:type="dxa"/>
                                </w:tcPr>
                                <w:p>
                                  <w:pPr>
                                    <w:pStyle w:val="TableParagraph"/>
                                    <w:rPr>
                                      <w:sz w:val="22"/>
                                    </w:rPr>
                                  </w:pPr>
                                </w:p>
                              </w:tc>
                            </w:tr>
                            <w:tr>
                              <w:trPr>
                                <w:trHeight w:val="317" w:hRule="atLeast"/>
                              </w:trPr>
                              <w:tc>
                                <w:tcPr>
                                  <w:tcW w:w="698" w:type="dxa"/>
                                </w:tcPr>
                                <w:p>
                                  <w:pPr>
                                    <w:pStyle w:val="TableParagraph"/>
                                    <w:rPr>
                                      <w:sz w:val="22"/>
                                    </w:rPr>
                                  </w:pPr>
                                </w:p>
                              </w:tc>
                              <w:tc>
                                <w:tcPr>
                                  <w:tcW w:w="2038" w:type="dxa"/>
                                </w:tcPr>
                                <w:p>
                                  <w:pPr>
                                    <w:pStyle w:val="TableParagraph"/>
                                    <w:spacing w:before="15"/>
                                    <w:ind w:left="109"/>
                                    <w:rPr>
                                      <w:sz w:val="24"/>
                                    </w:rPr>
                                  </w:pPr>
                                  <w:r>
                                    <w:rPr>
                                      <w:sz w:val="24"/>
                                    </w:rPr>
                                    <w:t>учреждения</w:t>
                                  </w:r>
                                  <w:r>
                                    <w:rPr>
                                      <w:spacing w:val="-7"/>
                                      <w:sz w:val="24"/>
                                    </w:rPr>
                                    <w:t> </w:t>
                                  </w:r>
                                  <w:r>
                                    <w:rPr>
                                      <w:spacing w:val="-10"/>
                                      <w:sz w:val="24"/>
                                    </w:rPr>
                                    <w:t>в</w:t>
                                  </w:r>
                                </w:p>
                              </w:tc>
                              <w:tc>
                                <w:tcPr>
                                  <w:tcW w:w="325" w:type="dxa"/>
                                </w:tcPr>
                                <w:p>
                                  <w:pPr>
                                    <w:pStyle w:val="TableParagraph"/>
                                    <w:rPr>
                                      <w:sz w:val="22"/>
                                    </w:rPr>
                                  </w:pPr>
                                </w:p>
                              </w:tc>
                            </w:tr>
                            <w:tr>
                              <w:trPr>
                                <w:trHeight w:val="441" w:hRule="atLeast"/>
                              </w:trPr>
                              <w:tc>
                                <w:tcPr>
                                  <w:tcW w:w="698" w:type="dxa"/>
                                </w:tcPr>
                                <w:p>
                                  <w:pPr>
                                    <w:pStyle w:val="TableParagraph"/>
                                    <w:rPr>
                                      <w:sz w:val="22"/>
                                    </w:rPr>
                                  </w:pPr>
                                </w:p>
                              </w:tc>
                              <w:tc>
                                <w:tcPr>
                                  <w:tcW w:w="2038" w:type="dxa"/>
                                </w:tcPr>
                                <w:p>
                                  <w:pPr>
                                    <w:pStyle w:val="TableParagraph"/>
                                    <w:spacing w:before="15"/>
                                    <w:ind w:left="119"/>
                                    <w:rPr>
                                      <w:sz w:val="24"/>
                                    </w:rPr>
                                  </w:pPr>
                                  <w:r>
                                    <w:rPr>
                                      <w:spacing w:val="-4"/>
                                      <w:sz w:val="24"/>
                                    </w:rPr>
                                    <w:t>пути</w:t>
                                  </w:r>
                                </w:p>
                              </w:tc>
                              <w:tc>
                                <w:tcPr>
                                  <w:tcW w:w="325" w:type="dxa"/>
                                </w:tcPr>
                                <w:p>
                                  <w:pPr>
                                    <w:pStyle w:val="TableParagraph"/>
                                    <w:rPr>
                                      <w:sz w:val="22"/>
                                    </w:rPr>
                                  </w:pPr>
                                </w:p>
                              </w:tc>
                            </w:tr>
                            <w:tr>
                              <w:trPr>
                                <w:trHeight w:val="447" w:hRule="atLeast"/>
                              </w:trPr>
                              <w:tc>
                                <w:tcPr>
                                  <w:tcW w:w="698" w:type="dxa"/>
                                </w:tcPr>
                                <w:p>
                                  <w:pPr>
                                    <w:pStyle w:val="TableParagraph"/>
                                    <w:spacing w:before="141"/>
                                    <w:ind w:right="107"/>
                                    <w:jc w:val="right"/>
                                    <w:rPr>
                                      <w:sz w:val="24"/>
                                    </w:rPr>
                                  </w:pPr>
                                  <w:r>
                                    <w:rPr>
                                      <w:spacing w:val="-2"/>
                                      <w:sz w:val="24"/>
                                    </w:rPr>
                                    <w:t>107.2</w:t>
                                  </w:r>
                                </w:p>
                              </w:tc>
                              <w:tc>
                                <w:tcPr>
                                  <w:tcW w:w="2038" w:type="dxa"/>
                                </w:tcPr>
                                <w:p>
                                  <w:pPr>
                                    <w:pStyle w:val="TableParagraph"/>
                                    <w:spacing w:before="141"/>
                                    <w:ind w:left="109"/>
                                    <w:rPr>
                                      <w:sz w:val="24"/>
                                    </w:rPr>
                                  </w:pPr>
                                  <w:r>
                                    <w:rPr>
                                      <w:spacing w:val="-2"/>
                                      <w:sz w:val="24"/>
                                    </w:rPr>
                                    <w:t>Основные</w:t>
                                  </w:r>
                                </w:p>
                              </w:tc>
                              <w:tc>
                                <w:tcPr>
                                  <w:tcW w:w="325" w:type="dxa"/>
                                </w:tcPr>
                                <w:p>
                                  <w:pPr>
                                    <w:pStyle w:val="TableParagraph"/>
                                    <w:spacing w:before="197"/>
                                    <w:ind w:left="67"/>
                                    <w:jc w:val="center"/>
                                    <w:rPr>
                                      <w:sz w:val="20"/>
                                    </w:rPr>
                                  </w:pPr>
                                  <w:r>
                                    <w:rPr>
                                      <w:spacing w:val="-10"/>
                                      <w:w w:val="115"/>
                                      <w:sz w:val="20"/>
                                    </w:rPr>
                                    <w:t>Д</w:t>
                                  </w:r>
                                </w:p>
                              </w:tc>
                            </w:tr>
                            <w:tr>
                              <w:trPr>
                                <w:trHeight w:val="313" w:hRule="atLeast"/>
                              </w:trPr>
                              <w:tc>
                                <w:tcPr>
                                  <w:tcW w:w="698" w:type="dxa"/>
                                </w:tcPr>
                                <w:p>
                                  <w:pPr>
                                    <w:pStyle w:val="TableParagraph"/>
                                    <w:spacing w:before="9"/>
                                    <w:ind w:right="110"/>
                                    <w:jc w:val="right"/>
                                    <w:rPr>
                                      <w:sz w:val="24"/>
                                    </w:rPr>
                                  </w:pPr>
                                  <w:r>
                                    <w:rPr>
                                      <w:spacing w:val="-10"/>
                                      <w:sz w:val="24"/>
                                    </w:rPr>
                                    <w:t>1</w:t>
                                  </w:r>
                                </w:p>
                              </w:tc>
                              <w:tc>
                                <w:tcPr>
                                  <w:tcW w:w="2038" w:type="dxa"/>
                                </w:tcPr>
                                <w:p>
                                  <w:pPr>
                                    <w:pStyle w:val="TableParagraph"/>
                                    <w:spacing w:before="14"/>
                                    <w:ind w:left="119"/>
                                    <w:rPr>
                                      <w:sz w:val="24"/>
                                    </w:rPr>
                                  </w:pPr>
                                  <w:r>
                                    <w:rPr>
                                      <w:sz w:val="24"/>
                                    </w:rPr>
                                    <w:t>средства</w:t>
                                  </w:r>
                                  <w:r>
                                    <w:rPr>
                                      <w:spacing w:val="1"/>
                                      <w:sz w:val="24"/>
                                    </w:rPr>
                                    <w:t> </w:t>
                                  </w:r>
                                  <w:r>
                                    <w:rPr>
                                      <w:sz w:val="24"/>
                                    </w:rPr>
                                    <w:t>-</w:t>
                                  </w:r>
                                  <w:r>
                                    <w:rPr>
                                      <w:spacing w:val="21"/>
                                      <w:sz w:val="24"/>
                                    </w:rPr>
                                    <w:t> </w:t>
                                  </w:r>
                                  <w:r>
                                    <w:rPr>
                                      <w:spacing w:val="-2"/>
                                      <w:sz w:val="24"/>
                                    </w:rPr>
                                    <w:t>особо</w:t>
                                  </w:r>
                                </w:p>
                              </w:tc>
                              <w:tc>
                                <w:tcPr>
                                  <w:tcW w:w="325" w:type="dxa"/>
                                </w:tcPr>
                                <w:p>
                                  <w:pPr>
                                    <w:pStyle w:val="TableParagraph"/>
                                    <w:spacing w:before="52"/>
                                    <w:ind w:left="15"/>
                                    <w:jc w:val="center"/>
                                    <w:rPr>
                                      <w:sz w:val="20"/>
                                    </w:rPr>
                                  </w:pPr>
                                  <w:r>
                                    <w:rPr>
                                      <w:spacing w:val="-10"/>
                                      <w:w w:val="110"/>
                                      <w:sz w:val="20"/>
                                    </w:rPr>
                                    <w:t>а</w:t>
                                  </w:r>
                                </w:p>
                              </w:tc>
                            </w:tr>
                            <w:tr>
                              <w:trPr>
                                <w:trHeight w:val="317" w:hRule="atLeast"/>
                              </w:trPr>
                              <w:tc>
                                <w:tcPr>
                                  <w:tcW w:w="698" w:type="dxa"/>
                                </w:tcPr>
                                <w:p>
                                  <w:pPr>
                                    <w:pStyle w:val="TableParagraph"/>
                                    <w:rPr>
                                      <w:sz w:val="22"/>
                                    </w:rPr>
                                  </w:pPr>
                                </w:p>
                              </w:tc>
                              <w:tc>
                                <w:tcPr>
                                  <w:tcW w:w="2038" w:type="dxa"/>
                                </w:tcPr>
                                <w:p>
                                  <w:pPr>
                                    <w:pStyle w:val="TableParagraph"/>
                                    <w:spacing w:before="13"/>
                                    <w:ind w:left="109"/>
                                    <w:rPr>
                                      <w:sz w:val="24"/>
                                    </w:rPr>
                                  </w:pPr>
                                  <w:r>
                                    <w:rPr>
                                      <w:sz w:val="24"/>
                                    </w:rPr>
                                    <w:t>ценное</w:t>
                                  </w:r>
                                  <w:r>
                                    <w:rPr>
                                      <w:spacing w:val="-5"/>
                                      <w:sz w:val="24"/>
                                    </w:rPr>
                                    <w:t> </w:t>
                                  </w:r>
                                  <w:r>
                                    <w:rPr>
                                      <w:spacing w:val="-2"/>
                                      <w:sz w:val="24"/>
                                    </w:rPr>
                                    <w:t>движимое</w:t>
                                  </w:r>
                                </w:p>
                              </w:tc>
                              <w:tc>
                                <w:tcPr>
                                  <w:tcW w:w="325" w:type="dxa"/>
                                </w:tcPr>
                                <w:p>
                                  <w:pPr>
                                    <w:pStyle w:val="TableParagraph"/>
                                    <w:rPr>
                                      <w:sz w:val="22"/>
                                    </w:rPr>
                                  </w:pPr>
                                </w:p>
                              </w:tc>
                            </w:tr>
                            <w:tr>
                              <w:trPr>
                                <w:trHeight w:val="318" w:hRule="atLeast"/>
                              </w:trPr>
                              <w:tc>
                                <w:tcPr>
                                  <w:tcW w:w="698" w:type="dxa"/>
                                </w:tcPr>
                                <w:p>
                                  <w:pPr>
                                    <w:pStyle w:val="TableParagraph"/>
                                    <w:rPr>
                                      <w:sz w:val="22"/>
                                    </w:rPr>
                                  </w:pPr>
                                </w:p>
                              </w:tc>
                              <w:tc>
                                <w:tcPr>
                                  <w:tcW w:w="2038" w:type="dxa"/>
                                </w:tcPr>
                                <w:p>
                                  <w:pPr>
                                    <w:pStyle w:val="TableParagraph"/>
                                    <w:spacing w:before="17"/>
                                    <w:ind w:left="119"/>
                                    <w:rPr>
                                      <w:sz w:val="24"/>
                                    </w:rPr>
                                  </w:pPr>
                                  <w:r>
                                    <w:rPr>
                                      <w:spacing w:val="-2"/>
                                      <w:sz w:val="24"/>
                                    </w:rPr>
                                    <w:t>имущество</w:t>
                                  </w:r>
                                </w:p>
                              </w:tc>
                              <w:tc>
                                <w:tcPr>
                                  <w:tcW w:w="325" w:type="dxa"/>
                                </w:tcPr>
                                <w:p>
                                  <w:pPr>
                                    <w:pStyle w:val="TableParagraph"/>
                                    <w:rPr>
                                      <w:sz w:val="22"/>
                                    </w:rPr>
                                  </w:pPr>
                                </w:p>
                              </w:tc>
                            </w:tr>
                            <w:tr>
                              <w:trPr>
                                <w:trHeight w:val="317" w:hRule="atLeast"/>
                              </w:trPr>
                              <w:tc>
                                <w:tcPr>
                                  <w:tcW w:w="698" w:type="dxa"/>
                                </w:tcPr>
                                <w:p>
                                  <w:pPr>
                                    <w:pStyle w:val="TableParagraph"/>
                                    <w:rPr>
                                      <w:sz w:val="22"/>
                                    </w:rPr>
                                  </w:pPr>
                                </w:p>
                              </w:tc>
                              <w:tc>
                                <w:tcPr>
                                  <w:tcW w:w="2038" w:type="dxa"/>
                                </w:tcPr>
                                <w:p>
                                  <w:pPr>
                                    <w:pStyle w:val="TableParagraph"/>
                                    <w:spacing w:before="16"/>
                                    <w:ind w:left="109"/>
                                    <w:rPr>
                                      <w:sz w:val="24"/>
                                    </w:rPr>
                                  </w:pPr>
                                  <w:r>
                                    <w:rPr>
                                      <w:sz w:val="24"/>
                                    </w:rPr>
                                    <w:t>учреждения</w:t>
                                  </w:r>
                                  <w:r>
                                    <w:rPr>
                                      <w:spacing w:val="3"/>
                                      <w:sz w:val="24"/>
                                    </w:rPr>
                                    <w:t> </w:t>
                                  </w:r>
                                  <w:r>
                                    <w:rPr>
                                      <w:spacing w:val="-10"/>
                                      <w:sz w:val="24"/>
                                    </w:rPr>
                                    <w:t>в</w:t>
                                  </w:r>
                                </w:p>
                              </w:tc>
                              <w:tc>
                                <w:tcPr>
                                  <w:tcW w:w="325" w:type="dxa"/>
                                </w:tcPr>
                                <w:p>
                                  <w:pPr>
                                    <w:pStyle w:val="TableParagraph"/>
                                    <w:rPr>
                                      <w:sz w:val="22"/>
                                    </w:rPr>
                                  </w:pPr>
                                </w:p>
                              </w:tc>
                            </w:tr>
                            <w:tr>
                              <w:trPr>
                                <w:trHeight w:val="440" w:hRule="atLeast"/>
                              </w:trPr>
                              <w:tc>
                                <w:tcPr>
                                  <w:tcW w:w="698" w:type="dxa"/>
                                </w:tcPr>
                                <w:p>
                                  <w:pPr>
                                    <w:pStyle w:val="TableParagraph"/>
                                    <w:rPr>
                                      <w:sz w:val="22"/>
                                    </w:rPr>
                                  </w:pPr>
                                </w:p>
                              </w:tc>
                              <w:tc>
                                <w:tcPr>
                                  <w:tcW w:w="2038" w:type="dxa"/>
                                </w:tcPr>
                                <w:p>
                                  <w:pPr>
                                    <w:pStyle w:val="TableParagraph"/>
                                    <w:spacing w:before="14"/>
                                    <w:ind w:left="119"/>
                                    <w:rPr>
                                      <w:sz w:val="24"/>
                                    </w:rPr>
                                  </w:pPr>
                                  <w:r>
                                    <w:rPr>
                                      <w:spacing w:val="-4"/>
                                      <w:sz w:val="24"/>
                                    </w:rPr>
                                    <w:t>пути</w:t>
                                  </w:r>
                                </w:p>
                              </w:tc>
                              <w:tc>
                                <w:tcPr>
                                  <w:tcW w:w="325" w:type="dxa"/>
                                </w:tcPr>
                                <w:p>
                                  <w:pPr>
                                    <w:pStyle w:val="TableParagraph"/>
                                    <w:rPr>
                                      <w:sz w:val="22"/>
                                    </w:rPr>
                                  </w:pPr>
                                </w:p>
                              </w:tc>
                            </w:tr>
                            <w:tr>
                              <w:trPr>
                                <w:trHeight w:val="447" w:hRule="atLeast"/>
                              </w:trPr>
                              <w:tc>
                                <w:tcPr>
                                  <w:tcW w:w="698" w:type="dxa"/>
                                </w:tcPr>
                                <w:p>
                                  <w:pPr>
                                    <w:pStyle w:val="TableParagraph"/>
                                    <w:spacing w:before="141"/>
                                    <w:ind w:right="107"/>
                                    <w:jc w:val="right"/>
                                    <w:rPr>
                                      <w:sz w:val="24"/>
                                    </w:rPr>
                                  </w:pPr>
                                  <w:r>
                                    <w:rPr>
                                      <w:spacing w:val="-2"/>
                                      <w:sz w:val="24"/>
                                    </w:rPr>
                                    <w:t>107.2</w:t>
                                  </w:r>
                                </w:p>
                              </w:tc>
                              <w:tc>
                                <w:tcPr>
                                  <w:tcW w:w="2038" w:type="dxa"/>
                                </w:tcPr>
                                <w:p>
                                  <w:pPr>
                                    <w:pStyle w:val="TableParagraph"/>
                                    <w:spacing w:before="141"/>
                                    <w:ind w:left="109"/>
                                    <w:rPr>
                                      <w:sz w:val="24"/>
                                    </w:rPr>
                                  </w:pPr>
                                  <w:r>
                                    <w:rPr>
                                      <w:spacing w:val="-2"/>
                                      <w:sz w:val="24"/>
                                    </w:rPr>
                                    <w:t>Материальные</w:t>
                                  </w:r>
                                </w:p>
                              </w:tc>
                              <w:tc>
                                <w:tcPr>
                                  <w:tcW w:w="325" w:type="dxa"/>
                                </w:tcPr>
                                <w:p>
                                  <w:pPr>
                                    <w:pStyle w:val="TableParagraph"/>
                                    <w:spacing w:before="197"/>
                                    <w:ind w:left="67"/>
                                    <w:jc w:val="center"/>
                                    <w:rPr>
                                      <w:sz w:val="20"/>
                                    </w:rPr>
                                  </w:pPr>
                                  <w:r>
                                    <w:rPr>
                                      <w:spacing w:val="-10"/>
                                      <w:w w:val="115"/>
                                      <w:sz w:val="20"/>
                                    </w:rPr>
                                    <w:t>Д</w:t>
                                  </w:r>
                                </w:p>
                              </w:tc>
                            </w:tr>
                            <w:tr>
                              <w:trPr>
                                <w:trHeight w:val="313" w:hRule="atLeast"/>
                              </w:trPr>
                              <w:tc>
                                <w:tcPr>
                                  <w:tcW w:w="698" w:type="dxa"/>
                                </w:tcPr>
                                <w:p>
                                  <w:pPr>
                                    <w:pStyle w:val="TableParagraph"/>
                                    <w:spacing w:before="10"/>
                                    <w:ind w:right="110"/>
                                    <w:jc w:val="right"/>
                                    <w:rPr>
                                      <w:sz w:val="24"/>
                                    </w:rPr>
                                  </w:pPr>
                                  <w:r>
                                    <w:rPr>
                                      <w:spacing w:val="-10"/>
                                      <w:sz w:val="24"/>
                                    </w:rPr>
                                    <w:t>3</w:t>
                                  </w:r>
                                </w:p>
                              </w:tc>
                              <w:tc>
                                <w:tcPr>
                                  <w:tcW w:w="2038" w:type="dxa"/>
                                </w:tcPr>
                                <w:p>
                                  <w:pPr>
                                    <w:pStyle w:val="TableParagraph"/>
                                    <w:spacing w:before="14"/>
                                    <w:ind w:left="109"/>
                                    <w:rPr>
                                      <w:sz w:val="24"/>
                                    </w:rPr>
                                  </w:pPr>
                                  <w:r>
                                    <w:rPr>
                                      <w:sz w:val="24"/>
                                    </w:rPr>
                                    <w:t>запасы</w:t>
                                  </w:r>
                                  <w:r>
                                    <w:rPr>
                                      <w:spacing w:val="17"/>
                                      <w:sz w:val="24"/>
                                    </w:rPr>
                                    <w:t> </w:t>
                                  </w:r>
                                  <w:r>
                                    <w:rPr>
                                      <w:sz w:val="24"/>
                                    </w:rPr>
                                    <w:t>-</w:t>
                                  </w:r>
                                  <w:r>
                                    <w:rPr>
                                      <w:spacing w:val="24"/>
                                      <w:sz w:val="24"/>
                                    </w:rPr>
                                    <w:t> </w:t>
                                  </w:r>
                                  <w:r>
                                    <w:rPr>
                                      <w:spacing w:val="-2"/>
                                      <w:sz w:val="24"/>
                                    </w:rPr>
                                    <w:t>особо</w:t>
                                  </w:r>
                                </w:p>
                              </w:tc>
                              <w:tc>
                                <w:tcPr>
                                  <w:tcW w:w="325" w:type="dxa"/>
                                </w:tcPr>
                                <w:p>
                                  <w:pPr>
                                    <w:pStyle w:val="TableParagraph"/>
                                    <w:spacing w:before="51"/>
                                    <w:ind w:left="15"/>
                                    <w:jc w:val="center"/>
                                    <w:rPr>
                                      <w:sz w:val="20"/>
                                    </w:rPr>
                                  </w:pPr>
                                  <w:r>
                                    <w:rPr>
                                      <w:spacing w:val="-10"/>
                                      <w:w w:val="110"/>
                                      <w:sz w:val="20"/>
                                    </w:rPr>
                                    <w:t>а</w:t>
                                  </w:r>
                                </w:p>
                              </w:tc>
                            </w:tr>
                            <w:tr>
                              <w:trPr>
                                <w:trHeight w:val="314" w:hRule="atLeast"/>
                              </w:trPr>
                              <w:tc>
                                <w:tcPr>
                                  <w:tcW w:w="698" w:type="dxa"/>
                                </w:tcPr>
                                <w:p>
                                  <w:pPr>
                                    <w:pStyle w:val="TableParagraph"/>
                                    <w:rPr>
                                      <w:sz w:val="22"/>
                                    </w:rPr>
                                  </w:pPr>
                                </w:p>
                              </w:tc>
                              <w:tc>
                                <w:tcPr>
                                  <w:tcW w:w="2038" w:type="dxa"/>
                                </w:tcPr>
                                <w:p>
                                  <w:pPr>
                                    <w:pStyle w:val="TableParagraph"/>
                                    <w:spacing w:before="13"/>
                                    <w:ind w:left="109"/>
                                    <w:rPr>
                                      <w:sz w:val="24"/>
                                    </w:rPr>
                                  </w:pPr>
                                  <w:r>
                                    <w:rPr>
                                      <w:sz w:val="24"/>
                                    </w:rPr>
                                    <w:t>ценное</w:t>
                                  </w:r>
                                  <w:r>
                                    <w:rPr>
                                      <w:spacing w:val="-5"/>
                                      <w:sz w:val="24"/>
                                    </w:rPr>
                                    <w:t> </w:t>
                                  </w:r>
                                  <w:r>
                                    <w:rPr>
                                      <w:spacing w:val="-2"/>
                                      <w:sz w:val="24"/>
                                    </w:rPr>
                                    <w:t>движимое</w:t>
                                  </w:r>
                                </w:p>
                              </w:tc>
                              <w:tc>
                                <w:tcPr>
                                  <w:tcW w:w="325" w:type="dxa"/>
                                </w:tcPr>
                                <w:p>
                                  <w:pPr>
                                    <w:pStyle w:val="TableParagraph"/>
                                    <w:rPr>
                                      <w:sz w:val="22"/>
                                    </w:rPr>
                                  </w:pPr>
                                </w:p>
                              </w:tc>
                            </w:tr>
                            <w:tr>
                              <w:trPr>
                                <w:trHeight w:val="316" w:hRule="atLeast"/>
                              </w:trPr>
                              <w:tc>
                                <w:tcPr>
                                  <w:tcW w:w="698" w:type="dxa"/>
                                </w:tcPr>
                                <w:p>
                                  <w:pPr>
                                    <w:pStyle w:val="TableParagraph"/>
                                    <w:rPr>
                                      <w:sz w:val="22"/>
                                    </w:rPr>
                                  </w:pPr>
                                </w:p>
                              </w:tc>
                              <w:tc>
                                <w:tcPr>
                                  <w:tcW w:w="2038" w:type="dxa"/>
                                </w:tcPr>
                                <w:p>
                                  <w:pPr>
                                    <w:pStyle w:val="TableParagraph"/>
                                    <w:spacing w:before="15"/>
                                    <w:ind w:left="119"/>
                                    <w:rPr>
                                      <w:sz w:val="24"/>
                                    </w:rPr>
                                  </w:pPr>
                                  <w:r>
                                    <w:rPr>
                                      <w:spacing w:val="-2"/>
                                      <w:sz w:val="24"/>
                                    </w:rPr>
                                    <w:t>имущество</w:t>
                                  </w:r>
                                </w:p>
                              </w:tc>
                              <w:tc>
                                <w:tcPr>
                                  <w:tcW w:w="325" w:type="dxa"/>
                                </w:tcPr>
                                <w:p>
                                  <w:pPr>
                                    <w:pStyle w:val="TableParagraph"/>
                                    <w:rPr>
                                      <w:sz w:val="22"/>
                                    </w:rPr>
                                  </w:pPr>
                                </w:p>
                              </w:tc>
                            </w:tr>
                            <w:tr>
                              <w:trPr>
                                <w:trHeight w:val="320" w:hRule="atLeast"/>
                              </w:trPr>
                              <w:tc>
                                <w:tcPr>
                                  <w:tcW w:w="698" w:type="dxa"/>
                                </w:tcPr>
                                <w:p>
                                  <w:pPr>
                                    <w:pStyle w:val="TableParagraph"/>
                                    <w:rPr>
                                      <w:sz w:val="22"/>
                                    </w:rPr>
                                  </w:pPr>
                                </w:p>
                              </w:tc>
                              <w:tc>
                                <w:tcPr>
                                  <w:tcW w:w="2038" w:type="dxa"/>
                                </w:tcPr>
                                <w:p>
                                  <w:pPr>
                                    <w:pStyle w:val="TableParagraph"/>
                                    <w:spacing w:before="16"/>
                                    <w:ind w:left="109"/>
                                    <w:rPr>
                                      <w:sz w:val="24"/>
                                    </w:rPr>
                                  </w:pPr>
                                  <w:r>
                                    <w:rPr>
                                      <w:sz w:val="24"/>
                                    </w:rPr>
                                    <w:t>учреждения</w:t>
                                  </w:r>
                                  <w:r>
                                    <w:rPr>
                                      <w:spacing w:val="3"/>
                                      <w:sz w:val="24"/>
                                    </w:rPr>
                                    <w:t> </w:t>
                                  </w:r>
                                  <w:r>
                                    <w:rPr>
                                      <w:spacing w:val="-10"/>
                                      <w:sz w:val="24"/>
                                    </w:rPr>
                                    <w:t>в</w:t>
                                  </w:r>
                                </w:p>
                              </w:tc>
                              <w:tc>
                                <w:tcPr>
                                  <w:tcW w:w="325" w:type="dxa"/>
                                </w:tcPr>
                                <w:p>
                                  <w:pPr>
                                    <w:pStyle w:val="TableParagraph"/>
                                    <w:rPr>
                                      <w:sz w:val="22"/>
                                    </w:rPr>
                                  </w:pPr>
                                </w:p>
                              </w:tc>
                            </w:tr>
                            <w:tr>
                              <w:trPr>
                                <w:trHeight w:val="443" w:hRule="atLeast"/>
                              </w:trPr>
                              <w:tc>
                                <w:tcPr>
                                  <w:tcW w:w="698" w:type="dxa"/>
                                </w:tcPr>
                                <w:p>
                                  <w:pPr>
                                    <w:pStyle w:val="TableParagraph"/>
                                    <w:rPr>
                                      <w:sz w:val="22"/>
                                    </w:rPr>
                                  </w:pPr>
                                </w:p>
                              </w:tc>
                              <w:tc>
                                <w:tcPr>
                                  <w:tcW w:w="2038" w:type="dxa"/>
                                </w:tcPr>
                                <w:p>
                                  <w:pPr>
                                    <w:pStyle w:val="TableParagraph"/>
                                    <w:spacing w:before="17"/>
                                    <w:ind w:left="119"/>
                                    <w:rPr>
                                      <w:sz w:val="24"/>
                                    </w:rPr>
                                  </w:pPr>
                                  <w:r>
                                    <w:rPr>
                                      <w:spacing w:val="-4"/>
                                      <w:sz w:val="24"/>
                                    </w:rPr>
                                    <w:t>пути</w:t>
                                  </w:r>
                                </w:p>
                              </w:tc>
                              <w:tc>
                                <w:tcPr>
                                  <w:tcW w:w="325" w:type="dxa"/>
                                </w:tcPr>
                                <w:p>
                                  <w:pPr>
                                    <w:pStyle w:val="TableParagraph"/>
                                    <w:rPr>
                                      <w:sz w:val="22"/>
                                    </w:rPr>
                                  </w:pPr>
                                </w:p>
                              </w:tc>
                            </w:tr>
                            <w:tr>
                              <w:trPr>
                                <w:trHeight w:val="447" w:hRule="atLeast"/>
                              </w:trPr>
                              <w:tc>
                                <w:tcPr>
                                  <w:tcW w:w="698" w:type="dxa"/>
                                </w:tcPr>
                                <w:p>
                                  <w:pPr>
                                    <w:pStyle w:val="TableParagraph"/>
                                    <w:spacing w:before="140"/>
                                    <w:ind w:right="107"/>
                                    <w:jc w:val="right"/>
                                    <w:rPr>
                                      <w:sz w:val="24"/>
                                    </w:rPr>
                                  </w:pPr>
                                  <w:r>
                                    <w:rPr>
                                      <w:spacing w:val="-2"/>
                                      <w:sz w:val="24"/>
                                    </w:rPr>
                                    <w:t>107.3</w:t>
                                  </w:r>
                                </w:p>
                              </w:tc>
                              <w:tc>
                                <w:tcPr>
                                  <w:tcW w:w="2038" w:type="dxa"/>
                                </w:tcPr>
                                <w:p>
                                  <w:pPr>
                                    <w:pStyle w:val="TableParagraph"/>
                                    <w:spacing w:before="140"/>
                                    <w:ind w:left="109"/>
                                    <w:rPr>
                                      <w:sz w:val="24"/>
                                    </w:rPr>
                                  </w:pPr>
                                  <w:r>
                                    <w:rPr>
                                      <w:sz w:val="24"/>
                                    </w:rPr>
                                    <w:t>Иное</w:t>
                                  </w:r>
                                  <w:r>
                                    <w:rPr>
                                      <w:spacing w:val="-1"/>
                                      <w:sz w:val="24"/>
                                    </w:rPr>
                                    <w:t> </w:t>
                                  </w:r>
                                  <w:r>
                                    <w:rPr>
                                      <w:spacing w:val="-2"/>
                                      <w:sz w:val="24"/>
                                    </w:rPr>
                                    <w:t>движимое</w:t>
                                  </w:r>
                                </w:p>
                              </w:tc>
                              <w:tc>
                                <w:tcPr>
                                  <w:tcW w:w="325" w:type="dxa"/>
                                </w:tcPr>
                                <w:p>
                                  <w:pPr>
                                    <w:pStyle w:val="TableParagraph"/>
                                    <w:spacing w:before="197"/>
                                    <w:ind w:left="67"/>
                                    <w:jc w:val="center"/>
                                    <w:rPr>
                                      <w:sz w:val="20"/>
                                    </w:rPr>
                                  </w:pPr>
                                  <w:r>
                                    <w:rPr>
                                      <w:spacing w:val="-10"/>
                                      <w:w w:val="115"/>
                                      <w:sz w:val="20"/>
                                    </w:rPr>
                                    <w:t>Д</w:t>
                                  </w:r>
                                </w:p>
                              </w:tc>
                            </w:tr>
                            <w:tr>
                              <w:trPr>
                                <w:trHeight w:val="310" w:hRule="atLeast"/>
                              </w:trPr>
                              <w:tc>
                                <w:tcPr>
                                  <w:tcW w:w="698" w:type="dxa"/>
                                </w:tcPr>
                                <w:p>
                                  <w:pPr>
                                    <w:pStyle w:val="TableParagraph"/>
                                    <w:spacing w:before="9"/>
                                    <w:ind w:right="110"/>
                                    <w:jc w:val="right"/>
                                    <w:rPr>
                                      <w:sz w:val="24"/>
                                    </w:rPr>
                                  </w:pPr>
                                  <w:r>
                                    <w:rPr>
                                      <w:spacing w:val="-10"/>
                                      <w:sz w:val="24"/>
                                    </w:rPr>
                                    <w:t>0</w:t>
                                  </w:r>
                                </w:p>
                              </w:tc>
                              <w:tc>
                                <w:tcPr>
                                  <w:tcW w:w="2038" w:type="dxa"/>
                                </w:tcPr>
                                <w:p>
                                  <w:pPr>
                                    <w:pStyle w:val="TableParagraph"/>
                                    <w:spacing w:before="9"/>
                                    <w:ind w:left="119"/>
                                    <w:rPr>
                                      <w:sz w:val="24"/>
                                    </w:rPr>
                                  </w:pPr>
                                  <w:r>
                                    <w:rPr>
                                      <w:spacing w:val="-2"/>
                                      <w:sz w:val="24"/>
                                    </w:rPr>
                                    <w:t>имущество</w:t>
                                  </w:r>
                                </w:p>
                              </w:tc>
                              <w:tc>
                                <w:tcPr>
                                  <w:tcW w:w="325" w:type="dxa"/>
                                </w:tcPr>
                                <w:p>
                                  <w:pPr>
                                    <w:pStyle w:val="TableParagraph"/>
                                    <w:spacing w:before="52"/>
                                    <w:ind w:left="15"/>
                                    <w:jc w:val="center"/>
                                    <w:rPr>
                                      <w:sz w:val="20"/>
                                    </w:rPr>
                                  </w:pPr>
                                  <w:r>
                                    <w:rPr>
                                      <w:spacing w:val="-10"/>
                                      <w:w w:val="110"/>
                                      <w:sz w:val="20"/>
                                    </w:rPr>
                                    <w:t>а</w:t>
                                  </w:r>
                                </w:p>
                              </w:tc>
                            </w:tr>
                            <w:tr>
                              <w:trPr>
                                <w:trHeight w:val="317" w:hRule="atLeast"/>
                              </w:trPr>
                              <w:tc>
                                <w:tcPr>
                                  <w:tcW w:w="698" w:type="dxa"/>
                                </w:tcPr>
                                <w:p>
                                  <w:pPr>
                                    <w:pStyle w:val="TableParagraph"/>
                                    <w:rPr>
                                      <w:sz w:val="22"/>
                                    </w:rPr>
                                  </w:pPr>
                                </w:p>
                              </w:tc>
                              <w:tc>
                                <w:tcPr>
                                  <w:tcW w:w="2038" w:type="dxa"/>
                                </w:tcPr>
                                <w:p>
                                  <w:pPr>
                                    <w:pStyle w:val="TableParagraph"/>
                                    <w:spacing w:before="16"/>
                                    <w:ind w:left="109"/>
                                    <w:rPr>
                                      <w:sz w:val="24"/>
                                    </w:rPr>
                                  </w:pPr>
                                  <w:r>
                                    <w:rPr>
                                      <w:sz w:val="24"/>
                                    </w:rPr>
                                    <w:t>учреждения</w:t>
                                  </w:r>
                                  <w:r>
                                    <w:rPr>
                                      <w:spacing w:val="3"/>
                                      <w:sz w:val="24"/>
                                    </w:rPr>
                                    <w:t> </w:t>
                                  </w:r>
                                  <w:r>
                                    <w:rPr>
                                      <w:spacing w:val="-10"/>
                                      <w:sz w:val="24"/>
                                    </w:rPr>
                                    <w:t>в</w:t>
                                  </w:r>
                                </w:p>
                              </w:tc>
                              <w:tc>
                                <w:tcPr>
                                  <w:tcW w:w="325" w:type="dxa"/>
                                </w:tcPr>
                                <w:p>
                                  <w:pPr>
                                    <w:pStyle w:val="TableParagraph"/>
                                    <w:rPr>
                                      <w:sz w:val="22"/>
                                    </w:rPr>
                                  </w:pPr>
                                </w:p>
                              </w:tc>
                            </w:tr>
                            <w:tr>
                              <w:trPr>
                                <w:trHeight w:val="290" w:hRule="atLeast"/>
                              </w:trPr>
                              <w:tc>
                                <w:tcPr>
                                  <w:tcW w:w="698" w:type="dxa"/>
                                </w:tcPr>
                                <w:p>
                                  <w:pPr>
                                    <w:pStyle w:val="TableParagraph"/>
                                    <w:rPr>
                                      <w:sz w:val="20"/>
                                    </w:rPr>
                                  </w:pPr>
                                </w:p>
                              </w:tc>
                              <w:tc>
                                <w:tcPr>
                                  <w:tcW w:w="2038" w:type="dxa"/>
                                </w:tcPr>
                                <w:p>
                                  <w:pPr>
                                    <w:pStyle w:val="TableParagraph"/>
                                    <w:spacing w:line="256" w:lineRule="exact" w:before="14"/>
                                    <w:ind w:left="119"/>
                                    <w:rPr>
                                      <w:sz w:val="24"/>
                                    </w:rPr>
                                  </w:pPr>
                                  <w:r>
                                    <w:rPr>
                                      <w:spacing w:val="-4"/>
                                      <w:sz w:val="24"/>
                                    </w:rPr>
                                    <w:t>пути</w:t>
                                  </w:r>
                                </w:p>
                              </w:tc>
                              <w:tc>
                                <w:tcPr>
                                  <w:tcW w:w="325" w:type="dxa"/>
                                </w:tcPr>
                                <w:p>
                                  <w:pPr>
                                    <w:pStyle w:val="TableParagraph"/>
                                    <w:rPr>
                                      <w:sz w:val="20"/>
                                    </w:rPr>
                                  </w:pPr>
                                </w:p>
                              </w:tc>
                            </w:tr>
                          </w:tbl>
                          <w:p>
                            <w:pPr>
                              <w:pStyle w:val="BodyText"/>
                            </w:pPr>
                          </w:p>
                        </w:txbxContent>
                      </wps:txbx>
                      <wps:bodyPr wrap="square" lIns="0" tIns="0" rIns="0" bIns="0" rtlCol="0">
                        <a:noAutofit/>
                      </wps:bodyPr>
                    </wps:wsp>
                  </a:graphicData>
                </a:graphic>
              </wp:anchor>
            </w:drawing>
          </mc:Choice>
          <mc:Fallback>
            <w:pict>
              <v:shape style="position:absolute;margin-left:69.400002pt;margin-top:24.028507pt;width:159.1pt;height:396pt;mso-position-horizontal-relative:page;mso-position-vertical-relative:paragraph;z-index:15862784" type="#_x0000_t202" id="docshape161" filled="false" stroked="false">
                <v:textbox inset="0,0,0,0">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98"/>
                        <w:gridCol w:w="2038"/>
                        <w:gridCol w:w="325"/>
                      </w:tblGrid>
                      <w:tr>
                        <w:trPr>
                          <w:trHeight w:val="417" w:hRule="atLeast"/>
                        </w:trPr>
                        <w:tc>
                          <w:tcPr>
                            <w:tcW w:w="698" w:type="dxa"/>
                          </w:tcPr>
                          <w:p>
                            <w:pPr>
                              <w:pStyle w:val="TableParagraph"/>
                              <w:rPr>
                                <w:sz w:val="22"/>
                              </w:rPr>
                            </w:pPr>
                          </w:p>
                        </w:tc>
                        <w:tc>
                          <w:tcPr>
                            <w:tcW w:w="2038" w:type="dxa"/>
                          </w:tcPr>
                          <w:p>
                            <w:pPr>
                              <w:pStyle w:val="TableParagraph"/>
                              <w:spacing w:line="265" w:lineRule="exact"/>
                              <w:ind w:left="119"/>
                              <w:rPr>
                                <w:sz w:val="24"/>
                              </w:rPr>
                            </w:pPr>
                            <w:r>
                              <w:rPr>
                                <w:spacing w:val="-4"/>
                                <w:sz w:val="24"/>
                              </w:rPr>
                              <w:t>пути</w:t>
                            </w:r>
                          </w:p>
                        </w:tc>
                        <w:tc>
                          <w:tcPr>
                            <w:tcW w:w="325" w:type="dxa"/>
                          </w:tcPr>
                          <w:p>
                            <w:pPr>
                              <w:pStyle w:val="TableParagraph"/>
                              <w:rPr>
                                <w:sz w:val="22"/>
                              </w:rPr>
                            </w:pPr>
                          </w:p>
                        </w:tc>
                      </w:tr>
                      <w:tr>
                        <w:trPr>
                          <w:trHeight w:val="446" w:hRule="atLeast"/>
                        </w:trPr>
                        <w:tc>
                          <w:tcPr>
                            <w:tcW w:w="698" w:type="dxa"/>
                          </w:tcPr>
                          <w:p>
                            <w:pPr>
                              <w:pStyle w:val="TableParagraph"/>
                              <w:spacing w:before="143"/>
                              <w:ind w:right="107"/>
                              <w:jc w:val="right"/>
                              <w:rPr>
                                <w:sz w:val="24"/>
                              </w:rPr>
                            </w:pPr>
                            <w:r>
                              <w:rPr>
                                <w:spacing w:val="-2"/>
                                <w:sz w:val="24"/>
                              </w:rPr>
                              <w:t>107.2</w:t>
                            </w:r>
                          </w:p>
                        </w:tc>
                        <w:tc>
                          <w:tcPr>
                            <w:tcW w:w="2038" w:type="dxa"/>
                          </w:tcPr>
                          <w:p>
                            <w:pPr>
                              <w:pStyle w:val="TableParagraph"/>
                              <w:spacing w:before="148"/>
                              <w:ind w:left="109"/>
                              <w:rPr>
                                <w:sz w:val="24"/>
                              </w:rPr>
                            </w:pPr>
                            <w:r>
                              <w:rPr>
                                <w:sz w:val="24"/>
                              </w:rPr>
                              <w:t>Особо</w:t>
                            </w:r>
                            <w:r>
                              <w:rPr>
                                <w:spacing w:val="-7"/>
                                <w:sz w:val="24"/>
                              </w:rPr>
                              <w:t> </w:t>
                            </w:r>
                            <w:r>
                              <w:rPr>
                                <w:spacing w:val="-2"/>
                                <w:sz w:val="24"/>
                              </w:rPr>
                              <w:t>ценное</w:t>
                            </w:r>
                          </w:p>
                        </w:tc>
                        <w:tc>
                          <w:tcPr>
                            <w:tcW w:w="325" w:type="dxa"/>
                          </w:tcPr>
                          <w:p>
                            <w:pPr>
                              <w:pStyle w:val="TableParagraph"/>
                              <w:spacing w:before="190"/>
                              <w:ind w:left="67" w:right="6"/>
                              <w:jc w:val="center"/>
                              <w:rPr>
                                <w:sz w:val="20"/>
                              </w:rPr>
                            </w:pPr>
                            <w:r>
                              <w:rPr>
                                <w:spacing w:val="-10"/>
                                <w:w w:val="120"/>
                                <w:sz w:val="20"/>
                              </w:rPr>
                              <w:t>Д</w:t>
                            </w:r>
                          </w:p>
                        </w:tc>
                      </w:tr>
                      <w:tr>
                        <w:trPr>
                          <w:trHeight w:val="314" w:hRule="atLeast"/>
                        </w:trPr>
                        <w:tc>
                          <w:tcPr>
                            <w:tcW w:w="698" w:type="dxa"/>
                          </w:tcPr>
                          <w:p>
                            <w:pPr>
                              <w:pStyle w:val="TableParagraph"/>
                              <w:spacing w:before="13"/>
                              <w:ind w:right="110"/>
                              <w:jc w:val="right"/>
                              <w:rPr>
                                <w:sz w:val="24"/>
                              </w:rPr>
                            </w:pPr>
                            <w:r>
                              <w:rPr>
                                <w:spacing w:val="-10"/>
                                <w:sz w:val="24"/>
                              </w:rPr>
                              <w:t>0</w:t>
                            </w:r>
                          </w:p>
                        </w:tc>
                        <w:tc>
                          <w:tcPr>
                            <w:tcW w:w="2038" w:type="dxa"/>
                          </w:tcPr>
                          <w:p>
                            <w:pPr>
                              <w:pStyle w:val="TableParagraph"/>
                              <w:spacing w:before="13"/>
                              <w:ind w:left="114"/>
                              <w:rPr>
                                <w:sz w:val="24"/>
                              </w:rPr>
                            </w:pPr>
                            <w:r>
                              <w:rPr>
                                <w:spacing w:val="-2"/>
                                <w:sz w:val="24"/>
                              </w:rPr>
                              <w:t>движимое</w:t>
                            </w:r>
                          </w:p>
                        </w:tc>
                        <w:tc>
                          <w:tcPr>
                            <w:tcW w:w="325" w:type="dxa"/>
                          </w:tcPr>
                          <w:p>
                            <w:pPr>
                              <w:pStyle w:val="TableParagraph"/>
                              <w:spacing w:before="55"/>
                              <w:ind w:left="15"/>
                              <w:jc w:val="center"/>
                              <w:rPr>
                                <w:sz w:val="20"/>
                              </w:rPr>
                            </w:pPr>
                            <w:r>
                              <w:rPr>
                                <w:spacing w:val="-10"/>
                                <w:w w:val="110"/>
                                <w:sz w:val="20"/>
                              </w:rPr>
                              <w:t>а</w:t>
                            </w:r>
                          </w:p>
                        </w:tc>
                      </w:tr>
                      <w:tr>
                        <w:trPr>
                          <w:trHeight w:val="316" w:hRule="atLeast"/>
                        </w:trPr>
                        <w:tc>
                          <w:tcPr>
                            <w:tcW w:w="698" w:type="dxa"/>
                          </w:tcPr>
                          <w:p>
                            <w:pPr>
                              <w:pStyle w:val="TableParagraph"/>
                              <w:rPr>
                                <w:sz w:val="22"/>
                              </w:rPr>
                            </w:pPr>
                          </w:p>
                        </w:tc>
                        <w:tc>
                          <w:tcPr>
                            <w:tcW w:w="2038" w:type="dxa"/>
                          </w:tcPr>
                          <w:p>
                            <w:pPr>
                              <w:pStyle w:val="TableParagraph"/>
                              <w:spacing w:before="15"/>
                              <w:ind w:left="119"/>
                              <w:rPr>
                                <w:sz w:val="24"/>
                              </w:rPr>
                            </w:pPr>
                            <w:r>
                              <w:rPr>
                                <w:spacing w:val="-2"/>
                                <w:sz w:val="24"/>
                              </w:rPr>
                              <w:t>имущество</w:t>
                            </w:r>
                          </w:p>
                        </w:tc>
                        <w:tc>
                          <w:tcPr>
                            <w:tcW w:w="325" w:type="dxa"/>
                          </w:tcPr>
                          <w:p>
                            <w:pPr>
                              <w:pStyle w:val="TableParagraph"/>
                              <w:rPr>
                                <w:sz w:val="22"/>
                              </w:rPr>
                            </w:pPr>
                          </w:p>
                        </w:tc>
                      </w:tr>
                      <w:tr>
                        <w:trPr>
                          <w:trHeight w:val="317" w:hRule="atLeast"/>
                        </w:trPr>
                        <w:tc>
                          <w:tcPr>
                            <w:tcW w:w="698" w:type="dxa"/>
                          </w:tcPr>
                          <w:p>
                            <w:pPr>
                              <w:pStyle w:val="TableParagraph"/>
                              <w:rPr>
                                <w:sz w:val="22"/>
                              </w:rPr>
                            </w:pPr>
                          </w:p>
                        </w:tc>
                        <w:tc>
                          <w:tcPr>
                            <w:tcW w:w="2038" w:type="dxa"/>
                          </w:tcPr>
                          <w:p>
                            <w:pPr>
                              <w:pStyle w:val="TableParagraph"/>
                              <w:spacing w:before="15"/>
                              <w:ind w:left="109"/>
                              <w:rPr>
                                <w:sz w:val="24"/>
                              </w:rPr>
                            </w:pPr>
                            <w:r>
                              <w:rPr>
                                <w:sz w:val="24"/>
                              </w:rPr>
                              <w:t>учреждения</w:t>
                            </w:r>
                            <w:r>
                              <w:rPr>
                                <w:spacing w:val="-7"/>
                                <w:sz w:val="24"/>
                              </w:rPr>
                              <w:t> </w:t>
                            </w:r>
                            <w:r>
                              <w:rPr>
                                <w:spacing w:val="-10"/>
                                <w:sz w:val="24"/>
                              </w:rPr>
                              <w:t>в</w:t>
                            </w:r>
                          </w:p>
                        </w:tc>
                        <w:tc>
                          <w:tcPr>
                            <w:tcW w:w="325" w:type="dxa"/>
                          </w:tcPr>
                          <w:p>
                            <w:pPr>
                              <w:pStyle w:val="TableParagraph"/>
                              <w:rPr>
                                <w:sz w:val="22"/>
                              </w:rPr>
                            </w:pPr>
                          </w:p>
                        </w:tc>
                      </w:tr>
                      <w:tr>
                        <w:trPr>
                          <w:trHeight w:val="441" w:hRule="atLeast"/>
                        </w:trPr>
                        <w:tc>
                          <w:tcPr>
                            <w:tcW w:w="698" w:type="dxa"/>
                          </w:tcPr>
                          <w:p>
                            <w:pPr>
                              <w:pStyle w:val="TableParagraph"/>
                              <w:rPr>
                                <w:sz w:val="22"/>
                              </w:rPr>
                            </w:pPr>
                          </w:p>
                        </w:tc>
                        <w:tc>
                          <w:tcPr>
                            <w:tcW w:w="2038" w:type="dxa"/>
                          </w:tcPr>
                          <w:p>
                            <w:pPr>
                              <w:pStyle w:val="TableParagraph"/>
                              <w:spacing w:before="15"/>
                              <w:ind w:left="119"/>
                              <w:rPr>
                                <w:sz w:val="24"/>
                              </w:rPr>
                            </w:pPr>
                            <w:r>
                              <w:rPr>
                                <w:spacing w:val="-4"/>
                                <w:sz w:val="24"/>
                              </w:rPr>
                              <w:t>пути</w:t>
                            </w:r>
                          </w:p>
                        </w:tc>
                        <w:tc>
                          <w:tcPr>
                            <w:tcW w:w="325" w:type="dxa"/>
                          </w:tcPr>
                          <w:p>
                            <w:pPr>
                              <w:pStyle w:val="TableParagraph"/>
                              <w:rPr>
                                <w:sz w:val="22"/>
                              </w:rPr>
                            </w:pPr>
                          </w:p>
                        </w:tc>
                      </w:tr>
                      <w:tr>
                        <w:trPr>
                          <w:trHeight w:val="447" w:hRule="atLeast"/>
                        </w:trPr>
                        <w:tc>
                          <w:tcPr>
                            <w:tcW w:w="698" w:type="dxa"/>
                          </w:tcPr>
                          <w:p>
                            <w:pPr>
                              <w:pStyle w:val="TableParagraph"/>
                              <w:spacing w:before="141"/>
                              <w:ind w:right="107"/>
                              <w:jc w:val="right"/>
                              <w:rPr>
                                <w:sz w:val="24"/>
                              </w:rPr>
                            </w:pPr>
                            <w:r>
                              <w:rPr>
                                <w:spacing w:val="-2"/>
                                <w:sz w:val="24"/>
                              </w:rPr>
                              <w:t>107.2</w:t>
                            </w:r>
                          </w:p>
                        </w:tc>
                        <w:tc>
                          <w:tcPr>
                            <w:tcW w:w="2038" w:type="dxa"/>
                          </w:tcPr>
                          <w:p>
                            <w:pPr>
                              <w:pStyle w:val="TableParagraph"/>
                              <w:spacing w:before="141"/>
                              <w:ind w:left="109"/>
                              <w:rPr>
                                <w:sz w:val="24"/>
                              </w:rPr>
                            </w:pPr>
                            <w:r>
                              <w:rPr>
                                <w:spacing w:val="-2"/>
                                <w:sz w:val="24"/>
                              </w:rPr>
                              <w:t>Основные</w:t>
                            </w:r>
                          </w:p>
                        </w:tc>
                        <w:tc>
                          <w:tcPr>
                            <w:tcW w:w="325" w:type="dxa"/>
                          </w:tcPr>
                          <w:p>
                            <w:pPr>
                              <w:pStyle w:val="TableParagraph"/>
                              <w:spacing w:before="197"/>
                              <w:ind w:left="67"/>
                              <w:jc w:val="center"/>
                              <w:rPr>
                                <w:sz w:val="20"/>
                              </w:rPr>
                            </w:pPr>
                            <w:r>
                              <w:rPr>
                                <w:spacing w:val="-10"/>
                                <w:w w:val="115"/>
                                <w:sz w:val="20"/>
                              </w:rPr>
                              <w:t>Д</w:t>
                            </w:r>
                          </w:p>
                        </w:tc>
                      </w:tr>
                      <w:tr>
                        <w:trPr>
                          <w:trHeight w:val="313" w:hRule="atLeast"/>
                        </w:trPr>
                        <w:tc>
                          <w:tcPr>
                            <w:tcW w:w="698" w:type="dxa"/>
                          </w:tcPr>
                          <w:p>
                            <w:pPr>
                              <w:pStyle w:val="TableParagraph"/>
                              <w:spacing w:before="9"/>
                              <w:ind w:right="110"/>
                              <w:jc w:val="right"/>
                              <w:rPr>
                                <w:sz w:val="24"/>
                              </w:rPr>
                            </w:pPr>
                            <w:r>
                              <w:rPr>
                                <w:spacing w:val="-10"/>
                                <w:sz w:val="24"/>
                              </w:rPr>
                              <w:t>1</w:t>
                            </w:r>
                          </w:p>
                        </w:tc>
                        <w:tc>
                          <w:tcPr>
                            <w:tcW w:w="2038" w:type="dxa"/>
                          </w:tcPr>
                          <w:p>
                            <w:pPr>
                              <w:pStyle w:val="TableParagraph"/>
                              <w:spacing w:before="14"/>
                              <w:ind w:left="119"/>
                              <w:rPr>
                                <w:sz w:val="24"/>
                              </w:rPr>
                            </w:pPr>
                            <w:r>
                              <w:rPr>
                                <w:sz w:val="24"/>
                              </w:rPr>
                              <w:t>средства</w:t>
                            </w:r>
                            <w:r>
                              <w:rPr>
                                <w:spacing w:val="1"/>
                                <w:sz w:val="24"/>
                              </w:rPr>
                              <w:t> </w:t>
                            </w:r>
                            <w:r>
                              <w:rPr>
                                <w:sz w:val="24"/>
                              </w:rPr>
                              <w:t>-</w:t>
                            </w:r>
                            <w:r>
                              <w:rPr>
                                <w:spacing w:val="21"/>
                                <w:sz w:val="24"/>
                              </w:rPr>
                              <w:t> </w:t>
                            </w:r>
                            <w:r>
                              <w:rPr>
                                <w:spacing w:val="-2"/>
                                <w:sz w:val="24"/>
                              </w:rPr>
                              <w:t>особо</w:t>
                            </w:r>
                          </w:p>
                        </w:tc>
                        <w:tc>
                          <w:tcPr>
                            <w:tcW w:w="325" w:type="dxa"/>
                          </w:tcPr>
                          <w:p>
                            <w:pPr>
                              <w:pStyle w:val="TableParagraph"/>
                              <w:spacing w:before="52"/>
                              <w:ind w:left="15"/>
                              <w:jc w:val="center"/>
                              <w:rPr>
                                <w:sz w:val="20"/>
                              </w:rPr>
                            </w:pPr>
                            <w:r>
                              <w:rPr>
                                <w:spacing w:val="-10"/>
                                <w:w w:val="110"/>
                                <w:sz w:val="20"/>
                              </w:rPr>
                              <w:t>а</w:t>
                            </w:r>
                          </w:p>
                        </w:tc>
                      </w:tr>
                      <w:tr>
                        <w:trPr>
                          <w:trHeight w:val="317" w:hRule="atLeast"/>
                        </w:trPr>
                        <w:tc>
                          <w:tcPr>
                            <w:tcW w:w="698" w:type="dxa"/>
                          </w:tcPr>
                          <w:p>
                            <w:pPr>
                              <w:pStyle w:val="TableParagraph"/>
                              <w:rPr>
                                <w:sz w:val="22"/>
                              </w:rPr>
                            </w:pPr>
                          </w:p>
                        </w:tc>
                        <w:tc>
                          <w:tcPr>
                            <w:tcW w:w="2038" w:type="dxa"/>
                          </w:tcPr>
                          <w:p>
                            <w:pPr>
                              <w:pStyle w:val="TableParagraph"/>
                              <w:spacing w:before="13"/>
                              <w:ind w:left="109"/>
                              <w:rPr>
                                <w:sz w:val="24"/>
                              </w:rPr>
                            </w:pPr>
                            <w:r>
                              <w:rPr>
                                <w:sz w:val="24"/>
                              </w:rPr>
                              <w:t>ценное</w:t>
                            </w:r>
                            <w:r>
                              <w:rPr>
                                <w:spacing w:val="-5"/>
                                <w:sz w:val="24"/>
                              </w:rPr>
                              <w:t> </w:t>
                            </w:r>
                            <w:r>
                              <w:rPr>
                                <w:spacing w:val="-2"/>
                                <w:sz w:val="24"/>
                              </w:rPr>
                              <w:t>движимое</w:t>
                            </w:r>
                          </w:p>
                        </w:tc>
                        <w:tc>
                          <w:tcPr>
                            <w:tcW w:w="325" w:type="dxa"/>
                          </w:tcPr>
                          <w:p>
                            <w:pPr>
                              <w:pStyle w:val="TableParagraph"/>
                              <w:rPr>
                                <w:sz w:val="22"/>
                              </w:rPr>
                            </w:pPr>
                          </w:p>
                        </w:tc>
                      </w:tr>
                      <w:tr>
                        <w:trPr>
                          <w:trHeight w:val="318" w:hRule="atLeast"/>
                        </w:trPr>
                        <w:tc>
                          <w:tcPr>
                            <w:tcW w:w="698" w:type="dxa"/>
                          </w:tcPr>
                          <w:p>
                            <w:pPr>
                              <w:pStyle w:val="TableParagraph"/>
                              <w:rPr>
                                <w:sz w:val="22"/>
                              </w:rPr>
                            </w:pPr>
                          </w:p>
                        </w:tc>
                        <w:tc>
                          <w:tcPr>
                            <w:tcW w:w="2038" w:type="dxa"/>
                          </w:tcPr>
                          <w:p>
                            <w:pPr>
                              <w:pStyle w:val="TableParagraph"/>
                              <w:spacing w:before="17"/>
                              <w:ind w:left="119"/>
                              <w:rPr>
                                <w:sz w:val="24"/>
                              </w:rPr>
                            </w:pPr>
                            <w:r>
                              <w:rPr>
                                <w:spacing w:val="-2"/>
                                <w:sz w:val="24"/>
                              </w:rPr>
                              <w:t>имущество</w:t>
                            </w:r>
                          </w:p>
                        </w:tc>
                        <w:tc>
                          <w:tcPr>
                            <w:tcW w:w="325" w:type="dxa"/>
                          </w:tcPr>
                          <w:p>
                            <w:pPr>
                              <w:pStyle w:val="TableParagraph"/>
                              <w:rPr>
                                <w:sz w:val="22"/>
                              </w:rPr>
                            </w:pPr>
                          </w:p>
                        </w:tc>
                      </w:tr>
                      <w:tr>
                        <w:trPr>
                          <w:trHeight w:val="317" w:hRule="atLeast"/>
                        </w:trPr>
                        <w:tc>
                          <w:tcPr>
                            <w:tcW w:w="698" w:type="dxa"/>
                          </w:tcPr>
                          <w:p>
                            <w:pPr>
                              <w:pStyle w:val="TableParagraph"/>
                              <w:rPr>
                                <w:sz w:val="22"/>
                              </w:rPr>
                            </w:pPr>
                          </w:p>
                        </w:tc>
                        <w:tc>
                          <w:tcPr>
                            <w:tcW w:w="2038" w:type="dxa"/>
                          </w:tcPr>
                          <w:p>
                            <w:pPr>
                              <w:pStyle w:val="TableParagraph"/>
                              <w:spacing w:before="16"/>
                              <w:ind w:left="109"/>
                              <w:rPr>
                                <w:sz w:val="24"/>
                              </w:rPr>
                            </w:pPr>
                            <w:r>
                              <w:rPr>
                                <w:sz w:val="24"/>
                              </w:rPr>
                              <w:t>учреждения</w:t>
                            </w:r>
                            <w:r>
                              <w:rPr>
                                <w:spacing w:val="3"/>
                                <w:sz w:val="24"/>
                              </w:rPr>
                              <w:t> </w:t>
                            </w:r>
                            <w:r>
                              <w:rPr>
                                <w:spacing w:val="-10"/>
                                <w:sz w:val="24"/>
                              </w:rPr>
                              <w:t>в</w:t>
                            </w:r>
                          </w:p>
                        </w:tc>
                        <w:tc>
                          <w:tcPr>
                            <w:tcW w:w="325" w:type="dxa"/>
                          </w:tcPr>
                          <w:p>
                            <w:pPr>
                              <w:pStyle w:val="TableParagraph"/>
                              <w:rPr>
                                <w:sz w:val="22"/>
                              </w:rPr>
                            </w:pPr>
                          </w:p>
                        </w:tc>
                      </w:tr>
                      <w:tr>
                        <w:trPr>
                          <w:trHeight w:val="440" w:hRule="atLeast"/>
                        </w:trPr>
                        <w:tc>
                          <w:tcPr>
                            <w:tcW w:w="698" w:type="dxa"/>
                          </w:tcPr>
                          <w:p>
                            <w:pPr>
                              <w:pStyle w:val="TableParagraph"/>
                              <w:rPr>
                                <w:sz w:val="22"/>
                              </w:rPr>
                            </w:pPr>
                          </w:p>
                        </w:tc>
                        <w:tc>
                          <w:tcPr>
                            <w:tcW w:w="2038" w:type="dxa"/>
                          </w:tcPr>
                          <w:p>
                            <w:pPr>
                              <w:pStyle w:val="TableParagraph"/>
                              <w:spacing w:before="14"/>
                              <w:ind w:left="119"/>
                              <w:rPr>
                                <w:sz w:val="24"/>
                              </w:rPr>
                            </w:pPr>
                            <w:r>
                              <w:rPr>
                                <w:spacing w:val="-4"/>
                                <w:sz w:val="24"/>
                              </w:rPr>
                              <w:t>пути</w:t>
                            </w:r>
                          </w:p>
                        </w:tc>
                        <w:tc>
                          <w:tcPr>
                            <w:tcW w:w="325" w:type="dxa"/>
                          </w:tcPr>
                          <w:p>
                            <w:pPr>
                              <w:pStyle w:val="TableParagraph"/>
                              <w:rPr>
                                <w:sz w:val="22"/>
                              </w:rPr>
                            </w:pPr>
                          </w:p>
                        </w:tc>
                      </w:tr>
                      <w:tr>
                        <w:trPr>
                          <w:trHeight w:val="447" w:hRule="atLeast"/>
                        </w:trPr>
                        <w:tc>
                          <w:tcPr>
                            <w:tcW w:w="698" w:type="dxa"/>
                          </w:tcPr>
                          <w:p>
                            <w:pPr>
                              <w:pStyle w:val="TableParagraph"/>
                              <w:spacing w:before="141"/>
                              <w:ind w:right="107"/>
                              <w:jc w:val="right"/>
                              <w:rPr>
                                <w:sz w:val="24"/>
                              </w:rPr>
                            </w:pPr>
                            <w:r>
                              <w:rPr>
                                <w:spacing w:val="-2"/>
                                <w:sz w:val="24"/>
                              </w:rPr>
                              <w:t>107.2</w:t>
                            </w:r>
                          </w:p>
                        </w:tc>
                        <w:tc>
                          <w:tcPr>
                            <w:tcW w:w="2038" w:type="dxa"/>
                          </w:tcPr>
                          <w:p>
                            <w:pPr>
                              <w:pStyle w:val="TableParagraph"/>
                              <w:spacing w:before="141"/>
                              <w:ind w:left="109"/>
                              <w:rPr>
                                <w:sz w:val="24"/>
                              </w:rPr>
                            </w:pPr>
                            <w:r>
                              <w:rPr>
                                <w:spacing w:val="-2"/>
                                <w:sz w:val="24"/>
                              </w:rPr>
                              <w:t>Материальные</w:t>
                            </w:r>
                          </w:p>
                        </w:tc>
                        <w:tc>
                          <w:tcPr>
                            <w:tcW w:w="325" w:type="dxa"/>
                          </w:tcPr>
                          <w:p>
                            <w:pPr>
                              <w:pStyle w:val="TableParagraph"/>
                              <w:spacing w:before="197"/>
                              <w:ind w:left="67"/>
                              <w:jc w:val="center"/>
                              <w:rPr>
                                <w:sz w:val="20"/>
                              </w:rPr>
                            </w:pPr>
                            <w:r>
                              <w:rPr>
                                <w:spacing w:val="-10"/>
                                <w:w w:val="115"/>
                                <w:sz w:val="20"/>
                              </w:rPr>
                              <w:t>Д</w:t>
                            </w:r>
                          </w:p>
                        </w:tc>
                      </w:tr>
                      <w:tr>
                        <w:trPr>
                          <w:trHeight w:val="313" w:hRule="atLeast"/>
                        </w:trPr>
                        <w:tc>
                          <w:tcPr>
                            <w:tcW w:w="698" w:type="dxa"/>
                          </w:tcPr>
                          <w:p>
                            <w:pPr>
                              <w:pStyle w:val="TableParagraph"/>
                              <w:spacing w:before="10"/>
                              <w:ind w:right="110"/>
                              <w:jc w:val="right"/>
                              <w:rPr>
                                <w:sz w:val="24"/>
                              </w:rPr>
                            </w:pPr>
                            <w:r>
                              <w:rPr>
                                <w:spacing w:val="-10"/>
                                <w:sz w:val="24"/>
                              </w:rPr>
                              <w:t>3</w:t>
                            </w:r>
                          </w:p>
                        </w:tc>
                        <w:tc>
                          <w:tcPr>
                            <w:tcW w:w="2038" w:type="dxa"/>
                          </w:tcPr>
                          <w:p>
                            <w:pPr>
                              <w:pStyle w:val="TableParagraph"/>
                              <w:spacing w:before="14"/>
                              <w:ind w:left="109"/>
                              <w:rPr>
                                <w:sz w:val="24"/>
                              </w:rPr>
                            </w:pPr>
                            <w:r>
                              <w:rPr>
                                <w:sz w:val="24"/>
                              </w:rPr>
                              <w:t>запасы</w:t>
                            </w:r>
                            <w:r>
                              <w:rPr>
                                <w:spacing w:val="17"/>
                                <w:sz w:val="24"/>
                              </w:rPr>
                              <w:t> </w:t>
                            </w:r>
                            <w:r>
                              <w:rPr>
                                <w:sz w:val="24"/>
                              </w:rPr>
                              <w:t>-</w:t>
                            </w:r>
                            <w:r>
                              <w:rPr>
                                <w:spacing w:val="24"/>
                                <w:sz w:val="24"/>
                              </w:rPr>
                              <w:t> </w:t>
                            </w:r>
                            <w:r>
                              <w:rPr>
                                <w:spacing w:val="-2"/>
                                <w:sz w:val="24"/>
                              </w:rPr>
                              <w:t>особо</w:t>
                            </w:r>
                          </w:p>
                        </w:tc>
                        <w:tc>
                          <w:tcPr>
                            <w:tcW w:w="325" w:type="dxa"/>
                          </w:tcPr>
                          <w:p>
                            <w:pPr>
                              <w:pStyle w:val="TableParagraph"/>
                              <w:spacing w:before="51"/>
                              <w:ind w:left="15"/>
                              <w:jc w:val="center"/>
                              <w:rPr>
                                <w:sz w:val="20"/>
                              </w:rPr>
                            </w:pPr>
                            <w:r>
                              <w:rPr>
                                <w:spacing w:val="-10"/>
                                <w:w w:val="110"/>
                                <w:sz w:val="20"/>
                              </w:rPr>
                              <w:t>а</w:t>
                            </w:r>
                          </w:p>
                        </w:tc>
                      </w:tr>
                      <w:tr>
                        <w:trPr>
                          <w:trHeight w:val="314" w:hRule="atLeast"/>
                        </w:trPr>
                        <w:tc>
                          <w:tcPr>
                            <w:tcW w:w="698" w:type="dxa"/>
                          </w:tcPr>
                          <w:p>
                            <w:pPr>
                              <w:pStyle w:val="TableParagraph"/>
                              <w:rPr>
                                <w:sz w:val="22"/>
                              </w:rPr>
                            </w:pPr>
                          </w:p>
                        </w:tc>
                        <w:tc>
                          <w:tcPr>
                            <w:tcW w:w="2038" w:type="dxa"/>
                          </w:tcPr>
                          <w:p>
                            <w:pPr>
                              <w:pStyle w:val="TableParagraph"/>
                              <w:spacing w:before="13"/>
                              <w:ind w:left="109"/>
                              <w:rPr>
                                <w:sz w:val="24"/>
                              </w:rPr>
                            </w:pPr>
                            <w:r>
                              <w:rPr>
                                <w:sz w:val="24"/>
                              </w:rPr>
                              <w:t>ценное</w:t>
                            </w:r>
                            <w:r>
                              <w:rPr>
                                <w:spacing w:val="-5"/>
                                <w:sz w:val="24"/>
                              </w:rPr>
                              <w:t> </w:t>
                            </w:r>
                            <w:r>
                              <w:rPr>
                                <w:spacing w:val="-2"/>
                                <w:sz w:val="24"/>
                              </w:rPr>
                              <w:t>движимое</w:t>
                            </w:r>
                          </w:p>
                        </w:tc>
                        <w:tc>
                          <w:tcPr>
                            <w:tcW w:w="325" w:type="dxa"/>
                          </w:tcPr>
                          <w:p>
                            <w:pPr>
                              <w:pStyle w:val="TableParagraph"/>
                              <w:rPr>
                                <w:sz w:val="22"/>
                              </w:rPr>
                            </w:pPr>
                          </w:p>
                        </w:tc>
                      </w:tr>
                      <w:tr>
                        <w:trPr>
                          <w:trHeight w:val="316" w:hRule="atLeast"/>
                        </w:trPr>
                        <w:tc>
                          <w:tcPr>
                            <w:tcW w:w="698" w:type="dxa"/>
                          </w:tcPr>
                          <w:p>
                            <w:pPr>
                              <w:pStyle w:val="TableParagraph"/>
                              <w:rPr>
                                <w:sz w:val="22"/>
                              </w:rPr>
                            </w:pPr>
                          </w:p>
                        </w:tc>
                        <w:tc>
                          <w:tcPr>
                            <w:tcW w:w="2038" w:type="dxa"/>
                          </w:tcPr>
                          <w:p>
                            <w:pPr>
                              <w:pStyle w:val="TableParagraph"/>
                              <w:spacing w:before="15"/>
                              <w:ind w:left="119"/>
                              <w:rPr>
                                <w:sz w:val="24"/>
                              </w:rPr>
                            </w:pPr>
                            <w:r>
                              <w:rPr>
                                <w:spacing w:val="-2"/>
                                <w:sz w:val="24"/>
                              </w:rPr>
                              <w:t>имущество</w:t>
                            </w:r>
                          </w:p>
                        </w:tc>
                        <w:tc>
                          <w:tcPr>
                            <w:tcW w:w="325" w:type="dxa"/>
                          </w:tcPr>
                          <w:p>
                            <w:pPr>
                              <w:pStyle w:val="TableParagraph"/>
                              <w:rPr>
                                <w:sz w:val="22"/>
                              </w:rPr>
                            </w:pPr>
                          </w:p>
                        </w:tc>
                      </w:tr>
                      <w:tr>
                        <w:trPr>
                          <w:trHeight w:val="320" w:hRule="atLeast"/>
                        </w:trPr>
                        <w:tc>
                          <w:tcPr>
                            <w:tcW w:w="698" w:type="dxa"/>
                          </w:tcPr>
                          <w:p>
                            <w:pPr>
                              <w:pStyle w:val="TableParagraph"/>
                              <w:rPr>
                                <w:sz w:val="22"/>
                              </w:rPr>
                            </w:pPr>
                          </w:p>
                        </w:tc>
                        <w:tc>
                          <w:tcPr>
                            <w:tcW w:w="2038" w:type="dxa"/>
                          </w:tcPr>
                          <w:p>
                            <w:pPr>
                              <w:pStyle w:val="TableParagraph"/>
                              <w:spacing w:before="16"/>
                              <w:ind w:left="109"/>
                              <w:rPr>
                                <w:sz w:val="24"/>
                              </w:rPr>
                            </w:pPr>
                            <w:r>
                              <w:rPr>
                                <w:sz w:val="24"/>
                              </w:rPr>
                              <w:t>учреждения</w:t>
                            </w:r>
                            <w:r>
                              <w:rPr>
                                <w:spacing w:val="3"/>
                                <w:sz w:val="24"/>
                              </w:rPr>
                              <w:t> </w:t>
                            </w:r>
                            <w:r>
                              <w:rPr>
                                <w:spacing w:val="-10"/>
                                <w:sz w:val="24"/>
                              </w:rPr>
                              <w:t>в</w:t>
                            </w:r>
                          </w:p>
                        </w:tc>
                        <w:tc>
                          <w:tcPr>
                            <w:tcW w:w="325" w:type="dxa"/>
                          </w:tcPr>
                          <w:p>
                            <w:pPr>
                              <w:pStyle w:val="TableParagraph"/>
                              <w:rPr>
                                <w:sz w:val="22"/>
                              </w:rPr>
                            </w:pPr>
                          </w:p>
                        </w:tc>
                      </w:tr>
                      <w:tr>
                        <w:trPr>
                          <w:trHeight w:val="443" w:hRule="atLeast"/>
                        </w:trPr>
                        <w:tc>
                          <w:tcPr>
                            <w:tcW w:w="698" w:type="dxa"/>
                          </w:tcPr>
                          <w:p>
                            <w:pPr>
                              <w:pStyle w:val="TableParagraph"/>
                              <w:rPr>
                                <w:sz w:val="22"/>
                              </w:rPr>
                            </w:pPr>
                          </w:p>
                        </w:tc>
                        <w:tc>
                          <w:tcPr>
                            <w:tcW w:w="2038" w:type="dxa"/>
                          </w:tcPr>
                          <w:p>
                            <w:pPr>
                              <w:pStyle w:val="TableParagraph"/>
                              <w:spacing w:before="17"/>
                              <w:ind w:left="119"/>
                              <w:rPr>
                                <w:sz w:val="24"/>
                              </w:rPr>
                            </w:pPr>
                            <w:r>
                              <w:rPr>
                                <w:spacing w:val="-4"/>
                                <w:sz w:val="24"/>
                              </w:rPr>
                              <w:t>пути</w:t>
                            </w:r>
                          </w:p>
                        </w:tc>
                        <w:tc>
                          <w:tcPr>
                            <w:tcW w:w="325" w:type="dxa"/>
                          </w:tcPr>
                          <w:p>
                            <w:pPr>
                              <w:pStyle w:val="TableParagraph"/>
                              <w:rPr>
                                <w:sz w:val="22"/>
                              </w:rPr>
                            </w:pPr>
                          </w:p>
                        </w:tc>
                      </w:tr>
                      <w:tr>
                        <w:trPr>
                          <w:trHeight w:val="447" w:hRule="atLeast"/>
                        </w:trPr>
                        <w:tc>
                          <w:tcPr>
                            <w:tcW w:w="698" w:type="dxa"/>
                          </w:tcPr>
                          <w:p>
                            <w:pPr>
                              <w:pStyle w:val="TableParagraph"/>
                              <w:spacing w:before="140"/>
                              <w:ind w:right="107"/>
                              <w:jc w:val="right"/>
                              <w:rPr>
                                <w:sz w:val="24"/>
                              </w:rPr>
                            </w:pPr>
                            <w:r>
                              <w:rPr>
                                <w:spacing w:val="-2"/>
                                <w:sz w:val="24"/>
                              </w:rPr>
                              <w:t>107.3</w:t>
                            </w:r>
                          </w:p>
                        </w:tc>
                        <w:tc>
                          <w:tcPr>
                            <w:tcW w:w="2038" w:type="dxa"/>
                          </w:tcPr>
                          <w:p>
                            <w:pPr>
                              <w:pStyle w:val="TableParagraph"/>
                              <w:spacing w:before="140"/>
                              <w:ind w:left="109"/>
                              <w:rPr>
                                <w:sz w:val="24"/>
                              </w:rPr>
                            </w:pPr>
                            <w:r>
                              <w:rPr>
                                <w:sz w:val="24"/>
                              </w:rPr>
                              <w:t>Иное</w:t>
                            </w:r>
                            <w:r>
                              <w:rPr>
                                <w:spacing w:val="-1"/>
                                <w:sz w:val="24"/>
                              </w:rPr>
                              <w:t> </w:t>
                            </w:r>
                            <w:r>
                              <w:rPr>
                                <w:spacing w:val="-2"/>
                                <w:sz w:val="24"/>
                              </w:rPr>
                              <w:t>движимое</w:t>
                            </w:r>
                          </w:p>
                        </w:tc>
                        <w:tc>
                          <w:tcPr>
                            <w:tcW w:w="325" w:type="dxa"/>
                          </w:tcPr>
                          <w:p>
                            <w:pPr>
                              <w:pStyle w:val="TableParagraph"/>
                              <w:spacing w:before="197"/>
                              <w:ind w:left="67"/>
                              <w:jc w:val="center"/>
                              <w:rPr>
                                <w:sz w:val="20"/>
                              </w:rPr>
                            </w:pPr>
                            <w:r>
                              <w:rPr>
                                <w:spacing w:val="-10"/>
                                <w:w w:val="115"/>
                                <w:sz w:val="20"/>
                              </w:rPr>
                              <w:t>Д</w:t>
                            </w:r>
                          </w:p>
                        </w:tc>
                      </w:tr>
                      <w:tr>
                        <w:trPr>
                          <w:trHeight w:val="310" w:hRule="atLeast"/>
                        </w:trPr>
                        <w:tc>
                          <w:tcPr>
                            <w:tcW w:w="698" w:type="dxa"/>
                          </w:tcPr>
                          <w:p>
                            <w:pPr>
                              <w:pStyle w:val="TableParagraph"/>
                              <w:spacing w:before="9"/>
                              <w:ind w:right="110"/>
                              <w:jc w:val="right"/>
                              <w:rPr>
                                <w:sz w:val="24"/>
                              </w:rPr>
                            </w:pPr>
                            <w:r>
                              <w:rPr>
                                <w:spacing w:val="-10"/>
                                <w:sz w:val="24"/>
                              </w:rPr>
                              <w:t>0</w:t>
                            </w:r>
                          </w:p>
                        </w:tc>
                        <w:tc>
                          <w:tcPr>
                            <w:tcW w:w="2038" w:type="dxa"/>
                          </w:tcPr>
                          <w:p>
                            <w:pPr>
                              <w:pStyle w:val="TableParagraph"/>
                              <w:spacing w:before="9"/>
                              <w:ind w:left="119"/>
                              <w:rPr>
                                <w:sz w:val="24"/>
                              </w:rPr>
                            </w:pPr>
                            <w:r>
                              <w:rPr>
                                <w:spacing w:val="-2"/>
                                <w:sz w:val="24"/>
                              </w:rPr>
                              <w:t>имущество</w:t>
                            </w:r>
                          </w:p>
                        </w:tc>
                        <w:tc>
                          <w:tcPr>
                            <w:tcW w:w="325" w:type="dxa"/>
                          </w:tcPr>
                          <w:p>
                            <w:pPr>
                              <w:pStyle w:val="TableParagraph"/>
                              <w:spacing w:before="52"/>
                              <w:ind w:left="15"/>
                              <w:jc w:val="center"/>
                              <w:rPr>
                                <w:sz w:val="20"/>
                              </w:rPr>
                            </w:pPr>
                            <w:r>
                              <w:rPr>
                                <w:spacing w:val="-10"/>
                                <w:w w:val="110"/>
                                <w:sz w:val="20"/>
                              </w:rPr>
                              <w:t>а</w:t>
                            </w:r>
                          </w:p>
                        </w:tc>
                      </w:tr>
                      <w:tr>
                        <w:trPr>
                          <w:trHeight w:val="317" w:hRule="atLeast"/>
                        </w:trPr>
                        <w:tc>
                          <w:tcPr>
                            <w:tcW w:w="698" w:type="dxa"/>
                          </w:tcPr>
                          <w:p>
                            <w:pPr>
                              <w:pStyle w:val="TableParagraph"/>
                              <w:rPr>
                                <w:sz w:val="22"/>
                              </w:rPr>
                            </w:pPr>
                          </w:p>
                        </w:tc>
                        <w:tc>
                          <w:tcPr>
                            <w:tcW w:w="2038" w:type="dxa"/>
                          </w:tcPr>
                          <w:p>
                            <w:pPr>
                              <w:pStyle w:val="TableParagraph"/>
                              <w:spacing w:before="16"/>
                              <w:ind w:left="109"/>
                              <w:rPr>
                                <w:sz w:val="24"/>
                              </w:rPr>
                            </w:pPr>
                            <w:r>
                              <w:rPr>
                                <w:sz w:val="24"/>
                              </w:rPr>
                              <w:t>учреждения</w:t>
                            </w:r>
                            <w:r>
                              <w:rPr>
                                <w:spacing w:val="3"/>
                                <w:sz w:val="24"/>
                              </w:rPr>
                              <w:t> </w:t>
                            </w:r>
                            <w:r>
                              <w:rPr>
                                <w:spacing w:val="-10"/>
                                <w:sz w:val="24"/>
                              </w:rPr>
                              <w:t>в</w:t>
                            </w:r>
                          </w:p>
                        </w:tc>
                        <w:tc>
                          <w:tcPr>
                            <w:tcW w:w="325" w:type="dxa"/>
                          </w:tcPr>
                          <w:p>
                            <w:pPr>
                              <w:pStyle w:val="TableParagraph"/>
                              <w:rPr>
                                <w:sz w:val="22"/>
                              </w:rPr>
                            </w:pPr>
                          </w:p>
                        </w:tc>
                      </w:tr>
                      <w:tr>
                        <w:trPr>
                          <w:trHeight w:val="290" w:hRule="atLeast"/>
                        </w:trPr>
                        <w:tc>
                          <w:tcPr>
                            <w:tcW w:w="698" w:type="dxa"/>
                          </w:tcPr>
                          <w:p>
                            <w:pPr>
                              <w:pStyle w:val="TableParagraph"/>
                              <w:rPr>
                                <w:sz w:val="20"/>
                              </w:rPr>
                            </w:pPr>
                          </w:p>
                        </w:tc>
                        <w:tc>
                          <w:tcPr>
                            <w:tcW w:w="2038" w:type="dxa"/>
                          </w:tcPr>
                          <w:p>
                            <w:pPr>
                              <w:pStyle w:val="TableParagraph"/>
                              <w:spacing w:line="256" w:lineRule="exact" w:before="14"/>
                              <w:ind w:left="119"/>
                              <w:rPr>
                                <w:sz w:val="24"/>
                              </w:rPr>
                            </w:pPr>
                            <w:r>
                              <w:rPr>
                                <w:spacing w:val="-4"/>
                                <w:sz w:val="24"/>
                              </w:rPr>
                              <w:t>пути</w:t>
                            </w:r>
                          </w:p>
                        </w:tc>
                        <w:tc>
                          <w:tcPr>
                            <w:tcW w:w="325" w:type="dxa"/>
                          </w:tcPr>
                          <w:p>
                            <w:pPr>
                              <w:pStyle w:val="TableParagraph"/>
                              <w:rPr>
                                <w:sz w:val="20"/>
                              </w:rPr>
                            </w:pPr>
                          </w:p>
                        </w:tc>
                      </w:tr>
                    </w:tbl>
                    <w:p>
                      <w:pPr>
                        <w:pStyle w:val="BodyText"/>
                      </w:pPr>
                    </w:p>
                  </w:txbxContent>
                </v:textbox>
                <w10:wrap type="none"/>
              </v:shape>
            </w:pict>
          </mc:Fallback>
        </mc:AlternateContent>
      </w:r>
      <w:r>
        <w:rPr/>
        <w:drawing>
          <wp:anchor distT="0" distB="0" distL="0" distR="0" allowOverlap="1" layoutInCell="1" locked="0" behindDoc="0" simplePos="0" relativeHeight="15863296">
            <wp:simplePos x="0" y="0"/>
            <wp:positionH relativeFrom="page">
              <wp:posOffset>0</wp:posOffset>
            </wp:positionH>
            <wp:positionV relativeFrom="page">
              <wp:posOffset>253</wp:posOffset>
            </wp:positionV>
            <wp:extent cx="7562215" cy="10691876"/>
            <wp:effectExtent l="0" t="0" r="0" b="0"/>
            <wp:wrapNone/>
            <wp:docPr id="267" name="Image 267"/>
            <wp:cNvGraphicFramePr>
              <a:graphicFrameLocks/>
            </wp:cNvGraphicFramePr>
            <a:graphic>
              <a:graphicData uri="http://schemas.openxmlformats.org/drawingml/2006/picture">
                <pic:pic>
                  <pic:nvPicPr>
                    <pic:cNvPr id="267" name="Image 267"/>
                    <pic:cNvPicPr/>
                  </pic:nvPicPr>
                  <pic:blipFill>
                    <a:blip r:embed="rId128" cstate="print"/>
                    <a:stretch>
                      <a:fillRect/>
                    </a:stretch>
                  </pic:blipFill>
                  <pic:spPr>
                    <a:xfrm>
                      <a:off x="0" y="0"/>
                      <a:ext cx="7562215" cy="10691876"/>
                    </a:xfrm>
                    <a:prstGeom prst="rect">
                      <a:avLst/>
                    </a:prstGeom>
                  </pic:spPr>
                </pic:pic>
              </a:graphicData>
            </a:graphic>
          </wp:anchor>
        </w:drawing>
      </w:r>
      <w:r>
        <w:rPr>
          <w:spacing w:val="-5"/>
        </w:rPr>
        <w:t>Код</w:t>
      </w:r>
    </w:p>
    <w:p>
      <w:pPr>
        <w:spacing w:line="240" w:lineRule="auto" w:before="0"/>
        <w:rPr>
          <w:sz w:val="20"/>
        </w:rPr>
      </w:pPr>
      <w:r>
        <w:rPr/>
        <w:br w:type="column"/>
      </w:r>
      <w:r>
        <w:rPr>
          <w:sz w:val="20"/>
        </w:rPr>
      </w:r>
    </w:p>
    <w:p>
      <w:pPr>
        <w:pStyle w:val="BodyText"/>
        <w:rPr>
          <w:sz w:val="20"/>
        </w:rPr>
      </w:pPr>
    </w:p>
    <w:p>
      <w:pPr>
        <w:pStyle w:val="BodyText"/>
        <w:rPr>
          <w:sz w:val="20"/>
        </w:rPr>
      </w:pPr>
    </w:p>
    <w:p>
      <w:pPr>
        <w:pStyle w:val="BodyText"/>
        <w:spacing w:before="131"/>
        <w:rPr>
          <w:sz w:val="20"/>
        </w:rPr>
      </w:pPr>
    </w:p>
    <w:tbl>
      <w:tblPr>
        <w:tblW w:w="0" w:type="auto"/>
        <w:jc w:val="left"/>
        <w:tblInd w:w="1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50"/>
        <w:gridCol w:w="1522"/>
        <w:gridCol w:w="1366"/>
        <w:gridCol w:w="1009"/>
        <w:gridCol w:w="269"/>
      </w:tblGrid>
      <w:tr>
        <w:trPr>
          <w:trHeight w:val="1207" w:hRule="atLeast"/>
        </w:trPr>
        <w:tc>
          <w:tcPr>
            <w:tcW w:w="450" w:type="dxa"/>
          </w:tcPr>
          <w:p>
            <w:pPr>
              <w:pStyle w:val="TableParagraph"/>
              <w:spacing w:before="39"/>
              <w:ind w:left="50"/>
              <w:rPr>
                <w:sz w:val="14"/>
              </w:rPr>
            </w:pPr>
            <w:r>
              <w:rPr>
                <w:spacing w:val="-10"/>
                <w:w w:val="170"/>
                <w:sz w:val="14"/>
              </w:rPr>
              <w:t>А</w:t>
            </w:r>
          </w:p>
        </w:tc>
        <w:tc>
          <w:tcPr>
            <w:tcW w:w="1522" w:type="dxa"/>
          </w:tcPr>
          <w:p>
            <w:pPr>
              <w:pStyle w:val="TableParagraph"/>
              <w:spacing w:line="265" w:lineRule="exact"/>
              <w:ind w:left="227"/>
              <w:rPr>
                <w:sz w:val="24"/>
              </w:rPr>
            </w:pPr>
            <w:r>
              <w:rPr>
                <w:spacing w:val="-2"/>
                <w:sz w:val="24"/>
              </w:rPr>
              <w:t>Контрагент</w:t>
            </w:r>
          </w:p>
          <w:p>
            <w:pPr>
              <w:pStyle w:val="TableParagraph"/>
              <w:spacing w:before="41"/>
              <w:ind w:left="227"/>
              <w:rPr>
                <w:sz w:val="24"/>
              </w:rPr>
            </w:pPr>
            <w:r>
              <w:rPr>
                <w:spacing w:val="-10"/>
                <w:sz w:val="24"/>
              </w:rPr>
              <w:t>ы</w:t>
            </w:r>
          </w:p>
        </w:tc>
        <w:tc>
          <w:tcPr>
            <w:tcW w:w="2644" w:type="dxa"/>
            <w:gridSpan w:val="3"/>
          </w:tcPr>
          <w:p>
            <w:pPr>
              <w:pStyle w:val="TableParagraph"/>
              <w:rPr>
                <w:sz w:val="22"/>
              </w:rPr>
            </w:pPr>
          </w:p>
        </w:tc>
      </w:tr>
      <w:tr>
        <w:trPr>
          <w:trHeight w:val="1996" w:hRule="atLeast"/>
        </w:trPr>
        <w:tc>
          <w:tcPr>
            <w:tcW w:w="450" w:type="dxa"/>
          </w:tcPr>
          <w:p>
            <w:pPr>
              <w:pStyle w:val="TableParagraph"/>
              <w:rPr>
                <w:sz w:val="14"/>
              </w:rPr>
            </w:pPr>
          </w:p>
          <w:p>
            <w:pPr>
              <w:pStyle w:val="TableParagraph"/>
              <w:rPr>
                <w:sz w:val="14"/>
              </w:rPr>
            </w:pPr>
          </w:p>
          <w:p>
            <w:pPr>
              <w:pStyle w:val="TableParagraph"/>
              <w:rPr>
                <w:sz w:val="14"/>
              </w:rPr>
            </w:pPr>
          </w:p>
          <w:p>
            <w:pPr>
              <w:pStyle w:val="TableParagraph"/>
              <w:spacing w:before="26"/>
              <w:rPr>
                <w:sz w:val="14"/>
              </w:rPr>
            </w:pPr>
          </w:p>
          <w:p>
            <w:pPr>
              <w:pStyle w:val="TableParagraph"/>
              <w:ind w:left="50"/>
              <w:rPr>
                <w:sz w:val="14"/>
              </w:rPr>
            </w:pPr>
            <w:r>
              <w:rPr>
                <w:spacing w:val="-10"/>
                <w:w w:val="170"/>
                <w:sz w:val="14"/>
              </w:rPr>
              <w:t>А</w:t>
            </w:r>
          </w:p>
        </w:tc>
        <w:tc>
          <w:tcPr>
            <w:tcW w:w="1522" w:type="dxa"/>
          </w:tcPr>
          <w:p>
            <w:pPr>
              <w:pStyle w:val="TableParagraph"/>
              <w:rPr>
                <w:sz w:val="24"/>
              </w:rPr>
            </w:pPr>
          </w:p>
          <w:p>
            <w:pPr>
              <w:pStyle w:val="TableParagraph"/>
              <w:spacing w:before="63"/>
              <w:rPr>
                <w:sz w:val="24"/>
              </w:rPr>
            </w:pPr>
          </w:p>
          <w:p>
            <w:pPr>
              <w:pStyle w:val="TableParagraph"/>
              <w:spacing w:before="1"/>
              <w:ind w:left="227"/>
              <w:rPr>
                <w:sz w:val="24"/>
              </w:rPr>
            </w:pPr>
            <w:r>
              <w:rPr>
                <w:spacing w:val="-2"/>
                <w:sz w:val="24"/>
              </w:rPr>
              <w:t>Контрагент</w:t>
            </w:r>
          </w:p>
          <w:p>
            <w:pPr>
              <w:pStyle w:val="TableParagraph"/>
              <w:spacing w:before="40"/>
              <w:ind w:left="227"/>
              <w:rPr>
                <w:sz w:val="24"/>
              </w:rPr>
            </w:pPr>
            <w:r>
              <w:rPr>
                <w:spacing w:val="-10"/>
                <w:sz w:val="24"/>
              </w:rPr>
              <w:t>ы</w:t>
            </w:r>
          </w:p>
        </w:tc>
        <w:tc>
          <w:tcPr>
            <w:tcW w:w="1366" w:type="dxa"/>
          </w:tcPr>
          <w:p>
            <w:pPr>
              <w:pStyle w:val="TableParagraph"/>
              <w:rPr>
                <w:sz w:val="24"/>
              </w:rPr>
            </w:pPr>
          </w:p>
          <w:p>
            <w:pPr>
              <w:pStyle w:val="TableParagraph"/>
              <w:spacing w:before="63"/>
              <w:rPr>
                <w:sz w:val="24"/>
              </w:rPr>
            </w:pPr>
          </w:p>
          <w:p>
            <w:pPr>
              <w:pStyle w:val="TableParagraph"/>
              <w:spacing w:before="1"/>
              <w:ind w:left="112"/>
              <w:rPr>
                <w:sz w:val="24"/>
              </w:rPr>
            </w:pPr>
            <w:r>
              <w:rPr>
                <w:spacing w:val="-2"/>
                <w:sz w:val="24"/>
              </w:rPr>
              <w:t>Основные</w:t>
            </w:r>
          </w:p>
          <w:p>
            <w:pPr>
              <w:pStyle w:val="TableParagraph"/>
              <w:spacing w:before="45"/>
              <w:ind w:left="121"/>
              <w:rPr>
                <w:sz w:val="24"/>
              </w:rPr>
            </w:pPr>
            <w:r>
              <w:rPr>
                <w:spacing w:val="-2"/>
                <w:sz w:val="24"/>
              </w:rPr>
              <w:t>средства</w:t>
            </w:r>
          </w:p>
        </w:tc>
        <w:tc>
          <w:tcPr>
            <w:tcW w:w="1009" w:type="dxa"/>
          </w:tcPr>
          <w:p>
            <w:pPr>
              <w:pStyle w:val="TableParagraph"/>
              <w:rPr>
                <w:sz w:val="24"/>
              </w:rPr>
            </w:pPr>
          </w:p>
          <w:p>
            <w:pPr>
              <w:pStyle w:val="TableParagraph"/>
              <w:spacing w:before="63"/>
              <w:rPr>
                <w:sz w:val="24"/>
              </w:rPr>
            </w:pPr>
          </w:p>
          <w:p>
            <w:pPr>
              <w:pStyle w:val="TableParagraph"/>
              <w:spacing w:before="1"/>
              <w:ind w:left="123"/>
              <w:rPr>
                <w:sz w:val="24"/>
              </w:rPr>
            </w:pPr>
            <w:r>
              <w:rPr>
                <w:spacing w:val="-2"/>
                <w:sz w:val="24"/>
              </w:rPr>
              <w:t>Партии</w:t>
            </w:r>
          </w:p>
          <w:p>
            <w:pPr>
              <w:pStyle w:val="TableParagraph"/>
              <w:spacing w:before="40"/>
              <w:ind w:left="133"/>
              <w:rPr>
                <w:sz w:val="24"/>
              </w:rPr>
            </w:pPr>
            <w:r>
              <w:rPr>
                <w:spacing w:val="-4"/>
                <w:sz w:val="24"/>
              </w:rPr>
              <w:t>пути</w:t>
            </w:r>
          </w:p>
        </w:tc>
        <w:tc>
          <w:tcPr>
            <w:tcW w:w="269" w:type="dxa"/>
          </w:tcPr>
          <w:p>
            <w:pPr>
              <w:pStyle w:val="TableParagraph"/>
              <w:rPr>
                <w:sz w:val="24"/>
              </w:rPr>
            </w:pPr>
          </w:p>
          <w:p>
            <w:pPr>
              <w:pStyle w:val="TableParagraph"/>
              <w:spacing w:before="63"/>
              <w:rPr>
                <w:sz w:val="24"/>
              </w:rPr>
            </w:pPr>
          </w:p>
          <w:p>
            <w:pPr>
              <w:pStyle w:val="TableParagraph"/>
              <w:spacing w:before="1"/>
              <w:ind w:left="73"/>
              <w:jc w:val="center"/>
              <w:rPr>
                <w:sz w:val="24"/>
              </w:rPr>
            </w:pPr>
            <w:r>
              <w:rPr>
                <w:spacing w:val="-10"/>
                <w:w w:val="95"/>
                <w:sz w:val="24"/>
              </w:rPr>
              <w:t>в</w:t>
            </w:r>
          </w:p>
        </w:tc>
      </w:tr>
      <w:tr>
        <w:trPr>
          <w:trHeight w:val="1367" w:hRule="atLeast"/>
        </w:trPr>
        <w:tc>
          <w:tcPr>
            <w:tcW w:w="450" w:type="dxa"/>
          </w:tcPr>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spacing w:before="19"/>
              <w:rPr>
                <w:sz w:val="14"/>
              </w:rPr>
            </w:pPr>
          </w:p>
          <w:p>
            <w:pPr>
              <w:pStyle w:val="TableParagraph"/>
              <w:spacing w:before="1"/>
              <w:ind w:left="50"/>
              <w:rPr>
                <w:sz w:val="14"/>
              </w:rPr>
            </w:pPr>
            <w:r>
              <w:rPr>
                <w:spacing w:val="-10"/>
                <w:w w:val="170"/>
                <w:sz w:val="14"/>
              </w:rPr>
              <w:t>А</w:t>
            </w:r>
          </w:p>
        </w:tc>
        <w:tc>
          <w:tcPr>
            <w:tcW w:w="1522" w:type="dxa"/>
          </w:tcPr>
          <w:p>
            <w:pPr>
              <w:pStyle w:val="TableParagraph"/>
              <w:rPr>
                <w:sz w:val="24"/>
              </w:rPr>
            </w:pPr>
          </w:p>
          <w:p>
            <w:pPr>
              <w:pStyle w:val="TableParagraph"/>
              <w:spacing w:before="222"/>
              <w:rPr>
                <w:sz w:val="24"/>
              </w:rPr>
            </w:pPr>
          </w:p>
          <w:p>
            <w:pPr>
              <w:pStyle w:val="TableParagraph"/>
              <w:ind w:left="227"/>
              <w:rPr>
                <w:sz w:val="24"/>
              </w:rPr>
            </w:pPr>
            <w:r>
              <w:rPr>
                <w:spacing w:val="-2"/>
                <w:sz w:val="24"/>
              </w:rPr>
              <w:t>Контрагент</w:t>
            </w:r>
          </w:p>
          <w:p>
            <w:pPr>
              <w:pStyle w:val="TableParagraph"/>
              <w:spacing w:line="256" w:lineRule="exact" w:before="41"/>
              <w:ind w:left="227"/>
              <w:rPr>
                <w:sz w:val="24"/>
              </w:rPr>
            </w:pPr>
            <w:r>
              <w:rPr>
                <w:spacing w:val="-10"/>
                <w:sz w:val="24"/>
              </w:rPr>
              <w:t>ы</w:t>
            </w:r>
          </w:p>
        </w:tc>
        <w:tc>
          <w:tcPr>
            <w:tcW w:w="1366" w:type="dxa"/>
          </w:tcPr>
          <w:p>
            <w:pPr>
              <w:pStyle w:val="TableParagraph"/>
              <w:rPr>
                <w:sz w:val="24"/>
              </w:rPr>
            </w:pPr>
          </w:p>
          <w:p>
            <w:pPr>
              <w:pStyle w:val="TableParagraph"/>
              <w:spacing w:before="175"/>
              <w:rPr>
                <w:sz w:val="24"/>
              </w:rPr>
            </w:pPr>
          </w:p>
          <w:p>
            <w:pPr>
              <w:pStyle w:val="TableParagraph"/>
              <w:spacing w:line="310" w:lineRule="atLeast"/>
              <w:ind w:left="112"/>
              <w:rPr>
                <w:sz w:val="24"/>
              </w:rPr>
            </w:pPr>
            <w:r>
              <w:rPr>
                <w:spacing w:val="-2"/>
                <w:sz w:val="24"/>
              </w:rPr>
              <w:t>Номенклат </w:t>
            </w:r>
            <w:r>
              <w:rPr>
                <w:spacing w:val="-4"/>
                <w:sz w:val="24"/>
              </w:rPr>
              <w:t>ура</w:t>
            </w:r>
          </w:p>
        </w:tc>
        <w:tc>
          <w:tcPr>
            <w:tcW w:w="1009" w:type="dxa"/>
          </w:tcPr>
          <w:p>
            <w:pPr>
              <w:pStyle w:val="TableParagraph"/>
              <w:rPr>
                <w:sz w:val="24"/>
              </w:rPr>
            </w:pPr>
          </w:p>
          <w:p>
            <w:pPr>
              <w:pStyle w:val="TableParagraph"/>
              <w:spacing w:before="222"/>
              <w:rPr>
                <w:sz w:val="24"/>
              </w:rPr>
            </w:pPr>
          </w:p>
          <w:p>
            <w:pPr>
              <w:pStyle w:val="TableParagraph"/>
              <w:ind w:left="123"/>
              <w:rPr>
                <w:sz w:val="24"/>
              </w:rPr>
            </w:pPr>
            <w:r>
              <w:rPr>
                <w:spacing w:val="-2"/>
                <w:sz w:val="24"/>
              </w:rPr>
              <w:t>Партии</w:t>
            </w:r>
          </w:p>
          <w:p>
            <w:pPr>
              <w:pStyle w:val="TableParagraph"/>
              <w:spacing w:line="256" w:lineRule="exact" w:before="41"/>
              <w:ind w:left="133"/>
              <w:rPr>
                <w:sz w:val="24"/>
              </w:rPr>
            </w:pPr>
            <w:r>
              <w:rPr>
                <w:spacing w:val="-4"/>
                <w:sz w:val="24"/>
              </w:rPr>
              <w:t>пути</w:t>
            </w:r>
          </w:p>
        </w:tc>
        <w:tc>
          <w:tcPr>
            <w:tcW w:w="269" w:type="dxa"/>
          </w:tcPr>
          <w:p>
            <w:pPr>
              <w:pStyle w:val="TableParagraph"/>
              <w:rPr>
                <w:sz w:val="24"/>
              </w:rPr>
            </w:pPr>
          </w:p>
          <w:p>
            <w:pPr>
              <w:pStyle w:val="TableParagraph"/>
              <w:spacing w:before="222"/>
              <w:rPr>
                <w:sz w:val="24"/>
              </w:rPr>
            </w:pPr>
          </w:p>
          <w:p>
            <w:pPr>
              <w:pStyle w:val="TableParagraph"/>
              <w:ind w:left="73"/>
              <w:jc w:val="center"/>
              <w:rPr>
                <w:sz w:val="24"/>
              </w:rPr>
            </w:pPr>
            <w:r>
              <w:rPr>
                <w:spacing w:val="-10"/>
                <w:w w:val="95"/>
                <w:sz w:val="24"/>
              </w:rPr>
              <w:t>в</w:t>
            </w:r>
          </w:p>
        </w:tc>
      </w:tr>
    </w:tbl>
    <w:p>
      <w:pPr>
        <w:pStyle w:val="BodyText"/>
      </w:pPr>
    </w:p>
    <w:p>
      <w:pPr>
        <w:pStyle w:val="BodyText"/>
      </w:pPr>
    </w:p>
    <w:p>
      <w:pPr>
        <w:pStyle w:val="BodyText"/>
      </w:pPr>
    </w:p>
    <w:p>
      <w:pPr>
        <w:pStyle w:val="BodyText"/>
      </w:pPr>
    </w:p>
    <w:p>
      <w:pPr>
        <w:pStyle w:val="BodyText"/>
        <w:spacing w:before="183"/>
      </w:pPr>
    </w:p>
    <w:p>
      <w:pPr>
        <w:pStyle w:val="BodyText"/>
        <w:tabs>
          <w:tab w:pos="800" w:val="left" w:leader="none"/>
        </w:tabs>
        <w:ind w:left="172"/>
      </w:pPr>
      <w:r>
        <w:rPr>
          <w:spacing w:val="-10"/>
          <w:w w:val="140"/>
          <w:position w:val="4"/>
          <w:sz w:val="14"/>
        </w:rPr>
        <w:t>А</w:t>
      </w:r>
      <w:r>
        <w:rPr>
          <w:position w:val="4"/>
          <w:sz w:val="14"/>
        </w:rPr>
        <w:tab/>
      </w:r>
      <w:r>
        <w:rPr>
          <w:spacing w:val="-2"/>
          <w:w w:val="115"/>
        </w:rPr>
        <w:t>Контрагент</w:t>
      </w:r>
    </w:p>
    <w:p>
      <w:pPr>
        <w:pStyle w:val="BodyText"/>
        <w:spacing w:before="41"/>
        <w:ind w:left="800"/>
      </w:pPr>
      <w:r>
        <w:rPr>
          <w:spacing w:val="-10"/>
        </w:rPr>
        <w:t>ы</w:t>
      </w:r>
    </w:p>
    <w:p>
      <w:pPr>
        <w:pStyle w:val="BodyText"/>
        <w:spacing w:after="0"/>
        <w:sectPr>
          <w:type w:val="continuous"/>
          <w:pgSz w:w="11910" w:h="16840"/>
          <w:pgMar w:header="0" w:footer="983" w:top="1920" w:bottom="1240" w:left="1275" w:right="141"/>
          <w:cols w:num="2" w:equalWidth="0">
            <w:col w:w="3275" w:space="639"/>
            <w:col w:w="6580"/>
          </w:cols>
        </w:sectPr>
      </w:pPr>
    </w:p>
    <w:tbl>
      <w:tblPr>
        <w:tblW w:w="0" w:type="auto"/>
        <w:jc w:val="left"/>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98"/>
        <w:gridCol w:w="2043"/>
        <w:gridCol w:w="487"/>
        <w:gridCol w:w="571"/>
        <w:gridCol w:w="563"/>
        <w:gridCol w:w="1474"/>
        <w:gridCol w:w="1366"/>
        <w:gridCol w:w="1278"/>
      </w:tblGrid>
      <w:tr>
        <w:trPr>
          <w:trHeight w:val="1177" w:hRule="atLeast"/>
        </w:trPr>
        <w:tc>
          <w:tcPr>
            <w:tcW w:w="8480" w:type="dxa"/>
            <w:gridSpan w:val="8"/>
          </w:tcPr>
          <w:p>
            <w:pPr>
              <w:pStyle w:val="TableParagraph"/>
              <w:spacing w:line="265" w:lineRule="exact"/>
              <w:ind w:left="2848"/>
              <w:rPr>
                <w:sz w:val="24"/>
              </w:rPr>
            </w:pPr>
            <w:r>
              <w:rPr>
                <w:spacing w:val="-2"/>
                <w:sz w:val="24"/>
              </w:rPr>
              <w:t>Свойства</w:t>
            </w:r>
          </w:p>
          <w:p>
            <w:pPr>
              <w:pStyle w:val="TableParagraph"/>
              <w:spacing w:before="45"/>
              <w:ind w:left="2858"/>
              <w:rPr>
                <w:sz w:val="24"/>
              </w:rPr>
            </w:pPr>
            <w:r>
              <w:rPr>
                <w:spacing w:val="-2"/>
                <w:sz w:val="24"/>
              </w:rPr>
              <w:t>счета</w:t>
            </w:r>
          </w:p>
        </w:tc>
      </w:tr>
      <w:tr>
        <w:trPr>
          <w:trHeight w:val="1922" w:hRule="atLeast"/>
        </w:trPr>
        <w:tc>
          <w:tcPr>
            <w:tcW w:w="698" w:type="dxa"/>
          </w:tcPr>
          <w:p>
            <w:pPr>
              <w:pStyle w:val="TableParagraph"/>
              <w:rPr>
                <w:sz w:val="22"/>
              </w:rPr>
            </w:pPr>
          </w:p>
        </w:tc>
        <w:tc>
          <w:tcPr>
            <w:tcW w:w="2043" w:type="dxa"/>
          </w:tcPr>
          <w:p>
            <w:pPr>
              <w:pStyle w:val="TableParagraph"/>
              <w:rPr>
                <w:sz w:val="24"/>
              </w:rPr>
            </w:pPr>
          </w:p>
          <w:p>
            <w:pPr>
              <w:pStyle w:val="TableParagraph"/>
              <w:rPr>
                <w:sz w:val="24"/>
              </w:rPr>
            </w:pPr>
          </w:p>
          <w:p>
            <w:pPr>
              <w:pStyle w:val="TableParagraph"/>
              <w:rPr>
                <w:sz w:val="24"/>
              </w:rPr>
            </w:pPr>
          </w:p>
          <w:p>
            <w:pPr>
              <w:pStyle w:val="TableParagraph"/>
              <w:spacing w:before="162"/>
              <w:rPr>
                <w:sz w:val="24"/>
              </w:rPr>
            </w:pPr>
          </w:p>
          <w:p>
            <w:pPr>
              <w:pStyle w:val="TableParagraph"/>
              <w:spacing w:line="320" w:lineRule="atLeast" w:before="1"/>
              <w:ind w:left="747" w:right="111" w:hanging="475"/>
              <w:rPr>
                <w:sz w:val="24"/>
              </w:rPr>
            </w:pPr>
            <w:r>
              <w:rPr>
                <w:spacing w:val="-2"/>
                <w:sz w:val="24"/>
              </w:rPr>
              <w:t>Наименование счета</w:t>
            </w:r>
          </w:p>
        </w:tc>
        <w:tc>
          <w:tcPr>
            <w:tcW w:w="487" w:type="dxa"/>
            <w:vMerge w:val="restart"/>
          </w:tcPr>
          <w:p>
            <w:pPr>
              <w:pStyle w:val="TableParagraph"/>
              <w:rPr>
                <w:sz w:val="24"/>
              </w:rPr>
            </w:pPr>
          </w:p>
          <w:p>
            <w:pPr>
              <w:pStyle w:val="TableParagraph"/>
              <w:rPr>
                <w:sz w:val="24"/>
              </w:rPr>
            </w:pPr>
          </w:p>
          <w:p>
            <w:pPr>
              <w:pStyle w:val="TableParagraph"/>
              <w:spacing w:before="38"/>
              <w:rPr>
                <w:sz w:val="24"/>
              </w:rPr>
            </w:pPr>
          </w:p>
          <w:p>
            <w:pPr>
              <w:pStyle w:val="TableParagraph"/>
              <w:spacing w:line="136" w:lineRule="auto"/>
              <w:ind w:left="193" w:right="180" w:hanging="1"/>
              <w:jc w:val="center"/>
              <w:rPr>
                <w:sz w:val="24"/>
              </w:rPr>
            </w:pPr>
            <w:r>
              <w:rPr>
                <w:spacing w:val="-122"/>
                <w:w w:val="87"/>
                <w:position w:val="-9"/>
                <w:sz w:val="24"/>
              </w:rPr>
              <w:t>о</w:t>
            </w:r>
            <w:r>
              <w:rPr>
                <w:spacing w:val="-10"/>
                <w:w w:val="73"/>
                <w:sz w:val="24"/>
              </w:rPr>
              <w:t>н</w:t>
            </w:r>
            <w:r>
              <w:rPr>
                <w:spacing w:val="-5"/>
                <w:w w:val="80"/>
                <w:sz w:val="24"/>
              </w:rPr>
              <w:t> </w:t>
            </w:r>
            <w:r>
              <w:rPr>
                <w:spacing w:val="-5"/>
                <w:w w:val="50"/>
                <w:sz w:val="24"/>
              </w:rPr>
              <w:t>сс</w:t>
            </w:r>
          </w:p>
          <w:p>
            <w:pPr>
              <w:pStyle w:val="TableParagraph"/>
              <w:spacing w:line="141" w:lineRule="auto" w:before="257"/>
              <w:ind w:left="15"/>
              <w:jc w:val="center"/>
              <w:rPr>
                <w:sz w:val="24"/>
              </w:rPr>
            </w:pPr>
            <w:r>
              <w:rPr>
                <w:spacing w:val="-112"/>
                <w:w w:val="82"/>
                <w:position w:val="-12"/>
                <w:sz w:val="24"/>
              </w:rPr>
              <w:t>Е</w:t>
            </w:r>
            <w:r>
              <w:rPr>
                <w:spacing w:val="-5"/>
                <w:w w:val="98"/>
                <w:sz w:val="24"/>
              </w:rPr>
              <w:t>2</w:t>
            </w:r>
          </w:p>
          <w:p>
            <w:pPr>
              <w:pStyle w:val="TableParagraph"/>
              <w:spacing w:line="112" w:lineRule="auto"/>
              <w:ind w:left="15" w:right="5"/>
              <w:jc w:val="center"/>
              <w:rPr>
                <w:sz w:val="24"/>
              </w:rPr>
            </w:pPr>
            <w:r>
              <w:rPr>
                <w:spacing w:val="-80"/>
                <w:w w:val="105"/>
                <w:position w:val="-10"/>
                <w:sz w:val="24"/>
              </w:rPr>
              <w:t>о</w:t>
            </w:r>
            <w:r>
              <w:rPr>
                <w:spacing w:val="32"/>
                <w:w w:val="60"/>
                <w:sz w:val="24"/>
              </w:rPr>
              <w:t>га</w:t>
            </w:r>
          </w:p>
          <w:p>
            <w:pPr>
              <w:pStyle w:val="TableParagraph"/>
              <w:spacing w:line="110" w:lineRule="auto"/>
              <w:ind w:left="15"/>
              <w:jc w:val="center"/>
              <w:rPr>
                <w:sz w:val="24"/>
              </w:rPr>
            </w:pPr>
            <w:r>
              <w:rPr>
                <w:spacing w:val="-5"/>
                <w:w w:val="70"/>
                <w:sz w:val="24"/>
              </w:rPr>
              <w:t>г</w:t>
            </w:r>
            <w:r>
              <w:rPr>
                <w:spacing w:val="-5"/>
                <w:w w:val="70"/>
                <w:position w:val="-11"/>
                <w:sz w:val="24"/>
              </w:rPr>
              <w:t>н</w:t>
            </w:r>
            <w:r>
              <w:rPr>
                <w:spacing w:val="-5"/>
                <w:w w:val="70"/>
                <w:sz w:val="24"/>
              </w:rPr>
              <w:t>а</w:t>
            </w:r>
          </w:p>
          <w:p>
            <w:pPr>
              <w:pStyle w:val="TableParagraph"/>
              <w:spacing w:line="120" w:lineRule="auto"/>
              <w:ind w:left="15"/>
              <w:jc w:val="center"/>
              <w:rPr>
                <w:sz w:val="24"/>
              </w:rPr>
            </w:pPr>
            <w:r>
              <w:rPr>
                <w:spacing w:val="-124"/>
                <w:position w:val="-10"/>
                <w:sz w:val="24"/>
              </w:rPr>
              <w:t>о</w:t>
            </w:r>
            <w:r>
              <w:rPr>
                <w:spacing w:val="-7"/>
                <w:sz w:val="24"/>
              </w:rPr>
              <w:t>о</w:t>
            </w:r>
          </w:p>
          <w:p>
            <w:pPr>
              <w:pStyle w:val="TableParagraph"/>
              <w:spacing w:line="139" w:lineRule="auto"/>
              <w:ind w:left="15"/>
              <w:jc w:val="center"/>
              <w:rPr>
                <w:sz w:val="24"/>
              </w:rPr>
            </w:pPr>
            <w:r>
              <w:rPr>
                <w:spacing w:val="-5"/>
                <w:w w:val="65"/>
                <w:sz w:val="24"/>
              </w:rPr>
              <w:t>с</w:t>
            </w:r>
            <w:r>
              <w:rPr>
                <w:spacing w:val="-5"/>
                <w:w w:val="65"/>
                <w:position w:val="-12"/>
                <w:sz w:val="24"/>
              </w:rPr>
              <w:t>К</w:t>
            </w:r>
            <w:r>
              <w:rPr>
                <w:spacing w:val="-5"/>
                <w:w w:val="65"/>
                <w:sz w:val="24"/>
              </w:rPr>
              <w:t>с</w:t>
            </w:r>
          </w:p>
          <w:p>
            <w:pPr>
              <w:pStyle w:val="TableParagraph"/>
              <w:spacing w:line="158" w:lineRule="auto"/>
              <w:ind w:left="15"/>
              <w:jc w:val="center"/>
              <w:rPr>
                <w:sz w:val="24"/>
              </w:rPr>
            </w:pPr>
            <w:r>
              <w:rPr>
                <w:spacing w:val="-117"/>
                <w:w w:val="102"/>
                <w:position w:val="-11"/>
                <w:sz w:val="24"/>
              </w:rPr>
              <w:t>о</w:t>
            </w:r>
            <w:r>
              <w:rPr>
                <w:spacing w:val="-5"/>
                <w:w w:val="98"/>
                <w:sz w:val="24"/>
              </w:rPr>
              <w:t>ч</w:t>
            </w:r>
          </w:p>
        </w:tc>
        <w:tc>
          <w:tcPr>
            <w:tcW w:w="571" w:type="dxa"/>
            <w:vMerge w:val="restart"/>
          </w:tcPr>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spacing w:before="55"/>
              <w:rPr>
                <w:sz w:val="14"/>
              </w:rPr>
            </w:pPr>
          </w:p>
          <w:p>
            <w:pPr>
              <w:pStyle w:val="TableParagraph"/>
              <w:ind w:left="155" w:right="192"/>
              <w:jc w:val="center"/>
              <w:rPr>
                <w:sz w:val="14"/>
              </w:rPr>
            </w:pPr>
            <w:r>
              <w:rPr>
                <w:spacing w:val="-10"/>
                <w:w w:val="150"/>
                <w:sz w:val="14"/>
              </w:rPr>
              <w:t>®</w:t>
            </w:r>
          </w:p>
          <w:p>
            <w:pPr>
              <w:pStyle w:val="TableParagraph"/>
              <w:spacing w:line="172" w:lineRule="auto" w:before="40"/>
              <w:ind w:left="233" w:right="219" w:firstLine="5"/>
              <w:jc w:val="both"/>
              <w:rPr>
                <w:sz w:val="14"/>
              </w:rPr>
            </w:pPr>
            <w:r>
              <w:rPr>
                <w:spacing w:val="-8"/>
                <w:sz w:val="14"/>
              </w:rPr>
              <w:t>га</w:t>
            </w:r>
            <w:r>
              <w:rPr>
                <w:spacing w:val="40"/>
                <w:sz w:val="14"/>
              </w:rPr>
              <w:t> </w:t>
            </w:r>
            <w:r>
              <w:rPr>
                <w:spacing w:val="-6"/>
                <w:sz w:val="14"/>
              </w:rPr>
              <w:t>га</w:t>
            </w:r>
            <w:r>
              <w:rPr>
                <w:spacing w:val="-6"/>
                <w:w w:val="145"/>
                <w:sz w:val="14"/>
              </w:rPr>
              <w:t> </w:t>
            </w:r>
            <w:r>
              <w:rPr>
                <w:spacing w:val="-10"/>
                <w:w w:val="145"/>
                <w:sz w:val="14"/>
              </w:rPr>
              <w:t>о о </w:t>
            </w:r>
            <w:r>
              <w:rPr>
                <w:spacing w:val="-10"/>
                <w:w w:val="105"/>
                <w:sz w:val="14"/>
              </w:rPr>
              <w:t>И</w:t>
            </w:r>
          </w:p>
          <w:p>
            <w:pPr>
              <w:pStyle w:val="TableParagraph"/>
              <w:spacing w:line="95" w:lineRule="exact"/>
              <w:ind w:left="13"/>
              <w:jc w:val="center"/>
              <w:rPr>
                <w:sz w:val="14"/>
              </w:rPr>
            </w:pPr>
            <w:r>
              <w:rPr>
                <w:spacing w:val="-5"/>
                <w:w w:val="95"/>
                <w:sz w:val="14"/>
              </w:rPr>
              <w:t>ей</w:t>
            </w:r>
          </w:p>
          <w:p>
            <w:pPr>
              <w:pStyle w:val="TableParagraph"/>
              <w:spacing w:line="113" w:lineRule="exact"/>
              <w:ind w:left="19"/>
              <w:jc w:val="center"/>
              <w:rPr>
                <w:sz w:val="14"/>
              </w:rPr>
            </w:pPr>
            <w:r>
              <w:rPr>
                <w:spacing w:val="-10"/>
                <w:w w:val="125"/>
                <w:sz w:val="14"/>
              </w:rPr>
              <w:t>Ч</w:t>
            </w:r>
          </w:p>
          <w:p>
            <w:pPr>
              <w:pStyle w:val="TableParagraph"/>
              <w:spacing w:line="192" w:lineRule="auto"/>
              <w:ind w:left="176" w:right="213" w:firstLine="52"/>
              <w:jc w:val="center"/>
              <w:rPr>
                <w:sz w:val="14"/>
              </w:rPr>
            </w:pPr>
            <w:r>
              <w:rPr>
                <w:spacing w:val="-10"/>
                <w:sz w:val="14"/>
              </w:rPr>
              <w:t>ей</w:t>
            </w:r>
            <w:r>
              <w:rPr>
                <w:spacing w:val="40"/>
                <w:w w:val="105"/>
                <w:sz w:val="14"/>
              </w:rPr>
              <w:t> </w:t>
            </w:r>
            <w:r>
              <w:rPr>
                <w:spacing w:val="-10"/>
                <w:w w:val="105"/>
                <w:sz w:val="14"/>
              </w:rPr>
              <w:t>Ю</w:t>
            </w:r>
          </w:p>
          <w:p>
            <w:pPr>
              <w:pStyle w:val="TableParagraph"/>
              <w:spacing w:line="94" w:lineRule="exact"/>
              <w:ind w:left="13"/>
              <w:jc w:val="center"/>
              <w:rPr>
                <w:sz w:val="14"/>
              </w:rPr>
            </w:pPr>
            <w:r>
              <w:rPr>
                <w:spacing w:val="-5"/>
                <w:w w:val="95"/>
                <w:sz w:val="14"/>
              </w:rPr>
              <w:t>ей</w:t>
            </w:r>
          </w:p>
          <w:p>
            <w:pPr>
              <w:pStyle w:val="TableParagraph"/>
              <w:spacing w:line="143" w:lineRule="exact"/>
              <w:ind w:left="156" w:right="192"/>
              <w:jc w:val="center"/>
              <w:rPr>
                <w:sz w:val="14"/>
              </w:rPr>
            </w:pPr>
            <w:r>
              <w:rPr>
                <w:spacing w:val="-5"/>
                <w:w w:val="95"/>
                <w:sz w:val="14"/>
              </w:rPr>
              <w:t>СП</w:t>
            </w:r>
          </w:p>
          <w:p>
            <w:pPr>
              <w:pStyle w:val="TableParagraph"/>
              <w:spacing w:before="17"/>
              <w:rPr>
                <w:sz w:val="14"/>
              </w:rPr>
            </w:pPr>
          </w:p>
          <w:p>
            <w:pPr>
              <w:pStyle w:val="TableParagraph"/>
              <w:spacing w:line="194" w:lineRule="auto"/>
              <w:ind w:left="217" w:right="202"/>
              <w:jc w:val="center"/>
              <w:rPr>
                <w:sz w:val="14"/>
              </w:rPr>
            </w:pPr>
            <w:r>
              <w:rPr>
                <w:spacing w:val="-10"/>
                <w:w w:val="115"/>
                <w:sz w:val="14"/>
              </w:rPr>
              <w:t>С</w:t>
            </w:r>
            <w:r>
              <w:rPr>
                <w:spacing w:val="40"/>
                <w:w w:val="115"/>
                <w:sz w:val="14"/>
              </w:rPr>
              <w:t> </w:t>
            </w:r>
            <w:r>
              <w:rPr>
                <w:spacing w:val="-10"/>
                <w:w w:val="115"/>
                <w:sz w:val="14"/>
              </w:rPr>
              <w:t>К</w:t>
            </w:r>
          </w:p>
          <w:p>
            <w:pPr>
              <w:pStyle w:val="TableParagraph"/>
              <w:spacing w:line="149" w:lineRule="exact"/>
              <w:ind w:left="157" w:right="192"/>
              <w:jc w:val="center"/>
              <w:rPr>
                <w:sz w:val="14"/>
              </w:rPr>
            </w:pPr>
            <w:r>
              <w:rPr>
                <w:spacing w:val="-10"/>
                <w:w w:val="215"/>
                <w:sz w:val="14"/>
              </w:rPr>
              <w:t>н</w:t>
            </w:r>
          </w:p>
        </w:tc>
        <w:tc>
          <w:tcPr>
            <w:tcW w:w="563" w:type="dxa"/>
            <w:vMerge w:val="restart"/>
          </w:tcPr>
          <w:p>
            <w:pPr>
              <w:pStyle w:val="TableParagraph"/>
              <w:rPr>
                <w:sz w:val="14"/>
              </w:rPr>
            </w:pPr>
          </w:p>
          <w:p>
            <w:pPr>
              <w:pStyle w:val="TableParagraph"/>
              <w:rPr>
                <w:sz w:val="14"/>
              </w:rPr>
            </w:pPr>
          </w:p>
          <w:p>
            <w:pPr>
              <w:pStyle w:val="TableParagraph"/>
              <w:spacing w:before="102"/>
              <w:rPr>
                <w:sz w:val="14"/>
              </w:rPr>
            </w:pPr>
          </w:p>
          <w:p>
            <w:pPr>
              <w:pStyle w:val="TableParagraph"/>
              <w:spacing w:line="145" w:lineRule="exact"/>
              <w:ind w:left="220"/>
              <w:rPr>
                <w:sz w:val="14"/>
              </w:rPr>
            </w:pPr>
            <w:r>
              <w:rPr>
                <w:spacing w:val="-5"/>
                <w:w w:val="105"/>
                <w:sz w:val="14"/>
              </w:rPr>
              <w:t>3S</w:t>
            </w:r>
          </w:p>
          <w:p>
            <w:pPr>
              <w:pStyle w:val="TableParagraph"/>
              <w:spacing w:line="142" w:lineRule="exact"/>
              <w:ind w:left="272"/>
              <w:rPr>
                <w:sz w:val="14"/>
              </w:rPr>
            </w:pPr>
            <w:r>
              <w:rPr>
                <w:spacing w:val="-10"/>
                <w:w w:val="150"/>
                <w:sz w:val="14"/>
              </w:rPr>
              <w:t>3</w:t>
            </w:r>
          </w:p>
          <w:p>
            <w:pPr>
              <w:pStyle w:val="TableParagraph"/>
              <w:spacing w:line="170" w:lineRule="auto" w:before="34"/>
              <w:ind w:left="267" w:right="177" w:firstLine="5"/>
              <w:jc w:val="both"/>
              <w:rPr>
                <w:sz w:val="14"/>
              </w:rPr>
            </w:pPr>
            <w:r>
              <w:rPr>
                <w:spacing w:val="-10"/>
                <w:w w:val="140"/>
                <w:sz w:val="14"/>
              </w:rPr>
              <w:t>к</w:t>
            </w:r>
            <w:r>
              <w:rPr>
                <w:spacing w:val="-6"/>
                <w:w w:val="140"/>
                <w:sz w:val="14"/>
              </w:rPr>
              <w:t> </w:t>
            </w:r>
            <w:r>
              <w:rPr>
                <w:spacing w:val="-6"/>
                <w:w w:val="60"/>
                <w:sz w:val="14"/>
              </w:rPr>
              <w:t>CQ</w:t>
            </w:r>
            <w:r>
              <w:rPr>
                <w:spacing w:val="40"/>
                <w:w w:val="120"/>
                <w:sz w:val="14"/>
              </w:rPr>
              <w:t> </w:t>
            </w:r>
            <w:r>
              <w:rPr>
                <w:spacing w:val="-10"/>
                <w:w w:val="120"/>
                <w:sz w:val="14"/>
              </w:rPr>
              <w:t>S</w:t>
            </w:r>
            <w:r>
              <w:rPr>
                <w:spacing w:val="40"/>
                <w:w w:val="120"/>
                <w:sz w:val="14"/>
              </w:rPr>
              <w:t> </w:t>
            </w:r>
            <w:r>
              <w:rPr>
                <w:spacing w:val="-10"/>
                <w:w w:val="115"/>
                <w:sz w:val="14"/>
              </w:rPr>
              <w:t>О</w:t>
            </w:r>
          </w:p>
          <w:p>
            <w:pPr>
              <w:pStyle w:val="TableParagraph"/>
              <w:spacing w:line="151" w:lineRule="exact"/>
              <w:ind w:left="267"/>
              <w:rPr>
                <w:sz w:val="14"/>
              </w:rPr>
            </w:pPr>
            <w:r>
              <w:rPr>
                <w:spacing w:val="-10"/>
                <w:w w:val="165"/>
                <w:sz w:val="14"/>
              </w:rPr>
              <w:t>£</w:t>
            </w:r>
          </w:p>
          <w:p>
            <w:pPr>
              <w:pStyle w:val="TableParagraph"/>
              <w:spacing w:before="45"/>
              <w:ind w:left="220"/>
              <w:rPr>
                <w:sz w:val="14"/>
              </w:rPr>
            </w:pPr>
            <w:r>
              <w:rPr>
                <w:spacing w:val="-10"/>
                <w:w w:val="255"/>
                <w:sz w:val="14"/>
              </w:rPr>
              <w:t>с</w:t>
            </w:r>
          </w:p>
          <w:p>
            <w:pPr>
              <w:pStyle w:val="TableParagraph"/>
              <w:spacing w:before="127"/>
              <w:ind w:left="272" w:hanging="53"/>
              <w:rPr>
                <w:sz w:val="14"/>
              </w:rPr>
            </w:pPr>
            <w:r>
              <w:rPr>
                <w:spacing w:val="-10"/>
                <w:w w:val="150"/>
                <w:sz w:val="14"/>
              </w:rPr>
              <w:t>®</w:t>
            </w:r>
          </w:p>
          <w:p>
            <w:pPr>
              <w:pStyle w:val="TableParagraph"/>
              <w:spacing w:line="194" w:lineRule="auto" w:before="27"/>
              <w:ind w:left="272" w:right="175"/>
              <w:rPr>
                <w:sz w:val="14"/>
              </w:rPr>
            </w:pPr>
            <w:r>
              <w:rPr>
                <w:spacing w:val="-6"/>
                <w:w w:val="90"/>
                <w:sz w:val="14"/>
              </w:rPr>
              <w:t>га</w:t>
            </w:r>
            <w:r>
              <w:rPr>
                <w:spacing w:val="40"/>
                <w:sz w:val="14"/>
              </w:rPr>
              <w:t> </w:t>
            </w:r>
            <w:r>
              <w:rPr>
                <w:spacing w:val="-10"/>
                <w:sz w:val="14"/>
              </w:rPr>
              <w:t>И</w:t>
            </w:r>
          </w:p>
          <w:p>
            <w:pPr>
              <w:pStyle w:val="TableParagraph"/>
              <w:spacing w:line="100" w:lineRule="exact"/>
              <w:ind w:left="272"/>
              <w:rPr>
                <w:sz w:val="14"/>
              </w:rPr>
            </w:pPr>
            <w:r>
              <w:rPr>
                <w:spacing w:val="-5"/>
                <w:sz w:val="14"/>
              </w:rPr>
              <w:t>га</w:t>
            </w:r>
          </w:p>
          <w:p>
            <w:pPr>
              <w:pStyle w:val="TableParagraph"/>
              <w:spacing w:line="199" w:lineRule="auto" w:before="7"/>
              <w:ind w:left="272" w:right="173"/>
              <w:rPr>
                <w:sz w:val="14"/>
              </w:rPr>
            </w:pPr>
            <w:r>
              <w:rPr>
                <w:spacing w:val="-10"/>
                <w:w w:val="115"/>
                <w:sz w:val="14"/>
              </w:rPr>
              <w:t>К</w:t>
            </w:r>
            <w:r>
              <w:rPr>
                <w:spacing w:val="40"/>
                <w:w w:val="120"/>
                <w:sz w:val="14"/>
              </w:rPr>
              <w:t> </w:t>
            </w:r>
            <w:r>
              <w:rPr>
                <w:spacing w:val="-10"/>
                <w:w w:val="120"/>
                <w:sz w:val="14"/>
              </w:rPr>
              <w:t>Ё</w:t>
            </w:r>
          </w:p>
          <w:p>
            <w:pPr>
              <w:pStyle w:val="TableParagraph"/>
              <w:spacing w:before="65"/>
              <w:ind w:left="215"/>
              <w:rPr>
                <w:sz w:val="14"/>
              </w:rPr>
            </w:pPr>
            <w:r>
              <w:rPr>
                <w:spacing w:val="-10"/>
                <w:w w:val="210"/>
                <w:sz w:val="14"/>
              </w:rPr>
              <w:t>&lt;</w:t>
            </w:r>
          </w:p>
          <w:p>
            <w:pPr>
              <w:pStyle w:val="TableParagraph"/>
              <w:spacing w:before="69"/>
              <w:rPr>
                <w:sz w:val="14"/>
              </w:rPr>
            </w:pPr>
          </w:p>
          <w:p>
            <w:pPr>
              <w:pStyle w:val="TableParagraph"/>
              <w:spacing w:line="201" w:lineRule="auto"/>
              <w:ind w:left="220" w:right="179" w:firstLine="53"/>
              <w:jc w:val="both"/>
              <w:rPr>
                <w:sz w:val="14"/>
              </w:rPr>
            </w:pPr>
            <w:r>
              <w:rPr>
                <w:spacing w:val="-10"/>
                <w:w w:val="175"/>
                <w:sz w:val="14"/>
              </w:rPr>
              <w:t>с к </w:t>
            </w:r>
            <w:r>
              <w:rPr>
                <w:spacing w:val="-10"/>
                <w:w w:val="195"/>
                <w:sz w:val="14"/>
              </w:rPr>
              <w:t>н</w:t>
            </w:r>
          </w:p>
        </w:tc>
        <w:tc>
          <w:tcPr>
            <w:tcW w:w="1474" w:type="dxa"/>
          </w:tcPr>
          <w:p>
            <w:pPr>
              <w:pStyle w:val="TableParagraph"/>
              <w:rPr>
                <w:sz w:val="22"/>
              </w:rPr>
            </w:pPr>
          </w:p>
        </w:tc>
        <w:tc>
          <w:tcPr>
            <w:tcW w:w="1366" w:type="dxa"/>
            <w:vMerge w:val="restart"/>
          </w:tcPr>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spacing w:before="73"/>
              <w:rPr>
                <w:sz w:val="24"/>
              </w:rPr>
            </w:pPr>
          </w:p>
          <w:p>
            <w:pPr>
              <w:pStyle w:val="TableParagraph"/>
              <w:spacing w:line="276" w:lineRule="auto" w:before="1"/>
              <w:ind w:left="631" w:right="175" w:hanging="437"/>
              <w:rPr>
                <w:sz w:val="24"/>
              </w:rPr>
            </w:pPr>
            <w:r>
              <w:rPr>
                <w:spacing w:val="-2"/>
                <w:sz w:val="24"/>
              </w:rPr>
              <w:t>Субконто </w:t>
            </w:r>
            <w:r>
              <w:rPr>
                <w:spacing w:val="-10"/>
                <w:sz w:val="24"/>
              </w:rPr>
              <w:t>2</w:t>
            </w:r>
          </w:p>
        </w:tc>
        <w:tc>
          <w:tcPr>
            <w:tcW w:w="1278" w:type="dxa"/>
            <w:vMerge w:val="restart"/>
          </w:tcPr>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spacing w:before="73"/>
              <w:rPr>
                <w:sz w:val="24"/>
              </w:rPr>
            </w:pPr>
          </w:p>
          <w:p>
            <w:pPr>
              <w:pStyle w:val="TableParagraph"/>
              <w:spacing w:line="276" w:lineRule="auto" w:before="1"/>
              <w:ind w:left="123" w:right="151" w:firstLine="10"/>
              <w:rPr>
                <w:sz w:val="24"/>
              </w:rPr>
            </w:pPr>
            <w:r>
              <w:rPr>
                <w:spacing w:val="-2"/>
                <w:sz w:val="24"/>
              </w:rPr>
              <w:t>Субконто </w:t>
            </w:r>
            <w:r>
              <w:rPr>
                <w:spacing w:val="-10"/>
                <w:sz w:val="24"/>
              </w:rPr>
              <w:t>3</w:t>
            </w:r>
          </w:p>
        </w:tc>
      </w:tr>
      <w:tr>
        <w:trPr>
          <w:trHeight w:val="1955" w:hRule="atLeast"/>
        </w:trPr>
        <w:tc>
          <w:tcPr>
            <w:tcW w:w="698" w:type="dxa"/>
          </w:tcPr>
          <w:p>
            <w:pPr>
              <w:pStyle w:val="TableParagraph"/>
              <w:rPr>
                <w:sz w:val="22"/>
              </w:rPr>
            </w:pPr>
          </w:p>
        </w:tc>
        <w:tc>
          <w:tcPr>
            <w:tcW w:w="2043" w:type="dxa"/>
          </w:tcPr>
          <w:p>
            <w:pPr>
              <w:pStyle w:val="TableParagraph"/>
              <w:rPr>
                <w:sz w:val="22"/>
              </w:rPr>
            </w:pPr>
          </w:p>
        </w:tc>
        <w:tc>
          <w:tcPr>
            <w:tcW w:w="487" w:type="dxa"/>
            <w:vMerge/>
            <w:tcBorders>
              <w:top w:val="nil"/>
            </w:tcBorders>
          </w:tcPr>
          <w:p>
            <w:pPr>
              <w:rPr>
                <w:sz w:val="2"/>
                <w:szCs w:val="2"/>
              </w:rPr>
            </w:pPr>
          </w:p>
        </w:tc>
        <w:tc>
          <w:tcPr>
            <w:tcW w:w="571" w:type="dxa"/>
            <w:vMerge/>
            <w:tcBorders>
              <w:top w:val="nil"/>
            </w:tcBorders>
          </w:tcPr>
          <w:p>
            <w:pPr>
              <w:rPr>
                <w:sz w:val="2"/>
                <w:szCs w:val="2"/>
              </w:rPr>
            </w:pPr>
          </w:p>
        </w:tc>
        <w:tc>
          <w:tcPr>
            <w:tcW w:w="563" w:type="dxa"/>
            <w:vMerge/>
            <w:tcBorders>
              <w:top w:val="nil"/>
            </w:tcBorders>
          </w:tcPr>
          <w:p>
            <w:pPr>
              <w:rPr>
                <w:sz w:val="2"/>
                <w:szCs w:val="2"/>
              </w:rPr>
            </w:pPr>
          </w:p>
        </w:tc>
        <w:tc>
          <w:tcPr>
            <w:tcW w:w="1474" w:type="dxa"/>
          </w:tcPr>
          <w:p>
            <w:pPr>
              <w:pStyle w:val="TableParagraph"/>
              <w:spacing w:line="241" w:lineRule="exact"/>
              <w:ind w:left="185"/>
              <w:rPr>
                <w:sz w:val="24"/>
              </w:rPr>
            </w:pPr>
            <w:r>
              <w:rPr>
                <w:sz w:val="24"/>
              </w:rPr>
              <w:t>Субконто </w:t>
            </w:r>
            <w:r>
              <w:rPr>
                <w:spacing w:val="-10"/>
                <w:sz w:val="24"/>
              </w:rPr>
              <w:t>1</w:t>
            </w:r>
          </w:p>
        </w:tc>
        <w:tc>
          <w:tcPr>
            <w:tcW w:w="1366" w:type="dxa"/>
            <w:vMerge/>
            <w:tcBorders>
              <w:top w:val="nil"/>
            </w:tcBorders>
          </w:tcPr>
          <w:p>
            <w:pPr>
              <w:rPr>
                <w:sz w:val="2"/>
                <w:szCs w:val="2"/>
              </w:rPr>
            </w:pPr>
          </w:p>
        </w:tc>
        <w:tc>
          <w:tcPr>
            <w:tcW w:w="1278" w:type="dxa"/>
            <w:vMerge/>
            <w:tcBorders>
              <w:top w:val="nil"/>
            </w:tcBorders>
          </w:tcPr>
          <w:p>
            <w:pPr>
              <w:rPr>
                <w:sz w:val="2"/>
                <w:szCs w:val="2"/>
              </w:rPr>
            </w:pPr>
          </w:p>
        </w:tc>
      </w:tr>
      <w:tr>
        <w:trPr>
          <w:trHeight w:val="725" w:hRule="atLeast"/>
        </w:trPr>
        <w:tc>
          <w:tcPr>
            <w:tcW w:w="698" w:type="dxa"/>
          </w:tcPr>
          <w:p>
            <w:pPr>
              <w:pStyle w:val="TableParagraph"/>
              <w:spacing w:before="57"/>
              <w:rPr>
                <w:sz w:val="24"/>
              </w:rPr>
            </w:pPr>
          </w:p>
          <w:p>
            <w:pPr>
              <w:pStyle w:val="TableParagraph"/>
              <w:ind w:right="114"/>
              <w:jc w:val="center"/>
              <w:rPr>
                <w:sz w:val="24"/>
              </w:rPr>
            </w:pPr>
            <w:r>
              <w:rPr>
                <w:spacing w:val="-5"/>
                <w:sz w:val="24"/>
              </w:rPr>
              <w:t>Код</w:t>
            </w:r>
          </w:p>
        </w:tc>
        <w:tc>
          <w:tcPr>
            <w:tcW w:w="2043" w:type="dxa"/>
          </w:tcPr>
          <w:p>
            <w:pPr>
              <w:pStyle w:val="TableParagraph"/>
              <w:rPr>
                <w:sz w:val="22"/>
              </w:rPr>
            </w:pPr>
          </w:p>
        </w:tc>
        <w:tc>
          <w:tcPr>
            <w:tcW w:w="487" w:type="dxa"/>
          </w:tcPr>
          <w:p>
            <w:pPr>
              <w:pStyle w:val="TableParagraph"/>
              <w:rPr>
                <w:sz w:val="22"/>
              </w:rPr>
            </w:pPr>
          </w:p>
        </w:tc>
        <w:tc>
          <w:tcPr>
            <w:tcW w:w="571" w:type="dxa"/>
          </w:tcPr>
          <w:p>
            <w:pPr>
              <w:pStyle w:val="TableParagraph"/>
              <w:rPr>
                <w:sz w:val="22"/>
              </w:rPr>
            </w:pPr>
          </w:p>
        </w:tc>
        <w:tc>
          <w:tcPr>
            <w:tcW w:w="563" w:type="dxa"/>
          </w:tcPr>
          <w:p>
            <w:pPr>
              <w:pStyle w:val="TableParagraph"/>
              <w:rPr>
                <w:sz w:val="22"/>
              </w:rPr>
            </w:pPr>
          </w:p>
        </w:tc>
        <w:tc>
          <w:tcPr>
            <w:tcW w:w="1474" w:type="dxa"/>
          </w:tcPr>
          <w:p>
            <w:pPr>
              <w:pStyle w:val="TableParagraph"/>
              <w:rPr>
                <w:sz w:val="22"/>
              </w:rPr>
            </w:pPr>
          </w:p>
        </w:tc>
        <w:tc>
          <w:tcPr>
            <w:tcW w:w="1366" w:type="dxa"/>
          </w:tcPr>
          <w:p>
            <w:pPr>
              <w:pStyle w:val="TableParagraph"/>
              <w:rPr>
                <w:sz w:val="22"/>
              </w:rPr>
            </w:pPr>
          </w:p>
        </w:tc>
        <w:tc>
          <w:tcPr>
            <w:tcW w:w="1278" w:type="dxa"/>
          </w:tcPr>
          <w:p>
            <w:pPr>
              <w:pStyle w:val="TableParagraph"/>
              <w:rPr>
                <w:sz w:val="22"/>
              </w:rPr>
            </w:pPr>
          </w:p>
        </w:tc>
      </w:tr>
      <w:tr>
        <w:trPr>
          <w:trHeight w:val="2121" w:hRule="atLeast"/>
        </w:trPr>
        <w:tc>
          <w:tcPr>
            <w:tcW w:w="698" w:type="dxa"/>
          </w:tcPr>
          <w:p>
            <w:pPr>
              <w:pStyle w:val="TableParagraph"/>
              <w:spacing w:before="106"/>
              <w:ind w:right="107"/>
              <w:jc w:val="right"/>
              <w:rPr>
                <w:sz w:val="24"/>
              </w:rPr>
            </w:pPr>
            <w:r>
              <w:rPr>
                <w:spacing w:val="-2"/>
                <w:sz w:val="24"/>
              </w:rPr>
              <w:t>107.3</w:t>
            </w:r>
          </w:p>
          <w:p>
            <w:pPr>
              <w:pStyle w:val="TableParagraph"/>
              <w:spacing w:before="42"/>
              <w:ind w:right="110"/>
              <w:jc w:val="right"/>
              <w:rPr>
                <w:sz w:val="24"/>
              </w:rPr>
            </w:pPr>
            <w:r>
              <w:rPr>
                <w:spacing w:val="-10"/>
                <w:sz w:val="24"/>
              </w:rPr>
              <w:t>1</w:t>
            </w:r>
          </w:p>
        </w:tc>
        <w:tc>
          <w:tcPr>
            <w:tcW w:w="2043" w:type="dxa"/>
          </w:tcPr>
          <w:p>
            <w:pPr>
              <w:pStyle w:val="TableParagraph"/>
              <w:spacing w:line="276" w:lineRule="auto" w:before="106"/>
              <w:ind w:left="109" w:right="111"/>
              <w:rPr>
                <w:sz w:val="24"/>
              </w:rPr>
            </w:pPr>
            <w:r>
              <w:rPr>
                <w:spacing w:val="-2"/>
                <w:w w:val="105"/>
                <w:sz w:val="24"/>
              </w:rPr>
              <w:t>Основные </w:t>
            </w:r>
            <w:r>
              <w:rPr>
                <w:sz w:val="24"/>
              </w:rPr>
              <w:t>средства</w:t>
            </w:r>
            <w:r>
              <w:rPr>
                <w:spacing w:val="-11"/>
                <w:sz w:val="24"/>
              </w:rPr>
              <w:t> </w:t>
            </w:r>
            <w:r>
              <w:rPr>
                <w:sz w:val="24"/>
              </w:rPr>
              <w:t>- иное </w:t>
            </w:r>
            <w:r>
              <w:rPr>
                <w:spacing w:val="-2"/>
                <w:w w:val="105"/>
                <w:sz w:val="24"/>
              </w:rPr>
              <w:t>движимое имущество </w:t>
            </w:r>
            <w:r>
              <w:rPr>
                <w:w w:val="105"/>
                <w:sz w:val="24"/>
              </w:rPr>
              <w:t>учреждения в </w:t>
            </w:r>
            <w:r>
              <w:rPr>
                <w:spacing w:val="-4"/>
                <w:w w:val="105"/>
                <w:sz w:val="24"/>
              </w:rPr>
              <w:t>пути</w:t>
            </w:r>
          </w:p>
        </w:tc>
        <w:tc>
          <w:tcPr>
            <w:tcW w:w="487" w:type="dxa"/>
          </w:tcPr>
          <w:p>
            <w:pPr>
              <w:pStyle w:val="TableParagraph"/>
              <w:spacing w:line="274" w:lineRule="exact" w:before="154"/>
              <w:ind w:left="111"/>
              <w:rPr>
                <w:sz w:val="24"/>
              </w:rPr>
            </w:pPr>
            <w:r>
              <w:rPr>
                <w:spacing w:val="-10"/>
                <w:sz w:val="24"/>
              </w:rPr>
              <w:t>Д</w:t>
            </w:r>
          </w:p>
          <w:p>
            <w:pPr>
              <w:pStyle w:val="TableParagraph"/>
              <w:spacing w:line="274" w:lineRule="exact"/>
              <w:ind w:left="116"/>
              <w:rPr>
                <w:sz w:val="24"/>
              </w:rPr>
            </w:pPr>
            <w:r>
              <w:rPr>
                <w:spacing w:val="-10"/>
                <w:sz w:val="24"/>
              </w:rPr>
              <w:t>а</w:t>
            </w:r>
          </w:p>
        </w:tc>
        <w:tc>
          <w:tcPr>
            <w:tcW w:w="571" w:type="dxa"/>
          </w:tcPr>
          <w:p>
            <w:pPr>
              <w:pStyle w:val="TableParagraph"/>
              <w:rPr>
                <w:sz w:val="22"/>
              </w:rPr>
            </w:pPr>
          </w:p>
        </w:tc>
        <w:tc>
          <w:tcPr>
            <w:tcW w:w="563" w:type="dxa"/>
          </w:tcPr>
          <w:p>
            <w:pPr>
              <w:pStyle w:val="TableParagraph"/>
              <w:spacing w:before="1"/>
              <w:rPr>
                <w:sz w:val="14"/>
              </w:rPr>
            </w:pPr>
          </w:p>
          <w:p>
            <w:pPr>
              <w:pStyle w:val="TableParagraph"/>
              <w:ind w:left="115"/>
              <w:rPr>
                <w:sz w:val="14"/>
              </w:rPr>
            </w:pPr>
            <w:r>
              <w:rPr>
                <w:spacing w:val="-10"/>
                <w:w w:val="170"/>
                <w:sz w:val="14"/>
              </w:rPr>
              <w:t>А</w:t>
            </w:r>
          </w:p>
        </w:tc>
        <w:tc>
          <w:tcPr>
            <w:tcW w:w="1474" w:type="dxa"/>
          </w:tcPr>
          <w:p>
            <w:pPr>
              <w:pStyle w:val="TableParagraph"/>
              <w:spacing w:line="276" w:lineRule="auto" w:before="106"/>
              <w:ind w:left="190" w:right="4" w:hanging="10"/>
              <w:rPr>
                <w:sz w:val="24"/>
              </w:rPr>
            </w:pPr>
            <w:r>
              <w:rPr>
                <w:spacing w:val="-2"/>
                <w:sz w:val="24"/>
              </w:rPr>
              <w:t>Контрагент </w:t>
            </w:r>
            <w:r>
              <w:rPr>
                <w:spacing w:val="-10"/>
                <w:sz w:val="24"/>
              </w:rPr>
              <w:t>ы</w:t>
            </w:r>
          </w:p>
        </w:tc>
        <w:tc>
          <w:tcPr>
            <w:tcW w:w="1366" w:type="dxa"/>
          </w:tcPr>
          <w:p>
            <w:pPr>
              <w:pStyle w:val="TableParagraph"/>
              <w:spacing w:before="106"/>
              <w:ind w:left="113"/>
              <w:rPr>
                <w:sz w:val="24"/>
              </w:rPr>
            </w:pPr>
            <w:r>
              <w:rPr>
                <w:spacing w:val="-2"/>
                <w:sz w:val="24"/>
              </w:rPr>
              <w:t>Основные</w:t>
            </w:r>
          </w:p>
          <w:p>
            <w:pPr>
              <w:pStyle w:val="TableParagraph"/>
              <w:spacing w:before="46"/>
              <w:ind w:left="122"/>
              <w:rPr>
                <w:sz w:val="24"/>
              </w:rPr>
            </w:pPr>
            <w:r>
              <w:rPr>
                <w:spacing w:val="-2"/>
                <w:sz w:val="24"/>
              </w:rPr>
              <w:t>средства</w:t>
            </w:r>
          </w:p>
        </w:tc>
        <w:tc>
          <w:tcPr>
            <w:tcW w:w="1278" w:type="dxa"/>
          </w:tcPr>
          <w:p>
            <w:pPr>
              <w:pStyle w:val="TableParagraph"/>
              <w:tabs>
                <w:tab w:pos="1131" w:val="left" w:leader="none"/>
              </w:tabs>
              <w:spacing w:before="106"/>
              <w:ind w:left="123"/>
              <w:rPr>
                <w:sz w:val="24"/>
              </w:rPr>
            </w:pPr>
            <w:r>
              <w:rPr>
                <w:spacing w:val="-2"/>
                <w:sz w:val="24"/>
              </w:rPr>
              <w:t>Партии</w:t>
            </w:r>
            <w:r>
              <w:rPr>
                <w:sz w:val="24"/>
              </w:rPr>
              <w:tab/>
            </w:r>
            <w:r>
              <w:rPr>
                <w:spacing w:val="-10"/>
                <w:sz w:val="24"/>
              </w:rPr>
              <w:t>в</w:t>
            </w:r>
          </w:p>
          <w:p>
            <w:pPr>
              <w:pStyle w:val="TableParagraph"/>
              <w:spacing w:before="42"/>
              <w:ind w:left="123"/>
              <w:rPr>
                <w:sz w:val="24"/>
              </w:rPr>
            </w:pPr>
            <w:r>
              <w:rPr>
                <w:spacing w:val="-4"/>
                <w:sz w:val="24"/>
              </w:rPr>
              <w:t>пути</w:t>
            </w:r>
          </w:p>
        </w:tc>
      </w:tr>
      <w:tr>
        <w:trPr>
          <w:trHeight w:val="2155" w:hRule="atLeast"/>
        </w:trPr>
        <w:tc>
          <w:tcPr>
            <w:tcW w:w="698" w:type="dxa"/>
          </w:tcPr>
          <w:p>
            <w:pPr>
              <w:pStyle w:val="TableParagraph"/>
              <w:spacing w:before="140"/>
              <w:ind w:right="107"/>
              <w:jc w:val="right"/>
              <w:rPr>
                <w:sz w:val="24"/>
              </w:rPr>
            </w:pPr>
            <w:r>
              <w:rPr>
                <w:spacing w:val="-2"/>
                <w:sz w:val="24"/>
              </w:rPr>
              <w:t>107.3</w:t>
            </w:r>
          </w:p>
          <w:p>
            <w:pPr>
              <w:pStyle w:val="TableParagraph"/>
              <w:spacing w:before="41"/>
              <w:ind w:right="110"/>
              <w:jc w:val="right"/>
              <w:rPr>
                <w:sz w:val="24"/>
              </w:rPr>
            </w:pPr>
            <w:r>
              <w:rPr>
                <w:spacing w:val="-10"/>
                <w:sz w:val="24"/>
              </w:rPr>
              <w:t>3</w:t>
            </w:r>
          </w:p>
        </w:tc>
        <w:tc>
          <w:tcPr>
            <w:tcW w:w="2043" w:type="dxa"/>
          </w:tcPr>
          <w:p>
            <w:pPr>
              <w:pStyle w:val="TableParagraph"/>
              <w:spacing w:line="276" w:lineRule="auto" w:before="140"/>
              <w:ind w:left="109" w:right="111"/>
              <w:rPr>
                <w:sz w:val="24"/>
              </w:rPr>
            </w:pPr>
            <w:r>
              <w:rPr>
                <w:spacing w:val="-2"/>
                <w:sz w:val="24"/>
              </w:rPr>
              <w:t>Материальные </w:t>
            </w:r>
            <w:r>
              <w:rPr>
                <w:w w:val="105"/>
                <w:sz w:val="24"/>
              </w:rPr>
              <w:t>запасы</w:t>
            </w:r>
            <w:r>
              <w:rPr>
                <w:spacing w:val="-6"/>
                <w:w w:val="105"/>
                <w:sz w:val="24"/>
              </w:rPr>
              <w:t> </w:t>
            </w:r>
            <w:r>
              <w:rPr>
                <w:w w:val="130"/>
                <w:sz w:val="24"/>
              </w:rPr>
              <w:t>-</w:t>
            </w:r>
            <w:r>
              <w:rPr>
                <w:spacing w:val="-15"/>
                <w:w w:val="130"/>
                <w:sz w:val="24"/>
              </w:rPr>
              <w:t> </w:t>
            </w:r>
            <w:r>
              <w:rPr>
                <w:w w:val="105"/>
                <w:sz w:val="24"/>
              </w:rPr>
              <w:t>иное </w:t>
            </w:r>
            <w:r>
              <w:rPr>
                <w:spacing w:val="-2"/>
                <w:w w:val="105"/>
                <w:sz w:val="24"/>
              </w:rPr>
              <w:t>движимое имущество </w:t>
            </w:r>
            <w:r>
              <w:rPr>
                <w:w w:val="105"/>
                <w:sz w:val="24"/>
              </w:rPr>
              <w:t>учреждения</w:t>
            </w:r>
            <w:r>
              <w:rPr>
                <w:spacing w:val="-1"/>
                <w:w w:val="105"/>
                <w:sz w:val="24"/>
              </w:rPr>
              <w:t> </w:t>
            </w:r>
            <w:r>
              <w:rPr>
                <w:w w:val="105"/>
                <w:sz w:val="24"/>
              </w:rPr>
              <w:t>в </w:t>
            </w:r>
            <w:r>
              <w:rPr>
                <w:spacing w:val="-4"/>
                <w:w w:val="105"/>
                <w:sz w:val="24"/>
              </w:rPr>
              <w:t>пути</w:t>
            </w:r>
          </w:p>
        </w:tc>
        <w:tc>
          <w:tcPr>
            <w:tcW w:w="487" w:type="dxa"/>
          </w:tcPr>
          <w:p>
            <w:pPr>
              <w:pStyle w:val="TableParagraph"/>
              <w:spacing w:line="275" w:lineRule="exact" w:before="188"/>
              <w:ind w:left="111"/>
              <w:rPr>
                <w:sz w:val="24"/>
              </w:rPr>
            </w:pPr>
            <w:r>
              <w:rPr>
                <w:spacing w:val="-10"/>
                <w:sz w:val="24"/>
              </w:rPr>
              <w:t>Д</w:t>
            </w:r>
          </w:p>
          <w:p>
            <w:pPr>
              <w:pStyle w:val="TableParagraph"/>
              <w:spacing w:line="275" w:lineRule="exact"/>
              <w:ind w:left="116"/>
              <w:rPr>
                <w:sz w:val="24"/>
              </w:rPr>
            </w:pPr>
            <w:r>
              <w:rPr>
                <w:spacing w:val="-10"/>
                <w:sz w:val="24"/>
              </w:rPr>
              <w:t>а</w:t>
            </w:r>
          </w:p>
        </w:tc>
        <w:tc>
          <w:tcPr>
            <w:tcW w:w="571" w:type="dxa"/>
          </w:tcPr>
          <w:p>
            <w:pPr>
              <w:pStyle w:val="TableParagraph"/>
              <w:rPr>
                <w:sz w:val="22"/>
              </w:rPr>
            </w:pPr>
          </w:p>
        </w:tc>
        <w:tc>
          <w:tcPr>
            <w:tcW w:w="563" w:type="dxa"/>
          </w:tcPr>
          <w:p>
            <w:pPr>
              <w:pStyle w:val="TableParagraph"/>
              <w:spacing w:before="34"/>
              <w:rPr>
                <w:sz w:val="14"/>
              </w:rPr>
            </w:pPr>
          </w:p>
          <w:p>
            <w:pPr>
              <w:pStyle w:val="TableParagraph"/>
              <w:ind w:left="115"/>
              <w:rPr>
                <w:sz w:val="14"/>
              </w:rPr>
            </w:pPr>
            <w:r>
              <w:rPr>
                <w:spacing w:val="-10"/>
                <w:w w:val="170"/>
                <w:sz w:val="14"/>
              </w:rPr>
              <w:t>А</w:t>
            </w:r>
          </w:p>
        </w:tc>
        <w:tc>
          <w:tcPr>
            <w:tcW w:w="1474" w:type="dxa"/>
          </w:tcPr>
          <w:p>
            <w:pPr>
              <w:pStyle w:val="TableParagraph"/>
              <w:spacing w:line="276" w:lineRule="auto" w:before="140"/>
              <w:ind w:left="190" w:right="4" w:hanging="10"/>
              <w:rPr>
                <w:sz w:val="24"/>
              </w:rPr>
            </w:pPr>
            <w:r>
              <w:rPr>
                <w:spacing w:val="-2"/>
                <w:sz w:val="24"/>
              </w:rPr>
              <w:t>Контрагент </w:t>
            </w:r>
            <w:r>
              <w:rPr>
                <w:spacing w:val="-10"/>
                <w:sz w:val="24"/>
              </w:rPr>
              <w:t>ы</w:t>
            </w:r>
          </w:p>
        </w:tc>
        <w:tc>
          <w:tcPr>
            <w:tcW w:w="1366" w:type="dxa"/>
          </w:tcPr>
          <w:p>
            <w:pPr>
              <w:pStyle w:val="TableParagraph"/>
              <w:spacing w:line="276" w:lineRule="auto" w:before="140"/>
              <w:ind w:left="113"/>
              <w:rPr>
                <w:sz w:val="24"/>
              </w:rPr>
            </w:pPr>
            <w:r>
              <w:rPr>
                <w:spacing w:val="-2"/>
                <w:sz w:val="24"/>
              </w:rPr>
              <w:t>Номенклат </w:t>
            </w:r>
            <w:r>
              <w:rPr>
                <w:spacing w:val="-4"/>
                <w:sz w:val="24"/>
              </w:rPr>
              <w:t>ура</w:t>
            </w:r>
          </w:p>
        </w:tc>
        <w:tc>
          <w:tcPr>
            <w:tcW w:w="1278" w:type="dxa"/>
          </w:tcPr>
          <w:p>
            <w:pPr>
              <w:pStyle w:val="TableParagraph"/>
              <w:tabs>
                <w:tab w:pos="1131" w:val="left" w:leader="none"/>
              </w:tabs>
              <w:spacing w:before="140"/>
              <w:ind w:left="123"/>
              <w:rPr>
                <w:sz w:val="24"/>
              </w:rPr>
            </w:pPr>
            <w:r>
              <w:rPr>
                <w:spacing w:val="-2"/>
                <w:sz w:val="24"/>
              </w:rPr>
              <w:t>Партии</w:t>
            </w:r>
            <w:r>
              <w:rPr>
                <w:sz w:val="24"/>
              </w:rPr>
              <w:tab/>
            </w:r>
            <w:r>
              <w:rPr>
                <w:spacing w:val="-10"/>
                <w:sz w:val="24"/>
              </w:rPr>
              <w:t>в</w:t>
            </w:r>
          </w:p>
          <w:p>
            <w:pPr>
              <w:pStyle w:val="TableParagraph"/>
              <w:spacing w:before="41"/>
              <w:ind w:left="123"/>
              <w:rPr>
                <w:sz w:val="24"/>
              </w:rPr>
            </w:pPr>
            <w:r>
              <w:rPr>
                <w:spacing w:val="-4"/>
                <w:sz w:val="24"/>
              </w:rPr>
              <w:t>пути</w:t>
            </w:r>
          </w:p>
        </w:tc>
      </w:tr>
      <w:tr>
        <w:trPr>
          <w:trHeight w:val="2157" w:hRule="atLeast"/>
        </w:trPr>
        <w:tc>
          <w:tcPr>
            <w:tcW w:w="698" w:type="dxa"/>
          </w:tcPr>
          <w:p>
            <w:pPr>
              <w:pStyle w:val="TableParagraph"/>
              <w:spacing w:before="140"/>
              <w:ind w:right="107"/>
              <w:jc w:val="right"/>
              <w:rPr>
                <w:sz w:val="24"/>
              </w:rPr>
            </w:pPr>
            <w:r>
              <w:rPr>
                <w:spacing w:val="-2"/>
                <w:sz w:val="24"/>
              </w:rPr>
              <w:t>109.0</w:t>
            </w:r>
          </w:p>
          <w:p>
            <w:pPr>
              <w:pStyle w:val="TableParagraph"/>
              <w:spacing w:before="41"/>
              <w:ind w:right="110"/>
              <w:jc w:val="right"/>
              <w:rPr>
                <w:sz w:val="24"/>
              </w:rPr>
            </w:pPr>
            <w:r>
              <w:rPr>
                <w:spacing w:val="-10"/>
                <w:sz w:val="24"/>
              </w:rPr>
              <w:t>0</w:t>
            </w:r>
          </w:p>
        </w:tc>
        <w:tc>
          <w:tcPr>
            <w:tcW w:w="2043" w:type="dxa"/>
          </w:tcPr>
          <w:p>
            <w:pPr>
              <w:pStyle w:val="TableParagraph"/>
              <w:tabs>
                <w:tab w:pos="1703" w:val="left" w:leader="none"/>
              </w:tabs>
              <w:spacing w:line="276" w:lineRule="auto" w:before="145"/>
              <w:ind w:left="109" w:right="109"/>
              <w:rPr>
                <w:sz w:val="24"/>
              </w:rPr>
            </w:pPr>
            <w:r>
              <w:rPr>
                <w:spacing w:val="-2"/>
                <w:sz w:val="24"/>
              </w:rPr>
              <w:t>Затраты</w:t>
            </w:r>
            <w:r>
              <w:rPr>
                <w:sz w:val="24"/>
              </w:rPr>
              <w:tab/>
            </w:r>
            <w:r>
              <w:rPr>
                <w:spacing w:val="-8"/>
                <w:sz w:val="24"/>
              </w:rPr>
              <w:t>на </w:t>
            </w:r>
            <w:r>
              <w:rPr>
                <w:spacing w:val="-2"/>
                <w:sz w:val="24"/>
              </w:rPr>
              <w:t>изготовление готовой продукции, выполнение </w:t>
            </w:r>
            <w:r>
              <w:rPr>
                <w:sz w:val="24"/>
              </w:rPr>
              <w:t>работ, услуг</w:t>
            </w:r>
          </w:p>
        </w:tc>
        <w:tc>
          <w:tcPr>
            <w:tcW w:w="487" w:type="dxa"/>
          </w:tcPr>
          <w:p>
            <w:pPr>
              <w:pStyle w:val="TableParagraph"/>
              <w:rPr>
                <w:sz w:val="22"/>
              </w:rPr>
            </w:pPr>
          </w:p>
        </w:tc>
        <w:tc>
          <w:tcPr>
            <w:tcW w:w="571" w:type="dxa"/>
          </w:tcPr>
          <w:p>
            <w:pPr>
              <w:pStyle w:val="TableParagraph"/>
              <w:rPr>
                <w:sz w:val="22"/>
              </w:rPr>
            </w:pPr>
          </w:p>
        </w:tc>
        <w:tc>
          <w:tcPr>
            <w:tcW w:w="563" w:type="dxa"/>
          </w:tcPr>
          <w:p>
            <w:pPr>
              <w:pStyle w:val="TableParagraph"/>
              <w:spacing w:before="29"/>
              <w:rPr>
                <w:sz w:val="14"/>
              </w:rPr>
            </w:pPr>
          </w:p>
          <w:p>
            <w:pPr>
              <w:pStyle w:val="TableParagraph"/>
              <w:ind w:left="115"/>
              <w:rPr>
                <w:sz w:val="14"/>
              </w:rPr>
            </w:pPr>
            <w:r>
              <w:rPr>
                <w:spacing w:val="-10"/>
                <w:w w:val="170"/>
                <w:sz w:val="14"/>
              </w:rPr>
              <w:t>А</w:t>
            </w:r>
          </w:p>
        </w:tc>
        <w:tc>
          <w:tcPr>
            <w:tcW w:w="1474" w:type="dxa"/>
          </w:tcPr>
          <w:p>
            <w:pPr>
              <w:pStyle w:val="TableParagraph"/>
              <w:rPr>
                <w:sz w:val="22"/>
              </w:rPr>
            </w:pPr>
          </w:p>
        </w:tc>
        <w:tc>
          <w:tcPr>
            <w:tcW w:w="1366" w:type="dxa"/>
          </w:tcPr>
          <w:p>
            <w:pPr>
              <w:pStyle w:val="TableParagraph"/>
              <w:rPr>
                <w:sz w:val="22"/>
              </w:rPr>
            </w:pPr>
          </w:p>
        </w:tc>
        <w:tc>
          <w:tcPr>
            <w:tcW w:w="1278" w:type="dxa"/>
          </w:tcPr>
          <w:p>
            <w:pPr>
              <w:pStyle w:val="TableParagraph"/>
              <w:rPr>
                <w:sz w:val="22"/>
              </w:rPr>
            </w:pPr>
          </w:p>
        </w:tc>
      </w:tr>
      <w:tr>
        <w:trPr>
          <w:trHeight w:val="1517" w:hRule="atLeast"/>
        </w:trPr>
        <w:tc>
          <w:tcPr>
            <w:tcW w:w="698" w:type="dxa"/>
          </w:tcPr>
          <w:p>
            <w:pPr>
              <w:pStyle w:val="TableParagraph"/>
              <w:spacing w:before="137"/>
              <w:ind w:right="107"/>
              <w:jc w:val="right"/>
              <w:rPr>
                <w:sz w:val="24"/>
              </w:rPr>
            </w:pPr>
            <w:r>
              <w:rPr>
                <w:spacing w:val="-2"/>
                <w:sz w:val="24"/>
              </w:rPr>
              <w:t>109.6</w:t>
            </w:r>
          </w:p>
          <w:p>
            <w:pPr>
              <w:pStyle w:val="TableParagraph"/>
              <w:spacing w:before="41"/>
              <w:ind w:right="110"/>
              <w:jc w:val="right"/>
              <w:rPr>
                <w:sz w:val="24"/>
              </w:rPr>
            </w:pPr>
            <w:r>
              <w:rPr>
                <w:spacing w:val="-10"/>
                <w:sz w:val="24"/>
              </w:rPr>
              <w:t>0</w:t>
            </w:r>
          </w:p>
        </w:tc>
        <w:tc>
          <w:tcPr>
            <w:tcW w:w="2043" w:type="dxa"/>
          </w:tcPr>
          <w:p>
            <w:pPr>
              <w:pStyle w:val="TableParagraph"/>
              <w:spacing w:line="276" w:lineRule="auto" w:before="137"/>
              <w:ind w:left="109" w:right="168"/>
              <w:rPr>
                <w:sz w:val="24"/>
              </w:rPr>
            </w:pPr>
            <w:r>
              <w:rPr>
                <w:spacing w:val="-2"/>
                <w:sz w:val="24"/>
              </w:rPr>
              <w:t>Себестоимость готовой продукции, </w:t>
            </w:r>
            <w:r>
              <w:rPr>
                <w:sz w:val="24"/>
              </w:rPr>
              <w:t>работ, услуг</w:t>
            </w:r>
          </w:p>
        </w:tc>
        <w:tc>
          <w:tcPr>
            <w:tcW w:w="487" w:type="dxa"/>
          </w:tcPr>
          <w:p>
            <w:pPr>
              <w:pStyle w:val="TableParagraph"/>
              <w:rPr>
                <w:sz w:val="22"/>
              </w:rPr>
            </w:pPr>
          </w:p>
        </w:tc>
        <w:tc>
          <w:tcPr>
            <w:tcW w:w="571" w:type="dxa"/>
          </w:tcPr>
          <w:p>
            <w:pPr>
              <w:pStyle w:val="TableParagraph"/>
              <w:rPr>
                <w:sz w:val="22"/>
              </w:rPr>
            </w:pPr>
          </w:p>
        </w:tc>
        <w:tc>
          <w:tcPr>
            <w:tcW w:w="563" w:type="dxa"/>
          </w:tcPr>
          <w:p>
            <w:pPr>
              <w:pStyle w:val="TableParagraph"/>
              <w:spacing w:before="27"/>
              <w:rPr>
                <w:sz w:val="14"/>
              </w:rPr>
            </w:pPr>
          </w:p>
          <w:p>
            <w:pPr>
              <w:pStyle w:val="TableParagraph"/>
              <w:ind w:left="115"/>
              <w:rPr>
                <w:sz w:val="14"/>
              </w:rPr>
            </w:pPr>
            <w:r>
              <w:rPr>
                <w:spacing w:val="-10"/>
                <w:w w:val="170"/>
                <w:sz w:val="14"/>
              </w:rPr>
              <w:t>А</w:t>
            </w:r>
          </w:p>
        </w:tc>
        <w:tc>
          <w:tcPr>
            <w:tcW w:w="1474" w:type="dxa"/>
          </w:tcPr>
          <w:p>
            <w:pPr>
              <w:pStyle w:val="TableParagraph"/>
              <w:spacing w:line="276" w:lineRule="auto" w:before="137"/>
              <w:ind w:left="180"/>
              <w:rPr>
                <w:sz w:val="24"/>
              </w:rPr>
            </w:pPr>
            <w:r>
              <w:rPr>
                <w:spacing w:val="-2"/>
                <w:sz w:val="24"/>
              </w:rPr>
              <w:t>Номенклат </w:t>
            </w:r>
            <w:r>
              <w:rPr>
                <w:spacing w:val="-4"/>
                <w:sz w:val="24"/>
              </w:rPr>
              <w:t>ура</w:t>
            </w:r>
          </w:p>
        </w:tc>
        <w:tc>
          <w:tcPr>
            <w:tcW w:w="1366" w:type="dxa"/>
          </w:tcPr>
          <w:p>
            <w:pPr>
              <w:pStyle w:val="TableParagraph"/>
              <w:spacing w:before="137"/>
              <w:ind w:left="113"/>
              <w:rPr>
                <w:sz w:val="24"/>
              </w:rPr>
            </w:pPr>
            <w:r>
              <w:rPr>
                <w:spacing w:val="-4"/>
                <w:sz w:val="24"/>
              </w:rPr>
              <w:t>Виды</w:t>
            </w:r>
          </w:p>
          <w:p>
            <w:pPr>
              <w:pStyle w:val="TableParagraph"/>
              <w:spacing w:before="46"/>
              <w:ind w:left="113"/>
              <w:rPr>
                <w:sz w:val="24"/>
              </w:rPr>
            </w:pPr>
            <w:r>
              <w:rPr>
                <w:spacing w:val="-2"/>
                <w:sz w:val="24"/>
              </w:rPr>
              <w:t>затрат</w:t>
            </w:r>
          </w:p>
        </w:tc>
        <w:tc>
          <w:tcPr>
            <w:tcW w:w="1278" w:type="dxa"/>
          </w:tcPr>
          <w:p>
            <w:pPr>
              <w:pStyle w:val="TableParagraph"/>
              <w:rPr>
                <w:sz w:val="22"/>
              </w:rPr>
            </w:pPr>
          </w:p>
        </w:tc>
      </w:tr>
      <w:tr>
        <w:trPr>
          <w:trHeight w:val="418" w:hRule="atLeast"/>
        </w:trPr>
        <w:tc>
          <w:tcPr>
            <w:tcW w:w="698" w:type="dxa"/>
          </w:tcPr>
          <w:p>
            <w:pPr>
              <w:pStyle w:val="TableParagraph"/>
              <w:spacing w:line="261" w:lineRule="exact" w:before="137"/>
              <w:ind w:right="42"/>
              <w:jc w:val="center"/>
              <w:rPr>
                <w:sz w:val="24"/>
              </w:rPr>
            </w:pPr>
            <w:r>
              <w:rPr>
                <w:spacing w:val="-2"/>
                <w:sz w:val="24"/>
              </w:rPr>
              <w:t>109.7</w:t>
            </w:r>
          </w:p>
        </w:tc>
        <w:tc>
          <w:tcPr>
            <w:tcW w:w="2043" w:type="dxa"/>
          </w:tcPr>
          <w:p>
            <w:pPr>
              <w:pStyle w:val="TableParagraph"/>
              <w:spacing w:line="256" w:lineRule="exact" w:before="142"/>
              <w:ind w:left="109"/>
              <w:rPr>
                <w:sz w:val="24"/>
              </w:rPr>
            </w:pPr>
            <w:r>
              <w:rPr>
                <w:spacing w:val="-2"/>
                <w:sz w:val="24"/>
              </w:rPr>
              <w:t>Накладные</w:t>
            </w:r>
          </w:p>
        </w:tc>
        <w:tc>
          <w:tcPr>
            <w:tcW w:w="487" w:type="dxa"/>
          </w:tcPr>
          <w:p>
            <w:pPr>
              <w:pStyle w:val="TableParagraph"/>
              <w:rPr>
                <w:sz w:val="22"/>
              </w:rPr>
            </w:pPr>
          </w:p>
        </w:tc>
        <w:tc>
          <w:tcPr>
            <w:tcW w:w="571" w:type="dxa"/>
          </w:tcPr>
          <w:p>
            <w:pPr>
              <w:pStyle w:val="TableParagraph"/>
              <w:rPr>
                <w:sz w:val="22"/>
              </w:rPr>
            </w:pPr>
          </w:p>
        </w:tc>
        <w:tc>
          <w:tcPr>
            <w:tcW w:w="563" w:type="dxa"/>
          </w:tcPr>
          <w:p>
            <w:pPr>
              <w:pStyle w:val="TableParagraph"/>
              <w:spacing w:before="31"/>
              <w:rPr>
                <w:sz w:val="14"/>
              </w:rPr>
            </w:pPr>
          </w:p>
          <w:p>
            <w:pPr>
              <w:pStyle w:val="TableParagraph"/>
              <w:spacing w:before="1"/>
              <w:ind w:left="118"/>
              <w:rPr>
                <w:sz w:val="14"/>
              </w:rPr>
            </w:pPr>
            <w:r>
              <w:rPr>
                <w:spacing w:val="-10"/>
                <w:w w:val="165"/>
                <w:sz w:val="14"/>
              </w:rPr>
              <w:t>А</w:t>
            </w:r>
          </w:p>
        </w:tc>
        <w:tc>
          <w:tcPr>
            <w:tcW w:w="1474" w:type="dxa"/>
          </w:tcPr>
          <w:p>
            <w:pPr>
              <w:pStyle w:val="TableParagraph"/>
              <w:spacing w:line="261" w:lineRule="exact" w:before="137"/>
              <w:ind w:left="180"/>
              <w:rPr>
                <w:sz w:val="24"/>
              </w:rPr>
            </w:pPr>
            <w:r>
              <w:rPr>
                <w:spacing w:val="-4"/>
                <w:sz w:val="24"/>
              </w:rPr>
              <w:t>Виды</w:t>
            </w:r>
          </w:p>
        </w:tc>
        <w:tc>
          <w:tcPr>
            <w:tcW w:w="1366" w:type="dxa"/>
          </w:tcPr>
          <w:p>
            <w:pPr>
              <w:pStyle w:val="TableParagraph"/>
              <w:rPr>
                <w:sz w:val="22"/>
              </w:rPr>
            </w:pPr>
          </w:p>
        </w:tc>
        <w:tc>
          <w:tcPr>
            <w:tcW w:w="1278" w:type="dxa"/>
          </w:tcPr>
          <w:p>
            <w:pPr>
              <w:pStyle w:val="TableParagraph"/>
              <w:rPr>
                <w:sz w:val="22"/>
              </w:rPr>
            </w:pPr>
          </w:p>
        </w:tc>
      </w:tr>
    </w:tbl>
    <w:p>
      <w:pPr>
        <w:rPr>
          <w:sz w:val="2"/>
          <w:szCs w:val="2"/>
        </w:rPr>
      </w:pPr>
      <w:r>
        <w:rPr>
          <w:sz w:val="2"/>
          <w:szCs w:val="2"/>
        </w:rPr>
        <w:drawing>
          <wp:anchor distT="0" distB="0" distL="0" distR="0" allowOverlap="1" layoutInCell="1" locked="0" behindDoc="0" simplePos="0" relativeHeight="15863808">
            <wp:simplePos x="0" y="0"/>
            <wp:positionH relativeFrom="page">
              <wp:posOffset>0</wp:posOffset>
            </wp:positionH>
            <wp:positionV relativeFrom="page">
              <wp:posOffset>253</wp:posOffset>
            </wp:positionV>
            <wp:extent cx="7562215" cy="10691876"/>
            <wp:effectExtent l="0" t="0" r="0" b="0"/>
            <wp:wrapNone/>
            <wp:docPr id="268" name="Image 268"/>
            <wp:cNvGraphicFramePr>
              <a:graphicFrameLocks/>
            </wp:cNvGraphicFramePr>
            <a:graphic>
              <a:graphicData uri="http://schemas.openxmlformats.org/drawingml/2006/picture">
                <pic:pic>
                  <pic:nvPicPr>
                    <pic:cNvPr id="268" name="Image 268"/>
                    <pic:cNvPicPr/>
                  </pic:nvPicPr>
                  <pic:blipFill>
                    <a:blip r:embed="rId129" cstate="print"/>
                    <a:stretch>
                      <a:fillRect/>
                    </a:stretch>
                  </pic:blipFill>
                  <pic:spPr>
                    <a:xfrm>
                      <a:off x="0" y="0"/>
                      <a:ext cx="7562215" cy="10691876"/>
                    </a:xfrm>
                    <a:prstGeom prst="rect">
                      <a:avLst/>
                    </a:prstGeom>
                  </pic:spPr>
                </pic:pic>
              </a:graphicData>
            </a:graphic>
          </wp:anchor>
        </w:drawing>
      </w:r>
    </w:p>
    <w:p>
      <w:pPr>
        <w:spacing w:after="0"/>
        <w:rPr>
          <w:sz w:val="2"/>
          <w:szCs w:val="2"/>
        </w:rPr>
        <w:sectPr>
          <w:pgSz w:w="11910" w:h="16840"/>
          <w:pgMar w:header="0" w:footer="983" w:top="1180" w:bottom="1240" w:left="1275" w:right="141"/>
        </w:sectPr>
      </w:pPr>
    </w:p>
    <w:tbl>
      <w:tblPr>
        <w:tblW w:w="0" w:type="auto"/>
        <w:jc w:val="left"/>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98"/>
        <w:gridCol w:w="2080"/>
        <w:gridCol w:w="448"/>
        <w:gridCol w:w="570"/>
        <w:gridCol w:w="563"/>
        <w:gridCol w:w="1473"/>
        <w:gridCol w:w="1336"/>
        <w:gridCol w:w="1304"/>
      </w:tblGrid>
      <w:tr>
        <w:trPr>
          <w:trHeight w:val="1177" w:hRule="atLeast"/>
        </w:trPr>
        <w:tc>
          <w:tcPr>
            <w:tcW w:w="8472" w:type="dxa"/>
            <w:gridSpan w:val="8"/>
          </w:tcPr>
          <w:p>
            <w:pPr>
              <w:pStyle w:val="TableParagraph"/>
              <w:spacing w:line="265" w:lineRule="exact"/>
              <w:ind w:left="2848"/>
              <w:rPr>
                <w:sz w:val="24"/>
              </w:rPr>
            </w:pPr>
            <w:r>
              <w:rPr>
                <w:spacing w:val="-2"/>
                <w:sz w:val="24"/>
              </w:rPr>
              <w:t>Свойства</w:t>
            </w:r>
          </w:p>
          <w:p>
            <w:pPr>
              <w:pStyle w:val="TableParagraph"/>
              <w:spacing w:before="45"/>
              <w:ind w:left="2858"/>
              <w:rPr>
                <w:sz w:val="24"/>
              </w:rPr>
            </w:pPr>
            <w:r>
              <w:rPr>
                <w:spacing w:val="-2"/>
                <w:sz w:val="24"/>
              </w:rPr>
              <w:t>счета</w:t>
            </w:r>
          </w:p>
        </w:tc>
      </w:tr>
      <w:tr>
        <w:trPr>
          <w:trHeight w:val="1922" w:hRule="atLeast"/>
        </w:trPr>
        <w:tc>
          <w:tcPr>
            <w:tcW w:w="698" w:type="dxa"/>
          </w:tcPr>
          <w:p>
            <w:pPr>
              <w:pStyle w:val="TableParagraph"/>
              <w:rPr>
                <w:sz w:val="22"/>
              </w:rPr>
            </w:pPr>
          </w:p>
        </w:tc>
        <w:tc>
          <w:tcPr>
            <w:tcW w:w="2080" w:type="dxa"/>
          </w:tcPr>
          <w:p>
            <w:pPr>
              <w:pStyle w:val="TableParagraph"/>
              <w:rPr>
                <w:sz w:val="24"/>
              </w:rPr>
            </w:pPr>
          </w:p>
          <w:p>
            <w:pPr>
              <w:pStyle w:val="TableParagraph"/>
              <w:rPr>
                <w:sz w:val="24"/>
              </w:rPr>
            </w:pPr>
          </w:p>
          <w:p>
            <w:pPr>
              <w:pStyle w:val="TableParagraph"/>
              <w:rPr>
                <w:sz w:val="24"/>
              </w:rPr>
            </w:pPr>
          </w:p>
          <w:p>
            <w:pPr>
              <w:pStyle w:val="TableParagraph"/>
              <w:spacing w:before="162"/>
              <w:rPr>
                <w:sz w:val="24"/>
              </w:rPr>
            </w:pPr>
          </w:p>
          <w:p>
            <w:pPr>
              <w:pStyle w:val="TableParagraph"/>
              <w:spacing w:line="320" w:lineRule="atLeast" w:before="1"/>
              <w:ind w:left="747" w:hanging="475"/>
              <w:rPr>
                <w:sz w:val="24"/>
              </w:rPr>
            </w:pPr>
            <w:r>
              <w:rPr>
                <w:spacing w:val="-2"/>
                <w:sz w:val="24"/>
              </w:rPr>
              <w:t>Наименование счета</w:t>
            </w:r>
          </w:p>
        </w:tc>
        <w:tc>
          <w:tcPr>
            <w:tcW w:w="448" w:type="dxa"/>
            <w:vMerge w:val="restart"/>
          </w:tcPr>
          <w:p>
            <w:pPr>
              <w:pStyle w:val="TableParagraph"/>
              <w:rPr>
                <w:sz w:val="20"/>
              </w:rPr>
            </w:pPr>
          </w:p>
          <w:p>
            <w:pPr>
              <w:pStyle w:val="TableParagraph"/>
              <w:rPr>
                <w:sz w:val="20"/>
              </w:rPr>
            </w:pPr>
          </w:p>
          <w:p>
            <w:pPr>
              <w:pStyle w:val="TableParagraph"/>
              <w:spacing w:before="190"/>
              <w:rPr>
                <w:sz w:val="20"/>
              </w:rPr>
            </w:pPr>
          </w:p>
          <w:p>
            <w:pPr>
              <w:pStyle w:val="TableParagraph"/>
              <w:spacing w:line="156" w:lineRule="auto"/>
              <w:ind w:left="143" w:right="165"/>
              <w:jc w:val="center"/>
              <w:rPr>
                <w:sz w:val="20"/>
              </w:rPr>
            </w:pPr>
            <w:r>
              <w:rPr>
                <w:spacing w:val="-122"/>
                <w:w w:val="108"/>
                <w:position w:val="-9"/>
                <w:sz w:val="20"/>
              </w:rPr>
              <w:t>о</w:t>
            </w:r>
            <w:r>
              <w:rPr>
                <w:spacing w:val="-10"/>
                <w:w w:val="92"/>
                <w:sz w:val="20"/>
              </w:rPr>
              <w:t>н</w:t>
            </w:r>
            <w:r>
              <w:rPr>
                <w:spacing w:val="-5"/>
                <w:sz w:val="20"/>
              </w:rPr>
              <w:t> </w:t>
            </w:r>
            <w:r>
              <w:rPr>
                <w:spacing w:val="-5"/>
                <w:w w:val="65"/>
                <w:sz w:val="20"/>
              </w:rPr>
              <w:t>сс</w:t>
            </w:r>
          </w:p>
          <w:p>
            <w:pPr>
              <w:pStyle w:val="TableParagraph"/>
              <w:spacing w:before="28"/>
              <w:rPr>
                <w:sz w:val="20"/>
              </w:rPr>
            </w:pPr>
          </w:p>
          <w:p>
            <w:pPr>
              <w:pStyle w:val="TableParagraph"/>
              <w:spacing w:line="179" w:lineRule="exact"/>
              <w:ind w:left="25" w:right="42"/>
              <w:jc w:val="center"/>
              <w:rPr>
                <w:sz w:val="20"/>
              </w:rPr>
            </w:pPr>
            <w:r>
              <w:rPr>
                <w:spacing w:val="-10"/>
                <w:w w:val="105"/>
                <w:sz w:val="20"/>
              </w:rPr>
              <w:t>2</w:t>
            </w:r>
          </w:p>
          <w:p>
            <w:pPr>
              <w:pStyle w:val="TableParagraph"/>
              <w:spacing w:line="129" w:lineRule="exact"/>
              <w:ind w:left="26" w:right="42"/>
              <w:jc w:val="center"/>
              <w:rPr>
                <w:sz w:val="20"/>
              </w:rPr>
            </w:pPr>
            <w:r>
              <w:rPr>
                <w:spacing w:val="-10"/>
                <w:w w:val="95"/>
                <w:sz w:val="20"/>
              </w:rPr>
              <w:t>Е</w:t>
            </w:r>
          </w:p>
          <w:p>
            <w:pPr>
              <w:pStyle w:val="TableParagraph"/>
              <w:spacing w:line="141" w:lineRule="auto"/>
              <w:ind w:left="21" w:right="42"/>
              <w:jc w:val="center"/>
              <w:rPr>
                <w:sz w:val="20"/>
              </w:rPr>
            </w:pPr>
            <w:r>
              <w:rPr>
                <w:spacing w:val="-80"/>
                <w:w w:val="126"/>
                <w:position w:val="-10"/>
                <w:sz w:val="20"/>
              </w:rPr>
              <w:t>о</w:t>
            </w:r>
            <w:r>
              <w:rPr>
                <w:spacing w:val="32"/>
                <w:w w:val="72"/>
                <w:sz w:val="20"/>
              </w:rPr>
              <w:t>га</w:t>
            </w:r>
          </w:p>
          <w:p>
            <w:pPr>
              <w:pStyle w:val="TableParagraph"/>
              <w:spacing w:line="132" w:lineRule="auto" w:before="2"/>
              <w:ind w:left="155" w:right="173" w:firstLine="5"/>
              <w:jc w:val="both"/>
              <w:rPr>
                <w:sz w:val="20"/>
              </w:rPr>
            </w:pPr>
            <w:r>
              <w:rPr>
                <w:spacing w:val="-6"/>
                <w:w w:val="65"/>
                <w:sz w:val="20"/>
              </w:rPr>
              <w:t>га</w:t>
            </w:r>
            <w:r>
              <w:rPr>
                <w:spacing w:val="-6"/>
                <w:sz w:val="20"/>
              </w:rPr>
              <w:t> </w:t>
            </w:r>
            <w:r>
              <w:rPr>
                <w:spacing w:val="-122"/>
                <w:w w:val="108"/>
                <w:position w:val="-9"/>
                <w:sz w:val="20"/>
              </w:rPr>
              <w:t>о</w:t>
            </w:r>
            <w:r>
              <w:rPr>
                <w:spacing w:val="-10"/>
                <w:w w:val="92"/>
                <w:sz w:val="20"/>
              </w:rPr>
              <w:t>н</w:t>
            </w:r>
            <w:r>
              <w:rPr>
                <w:sz w:val="20"/>
              </w:rPr>
              <w:t> </w:t>
            </w:r>
            <w:r>
              <w:rPr>
                <w:spacing w:val="-10"/>
                <w:sz w:val="20"/>
              </w:rPr>
              <w:t>о</w:t>
            </w:r>
            <w:r>
              <w:rPr>
                <w:spacing w:val="-6"/>
                <w:sz w:val="20"/>
              </w:rPr>
              <w:t> </w:t>
            </w:r>
            <w:r>
              <w:rPr>
                <w:spacing w:val="-6"/>
                <w:w w:val="65"/>
                <w:sz w:val="20"/>
              </w:rPr>
              <w:t>сс</w:t>
            </w:r>
            <w:r>
              <w:rPr>
                <w:sz w:val="20"/>
              </w:rPr>
              <w:t> </w:t>
            </w:r>
            <w:r>
              <w:rPr>
                <w:spacing w:val="-10"/>
                <w:w w:val="85"/>
                <w:sz w:val="20"/>
              </w:rPr>
              <w:t>К</w:t>
            </w:r>
          </w:p>
          <w:p>
            <w:pPr>
              <w:pStyle w:val="TableParagraph"/>
              <w:spacing w:line="47" w:lineRule="exact"/>
              <w:ind w:left="30" w:right="42"/>
              <w:jc w:val="center"/>
              <w:rPr>
                <w:sz w:val="20"/>
              </w:rPr>
            </w:pPr>
            <w:r>
              <w:rPr>
                <w:spacing w:val="-10"/>
                <w:w w:val="110"/>
                <w:sz w:val="20"/>
              </w:rPr>
              <w:t>ч</w:t>
            </w:r>
          </w:p>
          <w:p>
            <w:pPr>
              <w:pStyle w:val="TableParagraph"/>
              <w:spacing w:line="172" w:lineRule="exact"/>
              <w:ind w:left="25" w:right="42"/>
              <w:jc w:val="center"/>
              <w:rPr>
                <w:sz w:val="20"/>
              </w:rPr>
            </w:pPr>
            <w:r>
              <w:rPr>
                <w:spacing w:val="-10"/>
                <w:w w:val="115"/>
                <w:sz w:val="20"/>
              </w:rPr>
              <w:t>о</w:t>
            </w:r>
          </w:p>
        </w:tc>
        <w:tc>
          <w:tcPr>
            <w:tcW w:w="570" w:type="dxa"/>
            <w:vMerge w:val="restart"/>
          </w:tcPr>
          <w:p>
            <w:pPr>
              <w:pStyle w:val="TableParagraph"/>
              <w:rPr>
                <w:sz w:val="20"/>
              </w:rPr>
            </w:pPr>
          </w:p>
          <w:p>
            <w:pPr>
              <w:pStyle w:val="TableParagraph"/>
              <w:rPr>
                <w:sz w:val="20"/>
              </w:rPr>
            </w:pPr>
          </w:p>
          <w:p>
            <w:pPr>
              <w:pStyle w:val="TableParagraph"/>
              <w:rPr>
                <w:sz w:val="20"/>
              </w:rPr>
            </w:pPr>
          </w:p>
          <w:p>
            <w:pPr>
              <w:pStyle w:val="TableParagraph"/>
              <w:spacing w:before="45"/>
              <w:rPr>
                <w:sz w:val="20"/>
              </w:rPr>
            </w:pPr>
          </w:p>
          <w:p>
            <w:pPr>
              <w:pStyle w:val="TableParagraph"/>
              <w:ind w:right="31"/>
              <w:jc w:val="center"/>
              <w:rPr>
                <w:sz w:val="20"/>
              </w:rPr>
            </w:pPr>
            <w:r>
              <w:rPr>
                <w:spacing w:val="-10"/>
                <w:w w:val="105"/>
                <w:sz w:val="20"/>
              </w:rPr>
              <w:t>®</w:t>
            </w:r>
          </w:p>
          <w:p>
            <w:pPr>
              <w:pStyle w:val="TableParagraph"/>
              <w:spacing w:line="228" w:lineRule="exact" w:before="44"/>
              <w:ind w:left="124" w:right="105"/>
              <w:jc w:val="center"/>
              <w:rPr>
                <w:sz w:val="20"/>
              </w:rPr>
            </w:pPr>
            <w:r>
              <w:rPr>
                <w:spacing w:val="-5"/>
                <w:w w:val="70"/>
                <w:sz w:val="20"/>
              </w:rPr>
              <w:t>га</w:t>
            </w:r>
          </w:p>
          <w:p>
            <w:pPr>
              <w:pStyle w:val="TableParagraph"/>
              <w:spacing w:line="158" w:lineRule="auto" w:before="61"/>
              <w:ind w:left="178" w:right="216" w:firstLine="57"/>
              <w:jc w:val="both"/>
              <w:rPr>
                <w:sz w:val="20"/>
              </w:rPr>
            </w:pPr>
            <w:r>
              <w:rPr>
                <w:spacing w:val="-10"/>
                <w:sz w:val="20"/>
              </w:rPr>
              <w:t>о</w:t>
            </w:r>
            <w:r>
              <w:rPr>
                <w:sz w:val="20"/>
              </w:rPr>
              <w:t> </w:t>
            </w:r>
            <w:r>
              <w:rPr>
                <w:spacing w:val="-36"/>
                <w:w w:val="80"/>
                <w:sz w:val="20"/>
              </w:rPr>
              <w:t>е</w:t>
            </w:r>
            <w:r>
              <w:rPr>
                <w:spacing w:val="-36"/>
                <w:w w:val="80"/>
                <w:position w:val="10"/>
                <w:sz w:val="20"/>
              </w:rPr>
              <w:t>И</w:t>
            </w:r>
            <w:r>
              <w:rPr>
                <w:spacing w:val="-36"/>
                <w:w w:val="80"/>
                <w:sz w:val="20"/>
              </w:rPr>
              <w:t>й</w:t>
            </w:r>
            <w:r>
              <w:rPr>
                <w:sz w:val="20"/>
              </w:rPr>
              <w:t> </w:t>
            </w:r>
            <w:r>
              <w:rPr>
                <w:spacing w:val="-32"/>
                <w:w w:val="80"/>
                <w:sz w:val="20"/>
              </w:rPr>
              <w:t>е</w:t>
            </w:r>
            <w:r>
              <w:rPr>
                <w:spacing w:val="-32"/>
                <w:w w:val="80"/>
                <w:position w:val="10"/>
                <w:sz w:val="20"/>
              </w:rPr>
              <w:t>Ч</w:t>
            </w:r>
            <w:r>
              <w:rPr>
                <w:spacing w:val="-32"/>
                <w:w w:val="80"/>
                <w:sz w:val="20"/>
              </w:rPr>
              <w:t>й</w:t>
            </w:r>
            <w:r>
              <w:rPr>
                <w:sz w:val="20"/>
              </w:rPr>
              <w:t> </w:t>
            </w:r>
            <w:r>
              <w:rPr>
                <w:spacing w:val="-120"/>
                <w:w w:val="83"/>
                <w:position w:val="11"/>
                <w:sz w:val="20"/>
              </w:rPr>
              <w:t>Ю</w:t>
            </w:r>
            <w:r>
              <w:rPr>
                <w:w w:val="56"/>
                <w:sz w:val="20"/>
              </w:rPr>
              <w:t>ей</w:t>
            </w:r>
            <w:r>
              <w:rPr>
                <w:sz w:val="20"/>
              </w:rPr>
              <w:t> </w:t>
            </w:r>
            <w:r>
              <w:rPr>
                <w:spacing w:val="-5"/>
                <w:w w:val="60"/>
                <w:sz w:val="20"/>
              </w:rPr>
              <w:t>СП</w:t>
            </w:r>
          </w:p>
          <w:p>
            <w:pPr>
              <w:pStyle w:val="TableParagraph"/>
              <w:spacing w:line="194" w:lineRule="auto" w:before="86"/>
              <w:ind w:left="218" w:right="198"/>
              <w:jc w:val="center"/>
              <w:rPr>
                <w:sz w:val="14"/>
              </w:rPr>
            </w:pPr>
            <w:r>
              <w:rPr>
                <w:spacing w:val="-10"/>
                <w:w w:val="115"/>
                <w:sz w:val="14"/>
              </w:rPr>
              <w:t>С</w:t>
            </w:r>
            <w:r>
              <w:rPr>
                <w:spacing w:val="40"/>
                <w:w w:val="115"/>
                <w:sz w:val="14"/>
              </w:rPr>
              <w:t> </w:t>
            </w:r>
            <w:r>
              <w:rPr>
                <w:spacing w:val="-10"/>
                <w:w w:val="115"/>
                <w:sz w:val="14"/>
              </w:rPr>
              <w:t>К</w:t>
            </w:r>
          </w:p>
          <w:p>
            <w:pPr>
              <w:pStyle w:val="TableParagraph"/>
              <w:spacing w:line="149" w:lineRule="exact"/>
              <w:ind w:right="30"/>
              <w:jc w:val="center"/>
              <w:rPr>
                <w:sz w:val="14"/>
              </w:rPr>
            </w:pPr>
            <w:r>
              <w:rPr>
                <w:spacing w:val="-10"/>
                <w:w w:val="215"/>
                <w:sz w:val="14"/>
              </w:rPr>
              <w:t>н</w:t>
            </w:r>
          </w:p>
        </w:tc>
        <w:tc>
          <w:tcPr>
            <w:tcW w:w="563" w:type="dxa"/>
            <w:vMerge w:val="restart"/>
          </w:tcPr>
          <w:p>
            <w:pPr>
              <w:pStyle w:val="TableParagraph"/>
              <w:rPr>
                <w:sz w:val="14"/>
              </w:rPr>
            </w:pPr>
          </w:p>
          <w:p>
            <w:pPr>
              <w:pStyle w:val="TableParagraph"/>
              <w:rPr>
                <w:sz w:val="14"/>
              </w:rPr>
            </w:pPr>
          </w:p>
          <w:p>
            <w:pPr>
              <w:pStyle w:val="TableParagraph"/>
              <w:spacing w:before="102"/>
              <w:rPr>
                <w:sz w:val="14"/>
              </w:rPr>
            </w:pPr>
          </w:p>
          <w:p>
            <w:pPr>
              <w:pStyle w:val="TableParagraph"/>
              <w:spacing w:line="145" w:lineRule="exact"/>
              <w:ind w:left="222"/>
              <w:rPr>
                <w:sz w:val="14"/>
              </w:rPr>
            </w:pPr>
            <w:r>
              <w:rPr>
                <w:spacing w:val="-5"/>
                <w:w w:val="105"/>
                <w:sz w:val="14"/>
              </w:rPr>
              <w:t>3S</w:t>
            </w:r>
          </w:p>
          <w:p>
            <w:pPr>
              <w:pStyle w:val="TableParagraph"/>
              <w:spacing w:line="142" w:lineRule="exact"/>
              <w:ind w:left="275"/>
              <w:rPr>
                <w:sz w:val="14"/>
              </w:rPr>
            </w:pPr>
            <w:r>
              <w:rPr>
                <w:spacing w:val="-10"/>
                <w:w w:val="150"/>
                <w:sz w:val="14"/>
              </w:rPr>
              <w:t>3</w:t>
            </w:r>
          </w:p>
          <w:p>
            <w:pPr>
              <w:pStyle w:val="TableParagraph"/>
              <w:spacing w:line="170" w:lineRule="auto" w:before="34"/>
              <w:ind w:left="270" w:right="174" w:firstLine="5"/>
              <w:jc w:val="both"/>
              <w:rPr>
                <w:sz w:val="14"/>
              </w:rPr>
            </w:pPr>
            <w:r>
              <w:rPr>
                <w:spacing w:val="-10"/>
                <w:w w:val="140"/>
                <w:sz w:val="14"/>
              </w:rPr>
              <w:t>к</w:t>
            </w:r>
            <w:r>
              <w:rPr>
                <w:spacing w:val="-6"/>
                <w:w w:val="140"/>
                <w:sz w:val="14"/>
              </w:rPr>
              <w:t> </w:t>
            </w:r>
            <w:r>
              <w:rPr>
                <w:spacing w:val="-6"/>
                <w:w w:val="60"/>
                <w:sz w:val="14"/>
              </w:rPr>
              <w:t>CQ</w:t>
            </w:r>
            <w:r>
              <w:rPr>
                <w:spacing w:val="40"/>
                <w:w w:val="120"/>
                <w:sz w:val="14"/>
              </w:rPr>
              <w:t> </w:t>
            </w:r>
            <w:r>
              <w:rPr>
                <w:spacing w:val="-10"/>
                <w:w w:val="120"/>
                <w:sz w:val="14"/>
              </w:rPr>
              <w:t>S</w:t>
            </w:r>
            <w:r>
              <w:rPr>
                <w:spacing w:val="40"/>
                <w:w w:val="120"/>
                <w:sz w:val="14"/>
              </w:rPr>
              <w:t> </w:t>
            </w:r>
            <w:r>
              <w:rPr>
                <w:spacing w:val="-10"/>
                <w:w w:val="115"/>
                <w:sz w:val="14"/>
              </w:rPr>
              <w:t>О</w:t>
            </w:r>
          </w:p>
          <w:p>
            <w:pPr>
              <w:pStyle w:val="TableParagraph"/>
              <w:spacing w:line="151" w:lineRule="exact"/>
              <w:ind w:left="270"/>
              <w:rPr>
                <w:sz w:val="14"/>
              </w:rPr>
            </w:pPr>
            <w:r>
              <w:rPr>
                <w:spacing w:val="-10"/>
                <w:w w:val="165"/>
                <w:sz w:val="14"/>
              </w:rPr>
              <w:t>£</w:t>
            </w:r>
          </w:p>
          <w:p>
            <w:pPr>
              <w:pStyle w:val="TableParagraph"/>
              <w:spacing w:before="45"/>
              <w:ind w:left="222"/>
              <w:rPr>
                <w:sz w:val="14"/>
              </w:rPr>
            </w:pPr>
            <w:r>
              <w:rPr>
                <w:spacing w:val="-10"/>
                <w:w w:val="255"/>
                <w:sz w:val="14"/>
              </w:rPr>
              <w:t>с</w:t>
            </w:r>
          </w:p>
          <w:p>
            <w:pPr>
              <w:pStyle w:val="TableParagraph"/>
              <w:spacing w:before="127"/>
              <w:ind w:left="275" w:hanging="53"/>
              <w:rPr>
                <w:sz w:val="14"/>
              </w:rPr>
            </w:pPr>
            <w:r>
              <w:rPr>
                <w:spacing w:val="-10"/>
                <w:w w:val="150"/>
                <w:sz w:val="14"/>
              </w:rPr>
              <w:t>®</w:t>
            </w:r>
          </w:p>
          <w:p>
            <w:pPr>
              <w:pStyle w:val="TableParagraph"/>
              <w:spacing w:line="194" w:lineRule="auto" w:before="27"/>
              <w:ind w:left="275" w:right="172"/>
              <w:rPr>
                <w:sz w:val="14"/>
              </w:rPr>
            </w:pPr>
            <w:r>
              <w:rPr>
                <w:spacing w:val="-6"/>
                <w:w w:val="90"/>
                <w:sz w:val="14"/>
              </w:rPr>
              <w:t>га</w:t>
            </w:r>
            <w:r>
              <w:rPr>
                <w:spacing w:val="40"/>
                <w:sz w:val="14"/>
              </w:rPr>
              <w:t> </w:t>
            </w:r>
            <w:r>
              <w:rPr>
                <w:spacing w:val="-10"/>
                <w:sz w:val="14"/>
              </w:rPr>
              <w:t>И</w:t>
            </w:r>
          </w:p>
          <w:p>
            <w:pPr>
              <w:pStyle w:val="TableParagraph"/>
              <w:spacing w:line="100" w:lineRule="exact"/>
              <w:ind w:left="275"/>
              <w:rPr>
                <w:sz w:val="14"/>
              </w:rPr>
            </w:pPr>
            <w:r>
              <w:rPr>
                <w:spacing w:val="-5"/>
                <w:sz w:val="14"/>
              </w:rPr>
              <w:t>га</w:t>
            </w:r>
          </w:p>
          <w:p>
            <w:pPr>
              <w:pStyle w:val="TableParagraph"/>
              <w:spacing w:line="199" w:lineRule="auto" w:before="7"/>
              <w:ind w:left="275" w:right="170"/>
              <w:rPr>
                <w:sz w:val="14"/>
              </w:rPr>
            </w:pPr>
            <w:r>
              <w:rPr>
                <w:spacing w:val="-10"/>
                <w:w w:val="115"/>
                <w:sz w:val="14"/>
              </w:rPr>
              <w:t>К</w:t>
            </w:r>
            <w:r>
              <w:rPr>
                <w:spacing w:val="40"/>
                <w:w w:val="120"/>
                <w:sz w:val="14"/>
              </w:rPr>
              <w:t> </w:t>
            </w:r>
            <w:r>
              <w:rPr>
                <w:spacing w:val="-10"/>
                <w:w w:val="120"/>
                <w:sz w:val="14"/>
              </w:rPr>
              <w:t>Ё</w:t>
            </w:r>
          </w:p>
          <w:p>
            <w:pPr>
              <w:pStyle w:val="TableParagraph"/>
              <w:spacing w:before="65"/>
              <w:ind w:left="217"/>
              <w:rPr>
                <w:sz w:val="14"/>
              </w:rPr>
            </w:pPr>
            <w:r>
              <w:rPr>
                <w:spacing w:val="-10"/>
                <w:w w:val="210"/>
                <w:sz w:val="14"/>
              </w:rPr>
              <w:t>&lt;</w:t>
            </w:r>
          </w:p>
          <w:p>
            <w:pPr>
              <w:pStyle w:val="TableParagraph"/>
              <w:spacing w:before="69"/>
              <w:rPr>
                <w:sz w:val="14"/>
              </w:rPr>
            </w:pPr>
          </w:p>
          <w:p>
            <w:pPr>
              <w:pStyle w:val="TableParagraph"/>
              <w:spacing w:line="201" w:lineRule="auto"/>
              <w:ind w:left="222" w:right="176" w:firstLine="53"/>
              <w:jc w:val="both"/>
              <w:rPr>
                <w:sz w:val="14"/>
              </w:rPr>
            </w:pPr>
            <w:r>
              <w:rPr>
                <w:spacing w:val="-10"/>
                <w:w w:val="175"/>
                <w:sz w:val="14"/>
              </w:rPr>
              <w:t>с к </w:t>
            </w:r>
            <w:r>
              <w:rPr>
                <w:spacing w:val="-10"/>
                <w:w w:val="195"/>
                <w:sz w:val="14"/>
              </w:rPr>
              <w:t>н</w:t>
            </w:r>
          </w:p>
        </w:tc>
        <w:tc>
          <w:tcPr>
            <w:tcW w:w="1473" w:type="dxa"/>
          </w:tcPr>
          <w:p>
            <w:pPr>
              <w:pStyle w:val="TableParagraph"/>
              <w:rPr>
                <w:sz w:val="22"/>
              </w:rPr>
            </w:pPr>
          </w:p>
        </w:tc>
        <w:tc>
          <w:tcPr>
            <w:tcW w:w="1336" w:type="dxa"/>
            <w:vMerge w:val="restart"/>
          </w:tcPr>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spacing w:before="73"/>
              <w:rPr>
                <w:sz w:val="24"/>
              </w:rPr>
            </w:pPr>
          </w:p>
          <w:p>
            <w:pPr>
              <w:pStyle w:val="TableParagraph"/>
              <w:spacing w:line="276" w:lineRule="auto" w:before="1"/>
              <w:ind w:left="635" w:right="141" w:hanging="437"/>
              <w:rPr>
                <w:sz w:val="24"/>
              </w:rPr>
            </w:pPr>
            <w:r>
              <w:rPr>
                <w:spacing w:val="-2"/>
                <w:sz w:val="24"/>
              </w:rPr>
              <w:t>Субконто </w:t>
            </w:r>
            <w:r>
              <w:rPr>
                <w:spacing w:val="-10"/>
                <w:sz w:val="24"/>
              </w:rPr>
              <w:t>2</w:t>
            </w:r>
          </w:p>
        </w:tc>
        <w:tc>
          <w:tcPr>
            <w:tcW w:w="1304" w:type="dxa"/>
            <w:vMerge w:val="restart"/>
          </w:tcPr>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spacing w:before="73"/>
              <w:rPr>
                <w:sz w:val="24"/>
              </w:rPr>
            </w:pPr>
          </w:p>
          <w:p>
            <w:pPr>
              <w:pStyle w:val="TableParagraph"/>
              <w:spacing w:line="276" w:lineRule="auto" w:before="1"/>
              <w:ind w:left="157" w:right="140" w:firstLine="10"/>
              <w:rPr>
                <w:sz w:val="24"/>
              </w:rPr>
            </w:pPr>
            <w:r>
              <w:rPr>
                <w:spacing w:val="-2"/>
                <w:sz w:val="24"/>
              </w:rPr>
              <w:t>Субконто </w:t>
            </w:r>
            <w:r>
              <w:rPr>
                <w:spacing w:val="-10"/>
                <w:sz w:val="24"/>
              </w:rPr>
              <w:t>3</w:t>
            </w:r>
          </w:p>
        </w:tc>
      </w:tr>
      <w:tr>
        <w:trPr>
          <w:trHeight w:val="1955" w:hRule="atLeast"/>
        </w:trPr>
        <w:tc>
          <w:tcPr>
            <w:tcW w:w="698" w:type="dxa"/>
          </w:tcPr>
          <w:p>
            <w:pPr>
              <w:pStyle w:val="TableParagraph"/>
              <w:rPr>
                <w:sz w:val="22"/>
              </w:rPr>
            </w:pPr>
          </w:p>
        </w:tc>
        <w:tc>
          <w:tcPr>
            <w:tcW w:w="2080" w:type="dxa"/>
          </w:tcPr>
          <w:p>
            <w:pPr>
              <w:pStyle w:val="TableParagraph"/>
              <w:rPr>
                <w:sz w:val="22"/>
              </w:rPr>
            </w:pPr>
          </w:p>
        </w:tc>
        <w:tc>
          <w:tcPr>
            <w:tcW w:w="448" w:type="dxa"/>
            <w:vMerge/>
            <w:tcBorders>
              <w:top w:val="nil"/>
            </w:tcBorders>
          </w:tcPr>
          <w:p>
            <w:pPr>
              <w:rPr>
                <w:sz w:val="2"/>
                <w:szCs w:val="2"/>
              </w:rPr>
            </w:pPr>
          </w:p>
        </w:tc>
        <w:tc>
          <w:tcPr>
            <w:tcW w:w="570" w:type="dxa"/>
            <w:vMerge/>
            <w:tcBorders>
              <w:top w:val="nil"/>
            </w:tcBorders>
          </w:tcPr>
          <w:p>
            <w:pPr>
              <w:rPr>
                <w:sz w:val="2"/>
                <w:szCs w:val="2"/>
              </w:rPr>
            </w:pPr>
          </w:p>
        </w:tc>
        <w:tc>
          <w:tcPr>
            <w:tcW w:w="563" w:type="dxa"/>
            <w:vMerge/>
            <w:tcBorders>
              <w:top w:val="nil"/>
            </w:tcBorders>
          </w:tcPr>
          <w:p>
            <w:pPr>
              <w:rPr>
                <w:sz w:val="2"/>
                <w:szCs w:val="2"/>
              </w:rPr>
            </w:pPr>
          </w:p>
        </w:tc>
        <w:tc>
          <w:tcPr>
            <w:tcW w:w="1473" w:type="dxa"/>
          </w:tcPr>
          <w:p>
            <w:pPr>
              <w:pStyle w:val="TableParagraph"/>
              <w:spacing w:line="241" w:lineRule="exact"/>
              <w:ind w:left="187"/>
              <w:rPr>
                <w:sz w:val="24"/>
              </w:rPr>
            </w:pPr>
            <w:r>
              <w:rPr>
                <w:sz w:val="24"/>
              </w:rPr>
              <w:t>Субконто </w:t>
            </w:r>
            <w:r>
              <w:rPr>
                <w:spacing w:val="-10"/>
                <w:sz w:val="24"/>
              </w:rPr>
              <w:t>1</w:t>
            </w:r>
          </w:p>
        </w:tc>
        <w:tc>
          <w:tcPr>
            <w:tcW w:w="1336" w:type="dxa"/>
            <w:vMerge/>
            <w:tcBorders>
              <w:top w:val="nil"/>
            </w:tcBorders>
          </w:tcPr>
          <w:p>
            <w:pPr>
              <w:rPr>
                <w:sz w:val="2"/>
                <w:szCs w:val="2"/>
              </w:rPr>
            </w:pPr>
          </w:p>
        </w:tc>
        <w:tc>
          <w:tcPr>
            <w:tcW w:w="1304" w:type="dxa"/>
            <w:vMerge/>
            <w:tcBorders>
              <w:top w:val="nil"/>
            </w:tcBorders>
          </w:tcPr>
          <w:p>
            <w:pPr>
              <w:rPr>
                <w:sz w:val="2"/>
                <w:szCs w:val="2"/>
              </w:rPr>
            </w:pPr>
          </w:p>
        </w:tc>
      </w:tr>
      <w:tr>
        <w:trPr>
          <w:trHeight w:val="665" w:hRule="atLeast"/>
        </w:trPr>
        <w:tc>
          <w:tcPr>
            <w:tcW w:w="698" w:type="dxa"/>
          </w:tcPr>
          <w:p>
            <w:pPr>
              <w:pStyle w:val="TableParagraph"/>
              <w:spacing w:before="57"/>
              <w:rPr>
                <w:sz w:val="24"/>
              </w:rPr>
            </w:pPr>
          </w:p>
          <w:p>
            <w:pPr>
              <w:pStyle w:val="TableParagraph"/>
              <w:ind w:left="92"/>
              <w:rPr>
                <w:sz w:val="24"/>
              </w:rPr>
            </w:pPr>
            <w:r>
              <w:rPr>
                <w:spacing w:val="-5"/>
                <w:sz w:val="24"/>
              </w:rPr>
              <w:t>Код</w:t>
            </w:r>
          </w:p>
        </w:tc>
        <w:tc>
          <w:tcPr>
            <w:tcW w:w="2080" w:type="dxa"/>
          </w:tcPr>
          <w:p>
            <w:pPr>
              <w:pStyle w:val="TableParagraph"/>
              <w:rPr>
                <w:sz w:val="22"/>
              </w:rPr>
            </w:pPr>
          </w:p>
        </w:tc>
        <w:tc>
          <w:tcPr>
            <w:tcW w:w="448" w:type="dxa"/>
          </w:tcPr>
          <w:p>
            <w:pPr>
              <w:pStyle w:val="TableParagraph"/>
              <w:rPr>
                <w:sz w:val="22"/>
              </w:rPr>
            </w:pPr>
          </w:p>
        </w:tc>
        <w:tc>
          <w:tcPr>
            <w:tcW w:w="570" w:type="dxa"/>
          </w:tcPr>
          <w:p>
            <w:pPr>
              <w:pStyle w:val="TableParagraph"/>
              <w:rPr>
                <w:sz w:val="22"/>
              </w:rPr>
            </w:pPr>
          </w:p>
        </w:tc>
        <w:tc>
          <w:tcPr>
            <w:tcW w:w="563" w:type="dxa"/>
          </w:tcPr>
          <w:p>
            <w:pPr>
              <w:pStyle w:val="TableParagraph"/>
              <w:rPr>
                <w:sz w:val="22"/>
              </w:rPr>
            </w:pPr>
          </w:p>
        </w:tc>
        <w:tc>
          <w:tcPr>
            <w:tcW w:w="1473" w:type="dxa"/>
          </w:tcPr>
          <w:p>
            <w:pPr>
              <w:pStyle w:val="TableParagraph"/>
              <w:rPr>
                <w:sz w:val="22"/>
              </w:rPr>
            </w:pPr>
          </w:p>
        </w:tc>
        <w:tc>
          <w:tcPr>
            <w:tcW w:w="1336" w:type="dxa"/>
          </w:tcPr>
          <w:p>
            <w:pPr>
              <w:pStyle w:val="TableParagraph"/>
              <w:rPr>
                <w:sz w:val="22"/>
              </w:rPr>
            </w:pPr>
          </w:p>
        </w:tc>
        <w:tc>
          <w:tcPr>
            <w:tcW w:w="1304" w:type="dxa"/>
          </w:tcPr>
          <w:p>
            <w:pPr>
              <w:pStyle w:val="TableParagraph"/>
              <w:rPr>
                <w:sz w:val="22"/>
              </w:rPr>
            </w:pPr>
          </w:p>
        </w:tc>
      </w:tr>
      <w:tr>
        <w:trPr>
          <w:trHeight w:val="1746" w:hRule="atLeast"/>
        </w:trPr>
        <w:tc>
          <w:tcPr>
            <w:tcW w:w="698" w:type="dxa"/>
          </w:tcPr>
          <w:p>
            <w:pPr>
              <w:pStyle w:val="TableParagraph"/>
              <w:spacing w:before="46"/>
              <w:ind w:right="118"/>
              <w:jc w:val="right"/>
              <w:rPr>
                <w:sz w:val="24"/>
              </w:rPr>
            </w:pPr>
            <w:r>
              <w:rPr>
                <w:spacing w:val="-10"/>
                <w:w w:val="95"/>
                <w:sz w:val="24"/>
              </w:rPr>
              <w:t>0</w:t>
            </w:r>
          </w:p>
        </w:tc>
        <w:tc>
          <w:tcPr>
            <w:tcW w:w="2080" w:type="dxa"/>
          </w:tcPr>
          <w:p>
            <w:pPr>
              <w:pStyle w:val="TableParagraph"/>
              <w:spacing w:line="276" w:lineRule="auto" w:before="51"/>
              <w:ind w:left="109" w:right="216"/>
              <w:rPr>
                <w:sz w:val="24"/>
              </w:rPr>
            </w:pPr>
            <w:r>
              <w:rPr>
                <w:spacing w:val="-2"/>
                <w:sz w:val="24"/>
              </w:rPr>
              <w:t>расходы производства готовой продукции, </w:t>
            </w:r>
            <w:r>
              <w:rPr>
                <w:sz w:val="24"/>
              </w:rPr>
              <w:t>работ,</w:t>
            </w:r>
            <w:r>
              <w:rPr>
                <w:spacing w:val="-1"/>
                <w:sz w:val="24"/>
              </w:rPr>
              <w:t> </w:t>
            </w:r>
            <w:r>
              <w:rPr>
                <w:sz w:val="24"/>
              </w:rPr>
              <w:t>услуг</w:t>
            </w:r>
          </w:p>
        </w:tc>
        <w:tc>
          <w:tcPr>
            <w:tcW w:w="448" w:type="dxa"/>
          </w:tcPr>
          <w:p>
            <w:pPr>
              <w:pStyle w:val="TableParagraph"/>
              <w:rPr>
                <w:sz w:val="22"/>
              </w:rPr>
            </w:pPr>
          </w:p>
        </w:tc>
        <w:tc>
          <w:tcPr>
            <w:tcW w:w="570" w:type="dxa"/>
          </w:tcPr>
          <w:p>
            <w:pPr>
              <w:pStyle w:val="TableParagraph"/>
              <w:rPr>
                <w:sz w:val="22"/>
              </w:rPr>
            </w:pPr>
          </w:p>
        </w:tc>
        <w:tc>
          <w:tcPr>
            <w:tcW w:w="563" w:type="dxa"/>
          </w:tcPr>
          <w:p>
            <w:pPr>
              <w:pStyle w:val="TableParagraph"/>
              <w:rPr>
                <w:sz w:val="22"/>
              </w:rPr>
            </w:pPr>
          </w:p>
        </w:tc>
        <w:tc>
          <w:tcPr>
            <w:tcW w:w="1473" w:type="dxa"/>
          </w:tcPr>
          <w:p>
            <w:pPr>
              <w:pStyle w:val="TableParagraph"/>
              <w:spacing w:before="51"/>
              <w:ind w:left="182"/>
              <w:rPr>
                <w:sz w:val="24"/>
              </w:rPr>
            </w:pPr>
            <w:r>
              <w:rPr>
                <w:spacing w:val="-2"/>
                <w:sz w:val="24"/>
              </w:rPr>
              <w:t>затрат</w:t>
            </w:r>
          </w:p>
        </w:tc>
        <w:tc>
          <w:tcPr>
            <w:tcW w:w="1336" w:type="dxa"/>
          </w:tcPr>
          <w:p>
            <w:pPr>
              <w:pStyle w:val="TableParagraph"/>
              <w:rPr>
                <w:sz w:val="22"/>
              </w:rPr>
            </w:pPr>
          </w:p>
        </w:tc>
        <w:tc>
          <w:tcPr>
            <w:tcW w:w="1304" w:type="dxa"/>
          </w:tcPr>
          <w:p>
            <w:pPr>
              <w:pStyle w:val="TableParagraph"/>
              <w:rPr>
                <w:sz w:val="22"/>
              </w:rPr>
            </w:pPr>
          </w:p>
        </w:tc>
      </w:tr>
      <w:tr>
        <w:trPr>
          <w:trHeight w:val="882" w:hRule="atLeast"/>
        </w:trPr>
        <w:tc>
          <w:tcPr>
            <w:tcW w:w="698" w:type="dxa"/>
          </w:tcPr>
          <w:p>
            <w:pPr>
              <w:pStyle w:val="TableParagraph"/>
              <w:spacing w:before="137"/>
              <w:ind w:right="107"/>
              <w:jc w:val="right"/>
              <w:rPr>
                <w:sz w:val="24"/>
              </w:rPr>
            </w:pPr>
            <w:r>
              <w:rPr>
                <w:spacing w:val="-2"/>
                <w:sz w:val="24"/>
              </w:rPr>
              <w:t>109.8</w:t>
            </w:r>
          </w:p>
          <w:p>
            <w:pPr>
              <w:pStyle w:val="TableParagraph"/>
              <w:spacing w:before="41"/>
              <w:ind w:right="118"/>
              <w:jc w:val="right"/>
              <w:rPr>
                <w:sz w:val="24"/>
              </w:rPr>
            </w:pPr>
            <w:r>
              <w:rPr>
                <w:spacing w:val="-10"/>
                <w:w w:val="95"/>
                <w:sz w:val="24"/>
              </w:rPr>
              <w:t>0</w:t>
            </w:r>
          </w:p>
        </w:tc>
        <w:tc>
          <w:tcPr>
            <w:tcW w:w="2080" w:type="dxa"/>
          </w:tcPr>
          <w:p>
            <w:pPr>
              <w:pStyle w:val="TableParagraph"/>
              <w:spacing w:before="137"/>
              <w:ind w:left="109"/>
              <w:rPr>
                <w:sz w:val="24"/>
              </w:rPr>
            </w:pPr>
            <w:r>
              <w:rPr>
                <w:spacing w:val="-2"/>
                <w:sz w:val="24"/>
              </w:rPr>
              <w:t>Общехозяйствен</w:t>
            </w:r>
          </w:p>
          <w:p>
            <w:pPr>
              <w:pStyle w:val="TableParagraph"/>
              <w:spacing w:before="46"/>
              <w:ind w:left="109"/>
              <w:rPr>
                <w:sz w:val="24"/>
              </w:rPr>
            </w:pPr>
            <w:r>
              <w:rPr>
                <w:sz w:val="24"/>
              </w:rPr>
              <w:t>ные</w:t>
            </w:r>
            <w:r>
              <w:rPr>
                <w:spacing w:val="-2"/>
                <w:sz w:val="24"/>
              </w:rPr>
              <w:t> расходы</w:t>
            </w:r>
          </w:p>
        </w:tc>
        <w:tc>
          <w:tcPr>
            <w:tcW w:w="448" w:type="dxa"/>
          </w:tcPr>
          <w:p>
            <w:pPr>
              <w:pStyle w:val="TableParagraph"/>
              <w:rPr>
                <w:sz w:val="22"/>
              </w:rPr>
            </w:pPr>
          </w:p>
        </w:tc>
        <w:tc>
          <w:tcPr>
            <w:tcW w:w="570" w:type="dxa"/>
          </w:tcPr>
          <w:p>
            <w:pPr>
              <w:pStyle w:val="TableParagraph"/>
              <w:rPr>
                <w:sz w:val="22"/>
              </w:rPr>
            </w:pPr>
          </w:p>
        </w:tc>
        <w:tc>
          <w:tcPr>
            <w:tcW w:w="563" w:type="dxa"/>
          </w:tcPr>
          <w:p>
            <w:pPr>
              <w:pStyle w:val="TableParagraph"/>
              <w:spacing w:before="27"/>
              <w:rPr>
                <w:sz w:val="14"/>
              </w:rPr>
            </w:pPr>
          </w:p>
          <w:p>
            <w:pPr>
              <w:pStyle w:val="TableParagraph"/>
              <w:ind w:left="117"/>
              <w:rPr>
                <w:sz w:val="14"/>
              </w:rPr>
            </w:pPr>
            <w:r>
              <w:rPr>
                <w:spacing w:val="-10"/>
                <w:w w:val="170"/>
                <w:sz w:val="14"/>
              </w:rPr>
              <w:t>А</w:t>
            </w:r>
          </w:p>
        </w:tc>
        <w:tc>
          <w:tcPr>
            <w:tcW w:w="1473" w:type="dxa"/>
          </w:tcPr>
          <w:p>
            <w:pPr>
              <w:pStyle w:val="TableParagraph"/>
              <w:spacing w:before="137"/>
              <w:ind w:left="182"/>
              <w:rPr>
                <w:sz w:val="24"/>
              </w:rPr>
            </w:pPr>
            <w:r>
              <w:rPr>
                <w:spacing w:val="-4"/>
                <w:sz w:val="24"/>
              </w:rPr>
              <w:t>Виды</w:t>
            </w:r>
          </w:p>
          <w:p>
            <w:pPr>
              <w:pStyle w:val="TableParagraph"/>
              <w:spacing w:before="46"/>
              <w:ind w:left="182"/>
              <w:rPr>
                <w:sz w:val="24"/>
              </w:rPr>
            </w:pPr>
            <w:r>
              <w:rPr>
                <w:spacing w:val="-2"/>
                <w:sz w:val="24"/>
              </w:rPr>
              <w:t>затрат</w:t>
            </w:r>
          </w:p>
        </w:tc>
        <w:tc>
          <w:tcPr>
            <w:tcW w:w="1336" w:type="dxa"/>
          </w:tcPr>
          <w:p>
            <w:pPr>
              <w:pStyle w:val="TableParagraph"/>
              <w:rPr>
                <w:sz w:val="22"/>
              </w:rPr>
            </w:pPr>
          </w:p>
        </w:tc>
        <w:tc>
          <w:tcPr>
            <w:tcW w:w="1304" w:type="dxa"/>
          </w:tcPr>
          <w:p>
            <w:pPr>
              <w:pStyle w:val="TableParagraph"/>
              <w:rPr>
                <w:sz w:val="22"/>
              </w:rPr>
            </w:pPr>
          </w:p>
        </w:tc>
      </w:tr>
      <w:tr>
        <w:trPr>
          <w:trHeight w:val="1205" w:hRule="atLeast"/>
        </w:trPr>
        <w:tc>
          <w:tcPr>
            <w:tcW w:w="698" w:type="dxa"/>
          </w:tcPr>
          <w:p>
            <w:pPr>
              <w:pStyle w:val="TableParagraph"/>
              <w:spacing w:before="137"/>
              <w:ind w:right="116"/>
              <w:jc w:val="right"/>
              <w:rPr>
                <w:sz w:val="24"/>
              </w:rPr>
            </w:pPr>
            <w:r>
              <w:rPr>
                <w:spacing w:val="-2"/>
                <w:sz w:val="24"/>
              </w:rPr>
              <w:t>110.0</w:t>
            </w:r>
          </w:p>
          <w:p>
            <w:pPr>
              <w:pStyle w:val="TableParagraph"/>
              <w:spacing w:before="41"/>
              <w:ind w:right="118"/>
              <w:jc w:val="right"/>
              <w:rPr>
                <w:sz w:val="24"/>
              </w:rPr>
            </w:pPr>
            <w:r>
              <w:rPr>
                <w:spacing w:val="-10"/>
                <w:w w:val="95"/>
                <w:sz w:val="24"/>
              </w:rPr>
              <w:t>0</w:t>
            </w:r>
          </w:p>
        </w:tc>
        <w:tc>
          <w:tcPr>
            <w:tcW w:w="2080" w:type="dxa"/>
          </w:tcPr>
          <w:p>
            <w:pPr>
              <w:pStyle w:val="TableParagraph"/>
              <w:tabs>
                <w:tab w:pos="1698" w:val="left" w:leader="none"/>
              </w:tabs>
              <w:spacing w:line="280" w:lineRule="auto" w:before="137"/>
              <w:ind w:left="119" w:right="152" w:firstLine="57"/>
              <w:rPr>
                <w:sz w:val="24"/>
              </w:rPr>
            </w:pPr>
            <w:r>
              <w:rPr>
                <w:spacing w:val="-2"/>
                <w:sz w:val="24"/>
              </w:rPr>
              <w:t>«Затраты</w:t>
            </w:r>
            <w:r>
              <w:rPr>
                <w:sz w:val="24"/>
              </w:rPr>
              <w:tab/>
            </w:r>
            <w:r>
              <w:rPr>
                <w:spacing w:val="-8"/>
                <w:sz w:val="24"/>
              </w:rPr>
              <w:t>на </w:t>
            </w:r>
            <w:r>
              <w:rPr>
                <w:spacing w:val="-2"/>
                <w:sz w:val="24"/>
              </w:rPr>
              <w:t>биотрансформац </w:t>
            </w:r>
            <w:r>
              <w:rPr>
                <w:spacing w:val="-4"/>
                <w:sz w:val="24"/>
              </w:rPr>
              <w:t>ию»</w:t>
            </w:r>
          </w:p>
        </w:tc>
        <w:tc>
          <w:tcPr>
            <w:tcW w:w="448" w:type="dxa"/>
          </w:tcPr>
          <w:p>
            <w:pPr>
              <w:pStyle w:val="TableParagraph"/>
              <w:rPr>
                <w:sz w:val="22"/>
              </w:rPr>
            </w:pPr>
          </w:p>
        </w:tc>
        <w:tc>
          <w:tcPr>
            <w:tcW w:w="570" w:type="dxa"/>
          </w:tcPr>
          <w:p>
            <w:pPr>
              <w:pStyle w:val="TableParagraph"/>
              <w:rPr>
                <w:sz w:val="22"/>
              </w:rPr>
            </w:pPr>
          </w:p>
        </w:tc>
        <w:tc>
          <w:tcPr>
            <w:tcW w:w="563" w:type="dxa"/>
          </w:tcPr>
          <w:p>
            <w:pPr>
              <w:pStyle w:val="TableParagraph"/>
              <w:spacing w:before="32"/>
              <w:rPr>
                <w:sz w:val="14"/>
              </w:rPr>
            </w:pPr>
          </w:p>
          <w:p>
            <w:pPr>
              <w:pStyle w:val="TableParagraph"/>
              <w:ind w:left="117"/>
              <w:rPr>
                <w:sz w:val="14"/>
              </w:rPr>
            </w:pPr>
            <w:r>
              <w:rPr>
                <w:spacing w:val="-10"/>
                <w:w w:val="170"/>
                <w:sz w:val="14"/>
              </w:rPr>
              <w:t>А</w:t>
            </w:r>
          </w:p>
        </w:tc>
        <w:tc>
          <w:tcPr>
            <w:tcW w:w="1473" w:type="dxa"/>
          </w:tcPr>
          <w:p>
            <w:pPr>
              <w:pStyle w:val="TableParagraph"/>
              <w:spacing w:before="137"/>
              <w:ind w:left="182"/>
              <w:rPr>
                <w:sz w:val="24"/>
              </w:rPr>
            </w:pPr>
            <w:r>
              <w:rPr>
                <w:spacing w:val="-4"/>
                <w:sz w:val="24"/>
              </w:rPr>
              <w:t>Виды</w:t>
            </w:r>
          </w:p>
          <w:p>
            <w:pPr>
              <w:pStyle w:val="TableParagraph"/>
              <w:spacing w:before="46"/>
              <w:ind w:left="182"/>
              <w:rPr>
                <w:sz w:val="24"/>
              </w:rPr>
            </w:pPr>
            <w:r>
              <w:rPr>
                <w:spacing w:val="-2"/>
                <w:sz w:val="24"/>
              </w:rPr>
              <w:t>затрат</w:t>
            </w:r>
          </w:p>
        </w:tc>
        <w:tc>
          <w:tcPr>
            <w:tcW w:w="1336" w:type="dxa"/>
          </w:tcPr>
          <w:p>
            <w:pPr>
              <w:pStyle w:val="TableParagraph"/>
              <w:rPr>
                <w:sz w:val="22"/>
              </w:rPr>
            </w:pPr>
          </w:p>
        </w:tc>
        <w:tc>
          <w:tcPr>
            <w:tcW w:w="1304" w:type="dxa"/>
          </w:tcPr>
          <w:p>
            <w:pPr>
              <w:pStyle w:val="TableParagraph"/>
              <w:rPr>
                <w:sz w:val="22"/>
              </w:rPr>
            </w:pPr>
          </w:p>
        </w:tc>
      </w:tr>
      <w:tr>
        <w:trPr>
          <w:trHeight w:val="1830" w:hRule="atLeast"/>
        </w:trPr>
        <w:tc>
          <w:tcPr>
            <w:tcW w:w="698" w:type="dxa"/>
          </w:tcPr>
          <w:p>
            <w:pPr>
              <w:pStyle w:val="TableParagraph"/>
              <w:spacing w:before="137"/>
              <w:ind w:right="116"/>
              <w:jc w:val="right"/>
              <w:rPr>
                <w:sz w:val="24"/>
              </w:rPr>
            </w:pPr>
            <w:r>
              <w:rPr>
                <w:spacing w:val="-2"/>
                <w:sz w:val="24"/>
              </w:rPr>
              <w:t>111.0</w:t>
            </w:r>
          </w:p>
          <w:p>
            <w:pPr>
              <w:pStyle w:val="TableParagraph"/>
              <w:spacing w:before="41"/>
              <w:ind w:right="118"/>
              <w:jc w:val="right"/>
              <w:rPr>
                <w:sz w:val="24"/>
              </w:rPr>
            </w:pPr>
            <w:r>
              <w:rPr>
                <w:spacing w:val="-10"/>
                <w:w w:val="95"/>
                <w:sz w:val="24"/>
              </w:rPr>
              <w:t>0</w:t>
            </w:r>
          </w:p>
        </w:tc>
        <w:tc>
          <w:tcPr>
            <w:tcW w:w="2080" w:type="dxa"/>
          </w:tcPr>
          <w:p>
            <w:pPr>
              <w:pStyle w:val="TableParagraph"/>
              <w:spacing w:line="273" w:lineRule="auto" w:before="142"/>
              <w:ind w:left="109" w:right="216"/>
              <w:rPr>
                <w:sz w:val="24"/>
              </w:rPr>
            </w:pPr>
            <w:r>
              <w:rPr>
                <w:spacing w:val="-2"/>
                <w:sz w:val="24"/>
              </w:rPr>
              <w:t>Права пользования активами</w:t>
            </w:r>
          </w:p>
        </w:tc>
        <w:tc>
          <w:tcPr>
            <w:tcW w:w="448" w:type="dxa"/>
          </w:tcPr>
          <w:p>
            <w:pPr>
              <w:pStyle w:val="TableParagraph"/>
              <w:rPr>
                <w:sz w:val="22"/>
              </w:rPr>
            </w:pPr>
          </w:p>
        </w:tc>
        <w:tc>
          <w:tcPr>
            <w:tcW w:w="570" w:type="dxa"/>
          </w:tcPr>
          <w:p>
            <w:pPr>
              <w:pStyle w:val="TableParagraph"/>
              <w:rPr>
                <w:sz w:val="22"/>
              </w:rPr>
            </w:pPr>
          </w:p>
        </w:tc>
        <w:tc>
          <w:tcPr>
            <w:tcW w:w="563" w:type="dxa"/>
          </w:tcPr>
          <w:p>
            <w:pPr>
              <w:pStyle w:val="TableParagraph"/>
              <w:spacing w:before="26"/>
              <w:rPr>
                <w:sz w:val="14"/>
              </w:rPr>
            </w:pPr>
          </w:p>
          <w:p>
            <w:pPr>
              <w:pStyle w:val="TableParagraph"/>
              <w:spacing w:before="1"/>
              <w:ind w:left="117"/>
              <w:rPr>
                <w:sz w:val="14"/>
              </w:rPr>
            </w:pPr>
            <w:r>
              <w:rPr>
                <w:spacing w:val="-10"/>
                <w:w w:val="170"/>
                <w:sz w:val="14"/>
              </w:rPr>
              <w:t>А</w:t>
            </w:r>
          </w:p>
        </w:tc>
        <w:tc>
          <w:tcPr>
            <w:tcW w:w="1473" w:type="dxa"/>
          </w:tcPr>
          <w:p>
            <w:pPr>
              <w:pStyle w:val="TableParagraph"/>
              <w:spacing w:before="137"/>
              <w:ind w:left="182"/>
              <w:rPr>
                <w:sz w:val="24"/>
              </w:rPr>
            </w:pPr>
            <w:r>
              <w:rPr>
                <w:spacing w:val="-2"/>
                <w:sz w:val="24"/>
              </w:rPr>
              <w:t>Основные</w:t>
            </w:r>
          </w:p>
          <w:p>
            <w:pPr>
              <w:pStyle w:val="TableParagraph"/>
              <w:spacing w:before="46"/>
              <w:ind w:left="192"/>
              <w:rPr>
                <w:sz w:val="24"/>
              </w:rPr>
            </w:pPr>
            <w:r>
              <w:rPr>
                <w:spacing w:val="-2"/>
                <w:sz w:val="24"/>
              </w:rPr>
              <w:t>средства</w:t>
            </w:r>
          </w:p>
        </w:tc>
        <w:tc>
          <w:tcPr>
            <w:tcW w:w="1336" w:type="dxa"/>
          </w:tcPr>
          <w:p>
            <w:pPr>
              <w:pStyle w:val="TableParagraph"/>
              <w:spacing w:before="142"/>
              <w:ind w:left="117"/>
              <w:rPr>
                <w:sz w:val="24"/>
              </w:rPr>
            </w:pPr>
            <w:r>
              <w:rPr>
                <w:spacing w:val="-2"/>
                <w:sz w:val="24"/>
              </w:rPr>
              <w:t>Договоры</w:t>
            </w:r>
          </w:p>
        </w:tc>
        <w:tc>
          <w:tcPr>
            <w:tcW w:w="1304" w:type="dxa"/>
          </w:tcPr>
          <w:p>
            <w:pPr>
              <w:pStyle w:val="TableParagraph"/>
              <w:spacing w:line="276" w:lineRule="auto" w:before="137"/>
              <w:ind w:left="167" w:hanging="10"/>
              <w:rPr>
                <w:sz w:val="24"/>
              </w:rPr>
            </w:pPr>
            <w:r>
              <w:rPr>
                <w:spacing w:val="-2"/>
                <w:sz w:val="24"/>
              </w:rPr>
              <w:t>Центры материаль </w:t>
            </w:r>
            <w:r>
              <w:rPr>
                <w:spacing w:val="-4"/>
                <w:sz w:val="24"/>
              </w:rPr>
              <w:t>ной ответствен </w:t>
            </w:r>
            <w:r>
              <w:rPr>
                <w:spacing w:val="-2"/>
                <w:sz w:val="24"/>
              </w:rPr>
              <w:t>ности</w:t>
            </w:r>
          </w:p>
        </w:tc>
      </w:tr>
      <w:tr>
        <w:trPr>
          <w:trHeight w:val="1898" w:hRule="atLeast"/>
        </w:trPr>
        <w:tc>
          <w:tcPr>
            <w:tcW w:w="698" w:type="dxa"/>
          </w:tcPr>
          <w:p>
            <w:pPr>
              <w:pStyle w:val="TableParagraph"/>
              <w:spacing w:before="140"/>
              <w:ind w:right="107"/>
              <w:jc w:val="right"/>
              <w:rPr>
                <w:sz w:val="24"/>
              </w:rPr>
            </w:pPr>
            <w:r>
              <w:rPr>
                <w:spacing w:val="-2"/>
                <w:sz w:val="24"/>
              </w:rPr>
              <w:t>111.4</w:t>
            </w:r>
          </w:p>
          <w:p>
            <w:pPr>
              <w:pStyle w:val="TableParagraph"/>
              <w:spacing w:before="45"/>
              <w:ind w:right="118"/>
              <w:jc w:val="right"/>
              <w:rPr>
                <w:sz w:val="24"/>
              </w:rPr>
            </w:pPr>
            <w:r>
              <w:rPr>
                <w:spacing w:val="-10"/>
                <w:w w:val="95"/>
                <w:sz w:val="24"/>
              </w:rPr>
              <w:t>0</w:t>
            </w:r>
          </w:p>
        </w:tc>
        <w:tc>
          <w:tcPr>
            <w:tcW w:w="2080" w:type="dxa"/>
          </w:tcPr>
          <w:p>
            <w:pPr>
              <w:pStyle w:val="TableParagraph"/>
              <w:spacing w:line="276" w:lineRule="auto" w:before="145"/>
              <w:ind w:left="109" w:right="216"/>
              <w:rPr>
                <w:sz w:val="24"/>
              </w:rPr>
            </w:pPr>
            <w:r>
              <w:rPr>
                <w:spacing w:val="-2"/>
                <w:sz w:val="24"/>
              </w:rPr>
              <w:t>Права пользования нефинансовыми активами</w:t>
            </w:r>
          </w:p>
        </w:tc>
        <w:tc>
          <w:tcPr>
            <w:tcW w:w="448" w:type="dxa"/>
          </w:tcPr>
          <w:p>
            <w:pPr>
              <w:pStyle w:val="TableParagraph"/>
              <w:rPr>
                <w:sz w:val="22"/>
              </w:rPr>
            </w:pPr>
          </w:p>
        </w:tc>
        <w:tc>
          <w:tcPr>
            <w:tcW w:w="570" w:type="dxa"/>
          </w:tcPr>
          <w:p>
            <w:pPr>
              <w:pStyle w:val="TableParagraph"/>
              <w:rPr>
                <w:sz w:val="22"/>
              </w:rPr>
            </w:pPr>
          </w:p>
        </w:tc>
        <w:tc>
          <w:tcPr>
            <w:tcW w:w="563" w:type="dxa"/>
          </w:tcPr>
          <w:p>
            <w:pPr>
              <w:pStyle w:val="TableParagraph"/>
              <w:spacing w:before="35"/>
              <w:rPr>
                <w:sz w:val="14"/>
              </w:rPr>
            </w:pPr>
          </w:p>
          <w:p>
            <w:pPr>
              <w:pStyle w:val="TableParagraph"/>
              <w:ind w:left="117"/>
              <w:rPr>
                <w:sz w:val="14"/>
              </w:rPr>
            </w:pPr>
            <w:r>
              <w:rPr>
                <w:spacing w:val="-10"/>
                <w:w w:val="170"/>
                <w:sz w:val="14"/>
              </w:rPr>
              <w:t>А</w:t>
            </w:r>
          </w:p>
        </w:tc>
        <w:tc>
          <w:tcPr>
            <w:tcW w:w="1473" w:type="dxa"/>
          </w:tcPr>
          <w:p>
            <w:pPr>
              <w:pStyle w:val="TableParagraph"/>
              <w:spacing w:before="140"/>
              <w:ind w:left="182"/>
              <w:rPr>
                <w:sz w:val="24"/>
              </w:rPr>
            </w:pPr>
            <w:r>
              <w:rPr>
                <w:spacing w:val="-2"/>
                <w:sz w:val="24"/>
              </w:rPr>
              <w:t>Основные</w:t>
            </w:r>
          </w:p>
          <w:p>
            <w:pPr>
              <w:pStyle w:val="TableParagraph"/>
              <w:spacing w:before="50"/>
              <w:ind w:left="192"/>
              <w:rPr>
                <w:sz w:val="24"/>
              </w:rPr>
            </w:pPr>
            <w:r>
              <w:rPr>
                <w:spacing w:val="-2"/>
                <w:sz w:val="24"/>
              </w:rPr>
              <w:t>средства</w:t>
            </w:r>
          </w:p>
        </w:tc>
        <w:tc>
          <w:tcPr>
            <w:tcW w:w="1336" w:type="dxa"/>
          </w:tcPr>
          <w:p>
            <w:pPr>
              <w:pStyle w:val="TableParagraph"/>
              <w:spacing w:before="145"/>
              <w:ind w:left="117"/>
              <w:rPr>
                <w:sz w:val="24"/>
              </w:rPr>
            </w:pPr>
            <w:r>
              <w:rPr>
                <w:spacing w:val="-2"/>
                <w:sz w:val="24"/>
              </w:rPr>
              <w:t>Договоры</w:t>
            </w:r>
          </w:p>
        </w:tc>
        <w:tc>
          <w:tcPr>
            <w:tcW w:w="1304" w:type="dxa"/>
          </w:tcPr>
          <w:p>
            <w:pPr>
              <w:pStyle w:val="TableParagraph"/>
              <w:spacing w:line="276" w:lineRule="auto" w:before="140"/>
              <w:ind w:left="167" w:hanging="10"/>
              <w:rPr>
                <w:sz w:val="24"/>
              </w:rPr>
            </w:pPr>
            <w:r>
              <w:rPr>
                <w:spacing w:val="-2"/>
                <w:sz w:val="24"/>
              </w:rPr>
              <w:t>Центры материаль </w:t>
            </w:r>
            <w:r>
              <w:rPr>
                <w:spacing w:val="-4"/>
                <w:sz w:val="24"/>
              </w:rPr>
              <w:t>ной ответствен </w:t>
            </w:r>
            <w:r>
              <w:rPr>
                <w:spacing w:val="-2"/>
                <w:sz w:val="24"/>
              </w:rPr>
              <w:t>ности</w:t>
            </w:r>
          </w:p>
        </w:tc>
      </w:tr>
      <w:tr>
        <w:trPr>
          <w:trHeight w:val="798" w:hRule="atLeast"/>
        </w:trPr>
        <w:tc>
          <w:tcPr>
            <w:tcW w:w="698" w:type="dxa"/>
          </w:tcPr>
          <w:p>
            <w:pPr>
              <w:pStyle w:val="TableParagraph"/>
              <w:spacing w:before="200"/>
              <w:ind w:right="107"/>
              <w:jc w:val="right"/>
              <w:rPr>
                <w:sz w:val="24"/>
              </w:rPr>
            </w:pPr>
            <w:r>
              <w:rPr>
                <w:spacing w:val="-2"/>
                <w:sz w:val="24"/>
              </w:rPr>
              <w:t>111.4</w:t>
            </w:r>
          </w:p>
          <w:p>
            <w:pPr>
              <w:pStyle w:val="TableParagraph"/>
              <w:spacing w:line="261" w:lineRule="exact" w:before="41"/>
              <w:ind w:right="110"/>
              <w:jc w:val="right"/>
              <w:rPr>
                <w:sz w:val="24"/>
              </w:rPr>
            </w:pPr>
            <w:r>
              <w:rPr>
                <w:spacing w:val="-10"/>
                <w:sz w:val="24"/>
              </w:rPr>
              <w:t>1</w:t>
            </w:r>
          </w:p>
        </w:tc>
        <w:tc>
          <w:tcPr>
            <w:tcW w:w="2080" w:type="dxa"/>
          </w:tcPr>
          <w:p>
            <w:pPr>
              <w:pStyle w:val="TableParagraph"/>
              <w:spacing w:before="205"/>
              <w:ind w:left="109"/>
              <w:rPr>
                <w:sz w:val="24"/>
              </w:rPr>
            </w:pPr>
            <w:r>
              <w:rPr>
                <w:spacing w:val="-2"/>
                <w:sz w:val="24"/>
              </w:rPr>
              <w:t>Права</w:t>
            </w:r>
          </w:p>
          <w:p>
            <w:pPr>
              <w:pStyle w:val="TableParagraph"/>
              <w:spacing w:line="261" w:lineRule="exact" w:before="36"/>
              <w:ind w:left="109"/>
              <w:rPr>
                <w:sz w:val="24"/>
              </w:rPr>
            </w:pPr>
            <w:r>
              <w:rPr>
                <w:spacing w:val="-2"/>
                <w:sz w:val="24"/>
              </w:rPr>
              <w:t>пользования</w:t>
            </w:r>
          </w:p>
        </w:tc>
        <w:tc>
          <w:tcPr>
            <w:tcW w:w="448" w:type="dxa"/>
          </w:tcPr>
          <w:p>
            <w:pPr>
              <w:pStyle w:val="TableParagraph"/>
              <w:rPr>
                <w:sz w:val="22"/>
              </w:rPr>
            </w:pPr>
          </w:p>
        </w:tc>
        <w:tc>
          <w:tcPr>
            <w:tcW w:w="570" w:type="dxa"/>
          </w:tcPr>
          <w:p>
            <w:pPr>
              <w:pStyle w:val="TableParagraph"/>
              <w:rPr>
                <w:sz w:val="22"/>
              </w:rPr>
            </w:pPr>
          </w:p>
        </w:tc>
        <w:tc>
          <w:tcPr>
            <w:tcW w:w="563" w:type="dxa"/>
          </w:tcPr>
          <w:p>
            <w:pPr>
              <w:pStyle w:val="TableParagraph"/>
              <w:spacing w:before="94"/>
              <w:rPr>
                <w:sz w:val="14"/>
              </w:rPr>
            </w:pPr>
          </w:p>
          <w:p>
            <w:pPr>
              <w:pStyle w:val="TableParagraph"/>
              <w:ind w:left="117"/>
              <w:rPr>
                <w:sz w:val="14"/>
              </w:rPr>
            </w:pPr>
            <w:r>
              <w:rPr>
                <w:spacing w:val="-10"/>
                <w:w w:val="170"/>
                <w:sz w:val="14"/>
              </w:rPr>
              <w:t>А</w:t>
            </w:r>
          </w:p>
        </w:tc>
        <w:tc>
          <w:tcPr>
            <w:tcW w:w="1473" w:type="dxa"/>
          </w:tcPr>
          <w:p>
            <w:pPr>
              <w:pStyle w:val="TableParagraph"/>
              <w:spacing w:before="200"/>
              <w:ind w:left="182"/>
              <w:rPr>
                <w:sz w:val="24"/>
              </w:rPr>
            </w:pPr>
            <w:r>
              <w:rPr>
                <w:spacing w:val="-2"/>
                <w:sz w:val="24"/>
              </w:rPr>
              <w:t>Основные</w:t>
            </w:r>
          </w:p>
          <w:p>
            <w:pPr>
              <w:pStyle w:val="TableParagraph"/>
              <w:spacing w:line="256" w:lineRule="exact" w:before="46"/>
              <w:ind w:left="192"/>
              <w:rPr>
                <w:sz w:val="24"/>
              </w:rPr>
            </w:pPr>
            <w:r>
              <w:rPr>
                <w:spacing w:val="-2"/>
                <w:sz w:val="24"/>
              </w:rPr>
              <w:t>средства</w:t>
            </w:r>
          </w:p>
        </w:tc>
        <w:tc>
          <w:tcPr>
            <w:tcW w:w="1336" w:type="dxa"/>
          </w:tcPr>
          <w:p>
            <w:pPr>
              <w:pStyle w:val="TableParagraph"/>
              <w:spacing w:before="205"/>
              <w:ind w:left="117"/>
              <w:rPr>
                <w:sz w:val="24"/>
              </w:rPr>
            </w:pPr>
            <w:r>
              <w:rPr>
                <w:spacing w:val="-2"/>
                <w:sz w:val="24"/>
              </w:rPr>
              <w:t>Договоры</w:t>
            </w:r>
          </w:p>
        </w:tc>
        <w:tc>
          <w:tcPr>
            <w:tcW w:w="1304" w:type="dxa"/>
          </w:tcPr>
          <w:p>
            <w:pPr>
              <w:pStyle w:val="TableParagraph"/>
              <w:spacing w:before="200"/>
              <w:ind w:left="157"/>
              <w:rPr>
                <w:sz w:val="24"/>
              </w:rPr>
            </w:pPr>
            <w:r>
              <w:rPr>
                <w:spacing w:val="-2"/>
                <w:sz w:val="24"/>
              </w:rPr>
              <w:t>Центры</w:t>
            </w:r>
          </w:p>
          <w:p>
            <w:pPr>
              <w:pStyle w:val="TableParagraph"/>
              <w:spacing w:line="256" w:lineRule="exact" w:before="46"/>
              <w:ind w:left="167"/>
              <w:rPr>
                <w:sz w:val="24"/>
              </w:rPr>
            </w:pPr>
            <w:r>
              <w:rPr>
                <w:spacing w:val="-2"/>
                <w:sz w:val="24"/>
              </w:rPr>
              <w:t>материаль</w:t>
            </w:r>
          </w:p>
        </w:tc>
      </w:tr>
    </w:tbl>
    <w:p>
      <w:pPr>
        <w:rPr>
          <w:sz w:val="2"/>
          <w:szCs w:val="2"/>
        </w:rPr>
      </w:pPr>
      <w:r>
        <w:rPr>
          <w:sz w:val="2"/>
          <w:szCs w:val="2"/>
        </w:rPr>
        <w:drawing>
          <wp:anchor distT="0" distB="0" distL="0" distR="0" allowOverlap="1" layoutInCell="1" locked="0" behindDoc="0" simplePos="0" relativeHeight="15864320">
            <wp:simplePos x="0" y="0"/>
            <wp:positionH relativeFrom="page">
              <wp:posOffset>0</wp:posOffset>
            </wp:positionH>
            <wp:positionV relativeFrom="page">
              <wp:posOffset>253</wp:posOffset>
            </wp:positionV>
            <wp:extent cx="7562215" cy="10691876"/>
            <wp:effectExtent l="0" t="0" r="0" b="0"/>
            <wp:wrapNone/>
            <wp:docPr id="269" name="Image 269"/>
            <wp:cNvGraphicFramePr>
              <a:graphicFrameLocks/>
            </wp:cNvGraphicFramePr>
            <a:graphic>
              <a:graphicData uri="http://schemas.openxmlformats.org/drawingml/2006/picture">
                <pic:pic>
                  <pic:nvPicPr>
                    <pic:cNvPr id="269" name="Image 269"/>
                    <pic:cNvPicPr/>
                  </pic:nvPicPr>
                  <pic:blipFill>
                    <a:blip r:embed="rId130" cstate="print"/>
                    <a:stretch>
                      <a:fillRect/>
                    </a:stretch>
                  </pic:blipFill>
                  <pic:spPr>
                    <a:xfrm>
                      <a:off x="0" y="0"/>
                      <a:ext cx="7562215" cy="10691876"/>
                    </a:xfrm>
                    <a:prstGeom prst="rect">
                      <a:avLst/>
                    </a:prstGeom>
                  </pic:spPr>
                </pic:pic>
              </a:graphicData>
            </a:graphic>
          </wp:anchor>
        </w:drawing>
      </w:r>
    </w:p>
    <w:p>
      <w:pPr>
        <w:spacing w:after="0"/>
        <w:rPr>
          <w:sz w:val="2"/>
          <w:szCs w:val="2"/>
        </w:rPr>
        <w:sectPr>
          <w:type w:val="continuous"/>
          <w:pgSz w:w="11910" w:h="16840"/>
          <w:pgMar w:header="0" w:footer="983" w:top="1180" w:bottom="1240" w:left="1275" w:right="141"/>
        </w:sectPr>
      </w:pPr>
    </w:p>
    <w:p>
      <w:pPr>
        <w:pStyle w:val="BodyText"/>
        <w:spacing w:before="63"/>
        <w:ind w:left="3021"/>
      </w:pPr>
      <w:r>
        <w:rPr>
          <w:spacing w:val="-2"/>
        </w:rPr>
        <w:t>Свойства</w:t>
      </w:r>
    </w:p>
    <w:p>
      <w:pPr>
        <w:pStyle w:val="BodyText"/>
        <w:spacing w:before="45"/>
        <w:ind w:left="3021"/>
      </w:pPr>
      <w:r>
        <w:rPr>
          <w:spacing w:val="-2"/>
        </w:rPr>
        <w:t>счета</w:t>
      </w:r>
    </w:p>
    <w:p>
      <w:pPr>
        <w:pStyle w:val="BodyText"/>
        <w:rPr>
          <w:sz w:val="20"/>
        </w:rPr>
      </w:pPr>
    </w:p>
    <w:p>
      <w:pPr>
        <w:pStyle w:val="BodyText"/>
        <w:rPr>
          <w:sz w:val="20"/>
        </w:rPr>
      </w:pPr>
    </w:p>
    <w:p>
      <w:pPr>
        <w:pStyle w:val="BodyText"/>
        <w:rPr>
          <w:sz w:val="20"/>
        </w:rPr>
      </w:pPr>
    </w:p>
    <w:p>
      <w:pPr>
        <w:pStyle w:val="BodyText"/>
        <w:spacing w:before="163"/>
        <w:rPr>
          <w:sz w:val="20"/>
        </w:rPr>
      </w:pPr>
    </w:p>
    <w:p>
      <w:pPr>
        <w:pStyle w:val="BodyText"/>
        <w:spacing w:after="0"/>
        <w:rPr>
          <w:sz w:val="20"/>
        </w:rPr>
        <w:sectPr>
          <w:pgSz w:w="11910" w:h="16840"/>
          <w:pgMar w:header="0" w:footer="983" w:top="1120" w:bottom="1240" w:left="1275" w:right="141"/>
        </w:sectPr>
      </w:pPr>
    </w:p>
    <w:p>
      <w:pPr>
        <w:pStyle w:val="BodyText"/>
      </w:pPr>
    </w:p>
    <w:p>
      <w:pPr>
        <w:pStyle w:val="BodyText"/>
      </w:pPr>
    </w:p>
    <w:p>
      <w:pPr>
        <w:pStyle w:val="BodyText"/>
        <w:spacing w:before="31"/>
      </w:pPr>
    </w:p>
    <w:p>
      <w:pPr>
        <w:pStyle w:val="BodyText"/>
        <w:spacing w:line="278" w:lineRule="auto"/>
        <w:ind w:left="1618" w:hanging="475"/>
      </w:pPr>
      <w:r>
        <w:rPr>
          <w:spacing w:val="-2"/>
        </w:rPr>
        <w:t>Наименование счета</w:t>
      </w:r>
    </w:p>
    <w:p>
      <w:pPr>
        <w:spacing w:line="240" w:lineRule="auto" w:before="45"/>
        <w:rPr>
          <w:sz w:val="24"/>
        </w:rPr>
      </w:pPr>
      <w:r>
        <w:rPr/>
        <w:br w:type="column"/>
      </w:r>
      <w:r>
        <w:rPr>
          <w:sz w:val="24"/>
        </w:rPr>
      </w:r>
    </w:p>
    <w:p>
      <w:pPr>
        <w:pStyle w:val="BodyText"/>
        <w:spacing w:line="246" w:lineRule="exact"/>
        <w:ind w:left="432"/>
      </w:pPr>
      <w:r>
        <w:rPr>
          <w:spacing w:val="-10"/>
          <w:w w:val="90"/>
        </w:rPr>
        <w:t>н</w:t>
      </w:r>
    </w:p>
    <w:p>
      <w:pPr>
        <w:tabs>
          <w:tab w:pos="960" w:val="left" w:leader="none"/>
        </w:tabs>
        <w:spacing w:line="260" w:lineRule="exact" w:before="0"/>
        <w:ind w:left="432" w:right="0" w:firstLine="0"/>
        <w:jc w:val="left"/>
        <w:rPr>
          <w:position w:val="-5"/>
          <w:sz w:val="14"/>
        </w:rPr>
      </w:pPr>
      <w:r>
        <w:rPr>
          <w:position w:val="-5"/>
          <w:sz w:val="14"/>
        </w:rPr>
        <mc:AlternateContent>
          <mc:Choice Requires="wps">
            <w:drawing>
              <wp:anchor distT="0" distB="0" distL="0" distR="0" allowOverlap="1" layoutInCell="1" locked="0" behindDoc="1" simplePos="0" relativeHeight="459255808">
                <wp:simplePos x="0" y="0"/>
                <wp:positionH relativeFrom="page">
                  <wp:posOffset>2782570</wp:posOffset>
                </wp:positionH>
                <wp:positionV relativeFrom="paragraph">
                  <wp:posOffset>-88339</wp:posOffset>
                </wp:positionV>
                <wp:extent cx="74295" cy="168910"/>
                <wp:effectExtent l="0" t="0" r="0" b="0"/>
                <wp:wrapNone/>
                <wp:docPr id="270" name="Textbox 270"/>
                <wp:cNvGraphicFramePr>
                  <a:graphicFrameLocks/>
                </wp:cNvGraphicFramePr>
                <a:graphic>
                  <a:graphicData uri="http://schemas.microsoft.com/office/word/2010/wordprocessingShape">
                    <wps:wsp>
                      <wps:cNvPr id="270" name="Textbox 270"/>
                      <wps:cNvSpPr txBox="1"/>
                      <wps:spPr>
                        <a:xfrm>
                          <a:off x="0" y="0"/>
                          <a:ext cx="74295" cy="168910"/>
                        </a:xfrm>
                        <a:prstGeom prst="rect">
                          <a:avLst/>
                        </a:prstGeom>
                      </wps:spPr>
                      <wps:txbx>
                        <w:txbxContent>
                          <w:p>
                            <w:pPr>
                              <w:pStyle w:val="BodyText"/>
                              <w:spacing w:line="266" w:lineRule="exact"/>
                            </w:pPr>
                            <w:r>
                              <w:rPr>
                                <w:spacing w:val="-13"/>
                              </w:rPr>
                              <w:t>о</w:t>
                            </w:r>
                          </w:p>
                        </w:txbxContent>
                      </wps:txbx>
                      <wps:bodyPr wrap="square" lIns="0" tIns="0" rIns="0" bIns="0" rtlCol="0">
                        <a:noAutofit/>
                      </wps:bodyPr>
                    </wps:wsp>
                  </a:graphicData>
                </a:graphic>
              </wp:anchor>
            </w:drawing>
          </mc:Choice>
          <mc:Fallback>
            <w:pict>
              <v:shape style="position:absolute;margin-left:219.100006pt;margin-top:-6.95588pt;width:5.85pt;height:13.3pt;mso-position-horizontal-relative:page;mso-position-vertical-relative:paragraph;z-index:-44060672" type="#_x0000_t202" id="docshape162" filled="false" stroked="false">
                <v:textbox inset="0,0,0,0">
                  <w:txbxContent>
                    <w:p>
                      <w:pPr>
                        <w:pStyle w:val="BodyText"/>
                        <w:spacing w:line="266" w:lineRule="exact"/>
                      </w:pPr>
                      <w:r>
                        <w:rPr>
                          <w:spacing w:val="-13"/>
                        </w:rPr>
                        <w:t>о</w:t>
                      </w:r>
                    </w:p>
                  </w:txbxContent>
                </v:textbox>
                <w10:wrap type="none"/>
              </v:shape>
            </w:pict>
          </mc:Fallback>
        </mc:AlternateContent>
      </w:r>
      <w:r>
        <w:rPr>
          <w:spacing w:val="-5"/>
          <w:w w:val="80"/>
          <w:sz w:val="24"/>
        </w:rPr>
        <w:t>сс</w:t>
      </w:r>
      <w:r>
        <w:rPr>
          <w:sz w:val="24"/>
        </w:rPr>
        <w:tab/>
      </w:r>
      <w:r>
        <w:rPr>
          <w:spacing w:val="-7"/>
          <w:w w:val="80"/>
          <w:position w:val="-5"/>
          <w:sz w:val="14"/>
        </w:rPr>
        <w:t>га</w:t>
      </w:r>
    </w:p>
    <w:p>
      <w:pPr>
        <w:spacing w:line="180" w:lineRule="auto" w:before="9"/>
        <w:ind w:left="955" w:right="-7" w:firstLine="5"/>
        <w:jc w:val="left"/>
        <w:rPr>
          <w:sz w:val="14"/>
        </w:rPr>
      </w:pPr>
      <w:r>
        <w:rPr>
          <w:spacing w:val="-8"/>
          <w:sz w:val="14"/>
        </w:rPr>
        <w:t>га</w:t>
      </w:r>
      <w:r>
        <w:rPr>
          <w:spacing w:val="-8"/>
          <w:w w:val="145"/>
          <w:sz w:val="14"/>
        </w:rPr>
        <w:t> </w:t>
      </w:r>
      <w:r>
        <w:rPr>
          <w:spacing w:val="-10"/>
          <w:w w:val="145"/>
          <w:sz w:val="14"/>
        </w:rPr>
        <w:t>о</w:t>
      </w:r>
    </w:p>
    <w:p>
      <w:pPr>
        <w:tabs>
          <w:tab w:pos="955" w:val="left" w:leader="none"/>
        </w:tabs>
        <w:spacing w:line="193" w:lineRule="exact" w:before="0"/>
        <w:ind w:left="432" w:right="0" w:firstLine="0"/>
        <w:jc w:val="left"/>
        <w:rPr>
          <w:sz w:val="14"/>
        </w:rPr>
      </w:pPr>
      <w:r>
        <w:rPr>
          <w:sz w:val="14"/>
        </w:rPr>
        <mc:AlternateContent>
          <mc:Choice Requires="wps">
            <w:drawing>
              <wp:anchor distT="0" distB="0" distL="0" distR="0" allowOverlap="1" layoutInCell="1" locked="0" behindDoc="1" simplePos="0" relativeHeight="459256320">
                <wp:simplePos x="0" y="0"/>
                <wp:positionH relativeFrom="page">
                  <wp:posOffset>3121025</wp:posOffset>
                </wp:positionH>
                <wp:positionV relativeFrom="paragraph">
                  <wp:posOffset>55362</wp:posOffset>
                </wp:positionV>
                <wp:extent cx="67945" cy="98425"/>
                <wp:effectExtent l="0" t="0" r="0" b="0"/>
                <wp:wrapNone/>
                <wp:docPr id="271" name="Textbox 271"/>
                <wp:cNvGraphicFramePr>
                  <a:graphicFrameLocks/>
                </wp:cNvGraphicFramePr>
                <a:graphic>
                  <a:graphicData uri="http://schemas.microsoft.com/office/word/2010/wordprocessingShape">
                    <wps:wsp>
                      <wps:cNvPr id="271" name="Textbox 271"/>
                      <wps:cNvSpPr txBox="1"/>
                      <wps:spPr>
                        <a:xfrm>
                          <a:off x="0" y="0"/>
                          <a:ext cx="67945" cy="98425"/>
                        </a:xfrm>
                        <a:prstGeom prst="rect">
                          <a:avLst/>
                        </a:prstGeom>
                      </wps:spPr>
                      <wps:txbx>
                        <w:txbxContent>
                          <w:p>
                            <w:pPr>
                              <w:spacing w:line="155" w:lineRule="exact" w:before="0"/>
                              <w:ind w:left="0" w:right="0" w:firstLine="0"/>
                              <w:jc w:val="left"/>
                              <w:rPr>
                                <w:sz w:val="14"/>
                              </w:rPr>
                            </w:pPr>
                            <w:r>
                              <w:rPr>
                                <w:spacing w:val="-10"/>
                                <w:w w:val="105"/>
                                <w:sz w:val="14"/>
                              </w:rPr>
                              <w:t>И</w:t>
                            </w:r>
                          </w:p>
                        </w:txbxContent>
                      </wps:txbx>
                      <wps:bodyPr wrap="square" lIns="0" tIns="0" rIns="0" bIns="0" rtlCol="0">
                        <a:noAutofit/>
                      </wps:bodyPr>
                    </wps:wsp>
                  </a:graphicData>
                </a:graphic>
              </wp:anchor>
            </w:drawing>
          </mc:Choice>
          <mc:Fallback>
            <w:pict>
              <v:shape style="position:absolute;margin-left:245.75pt;margin-top:4.359242pt;width:5.35pt;height:7.75pt;mso-position-horizontal-relative:page;mso-position-vertical-relative:paragraph;z-index:-44060160" type="#_x0000_t202" id="docshape163" filled="false" stroked="false">
                <v:textbox inset="0,0,0,0">
                  <w:txbxContent>
                    <w:p>
                      <w:pPr>
                        <w:spacing w:line="155" w:lineRule="exact" w:before="0"/>
                        <w:ind w:left="0" w:right="0" w:firstLine="0"/>
                        <w:jc w:val="left"/>
                        <w:rPr>
                          <w:sz w:val="14"/>
                        </w:rPr>
                      </w:pPr>
                      <w:r>
                        <w:rPr>
                          <w:spacing w:val="-10"/>
                          <w:w w:val="105"/>
                          <w:sz w:val="14"/>
                        </w:rPr>
                        <w:t>И</w:t>
                      </w:r>
                    </w:p>
                  </w:txbxContent>
                </v:textbox>
                <w10:wrap type="none"/>
              </v:shape>
            </w:pict>
          </mc:Fallback>
        </mc:AlternateContent>
      </w:r>
      <w:r>
        <w:rPr>
          <w:sz w:val="14"/>
        </w:rPr>
        <mc:AlternateContent>
          <mc:Choice Requires="wps">
            <w:drawing>
              <wp:anchor distT="0" distB="0" distL="0" distR="0" allowOverlap="1" layoutInCell="1" locked="0" behindDoc="0" simplePos="0" relativeHeight="15868416">
                <wp:simplePos x="0" y="0"/>
                <wp:positionH relativeFrom="page">
                  <wp:posOffset>2785745</wp:posOffset>
                </wp:positionH>
                <wp:positionV relativeFrom="paragraph">
                  <wp:posOffset>44766</wp:posOffset>
                </wp:positionV>
                <wp:extent cx="1270" cy="168910"/>
                <wp:effectExtent l="0" t="0" r="0" b="0"/>
                <wp:wrapNone/>
                <wp:docPr id="272" name="Textbox 272"/>
                <wp:cNvGraphicFramePr>
                  <a:graphicFrameLocks/>
                </wp:cNvGraphicFramePr>
                <a:graphic>
                  <a:graphicData uri="http://schemas.microsoft.com/office/word/2010/wordprocessingShape">
                    <wps:wsp>
                      <wps:cNvPr id="272" name="Textbox 272"/>
                      <wps:cNvSpPr txBox="1"/>
                      <wps:spPr>
                        <a:xfrm>
                          <a:off x="0" y="0"/>
                          <a:ext cx="0" cy="168910"/>
                        </a:xfrm>
                        <a:prstGeom prst="rect">
                          <a:avLst/>
                        </a:prstGeom>
                      </wps:spPr>
                      <wps:txbx>
                        <w:txbxContent>
                          <w:p>
                            <w:pPr>
                              <w:pStyle w:val="BodyText"/>
                              <w:spacing w:line="265" w:lineRule="exact"/>
                            </w:pPr>
                            <w:r>
                              <w:rPr>
                                <w:spacing w:val="-107"/>
                                <w:w w:val="72"/>
                              </w:rPr>
                              <w:t>Е</w:t>
                            </w:r>
                          </w:p>
                        </w:txbxContent>
                      </wps:txbx>
                      <wps:bodyPr wrap="square" lIns="0" tIns="0" rIns="0" bIns="0" rtlCol="0">
                        <a:noAutofit/>
                      </wps:bodyPr>
                    </wps:wsp>
                  </a:graphicData>
                </a:graphic>
              </wp:anchor>
            </w:drawing>
          </mc:Choice>
          <mc:Fallback>
            <w:pict>
              <v:shape style="position:absolute;margin-left:219.350006pt;margin-top:3.524917pt;width:.1pt;height:13.3pt;mso-position-horizontal-relative:page;mso-position-vertical-relative:paragraph;z-index:15868416" type="#_x0000_t202" id="docshape164" filled="false" stroked="false">
                <v:textbox inset="0,0,0,0">
                  <w:txbxContent>
                    <w:p>
                      <w:pPr>
                        <w:pStyle w:val="BodyText"/>
                        <w:spacing w:line="265" w:lineRule="exact"/>
                      </w:pPr>
                      <w:r>
                        <w:rPr>
                          <w:spacing w:val="-107"/>
                          <w:w w:val="72"/>
                        </w:rPr>
                        <w:t>Е</w:t>
                      </w:r>
                    </w:p>
                  </w:txbxContent>
                </v:textbox>
                <w10:wrap type="none"/>
              </v:shape>
            </w:pict>
          </mc:Fallback>
        </mc:AlternateContent>
      </w:r>
      <w:r>
        <w:rPr>
          <w:spacing w:val="-10"/>
          <w:w w:val="105"/>
          <w:position w:val="-6"/>
          <w:sz w:val="24"/>
        </w:rPr>
        <w:t>2</w:t>
      </w:r>
      <w:r>
        <w:rPr>
          <w:position w:val="-6"/>
          <w:sz w:val="24"/>
        </w:rPr>
        <w:tab/>
      </w:r>
      <w:r>
        <w:rPr>
          <w:spacing w:val="-10"/>
          <w:w w:val="145"/>
          <w:sz w:val="14"/>
        </w:rPr>
        <w:t>о</w:t>
      </w:r>
    </w:p>
    <w:p>
      <w:pPr>
        <w:tabs>
          <w:tab w:pos="955" w:val="left" w:leader="none"/>
        </w:tabs>
        <w:spacing w:line="127" w:lineRule="auto" w:before="47"/>
        <w:ind w:left="432" w:right="0" w:firstLine="0"/>
        <w:jc w:val="left"/>
        <w:rPr>
          <w:sz w:val="14"/>
        </w:rPr>
      </w:pPr>
      <w:r>
        <w:rPr>
          <w:sz w:val="14"/>
        </w:rPr>
        <mc:AlternateContent>
          <mc:Choice Requires="wps">
            <w:drawing>
              <wp:anchor distT="0" distB="0" distL="0" distR="0" allowOverlap="1" layoutInCell="1" locked="0" behindDoc="1" simplePos="0" relativeHeight="459256832">
                <wp:simplePos x="0" y="0"/>
                <wp:positionH relativeFrom="page">
                  <wp:posOffset>3121025</wp:posOffset>
                </wp:positionH>
                <wp:positionV relativeFrom="paragraph">
                  <wp:posOffset>79414</wp:posOffset>
                </wp:positionV>
                <wp:extent cx="71755" cy="98425"/>
                <wp:effectExtent l="0" t="0" r="0" b="0"/>
                <wp:wrapNone/>
                <wp:docPr id="273" name="Textbox 273"/>
                <wp:cNvGraphicFramePr>
                  <a:graphicFrameLocks/>
                </wp:cNvGraphicFramePr>
                <a:graphic>
                  <a:graphicData uri="http://schemas.microsoft.com/office/word/2010/wordprocessingShape">
                    <wps:wsp>
                      <wps:cNvPr id="273" name="Textbox 273"/>
                      <wps:cNvSpPr txBox="1"/>
                      <wps:spPr>
                        <a:xfrm>
                          <a:off x="0" y="0"/>
                          <a:ext cx="71755" cy="98425"/>
                        </a:xfrm>
                        <a:prstGeom prst="rect">
                          <a:avLst/>
                        </a:prstGeom>
                      </wps:spPr>
                      <wps:txbx>
                        <w:txbxContent>
                          <w:p>
                            <w:pPr>
                              <w:spacing w:line="155" w:lineRule="exact" w:before="0"/>
                              <w:ind w:left="0" w:right="0" w:firstLine="0"/>
                              <w:jc w:val="left"/>
                              <w:rPr>
                                <w:sz w:val="14"/>
                              </w:rPr>
                            </w:pPr>
                            <w:r>
                              <w:rPr>
                                <w:spacing w:val="-10"/>
                                <w:w w:val="120"/>
                                <w:sz w:val="14"/>
                              </w:rPr>
                              <w:t>Ч</w:t>
                            </w:r>
                          </w:p>
                        </w:txbxContent>
                      </wps:txbx>
                      <wps:bodyPr wrap="square" lIns="0" tIns="0" rIns="0" bIns="0" rtlCol="0">
                        <a:noAutofit/>
                      </wps:bodyPr>
                    </wps:wsp>
                  </a:graphicData>
                </a:graphic>
              </wp:anchor>
            </w:drawing>
          </mc:Choice>
          <mc:Fallback>
            <w:pict>
              <v:shape style="position:absolute;margin-left:245.75pt;margin-top:6.25315pt;width:5.65pt;height:7.75pt;mso-position-horizontal-relative:page;mso-position-vertical-relative:paragraph;z-index:-44059648" type="#_x0000_t202" id="docshape165" filled="false" stroked="false">
                <v:textbox inset="0,0,0,0">
                  <w:txbxContent>
                    <w:p>
                      <w:pPr>
                        <w:spacing w:line="155" w:lineRule="exact" w:before="0"/>
                        <w:ind w:left="0" w:right="0" w:firstLine="0"/>
                        <w:jc w:val="left"/>
                        <w:rPr>
                          <w:sz w:val="14"/>
                        </w:rPr>
                      </w:pPr>
                      <w:r>
                        <w:rPr>
                          <w:spacing w:val="-10"/>
                          <w:w w:val="120"/>
                          <w:sz w:val="14"/>
                        </w:rPr>
                        <w:t>Ч</w:t>
                      </w:r>
                    </w:p>
                  </w:txbxContent>
                </v:textbox>
                <w10:wrap type="none"/>
              </v:shape>
            </w:pict>
          </mc:Fallback>
        </mc:AlternateContent>
      </w:r>
      <w:r>
        <w:rPr>
          <w:sz w:val="14"/>
        </w:rPr>
        <mc:AlternateContent>
          <mc:Choice Requires="wps">
            <w:drawing>
              <wp:anchor distT="0" distB="0" distL="0" distR="0" allowOverlap="1" layoutInCell="1" locked="0" behindDoc="0" simplePos="0" relativeHeight="15867904">
                <wp:simplePos x="0" y="0"/>
                <wp:positionH relativeFrom="page">
                  <wp:posOffset>2782570</wp:posOffset>
                </wp:positionH>
                <wp:positionV relativeFrom="paragraph">
                  <wp:posOffset>71047</wp:posOffset>
                </wp:positionV>
                <wp:extent cx="3175" cy="168910"/>
                <wp:effectExtent l="0" t="0" r="0" b="0"/>
                <wp:wrapNone/>
                <wp:docPr id="274" name="Textbox 274"/>
                <wp:cNvGraphicFramePr>
                  <a:graphicFrameLocks/>
                </wp:cNvGraphicFramePr>
                <a:graphic>
                  <a:graphicData uri="http://schemas.microsoft.com/office/word/2010/wordprocessingShape">
                    <wps:wsp>
                      <wps:cNvPr id="274" name="Textbox 274"/>
                      <wps:cNvSpPr txBox="1"/>
                      <wps:spPr>
                        <a:xfrm>
                          <a:off x="0" y="0"/>
                          <a:ext cx="3175" cy="168910"/>
                        </a:xfrm>
                        <a:prstGeom prst="rect">
                          <a:avLst/>
                        </a:prstGeom>
                      </wps:spPr>
                      <wps:txbx>
                        <w:txbxContent>
                          <w:p>
                            <w:pPr>
                              <w:pStyle w:val="BodyText"/>
                              <w:spacing w:line="266" w:lineRule="exact"/>
                            </w:pPr>
                            <w:r>
                              <w:rPr>
                                <w:spacing w:val="-120"/>
                              </w:rPr>
                              <w:t>о</w:t>
                            </w:r>
                          </w:p>
                        </w:txbxContent>
                      </wps:txbx>
                      <wps:bodyPr wrap="square" lIns="0" tIns="0" rIns="0" bIns="0" rtlCol="0">
                        <a:noAutofit/>
                      </wps:bodyPr>
                    </wps:wsp>
                  </a:graphicData>
                </a:graphic>
              </wp:anchor>
            </w:drawing>
          </mc:Choice>
          <mc:Fallback>
            <w:pict>
              <v:shape style="position:absolute;margin-left:219.100006pt;margin-top:5.594273pt;width:.25pt;height:13.3pt;mso-position-horizontal-relative:page;mso-position-vertical-relative:paragraph;z-index:15867904" type="#_x0000_t202" id="docshape166" filled="false" stroked="false">
                <v:textbox inset="0,0,0,0">
                  <w:txbxContent>
                    <w:p>
                      <w:pPr>
                        <w:pStyle w:val="BodyText"/>
                        <w:spacing w:line="266" w:lineRule="exact"/>
                      </w:pPr>
                      <w:r>
                        <w:rPr>
                          <w:spacing w:val="-120"/>
                        </w:rPr>
                        <w:t>о</w:t>
                      </w:r>
                    </w:p>
                  </w:txbxContent>
                </v:textbox>
                <w10:wrap type="none"/>
              </v:shape>
            </w:pict>
          </mc:Fallback>
        </mc:AlternateContent>
      </w:r>
      <w:r>
        <w:rPr>
          <w:spacing w:val="-10"/>
          <w:w w:val="90"/>
          <w:position w:val="-9"/>
          <w:sz w:val="24"/>
        </w:rPr>
        <w:t>Е</w:t>
      </w:r>
      <w:r>
        <w:rPr>
          <w:position w:val="-9"/>
          <w:sz w:val="24"/>
        </w:rPr>
        <w:tab/>
      </w:r>
      <w:r>
        <w:rPr>
          <w:spacing w:val="-7"/>
          <w:w w:val="90"/>
          <w:sz w:val="14"/>
        </w:rPr>
        <w:t>ей</w:t>
      </w:r>
    </w:p>
    <w:p>
      <w:pPr>
        <w:tabs>
          <w:tab w:pos="955" w:val="left" w:leader="none"/>
        </w:tabs>
        <w:spacing w:line="257" w:lineRule="exact" w:before="11"/>
        <w:ind w:left="432" w:right="0" w:firstLine="0"/>
        <w:jc w:val="left"/>
        <w:rPr>
          <w:sz w:val="14"/>
        </w:rPr>
      </w:pPr>
      <w:r>
        <w:rPr>
          <w:sz w:val="14"/>
        </w:rPr>
        <mc:AlternateContent>
          <mc:Choice Requires="wps">
            <w:drawing>
              <wp:anchor distT="0" distB="0" distL="0" distR="0" allowOverlap="1" layoutInCell="1" locked="0" behindDoc="1" simplePos="0" relativeHeight="459257344">
                <wp:simplePos x="0" y="0"/>
                <wp:positionH relativeFrom="page">
                  <wp:posOffset>3081654</wp:posOffset>
                </wp:positionH>
                <wp:positionV relativeFrom="paragraph">
                  <wp:posOffset>95294</wp:posOffset>
                </wp:positionV>
                <wp:extent cx="113664" cy="99060"/>
                <wp:effectExtent l="0" t="0" r="0" b="0"/>
                <wp:wrapNone/>
                <wp:docPr id="275" name="Textbox 275"/>
                <wp:cNvGraphicFramePr>
                  <a:graphicFrameLocks/>
                </wp:cNvGraphicFramePr>
                <a:graphic>
                  <a:graphicData uri="http://schemas.microsoft.com/office/word/2010/wordprocessingShape">
                    <wps:wsp>
                      <wps:cNvPr id="275" name="Textbox 275"/>
                      <wps:cNvSpPr txBox="1"/>
                      <wps:spPr>
                        <a:xfrm>
                          <a:off x="0" y="0"/>
                          <a:ext cx="113664" cy="99060"/>
                        </a:xfrm>
                        <a:prstGeom prst="rect">
                          <a:avLst/>
                        </a:prstGeom>
                      </wps:spPr>
                      <wps:txbx>
                        <w:txbxContent>
                          <w:p>
                            <w:pPr>
                              <w:spacing w:line="155" w:lineRule="exact" w:before="0"/>
                              <w:ind w:left="0" w:right="0" w:firstLine="0"/>
                              <w:jc w:val="left"/>
                              <w:rPr>
                                <w:sz w:val="14"/>
                              </w:rPr>
                            </w:pPr>
                            <w:r>
                              <w:rPr>
                                <w:spacing w:val="-10"/>
                                <w:w w:val="120"/>
                                <w:sz w:val="14"/>
                              </w:rPr>
                              <w:t>Ю</w:t>
                            </w:r>
                          </w:p>
                        </w:txbxContent>
                      </wps:txbx>
                      <wps:bodyPr wrap="square" lIns="0" tIns="0" rIns="0" bIns="0" rtlCol="0">
                        <a:noAutofit/>
                      </wps:bodyPr>
                    </wps:wsp>
                  </a:graphicData>
                </a:graphic>
              </wp:anchor>
            </w:drawing>
          </mc:Choice>
          <mc:Fallback>
            <w:pict>
              <v:shape style="position:absolute;margin-left:242.649994pt;margin-top:7.503491pt;width:8.950pt;height:7.8pt;mso-position-horizontal-relative:page;mso-position-vertical-relative:paragraph;z-index:-44059136" type="#_x0000_t202" id="docshape167" filled="false" stroked="false">
                <v:textbox inset="0,0,0,0">
                  <w:txbxContent>
                    <w:p>
                      <w:pPr>
                        <w:spacing w:line="155" w:lineRule="exact" w:before="0"/>
                        <w:ind w:left="0" w:right="0" w:firstLine="0"/>
                        <w:jc w:val="left"/>
                        <w:rPr>
                          <w:sz w:val="14"/>
                        </w:rPr>
                      </w:pPr>
                      <w:r>
                        <w:rPr>
                          <w:spacing w:val="-10"/>
                          <w:w w:val="120"/>
                          <w:sz w:val="14"/>
                        </w:rPr>
                        <w:t>Ю</w:t>
                      </w:r>
                    </w:p>
                  </w:txbxContent>
                </v:textbox>
                <w10:wrap type="none"/>
              </v:shape>
            </w:pict>
          </mc:Fallback>
        </mc:AlternateContent>
      </w:r>
      <w:r>
        <w:rPr>
          <w:sz w:val="14"/>
        </w:rPr>
        <mc:AlternateContent>
          <mc:Choice Requires="wps">
            <w:drawing>
              <wp:anchor distT="0" distB="0" distL="0" distR="0" allowOverlap="1" layoutInCell="1" locked="0" behindDoc="1" simplePos="0" relativeHeight="459257856">
                <wp:simplePos x="0" y="0"/>
                <wp:positionH relativeFrom="page">
                  <wp:posOffset>2782570</wp:posOffset>
                </wp:positionH>
                <wp:positionV relativeFrom="paragraph">
                  <wp:posOffset>148575</wp:posOffset>
                </wp:positionV>
                <wp:extent cx="74295" cy="236220"/>
                <wp:effectExtent l="0" t="0" r="0" b="0"/>
                <wp:wrapNone/>
                <wp:docPr id="276" name="Textbox 276"/>
                <wp:cNvGraphicFramePr>
                  <a:graphicFrameLocks/>
                </wp:cNvGraphicFramePr>
                <a:graphic>
                  <a:graphicData uri="http://schemas.microsoft.com/office/word/2010/wordprocessingShape">
                    <wps:wsp>
                      <wps:cNvPr id="276" name="Textbox 276"/>
                      <wps:cNvSpPr txBox="1"/>
                      <wps:spPr>
                        <a:xfrm>
                          <a:off x="0" y="0"/>
                          <a:ext cx="74295" cy="236220"/>
                        </a:xfrm>
                        <a:prstGeom prst="rect">
                          <a:avLst/>
                        </a:prstGeom>
                      </wps:spPr>
                      <wps:txbx>
                        <w:txbxContent>
                          <w:p>
                            <w:pPr>
                              <w:pStyle w:val="BodyText"/>
                              <w:spacing w:line="228" w:lineRule="auto"/>
                            </w:pPr>
                            <w:r>
                              <w:rPr>
                                <w:spacing w:val="-142"/>
                                <w:position w:val="-10"/>
                              </w:rPr>
                              <w:t>о</w:t>
                            </w:r>
                            <w:r>
                              <w:rPr>
                                <w:spacing w:val="-25"/>
                              </w:rPr>
                              <w:t>о</w:t>
                            </w:r>
                          </w:p>
                        </w:txbxContent>
                      </wps:txbx>
                      <wps:bodyPr wrap="square" lIns="0" tIns="0" rIns="0" bIns="0" rtlCol="0">
                        <a:noAutofit/>
                      </wps:bodyPr>
                    </wps:wsp>
                  </a:graphicData>
                </a:graphic>
              </wp:anchor>
            </w:drawing>
          </mc:Choice>
          <mc:Fallback>
            <w:pict>
              <v:shape style="position:absolute;margin-left:219.100006pt;margin-top:11.698863pt;width:5.85pt;height:18.6pt;mso-position-horizontal-relative:page;mso-position-vertical-relative:paragraph;z-index:-44058624" type="#_x0000_t202" id="docshape168" filled="false" stroked="false">
                <v:textbox inset="0,0,0,0">
                  <w:txbxContent>
                    <w:p>
                      <w:pPr>
                        <w:pStyle w:val="BodyText"/>
                        <w:spacing w:line="228" w:lineRule="auto"/>
                      </w:pPr>
                      <w:r>
                        <w:rPr>
                          <w:spacing w:val="-142"/>
                          <w:position w:val="-10"/>
                        </w:rPr>
                        <w:t>о</w:t>
                      </w:r>
                      <w:r>
                        <w:rPr>
                          <w:spacing w:val="-25"/>
                        </w:rPr>
                        <w:t>о</w:t>
                      </w:r>
                    </w:p>
                  </w:txbxContent>
                </v:textbox>
                <w10:wrap type="none"/>
              </v:shape>
            </w:pict>
          </mc:Fallback>
        </mc:AlternateContent>
      </w:r>
      <w:r>
        <w:rPr>
          <w:sz w:val="14"/>
        </w:rPr>
        <mc:AlternateContent>
          <mc:Choice Requires="wps">
            <w:drawing>
              <wp:anchor distT="0" distB="0" distL="0" distR="0" allowOverlap="1" layoutInCell="1" locked="0" behindDoc="1" simplePos="0" relativeHeight="459258368">
                <wp:simplePos x="0" y="0"/>
                <wp:positionH relativeFrom="page">
                  <wp:posOffset>2785745</wp:posOffset>
                </wp:positionH>
                <wp:positionV relativeFrom="paragraph">
                  <wp:posOffset>87858</wp:posOffset>
                </wp:positionV>
                <wp:extent cx="33020" cy="168910"/>
                <wp:effectExtent l="0" t="0" r="0" b="0"/>
                <wp:wrapNone/>
                <wp:docPr id="277" name="Textbox 277"/>
                <wp:cNvGraphicFramePr>
                  <a:graphicFrameLocks/>
                </wp:cNvGraphicFramePr>
                <a:graphic>
                  <a:graphicData uri="http://schemas.microsoft.com/office/word/2010/wordprocessingShape">
                    <wps:wsp>
                      <wps:cNvPr id="277" name="Textbox 277"/>
                      <wps:cNvSpPr txBox="1"/>
                      <wps:spPr>
                        <a:xfrm>
                          <a:off x="0" y="0"/>
                          <a:ext cx="33020" cy="168910"/>
                        </a:xfrm>
                        <a:prstGeom prst="rect">
                          <a:avLst/>
                        </a:prstGeom>
                      </wps:spPr>
                      <wps:txbx>
                        <w:txbxContent>
                          <w:p>
                            <w:pPr>
                              <w:pStyle w:val="BodyText"/>
                              <w:spacing w:line="265" w:lineRule="exact"/>
                            </w:pPr>
                            <w:r>
                              <w:rPr>
                                <w:spacing w:val="-65"/>
                                <w:w w:val="80"/>
                              </w:rPr>
                              <w:t>н</w:t>
                            </w:r>
                          </w:p>
                        </w:txbxContent>
                      </wps:txbx>
                      <wps:bodyPr wrap="square" lIns="0" tIns="0" rIns="0" bIns="0" rtlCol="0">
                        <a:noAutofit/>
                      </wps:bodyPr>
                    </wps:wsp>
                  </a:graphicData>
                </a:graphic>
              </wp:anchor>
            </w:drawing>
          </mc:Choice>
          <mc:Fallback>
            <w:pict>
              <v:shape style="position:absolute;margin-left:219.350006pt;margin-top:6.918022pt;width:2.6pt;height:13.3pt;mso-position-horizontal-relative:page;mso-position-vertical-relative:paragraph;z-index:-44058112" type="#_x0000_t202" id="docshape169" filled="false" stroked="false">
                <v:textbox inset="0,0,0,0">
                  <w:txbxContent>
                    <w:p>
                      <w:pPr>
                        <w:pStyle w:val="BodyText"/>
                        <w:spacing w:line="265" w:lineRule="exact"/>
                      </w:pPr>
                      <w:r>
                        <w:rPr>
                          <w:spacing w:val="-65"/>
                          <w:w w:val="80"/>
                        </w:rPr>
                        <w:t>н</w:t>
                      </w:r>
                    </w:p>
                  </w:txbxContent>
                </v:textbox>
                <w10:wrap type="none"/>
              </v:shape>
            </w:pict>
          </mc:Fallback>
        </mc:AlternateContent>
      </w:r>
      <w:r>
        <w:rPr>
          <w:spacing w:val="-5"/>
          <w:w w:val="80"/>
          <w:position w:val="-8"/>
          <w:sz w:val="24"/>
        </w:rPr>
        <w:t>га</w:t>
      </w:r>
      <w:r>
        <w:rPr>
          <w:position w:val="-8"/>
          <w:sz w:val="24"/>
        </w:rPr>
        <w:tab/>
      </w:r>
      <w:r>
        <w:rPr>
          <w:spacing w:val="-5"/>
          <w:w w:val="80"/>
          <w:sz w:val="14"/>
        </w:rPr>
        <w:t>ей</w:t>
      </w:r>
    </w:p>
    <w:p>
      <w:pPr>
        <w:spacing w:line="187" w:lineRule="auto" w:before="10"/>
        <w:ind w:left="903" w:right="-3" w:firstLine="52"/>
        <w:jc w:val="left"/>
        <w:rPr>
          <w:sz w:val="14"/>
        </w:rPr>
      </w:pPr>
      <w:r>
        <w:rPr>
          <w:spacing w:val="-6"/>
          <w:w w:val="85"/>
          <w:sz w:val="14"/>
        </w:rPr>
        <w:t>ей</w:t>
      </w:r>
      <w:r>
        <w:rPr>
          <w:spacing w:val="40"/>
          <w:sz w:val="14"/>
        </w:rPr>
        <w:t> </w:t>
      </w:r>
      <w:r>
        <w:rPr>
          <w:spacing w:val="-5"/>
          <w:w w:val="85"/>
          <w:sz w:val="14"/>
        </w:rPr>
        <w:t>СП</w:t>
      </w:r>
    </w:p>
    <w:p>
      <w:pPr>
        <w:pStyle w:val="BodyText"/>
        <w:tabs>
          <w:tab w:pos="960" w:val="left" w:leader="none"/>
        </w:tabs>
        <w:spacing w:line="153" w:lineRule="auto"/>
        <w:ind w:left="432"/>
        <w:rPr>
          <w:position w:val="-14"/>
          <w:sz w:val="14"/>
        </w:rPr>
      </w:pPr>
      <w:r>
        <w:rPr>
          <w:position w:val="-14"/>
          <w:sz w:val="14"/>
        </w:rPr>
        <mc:AlternateContent>
          <mc:Choice Requires="wps">
            <w:drawing>
              <wp:anchor distT="0" distB="0" distL="0" distR="0" allowOverlap="1" layoutInCell="1" locked="0" behindDoc="1" simplePos="0" relativeHeight="459260416">
                <wp:simplePos x="0" y="0"/>
                <wp:positionH relativeFrom="page">
                  <wp:posOffset>2785745</wp:posOffset>
                </wp:positionH>
                <wp:positionV relativeFrom="paragraph">
                  <wp:posOffset>117725</wp:posOffset>
                </wp:positionV>
                <wp:extent cx="71120" cy="168275"/>
                <wp:effectExtent l="0" t="0" r="0" b="0"/>
                <wp:wrapNone/>
                <wp:docPr id="278" name="Textbox 278"/>
                <wp:cNvGraphicFramePr>
                  <a:graphicFrameLocks/>
                </wp:cNvGraphicFramePr>
                <a:graphic>
                  <a:graphicData uri="http://schemas.microsoft.com/office/word/2010/wordprocessingShape">
                    <wps:wsp>
                      <wps:cNvPr id="278" name="Textbox 278"/>
                      <wps:cNvSpPr txBox="1"/>
                      <wps:spPr>
                        <a:xfrm>
                          <a:off x="0" y="0"/>
                          <a:ext cx="71120" cy="168275"/>
                        </a:xfrm>
                        <a:prstGeom prst="rect">
                          <a:avLst/>
                        </a:prstGeom>
                      </wps:spPr>
                      <wps:txbx>
                        <w:txbxContent>
                          <w:p>
                            <w:pPr>
                              <w:pStyle w:val="BodyText"/>
                              <w:spacing w:line="265" w:lineRule="exact"/>
                            </w:pPr>
                            <w:r>
                              <w:rPr>
                                <w:spacing w:val="-10"/>
                                <w:w w:val="90"/>
                              </w:rPr>
                              <w:t>ч</w:t>
                            </w:r>
                          </w:p>
                        </w:txbxContent>
                      </wps:txbx>
                      <wps:bodyPr wrap="square" lIns="0" tIns="0" rIns="0" bIns="0" rtlCol="0">
                        <a:noAutofit/>
                      </wps:bodyPr>
                    </wps:wsp>
                  </a:graphicData>
                </a:graphic>
              </wp:anchor>
            </w:drawing>
          </mc:Choice>
          <mc:Fallback>
            <w:pict>
              <v:shape style="position:absolute;margin-left:219.350006pt;margin-top:9.26971pt;width:5.6pt;height:13.25pt;mso-position-horizontal-relative:page;mso-position-vertical-relative:paragraph;z-index:-44056064" type="#_x0000_t202" id="docshape170" filled="false" stroked="false">
                <v:textbox inset="0,0,0,0">
                  <w:txbxContent>
                    <w:p>
                      <w:pPr>
                        <w:pStyle w:val="BodyText"/>
                        <w:spacing w:line="265" w:lineRule="exact"/>
                      </w:pPr>
                      <w:r>
                        <w:rPr>
                          <w:spacing w:val="-10"/>
                          <w:w w:val="90"/>
                        </w:rPr>
                        <w:t>ч</w:t>
                      </w:r>
                    </w:p>
                  </w:txbxContent>
                </v:textbox>
                <w10:wrap type="none"/>
              </v:shape>
            </w:pict>
          </mc:Fallback>
        </mc:AlternateContent>
      </w:r>
      <w:r>
        <w:rPr>
          <w:spacing w:val="-5"/>
          <w:w w:val="85"/>
        </w:rPr>
        <w:t>с</w:t>
      </w:r>
      <w:r>
        <w:rPr>
          <w:spacing w:val="-5"/>
          <w:w w:val="85"/>
          <w:position w:val="-12"/>
        </w:rPr>
        <w:t>К</w:t>
      </w:r>
      <w:r>
        <w:rPr>
          <w:spacing w:val="-5"/>
          <w:w w:val="85"/>
        </w:rPr>
        <w:t>с</w:t>
      </w:r>
      <w:r>
        <w:rPr/>
        <w:tab/>
      </w:r>
      <w:r>
        <w:rPr>
          <w:spacing w:val="-10"/>
          <w:position w:val="-14"/>
          <w:sz w:val="14"/>
        </w:rPr>
        <w:t>С</w:t>
      </w:r>
    </w:p>
    <w:p>
      <w:pPr>
        <w:spacing w:line="152" w:lineRule="exact" w:before="0"/>
        <w:ind w:left="960" w:right="0" w:firstLine="0"/>
        <w:jc w:val="left"/>
        <w:rPr>
          <w:sz w:val="14"/>
        </w:rPr>
      </w:pPr>
      <w:r>
        <w:rPr>
          <w:sz w:val="14"/>
        </w:rPr>
        <mc:AlternateContent>
          <mc:Choice Requires="wps">
            <w:drawing>
              <wp:anchor distT="0" distB="0" distL="0" distR="0" allowOverlap="1" layoutInCell="1" locked="0" behindDoc="0" simplePos="0" relativeHeight="15868928">
                <wp:simplePos x="0" y="0"/>
                <wp:positionH relativeFrom="page">
                  <wp:posOffset>2782570</wp:posOffset>
                </wp:positionH>
                <wp:positionV relativeFrom="paragraph">
                  <wp:posOffset>-4416</wp:posOffset>
                </wp:positionV>
                <wp:extent cx="3175" cy="168910"/>
                <wp:effectExtent l="0" t="0" r="0" b="0"/>
                <wp:wrapNone/>
                <wp:docPr id="279" name="Textbox 279"/>
                <wp:cNvGraphicFramePr>
                  <a:graphicFrameLocks/>
                </wp:cNvGraphicFramePr>
                <a:graphic>
                  <a:graphicData uri="http://schemas.microsoft.com/office/word/2010/wordprocessingShape">
                    <wps:wsp>
                      <wps:cNvPr id="279" name="Textbox 279"/>
                      <wps:cNvSpPr txBox="1"/>
                      <wps:spPr>
                        <a:xfrm>
                          <a:off x="0" y="0"/>
                          <a:ext cx="3175" cy="168910"/>
                        </a:xfrm>
                        <a:prstGeom prst="rect">
                          <a:avLst/>
                        </a:prstGeom>
                      </wps:spPr>
                      <wps:txbx>
                        <w:txbxContent>
                          <w:p>
                            <w:pPr>
                              <w:pStyle w:val="BodyText"/>
                              <w:spacing w:line="266" w:lineRule="exact"/>
                            </w:pPr>
                            <w:r>
                              <w:rPr>
                                <w:spacing w:val="-120"/>
                              </w:rPr>
                              <w:t>о</w:t>
                            </w:r>
                          </w:p>
                        </w:txbxContent>
                      </wps:txbx>
                      <wps:bodyPr wrap="square" lIns="0" tIns="0" rIns="0" bIns="0" rtlCol="0">
                        <a:noAutofit/>
                      </wps:bodyPr>
                    </wps:wsp>
                  </a:graphicData>
                </a:graphic>
              </wp:anchor>
            </w:drawing>
          </mc:Choice>
          <mc:Fallback>
            <w:pict>
              <v:shape style="position:absolute;margin-left:219.100006pt;margin-top:-.347719pt;width:.25pt;height:13.3pt;mso-position-horizontal-relative:page;mso-position-vertical-relative:paragraph;z-index:15868928" type="#_x0000_t202" id="docshape171" filled="false" stroked="false">
                <v:textbox inset="0,0,0,0">
                  <w:txbxContent>
                    <w:p>
                      <w:pPr>
                        <w:pStyle w:val="BodyText"/>
                        <w:spacing w:line="266" w:lineRule="exact"/>
                      </w:pPr>
                      <w:r>
                        <w:rPr>
                          <w:spacing w:val="-120"/>
                        </w:rPr>
                        <w:t>о</w:t>
                      </w:r>
                    </w:p>
                  </w:txbxContent>
                </v:textbox>
                <w10:wrap type="none"/>
              </v:shape>
            </w:pict>
          </mc:Fallback>
        </mc:AlternateContent>
      </w:r>
      <w:r>
        <w:rPr>
          <w:spacing w:val="-10"/>
          <w:w w:val="115"/>
          <w:sz w:val="14"/>
        </w:rPr>
        <w:t>К</w:t>
      </w:r>
    </w:p>
    <w:p>
      <w:pPr>
        <w:spacing w:line="152" w:lineRule="exact" w:before="0"/>
        <w:ind w:left="907" w:right="0" w:firstLine="0"/>
        <w:jc w:val="left"/>
        <w:rPr>
          <w:sz w:val="14"/>
        </w:rPr>
      </w:pPr>
      <w:r>
        <w:rPr>
          <w:spacing w:val="-10"/>
          <w:w w:val="215"/>
          <w:sz w:val="14"/>
        </w:rPr>
        <w:t>н</w:t>
      </w:r>
    </w:p>
    <w:p>
      <w:pPr>
        <w:spacing w:line="145" w:lineRule="exact" w:before="94"/>
        <w:ind w:left="395" w:right="0" w:firstLine="0"/>
        <w:jc w:val="left"/>
        <w:rPr>
          <w:sz w:val="14"/>
        </w:rPr>
      </w:pPr>
      <w:r>
        <w:rPr/>
        <w:br w:type="column"/>
      </w:r>
      <w:r>
        <w:rPr>
          <w:spacing w:val="-5"/>
          <w:w w:val="105"/>
          <w:sz w:val="14"/>
        </w:rPr>
        <w:t>3S</w:t>
      </w:r>
    </w:p>
    <w:p>
      <w:pPr>
        <w:spacing w:line="142" w:lineRule="exact" w:before="0"/>
        <w:ind w:left="448" w:right="0" w:firstLine="0"/>
        <w:jc w:val="left"/>
        <w:rPr>
          <w:sz w:val="14"/>
        </w:rPr>
      </w:pPr>
      <w:r>
        <w:rPr>
          <w:spacing w:val="-10"/>
          <w:w w:val="150"/>
          <w:sz w:val="14"/>
        </w:rPr>
        <w:t>3</w:t>
      </w:r>
    </w:p>
    <w:p>
      <w:pPr>
        <w:spacing w:line="170" w:lineRule="auto" w:before="34"/>
        <w:ind w:left="443" w:right="1538" w:firstLine="5"/>
        <w:jc w:val="both"/>
        <w:rPr>
          <w:sz w:val="14"/>
        </w:rPr>
      </w:pPr>
      <w:r>
        <w:rPr>
          <w:spacing w:val="-10"/>
          <w:w w:val="140"/>
          <w:sz w:val="14"/>
        </w:rPr>
        <w:t>к</w:t>
      </w:r>
      <w:r>
        <w:rPr>
          <w:spacing w:val="-6"/>
          <w:w w:val="140"/>
          <w:sz w:val="14"/>
        </w:rPr>
        <w:t> </w:t>
      </w:r>
      <w:r>
        <w:rPr>
          <w:spacing w:val="-6"/>
          <w:w w:val="60"/>
          <w:sz w:val="14"/>
        </w:rPr>
        <w:t>CQ</w:t>
      </w:r>
      <w:r>
        <w:rPr>
          <w:spacing w:val="40"/>
          <w:w w:val="120"/>
          <w:sz w:val="14"/>
        </w:rPr>
        <w:t> </w:t>
      </w:r>
      <w:r>
        <w:rPr>
          <w:spacing w:val="-10"/>
          <w:w w:val="120"/>
          <w:sz w:val="14"/>
        </w:rPr>
        <w:t>S</w:t>
      </w:r>
      <w:r>
        <w:rPr>
          <w:spacing w:val="40"/>
          <w:w w:val="120"/>
          <w:sz w:val="14"/>
        </w:rPr>
        <w:t> </w:t>
      </w:r>
      <w:r>
        <w:rPr>
          <w:spacing w:val="-10"/>
          <w:w w:val="115"/>
          <w:sz w:val="14"/>
        </w:rPr>
        <w:t>О</w:t>
      </w:r>
    </w:p>
    <w:p>
      <w:pPr>
        <w:spacing w:line="151" w:lineRule="exact" w:before="0"/>
        <w:ind w:left="443" w:right="0" w:firstLine="0"/>
        <w:jc w:val="left"/>
        <w:rPr>
          <w:sz w:val="14"/>
        </w:rPr>
      </w:pPr>
      <w:r>
        <w:rPr>
          <w:spacing w:val="-10"/>
          <w:w w:val="165"/>
          <w:sz w:val="14"/>
        </w:rPr>
        <w:t>£</w:t>
      </w:r>
    </w:p>
    <w:p>
      <w:pPr>
        <w:spacing w:before="45"/>
        <w:ind w:left="395" w:right="0" w:firstLine="0"/>
        <w:jc w:val="left"/>
        <w:rPr>
          <w:sz w:val="14"/>
        </w:rPr>
      </w:pPr>
      <w:r>
        <w:rPr>
          <w:spacing w:val="-10"/>
          <w:w w:val="255"/>
          <w:sz w:val="14"/>
        </w:rPr>
        <w:t>с</w:t>
      </w:r>
    </w:p>
    <w:p>
      <w:pPr>
        <w:pStyle w:val="BodyText"/>
        <w:spacing w:before="7"/>
        <w:rPr>
          <w:sz w:val="14"/>
        </w:rPr>
      </w:pPr>
    </w:p>
    <w:p>
      <w:pPr>
        <w:pStyle w:val="BodyText"/>
        <w:tabs>
          <w:tab w:pos="923" w:val="left" w:leader="none"/>
        </w:tabs>
        <w:spacing w:line="264" w:lineRule="exact"/>
        <w:ind w:left="395"/>
      </w:pPr>
      <w:r>
        <w:rPr/>
        <mc:AlternateContent>
          <mc:Choice Requires="wps">
            <w:drawing>
              <wp:anchor distT="0" distB="0" distL="0" distR="0" allowOverlap="1" layoutInCell="1" locked="0" behindDoc="1" simplePos="0" relativeHeight="459260928">
                <wp:simplePos x="0" y="0"/>
                <wp:positionH relativeFrom="page">
                  <wp:posOffset>3505200</wp:posOffset>
                </wp:positionH>
                <wp:positionV relativeFrom="paragraph">
                  <wp:posOffset>81472</wp:posOffset>
                </wp:positionV>
                <wp:extent cx="67945" cy="99060"/>
                <wp:effectExtent l="0" t="0" r="0" b="0"/>
                <wp:wrapNone/>
                <wp:docPr id="280" name="Textbox 280"/>
                <wp:cNvGraphicFramePr>
                  <a:graphicFrameLocks/>
                </wp:cNvGraphicFramePr>
                <a:graphic>
                  <a:graphicData uri="http://schemas.microsoft.com/office/word/2010/wordprocessingShape">
                    <wps:wsp>
                      <wps:cNvPr id="280" name="Textbox 280"/>
                      <wps:cNvSpPr txBox="1"/>
                      <wps:spPr>
                        <a:xfrm>
                          <a:off x="0" y="0"/>
                          <a:ext cx="67945" cy="99060"/>
                        </a:xfrm>
                        <a:prstGeom prst="rect">
                          <a:avLst/>
                        </a:prstGeom>
                      </wps:spPr>
                      <wps:txbx>
                        <w:txbxContent>
                          <w:p>
                            <w:pPr>
                              <w:spacing w:line="155" w:lineRule="exact" w:before="0"/>
                              <w:ind w:left="0" w:right="0" w:firstLine="0"/>
                              <w:jc w:val="left"/>
                              <w:rPr>
                                <w:sz w:val="14"/>
                              </w:rPr>
                            </w:pPr>
                            <w:r>
                              <w:rPr>
                                <w:spacing w:val="-5"/>
                                <w:w w:val="85"/>
                                <w:sz w:val="14"/>
                              </w:rPr>
                              <w:t>га</w:t>
                            </w:r>
                          </w:p>
                        </w:txbxContent>
                      </wps:txbx>
                      <wps:bodyPr wrap="square" lIns="0" tIns="0" rIns="0" bIns="0" rtlCol="0">
                        <a:noAutofit/>
                      </wps:bodyPr>
                    </wps:wsp>
                  </a:graphicData>
                </a:graphic>
              </wp:anchor>
            </w:drawing>
          </mc:Choice>
          <mc:Fallback>
            <w:pict>
              <v:shape style="position:absolute;margin-left:276pt;margin-top:6.415145pt;width:5.35pt;height:7.8pt;mso-position-horizontal-relative:page;mso-position-vertical-relative:paragraph;z-index:-44055552" type="#_x0000_t202" id="docshape172" filled="false" stroked="false">
                <v:textbox inset="0,0,0,0">
                  <w:txbxContent>
                    <w:p>
                      <w:pPr>
                        <w:spacing w:line="155" w:lineRule="exact" w:before="0"/>
                        <w:ind w:left="0" w:right="0" w:firstLine="0"/>
                        <w:jc w:val="left"/>
                        <w:rPr>
                          <w:sz w:val="14"/>
                        </w:rPr>
                      </w:pPr>
                      <w:r>
                        <w:rPr>
                          <w:spacing w:val="-5"/>
                          <w:w w:val="85"/>
                          <w:sz w:val="14"/>
                        </w:rPr>
                        <w:t>га</w:t>
                      </w:r>
                    </w:p>
                  </w:txbxContent>
                </v:textbox>
                <w10:wrap type="none"/>
              </v:shape>
            </w:pict>
          </mc:Fallback>
        </mc:AlternateContent>
      </w:r>
      <w:r>
        <w:rPr>
          <w:spacing w:val="-10"/>
          <w:vertAlign w:val="superscript"/>
        </w:rPr>
        <w:t>®</w:t>
      </w:r>
      <w:r>
        <w:rPr>
          <w:vertAlign w:val="baseline"/>
        </w:rPr>
        <w:tab/>
        <w:t>Субконто </w:t>
      </w:r>
      <w:r>
        <w:rPr>
          <w:spacing w:val="-10"/>
          <w:vertAlign w:val="baseline"/>
        </w:rPr>
        <w:t>1</w:t>
      </w:r>
    </w:p>
    <w:p>
      <w:pPr>
        <w:spacing w:line="124" w:lineRule="exact" w:before="0"/>
        <w:ind w:left="448" w:right="0" w:firstLine="0"/>
        <w:jc w:val="left"/>
        <w:rPr>
          <w:sz w:val="14"/>
        </w:rPr>
      </w:pPr>
      <w:r>
        <w:rPr>
          <w:spacing w:val="-10"/>
          <w:w w:val="105"/>
          <w:sz w:val="14"/>
        </w:rPr>
        <w:t>И</w:t>
      </w:r>
    </w:p>
    <w:p>
      <w:pPr>
        <w:spacing w:line="196" w:lineRule="auto" w:before="0"/>
        <w:ind w:left="448" w:right="1542" w:firstLine="0"/>
        <w:jc w:val="both"/>
        <w:rPr>
          <w:sz w:val="14"/>
        </w:rPr>
      </w:pPr>
      <w:r>
        <w:rPr>
          <w:spacing w:val="-6"/>
          <w:w w:val="90"/>
          <w:sz w:val="14"/>
        </w:rPr>
        <w:t>га</w:t>
      </w:r>
      <w:r>
        <w:rPr>
          <w:spacing w:val="40"/>
          <w:w w:val="105"/>
          <w:sz w:val="14"/>
        </w:rPr>
        <w:t> </w:t>
      </w:r>
      <w:r>
        <w:rPr>
          <w:spacing w:val="-10"/>
          <w:w w:val="105"/>
          <w:sz w:val="14"/>
        </w:rPr>
        <w:t>К</w:t>
      </w:r>
      <w:r>
        <w:rPr>
          <w:spacing w:val="40"/>
          <w:w w:val="105"/>
          <w:sz w:val="14"/>
        </w:rPr>
        <w:t> </w:t>
      </w:r>
      <w:r>
        <w:rPr>
          <w:spacing w:val="-10"/>
          <w:w w:val="105"/>
          <w:sz w:val="14"/>
        </w:rPr>
        <w:t>Ё</w:t>
      </w:r>
    </w:p>
    <w:p>
      <w:pPr>
        <w:spacing w:before="63"/>
        <w:ind w:left="390" w:right="0" w:firstLine="0"/>
        <w:jc w:val="left"/>
        <w:rPr>
          <w:sz w:val="14"/>
        </w:rPr>
      </w:pPr>
      <w:r>
        <w:rPr>
          <w:spacing w:val="-10"/>
          <w:w w:val="210"/>
          <w:sz w:val="14"/>
        </w:rPr>
        <w:t>&lt;</w:t>
      </w:r>
    </w:p>
    <w:p>
      <w:pPr>
        <w:pStyle w:val="BodyText"/>
        <w:spacing w:before="69"/>
        <w:rPr>
          <w:sz w:val="14"/>
        </w:rPr>
      </w:pPr>
    </w:p>
    <w:p>
      <w:pPr>
        <w:spacing w:line="201" w:lineRule="auto" w:before="0"/>
        <w:ind w:left="395" w:right="1540" w:firstLine="53"/>
        <w:jc w:val="both"/>
        <w:rPr>
          <w:sz w:val="14"/>
        </w:rPr>
      </w:pPr>
      <w:r>
        <w:rPr>
          <w:spacing w:val="-10"/>
          <w:w w:val="175"/>
          <w:sz w:val="14"/>
        </w:rPr>
        <w:t>с к </w:t>
      </w:r>
      <w:r>
        <w:rPr>
          <w:spacing w:val="-10"/>
          <w:w w:val="195"/>
          <w:sz w:val="14"/>
        </w:rPr>
        <w:t>н</w:t>
      </w:r>
    </w:p>
    <w:p>
      <w:pPr>
        <w:spacing w:line="240" w:lineRule="auto" w:before="0"/>
        <w:rPr>
          <w:sz w:val="24"/>
        </w:rPr>
      </w:pPr>
      <w:r>
        <w:rPr/>
        <w:br w:type="column"/>
      </w:r>
      <w:r>
        <w:rPr>
          <w:sz w:val="24"/>
        </w:rPr>
      </w:r>
    </w:p>
    <w:p>
      <w:pPr>
        <w:pStyle w:val="BodyText"/>
      </w:pPr>
    </w:p>
    <w:p>
      <w:pPr>
        <w:pStyle w:val="BodyText"/>
      </w:pPr>
    </w:p>
    <w:p>
      <w:pPr>
        <w:pStyle w:val="BodyText"/>
        <w:spacing w:before="134"/>
      </w:pPr>
    </w:p>
    <w:p>
      <w:pPr>
        <w:pStyle w:val="BodyText"/>
        <w:spacing w:line="276" w:lineRule="auto"/>
        <w:ind w:left="703" w:right="-5" w:hanging="437"/>
      </w:pPr>
      <w:r>
        <w:rPr>
          <w:spacing w:val="-2"/>
        </w:rPr>
        <w:t>Субконто </w:t>
      </w:r>
      <w:r>
        <w:rPr>
          <w:spacing w:val="-10"/>
        </w:rPr>
        <w:t>2</w:t>
      </w:r>
    </w:p>
    <w:p>
      <w:pPr>
        <w:spacing w:line="240" w:lineRule="auto" w:before="0"/>
        <w:rPr>
          <w:sz w:val="24"/>
        </w:rPr>
      </w:pPr>
      <w:r>
        <w:rPr/>
        <w:br w:type="column"/>
      </w:r>
      <w:r>
        <w:rPr>
          <w:sz w:val="24"/>
        </w:rPr>
      </w:r>
    </w:p>
    <w:p>
      <w:pPr>
        <w:pStyle w:val="BodyText"/>
      </w:pPr>
    </w:p>
    <w:p>
      <w:pPr>
        <w:pStyle w:val="BodyText"/>
      </w:pPr>
    </w:p>
    <w:p>
      <w:pPr>
        <w:pStyle w:val="BodyText"/>
        <w:spacing w:before="134"/>
      </w:pPr>
    </w:p>
    <w:p>
      <w:pPr>
        <w:pStyle w:val="BodyText"/>
        <w:spacing w:line="276" w:lineRule="auto"/>
        <w:ind w:left="265" w:right="1988" w:firstLine="10"/>
      </w:pPr>
      <w:r>
        <w:rPr>
          <w:spacing w:val="-2"/>
        </w:rPr>
        <w:t>Субконто </w:t>
      </w:r>
      <w:r>
        <w:rPr>
          <w:spacing w:val="-10"/>
        </w:rPr>
        <w:t>3</w:t>
      </w:r>
    </w:p>
    <w:p>
      <w:pPr>
        <w:pStyle w:val="BodyText"/>
        <w:spacing w:after="0" w:line="276" w:lineRule="auto"/>
        <w:sectPr>
          <w:type w:val="continuous"/>
          <w:pgSz w:w="11910" w:h="16840"/>
          <w:pgMar w:header="0" w:footer="983" w:top="1920" w:bottom="1240" w:left="1275" w:right="141"/>
          <w:cols w:num="5" w:equalWidth="0">
            <w:col w:w="2640" w:space="40"/>
            <w:col w:w="1077" w:space="39"/>
            <w:col w:w="2100" w:space="40"/>
            <w:col w:w="1258" w:space="40"/>
            <w:col w:w="3260"/>
          </w:cols>
        </w:sectPr>
      </w:pPr>
    </w:p>
    <w:p>
      <w:pPr>
        <w:pStyle w:val="BodyText"/>
        <w:rPr>
          <w:sz w:val="20"/>
        </w:rPr>
      </w:pPr>
      <w:r>
        <w:rPr>
          <w:sz w:val="20"/>
        </w:rPr>
        <w:drawing>
          <wp:anchor distT="0" distB="0" distL="0" distR="0" allowOverlap="1" layoutInCell="1" locked="0" behindDoc="0" simplePos="0" relativeHeight="15870464">
            <wp:simplePos x="0" y="0"/>
            <wp:positionH relativeFrom="page">
              <wp:posOffset>0</wp:posOffset>
            </wp:positionH>
            <wp:positionV relativeFrom="page">
              <wp:posOffset>253</wp:posOffset>
            </wp:positionV>
            <wp:extent cx="7562215" cy="10691876"/>
            <wp:effectExtent l="0" t="0" r="0" b="0"/>
            <wp:wrapNone/>
            <wp:docPr id="281" name="Image 281"/>
            <wp:cNvGraphicFramePr>
              <a:graphicFrameLocks/>
            </wp:cNvGraphicFramePr>
            <a:graphic>
              <a:graphicData uri="http://schemas.openxmlformats.org/drawingml/2006/picture">
                <pic:pic>
                  <pic:nvPicPr>
                    <pic:cNvPr id="281" name="Image 281"/>
                    <pic:cNvPicPr/>
                  </pic:nvPicPr>
                  <pic:blipFill>
                    <a:blip r:embed="rId131" cstate="print"/>
                    <a:stretch>
                      <a:fillRect/>
                    </a:stretch>
                  </pic:blipFill>
                  <pic:spPr>
                    <a:xfrm>
                      <a:off x="0" y="0"/>
                      <a:ext cx="7562215" cy="10691876"/>
                    </a:xfrm>
                    <a:prstGeom prst="rect">
                      <a:avLst/>
                    </a:prstGeom>
                  </pic:spPr>
                </pic:pic>
              </a:graphicData>
            </a:graphic>
          </wp:anchor>
        </w:drawing>
      </w:r>
    </w:p>
    <w:p>
      <w:pPr>
        <w:pStyle w:val="BodyText"/>
        <w:rPr>
          <w:sz w:val="20"/>
        </w:rPr>
      </w:pPr>
    </w:p>
    <w:p>
      <w:pPr>
        <w:pStyle w:val="BodyText"/>
        <w:rPr>
          <w:sz w:val="20"/>
        </w:rPr>
      </w:pPr>
    </w:p>
    <w:tbl>
      <w:tblPr>
        <w:tblW w:w="0" w:type="auto"/>
        <w:jc w:val="left"/>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98"/>
        <w:gridCol w:w="2465"/>
        <w:gridCol w:w="1197"/>
        <w:gridCol w:w="1402"/>
        <w:gridCol w:w="1382"/>
        <w:gridCol w:w="1333"/>
      </w:tblGrid>
      <w:tr>
        <w:trPr>
          <w:trHeight w:val="322" w:hRule="atLeast"/>
        </w:trPr>
        <w:tc>
          <w:tcPr>
            <w:tcW w:w="698" w:type="dxa"/>
          </w:tcPr>
          <w:p>
            <w:pPr>
              <w:pStyle w:val="TableParagraph"/>
              <w:spacing w:line="266" w:lineRule="exact"/>
              <w:ind w:left="92"/>
              <w:rPr>
                <w:sz w:val="24"/>
              </w:rPr>
            </w:pPr>
            <w:r>
              <w:rPr>
                <w:spacing w:val="-5"/>
                <w:sz w:val="24"/>
              </w:rPr>
              <w:t>Код</w:t>
            </w:r>
          </w:p>
        </w:tc>
        <w:tc>
          <w:tcPr>
            <w:tcW w:w="7779" w:type="dxa"/>
            <w:gridSpan w:val="5"/>
          </w:tcPr>
          <w:p>
            <w:pPr>
              <w:pStyle w:val="TableParagraph"/>
              <w:rPr>
                <w:sz w:val="22"/>
              </w:rPr>
            </w:pPr>
          </w:p>
        </w:tc>
      </w:tr>
      <w:tr>
        <w:trPr>
          <w:trHeight w:val="667" w:hRule="atLeast"/>
        </w:trPr>
        <w:tc>
          <w:tcPr>
            <w:tcW w:w="698" w:type="dxa"/>
          </w:tcPr>
          <w:p>
            <w:pPr>
              <w:pStyle w:val="TableParagraph"/>
              <w:rPr>
                <w:sz w:val="22"/>
              </w:rPr>
            </w:pPr>
          </w:p>
        </w:tc>
        <w:tc>
          <w:tcPr>
            <w:tcW w:w="2465" w:type="dxa"/>
          </w:tcPr>
          <w:p>
            <w:pPr>
              <w:pStyle w:val="TableParagraph"/>
              <w:spacing w:line="310" w:lineRule="atLeast" w:before="12"/>
              <w:ind w:left="109" w:right="108"/>
              <w:rPr>
                <w:sz w:val="24"/>
              </w:rPr>
            </w:pPr>
            <w:r>
              <w:rPr>
                <w:spacing w:val="-2"/>
                <w:sz w:val="24"/>
              </w:rPr>
              <w:t>жилыми помещениями</w:t>
            </w:r>
          </w:p>
        </w:tc>
        <w:tc>
          <w:tcPr>
            <w:tcW w:w="1197" w:type="dxa"/>
          </w:tcPr>
          <w:p>
            <w:pPr>
              <w:pStyle w:val="TableParagraph"/>
              <w:rPr>
                <w:sz w:val="22"/>
              </w:rPr>
            </w:pPr>
          </w:p>
        </w:tc>
        <w:tc>
          <w:tcPr>
            <w:tcW w:w="1402" w:type="dxa"/>
          </w:tcPr>
          <w:p>
            <w:pPr>
              <w:pStyle w:val="TableParagraph"/>
              <w:rPr>
                <w:sz w:val="22"/>
              </w:rPr>
            </w:pPr>
          </w:p>
        </w:tc>
        <w:tc>
          <w:tcPr>
            <w:tcW w:w="1382" w:type="dxa"/>
          </w:tcPr>
          <w:p>
            <w:pPr>
              <w:pStyle w:val="TableParagraph"/>
              <w:rPr>
                <w:sz w:val="22"/>
              </w:rPr>
            </w:pPr>
          </w:p>
        </w:tc>
        <w:tc>
          <w:tcPr>
            <w:tcW w:w="1333" w:type="dxa"/>
          </w:tcPr>
          <w:p>
            <w:pPr>
              <w:pStyle w:val="TableParagraph"/>
              <w:spacing w:before="46"/>
              <w:ind w:left="181"/>
              <w:rPr>
                <w:sz w:val="24"/>
              </w:rPr>
            </w:pPr>
            <w:r>
              <w:rPr>
                <w:spacing w:val="-5"/>
                <w:sz w:val="24"/>
              </w:rPr>
              <w:t>ной</w:t>
            </w:r>
          </w:p>
          <w:p>
            <w:pPr>
              <w:pStyle w:val="TableParagraph"/>
              <w:spacing w:before="41"/>
              <w:ind w:left="191"/>
              <w:rPr>
                <w:sz w:val="24"/>
              </w:rPr>
            </w:pPr>
            <w:r>
              <w:rPr>
                <w:spacing w:val="-2"/>
                <w:sz w:val="24"/>
              </w:rPr>
              <w:t>ответствен</w:t>
            </w:r>
          </w:p>
        </w:tc>
      </w:tr>
      <w:tr>
        <w:trPr>
          <w:trHeight w:val="503" w:hRule="atLeast"/>
        </w:trPr>
        <w:tc>
          <w:tcPr>
            <w:tcW w:w="698" w:type="dxa"/>
          </w:tcPr>
          <w:p>
            <w:pPr>
              <w:pStyle w:val="TableParagraph"/>
              <w:rPr>
                <w:sz w:val="22"/>
              </w:rPr>
            </w:pPr>
          </w:p>
        </w:tc>
        <w:tc>
          <w:tcPr>
            <w:tcW w:w="2465" w:type="dxa"/>
          </w:tcPr>
          <w:p>
            <w:pPr>
              <w:pStyle w:val="TableParagraph"/>
              <w:rPr>
                <w:sz w:val="22"/>
              </w:rPr>
            </w:pPr>
          </w:p>
        </w:tc>
        <w:tc>
          <w:tcPr>
            <w:tcW w:w="1197" w:type="dxa"/>
          </w:tcPr>
          <w:p>
            <w:pPr>
              <w:pStyle w:val="TableParagraph"/>
              <w:rPr>
                <w:sz w:val="22"/>
              </w:rPr>
            </w:pPr>
          </w:p>
        </w:tc>
        <w:tc>
          <w:tcPr>
            <w:tcW w:w="1402" w:type="dxa"/>
          </w:tcPr>
          <w:p>
            <w:pPr>
              <w:pStyle w:val="TableParagraph"/>
              <w:rPr>
                <w:sz w:val="22"/>
              </w:rPr>
            </w:pPr>
          </w:p>
        </w:tc>
        <w:tc>
          <w:tcPr>
            <w:tcW w:w="1382" w:type="dxa"/>
          </w:tcPr>
          <w:p>
            <w:pPr>
              <w:pStyle w:val="TableParagraph"/>
              <w:rPr>
                <w:sz w:val="22"/>
              </w:rPr>
            </w:pPr>
          </w:p>
        </w:tc>
        <w:tc>
          <w:tcPr>
            <w:tcW w:w="1333" w:type="dxa"/>
          </w:tcPr>
          <w:p>
            <w:pPr>
              <w:pStyle w:val="TableParagraph"/>
              <w:spacing w:before="17"/>
              <w:ind w:left="181"/>
              <w:rPr>
                <w:sz w:val="24"/>
              </w:rPr>
            </w:pPr>
            <w:r>
              <w:rPr>
                <w:spacing w:val="-2"/>
                <w:sz w:val="24"/>
              </w:rPr>
              <w:t>ности</w:t>
            </w:r>
          </w:p>
        </w:tc>
      </w:tr>
      <w:tr>
        <w:trPr>
          <w:trHeight w:val="503" w:hRule="atLeast"/>
        </w:trPr>
        <w:tc>
          <w:tcPr>
            <w:tcW w:w="698" w:type="dxa"/>
          </w:tcPr>
          <w:p>
            <w:pPr>
              <w:pStyle w:val="TableParagraph"/>
              <w:spacing w:before="200"/>
              <w:ind w:left="50"/>
              <w:rPr>
                <w:sz w:val="24"/>
              </w:rPr>
            </w:pPr>
            <w:r>
              <w:rPr>
                <w:spacing w:val="-2"/>
                <w:sz w:val="24"/>
              </w:rPr>
              <w:t>111.4</w:t>
            </w:r>
          </w:p>
        </w:tc>
        <w:tc>
          <w:tcPr>
            <w:tcW w:w="2465" w:type="dxa"/>
          </w:tcPr>
          <w:p>
            <w:pPr>
              <w:pStyle w:val="TableParagraph"/>
              <w:spacing w:before="204"/>
              <w:ind w:left="109"/>
              <w:rPr>
                <w:sz w:val="24"/>
              </w:rPr>
            </w:pPr>
            <w:r>
              <w:rPr>
                <w:spacing w:val="-2"/>
                <w:sz w:val="24"/>
              </w:rPr>
              <w:t>Право</w:t>
            </w:r>
          </w:p>
        </w:tc>
        <w:tc>
          <w:tcPr>
            <w:tcW w:w="1197" w:type="dxa"/>
          </w:tcPr>
          <w:p>
            <w:pPr>
              <w:pStyle w:val="TableParagraph"/>
              <w:spacing w:before="90"/>
              <w:rPr>
                <w:sz w:val="14"/>
              </w:rPr>
            </w:pPr>
          </w:p>
          <w:p>
            <w:pPr>
              <w:pStyle w:val="TableParagraph"/>
              <w:ind w:right="271"/>
              <w:jc w:val="right"/>
              <w:rPr>
                <w:sz w:val="14"/>
              </w:rPr>
            </w:pPr>
            <w:r>
              <w:rPr>
                <w:spacing w:val="-10"/>
                <w:w w:val="170"/>
                <w:sz w:val="14"/>
              </w:rPr>
              <w:t>А</w:t>
            </w:r>
          </w:p>
        </w:tc>
        <w:tc>
          <w:tcPr>
            <w:tcW w:w="1402" w:type="dxa"/>
          </w:tcPr>
          <w:p>
            <w:pPr>
              <w:pStyle w:val="TableParagraph"/>
              <w:spacing w:before="200"/>
              <w:ind w:left="181"/>
              <w:rPr>
                <w:sz w:val="24"/>
              </w:rPr>
            </w:pPr>
            <w:r>
              <w:rPr>
                <w:spacing w:val="-2"/>
                <w:sz w:val="24"/>
              </w:rPr>
              <w:t>Основные</w:t>
            </w:r>
          </w:p>
        </w:tc>
        <w:tc>
          <w:tcPr>
            <w:tcW w:w="1382" w:type="dxa"/>
          </w:tcPr>
          <w:p>
            <w:pPr>
              <w:pStyle w:val="TableParagraph"/>
              <w:spacing w:before="204"/>
              <w:ind w:left="7"/>
              <w:jc w:val="center"/>
              <w:rPr>
                <w:sz w:val="24"/>
              </w:rPr>
            </w:pPr>
            <w:r>
              <w:rPr>
                <w:spacing w:val="-2"/>
                <w:sz w:val="24"/>
              </w:rPr>
              <w:t>Договоры</w:t>
            </w:r>
          </w:p>
        </w:tc>
        <w:tc>
          <w:tcPr>
            <w:tcW w:w="1333" w:type="dxa"/>
          </w:tcPr>
          <w:p>
            <w:pPr>
              <w:pStyle w:val="TableParagraph"/>
              <w:spacing w:before="200"/>
              <w:ind w:left="181"/>
              <w:rPr>
                <w:sz w:val="24"/>
              </w:rPr>
            </w:pPr>
            <w:r>
              <w:rPr>
                <w:spacing w:val="-2"/>
                <w:sz w:val="24"/>
              </w:rPr>
              <w:t>Центры</w:t>
            </w:r>
          </w:p>
        </w:tc>
      </w:tr>
      <w:tr>
        <w:trPr>
          <w:trHeight w:val="1927" w:hRule="atLeast"/>
        </w:trPr>
        <w:tc>
          <w:tcPr>
            <w:tcW w:w="698" w:type="dxa"/>
          </w:tcPr>
          <w:p>
            <w:pPr>
              <w:pStyle w:val="TableParagraph"/>
              <w:spacing w:before="13"/>
              <w:ind w:right="110"/>
              <w:jc w:val="right"/>
              <w:rPr>
                <w:sz w:val="24"/>
              </w:rPr>
            </w:pPr>
            <w:r>
              <w:rPr>
                <w:spacing w:val="-10"/>
                <w:sz w:val="24"/>
              </w:rPr>
              <w:t>2</w:t>
            </w:r>
          </w:p>
        </w:tc>
        <w:tc>
          <w:tcPr>
            <w:tcW w:w="2465" w:type="dxa"/>
          </w:tcPr>
          <w:p>
            <w:pPr>
              <w:pStyle w:val="TableParagraph"/>
              <w:spacing w:line="276" w:lineRule="auto" w:before="13"/>
              <w:ind w:left="109" w:right="108"/>
              <w:rPr>
                <w:sz w:val="24"/>
              </w:rPr>
            </w:pPr>
            <w:r>
              <w:rPr>
                <w:spacing w:val="-2"/>
                <w:sz w:val="24"/>
              </w:rPr>
              <w:t>пользования нежилыми помещениями </w:t>
            </w:r>
            <w:r>
              <w:rPr>
                <w:sz w:val="24"/>
              </w:rPr>
              <w:t>(зданиями</w:t>
            </w:r>
            <w:r>
              <w:rPr>
                <w:spacing w:val="-5"/>
                <w:sz w:val="24"/>
              </w:rPr>
              <w:t> </w:t>
            </w:r>
            <w:r>
              <w:rPr>
                <w:sz w:val="24"/>
              </w:rPr>
              <w:t>и </w:t>
            </w:r>
            <w:r>
              <w:rPr>
                <w:spacing w:val="-2"/>
                <w:sz w:val="24"/>
              </w:rPr>
              <w:t>сооружениями)</w:t>
            </w:r>
          </w:p>
        </w:tc>
        <w:tc>
          <w:tcPr>
            <w:tcW w:w="1197" w:type="dxa"/>
          </w:tcPr>
          <w:p>
            <w:pPr>
              <w:pStyle w:val="TableParagraph"/>
              <w:rPr>
                <w:sz w:val="22"/>
              </w:rPr>
            </w:pPr>
          </w:p>
        </w:tc>
        <w:tc>
          <w:tcPr>
            <w:tcW w:w="1402" w:type="dxa"/>
          </w:tcPr>
          <w:p>
            <w:pPr>
              <w:pStyle w:val="TableParagraph"/>
              <w:spacing w:before="18"/>
              <w:ind w:left="181"/>
              <w:rPr>
                <w:sz w:val="24"/>
              </w:rPr>
            </w:pPr>
            <w:r>
              <w:rPr>
                <w:spacing w:val="-2"/>
                <w:sz w:val="24"/>
              </w:rPr>
              <w:t>средства</w:t>
            </w:r>
          </w:p>
        </w:tc>
        <w:tc>
          <w:tcPr>
            <w:tcW w:w="1382" w:type="dxa"/>
          </w:tcPr>
          <w:p>
            <w:pPr>
              <w:pStyle w:val="TableParagraph"/>
              <w:rPr>
                <w:sz w:val="22"/>
              </w:rPr>
            </w:pPr>
          </w:p>
        </w:tc>
        <w:tc>
          <w:tcPr>
            <w:tcW w:w="1333" w:type="dxa"/>
          </w:tcPr>
          <w:p>
            <w:pPr>
              <w:pStyle w:val="TableParagraph"/>
              <w:spacing w:line="273" w:lineRule="auto" w:before="18"/>
              <w:ind w:left="181" w:right="42"/>
              <w:rPr>
                <w:sz w:val="24"/>
              </w:rPr>
            </w:pPr>
            <w:r>
              <w:rPr>
                <w:spacing w:val="-2"/>
                <w:sz w:val="24"/>
              </w:rPr>
              <w:t>материаль </w:t>
            </w:r>
            <w:r>
              <w:rPr>
                <w:spacing w:val="-4"/>
                <w:sz w:val="24"/>
              </w:rPr>
              <w:t>ной </w:t>
            </w:r>
            <w:r>
              <w:rPr>
                <w:spacing w:val="-2"/>
                <w:sz w:val="24"/>
              </w:rPr>
              <w:t>ответствен ности</w:t>
            </w:r>
          </w:p>
        </w:tc>
      </w:tr>
      <w:tr>
        <w:trPr>
          <w:trHeight w:val="664" w:hRule="atLeast"/>
        </w:trPr>
        <w:tc>
          <w:tcPr>
            <w:tcW w:w="698" w:type="dxa"/>
          </w:tcPr>
          <w:p>
            <w:pPr>
              <w:pStyle w:val="TableParagraph"/>
              <w:spacing w:before="85"/>
              <w:rPr>
                <w:sz w:val="24"/>
              </w:rPr>
            </w:pPr>
          </w:p>
          <w:p>
            <w:pPr>
              <w:pStyle w:val="TableParagraph"/>
              <w:ind w:left="50"/>
              <w:rPr>
                <w:sz w:val="24"/>
              </w:rPr>
            </w:pPr>
            <w:r>
              <w:rPr>
                <w:spacing w:val="-2"/>
                <w:sz w:val="24"/>
              </w:rPr>
              <w:t>111.4</w:t>
            </w:r>
          </w:p>
        </w:tc>
        <w:tc>
          <w:tcPr>
            <w:tcW w:w="2465" w:type="dxa"/>
          </w:tcPr>
          <w:p>
            <w:pPr>
              <w:pStyle w:val="TableParagraph"/>
              <w:spacing w:before="89"/>
              <w:rPr>
                <w:sz w:val="24"/>
              </w:rPr>
            </w:pPr>
          </w:p>
          <w:p>
            <w:pPr>
              <w:pStyle w:val="TableParagraph"/>
              <w:ind w:left="109"/>
              <w:rPr>
                <w:sz w:val="24"/>
              </w:rPr>
            </w:pPr>
            <w:r>
              <w:rPr>
                <w:spacing w:val="-2"/>
                <w:sz w:val="24"/>
              </w:rPr>
              <w:t>Права</w:t>
            </w:r>
          </w:p>
        </w:tc>
        <w:tc>
          <w:tcPr>
            <w:tcW w:w="1197" w:type="dxa"/>
          </w:tcPr>
          <w:p>
            <w:pPr>
              <w:pStyle w:val="TableParagraph"/>
              <w:rPr>
                <w:sz w:val="14"/>
              </w:rPr>
            </w:pPr>
          </w:p>
          <w:p>
            <w:pPr>
              <w:pStyle w:val="TableParagraph"/>
              <w:spacing w:before="89"/>
              <w:rPr>
                <w:sz w:val="14"/>
              </w:rPr>
            </w:pPr>
          </w:p>
          <w:p>
            <w:pPr>
              <w:pStyle w:val="TableParagraph"/>
              <w:ind w:right="271"/>
              <w:jc w:val="right"/>
              <w:rPr>
                <w:sz w:val="14"/>
              </w:rPr>
            </w:pPr>
            <w:r>
              <w:rPr>
                <w:spacing w:val="-10"/>
                <w:w w:val="170"/>
                <w:sz w:val="14"/>
              </w:rPr>
              <w:t>А</w:t>
            </w:r>
          </w:p>
        </w:tc>
        <w:tc>
          <w:tcPr>
            <w:tcW w:w="1402" w:type="dxa"/>
          </w:tcPr>
          <w:p>
            <w:pPr>
              <w:pStyle w:val="TableParagraph"/>
              <w:spacing w:before="85"/>
              <w:rPr>
                <w:sz w:val="24"/>
              </w:rPr>
            </w:pPr>
          </w:p>
          <w:p>
            <w:pPr>
              <w:pStyle w:val="TableParagraph"/>
              <w:ind w:left="181"/>
              <w:rPr>
                <w:sz w:val="24"/>
              </w:rPr>
            </w:pPr>
            <w:r>
              <w:rPr>
                <w:spacing w:val="-2"/>
                <w:sz w:val="24"/>
              </w:rPr>
              <w:t>Основные</w:t>
            </w:r>
          </w:p>
        </w:tc>
        <w:tc>
          <w:tcPr>
            <w:tcW w:w="1382" w:type="dxa"/>
          </w:tcPr>
          <w:p>
            <w:pPr>
              <w:pStyle w:val="TableParagraph"/>
              <w:spacing w:before="89"/>
              <w:rPr>
                <w:sz w:val="24"/>
              </w:rPr>
            </w:pPr>
          </w:p>
          <w:p>
            <w:pPr>
              <w:pStyle w:val="TableParagraph"/>
              <w:ind w:left="7"/>
              <w:jc w:val="center"/>
              <w:rPr>
                <w:sz w:val="24"/>
              </w:rPr>
            </w:pPr>
            <w:r>
              <w:rPr>
                <w:spacing w:val="-2"/>
                <w:sz w:val="24"/>
              </w:rPr>
              <w:t>Договоры</w:t>
            </w:r>
          </w:p>
        </w:tc>
        <w:tc>
          <w:tcPr>
            <w:tcW w:w="1333" w:type="dxa"/>
          </w:tcPr>
          <w:p>
            <w:pPr>
              <w:pStyle w:val="TableParagraph"/>
              <w:spacing w:before="85"/>
              <w:rPr>
                <w:sz w:val="24"/>
              </w:rPr>
            </w:pPr>
          </w:p>
          <w:p>
            <w:pPr>
              <w:pStyle w:val="TableParagraph"/>
              <w:ind w:left="181"/>
              <w:rPr>
                <w:sz w:val="24"/>
              </w:rPr>
            </w:pPr>
            <w:r>
              <w:rPr>
                <w:spacing w:val="-2"/>
                <w:sz w:val="24"/>
              </w:rPr>
              <w:t>Центры</w:t>
            </w:r>
          </w:p>
        </w:tc>
      </w:tr>
      <w:tr>
        <w:trPr>
          <w:trHeight w:val="1449" w:hRule="atLeast"/>
        </w:trPr>
        <w:tc>
          <w:tcPr>
            <w:tcW w:w="698" w:type="dxa"/>
          </w:tcPr>
          <w:p>
            <w:pPr>
              <w:pStyle w:val="TableParagraph"/>
              <w:spacing w:before="13"/>
              <w:ind w:right="110"/>
              <w:jc w:val="right"/>
              <w:rPr>
                <w:sz w:val="24"/>
              </w:rPr>
            </w:pPr>
            <w:r>
              <w:rPr>
                <w:spacing w:val="-10"/>
                <w:sz w:val="24"/>
              </w:rPr>
              <w:t>4</w:t>
            </w:r>
          </w:p>
        </w:tc>
        <w:tc>
          <w:tcPr>
            <w:tcW w:w="2465" w:type="dxa"/>
          </w:tcPr>
          <w:p>
            <w:pPr>
              <w:pStyle w:val="TableParagraph"/>
              <w:spacing w:line="278" w:lineRule="auto" w:before="13"/>
              <w:ind w:left="109" w:right="108"/>
              <w:rPr>
                <w:sz w:val="24"/>
              </w:rPr>
            </w:pPr>
            <w:r>
              <w:rPr>
                <w:spacing w:val="-2"/>
                <w:sz w:val="24"/>
              </w:rPr>
              <w:t>пользования </w:t>
            </w:r>
            <w:r>
              <w:rPr>
                <w:sz w:val="24"/>
              </w:rPr>
              <w:t>машинами и </w:t>
            </w:r>
            <w:r>
              <w:rPr>
                <w:spacing w:val="-2"/>
                <w:sz w:val="24"/>
              </w:rPr>
              <w:t>оборудованием</w:t>
            </w:r>
          </w:p>
        </w:tc>
        <w:tc>
          <w:tcPr>
            <w:tcW w:w="1197" w:type="dxa"/>
          </w:tcPr>
          <w:p>
            <w:pPr>
              <w:pStyle w:val="TableParagraph"/>
              <w:rPr>
                <w:sz w:val="22"/>
              </w:rPr>
            </w:pPr>
          </w:p>
        </w:tc>
        <w:tc>
          <w:tcPr>
            <w:tcW w:w="1402" w:type="dxa"/>
          </w:tcPr>
          <w:p>
            <w:pPr>
              <w:pStyle w:val="TableParagraph"/>
              <w:spacing w:before="18"/>
              <w:ind w:left="181"/>
              <w:rPr>
                <w:sz w:val="24"/>
              </w:rPr>
            </w:pPr>
            <w:r>
              <w:rPr>
                <w:spacing w:val="-2"/>
                <w:sz w:val="24"/>
              </w:rPr>
              <w:t>средства</w:t>
            </w:r>
          </w:p>
        </w:tc>
        <w:tc>
          <w:tcPr>
            <w:tcW w:w="1382" w:type="dxa"/>
          </w:tcPr>
          <w:p>
            <w:pPr>
              <w:pStyle w:val="TableParagraph"/>
              <w:rPr>
                <w:sz w:val="22"/>
              </w:rPr>
            </w:pPr>
          </w:p>
        </w:tc>
        <w:tc>
          <w:tcPr>
            <w:tcW w:w="1333" w:type="dxa"/>
          </w:tcPr>
          <w:p>
            <w:pPr>
              <w:pStyle w:val="TableParagraph"/>
              <w:spacing w:line="273" w:lineRule="auto" w:before="18"/>
              <w:ind w:left="181" w:right="42"/>
              <w:rPr>
                <w:sz w:val="24"/>
              </w:rPr>
            </w:pPr>
            <w:r>
              <w:rPr>
                <w:spacing w:val="-2"/>
                <w:sz w:val="24"/>
              </w:rPr>
              <w:t>материаль </w:t>
            </w:r>
            <w:r>
              <w:rPr>
                <w:spacing w:val="-4"/>
                <w:sz w:val="24"/>
              </w:rPr>
              <w:t>ной </w:t>
            </w:r>
            <w:r>
              <w:rPr>
                <w:spacing w:val="-2"/>
                <w:sz w:val="24"/>
              </w:rPr>
              <w:t>ответствен ности</w:t>
            </w:r>
          </w:p>
        </w:tc>
      </w:tr>
      <w:tr>
        <w:trPr>
          <w:trHeight w:val="504" w:hRule="atLeast"/>
        </w:trPr>
        <w:tc>
          <w:tcPr>
            <w:tcW w:w="698" w:type="dxa"/>
          </w:tcPr>
          <w:p>
            <w:pPr>
              <w:pStyle w:val="TableParagraph"/>
              <w:spacing w:before="200"/>
              <w:ind w:left="50"/>
              <w:rPr>
                <w:sz w:val="24"/>
              </w:rPr>
            </w:pPr>
            <w:r>
              <w:rPr>
                <w:spacing w:val="-2"/>
                <w:sz w:val="24"/>
              </w:rPr>
              <w:t>111.4</w:t>
            </w:r>
          </w:p>
        </w:tc>
        <w:tc>
          <w:tcPr>
            <w:tcW w:w="2465" w:type="dxa"/>
          </w:tcPr>
          <w:p>
            <w:pPr>
              <w:pStyle w:val="TableParagraph"/>
              <w:spacing w:before="205"/>
              <w:ind w:left="109"/>
              <w:rPr>
                <w:sz w:val="24"/>
              </w:rPr>
            </w:pPr>
            <w:r>
              <w:rPr>
                <w:spacing w:val="-2"/>
                <w:sz w:val="24"/>
              </w:rPr>
              <w:t>Права</w:t>
            </w:r>
          </w:p>
        </w:tc>
        <w:tc>
          <w:tcPr>
            <w:tcW w:w="1197" w:type="dxa"/>
          </w:tcPr>
          <w:p>
            <w:pPr>
              <w:pStyle w:val="TableParagraph"/>
              <w:spacing w:before="94"/>
              <w:rPr>
                <w:sz w:val="14"/>
              </w:rPr>
            </w:pPr>
          </w:p>
          <w:p>
            <w:pPr>
              <w:pStyle w:val="TableParagraph"/>
              <w:ind w:right="271"/>
              <w:jc w:val="right"/>
              <w:rPr>
                <w:sz w:val="14"/>
              </w:rPr>
            </w:pPr>
            <w:r>
              <w:rPr>
                <w:spacing w:val="-10"/>
                <w:w w:val="170"/>
                <w:sz w:val="14"/>
              </w:rPr>
              <w:t>А</w:t>
            </w:r>
          </w:p>
        </w:tc>
        <w:tc>
          <w:tcPr>
            <w:tcW w:w="1402" w:type="dxa"/>
          </w:tcPr>
          <w:p>
            <w:pPr>
              <w:pStyle w:val="TableParagraph"/>
              <w:spacing w:before="200"/>
              <w:ind w:left="181"/>
              <w:rPr>
                <w:sz w:val="24"/>
              </w:rPr>
            </w:pPr>
            <w:r>
              <w:rPr>
                <w:spacing w:val="-2"/>
                <w:sz w:val="24"/>
              </w:rPr>
              <w:t>Основные</w:t>
            </w:r>
          </w:p>
        </w:tc>
        <w:tc>
          <w:tcPr>
            <w:tcW w:w="1382" w:type="dxa"/>
          </w:tcPr>
          <w:p>
            <w:pPr>
              <w:pStyle w:val="TableParagraph"/>
              <w:spacing w:before="205"/>
              <w:ind w:left="7"/>
              <w:jc w:val="center"/>
              <w:rPr>
                <w:sz w:val="24"/>
              </w:rPr>
            </w:pPr>
            <w:r>
              <w:rPr>
                <w:spacing w:val="-2"/>
                <w:sz w:val="24"/>
              </w:rPr>
              <w:t>Договоры</w:t>
            </w:r>
          </w:p>
        </w:tc>
        <w:tc>
          <w:tcPr>
            <w:tcW w:w="1333" w:type="dxa"/>
          </w:tcPr>
          <w:p>
            <w:pPr>
              <w:pStyle w:val="TableParagraph"/>
              <w:spacing w:before="200"/>
              <w:ind w:left="181"/>
              <w:rPr>
                <w:sz w:val="24"/>
              </w:rPr>
            </w:pPr>
            <w:r>
              <w:rPr>
                <w:spacing w:val="-2"/>
                <w:sz w:val="24"/>
              </w:rPr>
              <w:t>Центры</w:t>
            </w:r>
          </w:p>
        </w:tc>
      </w:tr>
      <w:tr>
        <w:trPr>
          <w:trHeight w:val="1454" w:hRule="atLeast"/>
        </w:trPr>
        <w:tc>
          <w:tcPr>
            <w:tcW w:w="698" w:type="dxa"/>
          </w:tcPr>
          <w:p>
            <w:pPr>
              <w:pStyle w:val="TableParagraph"/>
              <w:spacing w:before="13"/>
              <w:ind w:right="110"/>
              <w:jc w:val="right"/>
              <w:rPr>
                <w:sz w:val="24"/>
              </w:rPr>
            </w:pPr>
            <w:r>
              <w:rPr>
                <w:spacing w:val="-10"/>
                <w:sz w:val="24"/>
              </w:rPr>
              <w:t>5</w:t>
            </w:r>
          </w:p>
        </w:tc>
        <w:tc>
          <w:tcPr>
            <w:tcW w:w="2465" w:type="dxa"/>
          </w:tcPr>
          <w:p>
            <w:pPr>
              <w:pStyle w:val="TableParagraph"/>
              <w:spacing w:line="278" w:lineRule="auto" w:before="13"/>
              <w:ind w:left="109" w:right="108"/>
              <w:rPr>
                <w:sz w:val="24"/>
              </w:rPr>
            </w:pPr>
            <w:r>
              <w:rPr>
                <w:spacing w:val="-2"/>
                <w:sz w:val="24"/>
              </w:rPr>
              <w:t>пользования транспортными средствами</w:t>
            </w:r>
          </w:p>
        </w:tc>
        <w:tc>
          <w:tcPr>
            <w:tcW w:w="1197" w:type="dxa"/>
          </w:tcPr>
          <w:p>
            <w:pPr>
              <w:pStyle w:val="TableParagraph"/>
              <w:rPr>
                <w:sz w:val="22"/>
              </w:rPr>
            </w:pPr>
          </w:p>
        </w:tc>
        <w:tc>
          <w:tcPr>
            <w:tcW w:w="1402" w:type="dxa"/>
          </w:tcPr>
          <w:p>
            <w:pPr>
              <w:pStyle w:val="TableParagraph"/>
              <w:spacing w:before="18"/>
              <w:ind w:left="181"/>
              <w:rPr>
                <w:sz w:val="24"/>
              </w:rPr>
            </w:pPr>
            <w:r>
              <w:rPr>
                <w:spacing w:val="-2"/>
                <w:sz w:val="24"/>
              </w:rPr>
              <w:t>средства</w:t>
            </w:r>
          </w:p>
        </w:tc>
        <w:tc>
          <w:tcPr>
            <w:tcW w:w="1382" w:type="dxa"/>
          </w:tcPr>
          <w:p>
            <w:pPr>
              <w:pStyle w:val="TableParagraph"/>
              <w:rPr>
                <w:sz w:val="22"/>
              </w:rPr>
            </w:pPr>
          </w:p>
        </w:tc>
        <w:tc>
          <w:tcPr>
            <w:tcW w:w="1333" w:type="dxa"/>
          </w:tcPr>
          <w:p>
            <w:pPr>
              <w:pStyle w:val="TableParagraph"/>
              <w:spacing w:line="276" w:lineRule="auto" w:before="18"/>
              <w:ind w:left="181" w:right="42"/>
              <w:rPr>
                <w:sz w:val="24"/>
              </w:rPr>
            </w:pPr>
            <w:r>
              <w:rPr>
                <w:spacing w:val="-2"/>
                <w:sz w:val="24"/>
              </w:rPr>
              <w:t>материаль </w:t>
            </w:r>
            <w:r>
              <w:rPr>
                <w:spacing w:val="-4"/>
                <w:sz w:val="24"/>
              </w:rPr>
              <w:t>ной </w:t>
            </w:r>
            <w:r>
              <w:rPr>
                <w:spacing w:val="-2"/>
                <w:sz w:val="24"/>
              </w:rPr>
              <w:t>ответствен ности</w:t>
            </w:r>
          </w:p>
        </w:tc>
      </w:tr>
      <w:tr>
        <w:trPr>
          <w:trHeight w:val="797" w:hRule="atLeast"/>
        </w:trPr>
        <w:tc>
          <w:tcPr>
            <w:tcW w:w="698" w:type="dxa"/>
          </w:tcPr>
          <w:p>
            <w:pPr>
              <w:pStyle w:val="TableParagraph"/>
              <w:spacing w:before="200"/>
              <w:ind w:left="77"/>
              <w:rPr>
                <w:sz w:val="24"/>
              </w:rPr>
            </w:pPr>
            <w:r>
              <w:rPr>
                <w:spacing w:val="-2"/>
                <w:sz w:val="24"/>
              </w:rPr>
              <w:t>111.4</w:t>
            </w:r>
          </w:p>
        </w:tc>
        <w:tc>
          <w:tcPr>
            <w:tcW w:w="2465" w:type="dxa"/>
          </w:tcPr>
          <w:p>
            <w:pPr>
              <w:pStyle w:val="TableParagraph"/>
              <w:spacing w:before="204"/>
              <w:ind w:left="109"/>
              <w:rPr>
                <w:sz w:val="24"/>
              </w:rPr>
            </w:pPr>
            <w:r>
              <w:rPr>
                <w:spacing w:val="-2"/>
                <w:sz w:val="24"/>
              </w:rPr>
              <w:t>Права</w:t>
            </w:r>
          </w:p>
          <w:p>
            <w:pPr>
              <w:pStyle w:val="TableParagraph"/>
              <w:spacing w:line="261" w:lineRule="exact" w:before="36"/>
              <w:ind w:left="109"/>
              <w:rPr>
                <w:sz w:val="24"/>
              </w:rPr>
            </w:pPr>
            <w:r>
              <w:rPr>
                <w:spacing w:val="-2"/>
                <w:sz w:val="24"/>
              </w:rPr>
              <w:t>пользования</w:t>
            </w:r>
          </w:p>
        </w:tc>
        <w:tc>
          <w:tcPr>
            <w:tcW w:w="1197" w:type="dxa"/>
          </w:tcPr>
          <w:p>
            <w:pPr>
              <w:pStyle w:val="TableParagraph"/>
              <w:spacing w:before="93"/>
              <w:rPr>
                <w:sz w:val="14"/>
              </w:rPr>
            </w:pPr>
          </w:p>
          <w:p>
            <w:pPr>
              <w:pStyle w:val="TableParagraph"/>
              <w:ind w:right="271"/>
              <w:jc w:val="right"/>
              <w:rPr>
                <w:sz w:val="14"/>
              </w:rPr>
            </w:pPr>
            <w:r>
              <w:rPr>
                <w:spacing w:val="-10"/>
                <w:w w:val="165"/>
                <w:sz w:val="14"/>
              </w:rPr>
              <w:t>А</w:t>
            </w:r>
          </w:p>
        </w:tc>
        <w:tc>
          <w:tcPr>
            <w:tcW w:w="1402" w:type="dxa"/>
          </w:tcPr>
          <w:p>
            <w:pPr>
              <w:pStyle w:val="TableParagraph"/>
              <w:spacing w:before="200"/>
              <w:ind w:left="181"/>
              <w:rPr>
                <w:sz w:val="24"/>
              </w:rPr>
            </w:pPr>
            <w:r>
              <w:rPr>
                <w:spacing w:val="-2"/>
                <w:sz w:val="24"/>
              </w:rPr>
              <w:t>Основные</w:t>
            </w:r>
          </w:p>
        </w:tc>
        <w:tc>
          <w:tcPr>
            <w:tcW w:w="1382" w:type="dxa"/>
          </w:tcPr>
          <w:p>
            <w:pPr>
              <w:pStyle w:val="TableParagraph"/>
              <w:spacing w:before="204"/>
              <w:ind w:left="7"/>
              <w:jc w:val="center"/>
              <w:rPr>
                <w:sz w:val="24"/>
              </w:rPr>
            </w:pPr>
            <w:r>
              <w:rPr>
                <w:spacing w:val="-2"/>
                <w:sz w:val="24"/>
              </w:rPr>
              <w:t>Договоры</w:t>
            </w:r>
          </w:p>
        </w:tc>
        <w:tc>
          <w:tcPr>
            <w:tcW w:w="1333" w:type="dxa"/>
          </w:tcPr>
          <w:p>
            <w:pPr>
              <w:pStyle w:val="TableParagraph"/>
              <w:spacing w:before="200"/>
              <w:ind w:left="181"/>
              <w:rPr>
                <w:sz w:val="24"/>
              </w:rPr>
            </w:pPr>
            <w:r>
              <w:rPr>
                <w:spacing w:val="-2"/>
                <w:sz w:val="24"/>
              </w:rPr>
              <w:t>Центры</w:t>
            </w:r>
          </w:p>
          <w:p>
            <w:pPr>
              <w:pStyle w:val="TableParagraph"/>
              <w:spacing w:line="256" w:lineRule="exact" w:before="45"/>
              <w:ind w:left="181"/>
              <w:rPr>
                <w:sz w:val="24"/>
              </w:rPr>
            </w:pPr>
            <w:r>
              <w:rPr>
                <w:spacing w:val="-2"/>
                <w:sz w:val="24"/>
              </w:rPr>
              <w:t>материаль</w:t>
            </w:r>
          </w:p>
        </w:tc>
      </w:tr>
    </w:tbl>
    <w:p>
      <w:pPr>
        <w:pStyle w:val="TableParagraph"/>
        <w:spacing w:after="0" w:line="256" w:lineRule="exact"/>
        <w:rPr>
          <w:sz w:val="24"/>
        </w:rPr>
        <w:sectPr>
          <w:type w:val="continuous"/>
          <w:pgSz w:w="11910" w:h="16840"/>
          <w:pgMar w:header="0" w:footer="983" w:top="1920" w:bottom="1240" w:left="1275" w:right="141"/>
        </w:sectPr>
      </w:pPr>
    </w:p>
    <w:tbl>
      <w:tblPr>
        <w:tblW w:w="0" w:type="auto"/>
        <w:jc w:val="left"/>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98"/>
        <w:gridCol w:w="2027"/>
        <w:gridCol w:w="503"/>
        <w:gridCol w:w="571"/>
        <w:gridCol w:w="563"/>
        <w:gridCol w:w="1476"/>
        <w:gridCol w:w="1334"/>
        <w:gridCol w:w="1304"/>
      </w:tblGrid>
      <w:tr>
        <w:trPr>
          <w:trHeight w:val="1177" w:hRule="atLeast"/>
        </w:trPr>
        <w:tc>
          <w:tcPr>
            <w:tcW w:w="8476" w:type="dxa"/>
            <w:gridSpan w:val="8"/>
          </w:tcPr>
          <w:p>
            <w:pPr>
              <w:pStyle w:val="TableParagraph"/>
              <w:spacing w:line="265" w:lineRule="exact"/>
              <w:ind w:left="2848"/>
              <w:rPr>
                <w:sz w:val="24"/>
              </w:rPr>
            </w:pPr>
            <w:r>
              <w:rPr>
                <w:spacing w:val="-2"/>
                <w:sz w:val="24"/>
              </w:rPr>
              <w:t>Свойства</w:t>
            </w:r>
          </w:p>
          <w:p>
            <w:pPr>
              <w:pStyle w:val="TableParagraph"/>
              <w:spacing w:before="45"/>
              <w:ind w:left="2848"/>
              <w:rPr>
                <w:sz w:val="24"/>
              </w:rPr>
            </w:pPr>
            <w:r>
              <w:rPr>
                <w:spacing w:val="-2"/>
                <w:sz w:val="24"/>
              </w:rPr>
              <w:t>счета</w:t>
            </w:r>
          </w:p>
        </w:tc>
      </w:tr>
      <w:tr>
        <w:trPr>
          <w:trHeight w:val="1922" w:hRule="atLeast"/>
        </w:trPr>
        <w:tc>
          <w:tcPr>
            <w:tcW w:w="698" w:type="dxa"/>
          </w:tcPr>
          <w:p>
            <w:pPr>
              <w:pStyle w:val="TableParagraph"/>
              <w:rPr>
                <w:sz w:val="22"/>
              </w:rPr>
            </w:pPr>
          </w:p>
        </w:tc>
        <w:tc>
          <w:tcPr>
            <w:tcW w:w="2027" w:type="dxa"/>
          </w:tcPr>
          <w:p>
            <w:pPr>
              <w:pStyle w:val="TableParagraph"/>
              <w:rPr>
                <w:sz w:val="24"/>
              </w:rPr>
            </w:pPr>
          </w:p>
          <w:p>
            <w:pPr>
              <w:pStyle w:val="TableParagraph"/>
              <w:rPr>
                <w:sz w:val="24"/>
              </w:rPr>
            </w:pPr>
          </w:p>
          <w:p>
            <w:pPr>
              <w:pStyle w:val="TableParagraph"/>
              <w:rPr>
                <w:sz w:val="24"/>
              </w:rPr>
            </w:pPr>
          </w:p>
          <w:p>
            <w:pPr>
              <w:pStyle w:val="TableParagraph"/>
              <w:spacing w:before="162"/>
              <w:rPr>
                <w:sz w:val="24"/>
              </w:rPr>
            </w:pPr>
          </w:p>
          <w:p>
            <w:pPr>
              <w:pStyle w:val="TableParagraph"/>
              <w:spacing w:line="320" w:lineRule="atLeast" w:before="1"/>
              <w:ind w:left="747" w:right="256" w:hanging="475"/>
              <w:rPr>
                <w:sz w:val="24"/>
              </w:rPr>
            </w:pPr>
            <w:r>
              <w:rPr>
                <w:spacing w:val="-2"/>
                <w:sz w:val="24"/>
              </w:rPr>
              <w:t>Наименование счета</w:t>
            </w:r>
          </w:p>
        </w:tc>
        <w:tc>
          <w:tcPr>
            <w:tcW w:w="503" w:type="dxa"/>
            <w:vMerge w:val="restart"/>
          </w:tcPr>
          <w:p>
            <w:pPr>
              <w:pStyle w:val="TableParagraph"/>
              <w:rPr>
                <w:sz w:val="24"/>
              </w:rPr>
            </w:pPr>
          </w:p>
          <w:p>
            <w:pPr>
              <w:pStyle w:val="TableParagraph"/>
              <w:rPr>
                <w:sz w:val="24"/>
              </w:rPr>
            </w:pPr>
          </w:p>
          <w:p>
            <w:pPr>
              <w:pStyle w:val="TableParagraph"/>
              <w:spacing w:before="38"/>
              <w:rPr>
                <w:sz w:val="24"/>
              </w:rPr>
            </w:pPr>
          </w:p>
          <w:p>
            <w:pPr>
              <w:pStyle w:val="TableParagraph"/>
              <w:spacing w:line="136" w:lineRule="auto"/>
              <w:ind w:left="209" w:right="180" w:hanging="1"/>
              <w:jc w:val="center"/>
              <w:rPr>
                <w:sz w:val="24"/>
              </w:rPr>
            </w:pPr>
            <w:r>
              <w:rPr>
                <w:spacing w:val="-122"/>
                <w:w w:val="87"/>
                <w:position w:val="-9"/>
                <w:sz w:val="24"/>
              </w:rPr>
              <w:t>о</w:t>
            </w:r>
            <w:r>
              <w:rPr>
                <w:spacing w:val="-10"/>
                <w:w w:val="73"/>
                <w:sz w:val="24"/>
              </w:rPr>
              <w:t>н</w:t>
            </w:r>
            <w:r>
              <w:rPr>
                <w:spacing w:val="-5"/>
                <w:w w:val="80"/>
                <w:sz w:val="24"/>
              </w:rPr>
              <w:t> </w:t>
            </w:r>
            <w:r>
              <w:rPr>
                <w:spacing w:val="-5"/>
                <w:w w:val="50"/>
                <w:sz w:val="24"/>
              </w:rPr>
              <w:t>сс</w:t>
            </w:r>
          </w:p>
          <w:p>
            <w:pPr>
              <w:pStyle w:val="TableParagraph"/>
              <w:spacing w:line="141" w:lineRule="auto" w:before="257"/>
              <w:ind w:left="33" w:right="2"/>
              <w:jc w:val="center"/>
              <w:rPr>
                <w:sz w:val="24"/>
              </w:rPr>
            </w:pPr>
            <w:r>
              <w:rPr>
                <w:spacing w:val="-112"/>
                <w:w w:val="82"/>
                <w:position w:val="-12"/>
                <w:sz w:val="24"/>
              </w:rPr>
              <w:t>Е</w:t>
            </w:r>
            <w:r>
              <w:rPr>
                <w:spacing w:val="-5"/>
                <w:w w:val="98"/>
                <w:sz w:val="24"/>
              </w:rPr>
              <w:t>2</w:t>
            </w:r>
          </w:p>
          <w:p>
            <w:pPr>
              <w:pStyle w:val="TableParagraph"/>
              <w:spacing w:line="112" w:lineRule="auto"/>
              <w:ind w:left="33" w:right="7"/>
              <w:jc w:val="center"/>
              <w:rPr>
                <w:sz w:val="24"/>
              </w:rPr>
            </w:pPr>
            <w:r>
              <w:rPr>
                <w:spacing w:val="-80"/>
                <w:w w:val="105"/>
                <w:position w:val="-10"/>
                <w:sz w:val="24"/>
              </w:rPr>
              <w:t>о</w:t>
            </w:r>
            <w:r>
              <w:rPr>
                <w:spacing w:val="32"/>
                <w:w w:val="60"/>
                <w:sz w:val="24"/>
              </w:rPr>
              <w:t>га</w:t>
            </w:r>
          </w:p>
          <w:p>
            <w:pPr>
              <w:pStyle w:val="TableParagraph"/>
              <w:spacing w:line="110" w:lineRule="auto"/>
              <w:ind w:left="33" w:right="2"/>
              <w:jc w:val="center"/>
              <w:rPr>
                <w:sz w:val="24"/>
              </w:rPr>
            </w:pPr>
            <w:r>
              <w:rPr>
                <w:spacing w:val="-5"/>
                <w:w w:val="70"/>
                <w:sz w:val="24"/>
              </w:rPr>
              <w:t>г</w:t>
            </w:r>
            <w:r>
              <w:rPr>
                <w:spacing w:val="-5"/>
                <w:w w:val="70"/>
                <w:position w:val="-11"/>
                <w:sz w:val="24"/>
              </w:rPr>
              <w:t>н</w:t>
            </w:r>
            <w:r>
              <w:rPr>
                <w:spacing w:val="-5"/>
                <w:w w:val="70"/>
                <w:sz w:val="24"/>
              </w:rPr>
              <w:t>а</w:t>
            </w:r>
          </w:p>
          <w:p>
            <w:pPr>
              <w:pStyle w:val="TableParagraph"/>
              <w:spacing w:line="120" w:lineRule="auto"/>
              <w:ind w:left="33" w:right="2"/>
              <w:jc w:val="center"/>
              <w:rPr>
                <w:sz w:val="24"/>
              </w:rPr>
            </w:pPr>
            <w:r>
              <w:rPr>
                <w:spacing w:val="-124"/>
                <w:position w:val="-10"/>
                <w:sz w:val="24"/>
              </w:rPr>
              <w:t>о</w:t>
            </w:r>
            <w:r>
              <w:rPr>
                <w:spacing w:val="-7"/>
                <w:sz w:val="24"/>
              </w:rPr>
              <w:t>о</w:t>
            </w:r>
          </w:p>
          <w:p>
            <w:pPr>
              <w:pStyle w:val="TableParagraph"/>
              <w:spacing w:line="139" w:lineRule="auto"/>
              <w:ind w:left="33" w:right="2"/>
              <w:jc w:val="center"/>
              <w:rPr>
                <w:sz w:val="24"/>
              </w:rPr>
            </w:pPr>
            <w:r>
              <w:rPr>
                <w:spacing w:val="-5"/>
                <w:w w:val="65"/>
                <w:sz w:val="24"/>
              </w:rPr>
              <w:t>с</w:t>
            </w:r>
            <w:r>
              <w:rPr>
                <w:spacing w:val="-5"/>
                <w:w w:val="65"/>
                <w:position w:val="-12"/>
                <w:sz w:val="24"/>
              </w:rPr>
              <w:t>К</w:t>
            </w:r>
            <w:r>
              <w:rPr>
                <w:spacing w:val="-5"/>
                <w:w w:val="65"/>
                <w:sz w:val="24"/>
              </w:rPr>
              <w:t>с</w:t>
            </w:r>
          </w:p>
          <w:p>
            <w:pPr>
              <w:pStyle w:val="TableParagraph"/>
              <w:spacing w:line="158" w:lineRule="auto"/>
              <w:ind w:left="33" w:right="2"/>
              <w:jc w:val="center"/>
              <w:rPr>
                <w:sz w:val="24"/>
              </w:rPr>
            </w:pPr>
            <w:r>
              <w:rPr>
                <w:spacing w:val="-117"/>
                <w:w w:val="102"/>
                <w:position w:val="-11"/>
                <w:sz w:val="24"/>
              </w:rPr>
              <w:t>о</w:t>
            </w:r>
            <w:r>
              <w:rPr>
                <w:spacing w:val="-5"/>
                <w:w w:val="98"/>
                <w:sz w:val="24"/>
              </w:rPr>
              <w:t>ч</w:t>
            </w:r>
          </w:p>
        </w:tc>
        <w:tc>
          <w:tcPr>
            <w:tcW w:w="571" w:type="dxa"/>
            <w:vMerge w:val="restart"/>
          </w:tcPr>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spacing w:before="55"/>
              <w:rPr>
                <w:sz w:val="14"/>
              </w:rPr>
            </w:pPr>
          </w:p>
          <w:p>
            <w:pPr>
              <w:pStyle w:val="TableParagraph"/>
              <w:ind w:left="155" w:right="192"/>
              <w:jc w:val="center"/>
              <w:rPr>
                <w:sz w:val="14"/>
              </w:rPr>
            </w:pPr>
            <w:r>
              <w:rPr>
                <w:spacing w:val="-10"/>
                <w:w w:val="150"/>
                <w:sz w:val="14"/>
              </w:rPr>
              <w:t>®</w:t>
            </w:r>
          </w:p>
          <w:p>
            <w:pPr>
              <w:pStyle w:val="TableParagraph"/>
              <w:spacing w:line="172" w:lineRule="auto" w:before="40"/>
              <w:ind w:left="233" w:right="219" w:firstLine="5"/>
              <w:jc w:val="both"/>
              <w:rPr>
                <w:sz w:val="14"/>
              </w:rPr>
            </w:pPr>
            <w:r>
              <w:rPr>
                <w:spacing w:val="-8"/>
                <w:sz w:val="14"/>
              </w:rPr>
              <w:t>га</w:t>
            </w:r>
            <w:r>
              <w:rPr>
                <w:spacing w:val="40"/>
                <w:sz w:val="14"/>
              </w:rPr>
              <w:t> </w:t>
            </w:r>
            <w:r>
              <w:rPr>
                <w:spacing w:val="-6"/>
                <w:sz w:val="14"/>
              </w:rPr>
              <w:t>га</w:t>
            </w:r>
            <w:r>
              <w:rPr>
                <w:spacing w:val="-6"/>
                <w:w w:val="145"/>
                <w:sz w:val="14"/>
              </w:rPr>
              <w:t> </w:t>
            </w:r>
            <w:r>
              <w:rPr>
                <w:spacing w:val="-10"/>
                <w:w w:val="145"/>
                <w:sz w:val="14"/>
              </w:rPr>
              <w:t>о о </w:t>
            </w:r>
            <w:r>
              <w:rPr>
                <w:spacing w:val="-10"/>
                <w:w w:val="105"/>
                <w:sz w:val="14"/>
              </w:rPr>
              <w:t>И</w:t>
            </w:r>
          </w:p>
          <w:p>
            <w:pPr>
              <w:pStyle w:val="TableParagraph"/>
              <w:spacing w:line="95" w:lineRule="exact"/>
              <w:ind w:left="13"/>
              <w:jc w:val="center"/>
              <w:rPr>
                <w:sz w:val="14"/>
              </w:rPr>
            </w:pPr>
            <w:r>
              <w:rPr>
                <w:spacing w:val="-5"/>
                <w:w w:val="95"/>
                <w:sz w:val="14"/>
              </w:rPr>
              <w:t>ей</w:t>
            </w:r>
          </w:p>
          <w:p>
            <w:pPr>
              <w:pStyle w:val="TableParagraph"/>
              <w:spacing w:line="113" w:lineRule="exact"/>
              <w:ind w:left="19"/>
              <w:jc w:val="center"/>
              <w:rPr>
                <w:sz w:val="14"/>
              </w:rPr>
            </w:pPr>
            <w:r>
              <w:rPr>
                <w:spacing w:val="-10"/>
                <w:w w:val="125"/>
                <w:sz w:val="14"/>
              </w:rPr>
              <w:t>Ч</w:t>
            </w:r>
          </w:p>
          <w:p>
            <w:pPr>
              <w:pStyle w:val="TableParagraph"/>
              <w:spacing w:line="192" w:lineRule="auto"/>
              <w:ind w:left="176" w:right="213" w:firstLine="52"/>
              <w:jc w:val="center"/>
              <w:rPr>
                <w:sz w:val="14"/>
              </w:rPr>
            </w:pPr>
            <w:r>
              <w:rPr>
                <w:spacing w:val="-10"/>
                <w:sz w:val="14"/>
              </w:rPr>
              <w:t>ей</w:t>
            </w:r>
            <w:r>
              <w:rPr>
                <w:spacing w:val="40"/>
                <w:w w:val="105"/>
                <w:sz w:val="14"/>
              </w:rPr>
              <w:t> </w:t>
            </w:r>
            <w:r>
              <w:rPr>
                <w:spacing w:val="-10"/>
                <w:w w:val="105"/>
                <w:sz w:val="14"/>
              </w:rPr>
              <w:t>Ю</w:t>
            </w:r>
          </w:p>
          <w:p>
            <w:pPr>
              <w:pStyle w:val="TableParagraph"/>
              <w:spacing w:line="94" w:lineRule="exact"/>
              <w:ind w:left="13"/>
              <w:jc w:val="center"/>
              <w:rPr>
                <w:sz w:val="14"/>
              </w:rPr>
            </w:pPr>
            <w:r>
              <w:rPr>
                <w:spacing w:val="-5"/>
                <w:w w:val="95"/>
                <w:sz w:val="14"/>
              </w:rPr>
              <w:t>ей</w:t>
            </w:r>
          </w:p>
          <w:p>
            <w:pPr>
              <w:pStyle w:val="TableParagraph"/>
              <w:spacing w:line="143" w:lineRule="exact"/>
              <w:ind w:left="156" w:right="192"/>
              <w:jc w:val="center"/>
              <w:rPr>
                <w:sz w:val="14"/>
              </w:rPr>
            </w:pPr>
            <w:r>
              <w:rPr>
                <w:spacing w:val="-5"/>
                <w:w w:val="95"/>
                <w:sz w:val="14"/>
              </w:rPr>
              <w:t>СП</w:t>
            </w:r>
          </w:p>
          <w:p>
            <w:pPr>
              <w:pStyle w:val="TableParagraph"/>
              <w:spacing w:before="17"/>
              <w:rPr>
                <w:sz w:val="14"/>
              </w:rPr>
            </w:pPr>
          </w:p>
          <w:p>
            <w:pPr>
              <w:pStyle w:val="TableParagraph"/>
              <w:spacing w:line="194" w:lineRule="auto"/>
              <w:ind w:left="217" w:right="202"/>
              <w:jc w:val="center"/>
              <w:rPr>
                <w:sz w:val="14"/>
              </w:rPr>
            </w:pPr>
            <w:r>
              <w:rPr>
                <w:spacing w:val="-10"/>
                <w:w w:val="115"/>
                <w:sz w:val="14"/>
              </w:rPr>
              <w:t>С</w:t>
            </w:r>
            <w:r>
              <w:rPr>
                <w:spacing w:val="40"/>
                <w:w w:val="115"/>
                <w:sz w:val="14"/>
              </w:rPr>
              <w:t> </w:t>
            </w:r>
            <w:r>
              <w:rPr>
                <w:spacing w:val="-10"/>
                <w:w w:val="115"/>
                <w:sz w:val="14"/>
              </w:rPr>
              <w:t>К</w:t>
            </w:r>
          </w:p>
          <w:p>
            <w:pPr>
              <w:pStyle w:val="TableParagraph"/>
              <w:spacing w:line="149" w:lineRule="exact"/>
              <w:ind w:left="157" w:right="192"/>
              <w:jc w:val="center"/>
              <w:rPr>
                <w:sz w:val="14"/>
              </w:rPr>
            </w:pPr>
            <w:r>
              <w:rPr>
                <w:spacing w:val="-10"/>
                <w:w w:val="215"/>
                <w:sz w:val="14"/>
              </w:rPr>
              <w:t>н</w:t>
            </w:r>
          </w:p>
        </w:tc>
        <w:tc>
          <w:tcPr>
            <w:tcW w:w="563" w:type="dxa"/>
            <w:vMerge w:val="restart"/>
          </w:tcPr>
          <w:p>
            <w:pPr>
              <w:pStyle w:val="TableParagraph"/>
              <w:rPr>
                <w:sz w:val="14"/>
              </w:rPr>
            </w:pPr>
          </w:p>
          <w:p>
            <w:pPr>
              <w:pStyle w:val="TableParagraph"/>
              <w:rPr>
                <w:sz w:val="14"/>
              </w:rPr>
            </w:pPr>
          </w:p>
          <w:p>
            <w:pPr>
              <w:pStyle w:val="TableParagraph"/>
              <w:spacing w:before="102"/>
              <w:rPr>
                <w:sz w:val="14"/>
              </w:rPr>
            </w:pPr>
          </w:p>
          <w:p>
            <w:pPr>
              <w:pStyle w:val="TableParagraph"/>
              <w:spacing w:line="145" w:lineRule="exact"/>
              <w:ind w:left="220"/>
              <w:rPr>
                <w:sz w:val="14"/>
              </w:rPr>
            </w:pPr>
            <w:r>
              <w:rPr>
                <w:spacing w:val="-5"/>
                <w:w w:val="105"/>
                <w:sz w:val="14"/>
              </w:rPr>
              <w:t>3S</w:t>
            </w:r>
          </w:p>
          <w:p>
            <w:pPr>
              <w:pStyle w:val="TableParagraph"/>
              <w:spacing w:line="142" w:lineRule="exact"/>
              <w:ind w:left="272"/>
              <w:rPr>
                <w:sz w:val="14"/>
              </w:rPr>
            </w:pPr>
            <w:r>
              <w:rPr>
                <w:spacing w:val="-10"/>
                <w:w w:val="150"/>
                <w:sz w:val="14"/>
              </w:rPr>
              <w:t>3</w:t>
            </w:r>
          </w:p>
          <w:p>
            <w:pPr>
              <w:pStyle w:val="TableParagraph"/>
              <w:spacing w:line="170" w:lineRule="auto" w:before="34"/>
              <w:ind w:left="267" w:right="177" w:firstLine="5"/>
              <w:jc w:val="both"/>
              <w:rPr>
                <w:sz w:val="14"/>
              </w:rPr>
            </w:pPr>
            <w:r>
              <w:rPr>
                <w:spacing w:val="-10"/>
                <w:w w:val="140"/>
                <w:sz w:val="14"/>
              </w:rPr>
              <w:t>к</w:t>
            </w:r>
            <w:r>
              <w:rPr>
                <w:spacing w:val="-6"/>
                <w:w w:val="140"/>
                <w:sz w:val="14"/>
              </w:rPr>
              <w:t> </w:t>
            </w:r>
            <w:r>
              <w:rPr>
                <w:spacing w:val="-6"/>
                <w:w w:val="60"/>
                <w:sz w:val="14"/>
              </w:rPr>
              <w:t>CQ</w:t>
            </w:r>
            <w:r>
              <w:rPr>
                <w:spacing w:val="40"/>
                <w:w w:val="120"/>
                <w:sz w:val="14"/>
              </w:rPr>
              <w:t> </w:t>
            </w:r>
            <w:r>
              <w:rPr>
                <w:spacing w:val="-10"/>
                <w:w w:val="120"/>
                <w:sz w:val="14"/>
              </w:rPr>
              <w:t>S</w:t>
            </w:r>
            <w:r>
              <w:rPr>
                <w:spacing w:val="40"/>
                <w:w w:val="120"/>
                <w:sz w:val="14"/>
              </w:rPr>
              <w:t> </w:t>
            </w:r>
            <w:r>
              <w:rPr>
                <w:spacing w:val="-10"/>
                <w:w w:val="115"/>
                <w:sz w:val="14"/>
              </w:rPr>
              <w:t>О</w:t>
            </w:r>
          </w:p>
          <w:p>
            <w:pPr>
              <w:pStyle w:val="TableParagraph"/>
              <w:spacing w:line="151" w:lineRule="exact"/>
              <w:ind w:left="267"/>
              <w:rPr>
                <w:sz w:val="14"/>
              </w:rPr>
            </w:pPr>
            <w:r>
              <w:rPr>
                <w:spacing w:val="-10"/>
                <w:w w:val="165"/>
                <w:sz w:val="14"/>
              </w:rPr>
              <w:t>£</w:t>
            </w:r>
          </w:p>
          <w:p>
            <w:pPr>
              <w:pStyle w:val="TableParagraph"/>
              <w:spacing w:before="45"/>
              <w:ind w:left="220"/>
              <w:rPr>
                <w:sz w:val="14"/>
              </w:rPr>
            </w:pPr>
            <w:r>
              <w:rPr>
                <w:spacing w:val="-10"/>
                <w:w w:val="255"/>
                <w:sz w:val="14"/>
              </w:rPr>
              <w:t>с</w:t>
            </w:r>
          </w:p>
          <w:p>
            <w:pPr>
              <w:pStyle w:val="TableParagraph"/>
              <w:spacing w:before="127"/>
              <w:ind w:left="272" w:hanging="53"/>
              <w:rPr>
                <w:sz w:val="14"/>
              </w:rPr>
            </w:pPr>
            <w:r>
              <w:rPr>
                <w:spacing w:val="-10"/>
                <w:w w:val="150"/>
                <w:sz w:val="14"/>
              </w:rPr>
              <w:t>®</w:t>
            </w:r>
          </w:p>
          <w:p>
            <w:pPr>
              <w:pStyle w:val="TableParagraph"/>
              <w:spacing w:line="194" w:lineRule="auto" w:before="27"/>
              <w:ind w:left="272" w:right="175"/>
              <w:rPr>
                <w:sz w:val="14"/>
              </w:rPr>
            </w:pPr>
            <w:r>
              <w:rPr>
                <w:spacing w:val="-6"/>
                <w:w w:val="90"/>
                <w:sz w:val="14"/>
              </w:rPr>
              <w:t>га</w:t>
            </w:r>
            <w:r>
              <w:rPr>
                <w:spacing w:val="40"/>
                <w:sz w:val="14"/>
              </w:rPr>
              <w:t> </w:t>
            </w:r>
            <w:r>
              <w:rPr>
                <w:spacing w:val="-10"/>
                <w:sz w:val="14"/>
              </w:rPr>
              <w:t>И</w:t>
            </w:r>
          </w:p>
          <w:p>
            <w:pPr>
              <w:pStyle w:val="TableParagraph"/>
              <w:spacing w:line="100" w:lineRule="exact"/>
              <w:ind w:left="272"/>
              <w:rPr>
                <w:sz w:val="14"/>
              </w:rPr>
            </w:pPr>
            <w:r>
              <w:rPr>
                <w:spacing w:val="-5"/>
                <w:sz w:val="14"/>
              </w:rPr>
              <w:t>га</w:t>
            </w:r>
          </w:p>
          <w:p>
            <w:pPr>
              <w:pStyle w:val="TableParagraph"/>
              <w:spacing w:line="199" w:lineRule="auto" w:before="7"/>
              <w:ind w:left="272" w:right="173"/>
              <w:rPr>
                <w:sz w:val="14"/>
              </w:rPr>
            </w:pPr>
            <w:r>
              <w:rPr>
                <w:spacing w:val="-10"/>
                <w:w w:val="115"/>
                <w:sz w:val="14"/>
              </w:rPr>
              <w:t>К</w:t>
            </w:r>
            <w:r>
              <w:rPr>
                <w:spacing w:val="40"/>
                <w:w w:val="120"/>
                <w:sz w:val="14"/>
              </w:rPr>
              <w:t> </w:t>
            </w:r>
            <w:r>
              <w:rPr>
                <w:spacing w:val="-10"/>
                <w:w w:val="120"/>
                <w:sz w:val="14"/>
              </w:rPr>
              <w:t>Ё</w:t>
            </w:r>
          </w:p>
          <w:p>
            <w:pPr>
              <w:pStyle w:val="TableParagraph"/>
              <w:spacing w:before="65"/>
              <w:ind w:left="215"/>
              <w:rPr>
                <w:sz w:val="14"/>
              </w:rPr>
            </w:pPr>
            <w:r>
              <w:rPr>
                <w:spacing w:val="-10"/>
                <w:w w:val="210"/>
                <w:sz w:val="14"/>
              </w:rPr>
              <w:t>&lt;</w:t>
            </w:r>
          </w:p>
          <w:p>
            <w:pPr>
              <w:pStyle w:val="TableParagraph"/>
              <w:spacing w:before="69"/>
              <w:rPr>
                <w:sz w:val="14"/>
              </w:rPr>
            </w:pPr>
          </w:p>
          <w:p>
            <w:pPr>
              <w:pStyle w:val="TableParagraph"/>
              <w:spacing w:line="201" w:lineRule="auto"/>
              <w:ind w:left="220" w:right="179" w:firstLine="53"/>
              <w:jc w:val="both"/>
              <w:rPr>
                <w:sz w:val="14"/>
              </w:rPr>
            </w:pPr>
            <w:r>
              <w:rPr>
                <w:spacing w:val="-10"/>
                <w:w w:val="175"/>
                <w:sz w:val="14"/>
              </w:rPr>
              <w:t>с к </w:t>
            </w:r>
            <w:r>
              <w:rPr>
                <w:spacing w:val="-10"/>
                <w:w w:val="195"/>
                <w:sz w:val="14"/>
              </w:rPr>
              <w:t>н</w:t>
            </w:r>
          </w:p>
        </w:tc>
        <w:tc>
          <w:tcPr>
            <w:tcW w:w="1476" w:type="dxa"/>
          </w:tcPr>
          <w:p>
            <w:pPr>
              <w:pStyle w:val="TableParagraph"/>
              <w:rPr>
                <w:sz w:val="22"/>
              </w:rPr>
            </w:pPr>
          </w:p>
        </w:tc>
        <w:tc>
          <w:tcPr>
            <w:tcW w:w="1334" w:type="dxa"/>
            <w:vMerge w:val="restart"/>
          </w:tcPr>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spacing w:before="73"/>
              <w:rPr>
                <w:sz w:val="24"/>
              </w:rPr>
            </w:pPr>
          </w:p>
          <w:p>
            <w:pPr>
              <w:pStyle w:val="TableParagraph"/>
              <w:spacing w:line="276" w:lineRule="auto" w:before="1"/>
              <w:ind w:left="628" w:right="146" w:hanging="437"/>
              <w:rPr>
                <w:sz w:val="24"/>
              </w:rPr>
            </w:pPr>
            <w:r>
              <w:rPr>
                <w:spacing w:val="-2"/>
                <w:sz w:val="24"/>
              </w:rPr>
              <w:t>Субконто </w:t>
            </w:r>
            <w:r>
              <w:rPr>
                <w:spacing w:val="-10"/>
                <w:sz w:val="24"/>
              </w:rPr>
              <w:t>2</w:t>
            </w:r>
          </w:p>
        </w:tc>
        <w:tc>
          <w:tcPr>
            <w:tcW w:w="1304" w:type="dxa"/>
            <w:vMerge w:val="restart"/>
          </w:tcPr>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spacing w:before="73"/>
              <w:rPr>
                <w:sz w:val="24"/>
              </w:rPr>
            </w:pPr>
          </w:p>
          <w:p>
            <w:pPr>
              <w:pStyle w:val="TableParagraph"/>
              <w:spacing w:line="276" w:lineRule="auto" w:before="1"/>
              <w:ind w:left="153" w:right="144" w:firstLine="10"/>
              <w:rPr>
                <w:sz w:val="24"/>
              </w:rPr>
            </w:pPr>
            <w:r>
              <w:rPr>
                <w:spacing w:val="-2"/>
                <w:sz w:val="24"/>
              </w:rPr>
              <w:t>Субконто </w:t>
            </w:r>
            <w:r>
              <w:rPr>
                <w:spacing w:val="-10"/>
                <w:sz w:val="24"/>
              </w:rPr>
              <w:t>3</w:t>
            </w:r>
          </w:p>
        </w:tc>
      </w:tr>
      <w:tr>
        <w:trPr>
          <w:trHeight w:val="1955" w:hRule="atLeast"/>
        </w:trPr>
        <w:tc>
          <w:tcPr>
            <w:tcW w:w="698" w:type="dxa"/>
          </w:tcPr>
          <w:p>
            <w:pPr>
              <w:pStyle w:val="TableParagraph"/>
              <w:rPr>
                <w:sz w:val="22"/>
              </w:rPr>
            </w:pPr>
          </w:p>
        </w:tc>
        <w:tc>
          <w:tcPr>
            <w:tcW w:w="2027" w:type="dxa"/>
          </w:tcPr>
          <w:p>
            <w:pPr>
              <w:pStyle w:val="TableParagraph"/>
              <w:rPr>
                <w:sz w:val="22"/>
              </w:rPr>
            </w:pPr>
          </w:p>
        </w:tc>
        <w:tc>
          <w:tcPr>
            <w:tcW w:w="503" w:type="dxa"/>
            <w:vMerge/>
            <w:tcBorders>
              <w:top w:val="nil"/>
            </w:tcBorders>
          </w:tcPr>
          <w:p>
            <w:pPr>
              <w:rPr>
                <w:sz w:val="2"/>
                <w:szCs w:val="2"/>
              </w:rPr>
            </w:pPr>
          </w:p>
        </w:tc>
        <w:tc>
          <w:tcPr>
            <w:tcW w:w="571" w:type="dxa"/>
            <w:vMerge/>
            <w:tcBorders>
              <w:top w:val="nil"/>
            </w:tcBorders>
          </w:tcPr>
          <w:p>
            <w:pPr>
              <w:rPr>
                <w:sz w:val="2"/>
                <w:szCs w:val="2"/>
              </w:rPr>
            </w:pPr>
          </w:p>
        </w:tc>
        <w:tc>
          <w:tcPr>
            <w:tcW w:w="563" w:type="dxa"/>
            <w:vMerge/>
            <w:tcBorders>
              <w:top w:val="nil"/>
            </w:tcBorders>
          </w:tcPr>
          <w:p>
            <w:pPr>
              <w:rPr>
                <w:sz w:val="2"/>
                <w:szCs w:val="2"/>
              </w:rPr>
            </w:pPr>
          </w:p>
        </w:tc>
        <w:tc>
          <w:tcPr>
            <w:tcW w:w="1476" w:type="dxa"/>
          </w:tcPr>
          <w:p>
            <w:pPr>
              <w:pStyle w:val="TableParagraph"/>
              <w:spacing w:line="241" w:lineRule="exact"/>
              <w:ind w:left="185"/>
              <w:rPr>
                <w:sz w:val="24"/>
              </w:rPr>
            </w:pPr>
            <w:r>
              <w:rPr>
                <w:sz w:val="24"/>
              </w:rPr>
              <w:t>Субконто </w:t>
            </w:r>
            <w:r>
              <w:rPr>
                <w:spacing w:val="-10"/>
                <w:sz w:val="24"/>
              </w:rPr>
              <w:t>1</w:t>
            </w:r>
          </w:p>
        </w:tc>
        <w:tc>
          <w:tcPr>
            <w:tcW w:w="1334" w:type="dxa"/>
            <w:vMerge/>
            <w:tcBorders>
              <w:top w:val="nil"/>
            </w:tcBorders>
          </w:tcPr>
          <w:p>
            <w:pPr>
              <w:rPr>
                <w:sz w:val="2"/>
                <w:szCs w:val="2"/>
              </w:rPr>
            </w:pPr>
          </w:p>
        </w:tc>
        <w:tc>
          <w:tcPr>
            <w:tcW w:w="1304" w:type="dxa"/>
            <w:vMerge/>
            <w:tcBorders>
              <w:top w:val="nil"/>
            </w:tcBorders>
          </w:tcPr>
          <w:p>
            <w:pPr>
              <w:rPr>
                <w:sz w:val="2"/>
                <w:szCs w:val="2"/>
              </w:rPr>
            </w:pPr>
          </w:p>
        </w:tc>
      </w:tr>
      <w:tr>
        <w:trPr>
          <w:trHeight w:val="665" w:hRule="atLeast"/>
        </w:trPr>
        <w:tc>
          <w:tcPr>
            <w:tcW w:w="698" w:type="dxa"/>
          </w:tcPr>
          <w:p>
            <w:pPr>
              <w:pStyle w:val="TableParagraph"/>
              <w:spacing w:before="57"/>
              <w:rPr>
                <w:sz w:val="24"/>
              </w:rPr>
            </w:pPr>
          </w:p>
          <w:p>
            <w:pPr>
              <w:pStyle w:val="TableParagraph"/>
              <w:ind w:left="92"/>
              <w:rPr>
                <w:sz w:val="24"/>
              </w:rPr>
            </w:pPr>
            <w:r>
              <w:rPr>
                <w:spacing w:val="-5"/>
                <w:sz w:val="24"/>
              </w:rPr>
              <w:t>Код</w:t>
            </w:r>
          </w:p>
        </w:tc>
        <w:tc>
          <w:tcPr>
            <w:tcW w:w="2027" w:type="dxa"/>
          </w:tcPr>
          <w:p>
            <w:pPr>
              <w:pStyle w:val="TableParagraph"/>
              <w:rPr>
                <w:sz w:val="22"/>
              </w:rPr>
            </w:pPr>
          </w:p>
        </w:tc>
        <w:tc>
          <w:tcPr>
            <w:tcW w:w="503" w:type="dxa"/>
          </w:tcPr>
          <w:p>
            <w:pPr>
              <w:pStyle w:val="TableParagraph"/>
              <w:rPr>
                <w:sz w:val="22"/>
              </w:rPr>
            </w:pPr>
          </w:p>
        </w:tc>
        <w:tc>
          <w:tcPr>
            <w:tcW w:w="571" w:type="dxa"/>
          </w:tcPr>
          <w:p>
            <w:pPr>
              <w:pStyle w:val="TableParagraph"/>
              <w:rPr>
                <w:sz w:val="22"/>
              </w:rPr>
            </w:pPr>
          </w:p>
        </w:tc>
        <w:tc>
          <w:tcPr>
            <w:tcW w:w="563" w:type="dxa"/>
          </w:tcPr>
          <w:p>
            <w:pPr>
              <w:pStyle w:val="TableParagraph"/>
              <w:rPr>
                <w:sz w:val="22"/>
              </w:rPr>
            </w:pPr>
          </w:p>
        </w:tc>
        <w:tc>
          <w:tcPr>
            <w:tcW w:w="1476" w:type="dxa"/>
          </w:tcPr>
          <w:p>
            <w:pPr>
              <w:pStyle w:val="TableParagraph"/>
              <w:rPr>
                <w:sz w:val="22"/>
              </w:rPr>
            </w:pPr>
          </w:p>
        </w:tc>
        <w:tc>
          <w:tcPr>
            <w:tcW w:w="1334" w:type="dxa"/>
          </w:tcPr>
          <w:p>
            <w:pPr>
              <w:pStyle w:val="TableParagraph"/>
              <w:rPr>
                <w:sz w:val="22"/>
              </w:rPr>
            </w:pPr>
          </w:p>
        </w:tc>
        <w:tc>
          <w:tcPr>
            <w:tcW w:w="1304" w:type="dxa"/>
          </w:tcPr>
          <w:p>
            <w:pPr>
              <w:pStyle w:val="TableParagraph"/>
              <w:rPr>
                <w:sz w:val="22"/>
              </w:rPr>
            </w:pPr>
          </w:p>
        </w:tc>
      </w:tr>
      <w:tr>
        <w:trPr>
          <w:trHeight w:val="1645" w:hRule="atLeast"/>
        </w:trPr>
        <w:tc>
          <w:tcPr>
            <w:tcW w:w="698" w:type="dxa"/>
          </w:tcPr>
          <w:p>
            <w:pPr>
              <w:pStyle w:val="TableParagraph"/>
              <w:spacing w:before="46"/>
              <w:ind w:right="118"/>
              <w:jc w:val="right"/>
              <w:rPr>
                <w:sz w:val="24"/>
              </w:rPr>
            </w:pPr>
            <w:r>
              <w:rPr>
                <w:spacing w:val="-10"/>
                <w:w w:val="95"/>
                <w:sz w:val="24"/>
              </w:rPr>
              <w:t>6</w:t>
            </w:r>
          </w:p>
        </w:tc>
        <w:tc>
          <w:tcPr>
            <w:tcW w:w="2027" w:type="dxa"/>
          </w:tcPr>
          <w:p>
            <w:pPr>
              <w:pStyle w:val="TableParagraph"/>
              <w:spacing w:line="276" w:lineRule="auto" w:before="46"/>
              <w:ind w:left="109" w:right="70"/>
              <w:rPr>
                <w:sz w:val="24"/>
              </w:rPr>
            </w:pPr>
            <w:r>
              <w:rPr>
                <w:spacing w:val="-2"/>
                <w:sz w:val="24"/>
              </w:rPr>
              <w:t>инвентарем производственны </w:t>
            </w:r>
            <w:r>
              <w:rPr>
                <w:sz w:val="24"/>
              </w:rPr>
              <w:t>м и </w:t>
            </w:r>
            <w:r>
              <w:rPr>
                <w:spacing w:val="-2"/>
                <w:sz w:val="24"/>
              </w:rPr>
              <w:t>хозяйственным</w:t>
            </w:r>
          </w:p>
        </w:tc>
        <w:tc>
          <w:tcPr>
            <w:tcW w:w="503" w:type="dxa"/>
          </w:tcPr>
          <w:p>
            <w:pPr>
              <w:pStyle w:val="TableParagraph"/>
              <w:rPr>
                <w:sz w:val="22"/>
              </w:rPr>
            </w:pPr>
          </w:p>
        </w:tc>
        <w:tc>
          <w:tcPr>
            <w:tcW w:w="571" w:type="dxa"/>
          </w:tcPr>
          <w:p>
            <w:pPr>
              <w:pStyle w:val="TableParagraph"/>
              <w:rPr>
                <w:sz w:val="22"/>
              </w:rPr>
            </w:pPr>
          </w:p>
        </w:tc>
        <w:tc>
          <w:tcPr>
            <w:tcW w:w="563" w:type="dxa"/>
          </w:tcPr>
          <w:p>
            <w:pPr>
              <w:pStyle w:val="TableParagraph"/>
              <w:rPr>
                <w:sz w:val="22"/>
              </w:rPr>
            </w:pPr>
          </w:p>
        </w:tc>
        <w:tc>
          <w:tcPr>
            <w:tcW w:w="1476" w:type="dxa"/>
          </w:tcPr>
          <w:p>
            <w:pPr>
              <w:pStyle w:val="TableParagraph"/>
              <w:spacing w:before="51"/>
              <w:ind w:left="180"/>
              <w:rPr>
                <w:sz w:val="24"/>
              </w:rPr>
            </w:pPr>
            <w:r>
              <w:rPr>
                <w:spacing w:val="-2"/>
                <w:sz w:val="24"/>
              </w:rPr>
              <w:t>средства</w:t>
            </w:r>
          </w:p>
        </w:tc>
        <w:tc>
          <w:tcPr>
            <w:tcW w:w="1334" w:type="dxa"/>
          </w:tcPr>
          <w:p>
            <w:pPr>
              <w:pStyle w:val="TableParagraph"/>
              <w:rPr>
                <w:sz w:val="22"/>
              </w:rPr>
            </w:pPr>
          </w:p>
        </w:tc>
        <w:tc>
          <w:tcPr>
            <w:tcW w:w="1304" w:type="dxa"/>
          </w:tcPr>
          <w:p>
            <w:pPr>
              <w:pStyle w:val="TableParagraph"/>
              <w:spacing w:line="278" w:lineRule="auto" w:before="46"/>
              <w:ind w:left="153" w:right="41"/>
              <w:rPr>
                <w:sz w:val="24"/>
              </w:rPr>
            </w:pPr>
            <w:r>
              <w:rPr>
                <w:spacing w:val="-4"/>
                <w:sz w:val="24"/>
              </w:rPr>
              <w:t>ной </w:t>
            </w:r>
            <w:r>
              <w:rPr>
                <w:spacing w:val="-2"/>
                <w:sz w:val="24"/>
              </w:rPr>
              <w:t>ответствен ности</w:t>
            </w:r>
          </w:p>
        </w:tc>
      </w:tr>
      <w:tr>
        <w:trPr>
          <w:trHeight w:val="2114" w:hRule="atLeast"/>
        </w:trPr>
        <w:tc>
          <w:tcPr>
            <w:tcW w:w="698" w:type="dxa"/>
          </w:tcPr>
          <w:p>
            <w:pPr>
              <w:pStyle w:val="TableParagraph"/>
              <w:spacing w:before="82"/>
              <w:rPr>
                <w:sz w:val="24"/>
              </w:rPr>
            </w:pPr>
          </w:p>
          <w:p>
            <w:pPr>
              <w:pStyle w:val="TableParagraph"/>
              <w:spacing w:before="1"/>
              <w:ind w:right="107"/>
              <w:jc w:val="right"/>
              <w:rPr>
                <w:sz w:val="24"/>
              </w:rPr>
            </w:pPr>
            <w:r>
              <w:rPr>
                <w:spacing w:val="-2"/>
                <w:sz w:val="24"/>
              </w:rPr>
              <w:t>111.4</w:t>
            </w:r>
          </w:p>
          <w:p>
            <w:pPr>
              <w:pStyle w:val="TableParagraph"/>
              <w:spacing w:before="41"/>
              <w:ind w:right="110"/>
              <w:jc w:val="right"/>
              <w:rPr>
                <w:sz w:val="24"/>
              </w:rPr>
            </w:pPr>
            <w:r>
              <w:rPr>
                <w:spacing w:val="-10"/>
                <w:sz w:val="24"/>
              </w:rPr>
              <w:t>7</w:t>
            </w:r>
          </w:p>
        </w:tc>
        <w:tc>
          <w:tcPr>
            <w:tcW w:w="2027" w:type="dxa"/>
          </w:tcPr>
          <w:p>
            <w:pPr>
              <w:pStyle w:val="TableParagraph"/>
              <w:spacing w:before="87"/>
              <w:rPr>
                <w:sz w:val="24"/>
              </w:rPr>
            </w:pPr>
          </w:p>
          <w:p>
            <w:pPr>
              <w:pStyle w:val="TableParagraph"/>
              <w:spacing w:line="276" w:lineRule="auto" w:before="1"/>
              <w:ind w:left="109" w:right="70"/>
              <w:rPr>
                <w:sz w:val="24"/>
              </w:rPr>
            </w:pPr>
            <w:r>
              <w:rPr>
                <w:spacing w:val="-2"/>
                <w:sz w:val="24"/>
              </w:rPr>
              <w:t>Права пользования биологическими ресурсами</w:t>
            </w:r>
          </w:p>
        </w:tc>
        <w:tc>
          <w:tcPr>
            <w:tcW w:w="503" w:type="dxa"/>
          </w:tcPr>
          <w:p>
            <w:pPr>
              <w:pStyle w:val="TableParagraph"/>
              <w:rPr>
                <w:sz w:val="22"/>
              </w:rPr>
            </w:pPr>
          </w:p>
        </w:tc>
        <w:tc>
          <w:tcPr>
            <w:tcW w:w="571" w:type="dxa"/>
          </w:tcPr>
          <w:p>
            <w:pPr>
              <w:pStyle w:val="TableParagraph"/>
              <w:rPr>
                <w:sz w:val="22"/>
              </w:rPr>
            </w:pPr>
          </w:p>
        </w:tc>
        <w:tc>
          <w:tcPr>
            <w:tcW w:w="563" w:type="dxa"/>
          </w:tcPr>
          <w:p>
            <w:pPr>
              <w:pStyle w:val="TableParagraph"/>
              <w:rPr>
                <w:sz w:val="14"/>
              </w:rPr>
            </w:pPr>
          </w:p>
          <w:p>
            <w:pPr>
              <w:pStyle w:val="TableParagraph"/>
              <w:spacing w:before="87"/>
              <w:rPr>
                <w:sz w:val="14"/>
              </w:rPr>
            </w:pPr>
          </w:p>
          <w:p>
            <w:pPr>
              <w:pStyle w:val="TableParagraph"/>
              <w:ind w:left="115"/>
              <w:rPr>
                <w:sz w:val="14"/>
              </w:rPr>
            </w:pPr>
            <w:r>
              <w:rPr>
                <w:spacing w:val="-10"/>
                <w:w w:val="170"/>
                <w:sz w:val="14"/>
              </w:rPr>
              <w:t>А</w:t>
            </w:r>
          </w:p>
        </w:tc>
        <w:tc>
          <w:tcPr>
            <w:tcW w:w="1476" w:type="dxa"/>
          </w:tcPr>
          <w:p>
            <w:pPr>
              <w:pStyle w:val="TableParagraph"/>
              <w:spacing w:before="82"/>
              <w:rPr>
                <w:sz w:val="24"/>
              </w:rPr>
            </w:pPr>
          </w:p>
          <w:p>
            <w:pPr>
              <w:pStyle w:val="TableParagraph"/>
              <w:spacing w:line="280" w:lineRule="auto" w:before="1"/>
              <w:ind w:left="180" w:right="254"/>
              <w:rPr>
                <w:sz w:val="24"/>
              </w:rPr>
            </w:pPr>
            <w:r>
              <w:rPr>
                <w:spacing w:val="-2"/>
                <w:sz w:val="24"/>
              </w:rPr>
              <w:t>Основные средства</w:t>
            </w:r>
          </w:p>
        </w:tc>
        <w:tc>
          <w:tcPr>
            <w:tcW w:w="1334" w:type="dxa"/>
          </w:tcPr>
          <w:p>
            <w:pPr>
              <w:pStyle w:val="TableParagraph"/>
              <w:spacing w:before="87"/>
              <w:rPr>
                <w:sz w:val="24"/>
              </w:rPr>
            </w:pPr>
          </w:p>
          <w:p>
            <w:pPr>
              <w:pStyle w:val="TableParagraph"/>
              <w:spacing w:before="1"/>
              <w:ind w:right="89"/>
              <w:jc w:val="center"/>
              <w:rPr>
                <w:sz w:val="24"/>
              </w:rPr>
            </w:pPr>
            <w:r>
              <w:rPr>
                <w:spacing w:val="-2"/>
                <w:sz w:val="24"/>
              </w:rPr>
              <w:t>Договоры</w:t>
            </w:r>
          </w:p>
        </w:tc>
        <w:tc>
          <w:tcPr>
            <w:tcW w:w="1304" w:type="dxa"/>
          </w:tcPr>
          <w:p>
            <w:pPr>
              <w:pStyle w:val="TableParagraph"/>
              <w:spacing w:before="82"/>
              <w:rPr>
                <w:sz w:val="24"/>
              </w:rPr>
            </w:pPr>
          </w:p>
          <w:p>
            <w:pPr>
              <w:pStyle w:val="TableParagraph"/>
              <w:spacing w:line="276" w:lineRule="auto" w:before="1"/>
              <w:ind w:left="153" w:right="41"/>
              <w:rPr>
                <w:sz w:val="24"/>
              </w:rPr>
            </w:pPr>
            <w:r>
              <w:rPr>
                <w:spacing w:val="-2"/>
                <w:sz w:val="24"/>
              </w:rPr>
              <w:t>Центры материаль </w:t>
            </w:r>
            <w:r>
              <w:rPr>
                <w:spacing w:val="-4"/>
                <w:sz w:val="24"/>
              </w:rPr>
              <w:t>ной </w:t>
            </w:r>
            <w:r>
              <w:rPr>
                <w:spacing w:val="-2"/>
                <w:sz w:val="24"/>
              </w:rPr>
              <w:t>ответствен ности</w:t>
            </w:r>
          </w:p>
        </w:tc>
      </w:tr>
      <w:tr>
        <w:trPr>
          <w:trHeight w:val="2116" w:hRule="atLeast"/>
        </w:trPr>
        <w:tc>
          <w:tcPr>
            <w:tcW w:w="698" w:type="dxa"/>
          </w:tcPr>
          <w:p>
            <w:pPr>
              <w:pStyle w:val="TableParagraph"/>
              <w:spacing w:before="203"/>
              <w:ind w:right="107"/>
              <w:jc w:val="right"/>
              <w:rPr>
                <w:sz w:val="24"/>
              </w:rPr>
            </w:pPr>
            <w:r>
              <w:rPr>
                <w:spacing w:val="-2"/>
                <w:sz w:val="24"/>
              </w:rPr>
              <w:t>111.4</w:t>
            </w:r>
          </w:p>
          <w:p>
            <w:pPr>
              <w:pStyle w:val="TableParagraph"/>
              <w:spacing w:before="40"/>
              <w:ind w:right="110"/>
              <w:jc w:val="right"/>
              <w:rPr>
                <w:sz w:val="24"/>
              </w:rPr>
            </w:pPr>
            <w:r>
              <w:rPr>
                <w:spacing w:val="-10"/>
                <w:sz w:val="24"/>
              </w:rPr>
              <w:t>8</w:t>
            </w:r>
          </w:p>
        </w:tc>
        <w:tc>
          <w:tcPr>
            <w:tcW w:w="2027" w:type="dxa"/>
          </w:tcPr>
          <w:p>
            <w:pPr>
              <w:pStyle w:val="TableParagraph"/>
              <w:spacing w:line="276" w:lineRule="auto" w:before="207"/>
              <w:ind w:left="109" w:right="70"/>
              <w:rPr>
                <w:sz w:val="24"/>
              </w:rPr>
            </w:pPr>
            <w:r>
              <w:rPr>
                <w:spacing w:val="-2"/>
                <w:sz w:val="24"/>
              </w:rPr>
              <w:t>Права пользования прочими основными средствами</w:t>
            </w:r>
          </w:p>
        </w:tc>
        <w:tc>
          <w:tcPr>
            <w:tcW w:w="503" w:type="dxa"/>
          </w:tcPr>
          <w:p>
            <w:pPr>
              <w:pStyle w:val="TableParagraph"/>
              <w:rPr>
                <w:sz w:val="22"/>
              </w:rPr>
            </w:pPr>
          </w:p>
        </w:tc>
        <w:tc>
          <w:tcPr>
            <w:tcW w:w="571" w:type="dxa"/>
          </w:tcPr>
          <w:p>
            <w:pPr>
              <w:pStyle w:val="TableParagraph"/>
              <w:rPr>
                <w:sz w:val="22"/>
              </w:rPr>
            </w:pPr>
          </w:p>
        </w:tc>
        <w:tc>
          <w:tcPr>
            <w:tcW w:w="563" w:type="dxa"/>
          </w:tcPr>
          <w:p>
            <w:pPr>
              <w:pStyle w:val="TableParagraph"/>
              <w:spacing w:before="92"/>
              <w:rPr>
                <w:sz w:val="14"/>
              </w:rPr>
            </w:pPr>
          </w:p>
          <w:p>
            <w:pPr>
              <w:pStyle w:val="TableParagraph"/>
              <w:ind w:left="115"/>
              <w:rPr>
                <w:sz w:val="14"/>
              </w:rPr>
            </w:pPr>
            <w:r>
              <w:rPr>
                <w:spacing w:val="-10"/>
                <w:w w:val="170"/>
                <w:sz w:val="14"/>
              </w:rPr>
              <w:t>А</w:t>
            </w:r>
          </w:p>
        </w:tc>
        <w:tc>
          <w:tcPr>
            <w:tcW w:w="1476" w:type="dxa"/>
          </w:tcPr>
          <w:p>
            <w:pPr>
              <w:pStyle w:val="TableParagraph"/>
              <w:spacing w:line="278" w:lineRule="auto" w:before="203"/>
              <w:ind w:left="180" w:right="254"/>
              <w:rPr>
                <w:sz w:val="24"/>
              </w:rPr>
            </w:pPr>
            <w:r>
              <w:rPr>
                <w:spacing w:val="-2"/>
                <w:sz w:val="24"/>
              </w:rPr>
              <w:t>Основные средства</w:t>
            </w:r>
          </w:p>
        </w:tc>
        <w:tc>
          <w:tcPr>
            <w:tcW w:w="1334" w:type="dxa"/>
          </w:tcPr>
          <w:p>
            <w:pPr>
              <w:pStyle w:val="TableParagraph"/>
              <w:spacing w:before="207"/>
              <w:ind w:right="89"/>
              <w:jc w:val="center"/>
              <w:rPr>
                <w:sz w:val="24"/>
              </w:rPr>
            </w:pPr>
            <w:r>
              <w:rPr>
                <w:spacing w:val="-2"/>
                <w:sz w:val="24"/>
              </w:rPr>
              <w:t>Договоры</w:t>
            </w:r>
          </w:p>
        </w:tc>
        <w:tc>
          <w:tcPr>
            <w:tcW w:w="1304" w:type="dxa"/>
          </w:tcPr>
          <w:p>
            <w:pPr>
              <w:pStyle w:val="TableParagraph"/>
              <w:spacing w:line="276" w:lineRule="auto" w:before="203"/>
              <w:ind w:left="153" w:right="41"/>
              <w:rPr>
                <w:sz w:val="24"/>
              </w:rPr>
            </w:pPr>
            <w:r>
              <w:rPr>
                <w:spacing w:val="-2"/>
                <w:sz w:val="24"/>
              </w:rPr>
              <w:t>Центры материаль </w:t>
            </w:r>
            <w:r>
              <w:rPr>
                <w:spacing w:val="-4"/>
                <w:sz w:val="24"/>
              </w:rPr>
              <w:t>ной </w:t>
            </w:r>
            <w:r>
              <w:rPr>
                <w:spacing w:val="-2"/>
                <w:sz w:val="24"/>
              </w:rPr>
              <w:t>ответствен ности</w:t>
            </w:r>
          </w:p>
        </w:tc>
      </w:tr>
      <w:tr>
        <w:trPr>
          <w:trHeight w:val="2054" w:hRule="atLeast"/>
        </w:trPr>
        <w:tc>
          <w:tcPr>
            <w:tcW w:w="698" w:type="dxa"/>
          </w:tcPr>
          <w:p>
            <w:pPr>
              <w:pStyle w:val="TableParagraph"/>
              <w:spacing w:before="80"/>
              <w:rPr>
                <w:sz w:val="24"/>
              </w:rPr>
            </w:pPr>
          </w:p>
          <w:p>
            <w:pPr>
              <w:pStyle w:val="TableParagraph"/>
              <w:ind w:right="107"/>
              <w:jc w:val="right"/>
              <w:rPr>
                <w:sz w:val="24"/>
              </w:rPr>
            </w:pPr>
            <w:r>
              <w:rPr>
                <w:spacing w:val="-2"/>
                <w:sz w:val="24"/>
              </w:rPr>
              <w:t>111.4</w:t>
            </w:r>
          </w:p>
          <w:p>
            <w:pPr>
              <w:pStyle w:val="TableParagraph"/>
              <w:spacing w:before="46"/>
              <w:ind w:right="110"/>
              <w:jc w:val="right"/>
              <w:rPr>
                <w:sz w:val="24"/>
              </w:rPr>
            </w:pPr>
            <w:r>
              <w:rPr>
                <w:spacing w:val="-10"/>
                <w:sz w:val="24"/>
              </w:rPr>
              <w:t>9</w:t>
            </w:r>
          </w:p>
        </w:tc>
        <w:tc>
          <w:tcPr>
            <w:tcW w:w="2027" w:type="dxa"/>
          </w:tcPr>
          <w:p>
            <w:pPr>
              <w:pStyle w:val="TableParagraph"/>
              <w:spacing w:before="85"/>
              <w:rPr>
                <w:sz w:val="24"/>
              </w:rPr>
            </w:pPr>
          </w:p>
          <w:p>
            <w:pPr>
              <w:pStyle w:val="TableParagraph"/>
              <w:spacing w:line="276" w:lineRule="auto"/>
              <w:ind w:left="109" w:right="70"/>
              <w:rPr>
                <w:sz w:val="24"/>
              </w:rPr>
            </w:pPr>
            <w:r>
              <w:rPr>
                <w:spacing w:val="-2"/>
                <w:sz w:val="24"/>
              </w:rPr>
              <w:t>Права пользования непроизведенны </w:t>
            </w:r>
            <w:r>
              <w:rPr>
                <w:sz w:val="24"/>
              </w:rPr>
              <w:t>ми активами</w:t>
            </w:r>
          </w:p>
        </w:tc>
        <w:tc>
          <w:tcPr>
            <w:tcW w:w="503" w:type="dxa"/>
          </w:tcPr>
          <w:p>
            <w:pPr>
              <w:pStyle w:val="TableParagraph"/>
              <w:rPr>
                <w:sz w:val="22"/>
              </w:rPr>
            </w:pPr>
          </w:p>
        </w:tc>
        <w:tc>
          <w:tcPr>
            <w:tcW w:w="571" w:type="dxa"/>
          </w:tcPr>
          <w:p>
            <w:pPr>
              <w:pStyle w:val="TableParagraph"/>
              <w:rPr>
                <w:sz w:val="22"/>
              </w:rPr>
            </w:pPr>
          </w:p>
        </w:tc>
        <w:tc>
          <w:tcPr>
            <w:tcW w:w="563" w:type="dxa"/>
          </w:tcPr>
          <w:p>
            <w:pPr>
              <w:pStyle w:val="TableParagraph"/>
              <w:rPr>
                <w:sz w:val="14"/>
              </w:rPr>
            </w:pPr>
          </w:p>
          <w:p>
            <w:pPr>
              <w:pStyle w:val="TableParagraph"/>
              <w:spacing w:before="89"/>
              <w:rPr>
                <w:sz w:val="14"/>
              </w:rPr>
            </w:pPr>
          </w:p>
          <w:p>
            <w:pPr>
              <w:pStyle w:val="TableParagraph"/>
              <w:ind w:left="115"/>
              <w:rPr>
                <w:sz w:val="14"/>
              </w:rPr>
            </w:pPr>
            <w:r>
              <w:rPr>
                <w:spacing w:val="-10"/>
                <w:w w:val="170"/>
                <w:sz w:val="14"/>
              </w:rPr>
              <w:t>А</w:t>
            </w:r>
          </w:p>
        </w:tc>
        <w:tc>
          <w:tcPr>
            <w:tcW w:w="1476" w:type="dxa"/>
          </w:tcPr>
          <w:p>
            <w:pPr>
              <w:pStyle w:val="TableParagraph"/>
              <w:spacing w:before="80"/>
              <w:rPr>
                <w:sz w:val="24"/>
              </w:rPr>
            </w:pPr>
          </w:p>
          <w:p>
            <w:pPr>
              <w:pStyle w:val="TableParagraph"/>
              <w:spacing w:line="283" w:lineRule="auto"/>
              <w:ind w:left="180" w:right="254"/>
              <w:rPr>
                <w:sz w:val="24"/>
              </w:rPr>
            </w:pPr>
            <w:r>
              <w:rPr>
                <w:spacing w:val="-2"/>
                <w:sz w:val="24"/>
              </w:rPr>
              <w:t>Основные средства</w:t>
            </w:r>
          </w:p>
        </w:tc>
        <w:tc>
          <w:tcPr>
            <w:tcW w:w="1334" w:type="dxa"/>
          </w:tcPr>
          <w:p>
            <w:pPr>
              <w:pStyle w:val="TableParagraph"/>
              <w:spacing w:before="85"/>
              <w:rPr>
                <w:sz w:val="24"/>
              </w:rPr>
            </w:pPr>
          </w:p>
          <w:p>
            <w:pPr>
              <w:pStyle w:val="TableParagraph"/>
              <w:ind w:right="89"/>
              <w:jc w:val="center"/>
              <w:rPr>
                <w:sz w:val="24"/>
              </w:rPr>
            </w:pPr>
            <w:r>
              <w:rPr>
                <w:spacing w:val="-2"/>
                <w:sz w:val="24"/>
              </w:rPr>
              <w:t>Договоры</w:t>
            </w:r>
          </w:p>
        </w:tc>
        <w:tc>
          <w:tcPr>
            <w:tcW w:w="1304" w:type="dxa"/>
          </w:tcPr>
          <w:p>
            <w:pPr>
              <w:pStyle w:val="TableParagraph"/>
              <w:spacing w:before="80"/>
              <w:rPr>
                <w:sz w:val="24"/>
              </w:rPr>
            </w:pPr>
          </w:p>
          <w:p>
            <w:pPr>
              <w:pStyle w:val="TableParagraph"/>
              <w:spacing w:line="276" w:lineRule="auto"/>
              <w:ind w:left="153" w:right="41"/>
              <w:rPr>
                <w:sz w:val="24"/>
              </w:rPr>
            </w:pPr>
            <w:r>
              <w:rPr>
                <w:spacing w:val="-2"/>
                <w:sz w:val="24"/>
              </w:rPr>
              <w:t>Центры материаль </w:t>
            </w:r>
            <w:r>
              <w:rPr>
                <w:spacing w:val="-4"/>
                <w:sz w:val="24"/>
              </w:rPr>
              <w:t>ной </w:t>
            </w:r>
            <w:r>
              <w:rPr>
                <w:spacing w:val="-2"/>
                <w:sz w:val="24"/>
              </w:rPr>
              <w:t>ответствен ности</w:t>
            </w:r>
          </w:p>
        </w:tc>
      </w:tr>
      <w:tr>
        <w:trPr>
          <w:trHeight w:val="464" w:hRule="atLeast"/>
        </w:trPr>
        <w:tc>
          <w:tcPr>
            <w:tcW w:w="698" w:type="dxa"/>
          </w:tcPr>
          <w:p>
            <w:pPr>
              <w:pStyle w:val="TableParagraph"/>
              <w:spacing w:before="140"/>
              <w:ind w:left="77"/>
              <w:rPr>
                <w:sz w:val="24"/>
              </w:rPr>
            </w:pPr>
            <w:r>
              <w:rPr>
                <w:spacing w:val="-2"/>
                <w:sz w:val="24"/>
              </w:rPr>
              <w:t>111.6</w:t>
            </w:r>
          </w:p>
        </w:tc>
        <w:tc>
          <w:tcPr>
            <w:tcW w:w="2027" w:type="dxa"/>
          </w:tcPr>
          <w:p>
            <w:pPr>
              <w:pStyle w:val="TableParagraph"/>
              <w:spacing w:before="145"/>
              <w:ind w:left="109"/>
              <w:rPr>
                <w:sz w:val="24"/>
              </w:rPr>
            </w:pPr>
            <w:r>
              <w:rPr>
                <w:spacing w:val="-2"/>
                <w:sz w:val="24"/>
              </w:rPr>
              <w:t>Права</w:t>
            </w:r>
          </w:p>
        </w:tc>
        <w:tc>
          <w:tcPr>
            <w:tcW w:w="503" w:type="dxa"/>
          </w:tcPr>
          <w:p>
            <w:pPr>
              <w:pStyle w:val="TableParagraph"/>
              <w:spacing w:line="256" w:lineRule="exact" w:before="188"/>
              <w:ind w:left="128"/>
              <w:rPr>
                <w:sz w:val="24"/>
              </w:rPr>
            </w:pPr>
            <w:r>
              <w:rPr>
                <w:spacing w:val="-10"/>
                <w:sz w:val="24"/>
              </w:rPr>
              <w:t>Д</w:t>
            </w:r>
          </w:p>
        </w:tc>
        <w:tc>
          <w:tcPr>
            <w:tcW w:w="571" w:type="dxa"/>
          </w:tcPr>
          <w:p>
            <w:pPr>
              <w:pStyle w:val="TableParagraph"/>
              <w:rPr>
                <w:sz w:val="22"/>
              </w:rPr>
            </w:pPr>
          </w:p>
        </w:tc>
        <w:tc>
          <w:tcPr>
            <w:tcW w:w="563" w:type="dxa"/>
          </w:tcPr>
          <w:p>
            <w:pPr>
              <w:pStyle w:val="TableParagraph"/>
              <w:spacing w:before="34"/>
              <w:rPr>
                <w:sz w:val="14"/>
              </w:rPr>
            </w:pPr>
          </w:p>
          <w:p>
            <w:pPr>
              <w:pStyle w:val="TableParagraph"/>
              <w:ind w:left="118"/>
              <w:rPr>
                <w:sz w:val="14"/>
              </w:rPr>
            </w:pPr>
            <w:r>
              <w:rPr>
                <w:spacing w:val="-10"/>
                <w:w w:val="165"/>
                <w:sz w:val="14"/>
              </w:rPr>
              <w:t>А</w:t>
            </w:r>
          </w:p>
        </w:tc>
        <w:tc>
          <w:tcPr>
            <w:tcW w:w="1476" w:type="dxa"/>
          </w:tcPr>
          <w:p>
            <w:pPr>
              <w:pStyle w:val="TableParagraph"/>
              <w:spacing w:before="140"/>
              <w:ind w:left="180"/>
              <w:rPr>
                <w:sz w:val="24"/>
              </w:rPr>
            </w:pPr>
            <w:r>
              <w:rPr>
                <w:spacing w:val="-2"/>
                <w:sz w:val="24"/>
              </w:rPr>
              <w:t>Основные</w:t>
            </w:r>
          </w:p>
        </w:tc>
        <w:tc>
          <w:tcPr>
            <w:tcW w:w="1334" w:type="dxa"/>
          </w:tcPr>
          <w:p>
            <w:pPr>
              <w:pStyle w:val="TableParagraph"/>
              <w:spacing w:before="140"/>
              <w:ind w:right="89"/>
              <w:jc w:val="center"/>
              <w:rPr>
                <w:sz w:val="24"/>
              </w:rPr>
            </w:pPr>
            <w:r>
              <w:rPr>
                <w:spacing w:val="-2"/>
                <w:sz w:val="24"/>
              </w:rPr>
              <w:t>Договоры</w:t>
            </w:r>
          </w:p>
        </w:tc>
        <w:tc>
          <w:tcPr>
            <w:tcW w:w="1304" w:type="dxa"/>
          </w:tcPr>
          <w:p>
            <w:pPr>
              <w:pStyle w:val="TableParagraph"/>
              <w:spacing w:before="140"/>
              <w:ind w:left="153"/>
              <w:rPr>
                <w:sz w:val="24"/>
              </w:rPr>
            </w:pPr>
            <w:r>
              <w:rPr>
                <w:spacing w:val="-2"/>
                <w:sz w:val="24"/>
              </w:rPr>
              <w:t>Центры</w:t>
            </w:r>
          </w:p>
        </w:tc>
      </w:tr>
    </w:tbl>
    <w:p>
      <w:pPr>
        <w:rPr>
          <w:sz w:val="2"/>
          <w:szCs w:val="2"/>
        </w:rPr>
      </w:pPr>
      <w:r>
        <w:rPr>
          <w:sz w:val="2"/>
          <w:szCs w:val="2"/>
        </w:rPr>
        <w:drawing>
          <wp:anchor distT="0" distB="0" distL="0" distR="0" allowOverlap="1" layoutInCell="1" locked="0" behindDoc="0" simplePos="0" relativeHeight="15870976">
            <wp:simplePos x="0" y="0"/>
            <wp:positionH relativeFrom="page">
              <wp:posOffset>0</wp:posOffset>
            </wp:positionH>
            <wp:positionV relativeFrom="page">
              <wp:posOffset>253</wp:posOffset>
            </wp:positionV>
            <wp:extent cx="7562215" cy="10691876"/>
            <wp:effectExtent l="0" t="0" r="0" b="0"/>
            <wp:wrapNone/>
            <wp:docPr id="282" name="Image 282"/>
            <wp:cNvGraphicFramePr>
              <a:graphicFrameLocks/>
            </wp:cNvGraphicFramePr>
            <a:graphic>
              <a:graphicData uri="http://schemas.openxmlformats.org/drawingml/2006/picture">
                <pic:pic>
                  <pic:nvPicPr>
                    <pic:cNvPr id="282" name="Image 282"/>
                    <pic:cNvPicPr/>
                  </pic:nvPicPr>
                  <pic:blipFill>
                    <a:blip r:embed="rId132" cstate="print"/>
                    <a:stretch>
                      <a:fillRect/>
                    </a:stretch>
                  </pic:blipFill>
                  <pic:spPr>
                    <a:xfrm>
                      <a:off x="0" y="0"/>
                      <a:ext cx="7562215" cy="10691876"/>
                    </a:xfrm>
                    <a:prstGeom prst="rect">
                      <a:avLst/>
                    </a:prstGeom>
                  </pic:spPr>
                </pic:pic>
              </a:graphicData>
            </a:graphic>
          </wp:anchor>
        </w:drawing>
      </w:r>
    </w:p>
    <w:p>
      <w:pPr>
        <w:spacing w:after="0"/>
        <w:rPr>
          <w:sz w:val="2"/>
          <w:szCs w:val="2"/>
        </w:rPr>
        <w:sectPr>
          <w:type w:val="continuous"/>
          <w:pgSz w:w="11910" w:h="16840"/>
          <w:pgMar w:header="0" w:footer="983" w:top="1180" w:bottom="1240" w:left="1275" w:right="141"/>
        </w:sectPr>
      </w:pPr>
    </w:p>
    <w:tbl>
      <w:tblPr>
        <w:tblW w:w="0" w:type="auto"/>
        <w:jc w:val="left"/>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98"/>
        <w:gridCol w:w="2039"/>
        <w:gridCol w:w="489"/>
        <w:gridCol w:w="570"/>
        <w:gridCol w:w="562"/>
        <w:gridCol w:w="1475"/>
        <w:gridCol w:w="1333"/>
        <w:gridCol w:w="1303"/>
      </w:tblGrid>
      <w:tr>
        <w:trPr>
          <w:trHeight w:val="1177" w:hRule="atLeast"/>
        </w:trPr>
        <w:tc>
          <w:tcPr>
            <w:tcW w:w="8469" w:type="dxa"/>
            <w:gridSpan w:val="8"/>
          </w:tcPr>
          <w:p>
            <w:pPr>
              <w:pStyle w:val="TableParagraph"/>
              <w:spacing w:line="265" w:lineRule="exact"/>
              <w:ind w:left="2848"/>
              <w:rPr>
                <w:sz w:val="24"/>
              </w:rPr>
            </w:pPr>
            <w:r>
              <w:rPr>
                <w:spacing w:val="-2"/>
                <w:sz w:val="24"/>
              </w:rPr>
              <w:t>Свойства</w:t>
            </w:r>
          </w:p>
          <w:p>
            <w:pPr>
              <w:pStyle w:val="TableParagraph"/>
              <w:spacing w:before="45"/>
              <w:ind w:left="2848"/>
              <w:rPr>
                <w:sz w:val="24"/>
              </w:rPr>
            </w:pPr>
            <w:r>
              <w:rPr>
                <w:spacing w:val="-2"/>
                <w:sz w:val="24"/>
              </w:rPr>
              <w:t>счета</w:t>
            </w:r>
          </w:p>
        </w:tc>
      </w:tr>
      <w:tr>
        <w:trPr>
          <w:trHeight w:val="1922" w:hRule="atLeast"/>
        </w:trPr>
        <w:tc>
          <w:tcPr>
            <w:tcW w:w="698" w:type="dxa"/>
          </w:tcPr>
          <w:p>
            <w:pPr>
              <w:pStyle w:val="TableParagraph"/>
              <w:rPr>
                <w:sz w:val="22"/>
              </w:rPr>
            </w:pPr>
          </w:p>
        </w:tc>
        <w:tc>
          <w:tcPr>
            <w:tcW w:w="2039" w:type="dxa"/>
          </w:tcPr>
          <w:p>
            <w:pPr>
              <w:pStyle w:val="TableParagraph"/>
              <w:rPr>
                <w:sz w:val="24"/>
              </w:rPr>
            </w:pPr>
          </w:p>
          <w:p>
            <w:pPr>
              <w:pStyle w:val="TableParagraph"/>
              <w:rPr>
                <w:sz w:val="24"/>
              </w:rPr>
            </w:pPr>
          </w:p>
          <w:p>
            <w:pPr>
              <w:pStyle w:val="TableParagraph"/>
              <w:rPr>
                <w:sz w:val="24"/>
              </w:rPr>
            </w:pPr>
          </w:p>
          <w:p>
            <w:pPr>
              <w:pStyle w:val="TableParagraph"/>
              <w:spacing w:before="162"/>
              <w:rPr>
                <w:sz w:val="24"/>
              </w:rPr>
            </w:pPr>
          </w:p>
          <w:p>
            <w:pPr>
              <w:pStyle w:val="TableParagraph"/>
              <w:spacing w:line="320" w:lineRule="atLeast" w:before="1"/>
              <w:ind w:left="747" w:right="268" w:hanging="475"/>
              <w:rPr>
                <w:sz w:val="24"/>
              </w:rPr>
            </w:pPr>
            <w:r>
              <w:rPr>
                <w:spacing w:val="-2"/>
                <w:sz w:val="24"/>
              </w:rPr>
              <w:t>Наименование счета</w:t>
            </w:r>
          </w:p>
        </w:tc>
        <w:tc>
          <w:tcPr>
            <w:tcW w:w="489" w:type="dxa"/>
            <w:vMerge w:val="restart"/>
          </w:tcPr>
          <w:p>
            <w:pPr>
              <w:pStyle w:val="TableParagraph"/>
              <w:rPr>
                <w:sz w:val="20"/>
              </w:rPr>
            </w:pPr>
          </w:p>
          <w:p>
            <w:pPr>
              <w:pStyle w:val="TableParagraph"/>
              <w:rPr>
                <w:sz w:val="20"/>
              </w:rPr>
            </w:pPr>
          </w:p>
          <w:p>
            <w:pPr>
              <w:pStyle w:val="TableParagraph"/>
              <w:spacing w:before="190"/>
              <w:rPr>
                <w:sz w:val="20"/>
              </w:rPr>
            </w:pPr>
          </w:p>
          <w:p>
            <w:pPr>
              <w:pStyle w:val="TableParagraph"/>
              <w:spacing w:line="156" w:lineRule="auto"/>
              <w:ind w:left="182" w:right="162"/>
              <w:jc w:val="center"/>
              <w:rPr>
                <w:sz w:val="20"/>
              </w:rPr>
            </w:pPr>
            <w:r>
              <w:rPr>
                <w:spacing w:val="-122"/>
                <w:w w:val="108"/>
                <w:position w:val="-9"/>
                <w:sz w:val="20"/>
              </w:rPr>
              <w:t>о</w:t>
            </w:r>
            <w:r>
              <w:rPr>
                <w:spacing w:val="-10"/>
                <w:w w:val="92"/>
                <w:sz w:val="20"/>
              </w:rPr>
              <w:t>н</w:t>
            </w:r>
            <w:r>
              <w:rPr>
                <w:spacing w:val="-5"/>
                <w:sz w:val="20"/>
              </w:rPr>
              <w:t> </w:t>
            </w:r>
            <w:r>
              <w:rPr>
                <w:spacing w:val="-5"/>
                <w:w w:val="60"/>
                <w:sz w:val="20"/>
              </w:rPr>
              <w:t>сс</w:t>
            </w:r>
          </w:p>
          <w:p>
            <w:pPr>
              <w:pStyle w:val="TableParagraph"/>
              <w:spacing w:before="28"/>
              <w:rPr>
                <w:sz w:val="20"/>
              </w:rPr>
            </w:pPr>
          </w:p>
          <w:p>
            <w:pPr>
              <w:pStyle w:val="TableParagraph"/>
              <w:spacing w:line="179" w:lineRule="exact"/>
              <w:ind w:left="21"/>
              <w:jc w:val="center"/>
              <w:rPr>
                <w:sz w:val="20"/>
              </w:rPr>
            </w:pPr>
            <w:r>
              <w:rPr>
                <w:spacing w:val="-10"/>
                <w:w w:val="105"/>
                <w:sz w:val="20"/>
              </w:rPr>
              <w:t>2</w:t>
            </w:r>
          </w:p>
          <w:p>
            <w:pPr>
              <w:pStyle w:val="TableParagraph"/>
              <w:spacing w:line="129" w:lineRule="exact"/>
              <w:ind w:left="22"/>
              <w:jc w:val="center"/>
              <w:rPr>
                <w:sz w:val="20"/>
              </w:rPr>
            </w:pPr>
            <w:r>
              <w:rPr>
                <w:spacing w:val="-10"/>
                <w:w w:val="95"/>
                <w:sz w:val="20"/>
              </w:rPr>
              <w:t>Е</w:t>
            </w:r>
          </w:p>
          <w:p>
            <w:pPr>
              <w:pStyle w:val="TableParagraph"/>
              <w:spacing w:line="141" w:lineRule="auto"/>
              <w:ind w:left="17"/>
              <w:jc w:val="center"/>
              <w:rPr>
                <w:sz w:val="20"/>
              </w:rPr>
            </w:pPr>
            <w:r>
              <w:rPr>
                <w:spacing w:val="-80"/>
                <w:w w:val="126"/>
                <w:position w:val="-10"/>
                <w:sz w:val="20"/>
              </w:rPr>
              <w:t>о</w:t>
            </w:r>
            <w:r>
              <w:rPr>
                <w:spacing w:val="32"/>
                <w:w w:val="72"/>
                <w:sz w:val="20"/>
              </w:rPr>
              <w:t>га</w:t>
            </w:r>
          </w:p>
          <w:p>
            <w:pPr>
              <w:pStyle w:val="TableParagraph"/>
              <w:spacing w:line="132" w:lineRule="auto" w:before="2"/>
              <w:ind w:left="196" w:right="173" w:firstLine="5"/>
              <w:jc w:val="both"/>
              <w:rPr>
                <w:sz w:val="20"/>
              </w:rPr>
            </w:pPr>
            <w:r>
              <w:rPr>
                <w:spacing w:val="-6"/>
                <w:w w:val="65"/>
                <w:sz w:val="20"/>
              </w:rPr>
              <w:t>га</w:t>
            </w:r>
            <w:r>
              <w:rPr>
                <w:spacing w:val="-6"/>
                <w:sz w:val="20"/>
              </w:rPr>
              <w:t> </w:t>
            </w:r>
            <w:r>
              <w:rPr>
                <w:spacing w:val="-122"/>
                <w:w w:val="108"/>
                <w:position w:val="-9"/>
                <w:sz w:val="20"/>
              </w:rPr>
              <w:t>о</w:t>
            </w:r>
            <w:r>
              <w:rPr>
                <w:spacing w:val="-10"/>
                <w:w w:val="92"/>
                <w:sz w:val="20"/>
              </w:rPr>
              <w:t>н</w:t>
            </w:r>
            <w:r>
              <w:rPr>
                <w:sz w:val="20"/>
              </w:rPr>
              <w:t> </w:t>
            </w:r>
            <w:r>
              <w:rPr>
                <w:spacing w:val="-10"/>
                <w:sz w:val="20"/>
              </w:rPr>
              <w:t>о</w:t>
            </w:r>
            <w:r>
              <w:rPr>
                <w:spacing w:val="-6"/>
                <w:sz w:val="20"/>
              </w:rPr>
              <w:t> </w:t>
            </w:r>
            <w:r>
              <w:rPr>
                <w:spacing w:val="-6"/>
                <w:w w:val="65"/>
                <w:sz w:val="20"/>
              </w:rPr>
              <w:t>сс</w:t>
            </w:r>
            <w:r>
              <w:rPr>
                <w:sz w:val="20"/>
              </w:rPr>
              <w:t> </w:t>
            </w:r>
            <w:r>
              <w:rPr>
                <w:spacing w:val="-10"/>
                <w:w w:val="85"/>
                <w:sz w:val="20"/>
              </w:rPr>
              <w:t>К</w:t>
            </w:r>
          </w:p>
          <w:p>
            <w:pPr>
              <w:pStyle w:val="TableParagraph"/>
              <w:spacing w:line="47" w:lineRule="exact"/>
              <w:ind w:left="26"/>
              <w:jc w:val="center"/>
              <w:rPr>
                <w:sz w:val="20"/>
              </w:rPr>
            </w:pPr>
            <w:r>
              <w:rPr>
                <w:spacing w:val="-10"/>
                <w:w w:val="110"/>
                <w:sz w:val="20"/>
              </w:rPr>
              <w:t>ч</w:t>
            </w:r>
          </w:p>
          <w:p>
            <w:pPr>
              <w:pStyle w:val="TableParagraph"/>
              <w:spacing w:line="172" w:lineRule="exact"/>
              <w:ind w:left="21"/>
              <w:jc w:val="center"/>
              <w:rPr>
                <w:sz w:val="20"/>
              </w:rPr>
            </w:pPr>
            <w:r>
              <w:rPr>
                <w:spacing w:val="-10"/>
                <w:w w:val="115"/>
                <w:sz w:val="20"/>
              </w:rPr>
              <w:t>о</w:t>
            </w:r>
          </w:p>
        </w:tc>
        <w:tc>
          <w:tcPr>
            <w:tcW w:w="570" w:type="dxa"/>
            <w:vMerge w:val="restart"/>
          </w:tcPr>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spacing w:before="55"/>
              <w:rPr>
                <w:sz w:val="14"/>
              </w:rPr>
            </w:pPr>
          </w:p>
          <w:p>
            <w:pPr>
              <w:pStyle w:val="TableParagraph"/>
              <w:ind w:right="32"/>
              <w:jc w:val="center"/>
              <w:rPr>
                <w:sz w:val="14"/>
              </w:rPr>
            </w:pPr>
            <w:r>
              <w:rPr>
                <w:spacing w:val="-10"/>
                <w:w w:val="150"/>
                <w:sz w:val="14"/>
              </w:rPr>
              <w:t>®</w:t>
            </w:r>
          </w:p>
          <w:p>
            <w:pPr>
              <w:pStyle w:val="TableParagraph"/>
              <w:spacing w:line="172" w:lineRule="auto" w:before="40"/>
              <w:ind w:left="236" w:right="216" w:firstLine="5"/>
              <w:jc w:val="both"/>
              <w:rPr>
                <w:sz w:val="14"/>
              </w:rPr>
            </w:pPr>
            <w:r>
              <w:rPr>
                <w:spacing w:val="-6"/>
                <w:w w:val="90"/>
                <w:sz w:val="14"/>
              </w:rPr>
              <w:t>га</w:t>
            </w:r>
            <w:r>
              <w:rPr>
                <w:spacing w:val="40"/>
                <w:sz w:val="14"/>
              </w:rPr>
              <w:t> </w:t>
            </w:r>
            <w:r>
              <w:rPr>
                <w:spacing w:val="-6"/>
                <w:sz w:val="14"/>
              </w:rPr>
              <w:t>га</w:t>
            </w:r>
            <w:r>
              <w:rPr>
                <w:spacing w:val="-6"/>
                <w:w w:val="145"/>
                <w:sz w:val="14"/>
              </w:rPr>
              <w:t> </w:t>
            </w:r>
            <w:r>
              <w:rPr>
                <w:spacing w:val="-10"/>
                <w:w w:val="145"/>
                <w:sz w:val="14"/>
              </w:rPr>
              <w:t>о о </w:t>
            </w:r>
            <w:r>
              <w:rPr>
                <w:spacing w:val="-10"/>
                <w:w w:val="105"/>
                <w:sz w:val="14"/>
              </w:rPr>
              <w:t>И</w:t>
            </w:r>
          </w:p>
          <w:p>
            <w:pPr>
              <w:pStyle w:val="TableParagraph"/>
              <w:spacing w:line="95" w:lineRule="exact"/>
              <w:ind w:left="124" w:right="106"/>
              <w:jc w:val="center"/>
              <w:rPr>
                <w:sz w:val="14"/>
              </w:rPr>
            </w:pPr>
            <w:r>
              <w:rPr>
                <w:spacing w:val="-5"/>
                <w:w w:val="95"/>
                <w:sz w:val="14"/>
              </w:rPr>
              <w:t>ей</w:t>
            </w:r>
          </w:p>
          <w:p>
            <w:pPr>
              <w:pStyle w:val="TableParagraph"/>
              <w:spacing w:line="113" w:lineRule="exact"/>
              <w:ind w:left="124" w:right="100"/>
              <w:jc w:val="center"/>
              <w:rPr>
                <w:sz w:val="14"/>
              </w:rPr>
            </w:pPr>
            <w:r>
              <w:rPr>
                <w:spacing w:val="-10"/>
                <w:w w:val="125"/>
                <w:sz w:val="14"/>
              </w:rPr>
              <w:t>Ч</w:t>
            </w:r>
          </w:p>
          <w:p>
            <w:pPr>
              <w:pStyle w:val="TableParagraph"/>
              <w:spacing w:line="192" w:lineRule="auto"/>
              <w:ind w:left="178" w:right="210" w:firstLine="52"/>
              <w:jc w:val="center"/>
              <w:rPr>
                <w:sz w:val="14"/>
              </w:rPr>
            </w:pPr>
            <w:r>
              <w:rPr>
                <w:spacing w:val="-10"/>
                <w:sz w:val="14"/>
              </w:rPr>
              <w:t>ей</w:t>
            </w:r>
            <w:r>
              <w:rPr>
                <w:spacing w:val="40"/>
                <w:w w:val="105"/>
                <w:sz w:val="14"/>
              </w:rPr>
              <w:t> </w:t>
            </w:r>
            <w:r>
              <w:rPr>
                <w:spacing w:val="-10"/>
                <w:w w:val="105"/>
                <w:sz w:val="14"/>
              </w:rPr>
              <w:t>Ю</w:t>
            </w:r>
          </w:p>
          <w:p>
            <w:pPr>
              <w:pStyle w:val="TableParagraph"/>
              <w:spacing w:line="94" w:lineRule="exact"/>
              <w:ind w:left="124" w:right="106"/>
              <w:jc w:val="center"/>
              <w:rPr>
                <w:sz w:val="14"/>
              </w:rPr>
            </w:pPr>
            <w:r>
              <w:rPr>
                <w:spacing w:val="-5"/>
                <w:w w:val="95"/>
                <w:sz w:val="14"/>
              </w:rPr>
              <w:t>ей</w:t>
            </w:r>
          </w:p>
          <w:p>
            <w:pPr>
              <w:pStyle w:val="TableParagraph"/>
              <w:spacing w:line="143" w:lineRule="exact"/>
              <w:ind w:right="31"/>
              <w:jc w:val="center"/>
              <w:rPr>
                <w:sz w:val="14"/>
              </w:rPr>
            </w:pPr>
            <w:r>
              <w:rPr>
                <w:spacing w:val="-5"/>
                <w:w w:val="95"/>
                <w:sz w:val="14"/>
              </w:rPr>
              <w:t>СП</w:t>
            </w:r>
          </w:p>
          <w:p>
            <w:pPr>
              <w:pStyle w:val="TableParagraph"/>
              <w:spacing w:before="17"/>
              <w:rPr>
                <w:sz w:val="14"/>
              </w:rPr>
            </w:pPr>
          </w:p>
          <w:p>
            <w:pPr>
              <w:pStyle w:val="TableParagraph"/>
              <w:spacing w:line="194" w:lineRule="auto"/>
              <w:ind w:left="218" w:right="197"/>
              <w:jc w:val="center"/>
              <w:rPr>
                <w:sz w:val="14"/>
              </w:rPr>
            </w:pPr>
            <w:r>
              <w:rPr>
                <w:spacing w:val="-10"/>
                <w:w w:val="115"/>
                <w:sz w:val="14"/>
              </w:rPr>
              <w:t>С</w:t>
            </w:r>
            <w:r>
              <w:rPr>
                <w:spacing w:val="40"/>
                <w:w w:val="115"/>
                <w:sz w:val="14"/>
              </w:rPr>
              <w:t> </w:t>
            </w:r>
            <w:r>
              <w:rPr>
                <w:spacing w:val="-10"/>
                <w:w w:val="115"/>
                <w:sz w:val="14"/>
              </w:rPr>
              <w:t>К</w:t>
            </w:r>
          </w:p>
          <w:p>
            <w:pPr>
              <w:pStyle w:val="TableParagraph"/>
              <w:spacing w:line="149" w:lineRule="exact"/>
              <w:ind w:right="30"/>
              <w:jc w:val="center"/>
              <w:rPr>
                <w:sz w:val="14"/>
              </w:rPr>
            </w:pPr>
            <w:r>
              <w:rPr>
                <w:spacing w:val="-10"/>
                <w:w w:val="215"/>
                <w:sz w:val="14"/>
              </w:rPr>
              <w:t>н</w:t>
            </w:r>
          </w:p>
        </w:tc>
        <w:tc>
          <w:tcPr>
            <w:tcW w:w="562" w:type="dxa"/>
            <w:vMerge w:val="restart"/>
          </w:tcPr>
          <w:p>
            <w:pPr>
              <w:pStyle w:val="TableParagraph"/>
              <w:rPr>
                <w:sz w:val="14"/>
              </w:rPr>
            </w:pPr>
          </w:p>
          <w:p>
            <w:pPr>
              <w:pStyle w:val="TableParagraph"/>
              <w:rPr>
                <w:sz w:val="14"/>
              </w:rPr>
            </w:pPr>
          </w:p>
          <w:p>
            <w:pPr>
              <w:pStyle w:val="TableParagraph"/>
              <w:spacing w:before="102"/>
              <w:rPr>
                <w:sz w:val="14"/>
              </w:rPr>
            </w:pPr>
          </w:p>
          <w:p>
            <w:pPr>
              <w:pStyle w:val="TableParagraph"/>
              <w:spacing w:line="145" w:lineRule="exact"/>
              <w:ind w:left="223"/>
              <w:rPr>
                <w:sz w:val="14"/>
              </w:rPr>
            </w:pPr>
            <w:r>
              <w:rPr>
                <w:spacing w:val="-5"/>
                <w:w w:val="105"/>
                <w:sz w:val="14"/>
              </w:rPr>
              <w:t>3S</w:t>
            </w:r>
          </w:p>
          <w:p>
            <w:pPr>
              <w:pStyle w:val="TableParagraph"/>
              <w:spacing w:line="142" w:lineRule="exact"/>
              <w:ind w:left="276"/>
              <w:rPr>
                <w:sz w:val="14"/>
              </w:rPr>
            </w:pPr>
            <w:r>
              <w:rPr>
                <w:spacing w:val="-10"/>
                <w:w w:val="150"/>
                <w:sz w:val="14"/>
              </w:rPr>
              <w:t>3</w:t>
            </w:r>
          </w:p>
          <w:p>
            <w:pPr>
              <w:pStyle w:val="TableParagraph"/>
              <w:spacing w:line="170" w:lineRule="auto" w:before="34"/>
              <w:ind w:left="271" w:right="173" w:firstLine="5"/>
              <w:jc w:val="both"/>
              <w:rPr>
                <w:sz w:val="14"/>
              </w:rPr>
            </w:pPr>
            <w:r>
              <w:rPr>
                <w:spacing w:val="-10"/>
                <w:w w:val="140"/>
                <w:sz w:val="14"/>
              </w:rPr>
              <w:t>к</w:t>
            </w:r>
            <w:r>
              <w:rPr>
                <w:spacing w:val="-6"/>
                <w:w w:val="140"/>
                <w:sz w:val="14"/>
              </w:rPr>
              <w:t> </w:t>
            </w:r>
            <w:r>
              <w:rPr>
                <w:spacing w:val="-6"/>
                <w:w w:val="60"/>
                <w:sz w:val="14"/>
              </w:rPr>
              <w:t>CQ</w:t>
            </w:r>
            <w:r>
              <w:rPr>
                <w:spacing w:val="40"/>
                <w:w w:val="120"/>
                <w:sz w:val="14"/>
              </w:rPr>
              <w:t> </w:t>
            </w:r>
            <w:r>
              <w:rPr>
                <w:spacing w:val="-10"/>
                <w:w w:val="120"/>
                <w:sz w:val="14"/>
              </w:rPr>
              <w:t>S</w:t>
            </w:r>
            <w:r>
              <w:rPr>
                <w:spacing w:val="40"/>
                <w:w w:val="120"/>
                <w:sz w:val="14"/>
              </w:rPr>
              <w:t> </w:t>
            </w:r>
            <w:r>
              <w:rPr>
                <w:spacing w:val="-10"/>
                <w:w w:val="115"/>
                <w:sz w:val="14"/>
              </w:rPr>
              <w:t>О</w:t>
            </w:r>
          </w:p>
          <w:p>
            <w:pPr>
              <w:pStyle w:val="TableParagraph"/>
              <w:spacing w:line="151" w:lineRule="exact"/>
              <w:ind w:left="271"/>
              <w:rPr>
                <w:sz w:val="14"/>
              </w:rPr>
            </w:pPr>
            <w:r>
              <w:rPr>
                <w:spacing w:val="-10"/>
                <w:w w:val="165"/>
                <w:sz w:val="14"/>
              </w:rPr>
              <w:t>£</w:t>
            </w:r>
          </w:p>
          <w:p>
            <w:pPr>
              <w:pStyle w:val="TableParagraph"/>
              <w:spacing w:before="45"/>
              <w:ind w:left="223"/>
              <w:rPr>
                <w:sz w:val="14"/>
              </w:rPr>
            </w:pPr>
            <w:r>
              <w:rPr>
                <w:spacing w:val="-10"/>
                <w:w w:val="255"/>
                <w:sz w:val="14"/>
              </w:rPr>
              <w:t>с</w:t>
            </w:r>
          </w:p>
          <w:p>
            <w:pPr>
              <w:pStyle w:val="TableParagraph"/>
              <w:spacing w:before="127"/>
              <w:ind w:left="276" w:hanging="53"/>
              <w:rPr>
                <w:sz w:val="14"/>
              </w:rPr>
            </w:pPr>
            <w:r>
              <w:rPr>
                <w:spacing w:val="-10"/>
                <w:w w:val="150"/>
                <w:sz w:val="14"/>
              </w:rPr>
              <w:t>®</w:t>
            </w:r>
          </w:p>
          <w:p>
            <w:pPr>
              <w:pStyle w:val="TableParagraph"/>
              <w:spacing w:line="194" w:lineRule="auto" w:before="27"/>
              <w:ind w:left="276" w:right="170"/>
              <w:rPr>
                <w:sz w:val="14"/>
              </w:rPr>
            </w:pPr>
            <w:r>
              <w:rPr>
                <w:spacing w:val="-6"/>
                <w:w w:val="90"/>
                <w:sz w:val="14"/>
              </w:rPr>
              <w:t>га</w:t>
            </w:r>
            <w:r>
              <w:rPr>
                <w:spacing w:val="40"/>
                <w:sz w:val="14"/>
              </w:rPr>
              <w:t> </w:t>
            </w:r>
            <w:r>
              <w:rPr>
                <w:spacing w:val="-10"/>
                <w:sz w:val="14"/>
              </w:rPr>
              <w:t>И</w:t>
            </w:r>
          </w:p>
          <w:p>
            <w:pPr>
              <w:pStyle w:val="TableParagraph"/>
              <w:spacing w:line="100" w:lineRule="exact"/>
              <w:ind w:left="276"/>
              <w:rPr>
                <w:sz w:val="14"/>
              </w:rPr>
            </w:pPr>
            <w:r>
              <w:rPr>
                <w:spacing w:val="-5"/>
                <w:sz w:val="14"/>
              </w:rPr>
              <w:t>га</w:t>
            </w:r>
          </w:p>
          <w:p>
            <w:pPr>
              <w:pStyle w:val="TableParagraph"/>
              <w:spacing w:line="199" w:lineRule="auto" w:before="7"/>
              <w:ind w:left="276" w:right="168"/>
              <w:rPr>
                <w:sz w:val="14"/>
              </w:rPr>
            </w:pPr>
            <w:r>
              <w:rPr>
                <w:spacing w:val="-10"/>
                <w:w w:val="115"/>
                <w:sz w:val="14"/>
              </w:rPr>
              <w:t>К</w:t>
            </w:r>
            <w:r>
              <w:rPr>
                <w:spacing w:val="40"/>
                <w:w w:val="120"/>
                <w:sz w:val="14"/>
              </w:rPr>
              <w:t> </w:t>
            </w:r>
            <w:r>
              <w:rPr>
                <w:spacing w:val="-10"/>
                <w:w w:val="120"/>
                <w:sz w:val="14"/>
              </w:rPr>
              <w:t>Ё</w:t>
            </w:r>
          </w:p>
          <w:p>
            <w:pPr>
              <w:pStyle w:val="TableParagraph"/>
              <w:spacing w:before="65"/>
              <w:ind w:left="218"/>
              <w:rPr>
                <w:sz w:val="14"/>
              </w:rPr>
            </w:pPr>
            <w:r>
              <w:rPr>
                <w:spacing w:val="-10"/>
                <w:w w:val="210"/>
                <w:sz w:val="14"/>
              </w:rPr>
              <w:t>&lt;</w:t>
            </w:r>
          </w:p>
          <w:p>
            <w:pPr>
              <w:pStyle w:val="TableParagraph"/>
              <w:spacing w:before="69"/>
              <w:rPr>
                <w:sz w:val="14"/>
              </w:rPr>
            </w:pPr>
          </w:p>
          <w:p>
            <w:pPr>
              <w:pStyle w:val="TableParagraph"/>
              <w:spacing w:line="201" w:lineRule="auto"/>
              <w:ind w:left="223" w:right="175" w:firstLine="53"/>
              <w:jc w:val="both"/>
              <w:rPr>
                <w:sz w:val="14"/>
              </w:rPr>
            </w:pPr>
            <w:r>
              <w:rPr>
                <w:spacing w:val="-10"/>
                <w:w w:val="175"/>
                <w:sz w:val="14"/>
              </w:rPr>
              <w:t>с к </w:t>
            </w:r>
            <w:r>
              <w:rPr>
                <w:spacing w:val="-10"/>
                <w:w w:val="195"/>
                <w:sz w:val="14"/>
              </w:rPr>
              <w:t>н</w:t>
            </w:r>
          </w:p>
        </w:tc>
        <w:tc>
          <w:tcPr>
            <w:tcW w:w="1475" w:type="dxa"/>
          </w:tcPr>
          <w:p>
            <w:pPr>
              <w:pStyle w:val="TableParagraph"/>
              <w:rPr>
                <w:sz w:val="22"/>
              </w:rPr>
            </w:pPr>
          </w:p>
        </w:tc>
        <w:tc>
          <w:tcPr>
            <w:tcW w:w="1333" w:type="dxa"/>
            <w:vMerge w:val="restart"/>
          </w:tcPr>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spacing w:before="73"/>
              <w:rPr>
                <w:sz w:val="24"/>
              </w:rPr>
            </w:pPr>
          </w:p>
          <w:p>
            <w:pPr>
              <w:pStyle w:val="TableParagraph"/>
              <w:spacing w:line="276" w:lineRule="auto" w:before="1"/>
              <w:ind w:left="633" w:right="143" w:hanging="437"/>
              <w:rPr>
                <w:sz w:val="24"/>
              </w:rPr>
            </w:pPr>
            <w:r>
              <w:rPr>
                <w:spacing w:val="-2"/>
                <w:sz w:val="24"/>
              </w:rPr>
              <w:t>Субконто </w:t>
            </w:r>
            <w:r>
              <w:rPr>
                <w:spacing w:val="-10"/>
                <w:sz w:val="24"/>
              </w:rPr>
              <w:t>2</w:t>
            </w:r>
          </w:p>
        </w:tc>
        <w:tc>
          <w:tcPr>
            <w:tcW w:w="1303" w:type="dxa"/>
            <w:vMerge w:val="restart"/>
          </w:tcPr>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spacing w:before="73"/>
              <w:rPr>
                <w:sz w:val="24"/>
              </w:rPr>
            </w:pPr>
          </w:p>
          <w:p>
            <w:pPr>
              <w:pStyle w:val="TableParagraph"/>
              <w:spacing w:line="276" w:lineRule="auto" w:before="1"/>
              <w:ind w:left="159" w:right="140" w:firstLine="10"/>
              <w:rPr>
                <w:sz w:val="24"/>
              </w:rPr>
            </w:pPr>
            <w:r>
              <w:rPr>
                <w:spacing w:val="-2"/>
                <w:sz w:val="24"/>
              </w:rPr>
              <w:t>Субконто </w:t>
            </w:r>
            <w:r>
              <w:rPr>
                <w:spacing w:val="-10"/>
                <w:sz w:val="24"/>
              </w:rPr>
              <w:t>3</w:t>
            </w:r>
          </w:p>
        </w:tc>
      </w:tr>
      <w:tr>
        <w:trPr>
          <w:trHeight w:val="1955" w:hRule="atLeast"/>
        </w:trPr>
        <w:tc>
          <w:tcPr>
            <w:tcW w:w="698" w:type="dxa"/>
          </w:tcPr>
          <w:p>
            <w:pPr>
              <w:pStyle w:val="TableParagraph"/>
              <w:rPr>
                <w:sz w:val="22"/>
              </w:rPr>
            </w:pPr>
          </w:p>
        </w:tc>
        <w:tc>
          <w:tcPr>
            <w:tcW w:w="2039" w:type="dxa"/>
          </w:tcPr>
          <w:p>
            <w:pPr>
              <w:pStyle w:val="TableParagraph"/>
              <w:rPr>
                <w:sz w:val="22"/>
              </w:rPr>
            </w:pPr>
          </w:p>
        </w:tc>
        <w:tc>
          <w:tcPr>
            <w:tcW w:w="489" w:type="dxa"/>
            <w:vMerge/>
            <w:tcBorders>
              <w:top w:val="nil"/>
            </w:tcBorders>
          </w:tcPr>
          <w:p>
            <w:pPr>
              <w:rPr>
                <w:sz w:val="2"/>
                <w:szCs w:val="2"/>
              </w:rPr>
            </w:pPr>
          </w:p>
        </w:tc>
        <w:tc>
          <w:tcPr>
            <w:tcW w:w="570" w:type="dxa"/>
            <w:vMerge/>
            <w:tcBorders>
              <w:top w:val="nil"/>
            </w:tcBorders>
          </w:tcPr>
          <w:p>
            <w:pPr>
              <w:rPr>
                <w:sz w:val="2"/>
                <w:szCs w:val="2"/>
              </w:rPr>
            </w:pPr>
          </w:p>
        </w:tc>
        <w:tc>
          <w:tcPr>
            <w:tcW w:w="562" w:type="dxa"/>
            <w:vMerge/>
            <w:tcBorders>
              <w:top w:val="nil"/>
            </w:tcBorders>
          </w:tcPr>
          <w:p>
            <w:pPr>
              <w:rPr>
                <w:sz w:val="2"/>
                <w:szCs w:val="2"/>
              </w:rPr>
            </w:pPr>
          </w:p>
        </w:tc>
        <w:tc>
          <w:tcPr>
            <w:tcW w:w="1475" w:type="dxa"/>
          </w:tcPr>
          <w:p>
            <w:pPr>
              <w:pStyle w:val="TableParagraph"/>
              <w:spacing w:line="241" w:lineRule="exact"/>
              <w:ind w:left="188"/>
              <w:rPr>
                <w:sz w:val="24"/>
              </w:rPr>
            </w:pPr>
            <w:r>
              <w:rPr>
                <w:sz w:val="24"/>
              </w:rPr>
              <w:t>Субконто </w:t>
            </w:r>
            <w:r>
              <w:rPr>
                <w:spacing w:val="-10"/>
                <w:sz w:val="24"/>
              </w:rPr>
              <w:t>1</w:t>
            </w:r>
          </w:p>
        </w:tc>
        <w:tc>
          <w:tcPr>
            <w:tcW w:w="1333" w:type="dxa"/>
            <w:vMerge/>
            <w:tcBorders>
              <w:top w:val="nil"/>
            </w:tcBorders>
          </w:tcPr>
          <w:p>
            <w:pPr>
              <w:rPr>
                <w:sz w:val="2"/>
                <w:szCs w:val="2"/>
              </w:rPr>
            </w:pPr>
          </w:p>
        </w:tc>
        <w:tc>
          <w:tcPr>
            <w:tcW w:w="1303" w:type="dxa"/>
            <w:vMerge/>
            <w:tcBorders>
              <w:top w:val="nil"/>
            </w:tcBorders>
          </w:tcPr>
          <w:p>
            <w:pPr>
              <w:rPr>
                <w:sz w:val="2"/>
                <w:szCs w:val="2"/>
              </w:rPr>
            </w:pPr>
          </w:p>
        </w:tc>
      </w:tr>
      <w:tr>
        <w:trPr>
          <w:trHeight w:val="665" w:hRule="atLeast"/>
        </w:trPr>
        <w:tc>
          <w:tcPr>
            <w:tcW w:w="698" w:type="dxa"/>
          </w:tcPr>
          <w:p>
            <w:pPr>
              <w:pStyle w:val="TableParagraph"/>
              <w:spacing w:before="57"/>
              <w:rPr>
                <w:sz w:val="24"/>
              </w:rPr>
            </w:pPr>
          </w:p>
          <w:p>
            <w:pPr>
              <w:pStyle w:val="TableParagraph"/>
              <w:ind w:left="92"/>
              <w:rPr>
                <w:sz w:val="24"/>
              </w:rPr>
            </w:pPr>
            <w:r>
              <w:rPr>
                <w:spacing w:val="-5"/>
                <w:sz w:val="24"/>
              </w:rPr>
              <w:t>Код</w:t>
            </w:r>
          </w:p>
        </w:tc>
        <w:tc>
          <w:tcPr>
            <w:tcW w:w="2039" w:type="dxa"/>
          </w:tcPr>
          <w:p>
            <w:pPr>
              <w:pStyle w:val="TableParagraph"/>
              <w:rPr>
                <w:sz w:val="22"/>
              </w:rPr>
            </w:pPr>
          </w:p>
        </w:tc>
        <w:tc>
          <w:tcPr>
            <w:tcW w:w="489" w:type="dxa"/>
          </w:tcPr>
          <w:p>
            <w:pPr>
              <w:pStyle w:val="TableParagraph"/>
              <w:rPr>
                <w:sz w:val="22"/>
              </w:rPr>
            </w:pPr>
          </w:p>
        </w:tc>
        <w:tc>
          <w:tcPr>
            <w:tcW w:w="570" w:type="dxa"/>
          </w:tcPr>
          <w:p>
            <w:pPr>
              <w:pStyle w:val="TableParagraph"/>
              <w:rPr>
                <w:sz w:val="22"/>
              </w:rPr>
            </w:pPr>
          </w:p>
        </w:tc>
        <w:tc>
          <w:tcPr>
            <w:tcW w:w="562" w:type="dxa"/>
          </w:tcPr>
          <w:p>
            <w:pPr>
              <w:pStyle w:val="TableParagraph"/>
              <w:rPr>
                <w:sz w:val="22"/>
              </w:rPr>
            </w:pPr>
          </w:p>
        </w:tc>
        <w:tc>
          <w:tcPr>
            <w:tcW w:w="1475" w:type="dxa"/>
          </w:tcPr>
          <w:p>
            <w:pPr>
              <w:pStyle w:val="TableParagraph"/>
              <w:rPr>
                <w:sz w:val="22"/>
              </w:rPr>
            </w:pPr>
          </w:p>
        </w:tc>
        <w:tc>
          <w:tcPr>
            <w:tcW w:w="1333" w:type="dxa"/>
          </w:tcPr>
          <w:p>
            <w:pPr>
              <w:pStyle w:val="TableParagraph"/>
              <w:rPr>
                <w:sz w:val="22"/>
              </w:rPr>
            </w:pPr>
          </w:p>
        </w:tc>
        <w:tc>
          <w:tcPr>
            <w:tcW w:w="1303" w:type="dxa"/>
          </w:tcPr>
          <w:p>
            <w:pPr>
              <w:pStyle w:val="TableParagraph"/>
              <w:rPr>
                <w:sz w:val="22"/>
              </w:rPr>
            </w:pPr>
          </w:p>
        </w:tc>
      </w:tr>
      <w:tr>
        <w:trPr>
          <w:trHeight w:val="1427" w:hRule="atLeast"/>
        </w:trPr>
        <w:tc>
          <w:tcPr>
            <w:tcW w:w="698" w:type="dxa"/>
          </w:tcPr>
          <w:p>
            <w:pPr>
              <w:pStyle w:val="TableParagraph"/>
              <w:spacing w:before="46"/>
              <w:ind w:right="118"/>
              <w:jc w:val="right"/>
              <w:rPr>
                <w:sz w:val="24"/>
              </w:rPr>
            </w:pPr>
            <w:r>
              <w:rPr>
                <w:spacing w:val="-10"/>
                <w:w w:val="95"/>
                <w:sz w:val="24"/>
              </w:rPr>
              <w:t>0</w:t>
            </w:r>
          </w:p>
        </w:tc>
        <w:tc>
          <w:tcPr>
            <w:tcW w:w="2039" w:type="dxa"/>
          </w:tcPr>
          <w:p>
            <w:pPr>
              <w:pStyle w:val="TableParagraph"/>
              <w:spacing w:line="278" w:lineRule="auto" w:before="46"/>
              <w:ind w:left="109" w:right="192"/>
              <w:rPr>
                <w:sz w:val="24"/>
              </w:rPr>
            </w:pPr>
            <w:r>
              <w:rPr>
                <w:spacing w:val="-2"/>
                <w:sz w:val="24"/>
              </w:rPr>
              <w:t>пользования нематериальным </w:t>
            </w:r>
            <w:r>
              <w:rPr>
                <w:sz w:val="24"/>
              </w:rPr>
              <w:t>и активами</w:t>
            </w:r>
          </w:p>
        </w:tc>
        <w:tc>
          <w:tcPr>
            <w:tcW w:w="489" w:type="dxa"/>
          </w:tcPr>
          <w:p>
            <w:pPr>
              <w:pStyle w:val="TableParagraph"/>
              <w:spacing w:before="88"/>
              <w:ind w:left="121"/>
              <w:rPr>
                <w:sz w:val="20"/>
              </w:rPr>
            </w:pPr>
            <w:r>
              <w:rPr>
                <w:spacing w:val="-10"/>
                <w:w w:val="110"/>
                <w:sz w:val="20"/>
              </w:rPr>
              <w:t>а</w:t>
            </w:r>
          </w:p>
        </w:tc>
        <w:tc>
          <w:tcPr>
            <w:tcW w:w="570" w:type="dxa"/>
          </w:tcPr>
          <w:p>
            <w:pPr>
              <w:pStyle w:val="TableParagraph"/>
              <w:rPr>
                <w:sz w:val="22"/>
              </w:rPr>
            </w:pPr>
          </w:p>
        </w:tc>
        <w:tc>
          <w:tcPr>
            <w:tcW w:w="562" w:type="dxa"/>
          </w:tcPr>
          <w:p>
            <w:pPr>
              <w:pStyle w:val="TableParagraph"/>
              <w:rPr>
                <w:sz w:val="22"/>
              </w:rPr>
            </w:pPr>
          </w:p>
        </w:tc>
        <w:tc>
          <w:tcPr>
            <w:tcW w:w="1475" w:type="dxa"/>
          </w:tcPr>
          <w:p>
            <w:pPr>
              <w:pStyle w:val="TableParagraph"/>
              <w:spacing w:before="51"/>
              <w:ind w:left="183"/>
              <w:rPr>
                <w:sz w:val="24"/>
              </w:rPr>
            </w:pPr>
            <w:r>
              <w:rPr>
                <w:spacing w:val="-2"/>
                <w:sz w:val="24"/>
              </w:rPr>
              <w:t>средства</w:t>
            </w:r>
          </w:p>
        </w:tc>
        <w:tc>
          <w:tcPr>
            <w:tcW w:w="1333" w:type="dxa"/>
          </w:tcPr>
          <w:p>
            <w:pPr>
              <w:pStyle w:val="TableParagraph"/>
              <w:rPr>
                <w:sz w:val="22"/>
              </w:rPr>
            </w:pPr>
          </w:p>
        </w:tc>
        <w:tc>
          <w:tcPr>
            <w:tcW w:w="1303" w:type="dxa"/>
          </w:tcPr>
          <w:p>
            <w:pPr>
              <w:pStyle w:val="TableParagraph"/>
              <w:spacing w:line="276" w:lineRule="auto" w:before="51"/>
              <w:ind w:left="159" w:right="34"/>
              <w:rPr>
                <w:sz w:val="24"/>
              </w:rPr>
            </w:pPr>
            <w:r>
              <w:rPr>
                <w:spacing w:val="-2"/>
                <w:sz w:val="24"/>
              </w:rPr>
              <w:t>материаль </w:t>
            </w:r>
            <w:r>
              <w:rPr>
                <w:spacing w:val="-4"/>
                <w:sz w:val="24"/>
              </w:rPr>
              <w:t>ной </w:t>
            </w:r>
            <w:r>
              <w:rPr>
                <w:spacing w:val="-2"/>
                <w:sz w:val="24"/>
              </w:rPr>
              <w:t>ответствен ности</w:t>
            </w:r>
          </w:p>
        </w:tc>
      </w:tr>
      <w:tr>
        <w:trPr>
          <w:trHeight w:val="2153" w:hRule="atLeast"/>
        </w:trPr>
        <w:tc>
          <w:tcPr>
            <w:tcW w:w="698" w:type="dxa"/>
          </w:tcPr>
          <w:p>
            <w:pPr>
              <w:pStyle w:val="TableParagraph"/>
              <w:spacing w:before="140"/>
              <w:ind w:left="50"/>
              <w:rPr>
                <w:sz w:val="24"/>
              </w:rPr>
            </w:pPr>
            <w:r>
              <w:rPr>
                <w:spacing w:val="-2"/>
                <w:sz w:val="24"/>
              </w:rPr>
              <w:t>111.6</w:t>
            </w:r>
          </w:p>
          <w:p>
            <w:pPr>
              <w:pStyle w:val="TableParagraph"/>
              <w:spacing w:before="41"/>
              <w:ind w:left="413"/>
              <w:rPr>
                <w:sz w:val="24"/>
              </w:rPr>
            </w:pPr>
            <w:r>
              <w:rPr>
                <w:spacing w:val="-10"/>
                <w:sz w:val="24"/>
              </w:rPr>
              <w:t>D</w:t>
            </w:r>
          </w:p>
        </w:tc>
        <w:tc>
          <w:tcPr>
            <w:tcW w:w="2039" w:type="dxa"/>
          </w:tcPr>
          <w:p>
            <w:pPr>
              <w:pStyle w:val="TableParagraph"/>
              <w:spacing w:line="273" w:lineRule="auto" w:before="145"/>
              <w:ind w:left="109" w:right="192"/>
              <w:rPr>
                <w:sz w:val="24"/>
              </w:rPr>
            </w:pPr>
            <w:r>
              <w:rPr>
                <w:spacing w:val="-2"/>
                <w:sz w:val="24"/>
              </w:rPr>
              <w:t>Права пользования иными объектами интеллектуально </w:t>
            </w:r>
            <w:r>
              <w:rPr>
                <w:sz w:val="24"/>
              </w:rPr>
              <w:t>й собственности</w:t>
            </w:r>
          </w:p>
        </w:tc>
        <w:tc>
          <w:tcPr>
            <w:tcW w:w="489" w:type="dxa"/>
          </w:tcPr>
          <w:p>
            <w:pPr>
              <w:pStyle w:val="TableParagraph"/>
              <w:spacing w:before="197"/>
              <w:ind w:left="116"/>
              <w:rPr>
                <w:sz w:val="20"/>
              </w:rPr>
            </w:pPr>
            <w:r>
              <w:rPr>
                <w:spacing w:val="-10"/>
                <w:w w:val="115"/>
                <w:sz w:val="20"/>
              </w:rPr>
              <w:t>Д</w:t>
            </w:r>
          </w:p>
          <w:p>
            <w:pPr>
              <w:pStyle w:val="TableParagraph"/>
              <w:spacing w:before="72"/>
              <w:ind w:left="121"/>
              <w:rPr>
                <w:sz w:val="20"/>
              </w:rPr>
            </w:pPr>
            <w:r>
              <w:rPr>
                <w:spacing w:val="-10"/>
                <w:w w:val="110"/>
                <w:sz w:val="20"/>
              </w:rPr>
              <w:t>а</w:t>
            </w:r>
          </w:p>
        </w:tc>
        <w:tc>
          <w:tcPr>
            <w:tcW w:w="570" w:type="dxa"/>
          </w:tcPr>
          <w:p>
            <w:pPr>
              <w:pStyle w:val="TableParagraph"/>
              <w:rPr>
                <w:sz w:val="22"/>
              </w:rPr>
            </w:pPr>
          </w:p>
        </w:tc>
        <w:tc>
          <w:tcPr>
            <w:tcW w:w="562" w:type="dxa"/>
          </w:tcPr>
          <w:p>
            <w:pPr>
              <w:pStyle w:val="TableParagraph"/>
              <w:spacing w:before="29"/>
              <w:rPr>
                <w:sz w:val="14"/>
              </w:rPr>
            </w:pPr>
          </w:p>
          <w:p>
            <w:pPr>
              <w:pStyle w:val="TableParagraph"/>
              <w:ind w:left="118"/>
              <w:rPr>
                <w:sz w:val="14"/>
              </w:rPr>
            </w:pPr>
            <w:r>
              <w:rPr>
                <w:spacing w:val="-10"/>
                <w:w w:val="170"/>
                <w:sz w:val="14"/>
              </w:rPr>
              <w:t>А</w:t>
            </w:r>
          </w:p>
        </w:tc>
        <w:tc>
          <w:tcPr>
            <w:tcW w:w="1475" w:type="dxa"/>
          </w:tcPr>
          <w:p>
            <w:pPr>
              <w:pStyle w:val="TableParagraph"/>
              <w:spacing w:line="280" w:lineRule="auto" w:before="140"/>
              <w:ind w:left="183" w:right="250"/>
              <w:rPr>
                <w:sz w:val="24"/>
              </w:rPr>
            </w:pPr>
            <w:r>
              <w:rPr>
                <w:spacing w:val="-2"/>
                <w:sz w:val="24"/>
              </w:rPr>
              <w:t>Основные средства</w:t>
            </w:r>
          </w:p>
        </w:tc>
        <w:tc>
          <w:tcPr>
            <w:tcW w:w="1333" w:type="dxa"/>
          </w:tcPr>
          <w:p>
            <w:pPr>
              <w:pStyle w:val="TableParagraph"/>
              <w:spacing w:before="145"/>
              <w:ind w:right="78"/>
              <w:jc w:val="center"/>
              <w:rPr>
                <w:sz w:val="24"/>
              </w:rPr>
            </w:pPr>
            <w:r>
              <w:rPr>
                <w:spacing w:val="-2"/>
                <w:sz w:val="24"/>
              </w:rPr>
              <w:t>Договоры</w:t>
            </w:r>
          </w:p>
        </w:tc>
        <w:tc>
          <w:tcPr>
            <w:tcW w:w="1303" w:type="dxa"/>
          </w:tcPr>
          <w:p>
            <w:pPr>
              <w:pStyle w:val="TableParagraph"/>
              <w:spacing w:line="276" w:lineRule="auto" w:before="140"/>
              <w:ind w:left="159" w:right="34"/>
              <w:rPr>
                <w:sz w:val="24"/>
              </w:rPr>
            </w:pPr>
            <w:r>
              <w:rPr>
                <w:spacing w:val="-2"/>
                <w:sz w:val="24"/>
              </w:rPr>
              <w:t>Центры материаль </w:t>
            </w:r>
            <w:r>
              <w:rPr>
                <w:spacing w:val="-4"/>
                <w:sz w:val="24"/>
              </w:rPr>
              <w:t>ной </w:t>
            </w:r>
            <w:r>
              <w:rPr>
                <w:spacing w:val="-2"/>
                <w:sz w:val="24"/>
              </w:rPr>
              <w:t>ответствен ности</w:t>
            </w:r>
          </w:p>
        </w:tc>
      </w:tr>
      <w:tr>
        <w:trPr>
          <w:trHeight w:val="1836" w:hRule="atLeast"/>
        </w:trPr>
        <w:tc>
          <w:tcPr>
            <w:tcW w:w="698" w:type="dxa"/>
          </w:tcPr>
          <w:p>
            <w:pPr>
              <w:pStyle w:val="TableParagraph"/>
              <w:spacing w:before="143"/>
              <w:ind w:left="50"/>
              <w:rPr>
                <w:sz w:val="24"/>
              </w:rPr>
            </w:pPr>
            <w:r>
              <w:rPr>
                <w:spacing w:val="-2"/>
                <w:sz w:val="24"/>
              </w:rPr>
              <w:t>111.6</w:t>
            </w:r>
          </w:p>
          <w:p>
            <w:pPr>
              <w:pStyle w:val="TableParagraph"/>
              <w:spacing w:before="40"/>
              <w:ind w:right="108"/>
              <w:jc w:val="right"/>
              <w:rPr>
                <w:sz w:val="24"/>
              </w:rPr>
            </w:pPr>
            <w:r>
              <w:rPr>
                <w:spacing w:val="-10"/>
                <w:sz w:val="24"/>
              </w:rPr>
              <w:t>I</w:t>
            </w:r>
          </w:p>
        </w:tc>
        <w:tc>
          <w:tcPr>
            <w:tcW w:w="2039" w:type="dxa"/>
          </w:tcPr>
          <w:p>
            <w:pPr>
              <w:pStyle w:val="TableParagraph"/>
              <w:spacing w:line="273" w:lineRule="auto" w:before="147"/>
              <w:ind w:left="109" w:right="303"/>
              <w:rPr>
                <w:sz w:val="24"/>
              </w:rPr>
            </w:pPr>
            <w:r>
              <w:rPr>
                <w:spacing w:val="-2"/>
                <w:sz w:val="24"/>
              </w:rPr>
              <w:t>Права пользования программным </w:t>
            </w:r>
            <w:r>
              <w:rPr>
                <w:sz w:val="24"/>
              </w:rPr>
              <w:t>обеспечением</w:t>
            </w:r>
            <w:r>
              <w:rPr>
                <w:spacing w:val="-15"/>
                <w:sz w:val="24"/>
              </w:rPr>
              <w:t> </w:t>
            </w:r>
            <w:r>
              <w:rPr>
                <w:sz w:val="24"/>
              </w:rPr>
              <w:t>и базами данных</w:t>
            </w:r>
          </w:p>
        </w:tc>
        <w:tc>
          <w:tcPr>
            <w:tcW w:w="489" w:type="dxa"/>
          </w:tcPr>
          <w:p>
            <w:pPr>
              <w:pStyle w:val="TableParagraph"/>
              <w:spacing w:before="199"/>
              <w:ind w:left="116"/>
              <w:rPr>
                <w:sz w:val="20"/>
              </w:rPr>
            </w:pPr>
            <w:r>
              <w:rPr>
                <w:spacing w:val="-10"/>
                <w:w w:val="115"/>
                <w:sz w:val="20"/>
              </w:rPr>
              <w:t>Д</w:t>
            </w:r>
          </w:p>
          <w:p>
            <w:pPr>
              <w:pStyle w:val="TableParagraph"/>
              <w:spacing w:before="72"/>
              <w:ind w:left="121"/>
              <w:rPr>
                <w:sz w:val="20"/>
              </w:rPr>
            </w:pPr>
            <w:r>
              <w:rPr>
                <w:spacing w:val="-10"/>
                <w:w w:val="110"/>
                <w:sz w:val="20"/>
              </w:rPr>
              <w:t>а</w:t>
            </w:r>
          </w:p>
        </w:tc>
        <w:tc>
          <w:tcPr>
            <w:tcW w:w="570" w:type="dxa"/>
          </w:tcPr>
          <w:p>
            <w:pPr>
              <w:pStyle w:val="TableParagraph"/>
              <w:rPr>
                <w:sz w:val="22"/>
              </w:rPr>
            </w:pPr>
          </w:p>
        </w:tc>
        <w:tc>
          <w:tcPr>
            <w:tcW w:w="562" w:type="dxa"/>
          </w:tcPr>
          <w:p>
            <w:pPr>
              <w:pStyle w:val="TableParagraph"/>
              <w:spacing w:before="32"/>
              <w:rPr>
                <w:sz w:val="14"/>
              </w:rPr>
            </w:pPr>
          </w:p>
          <w:p>
            <w:pPr>
              <w:pStyle w:val="TableParagraph"/>
              <w:ind w:left="118"/>
              <w:rPr>
                <w:sz w:val="14"/>
              </w:rPr>
            </w:pPr>
            <w:r>
              <w:rPr>
                <w:spacing w:val="-10"/>
                <w:w w:val="170"/>
                <w:sz w:val="14"/>
              </w:rPr>
              <w:t>А</w:t>
            </w:r>
          </w:p>
        </w:tc>
        <w:tc>
          <w:tcPr>
            <w:tcW w:w="1475" w:type="dxa"/>
          </w:tcPr>
          <w:p>
            <w:pPr>
              <w:pStyle w:val="TableParagraph"/>
              <w:spacing w:line="278" w:lineRule="auto" w:before="143"/>
              <w:ind w:left="183" w:right="250"/>
              <w:rPr>
                <w:sz w:val="24"/>
              </w:rPr>
            </w:pPr>
            <w:r>
              <w:rPr>
                <w:spacing w:val="-2"/>
                <w:sz w:val="24"/>
              </w:rPr>
              <w:t>Основные средства</w:t>
            </w:r>
          </w:p>
        </w:tc>
        <w:tc>
          <w:tcPr>
            <w:tcW w:w="1333" w:type="dxa"/>
          </w:tcPr>
          <w:p>
            <w:pPr>
              <w:pStyle w:val="TableParagraph"/>
              <w:spacing w:before="147"/>
              <w:ind w:right="78"/>
              <w:jc w:val="center"/>
              <w:rPr>
                <w:sz w:val="24"/>
              </w:rPr>
            </w:pPr>
            <w:r>
              <w:rPr>
                <w:spacing w:val="-2"/>
                <w:sz w:val="24"/>
              </w:rPr>
              <w:t>Договоры</w:t>
            </w:r>
          </w:p>
        </w:tc>
        <w:tc>
          <w:tcPr>
            <w:tcW w:w="1303" w:type="dxa"/>
          </w:tcPr>
          <w:p>
            <w:pPr>
              <w:pStyle w:val="TableParagraph"/>
              <w:spacing w:line="276" w:lineRule="auto" w:before="143"/>
              <w:ind w:left="159" w:right="34"/>
              <w:rPr>
                <w:sz w:val="24"/>
              </w:rPr>
            </w:pPr>
            <w:r>
              <w:rPr>
                <w:spacing w:val="-2"/>
                <w:sz w:val="24"/>
              </w:rPr>
              <w:t>Центры материаль </w:t>
            </w:r>
            <w:r>
              <w:rPr>
                <w:spacing w:val="-4"/>
                <w:sz w:val="24"/>
              </w:rPr>
              <w:t>ной </w:t>
            </w:r>
            <w:r>
              <w:rPr>
                <w:spacing w:val="-2"/>
                <w:sz w:val="24"/>
              </w:rPr>
              <w:t>ответствен ности</w:t>
            </w:r>
          </w:p>
        </w:tc>
      </w:tr>
      <w:tr>
        <w:trPr>
          <w:trHeight w:val="2474" w:hRule="atLeast"/>
        </w:trPr>
        <w:tc>
          <w:tcPr>
            <w:tcW w:w="698" w:type="dxa"/>
          </w:tcPr>
          <w:p>
            <w:pPr>
              <w:pStyle w:val="TableParagraph"/>
              <w:spacing w:before="140"/>
              <w:ind w:left="50"/>
              <w:rPr>
                <w:sz w:val="24"/>
              </w:rPr>
            </w:pPr>
            <w:r>
              <w:rPr>
                <w:spacing w:val="-2"/>
                <w:sz w:val="24"/>
              </w:rPr>
              <w:t>111.6</w:t>
            </w:r>
          </w:p>
          <w:p>
            <w:pPr>
              <w:pStyle w:val="TableParagraph"/>
              <w:spacing w:before="46"/>
              <w:ind w:left="413"/>
              <w:rPr>
                <w:sz w:val="24"/>
              </w:rPr>
            </w:pPr>
            <w:r>
              <w:rPr>
                <w:spacing w:val="-10"/>
                <w:sz w:val="24"/>
              </w:rPr>
              <w:t>N</w:t>
            </w:r>
          </w:p>
        </w:tc>
        <w:tc>
          <w:tcPr>
            <w:tcW w:w="2039" w:type="dxa"/>
          </w:tcPr>
          <w:p>
            <w:pPr>
              <w:pStyle w:val="TableParagraph"/>
              <w:spacing w:line="276" w:lineRule="auto" w:before="145"/>
              <w:ind w:left="109" w:right="82"/>
              <w:rPr>
                <w:sz w:val="24"/>
              </w:rPr>
            </w:pPr>
            <w:r>
              <w:rPr>
                <w:spacing w:val="-2"/>
                <w:sz w:val="24"/>
              </w:rPr>
              <w:t>Права пользования научными исследованиями (научно­ исследовательски </w:t>
            </w:r>
            <w:r>
              <w:rPr>
                <w:sz w:val="24"/>
              </w:rPr>
              <w:t>ми</w:t>
            </w:r>
            <w:r>
              <w:rPr>
                <w:spacing w:val="-3"/>
                <w:sz w:val="24"/>
              </w:rPr>
              <w:t> </w:t>
            </w:r>
            <w:r>
              <w:rPr>
                <w:spacing w:val="-2"/>
                <w:sz w:val="24"/>
              </w:rPr>
              <w:t>разработками)</w:t>
            </w:r>
          </w:p>
        </w:tc>
        <w:tc>
          <w:tcPr>
            <w:tcW w:w="489" w:type="dxa"/>
          </w:tcPr>
          <w:p>
            <w:pPr>
              <w:pStyle w:val="TableParagraph"/>
              <w:spacing w:before="197"/>
              <w:ind w:left="116"/>
              <w:rPr>
                <w:sz w:val="20"/>
              </w:rPr>
            </w:pPr>
            <w:r>
              <w:rPr>
                <w:spacing w:val="-10"/>
                <w:w w:val="115"/>
                <w:sz w:val="20"/>
              </w:rPr>
              <w:t>Д</w:t>
            </w:r>
          </w:p>
          <w:p>
            <w:pPr>
              <w:pStyle w:val="TableParagraph"/>
              <w:spacing w:before="72"/>
              <w:ind w:left="121"/>
              <w:rPr>
                <w:sz w:val="20"/>
              </w:rPr>
            </w:pPr>
            <w:r>
              <w:rPr>
                <w:spacing w:val="-10"/>
                <w:w w:val="110"/>
                <w:sz w:val="20"/>
              </w:rPr>
              <w:t>а</w:t>
            </w:r>
          </w:p>
        </w:tc>
        <w:tc>
          <w:tcPr>
            <w:tcW w:w="570" w:type="dxa"/>
          </w:tcPr>
          <w:p>
            <w:pPr>
              <w:pStyle w:val="TableParagraph"/>
              <w:rPr>
                <w:sz w:val="22"/>
              </w:rPr>
            </w:pPr>
          </w:p>
        </w:tc>
        <w:tc>
          <w:tcPr>
            <w:tcW w:w="562" w:type="dxa"/>
          </w:tcPr>
          <w:p>
            <w:pPr>
              <w:pStyle w:val="TableParagraph"/>
              <w:spacing w:before="34"/>
              <w:rPr>
                <w:sz w:val="14"/>
              </w:rPr>
            </w:pPr>
          </w:p>
          <w:p>
            <w:pPr>
              <w:pStyle w:val="TableParagraph"/>
              <w:ind w:left="118"/>
              <w:rPr>
                <w:sz w:val="14"/>
              </w:rPr>
            </w:pPr>
            <w:r>
              <w:rPr>
                <w:spacing w:val="-10"/>
                <w:w w:val="170"/>
                <w:sz w:val="14"/>
              </w:rPr>
              <w:t>А</w:t>
            </w:r>
          </w:p>
        </w:tc>
        <w:tc>
          <w:tcPr>
            <w:tcW w:w="1475" w:type="dxa"/>
          </w:tcPr>
          <w:p>
            <w:pPr>
              <w:pStyle w:val="TableParagraph"/>
              <w:spacing w:line="280" w:lineRule="auto" w:before="140"/>
              <w:ind w:left="183" w:right="250"/>
              <w:rPr>
                <w:sz w:val="24"/>
              </w:rPr>
            </w:pPr>
            <w:r>
              <w:rPr>
                <w:spacing w:val="-2"/>
                <w:sz w:val="24"/>
              </w:rPr>
              <w:t>Основные средства</w:t>
            </w:r>
          </w:p>
        </w:tc>
        <w:tc>
          <w:tcPr>
            <w:tcW w:w="1333" w:type="dxa"/>
          </w:tcPr>
          <w:p>
            <w:pPr>
              <w:pStyle w:val="TableParagraph"/>
              <w:spacing w:before="145"/>
              <w:ind w:right="78"/>
              <w:jc w:val="center"/>
              <w:rPr>
                <w:sz w:val="24"/>
              </w:rPr>
            </w:pPr>
            <w:r>
              <w:rPr>
                <w:spacing w:val="-2"/>
                <w:sz w:val="24"/>
              </w:rPr>
              <w:t>Договоры</w:t>
            </w:r>
          </w:p>
        </w:tc>
        <w:tc>
          <w:tcPr>
            <w:tcW w:w="1303" w:type="dxa"/>
          </w:tcPr>
          <w:p>
            <w:pPr>
              <w:pStyle w:val="TableParagraph"/>
              <w:spacing w:line="276" w:lineRule="auto" w:before="140"/>
              <w:ind w:left="159" w:right="34"/>
              <w:rPr>
                <w:sz w:val="24"/>
              </w:rPr>
            </w:pPr>
            <w:r>
              <w:rPr>
                <w:spacing w:val="-2"/>
                <w:sz w:val="24"/>
              </w:rPr>
              <w:t>Центры материаль </w:t>
            </w:r>
            <w:r>
              <w:rPr>
                <w:spacing w:val="-4"/>
                <w:sz w:val="24"/>
              </w:rPr>
              <w:t>ной </w:t>
            </w:r>
            <w:r>
              <w:rPr>
                <w:spacing w:val="-2"/>
                <w:sz w:val="24"/>
              </w:rPr>
              <w:t>ответствен ности</w:t>
            </w:r>
          </w:p>
        </w:tc>
      </w:tr>
      <w:tr>
        <w:trPr>
          <w:trHeight w:val="480" w:hRule="atLeast"/>
        </w:trPr>
        <w:tc>
          <w:tcPr>
            <w:tcW w:w="698" w:type="dxa"/>
          </w:tcPr>
          <w:p>
            <w:pPr>
              <w:pStyle w:val="TableParagraph"/>
              <w:spacing w:before="137"/>
              <w:ind w:left="77"/>
              <w:rPr>
                <w:sz w:val="24"/>
              </w:rPr>
            </w:pPr>
            <w:r>
              <w:rPr>
                <w:spacing w:val="-2"/>
                <w:sz w:val="24"/>
              </w:rPr>
              <w:t>111.6</w:t>
            </w:r>
          </w:p>
        </w:tc>
        <w:tc>
          <w:tcPr>
            <w:tcW w:w="2039" w:type="dxa"/>
          </w:tcPr>
          <w:p>
            <w:pPr>
              <w:pStyle w:val="TableParagraph"/>
              <w:spacing w:line="256" w:lineRule="exact" w:before="204"/>
              <w:ind w:left="109"/>
              <w:rPr>
                <w:sz w:val="24"/>
              </w:rPr>
            </w:pPr>
            <w:r>
              <w:rPr>
                <w:spacing w:val="-2"/>
                <w:sz w:val="24"/>
              </w:rPr>
              <w:t>Права</w:t>
            </w:r>
          </w:p>
        </w:tc>
        <w:tc>
          <w:tcPr>
            <w:tcW w:w="489" w:type="dxa"/>
          </w:tcPr>
          <w:p>
            <w:pPr>
              <w:pStyle w:val="TableParagraph"/>
              <w:rPr>
                <w:sz w:val="22"/>
              </w:rPr>
            </w:pPr>
          </w:p>
        </w:tc>
        <w:tc>
          <w:tcPr>
            <w:tcW w:w="570" w:type="dxa"/>
          </w:tcPr>
          <w:p>
            <w:pPr>
              <w:pStyle w:val="TableParagraph"/>
              <w:rPr>
                <w:sz w:val="22"/>
              </w:rPr>
            </w:pPr>
          </w:p>
        </w:tc>
        <w:tc>
          <w:tcPr>
            <w:tcW w:w="562" w:type="dxa"/>
          </w:tcPr>
          <w:p>
            <w:pPr>
              <w:pStyle w:val="TableParagraph"/>
              <w:spacing w:before="32"/>
              <w:rPr>
                <w:sz w:val="14"/>
              </w:rPr>
            </w:pPr>
          </w:p>
          <w:p>
            <w:pPr>
              <w:pStyle w:val="TableParagraph"/>
              <w:ind w:left="122"/>
              <w:rPr>
                <w:sz w:val="14"/>
              </w:rPr>
            </w:pPr>
            <w:r>
              <w:rPr>
                <w:spacing w:val="-10"/>
                <w:w w:val="165"/>
                <w:sz w:val="14"/>
              </w:rPr>
              <w:t>А</w:t>
            </w:r>
          </w:p>
        </w:tc>
        <w:tc>
          <w:tcPr>
            <w:tcW w:w="1475" w:type="dxa"/>
          </w:tcPr>
          <w:p>
            <w:pPr>
              <w:pStyle w:val="TableParagraph"/>
              <w:spacing w:before="137"/>
              <w:ind w:left="183"/>
              <w:rPr>
                <w:sz w:val="24"/>
              </w:rPr>
            </w:pPr>
            <w:r>
              <w:rPr>
                <w:spacing w:val="-2"/>
                <w:sz w:val="24"/>
              </w:rPr>
              <w:t>Основные</w:t>
            </w:r>
          </w:p>
        </w:tc>
        <w:tc>
          <w:tcPr>
            <w:tcW w:w="1333" w:type="dxa"/>
          </w:tcPr>
          <w:p>
            <w:pPr>
              <w:pStyle w:val="TableParagraph"/>
              <w:spacing w:before="137"/>
              <w:ind w:right="78"/>
              <w:jc w:val="center"/>
              <w:rPr>
                <w:sz w:val="24"/>
              </w:rPr>
            </w:pPr>
            <w:r>
              <w:rPr>
                <w:spacing w:val="-2"/>
                <w:sz w:val="24"/>
              </w:rPr>
              <w:t>Договоры</w:t>
            </w:r>
          </w:p>
        </w:tc>
        <w:tc>
          <w:tcPr>
            <w:tcW w:w="1303" w:type="dxa"/>
          </w:tcPr>
          <w:p>
            <w:pPr>
              <w:pStyle w:val="TableParagraph"/>
              <w:spacing w:before="137"/>
              <w:ind w:left="159"/>
              <w:rPr>
                <w:sz w:val="24"/>
              </w:rPr>
            </w:pPr>
            <w:r>
              <w:rPr>
                <w:spacing w:val="-2"/>
                <w:sz w:val="24"/>
              </w:rPr>
              <w:t>Центры</w:t>
            </w:r>
          </w:p>
        </w:tc>
      </w:tr>
    </w:tbl>
    <w:p>
      <w:pPr>
        <w:rPr>
          <w:sz w:val="2"/>
          <w:szCs w:val="2"/>
        </w:rPr>
      </w:pPr>
      <w:r>
        <w:rPr>
          <w:sz w:val="2"/>
          <w:szCs w:val="2"/>
        </w:rPr>
        <w:drawing>
          <wp:anchor distT="0" distB="0" distL="0" distR="0" allowOverlap="1" layoutInCell="1" locked="0" behindDoc="0" simplePos="0" relativeHeight="15871488">
            <wp:simplePos x="0" y="0"/>
            <wp:positionH relativeFrom="page">
              <wp:posOffset>0</wp:posOffset>
            </wp:positionH>
            <wp:positionV relativeFrom="page">
              <wp:posOffset>253</wp:posOffset>
            </wp:positionV>
            <wp:extent cx="7562215" cy="10691876"/>
            <wp:effectExtent l="0" t="0" r="0" b="0"/>
            <wp:wrapNone/>
            <wp:docPr id="283" name="Image 283"/>
            <wp:cNvGraphicFramePr>
              <a:graphicFrameLocks/>
            </wp:cNvGraphicFramePr>
            <a:graphic>
              <a:graphicData uri="http://schemas.openxmlformats.org/drawingml/2006/picture">
                <pic:pic>
                  <pic:nvPicPr>
                    <pic:cNvPr id="283" name="Image 283"/>
                    <pic:cNvPicPr/>
                  </pic:nvPicPr>
                  <pic:blipFill>
                    <a:blip r:embed="rId133" cstate="print"/>
                    <a:stretch>
                      <a:fillRect/>
                    </a:stretch>
                  </pic:blipFill>
                  <pic:spPr>
                    <a:xfrm>
                      <a:off x="0" y="0"/>
                      <a:ext cx="7562215" cy="10691876"/>
                    </a:xfrm>
                    <a:prstGeom prst="rect">
                      <a:avLst/>
                    </a:prstGeom>
                  </pic:spPr>
                </pic:pic>
              </a:graphicData>
            </a:graphic>
          </wp:anchor>
        </w:drawing>
      </w:r>
    </w:p>
    <w:p>
      <w:pPr>
        <w:spacing w:after="0"/>
        <w:rPr>
          <w:sz w:val="2"/>
          <w:szCs w:val="2"/>
        </w:rPr>
        <w:sectPr>
          <w:type w:val="continuous"/>
          <w:pgSz w:w="11910" w:h="16840"/>
          <w:pgMar w:header="0" w:footer="983" w:top="1180" w:bottom="1240" w:left="1275" w:right="141"/>
        </w:sectPr>
      </w:pPr>
    </w:p>
    <w:tbl>
      <w:tblPr>
        <w:tblW w:w="0" w:type="auto"/>
        <w:jc w:val="left"/>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701"/>
        <w:gridCol w:w="2006"/>
        <w:gridCol w:w="511"/>
        <w:gridCol w:w="566"/>
        <w:gridCol w:w="602"/>
        <w:gridCol w:w="1487"/>
        <w:gridCol w:w="1296"/>
        <w:gridCol w:w="1304"/>
      </w:tblGrid>
      <w:tr>
        <w:trPr>
          <w:trHeight w:val="1178" w:hRule="atLeast"/>
        </w:trPr>
        <w:tc>
          <w:tcPr>
            <w:tcW w:w="8473" w:type="dxa"/>
            <w:gridSpan w:val="8"/>
          </w:tcPr>
          <w:p>
            <w:pPr>
              <w:pStyle w:val="TableParagraph"/>
              <w:spacing w:line="265" w:lineRule="exact"/>
              <w:ind w:left="2848"/>
              <w:rPr>
                <w:sz w:val="24"/>
              </w:rPr>
            </w:pPr>
            <w:r>
              <w:rPr>
                <w:spacing w:val="-2"/>
                <w:sz w:val="24"/>
              </w:rPr>
              <w:t>Свойства</w:t>
            </w:r>
          </w:p>
          <w:p>
            <w:pPr>
              <w:pStyle w:val="TableParagraph"/>
              <w:spacing w:before="45"/>
              <w:ind w:left="2848"/>
              <w:rPr>
                <w:sz w:val="24"/>
              </w:rPr>
            </w:pPr>
            <w:r>
              <w:rPr>
                <w:spacing w:val="-2"/>
                <w:sz w:val="24"/>
              </w:rPr>
              <w:t>счета</w:t>
            </w:r>
          </w:p>
        </w:tc>
      </w:tr>
      <w:tr>
        <w:trPr>
          <w:trHeight w:val="1922" w:hRule="atLeast"/>
        </w:trPr>
        <w:tc>
          <w:tcPr>
            <w:tcW w:w="701" w:type="dxa"/>
          </w:tcPr>
          <w:p>
            <w:pPr>
              <w:pStyle w:val="TableParagraph"/>
              <w:rPr>
                <w:sz w:val="22"/>
              </w:rPr>
            </w:pPr>
          </w:p>
        </w:tc>
        <w:tc>
          <w:tcPr>
            <w:tcW w:w="2006" w:type="dxa"/>
          </w:tcPr>
          <w:p>
            <w:pPr>
              <w:pStyle w:val="TableParagraph"/>
              <w:rPr>
                <w:sz w:val="24"/>
              </w:rPr>
            </w:pPr>
          </w:p>
          <w:p>
            <w:pPr>
              <w:pStyle w:val="TableParagraph"/>
              <w:rPr>
                <w:sz w:val="24"/>
              </w:rPr>
            </w:pPr>
          </w:p>
          <w:p>
            <w:pPr>
              <w:pStyle w:val="TableParagraph"/>
              <w:rPr>
                <w:sz w:val="24"/>
              </w:rPr>
            </w:pPr>
          </w:p>
          <w:p>
            <w:pPr>
              <w:pStyle w:val="TableParagraph"/>
              <w:spacing w:before="162"/>
              <w:rPr>
                <w:sz w:val="24"/>
              </w:rPr>
            </w:pPr>
          </w:p>
          <w:p>
            <w:pPr>
              <w:pStyle w:val="TableParagraph"/>
              <w:spacing w:line="320" w:lineRule="atLeast"/>
              <w:ind w:left="744" w:right="44" w:hanging="475"/>
              <w:rPr>
                <w:sz w:val="24"/>
              </w:rPr>
            </w:pPr>
            <w:r>
              <w:rPr>
                <w:spacing w:val="-2"/>
                <w:sz w:val="24"/>
              </w:rPr>
              <w:t>Наименование счета</w:t>
            </w:r>
          </w:p>
        </w:tc>
        <w:tc>
          <w:tcPr>
            <w:tcW w:w="511" w:type="dxa"/>
            <w:vMerge w:val="restart"/>
            <w:textDirection w:val="btLr"/>
          </w:tcPr>
          <w:p>
            <w:pPr>
              <w:pStyle w:val="TableParagraph"/>
              <w:spacing w:before="114"/>
              <w:ind w:left="687"/>
              <w:rPr>
                <w:sz w:val="24"/>
              </w:rPr>
            </w:pPr>
            <w:r>
              <w:rPr>
                <w:sz w:val="24"/>
              </w:rPr>
              <w:t>Количественный</w:t>
            </w:r>
            <w:r>
              <w:rPr>
                <w:spacing w:val="-11"/>
                <w:sz w:val="24"/>
              </w:rPr>
              <w:t> </w:t>
            </w:r>
            <w:r>
              <w:rPr>
                <w:spacing w:val="-4"/>
                <w:sz w:val="24"/>
              </w:rPr>
              <w:t>учет</w:t>
            </w:r>
          </w:p>
        </w:tc>
        <w:tc>
          <w:tcPr>
            <w:tcW w:w="566" w:type="dxa"/>
            <w:vMerge w:val="restart"/>
            <w:textDirection w:val="btLr"/>
          </w:tcPr>
          <w:p>
            <w:pPr>
              <w:pStyle w:val="TableParagraph"/>
              <w:spacing w:before="112"/>
              <w:ind w:left="793"/>
              <w:rPr>
                <w:sz w:val="24"/>
              </w:rPr>
            </w:pPr>
            <w:r>
              <w:rPr>
                <w:sz w:val="24"/>
              </w:rPr>
              <w:t>Тип</w:t>
            </w:r>
            <w:r>
              <w:rPr>
                <w:spacing w:val="-4"/>
                <w:sz w:val="24"/>
              </w:rPr>
              <w:t> </w:t>
            </w:r>
            <w:r>
              <w:rPr>
                <w:sz w:val="26"/>
              </w:rPr>
              <w:t>-</w:t>
            </w:r>
            <w:r>
              <w:rPr>
                <w:spacing w:val="-12"/>
                <w:sz w:val="26"/>
              </w:rPr>
              <w:t> </w:t>
            </w:r>
            <w:r>
              <w:rPr>
                <w:spacing w:val="-2"/>
                <w:sz w:val="24"/>
              </w:rPr>
              <w:t>Забалансовый</w:t>
            </w:r>
          </w:p>
        </w:tc>
        <w:tc>
          <w:tcPr>
            <w:tcW w:w="602" w:type="dxa"/>
            <w:vMerge w:val="restart"/>
            <w:textDirection w:val="btLr"/>
          </w:tcPr>
          <w:p>
            <w:pPr>
              <w:pStyle w:val="TableParagraph"/>
              <w:spacing w:before="151"/>
              <w:ind w:left="351"/>
              <w:rPr>
                <w:sz w:val="24"/>
              </w:rPr>
            </w:pPr>
            <w:r>
              <w:rPr>
                <w:sz w:val="23"/>
              </w:rPr>
              <w:t>Тип</w:t>
            </w:r>
            <w:r>
              <w:rPr>
                <w:spacing w:val="3"/>
                <w:sz w:val="23"/>
              </w:rPr>
              <w:t> </w:t>
            </w:r>
            <w:r>
              <w:rPr>
                <w:sz w:val="26"/>
              </w:rPr>
              <w:t>-</w:t>
            </w:r>
            <w:r>
              <w:rPr>
                <w:spacing w:val="-10"/>
                <w:sz w:val="26"/>
              </w:rPr>
              <w:t> </w:t>
            </w:r>
            <w:r>
              <w:rPr>
                <w:sz w:val="24"/>
              </w:rPr>
              <w:t>Активный,</w:t>
            </w:r>
            <w:r>
              <w:rPr>
                <w:spacing w:val="-2"/>
                <w:sz w:val="24"/>
              </w:rPr>
              <w:t> Пассивный</w:t>
            </w:r>
          </w:p>
        </w:tc>
        <w:tc>
          <w:tcPr>
            <w:tcW w:w="1487" w:type="dxa"/>
          </w:tcPr>
          <w:p>
            <w:pPr>
              <w:pStyle w:val="TableParagraph"/>
              <w:rPr>
                <w:sz w:val="22"/>
              </w:rPr>
            </w:pPr>
          </w:p>
        </w:tc>
        <w:tc>
          <w:tcPr>
            <w:tcW w:w="1296" w:type="dxa"/>
            <w:vMerge w:val="restart"/>
          </w:tcPr>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spacing w:before="73"/>
              <w:rPr>
                <w:sz w:val="24"/>
              </w:rPr>
            </w:pPr>
          </w:p>
          <w:p>
            <w:pPr>
              <w:pStyle w:val="TableParagraph"/>
              <w:spacing w:line="276" w:lineRule="auto"/>
              <w:ind w:left="593" w:right="143" w:hanging="437"/>
              <w:rPr>
                <w:sz w:val="24"/>
              </w:rPr>
            </w:pPr>
            <w:r>
              <w:rPr>
                <w:spacing w:val="-2"/>
                <w:sz w:val="24"/>
              </w:rPr>
              <w:t>Субконто </w:t>
            </w:r>
            <w:r>
              <w:rPr>
                <w:spacing w:val="-10"/>
                <w:sz w:val="24"/>
              </w:rPr>
              <w:t>2</w:t>
            </w:r>
          </w:p>
        </w:tc>
        <w:tc>
          <w:tcPr>
            <w:tcW w:w="1304" w:type="dxa"/>
            <w:vMerge w:val="restart"/>
          </w:tcPr>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spacing w:before="73"/>
              <w:rPr>
                <w:sz w:val="24"/>
              </w:rPr>
            </w:pPr>
          </w:p>
          <w:p>
            <w:pPr>
              <w:pStyle w:val="TableParagraph"/>
              <w:spacing w:line="276" w:lineRule="auto"/>
              <w:ind w:left="156" w:right="141" w:firstLine="10"/>
              <w:rPr>
                <w:sz w:val="24"/>
              </w:rPr>
            </w:pPr>
            <w:r>
              <w:rPr>
                <w:spacing w:val="-2"/>
                <w:sz w:val="24"/>
              </w:rPr>
              <w:t>Субконто </w:t>
            </w:r>
            <w:r>
              <w:rPr>
                <w:spacing w:val="-10"/>
                <w:sz w:val="24"/>
              </w:rPr>
              <w:t>3</w:t>
            </w:r>
          </w:p>
        </w:tc>
      </w:tr>
      <w:tr>
        <w:trPr>
          <w:trHeight w:val="1947" w:hRule="atLeast"/>
        </w:trPr>
        <w:tc>
          <w:tcPr>
            <w:tcW w:w="701" w:type="dxa"/>
          </w:tcPr>
          <w:p>
            <w:pPr>
              <w:pStyle w:val="TableParagraph"/>
              <w:rPr>
                <w:sz w:val="22"/>
              </w:rPr>
            </w:pPr>
          </w:p>
        </w:tc>
        <w:tc>
          <w:tcPr>
            <w:tcW w:w="2006" w:type="dxa"/>
          </w:tcPr>
          <w:p>
            <w:pPr>
              <w:pStyle w:val="TableParagraph"/>
              <w:rPr>
                <w:sz w:val="22"/>
              </w:rPr>
            </w:pPr>
          </w:p>
        </w:tc>
        <w:tc>
          <w:tcPr>
            <w:tcW w:w="511" w:type="dxa"/>
            <w:vMerge/>
            <w:tcBorders>
              <w:top w:val="nil"/>
            </w:tcBorders>
            <w:textDirection w:val="btLr"/>
          </w:tcPr>
          <w:p>
            <w:pPr>
              <w:rPr>
                <w:sz w:val="2"/>
                <w:szCs w:val="2"/>
              </w:rPr>
            </w:pPr>
          </w:p>
        </w:tc>
        <w:tc>
          <w:tcPr>
            <w:tcW w:w="566" w:type="dxa"/>
            <w:vMerge/>
            <w:tcBorders>
              <w:top w:val="nil"/>
            </w:tcBorders>
            <w:textDirection w:val="btLr"/>
          </w:tcPr>
          <w:p>
            <w:pPr>
              <w:rPr>
                <w:sz w:val="2"/>
                <w:szCs w:val="2"/>
              </w:rPr>
            </w:pPr>
          </w:p>
        </w:tc>
        <w:tc>
          <w:tcPr>
            <w:tcW w:w="602" w:type="dxa"/>
            <w:vMerge/>
            <w:tcBorders>
              <w:top w:val="nil"/>
            </w:tcBorders>
            <w:textDirection w:val="btLr"/>
          </w:tcPr>
          <w:p>
            <w:pPr>
              <w:rPr>
                <w:sz w:val="2"/>
                <w:szCs w:val="2"/>
              </w:rPr>
            </w:pPr>
          </w:p>
        </w:tc>
        <w:tc>
          <w:tcPr>
            <w:tcW w:w="1487" w:type="dxa"/>
          </w:tcPr>
          <w:p>
            <w:pPr>
              <w:pStyle w:val="TableParagraph"/>
              <w:spacing w:line="241" w:lineRule="exact"/>
              <w:ind w:left="160"/>
              <w:rPr>
                <w:sz w:val="24"/>
              </w:rPr>
            </w:pPr>
            <w:r>
              <w:rPr>
                <w:sz w:val="24"/>
              </w:rPr>
              <w:t>Субконто </w:t>
            </w:r>
            <w:r>
              <w:rPr>
                <w:spacing w:val="-10"/>
                <w:sz w:val="24"/>
              </w:rPr>
              <w:t>1</w:t>
            </w:r>
          </w:p>
        </w:tc>
        <w:tc>
          <w:tcPr>
            <w:tcW w:w="1296" w:type="dxa"/>
            <w:vMerge/>
            <w:tcBorders>
              <w:top w:val="nil"/>
            </w:tcBorders>
          </w:tcPr>
          <w:p>
            <w:pPr>
              <w:rPr>
                <w:sz w:val="2"/>
                <w:szCs w:val="2"/>
              </w:rPr>
            </w:pPr>
          </w:p>
        </w:tc>
        <w:tc>
          <w:tcPr>
            <w:tcW w:w="1304" w:type="dxa"/>
            <w:vMerge/>
            <w:tcBorders>
              <w:top w:val="nil"/>
            </w:tcBorders>
          </w:tcPr>
          <w:p>
            <w:pPr>
              <w:rPr>
                <w:sz w:val="2"/>
                <w:szCs w:val="2"/>
              </w:rPr>
            </w:pPr>
          </w:p>
        </w:tc>
      </w:tr>
      <w:tr>
        <w:trPr>
          <w:trHeight w:val="673" w:hRule="atLeast"/>
        </w:trPr>
        <w:tc>
          <w:tcPr>
            <w:tcW w:w="701" w:type="dxa"/>
          </w:tcPr>
          <w:p>
            <w:pPr>
              <w:pStyle w:val="TableParagraph"/>
              <w:spacing w:before="65"/>
              <w:rPr>
                <w:sz w:val="24"/>
              </w:rPr>
            </w:pPr>
          </w:p>
          <w:p>
            <w:pPr>
              <w:pStyle w:val="TableParagraph"/>
              <w:ind w:left="92"/>
              <w:rPr>
                <w:sz w:val="24"/>
              </w:rPr>
            </w:pPr>
            <w:r>
              <w:rPr>
                <w:spacing w:val="-5"/>
                <w:sz w:val="24"/>
              </w:rPr>
              <w:t>Код</w:t>
            </w:r>
          </w:p>
        </w:tc>
        <w:tc>
          <w:tcPr>
            <w:tcW w:w="2006" w:type="dxa"/>
          </w:tcPr>
          <w:p>
            <w:pPr>
              <w:pStyle w:val="TableParagraph"/>
              <w:rPr>
                <w:sz w:val="22"/>
              </w:rPr>
            </w:pPr>
          </w:p>
        </w:tc>
        <w:tc>
          <w:tcPr>
            <w:tcW w:w="511" w:type="dxa"/>
          </w:tcPr>
          <w:p>
            <w:pPr>
              <w:pStyle w:val="TableParagraph"/>
              <w:rPr>
                <w:sz w:val="22"/>
              </w:rPr>
            </w:pPr>
          </w:p>
        </w:tc>
        <w:tc>
          <w:tcPr>
            <w:tcW w:w="566" w:type="dxa"/>
          </w:tcPr>
          <w:p>
            <w:pPr>
              <w:pStyle w:val="TableParagraph"/>
              <w:rPr>
                <w:sz w:val="22"/>
              </w:rPr>
            </w:pPr>
          </w:p>
        </w:tc>
        <w:tc>
          <w:tcPr>
            <w:tcW w:w="602" w:type="dxa"/>
          </w:tcPr>
          <w:p>
            <w:pPr>
              <w:pStyle w:val="TableParagraph"/>
              <w:rPr>
                <w:sz w:val="22"/>
              </w:rPr>
            </w:pPr>
          </w:p>
        </w:tc>
        <w:tc>
          <w:tcPr>
            <w:tcW w:w="1487" w:type="dxa"/>
          </w:tcPr>
          <w:p>
            <w:pPr>
              <w:pStyle w:val="TableParagraph"/>
              <w:rPr>
                <w:sz w:val="22"/>
              </w:rPr>
            </w:pPr>
          </w:p>
        </w:tc>
        <w:tc>
          <w:tcPr>
            <w:tcW w:w="1296" w:type="dxa"/>
          </w:tcPr>
          <w:p>
            <w:pPr>
              <w:pStyle w:val="TableParagraph"/>
              <w:rPr>
                <w:sz w:val="22"/>
              </w:rPr>
            </w:pPr>
          </w:p>
        </w:tc>
        <w:tc>
          <w:tcPr>
            <w:tcW w:w="1304" w:type="dxa"/>
          </w:tcPr>
          <w:p>
            <w:pPr>
              <w:pStyle w:val="TableParagraph"/>
              <w:rPr>
                <w:sz w:val="22"/>
              </w:rPr>
            </w:pPr>
          </w:p>
        </w:tc>
      </w:tr>
      <w:tr>
        <w:trPr>
          <w:trHeight w:val="2063" w:hRule="atLeast"/>
        </w:trPr>
        <w:tc>
          <w:tcPr>
            <w:tcW w:w="701" w:type="dxa"/>
          </w:tcPr>
          <w:p>
            <w:pPr>
              <w:pStyle w:val="TableParagraph"/>
              <w:spacing w:before="47"/>
              <w:ind w:left="428"/>
              <w:rPr>
                <w:sz w:val="24"/>
              </w:rPr>
            </w:pPr>
            <w:r>
              <w:rPr>
                <w:spacing w:val="-10"/>
                <w:sz w:val="24"/>
              </w:rPr>
              <w:t>R</w:t>
            </w:r>
          </w:p>
        </w:tc>
        <w:tc>
          <w:tcPr>
            <w:tcW w:w="2006" w:type="dxa"/>
          </w:tcPr>
          <w:p>
            <w:pPr>
              <w:pStyle w:val="TableParagraph"/>
              <w:spacing w:line="276" w:lineRule="auto" w:before="47"/>
              <w:ind w:left="106" w:right="44"/>
              <w:rPr>
                <w:sz w:val="24"/>
              </w:rPr>
            </w:pPr>
            <w:r>
              <w:rPr>
                <w:spacing w:val="-2"/>
                <w:sz w:val="24"/>
              </w:rPr>
              <w:t>пользования опытно­ конструкторским </w:t>
            </w:r>
            <w:r>
              <w:rPr>
                <w:sz w:val="24"/>
              </w:rPr>
              <w:t>и и </w:t>
            </w:r>
            <w:r>
              <w:rPr>
                <w:spacing w:val="-2"/>
                <w:sz w:val="24"/>
              </w:rPr>
              <w:t>технологическим </w:t>
            </w:r>
            <w:r>
              <w:rPr>
                <w:sz w:val="24"/>
              </w:rPr>
              <w:t>и разработками</w:t>
            </w:r>
          </w:p>
        </w:tc>
        <w:tc>
          <w:tcPr>
            <w:tcW w:w="511" w:type="dxa"/>
          </w:tcPr>
          <w:p>
            <w:pPr>
              <w:pStyle w:val="TableParagraph"/>
              <w:rPr>
                <w:sz w:val="22"/>
              </w:rPr>
            </w:pPr>
          </w:p>
        </w:tc>
        <w:tc>
          <w:tcPr>
            <w:tcW w:w="566" w:type="dxa"/>
          </w:tcPr>
          <w:p>
            <w:pPr>
              <w:pStyle w:val="TableParagraph"/>
              <w:rPr>
                <w:sz w:val="22"/>
              </w:rPr>
            </w:pPr>
          </w:p>
        </w:tc>
        <w:tc>
          <w:tcPr>
            <w:tcW w:w="602" w:type="dxa"/>
          </w:tcPr>
          <w:p>
            <w:pPr>
              <w:pStyle w:val="TableParagraph"/>
              <w:rPr>
                <w:sz w:val="22"/>
              </w:rPr>
            </w:pPr>
          </w:p>
        </w:tc>
        <w:tc>
          <w:tcPr>
            <w:tcW w:w="1487" w:type="dxa"/>
          </w:tcPr>
          <w:p>
            <w:pPr>
              <w:pStyle w:val="TableParagraph"/>
              <w:spacing w:before="52"/>
              <w:ind w:left="155"/>
              <w:rPr>
                <w:sz w:val="24"/>
              </w:rPr>
            </w:pPr>
            <w:r>
              <w:rPr>
                <w:spacing w:val="-2"/>
                <w:sz w:val="24"/>
              </w:rPr>
              <w:t>средства</w:t>
            </w:r>
          </w:p>
        </w:tc>
        <w:tc>
          <w:tcPr>
            <w:tcW w:w="1296" w:type="dxa"/>
          </w:tcPr>
          <w:p>
            <w:pPr>
              <w:pStyle w:val="TableParagraph"/>
              <w:rPr>
                <w:sz w:val="22"/>
              </w:rPr>
            </w:pPr>
          </w:p>
        </w:tc>
        <w:tc>
          <w:tcPr>
            <w:tcW w:w="1304" w:type="dxa"/>
          </w:tcPr>
          <w:p>
            <w:pPr>
              <w:pStyle w:val="TableParagraph"/>
              <w:spacing w:line="276" w:lineRule="auto" w:before="52"/>
              <w:ind w:left="166"/>
              <w:rPr>
                <w:sz w:val="24"/>
              </w:rPr>
            </w:pPr>
            <w:r>
              <w:rPr>
                <w:spacing w:val="-2"/>
                <w:sz w:val="24"/>
              </w:rPr>
              <w:t>материаль </w:t>
            </w:r>
            <w:r>
              <w:rPr>
                <w:spacing w:val="-4"/>
                <w:sz w:val="24"/>
              </w:rPr>
              <w:t>ной ответствен </w:t>
            </w:r>
            <w:r>
              <w:rPr>
                <w:spacing w:val="-2"/>
                <w:sz w:val="24"/>
              </w:rPr>
              <w:t>ности</w:t>
            </w:r>
          </w:p>
        </w:tc>
      </w:tr>
      <w:tr>
        <w:trPr>
          <w:trHeight w:val="1418" w:hRule="atLeast"/>
        </w:trPr>
        <w:tc>
          <w:tcPr>
            <w:tcW w:w="701" w:type="dxa"/>
          </w:tcPr>
          <w:p>
            <w:pPr>
              <w:pStyle w:val="TableParagraph"/>
              <w:spacing w:before="138"/>
              <w:ind w:right="110"/>
              <w:jc w:val="right"/>
              <w:rPr>
                <w:sz w:val="24"/>
              </w:rPr>
            </w:pPr>
            <w:r>
              <w:rPr>
                <w:spacing w:val="-2"/>
                <w:sz w:val="24"/>
              </w:rPr>
              <w:t>114.0</w:t>
            </w:r>
          </w:p>
          <w:p>
            <w:pPr>
              <w:pStyle w:val="TableParagraph"/>
              <w:spacing w:before="41"/>
              <w:ind w:right="113"/>
              <w:jc w:val="right"/>
              <w:rPr>
                <w:sz w:val="24"/>
              </w:rPr>
            </w:pPr>
            <w:r>
              <w:rPr>
                <w:spacing w:val="-10"/>
                <w:sz w:val="24"/>
              </w:rPr>
              <w:t>0</w:t>
            </w:r>
          </w:p>
        </w:tc>
        <w:tc>
          <w:tcPr>
            <w:tcW w:w="2006" w:type="dxa"/>
          </w:tcPr>
          <w:p>
            <w:pPr>
              <w:pStyle w:val="TableParagraph"/>
              <w:spacing w:line="276" w:lineRule="auto" w:before="138"/>
              <w:ind w:left="106" w:right="44"/>
              <w:rPr>
                <w:sz w:val="24"/>
              </w:rPr>
            </w:pPr>
            <w:r>
              <w:rPr>
                <w:spacing w:val="-2"/>
                <w:sz w:val="24"/>
              </w:rPr>
              <w:t>Обесценение нефинансовых активов</w:t>
            </w:r>
          </w:p>
        </w:tc>
        <w:tc>
          <w:tcPr>
            <w:tcW w:w="511" w:type="dxa"/>
          </w:tcPr>
          <w:p>
            <w:pPr>
              <w:pStyle w:val="TableParagraph"/>
              <w:rPr>
                <w:sz w:val="22"/>
              </w:rPr>
            </w:pPr>
          </w:p>
        </w:tc>
        <w:tc>
          <w:tcPr>
            <w:tcW w:w="566" w:type="dxa"/>
          </w:tcPr>
          <w:p>
            <w:pPr>
              <w:pStyle w:val="TableParagraph"/>
              <w:rPr>
                <w:sz w:val="22"/>
              </w:rPr>
            </w:pPr>
          </w:p>
        </w:tc>
        <w:tc>
          <w:tcPr>
            <w:tcW w:w="602" w:type="dxa"/>
          </w:tcPr>
          <w:p>
            <w:pPr>
              <w:pStyle w:val="TableParagraph"/>
              <w:spacing w:before="138"/>
              <w:ind w:left="130"/>
              <w:rPr>
                <w:sz w:val="24"/>
              </w:rPr>
            </w:pPr>
            <w:r>
              <w:rPr>
                <w:spacing w:val="-10"/>
                <w:sz w:val="24"/>
              </w:rPr>
              <w:t>П</w:t>
            </w:r>
          </w:p>
        </w:tc>
        <w:tc>
          <w:tcPr>
            <w:tcW w:w="1487" w:type="dxa"/>
          </w:tcPr>
          <w:p>
            <w:pPr>
              <w:pStyle w:val="TableParagraph"/>
              <w:spacing w:before="138"/>
              <w:ind w:left="155"/>
              <w:rPr>
                <w:sz w:val="24"/>
              </w:rPr>
            </w:pPr>
            <w:r>
              <w:rPr>
                <w:spacing w:val="-2"/>
                <w:sz w:val="24"/>
              </w:rPr>
              <w:t>Основные</w:t>
            </w:r>
          </w:p>
          <w:p>
            <w:pPr>
              <w:pStyle w:val="TableParagraph"/>
              <w:spacing w:before="46"/>
              <w:ind w:left="155"/>
              <w:rPr>
                <w:sz w:val="24"/>
              </w:rPr>
            </w:pPr>
            <w:r>
              <w:rPr>
                <w:spacing w:val="-2"/>
                <w:sz w:val="24"/>
              </w:rPr>
              <w:t>средства</w:t>
            </w:r>
          </w:p>
        </w:tc>
        <w:tc>
          <w:tcPr>
            <w:tcW w:w="1296" w:type="dxa"/>
          </w:tcPr>
          <w:p>
            <w:pPr>
              <w:pStyle w:val="TableParagraph"/>
              <w:rPr>
                <w:sz w:val="22"/>
              </w:rPr>
            </w:pPr>
          </w:p>
        </w:tc>
        <w:tc>
          <w:tcPr>
            <w:tcW w:w="1304" w:type="dxa"/>
          </w:tcPr>
          <w:p>
            <w:pPr>
              <w:pStyle w:val="TableParagraph"/>
              <w:rPr>
                <w:sz w:val="22"/>
              </w:rPr>
            </w:pPr>
          </w:p>
        </w:tc>
      </w:tr>
      <w:tr>
        <w:trPr>
          <w:trHeight w:val="1737" w:hRule="atLeast"/>
        </w:trPr>
        <w:tc>
          <w:tcPr>
            <w:tcW w:w="701" w:type="dxa"/>
          </w:tcPr>
          <w:p>
            <w:pPr>
              <w:pStyle w:val="TableParagraph"/>
              <w:spacing w:before="85"/>
              <w:rPr>
                <w:sz w:val="24"/>
              </w:rPr>
            </w:pPr>
          </w:p>
          <w:p>
            <w:pPr>
              <w:pStyle w:val="TableParagraph"/>
              <w:ind w:right="110"/>
              <w:jc w:val="right"/>
              <w:rPr>
                <w:sz w:val="24"/>
              </w:rPr>
            </w:pPr>
            <w:r>
              <w:rPr>
                <w:spacing w:val="-2"/>
                <w:sz w:val="24"/>
              </w:rPr>
              <w:t>114.1</w:t>
            </w:r>
          </w:p>
          <w:p>
            <w:pPr>
              <w:pStyle w:val="TableParagraph"/>
              <w:spacing w:before="40"/>
              <w:ind w:right="113"/>
              <w:jc w:val="right"/>
              <w:rPr>
                <w:sz w:val="24"/>
              </w:rPr>
            </w:pPr>
            <w:r>
              <w:rPr>
                <w:spacing w:val="-10"/>
                <w:sz w:val="24"/>
              </w:rPr>
              <w:t>0</w:t>
            </w:r>
          </w:p>
        </w:tc>
        <w:tc>
          <w:tcPr>
            <w:tcW w:w="2006" w:type="dxa"/>
          </w:tcPr>
          <w:p>
            <w:pPr>
              <w:pStyle w:val="TableParagraph"/>
              <w:spacing w:before="85"/>
              <w:rPr>
                <w:sz w:val="24"/>
              </w:rPr>
            </w:pPr>
          </w:p>
          <w:p>
            <w:pPr>
              <w:pStyle w:val="TableParagraph"/>
              <w:spacing w:line="276" w:lineRule="auto"/>
              <w:ind w:left="106" w:right="44"/>
              <w:rPr>
                <w:sz w:val="24"/>
              </w:rPr>
            </w:pPr>
            <w:r>
              <w:rPr>
                <w:spacing w:val="-2"/>
                <w:sz w:val="24"/>
              </w:rPr>
              <w:t>Обесценение недвижимого имущества учреждения</w:t>
            </w:r>
          </w:p>
        </w:tc>
        <w:tc>
          <w:tcPr>
            <w:tcW w:w="511" w:type="dxa"/>
          </w:tcPr>
          <w:p>
            <w:pPr>
              <w:pStyle w:val="TableParagraph"/>
              <w:rPr>
                <w:sz w:val="22"/>
              </w:rPr>
            </w:pPr>
          </w:p>
        </w:tc>
        <w:tc>
          <w:tcPr>
            <w:tcW w:w="566" w:type="dxa"/>
          </w:tcPr>
          <w:p>
            <w:pPr>
              <w:pStyle w:val="TableParagraph"/>
              <w:rPr>
                <w:sz w:val="22"/>
              </w:rPr>
            </w:pPr>
          </w:p>
        </w:tc>
        <w:tc>
          <w:tcPr>
            <w:tcW w:w="602" w:type="dxa"/>
          </w:tcPr>
          <w:p>
            <w:pPr>
              <w:pStyle w:val="TableParagraph"/>
              <w:spacing w:before="85"/>
              <w:rPr>
                <w:sz w:val="24"/>
              </w:rPr>
            </w:pPr>
          </w:p>
          <w:p>
            <w:pPr>
              <w:pStyle w:val="TableParagraph"/>
              <w:ind w:left="130"/>
              <w:rPr>
                <w:sz w:val="24"/>
              </w:rPr>
            </w:pPr>
            <w:r>
              <w:rPr>
                <w:spacing w:val="-10"/>
                <w:sz w:val="24"/>
              </w:rPr>
              <w:t>П</w:t>
            </w:r>
          </w:p>
        </w:tc>
        <w:tc>
          <w:tcPr>
            <w:tcW w:w="1487" w:type="dxa"/>
          </w:tcPr>
          <w:p>
            <w:pPr>
              <w:pStyle w:val="TableParagraph"/>
              <w:spacing w:before="85"/>
              <w:rPr>
                <w:sz w:val="24"/>
              </w:rPr>
            </w:pPr>
          </w:p>
          <w:p>
            <w:pPr>
              <w:pStyle w:val="TableParagraph"/>
              <w:ind w:left="155"/>
              <w:rPr>
                <w:sz w:val="24"/>
              </w:rPr>
            </w:pPr>
            <w:r>
              <w:rPr>
                <w:spacing w:val="-2"/>
                <w:sz w:val="24"/>
              </w:rPr>
              <w:t>Основные</w:t>
            </w:r>
          </w:p>
          <w:p>
            <w:pPr>
              <w:pStyle w:val="TableParagraph"/>
              <w:spacing w:before="45"/>
              <w:ind w:left="155"/>
              <w:rPr>
                <w:sz w:val="24"/>
              </w:rPr>
            </w:pPr>
            <w:r>
              <w:rPr>
                <w:spacing w:val="-2"/>
                <w:sz w:val="24"/>
              </w:rPr>
              <w:t>средства</w:t>
            </w:r>
          </w:p>
        </w:tc>
        <w:tc>
          <w:tcPr>
            <w:tcW w:w="1296" w:type="dxa"/>
          </w:tcPr>
          <w:p>
            <w:pPr>
              <w:pStyle w:val="TableParagraph"/>
              <w:rPr>
                <w:sz w:val="22"/>
              </w:rPr>
            </w:pPr>
          </w:p>
        </w:tc>
        <w:tc>
          <w:tcPr>
            <w:tcW w:w="1304" w:type="dxa"/>
          </w:tcPr>
          <w:p>
            <w:pPr>
              <w:pStyle w:val="TableParagraph"/>
              <w:rPr>
                <w:sz w:val="22"/>
              </w:rPr>
            </w:pPr>
          </w:p>
        </w:tc>
      </w:tr>
      <w:tr>
        <w:trPr>
          <w:trHeight w:val="2373" w:hRule="atLeast"/>
        </w:trPr>
        <w:tc>
          <w:tcPr>
            <w:tcW w:w="701" w:type="dxa"/>
          </w:tcPr>
          <w:p>
            <w:pPr>
              <w:pStyle w:val="TableParagraph"/>
              <w:spacing w:before="140"/>
              <w:ind w:right="110"/>
              <w:jc w:val="right"/>
              <w:rPr>
                <w:sz w:val="24"/>
              </w:rPr>
            </w:pPr>
            <w:r>
              <w:rPr>
                <w:spacing w:val="-2"/>
                <w:sz w:val="24"/>
              </w:rPr>
              <w:t>114.1</w:t>
            </w:r>
          </w:p>
          <w:p>
            <w:pPr>
              <w:pStyle w:val="TableParagraph"/>
              <w:spacing w:before="41"/>
              <w:ind w:right="113"/>
              <w:jc w:val="right"/>
              <w:rPr>
                <w:sz w:val="24"/>
              </w:rPr>
            </w:pPr>
            <w:r>
              <w:rPr>
                <w:spacing w:val="-10"/>
                <w:sz w:val="24"/>
              </w:rPr>
              <w:t>1</w:t>
            </w:r>
          </w:p>
        </w:tc>
        <w:tc>
          <w:tcPr>
            <w:tcW w:w="2006" w:type="dxa"/>
          </w:tcPr>
          <w:p>
            <w:pPr>
              <w:pStyle w:val="TableParagraph"/>
              <w:spacing w:line="276" w:lineRule="auto" w:before="140"/>
              <w:ind w:left="106" w:right="512"/>
              <w:rPr>
                <w:sz w:val="24"/>
              </w:rPr>
            </w:pPr>
            <w:r>
              <w:rPr>
                <w:spacing w:val="-2"/>
                <w:sz w:val="24"/>
              </w:rPr>
              <w:t>Обесценение </w:t>
            </w:r>
            <w:r>
              <w:rPr>
                <w:spacing w:val="-2"/>
                <w:w w:val="105"/>
                <w:sz w:val="24"/>
              </w:rPr>
              <w:t>жилых помещений</w:t>
            </w:r>
            <w:r>
              <w:rPr>
                <w:spacing w:val="-14"/>
                <w:w w:val="105"/>
                <w:sz w:val="24"/>
              </w:rPr>
              <w:t> </w:t>
            </w:r>
            <w:r>
              <w:rPr>
                <w:spacing w:val="-2"/>
                <w:w w:val="120"/>
                <w:sz w:val="24"/>
              </w:rPr>
              <w:t>- </w:t>
            </w:r>
            <w:r>
              <w:rPr>
                <w:spacing w:val="-2"/>
                <w:sz w:val="24"/>
              </w:rPr>
              <w:t>недвижимого </w:t>
            </w:r>
            <w:r>
              <w:rPr>
                <w:spacing w:val="-2"/>
                <w:w w:val="105"/>
                <w:sz w:val="24"/>
              </w:rPr>
              <w:t>имущества учреждения</w:t>
            </w:r>
          </w:p>
        </w:tc>
        <w:tc>
          <w:tcPr>
            <w:tcW w:w="511" w:type="dxa"/>
          </w:tcPr>
          <w:p>
            <w:pPr>
              <w:pStyle w:val="TableParagraph"/>
              <w:rPr>
                <w:sz w:val="22"/>
              </w:rPr>
            </w:pPr>
          </w:p>
        </w:tc>
        <w:tc>
          <w:tcPr>
            <w:tcW w:w="566" w:type="dxa"/>
          </w:tcPr>
          <w:p>
            <w:pPr>
              <w:pStyle w:val="TableParagraph"/>
              <w:rPr>
                <w:sz w:val="22"/>
              </w:rPr>
            </w:pPr>
          </w:p>
        </w:tc>
        <w:tc>
          <w:tcPr>
            <w:tcW w:w="602" w:type="dxa"/>
          </w:tcPr>
          <w:p>
            <w:pPr>
              <w:pStyle w:val="TableParagraph"/>
              <w:spacing w:before="140"/>
              <w:ind w:left="130"/>
              <w:rPr>
                <w:sz w:val="24"/>
              </w:rPr>
            </w:pPr>
            <w:r>
              <w:rPr>
                <w:spacing w:val="-10"/>
                <w:sz w:val="24"/>
              </w:rPr>
              <w:t>П</w:t>
            </w:r>
          </w:p>
        </w:tc>
        <w:tc>
          <w:tcPr>
            <w:tcW w:w="1487" w:type="dxa"/>
          </w:tcPr>
          <w:p>
            <w:pPr>
              <w:pStyle w:val="TableParagraph"/>
              <w:spacing w:before="140"/>
              <w:ind w:left="155"/>
              <w:rPr>
                <w:sz w:val="24"/>
              </w:rPr>
            </w:pPr>
            <w:r>
              <w:rPr>
                <w:spacing w:val="-2"/>
                <w:sz w:val="24"/>
              </w:rPr>
              <w:t>Основные</w:t>
            </w:r>
          </w:p>
          <w:p>
            <w:pPr>
              <w:pStyle w:val="TableParagraph"/>
              <w:spacing w:before="46"/>
              <w:ind w:left="155"/>
              <w:rPr>
                <w:sz w:val="24"/>
              </w:rPr>
            </w:pPr>
            <w:r>
              <w:rPr>
                <w:spacing w:val="-2"/>
                <w:sz w:val="24"/>
              </w:rPr>
              <w:t>средства</w:t>
            </w:r>
          </w:p>
        </w:tc>
        <w:tc>
          <w:tcPr>
            <w:tcW w:w="1296" w:type="dxa"/>
          </w:tcPr>
          <w:p>
            <w:pPr>
              <w:pStyle w:val="TableParagraph"/>
              <w:rPr>
                <w:sz w:val="22"/>
              </w:rPr>
            </w:pPr>
          </w:p>
        </w:tc>
        <w:tc>
          <w:tcPr>
            <w:tcW w:w="1304" w:type="dxa"/>
          </w:tcPr>
          <w:p>
            <w:pPr>
              <w:pStyle w:val="TableParagraph"/>
              <w:rPr>
                <w:sz w:val="22"/>
              </w:rPr>
            </w:pPr>
          </w:p>
        </w:tc>
      </w:tr>
      <w:tr>
        <w:trPr>
          <w:trHeight w:val="951" w:hRule="atLeast"/>
        </w:trPr>
        <w:tc>
          <w:tcPr>
            <w:tcW w:w="701" w:type="dxa"/>
          </w:tcPr>
          <w:p>
            <w:pPr>
              <w:pStyle w:val="TableParagraph"/>
              <w:spacing w:before="82"/>
              <w:rPr>
                <w:sz w:val="24"/>
              </w:rPr>
            </w:pPr>
          </w:p>
          <w:p>
            <w:pPr>
              <w:pStyle w:val="TableParagraph"/>
              <w:ind w:left="77"/>
              <w:rPr>
                <w:sz w:val="24"/>
              </w:rPr>
            </w:pPr>
            <w:r>
              <w:rPr>
                <w:spacing w:val="-2"/>
                <w:sz w:val="24"/>
              </w:rPr>
              <w:t>114.1</w:t>
            </w:r>
          </w:p>
        </w:tc>
        <w:tc>
          <w:tcPr>
            <w:tcW w:w="2006" w:type="dxa"/>
          </w:tcPr>
          <w:p>
            <w:pPr>
              <w:pStyle w:val="TableParagraph"/>
              <w:spacing w:before="82"/>
              <w:rPr>
                <w:sz w:val="24"/>
              </w:rPr>
            </w:pPr>
          </w:p>
          <w:p>
            <w:pPr>
              <w:pStyle w:val="TableParagraph"/>
              <w:ind w:left="106"/>
              <w:rPr>
                <w:sz w:val="24"/>
              </w:rPr>
            </w:pPr>
            <w:r>
              <w:rPr>
                <w:spacing w:val="-2"/>
                <w:sz w:val="24"/>
              </w:rPr>
              <w:t>Обесценение</w:t>
            </w:r>
          </w:p>
          <w:p>
            <w:pPr>
              <w:pStyle w:val="TableParagraph"/>
              <w:spacing w:line="256" w:lineRule="exact" w:before="41"/>
              <w:ind w:left="116"/>
              <w:rPr>
                <w:sz w:val="24"/>
              </w:rPr>
            </w:pPr>
            <w:r>
              <w:rPr>
                <w:spacing w:val="-2"/>
                <w:sz w:val="24"/>
              </w:rPr>
              <w:t>нежилых</w:t>
            </w:r>
          </w:p>
        </w:tc>
        <w:tc>
          <w:tcPr>
            <w:tcW w:w="511" w:type="dxa"/>
          </w:tcPr>
          <w:p>
            <w:pPr>
              <w:pStyle w:val="TableParagraph"/>
              <w:rPr>
                <w:sz w:val="22"/>
              </w:rPr>
            </w:pPr>
          </w:p>
        </w:tc>
        <w:tc>
          <w:tcPr>
            <w:tcW w:w="566" w:type="dxa"/>
          </w:tcPr>
          <w:p>
            <w:pPr>
              <w:pStyle w:val="TableParagraph"/>
              <w:rPr>
                <w:sz w:val="22"/>
              </w:rPr>
            </w:pPr>
          </w:p>
        </w:tc>
        <w:tc>
          <w:tcPr>
            <w:tcW w:w="602" w:type="dxa"/>
          </w:tcPr>
          <w:p>
            <w:pPr>
              <w:pStyle w:val="TableParagraph"/>
              <w:spacing w:before="82"/>
              <w:rPr>
                <w:sz w:val="24"/>
              </w:rPr>
            </w:pPr>
          </w:p>
          <w:p>
            <w:pPr>
              <w:pStyle w:val="TableParagraph"/>
              <w:ind w:left="130"/>
              <w:rPr>
                <w:sz w:val="24"/>
              </w:rPr>
            </w:pPr>
            <w:r>
              <w:rPr>
                <w:spacing w:val="-10"/>
                <w:sz w:val="24"/>
              </w:rPr>
              <w:t>П</w:t>
            </w:r>
          </w:p>
        </w:tc>
        <w:tc>
          <w:tcPr>
            <w:tcW w:w="1487" w:type="dxa"/>
          </w:tcPr>
          <w:p>
            <w:pPr>
              <w:pStyle w:val="TableParagraph"/>
              <w:spacing w:before="82"/>
              <w:rPr>
                <w:sz w:val="24"/>
              </w:rPr>
            </w:pPr>
          </w:p>
          <w:p>
            <w:pPr>
              <w:pStyle w:val="TableParagraph"/>
              <w:ind w:left="155"/>
              <w:rPr>
                <w:sz w:val="24"/>
              </w:rPr>
            </w:pPr>
            <w:r>
              <w:rPr>
                <w:spacing w:val="-2"/>
                <w:sz w:val="24"/>
              </w:rPr>
              <w:t>Основные</w:t>
            </w:r>
          </w:p>
        </w:tc>
        <w:tc>
          <w:tcPr>
            <w:tcW w:w="1296" w:type="dxa"/>
          </w:tcPr>
          <w:p>
            <w:pPr>
              <w:pStyle w:val="TableParagraph"/>
              <w:rPr>
                <w:sz w:val="22"/>
              </w:rPr>
            </w:pPr>
          </w:p>
        </w:tc>
        <w:tc>
          <w:tcPr>
            <w:tcW w:w="1304" w:type="dxa"/>
          </w:tcPr>
          <w:p>
            <w:pPr>
              <w:pStyle w:val="TableParagraph"/>
              <w:rPr>
                <w:sz w:val="22"/>
              </w:rPr>
            </w:pPr>
          </w:p>
        </w:tc>
      </w:tr>
    </w:tbl>
    <w:p>
      <w:pPr>
        <w:rPr>
          <w:sz w:val="2"/>
          <w:szCs w:val="2"/>
        </w:rPr>
      </w:pPr>
      <w:r>
        <w:rPr>
          <w:sz w:val="2"/>
          <w:szCs w:val="2"/>
        </w:rPr>
        <w:drawing>
          <wp:anchor distT="0" distB="0" distL="0" distR="0" allowOverlap="1" layoutInCell="1" locked="0" behindDoc="0" simplePos="0" relativeHeight="15872000">
            <wp:simplePos x="0" y="0"/>
            <wp:positionH relativeFrom="page">
              <wp:posOffset>0</wp:posOffset>
            </wp:positionH>
            <wp:positionV relativeFrom="page">
              <wp:posOffset>253</wp:posOffset>
            </wp:positionV>
            <wp:extent cx="7562215" cy="10691876"/>
            <wp:effectExtent l="0" t="0" r="0" b="0"/>
            <wp:wrapNone/>
            <wp:docPr id="284" name="Image 284"/>
            <wp:cNvGraphicFramePr>
              <a:graphicFrameLocks/>
            </wp:cNvGraphicFramePr>
            <a:graphic>
              <a:graphicData uri="http://schemas.openxmlformats.org/drawingml/2006/picture">
                <pic:pic>
                  <pic:nvPicPr>
                    <pic:cNvPr id="284" name="Image 284"/>
                    <pic:cNvPicPr/>
                  </pic:nvPicPr>
                  <pic:blipFill>
                    <a:blip r:embed="rId134" cstate="print"/>
                    <a:stretch>
                      <a:fillRect/>
                    </a:stretch>
                  </pic:blipFill>
                  <pic:spPr>
                    <a:xfrm>
                      <a:off x="0" y="0"/>
                      <a:ext cx="7562215" cy="10691876"/>
                    </a:xfrm>
                    <a:prstGeom prst="rect">
                      <a:avLst/>
                    </a:prstGeom>
                  </pic:spPr>
                </pic:pic>
              </a:graphicData>
            </a:graphic>
          </wp:anchor>
        </w:drawing>
      </w:r>
    </w:p>
    <w:p>
      <w:pPr>
        <w:spacing w:after="0"/>
        <w:rPr>
          <w:sz w:val="2"/>
          <w:szCs w:val="2"/>
        </w:rPr>
        <w:sectPr>
          <w:type w:val="continuous"/>
          <w:pgSz w:w="11910" w:h="16840"/>
          <w:pgMar w:header="0" w:footer="983" w:top="1180" w:bottom="1240" w:left="1275" w:right="141"/>
        </w:sectPr>
      </w:pPr>
    </w:p>
    <w:tbl>
      <w:tblPr>
        <w:tblW w:w="0" w:type="auto"/>
        <w:jc w:val="left"/>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98"/>
        <w:gridCol w:w="2019"/>
        <w:gridCol w:w="510"/>
        <w:gridCol w:w="571"/>
        <w:gridCol w:w="563"/>
        <w:gridCol w:w="1514"/>
        <w:gridCol w:w="1296"/>
        <w:gridCol w:w="1203"/>
      </w:tblGrid>
      <w:tr>
        <w:trPr>
          <w:trHeight w:val="1177" w:hRule="atLeast"/>
        </w:trPr>
        <w:tc>
          <w:tcPr>
            <w:tcW w:w="8374" w:type="dxa"/>
            <w:gridSpan w:val="8"/>
          </w:tcPr>
          <w:p>
            <w:pPr>
              <w:pStyle w:val="TableParagraph"/>
              <w:spacing w:line="265" w:lineRule="exact"/>
              <w:ind w:left="2848"/>
              <w:rPr>
                <w:sz w:val="24"/>
              </w:rPr>
            </w:pPr>
            <w:r>
              <w:rPr>
                <w:spacing w:val="-2"/>
                <w:sz w:val="24"/>
              </w:rPr>
              <w:t>Свойства</w:t>
            </w:r>
          </w:p>
          <w:p>
            <w:pPr>
              <w:pStyle w:val="TableParagraph"/>
              <w:spacing w:before="45"/>
              <w:ind w:left="2848"/>
              <w:rPr>
                <w:sz w:val="24"/>
              </w:rPr>
            </w:pPr>
            <w:r>
              <w:rPr>
                <w:spacing w:val="-2"/>
                <w:sz w:val="24"/>
              </w:rPr>
              <w:t>счета</w:t>
            </w:r>
          </w:p>
        </w:tc>
      </w:tr>
      <w:tr>
        <w:trPr>
          <w:trHeight w:val="1922" w:hRule="atLeast"/>
        </w:trPr>
        <w:tc>
          <w:tcPr>
            <w:tcW w:w="698" w:type="dxa"/>
          </w:tcPr>
          <w:p>
            <w:pPr>
              <w:pStyle w:val="TableParagraph"/>
              <w:rPr>
                <w:sz w:val="22"/>
              </w:rPr>
            </w:pPr>
          </w:p>
        </w:tc>
        <w:tc>
          <w:tcPr>
            <w:tcW w:w="2019" w:type="dxa"/>
          </w:tcPr>
          <w:p>
            <w:pPr>
              <w:pStyle w:val="TableParagraph"/>
              <w:rPr>
                <w:sz w:val="24"/>
              </w:rPr>
            </w:pPr>
          </w:p>
          <w:p>
            <w:pPr>
              <w:pStyle w:val="TableParagraph"/>
              <w:rPr>
                <w:sz w:val="24"/>
              </w:rPr>
            </w:pPr>
          </w:p>
          <w:p>
            <w:pPr>
              <w:pStyle w:val="TableParagraph"/>
              <w:rPr>
                <w:sz w:val="24"/>
              </w:rPr>
            </w:pPr>
          </w:p>
          <w:p>
            <w:pPr>
              <w:pStyle w:val="TableParagraph"/>
              <w:spacing w:before="162"/>
              <w:rPr>
                <w:sz w:val="24"/>
              </w:rPr>
            </w:pPr>
          </w:p>
          <w:p>
            <w:pPr>
              <w:pStyle w:val="TableParagraph"/>
              <w:spacing w:line="320" w:lineRule="atLeast" w:before="1"/>
              <w:ind w:left="747" w:hanging="475"/>
              <w:rPr>
                <w:sz w:val="24"/>
              </w:rPr>
            </w:pPr>
            <w:r>
              <w:rPr>
                <w:spacing w:val="-2"/>
                <w:sz w:val="24"/>
              </w:rPr>
              <w:t>Наименование счета</w:t>
            </w:r>
          </w:p>
        </w:tc>
        <w:tc>
          <w:tcPr>
            <w:tcW w:w="510" w:type="dxa"/>
            <w:vMerge w:val="restart"/>
          </w:tcPr>
          <w:p>
            <w:pPr>
              <w:pStyle w:val="TableParagraph"/>
              <w:rPr>
                <w:sz w:val="20"/>
              </w:rPr>
            </w:pPr>
          </w:p>
          <w:p>
            <w:pPr>
              <w:pStyle w:val="TableParagraph"/>
              <w:rPr>
                <w:sz w:val="20"/>
              </w:rPr>
            </w:pPr>
          </w:p>
          <w:p>
            <w:pPr>
              <w:pStyle w:val="TableParagraph"/>
              <w:spacing w:before="190"/>
              <w:rPr>
                <w:sz w:val="20"/>
              </w:rPr>
            </w:pPr>
          </w:p>
          <w:p>
            <w:pPr>
              <w:pStyle w:val="TableParagraph"/>
              <w:spacing w:line="156" w:lineRule="auto"/>
              <w:ind w:left="202" w:right="163"/>
              <w:jc w:val="center"/>
              <w:rPr>
                <w:sz w:val="20"/>
              </w:rPr>
            </w:pPr>
            <w:r>
              <w:rPr>
                <w:spacing w:val="-122"/>
                <w:w w:val="108"/>
                <w:position w:val="-9"/>
                <w:sz w:val="20"/>
              </w:rPr>
              <w:t>о</w:t>
            </w:r>
            <w:r>
              <w:rPr>
                <w:spacing w:val="-10"/>
                <w:w w:val="92"/>
                <w:sz w:val="20"/>
              </w:rPr>
              <w:t>н</w:t>
            </w:r>
            <w:r>
              <w:rPr>
                <w:spacing w:val="-5"/>
                <w:sz w:val="20"/>
              </w:rPr>
              <w:t> </w:t>
            </w:r>
            <w:r>
              <w:rPr>
                <w:spacing w:val="-5"/>
                <w:w w:val="60"/>
                <w:sz w:val="20"/>
              </w:rPr>
              <w:t>сс</w:t>
            </w:r>
          </w:p>
          <w:p>
            <w:pPr>
              <w:pStyle w:val="TableParagraph"/>
              <w:spacing w:before="28"/>
              <w:rPr>
                <w:sz w:val="20"/>
              </w:rPr>
            </w:pPr>
          </w:p>
          <w:p>
            <w:pPr>
              <w:pStyle w:val="TableParagraph"/>
              <w:spacing w:line="179" w:lineRule="exact"/>
              <w:ind w:left="40"/>
              <w:jc w:val="center"/>
              <w:rPr>
                <w:sz w:val="20"/>
              </w:rPr>
            </w:pPr>
            <w:r>
              <w:rPr>
                <w:spacing w:val="-10"/>
                <w:w w:val="105"/>
                <w:sz w:val="20"/>
              </w:rPr>
              <w:t>2</w:t>
            </w:r>
          </w:p>
          <w:p>
            <w:pPr>
              <w:pStyle w:val="TableParagraph"/>
              <w:spacing w:line="129" w:lineRule="exact"/>
              <w:ind w:left="202" w:right="161"/>
              <w:jc w:val="center"/>
              <w:rPr>
                <w:sz w:val="20"/>
              </w:rPr>
            </w:pPr>
            <w:r>
              <w:rPr>
                <w:spacing w:val="-10"/>
                <w:w w:val="95"/>
                <w:sz w:val="20"/>
              </w:rPr>
              <w:t>Е</w:t>
            </w:r>
          </w:p>
          <w:p>
            <w:pPr>
              <w:pStyle w:val="TableParagraph"/>
              <w:spacing w:line="141" w:lineRule="auto"/>
              <w:ind w:left="202" w:right="166"/>
              <w:jc w:val="center"/>
              <w:rPr>
                <w:sz w:val="20"/>
              </w:rPr>
            </w:pPr>
            <w:r>
              <w:rPr>
                <w:spacing w:val="-121"/>
                <w:w w:val="114"/>
                <w:position w:val="-10"/>
                <w:sz w:val="20"/>
              </w:rPr>
              <w:t>о</w:t>
            </w:r>
            <w:r>
              <w:rPr>
                <w:spacing w:val="-9"/>
                <w:w w:val="85"/>
                <w:sz w:val="20"/>
              </w:rPr>
              <w:t>Е</w:t>
            </w:r>
          </w:p>
          <w:p>
            <w:pPr>
              <w:pStyle w:val="TableParagraph"/>
              <w:spacing w:line="132" w:lineRule="auto" w:before="2"/>
              <w:ind w:left="216" w:right="174" w:firstLine="5"/>
              <w:jc w:val="both"/>
              <w:rPr>
                <w:sz w:val="20"/>
              </w:rPr>
            </w:pPr>
            <w:r>
              <w:rPr>
                <w:spacing w:val="-6"/>
                <w:w w:val="65"/>
                <w:sz w:val="20"/>
              </w:rPr>
              <w:t>га</w:t>
            </w:r>
            <w:r>
              <w:rPr>
                <w:spacing w:val="-6"/>
                <w:sz w:val="20"/>
              </w:rPr>
              <w:t> </w:t>
            </w:r>
            <w:r>
              <w:rPr>
                <w:spacing w:val="-122"/>
                <w:w w:val="108"/>
                <w:position w:val="-9"/>
                <w:sz w:val="20"/>
              </w:rPr>
              <w:t>о</w:t>
            </w:r>
            <w:r>
              <w:rPr>
                <w:spacing w:val="-10"/>
                <w:w w:val="92"/>
                <w:sz w:val="20"/>
              </w:rPr>
              <w:t>н</w:t>
            </w:r>
            <w:r>
              <w:rPr>
                <w:sz w:val="20"/>
              </w:rPr>
              <w:t> </w:t>
            </w:r>
            <w:r>
              <w:rPr>
                <w:spacing w:val="-10"/>
                <w:sz w:val="20"/>
              </w:rPr>
              <w:t>о</w:t>
            </w:r>
            <w:r>
              <w:rPr>
                <w:spacing w:val="-6"/>
                <w:sz w:val="20"/>
              </w:rPr>
              <w:t> </w:t>
            </w:r>
            <w:r>
              <w:rPr>
                <w:spacing w:val="-6"/>
                <w:w w:val="65"/>
                <w:sz w:val="20"/>
              </w:rPr>
              <w:t>сс</w:t>
            </w:r>
            <w:r>
              <w:rPr>
                <w:sz w:val="20"/>
              </w:rPr>
              <w:t> </w:t>
            </w:r>
            <w:r>
              <w:rPr>
                <w:spacing w:val="-10"/>
                <w:w w:val="85"/>
                <w:sz w:val="20"/>
              </w:rPr>
              <w:t>К</w:t>
            </w:r>
          </w:p>
          <w:p>
            <w:pPr>
              <w:pStyle w:val="TableParagraph"/>
              <w:spacing w:line="47" w:lineRule="exact"/>
              <w:ind w:left="202" w:right="157"/>
              <w:jc w:val="center"/>
              <w:rPr>
                <w:sz w:val="20"/>
              </w:rPr>
            </w:pPr>
            <w:r>
              <w:rPr>
                <w:spacing w:val="-10"/>
                <w:w w:val="110"/>
                <w:sz w:val="20"/>
              </w:rPr>
              <w:t>ч</w:t>
            </w:r>
          </w:p>
          <w:p>
            <w:pPr>
              <w:pStyle w:val="TableParagraph"/>
              <w:spacing w:line="172" w:lineRule="exact"/>
              <w:ind w:left="40"/>
              <w:jc w:val="center"/>
              <w:rPr>
                <w:sz w:val="20"/>
              </w:rPr>
            </w:pPr>
            <w:r>
              <w:rPr>
                <w:spacing w:val="-10"/>
                <w:w w:val="115"/>
                <w:sz w:val="20"/>
              </w:rPr>
              <w:t>о</w:t>
            </w:r>
          </w:p>
        </w:tc>
        <w:tc>
          <w:tcPr>
            <w:tcW w:w="571" w:type="dxa"/>
            <w:vMerge w:val="restart"/>
          </w:tcPr>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spacing w:before="94"/>
              <w:rPr>
                <w:sz w:val="14"/>
              </w:rPr>
            </w:pPr>
          </w:p>
          <w:p>
            <w:pPr>
              <w:pStyle w:val="TableParagraph"/>
              <w:spacing w:line="172" w:lineRule="auto" w:before="1"/>
              <w:ind w:left="235" w:right="218" w:firstLine="5"/>
              <w:jc w:val="both"/>
              <w:rPr>
                <w:sz w:val="14"/>
              </w:rPr>
            </w:pPr>
            <w:r>
              <w:rPr>
                <w:spacing w:val="-6"/>
                <w:w w:val="90"/>
                <w:sz w:val="14"/>
              </w:rPr>
              <w:t>га</w:t>
            </w:r>
            <w:r>
              <w:rPr>
                <w:spacing w:val="40"/>
                <w:sz w:val="14"/>
              </w:rPr>
              <w:t> </w:t>
            </w:r>
            <w:r>
              <w:rPr>
                <w:spacing w:val="-6"/>
                <w:sz w:val="14"/>
              </w:rPr>
              <w:t>га</w:t>
            </w:r>
            <w:r>
              <w:rPr>
                <w:spacing w:val="-6"/>
                <w:w w:val="145"/>
                <w:sz w:val="14"/>
              </w:rPr>
              <w:t> </w:t>
            </w:r>
            <w:r>
              <w:rPr>
                <w:spacing w:val="-10"/>
                <w:w w:val="145"/>
                <w:sz w:val="14"/>
              </w:rPr>
              <w:t>о о </w:t>
            </w:r>
            <w:r>
              <w:rPr>
                <w:spacing w:val="-10"/>
                <w:w w:val="105"/>
                <w:sz w:val="14"/>
              </w:rPr>
              <w:t>И</w:t>
            </w:r>
          </w:p>
          <w:p>
            <w:pPr>
              <w:pStyle w:val="TableParagraph"/>
              <w:spacing w:line="95" w:lineRule="exact"/>
              <w:ind w:left="15"/>
              <w:jc w:val="center"/>
              <w:rPr>
                <w:sz w:val="14"/>
              </w:rPr>
            </w:pPr>
            <w:r>
              <w:rPr>
                <w:spacing w:val="-5"/>
                <w:w w:val="95"/>
                <w:sz w:val="14"/>
              </w:rPr>
              <w:t>ей</w:t>
            </w:r>
          </w:p>
          <w:p>
            <w:pPr>
              <w:pStyle w:val="TableParagraph"/>
              <w:spacing w:line="113" w:lineRule="exact"/>
              <w:ind w:left="21"/>
              <w:jc w:val="center"/>
              <w:rPr>
                <w:sz w:val="14"/>
              </w:rPr>
            </w:pPr>
            <w:r>
              <w:rPr>
                <w:spacing w:val="-10"/>
                <w:w w:val="125"/>
                <w:sz w:val="14"/>
              </w:rPr>
              <w:t>Ч</w:t>
            </w:r>
          </w:p>
          <w:p>
            <w:pPr>
              <w:pStyle w:val="TableParagraph"/>
              <w:spacing w:line="192" w:lineRule="auto"/>
              <w:ind w:left="177" w:right="212" w:firstLine="52"/>
              <w:jc w:val="center"/>
              <w:rPr>
                <w:sz w:val="14"/>
              </w:rPr>
            </w:pPr>
            <w:r>
              <w:rPr>
                <w:spacing w:val="-10"/>
                <w:sz w:val="14"/>
              </w:rPr>
              <w:t>ей</w:t>
            </w:r>
            <w:r>
              <w:rPr>
                <w:spacing w:val="40"/>
                <w:w w:val="105"/>
                <w:sz w:val="14"/>
              </w:rPr>
              <w:t> </w:t>
            </w:r>
            <w:r>
              <w:rPr>
                <w:spacing w:val="-10"/>
                <w:w w:val="105"/>
                <w:sz w:val="14"/>
              </w:rPr>
              <w:t>Ю</w:t>
            </w:r>
          </w:p>
          <w:p>
            <w:pPr>
              <w:pStyle w:val="TableParagraph"/>
              <w:spacing w:line="94" w:lineRule="exact"/>
              <w:ind w:left="15"/>
              <w:jc w:val="center"/>
              <w:rPr>
                <w:sz w:val="14"/>
              </w:rPr>
            </w:pPr>
            <w:r>
              <w:rPr>
                <w:spacing w:val="-5"/>
                <w:w w:val="95"/>
                <w:sz w:val="14"/>
              </w:rPr>
              <w:t>ей</w:t>
            </w:r>
          </w:p>
          <w:p>
            <w:pPr>
              <w:pStyle w:val="TableParagraph"/>
              <w:spacing w:line="143" w:lineRule="exact"/>
              <w:ind w:left="158" w:right="192"/>
              <w:jc w:val="center"/>
              <w:rPr>
                <w:sz w:val="14"/>
              </w:rPr>
            </w:pPr>
            <w:r>
              <w:rPr>
                <w:spacing w:val="-5"/>
                <w:w w:val="95"/>
                <w:sz w:val="14"/>
              </w:rPr>
              <w:t>СП</w:t>
            </w:r>
          </w:p>
          <w:p>
            <w:pPr>
              <w:pStyle w:val="TableParagraph"/>
              <w:spacing w:before="17"/>
              <w:rPr>
                <w:sz w:val="14"/>
              </w:rPr>
            </w:pPr>
          </w:p>
          <w:p>
            <w:pPr>
              <w:pStyle w:val="TableParagraph"/>
              <w:spacing w:line="194" w:lineRule="auto"/>
              <w:ind w:left="219" w:right="201"/>
              <w:jc w:val="center"/>
              <w:rPr>
                <w:sz w:val="14"/>
              </w:rPr>
            </w:pPr>
            <w:r>
              <w:rPr>
                <w:spacing w:val="-10"/>
                <w:w w:val="115"/>
                <w:sz w:val="14"/>
              </w:rPr>
              <w:t>С</w:t>
            </w:r>
            <w:r>
              <w:rPr>
                <w:spacing w:val="40"/>
                <w:w w:val="115"/>
                <w:sz w:val="14"/>
              </w:rPr>
              <w:t> </w:t>
            </w:r>
            <w:r>
              <w:rPr>
                <w:spacing w:val="-10"/>
                <w:w w:val="115"/>
                <w:sz w:val="14"/>
              </w:rPr>
              <w:t>К</w:t>
            </w:r>
          </w:p>
          <w:p>
            <w:pPr>
              <w:pStyle w:val="TableParagraph"/>
              <w:spacing w:line="149" w:lineRule="exact"/>
              <w:ind w:right="33"/>
              <w:jc w:val="center"/>
              <w:rPr>
                <w:sz w:val="14"/>
              </w:rPr>
            </w:pPr>
            <w:r>
              <w:rPr>
                <w:spacing w:val="-10"/>
                <w:w w:val="215"/>
                <w:sz w:val="14"/>
              </w:rPr>
              <w:t>н</w:t>
            </w:r>
          </w:p>
        </w:tc>
        <w:tc>
          <w:tcPr>
            <w:tcW w:w="563" w:type="dxa"/>
            <w:vMerge w:val="restart"/>
          </w:tcPr>
          <w:p>
            <w:pPr>
              <w:pStyle w:val="TableParagraph"/>
              <w:rPr>
                <w:sz w:val="14"/>
              </w:rPr>
            </w:pPr>
          </w:p>
          <w:p>
            <w:pPr>
              <w:pStyle w:val="TableParagraph"/>
              <w:rPr>
                <w:sz w:val="14"/>
              </w:rPr>
            </w:pPr>
          </w:p>
          <w:p>
            <w:pPr>
              <w:pStyle w:val="TableParagraph"/>
              <w:spacing w:before="102"/>
              <w:rPr>
                <w:sz w:val="14"/>
              </w:rPr>
            </w:pPr>
          </w:p>
          <w:p>
            <w:pPr>
              <w:pStyle w:val="TableParagraph"/>
              <w:spacing w:line="145" w:lineRule="exact"/>
              <w:ind w:left="221"/>
              <w:rPr>
                <w:sz w:val="14"/>
              </w:rPr>
            </w:pPr>
            <w:r>
              <w:rPr>
                <w:spacing w:val="-5"/>
                <w:w w:val="105"/>
                <w:sz w:val="14"/>
              </w:rPr>
              <w:t>3S</w:t>
            </w:r>
          </w:p>
          <w:p>
            <w:pPr>
              <w:pStyle w:val="TableParagraph"/>
              <w:spacing w:line="142" w:lineRule="exact"/>
              <w:ind w:left="273"/>
              <w:rPr>
                <w:sz w:val="14"/>
              </w:rPr>
            </w:pPr>
            <w:r>
              <w:rPr>
                <w:spacing w:val="-10"/>
                <w:w w:val="150"/>
                <w:sz w:val="14"/>
              </w:rPr>
              <w:t>3</w:t>
            </w:r>
          </w:p>
          <w:p>
            <w:pPr>
              <w:pStyle w:val="TableParagraph"/>
              <w:spacing w:line="170" w:lineRule="auto" w:before="34"/>
              <w:ind w:left="268" w:right="176" w:firstLine="5"/>
              <w:jc w:val="both"/>
              <w:rPr>
                <w:sz w:val="14"/>
              </w:rPr>
            </w:pPr>
            <w:r>
              <w:rPr>
                <w:spacing w:val="-10"/>
                <w:w w:val="140"/>
                <w:sz w:val="14"/>
              </w:rPr>
              <w:t>к</w:t>
            </w:r>
            <w:r>
              <w:rPr>
                <w:spacing w:val="-6"/>
                <w:w w:val="140"/>
                <w:sz w:val="14"/>
              </w:rPr>
              <w:t> </w:t>
            </w:r>
            <w:r>
              <w:rPr>
                <w:spacing w:val="-6"/>
                <w:w w:val="60"/>
                <w:sz w:val="14"/>
              </w:rPr>
              <w:t>CQ</w:t>
            </w:r>
            <w:r>
              <w:rPr>
                <w:spacing w:val="40"/>
                <w:w w:val="120"/>
                <w:sz w:val="14"/>
              </w:rPr>
              <w:t> </w:t>
            </w:r>
            <w:r>
              <w:rPr>
                <w:spacing w:val="-10"/>
                <w:w w:val="120"/>
                <w:sz w:val="14"/>
              </w:rPr>
              <w:t>S</w:t>
            </w:r>
            <w:r>
              <w:rPr>
                <w:spacing w:val="40"/>
                <w:w w:val="120"/>
                <w:sz w:val="14"/>
              </w:rPr>
              <w:t> </w:t>
            </w:r>
            <w:r>
              <w:rPr>
                <w:spacing w:val="-10"/>
                <w:w w:val="115"/>
                <w:sz w:val="14"/>
              </w:rPr>
              <w:t>О</w:t>
            </w:r>
          </w:p>
          <w:p>
            <w:pPr>
              <w:pStyle w:val="TableParagraph"/>
              <w:spacing w:line="151" w:lineRule="exact"/>
              <w:ind w:left="268"/>
              <w:rPr>
                <w:sz w:val="14"/>
              </w:rPr>
            </w:pPr>
            <w:r>
              <w:rPr>
                <w:spacing w:val="-10"/>
                <w:w w:val="165"/>
                <w:sz w:val="14"/>
              </w:rPr>
              <w:t>£</w:t>
            </w:r>
          </w:p>
          <w:p>
            <w:pPr>
              <w:pStyle w:val="TableParagraph"/>
              <w:spacing w:before="45"/>
              <w:ind w:left="221"/>
              <w:rPr>
                <w:sz w:val="14"/>
              </w:rPr>
            </w:pPr>
            <w:r>
              <w:rPr>
                <w:spacing w:val="-10"/>
                <w:w w:val="255"/>
                <w:sz w:val="14"/>
              </w:rPr>
              <w:t>с</w:t>
            </w:r>
          </w:p>
          <w:p>
            <w:pPr>
              <w:pStyle w:val="TableParagraph"/>
              <w:spacing w:before="127"/>
              <w:ind w:left="273" w:hanging="53"/>
              <w:rPr>
                <w:sz w:val="14"/>
              </w:rPr>
            </w:pPr>
            <w:r>
              <w:rPr>
                <w:spacing w:val="-10"/>
                <w:w w:val="150"/>
                <w:sz w:val="14"/>
              </w:rPr>
              <w:t>®</w:t>
            </w:r>
          </w:p>
          <w:p>
            <w:pPr>
              <w:pStyle w:val="TableParagraph"/>
              <w:spacing w:line="194" w:lineRule="auto" w:before="27"/>
              <w:ind w:left="273" w:right="174"/>
              <w:rPr>
                <w:sz w:val="14"/>
              </w:rPr>
            </w:pPr>
            <w:r>
              <w:rPr>
                <w:spacing w:val="-6"/>
                <w:w w:val="90"/>
                <w:sz w:val="14"/>
              </w:rPr>
              <w:t>га</w:t>
            </w:r>
            <w:r>
              <w:rPr>
                <w:spacing w:val="40"/>
                <w:sz w:val="14"/>
              </w:rPr>
              <w:t> </w:t>
            </w:r>
            <w:r>
              <w:rPr>
                <w:spacing w:val="-10"/>
                <w:sz w:val="14"/>
              </w:rPr>
              <w:t>И</w:t>
            </w:r>
          </w:p>
          <w:p>
            <w:pPr>
              <w:pStyle w:val="TableParagraph"/>
              <w:spacing w:line="100" w:lineRule="exact"/>
              <w:ind w:left="273"/>
              <w:rPr>
                <w:sz w:val="14"/>
              </w:rPr>
            </w:pPr>
            <w:r>
              <w:rPr>
                <w:spacing w:val="-5"/>
                <w:sz w:val="14"/>
              </w:rPr>
              <w:t>га</w:t>
            </w:r>
          </w:p>
          <w:p>
            <w:pPr>
              <w:pStyle w:val="TableParagraph"/>
              <w:spacing w:line="199" w:lineRule="auto" w:before="7"/>
              <w:ind w:left="273" w:right="172"/>
              <w:rPr>
                <w:sz w:val="14"/>
              </w:rPr>
            </w:pPr>
            <w:r>
              <w:rPr>
                <w:spacing w:val="-10"/>
                <w:w w:val="115"/>
                <w:sz w:val="14"/>
              </w:rPr>
              <w:t>К</w:t>
            </w:r>
            <w:r>
              <w:rPr>
                <w:spacing w:val="40"/>
                <w:w w:val="120"/>
                <w:sz w:val="14"/>
              </w:rPr>
              <w:t> </w:t>
            </w:r>
            <w:r>
              <w:rPr>
                <w:spacing w:val="-10"/>
                <w:w w:val="120"/>
                <w:sz w:val="14"/>
              </w:rPr>
              <w:t>Ё</w:t>
            </w:r>
          </w:p>
          <w:p>
            <w:pPr>
              <w:pStyle w:val="TableParagraph"/>
              <w:spacing w:before="65"/>
              <w:ind w:left="216"/>
              <w:rPr>
                <w:sz w:val="14"/>
              </w:rPr>
            </w:pPr>
            <w:r>
              <w:rPr>
                <w:spacing w:val="-10"/>
                <w:w w:val="210"/>
                <w:sz w:val="14"/>
              </w:rPr>
              <w:t>&lt;</w:t>
            </w:r>
          </w:p>
          <w:p>
            <w:pPr>
              <w:pStyle w:val="TableParagraph"/>
              <w:spacing w:before="69"/>
              <w:rPr>
                <w:sz w:val="14"/>
              </w:rPr>
            </w:pPr>
          </w:p>
          <w:p>
            <w:pPr>
              <w:pStyle w:val="TableParagraph"/>
              <w:spacing w:line="201" w:lineRule="auto"/>
              <w:ind w:left="221" w:right="178" w:firstLine="53"/>
              <w:jc w:val="both"/>
              <w:rPr>
                <w:sz w:val="14"/>
              </w:rPr>
            </w:pPr>
            <w:r>
              <w:rPr>
                <w:spacing w:val="-10"/>
                <w:w w:val="175"/>
                <w:sz w:val="14"/>
              </w:rPr>
              <w:t>с к </w:t>
            </w:r>
            <w:r>
              <w:rPr>
                <w:spacing w:val="-10"/>
                <w:w w:val="195"/>
                <w:sz w:val="14"/>
              </w:rPr>
              <w:t>н</w:t>
            </w:r>
          </w:p>
        </w:tc>
        <w:tc>
          <w:tcPr>
            <w:tcW w:w="1514" w:type="dxa"/>
          </w:tcPr>
          <w:p>
            <w:pPr>
              <w:pStyle w:val="TableParagraph"/>
              <w:rPr>
                <w:sz w:val="22"/>
              </w:rPr>
            </w:pPr>
          </w:p>
        </w:tc>
        <w:tc>
          <w:tcPr>
            <w:tcW w:w="1296" w:type="dxa"/>
            <w:vMerge w:val="restart"/>
          </w:tcPr>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spacing w:before="73"/>
              <w:rPr>
                <w:sz w:val="24"/>
              </w:rPr>
            </w:pPr>
          </w:p>
          <w:p>
            <w:pPr>
              <w:pStyle w:val="TableParagraph"/>
              <w:spacing w:before="1"/>
              <w:ind w:left="4"/>
              <w:jc w:val="center"/>
              <w:rPr>
                <w:sz w:val="24"/>
              </w:rPr>
            </w:pPr>
            <w:r>
              <w:rPr>
                <w:spacing w:val="-2"/>
                <w:sz w:val="24"/>
              </w:rPr>
              <w:t>Субконто</w:t>
            </w:r>
          </w:p>
          <w:p>
            <w:pPr>
              <w:pStyle w:val="TableParagraph"/>
              <w:spacing w:before="41"/>
              <w:ind w:left="4"/>
              <w:jc w:val="center"/>
              <w:rPr>
                <w:sz w:val="24"/>
              </w:rPr>
            </w:pPr>
            <w:r>
              <w:rPr>
                <w:spacing w:val="-10"/>
                <w:sz w:val="24"/>
              </w:rPr>
              <w:t>2</w:t>
            </w:r>
          </w:p>
        </w:tc>
        <w:tc>
          <w:tcPr>
            <w:tcW w:w="1203" w:type="dxa"/>
            <w:vMerge w:val="restart"/>
          </w:tcPr>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spacing w:before="73"/>
              <w:rPr>
                <w:sz w:val="24"/>
              </w:rPr>
            </w:pPr>
          </w:p>
          <w:p>
            <w:pPr>
              <w:pStyle w:val="TableParagraph"/>
              <w:spacing w:line="276" w:lineRule="auto" w:before="1"/>
              <w:ind w:left="155" w:right="41" w:firstLine="10"/>
              <w:rPr>
                <w:sz w:val="24"/>
              </w:rPr>
            </w:pPr>
            <w:r>
              <w:rPr>
                <w:spacing w:val="-2"/>
                <w:sz w:val="24"/>
              </w:rPr>
              <w:t>Субконто </w:t>
            </w:r>
            <w:r>
              <w:rPr>
                <w:spacing w:val="-10"/>
                <w:sz w:val="24"/>
              </w:rPr>
              <w:t>3</w:t>
            </w:r>
          </w:p>
        </w:tc>
      </w:tr>
      <w:tr>
        <w:trPr>
          <w:trHeight w:val="1955" w:hRule="atLeast"/>
        </w:trPr>
        <w:tc>
          <w:tcPr>
            <w:tcW w:w="698" w:type="dxa"/>
          </w:tcPr>
          <w:p>
            <w:pPr>
              <w:pStyle w:val="TableParagraph"/>
              <w:rPr>
                <w:sz w:val="22"/>
              </w:rPr>
            </w:pPr>
          </w:p>
        </w:tc>
        <w:tc>
          <w:tcPr>
            <w:tcW w:w="2019" w:type="dxa"/>
          </w:tcPr>
          <w:p>
            <w:pPr>
              <w:pStyle w:val="TableParagraph"/>
              <w:rPr>
                <w:sz w:val="22"/>
              </w:rPr>
            </w:pPr>
          </w:p>
        </w:tc>
        <w:tc>
          <w:tcPr>
            <w:tcW w:w="510" w:type="dxa"/>
            <w:vMerge/>
            <w:tcBorders>
              <w:top w:val="nil"/>
            </w:tcBorders>
          </w:tcPr>
          <w:p>
            <w:pPr>
              <w:rPr>
                <w:sz w:val="2"/>
                <w:szCs w:val="2"/>
              </w:rPr>
            </w:pPr>
          </w:p>
        </w:tc>
        <w:tc>
          <w:tcPr>
            <w:tcW w:w="571" w:type="dxa"/>
            <w:vMerge/>
            <w:tcBorders>
              <w:top w:val="nil"/>
            </w:tcBorders>
          </w:tcPr>
          <w:p>
            <w:pPr>
              <w:rPr>
                <w:sz w:val="2"/>
                <w:szCs w:val="2"/>
              </w:rPr>
            </w:pPr>
          </w:p>
        </w:tc>
        <w:tc>
          <w:tcPr>
            <w:tcW w:w="563" w:type="dxa"/>
            <w:vMerge/>
            <w:tcBorders>
              <w:top w:val="nil"/>
            </w:tcBorders>
          </w:tcPr>
          <w:p>
            <w:pPr>
              <w:rPr>
                <w:sz w:val="2"/>
                <w:szCs w:val="2"/>
              </w:rPr>
            </w:pPr>
          </w:p>
        </w:tc>
        <w:tc>
          <w:tcPr>
            <w:tcW w:w="1514" w:type="dxa"/>
          </w:tcPr>
          <w:p>
            <w:pPr>
              <w:pStyle w:val="TableParagraph"/>
              <w:spacing w:line="241" w:lineRule="exact"/>
              <w:ind w:left="186"/>
              <w:rPr>
                <w:sz w:val="24"/>
              </w:rPr>
            </w:pPr>
            <w:r>
              <w:rPr>
                <w:sz w:val="24"/>
              </w:rPr>
              <w:t>Субконто </w:t>
            </w:r>
            <w:r>
              <w:rPr>
                <w:spacing w:val="-10"/>
                <w:sz w:val="24"/>
              </w:rPr>
              <w:t>1</w:t>
            </w:r>
          </w:p>
        </w:tc>
        <w:tc>
          <w:tcPr>
            <w:tcW w:w="1296" w:type="dxa"/>
            <w:vMerge/>
            <w:tcBorders>
              <w:top w:val="nil"/>
            </w:tcBorders>
          </w:tcPr>
          <w:p>
            <w:pPr>
              <w:rPr>
                <w:sz w:val="2"/>
                <w:szCs w:val="2"/>
              </w:rPr>
            </w:pPr>
          </w:p>
        </w:tc>
        <w:tc>
          <w:tcPr>
            <w:tcW w:w="1203" w:type="dxa"/>
            <w:vMerge/>
            <w:tcBorders>
              <w:top w:val="nil"/>
            </w:tcBorders>
          </w:tcPr>
          <w:p>
            <w:pPr>
              <w:rPr>
                <w:sz w:val="2"/>
                <w:szCs w:val="2"/>
              </w:rPr>
            </w:pPr>
          </w:p>
        </w:tc>
      </w:tr>
      <w:tr>
        <w:trPr>
          <w:trHeight w:val="665" w:hRule="atLeast"/>
        </w:trPr>
        <w:tc>
          <w:tcPr>
            <w:tcW w:w="698" w:type="dxa"/>
          </w:tcPr>
          <w:p>
            <w:pPr>
              <w:pStyle w:val="TableParagraph"/>
              <w:spacing w:before="57"/>
              <w:rPr>
                <w:sz w:val="24"/>
              </w:rPr>
            </w:pPr>
          </w:p>
          <w:p>
            <w:pPr>
              <w:pStyle w:val="TableParagraph"/>
              <w:ind w:left="92"/>
              <w:rPr>
                <w:sz w:val="24"/>
              </w:rPr>
            </w:pPr>
            <w:r>
              <w:rPr>
                <w:spacing w:val="-5"/>
                <w:sz w:val="24"/>
              </w:rPr>
              <w:t>Код</w:t>
            </w:r>
          </w:p>
        </w:tc>
        <w:tc>
          <w:tcPr>
            <w:tcW w:w="2019" w:type="dxa"/>
          </w:tcPr>
          <w:p>
            <w:pPr>
              <w:pStyle w:val="TableParagraph"/>
              <w:rPr>
                <w:sz w:val="22"/>
              </w:rPr>
            </w:pPr>
          </w:p>
        </w:tc>
        <w:tc>
          <w:tcPr>
            <w:tcW w:w="510" w:type="dxa"/>
          </w:tcPr>
          <w:p>
            <w:pPr>
              <w:pStyle w:val="TableParagraph"/>
              <w:rPr>
                <w:sz w:val="22"/>
              </w:rPr>
            </w:pPr>
          </w:p>
        </w:tc>
        <w:tc>
          <w:tcPr>
            <w:tcW w:w="571" w:type="dxa"/>
          </w:tcPr>
          <w:p>
            <w:pPr>
              <w:pStyle w:val="TableParagraph"/>
              <w:rPr>
                <w:sz w:val="22"/>
              </w:rPr>
            </w:pPr>
          </w:p>
        </w:tc>
        <w:tc>
          <w:tcPr>
            <w:tcW w:w="563" w:type="dxa"/>
          </w:tcPr>
          <w:p>
            <w:pPr>
              <w:pStyle w:val="TableParagraph"/>
              <w:rPr>
                <w:sz w:val="22"/>
              </w:rPr>
            </w:pPr>
          </w:p>
        </w:tc>
        <w:tc>
          <w:tcPr>
            <w:tcW w:w="1514" w:type="dxa"/>
          </w:tcPr>
          <w:p>
            <w:pPr>
              <w:pStyle w:val="TableParagraph"/>
              <w:rPr>
                <w:sz w:val="22"/>
              </w:rPr>
            </w:pPr>
          </w:p>
        </w:tc>
        <w:tc>
          <w:tcPr>
            <w:tcW w:w="1296" w:type="dxa"/>
          </w:tcPr>
          <w:p>
            <w:pPr>
              <w:pStyle w:val="TableParagraph"/>
              <w:rPr>
                <w:sz w:val="22"/>
              </w:rPr>
            </w:pPr>
          </w:p>
        </w:tc>
        <w:tc>
          <w:tcPr>
            <w:tcW w:w="1203" w:type="dxa"/>
          </w:tcPr>
          <w:p>
            <w:pPr>
              <w:pStyle w:val="TableParagraph"/>
              <w:rPr>
                <w:sz w:val="22"/>
              </w:rPr>
            </w:pPr>
          </w:p>
        </w:tc>
      </w:tr>
      <w:tr>
        <w:trPr>
          <w:trHeight w:val="2279" w:hRule="atLeast"/>
        </w:trPr>
        <w:tc>
          <w:tcPr>
            <w:tcW w:w="698" w:type="dxa"/>
          </w:tcPr>
          <w:p>
            <w:pPr>
              <w:pStyle w:val="TableParagraph"/>
              <w:spacing w:before="46"/>
              <w:ind w:right="117"/>
              <w:jc w:val="right"/>
              <w:rPr>
                <w:sz w:val="24"/>
              </w:rPr>
            </w:pPr>
            <w:r>
              <w:rPr>
                <w:spacing w:val="-10"/>
                <w:sz w:val="24"/>
              </w:rPr>
              <w:t>2</w:t>
            </w:r>
          </w:p>
        </w:tc>
        <w:tc>
          <w:tcPr>
            <w:tcW w:w="2019" w:type="dxa"/>
          </w:tcPr>
          <w:p>
            <w:pPr>
              <w:pStyle w:val="TableParagraph"/>
              <w:spacing w:line="276" w:lineRule="auto" w:before="46"/>
              <w:ind w:left="109" w:right="440"/>
              <w:rPr>
                <w:sz w:val="24"/>
              </w:rPr>
            </w:pPr>
            <w:r>
              <w:rPr>
                <w:spacing w:val="-2"/>
                <w:sz w:val="24"/>
              </w:rPr>
              <w:t>помещений </w:t>
            </w:r>
            <w:r>
              <w:rPr>
                <w:sz w:val="24"/>
              </w:rPr>
              <w:t>(зданий</w:t>
            </w:r>
            <w:r>
              <w:rPr>
                <w:spacing w:val="-5"/>
                <w:sz w:val="24"/>
              </w:rPr>
              <w:t> </w:t>
            </w:r>
            <w:r>
              <w:rPr>
                <w:sz w:val="24"/>
              </w:rPr>
              <w:t>и сооружений)</w:t>
            </w:r>
            <w:r>
              <w:rPr>
                <w:spacing w:val="-15"/>
                <w:sz w:val="24"/>
              </w:rPr>
              <w:t> </w:t>
            </w:r>
            <w:r>
              <w:rPr>
                <w:sz w:val="24"/>
              </w:rPr>
              <w:t>- </w:t>
            </w:r>
            <w:r>
              <w:rPr>
                <w:spacing w:val="-2"/>
                <w:sz w:val="24"/>
              </w:rPr>
              <w:t>недвижимого имущества учреждения</w:t>
            </w:r>
          </w:p>
        </w:tc>
        <w:tc>
          <w:tcPr>
            <w:tcW w:w="510" w:type="dxa"/>
          </w:tcPr>
          <w:p>
            <w:pPr>
              <w:pStyle w:val="TableParagraph"/>
              <w:rPr>
                <w:sz w:val="22"/>
              </w:rPr>
            </w:pPr>
          </w:p>
        </w:tc>
        <w:tc>
          <w:tcPr>
            <w:tcW w:w="571" w:type="dxa"/>
          </w:tcPr>
          <w:p>
            <w:pPr>
              <w:pStyle w:val="TableParagraph"/>
              <w:rPr>
                <w:sz w:val="22"/>
              </w:rPr>
            </w:pPr>
          </w:p>
        </w:tc>
        <w:tc>
          <w:tcPr>
            <w:tcW w:w="563" w:type="dxa"/>
          </w:tcPr>
          <w:p>
            <w:pPr>
              <w:pStyle w:val="TableParagraph"/>
              <w:rPr>
                <w:sz w:val="22"/>
              </w:rPr>
            </w:pPr>
          </w:p>
        </w:tc>
        <w:tc>
          <w:tcPr>
            <w:tcW w:w="1514" w:type="dxa"/>
          </w:tcPr>
          <w:p>
            <w:pPr>
              <w:pStyle w:val="TableParagraph"/>
              <w:spacing w:before="51"/>
              <w:ind w:left="181"/>
              <w:rPr>
                <w:sz w:val="24"/>
              </w:rPr>
            </w:pPr>
            <w:r>
              <w:rPr>
                <w:spacing w:val="-2"/>
                <w:sz w:val="24"/>
              </w:rPr>
              <w:t>средства</w:t>
            </w:r>
          </w:p>
        </w:tc>
        <w:tc>
          <w:tcPr>
            <w:tcW w:w="1296" w:type="dxa"/>
          </w:tcPr>
          <w:p>
            <w:pPr>
              <w:pStyle w:val="TableParagraph"/>
              <w:rPr>
                <w:sz w:val="22"/>
              </w:rPr>
            </w:pPr>
          </w:p>
        </w:tc>
        <w:tc>
          <w:tcPr>
            <w:tcW w:w="1203" w:type="dxa"/>
          </w:tcPr>
          <w:p>
            <w:pPr>
              <w:pStyle w:val="TableParagraph"/>
              <w:rPr>
                <w:sz w:val="22"/>
              </w:rPr>
            </w:pPr>
          </w:p>
        </w:tc>
      </w:tr>
      <w:tr>
        <w:trPr>
          <w:trHeight w:val="2592" w:hRule="atLeast"/>
        </w:trPr>
        <w:tc>
          <w:tcPr>
            <w:tcW w:w="698" w:type="dxa"/>
          </w:tcPr>
          <w:p>
            <w:pPr>
              <w:pStyle w:val="TableParagraph"/>
              <w:spacing w:before="82"/>
              <w:rPr>
                <w:sz w:val="24"/>
              </w:rPr>
            </w:pPr>
          </w:p>
          <w:p>
            <w:pPr>
              <w:pStyle w:val="TableParagraph"/>
              <w:ind w:right="107"/>
              <w:jc w:val="right"/>
              <w:rPr>
                <w:sz w:val="24"/>
              </w:rPr>
            </w:pPr>
            <w:r>
              <w:rPr>
                <w:spacing w:val="-2"/>
                <w:sz w:val="24"/>
              </w:rPr>
              <w:t>114.1</w:t>
            </w:r>
          </w:p>
          <w:p>
            <w:pPr>
              <w:pStyle w:val="TableParagraph"/>
              <w:spacing w:before="41"/>
              <w:ind w:right="110"/>
              <w:jc w:val="right"/>
              <w:rPr>
                <w:sz w:val="24"/>
              </w:rPr>
            </w:pPr>
            <w:r>
              <w:rPr>
                <w:spacing w:val="-10"/>
                <w:sz w:val="24"/>
              </w:rPr>
              <w:t>3</w:t>
            </w:r>
          </w:p>
        </w:tc>
        <w:tc>
          <w:tcPr>
            <w:tcW w:w="2019" w:type="dxa"/>
          </w:tcPr>
          <w:p>
            <w:pPr>
              <w:pStyle w:val="TableParagraph"/>
              <w:spacing w:before="82"/>
              <w:rPr>
                <w:sz w:val="24"/>
              </w:rPr>
            </w:pPr>
          </w:p>
          <w:p>
            <w:pPr>
              <w:pStyle w:val="TableParagraph"/>
              <w:spacing w:line="276" w:lineRule="auto"/>
              <w:ind w:left="109"/>
              <w:rPr>
                <w:sz w:val="24"/>
              </w:rPr>
            </w:pPr>
            <w:r>
              <w:rPr>
                <w:spacing w:val="-2"/>
                <w:sz w:val="24"/>
              </w:rPr>
              <w:t>Обесценение инвестиционной </w:t>
            </w:r>
            <w:r>
              <w:rPr>
                <w:sz w:val="24"/>
              </w:rPr>
              <w:t>недвижимости - </w:t>
            </w:r>
            <w:r>
              <w:rPr>
                <w:spacing w:val="-2"/>
                <w:sz w:val="24"/>
              </w:rPr>
              <w:t>недвижимого имущества учреждения</w:t>
            </w:r>
          </w:p>
        </w:tc>
        <w:tc>
          <w:tcPr>
            <w:tcW w:w="510" w:type="dxa"/>
          </w:tcPr>
          <w:p>
            <w:pPr>
              <w:pStyle w:val="TableParagraph"/>
              <w:rPr>
                <w:sz w:val="22"/>
              </w:rPr>
            </w:pPr>
          </w:p>
        </w:tc>
        <w:tc>
          <w:tcPr>
            <w:tcW w:w="571" w:type="dxa"/>
          </w:tcPr>
          <w:p>
            <w:pPr>
              <w:pStyle w:val="TableParagraph"/>
              <w:rPr>
                <w:sz w:val="22"/>
              </w:rPr>
            </w:pPr>
          </w:p>
        </w:tc>
        <w:tc>
          <w:tcPr>
            <w:tcW w:w="563" w:type="dxa"/>
          </w:tcPr>
          <w:p>
            <w:pPr>
              <w:pStyle w:val="TableParagraph"/>
              <w:rPr>
                <w:sz w:val="14"/>
              </w:rPr>
            </w:pPr>
          </w:p>
          <w:p>
            <w:pPr>
              <w:pStyle w:val="TableParagraph"/>
              <w:spacing w:before="92"/>
              <w:rPr>
                <w:sz w:val="14"/>
              </w:rPr>
            </w:pPr>
          </w:p>
          <w:p>
            <w:pPr>
              <w:pStyle w:val="TableParagraph"/>
              <w:ind w:left="116"/>
              <w:rPr>
                <w:sz w:val="14"/>
              </w:rPr>
            </w:pPr>
            <w:r>
              <w:rPr>
                <w:spacing w:val="-10"/>
                <w:w w:val="170"/>
                <w:sz w:val="14"/>
              </w:rPr>
              <w:t>П</w:t>
            </w:r>
          </w:p>
        </w:tc>
        <w:tc>
          <w:tcPr>
            <w:tcW w:w="1514" w:type="dxa"/>
          </w:tcPr>
          <w:p>
            <w:pPr>
              <w:pStyle w:val="TableParagraph"/>
              <w:spacing w:before="82"/>
              <w:rPr>
                <w:sz w:val="24"/>
              </w:rPr>
            </w:pPr>
          </w:p>
          <w:p>
            <w:pPr>
              <w:pStyle w:val="TableParagraph"/>
              <w:spacing w:line="278" w:lineRule="auto"/>
              <w:ind w:left="181" w:right="291"/>
              <w:rPr>
                <w:sz w:val="24"/>
              </w:rPr>
            </w:pPr>
            <w:r>
              <w:rPr>
                <w:spacing w:val="-2"/>
                <w:sz w:val="24"/>
              </w:rPr>
              <w:t>Основные средства</w:t>
            </w:r>
          </w:p>
        </w:tc>
        <w:tc>
          <w:tcPr>
            <w:tcW w:w="1296" w:type="dxa"/>
          </w:tcPr>
          <w:p>
            <w:pPr>
              <w:pStyle w:val="TableParagraph"/>
              <w:rPr>
                <w:sz w:val="22"/>
              </w:rPr>
            </w:pPr>
          </w:p>
        </w:tc>
        <w:tc>
          <w:tcPr>
            <w:tcW w:w="1203" w:type="dxa"/>
          </w:tcPr>
          <w:p>
            <w:pPr>
              <w:pStyle w:val="TableParagraph"/>
              <w:rPr>
                <w:sz w:val="22"/>
              </w:rPr>
            </w:pPr>
          </w:p>
        </w:tc>
      </w:tr>
      <w:tr>
        <w:trPr>
          <w:trHeight w:val="2592" w:hRule="atLeast"/>
        </w:trPr>
        <w:tc>
          <w:tcPr>
            <w:tcW w:w="698" w:type="dxa"/>
          </w:tcPr>
          <w:p>
            <w:pPr>
              <w:pStyle w:val="TableParagraph"/>
              <w:spacing w:before="82"/>
              <w:rPr>
                <w:sz w:val="24"/>
              </w:rPr>
            </w:pPr>
          </w:p>
          <w:p>
            <w:pPr>
              <w:pStyle w:val="TableParagraph"/>
              <w:ind w:right="107"/>
              <w:jc w:val="right"/>
              <w:rPr>
                <w:sz w:val="24"/>
              </w:rPr>
            </w:pPr>
            <w:r>
              <w:rPr>
                <w:spacing w:val="-2"/>
                <w:sz w:val="24"/>
              </w:rPr>
              <w:t>114.1</w:t>
            </w:r>
          </w:p>
          <w:p>
            <w:pPr>
              <w:pStyle w:val="TableParagraph"/>
              <w:spacing w:before="41"/>
              <w:ind w:right="110"/>
              <w:jc w:val="right"/>
              <w:rPr>
                <w:sz w:val="24"/>
              </w:rPr>
            </w:pPr>
            <w:r>
              <w:rPr>
                <w:spacing w:val="-10"/>
                <w:sz w:val="24"/>
              </w:rPr>
              <w:t>5</w:t>
            </w:r>
          </w:p>
        </w:tc>
        <w:tc>
          <w:tcPr>
            <w:tcW w:w="2019" w:type="dxa"/>
          </w:tcPr>
          <w:p>
            <w:pPr>
              <w:pStyle w:val="TableParagraph"/>
              <w:spacing w:before="82"/>
              <w:rPr>
                <w:sz w:val="24"/>
              </w:rPr>
            </w:pPr>
          </w:p>
          <w:p>
            <w:pPr>
              <w:pStyle w:val="TableParagraph"/>
              <w:spacing w:line="276" w:lineRule="auto"/>
              <w:ind w:left="109"/>
              <w:rPr>
                <w:sz w:val="24"/>
              </w:rPr>
            </w:pPr>
            <w:r>
              <w:rPr>
                <w:spacing w:val="-2"/>
                <w:sz w:val="24"/>
              </w:rPr>
              <w:t>Обесценение транспортных </w:t>
            </w:r>
            <w:r>
              <w:rPr>
                <w:sz w:val="24"/>
              </w:rPr>
              <w:t>средств - </w:t>
            </w:r>
            <w:r>
              <w:rPr>
                <w:spacing w:val="-2"/>
                <w:sz w:val="24"/>
              </w:rPr>
              <w:t>недвижимого имущества учреждения</w:t>
            </w:r>
          </w:p>
        </w:tc>
        <w:tc>
          <w:tcPr>
            <w:tcW w:w="510" w:type="dxa"/>
          </w:tcPr>
          <w:p>
            <w:pPr>
              <w:pStyle w:val="TableParagraph"/>
              <w:rPr>
                <w:sz w:val="22"/>
              </w:rPr>
            </w:pPr>
          </w:p>
        </w:tc>
        <w:tc>
          <w:tcPr>
            <w:tcW w:w="571" w:type="dxa"/>
          </w:tcPr>
          <w:p>
            <w:pPr>
              <w:pStyle w:val="TableParagraph"/>
              <w:rPr>
                <w:sz w:val="22"/>
              </w:rPr>
            </w:pPr>
          </w:p>
        </w:tc>
        <w:tc>
          <w:tcPr>
            <w:tcW w:w="563" w:type="dxa"/>
          </w:tcPr>
          <w:p>
            <w:pPr>
              <w:pStyle w:val="TableParagraph"/>
              <w:rPr>
                <w:sz w:val="14"/>
              </w:rPr>
            </w:pPr>
          </w:p>
          <w:p>
            <w:pPr>
              <w:pStyle w:val="TableParagraph"/>
              <w:spacing w:before="92"/>
              <w:rPr>
                <w:sz w:val="14"/>
              </w:rPr>
            </w:pPr>
          </w:p>
          <w:p>
            <w:pPr>
              <w:pStyle w:val="TableParagraph"/>
              <w:ind w:left="116"/>
              <w:rPr>
                <w:sz w:val="14"/>
              </w:rPr>
            </w:pPr>
            <w:r>
              <w:rPr>
                <w:spacing w:val="-10"/>
                <w:w w:val="170"/>
                <w:sz w:val="14"/>
              </w:rPr>
              <w:t>П</w:t>
            </w:r>
          </w:p>
        </w:tc>
        <w:tc>
          <w:tcPr>
            <w:tcW w:w="1514" w:type="dxa"/>
          </w:tcPr>
          <w:p>
            <w:pPr>
              <w:pStyle w:val="TableParagraph"/>
              <w:spacing w:before="82"/>
              <w:rPr>
                <w:sz w:val="24"/>
              </w:rPr>
            </w:pPr>
          </w:p>
          <w:p>
            <w:pPr>
              <w:pStyle w:val="TableParagraph"/>
              <w:spacing w:line="278" w:lineRule="auto"/>
              <w:ind w:left="181" w:right="291"/>
              <w:rPr>
                <w:sz w:val="24"/>
              </w:rPr>
            </w:pPr>
            <w:r>
              <w:rPr>
                <w:spacing w:val="-2"/>
                <w:sz w:val="24"/>
              </w:rPr>
              <w:t>Основные средства</w:t>
            </w:r>
          </w:p>
        </w:tc>
        <w:tc>
          <w:tcPr>
            <w:tcW w:w="1296" w:type="dxa"/>
          </w:tcPr>
          <w:p>
            <w:pPr>
              <w:pStyle w:val="TableParagraph"/>
              <w:rPr>
                <w:sz w:val="22"/>
              </w:rPr>
            </w:pPr>
          </w:p>
        </w:tc>
        <w:tc>
          <w:tcPr>
            <w:tcW w:w="1203" w:type="dxa"/>
          </w:tcPr>
          <w:p>
            <w:pPr>
              <w:pStyle w:val="TableParagraph"/>
              <w:rPr>
                <w:sz w:val="22"/>
              </w:rPr>
            </w:pPr>
          </w:p>
        </w:tc>
      </w:tr>
      <w:tr>
        <w:trPr>
          <w:trHeight w:val="955" w:hRule="atLeast"/>
        </w:trPr>
        <w:tc>
          <w:tcPr>
            <w:tcW w:w="698" w:type="dxa"/>
          </w:tcPr>
          <w:p>
            <w:pPr>
              <w:pStyle w:val="TableParagraph"/>
              <w:spacing w:before="82"/>
              <w:rPr>
                <w:sz w:val="24"/>
              </w:rPr>
            </w:pPr>
          </w:p>
          <w:p>
            <w:pPr>
              <w:pStyle w:val="TableParagraph"/>
              <w:ind w:right="116"/>
              <w:jc w:val="right"/>
              <w:rPr>
                <w:sz w:val="24"/>
              </w:rPr>
            </w:pPr>
            <w:r>
              <w:rPr>
                <w:spacing w:val="-2"/>
                <w:sz w:val="24"/>
              </w:rPr>
              <w:t>114.2</w:t>
            </w:r>
          </w:p>
          <w:p>
            <w:pPr>
              <w:pStyle w:val="TableParagraph"/>
              <w:spacing w:line="260" w:lineRule="exact" w:before="41"/>
              <w:ind w:right="110"/>
              <w:jc w:val="right"/>
              <w:rPr>
                <w:sz w:val="24"/>
              </w:rPr>
            </w:pPr>
            <w:r>
              <w:rPr>
                <w:spacing w:val="-10"/>
                <w:sz w:val="24"/>
              </w:rPr>
              <w:t>0</w:t>
            </w:r>
          </w:p>
        </w:tc>
        <w:tc>
          <w:tcPr>
            <w:tcW w:w="2019" w:type="dxa"/>
          </w:tcPr>
          <w:p>
            <w:pPr>
              <w:pStyle w:val="TableParagraph"/>
              <w:spacing w:before="82"/>
              <w:rPr>
                <w:sz w:val="24"/>
              </w:rPr>
            </w:pPr>
          </w:p>
          <w:p>
            <w:pPr>
              <w:pStyle w:val="TableParagraph"/>
              <w:ind w:left="109"/>
              <w:rPr>
                <w:sz w:val="24"/>
              </w:rPr>
            </w:pPr>
            <w:r>
              <w:rPr>
                <w:spacing w:val="-2"/>
                <w:sz w:val="24"/>
              </w:rPr>
              <w:t>Обесценение</w:t>
            </w:r>
          </w:p>
          <w:p>
            <w:pPr>
              <w:pStyle w:val="TableParagraph"/>
              <w:spacing w:line="260" w:lineRule="exact" w:before="41"/>
              <w:ind w:left="119"/>
              <w:rPr>
                <w:sz w:val="24"/>
              </w:rPr>
            </w:pPr>
            <w:r>
              <w:rPr>
                <w:sz w:val="24"/>
              </w:rPr>
              <w:t>особо</w:t>
            </w:r>
            <w:r>
              <w:rPr>
                <w:spacing w:val="-13"/>
                <w:sz w:val="24"/>
              </w:rPr>
              <w:t> </w:t>
            </w:r>
            <w:r>
              <w:rPr>
                <w:spacing w:val="-2"/>
                <w:sz w:val="24"/>
              </w:rPr>
              <w:t>ценного</w:t>
            </w:r>
          </w:p>
        </w:tc>
        <w:tc>
          <w:tcPr>
            <w:tcW w:w="510" w:type="dxa"/>
          </w:tcPr>
          <w:p>
            <w:pPr>
              <w:pStyle w:val="TableParagraph"/>
              <w:rPr>
                <w:sz w:val="22"/>
              </w:rPr>
            </w:pPr>
          </w:p>
        </w:tc>
        <w:tc>
          <w:tcPr>
            <w:tcW w:w="571" w:type="dxa"/>
          </w:tcPr>
          <w:p>
            <w:pPr>
              <w:pStyle w:val="TableParagraph"/>
              <w:rPr>
                <w:sz w:val="22"/>
              </w:rPr>
            </w:pPr>
          </w:p>
        </w:tc>
        <w:tc>
          <w:tcPr>
            <w:tcW w:w="563" w:type="dxa"/>
          </w:tcPr>
          <w:p>
            <w:pPr>
              <w:pStyle w:val="TableParagraph"/>
              <w:rPr>
                <w:sz w:val="14"/>
              </w:rPr>
            </w:pPr>
          </w:p>
          <w:p>
            <w:pPr>
              <w:pStyle w:val="TableParagraph"/>
              <w:spacing w:before="92"/>
              <w:rPr>
                <w:sz w:val="14"/>
              </w:rPr>
            </w:pPr>
          </w:p>
          <w:p>
            <w:pPr>
              <w:pStyle w:val="TableParagraph"/>
              <w:ind w:left="116"/>
              <w:rPr>
                <w:sz w:val="14"/>
              </w:rPr>
            </w:pPr>
            <w:r>
              <w:rPr>
                <w:spacing w:val="-10"/>
                <w:w w:val="170"/>
                <w:sz w:val="14"/>
              </w:rPr>
              <w:t>П</w:t>
            </w:r>
          </w:p>
        </w:tc>
        <w:tc>
          <w:tcPr>
            <w:tcW w:w="1514" w:type="dxa"/>
          </w:tcPr>
          <w:p>
            <w:pPr>
              <w:pStyle w:val="TableParagraph"/>
              <w:spacing w:before="19"/>
              <w:rPr>
                <w:sz w:val="24"/>
              </w:rPr>
            </w:pPr>
          </w:p>
          <w:p>
            <w:pPr>
              <w:pStyle w:val="TableParagraph"/>
              <w:spacing w:line="320" w:lineRule="atLeast"/>
              <w:ind w:left="181" w:right="291"/>
              <w:rPr>
                <w:sz w:val="24"/>
              </w:rPr>
            </w:pPr>
            <w:r>
              <w:rPr>
                <w:spacing w:val="-2"/>
                <w:sz w:val="24"/>
              </w:rPr>
              <w:t>Основные средства</w:t>
            </w:r>
          </w:p>
        </w:tc>
        <w:tc>
          <w:tcPr>
            <w:tcW w:w="1296" w:type="dxa"/>
          </w:tcPr>
          <w:p>
            <w:pPr>
              <w:pStyle w:val="TableParagraph"/>
              <w:rPr>
                <w:sz w:val="22"/>
              </w:rPr>
            </w:pPr>
          </w:p>
        </w:tc>
        <w:tc>
          <w:tcPr>
            <w:tcW w:w="1203" w:type="dxa"/>
          </w:tcPr>
          <w:p>
            <w:pPr>
              <w:pStyle w:val="TableParagraph"/>
              <w:rPr>
                <w:sz w:val="22"/>
              </w:rPr>
            </w:pPr>
          </w:p>
        </w:tc>
      </w:tr>
    </w:tbl>
    <w:p>
      <w:pPr>
        <w:rPr>
          <w:sz w:val="2"/>
          <w:szCs w:val="2"/>
        </w:rPr>
      </w:pPr>
      <w:r>
        <w:rPr>
          <w:sz w:val="2"/>
          <w:szCs w:val="2"/>
        </w:rPr>
        <w:drawing>
          <wp:anchor distT="0" distB="0" distL="0" distR="0" allowOverlap="1" layoutInCell="1" locked="0" behindDoc="0" simplePos="0" relativeHeight="15872512">
            <wp:simplePos x="0" y="0"/>
            <wp:positionH relativeFrom="page">
              <wp:posOffset>0</wp:posOffset>
            </wp:positionH>
            <wp:positionV relativeFrom="page">
              <wp:posOffset>253</wp:posOffset>
            </wp:positionV>
            <wp:extent cx="7562215" cy="10691876"/>
            <wp:effectExtent l="0" t="0" r="0" b="0"/>
            <wp:wrapNone/>
            <wp:docPr id="285" name="Image 285"/>
            <wp:cNvGraphicFramePr>
              <a:graphicFrameLocks/>
            </wp:cNvGraphicFramePr>
            <a:graphic>
              <a:graphicData uri="http://schemas.openxmlformats.org/drawingml/2006/picture">
                <pic:pic>
                  <pic:nvPicPr>
                    <pic:cNvPr id="285" name="Image 285"/>
                    <pic:cNvPicPr/>
                  </pic:nvPicPr>
                  <pic:blipFill>
                    <a:blip r:embed="rId135" cstate="print"/>
                    <a:stretch>
                      <a:fillRect/>
                    </a:stretch>
                  </pic:blipFill>
                  <pic:spPr>
                    <a:xfrm>
                      <a:off x="0" y="0"/>
                      <a:ext cx="7562215" cy="10691876"/>
                    </a:xfrm>
                    <a:prstGeom prst="rect">
                      <a:avLst/>
                    </a:prstGeom>
                  </pic:spPr>
                </pic:pic>
              </a:graphicData>
            </a:graphic>
          </wp:anchor>
        </w:drawing>
      </w:r>
    </w:p>
    <w:p>
      <w:pPr>
        <w:spacing w:after="0"/>
        <w:rPr>
          <w:sz w:val="2"/>
          <w:szCs w:val="2"/>
        </w:rPr>
        <w:sectPr>
          <w:type w:val="continuous"/>
          <w:pgSz w:w="11910" w:h="16840"/>
          <w:pgMar w:header="0" w:footer="983" w:top="1180" w:bottom="1240" w:left="1275" w:right="141"/>
        </w:sectPr>
      </w:pPr>
    </w:p>
    <w:p>
      <w:pPr>
        <w:pStyle w:val="BodyText"/>
        <w:spacing w:before="63"/>
        <w:ind w:left="3021"/>
      </w:pPr>
      <w:r>
        <w:rPr>
          <w:spacing w:val="-2"/>
        </w:rPr>
        <w:t>Свойства</w:t>
      </w:r>
    </w:p>
    <w:p>
      <w:pPr>
        <w:pStyle w:val="BodyText"/>
        <w:spacing w:before="45"/>
        <w:ind w:left="3021"/>
      </w:pPr>
      <w:r>
        <w:rPr>
          <w:spacing w:val="-2"/>
        </w:rPr>
        <w:t>счета</w:t>
      </w:r>
    </w:p>
    <w:p>
      <w:pPr>
        <w:pStyle w:val="BodyText"/>
        <w:rPr>
          <w:sz w:val="20"/>
        </w:rPr>
      </w:pPr>
    </w:p>
    <w:p>
      <w:pPr>
        <w:pStyle w:val="BodyText"/>
        <w:rPr>
          <w:sz w:val="20"/>
        </w:rPr>
      </w:pPr>
    </w:p>
    <w:p>
      <w:pPr>
        <w:pStyle w:val="BodyText"/>
        <w:rPr>
          <w:sz w:val="20"/>
        </w:rPr>
      </w:pPr>
    </w:p>
    <w:p>
      <w:pPr>
        <w:pStyle w:val="BodyText"/>
        <w:spacing w:before="163"/>
        <w:rPr>
          <w:sz w:val="20"/>
        </w:rPr>
      </w:pPr>
    </w:p>
    <w:p>
      <w:pPr>
        <w:pStyle w:val="BodyText"/>
        <w:spacing w:after="0"/>
        <w:rPr>
          <w:sz w:val="20"/>
        </w:rPr>
        <w:sectPr>
          <w:pgSz w:w="11910" w:h="16840"/>
          <w:pgMar w:header="0" w:footer="983" w:top="1120" w:bottom="1240" w:left="1275" w:right="141"/>
        </w:sectPr>
      </w:pPr>
    </w:p>
    <w:p>
      <w:pPr>
        <w:pStyle w:val="BodyText"/>
      </w:pPr>
    </w:p>
    <w:p>
      <w:pPr>
        <w:pStyle w:val="BodyText"/>
      </w:pPr>
    </w:p>
    <w:p>
      <w:pPr>
        <w:pStyle w:val="BodyText"/>
        <w:spacing w:before="31"/>
      </w:pPr>
    </w:p>
    <w:p>
      <w:pPr>
        <w:pStyle w:val="BodyText"/>
        <w:spacing w:line="278" w:lineRule="auto"/>
        <w:ind w:left="1618" w:hanging="475"/>
      </w:pPr>
      <w:r>
        <w:rPr>
          <w:spacing w:val="-2"/>
        </w:rPr>
        <w:t>Наименование счета</w:t>
      </w:r>
    </w:p>
    <w:p>
      <w:pPr>
        <w:spacing w:line="240" w:lineRule="auto" w:before="45"/>
        <w:rPr>
          <w:sz w:val="24"/>
        </w:rPr>
      </w:pPr>
      <w:r>
        <w:rPr/>
        <w:br w:type="column"/>
      </w:r>
      <w:r>
        <w:rPr>
          <w:sz w:val="24"/>
        </w:rPr>
      </w:r>
    </w:p>
    <w:p>
      <w:pPr>
        <w:pStyle w:val="BodyText"/>
        <w:spacing w:line="246" w:lineRule="exact"/>
        <w:ind w:left="432"/>
      </w:pPr>
      <w:r>
        <w:rPr>
          <w:spacing w:val="-10"/>
          <w:w w:val="90"/>
        </w:rPr>
        <w:t>н</w:t>
      </w:r>
    </w:p>
    <w:p>
      <w:pPr>
        <w:tabs>
          <w:tab w:pos="960" w:val="left" w:leader="none"/>
        </w:tabs>
        <w:spacing w:line="260" w:lineRule="exact" w:before="0"/>
        <w:ind w:left="432" w:right="0" w:firstLine="0"/>
        <w:jc w:val="left"/>
        <w:rPr>
          <w:position w:val="-5"/>
          <w:sz w:val="14"/>
        </w:rPr>
      </w:pPr>
      <w:r>
        <w:rPr>
          <w:position w:val="-5"/>
          <w:sz w:val="14"/>
        </w:rPr>
        <mc:AlternateContent>
          <mc:Choice Requires="wps">
            <w:drawing>
              <wp:anchor distT="0" distB="0" distL="0" distR="0" allowOverlap="1" layoutInCell="1" locked="0" behindDoc="1" simplePos="0" relativeHeight="459264000">
                <wp:simplePos x="0" y="0"/>
                <wp:positionH relativeFrom="page">
                  <wp:posOffset>2782570</wp:posOffset>
                </wp:positionH>
                <wp:positionV relativeFrom="paragraph">
                  <wp:posOffset>-88339</wp:posOffset>
                </wp:positionV>
                <wp:extent cx="74295" cy="168910"/>
                <wp:effectExtent l="0" t="0" r="0" b="0"/>
                <wp:wrapNone/>
                <wp:docPr id="286" name="Textbox 286"/>
                <wp:cNvGraphicFramePr>
                  <a:graphicFrameLocks/>
                </wp:cNvGraphicFramePr>
                <a:graphic>
                  <a:graphicData uri="http://schemas.microsoft.com/office/word/2010/wordprocessingShape">
                    <wps:wsp>
                      <wps:cNvPr id="286" name="Textbox 286"/>
                      <wps:cNvSpPr txBox="1"/>
                      <wps:spPr>
                        <a:xfrm>
                          <a:off x="0" y="0"/>
                          <a:ext cx="74295" cy="168910"/>
                        </a:xfrm>
                        <a:prstGeom prst="rect">
                          <a:avLst/>
                        </a:prstGeom>
                      </wps:spPr>
                      <wps:txbx>
                        <w:txbxContent>
                          <w:p>
                            <w:pPr>
                              <w:pStyle w:val="BodyText"/>
                              <w:spacing w:line="266" w:lineRule="exact"/>
                            </w:pPr>
                            <w:r>
                              <w:rPr>
                                <w:spacing w:val="-13"/>
                              </w:rPr>
                              <w:t>о</w:t>
                            </w:r>
                          </w:p>
                        </w:txbxContent>
                      </wps:txbx>
                      <wps:bodyPr wrap="square" lIns="0" tIns="0" rIns="0" bIns="0" rtlCol="0">
                        <a:noAutofit/>
                      </wps:bodyPr>
                    </wps:wsp>
                  </a:graphicData>
                </a:graphic>
              </wp:anchor>
            </w:drawing>
          </mc:Choice>
          <mc:Fallback>
            <w:pict>
              <v:shape style="position:absolute;margin-left:219.100006pt;margin-top:-6.95588pt;width:5.85pt;height:13.3pt;mso-position-horizontal-relative:page;mso-position-vertical-relative:paragraph;z-index:-44052480" type="#_x0000_t202" id="docshape173" filled="false" stroked="false">
                <v:textbox inset="0,0,0,0">
                  <w:txbxContent>
                    <w:p>
                      <w:pPr>
                        <w:pStyle w:val="BodyText"/>
                        <w:spacing w:line="266" w:lineRule="exact"/>
                      </w:pPr>
                      <w:r>
                        <w:rPr>
                          <w:spacing w:val="-13"/>
                        </w:rPr>
                        <w:t>о</w:t>
                      </w:r>
                    </w:p>
                  </w:txbxContent>
                </v:textbox>
                <w10:wrap type="none"/>
              </v:shape>
            </w:pict>
          </mc:Fallback>
        </mc:AlternateContent>
      </w:r>
      <w:r>
        <w:rPr>
          <w:spacing w:val="-5"/>
          <w:w w:val="80"/>
          <w:sz w:val="24"/>
        </w:rPr>
        <w:t>сс</w:t>
      </w:r>
      <w:r>
        <w:rPr>
          <w:sz w:val="24"/>
        </w:rPr>
        <w:tab/>
      </w:r>
      <w:r>
        <w:rPr>
          <w:spacing w:val="-7"/>
          <w:w w:val="80"/>
          <w:position w:val="-5"/>
          <w:sz w:val="14"/>
        </w:rPr>
        <w:t>га</w:t>
      </w:r>
    </w:p>
    <w:p>
      <w:pPr>
        <w:spacing w:line="180" w:lineRule="auto" w:before="9"/>
        <w:ind w:left="955" w:right="-7" w:firstLine="5"/>
        <w:jc w:val="left"/>
        <w:rPr>
          <w:sz w:val="14"/>
        </w:rPr>
      </w:pPr>
      <w:r>
        <w:rPr>
          <w:spacing w:val="-8"/>
          <w:sz w:val="14"/>
        </w:rPr>
        <w:t>га</w:t>
      </w:r>
      <w:r>
        <w:rPr>
          <w:spacing w:val="-8"/>
          <w:w w:val="145"/>
          <w:sz w:val="14"/>
        </w:rPr>
        <w:t> </w:t>
      </w:r>
      <w:r>
        <w:rPr>
          <w:spacing w:val="-10"/>
          <w:w w:val="145"/>
          <w:sz w:val="14"/>
        </w:rPr>
        <w:t>о</w:t>
      </w:r>
    </w:p>
    <w:p>
      <w:pPr>
        <w:tabs>
          <w:tab w:pos="955" w:val="left" w:leader="none"/>
        </w:tabs>
        <w:spacing w:line="193" w:lineRule="exact" w:before="0"/>
        <w:ind w:left="432" w:right="0" w:firstLine="0"/>
        <w:jc w:val="left"/>
        <w:rPr>
          <w:sz w:val="14"/>
        </w:rPr>
      </w:pPr>
      <w:r>
        <w:rPr>
          <w:sz w:val="14"/>
        </w:rPr>
        <mc:AlternateContent>
          <mc:Choice Requires="wps">
            <w:drawing>
              <wp:anchor distT="0" distB="0" distL="0" distR="0" allowOverlap="1" layoutInCell="1" locked="0" behindDoc="1" simplePos="0" relativeHeight="459264512">
                <wp:simplePos x="0" y="0"/>
                <wp:positionH relativeFrom="page">
                  <wp:posOffset>3121025</wp:posOffset>
                </wp:positionH>
                <wp:positionV relativeFrom="paragraph">
                  <wp:posOffset>55362</wp:posOffset>
                </wp:positionV>
                <wp:extent cx="67945" cy="98425"/>
                <wp:effectExtent l="0" t="0" r="0" b="0"/>
                <wp:wrapNone/>
                <wp:docPr id="287" name="Textbox 287"/>
                <wp:cNvGraphicFramePr>
                  <a:graphicFrameLocks/>
                </wp:cNvGraphicFramePr>
                <a:graphic>
                  <a:graphicData uri="http://schemas.microsoft.com/office/word/2010/wordprocessingShape">
                    <wps:wsp>
                      <wps:cNvPr id="287" name="Textbox 287"/>
                      <wps:cNvSpPr txBox="1"/>
                      <wps:spPr>
                        <a:xfrm>
                          <a:off x="0" y="0"/>
                          <a:ext cx="67945" cy="98425"/>
                        </a:xfrm>
                        <a:prstGeom prst="rect">
                          <a:avLst/>
                        </a:prstGeom>
                      </wps:spPr>
                      <wps:txbx>
                        <w:txbxContent>
                          <w:p>
                            <w:pPr>
                              <w:spacing w:line="155" w:lineRule="exact" w:before="0"/>
                              <w:ind w:left="0" w:right="0" w:firstLine="0"/>
                              <w:jc w:val="left"/>
                              <w:rPr>
                                <w:sz w:val="14"/>
                              </w:rPr>
                            </w:pPr>
                            <w:r>
                              <w:rPr>
                                <w:spacing w:val="-10"/>
                                <w:w w:val="105"/>
                                <w:sz w:val="14"/>
                              </w:rPr>
                              <w:t>И</w:t>
                            </w:r>
                          </w:p>
                        </w:txbxContent>
                      </wps:txbx>
                      <wps:bodyPr wrap="square" lIns="0" tIns="0" rIns="0" bIns="0" rtlCol="0">
                        <a:noAutofit/>
                      </wps:bodyPr>
                    </wps:wsp>
                  </a:graphicData>
                </a:graphic>
              </wp:anchor>
            </w:drawing>
          </mc:Choice>
          <mc:Fallback>
            <w:pict>
              <v:shape style="position:absolute;margin-left:245.75pt;margin-top:4.359242pt;width:5.35pt;height:7.75pt;mso-position-horizontal-relative:page;mso-position-vertical-relative:paragraph;z-index:-44051968" type="#_x0000_t202" id="docshape174" filled="false" stroked="false">
                <v:textbox inset="0,0,0,0">
                  <w:txbxContent>
                    <w:p>
                      <w:pPr>
                        <w:spacing w:line="155" w:lineRule="exact" w:before="0"/>
                        <w:ind w:left="0" w:right="0" w:firstLine="0"/>
                        <w:jc w:val="left"/>
                        <w:rPr>
                          <w:sz w:val="14"/>
                        </w:rPr>
                      </w:pPr>
                      <w:r>
                        <w:rPr>
                          <w:spacing w:val="-10"/>
                          <w:w w:val="105"/>
                          <w:sz w:val="14"/>
                        </w:rPr>
                        <w:t>И</w:t>
                      </w:r>
                    </w:p>
                  </w:txbxContent>
                </v:textbox>
                <w10:wrap type="none"/>
              </v:shape>
            </w:pict>
          </mc:Fallback>
        </mc:AlternateContent>
      </w:r>
      <w:r>
        <w:rPr>
          <w:sz w:val="14"/>
        </w:rPr>
        <mc:AlternateContent>
          <mc:Choice Requires="wps">
            <w:drawing>
              <wp:anchor distT="0" distB="0" distL="0" distR="0" allowOverlap="1" layoutInCell="1" locked="0" behindDoc="0" simplePos="0" relativeHeight="15876608">
                <wp:simplePos x="0" y="0"/>
                <wp:positionH relativeFrom="page">
                  <wp:posOffset>2785745</wp:posOffset>
                </wp:positionH>
                <wp:positionV relativeFrom="paragraph">
                  <wp:posOffset>44766</wp:posOffset>
                </wp:positionV>
                <wp:extent cx="1270" cy="168910"/>
                <wp:effectExtent l="0" t="0" r="0" b="0"/>
                <wp:wrapNone/>
                <wp:docPr id="288" name="Textbox 288"/>
                <wp:cNvGraphicFramePr>
                  <a:graphicFrameLocks/>
                </wp:cNvGraphicFramePr>
                <a:graphic>
                  <a:graphicData uri="http://schemas.microsoft.com/office/word/2010/wordprocessingShape">
                    <wps:wsp>
                      <wps:cNvPr id="288" name="Textbox 288"/>
                      <wps:cNvSpPr txBox="1"/>
                      <wps:spPr>
                        <a:xfrm>
                          <a:off x="0" y="0"/>
                          <a:ext cx="0" cy="168910"/>
                        </a:xfrm>
                        <a:prstGeom prst="rect">
                          <a:avLst/>
                        </a:prstGeom>
                      </wps:spPr>
                      <wps:txbx>
                        <w:txbxContent>
                          <w:p>
                            <w:pPr>
                              <w:pStyle w:val="BodyText"/>
                              <w:spacing w:line="265" w:lineRule="exact"/>
                            </w:pPr>
                            <w:r>
                              <w:rPr>
                                <w:spacing w:val="-107"/>
                                <w:w w:val="72"/>
                              </w:rPr>
                              <w:t>Е</w:t>
                            </w:r>
                          </w:p>
                        </w:txbxContent>
                      </wps:txbx>
                      <wps:bodyPr wrap="square" lIns="0" tIns="0" rIns="0" bIns="0" rtlCol="0">
                        <a:noAutofit/>
                      </wps:bodyPr>
                    </wps:wsp>
                  </a:graphicData>
                </a:graphic>
              </wp:anchor>
            </w:drawing>
          </mc:Choice>
          <mc:Fallback>
            <w:pict>
              <v:shape style="position:absolute;margin-left:219.350006pt;margin-top:3.524917pt;width:.1pt;height:13.3pt;mso-position-horizontal-relative:page;mso-position-vertical-relative:paragraph;z-index:15876608" type="#_x0000_t202" id="docshape175" filled="false" stroked="false">
                <v:textbox inset="0,0,0,0">
                  <w:txbxContent>
                    <w:p>
                      <w:pPr>
                        <w:pStyle w:val="BodyText"/>
                        <w:spacing w:line="265" w:lineRule="exact"/>
                      </w:pPr>
                      <w:r>
                        <w:rPr>
                          <w:spacing w:val="-107"/>
                          <w:w w:val="72"/>
                        </w:rPr>
                        <w:t>Е</w:t>
                      </w:r>
                    </w:p>
                  </w:txbxContent>
                </v:textbox>
                <w10:wrap type="none"/>
              </v:shape>
            </w:pict>
          </mc:Fallback>
        </mc:AlternateContent>
      </w:r>
      <w:r>
        <w:rPr>
          <w:spacing w:val="-10"/>
          <w:w w:val="105"/>
          <w:position w:val="-6"/>
          <w:sz w:val="24"/>
        </w:rPr>
        <w:t>2</w:t>
      </w:r>
      <w:r>
        <w:rPr>
          <w:position w:val="-6"/>
          <w:sz w:val="24"/>
        </w:rPr>
        <w:tab/>
      </w:r>
      <w:r>
        <w:rPr>
          <w:spacing w:val="-10"/>
          <w:w w:val="145"/>
          <w:sz w:val="14"/>
        </w:rPr>
        <w:t>о</w:t>
      </w:r>
    </w:p>
    <w:p>
      <w:pPr>
        <w:tabs>
          <w:tab w:pos="955" w:val="left" w:leader="none"/>
        </w:tabs>
        <w:spacing w:line="127" w:lineRule="auto" w:before="47"/>
        <w:ind w:left="432" w:right="0" w:firstLine="0"/>
        <w:jc w:val="left"/>
        <w:rPr>
          <w:sz w:val="14"/>
        </w:rPr>
      </w:pPr>
      <w:r>
        <w:rPr>
          <w:sz w:val="14"/>
        </w:rPr>
        <mc:AlternateContent>
          <mc:Choice Requires="wps">
            <w:drawing>
              <wp:anchor distT="0" distB="0" distL="0" distR="0" allowOverlap="1" layoutInCell="1" locked="0" behindDoc="1" simplePos="0" relativeHeight="459265024">
                <wp:simplePos x="0" y="0"/>
                <wp:positionH relativeFrom="page">
                  <wp:posOffset>3121025</wp:posOffset>
                </wp:positionH>
                <wp:positionV relativeFrom="paragraph">
                  <wp:posOffset>79414</wp:posOffset>
                </wp:positionV>
                <wp:extent cx="71755" cy="98425"/>
                <wp:effectExtent l="0" t="0" r="0" b="0"/>
                <wp:wrapNone/>
                <wp:docPr id="289" name="Textbox 289"/>
                <wp:cNvGraphicFramePr>
                  <a:graphicFrameLocks/>
                </wp:cNvGraphicFramePr>
                <a:graphic>
                  <a:graphicData uri="http://schemas.microsoft.com/office/word/2010/wordprocessingShape">
                    <wps:wsp>
                      <wps:cNvPr id="289" name="Textbox 289"/>
                      <wps:cNvSpPr txBox="1"/>
                      <wps:spPr>
                        <a:xfrm>
                          <a:off x="0" y="0"/>
                          <a:ext cx="71755" cy="98425"/>
                        </a:xfrm>
                        <a:prstGeom prst="rect">
                          <a:avLst/>
                        </a:prstGeom>
                      </wps:spPr>
                      <wps:txbx>
                        <w:txbxContent>
                          <w:p>
                            <w:pPr>
                              <w:spacing w:line="155" w:lineRule="exact" w:before="0"/>
                              <w:ind w:left="0" w:right="0" w:firstLine="0"/>
                              <w:jc w:val="left"/>
                              <w:rPr>
                                <w:sz w:val="14"/>
                              </w:rPr>
                            </w:pPr>
                            <w:r>
                              <w:rPr>
                                <w:spacing w:val="-10"/>
                                <w:w w:val="120"/>
                                <w:sz w:val="14"/>
                              </w:rPr>
                              <w:t>Ч</w:t>
                            </w:r>
                          </w:p>
                        </w:txbxContent>
                      </wps:txbx>
                      <wps:bodyPr wrap="square" lIns="0" tIns="0" rIns="0" bIns="0" rtlCol="0">
                        <a:noAutofit/>
                      </wps:bodyPr>
                    </wps:wsp>
                  </a:graphicData>
                </a:graphic>
              </wp:anchor>
            </w:drawing>
          </mc:Choice>
          <mc:Fallback>
            <w:pict>
              <v:shape style="position:absolute;margin-left:245.75pt;margin-top:6.25315pt;width:5.65pt;height:7.75pt;mso-position-horizontal-relative:page;mso-position-vertical-relative:paragraph;z-index:-44051456" type="#_x0000_t202" id="docshape176" filled="false" stroked="false">
                <v:textbox inset="0,0,0,0">
                  <w:txbxContent>
                    <w:p>
                      <w:pPr>
                        <w:spacing w:line="155" w:lineRule="exact" w:before="0"/>
                        <w:ind w:left="0" w:right="0" w:firstLine="0"/>
                        <w:jc w:val="left"/>
                        <w:rPr>
                          <w:sz w:val="14"/>
                        </w:rPr>
                      </w:pPr>
                      <w:r>
                        <w:rPr>
                          <w:spacing w:val="-10"/>
                          <w:w w:val="120"/>
                          <w:sz w:val="14"/>
                        </w:rPr>
                        <w:t>Ч</w:t>
                      </w:r>
                    </w:p>
                  </w:txbxContent>
                </v:textbox>
                <w10:wrap type="none"/>
              </v:shape>
            </w:pict>
          </mc:Fallback>
        </mc:AlternateContent>
      </w:r>
      <w:r>
        <w:rPr>
          <w:sz w:val="14"/>
        </w:rPr>
        <mc:AlternateContent>
          <mc:Choice Requires="wps">
            <w:drawing>
              <wp:anchor distT="0" distB="0" distL="0" distR="0" allowOverlap="1" layoutInCell="1" locked="0" behindDoc="0" simplePos="0" relativeHeight="15876096">
                <wp:simplePos x="0" y="0"/>
                <wp:positionH relativeFrom="page">
                  <wp:posOffset>2782570</wp:posOffset>
                </wp:positionH>
                <wp:positionV relativeFrom="paragraph">
                  <wp:posOffset>71047</wp:posOffset>
                </wp:positionV>
                <wp:extent cx="3175" cy="168910"/>
                <wp:effectExtent l="0" t="0" r="0" b="0"/>
                <wp:wrapNone/>
                <wp:docPr id="290" name="Textbox 290"/>
                <wp:cNvGraphicFramePr>
                  <a:graphicFrameLocks/>
                </wp:cNvGraphicFramePr>
                <a:graphic>
                  <a:graphicData uri="http://schemas.microsoft.com/office/word/2010/wordprocessingShape">
                    <wps:wsp>
                      <wps:cNvPr id="290" name="Textbox 290"/>
                      <wps:cNvSpPr txBox="1"/>
                      <wps:spPr>
                        <a:xfrm>
                          <a:off x="0" y="0"/>
                          <a:ext cx="3175" cy="168910"/>
                        </a:xfrm>
                        <a:prstGeom prst="rect">
                          <a:avLst/>
                        </a:prstGeom>
                      </wps:spPr>
                      <wps:txbx>
                        <w:txbxContent>
                          <w:p>
                            <w:pPr>
                              <w:pStyle w:val="BodyText"/>
                              <w:spacing w:line="266" w:lineRule="exact"/>
                            </w:pPr>
                            <w:r>
                              <w:rPr>
                                <w:spacing w:val="-120"/>
                              </w:rPr>
                              <w:t>о</w:t>
                            </w:r>
                          </w:p>
                        </w:txbxContent>
                      </wps:txbx>
                      <wps:bodyPr wrap="square" lIns="0" tIns="0" rIns="0" bIns="0" rtlCol="0">
                        <a:noAutofit/>
                      </wps:bodyPr>
                    </wps:wsp>
                  </a:graphicData>
                </a:graphic>
              </wp:anchor>
            </w:drawing>
          </mc:Choice>
          <mc:Fallback>
            <w:pict>
              <v:shape style="position:absolute;margin-left:219.100006pt;margin-top:5.594273pt;width:.25pt;height:13.3pt;mso-position-horizontal-relative:page;mso-position-vertical-relative:paragraph;z-index:15876096" type="#_x0000_t202" id="docshape177" filled="false" stroked="false">
                <v:textbox inset="0,0,0,0">
                  <w:txbxContent>
                    <w:p>
                      <w:pPr>
                        <w:pStyle w:val="BodyText"/>
                        <w:spacing w:line="266" w:lineRule="exact"/>
                      </w:pPr>
                      <w:r>
                        <w:rPr>
                          <w:spacing w:val="-120"/>
                        </w:rPr>
                        <w:t>о</w:t>
                      </w:r>
                    </w:p>
                  </w:txbxContent>
                </v:textbox>
                <w10:wrap type="none"/>
              </v:shape>
            </w:pict>
          </mc:Fallback>
        </mc:AlternateContent>
      </w:r>
      <w:r>
        <w:rPr>
          <w:spacing w:val="-10"/>
          <w:w w:val="90"/>
          <w:position w:val="-9"/>
          <w:sz w:val="24"/>
        </w:rPr>
        <w:t>Е</w:t>
      </w:r>
      <w:r>
        <w:rPr>
          <w:position w:val="-9"/>
          <w:sz w:val="24"/>
        </w:rPr>
        <w:tab/>
      </w:r>
      <w:r>
        <w:rPr>
          <w:spacing w:val="-7"/>
          <w:w w:val="90"/>
          <w:sz w:val="14"/>
        </w:rPr>
        <w:t>ей</w:t>
      </w:r>
    </w:p>
    <w:p>
      <w:pPr>
        <w:tabs>
          <w:tab w:pos="955" w:val="left" w:leader="none"/>
        </w:tabs>
        <w:spacing w:line="257" w:lineRule="exact" w:before="11"/>
        <w:ind w:left="432" w:right="0" w:firstLine="0"/>
        <w:jc w:val="left"/>
        <w:rPr>
          <w:sz w:val="14"/>
        </w:rPr>
      </w:pPr>
      <w:r>
        <w:rPr>
          <w:sz w:val="14"/>
        </w:rPr>
        <mc:AlternateContent>
          <mc:Choice Requires="wps">
            <w:drawing>
              <wp:anchor distT="0" distB="0" distL="0" distR="0" allowOverlap="1" layoutInCell="1" locked="0" behindDoc="1" simplePos="0" relativeHeight="459265536">
                <wp:simplePos x="0" y="0"/>
                <wp:positionH relativeFrom="page">
                  <wp:posOffset>3081654</wp:posOffset>
                </wp:positionH>
                <wp:positionV relativeFrom="paragraph">
                  <wp:posOffset>95294</wp:posOffset>
                </wp:positionV>
                <wp:extent cx="113664" cy="99060"/>
                <wp:effectExtent l="0" t="0" r="0" b="0"/>
                <wp:wrapNone/>
                <wp:docPr id="291" name="Textbox 291"/>
                <wp:cNvGraphicFramePr>
                  <a:graphicFrameLocks/>
                </wp:cNvGraphicFramePr>
                <a:graphic>
                  <a:graphicData uri="http://schemas.microsoft.com/office/word/2010/wordprocessingShape">
                    <wps:wsp>
                      <wps:cNvPr id="291" name="Textbox 291"/>
                      <wps:cNvSpPr txBox="1"/>
                      <wps:spPr>
                        <a:xfrm>
                          <a:off x="0" y="0"/>
                          <a:ext cx="113664" cy="99060"/>
                        </a:xfrm>
                        <a:prstGeom prst="rect">
                          <a:avLst/>
                        </a:prstGeom>
                      </wps:spPr>
                      <wps:txbx>
                        <w:txbxContent>
                          <w:p>
                            <w:pPr>
                              <w:spacing w:line="155" w:lineRule="exact" w:before="0"/>
                              <w:ind w:left="0" w:right="0" w:firstLine="0"/>
                              <w:jc w:val="left"/>
                              <w:rPr>
                                <w:sz w:val="14"/>
                              </w:rPr>
                            </w:pPr>
                            <w:r>
                              <w:rPr>
                                <w:spacing w:val="-10"/>
                                <w:w w:val="120"/>
                                <w:sz w:val="14"/>
                              </w:rPr>
                              <w:t>Ю</w:t>
                            </w:r>
                          </w:p>
                        </w:txbxContent>
                      </wps:txbx>
                      <wps:bodyPr wrap="square" lIns="0" tIns="0" rIns="0" bIns="0" rtlCol="0">
                        <a:noAutofit/>
                      </wps:bodyPr>
                    </wps:wsp>
                  </a:graphicData>
                </a:graphic>
              </wp:anchor>
            </w:drawing>
          </mc:Choice>
          <mc:Fallback>
            <w:pict>
              <v:shape style="position:absolute;margin-left:242.649994pt;margin-top:7.503491pt;width:8.950pt;height:7.8pt;mso-position-horizontal-relative:page;mso-position-vertical-relative:paragraph;z-index:-44050944" type="#_x0000_t202" id="docshape178" filled="false" stroked="false">
                <v:textbox inset="0,0,0,0">
                  <w:txbxContent>
                    <w:p>
                      <w:pPr>
                        <w:spacing w:line="155" w:lineRule="exact" w:before="0"/>
                        <w:ind w:left="0" w:right="0" w:firstLine="0"/>
                        <w:jc w:val="left"/>
                        <w:rPr>
                          <w:sz w:val="14"/>
                        </w:rPr>
                      </w:pPr>
                      <w:r>
                        <w:rPr>
                          <w:spacing w:val="-10"/>
                          <w:w w:val="120"/>
                          <w:sz w:val="14"/>
                        </w:rPr>
                        <w:t>Ю</w:t>
                      </w:r>
                    </w:p>
                  </w:txbxContent>
                </v:textbox>
                <w10:wrap type="none"/>
              </v:shape>
            </w:pict>
          </mc:Fallback>
        </mc:AlternateContent>
      </w:r>
      <w:r>
        <w:rPr>
          <w:sz w:val="14"/>
        </w:rPr>
        <mc:AlternateContent>
          <mc:Choice Requires="wps">
            <w:drawing>
              <wp:anchor distT="0" distB="0" distL="0" distR="0" allowOverlap="1" layoutInCell="1" locked="0" behindDoc="1" simplePos="0" relativeHeight="459266048">
                <wp:simplePos x="0" y="0"/>
                <wp:positionH relativeFrom="page">
                  <wp:posOffset>2782570</wp:posOffset>
                </wp:positionH>
                <wp:positionV relativeFrom="paragraph">
                  <wp:posOffset>148575</wp:posOffset>
                </wp:positionV>
                <wp:extent cx="74295" cy="236220"/>
                <wp:effectExtent l="0" t="0" r="0" b="0"/>
                <wp:wrapNone/>
                <wp:docPr id="292" name="Textbox 292"/>
                <wp:cNvGraphicFramePr>
                  <a:graphicFrameLocks/>
                </wp:cNvGraphicFramePr>
                <a:graphic>
                  <a:graphicData uri="http://schemas.microsoft.com/office/word/2010/wordprocessingShape">
                    <wps:wsp>
                      <wps:cNvPr id="292" name="Textbox 292"/>
                      <wps:cNvSpPr txBox="1"/>
                      <wps:spPr>
                        <a:xfrm>
                          <a:off x="0" y="0"/>
                          <a:ext cx="74295" cy="236220"/>
                        </a:xfrm>
                        <a:prstGeom prst="rect">
                          <a:avLst/>
                        </a:prstGeom>
                      </wps:spPr>
                      <wps:txbx>
                        <w:txbxContent>
                          <w:p>
                            <w:pPr>
                              <w:pStyle w:val="BodyText"/>
                              <w:spacing w:line="228" w:lineRule="auto"/>
                            </w:pPr>
                            <w:r>
                              <w:rPr>
                                <w:spacing w:val="-142"/>
                                <w:position w:val="-10"/>
                              </w:rPr>
                              <w:t>о</w:t>
                            </w:r>
                            <w:r>
                              <w:rPr>
                                <w:spacing w:val="-25"/>
                              </w:rPr>
                              <w:t>о</w:t>
                            </w:r>
                          </w:p>
                        </w:txbxContent>
                      </wps:txbx>
                      <wps:bodyPr wrap="square" lIns="0" tIns="0" rIns="0" bIns="0" rtlCol="0">
                        <a:noAutofit/>
                      </wps:bodyPr>
                    </wps:wsp>
                  </a:graphicData>
                </a:graphic>
              </wp:anchor>
            </w:drawing>
          </mc:Choice>
          <mc:Fallback>
            <w:pict>
              <v:shape style="position:absolute;margin-left:219.100006pt;margin-top:11.698863pt;width:5.85pt;height:18.6pt;mso-position-horizontal-relative:page;mso-position-vertical-relative:paragraph;z-index:-44050432" type="#_x0000_t202" id="docshape179" filled="false" stroked="false">
                <v:textbox inset="0,0,0,0">
                  <w:txbxContent>
                    <w:p>
                      <w:pPr>
                        <w:pStyle w:val="BodyText"/>
                        <w:spacing w:line="228" w:lineRule="auto"/>
                      </w:pPr>
                      <w:r>
                        <w:rPr>
                          <w:spacing w:val="-142"/>
                          <w:position w:val="-10"/>
                        </w:rPr>
                        <w:t>о</w:t>
                      </w:r>
                      <w:r>
                        <w:rPr>
                          <w:spacing w:val="-25"/>
                        </w:rPr>
                        <w:t>о</w:t>
                      </w:r>
                    </w:p>
                  </w:txbxContent>
                </v:textbox>
                <w10:wrap type="none"/>
              </v:shape>
            </w:pict>
          </mc:Fallback>
        </mc:AlternateContent>
      </w:r>
      <w:r>
        <w:rPr>
          <w:sz w:val="14"/>
        </w:rPr>
        <mc:AlternateContent>
          <mc:Choice Requires="wps">
            <w:drawing>
              <wp:anchor distT="0" distB="0" distL="0" distR="0" allowOverlap="1" layoutInCell="1" locked="0" behindDoc="1" simplePos="0" relativeHeight="459266560">
                <wp:simplePos x="0" y="0"/>
                <wp:positionH relativeFrom="page">
                  <wp:posOffset>2785745</wp:posOffset>
                </wp:positionH>
                <wp:positionV relativeFrom="paragraph">
                  <wp:posOffset>87858</wp:posOffset>
                </wp:positionV>
                <wp:extent cx="33020" cy="168910"/>
                <wp:effectExtent l="0" t="0" r="0" b="0"/>
                <wp:wrapNone/>
                <wp:docPr id="293" name="Textbox 293"/>
                <wp:cNvGraphicFramePr>
                  <a:graphicFrameLocks/>
                </wp:cNvGraphicFramePr>
                <a:graphic>
                  <a:graphicData uri="http://schemas.microsoft.com/office/word/2010/wordprocessingShape">
                    <wps:wsp>
                      <wps:cNvPr id="293" name="Textbox 293"/>
                      <wps:cNvSpPr txBox="1"/>
                      <wps:spPr>
                        <a:xfrm>
                          <a:off x="0" y="0"/>
                          <a:ext cx="33020" cy="168910"/>
                        </a:xfrm>
                        <a:prstGeom prst="rect">
                          <a:avLst/>
                        </a:prstGeom>
                      </wps:spPr>
                      <wps:txbx>
                        <w:txbxContent>
                          <w:p>
                            <w:pPr>
                              <w:pStyle w:val="BodyText"/>
                              <w:spacing w:line="265" w:lineRule="exact"/>
                            </w:pPr>
                            <w:r>
                              <w:rPr>
                                <w:spacing w:val="-65"/>
                                <w:w w:val="80"/>
                              </w:rPr>
                              <w:t>н</w:t>
                            </w:r>
                          </w:p>
                        </w:txbxContent>
                      </wps:txbx>
                      <wps:bodyPr wrap="square" lIns="0" tIns="0" rIns="0" bIns="0" rtlCol="0">
                        <a:noAutofit/>
                      </wps:bodyPr>
                    </wps:wsp>
                  </a:graphicData>
                </a:graphic>
              </wp:anchor>
            </w:drawing>
          </mc:Choice>
          <mc:Fallback>
            <w:pict>
              <v:shape style="position:absolute;margin-left:219.350006pt;margin-top:6.918022pt;width:2.6pt;height:13.3pt;mso-position-horizontal-relative:page;mso-position-vertical-relative:paragraph;z-index:-44049920" type="#_x0000_t202" id="docshape180" filled="false" stroked="false">
                <v:textbox inset="0,0,0,0">
                  <w:txbxContent>
                    <w:p>
                      <w:pPr>
                        <w:pStyle w:val="BodyText"/>
                        <w:spacing w:line="265" w:lineRule="exact"/>
                      </w:pPr>
                      <w:r>
                        <w:rPr>
                          <w:spacing w:val="-65"/>
                          <w:w w:val="80"/>
                        </w:rPr>
                        <w:t>н</w:t>
                      </w:r>
                    </w:p>
                  </w:txbxContent>
                </v:textbox>
                <w10:wrap type="none"/>
              </v:shape>
            </w:pict>
          </mc:Fallback>
        </mc:AlternateContent>
      </w:r>
      <w:r>
        <w:rPr>
          <w:spacing w:val="-5"/>
          <w:w w:val="80"/>
          <w:position w:val="-8"/>
          <w:sz w:val="24"/>
        </w:rPr>
        <w:t>га</w:t>
      </w:r>
      <w:r>
        <w:rPr>
          <w:position w:val="-8"/>
          <w:sz w:val="24"/>
        </w:rPr>
        <w:tab/>
      </w:r>
      <w:r>
        <w:rPr>
          <w:spacing w:val="-5"/>
          <w:w w:val="80"/>
          <w:sz w:val="14"/>
        </w:rPr>
        <w:t>ей</w:t>
      </w:r>
    </w:p>
    <w:p>
      <w:pPr>
        <w:spacing w:line="187" w:lineRule="auto" w:before="10"/>
        <w:ind w:left="903" w:right="-3" w:firstLine="52"/>
        <w:jc w:val="left"/>
        <w:rPr>
          <w:sz w:val="14"/>
        </w:rPr>
      </w:pPr>
      <w:r>
        <w:rPr>
          <w:spacing w:val="-6"/>
          <w:w w:val="85"/>
          <w:sz w:val="14"/>
        </w:rPr>
        <w:t>ей</w:t>
      </w:r>
      <w:r>
        <w:rPr>
          <w:spacing w:val="40"/>
          <w:sz w:val="14"/>
        </w:rPr>
        <w:t> </w:t>
      </w:r>
      <w:r>
        <w:rPr>
          <w:spacing w:val="-5"/>
          <w:w w:val="85"/>
          <w:sz w:val="14"/>
        </w:rPr>
        <w:t>СП</w:t>
      </w:r>
    </w:p>
    <w:p>
      <w:pPr>
        <w:pStyle w:val="BodyText"/>
        <w:tabs>
          <w:tab w:pos="960" w:val="left" w:leader="none"/>
        </w:tabs>
        <w:spacing w:line="153" w:lineRule="auto"/>
        <w:ind w:left="432"/>
        <w:rPr>
          <w:position w:val="-14"/>
          <w:sz w:val="14"/>
        </w:rPr>
      </w:pPr>
      <w:r>
        <w:rPr>
          <w:position w:val="-14"/>
          <w:sz w:val="14"/>
        </w:rPr>
        <mc:AlternateContent>
          <mc:Choice Requires="wps">
            <w:drawing>
              <wp:anchor distT="0" distB="0" distL="0" distR="0" allowOverlap="1" layoutInCell="1" locked="0" behindDoc="1" simplePos="0" relativeHeight="459268608">
                <wp:simplePos x="0" y="0"/>
                <wp:positionH relativeFrom="page">
                  <wp:posOffset>2785745</wp:posOffset>
                </wp:positionH>
                <wp:positionV relativeFrom="paragraph">
                  <wp:posOffset>117725</wp:posOffset>
                </wp:positionV>
                <wp:extent cx="71120" cy="168275"/>
                <wp:effectExtent l="0" t="0" r="0" b="0"/>
                <wp:wrapNone/>
                <wp:docPr id="294" name="Textbox 294"/>
                <wp:cNvGraphicFramePr>
                  <a:graphicFrameLocks/>
                </wp:cNvGraphicFramePr>
                <a:graphic>
                  <a:graphicData uri="http://schemas.microsoft.com/office/word/2010/wordprocessingShape">
                    <wps:wsp>
                      <wps:cNvPr id="294" name="Textbox 294"/>
                      <wps:cNvSpPr txBox="1"/>
                      <wps:spPr>
                        <a:xfrm>
                          <a:off x="0" y="0"/>
                          <a:ext cx="71120" cy="168275"/>
                        </a:xfrm>
                        <a:prstGeom prst="rect">
                          <a:avLst/>
                        </a:prstGeom>
                      </wps:spPr>
                      <wps:txbx>
                        <w:txbxContent>
                          <w:p>
                            <w:pPr>
                              <w:pStyle w:val="BodyText"/>
                              <w:spacing w:line="265" w:lineRule="exact"/>
                            </w:pPr>
                            <w:r>
                              <w:rPr>
                                <w:spacing w:val="-10"/>
                                <w:w w:val="90"/>
                              </w:rPr>
                              <w:t>ч</w:t>
                            </w:r>
                          </w:p>
                        </w:txbxContent>
                      </wps:txbx>
                      <wps:bodyPr wrap="square" lIns="0" tIns="0" rIns="0" bIns="0" rtlCol="0">
                        <a:noAutofit/>
                      </wps:bodyPr>
                    </wps:wsp>
                  </a:graphicData>
                </a:graphic>
              </wp:anchor>
            </w:drawing>
          </mc:Choice>
          <mc:Fallback>
            <w:pict>
              <v:shape style="position:absolute;margin-left:219.350006pt;margin-top:9.26971pt;width:5.6pt;height:13.25pt;mso-position-horizontal-relative:page;mso-position-vertical-relative:paragraph;z-index:-44047872" type="#_x0000_t202" id="docshape181" filled="false" stroked="false">
                <v:textbox inset="0,0,0,0">
                  <w:txbxContent>
                    <w:p>
                      <w:pPr>
                        <w:pStyle w:val="BodyText"/>
                        <w:spacing w:line="265" w:lineRule="exact"/>
                      </w:pPr>
                      <w:r>
                        <w:rPr>
                          <w:spacing w:val="-10"/>
                          <w:w w:val="90"/>
                        </w:rPr>
                        <w:t>ч</w:t>
                      </w:r>
                    </w:p>
                  </w:txbxContent>
                </v:textbox>
                <w10:wrap type="none"/>
              </v:shape>
            </w:pict>
          </mc:Fallback>
        </mc:AlternateContent>
      </w:r>
      <w:r>
        <w:rPr>
          <w:spacing w:val="-5"/>
          <w:w w:val="85"/>
        </w:rPr>
        <w:t>с</w:t>
      </w:r>
      <w:r>
        <w:rPr>
          <w:spacing w:val="-5"/>
          <w:w w:val="85"/>
          <w:position w:val="-12"/>
        </w:rPr>
        <w:t>К</w:t>
      </w:r>
      <w:r>
        <w:rPr>
          <w:spacing w:val="-5"/>
          <w:w w:val="85"/>
        </w:rPr>
        <w:t>с</w:t>
      </w:r>
      <w:r>
        <w:rPr/>
        <w:tab/>
      </w:r>
      <w:r>
        <w:rPr>
          <w:spacing w:val="-10"/>
          <w:position w:val="-14"/>
          <w:sz w:val="14"/>
        </w:rPr>
        <w:t>С</w:t>
      </w:r>
    </w:p>
    <w:p>
      <w:pPr>
        <w:spacing w:line="152" w:lineRule="exact" w:before="0"/>
        <w:ind w:left="960" w:right="0" w:firstLine="0"/>
        <w:jc w:val="left"/>
        <w:rPr>
          <w:sz w:val="14"/>
        </w:rPr>
      </w:pPr>
      <w:r>
        <w:rPr>
          <w:sz w:val="14"/>
        </w:rPr>
        <mc:AlternateContent>
          <mc:Choice Requires="wps">
            <w:drawing>
              <wp:anchor distT="0" distB="0" distL="0" distR="0" allowOverlap="1" layoutInCell="1" locked="0" behindDoc="0" simplePos="0" relativeHeight="15877120">
                <wp:simplePos x="0" y="0"/>
                <wp:positionH relativeFrom="page">
                  <wp:posOffset>2782570</wp:posOffset>
                </wp:positionH>
                <wp:positionV relativeFrom="paragraph">
                  <wp:posOffset>-4416</wp:posOffset>
                </wp:positionV>
                <wp:extent cx="3175" cy="168910"/>
                <wp:effectExtent l="0" t="0" r="0" b="0"/>
                <wp:wrapNone/>
                <wp:docPr id="295" name="Textbox 295"/>
                <wp:cNvGraphicFramePr>
                  <a:graphicFrameLocks/>
                </wp:cNvGraphicFramePr>
                <a:graphic>
                  <a:graphicData uri="http://schemas.microsoft.com/office/word/2010/wordprocessingShape">
                    <wps:wsp>
                      <wps:cNvPr id="295" name="Textbox 295"/>
                      <wps:cNvSpPr txBox="1"/>
                      <wps:spPr>
                        <a:xfrm>
                          <a:off x="0" y="0"/>
                          <a:ext cx="3175" cy="168910"/>
                        </a:xfrm>
                        <a:prstGeom prst="rect">
                          <a:avLst/>
                        </a:prstGeom>
                      </wps:spPr>
                      <wps:txbx>
                        <w:txbxContent>
                          <w:p>
                            <w:pPr>
                              <w:pStyle w:val="BodyText"/>
                              <w:spacing w:line="266" w:lineRule="exact"/>
                            </w:pPr>
                            <w:r>
                              <w:rPr>
                                <w:spacing w:val="-120"/>
                              </w:rPr>
                              <w:t>о</w:t>
                            </w:r>
                          </w:p>
                        </w:txbxContent>
                      </wps:txbx>
                      <wps:bodyPr wrap="square" lIns="0" tIns="0" rIns="0" bIns="0" rtlCol="0">
                        <a:noAutofit/>
                      </wps:bodyPr>
                    </wps:wsp>
                  </a:graphicData>
                </a:graphic>
              </wp:anchor>
            </w:drawing>
          </mc:Choice>
          <mc:Fallback>
            <w:pict>
              <v:shape style="position:absolute;margin-left:219.100006pt;margin-top:-.347719pt;width:.25pt;height:13.3pt;mso-position-horizontal-relative:page;mso-position-vertical-relative:paragraph;z-index:15877120" type="#_x0000_t202" id="docshape182" filled="false" stroked="false">
                <v:textbox inset="0,0,0,0">
                  <w:txbxContent>
                    <w:p>
                      <w:pPr>
                        <w:pStyle w:val="BodyText"/>
                        <w:spacing w:line="266" w:lineRule="exact"/>
                      </w:pPr>
                      <w:r>
                        <w:rPr>
                          <w:spacing w:val="-120"/>
                        </w:rPr>
                        <w:t>о</w:t>
                      </w:r>
                    </w:p>
                  </w:txbxContent>
                </v:textbox>
                <w10:wrap type="none"/>
              </v:shape>
            </w:pict>
          </mc:Fallback>
        </mc:AlternateContent>
      </w:r>
      <w:r>
        <w:rPr>
          <w:spacing w:val="-10"/>
          <w:w w:val="115"/>
          <w:sz w:val="14"/>
        </w:rPr>
        <w:t>К</w:t>
      </w:r>
    </w:p>
    <w:p>
      <w:pPr>
        <w:spacing w:line="152" w:lineRule="exact" w:before="0"/>
        <w:ind w:left="907" w:right="0" w:firstLine="0"/>
        <w:jc w:val="left"/>
        <w:rPr>
          <w:sz w:val="14"/>
        </w:rPr>
      </w:pPr>
      <w:r>
        <w:rPr>
          <w:spacing w:val="-10"/>
          <w:w w:val="215"/>
          <w:sz w:val="14"/>
        </w:rPr>
        <w:t>н</w:t>
      </w:r>
    </w:p>
    <w:p>
      <w:pPr>
        <w:spacing w:line="145" w:lineRule="exact" w:before="94"/>
        <w:ind w:left="395" w:right="0" w:firstLine="0"/>
        <w:jc w:val="left"/>
        <w:rPr>
          <w:sz w:val="14"/>
        </w:rPr>
      </w:pPr>
      <w:r>
        <w:rPr/>
        <w:br w:type="column"/>
      </w:r>
      <w:r>
        <w:rPr>
          <w:spacing w:val="-5"/>
          <w:w w:val="105"/>
          <w:sz w:val="14"/>
        </w:rPr>
        <w:t>3S</w:t>
      </w:r>
    </w:p>
    <w:p>
      <w:pPr>
        <w:spacing w:line="142" w:lineRule="exact" w:before="0"/>
        <w:ind w:left="448" w:right="0" w:firstLine="0"/>
        <w:jc w:val="left"/>
        <w:rPr>
          <w:sz w:val="14"/>
        </w:rPr>
      </w:pPr>
      <w:r>
        <w:rPr>
          <w:spacing w:val="-10"/>
          <w:w w:val="150"/>
          <w:sz w:val="14"/>
        </w:rPr>
        <w:t>3</w:t>
      </w:r>
    </w:p>
    <w:p>
      <w:pPr>
        <w:spacing w:line="170" w:lineRule="auto" w:before="34"/>
        <w:ind w:left="443" w:right="1538" w:firstLine="5"/>
        <w:jc w:val="both"/>
        <w:rPr>
          <w:sz w:val="14"/>
        </w:rPr>
      </w:pPr>
      <w:r>
        <w:rPr>
          <w:spacing w:val="-10"/>
          <w:w w:val="140"/>
          <w:sz w:val="14"/>
        </w:rPr>
        <w:t>к</w:t>
      </w:r>
      <w:r>
        <w:rPr>
          <w:spacing w:val="-6"/>
          <w:w w:val="140"/>
          <w:sz w:val="14"/>
        </w:rPr>
        <w:t> </w:t>
      </w:r>
      <w:r>
        <w:rPr>
          <w:spacing w:val="-6"/>
          <w:w w:val="60"/>
          <w:sz w:val="14"/>
        </w:rPr>
        <w:t>CQ</w:t>
      </w:r>
      <w:r>
        <w:rPr>
          <w:spacing w:val="40"/>
          <w:w w:val="120"/>
          <w:sz w:val="14"/>
        </w:rPr>
        <w:t> </w:t>
      </w:r>
      <w:r>
        <w:rPr>
          <w:spacing w:val="-10"/>
          <w:w w:val="120"/>
          <w:sz w:val="14"/>
        </w:rPr>
        <w:t>S</w:t>
      </w:r>
      <w:r>
        <w:rPr>
          <w:spacing w:val="40"/>
          <w:w w:val="120"/>
          <w:sz w:val="14"/>
        </w:rPr>
        <w:t> </w:t>
      </w:r>
      <w:r>
        <w:rPr>
          <w:spacing w:val="-10"/>
          <w:w w:val="115"/>
          <w:sz w:val="14"/>
        </w:rPr>
        <w:t>О</w:t>
      </w:r>
    </w:p>
    <w:p>
      <w:pPr>
        <w:spacing w:line="151" w:lineRule="exact" w:before="0"/>
        <w:ind w:left="443" w:right="0" w:firstLine="0"/>
        <w:jc w:val="left"/>
        <w:rPr>
          <w:sz w:val="14"/>
        </w:rPr>
      </w:pPr>
      <w:r>
        <w:rPr>
          <w:spacing w:val="-10"/>
          <w:w w:val="165"/>
          <w:sz w:val="14"/>
        </w:rPr>
        <w:t>£</w:t>
      </w:r>
    </w:p>
    <w:p>
      <w:pPr>
        <w:spacing w:before="45"/>
        <w:ind w:left="395" w:right="0" w:firstLine="0"/>
        <w:jc w:val="left"/>
        <w:rPr>
          <w:sz w:val="14"/>
        </w:rPr>
      </w:pPr>
      <w:r>
        <w:rPr>
          <w:spacing w:val="-10"/>
          <w:w w:val="255"/>
          <w:sz w:val="14"/>
        </w:rPr>
        <w:t>с</w:t>
      </w:r>
    </w:p>
    <w:p>
      <w:pPr>
        <w:pStyle w:val="BodyText"/>
        <w:spacing w:before="7"/>
        <w:rPr>
          <w:sz w:val="14"/>
        </w:rPr>
      </w:pPr>
    </w:p>
    <w:p>
      <w:pPr>
        <w:pStyle w:val="BodyText"/>
        <w:tabs>
          <w:tab w:pos="923" w:val="left" w:leader="none"/>
        </w:tabs>
        <w:spacing w:line="264" w:lineRule="exact"/>
        <w:ind w:left="395"/>
      </w:pPr>
      <w:r>
        <w:rPr/>
        <mc:AlternateContent>
          <mc:Choice Requires="wps">
            <w:drawing>
              <wp:anchor distT="0" distB="0" distL="0" distR="0" allowOverlap="1" layoutInCell="1" locked="0" behindDoc="1" simplePos="0" relativeHeight="459269120">
                <wp:simplePos x="0" y="0"/>
                <wp:positionH relativeFrom="page">
                  <wp:posOffset>3505200</wp:posOffset>
                </wp:positionH>
                <wp:positionV relativeFrom="paragraph">
                  <wp:posOffset>81472</wp:posOffset>
                </wp:positionV>
                <wp:extent cx="67945" cy="99060"/>
                <wp:effectExtent l="0" t="0" r="0" b="0"/>
                <wp:wrapNone/>
                <wp:docPr id="296" name="Textbox 296"/>
                <wp:cNvGraphicFramePr>
                  <a:graphicFrameLocks/>
                </wp:cNvGraphicFramePr>
                <a:graphic>
                  <a:graphicData uri="http://schemas.microsoft.com/office/word/2010/wordprocessingShape">
                    <wps:wsp>
                      <wps:cNvPr id="296" name="Textbox 296"/>
                      <wps:cNvSpPr txBox="1"/>
                      <wps:spPr>
                        <a:xfrm>
                          <a:off x="0" y="0"/>
                          <a:ext cx="67945" cy="99060"/>
                        </a:xfrm>
                        <a:prstGeom prst="rect">
                          <a:avLst/>
                        </a:prstGeom>
                      </wps:spPr>
                      <wps:txbx>
                        <w:txbxContent>
                          <w:p>
                            <w:pPr>
                              <w:spacing w:line="155" w:lineRule="exact" w:before="0"/>
                              <w:ind w:left="0" w:right="0" w:firstLine="0"/>
                              <w:jc w:val="left"/>
                              <w:rPr>
                                <w:sz w:val="14"/>
                              </w:rPr>
                            </w:pPr>
                            <w:r>
                              <w:rPr>
                                <w:spacing w:val="-5"/>
                                <w:w w:val="85"/>
                                <w:sz w:val="14"/>
                              </w:rPr>
                              <w:t>га</w:t>
                            </w:r>
                          </w:p>
                        </w:txbxContent>
                      </wps:txbx>
                      <wps:bodyPr wrap="square" lIns="0" tIns="0" rIns="0" bIns="0" rtlCol="0">
                        <a:noAutofit/>
                      </wps:bodyPr>
                    </wps:wsp>
                  </a:graphicData>
                </a:graphic>
              </wp:anchor>
            </w:drawing>
          </mc:Choice>
          <mc:Fallback>
            <w:pict>
              <v:shape style="position:absolute;margin-left:276pt;margin-top:6.415145pt;width:5.35pt;height:7.8pt;mso-position-horizontal-relative:page;mso-position-vertical-relative:paragraph;z-index:-44047360" type="#_x0000_t202" id="docshape183" filled="false" stroked="false">
                <v:textbox inset="0,0,0,0">
                  <w:txbxContent>
                    <w:p>
                      <w:pPr>
                        <w:spacing w:line="155" w:lineRule="exact" w:before="0"/>
                        <w:ind w:left="0" w:right="0" w:firstLine="0"/>
                        <w:jc w:val="left"/>
                        <w:rPr>
                          <w:sz w:val="14"/>
                        </w:rPr>
                      </w:pPr>
                      <w:r>
                        <w:rPr>
                          <w:spacing w:val="-5"/>
                          <w:w w:val="85"/>
                          <w:sz w:val="14"/>
                        </w:rPr>
                        <w:t>га</w:t>
                      </w:r>
                    </w:p>
                  </w:txbxContent>
                </v:textbox>
                <w10:wrap type="none"/>
              </v:shape>
            </w:pict>
          </mc:Fallback>
        </mc:AlternateContent>
      </w:r>
      <w:r>
        <w:rPr>
          <w:spacing w:val="-10"/>
          <w:vertAlign w:val="superscript"/>
        </w:rPr>
        <w:t>®</w:t>
      </w:r>
      <w:r>
        <w:rPr>
          <w:vertAlign w:val="baseline"/>
        </w:rPr>
        <w:tab/>
        <w:t>Субконто </w:t>
      </w:r>
      <w:r>
        <w:rPr>
          <w:spacing w:val="-10"/>
          <w:vertAlign w:val="baseline"/>
        </w:rPr>
        <w:t>1</w:t>
      </w:r>
    </w:p>
    <w:p>
      <w:pPr>
        <w:spacing w:line="124" w:lineRule="exact" w:before="0"/>
        <w:ind w:left="448" w:right="0" w:firstLine="0"/>
        <w:jc w:val="left"/>
        <w:rPr>
          <w:sz w:val="14"/>
        </w:rPr>
      </w:pPr>
      <w:r>
        <w:rPr>
          <w:spacing w:val="-10"/>
          <w:w w:val="105"/>
          <w:sz w:val="14"/>
        </w:rPr>
        <w:t>И</w:t>
      </w:r>
    </w:p>
    <w:p>
      <w:pPr>
        <w:spacing w:line="196" w:lineRule="auto" w:before="0"/>
        <w:ind w:left="448" w:right="1542" w:firstLine="0"/>
        <w:jc w:val="both"/>
        <w:rPr>
          <w:sz w:val="14"/>
        </w:rPr>
      </w:pPr>
      <w:r>
        <w:rPr>
          <w:spacing w:val="-6"/>
          <w:w w:val="90"/>
          <w:sz w:val="14"/>
        </w:rPr>
        <w:t>га</w:t>
      </w:r>
      <w:r>
        <w:rPr>
          <w:spacing w:val="40"/>
          <w:w w:val="105"/>
          <w:sz w:val="14"/>
        </w:rPr>
        <w:t> </w:t>
      </w:r>
      <w:r>
        <w:rPr>
          <w:spacing w:val="-10"/>
          <w:w w:val="105"/>
          <w:sz w:val="14"/>
        </w:rPr>
        <w:t>К</w:t>
      </w:r>
      <w:r>
        <w:rPr>
          <w:spacing w:val="40"/>
          <w:w w:val="105"/>
          <w:sz w:val="14"/>
        </w:rPr>
        <w:t> </w:t>
      </w:r>
      <w:r>
        <w:rPr>
          <w:spacing w:val="-10"/>
          <w:w w:val="105"/>
          <w:sz w:val="14"/>
        </w:rPr>
        <w:t>Ё</w:t>
      </w:r>
    </w:p>
    <w:p>
      <w:pPr>
        <w:spacing w:before="13"/>
        <w:ind w:left="390" w:right="0" w:firstLine="0"/>
        <w:jc w:val="left"/>
        <w:rPr>
          <w:sz w:val="24"/>
        </w:rPr>
      </w:pPr>
      <w:r>
        <w:rPr>
          <w:spacing w:val="-10"/>
          <w:w w:val="120"/>
          <w:sz w:val="24"/>
        </w:rPr>
        <w:t>&lt;</w:t>
      </w:r>
    </w:p>
    <w:p>
      <w:pPr>
        <w:spacing w:line="201" w:lineRule="auto" w:before="165"/>
        <w:ind w:left="395" w:right="1540" w:firstLine="53"/>
        <w:jc w:val="both"/>
        <w:rPr>
          <w:sz w:val="14"/>
        </w:rPr>
      </w:pPr>
      <w:r>
        <w:rPr>
          <w:spacing w:val="-10"/>
          <w:w w:val="175"/>
          <w:sz w:val="14"/>
        </w:rPr>
        <w:t>с к </w:t>
      </w:r>
      <w:r>
        <w:rPr>
          <w:spacing w:val="-10"/>
          <w:w w:val="195"/>
          <w:sz w:val="14"/>
        </w:rPr>
        <w:t>н</w:t>
      </w:r>
    </w:p>
    <w:p>
      <w:pPr>
        <w:spacing w:line="240" w:lineRule="auto" w:before="0"/>
        <w:rPr>
          <w:sz w:val="24"/>
        </w:rPr>
      </w:pPr>
      <w:r>
        <w:rPr/>
        <w:br w:type="column"/>
      </w:r>
      <w:r>
        <w:rPr>
          <w:sz w:val="24"/>
        </w:rPr>
      </w:r>
    </w:p>
    <w:p>
      <w:pPr>
        <w:pStyle w:val="BodyText"/>
      </w:pPr>
    </w:p>
    <w:p>
      <w:pPr>
        <w:pStyle w:val="BodyText"/>
      </w:pPr>
    </w:p>
    <w:p>
      <w:pPr>
        <w:pStyle w:val="BodyText"/>
        <w:spacing w:before="134"/>
      </w:pPr>
    </w:p>
    <w:p>
      <w:pPr>
        <w:pStyle w:val="BodyText"/>
        <w:ind w:left="266"/>
        <w:jc w:val="center"/>
      </w:pPr>
      <w:r>
        <w:rPr>
          <w:spacing w:val="-2"/>
        </w:rPr>
        <w:t>Субконто</w:t>
      </w:r>
    </w:p>
    <w:p>
      <w:pPr>
        <w:pStyle w:val="BodyText"/>
        <w:spacing w:before="41"/>
        <w:ind w:left="266"/>
        <w:jc w:val="center"/>
      </w:pPr>
      <w:r>
        <w:rPr>
          <w:spacing w:val="-10"/>
        </w:rPr>
        <w:t>2</w:t>
      </w:r>
    </w:p>
    <w:p>
      <w:pPr>
        <w:spacing w:line="240" w:lineRule="auto" w:before="0"/>
        <w:rPr>
          <w:sz w:val="24"/>
        </w:rPr>
      </w:pPr>
      <w:r>
        <w:rPr/>
        <w:br w:type="column"/>
      </w:r>
      <w:r>
        <w:rPr>
          <w:sz w:val="24"/>
        </w:rPr>
      </w:r>
    </w:p>
    <w:p>
      <w:pPr>
        <w:pStyle w:val="BodyText"/>
      </w:pPr>
    </w:p>
    <w:p>
      <w:pPr>
        <w:pStyle w:val="BodyText"/>
      </w:pPr>
    </w:p>
    <w:p>
      <w:pPr>
        <w:pStyle w:val="BodyText"/>
        <w:spacing w:before="134"/>
      </w:pPr>
    </w:p>
    <w:p>
      <w:pPr>
        <w:pStyle w:val="BodyText"/>
        <w:spacing w:line="276" w:lineRule="auto"/>
        <w:ind w:left="265" w:right="1988" w:firstLine="10"/>
      </w:pPr>
      <w:r>
        <w:rPr>
          <w:spacing w:val="-2"/>
        </w:rPr>
        <w:t>Субконто </w:t>
      </w:r>
      <w:r>
        <w:rPr>
          <w:spacing w:val="-10"/>
        </w:rPr>
        <w:t>3</w:t>
      </w:r>
    </w:p>
    <w:p>
      <w:pPr>
        <w:pStyle w:val="BodyText"/>
        <w:spacing w:after="0" w:line="276" w:lineRule="auto"/>
        <w:sectPr>
          <w:type w:val="continuous"/>
          <w:pgSz w:w="11910" w:h="16840"/>
          <w:pgMar w:header="0" w:footer="983" w:top="1920" w:bottom="1240" w:left="1275" w:right="141"/>
          <w:cols w:num="5" w:equalWidth="0">
            <w:col w:w="2640" w:space="40"/>
            <w:col w:w="1077" w:space="39"/>
            <w:col w:w="2100" w:space="40"/>
            <w:col w:w="1258" w:space="40"/>
            <w:col w:w="3260"/>
          </w:cols>
        </w:sectPr>
      </w:pPr>
    </w:p>
    <w:p>
      <w:pPr>
        <w:pStyle w:val="BodyText"/>
        <w:rPr>
          <w:sz w:val="20"/>
        </w:rPr>
      </w:pPr>
      <w:r>
        <w:rPr>
          <w:sz w:val="20"/>
        </w:rPr>
        <w:drawing>
          <wp:anchor distT="0" distB="0" distL="0" distR="0" allowOverlap="1" layoutInCell="1" locked="0" behindDoc="0" simplePos="0" relativeHeight="15878656">
            <wp:simplePos x="0" y="0"/>
            <wp:positionH relativeFrom="page">
              <wp:posOffset>0</wp:posOffset>
            </wp:positionH>
            <wp:positionV relativeFrom="page">
              <wp:posOffset>253</wp:posOffset>
            </wp:positionV>
            <wp:extent cx="7562215" cy="10691876"/>
            <wp:effectExtent l="0" t="0" r="0" b="0"/>
            <wp:wrapNone/>
            <wp:docPr id="297" name="Image 297"/>
            <wp:cNvGraphicFramePr>
              <a:graphicFrameLocks/>
            </wp:cNvGraphicFramePr>
            <a:graphic>
              <a:graphicData uri="http://schemas.openxmlformats.org/drawingml/2006/picture">
                <pic:pic>
                  <pic:nvPicPr>
                    <pic:cNvPr id="297" name="Image 297"/>
                    <pic:cNvPicPr/>
                  </pic:nvPicPr>
                  <pic:blipFill>
                    <a:blip r:embed="rId136" cstate="print"/>
                    <a:stretch>
                      <a:fillRect/>
                    </a:stretch>
                  </pic:blipFill>
                  <pic:spPr>
                    <a:xfrm>
                      <a:off x="0" y="0"/>
                      <a:ext cx="7562215" cy="10691876"/>
                    </a:xfrm>
                    <a:prstGeom prst="rect">
                      <a:avLst/>
                    </a:prstGeom>
                  </pic:spPr>
                </pic:pic>
              </a:graphicData>
            </a:graphic>
          </wp:anchor>
        </w:drawing>
      </w:r>
    </w:p>
    <w:p>
      <w:pPr>
        <w:pStyle w:val="BodyText"/>
        <w:rPr>
          <w:sz w:val="20"/>
        </w:rPr>
      </w:pPr>
    </w:p>
    <w:p>
      <w:pPr>
        <w:pStyle w:val="BodyText"/>
        <w:rPr>
          <w:sz w:val="20"/>
        </w:rPr>
      </w:pPr>
    </w:p>
    <w:tbl>
      <w:tblPr>
        <w:tblW w:w="0" w:type="auto"/>
        <w:jc w:val="left"/>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98"/>
        <w:gridCol w:w="2448"/>
        <w:gridCol w:w="1168"/>
        <w:gridCol w:w="1314"/>
      </w:tblGrid>
      <w:tr>
        <w:trPr>
          <w:trHeight w:val="322" w:hRule="atLeast"/>
        </w:trPr>
        <w:tc>
          <w:tcPr>
            <w:tcW w:w="698" w:type="dxa"/>
          </w:tcPr>
          <w:p>
            <w:pPr>
              <w:pStyle w:val="TableParagraph"/>
              <w:spacing w:line="266" w:lineRule="exact"/>
              <w:ind w:left="92"/>
              <w:rPr>
                <w:sz w:val="24"/>
              </w:rPr>
            </w:pPr>
            <w:r>
              <w:rPr>
                <w:spacing w:val="-5"/>
                <w:sz w:val="24"/>
              </w:rPr>
              <w:t>Код</w:t>
            </w:r>
          </w:p>
        </w:tc>
        <w:tc>
          <w:tcPr>
            <w:tcW w:w="2448" w:type="dxa"/>
          </w:tcPr>
          <w:p>
            <w:pPr>
              <w:pStyle w:val="TableParagraph"/>
              <w:rPr>
                <w:sz w:val="22"/>
              </w:rPr>
            </w:pPr>
          </w:p>
        </w:tc>
        <w:tc>
          <w:tcPr>
            <w:tcW w:w="2482" w:type="dxa"/>
            <w:gridSpan w:val="2"/>
            <w:vMerge w:val="restart"/>
          </w:tcPr>
          <w:p>
            <w:pPr>
              <w:pStyle w:val="TableParagraph"/>
              <w:rPr>
                <w:sz w:val="22"/>
              </w:rPr>
            </w:pPr>
          </w:p>
        </w:tc>
      </w:tr>
      <w:tr>
        <w:trPr>
          <w:trHeight w:val="667" w:hRule="atLeast"/>
        </w:trPr>
        <w:tc>
          <w:tcPr>
            <w:tcW w:w="698" w:type="dxa"/>
          </w:tcPr>
          <w:p>
            <w:pPr>
              <w:pStyle w:val="TableParagraph"/>
              <w:rPr>
                <w:sz w:val="22"/>
              </w:rPr>
            </w:pPr>
          </w:p>
        </w:tc>
        <w:tc>
          <w:tcPr>
            <w:tcW w:w="2448" w:type="dxa"/>
          </w:tcPr>
          <w:p>
            <w:pPr>
              <w:pStyle w:val="TableParagraph"/>
              <w:spacing w:before="46"/>
              <w:ind w:left="114"/>
              <w:rPr>
                <w:sz w:val="24"/>
              </w:rPr>
            </w:pPr>
            <w:r>
              <w:rPr>
                <w:spacing w:val="-2"/>
                <w:sz w:val="24"/>
              </w:rPr>
              <w:t>движимого</w:t>
            </w:r>
          </w:p>
          <w:p>
            <w:pPr>
              <w:pStyle w:val="TableParagraph"/>
              <w:spacing w:before="41"/>
              <w:ind w:left="110"/>
              <w:rPr>
                <w:sz w:val="24"/>
              </w:rPr>
            </w:pPr>
            <w:r>
              <w:rPr>
                <w:spacing w:val="-2"/>
                <w:sz w:val="24"/>
              </w:rPr>
              <w:t>имущества</w:t>
            </w:r>
          </w:p>
        </w:tc>
        <w:tc>
          <w:tcPr>
            <w:tcW w:w="2482" w:type="dxa"/>
            <w:gridSpan w:val="2"/>
            <w:vMerge/>
            <w:tcBorders>
              <w:top w:val="nil"/>
            </w:tcBorders>
          </w:tcPr>
          <w:p>
            <w:pPr>
              <w:rPr>
                <w:sz w:val="2"/>
                <w:szCs w:val="2"/>
              </w:rPr>
            </w:pPr>
          </w:p>
        </w:tc>
      </w:tr>
      <w:tr>
        <w:trPr>
          <w:trHeight w:val="661" w:hRule="atLeast"/>
        </w:trPr>
        <w:tc>
          <w:tcPr>
            <w:tcW w:w="698" w:type="dxa"/>
          </w:tcPr>
          <w:p>
            <w:pPr>
              <w:pStyle w:val="TableParagraph"/>
              <w:rPr>
                <w:sz w:val="22"/>
              </w:rPr>
            </w:pPr>
          </w:p>
        </w:tc>
        <w:tc>
          <w:tcPr>
            <w:tcW w:w="2448" w:type="dxa"/>
          </w:tcPr>
          <w:p>
            <w:pPr>
              <w:pStyle w:val="TableParagraph"/>
              <w:spacing w:before="17"/>
              <w:ind w:left="110"/>
              <w:rPr>
                <w:sz w:val="24"/>
              </w:rPr>
            </w:pPr>
            <w:r>
              <w:rPr>
                <w:spacing w:val="-2"/>
                <w:sz w:val="24"/>
              </w:rPr>
              <w:t>учреждения</w:t>
            </w:r>
          </w:p>
        </w:tc>
        <w:tc>
          <w:tcPr>
            <w:tcW w:w="2482" w:type="dxa"/>
            <w:gridSpan w:val="2"/>
            <w:vMerge/>
            <w:tcBorders>
              <w:top w:val="nil"/>
            </w:tcBorders>
          </w:tcPr>
          <w:p>
            <w:pPr>
              <w:rPr>
                <w:sz w:val="2"/>
                <w:szCs w:val="2"/>
              </w:rPr>
            </w:pPr>
          </w:p>
        </w:tc>
      </w:tr>
      <w:tr>
        <w:trPr>
          <w:trHeight w:val="660" w:hRule="atLeast"/>
        </w:trPr>
        <w:tc>
          <w:tcPr>
            <w:tcW w:w="698" w:type="dxa"/>
          </w:tcPr>
          <w:p>
            <w:pPr>
              <w:pStyle w:val="TableParagraph"/>
              <w:spacing w:before="82"/>
              <w:rPr>
                <w:sz w:val="24"/>
              </w:rPr>
            </w:pPr>
          </w:p>
          <w:p>
            <w:pPr>
              <w:pStyle w:val="TableParagraph"/>
              <w:ind w:left="50"/>
              <w:rPr>
                <w:sz w:val="24"/>
              </w:rPr>
            </w:pPr>
            <w:r>
              <w:rPr>
                <w:spacing w:val="-2"/>
                <w:sz w:val="24"/>
              </w:rPr>
              <w:t>114.2</w:t>
            </w:r>
          </w:p>
        </w:tc>
        <w:tc>
          <w:tcPr>
            <w:tcW w:w="2448" w:type="dxa"/>
          </w:tcPr>
          <w:p>
            <w:pPr>
              <w:pStyle w:val="TableParagraph"/>
              <w:spacing w:before="82"/>
              <w:rPr>
                <w:sz w:val="24"/>
              </w:rPr>
            </w:pPr>
          </w:p>
          <w:p>
            <w:pPr>
              <w:pStyle w:val="TableParagraph"/>
              <w:ind w:left="109"/>
              <w:rPr>
                <w:sz w:val="24"/>
              </w:rPr>
            </w:pPr>
            <w:r>
              <w:rPr>
                <w:spacing w:val="-2"/>
                <w:sz w:val="24"/>
              </w:rPr>
              <w:t>Обесценение</w:t>
            </w:r>
          </w:p>
        </w:tc>
        <w:tc>
          <w:tcPr>
            <w:tcW w:w="1168" w:type="dxa"/>
          </w:tcPr>
          <w:p>
            <w:pPr>
              <w:pStyle w:val="TableParagraph"/>
              <w:spacing w:before="82"/>
              <w:rPr>
                <w:sz w:val="24"/>
              </w:rPr>
            </w:pPr>
          </w:p>
          <w:p>
            <w:pPr>
              <w:pStyle w:val="TableParagraph"/>
              <w:ind w:right="225"/>
              <w:jc w:val="right"/>
              <w:rPr>
                <w:sz w:val="24"/>
              </w:rPr>
            </w:pPr>
            <w:r>
              <w:rPr>
                <w:spacing w:val="-10"/>
                <w:sz w:val="24"/>
              </w:rPr>
              <w:t>П</w:t>
            </w:r>
          </w:p>
        </w:tc>
        <w:tc>
          <w:tcPr>
            <w:tcW w:w="1314" w:type="dxa"/>
          </w:tcPr>
          <w:p>
            <w:pPr>
              <w:pStyle w:val="TableParagraph"/>
              <w:spacing w:before="82"/>
              <w:rPr>
                <w:sz w:val="24"/>
              </w:rPr>
            </w:pPr>
          </w:p>
          <w:p>
            <w:pPr>
              <w:pStyle w:val="TableParagraph"/>
              <w:ind w:left="227"/>
              <w:rPr>
                <w:sz w:val="24"/>
              </w:rPr>
            </w:pPr>
            <w:r>
              <w:rPr>
                <w:spacing w:val="-2"/>
                <w:sz w:val="24"/>
              </w:rPr>
              <w:t>Основные</w:t>
            </w:r>
          </w:p>
        </w:tc>
      </w:tr>
      <w:tr>
        <w:trPr>
          <w:trHeight w:val="636" w:hRule="atLeast"/>
        </w:trPr>
        <w:tc>
          <w:tcPr>
            <w:tcW w:w="698" w:type="dxa"/>
          </w:tcPr>
          <w:p>
            <w:pPr>
              <w:pStyle w:val="TableParagraph"/>
              <w:spacing w:before="15"/>
              <w:ind w:right="110"/>
              <w:jc w:val="right"/>
              <w:rPr>
                <w:sz w:val="24"/>
              </w:rPr>
            </w:pPr>
            <w:r>
              <w:rPr>
                <w:spacing w:val="-10"/>
                <w:sz w:val="24"/>
              </w:rPr>
              <w:t>2</w:t>
            </w:r>
          </w:p>
        </w:tc>
        <w:tc>
          <w:tcPr>
            <w:tcW w:w="2448" w:type="dxa"/>
          </w:tcPr>
          <w:p>
            <w:pPr>
              <w:pStyle w:val="TableParagraph"/>
              <w:spacing w:before="15"/>
              <w:ind w:left="109"/>
              <w:rPr>
                <w:sz w:val="24"/>
              </w:rPr>
            </w:pPr>
            <w:r>
              <w:rPr>
                <w:spacing w:val="-2"/>
                <w:sz w:val="24"/>
              </w:rPr>
              <w:t>нежилых</w:t>
            </w:r>
          </w:p>
          <w:p>
            <w:pPr>
              <w:pStyle w:val="TableParagraph"/>
              <w:spacing w:before="41"/>
              <w:ind w:left="109"/>
              <w:rPr>
                <w:sz w:val="24"/>
              </w:rPr>
            </w:pPr>
            <w:r>
              <w:rPr>
                <w:spacing w:val="-2"/>
                <w:sz w:val="24"/>
              </w:rPr>
              <w:t>помещений</w:t>
            </w:r>
          </w:p>
        </w:tc>
        <w:tc>
          <w:tcPr>
            <w:tcW w:w="1168" w:type="dxa"/>
          </w:tcPr>
          <w:p>
            <w:pPr>
              <w:pStyle w:val="TableParagraph"/>
              <w:rPr>
                <w:sz w:val="22"/>
              </w:rPr>
            </w:pPr>
          </w:p>
        </w:tc>
        <w:tc>
          <w:tcPr>
            <w:tcW w:w="1314" w:type="dxa"/>
          </w:tcPr>
          <w:p>
            <w:pPr>
              <w:pStyle w:val="TableParagraph"/>
              <w:spacing w:before="20"/>
              <w:ind w:left="227"/>
              <w:rPr>
                <w:sz w:val="24"/>
              </w:rPr>
            </w:pPr>
            <w:r>
              <w:rPr>
                <w:spacing w:val="-2"/>
                <w:sz w:val="24"/>
              </w:rPr>
              <w:t>средства</w:t>
            </w:r>
          </w:p>
        </w:tc>
      </w:tr>
      <w:tr>
        <w:trPr>
          <w:trHeight w:val="950" w:hRule="atLeast"/>
        </w:trPr>
        <w:tc>
          <w:tcPr>
            <w:tcW w:w="698" w:type="dxa"/>
          </w:tcPr>
          <w:p>
            <w:pPr>
              <w:pStyle w:val="TableParagraph"/>
              <w:rPr>
                <w:sz w:val="22"/>
              </w:rPr>
            </w:pPr>
          </w:p>
        </w:tc>
        <w:tc>
          <w:tcPr>
            <w:tcW w:w="2448" w:type="dxa"/>
          </w:tcPr>
          <w:p>
            <w:pPr>
              <w:pStyle w:val="TableParagraph"/>
              <w:spacing w:before="18"/>
              <w:ind w:left="109"/>
              <w:rPr>
                <w:sz w:val="24"/>
              </w:rPr>
            </w:pPr>
            <w:r>
              <w:rPr>
                <w:sz w:val="24"/>
              </w:rPr>
              <w:t>(зданий</w:t>
            </w:r>
            <w:r>
              <w:rPr>
                <w:spacing w:val="-11"/>
                <w:sz w:val="24"/>
              </w:rPr>
              <w:t> </w:t>
            </w:r>
            <w:r>
              <w:rPr>
                <w:spacing w:val="-10"/>
                <w:sz w:val="24"/>
              </w:rPr>
              <w:t>и</w:t>
            </w:r>
          </w:p>
          <w:p>
            <w:pPr>
              <w:pStyle w:val="TableParagraph"/>
              <w:spacing w:before="36"/>
              <w:ind w:left="109"/>
              <w:rPr>
                <w:sz w:val="24"/>
              </w:rPr>
            </w:pPr>
            <w:r>
              <w:rPr>
                <w:sz w:val="24"/>
              </w:rPr>
              <w:t>сооружений)</w:t>
            </w:r>
            <w:r>
              <w:rPr>
                <w:spacing w:val="-9"/>
                <w:sz w:val="24"/>
              </w:rPr>
              <w:t> </w:t>
            </w:r>
            <w:r>
              <w:rPr>
                <w:spacing w:val="-10"/>
                <w:sz w:val="24"/>
              </w:rPr>
              <w:t>-</w:t>
            </w:r>
          </w:p>
          <w:p>
            <w:pPr>
              <w:pStyle w:val="TableParagraph"/>
              <w:spacing w:before="40"/>
              <w:ind w:left="119"/>
              <w:rPr>
                <w:sz w:val="24"/>
              </w:rPr>
            </w:pPr>
            <w:r>
              <w:rPr>
                <w:sz w:val="24"/>
              </w:rPr>
              <w:t>особо</w:t>
            </w:r>
            <w:r>
              <w:rPr>
                <w:spacing w:val="-13"/>
                <w:sz w:val="24"/>
              </w:rPr>
              <w:t> </w:t>
            </w:r>
            <w:r>
              <w:rPr>
                <w:spacing w:val="-2"/>
                <w:sz w:val="24"/>
              </w:rPr>
              <w:t>ценного</w:t>
            </w:r>
          </w:p>
        </w:tc>
        <w:tc>
          <w:tcPr>
            <w:tcW w:w="1168" w:type="dxa"/>
          </w:tcPr>
          <w:p>
            <w:pPr>
              <w:pStyle w:val="TableParagraph"/>
              <w:rPr>
                <w:sz w:val="22"/>
              </w:rPr>
            </w:pPr>
          </w:p>
        </w:tc>
        <w:tc>
          <w:tcPr>
            <w:tcW w:w="1314" w:type="dxa"/>
          </w:tcPr>
          <w:p>
            <w:pPr>
              <w:pStyle w:val="TableParagraph"/>
              <w:rPr>
                <w:sz w:val="22"/>
              </w:rPr>
            </w:pPr>
          </w:p>
        </w:tc>
      </w:tr>
      <w:tr>
        <w:trPr>
          <w:trHeight w:val="1296" w:hRule="atLeast"/>
        </w:trPr>
        <w:tc>
          <w:tcPr>
            <w:tcW w:w="698" w:type="dxa"/>
          </w:tcPr>
          <w:p>
            <w:pPr>
              <w:pStyle w:val="TableParagraph"/>
              <w:rPr>
                <w:sz w:val="22"/>
              </w:rPr>
            </w:pPr>
          </w:p>
        </w:tc>
        <w:tc>
          <w:tcPr>
            <w:tcW w:w="2448" w:type="dxa"/>
          </w:tcPr>
          <w:p>
            <w:pPr>
              <w:pStyle w:val="TableParagraph"/>
              <w:spacing w:line="276" w:lineRule="auto" w:before="18"/>
              <w:ind w:left="109" w:right="1109" w:firstLine="5"/>
              <w:jc w:val="both"/>
              <w:rPr>
                <w:sz w:val="24"/>
              </w:rPr>
            </w:pPr>
            <w:r>
              <w:rPr>
                <w:spacing w:val="-2"/>
                <w:sz w:val="24"/>
              </w:rPr>
              <w:t>движимого имущество учреждения</w:t>
            </w:r>
          </w:p>
        </w:tc>
        <w:tc>
          <w:tcPr>
            <w:tcW w:w="1168" w:type="dxa"/>
          </w:tcPr>
          <w:p>
            <w:pPr>
              <w:pStyle w:val="TableParagraph"/>
              <w:rPr>
                <w:sz w:val="22"/>
              </w:rPr>
            </w:pPr>
          </w:p>
        </w:tc>
        <w:tc>
          <w:tcPr>
            <w:tcW w:w="1314" w:type="dxa"/>
          </w:tcPr>
          <w:p>
            <w:pPr>
              <w:pStyle w:val="TableParagraph"/>
              <w:rPr>
                <w:sz w:val="22"/>
              </w:rPr>
            </w:pPr>
          </w:p>
        </w:tc>
      </w:tr>
      <w:tr>
        <w:trPr>
          <w:trHeight w:val="660" w:hRule="atLeast"/>
        </w:trPr>
        <w:tc>
          <w:tcPr>
            <w:tcW w:w="698" w:type="dxa"/>
          </w:tcPr>
          <w:p>
            <w:pPr>
              <w:pStyle w:val="TableParagraph"/>
              <w:spacing w:before="82"/>
              <w:rPr>
                <w:sz w:val="24"/>
              </w:rPr>
            </w:pPr>
          </w:p>
          <w:p>
            <w:pPr>
              <w:pStyle w:val="TableParagraph"/>
              <w:ind w:left="50"/>
              <w:rPr>
                <w:sz w:val="24"/>
              </w:rPr>
            </w:pPr>
            <w:r>
              <w:rPr>
                <w:spacing w:val="-2"/>
                <w:sz w:val="24"/>
              </w:rPr>
              <w:t>114.2</w:t>
            </w:r>
          </w:p>
        </w:tc>
        <w:tc>
          <w:tcPr>
            <w:tcW w:w="2448" w:type="dxa"/>
          </w:tcPr>
          <w:p>
            <w:pPr>
              <w:pStyle w:val="TableParagraph"/>
              <w:spacing w:before="82"/>
              <w:rPr>
                <w:sz w:val="24"/>
              </w:rPr>
            </w:pPr>
          </w:p>
          <w:p>
            <w:pPr>
              <w:pStyle w:val="TableParagraph"/>
              <w:ind w:left="109"/>
              <w:rPr>
                <w:sz w:val="24"/>
              </w:rPr>
            </w:pPr>
            <w:r>
              <w:rPr>
                <w:spacing w:val="-2"/>
                <w:sz w:val="24"/>
              </w:rPr>
              <w:t>Обесценение</w:t>
            </w:r>
          </w:p>
        </w:tc>
        <w:tc>
          <w:tcPr>
            <w:tcW w:w="1168" w:type="dxa"/>
          </w:tcPr>
          <w:p>
            <w:pPr>
              <w:pStyle w:val="TableParagraph"/>
              <w:spacing w:before="82"/>
              <w:rPr>
                <w:sz w:val="24"/>
              </w:rPr>
            </w:pPr>
          </w:p>
          <w:p>
            <w:pPr>
              <w:pStyle w:val="TableParagraph"/>
              <w:ind w:right="225"/>
              <w:jc w:val="right"/>
              <w:rPr>
                <w:sz w:val="24"/>
              </w:rPr>
            </w:pPr>
            <w:r>
              <w:rPr>
                <w:spacing w:val="-10"/>
                <w:sz w:val="24"/>
              </w:rPr>
              <w:t>П</w:t>
            </w:r>
          </w:p>
        </w:tc>
        <w:tc>
          <w:tcPr>
            <w:tcW w:w="1314" w:type="dxa"/>
          </w:tcPr>
          <w:p>
            <w:pPr>
              <w:pStyle w:val="TableParagraph"/>
              <w:spacing w:before="82"/>
              <w:rPr>
                <w:sz w:val="24"/>
              </w:rPr>
            </w:pPr>
          </w:p>
          <w:p>
            <w:pPr>
              <w:pStyle w:val="TableParagraph"/>
              <w:ind w:left="227"/>
              <w:rPr>
                <w:sz w:val="24"/>
              </w:rPr>
            </w:pPr>
            <w:r>
              <w:rPr>
                <w:spacing w:val="-2"/>
                <w:sz w:val="24"/>
              </w:rPr>
              <w:t>Основные</w:t>
            </w:r>
          </w:p>
        </w:tc>
      </w:tr>
      <w:tr>
        <w:trPr>
          <w:trHeight w:val="2248" w:hRule="atLeast"/>
        </w:trPr>
        <w:tc>
          <w:tcPr>
            <w:tcW w:w="698" w:type="dxa"/>
          </w:tcPr>
          <w:p>
            <w:pPr>
              <w:pStyle w:val="TableParagraph"/>
              <w:spacing w:before="15"/>
              <w:ind w:right="110"/>
              <w:jc w:val="right"/>
              <w:rPr>
                <w:sz w:val="24"/>
              </w:rPr>
            </w:pPr>
            <w:r>
              <w:rPr>
                <w:spacing w:val="-10"/>
                <w:sz w:val="24"/>
              </w:rPr>
              <w:t>4</w:t>
            </w:r>
          </w:p>
        </w:tc>
        <w:tc>
          <w:tcPr>
            <w:tcW w:w="2448" w:type="dxa"/>
          </w:tcPr>
          <w:p>
            <w:pPr>
              <w:pStyle w:val="TableParagraph"/>
              <w:spacing w:line="276" w:lineRule="auto" w:before="15"/>
              <w:ind w:left="110" w:right="761"/>
              <w:rPr>
                <w:sz w:val="24"/>
              </w:rPr>
            </w:pPr>
            <w:r>
              <w:rPr>
                <w:sz w:val="24"/>
              </w:rPr>
              <w:t>машин и оборудования</w:t>
            </w:r>
            <w:r>
              <w:rPr>
                <w:spacing w:val="-15"/>
                <w:sz w:val="24"/>
              </w:rPr>
              <w:t> </w:t>
            </w:r>
            <w:r>
              <w:rPr>
                <w:sz w:val="24"/>
              </w:rPr>
              <w:t>- особо ценного </w:t>
            </w:r>
            <w:r>
              <w:rPr>
                <w:spacing w:val="-2"/>
                <w:sz w:val="24"/>
              </w:rPr>
              <w:t>движимого имущества учреждения</w:t>
            </w:r>
          </w:p>
        </w:tc>
        <w:tc>
          <w:tcPr>
            <w:tcW w:w="1168" w:type="dxa"/>
          </w:tcPr>
          <w:p>
            <w:pPr>
              <w:pStyle w:val="TableParagraph"/>
              <w:rPr>
                <w:sz w:val="22"/>
              </w:rPr>
            </w:pPr>
          </w:p>
        </w:tc>
        <w:tc>
          <w:tcPr>
            <w:tcW w:w="1314" w:type="dxa"/>
          </w:tcPr>
          <w:p>
            <w:pPr>
              <w:pStyle w:val="TableParagraph"/>
              <w:spacing w:before="19"/>
              <w:ind w:left="227"/>
              <w:rPr>
                <w:sz w:val="24"/>
              </w:rPr>
            </w:pPr>
            <w:r>
              <w:rPr>
                <w:spacing w:val="-2"/>
                <w:sz w:val="24"/>
              </w:rPr>
              <w:t>средства</w:t>
            </w:r>
          </w:p>
        </w:tc>
      </w:tr>
      <w:tr>
        <w:trPr>
          <w:trHeight w:val="635" w:hRule="atLeast"/>
        </w:trPr>
        <w:tc>
          <w:tcPr>
            <w:tcW w:w="698" w:type="dxa"/>
          </w:tcPr>
          <w:p>
            <w:pPr>
              <w:pStyle w:val="TableParagraph"/>
              <w:spacing w:before="83"/>
              <w:rPr>
                <w:sz w:val="24"/>
              </w:rPr>
            </w:pPr>
          </w:p>
          <w:p>
            <w:pPr>
              <w:pStyle w:val="TableParagraph"/>
              <w:spacing w:line="256" w:lineRule="exact"/>
              <w:ind w:left="77"/>
              <w:rPr>
                <w:sz w:val="24"/>
              </w:rPr>
            </w:pPr>
            <w:r>
              <w:rPr>
                <w:spacing w:val="-2"/>
                <w:sz w:val="24"/>
              </w:rPr>
              <w:t>114.2</w:t>
            </w:r>
          </w:p>
        </w:tc>
        <w:tc>
          <w:tcPr>
            <w:tcW w:w="2448" w:type="dxa"/>
          </w:tcPr>
          <w:p>
            <w:pPr>
              <w:pStyle w:val="TableParagraph"/>
              <w:spacing w:before="83"/>
              <w:rPr>
                <w:sz w:val="24"/>
              </w:rPr>
            </w:pPr>
          </w:p>
          <w:p>
            <w:pPr>
              <w:pStyle w:val="TableParagraph"/>
              <w:spacing w:line="256" w:lineRule="exact"/>
              <w:ind w:left="109"/>
              <w:rPr>
                <w:sz w:val="24"/>
              </w:rPr>
            </w:pPr>
            <w:r>
              <w:rPr>
                <w:spacing w:val="-2"/>
                <w:sz w:val="24"/>
              </w:rPr>
              <w:t>Обесценение</w:t>
            </w:r>
          </w:p>
        </w:tc>
        <w:tc>
          <w:tcPr>
            <w:tcW w:w="1168" w:type="dxa"/>
          </w:tcPr>
          <w:p>
            <w:pPr>
              <w:pStyle w:val="TableParagraph"/>
              <w:spacing w:before="83"/>
              <w:rPr>
                <w:sz w:val="24"/>
              </w:rPr>
            </w:pPr>
          </w:p>
          <w:p>
            <w:pPr>
              <w:pStyle w:val="TableParagraph"/>
              <w:spacing w:line="256" w:lineRule="exact"/>
              <w:ind w:right="225"/>
              <w:jc w:val="right"/>
              <w:rPr>
                <w:sz w:val="24"/>
              </w:rPr>
            </w:pPr>
            <w:r>
              <w:rPr>
                <w:spacing w:val="-10"/>
                <w:sz w:val="24"/>
              </w:rPr>
              <w:t>П</w:t>
            </w:r>
          </w:p>
        </w:tc>
        <w:tc>
          <w:tcPr>
            <w:tcW w:w="1314" w:type="dxa"/>
          </w:tcPr>
          <w:p>
            <w:pPr>
              <w:pStyle w:val="TableParagraph"/>
              <w:spacing w:before="83"/>
              <w:rPr>
                <w:sz w:val="24"/>
              </w:rPr>
            </w:pPr>
          </w:p>
          <w:p>
            <w:pPr>
              <w:pStyle w:val="TableParagraph"/>
              <w:spacing w:line="256" w:lineRule="exact"/>
              <w:ind w:left="227"/>
              <w:rPr>
                <w:sz w:val="24"/>
              </w:rPr>
            </w:pPr>
            <w:r>
              <w:rPr>
                <w:spacing w:val="-2"/>
                <w:sz w:val="24"/>
              </w:rPr>
              <w:t>Основные</w:t>
            </w:r>
          </w:p>
        </w:tc>
      </w:tr>
    </w:tbl>
    <w:p>
      <w:pPr>
        <w:pStyle w:val="TableParagraph"/>
        <w:spacing w:after="0" w:line="256" w:lineRule="exact"/>
        <w:rPr>
          <w:sz w:val="24"/>
        </w:rPr>
        <w:sectPr>
          <w:type w:val="continuous"/>
          <w:pgSz w:w="11910" w:h="16840"/>
          <w:pgMar w:header="0" w:footer="983" w:top="1920" w:bottom="1240" w:left="1275" w:right="141"/>
        </w:sectPr>
      </w:pPr>
    </w:p>
    <w:tbl>
      <w:tblPr>
        <w:tblW w:w="0" w:type="auto"/>
        <w:jc w:val="left"/>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98"/>
        <w:gridCol w:w="2048"/>
        <w:gridCol w:w="480"/>
        <w:gridCol w:w="570"/>
        <w:gridCol w:w="562"/>
        <w:gridCol w:w="1513"/>
        <w:gridCol w:w="1292"/>
        <w:gridCol w:w="1199"/>
      </w:tblGrid>
      <w:tr>
        <w:trPr>
          <w:trHeight w:val="1177" w:hRule="atLeast"/>
        </w:trPr>
        <w:tc>
          <w:tcPr>
            <w:tcW w:w="8362" w:type="dxa"/>
            <w:gridSpan w:val="8"/>
          </w:tcPr>
          <w:p>
            <w:pPr>
              <w:pStyle w:val="TableParagraph"/>
              <w:spacing w:line="265" w:lineRule="exact"/>
              <w:ind w:left="2848"/>
              <w:rPr>
                <w:sz w:val="24"/>
              </w:rPr>
            </w:pPr>
            <w:r>
              <w:rPr>
                <w:spacing w:val="-2"/>
                <w:sz w:val="24"/>
              </w:rPr>
              <w:t>Свойства</w:t>
            </w:r>
          </w:p>
          <w:p>
            <w:pPr>
              <w:pStyle w:val="TableParagraph"/>
              <w:spacing w:before="45"/>
              <w:ind w:left="2848"/>
              <w:rPr>
                <w:sz w:val="24"/>
              </w:rPr>
            </w:pPr>
            <w:r>
              <w:rPr>
                <w:spacing w:val="-2"/>
                <w:sz w:val="24"/>
              </w:rPr>
              <w:t>счета</w:t>
            </w:r>
          </w:p>
        </w:tc>
      </w:tr>
      <w:tr>
        <w:trPr>
          <w:trHeight w:val="1922" w:hRule="atLeast"/>
        </w:trPr>
        <w:tc>
          <w:tcPr>
            <w:tcW w:w="698" w:type="dxa"/>
          </w:tcPr>
          <w:p>
            <w:pPr>
              <w:pStyle w:val="TableParagraph"/>
              <w:rPr>
                <w:sz w:val="22"/>
              </w:rPr>
            </w:pPr>
          </w:p>
        </w:tc>
        <w:tc>
          <w:tcPr>
            <w:tcW w:w="2048" w:type="dxa"/>
          </w:tcPr>
          <w:p>
            <w:pPr>
              <w:pStyle w:val="TableParagraph"/>
              <w:rPr>
                <w:sz w:val="24"/>
              </w:rPr>
            </w:pPr>
          </w:p>
          <w:p>
            <w:pPr>
              <w:pStyle w:val="TableParagraph"/>
              <w:rPr>
                <w:sz w:val="24"/>
              </w:rPr>
            </w:pPr>
          </w:p>
          <w:p>
            <w:pPr>
              <w:pStyle w:val="TableParagraph"/>
              <w:rPr>
                <w:sz w:val="24"/>
              </w:rPr>
            </w:pPr>
          </w:p>
          <w:p>
            <w:pPr>
              <w:pStyle w:val="TableParagraph"/>
              <w:spacing w:before="162"/>
              <w:rPr>
                <w:sz w:val="24"/>
              </w:rPr>
            </w:pPr>
          </w:p>
          <w:p>
            <w:pPr>
              <w:pStyle w:val="TableParagraph"/>
              <w:spacing w:line="320" w:lineRule="atLeast" w:before="1"/>
              <w:ind w:left="747" w:right="15" w:hanging="475"/>
              <w:rPr>
                <w:sz w:val="24"/>
              </w:rPr>
            </w:pPr>
            <w:r>
              <w:rPr>
                <w:spacing w:val="-2"/>
                <w:sz w:val="24"/>
              </w:rPr>
              <w:t>Наименование счета</w:t>
            </w:r>
          </w:p>
        </w:tc>
        <w:tc>
          <w:tcPr>
            <w:tcW w:w="480" w:type="dxa"/>
            <w:vMerge w:val="restart"/>
          </w:tcPr>
          <w:p>
            <w:pPr>
              <w:pStyle w:val="TableParagraph"/>
              <w:rPr>
                <w:sz w:val="20"/>
              </w:rPr>
            </w:pPr>
          </w:p>
          <w:p>
            <w:pPr>
              <w:pStyle w:val="TableParagraph"/>
              <w:rPr>
                <w:sz w:val="20"/>
              </w:rPr>
            </w:pPr>
          </w:p>
          <w:p>
            <w:pPr>
              <w:pStyle w:val="TableParagraph"/>
              <w:spacing w:before="190"/>
              <w:rPr>
                <w:sz w:val="20"/>
              </w:rPr>
            </w:pPr>
          </w:p>
          <w:p>
            <w:pPr>
              <w:pStyle w:val="TableParagraph"/>
              <w:spacing w:line="156" w:lineRule="auto"/>
              <w:ind w:left="173" w:right="162"/>
              <w:jc w:val="center"/>
              <w:rPr>
                <w:sz w:val="20"/>
              </w:rPr>
            </w:pPr>
            <w:r>
              <w:rPr>
                <w:spacing w:val="-122"/>
                <w:w w:val="108"/>
                <w:position w:val="-9"/>
                <w:sz w:val="20"/>
              </w:rPr>
              <w:t>о</w:t>
            </w:r>
            <w:r>
              <w:rPr>
                <w:spacing w:val="-10"/>
                <w:w w:val="92"/>
                <w:sz w:val="20"/>
              </w:rPr>
              <w:t>н</w:t>
            </w:r>
            <w:r>
              <w:rPr>
                <w:spacing w:val="-5"/>
                <w:sz w:val="20"/>
              </w:rPr>
              <w:t> </w:t>
            </w:r>
            <w:r>
              <w:rPr>
                <w:spacing w:val="-5"/>
                <w:w w:val="60"/>
                <w:sz w:val="20"/>
              </w:rPr>
              <w:t>сс</w:t>
            </w:r>
          </w:p>
          <w:p>
            <w:pPr>
              <w:pStyle w:val="TableParagraph"/>
              <w:spacing w:before="28"/>
              <w:rPr>
                <w:sz w:val="20"/>
              </w:rPr>
            </w:pPr>
          </w:p>
          <w:p>
            <w:pPr>
              <w:pStyle w:val="TableParagraph"/>
              <w:spacing w:line="179" w:lineRule="exact"/>
              <w:ind w:left="12"/>
              <w:jc w:val="center"/>
              <w:rPr>
                <w:sz w:val="20"/>
              </w:rPr>
            </w:pPr>
            <w:r>
              <w:rPr>
                <w:spacing w:val="-10"/>
                <w:w w:val="105"/>
                <w:sz w:val="20"/>
              </w:rPr>
              <w:t>2</w:t>
            </w:r>
          </w:p>
          <w:p>
            <w:pPr>
              <w:pStyle w:val="TableParagraph"/>
              <w:spacing w:line="129" w:lineRule="exact"/>
              <w:ind w:left="173" w:right="160"/>
              <w:jc w:val="center"/>
              <w:rPr>
                <w:sz w:val="20"/>
              </w:rPr>
            </w:pPr>
            <w:r>
              <w:rPr>
                <w:spacing w:val="-10"/>
                <w:w w:val="95"/>
                <w:sz w:val="20"/>
              </w:rPr>
              <w:t>Е</w:t>
            </w:r>
          </w:p>
          <w:p>
            <w:pPr>
              <w:pStyle w:val="TableParagraph"/>
              <w:spacing w:line="141" w:lineRule="auto"/>
              <w:ind w:left="173" w:right="165"/>
              <w:jc w:val="center"/>
              <w:rPr>
                <w:sz w:val="20"/>
              </w:rPr>
            </w:pPr>
            <w:r>
              <w:rPr>
                <w:spacing w:val="-121"/>
                <w:w w:val="114"/>
                <w:position w:val="-10"/>
                <w:sz w:val="20"/>
              </w:rPr>
              <w:t>о</w:t>
            </w:r>
            <w:r>
              <w:rPr>
                <w:spacing w:val="-9"/>
                <w:w w:val="85"/>
                <w:sz w:val="20"/>
              </w:rPr>
              <w:t>Е</w:t>
            </w:r>
          </w:p>
          <w:p>
            <w:pPr>
              <w:pStyle w:val="TableParagraph"/>
              <w:spacing w:line="132" w:lineRule="auto" w:before="2"/>
              <w:ind w:left="187" w:right="173" w:firstLine="5"/>
              <w:jc w:val="both"/>
              <w:rPr>
                <w:sz w:val="20"/>
              </w:rPr>
            </w:pPr>
            <w:r>
              <w:rPr>
                <w:spacing w:val="-6"/>
                <w:w w:val="65"/>
                <w:sz w:val="20"/>
              </w:rPr>
              <w:t>га</w:t>
            </w:r>
            <w:r>
              <w:rPr>
                <w:spacing w:val="-6"/>
                <w:sz w:val="20"/>
              </w:rPr>
              <w:t> </w:t>
            </w:r>
            <w:r>
              <w:rPr>
                <w:spacing w:val="-122"/>
                <w:w w:val="108"/>
                <w:position w:val="-9"/>
                <w:sz w:val="20"/>
              </w:rPr>
              <w:t>о</w:t>
            </w:r>
            <w:r>
              <w:rPr>
                <w:spacing w:val="-10"/>
                <w:w w:val="92"/>
                <w:sz w:val="20"/>
              </w:rPr>
              <w:t>н</w:t>
            </w:r>
            <w:r>
              <w:rPr>
                <w:sz w:val="20"/>
              </w:rPr>
              <w:t> </w:t>
            </w:r>
            <w:r>
              <w:rPr>
                <w:spacing w:val="-10"/>
                <w:sz w:val="20"/>
              </w:rPr>
              <w:t>о</w:t>
            </w:r>
            <w:r>
              <w:rPr>
                <w:spacing w:val="-6"/>
                <w:sz w:val="20"/>
              </w:rPr>
              <w:t> </w:t>
            </w:r>
            <w:r>
              <w:rPr>
                <w:spacing w:val="-6"/>
                <w:w w:val="65"/>
                <w:sz w:val="20"/>
              </w:rPr>
              <w:t>сс</w:t>
            </w:r>
            <w:r>
              <w:rPr>
                <w:sz w:val="20"/>
              </w:rPr>
              <w:t> </w:t>
            </w:r>
            <w:r>
              <w:rPr>
                <w:spacing w:val="-10"/>
                <w:w w:val="85"/>
                <w:sz w:val="20"/>
              </w:rPr>
              <w:t>К</w:t>
            </w:r>
          </w:p>
          <w:p>
            <w:pPr>
              <w:pStyle w:val="TableParagraph"/>
              <w:spacing w:line="47" w:lineRule="exact"/>
              <w:ind w:left="173" w:right="156"/>
              <w:jc w:val="center"/>
              <w:rPr>
                <w:sz w:val="20"/>
              </w:rPr>
            </w:pPr>
            <w:r>
              <w:rPr>
                <w:spacing w:val="-10"/>
                <w:w w:val="110"/>
                <w:sz w:val="20"/>
              </w:rPr>
              <w:t>ч</w:t>
            </w:r>
          </w:p>
          <w:p>
            <w:pPr>
              <w:pStyle w:val="TableParagraph"/>
              <w:spacing w:line="172" w:lineRule="exact"/>
              <w:ind w:left="12"/>
              <w:jc w:val="center"/>
              <w:rPr>
                <w:sz w:val="20"/>
              </w:rPr>
            </w:pPr>
            <w:r>
              <w:rPr>
                <w:spacing w:val="-10"/>
                <w:w w:val="115"/>
                <w:sz w:val="20"/>
              </w:rPr>
              <w:t>о</w:t>
            </w:r>
          </w:p>
        </w:tc>
        <w:tc>
          <w:tcPr>
            <w:tcW w:w="570" w:type="dxa"/>
            <w:vMerge w:val="restart"/>
          </w:tcPr>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spacing w:before="94"/>
              <w:rPr>
                <w:sz w:val="14"/>
              </w:rPr>
            </w:pPr>
          </w:p>
          <w:p>
            <w:pPr>
              <w:pStyle w:val="TableParagraph"/>
              <w:spacing w:line="172" w:lineRule="auto" w:before="1"/>
              <w:ind w:left="235" w:right="216" w:firstLine="5"/>
              <w:jc w:val="both"/>
              <w:rPr>
                <w:sz w:val="14"/>
              </w:rPr>
            </w:pPr>
            <w:r>
              <w:rPr>
                <w:spacing w:val="-8"/>
                <w:sz w:val="14"/>
              </w:rPr>
              <w:t>га</w:t>
            </w:r>
            <w:r>
              <w:rPr>
                <w:spacing w:val="40"/>
                <w:sz w:val="14"/>
              </w:rPr>
              <w:t> </w:t>
            </w:r>
            <w:r>
              <w:rPr>
                <w:spacing w:val="-6"/>
                <w:sz w:val="14"/>
              </w:rPr>
              <w:t>га</w:t>
            </w:r>
            <w:r>
              <w:rPr>
                <w:spacing w:val="-6"/>
                <w:w w:val="145"/>
                <w:sz w:val="14"/>
              </w:rPr>
              <w:t> </w:t>
            </w:r>
            <w:r>
              <w:rPr>
                <w:spacing w:val="-10"/>
                <w:w w:val="145"/>
                <w:sz w:val="14"/>
              </w:rPr>
              <w:t>о о </w:t>
            </w:r>
            <w:r>
              <w:rPr>
                <w:spacing w:val="-10"/>
                <w:w w:val="105"/>
                <w:sz w:val="14"/>
              </w:rPr>
              <w:t>И</w:t>
            </w:r>
          </w:p>
          <w:p>
            <w:pPr>
              <w:pStyle w:val="TableParagraph"/>
              <w:spacing w:line="95" w:lineRule="exact"/>
              <w:ind w:left="124" w:right="106"/>
              <w:jc w:val="center"/>
              <w:rPr>
                <w:sz w:val="14"/>
              </w:rPr>
            </w:pPr>
            <w:r>
              <w:rPr>
                <w:spacing w:val="-5"/>
                <w:w w:val="95"/>
                <w:sz w:val="14"/>
              </w:rPr>
              <w:t>ей</w:t>
            </w:r>
          </w:p>
          <w:p>
            <w:pPr>
              <w:pStyle w:val="TableParagraph"/>
              <w:spacing w:line="113" w:lineRule="exact"/>
              <w:ind w:left="124" w:right="100"/>
              <w:jc w:val="center"/>
              <w:rPr>
                <w:sz w:val="14"/>
              </w:rPr>
            </w:pPr>
            <w:r>
              <w:rPr>
                <w:spacing w:val="-10"/>
                <w:w w:val="125"/>
                <w:sz w:val="14"/>
              </w:rPr>
              <w:t>Ч</w:t>
            </w:r>
          </w:p>
          <w:p>
            <w:pPr>
              <w:pStyle w:val="TableParagraph"/>
              <w:spacing w:line="192" w:lineRule="auto"/>
              <w:ind w:left="178" w:right="210" w:firstLine="52"/>
              <w:jc w:val="center"/>
              <w:rPr>
                <w:sz w:val="14"/>
              </w:rPr>
            </w:pPr>
            <w:r>
              <w:rPr>
                <w:spacing w:val="-10"/>
                <w:sz w:val="14"/>
              </w:rPr>
              <w:t>ей</w:t>
            </w:r>
            <w:r>
              <w:rPr>
                <w:spacing w:val="40"/>
                <w:w w:val="105"/>
                <w:sz w:val="14"/>
              </w:rPr>
              <w:t> </w:t>
            </w:r>
            <w:r>
              <w:rPr>
                <w:spacing w:val="-10"/>
                <w:w w:val="105"/>
                <w:sz w:val="14"/>
              </w:rPr>
              <w:t>Ю</w:t>
            </w:r>
          </w:p>
          <w:p>
            <w:pPr>
              <w:pStyle w:val="TableParagraph"/>
              <w:spacing w:line="94" w:lineRule="exact"/>
              <w:ind w:left="124" w:right="106"/>
              <w:jc w:val="center"/>
              <w:rPr>
                <w:sz w:val="14"/>
              </w:rPr>
            </w:pPr>
            <w:r>
              <w:rPr>
                <w:spacing w:val="-5"/>
                <w:w w:val="95"/>
                <w:sz w:val="14"/>
              </w:rPr>
              <w:t>ей</w:t>
            </w:r>
          </w:p>
          <w:p>
            <w:pPr>
              <w:pStyle w:val="TableParagraph"/>
              <w:spacing w:line="143" w:lineRule="exact"/>
              <w:ind w:right="31"/>
              <w:jc w:val="center"/>
              <w:rPr>
                <w:sz w:val="14"/>
              </w:rPr>
            </w:pPr>
            <w:r>
              <w:rPr>
                <w:spacing w:val="-5"/>
                <w:w w:val="95"/>
                <w:sz w:val="14"/>
              </w:rPr>
              <w:t>СП</w:t>
            </w:r>
          </w:p>
          <w:p>
            <w:pPr>
              <w:pStyle w:val="TableParagraph"/>
              <w:spacing w:before="17"/>
              <w:rPr>
                <w:sz w:val="14"/>
              </w:rPr>
            </w:pPr>
          </w:p>
          <w:p>
            <w:pPr>
              <w:pStyle w:val="TableParagraph"/>
              <w:spacing w:line="194" w:lineRule="auto"/>
              <w:ind w:left="218" w:right="198"/>
              <w:jc w:val="center"/>
              <w:rPr>
                <w:sz w:val="14"/>
              </w:rPr>
            </w:pPr>
            <w:r>
              <w:rPr>
                <w:spacing w:val="-10"/>
                <w:w w:val="115"/>
                <w:sz w:val="14"/>
              </w:rPr>
              <w:t>С</w:t>
            </w:r>
            <w:r>
              <w:rPr>
                <w:spacing w:val="40"/>
                <w:w w:val="115"/>
                <w:sz w:val="14"/>
              </w:rPr>
              <w:t> </w:t>
            </w:r>
            <w:r>
              <w:rPr>
                <w:spacing w:val="-10"/>
                <w:w w:val="115"/>
                <w:sz w:val="14"/>
              </w:rPr>
              <w:t>К</w:t>
            </w:r>
          </w:p>
          <w:p>
            <w:pPr>
              <w:pStyle w:val="TableParagraph"/>
              <w:spacing w:line="149" w:lineRule="exact"/>
              <w:ind w:right="30"/>
              <w:jc w:val="center"/>
              <w:rPr>
                <w:sz w:val="14"/>
              </w:rPr>
            </w:pPr>
            <w:r>
              <w:rPr>
                <w:spacing w:val="-10"/>
                <w:w w:val="215"/>
                <w:sz w:val="14"/>
              </w:rPr>
              <w:t>н</w:t>
            </w:r>
          </w:p>
        </w:tc>
        <w:tc>
          <w:tcPr>
            <w:tcW w:w="562" w:type="dxa"/>
            <w:vMerge w:val="restart"/>
          </w:tcPr>
          <w:p>
            <w:pPr>
              <w:pStyle w:val="TableParagraph"/>
              <w:rPr>
                <w:sz w:val="14"/>
              </w:rPr>
            </w:pPr>
          </w:p>
          <w:p>
            <w:pPr>
              <w:pStyle w:val="TableParagraph"/>
              <w:rPr>
                <w:sz w:val="14"/>
              </w:rPr>
            </w:pPr>
          </w:p>
          <w:p>
            <w:pPr>
              <w:pStyle w:val="TableParagraph"/>
              <w:spacing w:before="102"/>
              <w:rPr>
                <w:sz w:val="14"/>
              </w:rPr>
            </w:pPr>
          </w:p>
          <w:p>
            <w:pPr>
              <w:pStyle w:val="TableParagraph"/>
              <w:spacing w:line="145" w:lineRule="exact"/>
              <w:ind w:left="222"/>
              <w:rPr>
                <w:sz w:val="14"/>
              </w:rPr>
            </w:pPr>
            <w:r>
              <w:rPr>
                <w:spacing w:val="-5"/>
                <w:w w:val="105"/>
                <w:sz w:val="14"/>
              </w:rPr>
              <w:t>3S</w:t>
            </w:r>
          </w:p>
          <w:p>
            <w:pPr>
              <w:pStyle w:val="TableParagraph"/>
              <w:spacing w:line="142" w:lineRule="exact"/>
              <w:ind w:left="275"/>
              <w:rPr>
                <w:sz w:val="14"/>
              </w:rPr>
            </w:pPr>
            <w:r>
              <w:rPr>
                <w:spacing w:val="-10"/>
                <w:w w:val="150"/>
                <w:sz w:val="14"/>
              </w:rPr>
              <w:t>3</w:t>
            </w:r>
          </w:p>
          <w:p>
            <w:pPr>
              <w:pStyle w:val="TableParagraph"/>
              <w:spacing w:line="170" w:lineRule="auto" w:before="34"/>
              <w:ind w:left="270" w:right="173" w:firstLine="5"/>
              <w:jc w:val="both"/>
              <w:rPr>
                <w:sz w:val="14"/>
              </w:rPr>
            </w:pPr>
            <w:r>
              <w:rPr>
                <w:spacing w:val="-10"/>
                <w:w w:val="140"/>
                <w:sz w:val="14"/>
              </w:rPr>
              <w:t>к</w:t>
            </w:r>
            <w:r>
              <w:rPr>
                <w:spacing w:val="-6"/>
                <w:w w:val="140"/>
                <w:sz w:val="14"/>
              </w:rPr>
              <w:t> </w:t>
            </w:r>
            <w:r>
              <w:rPr>
                <w:spacing w:val="-6"/>
                <w:w w:val="60"/>
                <w:sz w:val="14"/>
              </w:rPr>
              <w:t>CQ</w:t>
            </w:r>
            <w:r>
              <w:rPr>
                <w:spacing w:val="40"/>
                <w:w w:val="120"/>
                <w:sz w:val="14"/>
              </w:rPr>
              <w:t> </w:t>
            </w:r>
            <w:r>
              <w:rPr>
                <w:spacing w:val="-10"/>
                <w:w w:val="120"/>
                <w:sz w:val="14"/>
              </w:rPr>
              <w:t>S</w:t>
            </w:r>
            <w:r>
              <w:rPr>
                <w:spacing w:val="40"/>
                <w:w w:val="120"/>
                <w:sz w:val="14"/>
              </w:rPr>
              <w:t> </w:t>
            </w:r>
            <w:r>
              <w:rPr>
                <w:spacing w:val="-10"/>
                <w:w w:val="115"/>
                <w:sz w:val="14"/>
              </w:rPr>
              <w:t>О</w:t>
            </w:r>
          </w:p>
          <w:p>
            <w:pPr>
              <w:pStyle w:val="TableParagraph"/>
              <w:spacing w:line="151" w:lineRule="exact"/>
              <w:ind w:left="270"/>
              <w:rPr>
                <w:sz w:val="14"/>
              </w:rPr>
            </w:pPr>
            <w:r>
              <w:rPr>
                <w:spacing w:val="-10"/>
                <w:w w:val="165"/>
                <w:sz w:val="14"/>
              </w:rPr>
              <w:t>£</w:t>
            </w:r>
          </w:p>
          <w:p>
            <w:pPr>
              <w:pStyle w:val="TableParagraph"/>
              <w:spacing w:before="45"/>
              <w:ind w:left="222"/>
              <w:rPr>
                <w:sz w:val="14"/>
              </w:rPr>
            </w:pPr>
            <w:r>
              <w:rPr>
                <w:spacing w:val="-10"/>
                <w:w w:val="255"/>
                <w:sz w:val="14"/>
              </w:rPr>
              <w:t>с</w:t>
            </w:r>
          </w:p>
          <w:p>
            <w:pPr>
              <w:pStyle w:val="TableParagraph"/>
              <w:spacing w:before="127"/>
              <w:ind w:left="275" w:hanging="53"/>
              <w:rPr>
                <w:sz w:val="14"/>
              </w:rPr>
            </w:pPr>
            <w:r>
              <w:rPr>
                <w:spacing w:val="-10"/>
                <w:w w:val="150"/>
                <w:sz w:val="14"/>
              </w:rPr>
              <w:t>®</w:t>
            </w:r>
          </w:p>
          <w:p>
            <w:pPr>
              <w:pStyle w:val="TableParagraph"/>
              <w:spacing w:line="194" w:lineRule="auto" w:before="27"/>
              <w:ind w:left="275" w:right="171"/>
              <w:rPr>
                <w:sz w:val="14"/>
              </w:rPr>
            </w:pPr>
            <w:r>
              <w:rPr>
                <w:spacing w:val="-6"/>
                <w:w w:val="90"/>
                <w:sz w:val="14"/>
              </w:rPr>
              <w:t>га</w:t>
            </w:r>
            <w:r>
              <w:rPr>
                <w:spacing w:val="40"/>
                <w:sz w:val="14"/>
              </w:rPr>
              <w:t> </w:t>
            </w:r>
            <w:r>
              <w:rPr>
                <w:spacing w:val="-10"/>
                <w:sz w:val="14"/>
              </w:rPr>
              <w:t>И</w:t>
            </w:r>
          </w:p>
          <w:p>
            <w:pPr>
              <w:pStyle w:val="TableParagraph"/>
              <w:spacing w:line="100" w:lineRule="exact"/>
              <w:ind w:left="275"/>
              <w:rPr>
                <w:sz w:val="14"/>
              </w:rPr>
            </w:pPr>
            <w:r>
              <w:rPr>
                <w:spacing w:val="-5"/>
                <w:sz w:val="14"/>
              </w:rPr>
              <w:t>га</w:t>
            </w:r>
          </w:p>
          <w:p>
            <w:pPr>
              <w:pStyle w:val="TableParagraph"/>
              <w:spacing w:line="199" w:lineRule="auto" w:before="7"/>
              <w:ind w:left="275" w:right="169"/>
              <w:rPr>
                <w:sz w:val="14"/>
              </w:rPr>
            </w:pPr>
            <w:r>
              <w:rPr>
                <w:spacing w:val="-10"/>
                <w:w w:val="115"/>
                <w:sz w:val="14"/>
              </w:rPr>
              <w:t>К</w:t>
            </w:r>
            <w:r>
              <w:rPr>
                <w:spacing w:val="40"/>
                <w:w w:val="120"/>
                <w:sz w:val="14"/>
              </w:rPr>
              <w:t> </w:t>
            </w:r>
            <w:r>
              <w:rPr>
                <w:spacing w:val="-10"/>
                <w:w w:val="120"/>
                <w:sz w:val="14"/>
              </w:rPr>
              <w:t>Ё</w:t>
            </w:r>
          </w:p>
          <w:p>
            <w:pPr>
              <w:pStyle w:val="TableParagraph"/>
              <w:spacing w:before="65"/>
              <w:ind w:left="217"/>
              <w:rPr>
                <w:sz w:val="14"/>
              </w:rPr>
            </w:pPr>
            <w:r>
              <w:rPr>
                <w:spacing w:val="-10"/>
                <w:w w:val="210"/>
                <w:sz w:val="14"/>
              </w:rPr>
              <w:t>&lt;</w:t>
            </w:r>
          </w:p>
          <w:p>
            <w:pPr>
              <w:pStyle w:val="TableParagraph"/>
              <w:spacing w:before="69"/>
              <w:rPr>
                <w:sz w:val="14"/>
              </w:rPr>
            </w:pPr>
          </w:p>
          <w:p>
            <w:pPr>
              <w:pStyle w:val="TableParagraph"/>
              <w:spacing w:line="201" w:lineRule="auto"/>
              <w:ind w:left="222" w:right="175" w:firstLine="53"/>
              <w:jc w:val="both"/>
              <w:rPr>
                <w:sz w:val="14"/>
              </w:rPr>
            </w:pPr>
            <w:r>
              <w:rPr>
                <w:spacing w:val="-10"/>
                <w:w w:val="175"/>
                <w:sz w:val="14"/>
              </w:rPr>
              <w:t>с к </w:t>
            </w:r>
            <w:r>
              <w:rPr>
                <w:spacing w:val="-10"/>
                <w:w w:val="195"/>
                <w:sz w:val="14"/>
              </w:rPr>
              <w:t>н</w:t>
            </w:r>
          </w:p>
        </w:tc>
        <w:tc>
          <w:tcPr>
            <w:tcW w:w="1513" w:type="dxa"/>
          </w:tcPr>
          <w:p>
            <w:pPr>
              <w:pStyle w:val="TableParagraph"/>
              <w:rPr>
                <w:sz w:val="22"/>
              </w:rPr>
            </w:pPr>
          </w:p>
        </w:tc>
        <w:tc>
          <w:tcPr>
            <w:tcW w:w="1292" w:type="dxa"/>
            <w:vMerge w:val="restart"/>
          </w:tcPr>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spacing w:before="157"/>
              <w:rPr>
                <w:sz w:val="20"/>
              </w:rPr>
            </w:pPr>
          </w:p>
          <w:p>
            <w:pPr>
              <w:pStyle w:val="TableParagraph"/>
              <w:ind w:left="20" w:right="10"/>
              <w:jc w:val="center"/>
              <w:rPr>
                <w:sz w:val="20"/>
              </w:rPr>
            </w:pPr>
            <w:r>
              <w:rPr>
                <w:spacing w:val="-2"/>
                <w:w w:val="120"/>
                <w:sz w:val="20"/>
              </w:rPr>
              <w:t>Субконто</w:t>
            </w:r>
          </w:p>
          <w:p>
            <w:pPr>
              <w:pStyle w:val="TableParagraph"/>
              <w:spacing w:before="87"/>
              <w:ind w:left="20"/>
              <w:jc w:val="center"/>
              <w:rPr>
                <w:sz w:val="20"/>
              </w:rPr>
            </w:pPr>
            <w:r>
              <w:rPr>
                <w:spacing w:val="-10"/>
                <w:w w:val="120"/>
                <w:sz w:val="20"/>
              </w:rPr>
              <w:t>2</w:t>
            </w:r>
          </w:p>
        </w:tc>
        <w:tc>
          <w:tcPr>
            <w:tcW w:w="1199" w:type="dxa"/>
            <w:vMerge w:val="restart"/>
          </w:tcPr>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spacing w:before="157"/>
              <w:rPr>
                <w:sz w:val="20"/>
              </w:rPr>
            </w:pPr>
          </w:p>
          <w:p>
            <w:pPr>
              <w:pStyle w:val="TableParagraph"/>
              <w:ind w:left="172"/>
              <w:rPr>
                <w:sz w:val="20"/>
              </w:rPr>
            </w:pPr>
            <w:r>
              <w:rPr>
                <w:spacing w:val="-2"/>
                <w:w w:val="120"/>
                <w:sz w:val="20"/>
              </w:rPr>
              <w:t>Субконто</w:t>
            </w:r>
          </w:p>
          <w:p>
            <w:pPr>
              <w:pStyle w:val="TableParagraph"/>
              <w:spacing w:before="87"/>
              <w:ind w:left="162"/>
              <w:rPr>
                <w:sz w:val="20"/>
              </w:rPr>
            </w:pPr>
            <w:r>
              <w:rPr>
                <w:spacing w:val="-10"/>
                <w:w w:val="120"/>
                <w:sz w:val="20"/>
              </w:rPr>
              <w:t>3</w:t>
            </w:r>
          </w:p>
        </w:tc>
      </w:tr>
      <w:tr>
        <w:trPr>
          <w:trHeight w:val="1955" w:hRule="atLeast"/>
        </w:trPr>
        <w:tc>
          <w:tcPr>
            <w:tcW w:w="698" w:type="dxa"/>
          </w:tcPr>
          <w:p>
            <w:pPr>
              <w:pStyle w:val="TableParagraph"/>
              <w:rPr>
                <w:sz w:val="22"/>
              </w:rPr>
            </w:pPr>
          </w:p>
        </w:tc>
        <w:tc>
          <w:tcPr>
            <w:tcW w:w="2048" w:type="dxa"/>
          </w:tcPr>
          <w:p>
            <w:pPr>
              <w:pStyle w:val="TableParagraph"/>
              <w:rPr>
                <w:sz w:val="22"/>
              </w:rPr>
            </w:pPr>
          </w:p>
        </w:tc>
        <w:tc>
          <w:tcPr>
            <w:tcW w:w="480" w:type="dxa"/>
            <w:vMerge/>
            <w:tcBorders>
              <w:top w:val="nil"/>
            </w:tcBorders>
          </w:tcPr>
          <w:p>
            <w:pPr>
              <w:rPr>
                <w:sz w:val="2"/>
                <w:szCs w:val="2"/>
              </w:rPr>
            </w:pPr>
          </w:p>
        </w:tc>
        <w:tc>
          <w:tcPr>
            <w:tcW w:w="570" w:type="dxa"/>
            <w:vMerge/>
            <w:tcBorders>
              <w:top w:val="nil"/>
            </w:tcBorders>
          </w:tcPr>
          <w:p>
            <w:pPr>
              <w:rPr>
                <w:sz w:val="2"/>
                <w:szCs w:val="2"/>
              </w:rPr>
            </w:pPr>
          </w:p>
        </w:tc>
        <w:tc>
          <w:tcPr>
            <w:tcW w:w="562" w:type="dxa"/>
            <w:vMerge/>
            <w:tcBorders>
              <w:top w:val="nil"/>
            </w:tcBorders>
          </w:tcPr>
          <w:p>
            <w:pPr>
              <w:rPr>
                <w:sz w:val="2"/>
                <w:szCs w:val="2"/>
              </w:rPr>
            </w:pPr>
          </w:p>
        </w:tc>
        <w:tc>
          <w:tcPr>
            <w:tcW w:w="1513" w:type="dxa"/>
          </w:tcPr>
          <w:p>
            <w:pPr>
              <w:pStyle w:val="TableParagraph"/>
              <w:spacing w:line="241" w:lineRule="exact"/>
              <w:ind w:left="188"/>
              <w:rPr>
                <w:sz w:val="24"/>
              </w:rPr>
            </w:pPr>
            <w:r>
              <w:rPr>
                <w:sz w:val="24"/>
              </w:rPr>
              <w:t>Субконто </w:t>
            </w:r>
            <w:r>
              <w:rPr>
                <w:spacing w:val="-10"/>
                <w:sz w:val="24"/>
              </w:rPr>
              <w:t>1</w:t>
            </w:r>
          </w:p>
        </w:tc>
        <w:tc>
          <w:tcPr>
            <w:tcW w:w="1292" w:type="dxa"/>
            <w:vMerge/>
            <w:tcBorders>
              <w:top w:val="nil"/>
            </w:tcBorders>
          </w:tcPr>
          <w:p>
            <w:pPr>
              <w:rPr>
                <w:sz w:val="2"/>
                <w:szCs w:val="2"/>
              </w:rPr>
            </w:pPr>
          </w:p>
        </w:tc>
        <w:tc>
          <w:tcPr>
            <w:tcW w:w="1199" w:type="dxa"/>
            <w:vMerge/>
            <w:tcBorders>
              <w:top w:val="nil"/>
            </w:tcBorders>
          </w:tcPr>
          <w:p>
            <w:pPr>
              <w:rPr>
                <w:sz w:val="2"/>
                <w:szCs w:val="2"/>
              </w:rPr>
            </w:pPr>
          </w:p>
        </w:tc>
      </w:tr>
      <w:tr>
        <w:trPr>
          <w:trHeight w:val="665" w:hRule="atLeast"/>
        </w:trPr>
        <w:tc>
          <w:tcPr>
            <w:tcW w:w="698" w:type="dxa"/>
          </w:tcPr>
          <w:p>
            <w:pPr>
              <w:pStyle w:val="TableParagraph"/>
              <w:spacing w:before="57"/>
              <w:rPr>
                <w:sz w:val="24"/>
              </w:rPr>
            </w:pPr>
          </w:p>
          <w:p>
            <w:pPr>
              <w:pStyle w:val="TableParagraph"/>
              <w:ind w:left="92"/>
              <w:rPr>
                <w:sz w:val="24"/>
              </w:rPr>
            </w:pPr>
            <w:r>
              <w:rPr>
                <w:spacing w:val="-5"/>
                <w:sz w:val="24"/>
              </w:rPr>
              <w:t>Код</w:t>
            </w:r>
          </w:p>
        </w:tc>
        <w:tc>
          <w:tcPr>
            <w:tcW w:w="2048" w:type="dxa"/>
          </w:tcPr>
          <w:p>
            <w:pPr>
              <w:pStyle w:val="TableParagraph"/>
              <w:rPr>
                <w:sz w:val="22"/>
              </w:rPr>
            </w:pPr>
          </w:p>
        </w:tc>
        <w:tc>
          <w:tcPr>
            <w:tcW w:w="480" w:type="dxa"/>
          </w:tcPr>
          <w:p>
            <w:pPr>
              <w:pStyle w:val="TableParagraph"/>
              <w:rPr>
                <w:sz w:val="22"/>
              </w:rPr>
            </w:pPr>
          </w:p>
        </w:tc>
        <w:tc>
          <w:tcPr>
            <w:tcW w:w="570" w:type="dxa"/>
          </w:tcPr>
          <w:p>
            <w:pPr>
              <w:pStyle w:val="TableParagraph"/>
              <w:rPr>
                <w:sz w:val="22"/>
              </w:rPr>
            </w:pPr>
          </w:p>
        </w:tc>
        <w:tc>
          <w:tcPr>
            <w:tcW w:w="562" w:type="dxa"/>
          </w:tcPr>
          <w:p>
            <w:pPr>
              <w:pStyle w:val="TableParagraph"/>
              <w:rPr>
                <w:sz w:val="22"/>
              </w:rPr>
            </w:pPr>
          </w:p>
        </w:tc>
        <w:tc>
          <w:tcPr>
            <w:tcW w:w="1513" w:type="dxa"/>
          </w:tcPr>
          <w:p>
            <w:pPr>
              <w:pStyle w:val="TableParagraph"/>
              <w:rPr>
                <w:sz w:val="22"/>
              </w:rPr>
            </w:pPr>
          </w:p>
        </w:tc>
        <w:tc>
          <w:tcPr>
            <w:tcW w:w="1292" w:type="dxa"/>
          </w:tcPr>
          <w:p>
            <w:pPr>
              <w:pStyle w:val="TableParagraph"/>
              <w:rPr>
                <w:sz w:val="22"/>
              </w:rPr>
            </w:pPr>
          </w:p>
        </w:tc>
        <w:tc>
          <w:tcPr>
            <w:tcW w:w="1199" w:type="dxa"/>
          </w:tcPr>
          <w:p>
            <w:pPr>
              <w:pStyle w:val="TableParagraph"/>
              <w:rPr>
                <w:sz w:val="22"/>
              </w:rPr>
            </w:pPr>
          </w:p>
        </w:tc>
      </w:tr>
      <w:tr>
        <w:trPr>
          <w:trHeight w:val="2280" w:hRule="atLeast"/>
        </w:trPr>
        <w:tc>
          <w:tcPr>
            <w:tcW w:w="698" w:type="dxa"/>
          </w:tcPr>
          <w:p>
            <w:pPr>
              <w:pStyle w:val="TableParagraph"/>
              <w:spacing w:before="47"/>
              <w:ind w:right="127"/>
              <w:jc w:val="right"/>
              <w:rPr>
                <w:sz w:val="24"/>
              </w:rPr>
            </w:pPr>
            <w:r>
              <w:rPr>
                <w:spacing w:val="-10"/>
                <w:w w:val="80"/>
                <w:sz w:val="24"/>
              </w:rPr>
              <w:t>5</w:t>
            </w:r>
          </w:p>
        </w:tc>
        <w:tc>
          <w:tcPr>
            <w:tcW w:w="2048" w:type="dxa"/>
          </w:tcPr>
          <w:p>
            <w:pPr>
              <w:pStyle w:val="TableParagraph"/>
              <w:spacing w:line="276" w:lineRule="auto" w:before="47"/>
              <w:ind w:left="109" w:right="15"/>
              <w:rPr>
                <w:sz w:val="24"/>
              </w:rPr>
            </w:pPr>
            <w:r>
              <w:rPr>
                <w:spacing w:val="-2"/>
                <w:sz w:val="24"/>
              </w:rPr>
              <w:t>транспортных </w:t>
            </w:r>
            <w:r>
              <w:rPr>
                <w:sz w:val="24"/>
              </w:rPr>
              <w:t>средств</w:t>
            </w:r>
            <w:r>
              <w:rPr>
                <w:spacing w:val="-15"/>
                <w:sz w:val="24"/>
              </w:rPr>
              <w:t> </w:t>
            </w:r>
            <w:r>
              <w:rPr>
                <w:sz w:val="24"/>
              </w:rPr>
              <w:t>-</w:t>
            </w:r>
            <w:r>
              <w:rPr>
                <w:spacing w:val="-15"/>
                <w:sz w:val="24"/>
              </w:rPr>
              <w:t> </w:t>
            </w:r>
            <w:r>
              <w:rPr>
                <w:sz w:val="24"/>
              </w:rPr>
              <w:t>особо </w:t>
            </w:r>
            <w:r>
              <w:rPr>
                <w:spacing w:val="-2"/>
                <w:sz w:val="24"/>
              </w:rPr>
              <w:t>ценного движимого имущества учреждения</w:t>
            </w:r>
          </w:p>
        </w:tc>
        <w:tc>
          <w:tcPr>
            <w:tcW w:w="480" w:type="dxa"/>
          </w:tcPr>
          <w:p>
            <w:pPr>
              <w:pStyle w:val="TableParagraph"/>
              <w:rPr>
                <w:sz w:val="22"/>
              </w:rPr>
            </w:pPr>
          </w:p>
        </w:tc>
        <w:tc>
          <w:tcPr>
            <w:tcW w:w="570" w:type="dxa"/>
          </w:tcPr>
          <w:p>
            <w:pPr>
              <w:pStyle w:val="TableParagraph"/>
              <w:rPr>
                <w:sz w:val="22"/>
              </w:rPr>
            </w:pPr>
          </w:p>
        </w:tc>
        <w:tc>
          <w:tcPr>
            <w:tcW w:w="562" w:type="dxa"/>
          </w:tcPr>
          <w:p>
            <w:pPr>
              <w:pStyle w:val="TableParagraph"/>
              <w:rPr>
                <w:sz w:val="22"/>
              </w:rPr>
            </w:pPr>
          </w:p>
        </w:tc>
        <w:tc>
          <w:tcPr>
            <w:tcW w:w="1513" w:type="dxa"/>
          </w:tcPr>
          <w:p>
            <w:pPr>
              <w:pStyle w:val="TableParagraph"/>
              <w:spacing w:before="52"/>
              <w:ind w:left="183"/>
              <w:rPr>
                <w:sz w:val="24"/>
              </w:rPr>
            </w:pPr>
            <w:r>
              <w:rPr>
                <w:spacing w:val="-2"/>
                <w:sz w:val="24"/>
              </w:rPr>
              <w:t>средства</w:t>
            </w:r>
          </w:p>
        </w:tc>
        <w:tc>
          <w:tcPr>
            <w:tcW w:w="1292" w:type="dxa"/>
          </w:tcPr>
          <w:p>
            <w:pPr>
              <w:pStyle w:val="TableParagraph"/>
              <w:rPr>
                <w:sz w:val="22"/>
              </w:rPr>
            </w:pPr>
          </w:p>
        </w:tc>
        <w:tc>
          <w:tcPr>
            <w:tcW w:w="1199" w:type="dxa"/>
          </w:tcPr>
          <w:p>
            <w:pPr>
              <w:pStyle w:val="TableParagraph"/>
              <w:rPr>
                <w:sz w:val="22"/>
              </w:rPr>
            </w:pPr>
          </w:p>
        </w:tc>
      </w:tr>
      <w:tr>
        <w:trPr>
          <w:trHeight w:val="3544" w:hRule="atLeast"/>
        </w:trPr>
        <w:tc>
          <w:tcPr>
            <w:tcW w:w="698" w:type="dxa"/>
          </w:tcPr>
          <w:p>
            <w:pPr>
              <w:pStyle w:val="TableParagraph"/>
              <w:spacing w:before="82"/>
              <w:rPr>
                <w:sz w:val="24"/>
              </w:rPr>
            </w:pPr>
          </w:p>
          <w:p>
            <w:pPr>
              <w:pStyle w:val="TableParagraph"/>
              <w:ind w:right="107"/>
              <w:jc w:val="right"/>
              <w:rPr>
                <w:sz w:val="24"/>
              </w:rPr>
            </w:pPr>
            <w:r>
              <w:rPr>
                <w:spacing w:val="-2"/>
                <w:sz w:val="24"/>
              </w:rPr>
              <w:t>114.2</w:t>
            </w:r>
          </w:p>
          <w:p>
            <w:pPr>
              <w:pStyle w:val="TableParagraph"/>
              <w:spacing w:before="41"/>
              <w:ind w:right="110"/>
              <w:jc w:val="right"/>
              <w:rPr>
                <w:sz w:val="24"/>
              </w:rPr>
            </w:pPr>
            <w:r>
              <w:rPr>
                <w:spacing w:val="-10"/>
                <w:sz w:val="24"/>
              </w:rPr>
              <w:t>6</w:t>
            </w:r>
          </w:p>
        </w:tc>
        <w:tc>
          <w:tcPr>
            <w:tcW w:w="2048" w:type="dxa"/>
          </w:tcPr>
          <w:p>
            <w:pPr>
              <w:pStyle w:val="TableParagraph"/>
              <w:spacing w:before="82"/>
              <w:rPr>
                <w:sz w:val="24"/>
              </w:rPr>
            </w:pPr>
          </w:p>
          <w:p>
            <w:pPr>
              <w:pStyle w:val="TableParagraph"/>
              <w:spacing w:line="276" w:lineRule="auto"/>
              <w:ind w:left="109" w:right="15"/>
              <w:rPr>
                <w:sz w:val="24"/>
              </w:rPr>
            </w:pPr>
            <w:r>
              <w:rPr>
                <w:spacing w:val="-2"/>
                <w:sz w:val="24"/>
              </w:rPr>
              <w:t>Обесценение инвентаря производственно </w:t>
            </w:r>
            <w:r>
              <w:rPr>
                <w:sz w:val="24"/>
              </w:rPr>
              <w:t>го и хозяйственного</w:t>
            </w:r>
            <w:r>
              <w:rPr>
                <w:spacing w:val="-15"/>
                <w:sz w:val="24"/>
              </w:rPr>
              <w:t> </w:t>
            </w:r>
            <w:r>
              <w:rPr>
                <w:sz w:val="24"/>
              </w:rPr>
              <w:t>- особо ценного </w:t>
            </w:r>
            <w:r>
              <w:rPr>
                <w:spacing w:val="-2"/>
                <w:sz w:val="24"/>
              </w:rPr>
              <w:t>движимого имущества учреждения</w:t>
            </w:r>
          </w:p>
        </w:tc>
        <w:tc>
          <w:tcPr>
            <w:tcW w:w="480" w:type="dxa"/>
          </w:tcPr>
          <w:p>
            <w:pPr>
              <w:pStyle w:val="TableParagraph"/>
              <w:rPr>
                <w:sz w:val="22"/>
              </w:rPr>
            </w:pPr>
          </w:p>
        </w:tc>
        <w:tc>
          <w:tcPr>
            <w:tcW w:w="570" w:type="dxa"/>
          </w:tcPr>
          <w:p>
            <w:pPr>
              <w:pStyle w:val="TableParagraph"/>
              <w:rPr>
                <w:sz w:val="22"/>
              </w:rPr>
            </w:pPr>
          </w:p>
        </w:tc>
        <w:tc>
          <w:tcPr>
            <w:tcW w:w="562" w:type="dxa"/>
          </w:tcPr>
          <w:p>
            <w:pPr>
              <w:pStyle w:val="TableParagraph"/>
              <w:rPr>
                <w:sz w:val="14"/>
              </w:rPr>
            </w:pPr>
          </w:p>
          <w:p>
            <w:pPr>
              <w:pStyle w:val="TableParagraph"/>
              <w:spacing w:before="92"/>
              <w:rPr>
                <w:sz w:val="14"/>
              </w:rPr>
            </w:pPr>
          </w:p>
          <w:p>
            <w:pPr>
              <w:pStyle w:val="TableParagraph"/>
              <w:ind w:left="117"/>
              <w:rPr>
                <w:sz w:val="14"/>
              </w:rPr>
            </w:pPr>
            <w:r>
              <w:rPr>
                <w:spacing w:val="-10"/>
                <w:w w:val="170"/>
                <w:sz w:val="14"/>
              </w:rPr>
              <w:t>П</w:t>
            </w:r>
          </w:p>
        </w:tc>
        <w:tc>
          <w:tcPr>
            <w:tcW w:w="1513" w:type="dxa"/>
          </w:tcPr>
          <w:p>
            <w:pPr>
              <w:pStyle w:val="TableParagraph"/>
              <w:spacing w:before="82"/>
              <w:rPr>
                <w:sz w:val="24"/>
              </w:rPr>
            </w:pPr>
          </w:p>
          <w:p>
            <w:pPr>
              <w:pStyle w:val="TableParagraph"/>
              <w:spacing w:line="278" w:lineRule="auto"/>
              <w:ind w:left="183" w:right="288"/>
              <w:rPr>
                <w:sz w:val="24"/>
              </w:rPr>
            </w:pPr>
            <w:r>
              <w:rPr>
                <w:spacing w:val="-2"/>
                <w:sz w:val="24"/>
              </w:rPr>
              <w:t>Основные средства</w:t>
            </w:r>
          </w:p>
        </w:tc>
        <w:tc>
          <w:tcPr>
            <w:tcW w:w="1292" w:type="dxa"/>
          </w:tcPr>
          <w:p>
            <w:pPr>
              <w:pStyle w:val="TableParagraph"/>
              <w:rPr>
                <w:sz w:val="22"/>
              </w:rPr>
            </w:pPr>
          </w:p>
        </w:tc>
        <w:tc>
          <w:tcPr>
            <w:tcW w:w="1199" w:type="dxa"/>
          </w:tcPr>
          <w:p>
            <w:pPr>
              <w:pStyle w:val="TableParagraph"/>
              <w:rPr>
                <w:sz w:val="22"/>
              </w:rPr>
            </w:pPr>
          </w:p>
        </w:tc>
      </w:tr>
      <w:tr>
        <w:trPr>
          <w:trHeight w:val="2538" w:hRule="atLeast"/>
        </w:trPr>
        <w:tc>
          <w:tcPr>
            <w:tcW w:w="698" w:type="dxa"/>
          </w:tcPr>
          <w:p>
            <w:pPr>
              <w:pStyle w:val="TableParagraph"/>
              <w:spacing w:before="85"/>
              <w:rPr>
                <w:sz w:val="24"/>
              </w:rPr>
            </w:pPr>
          </w:p>
          <w:p>
            <w:pPr>
              <w:pStyle w:val="TableParagraph"/>
              <w:ind w:right="107"/>
              <w:jc w:val="right"/>
              <w:rPr>
                <w:sz w:val="24"/>
              </w:rPr>
            </w:pPr>
            <w:r>
              <w:rPr>
                <w:spacing w:val="-2"/>
                <w:sz w:val="24"/>
              </w:rPr>
              <w:t>114.2</w:t>
            </w:r>
          </w:p>
          <w:p>
            <w:pPr>
              <w:pStyle w:val="TableParagraph"/>
              <w:spacing w:before="41"/>
              <w:ind w:right="110"/>
              <w:jc w:val="right"/>
              <w:rPr>
                <w:sz w:val="24"/>
              </w:rPr>
            </w:pPr>
            <w:r>
              <w:rPr>
                <w:spacing w:val="-10"/>
                <w:sz w:val="24"/>
              </w:rPr>
              <w:t>7</w:t>
            </w:r>
          </w:p>
        </w:tc>
        <w:tc>
          <w:tcPr>
            <w:tcW w:w="2048" w:type="dxa"/>
          </w:tcPr>
          <w:p>
            <w:pPr>
              <w:pStyle w:val="TableParagraph"/>
              <w:spacing w:before="85"/>
              <w:rPr>
                <w:sz w:val="24"/>
              </w:rPr>
            </w:pPr>
          </w:p>
          <w:p>
            <w:pPr>
              <w:pStyle w:val="TableParagraph"/>
              <w:spacing w:line="276" w:lineRule="auto"/>
              <w:ind w:left="109" w:right="15"/>
              <w:rPr>
                <w:sz w:val="24"/>
              </w:rPr>
            </w:pPr>
            <w:r>
              <w:rPr>
                <w:spacing w:val="-2"/>
                <w:sz w:val="24"/>
              </w:rPr>
              <w:t>Обесценение биологических </w:t>
            </w:r>
            <w:r>
              <w:rPr>
                <w:sz w:val="24"/>
              </w:rPr>
              <w:t>ресурсов</w:t>
            </w:r>
            <w:r>
              <w:rPr>
                <w:spacing w:val="-15"/>
                <w:sz w:val="24"/>
              </w:rPr>
              <w:t> </w:t>
            </w:r>
            <w:r>
              <w:rPr>
                <w:sz w:val="24"/>
              </w:rPr>
              <w:t>-</w:t>
            </w:r>
            <w:r>
              <w:rPr>
                <w:spacing w:val="-15"/>
                <w:sz w:val="24"/>
              </w:rPr>
              <w:t> </w:t>
            </w:r>
            <w:r>
              <w:rPr>
                <w:sz w:val="24"/>
              </w:rPr>
              <w:t>особо </w:t>
            </w:r>
            <w:r>
              <w:rPr>
                <w:spacing w:val="-2"/>
                <w:sz w:val="24"/>
              </w:rPr>
              <w:t>ценного движимого имущества</w:t>
            </w:r>
          </w:p>
          <w:p>
            <w:pPr>
              <w:pStyle w:val="TableParagraph"/>
              <w:spacing w:line="253" w:lineRule="exact"/>
              <w:ind w:left="110"/>
              <w:rPr>
                <w:sz w:val="24"/>
              </w:rPr>
            </w:pPr>
            <w:r>
              <w:rPr>
                <w:spacing w:val="-2"/>
                <w:sz w:val="24"/>
              </w:rPr>
              <w:t>учреждения</w:t>
            </w:r>
          </w:p>
        </w:tc>
        <w:tc>
          <w:tcPr>
            <w:tcW w:w="480" w:type="dxa"/>
          </w:tcPr>
          <w:p>
            <w:pPr>
              <w:pStyle w:val="TableParagraph"/>
              <w:rPr>
                <w:sz w:val="22"/>
              </w:rPr>
            </w:pPr>
          </w:p>
        </w:tc>
        <w:tc>
          <w:tcPr>
            <w:tcW w:w="570" w:type="dxa"/>
          </w:tcPr>
          <w:p>
            <w:pPr>
              <w:pStyle w:val="TableParagraph"/>
              <w:rPr>
                <w:sz w:val="22"/>
              </w:rPr>
            </w:pPr>
          </w:p>
        </w:tc>
        <w:tc>
          <w:tcPr>
            <w:tcW w:w="562" w:type="dxa"/>
          </w:tcPr>
          <w:p>
            <w:pPr>
              <w:pStyle w:val="TableParagraph"/>
              <w:rPr>
                <w:sz w:val="14"/>
              </w:rPr>
            </w:pPr>
          </w:p>
          <w:p>
            <w:pPr>
              <w:pStyle w:val="TableParagraph"/>
              <w:spacing w:before="89"/>
              <w:rPr>
                <w:sz w:val="14"/>
              </w:rPr>
            </w:pPr>
          </w:p>
          <w:p>
            <w:pPr>
              <w:pStyle w:val="TableParagraph"/>
              <w:ind w:left="117"/>
              <w:rPr>
                <w:sz w:val="14"/>
              </w:rPr>
            </w:pPr>
            <w:r>
              <w:rPr>
                <w:spacing w:val="-10"/>
                <w:w w:val="170"/>
                <w:sz w:val="14"/>
              </w:rPr>
              <w:t>П</w:t>
            </w:r>
          </w:p>
        </w:tc>
        <w:tc>
          <w:tcPr>
            <w:tcW w:w="1513" w:type="dxa"/>
          </w:tcPr>
          <w:p>
            <w:pPr>
              <w:pStyle w:val="TableParagraph"/>
              <w:spacing w:before="85"/>
              <w:rPr>
                <w:sz w:val="24"/>
              </w:rPr>
            </w:pPr>
          </w:p>
          <w:p>
            <w:pPr>
              <w:pStyle w:val="TableParagraph"/>
              <w:spacing w:line="280" w:lineRule="auto"/>
              <w:ind w:left="183" w:right="288"/>
              <w:rPr>
                <w:sz w:val="24"/>
              </w:rPr>
            </w:pPr>
            <w:r>
              <w:rPr>
                <w:spacing w:val="-2"/>
                <w:sz w:val="24"/>
              </w:rPr>
              <w:t>Основные средства</w:t>
            </w:r>
          </w:p>
        </w:tc>
        <w:tc>
          <w:tcPr>
            <w:tcW w:w="1292" w:type="dxa"/>
          </w:tcPr>
          <w:p>
            <w:pPr>
              <w:pStyle w:val="TableParagraph"/>
              <w:rPr>
                <w:sz w:val="22"/>
              </w:rPr>
            </w:pPr>
          </w:p>
        </w:tc>
        <w:tc>
          <w:tcPr>
            <w:tcW w:w="1199" w:type="dxa"/>
          </w:tcPr>
          <w:p>
            <w:pPr>
              <w:pStyle w:val="TableParagraph"/>
              <w:rPr>
                <w:sz w:val="22"/>
              </w:rPr>
            </w:pPr>
          </w:p>
        </w:tc>
      </w:tr>
    </w:tbl>
    <w:p>
      <w:pPr>
        <w:rPr>
          <w:sz w:val="2"/>
          <w:szCs w:val="2"/>
        </w:rPr>
      </w:pPr>
      <w:r>
        <w:rPr>
          <w:sz w:val="2"/>
          <w:szCs w:val="2"/>
        </w:rPr>
        <w:drawing>
          <wp:anchor distT="0" distB="0" distL="0" distR="0" allowOverlap="1" layoutInCell="1" locked="0" behindDoc="0" simplePos="0" relativeHeight="15879168">
            <wp:simplePos x="0" y="0"/>
            <wp:positionH relativeFrom="page">
              <wp:posOffset>0</wp:posOffset>
            </wp:positionH>
            <wp:positionV relativeFrom="page">
              <wp:posOffset>253</wp:posOffset>
            </wp:positionV>
            <wp:extent cx="7562215" cy="10691876"/>
            <wp:effectExtent l="0" t="0" r="0" b="0"/>
            <wp:wrapNone/>
            <wp:docPr id="298" name="Image 298"/>
            <wp:cNvGraphicFramePr>
              <a:graphicFrameLocks/>
            </wp:cNvGraphicFramePr>
            <a:graphic>
              <a:graphicData uri="http://schemas.openxmlformats.org/drawingml/2006/picture">
                <pic:pic>
                  <pic:nvPicPr>
                    <pic:cNvPr id="298" name="Image 298"/>
                    <pic:cNvPicPr/>
                  </pic:nvPicPr>
                  <pic:blipFill>
                    <a:blip r:embed="rId137" cstate="print"/>
                    <a:stretch>
                      <a:fillRect/>
                    </a:stretch>
                  </pic:blipFill>
                  <pic:spPr>
                    <a:xfrm>
                      <a:off x="0" y="0"/>
                      <a:ext cx="7562215" cy="10691876"/>
                    </a:xfrm>
                    <a:prstGeom prst="rect">
                      <a:avLst/>
                    </a:prstGeom>
                  </pic:spPr>
                </pic:pic>
              </a:graphicData>
            </a:graphic>
          </wp:anchor>
        </w:drawing>
      </w:r>
    </w:p>
    <w:p>
      <w:pPr>
        <w:spacing w:after="0"/>
        <w:rPr>
          <w:sz w:val="2"/>
          <w:szCs w:val="2"/>
        </w:rPr>
        <w:sectPr>
          <w:type w:val="continuous"/>
          <w:pgSz w:w="11910" w:h="16840"/>
          <w:pgMar w:header="0" w:footer="983" w:top="1180" w:bottom="1240" w:left="1275" w:right="141"/>
        </w:sectPr>
      </w:pPr>
    </w:p>
    <w:tbl>
      <w:tblPr>
        <w:tblW w:w="0" w:type="auto"/>
        <w:jc w:val="left"/>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98"/>
        <w:gridCol w:w="2067"/>
        <w:gridCol w:w="461"/>
        <w:gridCol w:w="570"/>
        <w:gridCol w:w="562"/>
        <w:gridCol w:w="1513"/>
        <w:gridCol w:w="1295"/>
        <w:gridCol w:w="1202"/>
      </w:tblGrid>
      <w:tr>
        <w:trPr>
          <w:trHeight w:val="1177" w:hRule="atLeast"/>
        </w:trPr>
        <w:tc>
          <w:tcPr>
            <w:tcW w:w="8368" w:type="dxa"/>
            <w:gridSpan w:val="8"/>
          </w:tcPr>
          <w:p>
            <w:pPr>
              <w:pStyle w:val="TableParagraph"/>
              <w:spacing w:line="265" w:lineRule="exact"/>
              <w:ind w:left="2848"/>
              <w:rPr>
                <w:sz w:val="24"/>
              </w:rPr>
            </w:pPr>
            <w:r>
              <w:rPr>
                <w:spacing w:val="-2"/>
                <w:sz w:val="24"/>
              </w:rPr>
              <w:t>Свойства</w:t>
            </w:r>
          </w:p>
          <w:p>
            <w:pPr>
              <w:pStyle w:val="TableParagraph"/>
              <w:spacing w:before="45"/>
              <w:ind w:left="2858"/>
              <w:rPr>
                <w:sz w:val="24"/>
              </w:rPr>
            </w:pPr>
            <w:r>
              <w:rPr>
                <w:spacing w:val="-2"/>
                <w:sz w:val="24"/>
              </w:rPr>
              <w:t>счета</w:t>
            </w:r>
          </w:p>
        </w:tc>
      </w:tr>
      <w:tr>
        <w:trPr>
          <w:trHeight w:val="1922" w:hRule="atLeast"/>
        </w:trPr>
        <w:tc>
          <w:tcPr>
            <w:tcW w:w="698" w:type="dxa"/>
          </w:tcPr>
          <w:p>
            <w:pPr>
              <w:pStyle w:val="TableParagraph"/>
              <w:rPr>
                <w:sz w:val="22"/>
              </w:rPr>
            </w:pPr>
          </w:p>
        </w:tc>
        <w:tc>
          <w:tcPr>
            <w:tcW w:w="2067" w:type="dxa"/>
          </w:tcPr>
          <w:p>
            <w:pPr>
              <w:pStyle w:val="TableParagraph"/>
              <w:rPr>
                <w:sz w:val="24"/>
              </w:rPr>
            </w:pPr>
          </w:p>
          <w:p>
            <w:pPr>
              <w:pStyle w:val="TableParagraph"/>
              <w:rPr>
                <w:sz w:val="24"/>
              </w:rPr>
            </w:pPr>
          </w:p>
          <w:p>
            <w:pPr>
              <w:pStyle w:val="TableParagraph"/>
              <w:rPr>
                <w:sz w:val="24"/>
              </w:rPr>
            </w:pPr>
          </w:p>
          <w:p>
            <w:pPr>
              <w:pStyle w:val="TableParagraph"/>
              <w:spacing w:before="162"/>
              <w:rPr>
                <w:sz w:val="24"/>
              </w:rPr>
            </w:pPr>
          </w:p>
          <w:p>
            <w:pPr>
              <w:pStyle w:val="TableParagraph"/>
              <w:spacing w:line="320" w:lineRule="atLeast" w:before="1"/>
              <w:ind w:left="747" w:right="296" w:hanging="475"/>
              <w:rPr>
                <w:sz w:val="24"/>
              </w:rPr>
            </w:pPr>
            <w:r>
              <w:rPr>
                <w:spacing w:val="-2"/>
                <w:sz w:val="24"/>
              </w:rPr>
              <w:t>Наименование счета</w:t>
            </w:r>
          </w:p>
        </w:tc>
        <w:tc>
          <w:tcPr>
            <w:tcW w:w="461" w:type="dxa"/>
            <w:vMerge w:val="restart"/>
          </w:tcPr>
          <w:p>
            <w:pPr>
              <w:pStyle w:val="TableParagraph"/>
              <w:rPr>
                <w:sz w:val="20"/>
              </w:rPr>
            </w:pPr>
          </w:p>
          <w:p>
            <w:pPr>
              <w:pStyle w:val="TableParagraph"/>
              <w:rPr>
                <w:sz w:val="20"/>
              </w:rPr>
            </w:pPr>
          </w:p>
          <w:p>
            <w:pPr>
              <w:pStyle w:val="TableParagraph"/>
              <w:spacing w:before="190"/>
              <w:rPr>
                <w:sz w:val="20"/>
              </w:rPr>
            </w:pPr>
          </w:p>
          <w:p>
            <w:pPr>
              <w:pStyle w:val="TableParagraph"/>
              <w:spacing w:line="156" w:lineRule="auto"/>
              <w:ind w:left="149" w:right="158"/>
              <w:jc w:val="center"/>
              <w:rPr>
                <w:sz w:val="20"/>
              </w:rPr>
            </w:pPr>
            <w:r>
              <w:rPr>
                <w:spacing w:val="-122"/>
                <w:w w:val="108"/>
                <w:position w:val="-9"/>
                <w:sz w:val="20"/>
              </w:rPr>
              <w:t>о</w:t>
            </w:r>
            <w:r>
              <w:rPr>
                <w:spacing w:val="-10"/>
                <w:w w:val="92"/>
                <w:sz w:val="20"/>
              </w:rPr>
              <w:t>н</w:t>
            </w:r>
            <w:r>
              <w:rPr>
                <w:spacing w:val="-5"/>
                <w:sz w:val="20"/>
              </w:rPr>
              <w:t> </w:t>
            </w:r>
            <w:r>
              <w:rPr>
                <w:spacing w:val="-5"/>
                <w:w w:val="65"/>
                <w:sz w:val="20"/>
              </w:rPr>
              <w:t>сс</w:t>
            </w:r>
          </w:p>
          <w:p>
            <w:pPr>
              <w:pStyle w:val="TableParagraph"/>
              <w:spacing w:before="28"/>
              <w:rPr>
                <w:sz w:val="20"/>
              </w:rPr>
            </w:pPr>
          </w:p>
          <w:p>
            <w:pPr>
              <w:pStyle w:val="TableParagraph"/>
              <w:spacing w:line="179" w:lineRule="exact"/>
              <w:ind w:left="154" w:right="158"/>
              <w:jc w:val="center"/>
              <w:rPr>
                <w:sz w:val="20"/>
              </w:rPr>
            </w:pPr>
            <w:r>
              <w:rPr>
                <w:spacing w:val="-10"/>
                <w:w w:val="105"/>
                <w:sz w:val="20"/>
              </w:rPr>
              <w:t>2</w:t>
            </w:r>
          </w:p>
          <w:p>
            <w:pPr>
              <w:pStyle w:val="TableParagraph"/>
              <w:spacing w:line="129" w:lineRule="exact"/>
              <w:ind w:left="155" w:right="158"/>
              <w:jc w:val="center"/>
              <w:rPr>
                <w:sz w:val="20"/>
              </w:rPr>
            </w:pPr>
            <w:r>
              <w:rPr>
                <w:spacing w:val="-10"/>
                <w:w w:val="95"/>
                <w:sz w:val="20"/>
              </w:rPr>
              <w:t>Е</w:t>
            </w:r>
          </w:p>
          <w:p>
            <w:pPr>
              <w:pStyle w:val="TableParagraph"/>
              <w:spacing w:line="141" w:lineRule="auto"/>
              <w:ind w:right="8"/>
              <w:jc w:val="center"/>
              <w:rPr>
                <w:sz w:val="20"/>
              </w:rPr>
            </w:pPr>
            <w:r>
              <w:rPr>
                <w:spacing w:val="-80"/>
                <w:w w:val="126"/>
                <w:position w:val="-10"/>
                <w:sz w:val="20"/>
              </w:rPr>
              <w:t>о</w:t>
            </w:r>
            <w:r>
              <w:rPr>
                <w:spacing w:val="32"/>
                <w:w w:val="72"/>
                <w:sz w:val="20"/>
              </w:rPr>
              <w:t>га</w:t>
            </w:r>
          </w:p>
          <w:p>
            <w:pPr>
              <w:pStyle w:val="TableParagraph"/>
              <w:spacing w:line="132" w:lineRule="auto" w:before="2"/>
              <w:ind w:left="168" w:right="173" w:firstLine="5"/>
              <w:jc w:val="both"/>
              <w:rPr>
                <w:sz w:val="20"/>
              </w:rPr>
            </w:pPr>
            <w:r>
              <w:rPr>
                <w:spacing w:val="-6"/>
                <w:w w:val="65"/>
                <w:sz w:val="20"/>
              </w:rPr>
              <w:t>га</w:t>
            </w:r>
            <w:r>
              <w:rPr>
                <w:spacing w:val="-6"/>
                <w:sz w:val="20"/>
              </w:rPr>
              <w:t> </w:t>
            </w:r>
            <w:r>
              <w:rPr>
                <w:spacing w:val="-122"/>
                <w:w w:val="108"/>
                <w:position w:val="-9"/>
                <w:sz w:val="20"/>
              </w:rPr>
              <w:t>о</w:t>
            </w:r>
            <w:r>
              <w:rPr>
                <w:spacing w:val="-10"/>
                <w:w w:val="92"/>
                <w:sz w:val="20"/>
              </w:rPr>
              <w:t>н</w:t>
            </w:r>
            <w:r>
              <w:rPr>
                <w:sz w:val="20"/>
              </w:rPr>
              <w:t> </w:t>
            </w:r>
            <w:r>
              <w:rPr>
                <w:spacing w:val="-10"/>
                <w:sz w:val="20"/>
              </w:rPr>
              <w:t>о</w:t>
            </w:r>
            <w:r>
              <w:rPr>
                <w:spacing w:val="-6"/>
                <w:sz w:val="20"/>
              </w:rPr>
              <w:t> </w:t>
            </w:r>
            <w:r>
              <w:rPr>
                <w:spacing w:val="-6"/>
                <w:w w:val="65"/>
                <w:sz w:val="20"/>
              </w:rPr>
              <w:t>сс</w:t>
            </w:r>
            <w:r>
              <w:rPr>
                <w:sz w:val="20"/>
              </w:rPr>
              <w:t> </w:t>
            </w:r>
            <w:r>
              <w:rPr>
                <w:spacing w:val="-10"/>
                <w:w w:val="85"/>
                <w:sz w:val="20"/>
              </w:rPr>
              <w:t>К</w:t>
            </w:r>
          </w:p>
          <w:p>
            <w:pPr>
              <w:pStyle w:val="TableParagraph"/>
              <w:spacing w:line="47" w:lineRule="exact"/>
              <w:ind w:right="1"/>
              <w:jc w:val="center"/>
              <w:rPr>
                <w:sz w:val="20"/>
              </w:rPr>
            </w:pPr>
            <w:r>
              <w:rPr>
                <w:spacing w:val="-10"/>
                <w:w w:val="110"/>
                <w:sz w:val="20"/>
              </w:rPr>
              <w:t>ч</w:t>
            </w:r>
          </w:p>
          <w:p>
            <w:pPr>
              <w:pStyle w:val="TableParagraph"/>
              <w:spacing w:line="172" w:lineRule="exact"/>
              <w:ind w:left="154" w:right="158"/>
              <w:jc w:val="center"/>
              <w:rPr>
                <w:sz w:val="20"/>
              </w:rPr>
            </w:pPr>
            <w:r>
              <w:rPr>
                <w:spacing w:val="-10"/>
                <w:w w:val="115"/>
                <w:sz w:val="20"/>
              </w:rPr>
              <w:t>о</w:t>
            </w:r>
          </w:p>
        </w:tc>
        <w:tc>
          <w:tcPr>
            <w:tcW w:w="570" w:type="dxa"/>
            <w:vMerge w:val="restart"/>
          </w:tcPr>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spacing w:before="55"/>
              <w:rPr>
                <w:sz w:val="14"/>
              </w:rPr>
            </w:pPr>
          </w:p>
          <w:p>
            <w:pPr>
              <w:pStyle w:val="TableParagraph"/>
              <w:ind w:right="32"/>
              <w:jc w:val="center"/>
              <w:rPr>
                <w:sz w:val="14"/>
              </w:rPr>
            </w:pPr>
            <w:r>
              <w:rPr>
                <w:spacing w:val="-10"/>
                <w:w w:val="150"/>
                <w:sz w:val="14"/>
              </w:rPr>
              <w:t>®</w:t>
            </w:r>
          </w:p>
          <w:p>
            <w:pPr>
              <w:pStyle w:val="TableParagraph"/>
              <w:spacing w:line="172" w:lineRule="auto" w:before="40"/>
              <w:ind w:left="235" w:right="216" w:firstLine="5"/>
              <w:jc w:val="both"/>
              <w:rPr>
                <w:sz w:val="14"/>
              </w:rPr>
            </w:pPr>
            <w:r>
              <w:rPr>
                <w:spacing w:val="-8"/>
                <w:sz w:val="14"/>
              </w:rPr>
              <w:t>га</w:t>
            </w:r>
            <w:r>
              <w:rPr>
                <w:spacing w:val="40"/>
                <w:sz w:val="14"/>
              </w:rPr>
              <w:t> </w:t>
            </w:r>
            <w:r>
              <w:rPr>
                <w:spacing w:val="-6"/>
                <w:sz w:val="14"/>
              </w:rPr>
              <w:t>га</w:t>
            </w:r>
            <w:r>
              <w:rPr>
                <w:spacing w:val="-6"/>
                <w:w w:val="145"/>
                <w:sz w:val="14"/>
              </w:rPr>
              <w:t> </w:t>
            </w:r>
            <w:r>
              <w:rPr>
                <w:spacing w:val="-10"/>
                <w:w w:val="145"/>
                <w:sz w:val="14"/>
              </w:rPr>
              <w:t>о о </w:t>
            </w:r>
            <w:r>
              <w:rPr>
                <w:spacing w:val="-10"/>
                <w:w w:val="105"/>
                <w:sz w:val="14"/>
              </w:rPr>
              <w:t>И</w:t>
            </w:r>
          </w:p>
          <w:p>
            <w:pPr>
              <w:pStyle w:val="TableParagraph"/>
              <w:spacing w:line="95" w:lineRule="exact"/>
              <w:ind w:left="124" w:right="106"/>
              <w:jc w:val="center"/>
              <w:rPr>
                <w:sz w:val="14"/>
              </w:rPr>
            </w:pPr>
            <w:r>
              <w:rPr>
                <w:spacing w:val="-5"/>
                <w:w w:val="95"/>
                <w:sz w:val="14"/>
              </w:rPr>
              <w:t>ей</w:t>
            </w:r>
          </w:p>
          <w:p>
            <w:pPr>
              <w:pStyle w:val="TableParagraph"/>
              <w:spacing w:line="113" w:lineRule="exact"/>
              <w:ind w:left="124" w:right="100"/>
              <w:jc w:val="center"/>
              <w:rPr>
                <w:sz w:val="14"/>
              </w:rPr>
            </w:pPr>
            <w:r>
              <w:rPr>
                <w:spacing w:val="-10"/>
                <w:w w:val="125"/>
                <w:sz w:val="14"/>
              </w:rPr>
              <w:t>Ч</w:t>
            </w:r>
          </w:p>
          <w:p>
            <w:pPr>
              <w:pStyle w:val="TableParagraph"/>
              <w:spacing w:line="192" w:lineRule="auto"/>
              <w:ind w:left="178" w:right="210" w:firstLine="52"/>
              <w:jc w:val="center"/>
              <w:rPr>
                <w:sz w:val="14"/>
              </w:rPr>
            </w:pPr>
            <w:r>
              <w:rPr>
                <w:spacing w:val="-10"/>
                <w:sz w:val="14"/>
              </w:rPr>
              <w:t>ей</w:t>
            </w:r>
            <w:r>
              <w:rPr>
                <w:spacing w:val="40"/>
                <w:w w:val="105"/>
                <w:sz w:val="14"/>
              </w:rPr>
              <w:t> </w:t>
            </w:r>
            <w:r>
              <w:rPr>
                <w:spacing w:val="-10"/>
                <w:w w:val="105"/>
                <w:sz w:val="14"/>
              </w:rPr>
              <w:t>Ю</w:t>
            </w:r>
          </w:p>
          <w:p>
            <w:pPr>
              <w:pStyle w:val="TableParagraph"/>
              <w:spacing w:line="94" w:lineRule="exact"/>
              <w:ind w:left="124" w:right="106"/>
              <w:jc w:val="center"/>
              <w:rPr>
                <w:sz w:val="14"/>
              </w:rPr>
            </w:pPr>
            <w:r>
              <w:rPr>
                <w:spacing w:val="-5"/>
                <w:w w:val="95"/>
                <w:sz w:val="14"/>
              </w:rPr>
              <w:t>ей</w:t>
            </w:r>
          </w:p>
          <w:p>
            <w:pPr>
              <w:pStyle w:val="TableParagraph"/>
              <w:spacing w:line="143" w:lineRule="exact"/>
              <w:ind w:right="31"/>
              <w:jc w:val="center"/>
              <w:rPr>
                <w:sz w:val="14"/>
              </w:rPr>
            </w:pPr>
            <w:r>
              <w:rPr>
                <w:spacing w:val="-5"/>
                <w:w w:val="95"/>
                <w:sz w:val="14"/>
              </w:rPr>
              <w:t>СП</w:t>
            </w:r>
          </w:p>
          <w:p>
            <w:pPr>
              <w:pStyle w:val="TableParagraph"/>
              <w:spacing w:before="17"/>
              <w:rPr>
                <w:sz w:val="14"/>
              </w:rPr>
            </w:pPr>
          </w:p>
          <w:p>
            <w:pPr>
              <w:pStyle w:val="TableParagraph"/>
              <w:spacing w:line="194" w:lineRule="auto"/>
              <w:ind w:left="218" w:right="198"/>
              <w:jc w:val="center"/>
              <w:rPr>
                <w:sz w:val="14"/>
              </w:rPr>
            </w:pPr>
            <w:r>
              <w:rPr>
                <w:spacing w:val="-10"/>
                <w:w w:val="115"/>
                <w:sz w:val="14"/>
              </w:rPr>
              <w:t>С</w:t>
            </w:r>
            <w:r>
              <w:rPr>
                <w:spacing w:val="40"/>
                <w:w w:val="115"/>
                <w:sz w:val="14"/>
              </w:rPr>
              <w:t> </w:t>
            </w:r>
            <w:r>
              <w:rPr>
                <w:spacing w:val="-10"/>
                <w:w w:val="115"/>
                <w:sz w:val="14"/>
              </w:rPr>
              <w:t>К</w:t>
            </w:r>
          </w:p>
          <w:p>
            <w:pPr>
              <w:pStyle w:val="TableParagraph"/>
              <w:spacing w:line="149" w:lineRule="exact"/>
              <w:ind w:right="30"/>
              <w:jc w:val="center"/>
              <w:rPr>
                <w:sz w:val="14"/>
              </w:rPr>
            </w:pPr>
            <w:r>
              <w:rPr>
                <w:spacing w:val="-10"/>
                <w:w w:val="215"/>
                <w:sz w:val="14"/>
              </w:rPr>
              <w:t>н</w:t>
            </w:r>
          </w:p>
        </w:tc>
        <w:tc>
          <w:tcPr>
            <w:tcW w:w="562" w:type="dxa"/>
            <w:vMerge w:val="restart"/>
          </w:tcPr>
          <w:p>
            <w:pPr>
              <w:pStyle w:val="TableParagraph"/>
              <w:rPr>
                <w:sz w:val="14"/>
              </w:rPr>
            </w:pPr>
          </w:p>
          <w:p>
            <w:pPr>
              <w:pStyle w:val="TableParagraph"/>
              <w:rPr>
                <w:sz w:val="14"/>
              </w:rPr>
            </w:pPr>
          </w:p>
          <w:p>
            <w:pPr>
              <w:pStyle w:val="TableParagraph"/>
              <w:spacing w:before="102"/>
              <w:rPr>
                <w:sz w:val="14"/>
              </w:rPr>
            </w:pPr>
          </w:p>
          <w:p>
            <w:pPr>
              <w:pStyle w:val="TableParagraph"/>
              <w:spacing w:line="145" w:lineRule="exact"/>
              <w:ind w:left="222"/>
              <w:rPr>
                <w:sz w:val="14"/>
              </w:rPr>
            </w:pPr>
            <w:r>
              <w:rPr>
                <w:spacing w:val="-5"/>
                <w:w w:val="105"/>
                <w:sz w:val="14"/>
              </w:rPr>
              <w:t>3S</w:t>
            </w:r>
          </w:p>
          <w:p>
            <w:pPr>
              <w:pStyle w:val="TableParagraph"/>
              <w:spacing w:line="142" w:lineRule="exact"/>
              <w:ind w:left="275"/>
              <w:rPr>
                <w:sz w:val="14"/>
              </w:rPr>
            </w:pPr>
            <w:r>
              <w:rPr>
                <w:spacing w:val="-10"/>
                <w:w w:val="150"/>
                <w:sz w:val="14"/>
              </w:rPr>
              <w:t>3</w:t>
            </w:r>
          </w:p>
          <w:p>
            <w:pPr>
              <w:pStyle w:val="TableParagraph"/>
              <w:spacing w:line="170" w:lineRule="auto" w:before="34"/>
              <w:ind w:left="270" w:right="173" w:firstLine="5"/>
              <w:jc w:val="both"/>
              <w:rPr>
                <w:sz w:val="14"/>
              </w:rPr>
            </w:pPr>
            <w:r>
              <w:rPr>
                <w:spacing w:val="-10"/>
                <w:w w:val="140"/>
                <w:sz w:val="14"/>
              </w:rPr>
              <w:t>к</w:t>
            </w:r>
            <w:r>
              <w:rPr>
                <w:spacing w:val="-6"/>
                <w:w w:val="140"/>
                <w:sz w:val="14"/>
              </w:rPr>
              <w:t> </w:t>
            </w:r>
            <w:r>
              <w:rPr>
                <w:spacing w:val="-6"/>
                <w:w w:val="60"/>
                <w:sz w:val="14"/>
              </w:rPr>
              <w:t>CQ</w:t>
            </w:r>
            <w:r>
              <w:rPr>
                <w:spacing w:val="40"/>
                <w:w w:val="120"/>
                <w:sz w:val="14"/>
              </w:rPr>
              <w:t> </w:t>
            </w:r>
            <w:r>
              <w:rPr>
                <w:spacing w:val="-10"/>
                <w:w w:val="120"/>
                <w:sz w:val="14"/>
              </w:rPr>
              <w:t>S</w:t>
            </w:r>
            <w:r>
              <w:rPr>
                <w:spacing w:val="40"/>
                <w:w w:val="120"/>
                <w:sz w:val="14"/>
              </w:rPr>
              <w:t> </w:t>
            </w:r>
            <w:r>
              <w:rPr>
                <w:spacing w:val="-10"/>
                <w:w w:val="115"/>
                <w:sz w:val="14"/>
              </w:rPr>
              <w:t>О</w:t>
            </w:r>
          </w:p>
          <w:p>
            <w:pPr>
              <w:pStyle w:val="TableParagraph"/>
              <w:spacing w:line="151" w:lineRule="exact"/>
              <w:ind w:left="270"/>
              <w:rPr>
                <w:sz w:val="14"/>
              </w:rPr>
            </w:pPr>
            <w:r>
              <w:rPr>
                <w:spacing w:val="-10"/>
                <w:w w:val="165"/>
                <w:sz w:val="14"/>
              </w:rPr>
              <w:t>£</w:t>
            </w:r>
          </w:p>
          <w:p>
            <w:pPr>
              <w:pStyle w:val="TableParagraph"/>
              <w:spacing w:before="45"/>
              <w:ind w:left="222"/>
              <w:rPr>
                <w:sz w:val="14"/>
              </w:rPr>
            </w:pPr>
            <w:r>
              <w:rPr>
                <w:spacing w:val="-10"/>
                <w:w w:val="255"/>
                <w:sz w:val="14"/>
              </w:rPr>
              <w:t>с</w:t>
            </w:r>
          </w:p>
          <w:p>
            <w:pPr>
              <w:pStyle w:val="TableParagraph"/>
              <w:spacing w:before="127"/>
              <w:ind w:left="275" w:hanging="53"/>
              <w:rPr>
                <w:sz w:val="14"/>
              </w:rPr>
            </w:pPr>
            <w:r>
              <w:rPr>
                <w:spacing w:val="-10"/>
                <w:w w:val="150"/>
                <w:sz w:val="14"/>
              </w:rPr>
              <w:t>®</w:t>
            </w:r>
          </w:p>
          <w:p>
            <w:pPr>
              <w:pStyle w:val="TableParagraph"/>
              <w:spacing w:line="194" w:lineRule="auto" w:before="27"/>
              <w:ind w:left="275" w:right="171"/>
              <w:rPr>
                <w:sz w:val="14"/>
              </w:rPr>
            </w:pPr>
            <w:r>
              <w:rPr>
                <w:spacing w:val="-6"/>
                <w:w w:val="90"/>
                <w:sz w:val="14"/>
              </w:rPr>
              <w:t>га</w:t>
            </w:r>
            <w:r>
              <w:rPr>
                <w:spacing w:val="40"/>
                <w:sz w:val="14"/>
              </w:rPr>
              <w:t> </w:t>
            </w:r>
            <w:r>
              <w:rPr>
                <w:spacing w:val="-10"/>
                <w:sz w:val="14"/>
              </w:rPr>
              <w:t>И</w:t>
            </w:r>
          </w:p>
          <w:p>
            <w:pPr>
              <w:pStyle w:val="TableParagraph"/>
              <w:spacing w:line="100" w:lineRule="exact"/>
              <w:ind w:left="275"/>
              <w:rPr>
                <w:sz w:val="14"/>
              </w:rPr>
            </w:pPr>
            <w:r>
              <w:rPr>
                <w:spacing w:val="-5"/>
                <w:sz w:val="14"/>
              </w:rPr>
              <w:t>га</w:t>
            </w:r>
          </w:p>
          <w:p>
            <w:pPr>
              <w:pStyle w:val="TableParagraph"/>
              <w:spacing w:line="199" w:lineRule="auto" w:before="7"/>
              <w:ind w:left="275" w:right="169"/>
              <w:rPr>
                <w:sz w:val="14"/>
              </w:rPr>
            </w:pPr>
            <w:r>
              <w:rPr>
                <w:spacing w:val="-10"/>
                <w:w w:val="115"/>
                <w:sz w:val="14"/>
              </w:rPr>
              <w:t>К</w:t>
            </w:r>
            <w:r>
              <w:rPr>
                <w:spacing w:val="40"/>
                <w:w w:val="120"/>
                <w:sz w:val="14"/>
              </w:rPr>
              <w:t> </w:t>
            </w:r>
            <w:r>
              <w:rPr>
                <w:spacing w:val="-10"/>
                <w:w w:val="120"/>
                <w:sz w:val="14"/>
              </w:rPr>
              <w:t>Ё</w:t>
            </w:r>
          </w:p>
          <w:p>
            <w:pPr>
              <w:pStyle w:val="TableParagraph"/>
              <w:spacing w:before="65"/>
              <w:ind w:left="217"/>
              <w:rPr>
                <w:sz w:val="14"/>
              </w:rPr>
            </w:pPr>
            <w:r>
              <w:rPr>
                <w:spacing w:val="-10"/>
                <w:w w:val="210"/>
                <w:sz w:val="14"/>
              </w:rPr>
              <w:t>&lt;</w:t>
            </w:r>
          </w:p>
          <w:p>
            <w:pPr>
              <w:pStyle w:val="TableParagraph"/>
              <w:spacing w:before="69"/>
              <w:rPr>
                <w:sz w:val="14"/>
              </w:rPr>
            </w:pPr>
          </w:p>
          <w:p>
            <w:pPr>
              <w:pStyle w:val="TableParagraph"/>
              <w:spacing w:line="201" w:lineRule="auto"/>
              <w:ind w:left="222" w:right="175" w:firstLine="53"/>
              <w:jc w:val="both"/>
              <w:rPr>
                <w:sz w:val="14"/>
              </w:rPr>
            </w:pPr>
            <w:r>
              <w:rPr>
                <w:spacing w:val="-10"/>
                <w:w w:val="175"/>
                <w:sz w:val="14"/>
              </w:rPr>
              <w:t>с к </w:t>
            </w:r>
            <w:r>
              <w:rPr>
                <w:spacing w:val="-10"/>
                <w:w w:val="195"/>
                <w:sz w:val="14"/>
              </w:rPr>
              <w:t>н</w:t>
            </w:r>
          </w:p>
        </w:tc>
        <w:tc>
          <w:tcPr>
            <w:tcW w:w="1513" w:type="dxa"/>
          </w:tcPr>
          <w:p>
            <w:pPr>
              <w:pStyle w:val="TableParagraph"/>
              <w:rPr>
                <w:sz w:val="22"/>
              </w:rPr>
            </w:pPr>
          </w:p>
        </w:tc>
        <w:tc>
          <w:tcPr>
            <w:tcW w:w="1295" w:type="dxa"/>
            <w:vMerge w:val="restart"/>
          </w:tcPr>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spacing w:before="73"/>
              <w:rPr>
                <w:sz w:val="24"/>
              </w:rPr>
            </w:pPr>
          </w:p>
          <w:p>
            <w:pPr>
              <w:pStyle w:val="TableParagraph"/>
              <w:spacing w:line="276" w:lineRule="auto" w:before="1"/>
              <w:ind w:left="595" w:right="140" w:hanging="437"/>
              <w:rPr>
                <w:sz w:val="24"/>
              </w:rPr>
            </w:pPr>
            <w:r>
              <w:rPr>
                <w:spacing w:val="-2"/>
                <w:sz w:val="24"/>
              </w:rPr>
              <w:t>Субконто </w:t>
            </w:r>
            <w:r>
              <w:rPr>
                <w:spacing w:val="-10"/>
                <w:sz w:val="24"/>
              </w:rPr>
              <w:t>2</w:t>
            </w:r>
          </w:p>
        </w:tc>
        <w:tc>
          <w:tcPr>
            <w:tcW w:w="1202" w:type="dxa"/>
            <w:vMerge w:val="restart"/>
          </w:tcPr>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spacing w:before="73"/>
              <w:rPr>
                <w:sz w:val="24"/>
              </w:rPr>
            </w:pPr>
          </w:p>
          <w:p>
            <w:pPr>
              <w:pStyle w:val="TableParagraph"/>
              <w:spacing w:line="276" w:lineRule="auto" w:before="1"/>
              <w:ind w:left="159" w:right="36" w:firstLine="10"/>
              <w:rPr>
                <w:sz w:val="24"/>
              </w:rPr>
            </w:pPr>
            <w:r>
              <w:rPr>
                <w:spacing w:val="-2"/>
                <w:sz w:val="24"/>
              </w:rPr>
              <w:t>Субконто </w:t>
            </w:r>
            <w:r>
              <w:rPr>
                <w:spacing w:val="-10"/>
                <w:sz w:val="24"/>
              </w:rPr>
              <w:t>3</w:t>
            </w:r>
          </w:p>
        </w:tc>
      </w:tr>
      <w:tr>
        <w:trPr>
          <w:trHeight w:val="1955" w:hRule="atLeast"/>
        </w:trPr>
        <w:tc>
          <w:tcPr>
            <w:tcW w:w="698" w:type="dxa"/>
          </w:tcPr>
          <w:p>
            <w:pPr>
              <w:pStyle w:val="TableParagraph"/>
              <w:rPr>
                <w:sz w:val="22"/>
              </w:rPr>
            </w:pPr>
          </w:p>
        </w:tc>
        <w:tc>
          <w:tcPr>
            <w:tcW w:w="2067" w:type="dxa"/>
          </w:tcPr>
          <w:p>
            <w:pPr>
              <w:pStyle w:val="TableParagraph"/>
              <w:rPr>
                <w:sz w:val="22"/>
              </w:rPr>
            </w:pPr>
          </w:p>
        </w:tc>
        <w:tc>
          <w:tcPr>
            <w:tcW w:w="461" w:type="dxa"/>
            <w:vMerge/>
            <w:tcBorders>
              <w:top w:val="nil"/>
            </w:tcBorders>
          </w:tcPr>
          <w:p>
            <w:pPr>
              <w:rPr>
                <w:sz w:val="2"/>
                <w:szCs w:val="2"/>
              </w:rPr>
            </w:pPr>
          </w:p>
        </w:tc>
        <w:tc>
          <w:tcPr>
            <w:tcW w:w="570" w:type="dxa"/>
            <w:vMerge/>
            <w:tcBorders>
              <w:top w:val="nil"/>
            </w:tcBorders>
          </w:tcPr>
          <w:p>
            <w:pPr>
              <w:rPr>
                <w:sz w:val="2"/>
                <w:szCs w:val="2"/>
              </w:rPr>
            </w:pPr>
          </w:p>
        </w:tc>
        <w:tc>
          <w:tcPr>
            <w:tcW w:w="562" w:type="dxa"/>
            <w:vMerge/>
            <w:tcBorders>
              <w:top w:val="nil"/>
            </w:tcBorders>
          </w:tcPr>
          <w:p>
            <w:pPr>
              <w:rPr>
                <w:sz w:val="2"/>
                <w:szCs w:val="2"/>
              </w:rPr>
            </w:pPr>
          </w:p>
        </w:tc>
        <w:tc>
          <w:tcPr>
            <w:tcW w:w="1513" w:type="dxa"/>
          </w:tcPr>
          <w:p>
            <w:pPr>
              <w:pStyle w:val="TableParagraph"/>
              <w:spacing w:line="241" w:lineRule="exact"/>
              <w:ind w:left="188"/>
              <w:rPr>
                <w:sz w:val="24"/>
              </w:rPr>
            </w:pPr>
            <w:r>
              <w:rPr>
                <w:sz w:val="24"/>
              </w:rPr>
              <w:t>Субконто </w:t>
            </w:r>
            <w:r>
              <w:rPr>
                <w:spacing w:val="-10"/>
                <w:sz w:val="24"/>
              </w:rPr>
              <w:t>1</w:t>
            </w:r>
          </w:p>
        </w:tc>
        <w:tc>
          <w:tcPr>
            <w:tcW w:w="1295" w:type="dxa"/>
            <w:vMerge/>
            <w:tcBorders>
              <w:top w:val="nil"/>
            </w:tcBorders>
          </w:tcPr>
          <w:p>
            <w:pPr>
              <w:rPr>
                <w:sz w:val="2"/>
                <w:szCs w:val="2"/>
              </w:rPr>
            </w:pPr>
          </w:p>
        </w:tc>
        <w:tc>
          <w:tcPr>
            <w:tcW w:w="1202" w:type="dxa"/>
            <w:vMerge/>
            <w:tcBorders>
              <w:top w:val="nil"/>
            </w:tcBorders>
          </w:tcPr>
          <w:p>
            <w:pPr>
              <w:rPr>
                <w:sz w:val="2"/>
                <w:szCs w:val="2"/>
              </w:rPr>
            </w:pPr>
          </w:p>
        </w:tc>
      </w:tr>
      <w:tr>
        <w:trPr>
          <w:trHeight w:val="951" w:hRule="atLeast"/>
        </w:trPr>
        <w:tc>
          <w:tcPr>
            <w:tcW w:w="698" w:type="dxa"/>
          </w:tcPr>
          <w:p>
            <w:pPr>
              <w:pStyle w:val="TableParagraph"/>
              <w:spacing w:before="57"/>
              <w:rPr>
                <w:sz w:val="24"/>
              </w:rPr>
            </w:pPr>
          </w:p>
          <w:p>
            <w:pPr>
              <w:pStyle w:val="TableParagraph"/>
              <w:ind w:left="92"/>
              <w:rPr>
                <w:sz w:val="24"/>
              </w:rPr>
            </w:pPr>
            <w:r>
              <w:rPr>
                <w:spacing w:val="-5"/>
                <w:sz w:val="24"/>
              </w:rPr>
              <w:t>Код</w:t>
            </w:r>
          </w:p>
        </w:tc>
        <w:tc>
          <w:tcPr>
            <w:tcW w:w="2067" w:type="dxa"/>
          </w:tcPr>
          <w:p>
            <w:pPr>
              <w:pStyle w:val="TableParagraph"/>
              <w:rPr>
                <w:sz w:val="22"/>
              </w:rPr>
            </w:pPr>
          </w:p>
        </w:tc>
        <w:tc>
          <w:tcPr>
            <w:tcW w:w="461" w:type="dxa"/>
          </w:tcPr>
          <w:p>
            <w:pPr>
              <w:pStyle w:val="TableParagraph"/>
              <w:rPr>
                <w:sz w:val="22"/>
              </w:rPr>
            </w:pPr>
          </w:p>
        </w:tc>
        <w:tc>
          <w:tcPr>
            <w:tcW w:w="570" w:type="dxa"/>
          </w:tcPr>
          <w:p>
            <w:pPr>
              <w:pStyle w:val="TableParagraph"/>
              <w:rPr>
                <w:sz w:val="22"/>
              </w:rPr>
            </w:pPr>
          </w:p>
        </w:tc>
        <w:tc>
          <w:tcPr>
            <w:tcW w:w="562" w:type="dxa"/>
          </w:tcPr>
          <w:p>
            <w:pPr>
              <w:pStyle w:val="TableParagraph"/>
              <w:rPr>
                <w:sz w:val="22"/>
              </w:rPr>
            </w:pPr>
          </w:p>
        </w:tc>
        <w:tc>
          <w:tcPr>
            <w:tcW w:w="1513" w:type="dxa"/>
          </w:tcPr>
          <w:p>
            <w:pPr>
              <w:pStyle w:val="TableParagraph"/>
              <w:rPr>
                <w:sz w:val="22"/>
              </w:rPr>
            </w:pPr>
          </w:p>
        </w:tc>
        <w:tc>
          <w:tcPr>
            <w:tcW w:w="1295" w:type="dxa"/>
          </w:tcPr>
          <w:p>
            <w:pPr>
              <w:pStyle w:val="TableParagraph"/>
              <w:rPr>
                <w:sz w:val="22"/>
              </w:rPr>
            </w:pPr>
          </w:p>
        </w:tc>
        <w:tc>
          <w:tcPr>
            <w:tcW w:w="1202" w:type="dxa"/>
          </w:tcPr>
          <w:p>
            <w:pPr>
              <w:pStyle w:val="TableParagraph"/>
              <w:rPr>
                <w:sz w:val="22"/>
              </w:rPr>
            </w:pPr>
          </w:p>
        </w:tc>
      </w:tr>
      <w:tr>
        <w:trPr>
          <w:trHeight w:val="2879" w:hRule="atLeast"/>
        </w:trPr>
        <w:tc>
          <w:tcPr>
            <w:tcW w:w="698" w:type="dxa"/>
          </w:tcPr>
          <w:p>
            <w:pPr>
              <w:pStyle w:val="TableParagraph"/>
              <w:spacing w:before="56"/>
              <w:rPr>
                <w:sz w:val="24"/>
              </w:rPr>
            </w:pPr>
          </w:p>
          <w:p>
            <w:pPr>
              <w:pStyle w:val="TableParagraph"/>
              <w:ind w:right="107"/>
              <w:jc w:val="right"/>
              <w:rPr>
                <w:sz w:val="24"/>
              </w:rPr>
            </w:pPr>
            <w:r>
              <w:rPr>
                <w:spacing w:val="-2"/>
                <w:sz w:val="24"/>
              </w:rPr>
              <w:t>114.2</w:t>
            </w:r>
          </w:p>
          <w:p>
            <w:pPr>
              <w:pStyle w:val="TableParagraph"/>
              <w:spacing w:before="41"/>
              <w:ind w:right="110"/>
              <w:jc w:val="right"/>
              <w:rPr>
                <w:sz w:val="24"/>
              </w:rPr>
            </w:pPr>
            <w:r>
              <w:rPr>
                <w:spacing w:val="-10"/>
                <w:sz w:val="24"/>
              </w:rPr>
              <w:t>8</w:t>
            </w:r>
          </w:p>
        </w:tc>
        <w:tc>
          <w:tcPr>
            <w:tcW w:w="2067" w:type="dxa"/>
          </w:tcPr>
          <w:p>
            <w:pPr>
              <w:pStyle w:val="TableParagraph"/>
              <w:spacing w:before="56"/>
              <w:rPr>
                <w:sz w:val="24"/>
              </w:rPr>
            </w:pPr>
          </w:p>
          <w:p>
            <w:pPr>
              <w:pStyle w:val="TableParagraph"/>
              <w:spacing w:line="276" w:lineRule="auto"/>
              <w:ind w:left="109" w:right="157"/>
              <w:rPr>
                <w:sz w:val="24"/>
              </w:rPr>
            </w:pPr>
            <w:r>
              <w:rPr>
                <w:spacing w:val="-2"/>
                <w:sz w:val="24"/>
              </w:rPr>
              <w:t>Обесценение </w:t>
            </w:r>
            <w:r>
              <w:rPr>
                <w:sz w:val="24"/>
              </w:rPr>
              <w:t>прочих</w:t>
            </w:r>
            <w:r>
              <w:rPr>
                <w:spacing w:val="-15"/>
                <w:sz w:val="24"/>
              </w:rPr>
              <w:t> </w:t>
            </w:r>
            <w:r>
              <w:rPr>
                <w:sz w:val="24"/>
              </w:rPr>
              <w:t>основных средств - особо </w:t>
            </w:r>
            <w:r>
              <w:rPr>
                <w:spacing w:val="-2"/>
                <w:sz w:val="24"/>
              </w:rPr>
              <w:t>ценного движимого имущества учреждения</w:t>
            </w:r>
          </w:p>
        </w:tc>
        <w:tc>
          <w:tcPr>
            <w:tcW w:w="461" w:type="dxa"/>
          </w:tcPr>
          <w:p>
            <w:pPr>
              <w:pStyle w:val="TableParagraph"/>
              <w:rPr>
                <w:sz w:val="22"/>
              </w:rPr>
            </w:pPr>
          </w:p>
        </w:tc>
        <w:tc>
          <w:tcPr>
            <w:tcW w:w="570" w:type="dxa"/>
          </w:tcPr>
          <w:p>
            <w:pPr>
              <w:pStyle w:val="TableParagraph"/>
              <w:rPr>
                <w:sz w:val="22"/>
              </w:rPr>
            </w:pPr>
          </w:p>
        </w:tc>
        <w:tc>
          <w:tcPr>
            <w:tcW w:w="562" w:type="dxa"/>
          </w:tcPr>
          <w:p>
            <w:pPr>
              <w:pStyle w:val="TableParagraph"/>
              <w:rPr>
                <w:sz w:val="14"/>
              </w:rPr>
            </w:pPr>
          </w:p>
          <w:p>
            <w:pPr>
              <w:pStyle w:val="TableParagraph"/>
              <w:spacing w:before="60"/>
              <w:rPr>
                <w:sz w:val="14"/>
              </w:rPr>
            </w:pPr>
          </w:p>
          <w:p>
            <w:pPr>
              <w:pStyle w:val="TableParagraph"/>
              <w:ind w:left="117"/>
              <w:rPr>
                <w:sz w:val="14"/>
              </w:rPr>
            </w:pPr>
            <w:r>
              <w:rPr>
                <w:spacing w:val="-10"/>
                <w:w w:val="170"/>
                <w:sz w:val="14"/>
              </w:rPr>
              <w:t>П</w:t>
            </w:r>
          </w:p>
        </w:tc>
        <w:tc>
          <w:tcPr>
            <w:tcW w:w="1513" w:type="dxa"/>
          </w:tcPr>
          <w:p>
            <w:pPr>
              <w:pStyle w:val="TableParagraph"/>
              <w:spacing w:before="56"/>
              <w:rPr>
                <w:sz w:val="24"/>
              </w:rPr>
            </w:pPr>
          </w:p>
          <w:p>
            <w:pPr>
              <w:pStyle w:val="TableParagraph"/>
              <w:ind w:left="183"/>
              <w:rPr>
                <w:sz w:val="24"/>
              </w:rPr>
            </w:pPr>
            <w:r>
              <w:rPr>
                <w:spacing w:val="-2"/>
                <w:sz w:val="24"/>
              </w:rPr>
              <w:t>Основные</w:t>
            </w:r>
          </w:p>
          <w:p>
            <w:pPr>
              <w:pStyle w:val="TableParagraph"/>
              <w:spacing w:before="46"/>
              <w:ind w:left="193"/>
              <w:rPr>
                <w:sz w:val="24"/>
              </w:rPr>
            </w:pPr>
            <w:r>
              <w:rPr>
                <w:spacing w:val="-2"/>
                <w:sz w:val="24"/>
              </w:rPr>
              <w:t>средства</w:t>
            </w:r>
          </w:p>
        </w:tc>
        <w:tc>
          <w:tcPr>
            <w:tcW w:w="1295" w:type="dxa"/>
          </w:tcPr>
          <w:p>
            <w:pPr>
              <w:pStyle w:val="TableParagraph"/>
              <w:rPr>
                <w:sz w:val="22"/>
              </w:rPr>
            </w:pPr>
          </w:p>
        </w:tc>
        <w:tc>
          <w:tcPr>
            <w:tcW w:w="1202" w:type="dxa"/>
          </w:tcPr>
          <w:p>
            <w:pPr>
              <w:pStyle w:val="TableParagraph"/>
              <w:rPr>
                <w:sz w:val="22"/>
              </w:rPr>
            </w:pPr>
          </w:p>
        </w:tc>
      </w:tr>
      <w:tr>
        <w:trPr>
          <w:trHeight w:val="3007" w:hRule="atLeast"/>
        </w:trPr>
        <w:tc>
          <w:tcPr>
            <w:tcW w:w="698" w:type="dxa"/>
          </w:tcPr>
          <w:p>
            <w:pPr>
              <w:pStyle w:val="TableParagraph"/>
              <w:spacing w:before="85"/>
              <w:rPr>
                <w:sz w:val="24"/>
              </w:rPr>
            </w:pPr>
          </w:p>
          <w:p>
            <w:pPr>
              <w:pStyle w:val="TableParagraph"/>
              <w:ind w:left="50"/>
              <w:rPr>
                <w:sz w:val="24"/>
              </w:rPr>
            </w:pPr>
            <w:r>
              <w:rPr>
                <w:spacing w:val="-2"/>
                <w:sz w:val="24"/>
              </w:rPr>
              <w:t>114.2</w:t>
            </w:r>
          </w:p>
          <w:p>
            <w:pPr>
              <w:pStyle w:val="TableParagraph"/>
              <w:spacing w:before="41"/>
              <w:ind w:left="413"/>
              <w:rPr>
                <w:sz w:val="24"/>
              </w:rPr>
            </w:pPr>
            <w:r>
              <w:rPr>
                <w:spacing w:val="-10"/>
                <w:sz w:val="24"/>
              </w:rPr>
              <w:t>D</w:t>
            </w:r>
          </w:p>
        </w:tc>
        <w:tc>
          <w:tcPr>
            <w:tcW w:w="2067" w:type="dxa"/>
          </w:tcPr>
          <w:p>
            <w:pPr>
              <w:pStyle w:val="TableParagraph"/>
              <w:spacing w:before="85"/>
              <w:rPr>
                <w:sz w:val="24"/>
              </w:rPr>
            </w:pPr>
          </w:p>
          <w:p>
            <w:pPr>
              <w:pStyle w:val="TableParagraph"/>
              <w:spacing w:line="276" w:lineRule="auto"/>
              <w:ind w:left="109" w:right="157"/>
              <w:rPr>
                <w:sz w:val="24"/>
              </w:rPr>
            </w:pPr>
            <w:r>
              <w:rPr>
                <w:spacing w:val="-2"/>
                <w:sz w:val="24"/>
              </w:rPr>
              <w:t>Обесценение </w:t>
            </w:r>
            <w:r>
              <w:rPr>
                <w:sz w:val="24"/>
              </w:rPr>
              <w:t>иных объектов </w:t>
            </w:r>
            <w:r>
              <w:rPr>
                <w:spacing w:val="-2"/>
                <w:sz w:val="24"/>
              </w:rPr>
              <w:t>интеллектуально </w:t>
            </w:r>
            <w:r>
              <w:rPr>
                <w:sz w:val="24"/>
              </w:rPr>
              <w:t>й собственности</w:t>
            </w:r>
          </w:p>
          <w:p>
            <w:pPr>
              <w:pStyle w:val="TableParagraph"/>
              <w:spacing w:line="273" w:lineRule="auto" w:before="2"/>
              <w:ind w:left="110" w:right="157"/>
              <w:rPr>
                <w:sz w:val="24"/>
              </w:rPr>
            </w:pPr>
            <w:r>
              <w:rPr>
                <w:sz w:val="24"/>
              </w:rPr>
              <w:t>-</w:t>
            </w:r>
            <w:r>
              <w:rPr>
                <w:spacing w:val="-7"/>
                <w:sz w:val="24"/>
              </w:rPr>
              <w:t> </w:t>
            </w:r>
            <w:r>
              <w:rPr>
                <w:sz w:val="24"/>
              </w:rPr>
              <w:t>особо</w:t>
            </w:r>
            <w:r>
              <w:rPr>
                <w:spacing w:val="-1"/>
                <w:sz w:val="24"/>
              </w:rPr>
              <w:t> </w:t>
            </w:r>
            <w:r>
              <w:rPr>
                <w:sz w:val="24"/>
              </w:rPr>
              <w:t>ценного</w:t>
            </w:r>
            <w:r>
              <w:rPr>
                <w:sz w:val="24"/>
              </w:rPr>
              <w:t> </w:t>
            </w:r>
            <w:r>
              <w:rPr>
                <w:spacing w:val="-2"/>
                <w:w w:val="110"/>
                <w:sz w:val="24"/>
              </w:rPr>
              <w:t>движимого имущества учреждения</w:t>
            </w:r>
          </w:p>
        </w:tc>
        <w:tc>
          <w:tcPr>
            <w:tcW w:w="461" w:type="dxa"/>
          </w:tcPr>
          <w:p>
            <w:pPr>
              <w:pStyle w:val="TableParagraph"/>
              <w:rPr>
                <w:sz w:val="22"/>
              </w:rPr>
            </w:pPr>
          </w:p>
        </w:tc>
        <w:tc>
          <w:tcPr>
            <w:tcW w:w="570" w:type="dxa"/>
          </w:tcPr>
          <w:p>
            <w:pPr>
              <w:pStyle w:val="TableParagraph"/>
              <w:rPr>
                <w:sz w:val="22"/>
              </w:rPr>
            </w:pPr>
          </w:p>
        </w:tc>
        <w:tc>
          <w:tcPr>
            <w:tcW w:w="562" w:type="dxa"/>
          </w:tcPr>
          <w:p>
            <w:pPr>
              <w:pStyle w:val="TableParagraph"/>
              <w:rPr>
                <w:sz w:val="14"/>
              </w:rPr>
            </w:pPr>
          </w:p>
          <w:p>
            <w:pPr>
              <w:pStyle w:val="TableParagraph"/>
              <w:spacing w:before="89"/>
              <w:rPr>
                <w:sz w:val="14"/>
              </w:rPr>
            </w:pPr>
          </w:p>
          <w:p>
            <w:pPr>
              <w:pStyle w:val="TableParagraph"/>
              <w:ind w:left="117"/>
              <w:rPr>
                <w:sz w:val="14"/>
              </w:rPr>
            </w:pPr>
            <w:r>
              <w:rPr>
                <w:spacing w:val="-10"/>
                <w:w w:val="170"/>
                <w:sz w:val="14"/>
              </w:rPr>
              <w:t>П</w:t>
            </w:r>
          </w:p>
        </w:tc>
        <w:tc>
          <w:tcPr>
            <w:tcW w:w="1513" w:type="dxa"/>
          </w:tcPr>
          <w:p>
            <w:pPr>
              <w:pStyle w:val="TableParagraph"/>
              <w:spacing w:before="85"/>
              <w:rPr>
                <w:sz w:val="24"/>
              </w:rPr>
            </w:pPr>
          </w:p>
          <w:p>
            <w:pPr>
              <w:pStyle w:val="TableParagraph"/>
              <w:ind w:left="183"/>
              <w:rPr>
                <w:sz w:val="24"/>
              </w:rPr>
            </w:pPr>
            <w:r>
              <w:rPr>
                <w:spacing w:val="-2"/>
                <w:sz w:val="24"/>
              </w:rPr>
              <w:t>Основные</w:t>
            </w:r>
          </w:p>
          <w:p>
            <w:pPr>
              <w:pStyle w:val="TableParagraph"/>
              <w:spacing w:before="45"/>
              <w:ind w:left="193"/>
              <w:rPr>
                <w:sz w:val="24"/>
              </w:rPr>
            </w:pPr>
            <w:r>
              <w:rPr>
                <w:spacing w:val="-2"/>
                <w:sz w:val="24"/>
              </w:rPr>
              <w:t>средства</w:t>
            </w:r>
          </w:p>
        </w:tc>
        <w:tc>
          <w:tcPr>
            <w:tcW w:w="1295" w:type="dxa"/>
          </w:tcPr>
          <w:p>
            <w:pPr>
              <w:pStyle w:val="TableParagraph"/>
              <w:rPr>
                <w:sz w:val="22"/>
              </w:rPr>
            </w:pPr>
          </w:p>
        </w:tc>
        <w:tc>
          <w:tcPr>
            <w:tcW w:w="1202" w:type="dxa"/>
          </w:tcPr>
          <w:p>
            <w:pPr>
              <w:pStyle w:val="TableParagraph"/>
              <w:rPr>
                <w:sz w:val="22"/>
              </w:rPr>
            </w:pPr>
          </w:p>
        </w:tc>
      </w:tr>
      <w:tr>
        <w:trPr>
          <w:trHeight w:val="2319" w:hRule="atLeast"/>
        </w:trPr>
        <w:tc>
          <w:tcPr>
            <w:tcW w:w="698" w:type="dxa"/>
          </w:tcPr>
          <w:p>
            <w:pPr>
              <w:pStyle w:val="TableParagraph"/>
              <w:spacing w:before="143"/>
              <w:ind w:left="50"/>
              <w:rPr>
                <w:sz w:val="24"/>
              </w:rPr>
            </w:pPr>
            <w:r>
              <w:rPr>
                <w:spacing w:val="-2"/>
                <w:sz w:val="24"/>
              </w:rPr>
              <w:t>114.2</w:t>
            </w:r>
          </w:p>
          <w:p>
            <w:pPr>
              <w:pStyle w:val="TableParagraph"/>
              <w:spacing w:before="40"/>
              <w:ind w:right="108"/>
              <w:jc w:val="right"/>
              <w:rPr>
                <w:sz w:val="24"/>
              </w:rPr>
            </w:pPr>
            <w:r>
              <w:rPr>
                <w:spacing w:val="-10"/>
                <w:sz w:val="24"/>
              </w:rPr>
              <w:t>I</w:t>
            </w:r>
          </w:p>
        </w:tc>
        <w:tc>
          <w:tcPr>
            <w:tcW w:w="2067" w:type="dxa"/>
          </w:tcPr>
          <w:p>
            <w:pPr>
              <w:pStyle w:val="TableParagraph"/>
              <w:spacing w:line="276" w:lineRule="auto" w:before="143"/>
              <w:ind w:left="109" w:right="474"/>
              <w:rPr>
                <w:sz w:val="24"/>
              </w:rPr>
            </w:pPr>
            <w:r>
              <w:rPr>
                <w:spacing w:val="-2"/>
                <w:w w:val="105"/>
                <w:sz w:val="24"/>
              </w:rPr>
              <w:t>Обесценение </w:t>
            </w:r>
            <w:r>
              <w:rPr>
                <w:spacing w:val="-2"/>
                <w:sz w:val="24"/>
              </w:rPr>
              <w:t>программного </w:t>
            </w:r>
            <w:r>
              <w:rPr>
                <w:sz w:val="24"/>
              </w:rPr>
              <w:t>обеспечения</w:t>
            </w:r>
            <w:r>
              <w:rPr>
                <w:spacing w:val="-15"/>
                <w:sz w:val="24"/>
              </w:rPr>
              <w:t> </w:t>
            </w:r>
            <w:r>
              <w:rPr>
                <w:sz w:val="24"/>
              </w:rPr>
              <w:t>и </w:t>
            </w:r>
            <w:r>
              <w:rPr>
                <w:w w:val="105"/>
                <w:sz w:val="24"/>
              </w:rPr>
              <w:t>баз данных </w:t>
            </w:r>
            <w:r>
              <w:rPr>
                <w:w w:val="120"/>
                <w:sz w:val="24"/>
              </w:rPr>
              <w:t>- </w:t>
            </w:r>
            <w:r>
              <w:rPr>
                <w:sz w:val="24"/>
              </w:rPr>
              <w:t>особо</w:t>
            </w:r>
            <w:r>
              <w:rPr>
                <w:spacing w:val="-15"/>
                <w:sz w:val="24"/>
              </w:rPr>
              <w:t> </w:t>
            </w:r>
            <w:r>
              <w:rPr>
                <w:sz w:val="24"/>
              </w:rPr>
              <w:t>ценного </w:t>
            </w:r>
            <w:r>
              <w:rPr>
                <w:spacing w:val="-2"/>
                <w:w w:val="105"/>
                <w:sz w:val="24"/>
              </w:rPr>
              <w:t>движимого</w:t>
            </w:r>
          </w:p>
          <w:p>
            <w:pPr>
              <w:pStyle w:val="TableParagraph"/>
              <w:spacing w:line="252" w:lineRule="exact"/>
              <w:ind w:left="110"/>
              <w:rPr>
                <w:sz w:val="24"/>
              </w:rPr>
            </w:pPr>
            <w:r>
              <w:rPr>
                <w:spacing w:val="-2"/>
                <w:sz w:val="24"/>
              </w:rPr>
              <w:t>имущества</w:t>
            </w:r>
          </w:p>
        </w:tc>
        <w:tc>
          <w:tcPr>
            <w:tcW w:w="461" w:type="dxa"/>
          </w:tcPr>
          <w:p>
            <w:pPr>
              <w:pStyle w:val="TableParagraph"/>
              <w:rPr>
                <w:sz w:val="22"/>
              </w:rPr>
            </w:pPr>
          </w:p>
        </w:tc>
        <w:tc>
          <w:tcPr>
            <w:tcW w:w="570" w:type="dxa"/>
          </w:tcPr>
          <w:p>
            <w:pPr>
              <w:pStyle w:val="TableParagraph"/>
              <w:rPr>
                <w:sz w:val="22"/>
              </w:rPr>
            </w:pPr>
          </w:p>
        </w:tc>
        <w:tc>
          <w:tcPr>
            <w:tcW w:w="562" w:type="dxa"/>
          </w:tcPr>
          <w:p>
            <w:pPr>
              <w:pStyle w:val="TableParagraph"/>
              <w:spacing w:before="32"/>
              <w:rPr>
                <w:sz w:val="14"/>
              </w:rPr>
            </w:pPr>
          </w:p>
          <w:p>
            <w:pPr>
              <w:pStyle w:val="TableParagraph"/>
              <w:ind w:left="117"/>
              <w:rPr>
                <w:sz w:val="14"/>
              </w:rPr>
            </w:pPr>
            <w:r>
              <w:rPr>
                <w:spacing w:val="-10"/>
                <w:w w:val="170"/>
                <w:sz w:val="14"/>
              </w:rPr>
              <w:t>П</w:t>
            </w:r>
          </w:p>
        </w:tc>
        <w:tc>
          <w:tcPr>
            <w:tcW w:w="1513" w:type="dxa"/>
          </w:tcPr>
          <w:p>
            <w:pPr>
              <w:pStyle w:val="TableParagraph"/>
              <w:spacing w:before="143"/>
              <w:ind w:left="183"/>
              <w:rPr>
                <w:sz w:val="24"/>
              </w:rPr>
            </w:pPr>
            <w:r>
              <w:rPr>
                <w:spacing w:val="-2"/>
                <w:sz w:val="24"/>
              </w:rPr>
              <w:t>Основные</w:t>
            </w:r>
          </w:p>
          <w:p>
            <w:pPr>
              <w:pStyle w:val="TableParagraph"/>
              <w:spacing w:before="45"/>
              <w:ind w:left="193"/>
              <w:rPr>
                <w:sz w:val="24"/>
              </w:rPr>
            </w:pPr>
            <w:r>
              <w:rPr>
                <w:spacing w:val="-2"/>
                <w:sz w:val="24"/>
              </w:rPr>
              <w:t>средства</w:t>
            </w:r>
          </w:p>
        </w:tc>
        <w:tc>
          <w:tcPr>
            <w:tcW w:w="1295" w:type="dxa"/>
          </w:tcPr>
          <w:p>
            <w:pPr>
              <w:pStyle w:val="TableParagraph"/>
              <w:rPr>
                <w:sz w:val="22"/>
              </w:rPr>
            </w:pPr>
          </w:p>
        </w:tc>
        <w:tc>
          <w:tcPr>
            <w:tcW w:w="1202" w:type="dxa"/>
          </w:tcPr>
          <w:p>
            <w:pPr>
              <w:pStyle w:val="TableParagraph"/>
              <w:rPr>
                <w:sz w:val="22"/>
              </w:rPr>
            </w:pPr>
          </w:p>
        </w:tc>
      </w:tr>
    </w:tbl>
    <w:p>
      <w:pPr>
        <w:rPr>
          <w:sz w:val="2"/>
          <w:szCs w:val="2"/>
        </w:rPr>
      </w:pPr>
      <w:r>
        <w:rPr>
          <w:sz w:val="2"/>
          <w:szCs w:val="2"/>
        </w:rPr>
        <w:drawing>
          <wp:anchor distT="0" distB="0" distL="0" distR="0" allowOverlap="1" layoutInCell="1" locked="0" behindDoc="0" simplePos="0" relativeHeight="15879680">
            <wp:simplePos x="0" y="0"/>
            <wp:positionH relativeFrom="page">
              <wp:posOffset>0</wp:posOffset>
            </wp:positionH>
            <wp:positionV relativeFrom="page">
              <wp:posOffset>253</wp:posOffset>
            </wp:positionV>
            <wp:extent cx="7562215" cy="10691876"/>
            <wp:effectExtent l="0" t="0" r="0" b="0"/>
            <wp:wrapNone/>
            <wp:docPr id="299" name="Image 299"/>
            <wp:cNvGraphicFramePr>
              <a:graphicFrameLocks/>
            </wp:cNvGraphicFramePr>
            <a:graphic>
              <a:graphicData uri="http://schemas.openxmlformats.org/drawingml/2006/picture">
                <pic:pic>
                  <pic:nvPicPr>
                    <pic:cNvPr id="299" name="Image 299"/>
                    <pic:cNvPicPr/>
                  </pic:nvPicPr>
                  <pic:blipFill>
                    <a:blip r:embed="rId138" cstate="print"/>
                    <a:stretch>
                      <a:fillRect/>
                    </a:stretch>
                  </pic:blipFill>
                  <pic:spPr>
                    <a:xfrm>
                      <a:off x="0" y="0"/>
                      <a:ext cx="7562215" cy="10691876"/>
                    </a:xfrm>
                    <a:prstGeom prst="rect">
                      <a:avLst/>
                    </a:prstGeom>
                  </pic:spPr>
                </pic:pic>
              </a:graphicData>
            </a:graphic>
          </wp:anchor>
        </w:drawing>
      </w:r>
    </w:p>
    <w:p>
      <w:pPr>
        <w:spacing w:after="0"/>
        <w:rPr>
          <w:sz w:val="2"/>
          <w:szCs w:val="2"/>
        </w:rPr>
        <w:sectPr>
          <w:type w:val="continuous"/>
          <w:pgSz w:w="11910" w:h="16840"/>
          <w:pgMar w:header="0" w:footer="983" w:top="1180" w:bottom="1240" w:left="1275" w:right="141"/>
        </w:sectPr>
      </w:pPr>
    </w:p>
    <w:p>
      <w:pPr>
        <w:pStyle w:val="BodyText"/>
        <w:spacing w:before="63"/>
        <w:ind w:left="3021"/>
      </w:pPr>
      <w:r>
        <w:rPr/>
        <w:drawing>
          <wp:anchor distT="0" distB="0" distL="0" distR="0" allowOverlap="1" layoutInCell="1" locked="0" behindDoc="0" simplePos="0" relativeHeight="15880704">
            <wp:simplePos x="0" y="0"/>
            <wp:positionH relativeFrom="page">
              <wp:posOffset>0</wp:posOffset>
            </wp:positionH>
            <wp:positionV relativeFrom="page">
              <wp:posOffset>253</wp:posOffset>
            </wp:positionV>
            <wp:extent cx="7562215" cy="10691876"/>
            <wp:effectExtent l="0" t="0" r="0" b="0"/>
            <wp:wrapNone/>
            <wp:docPr id="300" name="Image 300"/>
            <wp:cNvGraphicFramePr>
              <a:graphicFrameLocks/>
            </wp:cNvGraphicFramePr>
            <a:graphic>
              <a:graphicData uri="http://schemas.openxmlformats.org/drawingml/2006/picture">
                <pic:pic>
                  <pic:nvPicPr>
                    <pic:cNvPr id="300" name="Image 300"/>
                    <pic:cNvPicPr/>
                  </pic:nvPicPr>
                  <pic:blipFill>
                    <a:blip r:embed="rId139" cstate="print"/>
                    <a:stretch>
                      <a:fillRect/>
                    </a:stretch>
                  </pic:blipFill>
                  <pic:spPr>
                    <a:xfrm>
                      <a:off x="0" y="0"/>
                      <a:ext cx="7562215" cy="10691876"/>
                    </a:xfrm>
                    <a:prstGeom prst="rect">
                      <a:avLst/>
                    </a:prstGeom>
                  </pic:spPr>
                </pic:pic>
              </a:graphicData>
            </a:graphic>
          </wp:anchor>
        </w:drawing>
      </w:r>
      <w:r>
        <w:rPr>
          <w:spacing w:val="-2"/>
        </w:rPr>
        <w:t>Свойства</w:t>
      </w:r>
    </w:p>
    <w:p>
      <w:pPr>
        <w:pStyle w:val="BodyText"/>
        <w:spacing w:before="45"/>
        <w:ind w:left="3021"/>
      </w:pPr>
      <w:r>
        <w:rPr>
          <w:spacing w:val="-2"/>
        </w:rPr>
        <w:t>счета</w:t>
      </w:r>
    </w:p>
    <w:p>
      <w:pPr>
        <w:pStyle w:val="BodyText"/>
        <w:rPr>
          <w:sz w:val="14"/>
        </w:rPr>
      </w:pPr>
    </w:p>
    <w:p>
      <w:pPr>
        <w:pStyle w:val="BodyText"/>
        <w:rPr>
          <w:sz w:val="14"/>
        </w:rPr>
      </w:pPr>
    </w:p>
    <w:p>
      <w:pPr>
        <w:pStyle w:val="BodyText"/>
        <w:rPr>
          <w:sz w:val="14"/>
        </w:rPr>
      </w:pPr>
    </w:p>
    <w:p>
      <w:pPr>
        <w:pStyle w:val="BodyText"/>
        <w:rPr>
          <w:sz w:val="14"/>
        </w:rPr>
      </w:pPr>
    </w:p>
    <w:p>
      <w:pPr>
        <w:pStyle w:val="BodyText"/>
        <w:rPr>
          <w:sz w:val="14"/>
        </w:rPr>
      </w:pPr>
    </w:p>
    <w:p>
      <w:pPr>
        <w:pStyle w:val="BodyText"/>
        <w:rPr>
          <w:sz w:val="14"/>
        </w:rPr>
      </w:pPr>
    </w:p>
    <w:p>
      <w:pPr>
        <w:pStyle w:val="BodyText"/>
        <w:rPr>
          <w:sz w:val="14"/>
        </w:rPr>
      </w:pPr>
    </w:p>
    <w:p>
      <w:pPr>
        <w:pStyle w:val="BodyText"/>
        <w:rPr>
          <w:sz w:val="14"/>
        </w:rPr>
      </w:pPr>
    </w:p>
    <w:p>
      <w:pPr>
        <w:pStyle w:val="BodyText"/>
        <w:rPr>
          <w:sz w:val="14"/>
        </w:rPr>
      </w:pPr>
    </w:p>
    <w:p>
      <w:pPr>
        <w:pStyle w:val="BodyText"/>
        <w:spacing w:before="90"/>
        <w:rPr>
          <w:sz w:val="14"/>
        </w:rPr>
      </w:pPr>
    </w:p>
    <w:p>
      <w:pPr>
        <w:spacing w:before="0"/>
        <w:ind w:left="0" w:right="1893" w:firstLine="0"/>
        <w:jc w:val="center"/>
        <w:rPr>
          <w:sz w:val="14"/>
        </w:rPr>
      </w:pPr>
      <w:r>
        <w:rPr>
          <w:sz w:val="14"/>
        </w:rPr>
        <mc:AlternateContent>
          <mc:Choice Requires="wps">
            <w:drawing>
              <wp:anchor distT="0" distB="0" distL="0" distR="0" allowOverlap="1" layoutInCell="1" locked="0" behindDoc="0" simplePos="0" relativeHeight="15880192">
                <wp:simplePos x="0" y="0"/>
                <wp:positionH relativeFrom="page">
                  <wp:posOffset>1466214</wp:posOffset>
                </wp:positionH>
                <wp:positionV relativeFrom="paragraph">
                  <wp:posOffset>-328248</wp:posOffset>
                </wp:positionV>
                <wp:extent cx="4810760" cy="1588135"/>
                <wp:effectExtent l="0" t="0" r="0" b="0"/>
                <wp:wrapNone/>
                <wp:docPr id="301" name="Textbox 301"/>
                <wp:cNvGraphicFramePr>
                  <a:graphicFrameLocks/>
                </wp:cNvGraphicFramePr>
                <a:graphic>
                  <a:graphicData uri="http://schemas.microsoft.com/office/word/2010/wordprocessingShape">
                    <wps:wsp>
                      <wps:cNvPr id="301" name="Textbox 301"/>
                      <wps:cNvSpPr txBox="1"/>
                      <wps:spPr>
                        <a:xfrm>
                          <a:off x="0" y="0"/>
                          <a:ext cx="4810760" cy="1588135"/>
                        </a:xfrm>
                        <a:prstGeom prst="rect">
                          <a:avLst/>
                        </a:prstGeom>
                      </wps:spPr>
                      <wps:txbx>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779"/>
                              <w:gridCol w:w="527"/>
                              <w:gridCol w:w="571"/>
                              <w:gridCol w:w="566"/>
                              <w:gridCol w:w="1512"/>
                              <w:gridCol w:w="1297"/>
                              <w:gridCol w:w="1204"/>
                            </w:tblGrid>
                            <w:tr>
                              <w:trPr>
                                <w:trHeight w:val="425" w:hRule="atLeast"/>
                              </w:trPr>
                              <w:tc>
                                <w:tcPr>
                                  <w:tcW w:w="1779" w:type="dxa"/>
                                </w:tcPr>
                                <w:p>
                                  <w:pPr>
                                    <w:pStyle w:val="TableParagraph"/>
                                    <w:rPr>
                                      <w:sz w:val="22"/>
                                    </w:rPr>
                                  </w:pPr>
                                </w:p>
                              </w:tc>
                              <w:tc>
                                <w:tcPr>
                                  <w:tcW w:w="527" w:type="dxa"/>
                                </w:tcPr>
                                <w:p>
                                  <w:pPr>
                                    <w:pStyle w:val="TableParagraph"/>
                                    <w:spacing w:before="29"/>
                                    <w:rPr>
                                      <w:sz w:val="20"/>
                                    </w:rPr>
                                  </w:pPr>
                                </w:p>
                                <w:p>
                                  <w:pPr>
                                    <w:pStyle w:val="TableParagraph"/>
                                    <w:spacing w:line="147" w:lineRule="exact"/>
                                    <w:ind w:left="62" w:right="4"/>
                                    <w:jc w:val="center"/>
                                    <w:rPr>
                                      <w:sz w:val="20"/>
                                    </w:rPr>
                                  </w:pPr>
                                  <w:r>
                                    <w:rPr>
                                      <w:spacing w:val="-10"/>
                                      <w:sz w:val="20"/>
                                    </w:rPr>
                                    <w:t>н</w:t>
                                  </w:r>
                                </w:p>
                              </w:tc>
                              <w:tc>
                                <w:tcPr>
                                  <w:tcW w:w="571" w:type="dxa"/>
                                </w:tcPr>
                                <w:p>
                                  <w:pPr>
                                    <w:pStyle w:val="TableParagraph"/>
                                    <w:rPr>
                                      <w:sz w:val="22"/>
                                    </w:rPr>
                                  </w:pPr>
                                </w:p>
                              </w:tc>
                              <w:tc>
                                <w:tcPr>
                                  <w:tcW w:w="566" w:type="dxa"/>
                                </w:tcPr>
                                <w:p>
                                  <w:pPr>
                                    <w:pStyle w:val="TableParagraph"/>
                                    <w:spacing w:line="139" w:lineRule="exact"/>
                                    <w:ind w:left="221"/>
                                    <w:rPr>
                                      <w:sz w:val="14"/>
                                    </w:rPr>
                                  </w:pPr>
                                  <w:r>
                                    <w:rPr>
                                      <w:spacing w:val="-5"/>
                                      <w:w w:val="105"/>
                                      <w:sz w:val="14"/>
                                    </w:rPr>
                                    <w:t>3S</w:t>
                                  </w:r>
                                </w:p>
                                <w:p>
                                  <w:pPr>
                                    <w:pStyle w:val="TableParagraph"/>
                                    <w:spacing w:line="142" w:lineRule="exact"/>
                                    <w:ind w:left="273"/>
                                    <w:rPr>
                                      <w:sz w:val="14"/>
                                    </w:rPr>
                                  </w:pPr>
                                  <w:r>
                                    <w:rPr>
                                      <w:spacing w:val="-10"/>
                                      <w:w w:val="150"/>
                                      <w:sz w:val="14"/>
                                    </w:rPr>
                                    <w:t>3</w:t>
                                  </w:r>
                                </w:p>
                                <w:p>
                                  <w:pPr>
                                    <w:pStyle w:val="TableParagraph"/>
                                    <w:spacing w:line="125" w:lineRule="exact"/>
                                    <w:ind w:left="273"/>
                                    <w:rPr>
                                      <w:sz w:val="14"/>
                                    </w:rPr>
                                  </w:pPr>
                                  <w:r>
                                    <w:rPr>
                                      <w:spacing w:val="-10"/>
                                      <w:w w:val="160"/>
                                      <w:sz w:val="14"/>
                                    </w:rPr>
                                    <w:t>к</w:t>
                                  </w:r>
                                </w:p>
                              </w:tc>
                              <w:tc>
                                <w:tcPr>
                                  <w:tcW w:w="4013" w:type="dxa"/>
                                  <w:gridSpan w:val="3"/>
                                </w:tcPr>
                                <w:p>
                                  <w:pPr>
                                    <w:pStyle w:val="TableParagraph"/>
                                    <w:rPr>
                                      <w:sz w:val="22"/>
                                    </w:rPr>
                                  </w:pPr>
                                </w:p>
                              </w:tc>
                            </w:tr>
                            <w:tr>
                              <w:trPr>
                                <w:trHeight w:val="2076" w:hRule="atLeast"/>
                              </w:trPr>
                              <w:tc>
                                <w:tcPr>
                                  <w:tcW w:w="1779" w:type="dxa"/>
                                </w:tcPr>
                                <w:p>
                                  <w:pPr>
                                    <w:pStyle w:val="TableParagraph"/>
                                    <w:spacing w:before="57"/>
                                    <w:rPr>
                                      <w:sz w:val="24"/>
                                    </w:rPr>
                                  </w:pPr>
                                </w:p>
                                <w:p>
                                  <w:pPr>
                                    <w:pStyle w:val="TableParagraph"/>
                                    <w:spacing w:line="278" w:lineRule="auto"/>
                                    <w:ind w:left="524" w:hanging="475"/>
                                    <w:rPr>
                                      <w:sz w:val="24"/>
                                    </w:rPr>
                                  </w:pPr>
                                  <w:r>
                                    <w:rPr>
                                      <w:spacing w:val="-2"/>
                                      <w:sz w:val="24"/>
                                    </w:rPr>
                                    <w:t>Наименование счета</w:t>
                                  </w:r>
                                </w:p>
                              </w:tc>
                              <w:tc>
                                <w:tcPr>
                                  <w:tcW w:w="527" w:type="dxa"/>
                                </w:tcPr>
                                <w:p>
                                  <w:pPr>
                                    <w:pStyle w:val="TableParagraph"/>
                                    <w:spacing w:line="104" w:lineRule="exact"/>
                                    <w:ind w:left="62" w:right="5"/>
                                    <w:jc w:val="center"/>
                                    <w:rPr>
                                      <w:sz w:val="20"/>
                                    </w:rPr>
                                  </w:pPr>
                                  <w:r>
                                    <w:rPr>
                                      <w:spacing w:val="-10"/>
                                      <w:w w:val="115"/>
                                      <w:sz w:val="20"/>
                                    </w:rPr>
                                    <w:t>о</w:t>
                                  </w:r>
                                </w:p>
                                <w:p>
                                  <w:pPr>
                                    <w:pStyle w:val="TableParagraph"/>
                                    <w:spacing w:line="175" w:lineRule="exact"/>
                                    <w:ind w:left="62" w:right="5"/>
                                    <w:jc w:val="center"/>
                                    <w:rPr>
                                      <w:sz w:val="20"/>
                                    </w:rPr>
                                  </w:pPr>
                                  <w:r>
                                    <w:rPr>
                                      <w:spacing w:val="-5"/>
                                      <w:w w:val="70"/>
                                      <w:sz w:val="20"/>
                                    </w:rPr>
                                    <w:t>сс</w:t>
                                  </w:r>
                                </w:p>
                                <w:p>
                                  <w:pPr>
                                    <w:pStyle w:val="TableParagraph"/>
                                    <w:spacing w:before="11"/>
                                    <w:rPr>
                                      <w:sz w:val="20"/>
                                    </w:rPr>
                                  </w:pPr>
                                </w:p>
                                <w:p>
                                  <w:pPr>
                                    <w:pStyle w:val="TableParagraph"/>
                                    <w:spacing w:line="179" w:lineRule="exact"/>
                                    <w:ind w:left="62" w:right="5"/>
                                    <w:jc w:val="center"/>
                                    <w:rPr>
                                      <w:sz w:val="20"/>
                                    </w:rPr>
                                  </w:pPr>
                                  <w:r>
                                    <w:rPr>
                                      <w:spacing w:val="-10"/>
                                      <w:w w:val="105"/>
                                      <w:sz w:val="20"/>
                                    </w:rPr>
                                    <w:t>2</w:t>
                                  </w:r>
                                </w:p>
                                <w:p>
                                  <w:pPr>
                                    <w:pStyle w:val="TableParagraph"/>
                                    <w:spacing w:line="129" w:lineRule="exact"/>
                                    <w:ind w:left="62" w:right="4"/>
                                    <w:jc w:val="center"/>
                                    <w:rPr>
                                      <w:sz w:val="20"/>
                                    </w:rPr>
                                  </w:pPr>
                                  <w:r>
                                    <w:rPr>
                                      <w:spacing w:val="-10"/>
                                      <w:w w:val="95"/>
                                      <w:sz w:val="20"/>
                                    </w:rPr>
                                    <w:t>Е</w:t>
                                  </w:r>
                                </w:p>
                                <w:p>
                                  <w:pPr>
                                    <w:pStyle w:val="TableParagraph"/>
                                    <w:spacing w:line="173" w:lineRule="exact"/>
                                    <w:ind w:left="62" w:right="4"/>
                                    <w:jc w:val="center"/>
                                    <w:rPr>
                                      <w:sz w:val="20"/>
                                    </w:rPr>
                                  </w:pPr>
                                  <w:r>
                                    <w:rPr>
                                      <w:spacing w:val="-5"/>
                                      <w:w w:val="70"/>
                                      <w:sz w:val="20"/>
                                    </w:rPr>
                                    <w:t>га</w:t>
                                  </w:r>
                                </w:p>
                                <w:p>
                                  <w:pPr>
                                    <w:pStyle w:val="TableParagraph"/>
                                    <w:spacing w:line="120" w:lineRule="auto" w:before="86"/>
                                    <w:ind w:left="225" w:right="164"/>
                                    <w:jc w:val="center"/>
                                    <w:rPr>
                                      <w:sz w:val="20"/>
                                    </w:rPr>
                                  </w:pPr>
                                  <w:r>
                                    <w:rPr>
                                      <w:spacing w:val="-6"/>
                                      <w:w w:val="60"/>
                                      <w:sz w:val="20"/>
                                    </w:rPr>
                                    <w:t>га</w:t>
                                  </w:r>
                                  <w:r>
                                    <w:rPr>
                                      <w:sz w:val="20"/>
                                    </w:rPr>
                                    <w:t> </w:t>
                                  </w:r>
                                  <w:r>
                                    <w:rPr>
                                      <w:spacing w:val="-10"/>
                                      <w:w w:val="90"/>
                                      <w:sz w:val="20"/>
                                    </w:rPr>
                                    <w:t>н</w:t>
                                  </w:r>
                                </w:p>
                                <w:p>
                                  <w:pPr>
                                    <w:pStyle w:val="TableParagraph"/>
                                    <w:spacing w:line="129" w:lineRule="auto" w:before="80"/>
                                    <w:ind w:left="238" w:right="174" w:hanging="5"/>
                                    <w:jc w:val="both"/>
                                    <w:rPr>
                                      <w:sz w:val="20"/>
                                    </w:rPr>
                                  </w:pPr>
                                  <w:r>
                                    <w:rPr>
                                      <w:spacing w:val="-10"/>
                                      <w:sz w:val="20"/>
                                    </w:rPr>
                                    <w:t>о</w:t>
                                  </w:r>
                                  <w:r>
                                    <w:rPr>
                                      <w:spacing w:val="-6"/>
                                      <w:sz w:val="20"/>
                                    </w:rPr>
                                    <w:t> </w:t>
                                  </w:r>
                                  <w:r>
                                    <w:rPr>
                                      <w:spacing w:val="-6"/>
                                      <w:w w:val="60"/>
                                      <w:sz w:val="20"/>
                                    </w:rPr>
                                    <w:t>сс</w:t>
                                  </w:r>
                                  <w:r>
                                    <w:rPr>
                                      <w:sz w:val="20"/>
                                    </w:rPr>
                                    <w:t> </w:t>
                                  </w:r>
                                  <w:r>
                                    <w:rPr>
                                      <w:spacing w:val="-10"/>
                                      <w:w w:val="85"/>
                                      <w:sz w:val="20"/>
                                    </w:rPr>
                                    <w:t>К</w:t>
                                  </w:r>
                                </w:p>
                                <w:p>
                                  <w:pPr>
                                    <w:pStyle w:val="TableParagraph"/>
                                    <w:spacing w:line="88" w:lineRule="exact"/>
                                    <w:ind w:left="62"/>
                                    <w:jc w:val="center"/>
                                    <w:rPr>
                                      <w:sz w:val="20"/>
                                    </w:rPr>
                                  </w:pPr>
                                  <w:r>
                                    <w:rPr>
                                      <w:spacing w:val="-10"/>
                                      <w:w w:val="110"/>
                                      <w:sz w:val="20"/>
                                    </w:rPr>
                                    <w:t>ч</w:t>
                                  </w:r>
                                </w:p>
                                <w:p>
                                  <w:pPr>
                                    <w:pStyle w:val="TableParagraph"/>
                                    <w:spacing w:line="172" w:lineRule="exact"/>
                                    <w:ind w:left="62" w:right="5"/>
                                    <w:jc w:val="center"/>
                                    <w:rPr>
                                      <w:sz w:val="20"/>
                                    </w:rPr>
                                  </w:pPr>
                                  <w:r>
                                    <w:rPr>
                                      <w:spacing w:val="-10"/>
                                      <w:w w:val="115"/>
                                      <w:sz w:val="20"/>
                                    </w:rPr>
                                    <w:t>о</w:t>
                                  </w:r>
                                </w:p>
                              </w:tc>
                              <w:tc>
                                <w:tcPr>
                                  <w:tcW w:w="571" w:type="dxa"/>
                                </w:tcPr>
                                <w:p>
                                  <w:pPr>
                                    <w:pStyle w:val="TableParagraph"/>
                                    <w:spacing w:before="4"/>
                                    <w:ind w:left="157" w:right="192"/>
                                    <w:jc w:val="center"/>
                                    <w:rPr>
                                      <w:sz w:val="14"/>
                                    </w:rPr>
                                  </w:pPr>
                                  <w:r>
                                    <w:rPr>
                                      <w:spacing w:val="-10"/>
                                      <w:w w:val="150"/>
                                      <w:sz w:val="14"/>
                                    </w:rPr>
                                    <w:t>®</w:t>
                                  </w:r>
                                </w:p>
                                <w:p>
                                  <w:pPr>
                                    <w:pStyle w:val="TableParagraph"/>
                                    <w:spacing w:line="172" w:lineRule="auto" w:before="39"/>
                                    <w:ind w:left="235" w:right="218" w:firstLine="5"/>
                                    <w:jc w:val="both"/>
                                    <w:rPr>
                                      <w:sz w:val="14"/>
                                    </w:rPr>
                                  </w:pPr>
                                  <w:r>
                                    <w:rPr>
                                      <w:spacing w:val="-6"/>
                                      <w:w w:val="90"/>
                                      <w:sz w:val="14"/>
                                    </w:rPr>
                                    <w:t>га</w:t>
                                  </w:r>
                                  <w:r>
                                    <w:rPr>
                                      <w:spacing w:val="40"/>
                                      <w:sz w:val="14"/>
                                    </w:rPr>
                                    <w:t> </w:t>
                                  </w:r>
                                  <w:r>
                                    <w:rPr>
                                      <w:spacing w:val="-6"/>
                                      <w:sz w:val="14"/>
                                    </w:rPr>
                                    <w:t>га</w:t>
                                  </w:r>
                                  <w:r>
                                    <w:rPr>
                                      <w:spacing w:val="-6"/>
                                      <w:w w:val="145"/>
                                      <w:sz w:val="14"/>
                                    </w:rPr>
                                    <w:t> </w:t>
                                  </w:r>
                                  <w:r>
                                    <w:rPr>
                                      <w:spacing w:val="-10"/>
                                      <w:w w:val="145"/>
                                      <w:sz w:val="14"/>
                                    </w:rPr>
                                    <w:t>о о </w:t>
                                  </w:r>
                                  <w:r>
                                    <w:rPr>
                                      <w:spacing w:val="-10"/>
                                      <w:w w:val="105"/>
                                      <w:sz w:val="14"/>
                                    </w:rPr>
                                    <w:t>И</w:t>
                                  </w:r>
                                </w:p>
                                <w:p>
                                  <w:pPr>
                                    <w:pStyle w:val="TableParagraph"/>
                                    <w:spacing w:line="95" w:lineRule="exact"/>
                                    <w:ind w:left="15"/>
                                    <w:jc w:val="center"/>
                                    <w:rPr>
                                      <w:sz w:val="14"/>
                                    </w:rPr>
                                  </w:pPr>
                                  <w:r>
                                    <w:rPr>
                                      <w:spacing w:val="-5"/>
                                      <w:w w:val="95"/>
                                      <w:sz w:val="14"/>
                                    </w:rPr>
                                    <w:t>ей</w:t>
                                  </w:r>
                                </w:p>
                                <w:p>
                                  <w:pPr>
                                    <w:pStyle w:val="TableParagraph"/>
                                    <w:spacing w:line="113" w:lineRule="exact"/>
                                    <w:ind w:left="21"/>
                                    <w:jc w:val="center"/>
                                    <w:rPr>
                                      <w:sz w:val="14"/>
                                    </w:rPr>
                                  </w:pPr>
                                  <w:r>
                                    <w:rPr>
                                      <w:spacing w:val="-10"/>
                                      <w:w w:val="125"/>
                                      <w:sz w:val="14"/>
                                    </w:rPr>
                                    <w:t>Ч</w:t>
                                  </w:r>
                                </w:p>
                                <w:p>
                                  <w:pPr>
                                    <w:pStyle w:val="TableParagraph"/>
                                    <w:spacing w:line="192" w:lineRule="auto"/>
                                    <w:ind w:left="177" w:right="212" w:firstLine="52"/>
                                    <w:jc w:val="center"/>
                                    <w:rPr>
                                      <w:sz w:val="14"/>
                                    </w:rPr>
                                  </w:pPr>
                                  <w:r>
                                    <w:rPr>
                                      <w:spacing w:val="-10"/>
                                      <w:sz w:val="14"/>
                                    </w:rPr>
                                    <w:t>ей</w:t>
                                  </w:r>
                                  <w:r>
                                    <w:rPr>
                                      <w:spacing w:val="40"/>
                                      <w:w w:val="105"/>
                                      <w:sz w:val="14"/>
                                    </w:rPr>
                                    <w:t> </w:t>
                                  </w:r>
                                  <w:r>
                                    <w:rPr>
                                      <w:spacing w:val="-10"/>
                                      <w:w w:val="105"/>
                                      <w:sz w:val="14"/>
                                    </w:rPr>
                                    <w:t>Ю</w:t>
                                  </w:r>
                                </w:p>
                                <w:p>
                                  <w:pPr>
                                    <w:pStyle w:val="TableParagraph"/>
                                    <w:spacing w:line="94" w:lineRule="exact"/>
                                    <w:ind w:left="15"/>
                                    <w:jc w:val="center"/>
                                    <w:rPr>
                                      <w:sz w:val="14"/>
                                    </w:rPr>
                                  </w:pPr>
                                  <w:r>
                                    <w:rPr>
                                      <w:spacing w:val="-5"/>
                                      <w:w w:val="95"/>
                                      <w:sz w:val="14"/>
                                    </w:rPr>
                                    <w:t>ей</w:t>
                                  </w:r>
                                </w:p>
                                <w:p>
                                  <w:pPr>
                                    <w:pStyle w:val="TableParagraph"/>
                                    <w:spacing w:line="143" w:lineRule="exact"/>
                                    <w:ind w:left="158" w:right="192"/>
                                    <w:jc w:val="center"/>
                                    <w:rPr>
                                      <w:sz w:val="14"/>
                                    </w:rPr>
                                  </w:pPr>
                                  <w:r>
                                    <w:rPr>
                                      <w:spacing w:val="-5"/>
                                      <w:w w:val="95"/>
                                      <w:sz w:val="14"/>
                                    </w:rPr>
                                    <w:t>СП</w:t>
                                  </w:r>
                                </w:p>
                                <w:p>
                                  <w:pPr>
                                    <w:pStyle w:val="TableParagraph"/>
                                    <w:spacing w:before="154"/>
                                    <w:ind w:left="15"/>
                                    <w:jc w:val="center"/>
                                    <w:rPr>
                                      <w:sz w:val="14"/>
                                    </w:rPr>
                                  </w:pPr>
                                  <w:r>
                                    <w:rPr>
                                      <w:spacing w:val="-10"/>
                                      <w:w w:val="115"/>
                                      <w:sz w:val="14"/>
                                    </w:rPr>
                                    <w:t>С</w:t>
                                  </w:r>
                                </w:p>
                                <w:p>
                                  <w:pPr>
                                    <w:pStyle w:val="TableParagraph"/>
                                    <w:spacing w:line="141" w:lineRule="exact" w:before="113"/>
                                    <w:ind w:right="33"/>
                                    <w:jc w:val="center"/>
                                    <w:rPr>
                                      <w:sz w:val="14"/>
                                    </w:rPr>
                                  </w:pPr>
                                  <w:r>
                                    <w:rPr>
                                      <w:spacing w:val="-10"/>
                                      <w:w w:val="215"/>
                                      <w:sz w:val="14"/>
                                    </w:rPr>
                                    <w:t>н</w:t>
                                  </w:r>
                                </w:p>
                              </w:tc>
                              <w:tc>
                                <w:tcPr>
                                  <w:tcW w:w="566" w:type="dxa"/>
                                </w:tcPr>
                                <w:p>
                                  <w:pPr>
                                    <w:pStyle w:val="TableParagraph"/>
                                    <w:spacing w:line="122" w:lineRule="exact"/>
                                    <w:ind w:left="273"/>
                                    <w:rPr>
                                      <w:sz w:val="14"/>
                                    </w:rPr>
                                  </w:pPr>
                                  <w:r>
                                    <w:rPr>
                                      <w:spacing w:val="-5"/>
                                      <w:w w:val="65"/>
                                      <w:sz w:val="14"/>
                                    </w:rPr>
                                    <w:t>CQ</w:t>
                                  </w:r>
                                </w:p>
                                <w:p>
                                  <w:pPr>
                                    <w:pStyle w:val="TableParagraph"/>
                                    <w:spacing w:line="150" w:lineRule="exact" w:before="74"/>
                                    <w:ind w:left="268"/>
                                    <w:rPr>
                                      <w:sz w:val="14"/>
                                    </w:rPr>
                                  </w:pPr>
                                  <w:r>
                                    <w:rPr>
                                      <w:spacing w:val="-10"/>
                                      <w:w w:val="115"/>
                                      <w:sz w:val="14"/>
                                    </w:rPr>
                                    <w:t>О</w:t>
                                  </w:r>
                                </w:p>
                                <w:p>
                                  <w:pPr>
                                    <w:pStyle w:val="TableParagraph"/>
                                    <w:spacing w:line="150" w:lineRule="exact"/>
                                    <w:ind w:left="268"/>
                                    <w:rPr>
                                      <w:sz w:val="14"/>
                                    </w:rPr>
                                  </w:pPr>
                                  <w:r>
                                    <w:rPr>
                                      <w:spacing w:val="-10"/>
                                      <w:w w:val="165"/>
                                      <w:sz w:val="14"/>
                                    </w:rPr>
                                    <w:t>£</w:t>
                                  </w:r>
                                </w:p>
                                <w:p>
                                  <w:pPr>
                                    <w:pStyle w:val="TableParagraph"/>
                                    <w:spacing w:before="45"/>
                                    <w:ind w:left="221"/>
                                    <w:rPr>
                                      <w:sz w:val="14"/>
                                    </w:rPr>
                                  </w:pPr>
                                  <w:r>
                                    <w:rPr>
                                      <w:spacing w:val="-10"/>
                                      <w:w w:val="255"/>
                                      <w:sz w:val="14"/>
                                    </w:rPr>
                                    <w:t>с</w:t>
                                  </w:r>
                                </w:p>
                                <w:p>
                                  <w:pPr>
                                    <w:pStyle w:val="TableParagraph"/>
                                    <w:spacing w:before="127"/>
                                    <w:ind w:left="273" w:hanging="53"/>
                                    <w:rPr>
                                      <w:sz w:val="14"/>
                                    </w:rPr>
                                  </w:pPr>
                                  <w:r>
                                    <w:rPr>
                                      <w:spacing w:val="-10"/>
                                      <w:w w:val="150"/>
                                      <w:sz w:val="14"/>
                                    </w:rPr>
                                    <w:t>®</w:t>
                                  </w:r>
                                </w:p>
                                <w:p>
                                  <w:pPr>
                                    <w:pStyle w:val="TableParagraph"/>
                                    <w:spacing w:line="194" w:lineRule="auto" w:before="27"/>
                                    <w:ind w:left="273" w:right="177"/>
                                    <w:rPr>
                                      <w:sz w:val="14"/>
                                    </w:rPr>
                                  </w:pPr>
                                  <w:r>
                                    <w:rPr>
                                      <w:spacing w:val="-6"/>
                                      <w:w w:val="90"/>
                                      <w:sz w:val="14"/>
                                    </w:rPr>
                                    <w:t>га</w:t>
                                  </w:r>
                                  <w:r>
                                    <w:rPr>
                                      <w:spacing w:val="40"/>
                                      <w:sz w:val="14"/>
                                    </w:rPr>
                                    <w:t> </w:t>
                                  </w:r>
                                  <w:r>
                                    <w:rPr>
                                      <w:spacing w:val="-10"/>
                                      <w:sz w:val="14"/>
                                    </w:rPr>
                                    <w:t>И</w:t>
                                  </w:r>
                                </w:p>
                                <w:p>
                                  <w:pPr>
                                    <w:pStyle w:val="TableParagraph"/>
                                    <w:spacing w:line="115" w:lineRule="exact"/>
                                    <w:ind w:left="273"/>
                                    <w:rPr>
                                      <w:sz w:val="14"/>
                                    </w:rPr>
                                  </w:pPr>
                                  <w:r>
                                    <w:rPr>
                                      <w:spacing w:val="-5"/>
                                      <w:sz w:val="14"/>
                                    </w:rPr>
                                    <w:t>га</w:t>
                                  </w:r>
                                </w:p>
                                <w:p>
                                  <w:pPr>
                                    <w:pStyle w:val="TableParagraph"/>
                                    <w:spacing w:before="103"/>
                                    <w:ind w:left="273"/>
                                    <w:rPr>
                                      <w:sz w:val="14"/>
                                    </w:rPr>
                                  </w:pPr>
                                  <w:r>
                                    <w:rPr>
                                      <w:spacing w:val="-10"/>
                                      <w:w w:val="125"/>
                                      <w:sz w:val="14"/>
                                    </w:rPr>
                                    <w:t>Ё</w:t>
                                  </w:r>
                                </w:p>
                              </w:tc>
                              <w:tc>
                                <w:tcPr>
                                  <w:tcW w:w="1512" w:type="dxa"/>
                                </w:tcPr>
                                <w:p>
                                  <w:pPr>
                                    <w:pStyle w:val="TableParagraph"/>
                                    <w:rPr>
                                      <w:sz w:val="24"/>
                                    </w:rPr>
                                  </w:pPr>
                                </w:p>
                                <w:p>
                                  <w:pPr>
                                    <w:pStyle w:val="TableParagraph"/>
                                    <w:rPr>
                                      <w:sz w:val="24"/>
                                    </w:rPr>
                                  </w:pPr>
                                </w:p>
                                <w:p>
                                  <w:pPr>
                                    <w:pStyle w:val="TableParagraph"/>
                                    <w:spacing w:before="42"/>
                                    <w:rPr>
                                      <w:sz w:val="24"/>
                                    </w:rPr>
                                  </w:pPr>
                                </w:p>
                                <w:p>
                                  <w:pPr>
                                    <w:pStyle w:val="TableParagraph"/>
                                    <w:ind w:left="182"/>
                                    <w:rPr>
                                      <w:sz w:val="24"/>
                                    </w:rPr>
                                  </w:pPr>
                                  <w:r>
                                    <w:rPr>
                                      <w:sz w:val="24"/>
                                    </w:rPr>
                                    <w:t>Субконто </w:t>
                                  </w:r>
                                  <w:r>
                                    <w:rPr>
                                      <w:spacing w:val="-10"/>
                                      <w:sz w:val="24"/>
                                    </w:rPr>
                                    <w:t>1</w:t>
                                  </w:r>
                                </w:p>
                              </w:tc>
                              <w:tc>
                                <w:tcPr>
                                  <w:tcW w:w="1297" w:type="dxa"/>
                                </w:tcPr>
                                <w:p>
                                  <w:pPr>
                                    <w:pStyle w:val="TableParagraph"/>
                                    <w:rPr>
                                      <w:sz w:val="24"/>
                                    </w:rPr>
                                  </w:pPr>
                                </w:p>
                                <w:p>
                                  <w:pPr>
                                    <w:pStyle w:val="TableParagraph"/>
                                    <w:spacing w:before="160"/>
                                    <w:rPr>
                                      <w:sz w:val="24"/>
                                    </w:rPr>
                                  </w:pPr>
                                </w:p>
                                <w:p>
                                  <w:pPr>
                                    <w:pStyle w:val="TableParagraph"/>
                                    <w:spacing w:line="276" w:lineRule="auto"/>
                                    <w:ind w:left="590" w:right="147" w:hanging="437"/>
                                    <w:rPr>
                                      <w:sz w:val="24"/>
                                    </w:rPr>
                                  </w:pPr>
                                  <w:r>
                                    <w:rPr>
                                      <w:spacing w:val="-2"/>
                                      <w:sz w:val="24"/>
                                    </w:rPr>
                                    <w:t>Субконто </w:t>
                                  </w:r>
                                  <w:r>
                                    <w:rPr>
                                      <w:spacing w:val="-10"/>
                                      <w:sz w:val="24"/>
                                    </w:rPr>
                                    <w:t>2</w:t>
                                  </w:r>
                                </w:p>
                              </w:tc>
                              <w:tc>
                                <w:tcPr>
                                  <w:tcW w:w="1204" w:type="dxa"/>
                                </w:tcPr>
                                <w:p>
                                  <w:pPr>
                                    <w:pStyle w:val="TableParagraph"/>
                                    <w:rPr>
                                      <w:sz w:val="24"/>
                                    </w:rPr>
                                  </w:pPr>
                                </w:p>
                                <w:p>
                                  <w:pPr>
                                    <w:pStyle w:val="TableParagraph"/>
                                    <w:spacing w:before="160"/>
                                    <w:rPr>
                                      <w:sz w:val="24"/>
                                    </w:rPr>
                                  </w:pPr>
                                </w:p>
                                <w:p>
                                  <w:pPr>
                                    <w:pStyle w:val="TableParagraph"/>
                                    <w:spacing w:line="276" w:lineRule="auto"/>
                                    <w:ind w:left="152" w:right="45" w:firstLine="10"/>
                                    <w:rPr>
                                      <w:sz w:val="24"/>
                                    </w:rPr>
                                  </w:pPr>
                                  <w:r>
                                    <w:rPr>
                                      <w:spacing w:val="-2"/>
                                      <w:sz w:val="24"/>
                                    </w:rPr>
                                    <w:t>Субконто </w:t>
                                  </w:r>
                                  <w:r>
                                    <w:rPr>
                                      <w:spacing w:val="-10"/>
                                      <w:sz w:val="24"/>
                                    </w:rPr>
                                    <w:t>3</w:t>
                                  </w:r>
                                </w:p>
                              </w:tc>
                            </w:tr>
                          </w:tbl>
                          <w:p>
                            <w:pPr>
                              <w:pStyle w:val="BodyText"/>
                            </w:pPr>
                          </w:p>
                        </w:txbxContent>
                      </wps:txbx>
                      <wps:bodyPr wrap="square" lIns="0" tIns="0" rIns="0" bIns="0" rtlCol="0">
                        <a:noAutofit/>
                      </wps:bodyPr>
                    </wps:wsp>
                  </a:graphicData>
                </a:graphic>
              </wp:anchor>
            </w:drawing>
          </mc:Choice>
          <mc:Fallback>
            <w:pict>
              <v:shape style="position:absolute;margin-left:115.449997pt;margin-top:-25.846306pt;width:378.8pt;height:125.05pt;mso-position-horizontal-relative:page;mso-position-vertical-relative:paragraph;z-index:15880192" type="#_x0000_t202" id="docshape184" filled="false" stroked="false">
                <v:textbox inset="0,0,0,0">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779"/>
                        <w:gridCol w:w="527"/>
                        <w:gridCol w:w="571"/>
                        <w:gridCol w:w="566"/>
                        <w:gridCol w:w="1512"/>
                        <w:gridCol w:w="1297"/>
                        <w:gridCol w:w="1204"/>
                      </w:tblGrid>
                      <w:tr>
                        <w:trPr>
                          <w:trHeight w:val="425" w:hRule="atLeast"/>
                        </w:trPr>
                        <w:tc>
                          <w:tcPr>
                            <w:tcW w:w="1779" w:type="dxa"/>
                          </w:tcPr>
                          <w:p>
                            <w:pPr>
                              <w:pStyle w:val="TableParagraph"/>
                              <w:rPr>
                                <w:sz w:val="22"/>
                              </w:rPr>
                            </w:pPr>
                          </w:p>
                        </w:tc>
                        <w:tc>
                          <w:tcPr>
                            <w:tcW w:w="527" w:type="dxa"/>
                          </w:tcPr>
                          <w:p>
                            <w:pPr>
                              <w:pStyle w:val="TableParagraph"/>
                              <w:spacing w:before="29"/>
                              <w:rPr>
                                <w:sz w:val="20"/>
                              </w:rPr>
                            </w:pPr>
                          </w:p>
                          <w:p>
                            <w:pPr>
                              <w:pStyle w:val="TableParagraph"/>
                              <w:spacing w:line="147" w:lineRule="exact"/>
                              <w:ind w:left="62" w:right="4"/>
                              <w:jc w:val="center"/>
                              <w:rPr>
                                <w:sz w:val="20"/>
                              </w:rPr>
                            </w:pPr>
                            <w:r>
                              <w:rPr>
                                <w:spacing w:val="-10"/>
                                <w:sz w:val="20"/>
                              </w:rPr>
                              <w:t>н</w:t>
                            </w:r>
                          </w:p>
                        </w:tc>
                        <w:tc>
                          <w:tcPr>
                            <w:tcW w:w="571" w:type="dxa"/>
                          </w:tcPr>
                          <w:p>
                            <w:pPr>
                              <w:pStyle w:val="TableParagraph"/>
                              <w:rPr>
                                <w:sz w:val="22"/>
                              </w:rPr>
                            </w:pPr>
                          </w:p>
                        </w:tc>
                        <w:tc>
                          <w:tcPr>
                            <w:tcW w:w="566" w:type="dxa"/>
                          </w:tcPr>
                          <w:p>
                            <w:pPr>
                              <w:pStyle w:val="TableParagraph"/>
                              <w:spacing w:line="139" w:lineRule="exact"/>
                              <w:ind w:left="221"/>
                              <w:rPr>
                                <w:sz w:val="14"/>
                              </w:rPr>
                            </w:pPr>
                            <w:r>
                              <w:rPr>
                                <w:spacing w:val="-5"/>
                                <w:w w:val="105"/>
                                <w:sz w:val="14"/>
                              </w:rPr>
                              <w:t>3S</w:t>
                            </w:r>
                          </w:p>
                          <w:p>
                            <w:pPr>
                              <w:pStyle w:val="TableParagraph"/>
                              <w:spacing w:line="142" w:lineRule="exact"/>
                              <w:ind w:left="273"/>
                              <w:rPr>
                                <w:sz w:val="14"/>
                              </w:rPr>
                            </w:pPr>
                            <w:r>
                              <w:rPr>
                                <w:spacing w:val="-10"/>
                                <w:w w:val="150"/>
                                <w:sz w:val="14"/>
                              </w:rPr>
                              <w:t>3</w:t>
                            </w:r>
                          </w:p>
                          <w:p>
                            <w:pPr>
                              <w:pStyle w:val="TableParagraph"/>
                              <w:spacing w:line="125" w:lineRule="exact"/>
                              <w:ind w:left="273"/>
                              <w:rPr>
                                <w:sz w:val="14"/>
                              </w:rPr>
                            </w:pPr>
                            <w:r>
                              <w:rPr>
                                <w:spacing w:val="-10"/>
                                <w:w w:val="160"/>
                                <w:sz w:val="14"/>
                              </w:rPr>
                              <w:t>к</w:t>
                            </w:r>
                          </w:p>
                        </w:tc>
                        <w:tc>
                          <w:tcPr>
                            <w:tcW w:w="4013" w:type="dxa"/>
                            <w:gridSpan w:val="3"/>
                          </w:tcPr>
                          <w:p>
                            <w:pPr>
                              <w:pStyle w:val="TableParagraph"/>
                              <w:rPr>
                                <w:sz w:val="22"/>
                              </w:rPr>
                            </w:pPr>
                          </w:p>
                        </w:tc>
                      </w:tr>
                      <w:tr>
                        <w:trPr>
                          <w:trHeight w:val="2076" w:hRule="atLeast"/>
                        </w:trPr>
                        <w:tc>
                          <w:tcPr>
                            <w:tcW w:w="1779" w:type="dxa"/>
                          </w:tcPr>
                          <w:p>
                            <w:pPr>
                              <w:pStyle w:val="TableParagraph"/>
                              <w:spacing w:before="57"/>
                              <w:rPr>
                                <w:sz w:val="24"/>
                              </w:rPr>
                            </w:pPr>
                          </w:p>
                          <w:p>
                            <w:pPr>
                              <w:pStyle w:val="TableParagraph"/>
                              <w:spacing w:line="278" w:lineRule="auto"/>
                              <w:ind w:left="524" w:hanging="475"/>
                              <w:rPr>
                                <w:sz w:val="24"/>
                              </w:rPr>
                            </w:pPr>
                            <w:r>
                              <w:rPr>
                                <w:spacing w:val="-2"/>
                                <w:sz w:val="24"/>
                              </w:rPr>
                              <w:t>Наименование счета</w:t>
                            </w:r>
                          </w:p>
                        </w:tc>
                        <w:tc>
                          <w:tcPr>
                            <w:tcW w:w="527" w:type="dxa"/>
                          </w:tcPr>
                          <w:p>
                            <w:pPr>
                              <w:pStyle w:val="TableParagraph"/>
                              <w:spacing w:line="104" w:lineRule="exact"/>
                              <w:ind w:left="62" w:right="5"/>
                              <w:jc w:val="center"/>
                              <w:rPr>
                                <w:sz w:val="20"/>
                              </w:rPr>
                            </w:pPr>
                            <w:r>
                              <w:rPr>
                                <w:spacing w:val="-10"/>
                                <w:w w:val="115"/>
                                <w:sz w:val="20"/>
                              </w:rPr>
                              <w:t>о</w:t>
                            </w:r>
                          </w:p>
                          <w:p>
                            <w:pPr>
                              <w:pStyle w:val="TableParagraph"/>
                              <w:spacing w:line="175" w:lineRule="exact"/>
                              <w:ind w:left="62" w:right="5"/>
                              <w:jc w:val="center"/>
                              <w:rPr>
                                <w:sz w:val="20"/>
                              </w:rPr>
                            </w:pPr>
                            <w:r>
                              <w:rPr>
                                <w:spacing w:val="-5"/>
                                <w:w w:val="70"/>
                                <w:sz w:val="20"/>
                              </w:rPr>
                              <w:t>сс</w:t>
                            </w:r>
                          </w:p>
                          <w:p>
                            <w:pPr>
                              <w:pStyle w:val="TableParagraph"/>
                              <w:spacing w:before="11"/>
                              <w:rPr>
                                <w:sz w:val="20"/>
                              </w:rPr>
                            </w:pPr>
                          </w:p>
                          <w:p>
                            <w:pPr>
                              <w:pStyle w:val="TableParagraph"/>
                              <w:spacing w:line="179" w:lineRule="exact"/>
                              <w:ind w:left="62" w:right="5"/>
                              <w:jc w:val="center"/>
                              <w:rPr>
                                <w:sz w:val="20"/>
                              </w:rPr>
                            </w:pPr>
                            <w:r>
                              <w:rPr>
                                <w:spacing w:val="-10"/>
                                <w:w w:val="105"/>
                                <w:sz w:val="20"/>
                              </w:rPr>
                              <w:t>2</w:t>
                            </w:r>
                          </w:p>
                          <w:p>
                            <w:pPr>
                              <w:pStyle w:val="TableParagraph"/>
                              <w:spacing w:line="129" w:lineRule="exact"/>
                              <w:ind w:left="62" w:right="4"/>
                              <w:jc w:val="center"/>
                              <w:rPr>
                                <w:sz w:val="20"/>
                              </w:rPr>
                            </w:pPr>
                            <w:r>
                              <w:rPr>
                                <w:spacing w:val="-10"/>
                                <w:w w:val="95"/>
                                <w:sz w:val="20"/>
                              </w:rPr>
                              <w:t>Е</w:t>
                            </w:r>
                          </w:p>
                          <w:p>
                            <w:pPr>
                              <w:pStyle w:val="TableParagraph"/>
                              <w:spacing w:line="173" w:lineRule="exact"/>
                              <w:ind w:left="62" w:right="4"/>
                              <w:jc w:val="center"/>
                              <w:rPr>
                                <w:sz w:val="20"/>
                              </w:rPr>
                            </w:pPr>
                            <w:r>
                              <w:rPr>
                                <w:spacing w:val="-5"/>
                                <w:w w:val="70"/>
                                <w:sz w:val="20"/>
                              </w:rPr>
                              <w:t>га</w:t>
                            </w:r>
                          </w:p>
                          <w:p>
                            <w:pPr>
                              <w:pStyle w:val="TableParagraph"/>
                              <w:spacing w:line="120" w:lineRule="auto" w:before="86"/>
                              <w:ind w:left="225" w:right="164"/>
                              <w:jc w:val="center"/>
                              <w:rPr>
                                <w:sz w:val="20"/>
                              </w:rPr>
                            </w:pPr>
                            <w:r>
                              <w:rPr>
                                <w:spacing w:val="-6"/>
                                <w:w w:val="60"/>
                                <w:sz w:val="20"/>
                              </w:rPr>
                              <w:t>га</w:t>
                            </w:r>
                            <w:r>
                              <w:rPr>
                                <w:sz w:val="20"/>
                              </w:rPr>
                              <w:t> </w:t>
                            </w:r>
                            <w:r>
                              <w:rPr>
                                <w:spacing w:val="-10"/>
                                <w:w w:val="90"/>
                                <w:sz w:val="20"/>
                              </w:rPr>
                              <w:t>н</w:t>
                            </w:r>
                          </w:p>
                          <w:p>
                            <w:pPr>
                              <w:pStyle w:val="TableParagraph"/>
                              <w:spacing w:line="129" w:lineRule="auto" w:before="80"/>
                              <w:ind w:left="238" w:right="174" w:hanging="5"/>
                              <w:jc w:val="both"/>
                              <w:rPr>
                                <w:sz w:val="20"/>
                              </w:rPr>
                            </w:pPr>
                            <w:r>
                              <w:rPr>
                                <w:spacing w:val="-10"/>
                                <w:sz w:val="20"/>
                              </w:rPr>
                              <w:t>о</w:t>
                            </w:r>
                            <w:r>
                              <w:rPr>
                                <w:spacing w:val="-6"/>
                                <w:sz w:val="20"/>
                              </w:rPr>
                              <w:t> </w:t>
                            </w:r>
                            <w:r>
                              <w:rPr>
                                <w:spacing w:val="-6"/>
                                <w:w w:val="60"/>
                                <w:sz w:val="20"/>
                              </w:rPr>
                              <w:t>сс</w:t>
                            </w:r>
                            <w:r>
                              <w:rPr>
                                <w:sz w:val="20"/>
                              </w:rPr>
                              <w:t> </w:t>
                            </w:r>
                            <w:r>
                              <w:rPr>
                                <w:spacing w:val="-10"/>
                                <w:w w:val="85"/>
                                <w:sz w:val="20"/>
                              </w:rPr>
                              <w:t>К</w:t>
                            </w:r>
                          </w:p>
                          <w:p>
                            <w:pPr>
                              <w:pStyle w:val="TableParagraph"/>
                              <w:spacing w:line="88" w:lineRule="exact"/>
                              <w:ind w:left="62"/>
                              <w:jc w:val="center"/>
                              <w:rPr>
                                <w:sz w:val="20"/>
                              </w:rPr>
                            </w:pPr>
                            <w:r>
                              <w:rPr>
                                <w:spacing w:val="-10"/>
                                <w:w w:val="110"/>
                                <w:sz w:val="20"/>
                              </w:rPr>
                              <w:t>ч</w:t>
                            </w:r>
                          </w:p>
                          <w:p>
                            <w:pPr>
                              <w:pStyle w:val="TableParagraph"/>
                              <w:spacing w:line="172" w:lineRule="exact"/>
                              <w:ind w:left="62" w:right="5"/>
                              <w:jc w:val="center"/>
                              <w:rPr>
                                <w:sz w:val="20"/>
                              </w:rPr>
                            </w:pPr>
                            <w:r>
                              <w:rPr>
                                <w:spacing w:val="-10"/>
                                <w:w w:val="115"/>
                                <w:sz w:val="20"/>
                              </w:rPr>
                              <w:t>о</w:t>
                            </w:r>
                          </w:p>
                        </w:tc>
                        <w:tc>
                          <w:tcPr>
                            <w:tcW w:w="571" w:type="dxa"/>
                          </w:tcPr>
                          <w:p>
                            <w:pPr>
                              <w:pStyle w:val="TableParagraph"/>
                              <w:spacing w:before="4"/>
                              <w:ind w:left="157" w:right="192"/>
                              <w:jc w:val="center"/>
                              <w:rPr>
                                <w:sz w:val="14"/>
                              </w:rPr>
                            </w:pPr>
                            <w:r>
                              <w:rPr>
                                <w:spacing w:val="-10"/>
                                <w:w w:val="150"/>
                                <w:sz w:val="14"/>
                              </w:rPr>
                              <w:t>®</w:t>
                            </w:r>
                          </w:p>
                          <w:p>
                            <w:pPr>
                              <w:pStyle w:val="TableParagraph"/>
                              <w:spacing w:line="172" w:lineRule="auto" w:before="39"/>
                              <w:ind w:left="235" w:right="218" w:firstLine="5"/>
                              <w:jc w:val="both"/>
                              <w:rPr>
                                <w:sz w:val="14"/>
                              </w:rPr>
                            </w:pPr>
                            <w:r>
                              <w:rPr>
                                <w:spacing w:val="-6"/>
                                <w:w w:val="90"/>
                                <w:sz w:val="14"/>
                              </w:rPr>
                              <w:t>га</w:t>
                            </w:r>
                            <w:r>
                              <w:rPr>
                                <w:spacing w:val="40"/>
                                <w:sz w:val="14"/>
                              </w:rPr>
                              <w:t> </w:t>
                            </w:r>
                            <w:r>
                              <w:rPr>
                                <w:spacing w:val="-6"/>
                                <w:sz w:val="14"/>
                              </w:rPr>
                              <w:t>га</w:t>
                            </w:r>
                            <w:r>
                              <w:rPr>
                                <w:spacing w:val="-6"/>
                                <w:w w:val="145"/>
                                <w:sz w:val="14"/>
                              </w:rPr>
                              <w:t> </w:t>
                            </w:r>
                            <w:r>
                              <w:rPr>
                                <w:spacing w:val="-10"/>
                                <w:w w:val="145"/>
                                <w:sz w:val="14"/>
                              </w:rPr>
                              <w:t>о о </w:t>
                            </w:r>
                            <w:r>
                              <w:rPr>
                                <w:spacing w:val="-10"/>
                                <w:w w:val="105"/>
                                <w:sz w:val="14"/>
                              </w:rPr>
                              <w:t>И</w:t>
                            </w:r>
                          </w:p>
                          <w:p>
                            <w:pPr>
                              <w:pStyle w:val="TableParagraph"/>
                              <w:spacing w:line="95" w:lineRule="exact"/>
                              <w:ind w:left="15"/>
                              <w:jc w:val="center"/>
                              <w:rPr>
                                <w:sz w:val="14"/>
                              </w:rPr>
                            </w:pPr>
                            <w:r>
                              <w:rPr>
                                <w:spacing w:val="-5"/>
                                <w:w w:val="95"/>
                                <w:sz w:val="14"/>
                              </w:rPr>
                              <w:t>ей</w:t>
                            </w:r>
                          </w:p>
                          <w:p>
                            <w:pPr>
                              <w:pStyle w:val="TableParagraph"/>
                              <w:spacing w:line="113" w:lineRule="exact"/>
                              <w:ind w:left="21"/>
                              <w:jc w:val="center"/>
                              <w:rPr>
                                <w:sz w:val="14"/>
                              </w:rPr>
                            </w:pPr>
                            <w:r>
                              <w:rPr>
                                <w:spacing w:val="-10"/>
                                <w:w w:val="125"/>
                                <w:sz w:val="14"/>
                              </w:rPr>
                              <w:t>Ч</w:t>
                            </w:r>
                          </w:p>
                          <w:p>
                            <w:pPr>
                              <w:pStyle w:val="TableParagraph"/>
                              <w:spacing w:line="192" w:lineRule="auto"/>
                              <w:ind w:left="177" w:right="212" w:firstLine="52"/>
                              <w:jc w:val="center"/>
                              <w:rPr>
                                <w:sz w:val="14"/>
                              </w:rPr>
                            </w:pPr>
                            <w:r>
                              <w:rPr>
                                <w:spacing w:val="-10"/>
                                <w:sz w:val="14"/>
                              </w:rPr>
                              <w:t>ей</w:t>
                            </w:r>
                            <w:r>
                              <w:rPr>
                                <w:spacing w:val="40"/>
                                <w:w w:val="105"/>
                                <w:sz w:val="14"/>
                              </w:rPr>
                              <w:t> </w:t>
                            </w:r>
                            <w:r>
                              <w:rPr>
                                <w:spacing w:val="-10"/>
                                <w:w w:val="105"/>
                                <w:sz w:val="14"/>
                              </w:rPr>
                              <w:t>Ю</w:t>
                            </w:r>
                          </w:p>
                          <w:p>
                            <w:pPr>
                              <w:pStyle w:val="TableParagraph"/>
                              <w:spacing w:line="94" w:lineRule="exact"/>
                              <w:ind w:left="15"/>
                              <w:jc w:val="center"/>
                              <w:rPr>
                                <w:sz w:val="14"/>
                              </w:rPr>
                            </w:pPr>
                            <w:r>
                              <w:rPr>
                                <w:spacing w:val="-5"/>
                                <w:w w:val="95"/>
                                <w:sz w:val="14"/>
                              </w:rPr>
                              <w:t>ей</w:t>
                            </w:r>
                          </w:p>
                          <w:p>
                            <w:pPr>
                              <w:pStyle w:val="TableParagraph"/>
                              <w:spacing w:line="143" w:lineRule="exact"/>
                              <w:ind w:left="158" w:right="192"/>
                              <w:jc w:val="center"/>
                              <w:rPr>
                                <w:sz w:val="14"/>
                              </w:rPr>
                            </w:pPr>
                            <w:r>
                              <w:rPr>
                                <w:spacing w:val="-5"/>
                                <w:w w:val="95"/>
                                <w:sz w:val="14"/>
                              </w:rPr>
                              <w:t>СП</w:t>
                            </w:r>
                          </w:p>
                          <w:p>
                            <w:pPr>
                              <w:pStyle w:val="TableParagraph"/>
                              <w:spacing w:before="154"/>
                              <w:ind w:left="15"/>
                              <w:jc w:val="center"/>
                              <w:rPr>
                                <w:sz w:val="14"/>
                              </w:rPr>
                            </w:pPr>
                            <w:r>
                              <w:rPr>
                                <w:spacing w:val="-10"/>
                                <w:w w:val="115"/>
                                <w:sz w:val="14"/>
                              </w:rPr>
                              <w:t>С</w:t>
                            </w:r>
                          </w:p>
                          <w:p>
                            <w:pPr>
                              <w:pStyle w:val="TableParagraph"/>
                              <w:spacing w:line="141" w:lineRule="exact" w:before="113"/>
                              <w:ind w:right="33"/>
                              <w:jc w:val="center"/>
                              <w:rPr>
                                <w:sz w:val="14"/>
                              </w:rPr>
                            </w:pPr>
                            <w:r>
                              <w:rPr>
                                <w:spacing w:val="-10"/>
                                <w:w w:val="215"/>
                                <w:sz w:val="14"/>
                              </w:rPr>
                              <w:t>н</w:t>
                            </w:r>
                          </w:p>
                        </w:tc>
                        <w:tc>
                          <w:tcPr>
                            <w:tcW w:w="566" w:type="dxa"/>
                          </w:tcPr>
                          <w:p>
                            <w:pPr>
                              <w:pStyle w:val="TableParagraph"/>
                              <w:spacing w:line="122" w:lineRule="exact"/>
                              <w:ind w:left="273"/>
                              <w:rPr>
                                <w:sz w:val="14"/>
                              </w:rPr>
                            </w:pPr>
                            <w:r>
                              <w:rPr>
                                <w:spacing w:val="-5"/>
                                <w:w w:val="65"/>
                                <w:sz w:val="14"/>
                              </w:rPr>
                              <w:t>CQ</w:t>
                            </w:r>
                          </w:p>
                          <w:p>
                            <w:pPr>
                              <w:pStyle w:val="TableParagraph"/>
                              <w:spacing w:line="150" w:lineRule="exact" w:before="74"/>
                              <w:ind w:left="268"/>
                              <w:rPr>
                                <w:sz w:val="14"/>
                              </w:rPr>
                            </w:pPr>
                            <w:r>
                              <w:rPr>
                                <w:spacing w:val="-10"/>
                                <w:w w:val="115"/>
                                <w:sz w:val="14"/>
                              </w:rPr>
                              <w:t>О</w:t>
                            </w:r>
                          </w:p>
                          <w:p>
                            <w:pPr>
                              <w:pStyle w:val="TableParagraph"/>
                              <w:spacing w:line="150" w:lineRule="exact"/>
                              <w:ind w:left="268"/>
                              <w:rPr>
                                <w:sz w:val="14"/>
                              </w:rPr>
                            </w:pPr>
                            <w:r>
                              <w:rPr>
                                <w:spacing w:val="-10"/>
                                <w:w w:val="165"/>
                                <w:sz w:val="14"/>
                              </w:rPr>
                              <w:t>£</w:t>
                            </w:r>
                          </w:p>
                          <w:p>
                            <w:pPr>
                              <w:pStyle w:val="TableParagraph"/>
                              <w:spacing w:before="45"/>
                              <w:ind w:left="221"/>
                              <w:rPr>
                                <w:sz w:val="14"/>
                              </w:rPr>
                            </w:pPr>
                            <w:r>
                              <w:rPr>
                                <w:spacing w:val="-10"/>
                                <w:w w:val="255"/>
                                <w:sz w:val="14"/>
                              </w:rPr>
                              <w:t>с</w:t>
                            </w:r>
                          </w:p>
                          <w:p>
                            <w:pPr>
                              <w:pStyle w:val="TableParagraph"/>
                              <w:spacing w:before="127"/>
                              <w:ind w:left="273" w:hanging="53"/>
                              <w:rPr>
                                <w:sz w:val="14"/>
                              </w:rPr>
                            </w:pPr>
                            <w:r>
                              <w:rPr>
                                <w:spacing w:val="-10"/>
                                <w:w w:val="150"/>
                                <w:sz w:val="14"/>
                              </w:rPr>
                              <w:t>®</w:t>
                            </w:r>
                          </w:p>
                          <w:p>
                            <w:pPr>
                              <w:pStyle w:val="TableParagraph"/>
                              <w:spacing w:line="194" w:lineRule="auto" w:before="27"/>
                              <w:ind w:left="273" w:right="177"/>
                              <w:rPr>
                                <w:sz w:val="14"/>
                              </w:rPr>
                            </w:pPr>
                            <w:r>
                              <w:rPr>
                                <w:spacing w:val="-6"/>
                                <w:w w:val="90"/>
                                <w:sz w:val="14"/>
                              </w:rPr>
                              <w:t>га</w:t>
                            </w:r>
                            <w:r>
                              <w:rPr>
                                <w:spacing w:val="40"/>
                                <w:sz w:val="14"/>
                              </w:rPr>
                              <w:t> </w:t>
                            </w:r>
                            <w:r>
                              <w:rPr>
                                <w:spacing w:val="-10"/>
                                <w:sz w:val="14"/>
                              </w:rPr>
                              <w:t>И</w:t>
                            </w:r>
                          </w:p>
                          <w:p>
                            <w:pPr>
                              <w:pStyle w:val="TableParagraph"/>
                              <w:spacing w:line="115" w:lineRule="exact"/>
                              <w:ind w:left="273"/>
                              <w:rPr>
                                <w:sz w:val="14"/>
                              </w:rPr>
                            </w:pPr>
                            <w:r>
                              <w:rPr>
                                <w:spacing w:val="-5"/>
                                <w:sz w:val="14"/>
                              </w:rPr>
                              <w:t>га</w:t>
                            </w:r>
                          </w:p>
                          <w:p>
                            <w:pPr>
                              <w:pStyle w:val="TableParagraph"/>
                              <w:spacing w:before="103"/>
                              <w:ind w:left="273"/>
                              <w:rPr>
                                <w:sz w:val="14"/>
                              </w:rPr>
                            </w:pPr>
                            <w:r>
                              <w:rPr>
                                <w:spacing w:val="-10"/>
                                <w:w w:val="125"/>
                                <w:sz w:val="14"/>
                              </w:rPr>
                              <w:t>Ё</w:t>
                            </w:r>
                          </w:p>
                        </w:tc>
                        <w:tc>
                          <w:tcPr>
                            <w:tcW w:w="1512" w:type="dxa"/>
                          </w:tcPr>
                          <w:p>
                            <w:pPr>
                              <w:pStyle w:val="TableParagraph"/>
                              <w:rPr>
                                <w:sz w:val="24"/>
                              </w:rPr>
                            </w:pPr>
                          </w:p>
                          <w:p>
                            <w:pPr>
                              <w:pStyle w:val="TableParagraph"/>
                              <w:rPr>
                                <w:sz w:val="24"/>
                              </w:rPr>
                            </w:pPr>
                          </w:p>
                          <w:p>
                            <w:pPr>
                              <w:pStyle w:val="TableParagraph"/>
                              <w:spacing w:before="42"/>
                              <w:rPr>
                                <w:sz w:val="24"/>
                              </w:rPr>
                            </w:pPr>
                          </w:p>
                          <w:p>
                            <w:pPr>
                              <w:pStyle w:val="TableParagraph"/>
                              <w:ind w:left="182"/>
                              <w:rPr>
                                <w:sz w:val="24"/>
                              </w:rPr>
                            </w:pPr>
                            <w:r>
                              <w:rPr>
                                <w:sz w:val="24"/>
                              </w:rPr>
                              <w:t>Субконто </w:t>
                            </w:r>
                            <w:r>
                              <w:rPr>
                                <w:spacing w:val="-10"/>
                                <w:sz w:val="24"/>
                              </w:rPr>
                              <w:t>1</w:t>
                            </w:r>
                          </w:p>
                        </w:tc>
                        <w:tc>
                          <w:tcPr>
                            <w:tcW w:w="1297" w:type="dxa"/>
                          </w:tcPr>
                          <w:p>
                            <w:pPr>
                              <w:pStyle w:val="TableParagraph"/>
                              <w:rPr>
                                <w:sz w:val="24"/>
                              </w:rPr>
                            </w:pPr>
                          </w:p>
                          <w:p>
                            <w:pPr>
                              <w:pStyle w:val="TableParagraph"/>
                              <w:spacing w:before="160"/>
                              <w:rPr>
                                <w:sz w:val="24"/>
                              </w:rPr>
                            </w:pPr>
                          </w:p>
                          <w:p>
                            <w:pPr>
                              <w:pStyle w:val="TableParagraph"/>
                              <w:spacing w:line="276" w:lineRule="auto"/>
                              <w:ind w:left="590" w:right="147" w:hanging="437"/>
                              <w:rPr>
                                <w:sz w:val="24"/>
                              </w:rPr>
                            </w:pPr>
                            <w:r>
                              <w:rPr>
                                <w:spacing w:val="-2"/>
                                <w:sz w:val="24"/>
                              </w:rPr>
                              <w:t>Субконто </w:t>
                            </w:r>
                            <w:r>
                              <w:rPr>
                                <w:spacing w:val="-10"/>
                                <w:sz w:val="24"/>
                              </w:rPr>
                              <w:t>2</w:t>
                            </w:r>
                          </w:p>
                        </w:tc>
                        <w:tc>
                          <w:tcPr>
                            <w:tcW w:w="1204" w:type="dxa"/>
                          </w:tcPr>
                          <w:p>
                            <w:pPr>
                              <w:pStyle w:val="TableParagraph"/>
                              <w:rPr>
                                <w:sz w:val="24"/>
                              </w:rPr>
                            </w:pPr>
                          </w:p>
                          <w:p>
                            <w:pPr>
                              <w:pStyle w:val="TableParagraph"/>
                              <w:spacing w:before="160"/>
                              <w:rPr>
                                <w:sz w:val="24"/>
                              </w:rPr>
                            </w:pPr>
                          </w:p>
                          <w:p>
                            <w:pPr>
                              <w:pStyle w:val="TableParagraph"/>
                              <w:spacing w:line="276" w:lineRule="auto"/>
                              <w:ind w:left="152" w:right="45" w:firstLine="10"/>
                              <w:rPr>
                                <w:sz w:val="24"/>
                              </w:rPr>
                            </w:pPr>
                            <w:r>
                              <w:rPr>
                                <w:spacing w:val="-2"/>
                                <w:sz w:val="24"/>
                              </w:rPr>
                              <w:t>Субконто </w:t>
                            </w:r>
                            <w:r>
                              <w:rPr>
                                <w:spacing w:val="-10"/>
                                <w:sz w:val="24"/>
                              </w:rPr>
                              <w:t>3</w:t>
                            </w:r>
                          </w:p>
                        </w:tc>
                      </w:tr>
                    </w:tbl>
                    <w:p>
                      <w:pPr>
                        <w:pStyle w:val="BodyText"/>
                      </w:pPr>
                    </w:p>
                  </w:txbxContent>
                </v:textbox>
                <w10:wrap type="none"/>
              </v:shape>
            </w:pict>
          </mc:Fallback>
        </mc:AlternateContent>
      </w:r>
      <w:r>
        <w:rPr>
          <w:spacing w:val="-10"/>
          <w:w w:val="135"/>
          <w:sz w:val="14"/>
        </w:rPr>
        <w:t>S</w:t>
      </w:r>
    </w:p>
    <w:p>
      <w:pPr>
        <w:pStyle w:val="BodyText"/>
        <w:rPr>
          <w:sz w:val="20"/>
        </w:rPr>
      </w:pPr>
    </w:p>
    <w:p>
      <w:pPr>
        <w:pStyle w:val="BodyText"/>
        <w:spacing w:before="82"/>
        <w:rPr>
          <w:sz w:val="20"/>
        </w:rPr>
      </w:pPr>
    </w:p>
    <w:p>
      <w:pPr>
        <w:spacing w:line="320" w:lineRule="atLeast" w:before="0"/>
        <w:ind w:left="3107" w:right="7262" w:firstLine="0"/>
        <w:jc w:val="left"/>
        <w:rPr>
          <w:sz w:val="20"/>
        </w:rPr>
      </w:pPr>
      <w:r>
        <w:rPr>
          <w:spacing w:val="-10"/>
          <w:w w:val="115"/>
          <w:sz w:val="20"/>
        </w:rPr>
        <w:t>о о</w:t>
      </w:r>
    </w:p>
    <w:p>
      <w:pPr>
        <w:spacing w:line="90" w:lineRule="exact" w:before="0"/>
        <w:ind w:left="0" w:right="1894" w:firstLine="0"/>
        <w:jc w:val="center"/>
        <w:rPr>
          <w:sz w:val="14"/>
        </w:rPr>
      </w:pPr>
      <w:r>
        <w:rPr>
          <w:spacing w:val="-10"/>
          <w:w w:val="115"/>
          <w:sz w:val="14"/>
        </w:rPr>
        <w:t>К</w:t>
      </w:r>
    </w:p>
    <w:p>
      <w:pPr>
        <w:pStyle w:val="BodyText"/>
        <w:spacing w:before="33"/>
        <w:rPr>
          <w:sz w:val="14"/>
        </w:rPr>
      </w:pPr>
    </w:p>
    <w:p>
      <w:pPr>
        <w:tabs>
          <w:tab w:pos="546" w:val="left" w:leader="none"/>
        </w:tabs>
        <w:spacing w:before="0"/>
        <w:ind w:left="0" w:right="2497" w:firstLine="0"/>
        <w:jc w:val="center"/>
        <w:rPr>
          <w:sz w:val="14"/>
        </w:rPr>
      </w:pPr>
      <w:r>
        <w:rPr>
          <w:spacing w:val="-10"/>
          <w:w w:val="135"/>
          <w:position w:val="-4"/>
          <w:sz w:val="14"/>
        </w:rPr>
        <w:t>К</w:t>
      </w:r>
      <w:r>
        <w:rPr>
          <w:position w:val="-4"/>
          <w:sz w:val="14"/>
        </w:rPr>
        <w:tab/>
      </w:r>
      <w:r>
        <w:rPr>
          <w:spacing w:val="-10"/>
          <w:w w:val="195"/>
          <w:sz w:val="14"/>
        </w:rPr>
        <w:t>&lt;</w:t>
      </w:r>
    </w:p>
    <w:p>
      <w:pPr>
        <w:pStyle w:val="BodyText"/>
        <w:spacing w:before="19"/>
        <w:rPr>
          <w:sz w:val="14"/>
        </w:rPr>
      </w:pPr>
    </w:p>
    <w:p>
      <w:pPr>
        <w:spacing w:line="201" w:lineRule="auto" w:before="0"/>
        <w:ind w:left="4192" w:right="6137" w:firstLine="53"/>
        <w:jc w:val="both"/>
        <w:rPr>
          <w:sz w:val="14"/>
        </w:rPr>
      </w:pPr>
      <w:r>
        <w:rPr>
          <w:spacing w:val="-10"/>
          <w:w w:val="175"/>
          <w:sz w:val="14"/>
        </w:rPr>
        <w:t>с к </w:t>
      </w:r>
      <w:r>
        <w:rPr>
          <w:spacing w:val="-10"/>
          <w:w w:val="195"/>
          <w:sz w:val="14"/>
        </w:rPr>
        <w:t>н</w:t>
      </w:r>
    </w:p>
    <w:p>
      <w:pPr>
        <w:pStyle w:val="BodyText"/>
        <w:rPr>
          <w:sz w:val="20"/>
        </w:rPr>
      </w:pPr>
    </w:p>
    <w:p>
      <w:pPr>
        <w:pStyle w:val="BodyText"/>
        <w:rPr>
          <w:sz w:val="20"/>
        </w:rPr>
      </w:pPr>
    </w:p>
    <w:p>
      <w:pPr>
        <w:pStyle w:val="BodyText"/>
        <w:rPr>
          <w:sz w:val="20"/>
        </w:rPr>
      </w:pPr>
    </w:p>
    <w:tbl>
      <w:tblPr>
        <w:tblW w:w="0" w:type="auto"/>
        <w:jc w:val="left"/>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98"/>
        <w:gridCol w:w="2570"/>
        <w:gridCol w:w="1045"/>
        <w:gridCol w:w="1314"/>
      </w:tblGrid>
      <w:tr>
        <w:trPr>
          <w:trHeight w:val="797" w:hRule="atLeast"/>
        </w:trPr>
        <w:tc>
          <w:tcPr>
            <w:tcW w:w="698" w:type="dxa"/>
          </w:tcPr>
          <w:p>
            <w:pPr>
              <w:pStyle w:val="TableParagraph"/>
              <w:spacing w:line="266" w:lineRule="exact"/>
              <w:ind w:left="92"/>
              <w:rPr>
                <w:sz w:val="24"/>
              </w:rPr>
            </w:pPr>
            <w:r>
              <w:rPr>
                <w:spacing w:val="-5"/>
                <w:sz w:val="24"/>
              </w:rPr>
              <w:t>Код</w:t>
            </w:r>
          </w:p>
        </w:tc>
        <w:tc>
          <w:tcPr>
            <w:tcW w:w="2570" w:type="dxa"/>
          </w:tcPr>
          <w:p>
            <w:pPr>
              <w:pStyle w:val="TableParagraph"/>
              <w:spacing w:before="92"/>
              <w:rPr>
                <w:sz w:val="24"/>
              </w:rPr>
            </w:pPr>
          </w:p>
          <w:p>
            <w:pPr>
              <w:pStyle w:val="TableParagraph"/>
              <w:spacing w:before="1"/>
              <w:ind w:left="109"/>
              <w:rPr>
                <w:sz w:val="24"/>
              </w:rPr>
            </w:pPr>
            <w:r>
              <w:rPr>
                <w:spacing w:val="-2"/>
                <w:sz w:val="24"/>
              </w:rPr>
              <w:t>учреждения</w:t>
            </w:r>
          </w:p>
        </w:tc>
        <w:tc>
          <w:tcPr>
            <w:tcW w:w="2359" w:type="dxa"/>
            <w:gridSpan w:val="2"/>
          </w:tcPr>
          <w:p>
            <w:pPr>
              <w:pStyle w:val="TableParagraph"/>
              <w:rPr>
                <w:sz w:val="22"/>
              </w:rPr>
            </w:pPr>
          </w:p>
        </w:tc>
      </w:tr>
      <w:tr>
        <w:trPr>
          <w:trHeight w:val="1080" w:hRule="atLeast"/>
        </w:trPr>
        <w:tc>
          <w:tcPr>
            <w:tcW w:w="698" w:type="dxa"/>
          </w:tcPr>
          <w:p>
            <w:pPr>
              <w:pStyle w:val="TableParagraph"/>
              <w:spacing w:before="142"/>
              <w:ind w:left="50"/>
              <w:rPr>
                <w:sz w:val="24"/>
              </w:rPr>
            </w:pPr>
            <w:r>
              <w:rPr>
                <w:spacing w:val="-2"/>
                <w:sz w:val="24"/>
              </w:rPr>
              <w:t>114.2</w:t>
            </w:r>
          </w:p>
          <w:p>
            <w:pPr>
              <w:pStyle w:val="TableParagraph"/>
              <w:spacing w:before="46"/>
              <w:ind w:left="413"/>
              <w:rPr>
                <w:sz w:val="24"/>
              </w:rPr>
            </w:pPr>
            <w:r>
              <w:rPr>
                <w:spacing w:val="-10"/>
                <w:sz w:val="24"/>
              </w:rPr>
              <w:t>N</w:t>
            </w:r>
          </w:p>
        </w:tc>
        <w:tc>
          <w:tcPr>
            <w:tcW w:w="2570" w:type="dxa"/>
          </w:tcPr>
          <w:p>
            <w:pPr>
              <w:pStyle w:val="TableParagraph"/>
              <w:spacing w:line="310" w:lineRule="atLeast" w:before="108"/>
              <w:ind w:left="119" w:right="1039" w:hanging="10"/>
              <w:rPr>
                <w:sz w:val="24"/>
              </w:rPr>
            </w:pPr>
            <w:r>
              <w:rPr>
                <w:spacing w:val="-2"/>
                <w:sz w:val="24"/>
              </w:rPr>
              <w:t>Обесценение научных исследований</w:t>
            </w:r>
          </w:p>
        </w:tc>
        <w:tc>
          <w:tcPr>
            <w:tcW w:w="1045" w:type="dxa"/>
          </w:tcPr>
          <w:p>
            <w:pPr>
              <w:pStyle w:val="TableParagraph"/>
              <w:spacing w:before="32"/>
              <w:rPr>
                <w:sz w:val="14"/>
              </w:rPr>
            </w:pPr>
          </w:p>
          <w:p>
            <w:pPr>
              <w:pStyle w:val="TableParagraph"/>
              <w:ind w:right="224"/>
              <w:jc w:val="right"/>
              <w:rPr>
                <w:sz w:val="14"/>
              </w:rPr>
            </w:pPr>
            <w:r>
              <w:rPr>
                <w:spacing w:val="-10"/>
                <w:w w:val="170"/>
                <w:sz w:val="14"/>
              </w:rPr>
              <w:t>П</w:t>
            </w:r>
          </w:p>
        </w:tc>
        <w:tc>
          <w:tcPr>
            <w:tcW w:w="1314" w:type="dxa"/>
          </w:tcPr>
          <w:p>
            <w:pPr>
              <w:pStyle w:val="TableParagraph"/>
              <w:spacing w:before="142"/>
              <w:ind w:left="228"/>
              <w:rPr>
                <w:sz w:val="24"/>
              </w:rPr>
            </w:pPr>
            <w:r>
              <w:rPr>
                <w:spacing w:val="-2"/>
                <w:sz w:val="24"/>
              </w:rPr>
              <w:t>Основные</w:t>
            </w:r>
          </w:p>
          <w:p>
            <w:pPr>
              <w:pStyle w:val="TableParagraph"/>
              <w:spacing w:before="46"/>
              <w:ind w:left="228"/>
              <w:rPr>
                <w:sz w:val="24"/>
              </w:rPr>
            </w:pPr>
            <w:r>
              <w:rPr>
                <w:spacing w:val="-2"/>
                <w:sz w:val="24"/>
              </w:rPr>
              <w:t>средства</w:t>
            </w:r>
          </w:p>
        </w:tc>
      </w:tr>
      <w:tr>
        <w:trPr>
          <w:trHeight w:val="1900" w:hRule="atLeast"/>
        </w:trPr>
        <w:tc>
          <w:tcPr>
            <w:tcW w:w="698" w:type="dxa"/>
          </w:tcPr>
          <w:p>
            <w:pPr>
              <w:pStyle w:val="TableParagraph"/>
              <w:rPr>
                <w:sz w:val="22"/>
              </w:rPr>
            </w:pPr>
          </w:p>
        </w:tc>
        <w:tc>
          <w:tcPr>
            <w:tcW w:w="2570" w:type="dxa"/>
          </w:tcPr>
          <w:p>
            <w:pPr>
              <w:pStyle w:val="TableParagraph"/>
              <w:spacing w:line="273" w:lineRule="auto" w:before="17"/>
              <w:ind w:left="109" w:right="565"/>
              <w:rPr>
                <w:sz w:val="24"/>
              </w:rPr>
            </w:pPr>
            <w:r>
              <w:rPr>
                <w:spacing w:val="-2"/>
                <w:w w:val="105"/>
                <w:sz w:val="24"/>
              </w:rPr>
              <w:t>(научно­ </w:t>
            </w:r>
            <w:r>
              <w:rPr>
                <w:spacing w:val="-2"/>
                <w:sz w:val="24"/>
              </w:rPr>
              <w:t>исследовательски </w:t>
            </w:r>
            <w:r>
              <w:rPr>
                <w:w w:val="105"/>
                <w:sz w:val="24"/>
              </w:rPr>
              <w:t>х разработок) </w:t>
            </w:r>
            <w:r>
              <w:rPr>
                <w:w w:val="120"/>
                <w:sz w:val="24"/>
              </w:rPr>
              <w:t>- </w:t>
            </w:r>
            <w:r>
              <w:rPr>
                <w:w w:val="105"/>
                <w:sz w:val="24"/>
              </w:rPr>
              <w:t>особо ценного </w:t>
            </w:r>
            <w:r>
              <w:rPr>
                <w:spacing w:val="-2"/>
                <w:w w:val="105"/>
                <w:sz w:val="24"/>
              </w:rPr>
              <w:t>движимого</w:t>
            </w:r>
          </w:p>
          <w:p>
            <w:pPr>
              <w:pStyle w:val="TableParagraph"/>
              <w:spacing w:before="6"/>
              <w:ind w:left="119"/>
              <w:rPr>
                <w:sz w:val="24"/>
              </w:rPr>
            </w:pPr>
            <w:r>
              <w:rPr>
                <w:spacing w:val="-2"/>
                <w:sz w:val="24"/>
              </w:rPr>
              <w:t>имущества</w:t>
            </w:r>
          </w:p>
        </w:tc>
        <w:tc>
          <w:tcPr>
            <w:tcW w:w="1045" w:type="dxa"/>
          </w:tcPr>
          <w:p>
            <w:pPr>
              <w:pStyle w:val="TableParagraph"/>
              <w:rPr>
                <w:sz w:val="22"/>
              </w:rPr>
            </w:pPr>
          </w:p>
        </w:tc>
        <w:tc>
          <w:tcPr>
            <w:tcW w:w="1314" w:type="dxa"/>
          </w:tcPr>
          <w:p>
            <w:pPr>
              <w:pStyle w:val="TableParagraph"/>
              <w:rPr>
                <w:sz w:val="22"/>
              </w:rPr>
            </w:pPr>
          </w:p>
        </w:tc>
      </w:tr>
      <w:tr>
        <w:trPr>
          <w:trHeight w:val="444" w:hRule="atLeast"/>
        </w:trPr>
        <w:tc>
          <w:tcPr>
            <w:tcW w:w="698" w:type="dxa"/>
          </w:tcPr>
          <w:p>
            <w:pPr>
              <w:pStyle w:val="TableParagraph"/>
              <w:rPr>
                <w:sz w:val="22"/>
              </w:rPr>
            </w:pPr>
          </w:p>
        </w:tc>
        <w:tc>
          <w:tcPr>
            <w:tcW w:w="2570" w:type="dxa"/>
          </w:tcPr>
          <w:p>
            <w:pPr>
              <w:pStyle w:val="TableParagraph"/>
              <w:spacing w:before="18"/>
              <w:ind w:left="109"/>
              <w:rPr>
                <w:sz w:val="24"/>
              </w:rPr>
            </w:pPr>
            <w:r>
              <w:rPr>
                <w:spacing w:val="-2"/>
                <w:sz w:val="24"/>
              </w:rPr>
              <w:t>учреждения</w:t>
            </w:r>
          </w:p>
        </w:tc>
        <w:tc>
          <w:tcPr>
            <w:tcW w:w="1045" w:type="dxa"/>
          </w:tcPr>
          <w:p>
            <w:pPr>
              <w:pStyle w:val="TableParagraph"/>
              <w:rPr>
                <w:sz w:val="22"/>
              </w:rPr>
            </w:pPr>
          </w:p>
        </w:tc>
        <w:tc>
          <w:tcPr>
            <w:tcW w:w="1314" w:type="dxa"/>
          </w:tcPr>
          <w:p>
            <w:pPr>
              <w:pStyle w:val="TableParagraph"/>
              <w:rPr>
                <w:sz w:val="22"/>
              </w:rPr>
            </w:pPr>
          </w:p>
        </w:tc>
      </w:tr>
      <w:tr>
        <w:trPr>
          <w:trHeight w:val="1711" w:hRule="atLeast"/>
        </w:trPr>
        <w:tc>
          <w:tcPr>
            <w:tcW w:w="698" w:type="dxa"/>
          </w:tcPr>
          <w:p>
            <w:pPr>
              <w:pStyle w:val="TableParagraph"/>
              <w:spacing w:before="140"/>
              <w:ind w:left="50"/>
              <w:rPr>
                <w:sz w:val="24"/>
              </w:rPr>
            </w:pPr>
            <w:r>
              <w:rPr>
                <w:spacing w:val="-2"/>
                <w:sz w:val="24"/>
              </w:rPr>
              <w:t>114.2</w:t>
            </w:r>
          </w:p>
          <w:p>
            <w:pPr>
              <w:pStyle w:val="TableParagraph"/>
              <w:spacing w:before="41"/>
              <w:ind w:left="428"/>
              <w:rPr>
                <w:sz w:val="24"/>
              </w:rPr>
            </w:pPr>
            <w:r>
              <w:rPr>
                <w:spacing w:val="-10"/>
                <w:sz w:val="24"/>
              </w:rPr>
              <w:t>R</w:t>
            </w:r>
          </w:p>
        </w:tc>
        <w:tc>
          <w:tcPr>
            <w:tcW w:w="2570" w:type="dxa"/>
          </w:tcPr>
          <w:p>
            <w:pPr>
              <w:pStyle w:val="TableParagraph"/>
              <w:spacing w:line="310" w:lineRule="atLeast" w:before="106"/>
              <w:ind w:left="109" w:right="648"/>
              <w:rPr>
                <w:sz w:val="24"/>
              </w:rPr>
            </w:pPr>
            <w:r>
              <w:rPr>
                <w:spacing w:val="-2"/>
                <w:sz w:val="24"/>
              </w:rPr>
              <w:t>Обесценение опытно­ конструкторских </w:t>
            </w:r>
            <w:r>
              <w:rPr>
                <w:spacing w:val="-10"/>
                <w:sz w:val="24"/>
              </w:rPr>
              <w:t>и </w:t>
            </w:r>
            <w:r>
              <w:rPr>
                <w:spacing w:val="-2"/>
                <w:sz w:val="24"/>
              </w:rPr>
              <w:t>технологических</w:t>
            </w:r>
          </w:p>
        </w:tc>
        <w:tc>
          <w:tcPr>
            <w:tcW w:w="1045" w:type="dxa"/>
          </w:tcPr>
          <w:p>
            <w:pPr>
              <w:pStyle w:val="TableParagraph"/>
              <w:spacing w:before="29"/>
              <w:rPr>
                <w:sz w:val="14"/>
              </w:rPr>
            </w:pPr>
          </w:p>
          <w:p>
            <w:pPr>
              <w:pStyle w:val="TableParagraph"/>
              <w:ind w:right="224"/>
              <w:jc w:val="right"/>
              <w:rPr>
                <w:sz w:val="14"/>
              </w:rPr>
            </w:pPr>
            <w:r>
              <w:rPr>
                <w:spacing w:val="-10"/>
                <w:w w:val="170"/>
                <w:sz w:val="14"/>
              </w:rPr>
              <w:t>П</w:t>
            </w:r>
          </w:p>
        </w:tc>
        <w:tc>
          <w:tcPr>
            <w:tcW w:w="1314" w:type="dxa"/>
          </w:tcPr>
          <w:p>
            <w:pPr>
              <w:pStyle w:val="TableParagraph"/>
              <w:spacing w:before="140"/>
              <w:ind w:left="228"/>
              <w:rPr>
                <w:sz w:val="24"/>
              </w:rPr>
            </w:pPr>
            <w:r>
              <w:rPr>
                <w:spacing w:val="-2"/>
                <w:sz w:val="24"/>
              </w:rPr>
              <w:t>Основные</w:t>
            </w:r>
          </w:p>
          <w:p>
            <w:pPr>
              <w:pStyle w:val="TableParagraph"/>
              <w:spacing w:before="46"/>
              <w:ind w:left="228"/>
              <w:rPr>
                <w:sz w:val="24"/>
              </w:rPr>
            </w:pPr>
            <w:r>
              <w:rPr>
                <w:spacing w:val="-2"/>
                <w:sz w:val="24"/>
              </w:rPr>
              <w:t>средства</w:t>
            </w:r>
          </w:p>
        </w:tc>
      </w:tr>
      <w:tr>
        <w:trPr>
          <w:trHeight w:val="1710" w:hRule="atLeast"/>
        </w:trPr>
        <w:tc>
          <w:tcPr>
            <w:tcW w:w="698" w:type="dxa"/>
          </w:tcPr>
          <w:p>
            <w:pPr>
              <w:pStyle w:val="TableParagraph"/>
              <w:rPr>
                <w:sz w:val="22"/>
              </w:rPr>
            </w:pPr>
          </w:p>
        </w:tc>
        <w:tc>
          <w:tcPr>
            <w:tcW w:w="2570" w:type="dxa"/>
          </w:tcPr>
          <w:p>
            <w:pPr>
              <w:pStyle w:val="TableParagraph"/>
              <w:spacing w:line="276" w:lineRule="auto" w:before="17"/>
              <w:ind w:left="109" w:right="977" w:firstLine="5"/>
              <w:rPr>
                <w:sz w:val="24"/>
              </w:rPr>
            </w:pPr>
            <w:r>
              <w:rPr>
                <w:w w:val="105"/>
                <w:sz w:val="24"/>
              </w:rPr>
              <w:t>разработок </w:t>
            </w:r>
            <w:r>
              <w:rPr>
                <w:w w:val="120"/>
                <w:sz w:val="24"/>
              </w:rPr>
              <w:t>- </w:t>
            </w:r>
            <w:r>
              <w:rPr>
                <w:sz w:val="24"/>
              </w:rPr>
              <w:t>особо</w:t>
            </w:r>
            <w:r>
              <w:rPr>
                <w:spacing w:val="-15"/>
                <w:sz w:val="24"/>
              </w:rPr>
              <w:t> </w:t>
            </w:r>
            <w:r>
              <w:rPr>
                <w:sz w:val="24"/>
              </w:rPr>
              <w:t>ценного </w:t>
            </w:r>
            <w:r>
              <w:rPr>
                <w:spacing w:val="-2"/>
                <w:w w:val="105"/>
                <w:sz w:val="24"/>
              </w:rPr>
              <w:t>движимого имущества учреждения</w:t>
            </w:r>
          </w:p>
        </w:tc>
        <w:tc>
          <w:tcPr>
            <w:tcW w:w="1045" w:type="dxa"/>
          </w:tcPr>
          <w:p>
            <w:pPr>
              <w:pStyle w:val="TableParagraph"/>
              <w:rPr>
                <w:sz w:val="22"/>
              </w:rPr>
            </w:pPr>
          </w:p>
        </w:tc>
        <w:tc>
          <w:tcPr>
            <w:tcW w:w="1314" w:type="dxa"/>
          </w:tcPr>
          <w:p>
            <w:pPr>
              <w:pStyle w:val="TableParagraph"/>
              <w:rPr>
                <w:sz w:val="22"/>
              </w:rPr>
            </w:pPr>
          </w:p>
        </w:tc>
      </w:tr>
      <w:tr>
        <w:trPr>
          <w:trHeight w:val="442" w:hRule="atLeast"/>
        </w:trPr>
        <w:tc>
          <w:tcPr>
            <w:tcW w:w="698" w:type="dxa"/>
          </w:tcPr>
          <w:p>
            <w:pPr>
              <w:pStyle w:val="TableParagraph"/>
              <w:spacing w:before="140"/>
              <w:ind w:left="50"/>
              <w:rPr>
                <w:sz w:val="24"/>
              </w:rPr>
            </w:pPr>
            <w:r>
              <w:rPr>
                <w:spacing w:val="-2"/>
                <w:sz w:val="24"/>
              </w:rPr>
              <w:t>114.3</w:t>
            </w:r>
          </w:p>
        </w:tc>
        <w:tc>
          <w:tcPr>
            <w:tcW w:w="2570" w:type="dxa"/>
          </w:tcPr>
          <w:p>
            <w:pPr>
              <w:pStyle w:val="TableParagraph"/>
              <w:spacing w:before="140"/>
              <w:ind w:left="109"/>
              <w:rPr>
                <w:sz w:val="24"/>
              </w:rPr>
            </w:pPr>
            <w:r>
              <w:rPr>
                <w:spacing w:val="-2"/>
                <w:sz w:val="24"/>
              </w:rPr>
              <w:t>Обесценение</w:t>
            </w:r>
          </w:p>
        </w:tc>
        <w:tc>
          <w:tcPr>
            <w:tcW w:w="1045" w:type="dxa"/>
          </w:tcPr>
          <w:p>
            <w:pPr>
              <w:pStyle w:val="TableParagraph"/>
              <w:spacing w:before="35"/>
              <w:rPr>
                <w:sz w:val="14"/>
              </w:rPr>
            </w:pPr>
          </w:p>
          <w:p>
            <w:pPr>
              <w:pStyle w:val="TableParagraph"/>
              <w:ind w:right="224"/>
              <w:jc w:val="right"/>
              <w:rPr>
                <w:sz w:val="14"/>
              </w:rPr>
            </w:pPr>
            <w:r>
              <w:rPr>
                <w:spacing w:val="-10"/>
                <w:w w:val="170"/>
                <w:sz w:val="14"/>
              </w:rPr>
              <w:t>П</w:t>
            </w:r>
          </w:p>
        </w:tc>
        <w:tc>
          <w:tcPr>
            <w:tcW w:w="1314" w:type="dxa"/>
          </w:tcPr>
          <w:p>
            <w:pPr>
              <w:pStyle w:val="TableParagraph"/>
              <w:spacing w:before="140"/>
              <w:ind w:left="228"/>
              <w:rPr>
                <w:sz w:val="24"/>
              </w:rPr>
            </w:pPr>
            <w:r>
              <w:rPr>
                <w:spacing w:val="-2"/>
                <w:sz w:val="24"/>
              </w:rPr>
              <w:t>Основные</w:t>
            </w:r>
          </w:p>
        </w:tc>
      </w:tr>
      <w:tr>
        <w:trPr>
          <w:trHeight w:val="607" w:hRule="atLeast"/>
        </w:trPr>
        <w:tc>
          <w:tcPr>
            <w:tcW w:w="698" w:type="dxa"/>
          </w:tcPr>
          <w:p>
            <w:pPr>
              <w:pStyle w:val="TableParagraph"/>
              <w:spacing w:before="15"/>
              <w:ind w:right="110"/>
              <w:jc w:val="right"/>
              <w:rPr>
                <w:sz w:val="24"/>
              </w:rPr>
            </w:pPr>
            <w:r>
              <w:rPr>
                <w:spacing w:val="-10"/>
                <w:sz w:val="24"/>
              </w:rPr>
              <w:t>0</w:t>
            </w:r>
          </w:p>
        </w:tc>
        <w:tc>
          <w:tcPr>
            <w:tcW w:w="2570" w:type="dxa"/>
          </w:tcPr>
          <w:p>
            <w:pPr>
              <w:pStyle w:val="TableParagraph"/>
              <w:spacing w:before="15"/>
              <w:ind w:left="119"/>
              <w:rPr>
                <w:sz w:val="24"/>
              </w:rPr>
            </w:pPr>
            <w:r>
              <w:rPr>
                <w:sz w:val="24"/>
              </w:rPr>
              <w:t>иного</w:t>
            </w:r>
            <w:r>
              <w:rPr>
                <w:spacing w:val="-10"/>
                <w:sz w:val="24"/>
              </w:rPr>
              <w:t> </w:t>
            </w:r>
            <w:r>
              <w:rPr>
                <w:spacing w:val="-2"/>
                <w:sz w:val="24"/>
              </w:rPr>
              <w:t>движимого</w:t>
            </w:r>
          </w:p>
          <w:p>
            <w:pPr>
              <w:pStyle w:val="TableParagraph"/>
              <w:spacing w:line="256" w:lineRule="exact" w:before="40"/>
              <w:ind w:left="119"/>
              <w:rPr>
                <w:sz w:val="24"/>
              </w:rPr>
            </w:pPr>
            <w:r>
              <w:rPr>
                <w:spacing w:val="-2"/>
                <w:sz w:val="24"/>
              </w:rPr>
              <w:t>имущества</w:t>
            </w:r>
          </w:p>
        </w:tc>
        <w:tc>
          <w:tcPr>
            <w:tcW w:w="1045" w:type="dxa"/>
          </w:tcPr>
          <w:p>
            <w:pPr>
              <w:pStyle w:val="TableParagraph"/>
              <w:rPr>
                <w:sz w:val="22"/>
              </w:rPr>
            </w:pPr>
          </w:p>
        </w:tc>
        <w:tc>
          <w:tcPr>
            <w:tcW w:w="1314" w:type="dxa"/>
          </w:tcPr>
          <w:p>
            <w:pPr>
              <w:pStyle w:val="TableParagraph"/>
              <w:spacing w:before="19"/>
              <w:ind w:left="228"/>
              <w:rPr>
                <w:sz w:val="24"/>
              </w:rPr>
            </w:pPr>
            <w:r>
              <w:rPr>
                <w:spacing w:val="-2"/>
                <w:sz w:val="24"/>
              </w:rPr>
              <w:t>средства</w:t>
            </w:r>
          </w:p>
        </w:tc>
      </w:tr>
    </w:tbl>
    <w:p>
      <w:pPr>
        <w:pStyle w:val="TableParagraph"/>
        <w:spacing w:after="0"/>
        <w:rPr>
          <w:sz w:val="24"/>
        </w:rPr>
        <w:sectPr>
          <w:pgSz w:w="11910" w:h="16840"/>
          <w:pgMar w:header="0" w:footer="983" w:top="1120" w:bottom="1240" w:left="1275" w:right="141"/>
        </w:sectPr>
      </w:pPr>
    </w:p>
    <w:p>
      <w:pPr>
        <w:pStyle w:val="BodyText"/>
        <w:spacing w:before="63"/>
        <w:ind w:left="3021"/>
      </w:pPr>
      <w:r>
        <w:rPr/>
        <w:drawing>
          <wp:anchor distT="0" distB="0" distL="0" distR="0" allowOverlap="1" layoutInCell="1" locked="0" behindDoc="0" simplePos="0" relativeHeight="15881728">
            <wp:simplePos x="0" y="0"/>
            <wp:positionH relativeFrom="page">
              <wp:posOffset>0</wp:posOffset>
            </wp:positionH>
            <wp:positionV relativeFrom="page">
              <wp:posOffset>253</wp:posOffset>
            </wp:positionV>
            <wp:extent cx="7562215" cy="10691876"/>
            <wp:effectExtent l="0" t="0" r="0" b="0"/>
            <wp:wrapNone/>
            <wp:docPr id="302" name="Image 302"/>
            <wp:cNvGraphicFramePr>
              <a:graphicFrameLocks/>
            </wp:cNvGraphicFramePr>
            <a:graphic>
              <a:graphicData uri="http://schemas.openxmlformats.org/drawingml/2006/picture">
                <pic:pic>
                  <pic:nvPicPr>
                    <pic:cNvPr id="302" name="Image 302"/>
                    <pic:cNvPicPr/>
                  </pic:nvPicPr>
                  <pic:blipFill>
                    <a:blip r:embed="rId140" cstate="print"/>
                    <a:stretch>
                      <a:fillRect/>
                    </a:stretch>
                  </pic:blipFill>
                  <pic:spPr>
                    <a:xfrm>
                      <a:off x="0" y="0"/>
                      <a:ext cx="7562215" cy="10691876"/>
                    </a:xfrm>
                    <a:prstGeom prst="rect">
                      <a:avLst/>
                    </a:prstGeom>
                  </pic:spPr>
                </pic:pic>
              </a:graphicData>
            </a:graphic>
          </wp:anchor>
        </w:drawing>
      </w:r>
      <w:r>
        <w:rPr>
          <w:spacing w:val="-2"/>
        </w:rPr>
        <w:t>Свойства</w:t>
      </w:r>
    </w:p>
    <w:p>
      <w:pPr>
        <w:pStyle w:val="BodyText"/>
        <w:spacing w:before="45"/>
        <w:ind w:left="3021"/>
      </w:pPr>
      <w:r>
        <w:rPr>
          <w:spacing w:val="-2"/>
        </w:rPr>
        <w:t>счета</w:t>
      </w:r>
    </w:p>
    <w:p>
      <w:pPr>
        <w:pStyle w:val="BodyText"/>
        <w:rPr>
          <w:sz w:val="14"/>
        </w:rPr>
      </w:pPr>
    </w:p>
    <w:p>
      <w:pPr>
        <w:pStyle w:val="BodyText"/>
        <w:rPr>
          <w:sz w:val="14"/>
        </w:rPr>
      </w:pPr>
    </w:p>
    <w:p>
      <w:pPr>
        <w:pStyle w:val="BodyText"/>
        <w:rPr>
          <w:sz w:val="14"/>
        </w:rPr>
      </w:pPr>
    </w:p>
    <w:p>
      <w:pPr>
        <w:pStyle w:val="BodyText"/>
        <w:rPr>
          <w:sz w:val="14"/>
        </w:rPr>
      </w:pPr>
    </w:p>
    <w:p>
      <w:pPr>
        <w:pStyle w:val="BodyText"/>
        <w:rPr>
          <w:sz w:val="14"/>
        </w:rPr>
      </w:pPr>
    </w:p>
    <w:p>
      <w:pPr>
        <w:pStyle w:val="BodyText"/>
        <w:rPr>
          <w:sz w:val="14"/>
        </w:rPr>
      </w:pPr>
    </w:p>
    <w:p>
      <w:pPr>
        <w:pStyle w:val="BodyText"/>
        <w:rPr>
          <w:sz w:val="14"/>
        </w:rPr>
      </w:pPr>
    </w:p>
    <w:p>
      <w:pPr>
        <w:pStyle w:val="BodyText"/>
        <w:rPr>
          <w:sz w:val="14"/>
        </w:rPr>
      </w:pPr>
    </w:p>
    <w:p>
      <w:pPr>
        <w:pStyle w:val="BodyText"/>
        <w:rPr>
          <w:sz w:val="14"/>
        </w:rPr>
      </w:pPr>
    </w:p>
    <w:p>
      <w:pPr>
        <w:pStyle w:val="BodyText"/>
        <w:spacing w:before="90"/>
        <w:rPr>
          <w:sz w:val="14"/>
        </w:rPr>
      </w:pPr>
    </w:p>
    <w:p>
      <w:pPr>
        <w:spacing w:before="0"/>
        <w:ind w:left="0" w:right="1893" w:firstLine="0"/>
        <w:jc w:val="center"/>
        <w:rPr>
          <w:sz w:val="14"/>
        </w:rPr>
      </w:pPr>
      <w:r>
        <w:rPr>
          <w:sz w:val="14"/>
        </w:rPr>
        <mc:AlternateContent>
          <mc:Choice Requires="wps">
            <w:drawing>
              <wp:anchor distT="0" distB="0" distL="0" distR="0" allowOverlap="1" layoutInCell="1" locked="0" behindDoc="0" simplePos="0" relativeHeight="15881216">
                <wp:simplePos x="0" y="0"/>
                <wp:positionH relativeFrom="page">
                  <wp:posOffset>1466214</wp:posOffset>
                </wp:positionH>
                <wp:positionV relativeFrom="paragraph">
                  <wp:posOffset>-328248</wp:posOffset>
                </wp:positionV>
                <wp:extent cx="4810760" cy="1588135"/>
                <wp:effectExtent l="0" t="0" r="0" b="0"/>
                <wp:wrapNone/>
                <wp:docPr id="303" name="Textbox 303"/>
                <wp:cNvGraphicFramePr>
                  <a:graphicFrameLocks/>
                </wp:cNvGraphicFramePr>
                <a:graphic>
                  <a:graphicData uri="http://schemas.microsoft.com/office/word/2010/wordprocessingShape">
                    <wps:wsp>
                      <wps:cNvPr id="303" name="Textbox 303"/>
                      <wps:cNvSpPr txBox="1"/>
                      <wps:spPr>
                        <a:xfrm>
                          <a:off x="0" y="0"/>
                          <a:ext cx="4810760" cy="1588135"/>
                        </a:xfrm>
                        <a:prstGeom prst="rect">
                          <a:avLst/>
                        </a:prstGeom>
                      </wps:spPr>
                      <wps:txbx>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779"/>
                              <w:gridCol w:w="527"/>
                              <w:gridCol w:w="571"/>
                              <w:gridCol w:w="566"/>
                              <w:gridCol w:w="1512"/>
                              <w:gridCol w:w="1297"/>
                              <w:gridCol w:w="1204"/>
                            </w:tblGrid>
                            <w:tr>
                              <w:trPr>
                                <w:trHeight w:val="425" w:hRule="atLeast"/>
                              </w:trPr>
                              <w:tc>
                                <w:tcPr>
                                  <w:tcW w:w="1779" w:type="dxa"/>
                                </w:tcPr>
                                <w:p>
                                  <w:pPr>
                                    <w:pStyle w:val="TableParagraph"/>
                                    <w:rPr>
                                      <w:sz w:val="22"/>
                                    </w:rPr>
                                  </w:pPr>
                                </w:p>
                              </w:tc>
                              <w:tc>
                                <w:tcPr>
                                  <w:tcW w:w="527" w:type="dxa"/>
                                </w:tcPr>
                                <w:p>
                                  <w:pPr>
                                    <w:pStyle w:val="TableParagraph"/>
                                    <w:spacing w:before="29"/>
                                    <w:rPr>
                                      <w:sz w:val="20"/>
                                    </w:rPr>
                                  </w:pPr>
                                </w:p>
                                <w:p>
                                  <w:pPr>
                                    <w:pStyle w:val="TableParagraph"/>
                                    <w:spacing w:line="147" w:lineRule="exact"/>
                                    <w:ind w:left="62" w:right="4"/>
                                    <w:jc w:val="center"/>
                                    <w:rPr>
                                      <w:sz w:val="20"/>
                                    </w:rPr>
                                  </w:pPr>
                                  <w:r>
                                    <w:rPr>
                                      <w:spacing w:val="-10"/>
                                      <w:sz w:val="20"/>
                                    </w:rPr>
                                    <w:t>н</w:t>
                                  </w:r>
                                </w:p>
                              </w:tc>
                              <w:tc>
                                <w:tcPr>
                                  <w:tcW w:w="571" w:type="dxa"/>
                                </w:tcPr>
                                <w:p>
                                  <w:pPr>
                                    <w:pStyle w:val="TableParagraph"/>
                                    <w:rPr>
                                      <w:sz w:val="22"/>
                                    </w:rPr>
                                  </w:pPr>
                                </w:p>
                              </w:tc>
                              <w:tc>
                                <w:tcPr>
                                  <w:tcW w:w="566" w:type="dxa"/>
                                </w:tcPr>
                                <w:p>
                                  <w:pPr>
                                    <w:pStyle w:val="TableParagraph"/>
                                    <w:spacing w:line="139" w:lineRule="exact"/>
                                    <w:ind w:left="221"/>
                                    <w:rPr>
                                      <w:sz w:val="14"/>
                                    </w:rPr>
                                  </w:pPr>
                                  <w:r>
                                    <w:rPr>
                                      <w:spacing w:val="-5"/>
                                      <w:w w:val="105"/>
                                      <w:sz w:val="14"/>
                                    </w:rPr>
                                    <w:t>3S</w:t>
                                  </w:r>
                                </w:p>
                                <w:p>
                                  <w:pPr>
                                    <w:pStyle w:val="TableParagraph"/>
                                    <w:spacing w:line="142" w:lineRule="exact"/>
                                    <w:ind w:left="273"/>
                                    <w:rPr>
                                      <w:sz w:val="14"/>
                                    </w:rPr>
                                  </w:pPr>
                                  <w:r>
                                    <w:rPr>
                                      <w:spacing w:val="-10"/>
                                      <w:w w:val="150"/>
                                      <w:sz w:val="14"/>
                                    </w:rPr>
                                    <w:t>3</w:t>
                                  </w:r>
                                </w:p>
                                <w:p>
                                  <w:pPr>
                                    <w:pStyle w:val="TableParagraph"/>
                                    <w:spacing w:line="125" w:lineRule="exact"/>
                                    <w:ind w:left="273"/>
                                    <w:rPr>
                                      <w:sz w:val="14"/>
                                    </w:rPr>
                                  </w:pPr>
                                  <w:r>
                                    <w:rPr>
                                      <w:spacing w:val="-10"/>
                                      <w:w w:val="160"/>
                                      <w:sz w:val="14"/>
                                    </w:rPr>
                                    <w:t>к</w:t>
                                  </w:r>
                                </w:p>
                              </w:tc>
                              <w:tc>
                                <w:tcPr>
                                  <w:tcW w:w="4013" w:type="dxa"/>
                                  <w:gridSpan w:val="3"/>
                                </w:tcPr>
                                <w:p>
                                  <w:pPr>
                                    <w:pStyle w:val="TableParagraph"/>
                                    <w:rPr>
                                      <w:sz w:val="22"/>
                                    </w:rPr>
                                  </w:pPr>
                                </w:p>
                              </w:tc>
                            </w:tr>
                            <w:tr>
                              <w:trPr>
                                <w:trHeight w:val="2076" w:hRule="atLeast"/>
                              </w:trPr>
                              <w:tc>
                                <w:tcPr>
                                  <w:tcW w:w="1779" w:type="dxa"/>
                                </w:tcPr>
                                <w:p>
                                  <w:pPr>
                                    <w:pStyle w:val="TableParagraph"/>
                                    <w:spacing w:before="57"/>
                                    <w:rPr>
                                      <w:sz w:val="24"/>
                                    </w:rPr>
                                  </w:pPr>
                                </w:p>
                                <w:p>
                                  <w:pPr>
                                    <w:pStyle w:val="TableParagraph"/>
                                    <w:spacing w:line="278" w:lineRule="auto"/>
                                    <w:ind w:left="524" w:hanging="475"/>
                                    <w:rPr>
                                      <w:sz w:val="24"/>
                                    </w:rPr>
                                  </w:pPr>
                                  <w:r>
                                    <w:rPr>
                                      <w:spacing w:val="-2"/>
                                      <w:sz w:val="24"/>
                                    </w:rPr>
                                    <w:t>Наименование счета</w:t>
                                  </w:r>
                                </w:p>
                              </w:tc>
                              <w:tc>
                                <w:tcPr>
                                  <w:tcW w:w="527" w:type="dxa"/>
                                </w:tcPr>
                                <w:p>
                                  <w:pPr>
                                    <w:pStyle w:val="TableParagraph"/>
                                    <w:spacing w:line="104" w:lineRule="exact"/>
                                    <w:ind w:left="62" w:right="5"/>
                                    <w:jc w:val="center"/>
                                    <w:rPr>
                                      <w:sz w:val="20"/>
                                    </w:rPr>
                                  </w:pPr>
                                  <w:r>
                                    <w:rPr>
                                      <w:spacing w:val="-10"/>
                                      <w:w w:val="115"/>
                                      <w:sz w:val="20"/>
                                    </w:rPr>
                                    <w:t>о</w:t>
                                  </w:r>
                                </w:p>
                                <w:p>
                                  <w:pPr>
                                    <w:pStyle w:val="TableParagraph"/>
                                    <w:spacing w:line="175" w:lineRule="exact"/>
                                    <w:ind w:left="62" w:right="5"/>
                                    <w:jc w:val="center"/>
                                    <w:rPr>
                                      <w:sz w:val="20"/>
                                    </w:rPr>
                                  </w:pPr>
                                  <w:r>
                                    <w:rPr>
                                      <w:spacing w:val="-5"/>
                                      <w:w w:val="70"/>
                                      <w:sz w:val="20"/>
                                    </w:rPr>
                                    <w:t>сс</w:t>
                                  </w:r>
                                </w:p>
                                <w:p>
                                  <w:pPr>
                                    <w:pStyle w:val="TableParagraph"/>
                                    <w:spacing w:before="11"/>
                                    <w:rPr>
                                      <w:sz w:val="20"/>
                                    </w:rPr>
                                  </w:pPr>
                                </w:p>
                                <w:p>
                                  <w:pPr>
                                    <w:pStyle w:val="TableParagraph"/>
                                    <w:spacing w:line="179" w:lineRule="exact"/>
                                    <w:ind w:left="62" w:right="5"/>
                                    <w:jc w:val="center"/>
                                    <w:rPr>
                                      <w:sz w:val="20"/>
                                    </w:rPr>
                                  </w:pPr>
                                  <w:r>
                                    <w:rPr>
                                      <w:spacing w:val="-10"/>
                                      <w:w w:val="105"/>
                                      <w:sz w:val="20"/>
                                    </w:rPr>
                                    <w:t>2</w:t>
                                  </w:r>
                                </w:p>
                                <w:p>
                                  <w:pPr>
                                    <w:pStyle w:val="TableParagraph"/>
                                    <w:spacing w:line="129" w:lineRule="exact"/>
                                    <w:ind w:left="62" w:right="4"/>
                                    <w:jc w:val="center"/>
                                    <w:rPr>
                                      <w:sz w:val="20"/>
                                    </w:rPr>
                                  </w:pPr>
                                  <w:r>
                                    <w:rPr>
                                      <w:spacing w:val="-10"/>
                                      <w:w w:val="95"/>
                                      <w:sz w:val="20"/>
                                    </w:rPr>
                                    <w:t>Е</w:t>
                                  </w:r>
                                </w:p>
                                <w:p>
                                  <w:pPr>
                                    <w:pStyle w:val="TableParagraph"/>
                                    <w:spacing w:line="173" w:lineRule="exact"/>
                                    <w:ind w:left="62" w:right="4"/>
                                    <w:jc w:val="center"/>
                                    <w:rPr>
                                      <w:sz w:val="20"/>
                                    </w:rPr>
                                  </w:pPr>
                                  <w:r>
                                    <w:rPr>
                                      <w:spacing w:val="-5"/>
                                      <w:w w:val="70"/>
                                      <w:sz w:val="20"/>
                                    </w:rPr>
                                    <w:t>га</w:t>
                                  </w:r>
                                </w:p>
                                <w:p>
                                  <w:pPr>
                                    <w:pStyle w:val="TableParagraph"/>
                                    <w:spacing w:line="120" w:lineRule="auto" w:before="86"/>
                                    <w:ind w:left="225" w:right="164"/>
                                    <w:jc w:val="center"/>
                                    <w:rPr>
                                      <w:sz w:val="20"/>
                                    </w:rPr>
                                  </w:pPr>
                                  <w:r>
                                    <w:rPr>
                                      <w:spacing w:val="-6"/>
                                      <w:w w:val="60"/>
                                      <w:sz w:val="20"/>
                                    </w:rPr>
                                    <w:t>га</w:t>
                                  </w:r>
                                  <w:r>
                                    <w:rPr>
                                      <w:sz w:val="20"/>
                                    </w:rPr>
                                    <w:t> </w:t>
                                  </w:r>
                                  <w:r>
                                    <w:rPr>
                                      <w:spacing w:val="-10"/>
                                      <w:w w:val="90"/>
                                      <w:sz w:val="20"/>
                                    </w:rPr>
                                    <w:t>н</w:t>
                                  </w:r>
                                </w:p>
                                <w:p>
                                  <w:pPr>
                                    <w:pStyle w:val="TableParagraph"/>
                                    <w:spacing w:line="129" w:lineRule="auto" w:before="80"/>
                                    <w:ind w:left="238" w:right="174" w:hanging="5"/>
                                    <w:jc w:val="both"/>
                                    <w:rPr>
                                      <w:sz w:val="20"/>
                                    </w:rPr>
                                  </w:pPr>
                                  <w:r>
                                    <w:rPr>
                                      <w:spacing w:val="-10"/>
                                      <w:sz w:val="20"/>
                                    </w:rPr>
                                    <w:t>о</w:t>
                                  </w:r>
                                  <w:r>
                                    <w:rPr>
                                      <w:spacing w:val="-6"/>
                                      <w:sz w:val="20"/>
                                    </w:rPr>
                                    <w:t> </w:t>
                                  </w:r>
                                  <w:r>
                                    <w:rPr>
                                      <w:spacing w:val="-6"/>
                                      <w:w w:val="60"/>
                                      <w:sz w:val="20"/>
                                    </w:rPr>
                                    <w:t>сс</w:t>
                                  </w:r>
                                  <w:r>
                                    <w:rPr>
                                      <w:sz w:val="20"/>
                                    </w:rPr>
                                    <w:t> </w:t>
                                  </w:r>
                                  <w:r>
                                    <w:rPr>
                                      <w:spacing w:val="-10"/>
                                      <w:w w:val="85"/>
                                      <w:sz w:val="20"/>
                                    </w:rPr>
                                    <w:t>К</w:t>
                                  </w:r>
                                </w:p>
                                <w:p>
                                  <w:pPr>
                                    <w:pStyle w:val="TableParagraph"/>
                                    <w:spacing w:line="88" w:lineRule="exact"/>
                                    <w:ind w:left="62"/>
                                    <w:jc w:val="center"/>
                                    <w:rPr>
                                      <w:sz w:val="20"/>
                                    </w:rPr>
                                  </w:pPr>
                                  <w:r>
                                    <w:rPr>
                                      <w:spacing w:val="-10"/>
                                      <w:w w:val="110"/>
                                      <w:sz w:val="20"/>
                                    </w:rPr>
                                    <w:t>ч</w:t>
                                  </w:r>
                                </w:p>
                                <w:p>
                                  <w:pPr>
                                    <w:pStyle w:val="TableParagraph"/>
                                    <w:spacing w:line="172" w:lineRule="exact"/>
                                    <w:ind w:left="62" w:right="5"/>
                                    <w:jc w:val="center"/>
                                    <w:rPr>
                                      <w:sz w:val="20"/>
                                    </w:rPr>
                                  </w:pPr>
                                  <w:r>
                                    <w:rPr>
                                      <w:spacing w:val="-10"/>
                                      <w:w w:val="115"/>
                                      <w:sz w:val="20"/>
                                    </w:rPr>
                                    <w:t>о</w:t>
                                  </w:r>
                                </w:p>
                              </w:tc>
                              <w:tc>
                                <w:tcPr>
                                  <w:tcW w:w="571" w:type="dxa"/>
                                </w:tcPr>
                                <w:p>
                                  <w:pPr>
                                    <w:pStyle w:val="TableParagraph"/>
                                    <w:spacing w:before="4"/>
                                    <w:ind w:left="157" w:right="192"/>
                                    <w:jc w:val="center"/>
                                    <w:rPr>
                                      <w:sz w:val="14"/>
                                    </w:rPr>
                                  </w:pPr>
                                  <w:r>
                                    <w:rPr>
                                      <w:spacing w:val="-10"/>
                                      <w:w w:val="150"/>
                                      <w:sz w:val="14"/>
                                    </w:rPr>
                                    <w:t>®</w:t>
                                  </w:r>
                                </w:p>
                                <w:p>
                                  <w:pPr>
                                    <w:pStyle w:val="TableParagraph"/>
                                    <w:spacing w:line="172" w:lineRule="auto" w:before="39"/>
                                    <w:ind w:left="235" w:right="218" w:firstLine="5"/>
                                    <w:jc w:val="both"/>
                                    <w:rPr>
                                      <w:sz w:val="14"/>
                                    </w:rPr>
                                  </w:pPr>
                                  <w:r>
                                    <w:rPr>
                                      <w:spacing w:val="-6"/>
                                      <w:w w:val="90"/>
                                      <w:sz w:val="14"/>
                                    </w:rPr>
                                    <w:t>га</w:t>
                                  </w:r>
                                  <w:r>
                                    <w:rPr>
                                      <w:spacing w:val="40"/>
                                      <w:sz w:val="14"/>
                                    </w:rPr>
                                    <w:t> </w:t>
                                  </w:r>
                                  <w:r>
                                    <w:rPr>
                                      <w:spacing w:val="-6"/>
                                      <w:sz w:val="14"/>
                                    </w:rPr>
                                    <w:t>га</w:t>
                                  </w:r>
                                  <w:r>
                                    <w:rPr>
                                      <w:spacing w:val="-6"/>
                                      <w:w w:val="145"/>
                                      <w:sz w:val="14"/>
                                    </w:rPr>
                                    <w:t> </w:t>
                                  </w:r>
                                  <w:r>
                                    <w:rPr>
                                      <w:spacing w:val="-10"/>
                                      <w:w w:val="145"/>
                                      <w:sz w:val="14"/>
                                    </w:rPr>
                                    <w:t>о о </w:t>
                                  </w:r>
                                  <w:r>
                                    <w:rPr>
                                      <w:spacing w:val="-10"/>
                                      <w:w w:val="105"/>
                                      <w:sz w:val="14"/>
                                    </w:rPr>
                                    <w:t>И</w:t>
                                  </w:r>
                                </w:p>
                                <w:p>
                                  <w:pPr>
                                    <w:pStyle w:val="TableParagraph"/>
                                    <w:spacing w:line="95" w:lineRule="exact"/>
                                    <w:ind w:left="15"/>
                                    <w:jc w:val="center"/>
                                    <w:rPr>
                                      <w:sz w:val="14"/>
                                    </w:rPr>
                                  </w:pPr>
                                  <w:r>
                                    <w:rPr>
                                      <w:spacing w:val="-5"/>
                                      <w:w w:val="95"/>
                                      <w:sz w:val="14"/>
                                    </w:rPr>
                                    <w:t>ей</w:t>
                                  </w:r>
                                </w:p>
                                <w:p>
                                  <w:pPr>
                                    <w:pStyle w:val="TableParagraph"/>
                                    <w:spacing w:line="113" w:lineRule="exact"/>
                                    <w:ind w:left="21"/>
                                    <w:jc w:val="center"/>
                                    <w:rPr>
                                      <w:sz w:val="14"/>
                                    </w:rPr>
                                  </w:pPr>
                                  <w:r>
                                    <w:rPr>
                                      <w:spacing w:val="-10"/>
                                      <w:w w:val="125"/>
                                      <w:sz w:val="14"/>
                                    </w:rPr>
                                    <w:t>Ч</w:t>
                                  </w:r>
                                </w:p>
                                <w:p>
                                  <w:pPr>
                                    <w:pStyle w:val="TableParagraph"/>
                                    <w:spacing w:line="192" w:lineRule="auto"/>
                                    <w:ind w:left="177" w:right="212" w:firstLine="52"/>
                                    <w:jc w:val="center"/>
                                    <w:rPr>
                                      <w:sz w:val="14"/>
                                    </w:rPr>
                                  </w:pPr>
                                  <w:r>
                                    <w:rPr>
                                      <w:spacing w:val="-10"/>
                                      <w:sz w:val="14"/>
                                    </w:rPr>
                                    <w:t>ей</w:t>
                                  </w:r>
                                  <w:r>
                                    <w:rPr>
                                      <w:spacing w:val="40"/>
                                      <w:w w:val="105"/>
                                      <w:sz w:val="14"/>
                                    </w:rPr>
                                    <w:t> </w:t>
                                  </w:r>
                                  <w:r>
                                    <w:rPr>
                                      <w:spacing w:val="-10"/>
                                      <w:w w:val="105"/>
                                      <w:sz w:val="14"/>
                                    </w:rPr>
                                    <w:t>Ю</w:t>
                                  </w:r>
                                </w:p>
                                <w:p>
                                  <w:pPr>
                                    <w:pStyle w:val="TableParagraph"/>
                                    <w:spacing w:line="94" w:lineRule="exact"/>
                                    <w:ind w:left="15"/>
                                    <w:jc w:val="center"/>
                                    <w:rPr>
                                      <w:sz w:val="14"/>
                                    </w:rPr>
                                  </w:pPr>
                                  <w:r>
                                    <w:rPr>
                                      <w:spacing w:val="-5"/>
                                      <w:w w:val="95"/>
                                      <w:sz w:val="14"/>
                                    </w:rPr>
                                    <w:t>ей</w:t>
                                  </w:r>
                                </w:p>
                                <w:p>
                                  <w:pPr>
                                    <w:pStyle w:val="TableParagraph"/>
                                    <w:spacing w:line="143" w:lineRule="exact"/>
                                    <w:ind w:left="158" w:right="192"/>
                                    <w:jc w:val="center"/>
                                    <w:rPr>
                                      <w:sz w:val="14"/>
                                    </w:rPr>
                                  </w:pPr>
                                  <w:r>
                                    <w:rPr>
                                      <w:spacing w:val="-5"/>
                                      <w:w w:val="95"/>
                                      <w:sz w:val="14"/>
                                    </w:rPr>
                                    <w:t>СП</w:t>
                                  </w:r>
                                </w:p>
                                <w:p>
                                  <w:pPr>
                                    <w:pStyle w:val="TableParagraph"/>
                                    <w:spacing w:before="154"/>
                                    <w:ind w:left="15"/>
                                    <w:jc w:val="center"/>
                                    <w:rPr>
                                      <w:sz w:val="14"/>
                                    </w:rPr>
                                  </w:pPr>
                                  <w:r>
                                    <w:rPr>
                                      <w:spacing w:val="-10"/>
                                      <w:w w:val="115"/>
                                      <w:sz w:val="14"/>
                                    </w:rPr>
                                    <w:t>С</w:t>
                                  </w:r>
                                </w:p>
                                <w:p>
                                  <w:pPr>
                                    <w:pStyle w:val="TableParagraph"/>
                                    <w:spacing w:line="141" w:lineRule="exact" w:before="113"/>
                                    <w:ind w:right="33"/>
                                    <w:jc w:val="center"/>
                                    <w:rPr>
                                      <w:sz w:val="14"/>
                                    </w:rPr>
                                  </w:pPr>
                                  <w:r>
                                    <w:rPr>
                                      <w:spacing w:val="-10"/>
                                      <w:w w:val="215"/>
                                      <w:sz w:val="14"/>
                                    </w:rPr>
                                    <w:t>н</w:t>
                                  </w:r>
                                </w:p>
                              </w:tc>
                              <w:tc>
                                <w:tcPr>
                                  <w:tcW w:w="566" w:type="dxa"/>
                                </w:tcPr>
                                <w:p>
                                  <w:pPr>
                                    <w:pStyle w:val="TableParagraph"/>
                                    <w:spacing w:line="122" w:lineRule="exact"/>
                                    <w:ind w:left="273"/>
                                    <w:rPr>
                                      <w:sz w:val="14"/>
                                    </w:rPr>
                                  </w:pPr>
                                  <w:r>
                                    <w:rPr>
                                      <w:spacing w:val="-5"/>
                                      <w:w w:val="65"/>
                                      <w:sz w:val="14"/>
                                    </w:rPr>
                                    <w:t>CQ</w:t>
                                  </w:r>
                                </w:p>
                                <w:p>
                                  <w:pPr>
                                    <w:pStyle w:val="TableParagraph"/>
                                    <w:spacing w:line="150" w:lineRule="exact" w:before="74"/>
                                    <w:ind w:left="268"/>
                                    <w:rPr>
                                      <w:sz w:val="14"/>
                                    </w:rPr>
                                  </w:pPr>
                                  <w:r>
                                    <w:rPr>
                                      <w:spacing w:val="-10"/>
                                      <w:w w:val="115"/>
                                      <w:sz w:val="14"/>
                                    </w:rPr>
                                    <w:t>О</w:t>
                                  </w:r>
                                </w:p>
                                <w:p>
                                  <w:pPr>
                                    <w:pStyle w:val="TableParagraph"/>
                                    <w:spacing w:line="150" w:lineRule="exact"/>
                                    <w:ind w:left="268"/>
                                    <w:rPr>
                                      <w:sz w:val="14"/>
                                    </w:rPr>
                                  </w:pPr>
                                  <w:r>
                                    <w:rPr>
                                      <w:spacing w:val="-10"/>
                                      <w:w w:val="165"/>
                                      <w:sz w:val="14"/>
                                    </w:rPr>
                                    <w:t>£</w:t>
                                  </w:r>
                                </w:p>
                                <w:p>
                                  <w:pPr>
                                    <w:pStyle w:val="TableParagraph"/>
                                    <w:spacing w:before="45"/>
                                    <w:ind w:left="221"/>
                                    <w:rPr>
                                      <w:sz w:val="14"/>
                                    </w:rPr>
                                  </w:pPr>
                                  <w:r>
                                    <w:rPr>
                                      <w:spacing w:val="-10"/>
                                      <w:w w:val="255"/>
                                      <w:sz w:val="14"/>
                                    </w:rPr>
                                    <w:t>с</w:t>
                                  </w:r>
                                </w:p>
                                <w:p>
                                  <w:pPr>
                                    <w:pStyle w:val="TableParagraph"/>
                                    <w:spacing w:before="127"/>
                                    <w:ind w:left="273" w:hanging="53"/>
                                    <w:rPr>
                                      <w:sz w:val="14"/>
                                    </w:rPr>
                                  </w:pPr>
                                  <w:r>
                                    <w:rPr>
                                      <w:spacing w:val="-10"/>
                                      <w:w w:val="150"/>
                                      <w:sz w:val="14"/>
                                    </w:rPr>
                                    <w:t>®</w:t>
                                  </w:r>
                                </w:p>
                                <w:p>
                                  <w:pPr>
                                    <w:pStyle w:val="TableParagraph"/>
                                    <w:spacing w:line="194" w:lineRule="auto" w:before="27"/>
                                    <w:ind w:left="273" w:right="177"/>
                                    <w:rPr>
                                      <w:sz w:val="14"/>
                                    </w:rPr>
                                  </w:pPr>
                                  <w:r>
                                    <w:rPr>
                                      <w:spacing w:val="-6"/>
                                      <w:w w:val="90"/>
                                      <w:sz w:val="14"/>
                                    </w:rPr>
                                    <w:t>га</w:t>
                                  </w:r>
                                  <w:r>
                                    <w:rPr>
                                      <w:spacing w:val="40"/>
                                      <w:sz w:val="14"/>
                                    </w:rPr>
                                    <w:t> </w:t>
                                  </w:r>
                                  <w:r>
                                    <w:rPr>
                                      <w:spacing w:val="-10"/>
                                      <w:sz w:val="14"/>
                                    </w:rPr>
                                    <w:t>И</w:t>
                                  </w:r>
                                </w:p>
                                <w:p>
                                  <w:pPr>
                                    <w:pStyle w:val="TableParagraph"/>
                                    <w:spacing w:line="115" w:lineRule="exact"/>
                                    <w:ind w:left="273"/>
                                    <w:rPr>
                                      <w:sz w:val="14"/>
                                    </w:rPr>
                                  </w:pPr>
                                  <w:r>
                                    <w:rPr>
                                      <w:spacing w:val="-5"/>
                                      <w:sz w:val="14"/>
                                    </w:rPr>
                                    <w:t>га</w:t>
                                  </w:r>
                                </w:p>
                                <w:p>
                                  <w:pPr>
                                    <w:pStyle w:val="TableParagraph"/>
                                    <w:spacing w:before="103"/>
                                    <w:ind w:left="273"/>
                                    <w:rPr>
                                      <w:sz w:val="14"/>
                                    </w:rPr>
                                  </w:pPr>
                                  <w:r>
                                    <w:rPr>
                                      <w:spacing w:val="-10"/>
                                      <w:w w:val="125"/>
                                      <w:sz w:val="14"/>
                                    </w:rPr>
                                    <w:t>Ё</w:t>
                                  </w:r>
                                </w:p>
                              </w:tc>
                              <w:tc>
                                <w:tcPr>
                                  <w:tcW w:w="1512" w:type="dxa"/>
                                </w:tcPr>
                                <w:p>
                                  <w:pPr>
                                    <w:pStyle w:val="TableParagraph"/>
                                    <w:rPr>
                                      <w:sz w:val="24"/>
                                    </w:rPr>
                                  </w:pPr>
                                </w:p>
                                <w:p>
                                  <w:pPr>
                                    <w:pStyle w:val="TableParagraph"/>
                                    <w:rPr>
                                      <w:sz w:val="24"/>
                                    </w:rPr>
                                  </w:pPr>
                                </w:p>
                                <w:p>
                                  <w:pPr>
                                    <w:pStyle w:val="TableParagraph"/>
                                    <w:spacing w:before="42"/>
                                    <w:rPr>
                                      <w:sz w:val="24"/>
                                    </w:rPr>
                                  </w:pPr>
                                </w:p>
                                <w:p>
                                  <w:pPr>
                                    <w:pStyle w:val="TableParagraph"/>
                                    <w:ind w:left="182"/>
                                    <w:rPr>
                                      <w:sz w:val="24"/>
                                    </w:rPr>
                                  </w:pPr>
                                  <w:r>
                                    <w:rPr>
                                      <w:sz w:val="24"/>
                                    </w:rPr>
                                    <w:t>Субконто </w:t>
                                  </w:r>
                                  <w:r>
                                    <w:rPr>
                                      <w:spacing w:val="-10"/>
                                      <w:sz w:val="24"/>
                                    </w:rPr>
                                    <w:t>1</w:t>
                                  </w:r>
                                </w:p>
                              </w:tc>
                              <w:tc>
                                <w:tcPr>
                                  <w:tcW w:w="1297" w:type="dxa"/>
                                </w:tcPr>
                                <w:p>
                                  <w:pPr>
                                    <w:pStyle w:val="TableParagraph"/>
                                    <w:rPr>
                                      <w:sz w:val="24"/>
                                    </w:rPr>
                                  </w:pPr>
                                </w:p>
                                <w:p>
                                  <w:pPr>
                                    <w:pStyle w:val="TableParagraph"/>
                                    <w:spacing w:before="160"/>
                                    <w:rPr>
                                      <w:sz w:val="24"/>
                                    </w:rPr>
                                  </w:pPr>
                                </w:p>
                                <w:p>
                                  <w:pPr>
                                    <w:pStyle w:val="TableParagraph"/>
                                    <w:spacing w:line="276" w:lineRule="auto"/>
                                    <w:ind w:left="590" w:right="147" w:hanging="437"/>
                                    <w:rPr>
                                      <w:sz w:val="24"/>
                                    </w:rPr>
                                  </w:pPr>
                                  <w:r>
                                    <w:rPr>
                                      <w:spacing w:val="-2"/>
                                      <w:sz w:val="24"/>
                                    </w:rPr>
                                    <w:t>Субконто </w:t>
                                  </w:r>
                                  <w:r>
                                    <w:rPr>
                                      <w:spacing w:val="-10"/>
                                      <w:sz w:val="24"/>
                                    </w:rPr>
                                    <w:t>2</w:t>
                                  </w:r>
                                </w:p>
                              </w:tc>
                              <w:tc>
                                <w:tcPr>
                                  <w:tcW w:w="1204" w:type="dxa"/>
                                </w:tcPr>
                                <w:p>
                                  <w:pPr>
                                    <w:pStyle w:val="TableParagraph"/>
                                    <w:rPr>
                                      <w:sz w:val="24"/>
                                    </w:rPr>
                                  </w:pPr>
                                </w:p>
                                <w:p>
                                  <w:pPr>
                                    <w:pStyle w:val="TableParagraph"/>
                                    <w:spacing w:before="160"/>
                                    <w:rPr>
                                      <w:sz w:val="24"/>
                                    </w:rPr>
                                  </w:pPr>
                                </w:p>
                                <w:p>
                                  <w:pPr>
                                    <w:pStyle w:val="TableParagraph"/>
                                    <w:spacing w:line="276" w:lineRule="auto"/>
                                    <w:ind w:left="152" w:right="45" w:firstLine="10"/>
                                    <w:rPr>
                                      <w:sz w:val="24"/>
                                    </w:rPr>
                                  </w:pPr>
                                  <w:r>
                                    <w:rPr>
                                      <w:spacing w:val="-2"/>
                                      <w:sz w:val="24"/>
                                    </w:rPr>
                                    <w:t>Субконто </w:t>
                                  </w:r>
                                  <w:r>
                                    <w:rPr>
                                      <w:spacing w:val="-10"/>
                                      <w:sz w:val="24"/>
                                    </w:rPr>
                                    <w:t>3</w:t>
                                  </w:r>
                                </w:p>
                              </w:tc>
                            </w:tr>
                          </w:tbl>
                          <w:p>
                            <w:pPr>
                              <w:pStyle w:val="BodyText"/>
                            </w:pPr>
                          </w:p>
                        </w:txbxContent>
                      </wps:txbx>
                      <wps:bodyPr wrap="square" lIns="0" tIns="0" rIns="0" bIns="0" rtlCol="0">
                        <a:noAutofit/>
                      </wps:bodyPr>
                    </wps:wsp>
                  </a:graphicData>
                </a:graphic>
              </wp:anchor>
            </w:drawing>
          </mc:Choice>
          <mc:Fallback>
            <w:pict>
              <v:shape style="position:absolute;margin-left:115.449997pt;margin-top:-25.846306pt;width:378.8pt;height:125.05pt;mso-position-horizontal-relative:page;mso-position-vertical-relative:paragraph;z-index:15881216" type="#_x0000_t202" id="docshape185" filled="false" stroked="false">
                <v:textbox inset="0,0,0,0">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779"/>
                        <w:gridCol w:w="527"/>
                        <w:gridCol w:w="571"/>
                        <w:gridCol w:w="566"/>
                        <w:gridCol w:w="1512"/>
                        <w:gridCol w:w="1297"/>
                        <w:gridCol w:w="1204"/>
                      </w:tblGrid>
                      <w:tr>
                        <w:trPr>
                          <w:trHeight w:val="425" w:hRule="atLeast"/>
                        </w:trPr>
                        <w:tc>
                          <w:tcPr>
                            <w:tcW w:w="1779" w:type="dxa"/>
                          </w:tcPr>
                          <w:p>
                            <w:pPr>
                              <w:pStyle w:val="TableParagraph"/>
                              <w:rPr>
                                <w:sz w:val="22"/>
                              </w:rPr>
                            </w:pPr>
                          </w:p>
                        </w:tc>
                        <w:tc>
                          <w:tcPr>
                            <w:tcW w:w="527" w:type="dxa"/>
                          </w:tcPr>
                          <w:p>
                            <w:pPr>
                              <w:pStyle w:val="TableParagraph"/>
                              <w:spacing w:before="29"/>
                              <w:rPr>
                                <w:sz w:val="20"/>
                              </w:rPr>
                            </w:pPr>
                          </w:p>
                          <w:p>
                            <w:pPr>
                              <w:pStyle w:val="TableParagraph"/>
                              <w:spacing w:line="147" w:lineRule="exact"/>
                              <w:ind w:left="62" w:right="4"/>
                              <w:jc w:val="center"/>
                              <w:rPr>
                                <w:sz w:val="20"/>
                              </w:rPr>
                            </w:pPr>
                            <w:r>
                              <w:rPr>
                                <w:spacing w:val="-10"/>
                                <w:sz w:val="20"/>
                              </w:rPr>
                              <w:t>н</w:t>
                            </w:r>
                          </w:p>
                        </w:tc>
                        <w:tc>
                          <w:tcPr>
                            <w:tcW w:w="571" w:type="dxa"/>
                          </w:tcPr>
                          <w:p>
                            <w:pPr>
                              <w:pStyle w:val="TableParagraph"/>
                              <w:rPr>
                                <w:sz w:val="22"/>
                              </w:rPr>
                            </w:pPr>
                          </w:p>
                        </w:tc>
                        <w:tc>
                          <w:tcPr>
                            <w:tcW w:w="566" w:type="dxa"/>
                          </w:tcPr>
                          <w:p>
                            <w:pPr>
                              <w:pStyle w:val="TableParagraph"/>
                              <w:spacing w:line="139" w:lineRule="exact"/>
                              <w:ind w:left="221"/>
                              <w:rPr>
                                <w:sz w:val="14"/>
                              </w:rPr>
                            </w:pPr>
                            <w:r>
                              <w:rPr>
                                <w:spacing w:val="-5"/>
                                <w:w w:val="105"/>
                                <w:sz w:val="14"/>
                              </w:rPr>
                              <w:t>3S</w:t>
                            </w:r>
                          </w:p>
                          <w:p>
                            <w:pPr>
                              <w:pStyle w:val="TableParagraph"/>
                              <w:spacing w:line="142" w:lineRule="exact"/>
                              <w:ind w:left="273"/>
                              <w:rPr>
                                <w:sz w:val="14"/>
                              </w:rPr>
                            </w:pPr>
                            <w:r>
                              <w:rPr>
                                <w:spacing w:val="-10"/>
                                <w:w w:val="150"/>
                                <w:sz w:val="14"/>
                              </w:rPr>
                              <w:t>3</w:t>
                            </w:r>
                          </w:p>
                          <w:p>
                            <w:pPr>
                              <w:pStyle w:val="TableParagraph"/>
                              <w:spacing w:line="125" w:lineRule="exact"/>
                              <w:ind w:left="273"/>
                              <w:rPr>
                                <w:sz w:val="14"/>
                              </w:rPr>
                            </w:pPr>
                            <w:r>
                              <w:rPr>
                                <w:spacing w:val="-10"/>
                                <w:w w:val="160"/>
                                <w:sz w:val="14"/>
                              </w:rPr>
                              <w:t>к</w:t>
                            </w:r>
                          </w:p>
                        </w:tc>
                        <w:tc>
                          <w:tcPr>
                            <w:tcW w:w="4013" w:type="dxa"/>
                            <w:gridSpan w:val="3"/>
                          </w:tcPr>
                          <w:p>
                            <w:pPr>
                              <w:pStyle w:val="TableParagraph"/>
                              <w:rPr>
                                <w:sz w:val="22"/>
                              </w:rPr>
                            </w:pPr>
                          </w:p>
                        </w:tc>
                      </w:tr>
                      <w:tr>
                        <w:trPr>
                          <w:trHeight w:val="2076" w:hRule="atLeast"/>
                        </w:trPr>
                        <w:tc>
                          <w:tcPr>
                            <w:tcW w:w="1779" w:type="dxa"/>
                          </w:tcPr>
                          <w:p>
                            <w:pPr>
                              <w:pStyle w:val="TableParagraph"/>
                              <w:spacing w:before="57"/>
                              <w:rPr>
                                <w:sz w:val="24"/>
                              </w:rPr>
                            </w:pPr>
                          </w:p>
                          <w:p>
                            <w:pPr>
                              <w:pStyle w:val="TableParagraph"/>
                              <w:spacing w:line="278" w:lineRule="auto"/>
                              <w:ind w:left="524" w:hanging="475"/>
                              <w:rPr>
                                <w:sz w:val="24"/>
                              </w:rPr>
                            </w:pPr>
                            <w:r>
                              <w:rPr>
                                <w:spacing w:val="-2"/>
                                <w:sz w:val="24"/>
                              </w:rPr>
                              <w:t>Наименование счета</w:t>
                            </w:r>
                          </w:p>
                        </w:tc>
                        <w:tc>
                          <w:tcPr>
                            <w:tcW w:w="527" w:type="dxa"/>
                          </w:tcPr>
                          <w:p>
                            <w:pPr>
                              <w:pStyle w:val="TableParagraph"/>
                              <w:spacing w:line="104" w:lineRule="exact"/>
                              <w:ind w:left="62" w:right="5"/>
                              <w:jc w:val="center"/>
                              <w:rPr>
                                <w:sz w:val="20"/>
                              </w:rPr>
                            </w:pPr>
                            <w:r>
                              <w:rPr>
                                <w:spacing w:val="-10"/>
                                <w:w w:val="115"/>
                                <w:sz w:val="20"/>
                              </w:rPr>
                              <w:t>о</w:t>
                            </w:r>
                          </w:p>
                          <w:p>
                            <w:pPr>
                              <w:pStyle w:val="TableParagraph"/>
                              <w:spacing w:line="175" w:lineRule="exact"/>
                              <w:ind w:left="62" w:right="5"/>
                              <w:jc w:val="center"/>
                              <w:rPr>
                                <w:sz w:val="20"/>
                              </w:rPr>
                            </w:pPr>
                            <w:r>
                              <w:rPr>
                                <w:spacing w:val="-5"/>
                                <w:w w:val="70"/>
                                <w:sz w:val="20"/>
                              </w:rPr>
                              <w:t>сс</w:t>
                            </w:r>
                          </w:p>
                          <w:p>
                            <w:pPr>
                              <w:pStyle w:val="TableParagraph"/>
                              <w:spacing w:before="11"/>
                              <w:rPr>
                                <w:sz w:val="20"/>
                              </w:rPr>
                            </w:pPr>
                          </w:p>
                          <w:p>
                            <w:pPr>
                              <w:pStyle w:val="TableParagraph"/>
                              <w:spacing w:line="179" w:lineRule="exact"/>
                              <w:ind w:left="62" w:right="5"/>
                              <w:jc w:val="center"/>
                              <w:rPr>
                                <w:sz w:val="20"/>
                              </w:rPr>
                            </w:pPr>
                            <w:r>
                              <w:rPr>
                                <w:spacing w:val="-10"/>
                                <w:w w:val="105"/>
                                <w:sz w:val="20"/>
                              </w:rPr>
                              <w:t>2</w:t>
                            </w:r>
                          </w:p>
                          <w:p>
                            <w:pPr>
                              <w:pStyle w:val="TableParagraph"/>
                              <w:spacing w:line="129" w:lineRule="exact"/>
                              <w:ind w:left="62" w:right="4"/>
                              <w:jc w:val="center"/>
                              <w:rPr>
                                <w:sz w:val="20"/>
                              </w:rPr>
                            </w:pPr>
                            <w:r>
                              <w:rPr>
                                <w:spacing w:val="-10"/>
                                <w:w w:val="95"/>
                                <w:sz w:val="20"/>
                              </w:rPr>
                              <w:t>Е</w:t>
                            </w:r>
                          </w:p>
                          <w:p>
                            <w:pPr>
                              <w:pStyle w:val="TableParagraph"/>
                              <w:spacing w:line="173" w:lineRule="exact"/>
                              <w:ind w:left="62" w:right="4"/>
                              <w:jc w:val="center"/>
                              <w:rPr>
                                <w:sz w:val="20"/>
                              </w:rPr>
                            </w:pPr>
                            <w:r>
                              <w:rPr>
                                <w:spacing w:val="-5"/>
                                <w:w w:val="70"/>
                                <w:sz w:val="20"/>
                              </w:rPr>
                              <w:t>га</w:t>
                            </w:r>
                          </w:p>
                          <w:p>
                            <w:pPr>
                              <w:pStyle w:val="TableParagraph"/>
                              <w:spacing w:line="120" w:lineRule="auto" w:before="86"/>
                              <w:ind w:left="225" w:right="164"/>
                              <w:jc w:val="center"/>
                              <w:rPr>
                                <w:sz w:val="20"/>
                              </w:rPr>
                            </w:pPr>
                            <w:r>
                              <w:rPr>
                                <w:spacing w:val="-6"/>
                                <w:w w:val="60"/>
                                <w:sz w:val="20"/>
                              </w:rPr>
                              <w:t>га</w:t>
                            </w:r>
                            <w:r>
                              <w:rPr>
                                <w:sz w:val="20"/>
                              </w:rPr>
                              <w:t> </w:t>
                            </w:r>
                            <w:r>
                              <w:rPr>
                                <w:spacing w:val="-10"/>
                                <w:w w:val="90"/>
                                <w:sz w:val="20"/>
                              </w:rPr>
                              <w:t>н</w:t>
                            </w:r>
                          </w:p>
                          <w:p>
                            <w:pPr>
                              <w:pStyle w:val="TableParagraph"/>
                              <w:spacing w:line="129" w:lineRule="auto" w:before="80"/>
                              <w:ind w:left="238" w:right="174" w:hanging="5"/>
                              <w:jc w:val="both"/>
                              <w:rPr>
                                <w:sz w:val="20"/>
                              </w:rPr>
                            </w:pPr>
                            <w:r>
                              <w:rPr>
                                <w:spacing w:val="-10"/>
                                <w:sz w:val="20"/>
                              </w:rPr>
                              <w:t>о</w:t>
                            </w:r>
                            <w:r>
                              <w:rPr>
                                <w:spacing w:val="-6"/>
                                <w:sz w:val="20"/>
                              </w:rPr>
                              <w:t> </w:t>
                            </w:r>
                            <w:r>
                              <w:rPr>
                                <w:spacing w:val="-6"/>
                                <w:w w:val="60"/>
                                <w:sz w:val="20"/>
                              </w:rPr>
                              <w:t>сс</w:t>
                            </w:r>
                            <w:r>
                              <w:rPr>
                                <w:sz w:val="20"/>
                              </w:rPr>
                              <w:t> </w:t>
                            </w:r>
                            <w:r>
                              <w:rPr>
                                <w:spacing w:val="-10"/>
                                <w:w w:val="85"/>
                                <w:sz w:val="20"/>
                              </w:rPr>
                              <w:t>К</w:t>
                            </w:r>
                          </w:p>
                          <w:p>
                            <w:pPr>
                              <w:pStyle w:val="TableParagraph"/>
                              <w:spacing w:line="88" w:lineRule="exact"/>
                              <w:ind w:left="62"/>
                              <w:jc w:val="center"/>
                              <w:rPr>
                                <w:sz w:val="20"/>
                              </w:rPr>
                            </w:pPr>
                            <w:r>
                              <w:rPr>
                                <w:spacing w:val="-10"/>
                                <w:w w:val="110"/>
                                <w:sz w:val="20"/>
                              </w:rPr>
                              <w:t>ч</w:t>
                            </w:r>
                          </w:p>
                          <w:p>
                            <w:pPr>
                              <w:pStyle w:val="TableParagraph"/>
                              <w:spacing w:line="172" w:lineRule="exact"/>
                              <w:ind w:left="62" w:right="5"/>
                              <w:jc w:val="center"/>
                              <w:rPr>
                                <w:sz w:val="20"/>
                              </w:rPr>
                            </w:pPr>
                            <w:r>
                              <w:rPr>
                                <w:spacing w:val="-10"/>
                                <w:w w:val="115"/>
                                <w:sz w:val="20"/>
                              </w:rPr>
                              <w:t>о</w:t>
                            </w:r>
                          </w:p>
                        </w:tc>
                        <w:tc>
                          <w:tcPr>
                            <w:tcW w:w="571" w:type="dxa"/>
                          </w:tcPr>
                          <w:p>
                            <w:pPr>
                              <w:pStyle w:val="TableParagraph"/>
                              <w:spacing w:before="4"/>
                              <w:ind w:left="157" w:right="192"/>
                              <w:jc w:val="center"/>
                              <w:rPr>
                                <w:sz w:val="14"/>
                              </w:rPr>
                            </w:pPr>
                            <w:r>
                              <w:rPr>
                                <w:spacing w:val="-10"/>
                                <w:w w:val="150"/>
                                <w:sz w:val="14"/>
                              </w:rPr>
                              <w:t>®</w:t>
                            </w:r>
                          </w:p>
                          <w:p>
                            <w:pPr>
                              <w:pStyle w:val="TableParagraph"/>
                              <w:spacing w:line="172" w:lineRule="auto" w:before="39"/>
                              <w:ind w:left="235" w:right="218" w:firstLine="5"/>
                              <w:jc w:val="both"/>
                              <w:rPr>
                                <w:sz w:val="14"/>
                              </w:rPr>
                            </w:pPr>
                            <w:r>
                              <w:rPr>
                                <w:spacing w:val="-6"/>
                                <w:w w:val="90"/>
                                <w:sz w:val="14"/>
                              </w:rPr>
                              <w:t>га</w:t>
                            </w:r>
                            <w:r>
                              <w:rPr>
                                <w:spacing w:val="40"/>
                                <w:sz w:val="14"/>
                              </w:rPr>
                              <w:t> </w:t>
                            </w:r>
                            <w:r>
                              <w:rPr>
                                <w:spacing w:val="-6"/>
                                <w:sz w:val="14"/>
                              </w:rPr>
                              <w:t>га</w:t>
                            </w:r>
                            <w:r>
                              <w:rPr>
                                <w:spacing w:val="-6"/>
                                <w:w w:val="145"/>
                                <w:sz w:val="14"/>
                              </w:rPr>
                              <w:t> </w:t>
                            </w:r>
                            <w:r>
                              <w:rPr>
                                <w:spacing w:val="-10"/>
                                <w:w w:val="145"/>
                                <w:sz w:val="14"/>
                              </w:rPr>
                              <w:t>о о </w:t>
                            </w:r>
                            <w:r>
                              <w:rPr>
                                <w:spacing w:val="-10"/>
                                <w:w w:val="105"/>
                                <w:sz w:val="14"/>
                              </w:rPr>
                              <w:t>И</w:t>
                            </w:r>
                          </w:p>
                          <w:p>
                            <w:pPr>
                              <w:pStyle w:val="TableParagraph"/>
                              <w:spacing w:line="95" w:lineRule="exact"/>
                              <w:ind w:left="15"/>
                              <w:jc w:val="center"/>
                              <w:rPr>
                                <w:sz w:val="14"/>
                              </w:rPr>
                            </w:pPr>
                            <w:r>
                              <w:rPr>
                                <w:spacing w:val="-5"/>
                                <w:w w:val="95"/>
                                <w:sz w:val="14"/>
                              </w:rPr>
                              <w:t>ей</w:t>
                            </w:r>
                          </w:p>
                          <w:p>
                            <w:pPr>
                              <w:pStyle w:val="TableParagraph"/>
                              <w:spacing w:line="113" w:lineRule="exact"/>
                              <w:ind w:left="21"/>
                              <w:jc w:val="center"/>
                              <w:rPr>
                                <w:sz w:val="14"/>
                              </w:rPr>
                            </w:pPr>
                            <w:r>
                              <w:rPr>
                                <w:spacing w:val="-10"/>
                                <w:w w:val="125"/>
                                <w:sz w:val="14"/>
                              </w:rPr>
                              <w:t>Ч</w:t>
                            </w:r>
                          </w:p>
                          <w:p>
                            <w:pPr>
                              <w:pStyle w:val="TableParagraph"/>
                              <w:spacing w:line="192" w:lineRule="auto"/>
                              <w:ind w:left="177" w:right="212" w:firstLine="52"/>
                              <w:jc w:val="center"/>
                              <w:rPr>
                                <w:sz w:val="14"/>
                              </w:rPr>
                            </w:pPr>
                            <w:r>
                              <w:rPr>
                                <w:spacing w:val="-10"/>
                                <w:sz w:val="14"/>
                              </w:rPr>
                              <w:t>ей</w:t>
                            </w:r>
                            <w:r>
                              <w:rPr>
                                <w:spacing w:val="40"/>
                                <w:w w:val="105"/>
                                <w:sz w:val="14"/>
                              </w:rPr>
                              <w:t> </w:t>
                            </w:r>
                            <w:r>
                              <w:rPr>
                                <w:spacing w:val="-10"/>
                                <w:w w:val="105"/>
                                <w:sz w:val="14"/>
                              </w:rPr>
                              <w:t>Ю</w:t>
                            </w:r>
                          </w:p>
                          <w:p>
                            <w:pPr>
                              <w:pStyle w:val="TableParagraph"/>
                              <w:spacing w:line="94" w:lineRule="exact"/>
                              <w:ind w:left="15"/>
                              <w:jc w:val="center"/>
                              <w:rPr>
                                <w:sz w:val="14"/>
                              </w:rPr>
                            </w:pPr>
                            <w:r>
                              <w:rPr>
                                <w:spacing w:val="-5"/>
                                <w:w w:val="95"/>
                                <w:sz w:val="14"/>
                              </w:rPr>
                              <w:t>ей</w:t>
                            </w:r>
                          </w:p>
                          <w:p>
                            <w:pPr>
                              <w:pStyle w:val="TableParagraph"/>
                              <w:spacing w:line="143" w:lineRule="exact"/>
                              <w:ind w:left="158" w:right="192"/>
                              <w:jc w:val="center"/>
                              <w:rPr>
                                <w:sz w:val="14"/>
                              </w:rPr>
                            </w:pPr>
                            <w:r>
                              <w:rPr>
                                <w:spacing w:val="-5"/>
                                <w:w w:val="95"/>
                                <w:sz w:val="14"/>
                              </w:rPr>
                              <w:t>СП</w:t>
                            </w:r>
                          </w:p>
                          <w:p>
                            <w:pPr>
                              <w:pStyle w:val="TableParagraph"/>
                              <w:spacing w:before="154"/>
                              <w:ind w:left="15"/>
                              <w:jc w:val="center"/>
                              <w:rPr>
                                <w:sz w:val="14"/>
                              </w:rPr>
                            </w:pPr>
                            <w:r>
                              <w:rPr>
                                <w:spacing w:val="-10"/>
                                <w:w w:val="115"/>
                                <w:sz w:val="14"/>
                              </w:rPr>
                              <w:t>С</w:t>
                            </w:r>
                          </w:p>
                          <w:p>
                            <w:pPr>
                              <w:pStyle w:val="TableParagraph"/>
                              <w:spacing w:line="141" w:lineRule="exact" w:before="113"/>
                              <w:ind w:right="33"/>
                              <w:jc w:val="center"/>
                              <w:rPr>
                                <w:sz w:val="14"/>
                              </w:rPr>
                            </w:pPr>
                            <w:r>
                              <w:rPr>
                                <w:spacing w:val="-10"/>
                                <w:w w:val="215"/>
                                <w:sz w:val="14"/>
                              </w:rPr>
                              <w:t>н</w:t>
                            </w:r>
                          </w:p>
                        </w:tc>
                        <w:tc>
                          <w:tcPr>
                            <w:tcW w:w="566" w:type="dxa"/>
                          </w:tcPr>
                          <w:p>
                            <w:pPr>
                              <w:pStyle w:val="TableParagraph"/>
                              <w:spacing w:line="122" w:lineRule="exact"/>
                              <w:ind w:left="273"/>
                              <w:rPr>
                                <w:sz w:val="14"/>
                              </w:rPr>
                            </w:pPr>
                            <w:r>
                              <w:rPr>
                                <w:spacing w:val="-5"/>
                                <w:w w:val="65"/>
                                <w:sz w:val="14"/>
                              </w:rPr>
                              <w:t>CQ</w:t>
                            </w:r>
                          </w:p>
                          <w:p>
                            <w:pPr>
                              <w:pStyle w:val="TableParagraph"/>
                              <w:spacing w:line="150" w:lineRule="exact" w:before="74"/>
                              <w:ind w:left="268"/>
                              <w:rPr>
                                <w:sz w:val="14"/>
                              </w:rPr>
                            </w:pPr>
                            <w:r>
                              <w:rPr>
                                <w:spacing w:val="-10"/>
                                <w:w w:val="115"/>
                                <w:sz w:val="14"/>
                              </w:rPr>
                              <w:t>О</w:t>
                            </w:r>
                          </w:p>
                          <w:p>
                            <w:pPr>
                              <w:pStyle w:val="TableParagraph"/>
                              <w:spacing w:line="150" w:lineRule="exact"/>
                              <w:ind w:left="268"/>
                              <w:rPr>
                                <w:sz w:val="14"/>
                              </w:rPr>
                            </w:pPr>
                            <w:r>
                              <w:rPr>
                                <w:spacing w:val="-10"/>
                                <w:w w:val="165"/>
                                <w:sz w:val="14"/>
                              </w:rPr>
                              <w:t>£</w:t>
                            </w:r>
                          </w:p>
                          <w:p>
                            <w:pPr>
                              <w:pStyle w:val="TableParagraph"/>
                              <w:spacing w:before="45"/>
                              <w:ind w:left="221"/>
                              <w:rPr>
                                <w:sz w:val="14"/>
                              </w:rPr>
                            </w:pPr>
                            <w:r>
                              <w:rPr>
                                <w:spacing w:val="-10"/>
                                <w:w w:val="255"/>
                                <w:sz w:val="14"/>
                              </w:rPr>
                              <w:t>с</w:t>
                            </w:r>
                          </w:p>
                          <w:p>
                            <w:pPr>
                              <w:pStyle w:val="TableParagraph"/>
                              <w:spacing w:before="127"/>
                              <w:ind w:left="273" w:hanging="53"/>
                              <w:rPr>
                                <w:sz w:val="14"/>
                              </w:rPr>
                            </w:pPr>
                            <w:r>
                              <w:rPr>
                                <w:spacing w:val="-10"/>
                                <w:w w:val="150"/>
                                <w:sz w:val="14"/>
                              </w:rPr>
                              <w:t>®</w:t>
                            </w:r>
                          </w:p>
                          <w:p>
                            <w:pPr>
                              <w:pStyle w:val="TableParagraph"/>
                              <w:spacing w:line="194" w:lineRule="auto" w:before="27"/>
                              <w:ind w:left="273" w:right="177"/>
                              <w:rPr>
                                <w:sz w:val="14"/>
                              </w:rPr>
                            </w:pPr>
                            <w:r>
                              <w:rPr>
                                <w:spacing w:val="-6"/>
                                <w:w w:val="90"/>
                                <w:sz w:val="14"/>
                              </w:rPr>
                              <w:t>га</w:t>
                            </w:r>
                            <w:r>
                              <w:rPr>
                                <w:spacing w:val="40"/>
                                <w:sz w:val="14"/>
                              </w:rPr>
                              <w:t> </w:t>
                            </w:r>
                            <w:r>
                              <w:rPr>
                                <w:spacing w:val="-10"/>
                                <w:sz w:val="14"/>
                              </w:rPr>
                              <w:t>И</w:t>
                            </w:r>
                          </w:p>
                          <w:p>
                            <w:pPr>
                              <w:pStyle w:val="TableParagraph"/>
                              <w:spacing w:line="115" w:lineRule="exact"/>
                              <w:ind w:left="273"/>
                              <w:rPr>
                                <w:sz w:val="14"/>
                              </w:rPr>
                            </w:pPr>
                            <w:r>
                              <w:rPr>
                                <w:spacing w:val="-5"/>
                                <w:sz w:val="14"/>
                              </w:rPr>
                              <w:t>га</w:t>
                            </w:r>
                          </w:p>
                          <w:p>
                            <w:pPr>
                              <w:pStyle w:val="TableParagraph"/>
                              <w:spacing w:before="103"/>
                              <w:ind w:left="273"/>
                              <w:rPr>
                                <w:sz w:val="14"/>
                              </w:rPr>
                            </w:pPr>
                            <w:r>
                              <w:rPr>
                                <w:spacing w:val="-10"/>
                                <w:w w:val="125"/>
                                <w:sz w:val="14"/>
                              </w:rPr>
                              <w:t>Ё</w:t>
                            </w:r>
                          </w:p>
                        </w:tc>
                        <w:tc>
                          <w:tcPr>
                            <w:tcW w:w="1512" w:type="dxa"/>
                          </w:tcPr>
                          <w:p>
                            <w:pPr>
                              <w:pStyle w:val="TableParagraph"/>
                              <w:rPr>
                                <w:sz w:val="24"/>
                              </w:rPr>
                            </w:pPr>
                          </w:p>
                          <w:p>
                            <w:pPr>
                              <w:pStyle w:val="TableParagraph"/>
                              <w:rPr>
                                <w:sz w:val="24"/>
                              </w:rPr>
                            </w:pPr>
                          </w:p>
                          <w:p>
                            <w:pPr>
                              <w:pStyle w:val="TableParagraph"/>
                              <w:spacing w:before="42"/>
                              <w:rPr>
                                <w:sz w:val="24"/>
                              </w:rPr>
                            </w:pPr>
                          </w:p>
                          <w:p>
                            <w:pPr>
                              <w:pStyle w:val="TableParagraph"/>
                              <w:ind w:left="182"/>
                              <w:rPr>
                                <w:sz w:val="24"/>
                              </w:rPr>
                            </w:pPr>
                            <w:r>
                              <w:rPr>
                                <w:sz w:val="24"/>
                              </w:rPr>
                              <w:t>Субконто </w:t>
                            </w:r>
                            <w:r>
                              <w:rPr>
                                <w:spacing w:val="-10"/>
                                <w:sz w:val="24"/>
                              </w:rPr>
                              <w:t>1</w:t>
                            </w:r>
                          </w:p>
                        </w:tc>
                        <w:tc>
                          <w:tcPr>
                            <w:tcW w:w="1297" w:type="dxa"/>
                          </w:tcPr>
                          <w:p>
                            <w:pPr>
                              <w:pStyle w:val="TableParagraph"/>
                              <w:rPr>
                                <w:sz w:val="24"/>
                              </w:rPr>
                            </w:pPr>
                          </w:p>
                          <w:p>
                            <w:pPr>
                              <w:pStyle w:val="TableParagraph"/>
                              <w:spacing w:before="160"/>
                              <w:rPr>
                                <w:sz w:val="24"/>
                              </w:rPr>
                            </w:pPr>
                          </w:p>
                          <w:p>
                            <w:pPr>
                              <w:pStyle w:val="TableParagraph"/>
                              <w:spacing w:line="276" w:lineRule="auto"/>
                              <w:ind w:left="590" w:right="147" w:hanging="437"/>
                              <w:rPr>
                                <w:sz w:val="24"/>
                              </w:rPr>
                            </w:pPr>
                            <w:r>
                              <w:rPr>
                                <w:spacing w:val="-2"/>
                                <w:sz w:val="24"/>
                              </w:rPr>
                              <w:t>Субконто </w:t>
                            </w:r>
                            <w:r>
                              <w:rPr>
                                <w:spacing w:val="-10"/>
                                <w:sz w:val="24"/>
                              </w:rPr>
                              <w:t>2</w:t>
                            </w:r>
                          </w:p>
                        </w:tc>
                        <w:tc>
                          <w:tcPr>
                            <w:tcW w:w="1204" w:type="dxa"/>
                          </w:tcPr>
                          <w:p>
                            <w:pPr>
                              <w:pStyle w:val="TableParagraph"/>
                              <w:rPr>
                                <w:sz w:val="24"/>
                              </w:rPr>
                            </w:pPr>
                          </w:p>
                          <w:p>
                            <w:pPr>
                              <w:pStyle w:val="TableParagraph"/>
                              <w:spacing w:before="160"/>
                              <w:rPr>
                                <w:sz w:val="24"/>
                              </w:rPr>
                            </w:pPr>
                          </w:p>
                          <w:p>
                            <w:pPr>
                              <w:pStyle w:val="TableParagraph"/>
                              <w:spacing w:line="276" w:lineRule="auto"/>
                              <w:ind w:left="152" w:right="45" w:firstLine="10"/>
                              <w:rPr>
                                <w:sz w:val="24"/>
                              </w:rPr>
                            </w:pPr>
                            <w:r>
                              <w:rPr>
                                <w:spacing w:val="-2"/>
                                <w:sz w:val="24"/>
                              </w:rPr>
                              <w:t>Субконто </w:t>
                            </w:r>
                            <w:r>
                              <w:rPr>
                                <w:spacing w:val="-10"/>
                                <w:sz w:val="24"/>
                              </w:rPr>
                              <w:t>3</w:t>
                            </w:r>
                          </w:p>
                        </w:tc>
                      </w:tr>
                    </w:tbl>
                    <w:p>
                      <w:pPr>
                        <w:pStyle w:val="BodyText"/>
                      </w:pPr>
                    </w:p>
                  </w:txbxContent>
                </v:textbox>
                <w10:wrap type="none"/>
              </v:shape>
            </w:pict>
          </mc:Fallback>
        </mc:AlternateContent>
      </w:r>
      <w:r>
        <w:rPr>
          <w:spacing w:val="-10"/>
          <w:w w:val="135"/>
          <w:sz w:val="14"/>
        </w:rPr>
        <w:t>S</w:t>
      </w:r>
    </w:p>
    <w:p>
      <w:pPr>
        <w:pStyle w:val="BodyText"/>
        <w:rPr>
          <w:sz w:val="20"/>
        </w:rPr>
      </w:pPr>
    </w:p>
    <w:p>
      <w:pPr>
        <w:pStyle w:val="BodyText"/>
        <w:spacing w:before="82"/>
        <w:rPr>
          <w:sz w:val="20"/>
        </w:rPr>
      </w:pPr>
    </w:p>
    <w:p>
      <w:pPr>
        <w:spacing w:line="320" w:lineRule="atLeast" w:before="0"/>
        <w:ind w:left="3107" w:right="7262" w:firstLine="0"/>
        <w:jc w:val="left"/>
        <w:rPr>
          <w:sz w:val="20"/>
        </w:rPr>
      </w:pPr>
      <w:r>
        <w:rPr>
          <w:spacing w:val="-10"/>
          <w:w w:val="115"/>
          <w:sz w:val="20"/>
        </w:rPr>
        <w:t>о о</w:t>
      </w:r>
    </w:p>
    <w:p>
      <w:pPr>
        <w:spacing w:line="90" w:lineRule="exact" w:before="0"/>
        <w:ind w:left="0" w:right="1894" w:firstLine="0"/>
        <w:jc w:val="center"/>
        <w:rPr>
          <w:sz w:val="14"/>
        </w:rPr>
      </w:pPr>
      <w:r>
        <w:rPr>
          <w:spacing w:val="-10"/>
          <w:w w:val="115"/>
          <w:sz w:val="14"/>
        </w:rPr>
        <w:t>К</w:t>
      </w:r>
    </w:p>
    <w:p>
      <w:pPr>
        <w:pStyle w:val="BodyText"/>
        <w:spacing w:before="33"/>
        <w:rPr>
          <w:sz w:val="14"/>
        </w:rPr>
      </w:pPr>
    </w:p>
    <w:p>
      <w:pPr>
        <w:tabs>
          <w:tab w:pos="546" w:val="left" w:leader="none"/>
        </w:tabs>
        <w:spacing w:before="0"/>
        <w:ind w:left="0" w:right="2497" w:firstLine="0"/>
        <w:jc w:val="center"/>
        <w:rPr>
          <w:sz w:val="14"/>
        </w:rPr>
      </w:pPr>
      <w:r>
        <w:rPr>
          <w:spacing w:val="-10"/>
          <w:w w:val="135"/>
          <w:position w:val="-4"/>
          <w:sz w:val="14"/>
        </w:rPr>
        <w:t>К</w:t>
      </w:r>
      <w:r>
        <w:rPr>
          <w:position w:val="-4"/>
          <w:sz w:val="14"/>
        </w:rPr>
        <w:tab/>
      </w:r>
      <w:r>
        <w:rPr>
          <w:spacing w:val="-10"/>
          <w:w w:val="195"/>
          <w:sz w:val="14"/>
        </w:rPr>
        <w:t>&lt;</w:t>
      </w:r>
    </w:p>
    <w:p>
      <w:pPr>
        <w:pStyle w:val="BodyText"/>
        <w:spacing w:before="19"/>
        <w:rPr>
          <w:sz w:val="14"/>
        </w:rPr>
      </w:pPr>
    </w:p>
    <w:p>
      <w:pPr>
        <w:spacing w:line="201" w:lineRule="auto" w:before="0"/>
        <w:ind w:left="4192" w:right="6137" w:firstLine="53"/>
        <w:jc w:val="both"/>
        <w:rPr>
          <w:sz w:val="14"/>
        </w:rPr>
      </w:pPr>
      <w:r>
        <w:rPr>
          <w:spacing w:val="-10"/>
          <w:w w:val="175"/>
          <w:sz w:val="14"/>
        </w:rPr>
        <w:t>с к </w:t>
      </w:r>
      <w:r>
        <w:rPr>
          <w:spacing w:val="-10"/>
          <w:w w:val="195"/>
          <w:sz w:val="14"/>
        </w:rPr>
        <w:t>н</w:t>
      </w:r>
    </w:p>
    <w:p>
      <w:pPr>
        <w:pStyle w:val="BodyText"/>
        <w:rPr>
          <w:sz w:val="20"/>
        </w:rPr>
      </w:pPr>
    </w:p>
    <w:p>
      <w:pPr>
        <w:pStyle w:val="BodyText"/>
        <w:rPr>
          <w:sz w:val="20"/>
        </w:rPr>
      </w:pPr>
    </w:p>
    <w:p>
      <w:pPr>
        <w:pStyle w:val="BodyText"/>
        <w:rPr>
          <w:sz w:val="20"/>
        </w:rPr>
      </w:pPr>
    </w:p>
    <w:tbl>
      <w:tblPr>
        <w:tblW w:w="0" w:type="auto"/>
        <w:jc w:val="left"/>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98"/>
        <w:gridCol w:w="2561"/>
        <w:gridCol w:w="1054"/>
        <w:gridCol w:w="1314"/>
      </w:tblGrid>
      <w:tr>
        <w:trPr>
          <w:trHeight w:val="797" w:hRule="atLeast"/>
        </w:trPr>
        <w:tc>
          <w:tcPr>
            <w:tcW w:w="698" w:type="dxa"/>
          </w:tcPr>
          <w:p>
            <w:pPr>
              <w:pStyle w:val="TableParagraph"/>
              <w:spacing w:line="266" w:lineRule="exact"/>
              <w:ind w:left="92"/>
              <w:rPr>
                <w:sz w:val="24"/>
              </w:rPr>
            </w:pPr>
            <w:r>
              <w:rPr>
                <w:spacing w:val="-5"/>
                <w:sz w:val="24"/>
              </w:rPr>
              <w:t>Код</w:t>
            </w:r>
          </w:p>
        </w:tc>
        <w:tc>
          <w:tcPr>
            <w:tcW w:w="2561" w:type="dxa"/>
          </w:tcPr>
          <w:p>
            <w:pPr>
              <w:pStyle w:val="TableParagraph"/>
              <w:spacing w:before="92"/>
              <w:rPr>
                <w:sz w:val="24"/>
              </w:rPr>
            </w:pPr>
          </w:p>
          <w:p>
            <w:pPr>
              <w:pStyle w:val="TableParagraph"/>
              <w:spacing w:before="1"/>
              <w:ind w:left="109"/>
              <w:rPr>
                <w:sz w:val="24"/>
              </w:rPr>
            </w:pPr>
            <w:r>
              <w:rPr>
                <w:spacing w:val="-2"/>
                <w:sz w:val="24"/>
              </w:rPr>
              <w:t>учреждения</w:t>
            </w:r>
          </w:p>
        </w:tc>
        <w:tc>
          <w:tcPr>
            <w:tcW w:w="2368" w:type="dxa"/>
            <w:gridSpan w:val="2"/>
          </w:tcPr>
          <w:p>
            <w:pPr>
              <w:pStyle w:val="TableParagraph"/>
              <w:rPr>
                <w:sz w:val="22"/>
              </w:rPr>
            </w:pPr>
          </w:p>
        </w:tc>
      </w:tr>
      <w:tr>
        <w:trPr>
          <w:trHeight w:val="444" w:hRule="atLeast"/>
        </w:trPr>
        <w:tc>
          <w:tcPr>
            <w:tcW w:w="698" w:type="dxa"/>
          </w:tcPr>
          <w:p>
            <w:pPr>
              <w:pStyle w:val="TableParagraph"/>
              <w:spacing w:before="142"/>
              <w:ind w:left="50"/>
              <w:rPr>
                <w:sz w:val="24"/>
              </w:rPr>
            </w:pPr>
            <w:r>
              <w:rPr>
                <w:spacing w:val="-2"/>
                <w:sz w:val="24"/>
              </w:rPr>
              <w:t>114.3</w:t>
            </w:r>
          </w:p>
        </w:tc>
        <w:tc>
          <w:tcPr>
            <w:tcW w:w="2561" w:type="dxa"/>
          </w:tcPr>
          <w:p>
            <w:pPr>
              <w:pStyle w:val="TableParagraph"/>
              <w:spacing w:before="142"/>
              <w:ind w:left="109"/>
              <w:rPr>
                <w:sz w:val="24"/>
              </w:rPr>
            </w:pPr>
            <w:r>
              <w:rPr>
                <w:spacing w:val="-2"/>
                <w:sz w:val="24"/>
              </w:rPr>
              <w:t>Обесценение</w:t>
            </w:r>
          </w:p>
        </w:tc>
        <w:tc>
          <w:tcPr>
            <w:tcW w:w="1054" w:type="dxa"/>
          </w:tcPr>
          <w:p>
            <w:pPr>
              <w:pStyle w:val="TableParagraph"/>
              <w:spacing w:before="32"/>
              <w:rPr>
                <w:sz w:val="14"/>
              </w:rPr>
            </w:pPr>
          </w:p>
          <w:p>
            <w:pPr>
              <w:pStyle w:val="TableParagraph"/>
              <w:ind w:right="224"/>
              <w:jc w:val="right"/>
              <w:rPr>
                <w:sz w:val="14"/>
              </w:rPr>
            </w:pPr>
            <w:r>
              <w:rPr>
                <w:spacing w:val="-10"/>
                <w:w w:val="170"/>
                <w:sz w:val="14"/>
              </w:rPr>
              <w:t>П</w:t>
            </w:r>
          </w:p>
        </w:tc>
        <w:tc>
          <w:tcPr>
            <w:tcW w:w="1314" w:type="dxa"/>
          </w:tcPr>
          <w:p>
            <w:pPr>
              <w:pStyle w:val="TableParagraph"/>
              <w:spacing w:before="142"/>
              <w:ind w:left="228"/>
              <w:rPr>
                <w:sz w:val="24"/>
              </w:rPr>
            </w:pPr>
            <w:r>
              <w:rPr>
                <w:spacing w:val="-2"/>
                <w:sz w:val="24"/>
              </w:rPr>
              <w:t>Основные</w:t>
            </w:r>
          </w:p>
        </w:tc>
      </w:tr>
      <w:tr>
        <w:trPr>
          <w:trHeight w:val="2563" w:hRule="atLeast"/>
        </w:trPr>
        <w:tc>
          <w:tcPr>
            <w:tcW w:w="698" w:type="dxa"/>
          </w:tcPr>
          <w:p>
            <w:pPr>
              <w:pStyle w:val="TableParagraph"/>
              <w:spacing w:before="15"/>
              <w:ind w:right="110"/>
              <w:jc w:val="right"/>
              <w:rPr>
                <w:sz w:val="24"/>
              </w:rPr>
            </w:pPr>
            <w:r>
              <w:rPr>
                <w:spacing w:val="-10"/>
                <w:sz w:val="24"/>
              </w:rPr>
              <w:t>2</w:t>
            </w:r>
          </w:p>
        </w:tc>
        <w:tc>
          <w:tcPr>
            <w:tcW w:w="2561" w:type="dxa"/>
          </w:tcPr>
          <w:p>
            <w:pPr>
              <w:pStyle w:val="TableParagraph"/>
              <w:spacing w:line="276" w:lineRule="auto" w:before="15"/>
              <w:ind w:left="109" w:right="643" w:firstLine="10"/>
              <w:rPr>
                <w:sz w:val="24"/>
              </w:rPr>
            </w:pPr>
            <w:r>
              <w:rPr>
                <w:spacing w:val="-2"/>
                <w:sz w:val="24"/>
              </w:rPr>
              <w:t>нежилых помещений </w:t>
            </w:r>
            <w:r>
              <w:rPr>
                <w:sz w:val="24"/>
              </w:rPr>
              <w:t>(зданий и сооружений) - иного</w:t>
            </w:r>
            <w:r>
              <w:rPr>
                <w:spacing w:val="-15"/>
                <w:sz w:val="24"/>
              </w:rPr>
              <w:t> </w:t>
            </w:r>
            <w:r>
              <w:rPr>
                <w:sz w:val="24"/>
              </w:rPr>
              <w:t>движимого </w:t>
            </w:r>
            <w:r>
              <w:rPr>
                <w:spacing w:val="-2"/>
                <w:sz w:val="24"/>
              </w:rPr>
              <w:t>имущества учреждения</w:t>
            </w:r>
          </w:p>
        </w:tc>
        <w:tc>
          <w:tcPr>
            <w:tcW w:w="1054" w:type="dxa"/>
          </w:tcPr>
          <w:p>
            <w:pPr>
              <w:pStyle w:val="TableParagraph"/>
              <w:rPr>
                <w:sz w:val="22"/>
              </w:rPr>
            </w:pPr>
          </w:p>
        </w:tc>
        <w:tc>
          <w:tcPr>
            <w:tcW w:w="1314" w:type="dxa"/>
          </w:tcPr>
          <w:p>
            <w:pPr>
              <w:pStyle w:val="TableParagraph"/>
              <w:spacing w:before="20"/>
              <w:ind w:left="228"/>
              <w:rPr>
                <w:sz w:val="24"/>
              </w:rPr>
            </w:pPr>
            <w:r>
              <w:rPr>
                <w:spacing w:val="-2"/>
                <w:sz w:val="24"/>
              </w:rPr>
              <w:t>средства</w:t>
            </w:r>
          </w:p>
        </w:tc>
      </w:tr>
      <w:tr>
        <w:trPr>
          <w:trHeight w:val="662" w:hRule="atLeast"/>
        </w:trPr>
        <w:tc>
          <w:tcPr>
            <w:tcW w:w="698" w:type="dxa"/>
          </w:tcPr>
          <w:p>
            <w:pPr>
              <w:pStyle w:val="TableParagraph"/>
              <w:spacing w:before="85"/>
              <w:rPr>
                <w:sz w:val="24"/>
              </w:rPr>
            </w:pPr>
          </w:p>
          <w:p>
            <w:pPr>
              <w:pStyle w:val="TableParagraph"/>
              <w:ind w:left="50"/>
              <w:rPr>
                <w:sz w:val="24"/>
              </w:rPr>
            </w:pPr>
            <w:r>
              <w:rPr>
                <w:spacing w:val="-2"/>
                <w:sz w:val="24"/>
              </w:rPr>
              <w:t>114.3</w:t>
            </w:r>
          </w:p>
        </w:tc>
        <w:tc>
          <w:tcPr>
            <w:tcW w:w="2561" w:type="dxa"/>
          </w:tcPr>
          <w:p>
            <w:pPr>
              <w:pStyle w:val="TableParagraph"/>
              <w:spacing w:before="85"/>
              <w:rPr>
                <w:sz w:val="24"/>
              </w:rPr>
            </w:pPr>
          </w:p>
          <w:p>
            <w:pPr>
              <w:pStyle w:val="TableParagraph"/>
              <w:ind w:left="109"/>
              <w:rPr>
                <w:sz w:val="24"/>
              </w:rPr>
            </w:pPr>
            <w:r>
              <w:rPr>
                <w:spacing w:val="-2"/>
                <w:sz w:val="24"/>
              </w:rPr>
              <w:t>Обесценение</w:t>
            </w:r>
          </w:p>
        </w:tc>
        <w:tc>
          <w:tcPr>
            <w:tcW w:w="1054" w:type="dxa"/>
          </w:tcPr>
          <w:p>
            <w:pPr>
              <w:pStyle w:val="TableParagraph"/>
              <w:rPr>
                <w:sz w:val="14"/>
              </w:rPr>
            </w:pPr>
          </w:p>
          <w:p>
            <w:pPr>
              <w:pStyle w:val="TableParagraph"/>
              <w:spacing w:before="89"/>
              <w:rPr>
                <w:sz w:val="14"/>
              </w:rPr>
            </w:pPr>
          </w:p>
          <w:p>
            <w:pPr>
              <w:pStyle w:val="TableParagraph"/>
              <w:ind w:right="224"/>
              <w:jc w:val="right"/>
              <w:rPr>
                <w:sz w:val="14"/>
              </w:rPr>
            </w:pPr>
            <w:r>
              <w:rPr>
                <w:spacing w:val="-10"/>
                <w:w w:val="170"/>
                <w:sz w:val="14"/>
              </w:rPr>
              <w:t>П</w:t>
            </w:r>
          </w:p>
        </w:tc>
        <w:tc>
          <w:tcPr>
            <w:tcW w:w="1314" w:type="dxa"/>
          </w:tcPr>
          <w:p>
            <w:pPr>
              <w:pStyle w:val="TableParagraph"/>
              <w:spacing w:before="85"/>
              <w:rPr>
                <w:sz w:val="24"/>
              </w:rPr>
            </w:pPr>
          </w:p>
          <w:p>
            <w:pPr>
              <w:pStyle w:val="TableParagraph"/>
              <w:ind w:left="228"/>
              <w:rPr>
                <w:sz w:val="24"/>
              </w:rPr>
            </w:pPr>
            <w:r>
              <w:rPr>
                <w:spacing w:val="-2"/>
                <w:sz w:val="24"/>
              </w:rPr>
              <w:t>Основные</w:t>
            </w:r>
          </w:p>
        </w:tc>
      </w:tr>
      <w:tr>
        <w:trPr>
          <w:trHeight w:val="1929" w:hRule="atLeast"/>
        </w:trPr>
        <w:tc>
          <w:tcPr>
            <w:tcW w:w="698" w:type="dxa"/>
          </w:tcPr>
          <w:p>
            <w:pPr>
              <w:pStyle w:val="TableParagraph"/>
              <w:spacing w:before="15"/>
              <w:ind w:right="110"/>
              <w:jc w:val="right"/>
              <w:rPr>
                <w:sz w:val="24"/>
              </w:rPr>
            </w:pPr>
            <w:r>
              <w:rPr>
                <w:spacing w:val="-10"/>
                <w:sz w:val="24"/>
              </w:rPr>
              <w:t>3</w:t>
            </w:r>
          </w:p>
        </w:tc>
        <w:tc>
          <w:tcPr>
            <w:tcW w:w="2561" w:type="dxa"/>
          </w:tcPr>
          <w:p>
            <w:pPr>
              <w:pStyle w:val="TableParagraph"/>
              <w:spacing w:line="276" w:lineRule="auto" w:before="15"/>
              <w:ind w:left="109" w:right="643" w:firstLine="10"/>
              <w:rPr>
                <w:sz w:val="24"/>
              </w:rPr>
            </w:pPr>
            <w:r>
              <w:rPr>
                <w:spacing w:val="-2"/>
                <w:sz w:val="24"/>
              </w:rPr>
              <w:t>инвестиционной </w:t>
            </w:r>
            <w:r>
              <w:rPr>
                <w:sz w:val="24"/>
              </w:rPr>
              <w:t>недвижимости - иного</w:t>
            </w:r>
            <w:r>
              <w:rPr>
                <w:spacing w:val="-15"/>
                <w:sz w:val="24"/>
              </w:rPr>
              <w:t> </w:t>
            </w:r>
            <w:r>
              <w:rPr>
                <w:sz w:val="24"/>
              </w:rPr>
              <w:t>движимого </w:t>
            </w:r>
            <w:r>
              <w:rPr>
                <w:spacing w:val="-2"/>
                <w:sz w:val="24"/>
              </w:rPr>
              <w:t>имущества учреждения</w:t>
            </w:r>
          </w:p>
        </w:tc>
        <w:tc>
          <w:tcPr>
            <w:tcW w:w="1054" w:type="dxa"/>
          </w:tcPr>
          <w:p>
            <w:pPr>
              <w:pStyle w:val="TableParagraph"/>
              <w:rPr>
                <w:sz w:val="22"/>
              </w:rPr>
            </w:pPr>
          </w:p>
        </w:tc>
        <w:tc>
          <w:tcPr>
            <w:tcW w:w="1314" w:type="dxa"/>
          </w:tcPr>
          <w:p>
            <w:pPr>
              <w:pStyle w:val="TableParagraph"/>
              <w:spacing w:before="20"/>
              <w:ind w:left="228"/>
              <w:rPr>
                <w:sz w:val="24"/>
              </w:rPr>
            </w:pPr>
            <w:r>
              <w:rPr>
                <w:spacing w:val="-2"/>
                <w:sz w:val="24"/>
              </w:rPr>
              <w:t>средства</w:t>
            </w:r>
          </w:p>
        </w:tc>
      </w:tr>
      <w:tr>
        <w:trPr>
          <w:trHeight w:val="662" w:hRule="atLeast"/>
        </w:trPr>
        <w:tc>
          <w:tcPr>
            <w:tcW w:w="698" w:type="dxa"/>
          </w:tcPr>
          <w:p>
            <w:pPr>
              <w:pStyle w:val="TableParagraph"/>
              <w:spacing w:before="85"/>
              <w:rPr>
                <w:sz w:val="24"/>
              </w:rPr>
            </w:pPr>
          </w:p>
          <w:p>
            <w:pPr>
              <w:pStyle w:val="TableParagraph"/>
              <w:ind w:left="50"/>
              <w:rPr>
                <w:sz w:val="24"/>
              </w:rPr>
            </w:pPr>
            <w:r>
              <w:rPr>
                <w:spacing w:val="-2"/>
                <w:sz w:val="24"/>
              </w:rPr>
              <w:t>114.3</w:t>
            </w:r>
          </w:p>
        </w:tc>
        <w:tc>
          <w:tcPr>
            <w:tcW w:w="2561" w:type="dxa"/>
          </w:tcPr>
          <w:p>
            <w:pPr>
              <w:pStyle w:val="TableParagraph"/>
              <w:spacing w:before="85"/>
              <w:rPr>
                <w:sz w:val="24"/>
              </w:rPr>
            </w:pPr>
          </w:p>
          <w:p>
            <w:pPr>
              <w:pStyle w:val="TableParagraph"/>
              <w:ind w:left="109"/>
              <w:rPr>
                <w:sz w:val="24"/>
              </w:rPr>
            </w:pPr>
            <w:r>
              <w:rPr>
                <w:spacing w:val="-2"/>
                <w:sz w:val="24"/>
              </w:rPr>
              <w:t>Обесценение</w:t>
            </w:r>
          </w:p>
        </w:tc>
        <w:tc>
          <w:tcPr>
            <w:tcW w:w="1054" w:type="dxa"/>
          </w:tcPr>
          <w:p>
            <w:pPr>
              <w:pStyle w:val="TableParagraph"/>
              <w:rPr>
                <w:sz w:val="14"/>
              </w:rPr>
            </w:pPr>
          </w:p>
          <w:p>
            <w:pPr>
              <w:pStyle w:val="TableParagraph"/>
              <w:spacing w:before="89"/>
              <w:rPr>
                <w:sz w:val="14"/>
              </w:rPr>
            </w:pPr>
          </w:p>
          <w:p>
            <w:pPr>
              <w:pStyle w:val="TableParagraph"/>
              <w:ind w:right="224"/>
              <w:jc w:val="right"/>
              <w:rPr>
                <w:sz w:val="14"/>
              </w:rPr>
            </w:pPr>
            <w:r>
              <w:rPr>
                <w:spacing w:val="-10"/>
                <w:w w:val="170"/>
                <w:sz w:val="14"/>
              </w:rPr>
              <w:t>П</w:t>
            </w:r>
          </w:p>
        </w:tc>
        <w:tc>
          <w:tcPr>
            <w:tcW w:w="1314" w:type="dxa"/>
          </w:tcPr>
          <w:p>
            <w:pPr>
              <w:pStyle w:val="TableParagraph"/>
              <w:spacing w:before="85"/>
              <w:rPr>
                <w:sz w:val="24"/>
              </w:rPr>
            </w:pPr>
          </w:p>
          <w:p>
            <w:pPr>
              <w:pStyle w:val="TableParagraph"/>
              <w:ind w:left="228"/>
              <w:rPr>
                <w:sz w:val="24"/>
              </w:rPr>
            </w:pPr>
            <w:r>
              <w:rPr>
                <w:spacing w:val="-2"/>
                <w:sz w:val="24"/>
              </w:rPr>
              <w:t>Основные</w:t>
            </w:r>
          </w:p>
        </w:tc>
      </w:tr>
      <w:tr>
        <w:trPr>
          <w:trHeight w:val="1559" w:hRule="atLeast"/>
        </w:trPr>
        <w:tc>
          <w:tcPr>
            <w:tcW w:w="698" w:type="dxa"/>
          </w:tcPr>
          <w:p>
            <w:pPr>
              <w:pStyle w:val="TableParagraph"/>
              <w:spacing w:before="15"/>
              <w:ind w:right="110"/>
              <w:jc w:val="right"/>
              <w:rPr>
                <w:sz w:val="24"/>
              </w:rPr>
            </w:pPr>
            <w:r>
              <w:rPr>
                <w:spacing w:val="-10"/>
                <w:sz w:val="24"/>
              </w:rPr>
              <w:t>4</w:t>
            </w:r>
          </w:p>
        </w:tc>
        <w:tc>
          <w:tcPr>
            <w:tcW w:w="2561" w:type="dxa"/>
          </w:tcPr>
          <w:p>
            <w:pPr>
              <w:pStyle w:val="TableParagraph"/>
              <w:spacing w:line="276" w:lineRule="auto" w:before="15"/>
              <w:ind w:left="119" w:right="643" w:hanging="10"/>
              <w:rPr>
                <w:sz w:val="24"/>
              </w:rPr>
            </w:pPr>
            <w:r>
              <w:rPr>
                <w:sz w:val="24"/>
              </w:rPr>
              <w:t>машин и оборудования - </w:t>
            </w:r>
            <w:r>
              <w:rPr>
                <w:spacing w:val="-2"/>
                <w:sz w:val="24"/>
              </w:rPr>
              <w:t>иного</w:t>
            </w:r>
            <w:r>
              <w:rPr>
                <w:spacing w:val="-13"/>
                <w:sz w:val="24"/>
              </w:rPr>
              <w:t> </w:t>
            </w:r>
            <w:r>
              <w:rPr>
                <w:spacing w:val="-2"/>
                <w:sz w:val="24"/>
              </w:rPr>
              <w:t>движимого имущества</w:t>
            </w:r>
          </w:p>
          <w:p>
            <w:pPr>
              <w:pStyle w:val="TableParagraph"/>
              <w:spacing w:line="255" w:lineRule="exact"/>
              <w:ind w:left="109"/>
              <w:rPr>
                <w:sz w:val="24"/>
              </w:rPr>
            </w:pPr>
            <w:r>
              <w:rPr>
                <w:spacing w:val="-2"/>
                <w:sz w:val="24"/>
              </w:rPr>
              <w:t>учреждения</w:t>
            </w:r>
          </w:p>
        </w:tc>
        <w:tc>
          <w:tcPr>
            <w:tcW w:w="1054" w:type="dxa"/>
          </w:tcPr>
          <w:p>
            <w:pPr>
              <w:pStyle w:val="TableParagraph"/>
              <w:rPr>
                <w:sz w:val="22"/>
              </w:rPr>
            </w:pPr>
          </w:p>
        </w:tc>
        <w:tc>
          <w:tcPr>
            <w:tcW w:w="1314" w:type="dxa"/>
          </w:tcPr>
          <w:p>
            <w:pPr>
              <w:pStyle w:val="TableParagraph"/>
              <w:spacing w:before="20"/>
              <w:ind w:left="228"/>
              <w:rPr>
                <w:sz w:val="24"/>
              </w:rPr>
            </w:pPr>
            <w:r>
              <w:rPr>
                <w:spacing w:val="-2"/>
                <w:sz w:val="24"/>
              </w:rPr>
              <w:t>средства</w:t>
            </w:r>
          </w:p>
        </w:tc>
      </w:tr>
    </w:tbl>
    <w:p>
      <w:pPr>
        <w:pStyle w:val="TableParagraph"/>
        <w:spacing w:after="0"/>
        <w:rPr>
          <w:sz w:val="24"/>
        </w:rPr>
        <w:sectPr>
          <w:pgSz w:w="11910" w:h="16840"/>
          <w:pgMar w:header="0" w:footer="983" w:top="1120" w:bottom="1240" w:left="1275" w:right="141"/>
        </w:sectPr>
      </w:pPr>
    </w:p>
    <w:tbl>
      <w:tblPr>
        <w:tblW w:w="0" w:type="auto"/>
        <w:jc w:val="left"/>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98"/>
        <w:gridCol w:w="2071"/>
        <w:gridCol w:w="457"/>
        <w:gridCol w:w="570"/>
        <w:gridCol w:w="562"/>
        <w:gridCol w:w="1513"/>
        <w:gridCol w:w="1295"/>
        <w:gridCol w:w="1202"/>
      </w:tblGrid>
      <w:tr>
        <w:trPr>
          <w:trHeight w:val="1177" w:hRule="atLeast"/>
        </w:trPr>
        <w:tc>
          <w:tcPr>
            <w:tcW w:w="8368" w:type="dxa"/>
            <w:gridSpan w:val="8"/>
          </w:tcPr>
          <w:p>
            <w:pPr>
              <w:pStyle w:val="TableParagraph"/>
              <w:spacing w:line="265" w:lineRule="exact"/>
              <w:ind w:left="2848"/>
              <w:rPr>
                <w:sz w:val="24"/>
              </w:rPr>
            </w:pPr>
            <w:r>
              <w:rPr>
                <w:spacing w:val="-2"/>
                <w:sz w:val="24"/>
              </w:rPr>
              <w:t>Свойства</w:t>
            </w:r>
          </w:p>
          <w:p>
            <w:pPr>
              <w:pStyle w:val="TableParagraph"/>
              <w:spacing w:before="45"/>
              <w:ind w:left="2848"/>
              <w:rPr>
                <w:sz w:val="24"/>
              </w:rPr>
            </w:pPr>
            <w:r>
              <w:rPr>
                <w:spacing w:val="-2"/>
                <w:sz w:val="24"/>
              </w:rPr>
              <w:t>счета</w:t>
            </w:r>
          </w:p>
        </w:tc>
      </w:tr>
      <w:tr>
        <w:trPr>
          <w:trHeight w:val="1922" w:hRule="atLeast"/>
        </w:trPr>
        <w:tc>
          <w:tcPr>
            <w:tcW w:w="698" w:type="dxa"/>
          </w:tcPr>
          <w:p>
            <w:pPr>
              <w:pStyle w:val="TableParagraph"/>
              <w:rPr>
                <w:sz w:val="22"/>
              </w:rPr>
            </w:pPr>
          </w:p>
        </w:tc>
        <w:tc>
          <w:tcPr>
            <w:tcW w:w="2071" w:type="dxa"/>
          </w:tcPr>
          <w:p>
            <w:pPr>
              <w:pStyle w:val="TableParagraph"/>
              <w:rPr>
                <w:sz w:val="24"/>
              </w:rPr>
            </w:pPr>
          </w:p>
          <w:p>
            <w:pPr>
              <w:pStyle w:val="TableParagraph"/>
              <w:rPr>
                <w:sz w:val="24"/>
              </w:rPr>
            </w:pPr>
          </w:p>
          <w:p>
            <w:pPr>
              <w:pStyle w:val="TableParagraph"/>
              <w:rPr>
                <w:sz w:val="24"/>
              </w:rPr>
            </w:pPr>
          </w:p>
          <w:p>
            <w:pPr>
              <w:pStyle w:val="TableParagraph"/>
              <w:spacing w:before="162"/>
              <w:rPr>
                <w:sz w:val="24"/>
              </w:rPr>
            </w:pPr>
          </w:p>
          <w:p>
            <w:pPr>
              <w:pStyle w:val="TableParagraph"/>
              <w:spacing w:line="320" w:lineRule="atLeast" w:before="1"/>
              <w:ind w:left="747" w:hanging="475"/>
              <w:rPr>
                <w:sz w:val="24"/>
              </w:rPr>
            </w:pPr>
            <w:r>
              <w:rPr>
                <w:spacing w:val="-2"/>
                <w:sz w:val="24"/>
              </w:rPr>
              <w:t>Наименование счета</w:t>
            </w:r>
          </w:p>
        </w:tc>
        <w:tc>
          <w:tcPr>
            <w:tcW w:w="457" w:type="dxa"/>
            <w:vMerge w:val="restart"/>
          </w:tcPr>
          <w:p>
            <w:pPr>
              <w:pStyle w:val="TableParagraph"/>
              <w:rPr>
                <w:sz w:val="24"/>
              </w:rPr>
            </w:pPr>
          </w:p>
          <w:p>
            <w:pPr>
              <w:pStyle w:val="TableParagraph"/>
              <w:rPr>
                <w:sz w:val="24"/>
              </w:rPr>
            </w:pPr>
          </w:p>
          <w:p>
            <w:pPr>
              <w:pStyle w:val="TableParagraph"/>
              <w:spacing w:before="38"/>
              <w:rPr>
                <w:sz w:val="24"/>
              </w:rPr>
            </w:pPr>
          </w:p>
          <w:p>
            <w:pPr>
              <w:pStyle w:val="TableParagraph"/>
              <w:spacing w:line="136" w:lineRule="auto"/>
              <w:ind w:left="165" w:right="178" w:hanging="1"/>
              <w:jc w:val="center"/>
              <w:rPr>
                <w:sz w:val="24"/>
              </w:rPr>
            </w:pPr>
            <w:r>
              <w:rPr>
                <w:spacing w:val="-122"/>
                <w:w w:val="87"/>
                <w:position w:val="-9"/>
                <w:sz w:val="24"/>
              </w:rPr>
              <w:t>о</w:t>
            </w:r>
            <w:r>
              <w:rPr>
                <w:spacing w:val="-10"/>
                <w:w w:val="73"/>
                <w:sz w:val="24"/>
              </w:rPr>
              <w:t>н</w:t>
            </w:r>
            <w:r>
              <w:rPr>
                <w:spacing w:val="-5"/>
                <w:w w:val="80"/>
                <w:sz w:val="24"/>
              </w:rPr>
              <w:t> </w:t>
            </w:r>
            <w:r>
              <w:rPr>
                <w:spacing w:val="-5"/>
                <w:w w:val="50"/>
                <w:sz w:val="24"/>
              </w:rPr>
              <w:t>сс</w:t>
            </w:r>
          </w:p>
          <w:p>
            <w:pPr>
              <w:pStyle w:val="TableParagraph"/>
              <w:spacing w:line="141" w:lineRule="auto" w:before="257"/>
              <w:ind w:left="5" w:right="13"/>
              <w:jc w:val="center"/>
              <w:rPr>
                <w:sz w:val="24"/>
              </w:rPr>
            </w:pPr>
            <w:r>
              <w:rPr>
                <w:spacing w:val="-112"/>
                <w:w w:val="82"/>
                <w:position w:val="-12"/>
                <w:sz w:val="24"/>
              </w:rPr>
              <w:t>Е</w:t>
            </w:r>
            <w:r>
              <w:rPr>
                <w:spacing w:val="-5"/>
                <w:w w:val="98"/>
                <w:sz w:val="24"/>
              </w:rPr>
              <w:t>2</w:t>
            </w:r>
          </w:p>
          <w:p>
            <w:pPr>
              <w:pStyle w:val="TableParagraph"/>
              <w:spacing w:line="112" w:lineRule="auto"/>
              <w:ind w:right="13"/>
              <w:jc w:val="center"/>
              <w:rPr>
                <w:sz w:val="24"/>
              </w:rPr>
            </w:pPr>
            <w:r>
              <w:rPr>
                <w:spacing w:val="-80"/>
                <w:w w:val="105"/>
                <w:position w:val="-10"/>
                <w:sz w:val="24"/>
              </w:rPr>
              <w:t>о</w:t>
            </w:r>
            <w:r>
              <w:rPr>
                <w:spacing w:val="32"/>
                <w:w w:val="60"/>
                <w:sz w:val="24"/>
              </w:rPr>
              <w:t>га</w:t>
            </w:r>
          </w:p>
          <w:p>
            <w:pPr>
              <w:pStyle w:val="TableParagraph"/>
              <w:spacing w:line="110" w:lineRule="auto"/>
              <w:ind w:left="5" w:right="13"/>
              <w:jc w:val="center"/>
              <w:rPr>
                <w:sz w:val="24"/>
              </w:rPr>
            </w:pPr>
            <w:r>
              <w:rPr>
                <w:spacing w:val="-5"/>
                <w:w w:val="70"/>
                <w:sz w:val="24"/>
              </w:rPr>
              <w:t>г</w:t>
            </w:r>
            <w:r>
              <w:rPr>
                <w:spacing w:val="-5"/>
                <w:w w:val="70"/>
                <w:position w:val="-11"/>
                <w:sz w:val="24"/>
              </w:rPr>
              <w:t>н</w:t>
            </w:r>
            <w:r>
              <w:rPr>
                <w:spacing w:val="-5"/>
                <w:w w:val="70"/>
                <w:sz w:val="24"/>
              </w:rPr>
              <w:t>а</w:t>
            </w:r>
          </w:p>
          <w:p>
            <w:pPr>
              <w:pStyle w:val="TableParagraph"/>
              <w:spacing w:line="120" w:lineRule="auto"/>
              <w:ind w:left="5" w:right="13"/>
              <w:jc w:val="center"/>
              <w:rPr>
                <w:sz w:val="24"/>
              </w:rPr>
            </w:pPr>
            <w:r>
              <w:rPr>
                <w:spacing w:val="-124"/>
                <w:position w:val="-10"/>
                <w:sz w:val="24"/>
              </w:rPr>
              <w:t>о</w:t>
            </w:r>
            <w:r>
              <w:rPr>
                <w:spacing w:val="-7"/>
                <w:sz w:val="24"/>
              </w:rPr>
              <w:t>о</w:t>
            </w:r>
          </w:p>
          <w:p>
            <w:pPr>
              <w:pStyle w:val="TableParagraph"/>
              <w:spacing w:line="139" w:lineRule="auto"/>
              <w:ind w:left="5" w:right="13"/>
              <w:jc w:val="center"/>
              <w:rPr>
                <w:sz w:val="24"/>
              </w:rPr>
            </w:pPr>
            <w:r>
              <w:rPr>
                <w:spacing w:val="-5"/>
                <w:w w:val="65"/>
                <w:sz w:val="24"/>
              </w:rPr>
              <w:t>с</w:t>
            </w:r>
            <w:r>
              <w:rPr>
                <w:spacing w:val="-5"/>
                <w:w w:val="65"/>
                <w:position w:val="-12"/>
                <w:sz w:val="24"/>
              </w:rPr>
              <w:t>К</w:t>
            </w:r>
            <w:r>
              <w:rPr>
                <w:spacing w:val="-5"/>
                <w:w w:val="65"/>
                <w:sz w:val="24"/>
              </w:rPr>
              <w:t>с</w:t>
            </w:r>
          </w:p>
          <w:p>
            <w:pPr>
              <w:pStyle w:val="TableParagraph"/>
              <w:spacing w:line="158" w:lineRule="auto"/>
              <w:ind w:left="5" w:right="13"/>
              <w:jc w:val="center"/>
              <w:rPr>
                <w:sz w:val="24"/>
              </w:rPr>
            </w:pPr>
            <w:r>
              <w:rPr>
                <w:spacing w:val="-117"/>
                <w:w w:val="102"/>
                <w:position w:val="-11"/>
                <w:sz w:val="24"/>
              </w:rPr>
              <w:t>о</w:t>
            </w:r>
            <w:r>
              <w:rPr>
                <w:spacing w:val="-5"/>
                <w:w w:val="98"/>
                <w:sz w:val="24"/>
              </w:rPr>
              <w:t>ч</w:t>
            </w:r>
          </w:p>
        </w:tc>
        <w:tc>
          <w:tcPr>
            <w:tcW w:w="570" w:type="dxa"/>
            <w:vMerge w:val="restart"/>
          </w:tcPr>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spacing w:before="94"/>
              <w:rPr>
                <w:sz w:val="14"/>
              </w:rPr>
            </w:pPr>
          </w:p>
          <w:p>
            <w:pPr>
              <w:pStyle w:val="TableParagraph"/>
              <w:spacing w:line="172" w:lineRule="auto" w:before="1"/>
              <w:ind w:left="235" w:right="216" w:firstLine="5"/>
              <w:jc w:val="both"/>
              <w:rPr>
                <w:sz w:val="14"/>
              </w:rPr>
            </w:pPr>
            <w:r>
              <w:rPr>
                <w:spacing w:val="-8"/>
                <w:sz w:val="14"/>
              </w:rPr>
              <w:t>га</w:t>
            </w:r>
            <w:r>
              <w:rPr>
                <w:spacing w:val="40"/>
                <w:sz w:val="14"/>
              </w:rPr>
              <w:t> </w:t>
            </w:r>
            <w:r>
              <w:rPr>
                <w:spacing w:val="-6"/>
                <w:sz w:val="14"/>
              </w:rPr>
              <w:t>га</w:t>
            </w:r>
            <w:r>
              <w:rPr>
                <w:spacing w:val="-6"/>
                <w:w w:val="145"/>
                <w:sz w:val="14"/>
              </w:rPr>
              <w:t> </w:t>
            </w:r>
            <w:r>
              <w:rPr>
                <w:spacing w:val="-10"/>
                <w:w w:val="145"/>
                <w:sz w:val="14"/>
              </w:rPr>
              <w:t>о о </w:t>
            </w:r>
            <w:r>
              <w:rPr>
                <w:spacing w:val="-10"/>
                <w:w w:val="105"/>
                <w:sz w:val="14"/>
              </w:rPr>
              <w:t>И</w:t>
            </w:r>
          </w:p>
          <w:p>
            <w:pPr>
              <w:pStyle w:val="TableParagraph"/>
              <w:spacing w:line="95" w:lineRule="exact"/>
              <w:ind w:left="124" w:right="106"/>
              <w:jc w:val="center"/>
              <w:rPr>
                <w:sz w:val="14"/>
              </w:rPr>
            </w:pPr>
            <w:r>
              <w:rPr>
                <w:spacing w:val="-5"/>
                <w:w w:val="95"/>
                <w:sz w:val="14"/>
              </w:rPr>
              <w:t>ей</w:t>
            </w:r>
          </w:p>
          <w:p>
            <w:pPr>
              <w:pStyle w:val="TableParagraph"/>
              <w:spacing w:line="113" w:lineRule="exact"/>
              <w:ind w:left="124" w:right="100"/>
              <w:jc w:val="center"/>
              <w:rPr>
                <w:sz w:val="14"/>
              </w:rPr>
            </w:pPr>
            <w:r>
              <w:rPr>
                <w:spacing w:val="-10"/>
                <w:w w:val="125"/>
                <w:sz w:val="14"/>
              </w:rPr>
              <w:t>Ч</w:t>
            </w:r>
          </w:p>
          <w:p>
            <w:pPr>
              <w:pStyle w:val="TableParagraph"/>
              <w:spacing w:line="192" w:lineRule="auto"/>
              <w:ind w:left="178" w:right="210" w:firstLine="52"/>
              <w:jc w:val="center"/>
              <w:rPr>
                <w:sz w:val="14"/>
              </w:rPr>
            </w:pPr>
            <w:r>
              <w:rPr>
                <w:spacing w:val="-10"/>
                <w:sz w:val="14"/>
              </w:rPr>
              <w:t>ей</w:t>
            </w:r>
            <w:r>
              <w:rPr>
                <w:spacing w:val="40"/>
                <w:w w:val="105"/>
                <w:sz w:val="14"/>
              </w:rPr>
              <w:t> </w:t>
            </w:r>
            <w:r>
              <w:rPr>
                <w:spacing w:val="-10"/>
                <w:w w:val="105"/>
                <w:sz w:val="14"/>
              </w:rPr>
              <w:t>Ю</w:t>
            </w:r>
          </w:p>
          <w:p>
            <w:pPr>
              <w:pStyle w:val="TableParagraph"/>
              <w:spacing w:line="94" w:lineRule="exact"/>
              <w:ind w:left="124" w:right="106"/>
              <w:jc w:val="center"/>
              <w:rPr>
                <w:sz w:val="14"/>
              </w:rPr>
            </w:pPr>
            <w:r>
              <w:rPr>
                <w:spacing w:val="-5"/>
                <w:w w:val="95"/>
                <w:sz w:val="14"/>
              </w:rPr>
              <w:t>ей</w:t>
            </w:r>
          </w:p>
          <w:p>
            <w:pPr>
              <w:pStyle w:val="TableParagraph"/>
              <w:spacing w:line="143" w:lineRule="exact"/>
              <w:ind w:right="31"/>
              <w:jc w:val="center"/>
              <w:rPr>
                <w:sz w:val="14"/>
              </w:rPr>
            </w:pPr>
            <w:r>
              <w:rPr>
                <w:spacing w:val="-5"/>
                <w:w w:val="95"/>
                <w:sz w:val="14"/>
              </w:rPr>
              <w:t>СП</w:t>
            </w:r>
          </w:p>
          <w:p>
            <w:pPr>
              <w:pStyle w:val="TableParagraph"/>
              <w:spacing w:before="17"/>
              <w:rPr>
                <w:sz w:val="14"/>
              </w:rPr>
            </w:pPr>
          </w:p>
          <w:p>
            <w:pPr>
              <w:pStyle w:val="TableParagraph"/>
              <w:spacing w:line="194" w:lineRule="auto"/>
              <w:ind w:left="218" w:right="198"/>
              <w:jc w:val="center"/>
              <w:rPr>
                <w:sz w:val="14"/>
              </w:rPr>
            </w:pPr>
            <w:r>
              <w:rPr>
                <w:spacing w:val="-10"/>
                <w:w w:val="115"/>
                <w:sz w:val="14"/>
              </w:rPr>
              <w:t>С</w:t>
            </w:r>
            <w:r>
              <w:rPr>
                <w:spacing w:val="40"/>
                <w:w w:val="115"/>
                <w:sz w:val="14"/>
              </w:rPr>
              <w:t> </w:t>
            </w:r>
            <w:r>
              <w:rPr>
                <w:spacing w:val="-10"/>
                <w:w w:val="115"/>
                <w:sz w:val="14"/>
              </w:rPr>
              <w:t>К</w:t>
            </w:r>
          </w:p>
          <w:p>
            <w:pPr>
              <w:pStyle w:val="TableParagraph"/>
              <w:spacing w:line="149" w:lineRule="exact"/>
              <w:ind w:right="30"/>
              <w:jc w:val="center"/>
              <w:rPr>
                <w:sz w:val="14"/>
              </w:rPr>
            </w:pPr>
            <w:r>
              <w:rPr>
                <w:spacing w:val="-10"/>
                <w:w w:val="215"/>
                <w:sz w:val="14"/>
              </w:rPr>
              <w:t>н</w:t>
            </w:r>
          </w:p>
        </w:tc>
        <w:tc>
          <w:tcPr>
            <w:tcW w:w="562" w:type="dxa"/>
            <w:vMerge w:val="restart"/>
          </w:tcPr>
          <w:p>
            <w:pPr>
              <w:pStyle w:val="TableParagraph"/>
              <w:rPr>
                <w:sz w:val="14"/>
              </w:rPr>
            </w:pPr>
          </w:p>
          <w:p>
            <w:pPr>
              <w:pStyle w:val="TableParagraph"/>
              <w:rPr>
                <w:sz w:val="14"/>
              </w:rPr>
            </w:pPr>
          </w:p>
          <w:p>
            <w:pPr>
              <w:pStyle w:val="TableParagraph"/>
              <w:spacing w:before="102"/>
              <w:rPr>
                <w:sz w:val="14"/>
              </w:rPr>
            </w:pPr>
          </w:p>
          <w:p>
            <w:pPr>
              <w:pStyle w:val="TableParagraph"/>
              <w:spacing w:line="145" w:lineRule="exact"/>
              <w:ind w:left="222"/>
              <w:rPr>
                <w:sz w:val="14"/>
              </w:rPr>
            </w:pPr>
            <w:r>
              <w:rPr>
                <w:spacing w:val="-5"/>
                <w:w w:val="105"/>
                <w:sz w:val="14"/>
              </w:rPr>
              <w:t>3S</w:t>
            </w:r>
          </w:p>
          <w:p>
            <w:pPr>
              <w:pStyle w:val="TableParagraph"/>
              <w:spacing w:line="142" w:lineRule="exact"/>
              <w:ind w:left="275"/>
              <w:rPr>
                <w:sz w:val="14"/>
              </w:rPr>
            </w:pPr>
            <w:r>
              <w:rPr>
                <w:spacing w:val="-10"/>
                <w:w w:val="150"/>
                <w:sz w:val="14"/>
              </w:rPr>
              <w:t>3</w:t>
            </w:r>
          </w:p>
          <w:p>
            <w:pPr>
              <w:pStyle w:val="TableParagraph"/>
              <w:spacing w:line="170" w:lineRule="auto" w:before="34"/>
              <w:ind w:left="270" w:right="173" w:firstLine="5"/>
              <w:jc w:val="both"/>
              <w:rPr>
                <w:sz w:val="14"/>
              </w:rPr>
            </w:pPr>
            <w:r>
              <w:rPr>
                <w:spacing w:val="-10"/>
                <w:w w:val="140"/>
                <w:sz w:val="14"/>
              </w:rPr>
              <w:t>к</w:t>
            </w:r>
            <w:r>
              <w:rPr>
                <w:spacing w:val="-6"/>
                <w:w w:val="140"/>
                <w:sz w:val="14"/>
              </w:rPr>
              <w:t> </w:t>
            </w:r>
            <w:r>
              <w:rPr>
                <w:spacing w:val="-6"/>
                <w:w w:val="60"/>
                <w:sz w:val="14"/>
              </w:rPr>
              <w:t>CQ</w:t>
            </w:r>
            <w:r>
              <w:rPr>
                <w:spacing w:val="40"/>
                <w:w w:val="120"/>
                <w:sz w:val="14"/>
              </w:rPr>
              <w:t> </w:t>
            </w:r>
            <w:r>
              <w:rPr>
                <w:spacing w:val="-10"/>
                <w:w w:val="120"/>
                <w:sz w:val="14"/>
              </w:rPr>
              <w:t>S</w:t>
            </w:r>
            <w:r>
              <w:rPr>
                <w:spacing w:val="40"/>
                <w:w w:val="120"/>
                <w:sz w:val="14"/>
              </w:rPr>
              <w:t> </w:t>
            </w:r>
            <w:r>
              <w:rPr>
                <w:spacing w:val="-10"/>
                <w:w w:val="115"/>
                <w:sz w:val="14"/>
              </w:rPr>
              <w:t>О</w:t>
            </w:r>
          </w:p>
          <w:p>
            <w:pPr>
              <w:pStyle w:val="TableParagraph"/>
              <w:spacing w:line="151" w:lineRule="exact"/>
              <w:ind w:left="270"/>
              <w:rPr>
                <w:sz w:val="14"/>
              </w:rPr>
            </w:pPr>
            <w:r>
              <w:rPr>
                <w:spacing w:val="-10"/>
                <w:w w:val="165"/>
                <w:sz w:val="14"/>
              </w:rPr>
              <w:t>£</w:t>
            </w:r>
          </w:p>
          <w:p>
            <w:pPr>
              <w:pStyle w:val="TableParagraph"/>
              <w:spacing w:before="45"/>
              <w:ind w:left="222"/>
              <w:rPr>
                <w:sz w:val="14"/>
              </w:rPr>
            </w:pPr>
            <w:r>
              <w:rPr>
                <w:spacing w:val="-10"/>
                <w:w w:val="255"/>
                <w:sz w:val="14"/>
              </w:rPr>
              <w:t>с</w:t>
            </w:r>
          </w:p>
          <w:p>
            <w:pPr>
              <w:pStyle w:val="TableParagraph"/>
              <w:spacing w:before="127"/>
              <w:ind w:left="275" w:hanging="53"/>
              <w:rPr>
                <w:sz w:val="14"/>
              </w:rPr>
            </w:pPr>
            <w:r>
              <w:rPr>
                <w:spacing w:val="-10"/>
                <w:w w:val="150"/>
                <w:sz w:val="14"/>
              </w:rPr>
              <w:t>®</w:t>
            </w:r>
          </w:p>
          <w:p>
            <w:pPr>
              <w:pStyle w:val="TableParagraph"/>
              <w:spacing w:line="194" w:lineRule="auto" w:before="27"/>
              <w:ind w:left="275" w:right="171"/>
              <w:rPr>
                <w:sz w:val="14"/>
              </w:rPr>
            </w:pPr>
            <w:r>
              <w:rPr>
                <w:spacing w:val="-6"/>
                <w:w w:val="90"/>
                <w:sz w:val="14"/>
              </w:rPr>
              <w:t>га</w:t>
            </w:r>
            <w:r>
              <w:rPr>
                <w:spacing w:val="40"/>
                <w:sz w:val="14"/>
              </w:rPr>
              <w:t> </w:t>
            </w:r>
            <w:r>
              <w:rPr>
                <w:spacing w:val="-10"/>
                <w:sz w:val="14"/>
              </w:rPr>
              <w:t>И</w:t>
            </w:r>
          </w:p>
          <w:p>
            <w:pPr>
              <w:pStyle w:val="TableParagraph"/>
              <w:spacing w:line="100" w:lineRule="exact"/>
              <w:ind w:left="275"/>
              <w:rPr>
                <w:sz w:val="14"/>
              </w:rPr>
            </w:pPr>
            <w:r>
              <w:rPr>
                <w:spacing w:val="-5"/>
                <w:sz w:val="14"/>
              </w:rPr>
              <w:t>га</w:t>
            </w:r>
          </w:p>
          <w:p>
            <w:pPr>
              <w:pStyle w:val="TableParagraph"/>
              <w:spacing w:line="199" w:lineRule="auto" w:before="7"/>
              <w:ind w:left="275" w:right="169"/>
              <w:rPr>
                <w:sz w:val="14"/>
              </w:rPr>
            </w:pPr>
            <w:r>
              <w:rPr>
                <w:spacing w:val="-10"/>
                <w:w w:val="115"/>
                <w:sz w:val="14"/>
              </w:rPr>
              <w:t>К</w:t>
            </w:r>
            <w:r>
              <w:rPr>
                <w:spacing w:val="40"/>
                <w:w w:val="120"/>
                <w:sz w:val="14"/>
              </w:rPr>
              <w:t> </w:t>
            </w:r>
            <w:r>
              <w:rPr>
                <w:spacing w:val="-10"/>
                <w:w w:val="120"/>
                <w:sz w:val="14"/>
              </w:rPr>
              <w:t>Ё</w:t>
            </w:r>
          </w:p>
          <w:p>
            <w:pPr>
              <w:pStyle w:val="TableParagraph"/>
              <w:spacing w:before="65"/>
              <w:ind w:left="217"/>
              <w:rPr>
                <w:sz w:val="14"/>
              </w:rPr>
            </w:pPr>
            <w:r>
              <w:rPr>
                <w:spacing w:val="-10"/>
                <w:w w:val="210"/>
                <w:sz w:val="14"/>
              </w:rPr>
              <w:t>&lt;</w:t>
            </w:r>
          </w:p>
          <w:p>
            <w:pPr>
              <w:pStyle w:val="TableParagraph"/>
              <w:spacing w:before="69"/>
              <w:rPr>
                <w:sz w:val="14"/>
              </w:rPr>
            </w:pPr>
          </w:p>
          <w:p>
            <w:pPr>
              <w:pStyle w:val="TableParagraph"/>
              <w:spacing w:line="201" w:lineRule="auto"/>
              <w:ind w:left="222" w:right="175" w:firstLine="53"/>
              <w:jc w:val="both"/>
              <w:rPr>
                <w:sz w:val="14"/>
              </w:rPr>
            </w:pPr>
            <w:r>
              <w:rPr>
                <w:spacing w:val="-10"/>
                <w:w w:val="175"/>
                <w:sz w:val="14"/>
              </w:rPr>
              <w:t>с к </w:t>
            </w:r>
            <w:r>
              <w:rPr>
                <w:spacing w:val="-10"/>
                <w:w w:val="195"/>
                <w:sz w:val="14"/>
              </w:rPr>
              <w:t>н</w:t>
            </w:r>
          </w:p>
        </w:tc>
        <w:tc>
          <w:tcPr>
            <w:tcW w:w="1513" w:type="dxa"/>
          </w:tcPr>
          <w:p>
            <w:pPr>
              <w:pStyle w:val="TableParagraph"/>
              <w:rPr>
                <w:sz w:val="22"/>
              </w:rPr>
            </w:pPr>
          </w:p>
        </w:tc>
        <w:tc>
          <w:tcPr>
            <w:tcW w:w="1295" w:type="dxa"/>
            <w:vMerge w:val="restart"/>
          </w:tcPr>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spacing w:before="73"/>
              <w:rPr>
                <w:sz w:val="24"/>
              </w:rPr>
            </w:pPr>
          </w:p>
          <w:p>
            <w:pPr>
              <w:pStyle w:val="TableParagraph"/>
              <w:spacing w:line="276" w:lineRule="auto" w:before="1"/>
              <w:ind w:left="595" w:right="140" w:hanging="437"/>
              <w:rPr>
                <w:sz w:val="24"/>
              </w:rPr>
            </w:pPr>
            <w:r>
              <w:rPr>
                <w:spacing w:val="-2"/>
                <w:sz w:val="24"/>
              </w:rPr>
              <w:t>Субконто </w:t>
            </w:r>
            <w:r>
              <w:rPr>
                <w:spacing w:val="-10"/>
                <w:sz w:val="24"/>
              </w:rPr>
              <w:t>2</w:t>
            </w:r>
          </w:p>
        </w:tc>
        <w:tc>
          <w:tcPr>
            <w:tcW w:w="1202" w:type="dxa"/>
            <w:vMerge w:val="restart"/>
          </w:tcPr>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spacing w:before="73"/>
              <w:rPr>
                <w:sz w:val="24"/>
              </w:rPr>
            </w:pPr>
          </w:p>
          <w:p>
            <w:pPr>
              <w:pStyle w:val="TableParagraph"/>
              <w:spacing w:line="276" w:lineRule="auto" w:before="1"/>
              <w:ind w:left="159" w:right="36" w:firstLine="10"/>
              <w:rPr>
                <w:sz w:val="24"/>
              </w:rPr>
            </w:pPr>
            <w:r>
              <w:rPr>
                <w:spacing w:val="-2"/>
                <w:sz w:val="24"/>
              </w:rPr>
              <w:t>Субконто </w:t>
            </w:r>
            <w:r>
              <w:rPr>
                <w:spacing w:val="-10"/>
                <w:sz w:val="24"/>
              </w:rPr>
              <w:t>3</w:t>
            </w:r>
          </w:p>
        </w:tc>
      </w:tr>
      <w:tr>
        <w:trPr>
          <w:trHeight w:val="1955" w:hRule="atLeast"/>
        </w:trPr>
        <w:tc>
          <w:tcPr>
            <w:tcW w:w="698" w:type="dxa"/>
          </w:tcPr>
          <w:p>
            <w:pPr>
              <w:pStyle w:val="TableParagraph"/>
              <w:rPr>
                <w:sz w:val="22"/>
              </w:rPr>
            </w:pPr>
          </w:p>
        </w:tc>
        <w:tc>
          <w:tcPr>
            <w:tcW w:w="2071" w:type="dxa"/>
          </w:tcPr>
          <w:p>
            <w:pPr>
              <w:pStyle w:val="TableParagraph"/>
              <w:rPr>
                <w:sz w:val="22"/>
              </w:rPr>
            </w:pPr>
          </w:p>
        </w:tc>
        <w:tc>
          <w:tcPr>
            <w:tcW w:w="457" w:type="dxa"/>
            <w:vMerge/>
            <w:tcBorders>
              <w:top w:val="nil"/>
            </w:tcBorders>
          </w:tcPr>
          <w:p>
            <w:pPr>
              <w:rPr>
                <w:sz w:val="2"/>
                <w:szCs w:val="2"/>
              </w:rPr>
            </w:pPr>
          </w:p>
        </w:tc>
        <w:tc>
          <w:tcPr>
            <w:tcW w:w="570" w:type="dxa"/>
            <w:vMerge/>
            <w:tcBorders>
              <w:top w:val="nil"/>
            </w:tcBorders>
          </w:tcPr>
          <w:p>
            <w:pPr>
              <w:rPr>
                <w:sz w:val="2"/>
                <w:szCs w:val="2"/>
              </w:rPr>
            </w:pPr>
          </w:p>
        </w:tc>
        <w:tc>
          <w:tcPr>
            <w:tcW w:w="562" w:type="dxa"/>
            <w:vMerge/>
            <w:tcBorders>
              <w:top w:val="nil"/>
            </w:tcBorders>
          </w:tcPr>
          <w:p>
            <w:pPr>
              <w:rPr>
                <w:sz w:val="2"/>
                <w:szCs w:val="2"/>
              </w:rPr>
            </w:pPr>
          </w:p>
        </w:tc>
        <w:tc>
          <w:tcPr>
            <w:tcW w:w="1513" w:type="dxa"/>
          </w:tcPr>
          <w:p>
            <w:pPr>
              <w:pStyle w:val="TableParagraph"/>
              <w:spacing w:line="241" w:lineRule="exact"/>
              <w:ind w:left="188"/>
              <w:rPr>
                <w:sz w:val="24"/>
              </w:rPr>
            </w:pPr>
            <w:r>
              <w:rPr>
                <w:sz w:val="24"/>
              </w:rPr>
              <w:t>Субконто </w:t>
            </w:r>
            <w:r>
              <w:rPr>
                <w:spacing w:val="-10"/>
                <w:sz w:val="24"/>
              </w:rPr>
              <w:t>1</w:t>
            </w:r>
          </w:p>
        </w:tc>
        <w:tc>
          <w:tcPr>
            <w:tcW w:w="1295" w:type="dxa"/>
            <w:vMerge/>
            <w:tcBorders>
              <w:top w:val="nil"/>
            </w:tcBorders>
          </w:tcPr>
          <w:p>
            <w:pPr>
              <w:rPr>
                <w:sz w:val="2"/>
                <w:szCs w:val="2"/>
              </w:rPr>
            </w:pPr>
          </w:p>
        </w:tc>
        <w:tc>
          <w:tcPr>
            <w:tcW w:w="1202" w:type="dxa"/>
            <w:vMerge/>
            <w:tcBorders>
              <w:top w:val="nil"/>
            </w:tcBorders>
          </w:tcPr>
          <w:p>
            <w:pPr>
              <w:rPr>
                <w:sz w:val="2"/>
                <w:szCs w:val="2"/>
              </w:rPr>
            </w:pPr>
          </w:p>
        </w:tc>
      </w:tr>
      <w:tr>
        <w:trPr>
          <w:trHeight w:val="951" w:hRule="atLeast"/>
        </w:trPr>
        <w:tc>
          <w:tcPr>
            <w:tcW w:w="698" w:type="dxa"/>
          </w:tcPr>
          <w:p>
            <w:pPr>
              <w:pStyle w:val="TableParagraph"/>
              <w:spacing w:before="57"/>
              <w:rPr>
                <w:sz w:val="24"/>
              </w:rPr>
            </w:pPr>
          </w:p>
          <w:p>
            <w:pPr>
              <w:pStyle w:val="TableParagraph"/>
              <w:ind w:left="92"/>
              <w:rPr>
                <w:sz w:val="24"/>
              </w:rPr>
            </w:pPr>
            <w:r>
              <w:rPr>
                <w:spacing w:val="-5"/>
                <w:sz w:val="24"/>
              </w:rPr>
              <w:t>Код</w:t>
            </w:r>
          </w:p>
        </w:tc>
        <w:tc>
          <w:tcPr>
            <w:tcW w:w="2071" w:type="dxa"/>
          </w:tcPr>
          <w:p>
            <w:pPr>
              <w:pStyle w:val="TableParagraph"/>
              <w:rPr>
                <w:sz w:val="22"/>
              </w:rPr>
            </w:pPr>
          </w:p>
        </w:tc>
        <w:tc>
          <w:tcPr>
            <w:tcW w:w="457" w:type="dxa"/>
          </w:tcPr>
          <w:p>
            <w:pPr>
              <w:pStyle w:val="TableParagraph"/>
              <w:rPr>
                <w:sz w:val="22"/>
              </w:rPr>
            </w:pPr>
          </w:p>
        </w:tc>
        <w:tc>
          <w:tcPr>
            <w:tcW w:w="570" w:type="dxa"/>
          </w:tcPr>
          <w:p>
            <w:pPr>
              <w:pStyle w:val="TableParagraph"/>
              <w:rPr>
                <w:sz w:val="22"/>
              </w:rPr>
            </w:pPr>
          </w:p>
        </w:tc>
        <w:tc>
          <w:tcPr>
            <w:tcW w:w="562" w:type="dxa"/>
          </w:tcPr>
          <w:p>
            <w:pPr>
              <w:pStyle w:val="TableParagraph"/>
              <w:rPr>
                <w:sz w:val="22"/>
              </w:rPr>
            </w:pPr>
          </w:p>
        </w:tc>
        <w:tc>
          <w:tcPr>
            <w:tcW w:w="1513" w:type="dxa"/>
          </w:tcPr>
          <w:p>
            <w:pPr>
              <w:pStyle w:val="TableParagraph"/>
              <w:rPr>
                <w:sz w:val="22"/>
              </w:rPr>
            </w:pPr>
          </w:p>
        </w:tc>
        <w:tc>
          <w:tcPr>
            <w:tcW w:w="1295" w:type="dxa"/>
          </w:tcPr>
          <w:p>
            <w:pPr>
              <w:pStyle w:val="TableParagraph"/>
              <w:rPr>
                <w:sz w:val="22"/>
              </w:rPr>
            </w:pPr>
          </w:p>
        </w:tc>
        <w:tc>
          <w:tcPr>
            <w:tcW w:w="1202" w:type="dxa"/>
          </w:tcPr>
          <w:p>
            <w:pPr>
              <w:pStyle w:val="TableParagraph"/>
              <w:rPr>
                <w:sz w:val="22"/>
              </w:rPr>
            </w:pPr>
          </w:p>
        </w:tc>
      </w:tr>
      <w:tr>
        <w:trPr>
          <w:trHeight w:val="2560" w:hRule="atLeast"/>
        </w:trPr>
        <w:tc>
          <w:tcPr>
            <w:tcW w:w="698" w:type="dxa"/>
          </w:tcPr>
          <w:p>
            <w:pPr>
              <w:pStyle w:val="TableParagraph"/>
              <w:spacing w:before="56"/>
              <w:rPr>
                <w:sz w:val="24"/>
              </w:rPr>
            </w:pPr>
          </w:p>
          <w:p>
            <w:pPr>
              <w:pStyle w:val="TableParagraph"/>
              <w:ind w:right="107"/>
              <w:jc w:val="right"/>
              <w:rPr>
                <w:sz w:val="24"/>
              </w:rPr>
            </w:pPr>
            <w:r>
              <w:rPr>
                <w:spacing w:val="-2"/>
                <w:sz w:val="24"/>
              </w:rPr>
              <w:t>114.3</w:t>
            </w:r>
          </w:p>
          <w:p>
            <w:pPr>
              <w:pStyle w:val="TableParagraph"/>
              <w:spacing w:before="41"/>
              <w:ind w:right="110"/>
              <w:jc w:val="right"/>
              <w:rPr>
                <w:sz w:val="24"/>
              </w:rPr>
            </w:pPr>
            <w:r>
              <w:rPr>
                <w:spacing w:val="-10"/>
                <w:sz w:val="24"/>
              </w:rPr>
              <w:t>5</w:t>
            </w:r>
          </w:p>
        </w:tc>
        <w:tc>
          <w:tcPr>
            <w:tcW w:w="2071" w:type="dxa"/>
          </w:tcPr>
          <w:p>
            <w:pPr>
              <w:pStyle w:val="TableParagraph"/>
              <w:spacing w:before="56"/>
              <w:rPr>
                <w:sz w:val="24"/>
              </w:rPr>
            </w:pPr>
          </w:p>
          <w:p>
            <w:pPr>
              <w:pStyle w:val="TableParagraph"/>
              <w:spacing w:line="276" w:lineRule="auto"/>
              <w:ind w:left="109" w:right="153"/>
              <w:rPr>
                <w:sz w:val="24"/>
              </w:rPr>
            </w:pPr>
            <w:r>
              <w:rPr>
                <w:spacing w:val="-2"/>
                <w:sz w:val="24"/>
              </w:rPr>
              <w:t>Обесценение транспортных </w:t>
            </w:r>
            <w:r>
              <w:rPr>
                <w:sz w:val="24"/>
              </w:rPr>
              <w:t>средств</w:t>
            </w:r>
            <w:r>
              <w:rPr>
                <w:spacing w:val="-15"/>
                <w:sz w:val="24"/>
              </w:rPr>
              <w:t> </w:t>
            </w:r>
            <w:r>
              <w:rPr>
                <w:sz w:val="24"/>
              </w:rPr>
              <w:t>-</w:t>
            </w:r>
            <w:r>
              <w:rPr>
                <w:spacing w:val="-15"/>
                <w:sz w:val="24"/>
              </w:rPr>
              <w:t> </w:t>
            </w:r>
            <w:r>
              <w:rPr>
                <w:sz w:val="24"/>
              </w:rPr>
              <w:t>иного </w:t>
            </w:r>
            <w:r>
              <w:rPr>
                <w:spacing w:val="-2"/>
                <w:sz w:val="24"/>
              </w:rPr>
              <w:t>движимого имущества учреждения</w:t>
            </w:r>
          </w:p>
        </w:tc>
        <w:tc>
          <w:tcPr>
            <w:tcW w:w="457" w:type="dxa"/>
          </w:tcPr>
          <w:p>
            <w:pPr>
              <w:pStyle w:val="TableParagraph"/>
              <w:rPr>
                <w:sz w:val="22"/>
              </w:rPr>
            </w:pPr>
          </w:p>
        </w:tc>
        <w:tc>
          <w:tcPr>
            <w:tcW w:w="570" w:type="dxa"/>
          </w:tcPr>
          <w:p>
            <w:pPr>
              <w:pStyle w:val="TableParagraph"/>
              <w:rPr>
                <w:sz w:val="22"/>
              </w:rPr>
            </w:pPr>
          </w:p>
        </w:tc>
        <w:tc>
          <w:tcPr>
            <w:tcW w:w="562" w:type="dxa"/>
          </w:tcPr>
          <w:p>
            <w:pPr>
              <w:pStyle w:val="TableParagraph"/>
              <w:rPr>
                <w:sz w:val="14"/>
              </w:rPr>
            </w:pPr>
          </w:p>
          <w:p>
            <w:pPr>
              <w:pStyle w:val="TableParagraph"/>
              <w:spacing w:before="60"/>
              <w:rPr>
                <w:sz w:val="14"/>
              </w:rPr>
            </w:pPr>
          </w:p>
          <w:p>
            <w:pPr>
              <w:pStyle w:val="TableParagraph"/>
              <w:ind w:left="117"/>
              <w:rPr>
                <w:sz w:val="14"/>
              </w:rPr>
            </w:pPr>
            <w:r>
              <w:rPr>
                <w:spacing w:val="-10"/>
                <w:w w:val="170"/>
                <w:sz w:val="14"/>
              </w:rPr>
              <w:t>П</w:t>
            </w:r>
          </w:p>
        </w:tc>
        <w:tc>
          <w:tcPr>
            <w:tcW w:w="1513" w:type="dxa"/>
          </w:tcPr>
          <w:p>
            <w:pPr>
              <w:pStyle w:val="TableParagraph"/>
              <w:spacing w:before="56"/>
              <w:rPr>
                <w:sz w:val="24"/>
              </w:rPr>
            </w:pPr>
          </w:p>
          <w:p>
            <w:pPr>
              <w:pStyle w:val="TableParagraph"/>
              <w:spacing w:line="280" w:lineRule="auto"/>
              <w:ind w:left="183" w:right="288"/>
              <w:rPr>
                <w:sz w:val="24"/>
              </w:rPr>
            </w:pPr>
            <w:r>
              <w:rPr>
                <w:spacing w:val="-2"/>
                <w:sz w:val="24"/>
              </w:rPr>
              <w:t>Основные средства</w:t>
            </w:r>
          </w:p>
        </w:tc>
        <w:tc>
          <w:tcPr>
            <w:tcW w:w="1295" w:type="dxa"/>
          </w:tcPr>
          <w:p>
            <w:pPr>
              <w:pStyle w:val="TableParagraph"/>
              <w:rPr>
                <w:sz w:val="22"/>
              </w:rPr>
            </w:pPr>
          </w:p>
        </w:tc>
        <w:tc>
          <w:tcPr>
            <w:tcW w:w="1202" w:type="dxa"/>
          </w:tcPr>
          <w:p>
            <w:pPr>
              <w:pStyle w:val="TableParagraph"/>
              <w:rPr>
                <w:sz w:val="22"/>
              </w:rPr>
            </w:pPr>
          </w:p>
        </w:tc>
      </w:tr>
      <w:tr>
        <w:trPr>
          <w:trHeight w:val="3228" w:hRule="atLeast"/>
        </w:trPr>
        <w:tc>
          <w:tcPr>
            <w:tcW w:w="698" w:type="dxa"/>
          </w:tcPr>
          <w:p>
            <w:pPr>
              <w:pStyle w:val="TableParagraph"/>
              <w:spacing w:before="82"/>
              <w:rPr>
                <w:sz w:val="24"/>
              </w:rPr>
            </w:pPr>
          </w:p>
          <w:p>
            <w:pPr>
              <w:pStyle w:val="TableParagraph"/>
              <w:ind w:right="107"/>
              <w:jc w:val="right"/>
              <w:rPr>
                <w:sz w:val="24"/>
              </w:rPr>
            </w:pPr>
            <w:r>
              <w:rPr>
                <w:spacing w:val="-2"/>
                <w:sz w:val="24"/>
              </w:rPr>
              <w:t>114.3</w:t>
            </w:r>
          </w:p>
          <w:p>
            <w:pPr>
              <w:pStyle w:val="TableParagraph"/>
              <w:spacing w:before="46"/>
              <w:ind w:right="110"/>
              <w:jc w:val="right"/>
              <w:rPr>
                <w:sz w:val="24"/>
              </w:rPr>
            </w:pPr>
            <w:r>
              <w:rPr>
                <w:spacing w:val="-10"/>
                <w:sz w:val="24"/>
              </w:rPr>
              <w:t>6</w:t>
            </w:r>
          </w:p>
        </w:tc>
        <w:tc>
          <w:tcPr>
            <w:tcW w:w="2071" w:type="dxa"/>
          </w:tcPr>
          <w:p>
            <w:pPr>
              <w:pStyle w:val="TableParagraph"/>
              <w:spacing w:before="82"/>
              <w:rPr>
                <w:sz w:val="24"/>
              </w:rPr>
            </w:pPr>
          </w:p>
          <w:p>
            <w:pPr>
              <w:pStyle w:val="TableParagraph"/>
              <w:spacing w:line="276" w:lineRule="auto"/>
              <w:ind w:left="109" w:right="153"/>
              <w:rPr>
                <w:sz w:val="24"/>
              </w:rPr>
            </w:pPr>
            <w:r>
              <w:rPr>
                <w:spacing w:val="-2"/>
                <w:sz w:val="24"/>
              </w:rPr>
              <w:t>Обесценение инвентаря производственно </w:t>
            </w:r>
            <w:r>
              <w:rPr>
                <w:sz w:val="24"/>
              </w:rPr>
              <w:t>го и хозяйственного - иного</w:t>
            </w:r>
            <w:r>
              <w:rPr>
                <w:spacing w:val="-15"/>
                <w:sz w:val="24"/>
              </w:rPr>
              <w:t> </w:t>
            </w:r>
            <w:r>
              <w:rPr>
                <w:sz w:val="24"/>
              </w:rPr>
              <w:t>движимого </w:t>
            </w:r>
            <w:r>
              <w:rPr>
                <w:spacing w:val="-2"/>
                <w:sz w:val="24"/>
              </w:rPr>
              <w:t>имущества учреждения</w:t>
            </w:r>
          </w:p>
        </w:tc>
        <w:tc>
          <w:tcPr>
            <w:tcW w:w="457" w:type="dxa"/>
          </w:tcPr>
          <w:p>
            <w:pPr>
              <w:pStyle w:val="TableParagraph"/>
              <w:rPr>
                <w:sz w:val="22"/>
              </w:rPr>
            </w:pPr>
          </w:p>
        </w:tc>
        <w:tc>
          <w:tcPr>
            <w:tcW w:w="570" w:type="dxa"/>
          </w:tcPr>
          <w:p>
            <w:pPr>
              <w:pStyle w:val="TableParagraph"/>
              <w:rPr>
                <w:sz w:val="22"/>
              </w:rPr>
            </w:pPr>
          </w:p>
        </w:tc>
        <w:tc>
          <w:tcPr>
            <w:tcW w:w="562" w:type="dxa"/>
          </w:tcPr>
          <w:p>
            <w:pPr>
              <w:pStyle w:val="TableParagraph"/>
              <w:rPr>
                <w:sz w:val="14"/>
              </w:rPr>
            </w:pPr>
          </w:p>
          <w:p>
            <w:pPr>
              <w:pStyle w:val="TableParagraph"/>
              <w:spacing w:before="92"/>
              <w:rPr>
                <w:sz w:val="14"/>
              </w:rPr>
            </w:pPr>
          </w:p>
          <w:p>
            <w:pPr>
              <w:pStyle w:val="TableParagraph"/>
              <w:ind w:left="117"/>
              <w:rPr>
                <w:sz w:val="14"/>
              </w:rPr>
            </w:pPr>
            <w:r>
              <w:rPr>
                <w:spacing w:val="-10"/>
                <w:w w:val="170"/>
                <w:sz w:val="14"/>
              </w:rPr>
              <w:t>П</w:t>
            </w:r>
          </w:p>
        </w:tc>
        <w:tc>
          <w:tcPr>
            <w:tcW w:w="1513" w:type="dxa"/>
          </w:tcPr>
          <w:p>
            <w:pPr>
              <w:pStyle w:val="TableParagraph"/>
              <w:spacing w:before="82"/>
              <w:rPr>
                <w:sz w:val="24"/>
              </w:rPr>
            </w:pPr>
          </w:p>
          <w:p>
            <w:pPr>
              <w:pStyle w:val="TableParagraph"/>
              <w:spacing w:line="283" w:lineRule="auto"/>
              <w:ind w:left="183" w:right="288"/>
              <w:rPr>
                <w:sz w:val="24"/>
              </w:rPr>
            </w:pPr>
            <w:r>
              <w:rPr>
                <w:spacing w:val="-2"/>
                <w:sz w:val="24"/>
              </w:rPr>
              <w:t>Основные средства</w:t>
            </w:r>
          </w:p>
        </w:tc>
        <w:tc>
          <w:tcPr>
            <w:tcW w:w="1295" w:type="dxa"/>
          </w:tcPr>
          <w:p>
            <w:pPr>
              <w:pStyle w:val="TableParagraph"/>
              <w:rPr>
                <w:sz w:val="22"/>
              </w:rPr>
            </w:pPr>
          </w:p>
        </w:tc>
        <w:tc>
          <w:tcPr>
            <w:tcW w:w="1202" w:type="dxa"/>
          </w:tcPr>
          <w:p>
            <w:pPr>
              <w:pStyle w:val="TableParagraph"/>
              <w:rPr>
                <w:sz w:val="22"/>
              </w:rPr>
            </w:pPr>
          </w:p>
        </w:tc>
      </w:tr>
      <w:tr>
        <w:trPr>
          <w:trHeight w:val="2221" w:hRule="atLeast"/>
        </w:trPr>
        <w:tc>
          <w:tcPr>
            <w:tcW w:w="698" w:type="dxa"/>
          </w:tcPr>
          <w:p>
            <w:pPr>
              <w:pStyle w:val="TableParagraph"/>
              <w:spacing w:before="85"/>
              <w:rPr>
                <w:sz w:val="24"/>
              </w:rPr>
            </w:pPr>
          </w:p>
          <w:p>
            <w:pPr>
              <w:pStyle w:val="TableParagraph"/>
              <w:ind w:right="107"/>
              <w:jc w:val="right"/>
              <w:rPr>
                <w:sz w:val="24"/>
              </w:rPr>
            </w:pPr>
            <w:r>
              <w:rPr>
                <w:spacing w:val="-2"/>
                <w:sz w:val="24"/>
              </w:rPr>
              <w:t>114.3</w:t>
            </w:r>
          </w:p>
          <w:p>
            <w:pPr>
              <w:pStyle w:val="TableParagraph"/>
              <w:spacing w:before="40"/>
              <w:ind w:right="110"/>
              <w:jc w:val="right"/>
              <w:rPr>
                <w:sz w:val="24"/>
              </w:rPr>
            </w:pPr>
            <w:r>
              <w:rPr>
                <w:spacing w:val="-10"/>
                <w:sz w:val="24"/>
              </w:rPr>
              <w:t>7</w:t>
            </w:r>
          </w:p>
        </w:tc>
        <w:tc>
          <w:tcPr>
            <w:tcW w:w="2071" w:type="dxa"/>
          </w:tcPr>
          <w:p>
            <w:pPr>
              <w:pStyle w:val="TableParagraph"/>
              <w:spacing w:before="85"/>
              <w:rPr>
                <w:sz w:val="24"/>
              </w:rPr>
            </w:pPr>
          </w:p>
          <w:p>
            <w:pPr>
              <w:pStyle w:val="TableParagraph"/>
              <w:spacing w:line="276" w:lineRule="auto"/>
              <w:ind w:left="109" w:right="153"/>
              <w:rPr>
                <w:sz w:val="24"/>
              </w:rPr>
            </w:pPr>
            <w:r>
              <w:rPr>
                <w:spacing w:val="-2"/>
                <w:sz w:val="24"/>
              </w:rPr>
              <w:t>Обесценение биологических </w:t>
            </w:r>
            <w:r>
              <w:rPr>
                <w:sz w:val="24"/>
              </w:rPr>
              <w:t>ресурсов</w:t>
            </w:r>
            <w:r>
              <w:rPr>
                <w:spacing w:val="-15"/>
                <w:sz w:val="24"/>
              </w:rPr>
              <w:t> </w:t>
            </w:r>
            <w:r>
              <w:rPr>
                <w:sz w:val="24"/>
              </w:rPr>
              <w:t>-</w:t>
            </w:r>
            <w:r>
              <w:rPr>
                <w:spacing w:val="-15"/>
                <w:sz w:val="24"/>
              </w:rPr>
              <w:t> </w:t>
            </w:r>
            <w:r>
              <w:rPr>
                <w:sz w:val="24"/>
              </w:rPr>
              <w:t>иного </w:t>
            </w:r>
            <w:r>
              <w:rPr>
                <w:spacing w:val="-2"/>
                <w:sz w:val="24"/>
              </w:rPr>
              <w:t>движимого имущества</w:t>
            </w:r>
          </w:p>
          <w:p>
            <w:pPr>
              <w:pStyle w:val="TableParagraph"/>
              <w:spacing w:line="253" w:lineRule="exact"/>
              <w:ind w:left="110"/>
              <w:rPr>
                <w:sz w:val="24"/>
              </w:rPr>
            </w:pPr>
            <w:r>
              <w:rPr>
                <w:spacing w:val="-2"/>
                <w:sz w:val="24"/>
              </w:rPr>
              <w:t>учреждения</w:t>
            </w:r>
          </w:p>
        </w:tc>
        <w:tc>
          <w:tcPr>
            <w:tcW w:w="457" w:type="dxa"/>
          </w:tcPr>
          <w:p>
            <w:pPr>
              <w:pStyle w:val="TableParagraph"/>
              <w:rPr>
                <w:sz w:val="22"/>
              </w:rPr>
            </w:pPr>
          </w:p>
        </w:tc>
        <w:tc>
          <w:tcPr>
            <w:tcW w:w="570" w:type="dxa"/>
          </w:tcPr>
          <w:p>
            <w:pPr>
              <w:pStyle w:val="TableParagraph"/>
              <w:rPr>
                <w:sz w:val="22"/>
              </w:rPr>
            </w:pPr>
          </w:p>
        </w:tc>
        <w:tc>
          <w:tcPr>
            <w:tcW w:w="562" w:type="dxa"/>
          </w:tcPr>
          <w:p>
            <w:pPr>
              <w:pStyle w:val="TableParagraph"/>
              <w:rPr>
                <w:sz w:val="14"/>
              </w:rPr>
            </w:pPr>
          </w:p>
          <w:p>
            <w:pPr>
              <w:pStyle w:val="TableParagraph"/>
              <w:spacing w:before="89"/>
              <w:rPr>
                <w:sz w:val="14"/>
              </w:rPr>
            </w:pPr>
          </w:p>
          <w:p>
            <w:pPr>
              <w:pStyle w:val="TableParagraph"/>
              <w:ind w:left="117"/>
              <w:rPr>
                <w:sz w:val="14"/>
              </w:rPr>
            </w:pPr>
            <w:r>
              <w:rPr>
                <w:spacing w:val="-10"/>
                <w:w w:val="170"/>
                <w:sz w:val="14"/>
              </w:rPr>
              <w:t>П</w:t>
            </w:r>
          </w:p>
        </w:tc>
        <w:tc>
          <w:tcPr>
            <w:tcW w:w="1513" w:type="dxa"/>
          </w:tcPr>
          <w:p>
            <w:pPr>
              <w:pStyle w:val="TableParagraph"/>
              <w:spacing w:before="85"/>
              <w:rPr>
                <w:sz w:val="24"/>
              </w:rPr>
            </w:pPr>
          </w:p>
          <w:p>
            <w:pPr>
              <w:pStyle w:val="TableParagraph"/>
              <w:spacing w:line="278" w:lineRule="auto"/>
              <w:ind w:left="183" w:right="288"/>
              <w:rPr>
                <w:sz w:val="24"/>
              </w:rPr>
            </w:pPr>
            <w:r>
              <w:rPr>
                <w:spacing w:val="-2"/>
                <w:sz w:val="24"/>
              </w:rPr>
              <w:t>Основные средства</w:t>
            </w:r>
          </w:p>
        </w:tc>
        <w:tc>
          <w:tcPr>
            <w:tcW w:w="1295" w:type="dxa"/>
          </w:tcPr>
          <w:p>
            <w:pPr>
              <w:pStyle w:val="TableParagraph"/>
              <w:rPr>
                <w:sz w:val="22"/>
              </w:rPr>
            </w:pPr>
          </w:p>
        </w:tc>
        <w:tc>
          <w:tcPr>
            <w:tcW w:w="1202" w:type="dxa"/>
          </w:tcPr>
          <w:p>
            <w:pPr>
              <w:pStyle w:val="TableParagraph"/>
              <w:rPr>
                <w:sz w:val="22"/>
              </w:rPr>
            </w:pPr>
          </w:p>
        </w:tc>
      </w:tr>
    </w:tbl>
    <w:p>
      <w:pPr>
        <w:rPr>
          <w:sz w:val="2"/>
          <w:szCs w:val="2"/>
        </w:rPr>
      </w:pPr>
      <w:r>
        <w:rPr>
          <w:sz w:val="2"/>
          <w:szCs w:val="2"/>
        </w:rPr>
        <w:drawing>
          <wp:anchor distT="0" distB="0" distL="0" distR="0" allowOverlap="1" layoutInCell="1" locked="0" behindDoc="0" simplePos="0" relativeHeight="15882240">
            <wp:simplePos x="0" y="0"/>
            <wp:positionH relativeFrom="page">
              <wp:posOffset>0</wp:posOffset>
            </wp:positionH>
            <wp:positionV relativeFrom="page">
              <wp:posOffset>253</wp:posOffset>
            </wp:positionV>
            <wp:extent cx="7562215" cy="10691876"/>
            <wp:effectExtent l="0" t="0" r="0" b="0"/>
            <wp:wrapNone/>
            <wp:docPr id="304" name="Image 304"/>
            <wp:cNvGraphicFramePr>
              <a:graphicFrameLocks/>
            </wp:cNvGraphicFramePr>
            <a:graphic>
              <a:graphicData uri="http://schemas.openxmlformats.org/drawingml/2006/picture">
                <pic:pic>
                  <pic:nvPicPr>
                    <pic:cNvPr id="304" name="Image 304"/>
                    <pic:cNvPicPr/>
                  </pic:nvPicPr>
                  <pic:blipFill>
                    <a:blip r:embed="rId141" cstate="print"/>
                    <a:stretch>
                      <a:fillRect/>
                    </a:stretch>
                  </pic:blipFill>
                  <pic:spPr>
                    <a:xfrm>
                      <a:off x="0" y="0"/>
                      <a:ext cx="7562215" cy="10691876"/>
                    </a:xfrm>
                    <a:prstGeom prst="rect">
                      <a:avLst/>
                    </a:prstGeom>
                  </pic:spPr>
                </pic:pic>
              </a:graphicData>
            </a:graphic>
          </wp:anchor>
        </w:drawing>
      </w:r>
    </w:p>
    <w:p>
      <w:pPr>
        <w:spacing w:after="0"/>
        <w:rPr>
          <w:sz w:val="2"/>
          <w:szCs w:val="2"/>
        </w:rPr>
        <w:sectPr>
          <w:type w:val="continuous"/>
          <w:pgSz w:w="11910" w:h="16840"/>
          <w:pgMar w:header="0" w:footer="983" w:top="1180" w:bottom="1240" w:left="1275" w:right="141"/>
        </w:sectPr>
      </w:pPr>
    </w:p>
    <w:tbl>
      <w:tblPr>
        <w:tblW w:w="0" w:type="auto"/>
        <w:jc w:val="left"/>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98"/>
        <w:gridCol w:w="2085"/>
        <w:gridCol w:w="444"/>
        <w:gridCol w:w="571"/>
        <w:gridCol w:w="563"/>
        <w:gridCol w:w="1514"/>
        <w:gridCol w:w="1298"/>
        <w:gridCol w:w="1195"/>
      </w:tblGrid>
      <w:tr>
        <w:trPr>
          <w:trHeight w:val="1177" w:hRule="atLeast"/>
        </w:trPr>
        <w:tc>
          <w:tcPr>
            <w:tcW w:w="8368" w:type="dxa"/>
            <w:gridSpan w:val="8"/>
          </w:tcPr>
          <w:p>
            <w:pPr>
              <w:pStyle w:val="TableParagraph"/>
              <w:spacing w:line="265" w:lineRule="exact"/>
              <w:ind w:left="2848"/>
              <w:rPr>
                <w:sz w:val="24"/>
              </w:rPr>
            </w:pPr>
            <w:r>
              <w:rPr>
                <w:spacing w:val="-2"/>
                <w:sz w:val="24"/>
              </w:rPr>
              <w:t>Свойства</w:t>
            </w:r>
          </w:p>
          <w:p>
            <w:pPr>
              <w:pStyle w:val="TableParagraph"/>
              <w:spacing w:before="45"/>
              <w:ind w:left="2848"/>
              <w:rPr>
                <w:sz w:val="24"/>
              </w:rPr>
            </w:pPr>
            <w:r>
              <w:rPr>
                <w:spacing w:val="-2"/>
                <w:sz w:val="24"/>
              </w:rPr>
              <w:t>счета</w:t>
            </w:r>
          </w:p>
        </w:tc>
      </w:tr>
      <w:tr>
        <w:trPr>
          <w:trHeight w:val="1922" w:hRule="atLeast"/>
        </w:trPr>
        <w:tc>
          <w:tcPr>
            <w:tcW w:w="698" w:type="dxa"/>
          </w:tcPr>
          <w:p>
            <w:pPr>
              <w:pStyle w:val="TableParagraph"/>
              <w:rPr>
                <w:sz w:val="22"/>
              </w:rPr>
            </w:pPr>
          </w:p>
        </w:tc>
        <w:tc>
          <w:tcPr>
            <w:tcW w:w="2085" w:type="dxa"/>
          </w:tcPr>
          <w:p>
            <w:pPr>
              <w:pStyle w:val="TableParagraph"/>
              <w:rPr>
                <w:sz w:val="24"/>
              </w:rPr>
            </w:pPr>
          </w:p>
          <w:p>
            <w:pPr>
              <w:pStyle w:val="TableParagraph"/>
              <w:rPr>
                <w:sz w:val="24"/>
              </w:rPr>
            </w:pPr>
          </w:p>
          <w:p>
            <w:pPr>
              <w:pStyle w:val="TableParagraph"/>
              <w:rPr>
                <w:sz w:val="24"/>
              </w:rPr>
            </w:pPr>
          </w:p>
          <w:p>
            <w:pPr>
              <w:pStyle w:val="TableParagraph"/>
              <w:spacing w:before="162"/>
              <w:rPr>
                <w:sz w:val="24"/>
              </w:rPr>
            </w:pPr>
          </w:p>
          <w:p>
            <w:pPr>
              <w:pStyle w:val="TableParagraph"/>
              <w:spacing w:line="320" w:lineRule="atLeast" w:before="1"/>
              <w:ind w:left="747" w:hanging="475"/>
              <w:rPr>
                <w:sz w:val="24"/>
              </w:rPr>
            </w:pPr>
            <w:r>
              <w:rPr>
                <w:spacing w:val="-2"/>
                <w:sz w:val="24"/>
              </w:rPr>
              <w:t>Наименование счета</w:t>
            </w:r>
          </w:p>
        </w:tc>
        <w:tc>
          <w:tcPr>
            <w:tcW w:w="444" w:type="dxa"/>
            <w:vMerge w:val="restart"/>
          </w:tcPr>
          <w:p>
            <w:pPr>
              <w:pStyle w:val="TableParagraph"/>
              <w:rPr>
                <w:sz w:val="20"/>
              </w:rPr>
            </w:pPr>
          </w:p>
          <w:p>
            <w:pPr>
              <w:pStyle w:val="TableParagraph"/>
              <w:rPr>
                <w:sz w:val="20"/>
              </w:rPr>
            </w:pPr>
          </w:p>
          <w:p>
            <w:pPr>
              <w:pStyle w:val="TableParagraph"/>
              <w:spacing w:before="190"/>
              <w:rPr>
                <w:sz w:val="20"/>
              </w:rPr>
            </w:pPr>
          </w:p>
          <w:p>
            <w:pPr>
              <w:pStyle w:val="TableParagraph"/>
              <w:spacing w:line="156" w:lineRule="auto"/>
              <w:ind w:left="137" w:right="164"/>
              <w:jc w:val="center"/>
              <w:rPr>
                <w:sz w:val="20"/>
              </w:rPr>
            </w:pPr>
            <w:r>
              <w:rPr>
                <w:spacing w:val="-122"/>
                <w:w w:val="108"/>
                <w:position w:val="-9"/>
                <w:sz w:val="20"/>
              </w:rPr>
              <w:t>о</w:t>
            </w:r>
            <w:r>
              <w:rPr>
                <w:spacing w:val="-10"/>
                <w:w w:val="92"/>
                <w:sz w:val="20"/>
              </w:rPr>
              <w:t>н</w:t>
            </w:r>
            <w:r>
              <w:rPr>
                <w:spacing w:val="-5"/>
                <w:sz w:val="20"/>
              </w:rPr>
              <w:t> </w:t>
            </w:r>
            <w:r>
              <w:rPr>
                <w:spacing w:val="-5"/>
                <w:w w:val="60"/>
                <w:sz w:val="20"/>
              </w:rPr>
              <w:t>сс</w:t>
            </w:r>
          </w:p>
          <w:p>
            <w:pPr>
              <w:pStyle w:val="TableParagraph"/>
              <w:spacing w:before="28"/>
              <w:rPr>
                <w:sz w:val="20"/>
              </w:rPr>
            </w:pPr>
          </w:p>
          <w:p>
            <w:pPr>
              <w:pStyle w:val="TableParagraph"/>
              <w:spacing w:line="179" w:lineRule="exact"/>
              <w:ind w:left="7" w:right="30"/>
              <w:jc w:val="center"/>
              <w:rPr>
                <w:sz w:val="20"/>
              </w:rPr>
            </w:pPr>
            <w:r>
              <w:rPr>
                <w:spacing w:val="-10"/>
                <w:w w:val="105"/>
                <w:sz w:val="20"/>
              </w:rPr>
              <w:t>2</w:t>
            </w:r>
          </w:p>
          <w:p>
            <w:pPr>
              <w:pStyle w:val="TableParagraph"/>
              <w:spacing w:line="129" w:lineRule="exact"/>
              <w:ind w:left="8" w:right="30"/>
              <w:jc w:val="center"/>
              <w:rPr>
                <w:sz w:val="20"/>
              </w:rPr>
            </w:pPr>
            <w:r>
              <w:rPr>
                <w:spacing w:val="-10"/>
                <w:w w:val="95"/>
                <w:sz w:val="20"/>
              </w:rPr>
              <w:t>Е</w:t>
            </w:r>
          </w:p>
          <w:p>
            <w:pPr>
              <w:pStyle w:val="TableParagraph"/>
              <w:spacing w:line="141" w:lineRule="auto"/>
              <w:ind w:left="3" w:right="30"/>
              <w:jc w:val="center"/>
              <w:rPr>
                <w:sz w:val="20"/>
              </w:rPr>
            </w:pPr>
            <w:r>
              <w:rPr>
                <w:spacing w:val="-121"/>
                <w:w w:val="114"/>
                <w:position w:val="-10"/>
                <w:sz w:val="20"/>
              </w:rPr>
              <w:t>о</w:t>
            </w:r>
            <w:r>
              <w:rPr>
                <w:spacing w:val="-9"/>
                <w:w w:val="85"/>
                <w:sz w:val="20"/>
              </w:rPr>
              <w:t>Е</w:t>
            </w:r>
          </w:p>
          <w:p>
            <w:pPr>
              <w:pStyle w:val="TableParagraph"/>
              <w:spacing w:line="132" w:lineRule="auto" w:before="2"/>
              <w:ind w:left="150" w:right="174" w:firstLine="5"/>
              <w:jc w:val="both"/>
              <w:rPr>
                <w:sz w:val="20"/>
              </w:rPr>
            </w:pPr>
            <w:r>
              <w:rPr>
                <w:spacing w:val="-6"/>
                <w:w w:val="65"/>
                <w:sz w:val="20"/>
              </w:rPr>
              <w:t>га</w:t>
            </w:r>
            <w:r>
              <w:rPr>
                <w:spacing w:val="-6"/>
                <w:sz w:val="20"/>
              </w:rPr>
              <w:t> </w:t>
            </w:r>
            <w:r>
              <w:rPr>
                <w:spacing w:val="-122"/>
                <w:w w:val="108"/>
                <w:position w:val="-9"/>
                <w:sz w:val="20"/>
              </w:rPr>
              <w:t>о</w:t>
            </w:r>
            <w:r>
              <w:rPr>
                <w:spacing w:val="-10"/>
                <w:w w:val="92"/>
                <w:sz w:val="20"/>
              </w:rPr>
              <w:t>н</w:t>
            </w:r>
            <w:r>
              <w:rPr>
                <w:sz w:val="20"/>
              </w:rPr>
              <w:t> </w:t>
            </w:r>
            <w:r>
              <w:rPr>
                <w:spacing w:val="-10"/>
                <w:sz w:val="20"/>
              </w:rPr>
              <w:t>о</w:t>
            </w:r>
            <w:r>
              <w:rPr>
                <w:spacing w:val="-6"/>
                <w:sz w:val="20"/>
              </w:rPr>
              <w:t> </w:t>
            </w:r>
            <w:r>
              <w:rPr>
                <w:spacing w:val="-6"/>
                <w:w w:val="65"/>
                <w:sz w:val="20"/>
              </w:rPr>
              <w:t>сс</w:t>
            </w:r>
            <w:r>
              <w:rPr>
                <w:sz w:val="20"/>
              </w:rPr>
              <w:t> </w:t>
            </w:r>
            <w:r>
              <w:rPr>
                <w:spacing w:val="-10"/>
                <w:w w:val="85"/>
                <w:sz w:val="20"/>
              </w:rPr>
              <w:t>К</w:t>
            </w:r>
          </w:p>
          <w:p>
            <w:pPr>
              <w:pStyle w:val="TableParagraph"/>
              <w:spacing w:line="47" w:lineRule="exact"/>
              <w:ind w:left="12" w:right="30"/>
              <w:jc w:val="center"/>
              <w:rPr>
                <w:sz w:val="20"/>
              </w:rPr>
            </w:pPr>
            <w:r>
              <w:rPr>
                <w:spacing w:val="-10"/>
                <w:w w:val="110"/>
                <w:sz w:val="20"/>
              </w:rPr>
              <w:t>ч</w:t>
            </w:r>
          </w:p>
          <w:p>
            <w:pPr>
              <w:pStyle w:val="TableParagraph"/>
              <w:spacing w:line="172" w:lineRule="exact"/>
              <w:ind w:left="7" w:right="30"/>
              <w:jc w:val="center"/>
              <w:rPr>
                <w:sz w:val="20"/>
              </w:rPr>
            </w:pPr>
            <w:r>
              <w:rPr>
                <w:spacing w:val="-10"/>
                <w:w w:val="115"/>
                <w:sz w:val="20"/>
              </w:rPr>
              <w:t>о</w:t>
            </w:r>
          </w:p>
        </w:tc>
        <w:tc>
          <w:tcPr>
            <w:tcW w:w="571" w:type="dxa"/>
            <w:vMerge w:val="restart"/>
          </w:tcPr>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spacing w:before="94"/>
              <w:rPr>
                <w:sz w:val="14"/>
              </w:rPr>
            </w:pPr>
          </w:p>
          <w:p>
            <w:pPr>
              <w:pStyle w:val="TableParagraph"/>
              <w:spacing w:line="172" w:lineRule="auto" w:before="1"/>
              <w:ind w:left="235" w:right="218" w:firstLine="5"/>
              <w:jc w:val="both"/>
              <w:rPr>
                <w:sz w:val="14"/>
              </w:rPr>
            </w:pPr>
            <w:r>
              <w:rPr>
                <w:spacing w:val="-6"/>
                <w:w w:val="90"/>
                <w:sz w:val="14"/>
              </w:rPr>
              <w:t>га</w:t>
            </w:r>
            <w:r>
              <w:rPr>
                <w:spacing w:val="40"/>
                <w:sz w:val="14"/>
              </w:rPr>
              <w:t> </w:t>
            </w:r>
            <w:r>
              <w:rPr>
                <w:spacing w:val="-6"/>
                <w:sz w:val="14"/>
              </w:rPr>
              <w:t>га</w:t>
            </w:r>
            <w:r>
              <w:rPr>
                <w:spacing w:val="-6"/>
                <w:w w:val="145"/>
                <w:sz w:val="14"/>
              </w:rPr>
              <w:t> </w:t>
            </w:r>
            <w:r>
              <w:rPr>
                <w:spacing w:val="-10"/>
                <w:w w:val="145"/>
                <w:sz w:val="14"/>
              </w:rPr>
              <w:t>о о </w:t>
            </w:r>
            <w:r>
              <w:rPr>
                <w:spacing w:val="-10"/>
                <w:w w:val="105"/>
                <w:sz w:val="14"/>
              </w:rPr>
              <w:t>И</w:t>
            </w:r>
          </w:p>
          <w:p>
            <w:pPr>
              <w:pStyle w:val="TableParagraph"/>
              <w:spacing w:line="95" w:lineRule="exact"/>
              <w:ind w:left="15"/>
              <w:jc w:val="center"/>
              <w:rPr>
                <w:sz w:val="14"/>
              </w:rPr>
            </w:pPr>
            <w:r>
              <w:rPr>
                <w:spacing w:val="-5"/>
                <w:w w:val="95"/>
                <w:sz w:val="14"/>
              </w:rPr>
              <w:t>ей</w:t>
            </w:r>
          </w:p>
          <w:p>
            <w:pPr>
              <w:pStyle w:val="TableParagraph"/>
              <w:spacing w:line="113" w:lineRule="exact"/>
              <w:ind w:left="21"/>
              <w:jc w:val="center"/>
              <w:rPr>
                <w:sz w:val="14"/>
              </w:rPr>
            </w:pPr>
            <w:r>
              <w:rPr>
                <w:spacing w:val="-10"/>
                <w:w w:val="125"/>
                <w:sz w:val="14"/>
              </w:rPr>
              <w:t>Ч</w:t>
            </w:r>
          </w:p>
          <w:p>
            <w:pPr>
              <w:pStyle w:val="TableParagraph"/>
              <w:spacing w:line="192" w:lineRule="auto"/>
              <w:ind w:left="177" w:right="212" w:firstLine="52"/>
              <w:jc w:val="center"/>
              <w:rPr>
                <w:sz w:val="14"/>
              </w:rPr>
            </w:pPr>
            <w:r>
              <w:rPr>
                <w:spacing w:val="-10"/>
                <w:sz w:val="14"/>
              </w:rPr>
              <w:t>ей</w:t>
            </w:r>
            <w:r>
              <w:rPr>
                <w:spacing w:val="40"/>
                <w:w w:val="105"/>
                <w:sz w:val="14"/>
              </w:rPr>
              <w:t> </w:t>
            </w:r>
            <w:r>
              <w:rPr>
                <w:spacing w:val="-10"/>
                <w:w w:val="105"/>
                <w:sz w:val="14"/>
              </w:rPr>
              <w:t>Ю</w:t>
            </w:r>
          </w:p>
          <w:p>
            <w:pPr>
              <w:pStyle w:val="TableParagraph"/>
              <w:spacing w:line="94" w:lineRule="exact"/>
              <w:ind w:left="15"/>
              <w:jc w:val="center"/>
              <w:rPr>
                <w:sz w:val="14"/>
              </w:rPr>
            </w:pPr>
            <w:r>
              <w:rPr>
                <w:spacing w:val="-5"/>
                <w:w w:val="95"/>
                <w:sz w:val="14"/>
              </w:rPr>
              <w:t>ей</w:t>
            </w:r>
          </w:p>
          <w:p>
            <w:pPr>
              <w:pStyle w:val="TableParagraph"/>
              <w:spacing w:line="143" w:lineRule="exact"/>
              <w:ind w:left="158" w:right="192"/>
              <w:jc w:val="center"/>
              <w:rPr>
                <w:sz w:val="14"/>
              </w:rPr>
            </w:pPr>
            <w:r>
              <w:rPr>
                <w:spacing w:val="-5"/>
                <w:w w:val="95"/>
                <w:sz w:val="14"/>
              </w:rPr>
              <w:t>СП</w:t>
            </w:r>
          </w:p>
          <w:p>
            <w:pPr>
              <w:pStyle w:val="TableParagraph"/>
              <w:spacing w:before="17"/>
              <w:rPr>
                <w:sz w:val="14"/>
              </w:rPr>
            </w:pPr>
          </w:p>
          <w:p>
            <w:pPr>
              <w:pStyle w:val="TableParagraph"/>
              <w:spacing w:line="194" w:lineRule="auto"/>
              <w:ind w:left="219" w:right="201"/>
              <w:jc w:val="center"/>
              <w:rPr>
                <w:sz w:val="14"/>
              </w:rPr>
            </w:pPr>
            <w:r>
              <w:rPr>
                <w:spacing w:val="-10"/>
                <w:w w:val="115"/>
                <w:sz w:val="14"/>
              </w:rPr>
              <w:t>С</w:t>
            </w:r>
            <w:r>
              <w:rPr>
                <w:spacing w:val="40"/>
                <w:w w:val="115"/>
                <w:sz w:val="14"/>
              </w:rPr>
              <w:t> </w:t>
            </w:r>
            <w:r>
              <w:rPr>
                <w:spacing w:val="-10"/>
                <w:w w:val="115"/>
                <w:sz w:val="14"/>
              </w:rPr>
              <w:t>К</w:t>
            </w:r>
          </w:p>
          <w:p>
            <w:pPr>
              <w:pStyle w:val="TableParagraph"/>
              <w:spacing w:line="149" w:lineRule="exact"/>
              <w:ind w:right="33"/>
              <w:jc w:val="center"/>
              <w:rPr>
                <w:sz w:val="14"/>
              </w:rPr>
            </w:pPr>
            <w:r>
              <w:rPr>
                <w:spacing w:val="-10"/>
                <w:w w:val="215"/>
                <w:sz w:val="14"/>
              </w:rPr>
              <w:t>н</w:t>
            </w:r>
          </w:p>
        </w:tc>
        <w:tc>
          <w:tcPr>
            <w:tcW w:w="563" w:type="dxa"/>
            <w:vMerge w:val="restart"/>
          </w:tcPr>
          <w:p>
            <w:pPr>
              <w:pStyle w:val="TableParagraph"/>
              <w:rPr>
                <w:sz w:val="14"/>
              </w:rPr>
            </w:pPr>
          </w:p>
          <w:p>
            <w:pPr>
              <w:pStyle w:val="TableParagraph"/>
              <w:rPr>
                <w:sz w:val="14"/>
              </w:rPr>
            </w:pPr>
          </w:p>
          <w:p>
            <w:pPr>
              <w:pStyle w:val="TableParagraph"/>
              <w:spacing w:before="102"/>
              <w:rPr>
                <w:sz w:val="14"/>
              </w:rPr>
            </w:pPr>
          </w:p>
          <w:p>
            <w:pPr>
              <w:pStyle w:val="TableParagraph"/>
              <w:spacing w:line="145" w:lineRule="exact"/>
              <w:ind w:left="221"/>
              <w:rPr>
                <w:sz w:val="14"/>
              </w:rPr>
            </w:pPr>
            <w:r>
              <w:rPr>
                <w:spacing w:val="-5"/>
                <w:w w:val="105"/>
                <w:sz w:val="14"/>
              </w:rPr>
              <w:t>3S</w:t>
            </w:r>
          </w:p>
          <w:p>
            <w:pPr>
              <w:pStyle w:val="TableParagraph"/>
              <w:spacing w:line="142" w:lineRule="exact"/>
              <w:ind w:left="273"/>
              <w:rPr>
                <w:sz w:val="14"/>
              </w:rPr>
            </w:pPr>
            <w:r>
              <w:rPr>
                <w:spacing w:val="-10"/>
                <w:w w:val="150"/>
                <w:sz w:val="14"/>
              </w:rPr>
              <w:t>3</w:t>
            </w:r>
          </w:p>
          <w:p>
            <w:pPr>
              <w:pStyle w:val="TableParagraph"/>
              <w:spacing w:line="170" w:lineRule="auto" w:before="34"/>
              <w:ind w:left="268" w:right="176" w:firstLine="5"/>
              <w:jc w:val="both"/>
              <w:rPr>
                <w:sz w:val="14"/>
              </w:rPr>
            </w:pPr>
            <w:r>
              <w:rPr>
                <w:spacing w:val="-10"/>
                <w:w w:val="140"/>
                <w:sz w:val="14"/>
              </w:rPr>
              <w:t>к</w:t>
            </w:r>
            <w:r>
              <w:rPr>
                <w:spacing w:val="-6"/>
                <w:w w:val="140"/>
                <w:sz w:val="14"/>
              </w:rPr>
              <w:t> </w:t>
            </w:r>
            <w:r>
              <w:rPr>
                <w:spacing w:val="-6"/>
                <w:w w:val="60"/>
                <w:sz w:val="14"/>
              </w:rPr>
              <w:t>CQ</w:t>
            </w:r>
            <w:r>
              <w:rPr>
                <w:spacing w:val="40"/>
                <w:w w:val="120"/>
                <w:sz w:val="14"/>
              </w:rPr>
              <w:t> </w:t>
            </w:r>
            <w:r>
              <w:rPr>
                <w:spacing w:val="-10"/>
                <w:w w:val="120"/>
                <w:sz w:val="14"/>
              </w:rPr>
              <w:t>S</w:t>
            </w:r>
            <w:r>
              <w:rPr>
                <w:spacing w:val="40"/>
                <w:w w:val="120"/>
                <w:sz w:val="14"/>
              </w:rPr>
              <w:t> </w:t>
            </w:r>
            <w:r>
              <w:rPr>
                <w:spacing w:val="-10"/>
                <w:w w:val="115"/>
                <w:sz w:val="14"/>
              </w:rPr>
              <w:t>О</w:t>
            </w:r>
          </w:p>
          <w:p>
            <w:pPr>
              <w:pStyle w:val="TableParagraph"/>
              <w:spacing w:line="151" w:lineRule="exact"/>
              <w:ind w:left="268"/>
              <w:rPr>
                <w:sz w:val="14"/>
              </w:rPr>
            </w:pPr>
            <w:r>
              <w:rPr>
                <w:spacing w:val="-10"/>
                <w:w w:val="165"/>
                <w:sz w:val="14"/>
              </w:rPr>
              <w:t>£</w:t>
            </w:r>
          </w:p>
          <w:p>
            <w:pPr>
              <w:pStyle w:val="TableParagraph"/>
              <w:spacing w:before="45"/>
              <w:ind w:left="221"/>
              <w:rPr>
                <w:sz w:val="14"/>
              </w:rPr>
            </w:pPr>
            <w:r>
              <w:rPr>
                <w:spacing w:val="-10"/>
                <w:w w:val="255"/>
                <w:sz w:val="14"/>
              </w:rPr>
              <w:t>с</w:t>
            </w:r>
          </w:p>
          <w:p>
            <w:pPr>
              <w:pStyle w:val="TableParagraph"/>
              <w:spacing w:before="127"/>
              <w:ind w:left="273" w:hanging="53"/>
              <w:rPr>
                <w:sz w:val="14"/>
              </w:rPr>
            </w:pPr>
            <w:r>
              <w:rPr>
                <w:spacing w:val="-10"/>
                <w:w w:val="150"/>
                <w:sz w:val="14"/>
              </w:rPr>
              <w:t>®</w:t>
            </w:r>
          </w:p>
          <w:p>
            <w:pPr>
              <w:pStyle w:val="TableParagraph"/>
              <w:spacing w:line="194" w:lineRule="auto" w:before="27"/>
              <w:ind w:left="273" w:right="174"/>
              <w:rPr>
                <w:sz w:val="14"/>
              </w:rPr>
            </w:pPr>
            <w:r>
              <w:rPr>
                <w:spacing w:val="-6"/>
                <w:w w:val="90"/>
                <w:sz w:val="14"/>
              </w:rPr>
              <w:t>га</w:t>
            </w:r>
            <w:r>
              <w:rPr>
                <w:spacing w:val="40"/>
                <w:sz w:val="14"/>
              </w:rPr>
              <w:t> </w:t>
            </w:r>
            <w:r>
              <w:rPr>
                <w:spacing w:val="-10"/>
                <w:sz w:val="14"/>
              </w:rPr>
              <w:t>И</w:t>
            </w:r>
          </w:p>
          <w:p>
            <w:pPr>
              <w:pStyle w:val="TableParagraph"/>
              <w:spacing w:line="100" w:lineRule="exact"/>
              <w:ind w:left="273"/>
              <w:rPr>
                <w:sz w:val="14"/>
              </w:rPr>
            </w:pPr>
            <w:r>
              <w:rPr>
                <w:spacing w:val="-5"/>
                <w:sz w:val="14"/>
              </w:rPr>
              <w:t>га</w:t>
            </w:r>
          </w:p>
          <w:p>
            <w:pPr>
              <w:pStyle w:val="TableParagraph"/>
              <w:spacing w:line="199" w:lineRule="auto" w:before="7"/>
              <w:ind w:left="273" w:right="172"/>
              <w:rPr>
                <w:sz w:val="14"/>
              </w:rPr>
            </w:pPr>
            <w:r>
              <w:rPr>
                <w:spacing w:val="-10"/>
                <w:w w:val="115"/>
                <w:sz w:val="14"/>
              </w:rPr>
              <w:t>К</w:t>
            </w:r>
            <w:r>
              <w:rPr>
                <w:spacing w:val="40"/>
                <w:w w:val="120"/>
                <w:sz w:val="14"/>
              </w:rPr>
              <w:t> </w:t>
            </w:r>
            <w:r>
              <w:rPr>
                <w:spacing w:val="-10"/>
                <w:w w:val="120"/>
                <w:sz w:val="14"/>
              </w:rPr>
              <w:t>Ё</w:t>
            </w:r>
          </w:p>
          <w:p>
            <w:pPr>
              <w:pStyle w:val="TableParagraph"/>
              <w:spacing w:before="15"/>
              <w:ind w:left="216"/>
              <w:rPr>
                <w:sz w:val="24"/>
              </w:rPr>
            </w:pPr>
            <w:r>
              <w:rPr>
                <w:spacing w:val="-10"/>
                <w:w w:val="120"/>
                <w:sz w:val="24"/>
              </w:rPr>
              <w:t>&lt;</w:t>
            </w:r>
          </w:p>
          <w:p>
            <w:pPr>
              <w:pStyle w:val="TableParagraph"/>
              <w:spacing w:line="201" w:lineRule="auto" w:before="165"/>
              <w:ind w:left="221" w:right="178" w:firstLine="53"/>
              <w:jc w:val="both"/>
              <w:rPr>
                <w:sz w:val="14"/>
              </w:rPr>
            </w:pPr>
            <w:r>
              <w:rPr>
                <w:spacing w:val="-10"/>
                <w:w w:val="175"/>
                <w:sz w:val="14"/>
              </w:rPr>
              <w:t>с к </w:t>
            </w:r>
            <w:r>
              <w:rPr>
                <w:spacing w:val="-10"/>
                <w:w w:val="195"/>
                <w:sz w:val="14"/>
              </w:rPr>
              <w:t>н</w:t>
            </w:r>
          </w:p>
        </w:tc>
        <w:tc>
          <w:tcPr>
            <w:tcW w:w="1514" w:type="dxa"/>
          </w:tcPr>
          <w:p>
            <w:pPr>
              <w:pStyle w:val="TableParagraph"/>
              <w:rPr>
                <w:sz w:val="22"/>
              </w:rPr>
            </w:pPr>
          </w:p>
        </w:tc>
        <w:tc>
          <w:tcPr>
            <w:tcW w:w="1298" w:type="dxa"/>
            <w:vMerge w:val="restart"/>
          </w:tcPr>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spacing w:before="157"/>
              <w:rPr>
                <w:sz w:val="20"/>
              </w:rPr>
            </w:pPr>
          </w:p>
          <w:p>
            <w:pPr>
              <w:pStyle w:val="TableParagraph"/>
              <w:ind w:left="6" w:right="7"/>
              <w:jc w:val="center"/>
              <w:rPr>
                <w:sz w:val="20"/>
              </w:rPr>
            </w:pPr>
            <w:r>
              <w:rPr>
                <w:spacing w:val="-2"/>
                <w:w w:val="120"/>
                <w:sz w:val="20"/>
              </w:rPr>
              <w:t>Субконто</w:t>
            </w:r>
          </w:p>
          <w:p>
            <w:pPr>
              <w:pStyle w:val="TableParagraph"/>
              <w:spacing w:before="87"/>
              <w:ind w:left="7" w:right="1"/>
              <w:jc w:val="center"/>
              <w:rPr>
                <w:sz w:val="20"/>
              </w:rPr>
            </w:pPr>
            <w:r>
              <w:rPr>
                <w:spacing w:val="-10"/>
                <w:w w:val="120"/>
                <w:sz w:val="20"/>
              </w:rPr>
              <w:t>2</w:t>
            </w:r>
          </w:p>
        </w:tc>
        <w:tc>
          <w:tcPr>
            <w:tcW w:w="1195" w:type="dxa"/>
            <w:vMerge w:val="restart"/>
          </w:tcPr>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spacing w:before="157"/>
              <w:rPr>
                <w:sz w:val="20"/>
              </w:rPr>
            </w:pPr>
          </w:p>
          <w:p>
            <w:pPr>
              <w:pStyle w:val="TableParagraph"/>
              <w:ind w:left="163"/>
              <w:rPr>
                <w:sz w:val="20"/>
              </w:rPr>
            </w:pPr>
            <w:r>
              <w:rPr>
                <w:spacing w:val="-2"/>
                <w:w w:val="120"/>
                <w:sz w:val="20"/>
              </w:rPr>
              <w:t>Субконто</w:t>
            </w:r>
          </w:p>
          <w:p>
            <w:pPr>
              <w:pStyle w:val="TableParagraph"/>
              <w:spacing w:before="87"/>
              <w:ind w:left="163"/>
              <w:rPr>
                <w:sz w:val="20"/>
              </w:rPr>
            </w:pPr>
            <w:r>
              <w:rPr>
                <w:spacing w:val="-10"/>
                <w:w w:val="95"/>
                <w:sz w:val="20"/>
              </w:rPr>
              <w:t>3</w:t>
            </w:r>
          </w:p>
        </w:tc>
      </w:tr>
      <w:tr>
        <w:trPr>
          <w:trHeight w:val="1955" w:hRule="atLeast"/>
        </w:trPr>
        <w:tc>
          <w:tcPr>
            <w:tcW w:w="698" w:type="dxa"/>
          </w:tcPr>
          <w:p>
            <w:pPr>
              <w:pStyle w:val="TableParagraph"/>
              <w:rPr>
                <w:sz w:val="22"/>
              </w:rPr>
            </w:pPr>
          </w:p>
        </w:tc>
        <w:tc>
          <w:tcPr>
            <w:tcW w:w="2085" w:type="dxa"/>
          </w:tcPr>
          <w:p>
            <w:pPr>
              <w:pStyle w:val="TableParagraph"/>
              <w:rPr>
                <w:sz w:val="22"/>
              </w:rPr>
            </w:pPr>
          </w:p>
        </w:tc>
        <w:tc>
          <w:tcPr>
            <w:tcW w:w="444" w:type="dxa"/>
            <w:vMerge/>
            <w:tcBorders>
              <w:top w:val="nil"/>
            </w:tcBorders>
          </w:tcPr>
          <w:p>
            <w:pPr>
              <w:rPr>
                <w:sz w:val="2"/>
                <w:szCs w:val="2"/>
              </w:rPr>
            </w:pPr>
          </w:p>
        </w:tc>
        <w:tc>
          <w:tcPr>
            <w:tcW w:w="571" w:type="dxa"/>
            <w:vMerge/>
            <w:tcBorders>
              <w:top w:val="nil"/>
            </w:tcBorders>
          </w:tcPr>
          <w:p>
            <w:pPr>
              <w:rPr>
                <w:sz w:val="2"/>
                <w:szCs w:val="2"/>
              </w:rPr>
            </w:pPr>
          </w:p>
        </w:tc>
        <w:tc>
          <w:tcPr>
            <w:tcW w:w="563" w:type="dxa"/>
            <w:vMerge/>
            <w:tcBorders>
              <w:top w:val="nil"/>
            </w:tcBorders>
          </w:tcPr>
          <w:p>
            <w:pPr>
              <w:rPr>
                <w:sz w:val="2"/>
                <w:szCs w:val="2"/>
              </w:rPr>
            </w:pPr>
          </w:p>
        </w:tc>
        <w:tc>
          <w:tcPr>
            <w:tcW w:w="1514" w:type="dxa"/>
          </w:tcPr>
          <w:p>
            <w:pPr>
              <w:pStyle w:val="TableParagraph"/>
              <w:spacing w:line="241" w:lineRule="exact"/>
              <w:ind w:left="186"/>
              <w:rPr>
                <w:sz w:val="24"/>
              </w:rPr>
            </w:pPr>
            <w:r>
              <w:rPr>
                <w:sz w:val="24"/>
              </w:rPr>
              <w:t>Субконто </w:t>
            </w:r>
            <w:r>
              <w:rPr>
                <w:spacing w:val="-10"/>
                <w:sz w:val="24"/>
              </w:rPr>
              <w:t>1</w:t>
            </w:r>
          </w:p>
        </w:tc>
        <w:tc>
          <w:tcPr>
            <w:tcW w:w="1298" w:type="dxa"/>
            <w:vMerge/>
            <w:tcBorders>
              <w:top w:val="nil"/>
            </w:tcBorders>
          </w:tcPr>
          <w:p>
            <w:pPr>
              <w:rPr>
                <w:sz w:val="2"/>
                <w:szCs w:val="2"/>
              </w:rPr>
            </w:pPr>
          </w:p>
        </w:tc>
        <w:tc>
          <w:tcPr>
            <w:tcW w:w="1195" w:type="dxa"/>
            <w:vMerge/>
            <w:tcBorders>
              <w:top w:val="nil"/>
            </w:tcBorders>
          </w:tcPr>
          <w:p>
            <w:pPr>
              <w:rPr>
                <w:sz w:val="2"/>
                <w:szCs w:val="2"/>
              </w:rPr>
            </w:pPr>
          </w:p>
        </w:tc>
      </w:tr>
      <w:tr>
        <w:trPr>
          <w:trHeight w:val="951" w:hRule="atLeast"/>
        </w:trPr>
        <w:tc>
          <w:tcPr>
            <w:tcW w:w="698" w:type="dxa"/>
          </w:tcPr>
          <w:p>
            <w:pPr>
              <w:pStyle w:val="TableParagraph"/>
              <w:spacing w:before="57"/>
              <w:rPr>
                <w:sz w:val="24"/>
              </w:rPr>
            </w:pPr>
          </w:p>
          <w:p>
            <w:pPr>
              <w:pStyle w:val="TableParagraph"/>
              <w:ind w:right="114"/>
              <w:jc w:val="center"/>
              <w:rPr>
                <w:sz w:val="24"/>
              </w:rPr>
            </w:pPr>
            <w:r>
              <w:rPr>
                <w:spacing w:val="-5"/>
                <w:sz w:val="24"/>
              </w:rPr>
              <w:t>Код</w:t>
            </w:r>
          </w:p>
        </w:tc>
        <w:tc>
          <w:tcPr>
            <w:tcW w:w="2085" w:type="dxa"/>
          </w:tcPr>
          <w:p>
            <w:pPr>
              <w:pStyle w:val="TableParagraph"/>
              <w:rPr>
                <w:sz w:val="22"/>
              </w:rPr>
            </w:pPr>
          </w:p>
        </w:tc>
        <w:tc>
          <w:tcPr>
            <w:tcW w:w="444" w:type="dxa"/>
          </w:tcPr>
          <w:p>
            <w:pPr>
              <w:pStyle w:val="TableParagraph"/>
              <w:rPr>
                <w:sz w:val="22"/>
              </w:rPr>
            </w:pPr>
          </w:p>
        </w:tc>
        <w:tc>
          <w:tcPr>
            <w:tcW w:w="571" w:type="dxa"/>
          </w:tcPr>
          <w:p>
            <w:pPr>
              <w:pStyle w:val="TableParagraph"/>
              <w:rPr>
                <w:sz w:val="22"/>
              </w:rPr>
            </w:pPr>
          </w:p>
        </w:tc>
        <w:tc>
          <w:tcPr>
            <w:tcW w:w="563" w:type="dxa"/>
          </w:tcPr>
          <w:p>
            <w:pPr>
              <w:pStyle w:val="TableParagraph"/>
              <w:rPr>
                <w:sz w:val="22"/>
              </w:rPr>
            </w:pPr>
          </w:p>
        </w:tc>
        <w:tc>
          <w:tcPr>
            <w:tcW w:w="1514" w:type="dxa"/>
          </w:tcPr>
          <w:p>
            <w:pPr>
              <w:pStyle w:val="TableParagraph"/>
              <w:rPr>
                <w:sz w:val="22"/>
              </w:rPr>
            </w:pPr>
          </w:p>
        </w:tc>
        <w:tc>
          <w:tcPr>
            <w:tcW w:w="1298" w:type="dxa"/>
          </w:tcPr>
          <w:p>
            <w:pPr>
              <w:pStyle w:val="TableParagraph"/>
              <w:rPr>
                <w:sz w:val="22"/>
              </w:rPr>
            </w:pPr>
          </w:p>
        </w:tc>
        <w:tc>
          <w:tcPr>
            <w:tcW w:w="1195" w:type="dxa"/>
          </w:tcPr>
          <w:p>
            <w:pPr>
              <w:pStyle w:val="TableParagraph"/>
              <w:rPr>
                <w:sz w:val="22"/>
              </w:rPr>
            </w:pPr>
          </w:p>
        </w:tc>
      </w:tr>
      <w:tr>
        <w:trPr>
          <w:trHeight w:val="2560" w:hRule="atLeast"/>
        </w:trPr>
        <w:tc>
          <w:tcPr>
            <w:tcW w:w="698" w:type="dxa"/>
          </w:tcPr>
          <w:p>
            <w:pPr>
              <w:pStyle w:val="TableParagraph"/>
              <w:spacing w:before="56"/>
              <w:rPr>
                <w:sz w:val="24"/>
              </w:rPr>
            </w:pPr>
          </w:p>
          <w:p>
            <w:pPr>
              <w:pStyle w:val="TableParagraph"/>
              <w:ind w:right="107"/>
              <w:jc w:val="right"/>
              <w:rPr>
                <w:sz w:val="24"/>
              </w:rPr>
            </w:pPr>
            <w:r>
              <w:rPr>
                <w:spacing w:val="-2"/>
                <w:sz w:val="24"/>
              </w:rPr>
              <w:t>114.3</w:t>
            </w:r>
          </w:p>
          <w:p>
            <w:pPr>
              <w:pStyle w:val="TableParagraph"/>
              <w:spacing w:before="41"/>
              <w:ind w:right="110"/>
              <w:jc w:val="right"/>
              <w:rPr>
                <w:sz w:val="24"/>
              </w:rPr>
            </w:pPr>
            <w:r>
              <w:rPr>
                <w:spacing w:val="-10"/>
                <w:sz w:val="24"/>
              </w:rPr>
              <w:t>8</w:t>
            </w:r>
          </w:p>
        </w:tc>
        <w:tc>
          <w:tcPr>
            <w:tcW w:w="2085" w:type="dxa"/>
          </w:tcPr>
          <w:p>
            <w:pPr>
              <w:pStyle w:val="TableParagraph"/>
              <w:spacing w:before="56"/>
              <w:rPr>
                <w:sz w:val="24"/>
              </w:rPr>
            </w:pPr>
          </w:p>
          <w:p>
            <w:pPr>
              <w:pStyle w:val="TableParagraph"/>
              <w:spacing w:line="276" w:lineRule="auto"/>
              <w:ind w:left="109" w:right="175"/>
              <w:rPr>
                <w:sz w:val="24"/>
              </w:rPr>
            </w:pPr>
            <w:r>
              <w:rPr>
                <w:spacing w:val="-2"/>
                <w:sz w:val="24"/>
              </w:rPr>
              <w:t>Обесценение </w:t>
            </w:r>
            <w:r>
              <w:rPr>
                <w:sz w:val="24"/>
              </w:rPr>
              <w:t>прочих</w:t>
            </w:r>
            <w:r>
              <w:rPr>
                <w:spacing w:val="-15"/>
                <w:sz w:val="24"/>
              </w:rPr>
              <w:t> </w:t>
            </w:r>
            <w:r>
              <w:rPr>
                <w:sz w:val="24"/>
              </w:rPr>
              <w:t>основных средств - иного </w:t>
            </w:r>
            <w:r>
              <w:rPr>
                <w:spacing w:val="-2"/>
                <w:sz w:val="24"/>
              </w:rPr>
              <w:t>движимого имущества учреждения</w:t>
            </w:r>
          </w:p>
        </w:tc>
        <w:tc>
          <w:tcPr>
            <w:tcW w:w="444" w:type="dxa"/>
          </w:tcPr>
          <w:p>
            <w:pPr>
              <w:pStyle w:val="TableParagraph"/>
              <w:rPr>
                <w:sz w:val="22"/>
              </w:rPr>
            </w:pPr>
          </w:p>
        </w:tc>
        <w:tc>
          <w:tcPr>
            <w:tcW w:w="571" w:type="dxa"/>
          </w:tcPr>
          <w:p>
            <w:pPr>
              <w:pStyle w:val="TableParagraph"/>
              <w:rPr>
                <w:sz w:val="22"/>
              </w:rPr>
            </w:pPr>
          </w:p>
        </w:tc>
        <w:tc>
          <w:tcPr>
            <w:tcW w:w="563" w:type="dxa"/>
          </w:tcPr>
          <w:p>
            <w:pPr>
              <w:pStyle w:val="TableParagraph"/>
              <w:spacing w:before="56"/>
              <w:rPr>
                <w:sz w:val="24"/>
              </w:rPr>
            </w:pPr>
          </w:p>
          <w:p>
            <w:pPr>
              <w:pStyle w:val="TableParagraph"/>
              <w:ind w:left="116"/>
              <w:rPr>
                <w:sz w:val="24"/>
              </w:rPr>
            </w:pPr>
            <w:r>
              <w:rPr>
                <w:spacing w:val="-10"/>
                <w:sz w:val="24"/>
              </w:rPr>
              <w:t>П</w:t>
            </w:r>
          </w:p>
        </w:tc>
        <w:tc>
          <w:tcPr>
            <w:tcW w:w="1514" w:type="dxa"/>
          </w:tcPr>
          <w:p>
            <w:pPr>
              <w:pStyle w:val="TableParagraph"/>
              <w:spacing w:before="56"/>
              <w:rPr>
                <w:sz w:val="24"/>
              </w:rPr>
            </w:pPr>
          </w:p>
          <w:p>
            <w:pPr>
              <w:pStyle w:val="TableParagraph"/>
              <w:spacing w:line="280" w:lineRule="auto"/>
              <w:ind w:left="181" w:right="291"/>
              <w:rPr>
                <w:sz w:val="24"/>
              </w:rPr>
            </w:pPr>
            <w:r>
              <w:rPr>
                <w:spacing w:val="-2"/>
                <w:sz w:val="24"/>
              </w:rPr>
              <w:t>Основные средства</w:t>
            </w:r>
          </w:p>
        </w:tc>
        <w:tc>
          <w:tcPr>
            <w:tcW w:w="1298" w:type="dxa"/>
          </w:tcPr>
          <w:p>
            <w:pPr>
              <w:pStyle w:val="TableParagraph"/>
              <w:rPr>
                <w:sz w:val="22"/>
              </w:rPr>
            </w:pPr>
          </w:p>
        </w:tc>
        <w:tc>
          <w:tcPr>
            <w:tcW w:w="1195" w:type="dxa"/>
          </w:tcPr>
          <w:p>
            <w:pPr>
              <w:pStyle w:val="TableParagraph"/>
              <w:rPr>
                <w:sz w:val="22"/>
              </w:rPr>
            </w:pPr>
          </w:p>
        </w:tc>
      </w:tr>
      <w:tr>
        <w:trPr>
          <w:trHeight w:val="2690" w:hRule="atLeast"/>
        </w:trPr>
        <w:tc>
          <w:tcPr>
            <w:tcW w:w="698" w:type="dxa"/>
          </w:tcPr>
          <w:p>
            <w:pPr>
              <w:pStyle w:val="TableParagraph"/>
              <w:spacing w:before="82"/>
              <w:rPr>
                <w:sz w:val="24"/>
              </w:rPr>
            </w:pPr>
          </w:p>
          <w:p>
            <w:pPr>
              <w:pStyle w:val="TableParagraph"/>
              <w:ind w:left="50"/>
              <w:rPr>
                <w:sz w:val="24"/>
              </w:rPr>
            </w:pPr>
            <w:r>
              <w:rPr>
                <w:spacing w:val="-2"/>
                <w:sz w:val="24"/>
              </w:rPr>
              <w:t>114.3</w:t>
            </w:r>
          </w:p>
          <w:p>
            <w:pPr>
              <w:pStyle w:val="TableParagraph"/>
              <w:spacing w:before="46"/>
              <w:ind w:left="413"/>
              <w:rPr>
                <w:sz w:val="24"/>
              </w:rPr>
            </w:pPr>
            <w:r>
              <w:rPr>
                <w:spacing w:val="-10"/>
                <w:sz w:val="24"/>
              </w:rPr>
              <w:t>D</w:t>
            </w:r>
          </w:p>
        </w:tc>
        <w:tc>
          <w:tcPr>
            <w:tcW w:w="2085" w:type="dxa"/>
          </w:tcPr>
          <w:p>
            <w:pPr>
              <w:pStyle w:val="TableParagraph"/>
              <w:spacing w:before="82"/>
              <w:rPr>
                <w:sz w:val="24"/>
              </w:rPr>
            </w:pPr>
          </w:p>
          <w:p>
            <w:pPr>
              <w:pStyle w:val="TableParagraph"/>
              <w:spacing w:line="276" w:lineRule="auto"/>
              <w:ind w:left="109" w:right="148"/>
              <w:rPr>
                <w:sz w:val="24"/>
              </w:rPr>
            </w:pPr>
            <w:r>
              <w:rPr>
                <w:spacing w:val="-2"/>
                <w:sz w:val="24"/>
              </w:rPr>
              <w:t>Обесценение </w:t>
            </w:r>
            <w:r>
              <w:rPr>
                <w:sz w:val="24"/>
              </w:rPr>
              <w:t>иных объектов </w:t>
            </w:r>
            <w:r>
              <w:rPr>
                <w:spacing w:val="-2"/>
                <w:sz w:val="24"/>
              </w:rPr>
              <w:t>интеллектуально </w:t>
            </w:r>
            <w:r>
              <w:rPr>
                <w:sz w:val="24"/>
              </w:rPr>
              <w:t>й</w:t>
            </w:r>
            <w:r>
              <w:rPr>
                <w:spacing w:val="-15"/>
                <w:sz w:val="24"/>
              </w:rPr>
              <w:t> </w:t>
            </w:r>
            <w:r>
              <w:rPr>
                <w:sz w:val="24"/>
              </w:rPr>
              <w:t>собственности</w:t>
            </w:r>
            <w:r>
              <w:rPr>
                <w:spacing w:val="-15"/>
                <w:sz w:val="24"/>
              </w:rPr>
              <w:t> </w:t>
            </w:r>
            <w:r>
              <w:rPr>
                <w:sz w:val="24"/>
              </w:rPr>
              <w:t>- иного</w:t>
            </w:r>
            <w:r>
              <w:rPr>
                <w:spacing w:val="-15"/>
                <w:sz w:val="24"/>
              </w:rPr>
              <w:t> </w:t>
            </w:r>
            <w:r>
              <w:rPr>
                <w:sz w:val="24"/>
              </w:rPr>
              <w:t>движимого </w:t>
            </w:r>
            <w:r>
              <w:rPr>
                <w:spacing w:val="-2"/>
                <w:sz w:val="24"/>
              </w:rPr>
              <w:t>имущества учреждения</w:t>
            </w:r>
          </w:p>
        </w:tc>
        <w:tc>
          <w:tcPr>
            <w:tcW w:w="444" w:type="dxa"/>
          </w:tcPr>
          <w:p>
            <w:pPr>
              <w:pStyle w:val="TableParagraph"/>
              <w:rPr>
                <w:sz w:val="22"/>
              </w:rPr>
            </w:pPr>
          </w:p>
        </w:tc>
        <w:tc>
          <w:tcPr>
            <w:tcW w:w="571" w:type="dxa"/>
          </w:tcPr>
          <w:p>
            <w:pPr>
              <w:pStyle w:val="TableParagraph"/>
              <w:rPr>
                <w:sz w:val="22"/>
              </w:rPr>
            </w:pPr>
          </w:p>
        </w:tc>
        <w:tc>
          <w:tcPr>
            <w:tcW w:w="563" w:type="dxa"/>
          </w:tcPr>
          <w:p>
            <w:pPr>
              <w:pStyle w:val="TableParagraph"/>
              <w:spacing w:before="82"/>
              <w:rPr>
                <w:sz w:val="24"/>
              </w:rPr>
            </w:pPr>
          </w:p>
          <w:p>
            <w:pPr>
              <w:pStyle w:val="TableParagraph"/>
              <w:ind w:left="116"/>
              <w:rPr>
                <w:sz w:val="24"/>
              </w:rPr>
            </w:pPr>
            <w:r>
              <w:rPr>
                <w:spacing w:val="-10"/>
                <w:sz w:val="24"/>
              </w:rPr>
              <w:t>П</w:t>
            </w:r>
          </w:p>
        </w:tc>
        <w:tc>
          <w:tcPr>
            <w:tcW w:w="1514" w:type="dxa"/>
          </w:tcPr>
          <w:p>
            <w:pPr>
              <w:pStyle w:val="TableParagraph"/>
              <w:spacing w:before="82"/>
              <w:rPr>
                <w:sz w:val="24"/>
              </w:rPr>
            </w:pPr>
          </w:p>
          <w:p>
            <w:pPr>
              <w:pStyle w:val="TableParagraph"/>
              <w:spacing w:line="283" w:lineRule="auto"/>
              <w:ind w:left="181" w:right="291"/>
              <w:rPr>
                <w:sz w:val="24"/>
              </w:rPr>
            </w:pPr>
            <w:r>
              <w:rPr>
                <w:spacing w:val="-2"/>
                <w:sz w:val="24"/>
              </w:rPr>
              <w:t>Основные средства</w:t>
            </w:r>
          </w:p>
        </w:tc>
        <w:tc>
          <w:tcPr>
            <w:tcW w:w="1298" w:type="dxa"/>
          </w:tcPr>
          <w:p>
            <w:pPr>
              <w:pStyle w:val="TableParagraph"/>
              <w:rPr>
                <w:sz w:val="22"/>
              </w:rPr>
            </w:pPr>
          </w:p>
        </w:tc>
        <w:tc>
          <w:tcPr>
            <w:tcW w:w="1195" w:type="dxa"/>
          </w:tcPr>
          <w:p>
            <w:pPr>
              <w:pStyle w:val="TableParagraph"/>
              <w:rPr>
                <w:sz w:val="22"/>
              </w:rPr>
            </w:pPr>
          </w:p>
        </w:tc>
      </w:tr>
      <w:tr>
        <w:trPr>
          <w:trHeight w:val="2472" w:hRule="atLeast"/>
        </w:trPr>
        <w:tc>
          <w:tcPr>
            <w:tcW w:w="698" w:type="dxa"/>
          </w:tcPr>
          <w:p>
            <w:pPr>
              <w:pStyle w:val="TableParagraph"/>
              <w:spacing w:before="140"/>
              <w:ind w:left="50"/>
              <w:rPr>
                <w:sz w:val="24"/>
              </w:rPr>
            </w:pPr>
            <w:r>
              <w:rPr>
                <w:spacing w:val="-2"/>
                <w:sz w:val="24"/>
              </w:rPr>
              <w:t>114.3</w:t>
            </w:r>
          </w:p>
          <w:p>
            <w:pPr>
              <w:pStyle w:val="TableParagraph"/>
              <w:spacing w:before="41"/>
              <w:ind w:right="108"/>
              <w:jc w:val="right"/>
              <w:rPr>
                <w:sz w:val="24"/>
              </w:rPr>
            </w:pPr>
            <w:r>
              <w:rPr>
                <w:spacing w:val="-10"/>
                <w:sz w:val="24"/>
              </w:rPr>
              <w:t>I</w:t>
            </w:r>
          </w:p>
        </w:tc>
        <w:tc>
          <w:tcPr>
            <w:tcW w:w="2085" w:type="dxa"/>
          </w:tcPr>
          <w:p>
            <w:pPr>
              <w:pStyle w:val="TableParagraph"/>
              <w:spacing w:line="276" w:lineRule="auto" w:before="140"/>
              <w:ind w:left="109" w:right="175"/>
              <w:rPr>
                <w:sz w:val="24"/>
              </w:rPr>
            </w:pPr>
            <w:r>
              <w:rPr>
                <w:spacing w:val="-2"/>
                <w:sz w:val="24"/>
              </w:rPr>
              <w:t>Обесценение программного </w:t>
            </w:r>
            <w:r>
              <w:rPr>
                <w:sz w:val="24"/>
              </w:rPr>
              <w:t>обеспечения</w:t>
            </w:r>
            <w:r>
              <w:rPr>
                <w:spacing w:val="-11"/>
                <w:sz w:val="24"/>
              </w:rPr>
              <w:t> </w:t>
            </w:r>
            <w:r>
              <w:rPr>
                <w:sz w:val="24"/>
              </w:rPr>
              <w:t>и баз данных - иного</w:t>
            </w:r>
            <w:r>
              <w:rPr>
                <w:spacing w:val="-15"/>
                <w:sz w:val="24"/>
              </w:rPr>
              <w:t> </w:t>
            </w:r>
            <w:r>
              <w:rPr>
                <w:sz w:val="24"/>
              </w:rPr>
              <w:t>движимого </w:t>
            </w:r>
            <w:r>
              <w:rPr>
                <w:spacing w:val="-2"/>
                <w:sz w:val="24"/>
              </w:rPr>
              <w:t>имущества учреждения</w:t>
            </w:r>
          </w:p>
        </w:tc>
        <w:tc>
          <w:tcPr>
            <w:tcW w:w="444" w:type="dxa"/>
          </w:tcPr>
          <w:p>
            <w:pPr>
              <w:pStyle w:val="TableParagraph"/>
              <w:rPr>
                <w:sz w:val="22"/>
              </w:rPr>
            </w:pPr>
          </w:p>
        </w:tc>
        <w:tc>
          <w:tcPr>
            <w:tcW w:w="571" w:type="dxa"/>
          </w:tcPr>
          <w:p>
            <w:pPr>
              <w:pStyle w:val="TableParagraph"/>
              <w:rPr>
                <w:sz w:val="22"/>
              </w:rPr>
            </w:pPr>
          </w:p>
        </w:tc>
        <w:tc>
          <w:tcPr>
            <w:tcW w:w="563" w:type="dxa"/>
          </w:tcPr>
          <w:p>
            <w:pPr>
              <w:pStyle w:val="TableParagraph"/>
              <w:spacing w:before="140"/>
              <w:ind w:left="116"/>
              <w:rPr>
                <w:sz w:val="24"/>
              </w:rPr>
            </w:pPr>
            <w:r>
              <w:rPr>
                <w:spacing w:val="-10"/>
                <w:sz w:val="24"/>
              </w:rPr>
              <w:t>П</w:t>
            </w:r>
          </w:p>
        </w:tc>
        <w:tc>
          <w:tcPr>
            <w:tcW w:w="1514" w:type="dxa"/>
          </w:tcPr>
          <w:p>
            <w:pPr>
              <w:pStyle w:val="TableParagraph"/>
              <w:spacing w:line="280" w:lineRule="auto" w:before="140"/>
              <w:ind w:left="181" w:right="291"/>
              <w:rPr>
                <w:sz w:val="24"/>
              </w:rPr>
            </w:pPr>
            <w:r>
              <w:rPr>
                <w:spacing w:val="-2"/>
                <w:sz w:val="24"/>
              </w:rPr>
              <w:t>Основные средства</w:t>
            </w:r>
          </w:p>
        </w:tc>
        <w:tc>
          <w:tcPr>
            <w:tcW w:w="1298" w:type="dxa"/>
          </w:tcPr>
          <w:p>
            <w:pPr>
              <w:pStyle w:val="TableParagraph"/>
              <w:rPr>
                <w:sz w:val="22"/>
              </w:rPr>
            </w:pPr>
          </w:p>
        </w:tc>
        <w:tc>
          <w:tcPr>
            <w:tcW w:w="1195" w:type="dxa"/>
          </w:tcPr>
          <w:p>
            <w:pPr>
              <w:pStyle w:val="TableParagraph"/>
              <w:rPr>
                <w:sz w:val="22"/>
              </w:rPr>
            </w:pPr>
          </w:p>
        </w:tc>
      </w:tr>
      <w:tr>
        <w:trPr>
          <w:trHeight w:val="479" w:hRule="atLeast"/>
        </w:trPr>
        <w:tc>
          <w:tcPr>
            <w:tcW w:w="698" w:type="dxa"/>
          </w:tcPr>
          <w:p>
            <w:pPr>
              <w:pStyle w:val="TableParagraph"/>
              <w:spacing w:before="140"/>
              <w:ind w:left="23" w:right="76"/>
              <w:jc w:val="center"/>
              <w:rPr>
                <w:sz w:val="24"/>
              </w:rPr>
            </w:pPr>
            <w:r>
              <w:rPr>
                <w:spacing w:val="-2"/>
                <w:sz w:val="24"/>
              </w:rPr>
              <w:t>114.3</w:t>
            </w:r>
          </w:p>
        </w:tc>
        <w:tc>
          <w:tcPr>
            <w:tcW w:w="2085" w:type="dxa"/>
          </w:tcPr>
          <w:p>
            <w:pPr>
              <w:pStyle w:val="TableParagraph"/>
              <w:spacing w:line="256" w:lineRule="exact" w:before="203"/>
              <w:ind w:left="109"/>
              <w:rPr>
                <w:sz w:val="24"/>
              </w:rPr>
            </w:pPr>
            <w:r>
              <w:rPr>
                <w:spacing w:val="-2"/>
                <w:sz w:val="24"/>
              </w:rPr>
              <w:t>Обесценение</w:t>
            </w:r>
          </w:p>
        </w:tc>
        <w:tc>
          <w:tcPr>
            <w:tcW w:w="444" w:type="dxa"/>
          </w:tcPr>
          <w:p>
            <w:pPr>
              <w:pStyle w:val="TableParagraph"/>
              <w:rPr>
                <w:sz w:val="22"/>
              </w:rPr>
            </w:pPr>
          </w:p>
        </w:tc>
        <w:tc>
          <w:tcPr>
            <w:tcW w:w="571" w:type="dxa"/>
          </w:tcPr>
          <w:p>
            <w:pPr>
              <w:pStyle w:val="TableParagraph"/>
              <w:rPr>
                <w:sz w:val="22"/>
              </w:rPr>
            </w:pPr>
          </w:p>
        </w:tc>
        <w:tc>
          <w:tcPr>
            <w:tcW w:w="563" w:type="dxa"/>
          </w:tcPr>
          <w:p>
            <w:pPr>
              <w:pStyle w:val="TableParagraph"/>
              <w:spacing w:before="140"/>
              <w:ind w:left="116"/>
              <w:rPr>
                <w:sz w:val="24"/>
              </w:rPr>
            </w:pPr>
            <w:r>
              <w:rPr>
                <w:spacing w:val="-10"/>
                <w:sz w:val="24"/>
              </w:rPr>
              <w:t>П</w:t>
            </w:r>
          </w:p>
        </w:tc>
        <w:tc>
          <w:tcPr>
            <w:tcW w:w="1514" w:type="dxa"/>
          </w:tcPr>
          <w:p>
            <w:pPr>
              <w:pStyle w:val="TableParagraph"/>
              <w:spacing w:before="140"/>
              <w:ind w:left="181"/>
              <w:rPr>
                <w:sz w:val="24"/>
              </w:rPr>
            </w:pPr>
            <w:r>
              <w:rPr>
                <w:spacing w:val="-2"/>
                <w:sz w:val="24"/>
              </w:rPr>
              <w:t>Основные</w:t>
            </w:r>
          </w:p>
        </w:tc>
        <w:tc>
          <w:tcPr>
            <w:tcW w:w="1298" w:type="dxa"/>
          </w:tcPr>
          <w:p>
            <w:pPr>
              <w:pStyle w:val="TableParagraph"/>
              <w:rPr>
                <w:sz w:val="22"/>
              </w:rPr>
            </w:pPr>
          </w:p>
        </w:tc>
        <w:tc>
          <w:tcPr>
            <w:tcW w:w="1195" w:type="dxa"/>
          </w:tcPr>
          <w:p>
            <w:pPr>
              <w:pStyle w:val="TableParagraph"/>
              <w:rPr>
                <w:sz w:val="22"/>
              </w:rPr>
            </w:pPr>
          </w:p>
        </w:tc>
      </w:tr>
    </w:tbl>
    <w:p>
      <w:pPr>
        <w:rPr>
          <w:sz w:val="2"/>
          <w:szCs w:val="2"/>
        </w:rPr>
      </w:pPr>
      <w:r>
        <w:rPr>
          <w:sz w:val="2"/>
          <w:szCs w:val="2"/>
        </w:rPr>
        <w:drawing>
          <wp:anchor distT="0" distB="0" distL="0" distR="0" allowOverlap="1" layoutInCell="1" locked="0" behindDoc="0" simplePos="0" relativeHeight="15882752">
            <wp:simplePos x="0" y="0"/>
            <wp:positionH relativeFrom="page">
              <wp:posOffset>0</wp:posOffset>
            </wp:positionH>
            <wp:positionV relativeFrom="page">
              <wp:posOffset>253</wp:posOffset>
            </wp:positionV>
            <wp:extent cx="7562215" cy="10691876"/>
            <wp:effectExtent l="0" t="0" r="0" b="0"/>
            <wp:wrapNone/>
            <wp:docPr id="305" name="Image 305"/>
            <wp:cNvGraphicFramePr>
              <a:graphicFrameLocks/>
            </wp:cNvGraphicFramePr>
            <a:graphic>
              <a:graphicData uri="http://schemas.openxmlformats.org/drawingml/2006/picture">
                <pic:pic>
                  <pic:nvPicPr>
                    <pic:cNvPr id="305" name="Image 305"/>
                    <pic:cNvPicPr/>
                  </pic:nvPicPr>
                  <pic:blipFill>
                    <a:blip r:embed="rId142" cstate="print"/>
                    <a:stretch>
                      <a:fillRect/>
                    </a:stretch>
                  </pic:blipFill>
                  <pic:spPr>
                    <a:xfrm>
                      <a:off x="0" y="0"/>
                      <a:ext cx="7562215" cy="10691876"/>
                    </a:xfrm>
                    <a:prstGeom prst="rect">
                      <a:avLst/>
                    </a:prstGeom>
                  </pic:spPr>
                </pic:pic>
              </a:graphicData>
            </a:graphic>
          </wp:anchor>
        </w:drawing>
      </w:r>
    </w:p>
    <w:p>
      <w:pPr>
        <w:spacing w:after="0"/>
        <w:rPr>
          <w:sz w:val="2"/>
          <w:szCs w:val="2"/>
        </w:rPr>
        <w:sectPr>
          <w:type w:val="continuous"/>
          <w:pgSz w:w="11910" w:h="16840"/>
          <w:pgMar w:header="0" w:footer="983" w:top="1180" w:bottom="1240" w:left="1275" w:right="141"/>
        </w:sectPr>
      </w:pPr>
    </w:p>
    <w:tbl>
      <w:tblPr>
        <w:tblW w:w="0" w:type="auto"/>
        <w:jc w:val="left"/>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98"/>
        <w:gridCol w:w="2079"/>
        <w:gridCol w:w="449"/>
        <w:gridCol w:w="570"/>
        <w:gridCol w:w="562"/>
        <w:gridCol w:w="1513"/>
        <w:gridCol w:w="1295"/>
        <w:gridCol w:w="1202"/>
      </w:tblGrid>
      <w:tr>
        <w:trPr>
          <w:trHeight w:val="1177" w:hRule="atLeast"/>
        </w:trPr>
        <w:tc>
          <w:tcPr>
            <w:tcW w:w="8368" w:type="dxa"/>
            <w:gridSpan w:val="8"/>
          </w:tcPr>
          <w:p>
            <w:pPr>
              <w:pStyle w:val="TableParagraph"/>
              <w:spacing w:line="265" w:lineRule="exact"/>
              <w:ind w:left="2848"/>
              <w:rPr>
                <w:sz w:val="24"/>
              </w:rPr>
            </w:pPr>
            <w:r>
              <w:rPr>
                <w:spacing w:val="-2"/>
                <w:sz w:val="24"/>
              </w:rPr>
              <w:t>Свойства</w:t>
            </w:r>
          </w:p>
          <w:p>
            <w:pPr>
              <w:pStyle w:val="TableParagraph"/>
              <w:spacing w:before="45"/>
              <w:ind w:left="2848"/>
              <w:rPr>
                <w:sz w:val="24"/>
              </w:rPr>
            </w:pPr>
            <w:r>
              <w:rPr>
                <w:spacing w:val="-2"/>
                <w:sz w:val="24"/>
              </w:rPr>
              <w:t>счета</w:t>
            </w:r>
          </w:p>
        </w:tc>
      </w:tr>
      <w:tr>
        <w:trPr>
          <w:trHeight w:val="1922" w:hRule="atLeast"/>
        </w:trPr>
        <w:tc>
          <w:tcPr>
            <w:tcW w:w="698" w:type="dxa"/>
          </w:tcPr>
          <w:p>
            <w:pPr>
              <w:pStyle w:val="TableParagraph"/>
              <w:rPr>
                <w:sz w:val="22"/>
              </w:rPr>
            </w:pPr>
          </w:p>
        </w:tc>
        <w:tc>
          <w:tcPr>
            <w:tcW w:w="2079" w:type="dxa"/>
          </w:tcPr>
          <w:p>
            <w:pPr>
              <w:pStyle w:val="TableParagraph"/>
              <w:rPr>
                <w:sz w:val="24"/>
              </w:rPr>
            </w:pPr>
          </w:p>
          <w:p>
            <w:pPr>
              <w:pStyle w:val="TableParagraph"/>
              <w:rPr>
                <w:sz w:val="24"/>
              </w:rPr>
            </w:pPr>
          </w:p>
          <w:p>
            <w:pPr>
              <w:pStyle w:val="TableParagraph"/>
              <w:rPr>
                <w:sz w:val="24"/>
              </w:rPr>
            </w:pPr>
          </w:p>
          <w:p>
            <w:pPr>
              <w:pStyle w:val="TableParagraph"/>
              <w:spacing w:before="162"/>
              <w:rPr>
                <w:sz w:val="24"/>
              </w:rPr>
            </w:pPr>
          </w:p>
          <w:p>
            <w:pPr>
              <w:pStyle w:val="TableParagraph"/>
              <w:spacing w:line="320" w:lineRule="atLeast" w:before="1"/>
              <w:ind w:left="747" w:hanging="475"/>
              <w:rPr>
                <w:sz w:val="24"/>
              </w:rPr>
            </w:pPr>
            <w:r>
              <w:rPr>
                <w:spacing w:val="-2"/>
                <w:sz w:val="24"/>
              </w:rPr>
              <w:t>Наименование счета</w:t>
            </w:r>
          </w:p>
        </w:tc>
        <w:tc>
          <w:tcPr>
            <w:tcW w:w="449" w:type="dxa"/>
            <w:vMerge w:val="restart"/>
          </w:tcPr>
          <w:p>
            <w:pPr>
              <w:pStyle w:val="TableParagraph"/>
              <w:rPr>
                <w:sz w:val="20"/>
              </w:rPr>
            </w:pPr>
          </w:p>
          <w:p>
            <w:pPr>
              <w:pStyle w:val="TableParagraph"/>
              <w:rPr>
                <w:sz w:val="20"/>
              </w:rPr>
            </w:pPr>
          </w:p>
          <w:p>
            <w:pPr>
              <w:pStyle w:val="TableParagraph"/>
              <w:spacing w:before="190"/>
              <w:rPr>
                <w:sz w:val="20"/>
              </w:rPr>
            </w:pPr>
          </w:p>
          <w:p>
            <w:pPr>
              <w:pStyle w:val="TableParagraph"/>
              <w:spacing w:line="156" w:lineRule="auto"/>
              <w:ind w:left="157" w:right="177"/>
              <w:jc w:val="center"/>
              <w:rPr>
                <w:sz w:val="20"/>
              </w:rPr>
            </w:pPr>
            <w:r>
              <w:rPr>
                <w:spacing w:val="-122"/>
                <w:w w:val="108"/>
                <w:position w:val="-9"/>
                <w:sz w:val="20"/>
              </w:rPr>
              <w:t>о</w:t>
            </w:r>
            <w:r>
              <w:rPr>
                <w:spacing w:val="-10"/>
                <w:w w:val="92"/>
                <w:sz w:val="20"/>
              </w:rPr>
              <w:t>н</w:t>
            </w:r>
            <w:r>
              <w:rPr>
                <w:spacing w:val="-5"/>
                <w:sz w:val="20"/>
              </w:rPr>
              <w:t> </w:t>
            </w:r>
            <w:r>
              <w:rPr>
                <w:spacing w:val="-5"/>
                <w:w w:val="60"/>
                <w:sz w:val="20"/>
              </w:rPr>
              <w:t>сс</w:t>
            </w:r>
          </w:p>
          <w:p>
            <w:pPr>
              <w:pStyle w:val="TableParagraph"/>
              <w:spacing w:before="28"/>
              <w:rPr>
                <w:sz w:val="20"/>
              </w:rPr>
            </w:pPr>
          </w:p>
          <w:p>
            <w:pPr>
              <w:pStyle w:val="TableParagraph"/>
              <w:spacing w:line="179" w:lineRule="exact"/>
              <w:ind w:right="16"/>
              <w:jc w:val="center"/>
              <w:rPr>
                <w:sz w:val="20"/>
              </w:rPr>
            </w:pPr>
            <w:r>
              <w:rPr>
                <w:spacing w:val="-10"/>
                <w:w w:val="105"/>
                <w:sz w:val="20"/>
              </w:rPr>
              <w:t>2</w:t>
            </w:r>
          </w:p>
          <w:p>
            <w:pPr>
              <w:pStyle w:val="TableParagraph"/>
              <w:spacing w:line="129" w:lineRule="exact"/>
              <w:ind w:right="15"/>
              <w:jc w:val="center"/>
              <w:rPr>
                <w:sz w:val="20"/>
              </w:rPr>
            </w:pPr>
            <w:r>
              <w:rPr>
                <w:spacing w:val="-10"/>
                <w:w w:val="95"/>
                <w:sz w:val="20"/>
              </w:rPr>
              <w:t>Е</w:t>
            </w:r>
          </w:p>
          <w:p>
            <w:pPr>
              <w:pStyle w:val="TableParagraph"/>
              <w:spacing w:line="141" w:lineRule="auto"/>
              <w:ind w:right="20"/>
              <w:jc w:val="center"/>
              <w:rPr>
                <w:sz w:val="20"/>
              </w:rPr>
            </w:pPr>
            <w:r>
              <w:rPr>
                <w:spacing w:val="-121"/>
                <w:w w:val="114"/>
                <w:position w:val="-10"/>
                <w:sz w:val="20"/>
              </w:rPr>
              <w:t>о</w:t>
            </w:r>
            <w:r>
              <w:rPr>
                <w:spacing w:val="-9"/>
                <w:w w:val="85"/>
                <w:sz w:val="20"/>
              </w:rPr>
              <w:t>Е</w:t>
            </w:r>
          </w:p>
          <w:p>
            <w:pPr>
              <w:pStyle w:val="TableParagraph"/>
              <w:spacing w:line="132" w:lineRule="auto" w:before="2"/>
              <w:ind w:left="156" w:right="173" w:firstLine="5"/>
              <w:jc w:val="both"/>
              <w:rPr>
                <w:sz w:val="20"/>
              </w:rPr>
            </w:pPr>
            <w:r>
              <w:rPr>
                <w:spacing w:val="-6"/>
                <w:w w:val="65"/>
                <w:sz w:val="20"/>
              </w:rPr>
              <w:t>га</w:t>
            </w:r>
            <w:r>
              <w:rPr>
                <w:spacing w:val="-6"/>
                <w:sz w:val="20"/>
              </w:rPr>
              <w:t> </w:t>
            </w:r>
            <w:r>
              <w:rPr>
                <w:spacing w:val="-122"/>
                <w:w w:val="108"/>
                <w:position w:val="-9"/>
                <w:sz w:val="20"/>
              </w:rPr>
              <w:t>о</w:t>
            </w:r>
            <w:r>
              <w:rPr>
                <w:spacing w:val="-10"/>
                <w:w w:val="92"/>
                <w:sz w:val="20"/>
              </w:rPr>
              <w:t>н</w:t>
            </w:r>
            <w:r>
              <w:rPr>
                <w:sz w:val="20"/>
              </w:rPr>
              <w:t> </w:t>
            </w:r>
            <w:r>
              <w:rPr>
                <w:spacing w:val="-10"/>
                <w:sz w:val="20"/>
              </w:rPr>
              <w:t>о</w:t>
            </w:r>
            <w:r>
              <w:rPr>
                <w:spacing w:val="-6"/>
                <w:sz w:val="20"/>
              </w:rPr>
              <w:t> </w:t>
            </w:r>
            <w:r>
              <w:rPr>
                <w:spacing w:val="-6"/>
                <w:w w:val="65"/>
                <w:sz w:val="20"/>
              </w:rPr>
              <w:t>сс</w:t>
            </w:r>
            <w:r>
              <w:rPr>
                <w:sz w:val="20"/>
              </w:rPr>
              <w:t> </w:t>
            </w:r>
            <w:r>
              <w:rPr>
                <w:spacing w:val="-10"/>
                <w:w w:val="85"/>
                <w:sz w:val="20"/>
              </w:rPr>
              <w:t>К</w:t>
            </w:r>
          </w:p>
          <w:p>
            <w:pPr>
              <w:pStyle w:val="TableParagraph"/>
              <w:spacing w:line="47" w:lineRule="exact"/>
              <w:ind w:right="11"/>
              <w:jc w:val="center"/>
              <w:rPr>
                <w:sz w:val="20"/>
              </w:rPr>
            </w:pPr>
            <w:r>
              <w:rPr>
                <w:spacing w:val="-10"/>
                <w:w w:val="110"/>
                <w:sz w:val="20"/>
              </w:rPr>
              <w:t>ч</w:t>
            </w:r>
          </w:p>
          <w:p>
            <w:pPr>
              <w:pStyle w:val="TableParagraph"/>
              <w:spacing w:line="172" w:lineRule="exact"/>
              <w:ind w:right="16"/>
              <w:jc w:val="center"/>
              <w:rPr>
                <w:sz w:val="20"/>
              </w:rPr>
            </w:pPr>
            <w:r>
              <w:rPr>
                <w:spacing w:val="-10"/>
                <w:w w:val="115"/>
                <w:sz w:val="20"/>
              </w:rPr>
              <w:t>о</w:t>
            </w:r>
          </w:p>
        </w:tc>
        <w:tc>
          <w:tcPr>
            <w:tcW w:w="570" w:type="dxa"/>
            <w:vMerge w:val="restart"/>
          </w:tcPr>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spacing w:before="94"/>
              <w:rPr>
                <w:sz w:val="14"/>
              </w:rPr>
            </w:pPr>
          </w:p>
          <w:p>
            <w:pPr>
              <w:pStyle w:val="TableParagraph"/>
              <w:spacing w:line="172" w:lineRule="auto" w:before="1"/>
              <w:ind w:left="236" w:right="216" w:firstLine="5"/>
              <w:jc w:val="both"/>
              <w:rPr>
                <w:sz w:val="14"/>
              </w:rPr>
            </w:pPr>
            <w:r>
              <w:rPr>
                <w:spacing w:val="-6"/>
                <w:w w:val="90"/>
                <w:sz w:val="14"/>
              </w:rPr>
              <w:t>га</w:t>
            </w:r>
            <w:r>
              <w:rPr>
                <w:spacing w:val="40"/>
                <w:sz w:val="14"/>
              </w:rPr>
              <w:t> </w:t>
            </w:r>
            <w:r>
              <w:rPr>
                <w:spacing w:val="-6"/>
                <w:sz w:val="14"/>
              </w:rPr>
              <w:t>га</w:t>
            </w:r>
            <w:r>
              <w:rPr>
                <w:spacing w:val="-6"/>
                <w:w w:val="145"/>
                <w:sz w:val="14"/>
              </w:rPr>
              <w:t> </w:t>
            </w:r>
            <w:r>
              <w:rPr>
                <w:spacing w:val="-10"/>
                <w:w w:val="145"/>
                <w:sz w:val="14"/>
              </w:rPr>
              <w:t>о о </w:t>
            </w:r>
            <w:r>
              <w:rPr>
                <w:spacing w:val="-10"/>
                <w:w w:val="105"/>
                <w:sz w:val="14"/>
              </w:rPr>
              <w:t>И</w:t>
            </w:r>
          </w:p>
          <w:p>
            <w:pPr>
              <w:pStyle w:val="TableParagraph"/>
              <w:spacing w:line="95" w:lineRule="exact"/>
              <w:ind w:left="124" w:right="106"/>
              <w:jc w:val="center"/>
              <w:rPr>
                <w:sz w:val="14"/>
              </w:rPr>
            </w:pPr>
            <w:r>
              <w:rPr>
                <w:spacing w:val="-5"/>
                <w:w w:val="95"/>
                <w:sz w:val="14"/>
              </w:rPr>
              <w:t>ей</w:t>
            </w:r>
          </w:p>
          <w:p>
            <w:pPr>
              <w:pStyle w:val="TableParagraph"/>
              <w:spacing w:line="113" w:lineRule="exact"/>
              <w:ind w:left="124" w:right="100"/>
              <w:jc w:val="center"/>
              <w:rPr>
                <w:sz w:val="14"/>
              </w:rPr>
            </w:pPr>
            <w:r>
              <w:rPr>
                <w:spacing w:val="-10"/>
                <w:w w:val="125"/>
                <w:sz w:val="14"/>
              </w:rPr>
              <w:t>Ч</w:t>
            </w:r>
          </w:p>
          <w:p>
            <w:pPr>
              <w:pStyle w:val="TableParagraph"/>
              <w:spacing w:line="192" w:lineRule="auto"/>
              <w:ind w:left="178" w:right="210" w:firstLine="52"/>
              <w:jc w:val="center"/>
              <w:rPr>
                <w:sz w:val="14"/>
              </w:rPr>
            </w:pPr>
            <w:r>
              <w:rPr>
                <w:spacing w:val="-10"/>
                <w:sz w:val="14"/>
              </w:rPr>
              <w:t>ей</w:t>
            </w:r>
            <w:r>
              <w:rPr>
                <w:spacing w:val="40"/>
                <w:w w:val="105"/>
                <w:sz w:val="14"/>
              </w:rPr>
              <w:t> </w:t>
            </w:r>
            <w:r>
              <w:rPr>
                <w:spacing w:val="-10"/>
                <w:w w:val="105"/>
                <w:sz w:val="14"/>
              </w:rPr>
              <w:t>Ю</w:t>
            </w:r>
          </w:p>
          <w:p>
            <w:pPr>
              <w:pStyle w:val="TableParagraph"/>
              <w:spacing w:line="94" w:lineRule="exact"/>
              <w:ind w:left="124" w:right="106"/>
              <w:jc w:val="center"/>
              <w:rPr>
                <w:sz w:val="14"/>
              </w:rPr>
            </w:pPr>
            <w:r>
              <w:rPr>
                <w:spacing w:val="-5"/>
                <w:w w:val="95"/>
                <w:sz w:val="14"/>
              </w:rPr>
              <w:t>ей</w:t>
            </w:r>
          </w:p>
          <w:p>
            <w:pPr>
              <w:pStyle w:val="TableParagraph"/>
              <w:spacing w:line="143" w:lineRule="exact"/>
              <w:ind w:right="31"/>
              <w:jc w:val="center"/>
              <w:rPr>
                <w:sz w:val="14"/>
              </w:rPr>
            </w:pPr>
            <w:r>
              <w:rPr>
                <w:spacing w:val="-5"/>
                <w:w w:val="95"/>
                <w:sz w:val="14"/>
              </w:rPr>
              <w:t>СП</w:t>
            </w:r>
          </w:p>
          <w:p>
            <w:pPr>
              <w:pStyle w:val="TableParagraph"/>
              <w:spacing w:before="17"/>
              <w:rPr>
                <w:sz w:val="14"/>
              </w:rPr>
            </w:pPr>
          </w:p>
          <w:p>
            <w:pPr>
              <w:pStyle w:val="TableParagraph"/>
              <w:spacing w:line="194" w:lineRule="auto"/>
              <w:ind w:left="218" w:right="197"/>
              <w:jc w:val="center"/>
              <w:rPr>
                <w:sz w:val="14"/>
              </w:rPr>
            </w:pPr>
            <w:r>
              <w:rPr>
                <w:spacing w:val="-10"/>
                <w:w w:val="115"/>
                <w:sz w:val="14"/>
              </w:rPr>
              <w:t>С</w:t>
            </w:r>
            <w:r>
              <w:rPr>
                <w:spacing w:val="40"/>
                <w:w w:val="115"/>
                <w:sz w:val="14"/>
              </w:rPr>
              <w:t> </w:t>
            </w:r>
            <w:r>
              <w:rPr>
                <w:spacing w:val="-10"/>
                <w:w w:val="115"/>
                <w:sz w:val="14"/>
              </w:rPr>
              <w:t>К</w:t>
            </w:r>
          </w:p>
          <w:p>
            <w:pPr>
              <w:pStyle w:val="TableParagraph"/>
              <w:spacing w:line="149" w:lineRule="exact"/>
              <w:ind w:right="30"/>
              <w:jc w:val="center"/>
              <w:rPr>
                <w:sz w:val="14"/>
              </w:rPr>
            </w:pPr>
            <w:r>
              <w:rPr>
                <w:spacing w:val="-10"/>
                <w:w w:val="215"/>
                <w:sz w:val="14"/>
              </w:rPr>
              <w:t>н</w:t>
            </w:r>
          </w:p>
        </w:tc>
        <w:tc>
          <w:tcPr>
            <w:tcW w:w="562" w:type="dxa"/>
            <w:vMerge w:val="restart"/>
          </w:tcPr>
          <w:p>
            <w:pPr>
              <w:pStyle w:val="TableParagraph"/>
              <w:rPr>
                <w:sz w:val="14"/>
              </w:rPr>
            </w:pPr>
          </w:p>
          <w:p>
            <w:pPr>
              <w:pStyle w:val="TableParagraph"/>
              <w:rPr>
                <w:sz w:val="14"/>
              </w:rPr>
            </w:pPr>
          </w:p>
          <w:p>
            <w:pPr>
              <w:pStyle w:val="TableParagraph"/>
              <w:spacing w:before="102"/>
              <w:rPr>
                <w:sz w:val="14"/>
              </w:rPr>
            </w:pPr>
          </w:p>
          <w:p>
            <w:pPr>
              <w:pStyle w:val="TableParagraph"/>
              <w:spacing w:line="145" w:lineRule="exact"/>
              <w:ind w:left="223"/>
              <w:rPr>
                <w:sz w:val="14"/>
              </w:rPr>
            </w:pPr>
            <w:r>
              <w:rPr>
                <w:spacing w:val="-5"/>
                <w:w w:val="105"/>
                <w:sz w:val="14"/>
              </w:rPr>
              <w:t>3S</w:t>
            </w:r>
          </w:p>
          <w:p>
            <w:pPr>
              <w:pStyle w:val="TableParagraph"/>
              <w:spacing w:line="142" w:lineRule="exact"/>
              <w:ind w:left="276"/>
              <w:rPr>
                <w:sz w:val="14"/>
              </w:rPr>
            </w:pPr>
            <w:r>
              <w:rPr>
                <w:spacing w:val="-10"/>
                <w:w w:val="150"/>
                <w:sz w:val="14"/>
              </w:rPr>
              <w:t>3</w:t>
            </w:r>
          </w:p>
          <w:p>
            <w:pPr>
              <w:pStyle w:val="TableParagraph"/>
              <w:spacing w:line="170" w:lineRule="auto" w:before="34"/>
              <w:ind w:left="271" w:right="173" w:firstLine="5"/>
              <w:jc w:val="both"/>
              <w:rPr>
                <w:sz w:val="14"/>
              </w:rPr>
            </w:pPr>
            <w:r>
              <w:rPr>
                <w:spacing w:val="-10"/>
                <w:w w:val="140"/>
                <w:sz w:val="14"/>
              </w:rPr>
              <w:t>к</w:t>
            </w:r>
            <w:r>
              <w:rPr>
                <w:spacing w:val="-6"/>
                <w:w w:val="140"/>
                <w:sz w:val="14"/>
              </w:rPr>
              <w:t> </w:t>
            </w:r>
            <w:r>
              <w:rPr>
                <w:spacing w:val="-6"/>
                <w:w w:val="60"/>
                <w:sz w:val="14"/>
              </w:rPr>
              <w:t>CQ</w:t>
            </w:r>
            <w:r>
              <w:rPr>
                <w:spacing w:val="40"/>
                <w:w w:val="120"/>
                <w:sz w:val="14"/>
              </w:rPr>
              <w:t> </w:t>
            </w:r>
            <w:r>
              <w:rPr>
                <w:spacing w:val="-10"/>
                <w:w w:val="120"/>
                <w:sz w:val="14"/>
              </w:rPr>
              <w:t>S</w:t>
            </w:r>
            <w:r>
              <w:rPr>
                <w:spacing w:val="40"/>
                <w:w w:val="120"/>
                <w:sz w:val="14"/>
              </w:rPr>
              <w:t> </w:t>
            </w:r>
            <w:r>
              <w:rPr>
                <w:spacing w:val="-10"/>
                <w:w w:val="115"/>
                <w:sz w:val="14"/>
              </w:rPr>
              <w:t>О</w:t>
            </w:r>
          </w:p>
          <w:p>
            <w:pPr>
              <w:pStyle w:val="TableParagraph"/>
              <w:spacing w:line="151" w:lineRule="exact"/>
              <w:ind w:left="271"/>
              <w:rPr>
                <w:sz w:val="14"/>
              </w:rPr>
            </w:pPr>
            <w:r>
              <w:rPr>
                <w:spacing w:val="-10"/>
                <w:w w:val="165"/>
                <w:sz w:val="14"/>
              </w:rPr>
              <w:t>£</w:t>
            </w:r>
          </w:p>
          <w:p>
            <w:pPr>
              <w:pStyle w:val="TableParagraph"/>
              <w:spacing w:before="45"/>
              <w:ind w:left="223"/>
              <w:rPr>
                <w:sz w:val="14"/>
              </w:rPr>
            </w:pPr>
            <w:r>
              <w:rPr>
                <w:spacing w:val="-10"/>
                <w:w w:val="255"/>
                <w:sz w:val="14"/>
              </w:rPr>
              <w:t>с</w:t>
            </w:r>
          </w:p>
          <w:p>
            <w:pPr>
              <w:pStyle w:val="TableParagraph"/>
              <w:spacing w:before="127"/>
              <w:ind w:left="276" w:hanging="53"/>
              <w:rPr>
                <w:sz w:val="14"/>
              </w:rPr>
            </w:pPr>
            <w:r>
              <w:rPr>
                <w:spacing w:val="-10"/>
                <w:w w:val="150"/>
                <w:sz w:val="14"/>
              </w:rPr>
              <w:t>®</w:t>
            </w:r>
          </w:p>
          <w:p>
            <w:pPr>
              <w:pStyle w:val="TableParagraph"/>
              <w:spacing w:line="194" w:lineRule="auto" w:before="27"/>
              <w:ind w:left="276" w:right="170"/>
              <w:rPr>
                <w:sz w:val="14"/>
              </w:rPr>
            </w:pPr>
            <w:r>
              <w:rPr>
                <w:spacing w:val="-6"/>
                <w:w w:val="90"/>
                <w:sz w:val="14"/>
              </w:rPr>
              <w:t>га</w:t>
            </w:r>
            <w:r>
              <w:rPr>
                <w:spacing w:val="40"/>
                <w:sz w:val="14"/>
              </w:rPr>
              <w:t> </w:t>
            </w:r>
            <w:r>
              <w:rPr>
                <w:spacing w:val="-10"/>
                <w:sz w:val="14"/>
              </w:rPr>
              <w:t>И</w:t>
            </w:r>
          </w:p>
          <w:p>
            <w:pPr>
              <w:pStyle w:val="TableParagraph"/>
              <w:spacing w:line="100" w:lineRule="exact"/>
              <w:ind w:left="276"/>
              <w:rPr>
                <w:sz w:val="14"/>
              </w:rPr>
            </w:pPr>
            <w:r>
              <w:rPr>
                <w:spacing w:val="-5"/>
                <w:sz w:val="14"/>
              </w:rPr>
              <w:t>га</w:t>
            </w:r>
          </w:p>
          <w:p>
            <w:pPr>
              <w:pStyle w:val="TableParagraph"/>
              <w:spacing w:line="199" w:lineRule="auto" w:before="7"/>
              <w:ind w:left="276" w:right="168"/>
              <w:rPr>
                <w:sz w:val="14"/>
              </w:rPr>
            </w:pPr>
            <w:r>
              <w:rPr>
                <w:spacing w:val="-10"/>
                <w:w w:val="115"/>
                <w:sz w:val="14"/>
              </w:rPr>
              <w:t>К</w:t>
            </w:r>
            <w:r>
              <w:rPr>
                <w:spacing w:val="40"/>
                <w:w w:val="120"/>
                <w:sz w:val="14"/>
              </w:rPr>
              <w:t> </w:t>
            </w:r>
            <w:r>
              <w:rPr>
                <w:spacing w:val="-10"/>
                <w:w w:val="120"/>
                <w:sz w:val="14"/>
              </w:rPr>
              <w:t>Ё</w:t>
            </w:r>
          </w:p>
          <w:p>
            <w:pPr>
              <w:pStyle w:val="TableParagraph"/>
              <w:spacing w:before="65"/>
              <w:ind w:left="218"/>
              <w:rPr>
                <w:sz w:val="14"/>
              </w:rPr>
            </w:pPr>
            <w:r>
              <w:rPr>
                <w:spacing w:val="-10"/>
                <w:w w:val="210"/>
                <w:sz w:val="14"/>
              </w:rPr>
              <w:t>&lt;</w:t>
            </w:r>
          </w:p>
          <w:p>
            <w:pPr>
              <w:pStyle w:val="TableParagraph"/>
              <w:spacing w:before="69"/>
              <w:rPr>
                <w:sz w:val="14"/>
              </w:rPr>
            </w:pPr>
          </w:p>
          <w:p>
            <w:pPr>
              <w:pStyle w:val="TableParagraph"/>
              <w:spacing w:line="201" w:lineRule="auto"/>
              <w:ind w:left="223" w:right="175" w:firstLine="53"/>
              <w:jc w:val="both"/>
              <w:rPr>
                <w:sz w:val="14"/>
              </w:rPr>
            </w:pPr>
            <w:r>
              <w:rPr>
                <w:spacing w:val="-10"/>
                <w:w w:val="175"/>
                <w:sz w:val="14"/>
              </w:rPr>
              <w:t>с к </w:t>
            </w:r>
            <w:r>
              <w:rPr>
                <w:spacing w:val="-10"/>
                <w:w w:val="195"/>
                <w:sz w:val="14"/>
              </w:rPr>
              <w:t>н</w:t>
            </w:r>
          </w:p>
        </w:tc>
        <w:tc>
          <w:tcPr>
            <w:tcW w:w="1513" w:type="dxa"/>
          </w:tcPr>
          <w:p>
            <w:pPr>
              <w:pStyle w:val="TableParagraph"/>
              <w:rPr>
                <w:sz w:val="22"/>
              </w:rPr>
            </w:pPr>
          </w:p>
        </w:tc>
        <w:tc>
          <w:tcPr>
            <w:tcW w:w="1295" w:type="dxa"/>
            <w:vMerge w:val="restart"/>
          </w:tcPr>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spacing w:before="73"/>
              <w:rPr>
                <w:sz w:val="24"/>
              </w:rPr>
            </w:pPr>
          </w:p>
          <w:p>
            <w:pPr>
              <w:pStyle w:val="TableParagraph"/>
              <w:spacing w:line="276" w:lineRule="auto" w:before="1"/>
              <w:ind w:left="595" w:right="140" w:hanging="437"/>
              <w:rPr>
                <w:sz w:val="24"/>
              </w:rPr>
            </w:pPr>
            <w:r>
              <w:rPr>
                <w:spacing w:val="-2"/>
                <w:sz w:val="24"/>
              </w:rPr>
              <w:t>Субконто </w:t>
            </w:r>
            <w:r>
              <w:rPr>
                <w:spacing w:val="-10"/>
                <w:sz w:val="24"/>
              </w:rPr>
              <w:t>2</w:t>
            </w:r>
          </w:p>
        </w:tc>
        <w:tc>
          <w:tcPr>
            <w:tcW w:w="1202" w:type="dxa"/>
            <w:vMerge w:val="restart"/>
          </w:tcPr>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spacing w:before="73"/>
              <w:rPr>
                <w:sz w:val="24"/>
              </w:rPr>
            </w:pPr>
          </w:p>
          <w:p>
            <w:pPr>
              <w:pStyle w:val="TableParagraph"/>
              <w:spacing w:line="276" w:lineRule="auto" w:before="1"/>
              <w:ind w:left="159" w:right="36" w:firstLine="10"/>
              <w:rPr>
                <w:sz w:val="24"/>
              </w:rPr>
            </w:pPr>
            <w:r>
              <w:rPr>
                <w:spacing w:val="-2"/>
                <w:sz w:val="24"/>
              </w:rPr>
              <w:t>Субконто </w:t>
            </w:r>
            <w:r>
              <w:rPr>
                <w:spacing w:val="-10"/>
                <w:sz w:val="24"/>
              </w:rPr>
              <w:t>3</w:t>
            </w:r>
          </w:p>
        </w:tc>
      </w:tr>
      <w:tr>
        <w:trPr>
          <w:trHeight w:val="1955" w:hRule="atLeast"/>
        </w:trPr>
        <w:tc>
          <w:tcPr>
            <w:tcW w:w="698" w:type="dxa"/>
          </w:tcPr>
          <w:p>
            <w:pPr>
              <w:pStyle w:val="TableParagraph"/>
              <w:rPr>
                <w:sz w:val="22"/>
              </w:rPr>
            </w:pPr>
          </w:p>
        </w:tc>
        <w:tc>
          <w:tcPr>
            <w:tcW w:w="2079" w:type="dxa"/>
          </w:tcPr>
          <w:p>
            <w:pPr>
              <w:pStyle w:val="TableParagraph"/>
              <w:rPr>
                <w:sz w:val="22"/>
              </w:rPr>
            </w:pPr>
          </w:p>
        </w:tc>
        <w:tc>
          <w:tcPr>
            <w:tcW w:w="449" w:type="dxa"/>
            <w:vMerge/>
            <w:tcBorders>
              <w:top w:val="nil"/>
            </w:tcBorders>
          </w:tcPr>
          <w:p>
            <w:pPr>
              <w:rPr>
                <w:sz w:val="2"/>
                <w:szCs w:val="2"/>
              </w:rPr>
            </w:pPr>
          </w:p>
        </w:tc>
        <w:tc>
          <w:tcPr>
            <w:tcW w:w="570" w:type="dxa"/>
            <w:vMerge/>
            <w:tcBorders>
              <w:top w:val="nil"/>
            </w:tcBorders>
          </w:tcPr>
          <w:p>
            <w:pPr>
              <w:rPr>
                <w:sz w:val="2"/>
                <w:szCs w:val="2"/>
              </w:rPr>
            </w:pPr>
          </w:p>
        </w:tc>
        <w:tc>
          <w:tcPr>
            <w:tcW w:w="562" w:type="dxa"/>
            <w:vMerge/>
            <w:tcBorders>
              <w:top w:val="nil"/>
            </w:tcBorders>
          </w:tcPr>
          <w:p>
            <w:pPr>
              <w:rPr>
                <w:sz w:val="2"/>
                <w:szCs w:val="2"/>
              </w:rPr>
            </w:pPr>
          </w:p>
        </w:tc>
        <w:tc>
          <w:tcPr>
            <w:tcW w:w="1513" w:type="dxa"/>
          </w:tcPr>
          <w:p>
            <w:pPr>
              <w:pStyle w:val="TableParagraph"/>
              <w:spacing w:line="241" w:lineRule="exact"/>
              <w:ind w:left="188"/>
              <w:rPr>
                <w:sz w:val="24"/>
              </w:rPr>
            </w:pPr>
            <w:r>
              <w:rPr>
                <w:sz w:val="24"/>
              </w:rPr>
              <w:t>Субконто </w:t>
            </w:r>
            <w:r>
              <w:rPr>
                <w:spacing w:val="-10"/>
                <w:sz w:val="24"/>
              </w:rPr>
              <w:t>1</w:t>
            </w:r>
          </w:p>
        </w:tc>
        <w:tc>
          <w:tcPr>
            <w:tcW w:w="1295" w:type="dxa"/>
            <w:vMerge/>
            <w:tcBorders>
              <w:top w:val="nil"/>
            </w:tcBorders>
          </w:tcPr>
          <w:p>
            <w:pPr>
              <w:rPr>
                <w:sz w:val="2"/>
                <w:szCs w:val="2"/>
              </w:rPr>
            </w:pPr>
          </w:p>
        </w:tc>
        <w:tc>
          <w:tcPr>
            <w:tcW w:w="1202" w:type="dxa"/>
            <w:vMerge/>
            <w:tcBorders>
              <w:top w:val="nil"/>
            </w:tcBorders>
          </w:tcPr>
          <w:p>
            <w:pPr>
              <w:rPr>
                <w:sz w:val="2"/>
                <w:szCs w:val="2"/>
              </w:rPr>
            </w:pPr>
          </w:p>
        </w:tc>
      </w:tr>
      <w:tr>
        <w:trPr>
          <w:trHeight w:val="665" w:hRule="atLeast"/>
        </w:trPr>
        <w:tc>
          <w:tcPr>
            <w:tcW w:w="698" w:type="dxa"/>
          </w:tcPr>
          <w:p>
            <w:pPr>
              <w:pStyle w:val="TableParagraph"/>
              <w:spacing w:before="57"/>
              <w:rPr>
                <w:sz w:val="24"/>
              </w:rPr>
            </w:pPr>
          </w:p>
          <w:p>
            <w:pPr>
              <w:pStyle w:val="TableParagraph"/>
              <w:ind w:left="92"/>
              <w:rPr>
                <w:sz w:val="24"/>
              </w:rPr>
            </w:pPr>
            <w:r>
              <w:rPr>
                <w:spacing w:val="-5"/>
                <w:sz w:val="24"/>
              </w:rPr>
              <w:t>Код</w:t>
            </w:r>
          </w:p>
        </w:tc>
        <w:tc>
          <w:tcPr>
            <w:tcW w:w="2079" w:type="dxa"/>
          </w:tcPr>
          <w:p>
            <w:pPr>
              <w:pStyle w:val="TableParagraph"/>
              <w:rPr>
                <w:sz w:val="22"/>
              </w:rPr>
            </w:pPr>
          </w:p>
        </w:tc>
        <w:tc>
          <w:tcPr>
            <w:tcW w:w="449" w:type="dxa"/>
          </w:tcPr>
          <w:p>
            <w:pPr>
              <w:pStyle w:val="TableParagraph"/>
              <w:rPr>
                <w:sz w:val="22"/>
              </w:rPr>
            </w:pPr>
          </w:p>
        </w:tc>
        <w:tc>
          <w:tcPr>
            <w:tcW w:w="570" w:type="dxa"/>
          </w:tcPr>
          <w:p>
            <w:pPr>
              <w:pStyle w:val="TableParagraph"/>
              <w:rPr>
                <w:sz w:val="22"/>
              </w:rPr>
            </w:pPr>
          </w:p>
        </w:tc>
        <w:tc>
          <w:tcPr>
            <w:tcW w:w="562" w:type="dxa"/>
          </w:tcPr>
          <w:p>
            <w:pPr>
              <w:pStyle w:val="TableParagraph"/>
              <w:rPr>
                <w:sz w:val="22"/>
              </w:rPr>
            </w:pPr>
          </w:p>
        </w:tc>
        <w:tc>
          <w:tcPr>
            <w:tcW w:w="1513" w:type="dxa"/>
          </w:tcPr>
          <w:p>
            <w:pPr>
              <w:pStyle w:val="TableParagraph"/>
              <w:rPr>
                <w:sz w:val="22"/>
              </w:rPr>
            </w:pPr>
          </w:p>
        </w:tc>
        <w:tc>
          <w:tcPr>
            <w:tcW w:w="1295" w:type="dxa"/>
          </w:tcPr>
          <w:p>
            <w:pPr>
              <w:pStyle w:val="TableParagraph"/>
              <w:rPr>
                <w:sz w:val="22"/>
              </w:rPr>
            </w:pPr>
          </w:p>
        </w:tc>
        <w:tc>
          <w:tcPr>
            <w:tcW w:w="1202" w:type="dxa"/>
          </w:tcPr>
          <w:p>
            <w:pPr>
              <w:pStyle w:val="TableParagraph"/>
              <w:rPr>
                <w:sz w:val="22"/>
              </w:rPr>
            </w:pPr>
          </w:p>
        </w:tc>
      </w:tr>
      <w:tr>
        <w:trPr>
          <w:trHeight w:val="2694" w:hRule="atLeast"/>
        </w:trPr>
        <w:tc>
          <w:tcPr>
            <w:tcW w:w="698" w:type="dxa"/>
          </w:tcPr>
          <w:p>
            <w:pPr>
              <w:pStyle w:val="TableParagraph"/>
              <w:spacing w:before="51"/>
              <w:ind w:left="410"/>
              <w:rPr>
                <w:sz w:val="24"/>
              </w:rPr>
            </w:pPr>
            <w:r>
              <w:rPr>
                <w:spacing w:val="-10"/>
                <w:sz w:val="24"/>
              </w:rPr>
              <w:t>N</w:t>
            </w:r>
          </w:p>
        </w:tc>
        <w:tc>
          <w:tcPr>
            <w:tcW w:w="2079" w:type="dxa"/>
          </w:tcPr>
          <w:p>
            <w:pPr>
              <w:pStyle w:val="TableParagraph"/>
              <w:spacing w:line="276" w:lineRule="auto" w:before="46"/>
              <w:ind w:left="109" w:right="80"/>
              <w:rPr>
                <w:sz w:val="24"/>
              </w:rPr>
            </w:pPr>
            <w:r>
              <w:rPr>
                <w:spacing w:val="-2"/>
                <w:sz w:val="24"/>
              </w:rPr>
              <w:t>научных исследований (научно­ исследовательски </w:t>
            </w:r>
            <w:r>
              <w:rPr>
                <w:sz w:val="24"/>
              </w:rPr>
              <w:t>х разработок) - иного</w:t>
            </w:r>
            <w:r>
              <w:rPr>
                <w:spacing w:val="-15"/>
                <w:sz w:val="24"/>
              </w:rPr>
              <w:t> </w:t>
            </w:r>
            <w:r>
              <w:rPr>
                <w:sz w:val="24"/>
              </w:rPr>
              <w:t>движимого </w:t>
            </w:r>
            <w:r>
              <w:rPr>
                <w:spacing w:val="-2"/>
                <w:sz w:val="24"/>
              </w:rPr>
              <w:t>имущества учреждения</w:t>
            </w:r>
          </w:p>
        </w:tc>
        <w:tc>
          <w:tcPr>
            <w:tcW w:w="449" w:type="dxa"/>
          </w:tcPr>
          <w:p>
            <w:pPr>
              <w:pStyle w:val="TableParagraph"/>
              <w:rPr>
                <w:sz w:val="22"/>
              </w:rPr>
            </w:pPr>
          </w:p>
        </w:tc>
        <w:tc>
          <w:tcPr>
            <w:tcW w:w="570" w:type="dxa"/>
          </w:tcPr>
          <w:p>
            <w:pPr>
              <w:pStyle w:val="TableParagraph"/>
              <w:rPr>
                <w:sz w:val="22"/>
              </w:rPr>
            </w:pPr>
          </w:p>
        </w:tc>
        <w:tc>
          <w:tcPr>
            <w:tcW w:w="562" w:type="dxa"/>
          </w:tcPr>
          <w:p>
            <w:pPr>
              <w:pStyle w:val="TableParagraph"/>
              <w:rPr>
                <w:sz w:val="22"/>
              </w:rPr>
            </w:pPr>
          </w:p>
        </w:tc>
        <w:tc>
          <w:tcPr>
            <w:tcW w:w="1513" w:type="dxa"/>
          </w:tcPr>
          <w:p>
            <w:pPr>
              <w:pStyle w:val="TableParagraph"/>
              <w:spacing w:before="51"/>
              <w:ind w:left="183"/>
              <w:rPr>
                <w:sz w:val="24"/>
              </w:rPr>
            </w:pPr>
            <w:r>
              <w:rPr>
                <w:spacing w:val="-2"/>
                <w:sz w:val="24"/>
              </w:rPr>
              <w:t>средства</w:t>
            </w:r>
          </w:p>
        </w:tc>
        <w:tc>
          <w:tcPr>
            <w:tcW w:w="1295" w:type="dxa"/>
          </w:tcPr>
          <w:p>
            <w:pPr>
              <w:pStyle w:val="TableParagraph"/>
              <w:rPr>
                <w:sz w:val="22"/>
              </w:rPr>
            </w:pPr>
          </w:p>
        </w:tc>
        <w:tc>
          <w:tcPr>
            <w:tcW w:w="1202" w:type="dxa"/>
          </w:tcPr>
          <w:p>
            <w:pPr>
              <w:pStyle w:val="TableParagraph"/>
              <w:rPr>
                <w:sz w:val="22"/>
              </w:rPr>
            </w:pPr>
          </w:p>
        </w:tc>
      </w:tr>
      <w:tr>
        <w:trPr>
          <w:trHeight w:val="3107" w:hRule="atLeast"/>
        </w:trPr>
        <w:tc>
          <w:tcPr>
            <w:tcW w:w="698" w:type="dxa"/>
          </w:tcPr>
          <w:p>
            <w:pPr>
              <w:pStyle w:val="TableParagraph"/>
              <w:spacing w:before="140"/>
              <w:ind w:left="50"/>
              <w:rPr>
                <w:sz w:val="24"/>
              </w:rPr>
            </w:pPr>
            <w:r>
              <w:rPr>
                <w:spacing w:val="-2"/>
                <w:sz w:val="24"/>
              </w:rPr>
              <w:t>114.3</w:t>
            </w:r>
          </w:p>
          <w:p>
            <w:pPr>
              <w:pStyle w:val="TableParagraph"/>
              <w:spacing w:before="40"/>
              <w:ind w:left="428"/>
              <w:rPr>
                <w:sz w:val="24"/>
              </w:rPr>
            </w:pPr>
            <w:r>
              <w:rPr>
                <w:spacing w:val="-10"/>
                <w:sz w:val="24"/>
              </w:rPr>
              <w:t>R</w:t>
            </w:r>
          </w:p>
        </w:tc>
        <w:tc>
          <w:tcPr>
            <w:tcW w:w="2079" w:type="dxa"/>
          </w:tcPr>
          <w:p>
            <w:pPr>
              <w:pStyle w:val="TableParagraph"/>
              <w:spacing w:line="276" w:lineRule="auto" w:before="140"/>
              <w:ind w:left="109" w:right="161"/>
              <w:rPr>
                <w:sz w:val="24"/>
              </w:rPr>
            </w:pPr>
            <w:r>
              <w:rPr>
                <w:spacing w:val="-2"/>
                <w:sz w:val="24"/>
              </w:rPr>
              <w:t>Обесценение опытно­ конструкторских </w:t>
            </w:r>
            <w:r>
              <w:rPr>
                <w:spacing w:val="-10"/>
                <w:sz w:val="24"/>
              </w:rPr>
              <w:t>и </w:t>
            </w:r>
            <w:r>
              <w:rPr>
                <w:spacing w:val="-2"/>
                <w:sz w:val="24"/>
              </w:rPr>
              <w:t>технологических </w:t>
            </w:r>
            <w:r>
              <w:rPr>
                <w:sz w:val="24"/>
              </w:rPr>
              <w:t>разработок - иного</w:t>
            </w:r>
            <w:r>
              <w:rPr>
                <w:spacing w:val="-15"/>
                <w:sz w:val="24"/>
              </w:rPr>
              <w:t> </w:t>
            </w:r>
            <w:r>
              <w:rPr>
                <w:sz w:val="24"/>
              </w:rPr>
              <w:t>движимого </w:t>
            </w:r>
            <w:r>
              <w:rPr>
                <w:spacing w:val="-2"/>
                <w:sz w:val="24"/>
              </w:rPr>
              <w:t>имущества учреждения</w:t>
            </w:r>
          </w:p>
        </w:tc>
        <w:tc>
          <w:tcPr>
            <w:tcW w:w="449" w:type="dxa"/>
          </w:tcPr>
          <w:p>
            <w:pPr>
              <w:pStyle w:val="TableParagraph"/>
              <w:rPr>
                <w:sz w:val="22"/>
              </w:rPr>
            </w:pPr>
          </w:p>
        </w:tc>
        <w:tc>
          <w:tcPr>
            <w:tcW w:w="570" w:type="dxa"/>
          </w:tcPr>
          <w:p>
            <w:pPr>
              <w:pStyle w:val="TableParagraph"/>
              <w:rPr>
                <w:sz w:val="22"/>
              </w:rPr>
            </w:pPr>
          </w:p>
        </w:tc>
        <w:tc>
          <w:tcPr>
            <w:tcW w:w="562" w:type="dxa"/>
          </w:tcPr>
          <w:p>
            <w:pPr>
              <w:pStyle w:val="TableParagraph"/>
              <w:spacing w:before="34"/>
              <w:rPr>
                <w:sz w:val="14"/>
              </w:rPr>
            </w:pPr>
          </w:p>
          <w:p>
            <w:pPr>
              <w:pStyle w:val="TableParagraph"/>
              <w:ind w:left="118"/>
              <w:rPr>
                <w:sz w:val="14"/>
              </w:rPr>
            </w:pPr>
            <w:r>
              <w:rPr>
                <w:spacing w:val="-10"/>
                <w:w w:val="170"/>
                <w:sz w:val="14"/>
              </w:rPr>
              <w:t>П</w:t>
            </w:r>
          </w:p>
        </w:tc>
        <w:tc>
          <w:tcPr>
            <w:tcW w:w="1513" w:type="dxa"/>
          </w:tcPr>
          <w:p>
            <w:pPr>
              <w:pStyle w:val="TableParagraph"/>
              <w:spacing w:line="278" w:lineRule="auto" w:before="140"/>
              <w:ind w:left="183" w:right="288"/>
              <w:rPr>
                <w:sz w:val="24"/>
              </w:rPr>
            </w:pPr>
            <w:r>
              <w:rPr>
                <w:spacing w:val="-2"/>
                <w:sz w:val="24"/>
              </w:rPr>
              <w:t>Основные средства</w:t>
            </w:r>
          </w:p>
        </w:tc>
        <w:tc>
          <w:tcPr>
            <w:tcW w:w="1295" w:type="dxa"/>
          </w:tcPr>
          <w:p>
            <w:pPr>
              <w:pStyle w:val="TableParagraph"/>
              <w:rPr>
                <w:sz w:val="22"/>
              </w:rPr>
            </w:pPr>
          </w:p>
        </w:tc>
        <w:tc>
          <w:tcPr>
            <w:tcW w:w="1202" w:type="dxa"/>
          </w:tcPr>
          <w:p>
            <w:pPr>
              <w:pStyle w:val="TableParagraph"/>
              <w:rPr>
                <w:sz w:val="22"/>
              </w:rPr>
            </w:pPr>
          </w:p>
        </w:tc>
      </w:tr>
      <w:tr>
        <w:trPr>
          <w:trHeight w:val="1202" w:hRule="atLeast"/>
        </w:trPr>
        <w:tc>
          <w:tcPr>
            <w:tcW w:w="698" w:type="dxa"/>
          </w:tcPr>
          <w:p>
            <w:pPr>
              <w:pStyle w:val="TableParagraph"/>
              <w:spacing w:before="142"/>
              <w:ind w:right="107"/>
              <w:jc w:val="right"/>
              <w:rPr>
                <w:sz w:val="24"/>
              </w:rPr>
            </w:pPr>
            <w:r>
              <w:rPr>
                <w:spacing w:val="-2"/>
                <w:sz w:val="24"/>
              </w:rPr>
              <w:t>114.4</w:t>
            </w:r>
          </w:p>
          <w:p>
            <w:pPr>
              <w:pStyle w:val="TableParagraph"/>
              <w:spacing w:before="41"/>
              <w:ind w:right="110"/>
              <w:jc w:val="right"/>
              <w:rPr>
                <w:sz w:val="24"/>
              </w:rPr>
            </w:pPr>
            <w:r>
              <w:rPr>
                <w:spacing w:val="-10"/>
                <w:sz w:val="24"/>
              </w:rPr>
              <w:t>0</w:t>
            </w:r>
          </w:p>
        </w:tc>
        <w:tc>
          <w:tcPr>
            <w:tcW w:w="2079" w:type="dxa"/>
          </w:tcPr>
          <w:p>
            <w:pPr>
              <w:pStyle w:val="TableParagraph"/>
              <w:spacing w:line="276" w:lineRule="auto" w:before="142"/>
              <w:ind w:left="109" w:right="161"/>
              <w:rPr>
                <w:sz w:val="24"/>
              </w:rPr>
            </w:pPr>
            <w:r>
              <w:rPr>
                <w:spacing w:val="-2"/>
                <w:sz w:val="24"/>
              </w:rPr>
              <w:t>Обесценение</w:t>
            </w:r>
            <w:r>
              <w:rPr>
                <w:spacing w:val="40"/>
                <w:sz w:val="24"/>
              </w:rPr>
              <w:t> </w:t>
            </w:r>
            <w:r>
              <w:rPr>
                <w:sz w:val="24"/>
              </w:rPr>
              <w:t>прав</w:t>
            </w:r>
            <w:r>
              <w:rPr>
                <w:spacing w:val="-15"/>
                <w:sz w:val="24"/>
              </w:rPr>
              <w:t> </w:t>
            </w:r>
            <w:r>
              <w:rPr>
                <w:sz w:val="24"/>
              </w:rPr>
              <w:t>пользования </w:t>
            </w:r>
            <w:r>
              <w:rPr>
                <w:spacing w:val="-2"/>
                <w:sz w:val="24"/>
              </w:rPr>
              <w:t>активами</w:t>
            </w:r>
          </w:p>
        </w:tc>
        <w:tc>
          <w:tcPr>
            <w:tcW w:w="449" w:type="dxa"/>
          </w:tcPr>
          <w:p>
            <w:pPr>
              <w:pStyle w:val="TableParagraph"/>
              <w:rPr>
                <w:sz w:val="22"/>
              </w:rPr>
            </w:pPr>
          </w:p>
        </w:tc>
        <w:tc>
          <w:tcPr>
            <w:tcW w:w="570" w:type="dxa"/>
          </w:tcPr>
          <w:p>
            <w:pPr>
              <w:pStyle w:val="TableParagraph"/>
              <w:rPr>
                <w:sz w:val="22"/>
              </w:rPr>
            </w:pPr>
          </w:p>
        </w:tc>
        <w:tc>
          <w:tcPr>
            <w:tcW w:w="562" w:type="dxa"/>
          </w:tcPr>
          <w:p>
            <w:pPr>
              <w:pStyle w:val="TableParagraph"/>
              <w:spacing w:before="32"/>
              <w:rPr>
                <w:sz w:val="14"/>
              </w:rPr>
            </w:pPr>
          </w:p>
          <w:p>
            <w:pPr>
              <w:pStyle w:val="TableParagraph"/>
              <w:ind w:left="118"/>
              <w:rPr>
                <w:sz w:val="14"/>
              </w:rPr>
            </w:pPr>
            <w:r>
              <w:rPr>
                <w:spacing w:val="-10"/>
                <w:w w:val="170"/>
                <w:sz w:val="14"/>
              </w:rPr>
              <w:t>П</w:t>
            </w:r>
          </w:p>
        </w:tc>
        <w:tc>
          <w:tcPr>
            <w:tcW w:w="1513" w:type="dxa"/>
          </w:tcPr>
          <w:p>
            <w:pPr>
              <w:pStyle w:val="TableParagraph"/>
              <w:spacing w:line="280" w:lineRule="auto" w:before="142"/>
              <w:ind w:left="183" w:right="288"/>
              <w:rPr>
                <w:sz w:val="24"/>
              </w:rPr>
            </w:pPr>
            <w:r>
              <w:rPr>
                <w:spacing w:val="-2"/>
                <w:sz w:val="24"/>
              </w:rPr>
              <w:t>Основные средства</w:t>
            </w:r>
          </w:p>
        </w:tc>
        <w:tc>
          <w:tcPr>
            <w:tcW w:w="1295" w:type="dxa"/>
          </w:tcPr>
          <w:p>
            <w:pPr>
              <w:pStyle w:val="TableParagraph"/>
              <w:rPr>
                <w:sz w:val="22"/>
              </w:rPr>
            </w:pPr>
          </w:p>
        </w:tc>
        <w:tc>
          <w:tcPr>
            <w:tcW w:w="1202" w:type="dxa"/>
          </w:tcPr>
          <w:p>
            <w:pPr>
              <w:pStyle w:val="TableParagraph"/>
              <w:rPr>
                <w:sz w:val="22"/>
              </w:rPr>
            </w:pPr>
          </w:p>
        </w:tc>
      </w:tr>
      <w:tr>
        <w:trPr>
          <w:trHeight w:val="1366" w:hRule="atLeast"/>
        </w:trPr>
        <w:tc>
          <w:tcPr>
            <w:tcW w:w="698" w:type="dxa"/>
          </w:tcPr>
          <w:p>
            <w:pPr>
              <w:pStyle w:val="TableParagraph"/>
              <w:spacing w:before="140"/>
              <w:ind w:right="107"/>
              <w:jc w:val="right"/>
              <w:rPr>
                <w:sz w:val="24"/>
              </w:rPr>
            </w:pPr>
            <w:r>
              <w:rPr>
                <w:spacing w:val="-2"/>
                <w:sz w:val="24"/>
              </w:rPr>
              <w:t>114.4</w:t>
            </w:r>
          </w:p>
          <w:p>
            <w:pPr>
              <w:pStyle w:val="TableParagraph"/>
              <w:spacing w:before="41"/>
              <w:ind w:right="110"/>
              <w:jc w:val="right"/>
              <w:rPr>
                <w:sz w:val="24"/>
              </w:rPr>
            </w:pPr>
            <w:r>
              <w:rPr>
                <w:spacing w:val="-10"/>
                <w:sz w:val="24"/>
              </w:rPr>
              <w:t>1</w:t>
            </w:r>
          </w:p>
        </w:tc>
        <w:tc>
          <w:tcPr>
            <w:tcW w:w="2079" w:type="dxa"/>
          </w:tcPr>
          <w:p>
            <w:pPr>
              <w:pStyle w:val="TableParagraph"/>
              <w:spacing w:line="276" w:lineRule="auto" w:before="140"/>
              <w:ind w:left="109" w:right="161"/>
              <w:rPr>
                <w:sz w:val="24"/>
              </w:rPr>
            </w:pPr>
            <w:r>
              <w:rPr>
                <w:spacing w:val="-2"/>
                <w:sz w:val="24"/>
              </w:rPr>
              <w:t>Обесценение</w:t>
            </w:r>
            <w:r>
              <w:rPr>
                <w:spacing w:val="40"/>
                <w:sz w:val="24"/>
              </w:rPr>
              <w:t> </w:t>
            </w:r>
            <w:r>
              <w:rPr>
                <w:sz w:val="24"/>
              </w:rPr>
              <w:t>прав</w:t>
            </w:r>
            <w:r>
              <w:rPr>
                <w:spacing w:val="-15"/>
                <w:sz w:val="24"/>
              </w:rPr>
              <w:t> </w:t>
            </w:r>
            <w:r>
              <w:rPr>
                <w:sz w:val="24"/>
              </w:rPr>
              <w:t>пользования </w:t>
            </w:r>
            <w:r>
              <w:rPr>
                <w:spacing w:val="-2"/>
                <w:sz w:val="24"/>
              </w:rPr>
              <w:t>жилыми</w:t>
            </w:r>
          </w:p>
          <w:p>
            <w:pPr>
              <w:pStyle w:val="TableParagraph"/>
              <w:spacing w:line="254" w:lineRule="exact"/>
              <w:ind w:left="109"/>
              <w:rPr>
                <w:sz w:val="24"/>
              </w:rPr>
            </w:pPr>
            <w:r>
              <w:rPr>
                <w:spacing w:val="-2"/>
                <w:sz w:val="24"/>
              </w:rPr>
              <w:t>помещениями</w:t>
            </w:r>
          </w:p>
        </w:tc>
        <w:tc>
          <w:tcPr>
            <w:tcW w:w="449" w:type="dxa"/>
          </w:tcPr>
          <w:p>
            <w:pPr>
              <w:pStyle w:val="TableParagraph"/>
              <w:rPr>
                <w:sz w:val="22"/>
              </w:rPr>
            </w:pPr>
          </w:p>
        </w:tc>
        <w:tc>
          <w:tcPr>
            <w:tcW w:w="570" w:type="dxa"/>
          </w:tcPr>
          <w:p>
            <w:pPr>
              <w:pStyle w:val="TableParagraph"/>
              <w:rPr>
                <w:sz w:val="22"/>
              </w:rPr>
            </w:pPr>
          </w:p>
        </w:tc>
        <w:tc>
          <w:tcPr>
            <w:tcW w:w="562" w:type="dxa"/>
          </w:tcPr>
          <w:p>
            <w:pPr>
              <w:pStyle w:val="TableParagraph"/>
              <w:spacing w:before="29"/>
              <w:rPr>
                <w:sz w:val="14"/>
              </w:rPr>
            </w:pPr>
          </w:p>
          <w:p>
            <w:pPr>
              <w:pStyle w:val="TableParagraph"/>
              <w:ind w:left="118"/>
              <w:rPr>
                <w:sz w:val="14"/>
              </w:rPr>
            </w:pPr>
            <w:r>
              <w:rPr>
                <w:spacing w:val="-10"/>
                <w:w w:val="170"/>
                <w:sz w:val="14"/>
              </w:rPr>
              <w:t>П</w:t>
            </w:r>
          </w:p>
        </w:tc>
        <w:tc>
          <w:tcPr>
            <w:tcW w:w="1513" w:type="dxa"/>
          </w:tcPr>
          <w:p>
            <w:pPr>
              <w:pStyle w:val="TableParagraph"/>
              <w:spacing w:line="280" w:lineRule="auto" w:before="140"/>
              <w:ind w:left="183" w:right="288"/>
              <w:rPr>
                <w:sz w:val="24"/>
              </w:rPr>
            </w:pPr>
            <w:r>
              <w:rPr>
                <w:spacing w:val="-2"/>
                <w:sz w:val="24"/>
              </w:rPr>
              <w:t>Основные средства</w:t>
            </w:r>
          </w:p>
        </w:tc>
        <w:tc>
          <w:tcPr>
            <w:tcW w:w="1295" w:type="dxa"/>
          </w:tcPr>
          <w:p>
            <w:pPr>
              <w:pStyle w:val="TableParagraph"/>
              <w:rPr>
                <w:sz w:val="22"/>
              </w:rPr>
            </w:pPr>
          </w:p>
        </w:tc>
        <w:tc>
          <w:tcPr>
            <w:tcW w:w="1202" w:type="dxa"/>
          </w:tcPr>
          <w:p>
            <w:pPr>
              <w:pStyle w:val="TableParagraph"/>
              <w:rPr>
                <w:sz w:val="22"/>
              </w:rPr>
            </w:pPr>
          </w:p>
        </w:tc>
      </w:tr>
    </w:tbl>
    <w:p>
      <w:pPr>
        <w:rPr>
          <w:sz w:val="2"/>
          <w:szCs w:val="2"/>
        </w:rPr>
      </w:pPr>
      <w:r>
        <w:rPr>
          <w:sz w:val="2"/>
          <w:szCs w:val="2"/>
        </w:rPr>
        <w:drawing>
          <wp:anchor distT="0" distB="0" distL="0" distR="0" allowOverlap="1" layoutInCell="1" locked="0" behindDoc="0" simplePos="0" relativeHeight="15883264">
            <wp:simplePos x="0" y="0"/>
            <wp:positionH relativeFrom="page">
              <wp:posOffset>0</wp:posOffset>
            </wp:positionH>
            <wp:positionV relativeFrom="page">
              <wp:posOffset>253</wp:posOffset>
            </wp:positionV>
            <wp:extent cx="7562215" cy="10691876"/>
            <wp:effectExtent l="0" t="0" r="0" b="0"/>
            <wp:wrapNone/>
            <wp:docPr id="306" name="Image 306"/>
            <wp:cNvGraphicFramePr>
              <a:graphicFrameLocks/>
            </wp:cNvGraphicFramePr>
            <a:graphic>
              <a:graphicData uri="http://schemas.openxmlformats.org/drawingml/2006/picture">
                <pic:pic>
                  <pic:nvPicPr>
                    <pic:cNvPr id="306" name="Image 306"/>
                    <pic:cNvPicPr/>
                  </pic:nvPicPr>
                  <pic:blipFill>
                    <a:blip r:embed="rId143" cstate="print"/>
                    <a:stretch>
                      <a:fillRect/>
                    </a:stretch>
                  </pic:blipFill>
                  <pic:spPr>
                    <a:xfrm>
                      <a:off x="0" y="0"/>
                      <a:ext cx="7562215" cy="10691876"/>
                    </a:xfrm>
                    <a:prstGeom prst="rect">
                      <a:avLst/>
                    </a:prstGeom>
                  </pic:spPr>
                </pic:pic>
              </a:graphicData>
            </a:graphic>
          </wp:anchor>
        </w:drawing>
      </w:r>
    </w:p>
    <w:p>
      <w:pPr>
        <w:spacing w:after="0"/>
        <w:rPr>
          <w:sz w:val="2"/>
          <w:szCs w:val="2"/>
        </w:rPr>
        <w:sectPr>
          <w:type w:val="continuous"/>
          <w:pgSz w:w="11910" w:h="16840"/>
          <w:pgMar w:header="0" w:footer="983" w:top="1180" w:bottom="1240" w:left="1275" w:right="141"/>
        </w:sectPr>
      </w:pPr>
    </w:p>
    <w:tbl>
      <w:tblPr>
        <w:tblW w:w="0" w:type="auto"/>
        <w:jc w:val="left"/>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98"/>
        <w:gridCol w:w="2075"/>
        <w:gridCol w:w="453"/>
        <w:gridCol w:w="570"/>
        <w:gridCol w:w="562"/>
        <w:gridCol w:w="1513"/>
        <w:gridCol w:w="1295"/>
        <w:gridCol w:w="1202"/>
      </w:tblGrid>
      <w:tr>
        <w:trPr>
          <w:trHeight w:val="1177" w:hRule="atLeast"/>
        </w:trPr>
        <w:tc>
          <w:tcPr>
            <w:tcW w:w="8368" w:type="dxa"/>
            <w:gridSpan w:val="8"/>
          </w:tcPr>
          <w:p>
            <w:pPr>
              <w:pStyle w:val="TableParagraph"/>
              <w:spacing w:line="265" w:lineRule="exact"/>
              <w:ind w:left="2848"/>
              <w:rPr>
                <w:sz w:val="24"/>
              </w:rPr>
            </w:pPr>
            <w:r>
              <w:rPr>
                <w:spacing w:val="-2"/>
                <w:sz w:val="24"/>
              </w:rPr>
              <w:t>Свойства</w:t>
            </w:r>
          </w:p>
          <w:p>
            <w:pPr>
              <w:pStyle w:val="TableParagraph"/>
              <w:spacing w:before="45"/>
              <w:ind w:left="2848"/>
              <w:rPr>
                <w:sz w:val="24"/>
              </w:rPr>
            </w:pPr>
            <w:r>
              <w:rPr>
                <w:spacing w:val="-2"/>
                <w:sz w:val="24"/>
              </w:rPr>
              <w:t>счета</w:t>
            </w:r>
          </w:p>
        </w:tc>
      </w:tr>
      <w:tr>
        <w:trPr>
          <w:trHeight w:val="1922" w:hRule="atLeast"/>
        </w:trPr>
        <w:tc>
          <w:tcPr>
            <w:tcW w:w="698" w:type="dxa"/>
          </w:tcPr>
          <w:p>
            <w:pPr>
              <w:pStyle w:val="TableParagraph"/>
              <w:rPr>
                <w:sz w:val="22"/>
              </w:rPr>
            </w:pPr>
          </w:p>
        </w:tc>
        <w:tc>
          <w:tcPr>
            <w:tcW w:w="2075" w:type="dxa"/>
          </w:tcPr>
          <w:p>
            <w:pPr>
              <w:pStyle w:val="TableParagraph"/>
              <w:rPr>
                <w:sz w:val="24"/>
              </w:rPr>
            </w:pPr>
          </w:p>
          <w:p>
            <w:pPr>
              <w:pStyle w:val="TableParagraph"/>
              <w:rPr>
                <w:sz w:val="24"/>
              </w:rPr>
            </w:pPr>
          </w:p>
          <w:p>
            <w:pPr>
              <w:pStyle w:val="TableParagraph"/>
              <w:rPr>
                <w:sz w:val="24"/>
              </w:rPr>
            </w:pPr>
          </w:p>
          <w:p>
            <w:pPr>
              <w:pStyle w:val="TableParagraph"/>
              <w:spacing w:before="162"/>
              <w:rPr>
                <w:sz w:val="24"/>
              </w:rPr>
            </w:pPr>
          </w:p>
          <w:p>
            <w:pPr>
              <w:pStyle w:val="TableParagraph"/>
              <w:spacing w:line="320" w:lineRule="atLeast" w:before="1"/>
              <w:ind w:left="747" w:hanging="475"/>
              <w:rPr>
                <w:sz w:val="24"/>
              </w:rPr>
            </w:pPr>
            <w:r>
              <w:rPr>
                <w:spacing w:val="-2"/>
                <w:sz w:val="24"/>
              </w:rPr>
              <w:t>Наименование счета</w:t>
            </w:r>
          </w:p>
        </w:tc>
        <w:tc>
          <w:tcPr>
            <w:tcW w:w="453" w:type="dxa"/>
            <w:vMerge w:val="restart"/>
          </w:tcPr>
          <w:p>
            <w:pPr>
              <w:pStyle w:val="TableParagraph"/>
              <w:rPr>
                <w:sz w:val="24"/>
              </w:rPr>
            </w:pPr>
          </w:p>
          <w:p>
            <w:pPr>
              <w:pStyle w:val="TableParagraph"/>
              <w:rPr>
                <w:sz w:val="24"/>
              </w:rPr>
            </w:pPr>
          </w:p>
          <w:p>
            <w:pPr>
              <w:pStyle w:val="TableParagraph"/>
              <w:spacing w:before="38"/>
              <w:rPr>
                <w:sz w:val="24"/>
              </w:rPr>
            </w:pPr>
          </w:p>
          <w:p>
            <w:pPr>
              <w:pStyle w:val="TableParagraph"/>
              <w:spacing w:line="136" w:lineRule="auto"/>
              <w:ind w:left="161" w:right="178" w:hanging="1"/>
              <w:jc w:val="center"/>
              <w:rPr>
                <w:sz w:val="24"/>
              </w:rPr>
            </w:pPr>
            <w:r>
              <w:rPr>
                <w:spacing w:val="-122"/>
                <w:w w:val="87"/>
                <w:position w:val="-9"/>
                <w:sz w:val="24"/>
              </w:rPr>
              <w:t>о</w:t>
            </w:r>
            <w:r>
              <w:rPr>
                <w:spacing w:val="-10"/>
                <w:w w:val="73"/>
                <w:sz w:val="24"/>
              </w:rPr>
              <w:t>н</w:t>
            </w:r>
            <w:r>
              <w:rPr>
                <w:spacing w:val="-5"/>
                <w:w w:val="80"/>
                <w:sz w:val="24"/>
              </w:rPr>
              <w:t> </w:t>
            </w:r>
            <w:r>
              <w:rPr>
                <w:spacing w:val="-5"/>
                <w:w w:val="50"/>
                <w:sz w:val="24"/>
              </w:rPr>
              <w:t>сс</w:t>
            </w:r>
          </w:p>
          <w:p>
            <w:pPr>
              <w:pStyle w:val="TableParagraph"/>
              <w:spacing w:line="141" w:lineRule="auto" w:before="257"/>
              <w:ind w:left="5" w:right="17"/>
              <w:jc w:val="center"/>
              <w:rPr>
                <w:sz w:val="24"/>
              </w:rPr>
            </w:pPr>
            <w:r>
              <w:rPr>
                <w:spacing w:val="-112"/>
                <w:w w:val="82"/>
                <w:position w:val="-12"/>
                <w:sz w:val="24"/>
              </w:rPr>
              <w:t>Е</w:t>
            </w:r>
            <w:r>
              <w:rPr>
                <w:spacing w:val="-5"/>
                <w:w w:val="98"/>
                <w:sz w:val="24"/>
              </w:rPr>
              <w:t>2</w:t>
            </w:r>
          </w:p>
          <w:p>
            <w:pPr>
              <w:pStyle w:val="TableParagraph"/>
              <w:spacing w:line="112" w:lineRule="auto"/>
              <w:ind w:right="17"/>
              <w:jc w:val="center"/>
              <w:rPr>
                <w:sz w:val="24"/>
              </w:rPr>
            </w:pPr>
            <w:r>
              <w:rPr>
                <w:spacing w:val="-80"/>
                <w:w w:val="105"/>
                <w:position w:val="-10"/>
                <w:sz w:val="24"/>
              </w:rPr>
              <w:t>о</w:t>
            </w:r>
            <w:r>
              <w:rPr>
                <w:spacing w:val="32"/>
                <w:w w:val="60"/>
                <w:sz w:val="24"/>
              </w:rPr>
              <w:t>га</w:t>
            </w:r>
          </w:p>
          <w:p>
            <w:pPr>
              <w:pStyle w:val="TableParagraph"/>
              <w:spacing w:line="110" w:lineRule="auto"/>
              <w:ind w:left="5" w:right="17"/>
              <w:jc w:val="center"/>
              <w:rPr>
                <w:sz w:val="24"/>
              </w:rPr>
            </w:pPr>
            <w:r>
              <w:rPr>
                <w:spacing w:val="-5"/>
                <w:w w:val="70"/>
                <w:sz w:val="24"/>
              </w:rPr>
              <w:t>г</w:t>
            </w:r>
            <w:r>
              <w:rPr>
                <w:spacing w:val="-5"/>
                <w:w w:val="70"/>
                <w:position w:val="-11"/>
                <w:sz w:val="24"/>
              </w:rPr>
              <w:t>н</w:t>
            </w:r>
            <w:r>
              <w:rPr>
                <w:spacing w:val="-5"/>
                <w:w w:val="70"/>
                <w:sz w:val="24"/>
              </w:rPr>
              <w:t>а</w:t>
            </w:r>
          </w:p>
          <w:p>
            <w:pPr>
              <w:pStyle w:val="TableParagraph"/>
              <w:spacing w:line="120" w:lineRule="auto"/>
              <w:ind w:left="5" w:right="17"/>
              <w:jc w:val="center"/>
              <w:rPr>
                <w:sz w:val="24"/>
              </w:rPr>
            </w:pPr>
            <w:r>
              <w:rPr>
                <w:spacing w:val="-124"/>
                <w:position w:val="-10"/>
                <w:sz w:val="24"/>
              </w:rPr>
              <w:t>о</w:t>
            </w:r>
            <w:r>
              <w:rPr>
                <w:spacing w:val="-7"/>
                <w:sz w:val="24"/>
              </w:rPr>
              <w:t>о</w:t>
            </w:r>
          </w:p>
          <w:p>
            <w:pPr>
              <w:pStyle w:val="TableParagraph"/>
              <w:spacing w:line="139" w:lineRule="auto"/>
              <w:ind w:left="5" w:right="17"/>
              <w:jc w:val="center"/>
              <w:rPr>
                <w:sz w:val="24"/>
              </w:rPr>
            </w:pPr>
            <w:r>
              <w:rPr>
                <w:spacing w:val="-5"/>
                <w:w w:val="65"/>
                <w:sz w:val="24"/>
              </w:rPr>
              <w:t>с</w:t>
            </w:r>
            <w:r>
              <w:rPr>
                <w:spacing w:val="-5"/>
                <w:w w:val="65"/>
                <w:position w:val="-12"/>
                <w:sz w:val="24"/>
              </w:rPr>
              <w:t>К</w:t>
            </w:r>
            <w:r>
              <w:rPr>
                <w:spacing w:val="-5"/>
                <w:w w:val="65"/>
                <w:sz w:val="24"/>
              </w:rPr>
              <w:t>с</w:t>
            </w:r>
          </w:p>
          <w:p>
            <w:pPr>
              <w:pStyle w:val="TableParagraph"/>
              <w:spacing w:line="158" w:lineRule="auto"/>
              <w:ind w:left="5" w:right="17"/>
              <w:jc w:val="center"/>
              <w:rPr>
                <w:sz w:val="24"/>
              </w:rPr>
            </w:pPr>
            <w:r>
              <w:rPr>
                <w:spacing w:val="-117"/>
                <w:w w:val="102"/>
                <w:position w:val="-11"/>
                <w:sz w:val="24"/>
              </w:rPr>
              <w:t>о</w:t>
            </w:r>
            <w:r>
              <w:rPr>
                <w:spacing w:val="-5"/>
                <w:w w:val="98"/>
                <w:sz w:val="24"/>
              </w:rPr>
              <w:t>ч</w:t>
            </w:r>
          </w:p>
        </w:tc>
        <w:tc>
          <w:tcPr>
            <w:tcW w:w="570" w:type="dxa"/>
            <w:vMerge w:val="restart"/>
          </w:tcPr>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spacing w:before="94"/>
              <w:rPr>
                <w:sz w:val="14"/>
              </w:rPr>
            </w:pPr>
          </w:p>
          <w:p>
            <w:pPr>
              <w:pStyle w:val="TableParagraph"/>
              <w:spacing w:line="172" w:lineRule="auto" w:before="1"/>
              <w:ind w:left="235" w:right="216" w:firstLine="5"/>
              <w:jc w:val="both"/>
              <w:rPr>
                <w:sz w:val="14"/>
              </w:rPr>
            </w:pPr>
            <w:r>
              <w:rPr>
                <w:spacing w:val="-8"/>
                <w:sz w:val="14"/>
              </w:rPr>
              <w:t>га</w:t>
            </w:r>
            <w:r>
              <w:rPr>
                <w:spacing w:val="40"/>
                <w:sz w:val="14"/>
              </w:rPr>
              <w:t> </w:t>
            </w:r>
            <w:r>
              <w:rPr>
                <w:spacing w:val="-6"/>
                <w:sz w:val="14"/>
              </w:rPr>
              <w:t>га</w:t>
            </w:r>
            <w:r>
              <w:rPr>
                <w:spacing w:val="-6"/>
                <w:w w:val="145"/>
                <w:sz w:val="14"/>
              </w:rPr>
              <w:t> </w:t>
            </w:r>
            <w:r>
              <w:rPr>
                <w:spacing w:val="-10"/>
                <w:w w:val="145"/>
                <w:sz w:val="14"/>
              </w:rPr>
              <w:t>о о </w:t>
            </w:r>
            <w:r>
              <w:rPr>
                <w:spacing w:val="-10"/>
                <w:w w:val="105"/>
                <w:sz w:val="14"/>
              </w:rPr>
              <w:t>И</w:t>
            </w:r>
          </w:p>
          <w:p>
            <w:pPr>
              <w:pStyle w:val="TableParagraph"/>
              <w:spacing w:line="95" w:lineRule="exact"/>
              <w:ind w:left="124" w:right="106"/>
              <w:jc w:val="center"/>
              <w:rPr>
                <w:sz w:val="14"/>
              </w:rPr>
            </w:pPr>
            <w:r>
              <w:rPr>
                <w:spacing w:val="-5"/>
                <w:w w:val="95"/>
                <w:sz w:val="14"/>
              </w:rPr>
              <w:t>ей</w:t>
            </w:r>
          </w:p>
          <w:p>
            <w:pPr>
              <w:pStyle w:val="TableParagraph"/>
              <w:spacing w:line="113" w:lineRule="exact"/>
              <w:ind w:left="124" w:right="100"/>
              <w:jc w:val="center"/>
              <w:rPr>
                <w:sz w:val="14"/>
              </w:rPr>
            </w:pPr>
            <w:r>
              <w:rPr>
                <w:spacing w:val="-10"/>
                <w:w w:val="125"/>
                <w:sz w:val="14"/>
              </w:rPr>
              <w:t>Ч</w:t>
            </w:r>
          </w:p>
          <w:p>
            <w:pPr>
              <w:pStyle w:val="TableParagraph"/>
              <w:spacing w:line="192" w:lineRule="auto"/>
              <w:ind w:left="178" w:right="210" w:firstLine="52"/>
              <w:jc w:val="center"/>
              <w:rPr>
                <w:sz w:val="14"/>
              </w:rPr>
            </w:pPr>
            <w:r>
              <w:rPr>
                <w:spacing w:val="-10"/>
                <w:sz w:val="14"/>
              </w:rPr>
              <w:t>ей</w:t>
            </w:r>
            <w:r>
              <w:rPr>
                <w:spacing w:val="40"/>
                <w:w w:val="105"/>
                <w:sz w:val="14"/>
              </w:rPr>
              <w:t> </w:t>
            </w:r>
            <w:r>
              <w:rPr>
                <w:spacing w:val="-10"/>
                <w:w w:val="105"/>
                <w:sz w:val="14"/>
              </w:rPr>
              <w:t>Ю</w:t>
            </w:r>
          </w:p>
          <w:p>
            <w:pPr>
              <w:pStyle w:val="TableParagraph"/>
              <w:spacing w:line="94" w:lineRule="exact"/>
              <w:ind w:left="124" w:right="106"/>
              <w:jc w:val="center"/>
              <w:rPr>
                <w:sz w:val="14"/>
              </w:rPr>
            </w:pPr>
            <w:r>
              <w:rPr>
                <w:spacing w:val="-5"/>
                <w:w w:val="95"/>
                <w:sz w:val="14"/>
              </w:rPr>
              <w:t>ей</w:t>
            </w:r>
          </w:p>
          <w:p>
            <w:pPr>
              <w:pStyle w:val="TableParagraph"/>
              <w:spacing w:line="143" w:lineRule="exact"/>
              <w:ind w:right="31"/>
              <w:jc w:val="center"/>
              <w:rPr>
                <w:sz w:val="14"/>
              </w:rPr>
            </w:pPr>
            <w:r>
              <w:rPr>
                <w:spacing w:val="-5"/>
                <w:w w:val="95"/>
                <w:sz w:val="14"/>
              </w:rPr>
              <w:t>СП</w:t>
            </w:r>
          </w:p>
          <w:p>
            <w:pPr>
              <w:pStyle w:val="TableParagraph"/>
              <w:spacing w:before="17"/>
              <w:rPr>
                <w:sz w:val="14"/>
              </w:rPr>
            </w:pPr>
          </w:p>
          <w:p>
            <w:pPr>
              <w:pStyle w:val="TableParagraph"/>
              <w:spacing w:line="194" w:lineRule="auto"/>
              <w:ind w:left="218" w:right="198"/>
              <w:jc w:val="center"/>
              <w:rPr>
                <w:sz w:val="14"/>
              </w:rPr>
            </w:pPr>
            <w:r>
              <w:rPr>
                <w:spacing w:val="-10"/>
                <w:w w:val="115"/>
                <w:sz w:val="14"/>
              </w:rPr>
              <w:t>С</w:t>
            </w:r>
            <w:r>
              <w:rPr>
                <w:spacing w:val="40"/>
                <w:w w:val="115"/>
                <w:sz w:val="14"/>
              </w:rPr>
              <w:t> </w:t>
            </w:r>
            <w:r>
              <w:rPr>
                <w:spacing w:val="-10"/>
                <w:w w:val="115"/>
                <w:sz w:val="14"/>
              </w:rPr>
              <w:t>К</w:t>
            </w:r>
          </w:p>
          <w:p>
            <w:pPr>
              <w:pStyle w:val="TableParagraph"/>
              <w:spacing w:line="149" w:lineRule="exact"/>
              <w:ind w:right="30"/>
              <w:jc w:val="center"/>
              <w:rPr>
                <w:sz w:val="14"/>
              </w:rPr>
            </w:pPr>
            <w:r>
              <w:rPr>
                <w:spacing w:val="-10"/>
                <w:w w:val="215"/>
                <w:sz w:val="14"/>
              </w:rPr>
              <w:t>н</w:t>
            </w:r>
          </w:p>
        </w:tc>
        <w:tc>
          <w:tcPr>
            <w:tcW w:w="562" w:type="dxa"/>
            <w:vMerge w:val="restart"/>
          </w:tcPr>
          <w:p>
            <w:pPr>
              <w:pStyle w:val="TableParagraph"/>
              <w:rPr>
                <w:sz w:val="14"/>
              </w:rPr>
            </w:pPr>
          </w:p>
          <w:p>
            <w:pPr>
              <w:pStyle w:val="TableParagraph"/>
              <w:rPr>
                <w:sz w:val="14"/>
              </w:rPr>
            </w:pPr>
          </w:p>
          <w:p>
            <w:pPr>
              <w:pStyle w:val="TableParagraph"/>
              <w:spacing w:before="102"/>
              <w:rPr>
                <w:sz w:val="14"/>
              </w:rPr>
            </w:pPr>
          </w:p>
          <w:p>
            <w:pPr>
              <w:pStyle w:val="TableParagraph"/>
              <w:spacing w:line="145" w:lineRule="exact"/>
              <w:ind w:left="222"/>
              <w:rPr>
                <w:sz w:val="14"/>
              </w:rPr>
            </w:pPr>
            <w:r>
              <w:rPr>
                <w:spacing w:val="-5"/>
                <w:w w:val="105"/>
                <w:sz w:val="14"/>
              </w:rPr>
              <w:t>3S</w:t>
            </w:r>
          </w:p>
          <w:p>
            <w:pPr>
              <w:pStyle w:val="TableParagraph"/>
              <w:spacing w:line="142" w:lineRule="exact"/>
              <w:ind w:left="275"/>
              <w:rPr>
                <w:sz w:val="14"/>
              </w:rPr>
            </w:pPr>
            <w:r>
              <w:rPr>
                <w:spacing w:val="-10"/>
                <w:w w:val="150"/>
                <w:sz w:val="14"/>
              </w:rPr>
              <w:t>3</w:t>
            </w:r>
          </w:p>
          <w:p>
            <w:pPr>
              <w:pStyle w:val="TableParagraph"/>
              <w:spacing w:line="170" w:lineRule="auto" w:before="34"/>
              <w:ind w:left="270" w:right="173" w:firstLine="5"/>
              <w:jc w:val="both"/>
              <w:rPr>
                <w:sz w:val="14"/>
              </w:rPr>
            </w:pPr>
            <w:r>
              <w:rPr>
                <w:spacing w:val="-10"/>
                <w:w w:val="140"/>
                <w:sz w:val="14"/>
              </w:rPr>
              <w:t>к</w:t>
            </w:r>
            <w:r>
              <w:rPr>
                <w:spacing w:val="-6"/>
                <w:w w:val="140"/>
                <w:sz w:val="14"/>
              </w:rPr>
              <w:t> </w:t>
            </w:r>
            <w:r>
              <w:rPr>
                <w:spacing w:val="-6"/>
                <w:w w:val="60"/>
                <w:sz w:val="14"/>
              </w:rPr>
              <w:t>CQ</w:t>
            </w:r>
            <w:r>
              <w:rPr>
                <w:spacing w:val="40"/>
                <w:w w:val="120"/>
                <w:sz w:val="14"/>
              </w:rPr>
              <w:t> </w:t>
            </w:r>
            <w:r>
              <w:rPr>
                <w:spacing w:val="-10"/>
                <w:w w:val="120"/>
                <w:sz w:val="14"/>
              </w:rPr>
              <w:t>S</w:t>
            </w:r>
            <w:r>
              <w:rPr>
                <w:spacing w:val="40"/>
                <w:w w:val="120"/>
                <w:sz w:val="14"/>
              </w:rPr>
              <w:t> </w:t>
            </w:r>
            <w:r>
              <w:rPr>
                <w:spacing w:val="-10"/>
                <w:w w:val="115"/>
                <w:sz w:val="14"/>
              </w:rPr>
              <w:t>О</w:t>
            </w:r>
          </w:p>
          <w:p>
            <w:pPr>
              <w:pStyle w:val="TableParagraph"/>
              <w:spacing w:line="151" w:lineRule="exact"/>
              <w:ind w:left="270"/>
              <w:rPr>
                <w:sz w:val="14"/>
              </w:rPr>
            </w:pPr>
            <w:r>
              <w:rPr>
                <w:spacing w:val="-10"/>
                <w:w w:val="165"/>
                <w:sz w:val="14"/>
              </w:rPr>
              <w:t>£</w:t>
            </w:r>
          </w:p>
          <w:p>
            <w:pPr>
              <w:pStyle w:val="TableParagraph"/>
              <w:spacing w:before="45"/>
              <w:ind w:left="222"/>
              <w:rPr>
                <w:sz w:val="14"/>
              </w:rPr>
            </w:pPr>
            <w:r>
              <w:rPr>
                <w:spacing w:val="-10"/>
                <w:w w:val="255"/>
                <w:sz w:val="14"/>
              </w:rPr>
              <w:t>с</w:t>
            </w:r>
          </w:p>
          <w:p>
            <w:pPr>
              <w:pStyle w:val="TableParagraph"/>
              <w:spacing w:before="127"/>
              <w:ind w:left="275" w:hanging="53"/>
              <w:rPr>
                <w:sz w:val="14"/>
              </w:rPr>
            </w:pPr>
            <w:r>
              <w:rPr>
                <w:spacing w:val="-10"/>
                <w:w w:val="150"/>
                <w:sz w:val="14"/>
              </w:rPr>
              <w:t>®</w:t>
            </w:r>
          </w:p>
          <w:p>
            <w:pPr>
              <w:pStyle w:val="TableParagraph"/>
              <w:spacing w:line="194" w:lineRule="auto" w:before="27"/>
              <w:ind w:left="275" w:right="171"/>
              <w:rPr>
                <w:sz w:val="14"/>
              </w:rPr>
            </w:pPr>
            <w:r>
              <w:rPr>
                <w:spacing w:val="-6"/>
                <w:w w:val="90"/>
                <w:sz w:val="14"/>
              </w:rPr>
              <w:t>га</w:t>
            </w:r>
            <w:r>
              <w:rPr>
                <w:spacing w:val="40"/>
                <w:sz w:val="14"/>
              </w:rPr>
              <w:t> </w:t>
            </w:r>
            <w:r>
              <w:rPr>
                <w:spacing w:val="-10"/>
                <w:sz w:val="14"/>
              </w:rPr>
              <w:t>И</w:t>
            </w:r>
          </w:p>
          <w:p>
            <w:pPr>
              <w:pStyle w:val="TableParagraph"/>
              <w:spacing w:line="100" w:lineRule="exact"/>
              <w:ind w:left="275"/>
              <w:rPr>
                <w:sz w:val="14"/>
              </w:rPr>
            </w:pPr>
            <w:r>
              <w:rPr>
                <w:spacing w:val="-5"/>
                <w:sz w:val="14"/>
              </w:rPr>
              <w:t>га</w:t>
            </w:r>
          </w:p>
          <w:p>
            <w:pPr>
              <w:pStyle w:val="TableParagraph"/>
              <w:spacing w:line="199" w:lineRule="auto" w:before="7"/>
              <w:ind w:left="275" w:right="169"/>
              <w:rPr>
                <w:sz w:val="14"/>
              </w:rPr>
            </w:pPr>
            <w:r>
              <w:rPr>
                <w:spacing w:val="-10"/>
                <w:w w:val="115"/>
                <w:sz w:val="14"/>
              </w:rPr>
              <w:t>К</w:t>
            </w:r>
            <w:r>
              <w:rPr>
                <w:spacing w:val="40"/>
                <w:w w:val="120"/>
                <w:sz w:val="14"/>
              </w:rPr>
              <w:t> </w:t>
            </w:r>
            <w:r>
              <w:rPr>
                <w:spacing w:val="-10"/>
                <w:w w:val="120"/>
                <w:sz w:val="14"/>
              </w:rPr>
              <w:t>Ё</w:t>
            </w:r>
          </w:p>
          <w:p>
            <w:pPr>
              <w:pStyle w:val="TableParagraph"/>
              <w:spacing w:before="65"/>
              <w:ind w:left="217"/>
              <w:rPr>
                <w:sz w:val="14"/>
              </w:rPr>
            </w:pPr>
            <w:r>
              <w:rPr>
                <w:spacing w:val="-10"/>
                <w:w w:val="210"/>
                <w:sz w:val="14"/>
              </w:rPr>
              <w:t>&lt;</w:t>
            </w:r>
          </w:p>
          <w:p>
            <w:pPr>
              <w:pStyle w:val="TableParagraph"/>
              <w:spacing w:before="69"/>
              <w:rPr>
                <w:sz w:val="14"/>
              </w:rPr>
            </w:pPr>
          </w:p>
          <w:p>
            <w:pPr>
              <w:pStyle w:val="TableParagraph"/>
              <w:spacing w:line="201" w:lineRule="auto"/>
              <w:ind w:left="222" w:right="175" w:firstLine="53"/>
              <w:jc w:val="both"/>
              <w:rPr>
                <w:sz w:val="14"/>
              </w:rPr>
            </w:pPr>
            <w:r>
              <w:rPr>
                <w:spacing w:val="-10"/>
                <w:w w:val="175"/>
                <w:sz w:val="14"/>
              </w:rPr>
              <w:t>с к </w:t>
            </w:r>
            <w:r>
              <w:rPr>
                <w:spacing w:val="-10"/>
                <w:w w:val="195"/>
                <w:sz w:val="14"/>
              </w:rPr>
              <w:t>н</w:t>
            </w:r>
          </w:p>
        </w:tc>
        <w:tc>
          <w:tcPr>
            <w:tcW w:w="1513" w:type="dxa"/>
          </w:tcPr>
          <w:p>
            <w:pPr>
              <w:pStyle w:val="TableParagraph"/>
              <w:rPr>
                <w:sz w:val="22"/>
              </w:rPr>
            </w:pPr>
          </w:p>
        </w:tc>
        <w:tc>
          <w:tcPr>
            <w:tcW w:w="1295" w:type="dxa"/>
            <w:vMerge w:val="restart"/>
          </w:tcPr>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spacing w:before="73"/>
              <w:rPr>
                <w:sz w:val="24"/>
              </w:rPr>
            </w:pPr>
          </w:p>
          <w:p>
            <w:pPr>
              <w:pStyle w:val="TableParagraph"/>
              <w:spacing w:line="276" w:lineRule="auto" w:before="1"/>
              <w:ind w:left="595" w:right="140" w:hanging="437"/>
              <w:rPr>
                <w:sz w:val="24"/>
              </w:rPr>
            </w:pPr>
            <w:r>
              <w:rPr>
                <w:spacing w:val="-2"/>
                <w:sz w:val="24"/>
              </w:rPr>
              <w:t>Субконто </w:t>
            </w:r>
            <w:r>
              <w:rPr>
                <w:spacing w:val="-10"/>
                <w:sz w:val="24"/>
              </w:rPr>
              <w:t>2</w:t>
            </w:r>
          </w:p>
        </w:tc>
        <w:tc>
          <w:tcPr>
            <w:tcW w:w="1202" w:type="dxa"/>
            <w:vMerge w:val="restart"/>
          </w:tcPr>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spacing w:before="73"/>
              <w:rPr>
                <w:sz w:val="24"/>
              </w:rPr>
            </w:pPr>
          </w:p>
          <w:p>
            <w:pPr>
              <w:pStyle w:val="TableParagraph"/>
              <w:spacing w:line="276" w:lineRule="auto" w:before="1"/>
              <w:ind w:left="159" w:right="36" w:firstLine="10"/>
              <w:rPr>
                <w:sz w:val="24"/>
              </w:rPr>
            </w:pPr>
            <w:r>
              <w:rPr>
                <w:spacing w:val="-2"/>
                <w:sz w:val="24"/>
              </w:rPr>
              <w:t>Субконто </w:t>
            </w:r>
            <w:r>
              <w:rPr>
                <w:spacing w:val="-10"/>
                <w:sz w:val="24"/>
              </w:rPr>
              <w:t>3</w:t>
            </w:r>
          </w:p>
        </w:tc>
      </w:tr>
      <w:tr>
        <w:trPr>
          <w:trHeight w:val="1955" w:hRule="atLeast"/>
        </w:trPr>
        <w:tc>
          <w:tcPr>
            <w:tcW w:w="698" w:type="dxa"/>
          </w:tcPr>
          <w:p>
            <w:pPr>
              <w:pStyle w:val="TableParagraph"/>
              <w:rPr>
                <w:sz w:val="22"/>
              </w:rPr>
            </w:pPr>
          </w:p>
        </w:tc>
        <w:tc>
          <w:tcPr>
            <w:tcW w:w="2075" w:type="dxa"/>
          </w:tcPr>
          <w:p>
            <w:pPr>
              <w:pStyle w:val="TableParagraph"/>
              <w:rPr>
                <w:sz w:val="22"/>
              </w:rPr>
            </w:pPr>
          </w:p>
        </w:tc>
        <w:tc>
          <w:tcPr>
            <w:tcW w:w="453" w:type="dxa"/>
            <w:vMerge/>
            <w:tcBorders>
              <w:top w:val="nil"/>
            </w:tcBorders>
          </w:tcPr>
          <w:p>
            <w:pPr>
              <w:rPr>
                <w:sz w:val="2"/>
                <w:szCs w:val="2"/>
              </w:rPr>
            </w:pPr>
          </w:p>
        </w:tc>
        <w:tc>
          <w:tcPr>
            <w:tcW w:w="570" w:type="dxa"/>
            <w:vMerge/>
            <w:tcBorders>
              <w:top w:val="nil"/>
            </w:tcBorders>
          </w:tcPr>
          <w:p>
            <w:pPr>
              <w:rPr>
                <w:sz w:val="2"/>
                <w:szCs w:val="2"/>
              </w:rPr>
            </w:pPr>
          </w:p>
        </w:tc>
        <w:tc>
          <w:tcPr>
            <w:tcW w:w="562" w:type="dxa"/>
            <w:vMerge/>
            <w:tcBorders>
              <w:top w:val="nil"/>
            </w:tcBorders>
          </w:tcPr>
          <w:p>
            <w:pPr>
              <w:rPr>
                <w:sz w:val="2"/>
                <w:szCs w:val="2"/>
              </w:rPr>
            </w:pPr>
          </w:p>
        </w:tc>
        <w:tc>
          <w:tcPr>
            <w:tcW w:w="1513" w:type="dxa"/>
          </w:tcPr>
          <w:p>
            <w:pPr>
              <w:pStyle w:val="TableParagraph"/>
              <w:spacing w:line="241" w:lineRule="exact"/>
              <w:ind w:left="188"/>
              <w:rPr>
                <w:sz w:val="24"/>
              </w:rPr>
            </w:pPr>
            <w:r>
              <w:rPr>
                <w:sz w:val="24"/>
              </w:rPr>
              <w:t>Субконто </w:t>
            </w:r>
            <w:r>
              <w:rPr>
                <w:spacing w:val="-10"/>
                <w:sz w:val="24"/>
              </w:rPr>
              <w:t>1</w:t>
            </w:r>
          </w:p>
        </w:tc>
        <w:tc>
          <w:tcPr>
            <w:tcW w:w="1295" w:type="dxa"/>
            <w:vMerge/>
            <w:tcBorders>
              <w:top w:val="nil"/>
            </w:tcBorders>
          </w:tcPr>
          <w:p>
            <w:pPr>
              <w:rPr>
                <w:sz w:val="2"/>
                <w:szCs w:val="2"/>
              </w:rPr>
            </w:pPr>
          </w:p>
        </w:tc>
        <w:tc>
          <w:tcPr>
            <w:tcW w:w="1202" w:type="dxa"/>
            <w:vMerge/>
            <w:tcBorders>
              <w:top w:val="nil"/>
            </w:tcBorders>
          </w:tcPr>
          <w:p>
            <w:pPr>
              <w:rPr>
                <w:sz w:val="2"/>
                <w:szCs w:val="2"/>
              </w:rPr>
            </w:pPr>
          </w:p>
        </w:tc>
      </w:tr>
      <w:tr>
        <w:trPr>
          <w:trHeight w:val="725" w:hRule="atLeast"/>
        </w:trPr>
        <w:tc>
          <w:tcPr>
            <w:tcW w:w="698" w:type="dxa"/>
          </w:tcPr>
          <w:p>
            <w:pPr>
              <w:pStyle w:val="TableParagraph"/>
              <w:spacing w:before="57"/>
              <w:rPr>
                <w:sz w:val="24"/>
              </w:rPr>
            </w:pPr>
          </w:p>
          <w:p>
            <w:pPr>
              <w:pStyle w:val="TableParagraph"/>
              <w:ind w:left="92"/>
              <w:rPr>
                <w:sz w:val="24"/>
              </w:rPr>
            </w:pPr>
            <w:r>
              <w:rPr>
                <w:spacing w:val="-5"/>
                <w:sz w:val="24"/>
              </w:rPr>
              <w:t>Код</w:t>
            </w:r>
          </w:p>
        </w:tc>
        <w:tc>
          <w:tcPr>
            <w:tcW w:w="2075" w:type="dxa"/>
          </w:tcPr>
          <w:p>
            <w:pPr>
              <w:pStyle w:val="TableParagraph"/>
              <w:rPr>
                <w:sz w:val="22"/>
              </w:rPr>
            </w:pPr>
          </w:p>
        </w:tc>
        <w:tc>
          <w:tcPr>
            <w:tcW w:w="453" w:type="dxa"/>
          </w:tcPr>
          <w:p>
            <w:pPr>
              <w:pStyle w:val="TableParagraph"/>
              <w:rPr>
                <w:sz w:val="22"/>
              </w:rPr>
            </w:pPr>
          </w:p>
        </w:tc>
        <w:tc>
          <w:tcPr>
            <w:tcW w:w="570" w:type="dxa"/>
          </w:tcPr>
          <w:p>
            <w:pPr>
              <w:pStyle w:val="TableParagraph"/>
              <w:rPr>
                <w:sz w:val="22"/>
              </w:rPr>
            </w:pPr>
          </w:p>
        </w:tc>
        <w:tc>
          <w:tcPr>
            <w:tcW w:w="562" w:type="dxa"/>
          </w:tcPr>
          <w:p>
            <w:pPr>
              <w:pStyle w:val="TableParagraph"/>
              <w:rPr>
                <w:sz w:val="22"/>
              </w:rPr>
            </w:pPr>
          </w:p>
        </w:tc>
        <w:tc>
          <w:tcPr>
            <w:tcW w:w="1513" w:type="dxa"/>
          </w:tcPr>
          <w:p>
            <w:pPr>
              <w:pStyle w:val="TableParagraph"/>
              <w:rPr>
                <w:sz w:val="22"/>
              </w:rPr>
            </w:pPr>
          </w:p>
        </w:tc>
        <w:tc>
          <w:tcPr>
            <w:tcW w:w="1295" w:type="dxa"/>
          </w:tcPr>
          <w:p>
            <w:pPr>
              <w:pStyle w:val="TableParagraph"/>
              <w:rPr>
                <w:sz w:val="22"/>
              </w:rPr>
            </w:pPr>
          </w:p>
        </w:tc>
        <w:tc>
          <w:tcPr>
            <w:tcW w:w="1202" w:type="dxa"/>
          </w:tcPr>
          <w:p>
            <w:pPr>
              <w:pStyle w:val="TableParagraph"/>
              <w:rPr>
                <w:sz w:val="22"/>
              </w:rPr>
            </w:pPr>
          </w:p>
        </w:tc>
      </w:tr>
      <w:tr>
        <w:trPr>
          <w:trHeight w:val="2121" w:hRule="atLeast"/>
        </w:trPr>
        <w:tc>
          <w:tcPr>
            <w:tcW w:w="698" w:type="dxa"/>
          </w:tcPr>
          <w:p>
            <w:pPr>
              <w:pStyle w:val="TableParagraph"/>
              <w:spacing w:before="106"/>
              <w:ind w:right="107"/>
              <w:jc w:val="right"/>
              <w:rPr>
                <w:sz w:val="24"/>
              </w:rPr>
            </w:pPr>
            <w:r>
              <w:rPr>
                <w:spacing w:val="-2"/>
                <w:sz w:val="24"/>
              </w:rPr>
              <w:t>114.4</w:t>
            </w:r>
          </w:p>
          <w:p>
            <w:pPr>
              <w:pStyle w:val="TableParagraph"/>
              <w:spacing w:before="41"/>
              <w:ind w:right="110"/>
              <w:jc w:val="right"/>
              <w:rPr>
                <w:sz w:val="24"/>
              </w:rPr>
            </w:pPr>
            <w:r>
              <w:rPr>
                <w:spacing w:val="-10"/>
                <w:sz w:val="24"/>
              </w:rPr>
              <w:t>2</w:t>
            </w:r>
          </w:p>
        </w:tc>
        <w:tc>
          <w:tcPr>
            <w:tcW w:w="2075" w:type="dxa"/>
          </w:tcPr>
          <w:p>
            <w:pPr>
              <w:pStyle w:val="TableParagraph"/>
              <w:spacing w:line="276" w:lineRule="auto" w:before="106"/>
              <w:ind w:left="109" w:right="157"/>
              <w:rPr>
                <w:sz w:val="24"/>
              </w:rPr>
            </w:pPr>
            <w:r>
              <w:rPr>
                <w:spacing w:val="-2"/>
                <w:sz w:val="24"/>
              </w:rPr>
              <w:t>Обесценение</w:t>
            </w:r>
            <w:r>
              <w:rPr>
                <w:spacing w:val="40"/>
                <w:sz w:val="24"/>
              </w:rPr>
              <w:t> </w:t>
            </w:r>
            <w:r>
              <w:rPr>
                <w:sz w:val="24"/>
              </w:rPr>
              <w:t>прав</w:t>
            </w:r>
            <w:r>
              <w:rPr>
                <w:spacing w:val="-15"/>
                <w:sz w:val="24"/>
              </w:rPr>
              <w:t> </w:t>
            </w:r>
            <w:r>
              <w:rPr>
                <w:sz w:val="24"/>
              </w:rPr>
              <w:t>пользования </w:t>
            </w:r>
            <w:r>
              <w:rPr>
                <w:spacing w:val="-2"/>
                <w:sz w:val="24"/>
              </w:rPr>
              <w:t>нежилыми помещениями </w:t>
            </w:r>
            <w:r>
              <w:rPr>
                <w:sz w:val="24"/>
              </w:rPr>
              <w:t>(зданиями</w:t>
            </w:r>
            <w:r>
              <w:rPr>
                <w:spacing w:val="-5"/>
                <w:sz w:val="24"/>
              </w:rPr>
              <w:t> </w:t>
            </w:r>
            <w:r>
              <w:rPr>
                <w:sz w:val="24"/>
              </w:rPr>
              <w:t>и </w:t>
            </w:r>
            <w:r>
              <w:rPr>
                <w:spacing w:val="-2"/>
                <w:sz w:val="24"/>
              </w:rPr>
              <w:t>сооружениями)</w:t>
            </w:r>
          </w:p>
        </w:tc>
        <w:tc>
          <w:tcPr>
            <w:tcW w:w="453" w:type="dxa"/>
          </w:tcPr>
          <w:p>
            <w:pPr>
              <w:pStyle w:val="TableParagraph"/>
              <w:rPr>
                <w:sz w:val="22"/>
              </w:rPr>
            </w:pPr>
          </w:p>
        </w:tc>
        <w:tc>
          <w:tcPr>
            <w:tcW w:w="570" w:type="dxa"/>
          </w:tcPr>
          <w:p>
            <w:pPr>
              <w:pStyle w:val="TableParagraph"/>
              <w:rPr>
                <w:sz w:val="22"/>
              </w:rPr>
            </w:pPr>
          </w:p>
        </w:tc>
        <w:tc>
          <w:tcPr>
            <w:tcW w:w="562" w:type="dxa"/>
          </w:tcPr>
          <w:p>
            <w:pPr>
              <w:pStyle w:val="TableParagraph"/>
              <w:spacing w:before="1"/>
              <w:rPr>
                <w:sz w:val="14"/>
              </w:rPr>
            </w:pPr>
          </w:p>
          <w:p>
            <w:pPr>
              <w:pStyle w:val="TableParagraph"/>
              <w:ind w:left="117"/>
              <w:rPr>
                <w:sz w:val="14"/>
              </w:rPr>
            </w:pPr>
            <w:r>
              <w:rPr>
                <w:spacing w:val="-10"/>
                <w:w w:val="170"/>
                <w:sz w:val="14"/>
              </w:rPr>
              <w:t>П</w:t>
            </w:r>
          </w:p>
        </w:tc>
        <w:tc>
          <w:tcPr>
            <w:tcW w:w="1513" w:type="dxa"/>
          </w:tcPr>
          <w:p>
            <w:pPr>
              <w:pStyle w:val="TableParagraph"/>
              <w:spacing w:line="278" w:lineRule="auto" w:before="106"/>
              <w:ind w:left="183" w:right="288"/>
              <w:rPr>
                <w:sz w:val="24"/>
              </w:rPr>
            </w:pPr>
            <w:r>
              <w:rPr>
                <w:spacing w:val="-2"/>
                <w:sz w:val="24"/>
              </w:rPr>
              <w:t>Основные средства</w:t>
            </w:r>
          </w:p>
        </w:tc>
        <w:tc>
          <w:tcPr>
            <w:tcW w:w="1295" w:type="dxa"/>
          </w:tcPr>
          <w:p>
            <w:pPr>
              <w:pStyle w:val="TableParagraph"/>
              <w:rPr>
                <w:sz w:val="22"/>
              </w:rPr>
            </w:pPr>
          </w:p>
        </w:tc>
        <w:tc>
          <w:tcPr>
            <w:tcW w:w="1202" w:type="dxa"/>
          </w:tcPr>
          <w:p>
            <w:pPr>
              <w:pStyle w:val="TableParagraph"/>
              <w:rPr>
                <w:sz w:val="22"/>
              </w:rPr>
            </w:pPr>
          </w:p>
        </w:tc>
      </w:tr>
      <w:tr>
        <w:trPr>
          <w:trHeight w:val="1521" w:hRule="atLeast"/>
        </w:trPr>
        <w:tc>
          <w:tcPr>
            <w:tcW w:w="698" w:type="dxa"/>
          </w:tcPr>
          <w:p>
            <w:pPr>
              <w:pStyle w:val="TableParagraph"/>
              <w:spacing w:before="140"/>
              <w:ind w:right="107"/>
              <w:jc w:val="right"/>
              <w:rPr>
                <w:sz w:val="24"/>
              </w:rPr>
            </w:pPr>
            <w:r>
              <w:rPr>
                <w:spacing w:val="-2"/>
                <w:sz w:val="24"/>
              </w:rPr>
              <w:t>114.4</w:t>
            </w:r>
          </w:p>
          <w:p>
            <w:pPr>
              <w:pStyle w:val="TableParagraph"/>
              <w:spacing w:before="41"/>
              <w:ind w:right="110"/>
              <w:jc w:val="right"/>
              <w:rPr>
                <w:sz w:val="24"/>
              </w:rPr>
            </w:pPr>
            <w:r>
              <w:rPr>
                <w:spacing w:val="-10"/>
                <w:sz w:val="24"/>
              </w:rPr>
              <w:t>4</w:t>
            </w:r>
          </w:p>
        </w:tc>
        <w:tc>
          <w:tcPr>
            <w:tcW w:w="2075" w:type="dxa"/>
          </w:tcPr>
          <w:p>
            <w:pPr>
              <w:pStyle w:val="TableParagraph"/>
              <w:spacing w:line="276" w:lineRule="auto" w:before="140"/>
              <w:ind w:left="109" w:right="157"/>
              <w:rPr>
                <w:sz w:val="24"/>
              </w:rPr>
            </w:pPr>
            <w:r>
              <w:rPr>
                <w:spacing w:val="-2"/>
                <w:sz w:val="24"/>
              </w:rPr>
              <w:t>Обесценение</w:t>
            </w:r>
            <w:r>
              <w:rPr>
                <w:spacing w:val="40"/>
                <w:sz w:val="24"/>
              </w:rPr>
              <w:t> </w:t>
            </w:r>
            <w:r>
              <w:rPr>
                <w:sz w:val="24"/>
              </w:rPr>
              <w:t>прав</w:t>
            </w:r>
            <w:r>
              <w:rPr>
                <w:spacing w:val="-15"/>
                <w:sz w:val="24"/>
              </w:rPr>
              <w:t> </w:t>
            </w:r>
            <w:r>
              <w:rPr>
                <w:sz w:val="24"/>
              </w:rPr>
              <w:t>пользования машинами и </w:t>
            </w:r>
            <w:r>
              <w:rPr>
                <w:spacing w:val="-2"/>
                <w:sz w:val="24"/>
              </w:rPr>
              <w:t>оборудованием</w:t>
            </w:r>
          </w:p>
        </w:tc>
        <w:tc>
          <w:tcPr>
            <w:tcW w:w="453" w:type="dxa"/>
          </w:tcPr>
          <w:p>
            <w:pPr>
              <w:pStyle w:val="TableParagraph"/>
              <w:rPr>
                <w:sz w:val="22"/>
              </w:rPr>
            </w:pPr>
          </w:p>
        </w:tc>
        <w:tc>
          <w:tcPr>
            <w:tcW w:w="570" w:type="dxa"/>
          </w:tcPr>
          <w:p>
            <w:pPr>
              <w:pStyle w:val="TableParagraph"/>
              <w:rPr>
                <w:sz w:val="22"/>
              </w:rPr>
            </w:pPr>
          </w:p>
        </w:tc>
        <w:tc>
          <w:tcPr>
            <w:tcW w:w="562" w:type="dxa"/>
          </w:tcPr>
          <w:p>
            <w:pPr>
              <w:pStyle w:val="TableParagraph"/>
              <w:spacing w:before="34"/>
              <w:rPr>
                <w:sz w:val="14"/>
              </w:rPr>
            </w:pPr>
          </w:p>
          <w:p>
            <w:pPr>
              <w:pStyle w:val="TableParagraph"/>
              <w:ind w:left="117"/>
              <w:rPr>
                <w:sz w:val="14"/>
              </w:rPr>
            </w:pPr>
            <w:r>
              <w:rPr>
                <w:spacing w:val="-10"/>
                <w:w w:val="170"/>
                <w:sz w:val="14"/>
              </w:rPr>
              <w:t>П</w:t>
            </w:r>
          </w:p>
        </w:tc>
        <w:tc>
          <w:tcPr>
            <w:tcW w:w="1513" w:type="dxa"/>
          </w:tcPr>
          <w:p>
            <w:pPr>
              <w:pStyle w:val="TableParagraph"/>
              <w:spacing w:line="280" w:lineRule="auto" w:before="140"/>
              <w:ind w:left="183" w:right="288"/>
              <w:rPr>
                <w:sz w:val="24"/>
              </w:rPr>
            </w:pPr>
            <w:r>
              <w:rPr>
                <w:spacing w:val="-2"/>
                <w:sz w:val="24"/>
              </w:rPr>
              <w:t>Основные средства</w:t>
            </w:r>
          </w:p>
        </w:tc>
        <w:tc>
          <w:tcPr>
            <w:tcW w:w="1295" w:type="dxa"/>
          </w:tcPr>
          <w:p>
            <w:pPr>
              <w:pStyle w:val="TableParagraph"/>
              <w:rPr>
                <w:sz w:val="22"/>
              </w:rPr>
            </w:pPr>
          </w:p>
        </w:tc>
        <w:tc>
          <w:tcPr>
            <w:tcW w:w="1202" w:type="dxa"/>
          </w:tcPr>
          <w:p>
            <w:pPr>
              <w:pStyle w:val="TableParagraph"/>
              <w:rPr>
                <w:sz w:val="22"/>
              </w:rPr>
            </w:pPr>
          </w:p>
        </w:tc>
      </w:tr>
      <w:tr>
        <w:trPr>
          <w:trHeight w:val="1518" w:hRule="atLeast"/>
        </w:trPr>
        <w:tc>
          <w:tcPr>
            <w:tcW w:w="698" w:type="dxa"/>
          </w:tcPr>
          <w:p>
            <w:pPr>
              <w:pStyle w:val="TableParagraph"/>
              <w:spacing w:before="140"/>
              <w:ind w:right="107"/>
              <w:jc w:val="right"/>
              <w:rPr>
                <w:sz w:val="24"/>
              </w:rPr>
            </w:pPr>
            <w:r>
              <w:rPr>
                <w:spacing w:val="-2"/>
                <w:sz w:val="24"/>
              </w:rPr>
              <w:t>114.4</w:t>
            </w:r>
          </w:p>
          <w:p>
            <w:pPr>
              <w:pStyle w:val="TableParagraph"/>
              <w:spacing w:before="40"/>
              <w:ind w:right="110"/>
              <w:jc w:val="right"/>
              <w:rPr>
                <w:sz w:val="24"/>
              </w:rPr>
            </w:pPr>
            <w:r>
              <w:rPr>
                <w:spacing w:val="-10"/>
                <w:sz w:val="24"/>
              </w:rPr>
              <w:t>5</w:t>
            </w:r>
          </w:p>
        </w:tc>
        <w:tc>
          <w:tcPr>
            <w:tcW w:w="2075" w:type="dxa"/>
          </w:tcPr>
          <w:p>
            <w:pPr>
              <w:pStyle w:val="TableParagraph"/>
              <w:spacing w:line="276" w:lineRule="auto" w:before="140"/>
              <w:ind w:left="109" w:right="157"/>
              <w:rPr>
                <w:sz w:val="24"/>
              </w:rPr>
            </w:pPr>
            <w:r>
              <w:rPr>
                <w:spacing w:val="-2"/>
                <w:sz w:val="24"/>
              </w:rPr>
              <w:t>Обесценение</w:t>
            </w:r>
            <w:r>
              <w:rPr>
                <w:spacing w:val="40"/>
                <w:sz w:val="24"/>
              </w:rPr>
              <w:t> </w:t>
            </w:r>
            <w:r>
              <w:rPr>
                <w:sz w:val="24"/>
              </w:rPr>
              <w:t>прав</w:t>
            </w:r>
            <w:r>
              <w:rPr>
                <w:spacing w:val="-15"/>
                <w:sz w:val="24"/>
              </w:rPr>
              <w:t> </w:t>
            </w:r>
            <w:r>
              <w:rPr>
                <w:sz w:val="24"/>
              </w:rPr>
              <w:t>пользования </w:t>
            </w:r>
            <w:r>
              <w:rPr>
                <w:spacing w:val="-2"/>
                <w:sz w:val="24"/>
              </w:rPr>
              <w:t>транспортными средствами</w:t>
            </w:r>
          </w:p>
        </w:tc>
        <w:tc>
          <w:tcPr>
            <w:tcW w:w="453" w:type="dxa"/>
          </w:tcPr>
          <w:p>
            <w:pPr>
              <w:pStyle w:val="TableParagraph"/>
              <w:rPr>
                <w:sz w:val="22"/>
              </w:rPr>
            </w:pPr>
          </w:p>
        </w:tc>
        <w:tc>
          <w:tcPr>
            <w:tcW w:w="570" w:type="dxa"/>
          </w:tcPr>
          <w:p>
            <w:pPr>
              <w:pStyle w:val="TableParagraph"/>
              <w:rPr>
                <w:sz w:val="22"/>
              </w:rPr>
            </w:pPr>
          </w:p>
        </w:tc>
        <w:tc>
          <w:tcPr>
            <w:tcW w:w="562" w:type="dxa"/>
          </w:tcPr>
          <w:p>
            <w:pPr>
              <w:pStyle w:val="TableParagraph"/>
              <w:spacing w:before="30"/>
              <w:rPr>
                <w:sz w:val="14"/>
              </w:rPr>
            </w:pPr>
          </w:p>
          <w:p>
            <w:pPr>
              <w:pStyle w:val="TableParagraph"/>
              <w:ind w:left="117"/>
              <w:rPr>
                <w:sz w:val="14"/>
              </w:rPr>
            </w:pPr>
            <w:r>
              <w:rPr>
                <w:spacing w:val="-10"/>
                <w:w w:val="170"/>
                <w:sz w:val="14"/>
              </w:rPr>
              <w:t>П</w:t>
            </w:r>
          </w:p>
        </w:tc>
        <w:tc>
          <w:tcPr>
            <w:tcW w:w="1513" w:type="dxa"/>
          </w:tcPr>
          <w:p>
            <w:pPr>
              <w:pStyle w:val="TableParagraph"/>
              <w:spacing w:line="278" w:lineRule="auto" w:before="140"/>
              <w:ind w:left="183" w:right="288"/>
              <w:rPr>
                <w:sz w:val="24"/>
              </w:rPr>
            </w:pPr>
            <w:r>
              <w:rPr>
                <w:spacing w:val="-2"/>
                <w:sz w:val="24"/>
              </w:rPr>
              <w:t>Основные средства</w:t>
            </w:r>
          </w:p>
        </w:tc>
        <w:tc>
          <w:tcPr>
            <w:tcW w:w="1295" w:type="dxa"/>
          </w:tcPr>
          <w:p>
            <w:pPr>
              <w:pStyle w:val="TableParagraph"/>
              <w:rPr>
                <w:sz w:val="22"/>
              </w:rPr>
            </w:pPr>
          </w:p>
        </w:tc>
        <w:tc>
          <w:tcPr>
            <w:tcW w:w="1202" w:type="dxa"/>
          </w:tcPr>
          <w:p>
            <w:pPr>
              <w:pStyle w:val="TableParagraph"/>
              <w:rPr>
                <w:sz w:val="22"/>
              </w:rPr>
            </w:pPr>
          </w:p>
        </w:tc>
      </w:tr>
      <w:tr>
        <w:trPr>
          <w:trHeight w:val="2152" w:hRule="atLeast"/>
        </w:trPr>
        <w:tc>
          <w:tcPr>
            <w:tcW w:w="698" w:type="dxa"/>
          </w:tcPr>
          <w:p>
            <w:pPr>
              <w:pStyle w:val="TableParagraph"/>
              <w:spacing w:before="137"/>
              <w:ind w:right="107"/>
              <w:jc w:val="right"/>
              <w:rPr>
                <w:sz w:val="24"/>
              </w:rPr>
            </w:pPr>
            <w:r>
              <w:rPr>
                <w:spacing w:val="-2"/>
                <w:sz w:val="24"/>
              </w:rPr>
              <w:t>114.4</w:t>
            </w:r>
          </w:p>
          <w:p>
            <w:pPr>
              <w:pStyle w:val="TableParagraph"/>
              <w:spacing w:before="41"/>
              <w:ind w:right="110"/>
              <w:jc w:val="right"/>
              <w:rPr>
                <w:sz w:val="24"/>
              </w:rPr>
            </w:pPr>
            <w:r>
              <w:rPr>
                <w:spacing w:val="-10"/>
                <w:sz w:val="24"/>
              </w:rPr>
              <w:t>6</w:t>
            </w:r>
          </w:p>
        </w:tc>
        <w:tc>
          <w:tcPr>
            <w:tcW w:w="2075" w:type="dxa"/>
          </w:tcPr>
          <w:p>
            <w:pPr>
              <w:pStyle w:val="TableParagraph"/>
              <w:spacing w:line="276" w:lineRule="auto" w:before="137"/>
              <w:ind w:left="109" w:right="157"/>
              <w:rPr>
                <w:sz w:val="24"/>
              </w:rPr>
            </w:pPr>
            <w:r>
              <w:rPr>
                <w:spacing w:val="-2"/>
                <w:sz w:val="24"/>
              </w:rPr>
              <w:t>Обесценение</w:t>
            </w:r>
            <w:r>
              <w:rPr>
                <w:spacing w:val="40"/>
                <w:sz w:val="24"/>
              </w:rPr>
              <w:t> </w:t>
            </w:r>
            <w:r>
              <w:rPr>
                <w:sz w:val="24"/>
              </w:rPr>
              <w:t>прав</w:t>
            </w:r>
            <w:r>
              <w:rPr>
                <w:spacing w:val="-15"/>
                <w:sz w:val="24"/>
              </w:rPr>
              <w:t> </w:t>
            </w:r>
            <w:r>
              <w:rPr>
                <w:sz w:val="24"/>
              </w:rPr>
              <w:t>пользования </w:t>
            </w:r>
            <w:r>
              <w:rPr>
                <w:spacing w:val="-2"/>
                <w:sz w:val="24"/>
              </w:rPr>
              <w:t>инвентарем производственны </w:t>
            </w:r>
            <w:r>
              <w:rPr>
                <w:sz w:val="24"/>
              </w:rPr>
              <w:t>м и </w:t>
            </w:r>
            <w:r>
              <w:rPr>
                <w:spacing w:val="-2"/>
                <w:sz w:val="24"/>
              </w:rPr>
              <w:t>хозяйственным</w:t>
            </w:r>
          </w:p>
        </w:tc>
        <w:tc>
          <w:tcPr>
            <w:tcW w:w="453" w:type="dxa"/>
          </w:tcPr>
          <w:p>
            <w:pPr>
              <w:pStyle w:val="TableParagraph"/>
              <w:rPr>
                <w:sz w:val="22"/>
              </w:rPr>
            </w:pPr>
          </w:p>
        </w:tc>
        <w:tc>
          <w:tcPr>
            <w:tcW w:w="570" w:type="dxa"/>
          </w:tcPr>
          <w:p>
            <w:pPr>
              <w:pStyle w:val="TableParagraph"/>
              <w:rPr>
                <w:sz w:val="22"/>
              </w:rPr>
            </w:pPr>
          </w:p>
        </w:tc>
        <w:tc>
          <w:tcPr>
            <w:tcW w:w="562" w:type="dxa"/>
          </w:tcPr>
          <w:p>
            <w:pPr>
              <w:pStyle w:val="TableParagraph"/>
              <w:spacing w:before="32"/>
              <w:rPr>
                <w:sz w:val="14"/>
              </w:rPr>
            </w:pPr>
          </w:p>
          <w:p>
            <w:pPr>
              <w:pStyle w:val="TableParagraph"/>
              <w:ind w:left="117"/>
              <w:rPr>
                <w:sz w:val="14"/>
              </w:rPr>
            </w:pPr>
            <w:r>
              <w:rPr>
                <w:spacing w:val="-10"/>
                <w:w w:val="170"/>
                <w:sz w:val="14"/>
              </w:rPr>
              <w:t>П</w:t>
            </w:r>
          </w:p>
        </w:tc>
        <w:tc>
          <w:tcPr>
            <w:tcW w:w="1513" w:type="dxa"/>
          </w:tcPr>
          <w:p>
            <w:pPr>
              <w:pStyle w:val="TableParagraph"/>
              <w:spacing w:line="280" w:lineRule="auto" w:before="137"/>
              <w:ind w:left="183" w:right="288"/>
              <w:rPr>
                <w:sz w:val="24"/>
              </w:rPr>
            </w:pPr>
            <w:r>
              <w:rPr>
                <w:spacing w:val="-2"/>
                <w:sz w:val="24"/>
              </w:rPr>
              <w:t>Основные средства</w:t>
            </w:r>
          </w:p>
        </w:tc>
        <w:tc>
          <w:tcPr>
            <w:tcW w:w="1295" w:type="dxa"/>
          </w:tcPr>
          <w:p>
            <w:pPr>
              <w:pStyle w:val="TableParagraph"/>
              <w:rPr>
                <w:sz w:val="22"/>
              </w:rPr>
            </w:pPr>
          </w:p>
        </w:tc>
        <w:tc>
          <w:tcPr>
            <w:tcW w:w="1202" w:type="dxa"/>
          </w:tcPr>
          <w:p>
            <w:pPr>
              <w:pStyle w:val="TableParagraph"/>
              <w:rPr>
                <w:sz w:val="22"/>
              </w:rPr>
            </w:pPr>
          </w:p>
        </w:tc>
      </w:tr>
      <w:tr>
        <w:trPr>
          <w:trHeight w:val="1049" w:hRule="atLeast"/>
        </w:trPr>
        <w:tc>
          <w:tcPr>
            <w:tcW w:w="698" w:type="dxa"/>
          </w:tcPr>
          <w:p>
            <w:pPr>
              <w:pStyle w:val="TableParagraph"/>
              <w:spacing w:before="140"/>
              <w:ind w:right="107"/>
              <w:jc w:val="right"/>
              <w:rPr>
                <w:sz w:val="24"/>
              </w:rPr>
            </w:pPr>
            <w:r>
              <w:rPr>
                <w:spacing w:val="-2"/>
                <w:sz w:val="24"/>
              </w:rPr>
              <w:t>114.4</w:t>
            </w:r>
          </w:p>
          <w:p>
            <w:pPr>
              <w:pStyle w:val="TableParagraph"/>
              <w:spacing w:before="40"/>
              <w:ind w:right="110"/>
              <w:jc w:val="right"/>
              <w:rPr>
                <w:sz w:val="24"/>
              </w:rPr>
            </w:pPr>
            <w:r>
              <w:rPr>
                <w:spacing w:val="-10"/>
                <w:sz w:val="24"/>
              </w:rPr>
              <w:t>7</w:t>
            </w:r>
          </w:p>
        </w:tc>
        <w:tc>
          <w:tcPr>
            <w:tcW w:w="2075" w:type="dxa"/>
          </w:tcPr>
          <w:p>
            <w:pPr>
              <w:pStyle w:val="TableParagraph"/>
              <w:spacing w:before="140"/>
              <w:ind w:left="109"/>
              <w:rPr>
                <w:sz w:val="24"/>
              </w:rPr>
            </w:pPr>
            <w:r>
              <w:rPr>
                <w:spacing w:val="-2"/>
                <w:sz w:val="24"/>
              </w:rPr>
              <w:t>Обесценение</w:t>
            </w:r>
          </w:p>
          <w:p>
            <w:pPr>
              <w:pStyle w:val="TableParagraph"/>
              <w:spacing w:line="316" w:lineRule="exact"/>
              <w:ind w:left="109" w:right="153"/>
              <w:rPr>
                <w:sz w:val="24"/>
              </w:rPr>
            </w:pPr>
            <w:r>
              <w:rPr>
                <w:sz w:val="24"/>
              </w:rPr>
              <w:t>прав</w:t>
            </w:r>
            <w:r>
              <w:rPr>
                <w:spacing w:val="-15"/>
                <w:sz w:val="24"/>
              </w:rPr>
              <w:t> </w:t>
            </w:r>
            <w:r>
              <w:rPr>
                <w:sz w:val="24"/>
              </w:rPr>
              <w:t>пользования </w:t>
            </w:r>
            <w:r>
              <w:rPr>
                <w:spacing w:val="-2"/>
                <w:sz w:val="24"/>
              </w:rPr>
              <w:t>биологическими</w:t>
            </w:r>
          </w:p>
        </w:tc>
        <w:tc>
          <w:tcPr>
            <w:tcW w:w="453" w:type="dxa"/>
          </w:tcPr>
          <w:p>
            <w:pPr>
              <w:pStyle w:val="TableParagraph"/>
              <w:rPr>
                <w:sz w:val="22"/>
              </w:rPr>
            </w:pPr>
          </w:p>
        </w:tc>
        <w:tc>
          <w:tcPr>
            <w:tcW w:w="570" w:type="dxa"/>
          </w:tcPr>
          <w:p>
            <w:pPr>
              <w:pStyle w:val="TableParagraph"/>
              <w:rPr>
                <w:sz w:val="22"/>
              </w:rPr>
            </w:pPr>
          </w:p>
        </w:tc>
        <w:tc>
          <w:tcPr>
            <w:tcW w:w="562" w:type="dxa"/>
          </w:tcPr>
          <w:p>
            <w:pPr>
              <w:pStyle w:val="TableParagraph"/>
              <w:spacing w:before="34"/>
              <w:rPr>
                <w:sz w:val="14"/>
              </w:rPr>
            </w:pPr>
          </w:p>
          <w:p>
            <w:pPr>
              <w:pStyle w:val="TableParagraph"/>
              <w:ind w:left="117"/>
              <w:rPr>
                <w:sz w:val="14"/>
              </w:rPr>
            </w:pPr>
            <w:r>
              <w:rPr>
                <w:spacing w:val="-10"/>
                <w:w w:val="170"/>
                <w:sz w:val="14"/>
              </w:rPr>
              <w:t>П</w:t>
            </w:r>
          </w:p>
        </w:tc>
        <w:tc>
          <w:tcPr>
            <w:tcW w:w="1513" w:type="dxa"/>
          </w:tcPr>
          <w:p>
            <w:pPr>
              <w:pStyle w:val="TableParagraph"/>
              <w:spacing w:line="278" w:lineRule="auto" w:before="140"/>
              <w:ind w:left="183" w:right="288"/>
              <w:rPr>
                <w:sz w:val="24"/>
              </w:rPr>
            </w:pPr>
            <w:r>
              <w:rPr>
                <w:spacing w:val="-2"/>
                <w:sz w:val="24"/>
              </w:rPr>
              <w:t>Основные средства</w:t>
            </w:r>
          </w:p>
        </w:tc>
        <w:tc>
          <w:tcPr>
            <w:tcW w:w="1295" w:type="dxa"/>
          </w:tcPr>
          <w:p>
            <w:pPr>
              <w:pStyle w:val="TableParagraph"/>
              <w:rPr>
                <w:sz w:val="22"/>
              </w:rPr>
            </w:pPr>
          </w:p>
        </w:tc>
        <w:tc>
          <w:tcPr>
            <w:tcW w:w="1202" w:type="dxa"/>
          </w:tcPr>
          <w:p>
            <w:pPr>
              <w:pStyle w:val="TableParagraph"/>
              <w:rPr>
                <w:sz w:val="22"/>
              </w:rPr>
            </w:pPr>
          </w:p>
        </w:tc>
      </w:tr>
    </w:tbl>
    <w:p>
      <w:pPr>
        <w:rPr>
          <w:sz w:val="2"/>
          <w:szCs w:val="2"/>
        </w:rPr>
      </w:pPr>
      <w:r>
        <w:rPr>
          <w:sz w:val="2"/>
          <w:szCs w:val="2"/>
        </w:rPr>
        <w:drawing>
          <wp:anchor distT="0" distB="0" distL="0" distR="0" allowOverlap="1" layoutInCell="1" locked="0" behindDoc="0" simplePos="0" relativeHeight="15883776">
            <wp:simplePos x="0" y="0"/>
            <wp:positionH relativeFrom="page">
              <wp:posOffset>0</wp:posOffset>
            </wp:positionH>
            <wp:positionV relativeFrom="page">
              <wp:posOffset>253</wp:posOffset>
            </wp:positionV>
            <wp:extent cx="7562215" cy="10691876"/>
            <wp:effectExtent l="0" t="0" r="0" b="0"/>
            <wp:wrapNone/>
            <wp:docPr id="307" name="Image 307"/>
            <wp:cNvGraphicFramePr>
              <a:graphicFrameLocks/>
            </wp:cNvGraphicFramePr>
            <a:graphic>
              <a:graphicData uri="http://schemas.openxmlformats.org/drawingml/2006/picture">
                <pic:pic>
                  <pic:nvPicPr>
                    <pic:cNvPr id="307" name="Image 307"/>
                    <pic:cNvPicPr/>
                  </pic:nvPicPr>
                  <pic:blipFill>
                    <a:blip r:embed="rId144" cstate="print"/>
                    <a:stretch>
                      <a:fillRect/>
                    </a:stretch>
                  </pic:blipFill>
                  <pic:spPr>
                    <a:xfrm>
                      <a:off x="0" y="0"/>
                      <a:ext cx="7562215" cy="10691876"/>
                    </a:xfrm>
                    <a:prstGeom prst="rect">
                      <a:avLst/>
                    </a:prstGeom>
                  </pic:spPr>
                </pic:pic>
              </a:graphicData>
            </a:graphic>
          </wp:anchor>
        </w:drawing>
      </w:r>
    </w:p>
    <w:p>
      <w:pPr>
        <w:spacing w:after="0"/>
        <w:rPr>
          <w:sz w:val="2"/>
          <w:szCs w:val="2"/>
        </w:rPr>
        <w:sectPr>
          <w:type w:val="continuous"/>
          <w:pgSz w:w="11910" w:h="16840"/>
          <w:pgMar w:header="0" w:footer="983" w:top="1180" w:bottom="1240" w:left="1275" w:right="141"/>
        </w:sectPr>
      </w:pPr>
    </w:p>
    <w:p>
      <w:pPr>
        <w:pStyle w:val="BodyText"/>
        <w:spacing w:before="63"/>
        <w:ind w:left="3021"/>
      </w:pPr>
      <w:r>
        <w:rPr>
          <w:spacing w:val="-2"/>
        </w:rPr>
        <w:t>Свойства</w:t>
      </w:r>
    </w:p>
    <w:p>
      <w:pPr>
        <w:pStyle w:val="BodyText"/>
        <w:spacing w:before="45"/>
        <w:ind w:left="3031"/>
      </w:pPr>
      <w:r>
        <w:rPr>
          <w:spacing w:val="-2"/>
        </w:rPr>
        <w:t>счета</w:t>
      </w:r>
    </w:p>
    <w:p>
      <w:pPr>
        <w:pStyle w:val="BodyText"/>
        <w:rPr>
          <w:sz w:val="20"/>
        </w:rPr>
      </w:pPr>
    </w:p>
    <w:p>
      <w:pPr>
        <w:pStyle w:val="BodyText"/>
        <w:rPr>
          <w:sz w:val="20"/>
        </w:rPr>
      </w:pPr>
    </w:p>
    <w:p>
      <w:pPr>
        <w:pStyle w:val="BodyText"/>
        <w:rPr>
          <w:sz w:val="20"/>
        </w:rPr>
      </w:pPr>
    </w:p>
    <w:p>
      <w:pPr>
        <w:pStyle w:val="BodyText"/>
        <w:spacing w:before="163"/>
        <w:rPr>
          <w:sz w:val="20"/>
        </w:rPr>
      </w:pPr>
    </w:p>
    <w:p>
      <w:pPr>
        <w:pStyle w:val="BodyText"/>
        <w:spacing w:after="0"/>
        <w:rPr>
          <w:sz w:val="20"/>
        </w:rPr>
        <w:sectPr>
          <w:pgSz w:w="11910" w:h="16840"/>
          <w:pgMar w:header="0" w:footer="983" w:top="1120" w:bottom="1240" w:left="1275" w:right="141"/>
        </w:sectPr>
      </w:pPr>
    </w:p>
    <w:p>
      <w:pPr>
        <w:pStyle w:val="BodyText"/>
      </w:pPr>
    </w:p>
    <w:p>
      <w:pPr>
        <w:pStyle w:val="BodyText"/>
      </w:pPr>
    </w:p>
    <w:p>
      <w:pPr>
        <w:pStyle w:val="BodyText"/>
        <w:spacing w:before="31"/>
      </w:pPr>
    </w:p>
    <w:p>
      <w:pPr>
        <w:pStyle w:val="BodyText"/>
        <w:spacing w:line="278" w:lineRule="auto"/>
        <w:ind w:left="1618" w:hanging="475"/>
      </w:pPr>
      <w:r>
        <w:rPr>
          <w:spacing w:val="-2"/>
        </w:rPr>
        <w:t>Наименование счета</w:t>
      </w:r>
    </w:p>
    <w:p>
      <w:pPr>
        <w:spacing w:line="240" w:lineRule="auto" w:before="45"/>
        <w:rPr>
          <w:sz w:val="24"/>
        </w:rPr>
      </w:pPr>
      <w:r>
        <w:rPr/>
        <w:br w:type="column"/>
      </w:r>
      <w:r>
        <w:rPr>
          <w:sz w:val="24"/>
        </w:rPr>
      </w:r>
    </w:p>
    <w:p>
      <w:pPr>
        <w:pStyle w:val="BodyText"/>
        <w:spacing w:line="242" w:lineRule="exact"/>
        <w:ind w:left="432"/>
      </w:pPr>
      <w:r>
        <w:rPr>
          <w:spacing w:val="-10"/>
          <w:w w:val="90"/>
        </w:rPr>
        <w:t>н</w:t>
      </w:r>
    </w:p>
    <w:p>
      <w:pPr>
        <w:spacing w:line="127" w:lineRule="exact" w:before="0"/>
        <w:ind w:left="907" w:right="0" w:firstLine="0"/>
        <w:jc w:val="left"/>
        <w:rPr>
          <w:sz w:val="14"/>
        </w:rPr>
      </w:pPr>
      <w:r>
        <w:rPr>
          <w:sz w:val="14"/>
        </w:rPr>
        <mc:AlternateContent>
          <mc:Choice Requires="wps">
            <w:drawing>
              <wp:anchor distT="0" distB="0" distL="0" distR="0" allowOverlap="1" layoutInCell="1" locked="0" behindDoc="1" simplePos="0" relativeHeight="459275264">
                <wp:simplePos x="0" y="0"/>
                <wp:positionH relativeFrom="page">
                  <wp:posOffset>2782570</wp:posOffset>
                </wp:positionH>
                <wp:positionV relativeFrom="paragraph">
                  <wp:posOffset>-85913</wp:posOffset>
                </wp:positionV>
                <wp:extent cx="74295" cy="168910"/>
                <wp:effectExtent l="0" t="0" r="0" b="0"/>
                <wp:wrapNone/>
                <wp:docPr id="308" name="Textbox 308"/>
                <wp:cNvGraphicFramePr>
                  <a:graphicFrameLocks/>
                </wp:cNvGraphicFramePr>
                <a:graphic>
                  <a:graphicData uri="http://schemas.microsoft.com/office/word/2010/wordprocessingShape">
                    <wps:wsp>
                      <wps:cNvPr id="308" name="Textbox 308"/>
                      <wps:cNvSpPr txBox="1"/>
                      <wps:spPr>
                        <a:xfrm>
                          <a:off x="0" y="0"/>
                          <a:ext cx="74295" cy="168910"/>
                        </a:xfrm>
                        <a:prstGeom prst="rect">
                          <a:avLst/>
                        </a:prstGeom>
                      </wps:spPr>
                      <wps:txbx>
                        <w:txbxContent>
                          <w:p>
                            <w:pPr>
                              <w:pStyle w:val="BodyText"/>
                              <w:spacing w:line="266" w:lineRule="exact"/>
                            </w:pPr>
                            <w:r>
                              <w:rPr>
                                <w:spacing w:val="-13"/>
                              </w:rPr>
                              <w:t>о</w:t>
                            </w:r>
                          </w:p>
                        </w:txbxContent>
                      </wps:txbx>
                      <wps:bodyPr wrap="square" lIns="0" tIns="0" rIns="0" bIns="0" rtlCol="0">
                        <a:noAutofit/>
                      </wps:bodyPr>
                    </wps:wsp>
                  </a:graphicData>
                </a:graphic>
              </wp:anchor>
            </w:drawing>
          </mc:Choice>
          <mc:Fallback>
            <w:pict>
              <v:shape style="position:absolute;margin-left:219.100006pt;margin-top:-6.76487pt;width:5.85pt;height:13.3pt;mso-position-horizontal-relative:page;mso-position-vertical-relative:paragraph;z-index:-44041216" type="#_x0000_t202" id="docshape186" filled="false" stroked="false">
                <v:textbox inset="0,0,0,0">
                  <w:txbxContent>
                    <w:p>
                      <w:pPr>
                        <w:pStyle w:val="BodyText"/>
                        <w:spacing w:line="266" w:lineRule="exact"/>
                      </w:pPr>
                      <w:r>
                        <w:rPr>
                          <w:spacing w:val="-13"/>
                        </w:rPr>
                        <w:t>о</w:t>
                      </w:r>
                    </w:p>
                  </w:txbxContent>
                </v:textbox>
                <w10:wrap type="none"/>
              </v:shape>
            </w:pict>
          </mc:Fallback>
        </mc:AlternateContent>
      </w:r>
      <w:r>
        <w:rPr>
          <w:sz w:val="14"/>
        </w:rPr>
        <mc:AlternateContent>
          <mc:Choice Requires="wps">
            <w:drawing>
              <wp:anchor distT="0" distB="0" distL="0" distR="0" allowOverlap="1" layoutInCell="1" locked="0" behindDoc="0" simplePos="0" relativeHeight="15884800">
                <wp:simplePos x="0" y="0"/>
                <wp:positionH relativeFrom="page">
                  <wp:posOffset>2785745</wp:posOffset>
                </wp:positionH>
                <wp:positionV relativeFrom="paragraph">
                  <wp:posOffset>-9762</wp:posOffset>
                </wp:positionV>
                <wp:extent cx="67945" cy="168910"/>
                <wp:effectExtent l="0" t="0" r="0" b="0"/>
                <wp:wrapNone/>
                <wp:docPr id="309" name="Textbox 309"/>
                <wp:cNvGraphicFramePr>
                  <a:graphicFrameLocks/>
                </wp:cNvGraphicFramePr>
                <a:graphic>
                  <a:graphicData uri="http://schemas.microsoft.com/office/word/2010/wordprocessingShape">
                    <wps:wsp>
                      <wps:cNvPr id="309" name="Textbox 309"/>
                      <wps:cNvSpPr txBox="1"/>
                      <wps:spPr>
                        <a:xfrm>
                          <a:off x="0" y="0"/>
                          <a:ext cx="67945" cy="168910"/>
                        </a:xfrm>
                        <a:prstGeom prst="rect">
                          <a:avLst/>
                        </a:prstGeom>
                      </wps:spPr>
                      <wps:txbx>
                        <w:txbxContent>
                          <w:p>
                            <w:pPr>
                              <w:pStyle w:val="BodyText"/>
                              <w:spacing w:line="266" w:lineRule="exact"/>
                            </w:pPr>
                            <w:r>
                              <w:rPr>
                                <w:spacing w:val="-5"/>
                                <w:w w:val="50"/>
                              </w:rPr>
                              <w:t>сс</w:t>
                            </w:r>
                          </w:p>
                        </w:txbxContent>
                      </wps:txbx>
                      <wps:bodyPr wrap="square" lIns="0" tIns="0" rIns="0" bIns="0" rtlCol="0">
                        <a:noAutofit/>
                      </wps:bodyPr>
                    </wps:wsp>
                  </a:graphicData>
                </a:graphic>
              </wp:anchor>
            </w:drawing>
          </mc:Choice>
          <mc:Fallback>
            <w:pict>
              <v:shape style="position:absolute;margin-left:219.350006pt;margin-top:-.768667pt;width:5.35pt;height:13.3pt;mso-position-horizontal-relative:page;mso-position-vertical-relative:paragraph;z-index:15884800" type="#_x0000_t202" id="docshape187" filled="false" stroked="false">
                <v:textbox inset="0,0,0,0">
                  <w:txbxContent>
                    <w:p>
                      <w:pPr>
                        <w:pStyle w:val="BodyText"/>
                        <w:spacing w:line="266" w:lineRule="exact"/>
                      </w:pPr>
                      <w:r>
                        <w:rPr>
                          <w:spacing w:val="-5"/>
                          <w:w w:val="50"/>
                        </w:rPr>
                        <w:t>сс</w:t>
                      </w:r>
                    </w:p>
                  </w:txbxContent>
                </v:textbox>
                <w10:wrap type="none"/>
              </v:shape>
            </w:pict>
          </mc:Fallback>
        </mc:AlternateContent>
      </w:r>
      <w:r>
        <w:rPr>
          <w:spacing w:val="-10"/>
          <w:w w:val="150"/>
          <w:sz w:val="14"/>
        </w:rPr>
        <w:t>®</w:t>
      </w:r>
    </w:p>
    <w:p>
      <w:pPr>
        <w:spacing w:line="170" w:lineRule="auto" w:before="41"/>
        <w:ind w:left="955" w:right="3" w:firstLine="5"/>
        <w:jc w:val="both"/>
        <w:rPr>
          <w:sz w:val="14"/>
        </w:rPr>
      </w:pPr>
      <w:r>
        <w:rPr>
          <w:spacing w:val="-8"/>
          <w:sz w:val="14"/>
        </w:rPr>
        <w:t>га</w:t>
      </w:r>
      <w:r>
        <w:rPr>
          <w:spacing w:val="40"/>
          <w:sz w:val="14"/>
        </w:rPr>
        <w:t> </w:t>
      </w:r>
      <w:r>
        <w:rPr>
          <w:spacing w:val="-6"/>
          <w:sz w:val="14"/>
        </w:rPr>
        <w:t>га</w:t>
      </w:r>
      <w:r>
        <w:rPr>
          <w:spacing w:val="-6"/>
          <w:w w:val="145"/>
          <w:sz w:val="14"/>
        </w:rPr>
        <w:t> </w:t>
      </w:r>
      <w:r>
        <w:rPr>
          <w:spacing w:val="-10"/>
          <w:w w:val="145"/>
          <w:sz w:val="14"/>
        </w:rPr>
        <w:t>о</w:t>
      </w:r>
    </w:p>
    <w:p>
      <w:pPr>
        <w:tabs>
          <w:tab w:pos="955" w:val="left" w:leader="none"/>
        </w:tabs>
        <w:spacing w:line="197" w:lineRule="exact" w:before="0"/>
        <w:ind w:left="432" w:right="0" w:firstLine="0"/>
        <w:jc w:val="left"/>
        <w:rPr>
          <w:sz w:val="14"/>
        </w:rPr>
      </w:pPr>
      <w:r>
        <w:rPr>
          <w:sz w:val="14"/>
        </w:rPr>
        <mc:AlternateContent>
          <mc:Choice Requires="wps">
            <w:drawing>
              <wp:anchor distT="0" distB="0" distL="0" distR="0" allowOverlap="1" layoutInCell="1" locked="0" behindDoc="1" simplePos="0" relativeHeight="459276288">
                <wp:simplePos x="0" y="0"/>
                <wp:positionH relativeFrom="page">
                  <wp:posOffset>3121025</wp:posOffset>
                </wp:positionH>
                <wp:positionV relativeFrom="paragraph">
                  <wp:posOffset>57639</wp:posOffset>
                </wp:positionV>
                <wp:extent cx="67945" cy="98425"/>
                <wp:effectExtent l="0" t="0" r="0" b="0"/>
                <wp:wrapNone/>
                <wp:docPr id="310" name="Textbox 310"/>
                <wp:cNvGraphicFramePr>
                  <a:graphicFrameLocks/>
                </wp:cNvGraphicFramePr>
                <a:graphic>
                  <a:graphicData uri="http://schemas.microsoft.com/office/word/2010/wordprocessingShape">
                    <wps:wsp>
                      <wps:cNvPr id="310" name="Textbox 310"/>
                      <wps:cNvSpPr txBox="1"/>
                      <wps:spPr>
                        <a:xfrm>
                          <a:off x="0" y="0"/>
                          <a:ext cx="67945" cy="98425"/>
                        </a:xfrm>
                        <a:prstGeom prst="rect">
                          <a:avLst/>
                        </a:prstGeom>
                      </wps:spPr>
                      <wps:txbx>
                        <w:txbxContent>
                          <w:p>
                            <w:pPr>
                              <w:spacing w:line="155" w:lineRule="exact" w:before="0"/>
                              <w:ind w:left="0" w:right="0" w:firstLine="0"/>
                              <w:jc w:val="left"/>
                              <w:rPr>
                                <w:sz w:val="14"/>
                              </w:rPr>
                            </w:pPr>
                            <w:r>
                              <w:rPr>
                                <w:spacing w:val="-10"/>
                                <w:w w:val="105"/>
                                <w:sz w:val="14"/>
                              </w:rPr>
                              <w:t>И</w:t>
                            </w:r>
                          </w:p>
                        </w:txbxContent>
                      </wps:txbx>
                      <wps:bodyPr wrap="square" lIns="0" tIns="0" rIns="0" bIns="0" rtlCol="0">
                        <a:noAutofit/>
                      </wps:bodyPr>
                    </wps:wsp>
                  </a:graphicData>
                </a:graphic>
              </wp:anchor>
            </w:drawing>
          </mc:Choice>
          <mc:Fallback>
            <w:pict>
              <v:shape style="position:absolute;margin-left:245.75pt;margin-top:4.538514pt;width:5.35pt;height:7.75pt;mso-position-horizontal-relative:page;mso-position-vertical-relative:paragraph;z-index:-44040192" type="#_x0000_t202" id="docshape188" filled="false" stroked="false">
                <v:textbox inset="0,0,0,0">
                  <w:txbxContent>
                    <w:p>
                      <w:pPr>
                        <w:spacing w:line="155" w:lineRule="exact" w:before="0"/>
                        <w:ind w:left="0" w:right="0" w:firstLine="0"/>
                        <w:jc w:val="left"/>
                        <w:rPr>
                          <w:sz w:val="14"/>
                        </w:rPr>
                      </w:pPr>
                      <w:r>
                        <w:rPr>
                          <w:spacing w:val="-10"/>
                          <w:w w:val="105"/>
                          <w:sz w:val="14"/>
                        </w:rPr>
                        <w:t>И</w:t>
                      </w:r>
                    </w:p>
                  </w:txbxContent>
                </v:textbox>
                <w10:wrap type="none"/>
              </v:shape>
            </w:pict>
          </mc:Fallback>
        </mc:AlternateContent>
      </w:r>
      <w:r>
        <w:rPr>
          <w:sz w:val="14"/>
        </w:rPr>
        <mc:AlternateContent>
          <mc:Choice Requires="wps">
            <w:drawing>
              <wp:anchor distT="0" distB="0" distL="0" distR="0" allowOverlap="1" layoutInCell="1" locked="0" behindDoc="0" simplePos="0" relativeHeight="15888384">
                <wp:simplePos x="0" y="0"/>
                <wp:positionH relativeFrom="page">
                  <wp:posOffset>2785745</wp:posOffset>
                </wp:positionH>
                <wp:positionV relativeFrom="paragraph">
                  <wp:posOffset>47043</wp:posOffset>
                </wp:positionV>
                <wp:extent cx="1270" cy="168910"/>
                <wp:effectExtent l="0" t="0" r="0" b="0"/>
                <wp:wrapNone/>
                <wp:docPr id="311" name="Textbox 311"/>
                <wp:cNvGraphicFramePr>
                  <a:graphicFrameLocks/>
                </wp:cNvGraphicFramePr>
                <a:graphic>
                  <a:graphicData uri="http://schemas.microsoft.com/office/word/2010/wordprocessingShape">
                    <wps:wsp>
                      <wps:cNvPr id="311" name="Textbox 311"/>
                      <wps:cNvSpPr txBox="1"/>
                      <wps:spPr>
                        <a:xfrm>
                          <a:off x="0" y="0"/>
                          <a:ext cx="0" cy="168910"/>
                        </a:xfrm>
                        <a:prstGeom prst="rect">
                          <a:avLst/>
                        </a:prstGeom>
                      </wps:spPr>
                      <wps:txbx>
                        <w:txbxContent>
                          <w:p>
                            <w:pPr>
                              <w:pStyle w:val="BodyText"/>
                              <w:spacing w:line="265" w:lineRule="exact"/>
                            </w:pPr>
                            <w:r>
                              <w:rPr>
                                <w:spacing w:val="-107"/>
                                <w:w w:val="72"/>
                              </w:rPr>
                              <w:t>Е</w:t>
                            </w:r>
                          </w:p>
                        </w:txbxContent>
                      </wps:txbx>
                      <wps:bodyPr wrap="square" lIns="0" tIns="0" rIns="0" bIns="0" rtlCol="0">
                        <a:noAutofit/>
                      </wps:bodyPr>
                    </wps:wsp>
                  </a:graphicData>
                </a:graphic>
              </wp:anchor>
            </w:drawing>
          </mc:Choice>
          <mc:Fallback>
            <w:pict>
              <v:shape style="position:absolute;margin-left:219.350006pt;margin-top:3.704189pt;width:.1pt;height:13.3pt;mso-position-horizontal-relative:page;mso-position-vertical-relative:paragraph;z-index:15888384" type="#_x0000_t202" id="docshape189" filled="false" stroked="false">
                <v:textbox inset="0,0,0,0">
                  <w:txbxContent>
                    <w:p>
                      <w:pPr>
                        <w:pStyle w:val="BodyText"/>
                        <w:spacing w:line="265" w:lineRule="exact"/>
                      </w:pPr>
                      <w:r>
                        <w:rPr>
                          <w:spacing w:val="-107"/>
                          <w:w w:val="72"/>
                        </w:rPr>
                        <w:t>Е</w:t>
                      </w:r>
                    </w:p>
                  </w:txbxContent>
                </v:textbox>
                <w10:wrap type="none"/>
              </v:shape>
            </w:pict>
          </mc:Fallback>
        </mc:AlternateContent>
      </w:r>
      <w:r>
        <w:rPr>
          <w:spacing w:val="-10"/>
          <w:w w:val="105"/>
          <w:position w:val="-6"/>
          <w:sz w:val="24"/>
        </w:rPr>
        <w:t>2</w:t>
      </w:r>
      <w:r>
        <w:rPr>
          <w:position w:val="-6"/>
          <w:sz w:val="24"/>
        </w:rPr>
        <w:tab/>
      </w:r>
      <w:r>
        <w:rPr>
          <w:spacing w:val="-10"/>
          <w:w w:val="145"/>
          <w:sz w:val="14"/>
        </w:rPr>
        <w:t>о</w:t>
      </w:r>
    </w:p>
    <w:p>
      <w:pPr>
        <w:tabs>
          <w:tab w:pos="955" w:val="left" w:leader="none"/>
        </w:tabs>
        <w:spacing w:line="127" w:lineRule="auto" w:before="47"/>
        <w:ind w:left="432" w:right="0" w:firstLine="0"/>
        <w:jc w:val="left"/>
        <w:rPr>
          <w:sz w:val="14"/>
        </w:rPr>
      </w:pPr>
      <w:r>
        <w:rPr>
          <w:sz w:val="14"/>
        </w:rPr>
        <mc:AlternateContent>
          <mc:Choice Requires="wps">
            <w:drawing>
              <wp:anchor distT="0" distB="0" distL="0" distR="0" allowOverlap="1" layoutInCell="1" locked="0" behindDoc="1" simplePos="0" relativeHeight="459276800">
                <wp:simplePos x="0" y="0"/>
                <wp:positionH relativeFrom="page">
                  <wp:posOffset>3121025</wp:posOffset>
                </wp:positionH>
                <wp:positionV relativeFrom="paragraph">
                  <wp:posOffset>79564</wp:posOffset>
                </wp:positionV>
                <wp:extent cx="71755" cy="98425"/>
                <wp:effectExtent l="0" t="0" r="0" b="0"/>
                <wp:wrapNone/>
                <wp:docPr id="312" name="Textbox 312"/>
                <wp:cNvGraphicFramePr>
                  <a:graphicFrameLocks/>
                </wp:cNvGraphicFramePr>
                <a:graphic>
                  <a:graphicData uri="http://schemas.microsoft.com/office/word/2010/wordprocessingShape">
                    <wps:wsp>
                      <wps:cNvPr id="312" name="Textbox 312"/>
                      <wps:cNvSpPr txBox="1"/>
                      <wps:spPr>
                        <a:xfrm>
                          <a:off x="0" y="0"/>
                          <a:ext cx="71755" cy="98425"/>
                        </a:xfrm>
                        <a:prstGeom prst="rect">
                          <a:avLst/>
                        </a:prstGeom>
                      </wps:spPr>
                      <wps:txbx>
                        <w:txbxContent>
                          <w:p>
                            <w:pPr>
                              <w:spacing w:line="155" w:lineRule="exact" w:before="0"/>
                              <w:ind w:left="0" w:right="0" w:firstLine="0"/>
                              <w:jc w:val="left"/>
                              <w:rPr>
                                <w:sz w:val="14"/>
                              </w:rPr>
                            </w:pPr>
                            <w:r>
                              <w:rPr>
                                <w:spacing w:val="-10"/>
                                <w:w w:val="120"/>
                                <w:sz w:val="14"/>
                              </w:rPr>
                              <w:t>Ч</w:t>
                            </w:r>
                          </w:p>
                        </w:txbxContent>
                      </wps:txbx>
                      <wps:bodyPr wrap="square" lIns="0" tIns="0" rIns="0" bIns="0" rtlCol="0">
                        <a:noAutofit/>
                      </wps:bodyPr>
                    </wps:wsp>
                  </a:graphicData>
                </a:graphic>
              </wp:anchor>
            </w:drawing>
          </mc:Choice>
          <mc:Fallback>
            <w:pict>
              <v:shape style="position:absolute;margin-left:245.75pt;margin-top:6.264897pt;width:5.65pt;height:7.75pt;mso-position-horizontal-relative:page;mso-position-vertical-relative:paragraph;z-index:-44039680" type="#_x0000_t202" id="docshape190" filled="false" stroked="false">
                <v:textbox inset="0,0,0,0">
                  <w:txbxContent>
                    <w:p>
                      <w:pPr>
                        <w:spacing w:line="155" w:lineRule="exact" w:before="0"/>
                        <w:ind w:left="0" w:right="0" w:firstLine="0"/>
                        <w:jc w:val="left"/>
                        <w:rPr>
                          <w:sz w:val="14"/>
                        </w:rPr>
                      </w:pPr>
                      <w:r>
                        <w:rPr>
                          <w:spacing w:val="-10"/>
                          <w:w w:val="120"/>
                          <w:sz w:val="14"/>
                        </w:rPr>
                        <w:t>Ч</w:t>
                      </w:r>
                    </w:p>
                  </w:txbxContent>
                </v:textbox>
                <w10:wrap type="none"/>
              </v:shape>
            </w:pict>
          </mc:Fallback>
        </mc:AlternateContent>
      </w:r>
      <w:r>
        <w:rPr>
          <w:sz w:val="14"/>
        </w:rPr>
        <mc:AlternateContent>
          <mc:Choice Requires="wps">
            <w:drawing>
              <wp:anchor distT="0" distB="0" distL="0" distR="0" allowOverlap="1" layoutInCell="1" locked="0" behindDoc="0" simplePos="0" relativeHeight="15887872">
                <wp:simplePos x="0" y="0"/>
                <wp:positionH relativeFrom="page">
                  <wp:posOffset>2782570</wp:posOffset>
                </wp:positionH>
                <wp:positionV relativeFrom="paragraph">
                  <wp:posOffset>71196</wp:posOffset>
                </wp:positionV>
                <wp:extent cx="3175" cy="168910"/>
                <wp:effectExtent l="0" t="0" r="0" b="0"/>
                <wp:wrapNone/>
                <wp:docPr id="313" name="Textbox 313"/>
                <wp:cNvGraphicFramePr>
                  <a:graphicFrameLocks/>
                </wp:cNvGraphicFramePr>
                <a:graphic>
                  <a:graphicData uri="http://schemas.microsoft.com/office/word/2010/wordprocessingShape">
                    <wps:wsp>
                      <wps:cNvPr id="313" name="Textbox 313"/>
                      <wps:cNvSpPr txBox="1"/>
                      <wps:spPr>
                        <a:xfrm>
                          <a:off x="0" y="0"/>
                          <a:ext cx="3175" cy="168910"/>
                        </a:xfrm>
                        <a:prstGeom prst="rect">
                          <a:avLst/>
                        </a:prstGeom>
                      </wps:spPr>
                      <wps:txbx>
                        <w:txbxContent>
                          <w:p>
                            <w:pPr>
                              <w:pStyle w:val="BodyText"/>
                              <w:spacing w:line="266" w:lineRule="exact"/>
                            </w:pPr>
                            <w:r>
                              <w:rPr>
                                <w:spacing w:val="-120"/>
                              </w:rPr>
                              <w:t>о</w:t>
                            </w:r>
                          </w:p>
                        </w:txbxContent>
                      </wps:txbx>
                      <wps:bodyPr wrap="square" lIns="0" tIns="0" rIns="0" bIns="0" rtlCol="0">
                        <a:noAutofit/>
                      </wps:bodyPr>
                    </wps:wsp>
                  </a:graphicData>
                </a:graphic>
              </wp:anchor>
            </w:drawing>
          </mc:Choice>
          <mc:Fallback>
            <w:pict>
              <v:shape style="position:absolute;margin-left:219.100006pt;margin-top:5.606021pt;width:.25pt;height:13.3pt;mso-position-horizontal-relative:page;mso-position-vertical-relative:paragraph;z-index:15887872" type="#_x0000_t202" id="docshape191" filled="false" stroked="false">
                <v:textbox inset="0,0,0,0">
                  <w:txbxContent>
                    <w:p>
                      <w:pPr>
                        <w:pStyle w:val="BodyText"/>
                        <w:spacing w:line="266" w:lineRule="exact"/>
                      </w:pPr>
                      <w:r>
                        <w:rPr>
                          <w:spacing w:val="-120"/>
                        </w:rPr>
                        <w:t>о</w:t>
                      </w:r>
                    </w:p>
                  </w:txbxContent>
                </v:textbox>
                <w10:wrap type="none"/>
              </v:shape>
            </w:pict>
          </mc:Fallback>
        </mc:AlternateContent>
      </w:r>
      <w:r>
        <w:rPr>
          <w:spacing w:val="-5"/>
          <w:w w:val="80"/>
          <w:position w:val="-9"/>
          <w:sz w:val="24"/>
        </w:rPr>
        <w:t>га</w:t>
      </w:r>
      <w:r>
        <w:rPr>
          <w:position w:val="-9"/>
          <w:sz w:val="24"/>
        </w:rPr>
        <w:tab/>
      </w:r>
      <w:r>
        <w:rPr>
          <w:spacing w:val="-5"/>
          <w:w w:val="80"/>
          <w:sz w:val="14"/>
        </w:rPr>
        <w:t>ей</w:t>
      </w:r>
    </w:p>
    <w:p>
      <w:pPr>
        <w:tabs>
          <w:tab w:pos="955" w:val="left" w:leader="none"/>
        </w:tabs>
        <w:spacing w:line="257" w:lineRule="exact" w:before="12"/>
        <w:ind w:left="432" w:right="0" w:firstLine="0"/>
        <w:jc w:val="left"/>
        <w:rPr>
          <w:sz w:val="14"/>
        </w:rPr>
      </w:pPr>
      <w:r>
        <w:rPr>
          <w:sz w:val="14"/>
        </w:rPr>
        <mc:AlternateContent>
          <mc:Choice Requires="wps">
            <w:drawing>
              <wp:anchor distT="0" distB="0" distL="0" distR="0" allowOverlap="1" layoutInCell="1" locked="0" behindDoc="1" simplePos="0" relativeHeight="459277312">
                <wp:simplePos x="0" y="0"/>
                <wp:positionH relativeFrom="page">
                  <wp:posOffset>3081654</wp:posOffset>
                </wp:positionH>
                <wp:positionV relativeFrom="paragraph">
                  <wp:posOffset>95443</wp:posOffset>
                </wp:positionV>
                <wp:extent cx="113664" cy="99060"/>
                <wp:effectExtent l="0" t="0" r="0" b="0"/>
                <wp:wrapNone/>
                <wp:docPr id="314" name="Textbox 314"/>
                <wp:cNvGraphicFramePr>
                  <a:graphicFrameLocks/>
                </wp:cNvGraphicFramePr>
                <a:graphic>
                  <a:graphicData uri="http://schemas.microsoft.com/office/word/2010/wordprocessingShape">
                    <wps:wsp>
                      <wps:cNvPr id="314" name="Textbox 314"/>
                      <wps:cNvSpPr txBox="1"/>
                      <wps:spPr>
                        <a:xfrm>
                          <a:off x="0" y="0"/>
                          <a:ext cx="113664" cy="99060"/>
                        </a:xfrm>
                        <a:prstGeom prst="rect">
                          <a:avLst/>
                        </a:prstGeom>
                      </wps:spPr>
                      <wps:txbx>
                        <w:txbxContent>
                          <w:p>
                            <w:pPr>
                              <w:spacing w:line="155" w:lineRule="exact" w:before="0"/>
                              <w:ind w:left="0" w:right="0" w:firstLine="0"/>
                              <w:jc w:val="left"/>
                              <w:rPr>
                                <w:sz w:val="14"/>
                              </w:rPr>
                            </w:pPr>
                            <w:r>
                              <w:rPr>
                                <w:spacing w:val="-10"/>
                                <w:w w:val="120"/>
                                <w:sz w:val="14"/>
                              </w:rPr>
                              <w:t>Ю</w:t>
                            </w:r>
                          </w:p>
                        </w:txbxContent>
                      </wps:txbx>
                      <wps:bodyPr wrap="square" lIns="0" tIns="0" rIns="0" bIns="0" rtlCol="0">
                        <a:noAutofit/>
                      </wps:bodyPr>
                    </wps:wsp>
                  </a:graphicData>
                </a:graphic>
              </wp:anchor>
            </w:drawing>
          </mc:Choice>
          <mc:Fallback>
            <w:pict>
              <v:shape style="position:absolute;margin-left:242.649994pt;margin-top:7.515239pt;width:8.950pt;height:7.8pt;mso-position-horizontal-relative:page;mso-position-vertical-relative:paragraph;z-index:-44039168" type="#_x0000_t202" id="docshape192" filled="false" stroked="false">
                <v:textbox inset="0,0,0,0">
                  <w:txbxContent>
                    <w:p>
                      <w:pPr>
                        <w:spacing w:line="155" w:lineRule="exact" w:before="0"/>
                        <w:ind w:left="0" w:right="0" w:firstLine="0"/>
                        <w:jc w:val="left"/>
                        <w:rPr>
                          <w:sz w:val="14"/>
                        </w:rPr>
                      </w:pPr>
                      <w:r>
                        <w:rPr>
                          <w:spacing w:val="-10"/>
                          <w:w w:val="120"/>
                          <w:sz w:val="14"/>
                        </w:rPr>
                        <w:t>Ю</w:t>
                      </w:r>
                    </w:p>
                  </w:txbxContent>
                </v:textbox>
                <w10:wrap type="none"/>
              </v:shape>
            </w:pict>
          </mc:Fallback>
        </mc:AlternateContent>
      </w:r>
      <w:r>
        <w:rPr>
          <w:sz w:val="14"/>
        </w:rPr>
        <mc:AlternateContent>
          <mc:Choice Requires="wps">
            <w:drawing>
              <wp:anchor distT="0" distB="0" distL="0" distR="0" allowOverlap="1" layoutInCell="1" locked="0" behindDoc="1" simplePos="0" relativeHeight="459277824">
                <wp:simplePos x="0" y="0"/>
                <wp:positionH relativeFrom="page">
                  <wp:posOffset>2782570</wp:posOffset>
                </wp:positionH>
                <wp:positionV relativeFrom="paragraph">
                  <wp:posOffset>148724</wp:posOffset>
                </wp:positionV>
                <wp:extent cx="74295" cy="236220"/>
                <wp:effectExtent l="0" t="0" r="0" b="0"/>
                <wp:wrapNone/>
                <wp:docPr id="315" name="Textbox 315"/>
                <wp:cNvGraphicFramePr>
                  <a:graphicFrameLocks/>
                </wp:cNvGraphicFramePr>
                <a:graphic>
                  <a:graphicData uri="http://schemas.microsoft.com/office/word/2010/wordprocessingShape">
                    <wps:wsp>
                      <wps:cNvPr id="315" name="Textbox 315"/>
                      <wps:cNvSpPr txBox="1"/>
                      <wps:spPr>
                        <a:xfrm>
                          <a:off x="0" y="0"/>
                          <a:ext cx="74295" cy="236220"/>
                        </a:xfrm>
                        <a:prstGeom prst="rect">
                          <a:avLst/>
                        </a:prstGeom>
                      </wps:spPr>
                      <wps:txbx>
                        <w:txbxContent>
                          <w:p>
                            <w:pPr>
                              <w:pStyle w:val="BodyText"/>
                              <w:spacing w:line="228" w:lineRule="auto"/>
                            </w:pPr>
                            <w:r>
                              <w:rPr>
                                <w:spacing w:val="-142"/>
                                <w:position w:val="-10"/>
                              </w:rPr>
                              <w:t>о</w:t>
                            </w:r>
                            <w:r>
                              <w:rPr>
                                <w:spacing w:val="-25"/>
                              </w:rPr>
                              <w:t>о</w:t>
                            </w:r>
                          </w:p>
                        </w:txbxContent>
                      </wps:txbx>
                      <wps:bodyPr wrap="square" lIns="0" tIns="0" rIns="0" bIns="0" rtlCol="0">
                        <a:noAutofit/>
                      </wps:bodyPr>
                    </wps:wsp>
                  </a:graphicData>
                </a:graphic>
              </wp:anchor>
            </w:drawing>
          </mc:Choice>
          <mc:Fallback>
            <w:pict>
              <v:shape style="position:absolute;margin-left:219.100006pt;margin-top:11.71061pt;width:5.85pt;height:18.6pt;mso-position-horizontal-relative:page;mso-position-vertical-relative:paragraph;z-index:-44038656" type="#_x0000_t202" id="docshape193" filled="false" stroked="false">
                <v:textbox inset="0,0,0,0">
                  <w:txbxContent>
                    <w:p>
                      <w:pPr>
                        <w:pStyle w:val="BodyText"/>
                        <w:spacing w:line="228" w:lineRule="auto"/>
                      </w:pPr>
                      <w:r>
                        <w:rPr>
                          <w:spacing w:val="-142"/>
                          <w:position w:val="-10"/>
                        </w:rPr>
                        <w:t>о</w:t>
                      </w:r>
                      <w:r>
                        <w:rPr>
                          <w:spacing w:val="-25"/>
                        </w:rPr>
                        <w:t>о</w:t>
                      </w:r>
                    </w:p>
                  </w:txbxContent>
                </v:textbox>
                <w10:wrap type="none"/>
              </v:shape>
            </w:pict>
          </mc:Fallback>
        </mc:AlternateContent>
      </w:r>
      <w:r>
        <w:rPr>
          <w:sz w:val="14"/>
        </w:rPr>
        <mc:AlternateContent>
          <mc:Choice Requires="wps">
            <w:drawing>
              <wp:anchor distT="0" distB="0" distL="0" distR="0" allowOverlap="1" layoutInCell="1" locked="0" behindDoc="1" simplePos="0" relativeHeight="459278336">
                <wp:simplePos x="0" y="0"/>
                <wp:positionH relativeFrom="page">
                  <wp:posOffset>2785745</wp:posOffset>
                </wp:positionH>
                <wp:positionV relativeFrom="paragraph">
                  <wp:posOffset>88008</wp:posOffset>
                </wp:positionV>
                <wp:extent cx="33020" cy="168910"/>
                <wp:effectExtent l="0" t="0" r="0" b="0"/>
                <wp:wrapNone/>
                <wp:docPr id="316" name="Textbox 316"/>
                <wp:cNvGraphicFramePr>
                  <a:graphicFrameLocks/>
                </wp:cNvGraphicFramePr>
                <a:graphic>
                  <a:graphicData uri="http://schemas.microsoft.com/office/word/2010/wordprocessingShape">
                    <wps:wsp>
                      <wps:cNvPr id="316" name="Textbox 316"/>
                      <wps:cNvSpPr txBox="1"/>
                      <wps:spPr>
                        <a:xfrm>
                          <a:off x="0" y="0"/>
                          <a:ext cx="33020" cy="168910"/>
                        </a:xfrm>
                        <a:prstGeom prst="rect">
                          <a:avLst/>
                        </a:prstGeom>
                      </wps:spPr>
                      <wps:txbx>
                        <w:txbxContent>
                          <w:p>
                            <w:pPr>
                              <w:pStyle w:val="BodyText"/>
                              <w:spacing w:line="265" w:lineRule="exact"/>
                            </w:pPr>
                            <w:r>
                              <w:rPr>
                                <w:spacing w:val="-65"/>
                                <w:w w:val="80"/>
                              </w:rPr>
                              <w:t>н</w:t>
                            </w:r>
                          </w:p>
                        </w:txbxContent>
                      </wps:txbx>
                      <wps:bodyPr wrap="square" lIns="0" tIns="0" rIns="0" bIns="0" rtlCol="0">
                        <a:noAutofit/>
                      </wps:bodyPr>
                    </wps:wsp>
                  </a:graphicData>
                </a:graphic>
              </wp:anchor>
            </w:drawing>
          </mc:Choice>
          <mc:Fallback>
            <w:pict>
              <v:shape style="position:absolute;margin-left:219.350006pt;margin-top:6.92977pt;width:2.6pt;height:13.3pt;mso-position-horizontal-relative:page;mso-position-vertical-relative:paragraph;z-index:-44038144" type="#_x0000_t202" id="docshape194" filled="false" stroked="false">
                <v:textbox inset="0,0,0,0">
                  <w:txbxContent>
                    <w:p>
                      <w:pPr>
                        <w:pStyle w:val="BodyText"/>
                        <w:spacing w:line="265" w:lineRule="exact"/>
                      </w:pPr>
                      <w:r>
                        <w:rPr>
                          <w:spacing w:val="-65"/>
                          <w:w w:val="80"/>
                        </w:rPr>
                        <w:t>н</w:t>
                      </w:r>
                    </w:p>
                  </w:txbxContent>
                </v:textbox>
                <w10:wrap type="none"/>
              </v:shape>
            </w:pict>
          </mc:Fallback>
        </mc:AlternateContent>
      </w:r>
      <w:r>
        <w:rPr>
          <w:spacing w:val="-5"/>
          <w:w w:val="80"/>
          <w:position w:val="-8"/>
          <w:sz w:val="24"/>
        </w:rPr>
        <w:t>га</w:t>
      </w:r>
      <w:r>
        <w:rPr>
          <w:position w:val="-8"/>
          <w:sz w:val="24"/>
        </w:rPr>
        <w:tab/>
      </w:r>
      <w:r>
        <w:rPr>
          <w:spacing w:val="-5"/>
          <w:w w:val="80"/>
          <w:sz w:val="14"/>
        </w:rPr>
        <w:t>ей</w:t>
      </w:r>
    </w:p>
    <w:p>
      <w:pPr>
        <w:spacing w:line="187" w:lineRule="auto" w:before="10"/>
        <w:ind w:left="903" w:right="-3" w:firstLine="52"/>
        <w:jc w:val="left"/>
        <w:rPr>
          <w:sz w:val="14"/>
        </w:rPr>
      </w:pPr>
      <w:r>
        <w:rPr>
          <w:spacing w:val="-6"/>
          <w:w w:val="85"/>
          <w:sz w:val="14"/>
        </w:rPr>
        <w:t>ей</w:t>
      </w:r>
      <w:r>
        <w:rPr>
          <w:spacing w:val="40"/>
          <w:sz w:val="14"/>
        </w:rPr>
        <w:t> </w:t>
      </w:r>
      <w:r>
        <w:rPr>
          <w:spacing w:val="-5"/>
          <w:w w:val="85"/>
          <w:sz w:val="14"/>
        </w:rPr>
        <w:t>СП</w:t>
      </w:r>
    </w:p>
    <w:p>
      <w:pPr>
        <w:pStyle w:val="BodyText"/>
        <w:tabs>
          <w:tab w:pos="960" w:val="left" w:leader="none"/>
        </w:tabs>
        <w:spacing w:line="153" w:lineRule="auto"/>
        <w:ind w:left="432"/>
        <w:rPr>
          <w:position w:val="-14"/>
          <w:sz w:val="14"/>
        </w:rPr>
      </w:pPr>
      <w:r>
        <w:rPr>
          <w:position w:val="-14"/>
          <w:sz w:val="14"/>
        </w:rPr>
        <mc:AlternateContent>
          <mc:Choice Requires="wps">
            <w:drawing>
              <wp:anchor distT="0" distB="0" distL="0" distR="0" allowOverlap="1" layoutInCell="1" locked="0" behindDoc="1" simplePos="0" relativeHeight="459280384">
                <wp:simplePos x="0" y="0"/>
                <wp:positionH relativeFrom="page">
                  <wp:posOffset>2785745</wp:posOffset>
                </wp:positionH>
                <wp:positionV relativeFrom="paragraph">
                  <wp:posOffset>117239</wp:posOffset>
                </wp:positionV>
                <wp:extent cx="71120" cy="168275"/>
                <wp:effectExtent l="0" t="0" r="0" b="0"/>
                <wp:wrapNone/>
                <wp:docPr id="317" name="Textbox 317"/>
                <wp:cNvGraphicFramePr>
                  <a:graphicFrameLocks/>
                </wp:cNvGraphicFramePr>
                <a:graphic>
                  <a:graphicData uri="http://schemas.microsoft.com/office/word/2010/wordprocessingShape">
                    <wps:wsp>
                      <wps:cNvPr id="317" name="Textbox 317"/>
                      <wps:cNvSpPr txBox="1"/>
                      <wps:spPr>
                        <a:xfrm>
                          <a:off x="0" y="0"/>
                          <a:ext cx="71120" cy="168275"/>
                        </a:xfrm>
                        <a:prstGeom prst="rect">
                          <a:avLst/>
                        </a:prstGeom>
                      </wps:spPr>
                      <wps:txbx>
                        <w:txbxContent>
                          <w:p>
                            <w:pPr>
                              <w:pStyle w:val="BodyText"/>
                              <w:spacing w:line="265" w:lineRule="exact"/>
                            </w:pPr>
                            <w:r>
                              <w:rPr>
                                <w:spacing w:val="-10"/>
                                <w:w w:val="90"/>
                              </w:rPr>
                              <w:t>ч</w:t>
                            </w:r>
                          </w:p>
                        </w:txbxContent>
                      </wps:txbx>
                      <wps:bodyPr wrap="square" lIns="0" tIns="0" rIns="0" bIns="0" rtlCol="0">
                        <a:noAutofit/>
                      </wps:bodyPr>
                    </wps:wsp>
                  </a:graphicData>
                </a:graphic>
              </wp:anchor>
            </w:drawing>
          </mc:Choice>
          <mc:Fallback>
            <w:pict>
              <v:shape style="position:absolute;margin-left:219.350006pt;margin-top:9.231458pt;width:5.6pt;height:13.25pt;mso-position-horizontal-relative:page;mso-position-vertical-relative:paragraph;z-index:-44036096" type="#_x0000_t202" id="docshape195" filled="false" stroked="false">
                <v:textbox inset="0,0,0,0">
                  <w:txbxContent>
                    <w:p>
                      <w:pPr>
                        <w:pStyle w:val="BodyText"/>
                        <w:spacing w:line="265" w:lineRule="exact"/>
                      </w:pPr>
                      <w:r>
                        <w:rPr>
                          <w:spacing w:val="-10"/>
                          <w:w w:val="90"/>
                        </w:rPr>
                        <w:t>ч</w:t>
                      </w:r>
                    </w:p>
                  </w:txbxContent>
                </v:textbox>
                <w10:wrap type="none"/>
              </v:shape>
            </w:pict>
          </mc:Fallback>
        </mc:AlternateContent>
      </w:r>
      <w:r>
        <w:rPr>
          <w:spacing w:val="-5"/>
          <w:w w:val="85"/>
        </w:rPr>
        <w:t>с</w:t>
      </w:r>
      <w:r>
        <w:rPr>
          <w:spacing w:val="-5"/>
          <w:w w:val="85"/>
          <w:position w:val="-12"/>
        </w:rPr>
        <w:t>К</w:t>
      </w:r>
      <w:r>
        <w:rPr>
          <w:spacing w:val="-5"/>
          <w:w w:val="85"/>
        </w:rPr>
        <w:t>с</w:t>
      </w:r>
      <w:r>
        <w:rPr/>
        <w:tab/>
      </w:r>
      <w:r>
        <w:rPr>
          <w:spacing w:val="-10"/>
          <w:position w:val="-14"/>
          <w:sz w:val="14"/>
        </w:rPr>
        <w:t>С</w:t>
      </w:r>
    </w:p>
    <w:p>
      <w:pPr>
        <w:spacing w:line="152" w:lineRule="exact" w:before="0"/>
        <w:ind w:left="960" w:right="0" w:firstLine="0"/>
        <w:jc w:val="left"/>
        <w:rPr>
          <w:sz w:val="14"/>
        </w:rPr>
      </w:pPr>
      <w:r>
        <w:rPr>
          <w:sz w:val="14"/>
        </w:rPr>
        <mc:AlternateContent>
          <mc:Choice Requires="wps">
            <w:drawing>
              <wp:anchor distT="0" distB="0" distL="0" distR="0" allowOverlap="1" layoutInCell="1" locked="0" behindDoc="0" simplePos="0" relativeHeight="15888896">
                <wp:simplePos x="0" y="0"/>
                <wp:positionH relativeFrom="page">
                  <wp:posOffset>2782570</wp:posOffset>
                </wp:positionH>
                <wp:positionV relativeFrom="paragraph">
                  <wp:posOffset>-4901</wp:posOffset>
                </wp:positionV>
                <wp:extent cx="3175" cy="168910"/>
                <wp:effectExtent l="0" t="0" r="0" b="0"/>
                <wp:wrapNone/>
                <wp:docPr id="318" name="Textbox 318"/>
                <wp:cNvGraphicFramePr>
                  <a:graphicFrameLocks/>
                </wp:cNvGraphicFramePr>
                <a:graphic>
                  <a:graphicData uri="http://schemas.microsoft.com/office/word/2010/wordprocessingShape">
                    <wps:wsp>
                      <wps:cNvPr id="318" name="Textbox 318"/>
                      <wps:cNvSpPr txBox="1"/>
                      <wps:spPr>
                        <a:xfrm>
                          <a:off x="0" y="0"/>
                          <a:ext cx="3175" cy="168910"/>
                        </a:xfrm>
                        <a:prstGeom prst="rect">
                          <a:avLst/>
                        </a:prstGeom>
                      </wps:spPr>
                      <wps:txbx>
                        <w:txbxContent>
                          <w:p>
                            <w:pPr>
                              <w:pStyle w:val="BodyText"/>
                              <w:spacing w:line="266" w:lineRule="exact"/>
                            </w:pPr>
                            <w:r>
                              <w:rPr>
                                <w:spacing w:val="-120"/>
                              </w:rPr>
                              <w:t>о</w:t>
                            </w:r>
                          </w:p>
                        </w:txbxContent>
                      </wps:txbx>
                      <wps:bodyPr wrap="square" lIns="0" tIns="0" rIns="0" bIns="0" rtlCol="0">
                        <a:noAutofit/>
                      </wps:bodyPr>
                    </wps:wsp>
                  </a:graphicData>
                </a:graphic>
              </wp:anchor>
            </w:drawing>
          </mc:Choice>
          <mc:Fallback>
            <w:pict>
              <v:shape style="position:absolute;margin-left:219.100006pt;margin-top:-.385971pt;width:.25pt;height:13.3pt;mso-position-horizontal-relative:page;mso-position-vertical-relative:paragraph;z-index:15888896" type="#_x0000_t202" id="docshape196" filled="false" stroked="false">
                <v:textbox inset="0,0,0,0">
                  <w:txbxContent>
                    <w:p>
                      <w:pPr>
                        <w:pStyle w:val="BodyText"/>
                        <w:spacing w:line="266" w:lineRule="exact"/>
                      </w:pPr>
                      <w:r>
                        <w:rPr>
                          <w:spacing w:val="-120"/>
                        </w:rPr>
                        <w:t>о</w:t>
                      </w:r>
                    </w:p>
                  </w:txbxContent>
                </v:textbox>
                <w10:wrap type="none"/>
              </v:shape>
            </w:pict>
          </mc:Fallback>
        </mc:AlternateContent>
      </w:r>
      <w:r>
        <w:rPr>
          <w:spacing w:val="-10"/>
          <w:w w:val="115"/>
          <w:sz w:val="14"/>
        </w:rPr>
        <w:t>К</w:t>
      </w:r>
    </w:p>
    <w:p>
      <w:pPr>
        <w:spacing w:line="152" w:lineRule="exact" w:before="0"/>
        <w:ind w:left="907" w:right="0" w:firstLine="0"/>
        <w:jc w:val="left"/>
        <w:rPr>
          <w:sz w:val="14"/>
        </w:rPr>
      </w:pPr>
      <w:r>
        <w:rPr>
          <w:spacing w:val="-10"/>
          <w:w w:val="215"/>
          <w:sz w:val="14"/>
        </w:rPr>
        <w:t>н</w:t>
      </w:r>
    </w:p>
    <w:p>
      <w:pPr>
        <w:spacing w:line="145" w:lineRule="exact" w:before="94"/>
        <w:ind w:left="395" w:right="0" w:firstLine="0"/>
        <w:jc w:val="left"/>
        <w:rPr>
          <w:sz w:val="14"/>
        </w:rPr>
      </w:pPr>
      <w:r>
        <w:rPr/>
        <w:br w:type="column"/>
      </w:r>
      <w:r>
        <w:rPr>
          <w:spacing w:val="-5"/>
          <w:w w:val="105"/>
          <w:sz w:val="14"/>
        </w:rPr>
        <w:t>3S</w:t>
      </w:r>
    </w:p>
    <w:p>
      <w:pPr>
        <w:spacing w:line="142" w:lineRule="exact" w:before="0"/>
        <w:ind w:left="448" w:right="0" w:firstLine="0"/>
        <w:jc w:val="left"/>
        <w:rPr>
          <w:sz w:val="14"/>
        </w:rPr>
      </w:pPr>
      <w:r>
        <w:rPr>
          <w:spacing w:val="-10"/>
          <w:w w:val="150"/>
          <w:sz w:val="14"/>
        </w:rPr>
        <w:t>3</w:t>
      </w:r>
    </w:p>
    <w:p>
      <w:pPr>
        <w:spacing w:line="170" w:lineRule="auto" w:before="34"/>
        <w:ind w:left="443" w:right="1538" w:firstLine="5"/>
        <w:jc w:val="both"/>
        <w:rPr>
          <w:sz w:val="14"/>
        </w:rPr>
      </w:pPr>
      <w:r>
        <w:rPr>
          <w:spacing w:val="-10"/>
          <w:w w:val="140"/>
          <w:sz w:val="14"/>
        </w:rPr>
        <w:t>к</w:t>
      </w:r>
      <w:r>
        <w:rPr>
          <w:spacing w:val="-6"/>
          <w:w w:val="140"/>
          <w:sz w:val="14"/>
        </w:rPr>
        <w:t> </w:t>
      </w:r>
      <w:r>
        <w:rPr>
          <w:spacing w:val="-6"/>
          <w:w w:val="60"/>
          <w:sz w:val="14"/>
        </w:rPr>
        <w:t>CQ</w:t>
      </w:r>
      <w:r>
        <w:rPr>
          <w:spacing w:val="40"/>
          <w:w w:val="120"/>
          <w:sz w:val="14"/>
        </w:rPr>
        <w:t> </w:t>
      </w:r>
      <w:r>
        <w:rPr>
          <w:spacing w:val="-10"/>
          <w:w w:val="120"/>
          <w:sz w:val="14"/>
        </w:rPr>
        <w:t>S</w:t>
      </w:r>
      <w:r>
        <w:rPr>
          <w:spacing w:val="40"/>
          <w:w w:val="120"/>
          <w:sz w:val="14"/>
        </w:rPr>
        <w:t> </w:t>
      </w:r>
      <w:r>
        <w:rPr>
          <w:spacing w:val="-10"/>
          <w:w w:val="115"/>
          <w:sz w:val="14"/>
        </w:rPr>
        <w:t>О</w:t>
      </w:r>
    </w:p>
    <w:p>
      <w:pPr>
        <w:spacing w:line="151" w:lineRule="exact" w:before="0"/>
        <w:ind w:left="443" w:right="0" w:firstLine="0"/>
        <w:jc w:val="left"/>
        <w:rPr>
          <w:sz w:val="14"/>
        </w:rPr>
      </w:pPr>
      <w:r>
        <w:rPr>
          <w:spacing w:val="-10"/>
          <w:w w:val="165"/>
          <w:sz w:val="14"/>
        </w:rPr>
        <w:t>£</w:t>
      </w:r>
    </w:p>
    <w:p>
      <w:pPr>
        <w:spacing w:before="45"/>
        <w:ind w:left="395" w:right="0" w:firstLine="0"/>
        <w:jc w:val="left"/>
        <w:rPr>
          <w:sz w:val="14"/>
        </w:rPr>
      </w:pPr>
      <w:r>
        <w:rPr>
          <w:spacing w:val="-10"/>
          <w:w w:val="255"/>
          <w:sz w:val="14"/>
        </w:rPr>
        <w:t>с</w:t>
      </w:r>
    </w:p>
    <w:p>
      <w:pPr>
        <w:pStyle w:val="BodyText"/>
        <w:spacing w:before="7"/>
        <w:rPr>
          <w:sz w:val="14"/>
        </w:rPr>
      </w:pPr>
    </w:p>
    <w:p>
      <w:pPr>
        <w:pStyle w:val="BodyText"/>
        <w:tabs>
          <w:tab w:pos="923" w:val="left" w:leader="none"/>
        </w:tabs>
        <w:spacing w:line="264" w:lineRule="exact"/>
        <w:ind w:left="395"/>
      </w:pPr>
      <w:r>
        <w:rPr/>
        <mc:AlternateContent>
          <mc:Choice Requires="wps">
            <w:drawing>
              <wp:anchor distT="0" distB="0" distL="0" distR="0" allowOverlap="1" layoutInCell="1" locked="0" behindDoc="1" simplePos="0" relativeHeight="459280896">
                <wp:simplePos x="0" y="0"/>
                <wp:positionH relativeFrom="page">
                  <wp:posOffset>3505200</wp:posOffset>
                </wp:positionH>
                <wp:positionV relativeFrom="paragraph">
                  <wp:posOffset>81472</wp:posOffset>
                </wp:positionV>
                <wp:extent cx="67945" cy="99060"/>
                <wp:effectExtent l="0" t="0" r="0" b="0"/>
                <wp:wrapNone/>
                <wp:docPr id="319" name="Textbox 319"/>
                <wp:cNvGraphicFramePr>
                  <a:graphicFrameLocks/>
                </wp:cNvGraphicFramePr>
                <a:graphic>
                  <a:graphicData uri="http://schemas.microsoft.com/office/word/2010/wordprocessingShape">
                    <wps:wsp>
                      <wps:cNvPr id="319" name="Textbox 319"/>
                      <wps:cNvSpPr txBox="1"/>
                      <wps:spPr>
                        <a:xfrm>
                          <a:off x="0" y="0"/>
                          <a:ext cx="67945" cy="99060"/>
                        </a:xfrm>
                        <a:prstGeom prst="rect">
                          <a:avLst/>
                        </a:prstGeom>
                      </wps:spPr>
                      <wps:txbx>
                        <w:txbxContent>
                          <w:p>
                            <w:pPr>
                              <w:spacing w:line="155" w:lineRule="exact" w:before="0"/>
                              <w:ind w:left="0" w:right="0" w:firstLine="0"/>
                              <w:jc w:val="left"/>
                              <w:rPr>
                                <w:sz w:val="14"/>
                              </w:rPr>
                            </w:pPr>
                            <w:r>
                              <w:rPr>
                                <w:spacing w:val="-5"/>
                                <w:w w:val="85"/>
                                <w:sz w:val="14"/>
                              </w:rPr>
                              <w:t>га</w:t>
                            </w:r>
                          </w:p>
                        </w:txbxContent>
                      </wps:txbx>
                      <wps:bodyPr wrap="square" lIns="0" tIns="0" rIns="0" bIns="0" rtlCol="0">
                        <a:noAutofit/>
                      </wps:bodyPr>
                    </wps:wsp>
                  </a:graphicData>
                </a:graphic>
              </wp:anchor>
            </w:drawing>
          </mc:Choice>
          <mc:Fallback>
            <w:pict>
              <v:shape style="position:absolute;margin-left:276pt;margin-top:6.415145pt;width:5.35pt;height:7.8pt;mso-position-horizontal-relative:page;mso-position-vertical-relative:paragraph;z-index:-44035584" type="#_x0000_t202" id="docshape197" filled="false" stroked="false">
                <v:textbox inset="0,0,0,0">
                  <w:txbxContent>
                    <w:p>
                      <w:pPr>
                        <w:spacing w:line="155" w:lineRule="exact" w:before="0"/>
                        <w:ind w:left="0" w:right="0" w:firstLine="0"/>
                        <w:jc w:val="left"/>
                        <w:rPr>
                          <w:sz w:val="14"/>
                        </w:rPr>
                      </w:pPr>
                      <w:r>
                        <w:rPr>
                          <w:spacing w:val="-5"/>
                          <w:w w:val="85"/>
                          <w:sz w:val="14"/>
                        </w:rPr>
                        <w:t>га</w:t>
                      </w:r>
                    </w:p>
                  </w:txbxContent>
                </v:textbox>
                <w10:wrap type="none"/>
              </v:shape>
            </w:pict>
          </mc:Fallback>
        </mc:AlternateContent>
      </w:r>
      <w:r>
        <w:rPr>
          <w:spacing w:val="-10"/>
          <w:vertAlign w:val="superscript"/>
        </w:rPr>
        <w:t>®</w:t>
      </w:r>
      <w:r>
        <w:rPr>
          <w:vertAlign w:val="baseline"/>
        </w:rPr>
        <w:tab/>
        <w:t>Субконто </w:t>
      </w:r>
      <w:r>
        <w:rPr>
          <w:spacing w:val="-10"/>
          <w:vertAlign w:val="baseline"/>
        </w:rPr>
        <w:t>1</w:t>
      </w:r>
    </w:p>
    <w:p>
      <w:pPr>
        <w:spacing w:line="124" w:lineRule="exact" w:before="0"/>
        <w:ind w:left="448" w:right="0" w:firstLine="0"/>
        <w:jc w:val="left"/>
        <w:rPr>
          <w:sz w:val="14"/>
        </w:rPr>
      </w:pPr>
      <w:r>
        <w:rPr>
          <w:spacing w:val="-10"/>
          <w:w w:val="105"/>
          <w:sz w:val="14"/>
        </w:rPr>
        <w:t>И</w:t>
      </w:r>
    </w:p>
    <w:p>
      <w:pPr>
        <w:spacing w:line="196" w:lineRule="auto" w:before="0"/>
        <w:ind w:left="448" w:right="1542" w:firstLine="0"/>
        <w:jc w:val="both"/>
        <w:rPr>
          <w:sz w:val="14"/>
        </w:rPr>
      </w:pPr>
      <w:r>
        <w:rPr>
          <w:spacing w:val="-6"/>
          <w:w w:val="90"/>
          <w:sz w:val="14"/>
        </w:rPr>
        <w:t>га</w:t>
      </w:r>
      <w:r>
        <w:rPr>
          <w:spacing w:val="40"/>
          <w:w w:val="105"/>
          <w:sz w:val="14"/>
        </w:rPr>
        <w:t> </w:t>
      </w:r>
      <w:r>
        <w:rPr>
          <w:spacing w:val="-10"/>
          <w:w w:val="105"/>
          <w:sz w:val="14"/>
        </w:rPr>
        <w:t>К</w:t>
      </w:r>
      <w:r>
        <w:rPr>
          <w:spacing w:val="40"/>
          <w:w w:val="105"/>
          <w:sz w:val="14"/>
        </w:rPr>
        <w:t> </w:t>
      </w:r>
      <w:r>
        <w:rPr>
          <w:spacing w:val="-10"/>
          <w:w w:val="105"/>
          <w:sz w:val="14"/>
        </w:rPr>
        <w:t>Ё</w:t>
      </w:r>
    </w:p>
    <w:p>
      <w:pPr>
        <w:spacing w:before="13"/>
        <w:ind w:left="390" w:right="0" w:firstLine="0"/>
        <w:jc w:val="left"/>
        <w:rPr>
          <w:sz w:val="24"/>
        </w:rPr>
      </w:pPr>
      <w:r>
        <w:rPr>
          <w:spacing w:val="-10"/>
          <w:w w:val="120"/>
          <w:sz w:val="24"/>
        </w:rPr>
        <w:t>&lt;</w:t>
      </w:r>
    </w:p>
    <w:p>
      <w:pPr>
        <w:spacing w:line="201" w:lineRule="auto" w:before="165"/>
        <w:ind w:left="395" w:right="1540" w:firstLine="53"/>
        <w:jc w:val="both"/>
        <w:rPr>
          <w:sz w:val="14"/>
        </w:rPr>
      </w:pPr>
      <w:r>
        <w:rPr>
          <w:spacing w:val="-10"/>
          <w:w w:val="175"/>
          <w:sz w:val="14"/>
        </w:rPr>
        <w:t>с к </w:t>
      </w:r>
      <w:r>
        <w:rPr>
          <w:spacing w:val="-10"/>
          <w:w w:val="195"/>
          <w:sz w:val="14"/>
        </w:rPr>
        <w:t>н</w:t>
      </w:r>
    </w:p>
    <w:p>
      <w:pPr>
        <w:spacing w:line="240" w:lineRule="auto" w:before="0"/>
        <w:rPr>
          <w:sz w:val="24"/>
        </w:rPr>
      </w:pPr>
      <w:r>
        <w:rPr/>
        <w:br w:type="column"/>
      </w:r>
      <w:r>
        <w:rPr>
          <w:sz w:val="24"/>
        </w:rPr>
      </w:r>
    </w:p>
    <w:p>
      <w:pPr>
        <w:pStyle w:val="BodyText"/>
      </w:pPr>
    </w:p>
    <w:p>
      <w:pPr>
        <w:pStyle w:val="BodyText"/>
      </w:pPr>
    </w:p>
    <w:p>
      <w:pPr>
        <w:pStyle w:val="BodyText"/>
        <w:spacing w:before="134"/>
      </w:pPr>
    </w:p>
    <w:p>
      <w:pPr>
        <w:pStyle w:val="BodyText"/>
        <w:spacing w:line="276" w:lineRule="auto"/>
        <w:ind w:left="703" w:right="-5" w:hanging="437"/>
      </w:pPr>
      <w:r>
        <w:rPr>
          <w:spacing w:val="-2"/>
        </w:rPr>
        <w:t>Субконто </w:t>
      </w:r>
      <w:r>
        <w:rPr>
          <w:spacing w:val="-10"/>
        </w:rPr>
        <w:t>2</w:t>
      </w:r>
    </w:p>
    <w:p>
      <w:pPr>
        <w:spacing w:line="240" w:lineRule="auto" w:before="0"/>
        <w:rPr>
          <w:sz w:val="24"/>
        </w:rPr>
      </w:pPr>
      <w:r>
        <w:rPr/>
        <w:br w:type="column"/>
      </w:r>
      <w:r>
        <w:rPr>
          <w:sz w:val="24"/>
        </w:rPr>
      </w:r>
    </w:p>
    <w:p>
      <w:pPr>
        <w:pStyle w:val="BodyText"/>
      </w:pPr>
    </w:p>
    <w:p>
      <w:pPr>
        <w:pStyle w:val="BodyText"/>
      </w:pPr>
    </w:p>
    <w:p>
      <w:pPr>
        <w:pStyle w:val="BodyText"/>
        <w:spacing w:before="134"/>
      </w:pPr>
    </w:p>
    <w:p>
      <w:pPr>
        <w:pStyle w:val="BodyText"/>
        <w:spacing w:line="276" w:lineRule="auto"/>
        <w:ind w:left="265" w:right="1988" w:firstLine="10"/>
      </w:pPr>
      <w:r>
        <w:rPr>
          <w:spacing w:val="-2"/>
        </w:rPr>
        <w:t>Субконто </w:t>
      </w:r>
      <w:r>
        <w:rPr>
          <w:spacing w:val="-10"/>
        </w:rPr>
        <w:t>3</w:t>
      </w:r>
    </w:p>
    <w:p>
      <w:pPr>
        <w:pStyle w:val="BodyText"/>
        <w:spacing w:after="0" w:line="276" w:lineRule="auto"/>
        <w:sectPr>
          <w:type w:val="continuous"/>
          <w:pgSz w:w="11910" w:h="16840"/>
          <w:pgMar w:header="0" w:footer="983" w:top="1920" w:bottom="1240" w:left="1275" w:right="141"/>
          <w:cols w:num="5" w:equalWidth="0">
            <w:col w:w="2640" w:space="40"/>
            <w:col w:w="1077" w:space="39"/>
            <w:col w:w="2100" w:space="40"/>
            <w:col w:w="1258" w:space="40"/>
            <w:col w:w="3260"/>
          </w:cols>
        </w:sectPr>
      </w:pPr>
    </w:p>
    <w:p>
      <w:pPr>
        <w:pStyle w:val="BodyText"/>
        <w:rPr>
          <w:sz w:val="20"/>
        </w:rPr>
      </w:pPr>
      <w:r>
        <w:rPr>
          <w:sz w:val="20"/>
        </w:rPr>
        <w:drawing>
          <wp:anchor distT="0" distB="0" distL="0" distR="0" allowOverlap="1" layoutInCell="1" locked="0" behindDoc="0" simplePos="0" relativeHeight="15890432">
            <wp:simplePos x="0" y="0"/>
            <wp:positionH relativeFrom="page">
              <wp:posOffset>0</wp:posOffset>
            </wp:positionH>
            <wp:positionV relativeFrom="page">
              <wp:posOffset>253</wp:posOffset>
            </wp:positionV>
            <wp:extent cx="7562215" cy="10691876"/>
            <wp:effectExtent l="0" t="0" r="0" b="0"/>
            <wp:wrapNone/>
            <wp:docPr id="320" name="Image 320"/>
            <wp:cNvGraphicFramePr>
              <a:graphicFrameLocks/>
            </wp:cNvGraphicFramePr>
            <a:graphic>
              <a:graphicData uri="http://schemas.openxmlformats.org/drawingml/2006/picture">
                <pic:pic>
                  <pic:nvPicPr>
                    <pic:cNvPr id="320" name="Image 320"/>
                    <pic:cNvPicPr/>
                  </pic:nvPicPr>
                  <pic:blipFill>
                    <a:blip r:embed="rId145" cstate="print"/>
                    <a:stretch>
                      <a:fillRect/>
                    </a:stretch>
                  </pic:blipFill>
                  <pic:spPr>
                    <a:xfrm>
                      <a:off x="0" y="0"/>
                      <a:ext cx="7562215" cy="10691876"/>
                    </a:xfrm>
                    <a:prstGeom prst="rect">
                      <a:avLst/>
                    </a:prstGeom>
                  </pic:spPr>
                </pic:pic>
              </a:graphicData>
            </a:graphic>
          </wp:anchor>
        </w:drawing>
      </w:r>
    </w:p>
    <w:p>
      <w:pPr>
        <w:pStyle w:val="BodyText"/>
        <w:rPr>
          <w:sz w:val="20"/>
        </w:rPr>
      </w:pPr>
    </w:p>
    <w:p>
      <w:pPr>
        <w:pStyle w:val="BodyText"/>
        <w:rPr>
          <w:sz w:val="20"/>
        </w:rPr>
      </w:pPr>
    </w:p>
    <w:tbl>
      <w:tblPr>
        <w:tblW w:w="0" w:type="auto"/>
        <w:jc w:val="left"/>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98"/>
        <w:gridCol w:w="2565"/>
        <w:gridCol w:w="1050"/>
        <w:gridCol w:w="1314"/>
      </w:tblGrid>
      <w:tr>
        <w:trPr>
          <w:trHeight w:val="797" w:hRule="atLeast"/>
        </w:trPr>
        <w:tc>
          <w:tcPr>
            <w:tcW w:w="698" w:type="dxa"/>
          </w:tcPr>
          <w:p>
            <w:pPr>
              <w:pStyle w:val="TableParagraph"/>
              <w:spacing w:line="266" w:lineRule="exact"/>
              <w:ind w:left="92"/>
              <w:rPr>
                <w:sz w:val="24"/>
              </w:rPr>
            </w:pPr>
            <w:r>
              <w:rPr>
                <w:spacing w:val="-5"/>
                <w:sz w:val="24"/>
              </w:rPr>
              <w:t>Код</w:t>
            </w:r>
          </w:p>
        </w:tc>
        <w:tc>
          <w:tcPr>
            <w:tcW w:w="2565" w:type="dxa"/>
          </w:tcPr>
          <w:p>
            <w:pPr>
              <w:pStyle w:val="TableParagraph"/>
              <w:spacing w:before="92"/>
              <w:rPr>
                <w:sz w:val="24"/>
              </w:rPr>
            </w:pPr>
          </w:p>
          <w:p>
            <w:pPr>
              <w:pStyle w:val="TableParagraph"/>
              <w:spacing w:before="1"/>
              <w:ind w:left="114"/>
              <w:rPr>
                <w:sz w:val="24"/>
              </w:rPr>
            </w:pPr>
            <w:r>
              <w:rPr>
                <w:spacing w:val="-2"/>
                <w:sz w:val="24"/>
              </w:rPr>
              <w:t>ресурсами</w:t>
            </w:r>
          </w:p>
        </w:tc>
        <w:tc>
          <w:tcPr>
            <w:tcW w:w="2364" w:type="dxa"/>
            <w:gridSpan w:val="2"/>
          </w:tcPr>
          <w:p>
            <w:pPr>
              <w:pStyle w:val="TableParagraph"/>
              <w:rPr>
                <w:sz w:val="22"/>
              </w:rPr>
            </w:pPr>
          </w:p>
        </w:tc>
      </w:tr>
      <w:tr>
        <w:trPr>
          <w:trHeight w:val="444" w:hRule="atLeast"/>
        </w:trPr>
        <w:tc>
          <w:tcPr>
            <w:tcW w:w="698" w:type="dxa"/>
          </w:tcPr>
          <w:p>
            <w:pPr>
              <w:pStyle w:val="TableParagraph"/>
              <w:spacing w:before="142"/>
              <w:ind w:left="50"/>
              <w:rPr>
                <w:sz w:val="24"/>
              </w:rPr>
            </w:pPr>
            <w:r>
              <w:rPr>
                <w:spacing w:val="-2"/>
                <w:sz w:val="24"/>
              </w:rPr>
              <w:t>114.4</w:t>
            </w:r>
          </w:p>
        </w:tc>
        <w:tc>
          <w:tcPr>
            <w:tcW w:w="2565" w:type="dxa"/>
          </w:tcPr>
          <w:p>
            <w:pPr>
              <w:pStyle w:val="TableParagraph"/>
              <w:spacing w:before="142"/>
              <w:ind w:left="109"/>
              <w:rPr>
                <w:sz w:val="24"/>
              </w:rPr>
            </w:pPr>
            <w:r>
              <w:rPr>
                <w:spacing w:val="-2"/>
                <w:sz w:val="24"/>
              </w:rPr>
              <w:t>Обесценение</w:t>
            </w:r>
          </w:p>
        </w:tc>
        <w:tc>
          <w:tcPr>
            <w:tcW w:w="1050" w:type="dxa"/>
          </w:tcPr>
          <w:p>
            <w:pPr>
              <w:pStyle w:val="TableParagraph"/>
              <w:spacing w:before="142"/>
              <w:ind w:right="224"/>
              <w:jc w:val="right"/>
              <w:rPr>
                <w:sz w:val="24"/>
              </w:rPr>
            </w:pPr>
            <w:r>
              <w:rPr>
                <w:spacing w:val="-10"/>
                <w:sz w:val="24"/>
              </w:rPr>
              <w:t>П</w:t>
            </w:r>
          </w:p>
        </w:tc>
        <w:tc>
          <w:tcPr>
            <w:tcW w:w="1314" w:type="dxa"/>
          </w:tcPr>
          <w:p>
            <w:pPr>
              <w:pStyle w:val="TableParagraph"/>
              <w:spacing w:before="142"/>
              <w:ind w:left="228"/>
              <w:rPr>
                <w:sz w:val="24"/>
              </w:rPr>
            </w:pPr>
            <w:r>
              <w:rPr>
                <w:spacing w:val="-2"/>
                <w:sz w:val="24"/>
              </w:rPr>
              <w:t>Основные</w:t>
            </w:r>
          </w:p>
        </w:tc>
      </w:tr>
      <w:tr>
        <w:trPr>
          <w:trHeight w:val="952" w:hRule="atLeast"/>
        </w:trPr>
        <w:tc>
          <w:tcPr>
            <w:tcW w:w="698" w:type="dxa"/>
          </w:tcPr>
          <w:p>
            <w:pPr>
              <w:pStyle w:val="TableParagraph"/>
              <w:spacing w:before="15"/>
              <w:ind w:right="110"/>
              <w:jc w:val="right"/>
              <w:rPr>
                <w:sz w:val="24"/>
              </w:rPr>
            </w:pPr>
            <w:r>
              <w:rPr>
                <w:spacing w:val="-10"/>
                <w:sz w:val="24"/>
              </w:rPr>
              <w:t>8</w:t>
            </w:r>
          </w:p>
        </w:tc>
        <w:tc>
          <w:tcPr>
            <w:tcW w:w="2565" w:type="dxa"/>
          </w:tcPr>
          <w:p>
            <w:pPr>
              <w:pStyle w:val="TableParagraph"/>
              <w:spacing w:before="15"/>
              <w:ind w:left="109"/>
              <w:rPr>
                <w:sz w:val="24"/>
              </w:rPr>
            </w:pPr>
            <w:r>
              <w:rPr>
                <w:sz w:val="24"/>
              </w:rPr>
              <w:t>прав</w:t>
            </w:r>
            <w:r>
              <w:rPr>
                <w:spacing w:val="-5"/>
                <w:sz w:val="24"/>
              </w:rPr>
              <w:t> </w:t>
            </w:r>
            <w:r>
              <w:rPr>
                <w:spacing w:val="-2"/>
                <w:sz w:val="24"/>
              </w:rPr>
              <w:t>пользования</w:t>
            </w:r>
          </w:p>
          <w:p>
            <w:pPr>
              <w:pStyle w:val="TableParagraph"/>
              <w:spacing w:before="41"/>
              <w:ind w:left="109"/>
              <w:rPr>
                <w:sz w:val="24"/>
              </w:rPr>
            </w:pPr>
            <w:r>
              <w:rPr>
                <w:spacing w:val="-2"/>
                <w:sz w:val="24"/>
              </w:rPr>
              <w:t>прочими</w:t>
            </w:r>
          </w:p>
          <w:p>
            <w:pPr>
              <w:pStyle w:val="TableParagraph"/>
              <w:spacing w:before="40"/>
              <w:ind w:left="119"/>
              <w:rPr>
                <w:sz w:val="24"/>
              </w:rPr>
            </w:pPr>
            <w:r>
              <w:rPr>
                <w:spacing w:val="-2"/>
                <w:sz w:val="24"/>
              </w:rPr>
              <w:t>основными</w:t>
            </w:r>
          </w:p>
        </w:tc>
        <w:tc>
          <w:tcPr>
            <w:tcW w:w="1050" w:type="dxa"/>
          </w:tcPr>
          <w:p>
            <w:pPr>
              <w:pStyle w:val="TableParagraph"/>
              <w:rPr>
                <w:sz w:val="22"/>
              </w:rPr>
            </w:pPr>
          </w:p>
        </w:tc>
        <w:tc>
          <w:tcPr>
            <w:tcW w:w="1314" w:type="dxa"/>
          </w:tcPr>
          <w:p>
            <w:pPr>
              <w:pStyle w:val="TableParagraph"/>
              <w:spacing w:before="20"/>
              <w:ind w:left="238"/>
              <w:rPr>
                <w:sz w:val="24"/>
              </w:rPr>
            </w:pPr>
            <w:r>
              <w:rPr>
                <w:spacing w:val="-2"/>
                <w:sz w:val="24"/>
              </w:rPr>
              <w:t>средств</w:t>
            </w:r>
          </w:p>
        </w:tc>
      </w:tr>
      <w:tr>
        <w:trPr>
          <w:trHeight w:val="441" w:hRule="atLeast"/>
        </w:trPr>
        <w:tc>
          <w:tcPr>
            <w:tcW w:w="698" w:type="dxa"/>
          </w:tcPr>
          <w:p>
            <w:pPr>
              <w:pStyle w:val="TableParagraph"/>
              <w:rPr>
                <w:sz w:val="22"/>
              </w:rPr>
            </w:pPr>
          </w:p>
        </w:tc>
        <w:tc>
          <w:tcPr>
            <w:tcW w:w="2565" w:type="dxa"/>
          </w:tcPr>
          <w:p>
            <w:pPr>
              <w:pStyle w:val="TableParagraph"/>
              <w:spacing w:before="17"/>
              <w:ind w:left="119"/>
              <w:rPr>
                <w:sz w:val="24"/>
              </w:rPr>
            </w:pPr>
            <w:r>
              <w:rPr>
                <w:spacing w:val="-2"/>
                <w:sz w:val="24"/>
              </w:rPr>
              <w:t>средствами</w:t>
            </w:r>
          </w:p>
        </w:tc>
        <w:tc>
          <w:tcPr>
            <w:tcW w:w="1050" w:type="dxa"/>
          </w:tcPr>
          <w:p>
            <w:pPr>
              <w:pStyle w:val="TableParagraph"/>
              <w:rPr>
                <w:sz w:val="22"/>
              </w:rPr>
            </w:pPr>
          </w:p>
        </w:tc>
        <w:tc>
          <w:tcPr>
            <w:tcW w:w="1314" w:type="dxa"/>
          </w:tcPr>
          <w:p>
            <w:pPr>
              <w:pStyle w:val="TableParagraph"/>
              <w:rPr>
                <w:sz w:val="22"/>
              </w:rPr>
            </w:pPr>
          </w:p>
        </w:tc>
      </w:tr>
      <w:tr>
        <w:trPr>
          <w:trHeight w:val="439" w:hRule="atLeast"/>
        </w:trPr>
        <w:tc>
          <w:tcPr>
            <w:tcW w:w="698" w:type="dxa"/>
          </w:tcPr>
          <w:p>
            <w:pPr>
              <w:pStyle w:val="TableParagraph"/>
              <w:spacing w:before="138"/>
              <w:ind w:left="50"/>
              <w:rPr>
                <w:sz w:val="24"/>
              </w:rPr>
            </w:pPr>
            <w:r>
              <w:rPr>
                <w:spacing w:val="-2"/>
                <w:sz w:val="24"/>
              </w:rPr>
              <w:t>114.6</w:t>
            </w:r>
          </w:p>
        </w:tc>
        <w:tc>
          <w:tcPr>
            <w:tcW w:w="2565" w:type="dxa"/>
          </w:tcPr>
          <w:p>
            <w:pPr>
              <w:pStyle w:val="TableParagraph"/>
              <w:spacing w:before="138"/>
              <w:ind w:left="109"/>
              <w:rPr>
                <w:sz w:val="24"/>
              </w:rPr>
            </w:pPr>
            <w:r>
              <w:rPr>
                <w:spacing w:val="-2"/>
                <w:sz w:val="24"/>
              </w:rPr>
              <w:t>Обесценение</w:t>
            </w:r>
          </w:p>
        </w:tc>
        <w:tc>
          <w:tcPr>
            <w:tcW w:w="1050" w:type="dxa"/>
          </w:tcPr>
          <w:p>
            <w:pPr>
              <w:pStyle w:val="TableParagraph"/>
              <w:spacing w:before="138"/>
              <w:ind w:right="224"/>
              <w:jc w:val="right"/>
              <w:rPr>
                <w:sz w:val="24"/>
              </w:rPr>
            </w:pPr>
            <w:r>
              <w:rPr>
                <w:spacing w:val="-10"/>
                <w:sz w:val="24"/>
              </w:rPr>
              <w:t>П</w:t>
            </w:r>
          </w:p>
        </w:tc>
        <w:tc>
          <w:tcPr>
            <w:tcW w:w="1314" w:type="dxa"/>
          </w:tcPr>
          <w:p>
            <w:pPr>
              <w:pStyle w:val="TableParagraph"/>
              <w:spacing w:before="138"/>
              <w:ind w:left="228"/>
              <w:rPr>
                <w:sz w:val="24"/>
              </w:rPr>
            </w:pPr>
            <w:r>
              <w:rPr>
                <w:spacing w:val="-2"/>
                <w:sz w:val="24"/>
              </w:rPr>
              <w:t>Основные</w:t>
            </w:r>
          </w:p>
        </w:tc>
      </w:tr>
      <w:tr>
        <w:trPr>
          <w:trHeight w:val="636" w:hRule="atLeast"/>
        </w:trPr>
        <w:tc>
          <w:tcPr>
            <w:tcW w:w="698" w:type="dxa"/>
          </w:tcPr>
          <w:p>
            <w:pPr>
              <w:pStyle w:val="TableParagraph"/>
              <w:spacing w:before="15"/>
              <w:ind w:right="110"/>
              <w:jc w:val="right"/>
              <w:rPr>
                <w:sz w:val="24"/>
              </w:rPr>
            </w:pPr>
            <w:r>
              <w:rPr>
                <w:spacing w:val="-10"/>
                <w:sz w:val="24"/>
              </w:rPr>
              <w:t>0</w:t>
            </w:r>
          </w:p>
        </w:tc>
        <w:tc>
          <w:tcPr>
            <w:tcW w:w="2565" w:type="dxa"/>
          </w:tcPr>
          <w:p>
            <w:pPr>
              <w:pStyle w:val="TableParagraph"/>
              <w:spacing w:before="15"/>
              <w:ind w:left="109"/>
              <w:rPr>
                <w:sz w:val="24"/>
              </w:rPr>
            </w:pPr>
            <w:r>
              <w:rPr>
                <w:sz w:val="24"/>
              </w:rPr>
              <w:t>прав</w:t>
            </w:r>
            <w:r>
              <w:rPr>
                <w:spacing w:val="-5"/>
                <w:sz w:val="24"/>
              </w:rPr>
              <w:t> </w:t>
            </w:r>
            <w:r>
              <w:rPr>
                <w:spacing w:val="-2"/>
                <w:sz w:val="24"/>
              </w:rPr>
              <w:t>пользования</w:t>
            </w:r>
          </w:p>
          <w:p>
            <w:pPr>
              <w:pStyle w:val="TableParagraph"/>
              <w:spacing w:before="41"/>
              <w:ind w:left="110"/>
              <w:rPr>
                <w:sz w:val="24"/>
              </w:rPr>
            </w:pPr>
            <w:r>
              <w:rPr>
                <w:spacing w:val="-2"/>
                <w:sz w:val="24"/>
              </w:rPr>
              <w:t>нематериальным</w:t>
            </w:r>
          </w:p>
        </w:tc>
        <w:tc>
          <w:tcPr>
            <w:tcW w:w="1050" w:type="dxa"/>
          </w:tcPr>
          <w:p>
            <w:pPr>
              <w:pStyle w:val="TableParagraph"/>
              <w:rPr>
                <w:sz w:val="22"/>
              </w:rPr>
            </w:pPr>
          </w:p>
        </w:tc>
        <w:tc>
          <w:tcPr>
            <w:tcW w:w="1314" w:type="dxa"/>
          </w:tcPr>
          <w:p>
            <w:pPr>
              <w:pStyle w:val="TableParagraph"/>
              <w:spacing w:before="20"/>
              <w:ind w:left="238"/>
              <w:rPr>
                <w:sz w:val="24"/>
              </w:rPr>
            </w:pPr>
            <w:r>
              <w:rPr>
                <w:spacing w:val="-2"/>
                <w:sz w:val="24"/>
              </w:rPr>
              <w:t>средства</w:t>
            </w:r>
          </w:p>
        </w:tc>
      </w:tr>
      <w:tr>
        <w:trPr>
          <w:trHeight w:val="443" w:hRule="atLeast"/>
        </w:trPr>
        <w:tc>
          <w:tcPr>
            <w:tcW w:w="698" w:type="dxa"/>
          </w:tcPr>
          <w:p>
            <w:pPr>
              <w:pStyle w:val="TableParagraph"/>
              <w:rPr>
                <w:sz w:val="22"/>
              </w:rPr>
            </w:pPr>
          </w:p>
        </w:tc>
        <w:tc>
          <w:tcPr>
            <w:tcW w:w="2565" w:type="dxa"/>
          </w:tcPr>
          <w:p>
            <w:pPr>
              <w:pStyle w:val="TableParagraph"/>
              <w:spacing w:before="17"/>
              <w:ind w:left="119"/>
              <w:rPr>
                <w:sz w:val="24"/>
              </w:rPr>
            </w:pPr>
            <w:r>
              <w:rPr>
                <w:sz w:val="24"/>
              </w:rPr>
              <w:t>и</w:t>
            </w:r>
            <w:r>
              <w:rPr>
                <w:spacing w:val="-3"/>
                <w:sz w:val="24"/>
              </w:rPr>
              <w:t> </w:t>
            </w:r>
            <w:r>
              <w:rPr>
                <w:spacing w:val="-2"/>
                <w:sz w:val="24"/>
              </w:rPr>
              <w:t>активами</w:t>
            </w:r>
          </w:p>
        </w:tc>
        <w:tc>
          <w:tcPr>
            <w:tcW w:w="1050" w:type="dxa"/>
          </w:tcPr>
          <w:p>
            <w:pPr>
              <w:pStyle w:val="TableParagraph"/>
              <w:rPr>
                <w:sz w:val="22"/>
              </w:rPr>
            </w:pPr>
          </w:p>
        </w:tc>
        <w:tc>
          <w:tcPr>
            <w:tcW w:w="1314" w:type="dxa"/>
          </w:tcPr>
          <w:p>
            <w:pPr>
              <w:pStyle w:val="TableParagraph"/>
              <w:rPr>
                <w:sz w:val="22"/>
              </w:rPr>
            </w:pPr>
          </w:p>
        </w:tc>
      </w:tr>
      <w:tr>
        <w:trPr>
          <w:trHeight w:val="2152" w:hRule="atLeast"/>
        </w:trPr>
        <w:tc>
          <w:tcPr>
            <w:tcW w:w="698" w:type="dxa"/>
          </w:tcPr>
          <w:p>
            <w:pPr>
              <w:pStyle w:val="TableParagraph"/>
              <w:spacing w:before="140"/>
              <w:ind w:left="50"/>
              <w:rPr>
                <w:sz w:val="24"/>
              </w:rPr>
            </w:pPr>
            <w:r>
              <w:rPr>
                <w:spacing w:val="-2"/>
                <w:sz w:val="24"/>
              </w:rPr>
              <w:t>114.6</w:t>
            </w:r>
          </w:p>
          <w:p>
            <w:pPr>
              <w:pStyle w:val="TableParagraph"/>
              <w:spacing w:before="41"/>
              <w:ind w:left="413"/>
              <w:rPr>
                <w:sz w:val="24"/>
              </w:rPr>
            </w:pPr>
            <w:r>
              <w:rPr>
                <w:spacing w:val="-10"/>
                <w:sz w:val="24"/>
              </w:rPr>
              <w:t>D</w:t>
            </w:r>
          </w:p>
        </w:tc>
        <w:tc>
          <w:tcPr>
            <w:tcW w:w="2565" w:type="dxa"/>
          </w:tcPr>
          <w:p>
            <w:pPr>
              <w:pStyle w:val="TableParagraph"/>
              <w:spacing w:line="276" w:lineRule="auto" w:before="140"/>
              <w:ind w:left="109" w:right="647"/>
              <w:rPr>
                <w:sz w:val="24"/>
              </w:rPr>
            </w:pPr>
            <w:r>
              <w:rPr>
                <w:spacing w:val="-2"/>
                <w:sz w:val="24"/>
              </w:rPr>
              <w:t>Обесценение</w:t>
            </w:r>
            <w:r>
              <w:rPr>
                <w:spacing w:val="40"/>
                <w:sz w:val="24"/>
              </w:rPr>
              <w:t> </w:t>
            </w:r>
            <w:r>
              <w:rPr>
                <w:sz w:val="24"/>
              </w:rPr>
              <w:t>прав</w:t>
            </w:r>
            <w:r>
              <w:rPr>
                <w:spacing w:val="-15"/>
                <w:sz w:val="24"/>
              </w:rPr>
              <w:t> </w:t>
            </w:r>
            <w:r>
              <w:rPr>
                <w:sz w:val="24"/>
              </w:rPr>
              <w:t>пользования </w:t>
            </w:r>
            <w:r>
              <w:rPr>
                <w:spacing w:val="-2"/>
                <w:sz w:val="24"/>
              </w:rPr>
              <w:t>иными</w:t>
            </w:r>
            <w:r>
              <w:rPr>
                <w:spacing w:val="40"/>
                <w:sz w:val="24"/>
              </w:rPr>
              <w:t> </w:t>
            </w:r>
            <w:r>
              <w:rPr>
                <w:spacing w:val="-2"/>
                <w:sz w:val="24"/>
              </w:rPr>
              <w:t>объектами интеллектуально </w:t>
            </w:r>
            <w:r>
              <w:rPr>
                <w:sz w:val="24"/>
              </w:rPr>
              <w:t>й собственности</w:t>
            </w:r>
          </w:p>
        </w:tc>
        <w:tc>
          <w:tcPr>
            <w:tcW w:w="1050" w:type="dxa"/>
          </w:tcPr>
          <w:p>
            <w:pPr>
              <w:pStyle w:val="TableParagraph"/>
              <w:spacing w:before="140"/>
              <w:ind w:right="224"/>
              <w:jc w:val="right"/>
              <w:rPr>
                <w:sz w:val="24"/>
              </w:rPr>
            </w:pPr>
            <w:r>
              <w:rPr>
                <w:spacing w:val="-10"/>
                <w:sz w:val="24"/>
              </w:rPr>
              <w:t>П</w:t>
            </w:r>
          </w:p>
        </w:tc>
        <w:tc>
          <w:tcPr>
            <w:tcW w:w="1314" w:type="dxa"/>
          </w:tcPr>
          <w:p>
            <w:pPr>
              <w:pStyle w:val="TableParagraph"/>
              <w:spacing w:before="140"/>
              <w:ind w:left="228"/>
              <w:rPr>
                <w:sz w:val="24"/>
              </w:rPr>
            </w:pPr>
            <w:r>
              <w:rPr>
                <w:spacing w:val="-2"/>
                <w:sz w:val="24"/>
              </w:rPr>
              <w:t>Основные</w:t>
            </w:r>
          </w:p>
          <w:p>
            <w:pPr>
              <w:pStyle w:val="TableParagraph"/>
              <w:spacing w:before="46"/>
              <w:ind w:left="238"/>
              <w:rPr>
                <w:sz w:val="24"/>
              </w:rPr>
            </w:pPr>
            <w:r>
              <w:rPr>
                <w:spacing w:val="-2"/>
                <w:sz w:val="24"/>
              </w:rPr>
              <w:t>средства</w:t>
            </w:r>
          </w:p>
        </w:tc>
      </w:tr>
      <w:tr>
        <w:trPr>
          <w:trHeight w:val="1836" w:hRule="atLeast"/>
        </w:trPr>
        <w:tc>
          <w:tcPr>
            <w:tcW w:w="698" w:type="dxa"/>
          </w:tcPr>
          <w:p>
            <w:pPr>
              <w:pStyle w:val="TableParagraph"/>
              <w:spacing w:before="142"/>
              <w:ind w:left="50"/>
              <w:rPr>
                <w:sz w:val="24"/>
              </w:rPr>
            </w:pPr>
            <w:r>
              <w:rPr>
                <w:spacing w:val="-2"/>
                <w:sz w:val="24"/>
              </w:rPr>
              <w:t>114.6</w:t>
            </w:r>
          </w:p>
          <w:p>
            <w:pPr>
              <w:pStyle w:val="TableParagraph"/>
              <w:spacing w:before="41"/>
              <w:ind w:right="108"/>
              <w:jc w:val="right"/>
              <w:rPr>
                <w:sz w:val="24"/>
              </w:rPr>
            </w:pPr>
            <w:r>
              <w:rPr>
                <w:spacing w:val="-10"/>
                <w:sz w:val="24"/>
              </w:rPr>
              <w:t>I</w:t>
            </w:r>
          </w:p>
        </w:tc>
        <w:tc>
          <w:tcPr>
            <w:tcW w:w="2565" w:type="dxa"/>
          </w:tcPr>
          <w:p>
            <w:pPr>
              <w:pStyle w:val="TableParagraph"/>
              <w:spacing w:line="276" w:lineRule="auto" w:before="142"/>
              <w:ind w:left="109" w:right="647"/>
              <w:rPr>
                <w:sz w:val="24"/>
              </w:rPr>
            </w:pPr>
            <w:r>
              <w:rPr>
                <w:spacing w:val="-2"/>
                <w:sz w:val="24"/>
              </w:rPr>
              <w:t>Обесценение</w:t>
            </w:r>
            <w:r>
              <w:rPr>
                <w:spacing w:val="40"/>
                <w:sz w:val="24"/>
              </w:rPr>
              <w:t> </w:t>
            </w:r>
            <w:r>
              <w:rPr>
                <w:sz w:val="24"/>
              </w:rPr>
              <w:t>прав</w:t>
            </w:r>
            <w:r>
              <w:rPr>
                <w:spacing w:val="-15"/>
                <w:sz w:val="24"/>
              </w:rPr>
              <w:t> </w:t>
            </w:r>
            <w:r>
              <w:rPr>
                <w:sz w:val="24"/>
              </w:rPr>
              <w:t>пользования </w:t>
            </w:r>
            <w:r>
              <w:rPr>
                <w:spacing w:val="-2"/>
                <w:sz w:val="24"/>
              </w:rPr>
              <w:t>программным </w:t>
            </w:r>
            <w:r>
              <w:rPr>
                <w:sz w:val="24"/>
              </w:rPr>
              <w:t>обеспечением и базами данных</w:t>
            </w:r>
          </w:p>
        </w:tc>
        <w:tc>
          <w:tcPr>
            <w:tcW w:w="1050" w:type="dxa"/>
          </w:tcPr>
          <w:p>
            <w:pPr>
              <w:pStyle w:val="TableParagraph"/>
              <w:spacing w:before="142"/>
              <w:ind w:right="224"/>
              <w:jc w:val="right"/>
              <w:rPr>
                <w:sz w:val="24"/>
              </w:rPr>
            </w:pPr>
            <w:r>
              <w:rPr>
                <w:spacing w:val="-10"/>
                <w:sz w:val="24"/>
              </w:rPr>
              <w:t>П</w:t>
            </w:r>
          </w:p>
        </w:tc>
        <w:tc>
          <w:tcPr>
            <w:tcW w:w="1314" w:type="dxa"/>
          </w:tcPr>
          <w:p>
            <w:pPr>
              <w:pStyle w:val="TableParagraph"/>
              <w:spacing w:before="142"/>
              <w:ind w:left="228"/>
              <w:rPr>
                <w:sz w:val="24"/>
              </w:rPr>
            </w:pPr>
            <w:r>
              <w:rPr>
                <w:spacing w:val="-2"/>
                <w:sz w:val="24"/>
              </w:rPr>
              <w:t>Основные</w:t>
            </w:r>
          </w:p>
          <w:p>
            <w:pPr>
              <w:pStyle w:val="TableParagraph"/>
              <w:spacing w:before="46"/>
              <w:ind w:left="238"/>
              <w:rPr>
                <w:sz w:val="24"/>
              </w:rPr>
            </w:pPr>
            <w:r>
              <w:rPr>
                <w:spacing w:val="-2"/>
                <w:sz w:val="24"/>
              </w:rPr>
              <w:t>средства</w:t>
            </w:r>
          </w:p>
        </w:tc>
      </w:tr>
      <w:tr>
        <w:trPr>
          <w:trHeight w:val="733" w:hRule="atLeast"/>
        </w:trPr>
        <w:tc>
          <w:tcPr>
            <w:tcW w:w="698" w:type="dxa"/>
          </w:tcPr>
          <w:p>
            <w:pPr>
              <w:pStyle w:val="TableParagraph"/>
              <w:spacing w:before="140"/>
              <w:ind w:left="77"/>
              <w:rPr>
                <w:sz w:val="24"/>
              </w:rPr>
            </w:pPr>
            <w:r>
              <w:rPr>
                <w:spacing w:val="-2"/>
                <w:sz w:val="24"/>
              </w:rPr>
              <w:t>114.6</w:t>
            </w:r>
          </w:p>
        </w:tc>
        <w:tc>
          <w:tcPr>
            <w:tcW w:w="2565" w:type="dxa"/>
          </w:tcPr>
          <w:p>
            <w:pPr>
              <w:pStyle w:val="TableParagraph"/>
              <w:spacing w:before="140"/>
              <w:ind w:left="109"/>
              <w:rPr>
                <w:sz w:val="24"/>
              </w:rPr>
            </w:pPr>
            <w:r>
              <w:rPr>
                <w:spacing w:val="-2"/>
                <w:sz w:val="24"/>
              </w:rPr>
              <w:t>Обесценение</w:t>
            </w:r>
          </w:p>
          <w:p>
            <w:pPr>
              <w:pStyle w:val="TableParagraph"/>
              <w:spacing w:line="256" w:lineRule="exact" w:before="41"/>
              <w:ind w:left="109"/>
              <w:rPr>
                <w:sz w:val="24"/>
              </w:rPr>
            </w:pPr>
            <w:r>
              <w:rPr>
                <w:sz w:val="24"/>
              </w:rPr>
              <w:t>прав</w:t>
            </w:r>
            <w:r>
              <w:rPr>
                <w:spacing w:val="-5"/>
                <w:sz w:val="24"/>
              </w:rPr>
              <w:t> </w:t>
            </w:r>
            <w:r>
              <w:rPr>
                <w:spacing w:val="-2"/>
                <w:sz w:val="24"/>
              </w:rPr>
              <w:t>пользования</w:t>
            </w:r>
          </w:p>
        </w:tc>
        <w:tc>
          <w:tcPr>
            <w:tcW w:w="1050" w:type="dxa"/>
          </w:tcPr>
          <w:p>
            <w:pPr>
              <w:pStyle w:val="TableParagraph"/>
              <w:spacing w:before="140"/>
              <w:ind w:right="224"/>
              <w:jc w:val="right"/>
              <w:rPr>
                <w:sz w:val="24"/>
              </w:rPr>
            </w:pPr>
            <w:r>
              <w:rPr>
                <w:spacing w:val="-10"/>
                <w:sz w:val="24"/>
              </w:rPr>
              <w:t>П</w:t>
            </w:r>
          </w:p>
        </w:tc>
        <w:tc>
          <w:tcPr>
            <w:tcW w:w="1314" w:type="dxa"/>
          </w:tcPr>
          <w:p>
            <w:pPr>
              <w:pStyle w:val="TableParagraph"/>
              <w:spacing w:before="140"/>
              <w:ind w:left="228"/>
              <w:rPr>
                <w:sz w:val="24"/>
              </w:rPr>
            </w:pPr>
            <w:r>
              <w:rPr>
                <w:spacing w:val="-2"/>
                <w:sz w:val="24"/>
              </w:rPr>
              <w:t>Основные</w:t>
            </w:r>
          </w:p>
        </w:tc>
      </w:tr>
    </w:tbl>
    <w:p>
      <w:pPr>
        <w:pStyle w:val="TableParagraph"/>
        <w:spacing w:after="0"/>
        <w:rPr>
          <w:sz w:val="24"/>
        </w:rPr>
        <w:sectPr>
          <w:type w:val="continuous"/>
          <w:pgSz w:w="11910" w:h="16840"/>
          <w:pgMar w:header="0" w:footer="983" w:top="1920" w:bottom="1240" w:left="1275" w:right="141"/>
        </w:sectPr>
      </w:pPr>
    </w:p>
    <w:tbl>
      <w:tblPr>
        <w:tblW w:w="0" w:type="auto"/>
        <w:jc w:val="left"/>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98"/>
        <w:gridCol w:w="2085"/>
        <w:gridCol w:w="443"/>
        <w:gridCol w:w="570"/>
        <w:gridCol w:w="563"/>
        <w:gridCol w:w="1514"/>
        <w:gridCol w:w="1293"/>
        <w:gridCol w:w="1200"/>
      </w:tblGrid>
      <w:tr>
        <w:trPr>
          <w:trHeight w:val="1158" w:hRule="atLeast"/>
        </w:trPr>
        <w:tc>
          <w:tcPr>
            <w:tcW w:w="8366" w:type="dxa"/>
            <w:gridSpan w:val="8"/>
          </w:tcPr>
          <w:p>
            <w:pPr>
              <w:pStyle w:val="TableParagraph"/>
              <w:spacing w:line="265" w:lineRule="exact"/>
              <w:ind w:left="2848"/>
              <w:rPr>
                <w:sz w:val="24"/>
              </w:rPr>
            </w:pPr>
            <w:r>
              <w:rPr>
                <w:spacing w:val="-2"/>
                <w:sz w:val="24"/>
              </w:rPr>
              <w:t>Свойства</w:t>
            </w:r>
          </w:p>
          <w:p>
            <w:pPr>
              <w:pStyle w:val="TableParagraph"/>
              <w:spacing w:before="45"/>
              <w:ind w:left="2848"/>
              <w:rPr>
                <w:sz w:val="24"/>
              </w:rPr>
            </w:pPr>
            <w:r>
              <w:rPr>
                <w:spacing w:val="-2"/>
                <w:sz w:val="24"/>
              </w:rPr>
              <w:t>счета</w:t>
            </w:r>
          </w:p>
        </w:tc>
      </w:tr>
      <w:tr>
        <w:trPr>
          <w:trHeight w:val="1941" w:hRule="atLeast"/>
        </w:trPr>
        <w:tc>
          <w:tcPr>
            <w:tcW w:w="698" w:type="dxa"/>
          </w:tcPr>
          <w:p>
            <w:pPr>
              <w:pStyle w:val="TableParagraph"/>
              <w:rPr>
                <w:sz w:val="22"/>
              </w:rPr>
            </w:pPr>
          </w:p>
        </w:tc>
        <w:tc>
          <w:tcPr>
            <w:tcW w:w="2085" w:type="dxa"/>
          </w:tcPr>
          <w:p>
            <w:pPr>
              <w:pStyle w:val="TableParagraph"/>
              <w:rPr>
                <w:sz w:val="24"/>
              </w:rPr>
            </w:pPr>
          </w:p>
          <w:p>
            <w:pPr>
              <w:pStyle w:val="TableParagraph"/>
              <w:rPr>
                <w:sz w:val="24"/>
              </w:rPr>
            </w:pPr>
          </w:p>
          <w:p>
            <w:pPr>
              <w:pStyle w:val="TableParagraph"/>
              <w:rPr>
                <w:sz w:val="24"/>
              </w:rPr>
            </w:pPr>
          </w:p>
          <w:p>
            <w:pPr>
              <w:pStyle w:val="TableParagraph"/>
              <w:spacing w:before="181"/>
              <w:rPr>
                <w:sz w:val="24"/>
              </w:rPr>
            </w:pPr>
          </w:p>
          <w:p>
            <w:pPr>
              <w:pStyle w:val="TableParagraph"/>
              <w:spacing w:line="320" w:lineRule="atLeast"/>
              <w:ind w:left="747" w:hanging="475"/>
              <w:rPr>
                <w:sz w:val="24"/>
              </w:rPr>
            </w:pPr>
            <w:r>
              <w:rPr>
                <w:spacing w:val="-2"/>
                <w:sz w:val="24"/>
              </w:rPr>
              <w:t>Наименование счета</w:t>
            </w:r>
          </w:p>
        </w:tc>
        <w:tc>
          <w:tcPr>
            <w:tcW w:w="443" w:type="dxa"/>
            <w:vMerge w:val="restart"/>
          </w:tcPr>
          <w:p>
            <w:pPr>
              <w:pStyle w:val="TableParagraph"/>
              <w:rPr>
                <w:sz w:val="20"/>
              </w:rPr>
            </w:pPr>
          </w:p>
          <w:p>
            <w:pPr>
              <w:pStyle w:val="TableParagraph"/>
              <w:rPr>
                <w:sz w:val="20"/>
              </w:rPr>
            </w:pPr>
          </w:p>
          <w:p>
            <w:pPr>
              <w:pStyle w:val="TableParagraph"/>
              <w:spacing w:before="209"/>
              <w:rPr>
                <w:sz w:val="20"/>
              </w:rPr>
            </w:pPr>
          </w:p>
          <w:p>
            <w:pPr>
              <w:pStyle w:val="TableParagraph"/>
              <w:spacing w:line="156" w:lineRule="auto"/>
              <w:ind w:left="151" w:right="177"/>
              <w:jc w:val="center"/>
              <w:rPr>
                <w:sz w:val="20"/>
              </w:rPr>
            </w:pPr>
            <w:r>
              <w:rPr>
                <w:spacing w:val="-122"/>
                <w:w w:val="108"/>
                <w:position w:val="-9"/>
                <w:sz w:val="20"/>
              </w:rPr>
              <w:t>о</w:t>
            </w:r>
            <w:r>
              <w:rPr>
                <w:spacing w:val="-10"/>
                <w:w w:val="92"/>
                <w:sz w:val="20"/>
              </w:rPr>
              <w:t>н</w:t>
            </w:r>
            <w:r>
              <w:rPr>
                <w:spacing w:val="-5"/>
                <w:sz w:val="20"/>
              </w:rPr>
              <w:t> </w:t>
            </w:r>
            <w:r>
              <w:rPr>
                <w:spacing w:val="-5"/>
                <w:w w:val="60"/>
                <w:sz w:val="20"/>
              </w:rPr>
              <w:t>сс</w:t>
            </w:r>
          </w:p>
          <w:p>
            <w:pPr>
              <w:pStyle w:val="TableParagraph"/>
              <w:spacing w:before="27"/>
              <w:rPr>
                <w:sz w:val="20"/>
              </w:rPr>
            </w:pPr>
          </w:p>
          <w:p>
            <w:pPr>
              <w:pStyle w:val="TableParagraph"/>
              <w:spacing w:line="179" w:lineRule="exact" w:before="1"/>
              <w:ind w:right="22"/>
              <w:jc w:val="center"/>
              <w:rPr>
                <w:sz w:val="20"/>
              </w:rPr>
            </w:pPr>
            <w:r>
              <w:rPr>
                <w:spacing w:val="-10"/>
                <w:w w:val="105"/>
                <w:sz w:val="20"/>
              </w:rPr>
              <w:t>2</w:t>
            </w:r>
          </w:p>
          <w:p>
            <w:pPr>
              <w:pStyle w:val="TableParagraph"/>
              <w:spacing w:line="129" w:lineRule="exact"/>
              <w:ind w:right="21"/>
              <w:jc w:val="center"/>
              <w:rPr>
                <w:sz w:val="20"/>
              </w:rPr>
            </w:pPr>
            <w:r>
              <w:rPr>
                <w:spacing w:val="-10"/>
                <w:w w:val="95"/>
                <w:sz w:val="20"/>
              </w:rPr>
              <w:t>Е</w:t>
            </w:r>
          </w:p>
          <w:p>
            <w:pPr>
              <w:pStyle w:val="TableParagraph"/>
              <w:spacing w:line="141" w:lineRule="auto"/>
              <w:ind w:right="26"/>
              <w:jc w:val="center"/>
              <w:rPr>
                <w:sz w:val="20"/>
              </w:rPr>
            </w:pPr>
            <w:r>
              <w:rPr>
                <w:spacing w:val="-121"/>
                <w:w w:val="114"/>
                <w:position w:val="-10"/>
                <w:sz w:val="20"/>
              </w:rPr>
              <w:t>о</w:t>
            </w:r>
            <w:r>
              <w:rPr>
                <w:spacing w:val="-9"/>
                <w:w w:val="85"/>
                <w:sz w:val="20"/>
              </w:rPr>
              <w:t>Е</w:t>
            </w:r>
          </w:p>
          <w:p>
            <w:pPr>
              <w:pStyle w:val="TableParagraph"/>
              <w:spacing w:line="132" w:lineRule="auto" w:before="2"/>
              <w:ind w:left="150" w:right="173" w:firstLine="5"/>
              <w:jc w:val="both"/>
              <w:rPr>
                <w:sz w:val="20"/>
              </w:rPr>
            </w:pPr>
            <w:r>
              <w:rPr>
                <w:spacing w:val="-6"/>
                <w:w w:val="65"/>
                <w:sz w:val="20"/>
              </w:rPr>
              <w:t>га</w:t>
            </w:r>
            <w:r>
              <w:rPr>
                <w:spacing w:val="-6"/>
                <w:sz w:val="20"/>
              </w:rPr>
              <w:t> </w:t>
            </w:r>
            <w:r>
              <w:rPr>
                <w:spacing w:val="-122"/>
                <w:w w:val="108"/>
                <w:position w:val="-9"/>
                <w:sz w:val="20"/>
              </w:rPr>
              <w:t>о</w:t>
            </w:r>
            <w:r>
              <w:rPr>
                <w:spacing w:val="-10"/>
                <w:w w:val="92"/>
                <w:sz w:val="20"/>
              </w:rPr>
              <w:t>н</w:t>
            </w:r>
            <w:r>
              <w:rPr>
                <w:sz w:val="20"/>
              </w:rPr>
              <w:t> </w:t>
            </w:r>
            <w:r>
              <w:rPr>
                <w:spacing w:val="-10"/>
                <w:sz w:val="20"/>
              </w:rPr>
              <w:t>о</w:t>
            </w:r>
            <w:r>
              <w:rPr>
                <w:spacing w:val="-6"/>
                <w:sz w:val="20"/>
              </w:rPr>
              <w:t> </w:t>
            </w:r>
            <w:r>
              <w:rPr>
                <w:spacing w:val="-6"/>
                <w:w w:val="65"/>
                <w:sz w:val="20"/>
              </w:rPr>
              <w:t>сс</w:t>
            </w:r>
            <w:r>
              <w:rPr>
                <w:sz w:val="20"/>
              </w:rPr>
              <w:t> </w:t>
            </w:r>
            <w:r>
              <w:rPr>
                <w:spacing w:val="-10"/>
                <w:w w:val="85"/>
                <w:sz w:val="20"/>
              </w:rPr>
              <w:t>К</w:t>
            </w:r>
          </w:p>
          <w:p>
            <w:pPr>
              <w:pStyle w:val="TableParagraph"/>
              <w:spacing w:line="47" w:lineRule="exact"/>
              <w:ind w:right="17"/>
              <w:jc w:val="center"/>
              <w:rPr>
                <w:sz w:val="20"/>
              </w:rPr>
            </w:pPr>
            <w:r>
              <w:rPr>
                <w:spacing w:val="-10"/>
                <w:w w:val="110"/>
                <w:sz w:val="20"/>
              </w:rPr>
              <w:t>ч</w:t>
            </w:r>
          </w:p>
          <w:p>
            <w:pPr>
              <w:pStyle w:val="TableParagraph"/>
              <w:spacing w:line="172" w:lineRule="exact"/>
              <w:ind w:right="22"/>
              <w:jc w:val="center"/>
              <w:rPr>
                <w:sz w:val="20"/>
              </w:rPr>
            </w:pPr>
            <w:r>
              <w:rPr>
                <w:spacing w:val="-10"/>
                <w:w w:val="115"/>
                <w:sz w:val="20"/>
              </w:rPr>
              <w:t>о</w:t>
            </w:r>
          </w:p>
        </w:tc>
        <w:tc>
          <w:tcPr>
            <w:tcW w:w="570" w:type="dxa"/>
            <w:vMerge w:val="restart"/>
          </w:tcPr>
          <w:p>
            <w:pPr>
              <w:pStyle w:val="TableParagraph"/>
              <w:rPr>
                <w:sz w:val="24"/>
              </w:rPr>
            </w:pPr>
          </w:p>
          <w:p>
            <w:pPr>
              <w:pStyle w:val="TableParagraph"/>
              <w:rPr>
                <w:sz w:val="24"/>
              </w:rPr>
            </w:pPr>
          </w:p>
          <w:p>
            <w:pPr>
              <w:pStyle w:val="TableParagraph"/>
              <w:rPr>
                <w:sz w:val="24"/>
              </w:rPr>
            </w:pPr>
          </w:p>
          <w:p>
            <w:pPr>
              <w:pStyle w:val="TableParagraph"/>
              <w:spacing w:before="156"/>
              <w:rPr>
                <w:sz w:val="24"/>
              </w:rPr>
            </w:pPr>
          </w:p>
          <w:p>
            <w:pPr>
              <w:pStyle w:val="TableParagraph"/>
              <w:spacing w:line="196" w:lineRule="auto"/>
              <w:ind w:left="235" w:right="220" w:firstLine="5"/>
              <w:jc w:val="center"/>
              <w:rPr>
                <w:position w:val="-12"/>
                <w:sz w:val="24"/>
              </w:rPr>
            </w:pPr>
            <w:r>
              <w:rPr>
                <w:spacing w:val="-6"/>
                <w:w w:val="50"/>
                <w:sz w:val="24"/>
              </w:rPr>
              <w:t>га</w:t>
            </w:r>
            <w:r>
              <w:rPr>
                <w:sz w:val="24"/>
              </w:rPr>
              <w:t> </w:t>
            </w:r>
            <w:r>
              <w:rPr>
                <w:spacing w:val="-92"/>
                <w:w w:val="75"/>
                <w:sz w:val="24"/>
              </w:rPr>
              <w:t>о</w:t>
            </w:r>
            <w:r>
              <w:rPr>
                <w:spacing w:val="-92"/>
                <w:w w:val="75"/>
                <w:position w:val="-12"/>
                <w:sz w:val="24"/>
              </w:rPr>
              <w:t>И</w:t>
            </w:r>
          </w:p>
          <w:p>
            <w:pPr>
              <w:pStyle w:val="TableParagraph"/>
              <w:spacing w:line="60" w:lineRule="auto"/>
              <w:ind w:left="124" w:right="106"/>
              <w:jc w:val="center"/>
              <w:rPr>
                <w:sz w:val="24"/>
              </w:rPr>
            </w:pPr>
            <w:r>
              <w:rPr>
                <w:spacing w:val="-5"/>
                <w:w w:val="65"/>
                <w:sz w:val="24"/>
              </w:rPr>
              <w:t>е</w:t>
            </w:r>
            <w:r>
              <w:rPr>
                <w:spacing w:val="-5"/>
                <w:w w:val="65"/>
                <w:position w:val="-12"/>
                <w:sz w:val="24"/>
              </w:rPr>
              <w:t>Ч</w:t>
            </w:r>
            <w:r>
              <w:rPr>
                <w:spacing w:val="-5"/>
                <w:w w:val="65"/>
                <w:sz w:val="24"/>
              </w:rPr>
              <w:t>й</w:t>
            </w:r>
          </w:p>
          <w:p>
            <w:pPr>
              <w:pStyle w:val="TableParagraph"/>
              <w:spacing w:line="139" w:lineRule="auto"/>
              <w:ind w:left="178" w:right="215"/>
              <w:jc w:val="center"/>
              <w:rPr>
                <w:sz w:val="24"/>
              </w:rPr>
            </w:pPr>
            <w:r>
              <w:rPr>
                <w:spacing w:val="-120"/>
                <w:w w:val="70"/>
                <w:position w:val="-12"/>
                <w:sz w:val="24"/>
              </w:rPr>
              <w:t>Ю</w:t>
            </w:r>
            <w:r>
              <w:rPr>
                <w:w w:val="47"/>
                <w:sz w:val="24"/>
              </w:rPr>
              <w:t>ей</w:t>
            </w:r>
            <w:r>
              <w:rPr>
                <w:sz w:val="24"/>
              </w:rPr>
              <w:t> </w:t>
            </w:r>
            <w:r>
              <w:rPr>
                <w:spacing w:val="-31"/>
                <w:w w:val="50"/>
                <w:position w:val="-12"/>
                <w:sz w:val="24"/>
              </w:rPr>
              <w:t>С</w:t>
            </w:r>
            <w:r>
              <w:rPr>
                <w:spacing w:val="-31"/>
                <w:w w:val="50"/>
                <w:sz w:val="24"/>
              </w:rPr>
              <w:t>е</w:t>
            </w:r>
            <w:r>
              <w:rPr>
                <w:spacing w:val="-31"/>
                <w:w w:val="50"/>
                <w:position w:val="-12"/>
                <w:sz w:val="24"/>
              </w:rPr>
              <w:t>П</w:t>
            </w:r>
            <w:r>
              <w:rPr>
                <w:spacing w:val="-31"/>
                <w:w w:val="50"/>
                <w:sz w:val="24"/>
              </w:rPr>
              <w:t>й</w:t>
            </w:r>
          </w:p>
          <w:p>
            <w:pPr>
              <w:pStyle w:val="TableParagraph"/>
              <w:spacing w:line="156" w:lineRule="auto"/>
              <w:ind w:left="124" w:right="106"/>
              <w:jc w:val="center"/>
              <w:rPr>
                <w:position w:val="-12"/>
                <w:sz w:val="24"/>
              </w:rPr>
            </w:pPr>
            <w:r>
              <w:rPr>
                <w:spacing w:val="-112"/>
                <w:w w:val="75"/>
                <w:sz w:val="24"/>
              </w:rPr>
              <w:t>С</w:t>
            </w:r>
            <w:r>
              <w:rPr>
                <w:spacing w:val="-5"/>
                <w:w w:val="75"/>
                <w:position w:val="-12"/>
                <w:sz w:val="24"/>
              </w:rPr>
              <w:t>К</w:t>
            </w:r>
          </w:p>
          <w:p>
            <w:pPr>
              <w:pStyle w:val="TableParagraph"/>
              <w:spacing w:line="213" w:lineRule="exact"/>
              <w:ind w:right="32"/>
              <w:jc w:val="center"/>
              <w:rPr>
                <w:sz w:val="24"/>
              </w:rPr>
            </w:pPr>
            <w:r>
              <w:rPr>
                <w:spacing w:val="-10"/>
                <w:w w:val="125"/>
                <w:sz w:val="24"/>
              </w:rPr>
              <w:t>н</w:t>
            </w:r>
          </w:p>
        </w:tc>
        <w:tc>
          <w:tcPr>
            <w:tcW w:w="563" w:type="dxa"/>
            <w:vMerge w:val="restart"/>
          </w:tcPr>
          <w:p>
            <w:pPr>
              <w:pStyle w:val="TableParagraph"/>
              <w:rPr>
                <w:sz w:val="24"/>
              </w:rPr>
            </w:pPr>
          </w:p>
          <w:p>
            <w:pPr>
              <w:pStyle w:val="TableParagraph"/>
              <w:spacing w:before="69"/>
              <w:rPr>
                <w:sz w:val="24"/>
              </w:rPr>
            </w:pPr>
          </w:p>
          <w:p>
            <w:pPr>
              <w:pStyle w:val="TableParagraph"/>
              <w:spacing w:line="124" w:lineRule="auto" w:before="1"/>
              <w:ind w:left="222"/>
              <w:rPr>
                <w:sz w:val="24"/>
              </w:rPr>
            </w:pPr>
            <w:r>
              <w:rPr>
                <w:spacing w:val="30"/>
                <w:w w:val="53"/>
                <w:sz w:val="24"/>
              </w:rPr>
              <w:t>3</w:t>
            </w:r>
            <w:r>
              <w:rPr>
                <w:spacing w:val="-77"/>
                <w:w w:val="97"/>
                <w:position w:val="-9"/>
                <w:sz w:val="24"/>
              </w:rPr>
              <w:t>3</w:t>
            </w:r>
            <w:r>
              <w:rPr>
                <w:spacing w:val="30"/>
                <w:w w:val="88"/>
                <w:sz w:val="24"/>
              </w:rPr>
              <w:t>S</w:t>
            </w:r>
          </w:p>
          <w:p>
            <w:pPr>
              <w:pStyle w:val="TableParagraph"/>
              <w:spacing w:line="112" w:lineRule="auto" w:before="46"/>
              <w:ind w:left="270" w:right="168" w:firstLine="5"/>
              <w:rPr>
                <w:sz w:val="24"/>
              </w:rPr>
            </w:pPr>
            <w:r>
              <w:rPr>
                <w:spacing w:val="-36"/>
                <w:w w:val="45"/>
                <w:sz w:val="24"/>
              </w:rPr>
              <w:t>C</w:t>
            </w:r>
            <w:r>
              <w:rPr>
                <w:spacing w:val="-36"/>
                <w:w w:val="45"/>
                <w:position w:val="11"/>
                <w:sz w:val="24"/>
              </w:rPr>
              <w:t>к</w:t>
            </w:r>
            <w:r>
              <w:rPr>
                <w:spacing w:val="-36"/>
                <w:w w:val="45"/>
                <w:sz w:val="24"/>
              </w:rPr>
              <w:t>Q</w:t>
            </w:r>
            <w:r>
              <w:rPr>
                <w:sz w:val="24"/>
              </w:rPr>
              <w:t> </w:t>
            </w:r>
            <w:r>
              <w:rPr>
                <w:spacing w:val="-116"/>
                <w:w w:val="68"/>
                <w:position w:val="-10"/>
                <w:sz w:val="24"/>
              </w:rPr>
              <w:t>О</w:t>
            </w:r>
            <w:r>
              <w:rPr>
                <w:spacing w:val="-5"/>
                <w:w w:val="81"/>
                <w:sz w:val="24"/>
              </w:rPr>
              <w:t>S</w:t>
            </w:r>
          </w:p>
          <w:p>
            <w:pPr>
              <w:pStyle w:val="TableParagraph"/>
              <w:spacing w:line="188" w:lineRule="exact"/>
              <w:ind w:left="270"/>
              <w:rPr>
                <w:sz w:val="24"/>
              </w:rPr>
            </w:pPr>
            <w:r>
              <w:rPr>
                <w:spacing w:val="-10"/>
                <w:sz w:val="24"/>
              </w:rPr>
              <w:t>£</w:t>
            </w:r>
          </w:p>
          <w:p>
            <w:pPr>
              <w:pStyle w:val="TableParagraph"/>
              <w:spacing w:line="211" w:lineRule="exact"/>
              <w:ind w:left="222"/>
              <w:rPr>
                <w:sz w:val="24"/>
              </w:rPr>
            </w:pPr>
            <w:r>
              <w:rPr>
                <w:spacing w:val="-10"/>
                <w:w w:val="150"/>
                <w:sz w:val="24"/>
              </w:rPr>
              <w:t>с</w:t>
            </w:r>
          </w:p>
          <w:p>
            <w:pPr>
              <w:pStyle w:val="TableParagraph"/>
              <w:spacing w:line="100" w:lineRule="auto" w:before="20"/>
              <w:ind w:left="275" w:right="178" w:hanging="53"/>
              <w:jc w:val="both"/>
              <w:rPr>
                <w:sz w:val="24"/>
              </w:rPr>
            </w:pPr>
            <w:r>
              <w:rPr>
                <w:spacing w:val="-80"/>
                <w:w w:val="30"/>
                <w:sz w:val="24"/>
              </w:rPr>
              <w:t>®</w:t>
            </w:r>
            <w:r>
              <w:rPr>
                <w:spacing w:val="-80"/>
                <w:w w:val="30"/>
                <w:position w:val="-15"/>
                <w:sz w:val="24"/>
              </w:rPr>
              <w:t>г</w:t>
            </w:r>
            <w:r>
              <w:rPr>
                <w:spacing w:val="65"/>
                <w:position w:val="-15"/>
                <w:sz w:val="24"/>
              </w:rPr>
              <w:t> </w:t>
            </w:r>
            <w:r>
              <w:rPr>
                <w:spacing w:val="-30"/>
                <w:w w:val="30"/>
                <w:position w:val="-23"/>
                <w:sz w:val="24"/>
              </w:rPr>
              <w:t>г</w:t>
            </w:r>
            <w:r>
              <w:rPr>
                <w:spacing w:val="-30"/>
                <w:w w:val="30"/>
                <w:position w:val="-12"/>
                <w:sz w:val="24"/>
              </w:rPr>
              <w:t>И</w:t>
            </w:r>
            <w:r>
              <w:rPr>
                <w:spacing w:val="-30"/>
                <w:w w:val="30"/>
                <w:sz w:val="24"/>
              </w:rPr>
              <w:t>а</w:t>
            </w:r>
            <w:r>
              <w:rPr>
                <w:sz w:val="24"/>
              </w:rPr>
              <w:t> </w:t>
            </w:r>
            <w:r>
              <w:rPr>
                <w:spacing w:val="-31"/>
                <w:w w:val="60"/>
                <w:position w:val="-12"/>
                <w:sz w:val="24"/>
              </w:rPr>
              <w:t>К</w:t>
            </w:r>
            <w:r>
              <w:rPr>
                <w:spacing w:val="-31"/>
                <w:w w:val="60"/>
                <w:sz w:val="24"/>
              </w:rPr>
              <w:t>а</w:t>
            </w:r>
          </w:p>
          <w:p>
            <w:pPr>
              <w:pStyle w:val="TableParagraph"/>
              <w:spacing w:line="66" w:lineRule="exact"/>
              <w:ind w:left="275"/>
              <w:rPr>
                <w:sz w:val="24"/>
              </w:rPr>
            </w:pPr>
            <w:r>
              <w:rPr>
                <w:spacing w:val="-10"/>
                <w:w w:val="80"/>
                <w:sz w:val="24"/>
              </w:rPr>
              <w:t>Ё</w:t>
            </w:r>
          </w:p>
          <w:p>
            <w:pPr>
              <w:pStyle w:val="TableParagraph"/>
              <w:spacing w:line="226" w:lineRule="exact"/>
              <w:ind w:left="217"/>
              <w:rPr>
                <w:sz w:val="24"/>
              </w:rPr>
            </w:pPr>
            <w:r>
              <w:rPr>
                <w:spacing w:val="-10"/>
                <w:w w:val="120"/>
                <w:sz w:val="24"/>
              </w:rPr>
              <w:t>&lt;</w:t>
            </w:r>
          </w:p>
          <w:p>
            <w:pPr>
              <w:pStyle w:val="TableParagraph"/>
              <w:spacing w:line="160" w:lineRule="auto" w:before="82"/>
              <w:ind w:left="222" w:right="173" w:firstLine="53"/>
              <w:rPr>
                <w:sz w:val="24"/>
              </w:rPr>
            </w:pPr>
            <w:r>
              <w:rPr>
                <w:spacing w:val="-117"/>
                <w:w w:val="99"/>
                <w:sz w:val="24"/>
              </w:rPr>
              <w:t>с</w:t>
            </w:r>
            <w:r>
              <w:rPr>
                <w:spacing w:val="-10"/>
                <w:w w:val="90"/>
                <w:position w:val="-12"/>
                <w:sz w:val="24"/>
              </w:rPr>
              <w:t>к</w:t>
            </w:r>
            <w:r>
              <w:rPr>
                <w:spacing w:val="-10"/>
                <w:w w:val="94"/>
                <w:position w:val="-12"/>
                <w:sz w:val="24"/>
              </w:rPr>
              <w:t> </w:t>
            </w:r>
            <w:r>
              <w:rPr>
                <w:spacing w:val="-10"/>
                <w:w w:val="110"/>
                <w:sz w:val="24"/>
              </w:rPr>
              <w:t>н</w:t>
            </w:r>
          </w:p>
        </w:tc>
        <w:tc>
          <w:tcPr>
            <w:tcW w:w="1514" w:type="dxa"/>
          </w:tcPr>
          <w:p>
            <w:pPr>
              <w:pStyle w:val="TableParagraph"/>
              <w:rPr>
                <w:sz w:val="22"/>
              </w:rPr>
            </w:pPr>
          </w:p>
        </w:tc>
        <w:tc>
          <w:tcPr>
            <w:tcW w:w="1293" w:type="dxa"/>
            <w:vMerge w:val="restart"/>
          </w:tcPr>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spacing w:before="175"/>
              <w:rPr>
                <w:sz w:val="20"/>
              </w:rPr>
            </w:pPr>
          </w:p>
          <w:p>
            <w:pPr>
              <w:pStyle w:val="TableParagraph"/>
              <w:spacing w:before="1"/>
              <w:ind w:left="15" w:right="10"/>
              <w:jc w:val="center"/>
              <w:rPr>
                <w:sz w:val="20"/>
              </w:rPr>
            </w:pPr>
            <w:r>
              <w:rPr>
                <w:spacing w:val="-2"/>
                <w:w w:val="120"/>
                <w:sz w:val="20"/>
              </w:rPr>
              <w:t>Субконто</w:t>
            </w:r>
          </w:p>
          <w:p>
            <w:pPr>
              <w:pStyle w:val="TableParagraph"/>
              <w:spacing w:before="87"/>
              <w:ind w:left="15"/>
              <w:jc w:val="center"/>
              <w:rPr>
                <w:sz w:val="20"/>
              </w:rPr>
            </w:pPr>
            <w:r>
              <w:rPr>
                <w:spacing w:val="-10"/>
                <w:w w:val="120"/>
                <w:sz w:val="20"/>
              </w:rPr>
              <w:t>2</w:t>
            </w:r>
          </w:p>
        </w:tc>
        <w:tc>
          <w:tcPr>
            <w:tcW w:w="1200" w:type="dxa"/>
            <w:vMerge w:val="restart"/>
          </w:tcPr>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spacing w:before="175"/>
              <w:rPr>
                <w:sz w:val="20"/>
              </w:rPr>
            </w:pPr>
          </w:p>
          <w:p>
            <w:pPr>
              <w:pStyle w:val="TableParagraph"/>
              <w:spacing w:before="1"/>
              <w:ind w:left="169"/>
              <w:rPr>
                <w:sz w:val="20"/>
              </w:rPr>
            </w:pPr>
            <w:r>
              <w:rPr>
                <w:spacing w:val="-2"/>
                <w:w w:val="120"/>
                <w:sz w:val="20"/>
              </w:rPr>
              <w:t>Субконто</w:t>
            </w:r>
          </w:p>
          <w:p>
            <w:pPr>
              <w:pStyle w:val="TableParagraph"/>
              <w:spacing w:before="87"/>
              <w:ind w:left="159"/>
              <w:rPr>
                <w:sz w:val="20"/>
              </w:rPr>
            </w:pPr>
            <w:r>
              <w:rPr>
                <w:spacing w:val="-10"/>
                <w:w w:val="120"/>
                <w:sz w:val="20"/>
              </w:rPr>
              <w:t>3</w:t>
            </w:r>
          </w:p>
        </w:tc>
      </w:tr>
      <w:tr>
        <w:trPr>
          <w:trHeight w:val="1968" w:hRule="atLeast"/>
        </w:trPr>
        <w:tc>
          <w:tcPr>
            <w:tcW w:w="698" w:type="dxa"/>
          </w:tcPr>
          <w:p>
            <w:pPr>
              <w:pStyle w:val="TableParagraph"/>
              <w:rPr>
                <w:sz w:val="22"/>
              </w:rPr>
            </w:pPr>
          </w:p>
        </w:tc>
        <w:tc>
          <w:tcPr>
            <w:tcW w:w="2085" w:type="dxa"/>
          </w:tcPr>
          <w:p>
            <w:pPr>
              <w:pStyle w:val="TableParagraph"/>
              <w:rPr>
                <w:sz w:val="22"/>
              </w:rPr>
            </w:pPr>
          </w:p>
        </w:tc>
        <w:tc>
          <w:tcPr>
            <w:tcW w:w="443" w:type="dxa"/>
            <w:vMerge/>
            <w:tcBorders>
              <w:top w:val="nil"/>
            </w:tcBorders>
          </w:tcPr>
          <w:p>
            <w:pPr>
              <w:rPr>
                <w:sz w:val="2"/>
                <w:szCs w:val="2"/>
              </w:rPr>
            </w:pPr>
          </w:p>
        </w:tc>
        <w:tc>
          <w:tcPr>
            <w:tcW w:w="570" w:type="dxa"/>
            <w:vMerge/>
            <w:tcBorders>
              <w:top w:val="nil"/>
            </w:tcBorders>
          </w:tcPr>
          <w:p>
            <w:pPr>
              <w:rPr>
                <w:sz w:val="2"/>
                <w:szCs w:val="2"/>
              </w:rPr>
            </w:pPr>
          </w:p>
        </w:tc>
        <w:tc>
          <w:tcPr>
            <w:tcW w:w="563" w:type="dxa"/>
            <w:vMerge/>
            <w:tcBorders>
              <w:top w:val="nil"/>
            </w:tcBorders>
          </w:tcPr>
          <w:p>
            <w:pPr>
              <w:rPr>
                <w:sz w:val="2"/>
                <w:szCs w:val="2"/>
              </w:rPr>
            </w:pPr>
          </w:p>
        </w:tc>
        <w:tc>
          <w:tcPr>
            <w:tcW w:w="1514" w:type="dxa"/>
          </w:tcPr>
          <w:p>
            <w:pPr>
              <w:pStyle w:val="TableParagraph"/>
              <w:spacing w:line="241" w:lineRule="exact"/>
              <w:ind w:left="187"/>
              <w:rPr>
                <w:sz w:val="24"/>
              </w:rPr>
            </w:pPr>
            <w:r>
              <w:rPr>
                <w:sz w:val="24"/>
              </w:rPr>
              <w:t>Субконто </w:t>
            </w:r>
            <w:r>
              <w:rPr>
                <w:spacing w:val="-10"/>
                <w:sz w:val="24"/>
              </w:rPr>
              <w:t>1</w:t>
            </w:r>
          </w:p>
        </w:tc>
        <w:tc>
          <w:tcPr>
            <w:tcW w:w="1293" w:type="dxa"/>
            <w:vMerge/>
            <w:tcBorders>
              <w:top w:val="nil"/>
            </w:tcBorders>
          </w:tcPr>
          <w:p>
            <w:pPr>
              <w:rPr>
                <w:sz w:val="2"/>
                <w:szCs w:val="2"/>
              </w:rPr>
            </w:pPr>
          </w:p>
        </w:tc>
        <w:tc>
          <w:tcPr>
            <w:tcW w:w="1200" w:type="dxa"/>
            <w:vMerge/>
            <w:tcBorders>
              <w:top w:val="nil"/>
            </w:tcBorders>
          </w:tcPr>
          <w:p>
            <w:pPr>
              <w:rPr>
                <w:sz w:val="2"/>
                <w:szCs w:val="2"/>
              </w:rPr>
            </w:pPr>
          </w:p>
        </w:tc>
      </w:tr>
      <w:tr>
        <w:trPr>
          <w:trHeight w:val="653" w:hRule="atLeast"/>
        </w:trPr>
        <w:tc>
          <w:tcPr>
            <w:tcW w:w="698" w:type="dxa"/>
          </w:tcPr>
          <w:p>
            <w:pPr>
              <w:pStyle w:val="TableParagraph"/>
              <w:spacing w:before="44"/>
              <w:rPr>
                <w:sz w:val="24"/>
              </w:rPr>
            </w:pPr>
          </w:p>
          <w:p>
            <w:pPr>
              <w:pStyle w:val="TableParagraph"/>
              <w:ind w:left="92"/>
              <w:rPr>
                <w:sz w:val="24"/>
              </w:rPr>
            </w:pPr>
            <w:r>
              <w:rPr>
                <w:spacing w:val="-5"/>
                <w:sz w:val="24"/>
              </w:rPr>
              <w:t>Код</w:t>
            </w:r>
          </w:p>
        </w:tc>
        <w:tc>
          <w:tcPr>
            <w:tcW w:w="2085" w:type="dxa"/>
          </w:tcPr>
          <w:p>
            <w:pPr>
              <w:pStyle w:val="TableParagraph"/>
              <w:rPr>
                <w:sz w:val="22"/>
              </w:rPr>
            </w:pPr>
          </w:p>
        </w:tc>
        <w:tc>
          <w:tcPr>
            <w:tcW w:w="443" w:type="dxa"/>
          </w:tcPr>
          <w:p>
            <w:pPr>
              <w:pStyle w:val="TableParagraph"/>
              <w:rPr>
                <w:sz w:val="22"/>
              </w:rPr>
            </w:pPr>
          </w:p>
        </w:tc>
        <w:tc>
          <w:tcPr>
            <w:tcW w:w="570" w:type="dxa"/>
          </w:tcPr>
          <w:p>
            <w:pPr>
              <w:pStyle w:val="TableParagraph"/>
              <w:rPr>
                <w:sz w:val="22"/>
              </w:rPr>
            </w:pPr>
          </w:p>
        </w:tc>
        <w:tc>
          <w:tcPr>
            <w:tcW w:w="563" w:type="dxa"/>
          </w:tcPr>
          <w:p>
            <w:pPr>
              <w:pStyle w:val="TableParagraph"/>
              <w:rPr>
                <w:sz w:val="22"/>
              </w:rPr>
            </w:pPr>
          </w:p>
        </w:tc>
        <w:tc>
          <w:tcPr>
            <w:tcW w:w="1514" w:type="dxa"/>
          </w:tcPr>
          <w:p>
            <w:pPr>
              <w:pStyle w:val="TableParagraph"/>
              <w:rPr>
                <w:sz w:val="22"/>
              </w:rPr>
            </w:pPr>
          </w:p>
        </w:tc>
        <w:tc>
          <w:tcPr>
            <w:tcW w:w="1293" w:type="dxa"/>
          </w:tcPr>
          <w:p>
            <w:pPr>
              <w:pStyle w:val="TableParagraph"/>
              <w:rPr>
                <w:sz w:val="22"/>
              </w:rPr>
            </w:pPr>
          </w:p>
        </w:tc>
        <w:tc>
          <w:tcPr>
            <w:tcW w:w="1200" w:type="dxa"/>
          </w:tcPr>
          <w:p>
            <w:pPr>
              <w:pStyle w:val="TableParagraph"/>
              <w:rPr>
                <w:sz w:val="22"/>
              </w:rPr>
            </w:pPr>
          </w:p>
        </w:tc>
      </w:tr>
      <w:tr>
        <w:trPr>
          <w:trHeight w:val="1746" w:hRule="atLeast"/>
        </w:trPr>
        <w:tc>
          <w:tcPr>
            <w:tcW w:w="698" w:type="dxa"/>
          </w:tcPr>
          <w:p>
            <w:pPr>
              <w:pStyle w:val="TableParagraph"/>
              <w:spacing w:before="51"/>
              <w:ind w:left="410"/>
              <w:rPr>
                <w:sz w:val="24"/>
              </w:rPr>
            </w:pPr>
            <w:r>
              <w:rPr>
                <w:spacing w:val="-10"/>
                <w:sz w:val="24"/>
              </w:rPr>
              <w:t>N</w:t>
            </w:r>
          </w:p>
        </w:tc>
        <w:tc>
          <w:tcPr>
            <w:tcW w:w="2085" w:type="dxa"/>
          </w:tcPr>
          <w:p>
            <w:pPr>
              <w:pStyle w:val="TableParagraph"/>
              <w:spacing w:line="278" w:lineRule="auto" w:before="46"/>
              <w:ind w:left="109"/>
              <w:rPr>
                <w:sz w:val="24"/>
              </w:rPr>
            </w:pPr>
            <w:r>
              <w:rPr>
                <w:spacing w:val="-2"/>
                <w:sz w:val="24"/>
              </w:rPr>
              <w:t>научными исследованиями (научно­ исследовательски </w:t>
            </w:r>
            <w:r>
              <w:rPr>
                <w:sz w:val="24"/>
              </w:rPr>
              <w:t>ми</w:t>
            </w:r>
            <w:r>
              <w:rPr>
                <w:spacing w:val="-3"/>
                <w:sz w:val="24"/>
              </w:rPr>
              <w:t> </w:t>
            </w:r>
            <w:r>
              <w:rPr>
                <w:spacing w:val="-2"/>
                <w:sz w:val="24"/>
              </w:rPr>
              <w:t>разработками)</w:t>
            </w:r>
          </w:p>
        </w:tc>
        <w:tc>
          <w:tcPr>
            <w:tcW w:w="443" w:type="dxa"/>
          </w:tcPr>
          <w:p>
            <w:pPr>
              <w:pStyle w:val="TableParagraph"/>
              <w:rPr>
                <w:sz w:val="22"/>
              </w:rPr>
            </w:pPr>
          </w:p>
        </w:tc>
        <w:tc>
          <w:tcPr>
            <w:tcW w:w="570" w:type="dxa"/>
          </w:tcPr>
          <w:p>
            <w:pPr>
              <w:pStyle w:val="TableParagraph"/>
              <w:rPr>
                <w:sz w:val="22"/>
              </w:rPr>
            </w:pPr>
          </w:p>
        </w:tc>
        <w:tc>
          <w:tcPr>
            <w:tcW w:w="563" w:type="dxa"/>
          </w:tcPr>
          <w:p>
            <w:pPr>
              <w:pStyle w:val="TableParagraph"/>
              <w:rPr>
                <w:sz w:val="22"/>
              </w:rPr>
            </w:pPr>
          </w:p>
        </w:tc>
        <w:tc>
          <w:tcPr>
            <w:tcW w:w="1514" w:type="dxa"/>
          </w:tcPr>
          <w:p>
            <w:pPr>
              <w:pStyle w:val="TableParagraph"/>
              <w:spacing w:before="51"/>
              <w:ind w:left="182"/>
              <w:rPr>
                <w:sz w:val="24"/>
              </w:rPr>
            </w:pPr>
            <w:r>
              <w:rPr>
                <w:spacing w:val="-2"/>
                <w:sz w:val="24"/>
              </w:rPr>
              <w:t>средства</w:t>
            </w:r>
          </w:p>
        </w:tc>
        <w:tc>
          <w:tcPr>
            <w:tcW w:w="1293" w:type="dxa"/>
          </w:tcPr>
          <w:p>
            <w:pPr>
              <w:pStyle w:val="TableParagraph"/>
              <w:rPr>
                <w:sz w:val="22"/>
              </w:rPr>
            </w:pPr>
          </w:p>
        </w:tc>
        <w:tc>
          <w:tcPr>
            <w:tcW w:w="1200" w:type="dxa"/>
          </w:tcPr>
          <w:p>
            <w:pPr>
              <w:pStyle w:val="TableParagraph"/>
              <w:rPr>
                <w:sz w:val="22"/>
              </w:rPr>
            </w:pPr>
          </w:p>
        </w:tc>
      </w:tr>
      <w:tr>
        <w:trPr>
          <w:trHeight w:val="2471" w:hRule="atLeast"/>
        </w:trPr>
        <w:tc>
          <w:tcPr>
            <w:tcW w:w="698" w:type="dxa"/>
          </w:tcPr>
          <w:p>
            <w:pPr>
              <w:pStyle w:val="TableParagraph"/>
              <w:spacing w:before="137"/>
              <w:ind w:left="50"/>
              <w:rPr>
                <w:sz w:val="24"/>
              </w:rPr>
            </w:pPr>
            <w:r>
              <w:rPr>
                <w:spacing w:val="-2"/>
                <w:sz w:val="24"/>
              </w:rPr>
              <w:t>114.6</w:t>
            </w:r>
          </w:p>
          <w:p>
            <w:pPr>
              <w:pStyle w:val="TableParagraph"/>
              <w:spacing w:before="41"/>
              <w:ind w:left="428"/>
              <w:rPr>
                <w:sz w:val="24"/>
              </w:rPr>
            </w:pPr>
            <w:r>
              <w:rPr>
                <w:spacing w:val="-10"/>
                <w:sz w:val="24"/>
              </w:rPr>
              <w:t>R</w:t>
            </w:r>
          </w:p>
        </w:tc>
        <w:tc>
          <w:tcPr>
            <w:tcW w:w="2085" w:type="dxa"/>
          </w:tcPr>
          <w:p>
            <w:pPr>
              <w:pStyle w:val="TableParagraph"/>
              <w:tabs>
                <w:tab w:pos="1808" w:val="left" w:leader="none"/>
              </w:tabs>
              <w:spacing w:line="276" w:lineRule="auto" w:before="137"/>
              <w:ind w:left="109" w:right="147"/>
              <w:rPr>
                <w:sz w:val="24"/>
              </w:rPr>
            </w:pPr>
            <w:r>
              <w:rPr>
                <w:spacing w:val="-2"/>
                <w:sz w:val="24"/>
              </w:rPr>
              <w:t>Обесценение</w:t>
            </w:r>
            <w:r>
              <w:rPr>
                <w:spacing w:val="40"/>
                <w:sz w:val="24"/>
              </w:rPr>
              <w:t> </w:t>
            </w:r>
            <w:r>
              <w:rPr>
                <w:sz w:val="24"/>
              </w:rPr>
              <w:t>прав</w:t>
            </w:r>
            <w:r>
              <w:rPr>
                <w:spacing w:val="-14"/>
                <w:sz w:val="24"/>
              </w:rPr>
              <w:t> </w:t>
            </w:r>
            <w:r>
              <w:rPr>
                <w:sz w:val="24"/>
              </w:rPr>
              <w:t>пользования </w:t>
            </w:r>
            <w:r>
              <w:rPr>
                <w:spacing w:val="-2"/>
                <w:sz w:val="24"/>
              </w:rPr>
              <w:t>опытно­ конструкторским </w:t>
            </w:r>
            <w:r>
              <w:rPr>
                <w:spacing w:val="-10"/>
                <w:sz w:val="24"/>
              </w:rPr>
              <w:t>и</w:t>
            </w:r>
            <w:r>
              <w:rPr>
                <w:sz w:val="24"/>
              </w:rPr>
              <w:tab/>
            </w:r>
            <w:r>
              <w:rPr>
                <w:spacing w:val="-10"/>
                <w:sz w:val="24"/>
              </w:rPr>
              <w:t>и</w:t>
            </w:r>
          </w:p>
          <w:p>
            <w:pPr>
              <w:pStyle w:val="TableParagraph"/>
              <w:spacing w:before="3"/>
              <w:ind w:left="109"/>
              <w:rPr>
                <w:sz w:val="24"/>
              </w:rPr>
            </w:pPr>
            <w:r>
              <w:rPr>
                <w:spacing w:val="-2"/>
                <w:sz w:val="24"/>
              </w:rPr>
              <w:t>технологическим</w:t>
            </w:r>
          </w:p>
          <w:p>
            <w:pPr>
              <w:pStyle w:val="TableParagraph"/>
              <w:spacing w:before="46"/>
              <w:ind w:left="109"/>
              <w:rPr>
                <w:sz w:val="24"/>
              </w:rPr>
            </w:pPr>
            <w:r>
              <w:rPr>
                <w:sz w:val="24"/>
              </w:rPr>
              <w:t>и</w:t>
            </w:r>
            <w:r>
              <w:rPr>
                <w:spacing w:val="-3"/>
                <w:sz w:val="24"/>
              </w:rPr>
              <w:t> </w:t>
            </w:r>
            <w:r>
              <w:rPr>
                <w:spacing w:val="-2"/>
                <w:sz w:val="24"/>
              </w:rPr>
              <w:t>разработками</w:t>
            </w:r>
          </w:p>
        </w:tc>
        <w:tc>
          <w:tcPr>
            <w:tcW w:w="443" w:type="dxa"/>
          </w:tcPr>
          <w:p>
            <w:pPr>
              <w:pStyle w:val="TableParagraph"/>
              <w:rPr>
                <w:sz w:val="22"/>
              </w:rPr>
            </w:pPr>
          </w:p>
        </w:tc>
        <w:tc>
          <w:tcPr>
            <w:tcW w:w="570" w:type="dxa"/>
          </w:tcPr>
          <w:p>
            <w:pPr>
              <w:pStyle w:val="TableParagraph"/>
              <w:rPr>
                <w:sz w:val="22"/>
              </w:rPr>
            </w:pPr>
          </w:p>
        </w:tc>
        <w:tc>
          <w:tcPr>
            <w:tcW w:w="563" w:type="dxa"/>
          </w:tcPr>
          <w:p>
            <w:pPr>
              <w:pStyle w:val="TableParagraph"/>
              <w:spacing w:before="137"/>
              <w:ind w:left="117"/>
              <w:rPr>
                <w:sz w:val="24"/>
              </w:rPr>
            </w:pPr>
            <w:r>
              <w:rPr>
                <w:spacing w:val="-10"/>
                <w:sz w:val="24"/>
              </w:rPr>
              <w:t>П</w:t>
            </w:r>
          </w:p>
        </w:tc>
        <w:tc>
          <w:tcPr>
            <w:tcW w:w="1514" w:type="dxa"/>
          </w:tcPr>
          <w:p>
            <w:pPr>
              <w:pStyle w:val="TableParagraph"/>
              <w:spacing w:line="280" w:lineRule="auto" w:before="137"/>
              <w:ind w:left="182" w:right="290"/>
              <w:rPr>
                <w:sz w:val="24"/>
              </w:rPr>
            </w:pPr>
            <w:r>
              <w:rPr>
                <w:spacing w:val="-2"/>
                <w:sz w:val="24"/>
              </w:rPr>
              <w:t>Основные средства</w:t>
            </w:r>
          </w:p>
        </w:tc>
        <w:tc>
          <w:tcPr>
            <w:tcW w:w="1293" w:type="dxa"/>
          </w:tcPr>
          <w:p>
            <w:pPr>
              <w:pStyle w:val="TableParagraph"/>
              <w:rPr>
                <w:sz w:val="22"/>
              </w:rPr>
            </w:pPr>
          </w:p>
        </w:tc>
        <w:tc>
          <w:tcPr>
            <w:tcW w:w="1200" w:type="dxa"/>
          </w:tcPr>
          <w:p>
            <w:pPr>
              <w:pStyle w:val="TableParagraph"/>
              <w:rPr>
                <w:sz w:val="22"/>
              </w:rPr>
            </w:pPr>
          </w:p>
        </w:tc>
      </w:tr>
      <w:tr>
        <w:trPr>
          <w:trHeight w:val="1197" w:hRule="atLeast"/>
        </w:trPr>
        <w:tc>
          <w:tcPr>
            <w:tcW w:w="698" w:type="dxa"/>
          </w:tcPr>
          <w:p>
            <w:pPr>
              <w:pStyle w:val="TableParagraph"/>
              <w:spacing w:before="137"/>
              <w:ind w:right="107"/>
              <w:jc w:val="right"/>
              <w:rPr>
                <w:sz w:val="24"/>
              </w:rPr>
            </w:pPr>
            <w:r>
              <w:rPr>
                <w:spacing w:val="-2"/>
                <w:sz w:val="24"/>
              </w:rPr>
              <w:t>114.7</w:t>
            </w:r>
          </w:p>
          <w:p>
            <w:pPr>
              <w:pStyle w:val="TableParagraph"/>
              <w:spacing w:before="41"/>
              <w:ind w:right="110"/>
              <w:jc w:val="right"/>
              <w:rPr>
                <w:sz w:val="24"/>
              </w:rPr>
            </w:pPr>
            <w:r>
              <w:rPr>
                <w:spacing w:val="-10"/>
                <w:sz w:val="24"/>
              </w:rPr>
              <w:t>0</w:t>
            </w:r>
          </w:p>
        </w:tc>
        <w:tc>
          <w:tcPr>
            <w:tcW w:w="2085" w:type="dxa"/>
          </w:tcPr>
          <w:p>
            <w:pPr>
              <w:pStyle w:val="TableParagraph"/>
              <w:spacing w:line="276" w:lineRule="auto" w:before="137"/>
              <w:ind w:left="109" w:right="151"/>
              <w:rPr>
                <w:sz w:val="24"/>
              </w:rPr>
            </w:pPr>
            <w:r>
              <w:rPr>
                <w:spacing w:val="-2"/>
                <w:sz w:val="24"/>
              </w:rPr>
              <w:t>Обесценение непроизведенных активов</w:t>
            </w:r>
          </w:p>
        </w:tc>
        <w:tc>
          <w:tcPr>
            <w:tcW w:w="443" w:type="dxa"/>
          </w:tcPr>
          <w:p>
            <w:pPr>
              <w:pStyle w:val="TableParagraph"/>
              <w:rPr>
                <w:sz w:val="22"/>
              </w:rPr>
            </w:pPr>
          </w:p>
        </w:tc>
        <w:tc>
          <w:tcPr>
            <w:tcW w:w="570" w:type="dxa"/>
          </w:tcPr>
          <w:p>
            <w:pPr>
              <w:pStyle w:val="TableParagraph"/>
              <w:rPr>
                <w:sz w:val="22"/>
              </w:rPr>
            </w:pPr>
          </w:p>
        </w:tc>
        <w:tc>
          <w:tcPr>
            <w:tcW w:w="563" w:type="dxa"/>
          </w:tcPr>
          <w:p>
            <w:pPr>
              <w:pStyle w:val="TableParagraph"/>
              <w:spacing w:before="137"/>
              <w:ind w:left="117"/>
              <w:rPr>
                <w:sz w:val="24"/>
              </w:rPr>
            </w:pPr>
            <w:r>
              <w:rPr>
                <w:spacing w:val="-10"/>
                <w:sz w:val="24"/>
              </w:rPr>
              <w:t>П</w:t>
            </w:r>
          </w:p>
        </w:tc>
        <w:tc>
          <w:tcPr>
            <w:tcW w:w="1514" w:type="dxa"/>
          </w:tcPr>
          <w:p>
            <w:pPr>
              <w:pStyle w:val="TableParagraph"/>
              <w:spacing w:line="280" w:lineRule="auto" w:before="137"/>
              <w:ind w:left="182" w:right="290"/>
              <w:rPr>
                <w:sz w:val="24"/>
              </w:rPr>
            </w:pPr>
            <w:r>
              <w:rPr>
                <w:spacing w:val="-2"/>
                <w:sz w:val="24"/>
              </w:rPr>
              <w:t>Основные средства</w:t>
            </w:r>
          </w:p>
        </w:tc>
        <w:tc>
          <w:tcPr>
            <w:tcW w:w="1293" w:type="dxa"/>
          </w:tcPr>
          <w:p>
            <w:pPr>
              <w:pStyle w:val="TableParagraph"/>
              <w:rPr>
                <w:sz w:val="22"/>
              </w:rPr>
            </w:pPr>
          </w:p>
        </w:tc>
        <w:tc>
          <w:tcPr>
            <w:tcW w:w="1200" w:type="dxa"/>
          </w:tcPr>
          <w:p>
            <w:pPr>
              <w:pStyle w:val="TableParagraph"/>
              <w:rPr>
                <w:sz w:val="22"/>
              </w:rPr>
            </w:pPr>
          </w:p>
        </w:tc>
      </w:tr>
      <w:tr>
        <w:trPr>
          <w:trHeight w:val="888" w:hRule="atLeast"/>
        </w:trPr>
        <w:tc>
          <w:tcPr>
            <w:tcW w:w="698" w:type="dxa"/>
          </w:tcPr>
          <w:p>
            <w:pPr>
              <w:pStyle w:val="TableParagraph"/>
              <w:spacing w:before="140"/>
              <w:ind w:right="107"/>
              <w:jc w:val="right"/>
              <w:rPr>
                <w:sz w:val="24"/>
              </w:rPr>
            </w:pPr>
            <w:r>
              <w:rPr>
                <w:spacing w:val="-2"/>
                <w:sz w:val="24"/>
              </w:rPr>
              <w:t>114.7</w:t>
            </w:r>
          </w:p>
          <w:p>
            <w:pPr>
              <w:pStyle w:val="TableParagraph"/>
              <w:spacing w:before="41"/>
              <w:ind w:right="110"/>
              <w:jc w:val="right"/>
              <w:rPr>
                <w:sz w:val="24"/>
              </w:rPr>
            </w:pPr>
            <w:r>
              <w:rPr>
                <w:spacing w:val="-10"/>
                <w:sz w:val="24"/>
              </w:rPr>
              <w:t>1</w:t>
            </w:r>
          </w:p>
        </w:tc>
        <w:tc>
          <w:tcPr>
            <w:tcW w:w="2085" w:type="dxa"/>
          </w:tcPr>
          <w:p>
            <w:pPr>
              <w:pStyle w:val="TableParagraph"/>
              <w:spacing w:line="276" w:lineRule="auto" w:before="140"/>
              <w:ind w:left="109" w:right="151"/>
              <w:rPr>
                <w:sz w:val="24"/>
              </w:rPr>
            </w:pPr>
            <w:r>
              <w:rPr>
                <w:spacing w:val="-2"/>
                <w:sz w:val="24"/>
              </w:rPr>
              <w:t>Обесценение земли</w:t>
            </w:r>
          </w:p>
        </w:tc>
        <w:tc>
          <w:tcPr>
            <w:tcW w:w="443" w:type="dxa"/>
          </w:tcPr>
          <w:p>
            <w:pPr>
              <w:pStyle w:val="TableParagraph"/>
              <w:rPr>
                <w:sz w:val="22"/>
              </w:rPr>
            </w:pPr>
          </w:p>
        </w:tc>
        <w:tc>
          <w:tcPr>
            <w:tcW w:w="570" w:type="dxa"/>
          </w:tcPr>
          <w:p>
            <w:pPr>
              <w:pStyle w:val="TableParagraph"/>
              <w:rPr>
                <w:sz w:val="22"/>
              </w:rPr>
            </w:pPr>
          </w:p>
        </w:tc>
        <w:tc>
          <w:tcPr>
            <w:tcW w:w="563" w:type="dxa"/>
          </w:tcPr>
          <w:p>
            <w:pPr>
              <w:pStyle w:val="TableParagraph"/>
              <w:spacing w:before="140"/>
              <w:ind w:left="117"/>
              <w:rPr>
                <w:sz w:val="24"/>
              </w:rPr>
            </w:pPr>
            <w:r>
              <w:rPr>
                <w:spacing w:val="-10"/>
                <w:sz w:val="24"/>
              </w:rPr>
              <w:t>П</w:t>
            </w:r>
          </w:p>
        </w:tc>
        <w:tc>
          <w:tcPr>
            <w:tcW w:w="1514" w:type="dxa"/>
          </w:tcPr>
          <w:p>
            <w:pPr>
              <w:pStyle w:val="TableParagraph"/>
              <w:spacing w:line="280" w:lineRule="auto" w:before="140"/>
              <w:ind w:left="182" w:right="290"/>
              <w:rPr>
                <w:sz w:val="24"/>
              </w:rPr>
            </w:pPr>
            <w:r>
              <w:rPr>
                <w:spacing w:val="-2"/>
                <w:sz w:val="24"/>
              </w:rPr>
              <w:t>Основные средства</w:t>
            </w:r>
          </w:p>
        </w:tc>
        <w:tc>
          <w:tcPr>
            <w:tcW w:w="1293" w:type="dxa"/>
          </w:tcPr>
          <w:p>
            <w:pPr>
              <w:pStyle w:val="TableParagraph"/>
              <w:rPr>
                <w:sz w:val="22"/>
              </w:rPr>
            </w:pPr>
          </w:p>
        </w:tc>
        <w:tc>
          <w:tcPr>
            <w:tcW w:w="1200" w:type="dxa"/>
          </w:tcPr>
          <w:p>
            <w:pPr>
              <w:pStyle w:val="TableParagraph"/>
              <w:rPr>
                <w:sz w:val="22"/>
              </w:rPr>
            </w:pPr>
          </w:p>
        </w:tc>
      </w:tr>
      <w:tr>
        <w:trPr>
          <w:trHeight w:val="885" w:hRule="atLeast"/>
        </w:trPr>
        <w:tc>
          <w:tcPr>
            <w:tcW w:w="698" w:type="dxa"/>
          </w:tcPr>
          <w:p>
            <w:pPr>
              <w:pStyle w:val="TableParagraph"/>
              <w:spacing w:before="140"/>
              <w:ind w:right="107"/>
              <w:jc w:val="right"/>
              <w:rPr>
                <w:sz w:val="24"/>
              </w:rPr>
            </w:pPr>
            <w:r>
              <w:rPr>
                <w:spacing w:val="-2"/>
                <w:sz w:val="24"/>
              </w:rPr>
              <w:t>114.7</w:t>
            </w:r>
          </w:p>
          <w:p>
            <w:pPr>
              <w:pStyle w:val="TableParagraph"/>
              <w:spacing w:before="41"/>
              <w:ind w:right="110"/>
              <w:jc w:val="right"/>
              <w:rPr>
                <w:sz w:val="24"/>
              </w:rPr>
            </w:pPr>
            <w:r>
              <w:rPr>
                <w:spacing w:val="-10"/>
                <w:sz w:val="24"/>
              </w:rPr>
              <w:t>2</w:t>
            </w:r>
          </w:p>
        </w:tc>
        <w:tc>
          <w:tcPr>
            <w:tcW w:w="2085" w:type="dxa"/>
          </w:tcPr>
          <w:p>
            <w:pPr>
              <w:pStyle w:val="TableParagraph"/>
              <w:spacing w:line="280" w:lineRule="auto" w:before="140"/>
              <w:ind w:left="109" w:right="521"/>
              <w:rPr>
                <w:sz w:val="24"/>
              </w:rPr>
            </w:pPr>
            <w:r>
              <w:rPr>
                <w:spacing w:val="-2"/>
                <w:sz w:val="24"/>
              </w:rPr>
              <w:t>Обесценение </w:t>
            </w:r>
            <w:r>
              <w:rPr>
                <w:sz w:val="24"/>
              </w:rPr>
              <w:t>ресурсов</w:t>
            </w:r>
            <w:r>
              <w:rPr>
                <w:spacing w:val="-15"/>
                <w:sz w:val="24"/>
              </w:rPr>
              <w:t> </w:t>
            </w:r>
            <w:r>
              <w:rPr>
                <w:sz w:val="24"/>
              </w:rPr>
              <w:t>недр</w:t>
            </w:r>
          </w:p>
        </w:tc>
        <w:tc>
          <w:tcPr>
            <w:tcW w:w="443" w:type="dxa"/>
          </w:tcPr>
          <w:p>
            <w:pPr>
              <w:pStyle w:val="TableParagraph"/>
              <w:rPr>
                <w:sz w:val="22"/>
              </w:rPr>
            </w:pPr>
          </w:p>
        </w:tc>
        <w:tc>
          <w:tcPr>
            <w:tcW w:w="570" w:type="dxa"/>
          </w:tcPr>
          <w:p>
            <w:pPr>
              <w:pStyle w:val="TableParagraph"/>
              <w:rPr>
                <w:sz w:val="22"/>
              </w:rPr>
            </w:pPr>
          </w:p>
        </w:tc>
        <w:tc>
          <w:tcPr>
            <w:tcW w:w="563" w:type="dxa"/>
          </w:tcPr>
          <w:p>
            <w:pPr>
              <w:pStyle w:val="TableParagraph"/>
              <w:spacing w:before="140"/>
              <w:ind w:left="117"/>
              <w:rPr>
                <w:sz w:val="24"/>
              </w:rPr>
            </w:pPr>
            <w:r>
              <w:rPr>
                <w:spacing w:val="-10"/>
                <w:sz w:val="24"/>
              </w:rPr>
              <w:t>П</w:t>
            </w:r>
          </w:p>
        </w:tc>
        <w:tc>
          <w:tcPr>
            <w:tcW w:w="1514" w:type="dxa"/>
          </w:tcPr>
          <w:p>
            <w:pPr>
              <w:pStyle w:val="TableParagraph"/>
              <w:spacing w:line="280" w:lineRule="auto" w:before="140"/>
              <w:ind w:left="182" w:right="290"/>
              <w:rPr>
                <w:sz w:val="24"/>
              </w:rPr>
            </w:pPr>
            <w:r>
              <w:rPr>
                <w:spacing w:val="-2"/>
                <w:sz w:val="24"/>
              </w:rPr>
              <w:t>Основные средства</w:t>
            </w:r>
          </w:p>
        </w:tc>
        <w:tc>
          <w:tcPr>
            <w:tcW w:w="1293" w:type="dxa"/>
          </w:tcPr>
          <w:p>
            <w:pPr>
              <w:pStyle w:val="TableParagraph"/>
              <w:rPr>
                <w:sz w:val="22"/>
              </w:rPr>
            </w:pPr>
          </w:p>
        </w:tc>
        <w:tc>
          <w:tcPr>
            <w:tcW w:w="1200" w:type="dxa"/>
          </w:tcPr>
          <w:p>
            <w:pPr>
              <w:pStyle w:val="TableParagraph"/>
              <w:rPr>
                <w:sz w:val="22"/>
              </w:rPr>
            </w:pPr>
          </w:p>
        </w:tc>
      </w:tr>
      <w:tr>
        <w:trPr>
          <w:trHeight w:val="1047" w:hRule="atLeast"/>
        </w:trPr>
        <w:tc>
          <w:tcPr>
            <w:tcW w:w="698" w:type="dxa"/>
          </w:tcPr>
          <w:p>
            <w:pPr>
              <w:pStyle w:val="TableParagraph"/>
              <w:spacing w:before="137"/>
              <w:ind w:right="107"/>
              <w:jc w:val="right"/>
              <w:rPr>
                <w:sz w:val="24"/>
              </w:rPr>
            </w:pPr>
            <w:r>
              <w:rPr>
                <w:spacing w:val="-2"/>
                <w:sz w:val="24"/>
              </w:rPr>
              <w:t>114.7</w:t>
            </w:r>
          </w:p>
          <w:p>
            <w:pPr>
              <w:pStyle w:val="TableParagraph"/>
              <w:spacing w:before="41"/>
              <w:ind w:right="110"/>
              <w:jc w:val="right"/>
              <w:rPr>
                <w:sz w:val="24"/>
              </w:rPr>
            </w:pPr>
            <w:r>
              <w:rPr>
                <w:spacing w:val="-10"/>
                <w:sz w:val="24"/>
              </w:rPr>
              <w:t>3</w:t>
            </w:r>
          </w:p>
        </w:tc>
        <w:tc>
          <w:tcPr>
            <w:tcW w:w="2085" w:type="dxa"/>
          </w:tcPr>
          <w:p>
            <w:pPr>
              <w:pStyle w:val="TableParagraph"/>
              <w:spacing w:line="310" w:lineRule="atLeast" w:before="97"/>
              <w:ind w:left="109" w:right="151"/>
              <w:rPr>
                <w:sz w:val="24"/>
              </w:rPr>
            </w:pPr>
            <w:r>
              <w:rPr>
                <w:spacing w:val="-2"/>
                <w:sz w:val="24"/>
              </w:rPr>
              <w:t>Обесценение прочих непроизведенных</w:t>
            </w:r>
          </w:p>
        </w:tc>
        <w:tc>
          <w:tcPr>
            <w:tcW w:w="443" w:type="dxa"/>
          </w:tcPr>
          <w:p>
            <w:pPr>
              <w:pStyle w:val="TableParagraph"/>
              <w:rPr>
                <w:sz w:val="22"/>
              </w:rPr>
            </w:pPr>
          </w:p>
        </w:tc>
        <w:tc>
          <w:tcPr>
            <w:tcW w:w="570" w:type="dxa"/>
          </w:tcPr>
          <w:p>
            <w:pPr>
              <w:pStyle w:val="TableParagraph"/>
              <w:rPr>
                <w:sz w:val="22"/>
              </w:rPr>
            </w:pPr>
          </w:p>
        </w:tc>
        <w:tc>
          <w:tcPr>
            <w:tcW w:w="563" w:type="dxa"/>
          </w:tcPr>
          <w:p>
            <w:pPr>
              <w:pStyle w:val="TableParagraph"/>
              <w:spacing w:before="137"/>
              <w:ind w:left="117"/>
              <w:rPr>
                <w:sz w:val="24"/>
              </w:rPr>
            </w:pPr>
            <w:r>
              <w:rPr>
                <w:spacing w:val="-10"/>
                <w:sz w:val="24"/>
              </w:rPr>
              <w:t>П</w:t>
            </w:r>
          </w:p>
        </w:tc>
        <w:tc>
          <w:tcPr>
            <w:tcW w:w="1514" w:type="dxa"/>
          </w:tcPr>
          <w:p>
            <w:pPr>
              <w:pStyle w:val="TableParagraph"/>
              <w:spacing w:line="280" w:lineRule="auto" w:before="137"/>
              <w:ind w:left="182" w:right="290"/>
              <w:rPr>
                <w:sz w:val="24"/>
              </w:rPr>
            </w:pPr>
            <w:r>
              <w:rPr>
                <w:spacing w:val="-2"/>
                <w:sz w:val="24"/>
              </w:rPr>
              <w:t>Основные средства</w:t>
            </w:r>
          </w:p>
        </w:tc>
        <w:tc>
          <w:tcPr>
            <w:tcW w:w="1293" w:type="dxa"/>
          </w:tcPr>
          <w:p>
            <w:pPr>
              <w:pStyle w:val="TableParagraph"/>
              <w:rPr>
                <w:sz w:val="22"/>
              </w:rPr>
            </w:pPr>
          </w:p>
        </w:tc>
        <w:tc>
          <w:tcPr>
            <w:tcW w:w="1200" w:type="dxa"/>
          </w:tcPr>
          <w:p>
            <w:pPr>
              <w:pStyle w:val="TableParagraph"/>
              <w:rPr>
                <w:sz w:val="22"/>
              </w:rPr>
            </w:pPr>
          </w:p>
        </w:tc>
      </w:tr>
    </w:tbl>
    <w:p>
      <w:pPr>
        <w:rPr>
          <w:sz w:val="2"/>
          <w:szCs w:val="2"/>
        </w:rPr>
      </w:pPr>
      <w:r>
        <w:rPr>
          <w:sz w:val="2"/>
          <w:szCs w:val="2"/>
        </w:rPr>
        <w:drawing>
          <wp:anchor distT="0" distB="0" distL="0" distR="0" allowOverlap="1" layoutInCell="1" locked="0" behindDoc="0" simplePos="0" relativeHeight="15890944">
            <wp:simplePos x="0" y="0"/>
            <wp:positionH relativeFrom="page">
              <wp:posOffset>0</wp:posOffset>
            </wp:positionH>
            <wp:positionV relativeFrom="page">
              <wp:posOffset>253</wp:posOffset>
            </wp:positionV>
            <wp:extent cx="7562215" cy="10691876"/>
            <wp:effectExtent l="0" t="0" r="0" b="0"/>
            <wp:wrapNone/>
            <wp:docPr id="321" name="Image 321"/>
            <wp:cNvGraphicFramePr>
              <a:graphicFrameLocks/>
            </wp:cNvGraphicFramePr>
            <a:graphic>
              <a:graphicData uri="http://schemas.openxmlformats.org/drawingml/2006/picture">
                <pic:pic>
                  <pic:nvPicPr>
                    <pic:cNvPr id="321" name="Image 321"/>
                    <pic:cNvPicPr/>
                  </pic:nvPicPr>
                  <pic:blipFill>
                    <a:blip r:embed="rId146" cstate="print"/>
                    <a:stretch>
                      <a:fillRect/>
                    </a:stretch>
                  </pic:blipFill>
                  <pic:spPr>
                    <a:xfrm>
                      <a:off x="0" y="0"/>
                      <a:ext cx="7562215" cy="10691876"/>
                    </a:xfrm>
                    <a:prstGeom prst="rect">
                      <a:avLst/>
                    </a:prstGeom>
                  </pic:spPr>
                </pic:pic>
              </a:graphicData>
            </a:graphic>
          </wp:anchor>
        </w:drawing>
      </w:r>
    </w:p>
    <w:p>
      <w:pPr>
        <w:spacing w:after="0"/>
        <w:rPr>
          <w:sz w:val="2"/>
          <w:szCs w:val="2"/>
        </w:rPr>
        <w:sectPr>
          <w:type w:val="continuous"/>
          <w:pgSz w:w="11910" w:h="16840"/>
          <w:pgMar w:header="0" w:footer="983" w:top="1180" w:bottom="1240" w:left="1275" w:right="141"/>
        </w:sectPr>
      </w:pPr>
    </w:p>
    <w:p>
      <w:pPr>
        <w:pStyle w:val="BodyText"/>
        <w:spacing w:before="63"/>
        <w:ind w:left="3021"/>
      </w:pPr>
      <w:r>
        <w:rPr>
          <w:spacing w:val="-2"/>
        </w:rPr>
        <w:t>Свойства</w:t>
      </w:r>
    </w:p>
    <w:p>
      <w:pPr>
        <w:pStyle w:val="BodyText"/>
        <w:spacing w:before="45"/>
        <w:ind w:left="3021"/>
      </w:pPr>
      <w:r>
        <w:rPr>
          <w:spacing w:val="-2"/>
        </w:rPr>
        <w:t>счета</w:t>
      </w:r>
    </w:p>
    <w:p>
      <w:pPr>
        <w:pStyle w:val="BodyText"/>
        <w:rPr>
          <w:sz w:val="20"/>
        </w:rPr>
      </w:pPr>
    </w:p>
    <w:p>
      <w:pPr>
        <w:pStyle w:val="BodyText"/>
        <w:rPr>
          <w:sz w:val="20"/>
        </w:rPr>
      </w:pPr>
    </w:p>
    <w:p>
      <w:pPr>
        <w:pStyle w:val="BodyText"/>
        <w:rPr>
          <w:sz w:val="20"/>
        </w:rPr>
      </w:pPr>
    </w:p>
    <w:p>
      <w:pPr>
        <w:pStyle w:val="BodyText"/>
        <w:spacing w:before="163"/>
        <w:rPr>
          <w:sz w:val="20"/>
        </w:rPr>
      </w:pPr>
    </w:p>
    <w:p>
      <w:pPr>
        <w:pStyle w:val="BodyText"/>
        <w:spacing w:after="0"/>
        <w:rPr>
          <w:sz w:val="20"/>
        </w:rPr>
        <w:sectPr>
          <w:pgSz w:w="11910" w:h="16840"/>
          <w:pgMar w:header="0" w:footer="983" w:top="1120" w:bottom="1240" w:left="1275" w:right="141"/>
        </w:sectPr>
      </w:pPr>
    </w:p>
    <w:p>
      <w:pPr>
        <w:pStyle w:val="BodyText"/>
      </w:pPr>
    </w:p>
    <w:p>
      <w:pPr>
        <w:pStyle w:val="BodyText"/>
      </w:pPr>
    </w:p>
    <w:p>
      <w:pPr>
        <w:pStyle w:val="BodyText"/>
        <w:spacing w:before="31"/>
      </w:pPr>
    </w:p>
    <w:p>
      <w:pPr>
        <w:pStyle w:val="BodyText"/>
        <w:spacing w:line="278" w:lineRule="auto"/>
        <w:ind w:left="1618" w:hanging="475"/>
      </w:pPr>
      <w:r>
        <w:rPr>
          <w:spacing w:val="-2"/>
        </w:rPr>
        <w:t>Наименование счета</w:t>
      </w:r>
    </w:p>
    <w:p>
      <w:pPr>
        <w:spacing w:line="240" w:lineRule="auto" w:before="45"/>
        <w:rPr>
          <w:sz w:val="24"/>
        </w:rPr>
      </w:pPr>
      <w:r>
        <w:rPr/>
        <w:br w:type="column"/>
      </w:r>
      <w:r>
        <w:rPr>
          <w:sz w:val="24"/>
        </w:rPr>
      </w:r>
    </w:p>
    <w:p>
      <w:pPr>
        <w:pStyle w:val="BodyText"/>
        <w:spacing w:line="246" w:lineRule="exact"/>
        <w:ind w:left="432"/>
      </w:pPr>
      <w:r>
        <w:rPr>
          <w:spacing w:val="-10"/>
          <w:w w:val="90"/>
        </w:rPr>
        <w:t>н</w:t>
      </w:r>
    </w:p>
    <w:p>
      <w:pPr>
        <w:tabs>
          <w:tab w:pos="960" w:val="left" w:leader="none"/>
        </w:tabs>
        <w:spacing w:line="260" w:lineRule="exact" w:before="0"/>
        <w:ind w:left="432" w:right="0" w:firstLine="0"/>
        <w:jc w:val="left"/>
        <w:rPr>
          <w:position w:val="-5"/>
          <w:sz w:val="14"/>
        </w:rPr>
      </w:pPr>
      <w:r>
        <w:rPr>
          <w:position w:val="-5"/>
          <w:sz w:val="14"/>
        </w:rPr>
        <mc:AlternateContent>
          <mc:Choice Requires="wps">
            <w:drawing>
              <wp:anchor distT="0" distB="0" distL="0" distR="0" allowOverlap="1" layoutInCell="1" locked="0" behindDoc="1" simplePos="0" relativeHeight="459282432">
                <wp:simplePos x="0" y="0"/>
                <wp:positionH relativeFrom="page">
                  <wp:posOffset>2782570</wp:posOffset>
                </wp:positionH>
                <wp:positionV relativeFrom="paragraph">
                  <wp:posOffset>-88339</wp:posOffset>
                </wp:positionV>
                <wp:extent cx="74295" cy="168910"/>
                <wp:effectExtent l="0" t="0" r="0" b="0"/>
                <wp:wrapNone/>
                <wp:docPr id="322" name="Textbox 322"/>
                <wp:cNvGraphicFramePr>
                  <a:graphicFrameLocks/>
                </wp:cNvGraphicFramePr>
                <a:graphic>
                  <a:graphicData uri="http://schemas.microsoft.com/office/word/2010/wordprocessingShape">
                    <wps:wsp>
                      <wps:cNvPr id="322" name="Textbox 322"/>
                      <wps:cNvSpPr txBox="1"/>
                      <wps:spPr>
                        <a:xfrm>
                          <a:off x="0" y="0"/>
                          <a:ext cx="74295" cy="168910"/>
                        </a:xfrm>
                        <a:prstGeom prst="rect">
                          <a:avLst/>
                        </a:prstGeom>
                      </wps:spPr>
                      <wps:txbx>
                        <w:txbxContent>
                          <w:p>
                            <w:pPr>
                              <w:pStyle w:val="BodyText"/>
                              <w:spacing w:line="266" w:lineRule="exact"/>
                            </w:pPr>
                            <w:r>
                              <w:rPr>
                                <w:spacing w:val="-13"/>
                              </w:rPr>
                              <w:t>о</w:t>
                            </w:r>
                          </w:p>
                        </w:txbxContent>
                      </wps:txbx>
                      <wps:bodyPr wrap="square" lIns="0" tIns="0" rIns="0" bIns="0" rtlCol="0">
                        <a:noAutofit/>
                      </wps:bodyPr>
                    </wps:wsp>
                  </a:graphicData>
                </a:graphic>
              </wp:anchor>
            </w:drawing>
          </mc:Choice>
          <mc:Fallback>
            <w:pict>
              <v:shape style="position:absolute;margin-left:219.100006pt;margin-top:-6.95588pt;width:5.85pt;height:13.3pt;mso-position-horizontal-relative:page;mso-position-vertical-relative:paragraph;z-index:-44034048" type="#_x0000_t202" id="docshape198" filled="false" stroked="false">
                <v:textbox inset="0,0,0,0">
                  <w:txbxContent>
                    <w:p>
                      <w:pPr>
                        <w:pStyle w:val="BodyText"/>
                        <w:spacing w:line="266" w:lineRule="exact"/>
                      </w:pPr>
                      <w:r>
                        <w:rPr>
                          <w:spacing w:val="-13"/>
                        </w:rPr>
                        <w:t>о</w:t>
                      </w:r>
                    </w:p>
                  </w:txbxContent>
                </v:textbox>
                <w10:wrap type="none"/>
              </v:shape>
            </w:pict>
          </mc:Fallback>
        </mc:AlternateContent>
      </w:r>
      <w:r>
        <w:rPr>
          <w:spacing w:val="-5"/>
          <w:w w:val="80"/>
          <w:sz w:val="24"/>
        </w:rPr>
        <w:t>сс</w:t>
      </w:r>
      <w:r>
        <w:rPr>
          <w:sz w:val="24"/>
        </w:rPr>
        <w:tab/>
      </w:r>
      <w:r>
        <w:rPr>
          <w:spacing w:val="-7"/>
          <w:w w:val="80"/>
          <w:position w:val="-5"/>
          <w:sz w:val="14"/>
        </w:rPr>
        <w:t>га</w:t>
      </w:r>
    </w:p>
    <w:p>
      <w:pPr>
        <w:spacing w:line="180" w:lineRule="auto" w:before="9"/>
        <w:ind w:left="955" w:right="-7" w:firstLine="5"/>
        <w:jc w:val="left"/>
        <w:rPr>
          <w:sz w:val="14"/>
        </w:rPr>
      </w:pPr>
      <w:r>
        <w:rPr>
          <w:spacing w:val="-8"/>
          <w:sz w:val="14"/>
        </w:rPr>
        <w:t>га</w:t>
      </w:r>
      <w:r>
        <w:rPr>
          <w:spacing w:val="-8"/>
          <w:w w:val="145"/>
          <w:sz w:val="14"/>
        </w:rPr>
        <w:t> </w:t>
      </w:r>
      <w:r>
        <w:rPr>
          <w:spacing w:val="-10"/>
          <w:w w:val="145"/>
          <w:sz w:val="14"/>
        </w:rPr>
        <w:t>о</w:t>
      </w:r>
    </w:p>
    <w:p>
      <w:pPr>
        <w:tabs>
          <w:tab w:pos="955" w:val="left" w:leader="none"/>
        </w:tabs>
        <w:spacing w:line="193" w:lineRule="exact" w:before="0"/>
        <w:ind w:left="432" w:right="0" w:firstLine="0"/>
        <w:jc w:val="left"/>
        <w:rPr>
          <w:sz w:val="14"/>
        </w:rPr>
      </w:pPr>
      <w:r>
        <w:rPr>
          <w:sz w:val="14"/>
        </w:rPr>
        <mc:AlternateContent>
          <mc:Choice Requires="wps">
            <w:drawing>
              <wp:anchor distT="0" distB="0" distL="0" distR="0" allowOverlap="1" layoutInCell="1" locked="0" behindDoc="1" simplePos="0" relativeHeight="459282944">
                <wp:simplePos x="0" y="0"/>
                <wp:positionH relativeFrom="page">
                  <wp:posOffset>3121025</wp:posOffset>
                </wp:positionH>
                <wp:positionV relativeFrom="paragraph">
                  <wp:posOffset>55362</wp:posOffset>
                </wp:positionV>
                <wp:extent cx="67945" cy="98425"/>
                <wp:effectExtent l="0" t="0" r="0" b="0"/>
                <wp:wrapNone/>
                <wp:docPr id="323" name="Textbox 323"/>
                <wp:cNvGraphicFramePr>
                  <a:graphicFrameLocks/>
                </wp:cNvGraphicFramePr>
                <a:graphic>
                  <a:graphicData uri="http://schemas.microsoft.com/office/word/2010/wordprocessingShape">
                    <wps:wsp>
                      <wps:cNvPr id="323" name="Textbox 323"/>
                      <wps:cNvSpPr txBox="1"/>
                      <wps:spPr>
                        <a:xfrm>
                          <a:off x="0" y="0"/>
                          <a:ext cx="67945" cy="98425"/>
                        </a:xfrm>
                        <a:prstGeom prst="rect">
                          <a:avLst/>
                        </a:prstGeom>
                      </wps:spPr>
                      <wps:txbx>
                        <w:txbxContent>
                          <w:p>
                            <w:pPr>
                              <w:spacing w:line="155" w:lineRule="exact" w:before="0"/>
                              <w:ind w:left="0" w:right="0" w:firstLine="0"/>
                              <w:jc w:val="left"/>
                              <w:rPr>
                                <w:sz w:val="14"/>
                              </w:rPr>
                            </w:pPr>
                            <w:r>
                              <w:rPr>
                                <w:spacing w:val="-10"/>
                                <w:w w:val="105"/>
                                <w:sz w:val="14"/>
                              </w:rPr>
                              <w:t>И</w:t>
                            </w:r>
                          </w:p>
                        </w:txbxContent>
                      </wps:txbx>
                      <wps:bodyPr wrap="square" lIns="0" tIns="0" rIns="0" bIns="0" rtlCol="0">
                        <a:noAutofit/>
                      </wps:bodyPr>
                    </wps:wsp>
                  </a:graphicData>
                </a:graphic>
              </wp:anchor>
            </w:drawing>
          </mc:Choice>
          <mc:Fallback>
            <w:pict>
              <v:shape style="position:absolute;margin-left:245.75pt;margin-top:4.359242pt;width:5.35pt;height:7.75pt;mso-position-horizontal-relative:page;mso-position-vertical-relative:paragraph;z-index:-44033536" type="#_x0000_t202" id="docshape199" filled="false" stroked="false">
                <v:textbox inset="0,0,0,0">
                  <w:txbxContent>
                    <w:p>
                      <w:pPr>
                        <w:spacing w:line="155" w:lineRule="exact" w:before="0"/>
                        <w:ind w:left="0" w:right="0" w:firstLine="0"/>
                        <w:jc w:val="left"/>
                        <w:rPr>
                          <w:sz w:val="14"/>
                        </w:rPr>
                      </w:pPr>
                      <w:r>
                        <w:rPr>
                          <w:spacing w:val="-10"/>
                          <w:w w:val="105"/>
                          <w:sz w:val="14"/>
                        </w:rPr>
                        <w:t>И</w:t>
                      </w:r>
                    </w:p>
                  </w:txbxContent>
                </v:textbox>
                <w10:wrap type="none"/>
              </v:shape>
            </w:pict>
          </mc:Fallback>
        </mc:AlternateContent>
      </w:r>
      <w:r>
        <w:rPr>
          <w:sz w:val="14"/>
        </w:rPr>
        <mc:AlternateContent>
          <mc:Choice Requires="wps">
            <w:drawing>
              <wp:anchor distT="0" distB="0" distL="0" distR="0" allowOverlap="1" layoutInCell="1" locked="0" behindDoc="0" simplePos="0" relativeHeight="15895040">
                <wp:simplePos x="0" y="0"/>
                <wp:positionH relativeFrom="page">
                  <wp:posOffset>2785745</wp:posOffset>
                </wp:positionH>
                <wp:positionV relativeFrom="paragraph">
                  <wp:posOffset>44766</wp:posOffset>
                </wp:positionV>
                <wp:extent cx="1270" cy="168910"/>
                <wp:effectExtent l="0" t="0" r="0" b="0"/>
                <wp:wrapNone/>
                <wp:docPr id="324" name="Textbox 324"/>
                <wp:cNvGraphicFramePr>
                  <a:graphicFrameLocks/>
                </wp:cNvGraphicFramePr>
                <a:graphic>
                  <a:graphicData uri="http://schemas.microsoft.com/office/word/2010/wordprocessingShape">
                    <wps:wsp>
                      <wps:cNvPr id="324" name="Textbox 324"/>
                      <wps:cNvSpPr txBox="1"/>
                      <wps:spPr>
                        <a:xfrm>
                          <a:off x="0" y="0"/>
                          <a:ext cx="0" cy="168910"/>
                        </a:xfrm>
                        <a:prstGeom prst="rect">
                          <a:avLst/>
                        </a:prstGeom>
                      </wps:spPr>
                      <wps:txbx>
                        <w:txbxContent>
                          <w:p>
                            <w:pPr>
                              <w:pStyle w:val="BodyText"/>
                              <w:spacing w:line="265" w:lineRule="exact"/>
                            </w:pPr>
                            <w:r>
                              <w:rPr>
                                <w:spacing w:val="-107"/>
                                <w:w w:val="72"/>
                              </w:rPr>
                              <w:t>Е</w:t>
                            </w:r>
                          </w:p>
                        </w:txbxContent>
                      </wps:txbx>
                      <wps:bodyPr wrap="square" lIns="0" tIns="0" rIns="0" bIns="0" rtlCol="0">
                        <a:noAutofit/>
                      </wps:bodyPr>
                    </wps:wsp>
                  </a:graphicData>
                </a:graphic>
              </wp:anchor>
            </w:drawing>
          </mc:Choice>
          <mc:Fallback>
            <w:pict>
              <v:shape style="position:absolute;margin-left:219.350006pt;margin-top:3.524917pt;width:.1pt;height:13.3pt;mso-position-horizontal-relative:page;mso-position-vertical-relative:paragraph;z-index:15895040" type="#_x0000_t202" id="docshape200" filled="false" stroked="false">
                <v:textbox inset="0,0,0,0">
                  <w:txbxContent>
                    <w:p>
                      <w:pPr>
                        <w:pStyle w:val="BodyText"/>
                        <w:spacing w:line="265" w:lineRule="exact"/>
                      </w:pPr>
                      <w:r>
                        <w:rPr>
                          <w:spacing w:val="-107"/>
                          <w:w w:val="72"/>
                        </w:rPr>
                        <w:t>Е</w:t>
                      </w:r>
                    </w:p>
                  </w:txbxContent>
                </v:textbox>
                <w10:wrap type="none"/>
              </v:shape>
            </w:pict>
          </mc:Fallback>
        </mc:AlternateContent>
      </w:r>
      <w:r>
        <w:rPr>
          <w:spacing w:val="-10"/>
          <w:w w:val="105"/>
          <w:position w:val="-6"/>
          <w:sz w:val="24"/>
        </w:rPr>
        <w:t>2</w:t>
      </w:r>
      <w:r>
        <w:rPr>
          <w:position w:val="-6"/>
          <w:sz w:val="24"/>
        </w:rPr>
        <w:tab/>
      </w:r>
      <w:r>
        <w:rPr>
          <w:spacing w:val="-10"/>
          <w:w w:val="145"/>
          <w:sz w:val="14"/>
        </w:rPr>
        <w:t>о</w:t>
      </w:r>
    </w:p>
    <w:p>
      <w:pPr>
        <w:tabs>
          <w:tab w:pos="955" w:val="left" w:leader="none"/>
        </w:tabs>
        <w:spacing w:line="127" w:lineRule="auto" w:before="47"/>
        <w:ind w:left="432" w:right="0" w:firstLine="0"/>
        <w:jc w:val="left"/>
        <w:rPr>
          <w:sz w:val="14"/>
        </w:rPr>
      </w:pPr>
      <w:r>
        <w:rPr>
          <w:sz w:val="14"/>
        </w:rPr>
        <mc:AlternateContent>
          <mc:Choice Requires="wps">
            <w:drawing>
              <wp:anchor distT="0" distB="0" distL="0" distR="0" allowOverlap="1" layoutInCell="1" locked="0" behindDoc="1" simplePos="0" relativeHeight="459283456">
                <wp:simplePos x="0" y="0"/>
                <wp:positionH relativeFrom="page">
                  <wp:posOffset>3121025</wp:posOffset>
                </wp:positionH>
                <wp:positionV relativeFrom="paragraph">
                  <wp:posOffset>79414</wp:posOffset>
                </wp:positionV>
                <wp:extent cx="71755" cy="98425"/>
                <wp:effectExtent l="0" t="0" r="0" b="0"/>
                <wp:wrapNone/>
                <wp:docPr id="325" name="Textbox 325"/>
                <wp:cNvGraphicFramePr>
                  <a:graphicFrameLocks/>
                </wp:cNvGraphicFramePr>
                <a:graphic>
                  <a:graphicData uri="http://schemas.microsoft.com/office/word/2010/wordprocessingShape">
                    <wps:wsp>
                      <wps:cNvPr id="325" name="Textbox 325"/>
                      <wps:cNvSpPr txBox="1"/>
                      <wps:spPr>
                        <a:xfrm>
                          <a:off x="0" y="0"/>
                          <a:ext cx="71755" cy="98425"/>
                        </a:xfrm>
                        <a:prstGeom prst="rect">
                          <a:avLst/>
                        </a:prstGeom>
                      </wps:spPr>
                      <wps:txbx>
                        <w:txbxContent>
                          <w:p>
                            <w:pPr>
                              <w:spacing w:line="155" w:lineRule="exact" w:before="0"/>
                              <w:ind w:left="0" w:right="0" w:firstLine="0"/>
                              <w:jc w:val="left"/>
                              <w:rPr>
                                <w:sz w:val="14"/>
                              </w:rPr>
                            </w:pPr>
                            <w:r>
                              <w:rPr>
                                <w:spacing w:val="-10"/>
                                <w:w w:val="120"/>
                                <w:sz w:val="14"/>
                              </w:rPr>
                              <w:t>Ч</w:t>
                            </w:r>
                          </w:p>
                        </w:txbxContent>
                      </wps:txbx>
                      <wps:bodyPr wrap="square" lIns="0" tIns="0" rIns="0" bIns="0" rtlCol="0">
                        <a:noAutofit/>
                      </wps:bodyPr>
                    </wps:wsp>
                  </a:graphicData>
                </a:graphic>
              </wp:anchor>
            </w:drawing>
          </mc:Choice>
          <mc:Fallback>
            <w:pict>
              <v:shape style="position:absolute;margin-left:245.75pt;margin-top:6.25315pt;width:5.65pt;height:7.75pt;mso-position-horizontal-relative:page;mso-position-vertical-relative:paragraph;z-index:-44033024" type="#_x0000_t202" id="docshape201" filled="false" stroked="false">
                <v:textbox inset="0,0,0,0">
                  <w:txbxContent>
                    <w:p>
                      <w:pPr>
                        <w:spacing w:line="155" w:lineRule="exact" w:before="0"/>
                        <w:ind w:left="0" w:right="0" w:firstLine="0"/>
                        <w:jc w:val="left"/>
                        <w:rPr>
                          <w:sz w:val="14"/>
                        </w:rPr>
                      </w:pPr>
                      <w:r>
                        <w:rPr>
                          <w:spacing w:val="-10"/>
                          <w:w w:val="120"/>
                          <w:sz w:val="14"/>
                        </w:rPr>
                        <w:t>Ч</w:t>
                      </w:r>
                    </w:p>
                  </w:txbxContent>
                </v:textbox>
                <w10:wrap type="none"/>
              </v:shape>
            </w:pict>
          </mc:Fallback>
        </mc:AlternateContent>
      </w:r>
      <w:r>
        <w:rPr>
          <w:sz w:val="14"/>
        </w:rPr>
        <mc:AlternateContent>
          <mc:Choice Requires="wps">
            <w:drawing>
              <wp:anchor distT="0" distB="0" distL="0" distR="0" allowOverlap="1" layoutInCell="1" locked="0" behindDoc="0" simplePos="0" relativeHeight="15894528">
                <wp:simplePos x="0" y="0"/>
                <wp:positionH relativeFrom="page">
                  <wp:posOffset>2782570</wp:posOffset>
                </wp:positionH>
                <wp:positionV relativeFrom="paragraph">
                  <wp:posOffset>71047</wp:posOffset>
                </wp:positionV>
                <wp:extent cx="3175" cy="168910"/>
                <wp:effectExtent l="0" t="0" r="0" b="0"/>
                <wp:wrapNone/>
                <wp:docPr id="326" name="Textbox 326"/>
                <wp:cNvGraphicFramePr>
                  <a:graphicFrameLocks/>
                </wp:cNvGraphicFramePr>
                <a:graphic>
                  <a:graphicData uri="http://schemas.microsoft.com/office/word/2010/wordprocessingShape">
                    <wps:wsp>
                      <wps:cNvPr id="326" name="Textbox 326"/>
                      <wps:cNvSpPr txBox="1"/>
                      <wps:spPr>
                        <a:xfrm>
                          <a:off x="0" y="0"/>
                          <a:ext cx="3175" cy="168910"/>
                        </a:xfrm>
                        <a:prstGeom prst="rect">
                          <a:avLst/>
                        </a:prstGeom>
                      </wps:spPr>
                      <wps:txbx>
                        <w:txbxContent>
                          <w:p>
                            <w:pPr>
                              <w:pStyle w:val="BodyText"/>
                              <w:spacing w:line="266" w:lineRule="exact"/>
                            </w:pPr>
                            <w:r>
                              <w:rPr>
                                <w:spacing w:val="-120"/>
                              </w:rPr>
                              <w:t>о</w:t>
                            </w:r>
                          </w:p>
                        </w:txbxContent>
                      </wps:txbx>
                      <wps:bodyPr wrap="square" lIns="0" tIns="0" rIns="0" bIns="0" rtlCol="0">
                        <a:noAutofit/>
                      </wps:bodyPr>
                    </wps:wsp>
                  </a:graphicData>
                </a:graphic>
              </wp:anchor>
            </w:drawing>
          </mc:Choice>
          <mc:Fallback>
            <w:pict>
              <v:shape style="position:absolute;margin-left:219.100006pt;margin-top:5.594273pt;width:.25pt;height:13.3pt;mso-position-horizontal-relative:page;mso-position-vertical-relative:paragraph;z-index:15894528" type="#_x0000_t202" id="docshape202" filled="false" stroked="false">
                <v:textbox inset="0,0,0,0">
                  <w:txbxContent>
                    <w:p>
                      <w:pPr>
                        <w:pStyle w:val="BodyText"/>
                        <w:spacing w:line="266" w:lineRule="exact"/>
                      </w:pPr>
                      <w:r>
                        <w:rPr>
                          <w:spacing w:val="-120"/>
                        </w:rPr>
                        <w:t>о</w:t>
                      </w:r>
                    </w:p>
                  </w:txbxContent>
                </v:textbox>
                <w10:wrap type="none"/>
              </v:shape>
            </w:pict>
          </mc:Fallback>
        </mc:AlternateContent>
      </w:r>
      <w:r>
        <w:rPr>
          <w:spacing w:val="-5"/>
          <w:w w:val="80"/>
          <w:position w:val="-9"/>
          <w:sz w:val="24"/>
        </w:rPr>
        <w:t>га</w:t>
      </w:r>
      <w:r>
        <w:rPr>
          <w:position w:val="-9"/>
          <w:sz w:val="24"/>
        </w:rPr>
        <w:tab/>
      </w:r>
      <w:r>
        <w:rPr>
          <w:spacing w:val="-5"/>
          <w:w w:val="80"/>
          <w:sz w:val="14"/>
        </w:rPr>
        <w:t>ей</w:t>
      </w:r>
    </w:p>
    <w:p>
      <w:pPr>
        <w:tabs>
          <w:tab w:pos="955" w:val="left" w:leader="none"/>
        </w:tabs>
        <w:spacing w:line="257" w:lineRule="exact" w:before="11"/>
        <w:ind w:left="432" w:right="0" w:firstLine="0"/>
        <w:jc w:val="left"/>
        <w:rPr>
          <w:sz w:val="14"/>
        </w:rPr>
      </w:pPr>
      <w:r>
        <w:rPr>
          <w:sz w:val="14"/>
        </w:rPr>
        <mc:AlternateContent>
          <mc:Choice Requires="wps">
            <w:drawing>
              <wp:anchor distT="0" distB="0" distL="0" distR="0" allowOverlap="1" layoutInCell="1" locked="0" behindDoc="1" simplePos="0" relativeHeight="459283968">
                <wp:simplePos x="0" y="0"/>
                <wp:positionH relativeFrom="page">
                  <wp:posOffset>3081654</wp:posOffset>
                </wp:positionH>
                <wp:positionV relativeFrom="paragraph">
                  <wp:posOffset>95294</wp:posOffset>
                </wp:positionV>
                <wp:extent cx="113664" cy="99060"/>
                <wp:effectExtent l="0" t="0" r="0" b="0"/>
                <wp:wrapNone/>
                <wp:docPr id="327" name="Textbox 327"/>
                <wp:cNvGraphicFramePr>
                  <a:graphicFrameLocks/>
                </wp:cNvGraphicFramePr>
                <a:graphic>
                  <a:graphicData uri="http://schemas.microsoft.com/office/word/2010/wordprocessingShape">
                    <wps:wsp>
                      <wps:cNvPr id="327" name="Textbox 327"/>
                      <wps:cNvSpPr txBox="1"/>
                      <wps:spPr>
                        <a:xfrm>
                          <a:off x="0" y="0"/>
                          <a:ext cx="113664" cy="99060"/>
                        </a:xfrm>
                        <a:prstGeom prst="rect">
                          <a:avLst/>
                        </a:prstGeom>
                      </wps:spPr>
                      <wps:txbx>
                        <w:txbxContent>
                          <w:p>
                            <w:pPr>
                              <w:spacing w:line="155" w:lineRule="exact" w:before="0"/>
                              <w:ind w:left="0" w:right="0" w:firstLine="0"/>
                              <w:jc w:val="left"/>
                              <w:rPr>
                                <w:sz w:val="14"/>
                              </w:rPr>
                            </w:pPr>
                            <w:r>
                              <w:rPr>
                                <w:spacing w:val="-10"/>
                                <w:w w:val="120"/>
                                <w:sz w:val="14"/>
                              </w:rPr>
                              <w:t>Ю</w:t>
                            </w:r>
                          </w:p>
                        </w:txbxContent>
                      </wps:txbx>
                      <wps:bodyPr wrap="square" lIns="0" tIns="0" rIns="0" bIns="0" rtlCol="0">
                        <a:noAutofit/>
                      </wps:bodyPr>
                    </wps:wsp>
                  </a:graphicData>
                </a:graphic>
              </wp:anchor>
            </w:drawing>
          </mc:Choice>
          <mc:Fallback>
            <w:pict>
              <v:shape style="position:absolute;margin-left:242.649994pt;margin-top:7.503491pt;width:8.950pt;height:7.8pt;mso-position-horizontal-relative:page;mso-position-vertical-relative:paragraph;z-index:-44032512" type="#_x0000_t202" id="docshape203" filled="false" stroked="false">
                <v:textbox inset="0,0,0,0">
                  <w:txbxContent>
                    <w:p>
                      <w:pPr>
                        <w:spacing w:line="155" w:lineRule="exact" w:before="0"/>
                        <w:ind w:left="0" w:right="0" w:firstLine="0"/>
                        <w:jc w:val="left"/>
                        <w:rPr>
                          <w:sz w:val="14"/>
                        </w:rPr>
                      </w:pPr>
                      <w:r>
                        <w:rPr>
                          <w:spacing w:val="-10"/>
                          <w:w w:val="120"/>
                          <w:sz w:val="14"/>
                        </w:rPr>
                        <w:t>Ю</w:t>
                      </w:r>
                    </w:p>
                  </w:txbxContent>
                </v:textbox>
                <w10:wrap type="none"/>
              </v:shape>
            </w:pict>
          </mc:Fallback>
        </mc:AlternateContent>
      </w:r>
      <w:r>
        <w:rPr>
          <w:sz w:val="14"/>
        </w:rPr>
        <mc:AlternateContent>
          <mc:Choice Requires="wps">
            <w:drawing>
              <wp:anchor distT="0" distB="0" distL="0" distR="0" allowOverlap="1" layoutInCell="1" locked="0" behindDoc="1" simplePos="0" relativeHeight="459284480">
                <wp:simplePos x="0" y="0"/>
                <wp:positionH relativeFrom="page">
                  <wp:posOffset>2782570</wp:posOffset>
                </wp:positionH>
                <wp:positionV relativeFrom="paragraph">
                  <wp:posOffset>148575</wp:posOffset>
                </wp:positionV>
                <wp:extent cx="74295" cy="236220"/>
                <wp:effectExtent l="0" t="0" r="0" b="0"/>
                <wp:wrapNone/>
                <wp:docPr id="328" name="Textbox 328"/>
                <wp:cNvGraphicFramePr>
                  <a:graphicFrameLocks/>
                </wp:cNvGraphicFramePr>
                <a:graphic>
                  <a:graphicData uri="http://schemas.microsoft.com/office/word/2010/wordprocessingShape">
                    <wps:wsp>
                      <wps:cNvPr id="328" name="Textbox 328"/>
                      <wps:cNvSpPr txBox="1"/>
                      <wps:spPr>
                        <a:xfrm>
                          <a:off x="0" y="0"/>
                          <a:ext cx="74295" cy="236220"/>
                        </a:xfrm>
                        <a:prstGeom prst="rect">
                          <a:avLst/>
                        </a:prstGeom>
                      </wps:spPr>
                      <wps:txbx>
                        <w:txbxContent>
                          <w:p>
                            <w:pPr>
                              <w:pStyle w:val="BodyText"/>
                              <w:spacing w:line="228" w:lineRule="auto"/>
                            </w:pPr>
                            <w:r>
                              <w:rPr>
                                <w:spacing w:val="-142"/>
                                <w:position w:val="-10"/>
                              </w:rPr>
                              <w:t>о</w:t>
                            </w:r>
                            <w:r>
                              <w:rPr>
                                <w:spacing w:val="-25"/>
                              </w:rPr>
                              <w:t>о</w:t>
                            </w:r>
                          </w:p>
                        </w:txbxContent>
                      </wps:txbx>
                      <wps:bodyPr wrap="square" lIns="0" tIns="0" rIns="0" bIns="0" rtlCol="0">
                        <a:noAutofit/>
                      </wps:bodyPr>
                    </wps:wsp>
                  </a:graphicData>
                </a:graphic>
              </wp:anchor>
            </w:drawing>
          </mc:Choice>
          <mc:Fallback>
            <w:pict>
              <v:shape style="position:absolute;margin-left:219.100006pt;margin-top:11.698863pt;width:5.85pt;height:18.6pt;mso-position-horizontal-relative:page;mso-position-vertical-relative:paragraph;z-index:-44032000" type="#_x0000_t202" id="docshape204" filled="false" stroked="false">
                <v:textbox inset="0,0,0,0">
                  <w:txbxContent>
                    <w:p>
                      <w:pPr>
                        <w:pStyle w:val="BodyText"/>
                        <w:spacing w:line="228" w:lineRule="auto"/>
                      </w:pPr>
                      <w:r>
                        <w:rPr>
                          <w:spacing w:val="-142"/>
                          <w:position w:val="-10"/>
                        </w:rPr>
                        <w:t>о</w:t>
                      </w:r>
                      <w:r>
                        <w:rPr>
                          <w:spacing w:val="-25"/>
                        </w:rPr>
                        <w:t>о</w:t>
                      </w:r>
                    </w:p>
                  </w:txbxContent>
                </v:textbox>
                <w10:wrap type="none"/>
              </v:shape>
            </w:pict>
          </mc:Fallback>
        </mc:AlternateContent>
      </w:r>
      <w:r>
        <w:rPr>
          <w:sz w:val="14"/>
        </w:rPr>
        <mc:AlternateContent>
          <mc:Choice Requires="wps">
            <w:drawing>
              <wp:anchor distT="0" distB="0" distL="0" distR="0" allowOverlap="1" layoutInCell="1" locked="0" behindDoc="1" simplePos="0" relativeHeight="459284992">
                <wp:simplePos x="0" y="0"/>
                <wp:positionH relativeFrom="page">
                  <wp:posOffset>2785745</wp:posOffset>
                </wp:positionH>
                <wp:positionV relativeFrom="paragraph">
                  <wp:posOffset>87858</wp:posOffset>
                </wp:positionV>
                <wp:extent cx="33020" cy="168910"/>
                <wp:effectExtent l="0" t="0" r="0" b="0"/>
                <wp:wrapNone/>
                <wp:docPr id="329" name="Textbox 329"/>
                <wp:cNvGraphicFramePr>
                  <a:graphicFrameLocks/>
                </wp:cNvGraphicFramePr>
                <a:graphic>
                  <a:graphicData uri="http://schemas.microsoft.com/office/word/2010/wordprocessingShape">
                    <wps:wsp>
                      <wps:cNvPr id="329" name="Textbox 329"/>
                      <wps:cNvSpPr txBox="1"/>
                      <wps:spPr>
                        <a:xfrm>
                          <a:off x="0" y="0"/>
                          <a:ext cx="33020" cy="168910"/>
                        </a:xfrm>
                        <a:prstGeom prst="rect">
                          <a:avLst/>
                        </a:prstGeom>
                      </wps:spPr>
                      <wps:txbx>
                        <w:txbxContent>
                          <w:p>
                            <w:pPr>
                              <w:pStyle w:val="BodyText"/>
                              <w:spacing w:line="265" w:lineRule="exact"/>
                            </w:pPr>
                            <w:r>
                              <w:rPr>
                                <w:spacing w:val="-65"/>
                                <w:w w:val="80"/>
                              </w:rPr>
                              <w:t>н</w:t>
                            </w:r>
                          </w:p>
                        </w:txbxContent>
                      </wps:txbx>
                      <wps:bodyPr wrap="square" lIns="0" tIns="0" rIns="0" bIns="0" rtlCol="0">
                        <a:noAutofit/>
                      </wps:bodyPr>
                    </wps:wsp>
                  </a:graphicData>
                </a:graphic>
              </wp:anchor>
            </w:drawing>
          </mc:Choice>
          <mc:Fallback>
            <w:pict>
              <v:shape style="position:absolute;margin-left:219.350006pt;margin-top:6.918022pt;width:2.6pt;height:13.3pt;mso-position-horizontal-relative:page;mso-position-vertical-relative:paragraph;z-index:-44031488" type="#_x0000_t202" id="docshape205" filled="false" stroked="false">
                <v:textbox inset="0,0,0,0">
                  <w:txbxContent>
                    <w:p>
                      <w:pPr>
                        <w:pStyle w:val="BodyText"/>
                        <w:spacing w:line="265" w:lineRule="exact"/>
                      </w:pPr>
                      <w:r>
                        <w:rPr>
                          <w:spacing w:val="-65"/>
                          <w:w w:val="80"/>
                        </w:rPr>
                        <w:t>н</w:t>
                      </w:r>
                    </w:p>
                  </w:txbxContent>
                </v:textbox>
                <w10:wrap type="none"/>
              </v:shape>
            </w:pict>
          </mc:Fallback>
        </mc:AlternateContent>
      </w:r>
      <w:r>
        <w:rPr>
          <w:spacing w:val="-5"/>
          <w:w w:val="80"/>
          <w:position w:val="-8"/>
          <w:sz w:val="24"/>
        </w:rPr>
        <w:t>га</w:t>
      </w:r>
      <w:r>
        <w:rPr>
          <w:position w:val="-8"/>
          <w:sz w:val="24"/>
        </w:rPr>
        <w:tab/>
      </w:r>
      <w:r>
        <w:rPr>
          <w:spacing w:val="-5"/>
          <w:w w:val="80"/>
          <w:sz w:val="14"/>
        </w:rPr>
        <w:t>ей</w:t>
      </w:r>
    </w:p>
    <w:p>
      <w:pPr>
        <w:spacing w:line="187" w:lineRule="auto" w:before="10"/>
        <w:ind w:left="903" w:right="-3" w:firstLine="52"/>
        <w:jc w:val="left"/>
        <w:rPr>
          <w:sz w:val="14"/>
        </w:rPr>
      </w:pPr>
      <w:r>
        <w:rPr>
          <w:spacing w:val="-6"/>
          <w:w w:val="85"/>
          <w:sz w:val="14"/>
        </w:rPr>
        <w:t>ей</w:t>
      </w:r>
      <w:r>
        <w:rPr>
          <w:spacing w:val="40"/>
          <w:sz w:val="14"/>
        </w:rPr>
        <w:t> </w:t>
      </w:r>
      <w:r>
        <w:rPr>
          <w:spacing w:val="-5"/>
          <w:w w:val="85"/>
          <w:sz w:val="14"/>
        </w:rPr>
        <w:t>СП</w:t>
      </w:r>
    </w:p>
    <w:p>
      <w:pPr>
        <w:pStyle w:val="BodyText"/>
        <w:tabs>
          <w:tab w:pos="960" w:val="left" w:leader="none"/>
        </w:tabs>
        <w:spacing w:line="153" w:lineRule="auto"/>
        <w:ind w:left="432"/>
        <w:rPr>
          <w:position w:val="-14"/>
          <w:sz w:val="14"/>
        </w:rPr>
      </w:pPr>
      <w:r>
        <w:rPr>
          <w:position w:val="-14"/>
          <w:sz w:val="14"/>
        </w:rPr>
        <mc:AlternateContent>
          <mc:Choice Requires="wps">
            <w:drawing>
              <wp:anchor distT="0" distB="0" distL="0" distR="0" allowOverlap="1" layoutInCell="1" locked="0" behindDoc="1" simplePos="0" relativeHeight="459287040">
                <wp:simplePos x="0" y="0"/>
                <wp:positionH relativeFrom="page">
                  <wp:posOffset>2785745</wp:posOffset>
                </wp:positionH>
                <wp:positionV relativeFrom="paragraph">
                  <wp:posOffset>117725</wp:posOffset>
                </wp:positionV>
                <wp:extent cx="71120" cy="168275"/>
                <wp:effectExtent l="0" t="0" r="0" b="0"/>
                <wp:wrapNone/>
                <wp:docPr id="330" name="Textbox 330"/>
                <wp:cNvGraphicFramePr>
                  <a:graphicFrameLocks/>
                </wp:cNvGraphicFramePr>
                <a:graphic>
                  <a:graphicData uri="http://schemas.microsoft.com/office/word/2010/wordprocessingShape">
                    <wps:wsp>
                      <wps:cNvPr id="330" name="Textbox 330"/>
                      <wps:cNvSpPr txBox="1"/>
                      <wps:spPr>
                        <a:xfrm>
                          <a:off x="0" y="0"/>
                          <a:ext cx="71120" cy="168275"/>
                        </a:xfrm>
                        <a:prstGeom prst="rect">
                          <a:avLst/>
                        </a:prstGeom>
                      </wps:spPr>
                      <wps:txbx>
                        <w:txbxContent>
                          <w:p>
                            <w:pPr>
                              <w:pStyle w:val="BodyText"/>
                              <w:spacing w:line="265" w:lineRule="exact"/>
                            </w:pPr>
                            <w:r>
                              <w:rPr>
                                <w:spacing w:val="-10"/>
                                <w:w w:val="90"/>
                              </w:rPr>
                              <w:t>ч</w:t>
                            </w:r>
                          </w:p>
                        </w:txbxContent>
                      </wps:txbx>
                      <wps:bodyPr wrap="square" lIns="0" tIns="0" rIns="0" bIns="0" rtlCol="0">
                        <a:noAutofit/>
                      </wps:bodyPr>
                    </wps:wsp>
                  </a:graphicData>
                </a:graphic>
              </wp:anchor>
            </w:drawing>
          </mc:Choice>
          <mc:Fallback>
            <w:pict>
              <v:shape style="position:absolute;margin-left:219.350006pt;margin-top:9.26971pt;width:5.6pt;height:13.25pt;mso-position-horizontal-relative:page;mso-position-vertical-relative:paragraph;z-index:-44029440" type="#_x0000_t202" id="docshape206" filled="false" stroked="false">
                <v:textbox inset="0,0,0,0">
                  <w:txbxContent>
                    <w:p>
                      <w:pPr>
                        <w:pStyle w:val="BodyText"/>
                        <w:spacing w:line="265" w:lineRule="exact"/>
                      </w:pPr>
                      <w:r>
                        <w:rPr>
                          <w:spacing w:val="-10"/>
                          <w:w w:val="90"/>
                        </w:rPr>
                        <w:t>ч</w:t>
                      </w:r>
                    </w:p>
                  </w:txbxContent>
                </v:textbox>
                <w10:wrap type="none"/>
              </v:shape>
            </w:pict>
          </mc:Fallback>
        </mc:AlternateContent>
      </w:r>
      <w:r>
        <w:rPr>
          <w:spacing w:val="-5"/>
          <w:w w:val="85"/>
        </w:rPr>
        <w:t>с</w:t>
      </w:r>
      <w:r>
        <w:rPr>
          <w:spacing w:val="-5"/>
          <w:w w:val="85"/>
          <w:position w:val="-12"/>
        </w:rPr>
        <w:t>К</w:t>
      </w:r>
      <w:r>
        <w:rPr>
          <w:spacing w:val="-5"/>
          <w:w w:val="85"/>
        </w:rPr>
        <w:t>с</w:t>
      </w:r>
      <w:r>
        <w:rPr/>
        <w:tab/>
      </w:r>
      <w:r>
        <w:rPr>
          <w:spacing w:val="-10"/>
          <w:position w:val="-14"/>
          <w:sz w:val="14"/>
        </w:rPr>
        <w:t>С</w:t>
      </w:r>
    </w:p>
    <w:p>
      <w:pPr>
        <w:spacing w:line="152" w:lineRule="exact" w:before="0"/>
        <w:ind w:left="960" w:right="0" w:firstLine="0"/>
        <w:jc w:val="left"/>
        <w:rPr>
          <w:sz w:val="14"/>
        </w:rPr>
      </w:pPr>
      <w:r>
        <w:rPr>
          <w:sz w:val="14"/>
        </w:rPr>
        <mc:AlternateContent>
          <mc:Choice Requires="wps">
            <w:drawing>
              <wp:anchor distT="0" distB="0" distL="0" distR="0" allowOverlap="1" layoutInCell="1" locked="0" behindDoc="0" simplePos="0" relativeHeight="15895552">
                <wp:simplePos x="0" y="0"/>
                <wp:positionH relativeFrom="page">
                  <wp:posOffset>2782570</wp:posOffset>
                </wp:positionH>
                <wp:positionV relativeFrom="paragraph">
                  <wp:posOffset>-4416</wp:posOffset>
                </wp:positionV>
                <wp:extent cx="3175" cy="168910"/>
                <wp:effectExtent l="0" t="0" r="0" b="0"/>
                <wp:wrapNone/>
                <wp:docPr id="331" name="Textbox 331"/>
                <wp:cNvGraphicFramePr>
                  <a:graphicFrameLocks/>
                </wp:cNvGraphicFramePr>
                <a:graphic>
                  <a:graphicData uri="http://schemas.microsoft.com/office/word/2010/wordprocessingShape">
                    <wps:wsp>
                      <wps:cNvPr id="331" name="Textbox 331"/>
                      <wps:cNvSpPr txBox="1"/>
                      <wps:spPr>
                        <a:xfrm>
                          <a:off x="0" y="0"/>
                          <a:ext cx="3175" cy="168910"/>
                        </a:xfrm>
                        <a:prstGeom prst="rect">
                          <a:avLst/>
                        </a:prstGeom>
                      </wps:spPr>
                      <wps:txbx>
                        <w:txbxContent>
                          <w:p>
                            <w:pPr>
                              <w:pStyle w:val="BodyText"/>
                              <w:spacing w:line="266" w:lineRule="exact"/>
                            </w:pPr>
                            <w:r>
                              <w:rPr>
                                <w:spacing w:val="-120"/>
                              </w:rPr>
                              <w:t>о</w:t>
                            </w:r>
                          </w:p>
                        </w:txbxContent>
                      </wps:txbx>
                      <wps:bodyPr wrap="square" lIns="0" tIns="0" rIns="0" bIns="0" rtlCol="0">
                        <a:noAutofit/>
                      </wps:bodyPr>
                    </wps:wsp>
                  </a:graphicData>
                </a:graphic>
              </wp:anchor>
            </w:drawing>
          </mc:Choice>
          <mc:Fallback>
            <w:pict>
              <v:shape style="position:absolute;margin-left:219.100006pt;margin-top:-.347719pt;width:.25pt;height:13.3pt;mso-position-horizontal-relative:page;mso-position-vertical-relative:paragraph;z-index:15895552" type="#_x0000_t202" id="docshape207" filled="false" stroked="false">
                <v:textbox inset="0,0,0,0">
                  <w:txbxContent>
                    <w:p>
                      <w:pPr>
                        <w:pStyle w:val="BodyText"/>
                        <w:spacing w:line="266" w:lineRule="exact"/>
                      </w:pPr>
                      <w:r>
                        <w:rPr>
                          <w:spacing w:val="-120"/>
                        </w:rPr>
                        <w:t>о</w:t>
                      </w:r>
                    </w:p>
                  </w:txbxContent>
                </v:textbox>
                <w10:wrap type="none"/>
              </v:shape>
            </w:pict>
          </mc:Fallback>
        </mc:AlternateContent>
      </w:r>
      <w:r>
        <w:rPr>
          <w:spacing w:val="-10"/>
          <w:w w:val="115"/>
          <w:sz w:val="14"/>
        </w:rPr>
        <w:t>К</w:t>
      </w:r>
    </w:p>
    <w:p>
      <w:pPr>
        <w:spacing w:line="152" w:lineRule="exact" w:before="0"/>
        <w:ind w:left="907" w:right="0" w:firstLine="0"/>
        <w:jc w:val="left"/>
        <w:rPr>
          <w:sz w:val="14"/>
        </w:rPr>
      </w:pPr>
      <w:r>
        <w:rPr>
          <w:spacing w:val="-10"/>
          <w:w w:val="215"/>
          <w:sz w:val="14"/>
        </w:rPr>
        <w:t>н</w:t>
      </w:r>
    </w:p>
    <w:p>
      <w:pPr>
        <w:spacing w:line="145" w:lineRule="exact" w:before="94"/>
        <w:ind w:left="395" w:right="0" w:firstLine="0"/>
        <w:jc w:val="left"/>
        <w:rPr>
          <w:sz w:val="14"/>
        </w:rPr>
      </w:pPr>
      <w:r>
        <w:rPr/>
        <w:br w:type="column"/>
      </w:r>
      <w:r>
        <w:rPr>
          <w:spacing w:val="-5"/>
          <w:w w:val="105"/>
          <w:sz w:val="14"/>
        </w:rPr>
        <w:t>3S</w:t>
      </w:r>
    </w:p>
    <w:p>
      <w:pPr>
        <w:spacing w:line="142" w:lineRule="exact" w:before="0"/>
        <w:ind w:left="448" w:right="0" w:firstLine="0"/>
        <w:jc w:val="left"/>
        <w:rPr>
          <w:sz w:val="14"/>
        </w:rPr>
      </w:pPr>
      <w:r>
        <w:rPr>
          <w:spacing w:val="-10"/>
          <w:w w:val="150"/>
          <w:sz w:val="14"/>
        </w:rPr>
        <w:t>3</w:t>
      </w:r>
    </w:p>
    <w:p>
      <w:pPr>
        <w:spacing w:line="170" w:lineRule="auto" w:before="34"/>
        <w:ind w:left="443" w:right="1538" w:firstLine="5"/>
        <w:jc w:val="both"/>
        <w:rPr>
          <w:sz w:val="14"/>
        </w:rPr>
      </w:pPr>
      <w:r>
        <w:rPr>
          <w:spacing w:val="-10"/>
          <w:w w:val="140"/>
          <w:sz w:val="14"/>
        </w:rPr>
        <w:t>к</w:t>
      </w:r>
      <w:r>
        <w:rPr>
          <w:spacing w:val="-6"/>
          <w:w w:val="140"/>
          <w:sz w:val="14"/>
        </w:rPr>
        <w:t> </w:t>
      </w:r>
      <w:r>
        <w:rPr>
          <w:spacing w:val="-6"/>
          <w:w w:val="60"/>
          <w:sz w:val="14"/>
        </w:rPr>
        <w:t>CQ</w:t>
      </w:r>
      <w:r>
        <w:rPr>
          <w:spacing w:val="40"/>
          <w:w w:val="120"/>
          <w:sz w:val="14"/>
        </w:rPr>
        <w:t> </w:t>
      </w:r>
      <w:r>
        <w:rPr>
          <w:spacing w:val="-10"/>
          <w:w w:val="120"/>
          <w:sz w:val="14"/>
        </w:rPr>
        <w:t>S</w:t>
      </w:r>
      <w:r>
        <w:rPr>
          <w:spacing w:val="40"/>
          <w:w w:val="120"/>
          <w:sz w:val="14"/>
        </w:rPr>
        <w:t> </w:t>
      </w:r>
      <w:r>
        <w:rPr>
          <w:spacing w:val="-10"/>
          <w:w w:val="115"/>
          <w:sz w:val="14"/>
        </w:rPr>
        <w:t>О</w:t>
      </w:r>
    </w:p>
    <w:p>
      <w:pPr>
        <w:spacing w:line="151" w:lineRule="exact" w:before="0"/>
        <w:ind w:left="443" w:right="0" w:firstLine="0"/>
        <w:jc w:val="left"/>
        <w:rPr>
          <w:sz w:val="14"/>
        </w:rPr>
      </w:pPr>
      <w:r>
        <w:rPr>
          <w:spacing w:val="-10"/>
          <w:w w:val="165"/>
          <w:sz w:val="14"/>
        </w:rPr>
        <w:t>£</w:t>
      </w:r>
    </w:p>
    <w:p>
      <w:pPr>
        <w:spacing w:before="45"/>
        <w:ind w:left="395" w:right="0" w:firstLine="0"/>
        <w:jc w:val="left"/>
        <w:rPr>
          <w:sz w:val="14"/>
        </w:rPr>
      </w:pPr>
      <w:r>
        <w:rPr>
          <w:spacing w:val="-10"/>
          <w:w w:val="255"/>
          <w:sz w:val="14"/>
        </w:rPr>
        <w:t>с</w:t>
      </w:r>
    </w:p>
    <w:p>
      <w:pPr>
        <w:pStyle w:val="BodyText"/>
        <w:spacing w:before="7"/>
        <w:rPr>
          <w:sz w:val="14"/>
        </w:rPr>
      </w:pPr>
    </w:p>
    <w:p>
      <w:pPr>
        <w:pStyle w:val="BodyText"/>
        <w:tabs>
          <w:tab w:pos="923" w:val="left" w:leader="none"/>
        </w:tabs>
        <w:spacing w:line="264" w:lineRule="exact"/>
        <w:ind w:left="395"/>
      </w:pPr>
      <w:r>
        <w:rPr/>
        <mc:AlternateContent>
          <mc:Choice Requires="wps">
            <w:drawing>
              <wp:anchor distT="0" distB="0" distL="0" distR="0" allowOverlap="1" layoutInCell="1" locked="0" behindDoc="1" simplePos="0" relativeHeight="459287552">
                <wp:simplePos x="0" y="0"/>
                <wp:positionH relativeFrom="page">
                  <wp:posOffset>3505200</wp:posOffset>
                </wp:positionH>
                <wp:positionV relativeFrom="paragraph">
                  <wp:posOffset>81472</wp:posOffset>
                </wp:positionV>
                <wp:extent cx="67945" cy="99060"/>
                <wp:effectExtent l="0" t="0" r="0" b="0"/>
                <wp:wrapNone/>
                <wp:docPr id="332" name="Textbox 332"/>
                <wp:cNvGraphicFramePr>
                  <a:graphicFrameLocks/>
                </wp:cNvGraphicFramePr>
                <a:graphic>
                  <a:graphicData uri="http://schemas.microsoft.com/office/word/2010/wordprocessingShape">
                    <wps:wsp>
                      <wps:cNvPr id="332" name="Textbox 332"/>
                      <wps:cNvSpPr txBox="1"/>
                      <wps:spPr>
                        <a:xfrm>
                          <a:off x="0" y="0"/>
                          <a:ext cx="67945" cy="99060"/>
                        </a:xfrm>
                        <a:prstGeom prst="rect">
                          <a:avLst/>
                        </a:prstGeom>
                      </wps:spPr>
                      <wps:txbx>
                        <w:txbxContent>
                          <w:p>
                            <w:pPr>
                              <w:spacing w:line="155" w:lineRule="exact" w:before="0"/>
                              <w:ind w:left="0" w:right="0" w:firstLine="0"/>
                              <w:jc w:val="left"/>
                              <w:rPr>
                                <w:sz w:val="14"/>
                              </w:rPr>
                            </w:pPr>
                            <w:r>
                              <w:rPr>
                                <w:spacing w:val="-5"/>
                                <w:w w:val="85"/>
                                <w:sz w:val="14"/>
                              </w:rPr>
                              <w:t>га</w:t>
                            </w:r>
                          </w:p>
                        </w:txbxContent>
                      </wps:txbx>
                      <wps:bodyPr wrap="square" lIns="0" tIns="0" rIns="0" bIns="0" rtlCol="0">
                        <a:noAutofit/>
                      </wps:bodyPr>
                    </wps:wsp>
                  </a:graphicData>
                </a:graphic>
              </wp:anchor>
            </w:drawing>
          </mc:Choice>
          <mc:Fallback>
            <w:pict>
              <v:shape style="position:absolute;margin-left:276pt;margin-top:6.415145pt;width:5.35pt;height:7.8pt;mso-position-horizontal-relative:page;mso-position-vertical-relative:paragraph;z-index:-44028928" type="#_x0000_t202" id="docshape208" filled="false" stroked="false">
                <v:textbox inset="0,0,0,0">
                  <w:txbxContent>
                    <w:p>
                      <w:pPr>
                        <w:spacing w:line="155" w:lineRule="exact" w:before="0"/>
                        <w:ind w:left="0" w:right="0" w:firstLine="0"/>
                        <w:jc w:val="left"/>
                        <w:rPr>
                          <w:sz w:val="14"/>
                        </w:rPr>
                      </w:pPr>
                      <w:r>
                        <w:rPr>
                          <w:spacing w:val="-5"/>
                          <w:w w:val="85"/>
                          <w:sz w:val="14"/>
                        </w:rPr>
                        <w:t>га</w:t>
                      </w:r>
                    </w:p>
                  </w:txbxContent>
                </v:textbox>
                <w10:wrap type="none"/>
              </v:shape>
            </w:pict>
          </mc:Fallback>
        </mc:AlternateContent>
      </w:r>
      <w:r>
        <w:rPr>
          <w:spacing w:val="-10"/>
          <w:vertAlign w:val="superscript"/>
        </w:rPr>
        <w:t>®</w:t>
      </w:r>
      <w:r>
        <w:rPr>
          <w:vertAlign w:val="baseline"/>
        </w:rPr>
        <w:tab/>
        <w:t>Субконто </w:t>
      </w:r>
      <w:r>
        <w:rPr>
          <w:spacing w:val="-10"/>
          <w:vertAlign w:val="baseline"/>
        </w:rPr>
        <w:t>1</w:t>
      </w:r>
    </w:p>
    <w:p>
      <w:pPr>
        <w:spacing w:line="124" w:lineRule="exact" w:before="0"/>
        <w:ind w:left="448" w:right="0" w:firstLine="0"/>
        <w:jc w:val="left"/>
        <w:rPr>
          <w:sz w:val="14"/>
        </w:rPr>
      </w:pPr>
      <w:r>
        <w:rPr>
          <w:spacing w:val="-10"/>
          <w:w w:val="105"/>
          <w:sz w:val="14"/>
        </w:rPr>
        <w:t>И</w:t>
      </w:r>
    </w:p>
    <w:p>
      <w:pPr>
        <w:spacing w:line="196" w:lineRule="auto" w:before="0"/>
        <w:ind w:left="448" w:right="1542" w:firstLine="0"/>
        <w:jc w:val="both"/>
        <w:rPr>
          <w:sz w:val="14"/>
        </w:rPr>
      </w:pPr>
      <w:r>
        <w:rPr>
          <w:spacing w:val="-6"/>
          <w:w w:val="90"/>
          <w:sz w:val="14"/>
        </w:rPr>
        <w:t>га</w:t>
      </w:r>
      <w:r>
        <w:rPr>
          <w:spacing w:val="40"/>
          <w:w w:val="105"/>
          <w:sz w:val="14"/>
        </w:rPr>
        <w:t> </w:t>
      </w:r>
      <w:r>
        <w:rPr>
          <w:spacing w:val="-10"/>
          <w:w w:val="105"/>
          <w:sz w:val="14"/>
        </w:rPr>
        <w:t>К</w:t>
      </w:r>
      <w:r>
        <w:rPr>
          <w:spacing w:val="40"/>
          <w:w w:val="105"/>
          <w:sz w:val="14"/>
        </w:rPr>
        <w:t> </w:t>
      </w:r>
      <w:r>
        <w:rPr>
          <w:spacing w:val="-10"/>
          <w:w w:val="105"/>
          <w:sz w:val="14"/>
        </w:rPr>
        <w:t>Ё</w:t>
      </w:r>
    </w:p>
    <w:p>
      <w:pPr>
        <w:spacing w:before="63"/>
        <w:ind w:left="390" w:right="0" w:firstLine="0"/>
        <w:jc w:val="left"/>
        <w:rPr>
          <w:sz w:val="14"/>
        </w:rPr>
      </w:pPr>
      <w:r>
        <w:rPr>
          <w:spacing w:val="-10"/>
          <w:w w:val="210"/>
          <w:sz w:val="14"/>
        </w:rPr>
        <w:t>&lt;</w:t>
      </w:r>
    </w:p>
    <w:p>
      <w:pPr>
        <w:pStyle w:val="BodyText"/>
        <w:spacing w:before="69"/>
        <w:rPr>
          <w:sz w:val="14"/>
        </w:rPr>
      </w:pPr>
    </w:p>
    <w:p>
      <w:pPr>
        <w:spacing w:line="201" w:lineRule="auto" w:before="0"/>
        <w:ind w:left="395" w:right="1540" w:firstLine="53"/>
        <w:jc w:val="both"/>
        <w:rPr>
          <w:sz w:val="14"/>
        </w:rPr>
      </w:pPr>
      <w:r>
        <w:rPr>
          <w:spacing w:val="-10"/>
          <w:w w:val="175"/>
          <w:sz w:val="14"/>
        </w:rPr>
        <w:t>с к </w:t>
      </w:r>
      <w:r>
        <w:rPr>
          <w:spacing w:val="-10"/>
          <w:w w:val="195"/>
          <w:sz w:val="14"/>
        </w:rPr>
        <w:t>н</w:t>
      </w:r>
    </w:p>
    <w:p>
      <w:pPr>
        <w:spacing w:line="240" w:lineRule="auto" w:before="0"/>
        <w:rPr>
          <w:sz w:val="24"/>
        </w:rPr>
      </w:pPr>
      <w:r>
        <w:rPr/>
        <w:br w:type="column"/>
      </w:r>
      <w:r>
        <w:rPr>
          <w:sz w:val="24"/>
        </w:rPr>
      </w:r>
    </w:p>
    <w:p>
      <w:pPr>
        <w:pStyle w:val="BodyText"/>
      </w:pPr>
    </w:p>
    <w:p>
      <w:pPr>
        <w:pStyle w:val="BodyText"/>
      </w:pPr>
    </w:p>
    <w:p>
      <w:pPr>
        <w:pStyle w:val="BodyText"/>
        <w:spacing w:before="134"/>
      </w:pPr>
    </w:p>
    <w:p>
      <w:pPr>
        <w:pStyle w:val="BodyText"/>
        <w:spacing w:line="276" w:lineRule="auto"/>
        <w:ind w:left="703" w:right="-5" w:hanging="437"/>
      </w:pPr>
      <w:r>
        <w:rPr>
          <w:spacing w:val="-2"/>
        </w:rPr>
        <w:t>Субконто </w:t>
      </w:r>
      <w:r>
        <w:rPr>
          <w:spacing w:val="-10"/>
        </w:rPr>
        <w:t>2</w:t>
      </w:r>
    </w:p>
    <w:p>
      <w:pPr>
        <w:spacing w:line="240" w:lineRule="auto" w:before="0"/>
        <w:rPr>
          <w:sz w:val="24"/>
        </w:rPr>
      </w:pPr>
      <w:r>
        <w:rPr/>
        <w:br w:type="column"/>
      </w:r>
      <w:r>
        <w:rPr>
          <w:sz w:val="24"/>
        </w:rPr>
      </w:r>
    </w:p>
    <w:p>
      <w:pPr>
        <w:pStyle w:val="BodyText"/>
      </w:pPr>
    </w:p>
    <w:p>
      <w:pPr>
        <w:pStyle w:val="BodyText"/>
      </w:pPr>
    </w:p>
    <w:p>
      <w:pPr>
        <w:pStyle w:val="BodyText"/>
        <w:spacing w:before="134"/>
      </w:pPr>
    </w:p>
    <w:p>
      <w:pPr>
        <w:pStyle w:val="BodyText"/>
        <w:spacing w:line="276" w:lineRule="auto"/>
        <w:ind w:left="265" w:right="1988" w:firstLine="10"/>
      </w:pPr>
      <w:r>
        <w:rPr>
          <w:spacing w:val="-2"/>
        </w:rPr>
        <w:t>Субконто </w:t>
      </w:r>
      <w:r>
        <w:rPr>
          <w:spacing w:val="-10"/>
        </w:rPr>
        <w:t>3</w:t>
      </w:r>
    </w:p>
    <w:p>
      <w:pPr>
        <w:pStyle w:val="BodyText"/>
        <w:spacing w:after="0" w:line="276" w:lineRule="auto"/>
        <w:sectPr>
          <w:type w:val="continuous"/>
          <w:pgSz w:w="11910" w:h="16840"/>
          <w:pgMar w:header="0" w:footer="983" w:top="1920" w:bottom="1240" w:left="1275" w:right="141"/>
          <w:cols w:num="5" w:equalWidth="0">
            <w:col w:w="2640" w:space="40"/>
            <w:col w:w="1077" w:space="39"/>
            <w:col w:w="2100" w:space="40"/>
            <w:col w:w="1258" w:space="40"/>
            <w:col w:w="3260"/>
          </w:cols>
        </w:sectPr>
      </w:pPr>
    </w:p>
    <w:p>
      <w:pPr>
        <w:pStyle w:val="BodyText"/>
      </w:pPr>
    </w:p>
    <w:p>
      <w:pPr>
        <w:pStyle w:val="BodyText"/>
        <w:spacing w:before="128"/>
      </w:pPr>
    </w:p>
    <w:p>
      <w:pPr>
        <w:pStyle w:val="BodyText"/>
        <w:ind w:left="265"/>
      </w:pPr>
      <w:r>
        <w:rPr>
          <w:spacing w:val="-5"/>
        </w:rPr>
        <w:t>Код</w:t>
      </w:r>
    </w:p>
    <w:p>
      <w:pPr>
        <w:pStyle w:val="BodyText"/>
        <w:spacing w:before="103"/>
        <w:ind w:left="991"/>
      </w:pPr>
      <w:r>
        <w:rPr>
          <w:spacing w:val="-2"/>
        </w:rPr>
        <w:t>активов</w:t>
      </w:r>
    </w:p>
    <w:p>
      <w:pPr>
        <w:pStyle w:val="BodyText"/>
        <w:spacing w:before="9"/>
        <w:rPr>
          <w:sz w:val="17"/>
        </w:rPr>
      </w:pPr>
    </w:p>
    <w:p>
      <w:pPr>
        <w:pStyle w:val="BodyText"/>
        <w:spacing w:after="0"/>
        <w:rPr>
          <w:sz w:val="17"/>
        </w:rPr>
        <w:sectPr>
          <w:type w:val="continuous"/>
          <w:pgSz w:w="11910" w:h="16840"/>
          <w:pgMar w:header="0" w:footer="983" w:top="1920" w:bottom="1240" w:left="1275" w:right="141"/>
        </w:sectPr>
      </w:pPr>
    </w:p>
    <w:p>
      <w:pPr>
        <w:pStyle w:val="BodyText"/>
        <w:spacing w:before="91"/>
        <w:jc w:val="right"/>
      </w:pPr>
      <w:r>
        <w:rPr>
          <w:spacing w:val="-2"/>
        </w:rPr>
        <w:t>114.8</w:t>
      </w:r>
    </w:p>
    <w:p>
      <w:pPr>
        <w:pStyle w:val="BodyText"/>
        <w:spacing w:before="41"/>
        <w:ind w:right="1"/>
        <w:jc w:val="right"/>
      </w:pPr>
      <w:r>
        <w:rPr>
          <w:spacing w:val="-10"/>
        </w:rPr>
        <w:t>0</w:t>
      </w:r>
    </w:p>
    <w:p>
      <w:pPr>
        <w:pStyle w:val="BodyText"/>
        <w:tabs>
          <w:tab w:pos="1624" w:val="left" w:leader="none"/>
        </w:tabs>
        <w:spacing w:line="276" w:lineRule="auto" w:before="96"/>
        <w:ind w:left="179" w:right="38"/>
      </w:pPr>
      <w:r>
        <w:rPr/>
        <w:br w:type="column"/>
      </w:r>
      <w:r>
        <w:rPr>
          <w:spacing w:val="-2"/>
        </w:rPr>
        <w:t>Резерв</w:t>
      </w:r>
      <w:r>
        <w:rPr/>
        <w:tab/>
      </w:r>
      <w:r>
        <w:rPr>
          <w:spacing w:val="-6"/>
        </w:rPr>
        <w:t>под </w:t>
      </w:r>
      <w:r>
        <w:rPr>
          <w:spacing w:val="-2"/>
        </w:rPr>
        <w:t>снижение стоимости материальных запасов</w:t>
      </w:r>
    </w:p>
    <w:p>
      <w:pPr>
        <w:pStyle w:val="BodyText"/>
        <w:tabs>
          <w:tab w:pos="850" w:val="left" w:leader="none"/>
        </w:tabs>
        <w:spacing w:line="276" w:lineRule="auto" w:before="91"/>
        <w:ind w:left="850" w:right="4645" w:hanging="628"/>
      </w:pPr>
      <w:r>
        <w:rPr/>
        <w:br w:type="column"/>
      </w:r>
      <w:r>
        <w:rPr>
          <w:spacing w:val="-10"/>
          <w:w w:val="140"/>
          <w:position w:val="4"/>
          <w:sz w:val="14"/>
        </w:rPr>
        <w:t>П</w:t>
      </w:r>
      <w:r>
        <w:rPr>
          <w:position w:val="4"/>
          <w:sz w:val="14"/>
        </w:rPr>
        <w:tab/>
      </w:r>
      <w:r>
        <w:rPr>
          <w:spacing w:val="-2"/>
        </w:rPr>
        <w:t>Номенклат </w:t>
      </w:r>
      <w:r>
        <w:rPr>
          <w:spacing w:val="-4"/>
          <w:w w:val="110"/>
        </w:rPr>
        <w:t>ура</w:t>
      </w:r>
    </w:p>
    <w:p>
      <w:pPr>
        <w:pStyle w:val="BodyText"/>
        <w:spacing w:after="0" w:line="276" w:lineRule="auto"/>
        <w:sectPr>
          <w:type w:val="continuous"/>
          <w:pgSz w:w="11910" w:h="16840"/>
          <w:pgMar w:header="0" w:footer="983" w:top="1920" w:bottom="1240" w:left="1275" w:right="141"/>
          <w:cols w:num="3" w:equalWidth="0">
            <w:col w:w="762" w:space="40"/>
            <w:col w:w="2030" w:space="1032"/>
            <w:col w:w="6630"/>
          </w:cols>
        </w:sectPr>
      </w:pPr>
    </w:p>
    <w:p>
      <w:pPr>
        <w:pStyle w:val="BodyText"/>
        <w:spacing w:before="21" w:after="1"/>
        <w:rPr>
          <w:sz w:val="20"/>
        </w:rPr>
      </w:pPr>
      <w:r>
        <w:rPr>
          <w:sz w:val="20"/>
        </w:rPr>
        <w:drawing>
          <wp:anchor distT="0" distB="0" distL="0" distR="0" allowOverlap="1" layoutInCell="1" locked="0" behindDoc="0" simplePos="0" relativeHeight="15897088">
            <wp:simplePos x="0" y="0"/>
            <wp:positionH relativeFrom="page">
              <wp:posOffset>0</wp:posOffset>
            </wp:positionH>
            <wp:positionV relativeFrom="page">
              <wp:posOffset>253</wp:posOffset>
            </wp:positionV>
            <wp:extent cx="7562215" cy="10691876"/>
            <wp:effectExtent l="0" t="0" r="0" b="0"/>
            <wp:wrapNone/>
            <wp:docPr id="333" name="Image 333"/>
            <wp:cNvGraphicFramePr>
              <a:graphicFrameLocks/>
            </wp:cNvGraphicFramePr>
            <a:graphic>
              <a:graphicData uri="http://schemas.openxmlformats.org/drawingml/2006/picture">
                <pic:pic>
                  <pic:nvPicPr>
                    <pic:cNvPr id="333" name="Image 333"/>
                    <pic:cNvPicPr/>
                  </pic:nvPicPr>
                  <pic:blipFill>
                    <a:blip r:embed="rId147" cstate="print"/>
                    <a:stretch>
                      <a:fillRect/>
                    </a:stretch>
                  </pic:blipFill>
                  <pic:spPr>
                    <a:xfrm>
                      <a:off x="0" y="0"/>
                      <a:ext cx="7562215" cy="10691876"/>
                    </a:xfrm>
                    <a:prstGeom prst="rect">
                      <a:avLst/>
                    </a:prstGeom>
                  </pic:spPr>
                </pic:pic>
              </a:graphicData>
            </a:graphic>
          </wp:anchor>
        </w:drawing>
      </w:r>
    </w:p>
    <w:tbl>
      <w:tblPr>
        <w:tblW w:w="0" w:type="auto"/>
        <w:jc w:val="left"/>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98"/>
        <w:gridCol w:w="2576"/>
        <w:gridCol w:w="1039"/>
        <w:gridCol w:w="1408"/>
      </w:tblGrid>
      <w:tr>
        <w:trPr>
          <w:trHeight w:val="293" w:hRule="atLeast"/>
        </w:trPr>
        <w:tc>
          <w:tcPr>
            <w:tcW w:w="698" w:type="dxa"/>
          </w:tcPr>
          <w:p>
            <w:pPr>
              <w:pStyle w:val="TableParagraph"/>
              <w:spacing w:line="266" w:lineRule="exact"/>
              <w:ind w:right="107"/>
              <w:jc w:val="right"/>
              <w:rPr>
                <w:sz w:val="24"/>
              </w:rPr>
            </w:pPr>
            <w:r>
              <w:rPr>
                <w:spacing w:val="-2"/>
                <w:sz w:val="24"/>
              </w:rPr>
              <w:t>114.8</w:t>
            </w:r>
          </w:p>
        </w:tc>
        <w:tc>
          <w:tcPr>
            <w:tcW w:w="2576" w:type="dxa"/>
          </w:tcPr>
          <w:p>
            <w:pPr>
              <w:pStyle w:val="TableParagraph"/>
              <w:tabs>
                <w:tab w:pos="1554" w:val="left" w:leader="none"/>
              </w:tabs>
              <w:spacing w:line="270" w:lineRule="exact"/>
              <w:ind w:left="109"/>
              <w:rPr>
                <w:sz w:val="24"/>
              </w:rPr>
            </w:pPr>
            <w:r>
              <w:rPr>
                <w:spacing w:val="-2"/>
                <w:sz w:val="24"/>
              </w:rPr>
              <w:t>Резерв</w:t>
            </w:r>
            <w:r>
              <w:rPr>
                <w:sz w:val="24"/>
              </w:rPr>
              <w:tab/>
            </w:r>
            <w:r>
              <w:rPr>
                <w:spacing w:val="-5"/>
                <w:sz w:val="24"/>
              </w:rPr>
              <w:t>под</w:t>
            </w:r>
          </w:p>
        </w:tc>
        <w:tc>
          <w:tcPr>
            <w:tcW w:w="1039" w:type="dxa"/>
          </w:tcPr>
          <w:p>
            <w:pPr>
              <w:pStyle w:val="TableParagraph"/>
              <w:spacing w:before="45"/>
              <w:ind w:right="224"/>
              <w:jc w:val="right"/>
              <w:rPr>
                <w:sz w:val="14"/>
              </w:rPr>
            </w:pPr>
            <w:r>
              <w:rPr>
                <w:spacing w:val="-10"/>
                <w:w w:val="170"/>
                <w:sz w:val="14"/>
              </w:rPr>
              <w:t>П</w:t>
            </w:r>
          </w:p>
        </w:tc>
        <w:tc>
          <w:tcPr>
            <w:tcW w:w="1408" w:type="dxa"/>
          </w:tcPr>
          <w:p>
            <w:pPr>
              <w:pStyle w:val="TableParagraph"/>
              <w:spacing w:line="266" w:lineRule="exact"/>
              <w:ind w:left="228"/>
              <w:rPr>
                <w:sz w:val="24"/>
              </w:rPr>
            </w:pPr>
            <w:r>
              <w:rPr>
                <w:spacing w:val="-2"/>
                <w:sz w:val="24"/>
              </w:rPr>
              <w:t>Номенклат</w:t>
            </w:r>
          </w:p>
        </w:tc>
      </w:tr>
      <w:tr>
        <w:trPr>
          <w:trHeight w:val="633" w:hRule="atLeast"/>
        </w:trPr>
        <w:tc>
          <w:tcPr>
            <w:tcW w:w="698" w:type="dxa"/>
          </w:tcPr>
          <w:p>
            <w:pPr>
              <w:pStyle w:val="TableParagraph"/>
              <w:spacing w:before="13"/>
              <w:ind w:right="110"/>
              <w:jc w:val="right"/>
              <w:rPr>
                <w:sz w:val="24"/>
              </w:rPr>
            </w:pPr>
            <w:r>
              <w:rPr>
                <w:spacing w:val="-10"/>
                <w:sz w:val="24"/>
              </w:rPr>
              <w:t>7</w:t>
            </w:r>
          </w:p>
        </w:tc>
        <w:tc>
          <w:tcPr>
            <w:tcW w:w="2576" w:type="dxa"/>
          </w:tcPr>
          <w:p>
            <w:pPr>
              <w:pStyle w:val="TableParagraph"/>
              <w:spacing w:before="13"/>
              <w:ind w:left="109"/>
              <w:rPr>
                <w:sz w:val="24"/>
              </w:rPr>
            </w:pPr>
            <w:r>
              <w:rPr>
                <w:spacing w:val="-2"/>
                <w:sz w:val="24"/>
              </w:rPr>
              <w:t>снижение</w:t>
            </w:r>
          </w:p>
          <w:p>
            <w:pPr>
              <w:pStyle w:val="TableParagraph"/>
              <w:spacing w:before="41"/>
              <w:ind w:left="109"/>
              <w:rPr>
                <w:sz w:val="24"/>
              </w:rPr>
            </w:pPr>
            <w:r>
              <w:rPr>
                <w:spacing w:val="-2"/>
                <w:sz w:val="24"/>
              </w:rPr>
              <w:t>стоимости</w:t>
            </w:r>
          </w:p>
        </w:tc>
        <w:tc>
          <w:tcPr>
            <w:tcW w:w="1039" w:type="dxa"/>
          </w:tcPr>
          <w:p>
            <w:pPr>
              <w:pStyle w:val="TableParagraph"/>
              <w:rPr>
                <w:sz w:val="22"/>
              </w:rPr>
            </w:pPr>
          </w:p>
        </w:tc>
        <w:tc>
          <w:tcPr>
            <w:tcW w:w="1408" w:type="dxa"/>
          </w:tcPr>
          <w:p>
            <w:pPr>
              <w:pStyle w:val="TableParagraph"/>
              <w:spacing w:before="13"/>
              <w:ind w:left="228"/>
              <w:rPr>
                <w:sz w:val="24"/>
              </w:rPr>
            </w:pPr>
            <w:r>
              <w:rPr>
                <w:spacing w:val="-5"/>
                <w:sz w:val="24"/>
              </w:rPr>
              <w:t>ура</w:t>
            </w:r>
          </w:p>
        </w:tc>
      </w:tr>
      <w:tr>
        <w:trPr>
          <w:trHeight w:val="760" w:hRule="atLeast"/>
        </w:trPr>
        <w:tc>
          <w:tcPr>
            <w:tcW w:w="698" w:type="dxa"/>
          </w:tcPr>
          <w:p>
            <w:pPr>
              <w:pStyle w:val="TableParagraph"/>
              <w:rPr>
                <w:sz w:val="22"/>
              </w:rPr>
            </w:pPr>
          </w:p>
        </w:tc>
        <w:tc>
          <w:tcPr>
            <w:tcW w:w="2576" w:type="dxa"/>
          </w:tcPr>
          <w:p>
            <w:pPr>
              <w:pStyle w:val="TableParagraph"/>
              <w:spacing w:line="276" w:lineRule="auto" w:before="18"/>
              <w:ind w:left="109" w:right="1352"/>
              <w:rPr>
                <w:sz w:val="24"/>
              </w:rPr>
            </w:pPr>
            <w:r>
              <w:rPr>
                <w:spacing w:val="-2"/>
                <w:sz w:val="24"/>
              </w:rPr>
              <w:t>готовой продукции</w:t>
            </w:r>
          </w:p>
        </w:tc>
        <w:tc>
          <w:tcPr>
            <w:tcW w:w="1039" w:type="dxa"/>
          </w:tcPr>
          <w:p>
            <w:pPr>
              <w:pStyle w:val="TableParagraph"/>
              <w:rPr>
                <w:sz w:val="22"/>
              </w:rPr>
            </w:pPr>
          </w:p>
        </w:tc>
        <w:tc>
          <w:tcPr>
            <w:tcW w:w="1408" w:type="dxa"/>
          </w:tcPr>
          <w:p>
            <w:pPr>
              <w:pStyle w:val="TableParagraph"/>
              <w:rPr>
                <w:sz w:val="22"/>
              </w:rPr>
            </w:pPr>
          </w:p>
        </w:tc>
      </w:tr>
      <w:tr>
        <w:trPr>
          <w:trHeight w:val="444" w:hRule="atLeast"/>
        </w:trPr>
        <w:tc>
          <w:tcPr>
            <w:tcW w:w="698" w:type="dxa"/>
          </w:tcPr>
          <w:p>
            <w:pPr>
              <w:pStyle w:val="TableParagraph"/>
              <w:spacing w:before="140"/>
              <w:ind w:right="107"/>
              <w:jc w:val="right"/>
              <w:rPr>
                <w:sz w:val="24"/>
              </w:rPr>
            </w:pPr>
            <w:r>
              <w:rPr>
                <w:spacing w:val="-2"/>
                <w:sz w:val="24"/>
              </w:rPr>
              <w:t>114.8</w:t>
            </w:r>
          </w:p>
        </w:tc>
        <w:tc>
          <w:tcPr>
            <w:tcW w:w="2576" w:type="dxa"/>
          </w:tcPr>
          <w:p>
            <w:pPr>
              <w:pStyle w:val="TableParagraph"/>
              <w:tabs>
                <w:tab w:pos="1554" w:val="left" w:leader="none"/>
              </w:tabs>
              <w:spacing w:before="145"/>
              <w:ind w:left="109"/>
              <w:rPr>
                <w:sz w:val="24"/>
              </w:rPr>
            </w:pPr>
            <w:r>
              <w:rPr>
                <w:spacing w:val="-2"/>
                <w:sz w:val="24"/>
              </w:rPr>
              <w:t>Резерв</w:t>
            </w:r>
            <w:r>
              <w:rPr>
                <w:sz w:val="24"/>
              </w:rPr>
              <w:tab/>
            </w:r>
            <w:r>
              <w:rPr>
                <w:spacing w:val="-5"/>
                <w:sz w:val="24"/>
              </w:rPr>
              <w:t>под</w:t>
            </w:r>
          </w:p>
        </w:tc>
        <w:tc>
          <w:tcPr>
            <w:tcW w:w="1039" w:type="dxa"/>
          </w:tcPr>
          <w:p>
            <w:pPr>
              <w:pStyle w:val="TableParagraph"/>
              <w:spacing w:before="29"/>
              <w:rPr>
                <w:sz w:val="14"/>
              </w:rPr>
            </w:pPr>
          </w:p>
          <w:p>
            <w:pPr>
              <w:pStyle w:val="TableParagraph"/>
              <w:ind w:right="224"/>
              <w:jc w:val="right"/>
              <w:rPr>
                <w:sz w:val="14"/>
              </w:rPr>
            </w:pPr>
            <w:r>
              <w:rPr>
                <w:spacing w:val="-10"/>
                <w:w w:val="170"/>
                <w:sz w:val="14"/>
              </w:rPr>
              <w:t>П</w:t>
            </w:r>
          </w:p>
        </w:tc>
        <w:tc>
          <w:tcPr>
            <w:tcW w:w="1408" w:type="dxa"/>
          </w:tcPr>
          <w:p>
            <w:pPr>
              <w:pStyle w:val="TableParagraph"/>
              <w:spacing w:before="140"/>
              <w:ind w:left="228"/>
              <w:rPr>
                <w:sz w:val="24"/>
              </w:rPr>
            </w:pPr>
            <w:r>
              <w:rPr>
                <w:spacing w:val="-2"/>
                <w:sz w:val="24"/>
              </w:rPr>
              <w:t>Номенклат</w:t>
            </w:r>
          </w:p>
        </w:tc>
      </w:tr>
      <w:tr>
        <w:trPr>
          <w:trHeight w:val="633" w:hRule="atLeast"/>
        </w:trPr>
        <w:tc>
          <w:tcPr>
            <w:tcW w:w="698" w:type="dxa"/>
          </w:tcPr>
          <w:p>
            <w:pPr>
              <w:pStyle w:val="TableParagraph"/>
              <w:spacing w:before="13"/>
              <w:ind w:right="110"/>
              <w:jc w:val="right"/>
              <w:rPr>
                <w:sz w:val="24"/>
              </w:rPr>
            </w:pPr>
            <w:r>
              <w:rPr>
                <w:spacing w:val="-10"/>
                <w:sz w:val="24"/>
              </w:rPr>
              <w:t>8</w:t>
            </w:r>
          </w:p>
        </w:tc>
        <w:tc>
          <w:tcPr>
            <w:tcW w:w="2576" w:type="dxa"/>
          </w:tcPr>
          <w:p>
            <w:pPr>
              <w:pStyle w:val="TableParagraph"/>
              <w:spacing w:before="13"/>
              <w:ind w:left="109"/>
              <w:rPr>
                <w:sz w:val="24"/>
              </w:rPr>
            </w:pPr>
            <w:r>
              <w:rPr>
                <w:spacing w:val="-2"/>
                <w:sz w:val="24"/>
              </w:rPr>
              <w:t>снижение</w:t>
            </w:r>
          </w:p>
          <w:p>
            <w:pPr>
              <w:pStyle w:val="TableParagraph"/>
              <w:spacing w:before="41"/>
              <w:ind w:left="109"/>
              <w:rPr>
                <w:sz w:val="24"/>
              </w:rPr>
            </w:pPr>
            <w:r>
              <w:rPr>
                <w:spacing w:val="-2"/>
                <w:sz w:val="24"/>
              </w:rPr>
              <w:t>стоимости</w:t>
            </w:r>
          </w:p>
        </w:tc>
        <w:tc>
          <w:tcPr>
            <w:tcW w:w="1039" w:type="dxa"/>
          </w:tcPr>
          <w:p>
            <w:pPr>
              <w:pStyle w:val="TableParagraph"/>
              <w:rPr>
                <w:sz w:val="22"/>
              </w:rPr>
            </w:pPr>
          </w:p>
        </w:tc>
        <w:tc>
          <w:tcPr>
            <w:tcW w:w="1408" w:type="dxa"/>
          </w:tcPr>
          <w:p>
            <w:pPr>
              <w:pStyle w:val="TableParagraph"/>
              <w:spacing w:before="13"/>
              <w:ind w:left="228"/>
              <w:rPr>
                <w:sz w:val="24"/>
              </w:rPr>
            </w:pPr>
            <w:r>
              <w:rPr>
                <w:spacing w:val="-5"/>
                <w:sz w:val="24"/>
              </w:rPr>
              <w:t>ура</w:t>
            </w:r>
          </w:p>
        </w:tc>
      </w:tr>
      <w:tr>
        <w:trPr>
          <w:trHeight w:val="440" w:hRule="atLeast"/>
        </w:trPr>
        <w:tc>
          <w:tcPr>
            <w:tcW w:w="698" w:type="dxa"/>
          </w:tcPr>
          <w:p>
            <w:pPr>
              <w:pStyle w:val="TableParagraph"/>
              <w:rPr>
                <w:sz w:val="22"/>
              </w:rPr>
            </w:pPr>
          </w:p>
        </w:tc>
        <w:tc>
          <w:tcPr>
            <w:tcW w:w="2576" w:type="dxa"/>
          </w:tcPr>
          <w:p>
            <w:pPr>
              <w:pStyle w:val="TableParagraph"/>
              <w:spacing w:before="17"/>
              <w:ind w:left="109"/>
              <w:rPr>
                <w:sz w:val="24"/>
              </w:rPr>
            </w:pPr>
            <w:r>
              <w:rPr>
                <w:spacing w:val="-2"/>
                <w:sz w:val="24"/>
              </w:rPr>
              <w:t>товаров</w:t>
            </w:r>
          </w:p>
        </w:tc>
        <w:tc>
          <w:tcPr>
            <w:tcW w:w="1039" w:type="dxa"/>
          </w:tcPr>
          <w:p>
            <w:pPr>
              <w:pStyle w:val="TableParagraph"/>
              <w:rPr>
                <w:sz w:val="22"/>
              </w:rPr>
            </w:pPr>
          </w:p>
        </w:tc>
        <w:tc>
          <w:tcPr>
            <w:tcW w:w="1408" w:type="dxa"/>
          </w:tcPr>
          <w:p>
            <w:pPr>
              <w:pStyle w:val="TableParagraph"/>
              <w:rPr>
                <w:sz w:val="22"/>
              </w:rPr>
            </w:pPr>
          </w:p>
        </w:tc>
      </w:tr>
      <w:tr>
        <w:trPr>
          <w:trHeight w:val="441" w:hRule="atLeast"/>
        </w:trPr>
        <w:tc>
          <w:tcPr>
            <w:tcW w:w="698" w:type="dxa"/>
          </w:tcPr>
          <w:p>
            <w:pPr>
              <w:pStyle w:val="TableParagraph"/>
              <w:spacing w:before="138"/>
              <w:ind w:right="107"/>
              <w:jc w:val="right"/>
              <w:rPr>
                <w:sz w:val="24"/>
              </w:rPr>
            </w:pPr>
            <w:r>
              <w:rPr>
                <w:spacing w:val="-2"/>
                <w:sz w:val="24"/>
              </w:rPr>
              <w:t>201.0</w:t>
            </w:r>
          </w:p>
        </w:tc>
        <w:tc>
          <w:tcPr>
            <w:tcW w:w="2576" w:type="dxa"/>
          </w:tcPr>
          <w:p>
            <w:pPr>
              <w:pStyle w:val="TableParagraph"/>
              <w:spacing w:before="138"/>
              <w:ind w:left="109"/>
              <w:rPr>
                <w:sz w:val="24"/>
              </w:rPr>
            </w:pPr>
            <w:r>
              <w:rPr>
                <w:spacing w:val="-2"/>
                <w:sz w:val="24"/>
              </w:rPr>
              <w:t>Денежные</w:t>
            </w:r>
          </w:p>
        </w:tc>
        <w:tc>
          <w:tcPr>
            <w:tcW w:w="1039" w:type="dxa"/>
          </w:tcPr>
          <w:p>
            <w:pPr>
              <w:pStyle w:val="TableParagraph"/>
              <w:spacing w:before="32"/>
              <w:rPr>
                <w:sz w:val="14"/>
              </w:rPr>
            </w:pPr>
          </w:p>
          <w:p>
            <w:pPr>
              <w:pStyle w:val="TableParagraph"/>
              <w:ind w:right="224"/>
              <w:jc w:val="right"/>
              <w:rPr>
                <w:sz w:val="14"/>
              </w:rPr>
            </w:pPr>
            <w:r>
              <w:rPr>
                <w:spacing w:val="-10"/>
                <w:w w:val="170"/>
                <w:sz w:val="14"/>
              </w:rPr>
              <w:t>А</w:t>
            </w:r>
          </w:p>
        </w:tc>
        <w:tc>
          <w:tcPr>
            <w:tcW w:w="1408" w:type="dxa"/>
          </w:tcPr>
          <w:p>
            <w:pPr>
              <w:pStyle w:val="TableParagraph"/>
              <w:rPr>
                <w:sz w:val="22"/>
              </w:rPr>
            </w:pPr>
          </w:p>
        </w:tc>
      </w:tr>
      <w:tr>
        <w:trPr>
          <w:trHeight w:val="760" w:hRule="atLeast"/>
        </w:trPr>
        <w:tc>
          <w:tcPr>
            <w:tcW w:w="698" w:type="dxa"/>
          </w:tcPr>
          <w:p>
            <w:pPr>
              <w:pStyle w:val="TableParagraph"/>
              <w:spacing w:before="17"/>
              <w:ind w:right="110"/>
              <w:jc w:val="right"/>
              <w:rPr>
                <w:sz w:val="24"/>
              </w:rPr>
            </w:pPr>
            <w:r>
              <w:rPr>
                <w:spacing w:val="-10"/>
                <w:sz w:val="24"/>
              </w:rPr>
              <w:t>0</w:t>
            </w:r>
          </w:p>
        </w:tc>
        <w:tc>
          <w:tcPr>
            <w:tcW w:w="2576" w:type="dxa"/>
          </w:tcPr>
          <w:p>
            <w:pPr>
              <w:pStyle w:val="TableParagraph"/>
              <w:spacing w:line="271" w:lineRule="auto" w:before="22"/>
              <w:ind w:left="109" w:right="686"/>
              <w:rPr>
                <w:sz w:val="24"/>
              </w:rPr>
            </w:pPr>
            <w:r>
              <w:rPr>
                <w:spacing w:val="-2"/>
                <w:sz w:val="24"/>
              </w:rPr>
              <w:t>средства учреждения</w:t>
            </w:r>
          </w:p>
        </w:tc>
        <w:tc>
          <w:tcPr>
            <w:tcW w:w="1039" w:type="dxa"/>
          </w:tcPr>
          <w:p>
            <w:pPr>
              <w:pStyle w:val="TableParagraph"/>
              <w:rPr>
                <w:sz w:val="22"/>
              </w:rPr>
            </w:pPr>
          </w:p>
        </w:tc>
        <w:tc>
          <w:tcPr>
            <w:tcW w:w="1408" w:type="dxa"/>
          </w:tcPr>
          <w:p>
            <w:pPr>
              <w:pStyle w:val="TableParagraph"/>
              <w:rPr>
                <w:sz w:val="22"/>
              </w:rPr>
            </w:pPr>
          </w:p>
        </w:tc>
      </w:tr>
      <w:tr>
        <w:trPr>
          <w:trHeight w:val="441" w:hRule="atLeast"/>
        </w:trPr>
        <w:tc>
          <w:tcPr>
            <w:tcW w:w="698" w:type="dxa"/>
          </w:tcPr>
          <w:p>
            <w:pPr>
              <w:pStyle w:val="TableParagraph"/>
              <w:spacing w:before="140"/>
              <w:ind w:right="107"/>
              <w:jc w:val="right"/>
              <w:rPr>
                <w:sz w:val="24"/>
              </w:rPr>
            </w:pPr>
            <w:r>
              <w:rPr>
                <w:spacing w:val="-2"/>
                <w:sz w:val="24"/>
              </w:rPr>
              <w:t>201.1</w:t>
            </w:r>
          </w:p>
        </w:tc>
        <w:tc>
          <w:tcPr>
            <w:tcW w:w="2576" w:type="dxa"/>
          </w:tcPr>
          <w:p>
            <w:pPr>
              <w:pStyle w:val="TableParagraph"/>
              <w:spacing w:before="140"/>
              <w:ind w:left="109"/>
              <w:rPr>
                <w:sz w:val="24"/>
              </w:rPr>
            </w:pPr>
            <w:r>
              <w:rPr>
                <w:spacing w:val="-2"/>
                <w:sz w:val="24"/>
              </w:rPr>
              <w:t>Денежные</w:t>
            </w:r>
          </w:p>
        </w:tc>
        <w:tc>
          <w:tcPr>
            <w:tcW w:w="1039" w:type="dxa"/>
          </w:tcPr>
          <w:p>
            <w:pPr>
              <w:pStyle w:val="TableParagraph"/>
              <w:spacing w:before="30"/>
              <w:rPr>
                <w:sz w:val="14"/>
              </w:rPr>
            </w:pPr>
          </w:p>
          <w:p>
            <w:pPr>
              <w:pStyle w:val="TableParagraph"/>
              <w:ind w:right="224"/>
              <w:jc w:val="right"/>
              <w:rPr>
                <w:sz w:val="14"/>
              </w:rPr>
            </w:pPr>
            <w:r>
              <w:rPr>
                <w:spacing w:val="-10"/>
                <w:w w:val="170"/>
                <w:sz w:val="14"/>
              </w:rPr>
              <w:t>А</w:t>
            </w:r>
          </w:p>
        </w:tc>
        <w:tc>
          <w:tcPr>
            <w:tcW w:w="1408" w:type="dxa"/>
          </w:tcPr>
          <w:p>
            <w:pPr>
              <w:pStyle w:val="TableParagraph"/>
              <w:rPr>
                <w:sz w:val="22"/>
              </w:rPr>
            </w:pPr>
          </w:p>
        </w:tc>
      </w:tr>
      <w:tr>
        <w:trPr>
          <w:trHeight w:val="607" w:hRule="atLeast"/>
        </w:trPr>
        <w:tc>
          <w:tcPr>
            <w:tcW w:w="698" w:type="dxa"/>
          </w:tcPr>
          <w:p>
            <w:pPr>
              <w:pStyle w:val="TableParagraph"/>
              <w:spacing w:before="15"/>
              <w:ind w:right="110"/>
              <w:jc w:val="right"/>
              <w:rPr>
                <w:sz w:val="24"/>
              </w:rPr>
            </w:pPr>
            <w:r>
              <w:rPr>
                <w:spacing w:val="-10"/>
                <w:sz w:val="24"/>
              </w:rPr>
              <w:t>0</w:t>
            </w:r>
          </w:p>
        </w:tc>
        <w:tc>
          <w:tcPr>
            <w:tcW w:w="2576" w:type="dxa"/>
          </w:tcPr>
          <w:p>
            <w:pPr>
              <w:pStyle w:val="TableParagraph"/>
              <w:tabs>
                <w:tab w:pos="1650" w:val="left" w:leader="none"/>
              </w:tabs>
              <w:spacing w:before="20"/>
              <w:ind w:left="109"/>
              <w:rPr>
                <w:sz w:val="24"/>
              </w:rPr>
            </w:pPr>
            <w:r>
              <w:rPr>
                <w:spacing w:val="-2"/>
                <w:sz w:val="24"/>
              </w:rPr>
              <w:t>средства</w:t>
            </w:r>
            <w:r>
              <w:rPr>
                <w:sz w:val="24"/>
              </w:rPr>
              <w:tab/>
            </w:r>
            <w:r>
              <w:rPr>
                <w:spacing w:val="-5"/>
                <w:sz w:val="24"/>
              </w:rPr>
              <w:t>на</w:t>
            </w:r>
          </w:p>
          <w:p>
            <w:pPr>
              <w:pStyle w:val="TableParagraph"/>
              <w:tabs>
                <w:tab w:pos="1271" w:val="left" w:leader="none"/>
              </w:tabs>
              <w:spacing w:line="256" w:lineRule="exact" w:before="36"/>
              <w:ind w:left="109"/>
              <w:rPr>
                <w:sz w:val="24"/>
              </w:rPr>
            </w:pPr>
            <w:r>
              <w:rPr>
                <w:spacing w:val="-2"/>
                <w:sz w:val="24"/>
              </w:rPr>
              <w:t>лицевых</w:t>
            </w:r>
            <w:r>
              <w:rPr>
                <w:sz w:val="24"/>
              </w:rPr>
              <w:tab/>
            </w:r>
            <w:r>
              <w:rPr>
                <w:spacing w:val="-2"/>
                <w:sz w:val="24"/>
              </w:rPr>
              <w:t>счетах</w:t>
            </w:r>
          </w:p>
        </w:tc>
        <w:tc>
          <w:tcPr>
            <w:tcW w:w="1039" w:type="dxa"/>
          </w:tcPr>
          <w:p>
            <w:pPr>
              <w:pStyle w:val="TableParagraph"/>
              <w:rPr>
                <w:sz w:val="22"/>
              </w:rPr>
            </w:pPr>
          </w:p>
        </w:tc>
        <w:tc>
          <w:tcPr>
            <w:tcW w:w="1408" w:type="dxa"/>
          </w:tcPr>
          <w:p>
            <w:pPr>
              <w:pStyle w:val="TableParagraph"/>
              <w:rPr>
                <w:sz w:val="22"/>
              </w:rPr>
            </w:pPr>
          </w:p>
        </w:tc>
      </w:tr>
    </w:tbl>
    <w:p>
      <w:pPr>
        <w:pStyle w:val="BodyText"/>
        <w:tabs>
          <w:tab w:pos="2698" w:val="left" w:leader="none"/>
        </w:tabs>
        <w:spacing w:before="48"/>
        <w:ind w:left="981"/>
      </w:pPr>
      <w:r>
        <w:rPr>
          <w:spacing w:val="-2"/>
        </w:rPr>
        <w:t>учреждения</w:t>
      </w:r>
      <w:r>
        <w:rPr/>
        <w:tab/>
      </w:r>
      <w:r>
        <w:rPr>
          <w:spacing w:val="-10"/>
        </w:rPr>
        <w:t>в</w:t>
      </w:r>
    </w:p>
    <w:p>
      <w:pPr>
        <w:pStyle w:val="BodyText"/>
        <w:spacing w:before="46"/>
        <w:ind w:left="991"/>
      </w:pPr>
      <w:r>
        <w:rPr>
          <w:spacing w:val="-2"/>
        </w:rPr>
        <w:t>органе</w:t>
      </w:r>
    </w:p>
    <w:p>
      <w:pPr>
        <w:pStyle w:val="BodyText"/>
        <w:spacing w:after="0"/>
        <w:sectPr>
          <w:type w:val="continuous"/>
          <w:pgSz w:w="11910" w:h="16840"/>
          <w:pgMar w:header="0" w:footer="983" w:top="1920" w:bottom="1240" w:left="1275" w:right="141"/>
        </w:sectPr>
      </w:pPr>
    </w:p>
    <w:p>
      <w:pPr>
        <w:pStyle w:val="BodyText"/>
        <w:spacing w:before="63"/>
        <w:ind w:left="3021"/>
      </w:pPr>
      <w:r>
        <w:rPr>
          <w:spacing w:val="-2"/>
        </w:rPr>
        <w:t>Свойства</w:t>
      </w:r>
    </w:p>
    <w:p>
      <w:pPr>
        <w:pStyle w:val="BodyText"/>
        <w:spacing w:before="45"/>
        <w:ind w:left="3031"/>
      </w:pPr>
      <w:r>
        <w:rPr>
          <w:spacing w:val="-2"/>
        </w:rPr>
        <w:t>счета</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3"/>
        <w:rPr>
          <w:sz w:val="20"/>
        </w:rPr>
      </w:pPr>
    </w:p>
    <w:p>
      <w:pPr>
        <w:pStyle w:val="BodyText"/>
        <w:spacing w:after="0"/>
        <w:rPr>
          <w:sz w:val="20"/>
        </w:rPr>
        <w:sectPr>
          <w:pgSz w:w="11910" w:h="16840"/>
          <w:pgMar w:header="0" w:footer="983" w:top="1120" w:bottom="1240" w:left="1275" w:right="141"/>
        </w:sectPr>
      </w:pPr>
    </w:p>
    <w:p>
      <w:pPr>
        <w:pStyle w:val="BodyText"/>
        <w:spacing w:line="278" w:lineRule="auto" w:before="89"/>
        <w:ind w:left="1618" w:hanging="475"/>
      </w:pPr>
      <w:r>
        <w:rPr/>
        <mc:AlternateContent>
          <mc:Choice Requires="wps">
            <w:drawing>
              <wp:anchor distT="0" distB="0" distL="0" distR="0" allowOverlap="1" layoutInCell="1" locked="0" behindDoc="0" simplePos="0" relativeHeight="15897600">
                <wp:simplePos x="0" y="0"/>
                <wp:positionH relativeFrom="page">
                  <wp:posOffset>2704141</wp:posOffset>
                </wp:positionH>
                <wp:positionV relativeFrom="paragraph">
                  <wp:posOffset>-219645</wp:posOffset>
                </wp:positionV>
                <wp:extent cx="194945" cy="1452880"/>
                <wp:effectExtent l="0" t="0" r="0" b="0"/>
                <wp:wrapNone/>
                <wp:docPr id="334" name="Textbox 334"/>
                <wp:cNvGraphicFramePr>
                  <a:graphicFrameLocks/>
                </wp:cNvGraphicFramePr>
                <a:graphic>
                  <a:graphicData uri="http://schemas.microsoft.com/office/word/2010/wordprocessingShape">
                    <wps:wsp>
                      <wps:cNvPr id="334" name="Textbox 334"/>
                      <wps:cNvSpPr txBox="1"/>
                      <wps:spPr>
                        <a:xfrm>
                          <a:off x="0" y="0"/>
                          <a:ext cx="194945" cy="1452880"/>
                        </a:xfrm>
                        <a:prstGeom prst="rect">
                          <a:avLst/>
                        </a:prstGeom>
                      </wps:spPr>
                      <wps:txbx>
                        <w:txbxContent>
                          <w:p>
                            <w:pPr>
                              <w:spacing w:before="10"/>
                              <w:ind w:left="20" w:right="0" w:firstLine="0"/>
                              <w:jc w:val="left"/>
                              <w:rPr>
                                <w:sz w:val="23"/>
                              </w:rPr>
                            </w:pPr>
                            <w:r>
                              <w:rPr>
                                <w:sz w:val="24"/>
                              </w:rPr>
                              <w:t>Количественный</w:t>
                            </w:r>
                            <w:r>
                              <w:rPr>
                                <w:spacing w:val="-11"/>
                                <w:sz w:val="24"/>
                              </w:rPr>
                              <w:t> </w:t>
                            </w:r>
                            <w:r>
                              <w:rPr>
                                <w:spacing w:val="-4"/>
                                <w:sz w:val="23"/>
                              </w:rPr>
                              <w:t>учет</w:t>
                            </w:r>
                          </w:p>
                        </w:txbxContent>
                      </wps:txbx>
                      <wps:bodyPr wrap="square" lIns="0" tIns="0" rIns="0" bIns="0" rtlCol="0" vert="vert270">
                        <a:noAutofit/>
                      </wps:bodyPr>
                    </wps:wsp>
                  </a:graphicData>
                </a:graphic>
              </wp:anchor>
            </w:drawing>
          </mc:Choice>
          <mc:Fallback>
            <w:pict>
              <v:shape style="position:absolute;margin-left:212.924561pt;margin-top:-17.294907pt;width:15.35pt;height:114.4pt;mso-position-horizontal-relative:page;mso-position-vertical-relative:paragraph;z-index:15897600" type="#_x0000_t202" id="docshape209" filled="false" stroked="false">
                <v:textbox inset="0,0,0,0" style="layout-flow:vertical;mso-layout-flow-alt:bottom-to-top">
                  <w:txbxContent>
                    <w:p>
                      <w:pPr>
                        <w:spacing w:before="10"/>
                        <w:ind w:left="20" w:right="0" w:firstLine="0"/>
                        <w:jc w:val="left"/>
                        <w:rPr>
                          <w:sz w:val="23"/>
                        </w:rPr>
                      </w:pPr>
                      <w:r>
                        <w:rPr>
                          <w:sz w:val="24"/>
                        </w:rPr>
                        <w:t>Количественный</w:t>
                      </w:r>
                      <w:r>
                        <w:rPr>
                          <w:spacing w:val="-11"/>
                          <w:sz w:val="24"/>
                        </w:rPr>
                        <w:t> </w:t>
                      </w:r>
                      <w:r>
                        <w:rPr>
                          <w:spacing w:val="-4"/>
                          <w:sz w:val="23"/>
                        </w:rPr>
                        <w:t>учет</w:t>
                      </w:r>
                    </w:p>
                  </w:txbxContent>
                </v:textbox>
                <w10:wrap type="none"/>
              </v:shape>
            </w:pict>
          </mc:Fallback>
        </mc:AlternateContent>
      </w:r>
      <w:r>
        <w:rPr>
          <w:spacing w:val="-2"/>
        </w:rPr>
        <w:t>Наименование счета</w:t>
      </w:r>
    </w:p>
    <w:p>
      <w:pPr>
        <w:spacing w:line="240" w:lineRule="auto" w:before="0"/>
        <w:rPr>
          <w:sz w:val="24"/>
        </w:rPr>
      </w:pPr>
      <w:r>
        <w:rPr/>
        <w:br w:type="column"/>
      </w:r>
      <w:r>
        <w:rPr>
          <w:sz w:val="24"/>
        </w:rPr>
      </w:r>
    </w:p>
    <w:p>
      <w:pPr>
        <w:pStyle w:val="BodyText"/>
        <w:spacing w:before="74"/>
      </w:pPr>
    </w:p>
    <w:p>
      <w:pPr>
        <w:pStyle w:val="BodyText"/>
        <w:ind w:left="1143"/>
      </w:pPr>
      <w:r>
        <w:rPr/>
        <mc:AlternateContent>
          <mc:Choice Requires="wps">
            <w:drawing>
              <wp:anchor distT="0" distB="0" distL="0" distR="0" allowOverlap="1" layoutInCell="1" locked="0" behindDoc="0" simplePos="0" relativeHeight="15898112">
                <wp:simplePos x="0" y="0"/>
                <wp:positionH relativeFrom="page">
                  <wp:posOffset>3028087</wp:posOffset>
                </wp:positionH>
                <wp:positionV relativeFrom="paragraph">
                  <wp:posOffset>-554729</wp:posOffset>
                </wp:positionV>
                <wp:extent cx="208915" cy="1323340"/>
                <wp:effectExtent l="0" t="0" r="0" b="0"/>
                <wp:wrapNone/>
                <wp:docPr id="335" name="Textbox 335"/>
                <wp:cNvGraphicFramePr>
                  <a:graphicFrameLocks/>
                </wp:cNvGraphicFramePr>
                <a:graphic>
                  <a:graphicData uri="http://schemas.microsoft.com/office/word/2010/wordprocessingShape">
                    <wps:wsp>
                      <wps:cNvPr id="335" name="Textbox 335"/>
                      <wps:cNvSpPr txBox="1"/>
                      <wps:spPr>
                        <a:xfrm>
                          <a:off x="0" y="0"/>
                          <a:ext cx="208915" cy="1323340"/>
                        </a:xfrm>
                        <a:prstGeom prst="rect">
                          <a:avLst/>
                        </a:prstGeom>
                      </wps:spPr>
                      <wps:txbx>
                        <w:txbxContent>
                          <w:p>
                            <w:pPr>
                              <w:pStyle w:val="BodyText"/>
                              <w:spacing w:before="9"/>
                              <w:ind w:left="20"/>
                            </w:pPr>
                            <w:r>
                              <w:rPr/>
                              <w:t>Тип</w:t>
                            </w:r>
                            <w:r>
                              <w:rPr>
                                <w:spacing w:val="-7"/>
                              </w:rPr>
                              <w:t> </w:t>
                            </w:r>
                            <w:r>
                              <w:rPr>
                                <w:sz w:val="26"/>
                              </w:rPr>
                              <w:t>-</w:t>
                            </w:r>
                            <w:r>
                              <w:rPr>
                                <w:spacing w:val="-6"/>
                                <w:sz w:val="26"/>
                              </w:rPr>
                              <w:t> </w:t>
                            </w:r>
                            <w:r>
                              <w:rPr>
                                <w:spacing w:val="-2"/>
                              </w:rPr>
                              <w:t>Забалансовый</w:t>
                            </w:r>
                          </w:p>
                        </w:txbxContent>
                      </wps:txbx>
                      <wps:bodyPr wrap="square" lIns="0" tIns="0" rIns="0" bIns="0" rtlCol="0" vert="vert270">
                        <a:noAutofit/>
                      </wps:bodyPr>
                    </wps:wsp>
                  </a:graphicData>
                </a:graphic>
              </wp:anchor>
            </w:drawing>
          </mc:Choice>
          <mc:Fallback>
            <w:pict>
              <v:shape style="position:absolute;margin-left:238.432114pt;margin-top:-43.679497pt;width:16.45pt;height:104.2pt;mso-position-horizontal-relative:page;mso-position-vertical-relative:paragraph;z-index:15898112" type="#_x0000_t202" id="docshape210" filled="false" stroked="false">
                <v:textbox inset="0,0,0,0" style="layout-flow:vertical;mso-layout-flow-alt:bottom-to-top">
                  <w:txbxContent>
                    <w:p>
                      <w:pPr>
                        <w:pStyle w:val="BodyText"/>
                        <w:spacing w:before="9"/>
                        <w:ind w:left="20"/>
                      </w:pPr>
                      <w:r>
                        <w:rPr/>
                        <w:t>Тип</w:t>
                      </w:r>
                      <w:r>
                        <w:rPr>
                          <w:spacing w:val="-7"/>
                        </w:rPr>
                        <w:t> </w:t>
                      </w:r>
                      <w:r>
                        <w:rPr>
                          <w:sz w:val="26"/>
                        </w:rPr>
                        <w:t>-</w:t>
                      </w:r>
                      <w:r>
                        <w:rPr>
                          <w:spacing w:val="-6"/>
                          <w:sz w:val="26"/>
                        </w:rPr>
                        <w:t> </w:t>
                      </w:r>
                      <w:r>
                        <w:rPr>
                          <w:spacing w:val="-2"/>
                        </w:rPr>
                        <w:t>Забалансовый</w:t>
                      </w:r>
                    </w:p>
                  </w:txbxContent>
                </v:textbox>
                <w10:wrap type="none"/>
              </v:shape>
            </w:pict>
          </mc:Fallback>
        </mc:AlternateContent>
      </w:r>
      <w:r>
        <w:rPr/>
        <mc:AlternateContent>
          <mc:Choice Requires="wps">
            <w:drawing>
              <wp:anchor distT="0" distB="0" distL="0" distR="0" allowOverlap="1" layoutInCell="1" locked="0" behindDoc="0" simplePos="0" relativeHeight="15898624">
                <wp:simplePos x="0" y="0"/>
                <wp:positionH relativeFrom="page">
                  <wp:posOffset>3410226</wp:posOffset>
                </wp:positionH>
                <wp:positionV relativeFrom="paragraph">
                  <wp:posOffset>-834459</wp:posOffset>
                </wp:positionV>
                <wp:extent cx="211454" cy="1883410"/>
                <wp:effectExtent l="0" t="0" r="0" b="0"/>
                <wp:wrapNone/>
                <wp:docPr id="336" name="Textbox 336"/>
                <wp:cNvGraphicFramePr>
                  <a:graphicFrameLocks/>
                </wp:cNvGraphicFramePr>
                <a:graphic>
                  <a:graphicData uri="http://schemas.microsoft.com/office/word/2010/wordprocessingShape">
                    <wps:wsp>
                      <wps:cNvPr id="336" name="Textbox 336"/>
                      <wps:cNvSpPr txBox="1"/>
                      <wps:spPr>
                        <a:xfrm>
                          <a:off x="0" y="0"/>
                          <a:ext cx="211454" cy="1883410"/>
                        </a:xfrm>
                        <a:prstGeom prst="rect">
                          <a:avLst/>
                        </a:prstGeom>
                      </wps:spPr>
                      <wps:txbx>
                        <w:txbxContent>
                          <w:p>
                            <w:pPr>
                              <w:pStyle w:val="BodyText"/>
                              <w:spacing w:before="13"/>
                              <w:ind w:left="20"/>
                            </w:pPr>
                            <w:r>
                              <w:rPr/>
                              <w:t>Тип</w:t>
                            </w:r>
                            <w:r>
                              <w:rPr>
                                <w:spacing w:val="-8"/>
                              </w:rPr>
                              <w:t> </w:t>
                            </w:r>
                            <w:r>
                              <w:rPr>
                                <w:sz w:val="26"/>
                              </w:rPr>
                              <w:t>-</w:t>
                            </w:r>
                            <w:r>
                              <w:rPr>
                                <w:spacing w:val="-12"/>
                                <w:sz w:val="26"/>
                              </w:rPr>
                              <w:t> </w:t>
                            </w:r>
                            <w:r>
                              <w:rPr/>
                              <w:t>Активный,</w:t>
                            </w:r>
                            <w:r>
                              <w:rPr>
                                <w:spacing w:val="-5"/>
                              </w:rPr>
                              <w:t> </w:t>
                            </w:r>
                            <w:r>
                              <w:rPr>
                                <w:spacing w:val="-2"/>
                              </w:rPr>
                              <w:t>Пассивный</w:t>
                            </w:r>
                          </w:p>
                        </w:txbxContent>
                      </wps:txbx>
                      <wps:bodyPr wrap="square" lIns="0" tIns="0" rIns="0" bIns="0" rtlCol="0" vert="vert270">
                        <a:noAutofit/>
                      </wps:bodyPr>
                    </wps:wsp>
                  </a:graphicData>
                </a:graphic>
              </wp:anchor>
            </w:drawing>
          </mc:Choice>
          <mc:Fallback>
            <w:pict>
              <v:shape style="position:absolute;margin-left:268.52179pt;margin-top:-65.705437pt;width:16.650pt;height:148.3pt;mso-position-horizontal-relative:page;mso-position-vertical-relative:paragraph;z-index:15898624" type="#_x0000_t202" id="docshape211" filled="false" stroked="false">
                <v:textbox inset="0,0,0,0" style="layout-flow:vertical;mso-layout-flow-alt:bottom-to-top">
                  <w:txbxContent>
                    <w:p>
                      <w:pPr>
                        <w:pStyle w:val="BodyText"/>
                        <w:spacing w:before="13"/>
                        <w:ind w:left="20"/>
                      </w:pPr>
                      <w:r>
                        <w:rPr/>
                        <w:t>Тип</w:t>
                      </w:r>
                      <w:r>
                        <w:rPr>
                          <w:spacing w:val="-8"/>
                        </w:rPr>
                        <w:t> </w:t>
                      </w:r>
                      <w:r>
                        <w:rPr>
                          <w:sz w:val="26"/>
                        </w:rPr>
                        <w:t>-</w:t>
                      </w:r>
                      <w:r>
                        <w:rPr>
                          <w:spacing w:val="-12"/>
                          <w:sz w:val="26"/>
                        </w:rPr>
                        <w:t> </w:t>
                      </w:r>
                      <w:r>
                        <w:rPr/>
                        <w:t>Активный,</w:t>
                      </w:r>
                      <w:r>
                        <w:rPr>
                          <w:spacing w:val="-5"/>
                        </w:rPr>
                        <w:t> </w:t>
                      </w:r>
                      <w:r>
                        <w:rPr>
                          <w:spacing w:val="-2"/>
                        </w:rPr>
                        <w:t>Пассивный</w:t>
                      </w:r>
                    </w:p>
                  </w:txbxContent>
                </v:textbox>
                <w10:wrap type="none"/>
              </v:shape>
            </w:pict>
          </mc:Fallback>
        </mc:AlternateContent>
      </w:r>
      <w:r>
        <w:rPr/>
        <w:t>Субконто </w:t>
      </w:r>
      <w:r>
        <w:rPr>
          <w:spacing w:val="-10"/>
        </w:rPr>
        <w:t>1</w:t>
      </w:r>
    </w:p>
    <w:p>
      <w:pPr>
        <w:spacing w:line="240" w:lineRule="auto" w:before="192"/>
        <w:rPr>
          <w:sz w:val="24"/>
        </w:rPr>
      </w:pPr>
      <w:r>
        <w:rPr/>
        <w:br w:type="column"/>
      </w:r>
      <w:r>
        <w:rPr>
          <w:sz w:val="24"/>
        </w:rPr>
      </w:r>
    </w:p>
    <w:p>
      <w:pPr>
        <w:pStyle w:val="BodyText"/>
        <w:spacing w:line="276" w:lineRule="auto"/>
        <w:ind w:left="703" w:right="-5" w:hanging="437"/>
      </w:pPr>
      <w:r>
        <w:rPr>
          <w:spacing w:val="-2"/>
        </w:rPr>
        <w:t>Субконто </w:t>
      </w:r>
      <w:r>
        <w:rPr>
          <w:spacing w:val="-10"/>
        </w:rPr>
        <w:t>2</w:t>
      </w:r>
    </w:p>
    <w:p>
      <w:pPr>
        <w:spacing w:line="240" w:lineRule="auto" w:before="192"/>
        <w:rPr>
          <w:sz w:val="24"/>
        </w:rPr>
      </w:pPr>
      <w:r>
        <w:rPr/>
        <w:br w:type="column"/>
      </w:r>
      <w:r>
        <w:rPr>
          <w:sz w:val="24"/>
        </w:rPr>
      </w:r>
    </w:p>
    <w:p>
      <w:pPr>
        <w:pStyle w:val="BodyText"/>
        <w:spacing w:line="276" w:lineRule="auto"/>
        <w:ind w:left="265" w:right="1988" w:firstLine="10"/>
      </w:pPr>
      <w:r>
        <w:rPr>
          <w:spacing w:val="-2"/>
        </w:rPr>
        <w:t>Субконто </w:t>
      </w:r>
      <w:r>
        <w:rPr>
          <w:spacing w:val="-10"/>
        </w:rPr>
        <w:t>3</w:t>
      </w:r>
    </w:p>
    <w:p>
      <w:pPr>
        <w:pStyle w:val="BodyText"/>
        <w:spacing w:after="0" w:line="276" w:lineRule="auto"/>
        <w:sectPr>
          <w:type w:val="continuous"/>
          <w:pgSz w:w="11910" w:h="16840"/>
          <w:pgMar w:header="0" w:footer="983" w:top="1920" w:bottom="1240" w:left="1275" w:right="141"/>
          <w:cols w:num="4" w:equalWidth="0">
            <w:col w:w="2680" w:space="896"/>
            <w:col w:w="2321" w:space="40"/>
            <w:col w:w="1258" w:space="39"/>
            <w:col w:w="3260"/>
          </w:cols>
        </w:sectPr>
      </w:pPr>
    </w:p>
    <w:p>
      <w:pPr>
        <w:pStyle w:val="BodyText"/>
        <w:rPr>
          <w:sz w:val="20"/>
        </w:rPr>
      </w:pPr>
      <w:r>
        <w:rPr>
          <w:sz w:val="20"/>
        </w:rPr>
        <w:drawing>
          <wp:anchor distT="0" distB="0" distL="0" distR="0" allowOverlap="1" layoutInCell="1" locked="0" behindDoc="0" simplePos="0" relativeHeight="15899136">
            <wp:simplePos x="0" y="0"/>
            <wp:positionH relativeFrom="page">
              <wp:posOffset>0</wp:posOffset>
            </wp:positionH>
            <wp:positionV relativeFrom="page">
              <wp:posOffset>253</wp:posOffset>
            </wp:positionV>
            <wp:extent cx="7562215" cy="10691876"/>
            <wp:effectExtent l="0" t="0" r="0" b="0"/>
            <wp:wrapNone/>
            <wp:docPr id="337" name="Image 337"/>
            <wp:cNvGraphicFramePr>
              <a:graphicFrameLocks/>
            </wp:cNvGraphicFramePr>
            <a:graphic>
              <a:graphicData uri="http://schemas.openxmlformats.org/drawingml/2006/picture">
                <pic:pic>
                  <pic:nvPicPr>
                    <pic:cNvPr id="337" name="Image 337"/>
                    <pic:cNvPicPr/>
                  </pic:nvPicPr>
                  <pic:blipFill>
                    <a:blip r:embed="rId148" cstate="print"/>
                    <a:stretch>
                      <a:fillRect/>
                    </a:stretch>
                  </pic:blipFill>
                  <pic:spPr>
                    <a:xfrm>
                      <a:off x="0" y="0"/>
                      <a:ext cx="7562215" cy="10691876"/>
                    </a:xfrm>
                    <a:prstGeom prst="rect">
                      <a:avLst/>
                    </a:prstGeom>
                  </pic:spPr>
                </pic:pic>
              </a:graphicData>
            </a:graphic>
          </wp:anchor>
        </w:drawing>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98"/>
        <w:rPr>
          <w:sz w:val="20"/>
        </w:rPr>
      </w:pPr>
    </w:p>
    <w:tbl>
      <w:tblPr>
        <w:tblW w:w="0" w:type="auto"/>
        <w:jc w:val="left"/>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98"/>
        <w:gridCol w:w="1708"/>
        <w:gridCol w:w="868"/>
        <w:gridCol w:w="1041"/>
        <w:gridCol w:w="1157"/>
      </w:tblGrid>
      <w:tr>
        <w:trPr>
          <w:trHeight w:val="849" w:hRule="atLeast"/>
        </w:trPr>
        <w:tc>
          <w:tcPr>
            <w:tcW w:w="698" w:type="dxa"/>
          </w:tcPr>
          <w:p>
            <w:pPr>
              <w:pStyle w:val="TableParagraph"/>
              <w:spacing w:before="40"/>
              <w:ind w:left="92"/>
              <w:rPr>
                <w:sz w:val="24"/>
              </w:rPr>
            </w:pPr>
            <w:r>
              <w:rPr>
                <w:spacing w:val="-5"/>
                <w:sz w:val="24"/>
              </w:rPr>
              <w:t>Код</w:t>
            </w:r>
          </w:p>
        </w:tc>
        <w:tc>
          <w:tcPr>
            <w:tcW w:w="1708" w:type="dxa"/>
          </w:tcPr>
          <w:p>
            <w:pPr>
              <w:pStyle w:val="TableParagraph"/>
              <w:spacing w:before="147"/>
              <w:rPr>
                <w:sz w:val="24"/>
              </w:rPr>
            </w:pPr>
          </w:p>
          <w:p>
            <w:pPr>
              <w:pStyle w:val="TableParagraph"/>
              <w:spacing w:before="1"/>
              <w:ind w:left="119"/>
              <w:rPr>
                <w:sz w:val="24"/>
              </w:rPr>
            </w:pPr>
            <w:r>
              <w:rPr>
                <w:spacing w:val="-2"/>
                <w:sz w:val="24"/>
              </w:rPr>
              <w:t>казначейства</w:t>
            </w:r>
          </w:p>
        </w:tc>
        <w:tc>
          <w:tcPr>
            <w:tcW w:w="3066" w:type="dxa"/>
            <w:gridSpan w:val="3"/>
          </w:tcPr>
          <w:p>
            <w:pPr>
              <w:pStyle w:val="TableParagraph"/>
              <w:rPr>
                <w:sz w:val="22"/>
              </w:rPr>
            </w:pPr>
          </w:p>
        </w:tc>
      </w:tr>
      <w:tr>
        <w:trPr>
          <w:trHeight w:val="444" w:hRule="atLeast"/>
        </w:trPr>
        <w:tc>
          <w:tcPr>
            <w:tcW w:w="698" w:type="dxa"/>
          </w:tcPr>
          <w:p>
            <w:pPr>
              <w:pStyle w:val="TableParagraph"/>
              <w:spacing w:before="140"/>
              <w:ind w:left="50"/>
              <w:rPr>
                <w:sz w:val="24"/>
              </w:rPr>
            </w:pPr>
            <w:r>
              <w:rPr>
                <w:spacing w:val="-2"/>
                <w:sz w:val="24"/>
              </w:rPr>
              <w:t>201.1</w:t>
            </w:r>
          </w:p>
        </w:tc>
        <w:tc>
          <w:tcPr>
            <w:tcW w:w="1708" w:type="dxa"/>
          </w:tcPr>
          <w:p>
            <w:pPr>
              <w:pStyle w:val="TableParagraph"/>
              <w:spacing w:before="140"/>
              <w:ind w:left="109"/>
              <w:rPr>
                <w:sz w:val="24"/>
              </w:rPr>
            </w:pPr>
            <w:r>
              <w:rPr>
                <w:spacing w:val="-2"/>
                <w:sz w:val="24"/>
              </w:rPr>
              <w:t>Денежные</w:t>
            </w:r>
          </w:p>
        </w:tc>
        <w:tc>
          <w:tcPr>
            <w:tcW w:w="868" w:type="dxa"/>
          </w:tcPr>
          <w:p>
            <w:pPr>
              <w:pStyle w:val="TableParagraph"/>
              <w:rPr>
                <w:sz w:val="22"/>
              </w:rPr>
            </w:pPr>
          </w:p>
        </w:tc>
        <w:tc>
          <w:tcPr>
            <w:tcW w:w="1041" w:type="dxa"/>
          </w:tcPr>
          <w:p>
            <w:pPr>
              <w:pStyle w:val="TableParagraph"/>
              <w:spacing w:before="140"/>
              <w:ind w:right="226"/>
              <w:jc w:val="right"/>
              <w:rPr>
                <w:sz w:val="24"/>
              </w:rPr>
            </w:pPr>
            <w:r>
              <w:rPr>
                <w:spacing w:val="-10"/>
                <w:sz w:val="24"/>
              </w:rPr>
              <w:t>А</w:t>
            </w:r>
          </w:p>
        </w:tc>
        <w:tc>
          <w:tcPr>
            <w:tcW w:w="1157" w:type="dxa"/>
          </w:tcPr>
          <w:p>
            <w:pPr>
              <w:pStyle w:val="TableParagraph"/>
              <w:spacing w:before="145"/>
              <w:ind w:right="80"/>
              <w:jc w:val="right"/>
              <w:rPr>
                <w:sz w:val="24"/>
              </w:rPr>
            </w:pPr>
            <w:r>
              <w:rPr>
                <w:spacing w:val="-2"/>
                <w:sz w:val="24"/>
              </w:rPr>
              <w:t>Разделы</w:t>
            </w:r>
          </w:p>
        </w:tc>
      </w:tr>
      <w:tr>
        <w:trPr>
          <w:trHeight w:val="630" w:hRule="atLeast"/>
        </w:trPr>
        <w:tc>
          <w:tcPr>
            <w:tcW w:w="698" w:type="dxa"/>
          </w:tcPr>
          <w:p>
            <w:pPr>
              <w:pStyle w:val="TableParagraph"/>
              <w:spacing w:before="13"/>
              <w:ind w:right="110"/>
              <w:jc w:val="right"/>
              <w:rPr>
                <w:sz w:val="24"/>
              </w:rPr>
            </w:pPr>
            <w:r>
              <w:rPr>
                <w:spacing w:val="-10"/>
                <w:sz w:val="24"/>
              </w:rPr>
              <w:t>1</w:t>
            </w:r>
          </w:p>
        </w:tc>
        <w:tc>
          <w:tcPr>
            <w:tcW w:w="1708" w:type="dxa"/>
          </w:tcPr>
          <w:p>
            <w:pPr>
              <w:pStyle w:val="TableParagraph"/>
              <w:spacing w:before="18"/>
              <w:ind w:left="119"/>
              <w:rPr>
                <w:sz w:val="24"/>
              </w:rPr>
            </w:pPr>
            <w:r>
              <w:rPr>
                <w:spacing w:val="-2"/>
                <w:sz w:val="24"/>
              </w:rPr>
              <w:t>средства</w:t>
            </w:r>
          </w:p>
          <w:p>
            <w:pPr>
              <w:pStyle w:val="TableParagraph"/>
              <w:spacing w:before="36"/>
              <w:ind w:left="109"/>
              <w:rPr>
                <w:sz w:val="24"/>
              </w:rPr>
            </w:pPr>
            <w:r>
              <w:rPr>
                <w:spacing w:val="-2"/>
                <w:sz w:val="24"/>
              </w:rPr>
              <w:t>учреждения</w:t>
            </w:r>
          </w:p>
        </w:tc>
        <w:tc>
          <w:tcPr>
            <w:tcW w:w="868" w:type="dxa"/>
          </w:tcPr>
          <w:p>
            <w:pPr>
              <w:pStyle w:val="TableParagraph"/>
              <w:spacing w:before="54"/>
              <w:rPr>
                <w:sz w:val="24"/>
              </w:rPr>
            </w:pPr>
          </w:p>
          <w:p>
            <w:pPr>
              <w:pStyle w:val="TableParagraph"/>
              <w:ind w:left="-1" w:right="638"/>
              <w:jc w:val="right"/>
              <w:rPr>
                <w:sz w:val="24"/>
              </w:rPr>
            </w:pPr>
            <w:r>
              <w:rPr>
                <w:spacing w:val="-8"/>
                <w:sz w:val="24"/>
              </w:rPr>
              <w:t>на</w:t>
            </w:r>
          </w:p>
        </w:tc>
        <w:tc>
          <w:tcPr>
            <w:tcW w:w="1041" w:type="dxa"/>
          </w:tcPr>
          <w:p>
            <w:pPr>
              <w:pStyle w:val="TableParagraph"/>
              <w:rPr>
                <w:sz w:val="22"/>
              </w:rPr>
            </w:pPr>
          </w:p>
        </w:tc>
        <w:tc>
          <w:tcPr>
            <w:tcW w:w="1157" w:type="dxa"/>
          </w:tcPr>
          <w:p>
            <w:pPr>
              <w:pStyle w:val="TableParagraph"/>
              <w:spacing w:before="13"/>
              <w:ind w:left="226"/>
              <w:rPr>
                <w:sz w:val="24"/>
              </w:rPr>
            </w:pPr>
            <w:r>
              <w:rPr>
                <w:spacing w:val="-2"/>
                <w:sz w:val="24"/>
              </w:rPr>
              <w:t>лицевых</w:t>
            </w:r>
          </w:p>
          <w:p>
            <w:pPr>
              <w:pStyle w:val="TableParagraph"/>
              <w:spacing w:before="41"/>
              <w:ind w:left="236"/>
              <w:rPr>
                <w:sz w:val="24"/>
              </w:rPr>
            </w:pPr>
            <w:r>
              <w:rPr>
                <w:spacing w:val="-2"/>
                <w:sz w:val="24"/>
              </w:rPr>
              <w:t>счетов</w:t>
            </w:r>
          </w:p>
        </w:tc>
      </w:tr>
      <w:tr>
        <w:trPr>
          <w:trHeight w:val="319" w:hRule="atLeast"/>
        </w:trPr>
        <w:tc>
          <w:tcPr>
            <w:tcW w:w="698" w:type="dxa"/>
          </w:tcPr>
          <w:p>
            <w:pPr>
              <w:pStyle w:val="TableParagraph"/>
              <w:rPr>
                <w:sz w:val="22"/>
              </w:rPr>
            </w:pPr>
          </w:p>
        </w:tc>
        <w:tc>
          <w:tcPr>
            <w:tcW w:w="1708" w:type="dxa"/>
          </w:tcPr>
          <w:p>
            <w:pPr>
              <w:pStyle w:val="TableParagraph"/>
              <w:spacing w:before="15"/>
              <w:ind w:left="109" w:right="-44"/>
              <w:rPr>
                <w:sz w:val="24"/>
              </w:rPr>
            </w:pPr>
            <w:r>
              <w:rPr>
                <w:sz w:val="24"/>
              </w:rPr>
              <w:t>лицевых</w:t>
            </w:r>
            <w:r>
              <w:rPr>
                <w:spacing w:val="26"/>
                <w:sz w:val="24"/>
              </w:rPr>
              <w:t> </w:t>
            </w:r>
            <w:r>
              <w:rPr>
                <w:spacing w:val="-2"/>
                <w:sz w:val="24"/>
              </w:rPr>
              <w:t>счетах</w:t>
            </w:r>
          </w:p>
        </w:tc>
        <w:tc>
          <w:tcPr>
            <w:tcW w:w="868" w:type="dxa"/>
          </w:tcPr>
          <w:p>
            <w:pPr>
              <w:pStyle w:val="TableParagraph"/>
              <w:spacing w:before="15"/>
              <w:ind w:left="-1" w:right="649"/>
              <w:jc w:val="right"/>
              <w:rPr>
                <w:sz w:val="24"/>
              </w:rPr>
            </w:pPr>
            <w:r>
              <w:rPr>
                <w:spacing w:val="-10"/>
                <w:w w:val="95"/>
                <w:sz w:val="24"/>
              </w:rPr>
              <w:t>в</w:t>
            </w:r>
          </w:p>
        </w:tc>
        <w:tc>
          <w:tcPr>
            <w:tcW w:w="1041" w:type="dxa"/>
          </w:tcPr>
          <w:p>
            <w:pPr>
              <w:pStyle w:val="TableParagraph"/>
              <w:rPr>
                <w:sz w:val="22"/>
              </w:rPr>
            </w:pPr>
          </w:p>
        </w:tc>
        <w:tc>
          <w:tcPr>
            <w:tcW w:w="1157" w:type="dxa"/>
          </w:tcPr>
          <w:p>
            <w:pPr>
              <w:pStyle w:val="TableParagraph"/>
              <w:rPr>
                <w:sz w:val="22"/>
              </w:rPr>
            </w:pPr>
          </w:p>
        </w:tc>
      </w:tr>
      <w:tr>
        <w:trPr>
          <w:trHeight w:val="756" w:hRule="atLeast"/>
        </w:trPr>
        <w:tc>
          <w:tcPr>
            <w:tcW w:w="698" w:type="dxa"/>
          </w:tcPr>
          <w:p>
            <w:pPr>
              <w:pStyle w:val="TableParagraph"/>
              <w:rPr>
                <w:sz w:val="22"/>
              </w:rPr>
            </w:pPr>
          </w:p>
        </w:tc>
        <w:tc>
          <w:tcPr>
            <w:tcW w:w="1708" w:type="dxa"/>
          </w:tcPr>
          <w:p>
            <w:pPr>
              <w:pStyle w:val="TableParagraph"/>
              <w:spacing w:line="271" w:lineRule="auto" w:before="18"/>
              <w:ind w:left="119" w:right="253"/>
              <w:rPr>
                <w:sz w:val="24"/>
              </w:rPr>
            </w:pPr>
            <w:r>
              <w:rPr>
                <w:spacing w:val="-2"/>
                <w:sz w:val="24"/>
              </w:rPr>
              <w:t>органе казначейства</w:t>
            </w:r>
          </w:p>
        </w:tc>
        <w:tc>
          <w:tcPr>
            <w:tcW w:w="868" w:type="dxa"/>
          </w:tcPr>
          <w:p>
            <w:pPr>
              <w:pStyle w:val="TableParagraph"/>
              <w:rPr>
                <w:sz w:val="22"/>
              </w:rPr>
            </w:pPr>
          </w:p>
        </w:tc>
        <w:tc>
          <w:tcPr>
            <w:tcW w:w="1041" w:type="dxa"/>
          </w:tcPr>
          <w:p>
            <w:pPr>
              <w:pStyle w:val="TableParagraph"/>
              <w:rPr>
                <w:sz w:val="22"/>
              </w:rPr>
            </w:pPr>
          </w:p>
        </w:tc>
        <w:tc>
          <w:tcPr>
            <w:tcW w:w="1157" w:type="dxa"/>
          </w:tcPr>
          <w:p>
            <w:pPr>
              <w:pStyle w:val="TableParagraph"/>
              <w:rPr>
                <w:sz w:val="22"/>
              </w:rPr>
            </w:pPr>
          </w:p>
        </w:tc>
      </w:tr>
      <w:tr>
        <w:trPr>
          <w:trHeight w:val="441" w:hRule="atLeast"/>
        </w:trPr>
        <w:tc>
          <w:tcPr>
            <w:tcW w:w="698" w:type="dxa"/>
          </w:tcPr>
          <w:p>
            <w:pPr>
              <w:pStyle w:val="TableParagraph"/>
              <w:spacing w:before="140"/>
              <w:ind w:left="50"/>
              <w:rPr>
                <w:sz w:val="24"/>
              </w:rPr>
            </w:pPr>
            <w:r>
              <w:rPr>
                <w:spacing w:val="-2"/>
                <w:sz w:val="24"/>
              </w:rPr>
              <w:t>201.2</w:t>
            </w:r>
          </w:p>
        </w:tc>
        <w:tc>
          <w:tcPr>
            <w:tcW w:w="1708" w:type="dxa"/>
          </w:tcPr>
          <w:p>
            <w:pPr>
              <w:pStyle w:val="TableParagraph"/>
              <w:spacing w:before="140"/>
              <w:ind w:left="109"/>
              <w:rPr>
                <w:sz w:val="24"/>
              </w:rPr>
            </w:pPr>
            <w:r>
              <w:rPr>
                <w:spacing w:val="-2"/>
                <w:sz w:val="24"/>
              </w:rPr>
              <w:t>Денежные</w:t>
            </w:r>
          </w:p>
        </w:tc>
        <w:tc>
          <w:tcPr>
            <w:tcW w:w="868" w:type="dxa"/>
          </w:tcPr>
          <w:p>
            <w:pPr>
              <w:pStyle w:val="TableParagraph"/>
              <w:rPr>
                <w:sz w:val="22"/>
              </w:rPr>
            </w:pPr>
          </w:p>
        </w:tc>
        <w:tc>
          <w:tcPr>
            <w:tcW w:w="1041" w:type="dxa"/>
          </w:tcPr>
          <w:p>
            <w:pPr>
              <w:pStyle w:val="TableParagraph"/>
              <w:spacing w:before="140"/>
              <w:ind w:right="226"/>
              <w:jc w:val="right"/>
              <w:rPr>
                <w:sz w:val="24"/>
              </w:rPr>
            </w:pPr>
            <w:r>
              <w:rPr>
                <w:spacing w:val="-10"/>
                <w:sz w:val="24"/>
              </w:rPr>
              <w:t>А</w:t>
            </w:r>
          </w:p>
        </w:tc>
        <w:tc>
          <w:tcPr>
            <w:tcW w:w="1157" w:type="dxa"/>
          </w:tcPr>
          <w:p>
            <w:pPr>
              <w:pStyle w:val="TableParagraph"/>
              <w:rPr>
                <w:sz w:val="22"/>
              </w:rPr>
            </w:pPr>
          </w:p>
        </w:tc>
      </w:tr>
      <w:tr>
        <w:trPr>
          <w:trHeight w:val="1399" w:hRule="atLeast"/>
        </w:trPr>
        <w:tc>
          <w:tcPr>
            <w:tcW w:w="698" w:type="dxa"/>
          </w:tcPr>
          <w:p>
            <w:pPr>
              <w:pStyle w:val="TableParagraph"/>
              <w:spacing w:before="15"/>
              <w:ind w:right="110"/>
              <w:jc w:val="right"/>
              <w:rPr>
                <w:sz w:val="24"/>
              </w:rPr>
            </w:pPr>
            <w:r>
              <w:rPr>
                <w:spacing w:val="-10"/>
                <w:sz w:val="24"/>
              </w:rPr>
              <w:t>0</w:t>
            </w:r>
          </w:p>
        </w:tc>
        <w:tc>
          <w:tcPr>
            <w:tcW w:w="1708" w:type="dxa"/>
          </w:tcPr>
          <w:p>
            <w:pPr>
              <w:pStyle w:val="TableParagraph"/>
              <w:spacing w:line="276" w:lineRule="auto" w:before="20"/>
              <w:ind w:left="109" w:firstLine="10"/>
              <w:rPr>
                <w:sz w:val="24"/>
              </w:rPr>
            </w:pPr>
            <w:r>
              <w:rPr>
                <w:spacing w:val="-2"/>
                <w:sz w:val="24"/>
              </w:rPr>
              <w:t>средств учреждения кредитной организации</w:t>
            </w:r>
          </w:p>
        </w:tc>
        <w:tc>
          <w:tcPr>
            <w:tcW w:w="868" w:type="dxa"/>
          </w:tcPr>
          <w:p>
            <w:pPr>
              <w:pStyle w:val="TableParagraph"/>
              <w:spacing w:before="61"/>
              <w:rPr>
                <w:sz w:val="24"/>
              </w:rPr>
            </w:pPr>
          </w:p>
          <w:p>
            <w:pPr>
              <w:pStyle w:val="TableParagraph"/>
              <w:ind w:left="-1" w:right="653"/>
              <w:jc w:val="right"/>
              <w:rPr>
                <w:sz w:val="24"/>
              </w:rPr>
            </w:pPr>
            <w:r>
              <w:rPr>
                <w:spacing w:val="-10"/>
                <w:w w:val="95"/>
                <w:sz w:val="24"/>
              </w:rPr>
              <w:t>в</w:t>
            </w:r>
          </w:p>
        </w:tc>
        <w:tc>
          <w:tcPr>
            <w:tcW w:w="1041" w:type="dxa"/>
          </w:tcPr>
          <w:p>
            <w:pPr>
              <w:pStyle w:val="TableParagraph"/>
              <w:rPr>
                <w:sz w:val="22"/>
              </w:rPr>
            </w:pPr>
          </w:p>
        </w:tc>
        <w:tc>
          <w:tcPr>
            <w:tcW w:w="1157" w:type="dxa"/>
          </w:tcPr>
          <w:p>
            <w:pPr>
              <w:pStyle w:val="TableParagraph"/>
              <w:rPr>
                <w:sz w:val="22"/>
              </w:rPr>
            </w:pPr>
          </w:p>
        </w:tc>
      </w:tr>
      <w:tr>
        <w:trPr>
          <w:trHeight w:val="442" w:hRule="atLeast"/>
        </w:trPr>
        <w:tc>
          <w:tcPr>
            <w:tcW w:w="698" w:type="dxa"/>
          </w:tcPr>
          <w:p>
            <w:pPr>
              <w:pStyle w:val="TableParagraph"/>
              <w:spacing w:before="138"/>
              <w:ind w:left="50"/>
              <w:rPr>
                <w:sz w:val="24"/>
              </w:rPr>
            </w:pPr>
            <w:r>
              <w:rPr>
                <w:spacing w:val="-2"/>
                <w:sz w:val="24"/>
              </w:rPr>
              <w:t>201.2</w:t>
            </w:r>
          </w:p>
        </w:tc>
        <w:tc>
          <w:tcPr>
            <w:tcW w:w="1708" w:type="dxa"/>
          </w:tcPr>
          <w:p>
            <w:pPr>
              <w:pStyle w:val="TableParagraph"/>
              <w:spacing w:before="138"/>
              <w:ind w:left="109"/>
              <w:rPr>
                <w:sz w:val="24"/>
              </w:rPr>
            </w:pPr>
            <w:r>
              <w:rPr>
                <w:spacing w:val="-2"/>
                <w:sz w:val="24"/>
              </w:rPr>
              <w:t>Денежные</w:t>
            </w:r>
          </w:p>
        </w:tc>
        <w:tc>
          <w:tcPr>
            <w:tcW w:w="868" w:type="dxa"/>
          </w:tcPr>
          <w:p>
            <w:pPr>
              <w:pStyle w:val="TableParagraph"/>
              <w:rPr>
                <w:sz w:val="22"/>
              </w:rPr>
            </w:pPr>
          </w:p>
        </w:tc>
        <w:tc>
          <w:tcPr>
            <w:tcW w:w="1041" w:type="dxa"/>
          </w:tcPr>
          <w:p>
            <w:pPr>
              <w:pStyle w:val="TableParagraph"/>
              <w:spacing w:before="138"/>
              <w:ind w:right="226"/>
              <w:jc w:val="right"/>
              <w:rPr>
                <w:sz w:val="24"/>
              </w:rPr>
            </w:pPr>
            <w:r>
              <w:rPr>
                <w:spacing w:val="-10"/>
                <w:sz w:val="24"/>
              </w:rPr>
              <w:t>А</w:t>
            </w:r>
          </w:p>
        </w:tc>
        <w:tc>
          <w:tcPr>
            <w:tcW w:w="1157" w:type="dxa"/>
          </w:tcPr>
          <w:p>
            <w:pPr>
              <w:pStyle w:val="TableParagraph"/>
              <w:spacing w:before="143"/>
              <w:ind w:right="80"/>
              <w:jc w:val="right"/>
              <w:rPr>
                <w:sz w:val="24"/>
              </w:rPr>
            </w:pPr>
            <w:r>
              <w:rPr>
                <w:spacing w:val="-2"/>
                <w:sz w:val="24"/>
              </w:rPr>
              <w:t>Разделы</w:t>
            </w:r>
          </w:p>
        </w:tc>
      </w:tr>
      <w:tr>
        <w:trPr>
          <w:trHeight w:val="1267" w:hRule="atLeast"/>
        </w:trPr>
        <w:tc>
          <w:tcPr>
            <w:tcW w:w="698" w:type="dxa"/>
          </w:tcPr>
          <w:p>
            <w:pPr>
              <w:pStyle w:val="TableParagraph"/>
              <w:spacing w:before="13"/>
              <w:ind w:right="110"/>
              <w:jc w:val="right"/>
              <w:rPr>
                <w:sz w:val="24"/>
              </w:rPr>
            </w:pPr>
            <w:r>
              <w:rPr>
                <w:spacing w:val="-10"/>
                <w:sz w:val="24"/>
              </w:rPr>
              <w:t>3</w:t>
            </w:r>
          </w:p>
        </w:tc>
        <w:tc>
          <w:tcPr>
            <w:tcW w:w="1708" w:type="dxa"/>
          </w:tcPr>
          <w:p>
            <w:pPr>
              <w:pStyle w:val="TableParagraph"/>
              <w:spacing w:line="273" w:lineRule="auto" w:before="17"/>
              <w:ind w:left="109" w:firstLine="10"/>
              <w:rPr>
                <w:sz w:val="24"/>
              </w:rPr>
            </w:pPr>
            <w:r>
              <w:rPr>
                <w:spacing w:val="-2"/>
                <w:sz w:val="24"/>
              </w:rPr>
              <w:t>средства учреждения кредитной</w:t>
            </w:r>
          </w:p>
          <w:p>
            <w:pPr>
              <w:pStyle w:val="TableParagraph"/>
              <w:spacing w:before="2"/>
              <w:ind w:left="119"/>
              <w:rPr>
                <w:sz w:val="24"/>
              </w:rPr>
            </w:pPr>
            <w:r>
              <w:rPr>
                <w:spacing w:val="-2"/>
                <w:sz w:val="24"/>
              </w:rPr>
              <w:t>организации</w:t>
            </w:r>
          </w:p>
        </w:tc>
        <w:tc>
          <w:tcPr>
            <w:tcW w:w="868" w:type="dxa"/>
          </w:tcPr>
          <w:p>
            <w:pPr>
              <w:pStyle w:val="TableParagraph"/>
              <w:spacing w:line="634" w:lineRule="exact" w:before="6"/>
              <w:ind w:left="120" w:right="641" w:hanging="5"/>
              <w:rPr>
                <w:sz w:val="24"/>
              </w:rPr>
            </w:pPr>
            <w:r>
              <w:rPr>
                <w:spacing w:val="-10"/>
                <w:w w:val="90"/>
                <w:sz w:val="24"/>
              </w:rPr>
              <w:t>в </w:t>
            </w:r>
            <w:r>
              <w:rPr>
                <w:spacing w:val="-10"/>
                <w:w w:val="85"/>
                <w:sz w:val="24"/>
              </w:rPr>
              <w:t>в</w:t>
            </w:r>
          </w:p>
        </w:tc>
        <w:tc>
          <w:tcPr>
            <w:tcW w:w="1041" w:type="dxa"/>
          </w:tcPr>
          <w:p>
            <w:pPr>
              <w:pStyle w:val="TableParagraph"/>
              <w:rPr>
                <w:sz w:val="22"/>
              </w:rPr>
            </w:pPr>
          </w:p>
        </w:tc>
        <w:tc>
          <w:tcPr>
            <w:tcW w:w="1157" w:type="dxa"/>
          </w:tcPr>
          <w:p>
            <w:pPr>
              <w:pStyle w:val="TableParagraph"/>
              <w:spacing w:before="13"/>
              <w:ind w:left="226"/>
              <w:rPr>
                <w:sz w:val="24"/>
              </w:rPr>
            </w:pPr>
            <w:r>
              <w:rPr>
                <w:spacing w:val="-2"/>
                <w:sz w:val="24"/>
              </w:rPr>
              <w:t>лицевых</w:t>
            </w:r>
          </w:p>
          <w:p>
            <w:pPr>
              <w:pStyle w:val="TableParagraph"/>
              <w:spacing w:before="40"/>
              <w:ind w:left="236"/>
              <w:rPr>
                <w:sz w:val="24"/>
              </w:rPr>
            </w:pPr>
            <w:r>
              <w:rPr>
                <w:spacing w:val="-2"/>
                <w:sz w:val="24"/>
              </w:rPr>
              <w:t>счетов</w:t>
            </w:r>
          </w:p>
        </w:tc>
      </w:tr>
      <w:tr>
        <w:trPr>
          <w:trHeight w:val="437" w:hRule="atLeast"/>
        </w:trPr>
        <w:tc>
          <w:tcPr>
            <w:tcW w:w="698" w:type="dxa"/>
          </w:tcPr>
          <w:p>
            <w:pPr>
              <w:pStyle w:val="TableParagraph"/>
              <w:rPr>
                <w:sz w:val="22"/>
              </w:rPr>
            </w:pPr>
          </w:p>
        </w:tc>
        <w:tc>
          <w:tcPr>
            <w:tcW w:w="1708" w:type="dxa"/>
          </w:tcPr>
          <w:p>
            <w:pPr>
              <w:pStyle w:val="TableParagraph"/>
              <w:spacing w:before="11"/>
              <w:ind w:left="109"/>
              <w:rPr>
                <w:sz w:val="24"/>
              </w:rPr>
            </w:pPr>
            <w:r>
              <w:rPr>
                <w:spacing w:val="-4"/>
                <w:sz w:val="24"/>
              </w:rPr>
              <w:t>пути</w:t>
            </w:r>
          </w:p>
        </w:tc>
        <w:tc>
          <w:tcPr>
            <w:tcW w:w="868" w:type="dxa"/>
          </w:tcPr>
          <w:p>
            <w:pPr>
              <w:pStyle w:val="TableParagraph"/>
              <w:rPr>
                <w:sz w:val="22"/>
              </w:rPr>
            </w:pPr>
          </w:p>
        </w:tc>
        <w:tc>
          <w:tcPr>
            <w:tcW w:w="1041" w:type="dxa"/>
          </w:tcPr>
          <w:p>
            <w:pPr>
              <w:pStyle w:val="TableParagraph"/>
              <w:rPr>
                <w:sz w:val="22"/>
              </w:rPr>
            </w:pPr>
          </w:p>
        </w:tc>
        <w:tc>
          <w:tcPr>
            <w:tcW w:w="1157" w:type="dxa"/>
          </w:tcPr>
          <w:p>
            <w:pPr>
              <w:pStyle w:val="TableParagraph"/>
              <w:rPr>
                <w:sz w:val="22"/>
              </w:rPr>
            </w:pPr>
          </w:p>
        </w:tc>
      </w:tr>
      <w:tr>
        <w:trPr>
          <w:trHeight w:val="444" w:hRule="atLeast"/>
        </w:trPr>
        <w:tc>
          <w:tcPr>
            <w:tcW w:w="698" w:type="dxa"/>
          </w:tcPr>
          <w:p>
            <w:pPr>
              <w:pStyle w:val="TableParagraph"/>
              <w:spacing w:before="140"/>
              <w:ind w:left="50"/>
              <w:rPr>
                <w:sz w:val="24"/>
              </w:rPr>
            </w:pPr>
            <w:r>
              <w:rPr>
                <w:spacing w:val="-2"/>
                <w:sz w:val="24"/>
              </w:rPr>
              <w:t>201.2</w:t>
            </w:r>
          </w:p>
        </w:tc>
        <w:tc>
          <w:tcPr>
            <w:tcW w:w="1708" w:type="dxa"/>
          </w:tcPr>
          <w:p>
            <w:pPr>
              <w:pStyle w:val="TableParagraph"/>
              <w:spacing w:before="140"/>
              <w:ind w:left="109"/>
              <w:rPr>
                <w:sz w:val="24"/>
              </w:rPr>
            </w:pPr>
            <w:r>
              <w:rPr>
                <w:spacing w:val="-2"/>
                <w:sz w:val="24"/>
              </w:rPr>
              <w:t>Денежные</w:t>
            </w:r>
          </w:p>
        </w:tc>
        <w:tc>
          <w:tcPr>
            <w:tcW w:w="868" w:type="dxa"/>
          </w:tcPr>
          <w:p>
            <w:pPr>
              <w:pStyle w:val="TableParagraph"/>
              <w:rPr>
                <w:sz w:val="22"/>
              </w:rPr>
            </w:pPr>
          </w:p>
        </w:tc>
        <w:tc>
          <w:tcPr>
            <w:tcW w:w="1041" w:type="dxa"/>
          </w:tcPr>
          <w:p>
            <w:pPr>
              <w:pStyle w:val="TableParagraph"/>
              <w:spacing w:before="140"/>
              <w:ind w:right="226"/>
              <w:jc w:val="right"/>
              <w:rPr>
                <w:sz w:val="24"/>
              </w:rPr>
            </w:pPr>
            <w:r>
              <w:rPr>
                <w:spacing w:val="-10"/>
                <w:sz w:val="24"/>
              </w:rPr>
              <w:t>А</w:t>
            </w:r>
          </w:p>
        </w:tc>
        <w:tc>
          <w:tcPr>
            <w:tcW w:w="1157" w:type="dxa"/>
          </w:tcPr>
          <w:p>
            <w:pPr>
              <w:pStyle w:val="TableParagraph"/>
              <w:spacing w:before="145"/>
              <w:ind w:right="80"/>
              <w:jc w:val="right"/>
              <w:rPr>
                <w:sz w:val="24"/>
              </w:rPr>
            </w:pPr>
            <w:r>
              <w:rPr>
                <w:spacing w:val="-2"/>
                <w:sz w:val="24"/>
              </w:rPr>
              <w:t>Разделы</w:t>
            </w:r>
          </w:p>
        </w:tc>
      </w:tr>
      <w:tr>
        <w:trPr>
          <w:trHeight w:val="971" w:hRule="atLeast"/>
        </w:trPr>
        <w:tc>
          <w:tcPr>
            <w:tcW w:w="698" w:type="dxa"/>
          </w:tcPr>
          <w:p>
            <w:pPr>
              <w:pStyle w:val="TableParagraph"/>
              <w:spacing w:before="13"/>
              <w:ind w:right="110"/>
              <w:jc w:val="right"/>
              <w:rPr>
                <w:sz w:val="24"/>
              </w:rPr>
            </w:pPr>
            <w:r>
              <w:rPr>
                <w:spacing w:val="-10"/>
                <w:sz w:val="24"/>
              </w:rPr>
              <w:t>7</w:t>
            </w:r>
          </w:p>
        </w:tc>
        <w:tc>
          <w:tcPr>
            <w:tcW w:w="1708" w:type="dxa"/>
          </w:tcPr>
          <w:p>
            <w:pPr>
              <w:pStyle w:val="TableParagraph"/>
              <w:spacing w:before="18"/>
              <w:ind w:left="119"/>
              <w:rPr>
                <w:sz w:val="24"/>
              </w:rPr>
            </w:pPr>
            <w:r>
              <w:rPr>
                <w:spacing w:val="-2"/>
                <w:sz w:val="24"/>
              </w:rPr>
              <w:t>средства</w:t>
            </w:r>
          </w:p>
          <w:p>
            <w:pPr>
              <w:pStyle w:val="TableParagraph"/>
              <w:spacing w:before="36"/>
              <w:ind w:left="109"/>
              <w:rPr>
                <w:sz w:val="24"/>
              </w:rPr>
            </w:pPr>
            <w:r>
              <w:rPr>
                <w:spacing w:val="-2"/>
                <w:sz w:val="24"/>
              </w:rPr>
              <w:t>учреждения</w:t>
            </w:r>
          </w:p>
          <w:p>
            <w:pPr>
              <w:pStyle w:val="TableParagraph"/>
              <w:spacing w:before="40"/>
              <w:ind w:left="109"/>
              <w:rPr>
                <w:sz w:val="24"/>
              </w:rPr>
            </w:pPr>
            <w:r>
              <w:rPr>
                <w:spacing w:val="-2"/>
                <w:sz w:val="24"/>
              </w:rPr>
              <w:t>иностранной</w:t>
            </w:r>
          </w:p>
        </w:tc>
        <w:tc>
          <w:tcPr>
            <w:tcW w:w="868" w:type="dxa"/>
          </w:tcPr>
          <w:p>
            <w:pPr>
              <w:pStyle w:val="TableParagraph"/>
              <w:spacing w:before="54"/>
              <w:rPr>
                <w:sz w:val="24"/>
              </w:rPr>
            </w:pPr>
          </w:p>
          <w:p>
            <w:pPr>
              <w:pStyle w:val="TableParagraph"/>
              <w:ind w:left="-1" w:right="653"/>
              <w:jc w:val="right"/>
              <w:rPr>
                <w:sz w:val="24"/>
              </w:rPr>
            </w:pPr>
            <w:r>
              <w:rPr>
                <w:spacing w:val="-10"/>
                <w:w w:val="95"/>
                <w:sz w:val="24"/>
              </w:rPr>
              <w:t>в</w:t>
            </w:r>
          </w:p>
        </w:tc>
        <w:tc>
          <w:tcPr>
            <w:tcW w:w="1041" w:type="dxa"/>
          </w:tcPr>
          <w:p>
            <w:pPr>
              <w:pStyle w:val="TableParagraph"/>
              <w:rPr>
                <w:sz w:val="22"/>
              </w:rPr>
            </w:pPr>
          </w:p>
        </w:tc>
        <w:tc>
          <w:tcPr>
            <w:tcW w:w="1157" w:type="dxa"/>
          </w:tcPr>
          <w:p>
            <w:pPr>
              <w:pStyle w:val="TableParagraph"/>
              <w:spacing w:before="13"/>
              <w:ind w:left="226"/>
              <w:rPr>
                <w:sz w:val="24"/>
              </w:rPr>
            </w:pPr>
            <w:r>
              <w:rPr>
                <w:spacing w:val="-2"/>
                <w:sz w:val="24"/>
              </w:rPr>
              <w:t>лицевых</w:t>
            </w:r>
          </w:p>
          <w:p>
            <w:pPr>
              <w:pStyle w:val="TableParagraph"/>
              <w:spacing w:before="41"/>
              <w:ind w:left="236"/>
              <w:rPr>
                <w:sz w:val="24"/>
              </w:rPr>
            </w:pPr>
            <w:r>
              <w:rPr>
                <w:spacing w:val="-2"/>
                <w:sz w:val="24"/>
              </w:rPr>
              <w:t>счетов</w:t>
            </w:r>
          </w:p>
        </w:tc>
      </w:tr>
    </w:tbl>
    <w:p>
      <w:pPr>
        <w:pStyle w:val="BodyText"/>
        <w:ind w:left="991"/>
      </w:pPr>
      <w:r>
        <w:rPr/>
        <w:t>валюте</w:t>
      </w:r>
      <w:r>
        <w:rPr>
          <w:spacing w:val="37"/>
        </w:rPr>
        <w:t> </w:t>
      </w:r>
      <w:r>
        <w:rPr/>
        <w:t>на</w:t>
      </w:r>
      <w:r>
        <w:rPr>
          <w:spacing w:val="28"/>
        </w:rPr>
        <w:t> </w:t>
      </w:r>
      <w:r>
        <w:rPr>
          <w:spacing w:val="-2"/>
        </w:rPr>
        <w:t>счетах</w:t>
      </w:r>
    </w:p>
    <w:p>
      <w:pPr>
        <w:pStyle w:val="BodyText"/>
        <w:spacing w:after="0"/>
        <w:sectPr>
          <w:type w:val="continuous"/>
          <w:pgSz w:w="11910" w:h="16840"/>
          <w:pgMar w:header="0" w:footer="983" w:top="1920" w:bottom="1240" w:left="1275" w:right="141"/>
        </w:sectPr>
      </w:pPr>
    </w:p>
    <w:p>
      <w:pPr>
        <w:pStyle w:val="BodyText"/>
        <w:spacing w:before="63"/>
        <w:ind w:left="3021"/>
      </w:pPr>
      <w:r>
        <w:rPr>
          <w:spacing w:val="-2"/>
        </w:rPr>
        <w:t>Свойства</w:t>
      </w:r>
    </w:p>
    <w:p>
      <w:pPr>
        <w:pStyle w:val="BodyText"/>
        <w:spacing w:before="45"/>
        <w:ind w:left="3021"/>
      </w:pPr>
      <w:r>
        <w:rPr>
          <w:spacing w:val="-2"/>
        </w:rPr>
        <w:t>счета</w:t>
      </w:r>
    </w:p>
    <w:p>
      <w:pPr>
        <w:pStyle w:val="BodyText"/>
        <w:rPr>
          <w:sz w:val="20"/>
        </w:rPr>
      </w:pPr>
    </w:p>
    <w:p>
      <w:pPr>
        <w:pStyle w:val="BodyText"/>
        <w:rPr>
          <w:sz w:val="20"/>
        </w:rPr>
      </w:pPr>
    </w:p>
    <w:p>
      <w:pPr>
        <w:pStyle w:val="BodyText"/>
        <w:rPr>
          <w:sz w:val="20"/>
        </w:rPr>
      </w:pPr>
    </w:p>
    <w:p>
      <w:pPr>
        <w:pStyle w:val="BodyText"/>
        <w:spacing w:before="125"/>
        <w:rPr>
          <w:sz w:val="20"/>
        </w:rPr>
      </w:pPr>
    </w:p>
    <w:p>
      <w:pPr>
        <w:pStyle w:val="BodyText"/>
        <w:spacing w:after="0"/>
        <w:rPr>
          <w:sz w:val="20"/>
        </w:rPr>
        <w:sectPr>
          <w:pgSz w:w="11910" w:h="16840"/>
          <w:pgMar w:header="0" w:footer="983" w:top="1120" w:bottom="1240" w:left="1275" w:right="141"/>
        </w:sectPr>
      </w:pPr>
    </w:p>
    <w:p>
      <w:pPr>
        <w:pStyle w:val="BodyText"/>
      </w:pPr>
    </w:p>
    <w:p>
      <w:pPr>
        <w:pStyle w:val="BodyText"/>
      </w:pPr>
    </w:p>
    <w:p>
      <w:pPr>
        <w:pStyle w:val="BodyText"/>
        <w:spacing w:before="69"/>
      </w:pPr>
    </w:p>
    <w:p>
      <w:pPr>
        <w:pStyle w:val="BodyText"/>
        <w:spacing w:line="278" w:lineRule="auto"/>
        <w:ind w:left="1618" w:hanging="475"/>
      </w:pPr>
      <w:r>
        <w:rPr>
          <w:spacing w:val="-2"/>
        </w:rPr>
        <w:t>Наименование счета</w:t>
      </w:r>
    </w:p>
    <w:p>
      <w:pPr>
        <w:spacing w:line="240" w:lineRule="auto" w:before="197"/>
        <w:rPr>
          <w:sz w:val="20"/>
        </w:rPr>
      </w:pPr>
      <w:r>
        <w:rPr/>
        <w:br w:type="column"/>
      </w:r>
      <w:r>
        <w:rPr>
          <w:sz w:val="20"/>
        </w:rPr>
      </w:r>
    </w:p>
    <w:p>
      <w:pPr>
        <w:spacing w:line="156" w:lineRule="auto" w:before="0"/>
        <w:ind w:left="432" w:right="-5" w:hanging="5"/>
        <w:jc w:val="left"/>
        <w:rPr>
          <w:sz w:val="20"/>
        </w:rPr>
      </w:pPr>
      <w:r>
        <w:rPr>
          <w:spacing w:val="-122"/>
          <w:w w:val="108"/>
          <w:position w:val="-9"/>
          <w:sz w:val="20"/>
        </w:rPr>
        <w:t>о</w:t>
      </w:r>
      <w:r>
        <w:rPr>
          <w:spacing w:val="-10"/>
          <w:w w:val="92"/>
          <w:sz w:val="20"/>
        </w:rPr>
        <w:t>н</w:t>
      </w:r>
      <w:r>
        <w:rPr>
          <w:spacing w:val="-5"/>
          <w:sz w:val="20"/>
        </w:rPr>
        <w:t> </w:t>
      </w:r>
      <w:r>
        <w:rPr>
          <w:spacing w:val="-5"/>
          <w:w w:val="60"/>
          <w:sz w:val="20"/>
        </w:rPr>
        <w:t>сс</w:t>
      </w:r>
    </w:p>
    <w:p>
      <w:pPr>
        <w:pStyle w:val="BodyText"/>
        <w:spacing w:before="28"/>
        <w:rPr>
          <w:sz w:val="20"/>
        </w:rPr>
      </w:pPr>
    </w:p>
    <w:p>
      <w:pPr>
        <w:spacing w:line="179" w:lineRule="exact" w:before="0"/>
        <w:ind w:left="432" w:right="0" w:firstLine="0"/>
        <w:jc w:val="left"/>
        <w:rPr>
          <w:sz w:val="20"/>
        </w:rPr>
      </w:pPr>
      <w:r>
        <w:rPr>
          <w:spacing w:val="-10"/>
          <w:w w:val="105"/>
          <w:sz w:val="20"/>
        </w:rPr>
        <w:t>2</w:t>
      </w:r>
    </w:p>
    <w:p>
      <w:pPr>
        <w:spacing w:line="129" w:lineRule="exact" w:before="0"/>
        <w:ind w:left="432" w:right="0" w:firstLine="0"/>
        <w:jc w:val="left"/>
        <w:rPr>
          <w:sz w:val="20"/>
        </w:rPr>
      </w:pPr>
      <w:r>
        <w:rPr>
          <w:spacing w:val="-10"/>
          <w:w w:val="90"/>
          <w:sz w:val="20"/>
        </w:rPr>
        <w:t>Е</w:t>
      </w:r>
    </w:p>
    <w:p>
      <w:pPr>
        <w:spacing w:line="141" w:lineRule="auto" w:before="0"/>
        <w:ind w:left="427" w:right="0" w:firstLine="0"/>
        <w:jc w:val="left"/>
        <w:rPr>
          <w:sz w:val="20"/>
        </w:rPr>
      </w:pPr>
      <w:r>
        <w:rPr>
          <w:spacing w:val="-114"/>
          <w:w w:val="116"/>
          <w:position w:val="-10"/>
          <w:sz w:val="20"/>
        </w:rPr>
        <w:t>о</w:t>
      </w:r>
      <w:r>
        <w:rPr>
          <w:spacing w:val="-2"/>
          <w:w w:val="62"/>
          <w:sz w:val="20"/>
        </w:rPr>
        <w:t>га</w:t>
      </w:r>
    </w:p>
    <w:p>
      <w:pPr>
        <w:spacing w:line="120" w:lineRule="auto" w:before="11"/>
        <w:ind w:left="432" w:right="1" w:firstLine="0"/>
        <w:jc w:val="left"/>
        <w:rPr>
          <w:sz w:val="20"/>
        </w:rPr>
      </w:pPr>
      <w:r>
        <w:rPr>
          <w:sz w:val="20"/>
        </w:rPr>
        <mc:AlternateContent>
          <mc:Choice Requires="wps">
            <w:drawing>
              <wp:anchor distT="0" distB="0" distL="0" distR="0" allowOverlap="1" layoutInCell="1" locked="0" behindDoc="0" simplePos="0" relativeHeight="15899648">
                <wp:simplePos x="0" y="0"/>
                <wp:positionH relativeFrom="page">
                  <wp:posOffset>2782570</wp:posOffset>
                </wp:positionH>
                <wp:positionV relativeFrom="paragraph">
                  <wp:posOffset>87054</wp:posOffset>
                </wp:positionV>
                <wp:extent cx="3175" cy="141605"/>
                <wp:effectExtent l="0" t="0" r="0" b="0"/>
                <wp:wrapNone/>
                <wp:docPr id="338" name="Textbox 338"/>
                <wp:cNvGraphicFramePr>
                  <a:graphicFrameLocks/>
                </wp:cNvGraphicFramePr>
                <a:graphic>
                  <a:graphicData uri="http://schemas.microsoft.com/office/word/2010/wordprocessingShape">
                    <wps:wsp>
                      <wps:cNvPr id="338" name="Textbox 338"/>
                      <wps:cNvSpPr txBox="1"/>
                      <wps:spPr>
                        <a:xfrm>
                          <a:off x="0" y="0"/>
                          <a:ext cx="3175" cy="141605"/>
                        </a:xfrm>
                        <a:prstGeom prst="rect">
                          <a:avLst/>
                        </a:prstGeom>
                      </wps:spPr>
                      <wps:txbx>
                        <w:txbxContent>
                          <w:p>
                            <w:pPr>
                              <w:spacing w:line="222" w:lineRule="exact" w:before="0"/>
                              <w:ind w:left="0" w:right="0" w:firstLine="0"/>
                              <w:jc w:val="left"/>
                              <w:rPr>
                                <w:sz w:val="20"/>
                              </w:rPr>
                            </w:pPr>
                            <w:r>
                              <w:rPr>
                                <w:spacing w:val="-115"/>
                                <w:w w:val="115"/>
                                <w:sz w:val="20"/>
                              </w:rPr>
                              <w:t>о</w:t>
                            </w:r>
                          </w:p>
                        </w:txbxContent>
                      </wps:txbx>
                      <wps:bodyPr wrap="square" lIns="0" tIns="0" rIns="0" bIns="0" rtlCol="0">
                        <a:noAutofit/>
                      </wps:bodyPr>
                    </wps:wsp>
                  </a:graphicData>
                </a:graphic>
              </wp:anchor>
            </w:drawing>
          </mc:Choice>
          <mc:Fallback>
            <w:pict>
              <v:shape style="position:absolute;margin-left:219.100006pt;margin-top:6.85469pt;width:.25pt;height:11.15pt;mso-position-horizontal-relative:page;mso-position-vertical-relative:paragraph;z-index:15899648" type="#_x0000_t202" id="docshape212" filled="false" stroked="false">
                <v:textbox inset="0,0,0,0">
                  <w:txbxContent>
                    <w:p>
                      <w:pPr>
                        <w:spacing w:line="222" w:lineRule="exact" w:before="0"/>
                        <w:ind w:left="0" w:right="0" w:firstLine="0"/>
                        <w:jc w:val="left"/>
                        <w:rPr>
                          <w:sz w:val="20"/>
                        </w:rPr>
                      </w:pPr>
                      <w:r>
                        <w:rPr>
                          <w:spacing w:val="-115"/>
                          <w:w w:val="115"/>
                          <w:sz w:val="20"/>
                        </w:rPr>
                        <w:t>о</w:t>
                      </w:r>
                    </w:p>
                  </w:txbxContent>
                </v:textbox>
                <w10:wrap type="none"/>
              </v:shape>
            </w:pict>
          </mc:Fallback>
        </mc:AlternateContent>
      </w:r>
      <w:r>
        <w:rPr>
          <w:spacing w:val="-6"/>
          <w:w w:val="60"/>
          <w:sz w:val="20"/>
        </w:rPr>
        <w:t>га</w:t>
      </w:r>
      <w:r>
        <w:rPr>
          <w:sz w:val="20"/>
        </w:rPr>
        <w:t> </w:t>
      </w:r>
      <w:r>
        <w:rPr>
          <w:spacing w:val="-10"/>
          <w:w w:val="90"/>
          <w:sz w:val="20"/>
        </w:rPr>
        <w:t>н</w:t>
      </w:r>
    </w:p>
    <w:p>
      <w:pPr>
        <w:spacing w:line="129" w:lineRule="auto" w:before="80"/>
        <w:ind w:left="432" w:right="0" w:hanging="5"/>
        <w:jc w:val="both"/>
        <w:rPr>
          <w:sz w:val="20"/>
        </w:rPr>
      </w:pPr>
      <w:r>
        <w:rPr>
          <w:spacing w:val="-10"/>
          <w:sz w:val="20"/>
        </w:rPr>
        <w:t>о</w:t>
      </w:r>
      <w:r>
        <w:rPr>
          <w:spacing w:val="-6"/>
          <w:sz w:val="20"/>
        </w:rPr>
        <w:t> </w:t>
      </w:r>
      <w:r>
        <w:rPr>
          <w:spacing w:val="-6"/>
          <w:w w:val="60"/>
          <w:sz w:val="20"/>
        </w:rPr>
        <w:t>сс</w:t>
      </w:r>
      <w:r>
        <w:rPr>
          <w:sz w:val="20"/>
        </w:rPr>
        <w:t> </w:t>
      </w:r>
      <w:r>
        <w:rPr>
          <w:spacing w:val="-10"/>
          <w:w w:val="80"/>
          <w:sz w:val="20"/>
        </w:rPr>
        <w:t>К</w:t>
      </w:r>
    </w:p>
    <w:p>
      <w:pPr>
        <w:spacing w:line="88" w:lineRule="exact" w:before="0"/>
        <w:ind w:left="432" w:right="0" w:firstLine="0"/>
        <w:jc w:val="left"/>
        <w:rPr>
          <w:sz w:val="20"/>
        </w:rPr>
      </w:pPr>
      <w:r>
        <w:rPr>
          <w:spacing w:val="-10"/>
          <w:w w:val="110"/>
          <w:sz w:val="20"/>
        </w:rPr>
        <w:t>ч</w:t>
      </w:r>
    </w:p>
    <w:p>
      <w:pPr>
        <w:spacing w:line="172" w:lineRule="exact" w:before="0"/>
        <w:ind w:left="427" w:right="0" w:firstLine="0"/>
        <w:jc w:val="left"/>
        <w:rPr>
          <w:sz w:val="20"/>
        </w:rPr>
      </w:pPr>
      <w:r>
        <w:rPr>
          <w:spacing w:val="-10"/>
          <w:w w:val="115"/>
          <w:sz w:val="20"/>
        </w:rPr>
        <w:t>о</w:t>
      </w:r>
    </w:p>
    <w:p>
      <w:pPr>
        <w:spacing w:line="240" w:lineRule="auto" w:before="0"/>
        <w:rPr>
          <w:sz w:val="20"/>
        </w:rPr>
      </w:pPr>
      <w:r>
        <w:rPr/>
        <w:br w:type="column"/>
      </w:r>
      <w:r>
        <w:rPr>
          <w:sz w:val="20"/>
        </w:rPr>
      </w:r>
    </w:p>
    <w:p>
      <w:pPr>
        <w:pStyle w:val="BodyText"/>
        <w:rPr>
          <w:sz w:val="20"/>
        </w:rPr>
      </w:pPr>
    </w:p>
    <w:p>
      <w:pPr>
        <w:pStyle w:val="BodyText"/>
        <w:spacing w:before="96"/>
        <w:rPr>
          <w:sz w:val="20"/>
        </w:rPr>
      </w:pPr>
    </w:p>
    <w:p>
      <w:pPr>
        <w:spacing w:line="228" w:lineRule="exact" w:before="0"/>
        <w:ind w:left="376" w:right="0" w:firstLine="0"/>
        <w:jc w:val="left"/>
        <w:rPr>
          <w:sz w:val="20"/>
        </w:rPr>
      </w:pPr>
      <w:r>
        <w:rPr>
          <w:spacing w:val="-5"/>
          <w:w w:val="65"/>
          <w:sz w:val="20"/>
        </w:rPr>
        <w:t>га</w:t>
      </w:r>
    </w:p>
    <w:p>
      <w:pPr>
        <w:spacing w:line="158" w:lineRule="auto" w:before="61"/>
        <w:ind w:left="314" w:right="1" w:firstLine="57"/>
        <w:jc w:val="both"/>
        <w:rPr>
          <w:sz w:val="20"/>
        </w:rPr>
      </w:pPr>
      <w:r>
        <w:rPr>
          <w:spacing w:val="-10"/>
          <w:sz w:val="20"/>
        </w:rPr>
        <w:t>о</w:t>
      </w:r>
      <w:r>
        <w:rPr>
          <w:sz w:val="20"/>
        </w:rPr>
        <w:t> </w:t>
      </w:r>
      <w:r>
        <w:rPr>
          <w:spacing w:val="-36"/>
          <w:w w:val="80"/>
          <w:sz w:val="20"/>
        </w:rPr>
        <w:t>е</w:t>
      </w:r>
      <w:r>
        <w:rPr>
          <w:spacing w:val="-36"/>
          <w:w w:val="80"/>
          <w:position w:val="10"/>
          <w:sz w:val="20"/>
        </w:rPr>
        <w:t>И</w:t>
      </w:r>
      <w:r>
        <w:rPr>
          <w:spacing w:val="-36"/>
          <w:w w:val="80"/>
          <w:sz w:val="20"/>
        </w:rPr>
        <w:t>й</w:t>
      </w:r>
      <w:r>
        <w:rPr>
          <w:sz w:val="20"/>
        </w:rPr>
        <w:t> </w:t>
      </w:r>
      <w:r>
        <w:rPr>
          <w:spacing w:val="-32"/>
          <w:w w:val="80"/>
          <w:sz w:val="20"/>
        </w:rPr>
        <w:t>е</w:t>
      </w:r>
      <w:r>
        <w:rPr>
          <w:spacing w:val="-32"/>
          <w:w w:val="80"/>
          <w:position w:val="10"/>
          <w:sz w:val="20"/>
        </w:rPr>
        <w:t>Ч</w:t>
      </w:r>
      <w:r>
        <w:rPr>
          <w:spacing w:val="-32"/>
          <w:w w:val="80"/>
          <w:sz w:val="20"/>
        </w:rPr>
        <w:t>й</w:t>
      </w:r>
      <w:r>
        <w:rPr>
          <w:sz w:val="20"/>
        </w:rPr>
        <w:t> </w:t>
      </w:r>
      <w:r>
        <w:rPr>
          <w:spacing w:val="-126"/>
          <w:w w:val="88"/>
          <w:position w:val="11"/>
          <w:sz w:val="20"/>
        </w:rPr>
        <w:t>Ю</w:t>
      </w:r>
      <w:r>
        <w:rPr>
          <w:spacing w:val="-6"/>
          <w:w w:val="61"/>
          <w:sz w:val="20"/>
        </w:rPr>
        <w:t>ей</w:t>
      </w:r>
      <w:r>
        <w:rPr>
          <w:sz w:val="20"/>
        </w:rPr>
        <w:t> </w:t>
      </w:r>
      <w:r>
        <w:rPr>
          <w:spacing w:val="-5"/>
          <w:w w:val="60"/>
          <w:sz w:val="20"/>
        </w:rPr>
        <w:t>СП</w:t>
      </w:r>
    </w:p>
    <w:p>
      <w:pPr>
        <w:spacing w:line="136" w:lineRule="auto" w:before="85"/>
        <w:ind w:left="376" w:right="0" w:firstLine="0"/>
        <w:jc w:val="left"/>
        <w:rPr>
          <w:sz w:val="20"/>
        </w:rPr>
      </w:pPr>
      <w:r>
        <w:rPr>
          <w:spacing w:val="-10"/>
          <w:w w:val="80"/>
          <w:sz w:val="20"/>
        </w:rPr>
        <w:t>С</w:t>
      </w:r>
      <w:r>
        <w:rPr>
          <w:sz w:val="20"/>
        </w:rPr>
        <w:t> </w:t>
      </w:r>
      <w:r>
        <w:rPr>
          <w:spacing w:val="-10"/>
          <w:w w:val="80"/>
          <w:sz w:val="20"/>
        </w:rPr>
        <w:t>К</w:t>
      </w:r>
    </w:p>
    <w:p>
      <w:pPr>
        <w:spacing w:line="167" w:lineRule="exact" w:before="0"/>
        <w:ind w:left="323" w:right="0" w:firstLine="0"/>
        <w:jc w:val="left"/>
        <w:rPr>
          <w:sz w:val="20"/>
        </w:rPr>
      </w:pPr>
      <w:r>
        <w:rPr>
          <w:spacing w:val="-10"/>
          <w:w w:val="150"/>
          <w:sz w:val="20"/>
        </w:rPr>
        <w:t>н</w:t>
      </w:r>
    </w:p>
    <w:p>
      <w:pPr>
        <w:spacing w:line="156" w:lineRule="auto" w:before="137"/>
        <w:ind w:left="396" w:right="0" w:firstLine="0"/>
        <w:jc w:val="left"/>
        <w:rPr>
          <w:sz w:val="24"/>
        </w:rPr>
      </w:pPr>
      <w:r>
        <w:rPr/>
        <w:br w:type="column"/>
      </w:r>
      <w:r>
        <w:rPr>
          <w:w w:val="42"/>
          <w:sz w:val="24"/>
        </w:rPr>
        <w:t>3</w:t>
      </w:r>
      <w:r>
        <w:rPr>
          <w:spacing w:val="-107"/>
          <w:w w:val="104"/>
          <w:position w:val="-9"/>
          <w:sz w:val="20"/>
        </w:rPr>
        <w:t>3</w:t>
      </w:r>
      <w:r>
        <w:rPr>
          <w:w w:val="77"/>
          <w:sz w:val="24"/>
        </w:rPr>
        <w:t>S</w:t>
      </w:r>
    </w:p>
    <w:p>
      <w:pPr>
        <w:spacing w:line="136" w:lineRule="auto" w:before="31"/>
        <w:ind w:left="444" w:right="-8" w:firstLine="5"/>
        <w:jc w:val="left"/>
        <w:rPr>
          <w:sz w:val="20"/>
        </w:rPr>
      </w:pPr>
      <w:r>
        <w:rPr>
          <w:spacing w:val="-36"/>
          <w:w w:val="55"/>
          <w:sz w:val="20"/>
        </w:rPr>
        <w:t>C</w:t>
      </w:r>
      <w:r>
        <w:rPr>
          <w:spacing w:val="-36"/>
          <w:w w:val="55"/>
          <w:position w:val="11"/>
          <w:sz w:val="20"/>
        </w:rPr>
        <w:t>к</w:t>
      </w:r>
      <w:r>
        <w:rPr>
          <w:spacing w:val="-36"/>
          <w:w w:val="55"/>
          <w:sz w:val="20"/>
        </w:rPr>
        <w:t>Q</w:t>
      </w:r>
      <w:r>
        <w:rPr>
          <w:sz w:val="20"/>
        </w:rPr>
        <w:t> </w:t>
      </w:r>
      <w:r>
        <w:rPr>
          <w:spacing w:val="-122"/>
          <w:w w:val="77"/>
          <w:position w:val="-10"/>
          <w:sz w:val="20"/>
        </w:rPr>
        <w:t>О</w:t>
      </w:r>
      <w:r>
        <w:rPr>
          <w:spacing w:val="-11"/>
          <w:w w:val="93"/>
          <w:sz w:val="20"/>
        </w:rPr>
        <w:t>S</w:t>
      </w:r>
    </w:p>
    <w:p>
      <w:pPr>
        <w:spacing w:line="208" w:lineRule="auto" w:before="0"/>
        <w:ind w:left="396" w:right="-9" w:firstLine="48"/>
        <w:jc w:val="left"/>
        <w:rPr>
          <w:sz w:val="20"/>
        </w:rPr>
      </w:pPr>
      <w:r>
        <w:rPr>
          <w:spacing w:val="-10"/>
          <w:w w:val="115"/>
          <w:sz w:val="20"/>
        </w:rPr>
        <w:t>£ </w:t>
      </w:r>
      <w:r>
        <w:rPr>
          <w:spacing w:val="-10"/>
          <w:w w:val="160"/>
          <w:sz w:val="20"/>
        </w:rPr>
        <w:t>с</w:t>
      </w:r>
    </w:p>
    <w:p>
      <w:pPr>
        <w:pStyle w:val="BodyText"/>
        <w:spacing w:line="141" w:lineRule="auto" w:before="71"/>
        <w:ind w:left="449" w:right="1" w:hanging="53"/>
        <w:jc w:val="both"/>
      </w:pPr>
      <w:r>
        <w:rPr>
          <w:spacing w:val="-10"/>
          <w:w w:val="75"/>
        </w:rPr>
        <w:t>®</w:t>
      </w:r>
      <w:r>
        <w:rPr/>
        <w:t> </w:t>
      </w:r>
      <w:r>
        <w:rPr>
          <w:spacing w:val="-38"/>
          <w:w w:val="55"/>
        </w:rPr>
        <w:t>г</w:t>
      </w:r>
      <w:r>
        <w:rPr>
          <w:spacing w:val="-38"/>
          <w:w w:val="55"/>
          <w:position w:val="-12"/>
        </w:rPr>
        <w:t>И</w:t>
      </w:r>
      <w:r>
        <w:rPr>
          <w:spacing w:val="-38"/>
          <w:w w:val="55"/>
        </w:rPr>
        <w:t>а</w:t>
      </w:r>
      <w:r>
        <w:rPr/>
        <w:t> </w:t>
      </w:r>
      <w:r>
        <w:rPr>
          <w:spacing w:val="-35"/>
          <w:w w:val="55"/>
        </w:rPr>
        <w:t>г</w:t>
      </w:r>
      <w:r>
        <w:rPr>
          <w:spacing w:val="-35"/>
          <w:w w:val="55"/>
          <w:position w:val="-12"/>
        </w:rPr>
        <w:t>К</w:t>
      </w:r>
      <w:r>
        <w:rPr>
          <w:spacing w:val="-35"/>
          <w:w w:val="55"/>
        </w:rPr>
        <w:t>а</w:t>
      </w:r>
    </w:p>
    <w:p>
      <w:pPr>
        <w:pStyle w:val="BodyText"/>
        <w:spacing w:line="140" w:lineRule="exact"/>
        <w:ind w:left="449"/>
      </w:pPr>
      <w:r>
        <w:rPr>
          <w:spacing w:val="-10"/>
          <w:w w:val="75"/>
        </w:rPr>
        <w:t>Ё</w:t>
      </w:r>
    </w:p>
    <w:p>
      <w:pPr>
        <w:spacing w:line="226" w:lineRule="exact" w:before="0"/>
        <w:ind w:left="391" w:right="0" w:firstLine="0"/>
        <w:jc w:val="left"/>
        <w:rPr>
          <w:sz w:val="24"/>
        </w:rPr>
      </w:pPr>
      <w:r>
        <w:rPr>
          <w:spacing w:val="-10"/>
          <w:w w:val="120"/>
          <w:sz w:val="24"/>
        </w:rPr>
        <w:t>&lt;</w:t>
      </w:r>
    </w:p>
    <w:p>
      <w:pPr>
        <w:spacing w:line="141" w:lineRule="auto" w:before="165"/>
        <w:ind w:left="396" w:right="0" w:firstLine="53"/>
        <w:jc w:val="both"/>
        <w:rPr>
          <w:sz w:val="20"/>
        </w:rPr>
      </w:pPr>
      <w:r>
        <w:rPr>
          <w:spacing w:val="-10"/>
          <w:w w:val="125"/>
          <w:sz w:val="20"/>
        </w:rPr>
        <w:t>с к </w:t>
      </w:r>
      <w:r>
        <w:rPr>
          <w:spacing w:val="-10"/>
          <w:w w:val="130"/>
          <w:sz w:val="20"/>
        </w:rPr>
        <w:t>н</w:t>
      </w:r>
    </w:p>
    <w:p>
      <w:pPr>
        <w:spacing w:line="240" w:lineRule="auto" w:before="0"/>
        <w:rPr>
          <w:sz w:val="24"/>
        </w:rPr>
      </w:pPr>
      <w:r>
        <w:rPr/>
        <w:br w:type="column"/>
      </w:r>
      <w:r>
        <w:rPr>
          <w:sz w:val="24"/>
        </w:rPr>
      </w:r>
    </w:p>
    <w:p>
      <w:pPr>
        <w:pStyle w:val="BodyText"/>
      </w:pPr>
    </w:p>
    <w:p>
      <w:pPr>
        <w:pStyle w:val="BodyText"/>
      </w:pPr>
    </w:p>
    <w:p>
      <w:pPr>
        <w:pStyle w:val="BodyText"/>
      </w:pPr>
    </w:p>
    <w:p>
      <w:pPr>
        <w:pStyle w:val="BodyText"/>
        <w:spacing w:before="54"/>
      </w:pPr>
    </w:p>
    <w:p>
      <w:pPr>
        <w:pStyle w:val="BodyText"/>
        <w:ind w:left="325"/>
      </w:pPr>
      <w:r>
        <w:rPr/>
        <w:t>Субконто </w:t>
      </w:r>
      <w:r>
        <w:rPr>
          <w:spacing w:val="-10"/>
        </w:rPr>
        <w:t>1</w:t>
      </w:r>
    </w:p>
    <w:p>
      <w:pPr>
        <w:spacing w:line="240" w:lineRule="auto" w:before="0"/>
        <w:rPr>
          <w:sz w:val="24"/>
        </w:rPr>
      </w:pPr>
      <w:r>
        <w:rPr/>
        <w:br w:type="column"/>
      </w:r>
      <w:r>
        <w:rPr>
          <w:sz w:val="24"/>
        </w:rPr>
      </w:r>
    </w:p>
    <w:p>
      <w:pPr>
        <w:pStyle w:val="BodyText"/>
      </w:pPr>
    </w:p>
    <w:p>
      <w:pPr>
        <w:pStyle w:val="BodyText"/>
      </w:pPr>
    </w:p>
    <w:p>
      <w:pPr>
        <w:pStyle w:val="BodyText"/>
        <w:spacing w:before="172"/>
      </w:pPr>
    </w:p>
    <w:p>
      <w:pPr>
        <w:pStyle w:val="BodyText"/>
        <w:spacing w:line="276" w:lineRule="auto"/>
        <w:ind w:left="703" w:right="-5" w:hanging="437"/>
      </w:pPr>
      <w:r>
        <w:rPr>
          <w:spacing w:val="-2"/>
        </w:rPr>
        <w:t>Субконто </w:t>
      </w:r>
      <w:r>
        <w:rPr>
          <w:spacing w:val="-10"/>
        </w:rPr>
        <w:t>2</w:t>
      </w:r>
    </w:p>
    <w:p>
      <w:pPr>
        <w:spacing w:line="240" w:lineRule="auto" w:before="0"/>
        <w:rPr>
          <w:sz w:val="24"/>
        </w:rPr>
      </w:pPr>
      <w:r>
        <w:rPr/>
        <w:br w:type="column"/>
      </w:r>
      <w:r>
        <w:rPr>
          <w:sz w:val="24"/>
        </w:rPr>
      </w:r>
    </w:p>
    <w:p>
      <w:pPr>
        <w:pStyle w:val="BodyText"/>
      </w:pPr>
    </w:p>
    <w:p>
      <w:pPr>
        <w:pStyle w:val="BodyText"/>
      </w:pPr>
    </w:p>
    <w:p>
      <w:pPr>
        <w:pStyle w:val="BodyText"/>
        <w:spacing w:before="172"/>
      </w:pPr>
    </w:p>
    <w:p>
      <w:pPr>
        <w:pStyle w:val="BodyText"/>
        <w:spacing w:line="276" w:lineRule="auto"/>
        <w:ind w:left="265" w:right="1988" w:firstLine="10"/>
      </w:pPr>
      <w:r>
        <w:rPr>
          <w:spacing w:val="-2"/>
        </w:rPr>
        <w:t>Субконто </w:t>
      </w:r>
      <w:r>
        <w:rPr>
          <w:spacing w:val="-10"/>
        </w:rPr>
        <w:t>3</w:t>
      </w:r>
    </w:p>
    <w:p>
      <w:pPr>
        <w:pStyle w:val="BodyText"/>
        <w:spacing w:after="0" w:line="276" w:lineRule="auto"/>
        <w:sectPr>
          <w:type w:val="continuous"/>
          <w:pgSz w:w="11910" w:h="16840"/>
          <w:pgMar w:header="0" w:footer="983" w:top="1920" w:bottom="1240" w:left="1275" w:right="141"/>
          <w:cols w:num="7" w:equalWidth="0">
            <w:col w:w="2640" w:space="40"/>
            <w:col w:w="544" w:space="39"/>
            <w:col w:w="493" w:space="40"/>
            <w:col w:w="560" w:space="39"/>
            <w:col w:w="1502" w:space="39"/>
            <w:col w:w="1258" w:space="40"/>
            <w:col w:w="3260"/>
          </w:cols>
        </w:sectPr>
      </w:pPr>
    </w:p>
    <w:p>
      <w:pPr>
        <w:pStyle w:val="BodyText"/>
        <w:rPr>
          <w:sz w:val="20"/>
        </w:rPr>
      </w:pPr>
    </w:p>
    <w:p>
      <w:pPr>
        <w:pStyle w:val="BodyText"/>
        <w:spacing w:before="129"/>
        <w:rPr>
          <w:sz w:val="20"/>
        </w:rPr>
      </w:pPr>
    </w:p>
    <w:p>
      <w:pPr>
        <w:pStyle w:val="BodyText"/>
        <w:spacing w:after="0"/>
        <w:rPr>
          <w:sz w:val="20"/>
        </w:rPr>
        <w:sectPr>
          <w:type w:val="continuous"/>
          <w:pgSz w:w="11910" w:h="16840"/>
          <w:pgMar w:header="0" w:footer="983" w:top="1920" w:bottom="1240" w:left="1275" w:right="141"/>
        </w:sectPr>
      </w:pPr>
    </w:p>
    <w:p>
      <w:pPr>
        <w:pStyle w:val="BodyText"/>
        <w:spacing w:before="90"/>
        <w:ind w:left="265"/>
      </w:pPr>
      <w:r>
        <w:rPr>
          <w:spacing w:val="-7"/>
        </w:rPr>
        <w:t>Код</w:t>
      </w:r>
    </w:p>
    <w:p>
      <w:pPr>
        <w:spacing w:line="240" w:lineRule="auto" w:before="193"/>
        <w:rPr>
          <w:sz w:val="24"/>
        </w:rPr>
      </w:pPr>
      <w:r>
        <w:rPr/>
        <w:br w:type="column"/>
      </w:r>
      <w:r>
        <w:rPr>
          <w:sz w:val="24"/>
        </w:rPr>
      </w:r>
    </w:p>
    <w:p>
      <w:pPr>
        <w:pStyle w:val="BodyText"/>
        <w:tabs>
          <w:tab w:pos="1009" w:val="left" w:leader="none"/>
        </w:tabs>
        <w:ind w:left="265"/>
      </w:pPr>
      <w:r>
        <w:rPr>
          <w:spacing w:val="-10"/>
        </w:rPr>
        <w:t>в</w:t>
      </w:r>
      <w:r>
        <w:rPr/>
        <w:tab/>
      </w:r>
      <w:r>
        <w:rPr>
          <w:spacing w:val="-2"/>
        </w:rPr>
        <w:t>кредитной</w:t>
      </w:r>
    </w:p>
    <w:p>
      <w:pPr>
        <w:pStyle w:val="BodyText"/>
        <w:spacing w:before="45"/>
        <w:ind w:left="275"/>
      </w:pPr>
      <w:r>
        <w:rPr>
          <w:spacing w:val="-2"/>
        </w:rPr>
        <w:t>организации</w:t>
      </w:r>
    </w:p>
    <w:p>
      <w:pPr>
        <w:pStyle w:val="BodyText"/>
        <w:spacing w:after="0"/>
        <w:sectPr>
          <w:type w:val="continuous"/>
          <w:pgSz w:w="11910" w:h="16840"/>
          <w:pgMar w:header="0" w:footer="983" w:top="1920" w:bottom="1240" w:left="1275" w:right="141"/>
          <w:cols w:num="2" w:equalWidth="0">
            <w:col w:w="662" w:space="53"/>
            <w:col w:w="9779"/>
          </w:cols>
        </w:sectPr>
      </w:pPr>
    </w:p>
    <w:p>
      <w:pPr>
        <w:pStyle w:val="BodyText"/>
        <w:spacing w:before="15"/>
      </w:pPr>
    </w:p>
    <w:p>
      <w:pPr>
        <w:pStyle w:val="BodyText"/>
        <w:tabs>
          <w:tab w:pos="980" w:val="left" w:leader="none"/>
        </w:tabs>
        <w:ind w:left="223"/>
      </w:pPr>
      <w:r>
        <w:rPr>
          <w:spacing w:val="-2"/>
        </w:rPr>
        <w:t>201.3</w:t>
      </w:r>
      <w:r>
        <w:rPr/>
        <w:tab/>
      </w:r>
      <w:r>
        <w:rPr>
          <w:spacing w:val="-2"/>
        </w:rPr>
        <w:t>Денежные</w:t>
      </w:r>
    </w:p>
    <w:p>
      <w:pPr>
        <w:pStyle w:val="BodyText"/>
        <w:tabs>
          <w:tab w:pos="980" w:val="left" w:leader="none"/>
        </w:tabs>
        <w:spacing w:before="45"/>
        <w:ind w:left="640"/>
      </w:pPr>
      <w:r>
        <w:rPr>
          <w:spacing w:val="-10"/>
        </w:rPr>
        <w:t>0</w:t>
      </w:r>
      <w:r>
        <w:rPr/>
        <w:tab/>
        <w:t>средства</w:t>
      </w:r>
      <w:r>
        <w:rPr>
          <w:spacing w:val="75"/>
        </w:rPr>
        <w:t> </w:t>
      </w:r>
      <w:r>
        <w:rPr/>
        <w:t>в</w:t>
      </w:r>
      <w:r>
        <w:rPr>
          <w:spacing w:val="77"/>
        </w:rPr>
        <w:t> </w:t>
      </w:r>
      <w:r>
        <w:rPr>
          <w:spacing w:val="-2"/>
        </w:rPr>
        <w:t>кассе</w:t>
      </w:r>
    </w:p>
    <w:p>
      <w:pPr>
        <w:pStyle w:val="BodyText"/>
        <w:spacing w:before="36"/>
        <w:ind w:left="981"/>
      </w:pPr>
      <w:r>
        <w:rPr>
          <w:spacing w:val="-2"/>
        </w:rPr>
        <w:t>учреждения</w:t>
      </w:r>
    </w:p>
    <w:p>
      <w:pPr>
        <w:pStyle w:val="BodyText"/>
        <w:spacing w:before="5"/>
        <w:rPr>
          <w:sz w:val="17"/>
        </w:rPr>
      </w:pPr>
    </w:p>
    <w:p>
      <w:pPr>
        <w:pStyle w:val="BodyText"/>
        <w:spacing w:after="0"/>
        <w:rPr>
          <w:sz w:val="17"/>
        </w:rPr>
        <w:sectPr>
          <w:type w:val="continuous"/>
          <w:pgSz w:w="11910" w:h="16840"/>
          <w:pgMar w:header="0" w:footer="983" w:top="1920" w:bottom="1240" w:left="1275" w:right="141"/>
        </w:sectPr>
      </w:pPr>
    </w:p>
    <w:p>
      <w:pPr>
        <w:pStyle w:val="BodyText"/>
        <w:spacing w:before="91"/>
        <w:jc w:val="right"/>
      </w:pPr>
      <w:r>
        <w:rPr>
          <w:spacing w:val="-2"/>
        </w:rPr>
        <w:t>201.3</w:t>
      </w:r>
    </w:p>
    <w:p>
      <w:pPr>
        <w:pStyle w:val="BodyText"/>
        <w:spacing w:before="41"/>
        <w:ind w:right="1"/>
        <w:jc w:val="right"/>
      </w:pPr>
      <w:r>
        <w:rPr>
          <w:spacing w:val="-10"/>
        </w:rPr>
        <w:t>4</w:t>
      </w:r>
    </w:p>
    <w:p>
      <w:pPr>
        <w:pStyle w:val="BodyText"/>
        <w:tabs>
          <w:tab w:pos="3285" w:val="left" w:leader="none"/>
        </w:tabs>
        <w:spacing w:before="96"/>
        <w:ind w:left="179"/>
      </w:pPr>
      <w:r>
        <w:rPr/>
        <w:br w:type="column"/>
      </w:r>
      <w:r>
        <w:rPr>
          <w:spacing w:val="-2"/>
        </w:rPr>
        <w:t>Касса</w:t>
      </w:r>
      <w:r>
        <w:rPr/>
        <w:tab/>
      </w:r>
      <w:r>
        <w:rPr>
          <w:spacing w:val="-10"/>
        </w:rPr>
        <w:t>А</w:t>
      </w:r>
    </w:p>
    <w:p>
      <w:pPr>
        <w:pStyle w:val="BodyText"/>
        <w:spacing w:after="0"/>
        <w:sectPr>
          <w:type w:val="continuous"/>
          <w:pgSz w:w="11910" w:h="16840"/>
          <w:pgMar w:header="0" w:footer="983" w:top="1920" w:bottom="1240" w:left="1275" w:right="141"/>
          <w:cols w:num="2" w:equalWidth="0">
            <w:col w:w="762" w:space="40"/>
            <w:col w:w="9692"/>
          </w:cols>
        </w:sectPr>
      </w:pPr>
    </w:p>
    <w:p>
      <w:pPr>
        <w:pStyle w:val="BodyText"/>
        <w:spacing w:before="4"/>
        <w:rPr>
          <w:sz w:val="17"/>
        </w:rPr>
      </w:pPr>
    </w:p>
    <w:p>
      <w:pPr>
        <w:pStyle w:val="BodyText"/>
        <w:spacing w:after="0"/>
        <w:rPr>
          <w:sz w:val="17"/>
        </w:rPr>
        <w:sectPr>
          <w:type w:val="continuous"/>
          <w:pgSz w:w="11910" w:h="16840"/>
          <w:pgMar w:header="0" w:footer="983" w:top="1920" w:bottom="1240" w:left="1275" w:right="141"/>
        </w:sectPr>
      </w:pPr>
    </w:p>
    <w:p>
      <w:pPr>
        <w:pStyle w:val="BodyText"/>
        <w:spacing w:before="90"/>
        <w:jc w:val="right"/>
      </w:pPr>
      <w:r>
        <w:rPr>
          <w:spacing w:val="-2"/>
        </w:rPr>
        <w:t>201.3</w:t>
      </w:r>
    </w:p>
    <w:p>
      <w:pPr>
        <w:pStyle w:val="BodyText"/>
        <w:spacing w:before="46"/>
        <w:ind w:right="1"/>
        <w:jc w:val="right"/>
      </w:pPr>
      <w:r>
        <w:rPr>
          <w:spacing w:val="-10"/>
        </w:rPr>
        <w:t>5</w:t>
      </w:r>
    </w:p>
    <w:p>
      <w:pPr>
        <w:pStyle w:val="BodyText"/>
        <w:spacing w:before="90"/>
        <w:ind w:left="179"/>
      </w:pPr>
      <w:r>
        <w:rPr/>
        <w:br w:type="column"/>
      </w:r>
      <w:r>
        <w:rPr>
          <w:spacing w:val="-2"/>
        </w:rPr>
        <w:t>Денежные</w:t>
      </w:r>
    </w:p>
    <w:p>
      <w:pPr>
        <w:pStyle w:val="BodyText"/>
        <w:spacing w:before="46"/>
        <w:ind w:left="184"/>
      </w:pPr>
      <w:r>
        <w:rPr>
          <w:spacing w:val="-2"/>
        </w:rPr>
        <w:t>документы</w:t>
      </w:r>
    </w:p>
    <w:p>
      <w:pPr>
        <w:tabs>
          <w:tab w:pos="1288" w:val="left" w:leader="none"/>
          <w:tab w:pos="1916" w:val="left" w:leader="none"/>
        </w:tabs>
        <w:spacing w:before="90"/>
        <w:ind w:left="228" w:right="0" w:firstLine="0"/>
        <w:jc w:val="left"/>
        <w:rPr>
          <w:sz w:val="24"/>
        </w:rPr>
      </w:pPr>
      <w:r>
        <w:rPr/>
        <w:br w:type="column"/>
      </w:r>
      <w:r>
        <w:rPr>
          <w:spacing w:val="-10"/>
          <w:w w:val="105"/>
          <w:position w:val="-1"/>
          <w:sz w:val="20"/>
        </w:rPr>
        <w:t>Д</w:t>
      </w:r>
      <w:r>
        <w:rPr>
          <w:position w:val="-1"/>
          <w:sz w:val="20"/>
        </w:rPr>
        <w:tab/>
      </w:r>
      <w:r>
        <w:rPr>
          <w:spacing w:val="-10"/>
          <w:w w:val="105"/>
          <w:sz w:val="24"/>
        </w:rPr>
        <w:t>А</w:t>
      </w:r>
      <w:r>
        <w:rPr>
          <w:sz w:val="24"/>
        </w:rPr>
        <w:tab/>
      </w:r>
      <w:r>
        <w:rPr>
          <w:spacing w:val="-4"/>
          <w:w w:val="105"/>
          <w:sz w:val="24"/>
        </w:rPr>
        <w:t>Виды</w:t>
      </w:r>
    </w:p>
    <w:p>
      <w:pPr>
        <w:pStyle w:val="BodyText"/>
        <w:tabs>
          <w:tab w:pos="1698" w:val="left" w:leader="none"/>
        </w:tabs>
        <w:spacing w:before="39"/>
        <w:ind w:right="4733"/>
        <w:jc w:val="right"/>
      </w:pPr>
      <w:r>
        <w:rPr>
          <w:spacing w:val="-10"/>
          <w:w w:val="105"/>
          <w:sz w:val="20"/>
        </w:rPr>
        <w:t>а</w:t>
      </w:r>
      <w:r>
        <w:rPr>
          <w:sz w:val="20"/>
        </w:rPr>
        <w:tab/>
      </w:r>
      <w:r>
        <w:rPr>
          <w:spacing w:val="-2"/>
          <w:w w:val="105"/>
        </w:rPr>
        <w:t>денежных</w:t>
      </w:r>
    </w:p>
    <w:p>
      <w:pPr>
        <w:pStyle w:val="BodyText"/>
        <w:spacing w:before="36"/>
        <w:ind w:right="4689"/>
        <w:jc w:val="right"/>
      </w:pPr>
      <w:r>
        <w:rPr>
          <w:spacing w:val="-2"/>
        </w:rPr>
        <w:t>документо</w:t>
      </w:r>
    </w:p>
    <w:p>
      <w:pPr>
        <w:pStyle w:val="BodyText"/>
        <w:spacing w:before="41"/>
        <w:ind w:left="1917"/>
      </w:pPr>
      <w:r>
        <w:rPr>
          <w:spacing w:val="-10"/>
        </w:rPr>
        <w:t>в</w:t>
      </w:r>
    </w:p>
    <w:p>
      <w:pPr>
        <w:pStyle w:val="BodyText"/>
        <w:spacing w:after="0"/>
        <w:sectPr>
          <w:type w:val="continuous"/>
          <w:pgSz w:w="11910" w:h="16840"/>
          <w:pgMar w:header="0" w:footer="983" w:top="1920" w:bottom="1240" w:left="1275" w:right="141"/>
          <w:cols w:num="3" w:equalWidth="0">
            <w:col w:w="762" w:space="40"/>
            <w:col w:w="1355" w:space="641"/>
            <w:col w:w="7696"/>
          </w:cols>
        </w:sectPr>
      </w:pPr>
    </w:p>
    <w:p>
      <w:pPr>
        <w:pStyle w:val="BodyText"/>
        <w:spacing w:before="5"/>
        <w:rPr>
          <w:sz w:val="17"/>
        </w:rPr>
      </w:pPr>
    </w:p>
    <w:p>
      <w:pPr>
        <w:pStyle w:val="BodyText"/>
        <w:spacing w:after="0"/>
        <w:rPr>
          <w:sz w:val="17"/>
        </w:rPr>
        <w:sectPr>
          <w:type w:val="continuous"/>
          <w:pgSz w:w="11910" w:h="16840"/>
          <w:pgMar w:header="0" w:footer="983" w:top="1920" w:bottom="1240" w:left="1275" w:right="141"/>
        </w:sectPr>
      </w:pPr>
    </w:p>
    <w:p>
      <w:pPr>
        <w:pStyle w:val="BodyText"/>
        <w:spacing w:before="91"/>
        <w:jc w:val="right"/>
      </w:pPr>
      <w:r>
        <w:rPr>
          <w:spacing w:val="-2"/>
        </w:rPr>
        <w:t>205.0</w:t>
      </w:r>
    </w:p>
    <w:p>
      <w:pPr>
        <w:pStyle w:val="BodyText"/>
        <w:spacing w:before="40"/>
        <w:ind w:right="1"/>
        <w:jc w:val="right"/>
      </w:pPr>
      <w:r>
        <w:rPr>
          <w:spacing w:val="-10"/>
        </w:rPr>
        <w:t>0</w:t>
      </w:r>
    </w:p>
    <w:p>
      <w:pPr>
        <w:pStyle w:val="BodyText"/>
        <w:tabs>
          <w:tab w:pos="1744" w:val="left" w:leader="none"/>
        </w:tabs>
        <w:spacing w:line="278" w:lineRule="auto" w:before="91"/>
        <w:ind w:left="184" w:right="38" w:hanging="5"/>
      </w:pPr>
      <w:r>
        <w:rPr/>
        <w:br w:type="column"/>
      </w:r>
      <w:r>
        <w:rPr>
          <w:spacing w:val="-2"/>
        </w:rPr>
        <w:t>Расчеты</w:t>
      </w:r>
      <w:r>
        <w:rPr/>
        <w:tab/>
      </w:r>
      <w:r>
        <w:rPr>
          <w:spacing w:val="-6"/>
        </w:rPr>
        <w:t>по </w:t>
      </w:r>
      <w:r>
        <w:rPr>
          <w:spacing w:val="-2"/>
        </w:rPr>
        <w:t>доходам</w:t>
      </w:r>
    </w:p>
    <w:p>
      <w:pPr>
        <w:pStyle w:val="BodyText"/>
        <w:tabs>
          <w:tab w:pos="850" w:val="left" w:leader="none"/>
        </w:tabs>
        <w:spacing w:before="90"/>
        <w:ind w:left="226"/>
        <w:rPr>
          <w:position w:val="2"/>
        </w:rPr>
      </w:pPr>
      <w:r>
        <w:rPr/>
        <w:br w:type="column"/>
      </w:r>
      <w:r>
        <w:rPr>
          <w:spacing w:val="-5"/>
        </w:rPr>
        <w:t>А,</w:t>
      </w:r>
      <w:r>
        <w:rPr/>
        <w:tab/>
      </w:r>
      <w:r>
        <w:rPr>
          <w:spacing w:val="-2"/>
          <w:position w:val="2"/>
        </w:rPr>
        <w:t>Контрагент</w:t>
      </w:r>
    </w:p>
    <w:p>
      <w:pPr>
        <w:pStyle w:val="BodyText"/>
        <w:tabs>
          <w:tab w:pos="850" w:val="left" w:leader="none"/>
        </w:tabs>
        <w:spacing w:before="21"/>
        <w:ind w:left="222"/>
      </w:pPr>
      <w:r>
        <w:rPr>
          <w:spacing w:val="-10"/>
        </w:rPr>
        <w:t>П</w:t>
      </w:r>
      <w:r>
        <w:rPr/>
        <w:tab/>
      </w:r>
      <w:r>
        <w:rPr>
          <w:spacing w:val="-10"/>
        </w:rPr>
        <w:t>ы</w:t>
      </w:r>
    </w:p>
    <w:p>
      <w:pPr>
        <w:pStyle w:val="BodyText"/>
        <w:tabs>
          <w:tab w:pos="832" w:val="left" w:leader="none"/>
        </w:tabs>
        <w:spacing w:line="276" w:lineRule="auto" w:before="95"/>
        <w:ind w:left="194" w:right="3206" w:firstLine="5"/>
      </w:pPr>
      <w:r>
        <w:rPr/>
        <w:br w:type="column"/>
      </w:r>
      <w:r>
        <w:rPr>
          <w:spacing w:val="-2"/>
        </w:rPr>
        <w:t>Договоры</w:t>
      </w:r>
      <w:r>
        <w:rPr>
          <w:spacing w:val="40"/>
        </w:rPr>
        <w:t> </w:t>
      </w:r>
      <w:r>
        <w:rPr>
          <w:spacing w:val="-10"/>
        </w:rPr>
        <w:t>и</w:t>
      </w:r>
      <w:r>
        <w:rPr/>
        <w:tab/>
      </w:r>
      <w:r>
        <w:rPr>
          <w:spacing w:val="-4"/>
        </w:rPr>
        <w:t>иные </w:t>
      </w:r>
      <w:r>
        <w:rPr>
          <w:spacing w:val="-2"/>
        </w:rPr>
        <w:t>основания возникнов </w:t>
      </w:r>
      <w:r>
        <w:rPr>
          <w:spacing w:val="-4"/>
        </w:rPr>
        <w:t>ения </w:t>
      </w:r>
      <w:r>
        <w:rPr>
          <w:spacing w:val="-2"/>
        </w:rPr>
        <w:t>обязательс </w:t>
      </w:r>
      <w:r>
        <w:rPr>
          <w:spacing w:val="-6"/>
        </w:rPr>
        <w:t>тв</w:t>
      </w:r>
    </w:p>
    <w:p>
      <w:pPr>
        <w:pStyle w:val="BodyText"/>
        <w:spacing w:after="0" w:line="276" w:lineRule="auto"/>
        <w:sectPr>
          <w:type w:val="continuous"/>
          <w:pgSz w:w="11910" w:h="16840"/>
          <w:pgMar w:header="0" w:footer="983" w:top="1920" w:bottom="1240" w:left="1275" w:right="141"/>
          <w:cols w:num="4" w:equalWidth="0">
            <w:col w:w="762" w:space="40"/>
            <w:col w:w="2029" w:space="1033"/>
            <w:col w:w="2024" w:space="40"/>
            <w:col w:w="4566"/>
          </w:cols>
        </w:sectPr>
      </w:pPr>
    </w:p>
    <w:p>
      <w:pPr>
        <w:pStyle w:val="BodyText"/>
        <w:spacing w:before="6"/>
        <w:rPr>
          <w:sz w:val="13"/>
        </w:rPr>
      </w:pPr>
    </w:p>
    <w:p>
      <w:pPr>
        <w:pStyle w:val="BodyText"/>
        <w:spacing w:after="0"/>
        <w:rPr>
          <w:sz w:val="13"/>
        </w:rPr>
        <w:sectPr>
          <w:type w:val="continuous"/>
          <w:pgSz w:w="11910" w:h="16840"/>
          <w:pgMar w:header="0" w:footer="983" w:top="1920" w:bottom="1240" w:left="1275" w:right="141"/>
        </w:sectPr>
      </w:pPr>
    </w:p>
    <w:p>
      <w:pPr>
        <w:pStyle w:val="BodyText"/>
        <w:spacing w:before="91"/>
        <w:jc w:val="right"/>
      </w:pPr>
      <w:r>
        <w:rPr/>
        <w:drawing>
          <wp:anchor distT="0" distB="0" distL="0" distR="0" allowOverlap="1" layoutInCell="1" locked="0" behindDoc="0" simplePos="0" relativeHeight="15900160">
            <wp:simplePos x="0" y="0"/>
            <wp:positionH relativeFrom="page">
              <wp:posOffset>0</wp:posOffset>
            </wp:positionH>
            <wp:positionV relativeFrom="page">
              <wp:posOffset>253</wp:posOffset>
            </wp:positionV>
            <wp:extent cx="7562215" cy="10691876"/>
            <wp:effectExtent l="0" t="0" r="0" b="0"/>
            <wp:wrapNone/>
            <wp:docPr id="339" name="Image 339"/>
            <wp:cNvGraphicFramePr>
              <a:graphicFrameLocks/>
            </wp:cNvGraphicFramePr>
            <a:graphic>
              <a:graphicData uri="http://schemas.openxmlformats.org/drawingml/2006/picture">
                <pic:pic>
                  <pic:nvPicPr>
                    <pic:cNvPr id="339" name="Image 339"/>
                    <pic:cNvPicPr/>
                  </pic:nvPicPr>
                  <pic:blipFill>
                    <a:blip r:embed="rId149" cstate="print"/>
                    <a:stretch>
                      <a:fillRect/>
                    </a:stretch>
                  </pic:blipFill>
                  <pic:spPr>
                    <a:xfrm>
                      <a:off x="0" y="0"/>
                      <a:ext cx="7562215" cy="10691876"/>
                    </a:xfrm>
                    <a:prstGeom prst="rect">
                      <a:avLst/>
                    </a:prstGeom>
                  </pic:spPr>
                </pic:pic>
              </a:graphicData>
            </a:graphic>
          </wp:anchor>
        </w:drawing>
      </w:r>
      <w:r>
        <w:rPr>
          <w:spacing w:val="-2"/>
        </w:rPr>
        <w:t>205.2</w:t>
      </w:r>
    </w:p>
    <w:p>
      <w:pPr>
        <w:pStyle w:val="BodyText"/>
        <w:spacing w:before="40"/>
        <w:ind w:right="1"/>
        <w:jc w:val="right"/>
      </w:pPr>
      <w:r>
        <w:rPr>
          <w:spacing w:val="-10"/>
        </w:rPr>
        <w:t>0</w:t>
      </w:r>
    </w:p>
    <w:p>
      <w:pPr>
        <w:pStyle w:val="BodyText"/>
        <w:tabs>
          <w:tab w:pos="1701" w:val="left" w:leader="none"/>
        </w:tabs>
        <w:spacing w:before="91"/>
        <w:ind w:left="179"/>
      </w:pPr>
      <w:r>
        <w:rPr/>
        <w:br w:type="column"/>
      </w:r>
      <w:r>
        <w:rPr>
          <w:spacing w:val="-2"/>
        </w:rPr>
        <w:t>Расчеты</w:t>
      </w:r>
      <w:r>
        <w:rPr/>
        <w:tab/>
      </w:r>
      <w:r>
        <w:rPr>
          <w:spacing w:val="-5"/>
        </w:rPr>
        <w:t>по</w:t>
      </w:r>
    </w:p>
    <w:p>
      <w:pPr>
        <w:pStyle w:val="BodyText"/>
        <w:tabs>
          <w:tab w:pos="1701" w:val="left" w:leader="none"/>
        </w:tabs>
        <w:spacing w:before="45"/>
        <w:ind w:left="184"/>
      </w:pPr>
      <w:r>
        <w:rPr>
          <w:spacing w:val="-2"/>
        </w:rPr>
        <w:t>доходам</w:t>
      </w:r>
      <w:r>
        <w:rPr/>
        <w:tab/>
      </w:r>
      <w:r>
        <w:rPr>
          <w:spacing w:val="-5"/>
        </w:rPr>
        <w:t>от</w:t>
      </w:r>
    </w:p>
    <w:p>
      <w:pPr>
        <w:pStyle w:val="BodyText"/>
        <w:spacing w:before="36"/>
        <w:ind w:left="179"/>
      </w:pPr>
      <w:r>
        <w:rPr>
          <w:spacing w:val="-2"/>
        </w:rPr>
        <w:t>собственности</w:t>
      </w:r>
    </w:p>
    <w:p>
      <w:pPr>
        <w:pStyle w:val="BodyText"/>
        <w:tabs>
          <w:tab w:pos="850" w:val="left" w:leader="none"/>
        </w:tabs>
        <w:spacing w:before="90"/>
        <w:ind w:left="226"/>
        <w:rPr>
          <w:position w:val="2"/>
        </w:rPr>
      </w:pPr>
      <w:r>
        <w:rPr/>
        <w:br w:type="column"/>
      </w:r>
      <w:r>
        <w:rPr>
          <w:spacing w:val="-5"/>
        </w:rPr>
        <w:t>А,</w:t>
      </w:r>
      <w:r>
        <w:rPr/>
        <w:tab/>
      </w:r>
      <w:r>
        <w:rPr>
          <w:spacing w:val="-2"/>
          <w:position w:val="2"/>
        </w:rPr>
        <w:t>Контрагент</w:t>
      </w:r>
    </w:p>
    <w:p>
      <w:pPr>
        <w:pStyle w:val="BodyText"/>
        <w:tabs>
          <w:tab w:pos="850" w:val="left" w:leader="none"/>
        </w:tabs>
        <w:spacing w:before="21"/>
        <w:ind w:left="222"/>
      </w:pPr>
      <w:r>
        <w:rPr>
          <w:spacing w:val="-10"/>
        </w:rPr>
        <w:t>П</w:t>
      </w:r>
      <w:r>
        <w:rPr/>
        <w:tab/>
      </w:r>
      <w:r>
        <w:rPr>
          <w:spacing w:val="-10"/>
        </w:rPr>
        <w:t>ы</w:t>
      </w:r>
    </w:p>
    <w:p>
      <w:pPr>
        <w:pStyle w:val="BodyText"/>
        <w:tabs>
          <w:tab w:pos="832" w:val="left" w:leader="none"/>
        </w:tabs>
        <w:spacing w:line="273" w:lineRule="auto" w:before="95"/>
        <w:ind w:left="194" w:right="3206" w:firstLine="5"/>
      </w:pPr>
      <w:r>
        <w:rPr/>
        <w:br w:type="column"/>
      </w:r>
      <w:r>
        <w:rPr>
          <w:spacing w:val="-2"/>
        </w:rPr>
        <w:t>Договоры</w:t>
      </w:r>
      <w:r>
        <w:rPr>
          <w:spacing w:val="40"/>
        </w:rPr>
        <w:t> </w:t>
      </w:r>
      <w:r>
        <w:rPr>
          <w:spacing w:val="-10"/>
        </w:rPr>
        <w:t>и</w:t>
      </w:r>
      <w:r>
        <w:rPr/>
        <w:tab/>
      </w:r>
      <w:r>
        <w:rPr>
          <w:spacing w:val="-4"/>
        </w:rPr>
        <w:t>иные </w:t>
      </w:r>
      <w:r>
        <w:rPr>
          <w:spacing w:val="-2"/>
        </w:rPr>
        <w:t>основания возникнов </w:t>
      </w:r>
      <w:r>
        <w:rPr>
          <w:spacing w:val="-4"/>
        </w:rPr>
        <w:t>ения</w:t>
      </w:r>
    </w:p>
    <w:p>
      <w:pPr>
        <w:pStyle w:val="BodyText"/>
        <w:spacing w:after="0" w:line="273" w:lineRule="auto"/>
        <w:sectPr>
          <w:type w:val="continuous"/>
          <w:pgSz w:w="11910" w:h="16840"/>
          <w:pgMar w:header="0" w:footer="983" w:top="1920" w:bottom="1240" w:left="1275" w:right="141"/>
          <w:cols w:num="4" w:equalWidth="0">
            <w:col w:w="762" w:space="40"/>
            <w:col w:w="1986" w:space="1076"/>
            <w:col w:w="2024" w:space="40"/>
            <w:col w:w="4566"/>
          </w:cols>
        </w:sectPr>
      </w:pPr>
    </w:p>
    <w:tbl>
      <w:tblPr>
        <w:tblW w:w="0" w:type="auto"/>
        <w:jc w:val="left"/>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98"/>
        <w:gridCol w:w="2002"/>
        <w:gridCol w:w="527"/>
        <w:gridCol w:w="571"/>
        <w:gridCol w:w="563"/>
        <w:gridCol w:w="1473"/>
        <w:gridCol w:w="1382"/>
        <w:gridCol w:w="1157"/>
      </w:tblGrid>
      <w:tr>
        <w:trPr>
          <w:trHeight w:val="1177" w:hRule="atLeast"/>
        </w:trPr>
        <w:tc>
          <w:tcPr>
            <w:tcW w:w="8373" w:type="dxa"/>
            <w:gridSpan w:val="8"/>
          </w:tcPr>
          <w:p>
            <w:pPr>
              <w:pStyle w:val="TableParagraph"/>
              <w:spacing w:line="265" w:lineRule="exact"/>
              <w:ind w:left="2848"/>
              <w:rPr>
                <w:sz w:val="24"/>
              </w:rPr>
            </w:pPr>
            <w:r>
              <w:rPr>
                <w:spacing w:val="-2"/>
                <w:sz w:val="24"/>
              </w:rPr>
              <w:t>Свойства</w:t>
            </w:r>
          </w:p>
          <w:p>
            <w:pPr>
              <w:pStyle w:val="TableParagraph"/>
              <w:spacing w:before="45"/>
              <w:ind w:left="2848"/>
              <w:rPr>
                <w:sz w:val="24"/>
              </w:rPr>
            </w:pPr>
            <w:r>
              <w:rPr>
                <w:spacing w:val="-2"/>
                <w:sz w:val="24"/>
              </w:rPr>
              <w:t>счета</w:t>
            </w:r>
          </w:p>
        </w:tc>
      </w:tr>
      <w:tr>
        <w:trPr>
          <w:trHeight w:val="1922" w:hRule="atLeast"/>
        </w:trPr>
        <w:tc>
          <w:tcPr>
            <w:tcW w:w="698" w:type="dxa"/>
          </w:tcPr>
          <w:p>
            <w:pPr>
              <w:pStyle w:val="TableParagraph"/>
              <w:rPr>
                <w:sz w:val="22"/>
              </w:rPr>
            </w:pPr>
          </w:p>
        </w:tc>
        <w:tc>
          <w:tcPr>
            <w:tcW w:w="2002" w:type="dxa"/>
          </w:tcPr>
          <w:p>
            <w:pPr>
              <w:pStyle w:val="TableParagraph"/>
              <w:rPr>
                <w:sz w:val="24"/>
              </w:rPr>
            </w:pPr>
          </w:p>
          <w:p>
            <w:pPr>
              <w:pStyle w:val="TableParagraph"/>
              <w:rPr>
                <w:sz w:val="24"/>
              </w:rPr>
            </w:pPr>
          </w:p>
          <w:p>
            <w:pPr>
              <w:pStyle w:val="TableParagraph"/>
              <w:rPr>
                <w:sz w:val="24"/>
              </w:rPr>
            </w:pPr>
          </w:p>
          <w:p>
            <w:pPr>
              <w:pStyle w:val="TableParagraph"/>
              <w:spacing w:before="162"/>
              <w:rPr>
                <w:sz w:val="24"/>
              </w:rPr>
            </w:pPr>
          </w:p>
          <w:p>
            <w:pPr>
              <w:pStyle w:val="TableParagraph"/>
              <w:spacing w:line="320" w:lineRule="atLeast" w:before="1"/>
              <w:ind w:left="747" w:hanging="475"/>
              <w:rPr>
                <w:sz w:val="24"/>
              </w:rPr>
            </w:pPr>
            <w:r>
              <w:rPr>
                <w:spacing w:val="-2"/>
                <w:sz w:val="24"/>
              </w:rPr>
              <w:t>Наименование счета</w:t>
            </w:r>
          </w:p>
        </w:tc>
        <w:tc>
          <w:tcPr>
            <w:tcW w:w="527" w:type="dxa"/>
            <w:vMerge w:val="restart"/>
          </w:tcPr>
          <w:p>
            <w:pPr>
              <w:pStyle w:val="TableParagraph"/>
              <w:rPr>
                <w:sz w:val="24"/>
              </w:rPr>
            </w:pPr>
          </w:p>
          <w:p>
            <w:pPr>
              <w:pStyle w:val="TableParagraph"/>
              <w:rPr>
                <w:sz w:val="24"/>
              </w:rPr>
            </w:pPr>
          </w:p>
          <w:p>
            <w:pPr>
              <w:pStyle w:val="TableParagraph"/>
              <w:spacing w:before="38"/>
              <w:rPr>
                <w:sz w:val="24"/>
              </w:rPr>
            </w:pPr>
          </w:p>
          <w:p>
            <w:pPr>
              <w:pStyle w:val="TableParagraph"/>
              <w:spacing w:line="136" w:lineRule="auto"/>
              <w:ind w:left="234" w:right="179" w:hanging="1"/>
              <w:jc w:val="center"/>
              <w:rPr>
                <w:sz w:val="24"/>
              </w:rPr>
            </w:pPr>
            <w:r>
              <w:rPr>
                <w:spacing w:val="-122"/>
                <w:w w:val="87"/>
                <w:position w:val="-9"/>
                <w:sz w:val="24"/>
              </w:rPr>
              <w:t>о</w:t>
            </w:r>
            <w:r>
              <w:rPr>
                <w:spacing w:val="-10"/>
                <w:w w:val="73"/>
                <w:sz w:val="24"/>
              </w:rPr>
              <w:t>н</w:t>
            </w:r>
            <w:r>
              <w:rPr>
                <w:spacing w:val="-5"/>
                <w:w w:val="80"/>
                <w:sz w:val="24"/>
              </w:rPr>
              <w:t> </w:t>
            </w:r>
            <w:r>
              <w:rPr>
                <w:spacing w:val="-5"/>
                <w:w w:val="50"/>
                <w:sz w:val="24"/>
              </w:rPr>
              <w:t>сс</w:t>
            </w:r>
          </w:p>
          <w:p>
            <w:pPr>
              <w:pStyle w:val="TableParagraph"/>
              <w:spacing w:line="141" w:lineRule="auto" w:before="257"/>
              <w:ind w:left="62" w:right="5"/>
              <w:jc w:val="center"/>
              <w:rPr>
                <w:sz w:val="24"/>
              </w:rPr>
            </w:pPr>
            <w:r>
              <w:rPr>
                <w:spacing w:val="-112"/>
                <w:w w:val="82"/>
                <w:position w:val="-12"/>
                <w:sz w:val="24"/>
              </w:rPr>
              <w:t>Е</w:t>
            </w:r>
            <w:r>
              <w:rPr>
                <w:spacing w:val="-5"/>
                <w:w w:val="98"/>
                <w:sz w:val="24"/>
              </w:rPr>
              <w:t>2</w:t>
            </w:r>
          </w:p>
          <w:p>
            <w:pPr>
              <w:pStyle w:val="TableParagraph"/>
              <w:spacing w:line="112" w:lineRule="auto"/>
              <w:ind w:left="62" w:right="10"/>
              <w:jc w:val="center"/>
              <w:rPr>
                <w:sz w:val="24"/>
              </w:rPr>
            </w:pPr>
            <w:r>
              <w:rPr>
                <w:spacing w:val="-80"/>
                <w:w w:val="105"/>
                <w:position w:val="-10"/>
                <w:sz w:val="24"/>
              </w:rPr>
              <w:t>о</w:t>
            </w:r>
            <w:r>
              <w:rPr>
                <w:spacing w:val="32"/>
                <w:w w:val="60"/>
                <w:sz w:val="24"/>
              </w:rPr>
              <w:t>га</w:t>
            </w:r>
          </w:p>
          <w:p>
            <w:pPr>
              <w:pStyle w:val="TableParagraph"/>
              <w:spacing w:line="110" w:lineRule="auto"/>
              <w:ind w:left="62" w:right="5"/>
              <w:jc w:val="center"/>
              <w:rPr>
                <w:sz w:val="24"/>
              </w:rPr>
            </w:pPr>
            <w:r>
              <w:rPr>
                <w:spacing w:val="-5"/>
                <w:w w:val="70"/>
                <w:sz w:val="24"/>
              </w:rPr>
              <w:t>г</w:t>
            </w:r>
            <w:r>
              <w:rPr>
                <w:spacing w:val="-5"/>
                <w:w w:val="70"/>
                <w:position w:val="-11"/>
                <w:sz w:val="24"/>
              </w:rPr>
              <w:t>н</w:t>
            </w:r>
            <w:r>
              <w:rPr>
                <w:spacing w:val="-5"/>
                <w:w w:val="70"/>
                <w:sz w:val="24"/>
              </w:rPr>
              <w:t>а</w:t>
            </w:r>
          </w:p>
          <w:p>
            <w:pPr>
              <w:pStyle w:val="TableParagraph"/>
              <w:spacing w:line="120" w:lineRule="auto"/>
              <w:ind w:left="62" w:right="5"/>
              <w:jc w:val="center"/>
              <w:rPr>
                <w:sz w:val="24"/>
              </w:rPr>
            </w:pPr>
            <w:r>
              <w:rPr>
                <w:spacing w:val="-124"/>
                <w:position w:val="-10"/>
                <w:sz w:val="24"/>
              </w:rPr>
              <w:t>о</w:t>
            </w:r>
            <w:r>
              <w:rPr>
                <w:spacing w:val="-7"/>
                <w:sz w:val="24"/>
              </w:rPr>
              <w:t>о</w:t>
            </w:r>
          </w:p>
          <w:p>
            <w:pPr>
              <w:pStyle w:val="TableParagraph"/>
              <w:spacing w:line="139" w:lineRule="auto"/>
              <w:ind w:left="62" w:right="5"/>
              <w:jc w:val="center"/>
              <w:rPr>
                <w:sz w:val="24"/>
              </w:rPr>
            </w:pPr>
            <w:r>
              <w:rPr>
                <w:spacing w:val="-5"/>
                <w:w w:val="65"/>
                <w:sz w:val="24"/>
              </w:rPr>
              <w:t>с</w:t>
            </w:r>
            <w:r>
              <w:rPr>
                <w:spacing w:val="-5"/>
                <w:w w:val="65"/>
                <w:position w:val="-12"/>
                <w:sz w:val="24"/>
              </w:rPr>
              <w:t>К</w:t>
            </w:r>
            <w:r>
              <w:rPr>
                <w:spacing w:val="-5"/>
                <w:w w:val="65"/>
                <w:sz w:val="24"/>
              </w:rPr>
              <w:t>с</w:t>
            </w:r>
          </w:p>
          <w:p>
            <w:pPr>
              <w:pStyle w:val="TableParagraph"/>
              <w:spacing w:line="158" w:lineRule="auto"/>
              <w:ind w:left="62" w:right="5"/>
              <w:jc w:val="center"/>
              <w:rPr>
                <w:sz w:val="24"/>
              </w:rPr>
            </w:pPr>
            <w:r>
              <w:rPr>
                <w:spacing w:val="-117"/>
                <w:w w:val="102"/>
                <w:position w:val="-11"/>
                <w:sz w:val="24"/>
              </w:rPr>
              <w:t>о</w:t>
            </w:r>
            <w:r>
              <w:rPr>
                <w:spacing w:val="-5"/>
                <w:w w:val="98"/>
                <w:sz w:val="24"/>
              </w:rPr>
              <w:t>ч</w:t>
            </w:r>
          </w:p>
        </w:tc>
        <w:tc>
          <w:tcPr>
            <w:tcW w:w="571" w:type="dxa"/>
            <w:vMerge w:val="restart"/>
          </w:tcPr>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spacing w:before="94"/>
              <w:rPr>
                <w:sz w:val="14"/>
              </w:rPr>
            </w:pPr>
          </w:p>
          <w:p>
            <w:pPr>
              <w:pStyle w:val="TableParagraph"/>
              <w:spacing w:line="172" w:lineRule="auto" w:before="1"/>
              <w:ind w:left="235" w:right="218" w:firstLine="5"/>
              <w:jc w:val="both"/>
              <w:rPr>
                <w:sz w:val="14"/>
              </w:rPr>
            </w:pPr>
            <w:r>
              <w:rPr>
                <w:spacing w:val="-6"/>
                <w:w w:val="90"/>
                <w:sz w:val="14"/>
              </w:rPr>
              <w:t>га</w:t>
            </w:r>
            <w:r>
              <w:rPr>
                <w:spacing w:val="40"/>
                <w:sz w:val="14"/>
              </w:rPr>
              <w:t> </w:t>
            </w:r>
            <w:r>
              <w:rPr>
                <w:spacing w:val="-6"/>
                <w:sz w:val="14"/>
              </w:rPr>
              <w:t>га</w:t>
            </w:r>
            <w:r>
              <w:rPr>
                <w:spacing w:val="-6"/>
                <w:w w:val="145"/>
                <w:sz w:val="14"/>
              </w:rPr>
              <w:t> </w:t>
            </w:r>
            <w:r>
              <w:rPr>
                <w:spacing w:val="-10"/>
                <w:w w:val="145"/>
                <w:sz w:val="14"/>
              </w:rPr>
              <w:t>о о </w:t>
            </w:r>
            <w:r>
              <w:rPr>
                <w:spacing w:val="-10"/>
                <w:w w:val="105"/>
                <w:sz w:val="14"/>
              </w:rPr>
              <w:t>И</w:t>
            </w:r>
          </w:p>
          <w:p>
            <w:pPr>
              <w:pStyle w:val="TableParagraph"/>
              <w:spacing w:line="95" w:lineRule="exact"/>
              <w:ind w:left="15"/>
              <w:jc w:val="center"/>
              <w:rPr>
                <w:sz w:val="14"/>
              </w:rPr>
            </w:pPr>
            <w:r>
              <w:rPr>
                <w:spacing w:val="-5"/>
                <w:w w:val="95"/>
                <w:sz w:val="14"/>
              </w:rPr>
              <w:t>ей</w:t>
            </w:r>
          </w:p>
          <w:p>
            <w:pPr>
              <w:pStyle w:val="TableParagraph"/>
              <w:spacing w:line="113" w:lineRule="exact"/>
              <w:ind w:left="21"/>
              <w:jc w:val="center"/>
              <w:rPr>
                <w:sz w:val="14"/>
              </w:rPr>
            </w:pPr>
            <w:r>
              <w:rPr>
                <w:spacing w:val="-10"/>
                <w:w w:val="125"/>
                <w:sz w:val="14"/>
              </w:rPr>
              <w:t>Ч</w:t>
            </w:r>
          </w:p>
          <w:p>
            <w:pPr>
              <w:pStyle w:val="TableParagraph"/>
              <w:spacing w:line="192" w:lineRule="auto"/>
              <w:ind w:left="177" w:right="212" w:firstLine="52"/>
              <w:jc w:val="center"/>
              <w:rPr>
                <w:sz w:val="14"/>
              </w:rPr>
            </w:pPr>
            <w:r>
              <w:rPr>
                <w:spacing w:val="-10"/>
                <w:sz w:val="14"/>
              </w:rPr>
              <w:t>ей</w:t>
            </w:r>
            <w:r>
              <w:rPr>
                <w:spacing w:val="40"/>
                <w:w w:val="105"/>
                <w:sz w:val="14"/>
              </w:rPr>
              <w:t> </w:t>
            </w:r>
            <w:r>
              <w:rPr>
                <w:spacing w:val="-10"/>
                <w:w w:val="105"/>
                <w:sz w:val="14"/>
              </w:rPr>
              <w:t>Ю</w:t>
            </w:r>
          </w:p>
          <w:p>
            <w:pPr>
              <w:pStyle w:val="TableParagraph"/>
              <w:spacing w:line="94" w:lineRule="exact"/>
              <w:ind w:left="15"/>
              <w:jc w:val="center"/>
              <w:rPr>
                <w:sz w:val="14"/>
              </w:rPr>
            </w:pPr>
            <w:r>
              <w:rPr>
                <w:spacing w:val="-5"/>
                <w:w w:val="95"/>
                <w:sz w:val="14"/>
              </w:rPr>
              <w:t>ей</w:t>
            </w:r>
          </w:p>
          <w:p>
            <w:pPr>
              <w:pStyle w:val="TableParagraph"/>
              <w:spacing w:line="143" w:lineRule="exact"/>
              <w:ind w:left="158" w:right="192"/>
              <w:jc w:val="center"/>
              <w:rPr>
                <w:sz w:val="14"/>
              </w:rPr>
            </w:pPr>
            <w:r>
              <w:rPr>
                <w:spacing w:val="-5"/>
                <w:w w:val="95"/>
                <w:sz w:val="14"/>
              </w:rPr>
              <w:t>СП</w:t>
            </w:r>
          </w:p>
          <w:p>
            <w:pPr>
              <w:pStyle w:val="TableParagraph"/>
              <w:spacing w:before="17"/>
              <w:rPr>
                <w:sz w:val="14"/>
              </w:rPr>
            </w:pPr>
          </w:p>
          <w:p>
            <w:pPr>
              <w:pStyle w:val="TableParagraph"/>
              <w:spacing w:line="194" w:lineRule="auto"/>
              <w:ind w:left="219" w:right="201"/>
              <w:jc w:val="center"/>
              <w:rPr>
                <w:sz w:val="14"/>
              </w:rPr>
            </w:pPr>
            <w:r>
              <w:rPr>
                <w:spacing w:val="-10"/>
                <w:w w:val="115"/>
                <w:sz w:val="14"/>
              </w:rPr>
              <w:t>С</w:t>
            </w:r>
            <w:r>
              <w:rPr>
                <w:spacing w:val="40"/>
                <w:w w:val="115"/>
                <w:sz w:val="14"/>
              </w:rPr>
              <w:t> </w:t>
            </w:r>
            <w:r>
              <w:rPr>
                <w:spacing w:val="-10"/>
                <w:w w:val="115"/>
                <w:sz w:val="14"/>
              </w:rPr>
              <w:t>К</w:t>
            </w:r>
          </w:p>
          <w:p>
            <w:pPr>
              <w:pStyle w:val="TableParagraph"/>
              <w:spacing w:line="149" w:lineRule="exact"/>
              <w:ind w:right="33"/>
              <w:jc w:val="center"/>
              <w:rPr>
                <w:sz w:val="14"/>
              </w:rPr>
            </w:pPr>
            <w:r>
              <w:rPr>
                <w:spacing w:val="-10"/>
                <w:w w:val="215"/>
                <w:sz w:val="14"/>
              </w:rPr>
              <w:t>н</w:t>
            </w:r>
          </w:p>
        </w:tc>
        <w:tc>
          <w:tcPr>
            <w:tcW w:w="563" w:type="dxa"/>
            <w:vMerge w:val="restart"/>
          </w:tcPr>
          <w:p>
            <w:pPr>
              <w:pStyle w:val="TableParagraph"/>
              <w:rPr>
                <w:sz w:val="14"/>
              </w:rPr>
            </w:pPr>
          </w:p>
          <w:p>
            <w:pPr>
              <w:pStyle w:val="TableParagraph"/>
              <w:rPr>
                <w:sz w:val="14"/>
              </w:rPr>
            </w:pPr>
          </w:p>
          <w:p>
            <w:pPr>
              <w:pStyle w:val="TableParagraph"/>
              <w:spacing w:before="102"/>
              <w:rPr>
                <w:sz w:val="14"/>
              </w:rPr>
            </w:pPr>
          </w:p>
          <w:p>
            <w:pPr>
              <w:pStyle w:val="TableParagraph"/>
              <w:spacing w:line="145" w:lineRule="exact"/>
              <w:ind w:left="221"/>
              <w:rPr>
                <w:sz w:val="14"/>
              </w:rPr>
            </w:pPr>
            <w:r>
              <w:rPr>
                <w:spacing w:val="-5"/>
                <w:w w:val="105"/>
                <w:sz w:val="14"/>
              </w:rPr>
              <w:t>3S</w:t>
            </w:r>
          </w:p>
          <w:p>
            <w:pPr>
              <w:pStyle w:val="TableParagraph"/>
              <w:spacing w:line="142" w:lineRule="exact"/>
              <w:ind w:left="273"/>
              <w:rPr>
                <w:sz w:val="14"/>
              </w:rPr>
            </w:pPr>
            <w:r>
              <w:rPr>
                <w:spacing w:val="-10"/>
                <w:w w:val="150"/>
                <w:sz w:val="14"/>
              </w:rPr>
              <w:t>3</w:t>
            </w:r>
          </w:p>
          <w:p>
            <w:pPr>
              <w:pStyle w:val="TableParagraph"/>
              <w:spacing w:line="170" w:lineRule="auto" w:before="34"/>
              <w:ind w:left="268" w:right="176" w:firstLine="5"/>
              <w:jc w:val="both"/>
              <w:rPr>
                <w:sz w:val="14"/>
              </w:rPr>
            </w:pPr>
            <w:r>
              <w:rPr>
                <w:spacing w:val="-10"/>
                <w:w w:val="140"/>
                <w:sz w:val="14"/>
              </w:rPr>
              <w:t>к</w:t>
            </w:r>
            <w:r>
              <w:rPr>
                <w:spacing w:val="-6"/>
                <w:w w:val="140"/>
                <w:sz w:val="14"/>
              </w:rPr>
              <w:t> </w:t>
            </w:r>
            <w:r>
              <w:rPr>
                <w:spacing w:val="-6"/>
                <w:w w:val="60"/>
                <w:sz w:val="14"/>
              </w:rPr>
              <w:t>CQ</w:t>
            </w:r>
            <w:r>
              <w:rPr>
                <w:spacing w:val="40"/>
                <w:w w:val="120"/>
                <w:sz w:val="14"/>
              </w:rPr>
              <w:t> </w:t>
            </w:r>
            <w:r>
              <w:rPr>
                <w:spacing w:val="-10"/>
                <w:w w:val="120"/>
                <w:sz w:val="14"/>
              </w:rPr>
              <w:t>S</w:t>
            </w:r>
            <w:r>
              <w:rPr>
                <w:spacing w:val="40"/>
                <w:w w:val="120"/>
                <w:sz w:val="14"/>
              </w:rPr>
              <w:t> </w:t>
            </w:r>
            <w:r>
              <w:rPr>
                <w:spacing w:val="-10"/>
                <w:w w:val="115"/>
                <w:sz w:val="14"/>
              </w:rPr>
              <w:t>О</w:t>
            </w:r>
          </w:p>
          <w:p>
            <w:pPr>
              <w:pStyle w:val="TableParagraph"/>
              <w:spacing w:line="151" w:lineRule="exact"/>
              <w:ind w:left="268"/>
              <w:rPr>
                <w:sz w:val="14"/>
              </w:rPr>
            </w:pPr>
            <w:r>
              <w:rPr>
                <w:spacing w:val="-10"/>
                <w:w w:val="165"/>
                <w:sz w:val="14"/>
              </w:rPr>
              <w:t>£</w:t>
            </w:r>
          </w:p>
          <w:p>
            <w:pPr>
              <w:pStyle w:val="TableParagraph"/>
              <w:spacing w:before="45"/>
              <w:ind w:left="221"/>
              <w:rPr>
                <w:sz w:val="14"/>
              </w:rPr>
            </w:pPr>
            <w:r>
              <w:rPr>
                <w:spacing w:val="-10"/>
                <w:w w:val="255"/>
                <w:sz w:val="14"/>
              </w:rPr>
              <w:t>с</w:t>
            </w:r>
          </w:p>
          <w:p>
            <w:pPr>
              <w:pStyle w:val="TableParagraph"/>
              <w:spacing w:before="127"/>
              <w:ind w:left="273" w:hanging="53"/>
              <w:rPr>
                <w:sz w:val="14"/>
              </w:rPr>
            </w:pPr>
            <w:r>
              <w:rPr>
                <w:spacing w:val="-10"/>
                <w:w w:val="150"/>
                <w:sz w:val="14"/>
              </w:rPr>
              <w:t>®</w:t>
            </w:r>
          </w:p>
          <w:p>
            <w:pPr>
              <w:pStyle w:val="TableParagraph"/>
              <w:spacing w:line="194" w:lineRule="auto" w:before="27"/>
              <w:ind w:left="273" w:right="174"/>
              <w:rPr>
                <w:sz w:val="14"/>
              </w:rPr>
            </w:pPr>
            <w:r>
              <w:rPr>
                <w:spacing w:val="-6"/>
                <w:w w:val="90"/>
                <w:sz w:val="14"/>
              </w:rPr>
              <w:t>га</w:t>
            </w:r>
            <w:r>
              <w:rPr>
                <w:spacing w:val="40"/>
                <w:sz w:val="14"/>
              </w:rPr>
              <w:t> </w:t>
            </w:r>
            <w:r>
              <w:rPr>
                <w:spacing w:val="-10"/>
                <w:sz w:val="14"/>
              </w:rPr>
              <w:t>И</w:t>
            </w:r>
          </w:p>
          <w:p>
            <w:pPr>
              <w:pStyle w:val="TableParagraph"/>
              <w:spacing w:line="100" w:lineRule="exact"/>
              <w:ind w:left="273"/>
              <w:rPr>
                <w:sz w:val="14"/>
              </w:rPr>
            </w:pPr>
            <w:r>
              <w:rPr>
                <w:spacing w:val="-5"/>
                <w:sz w:val="14"/>
              </w:rPr>
              <w:t>га</w:t>
            </w:r>
          </w:p>
          <w:p>
            <w:pPr>
              <w:pStyle w:val="TableParagraph"/>
              <w:spacing w:line="199" w:lineRule="auto" w:before="7"/>
              <w:ind w:left="273" w:right="172"/>
              <w:rPr>
                <w:sz w:val="14"/>
              </w:rPr>
            </w:pPr>
            <w:r>
              <w:rPr>
                <w:spacing w:val="-10"/>
                <w:w w:val="115"/>
                <w:sz w:val="14"/>
              </w:rPr>
              <w:t>К</w:t>
            </w:r>
            <w:r>
              <w:rPr>
                <w:spacing w:val="40"/>
                <w:w w:val="120"/>
                <w:sz w:val="14"/>
              </w:rPr>
              <w:t> </w:t>
            </w:r>
            <w:r>
              <w:rPr>
                <w:spacing w:val="-10"/>
                <w:w w:val="120"/>
                <w:sz w:val="14"/>
              </w:rPr>
              <w:t>Ё</w:t>
            </w:r>
          </w:p>
          <w:p>
            <w:pPr>
              <w:pStyle w:val="TableParagraph"/>
              <w:spacing w:before="15"/>
              <w:ind w:left="216"/>
              <w:rPr>
                <w:sz w:val="24"/>
              </w:rPr>
            </w:pPr>
            <w:r>
              <w:rPr>
                <w:spacing w:val="-10"/>
                <w:w w:val="120"/>
                <w:sz w:val="24"/>
              </w:rPr>
              <w:t>&lt;</w:t>
            </w:r>
          </w:p>
          <w:p>
            <w:pPr>
              <w:pStyle w:val="TableParagraph"/>
              <w:spacing w:line="201" w:lineRule="auto" w:before="165"/>
              <w:ind w:left="221" w:right="178" w:firstLine="53"/>
              <w:jc w:val="both"/>
              <w:rPr>
                <w:sz w:val="14"/>
              </w:rPr>
            </w:pPr>
            <w:r>
              <w:rPr>
                <w:spacing w:val="-10"/>
                <w:w w:val="175"/>
                <w:sz w:val="14"/>
              </w:rPr>
              <w:t>с к </w:t>
            </w:r>
            <w:r>
              <w:rPr>
                <w:spacing w:val="-10"/>
                <w:w w:val="195"/>
                <w:sz w:val="14"/>
              </w:rPr>
              <w:t>н</w:t>
            </w:r>
          </w:p>
        </w:tc>
        <w:tc>
          <w:tcPr>
            <w:tcW w:w="1473" w:type="dxa"/>
          </w:tcPr>
          <w:p>
            <w:pPr>
              <w:pStyle w:val="TableParagraph"/>
              <w:rPr>
                <w:sz w:val="22"/>
              </w:rPr>
            </w:pPr>
          </w:p>
        </w:tc>
        <w:tc>
          <w:tcPr>
            <w:tcW w:w="1382" w:type="dxa"/>
            <w:vMerge w:val="restart"/>
          </w:tcPr>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spacing w:before="73"/>
              <w:rPr>
                <w:sz w:val="24"/>
              </w:rPr>
            </w:pPr>
          </w:p>
          <w:p>
            <w:pPr>
              <w:pStyle w:val="TableParagraph"/>
              <w:spacing w:line="276" w:lineRule="auto" w:before="1"/>
              <w:ind w:left="632" w:right="190" w:hanging="437"/>
              <w:rPr>
                <w:sz w:val="24"/>
              </w:rPr>
            </w:pPr>
            <w:r>
              <w:rPr>
                <w:spacing w:val="-2"/>
                <w:sz w:val="24"/>
              </w:rPr>
              <w:t>Субконто </w:t>
            </w:r>
            <w:r>
              <w:rPr>
                <w:spacing w:val="-10"/>
                <w:sz w:val="24"/>
              </w:rPr>
              <w:t>2</w:t>
            </w:r>
          </w:p>
        </w:tc>
        <w:tc>
          <w:tcPr>
            <w:tcW w:w="1157" w:type="dxa"/>
            <w:vMerge w:val="restart"/>
          </w:tcPr>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spacing w:before="73"/>
              <w:rPr>
                <w:sz w:val="24"/>
              </w:rPr>
            </w:pPr>
          </w:p>
          <w:p>
            <w:pPr>
              <w:pStyle w:val="TableParagraph"/>
              <w:spacing w:line="276" w:lineRule="auto" w:before="1"/>
              <w:ind w:left="109" w:right="41" w:firstLine="10"/>
              <w:rPr>
                <w:sz w:val="24"/>
              </w:rPr>
            </w:pPr>
            <w:r>
              <w:rPr>
                <w:spacing w:val="-2"/>
                <w:sz w:val="24"/>
              </w:rPr>
              <w:t>Субконто </w:t>
            </w:r>
            <w:r>
              <w:rPr>
                <w:spacing w:val="-10"/>
                <w:sz w:val="24"/>
              </w:rPr>
              <w:t>3</w:t>
            </w:r>
          </w:p>
        </w:tc>
      </w:tr>
      <w:tr>
        <w:trPr>
          <w:trHeight w:val="1955" w:hRule="atLeast"/>
        </w:trPr>
        <w:tc>
          <w:tcPr>
            <w:tcW w:w="698" w:type="dxa"/>
          </w:tcPr>
          <w:p>
            <w:pPr>
              <w:pStyle w:val="TableParagraph"/>
              <w:rPr>
                <w:sz w:val="22"/>
              </w:rPr>
            </w:pPr>
          </w:p>
        </w:tc>
        <w:tc>
          <w:tcPr>
            <w:tcW w:w="2002" w:type="dxa"/>
          </w:tcPr>
          <w:p>
            <w:pPr>
              <w:pStyle w:val="TableParagraph"/>
              <w:rPr>
                <w:sz w:val="22"/>
              </w:rPr>
            </w:pPr>
          </w:p>
        </w:tc>
        <w:tc>
          <w:tcPr>
            <w:tcW w:w="527" w:type="dxa"/>
            <w:vMerge/>
            <w:tcBorders>
              <w:top w:val="nil"/>
            </w:tcBorders>
          </w:tcPr>
          <w:p>
            <w:pPr>
              <w:rPr>
                <w:sz w:val="2"/>
                <w:szCs w:val="2"/>
              </w:rPr>
            </w:pPr>
          </w:p>
        </w:tc>
        <w:tc>
          <w:tcPr>
            <w:tcW w:w="571" w:type="dxa"/>
            <w:vMerge/>
            <w:tcBorders>
              <w:top w:val="nil"/>
            </w:tcBorders>
          </w:tcPr>
          <w:p>
            <w:pPr>
              <w:rPr>
                <w:sz w:val="2"/>
                <w:szCs w:val="2"/>
              </w:rPr>
            </w:pPr>
          </w:p>
        </w:tc>
        <w:tc>
          <w:tcPr>
            <w:tcW w:w="563" w:type="dxa"/>
            <w:vMerge/>
            <w:tcBorders>
              <w:top w:val="nil"/>
            </w:tcBorders>
          </w:tcPr>
          <w:p>
            <w:pPr>
              <w:rPr>
                <w:sz w:val="2"/>
                <w:szCs w:val="2"/>
              </w:rPr>
            </w:pPr>
          </w:p>
        </w:tc>
        <w:tc>
          <w:tcPr>
            <w:tcW w:w="1473" w:type="dxa"/>
          </w:tcPr>
          <w:p>
            <w:pPr>
              <w:pStyle w:val="TableParagraph"/>
              <w:spacing w:line="241" w:lineRule="exact"/>
              <w:ind w:left="186"/>
              <w:rPr>
                <w:sz w:val="24"/>
              </w:rPr>
            </w:pPr>
            <w:r>
              <w:rPr>
                <w:sz w:val="24"/>
              </w:rPr>
              <w:t>Субконто </w:t>
            </w:r>
            <w:r>
              <w:rPr>
                <w:spacing w:val="-10"/>
                <w:sz w:val="24"/>
              </w:rPr>
              <w:t>1</w:t>
            </w:r>
          </w:p>
        </w:tc>
        <w:tc>
          <w:tcPr>
            <w:tcW w:w="1382" w:type="dxa"/>
            <w:vMerge/>
            <w:tcBorders>
              <w:top w:val="nil"/>
            </w:tcBorders>
          </w:tcPr>
          <w:p>
            <w:pPr>
              <w:rPr>
                <w:sz w:val="2"/>
                <w:szCs w:val="2"/>
              </w:rPr>
            </w:pPr>
          </w:p>
        </w:tc>
        <w:tc>
          <w:tcPr>
            <w:tcW w:w="1157" w:type="dxa"/>
            <w:vMerge/>
            <w:tcBorders>
              <w:top w:val="nil"/>
            </w:tcBorders>
          </w:tcPr>
          <w:p>
            <w:pPr>
              <w:rPr>
                <w:sz w:val="2"/>
                <w:szCs w:val="2"/>
              </w:rPr>
            </w:pPr>
          </w:p>
        </w:tc>
      </w:tr>
      <w:tr>
        <w:trPr>
          <w:trHeight w:val="668" w:hRule="atLeast"/>
        </w:trPr>
        <w:tc>
          <w:tcPr>
            <w:tcW w:w="698" w:type="dxa"/>
          </w:tcPr>
          <w:p>
            <w:pPr>
              <w:pStyle w:val="TableParagraph"/>
              <w:spacing w:before="57"/>
              <w:rPr>
                <w:sz w:val="24"/>
              </w:rPr>
            </w:pPr>
          </w:p>
          <w:p>
            <w:pPr>
              <w:pStyle w:val="TableParagraph"/>
              <w:ind w:left="92"/>
              <w:rPr>
                <w:sz w:val="24"/>
              </w:rPr>
            </w:pPr>
            <w:r>
              <w:rPr>
                <w:spacing w:val="-5"/>
                <w:sz w:val="24"/>
              </w:rPr>
              <w:t>Код</w:t>
            </w:r>
          </w:p>
        </w:tc>
        <w:tc>
          <w:tcPr>
            <w:tcW w:w="2002" w:type="dxa"/>
          </w:tcPr>
          <w:p>
            <w:pPr>
              <w:pStyle w:val="TableParagraph"/>
              <w:rPr>
                <w:sz w:val="22"/>
              </w:rPr>
            </w:pPr>
          </w:p>
        </w:tc>
        <w:tc>
          <w:tcPr>
            <w:tcW w:w="527" w:type="dxa"/>
          </w:tcPr>
          <w:p>
            <w:pPr>
              <w:pStyle w:val="TableParagraph"/>
              <w:rPr>
                <w:sz w:val="22"/>
              </w:rPr>
            </w:pPr>
          </w:p>
        </w:tc>
        <w:tc>
          <w:tcPr>
            <w:tcW w:w="571" w:type="dxa"/>
          </w:tcPr>
          <w:p>
            <w:pPr>
              <w:pStyle w:val="TableParagraph"/>
              <w:rPr>
                <w:sz w:val="22"/>
              </w:rPr>
            </w:pPr>
          </w:p>
        </w:tc>
        <w:tc>
          <w:tcPr>
            <w:tcW w:w="563" w:type="dxa"/>
          </w:tcPr>
          <w:p>
            <w:pPr>
              <w:pStyle w:val="TableParagraph"/>
              <w:rPr>
                <w:sz w:val="22"/>
              </w:rPr>
            </w:pPr>
          </w:p>
        </w:tc>
        <w:tc>
          <w:tcPr>
            <w:tcW w:w="1473" w:type="dxa"/>
          </w:tcPr>
          <w:p>
            <w:pPr>
              <w:pStyle w:val="TableParagraph"/>
              <w:rPr>
                <w:sz w:val="22"/>
              </w:rPr>
            </w:pPr>
          </w:p>
        </w:tc>
        <w:tc>
          <w:tcPr>
            <w:tcW w:w="1382" w:type="dxa"/>
          </w:tcPr>
          <w:p>
            <w:pPr>
              <w:pStyle w:val="TableParagraph"/>
              <w:rPr>
                <w:sz w:val="22"/>
              </w:rPr>
            </w:pPr>
          </w:p>
        </w:tc>
        <w:tc>
          <w:tcPr>
            <w:tcW w:w="1157" w:type="dxa"/>
          </w:tcPr>
          <w:p>
            <w:pPr>
              <w:pStyle w:val="TableParagraph"/>
              <w:rPr>
                <w:sz w:val="22"/>
              </w:rPr>
            </w:pPr>
          </w:p>
        </w:tc>
      </w:tr>
      <w:tr>
        <w:trPr>
          <w:trHeight w:val="789" w:hRule="atLeast"/>
        </w:trPr>
        <w:tc>
          <w:tcPr>
            <w:tcW w:w="698" w:type="dxa"/>
          </w:tcPr>
          <w:p>
            <w:pPr>
              <w:pStyle w:val="TableParagraph"/>
              <w:rPr>
                <w:sz w:val="22"/>
              </w:rPr>
            </w:pPr>
          </w:p>
        </w:tc>
        <w:tc>
          <w:tcPr>
            <w:tcW w:w="2002" w:type="dxa"/>
          </w:tcPr>
          <w:p>
            <w:pPr>
              <w:pStyle w:val="TableParagraph"/>
              <w:rPr>
                <w:sz w:val="22"/>
              </w:rPr>
            </w:pPr>
          </w:p>
        </w:tc>
        <w:tc>
          <w:tcPr>
            <w:tcW w:w="527" w:type="dxa"/>
          </w:tcPr>
          <w:p>
            <w:pPr>
              <w:pStyle w:val="TableParagraph"/>
              <w:rPr>
                <w:sz w:val="22"/>
              </w:rPr>
            </w:pPr>
          </w:p>
        </w:tc>
        <w:tc>
          <w:tcPr>
            <w:tcW w:w="571" w:type="dxa"/>
          </w:tcPr>
          <w:p>
            <w:pPr>
              <w:pStyle w:val="TableParagraph"/>
              <w:rPr>
                <w:sz w:val="22"/>
              </w:rPr>
            </w:pPr>
          </w:p>
        </w:tc>
        <w:tc>
          <w:tcPr>
            <w:tcW w:w="563" w:type="dxa"/>
          </w:tcPr>
          <w:p>
            <w:pPr>
              <w:pStyle w:val="TableParagraph"/>
              <w:rPr>
                <w:sz w:val="22"/>
              </w:rPr>
            </w:pPr>
          </w:p>
        </w:tc>
        <w:tc>
          <w:tcPr>
            <w:tcW w:w="1473" w:type="dxa"/>
          </w:tcPr>
          <w:p>
            <w:pPr>
              <w:pStyle w:val="TableParagraph"/>
              <w:rPr>
                <w:sz w:val="22"/>
              </w:rPr>
            </w:pPr>
          </w:p>
        </w:tc>
        <w:tc>
          <w:tcPr>
            <w:tcW w:w="1382" w:type="dxa"/>
          </w:tcPr>
          <w:p>
            <w:pPr>
              <w:pStyle w:val="TableParagraph"/>
              <w:spacing w:before="49"/>
              <w:ind w:left="123"/>
              <w:rPr>
                <w:sz w:val="24"/>
              </w:rPr>
            </w:pPr>
            <w:r>
              <w:rPr>
                <w:spacing w:val="-2"/>
                <w:sz w:val="24"/>
              </w:rPr>
              <w:t>обязательс</w:t>
            </w:r>
          </w:p>
          <w:p>
            <w:pPr>
              <w:pStyle w:val="TableParagraph"/>
              <w:spacing w:before="36"/>
              <w:ind w:left="115"/>
              <w:rPr>
                <w:sz w:val="24"/>
              </w:rPr>
            </w:pPr>
            <w:r>
              <w:rPr>
                <w:spacing w:val="-5"/>
                <w:sz w:val="24"/>
              </w:rPr>
              <w:t>тв</w:t>
            </w:r>
          </w:p>
        </w:tc>
        <w:tc>
          <w:tcPr>
            <w:tcW w:w="1157" w:type="dxa"/>
          </w:tcPr>
          <w:p>
            <w:pPr>
              <w:pStyle w:val="TableParagraph"/>
              <w:rPr>
                <w:sz w:val="22"/>
              </w:rPr>
            </w:pPr>
          </w:p>
        </w:tc>
      </w:tr>
      <w:tr>
        <w:trPr>
          <w:trHeight w:val="2471" w:hRule="atLeast"/>
        </w:trPr>
        <w:tc>
          <w:tcPr>
            <w:tcW w:w="698" w:type="dxa"/>
          </w:tcPr>
          <w:p>
            <w:pPr>
              <w:pStyle w:val="TableParagraph"/>
              <w:spacing w:before="142"/>
              <w:ind w:right="107"/>
              <w:jc w:val="right"/>
              <w:rPr>
                <w:sz w:val="24"/>
              </w:rPr>
            </w:pPr>
            <w:r>
              <w:rPr>
                <w:spacing w:val="-2"/>
                <w:sz w:val="24"/>
              </w:rPr>
              <w:t>205.2</w:t>
            </w:r>
          </w:p>
          <w:p>
            <w:pPr>
              <w:pStyle w:val="TableParagraph"/>
              <w:spacing w:before="41"/>
              <w:ind w:right="110"/>
              <w:jc w:val="right"/>
              <w:rPr>
                <w:sz w:val="24"/>
              </w:rPr>
            </w:pPr>
            <w:r>
              <w:rPr>
                <w:spacing w:val="-10"/>
                <w:sz w:val="24"/>
              </w:rPr>
              <w:t>1</w:t>
            </w:r>
          </w:p>
        </w:tc>
        <w:tc>
          <w:tcPr>
            <w:tcW w:w="2002" w:type="dxa"/>
          </w:tcPr>
          <w:p>
            <w:pPr>
              <w:pStyle w:val="TableParagraph"/>
              <w:spacing w:line="276" w:lineRule="auto" w:before="142"/>
              <w:ind w:left="109" w:right="78"/>
              <w:rPr>
                <w:sz w:val="24"/>
              </w:rPr>
            </w:pPr>
            <w:r>
              <w:rPr>
                <w:sz w:val="24"/>
              </w:rPr>
              <w:t>Расчеты по доходам от </w:t>
            </w:r>
            <w:r>
              <w:rPr>
                <w:spacing w:val="-2"/>
                <w:sz w:val="24"/>
              </w:rPr>
              <w:t>операционной аренды</w:t>
            </w:r>
          </w:p>
        </w:tc>
        <w:tc>
          <w:tcPr>
            <w:tcW w:w="527" w:type="dxa"/>
          </w:tcPr>
          <w:p>
            <w:pPr>
              <w:pStyle w:val="TableParagraph"/>
              <w:rPr>
                <w:sz w:val="22"/>
              </w:rPr>
            </w:pPr>
          </w:p>
        </w:tc>
        <w:tc>
          <w:tcPr>
            <w:tcW w:w="571" w:type="dxa"/>
          </w:tcPr>
          <w:p>
            <w:pPr>
              <w:pStyle w:val="TableParagraph"/>
              <w:rPr>
                <w:sz w:val="22"/>
              </w:rPr>
            </w:pPr>
          </w:p>
        </w:tc>
        <w:tc>
          <w:tcPr>
            <w:tcW w:w="563" w:type="dxa"/>
          </w:tcPr>
          <w:p>
            <w:pPr>
              <w:pStyle w:val="TableParagraph"/>
              <w:spacing w:before="161"/>
              <w:ind w:left="120"/>
              <w:rPr>
                <w:sz w:val="24"/>
              </w:rPr>
            </w:pPr>
            <w:r>
              <w:rPr>
                <w:spacing w:val="-5"/>
                <w:sz w:val="24"/>
              </w:rPr>
              <w:t>А,</w:t>
            </w:r>
          </w:p>
          <w:p>
            <w:pPr>
              <w:pStyle w:val="TableParagraph"/>
              <w:spacing w:before="22"/>
              <w:ind w:left="116"/>
              <w:rPr>
                <w:sz w:val="24"/>
              </w:rPr>
            </w:pPr>
            <w:r>
              <w:rPr>
                <w:spacing w:val="-10"/>
                <w:sz w:val="24"/>
              </w:rPr>
              <w:t>П</w:t>
            </w:r>
          </w:p>
        </w:tc>
        <w:tc>
          <w:tcPr>
            <w:tcW w:w="1473" w:type="dxa"/>
          </w:tcPr>
          <w:p>
            <w:pPr>
              <w:pStyle w:val="TableParagraph"/>
              <w:spacing w:before="142"/>
              <w:ind w:left="181"/>
              <w:rPr>
                <w:sz w:val="24"/>
              </w:rPr>
            </w:pPr>
            <w:r>
              <w:rPr>
                <w:spacing w:val="-2"/>
                <w:sz w:val="24"/>
              </w:rPr>
              <w:t>Контрагент</w:t>
            </w:r>
          </w:p>
          <w:p>
            <w:pPr>
              <w:pStyle w:val="TableParagraph"/>
              <w:spacing w:before="41"/>
              <w:ind w:left="181"/>
              <w:rPr>
                <w:sz w:val="24"/>
              </w:rPr>
            </w:pPr>
            <w:r>
              <w:rPr>
                <w:spacing w:val="-10"/>
                <w:sz w:val="24"/>
              </w:rPr>
              <w:t>ы</w:t>
            </w:r>
          </w:p>
        </w:tc>
        <w:tc>
          <w:tcPr>
            <w:tcW w:w="1382" w:type="dxa"/>
          </w:tcPr>
          <w:p>
            <w:pPr>
              <w:pStyle w:val="TableParagraph"/>
              <w:tabs>
                <w:tab w:pos="752" w:val="left" w:leader="none"/>
              </w:tabs>
              <w:spacing w:line="276" w:lineRule="auto" w:before="147"/>
              <w:ind w:left="115" w:right="102"/>
              <w:rPr>
                <w:sz w:val="24"/>
              </w:rPr>
            </w:pPr>
            <w:r>
              <w:rPr>
                <w:spacing w:val="-2"/>
                <w:sz w:val="24"/>
              </w:rPr>
              <w:t>Договоры</w:t>
            </w:r>
            <w:r>
              <w:rPr>
                <w:spacing w:val="40"/>
                <w:sz w:val="24"/>
              </w:rPr>
              <w:t> </w:t>
            </w:r>
            <w:r>
              <w:rPr>
                <w:spacing w:val="-10"/>
                <w:sz w:val="24"/>
              </w:rPr>
              <w:t>и</w:t>
            </w:r>
            <w:r>
              <w:rPr>
                <w:sz w:val="24"/>
              </w:rPr>
              <w:tab/>
            </w:r>
            <w:r>
              <w:rPr>
                <w:spacing w:val="-4"/>
                <w:sz w:val="24"/>
              </w:rPr>
              <w:t>иные </w:t>
            </w:r>
            <w:r>
              <w:rPr>
                <w:spacing w:val="-2"/>
                <w:sz w:val="24"/>
              </w:rPr>
              <w:t>основания возникнов </w:t>
            </w:r>
            <w:r>
              <w:rPr>
                <w:spacing w:val="-4"/>
                <w:sz w:val="24"/>
              </w:rPr>
              <w:t>ения </w:t>
            </w:r>
            <w:r>
              <w:rPr>
                <w:spacing w:val="-2"/>
                <w:sz w:val="24"/>
              </w:rPr>
              <w:t>обязательс </w:t>
            </w:r>
            <w:r>
              <w:rPr>
                <w:spacing w:val="-6"/>
                <w:sz w:val="24"/>
              </w:rPr>
              <w:t>тв</w:t>
            </w:r>
          </w:p>
        </w:tc>
        <w:tc>
          <w:tcPr>
            <w:tcW w:w="1157" w:type="dxa"/>
          </w:tcPr>
          <w:p>
            <w:pPr>
              <w:pStyle w:val="TableParagraph"/>
              <w:rPr>
                <w:sz w:val="22"/>
              </w:rPr>
            </w:pPr>
          </w:p>
        </w:tc>
      </w:tr>
      <w:tr>
        <w:trPr>
          <w:trHeight w:val="2469" w:hRule="atLeast"/>
        </w:trPr>
        <w:tc>
          <w:tcPr>
            <w:tcW w:w="698" w:type="dxa"/>
          </w:tcPr>
          <w:p>
            <w:pPr>
              <w:pStyle w:val="TableParagraph"/>
              <w:spacing w:before="142"/>
              <w:ind w:right="107"/>
              <w:jc w:val="right"/>
              <w:rPr>
                <w:sz w:val="24"/>
              </w:rPr>
            </w:pPr>
            <w:r>
              <w:rPr>
                <w:spacing w:val="-2"/>
                <w:sz w:val="24"/>
              </w:rPr>
              <w:t>205.2</w:t>
            </w:r>
          </w:p>
          <w:p>
            <w:pPr>
              <w:pStyle w:val="TableParagraph"/>
              <w:spacing w:before="41"/>
              <w:ind w:right="110"/>
              <w:jc w:val="right"/>
              <w:rPr>
                <w:sz w:val="24"/>
              </w:rPr>
            </w:pPr>
            <w:r>
              <w:rPr>
                <w:spacing w:val="-10"/>
                <w:sz w:val="24"/>
              </w:rPr>
              <w:t>2</w:t>
            </w:r>
          </w:p>
        </w:tc>
        <w:tc>
          <w:tcPr>
            <w:tcW w:w="2002" w:type="dxa"/>
          </w:tcPr>
          <w:p>
            <w:pPr>
              <w:pStyle w:val="TableParagraph"/>
              <w:spacing w:line="276" w:lineRule="auto" w:before="142"/>
              <w:ind w:left="109" w:right="78"/>
              <w:rPr>
                <w:sz w:val="24"/>
              </w:rPr>
            </w:pPr>
            <w:r>
              <w:rPr>
                <w:sz w:val="24"/>
              </w:rPr>
              <w:t>Расчеты по доходам от </w:t>
            </w:r>
            <w:r>
              <w:rPr>
                <w:spacing w:val="-2"/>
                <w:sz w:val="24"/>
              </w:rPr>
              <w:t>финансовой аренды</w:t>
            </w:r>
          </w:p>
        </w:tc>
        <w:tc>
          <w:tcPr>
            <w:tcW w:w="527" w:type="dxa"/>
          </w:tcPr>
          <w:p>
            <w:pPr>
              <w:pStyle w:val="TableParagraph"/>
              <w:rPr>
                <w:sz w:val="22"/>
              </w:rPr>
            </w:pPr>
          </w:p>
        </w:tc>
        <w:tc>
          <w:tcPr>
            <w:tcW w:w="571" w:type="dxa"/>
          </w:tcPr>
          <w:p>
            <w:pPr>
              <w:pStyle w:val="TableParagraph"/>
              <w:rPr>
                <w:sz w:val="22"/>
              </w:rPr>
            </w:pPr>
          </w:p>
        </w:tc>
        <w:tc>
          <w:tcPr>
            <w:tcW w:w="563" w:type="dxa"/>
          </w:tcPr>
          <w:p>
            <w:pPr>
              <w:pStyle w:val="TableParagraph"/>
              <w:spacing w:before="161"/>
              <w:ind w:left="120"/>
              <w:rPr>
                <w:sz w:val="24"/>
              </w:rPr>
            </w:pPr>
            <w:r>
              <w:rPr>
                <w:spacing w:val="-5"/>
                <w:sz w:val="24"/>
              </w:rPr>
              <w:t>А,</w:t>
            </w:r>
          </w:p>
          <w:p>
            <w:pPr>
              <w:pStyle w:val="TableParagraph"/>
              <w:spacing w:before="22"/>
              <w:ind w:left="116"/>
              <w:rPr>
                <w:sz w:val="24"/>
              </w:rPr>
            </w:pPr>
            <w:r>
              <w:rPr>
                <w:spacing w:val="-10"/>
                <w:sz w:val="24"/>
              </w:rPr>
              <w:t>П</w:t>
            </w:r>
          </w:p>
        </w:tc>
        <w:tc>
          <w:tcPr>
            <w:tcW w:w="1473" w:type="dxa"/>
          </w:tcPr>
          <w:p>
            <w:pPr>
              <w:pStyle w:val="TableParagraph"/>
              <w:spacing w:before="142"/>
              <w:ind w:left="181"/>
              <w:rPr>
                <w:sz w:val="24"/>
              </w:rPr>
            </w:pPr>
            <w:r>
              <w:rPr>
                <w:spacing w:val="-2"/>
                <w:sz w:val="24"/>
              </w:rPr>
              <w:t>Контрагент</w:t>
            </w:r>
          </w:p>
          <w:p>
            <w:pPr>
              <w:pStyle w:val="TableParagraph"/>
              <w:spacing w:before="41"/>
              <w:ind w:left="181"/>
              <w:rPr>
                <w:sz w:val="24"/>
              </w:rPr>
            </w:pPr>
            <w:r>
              <w:rPr>
                <w:spacing w:val="-10"/>
                <w:sz w:val="24"/>
              </w:rPr>
              <w:t>ы</w:t>
            </w:r>
          </w:p>
        </w:tc>
        <w:tc>
          <w:tcPr>
            <w:tcW w:w="1382" w:type="dxa"/>
          </w:tcPr>
          <w:p>
            <w:pPr>
              <w:pStyle w:val="TableParagraph"/>
              <w:tabs>
                <w:tab w:pos="752" w:val="left" w:leader="none"/>
              </w:tabs>
              <w:spacing w:line="276" w:lineRule="auto" w:before="147"/>
              <w:ind w:left="115" w:right="102"/>
              <w:rPr>
                <w:sz w:val="24"/>
              </w:rPr>
            </w:pPr>
            <w:r>
              <w:rPr>
                <w:spacing w:val="-2"/>
                <w:sz w:val="24"/>
              </w:rPr>
              <w:t>Договоры</w:t>
            </w:r>
            <w:r>
              <w:rPr>
                <w:spacing w:val="40"/>
                <w:sz w:val="24"/>
              </w:rPr>
              <w:t> </w:t>
            </w:r>
            <w:r>
              <w:rPr>
                <w:spacing w:val="-10"/>
                <w:sz w:val="24"/>
              </w:rPr>
              <w:t>и</w:t>
            </w:r>
            <w:r>
              <w:rPr>
                <w:sz w:val="24"/>
              </w:rPr>
              <w:tab/>
            </w:r>
            <w:r>
              <w:rPr>
                <w:spacing w:val="-4"/>
                <w:sz w:val="24"/>
              </w:rPr>
              <w:t>иные </w:t>
            </w:r>
            <w:r>
              <w:rPr>
                <w:spacing w:val="-2"/>
                <w:sz w:val="24"/>
              </w:rPr>
              <w:t>основания возникнов </w:t>
            </w:r>
            <w:r>
              <w:rPr>
                <w:spacing w:val="-4"/>
                <w:sz w:val="24"/>
              </w:rPr>
              <w:t>ения </w:t>
            </w:r>
            <w:r>
              <w:rPr>
                <w:spacing w:val="-2"/>
                <w:sz w:val="24"/>
              </w:rPr>
              <w:t>обязательс </w:t>
            </w:r>
            <w:r>
              <w:rPr>
                <w:spacing w:val="-6"/>
                <w:sz w:val="24"/>
              </w:rPr>
              <w:t>тв</w:t>
            </w:r>
          </w:p>
        </w:tc>
        <w:tc>
          <w:tcPr>
            <w:tcW w:w="1157" w:type="dxa"/>
          </w:tcPr>
          <w:p>
            <w:pPr>
              <w:pStyle w:val="TableParagraph"/>
              <w:rPr>
                <w:sz w:val="22"/>
              </w:rPr>
            </w:pPr>
          </w:p>
        </w:tc>
      </w:tr>
      <w:tr>
        <w:trPr>
          <w:trHeight w:val="2322" w:hRule="atLeast"/>
        </w:trPr>
        <w:tc>
          <w:tcPr>
            <w:tcW w:w="698" w:type="dxa"/>
          </w:tcPr>
          <w:p>
            <w:pPr>
              <w:pStyle w:val="TableParagraph"/>
              <w:spacing w:before="140"/>
              <w:ind w:right="107"/>
              <w:jc w:val="right"/>
              <w:rPr>
                <w:sz w:val="24"/>
              </w:rPr>
            </w:pPr>
            <w:r>
              <w:rPr>
                <w:spacing w:val="-2"/>
                <w:sz w:val="24"/>
              </w:rPr>
              <w:t>205.2</w:t>
            </w:r>
          </w:p>
          <w:p>
            <w:pPr>
              <w:pStyle w:val="TableParagraph"/>
              <w:spacing w:before="46"/>
              <w:ind w:right="110"/>
              <w:jc w:val="right"/>
              <w:rPr>
                <w:sz w:val="24"/>
              </w:rPr>
            </w:pPr>
            <w:r>
              <w:rPr>
                <w:spacing w:val="-10"/>
                <w:sz w:val="24"/>
              </w:rPr>
              <w:t>3</w:t>
            </w:r>
          </w:p>
        </w:tc>
        <w:tc>
          <w:tcPr>
            <w:tcW w:w="2002" w:type="dxa"/>
          </w:tcPr>
          <w:p>
            <w:pPr>
              <w:pStyle w:val="TableParagraph"/>
              <w:spacing w:line="278" w:lineRule="auto" w:before="140"/>
              <w:ind w:left="109" w:right="484"/>
              <w:rPr>
                <w:sz w:val="24"/>
              </w:rPr>
            </w:pPr>
            <w:r>
              <w:rPr>
                <w:sz w:val="24"/>
              </w:rPr>
              <w:t>Расчеты по доходам от платежей</w:t>
            </w:r>
            <w:r>
              <w:rPr>
                <w:spacing w:val="-15"/>
                <w:sz w:val="24"/>
              </w:rPr>
              <w:t> </w:t>
            </w:r>
            <w:r>
              <w:rPr>
                <w:sz w:val="24"/>
              </w:rPr>
              <w:t>при </w:t>
            </w:r>
            <w:r>
              <w:rPr>
                <w:spacing w:val="-2"/>
                <w:sz w:val="24"/>
              </w:rPr>
              <w:t>пользовании природными ресурсами</w:t>
            </w:r>
          </w:p>
        </w:tc>
        <w:tc>
          <w:tcPr>
            <w:tcW w:w="527" w:type="dxa"/>
          </w:tcPr>
          <w:p>
            <w:pPr>
              <w:pStyle w:val="TableParagraph"/>
              <w:rPr>
                <w:sz w:val="22"/>
              </w:rPr>
            </w:pPr>
          </w:p>
        </w:tc>
        <w:tc>
          <w:tcPr>
            <w:tcW w:w="571" w:type="dxa"/>
          </w:tcPr>
          <w:p>
            <w:pPr>
              <w:pStyle w:val="TableParagraph"/>
              <w:rPr>
                <w:sz w:val="22"/>
              </w:rPr>
            </w:pPr>
          </w:p>
        </w:tc>
        <w:tc>
          <w:tcPr>
            <w:tcW w:w="563" w:type="dxa"/>
          </w:tcPr>
          <w:p>
            <w:pPr>
              <w:pStyle w:val="TableParagraph"/>
              <w:spacing w:before="159"/>
              <w:ind w:left="120"/>
              <w:rPr>
                <w:sz w:val="24"/>
              </w:rPr>
            </w:pPr>
            <w:r>
              <w:rPr>
                <w:spacing w:val="-5"/>
                <w:sz w:val="24"/>
              </w:rPr>
              <w:t>А,</w:t>
            </w:r>
          </w:p>
          <w:p>
            <w:pPr>
              <w:pStyle w:val="TableParagraph"/>
              <w:spacing w:before="27"/>
              <w:ind w:left="116"/>
              <w:rPr>
                <w:sz w:val="24"/>
              </w:rPr>
            </w:pPr>
            <w:r>
              <w:rPr>
                <w:spacing w:val="-10"/>
                <w:sz w:val="24"/>
              </w:rPr>
              <w:t>П</w:t>
            </w:r>
          </w:p>
        </w:tc>
        <w:tc>
          <w:tcPr>
            <w:tcW w:w="1473" w:type="dxa"/>
          </w:tcPr>
          <w:p>
            <w:pPr>
              <w:pStyle w:val="TableParagraph"/>
              <w:spacing w:before="140"/>
              <w:ind w:left="181"/>
              <w:rPr>
                <w:sz w:val="24"/>
              </w:rPr>
            </w:pPr>
            <w:r>
              <w:rPr>
                <w:spacing w:val="-2"/>
                <w:sz w:val="24"/>
              </w:rPr>
              <w:t>Контрагент</w:t>
            </w:r>
          </w:p>
          <w:p>
            <w:pPr>
              <w:pStyle w:val="TableParagraph"/>
              <w:spacing w:before="46"/>
              <w:ind w:left="181"/>
              <w:rPr>
                <w:sz w:val="24"/>
              </w:rPr>
            </w:pPr>
            <w:r>
              <w:rPr>
                <w:spacing w:val="-10"/>
                <w:sz w:val="24"/>
              </w:rPr>
              <w:t>ы</w:t>
            </w:r>
          </w:p>
        </w:tc>
        <w:tc>
          <w:tcPr>
            <w:tcW w:w="1382" w:type="dxa"/>
          </w:tcPr>
          <w:p>
            <w:pPr>
              <w:pStyle w:val="TableParagraph"/>
              <w:tabs>
                <w:tab w:pos="752" w:val="left" w:leader="none"/>
              </w:tabs>
              <w:spacing w:line="276" w:lineRule="auto" w:before="145"/>
              <w:ind w:left="115" w:right="102"/>
              <w:rPr>
                <w:sz w:val="24"/>
              </w:rPr>
            </w:pPr>
            <w:r>
              <w:rPr>
                <w:spacing w:val="-2"/>
                <w:sz w:val="24"/>
              </w:rPr>
              <w:t>Договоры</w:t>
            </w:r>
            <w:r>
              <w:rPr>
                <w:spacing w:val="40"/>
                <w:sz w:val="24"/>
              </w:rPr>
              <w:t> </w:t>
            </w:r>
            <w:r>
              <w:rPr>
                <w:spacing w:val="-10"/>
                <w:sz w:val="24"/>
              </w:rPr>
              <w:t>и</w:t>
            </w:r>
            <w:r>
              <w:rPr>
                <w:sz w:val="24"/>
              </w:rPr>
              <w:tab/>
            </w:r>
            <w:r>
              <w:rPr>
                <w:spacing w:val="-4"/>
                <w:sz w:val="24"/>
              </w:rPr>
              <w:t>иные </w:t>
            </w:r>
            <w:r>
              <w:rPr>
                <w:spacing w:val="-2"/>
                <w:sz w:val="24"/>
              </w:rPr>
              <w:t>основания возникнов </w:t>
            </w:r>
            <w:r>
              <w:rPr>
                <w:spacing w:val="-4"/>
                <w:sz w:val="24"/>
              </w:rPr>
              <w:t>ения </w:t>
            </w:r>
            <w:r>
              <w:rPr>
                <w:spacing w:val="-2"/>
                <w:sz w:val="24"/>
              </w:rPr>
              <w:t>обязательс</w:t>
            </w:r>
          </w:p>
          <w:p>
            <w:pPr>
              <w:pStyle w:val="TableParagraph"/>
              <w:spacing w:line="253" w:lineRule="exact"/>
              <w:ind w:left="115"/>
              <w:rPr>
                <w:sz w:val="24"/>
              </w:rPr>
            </w:pPr>
            <w:r>
              <w:rPr>
                <w:spacing w:val="-5"/>
                <w:sz w:val="24"/>
              </w:rPr>
              <w:t>тв</w:t>
            </w:r>
          </w:p>
        </w:tc>
        <w:tc>
          <w:tcPr>
            <w:tcW w:w="1157" w:type="dxa"/>
          </w:tcPr>
          <w:p>
            <w:pPr>
              <w:pStyle w:val="TableParagraph"/>
              <w:rPr>
                <w:sz w:val="22"/>
              </w:rPr>
            </w:pPr>
          </w:p>
        </w:tc>
      </w:tr>
    </w:tbl>
    <w:p>
      <w:pPr>
        <w:rPr>
          <w:sz w:val="2"/>
          <w:szCs w:val="2"/>
        </w:rPr>
      </w:pPr>
      <w:r>
        <w:rPr>
          <w:sz w:val="2"/>
          <w:szCs w:val="2"/>
        </w:rPr>
        <w:drawing>
          <wp:anchor distT="0" distB="0" distL="0" distR="0" allowOverlap="1" layoutInCell="1" locked="0" behindDoc="0" simplePos="0" relativeHeight="15900672">
            <wp:simplePos x="0" y="0"/>
            <wp:positionH relativeFrom="page">
              <wp:posOffset>0</wp:posOffset>
            </wp:positionH>
            <wp:positionV relativeFrom="page">
              <wp:posOffset>253</wp:posOffset>
            </wp:positionV>
            <wp:extent cx="7562215" cy="10691876"/>
            <wp:effectExtent l="0" t="0" r="0" b="0"/>
            <wp:wrapNone/>
            <wp:docPr id="340" name="Image 340"/>
            <wp:cNvGraphicFramePr>
              <a:graphicFrameLocks/>
            </wp:cNvGraphicFramePr>
            <a:graphic>
              <a:graphicData uri="http://schemas.openxmlformats.org/drawingml/2006/picture">
                <pic:pic>
                  <pic:nvPicPr>
                    <pic:cNvPr id="340" name="Image 340"/>
                    <pic:cNvPicPr/>
                  </pic:nvPicPr>
                  <pic:blipFill>
                    <a:blip r:embed="rId150" cstate="print"/>
                    <a:stretch>
                      <a:fillRect/>
                    </a:stretch>
                  </pic:blipFill>
                  <pic:spPr>
                    <a:xfrm>
                      <a:off x="0" y="0"/>
                      <a:ext cx="7562215" cy="10691876"/>
                    </a:xfrm>
                    <a:prstGeom prst="rect">
                      <a:avLst/>
                    </a:prstGeom>
                  </pic:spPr>
                </pic:pic>
              </a:graphicData>
            </a:graphic>
          </wp:anchor>
        </w:drawing>
      </w:r>
    </w:p>
    <w:p>
      <w:pPr>
        <w:spacing w:after="0"/>
        <w:rPr>
          <w:sz w:val="2"/>
          <w:szCs w:val="2"/>
        </w:rPr>
        <w:sectPr>
          <w:pgSz w:w="11910" w:h="16840"/>
          <w:pgMar w:header="0" w:footer="983" w:top="1180" w:bottom="1240" w:left="1275" w:right="141"/>
        </w:sectPr>
      </w:pPr>
    </w:p>
    <w:tbl>
      <w:tblPr>
        <w:tblW w:w="0" w:type="auto"/>
        <w:jc w:val="left"/>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98"/>
        <w:gridCol w:w="2002"/>
        <w:gridCol w:w="527"/>
        <w:gridCol w:w="571"/>
        <w:gridCol w:w="563"/>
        <w:gridCol w:w="1473"/>
        <w:gridCol w:w="1382"/>
        <w:gridCol w:w="1157"/>
      </w:tblGrid>
      <w:tr>
        <w:trPr>
          <w:trHeight w:val="1177" w:hRule="atLeast"/>
        </w:trPr>
        <w:tc>
          <w:tcPr>
            <w:tcW w:w="8373" w:type="dxa"/>
            <w:gridSpan w:val="8"/>
          </w:tcPr>
          <w:p>
            <w:pPr>
              <w:pStyle w:val="TableParagraph"/>
              <w:spacing w:line="265" w:lineRule="exact"/>
              <w:ind w:left="2848"/>
              <w:rPr>
                <w:sz w:val="24"/>
              </w:rPr>
            </w:pPr>
            <w:r>
              <w:rPr>
                <w:spacing w:val="-2"/>
                <w:sz w:val="24"/>
              </w:rPr>
              <w:t>Свойства</w:t>
            </w:r>
          </w:p>
          <w:p>
            <w:pPr>
              <w:pStyle w:val="TableParagraph"/>
              <w:spacing w:before="45"/>
              <w:ind w:left="2848"/>
              <w:rPr>
                <w:sz w:val="24"/>
              </w:rPr>
            </w:pPr>
            <w:r>
              <w:rPr>
                <w:spacing w:val="-2"/>
                <w:sz w:val="24"/>
              </w:rPr>
              <w:t>счета</w:t>
            </w:r>
          </w:p>
        </w:tc>
      </w:tr>
      <w:tr>
        <w:trPr>
          <w:trHeight w:val="1922" w:hRule="atLeast"/>
        </w:trPr>
        <w:tc>
          <w:tcPr>
            <w:tcW w:w="698" w:type="dxa"/>
          </w:tcPr>
          <w:p>
            <w:pPr>
              <w:pStyle w:val="TableParagraph"/>
              <w:rPr>
                <w:sz w:val="22"/>
              </w:rPr>
            </w:pPr>
          </w:p>
        </w:tc>
        <w:tc>
          <w:tcPr>
            <w:tcW w:w="2002" w:type="dxa"/>
          </w:tcPr>
          <w:p>
            <w:pPr>
              <w:pStyle w:val="TableParagraph"/>
              <w:rPr>
                <w:sz w:val="24"/>
              </w:rPr>
            </w:pPr>
          </w:p>
          <w:p>
            <w:pPr>
              <w:pStyle w:val="TableParagraph"/>
              <w:rPr>
                <w:sz w:val="24"/>
              </w:rPr>
            </w:pPr>
          </w:p>
          <w:p>
            <w:pPr>
              <w:pStyle w:val="TableParagraph"/>
              <w:rPr>
                <w:sz w:val="24"/>
              </w:rPr>
            </w:pPr>
          </w:p>
          <w:p>
            <w:pPr>
              <w:pStyle w:val="TableParagraph"/>
              <w:spacing w:before="162"/>
              <w:rPr>
                <w:sz w:val="24"/>
              </w:rPr>
            </w:pPr>
          </w:p>
          <w:p>
            <w:pPr>
              <w:pStyle w:val="TableParagraph"/>
              <w:spacing w:line="320" w:lineRule="atLeast" w:before="1"/>
              <w:ind w:left="747" w:hanging="475"/>
              <w:rPr>
                <w:sz w:val="24"/>
              </w:rPr>
            </w:pPr>
            <w:r>
              <w:rPr>
                <w:spacing w:val="-2"/>
                <w:sz w:val="24"/>
              </w:rPr>
              <w:t>Наименование счета</w:t>
            </w:r>
          </w:p>
        </w:tc>
        <w:tc>
          <w:tcPr>
            <w:tcW w:w="527" w:type="dxa"/>
            <w:vMerge w:val="restart"/>
          </w:tcPr>
          <w:p>
            <w:pPr>
              <w:pStyle w:val="TableParagraph"/>
              <w:rPr>
                <w:sz w:val="20"/>
              </w:rPr>
            </w:pPr>
          </w:p>
          <w:p>
            <w:pPr>
              <w:pStyle w:val="TableParagraph"/>
              <w:rPr>
                <w:sz w:val="20"/>
              </w:rPr>
            </w:pPr>
          </w:p>
          <w:p>
            <w:pPr>
              <w:pStyle w:val="TableParagraph"/>
              <w:spacing w:before="190"/>
              <w:rPr>
                <w:sz w:val="20"/>
              </w:rPr>
            </w:pPr>
          </w:p>
          <w:p>
            <w:pPr>
              <w:pStyle w:val="TableParagraph"/>
              <w:spacing w:line="156" w:lineRule="auto"/>
              <w:ind w:left="219" w:right="163"/>
              <w:jc w:val="center"/>
              <w:rPr>
                <w:sz w:val="20"/>
              </w:rPr>
            </w:pPr>
            <w:r>
              <w:rPr>
                <w:spacing w:val="-122"/>
                <w:w w:val="108"/>
                <w:position w:val="-9"/>
                <w:sz w:val="20"/>
              </w:rPr>
              <w:t>о</w:t>
            </w:r>
            <w:r>
              <w:rPr>
                <w:spacing w:val="-10"/>
                <w:w w:val="92"/>
                <w:sz w:val="20"/>
              </w:rPr>
              <w:t>н</w:t>
            </w:r>
            <w:r>
              <w:rPr>
                <w:spacing w:val="-5"/>
                <w:sz w:val="20"/>
              </w:rPr>
              <w:t> </w:t>
            </w:r>
            <w:r>
              <w:rPr>
                <w:spacing w:val="-5"/>
                <w:w w:val="60"/>
                <w:sz w:val="20"/>
              </w:rPr>
              <w:t>сс</w:t>
            </w:r>
          </w:p>
          <w:p>
            <w:pPr>
              <w:pStyle w:val="TableParagraph"/>
              <w:spacing w:before="28"/>
              <w:rPr>
                <w:sz w:val="20"/>
              </w:rPr>
            </w:pPr>
          </w:p>
          <w:p>
            <w:pPr>
              <w:pStyle w:val="TableParagraph"/>
              <w:spacing w:line="179" w:lineRule="exact"/>
              <w:ind w:left="62" w:right="5"/>
              <w:jc w:val="center"/>
              <w:rPr>
                <w:sz w:val="20"/>
              </w:rPr>
            </w:pPr>
            <w:r>
              <w:rPr>
                <w:spacing w:val="-10"/>
                <w:w w:val="105"/>
                <w:sz w:val="20"/>
              </w:rPr>
              <w:t>2</w:t>
            </w:r>
          </w:p>
          <w:p>
            <w:pPr>
              <w:pStyle w:val="TableParagraph"/>
              <w:spacing w:line="129" w:lineRule="exact"/>
              <w:ind w:left="62" w:right="4"/>
              <w:jc w:val="center"/>
              <w:rPr>
                <w:sz w:val="20"/>
              </w:rPr>
            </w:pPr>
            <w:r>
              <w:rPr>
                <w:spacing w:val="-10"/>
                <w:w w:val="95"/>
                <w:sz w:val="20"/>
              </w:rPr>
              <w:t>Е</w:t>
            </w:r>
          </w:p>
          <w:p>
            <w:pPr>
              <w:pStyle w:val="TableParagraph"/>
              <w:spacing w:line="141" w:lineRule="auto"/>
              <w:ind w:left="62" w:right="9"/>
              <w:jc w:val="center"/>
              <w:rPr>
                <w:sz w:val="20"/>
              </w:rPr>
            </w:pPr>
            <w:r>
              <w:rPr>
                <w:spacing w:val="-121"/>
                <w:w w:val="114"/>
                <w:position w:val="-10"/>
                <w:sz w:val="20"/>
              </w:rPr>
              <w:t>о</w:t>
            </w:r>
            <w:r>
              <w:rPr>
                <w:spacing w:val="-9"/>
                <w:w w:val="85"/>
                <w:sz w:val="20"/>
              </w:rPr>
              <w:t>Е</w:t>
            </w:r>
          </w:p>
          <w:p>
            <w:pPr>
              <w:pStyle w:val="TableParagraph"/>
              <w:spacing w:line="132" w:lineRule="auto" w:before="2"/>
              <w:ind w:left="233" w:right="174" w:firstLine="5"/>
              <w:jc w:val="both"/>
              <w:rPr>
                <w:sz w:val="20"/>
              </w:rPr>
            </w:pPr>
            <w:r>
              <w:rPr>
                <w:spacing w:val="-6"/>
                <w:w w:val="65"/>
                <w:sz w:val="20"/>
              </w:rPr>
              <w:t>га</w:t>
            </w:r>
            <w:r>
              <w:rPr>
                <w:spacing w:val="-6"/>
                <w:sz w:val="20"/>
              </w:rPr>
              <w:t> </w:t>
            </w:r>
            <w:r>
              <w:rPr>
                <w:spacing w:val="-122"/>
                <w:w w:val="108"/>
                <w:position w:val="-9"/>
                <w:sz w:val="20"/>
              </w:rPr>
              <w:t>о</w:t>
            </w:r>
            <w:r>
              <w:rPr>
                <w:spacing w:val="-10"/>
                <w:w w:val="92"/>
                <w:sz w:val="20"/>
              </w:rPr>
              <w:t>н</w:t>
            </w:r>
            <w:r>
              <w:rPr>
                <w:sz w:val="20"/>
              </w:rPr>
              <w:t> </w:t>
            </w:r>
            <w:r>
              <w:rPr>
                <w:spacing w:val="-10"/>
                <w:sz w:val="20"/>
              </w:rPr>
              <w:t>о</w:t>
            </w:r>
            <w:r>
              <w:rPr>
                <w:spacing w:val="-6"/>
                <w:sz w:val="20"/>
              </w:rPr>
              <w:t> </w:t>
            </w:r>
            <w:r>
              <w:rPr>
                <w:spacing w:val="-6"/>
                <w:w w:val="65"/>
                <w:sz w:val="20"/>
              </w:rPr>
              <w:t>сс</w:t>
            </w:r>
            <w:r>
              <w:rPr>
                <w:sz w:val="20"/>
              </w:rPr>
              <w:t> </w:t>
            </w:r>
            <w:r>
              <w:rPr>
                <w:spacing w:val="-10"/>
                <w:w w:val="85"/>
                <w:sz w:val="20"/>
              </w:rPr>
              <w:t>К</w:t>
            </w:r>
          </w:p>
          <w:p>
            <w:pPr>
              <w:pStyle w:val="TableParagraph"/>
              <w:spacing w:line="47" w:lineRule="exact"/>
              <w:ind w:left="62"/>
              <w:jc w:val="center"/>
              <w:rPr>
                <w:sz w:val="20"/>
              </w:rPr>
            </w:pPr>
            <w:r>
              <w:rPr>
                <w:spacing w:val="-10"/>
                <w:w w:val="110"/>
                <w:sz w:val="20"/>
              </w:rPr>
              <w:t>ч</w:t>
            </w:r>
          </w:p>
          <w:p>
            <w:pPr>
              <w:pStyle w:val="TableParagraph"/>
              <w:spacing w:line="172" w:lineRule="exact"/>
              <w:ind w:left="62" w:right="5"/>
              <w:jc w:val="center"/>
              <w:rPr>
                <w:sz w:val="20"/>
              </w:rPr>
            </w:pPr>
            <w:r>
              <w:rPr>
                <w:spacing w:val="-10"/>
                <w:w w:val="115"/>
                <w:sz w:val="20"/>
              </w:rPr>
              <w:t>о</w:t>
            </w:r>
          </w:p>
        </w:tc>
        <w:tc>
          <w:tcPr>
            <w:tcW w:w="571" w:type="dxa"/>
            <w:vMerge w:val="restart"/>
          </w:tcPr>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spacing w:before="94"/>
              <w:rPr>
                <w:sz w:val="14"/>
              </w:rPr>
            </w:pPr>
          </w:p>
          <w:p>
            <w:pPr>
              <w:pStyle w:val="TableParagraph"/>
              <w:spacing w:line="172" w:lineRule="auto" w:before="1"/>
              <w:ind w:left="235" w:right="218" w:firstLine="5"/>
              <w:jc w:val="both"/>
              <w:rPr>
                <w:sz w:val="14"/>
              </w:rPr>
            </w:pPr>
            <w:r>
              <w:rPr>
                <w:spacing w:val="-6"/>
                <w:w w:val="90"/>
                <w:sz w:val="14"/>
              </w:rPr>
              <w:t>га</w:t>
            </w:r>
            <w:r>
              <w:rPr>
                <w:spacing w:val="40"/>
                <w:sz w:val="14"/>
              </w:rPr>
              <w:t> </w:t>
            </w:r>
            <w:r>
              <w:rPr>
                <w:spacing w:val="-6"/>
                <w:sz w:val="14"/>
              </w:rPr>
              <w:t>га</w:t>
            </w:r>
            <w:r>
              <w:rPr>
                <w:spacing w:val="-6"/>
                <w:w w:val="145"/>
                <w:sz w:val="14"/>
              </w:rPr>
              <w:t> </w:t>
            </w:r>
            <w:r>
              <w:rPr>
                <w:spacing w:val="-10"/>
                <w:w w:val="145"/>
                <w:sz w:val="14"/>
              </w:rPr>
              <w:t>о о </w:t>
            </w:r>
            <w:r>
              <w:rPr>
                <w:spacing w:val="-10"/>
                <w:w w:val="105"/>
                <w:sz w:val="14"/>
              </w:rPr>
              <w:t>И</w:t>
            </w:r>
          </w:p>
          <w:p>
            <w:pPr>
              <w:pStyle w:val="TableParagraph"/>
              <w:spacing w:line="95" w:lineRule="exact"/>
              <w:ind w:left="15"/>
              <w:jc w:val="center"/>
              <w:rPr>
                <w:sz w:val="14"/>
              </w:rPr>
            </w:pPr>
            <w:r>
              <w:rPr>
                <w:spacing w:val="-5"/>
                <w:w w:val="95"/>
                <w:sz w:val="14"/>
              </w:rPr>
              <w:t>ей</w:t>
            </w:r>
          </w:p>
          <w:p>
            <w:pPr>
              <w:pStyle w:val="TableParagraph"/>
              <w:spacing w:line="113" w:lineRule="exact"/>
              <w:ind w:left="21"/>
              <w:jc w:val="center"/>
              <w:rPr>
                <w:sz w:val="14"/>
              </w:rPr>
            </w:pPr>
            <w:r>
              <w:rPr>
                <w:spacing w:val="-10"/>
                <w:w w:val="125"/>
                <w:sz w:val="14"/>
              </w:rPr>
              <w:t>Ч</w:t>
            </w:r>
          </w:p>
          <w:p>
            <w:pPr>
              <w:pStyle w:val="TableParagraph"/>
              <w:spacing w:line="192" w:lineRule="auto"/>
              <w:ind w:left="177" w:right="212" w:firstLine="52"/>
              <w:jc w:val="center"/>
              <w:rPr>
                <w:sz w:val="14"/>
              </w:rPr>
            </w:pPr>
            <w:r>
              <w:rPr>
                <w:spacing w:val="-10"/>
                <w:sz w:val="14"/>
              </w:rPr>
              <w:t>ей</w:t>
            </w:r>
            <w:r>
              <w:rPr>
                <w:spacing w:val="40"/>
                <w:w w:val="105"/>
                <w:sz w:val="14"/>
              </w:rPr>
              <w:t> </w:t>
            </w:r>
            <w:r>
              <w:rPr>
                <w:spacing w:val="-10"/>
                <w:w w:val="105"/>
                <w:sz w:val="14"/>
              </w:rPr>
              <w:t>Ю</w:t>
            </w:r>
          </w:p>
          <w:p>
            <w:pPr>
              <w:pStyle w:val="TableParagraph"/>
              <w:spacing w:line="94" w:lineRule="exact"/>
              <w:ind w:left="15"/>
              <w:jc w:val="center"/>
              <w:rPr>
                <w:sz w:val="14"/>
              </w:rPr>
            </w:pPr>
            <w:r>
              <w:rPr>
                <w:spacing w:val="-5"/>
                <w:w w:val="95"/>
                <w:sz w:val="14"/>
              </w:rPr>
              <w:t>ей</w:t>
            </w:r>
          </w:p>
          <w:p>
            <w:pPr>
              <w:pStyle w:val="TableParagraph"/>
              <w:spacing w:line="143" w:lineRule="exact"/>
              <w:ind w:left="158" w:right="192"/>
              <w:jc w:val="center"/>
              <w:rPr>
                <w:sz w:val="14"/>
              </w:rPr>
            </w:pPr>
            <w:r>
              <w:rPr>
                <w:spacing w:val="-5"/>
                <w:w w:val="95"/>
                <w:sz w:val="14"/>
              </w:rPr>
              <w:t>СП</w:t>
            </w:r>
          </w:p>
          <w:p>
            <w:pPr>
              <w:pStyle w:val="TableParagraph"/>
              <w:spacing w:before="17"/>
              <w:rPr>
                <w:sz w:val="14"/>
              </w:rPr>
            </w:pPr>
          </w:p>
          <w:p>
            <w:pPr>
              <w:pStyle w:val="TableParagraph"/>
              <w:spacing w:line="194" w:lineRule="auto"/>
              <w:ind w:left="219" w:right="201"/>
              <w:jc w:val="center"/>
              <w:rPr>
                <w:sz w:val="14"/>
              </w:rPr>
            </w:pPr>
            <w:r>
              <w:rPr>
                <w:spacing w:val="-10"/>
                <w:w w:val="115"/>
                <w:sz w:val="14"/>
              </w:rPr>
              <w:t>С</w:t>
            </w:r>
            <w:r>
              <w:rPr>
                <w:spacing w:val="40"/>
                <w:w w:val="115"/>
                <w:sz w:val="14"/>
              </w:rPr>
              <w:t> </w:t>
            </w:r>
            <w:r>
              <w:rPr>
                <w:spacing w:val="-10"/>
                <w:w w:val="115"/>
                <w:sz w:val="14"/>
              </w:rPr>
              <w:t>К</w:t>
            </w:r>
          </w:p>
          <w:p>
            <w:pPr>
              <w:pStyle w:val="TableParagraph"/>
              <w:spacing w:line="149" w:lineRule="exact"/>
              <w:ind w:right="33"/>
              <w:jc w:val="center"/>
              <w:rPr>
                <w:sz w:val="14"/>
              </w:rPr>
            </w:pPr>
            <w:r>
              <w:rPr>
                <w:spacing w:val="-10"/>
                <w:w w:val="215"/>
                <w:sz w:val="14"/>
              </w:rPr>
              <w:t>н</w:t>
            </w:r>
          </w:p>
        </w:tc>
        <w:tc>
          <w:tcPr>
            <w:tcW w:w="563" w:type="dxa"/>
            <w:vMerge w:val="restart"/>
          </w:tcPr>
          <w:p>
            <w:pPr>
              <w:pStyle w:val="TableParagraph"/>
              <w:rPr>
                <w:sz w:val="14"/>
              </w:rPr>
            </w:pPr>
          </w:p>
          <w:p>
            <w:pPr>
              <w:pStyle w:val="TableParagraph"/>
              <w:rPr>
                <w:sz w:val="14"/>
              </w:rPr>
            </w:pPr>
          </w:p>
          <w:p>
            <w:pPr>
              <w:pStyle w:val="TableParagraph"/>
              <w:spacing w:before="102"/>
              <w:rPr>
                <w:sz w:val="14"/>
              </w:rPr>
            </w:pPr>
          </w:p>
          <w:p>
            <w:pPr>
              <w:pStyle w:val="TableParagraph"/>
              <w:spacing w:line="145" w:lineRule="exact"/>
              <w:ind w:left="221"/>
              <w:rPr>
                <w:sz w:val="14"/>
              </w:rPr>
            </w:pPr>
            <w:r>
              <w:rPr>
                <w:spacing w:val="-5"/>
                <w:w w:val="105"/>
                <w:sz w:val="14"/>
              </w:rPr>
              <w:t>3S</w:t>
            </w:r>
          </w:p>
          <w:p>
            <w:pPr>
              <w:pStyle w:val="TableParagraph"/>
              <w:spacing w:line="142" w:lineRule="exact"/>
              <w:ind w:left="273"/>
              <w:rPr>
                <w:sz w:val="14"/>
              </w:rPr>
            </w:pPr>
            <w:r>
              <w:rPr>
                <w:spacing w:val="-10"/>
                <w:w w:val="150"/>
                <w:sz w:val="14"/>
              </w:rPr>
              <w:t>3</w:t>
            </w:r>
          </w:p>
          <w:p>
            <w:pPr>
              <w:pStyle w:val="TableParagraph"/>
              <w:spacing w:line="170" w:lineRule="auto" w:before="34"/>
              <w:ind w:left="268" w:right="176" w:firstLine="5"/>
              <w:jc w:val="both"/>
              <w:rPr>
                <w:sz w:val="14"/>
              </w:rPr>
            </w:pPr>
            <w:r>
              <w:rPr>
                <w:spacing w:val="-10"/>
                <w:w w:val="140"/>
                <w:sz w:val="14"/>
              </w:rPr>
              <w:t>к</w:t>
            </w:r>
            <w:r>
              <w:rPr>
                <w:spacing w:val="-6"/>
                <w:w w:val="140"/>
                <w:sz w:val="14"/>
              </w:rPr>
              <w:t> </w:t>
            </w:r>
            <w:r>
              <w:rPr>
                <w:spacing w:val="-6"/>
                <w:w w:val="60"/>
                <w:sz w:val="14"/>
              </w:rPr>
              <w:t>CQ</w:t>
            </w:r>
            <w:r>
              <w:rPr>
                <w:spacing w:val="40"/>
                <w:w w:val="120"/>
                <w:sz w:val="14"/>
              </w:rPr>
              <w:t> </w:t>
            </w:r>
            <w:r>
              <w:rPr>
                <w:spacing w:val="-10"/>
                <w:w w:val="120"/>
                <w:sz w:val="14"/>
              </w:rPr>
              <w:t>S</w:t>
            </w:r>
            <w:r>
              <w:rPr>
                <w:spacing w:val="40"/>
                <w:w w:val="120"/>
                <w:sz w:val="14"/>
              </w:rPr>
              <w:t> </w:t>
            </w:r>
            <w:r>
              <w:rPr>
                <w:spacing w:val="-10"/>
                <w:w w:val="115"/>
                <w:sz w:val="14"/>
              </w:rPr>
              <w:t>О</w:t>
            </w:r>
          </w:p>
          <w:p>
            <w:pPr>
              <w:pStyle w:val="TableParagraph"/>
              <w:spacing w:line="151" w:lineRule="exact"/>
              <w:ind w:left="268"/>
              <w:rPr>
                <w:sz w:val="14"/>
              </w:rPr>
            </w:pPr>
            <w:r>
              <w:rPr>
                <w:spacing w:val="-10"/>
                <w:w w:val="165"/>
                <w:sz w:val="14"/>
              </w:rPr>
              <w:t>£</w:t>
            </w:r>
          </w:p>
          <w:p>
            <w:pPr>
              <w:pStyle w:val="TableParagraph"/>
              <w:spacing w:before="45"/>
              <w:ind w:left="221"/>
              <w:rPr>
                <w:sz w:val="14"/>
              </w:rPr>
            </w:pPr>
            <w:r>
              <w:rPr>
                <w:spacing w:val="-10"/>
                <w:w w:val="255"/>
                <w:sz w:val="14"/>
              </w:rPr>
              <w:t>с</w:t>
            </w:r>
          </w:p>
          <w:p>
            <w:pPr>
              <w:pStyle w:val="TableParagraph"/>
              <w:spacing w:before="127"/>
              <w:ind w:left="273" w:hanging="53"/>
              <w:rPr>
                <w:sz w:val="14"/>
              </w:rPr>
            </w:pPr>
            <w:r>
              <w:rPr>
                <w:spacing w:val="-10"/>
                <w:w w:val="150"/>
                <w:sz w:val="14"/>
              </w:rPr>
              <w:t>®</w:t>
            </w:r>
          </w:p>
          <w:p>
            <w:pPr>
              <w:pStyle w:val="TableParagraph"/>
              <w:spacing w:line="194" w:lineRule="auto" w:before="27"/>
              <w:ind w:left="273" w:right="174"/>
              <w:rPr>
                <w:sz w:val="14"/>
              </w:rPr>
            </w:pPr>
            <w:r>
              <w:rPr>
                <w:spacing w:val="-6"/>
                <w:w w:val="90"/>
                <w:sz w:val="14"/>
              </w:rPr>
              <w:t>га</w:t>
            </w:r>
            <w:r>
              <w:rPr>
                <w:spacing w:val="40"/>
                <w:sz w:val="14"/>
              </w:rPr>
              <w:t> </w:t>
            </w:r>
            <w:r>
              <w:rPr>
                <w:spacing w:val="-10"/>
                <w:sz w:val="14"/>
              </w:rPr>
              <w:t>И</w:t>
            </w:r>
          </w:p>
          <w:p>
            <w:pPr>
              <w:pStyle w:val="TableParagraph"/>
              <w:spacing w:line="100" w:lineRule="exact"/>
              <w:ind w:left="273"/>
              <w:rPr>
                <w:sz w:val="14"/>
              </w:rPr>
            </w:pPr>
            <w:r>
              <w:rPr>
                <w:spacing w:val="-5"/>
                <w:sz w:val="14"/>
              </w:rPr>
              <w:t>га</w:t>
            </w:r>
          </w:p>
          <w:p>
            <w:pPr>
              <w:pStyle w:val="TableParagraph"/>
              <w:spacing w:line="199" w:lineRule="auto" w:before="7"/>
              <w:ind w:left="273" w:right="172"/>
              <w:rPr>
                <w:sz w:val="14"/>
              </w:rPr>
            </w:pPr>
            <w:r>
              <w:rPr>
                <w:spacing w:val="-10"/>
                <w:w w:val="115"/>
                <w:sz w:val="14"/>
              </w:rPr>
              <w:t>К</w:t>
            </w:r>
            <w:r>
              <w:rPr>
                <w:spacing w:val="40"/>
                <w:w w:val="120"/>
                <w:sz w:val="14"/>
              </w:rPr>
              <w:t> </w:t>
            </w:r>
            <w:r>
              <w:rPr>
                <w:spacing w:val="-10"/>
                <w:w w:val="120"/>
                <w:sz w:val="14"/>
              </w:rPr>
              <w:t>Ё</w:t>
            </w:r>
          </w:p>
          <w:p>
            <w:pPr>
              <w:pStyle w:val="TableParagraph"/>
              <w:spacing w:before="15"/>
              <w:ind w:left="216"/>
              <w:rPr>
                <w:sz w:val="24"/>
              </w:rPr>
            </w:pPr>
            <w:r>
              <w:rPr>
                <w:spacing w:val="-10"/>
                <w:w w:val="120"/>
                <w:sz w:val="24"/>
              </w:rPr>
              <w:t>&lt;</w:t>
            </w:r>
          </w:p>
          <w:p>
            <w:pPr>
              <w:pStyle w:val="TableParagraph"/>
              <w:spacing w:line="201" w:lineRule="auto" w:before="165"/>
              <w:ind w:left="221" w:right="178" w:firstLine="53"/>
              <w:jc w:val="both"/>
              <w:rPr>
                <w:sz w:val="14"/>
              </w:rPr>
            </w:pPr>
            <w:r>
              <w:rPr>
                <w:spacing w:val="-10"/>
                <w:w w:val="175"/>
                <w:sz w:val="14"/>
              </w:rPr>
              <w:t>с к </w:t>
            </w:r>
            <w:r>
              <w:rPr>
                <w:spacing w:val="-10"/>
                <w:w w:val="195"/>
                <w:sz w:val="14"/>
              </w:rPr>
              <w:t>н</w:t>
            </w:r>
          </w:p>
        </w:tc>
        <w:tc>
          <w:tcPr>
            <w:tcW w:w="1473" w:type="dxa"/>
          </w:tcPr>
          <w:p>
            <w:pPr>
              <w:pStyle w:val="TableParagraph"/>
              <w:rPr>
                <w:sz w:val="22"/>
              </w:rPr>
            </w:pPr>
          </w:p>
        </w:tc>
        <w:tc>
          <w:tcPr>
            <w:tcW w:w="1382" w:type="dxa"/>
            <w:vMerge w:val="restart"/>
          </w:tcPr>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spacing w:before="73"/>
              <w:rPr>
                <w:sz w:val="24"/>
              </w:rPr>
            </w:pPr>
          </w:p>
          <w:p>
            <w:pPr>
              <w:pStyle w:val="TableParagraph"/>
              <w:spacing w:before="1"/>
              <w:ind w:left="7" w:right="7"/>
              <w:jc w:val="center"/>
              <w:rPr>
                <w:sz w:val="24"/>
              </w:rPr>
            </w:pPr>
            <w:r>
              <w:rPr>
                <w:spacing w:val="-2"/>
                <w:sz w:val="24"/>
              </w:rPr>
              <w:t>Субконто</w:t>
            </w:r>
          </w:p>
          <w:p>
            <w:pPr>
              <w:pStyle w:val="TableParagraph"/>
              <w:spacing w:before="41"/>
              <w:ind w:left="7" w:right="7"/>
              <w:jc w:val="center"/>
              <w:rPr>
                <w:sz w:val="24"/>
              </w:rPr>
            </w:pPr>
            <w:r>
              <w:rPr>
                <w:spacing w:val="-10"/>
                <w:sz w:val="24"/>
              </w:rPr>
              <w:t>2</w:t>
            </w:r>
          </w:p>
        </w:tc>
        <w:tc>
          <w:tcPr>
            <w:tcW w:w="1157" w:type="dxa"/>
            <w:vMerge w:val="restart"/>
          </w:tcPr>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spacing w:before="73"/>
              <w:rPr>
                <w:sz w:val="24"/>
              </w:rPr>
            </w:pPr>
          </w:p>
          <w:p>
            <w:pPr>
              <w:pStyle w:val="TableParagraph"/>
              <w:spacing w:line="276" w:lineRule="auto" w:before="1"/>
              <w:ind w:left="109" w:right="41" w:firstLine="10"/>
              <w:rPr>
                <w:sz w:val="24"/>
              </w:rPr>
            </w:pPr>
            <w:r>
              <w:rPr>
                <w:spacing w:val="-2"/>
                <w:sz w:val="24"/>
              </w:rPr>
              <w:t>Субконто </w:t>
            </w:r>
            <w:r>
              <w:rPr>
                <w:spacing w:val="-10"/>
                <w:sz w:val="24"/>
              </w:rPr>
              <w:t>3</w:t>
            </w:r>
          </w:p>
        </w:tc>
      </w:tr>
      <w:tr>
        <w:trPr>
          <w:trHeight w:val="1955" w:hRule="atLeast"/>
        </w:trPr>
        <w:tc>
          <w:tcPr>
            <w:tcW w:w="698" w:type="dxa"/>
          </w:tcPr>
          <w:p>
            <w:pPr>
              <w:pStyle w:val="TableParagraph"/>
              <w:rPr>
                <w:sz w:val="22"/>
              </w:rPr>
            </w:pPr>
          </w:p>
        </w:tc>
        <w:tc>
          <w:tcPr>
            <w:tcW w:w="2002" w:type="dxa"/>
          </w:tcPr>
          <w:p>
            <w:pPr>
              <w:pStyle w:val="TableParagraph"/>
              <w:rPr>
                <w:sz w:val="22"/>
              </w:rPr>
            </w:pPr>
          </w:p>
        </w:tc>
        <w:tc>
          <w:tcPr>
            <w:tcW w:w="527" w:type="dxa"/>
            <w:vMerge/>
            <w:tcBorders>
              <w:top w:val="nil"/>
            </w:tcBorders>
          </w:tcPr>
          <w:p>
            <w:pPr>
              <w:rPr>
                <w:sz w:val="2"/>
                <w:szCs w:val="2"/>
              </w:rPr>
            </w:pPr>
          </w:p>
        </w:tc>
        <w:tc>
          <w:tcPr>
            <w:tcW w:w="571" w:type="dxa"/>
            <w:vMerge/>
            <w:tcBorders>
              <w:top w:val="nil"/>
            </w:tcBorders>
          </w:tcPr>
          <w:p>
            <w:pPr>
              <w:rPr>
                <w:sz w:val="2"/>
                <w:szCs w:val="2"/>
              </w:rPr>
            </w:pPr>
          </w:p>
        </w:tc>
        <w:tc>
          <w:tcPr>
            <w:tcW w:w="563" w:type="dxa"/>
            <w:vMerge/>
            <w:tcBorders>
              <w:top w:val="nil"/>
            </w:tcBorders>
          </w:tcPr>
          <w:p>
            <w:pPr>
              <w:rPr>
                <w:sz w:val="2"/>
                <w:szCs w:val="2"/>
              </w:rPr>
            </w:pPr>
          </w:p>
        </w:tc>
        <w:tc>
          <w:tcPr>
            <w:tcW w:w="1473" w:type="dxa"/>
          </w:tcPr>
          <w:p>
            <w:pPr>
              <w:pStyle w:val="TableParagraph"/>
              <w:spacing w:line="241" w:lineRule="exact"/>
              <w:ind w:left="75"/>
              <w:jc w:val="center"/>
              <w:rPr>
                <w:sz w:val="24"/>
              </w:rPr>
            </w:pPr>
            <w:r>
              <w:rPr>
                <w:sz w:val="24"/>
              </w:rPr>
              <w:t>Субконто </w:t>
            </w:r>
            <w:r>
              <w:rPr>
                <w:spacing w:val="-10"/>
                <w:sz w:val="24"/>
              </w:rPr>
              <w:t>1</w:t>
            </w:r>
          </w:p>
        </w:tc>
        <w:tc>
          <w:tcPr>
            <w:tcW w:w="1382" w:type="dxa"/>
            <w:vMerge/>
            <w:tcBorders>
              <w:top w:val="nil"/>
            </w:tcBorders>
          </w:tcPr>
          <w:p>
            <w:pPr>
              <w:rPr>
                <w:sz w:val="2"/>
                <w:szCs w:val="2"/>
              </w:rPr>
            </w:pPr>
          </w:p>
        </w:tc>
        <w:tc>
          <w:tcPr>
            <w:tcW w:w="1157" w:type="dxa"/>
            <w:vMerge/>
            <w:tcBorders>
              <w:top w:val="nil"/>
            </w:tcBorders>
          </w:tcPr>
          <w:p>
            <w:pPr>
              <w:rPr>
                <w:sz w:val="2"/>
                <w:szCs w:val="2"/>
              </w:rPr>
            </w:pPr>
          </w:p>
        </w:tc>
      </w:tr>
      <w:tr>
        <w:trPr>
          <w:trHeight w:val="725" w:hRule="atLeast"/>
        </w:trPr>
        <w:tc>
          <w:tcPr>
            <w:tcW w:w="698" w:type="dxa"/>
          </w:tcPr>
          <w:p>
            <w:pPr>
              <w:pStyle w:val="TableParagraph"/>
              <w:spacing w:before="57"/>
              <w:rPr>
                <w:sz w:val="24"/>
              </w:rPr>
            </w:pPr>
          </w:p>
          <w:p>
            <w:pPr>
              <w:pStyle w:val="TableParagraph"/>
              <w:ind w:right="114"/>
              <w:jc w:val="center"/>
              <w:rPr>
                <w:sz w:val="24"/>
              </w:rPr>
            </w:pPr>
            <w:r>
              <w:rPr>
                <w:spacing w:val="-5"/>
                <w:sz w:val="24"/>
              </w:rPr>
              <w:t>Код</w:t>
            </w:r>
          </w:p>
        </w:tc>
        <w:tc>
          <w:tcPr>
            <w:tcW w:w="2002" w:type="dxa"/>
          </w:tcPr>
          <w:p>
            <w:pPr>
              <w:pStyle w:val="TableParagraph"/>
              <w:rPr>
                <w:sz w:val="22"/>
              </w:rPr>
            </w:pPr>
          </w:p>
        </w:tc>
        <w:tc>
          <w:tcPr>
            <w:tcW w:w="527" w:type="dxa"/>
          </w:tcPr>
          <w:p>
            <w:pPr>
              <w:pStyle w:val="TableParagraph"/>
              <w:rPr>
                <w:sz w:val="22"/>
              </w:rPr>
            </w:pPr>
          </w:p>
        </w:tc>
        <w:tc>
          <w:tcPr>
            <w:tcW w:w="571" w:type="dxa"/>
          </w:tcPr>
          <w:p>
            <w:pPr>
              <w:pStyle w:val="TableParagraph"/>
              <w:rPr>
                <w:sz w:val="22"/>
              </w:rPr>
            </w:pPr>
          </w:p>
        </w:tc>
        <w:tc>
          <w:tcPr>
            <w:tcW w:w="563" w:type="dxa"/>
          </w:tcPr>
          <w:p>
            <w:pPr>
              <w:pStyle w:val="TableParagraph"/>
              <w:rPr>
                <w:sz w:val="22"/>
              </w:rPr>
            </w:pPr>
          </w:p>
        </w:tc>
        <w:tc>
          <w:tcPr>
            <w:tcW w:w="1473" w:type="dxa"/>
          </w:tcPr>
          <w:p>
            <w:pPr>
              <w:pStyle w:val="TableParagraph"/>
              <w:rPr>
                <w:sz w:val="22"/>
              </w:rPr>
            </w:pPr>
          </w:p>
        </w:tc>
        <w:tc>
          <w:tcPr>
            <w:tcW w:w="1382" w:type="dxa"/>
          </w:tcPr>
          <w:p>
            <w:pPr>
              <w:pStyle w:val="TableParagraph"/>
              <w:rPr>
                <w:sz w:val="22"/>
              </w:rPr>
            </w:pPr>
          </w:p>
        </w:tc>
        <w:tc>
          <w:tcPr>
            <w:tcW w:w="1157" w:type="dxa"/>
          </w:tcPr>
          <w:p>
            <w:pPr>
              <w:pStyle w:val="TableParagraph"/>
              <w:rPr>
                <w:sz w:val="22"/>
              </w:rPr>
            </w:pPr>
          </w:p>
        </w:tc>
      </w:tr>
      <w:tr>
        <w:trPr>
          <w:trHeight w:val="2658" w:hRule="atLeast"/>
        </w:trPr>
        <w:tc>
          <w:tcPr>
            <w:tcW w:w="698" w:type="dxa"/>
          </w:tcPr>
          <w:p>
            <w:pPr>
              <w:pStyle w:val="TableParagraph"/>
              <w:spacing w:before="106"/>
              <w:ind w:right="107"/>
              <w:jc w:val="right"/>
              <w:rPr>
                <w:sz w:val="24"/>
              </w:rPr>
            </w:pPr>
            <w:r>
              <w:rPr>
                <w:spacing w:val="-2"/>
                <w:sz w:val="24"/>
              </w:rPr>
              <w:t>205.2</w:t>
            </w:r>
          </w:p>
          <w:p>
            <w:pPr>
              <w:pStyle w:val="TableParagraph"/>
              <w:spacing w:before="41"/>
              <w:ind w:right="110"/>
              <w:jc w:val="right"/>
              <w:rPr>
                <w:sz w:val="24"/>
              </w:rPr>
            </w:pPr>
            <w:r>
              <w:rPr>
                <w:spacing w:val="-10"/>
                <w:sz w:val="24"/>
              </w:rPr>
              <w:t>4</w:t>
            </w:r>
          </w:p>
        </w:tc>
        <w:tc>
          <w:tcPr>
            <w:tcW w:w="2002" w:type="dxa"/>
          </w:tcPr>
          <w:p>
            <w:pPr>
              <w:pStyle w:val="TableParagraph"/>
              <w:spacing w:line="276" w:lineRule="auto" w:before="106"/>
              <w:ind w:left="109" w:right="509"/>
              <w:rPr>
                <w:sz w:val="24"/>
              </w:rPr>
            </w:pPr>
            <w:r>
              <w:rPr>
                <w:sz w:val="24"/>
              </w:rPr>
              <w:t>Расчеты по доходам от процентов</w:t>
            </w:r>
            <w:r>
              <w:rPr>
                <w:spacing w:val="-15"/>
                <w:sz w:val="24"/>
              </w:rPr>
              <w:t> </w:t>
            </w:r>
            <w:r>
              <w:rPr>
                <w:sz w:val="24"/>
              </w:rPr>
              <w:t>по </w:t>
            </w:r>
            <w:r>
              <w:rPr>
                <w:spacing w:val="-2"/>
                <w:sz w:val="24"/>
              </w:rPr>
              <w:t>депозитам, остаткам денежных средств</w:t>
            </w:r>
          </w:p>
        </w:tc>
        <w:tc>
          <w:tcPr>
            <w:tcW w:w="527" w:type="dxa"/>
          </w:tcPr>
          <w:p>
            <w:pPr>
              <w:pStyle w:val="TableParagraph"/>
              <w:rPr>
                <w:sz w:val="22"/>
              </w:rPr>
            </w:pPr>
          </w:p>
        </w:tc>
        <w:tc>
          <w:tcPr>
            <w:tcW w:w="571" w:type="dxa"/>
          </w:tcPr>
          <w:p>
            <w:pPr>
              <w:pStyle w:val="TableParagraph"/>
              <w:rPr>
                <w:sz w:val="22"/>
              </w:rPr>
            </w:pPr>
          </w:p>
        </w:tc>
        <w:tc>
          <w:tcPr>
            <w:tcW w:w="563" w:type="dxa"/>
          </w:tcPr>
          <w:p>
            <w:pPr>
              <w:pStyle w:val="TableParagraph"/>
              <w:spacing w:before="125"/>
              <w:ind w:left="120"/>
              <w:rPr>
                <w:sz w:val="24"/>
              </w:rPr>
            </w:pPr>
            <w:r>
              <w:rPr>
                <w:spacing w:val="-5"/>
                <w:sz w:val="24"/>
              </w:rPr>
              <w:t>А,</w:t>
            </w:r>
          </w:p>
          <w:p>
            <w:pPr>
              <w:pStyle w:val="TableParagraph"/>
              <w:spacing w:before="22"/>
              <w:ind w:left="116"/>
              <w:rPr>
                <w:sz w:val="24"/>
              </w:rPr>
            </w:pPr>
            <w:r>
              <w:rPr>
                <w:spacing w:val="-10"/>
                <w:sz w:val="24"/>
              </w:rPr>
              <w:t>П</w:t>
            </w:r>
          </w:p>
        </w:tc>
        <w:tc>
          <w:tcPr>
            <w:tcW w:w="1473" w:type="dxa"/>
          </w:tcPr>
          <w:p>
            <w:pPr>
              <w:pStyle w:val="TableParagraph"/>
              <w:spacing w:before="106"/>
              <w:ind w:left="181"/>
              <w:rPr>
                <w:sz w:val="24"/>
              </w:rPr>
            </w:pPr>
            <w:r>
              <w:rPr>
                <w:spacing w:val="-2"/>
                <w:sz w:val="24"/>
              </w:rPr>
              <w:t>Контрагент</w:t>
            </w:r>
          </w:p>
          <w:p>
            <w:pPr>
              <w:pStyle w:val="TableParagraph"/>
              <w:spacing w:before="41"/>
              <w:ind w:left="181"/>
              <w:rPr>
                <w:sz w:val="24"/>
              </w:rPr>
            </w:pPr>
            <w:r>
              <w:rPr>
                <w:spacing w:val="-10"/>
                <w:sz w:val="24"/>
              </w:rPr>
              <w:t>ы</w:t>
            </w:r>
          </w:p>
        </w:tc>
        <w:tc>
          <w:tcPr>
            <w:tcW w:w="1382" w:type="dxa"/>
          </w:tcPr>
          <w:p>
            <w:pPr>
              <w:pStyle w:val="TableParagraph"/>
              <w:tabs>
                <w:tab w:pos="752" w:val="left" w:leader="none"/>
              </w:tabs>
              <w:spacing w:line="276" w:lineRule="auto" w:before="111"/>
              <w:ind w:left="115" w:right="102"/>
              <w:rPr>
                <w:sz w:val="24"/>
              </w:rPr>
            </w:pPr>
            <w:r>
              <w:rPr>
                <w:spacing w:val="-2"/>
                <w:sz w:val="24"/>
              </w:rPr>
              <w:t>Договоры</w:t>
            </w:r>
            <w:r>
              <w:rPr>
                <w:spacing w:val="40"/>
                <w:sz w:val="24"/>
              </w:rPr>
              <w:t> </w:t>
            </w:r>
            <w:r>
              <w:rPr>
                <w:spacing w:val="-10"/>
                <w:sz w:val="24"/>
              </w:rPr>
              <w:t>и</w:t>
            </w:r>
            <w:r>
              <w:rPr>
                <w:sz w:val="24"/>
              </w:rPr>
              <w:tab/>
            </w:r>
            <w:r>
              <w:rPr>
                <w:spacing w:val="-4"/>
                <w:sz w:val="24"/>
              </w:rPr>
              <w:t>иные </w:t>
            </w:r>
            <w:r>
              <w:rPr>
                <w:spacing w:val="-2"/>
                <w:sz w:val="24"/>
              </w:rPr>
              <w:t>основания возникнов </w:t>
            </w:r>
            <w:r>
              <w:rPr>
                <w:spacing w:val="-4"/>
                <w:sz w:val="24"/>
              </w:rPr>
              <w:t>ения </w:t>
            </w:r>
            <w:r>
              <w:rPr>
                <w:spacing w:val="-2"/>
                <w:sz w:val="24"/>
              </w:rPr>
              <w:t>обязательс </w:t>
            </w:r>
            <w:r>
              <w:rPr>
                <w:spacing w:val="-6"/>
                <w:sz w:val="24"/>
              </w:rPr>
              <w:t>тв</w:t>
            </w:r>
          </w:p>
        </w:tc>
        <w:tc>
          <w:tcPr>
            <w:tcW w:w="1157" w:type="dxa"/>
          </w:tcPr>
          <w:p>
            <w:pPr>
              <w:pStyle w:val="TableParagraph"/>
              <w:rPr>
                <w:sz w:val="22"/>
              </w:rPr>
            </w:pPr>
          </w:p>
        </w:tc>
      </w:tr>
      <w:tr>
        <w:trPr>
          <w:trHeight w:val="2748" w:hRule="atLeast"/>
        </w:trPr>
        <w:tc>
          <w:tcPr>
            <w:tcW w:w="698" w:type="dxa"/>
          </w:tcPr>
          <w:p>
            <w:pPr>
              <w:pStyle w:val="TableParagraph"/>
              <w:spacing w:before="80"/>
              <w:rPr>
                <w:sz w:val="24"/>
              </w:rPr>
            </w:pPr>
          </w:p>
          <w:p>
            <w:pPr>
              <w:pStyle w:val="TableParagraph"/>
              <w:ind w:right="107"/>
              <w:jc w:val="right"/>
              <w:rPr>
                <w:sz w:val="24"/>
              </w:rPr>
            </w:pPr>
            <w:r>
              <w:rPr>
                <w:spacing w:val="-2"/>
                <w:sz w:val="24"/>
              </w:rPr>
              <w:t>205.2</w:t>
            </w:r>
          </w:p>
          <w:p>
            <w:pPr>
              <w:pStyle w:val="TableParagraph"/>
              <w:spacing w:before="41"/>
              <w:ind w:right="110"/>
              <w:jc w:val="right"/>
              <w:rPr>
                <w:sz w:val="24"/>
              </w:rPr>
            </w:pPr>
            <w:r>
              <w:rPr>
                <w:spacing w:val="-10"/>
                <w:sz w:val="24"/>
              </w:rPr>
              <w:t>6</w:t>
            </w:r>
          </w:p>
        </w:tc>
        <w:tc>
          <w:tcPr>
            <w:tcW w:w="2002" w:type="dxa"/>
          </w:tcPr>
          <w:p>
            <w:pPr>
              <w:pStyle w:val="TableParagraph"/>
              <w:spacing w:before="80"/>
              <w:rPr>
                <w:sz w:val="24"/>
              </w:rPr>
            </w:pPr>
          </w:p>
          <w:p>
            <w:pPr>
              <w:pStyle w:val="TableParagraph"/>
              <w:spacing w:line="276" w:lineRule="auto"/>
              <w:ind w:left="109" w:right="78"/>
              <w:rPr>
                <w:sz w:val="24"/>
              </w:rPr>
            </w:pPr>
            <w:r>
              <w:rPr>
                <w:sz w:val="24"/>
              </w:rPr>
              <w:t>Расчеты по доходам от процентов по </w:t>
            </w:r>
            <w:r>
              <w:rPr>
                <w:spacing w:val="-4"/>
                <w:sz w:val="24"/>
              </w:rPr>
              <w:t>иным </w:t>
            </w:r>
            <w:r>
              <w:rPr>
                <w:spacing w:val="-2"/>
                <w:sz w:val="24"/>
              </w:rPr>
              <w:t>финансовым инструментам</w:t>
            </w:r>
          </w:p>
        </w:tc>
        <w:tc>
          <w:tcPr>
            <w:tcW w:w="527" w:type="dxa"/>
          </w:tcPr>
          <w:p>
            <w:pPr>
              <w:pStyle w:val="TableParagraph"/>
              <w:rPr>
                <w:sz w:val="22"/>
              </w:rPr>
            </w:pPr>
          </w:p>
        </w:tc>
        <w:tc>
          <w:tcPr>
            <w:tcW w:w="571" w:type="dxa"/>
          </w:tcPr>
          <w:p>
            <w:pPr>
              <w:pStyle w:val="TableParagraph"/>
              <w:rPr>
                <w:sz w:val="22"/>
              </w:rPr>
            </w:pPr>
          </w:p>
        </w:tc>
        <w:tc>
          <w:tcPr>
            <w:tcW w:w="563" w:type="dxa"/>
          </w:tcPr>
          <w:p>
            <w:pPr>
              <w:pStyle w:val="TableParagraph"/>
              <w:spacing w:before="99"/>
              <w:rPr>
                <w:sz w:val="24"/>
              </w:rPr>
            </w:pPr>
          </w:p>
          <w:p>
            <w:pPr>
              <w:pStyle w:val="TableParagraph"/>
              <w:ind w:left="120"/>
              <w:rPr>
                <w:sz w:val="24"/>
              </w:rPr>
            </w:pPr>
            <w:r>
              <w:rPr>
                <w:spacing w:val="-5"/>
                <w:sz w:val="24"/>
              </w:rPr>
              <w:t>А,</w:t>
            </w:r>
          </w:p>
          <w:p>
            <w:pPr>
              <w:pStyle w:val="TableParagraph"/>
              <w:spacing w:before="22"/>
              <w:ind w:left="116"/>
              <w:rPr>
                <w:sz w:val="24"/>
              </w:rPr>
            </w:pPr>
            <w:r>
              <w:rPr>
                <w:spacing w:val="-10"/>
                <w:sz w:val="24"/>
              </w:rPr>
              <w:t>П</w:t>
            </w:r>
          </w:p>
        </w:tc>
        <w:tc>
          <w:tcPr>
            <w:tcW w:w="1473" w:type="dxa"/>
          </w:tcPr>
          <w:p>
            <w:pPr>
              <w:pStyle w:val="TableParagraph"/>
              <w:spacing w:before="80"/>
              <w:rPr>
                <w:sz w:val="24"/>
              </w:rPr>
            </w:pPr>
          </w:p>
          <w:p>
            <w:pPr>
              <w:pStyle w:val="TableParagraph"/>
              <w:ind w:left="181"/>
              <w:rPr>
                <w:sz w:val="24"/>
              </w:rPr>
            </w:pPr>
            <w:r>
              <w:rPr>
                <w:spacing w:val="-2"/>
                <w:sz w:val="24"/>
              </w:rPr>
              <w:t>Контрагент</w:t>
            </w:r>
          </w:p>
          <w:p>
            <w:pPr>
              <w:pStyle w:val="TableParagraph"/>
              <w:spacing w:before="41"/>
              <w:ind w:left="181"/>
              <w:rPr>
                <w:sz w:val="24"/>
              </w:rPr>
            </w:pPr>
            <w:r>
              <w:rPr>
                <w:spacing w:val="-10"/>
                <w:sz w:val="24"/>
              </w:rPr>
              <w:t>ы</w:t>
            </w:r>
          </w:p>
        </w:tc>
        <w:tc>
          <w:tcPr>
            <w:tcW w:w="1382" w:type="dxa"/>
          </w:tcPr>
          <w:p>
            <w:pPr>
              <w:pStyle w:val="TableParagraph"/>
              <w:spacing w:before="84"/>
              <w:rPr>
                <w:sz w:val="24"/>
              </w:rPr>
            </w:pPr>
          </w:p>
          <w:p>
            <w:pPr>
              <w:pStyle w:val="TableParagraph"/>
              <w:tabs>
                <w:tab w:pos="752" w:val="left" w:leader="none"/>
              </w:tabs>
              <w:spacing w:line="276" w:lineRule="auto"/>
              <w:ind w:left="115" w:right="102"/>
              <w:rPr>
                <w:sz w:val="24"/>
              </w:rPr>
            </w:pPr>
            <w:r>
              <w:rPr>
                <w:spacing w:val="-2"/>
                <w:sz w:val="24"/>
              </w:rPr>
              <w:t>Договоры</w:t>
            </w:r>
            <w:r>
              <w:rPr>
                <w:spacing w:val="40"/>
                <w:sz w:val="24"/>
              </w:rPr>
              <w:t> </w:t>
            </w:r>
            <w:r>
              <w:rPr>
                <w:spacing w:val="-10"/>
                <w:sz w:val="24"/>
              </w:rPr>
              <w:t>и</w:t>
            </w:r>
            <w:r>
              <w:rPr>
                <w:sz w:val="24"/>
              </w:rPr>
              <w:tab/>
            </w:r>
            <w:r>
              <w:rPr>
                <w:spacing w:val="-4"/>
                <w:sz w:val="24"/>
              </w:rPr>
              <w:t>иные </w:t>
            </w:r>
            <w:r>
              <w:rPr>
                <w:spacing w:val="-2"/>
                <w:sz w:val="24"/>
              </w:rPr>
              <w:t>основания возникнов </w:t>
            </w:r>
            <w:r>
              <w:rPr>
                <w:spacing w:val="-4"/>
                <w:sz w:val="24"/>
              </w:rPr>
              <w:t>ения </w:t>
            </w:r>
            <w:r>
              <w:rPr>
                <w:spacing w:val="-2"/>
                <w:sz w:val="24"/>
              </w:rPr>
              <w:t>обязательс </w:t>
            </w:r>
            <w:r>
              <w:rPr>
                <w:spacing w:val="-6"/>
                <w:sz w:val="24"/>
              </w:rPr>
              <w:t>тв</w:t>
            </w:r>
          </w:p>
        </w:tc>
        <w:tc>
          <w:tcPr>
            <w:tcW w:w="1157" w:type="dxa"/>
          </w:tcPr>
          <w:p>
            <w:pPr>
              <w:pStyle w:val="TableParagraph"/>
              <w:rPr>
                <w:sz w:val="22"/>
              </w:rPr>
            </w:pPr>
          </w:p>
        </w:tc>
      </w:tr>
      <w:tr>
        <w:trPr>
          <w:trHeight w:val="2531" w:hRule="atLeast"/>
        </w:trPr>
        <w:tc>
          <w:tcPr>
            <w:tcW w:w="698" w:type="dxa"/>
          </w:tcPr>
          <w:p>
            <w:pPr>
              <w:pStyle w:val="TableParagraph"/>
              <w:spacing w:before="200"/>
              <w:ind w:right="107"/>
              <w:jc w:val="right"/>
              <w:rPr>
                <w:sz w:val="24"/>
              </w:rPr>
            </w:pPr>
            <w:r>
              <w:rPr>
                <w:spacing w:val="-2"/>
                <w:sz w:val="24"/>
              </w:rPr>
              <w:t>205.2</w:t>
            </w:r>
          </w:p>
          <w:p>
            <w:pPr>
              <w:pStyle w:val="TableParagraph"/>
              <w:spacing w:before="40"/>
              <w:ind w:right="110"/>
              <w:jc w:val="right"/>
              <w:rPr>
                <w:sz w:val="24"/>
              </w:rPr>
            </w:pPr>
            <w:r>
              <w:rPr>
                <w:spacing w:val="-10"/>
                <w:sz w:val="24"/>
              </w:rPr>
              <w:t>7</w:t>
            </w:r>
          </w:p>
        </w:tc>
        <w:tc>
          <w:tcPr>
            <w:tcW w:w="2002" w:type="dxa"/>
          </w:tcPr>
          <w:p>
            <w:pPr>
              <w:pStyle w:val="TableParagraph"/>
              <w:spacing w:line="276" w:lineRule="auto" w:before="200"/>
              <w:ind w:left="109" w:right="78"/>
              <w:rPr>
                <w:sz w:val="24"/>
              </w:rPr>
            </w:pPr>
            <w:r>
              <w:rPr>
                <w:sz w:val="24"/>
              </w:rPr>
              <w:t>Расчеты по доходам от дивидендов</w:t>
            </w:r>
            <w:r>
              <w:rPr>
                <w:spacing w:val="-1"/>
                <w:sz w:val="24"/>
              </w:rPr>
              <w:t> </w:t>
            </w:r>
            <w:r>
              <w:rPr>
                <w:sz w:val="24"/>
              </w:rPr>
              <w:t>по </w:t>
            </w:r>
            <w:r>
              <w:rPr>
                <w:spacing w:val="-2"/>
                <w:sz w:val="24"/>
              </w:rPr>
              <w:t>объектам инвестирования</w:t>
            </w:r>
          </w:p>
        </w:tc>
        <w:tc>
          <w:tcPr>
            <w:tcW w:w="527" w:type="dxa"/>
          </w:tcPr>
          <w:p>
            <w:pPr>
              <w:pStyle w:val="TableParagraph"/>
              <w:rPr>
                <w:sz w:val="22"/>
              </w:rPr>
            </w:pPr>
          </w:p>
        </w:tc>
        <w:tc>
          <w:tcPr>
            <w:tcW w:w="571" w:type="dxa"/>
          </w:tcPr>
          <w:p>
            <w:pPr>
              <w:pStyle w:val="TableParagraph"/>
              <w:rPr>
                <w:sz w:val="22"/>
              </w:rPr>
            </w:pPr>
          </w:p>
        </w:tc>
        <w:tc>
          <w:tcPr>
            <w:tcW w:w="563" w:type="dxa"/>
          </w:tcPr>
          <w:p>
            <w:pPr>
              <w:pStyle w:val="TableParagraph"/>
              <w:spacing w:before="219"/>
              <w:ind w:left="120"/>
              <w:rPr>
                <w:sz w:val="24"/>
              </w:rPr>
            </w:pPr>
            <w:r>
              <w:rPr>
                <w:spacing w:val="-5"/>
                <w:sz w:val="24"/>
              </w:rPr>
              <w:t>А,</w:t>
            </w:r>
          </w:p>
          <w:p>
            <w:pPr>
              <w:pStyle w:val="TableParagraph"/>
              <w:spacing w:before="21"/>
              <w:ind w:left="116"/>
              <w:rPr>
                <w:sz w:val="24"/>
              </w:rPr>
            </w:pPr>
            <w:r>
              <w:rPr>
                <w:spacing w:val="-10"/>
                <w:sz w:val="24"/>
              </w:rPr>
              <w:t>П</w:t>
            </w:r>
          </w:p>
        </w:tc>
        <w:tc>
          <w:tcPr>
            <w:tcW w:w="1473" w:type="dxa"/>
          </w:tcPr>
          <w:p>
            <w:pPr>
              <w:pStyle w:val="TableParagraph"/>
              <w:spacing w:before="200"/>
              <w:ind w:left="181"/>
              <w:rPr>
                <w:sz w:val="24"/>
              </w:rPr>
            </w:pPr>
            <w:r>
              <w:rPr>
                <w:spacing w:val="-2"/>
                <w:sz w:val="24"/>
              </w:rPr>
              <w:t>Контрагент</w:t>
            </w:r>
          </w:p>
          <w:p>
            <w:pPr>
              <w:pStyle w:val="TableParagraph"/>
              <w:spacing w:before="40"/>
              <w:ind w:left="181"/>
              <w:rPr>
                <w:sz w:val="24"/>
              </w:rPr>
            </w:pPr>
            <w:r>
              <w:rPr>
                <w:spacing w:val="-10"/>
                <w:sz w:val="24"/>
              </w:rPr>
              <w:t>ы</w:t>
            </w:r>
          </w:p>
        </w:tc>
        <w:tc>
          <w:tcPr>
            <w:tcW w:w="1382" w:type="dxa"/>
          </w:tcPr>
          <w:p>
            <w:pPr>
              <w:pStyle w:val="TableParagraph"/>
              <w:tabs>
                <w:tab w:pos="752" w:val="left" w:leader="none"/>
              </w:tabs>
              <w:spacing w:line="276" w:lineRule="auto" w:before="204"/>
              <w:ind w:left="115" w:right="102"/>
              <w:rPr>
                <w:sz w:val="24"/>
              </w:rPr>
            </w:pPr>
            <w:r>
              <w:rPr>
                <w:spacing w:val="-2"/>
                <w:sz w:val="24"/>
              </w:rPr>
              <w:t>Договоры</w:t>
            </w:r>
            <w:r>
              <w:rPr>
                <w:spacing w:val="40"/>
                <w:sz w:val="24"/>
              </w:rPr>
              <w:t> </w:t>
            </w:r>
            <w:r>
              <w:rPr>
                <w:spacing w:val="-10"/>
                <w:sz w:val="24"/>
              </w:rPr>
              <w:t>и</w:t>
            </w:r>
            <w:r>
              <w:rPr>
                <w:sz w:val="24"/>
              </w:rPr>
              <w:tab/>
            </w:r>
            <w:r>
              <w:rPr>
                <w:spacing w:val="-4"/>
                <w:sz w:val="24"/>
              </w:rPr>
              <w:t>иные </w:t>
            </w:r>
            <w:r>
              <w:rPr>
                <w:spacing w:val="-2"/>
                <w:sz w:val="24"/>
              </w:rPr>
              <w:t>основания возникнов </w:t>
            </w:r>
            <w:r>
              <w:rPr>
                <w:spacing w:val="-4"/>
                <w:sz w:val="24"/>
              </w:rPr>
              <w:t>ения </w:t>
            </w:r>
            <w:r>
              <w:rPr>
                <w:spacing w:val="-2"/>
                <w:sz w:val="24"/>
              </w:rPr>
              <w:t>обязательс </w:t>
            </w:r>
            <w:r>
              <w:rPr>
                <w:spacing w:val="-6"/>
                <w:sz w:val="24"/>
              </w:rPr>
              <w:t>тв</w:t>
            </w:r>
          </w:p>
        </w:tc>
        <w:tc>
          <w:tcPr>
            <w:tcW w:w="1157" w:type="dxa"/>
          </w:tcPr>
          <w:p>
            <w:pPr>
              <w:pStyle w:val="TableParagraph"/>
              <w:rPr>
                <w:sz w:val="22"/>
              </w:rPr>
            </w:pPr>
          </w:p>
        </w:tc>
      </w:tr>
      <w:tr>
        <w:trPr>
          <w:trHeight w:val="435" w:hRule="atLeast"/>
        </w:trPr>
        <w:tc>
          <w:tcPr>
            <w:tcW w:w="698" w:type="dxa"/>
          </w:tcPr>
          <w:p>
            <w:pPr>
              <w:pStyle w:val="TableParagraph"/>
              <w:spacing w:line="275" w:lineRule="exact" w:before="140"/>
              <w:ind w:left="12" w:right="76"/>
              <w:jc w:val="center"/>
              <w:rPr>
                <w:sz w:val="24"/>
              </w:rPr>
            </w:pPr>
            <w:r>
              <w:rPr>
                <w:spacing w:val="-2"/>
                <w:sz w:val="24"/>
              </w:rPr>
              <w:t>205.2</w:t>
            </w:r>
          </w:p>
        </w:tc>
        <w:tc>
          <w:tcPr>
            <w:tcW w:w="2002" w:type="dxa"/>
          </w:tcPr>
          <w:p>
            <w:pPr>
              <w:pStyle w:val="TableParagraph"/>
              <w:spacing w:line="275" w:lineRule="exact" w:before="140"/>
              <w:ind w:left="109"/>
              <w:rPr>
                <w:sz w:val="24"/>
              </w:rPr>
            </w:pPr>
            <w:r>
              <w:rPr>
                <w:sz w:val="24"/>
              </w:rPr>
              <w:t>Расчеты</w:t>
            </w:r>
            <w:r>
              <w:rPr>
                <w:spacing w:val="-4"/>
                <w:sz w:val="24"/>
              </w:rPr>
              <w:t> </w:t>
            </w:r>
            <w:r>
              <w:rPr>
                <w:spacing w:val="-5"/>
                <w:sz w:val="24"/>
              </w:rPr>
              <w:t>по</w:t>
            </w:r>
          </w:p>
        </w:tc>
        <w:tc>
          <w:tcPr>
            <w:tcW w:w="527" w:type="dxa"/>
          </w:tcPr>
          <w:p>
            <w:pPr>
              <w:pStyle w:val="TableParagraph"/>
              <w:rPr>
                <w:sz w:val="22"/>
              </w:rPr>
            </w:pPr>
          </w:p>
        </w:tc>
        <w:tc>
          <w:tcPr>
            <w:tcW w:w="571" w:type="dxa"/>
          </w:tcPr>
          <w:p>
            <w:pPr>
              <w:pStyle w:val="TableParagraph"/>
              <w:rPr>
                <w:sz w:val="22"/>
              </w:rPr>
            </w:pPr>
          </w:p>
        </w:tc>
        <w:tc>
          <w:tcPr>
            <w:tcW w:w="563" w:type="dxa"/>
          </w:tcPr>
          <w:p>
            <w:pPr>
              <w:pStyle w:val="TableParagraph"/>
              <w:spacing w:line="256" w:lineRule="exact" w:before="159"/>
              <w:ind w:left="120"/>
              <w:rPr>
                <w:sz w:val="24"/>
              </w:rPr>
            </w:pPr>
            <w:r>
              <w:rPr>
                <w:spacing w:val="-5"/>
                <w:sz w:val="24"/>
              </w:rPr>
              <w:t>А,</w:t>
            </w:r>
          </w:p>
        </w:tc>
        <w:tc>
          <w:tcPr>
            <w:tcW w:w="1473" w:type="dxa"/>
          </w:tcPr>
          <w:p>
            <w:pPr>
              <w:pStyle w:val="TableParagraph"/>
              <w:spacing w:line="275" w:lineRule="exact" w:before="140"/>
              <w:ind w:left="75" w:right="14"/>
              <w:jc w:val="center"/>
              <w:rPr>
                <w:sz w:val="24"/>
              </w:rPr>
            </w:pPr>
            <w:r>
              <w:rPr>
                <w:spacing w:val="-2"/>
                <w:sz w:val="24"/>
              </w:rPr>
              <w:t>Контрагент</w:t>
            </w:r>
          </w:p>
        </w:tc>
        <w:tc>
          <w:tcPr>
            <w:tcW w:w="1382" w:type="dxa"/>
          </w:tcPr>
          <w:p>
            <w:pPr>
              <w:pStyle w:val="TableParagraph"/>
              <w:spacing w:line="275" w:lineRule="exact" w:before="140"/>
              <w:ind w:left="120"/>
              <w:rPr>
                <w:sz w:val="24"/>
              </w:rPr>
            </w:pPr>
            <w:r>
              <w:rPr>
                <w:spacing w:val="-2"/>
                <w:sz w:val="24"/>
              </w:rPr>
              <w:t>Договоры</w:t>
            </w:r>
          </w:p>
        </w:tc>
        <w:tc>
          <w:tcPr>
            <w:tcW w:w="1157" w:type="dxa"/>
          </w:tcPr>
          <w:p>
            <w:pPr>
              <w:pStyle w:val="TableParagraph"/>
              <w:rPr>
                <w:sz w:val="22"/>
              </w:rPr>
            </w:pPr>
          </w:p>
        </w:tc>
      </w:tr>
    </w:tbl>
    <w:p>
      <w:pPr>
        <w:rPr>
          <w:sz w:val="2"/>
          <w:szCs w:val="2"/>
        </w:rPr>
      </w:pPr>
      <w:r>
        <w:rPr>
          <w:sz w:val="2"/>
          <w:szCs w:val="2"/>
        </w:rPr>
        <w:drawing>
          <wp:anchor distT="0" distB="0" distL="0" distR="0" allowOverlap="1" layoutInCell="1" locked="0" behindDoc="0" simplePos="0" relativeHeight="15901184">
            <wp:simplePos x="0" y="0"/>
            <wp:positionH relativeFrom="page">
              <wp:posOffset>0</wp:posOffset>
            </wp:positionH>
            <wp:positionV relativeFrom="page">
              <wp:posOffset>253</wp:posOffset>
            </wp:positionV>
            <wp:extent cx="7562215" cy="10691876"/>
            <wp:effectExtent l="0" t="0" r="0" b="0"/>
            <wp:wrapNone/>
            <wp:docPr id="341" name="Image 341"/>
            <wp:cNvGraphicFramePr>
              <a:graphicFrameLocks/>
            </wp:cNvGraphicFramePr>
            <a:graphic>
              <a:graphicData uri="http://schemas.openxmlformats.org/drawingml/2006/picture">
                <pic:pic>
                  <pic:nvPicPr>
                    <pic:cNvPr id="341" name="Image 341"/>
                    <pic:cNvPicPr/>
                  </pic:nvPicPr>
                  <pic:blipFill>
                    <a:blip r:embed="rId151" cstate="print"/>
                    <a:stretch>
                      <a:fillRect/>
                    </a:stretch>
                  </pic:blipFill>
                  <pic:spPr>
                    <a:xfrm>
                      <a:off x="0" y="0"/>
                      <a:ext cx="7562215" cy="10691876"/>
                    </a:xfrm>
                    <a:prstGeom prst="rect">
                      <a:avLst/>
                    </a:prstGeom>
                  </pic:spPr>
                </pic:pic>
              </a:graphicData>
            </a:graphic>
          </wp:anchor>
        </w:drawing>
      </w:r>
    </w:p>
    <w:p>
      <w:pPr>
        <w:spacing w:after="0"/>
        <w:rPr>
          <w:sz w:val="2"/>
          <w:szCs w:val="2"/>
        </w:rPr>
        <w:sectPr>
          <w:type w:val="continuous"/>
          <w:pgSz w:w="11910" w:h="16840"/>
          <w:pgMar w:header="0" w:footer="983" w:top="1180" w:bottom="1240" w:left="1275" w:right="141"/>
        </w:sectPr>
      </w:pPr>
    </w:p>
    <w:tbl>
      <w:tblPr>
        <w:tblW w:w="0" w:type="auto"/>
        <w:jc w:val="left"/>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98"/>
        <w:gridCol w:w="2071"/>
        <w:gridCol w:w="457"/>
        <w:gridCol w:w="570"/>
        <w:gridCol w:w="562"/>
        <w:gridCol w:w="1472"/>
        <w:gridCol w:w="1386"/>
        <w:gridCol w:w="1151"/>
      </w:tblGrid>
      <w:tr>
        <w:trPr>
          <w:trHeight w:val="1177" w:hRule="atLeast"/>
        </w:trPr>
        <w:tc>
          <w:tcPr>
            <w:tcW w:w="8367" w:type="dxa"/>
            <w:gridSpan w:val="8"/>
          </w:tcPr>
          <w:p>
            <w:pPr>
              <w:pStyle w:val="TableParagraph"/>
              <w:spacing w:line="265" w:lineRule="exact"/>
              <w:ind w:left="2848"/>
              <w:rPr>
                <w:sz w:val="24"/>
              </w:rPr>
            </w:pPr>
            <w:r>
              <w:rPr>
                <w:spacing w:val="-2"/>
                <w:sz w:val="24"/>
              </w:rPr>
              <w:t>Свойства</w:t>
            </w:r>
          </w:p>
          <w:p>
            <w:pPr>
              <w:pStyle w:val="TableParagraph"/>
              <w:spacing w:before="45"/>
              <w:ind w:left="2848"/>
              <w:rPr>
                <w:sz w:val="24"/>
              </w:rPr>
            </w:pPr>
            <w:r>
              <w:rPr>
                <w:spacing w:val="-2"/>
                <w:sz w:val="24"/>
              </w:rPr>
              <w:t>счета</w:t>
            </w:r>
          </w:p>
        </w:tc>
      </w:tr>
      <w:tr>
        <w:trPr>
          <w:trHeight w:val="1922" w:hRule="atLeast"/>
        </w:trPr>
        <w:tc>
          <w:tcPr>
            <w:tcW w:w="698" w:type="dxa"/>
          </w:tcPr>
          <w:p>
            <w:pPr>
              <w:pStyle w:val="TableParagraph"/>
              <w:rPr>
                <w:sz w:val="22"/>
              </w:rPr>
            </w:pPr>
          </w:p>
        </w:tc>
        <w:tc>
          <w:tcPr>
            <w:tcW w:w="2071" w:type="dxa"/>
          </w:tcPr>
          <w:p>
            <w:pPr>
              <w:pStyle w:val="TableParagraph"/>
              <w:rPr>
                <w:sz w:val="24"/>
              </w:rPr>
            </w:pPr>
          </w:p>
          <w:p>
            <w:pPr>
              <w:pStyle w:val="TableParagraph"/>
              <w:rPr>
                <w:sz w:val="24"/>
              </w:rPr>
            </w:pPr>
          </w:p>
          <w:p>
            <w:pPr>
              <w:pStyle w:val="TableParagraph"/>
              <w:rPr>
                <w:sz w:val="24"/>
              </w:rPr>
            </w:pPr>
          </w:p>
          <w:p>
            <w:pPr>
              <w:pStyle w:val="TableParagraph"/>
              <w:spacing w:before="162"/>
              <w:rPr>
                <w:sz w:val="24"/>
              </w:rPr>
            </w:pPr>
          </w:p>
          <w:p>
            <w:pPr>
              <w:pStyle w:val="TableParagraph"/>
              <w:spacing w:line="320" w:lineRule="atLeast" w:before="1"/>
              <w:ind w:left="747" w:hanging="475"/>
              <w:rPr>
                <w:sz w:val="24"/>
              </w:rPr>
            </w:pPr>
            <w:r>
              <w:rPr>
                <w:spacing w:val="-2"/>
                <w:sz w:val="24"/>
              </w:rPr>
              <w:t>Наименование счета</w:t>
            </w:r>
          </w:p>
        </w:tc>
        <w:tc>
          <w:tcPr>
            <w:tcW w:w="457" w:type="dxa"/>
            <w:vMerge w:val="restart"/>
          </w:tcPr>
          <w:p>
            <w:pPr>
              <w:pStyle w:val="TableParagraph"/>
              <w:rPr>
                <w:sz w:val="20"/>
              </w:rPr>
            </w:pPr>
          </w:p>
          <w:p>
            <w:pPr>
              <w:pStyle w:val="TableParagraph"/>
              <w:rPr>
                <w:sz w:val="20"/>
              </w:rPr>
            </w:pPr>
          </w:p>
          <w:p>
            <w:pPr>
              <w:pStyle w:val="TableParagraph"/>
              <w:spacing w:before="190"/>
              <w:rPr>
                <w:sz w:val="20"/>
              </w:rPr>
            </w:pPr>
          </w:p>
          <w:p>
            <w:pPr>
              <w:pStyle w:val="TableParagraph"/>
              <w:spacing w:line="156" w:lineRule="auto"/>
              <w:ind w:left="150" w:right="162"/>
              <w:jc w:val="center"/>
              <w:rPr>
                <w:sz w:val="20"/>
              </w:rPr>
            </w:pPr>
            <w:r>
              <w:rPr>
                <w:spacing w:val="-122"/>
                <w:w w:val="108"/>
                <w:position w:val="-9"/>
                <w:sz w:val="20"/>
              </w:rPr>
              <w:t>о</w:t>
            </w:r>
            <w:r>
              <w:rPr>
                <w:spacing w:val="-10"/>
                <w:w w:val="92"/>
                <w:sz w:val="20"/>
              </w:rPr>
              <w:t>н</w:t>
            </w:r>
            <w:r>
              <w:rPr>
                <w:spacing w:val="-5"/>
                <w:sz w:val="20"/>
              </w:rPr>
              <w:t> </w:t>
            </w:r>
            <w:r>
              <w:rPr>
                <w:spacing w:val="-5"/>
                <w:w w:val="60"/>
                <w:sz w:val="20"/>
              </w:rPr>
              <w:t>сс</w:t>
            </w:r>
          </w:p>
          <w:p>
            <w:pPr>
              <w:pStyle w:val="TableParagraph"/>
              <w:spacing w:before="28"/>
              <w:rPr>
                <w:sz w:val="20"/>
              </w:rPr>
            </w:pPr>
          </w:p>
          <w:p>
            <w:pPr>
              <w:pStyle w:val="TableParagraph"/>
              <w:spacing w:line="179" w:lineRule="exact"/>
              <w:ind w:left="5" w:right="13"/>
              <w:jc w:val="center"/>
              <w:rPr>
                <w:sz w:val="20"/>
              </w:rPr>
            </w:pPr>
            <w:r>
              <w:rPr>
                <w:spacing w:val="-10"/>
                <w:w w:val="105"/>
                <w:sz w:val="20"/>
              </w:rPr>
              <w:t>2</w:t>
            </w:r>
          </w:p>
          <w:p>
            <w:pPr>
              <w:pStyle w:val="TableParagraph"/>
              <w:spacing w:line="129" w:lineRule="exact"/>
              <w:ind w:left="6" w:right="13"/>
              <w:jc w:val="center"/>
              <w:rPr>
                <w:sz w:val="20"/>
              </w:rPr>
            </w:pPr>
            <w:r>
              <w:rPr>
                <w:spacing w:val="-10"/>
                <w:w w:val="95"/>
                <w:sz w:val="20"/>
              </w:rPr>
              <w:t>Е</w:t>
            </w:r>
          </w:p>
          <w:p>
            <w:pPr>
              <w:pStyle w:val="TableParagraph"/>
              <w:spacing w:line="141" w:lineRule="auto"/>
              <w:ind w:left="1" w:right="13"/>
              <w:jc w:val="center"/>
              <w:rPr>
                <w:sz w:val="20"/>
              </w:rPr>
            </w:pPr>
            <w:r>
              <w:rPr>
                <w:spacing w:val="-121"/>
                <w:w w:val="114"/>
                <w:position w:val="-10"/>
                <w:sz w:val="20"/>
              </w:rPr>
              <w:t>о</w:t>
            </w:r>
            <w:r>
              <w:rPr>
                <w:spacing w:val="-9"/>
                <w:w w:val="85"/>
                <w:sz w:val="20"/>
              </w:rPr>
              <w:t>Е</w:t>
            </w:r>
          </w:p>
          <w:p>
            <w:pPr>
              <w:pStyle w:val="TableParagraph"/>
              <w:spacing w:line="132" w:lineRule="auto" w:before="2"/>
              <w:ind w:left="164" w:right="173" w:firstLine="5"/>
              <w:jc w:val="both"/>
              <w:rPr>
                <w:sz w:val="20"/>
              </w:rPr>
            </w:pPr>
            <w:r>
              <w:rPr>
                <w:spacing w:val="-6"/>
                <w:w w:val="65"/>
                <w:sz w:val="20"/>
              </w:rPr>
              <w:t>га</w:t>
            </w:r>
            <w:r>
              <w:rPr>
                <w:spacing w:val="-6"/>
                <w:sz w:val="20"/>
              </w:rPr>
              <w:t> </w:t>
            </w:r>
            <w:r>
              <w:rPr>
                <w:spacing w:val="-122"/>
                <w:w w:val="108"/>
                <w:position w:val="-9"/>
                <w:sz w:val="20"/>
              </w:rPr>
              <w:t>о</w:t>
            </w:r>
            <w:r>
              <w:rPr>
                <w:spacing w:val="-10"/>
                <w:w w:val="92"/>
                <w:sz w:val="20"/>
              </w:rPr>
              <w:t>н</w:t>
            </w:r>
            <w:r>
              <w:rPr>
                <w:sz w:val="20"/>
              </w:rPr>
              <w:t> </w:t>
            </w:r>
            <w:r>
              <w:rPr>
                <w:spacing w:val="-10"/>
                <w:sz w:val="20"/>
              </w:rPr>
              <w:t>о</w:t>
            </w:r>
            <w:r>
              <w:rPr>
                <w:spacing w:val="-6"/>
                <w:sz w:val="20"/>
              </w:rPr>
              <w:t> </w:t>
            </w:r>
            <w:r>
              <w:rPr>
                <w:spacing w:val="-6"/>
                <w:w w:val="65"/>
                <w:sz w:val="20"/>
              </w:rPr>
              <w:t>сс</w:t>
            </w:r>
            <w:r>
              <w:rPr>
                <w:sz w:val="20"/>
              </w:rPr>
              <w:t> </w:t>
            </w:r>
            <w:r>
              <w:rPr>
                <w:spacing w:val="-10"/>
                <w:w w:val="85"/>
                <w:sz w:val="20"/>
              </w:rPr>
              <w:t>К</w:t>
            </w:r>
          </w:p>
          <w:p>
            <w:pPr>
              <w:pStyle w:val="TableParagraph"/>
              <w:spacing w:line="47" w:lineRule="exact"/>
              <w:ind w:left="10" w:right="13"/>
              <w:jc w:val="center"/>
              <w:rPr>
                <w:sz w:val="20"/>
              </w:rPr>
            </w:pPr>
            <w:r>
              <w:rPr>
                <w:spacing w:val="-10"/>
                <w:w w:val="110"/>
                <w:sz w:val="20"/>
              </w:rPr>
              <w:t>ч</w:t>
            </w:r>
          </w:p>
          <w:p>
            <w:pPr>
              <w:pStyle w:val="TableParagraph"/>
              <w:spacing w:line="172" w:lineRule="exact"/>
              <w:ind w:left="5" w:right="13"/>
              <w:jc w:val="center"/>
              <w:rPr>
                <w:sz w:val="20"/>
              </w:rPr>
            </w:pPr>
            <w:r>
              <w:rPr>
                <w:spacing w:val="-10"/>
                <w:w w:val="115"/>
                <w:sz w:val="20"/>
              </w:rPr>
              <w:t>о</w:t>
            </w:r>
          </w:p>
        </w:tc>
        <w:tc>
          <w:tcPr>
            <w:tcW w:w="570" w:type="dxa"/>
            <w:vMerge w:val="restart"/>
          </w:tcPr>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spacing w:before="94"/>
              <w:rPr>
                <w:sz w:val="14"/>
              </w:rPr>
            </w:pPr>
          </w:p>
          <w:p>
            <w:pPr>
              <w:pStyle w:val="TableParagraph"/>
              <w:spacing w:line="172" w:lineRule="auto" w:before="1"/>
              <w:ind w:left="235" w:right="216" w:firstLine="5"/>
              <w:jc w:val="both"/>
              <w:rPr>
                <w:sz w:val="14"/>
              </w:rPr>
            </w:pPr>
            <w:r>
              <w:rPr>
                <w:spacing w:val="-8"/>
                <w:sz w:val="14"/>
              </w:rPr>
              <w:t>га</w:t>
            </w:r>
            <w:r>
              <w:rPr>
                <w:spacing w:val="40"/>
                <w:sz w:val="14"/>
              </w:rPr>
              <w:t> </w:t>
            </w:r>
            <w:r>
              <w:rPr>
                <w:spacing w:val="-6"/>
                <w:sz w:val="14"/>
              </w:rPr>
              <w:t>га</w:t>
            </w:r>
            <w:r>
              <w:rPr>
                <w:spacing w:val="-6"/>
                <w:w w:val="145"/>
                <w:sz w:val="14"/>
              </w:rPr>
              <w:t> </w:t>
            </w:r>
            <w:r>
              <w:rPr>
                <w:spacing w:val="-10"/>
                <w:w w:val="145"/>
                <w:sz w:val="14"/>
              </w:rPr>
              <w:t>о о </w:t>
            </w:r>
            <w:r>
              <w:rPr>
                <w:spacing w:val="-10"/>
                <w:w w:val="105"/>
                <w:sz w:val="14"/>
              </w:rPr>
              <w:t>И</w:t>
            </w:r>
          </w:p>
          <w:p>
            <w:pPr>
              <w:pStyle w:val="TableParagraph"/>
              <w:spacing w:line="95" w:lineRule="exact"/>
              <w:ind w:left="124" w:right="106"/>
              <w:jc w:val="center"/>
              <w:rPr>
                <w:sz w:val="14"/>
              </w:rPr>
            </w:pPr>
            <w:r>
              <w:rPr>
                <w:spacing w:val="-5"/>
                <w:w w:val="95"/>
                <w:sz w:val="14"/>
              </w:rPr>
              <w:t>ей</w:t>
            </w:r>
          </w:p>
          <w:p>
            <w:pPr>
              <w:pStyle w:val="TableParagraph"/>
              <w:spacing w:line="113" w:lineRule="exact"/>
              <w:ind w:left="124" w:right="100"/>
              <w:jc w:val="center"/>
              <w:rPr>
                <w:sz w:val="14"/>
              </w:rPr>
            </w:pPr>
            <w:r>
              <w:rPr>
                <w:spacing w:val="-10"/>
                <w:w w:val="125"/>
                <w:sz w:val="14"/>
              </w:rPr>
              <w:t>Ч</w:t>
            </w:r>
          </w:p>
          <w:p>
            <w:pPr>
              <w:pStyle w:val="TableParagraph"/>
              <w:spacing w:line="192" w:lineRule="auto"/>
              <w:ind w:left="178" w:right="210" w:firstLine="52"/>
              <w:jc w:val="center"/>
              <w:rPr>
                <w:sz w:val="14"/>
              </w:rPr>
            </w:pPr>
            <w:r>
              <w:rPr>
                <w:spacing w:val="-10"/>
                <w:sz w:val="14"/>
              </w:rPr>
              <w:t>ей</w:t>
            </w:r>
            <w:r>
              <w:rPr>
                <w:spacing w:val="40"/>
                <w:w w:val="105"/>
                <w:sz w:val="14"/>
              </w:rPr>
              <w:t> </w:t>
            </w:r>
            <w:r>
              <w:rPr>
                <w:spacing w:val="-10"/>
                <w:w w:val="105"/>
                <w:sz w:val="14"/>
              </w:rPr>
              <w:t>Ю</w:t>
            </w:r>
          </w:p>
          <w:p>
            <w:pPr>
              <w:pStyle w:val="TableParagraph"/>
              <w:spacing w:line="94" w:lineRule="exact"/>
              <w:ind w:left="124" w:right="106"/>
              <w:jc w:val="center"/>
              <w:rPr>
                <w:sz w:val="14"/>
              </w:rPr>
            </w:pPr>
            <w:r>
              <w:rPr>
                <w:spacing w:val="-5"/>
                <w:w w:val="95"/>
                <w:sz w:val="14"/>
              </w:rPr>
              <w:t>ей</w:t>
            </w:r>
          </w:p>
          <w:p>
            <w:pPr>
              <w:pStyle w:val="TableParagraph"/>
              <w:spacing w:line="143" w:lineRule="exact"/>
              <w:ind w:right="31"/>
              <w:jc w:val="center"/>
              <w:rPr>
                <w:sz w:val="14"/>
              </w:rPr>
            </w:pPr>
            <w:r>
              <w:rPr>
                <w:spacing w:val="-5"/>
                <w:w w:val="95"/>
                <w:sz w:val="14"/>
              </w:rPr>
              <w:t>СП</w:t>
            </w:r>
          </w:p>
          <w:p>
            <w:pPr>
              <w:pStyle w:val="TableParagraph"/>
              <w:spacing w:before="17"/>
              <w:rPr>
                <w:sz w:val="14"/>
              </w:rPr>
            </w:pPr>
          </w:p>
          <w:p>
            <w:pPr>
              <w:pStyle w:val="TableParagraph"/>
              <w:spacing w:line="194" w:lineRule="auto"/>
              <w:ind w:left="218" w:right="198"/>
              <w:jc w:val="center"/>
              <w:rPr>
                <w:sz w:val="14"/>
              </w:rPr>
            </w:pPr>
            <w:r>
              <w:rPr>
                <w:spacing w:val="-10"/>
                <w:w w:val="115"/>
                <w:sz w:val="14"/>
              </w:rPr>
              <w:t>С</w:t>
            </w:r>
            <w:r>
              <w:rPr>
                <w:spacing w:val="40"/>
                <w:w w:val="115"/>
                <w:sz w:val="14"/>
              </w:rPr>
              <w:t> </w:t>
            </w:r>
            <w:r>
              <w:rPr>
                <w:spacing w:val="-10"/>
                <w:w w:val="115"/>
                <w:sz w:val="14"/>
              </w:rPr>
              <w:t>К</w:t>
            </w:r>
          </w:p>
          <w:p>
            <w:pPr>
              <w:pStyle w:val="TableParagraph"/>
              <w:spacing w:line="149" w:lineRule="exact"/>
              <w:ind w:right="30"/>
              <w:jc w:val="center"/>
              <w:rPr>
                <w:sz w:val="14"/>
              </w:rPr>
            </w:pPr>
            <w:r>
              <w:rPr>
                <w:spacing w:val="-10"/>
                <w:w w:val="215"/>
                <w:sz w:val="14"/>
              </w:rPr>
              <w:t>н</w:t>
            </w:r>
          </w:p>
        </w:tc>
        <w:tc>
          <w:tcPr>
            <w:tcW w:w="562" w:type="dxa"/>
            <w:vMerge w:val="restart"/>
          </w:tcPr>
          <w:p>
            <w:pPr>
              <w:pStyle w:val="TableParagraph"/>
              <w:rPr>
                <w:sz w:val="14"/>
              </w:rPr>
            </w:pPr>
          </w:p>
          <w:p>
            <w:pPr>
              <w:pStyle w:val="TableParagraph"/>
              <w:rPr>
                <w:sz w:val="14"/>
              </w:rPr>
            </w:pPr>
          </w:p>
          <w:p>
            <w:pPr>
              <w:pStyle w:val="TableParagraph"/>
              <w:spacing w:before="102"/>
              <w:rPr>
                <w:sz w:val="14"/>
              </w:rPr>
            </w:pPr>
          </w:p>
          <w:p>
            <w:pPr>
              <w:pStyle w:val="TableParagraph"/>
              <w:spacing w:line="145" w:lineRule="exact"/>
              <w:ind w:left="222"/>
              <w:rPr>
                <w:sz w:val="14"/>
              </w:rPr>
            </w:pPr>
            <w:r>
              <w:rPr>
                <w:spacing w:val="-5"/>
                <w:w w:val="105"/>
                <w:sz w:val="14"/>
              </w:rPr>
              <w:t>3S</w:t>
            </w:r>
          </w:p>
          <w:p>
            <w:pPr>
              <w:pStyle w:val="TableParagraph"/>
              <w:spacing w:line="142" w:lineRule="exact"/>
              <w:ind w:left="275"/>
              <w:rPr>
                <w:sz w:val="14"/>
              </w:rPr>
            </w:pPr>
            <w:r>
              <w:rPr>
                <w:spacing w:val="-10"/>
                <w:w w:val="150"/>
                <w:sz w:val="14"/>
              </w:rPr>
              <w:t>3</w:t>
            </w:r>
          </w:p>
          <w:p>
            <w:pPr>
              <w:pStyle w:val="TableParagraph"/>
              <w:spacing w:line="170" w:lineRule="auto" w:before="34"/>
              <w:ind w:left="270" w:right="173" w:firstLine="5"/>
              <w:jc w:val="both"/>
              <w:rPr>
                <w:sz w:val="14"/>
              </w:rPr>
            </w:pPr>
            <w:r>
              <w:rPr>
                <w:spacing w:val="-10"/>
                <w:w w:val="140"/>
                <w:sz w:val="14"/>
              </w:rPr>
              <w:t>к</w:t>
            </w:r>
            <w:r>
              <w:rPr>
                <w:spacing w:val="-6"/>
                <w:w w:val="140"/>
                <w:sz w:val="14"/>
              </w:rPr>
              <w:t> </w:t>
            </w:r>
            <w:r>
              <w:rPr>
                <w:spacing w:val="-6"/>
                <w:w w:val="60"/>
                <w:sz w:val="14"/>
              </w:rPr>
              <w:t>CQ</w:t>
            </w:r>
            <w:r>
              <w:rPr>
                <w:spacing w:val="40"/>
                <w:w w:val="120"/>
                <w:sz w:val="14"/>
              </w:rPr>
              <w:t> </w:t>
            </w:r>
            <w:r>
              <w:rPr>
                <w:spacing w:val="-10"/>
                <w:w w:val="120"/>
                <w:sz w:val="14"/>
              </w:rPr>
              <w:t>S</w:t>
            </w:r>
            <w:r>
              <w:rPr>
                <w:spacing w:val="40"/>
                <w:w w:val="120"/>
                <w:sz w:val="14"/>
              </w:rPr>
              <w:t> </w:t>
            </w:r>
            <w:r>
              <w:rPr>
                <w:spacing w:val="-10"/>
                <w:w w:val="115"/>
                <w:sz w:val="14"/>
              </w:rPr>
              <w:t>О</w:t>
            </w:r>
          </w:p>
          <w:p>
            <w:pPr>
              <w:pStyle w:val="TableParagraph"/>
              <w:spacing w:line="151" w:lineRule="exact"/>
              <w:ind w:left="270"/>
              <w:rPr>
                <w:sz w:val="14"/>
              </w:rPr>
            </w:pPr>
            <w:r>
              <w:rPr>
                <w:spacing w:val="-10"/>
                <w:w w:val="165"/>
                <w:sz w:val="14"/>
              </w:rPr>
              <w:t>£</w:t>
            </w:r>
          </w:p>
          <w:p>
            <w:pPr>
              <w:pStyle w:val="TableParagraph"/>
              <w:spacing w:before="45"/>
              <w:ind w:left="222"/>
              <w:rPr>
                <w:sz w:val="14"/>
              </w:rPr>
            </w:pPr>
            <w:r>
              <w:rPr>
                <w:spacing w:val="-10"/>
                <w:w w:val="255"/>
                <w:sz w:val="14"/>
              </w:rPr>
              <w:t>с</w:t>
            </w:r>
          </w:p>
          <w:p>
            <w:pPr>
              <w:pStyle w:val="TableParagraph"/>
              <w:spacing w:before="127"/>
              <w:ind w:left="275" w:hanging="53"/>
              <w:rPr>
                <w:sz w:val="14"/>
              </w:rPr>
            </w:pPr>
            <w:r>
              <w:rPr>
                <w:spacing w:val="-10"/>
                <w:w w:val="150"/>
                <w:sz w:val="14"/>
              </w:rPr>
              <w:t>®</w:t>
            </w:r>
          </w:p>
          <w:p>
            <w:pPr>
              <w:pStyle w:val="TableParagraph"/>
              <w:spacing w:line="194" w:lineRule="auto" w:before="27"/>
              <w:ind w:left="275" w:right="171"/>
              <w:rPr>
                <w:sz w:val="14"/>
              </w:rPr>
            </w:pPr>
            <w:r>
              <w:rPr>
                <w:spacing w:val="-6"/>
                <w:w w:val="90"/>
                <w:sz w:val="14"/>
              </w:rPr>
              <w:t>га</w:t>
            </w:r>
            <w:r>
              <w:rPr>
                <w:spacing w:val="40"/>
                <w:sz w:val="14"/>
              </w:rPr>
              <w:t> </w:t>
            </w:r>
            <w:r>
              <w:rPr>
                <w:spacing w:val="-10"/>
                <w:sz w:val="14"/>
              </w:rPr>
              <w:t>И</w:t>
            </w:r>
          </w:p>
          <w:p>
            <w:pPr>
              <w:pStyle w:val="TableParagraph"/>
              <w:spacing w:line="100" w:lineRule="exact"/>
              <w:ind w:left="275"/>
              <w:rPr>
                <w:sz w:val="14"/>
              </w:rPr>
            </w:pPr>
            <w:r>
              <w:rPr>
                <w:spacing w:val="-5"/>
                <w:sz w:val="14"/>
              </w:rPr>
              <w:t>га</w:t>
            </w:r>
          </w:p>
          <w:p>
            <w:pPr>
              <w:pStyle w:val="TableParagraph"/>
              <w:spacing w:line="199" w:lineRule="auto" w:before="7"/>
              <w:ind w:left="275" w:right="169"/>
              <w:rPr>
                <w:sz w:val="14"/>
              </w:rPr>
            </w:pPr>
            <w:r>
              <w:rPr>
                <w:spacing w:val="-10"/>
                <w:w w:val="115"/>
                <w:sz w:val="14"/>
              </w:rPr>
              <w:t>К</w:t>
            </w:r>
            <w:r>
              <w:rPr>
                <w:spacing w:val="40"/>
                <w:w w:val="120"/>
                <w:sz w:val="14"/>
              </w:rPr>
              <w:t> </w:t>
            </w:r>
            <w:r>
              <w:rPr>
                <w:spacing w:val="-10"/>
                <w:w w:val="120"/>
                <w:sz w:val="14"/>
              </w:rPr>
              <w:t>Ё</w:t>
            </w:r>
          </w:p>
          <w:p>
            <w:pPr>
              <w:pStyle w:val="TableParagraph"/>
              <w:spacing w:before="15"/>
              <w:ind w:left="217"/>
              <w:rPr>
                <w:sz w:val="24"/>
              </w:rPr>
            </w:pPr>
            <w:r>
              <w:rPr>
                <w:spacing w:val="-10"/>
                <w:w w:val="120"/>
                <w:sz w:val="24"/>
              </w:rPr>
              <w:t>&lt;</w:t>
            </w:r>
          </w:p>
          <w:p>
            <w:pPr>
              <w:pStyle w:val="TableParagraph"/>
              <w:spacing w:line="201" w:lineRule="auto" w:before="165"/>
              <w:ind w:left="222" w:right="175" w:firstLine="53"/>
              <w:jc w:val="both"/>
              <w:rPr>
                <w:sz w:val="14"/>
              </w:rPr>
            </w:pPr>
            <w:r>
              <w:rPr>
                <w:spacing w:val="-10"/>
                <w:w w:val="175"/>
                <w:sz w:val="14"/>
              </w:rPr>
              <w:t>с к </w:t>
            </w:r>
            <w:r>
              <w:rPr>
                <w:spacing w:val="-10"/>
                <w:w w:val="195"/>
                <w:sz w:val="14"/>
              </w:rPr>
              <w:t>н</w:t>
            </w:r>
          </w:p>
        </w:tc>
        <w:tc>
          <w:tcPr>
            <w:tcW w:w="1472" w:type="dxa"/>
          </w:tcPr>
          <w:p>
            <w:pPr>
              <w:pStyle w:val="TableParagraph"/>
              <w:rPr>
                <w:sz w:val="22"/>
              </w:rPr>
            </w:pPr>
          </w:p>
        </w:tc>
        <w:tc>
          <w:tcPr>
            <w:tcW w:w="1386" w:type="dxa"/>
            <w:vMerge w:val="restart"/>
          </w:tcPr>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spacing w:before="73"/>
              <w:rPr>
                <w:sz w:val="24"/>
              </w:rPr>
            </w:pPr>
          </w:p>
          <w:p>
            <w:pPr>
              <w:pStyle w:val="TableParagraph"/>
              <w:spacing w:before="1"/>
              <w:ind w:left="4"/>
              <w:jc w:val="center"/>
              <w:rPr>
                <w:sz w:val="24"/>
              </w:rPr>
            </w:pPr>
            <w:r>
              <w:rPr>
                <w:spacing w:val="-2"/>
                <w:sz w:val="24"/>
              </w:rPr>
              <w:t>Субконто</w:t>
            </w:r>
          </w:p>
          <w:p>
            <w:pPr>
              <w:pStyle w:val="TableParagraph"/>
              <w:spacing w:before="41"/>
              <w:ind w:left="4"/>
              <w:jc w:val="center"/>
              <w:rPr>
                <w:sz w:val="24"/>
              </w:rPr>
            </w:pPr>
            <w:r>
              <w:rPr>
                <w:spacing w:val="-10"/>
                <w:sz w:val="24"/>
              </w:rPr>
              <w:t>2</w:t>
            </w:r>
          </w:p>
        </w:tc>
        <w:tc>
          <w:tcPr>
            <w:tcW w:w="1151" w:type="dxa"/>
            <w:vMerge w:val="restart"/>
          </w:tcPr>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spacing w:before="73"/>
              <w:rPr>
                <w:sz w:val="24"/>
              </w:rPr>
            </w:pPr>
          </w:p>
          <w:p>
            <w:pPr>
              <w:pStyle w:val="TableParagraph"/>
              <w:spacing w:before="1"/>
              <w:ind w:left="119"/>
              <w:rPr>
                <w:sz w:val="24"/>
              </w:rPr>
            </w:pPr>
            <w:r>
              <w:rPr>
                <w:spacing w:val="-2"/>
                <w:sz w:val="24"/>
              </w:rPr>
              <w:t>Субконто</w:t>
            </w:r>
          </w:p>
          <w:p>
            <w:pPr>
              <w:pStyle w:val="TableParagraph"/>
              <w:spacing w:before="41"/>
              <w:ind w:left="119"/>
              <w:rPr>
                <w:sz w:val="24"/>
              </w:rPr>
            </w:pPr>
            <w:r>
              <w:rPr>
                <w:spacing w:val="-10"/>
                <w:w w:val="80"/>
                <w:sz w:val="24"/>
              </w:rPr>
              <w:t>3</w:t>
            </w:r>
          </w:p>
        </w:tc>
      </w:tr>
      <w:tr>
        <w:trPr>
          <w:trHeight w:val="1955" w:hRule="atLeast"/>
        </w:trPr>
        <w:tc>
          <w:tcPr>
            <w:tcW w:w="698" w:type="dxa"/>
          </w:tcPr>
          <w:p>
            <w:pPr>
              <w:pStyle w:val="TableParagraph"/>
              <w:rPr>
                <w:sz w:val="22"/>
              </w:rPr>
            </w:pPr>
          </w:p>
        </w:tc>
        <w:tc>
          <w:tcPr>
            <w:tcW w:w="2071" w:type="dxa"/>
          </w:tcPr>
          <w:p>
            <w:pPr>
              <w:pStyle w:val="TableParagraph"/>
              <w:rPr>
                <w:sz w:val="22"/>
              </w:rPr>
            </w:pPr>
          </w:p>
        </w:tc>
        <w:tc>
          <w:tcPr>
            <w:tcW w:w="457" w:type="dxa"/>
            <w:vMerge/>
            <w:tcBorders>
              <w:top w:val="nil"/>
            </w:tcBorders>
          </w:tcPr>
          <w:p>
            <w:pPr>
              <w:rPr>
                <w:sz w:val="2"/>
                <w:szCs w:val="2"/>
              </w:rPr>
            </w:pPr>
          </w:p>
        </w:tc>
        <w:tc>
          <w:tcPr>
            <w:tcW w:w="570" w:type="dxa"/>
            <w:vMerge/>
            <w:tcBorders>
              <w:top w:val="nil"/>
            </w:tcBorders>
          </w:tcPr>
          <w:p>
            <w:pPr>
              <w:rPr>
                <w:sz w:val="2"/>
                <w:szCs w:val="2"/>
              </w:rPr>
            </w:pPr>
          </w:p>
        </w:tc>
        <w:tc>
          <w:tcPr>
            <w:tcW w:w="562" w:type="dxa"/>
            <w:vMerge/>
            <w:tcBorders>
              <w:top w:val="nil"/>
            </w:tcBorders>
          </w:tcPr>
          <w:p>
            <w:pPr>
              <w:rPr>
                <w:sz w:val="2"/>
                <w:szCs w:val="2"/>
              </w:rPr>
            </w:pPr>
          </w:p>
        </w:tc>
        <w:tc>
          <w:tcPr>
            <w:tcW w:w="1472" w:type="dxa"/>
          </w:tcPr>
          <w:p>
            <w:pPr>
              <w:pStyle w:val="TableParagraph"/>
              <w:spacing w:line="241" w:lineRule="exact"/>
              <w:ind w:left="188"/>
              <w:rPr>
                <w:sz w:val="24"/>
              </w:rPr>
            </w:pPr>
            <w:r>
              <w:rPr>
                <w:sz w:val="24"/>
              </w:rPr>
              <w:t>Субконто </w:t>
            </w:r>
            <w:r>
              <w:rPr>
                <w:spacing w:val="-10"/>
                <w:sz w:val="24"/>
              </w:rPr>
              <w:t>1</w:t>
            </w:r>
          </w:p>
        </w:tc>
        <w:tc>
          <w:tcPr>
            <w:tcW w:w="1386" w:type="dxa"/>
            <w:vMerge/>
            <w:tcBorders>
              <w:top w:val="nil"/>
            </w:tcBorders>
          </w:tcPr>
          <w:p>
            <w:pPr>
              <w:rPr>
                <w:sz w:val="2"/>
                <w:szCs w:val="2"/>
              </w:rPr>
            </w:pPr>
          </w:p>
        </w:tc>
        <w:tc>
          <w:tcPr>
            <w:tcW w:w="1151" w:type="dxa"/>
            <w:vMerge/>
            <w:tcBorders>
              <w:top w:val="nil"/>
            </w:tcBorders>
          </w:tcPr>
          <w:p>
            <w:pPr>
              <w:rPr>
                <w:sz w:val="2"/>
                <w:szCs w:val="2"/>
              </w:rPr>
            </w:pPr>
          </w:p>
        </w:tc>
      </w:tr>
      <w:tr>
        <w:trPr>
          <w:trHeight w:val="665" w:hRule="atLeast"/>
        </w:trPr>
        <w:tc>
          <w:tcPr>
            <w:tcW w:w="698" w:type="dxa"/>
          </w:tcPr>
          <w:p>
            <w:pPr>
              <w:pStyle w:val="TableParagraph"/>
              <w:spacing w:before="57"/>
              <w:rPr>
                <w:sz w:val="24"/>
              </w:rPr>
            </w:pPr>
          </w:p>
          <w:p>
            <w:pPr>
              <w:pStyle w:val="TableParagraph"/>
              <w:ind w:left="92"/>
              <w:rPr>
                <w:sz w:val="24"/>
              </w:rPr>
            </w:pPr>
            <w:r>
              <w:rPr>
                <w:spacing w:val="-5"/>
                <w:sz w:val="24"/>
              </w:rPr>
              <w:t>Код</w:t>
            </w:r>
          </w:p>
        </w:tc>
        <w:tc>
          <w:tcPr>
            <w:tcW w:w="2071" w:type="dxa"/>
          </w:tcPr>
          <w:p>
            <w:pPr>
              <w:pStyle w:val="TableParagraph"/>
              <w:rPr>
                <w:sz w:val="22"/>
              </w:rPr>
            </w:pPr>
          </w:p>
        </w:tc>
        <w:tc>
          <w:tcPr>
            <w:tcW w:w="457" w:type="dxa"/>
          </w:tcPr>
          <w:p>
            <w:pPr>
              <w:pStyle w:val="TableParagraph"/>
              <w:rPr>
                <w:sz w:val="22"/>
              </w:rPr>
            </w:pPr>
          </w:p>
        </w:tc>
        <w:tc>
          <w:tcPr>
            <w:tcW w:w="570" w:type="dxa"/>
          </w:tcPr>
          <w:p>
            <w:pPr>
              <w:pStyle w:val="TableParagraph"/>
              <w:rPr>
                <w:sz w:val="22"/>
              </w:rPr>
            </w:pPr>
          </w:p>
        </w:tc>
        <w:tc>
          <w:tcPr>
            <w:tcW w:w="562" w:type="dxa"/>
          </w:tcPr>
          <w:p>
            <w:pPr>
              <w:pStyle w:val="TableParagraph"/>
              <w:rPr>
                <w:sz w:val="22"/>
              </w:rPr>
            </w:pPr>
          </w:p>
        </w:tc>
        <w:tc>
          <w:tcPr>
            <w:tcW w:w="1472" w:type="dxa"/>
          </w:tcPr>
          <w:p>
            <w:pPr>
              <w:pStyle w:val="TableParagraph"/>
              <w:rPr>
                <w:sz w:val="22"/>
              </w:rPr>
            </w:pPr>
          </w:p>
        </w:tc>
        <w:tc>
          <w:tcPr>
            <w:tcW w:w="1386" w:type="dxa"/>
          </w:tcPr>
          <w:p>
            <w:pPr>
              <w:pStyle w:val="TableParagraph"/>
              <w:rPr>
                <w:sz w:val="22"/>
              </w:rPr>
            </w:pPr>
          </w:p>
        </w:tc>
        <w:tc>
          <w:tcPr>
            <w:tcW w:w="1151" w:type="dxa"/>
          </w:tcPr>
          <w:p>
            <w:pPr>
              <w:pStyle w:val="TableParagraph"/>
              <w:rPr>
                <w:sz w:val="22"/>
              </w:rPr>
            </w:pPr>
          </w:p>
        </w:tc>
      </w:tr>
      <w:tr>
        <w:trPr>
          <w:trHeight w:val="3549" w:hRule="atLeast"/>
        </w:trPr>
        <w:tc>
          <w:tcPr>
            <w:tcW w:w="698" w:type="dxa"/>
          </w:tcPr>
          <w:p>
            <w:pPr>
              <w:pStyle w:val="TableParagraph"/>
              <w:spacing w:before="46"/>
              <w:ind w:right="123"/>
              <w:jc w:val="right"/>
              <w:rPr>
                <w:sz w:val="24"/>
              </w:rPr>
            </w:pPr>
            <w:r>
              <w:rPr>
                <w:spacing w:val="-10"/>
                <w:w w:val="85"/>
                <w:sz w:val="24"/>
              </w:rPr>
              <w:t>8</w:t>
            </w:r>
          </w:p>
        </w:tc>
        <w:tc>
          <w:tcPr>
            <w:tcW w:w="2071" w:type="dxa"/>
          </w:tcPr>
          <w:p>
            <w:pPr>
              <w:pStyle w:val="TableParagraph"/>
              <w:spacing w:line="276" w:lineRule="auto" w:before="51"/>
              <w:ind w:left="109" w:right="153" w:firstLine="5"/>
              <w:rPr>
                <w:sz w:val="24"/>
              </w:rPr>
            </w:pPr>
            <w:r>
              <w:rPr>
                <w:sz w:val="24"/>
              </w:rPr>
              <w:t>доходам от </w:t>
            </w:r>
            <w:r>
              <w:rPr>
                <w:spacing w:val="-2"/>
                <w:sz w:val="24"/>
              </w:rPr>
              <w:t>предоставления неисключительн </w:t>
            </w:r>
            <w:r>
              <w:rPr>
                <w:sz w:val="24"/>
              </w:rPr>
              <w:t>ых прав на </w:t>
            </w:r>
            <w:r>
              <w:rPr>
                <w:spacing w:val="-2"/>
                <w:sz w:val="24"/>
              </w:rPr>
              <w:t>результаты интеллектуально </w:t>
            </w:r>
            <w:r>
              <w:rPr>
                <w:sz w:val="24"/>
              </w:rPr>
              <w:t>й деятельности и </w:t>
            </w:r>
            <w:r>
              <w:rPr>
                <w:spacing w:val="-2"/>
                <w:sz w:val="24"/>
              </w:rPr>
              <w:t>средств индивидуализаци </w:t>
            </w:r>
            <w:r>
              <w:rPr>
                <w:spacing w:val="-10"/>
                <w:sz w:val="24"/>
              </w:rPr>
              <w:t>и</w:t>
            </w:r>
          </w:p>
        </w:tc>
        <w:tc>
          <w:tcPr>
            <w:tcW w:w="457" w:type="dxa"/>
          </w:tcPr>
          <w:p>
            <w:pPr>
              <w:pStyle w:val="TableParagraph"/>
              <w:rPr>
                <w:sz w:val="22"/>
              </w:rPr>
            </w:pPr>
          </w:p>
        </w:tc>
        <w:tc>
          <w:tcPr>
            <w:tcW w:w="570" w:type="dxa"/>
          </w:tcPr>
          <w:p>
            <w:pPr>
              <w:pStyle w:val="TableParagraph"/>
              <w:rPr>
                <w:sz w:val="22"/>
              </w:rPr>
            </w:pPr>
          </w:p>
        </w:tc>
        <w:tc>
          <w:tcPr>
            <w:tcW w:w="562" w:type="dxa"/>
          </w:tcPr>
          <w:p>
            <w:pPr>
              <w:pStyle w:val="TableParagraph"/>
              <w:spacing w:before="46"/>
              <w:ind w:left="117"/>
              <w:rPr>
                <w:sz w:val="24"/>
              </w:rPr>
            </w:pPr>
            <w:r>
              <w:rPr>
                <w:spacing w:val="-10"/>
                <w:sz w:val="24"/>
              </w:rPr>
              <w:t>П</w:t>
            </w:r>
          </w:p>
        </w:tc>
        <w:tc>
          <w:tcPr>
            <w:tcW w:w="1472" w:type="dxa"/>
          </w:tcPr>
          <w:p>
            <w:pPr>
              <w:pStyle w:val="TableParagraph"/>
              <w:spacing w:before="46"/>
              <w:ind w:left="183"/>
              <w:rPr>
                <w:sz w:val="24"/>
              </w:rPr>
            </w:pPr>
            <w:r>
              <w:rPr>
                <w:spacing w:val="-10"/>
                <w:sz w:val="24"/>
              </w:rPr>
              <w:t>ы</w:t>
            </w:r>
          </w:p>
        </w:tc>
        <w:tc>
          <w:tcPr>
            <w:tcW w:w="1386" w:type="dxa"/>
          </w:tcPr>
          <w:p>
            <w:pPr>
              <w:pStyle w:val="TableParagraph"/>
              <w:tabs>
                <w:tab w:pos="756" w:val="left" w:leader="none"/>
              </w:tabs>
              <w:spacing w:line="276" w:lineRule="auto" w:before="46"/>
              <w:ind w:left="118" w:right="102"/>
              <w:rPr>
                <w:sz w:val="24"/>
              </w:rPr>
            </w:pPr>
            <w:r>
              <w:rPr>
                <w:spacing w:val="-10"/>
                <w:sz w:val="24"/>
              </w:rPr>
              <w:t>и</w:t>
            </w:r>
            <w:r>
              <w:rPr>
                <w:sz w:val="24"/>
              </w:rPr>
              <w:tab/>
            </w:r>
            <w:r>
              <w:rPr>
                <w:spacing w:val="-4"/>
                <w:sz w:val="24"/>
              </w:rPr>
              <w:t>иные </w:t>
            </w:r>
            <w:r>
              <w:rPr>
                <w:spacing w:val="-2"/>
                <w:sz w:val="24"/>
              </w:rPr>
              <w:t>основания возникнов </w:t>
            </w:r>
            <w:r>
              <w:rPr>
                <w:spacing w:val="-4"/>
                <w:sz w:val="24"/>
              </w:rPr>
              <w:t>ения </w:t>
            </w:r>
            <w:r>
              <w:rPr>
                <w:spacing w:val="-2"/>
                <w:sz w:val="24"/>
              </w:rPr>
              <w:t>обязательс </w:t>
            </w:r>
            <w:r>
              <w:rPr>
                <w:spacing w:val="-6"/>
                <w:sz w:val="24"/>
              </w:rPr>
              <w:t>тв</w:t>
            </w:r>
          </w:p>
        </w:tc>
        <w:tc>
          <w:tcPr>
            <w:tcW w:w="1151" w:type="dxa"/>
          </w:tcPr>
          <w:p>
            <w:pPr>
              <w:pStyle w:val="TableParagraph"/>
              <w:rPr>
                <w:sz w:val="22"/>
              </w:rPr>
            </w:pPr>
          </w:p>
        </w:tc>
      </w:tr>
      <w:tr>
        <w:trPr>
          <w:trHeight w:val="2690" w:hRule="atLeast"/>
        </w:trPr>
        <w:tc>
          <w:tcPr>
            <w:tcW w:w="698" w:type="dxa"/>
          </w:tcPr>
          <w:p>
            <w:pPr>
              <w:pStyle w:val="TableParagraph"/>
              <w:spacing w:before="85"/>
              <w:rPr>
                <w:sz w:val="24"/>
              </w:rPr>
            </w:pPr>
          </w:p>
          <w:p>
            <w:pPr>
              <w:pStyle w:val="TableParagraph"/>
              <w:ind w:right="107"/>
              <w:jc w:val="right"/>
              <w:rPr>
                <w:sz w:val="24"/>
              </w:rPr>
            </w:pPr>
            <w:r>
              <w:rPr>
                <w:spacing w:val="-2"/>
                <w:sz w:val="24"/>
              </w:rPr>
              <w:t>205.2</w:t>
            </w:r>
          </w:p>
          <w:p>
            <w:pPr>
              <w:pStyle w:val="TableParagraph"/>
              <w:spacing w:before="41"/>
              <w:ind w:right="110"/>
              <w:jc w:val="right"/>
              <w:rPr>
                <w:sz w:val="24"/>
              </w:rPr>
            </w:pPr>
            <w:r>
              <w:rPr>
                <w:spacing w:val="-10"/>
                <w:sz w:val="24"/>
              </w:rPr>
              <w:t>9</w:t>
            </w:r>
          </w:p>
        </w:tc>
        <w:tc>
          <w:tcPr>
            <w:tcW w:w="2071" w:type="dxa"/>
          </w:tcPr>
          <w:p>
            <w:pPr>
              <w:pStyle w:val="TableParagraph"/>
              <w:spacing w:before="85"/>
              <w:rPr>
                <w:sz w:val="24"/>
              </w:rPr>
            </w:pPr>
          </w:p>
          <w:p>
            <w:pPr>
              <w:pStyle w:val="TableParagraph"/>
              <w:spacing w:line="276" w:lineRule="auto"/>
              <w:ind w:left="109" w:right="153"/>
              <w:rPr>
                <w:sz w:val="24"/>
              </w:rPr>
            </w:pPr>
            <w:r>
              <w:rPr>
                <w:sz w:val="24"/>
              </w:rPr>
              <w:t>Расчеты</w:t>
            </w:r>
            <w:r>
              <w:rPr>
                <w:spacing w:val="-15"/>
                <w:sz w:val="24"/>
              </w:rPr>
              <w:t> </w:t>
            </w:r>
            <w:r>
              <w:rPr>
                <w:sz w:val="24"/>
              </w:rPr>
              <w:t>по</w:t>
            </w:r>
            <w:r>
              <w:rPr>
                <w:spacing w:val="-15"/>
                <w:sz w:val="24"/>
              </w:rPr>
              <w:t> </w:t>
            </w:r>
            <w:r>
              <w:rPr>
                <w:sz w:val="24"/>
              </w:rPr>
              <w:t>иным доходам от </w:t>
            </w:r>
            <w:r>
              <w:rPr>
                <w:spacing w:val="-2"/>
                <w:sz w:val="24"/>
              </w:rPr>
              <w:t>собственности</w:t>
            </w:r>
          </w:p>
        </w:tc>
        <w:tc>
          <w:tcPr>
            <w:tcW w:w="457" w:type="dxa"/>
          </w:tcPr>
          <w:p>
            <w:pPr>
              <w:pStyle w:val="TableParagraph"/>
              <w:rPr>
                <w:sz w:val="22"/>
              </w:rPr>
            </w:pPr>
          </w:p>
        </w:tc>
        <w:tc>
          <w:tcPr>
            <w:tcW w:w="570" w:type="dxa"/>
          </w:tcPr>
          <w:p>
            <w:pPr>
              <w:pStyle w:val="TableParagraph"/>
              <w:rPr>
                <w:sz w:val="22"/>
              </w:rPr>
            </w:pPr>
          </w:p>
        </w:tc>
        <w:tc>
          <w:tcPr>
            <w:tcW w:w="562" w:type="dxa"/>
          </w:tcPr>
          <w:p>
            <w:pPr>
              <w:pStyle w:val="TableParagraph"/>
              <w:spacing w:before="104"/>
              <w:rPr>
                <w:sz w:val="24"/>
              </w:rPr>
            </w:pPr>
          </w:p>
          <w:p>
            <w:pPr>
              <w:pStyle w:val="TableParagraph"/>
              <w:ind w:left="121"/>
              <w:rPr>
                <w:sz w:val="24"/>
              </w:rPr>
            </w:pPr>
            <w:r>
              <w:rPr>
                <w:spacing w:val="-5"/>
                <w:sz w:val="24"/>
              </w:rPr>
              <w:t>А,</w:t>
            </w:r>
          </w:p>
          <w:p>
            <w:pPr>
              <w:pStyle w:val="TableParagraph"/>
              <w:spacing w:before="22"/>
              <w:ind w:left="117"/>
              <w:rPr>
                <w:sz w:val="24"/>
              </w:rPr>
            </w:pPr>
            <w:r>
              <w:rPr>
                <w:spacing w:val="-10"/>
                <w:sz w:val="24"/>
              </w:rPr>
              <w:t>П</w:t>
            </w:r>
          </w:p>
        </w:tc>
        <w:tc>
          <w:tcPr>
            <w:tcW w:w="1472" w:type="dxa"/>
          </w:tcPr>
          <w:p>
            <w:pPr>
              <w:pStyle w:val="TableParagraph"/>
              <w:spacing w:before="85"/>
              <w:rPr>
                <w:sz w:val="24"/>
              </w:rPr>
            </w:pPr>
          </w:p>
          <w:p>
            <w:pPr>
              <w:pStyle w:val="TableParagraph"/>
              <w:ind w:left="183"/>
              <w:rPr>
                <w:sz w:val="24"/>
              </w:rPr>
            </w:pPr>
            <w:r>
              <w:rPr>
                <w:spacing w:val="-2"/>
                <w:sz w:val="24"/>
              </w:rPr>
              <w:t>Контрагент</w:t>
            </w:r>
          </w:p>
          <w:p>
            <w:pPr>
              <w:pStyle w:val="TableParagraph"/>
              <w:spacing w:before="41"/>
              <w:ind w:left="183"/>
              <w:rPr>
                <w:sz w:val="24"/>
              </w:rPr>
            </w:pPr>
            <w:r>
              <w:rPr>
                <w:spacing w:val="-10"/>
                <w:sz w:val="24"/>
              </w:rPr>
              <w:t>ы</w:t>
            </w:r>
          </w:p>
        </w:tc>
        <w:tc>
          <w:tcPr>
            <w:tcW w:w="1386" w:type="dxa"/>
          </w:tcPr>
          <w:p>
            <w:pPr>
              <w:pStyle w:val="TableParagraph"/>
              <w:spacing w:before="90"/>
              <w:rPr>
                <w:sz w:val="24"/>
              </w:rPr>
            </w:pPr>
          </w:p>
          <w:p>
            <w:pPr>
              <w:pStyle w:val="TableParagraph"/>
              <w:tabs>
                <w:tab w:pos="756" w:val="left" w:leader="none"/>
              </w:tabs>
              <w:spacing w:line="276" w:lineRule="auto"/>
              <w:ind w:left="118" w:right="102"/>
              <w:rPr>
                <w:sz w:val="24"/>
              </w:rPr>
            </w:pPr>
            <w:r>
              <w:rPr>
                <w:spacing w:val="-2"/>
                <w:sz w:val="24"/>
              </w:rPr>
              <w:t>Договоры</w:t>
            </w:r>
            <w:r>
              <w:rPr>
                <w:spacing w:val="40"/>
                <w:sz w:val="24"/>
              </w:rPr>
              <w:t> </w:t>
            </w:r>
            <w:r>
              <w:rPr>
                <w:spacing w:val="-10"/>
                <w:sz w:val="24"/>
              </w:rPr>
              <w:t>и</w:t>
            </w:r>
            <w:r>
              <w:rPr>
                <w:sz w:val="24"/>
              </w:rPr>
              <w:tab/>
            </w:r>
            <w:r>
              <w:rPr>
                <w:spacing w:val="-4"/>
                <w:sz w:val="24"/>
              </w:rPr>
              <w:t>иные </w:t>
            </w:r>
            <w:r>
              <w:rPr>
                <w:spacing w:val="-2"/>
                <w:sz w:val="24"/>
              </w:rPr>
              <w:t>основания возникнов </w:t>
            </w:r>
            <w:r>
              <w:rPr>
                <w:spacing w:val="-4"/>
                <w:sz w:val="24"/>
              </w:rPr>
              <w:t>ения </w:t>
            </w:r>
            <w:r>
              <w:rPr>
                <w:spacing w:val="-2"/>
                <w:sz w:val="24"/>
              </w:rPr>
              <w:t>обязательс </w:t>
            </w:r>
            <w:r>
              <w:rPr>
                <w:spacing w:val="-6"/>
                <w:sz w:val="24"/>
              </w:rPr>
              <w:t>тв</w:t>
            </w:r>
          </w:p>
        </w:tc>
        <w:tc>
          <w:tcPr>
            <w:tcW w:w="1151" w:type="dxa"/>
          </w:tcPr>
          <w:p>
            <w:pPr>
              <w:pStyle w:val="TableParagraph"/>
              <w:rPr>
                <w:sz w:val="22"/>
              </w:rPr>
            </w:pPr>
          </w:p>
        </w:tc>
      </w:tr>
      <w:tr>
        <w:trPr>
          <w:trHeight w:val="1518" w:hRule="atLeast"/>
        </w:trPr>
        <w:tc>
          <w:tcPr>
            <w:tcW w:w="698" w:type="dxa"/>
          </w:tcPr>
          <w:p>
            <w:pPr>
              <w:pStyle w:val="TableParagraph"/>
              <w:spacing w:before="142"/>
              <w:ind w:left="50"/>
              <w:rPr>
                <w:sz w:val="24"/>
              </w:rPr>
            </w:pPr>
            <w:r>
              <w:rPr>
                <w:spacing w:val="-2"/>
                <w:sz w:val="24"/>
              </w:rPr>
              <w:t>205.2</w:t>
            </w:r>
          </w:p>
          <w:p>
            <w:pPr>
              <w:pStyle w:val="TableParagraph"/>
              <w:spacing w:before="41"/>
              <w:ind w:left="428"/>
              <w:rPr>
                <w:sz w:val="24"/>
              </w:rPr>
            </w:pPr>
            <w:r>
              <w:rPr>
                <w:spacing w:val="-10"/>
                <w:sz w:val="24"/>
              </w:rPr>
              <w:t>К</w:t>
            </w:r>
          </w:p>
        </w:tc>
        <w:tc>
          <w:tcPr>
            <w:tcW w:w="2071" w:type="dxa"/>
          </w:tcPr>
          <w:p>
            <w:pPr>
              <w:pStyle w:val="TableParagraph"/>
              <w:spacing w:line="276" w:lineRule="auto" w:before="142"/>
              <w:ind w:left="109"/>
              <w:rPr>
                <w:sz w:val="24"/>
              </w:rPr>
            </w:pPr>
            <w:r>
              <w:rPr>
                <w:sz w:val="24"/>
              </w:rPr>
              <w:t>Расчеты по доходам от </w:t>
            </w:r>
            <w:r>
              <w:rPr>
                <w:spacing w:val="-2"/>
                <w:sz w:val="24"/>
              </w:rPr>
              <w:t>концессионной платы</w:t>
            </w:r>
          </w:p>
        </w:tc>
        <w:tc>
          <w:tcPr>
            <w:tcW w:w="457" w:type="dxa"/>
          </w:tcPr>
          <w:p>
            <w:pPr>
              <w:pStyle w:val="TableParagraph"/>
              <w:rPr>
                <w:sz w:val="22"/>
              </w:rPr>
            </w:pPr>
          </w:p>
        </w:tc>
        <w:tc>
          <w:tcPr>
            <w:tcW w:w="570" w:type="dxa"/>
          </w:tcPr>
          <w:p>
            <w:pPr>
              <w:pStyle w:val="TableParagraph"/>
              <w:rPr>
                <w:sz w:val="22"/>
              </w:rPr>
            </w:pPr>
          </w:p>
        </w:tc>
        <w:tc>
          <w:tcPr>
            <w:tcW w:w="562" w:type="dxa"/>
          </w:tcPr>
          <w:p>
            <w:pPr>
              <w:pStyle w:val="TableParagraph"/>
              <w:spacing w:before="161"/>
              <w:ind w:left="121"/>
              <w:rPr>
                <w:sz w:val="24"/>
              </w:rPr>
            </w:pPr>
            <w:r>
              <w:rPr>
                <w:spacing w:val="-5"/>
                <w:sz w:val="24"/>
              </w:rPr>
              <w:t>А,</w:t>
            </w:r>
          </w:p>
          <w:p>
            <w:pPr>
              <w:pStyle w:val="TableParagraph"/>
              <w:spacing w:before="22"/>
              <w:ind w:left="117"/>
              <w:rPr>
                <w:sz w:val="24"/>
              </w:rPr>
            </w:pPr>
            <w:r>
              <w:rPr>
                <w:spacing w:val="-10"/>
                <w:sz w:val="24"/>
              </w:rPr>
              <w:t>П</w:t>
            </w:r>
          </w:p>
        </w:tc>
        <w:tc>
          <w:tcPr>
            <w:tcW w:w="1472" w:type="dxa"/>
          </w:tcPr>
          <w:p>
            <w:pPr>
              <w:pStyle w:val="TableParagraph"/>
              <w:spacing w:before="142"/>
              <w:ind w:left="183"/>
              <w:rPr>
                <w:sz w:val="24"/>
              </w:rPr>
            </w:pPr>
            <w:r>
              <w:rPr>
                <w:spacing w:val="-2"/>
                <w:sz w:val="24"/>
              </w:rPr>
              <w:t>Контрагент</w:t>
            </w:r>
          </w:p>
          <w:p>
            <w:pPr>
              <w:pStyle w:val="TableParagraph"/>
              <w:spacing w:before="41"/>
              <w:ind w:left="183"/>
              <w:rPr>
                <w:sz w:val="24"/>
              </w:rPr>
            </w:pPr>
            <w:r>
              <w:rPr>
                <w:spacing w:val="-10"/>
                <w:sz w:val="24"/>
              </w:rPr>
              <w:t>ы</w:t>
            </w:r>
          </w:p>
        </w:tc>
        <w:tc>
          <w:tcPr>
            <w:tcW w:w="1386" w:type="dxa"/>
          </w:tcPr>
          <w:p>
            <w:pPr>
              <w:pStyle w:val="TableParagraph"/>
              <w:spacing w:before="147"/>
              <w:ind w:left="118"/>
              <w:rPr>
                <w:sz w:val="24"/>
              </w:rPr>
            </w:pPr>
            <w:r>
              <w:rPr>
                <w:spacing w:val="-2"/>
                <w:sz w:val="24"/>
              </w:rPr>
              <w:t>Договоры</w:t>
            </w:r>
          </w:p>
        </w:tc>
        <w:tc>
          <w:tcPr>
            <w:tcW w:w="1151" w:type="dxa"/>
          </w:tcPr>
          <w:p>
            <w:pPr>
              <w:pStyle w:val="TableParagraph"/>
              <w:rPr>
                <w:sz w:val="22"/>
              </w:rPr>
            </w:pPr>
          </w:p>
        </w:tc>
      </w:tr>
      <w:tr>
        <w:trPr>
          <w:trHeight w:val="737" w:hRule="atLeast"/>
        </w:trPr>
        <w:tc>
          <w:tcPr>
            <w:tcW w:w="698" w:type="dxa"/>
          </w:tcPr>
          <w:p>
            <w:pPr>
              <w:pStyle w:val="TableParagraph"/>
              <w:spacing w:before="141"/>
              <w:ind w:left="53"/>
              <w:rPr>
                <w:sz w:val="24"/>
              </w:rPr>
            </w:pPr>
            <w:r>
              <w:rPr>
                <w:spacing w:val="-2"/>
                <w:sz w:val="24"/>
              </w:rPr>
              <w:t>205.3</w:t>
            </w:r>
          </w:p>
        </w:tc>
        <w:tc>
          <w:tcPr>
            <w:tcW w:w="2071" w:type="dxa"/>
          </w:tcPr>
          <w:p>
            <w:pPr>
              <w:pStyle w:val="TableParagraph"/>
              <w:spacing w:before="141"/>
              <w:ind w:left="109"/>
              <w:rPr>
                <w:sz w:val="24"/>
              </w:rPr>
            </w:pPr>
            <w:r>
              <w:rPr>
                <w:sz w:val="24"/>
              </w:rPr>
              <w:t>Расчеты</w:t>
            </w:r>
            <w:r>
              <w:rPr>
                <w:spacing w:val="-4"/>
                <w:sz w:val="24"/>
              </w:rPr>
              <w:t> </w:t>
            </w:r>
            <w:r>
              <w:rPr>
                <w:spacing w:val="-5"/>
                <w:sz w:val="24"/>
              </w:rPr>
              <w:t>по</w:t>
            </w:r>
          </w:p>
          <w:p>
            <w:pPr>
              <w:pStyle w:val="TableParagraph"/>
              <w:spacing w:line="256" w:lineRule="exact" w:before="45"/>
              <w:ind w:left="114"/>
              <w:rPr>
                <w:sz w:val="24"/>
              </w:rPr>
            </w:pPr>
            <w:r>
              <w:rPr>
                <w:sz w:val="24"/>
              </w:rPr>
              <w:t>доходам </w:t>
            </w:r>
            <w:r>
              <w:rPr>
                <w:spacing w:val="-5"/>
                <w:sz w:val="24"/>
              </w:rPr>
              <w:t>от</w:t>
            </w:r>
          </w:p>
        </w:tc>
        <w:tc>
          <w:tcPr>
            <w:tcW w:w="457" w:type="dxa"/>
          </w:tcPr>
          <w:p>
            <w:pPr>
              <w:pStyle w:val="TableParagraph"/>
              <w:rPr>
                <w:sz w:val="22"/>
              </w:rPr>
            </w:pPr>
          </w:p>
        </w:tc>
        <w:tc>
          <w:tcPr>
            <w:tcW w:w="570" w:type="dxa"/>
          </w:tcPr>
          <w:p>
            <w:pPr>
              <w:pStyle w:val="TableParagraph"/>
              <w:rPr>
                <w:sz w:val="22"/>
              </w:rPr>
            </w:pPr>
          </w:p>
        </w:tc>
        <w:tc>
          <w:tcPr>
            <w:tcW w:w="562" w:type="dxa"/>
          </w:tcPr>
          <w:p>
            <w:pPr>
              <w:pStyle w:val="TableParagraph"/>
              <w:spacing w:before="160"/>
              <w:ind w:left="121"/>
              <w:rPr>
                <w:sz w:val="24"/>
              </w:rPr>
            </w:pPr>
            <w:r>
              <w:rPr>
                <w:spacing w:val="-5"/>
                <w:sz w:val="24"/>
              </w:rPr>
              <w:t>А,</w:t>
            </w:r>
          </w:p>
        </w:tc>
        <w:tc>
          <w:tcPr>
            <w:tcW w:w="1472" w:type="dxa"/>
          </w:tcPr>
          <w:p>
            <w:pPr>
              <w:pStyle w:val="TableParagraph"/>
              <w:spacing w:before="141"/>
              <w:ind w:left="183"/>
              <w:rPr>
                <w:sz w:val="24"/>
              </w:rPr>
            </w:pPr>
            <w:r>
              <w:rPr>
                <w:spacing w:val="-2"/>
                <w:sz w:val="24"/>
              </w:rPr>
              <w:t>Контрагент</w:t>
            </w:r>
          </w:p>
        </w:tc>
        <w:tc>
          <w:tcPr>
            <w:tcW w:w="1386" w:type="dxa"/>
          </w:tcPr>
          <w:p>
            <w:pPr>
              <w:pStyle w:val="TableParagraph"/>
              <w:tabs>
                <w:tab w:pos="756" w:val="left" w:leader="none"/>
              </w:tabs>
              <w:spacing w:line="310" w:lineRule="atLeast" w:before="98"/>
              <w:ind w:left="118" w:right="102"/>
              <w:rPr>
                <w:sz w:val="24"/>
              </w:rPr>
            </w:pPr>
            <w:r>
              <w:rPr>
                <w:spacing w:val="-2"/>
                <w:sz w:val="24"/>
              </w:rPr>
              <w:t>Договоры</w:t>
            </w:r>
            <w:r>
              <w:rPr>
                <w:spacing w:val="40"/>
                <w:sz w:val="24"/>
              </w:rPr>
              <w:t> </w:t>
            </w:r>
            <w:r>
              <w:rPr>
                <w:spacing w:val="-10"/>
                <w:sz w:val="24"/>
              </w:rPr>
              <w:t>и</w:t>
            </w:r>
            <w:r>
              <w:rPr>
                <w:sz w:val="24"/>
              </w:rPr>
              <w:tab/>
            </w:r>
            <w:r>
              <w:rPr>
                <w:spacing w:val="-4"/>
                <w:sz w:val="24"/>
              </w:rPr>
              <w:t>иные</w:t>
            </w:r>
          </w:p>
        </w:tc>
        <w:tc>
          <w:tcPr>
            <w:tcW w:w="1151" w:type="dxa"/>
          </w:tcPr>
          <w:p>
            <w:pPr>
              <w:pStyle w:val="TableParagraph"/>
              <w:rPr>
                <w:sz w:val="22"/>
              </w:rPr>
            </w:pPr>
          </w:p>
        </w:tc>
      </w:tr>
    </w:tbl>
    <w:p>
      <w:pPr>
        <w:rPr>
          <w:sz w:val="2"/>
          <w:szCs w:val="2"/>
        </w:rPr>
      </w:pPr>
      <w:r>
        <w:rPr>
          <w:sz w:val="2"/>
          <w:szCs w:val="2"/>
        </w:rPr>
        <w:drawing>
          <wp:anchor distT="0" distB="0" distL="0" distR="0" allowOverlap="1" layoutInCell="1" locked="0" behindDoc="0" simplePos="0" relativeHeight="15901696">
            <wp:simplePos x="0" y="0"/>
            <wp:positionH relativeFrom="page">
              <wp:posOffset>0</wp:posOffset>
            </wp:positionH>
            <wp:positionV relativeFrom="page">
              <wp:posOffset>253</wp:posOffset>
            </wp:positionV>
            <wp:extent cx="7562215" cy="10691876"/>
            <wp:effectExtent l="0" t="0" r="0" b="0"/>
            <wp:wrapNone/>
            <wp:docPr id="342" name="Image 342"/>
            <wp:cNvGraphicFramePr>
              <a:graphicFrameLocks/>
            </wp:cNvGraphicFramePr>
            <a:graphic>
              <a:graphicData uri="http://schemas.openxmlformats.org/drawingml/2006/picture">
                <pic:pic>
                  <pic:nvPicPr>
                    <pic:cNvPr id="342" name="Image 342"/>
                    <pic:cNvPicPr/>
                  </pic:nvPicPr>
                  <pic:blipFill>
                    <a:blip r:embed="rId152" cstate="print"/>
                    <a:stretch>
                      <a:fillRect/>
                    </a:stretch>
                  </pic:blipFill>
                  <pic:spPr>
                    <a:xfrm>
                      <a:off x="0" y="0"/>
                      <a:ext cx="7562215" cy="10691876"/>
                    </a:xfrm>
                    <a:prstGeom prst="rect">
                      <a:avLst/>
                    </a:prstGeom>
                  </pic:spPr>
                </pic:pic>
              </a:graphicData>
            </a:graphic>
          </wp:anchor>
        </w:drawing>
      </w:r>
    </w:p>
    <w:p>
      <w:pPr>
        <w:spacing w:after="0"/>
        <w:rPr>
          <w:sz w:val="2"/>
          <w:szCs w:val="2"/>
        </w:rPr>
        <w:sectPr>
          <w:type w:val="continuous"/>
          <w:pgSz w:w="11910" w:h="16840"/>
          <w:pgMar w:header="0" w:footer="983" w:top="1180" w:bottom="1240" w:left="1275" w:right="141"/>
        </w:sectPr>
      </w:pPr>
    </w:p>
    <w:tbl>
      <w:tblPr>
        <w:tblW w:w="0" w:type="auto"/>
        <w:jc w:val="left"/>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98"/>
        <w:gridCol w:w="2002"/>
        <w:gridCol w:w="527"/>
        <w:gridCol w:w="571"/>
        <w:gridCol w:w="563"/>
        <w:gridCol w:w="1473"/>
        <w:gridCol w:w="1387"/>
        <w:gridCol w:w="1152"/>
      </w:tblGrid>
      <w:tr>
        <w:trPr>
          <w:trHeight w:val="1177" w:hRule="atLeast"/>
        </w:trPr>
        <w:tc>
          <w:tcPr>
            <w:tcW w:w="8373" w:type="dxa"/>
            <w:gridSpan w:val="8"/>
          </w:tcPr>
          <w:p>
            <w:pPr>
              <w:pStyle w:val="TableParagraph"/>
              <w:spacing w:line="265" w:lineRule="exact"/>
              <w:ind w:left="2848"/>
              <w:rPr>
                <w:sz w:val="24"/>
              </w:rPr>
            </w:pPr>
            <w:r>
              <w:rPr>
                <w:spacing w:val="-2"/>
                <w:sz w:val="24"/>
              </w:rPr>
              <w:t>Свойства</w:t>
            </w:r>
          </w:p>
          <w:p>
            <w:pPr>
              <w:pStyle w:val="TableParagraph"/>
              <w:spacing w:before="45"/>
              <w:ind w:left="2848"/>
              <w:rPr>
                <w:sz w:val="24"/>
              </w:rPr>
            </w:pPr>
            <w:r>
              <w:rPr>
                <w:spacing w:val="-2"/>
                <w:sz w:val="24"/>
              </w:rPr>
              <w:t>счета</w:t>
            </w:r>
          </w:p>
        </w:tc>
      </w:tr>
      <w:tr>
        <w:trPr>
          <w:trHeight w:val="1922" w:hRule="atLeast"/>
        </w:trPr>
        <w:tc>
          <w:tcPr>
            <w:tcW w:w="698" w:type="dxa"/>
          </w:tcPr>
          <w:p>
            <w:pPr>
              <w:pStyle w:val="TableParagraph"/>
              <w:rPr>
                <w:sz w:val="22"/>
              </w:rPr>
            </w:pPr>
          </w:p>
        </w:tc>
        <w:tc>
          <w:tcPr>
            <w:tcW w:w="2002" w:type="dxa"/>
          </w:tcPr>
          <w:p>
            <w:pPr>
              <w:pStyle w:val="TableParagraph"/>
              <w:rPr>
                <w:sz w:val="24"/>
              </w:rPr>
            </w:pPr>
          </w:p>
          <w:p>
            <w:pPr>
              <w:pStyle w:val="TableParagraph"/>
              <w:rPr>
                <w:sz w:val="24"/>
              </w:rPr>
            </w:pPr>
          </w:p>
          <w:p>
            <w:pPr>
              <w:pStyle w:val="TableParagraph"/>
              <w:rPr>
                <w:sz w:val="24"/>
              </w:rPr>
            </w:pPr>
          </w:p>
          <w:p>
            <w:pPr>
              <w:pStyle w:val="TableParagraph"/>
              <w:spacing w:before="162"/>
              <w:rPr>
                <w:sz w:val="24"/>
              </w:rPr>
            </w:pPr>
          </w:p>
          <w:p>
            <w:pPr>
              <w:pStyle w:val="TableParagraph"/>
              <w:spacing w:line="320" w:lineRule="atLeast" w:before="1"/>
              <w:ind w:left="747" w:hanging="475"/>
              <w:rPr>
                <w:sz w:val="24"/>
              </w:rPr>
            </w:pPr>
            <w:r>
              <w:rPr>
                <w:spacing w:val="-2"/>
                <w:sz w:val="24"/>
              </w:rPr>
              <w:t>Наименование счета</w:t>
            </w:r>
          </w:p>
        </w:tc>
        <w:tc>
          <w:tcPr>
            <w:tcW w:w="527" w:type="dxa"/>
            <w:vMerge w:val="restart"/>
          </w:tcPr>
          <w:p>
            <w:pPr>
              <w:pStyle w:val="TableParagraph"/>
              <w:rPr>
                <w:sz w:val="20"/>
              </w:rPr>
            </w:pPr>
          </w:p>
          <w:p>
            <w:pPr>
              <w:pStyle w:val="TableParagraph"/>
              <w:rPr>
                <w:sz w:val="20"/>
              </w:rPr>
            </w:pPr>
          </w:p>
          <w:p>
            <w:pPr>
              <w:pStyle w:val="TableParagraph"/>
              <w:spacing w:before="190"/>
              <w:rPr>
                <w:sz w:val="20"/>
              </w:rPr>
            </w:pPr>
          </w:p>
          <w:p>
            <w:pPr>
              <w:pStyle w:val="TableParagraph"/>
              <w:spacing w:line="156" w:lineRule="auto"/>
              <w:ind w:left="219" w:right="163"/>
              <w:jc w:val="center"/>
              <w:rPr>
                <w:sz w:val="20"/>
              </w:rPr>
            </w:pPr>
            <w:r>
              <w:rPr>
                <w:spacing w:val="-122"/>
                <w:w w:val="108"/>
                <w:position w:val="-9"/>
                <w:sz w:val="20"/>
              </w:rPr>
              <w:t>о</w:t>
            </w:r>
            <w:r>
              <w:rPr>
                <w:spacing w:val="-10"/>
                <w:w w:val="92"/>
                <w:sz w:val="20"/>
              </w:rPr>
              <w:t>н</w:t>
            </w:r>
            <w:r>
              <w:rPr>
                <w:spacing w:val="-5"/>
                <w:sz w:val="20"/>
              </w:rPr>
              <w:t> </w:t>
            </w:r>
            <w:r>
              <w:rPr>
                <w:spacing w:val="-5"/>
                <w:w w:val="60"/>
                <w:sz w:val="20"/>
              </w:rPr>
              <w:t>сс</w:t>
            </w:r>
          </w:p>
          <w:p>
            <w:pPr>
              <w:pStyle w:val="TableParagraph"/>
              <w:spacing w:before="28"/>
              <w:rPr>
                <w:sz w:val="20"/>
              </w:rPr>
            </w:pPr>
          </w:p>
          <w:p>
            <w:pPr>
              <w:pStyle w:val="TableParagraph"/>
              <w:spacing w:line="179" w:lineRule="exact"/>
              <w:ind w:left="62" w:right="5"/>
              <w:jc w:val="center"/>
              <w:rPr>
                <w:sz w:val="20"/>
              </w:rPr>
            </w:pPr>
            <w:r>
              <w:rPr>
                <w:spacing w:val="-10"/>
                <w:w w:val="105"/>
                <w:sz w:val="20"/>
              </w:rPr>
              <w:t>2</w:t>
            </w:r>
          </w:p>
          <w:p>
            <w:pPr>
              <w:pStyle w:val="TableParagraph"/>
              <w:spacing w:line="129" w:lineRule="exact"/>
              <w:ind w:left="62" w:right="4"/>
              <w:jc w:val="center"/>
              <w:rPr>
                <w:sz w:val="20"/>
              </w:rPr>
            </w:pPr>
            <w:r>
              <w:rPr>
                <w:spacing w:val="-10"/>
                <w:w w:val="95"/>
                <w:sz w:val="20"/>
              </w:rPr>
              <w:t>Е</w:t>
            </w:r>
          </w:p>
          <w:p>
            <w:pPr>
              <w:pStyle w:val="TableParagraph"/>
              <w:spacing w:line="141" w:lineRule="auto"/>
              <w:ind w:left="62" w:right="9"/>
              <w:jc w:val="center"/>
              <w:rPr>
                <w:sz w:val="20"/>
              </w:rPr>
            </w:pPr>
            <w:r>
              <w:rPr>
                <w:spacing w:val="-121"/>
                <w:w w:val="114"/>
                <w:position w:val="-10"/>
                <w:sz w:val="20"/>
              </w:rPr>
              <w:t>о</w:t>
            </w:r>
            <w:r>
              <w:rPr>
                <w:spacing w:val="-9"/>
                <w:w w:val="85"/>
                <w:sz w:val="20"/>
              </w:rPr>
              <w:t>Е</w:t>
            </w:r>
          </w:p>
          <w:p>
            <w:pPr>
              <w:pStyle w:val="TableParagraph"/>
              <w:spacing w:line="132" w:lineRule="auto" w:before="2"/>
              <w:ind w:left="233" w:right="174" w:firstLine="5"/>
              <w:jc w:val="both"/>
              <w:rPr>
                <w:sz w:val="20"/>
              </w:rPr>
            </w:pPr>
            <w:r>
              <w:rPr>
                <w:spacing w:val="-6"/>
                <w:w w:val="65"/>
                <w:sz w:val="20"/>
              </w:rPr>
              <w:t>га</w:t>
            </w:r>
            <w:r>
              <w:rPr>
                <w:spacing w:val="-6"/>
                <w:sz w:val="20"/>
              </w:rPr>
              <w:t> </w:t>
            </w:r>
            <w:r>
              <w:rPr>
                <w:spacing w:val="-122"/>
                <w:w w:val="108"/>
                <w:position w:val="-9"/>
                <w:sz w:val="20"/>
              </w:rPr>
              <w:t>о</w:t>
            </w:r>
            <w:r>
              <w:rPr>
                <w:spacing w:val="-10"/>
                <w:w w:val="92"/>
                <w:sz w:val="20"/>
              </w:rPr>
              <w:t>н</w:t>
            </w:r>
            <w:r>
              <w:rPr>
                <w:sz w:val="20"/>
              </w:rPr>
              <w:t> </w:t>
            </w:r>
            <w:r>
              <w:rPr>
                <w:spacing w:val="-10"/>
                <w:sz w:val="20"/>
              </w:rPr>
              <w:t>о</w:t>
            </w:r>
            <w:r>
              <w:rPr>
                <w:spacing w:val="-6"/>
                <w:sz w:val="20"/>
              </w:rPr>
              <w:t> </w:t>
            </w:r>
            <w:r>
              <w:rPr>
                <w:spacing w:val="-6"/>
                <w:w w:val="65"/>
                <w:sz w:val="20"/>
              </w:rPr>
              <w:t>сс</w:t>
            </w:r>
            <w:r>
              <w:rPr>
                <w:sz w:val="20"/>
              </w:rPr>
              <w:t> </w:t>
            </w:r>
            <w:r>
              <w:rPr>
                <w:spacing w:val="-10"/>
                <w:w w:val="85"/>
                <w:sz w:val="20"/>
              </w:rPr>
              <w:t>К</w:t>
            </w:r>
          </w:p>
          <w:p>
            <w:pPr>
              <w:pStyle w:val="TableParagraph"/>
              <w:spacing w:line="47" w:lineRule="exact"/>
              <w:ind w:left="62"/>
              <w:jc w:val="center"/>
              <w:rPr>
                <w:sz w:val="20"/>
              </w:rPr>
            </w:pPr>
            <w:r>
              <w:rPr>
                <w:spacing w:val="-10"/>
                <w:w w:val="110"/>
                <w:sz w:val="20"/>
              </w:rPr>
              <w:t>ч</w:t>
            </w:r>
          </w:p>
          <w:p>
            <w:pPr>
              <w:pStyle w:val="TableParagraph"/>
              <w:spacing w:line="172" w:lineRule="exact"/>
              <w:ind w:left="62" w:right="5"/>
              <w:jc w:val="center"/>
              <w:rPr>
                <w:sz w:val="20"/>
              </w:rPr>
            </w:pPr>
            <w:r>
              <w:rPr>
                <w:spacing w:val="-10"/>
                <w:w w:val="115"/>
                <w:sz w:val="20"/>
              </w:rPr>
              <w:t>о</w:t>
            </w:r>
          </w:p>
        </w:tc>
        <w:tc>
          <w:tcPr>
            <w:tcW w:w="571" w:type="dxa"/>
            <w:vMerge w:val="restart"/>
          </w:tcPr>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spacing w:before="94"/>
              <w:rPr>
                <w:sz w:val="14"/>
              </w:rPr>
            </w:pPr>
          </w:p>
          <w:p>
            <w:pPr>
              <w:pStyle w:val="TableParagraph"/>
              <w:spacing w:line="172" w:lineRule="auto" w:before="1"/>
              <w:ind w:left="235" w:right="218" w:firstLine="5"/>
              <w:jc w:val="both"/>
              <w:rPr>
                <w:sz w:val="14"/>
              </w:rPr>
            </w:pPr>
            <w:r>
              <w:rPr>
                <w:spacing w:val="-6"/>
                <w:w w:val="90"/>
                <w:sz w:val="14"/>
              </w:rPr>
              <w:t>га</w:t>
            </w:r>
            <w:r>
              <w:rPr>
                <w:spacing w:val="40"/>
                <w:sz w:val="14"/>
              </w:rPr>
              <w:t> </w:t>
            </w:r>
            <w:r>
              <w:rPr>
                <w:spacing w:val="-6"/>
                <w:sz w:val="14"/>
              </w:rPr>
              <w:t>га</w:t>
            </w:r>
            <w:r>
              <w:rPr>
                <w:spacing w:val="-6"/>
                <w:w w:val="145"/>
                <w:sz w:val="14"/>
              </w:rPr>
              <w:t> </w:t>
            </w:r>
            <w:r>
              <w:rPr>
                <w:spacing w:val="-10"/>
                <w:w w:val="145"/>
                <w:sz w:val="14"/>
              </w:rPr>
              <w:t>о о </w:t>
            </w:r>
            <w:r>
              <w:rPr>
                <w:spacing w:val="-10"/>
                <w:w w:val="105"/>
                <w:sz w:val="14"/>
              </w:rPr>
              <w:t>И</w:t>
            </w:r>
          </w:p>
          <w:p>
            <w:pPr>
              <w:pStyle w:val="TableParagraph"/>
              <w:spacing w:line="95" w:lineRule="exact"/>
              <w:ind w:left="15"/>
              <w:jc w:val="center"/>
              <w:rPr>
                <w:sz w:val="14"/>
              </w:rPr>
            </w:pPr>
            <w:r>
              <w:rPr>
                <w:spacing w:val="-5"/>
                <w:w w:val="95"/>
                <w:sz w:val="14"/>
              </w:rPr>
              <w:t>ей</w:t>
            </w:r>
          </w:p>
          <w:p>
            <w:pPr>
              <w:pStyle w:val="TableParagraph"/>
              <w:spacing w:line="113" w:lineRule="exact"/>
              <w:ind w:left="21"/>
              <w:jc w:val="center"/>
              <w:rPr>
                <w:sz w:val="14"/>
              </w:rPr>
            </w:pPr>
            <w:r>
              <w:rPr>
                <w:spacing w:val="-10"/>
                <w:w w:val="125"/>
                <w:sz w:val="14"/>
              </w:rPr>
              <w:t>Ч</w:t>
            </w:r>
          </w:p>
          <w:p>
            <w:pPr>
              <w:pStyle w:val="TableParagraph"/>
              <w:spacing w:line="192" w:lineRule="auto"/>
              <w:ind w:left="177" w:right="212" w:firstLine="52"/>
              <w:jc w:val="center"/>
              <w:rPr>
                <w:sz w:val="14"/>
              </w:rPr>
            </w:pPr>
            <w:r>
              <w:rPr>
                <w:spacing w:val="-10"/>
                <w:sz w:val="14"/>
              </w:rPr>
              <w:t>ей</w:t>
            </w:r>
            <w:r>
              <w:rPr>
                <w:spacing w:val="40"/>
                <w:w w:val="105"/>
                <w:sz w:val="14"/>
              </w:rPr>
              <w:t> </w:t>
            </w:r>
            <w:r>
              <w:rPr>
                <w:spacing w:val="-10"/>
                <w:w w:val="105"/>
                <w:sz w:val="14"/>
              </w:rPr>
              <w:t>Ю</w:t>
            </w:r>
          </w:p>
          <w:p>
            <w:pPr>
              <w:pStyle w:val="TableParagraph"/>
              <w:spacing w:line="94" w:lineRule="exact"/>
              <w:ind w:left="15"/>
              <w:jc w:val="center"/>
              <w:rPr>
                <w:sz w:val="14"/>
              </w:rPr>
            </w:pPr>
            <w:r>
              <w:rPr>
                <w:spacing w:val="-5"/>
                <w:w w:val="95"/>
                <w:sz w:val="14"/>
              </w:rPr>
              <w:t>ей</w:t>
            </w:r>
          </w:p>
          <w:p>
            <w:pPr>
              <w:pStyle w:val="TableParagraph"/>
              <w:spacing w:line="143" w:lineRule="exact"/>
              <w:ind w:left="158" w:right="192"/>
              <w:jc w:val="center"/>
              <w:rPr>
                <w:sz w:val="14"/>
              </w:rPr>
            </w:pPr>
            <w:r>
              <w:rPr>
                <w:spacing w:val="-5"/>
                <w:w w:val="95"/>
                <w:sz w:val="14"/>
              </w:rPr>
              <w:t>СП</w:t>
            </w:r>
          </w:p>
          <w:p>
            <w:pPr>
              <w:pStyle w:val="TableParagraph"/>
              <w:spacing w:before="17"/>
              <w:rPr>
                <w:sz w:val="14"/>
              </w:rPr>
            </w:pPr>
          </w:p>
          <w:p>
            <w:pPr>
              <w:pStyle w:val="TableParagraph"/>
              <w:spacing w:line="194" w:lineRule="auto"/>
              <w:ind w:left="219" w:right="201"/>
              <w:jc w:val="center"/>
              <w:rPr>
                <w:sz w:val="14"/>
              </w:rPr>
            </w:pPr>
            <w:r>
              <w:rPr>
                <w:spacing w:val="-10"/>
                <w:w w:val="115"/>
                <w:sz w:val="14"/>
              </w:rPr>
              <w:t>С</w:t>
            </w:r>
            <w:r>
              <w:rPr>
                <w:spacing w:val="40"/>
                <w:w w:val="115"/>
                <w:sz w:val="14"/>
              </w:rPr>
              <w:t> </w:t>
            </w:r>
            <w:r>
              <w:rPr>
                <w:spacing w:val="-10"/>
                <w:w w:val="115"/>
                <w:sz w:val="14"/>
              </w:rPr>
              <w:t>К</w:t>
            </w:r>
          </w:p>
          <w:p>
            <w:pPr>
              <w:pStyle w:val="TableParagraph"/>
              <w:spacing w:line="149" w:lineRule="exact"/>
              <w:ind w:right="33"/>
              <w:jc w:val="center"/>
              <w:rPr>
                <w:sz w:val="14"/>
              </w:rPr>
            </w:pPr>
            <w:r>
              <w:rPr>
                <w:spacing w:val="-10"/>
                <w:w w:val="215"/>
                <w:sz w:val="14"/>
              </w:rPr>
              <w:t>н</w:t>
            </w:r>
          </w:p>
        </w:tc>
        <w:tc>
          <w:tcPr>
            <w:tcW w:w="563" w:type="dxa"/>
            <w:vMerge w:val="restart"/>
          </w:tcPr>
          <w:p>
            <w:pPr>
              <w:pStyle w:val="TableParagraph"/>
              <w:rPr>
                <w:sz w:val="14"/>
              </w:rPr>
            </w:pPr>
          </w:p>
          <w:p>
            <w:pPr>
              <w:pStyle w:val="TableParagraph"/>
              <w:rPr>
                <w:sz w:val="14"/>
              </w:rPr>
            </w:pPr>
          </w:p>
          <w:p>
            <w:pPr>
              <w:pStyle w:val="TableParagraph"/>
              <w:spacing w:before="102"/>
              <w:rPr>
                <w:sz w:val="14"/>
              </w:rPr>
            </w:pPr>
          </w:p>
          <w:p>
            <w:pPr>
              <w:pStyle w:val="TableParagraph"/>
              <w:spacing w:line="145" w:lineRule="exact"/>
              <w:ind w:left="221"/>
              <w:rPr>
                <w:sz w:val="14"/>
              </w:rPr>
            </w:pPr>
            <w:r>
              <w:rPr>
                <w:spacing w:val="-5"/>
                <w:w w:val="105"/>
                <w:sz w:val="14"/>
              </w:rPr>
              <w:t>3S</w:t>
            </w:r>
          </w:p>
          <w:p>
            <w:pPr>
              <w:pStyle w:val="TableParagraph"/>
              <w:spacing w:line="142" w:lineRule="exact"/>
              <w:ind w:left="273"/>
              <w:rPr>
                <w:sz w:val="14"/>
              </w:rPr>
            </w:pPr>
            <w:r>
              <w:rPr>
                <w:spacing w:val="-10"/>
                <w:w w:val="150"/>
                <w:sz w:val="14"/>
              </w:rPr>
              <w:t>3</w:t>
            </w:r>
          </w:p>
          <w:p>
            <w:pPr>
              <w:pStyle w:val="TableParagraph"/>
              <w:spacing w:line="170" w:lineRule="auto" w:before="34"/>
              <w:ind w:left="268" w:right="176" w:firstLine="5"/>
              <w:jc w:val="both"/>
              <w:rPr>
                <w:sz w:val="14"/>
              </w:rPr>
            </w:pPr>
            <w:r>
              <w:rPr>
                <w:spacing w:val="-10"/>
                <w:w w:val="140"/>
                <w:sz w:val="14"/>
              </w:rPr>
              <w:t>к</w:t>
            </w:r>
            <w:r>
              <w:rPr>
                <w:spacing w:val="-6"/>
                <w:w w:val="140"/>
                <w:sz w:val="14"/>
              </w:rPr>
              <w:t> </w:t>
            </w:r>
            <w:r>
              <w:rPr>
                <w:spacing w:val="-6"/>
                <w:w w:val="60"/>
                <w:sz w:val="14"/>
              </w:rPr>
              <w:t>CQ</w:t>
            </w:r>
            <w:r>
              <w:rPr>
                <w:spacing w:val="40"/>
                <w:w w:val="120"/>
                <w:sz w:val="14"/>
              </w:rPr>
              <w:t> </w:t>
            </w:r>
            <w:r>
              <w:rPr>
                <w:spacing w:val="-10"/>
                <w:w w:val="120"/>
                <w:sz w:val="14"/>
              </w:rPr>
              <w:t>S</w:t>
            </w:r>
            <w:r>
              <w:rPr>
                <w:spacing w:val="40"/>
                <w:w w:val="120"/>
                <w:sz w:val="14"/>
              </w:rPr>
              <w:t> </w:t>
            </w:r>
            <w:r>
              <w:rPr>
                <w:spacing w:val="-10"/>
                <w:w w:val="115"/>
                <w:sz w:val="14"/>
              </w:rPr>
              <w:t>О</w:t>
            </w:r>
          </w:p>
          <w:p>
            <w:pPr>
              <w:pStyle w:val="TableParagraph"/>
              <w:spacing w:line="151" w:lineRule="exact"/>
              <w:ind w:left="268"/>
              <w:rPr>
                <w:sz w:val="14"/>
              </w:rPr>
            </w:pPr>
            <w:r>
              <w:rPr>
                <w:spacing w:val="-10"/>
                <w:w w:val="165"/>
                <w:sz w:val="14"/>
              </w:rPr>
              <w:t>£</w:t>
            </w:r>
          </w:p>
          <w:p>
            <w:pPr>
              <w:pStyle w:val="TableParagraph"/>
              <w:spacing w:before="45"/>
              <w:ind w:left="221"/>
              <w:rPr>
                <w:sz w:val="14"/>
              </w:rPr>
            </w:pPr>
            <w:r>
              <w:rPr>
                <w:spacing w:val="-10"/>
                <w:w w:val="255"/>
                <w:sz w:val="14"/>
              </w:rPr>
              <w:t>с</w:t>
            </w:r>
          </w:p>
          <w:p>
            <w:pPr>
              <w:pStyle w:val="TableParagraph"/>
              <w:spacing w:before="127"/>
              <w:ind w:left="273" w:hanging="53"/>
              <w:rPr>
                <w:sz w:val="14"/>
              </w:rPr>
            </w:pPr>
            <w:r>
              <w:rPr>
                <w:spacing w:val="-10"/>
                <w:w w:val="150"/>
                <w:sz w:val="14"/>
              </w:rPr>
              <w:t>®</w:t>
            </w:r>
          </w:p>
          <w:p>
            <w:pPr>
              <w:pStyle w:val="TableParagraph"/>
              <w:spacing w:line="194" w:lineRule="auto" w:before="27"/>
              <w:ind w:left="273" w:right="174"/>
              <w:rPr>
                <w:sz w:val="14"/>
              </w:rPr>
            </w:pPr>
            <w:r>
              <w:rPr>
                <w:spacing w:val="-6"/>
                <w:w w:val="90"/>
                <w:sz w:val="14"/>
              </w:rPr>
              <w:t>га</w:t>
            </w:r>
            <w:r>
              <w:rPr>
                <w:spacing w:val="40"/>
                <w:sz w:val="14"/>
              </w:rPr>
              <w:t> </w:t>
            </w:r>
            <w:r>
              <w:rPr>
                <w:spacing w:val="-10"/>
                <w:sz w:val="14"/>
              </w:rPr>
              <w:t>И</w:t>
            </w:r>
          </w:p>
          <w:p>
            <w:pPr>
              <w:pStyle w:val="TableParagraph"/>
              <w:spacing w:line="100" w:lineRule="exact"/>
              <w:ind w:left="273"/>
              <w:rPr>
                <w:sz w:val="14"/>
              </w:rPr>
            </w:pPr>
            <w:r>
              <w:rPr>
                <w:spacing w:val="-5"/>
                <w:sz w:val="14"/>
              </w:rPr>
              <w:t>га</w:t>
            </w:r>
          </w:p>
          <w:p>
            <w:pPr>
              <w:pStyle w:val="TableParagraph"/>
              <w:spacing w:line="199" w:lineRule="auto" w:before="7"/>
              <w:ind w:left="273" w:right="172"/>
              <w:rPr>
                <w:sz w:val="14"/>
              </w:rPr>
            </w:pPr>
            <w:r>
              <w:rPr>
                <w:spacing w:val="-10"/>
                <w:w w:val="115"/>
                <w:sz w:val="14"/>
              </w:rPr>
              <w:t>К</w:t>
            </w:r>
            <w:r>
              <w:rPr>
                <w:spacing w:val="40"/>
                <w:w w:val="120"/>
                <w:sz w:val="14"/>
              </w:rPr>
              <w:t> </w:t>
            </w:r>
            <w:r>
              <w:rPr>
                <w:spacing w:val="-10"/>
                <w:w w:val="120"/>
                <w:sz w:val="14"/>
              </w:rPr>
              <w:t>Ё</w:t>
            </w:r>
          </w:p>
          <w:p>
            <w:pPr>
              <w:pStyle w:val="TableParagraph"/>
              <w:spacing w:before="15"/>
              <w:ind w:left="216"/>
              <w:rPr>
                <w:sz w:val="24"/>
              </w:rPr>
            </w:pPr>
            <w:r>
              <w:rPr>
                <w:spacing w:val="-10"/>
                <w:w w:val="120"/>
                <w:sz w:val="24"/>
              </w:rPr>
              <w:t>&lt;</w:t>
            </w:r>
          </w:p>
          <w:p>
            <w:pPr>
              <w:pStyle w:val="TableParagraph"/>
              <w:spacing w:line="201" w:lineRule="auto" w:before="165"/>
              <w:ind w:left="221" w:right="178" w:firstLine="53"/>
              <w:jc w:val="both"/>
              <w:rPr>
                <w:sz w:val="14"/>
              </w:rPr>
            </w:pPr>
            <w:r>
              <w:rPr>
                <w:spacing w:val="-10"/>
                <w:w w:val="175"/>
                <w:sz w:val="14"/>
              </w:rPr>
              <w:t>с к </w:t>
            </w:r>
            <w:r>
              <w:rPr>
                <w:spacing w:val="-10"/>
                <w:w w:val="195"/>
                <w:sz w:val="14"/>
              </w:rPr>
              <w:t>н</w:t>
            </w:r>
          </w:p>
        </w:tc>
        <w:tc>
          <w:tcPr>
            <w:tcW w:w="1473" w:type="dxa"/>
          </w:tcPr>
          <w:p>
            <w:pPr>
              <w:pStyle w:val="TableParagraph"/>
              <w:rPr>
                <w:sz w:val="22"/>
              </w:rPr>
            </w:pPr>
          </w:p>
        </w:tc>
        <w:tc>
          <w:tcPr>
            <w:tcW w:w="1387" w:type="dxa"/>
            <w:vMerge w:val="restart"/>
          </w:tcPr>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spacing w:before="73"/>
              <w:rPr>
                <w:sz w:val="24"/>
              </w:rPr>
            </w:pPr>
          </w:p>
          <w:p>
            <w:pPr>
              <w:pStyle w:val="TableParagraph"/>
              <w:spacing w:before="1"/>
              <w:ind w:right="2"/>
              <w:jc w:val="center"/>
              <w:rPr>
                <w:sz w:val="24"/>
              </w:rPr>
            </w:pPr>
            <w:r>
              <w:rPr>
                <w:spacing w:val="-2"/>
                <w:sz w:val="24"/>
              </w:rPr>
              <w:t>Субконто</w:t>
            </w:r>
          </w:p>
          <w:p>
            <w:pPr>
              <w:pStyle w:val="TableParagraph"/>
              <w:spacing w:before="41"/>
              <w:ind w:right="2"/>
              <w:jc w:val="center"/>
              <w:rPr>
                <w:sz w:val="24"/>
              </w:rPr>
            </w:pPr>
            <w:r>
              <w:rPr>
                <w:spacing w:val="-10"/>
                <w:sz w:val="24"/>
              </w:rPr>
              <w:t>2</w:t>
            </w:r>
          </w:p>
        </w:tc>
        <w:tc>
          <w:tcPr>
            <w:tcW w:w="1152" w:type="dxa"/>
            <w:vMerge w:val="restart"/>
          </w:tcPr>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spacing w:before="73"/>
              <w:rPr>
                <w:sz w:val="24"/>
              </w:rPr>
            </w:pPr>
          </w:p>
          <w:p>
            <w:pPr>
              <w:pStyle w:val="TableParagraph"/>
              <w:spacing w:before="1"/>
              <w:ind w:left="114"/>
              <w:rPr>
                <w:sz w:val="24"/>
              </w:rPr>
            </w:pPr>
            <w:r>
              <w:rPr>
                <w:spacing w:val="-2"/>
                <w:sz w:val="24"/>
              </w:rPr>
              <w:t>Субконто</w:t>
            </w:r>
          </w:p>
          <w:p>
            <w:pPr>
              <w:pStyle w:val="TableParagraph"/>
              <w:spacing w:before="41"/>
              <w:ind w:left="114"/>
              <w:rPr>
                <w:sz w:val="24"/>
              </w:rPr>
            </w:pPr>
            <w:r>
              <w:rPr>
                <w:spacing w:val="-10"/>
                <w:w w:val="80"/>
                <w:sz w:val="24"/>
              </w:rPr>
              <w:t>3</w:t>
            </w:r>
          </w:p>
        </w:tc>
      </w:tr>
      <w:tr>
        <w:trPr>
          <w:trHeight w:val="1955" w:hRule="atLeast"/>
        </w:trPr>
        <w:tc>
          <w:tcPr>
            <w:tcW w:w="698" w:type="dxa"/>
          </w:tcPr>
          <w:p>
            <w:pPr>
              <w:pStyle w:val="TableParagraph"/>
              <w:rPr>
                <w:sz w:val="22"/>
              </w:rPr>
            </w:pPr>
          </w:p>
        </w:tc>
        <w:tc>
          <w:tcPr>
            <w:tcW w:w="2002" w:type="dxa"/>
          </w:tcPr>
          <w:p>
            <w:pPr>
              <w:pStyle w:val="TableParagraph"/>
              <w:rPr>
                <w:sz w:val="22"/>
              </w:rPr>
            </w:pPr>
          </w:p>
        </w:tc>
        <w:tc>
          <w:tcPr>
            <w:tcW w:w="527" w:type="dxa"/>
            <w:vMerge/>
            <w:tcBorders>
              <w:top w:val="nil"/>
            </w:tcBorders>
          </w:tcPr>
          <w:p>
            <w:pPr>
              <w:rPr>
                <w:sz w:val="2"/>
                <w:szCs w:val="2"/>
              </w:rPr>
            </w:pPr>
          </w:p>
        </w:tc>
        <w:tc>
          <w:tcPr>
            <w:tcW w:w="571" w:type="dxa"/>
            <w:vMerge/>
            <w:tcBorders>
              <w:top w:val="nil"/>
            </w:tcBorders>
          </w:tcPr>
          <w:p>
            <w:pPr>
              <w:rPr>
                <w:sz w:val="2"/>
                <w:szCs w:val="2"/>
              </w:rPr>
            </w:pPr>
          </w:p>
        </w:tc>
        <w:tc>
          <w:tcPr>
            <w:tcW w:w="563" w:type="dxa"/>
            <w:vMerge/>
            <w:tcBorders>
              <w:top w:val="nil"/>
            </w:tcBorders>
          </w:tcPr>
          <w:p>
            <w:pPr>
              <w:rPr>
                <w:sz w:val="2"/>
                <w:szCs w:val="2"/>
              </w:rPr>
            </w:pPr>
          </w:p>
        </w:tc>
        <w:tc>
          <w:tcPr>
            <w:tcW w:w="1473" w:type="dxa"/>
          </w:tcPr>
          <w:p>
            <w:pPr>
              <w:pStyle w:val="TableParagraph"/>
              <w:spacing w:line="241" w:lineRule="exact"/>
              <w:ind w:left="186"/>
              <w:rPr>
                <w:sz w:val="24"/>
              </w:rPr>
            </w:pPr>
            <w:r>
              <w:rPr>
                <w:sz w:val="24"/>
              </w:rPr>
              <w:t>Субконто </w:t>
            </w:r>
            <w:r>
              <w:rPr>
                <w:spacing w:val="-10"/>
                <w:sz w:val="24"/>
              </w:rPr>
              <w:t>1</w:t>
            </w:r>
          </w:p>
        </w:tc>
        <w:tc>
          <w:tcPr>
            <w:tcW w:w="1387" w:type="dxa"/>
            <w:vMerge/>
            <w:tcBorders>
              <w:top w:val="nil"/>
            </w:tcBorders>
          </w:tcPr>
          <w:p>
            <w:pPr>
              <w:rPr>
                <w:sz w:val="2"/>
                <w:szCs w:val="2"/>
              </w:rPr>
            </w:pPr>
          </w:p>
        </w:tc>
        <w:tc>
          <w:tcPr>
            <w:tcW w:w="1152" w:type="dxa"/>
            <w:vMerge/>
            <w:tcBorders>
              <w:top w:val="nil"/>
            </w:tcBorders>
          </w:tcPr>
          <w:p>
            <w:pPr>
              <w:rPr>
                <w:sz w:val="2"/>
                <w:szCs w:val="2"/>
              </w:rPr>
            </w:pPr>
          </w:p>
        </w:tc>
      </w:tr>
      <w:tr>
        <w:trPr>
          <w:trHeight w:val="665" w:hRule="atLeast"/>
        </w:trPr>
        <w:tc>
          <w:tcPr>
            <w:tcW w:w="698" w:type="dxa"/>
          </w:tcPr>
          <w:p>
            <w:pPr>
              <w:pStyle w:val="TableParagraph"/>
              <w:spacing w:before="57"/>
              <w:rPr>
                <w:sz w:val="24"/>
              </w:rPr>
            </w:pPr>
          </w:p>
          <w:p>
            <w:pPr>
              <w:pStyle w:val="TableParagraph"/>
              <w:ind w:left="92"/>
              <w:rPr>
                <w:sz w:val="24"/>
              </w:rPr>
            </w:pPr>
            <w:r>
              <w:rPr>
                <w:spacing w:val="-5"/>
                <w:sz w:val="24"/>
              </w:rPr>
              <w:t>Код</w:t>
            </w:r>
          </w:p>
        </w:tc>
        <w:tc>
          <w:tcPr>
            <w:tcW w:w="2002" w:type="dxa"/>
          </w:tcPr>
          <w:p>
            <w:pPr>
              <w:pStyle w:val="TableParagraph"/>
              <w:rPr>
                <w:sz w:val="22"/>
              </w:rPr>
            </w:pPr>
          </w:p>
        </w:tc>
        <w:tc>
          <w:tcPr>
            <w:tcW w:w="527" w:type="dxa"/>
          </w:tcPr>
          <w:p>
            <w:pPr>
              <w:pStyle w:val="TableParagraph"/>
              <w:rPr>
                <w:sz w:val="22"/>
              </w:rPr>
            </w:pPr>
          </w:p>
        </w:tc>
        <w:tc>
          <w:tcPr>
            <w:tcW w:w="571" w:type="dxa"/>
          </w:tcPr>
          <w:p>
            <w:pPr>
              <w:pStyle w:val="TableParagraph"/>
              <w:rPr>
                <w:sz w:val="22"/>
              </w:rPr>
            </w:pPr>
          </w:p>
        </w:tc>
        <w:tc>
          <w:tcPr>
            <w:tcW w:w="563" w:type="dxa"/>
          </w:tcPr>
          <w:p>
            <w:pPr>
              <w:pStyle w:val="TableParagraph"/>
              <w:rPr>
                <w:sz w:val="22"/>
              </w:rPr>
            </w:pPr>
          </w:p>
        </w:tc>
        <w:tc>
          <w:tcPr>
            <w:tcW w:w="1473" w:type="dxa"/>
          </w:tcPr>
          <w:p>
            <w:pPr>
              <w:pStyle w:val="TableParagraph"/>
              <w:rPr>
                <w:sz w:val="22"/>
              </w:rPr>
            </w:pPr>
          </w:p>
        </w:tc>
        <w:tc>
          <w:tcPr>
            <w:tcW w:w="1387" w:type="dxa"/>
          </w:tcPr>
          <w:p>
            <w:pPr>
              <w:pStyle w:val="TableParagraph"/>
              <w:rPr>
                <w:sz w:val="22"/>
              </w:rPr>
            </w:pPr>
          </w:p>
        </w:tc>
        <w:tc>
          <w:tcPr>
            <w:tcW w:w="1152" w:type="dxa"/>
          </w:tcPr>
          <w:p>
            <w:pPr>
              <w:pStyle w:val="TableParagraph"/>
              <w:rPr>
                <w:sz w:val="22"/>
              </w:rPr>
            </w:pPr>
          </w:p>
        </w:tc>
      </w:tr>
      <w:tr>
        <w:trPr>
          <w:trHeight w:val="1965" w:hRule="atLeast"/>
        </w:trPr>
        <w:tc>
          <w:tcPr>
            <w:tcW w:w="698" w:type="dxa"/>
          </w:tcPr>
          <w:p>
            <w:pPr>
              <w:pStyle w:val="TableParagraph"/>
              <w:spacing w:before="46"/>
              <w:ind w:right="118"/>
              <w:jc w:val="right"/>
              <w:rPr>
                <w:sz w:val="24"/>
              </w:rPr>
            </w:pPr>
            <w:r>
              <w:rPr>
                <w:spacing w:val="-10"/>
                <w:w w:val="95"/>
                <w:sz w:val="24"/>
              </w:rPr>
              <w:t>0</w:t>
            </w:r>
          </w:p>
        </w:tc>
        <w:tc>
          <w:tcPr>
            <w:tcW w:w="2002" w:type="dxa"/>
          </w:tcPr>
          <w:p>
            <w:pPr>
              <w:pStyle w:val="TableParagraph"/>
              <w:spacing w:line="276" w:lineRule="auto" w:before="51"/>
              <w:ind w:left="109" w:right="393" w:firstLine="10"/>
              <w:rPr>
                <w:sz w:val="24"/>
              </w:rPr>
            </w:pPr>
            <w:r>
              <w:rPr>
                <w:spacing w:val="-2"/>
                <w:sz w:val="24"/>
              </w:rPr>
              <w:t>оказания </w:t>
            </w:r>
            <w:r>
              <w:rPr>
                <w:sz w:val="24"/>
              </w:rPr>
              <w:t>платных</w:t>
            </w:r>
            <w:r>
              <w:rPr>
                <w:spacing w:val="-15"/>
                <w:sz w:val="24"/>
              </w:rPr>
              <w:t> </w:t>
            </w:r>
            <w:r>
              <w:rPr>
                <w:sz w:val="24"/>
              </w:rPr>
              <w:t>услуг </w:t>
            </w:r>
            <w:r>
              <w:rPr>
                <w:spacing w:val="-2"/>
                <w:sz w:val="24"/>
              </w:rPr>
              <w:t>(работ), компенсаций затрат</w:t>
            </w:r>
          </w:p>
        </w:tc>
        <w:tc>
          <w:tcPr>
            <w:tcW w:w="527" w:type="dxa"/>
          </w:tcPr>
          <w:p>
            <w:pPr>
              <w:pStyle w:val="TableParagraph"/>
              <w:rPr>
                <w:sz w:val="22"/>
              </w:rPr>
            </w:pPr>
          </w:p>
        </w:tc>
        <w:tc>
          <w:tcPr>
            <w:tcW w:w="571" w:type="dxa"/>
          </w:tcPr>
          <w:p>
            <w:pPr>
              <w:pStyle w:val="TableParagraph"/>
              <w:rPr>
                <w:sz w:val="22"/>
              </w:rPr>
            </w:pPr>
          </w:p>
        </w:tc>
        <w:tc>
          <w:tcPr>
            <w:tcW w:w="563" w:type="dxa"/>
          </w:tcPr>
          <w:p>
            <w:pPr>
              <w:pStyle w:val="TableParagraph"/>
              <w:spacing w:before="46"/>
              <w:ind w:left="116"/>
              <w:rPr>
                <w:sz w:val="24"/>
              </w:rPr>
            </w:pPr>
            <w:r>
              <w:rPr>
                <w:spacing w:val="-10"/>
                <w:sz w:val="24"/>
              </w:rPr>
              <w:t>П</w:t>
            </w:r>
          </w:p>
        </w:tc>
        <w:tc>
          <w:tcPr>
            <w:tcW w:w="1473" w:type="dxa"/>
          </w:tcPr>
          <w:p>
            <w:pPr>
              <w:pStyle w:val="TableParagraph"/>
              <w:spacing w:before="46"/>
              <w:ind w:left="181"/>
              <w:rPr>
                <w:sz w:val="24"/>
              </w:rPr>
            </w:pPr>
            <w:r>
              <w:rPr>
                <w:spacing w:val="-10"/>
                <w:sz w:val="24"/>
              </w:rPr>
              <w:t>ы</w:t>
            </w:r>
          </w:p>
        </w:tc>
        <w:tc>
          <w:tcPr>
            <w:tcW w:w="1387" w:type="dxa"/>
          </w:tcPr>
          <w:p>
            <w:pPr>
              <w:pStyle w:val="TableParagraph"/>
              <w:spacing w:line="276" w:lineRule="auto" w:before="46"/>
              <w:ind w:left="115" w:right="107" w:firstLine="9"/>
              <w:rPr>
                <w:sz w:val="24"/>
              </w:rPr>
            </w:pPr>
            <w:r>
              <w:rPr>
                <w:spacing w:val="-2"/>
                <w:sz w:val="24"/>
              </w:rPr>
              <w:t>основания возникнов </w:t>
            </w:r>
            <w:r>
              <w:rPr>
                <w:spacing w:val="-4"/>
                <w:sz w:val="24"/>
              </w:rPr>
              <w:t>ения </w:t>
            </w:r>
            <w:r>
              <w:rPr>
                <w:spacing w:val="-2"/>
                <w:sz w:val="24"/>
              </w:rPr>
              <w:t>обязательс </w:t>
            </w:r>
            <w:r>
              <w:rPr>
                <w:spacing w:val="-6"/>
                <w:sz w:val="24"/>
              </w:rPr>
              <w:t>тв</w:t>
            </w:r>
          </w:p>
        </w:tc>
        <w:tc>
          <w:tcPr>
            <w:tcW w:w="1152" w:type="dxa"/>
          </w:tcPr>
          <w:p>
            <w:pPr>
              <w:pStyle w:val="TableParagraph"/>
              <w:rPr>
                <w:sz w:val="22"/>
              </w:rPr>
            </w:pPr>
          </w:p>
        </w:tc>
      </w:tr>
      <w:tr>
        <w:trPr>
          <w:trHeight w:val="2687" w:hRule="atLeast"/>
        </w:trPr>
        <w:tc>
          <w:tcPr>
            <w:tcW w:w="698" w:type="dxa"/>
          </w:tcPr>
          <w:p>
            <w:pPr>
              <w:pStyle w:val="TableParagraph"/>
              <w:spacing w:before="80"/>
              <w:rPr>
                <w:sz w:val="24"/>
              </w:rPr>
            </w:pPr>
          </w:p>
          <w:p>
            <w:pPr>
              <w:pStyle w:val="TableParagraph"/>
              <w:ind w:right="107"/>
              <w:jc w:val="right"/>
              <w:rPr>
                <w:sz w:val="24"/>
              </w:rPr>
            </w:pPr>
            <w:r>
              <w:rPr>
                <w:spacing w:val="-2"/>
                <w:sz w:val="24"/>
              </w:rPr>
              <w:t>205.3</w:t>
            </w:r>
          </w:p>
          <w:p>
            <w:pPr>
              <w:pStyle w:val="TableParagraph"/>
              <w:spacing w:before="41"/>
              <w:ind w:right="110"/>
              <w:jc w:val="right"/>
              <w:rPr>
                <w:sz w:val="24"/>
              </w:rPr>
            </w:pPr>
            <w:r>
              <w:rPr>
                <w:spacing w:val="-10"/>
                <w:sz w:val="24"/>
              </w:rPr>
              <w:t>1</w:t>
            </w:r>
          </w:p>
        </w:tc>
        <w:tc>
          <w:tcPr>
            <w:tcW w:w="2002" w:type="dxa"/>
          </w:tcPr>
          <w:p>
            <w:pPr>
              <w:pStyle w:val="TableParagraph"/>
              <w:spacing w:before="80"/>
              <w:rPr>
                <w:sz w:val="24"/>
              </w:rPr>
            </w:pPr>
          </w:p>
          <w:p>
            <w:pPr>
              <w:pStyle w:val="TableParagraph"/>
              <w:spacing w:line="278" w:lineRule="auto"/>
              <w:ind w:left="109" w:right="393"/>
              <w:rPr>
                <w:sz w:val="24"/>
              </w:rPr>
            </w:pPr>
            <w:r>
              <w:rPr>
                <w:sz w:val="24"/>
              </w:rPr>
              <w:t>Расчеты по доходам от </w:t>
            </w:r>
            <w:r>
              <w:rPr>
                <w:spacing w:val="-2"/>
                <w:sz w:val="24"/>
              </w:rPr>
              <w:t>оказания </w:t>
            </w:r>
            <w:r>
              <w:rPr>
                <w:sz w:val="24"/>
              </w:rPr>
              <w:t>платных</w:t>
            </w:r>
            <w:r>
              <w:rPr>
                <w:spacing w:val="-15"/>
                <w:sz w:val="24"/>
              </w:rPr>
              <w:t> </w:t>
            </w:r>
            <w:r>
              <w:rPr>
                <w:sz w:val="24"/>
              </w:rPr>
              <w:t>услуг </w:t>
            </w:r>
            <w:r>
              <w:rPr>
                <w:spacing w:val="-2"/>
                <w:sz w:val="24"/>
              </w:rPr>
              <w:t>(работ)</w:t>
            </w:r>
          </w:p>
        </w:tc>
        <w:tc>
          <w:tcPr>
            <w:tcW w:w="527" w:type="dxa"/>
          </w:tcPr>
          <w:p>
            <w:pPr>
              <w:pStyle w:val="TableParagraph"/>
              <w:rPr>
                <w:sz w:val="22"/>
              </w:rPr>
            </w:pPr>
          </w:p>
        </w:tc>
        <w:tc>
          <w:tcPr>
            <w:tcW w:w="571" w:type="dxa"/>
          </w:tcPr>
          <w:p>
            <w:pPr>
              <w:pStyle w:val="TableParagraph"/>
              <w:rPr>
                <w:sz w:val="22"/>
              </w:rPr>
            </w:pPr>
          </w:p>
        </w:tc>
        <w:tc>
          <w:tcPr>
            <w:tcW w:w="563" w:type="dxa"/>
          </w:tcPr>
          <w:p>
            <w:pPr>
              <w:pStyle w:val="TableParagraph"/>
              <w:spacing w:before="99"/>
              <w:rPr>
                <w:sz w:val="24"/>
              </w:rPr>
            </w:pPr>
          </w:p>
          <w:p>
            <w:pPr>
              <w:pStyle w:val="TableParagraph"/>
              <w:ind w:left="120"/>
              <w:rPr>
                <w:sz w:val="24"/>
              </w:rPr>
            </w:pPr>
            <w:r>
              <w:rPr>
                <w:spacing w:val="-5"/>
                <w:sz w:val="24"/>
              </w:rPr>
              <w:t>А,</w:t>
            </w:r>
          </w:p>
          <w:p>
            <w:pPr>
              <w:pStyle w:val="TableParagraph"/>
              <w:spacing w:before="22"/>
              <w:ind w:left="116"/>
              <w:rPr>
                <w:sz w:val="24"/>
              </w:rPr>
            </w:pPr>
            <w:r>
              <w:rPr>
                <w:spacing w:val="-10"/>
                <w:sz w:val="24"/>
              </w:rPr>
              <w:t>П</w:t>
            </w:r>
          </w:p>
        </w:tc>
        <w:tc>
          <w:tcPr>
            <w:tcW w:w="1473" w:type="dxa"/>
          </w:tcPr>
          <w:p>
            <w:pPr>
              <w:pStyle w:val="TableParagraph"/>
              <w:spacing w:before="80"/>
              <w:rPr>
                <w:sz w:val="24"/>
              </w:rPr>
            </w:pPr>
          </w:p>
          <w:p>
            <w:pPr>
              <w:pStyle w:val="TableParagraph"/>
              <w:ind w:left="181"/>
              <w:rPr>
                <w:sz w:val="24"/>
              </w:rPr>
            </w:pPr>
            <w:r>
              <w:rPr>
                <w:spacing w:val="-2"/>
                <w:sz w:val="24"/>
              </w:rPr>
              <w:t>Контрагент</w:t>
            </w:r>
          </w:p>
          <w:p>
            <w:pPr>
              <w:pStyle w:val="TableParagraph"/>
              <w:spacing w:before="41"/>
              <w:ind w:left="181"/>
              <w:rPr>
                <w:sz w:val="24"/>
              </w:rPr>
            </w:pPr>
            <w:r>
              <w:rPr>
                <w:spacing w:val="-10"/>
                <w:sz w:val="24"/>
              </w:rPr>
              <w:t>ы</w:t>
            </w:r>
          </w:p>
        </w:tc>
        <w:tc>
          <w:tcPr>
            <w:tcW w:w="1387" w:type="dxa"/>
          </w:tcPr>
          <w:p>
            <w:pPr>
              <w:pStyle w:val="TableParagraph"/>
              <w:spacing w:before="85"/>
              <w:rPr>
                <w:sz w:val="24"/>
              </w:rPr>
            </w:pPr>
          </w:p>
          <w:p>
            <w:pPr>
              <w:pStyle w:val="TableParagraph"/>
              <w:tabs>
                <w:tab w:pos="752" w:val="left" w:leader="none"/>
              </w:tabs>
              <w:spacing w:line="276" w:lineRule="auto"/>
              <w:ind w:left="115" w:right="107"/>
              <w:rPr>
                <w:sz w:val="24"/>
              </w:rPr>
            </w:pPr>
            <w:r>
              <w:rPr>
                <w:spacing w:val="-2"/>
                <w:sz w:val="24"/>
              </w:rPr>
              <w:t>Договоры</w:t>
            </w:r>
            <w:r>
              <w:rPr>
                <w:spacing w:val="40"/>
                <w:sz w:val="24"/>
              </w:rPr>
              <w:t> </w:t>
            </w:r>
            <w:r>
              <w:rPr>
                <w:spacing w:val="-10"/>
                <w:sz w:val="24"/>
              </w:rPr>
              <w:t>и</w:t>
            </w:r>
            <w:r>
              <w:rPr>
                <w:sz w:val="24"/>
              </w:rPr>
              <w:tab/>
            </w:r>
            <w:r>
              <w:rPr>
                <w:spacing w:val="-4"/>
                <w:sz w:val="24"/>
              </w:rPr>
              <w:t>иные </w:t>
            </w:r>
            <w:r>
              <w:rPr>
                <w:spacing w:val="-2"/>
                <w:sz w:val="24"/>
              </w:rPr>
              <w:t>основания возникнов </w:t>
            </w:r>
            <w:r>
              <w:rPr>
                <w:spacing w:val="-4"/>
                <w:sz w:val="24"/>
              </w:rPr>
              <w:t>ения </w:t>
            </w:r>
            <w:r>
              <w:rPr>
                <w:spacing w:val="-2"/>
                <w:sz w:val="24"/>
              </w:rPr>
              <w:t>обязательс </w:t>
            </w:r>
            <w:r>
              <w:rPr>
                <w:spacing w:val="-6"/>
                <w:sz w:val="24"/>
              </w:rPr>
              <w:t>тв</w:t>
            </w:r>
          </w:p>
        </w:tc>
        <w:tc>
          <w:tcPr>
            <w:tcW w:w="1152" w:type="dxa"/>
          </w:tcPr>
          <w:p>
            <w:pPr>
              <w:pStyle w:val="TableParagraph"/>
              <w:rPr>
                <w:sz w:val="22"/>
              </w:rPr>
            </w:pPr>
          </w:p>
        </w:tc>
      </w:tr>
      <w:tr>
        <w:trPr>
          <w:trHeight w:val="3006" w:hRule="atLeast"/>
        </w:trPr>
        <w:tc>
          <w:tcPr>
            <w:tcW w:w="698" w:type="dxa"/>
          </w:tcPr>
          <w:p>
            <w:pPr>
              <w:pStyle w:val="TableParagraph"/>
              <w:spacing w:before="140"/>
              <w:ind w:right="107"/>
              <w:jc w:val="right"/>
              <w:rPr>
                <w:sz w:val="24"/>
              </w:rPr>
            </w:pPr>
            <w:r>
              <w:rPr>
                <w:spacing w:val="-2"/>
                <w:sz w:val="24"/>
              </w:rPr>
              <w:t>205.3</w:t>
            </w:r>
          </w:p>
          <w:p>
            <w:pPr>
              <w:pStyle w:val="TableParagraph"/>
              <w:spacing w:before="41"/>
              <w:ind w:right="110"/>
              <w:jc w:val="right"/>
              <w:rPr>
                <w:sz w:val="24"/>
              </w:rPr>
            </w:pPr>
            <w:r>
              <w:rPr>
                <w:spacing w:val="-10"/>
                <w:sz w:val="24"/>
              </w:rPr>
              <w:t>2</w:t>
            </w:r>
          </w:p>
        </w:tc>
        <w:tc>
          <w:tcPr>
            <w:tcW w:w="2002" w:type="dxa"/>
          </w:tcPr>
          <w:p>
            <w:pPr>
              <w:pStyle w:val="TableParagraph"/>
              <w:spacing w:line="276" w:lineRule="auto" w:before="140"/>
              <w:ind w:left="109" w:right="351"/>
              <w:rPr>
                <w:sz w:val="24"/>
              </w:rPr>
            </w:pPr>
            <w:r>
              <w:rPr>
                <w:sz w:val="24"/>
              </w:rPr>
              <w:t>Расчеты по доходам от оказания</w:t>
            </w:r>
            <w:r>
              <w:rPr>
                <w:spacing w:val="-15"/>
                <w:sz w:val="24"/>
              </w:rPr>
              <w:t> </w:t>
            </w:r>
            <w:r>
              <w:rPr>
                <w:sz w:val="24"/>
              </w:rPr>
              <w:t>услуг (работ) по </w:t>
            </w:r>
            <w:r>
              <w:rPr>
                <w:spacing w:val="-2"/>
                <w:sz w:val="24"/>
              </w:rPr>
              <w:t>программе обязательного медицинского страхования</w:t>
            </w:r>
          </w:p>
        </w:tc>
        <w:tc>
          <w:tcPr>
            <w:tcW w:w="527" w:type="dxa"/>
          </w:tcPr>
          <w:p>
            <w:pPr>
              <w:pStyle w:val="TableParagraph"/>
              <w:rPr>
                <w:sz w:val="22"/>
              </w:rPr>
            </w:pPr>
          </w:p>
        </w:tc>
        <w:tc>
          <w:tcPr>
            <w:tcW w:w="571" w:type="dxa"/>
          </w:tcPr>
          <w:p>
            <w:pPr>
              <w:pStyle w:val="TableParagraph"/>
              <w:rPr>
                <w:sz w:val="22"/>
              </w:rPr>
            </w:pPr>
          </w:p>
        </w:tc>
        <w:tc>
          <w:tcPr>
            <w:tcW w:w="563" w:type="dxa"/>
          </w:tcPr>
          <w:p>
            <w:pPr>
              <w:pStyle w:val="TableParagraph"/>
              <w:spacing w:before="159"/>
              <w:ind w:left="120"/>
              <w:rPr>
                <w:sz w:val="24"/>
              </w:rPr>
            </w:pPr>
            <w:r>
              <w:rPr>
                <w:spacing w:val="-5"/>
                <w:sz w:val="24"/>
              </w:rPr>
              <w:t>А,</w:t>
            </w:r>
          </w:p>
          <w:p>
            <w:pPr>
              <w:pStyle w:val="TableParagraph"/>
              <w:spacing w:before="22"/>
              <w:ind w:left="116"/>
              <w:rPr>
                <w:sz w:val="24"/>
              </w:rPr>
            </w:pPr>
            <w:r>
              <w:rPr>
                <w:spacing w:val="-10"/>
                <w:sz w:val="24"/>
              </w:rPr>
              <w:t>П</w:t>
            </w:r>
          </w:p>
        </w:tc>
        <w:tc>
          <w:tcPr>
            <w:tcW w:w="1473" w:type="dxa"/>
          </w:tcPr>
          <w:p>
            <w:pPr>
              <w:pStyle w:val="TableParagraph"/>
              <w:spacing w:before="140"/>
              <w:ind w:left="181"/>
              <w:rPr>
                <w:sz w:val="24"/>
              </w:rPr>
            </w:pPr>
            <w:r>
              <w:rPr>
                <w:spacing w:val="-2"/>
                <w:sz w:val="24"/>
              </w:rPr>
              <w:t>Контрагент</w:t>
            </w:r>
          </w:p>
          <w:p>
            <w:pPr>
              <w:pStyle w:val="TableParagraph"/>
              <w:spacing w:before="41"/>
              <w:ind w:left="181"/>
              <w:rPr>
                <w:sz w:val="24"/>
              </w:rPr>
            </w:pPr>
            <w:r>
              <w:rPr>
                <w:spacing w:val="-10"/>
                <w:sz w:val="24"/>
              </w:rPr>
              <w:t>ы</w:t>
            </w:r>
          </w:p>
        </w:tc>
        <w:tc>
          <w:tcPr>
            <w:tcW w:w="1387" w:type="dxa"/>
          </w:tcPr>
          <w:p>
            <w:pPr>
              <w:pStyle w:val="TableParagraph"/>
              <w:tabs>
                <w:tab w:pos="752" w:val="left" w:leader="none"/>
              </w:tabs>
              <w:spacing w:line="276" w:lineRule="auto" w:before="145"/>
              <w:ind w:left="115" w:right="107"/>
              <w:rPr>
                <w:sz w:val="24"/>
              </w:rPr>
            </w:pPr>
            <w:r>
              <w:rPr>
                <w:spacing w:val="-2"/>
                <w:sz w:val="24"/>
              </w:rPr>
              <w:t>Договоры</w:t>
            </w:r>
            <w:r>
              <w:rPr>
                <w:spacing w:val="40"/>
                <w:sz w:val="24"/>
              </w:rPr>
              <w:t> </w:t>
            </w:r>
            <w:r>
              <w:rPr>
                <w:spacing w:val="-10"/>
                <w:sz w:val="24"/>
              </w:rPr>
              <w:t>и</w:t>
            </w:r>
            <w:r>
              <w:rPr>
                <w:sz w:val="24"/>
              </w:rPr>
              <w:tab/>
            </w:r>
            <w:r>
              <w:rPr>
                <w:spacing w:val="-4"/>
                <w:sz w:val="24"/>
              </w:rPr>
              <w:t>иные </w:t>
            </w:r>
            <w:r>
              <w:rPr>
                <w:spacing w:val="-2"/>
                <w:sz w:val="24"/>
              </w:rPr>
              <w:t>основания возникнов </w:t>
            </w:r>
            <w:r>
              <w:rPr>
                <w:spacing w:val="-4"/>
                <w:sz w:val="24"/>
              </w:rPr>
              <w:t>ения </w:t>
            </w:r>
            <w:r>
              <w:rPr>
                <w:spacing w:val="-2"/>
                <w:sz w:val="24"/>
              </w:rPr>
              <w:t>обязательс </w:t>
            </w:r>
            <w:r>
              <w:rPr>
                <w:spacing w:val="-6"/>
                <w:sz w:val="24"/>
              </w:rPr>
              <w:t>тв</w:t>
            </w:r>
          </w:p>
        </w:tc>
        <w:tc>
          <w:tcPr>
            <w:tcW w:w="1152" w:type="dxa"/>
          </w:tcPr>
          <w:p>
            <w:pPr>
              <w:pStyle w:val="TableParagraph"/>
              <w:rPr>
                <w:sz w:val="22"/>
              </w:rPr>
            </w:pPr>
          </w:p>
        </w:tc>
      </w:tr>
      <w:tr>
        <w:trPr>
          <w:trHeight w:val="654" w:hRule="atLeast"/>
        </w:trPr>
        <w:tc>
          <w:tcPr>
            <w:tcW w:w="698" w:type="dxa"/>
          </w:tcPr>
          <w:p>
            <w:pPr>
              <w:pStyle w:val="TableParagraph"/>
              <w:spacing w:before="83"/>
              <w:rPr>
                <w:sz w:val="24"/>
              </w:rPr>
            </w:pPr>
          </w:p>
          <w:p>
            <w:pPr>
              <w:pStyle w:val="TableParagraph"/>
              <w:spacing w:line="275" w:lineRule="exact"/>
              <w:ind w:left="53"/>
              <w:rPr>
                <w:sz w:val="24"/>
              </w:rPr>
            </w:pPr>
            <w:r>
              <w:rPr>
                <w:spacing w:val="-2"/>
                <w:sz w:val="24"/>
              </w:rPr>
              <w:t>205.3</w:t>
            </w:r>
          </w:p>
        </w:tc>
        <w:tc>
          <w:tcPr>
            <w:tcW w:w="2002" w:type="dxa"/>
          </w:tcPr>
          <w:p>
            <w:pPr>
              <w:pStyle w:val="TableParagraph"/>
              <w:spacing w:before="83"/>
              <w:rPr>
                <w:sz w:val="24"/>
              </w:rPr>
            </w:pPr>
          </w:p>
          <w:p>
            <w:pPr>
              <w:pStyle w:val="TableParagraph"/>
              <w:spacing w:line="275" w:lineRule="exact"/>
              <w:ind w:left="109"/>
              <w:rPr>
                <w:sz w:val="24"/>
              </w:rPr>
            </w:pPr>
            <w:r>
              <w:rPr>
                <w:sz w:val="24"/>
              </w:rPr>
              <w:t>Расчеты</w:t>
            </w:r>
            <w:r>
              <w:rPr>
                <w:spacing w:val="-4"/>
                <w:sz w:val="24"/>
              </w:rPr>
              <w:t> </w:t>
            </w:r>
            <w:r>
              <w:rPr>
                <w:spacing w:val="-5"/>
                <w:sz w:val="24"/>
              </w:rPr>
              <w:t>по</w:t>
            </w:r>
          </w:p>
        </w:tc>
        <w:tc>
          <w:tcPr>
            <w:tcW w:w="527" w:type="dxa"/>
          </w:tcPr>
          <w:p>
            <w:pPr>
              <w:pStyle w:val="TableParagraph"/>
              <w:rPr>
                <w:sz w:val="22"/>
              </w:rPr>
            </w:pPr>
          </w:p>
        </w:tc>
        <w:tc>
          <w:tcPr>
            <w:tcW w:w="571" w:type="dxa"/>
          </w:tcPr>
          <w:p>
            <w:pPr>
              <w:pStyle w:val="TableParagraph"/>
              <w:rPr>
                <w:sz w:val="22"/>
              </w:rPr>
            </w:pPr>
          </w:p>
        </w:tc>
        <w:tc>
          <w:tcPr>
            <w:tcW w:w="563" w:type="dxa"/>
          </w:tcPr>
          <w:p>
            <w:pPr>
              <w:pStyle w:val="TableParagraph"/>
              <w:spacing w:before="102"/>
              <w:rPr>
                <w:sz w:val="24"/>
              </w:rPr>
            </w:pPr>
          </w:p>
          <w:p>
            <w:pPr>
              <w:pStyle w:val="TableParagraph"/>
              <w:spacing w:line="256" w:lineRule="exact"/>
              <w:ind w:left="120"/>
              <w:rPr>
                <w:sz w:val="24"/>
              </w:rPr>
            </w:pPr>
            <w:r>
              <w:rPr>
                <w:spacing w:val="-5"/>
                <w:sz w:val="24"/>
              </w:rPr>
              <w:t>А,</w:t>
            </w:r>
          </w:p>
        </w:tc>
        <w:tc>
          <w:tcPr>
            <w:tcW w:w="1473" w:type="dxa"/>
          </w:tcPr>
          <w:p>
            <w:pPr>
              <w:pStyle w:val="TableParagraph"/>
              <w:spacing w:before="83"/>
              <w:rPr>
                <w:sz w:val="24"/>
              </w:rPr>
            </w:pPr>
          </w:p>
          <w:p>
            <w:pPr>
              <w:pStyle w:val="TableParagraph"/>
              <w:spacing w:line="275" w:lineRule="exact"/>
              <w:ind w:left="181"/>
              <w:rPr>
                <w:sz w:val="24"/>
              </w:rPr>
            </w:pPr>
            <w:r>
              <w:rPr>
                <w:spacing w:val="-2"/>
                <w:sz w:val="24"/>
              </w:rPr>
              <w:t>Контрагент</w:t>
            </w:r>
          </w:p>
        </w:tc>
        <w:tc>
          <w:tcPr>
            <w:tcW w:w="1387" w:type="dxa"/>
          </w:tcPr>
          <w:p>
            <w:pPr>
              <w:pStyle w:val="TableParagraph"/>
              <w:spacing w:before="83"/>
              <w:rPr>
                <w:sz w:val="24"/>
              </w:rPr>
            </w:pPr>
          </w:p>
          <w:p>
            <w:pPr>
              <w:pStyle w:val="TableParagraph"/>
              <w:spacing w:line="275" w:lineRule="exact"/>
              <w:ind w:left="120"/>
              <w:rPr>
                <w:sz w:val="24"/>
              </w:rPr>
            </w:pPr>
            <w:r>
              <w:rPr>
                <w:spacing w:val="-2"/>
                <w:sz w:val="24"/>
              </w:rPr>
              <w:t>Договоры</w:t>
            </w:r>
          </w:p>
        </w:tc>
        <w:tc>
          <w:tcPr>
            <w:tcW w:w="1152" w:type="dxa"/>
          </w:tcPr>
          <w:p>
            <w:pPr>
              <w:pStyle w:val="TableParagraph"/>
              <w:rPr>
                <w:sz w:val="22"/>
              </w:rPr>
            </w:pPr>
          </w:p>
        </w:tc>
      </w:tr>
    </w:tbl>
    <w:p>
      <w:pPr>
        <w:rPr>
          <w:sz w:val="2"/>
          <w:szCs w:val="2"/>
        </w:rPr>
      </w:pPr>
      <w:r>
        <w:rPr>
          <w:sz w:val="2"/>
          <w:szCs w:val="2"/>
        </w:rPr>
        <w:drawing>
          <wp:anchor distT="0" distB="0" distL="0" distR="0" allowOverlap="1" layoutInCell="1" locked="0" behindDoc="0" simplePos="0" relativeHeight="15902208">
            <wp:simplePos x="0" y="0"/>
            <wp:positionH relativeFrom="page">
              <wp:posOffset>0</wp:posOffset>
            </wp:positionH>
            <wp:positionV relativeFrom="page">
              <wp:posOffset>253</wp:posOffset>
            </wp:positionV>
            <wp:extent cx="7562215" cy="10691876"/>
            <wp:effectExtent l="0" t="0" r="0" b="0"/>
            <wp:wrapNone/>
            <wp:docPr id="343" name="Image 343"/>
            <wp:cNvGraphicFramePr>
              <a:graphicFrameLocks/>
            </wp:cNvGraphicFramePr>
            <a:graphic>
              <a:graphicData uri="http://schemas.openxmlformats.org/drawingml/2006/picture">
                <pic:pic>
                  <pic:nvPicPr>
                    <pic:cNvPr id="343" name="Image 343"/>
                    <pic:cNvPicPr/>
                  </pic:nvPicPr>
                  <pic:blipFill>
                    <a:blip r:embed="rId153" cstate="print"/>
                    <a:stretch>
                      <a:fillRect/>
                    </a:stretch>
                  </pic:blipFill>
                  <pic:spPr>
                    <a:xfrm>
                      <a:off x="0" y="0"/>
                      <a:ext cx="7562215" cy="10691876"/>
                    </a:xfrm>
                    <a:prstGeom prst="rect">
                      <a:avLst/>
                    </a:prstGeom>
                  </pic:spPr>
                </pic:pic>
              </a:graphicData>
            </a:graphic>
          </wp:anchor>
        </w:drawing>
      </w:r>
    </w:p>
    <w:p>
      <w:pPr>
        <w:spacing w:after="0"/>
        <w:rPr>
          <w:sz w:val="2"/>
          <w:szCs w:val="2"/>
        </w:rPr>
        <w:sectPr>
          <w:type w:val="continuous"/>
          <w:pgSz w:w="11910" w:h="16840"/>
          <w:pgMar w:header="0" w:footer="983" w:top="1180" w:bottom="1240" w:left="1275" w:right="141"/>
        </w:sectPr>
      </w:pPr>
    </w:p>
    <w:tbl>
      <w:tblPr>
        <w:tblW w:w="0" w:type="auto"/>
        <w:jc w:val="left"/>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98"/>
        <w:gridCol w:w="2083"/>
        <w:gridCol w:w="448"/>
        <w:gridCol w:w="571"/>
        <w:gridCol w:w="563"/>
        <w:gridCol w:w="1473"/>
        <w:gridCol w:w="1387"/>
        <w:gridCol w:w="1152"/>
      </w:tblGrid>
      <w:tr>
        <w:trPr>
          <w:trHeight w:val="1177" w:hRule="atLeast"/>
        </w:trPr>
        <w:tc>
          <w:tcPr>
            <w:tcW w:w="8375" w:type="dxa"/>
            <w:gridSpan w:val="8"/>
          </w:tcPr>
          <w:p>
            <w:pPr>
              <w:pStyle w:val="TableParagraph"/>
              <w:spacing w:line="265" w:lineRule="exact"/>
              <w:ind w:left="2848"/>
              <w:rPr>
                <w:sz w:val="24"/>
              </w:rPr>
            </w:pPr>
            <w:r>
              <w:rPr>
                <w:spacing w:val="-2"/>
                <w:sz w:val="24"/>
              </w:rPr>
              <w:t>Свойства</w:t>
            </w:r>
          </w:p>
          <w:p>
            <w:pPr>
              <w:pStyle w:val="TableParagraph"/>
              <w:spacing w:before="45"/>
              <w:ind w:left="2848"/>
              <w:rPr>
                <w:sz w:val="24"/>
              </w:rPr>
            </w:pPr>
            <w:r>
              <w:rPr>
                <w:spacing w:val="-2"/>
                <w:sz w:val="24"/>
              </w:rPr>
              <w:t>счета</w:t>
            </w:r>
          </w:p>
        </w:tc>
      </w:tr>
      <w:tr>
        <w:trPr>
          <w:trHeight w:val="1922" w:hRule="atLeast"/>
        </w:trPr>
        <w:tc>
          <w:tcPr>
            <w:tcW w:w="698" w:type="dxa"/>
          </w:tcPr>
          <w:p>
            <w:pPr>
              <w:pStyle w:val="TableParagraph"/>
              <w:rPr>
                <w:sz w:val="22"/>
              </w:rPr>
            </w:pPr>
          </w:p>
        </w:tc>
        <w:tc>
          <w:tcPr>
            <w:tcW w:w="2083" w:type="dxa"/>
          </w:tcPr>
          <w:p>
            <w:pPr>
              <w:pStyle w:val="TableParagraph"/>
              <w:rPr>
                <w:sz w:val="24"/>
              </w:rPr>
            </w:pPr>
          </w:p>
          <w:p>
            <w:pPr>
              <w:pStyle w:val="TableParagraph"/>
              <w:rPr>
                <w:sz w:val="24"/>
              </w:rPr>
            </w:pPr>
          </w:p>
          <w:p>
            <w:pPr>
              <w:pStyle w:val="TableParagraph"/>
              <w:rPr>
                <w:sz w:val="24"/>
              </w:rPr>
            </w:pPr>
          </w:p>
          <w:p>
            <w:pPr>
              <w:pStyle w:val="TableParagraph"/>
              <w:spacing w:before="162"/>
              <w:rPr>
                <w:sz w:val="24"/>
              </w:rPr>
            </w:pPr>
          </w:p>
          <w:p>
            <w:pPr>
              <w:pStyle w:val="TableParagraph"/>
              <w:spacing w:line="320" w:lineRule="atLeast" w:before="1"/>
              <w:ind w:left="747" w:hanging="475"/>
              <w:rPr>
                <w:sz w:val="24"/>
              </w:rPr>
            </w:pPr>
            <w:r>
              <w:rPr>
                <w:spacing w:val="-2"/>
                <w:sz w:val="24"/>
              </w:rPr>
              <w:t>Наименование счета</w:t>
            </w:r>
          </w:p>
        </w:tc>
        <w:tc>
          <w:tcPr>
            <w:tcW w:w="448" w:type="dxa"/>
            <w:vMerge w:val="restart"/>
          </w:tcPr>
          <w:p>
            <w:pPr>
              <w:pStyle w:val="TableParagraph"/>
              <w:rPr>
                <w:sz w:val="20"/>
              </w:rPr>
            </w:pPr>
          </w:p>
          <w:p>
            <w:pPr>
              <w:pStyle w:val="TableParagraph"/>
              <w:rPr>
                <w:sz w:val="20"/>
              </w:rPr>
            </w:pPr>
          </w:p>
          <w:p>
            <w:pPr>
              <w:pStyle w:val="TableParagraph"/>
              <w:spacing w:before="190"/>
              <w:rPr>
                <w:sz w:val="20"/>
              </w:rPr>
            </w:pPr>
          </w:p>
          <w:p>
            <w:pPr>
              <w:pStyle w:val="TableParagraph"/>
              <w:spacing w:line="156" w:lineRule="auto"/>
              <w:ind w:left="138" w:right="165"/>
              <w:jc w:val="center"/>
              <w:rPr>
                <w:sz w:val="20"/>
              </w:rPr>
            </w:pPr>
            <w:r>
              <w:rPr>
                <w:spacing w:val="-122"/>
                <w:w w:val="108"/>
                <w:position w:val="-9"/>
                <w:sz w:val="20"/>
              </w:rPr>
              <w:t>о</w:t>
            </w:r>
            <w:r>
              <w:rPr>
                <w:spacing w:val="-10"/>
                <w:w w:val="92"/>
                <w:sz w:val="20"/>
              </w:rPr>
              <w:t>н</w:t>
            </w:r>
            <w:r>
              <w:rPr>
                <w:spacing w:val="-5"/>
                <w:sz w:val="20"/>
              </w:rPr>
              <w:t> </w:t>
            </w:r>
            <w:r>
              <w:rPr>
                <w:spacing w:val="-5"/>
                <w:w w:val="60"/>
                <w:sz w:val="20"/>
              </w:rPr>
              <w:t>сс</w:t>
            </w:r>
          </w:p>
          <w:p>
            <w:pPr>
              <w:pStyle w:val="TableParagraph"/>
              <w:spacing w:before="28"/>
              <w:rPr>
                <w:sz w:val="20"/>
              </w:rPr>
            </w:pPr>
          </w:p>
          <w:p>
            <w:pPr>
              <w:pStyle w:val="TableParagraph"/>
              <w:spacing w:line="179" w:lineRule="exact"/>
              <w:ind w:left="19" w:right="42"/>
              <w:jc w:val="center"/>
              <w:rPr>
                <w:sz w:val="20"/>
              </w:rPr>
            </w:pPr>
            <w:r>
              <w:rPr>
                <w:spacing w:val="-10"/>
                <w:w w:val="105"/>
                <w:sz w:val="20"/>
              </w:rPr>
              <w:t>2</w:t>
            </w:r>
          </w:p>
          <w:p>
            <w:pPr>
              <w:pStyle w:val="TableParagraph"/>
              <w:spacing w:line="129" w:lineRule="exact"/>
              <w:ind w:left="20" w:right="42"/>
              <w:jc w:val="center"/>
              <w:rPr>
                <w:sz w:val="20"/>
              </w:rPr>
            </w:pPr>
            <w:r>
              <w:rPr>
                <w:spacing w:val="-10"/>
                <w:w w:val="95"/>
                <w:sz w:val="20"/>
              </w:rPr>
              <w:t>Е</w:t>
            </w:r>
          </w:p>
          <w:p>
            <w:pPr>
              <w:pStyle w:val="TableParagraph"/>
              <w:spacing w:line="141" w:lineRule="auto"/>
              <w:ind w:left="15" w:right="42"/>
              <w:jc w:val="center"/>
              <w:rPr>
                <w:sz w:val="20"/>
              </w:rPr>
            </w:pPr>
            <w:r>
              <w:rPr>
                <w:spacing w:val="-121"/>
                <w:w w:val="114"/>
                <w:position w:val="-10"/>
                <w:sz w:val="20"/>
              </w:rPr>
              <w:t>о</w:t>
            </w:r>
            <w:r>
              <w:rPr>
                <w:spacing w:val="-9"/>
                <w:w w:val="85"/>
                <w:sz w:val="20"/>
              </w:rPr>
              <w:t>Е</w:t>
            </w:r>
          </w:p>
          <w:p>
            <w:pPr>
              <w:pStyle w:val="TableParagraph"/>
              <w:spacing w:line="132" w:lineRule="auto" w:before="2"/>
              <w:ind w:left="152" w:right="176" w:firstLine="5"/>
              <w:jc w:val="both"/>
              <w:rPr>
                <w:sz w:val="20"/>
              </w:rPr>
            </w:pPr>
            <w:r>
              <w:rPr>
                <w:spacing w:val="-6"/>
                <w:w w:val="65"/>
                <w:sz w:val="20"/>
              </w:rPr>
              <w:t>га</w:t>
            </w:r>
            <w:r>
              <w:rPr>
                <w:spacing w:val="-6"/>
                <w:sz w:val="20"/>
              </w:rPr>
              <w:t> </w:t>
            </w:r>
            <w:r>
              <w:rPr>
                <w:spacing w:val="-122"/>
                <w:w w:val="108"/>
                <w:position w:val="-9"/>
                <w:sz w:val="20"/>
              </w:rPr>
              <w:t>о</w:t>
            </w:r>
            <w:r>
              <w:rPr>
                <w:spacing w:val="-10"/>
                <w:w w:val="92"/>
                <w:sz w:val="20"/>
              </w:rPr>
              <w:t>н</w:t>
            </w:r>
            <w:r>
              <w:rPr>
                <w:sz w:val="20"/>
              </w:rPr>
              <w:t> </w:t>
            </w:r>
            <w:r>
              <w:rPr>
                <w:spacing w:val="-10"/>
                <w:sz w:val="20"/>
              </w:rPr>
              <w:t>о</w:t>
            </w:r>
            <w:r>
              <w:rPr>
                <w:spacing w:val="-6"/>
                <w:sz w:val="20"/>
              </w:rPr>
              <w:t> </w:t>
            </w:r>
            <w:r>
              <w:rPr>
                <w:spacing w:val="-6"/>
                <w:w w:val="65"/>
                <w:sz w:val="20"/>
              </w:rPr>
              <w:t>сс</w:t>
            </w:r>
            <w:r>
              <w:rPr>
                <w:sz w:val="20"/>
              </w:rPr>
              <w:t> </w:t>
            </w:r>
            <w:r>
              <w:rPr>
                <w:spacing w:val="-10"/>
                <w:w w:val="85"/>
                <w:sz w:val="20"/>
              </w:rPr>
              <w:t>К</w:t>
            </w:r>
          </w:p>
          <w:p>
            <w:pPr>
              <w:pStyle w:val="TableParagraph"/>
              <w:spacing w:line="47" w:lineRule="exact"/>
              <w:ind w:left="24" w:right="42"/>
              <w:jc w:val="center"/>
              <w:rPr>
                <w:sz w:val="20"/>
              </w:rPr>
            </w:pPr>
            <w:r>
              <w:rPr>
                <w:spacing w:val="-10"/>
                <w:w w:val="110"/>
                <w:sz w:val="20"/>
              </w:rPr>
              <w:t>ч</w:t>
            </w:r>
          </w:p>
          <w:p>
            <w:pPr>
              <w:pStyle w:val="TableParagraph"/>
              <w:spacing w:line="172" w:lineRule="exact"/>
              <w:ind w:left="19" w:right="42"/>
              <w:jc w:val="center"/>
              <w:rPr>
                <w:sz w:val="20"/>
              </w:rPr>
            </w:pPr>
            <w:r>
              <w:rPr>
                <w:spacing w:val="-10"/>
                <w:w w:val="115"/>
                <w:sz w:val="20"/>
              </w:rPr>
              <w:t>о</w:t>
            </w:r>
          </w:p>
        </w:tc>
        <w:tc>
          <w:tcPr>
            <w:tcW w:w="571" w:type="dxa"/>
            <w:vMerge w:val="restart"/>
          </w:tcPr>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spacing w:before="94"/>
              <w:rPr>
                <w:sz w:val="14"/>
              </w:rPr>
            </w:pPr>
          </w:p>
          <w:p>
            <w:pPr>
              <w:pStyle w:val="TableParagraph"/>
              <w:spacing w:line="172" w:lineRule="auto" w:before="1"/>
              <w:ind w:left="232" w:right="220" w:firstLine="5"/>
              <w:jc w:val="both"/>
              <w:rPr>
                <w:sz w:val="14"/>
              </w:rPr>
            </w:pPr>
            <w:r>
              <w:rPr>
                <w:spacing w:val="-8"/>
                <w:sz w:val="14"/>
              </w:rPr>
              <w:t>га</w:t>
            </w:r>
            <w:r>
              <w:rPr>
                <w:spacing w:val="40"/>
                <w:sz w:val="14"/>
              </w:rPr>
              <w:t> </w:t>
            </w:r>
            <w:r>
              <w:rPr>
                <w:spacing w:val="-6"/>
                <w:sz w:val="14"/>
              </w:rPr>
              <w:t>га</w:t>
            </w:r>
            <w:r>
              <w:rPr>
                <w:spacing w:val="-6"/>
                <w:w w:val="145"/>
                <w:sz w:val="14"/>
              </w:rPr>
              <w:t> </w:t>
            </w:r>
            <w:r>
              <w:rPr>
                <w:spacing w:val="-10"/>
                <w:w w:val="145"/>
                <w:sz w:val="14"/>
              </w:rPr>
              <w:t>о о </w:t>
            </w:r>
            <w:r>
              <w:rPr>
                <w:spacing w:val="-10"/>
                <w:w w:val="105"/>
                <w:sz w:val="14"/>
              </w:rPr>
              <w:t>И</w:t>
            </w:r>
          </w:p>
          <w:p>
            <w:pPr>
              <w:pStyle w:val="TableParagraph"/>
              <w:spacing w:line="95" w:lineRule="exact"/>
              <w:ind w:left="11"/>
              <w:jc w:val="center"/>
              <w:rPr>
                <w:sz w:val="14"/>
              </w:rPr>
            </w:pPr>
            <w:r>
              <w:rPr>
                <w:spacing w:val="-5"/>
                <w:w w:val="95"/>
                <w:sz w:val="14"/>
              </w:rPr>
              <w:t>ей</w:t>
            </w:r>
          </w:p>
          <w:p>
            <w:pPr>
              <w:pStyle w:val="TableParagraph"/>
              <w:spacing w:line="113" w:lineRule="exact"/>
              <w:ind w:left="17"/>
              <w:jc w:val="center"/>
              <w:rPr>
                <w:sz w:val="14"/>
              </w:rPr>
            </w:pPr>
            <w:r>
              <w:rPr>
                <w:spacing w:val="-10"/>
                <w:w w:val="125"/>
                <w:sz w:val="14"/>
              </w:rPr>
              <w:t>Ч</w:t>
            </w:r>
          </w:p>
          <w:p>
            <w:pPr>
              <w:pStyle w:val="TableParagraph"/>
              <w:spacing w:line="192" w:lineRule="auto"/>
              <w:ind w:left="175" w:right="214" w:firstLine="52"/>
              <w:jc w:val="center"/>
              <w:rPr>
                <w:sz w:val="14"/>
              </w:rPr>
            </w:pPr>
            <w:r>
              <w:rPr>
                <w:spacing w:val="-10"/>
                <w:sz w:val="14"/>
              </w:rPr>
              <w:t>ей</w:t>
            </w:r>
            <w:r>
              <w:rPr>
                <w:spacing w:val="40"/>
                <w:w w:val="105"/>
                <w:sz w:val="14"/>
              </w:rPr>
              <w:t> </w:t>
            </w:r>
            <w:r>
              <w:rPr>
                <w:spacing w:val="-10"/>
                <w:w w:val="105"/>
                <w:sz w:val="14"/>
              </w:rPr>
              <w:t>Ю</w:t>
            </w:r>
          </w:p>
          <w:p>
            <w:pPr>
              <w:pStyle w:val="TableParagraph"/>
              <w:spacing w:line="94" w:lineRule="exact"/>
              <w:ind w:left="11"/>
              <w:jc w:val="center"/>
              <w:rPr>
                <w:sz w:val="14"/>
              </w:rPr>
            </w:pPr>
            <w:r>
              <w:rPr>
                <w:spacing w:val="-5"/>
                <w:w w:val="95"/>
                <w:sz w:val="14"/>
              </w:rPr>
              <w:t>ей</w:t>
            </w:r>
          </w:p>
          <w:p>
            <w:pPr>
              <w:pStyle w:val="TableParagraph"/>
              <w:spacing w:line="143" w:lineRule="exact"/>
              <w:ind w:left="155" w:right="193"/>
              <w:jc w:val="center"/>
              <w:rPr>
                <w:sz w:val="14"/>
              </w:rPr>
            </w:pPr>
            <w:r>
              <w:rPr>
                <w:spacing w:val="-5"/>
                <w:w w:val="95"/>
                <w:sz w:val="14"/>
              </w:rPr>
              <w:t>СП</w:t>
            </w:r>
          </w:p>
          <w:p>
            <w:pPr>
              <w:pStyle w:val="TableParagraph"/>
              <w:spacing w:before="17"/>
              <w:rPr>
                <w:sz w:val="14"/>
              </w:rPr>
            </w:pPr>
          </w:p>
          <w:p>
            <w:pPr>
              <w:pStyle w:val="TableParagraph"/>
              <w:spacing w:line="194" w:lineRule="auto"/>
              <w:ind w:left="217" w:right="204"/>
              <w:jc w:val="center"/>
              <w:rPr>
                <w:sz w:val="14"/>
              </w:rPr>
            </w:pPr>
            <w:r>
              <w:rPr>
                <w:spacing w:val="-10"/>
                <w:w w:val="115"/>
                <w:sz w:val="14"/>
              </w:rPr>
              <w:t>С</w:t>
            </w:r>
            <w:r>
              <w:rPr>
                <w:spacing w:val="40"/>
                <w:w w:val="115"/>
                <w:sz w:val="14"/>
              </w:rPr>
              <w:t> </w:t>
            </w:r>
            <w:r>
              <w:rPr>
                <w:spacing w:val="-10"/>
                <w:w w:val="115"/>
                <w:sz w:val="14"/>
              </w:rPr>
              <w:t>К</w:t>
            </w:r>
          </w:p>
          <w:p>
            <w:pPr>
              <w:pStyle w:val="TableParagraph"/>
              <w:spacing w:line="149" w:lineRule="exact"/>
              <w:ind w:left="155" w:right="192"/>
              <w:jc w:val="center"/>
              <w:rPr>
                <w:sz w:val="14"/>
              </w:rPr>
            </w:pPr>
            <w:r>
              <w:rPr>
                <w:spacing w:val="-10"/>
                <w:w w:val="215"/>
                <w:sz w:val="14"/>
              </w:rPr>
              <w:t>н</w:t>
            </w:r>
          </w:p>
        </w:tc>
        <w:tc>
          <w:tcPr>
            <w:tcW w:w="563" w:type="dxa"/>
            <w:vMerge w:val="restart"/>
          </w:tcPr>
          <w:p>
            <w:pPr>
              <w:pStyle w:val="TableParagraph"/>
              <w:rPr>
                <w:sz w:val="14"/>
              </w:rPr>
            </w:pPr>
          </w:p>
          <w:p>
            <w:pPr>
              <w:pStyle w:val="TableParagraph"/>
              <w:rPr>
                <w:sz w:val="14"/>
              </w:rPr>
            </w:pPr>
          </w:p>
          <w:p>
            <w:pPr>
              <w:pStyle w:val="TableParagraph"/>
              <w:spacing w:before="102"/>
              <w:rPr>
                <w:sz w:val="14"/>
              </w:rPr>
            </w:pPr>
          </w:p>
          <w:p>
            <w:pPr>
              <w:pStyle w:val="TableParagraph"/>
              <w:spacing w:line="145" w:lineRule="exact"/>
              <w:ind w:left="218"/>
              <w:rPr>
                <w:sz w:val="14"/>
              </w:rPr>
            </w:pPr>
            <w:r>
              <w:rPr>
                <w:spacing w:val="-5"/>
                <w:w w:val="105"/>
                <w:sz w:val="14"/>
              </w:rPr>
              <w:t>3S</w:t>
            </w:r>
          </w:p>
          <w:p>
            <w:pPr>
              <w:pStyle w:val="TableParagraph"/>
              <w:spacing w:line="142" w:lineRule="exact"/>
              <w:ind w:left="271"/>
              <w:rPr>
                <w:sz w:val="14"/>
              </w:rPr>
            </w:pPr>
            <w:r>
              <w:rPr>
                <w:spacing w:val="-10"/>
                <w:w w:val="150"/>
                <w:sz w:val="14"/>
              </w:rPr>
              <w:t>3</w:t>
            </w:r>
          </w:p>
          <w:p>
            <w:pPr>
              <w:pStyle w:val="TableParagraph"/>
              <w:spacing w:line="170" w:lineRule="auto" w:before="34"/>
              <w:ind w:left="266" w:right="178" w:firstLine="5"/>
              <w:jc w:val="both"/>
              <w:rPr>
                <w:sz w:val="14"/>
              </w:rPr>
            </w:pPr>
            <w:r>
              <w:rPr>
                <w:spacing w:val="-10"/>
                <w:w w:val="140"/>
                <w:sz w:val="14"/>
              </w:rPr>
              <w:t>к</w:t>
            </w:r>
            <w:r>
              <w:rPr>
                <w:spacing w:val="-6"/>
                <w:w w:val="140"/>
                <w:sz w:val="14"/>
              </w:rPr>
              <w:t> </w:t>
            </w:r>
            <w:r>
              <w:rPr>
                <w:spacing w:val="-6"/>
                <w:w w:val="60"/>
                <w:sz w:val="14"/>
              </w:rPr>
              <w:t>CQ</w:t>
            </w:r>
            <w:r>
              <w:rPr>
                <w:spacing w:val="40"/>
                <w:w w:val="120"/>
                <w:sz w:val="14"/>
              </w:rPr>
              <w:t> </w:t>
            </w:r>
            <w:r>
              <w:rPr>
                <w:spacing w:val="-10"/>
                <w:w w:val="120"/>
                <w:sz w:val="14"/>
              </w:rPr>
              <w:t>S</w:t>
            </w:r>
            <w:r>
              <w:rPr>
                <w:spacing w:val="40"/>
                <w:w w:val="120"/>
                <w:sz w:val="14"/>
              </w:rPr>
              <w:t> </w:t>
            </w:r>
            <w:r>
              <w:rPr>
                <w:spacing w:val="-10"/>
                <w:w w:val="115"/>
                <w:sz w:val="14"/>
              </w:rPr>
              <w:t>О</w:t>
            </w:r>
          </w:p>
          <w:p>
            <w:pPr>
              <w:pStyle w:val="TableParagraph"/>
              <w:spacing w:line="151" w:lineRule="exact"/>
              <w:ind w:left="266"/>
              <w:rPr>
                <w:sz w:val="14"/>
              </w:rPr>
            </w:pPr>
            <w:r>
              <w:rPr>
                <w:spacing w:val="-10"/>
                <w:w w:val="165"/>
                <w:sz w:val="14"/>
              </w:rPr>
              <w:t>£</w:t>
            </w:r>
          </w:p>
          <w:p>
            <w:pPr>
              <w:pStyle w:val="TableParagraph"/>
              <w:spacing w:before="45"/>
              <w:ind w:left="218"/>
              <w:rPr>
                <w:sz w:val="14"/>
              </w:rPr>
            </w:pPr>
            <w:r>
              <w:rPr>
                <w:spacing w:val="-10"/>
                <w:w w:val="255"/>
                <w:sz w:val="14"/>
              </w:rPr>
              <w:t>с</w:t>
            </w:r>
          </w:p>
          <w:p>
            <w:pPr>
              <w:pStyle w:val="TableParagraph"/>
              <w:spacing w:before="127"/>
              <w:ind w:left="271" w:hanging="53"/>
              <w:rPr>
                <w:sz w:val="14"/>
              </w:rPr>
            </w:pPr>
            <w:r>
              <w:rPr>
                <w:spacing w:val="-10"/>
                <w:w w:val="150"/>
                <w:sz w:val="14"/>
              </w:rPr>
              <w:t>®</w:t>
            </w:r>
          </w:p>
          <w:p>
            <w:pPr>
              <w:pStyle w:val="TableParagraph"/>
              <w:spacing w:line="194" w:lineRule="auto" w:before="27"/>
              <w:ind w:left="271" w:right="176"/>
              <w:rPr>
                <w:sz w:val="14"/>
              </w:rPr>
            </w:pPr>
            <w:r>
              <w:rPr>
                <w:spacing w:val="-6"/>
                <w:w w:val="90"/>
                <w:sz w:val="14"/>
              </w:rPr>
              <w:t>га</w:t>
            </w:r>
            <w:r>
              <w:rPr>
                <w:spacing w:val="40"/>
                <w:sz w:val="14"/>
              </w:rPr>
              <w:t> </w:t>
            </w:r>
            <w:r>
              <w:rPr>
                <w:spacing w:val="-10"/>
                <w:sz w:val="14"/>
              </w:rPr>
              <w:t>И</w:t>
            </w:r>
          </w:p>
          <w:p>
            <w:pPr>
              <w:pStyle w:val="TableParagraph"/>
              <w:spacing w:line="100" w:lineRule="exact"/>
              <w:ind w:left="271"/>
              <w:rPr>
                <w:sz w:val="14"/>
              </w:rPr>
            </w:pPr>
            <w:r>
              <w:rPr>
                <w:spacing w:val="-5"/>
                <w:sz w:val="14"/>
              </w:rPr>
              <w:t>га</w:t>
            </w:r>
          </w:p>
          <w:p>
            <w:pPr>
              <w:pStyle w:val="TableParagraph"/>
              <w:spacing w:line="199" w:lineRule="auto" w:before="7"/>
              <w:ind w:left="271" w:right="174"/>
              <w:rPr>
                <w:sz w:val="14"/>
              </w:rPr>
            </w:pPr>
            <w:r>
              <w:rPr>
                <w:spacing w:val="-10"/>
                <w:w w:val="115"/>
                <w:sz w:val="14"/>
              </w:rPr>
              <w:t>К</w:t>
            </w:r>
            <w:r>
              <w:rPr>
                <w:spacing w:val="40"/>
                <w:w w:val="120"/>
                <w:sz w:val="14"/>
              </w:rPr>
              <w:t> </w:t>
            </w:r>
            <w:r>
              <w:rPr>
                <w:spacing w:val="-10"/>
                <w:w w:val="120"/>
                <w:sz w:val="14"/>
              </w:rPr>
              <w:t>Ё</w:t>
            </w:r>
          </w:p>
          <w:p>
            <w:pPr>
              <w:pStyle w:val="TableParagraph"/>
              <w:spacing w:before="15"/>
              <w:ind w:left="213"/>
              <w:rPr>
                <w:sz w:val="24"/>
              </w:rPr>
            </w:pPr>
            <w:r>
              <w:rPr>
                <w:spacing w:val="-10"/>
                <w:w w:val="120"/>
                <w:sz w:val="24"/>
              </w:rPr>
              <w:t>&lt;</w:t>
            </w:r>
          </w:p>
          <w:p>
            <w:pPr>
              <w:pStyle w:val="TableParagraph"/>
              <w:spacing w:line="201" w:lineRule="auto" w:before="165"/>
              <w:ind w:left="218" w:right="180" w:firstLine="53"/>
              <w:jc w:val="both"/>
              <w:rPr>
                <w:sz w:val="14"/>
              </w:rPr>
            </w:pPr>
            <w:r>
              <w:rPr>
                <w:spacing w:val="-10"/>
                <w:w w:val="175"/>
                <w:sz w:val="14"/>
              </w:rPr>
              <w:t>с к </w:t>
            </w:r>
            <w:r>
              <w:rPr>
                <w:spacing w:val="-10"/>
                <w:w w:val="195"/>
                <w:sz w:val="14"/>
              </w:rPr>
              <w:t>н</w:t>
            </w:r>
          </w:p>
        </w:tc>
        <w:tc>
          <w:tcPr>
            <w:tcW w:w="1473" w:type="dxa"/>
          </w:tcPr>
          <w:p>
            <w:pPr>
              <w:pStyle w:val="TableParagraph"/>
              <w:rPr>
                <w:sz w:val="22"/>
              </w:rPr>
            </w:pPr>
          </w:p>
        </w:tc>
        <w:tc>
          <w:tcPr>
            <w:tcW w:w="1387" w:type="dxa"/>
            <w:vMerge w:val="restart"/>
          </w:tcPr>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spacing w:before="73"/>
              <w:rPr>
                <w:sz w:val="24"/>
              </w:rPr>
            </w:pPr>
          </w:p>
          <w:p>
            <w:pPr>
              <w:pStyle w:val="TableParagraph"/>
              <w:spacing w:line="276" w:lineRule="auto" w:before="1"/>
              <w:ind w:left="630" w:right="197" w:hanging="437"/>
              <w:rPr>
                <w:sz w:val="24"/>
              </w:rPr>
            </w:pPr>
            <w:r>
              <w:rPr>
                <w:spacing w:val="-2"/>
                <w:sz w:val="24"/>
              </w:rPr>
              <w:t>Субконто </w:t>
            </w:r>
            <w:r>
              <w:rPr>
                <w:spacing w:val="-10"/>
                <w:sz w:val="24"/>
              </w:rPr>
              <w:t>2</w:t>
            </w:r>
          </w:p>
        </w:tc>
        <w:tc>
          <w:tcPr>
            <w:tcW w:w="1152" w:type="dxa"/>
            <w:vMerge w:val="restart"/>
          </w:tcPr>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spacing w:before="73"/>
              <w:rPr>
                <w:sz w:val="24"/>
              </w:rPr>
            </w:pPr>
          </w:p>
          <w:p>
            <w:pPr>
              <w:pStyle w:val="TableParagraph"/>
              <w:spacing w:before="1"/>
              <w:ind w:left="112"/>
              <w:rPr>
                <w:sz w:val="24"/>
              </w:rPr>
            </w:pPr>
            <w:r>
              <w:rPr>
                <w:spacing w:val="-2"/>
                <w:sz w:val="24"/>
              </w:rPr>
              <w:t>Субконто</w:t>
            </w:r>
          </w:p>
          <w:p>
            <w:pPr>
              <w:pStyle w:val="TableParagraph"/>
              <w:spacing w:before="41"/>
              <w:ind w:left="112"/>
              <w:rPr>
                <w:sz w:val="24"/>
              </w:rPr>
            </w:pPr>
            <w:r>
              <w:rPr>
                <w:spacing w:val="-10"/>
                <w:w w:val="80"/>
                <w:sz w:val="24"/>
              </w:rPr>
              <w:t>3</w:t>
            </w:r>
          </w:p>
        </w:tc>
      </w:tr>
      <w:tr>
        <w:trPr>
          <w:trHeight w:val="1955" w:hRule="atLeast"/>
        </w:trPr>
        <w:tc>
          <w:tcPr>
            <w:tcW w:w="698" w:type="dxa"/>
          </w:tcPr>
          <w:p>
            <w:pPr>
              <w:pStyle w:val="TableParagraph"/>
              <w:rPr>
                <w:sz w:val="22"/>
              </w:rPr>
            </w:pPr>
          </w:p>
        </w:tc>
        <w:tc>
          <w:tcPr>
            <w:tcW w:w="2083" w:type="dxa"/>
          </w:tcPr>
          <w:p>
            <w:pPr>
              <w:pStyle w:val="TableParagraph"/>
              <w:rPr>
                <w:sz w:val="22"/>
              </w:rPr>
            </w:pPr>
          </w:p>
        </w:tc>
        <w:tc>
          <w:tcPr>
            <w:tcW w:w="448" w:type="dxa"/>
            <w:vMerge/>
            <w:tcBorders>
              <w:top w:val="nil"/>
            </w:tcBorders>
          </w:tcPr>
          <w:p>
            <w:pPr>
              <w:rPr>
                <w:sz w:val="2"/>
                <w:szCs w:val="2"/>
              </w:rPr>
            </w:pPr>
          </w:p>
        </w:tc>
        <w:tc>
          <w:tcPr>
            <w:tcW w:w="571" w:type="dxa"/>
            <w:vMerge/>
            <w:tcBorders>
              <w:top w:val="nil"/>
            </w:tcBorders>
          </w:tcPr>
          <w:p>
            <w:pPr>
              <w:rPr>
                <w:sz w:val="2"/>
                <w:szCs w:val="2"/>
              </w:rPr>
            </w:pPr>
          </w:p>
        </w:tc>
        <w:tc>
          <w:tcPr>
            <w:tcW w:w="563" w:type="dxa"/>
            <w:vMerge/>
            <w:tcBorders>
              <w:top w:val="nil"/>
            </w:tcBorders>
          </w:tcPr>
          <w:p>
            <w:pPr>
              <w:rPr>
                <w:sz w:val="2"/>
                <w:szCs w:val="2"/>
              </w:rPr>
            </w:pPr>
          </w:p>
        </w:tc>
        <w:tc>
          <w:tcPr>
            <w:tcW w:w="1473" w:type="dxa"/>
          </w:tcPr>
          <w:p>
            <w:pPr>
              <w:pStyle w:val="TableParagraph"/>
              <w:spacing w:line="241" w:lineRule="exact"/>
              <w:ind w:left="183"/>
              <w:rPr>
                <w:sz w:val="24"/>
              </w:rPr>
            </w:pPr>
            <w:r>
              <w:rPr>
                <w:sz w:val="24"/>
              </w:rPr>
              <w:t>Субконто </w:t>
            </w:r>
            <w:r>
              <w:rPr>
                <w:spacing w:val="-10"/>
                <w:sz w:val="24"/>
              </w:rPr>
              <w:t>1</w:t>
            </w:r>
          </w:p>
        </w:tc>
        <w:tc>
          <w:tcPr>
            <w:tcW w:w="1387" w:type="dxa"/>
            <w:vMerge/>
            <w:tcBorders>
              <w:top w:val="nil"/>
            </w:tcBorders>
          </w:tcPr>
          <w:p>
            <w:pPr>
              <w:rPr>
                <w:sz w:val="2"/>
                <w:szCs w:val="2"/>
              </w:rPr>
            </w:pPr>
          </w:p>
        </w:tc>
        <w:tc>
          <w:tcPr>
            <w:tcW w:w="1152" w:type="dxa"/>
            <w:vMerge/>
            <w:tcBorders>
              <w:top w:val="nil"/>
            </w:tcBorders>
          </w:tcPr>
          <w:p>
            <w:pPr>
              <w:rPr>
                <w:sz w:val="2"/>
                <w:szCs w:val="2"/>
              </w:rPr>
            </w:pPr>
          </w:p>
        </w:tc>
      </w:tr>
      <w:tr>
        <w:trPr>
          <w:trHeight w:val="665" w:hRule="atLeast"/>
        </w:trPr>
        <w:tc>
          <w:tcPr>
            <w:tcW w:w="698" w:type="dxa"/>
          </w:tcPr>
          <w:p>
            <w:pPr>
              <w:pStyle w:val="TableParagraph"/>
              <w:spacing w:before="57"/>
              <w:rPr>
                <w:sz w:val="24"/>
              </w:rPr>
            </w:pPr>
          </w:p>
          <w:p>
            <w:pPr>
              <w:pStyle w:val="TableParagraph"/>
              <w:ind w:left="92"/>
              <w:rPr>
                <w:sz w:val="24"/>
              </w:rPr>
            </w:pPr>
            <w:r>
              <w:rPr>
                <w:spacing w:val="-5"/>
                <w:sz w:val="24"/>
              </w:rPr>
              <w:t>Код</w:t>
            </w:r>
          </w:p>
        </w:tc>
        <w:tc>
          <w:tcPr>
            <w:tcW w:w="2083" w:type="dxa"/>
          </w:tcPr>
          <w:p>
            <w:pPr>
              <w:pStyle w:val="TableParagraph"/>
              <w:rPr>
                <w:sz w:val="22"/>
              </w:rPr>
            </w:pPr>
          </w:p>
        </w:tc>
        <w:tc>
          <w:tcPr>
            <w:tcW w:w="448" w:type="dxa"/>
          </w:tcPr>
          <w:p>
            <w:pPr>
              <w:pStyle w:val="TableParagraph"/>
              <w:rPr>
                <w:sz w:val="22"/>
              </w:rPr>
            </w:pPr>
          </w:p>
        </w:tc>
        <w:tc>
          <w:tcPr>
            <w:tcW w:w="571" w:type="dxa"/>
          </w:tcPr>
          <w:p>
            <w:pPr>
              <w:pStyle w:val="TableParagraph"/>
              <w:rPr>
                <w:sz w:val="22"/>
              </w:rPr>
            </w:pPr>
          </w:p>
        </w:tc>
        <w:tc>
          <w:tcPr>
            <w:tcW w:w="563" w:type="dxa"/>
          </w:tcPr>
          <w:p>
            <w:pPr>
              <w:pStyle w:val="TableParagraph"/>
              <w:rPr>
                <w:sz w:val="22"/>
              </w:rPr>
            </w:pPr>
          </w:p>
        </w:tc>
        <w:tc>
          <w:tcPr>
            <w:tcW w:w="1473" w:type="dxa"/>
          </w:tcPr>
          <w:p>
            <w:pPr>
              <w:pStyle w:val="TableParagraph"/>
              <w:rPr>
                <w:sz w:val="22"/>
              </w:rPr>
            </w:pPr>
          </w:p>
        </w:tc>
        <w:tc>
          <w:tcPr>
            <w:tcW w:w="1387" w:type="dxa"/>
          </w:tcPr>
          <w:p>
            <w:pPr>
              <w:pStyle w:val="TableParagraph"/>
              <w:rPr>
                <w:sz w:val="22"/>
              </w:rPr>
            </w:pPr>
          </w:p>
        </w:tc>
        <w:tc>
          <w:tcPr>
            <w:tcW w:w="1152" w:type="dxa"/>
          </w:tcPr>
          <w:p>
            <w:pPr>
              <w:pStyle w:val="TableParagraph"/>
              <w:rPr>
                <w:sz w:val="22"/>
              </w:rPr>
            </w:pPr>
          </w:p>
        </w:tc>
      </w:tr>
      <w:tr>
        <w:trPr>
          <w:trHeight w:val="2599" w:hRule="atLeast"/>
        </w:trPr>
        <w:tc>
          <w:tcPr>
            <w:tcW w:w="698" w:type="dxa"/>
          </w:tcPr>
          <w:p>
            <w:pPr>
              <w:pStyle w:val="TableParagraph"/>
              <w:spacing w:before="47"/>
              <w:ind w:right="132"/>
              <w:jc w:val="right"/>
              <w:rPr>
                <w:sz w:val="24"/>
              </w:rPr>
            </w:pPr>
            <w:r>
              <w:rPr>
                <w:spacing w:val="-10"/>
                <w:w w:val="80"/>
                <w:sz w:val="24"/>
              </w:rPr>
              <w:t>3</w:t>
            </w:r>
          </w:p>
        </w:tc>
        <w:tc>
          <w:tcPr>
            <w:tcW w:w="2083" w:type="dxa"/>
          </w:tcPr>
          <w:p>
            <w:pPr>
              <w:pStyle w:val="TableParagraph"/>
              <w:spacing w:line="276" w:lineRule="auto" w:before="52"/>
              <w:ind w:left="109" w:right="211" w:firstLine="5"/>
              <w:rPr>
                <w:sz w:val="24"/>
              </w:rPr>
            </w:pPr>
            <w:r>
              <w:rPr>
                <w:sz w:val="24"/>
              </w:rPr>
              <w:t>доходам от платы за </w:t>
            </w:r>
            <w:r>
              <w:rPr>
                <w:spacing w:val="-2"/>
                <w:sz w:val="24"/>
              </w:rPr>
              <w:t>предоставления </w:t>
            </w:r>
            <w:r>
              <w:rPr>
                <w:sz w:val="24"/>
              </w:rPr>
              <w:t>информации из </w:t>
            </w:r>
            <w:r>
              <w:rPr>
                <w:spacing w:val="-2"/>
                <w:sz w:val="24"/>
              </w:rPr>
              <w:t>государственных источников (реестров)</w:t>
            </w:r>
          </w:p>
        </w:tc>
        <w:tc>
          <w:tcPr>
            <w:tcW w:w="448" w:type="dxa"/>
          </w:tcPr>
          <w:p>
            <w:pPr>
              <w:pStyle w:val="TableParagraph"/>
              <w:rPr>
                <w:sz w:val="22"/>
              </w:rPr>
            </w:pPr>
          </w:p>
        </w:tc>
        <w:tc>
          <w:tcPr>
            <w:tcW w:w="571" w:type="dxa"/>
          </w:tcPr>
          <w:p>
            <w:pPr>
              <w:pStyle w:val="TableParagraph"/>
              <w:rPr>
                <w:sz w:val="22"/>
              </w:rPr>
            </w:pPr>
          </w:p>
        </w:tc>
        <w:tc>
          <w:tcPr>
            <w:tcW w:w="563" w:type="dxa"/>
          </w:tcPr>
          <w:p>
            <w:pPr>
              <w:pStyle w:val="TableParagraph"/>
              <w:spacing w:before="47"/>
              <w:ind w:left="113"/>
              <w:rPr>
                <w:sz w:val="24"/>
              </w:rPr>
            </w:pPr>
            <w:r>
              <w:rPr>
                <w:spacing w:val="-10"/>
                <w:sz w:val="24"/>
              </w:rPr>
              <w:t>П</w:t>
            </w:r>
          </w:p>
        </w:tc>
        <w:tc>
          <w:tcPr>
            <w:tcW w:w="1473" w:type="dxa"/>
          </w:tcPr>
          <w:p>
            <w:pPr>
              <w:pStyle w:val="TableParagraph"/>
              <w:spacing w:before="47"/>
              <w:ind w:left="178"/>
              <w:rPr>
                <w:sz w:val="24"/>
              </w:rPr>
            </w:pPr>
            <w:r>
              <w:rPr>
                <w:spacing w:val="-10"/>
                <w:sz w:val="24"/>
              </w:rPr>
              <w:t>ы</w:t>
            </w:r>
          </w:p>
        </w:tc>
        <w:tc>
          <w:tcPr>
            <w:tcW w:w="1387" w:type="dxa"/>
          </w:tcPr>
          <w:p>
            <w:pPr>
              <w:pStyle w:val="TableParagraph"/>
              <w:tabs>
                <w:tab w:pos="750" w:val="left" w:leader="none"/>
              </w:tabs>
              <w:spacing w:line="276" w:lineRule="auto" w:before="47"/>
              <w:ind w:left="112" w:right="109"/>
              <w:rPr>
                <w:sz w:val="24"/>
              </w:rPr>
            </w:pPr>
            <w:r>
              <w:rPr>
                <w:spacing w:val="-10"/>
                <w:sz w:val="24"/>
              </w:rPr>
              <w:t>и</w:t>
            </w:r>
            <w:r>
              <w:rPr>
                <w:sz w:val="24"/>
              </w:rPr>
              <w:tab/>
            </w:r>
            <w:r>
              <w:rPr>
                <w:spacing w:val="-4"/>
                <w:sz w:val="24"/>
              </w:rPr>
              <w:t>иные </w:t>
            </w:r>
            <w:r>
              <w:rPr>
                <w:spacing w:val="-2"/>
                <w:sz w:val="24"/>
              </w:rPr>
              <w:t>основания возникнов </w:t>
            </w:r>
            <w:r>
              <w:rPr>
                <w:spacing w:val="-4"/>
                <w:sz w:val="24"/>
              </w:rPr>
              <w:t>ения </w:t>
            </w:r>
            <w:r>
              <w:rPr>
                <w:spacing w:val="-2"/>
                <w:sz w:val="24"/>
              </w:rPr>
              <w:t>обязательс </w:t>
            </w:r>
            <w:r>
              <w:rPr>
                <w:spacing w:val="-6"/>
                <w:sz w:val="24"/>
              </w:rPr>
              <w:t>тв</w:t>
            </w:r>
          </w:p>
        </w:tc>
        <w:tc>
          <w:tcPr>
            <w:tcW w:w="1152" w:type="dxa"/>
          </w:tcPr>
          <w:p>
            <w:pPr>
              <w:pStyle w:val="TableParagraph"/>
              <w:rPr>
                <w:sz w:val="22"/>
              </w:rPr>
            </w:pPr>
          </w:p>
        </w:tc>
      </w:tr>
      <w:tr>
        <w:trPr>
          <w:trHeight w:val="2688" w:hRule="atLeast"/>
        </w:trPr>
        <w:tc>
          <w:tcPr>
            <w:tcW w:w="698" w:type="dxa"/>
          </w:tcPr>
          <w:p>
            <w:pPr>
              <w:pStyle w:val="TableParagraph"/>
              <w:spacing w:before="80"/>
              <w:rPr>
                <w:sz w:val="24"/>
              </w:rPr>
            </w:pPr>
          </w:p>
          <w:p>
            <w:pPr>
              <w:pStyle w:val="TableParagraph"/>
              <w:ind w:right="132"/>
              <w:jc w:val="right"/>
              <w:rPr>
                <w:sz w:val="24"/>
              </w:rPr>
            </w:pPr>
            <w:r>
              <w:rPr>
                <w:spacing w:val="-2"/>
                <w:sz w:val="24"/>
              </w:rPr>
              <w:t>205.3</w:t>
            </w:r>
          </w:p>
          <w:p>
            <w:pPr>
              <w:pStyle w:val="TableParagraph"/>
              <w:spacing w:before="40"/>
              <w:ind w:right="110"/>
              <w:jc w:val="right"/>
              <w:rPr>
                <w:sz w:val="24"/>
              </w:rPr>
            </w:pPr>
            <w:r>
              <w:rPr>
                <w:spacing w:val="-10"/>
                <w:sz w:val="24"/>
              </w:rPr>
              <w:t>5</w:t>
            </w:r>
          </w:p>
        </w:tc>
        <w:tc>
          <w:tcPr>
            <w:tcW w:w="2083" w:type="dxa"/>
          </w:tcPr>
          <w:p>
            <w:pPr>
              <w:pStyle w:val="TableParagraph"/>
              <w:spacing w:before="80"/>
              <w:rPr>
                <w:sz w:val="24"/>
              </w:rPr>
            </w:pPr>
          </w:p>
          <w:p>
            <w:pPr>
              <w:pStyle w:val="TableParagraph"/>
              <w:spacing w:line="276" w:lineRule="auto"/>
              <w:ind w:left="109" w:right="211"/>
              <w:rPr>
                <w:sz w:val="24"/>
              </w:rPr>
            </w:pPr>
            <w:r>
              <w:rPr>
                <w:spacing w:val="-2"/>
                <w:sz w:val="24"/>
              </w:rPr>
              <w:t>Расчеты</w:t>
            </w:r>
            <w:r>
              <w:rPr>
                <w:spacing w:val="-15"/>
                <w:sz w:val="24"/>
              </w:rPr>
              <w:t> </w:t>
            </w:r>
            <w:r>
              <w:rPr>
                <w:spacing w:val="-2"/>
                <w:sz w:val="24"/>
              </w:rPr>
              <w:t>по условным арендным платежам</w:t>
            </w:r>
          </w:p>
        </w:tc>
        <w:tc>
          <w:tcPr>
            <w:tcW w:w="448" w:type="dxa"/>
          </w:tcPr>
          <w:p>
            <w:pPr>
              <w:pStyle w:val="TableParagraph"/>
              <w:rPr>
                <w:sz w:val="22"/>
              </w:rPr>
            </w:pPr>
          </w:p>
        </w:tc>
        <w:tc>
          <w:tcPr>
            <w:tcW w:w="571" w:type="dxa"/>
          </w:tcPr>
          <w:p>
            <w:pPr>
              <w:pStyle w:val="TableParagraph"/>
              <w:rPr>
                <w:sz w:val="22"/>
              </w:rPr>
            </w:pPr>
          </w:p>
        </w:tc>
        <w:tc>
          <w:tcPr>
            <w:tcW w:w="563" w:type="dxa"/>
          </w:tcPr>
          <w:p>
            <w:pPr>
              <w:pStyle w:val="TableParagraph"/>
              <w:spacing w:before="99"/>
              <w:rPr>
                <w:sz w:val="24"/>
              </w:rPr>
            </w:pPr>
          </w:p>
          <w:p>
            <w:pPr>
              <w:pStyle w:val="TableParagraph"/>
              <w:ind w:left="117"/>
              <w:rPr>
                <w:sz w:val="24"/>
              </w:rPr>
            </w:pPr>
            <w:r>
              <w:rPr>
                <w:spacing w:val="-5"/>
                <w:sz w:val="24"/>
              </w:rPr>
              <w:t>А,</w:t>
            </w:r>
          </w:p>
          <w:p>
            <w:pPr>
              <w:pStyle w:val="TableParagraph"/>
              <w:spacing w:before="21"/>
              <w:ind w:left="113"/>
              <w:rPr>
                <w:sz w:val="24"/>
              </w:rPr>
            </w:pPr>
            <w:r>
              <w:rPr>
                <w:spacing w:val="-10"/>
                <w:sz w:val="24"/>
              </w:rPr>
              <w:t>П</w:t>
            </w:r>
          </w:p>
        </w:tc>
        <w:tc>
          <w:tcPr>
            <w:tcW w:w="1473" w:type="dxa"/>
          </w:tcPr>
          <w:p>
            <w:pPr>
              <w:pStyle w:val="TableParagraph"/>
              <w:spacing w:before="80"/>
              <w:rPr>
                <w:sz w:val="24"/>
              </w:rPr>
            </w:pPr>
          </w:p>
          <w:p>
            <w:pPr>
              <w:pStyle w:val="TableParagraph"/>
              <w:ind w:left="178"/>
              <w:rPr>
                <w:sz w:val="24"/>
              </w:rPr>
            </w:pPr>
            <w:r>
              <w:rPr>
                <w:spacing w:val="-2"/>
                <w:sz w:val="24"/>
              </w:rPr>
              <w:t>Контрагент</w:t>
            </w:r>
          </w:p>
          <w:p>
            <w:pPr>
              <w:pStyle w:val="TableParagraph"/>
              <w:spacing w:before="40"/>
              <w:ind w:left="178"/>
              <w:rPr>
                <w:sz w:val="24"/>
              </w:rPr>
            </w:pPr>
            <w:r>
              <w:rPr>
                <w:spacing w:val="-10"/>
                <w:sz w:val="24"/>
              </w:rPr>
              <w:t>ы</w:t>
            </w:r>
          </w:p>
        </w:tc>
        <w:tc>
          <w:tcPr>
            <w:tcW w:w="1387" w:type="dxa"/>
          </w:tcPr>
          <w:p>
            <w:pPr>
              <w:pStyle w:val="TableParagraph"/>
              <w:spacing w:before="84"/>
              <w:rPr>
                <w:sz w:val="24"/>
              </w:rPr>
            </w:pPr>
          </w:p>
          <w:p>
            <w:pPr>
              <w:pStyle w:val="TableParagraph"/>
              <w:spacing w:line="276" w:lineRule="auto"/>
              <w:ind w:left="112" w:right="165"/>
              <w:rPr>
                <w:sz w:val="24"/>
              </w:rPr>
            </w:pPr>
            <w:r>
              <w:rPr>
                <w:spacing w:val="-2"/>
                <w:sz w:val="24"/>
              </w:rPr>
              <w:t>Договоры </w:t>
            </w:r>
            <w:r>
              <w:rPr>
                <w:sz w:val="24"/>
              </w:rPr>
              <w:t>и иные </w:t>
            </w:r>
            <w:r>
              <w:rPr>
                <w:spacing w:val="-2"/>
                <w:sz w:val="24"/>
              </w:rPr>
              <w:t>основания возникнов </w:t>
            </w:r>
            <w:r>
              <w:rPr>
                <w:spacing w:val="-4"/>
                <w:sz w:val="24"/>
              </w:rPr>
              <w:t>ения </w:t>
            </w:r>
            <w:r>
              <w:rPr>
                <w:spacing w:val="-2"/>
                <w:sz w:val="24"/>
              </w:rPr>
              <w:t>обязательс </w:t>
            </w:r>
            <w:r>
              <w:rPr>
                <w:spacing w:val="-6"/>
                <w:sz w:val="24"/>
              </w:rPr>
              <w:t>тв</w:t>
            </w:r>
          </w:p>
        </w:tc>
        <w:tc>
          <w:tcPr>
            <w:tcW w:w="1152" w:type="dxa"/>
          </w:tcPr>
          <w:p>
            <w:pPr>
              <w:pStyle w:val="TableParagraph"/>
              <w:rPr>
                <w:sz w:val="22"/>
              </w:rPr>
            </w:pPr>
          </w:p>
        </w:tc>
      </w:tr>
      <w:tr>
        <w:trPr>
          <w:trHeight w:val="2960" w:hRule="atLeast"/>
        </w:trPr>
        <w:tc>
          <w:tcPr>
            <w:tcW w:w="698" w:type="dxa"/>
          </w:tcPr>
          <w:p>
            <w:pPr>
              <w:pStyle w:val="TableParagraph"/>
              <w:spacing w:before="140"/>
              <w:ind w:right="132"/>
              <w:jc w:val="right"/>
              <w:rPr>
                <w:sz w:val="24"/>
              </w:rPr>
            </w:pPr>
            <w:r>
              <w:rPr>
                <w:spacing w:val="-2"/>
                <w:sz w:val="24"/>
              </w:rPr>
              <w:t>205.3</w:t>
            </w:r>
          </w:p>
          <w:p>
            <w:pPr>
              <w:pStyle w:val="TableParagraph"/>
              <w:spacing w:before="40"/>
              <w:ind w:right="110"/>
              <w:jc w:val="right"/>
              <w:rPr>
                <w:sz w:val="24"/>
              </w:rPr>
            </w:pPr>
            <w:r>
              <w:rPr>
                <w:spacing w:val="-10"/>
                <w:sz w:val="24"/>
              </w:rPr>
              <w:t>6</w:t>
            </w:r>
          </w:p>
        </w:tc>
        <w:tc>
          <w:tcPr>
            <w:tcW w:w="2083" w:type="dxa"/>
          </w:tcPr>
          <w:p>
            <w:pPr>
              <w:pStyle w:val="TableParagraph"/>
              <w:tabs>
                <w:tab w:pos="1611" w:val="left" w:leader="none"/>
                <w:tab w:pos="1674" w:val="left" w:leader="none"/>
              </w:tabs>
              <w:spacing w:line="276" w:lineRule="auto" w:before="140"/>
              <w:ind w:left="109" w:right="152"/>
              <w:rPr>
                <w:sz w:val="24"/>
              </w:rPr>
            </w:pPr>
            <w:r>
              <w:rPr>
                <w:spacing w:val="-2"/>
                <w:sz w:val="24"/>
              </w:rPr>
              <w:t>Расчеты</w:t>
            </w:r>
            <w:r>
              <w:rPr>
                <w:sz w:val="24"/>
              </w:rPr>
              <w:tab/>
              <w:tab/>
            </w:r>
            <w:r>
              <w:rPr>
                <w:spacing w:val="-6"/>
                <w:sz w:val="24"/>
              </w:rPr>
              <w:t>по </w:t>
            </w:r>
            <w:r>
              <w:rPr>
                <w:spacing w:val="-2"/>
                <w:sz w:val="24"/>
              </w:rPr>
              <w:t>доходам</w:t>
            </w:r>
            <w:r>
              <w:rPr>
                <w:spacing w:val="80"/>
                <w:sz w:val="24"/>
              </w:rPr>
              <w:t> </w:t>
            </w:r>
            <w:r>
              <w:rPr>
                <w:spacing w:val="-2"/>
                <w:sz w:val="24"/>
              </w:rPr>
              <w:t>бюджета</w:t>
            </w:r>
            <w:r>
              <w:rPr>
                <w:sz w:val="24"/>
              </w:rPr>
              <w:tab/>
            </w:r>
            <w:r>
              <w:rPr>
                <w:spacing w:val="-6"/>
                <w:sz w:val="24"/>
              </w:rPr>
              <w:t>от </w:t>
            </w:r>
            <w:r>
              <w:rPr>
                <w:spacing w:val="-2"/>
                <w:sz w:val="24"/>
              </w:rPr>
              <w:t>возврата субсидий</w:t>
            </w:r>
            <w:r>
              <w:rPr>
                <w:sz w:val="24"/>
              </w:rPr>
              <w:tab/>
            </w:r>
            <w:r>
              <w:rPr>
                <w:spacing w:val="-6"/>
                <w:sz w:val="24"/>
              </w:rPr>
              <w:t>на </w:t>
            </w:r>
            <w:r>
              <w:rPr>
                <w:spacing w:val="-2"/>
                <w:sz w:val="24"/>
              </w:rPr>
              <w:t>выполнение государственного (муниципального</w:t>
            </w:r>
          </w:p>
          <w:p>
            <w:pPr>
              <w:pStyle w:val="TableParagraph"/>
              <w:spacing w:line="256" w:lineRule="exact" w:before="5"/>
              <w:ind w:left="109"/>
              <w:rPr>
                <w:sz w:val="24"/>
              </w:rPr>
            </w:pPr>
            <w:r>
              <w:rPr>
                <w:sz w:val="24"/>
              </w:rPr>
              <w:t>)</w:t>
            </w:r>
            <w:r>
              <w:rPr>
                <w:spacing w:val="-2"/>
                <w:sz w:val="24"/>
              </w:rPr>
              <w:t> задания</w:t>
            </w:r>
          </w:p>
        </w:tc>
        <w:tc>
          <w:tcPr>
            <w:tcW w:w="448" w:type="dxa"/>
          </w:tcPr>
          <w:p>
            <w:pPr>
              <w:pStyle w:val="TableParagraph"/>
              <w:rPr>
                <w:sz w:val="22"/>
              </w:rPr>
            </w:pPr>
          </w:p>
        </w:tc>
        <w:tc>
          <w:tcPr>
            <w:tcW w:w="571" w:type="dxa"/>
          </w:tcPr>
          <w:p>
            <w:pPr>
              <w:pStyle w:val="TableParagraph"/>
              <w:rPr>
                <w:sz w:val="22"/>
              </w:rPr>
            </w:pPr>
          </w:p>
        </w:tc>
        <w:tc>
          <w:tcPr>
            <w:tcW w:w="563" w:type="dxa"/>
          </w:tcPr>
          <w:p>
            <w:pPr>
              <w:pStyle w:val="TableParagraph"/>
              <w:spacing w:before="159"/>
              <w:ind w:left="117"/>
              <w:rPr>
                <w:sz w:val="24"/>
              </w:rPr>
            </w:pPr>
            <w:r>
              <w:rPr>
                <w:spacing w:val="-5"/>
                <w:sz w:val="24"/>
              </w:rPr>
              <w:t>А,</w:t>
            </w:r>
          </w:p>
          <w:p>
            <w:pPr>
              <w:pStyle w:val="TableParagraph"/>
              <w:spacing w:before="21"/>
              <w:ind w:left="113"/>
              <w:rPr>
                <w:sz w:val="24"/>
              </w:rPr>
            </w:pPr>
            <w:r>
              <w:rPr>
                <w:spacing w:val="-10"/>
                <w:sz w:val="24"/>
              </w:rPr>
              <w:t>П</w:t>
            </w:r>
          </w:p>
        </w:tc>
        <w:tc>
          <w:tcPr>
            <w:tcW w:w="1473" w:type="dxa"/>
          </w:tcPr>
          <w:p>
            <w:pPr>
              <w:pStyle w:val="TableParagraph"/>
              <w:spacing w:before="140"/>
              <w:ind w:left="178"/>
              <w:rPr>
                <w:sz w:val="24"/>
              </w:rPr>
            </w:pPr>
            <w:r>
              <w:rPr>
                <w:spacing w:val="-2"/>
                <w:sz w:val="24"/>
              </w:rPr>
              <w:t>Контрагент</w:t>
            </w:r>
          </w:p>
          <w:p>
            <w:pPr>
              <w:pStyle w:val="TableParagraph"/>
              <w:spacing w:before="40"/>
              <w:ind w:left="178"/>
              <w:rPr>
                <w:sz w:val="24"/>
              </w:rPr>
            </w:pPr>
            <w:r>
              <w:rPr>
                <w:spacing w:val="-10"/>
                <w:sz w:val="24"/>
              </w:rPr>
              <w:t>ы</w:t>
            </w:r>
          </w:p>
        </w:tc>
        <w:tc>
          <w:tcPr>
            <w:tcW w:w="1387" w:type="dxa"/>
          </w:tcPr>
          <w:p>
            <w:pPr>
              <w:pStyle w:val="TableParagraph"/>
              <w:spacing w:before="144"/>
              <w:ind w:left="112"/>
              <w:rPr>
                <w:sz w:val="24"/>
              </w:rPr>
            </w:pPr>
            <w:r>
              <w:rPr>
                <w:spacing w:val="-2"/>
                <w:sz w:val="24"/>
              </w:rPr>
              <w:t>Договоры</w:t>
            </w:r>
          </w:p>
        </w:tc>
        <w:tc>
          <w:tcPr>
            <w:tcW w:w="1152" w:type="dxa"/>
          </w:tcPr>
          <w:p>
            <w:pPr>
              <w:pStyle w:val="TableParagraph"/>
              <w:rPr>
                <w:sz w:val="22"/>
              </w:rPr>
            </w:pPr>
          </w:p>
        </w:tc>
      </w:tr>
    </w:tbl>
    <w:p>
      <w:pPr>
        <w:rPr>
          <w:sz w:val="2"/>
          <w:szCs w:val="2"/>
        </w:rPr>
      </w:pPr>
      <w:r>
        <w:rPr>
          <w:sz w:val="2"/>
          <w:szCs w:val="2"/>
        </w:rPr>
        <w:drawing>
          <wp:anchor distT="0" distB="0" distL="0" distR="0" allowOverlap="1" layoutInCell="1" locked="0" behindDoc="0" simplePos="0" relativeHeight="15902720">
            <wp:simplePos x="0" y="0"/>
            <wp:positionH relativeFrom="page">
              <wp:posOffset>0</wp:posOffset>
            </wp:positionH>
            <wp:positionV relativeFrom="page">
              <wp:posOffset>253</wp:posOffset>
            </wp:positionV>
            <wp:extent cx="7562215" cy="10691876"/>
            <wp:effectExtent l="0" t="0" r="0" b="0"/>
            <wp:wrapNone/>
            <wp:docPr id="344" name="Image 344"/>
            <wp:cNvGraphicFramePr>
              <a:graphicFrameLocks/>
            </wp:cNvGraphicFramePr>
            <a:graphic>
              <a:graphicData uri="http://schemas.openxmlformats.org/drawingml/2006/picture">
                <pic:pic>
                  <pic:nvPicPr>
                    <pic:cNvPr id="344" name="Image 344"/>
                    <pic:cNvPicPr/>
                  </pic:nvPicPr>
                  <pic:blipFill>
                    <a:blip r:embed="rId154" cstate="print"/>
                    <a:stretch>
                      <a:fillRect/>
                    </a:stretch>
                  </pic:blipFill>
                  <pic:spPr>
                    <a:xfrm>
                      <a:off x="0" y="0"/>
                      <a:ext cx="7562215" cy="10691876"/>
                    </a:xfrm>
                    <a:prstGeom prst="rect">
                      <a:avLst/>
                    </a:prstGeom>
                  </pic:spPr>
                </pic:pic>
              </a:graphicData>
            </a:graphic>
          </wp:anchor>
        </w:drawing>
      </w:r>
    </w:p>
    <w:p>
      <w:pPr>
        <w:spacing w:after="0"/>
        <w:rPr>
          <w:sz w:val="2"/>
          <w:szCs w:val="2"/>
        </w:rPr>
        <w:sectPr>
          <w:type w:val="continuous"/>
          <w:pgSz w:w="11910" w:h="16840"/>
          <w:pgMar w:header="0" w:footer="983" w:top="1180" w:bottom="1240" w:left="1275" w:right="141"/>
        </w:sectPr>
      </w:pPr>
    </w:p>
    <w:tbl>
      <w:tblPr>
        <w:tblW w:w="0" w:type="auto"/>
        <w:jc w:val="left"/>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98"/>
        <w:gridCol w:w="2086"/>
        <w:gridCol w:w="443"/>
        <w:gridCol w:w="571"/>
        <w:gridCol w:w="563"/>
        <w:gridCol w:w="1473"/>
        <w:gridCol w:w="1336"/>
        <w:gridCol w:w="1202"/>
      </w:tblGrid>
      <w:tr>
        <w:trPr>
          <w:trHeight w:val="1177" w:hRule="atLeast"/>
        </w:trPr>
        <w:tc>
          <w:tcPr>
            <w:tcW w:w="8372" w:type="dxa"/>
            <w:gridSpan w:val="8"/>
          </w:tcPr>
          <w:p>
            <w:pPr>
              <w:pStyle w:val="TableParagraph"/>
              <w:spacing w:line="265" w:lineRule="exact"/>
              <w:ind w:left="2848"/>
              <w:rPr>
                <w:sz w:val="24"/>
              </w:rPr>
            </w:pPr>
            <w:r>
              <w:rPr>
                <w:spacing w:val="-2"/>
                <w:sz w:val="24"/>
              </w:rPr>
              <w:t>Свойства</w:t>
            </w:r>
          </w:p>
          <w:p>
            <w:pPr>
              <w:pStyle w:val="TableParagraph"/>
              <w:spacing w:before="45"/>
              <w:ind w:left="2848"/>
              <w:rPr>
                <w:sz w:val="24"/>
              </w:rPr>
            </w:pPr>
            <w:r>
              <w:rPr>
                <w:spacing w:val="-2"/>
                <w:sz w:val="24"/>
              </w:rPr>
              <w:t>счета</w:t>
            </w:r>
          </w:p>
        </w:tc>
      </w:tr>
      <w:tr>
        <w:trPr>
          <w:trHeight w:val="1922" w:hRule="atLeast"/>
        </w:trPr>
        <w:tc>
          <w:tcPr>
            <w:tcW w:w="698" w:type="dxa"/>
          </w:tcPr>
          <w:p>
            <w:pPr>
              <w:pStyle w:val="TableParagraph"/>
              <w:rPr>
                <w:sz w:val="22"/>
              </w:rPr>
            </w:pPr>
          </w:p>
        </w:tc>
        <w:tc>
          <w:tcPr>
            <w:tcW w:w="2086" w:type="dxa"/>
          </w:tcPr>
          <w:p>
            <w:pPr>
              <w:pStyle w:val="TableParagraph"/>
              <w:rPr>
                <w:sz w:val="24"/>
              </w:rPr>
            </w:pPr>
          </w:p>
          <w:p>
            <w:pPr>
              <w:pStyle w:val="TableParagraph"/>
              <w:rPr>
                <w:sz w:val="24"/>
              </w:rPr>
            </w:pPr>
          </w:p>
          <w:p>
            <w:pPr>
              <w:pStyle w:val="TableParagraph"/>
              <w:rPr>
                <w:sz w:val="24"/>
              </w:rPr>
            </w:pPr>
          </w:p>
          <w:p>
            <w:pPr>
              <w:pStyle w:val="TableParagraph"/>
              <w:spacing w:before="162"/>
              <w:rPr>
                <w:sz w:val="24"/>
              </w:rPr>
            </w:pPr>
          </w:p>
          <w:p>
            <w:pPr>
              <w:pStyle w:val="TableParagraph"/>
              <w:spacing w:line="320" w:lineRule="atLeast" w:before="1"/>
              <w:ind w:left="747" w:hanging="475"/>
              <w:rPr>
                <w:sz w:val="24"/>
              </w:rPr>
            </w:pPr>
            <w:r>
              <w:rPr>
                <w:spacing w:val="-2"/>
                <w:sz w:val="24"/>
              </w:rPr>
              <w:t>Наименование счета</w:t>
            </w:r>
          </w:p>
        </w:tc>
        <w:tc>
          <w:tcPr>
            <w:tcW w:w="443" w:type="dxa"/>
            <w:vMerge w:val="restart"/>
          </w:tcPr>
          <w:p>
            <w:pPr>
              <w:pStyle w:val="TableParagraph"/>
              <w:rPr>
                <w:sz w:val="24"/>
              </w:rPr>
            </w:pPr>
          </w:p>
          <w:p>
            <w:pPr>
              <w:pStyle w:val="TableParagraph"/>
              <w:rPr>
                <w:sz w:val="24"/>
              </w:rPr>
            </w:pPr>
          </w:p>
          <w:p>
            <w:pPr>
              <w:pStyle w:val="TableParagraph"/>
              <w:spacing w:before="38"/>
              <w:rPr>
                <w:sz w:val="24"/>
              </w:rPr>
            </w:pPr>
          </w:p>
          <w:p>
            <w:pPr>
              <w:pStyle w:val="TableParagraph"/>
              <w:spacing w:line="136" w:lineRule="auto"/>
              <w:ind w:left="150" w:right="179" w:hanging="1"/>
              <w:jc w:val="center"/>
              <w:rPr>
                <w:sz w:val="24"/>
              </w:rPr>
            </w:pPr>
            <w:r>
              <w:rPr>
                <w:spacing w:val="-122"/>
                <w:w w:val="87"/>
                <w:position w:val="-9"/>
                <w:sz w:val="24"/>
              </w:rPr>
              <w:t>о</w:t>
            </w:r>
            <w:r>
              <w:rPr>
                <w:spacing w:val="-10"/>
                <w:w w:val="73"/>
                <w:sz w:val="24"/>
              </w:rPr>
              <w:t>н</w:t>
            </w:r>
            <w:r>
              <w:rPr>
                <w:spacing w:val="-5"/>
                <w:w w:val="80"/>
                <w:sz w:val="24"/>
              </w:rPr>
              <w:t> </w:t>
            </w:r>
            <w:r>
              <w:rPr>
                <w:spacing w:val="-5"/>
                <w:w w:val="50"/>
                <w:sz w:val="24"/>
              </w:rPr>
              <w:t>сс</w:t>
            </w:r>
          </w:p>
          <w:p>
            <w:pPr>
              <w:pStyle w:val="TableParagraph"/>
              <w:spacing w:line="141" w:lineRule="auto" w:before="257"/>
              <w:ind w:left="5" w:right="29"/>
              <w:jc w:val="center"/>
              <w:rPr>
                <w:sz w:val="24"/>
              </w:rPr>
            </w:pPr>
            <w:r>
              <w:rPr>
                <w:spacing w:val="-112"/>
                <w:w w:val="82"/>
                <w:position w:val="-12"/>
                <w:sz w:val="24"/>
              </w:rPr>
              <w:t>Е</w:t>
            </w:r>
            <w:r>
              <w:rPr>
                <w:spacing w:val="-5"/>
                <w:w w:val="98"/>
                <w:sz w:val="24"/>
              </w:rPr>
              <w:t>2</w:t>
            </w:r>
          </w:p>
          <w:p>
            <w:pPr>
              <w:pStyle w:val="TableParagraph"/>
              <w:spacing w:line="112" w:lineRule="auto"/>
              <w:ind w:right="29"/>
              <w:jc w:val="center"/>
              <w:rPr>
                <w:sz w:val="24"/>
              </w:rPr>
            </w:pPr>
            <w:r>
              <w:rPr>
                <w:spacing w:val="-80"/>
                <w:w w:val="105"/>
                <w:position w:val="-10"/>
                <w:sz w:val="24"/>
              </w:rPr>
              <w:t>о</w:t>
            </w:r>
            <w:r>
              <w:rPr>
                <w:spacing w:val="32"/>
                <w:w w:val="60"/>
                <w:sz w:val="24"/>
              </w:rPr>
              <w:t>га</w:t>
            </w:r>
          </w:p>
          <w:p>
            <w:pPr>
              <w:pStyle w:val="TableParagraph"/>
              <w:spacing w:line="110" w:lineRule="auto"/>
              <w:ind w:left="5" w:right="29"/>
              <w:jc w:val="center"/>
              <w:rPr>
                <w:sz w:val="24"/>
              </w:rPr>
            </w:pPr>
            <w:r>
              <w:rPr>
                <w:spacing w:val="-5"/>
                <w:w w:val="70"/>
                <w:sz w:val="24"/>
              </w:rPr>
              <w:t>г</w:t>
            </w:r>
            <w:r>
              <w:rPr>
                <w:spacing w:val="-5"/>
                <w:w w:val="70"/>
                <w:position w:val="-11"/>
                <w:sz w:val="24"/>
              </w:rPr>
              <w:t>н</w:t>
            </w:r>
            <w:r>
              <w:rPr>
                <w:spacing w:val="-5"/>
                <w:w w:val="70"/>
                <w:sz w:val="24"/>
              </w:rPr>
              <w:t>а</w:t>
            </w:r>
          </w:p>
          <w:p>
            <w:pPr>
              <w:pStyle w:val="TableParagraph"/>
              <w:spacing w:line="120" w:lineRule="auto"/>
              <w:ind w:left="5" w:right="29"/>
              <w:jc w:val="center"/>
              <w:rPr>
                <w:sz w:val="24"/>
              </w:rPr>
            </w:pPr>
            <w:r>
              <w:rPr>
                <w:spacing w:val="-124"/>
                <w:position w:val="-10"/>
                <w:sz w:val="24"/>
              </w:rPr>
              <w:t>о</w:t>
            </w:r>
            <w:r>
              <w:rPr>
                <w:spacing w:val="-7"/>
                <w:sz w:val="24"/>
              </w:rPr>
              <w:t>о</w:t>
            </w:r>
          </w:p>
          <w:p>
            <w:pPr>
              <w:pStyle w:val="TableParagraph"/>
              <w:spacing w:line="139" w:lineRule="auto"/>
              <w:ind w:left="5" w:right="29"/>
              <w:jc w:val="center"/>
              <w:rPr>
                <w:sz w:val="24"/>
              </w:rPr>
            </w:pPr>
            <w:r>
              <w:rPr>
                <w:spacing w:val="-5"/>
                <w:w w:val="65"/>
                <w:sz w:val="24"/>
              </w:rPr>
              <w:t>с</w:t>
            </w:r>
            <w:r>
              <w:rPr>
                <w:spacing w:val="-5"/>
                <w:w w:val="65"/>
                <w:position w:val="-12"/>
                <w:sz w:val="24"/>
              </w:rPr>
              <w:t>К</w:t>
            </w:r>
            <w:r>
              <w:rPr>
                <w:spacing w:val="-5"/>
                <w:w w:val="65"/>
                <w:sz w:val="24"/>
              </w:rPr>
              <w:t>с</w:t>
            </w:r>
          </w:p>
          <w:p>
            <w:pPr>
              <w:pStyle w:val="TableParagraph"/>
              <w:spacing w:line="158" w:lineRule="auto"/>
              <w:ind w:left="5" w:right="29"/>
              <w:jc w:val="center"/>
              <w:rPr>
                <w:sz w:val="24"/>
              </w:rPr>
            </w:pPr>
            <w:r>
              <w:rPr>
                <w:spacing w:val="-117"/>
                <w:w w:val="102"/>
                <w:position w:val="-11"/>
                <w:sz w:val="24"/>
              </w:rPr>
              <w:t>о</w:t>
            </w:r>
            <w:r>
              <w:rPr>
                <w:spacing w:val="-5"/>
                <w:w w:val="98"/>
                <w:sz w:val="24"/>
              </w:rPr>
              <w:t>ч</w:t>
            </w:r>
          </w:p>
        </w:tc>
        <w:tc>
          <w:tcPr>
            <w:tcW w:w="571" w:type="dxa"/>
            <w:vMerge w:val="restart"/>
          </w:tcPr>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spacing w:before="94"/>
              <w:rPr>
                <w:sz w:val="14"/>
              </w:rPr>
            </w:pPr>
          </w:p>
          <w:p>
            <w:pPr>
              <w:pStyle w:val="TableParagraph"/>
              <w:spacing w:line="172" w:lineRule="auto" w:before="1"/>
              <w:ind w:left="234" w:right="218" w:firstLine="5"/>
              <w:jc w:val="both"/>
              <w:rPr>
                <w:sz w:val="14"/>
              </w:rPr>
            </w:pPr>
            <w:r>
              <w:rPr>
                <w:spacing w:val="-8"/>
                <w:sz w:val="14"/>
              </w:rPr>
              <w:t>га</w:t>
            </w:r>
            <w:r>
              <w:rPr>
                <w:spacing w:val="40"/>
                <w:sz w:val="14"/>
              </w:rPr>
              <w:t> </w:t>
            </w:r>
            <w:r>
              <w:rPr>
                <w:spacing w:val="-6"/>
                <w:sz w:val="14"/>
              </w:rPr>
              <w:t>га</w:t>
            </w:r>
            <w:r>
              <w:rPr>
                <w:spacing w:val="-6"/>
                <w:w w:val="145"/>
                <w:sz w:val="14"/>
              </w:rPr>
              <w:t> </w:t>
            </w:r>
            <w:r>
              <w:rPr>
                <w:spacing w:val="-10"/>
                <w:w w:val="145"/>
                <w:sz w:val="14"/>
              </w:rPr>
              <w:t>о о </w:t>
            </w:r>
            <w:r>
              <w:rPr>
                <w:spacing w:val="-10"/>
                <w:w w:val="105"/>
                <w:sz w:val="14"/>
              </w:rPr>
              <w:t>И</w:t>
            </w:r>
          </w:p>
          <w:p>
            <w:pPr>
              <w:pStyle w:val="TableParagraph"/>
              <w:spacing w:line="95" w:lineRule="exact"/>
              <w:ind w:left="15"/>
              <w:jc w:val="center"/>
              <w:rPr>
                <w:sz w:val="14"/>
              </w:rPr>
            </w:pPr>
            <w:r>
              <w:rPr>
                <w:spacing w:val="-5"/>
                <w:w w:val="95"/>
                <w:sz w:val="14"/>
              </w:rPr>
              <w:t>ей</w:t>
            </w:r>
          </w:p>
          <w:p>
            <w:pPr>
              <w:pStyle w:val="TableParagraph"/>
              <w:spacing w:line="113" w:lineRule="exact"/>
              <w:ind w:left="21"/>
              <w:jc w:val="center"/>
              <w:rPr>
                <w:sz w:val="14"/>
              </w:rPr>
            </w:pPr>
            <w:r>
              <w:rPr>
                <w:spacing w:val="-10"/>
                <w:w w:val="125"/>
                <w:sz w:val="14"/>
              </w:rPr>
              <w:t>Ч</w:t>
            </w:r>
          </w:p>
          <w:p>
            <w:pPr>
              <w:pStyle w:val="TableParagraph"/>
              <w:spacing w:line="192" w:lineRule="auto"/>
              <w:ind w:left="177" w:right="212" w:firstLine="52"/>
              <w:jc w:val="center"/>
              <w:rPr>
                <w:sz w:val="14"/>
              </w:rPr>
            </w:pPr>
            <w:r>
              <w:rPr>
                <w:spacing w:val="-10"/>
                <w:sz w:val="14"/>
              </w:rPr>
              <w:t>ей</w:t>
            </w:r>
            <w:r>
              <w:rPr>
                <w:spacing w:val="40"/>
                <w:w w:val="105"/>
                <w:sz w:val="14"/>
              </w:rPr>
              <w:t> </w:t>
            </w:r>
            <w:r>
              <w:rPr>
                <w:spacing w:val="-10"/>
                <w:w w:val="105"/>
                <w:sz w:val="14"/>
              </w:rPr>
              <w:t>Ю</w:t>
            </w:r>
          </w:p>
          <w:p>
            <w:pPr>
              <w:pStyle w:val="TableParagraph"/>
              <w:spacing w:line="94" w:lineRule="exact"/>
              <w:ind w:left="15"/>
              <w:jc w:val="center"/>
              <w:rPr>
                <w:sz w:val="14"/>
              </w:rPr>
            </w:pPr>
            <w:r>
              <w:rPr>
                <w:spacing w:val="-5"/>
                <w:w w:val="95"/>
                <w:sz w:val="14"/>
              </w:rPr>
              <w:t>ей</w:t>
            </w:r>
          </w:p>
          <w:p>
            <w:pPr>
              <w:pStyle w:val="TableParagraph"/>
              <w:spacing w:line="143" w:lineRule="exact"/>
              <w:ind w:left="158" w:right="192"/>
              <w:jc w:val="center"/>
              <w:rPr>
                <w:sz w:val="14"/>
              </w:rPr>
            </w:pPr>
            <w:r>
              <w:rPr>
                <w:spacing w:val="-5"/>
                <w:w w:val="95"/>
                <w:sz w:val="14"/>
              </w:rPr>
              <w:t>СП</w:t>
            </w:r>
          </w:p>
          <w:p>
            <w:pPr>
              <w:pStyle w:val="TableParagraph"/>
              <w:spacing w:before="17"/>
              <w:rPr>
                <w:sz w:val="14"/>
              </w:rPr>
            </w:pPr>
          </w:p>
          <w:p>
            <w:pPr>
              <w:pStyle w:val="TableParagraph"/>
              <w:spacing w:line="194" w:lineRule="auto"/>
              <w:ind w:left="218" w:right="201"/>
              <w:jc w:val="center"/>
              <w:rPr>
                <w:sz w:val="14"/>
              </w:rPr>
            </w:pPr>
            <w:r>
              <w:rPr>
                <w:spacing w:val="-10"/>
                <w:w w:val="115"/>
                <w:sz w:val="14"/>
              </w:rPr>
              <w:t>С</w:t>
            </w:r>
            <w:r>
              <w:rPr>
                <w:spacing w:val="40"/>
                <w:w w:val="115"/>
                <w:sz w:val="14"/>
              </w:rPr>
              <w:t> </w:t>
            </w:r>
            <w:r>
              <w:rPr>
                <w:spacing w:val="-10"/>
                <w:w w:val="115"/>
                <w:sz w:val="14"/>
              </w:rPr>
              <w:t>К</w:t>
            </w:r>
          </w:p>
          <w:p>
            <w:pPr>
              <w:pStyle w:val="TableParagraph"/>
              <w:spacing w:line="149" w:lineRule="exact"/>
              <w:ind w:right="33"/>
              <w:jc w:val="center"/>
              <w:rPr>
                <w:sz w:val="14"/>
              </w:rPr>
            </w:pPr>
            <w:r>
              <w:rPr>
                <w:spacing w:val="-10"/>
                <w:w w:val="215"/>
                <w:sz w:val="14"/>
              </w:rPr>
              <w:t>н</w:t>
            </w:r>
          </w:p>
        </w:tc>
        <w:tc>
          <w:tcPr>
            <w:tcW w:w="563" w:type="dxa"/>
            <w:vMerge w:val="restart"/>
          </w:tcPr>
          <w:p>
            <w:pPr>
              <w:pStyle w:val="TableParagraph"/>
              <w:rPr>
                <w:sz w:val="14"/>
              </w:rPr>
            </w:pPr>
          </w:p>
          <w:p>
            <w:pPr>
              <w:pStyle w:val="TableParagraph"/>
              <w:rPr>
                <w:sz w:val="14"/>
              </w:rPr>
            </w:pPr>
          </w:p>
          <w:p>
            <w:pPr>
              <w:pStyle w:val="TableParagraph"/>
              <w:spacing w:before="102"/>
              <w:rPr>
                <w:sz w:val="14"/>
              </w:rPr>
            </w:pPr>
          </w:p>
          <w:p>
            <w:pPr>
              <w:pStyle w:val="TableParagraph"/>
              <w:spacing w:line="145" w:lineRule="exact"/>
              <w:ind w:left="221"/>
              <w:rPr>
                <w:sz w:val="14"/>
              </w:rPr>
            </w:pPr>
            <w:r>
              <w:rPr>
                <w:spacing w:val="-5"/>
                <w:w w:val="105"/>
                <w:sz w:val="14"/>
              </w:rPr>
              <w:t>3S</w:t>
            </w:r>
          </w:p>
          <w:p>
            <w:pPr>
              <w:pStyle w:val="TableParagraph"/>
              <w:spacing w:line="142" w:lineRule="exact"/>
              <w:ind w:left="273"/>
              <w:rPr>
                <w:sz w:val="14"/>
              </w:rPr>
            </w:pPr>
            <w:r>
              <w:rPr>
                <w:spacing w:val="-10"/>
                <w:w w:val="150"/>
                <w:sz w:val="14"/>
              </w:rPr>
              <w:t>3</w:t>
            </w:r>
          </w:p>
          <w:p>
            <w:pPr>
              <w:pStyle w:val="TableParagraph"/>
              <w:spacing w:line="170" w:lineRule="auto" w:before="34"/>
              <w:ind w:left="268" w:right="176" w:firstLine="5"/>
              <w:jc w:val="both"/>
              <w:rPr>
                <w:sz w:val="14"/>
              </w:rPr>
            </w:pPr>
            <w:r>
              <w:rPr>
                <w:spacing w:val="-10"/>
                <w:w w:val="140"/>
                <w:sz w:val="14"/>
              </w:rPr>
              <w:t>к</w:t>
            </w:r>
            <w:r>
              <w:rPr>
                <w:spacing w:val="-6"/>
                <w:w w:val="140"/>
                <w:sz w:val="14"/>
              </w:rPr>
              <w:t> </w:t>
            </w:r>
            <w:r>
              <w:rPr>
                <w:spacing w:val="-6"/>
                <w:w w:val="60"/>
                <w:sz w:val="14"/>
              </w:rPr>
              <w:t>CQ</w:t>
            </w:r>
            <w:r>
              <w:rPr>
                <w:spacing w:val="40"/>
                <w:w w:val="120"/>
                <w:sz w:val="14"/>
              </w:rPr>
              <w:t> </w:t>
            </w:r>
            <w:r>
              <w:rPr>
                <w:spacing w:val="-10"/>
                <w:w w:val="120"/>
                <w:sz w:val="14"/>
              </w:rPr>
              <w:t>S</w:t>
            </w:r>
            <w:r>
              <w:rPr>
                <w:spacing w:val="40"/>
                <w:w w:val="120"/>
                <w:sz w:val="14"/>
              </w:rPr>
              <w:t> </w:t>
            </w:r>
            <w:r>
              <w:rPr>
                <w:spacing w:val="-10"/>
                <w:w w:val="115"/>
                <w:sz w:val="14"/>
              </w:rPr>
              <w:t>О</w:t>
            </w:r>
          </w:p>
          <w:p>
            <w:pPr>
              <w:pStyle w:val="TableParagraph"/>
              <w:spacing w:line="151" w:lineRule="exact"/>
              <w:ind w:left="268"/>
              <w:rPr>
                <w:sz w:val="14"/>
              </w:rPr>
            </w:pPr>
            <w:r>
              <w:rPr>
                <w:spacing w:val="-10"/>
                <w:w w:val="165"/>
                <w:sz w:val="14"/>
              </w:rPr>
              <w:t>£</w:t>
            </w:r>
          </w:p>
          <w:p>
            <w:pPr>
              <w:pStyle w:val="TableParagraph"/>
              <w:spacing w:before="45"/>
              <w:ind w:left="221"/>
              <w:rPr>
                <w:sz w:val="14"/>
              </w:rPr>
            </w:pPr>
            <w:r>
              <w:rPr>
                <w:spacing w:val="-10"/>
                <w:w w:val="255"/>
                <w:sz w:val="14"/>
              </w:rPr>
              <w:t>с</w:t>
            </w:r>
          </w:p>
          <w:p>
            <w:pPr>
              <w:pStyle w:val="TableParagraph"/>
              <w:spacing w:before="127"/>
              <w:ind w:left="273" w:hanging="53"/>
              <w:rPr>
                <w:sz w:val="14"/>
              </w:rPr>
            </w:pPr>
            <w:r>
              <w:rPr>
                <w:spacing w:val="-10"/>
                <w:w w:val="150"/>
                <w:sz w:val="14"/>
              </w:rPr>
              <w:t>®</w:t>
            </w:r>
          </w:p>
          <w:p>
            <w:pPr>
              <w:pStyle w:val="TableParagraph"/>
              <w:spacing w:line="194" w:lineRule="auto" w:before="27"/>
              <w:ind w:left="273" w:right="174"/>
              <w:rPr>
                <w:sz w:val="14"/>
              </w:rPr>
            </w:pPr>
            <w:r>
              <w:rPr>
                <w:spacing w:val="-6"/>
                <w:w w:val="90"/>
                <w:sz w:val="14"/>
              </w:rPr>
              <w:t>га</w:t>
            </w:r>
            <w:r>
              <w:rPr>
                <w:spacing w:val="40"/>
                <w:sz w:val="14"/>
              </w:rPr>
              <w:t> </w:t>
            </w:r>
            <w:r>
              <w:rPr>
                <w:spacing w:val="-10"/>
                <w:sz w:val="14"/>
              </w:rPr>
              <w:t>И</w:t>
            </w:r>
          </w:p>
          <w:p>
            <w:pPr>
              <w:pStyle w:val="TableParagraph"/>
              <w:spacing w:line="100" w:lineRule="exact"/>
              <w:ind w:left="273"/>
              <w:rPr>
                <w:sz w:val="14"/>
              </w:rPr>
            </w:pPr>
            <w:r>
              <w:rPr>
                <w:spacing w:val="-5"/>
                <w:sz w:val="14"/>
              </w:rPr>
              <w:t>га</w:t>
            </w:r>
          </w:p>
          <w:p>
            <w:pPr>
              <w:pStyle w:val="TableParagraph"/>
              <w:spacing w:line="199" w:lineRule="auto" w:before="7"/>
              <w:ind w:left="273" w:right="172"/>
              <w:rPr>
                <w:sz w:val="14"/>
              </w:rPr>
            </w:pPr>
            <w:r>
              <w:rPr>
                <w:spacing w:val="-10"/>
                <w:w w:val="115"/>
                <w:sz w:val="14"/>
              </w:rPr>
              <w:t>К</w:t>
            </w:r>
            <w:r>
              <w:rPr>
                <w:spacing w:val="40"/>
                <w:w w:val="120"/>
                <w:sz w:val="14"/>
              </w:rPr>
              <w:t> </w:t>
            </w:r>
            <w:r>
              <w:rPr>
                <w:spacing w:val="-10"/>
                <w:w w:val="120"/>
                <w:sz w:val="14"/>
              </w:rPr>
              <w:t>Ё</w:t>
            </w:r>
          </w:p>
          <w:p>
            <w:pPr>
              <w:pStyle w:val="TableParagraph"/>
              <w:spacing w:before="15"/>
              <w:ind w:left="216"/>
              <w:rPr>
                <w:sz w:val="24"/>
              </w:rPr>
            </w:pPr>
            <w:r>
              <w:rPr>
                <w:spacing w:val="-10"/>
                <w:w w:val="120"/>
                <w:sz w:val="24"/>
              </w:rPr>
              <w:t>&lt;</w:t>
            </w:r>
          </w:p>
          <w:p>
            <w:pPr>
              <w:pStyle w:val="TableParagraph"/>
              <w:spacing w:line="201" w:lineRule="auto" w:before="165"/>
              <w:ind w:left="221" w:right="178" w:firstLine="53"/>
              <w:jc w:val="both"/>
              <w:rPr>
                <w:sz w:val="14"/>
              </w:rPr>
            </w:pPr>
            <w:r>
              <w:rPr>
                <w:spacing w:val="-10"/>
                <w:w w:val="175"/>
                <w:sz w:val="14"/>
              </w:rPr>
              <w:t>с к </w:t>
            </w:r>
            <w:r>
              <w:rPr>
                <w:spacing w:val="-10"/>
                <w:w w:val="195"/>
                <w:sz w:val="14"/>
              </w:rPr>
              <w:t>н</w:t>
            </w:r>
          </w:p>
        </w:tc>
        <w:tc>
          <w:tcPr>
            <w:tcW w:w="1473" w:type="dxa"/>
          </w:tcPr>
          <w:p>
            <w:pPr>
              <w:pStyle w:val="TableParagraph"/>
              <w:rPr>
                <w:sz w:val="22"/>
              </w:rPr>
            </w:pPr>
          </w:p>
        </w:tc>
        <w:tc>
          <w:tcPr>
            <w:tcW w:w="1336" w:type="dxa"/>
            <w:vMerge w:val="restart"/>
          </w:tcPr>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spacing w:before="73"/>
              <w:rPr>
                <w:sz w:val="24"/>
              </w:rPr>
            </w:pPr>
          </w:p>
          <w:p>
            <w:pPr>
              <w:pStyle w:val="TableParagraph"/>
              <w:spacing w:line="276" w:lineRule="auto" w:before="1"/>
              <w:ind w:left="632" w:right="144" w:hanging="437"/>
              <w:rPr>
                <w:sz w:val="24"/>
              </w:rPr>
            </w:pPr>
            <w:r>
              <w:rPr>
                <w:spacing w:val="-2"/>
                <w:sz w:val="24"/>
              </w:rPr>
              <w:t>Субконто </w:t>
            </w:r>
            <w:r>
              <w:rPr>
                <w:spacing w:val="-10"/>
                <w:sz w:val="24"/>
              </w:rPr>
              <w:t>2</w:t>
            </w:r>
          </w:p>
        </w:tc>
        <w:tc>
          <w:tcPr>
            <w:tcW w:w="1202" w:type="dxa"/>
            <w:vMerge w:val="restart"/>
          </w:tcPr>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spacing w:before="73"/>
              <w:rPr>
                <w:sz w:val="24"/>
              </w:rPr>
            </w:pPr>
          </w:p>
          <w:p>
            <w:pPr>
              <w:pStyle w:val="TableParagraph"/>
              <w:spacing w:line="276" w:lineRule="auto" w:before="1"/>
              <w:ind w:left="155" w:right="40" w:firstLine="10"/>
              <w:rPr>
                <w:sz w:val="24"/>
              </w:rPr>
            </w:pPr>
            <w:r>
              <w:rPr>
                <w:spacing w:val="-2"/>
                <w:sz w:val="24"/>
              </w:rPr>
              <w:t>Субконто </w:t>
            </w:r>
            <w:r>
              <w:rPr>
                <w:spacing w:val="-10"/>
                <w:sz w:val="24"/>
              </w:rPr>
              <w:t>3</w:t>
            </w:r>
          </w:p>
        </w:tc>
      </w:tr>
      <w:tr>
        <w:trPr>
          <w:trHeight w:val="1955" w:hRule="atLeast"/>
        </w:trPr>
        <w:tc>
          <w:tcPr>
            <w:tcW w:w="698" w:type="dxa"/>
          </w:tcPr>
          <w:p>
            <w:pPr>
              <w:pStyle w:val="TableParagraph"/>
              <w:rPr>
                <w:sz w:val="22"/>
              </w:rPr>
            </w:pPr>
          </w:p>
        </w:tc>
        <w:tc>
          <w:tcPr>
            <w:tcW w:w="2086" w:type="dxa"/>
          </w:tcPr>
          <w:p>
            <w:pPr>
              <w:pStyle w:val="TableParagraph"/>
              <w:rPr>
                <w:sz w:val="22"/>
              </w:rPr>
            </w:pPr>
          </w:p>
        </w:tc>
        <w:tc>
          <w:tcPr>
            <w:tcW w:w="443" w:type="dxa"/>
            <w:vMerge/>
            <w:tcBorders>
              <w:top w:val="nil"/>
            </w:tcBorders>
          </w:tcPr>
          <w:p>
            <w:pPr>
              <w:rPr>
                <w:sz w:val="2"/>
                <w:szCs w:val="2"/>
              </w:rPr>
            </w:pPr>
          </w:p>
        </w:tc>
        <w:tc>
          <w:tcPr>
            <w:tcW w:w="571" w:type="dxa"/>
            <w:vMerge/>
            <w:tcBorders>
              <w:top w:val="nil"/>
            </w:tcBorders>
          </w:tcPr>
          <w:p>
            <w:pPr>
              <w:rPr>
                <w:sz w:val="2"/>
                <w:szCs w:val="2"/>
              </w:rPr>
            </w:pPr>
          </w:p>
        </w:tc>
        <w:tc>
          <w:tcPr>
            <w:tcW w:w="563" w:type="dxa"/>
            <w:vMerge/>
            <w:tcBorders>
              <w:top w:val="nil"/>
            </w:tcBorders>
          </w:tcPr>
          <w:p>
            <w:pPr>
              <w:rPr>
                <w:sz w:val="2"/>
                <w:szCs w:val="2"/>
              </w:rPr>
            </w:pPr>
          </w:p>
        </w:tc>
        <w:tc>
          <w:tcPr>
            <w:tcW w:w="1473" w:type="dxa"/>
          </w:tcPr>
          <w:p>
            <w:pPr>
              <w:pStyle w:val="TableParagraph"/>
              <w:spacing w:line="241" w:lineRule="exact"/>
              <w:ind w:left="186"/>
              <w:rPr>
                <w:sz w:val="24"/>
              </w:rPr>
            </w:pPr>
            <w:r>
              <w:rPr>
                <w:sz w:val="24"/>
              </w:rPr>
              <w:t>Субконто </w:t>
            </w:r>
            <w:r>
              <w:rPr>
                <w:spacing w:val="-10"/>
                <w:sz w:val="24"/>
              </w:rPr>
              <w:t>1</w:t>
            </w:r>
          </w:p>
        </w:tc>
        <w:tc>
          <w:tcPr>
            <w:tcW w:w="1336" w:type="dxa"/>
            <w:vMerge/>
            <w:tcBorders>
              <w:top w:val="nil"/>
            </w:tcBorders>
          </w:tcPr>
          <w:p>
            <w:pPr>
              <w:rPr>
                <w:sz w:val="2"/>
                <w:szCs w:val="2"/>
              </w:rPr>
            </w:pPr>
          </w:p>
        </w:tc>
        <w:tc>
          <w:tcPr>
            <w:tcW w:w="1202" w:type="dxa"/>
            <w:vMerge/>
            <w:tcBorders>
              <w:top w:val="nil"/>
            </w:tcBorders>
          </w:tcPr>
          <w:p>
            <w:pPr>
              <w:rPr>
                <w:sz w:val="2"/>
                <w:szCs w:val="2"/>
              </w:rPr>
            </w:pPr>
          </w:p>
        </w:tc>
      </w:tr>
      <w:tr>
        <w:trPr>
          <w:trHeight w:val="725" w:hRule="atLeast"/>
        </w:trPr>
        <w:tc>
          <w:tcPr>
            <w:tcW w:w="698" w:type="dxa"/>
          </w:tcPr>
          <w:p>
            <w:pPr>
              <w:pStyle w:val="TableParagraph"/>
              <w:spacing w:before="57"/>
              <w:rPr>
                <w:sz w:val="24"/>
              </w:rPr>
            </w:pPr>
          </w:p>
          <w:p>
            <w:pPr>
              <w:pStyle w:val="TableParagraph"/>
              <w:ind w:left="92"/>
              <w:rPr>
                <w:sz w:val="24"/>
              </w:rPr>
            </w:pPr>
            <w:r>
              <w:rPr>
                <w:spacing w:val="-5"/>
                <w:sz w:val="24"/>
              </w:rPr>
              <w:t>Код</w:t>
            </w:r>
          </w:p>
        </w:tc>
        <w:tc>
          <w:tcPr>
            <w:tcW w:w="2086" w:type="dxa"/>
          </w:tcPr>
          <w:p>
            <w:pPr>
              <w:pStyle w:val="TableParagraph"/>
              <w:rPr>
                <w:sz w:val="22"/>
              </w:rPr>
            </w:pPr>
          </w:p>
        </w:tc>
        <w:tc>
          <w:tcPr>
            <w:tcW w:w="443" w:type="dxa"/>
          </w:tcPr>
          <w:p>
            <w:pPr>
              <w:pStyle w:val="TableParagraph"/>
              <w:rPr>
                <w:sz w:val="22"/>
              </w:rPr>
            </w:pPr>
          </w:p>
        </w:tc>
        <w:tc>
          <w:tcPr>
            <w:tcW w:w="571" w:type="dxa"/>
          </w:tcPr>
          <w:p>
            <w:pPr>
              <w:pStyle w:val="TableParagraph"/>
              <w:rPr>
                <w:sz w:val="22"/>
              </w:rPr>
            </w:pPr>
          </w:p>
        </w:tc>
        <w:tc>
          <w:tcPr>
            <w:tcW w:w="563" w:type="dxa"/>
          </w:tcPr>
          <w:p>
            <w:pPr>
              <w:pStyle w:val="TableParagraph"/>
              <w:rPr>
                <w:sz w:val="22"/>
              </w:rPr>
            </w:pPr>
          </w:p>
        </w:tc>
        <w:tc>
          <w:tcPr>
            <w:tcW w:w="1473" w:type="dxa"/>
          </w:tcPr>
          <w:p>
            <w:pPr>
              <w:pStyle w:val="TableParagraph"/>
              <w:rPr>
                <w:sz w:val="22"/>
              </w:rPr>
            </w:pPr>
          </w:p>
        </w:tc>
        <w:tc>
          <w:tcPr>
            <w:tcW w:w="1336" w:type="dxa"/>
          </w:tcPr>
          <w:p>
            <w:pPr>
              <w:pStyle w:val="TableParagraph"/>
              <w:rPr>
                <w:sz w:val="22"/>
              </w:rPr>
            </w:pPr>
          </w:p>
        </w:tc>
        <w:tc>
          <w:tcPr>
            <w:tcW w:w="1202" w:type="dxa"/>
          </w:tcPr>
          <w:p>
            <w:pPr>
              <w:pStyle w:val="TableParagraph"/>
              <w:rPr>
                <w:sz w:val="22"/>
              </w:rPr>
            </w:pPr>
          </w:p>
        </w:tc>
      </w:tr>
      <w:tr>
        <w:trPr>
          <w:trHeight w:val="1806" w:hRule="atLeast"/>
        </w:trPr>
        <w:tc>
          <w:tcPr>
            <w:tcW w:w="698" w:type="dxa"/>
          </w:tcPr>
          <w:p>
            <w:pPr>
              <w:pStyle w:val="TableParagraph"/>
              <w:spacing w:before="106"/>
              <w:ind w:right="107"/>
              <w:jc w:val="right"/>
              <w:rPr>
                <w:sz w:val="24"/>
              </w:rPr>
            </w:pPr>
            <w:r>
              <w:rPr>
                <w:spacing w:val="-2"/>
                <w:sz w:val="24"/>
              </w:rPr>
              <w:t>205.4</w:t>
            </w:r>
          </w:p>
          <w:p>
            <w:pPr>
              <w:pStyle w:val="TableParagraph"/>
              <w:spacing w:before="41"/>
              <w:ind w:right="110"/>
              <w:jc w:val="right"/>
              <w:rPr>
                <w:sz w:val="24"/>
              </w:rPr>
            </w:pPr>
            <w:r>
              <w:rPr>
                <w:spacing w:val="-10"/>
                <w:sz w:val="24"/>
              </w:rPr>
              <w:t>0</w:t>
            </w:r>
          </w:p>
        </w:tc>
        <w:tc>
          <w:tcPr>
            <w:tcW w:w="2086" w:type="dxa"/>
          </w:tcPr>
          <w:p>
            <w:pPr>
              <w:pStyle w:val="TableParagraph"/>
              <w:tabs>
                <w:tab w:pos="1674" w:val="left" w:leader="none"/>
              </w:tabs>
              <w:spacing w:line="278" w:lineRule="auto" w:before="106"/>
              <w:ind w:left="109" w:right="152"/>
              <w:rPr>
                <w:sz w:val="24"/>
              </w:rPr>
            </w:pPr>
            <w:r>
              <w:rPr>
                <w:spacing w:val="-2"/>
                <w:sz w:val="24"/>
              </w:rPr>
              <w:t>Расчеты</w:t>
            </w:r>
            <w:r>
              <w:rPr>
                <w:sz w:val="24"/>
              </w:rPr>
              <w:tab/>
            </w:r>
            <w:r>
              <w:rPr>
                <w:spacing w:val="-6"/>
                <w:sz w:val="24"/>
              </w:rPr>
              <w:t>по </w:t>
            </w:r>
            <w:r>
              <w:rPr>
                <w:sz w:val="24"/>
              </w:rPr>
              <w:t>суммам</w:t>
            </w:r>
            <w:r>
              <w:rPr>
                <w:spacing w:val="-15"/>
                <w:sz w:val="24"/>
              </w:rPr>
              <w:t> </w:t>
            </w:r>
            <w:r>
              <w:rPr>
                <w:sz w:val="24"/>
              </w:rPr>
              <w:t>штрафов, пеней,</w:t>
            </w:r>
            <w:r>
              <w:rPr>
                <w:spacing w:val="80"/>
                <w:sz w:val="24"/>
              </w:rPr>
              <w:t> </w:t>
            </w:r>
            <w:r>
              <w:rPr>
                <w:sz w:val="24"/>
              </w:rPr>
              <w:t>неустоек, </w:t>
            </w:r>
            <w:r>
              <w:rPr>
                <w:spacing w:val="-2"/>
                <w:sz w:val="24"/>
              </w:rPr>
              <w:t>возмещений ущерба</w:t>
            </w:r>
          </w:p>
        </w:tc>
        <w:tc>
          <w:tcPr>
            <w:tcW w:w="443" w:type="dxa"/>
          </w:tcPr>
          <w:p>
            <w:pPr>
              <w:pStyle w:val="TableParagraph"/>
              <w:rPr>
                <w:sz w:val="22"/>
              </w:rPr>
            </w:pPr>
          </w:p>
        </w:tc>
        <w:tc>
          <w:tcPr>
            <w:tcW w:w="571" w:type="dxa"/>
          </w:tcPr>
          <w:p>
            <w:pPr>
              <w:pStyle w:val="TableParagraph"/>
              <w:rPr>
                <w:sz w:val="22"/>
              </w:rPr>
            </w:pPr>
          </w:p>
        </w:tc>
        <w:tc>
          <w:tcPr>
            <w:tcW w:w="563" w:type="dxa"/>
          </w:tcPr>
          <w:p>
            <w:pPr>
              <w:pStyle w:val="TableParagraph"/>
              <w:spacing w:before="125"/>
              <w:ind w:left="120"/>
              <w:rPr>
                <w:sz w:val="24"/>
              </w:rPr>
            </w:pPr>
            <w:r>
              <w:rPr>
                <w:spacing w:val="-5"/>
                <w:sz w:val="24"/>
              </w:rPr>
              <w:t>А,</w:t>
            </w:r>
          </w:p>
          <w:p>
            <w:pPr>
              <w:pStyle w:val="TableParagraph"/>
              <w:spacing w:before="22"/>
              <w:ind w:left="116"/>
              <w:rPr>
                <w:sz w:val="24"/>
              </w:rPr>
            </w:pPr>
            <w:r>
              <w:rPr>
                <w:spacing w:val="-10"/>
                <w:sz w:val="24"/>
              </w:rPr>
              <w:t>П</w:t>
            </w:r>
          </w:p>
        </w:tc>
        <w:tc>
          <w:tcPr>
            <w:tcW w:w="1473" w:type="dxa"/>
          </w:tcPr>
          <w:p>
            <w:pPr>
              <w:pStyle w:val="TableParagraph"/>
              <w:spacing w:before="106"/>
              <w:ind w:left="181"/>
              <w:rPr>
                <w:sz w:val="24"/>
              </w:rPr>
            </w:pPr>
            <w:r>
              <w:rPr>
                <w:spacing w:val="-2"/>
                <w:sz w:val="24"/>
              </w:rPr>
              <w:t>Контрагент</w:t>
            </w:r>
          </w:p>
          <w:p>
            <w:pPr>
              <w:pStyle w:val="TableParagraph"/>
              <w:spacing w:before="41"/>
              <w:ind w:left="181"/>
              <w:rPr>
                <w:sz w:val="24"/>
              </w:rPr>
            </w:pPr>
            <w:r>
              <w:rPr>
                <w:spacing w:val="-10"/>
                <w:sz w:val="24"/>
              </w:rPr>
              <w:t>ы</w:t>
            </w:r>
          </w:p>
        </w:tc>
        <w:tc>
          <w:tcPr>
            <w:tcW w:w="1336" w:type="dxa"/>
          </w:tcPr>
          <w:p>
            <w:pPr>
              <w:pStyle w:val="TableParagraph"/>
              <w:rPr>
                <w:sz w:val="22"/>
              </w:rPr>
            </w:pPr>
          </w:p>
        </w:tc>
        <w:tc>
          <w:tcPr>
            <w:tcW w:w="1202" w:type="dxa"/>
          </w:tcPr>
          <w:p>
            <w:pPr>
              <w:pStyle w:val="TableParagraph"/>
              <w:rPr>
                <w:sz w:val="22"/>
              </w:rPr>
            </w:pPr>
          </w:p>
        </w:tc>
      </w:tr>
      <w:tr>
        <w:trPr>
          <w:trHeight w:val="2472" w:hRule="atLeast"/>
        </w:trPr>
        <w:tc>
          <w:tcPr>
            <w:tcW w:w="698" w:type="dxa"/>
          </w:tcPr>
          <w:p>
            <w:pPr>
              <w:pStyle w:val="TableParagraph"/>
              <w:spacing w:before="137"/>
              <w:ind w:right="107"/>
              <w:jc w:val="right"/>
              <w:rPr>
                <w:sz w:val="24"/>
              </w:rPr>
            </w:pPr>
            <w:r>
              <w:rPr>
                <w:spacing w:val="-2"/>
                <w:sz w:val="24"/>
              </w:rPr>
              <w:t>205.4</w:t>
            </w:r>
          </w:p>
          <w:p>
            <w:pPr>
              <w:pStyle w:val="TableParagraph"/>
              <w:spacing w:before="41"/>
              <w:ind w:right="110"/>
              <w:jc w:val="right"/>
              <w:rPr>
                <w:sz w:val="24"/>
              </w:rPr>
            </w:pPr>
            <w:r>
              <w:rPr>
                <w:spacing w:val="-10"/>
                <w:sz w:val="24"/>
              </w:rPr>
              <w:t>1</w:t>
            </w:r>
          </w:p>
        </w:tc>
        <w:tc>
          <w:tcPr>
            <w:tcW w:w="2086" w:type="dxa"/>
          </w:tcPr>
          <w:p>
            <w:pPr>
              <w:pStyle w:val="TableParagraph"/>
              <w:tabs>
                <w:tab w:pos="1679" w:val="left" w:leader="none"/>
              </w:tabs>
              <w:spacing w:before="137"/>
              <w:ind w:left="109"/>
              <w:rPr>
                <w:sz w:val="24"/>
              </w:rPr>
            </w:pPr>
            <w:r>
              <w:rPr>
                <w:spacing w:val="-2"/>
                <w:sz w:val="24"/>
              </w:rPr>
              <w:t>Расчеты</w:t>
            </w:r>
            <w:r>
              <w:rPr>
                <w:sz w:val="24"/>
              </w:rPr>
              <w:tab/>
            </w:r>
            <w:r>
              <w:rPr>
                <w:spacing w:val="-5"/>
                <w:sz w:val="24"/>
              </w:rPr>
              <w:t>по</w:t>
            </w:r>
          </w:p>
          <w:p>
            <w:pPr>
              <w:pStyle w:val="TableParagraph"/>
              <w:tabs>
                <w:tab w:pos="1717" w:val="left" w:leader="none"/>
              </w:tabs>
              <w:spacing w:line="276" w:lineRule="auto" w:before="46"/>
              <w:ind w:left="109" w:right="147" w:firstLine="5"/>
              <w:rPr>
                <w:sz w:val="24"/>
              </w:rPr>
            </w:pPr>
            <w:r>
              <w:rPr>
                <w:spacing w:val="-2"/>
                <w:sz w:val="24"/>
              </w:rPr>
              <w:t>доходам</w:t>
            </w:r>
            <w:r>
              <w:rPr>
                <w:sz w:val="24"/>
              </w:rPr>
              <w:tab/>
            </w:r>
            <w:r>
              <w:rPr>
                <w:spacing w:val="-8"/>
                <w:sz w:val="24"/>
              </w:rPr>
              <w:t>от </w:t>
            </w:r>
            <w:r>
              <w:rPr>
                <w:spacing w:val="-2"/>
                <w:sz w:val="24"/>
              </w:rPr>
              <w:t>штрафных санкций</w:t>
            </w:r>
            <w:r>
              <w:rPr>
                <w:sz w:val="24"/>
              </w:rPr>
              <w:tab/>
            </w:r>
            <w:r>
              <w:rPr>
                <w:spacing w:val="-47"/>
                <w:sz w:val="24"/>
              </w:rPr>
              <w:t> </w:t>
            </w:r>
            <w:r>
              <w:rPr>
                <w:spacing w:val="-2"/>
                <w:sz w:val="24"/>
              </w:rPr>
              <w:t>за нарушение законодательства </w:t>
            </w:r>
            <w:r>
              <w:rPr>
                <w:sz w:val="24"/>
              </w:rPr>
              <w:t>о закупках</w:t>
            </w:r>
          </w:p>
        </w:tc>
        <w:tc>
          <w:tcPr>
            <w:tcW w:w="443" w:type="dxa"/>
          </w:tcPr>
          <w:p>
            <w:pPr>
              <w:pStyle w:val="TableParagraph"/>
              <w:rPr>
                <w:sz w:val="22"/>
              </w:rPr>
            </w:pPr>
          </w:p>
        </w:tc>
        <w:tc>
          <w:tcPr>
            <w:tcW w:w="571" w:type="dxa"/>
          </w:tcPr>
          <w:p>
            <w:pPr>
              <w:pStyle w:val="TableParagraph"/>
              <w:rPr>
                <w:sz w:val="22"/>
              </w:rPr>
            </w:pPr>
          </w:p>
        </w:tc>
        <w:tc>
          <w:tcPr>
            <w:tcW w:w="563" w:type="dxa"/>
          </w:tcPr>
          <w:p>
            <w:pPr>
              <w:pStyle w:val="TableParagraph"/>
              <w:spacing w:before="156"/>
              <w:ind w:left="120"/>
              <w:rPr>
                <w:sz w:val="24"/>
              </w:rPr>
            </w:pPr>
            <w:r>
              <w:rPr>
                <w:spacing w:val="-5"/>
                <w:sz w:val="24"/>
              </w:rPr>
              <w:t>А,</w:t>
            </w:r>
          </w:p>
          <w:p>
            <w:pPr>
              <w:pStyle w:val="TableParagraph"/>
              <w:spacing w:before="22"/>
              <w:ind w:left="116"/>
              <w:rPr>
                <w:sz w:val="24"/>
              </w:rPr>
            </w:pPr>
            <w:r>
              <w:rPr>
                <w:spacing w:val="-10"/>
                <w:sz w:val="24"/>
              </w:rPr>
              <w:t>П</w:t>
            </w:r>
          </w:p>
        </w:tc>
        <w:tc>
          <w:tcPr>
            <w:tcW w:w="1473" w:type="dxa"/>
          </w:tcPr>
          <w:p>
            <w:pPr>
              <w:pStyle w:val="TableParagraph"/>
              <w:spacing w:before="137"/>
              <w:ind w:left="181"/>
              <w:rPr>
                <w:sz w:val="24"/>
              </w:rPr>
            </w:pPr>
            <w:r>
              <w:rPr>
                <w:spacing w:val="-2"/>
                <w:sz w:val="24"/>
              </w:rPr>
              <w:t>Контрагент</w:t>
            </w:r>
          </w:p>
          <w:p>
            <w:pPr>
              <w:pStyle w:val="TableParagraph"/>
              <w:spacing w:before="41"/>
              <w:ind w:left="181"/>
              <w:rPr>
                <w:sz w:val="24"/>
              </w:rPr>
            </w:pPr>
            <w:r>
              <w:rPr>
                <w:spacing w:val="-10"/>
                <w:sz w:val="24"/>
              </w:rPr>
              <w:t>ы</w:t>
            </w:r>
          </w:p>
        </w:tc>
        <w:tc>
          <w:tcPr>
            <w:tcW w:w="1336" w:type="dxa"/>
          </w:tcPr>
          <w:p>
            <w:pPr>
              <w:pStyle w:val="TableParagraph"/>
              <w:spacing w:before="142"/>
              <w:ind w:left="115"/>
              <w:rPr>
                <w:sz w:val="24"/>
              </w:rPr>
            </w:pPr>
            <w:r>
              <w:rPr>
                <w:spacing w:val="-2"/>
                <w:sz w:val="24"/>
              </w:rPr>
              <w:t>Договоры</w:t>
            </w:r>
          </w:p>
        </w:tc>
        <w:tc>
          <w:tcPr>
            <w:tcW w:w="1202" w:type="dxa"/>
          </w:tcPr>
          <w:p>
            <w:pPr>
              <w:pStyle w:val="TableParagraph"/>
              <w:rPr>
                <w:sz w:val="22"/>
              </w:rPr>
            </w:pPr>
          </w:p>
        </w:tc>
      </w:tr>
      <w:tr>
        <w:trPr>
          <w:trHeight w:val="2786" w:hRule="atLeast"/>
        </w:trPr>
        <w:tc>
          <w:tcPr>
            <w:tcW w:w="698" w:type="dxa"/>
          </w:tcPr>
          <w:p>
            <w:pPr>
              <w:pStyle w:val="TableParagraph"/>
              <w:spacing w:before="137"/>
              <w:ind w:right="107"/>
              <w:jc w:val="right"/>
              <w:rPr>
                <w:sz w:val="24"/>
              </w:rPr>
            </w:pPr>
            <w:r>
              <w:rPr>
                <w:spacing w:val="-2"/>
                <w:sz w:val="24"/>
              </w:rPr>
              <w:t>205.4</w:t>
            </w:r>
          </w:p>
          <w:p>
            <w:pPr>
              <w:pStyle w:val="TableParagraph"/>
              <w:spacing w:before="41"/>
              <w:ind w:right="110"/>
              <w:jc w:val="right"/>
              <w:rPr>
                <w:sz w:val="24"/>
              </w:rPr>
            </w:pPr>
            <w:r>
              <w:rPr>
                <w:spacing w:val="-10"/>
                <w:sz w:val="24"/>
              </w:rPr>
              <w:t>4</w:t>
            </w:r>
          </w:p>
        </w:tc>
        <w:tc>
          <w:tcPr>
            <w:tcW w:w="2086" w:type="dxa"/>
          </w:tcPr>
          <w:p>
            <w:pPr>
              <w:pStyle w:val="TableParagraph"/>
              <w:tabs>
                <w:tab w:pos="1645" w:val="left" w:leader="none"/>
              </w:tabs>
              <w:spacing w:before="137"/>
              <w:ind w:left="109"/>
              <w:rPr>
                <w:sz w:val="24"/>
              </w:rPr>
            </w:pPr>
            <w:r>
              <w:rPr>
                <w:spacing w:val="-2"/>
                <w:sz w:val="24"/>
              </w:rPr>
              <w:t>Расчеты</w:t>
            </w:r>
            <w:r>
              <w:rPr>
                <w:sz w:val="24"/>
              </w:rPr>
              <w:tab/>
            </w:r>
            <w:r>
              <w:rPr>
                <w:spacing w:val="-5"/>
                <w:sz w:val="24"/>
              </w:rPr>
              <w:t>по</w:t>
            </w:r>
          </w:p>
          <w:p>
            <w:pPr>
              <w:pStyle w:val="TableParagraph"/>
              <w:tabs>
                <w:tab w:pos="1645" w:val="left" w:leader="none"/>
              </w:tabs>
              <w:spacing w:line="276" w:lineRule="auto" w:before="46"/>
              <w:ind w:left="109" w:right="152" w:firstLine="5"/>
              <w:rPr>
                <w:sz w:val="24"/>
              </w:rPr>
            </w:pPr>
            <w:r>
              <w:rPr>
                <w:spacing w:val="-2"/>
                <w:sz w:val="24"/>
              </w:rPr>
              <w:t>доходам</w:t>
            </w:r>
            <w:r>
              <w:rPr>
                <w:sz w:val="24"/>
              </w:rPr>
              <w:tab/>
            </w:r>
            <w:r>
              <w:rPr>
                <w:spacing w:val="-6"/>
                <w:sz w:val="24"/>
              </w:rPr>
              <w:t>от </w:t>
            </w:r>
            <w:r>
              <w:rPr>
                <w:spacing w:val="-2"/>
                <w:sz w:val="24"/>
              </w:rPr>
              <w:t>возмещения ущерба имуществу</w:t>
            </w:r>
            <w:r>
              <w:rPr>
                <w:sz w:val="24"/>
              </w:rPr>
              <w:tab/>
            </w:r>
            <w:r>
              <w:rPr>
                <w:spacing w:val="-56"/>
                <w:sz w:val="24"/>
              </w:rPr>
              <w:t> </w:t>
            </w:r>
            <w:r>
              <w:rPr>
                <w:spacing w:val="-4"/>
                <w:sz w:val="24"/>
              </w:rPr>
              <w:t>(за </w:t>
            </w:r>
            <w:r>
              <w:rPr>
                <w:spacing w:val="-2"/>
                <w:sz w:val="24"/>
              </w:rPr>
              <w:t>исключением страховых возмещений)</w:t>
            </w:r>
          </w:p>
        </w:tc>
        <w:tc>
          <w:tcPr>
            <w:tcW w:w="443" w:type="dxa"/>
          </w:tcPr>
          <w:p>
            <w:pPr>
              <w:pStyle w:val="TableParagraph"/>
              <w:rPr>
                <w:sz w:val="22"/>
              </w:rPr>
            </w:pPr>
          </w:p>
        </w:tc>
        <w:tc>
          <w:tcPr>
            <w:tcW w:w="571" w:type="dxa"/>
          </w:tcPr>
          <w:p>
            <w:pPr>
              <w:pStyle w:val="TableParagraph"/>
              <w:rPr>
                <w:sz w:val="22"/>
              </w:rPr>
            </w:pPr>
          </w:p>
        </w:tc>
        <w:tc>
          <w:tcPr>
            <w:tcW w:w="563" w:type="dxa"/>
          </w:tcPr>
          <w:p>
            <w:pPr>
              <w:pStyle w:val="TableParagraph"/>
              <w:spacing w:before="156"/>
              <w:ind w:left="120"/>
              <w:rPr>
                <w:sz w:val="24"/>
              </w:rPr>
            </w:pPr>
            <w:r>
              <w:rPr>
                <w:spacing w:val="-5"/>
                <w:sz w:val="24"/>
              </w:rPr>
              <w:t>А,</w:t>
            </w:r>
          </w:p>
          <w:p>
            <w:pPr>
              <w:pStyle w:val="TableParagraph"/>
              <w:spacing w:before="22"/>
              <w:ind w:left="116"/>
              <w:rPr>
                <w:sz w:val="24"/>
              </w:rPr>
            </w:pPr>
            <w:r>
              <w:rPr>
                <w:spacing w:val="-10"/>
                <w:sz w:val="24"/>
              </w:rPr>
              <w:t>П</w:t>
            </w:r>
          </w:p>
        </w:tc>
        <w:tc>
          <w:tcPr>
            <w:tcW w:w="1473" w:type="dxa"/>
          </w:tcPr>
          <w:p>
            <w:pPr>
              <w:pStyle w:val="TableParagraph"/>
              <w:spacing w:before="137"/>
              <w:ind w:left="181"/>
              <w:rPr>
                <w:sz w:val="24"/>
              </w:rPr>
            </w:pPr>
            <w:r>
              <w:rPr>
                <w:spacing w:val="-2"/>
                <w:sz w:val="24"/>
              </w:rPr>
              <w:t>Контрагент</w:t>
            </w:r>
          </w:p>
          <w:p>
            <w:pPr>
              <w:pStyle w:val="TableParagraph"/>
              <w:spacing w:before="41"/>
              <w:ind w:left="181"/>
              <w:rPr>
                <w:sz w:val="24"/>
              </w:rPr>
            </w:pPr>
            <w:r>
              <w:rPr>
                <w:spacing w:val="-10"/>
                <w:sz w:val="24"/>
              </w:rPr>
              <w:t>ы</w:t>
            </w:r>
          </w:p>
        </w:tc>
        <w:tc>
          <w:tcPr>
            <w:tcW w:w="1336" w:type="dxa"/>
          </w:tcPr>
          <w:p>
            <w:pPr>
              <w:pStyle w:val="TableParagraph"/>
              <w:spacing w:before="142"/>
              <w:ind w:left="115"/>
              <w:rPr>
                <w:sz w:val="24"/>
              </w:rPr>
            </w:pPr>
            <w:r>
              <w:rPr>
                <w:spacing w:val="-2"/>
                <w:sz w:val="24"/>
              </w:rPr>
              <w:t>Договоры</w:t>
            </w:r>
          </w:p>
        </w:tc>
        <w:tc>
          <w:tcPr>
            <w:tcW w:w="1202" w:type="dxa"/>
          </w:tcPr>
          <w:p>
            <w:pPr>
              <w:pStyle w:val="TableParagraph"/>
              <w:rPr>
                <w:sz w:val="22"/>
              </w:rPr>
            </w:pPr>
          </w:p>
        </w:tc>
      </w:tr>
      <w:tr>
        <w:trPr>
          <w:trHeight w:val="1366" w:hRule="atLeast"/>
        </w:trPr>
        <w:tc>
          <w:tcPr>
            <w:tcW w:w="698" w:type="dxa"/>
          </w:tcPr>
          <w:p>
            <w:pPr>
              <w:pStyle w:val="TableParagraph"/>
              <w:spacing w:before="140"/>
              <w:ind w:right="107"/>
              <w:jc w:val="right"/>
              <w:rPr>
                <w:sz w:val="24"/>
              </w:rPr>
            </w:pPr>
            <w:r>
              <w:rPr>
                <w:spacing w:val="-2"/>
                <w:sz w:val="24"/>
              </w:rPr>
              <w:t>205.4</w:t>
            </w:r>
          </w:p>
          <w:p>
            <w:pPr>
              <w:pStyle w:val="TableParagraph"/>
              <w:spacing w:before="41"/>
              <w:ind w:right="110"/>
              <w:jc w:val="right"/>
              <w:rPr>
                <w:sz w:val="24"/>
              </w:rPr>
            </w:pPr>
            <w:r>
              <w:rPr>
                <w:spacing w:val="-10"/>
                <w:sz w:val="24"/>
              </w:rPr>
              <w:t>5</w:t>
            </w:r>
          </w:p>
        </w:tc>
        <w:tc>
          <w:tcPr>
            <w:tcW w:w="2086" w:type="dxa"/>
          </w:tcPr>
          <w:p>
            <w:pPr>
              <w:pStyle w:val="TableParagraph"/>
              <w:tabs>
                <w:tab w:pos="1679" w:val="left" w:leader="none"/>
              </w:tabs>
              <w:spacing w:before="140"/>
              <w:ind w:left="109"/>
              <w:rPr>
                <w:sz w:val="24"/>
              </w:rPr>
            </w:pPr>
            <w:r>
              <w:rPr>
                <w:spacing w:val="-2"/>
                <w:sz w:val="24"/>
              </w:rPr>
              <w:t>Расчеты</w:t>
            </w:r>
            <w:r>
              <w:rPr>
                <w:sz w:val="24"/>
              </w:rPr>
              <w:tab/>
            </w:r>
            <w:r>
              <w:rPr>
                <w:spacing w:val="-5"/>
                <w:sz w:val="24"/>
              </w:rPr>
              <w:t>по</w:t>
            </w:r>
          </w:p>
          <w:p>
            <w:pPr>
              <w:pStyle w:val="TableParagraph"/>
              <w:tabs>
                <w:tab w:pos="1717" w:val="left" w:leader="none"/>
              </w:tabs>
              <w:spacing w:before="46"/>
              <w:ind w:left="114"/>
              <w:rPr>
                <w:sz w:val="24"/>
              </w:rPr>
            </w:pPr>
            <w:r>
              <w:rPr>
                <w:spacing w:val="-2"/>
                <w:sz w:val="24"/>
              </w:rPr>
              <w:t>доходам</w:t>
            </w:r>
            <w:r>
              <w:rPr>
                <w:sz w:val="24"/>
              </w:rPr>
              <w:tab/>
            </w:r>
            <w:r>
              <w:rPr>
                <w:spacing w:val="-5"/>
                <w:sz w:val="24"/>
              </w:rPr>
              <w:t>от</w:t>
            </w:r>
          </w:p>
          <w:p>
            <w:pPr>
              <w:pStyle w:val="TableParagraph"/>
              <w:tabs>
                <w:tab w:pos="1405" w:val="left" w:leader="none"/>
              </w:tabs>
              <w:spacing w:line="316" w:lineRule="exact"/>
              <w:ind w:left="109" w:right="147"/>
              <w:rPr>
                <w:sz w:val="24"/>
              </w:rPr>
            </w:pPr>
            <w:r>
              <w:rPr>
                <w:spacing w:val="-2"/>
                <w:sz w:val="24"/>
              </w:rPr>
              <w:t>прочих</w:t>
            </w:r>
            <w:r>
              <w:rPr>
                <w:sz w:val="24"/>
              </w:rPr>
              <w:tab/>
            </w:r>
            <w:r>
              <w:rPr>
                <w:spacing w:val="-4"/>
                <w:sz w:val="24"/>
              </w:rPr>
              <w:t>сумм </w:t>
            </w:r>
            <w:r>
              <w:rPr>
                <w:spacing w:val="-2"/>
                <w:sz w:val="24"/>
              </w:rPr>
              <w:t>принудительного</w:t>
            </w:r>
          </w:p>
        </w:tc>
        <w:tc>
          <w:tcPr>
            <w:tcW w:w="443" w:type="dxa"/>
          </w:tcPr>
          <w:p>
            <w:pPr>
              <w:pStyle w:val="TableParagraph"/>
              <w:rPr>
                <w:sz w:val="22"/>
              </w:rPr>
            </w:pPr>
          </w:p>
        </w:tc>
        <w:tc>
          <w:tcPr>
            <w:tcW w:w="571" w:type="dxa"/>
          </w:tcPr>
          <w:p>
            <w:pPr>
              <w:pStyle w:val="TableParagraph"/>
              <w:rPr>
                <w:sz w:val="22"/>
              </w:rPr>
            </w:pPr>
          </w:p>
        </w:tc>
        <w:tc>
          <w:tcPr>
            <w:tcW w:w="563" w:type="dxa"/>
          </w:tcPr>
          <w:p>
            <w:pPr>
              <w:pStyle w:val="TableParagraph"/>
              <w:spacing w:before="159"/>
              <w:ind w:left="120"/>
              <w:rPr>
                <w:sz w:val="24"/>
              </w:rPr>
            </w:pPr>
            <w:r>
              <w:rPr>
                <w:spacing w:val="-5"/>
                <w:sz w:val="24"/>
              </w:rPr>
              <w:t>А,</w:t>
            </w:r>
          </w:p>
          <w:p>
            <w:pPr>
              <w:pStyle w:val="TableParagraph"/>
              <w:spacing w:before="22"/>
              <w:ind w:left="116"/>
              <w:rPr>
                <w:sz w:val="24"/>
              </w:rPr>
            </w:pPr>
            <w:r>
              <w:rPr>
                <w:spacing w:val="-10"/>
                <w:sz w:val="24"/>
              </w:rPr>
              <w:t>П</w:t>
            </w:r>
          </w:p>
        </w:tc>
        <w:tc>
          <w:tcPr>
            <w:tcW w:w="1473" w:type="dxa"/>
          </w:tcPr>
          <w:p>
            <w:pPr>
              <w:pStyle w:val="TableParagraph"/>
              <w:spacing w:before="140"/>
              <w:ind w:left="181"/>
              <w:rPr>
                <w:sz w:val="24"/>
              </w:rPr>
            </w:pPr>
            <w:r>
              <w:rPr>
                <w:spacing w:val="-2"/>
                <w:sz w:val="24"/>
              </w:rPr>
              <w:t>Контрагент</w:t>
            </w:r>
          </w:p>
          <w:p>
            <w:pPr>
              <w:pStyle w:val="TableParagraph"/>
              <w:spacing w:before="41"/>
              <w:ind w:left="181"/>
              <w:rPr>
                <w:sz w:val="24"/>
              </w:rPr>
            </w:pPr>
            <w:r>
              <w:rPr>
                <w:spacing w:val="-10"/>
                <w:sz w:val="24"/>
              </w:rPr>
              <w:t>ы</w:t>
            </w:r>
          </w:p>
        </w:tc>
        <w:tc>
          <w:tcPr>
            <w:tcW w:w="1336" w:type="dxa"/>
          </w:tcPr>
          <w:p>
            <w:pPr>
              <w:pStyle w:val="TableParagraph"/>
              <w:spacing w:before="145"/>
              <w:ind w:left="115"/>
              <w:rPr>
                <w:sz w:val="24"/>
              </w:rPr>
            </w:pPr>
            <w:r>
              <w:rPr>
                <w:spacing w:val="-2"/>
                <w:sz w:val="24"/>
              </w:rPr>
              <w:t>Договоры</w:t>
            </w:r>
          </w:p>
        </w:tc>
        <w:tc>
          <w:tcPr>
            <w:tcW w:w="1202" w:type="dxa"/>
          </w:tcPr>
          <w:p>
            <w:pPr>
              <w:pStyle w:val="TableParagraph"/>
              <w:rPr>
                <w:sz w:val="22"/>
              </w:rPr>
            </w:pPr>
          </w:p>
        </w:tc>
      </w:tr>
    </w:tbl>
    <w:p>
      <w:pPr>
        <w:rPr>
          <w:sz w:val="2"/>
          <w:szCs w:val="2"/>
        </w:rPr>
      </w:pPr>
      <w:r>
        <w:rPr>
          <w:sz w:val="2"/>
          <w:szCs w:val="2"/>
        </w:rPr>
        <w:drawing>
          <wp:anchor distT="0" distB="0" distL="0" distR="0" allowOverlap="1" layoutInCell="1" locked="0" behindDoc="0" simplePos="0" relativeHeight="15903232">
            <wp:simplePos x="0" y="0"/>
            <wp:positionH relativeFrom="page">
              <wp:posOffset>0</wp:posOffset>
            </wp:positionH>
            <wp:positionV relativeFrom="page">
              <wp:posOffset>253</wp:posOffset>
            </wp:positionV>
            <wp:extent cx="7562215" cy="10691876"/>
            <wp:effectExtent l="0" t="0" r="0" b="0"/>
            <wp:wrapNone/>
            <wp:docPr id="345" name="Image 345"/>
            <wp:cNvGraphicFramePr>
              <a:graphicFrameLocks/>
            </wp:cNvGraphicFramePr>
            <a:graphic>
              <a:graphicData uri="http://schemas.openxmlformats.org/drawingml/2006/picture">
                <pic:pic>
                  <pic:nvPicPr>
                    <pic:cNvPr id="345" name="Image 345"/>
                    <pic:cNvPicPr/>
                  </pic:nvPicPr>
                  <pic:blipFill>
                    <a:blip r:embed="rId155" cstate="print"/>
                    <a:stretch>
                      <a:fillRect/>
                    </a:stretch>
                  </pic:blipFill>
                  <pic:spPr>
                    <a:xfrm>
                      <a:off x="0" y="0"/>
                      <a:ext cx="7562215" cy="10691876"/>
                    </a:xfrm>
                    <a:prstGeom prst="rect">
                      <a:avLst/>
                    </a:prstGeom>
                  </pic:spPr>
                </pic:pic>
              </a:graphicData>
            </a:graphic>
          </wp:anchor>
        </w:drawing>
      </w:r>
    </w:p>
    <w:p>
      <w:pPr>
        <w:spacing w:after="0"/>
        <w:rPr>
          <w:sz w:val="2"/>
          <w:szCs w:val="2"/>
        </w:rPr>
        <w:sectPr>
          <w:type w:val="continuous"/>
          <w:pgSz w:w="11910" w:h="16840"/>
          <w:pgMar w:header="0" w:footer="983" w:top="1180" w:bottom="1240" w:left="1275" w:right="141"/>
        </w:sectPr>
      </w:pPr>
    </w:p>
    <w:p>
      <w:pPr>
        <w:pStyle w:val="BodyText"/>
        <w:spacing w:before="63"/>
        <w:ind w:left="3021"/>
      </w:pPr>
      <w:r>
        <w:rPr>
          <w:spacing w:val="-2"/>
        </w:rPr>
        <w:t>Свойства</w:t>
      </w:r>
    </w:p>
    <w:p>
      <w:pPr>
        <w:pStyle w:val="BodyText"/>
        <w:spacing w:before="45"/>
        <w:ind w:left="3021"/>
      </w:pPr>
      <w:r>
        <w:rPr>
          <w:spacing w:val="-2"/>
        </w:rPr>
        <w:t>счета</w:t>
      </w:r>
    </w:p>
    <w:p>
      <w:pPr>
        <w:pStyle w:val="BodyText"/>
        <w:rPr>
          <w:sz w:val="20"/>
        </w:rPr>
      </w:pPr>
    </w:p>
    <w:p>
      <w:pPr>
        <w:pStyle w:val="BodyText"/>
        <w:rPr>
          <w:sz w:val="20"/>
        </w:rPr>
      </w:pPr>
    </w:p>
    <w:p>
      <w:pPr>
        <w:pStyle w:val="BodyText"/>
        <w:rPr>
          <w:sz w:val="20"/>
        </w:rPr>
      </w:pPr>
    </w:p>
    <w:p>
      <w:pPr>
        <w:pStyle w:val="BodyText"/>
        <w:spacing w:before="163"/>
        <w:rPr>
          <w:sz w:val="20"/>
        </w:rPr>
      </w:pPr>
    </w:p>
    <w:p>
      <w:pPr>
        <w:pStyle w:val="BodyText"/>
        <w:spacing w:after="0"/>
        <w:rPr>
          <w:sz w:val="20"/>
        </w:rPr>
        <w:sectPr>
          <w:pgSz w:w="11910" w:h="16840"/>
          <w:pgMar w:header="0" w:footer="983" w:top="1120" w:bottom="1240" w:left="1275" w:right="141"/>
        </w:sectPr>
      </w:pPr>
    </w:p>
    <w:p>
      <w:pPr>
        <w:pStyle w:val="BodyText"/>
      </w:pPr>
    </w:p>
    <w:p>
      <w:pPr>
        <w:pStyle w:val="BodyText"/>
      </w:pPr>
    </w:p>
    <w:p>
      <w:pPr>
        <w:pStyle w:val="BodyText"/>
        <w:spacing w:before="31"/>
      </w:pPr>
    </w:p>
    <w:p>
      <w:pPr>
        <w:pStyle w:val="BodyText"/>
        <w:spacing w:line="278" w:lineRule="auto"/>
        <w:ind w:left="1618" w:hanging="475"/>
      </w:pPr>
      <w:r>
        <w:rPr>
          <w:spacing w:val="-2"/>
        </w:rPr>
        <w:t>Наименование счета</w:t>
      </w:r>
    </w:p>
    <w:p>
      <w:pPr>
        <w:spacing w:line="240" w:lineRule="auto" w:before="45"/>
        <w:rPr>
          <w:sz w:val="24"/>
        </w:rPr>
      </w:pPr>
      <w:r>
        <w:rPr/>
        <w:br w:type="column"/>
      </w:r>
      <w:r>
        <w:rPr>
          <w:sz w:val="24"/>
        </w:rPr>
      </w:r>
    </w:p>
    <w:p>
      <w:pPr>
        <w:pStyle w:val="BodyText"/>
        <w:spacing w:line="246" w:lineRule="exact"/>
        <w:ind w:left="432"/>
      </w:pPr>
      <w:r>
        <w:rPr>
          <w:spacing w:val="-10"/>
          <w:w w:val="90"/>
        </w:rPr>
        <w:t>н</w:t>
      </w:r>
    </w:p>
    <w:p>
      <w:pPr>
        <w:tabs>
          <w:tab w:pos="960" w:val="left" w:leader="none"/>
        </w:tabs>
        <w:spacing w:line="260" w:lineRule="exact" w:before="0"/>
        <w:ind w:left="432" w:right="0" w:firstLine="0"/>
        <w:jc w:val="left"/>
        <w:rPr>
          <w:position w:val="-5"/>
          <w:sz w:val="14"/>
        </w:rPr>
      </w:pPr>
      <w:r>
        <w:rPr>
          <w:position w:val="-5"/>
          <w:sz w:val="14"/>
        </w:rPr>
        <mc:AlternateContent>
          <mc:Choice Requires="wps">
            <w:drawing>
              <wp:anchor distT="0" distB="0" distL="0" distR="0" allowOverlap="1" layoutInCell="1" locked="0" behindDoc="1" simplePos="0" relativeHeight="459294720">
                <wp:simplePos x="0" y="0"/>
                <wp:positionH relativeFrom="page">
                  <wp:posOffset>2782570</wp:posOffset>
                </wp:positionH>
                <wp:positionV relativeFrom="paragraph">
                  <wp:posOffset>-88339</wp:posOffset>
                </wp:positionV>
                <wp:extent cx="74295" cy="168910"/>
                <wp:effectExtent l="0" t="0" r="0" b="0"/>
                <wp:wrapNone/>
                <wp:docPr id="346" name="Textbox 346"/>
                <wp:cNvGraphicFramePr>
                  <a:graphicFrameLocks/>
                </wp:cNvGraphicFramePr>
                <a:graphic>
                  <a:graphicData uri="http://schemas.microsoft.com/office/word/2010/wordprocessingShape">
                    <wps:wsp>
                      <wps:cNvPr id="346" name="Textbox 346"/>
                      <wps:cNvSpPr txBox="1"/>
                      <wps:spPr>
                        <a:xfrm>
                          <a:off x="0" y="0"/>
                          <a:ext cx="74295" cy="168910"/>
                        </a:xfrm>
                        <a:prstGeom prst="rect">
                          <a:avLst/>
                        </a:prstGeom>
                      </wps:spPr>
                      <wps:txbx>
                        <w:txbxContent>
                          <w:p>
                            <w:pPr>
                              <w:pStyle w:val="BodyText"/>
                              <w:spacing w:line="266" w:lineRule="exact"/>
                            </w:pPr>
                            <w:r>
                              <w:rPr>
                                <w:spacing w:val="-13"/>
                              </w:rPr>
                              <w:t>о</w:t>
                            </w:r>
                          </w:p>
                        </w:txbxContent>
                      </wps:txbx>
                      <wps:bodyPr wrap="square" lIns="0" tIns="0" rIns="0" bIns="0" rtlCol="0">
                        <a:noAutofit/>
                      </wps:bodyPr>
                    </wps:wsp>
                  </a:graphicData>
                </a:graphic>
              </wp:anchor>
            </w:drawing>
          </mc:Choice>
          <mc:Fallback>
            <w:pict>
              <v:shape style="position:absolute;margin-left:219.100006pt;margin-top:-6.95588pt;width:5.85pt;height:13.3pt;mso-position-horizontal-relative:page;mso-position-vertical-relative:paragraph;z-index:-44021760" type="#_x0000_t202" id="docshape213" filled="false" stroked="false">
                <v:textbox inset="0,0,0,0">
                  <w:txbxContent>
                    <w:p>
                      <w:pPr>
                        <w:pStyle w:val="BodyText"/>
                        <w:spacing w:line="266" w:lineRule="exact"/>
                      </w:pPr>
                      <w:r>
                        <w:rPr>
                          <w:spacing w:val="-13"/>
                        </w:rPr>
                        <w:t>о</w:t>
                      </w:r>
                    </w:p>
                  </w:txbxContent>
                </v:textbox>
                <w10:wrap type="none"/>
              </v:shape>
            </w:pict>
          </mc:Fallback>
        </mc:AlternateContent>
      </w:r>
      <w:r>
        <w:rPr>
          <w:spacing w:val="-5"/>
          <w:w w:val="80"/>
          <w:sz w:val="24"/>
        </w:rPr>
        <w:t>сс</w:t>
      </w:r>
      <w:r>
        <w:rPr>
          <w:sz w:val="24"/>
        </w:rPr>
        <w:tab/>
      </w:r>
      <w:r>
        <w:rPr>
          <w:spacing w:val="-7"/>
          <w:w w:val="80"/>
          <w:position w:val="-5"/>
          <w:sz w:val="14"/>
        </w:rPr>
        <w:t>га</w:t>
      </w:r>
    </w:p>
    <w:p>
      <w:pPr>
        <w:spacing w:line="180" w:lineRule="auto" w:before="9"/>
        <w:ind w:left="955" w:right="-7" w:firstLine="5"/>
        <w:jc w:val="left"/>
        <w:rPr>
          <w:sz w:val="14"/>
        </w:rPr>
      </w:pPr>
      <w:r>
        <w:rPr>
          <w:spacing w:val="-8"/>
          <w:sz w:val="14"/>
        </w:rPr>
        <w:t>га</w:t>
      </w:r>
      <w:r>
        <w:rPr>
          <w:spacing w:val="-8"/>
          <w:w w:val="145"/>
          <w:sz w:val="14"/>
        </w:rPr>
        <w:t> </w:t>
      </w:r>
      <w:r>
        <w:rPr>
          <w:spacing w:val="-10"/>
          <w:w w:val="145"/>
          <w:sz w:val="14"/>
        </w:rPr>
        <w:t>о</w:t>
      </w:r>
    </w:p>
    <w:p>
      <w:pPr>
        <w:tabs>
          <w:tab w:pos="955" w:val="left" w:leader="none"/>
        </w:tabs>
        <w:spacing w:line="193" w:lineRule="exact" w:before="0"/>
        <w:ind w:left="432" w:right="0" w:firstLine="0"/>
        <w:jc w:val="left"/>
        <w:rPr>
          <w:sz w:val="14"/>
        </w:rPr>
      </w:pPr>
      <w:r>
        <w:rPr>
          <w:sz w:val="14"/>
        </w:rPr>
        <mc:AlternateContent>
          <mc:Choice Requires="wps">
            <w:drawing>
              <wp:anchor distT="0" distB="0" distL="0" distR="0" allowOverlap="1" layoutInCell="1" locked="0" behindDoc="1" simplePos="0" relativeHeight="459295232">
                <wp:simplePos x="0" y="0"/>
                <wp:positionH relativeFrom="page">
                  <wp:posOffset>3121025</wp:posOffset>
                </wp:positionH>
                <wp:positionV relativeFrom="paragraph">
                  <wp:posOffset>55362</wp:posOffset>
                </wp:positionV>
                <wp:extent cx="67945" cy="98425"/>
                <wp:effectExtent l="0" t="0" r="0" b="0"/>
                <wp:wrapNone/>
                <wp:docPr id="347" name="Textbox 347"/>
                <wp:cNvGraphicFramePr>
                  <a:graphicFrameLocks/>
                </wp:cNvGraphicFramePr>
                <a:graphic>
                  <a:graphicData uri="http://schemas.microsoft.com/office/word/2010/wordprocessingShape">
                    <wps:wsp>
                      <wps:cNvPr id="347" name="Textbox 347"/>
                      <wps:cNvSpPr txBox="1"/>
                      <wps:spPr>
                        <a:xfrm>
                          <a:off x="0" y="0"/>
                          <a:ext cx="67945" cy="98425"/>
                        </a:xfrm>
                        <a:prstGeom prst="rect">
                          <a:avLst/>
                        </a:prstGeom>
                      </wps:spPr>
                      <wps:txbx>
                        <w:txbxContent>
                          <w:p>
                            <w:pPr>
                              <w:spacing w:line="155" w:lineRule="exact" w:before="0"/>
                              <w:ind w:left="0" w:right="0" w:firstLine="0"/>
                              <w:jc w:val="left"/>
                              <w:rPr>
                                <w:sz w:val="14"/>
                              </w:rPr>
                            </w:pPr>
                            <w:r>
                              <w:rPr>
                                <w:spacing w:val="-10"/>
                                <w:w w:val="105"/>
                                <w:sz w:val="14"/>
                              </w:rPr>
                              <w:t>И</w:t>
                            </w:r>
                          </w:p>
                        </w:txbxContent>
                      </wps:txbx>
                      <wps:bodyPr wrap="square" lIns="0" tIns="0" rIns="0" bIns="0" rtlCol="0">
                        <a:noAutofit/>
                      </wps:bodyPr>
                    </wps:wsp>
                  </a:graphicData>
                </a:graphic>
              </wp:anchor>
            </w:drawing>
          </mc:Choice>
          <mc:Fallback>
            <w:pict>
              <v:shape style="position:absolute;margin-left:245.75pt;margin-top:4.359242pt;width:5.35pt;height:7.75pt;mso-position-horizontal-relative:page;mso-position-vertical-relative:paragraph;z-index:-44021248" type="#_x0000_t202" id="docshape214" filled="false" stroked="false">
                <v:textbox inset="0,0,0,0">
                  <w:txbxContent>
                    <w:p>
                      <w:pPr>
                        <w:spacing w:line="155" w:lineRule="exact" w:before="0"/>
                        <w:ind w:left="0" w:right="0" w:firstLine="0"/>
                        <w:jc w:val="left"/>
                        <w:rPr>
                          <w:sz w:val="14"/>
                        </w:rPr>
                      </w:pPr>
                      <w:r>
                        <w:rPr>
                          <w:spacing w:val="-10"/>
                          <w:w w:val="105"/>
                          <w:sz w:val="14"/>
                        </w:rPr>
                        <w:t>И</w:t>
                      </w:r>
                    </w:p>
                  </w:txbxContent>
                </v:textbox>
                <w10:wrap type="none"/>
              </v:shape>
            </w:pict>
          </mc:Fallback>
        </mc:AlternateContent>
      </w:r>
      <w:r>
        <w:rPr>
          <w:sz w:val="14"/>
        </w:rPr>
        <mc:AlternateContent>
          <mc:Choice Requires="wps">
            <w:drawing>
              <wp:anchor distT="0" distB="0" distL="0" distR="0" allowOverlap="1" layoutInCell="1" locked="0" behindDoc="0" simplePos="0" relativeHeight="15907328">
                <wp:simplePos x="0" y="0"/>
                <wp:positionH relativeFrom="page">
                  <wp:posOffset>2785745</wp:posOffset>
                </wp:positionH>
                <wp:positionV relativeFrom="paragraph">
                  <wp:posOffset>44766</wp:posOffset>
                </wp:positionV>
                <wp:extent cx="1270" cy="168910"/>
                <wp:effectExtent l="0" t="0" r="0" b="0"/>
                <wp:wrapNone/>
                <wp:docPr id="348" name="Textbox 348"/>
                <wp:cNvGraphicFramePr>
                  <a:graphicFrameLocks/>
                </wp:cNvGraphicFramePr>
                <a:graphic>
                  <a:graphicData uri="http://schemas.microsoft.com/office/word/2010/wordprocessingShape">
                    <wps:wsp>
                      <wps:cNvPr id="348" name="Textbox 348"/>
                      <wps:cNvSpPr txBox="1"/>
                      <wps:spPr>
                        <a:xfrm>
                          <a:off x="0" y="0"/>
                          <a:ext cx="0" cy="168910"/>
                        </a:xfrm>
                        <a:prstGeom prst="rect">
                          <a:avLst/>
                        </a:prstGeom>
                      </wps:spPr>
                      <wps:txbx>
                        <w:txbxContent>
                          <w:p>
                            <w:pPr>
                              <w:pStyle w:val="BodyText"/>
                              <w:spacing w:line="265" w:lineRule="exact"/>
                            </w:pPr>
                            <w:r>
                              <w:rPr>
                                <w:spacing w:val="-107"/>
                                <w:w w:val="72"/>
                              </w:rPr>
                              <w:t>Е</w:t>
                            </w:r>
                          </w:p>
                        </w:txbxContent>
                      </wps:txbx>
                      <wps:bodyPr wrap="square" lIns="0" tIns="0" rIns="0" bIns="0" rtlCol="0">
                        <a:noAutofit/>
                      </wps:bodyPr>
                    </wps:wsp>
                  </a:graphicData>
                </a:graphic>
              </wp:anchor>
            </w:drawing>
          </mc:Choice>
          <mc:Fallback>
            <w:pict>
              <v:shape style="position:absolute;margin-left:219.350006pt;margin-top:3.524917pt;width:.1pt;height:13.3pt;mso-position-horizontal-relative:page;mso-position-vertical-relative:paragraph;z-index:15907328" type="#_x0000_t202" id="docshape215" filled="false" stroked="false">
                <v:textbox inset="0,0,0,0">
                  <w:txbxContent>
                    <w:p>
                      <w:pPr>
                        <w:pStyle w:val="BodyText"/>
                        <w:spacing w:line="265" w:lineRule="exact"/>
                      </w:pPr>
                      <w:r>
                        <w:rPr>
                          <w:spacing w:val="-107"/>
                          <w:w w:val="72"/>
                        </w:rPr>
                        <w:t>Е</w:t>
                      </w:r>
                    </w:p>
                  </w:txbxContent>
                </v:textbox>
                <w10:wrap type="none"/>
              </v:shape>
            </w:pict>
          </mc:Fallback>
        </mc:AlternateContent>
      </w:r>
      <w:r>
        <w:rPr>
          <w:spacing w:val="-10"/>
          <w:w w:val="105"/>
          <w:position w:val="-6"/>
          <w:sz w:val="24"/>
        </w:rPr>
        <w:t>2</w:t>
      </w:r>
      <w:r>
        <w:rPr>
          <w:position w:val="-6"/>
          <w:sz w:val="24"/>
        </w:rPr>
        <w:tab/>
      </w:r>
      <w:r>
        <w:rPr>
          <w:spacing w:val="-10"/>
          <w:w w:val="145"/>
          <w:sz w:val="14"/>
        </w:rPr>
        <w:t>о</w:t>
      </w:r>
    </w:p>
    <w:p>
      <w:pPr>
        <w:tabs>
          <w:tab w:pos="955" w:val="left" w:leader="none"/>
        </w:tabs>
        <w:spacing w:line="127" w:lineRule="auto" w:before="47"/>
        <w:ind w:left="432" w:right="0" w:firstLine="0"/>
        <w:jc w:val="left"/>
        <w:rPr>
          <w:sz w:val="14"/>
        </w:rPr>
      </w:pPr>
      <w:r>
        <w:rPr>
          <w:sz w:val="14"/>
        </w:rPr>
        <mc:AlternateContent>
          <mc:Choice Requires="wps">
            <w:drawing>
              <wp:anchor distT="0" distB="0" distL="0" distR="0" allowOverlap="1" layoutInCell="1" locked="0" behindDoc="1" simplePos="0" relativeHeight="459295744">
                <wp:simplePos x="0" y="0"/>
                <wp:positionH relativeFrom="page">
                  <wp:posOffset>3121025</wp:posOffset>
                </wp:positionH>
                <wp:positionV relativeFrom="paragraph">
                  <wp:posOffset>79414</wp:posOffset>
                </wp:positionV>
                <wp:extent cx="71755" cy="98425"/>
                <wp:effectExtent l="0" t="0" r="0" b="0"/>
                <wp:wrapNone/>
                <wp:docPr id="349" name="Textbox 349"/>
                <wp:cNvGraphicFramePr>
                  <a:graphicFrameLocks/>
                </wp:cNvGraphicFramePr>
                <a:graphic>
                  <a:graphicData uri="http://schemas.microsoft.com/office/word/2010/wordprocessingShape">
                    <wps:wsp>
                      <wps:cNvPr id="349" name="Textbox 349"/>
                      <wps:cNvSpPr txBox="1"/>
                      <wps:spPr>
                        <a:xfrm>
                          <a:off x="0" y="0"/>
                          <a:ext cx="71755" cy="98425"/>
                        </a:xfrm>
                        <a:prstGeom prst="rect">
                          <a:avLst/>
                        </a:prstGeom>
                      </wps:spPr>
                      <wps:txbx>
                        <w:txbxContent>
                          <w:p>
                            <w:pPr>
                              <w:spacing w:line="155" w:lineRule="exact" w:before="0"/>
                              <w:ind w:left="0" w:right="0" w:firstLine="0"/>
                              <w:jc w:val="left"/>
                              <w:rPr>
                                <w:sz w:val="14"/>
                              </w:rPr>
                            </w:pPr>
                            <w:r>
                              <w:rPr>
                                <w:spacing w:val="-10"/>
                                <w:w w:val="120"/>
                                <w:sz w:val="14"/>
                              </w:rPr>
                              <w:t>Ч</w:t>
                            </w:r>
                          </w:p>
                        </w:txbxContent>
                      </wps:txbx>
                      <wps:bodyPr wrap="square" lIns="0" tIns="0" rIns="0" bIns="0" rtlCol="0">
                        <a:noAutofit/>
                      </wps:bodyPr>
                    </wps:wsp>
                  </a:graphicData>
                </a:graphic>
              </wp:anchor>
            </w:drawing>
          </mc:Choice>
          <mc:Fallback>
            <w:pict>
              <v:shape style="position:absolute;margin-left:245.75pt;margin-top:6.25315pt;width:5.65pt;height:7.75pt;mso-position-horizontal-relative:page;mso-position-vertical-relative:paragraph;z-index:-44020736" type="#_x0000_t202" id="docshape216" filled="false" stroked="false">
                <v:textbox inset="0,0,0,0">
                  <w:txbxContent>
                    <w:p>
                      <w:pPr>
                        <w:spacing w:line="155" w:lineRule="exact" w:before="0"/>
                        <w:ind w:left="0" w:right="0" w:firstLine="0"/>
                        <w:jc w:val="left"/>
                        <w:rPr>
                          <w:sz w:val="14"/>
                        </w:rPr>
                      </w:pPr>
                      <w:r>
                        <w:rPr>
                          <w:spacing w:val="-10"/>
                          <w:w w:val="120"/>
                          <w:sz w:val="14"/>
                        </w:rPr>
                        <w:t>Ч</w:t>
                      </w:r>
                    </w:p>
                  </w:txbxContent>
                </v:textbox>
                <w10:wrap type="none"/>
              </v:shape>
            </w:pict>
          </mc:Fallback>
        </mc:AlternateContent>
      </w:r>
      <w:r>
        <w:rPr>
          <w:sz w:val="14"/>
        </w:rPr>
        <mc:AlternateContent>
          <mc:Choice Requires="wps">
            <w:drawing>
              <wp:anchor distT="0" distB="0" distL="0" distR="0" allowOverlap="1" layoutInCell="1" locked="0" behindDoc="0" simplePos="0" relativeHeight="15906816">
                <wp:simplePos x="0" y="0"/>
                <wp:positionH relativeFrom="page">
                  <wp:posOffset>2782570</wp:posOffset>
                </wp:positionH>
                <wp:positionV relativeFrom="paragraph">
                  <wp:posOffset>71047</wp:posOffset>
                </wp:positionV>
                <wp:extent cx="3175" cy="168910"/>
                <wp:effectExtent l="0" t="0" r="0" b="0"/>
                <wp:wrapNone/>
                <wp:docPr id="350" name="Textbox 350"/>
                <wp:cNvGraphicFramePr>
                  <a:graphicFrameLocks/>
                </wp:cNvGraphicFramePr>
                <a:graphic>
                  <a:graphicData uri="http://schemas.microsoft.com/office/word/2010/wordprocessingShape">
                    <wps:wsp>
                      <wps:cNvPr id="350" name="Textbox 350"/>
                      <wps:cNvSpPr txBox="1"/>
                      <wps:spPr>
                        <a:xfrm>
                          <a:off x="0" y="0"/>
                          <a:ext cx="3175" cy="168910"/>
                        </a:xfrm>
                        <a:prstGeom prst="rect">
                          <a:avLst/>
                        </a:prstGeom>
                      </wps:spPr>
                      <wps:txbx>
                        <w:txbxContent>
                          <w:p>
                            <w:pPr>
                              <w:pStyle w:val="BodyText"/>
                              <w:spacing w:line="266" w:lineRule="exact"/>
                            </w:pPr>
                            <w:r>
                              <w:rPr>
                                <w:spacing w:val="-120"/>
                              </w:rPr>
                              <w:t>о</w:t>
                            </w:r>
                          </w:p>
                        </w:txbxContent>
                      </wps:txbx>
                      <wps:bodyPr wrap="square" lIns="0" tIns="0" rIns="0" bIns="0" rtlCol="0">
                        <a:noAutofit/>
                      </wps:bodyPr>
                    </wps:wsp>
                  </a:graphicData>
                </a:graphic>
              </wp:anchor>
            </w:drawing>
          </mc:Choice>
          <mc:Fallback>
            <w:pict>
              <v:shape style="position:absolute;margin-left:219.100006pt;margin-top:5.594273pt;width:.25pt;height:13.3pt;mso-position-horizontal-relative:page;mso-position-vertical-relative:paragraph;z-index:15906816" type="#_x0000_t202" id="docshape217" filled="false" stroked="false">
                <v:textbox inset="0,0,0,0">
                  <w:txbxContent>
                    <w:p>
                      <w:pPr>
                        <w:pStyle w:val="BodyText"/>
                        <w:spacing w:line="266" w:lineRule="exact"/>
                      </w:pPr>
                      <w:r>
                        <w:rPr>
                          <w:spacing w:val="-120"/>
                        </w:rPr>
                        <w:t>о</w:t>
                      </w:r>
                    </w:p>
                  </w:txbxContent>
                </v:textbox>
                <w10:wrap type="none"/>
              </v:shape>
            </w:pict>
          </mc:Fallback>
        </mc:AlternateContent>
      </w:r>
      <w:r>
        <w:rPr>
          <w:spacing w:val="-10"/>
          <w:w w:val="90"/>
          <w:position w:val="-9"/>
          <w:sz w:val="24"/>
        </w:rPr>
        <w:t>Е</w:t>
      </w:r>
      <w:r>
        <w:rPr>
          <w:position w:val="-9"/>
          <w:sz w:val="24"/>
        </w:rPr>
        <w:tab/>
      </w:r>
      <w:r>
        <w:rPr>
          <w:spacing w:val="-7"/>
          <w:w w:val="90"/>
          <w:sz w:val="14"/>
        </w:rPr>
        <w:t>ей</w:t>
      </w:r>
    </w:p>
    <w:p>
      <w:pPr>
        <w:tabs>
          <w:tab w:pos="955" w:val="left" w:leader="none"/>
        </w:tabs>
        <w:spacing w:line="257" w:lineRule="exact" w:before="11"/>
        <w:ind w:left="432" w:right="0" w:firstLine="0"/>
        <w:jc w:val="left"/>
        <w:rPr>
          <w:sz w:val="14"/>
        </w:rPr>
      </w:pPr>
      <w:r>
        <w:rPr>
          <w:sz w:val="14"/>
        </w:rPr>
        <mc:AlternateContent>
          <mc:Choice Requires="wps">
            <w:drawing>
              <wp:anchor distT="0" distB="0" distL="0" distR="0" allowOverlap="1" layoutInCell="1" locked="0" behindDoc="1" simplePos="0" relativeHeight="459296256">
                <wp:simplePos x="0" y="0"/>
                <wp:positionH relativeFrom="page">
                  <wp:posOffset>3081654</wp:posOffset>
                </wp:positionH>
                <wp:positionV relativeFrom="paragraph">
                  <wp:posOffset>95294</wp:posOffset>
                </wp:positionV>
                <wp:extent cx="113664" cy="99060"/>
                <wp:effectExtent l="0" t="0" r="0" b="0"/>
                <wp:wrapNone/>
                <wp:docPr id="351" name="Textbox 351"/>
                <wp:cNvGraphicFramePr>
                  <a:graphicFrameLocks/>
                </wp:cNvGraphicFramePr>
                <a:graphic>
                  <a:graphicData uri="http://schemas.microsoft.com/office/word/2010/wordprocessingShape">
                    <wps:wsp>
                      <wps:cNvPr id="351" name="Textbox 351"/>
                      <wps:cNvSpPr txBox="1"/>
                      <wps:spPr>
                        <a:xfrm>
                          <a:off x="0" y="0"/>
                          <a:ext cx="113664" cy="99060"/>
                        </a:xfrm>
                        <a:prstGeom prst="rect">
                          <a:avLst/>
                        </a:prstGeom>
                      </wps:spPr>
                      <wps:txbx>
                        <w:txbxContent>
                          <w:p>
                            <w:pPr>
                              <w:spacing w:line="155" w:lineRule="exact" w:before="0"/>
                              <w:ind w:left="0" w:right="0" w:firstLine="0"/>
                              <w:jc w:val="left"/>
                              <w:rPr>
                                <w:sz w:val="14"/>
                              </w:rPr>
                            </w:pPr>
                            <w:r>
                              <w:rPr>
                                <w:spacing w:val="-10"/>
                                <w:w w:val="120"/>
                                <w:sz w:val="14"/>
                              </w:rPr>
                              <w:t>Ю</w:t>
                            </w:r>
                          </w:p>
                        </w:txbxContent>
                      </wps:txbx>
                      <wps:bodyPr wrap="square" lIns="0" tIns="0" rIns="0" bIns="0" rtlCol="0">
                        <a:noAutofit/>
                      </wps:bodyPr>
                    </wps:wsp>
                  </a:graphicData>
                </a:graphic>
              </wp:anchor>
            </w:drawing>
          </mc:Choice>
          <mc:Fallback>
            <w:pict>
              <v:shape style="position:absolute;margin-left:242.649994pt;margin-top:7.503491pt;width:8.950pt;height:7.8pt;mso-position-horizontal-relative:page;mso-position-vertical-relative:paragraph;z-index:-44020224" type="#_x0000_t202" id="docshape218" filled="false" stroked="false">
                <v:textbox inset="0,0,0,0">
                  <w:txbxContent>
                    <w:p>
                      <w:pPr>
                        <w:spacing w:line="155" w:lineRule="exact" w:before="0"/>
                        <w:ind w:left="0" w:right="0" w:firstLine="0"/>
                        <w:jc w:val="left"/>
                        <w:rPr>
                          <w:sz w:val="14"/>
                        </w:rPr>
                      </w:pPr>
                      <w:r>
                        <w:rPr>
                          <w:spacing w:val="-10"/>
                          <w:w w:val="120"/>
                          <w:sz w:val="14"/>
                        </w:rPr>
                        <w:t>Ю</w:t>
                      </w:r>
                    </w:p>
                  </w:txbxContent>
                </v:textbox>
                <w10:wrap type="none"/>
              </v:shape>
            </w:pict>
          </mc:Fallback>
        </mc:AlternateContent>
      </w:r>
      <w:r>
        <w:rPr>
          <w:sz w:val="14"/>
        </w:rPr>
        <mc:AlternateContent>
          <mc:Choice Requires="wps">
            <w:drawing>
              <wp:anchor distT="0" distB="0" distL="0" distR="0" allowOverlap="1" layoutInCell="1" locked="0" behindDoc="1" simplePos="0" relativeHeight="459296768">
                <wp:simplePos x="0" y="0"/>
                <wp:positionH relativeFrom="page">
                  <wp:posOffset>2782570</wp:posOffset>
                </wp:positionH>
                <wp:positionV relativeFrom="paragraph">
                  <wp:posOffset>148575</wp:posOffset>
                </wp:positionV>
                <wp:extent cx="74295" cy="236220"/>
                <wp:effectExtent l="0" t="0" r="0" b="0"/>
                <wp:wrapNone/>
                <wp:docPr id="352" name="Textbox 352"/>
                <wp:cNvGraphicFramePr>
                  <a:graphicFrameLocks/>
                </wp:cNvGraphicFramePr>
                <a:graphic>
                  <a:graphicData uri="http://schemas.microsoft.com/office/word/2010/wordprocessingShape">
                    <wps:wsp>
                      <wps:cNvPr id="352" name="Textbox 352"/>
                      <wps:cNvSpPr txBox="1"/>
                      <wps:spPr>
                        <a:xfrm>
                          <a:off x="0" y="0"/>
                          <a:ext cx="74295" cy="236220"/>
                        </a:xfrm>
                        <a:prstGeom prst="rect">
                          <a:avLst/>
                        </a:prstGeom>
                      </wps:spPr>
                      <wps:txbx>
                        <w:txbxContent>
                          <w:p>
                            <w:pPr>
                              <w:pStyle w:val="BodyText"/>
                              <w:spacing w:line="228" w:lineRule="auto"/>
                            </w:pPr>
                            <w:r>
                              <w:rPr>
                                <w:spacing w:val="-142"/>
                                <w:position w:val="-10"/>
                              </w:rPr>
                              <w:t>о</w:t>
                            </w:r>
                            <w:r>
                              <w:rPr>
                                <w:spacing w:val="-25"/>
                              </w:rPr>
                              <w:t>о</w:t>
                            </w:r>
                          </w:p>
                        </w:txbxContent>
                      </wps:txbx>
                      <wps:bodyPr wrap="square" lIns="0" tIns="0" rIns="0" bIns="0" rtlCol="0">
                        <a:noAutofit/>
                      </wps:bodyPr>
                    </wps:wsp>
                  </a:graphicData>
                </a:graphic>
              </wp:anchor>
            </w:drawing>
          </mc:Choice>
          <mc:Fallback>
            <w:pict>
              <v:shape style="position:absolute;margin-left:219.100006pt;margin-top:11.698863pt;width:5.85pt;height:18.6pt;mso-position-horizontal-relative:page;mso-position-vertical-relative:paragraph;z-index:-44019712" type="#_x0000_t202" id="docshape219" filled="false" stroked="false">
                <v:textbox inset="0,0,0,0">
                  <w:txbxContent>
                    <w:p>
                      <w:pPr>
                        <w:pStyle w:val="BodyText"/>
                        <w:spacing w:line="228" w:lineRule="auto"/>
                      </w:pPr>
                      <w:r>
                        <w:rPr>
                          <w:spacing w:val="-142"/>
                          <w:position w:val="-10"/>
                        </w:rPr>
                        <w:t>о</w:t>
                      </w:r>
                      <w:r>
                        <w:rPr>
                          <w:spacing w:val="-25"/>
                        </w:rPr>
                        <w:t>о</w:t>
                      </w:r>
                    </w:p>
                  </w:txbxContent>
                </v:textbox>
                <w10:wrap type="none"/>
              </v:shape>
            </w:pict>
          </mc:Fallback>
        </mc:AlternateContent>
      </w:r>
      <w:r>
        <w:rPr>
          <w:sz w:val="14"/>
        </w:rPr>
        <mc:AlternateContent>
          <mc:Choice Requires="wps">
            <w:drawing>
              <wp:anchor distT="0" distB="0" distL="0" distR="0" allowOverlap="1" layoutInCell="1" locked="0" behindDoc="1" simplePos="0" relativeHeight="459297280">
                <wp:simplePos x="0" y="0"/>
                <wp:positionH relativeFrom="page">
                  <wp:posOffset>2785745</wp:posOffset>
                </wp:positionH>
                <wp:positionV relativeFrom="paragraph">
                  <wp:posOffset>87858</wp:posOffset>
                </wp:positionV>
                <wp:extent cx="33020" cy="168910"/>
                <wp:effectExtent l="0" t="0" r="0" b="0"/>
                <wp:wrapNone/>
                <wp:docPr id="353" name="Textbox 353"/>
                <wp:cNvGraphicFramePr>
                  <a:graphicFrameLocks/>
                </wp:cNvGraphicFramePr>
                <a:graphic>
                  <a:graphicData uri="http://schemas.microsoft.com/office/word/2010/wordprocessingShape">
                    <wps:wsp>
                      <wps:cNvPr id="353" name="Textbox 353"/>
                      <wps:cNvSpPr txBox="1"/>
                      <wps:spPr>
                        <a:xfrm>
                          <a:off x="0" y="0"/>
                          <a:ext cx="33020" cy="168910"/>
                        </a:xfrm>
                        <a:prstGeom prst="rect">
                          <a:avLst/>
                        </a:prstGeom>
                      </wps:spPr>
                      <wps:txbx>
                        <w:txbxContent>
                          <w:p>
                            <w:pPr>
                              <w:pStyle w:val="BodyText"/>
                              <w:spacing w:line="265" w:lineRule="exact"/>
                            </w:pPr>
                            <w:r>
                              <w:rPr>
                                <w:spacing w:val="-65"/>
                                <w:w w:val="80"/>
                              </w:rPr>
                              <w:t>н</w:t>
                            </w:r>
                          </w:p>
                        </w:txbxContent>
                      </wps:txbx>
                      <wps:bodyPr wrap="square" lIns="0" tIns="0" rIns="0" bIns="0" rtlCol="0">
                        <a:noAutofit/>
                      </wps:bodyPr>
                    </wps:wsp>
                  </a:graphicData>
                </a:graphic>
              </wp:anchor>
            </w:drawing>
          </mc:Choice>
          <mc:Fallback>
            <w:pict>
              <v:shape style="position:absolute;margin-left:219.350006pt;margin-top:6.918022pt;width:2.6pt;height:13.3pt;mso-position-horizontal-relative:page;mso-position-vertical-relative:paragraph;z-index:-44019200" type="#_x0000_t202" id="docshape220" filled="false" stroked="false">
                <v:textbox inset="0,0,0,0">
                  <w:txbxContent>
                    <w:p>
                      <w:pPr>
                        <w:pStyle w:val="BodyText"/>
                        <w:spacing w:line="265" w:lineRule="exact"/>
                      </w:pPr>
                      <w:r>
                        <w:rPr>
                          <w:spacing w:val="-65"/>
                          <w:w w:val="80"/>
                        </w:rPr>
                        <w:t>н</w:t>
                      </w:r>
                    </w:p>
                  </w:txbxContent>
                </v:textbox>
                <w10:wrap type="none"/>
              </v:shape>
            </w:pict>
          </mc:Fallback>
        </mc:AlternateContent>
      </w:r>
      <w:r>
        <w:rPr>
          <w:spacing w:val="-5"/>
          <w:w w:val="80"/>
          <w:position w:val="-8"/>
          <w:sz w:val="24"/>
        </w:rPr>
        <w:t>га</w:t>
      </w:r>
      <w:r>
        <w:rPr>
          <w:position w:val="-8"/>
          <w:sz w:val="24"/>
        </w:rPr>
        <w:tab/>
      </w:r>
      <w:r>
        <w:rPr>
          <w:spacing w:val="-5"/>
          <w:w w:val="80"/>
          <w:sz w:val="14"/>
        </w:rPr>
        <w:t>ей</w:t>
      </w:r>
    </w:p>
    <w:p>
      <w:pPr>
        <w:spacing w:line="187" w:lineRule="auto" w:before="10"/>
        <w:ind w:left="903" w:right="-3" w:firstLine="52"/>
        <w:jc w:val="left"/>
        <w:rPr>
          <w:sz w:val="14"/>
        </w:rPr>
      </w:pPr>
      <w:r>
        <w:rPr>
          <w:spacing w:val="-6"/>
          <w:w w:val="85"/>
          <w:sz w:val="14"/>
        </w:rPr>
        <w:t>ей</w:t>
      </w:r>
      <w:r>
        <w:rPr>
          <w:spacing w:val="40"/>
          <w:sz w:val="14"/>
        </w:rPr>
        <w:t> </w:t>
      </w:r>
      <w:r>
        <w:rPr>
          <w:spacing w:val="-5"/>
          <w:w w:val="85"/>
          <w:sz w:val="14"/>
        </w:rPr>
        <w:t>СП</w:t>
      </w:r>
    </w:p>
    <w:p>
      <w:pPr>
        <w:pStyle w:val="BodyText"/>
        <w:tabs>
          <w:tab w:pos="960" w:val="left" w:leader="none"/>
        </w:tabs>
        <w:spacing w:line="153" w:lineRule="auto"/>
        <w:ind w:left="432"/>
        <w:rPr>
          <w:position w:val="-14"/>
          <w:sz w:val="14"/>
        </w:rPr>
      </w:pPr>
      <w:r>
        <w:rPr>
          <w:position w:val="-14"/>
          <w:sz w:val="14"/>
        </w:rPr>
        <mc:AlternateContent>
          <mc:Choice Requires="wps">
            <w:drawing>
              <wp:anchor distT="0" distB="0" distL="0" distR="0" allowOverlap="1" layoutInCell="1" locked="0" behindDoc="1" simplePos="0" relativeHeight="459299328">
                <wp:simplePos x="0" y="0"/>
                <wp:positionH relativeFrom="page">
                  <wp:posOffset>2785745</wp:posOffset>
                </wp:positionH>
                <wp:positionV relativeFrom="paragraph">
                  <wp:posOffset>117725</wp:posOffset>
                </wp:positionV>
                <wp:extent cx="71120" cy="168275"/>
                <wp:effectExtent l="0" t="0" r="0" b="0"/>
                <wp:wrapNone/>
                <wp:docPr id="354" name="Textbox 354"/>
                <wp:cNvGraphicFramePr>
                  <a:graphicFrameLocks/>
                </wp:cNvGraphicFramePr>
                <a:graphic>
                  <a:graphicData uri="http://schemas.microsoft.com/office/word/2010/wordprocessingShape">
                    <wps:wsp>
                      <wps:cNvPr id="354" name="Textbox 354"/>
                      <wps:cNvSpPr txBox="1"/>
                      <wps:spPr>
                        <a:xfrm>
                          <a:off x="0" y="0"/>
                          <a:ext cx="71120" cy="168275"/>
                        </a:xfrm>
                        <a:prstGeom prst="rect">
                          <a:avLst/>
                        </a:prstGeom>
                      </wps:spPr>
                      <wps:txbx>
                        <w:txbxContent>
                          <w:p>
                            <w:pPr>
                              <w:pStyle w:val="BodyText"/>
                              <w:spacing w:line="265" w:lineRule="exact"/>
                            </w:pPr>
                            <w:r>
                              <w:rPr>
                                <w:spacing w:val="-10"/>
                                <w:w w:val="90"/>
                              </w:rPr>
                              <w:t>ч</w:t>
                            </w:r>
                          </w:p>
                        </w:txbxContent>
                      </wps:txbx>
                      <wps:bodyPr wrap="square" lIns="0" tIns="0" rIns="0" bIns="0" rtlCol="0">
                        <a:noAutofit/>
                      </wps:bodyPr>
                    </wps:wsp>
                  </a:graphicData>
                </a:graphic>
              </wp:anchor>
            </w:drawing>
          </mc:Choice>
          <mc:Fallback>
            <w:pict>
              <v:shape style="position:absolute;margin-left:219.350006pt;margin-top:9.26971pt;width:5.6pt;height:13.25pt;mso-position-horizontal-relative:page;mso-position-vertical-relative:paragraph;z-index:-44017152" type="#_x0000_t202" id="docshape221" filled="false" stroked="false">
                <v:textbox inset="0,0,0,0">
                  <w:txbxContent>
                    <w:p>
                      <w:pPr>
                        <w:pStyle w:val="BodyText"/>
                        <w:spacing w:line="265" w:lineRule="exact"/>
                      </w:pPr>
                      <w:r>
                        <w:rPr>
                          <w:spacing w:val="-10"/>
                          <w:w w:val="90"/>
                        </w:rPr>
                        <w:t>ч</w:t>
                      </w:r>
                    </w:p>
                  </w:txbxContent>
                </v:textbox>
                <w10:wrap type="none"/>
              </v:shape>
            </w:pict>
          </mc:Fallback>
        </mc:AlternateContent>
      </w:r>
      <w:r>
        <w:rPr>
          <w:spacing w:val="-5"/>
          <w:w w:val="85"/>
        </w:rPr>
        <w:t>с</w:t>
      </w:r>
      <w:r>
        <w:rPr>
          <w:spacing w:val="-5"/>
          <w:w w:val="85"/>
          <w:position w:val="-12"/>
        </w:rPr>
        <w:t>К</w:t>
      </w:r>
      <w:r>
        <w:rPr>
          <w:spacing w:val="-5"/>
          <w:w w:val="85"/>
        </w:rPr>
        <w:t>с</w:t>
      </w:r>
      <w:r>
        <w:rPr/>
        <w:tab/>
      </w:r>
      <w:r>
        <w:rPr>
          <w:spacing w:val="-10"/>
          <w:position w:val="-14"/>
          <w:sz w:val="14"/>
        </w:rPr>
        <w:t>С</w:t>
      </w:r>
    </w:p>
    <w:p>
      <w:pPr>
        <w:spacing w:line="152" w:lineRule="exact" w:before="0"/>
        <w:ind w:left="960" w:right="0" w:firstLine="0"/>
        <w:jc w:val="left"/>
        <w:rPr>
          <w:sz w:val="14"/>
        </w:rPr>
      </w:pPr>
      <w:r>
        <w:rPr>
          <w:sz w:val="14"/>
        </w:rPr>
        <mc:AlternateContent>
          <mc:Choice Requires="wps">
            <w:drawing>
              <wp:anchor distT="0" distB="0" distL="0" distR="0" allowOverlap="1" layoutInCell="1" locked="0" behindDoc="0" simplePos="0" relativeHeight="15907840">
                <wp:simplePos x="0" y="0"/>
                <wp:positionH relativeFrom="page">
                  <wp:posOffset>2782570</wp:posOffset>
                </wp:positionH>
                <wp:positionV relativeFrom="paragraph">
                  <wp:posOffset>-4416</wp:posOffset>
                </wp:positionV>
                <wp:extent cx="3175" cy="168910"/>
                <wp:effectExtent l="0" t="0" r="0" b="0"/>
                <wp:wrapNone/>
                <wp:docPr id="355" name="Textbox 355"/>
                <wp:cNvGraphicFramePr>
                  <a:graphicFrameLocks/>
                </wp:cNvGraphicFramePr>
                <a:graphic>
                  <a:graphicData uri="http://schemas.microsoft.com/office/word/2010/wordprocessingShape">
                    <wps:wsp>
                      <wps:cNvPr id="355" name="Textbox 355"/>
                      <wps:cNvSpPr txBox="1"/>
                      <wps:spPr>
                        <a:xfrm>
                          <a:off x="0" y="0"/>
                          <a:ext cx="3175" cy="168910"/>
                        </a:xfrm>
                        <a:prstGeom prst="rect">
                          <a:avLst/>
                        </a:prstGeom>
                      </wps:spPr>
                      <wps:txbx>
                        <w:txbxContent>
                          <w:p>
                            <w:pPr>
                              <w:pStyle w:val="BodyText"/>
                              <w:spacing w:line="266" w:lineRule="exact"/>
                            </w:pPr>
                            <w:r>
                              <w:rPr>
                                <w:spacing w:val="-120"/>
                              </w:rPr>
                              <w:t>о</w:t>
                            </w:r>
                          </w:p>
                        </w:txbxContent>
                      </wps:txbx>
                      <wps:bodyPr wrap="square" lIns="0" tIns="0" rIns="0" bIns="0" rtlCol="0">
                        <a:noAutofit/>
                      </wps:bodyPr>
                    </wps:wsp>
                  </a:graphicData>
                </a:graphic>
              </wp:anchor>
            </w:drawing>
          </mc:Choice>
          <mc:Fallback>
            <w:pict>
              <v:shape style="position:absolute;margin-left:219.100006pt;margin-top:-.347719pt;width:.25pt;height:13.3pt;mso-position-horizontal-relative:page;mso-position-vertical-relative:paragraph;z-index:15907840" type="#_x0000_t202" id="docshape222" filled="false" stroked="false">
                <v:textbox inset="0,0,0,0">
                  <w:txbxContent>
                    <w:p>
                      <w:pPr>
                        <w:pStyle w:val="BodyText"/>
                        <w:spacing w:line="266" w:lineRule="exact"/>
                      </w:pPr>
                      <w:r>
                        <w:rPr>
                          <w:spacing w:val="-120"/>
                        </w:rPr>
                        <w:t>о</w:t>
                      </w:r>
                    </w:p>
                  </w:txbxContent>
                </v:textbox>
                <w10:wrap type="none"/>
              </v:shape>
            </w:pict>
          </mc:Fallback>
        </mc:AlternateContent>
      </w:r>
      <w:r>
        <w:rPr>
          <w:spacing w:val="-10"/>
          <w:w w:val="115"/>
          <w:sz w:val="14"/>
        </w:rPr>
        <w:t>К</w:t>
      </w:r>
    </w:p>
    <w:p>
      <w:pPr>
        <w:spacing w:line="152" w:lineRule="exact" w:before="0"/>
        <w:ind w:left="907" w:right="0" w:firstLine="0"/>
        <w:jc w:val="left"/>
        <w:rPr>
          <w:sz w:val="14"/>
        </w:rPr>
      </w:pPr>
      <w:r>
        <w:rPr>
          <w:spacing w:val="-10"/>
          <w:w w:val="215"/>
          <w:sz w:val="14"/>
        </w:rPr>
        <w:t>н</w:t>
      </w:r>
    </w:p>
    <w:p>
      <w:pPr>
        <w:spacing w:line="145" w:lineRule="exact" w:before="94"/>
        <w:ind w:left="395" w:right="0" w:firstLine="0"/>
        <w:jc w:val="left"/>
        <w:rPr>
          <w:sz w:val="14"/>
        </w:rPr>
      </w:pPr>
      <w:r>
        <w:rPr/>
        <w:br w:type="column"/>
      </w:r>
      <w:r>
        <w:rPr>
          <w:spacing w:val="-5"/>
          <w:w w:val="105"/>
          <w:sz w:val="14"/>
        </w:rPr>
        <w:t>3S</w:t>
      </w:r>
    </w:p>
    <w:p>
      <w:pPr>
        <w:spacing w:line="142" w:lineRule="exact" w:before="0"/>
        <w:ind w:left="448" w:right="0" w:firstLine="0"/>
        <w:jc w:val="left"/>
        <w:rPr>
          <w:sz w:val="14"/>
        </w:rPr>
      </w:pPr>
      <w:r>
        <w:rPr>
          <w:spacing w:val="-10"/>
          <w:w w:val="150"/>
          <w:sz w:val="14"/>
        </w:rPr>
        <w:t>3</w:t>
      </w:r>
    </w:p>
    <w:p>
      <w:pPr>
        <w:spacing w:line="170" w:lineRule="auto" w:before="34"/>
        <w:ind w:left="443" w:right="1538" w:firstLine="5"/>
        <w:jc w:val="both"/>
        <w:rPr>
          <w:sz w:val="14"/>
        </w:rPr>
      </w:pPr>
      <w:r>
        <w:rPr>
          <w:spacing w:val="-10"/>
          <w:w w:val="140"/>
          <w:sz w:val="14"/>
        </w:rPr>
        <w:t>к</w:t>
      </w:r>
      <w:r>
        <w:rPr>
          <w:spacing w:val="-6"/>
          <w:w w:val="140"/>
          <w:sz w:val="14"/>
        </w:rPr>
        <w:t> </w:t>
      </w:r>
      <w:r>
        <w:rPr>
          <w:spacing w:val="-6"/>
          <w:w w:val="60"/>
          <w:sz w:val="14"/>
        </w:rPr>
        <w:t>CQ</w:t>
      </w:r>
      <w:r>
        <w:rPr>
          <w:spacing w:val="40"/>
          <w:w w:val="120"/>
          <w:sz w:val="14"/>
        </w:rPr>
        <w:t> </w:t>
      </w:r>
      <w:r>
        <w:rPr>
          <w:spacing w:val="-10"/>
          <w:w w:val="120"/>
          <w:sz w:val="14"/>
        </w:rPr>
        <w:t>S</w:t>
      </w:r>
      <w:r>
        <w:rPr>
          <w:spacing w:val="40"/>
          <w:w w:val="120"/>
          <w:sz w:val="14"/>
        </w:rPr>
        <w:t> </w:t>
      </w:r>
      <w:r>
        <w:rPr>
          <w:spacing w:val="-10"/>
          <w:w w:val="115"/>
          <w:sz w:val="14"/>
        </w:rPr>
        <w:t>О</w:t>
      </w:r>
    </w:p>
    <w:p>
      <w:pPr>
        <w:spacing w:line="151" w:lineRule="exact" w:before="0"/>
        <w:ind w:left="443" w:right="0" w:firstLine="0"/>
        <w:jc w:val="left"/>
        <w:rPr>
          <w:sz w:val="14"/>
        </w:rPr>
      </w:pPr>
      <w:r>
        <w:rPr>
          <w:spacing w:val="-10"/>
          <w:w w:val="165"/>
          <w:sz w:val="14"/>
        </w:rPr>
        <w:t>£</w:t>
      </w:r>
    </w:p>
    <w:p>
      <w:pPr>
        <w:spacing w:before="45"/>
        <w:ind w:left="395" w:right="0" w:firstLine="0"/>
        <w:jc w:val="left"/>
        <w:rPr>
          <w:sz w:val="14"/>
        </w:rPr>
      </w:pPr>
      <w:r>
        <w:rPr>
          <w:spacing w:val="-10"/>
          <w:w w:val="255"/>
          <w:sz w:val="14"/>
        </w:rPr>
        <w:t>с</w:t>
      </w:r>
    </w:p>
    <w:p>
      <w:pPr>
        <w:pStyle w:val="BodyText"/>
        <w:spacing w:before="7"/>
        <w:rPr>
          <w:sz w:val="14"/>
        </w:rPr>
      </w:pPr>
    </w:p>
    <w:p>
      <w:pPr>
        <w:pStyle w:val="BodyText"/>
        <w:tabs>
          <w:tab w:pos="923" w:val="left" w:leader="none"/>
        </w:tabs>
        <w:spacing w:line="264" w:lineRule="exact"/>
        <w:ind w:left="395"/>
      </w:pPr>
      <w:r>
        <w:rPr/>
        <mc:AlternateContent>
          <mc:Choice Requires="wps">
            <w:drawing>
              <wp:anchor distT="0" distB="0" distL="0" distR="0" allowOverlap="1" layoutInCell="1" locked="0" behindDoc="1" simplePos="0" relativeHeight="459299840">
                <wp:simplePos x="0" y="0"/>
                <wp:positionH relativeFrom="page">
                  <wp:posOffset>3505200</wp:posOffset>
                </wp:positionH>
                <wp:positionV relativeFrom="paragraph">
                  <wp:posOffset>81472</wp:posOffset>
                </wp:positionV>
                <wp:extent cx="67945" cy="99060"/>
                <wp:effectExtent l="0" t="0" r="0" b="0"/>
                <wp:wrapNone/>
                <wp:docPr id="356" name="Textbox 356"/>
                <wp:cNvGraphicFramePr>
                  <a:graphicFrameLocks/>
                </wp:cNvGraphicFramePr>
                <a:graphic>
                  <a:graphicData uri="http://schemas.microsoft.com/office/word/2010/wordprocessingShape">
                    <wps:wsp>
                      <wps:cNvPr id="356" name="Textbox 356"/>
                      <wps:cNvSpPr txBox="1"/>
                      <wps:spPr>
                        <a:xfrm>
                          <a:off x="0" y="0"/>
                          <a:ext cx="67945" cy="99060"/>
                        </a:xfrm>
                        <a:prstGeom prst="rect">
                          <a:avLst/>
                        </a:prstGeom>
                      </wps:spPr>
                      <wps:txbx>
                        <w:txbxContent>
                          <w:p>
                            <w:pPr>
                              <w:spacing w:line="155" w:lineRule="exact" w:before="0"/>
                              <w:ind w:left="0" w:right="0" w:firstLine="0"/>
                              <w:jc w:val="left"/>
                              <w:rPr>
                                <w:sz w:val="14"/>
                              </w:rPr>
                            </w:pPr>
                            <w:r>
                              <w:rPr>
                                <w:spacing w:val="-5"/>
                                <w:w w:val="85"/>
                                <w:sz w:val="14"/>
                              </w:rPr>
                              <w:t>га</w:t>
                            </w:r>
                          </w:p>
                        </w:txbxContent>
                      </wps:txbx>
                      <wps:bodyPr wrap="square" lIns="0" tIns="0" rIns="0" bIns="0" rtlCol="0">
                        <a:noAutofit/>
                      </wps:bodyPr>
                    </wps:wsp>
                  </a:graphicData>
                </a:graphic>
              </wp:anchor>
            </w:drawing>
          </mc:Choice>
          <mc:Fallback>
            <w:pict>
              <v:shape style="position:absolute;margin-left:276pt;margin-top:6.415145pt;width:5.35pt;height:7.8pt;mso-position-horizontal-relative:page;mso-position-vertical-relative:paragraph;z-index:-44016640" type="#_x0000_t202" id="docshape223" filled="false" stroked="false">
                <v:textbox inset="0,0,0,0">
                  <w:txbxContent>
                    <w:p>
                      <w:pPr>
                        <w:spacing w:line="155" w:lineRule="exact" w:before="0"/>
                        <w:ind w:left="0" w:right="0" w:firstLine="0"/>
                        <w:jc w:val="left"/>
                        <w:rPr>
                          <w:sz w:val="14"/>
                        </w:rPr>
                      </w:pPr>
                      <w:r>
                        <w:rPr>
                          <w:spacing w:val="-5"/>
                          <w:w w:val="85"/>
                          <w:sz w:val="14"/>
                        </w:rPr>
                        <w:t>га</w:t>
                      </w:r>
                    </w:p>
                  </w:txbxContent>
                </v:textbox>
                <w10:wrap type="none"/>
              </v:shape>
            </w:pict>
          </mc:Fallback>
        </mc:AlternateContent>
      </w:r>
      <w:r>
        <w:rPr>
          <w:spacing w:val="-10"/>
          <w:vertAlign w:val="superscript"/>
        </w:rPr>
        <w:t>®</w:t>
      </w:r>
      <w:r>
        <w:rPr>
          <w:vertAlign w:val="baseline"/>
        </w:rPr>
        <w:tab/>
        <w:t>Субконто </w:t>
      </w:r>
      <w:r>
        <w:rPr>
          <w:spacing w:val="-10"/>
          <w:vertAlign w:val="baseline"/>
        </w:rPr>
        <w:t>1</w:t>
      </w:r>
    </w:p>
    <w:p>
      <w:pPr>
        <w:spacing w:line="124" w:lineRule="exact" w:before="0"/>
        <w:ind w:left="448" w:right="0" w:firstLine="0"/>
        <w:jc w:val="left"/>
        <w:rPr>
          <w:sz w:val="14"/>
        </w:rPr>
      </w:pPr>
      <w:r>
        <w:rPr>
          <w:spacing w:val="-10"/>
          <w:w w:val="105"/>
          <w:sz w:val="14"/>
        </w:rPr>
        <w:t>И</w:t>
      </w:r>
    </w:p>
    <w:p>
      <w:pPr>
        <w:spacing w:line="196" w:lineRule="auto" w:before="0"/>
        <w:ind w:left="448" w:right="1542" w:firstLine="0"/>
        <w:jc w:val="both"/>
        <w:rPr>
          <w:sz w:val="14"/>
        </w:rPr>
      </w:pPr>
      <w:r>
        <w:rPr>
          <w:spacing w:val="-6"/>
          <w:w w:val="90"/>
          <w:sz w:val="14"/>
        </w:rPr>
        <w:t>га</w:t>
      </w:r>
      <w:r>
        <w:rPr>
          <w:spacing w:val="40"/>
          <w:w w:val="105"/>
          <w:sz w:val="14"/>
        </w:rPr>
        <w:t> </w:t>
      </w:r>
      <w:r>
        <w:rPr>
          <w:spacing w:val="-10"/>
          <w:w w:val="105"/>
          <w:sz w:val="14"/>
        </w:rPr>
        <w:t>К</w:t>
      </w:r>
      <w:r>
        <w:rPr>
          <w:spacing w:val="40"/>
          <w:w w:val="105"/>
          <w:sz w:val="14"/>
        </w:rPr>
        <w:t> </w:t>
      </w:r>
      <w:r>
        <w:rPr>
          <w:spacing w:val="-10"/>
          <w:w w:val="105"/>
          <w:sz w:val="14"/>
        </w:rPr>
        <w:t>Ё</w:t>
      </w:r>
    </w:p>
    <w:p>
      <w:pPr>
        <w:spacing w:before="13"/>
        <w:ind w:left="390" w:right="0" w:firstLine="0"/>
        <w:jc w:val="left"/>
        <w:rPr>
          <w:sz w:val="24"/>
        </w:rPr>
      </w:pPr>
      <w:r>
        <w:rPr>
          <w:spacing w:val="-10"/>
          <w:w w:val="120"/>
          <w:sz w:val="24"/>
        </w:rPr>
        <w:t>&lt;</w:t>
      </w:r>
    </w:p>
    <w:p>
      <w:pPr>
        <w:spacing w:line="201" w:lineRule="auto" w:before="165"/>
        <w:ind w:left="395" w:right="1540" w:firstLine="53"/>
        <w:jc w:val="both"/>
        <w:rPr>
          <w:sz w:val="14"/>
        </w:rPr>
      </w:pPr>
      <w:r>
        <w:rPr>
          <w:spacing w:val="-10"/>
          <w:w w:val="175"/>
          <w:sz w:val="14"/>
        </w:rPr>
        <w:t>с к </w:t>
      </w:r>
      <w:r>
        <w:rPr>
          <w:spacing w:val="-10"/>
          <w:w w:val="195"/>
          <w:sz w:val="14"/>
        </w:rPr>
        <w:t>н</w:t>
      </w:r>
    </w:p>
    <w:p>
      <w:pPr>
        <w:spacing w:line="240" w:lineRule="auto" w:before="0"/>
        <w:rPr>
          <w:sz w:val="24"/>
        </w:rPr>
      </w:pPr>
      <w:r>
        <w:rPr/>
        <w:br w:type="column"/>
      </w:r>
      <w:r>
        <w:rPr>
          <w:sz w:val="24"/>
        </w:rPr>
      </w:r>
    </w:p>
    <w:p>
      <w:pPr>
        <w:pStyle w:val="BodyText"/>
      </w:pPr>
    </w:p>
    <w:p>
      <w:pPr>
        <w:pStyle w:val="BodyText"/>
      </w:pPr>
    </w:p>
    <w:p>
      <w:pPr>
        <w:pStyle w:val="BodyText"/>
        <w:spacing w:before="134"/>
      </w:pPr>
    </w:p>
    <w:p>
      <w:pPr>
        <w:pStyle w:val="BodyText"/>
        <w:spacing w:line="276" w:lineRule="auto"/>
        <w:ind w:left="703" w:right="-5" w:hanging="437"/>
      </w:pPr>
      <w:r>
        <w:rPr>
          <w:spacing w:val="-2"/>
        </w:rPr>
        <w:t>Субконто </w:t>
      </w:r>
      <w:r>
        <w:rPr>
          <w:spacing w:val="-10"/>
        </w:rPr>
        <w:t>2</w:t>
      </w:r>
    </w:p>
    <w:p>
      <w:pPr>
        <w:spacing w:line="240" w:lineRule="auto" w:before="0"/>
        <w:rPr>
          <w:sz w:val="24"/>
        </w:rPr>
      </w:pPr>
      <w:r>
        <w:rPr/>
        <w:br w:type="column"/>
      </w:r>
      <w:r>
        <w:rPr>
          <w:sz w:val="24"/>
        </w:rPr>
      </w:r>
    </w:p>
    <w:p>
      <w:pPr>
        <w:pStyle w:val="BodyText"/>
      </w:pPr>
    </w:p>
    <w:p>
      <w:pPr>
        <w:pStyle w:val="BodyText"/>
      </w:pPr>
    </w:p>
    <w:p>
      <w:pPr>
        <w:pStyle w:val="BodyText"/>
        <w:spacing w:before="134"/>
      </w:pPr>
    </w:p>
    <w:p>
      <w:pPr>
        <w:pStyle w:val="BodyText"/>
        <w:spacing w:line="276" w:lineRule="auto"/>
        <w:ind w:left="265" w:right="1988" w:firstLine="10"/>
      </w:pPr>
      <w:r>
        <w:rPr>
          <w:spacing w:val="-2"/>
        </w:rPr>
        <w:t>Субконто </w:t>
      </w:r>
      <w:r>
        <w:rPr>
          <w:spacing w:val="-10"/>
        </w:rPr>
        <w:t>3</w:t>
      </w:r>
    </w:p>
    <w:p>
      <w:pPr>
        <w:pStyle w:val="BodyText"/>
        <w:spacing w:after="0" w:line="276" w:lineRule="auto"/>
        <w:sectPr>
          <w:type w:val="continuous"/>
          <w:pgSz w:w="11910" w:h="16840"/>
          <w:pgMar w:header="0" w:footer="983" w:top="1920" w:bottom="1240" w:left="1275" w:right="141"/>
          <w:cols w:num="5" w:equalWidth="0">
            <w:col w:w="2640" w:space="40"/>
            <w:col w:w="1077" w:space="39"/>
            <w:col w:w="2100" w:space="40"/>
            <w:col w:w="1258" w:space="40"/>
            <w:col w:w="3260"/>
          </w:cols>
        </w:sectPr>
      </w:pPr>
    </w:p>
    <w:p>
      <w:pPr>
        <w:pStyle w:val="BodyText"/>
      </w:pPr>
    </w:p>
    <w:p>
      <w:pPr>
        <w:pStyle w:val="BodyText"/>
        <w:spacing w:before="128"/>
      </w:pPr>
    </w:p>
    <w:p>
      <w:pPr>
        <w:pStyle w:val="BodyText"/>
        <w:ind w:left="265"/>
      </w:pPr>
      <w:r>
        <w:rPr>
          <w:spacing w:val="-5"/>
        </w:rPr>
        <w:t>Код</w:t>
      </w:r>
    </w:p>
    <w:p>
      <w:pPr>
        <w:pStyle w:val="BodyText"/>
        <w:spacing w:before="103"/>
        <w:ind w:left="991"/>
      </w:pPr>
      <w:r>
        <w:rPr>
          <w:spacing w:val="-2"/>
        </w:rPr>
        <w:t>изъятия</w:t>
      </w:r>
    </w:p>
    <w:p>
      <w:pPr>
        <w:pStyle w:val="BodyText"/>
        <w:spacing w:before="9"/>
        <w:rPr>
          <w:sz w:val="17"/>
        </w:rPr>
      </w:pPr>
    </w:p>
    <w:p>
      <w:pPr>
        <w:pStyle w:val="BodyText"/>
        <w:spacing w:after="0"/>
        <w:rPr>
          <w:sz w:val="17"/>
        </w:rPr>
        <w:sectPr>
          <w:type w:val="continuous"/>
          <w:pgSz w:w="11910" w:h="16840"/>
          <w:pgMar w:header="0" w:footer="983" w:top="1920" w:bottom="1240" w:left="1275" w:right="141"/>
        </w:sectPr>
      </w:pPr>
    </w:p>
    <w:p>
      <w:pPr>
        <w:pStyle w:val="BodyText"/>
        <w:spacing w:before="91"/>
        <w:jc w:val="right"/>
      </w:pPr>
      <w:r>
        <w:rPr>
          <w:spacing w:val="-2"/>
        </w:rPr>
        <w:t>205.5</w:t>
      </w:r>
    </w:p>
    <w:p>
      <w:pPr>
        <w:pStyle w:val="BodyText"/>
        <w:spacing w:before="41"/>
        <w:ind w:right="1"/>
        <w:jc w:val="right"/>
      </w:pPr>
      <w:r>
        <w:rPr>
          <w:spacing w:val="-10"/>
        </w:rPr>
        <w:t>0</w:t>
      </w:r>
    </w:p>
    <w:p>
      <w:pPr>
        <w:pStyle w:val="BodyText"/>
        <w:tabs>
          <w:tab w:pos="1744" w:val="left" w:leader="none"/>
        </w:tabs>
        <w:spacing w:line="276" w:lineRule="auto" w:before="91"/>
        <w:ind w:left="179" w:right="38"/>
      </w:pPr>
      <w:r>
        <w:rPr/>
        <w:br w:type="column"/>
      </w:r>
      <w:r>
        <w:rPr>
          <w:spacing w:val="-2"/>
        </w:rPr>
        <w:t>Расчеты</w:t>
      </w:r>
      <w:r>
        <w:rPr/>
        <w:tab/>
      </w:r>
      <w:r>
        <w:rPr>
          <w:spacing w:val="-6"/>
        </w:rPr>
        <w:t>по </w:t>
      </w:r>
      <w:r>
        <w:rPr>
          <w:spacing w:val="-2"/>
        </w:rPr>
        <w:t>безвозмездным денежным поступлениям текущего характера</w:t>
      </w:r>
    </w:p>
    <w:p>
      <w:pPr>
        <w:pStyle w:val="BodyText"/>
        <w:tabs>
          <w:tab w:pos="850" w:val="left" w:leader="none"/>
        </w:tabs>
        <w:spacing w:before="90"/>
        <w:ind w:left="226"/>
        <w:rPr>
          <w:position w:val="2"/>
        </w:rPr>
      </w:pPr>
      <w:r>
        <w:rPr/>
        <w:br w:type="column"/>
      </w:r>
      <w:r>
        <w:rPr>
          <w:spacing w:val="-5"/>
        </w:rPr>
        <w:t>А,</w:t>
      </w:r>
      <w:r>
        <w:rPr/>
        <w:tab/>
      </w:r>
      <w:r>
        <w:rPr>
          <w:spacing w:val="-2"/>
          <w:position w:val="2"/>
        </w:rPr>
        <w:t>Контрагент</w:t>
      </w:r>
    </w:p>
    <w:p>
      <w:pPr>
        <w:pStyle w:val="BodyText"/>
        <w:tabs>
          <w:tab w:pos="850" w:val="left" w:leader="none"/>
        </w:tabs>
        <w:spacing w:before="22"/>
        <w:ind w:left="222"/>
      </w:pPr>
      <w:r>
        <w:rPr>
          <w:spacing w:val="-10"/>
        </w:rPr>
        <w:t>П</w:t>
      </w:r>
      <w:r>
        <w:rPr/>
        <w:tab/>
      </w:r>
      <w:r>
        <w:rPr>
          <w:spacing w:val="-10"/>
        </w:rPr>
        <w:t>ы</w:t>
      </w:r>
    </w:p>
    <w:p>
      <w:pPr>
        <w:pStyle w:val="BodyText"/>
        <w:spacing w:before="96"/>
        <w:ind w:left="185"/>
      </w:pPr>
      <w:r>
        <w:rPr/>
        <w:br w:type="column"/>
      </w:r>
      <w:r>
        <w:rPr>
          <w:spacing w:val="-2"/>
        </w:rPr>
        <w:t>Договоры</w:t>
      </w:r>
    </w:p>
    <w:p>
      <w:pPr>
        <w:pStyle w:val="BodyText"/>
        <w:spacing w:after="0"/>
        <w:sectPr>
          <w:type w:val="continuous"/>
          <w:pgSz w:w="11910" w:h="16840"/>
          <w:pgMar w:header="0" w:footer="983" w:top="1920" w:bottom="1240" w:left="1275" w:right="141"/>
          <w:cols w:num="4" w:equalWidth="0">
            <w:col w:w="762" w:space="40"/>
            <w:col w:w="2029" w:space="1033"/>
            <w:col w:w="2033" w:space="40"/>
            <w:col w:w="4557"/>
          </w:cols>
        </w:sectPr>
      </w:pPr>
    </w:p>
    <w:p>
      <w:pPr>
        <w:pStyle w:val="BodyText"/>
        <w:spacing w:before="6"/>
        <w:rPr>
          <w:sz w:val="13"/>
        </w:rPr>
      </w:pPr>
    </w:p>
    <w:p>
      <w:pPr>
        <w:pStyle w:val="BodyText"/>
        <w:spacing w:after="0"/>
        <w:rPr>
          <w:sz w:val="13"/>
        </w:rPr>
        <w:sectPr>
          <w:type w:val="continuous"/>
          <w:pgSz w:w="11910" w:h="16840"/>
          <w:pgMar w:header="0" w:footer="983" w:top="1920" w:bottom="1240" w:left="1275" w:right="141"/>
        </w:sectPr>
      </w:pPr>
    </w:p>
    <w:p>
      <w:pPr>
        <w:pStyle w:val="BodyText"/>
        <w:spacing w:before="90"/>
        <w:jc w:val="right"/>
      </w:pPr>
      <w:r>
        <w:rPr>
          <w:spacing w:val="-2"/>
        </w:rPr>
        <w:t>205.5</w:t>
      </w:r>
    </w:p>
    <w:p>
      <w:pPr>
        <w:pStyle w:val="BodyText"/>
        <w:spacing w:before="41"/>
        <w:ind w:right="1"/>
        <w:jc w:val="right"/>
      </w:pPr>
      <w:r>
        <w:rPr>
          <w:spacing w:val="-10"/>
        </w:rPr>
        <w:t>1</w:t>
      </w:r>
    </w:p>
    <w:p>
      <w:pPr>
        <w:pStyle w:val="BodyText"/>
        <w:tabs>
          <w:tab w:pos="1744" w:val="left" w:leader="none"/>
          <w:tab w:pos="1782" w:val="left" w:leader="none"/>
        </w:tabs>
        <w:spacing w:line="276" w:lineRule="auto" w:before="90"/>
        <w:ind w:left="179" w:right="38"/>
      </w:pPr>
      <w:r>
        <w:rPr/>
        <w:br w:type="column"/>
      </w:r>
      <w:r>
        <w:rPr>
          <w:spacing w:val="-2"/>
        </w:rPr>
        <w:t>Расчеты</w:t>
      </w:r>
      <w:r>
        <w:rPr/>
        <w:tab/>
      </w:r>
      <w:r>
        <w:rPr>
          <w:spacing w:val="-6"/>
        </w:rPr>
        <w:t>по </w:t>
      </w:r>
      <w:r>
        <w:rPr>
          <w:spacing w:val="-2"/>
        </w:rPr>
        <w:t>безвозмездным поступлениям текущего характера</w:t>
      </w:r>
      <w:r>
        <w:rPr/>
        <w:tab/>
        <w:tab/>
      </w:r>
      <w:r>
        <w:rPr>
          <w:spacing w:val="-6"/>
        </w:rPr>
        <w:t>от </w:t>
      </w:r>
      <w:r>
        <w:rPr/>
        <w:t>других</w:t>
      </w:r>
      <w:r>
        <w:rPr>
          <w:spacing w:val="-9"/>
        </w:rPr>
        <w:t> </w:t>
      </w:r>
      <w:r>
        <w:rPr/>
        <w:t>бюджетов </w:t>
      </w:r>
      <w:r>
        <w:rPr>
          <w:spacing w:val="-2"/>
        </w:rPr>
        <w:t>бюджетной системы Российской Федерации</w:t>
      </w:r>
    </w:p>
    <w:p>
      <w:pPr>
        <w:pStyle w:val="BodyText"/>
        <w:tabs>
          <w:tab w:pos="850" w:val="left" w:leader="none"/>
        </w:tabs>
        <w:spacing w:before="90"/>
        <w:ind w:left="226"/>
      </w:pPr>
      <w:r>
        <w:rPr/>
        <w:br w:type="column"/>
      </w:r>
      <w:r>
        <w:rPr>
          <w:spacing w:val="-5"/>
          <w:position w:val="-1"/>
        </w:rPr>
        <w:t>А,</w:t>
      </w:r>
      <w:r>
        <w:rPr>
          <w:position w:val="-1"/>
        </w:rPr>
        <w:tab/>
      </w:r>
      <w:r>
        <w:rPr>
          <w:spacing w:val="-2"/>
        </w:rPr>
        <w:t>Контрагент</w:t>
      </w:r>
    </w:p>
    <w:p>
      <w:pPr>
        <w:pStyle w:val="BodyText"/>
        <w:tabs>
          <w:tab w:pos="850" w:val="left" w:leader="none"/>
        </w:tabs>
        <w:spacing w:before="21"/>
        <w:ind w:left="222"/>
      </w:pPr>
      <w:r>
        <w:rPr>
          <w:spacing w:val="-10"/>
        </w:rPr>
        <w:t>П</w:t>
      </w:r>
      <w:r>
        <w:rPr/>
        <w:tab/>
      </w:r>
      <w:r>
        <w:rPr>
          <w:spacing w:val="-10"/>
        </w:rPr>
        <w:t>ы</w:t>
      </w:r>
    </w:p>
    <w:p>
      <w:pPr>
        <w:pStyle w:val="BodyText"/>
        <w:spacing w:before="95"/>
        <w:ind w:left="185"/>
      </w:pPr>
      <w:r>
        <w:rPr/>
        <w:br w:type="column"/>
      </w:r>
      <w:r>
        <w:rPr>
          <w:spacing w:val="-2"/>
        </w:rPr>
        <w:t>Договоры</w:t>
      </w:r>
    </w:p>
    <w:p>
      <w:pPr>
        <w:pStyle w:val="BodyText"/>
        <w:spacing w:after="0"/>
        <w:sectPr>
          <w:type w:val="continuous"/>
          <w:pgSz w:w="11910" w:h="16840"/>
          <w:pgMar w:header="0" w:footer="983" w:top="1920" w:bottom="1240" w:left="1275" w:right="141"/>
          <w:cols w:num="4" w:equalWidth="0">
            <w:col w:w="762" w:space="40"/>
            <w:col w:w="2044" w:space="1018"/>
            <w:col w:w="2033" w:space="40"/>
            <w:col w:w="4557"/>
          </w:cols>
        </w:sectPr>
      </w:pPr>
    </w:p>
    <w:p>
      <w:pPr>
        <w:pStyle w:val="BodyText"/>
        <w:spacing w:before="34"/>
        <w:rPr>
          <w:sz w:val="20"/>
        </w:rPr>
      </w:pPr>
      <w:r>
        <w:rPr>
          <w:sz w:val="20"/>
        </w:rPr>
        <w:drawing>
          <wp:anchor distT="0" distB="0" distL="0" distR="0" allowOverlap="1" layoutInCell="1" locked="0" behindDoc="0" simplePos="0" relativeHeight="15909376">
            <wp:simplePos x="0" y="0"/>
            <wp:positionH relativeFrom="page">
              <wp:posOffset>0</wp:posOffset>
            </wp:positionH>
            <wp:positionV relativeFrom="page">
              <wp:posOffset>253</wp:posOffset>
            </wp:positionV>
            <wp:extent cx="7562215" cy="10691876"/>
            <wp:effectExtent l="0" t="0" r="0" b="0"/>
            <wp:wrapNone/>
            <wp:docPr id="357" name="Image 357"/>
            <wp:cNvGraphicFramePr>
              <a:graphicFrameLocks/>
            </wp:cNvGraphicFramePr>
            <a:graphic>
              <a:graphicData uri="http://schemas.openxmlformats.org/drawingml/2006/picture">
                <pic:pic>
                  <pic:nvPicPr>
                    <pic:cNvPr id="357" name="Image 357"/>
                    <pic:cNvPicPr/>
                  </pic:nvPicPr>
                  <pic:blipFill>
                    <a:blip r:embed="rId156" cstate="print"/>
                    <a:stretch>
                      <a:fillRect/>
                    </a:stretch>
                  </pic:blipFill>
                  <pic:spPr>
                    <a:xfrm>
                      <a:off x="0" y="0"/>
                      <a:ext cx="7562215" cy="10691876"/>
                    </a:xfrm>
                    <a:prstGeom prst="rect">
                      <a:avLst/>
                    </a:prstGeom>
                  </pic:spPr>
                </pic:pic>
              </a:graphicData>
            </a:graphic>
          </wp:anchor>
        </w:drawing>
      </w:r>
    </w:p>
    <w:tbl>
      <w:tblPr>
        <w:tblW w:w="0" w:type="auto"/>
        <w:jc w:val="left"/>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98"/>
        <w:gridCol w:w="1617"/>
        <w:gridCol w:w="958"/>
        <w:gridCol w:w="1062"/>
        <w:gridCol w:w="1500"/>
        <w:gridCol w:w="1178"/>
      </w:tblGrid>
      <w:tr>
        <w:trPr>
          <w:trHeight w:val="300" w:hRule="atLeast"/>
        </w:trPr>
        <w:tc>
          <w:tcPr>
            <w:tcW w:w="698" w:type="dxa"/>
          </w:tcPr>
          <w:p>
            <w:pPr>
              <w:pStyle w:val="TableParagraph"/>
              <w:spacing w:line="266" w:lineRule="exact"/>
              <w:ind w:right="107"/>
              <w:jc w:val="right"/>
              <w:rPr>
                <w:sz w:val="24"/>
              </w:rPr>
            </w:pPr>
            <w:r>
              <w:rPr>
                <w:spacing w:val="-2"/>
                <w:sz w:val="24"/>
              </w:rPr>
              <w:t>205.5</w:t>
            </w:r>
          </w:p>
        </w:tc>
        <w:tc>
          <w:tcPr>
            <w:tcW w:w="1617" w:type="dxa"/>
          </w:tcPr>
          <w:p>
            <w:pPr>
              <w:pStyle w:val="TableParagraph"/>
              <w:spacing w:line="266" w:lineRule="exact"/>
              <w:ind w:left="109"/>
              <w:rPr>
                <w:sz w:val="24"/>
              </w:rPr>
            </w:pPr>
            <w:r>
              <w:rPr>
                <w:spacing w:val="-2"/>
                <w:sz w:val="24"/>
              </w:rPr>
              <w:t>Расчеты</w:t>
            </w:r>
          </w:p>
        </w:tc>
        <w:tc>
          <w:tcPr>
            <w:tcW w:w="958" w:type="dxa"/>
          </w:tcPr>
          <w:p>
            <w:pPr>
              <w:pStyle w:val="TableParagraph"/>
              <w:spacing w:line="266" w:lineRule="exact"/>
              <w:ind w:left="58"/>
              <w:rPr>
                <w:sz w:val="24"/>
              </w:rPr>
            </w:pPr>
            <w:r>
              <w:rPr>
                <w:spacing w:val="-5"/>
                <w:sz w:val="24"/>
              </w:rPr>
              <w:t>по</w:t>
            </w:r>
          </w:p>
        </w:tc>
        <w:tc>
          <w:tcPr>
            <w:tcW w:w="1062" w:type="dxa"/>
          </w:tcPr>
          <w:p>
            <w:pPr>
              <w:pStyle w:val="TableParagraph"/>
              <w:spacing w:line="271" w:lineRule="exact" w:before="9"/>
              <w:ind w:right="203"/>
              <w:jc w:val="right"/>
              <w:rPr>
                <w:sz w:val="24"/>
              </w:rPr>
            </w:pPr>
            <w:r>
              <w:rPr>
                <w:spacing w:val="-5"/>
                <w:sz w:val="24"/>
              </w:rPr>
              <w:t>А,</w:t>
            </w:r>
          </w:p>
        </w:tc>
        <w:tc>
          <w:tcPr>
            <w:tcW w:w="1500" w:type="dxa"/>
          </w:tcPr>
          <w:p>
            <w:pPr>
              <w:pStyle w:val="TableParagraph"/>
              <w:spacing w:line="266" w:lineRule="exact"/>
              <w:ind w:left="206"/>
              <w:rPr>
                <w:sz w:val="24"/>
              </w:rPr>
            </w:pPr>
            <w:r>
              <w:rPr>
                <w:spacing w:val="-2"/>
                <w:sz w:val="24"/>
              </w:rPr>
              <w:t>Контрагент</w:t>
            </w:r>
          </w:p>
        </w:tc>
        <w:tc>
          <w:tcPr>
            <w:tcW w:w="1178" w:type="dxa"/>
          </w:tcPr>
          <w:p>
            <w:pPr>
              <w:pStyle w:val="TableParagraph"/>
              <w:spacing w:line="270" w:lineRule="exact"/>
              <w:ind w:left="113"/>
              <w:rPr>
                <w:sz w:val="24"/>
              </w:rPr>
            </w:pPr>
            <w:r>
              <w:rPr>
                <w:spacing w:val="-2"/>
                <w:sz w:val="24"/>
              </w:rPr>
              <w:t>Договоры</w:t>
            </w:r>
          </w:p>
        </w:tc>
      </w:tr>
      <w:tr>
        <w:trPr>
          <w:trHeight w:val="627" w:hRule="atLeast"/>
        </w:trPr>
        <w:tc>
          <w:tcPr>
            <w:tcW w:w="698" w:type="dxa"/>
          </w:tcPr>
          <w:p>
            <w:pPr>
              <w:pStyle w:val="TableParagraph"/>
              <w:spacing w:before="6"/>
              <w:ind w:right="110"/>
              <w:jc w:val="right"/>
              <w:rPr>
                <w:sz w:val="24"/>
              </w:rPr>
            </w:pPr>
            <w:r>
              <w:rPr>
                <w:spacing w:val="-10"/>
                <w:sz w:val="24"/>
              </w:rPr>
              <w:t>2</w:t>
            </w:r>
          </w:p>
        </w:tc>
        <w:tc>
          <w:tcPr>
            <w:tcW w:w="1617" w:type="dxa"/>
          </w:tcPr>
          <w:p>
            <w:pPr>
              <w:pStyle w:val="TableParagraph"/>
              <w:spacing w:before="6"/>
              <w:ind w:left="109"/>
              <w:rPr>
                <w:sz w:val="24"/>
              </w:rPr>
            </w:pPr>
            <w:r>
              <w:rPr>
                <w:spacing w:val="-2"/>
                <w:sz w:val="24"/>
              </w:rPr>
              <w:t>поступлениям</w:t>
            </w:r>
          </w:p>
          <w:p>
            <w:pPr>
              <w:pStyle w:val="TableParagraph"/>
              <w:spacing w:before="41"/>
              <w:ind w:left="109"/>
              <w:rPr>
                <w:sz w:val="24"/>
              </w:rPr>
            </w:pPr>
            <w:r>
              <w:rPr>
                <w:spacing w:val="-2"/>
                <w:sz w:val="24"/>
              </w:rPr>
              <w:t>текущего</w:t>
            </w:r>
          </w:p>
        </w:tc>
        <w:tc>
          <w:tcPr>
            <w:tcW w:w="958" w:type="dxa"/>
          </w:tcPr>
          <w:p>
            <w:pPr>
              <w:pStyle w:val="TableParagraph"/>
              <w:rPr>
                <w:sz w:val="22"/>
              </w:rPr>
            </w:pPr>
          </w:p>
        </w:tc>
        <w:tc>
          <w:tcPr>
            <w:tcW w:w="1062" w:type="dxa"/>
          </w:tcPr>
          <w:p>
            <w:pPr>
              <w:pStyle w:val="TableParagraph"/>
              <w:spacing w:before="6"/>
              <w:ind w:right="246"/>
              <w:jc w:val="right"/>
              <w:rPr>
                <w:sz w:val="24"/>
              </w:rPr>
            </w:pPr>
            <w:r>
              <w:rPr>
                <w:spacing w:val="-10"/>
                <w:sz w:val="24"/>
              </w:rPr>
              <w:t>П</w:t>
            </w:r>
          </w:p>
        </w:tc>
        <w:tc>
          <w:tcPr>
            <w:tcW w:w="1500" w:type="dxa"/>
          </w:tcPr>
          <w:p>
            <w:pPr>
              <w:pStyle w:val="TableParagraph"/>
              <w:spacing w:before="6"/>
              <w:ind w:left="206"/>
              <w:rPr>
                <w:sz w:val="24"/>
              </w:rPr>
            </w:pPr>
            <w:r>
              <w:rPr>
                <w:spacing w:val="-10"/>
                <w:sz w:val="24"/>
              </w:rPr>
              <w:t>ы</w:t>
            </w:r>
          </w:p>
        </w:tc>
        <w:tc>
          <w:tcPr>
            <w:tcW w:w="1178" w:type="dxa"/>
          </w:tcPr>
          <w:p>
            <w:pPr>
              <w:pStyle w:val="TableParagraph"/>
              <w:rPr>
                <w:sz w:val="22"/>
              </w:rPr>
            </w:pPr>
          </w:p>
        </w:tc>
      </w:tr>
      <w:tr>
        <w:trPr>
          <w:trHeight w:val="1238" w:hRule="atLeast"/>
        </w:trPr>
        <w:tc>
          <w:tcPr>
            <w:tcW w:w="698" w:type="dxa"/>
          </w:tcPr>
          <w:p>
            <w:pPr>
              <w:pStyle w:val="TableParagraph"/>
              <w:rPr>
                <w:sz w:val="22"/>
              </w:rPr>
            </w:pPr>
          </w:p>
        </w:tc>
        <w:tc>
          <w:tcPr>
            <w:tcW w:w="1617" w:type="dxa"/>
          </w:tcPr>
          <w:p>
            <w:pPr>
              <w:pStyle w:val="TableParagraph"/>
              <w:spacing w:line="273" w:lineRule="auto" w:before="18"/>
              <w:ind w:left="109"/>
              <w:rPr>
                <w:sz w:val="24"/>
              </w:rPr>
            </w:pPr>
            <w:r>
              <w:rPr>
                <w:spacing w:val="-2"/>
                <w:sz w:val="24"/>
              </w:rPr>
              <w:t>характера бюджетным автономным</w:t>
            </w:r>
          </w:p>
          <w:p>
            <w:pPr>
              <w:pStyle w:val="TableParagraph"/>
              <w:spacing w:line="256" w:lineRule="exact" w:before="1"/>
              <w:ind w:left="109"/>
              <w:rPr>
                <w:sz w:val="24"/>
              </w:rPr>
            </w:pPr>
            <w:r>
              <w:rPr>
                <w:spacing w:val="-2"/>
                <w:sz w:val="24"/>
              </w:rPr>
              <w:t>учреждениям</w:t>
            </w:r>
          </w:p>
        </w:tc>
        <w:tc>
          <w:tcPr>
            <w:tcW w:w="958" w:type="dxa"/>
          </w:tcPr>
          <w:p>
            <w:pPr>
              <w:pStyle w:val="TableParagraph"/>
              <w:spacing w:before="53"/>
              <w:rPr>
                <w:sz w:val="24"/>
              </w:rPr>
            </w:pPr>
          </w:p>
          <w:p>
            <w:pPr>
              <w:pStyle w:val="TableParagraph"/>
              <w:spacing w:before="1"/>
              <w:ind w:left="191"/>
              <w:rPr>
                <w:sz w:val="24"/>
              </w:rPr>
            </w:pPr>
            <w:r>
              <w:rPr>
                <w:spacing w:val="-10"/>
                <w:sz w:val="24"/>
              </w:rPr>
              <w:t>и</w:t>
            </w:r>
          </w:p>
          <w:p>
            <w:pPr>
              <w:pStyle w:val="TableParagraph"/>
              <w:spacing w:before="80"/>
              <w:rPr>
                <w:sz w:val="24"/>
              </w:rPr>
            </w:pPr>
          </w:p>
          <w:p>
            <w:pPr>
              <w:pStyle w:val="TableParagraph"/>
              <w:spacing w:line="256" w:lineRule="exact" w:before="1"/>
              <w:ind w:left="100"/>
              <w:rPr>
                <w:sz w:val="24"/>
              </w:rPr>
            </w:pPr>
            <w:r>
              <w:rPr>
                <w:spacing w:val="-5"/>
                <w:sz w:val="24"/>
              </w:rPr>
              <w:t>от</w:t>
            </w:r>
          </w:p>
        </w:tc>
        <w:tc>
          <w:tcPr>
            <w:tcW w:w="1062" w:type="dxa"/>
          </w:tcPr>
          <w:p>
            <w:pPr>
              <w:pStyle w:val="TableParagraph"/>
              <w:rPr>
                <w:sz w:val="22"/>
              </w:rPr>
            </w:pPr>
          </w:p>
        </w:tc>
        <w:tc>
          <w:tcPr>
            <w:tcW w:w="1500" w:type="dxa"/>
          </w:tcPr>
          <w:p>
            <w:pPr>
              <w:pStyle w:val="TableParagraph"/>
              <w:rPr>
                <w:sz w:val="22"/>
              </w:rPr>
            </w:pPr>
          </w:p>
        </w:tc>
        <w:tc>
          <w:tcPr>
            <w:tcW w:w="1178" w:type="dxa"/>
          </w:tcPr>
          <w:p>
            <w:pPr>
              <w:pStyle w:val="TableParagraph"/>
              <w:rPr>
                <w:sz w:val="22"/>
              </w:rPr>
            </w:pPr>
          </w:p>
        </w:tc>
      </w:tr>
    </w:tbl>
    <w:p>
      <w:pPr>
        <w:pStyle w:val="TableParagraph"/>
        <w:spacing w:after="0"/>
        <w:rPr>
          <w:sz w:val="22"/>
        </w:rPr>
        <w:sectPr>
          <w:type w:val="continuous"/>
          <w:pgSz w:w="11910" w:h="16840"/>
          <w:pgMar w:header="0" w:footer="983" w:top="1920" w:bottom="1240" w:left="1275" w:right="141"/>
        </w:sectPr>
      </w:pPr>
    </w:p>
    <w:p>
      <w:pPr>
        <w:pStyle w:val="BodyText"/>
        <w:spacing w:before="63"/>
        <w:ind w:left="3021"/>
      </w:pPr>
      <w:r>
        <w:rPr>
          <w:spacing w:val="-2"/>
        </w:rPr>
        <w:t>Свойства</w:t>
      </w:r>
    </w:p>
    <w:p>
      <w:pPr>
        <w:pStyle w:val="BodyText"/>
        <w:spacing w:before="45"/>
        <w:ind w:left="3021"/>
      </w:pPr>
      <w:r>
        <w:rPr>
          <w:spacing w:val="-2"/>
        </w:rPr>
        <w:t>счета</w:t>
      </w:r>
    </w:p>
    <w:p>
      <w:pPr>
        <w:pStyle w:val="BodyText"/>
        <w:rPr>
          <w:sz w:val="20"/>
        </w:rPr>
      </w:pPr>
    </w:p>
    <w:p>
      <w:pPr>
        <w:pStyle w:val="BodyText"/>
        <w:rPr>
          <w:sz w:val="20"/>
        </w:rPr>
      </w:pPr>
    </w:p>
    <w:p>
      <w:pPr>
        <w:pStyle w:val="BodyText"/>
        <w:rPr>
          <w:sz w:val="20"/>
        </w:rPr>
      </w:pPr>
    </w:p>
    <w:p>
      <w:pPr>
        <w:pStyle w:val="BodyText"/>
        <w:spacing w:before="163"/>
        <w:rPr>
          <w:sz w:val="20"/>
        </w:rPr>
      </w:pPr>
    </w:p>
    <w:p>
      <w:pPr>
        <w:pStyle w:val="BodyText"/>
        <w:spacing w:after="0"/>
        <w:rPr>
          <w:sz w:val="20"/>
        </w:rPr>
        <w:sectPr>
          <w:pgSz w:w="11910" w:h="16840"/>
          <w:pgMar w:header="0" w:footer="983" w:top="1120" w:bottom="1240" w:left="1275" w:right="141"/>
        </w:sectPr>
      </w:pPr>
    </w:p>
    <w:p>
      <w:pPr>
        <w:pStyle w:val="BodyText"/>
      </w:pPr>
    </w:p>
    <w:p>
      <w:pPr>
        <w:pStyle w:val="BodyText"/>
      </w:pPr>
    </w:p>
    <w:p>
      <w:pPr>
        <w:pStyle w:val="BodyText"/>
        <w:spacing w:before="31"/>
      </w:pPr>
    </w:p>
    <w:p>
      <w:pPr>
        <w:pStyle w:val="BodyText"/>
        <w:spacing w:line="278" w:lineRule="auto"/>
        <w:ind w:left="1618" w:hanging="475"/>
      </w:pPr>
      <w:r>
        <w:rPr>
          <w:spacing w:val="-2"/>
        </w:rPr>
        <w:t>Наименование счета</w:t>
      </w:r>
    </w:p>
    <w:p>
      <w:pPr>
        <w:spacing w:line="240" w:lineRule="auto" w:before="45"/>
        <w:rPr>
          <w:sz w:val="24"/>
        </w:rPr>
      </w:pPr>
      <w:r>
        <w:rPr/>
        <w:br w:type="column"/>
      </w:r>
      <w:r>
        <w:rPr>
          <w:sz w:val="24"/>
        </w:rPr>
      </w:r>
    </w:p>
    <w:p>
      <w:pPr>
        <w:pStyle w:val="BodyText"/>
        <w:spacing w:line="246" w:lineRule="exact"/>
        <w:ind w:left="432"/>
      </w:pPr>
      <w:r>
        <w:rPr>
          <w:spacing w:val="-10"/>
          <w:w w:val="90"/>
        </w:rPr>
        <w:t>н</w:t>
      </w:r>
    </w:p>
    <w:p>
      <w:pPr>
        <w:tabs>
          <w:tab w:pos="960" w:val="left" w:leader="none"/>
        </w:tabs>
        <w:spacing w:line="260" w:lineRule="exact" w:before="0"/>
        <w:ind w:left="432" w:right="0" w:firstLine="0"/>
        <w:jc w:val="left"/>
        <w:rPr>
          <w:position w:val="-5"/>
          <w:sz w:val="14"/>
        </w:rPr>
      </w:pPr>
      <w:r>
        <w:rPr>
          <w:position w:val="-5"/>
          <w:sz w:val="14"/>
        </w:rPr>
        <mc:AlternateContent>
          <mc:Choice Requires="wps">
            <w:drawing>
              <wp:anchor distT="0" distB="0" distL="0" distR="0" allowOverlap="1" layoutInCell="1" locked="0" behindDoc="1" simplePos="0" relativeHeight="459300864">
                <wp:simplePos x="0" y="0"/>
                <wp:positionH relativeFrom="page">
                  <wp:posOffset>2782570</wp:posOffset>
                </wp:positionH>
                <wp:positionV relativeFrom="paragraph">
                  <wp:posOffset>-88339</wp:posOffset>
                </wp:positionV>
                <wp:extent cx="74295" cy="168910"/>
                <wp:effectExtent l="0" t="0" r="0" b="0"/>
                <wp:wrapNone/>
                <wp:docPr id="358" name="Textbox 358"/>
                <wp:cNvGraphicFramePr>
                  <a:graphicFrameLocks/>
                </wp:cNvGraphicFramePr>
                <a:graphic>
                  <a:graphicData uri="http://schemas.microsoft.com/office/word/2010/wordprocessingShape">
                    <wps:wsp>
                      <wps:cNvPr id="358" name="Textbox 358"/>
                      <wps:cNvSpPr txBox="1"/>
                      <wps:spPr>
                        <a:xfrm>
                          <a:off x="0" y="0"/>
                          <a:ext cx="74295" cy="168910"/>
                        </a:xfrm>
                        <a:prstGeom prst="rect">
                          <a:avLst/>
                        </a:prstGeom>
                      </wps:spPr>
                      <wps:txbx>
                        <w:txbxContent>
                          <w:p>
                            <w:pPr>
                              <w:pStyle w:val="BodyText"/>
                              <w:spacing w:line="266" w:lineRule="exact"/>
                            </w:pPr>
                            <w:r>
                              <w:rPr>
                                <w:spacing w:val="-13"/>
                              </w:rPr>
                              <w:t>о</w:t>
                            </w:r>
                          </w:p>
                        </w:txbxContent>
                      </wps:txbx>
                      <wps:bodyPr wrap="square" lIns="0" tIns="0" rIns="0" bIns="0" rtlCol="0">
                        <a:noAutofit/>
                      </wps:bodyPr>
                    </wps:wsp>
                  </a:graphicData>
                </a:graphic>
              </wp:anchor>
            </w:drawing>
          </mc:Choice>
          <mc:Fallback>
            <w:pict>
              <v:shape style="position:absolute;margin-left:219.100006pt;margin-top:-6.95588pt;width:5.85pt;height:13.3pt;mso-position-horizontal-relative:page;mso-position-vertical-relative:paragraph;z-index:-44015616" type="#_x0000_t202" id="docshape224" filled="false" stroked="false">
                <v:textbox inset="0,0,0,0">
                  <w:txbxContent>
                    <w:p>
                      <w:pPr>
                        <w:pStyle w:val="BodyText"/>
                        <w:spacing w:line="266" w:lineRule="exact"/>
                      </w:pPr>
                      <w:r>
                        <w:rPr>
                          <w:spacing w:val="-13"/>
                        </w:rPr>
                        <w:t>о</w:t>
                      </w:r>
                    </w:p>
                  </w:txbxContent>
                </v:textbox>
                <w10:wrap type="none"/>
              </v:shape>
            </w:pict>
          </mc:Fallback>
        </mc:AlternateContent>
      </w:r>
      <w:r>
        <w:rPr>
          <w:spacing w:val="-5"/>
          <w:w w:val="80"/>
          <w:sz w:val="24"/>
        </w:rPr>
        <w:t>сс</w:t>
      </w:r>
      <w:r>
        <w:rPr>
          <w:sz w:val="24"/>
        </w:rPr>
        <w:tab/>
      </w:r>
      <w:r>
        <w:rPr>
          <w:spacing w:val="-7"/>
          <w:w w:val="80"/>
          <w:position w:val="-5"/>
          <w:sz w:val="14"/>
        </w:rPr>
        <w:t>га</w:t>
      </w:r>
    </w:p>
    <w:p>
      <w:pPr>
        <w:spacing w:line="180" w:lineRule="auto" w:before="9"/>
        <w:ind w:left="955" w:right="-7" w:firstLine="5"/>
        <w:jc w:val="left"/>
        <w:rPr>
          <w:sz w:val="14"/>
        </w:rPr>
      </w:pPr>
      <w:r>
        <w:rPr>
          <w:spacing w:val="-8"/>
          <w:sz w:val="14"/>
        </w:rPr>
        <w:t>га</w:t>
      </w:r>
      <w:r>
        <w:rPr>
          <w:spacing w:val="-8"/>
          <w:w w:val="145"/>
          <w:sz w:val="14"/>
        </w:rPr>
        <w:t> </w:t>
      </w:r>
      <w:r>
        <w:rPr>
          <w:spacing w:val="-10"/>
          <w:w w:val="145"/>
          <w:sz w:val="14"/>
        </w:rPr>
        <w:t>о</w:t>
      </w:r>
    </w:p>
    <w:p>
      <w:pPr>
        <w:tabs>
          <w:tab w:pos="955" w:val="left" w:leader="none"/>
        </w:tabs>
        <w:spacing w:line="193" w:lineRule="exact" w:before="0"/>
        <w:ind w:left="432" w:right="0" w:firstLine="0"/>
        <w:jc w:val="left"/>
        <w:rPr>
          <w:sz w:val="14"/>
        </w:rPr>
      </w:pPr>
      <w:r>
        <w:rPr>
          <w:sz w:val="14"/>
        </w:rPr>
        <mc:AlternateContent>
          <mc:Choice Requires="wps">
            <w:drawing>
              <wp:anchor distT="0" distB="0" distL="0" distR="0" allowOverlap="1" layoutInCell="1" locked="0" behindDoc="1" simplePos="0" relativeHeight="459301376">
                <wp:simplePos x="0" y="0"/>
                <wp:positionH relativeFrom="page">
                  <wp:posOffset>3121025</wp:posOffset>
                </wp:positionH>
                <wp:positionV relativeFrom="paragraph">
                  <wp:posOffset>55362</wp:posOffset>
                </wp:positionV>
                <wp:extent cx="67945" cy="98425"/>
                <wp:effectExtent l="0" t="0" r="0" b="0"/>
                <wp:wrapNone/>
                <wp:docPr id="359" name="Textbox 359"/>
                <wp:cNvGraphicFramePr>
                  <a:graphicFrameLocks/>
                </wp:cNvGraphicFramePr>
                <a:graphic>
                  <a:graphicData uri="http://schemas.microsoft.com/office/word/2010/wordprocessingShape">
                    <wps:wsp>
                      <wps:cNvPr id="359" name="Textbox 359"/>
                      <wps:cNvSpPr txBox="1"/>
                      <wps:spPr>
                        <a:xfrm>
                          <a:off x="0" y="0"/>
                          <a:ext cx="67945" cy="98425"/>
                        </a:xfrm>
                        <a:prstGeom prst="rect">
                          <a:avLst/>
                        </a:prstGeom>
                      </wps:spPr>
                      <wps:txbx>
                        <w:txbxContent>
                          <w:p>
                            <w:pPr>
                              <w:spacing w:line="155" w:lineRule="exact" w:before="0"/>
                              <w:ind w:left="0" w:right="0" w:firstLine="0"/>
                              <w:jc w:val="left"/>
                              <w:rPr>
                                <w:sz w:val="14"/>
                              </w:rPr>
                            </w:pPr>
                            <w:r>
                              <w:rPr>
                                <w:spacing w:val="-10"/>
                                <w:w w:val="105"/>
                                <w:sz w:val="14"/>
                              </w:rPr>
                              <w:t>И</w:t>
                            </w:r>
                          </w:p>
                        </w:txbxContent>
                      </wps:txbx>
                      <wps:bodyPr wrap="square" lIns="0" tIns="0" rIns="0" bIns="0" rtlCol="0">
                        <a:noAutofit/>
                      </wps:bodyPr>
                    </wps:wsp>
                  </a:graphicData>
                </a:graphic>
              </wp:anchor>
            </w:drawing>
          </mc:Choice>
          <mc:Fallback>
            <w:pict>
              <v:shape style="position:absolute;margin-left:245.75pt;margin-top:4.359242pt;width:5.35pt;height:7.75pt;mso-position-horizontal-relative:page;mso-position-vertical-relative:paragraph;z-index:-44015104" type="#_x0000_t202" id="docshape225" filled="false" stroked="false">
                <v:textbox inset="0,0,0,0">
                  <w:txbxContent>
                    <w:p>
                      <w:pPr>
                        <w:spacing w:line="155" w:lineRule="exact" w:before="0"/>
                        <w:ind w:left="0" w:right="0" w:firstLine="0"/>
                        <w:jc w:val="left"/>
                        <w:rPr>
                          <w:sz w:val="14"/>
                        </w:rPr>
                      </w:pPr>
                      <w:r>
                        <w:rPr>
                          <w:spacing w:val="-10"/>
                          <w:w w:val="105"/>
                          <w:sz w:val="14"/>
                        </w:rPr>
                        <w:t>И</w:t>
                      </w:r>
                    </w:p>
                  </w:txbxContent>
                </v:textbox>
                <w10:wrap type="none"/>
              </v:shape>
            </w:pict>
          </mc:Fallback>
        </mc:AlternateContent>
      </w:r>
      <w:r>
        <w:rPr>
          <w:sz w:val="14"/>
        </w:rPr>
        <mc:AlternateContent>
          <mc:Choice Requires="wps">
            <w:drawing>
              <wp:anchor distT="0" distB="0" distL="0" distR="0" allowOverlap="1" layoutInCell="1" locked="0" behindDoc="0" simplePos="0" relativeHeight="15913472">
                <wp:simplePos x="0" y="0"/>
                <wp:positionH relativeFrom="page">
                  <wp:posOffset>2785745</wp:posOffset>
                </wp:positionH>
                <wp:positionV relativeFrom="paragraph">
                  <wp:posOffset>44766</wp:posOffset>
                </wp:positionV>
                <wp:extent cx="1270" cy="168910"/>
                <wp:effectExtent l="0" t="0" r="0" b="0"/>
                <wp:wrapNone/>
                <wp:docPr id="360" name="Textbox 360"/>
                <wp:cNvGraphicFramePr>
                  <a:graphicFrameLocks/>
                </wp:cNvGraphicFramePr>
                <a:graphic>
                  <a:graphicData uri="http://schemas.microsoft.com/office/word/2010/wordprocessingShape">
                    <wps:wsp>
                      <wps:cNvPr id="360" name="Textbox 360"/>
                      <wps:cNvSpPr txBox="1"/>
                      <wps:spPr>
                        <a:xfrm>
                          <a:off x="0" y="0"/>
                          <a:ext cx="0" cy="168910"/>
                        </a:xfrm>
                        <a:prstGeom prst="rect">
                          <a:avLst/>
                        </a:prstGeom>
                      </wps:spPr>
                      <wps:txbx>
                        <w:txbxContent>
                          <w:p>
                            <w:pPr>
                              <w:pStyle w:val="BodyText"/>
                              <w:spacing w:line="265" w:lineRule="exact"/>
                            </w:pPr>
                            <w:r>
                              <w:rPr>
                                <w:spacing w:val="-107"/>
                                <w:w w:val="72"/>
                              </w:rPr>
                              <w:t>Е</w:t>
                            </w:r>
                          </w:p>
                        </w:txbxContent>
                      </wps:txbx>
                      <wps:bodyPr wrap="square" lIns="0" tIns="0" rIns="0" bIns="0" rtlCol="0">
                        <a:noAutofit/>
                      </wps:bodyPr>
                    </wps:wsp>
                  </a:graphicData>
                </a:graphic>
              </wp:anchor>
            </w:drawing>
          </mc:Choice>
          <mc:Fallback>
            <w:pict>
              <v:shape style="position:absolute;margin-left:219.350006pt;margin-top:3.524917pt;width:.1pt;height:13.3pt;mso-position-horizontal-relative:page;mso-position-vertical-relative:paragraph;z-index:15913472" type="#_x0000_t202" id="docshape226" filled="false" stroked="false">
                <v:textbox inset="0,0,0,0">
                  <w:txbxContent>
                    <w:p>
                      <w:pPr>
                        <w:pStyle w:val="BodyText"/>
                        <w:spacing w:line="265" w:lineRule="exact"/>
                      </w:pPr>
                      <w:r>
                        <w:rPr>
                          <w:spacing w:val="-107"/>
                          <w:w w:val="72"/>
                        </w:rPr>
                        <w:t>Е</w:t>
                      </w:r>
                    </w:p>
                  </w:txbxContent>
                </v:textbox>
                <w10:wrap type="none"/>
              </v:shape>
            </w:pict>
          </mc:Fallback>
        </mc:AlternateContent>
      </w:r>
      <w:r>
        <w:rPr>
          <w:spacing w:val="-10"/>
          <w:w w:val="105"/>
          <w:position w:val="-6"/>
          <w:sz w:val="24"/>
        </w:rPr>
        <w:t>2</w:t>
      </w:r>
      <w:r>
        <w:rPr>
          <w:position w:val="-6"/>
          <w:sz w:val="24"/>
        </w:rPr>
        <w:tab/>
      </w:r>
      <w:r>
        <w:rPr>
          <w:spacing w:val="-10"/>
          <w:w w:val="145"/>
          <w:sz w:val="14"/>
        </w:rPr>
        <w:t>о</w:t>
      </w:r>
    </w:p>
    <w:p>
      <w:pPr>
        <w:tabs>
          <w:tab w:pos="955" w:val="left" w:leader="none"/>
        </w:tabs>
        <w:spacing w:line="127" w:lineRule="auto" w:before="47"/>
        <w:ind w:left="432" w:right="0" w:firstLine="0"/>
        <w:jc w:val="left"/>
        <w:rPr>
          <w:sz w:val="14"/>
        </w:rPr>
      </w:pPr>
      <w:r>
        <w:rPr>
          <w:sz w:val="14"/>
        </w:rPr>
        <mc:AlternateContent>
          <mc:Choice Requires="wps">
            <w:drawing>
              <wp:anchor distT="0" distB="0" distL="0" distR="0" allowOverlap="1" layoutInCell="1" locked="0" behindDoc="1" simplePos="0" relativeHeight="459301888">
                <wp:simplePos x="0" y="0"/>
                <wp:positionH relativeFrom="page">
                  <wp:posOffset>3121025</wp:posOffset>
                </wp:positionH>
                <wp:positionV relativeFrom="paragraph">
                  <wp:posOffset>79414</wp:posOffset>
                </wp:positionV>
                <wp:extent cx="71755" cy="98425"/>
                <wp:effectExtent l="0" t="0" r="0" b="0"/>
                <wp:wrapNone/>
                <wp:docPr id="361" name="Textbox 361"/>
                <wp:cNvGraphicFramePr>
                  <a:graphicFrameLocks/>
                </wp:cNvGraphicFramePr>
                <a:graphic>
                  <a:graphicData uri="http://schemas.microsoft.com/office/word/2010/wordprocessingShape">
                    <wps:wsp>
                      <wps:cNvPr id="361" name="Textbox 361"/>
                      <wps:cNvSpPr txBox="1"/>
                      <wps:spPr>
                        <a:xfrm>
                          <a:off x="0" y="0"/>
                          <a:ext cx="71755" cy="98425"/>
                        </a:xfrm>
                        <a:prstGeom prst="rect">
                          <a:avLst/>
                        </a:prstGeom>
                      </wps:spPr>
                      <wps:txbx>
                        <w:txbxContent>
                          <w:p>
                            <w:pPr>
                              <w:spacing w:line="155" w:lineRule="exact" w:before="0"/>
                              <w:ind w:left="0" w:right="0" w:firstLine="0"/>
                              <w:jc w:val="left"/>
                              <w:rPr>
                                <w:sz w:val="14"/>
                              </w:rPr>
                            </w:pPr>
                            <w:r>
                              <w:rPr>
                                <w:spacing w:val="-10"/>
                                <w:w w:val="120"/>
                                <w:sz w:val="14"/>
                              </w:rPr>
                              <w:t>Ч</w:t>
                            </w:r>
                          </w:p>
                        </w:txbxContent>
                      </wps:txbx>
                      <wps:bodyPr wrap="square" lIns="0" tIns="0" rIns="0" bIns="0" rtlCol="0">
                        <a:noAutofit/>
                      </wps:bodyPr>
                    </wps:wsp>
                  </a:graphicData>
                </a:graphic>
              </wp:anchor>
            </w:drawing>
          </mc:Choice>
          <mc:Fallback>
            <w:pict>
              <v:shape style="position:absolute;margin-left:245.75pt;margin-top:6.25315pt;width:5.65pt;height:7.75pt;mso-position-horizontal-relative:page;mso-position-vertical-relative:paragraph;z-index:-44014592" type="#_x0000_t202" id="docshape227" filled="false" stroked="false">
                <v:textbox inset="0,0,0,0">
                  <w:txbxContent>
                    <w:p>
                      <w:pPr>
                        <w:spacing w:line="155" w:lineRule="exact" w:before="0"/>
                        <w:ind w:left="0" w:right="0" w:firstLine="0"/>
                        <w:jc w:val="left"/>
                        <w:rPr>
                          <w:sz w:val="14"/>
                        </w:rPr>
                      </w:pPr>
                      <w:r>
                        <w:rPr>
                          <w:spacing w:val="-10"/>
                          <w:w w:val="120"/>
                          <w:sz w:val="14"/>
                        </w:rPr>
                        <w:t>Ч</w:t>
                      </w:r>
                    </w:p>
                  </w:txbxContent>
                </v:textbox>
                <w10:wrap type="none"/>
              </v:shape>
            </w:pict>
          </mc:Fallback>
        </mc:AlternateContent>
      </w:r>
      <w:r>
        <w:rPr>
          <w:sz w:val="14"/>
        </w:rPr>
        <mc:AlternateContent>
          <mc:Choice Requires="wps">
            <w:drawing>
              <wp:anchor distT="0" distB="0" distL="0" distR="0" allowOverlap="1" layoutInCell="1" locked="0" behindDoc="0" simplePos="0" relativeHeight="15912960">
                <wp:simplePos x="0" y="0"/>
                <wp:positionH relativeFrom="page">
                  <wp:posOffset>2782570</wp:posOffset>
                </wp:positionH>
                <wp:positionV relativeFrom="paragraph">
                  <wp:posOffset>71047</wp:posOffset>
                </wp:positionV>
                <wp:extent cx="3175" cy="168910"/>
                <wp:effectExtent l="0" t="0" r="0" b="0"/>
                <wp:wrapNone/>
                <wp:docPr id="362" name="Textbox 362"/>
                <wp:cNvGraphicFramePr>
                  <a:graphicFrameLocks/>
                </wp:cNvGraphicFramePr>
                <a:graphic>
                  <a:graphicData uri="http://schemas.microsoft.com/office/word/2010/wordprocessingShape">
                    <wps:wsp>
                      <wps:cNvPr id="362" name="Textbox 362"/>
                      <wps:cNvSpPr txBox="1"/>
                      <wps:spPr>
                        <a:xfrm>
                          <a:off x="0" y="0"/>
                          <a:ext cx="3175" cy="168910"/>
                        </a:xfrm>
                        <a:prstGeom prst="rect">
                          <a:avLst/>
                        </a:prstGeom>
                      </wps:spPr>
                      <wps:txbx>
                        <w:txbxContent>
                          <w:p>
                            <w:pPr>
                              <w:pStyle w:val="BodyText"/>
                              <w:spacing w:line="266" w:lineRule="exact"/>
                            </w:pPr>
                            <w:r>
                              <w:rPr>
                                <w:spacing w:val="-120"/>
                              </w:rPr>
                              <w:t>о</w:t>
                            </w:r>
                          </w:p>
                        </w:txbxContent>
                      </wps:txbx>
                      <wps:bodyPr wrap="square" lIns="0" tIns="0" rIns="0" bIns="0" rtlCol="0">
                        <a:noAutofit/>
                      </wps:bodyPr>
                    </wps:wsp>
                  </a:graphicData>
                </a:graphic>
              </wp:anchor>
            </w:drawing>
          </mc:Choice>
          <mc:Fallback>
            <w:pict>
              <v:shape style="position:absolute;margin-left:219.100006pt;margin-top:5.594273pt;width:.25pt;height:13.3pt;mso-position-horizontal-relative:page;mso-position-vertical-relative:paragraph;z-index:15912960" type="#_x0000_t202" id="docshape228" filled="false" stroked="false">
                <v:textbox inset="0,0,0,0">
                  <w:txbxContent>
                    <w:p>
                      <w:pPr>
                        <w:pStyle w:val="BodyText"/>
                        <w:spacing w:line="266" w:lineRule="exact"/>
                      </w:pPr>
                      <w:r>
                        <w:rPr>
                          <w:spacing w:val="-120"/>
                        </w:rPr>
                        <w:t>о</w:t>
                      </w:r>
                    </w:p>
                  </w:txbxContent>
                </v:textbox>
                <w10:wrap type="none"/>
              </v:shape>
            </w:pict>
          </mc:Fallback>
        </mc:AlternateContent>
      </w:r>
      <w:r>
        <w:rPr>
          <w:spacing w:val="-5"/>
          <w:w w:val="80"/>
          <w:position w:val="-9"/>
          <w:sz w:val="24"/>
        </w:rPr>
        <w:t>га</w:t>
      </w:r>
      <w:r>
        <w:rPr>
          <w:position w:val="-9"/>
          <w:sz w:val="24"/>
        </w:rPr>
        <w:tab/>
      </w:r>
      <w:r>
        <w:rPr>
          <w:spacing w:val="-5"/>
          <w:w w:val="80"/>
          <w:sz w:val="14"/>
        </w:rPr>
        <w:t>ей</w:t>
      </w:r>
    </w:p>
    <w:p>
      <w:pPr>
        <w:tabs>
          <w:tab w:pos="955" w:val="left" w:leader="none"/>
        </w:tabs>
        <w:spacing w:line="257" w:lineRule="exact" w:before="11"/>
        <w:ind w:left="432" w:right="0" w:firstLine="0"/>
        <w:jc w:val="left"/>
        <w:rPr>
          <w:sz w:val="14"/>
        </w:rPr>
      </w:pPr>
      <w:r>
        <w:rPr>
          <w:sz w:val="14"/>
        </w:rPr>
        <mc:AlternateContent>
          <mc:Choice Requires="wps">
            <w:drawing>
              <wp:anchor distT="0" distB="0" distL="0" distR="0" allowOverlap="1" layoutInCell="1" locked="0" behindDoc="1" simplePos="0" relativeHeight="459302400">
                <wp:simplePos x="0" y="0"/>
                <wp:positionH relativeFrom="page">
                  <wp:posOffset>3081654</wp:posOffset>
                </wp:positionH>
                <wp:positionV relativeFrom="paragraph">
                  <wp:posOffset>95294</wp:posOffset>
                </wp:positionV>
                <wp:extent cx="113664" cy="99060"/>
                <wp:effectExtent l="0" t="0" r="0" b="0"/>
                <wp:wrapNone/>
                <wp:docPr id="363" name="Textbox 363"/>
                <wp:cNvGraphicFramePr>
                  <a:graphicFrameLocks/>
                </wp:cNvGraphicFramePr>
                <a:graphic>
                  <a:graphicData uri="http://schemas.microsoft.com/office/word/2010/wordprocessingShape">
                    <wps:wsp>
                      <wps:cNvPr id="363" name="Textbox 363"/>
                      <wps:cNvSpPr txBox="1"/>
                      <wps:spPr>
                        <a:xfrm>
                          <a:off x="0" y="0"/>
                          <a:ext cx="113664" cy="99060"/>
                        </a:xfrm>
                        <a:prstGeom prst="rect">
                          <a:avLst/>
                        </a:prstGeom>
                      </wps:spPr>
                      <wps:txbx>
                        <w:txbxContent>
                          <w:p>
                            <w:pPr>
                              <w:spacing w:line="155" w:lineRule="exact" w:before="0"/>
                              <w:ind w:left="0" w:right="0" w:firstLine="0"/>
                              <w:jc w:val="left"/>
                              <w:rPr>
                                <w:sz w:val="14"/>
                              </w:rPr>
                            </w:pPr>
                            <w:r>
                              <w:rPr>
                                <w:spacing w:val="-10"/>
                                <w:w w:val="120"/>
                                <w:sz w:val="14"/>
                              </w:rPr>
                              <w:t>Ю</w:t>
                            </w:r>
                          </w:p>
                        </w:txbxContent>
                      </wps:txbx>
                      <wps:bodyPr wrap="square" lIns="0" tIns="0" rIns="0" bIns="0" rtlCol="0">
                        <a:noAutofit/>
                      </wps:bodyPr>
                    </wps:wsp>
                  </a:graphicData>
                </a:graphic>
              </wp:anchor>
            </w:drawing>
          </mc:Choice>
          <mc:Fallback>
            <w:pict>
              <v:shape style="position:absolute;margin-left:242.649994pt;margin-top:7.503491pt;width:8.950pt;height:7.8pt;mso-position-horizontal-relative:page;mso-position-vertical-relative:paragraph;z-index:-44014080" type="#_x0000_t202" id="docshape229" filled="false" stroked="false">
                <v:textbox inset="0,0,0,0">
                  <w:txbxContent>
                    <w:p>
                      <w:pPr>
                        <w:spacing w:line="155" w:lineRule="exact" w:before="0"/>
                        <w:ind w:left="0" w:right="0" w:firstLine="0"/>
                        <w:jc w:val="left"/>
                        <w:rPr>
                          <w:sz w:val="14"/>
                        </w:rPr>
                      </w:pPr>
                      <w:r>
                        <w:rPr>
                          <w:spacing w:val="-10"/>
                          <w:w w:val="120"/>
                          <w:sz w:val="14"/>
                        </w:rPr>
                        <w:t>Ю</w:t>
                      </w:r>
                    </w:p>
                  </w:txbxContent>
                </v:textbox>
                <w10:wrap type="none"/>
              </v:shape>
            </w:pict>
          </mc:Fallback>
        </mc:AlternateContent>
      </w:r>
      <w:r>
        <w:rPr>
          <w:sz w:val="14"/>
        </w:rPr>
        <mc:AlternateContent>
          <mc:Choice Requires="wps">
            <w:drawing>
              <wp:anchor distT="0" distB="0" distL="0" distR="0" allowOverlap="1" layoutInCell="1" locked="0" behindDoc="1" simplePos="0" relativeHeight="459302912">
                <wp:simplePos x="0" y="0"/>
                <wp:positionH relativeFrom="page">
                  <wp:posOffset>2782570</wp:posOffset>
                </wp:positionH>
                <wp:positionV relativeFrom="paragraph">
                  <wp:posOffset>148575</wp:posOffset>
                </wp:positionV>
                <wp:extent cx="74295" cy="236220"/>
                <wp:effectExtent l="0" t="0" r="0" b="0"/>
                <wp:wrapNone/>
                <wp:docPr id="364" name="Textbox 364"/>
                <wp:cNvGraphicFramePr>
                  <a:graphicFrameLocks/>
                </wp:cNvGraphicFramePr>
                <a:graphic>
                  <a:graphicData uri="http://schemas.microsoft.com/office/word/2010/wordprocessingShape">
                    <wps:wsp>
                      <wps:cNvPr id="364" name="Textbox 364"/>
                      <wps:cNvSpPr txBox="1"/>
                      <wps:spPr>
                        <a:xfrm>
                          <a:off x="0" y="0"/>
                          <a:ext cx="74295" cy="236220"/>
                        </a:xfrm>
                        <a:prstGeom prst="rect">
                          <a:avLst/>
                        </a:prstGeom>
                      </wps:spPr>
                      <wps:txbx>
                        <w:txbxContent>
                          <w:p>
                            <w:pPr>
                              <w:pStyle w:val="BodyText"/>
                              <w:spacing w:line="228" w:lineRule="auto"/>
                            </w:pPr>
                            <w:r>
                              <w:rPr>
                                <w:spacing w:val="-142"/>
                                <w:position w:val="-10"/>
                              </w:rPr>
                              <w:t>о</w:t>
                            </w:r>
                            <w:r>
                              <w:rPr>
                                <w:spacing w:val="-25"/>
                              </w:rPr>
                              <w:t>о</w:t>
                            </w:r>
                          </w:p>
                        </w:txbxContent>
                      </wps:txbx>
                      <wps:bodyPr wrap="square" lIns="0" tIns="0" rIns="0" bIns="0" rtlCol="0">
                        <a:noAutofit/>
                      </wps:bodyPr>
                    </wps:wsp>
                  </a:graphicData>
                </a:graphic>
              </wp:anchor>
            </w:drawing>
          </mc:Choice>
          <mc:Fallback>
            <w:pict>
              <v:shape style="position:absolute;margin-left:219.100006pt;margin-top:11.698863pt;width:5.85pt;height:18.6pt;mso-position-horizontal-relative:page;mso-position-vertical-relative:paragraph;z-index:-44013568" type="#_x0000_t202" id="docshape230" filled="false" stroked="false">
                <v:textbox inset="0,0,0,0">
                  <w:txbxContent>
                    <w:p>
                      <w:pPr>
                        <w:pStyle w:val="BodyText"/>
                        <w:spacing w:line="228" w:lineRule="auto"/>
                      </w:pPr>
                      <w:r>
                        <w:rPr>
                          <w:spacing w:val="-142"/>
                          <w:position w:val="-10"/>
                        </w:rPr>
                        <w:t>о</w:t>
                      </w:r>
                      <w:r>
                        <w:rPr>
                          <w:spacing w:val="-25"/>
                        </w:rPr>
                        <w:t>о</w:t>
                      </w:r>
                    </w:p>
                  </w:txbxContent>
                </v:textbox>
                <w10:wrap type="none"/>
              </v:shape>
            </w:pict>
          </mc:Fallback>
        </mc:AlternateContent>
      </w:r>
      <w:r>
        <w:rPr>
          <w:sz w:val="14"/>
        </w:rPr>
        <mc:AlternateContent>
          <mc:Choice Requires="wps">
            <w:drawing>
              <wp:anchor distT="0" distB="0" distL="0" distR="0" allowOverlap="1" layoutInCell="1" locked="0" behindDoc="1" simplePos="0" relativeHeight="459303424">
                <wp:simplePos x="0" y="0"/>
                <wp:positionH relativeFrom="page">
                  <wp:posOffset>2785745</wp:posOffset>
                </wp:positionH>
                <wp:positionV relativeFrom="paragraph">
                  <wp:posOffset>87858</wp:posOffset>
                </wp:positionV>
                <wp:extent cx="33020" cy="168910"/>
                <wp:effectExtent l="0" t="0" r="0" b="0"/>
                <wp:wrapNone/>
                <wp:docPr id="365" name="Textbox 365"/>
                <wp:cNvGraphicFramePr>
                  <a:graphicFrameLocks/>
                </wp:cNvGraphicFramePr>
                <a:graphic>
                  <a:graphicData uri="http://schemas.microsoft.com/office/word/2010/wordprocessingShape">
                    <wps:wsp>
                      <wps:cNvPr id="365" name="Textbox 365"/>
                      <wps:cNvSpPr txBox="1"/>
                      <wps:spPr>
                        <a:xfrm>
                          <a:off x="0" y="0"/>
                          <a:ext cx="33020" cy="168910"/>
                        </a:xfrm>
                        <a:prstGeom prst="rect">
                          <a:avLst/>
                        </a:prstGeom>
                      </wps:spPr>
                      <wps:txbx>
                        <w:txbxContent>
                          <w:p>
                            <w:pPr>
                              <w:pStyle w:val="BodyText"/>
                              <w:spacing w:line="265" w:lineRule="exact"/>
                            </w:pPr>
                            <w:r>
                              <w:rPr>
                                <w:spacing w:val="-65"/>
                                <w:w w:val="80"/>
                              </w:rPr>
                              <w:t>н</w:t>
                            </w:r>
                          </w:p>
                        </w:txbxContent>
                      </wps:txbx>
                      <wps:bodyPr wrap="square" lIns="0" tIns="0" rIns="0" bIns="0" rtlCol="0">
                        <a:noAutofit/>
                      </wps:bodyPr>
                    </wps:wsp>
                  </a:graphicData>
                </a:graphic>
              </wp:anchor>
            </w:drawing>
          </mc:Choice>
          <mc:Fallback>
            <w:pict>
              <v:shape style="position:absolute;margin-left:219.350006pt;margin-top:6.918022pt;width:2.6pt;height:13.3pt;mso-position-horizontal-relative:page;mso-position-vertical-relative:paragraph;z-index:-44013056" type="#_x0000_t202" id="docshape231" filled="false" stroked="false">
                <v:textbox inset="0,0,0,0">
                  <w:txbxContent>
                    <w:p>
                      <w:pPr>
                        <w:pStyle w:val="BodyText"/>
                        <w:spacing w:line="265" w:lineRule="exact"/>
                      </w:pPr>
                      <w:r>
                        <w:rPr>
                          <w:spacing w:val="-65"/>
                          <w:w w:val="80"/>
                        </w:rPr>
                        <w:t>н</w:t>
                      </w:r>
                    </w:p>
                  </w:txbxContent>
                </v:textbox>
                <w10:wrap type="none"/>
              </v:shape>
            </w:pict>
          </mc:Fallback>
        </mc:AlternateContent>
      </w:r>
      <w:r>
        <w:rPr>
          <w:spacing w:val="-5"/>
          <w:w w:val="80"/>
          <w:position w:val="-8"/>
          <w:sz w:val="24"/>
        </w:rPr>
        <w:t>га</w:t>
      </w:r>
      <w:r>
        <w:rPr>
          <w:position w:val="-8"/>
          <w:sz w:val="24"/>
        </w:rPr>
        <w:tab/>
      </w:r>
      <w:r>
        <w:rPr>
          <w:spacing w:val="-5"/>
          <w:w w:val="80"/>
          <w:sz w:val="14"/>
        </w:rPr>
        <w:t>ей</w:t>
      </w:r>
    </w:p>
    <w:p>
      <w:pPr>
        <w:spacing w:line="187" w:lineRule="auto" w:before="10"/>
        <w:ind w:left="903" w:right="-3" w:firstLine="52"/>
        <w:jc w:val="left"/>
        <w:rPr>
          <w:sz w:val="14"/>
        </w:rPr>
      </w:pPr>
      <w:r>
        <w:rPr>
          <w:spacing w:val="-6"/>
          <w:w w:val="85"/>
          <w:sz w:val="14"/>
        </w:rPr>
        <w:t>ей</w:t>
      </w:r>
      <w:r>
        <w:rPr>
          <w:spacing w:val="40"/>
          <w:sz w:val="14"/>
        </w:rPr>
        <w:t> </w:t>
      </w:r>
      <w:r>
        <w:rPr>
          <w:spacing w:val="-5"/>
          <w:w w:val="85"/>
          <w:sz w:val="14"/>
        </w:rPr>
        <w:t>СП</w:t>
      </w:r>
    </w:p>
    <w:p>
      <w:pPr>
        <w:pStyle w:val="BodyText"/>
        <w:tabs>
          <w:tab w:pos="960" w:val="left" w:leader="none"/>
        </w:tabs>
        <w:spacing w:line="153" w:lineRule="auto"/>
        <w:ind w:left="432"/>
        <w:rPr>
          <w:position w:val="-14"/>
          <w:sz w:val="14"/>
        </w:rPr>
      </w:pPr>
      <w:r>
        <w:rPr>
          <w:position w:val="-14"/>
          <w:sz w:val="14"/>
        </w:rPr>
        <mc:AlternateContent>
          <mc:Choice Requires="wps">
            <w:drawing>
              <wp:anchor distT="0" distB="0" distL="0" distR="0" allowOverlap="1" layoutInCell="1" locked="0" behindDoc="1" simplePos="0" relativeHeight="459305472">
                <wp:simplePos x="0" y="0"/>
                <wp:positionH relativeFrom="page">
                  <wp:posOffset>2785745</wp:posOffset>
                </wp:positionH>
                <wp:positionV relativeFrom="paragraph">
                  <wp:posOffset>117725</wp:posOffset>
                </wp:positionV>
                <wp:extent cx="71120" cy="168275"/>
                <wp:effectExtent l="0" t="0" r="0" b="0"/>
                <wp:wrapNone/>
                <wp:docPr id="366" name="Textbox 366"/>
                <wp:cNvGraphicFramePr>
                  <a:graphicFrameLocks/>
                </wp:cNvGraphicFramePr>
                <a:graphic>
                  <a:graphicData uri="http://schemas.microsoft.com/office/word/2010/wordprocessingShape">
                    <wps:wsp>
                      <wps:cNvPr id="366" name="Textbox 366"/>
                      <wps:cNvSpPr txBox="1"/>
                      <wps:spPr>
                        <a:xfrm>
                          <a:off x="0" y="0"/>
                          <a:ext cx="71120" cy="168275"/>
                        </a:xfrm>
                        <a:prstGeom prst="rect">
                          <a:avLst/>
                        </a:prstGeom>
                      </wps:spPr>
                      <wps:txbx>
                        <w:txbxContent>
                          <w:p>
                            <w:pPr>
                              <w:pStyle w:val="BodyText"/>
                              <w:spacing w:line="265" w:lineRule="exact"/>
                            </w:pPr>
                            <w:r>
                              <w:rPr>
                                <w:spacing w:val="-10"/>
                                <w:w w:val="90"/>
                              </w:rPr>
                              <w:t>ч</w:t>
                            </w:r>
                          </w:p>
                        </w:txbxContent>
                      </wps:txbx>
                      <wps:bodyPr wrap="square" lIns="0" tIns="0" rIns="0" bIns="0" rtlCol="0">
                        <a:noAutofit/>
                      </wps:bodyPr>
                    </wps:wsp>
                  </a:graphicData>
                </a:graphic>
              </wp:anchor>
            </w:drawing>
          </mc:Choice>
          <mc:Fallback>
            <w:pict>
              <v:shape style="position:absolute;margin-left:219.350006pt;margin-top:9.26971pt;width:5.6pt;height:13.25pt;mso-position-horizontal-relative:page;mso-position-vertical-relative:paragraph;z-index:-44011008" type="#_x0000_t202" id="docshape232" filled="false" stroked="false">
                <v:textbox inset="0,0,0,0">
                  <w:txbxContent>
                    <w:p>
                      <w:pPr>
                        <w:pStyle w:val="BodyText"/>
                        <w:spacing w:line="265" w:lineRule="exact"/>
                      </w:pPr>
                      <w:r>
                        <w:rPr>
                          <w:spacing w:val="-10"/>
                          <w:w w:val="90"/>
                        </w:rPr>
                        <w:t>ч</w:t>
                      </w:r>
                    </w:p>
                  </w:txbxContent>
                </v:textbox>
                <w10:wrap type="none"/>
              </v:shape>
            </w:pict>
          </mc:Fallback>
        </mc:AlternateContent>
      </w:r>
      <w:r>
        <w:rPr>
          <w:spacing w:val="-5"/>
          <w:w w:val="85"/>
        </w:rPr>
        <w:t>с</w:t>
      </w:r>
      <w:r>
        <w:rPr>
          <w:spacing w:val="-5"/>
          <w:w w:val="85"/>
          <w:position w:val="-12"/>
        </w:rPr>
        <w:t>К</w:t>
      </w:r>
      <w:r>
        <w:rPr>
          <w:spacing w:val="-5"/>
          <w:w w:val="85"/>
        </w:rPr>
        <w:t>с</w:t>
      </w:r>
      <w:r>
        <w:rPr/>
        <w:tab/>
      </w:r>
      <w:r>
        <w:rPr>
          <w:spacing w:val="-10"/>
          <w:position w:val="-14"/>
          <w:sz w:val="14"/>
        </w:rPr>
        <w:t>С</w:t>
      </w:r>
    </w:p>
    <w:p>
      <w:pPr>
        <w:spacing w:line="152" w:lineRule="exact" w:before="0"/>
        <w:ind w:left="960" w:right="0" w:firstLine="0"/>
        <w:jc w:val="left"/>
        <w:rPr>
          <w:sz w:val="14"/>
        </w:rPr>
      </w:pPr>
      <w:r>
        <w:rPr>
          <w:sz w:val="14"/>
        </w:rPr>
        <mc:AlternateContent>
          <mc:Choice Requires="wps">
            <w:drawing>
              <wp:anchor distT="0" distB="0" distL="0" distR="0" allowOverlap="1" layoutInCell="1" locked="0" behindDoc="0" simplePos="0" relativeHeight="15913984">
                <wp:simplePos x="0" y="0"/>
                <wp:positionH relativeFrom="page">
                  <wp:posOffset>2782570</wp:posOffset>
                </wp:positionH>
                <wp:positionV relativeFrom="paragraph">
                  <wp:posOffset>-4416</wp:posOffset>
                </wp:positionV>
                <wp:extent cx="3175" cy="168910"/>
                <wp:effectExtent l="0" t="0" r="0" b="0"/>
                <wp:wrapNone/>
                <wp:docPr id="367" name="Textbox 367"/>
                <wp:cNvGraphicFramePr>
                  <a:graphicFrameLocks/>
                </wp:cNvGraphicFramePr>
                <a:graphic>
                  <a:graphicData uri="http://schemas.microsoft.com/office/word/2010/wordprocessingShape">
                    <wps:wsp>
                      <wps:cNvPr id="367" name="Textbox 367"/>
                      <wps:cNvSpPr txBox="1"/>
                      <wps:spPr>
                        <a:xfrm>
                          <a:off x="0" y="0"/>
                          <a:ext cx="3175" cy="168910"/>
                        </a:xfrm>
                        <a:prstGeom prst="rect">
                          <a:avLst/>
                        </a:prstGeom>
                      </wps:spPr>
                      <wps:txbx>
                        <w:txbxContent>
                          <w:p>
                            <w:pPr>
                              <w:pStyle w:val="BodyText"/>
                              <w:spacing w:line="266" w:lineRule="exact"/>
                            </w:pPr>
                            <w:r>
                              <w:rPr>
                                <w:spacing w:val="-120"/>
                              </w:rPr>
                              <w:t>о</w:t>
                            </w:r>
                          </w:p>
                        </w:txbxContent>
                      </wps:txbx>
                      <wps:bodyPr wrap="square" lIns="0" tIns="0" rIns="0" bIns="0" rtlCol="0">
                        <a:noAutofit/>
                      </wps:bodyPr>
                    </wps:wsp>
                  </a:graphicData>
                </a:graphic>
              </wp:anchor>
            </w:drawing>
          </mc:Choice>
          <mc:Fallback>
            <w:pict>
              <v:shape style="position:absolute;margin-left:219.100006pt;margin-top:-.347719pt;width:.25pt;height:13.3pt;mso-position-horizontal-relative:page;mso-position-vertical-relative:paragraph;z-index:15913984" type="#_x0000_t202" id="docshape233" filled="false" stroked="false">
                <v:textbox inset="0,0,0,0">
                  <w:txbxContent>
                    <w:p>
                      <w:pPr>
                        <w:pStyle w:val="BodyText"/>
                        <w:spacing w:line="266" w:lineRule="exact"/>
                      </w:pPr>
                      <w:r>
                        <w:rPr>
                          <w:spacing w:val="-120"/>
                        </w:rPr>
                        <w:t>о</w:t>
                      </w:r>
                    </w:p>
                  </w:txbxContent>
                </v:textbox>
                <w10:wrap type="none"/>
              </v:shape>
            </w:pict>
          </mc:Fallback>
        </mc:AlternateContent>
      </w:r>
      <w:r>
        <w:rPr>
          <w:spacing w:val="-10"/>
          <w:w w:val="115"/>
          <w:sz w:val="14"/>
        </w:rPr>
        <w:t>К</w:t>
      </w:r>
    </w:p>
    <w:p>
      <w:pPr>
        <w:spacing w:line="152" w:lineRule="exact" w:before="0"/>
        <w:ind w:left="907" w:right="0" w:firstLine="0"/>
        <w:jc w:val="left"/>
        <w:rPr>
          <w:sz w:val="14"/>
        </w:rPr>
      </w:pPr>
      <w:r>
        <w:rPr>
          <w:spacing w:val="-10"/>
          <w:w w:val="215"/>
          <w:sz w:val="14"/>
        </w:rPr>
        <w:t>н</w:t>
      </w:r>
    </w:p>
    <w:p>
      <w:pPr>
        <w:spacing w:line="145" w:lineRule="exact" w:before="94"/>
        <w:ind w:left="395" w:right="0" w:firstLine="0"/>
        <w:jc w:val="left"/>
        <w:rPr>
          <w:sz w:val="14"/>
        </w:rPr>
      </w:pPr>
      <w:r>
        <w:rPr/>
        <w:br w:type="column"/>
      </w:r>
      <w:r>
        <w:rPr>
          <w:spacing w:val="-5"/>
          <w:w w:val="105"/>
          <w:sz w:val="14"/>
        </w:rPr>
        <w:t>3S</w:t>
      </w:r>
    </w:p>
    <w:p>
      <w:pPr>
        <w:spacing w:line="142" w:lineRule="exact" w:before="0"/>
        <w:ind w:left="448" w:right="0" w:firstLine="0"/>
        <w:jc w:val="left"/>
        <w:rPr>
          <w:sz w:val="14"/>
        </w:rPr>
      </w:pPr>
      <w:r>
        <w:rPr>
          <w:spacing w:val="-10"/>
          <w:w w:val="150"/>
          <w:sz w:val="14"/>
        </w:rPr>
        <w:t>3</w:t>
      </w:r>
    </w:p>
    <w:p>
      <w:pPr>
        <w:spacing w:line="170" w:lineRule="auto" w:before="34"/>
        <w:ind w:left="443" w:right="1538" w:firstLine="5"/>
        <w:jc w:val="both"/>
        <w:rPr>
          <w:sz w:val="14"/>
        </w:rPr>
      </w:pPr>
      <w:r>
        <w:rPr>
          <w:spacing w:val="-10"/>
          <w:w w:val="140"/>
          <w:sz w:val="14"/>
        </w:rPr>
        <w:t>к</w:t>
      </w:r>
      <w:r>
        <w:rPr>
          <w:spacing w:val="-6"/>
          <w:w w:val="140"/>
          <w:sz w:val="14"/>
        </w:rPr>
        <w:t> </w:t>
      </w:r>
      <w:r>
        <w:rPr>
          <w:spacing w:val="-6"/>
          <w:w w:val="60"/>
          <w:sz w:val="14"/>
        </w:rPr>
        <w:t>CQ</w:t>
      </w:r>
      <w:r>
        <w:rPr>
          <w:spacing w:val="40"/>
          <w:w w:val="120"/>
          <w:sz w:val="14"/>
        </w:rPr>
        <w:t> </w:t>
      </w:r>
      <w:r>
        <w:rPr>
          <w:spacing w:val="-10"/>
          <w:w w:val="120"/>
          <w:sz w:val="14"/>
        </w:rPr>
        <w:t>S</w:t>
      </w:r>
      <w:r>
        <w:rPr>
          <w:spacing w:val="40"/>
          <w:w w:val="120"/>
          <w:sz w:val="14"/>
        </w:rPr>
        <w:t> </w:t>
      </w:r>
      <w:r>
        <w:rPr>
          <w:spacing w:val="-10"/>
          <w:w w:val="115"/>
          <w:sz w:val="14"/>
        </w:rPr>
        <w:t>О</w:t>
      </w:r>
    </w:p>
    <w:p>
      <w:pPr>
        <w:spacing w:line="151" w:lineRule="exact" w:before="0"/>
        <w:ind w:left="443" w:right="0" w:firstLine="0"/>
        <w:jc w:val="left"/>
        <w:rPr>
          <w:sz w:val="14"/>
        </w:rPr>
      </w:pPr>
      <w:r>
        <w:rPr>
          <w:spacing w:val="-10"/>
          <w:w w:val="165"/>
          <w:sz w:val="14"/>
        </w:rPr>
        <w:t>£</w:t>
      </w:r>
    </w:p>
    <w:p>
      <w:pPr>
        <w:spacing w:before="45"/>
        <w:ind w:left="395" w:right="0" w:firstLine="0"/>
        <w:jc w:val="left"/>
        <w:rPr>
          <w:sz w:val="14"/>
        </w:rPr>
      </w:pPr>
      <w:r>
        <w:rPr>
          <w:spacing w:val="-10"/>
          <w:w w:val="255"/>
          <w:sz w:val="14"/>
        </w:rPr>
        <w:t>с</w:t>
      </w:r>
    </w:p>
    <w:p>
      <w:pPr>
        <w:pStyle w:val="BodyText"/>
        <w:spacing w:before="7"/>
        <w:rPr>
          <w:sz w:val="14"/>
        </w:rPr>
      </w:pPr>
    </w:p>
    <w:p>
      <w:pPr>
        <w:pStyle w:val="BodyText"/>
        <w:tabs>
          <w:tab w:pos="923" w:val="left" w:leader="none"/>
        </w:tabs>
        <w:spacing w:line="264" w:lineRule="exact"/>
        <w:ind w:left="395"/>
      </w:pPr>
      <w:r>
        <w:rPr/>
        <mc:AlternateContent>
          <mc:Choice Requires="wps">
            <w:drawing>
              <wp:anchor distT="0" distB="0" distL="0" distR="0" allowOverlap="1" layoutInCell="1" locked="0" behindDoc="1" simplePos="0" relativeHeight="459305984">
                <wp:simplePos x="0" y="0"/>
                <wp:positionH relativeFrom="page">
                  <wp:posOffset>3505200</wp:posOffset>
                </wp:positionH>
                <wp:positionV relativeFrom="paragraph">
                  <wp:posOffset>81472</wp:posOffset>
                </wp:positionV>
                <wp:extent cx="67945" cy="99060"/>
                <wp:effectExtent l="0" t="0" r="0" b="0"/>
                <wp:wrapNone/>
                <wp:docPr id="368" name="Textbox 368"/>
                <wp:cNvGraphicFramePr>
                  <a:graphicFrameLocks/>
                </wp:cNvGraphicFramePr>
                <a:graphic>
                  <a:graphicData uri="http://schemas.microsoft.com/office/word/2010/wordprocessingShape">
                    <wps:wsp>
                      <wps:cNvPr id="368" name="Textbox 368"/>
                      <wps:cNvSpPr txBox="1"/>
                      <wps:spPr>
                        <a:xfrm>
                          <a:off x="0" y="0"/>
                          <a:ext cx="67945" cy="99060"/>
                        </a:xfrm>
                        <a:prstGeom prst="rect">
                          <a:avLst/>
                        </a:prstGeom>
                      </wps:spPr>
                      <wps:txbx>
                        <w:txbxContent>
                          <w:p>
                            <w:pPr>
                              <w:spacing w:line="155" w:lineRule="exact" w:before="0"/>
                              <w:ind w:left="0" w:right="0" w:firstLine="0"/>
                              <w:jc w:val="left"/>
                              <w:rPr>
                                <w:sz w:val="14"/>
                              </w:rPr>
                            </w:pPr>
                            <w:r>
                              <w:rPr>
                                <w:spacing w:val="-5"/>
                                <w:w w:val="85"/>
                                <w:sz w:val="14"/>
                              </w:rPr>
                              <w:t>га</w:t>
                            </w:r>
                          </w:p>
                        </w:txbxContent>
                      </wps:txbx>
                      <wps:bodyPr wrap="square" lIns="0" tIns="0" rIns="0" bIns="0" rtlCol="0">
                        <a:noAutofit/>
                      </wps:bodyPr>
                    </wps:wsp>
                  </a:graphicData>
                </a:graphic>
              </wp:anchor>
            </w:drawing>
          </mc:Choice>
          <mc:Fallback>
            <w:pict>
              <v:shape style="position:absolute;margin-left:276pt;margin-top:6.415145pt;width:5.35pt;height:7.8pt;mso-position-horizontal-relative:page;mso-position-vertical-relative:paragraph;z-index:-44010496" type="#_x0000_t202" id="docshape234" filled="false" stroked="false">
                <v:textbox inset="0,0,0,0">
                  <w:txbxContent>
                    <w:p>
                      <w:pPr>
                        <w:spacing w:line="155" w:lineRule="exact" w:before="0"/>
                        <w:ind w:left="0" w:right="0" w:firstLine="0"/>
                        <w:jc w:val="left"/>
                        <w:rPr>
                          <w:sz w:val="14"/>
                        </w:rPr>
                      </w:pPr>
                      <w:r>
                        <w:rPr>
                          <w:spacing w:val="-5"/>
                          <w:w w:val="85"/>
                          <w:sz w:val="14"/>
                        </w:rPr>
                        <w:t>га</w:t>
                      </w:r>
                    </w:p>
                  </w:txbxContent>
                </v:textbox>
                <w10:wrap type="none"/>
              </v:shape>
            </w:pict>
          </mc:Fallback>
        </mc:AlternateContent>
      </w:r>
      <w:r>
        <w:rPr>
          <w:spacing w:val="-10"/>
          <w:vertAlign w:val="superscript"/>
        </w:rPr>
        <w:t>®</w:t>
      </w:r>
      <w:r>
        <w:rPr>
          <w:vertAlign w:val="baseline"/>
        </w:rPr>
        <w:tab/>
        <w:t>Субконто </w:t>
      </w:r>
      <w:r>
        <w:rPr>
          <w:spacing w:val="-10"/>
          <w:vertAlign w:val="baseline"/>
        </w:rPr>
        <w:t>1</w:t>
      </w:r>
    </w:p>
    <w:p>
      <w:pPr>
        <w:spacing w:line="124" w:lineRule="exact" w:before="0"/>
        <w:ind w:left="448" w:right="0" w:firstLine="0"/>
        <w:jc w:val="left"/>
        <w:rPr>
          <w:sz w:val="14"/>
        </w:rPr>
      </w:pPr>
      <w:r>
        <w:rPr>
          <w:spacing w:val="-10"/>
          <w:w w:val="105"/>
          <w:sz w:val="14"/>
        </w:rPr>
        <w:t>И</w:t>
      </w:r>
    </w:p>
    <w:p>
      <w:pPr>
        <w:spacing w:line="196" w:lineRule="auto" w:before="0"/>
        <w:ind w:left="448" w:right="1542" w:firstLine="0"/>
        <w:jc w:val="both"/>
        <w:rPr>
          <w:sz w:val="14"/>
        </w:rPr>
      </w:pPr>
      <w:r>
        <w:rPr>
          <w:spacing w:val="-6"/>
          <w:w w:val="90"/>
          <w:sz w:val="14"/>
        </w:rPr>
        <w:t>га</w:t>
      </w:r>
      <w:r>
        <w:rPr>
          <w:spacing w:val="40"/>
          <w:w w:val="105"/>
          <w:sz w:val="14"/>
        </w:rPr>
        <w:t> </w:t>
      </w:r>
      <w:r>
        <w:rPr>
          <w:spacing w:val="-10"/>
          <w:w w:val="105"/>
          <w:sz w:val="14"/>
        </w:rPr>
        <w:t>К</w:t>
      </w:r>
      <w:r>
        <w:rPr>
          <w:spacing w:val="40"/>
          <w:w w:val="105"/>
          <w:sz w:val="14"/>
        </w:rPr>
        <w:t> </w:t>
      </w:r>
      <w:r>
        <w:rPr>
          <w:spacing w:val="-10"/>
          <w:w w:val="105"/>
          <w:sz w:val="14"/>
        </w:rPr>
        <w:t>Ё</w:t>
      </w:r>
    </w:p>
    <w:p>
      <w:pPr>
        <w:spacing w:before="13"/>
        <w:ind w:left="390" w:right="0" w:firstLine="0"/>
        <w:jc w:val="left"/>
        <w:rPr>
          <w:sz w:val="24"/>
        </w:rPr>
      </w:pPr>
      <w:r>
        <w:rPr>
          <w:spacing w:val="-10"/>
          <w:w w:val="120"/>
          <w:sz w:val="24"/>
        </w:rPr>
        <w:t>&lt;</w:t>
      </w:r>
    </w:p>
    <w:p>
      <w:pPr>
        <w:spacing w:line="201" w:lineRule="auto" w:before="165"/>
        <w:ind w:left="395" w:right="1540" w:firstLine="53"/>
        <w:jc w:val="both"/>
        <w:rPr>
          <w:sz w:val="14"/>
        </w:rPr>
      </w:pPr>
      <w:r>
        <w:rPr>
          <w:spacing w:val="-10"/>
          <w:w w:val="175"/>
          <w:sz w:val="14"/>
        </w:rPr>
        <w:t>с к </w:t>
      </w:r>
      <w:r>
        <w:rPr>
          <w:spacing w:val="-10"/>
          <w:w w:val="195"/>
          <w:sz w:val="14"/>
        </w:rPr>
        <w:t>н</w:t>
      </w:r>
    </w:p>
    <w:p>
      <w:pPr>
        <w:spacing w:line="240" w:lineRule="auto" w:before="0"/>
        <w:rPr>
          <w:sz w:val="24"/>
        </w:rPr>
      </w:pPr>
      <w:r>
        <w:rPr/>
        <w:br w:type="column"/>
      </w:r>
      <w:r>
        <w:rPr>
          <w:sz w:val="24"/>
        </w:rPr>
      </w:r>
    </w:p>
    <w:p>
      <w:pPr>
        <w:pStyle w:val="BodyText"/>
      </w:pPr>
    </w:p>
    <w:p>
      <w:pPr>
        <w:pStyle w:val="BodyText"/>
      </w:pPr>
    </w:p>
    <w:p>
      <w:pPr>
        <w:pStyle w:val="BodyText"/>
        <w:spacing w:before="134"/>
      </w:pPr>
    </w:p>
    <w:p>
      <w:pPr>
        <w:pStyle w:val="BodyText"/>
        <w:spacing w:line="276" w:lineRule="auto"/>
        <w:ind w:left="703" w:right="-5" w:hanging="437"/>
      </w:pPr>
      <w:r>
        <w:rPr>
          <w:spacing w:val="-2"/>
        </w:rPr>
        <w:t>Субконто </w:t>
      </w:r>
      <w:r>
        <w:rPr>
          <w:spacing w:val="-10"/>
        </w:rPr>
        <w:t>2</w:t>
      </w:r>
    </w:p>
    <w:p>
      <w:pPr>
        <w:spacing w:line="240" w:lineRule="auto" w:before="0"/>
        <w:rPr>
          <w:sz w:val="24"/>
        </w:rPr>
      </w:pPr>
      <w:r>
        <w:rPr/>
        <w:br w:type="column"/>
      </w:r>
      <w:r>
        <w:rPr>
          <w:sz w:val="24"/>
        </w:rPr>
      </w:r>
    </w:p>
    <w:p>
      <w:pPr>
        <w:pStyle w:val="BodyText"/>
      </w:pPr>
    </w:p>
    <w:p>
      <w:pPr>
        <w:pStyle w:val="BodyText"/>
      </w:pPr>
    </w:p>
    <w:p>
      <w:pPr>
        <w:pStyle w:val="BodyText"/>
        <w:spacing w:before="134"/>
      </w:pPr>
    </w:p>
    <w:p>
      <w:pPr>
        <w:pStyle w:val="BodyText"/>
        <w:spacing w:line="276" w:lineRule="auto"/>
        <w:ind w:left="265" w:right="1988" w:firstLine="10"/>
      </w:pPr>
      <w:r>
        <w:rPr>
          <w:spacing w:val="-2"/>
        </w:rPr>
        <w:t>Субконто </w:t>
      </w:r>
      <w:r>
        <w:rPr>
          <w:spacing w:val="-10"/>
        </w:rPr>
        <w:t>3</w:t>
      </w:r>
    </w:p>
    <w:p>
      <w:pPr>
        <w:pStyle w:val="BodyText"/>
        <w:spacing w:after="0" w:line="276" w:lineRule="auto"/>
        <w:sectPr>
          <w:type w:val="continuous"/>
          <w:pgSz w:w="11910" w:h="16840"/>
          <w:pgMar w:header="0" w:footer="983" w:top="1920" w:bottom="1240" w:left="1275" w:right="141"/>
          <w:cols w:num="5" w:equalWidth="0">
            <w:col w:w="2640" w:space="40"/>
            <w:col w:w="1077" w:space="39"/>
            <w:col w:w="2100" w:space="40"/>
            <w:col w:w="1258" w:space="40"/>
            <w:col w:w="3260"/>
          </w:cols>
        </w:sectPr>
      </w:pPr>
    </w:p>
    <w:p>
      <w:pPr>
        <w:pStyle w:val="BodyText"/>
        <w:rPr>
          <w:sz w:val="20"/>
        </w:rPr>
      </w:pPr>
    </w:p>
    <w:p>
      <w:pPr>
        <w:pStyle w:val="BodyText"/>
        <w:spacing w:before="130"/>
        <w:rPr>
          <w:sz w:val="20"/>
        </w:rPr>
      </w:pPr>
    </w:p>
    <w:p>
      <w:pPr>
        <w:pStyle w:val="BodyText"/>
        <w:spacing w:after="0"/>
        <w:rPr>
          <w:sz w:val="20"/>
        </w:rPr>
        <w:sectPr>
          <w:type w:val="continuous"/>
          <w:pgSz w:w="11910" w:h="16840"/>
          <w:pgMar w:header="0" w:footer="983" w:top="1920" w:bottom="1240" w:left="1275" w:right="141"/>
        </w:sectPr>
      </w:pPr>
    </w:p>
    <w:p>
      <w:pPr>
        <w:pStyle w:val="BodyText"/>
        <w:spacing w:before="90"/>
        <w:ind w:left="265"/>
      </w:pPr>
      <w:r>
        <w:rPr>
          <w:spacing w:val="-7"/>
        </w:rPr>
        <w:t>Код</w:t>
      </w:r>
    </w:p>
    <w:p>
      <w:pPr>
        <w:spacing w:line="240" w:lineRule="auto" w:before="198"/>
        <w:rPr>
          <w:sz w:val="24"/>
        </w:rPr>
      </w:pPr>
      <w:r>
        <w:rPr/>
        <w:br w:type="column"/>
      </w:r>
      <w:r>
        <w:rPr>
          <w:sz w:val="24"/>
        </w:rPr>
      </w:r>
    </w:p>
    <w:p>
      <w:pPr>
        <w:pStyle w:val="BodyText"/>
        <w:spacing w:line="276" w:lineRule="auto"/>
        <w:ind w:left="265" w:right="7685"/>
      </w:pPr>
      <w:r>
        <w:rPr>
          <w:spacing w:val="-2"/>
        </w:rPr>
        <w:t>сектора государственного управления</w:t>
      </w:r>
    </w:p>
    <w:p>
      <w:pPr>
        <w:pStyle w:val="BodyText"/>
        <w:spacing w:after="0" w:line="276" w:lineRule="auto"/>
        <w:sectPr>
          <w:type w:val="continuous"/>
          <w:pgSz w:w="11910" w:h="16840"/>
          <w:pgMar w:header="0" w:footer="983" w:top="1920" w:bottom="1240" w:left="1275" w:right="141"/>
          <w:cols w:num="2" w:equalWidth="0">
            <w:col w:w="662" w:space="53"/>
            <w:col w:w="9779"/>
          </w:cols>
        </w:sectPr>
      </w:pPr>
    </w:p>
    <w:p>
      <w:pPr>
        <w:pStyle w:val="BodyText"/>
        <w:spacing w:before="8"/>
        <w:rPr>
          <w:sz w:val="13"/>
        </w:rPr>
      </w:pPr>
    </w:p>
    <w:p>
      <w:pPr>
        <w:pStyle w:val="BodyText"/>
        <w:spacing w:after="0"/>
        <w:rPr>
          <w:sz w:val="13"/>
        </w:rPr>
        <w:sectPr>
          <w:type w:val="continuous"/>
          <w:pgSz w:w="11910" w:h="16840"/>
          <w:pgMar w:header="0" w:footer="983" w:top="1920" w:bottom="1240" w:left="1275" w:right="141"/>
        </w:sectPr>
      </w:pPr>
    </w:p>
    <w:p>
      <w:pPr>
        <w:pStyle w:val="BodyText"/>
        <w:spacing w:before="91"/>
        <w:jc w:val="right"/>
      </w:pPr>
      <w:r>
        <w:rPr>
          <w:spacing w:val="-2"/>
        </w:rPr>
        <w:t>205.5</w:t>
      </w:r>
    </w:p>
    <w:p>
      <w:pPr>
        <w:pStyle w:val="BodyText"/>
        <w:spacing w:before="40"/>
        <w:ind w:right="1"/>
        <w:jc w:val="right"/>
      </w:pPr>
      <w:r>
        <w:rPr>
          <w:spacing w:val="-10"/>
        </w:rPr>
        <w:t>4</w:t>
      </w:r>
    </w:p>
    <w:p>
      <w:pPr>
        <w:pStyle w:val="BodyText"/>
        <w:tabs>
          <w:tab w:pos="1749" w:val="left" w:leader="none"/>
          <w:tab w:pos="1782" w:val="left" w:leader="none"/>
        </w:tabs>
        <w:spacing w:line="276" w:lineRule="auto" w:before="91"/>
        <w:ind w:left="179" w:right="38"/>
      </w:pPr>
      <w:r>
        <w:rPr/>
        <w:br w:type="column"/>
      </w:r>
      <w:r>
        <w:rPr>
          <w:spacing w:val="-2"/>
        </w:rPr>
        <w:t>Расчеты</w:t>
      </w:r>
      <w:r>
        <w:rPr/>
        <w:tab/>
      </w:r>
      <w:r>
        <w:rPr>
          <w:spacing w:val="-6"/>
        </w:rPr>
        <w:t>по </w:t>
      </w:r>
      <w:r>
        <w:rPr>
          <w:spacing w:val="-2"/>
        </w:rPr>
        <w:t>поступлениям текущего характера</w:t>
      </w:r>
      <w:r>
        <w:rPr/>
        <w:tab/>
        <w:tab/>
      </w:r>
      <w:r>
        <w:rPr>
          <w:spacing w:val="-8"/>
        </w:rPr>
        <w:t>от </w:t>
      </w:r>
      <w:r>
        <w:rPr>
          <w:spacing w:val="-2"/>
        </w:rPr>
        <w:t>организаций государственного сектора</w:t>
      </w:r>
    </w:p>
    <w:p>
      <w:pPr>
        <w:pStyle w:val="BodyText"/>
        <w:tabs>
          <w:tab w:pos="850" w:val="left" w:leader="none"/>
        </w:tabs>
        <w:spacing w:before="90"/>
        <w:ind w:left="226"/>
        <w:rPr>
          <w:position w:val="2"/>
        </w:rPr>
      </w:pPr>
      <w:r>
        <w:rPr/>
        <w:br w:type="column"/>
      </w:r>
      <w:r>
        <w:rPr>
          <w:spacing w:val="-5"/>
        </w:rPr>
        <w:t>А,</w:t>
      </w:r>
      <w:r>
        <w:rPr/>
        <w:tab/>
      </w:r>
      <w:r>
        <w:rPr>
          <w:spacing w:val="-2"/>
          <w:position w:val="2"/>
        </w:rPr>
        <w:t>Контрагент</w:t>
      </w:r>
    </w:p>
    <w:p>
      <w:pPr>
        <w:pStyle w:val="BodyText"/>
        <w:tabs>
          <w:tab w:pos="850" w:val="left" w:leader="none"/>
        </w:tabs>
        <w:spacing w:before="21"/>
        <w:ind w:left="222"/>
      </w:pPr>
      <w:r>
        <w:rPr>
          <w:spacing w:val="-10"/>
        </w:rPr>
        <w:t>П</w:t>
      </w:r>
      <w:r>
        <w:rPr/>
        <w:tab/>
      </w:r>
      <w:r>
        <w:rPr>
          <w:spacing w:val="-10"/>
        </w:rPr>
        <w:t>ы</w:t>
      </w:r>
    </w:p>
    <w:p>
      <w:pPr>
        <w:pStyle w:val="BodyText"/>
        <w:spacing w:before="95"/>
        <w:ind w:left="194"/>
      </w:pPr>
      <w:r>
        <w:rPr/>
        <w:br w:type="column"/>
      </w:r>
      <w:r>
        <w:rPr>
          <w:spacing w:val="-2"/>
        </w:rPr>
        <w:t>Договоры</w:t>
      </w:r>
    </w:p>
    <w:p>
      <w:pPr>
        <w:pStyle w:val="BodyText"/>
        <w:spacing w:after="0"/>
        <w:sectPr>
          <w:type w:val="continuous"/>
          <w:pgSz w:w="11910" w:h="16840"/>
          <w:pgMar w:header="0" w:footer="983" w:top="1920" w:bottom="1240" w:left="1275" w:right="141"/>
          <w:cols w:num="4" w:equalWidth="0">
            <w:col w:w="762" w:space="40"/>
            <w:col w:w="2040" w:space="1022"/>
            <w:col w:w="2024" w:space="40"/>
            <w:col w:w="4566"/>
          </w:cols>
        </w:sectPr>
      </w:pPr>
    </w:p>
    <w:p>
      <w:pPr>
        <w:pStyle w:val="BodyText"/>
        <w:spacing w:before="10"/>
        <w:rPr>
          <w:sz w:val="13"/>
        </w:rPr>
      </w:pPr>
    </w:p>
    <w:p>
      <w:pPr>
        <w:pStyle w:val="BodyText"/>
        <w:spacing w:after="0"/>
        <w:rPr>
          <w:sz w:val="13"/>
        </w:rPr>
        <w:sectPr>
          <w:type w:val="continuous"/>
          <w:pgSz w:w="11910" w:h="16840"/>
          <w:pgMar w:header="0" w:footer="983" w:top="1920" w:bottom="1240" w:left="1275" w:right="141"/>
        </w:sectPr>
      </w:pPr>
    </w:p>
    <w:p>
      <w:pPr>
        <w:pStyle w:val="BodyText"/>
        <w:spacing w:before="91"/>
        <w:jc w:val="right"/>
      </w:pPr>
      <w:r>
        <w:rPr>
          <w:spacing w:val="-2"/>
        </w:rPr>
        <w:t>205.6</w:t>
      </w:r>
    </w:p>
    <w:p>
      <w:pPr>
        <w:pStyle w:val="BodyText"/>
        <w:spacing w:before="40"/>
        <w:ind w:right="1"/>
        <w:jc w:val="right"/>
      </w:pPr>
      <w:r>
        <w:rPr>
          <w:spacing w:val="-10"/>
        </w:rPr>
        <w:t>0</w:t>
      </w:r>
    </w:p>
    <w:p>
      <w:pPr>
        <w:pStyle w:val="BodyText"/>
        <w:tabs>
          <w:tab w:pos="1744" w:val="left" w:leader="none"/>
        </w:tabs>
        <w:spacing w:line="276" w:lineRule="auto" w:before="91"/>
        <w:ind w:left="179" w:right="38"/>
      </w:pPr>
      <w:r>
        <w:rPr/>
        <w:br w:type="column"/>
      </w:r>
      <w:r>
        <w:rPr>
          <w:spacing w:val="-2"/>
        </w:rPr>
        <w:t>Расчеты</w:t>
      </w:r>
      <w:r>
        <w:rPr/>
        <w:tab/>
      </w:r>
      <w:r>
        <w:rPr>
          <w:spacing w:val="-6"/>
        </w:rPr>
        <w:t>по </w:t>
      </w:r>
      <w:r>
        <w:rPr>
          <w:spacing w:val="-2"/>
        </w:rPr>
        <w:t>безвозмездным денежным поступлениям капитального характера</w:t>
      </w:r>
    </w:p>
    <w:p>
      <w:pPr>
        <w:pStyle w:val="BodyText"/>
        <w:tabs>
          <w:tab w:pos="850" w:val="left" w:leader="none"/>
        </w:tabs>
        <w:spacing w:before="90"/>
        <w:ind w:left="226"/>
        <w:rPr>
          <w:position w:val="2"/>
        </w:rPr>
      </w:pPr>
      <w:r>
        <w:rPr/>
        <w:br w:type="column"/>
      </w:r>
      <w:r>
        <w:rPr>
          <w:spacing w:val="-5"/>
        </w:rPr>
        <w:t>А,</w:t>
      </w:r>
      <w:r>
        <w:rPr/>
        <w:tab/>
      </w:r>
      <w:r>
        <w:rPr>
          <w:spacing w:val="-2"/>
          <w:position w:val="2"/>
        </w:rPr>
        <w:t>Контрагент</w:t>
      </w:r>
    </w:p>
    <w:p>
      <w:pPr>
        <w:pStyle w:val="BodyText"/>
        <w:tabs>
          <w:tab w:pos="850" w:val="left" w:leader="none"/>
        </w:tabs>
        <w:spacing w:before="21"/>
        <w:ind w:left="222"/>
      </w:pPr>
      <w:r>
        <w:rPr>
          <w:spacing w:val="-10"/>
        </w:rPr>
        <w:t>П</w:t>
      </w:r>
      <w:r>
        <w:rPr/>
        <w:tab/>
      </w:r>
      <w:r>
        <w:rPr>
          <w:spacing w:val="-10"/>
        </w:rPr>
        <w:t>ы</w:t>
      </w:r>
    </w:p>
    <w:p>
      <w:pPr>
        <w:pStyle w:val="BodyText"/>
        <w:spacing w:after="0"/>
        <w:sectPr>
          <w:type w:val="continuous"/>
          <w:pgSz w:w="11910" w:h="16840"/>
          <w:pgMar w:header="0" w:footer="983" w:top="1920" w:bottom="1240" w:left="1275" w:right="141"/>
          <w:cols w:num="3" w:equalWidth="0">
            <w:col w:w="762" w:space="40"/>
            <w:col w:w="2029" w:space="1033"/>
            <w:col w:w="6630"/>
          </w:cols>
        </w:sectPr>
      </w:pPr>
    </w:p>
    <w:p>
      <w:pPr>
        <w:pStyle w:val="BodyText"/>
        <w:spacing w:before="5"/>
        <w:rPr>
          <w:sz w:val="13"/>
        </w:rPr>
      </w:pPr>
    </w:p>
    <w:p>
      <w:pPr>
        <w:pStyle w:val="BodyText"/>
        <w:spacing w:after="0"/>
        <w:rPr>
          <w:sz w:val="13"/>
        </w:rPr>
        <w:sectPr>
          <w:type w:val="continuous"/>
          <w:pgSz w:w="11910" w:h="16840"/>
          <w:pgMar w:header="0" w:footer="983" w:top="1920" w:bottom="1240" w:left="1275" w:right="141"/>
        </w:sectPr>
      </w:pPr>
    </w:p>
    <w:p>
      <w:pPr>
        <w:pStyle w:val="BodyText"/>
        <w:spacing w:before="91"/>
        <w:jc w:val="right"/>
      </w:pPr>
      <w:r>
        <w:rPr/>
        <w:drawing>
          <wp:anchor distT="0" distB="0" distL="0" distR="0" allowOverlap="1" layoutInCell="1" locked="0" behindDoc="0" simplePos="0" relativeHeight="15915520">
            <wp:simplePos x="0" y="0"/>
            <wp:positionH relativeFrom="page">
              <wp:posOffset>0</wp:posOffset>
            </wp:positionH>
            <wp:positionV relativeFrom="page">
              <wp:posOffset>253</wp:posOffset>
            </wp:positionV>
            <wp:extent cx="7562215" cy="10691876"/>
            <wp:effectExtent l="0" t="0" r="0" b="0"/>
            <wp:wrapNone/>
            <wp:docPr id="369" name="Image 369"/>
            <wp:cNvGraphicFramePr>
              <a:graphicFrameLocks/>
            </wp:cNvGraphicFramePr>
            <a:graphic>
              <a:graphicData uri="http://schemas.openxmlformats.org/drawingml/2006/picture">
                <pic:pic>
                  <pic:nvPicPr>
                    <pic:cNvPr id="369" name="Image 369"/>
                    <pic:cNvPicPr/>
                  </pic:nvPicPr>
                  <pic:blipFill>
                    <a:blip r:embed="rId157" cstate="print"/>
                    <a:stretch>
                      <a:fillRect/>
                    </a:stretch>
                  </pic:blipFill>
                  <pic:spPr>
                    <a:xfrm>
                      <a:off x="0" y="0"/>
                      <a:ext cx="7562215" cy="10691876"/>
                    </a:xfrm>
                    <a:prstGeom prst="rect">
                      <a:avLst/>
                    </a:prstGeom>
                  </pic:spPr>
                </pic:pic>
              </a:graphicData>
            </a:graphic>
          </wp:anchor>
        </w:drawing>
      </w:r>
      <w:r>
        <w:rPr>
          <w:spacing w:val="-2"/>
        </w:rPr>
        <w:t>205.6</w:t>
      </w:r>
    </w:p>
    <w:p>
      <w:pPr>
        <w:pStyle w:val="BodyText"/>
        <w:spacing w:before="46"/>
        <w:ind w:right="1"/>
        <w:jc w:val="right"/>
      </w:pPr>
      <w:r>
        <w:rPr>
          <w:spacing w:val="-10"/>
        </w:rPr>
        <w:t>2</w:t>
      </w:r>
    </w:p>
    <w:p>
      <w:pPr>
        <w:pStyle w:val="BodyText"/>
        <w:tabs>
          <w:tab w:pos="1744" w:val="left" w:leader="none"/>
          <w:tab w:pos="1787" w:val="left" w:leader="none"/>
        </w:tabs>
        <w:spacing w:line="276" w:lineRule="auto" w:before="91"/>
        <w:ind w:left="179" w:right="38"/>
      </w:pPr>
      <w:r>
        <w:rPr/>
        <w:br w:type="column"/>
      </w:r>
      <w:r>
        <w:rPr>
          <w:spacing w:val="-2"/>
        </w:rPr>
        <w:t>Расчеты</w:t>
      </w:r>
      <w:r>
        <w:rPr/>
        <w:tab/>
      </w:r>
      <w:r>
        <w:rPr>
          <w:spacing w:val="-6"/>
        </w:rPr>
        <w:t>по </w:t>
      </w:r>
      <w:r>
        <w:rPr>
          <w:spacing w:val="-2"/>
        </w:rPr>
        <w:t>поступлениям капитального характера учреждениям</w:t>
      </w:r>
      <w:r>
        <w:rPr/>
        <w:tab/>
        <w:tab/>
      </w:r>
      <w:r>
        <w:rPr>
          <w:spacing w:val="-8"/>
        </w:rPr>
        <w:t>от </w:t>
      </w:r>
      <w:r>
        <w:rPr>
          <w:spacing w:val="-2"/>
        </w:rPr>
        <w:t>сектора государственного управления</w:t>
      </w:r>
    </w:p>
    <w:p>
      <w:pPr>
        <w:pStyle w:val="BodyText"/>
        <w:tabs>
          <w:tab w:pos="850" w:val="left" w:leader="none"/>
        </w:tabs>
        <w:spacing w:before="90"/>
        <w:ind w:left="226"/>
        <w:rPr>
          <w:position w:val="2"/>
        </w:rPr>
      </w:pPr>
      <w:r>
        <w:rPr/>
        <w:br w:type="column"/>
      </w:r>
      <w:r>
        <w:rPr>
          <w:spacing w:val="-5"/>
        </w:rPr>
        <w:t>А,</w:t>
      </w:r>
      <w:r>
        <w:rPr/>
        <w:tab/>
      </w:r>
      <w:r>
        <w:rPr>
          <w:spacing w:val="-2"/>
          <w:position w:val="2"/>
        </w:rPr>
        <w:t>Контрагент</w:t>
      </w:r>
    </w:p>
    <w:p>
      <w:pPr>
        <w:pStyle w:val="BodyText"/>
        <w:tabs>
          <w:tab w:pos="850" w:val="left" w:leader="none"/>
        </w:tabs>
        <w:spacing w:before="27"/>
        <w:ind w:left="222"/>
      </w:pPr>
      <w:r>
        <w:rPr>
          <w:spacing w:val="-10"/>
        </w:rPr>
        <w:t>П</w:t>
      </w:r>
      <w:r>
        <w:rPr/>
        <w:tab/>
      </w:r>
      <w:r>
        <w:rPr>
          <w:spacing w:val="-10"/>
        </w:rPr>
        <w:t>ы</w:t>
      </w:r>
    </w:p>
    <w:p>
      <w:pPr>
        <w:pStyle w:val="BodyText"/>
        <w:spacing w:before="96"/>
        <w:ind w:left="194"/>
      </w:pPr>
      <w:r>
        <w:rPr/>
        <w:br w:type="column"/>
      </w:r>
      <w:r>
        <w:rPr>
          <w:spacing w:val="-2"/>
        </w:rPr>
        <w:t>Договоры</w:t>
      </w:r>
    </w:p>
    <w:p>
      <w:pPr>
        <w:pStyle w:val="BodyText"/>
        <w:spacing w:after="0"/>
        <w:sectPr>
          <w:type w:val="continuous"/>
          <w:pgSz w:w="11910" w:h="16840"/>
          <w:pgMar w:header="0" w:footer="983" w:top="1920" w:bottom="1240" w:left="1275" w:right="141"/>
          <w:cols w:num="4" w:equalWidth="0">
            <w:col w:w="762" w:space="40"/>
            <w:col w:w="2045" w:space="1017"/>
            <w:col w:w="2024" w:space="40"/>
            <w:col w:w="4566"/>
          </w:cols>
        </w:sectPr>
      </w:pPr>
    </w:p>
    <w:tbl>
      <w:tblPr>
        <w:tblW w:w="0" w:type="auto"/>
        <w:jc w:val="left"/>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98"/>
        <w:gridCol w:w="2087"/>
        <w:gridCol w:w="441"/>
        <w:gridCol w:w="570"/>
        <w:gridCol w:w="562"/>
        <w:gridCol w:w="1472"/>
        <w:gridCol w:w="1381"/>
        <w:gridCol w:w="1156"/>
      </w:tblGrid>
      <w:tr>
        <w:trPr>
          <w:trHeight w:val="1177" w:hRule="atLeast"/>
        </w:trPr>
        <w:tc>
          <w:tcPr>
            <w:tcW w:w="8367" w:type="dxa"/>
            <w:gridSpan w:val="8"/>
          </w:tcPr>
          <w:p>
            <w:pPr>
              <w:pStyle w:val="TableParagraph"/>
              <w:spacing w:line="265" w:lineRule="exact"/>
              <w:ind w:left="2848"/>
              <w:rPr>
                <w:sz w:val="24"/>
              </w:rPr>
            </w:pPr>
            <w:r>
              <w:rPr>
                <w:spacing w:val="-2"/>
                <w:sz w:val="24"/>
              </w:rPr>
              <w:t>Свойства</w:t>
            </w:r>
          </w:p>
          <w:p>
            <w:pPr>
              <w:pStyle w:val="TableParagraph"/>
              <w:spacing w:before="45"/>
              <w:ind w:left="2848"/>
              <w:rPr>
                <w:sz w:val="24"/>
              </w:rPr>
            </w:pPr>
            <w:r>
              <w:rPr>
                <w:spacing w:val="-2"/>
                <w:sz w:val="24"/>
              </w:rPr>
              <w:t>счета</w:t>
            </w:r>
          </w:p>
        </w:tc>
      </w:tr>
      <w:tr>
        <w:trPr>
          <w:trHeight w:val="1922" w:hRule="atLeast"/>
        </w:trPr>
        <w:tc>
          <w:tcPr>
            <w:tcW w:w="698" w:type="dxa"/>
          </w:tcPr>
          <w:p>
            <w:pPr>
              <w:pStyle w:val="TableParagraph"/>
              <w:rPr>
                <w:sz w:val="22"/>
              </w:rPr>
            </w:pPr>
          </w:p>
        </w:tc>
        <w:tc>
          <w:tcPr>
            <w:tcW w:w="2087" w:type="dxa"/>
          </w:tcPr>
          <w:p>
            <w:pPr>
              <w:pStyle w:val="TableParagraph"/>
              <w:rPr>
                <w:sz w:val="24"/>
              </w:rPr>
            </w:pPr>
          </w:p>
          <w:p>
            <w:pPr>
              <w:pStyle w:val="TableParagraph"/>
              <w:rPr>
                <w:sz w:val="24"/>
              </w:rPr>
            </w:pPr>
          </w:p>
          <w:p>
            <w:pPr>
              <w:pStyle w:val="TableParagraph"/>
              <w:rPr>
                <w:sz w:val="24"/>
              </w:rPr>
            </w:pPr>
          </w:p>
          <w:p>
            <w:pPr>
              <w:pStyle w:val="TableParagraph"/>
              <w:spacing w:before="162"/>
              <w:rPr>
                <w:sz w:val="24"/>
              </w:rPr>
            </w:pPr>
          </w:p>
          <w:p>
            <w:pPr>
              <w:pStyle w:val="TableParagraph"/>
              <w:spacing w:line="320" w:lineRule="atLeast" w:before="1"/>
              <w:ind w:left="747" w:hanging="475"/>
              <w:rPr>
                <w:sz w:val="24"/>
              </w:rPr>
            </w:pPr>
            <w:r>
              <w:rPr>
                <w:spacing w:val="-2"/>
                <w:sz w:val="24"/>
              </w:rPr>
              <w:t>Наименование счета</w:t>
            </w:r>
          </w:p>
        </w:tc>
        <w:tc>
          <w:tcPr>
            <w:tcW w:w="441" w:type="dxa"/>
            <w:vMerge w:val="restart"/>
          </w:tcPr>
          <w:p>
            <w:pPr>
              <w:pStyle w:val="TableParagraph"/>
              <w:rPr>
                <w:sz w:val="24"/>
              </w:rPr>
            </w:pPr>
          </w:p>
          <w:p>
            <w:pPr>
              <w:pStyle w:val="TableParagraph"/>
              <w:rPr>
                <w:sz w:val="24"/>
              </w:rPr>
            </w:pPr>
          </w:p>
          <w:p>
            <w:pPr>
              <w:pStyle w:val="TableParagraph"/>
              <w:spacing w:before="38"/>
              <w:rPr>
                <w:sz w:val="24"/>
              </w:rPr>
            </w:pPr>
          </w:p>
          <w:p>
            <w:pPr>
              <w:pStyle w:val="TableParagraph"/>
              <w:spacing w:line="136" w:lineRule="auto"/>
              <w:ind w:left="149" w:right="178" w:hanging="1"/>
              <w:jc w:val="center"/>
              <w:rPr>
                <w:sz w:val="24"/>
              </w:rPr>
            </w:pPr>
            <w:r>
              <w:rPr>
                <w:spacing w:val="-122"/>
                <w:w w:val="87"/>
                <w:position w:val="-9"/>
                <w:sz w:val="24"/>
              </w:rPr>
              <w:t>о</w:t>
            </w:r>
            <w:r>
              <w:rPr>
                <w:spacing w:val="-10"/>
                <w:w w:val="73"/>
                <w:sz w:val="24"/>
              </w:rPr>
              <w:t>н</w:t>
            </w:r>
            <w:r>
              <w:rPr>
                <w:spacing w:val="-5"/>
                <w:w w:val="80"/>
                <w:sz w:val="24"/>
              </w:rPr>
              <w:t> </w:t>
            </w:r>
            <w:r>
              <w:rPr>
                <w:spacing w:val="-5"/>
                <w:w w:val="50"/>
                <w:sz w:val="24"/>
              </w:rPr>
              <w:t>сс</w:t>
            </w:r>
          </w:p>
          <w:p>
            <w:pPr>
              <w:pStyle w:val="TableParagraph"/>
              <w:spacing w:line="141" w:lineRule="auto" w:before="257"/>
              <w:ind w:left="5" w:right="29"/>
              <w:jc w:val="center"/>
              <w:rPr>
                <w:sz w:val="24"/>
              </w:rPr>
            </w:pPr>
            <w:r>
              <w:rPr>
                <w:spacing w:val="-112"/>
                <w:w w:val="82"/>
                <w:position w:val="-12"/>
                <w:sz w:val="24"/>
              </w:rPr>
              <w:t>Е</w:t>
            </w:r>
            <w:r>
              <w:rPr>
                <w:spacing w:val="-5"/>
                <w:w w:val="98"/>
                <w:sz w:val="24"/>
              </w:rPr>
              <w:t>2</w:t>
            </w:r>
          </w:p>
          <w:p>
            <w:pPr>
              <w:pStyle w:val="TableParagraph"/>
              <w:spacing w:line="112" w:lineRule="auto"/>
              <w:ind w:right="29"/>
              <w:jc w:val="center"/>
              <w:rPr>
                <w:sz w:val="24"/>
              </w:rPr>
            </w:pPr>
            <w:r>
              <w:rPr>
                <w:spacing w:val="-80"/>
                <w:w w:val="105"/>
                <w:position w:val="-10"/>
                <w:sz w:val="24"/>
              </w:rPr>
              <w:t>о</w:t>
            </w:r>
            <w:r>
              <w:rPr>
                <w:spacing w:val="32"/>
                <w:w w:val="60"/>
                <w:sz w:val="24"/>
              </w:rPr>
              <w:t>га</w:t>
            </w:r>
          </w:p>
          <w:p>
            <w:pPr>
              <w:pStyle w:val="TableParagraph"/>
              <w:spacing w:line="110" w:lineRule="auto"/>
              <w:ind w:left="5" w:right="29"/>
              <w:jc w:val="center"/>
              <w:rPr>
                <w:sz w:val="24"/>
              </w:rPr>
            </w:pPr>
            <w:r>
              <w:rPr>
                <w:spacing w:val="-5"/>
                <w:w w:val="70"/>
                <w:sz w:val="24"/>
              </w:rPr>
              <w:t>г</w:t>
            </w:r>
            <w:r>
              <w:rPr>
                <w:spacing w:val="-5"/>
                <w:w w:val="70"/>
                <w:position w:val="-11"/>
                <w:sz w:val="24"/>
              </w:rPr>
              <w:t>н</w:t>
            </w:r>
            <w:r>
              <w:rPr>
                <w:spacing w:val="-5"/>
                <w:w w:val="70"/>
                <w:sz w:val="24"/>
              </w:rPr>
              <w:t>а</w:t>
            </w:r>
          </w:p>
          <w:p>
            <w:pPr>
              <w:pStyle w:val="TableParagraph"/>
              <w:spacing w:line="120" w:lineRule="auto"/>
              <w:ind w:left="5" w:right="29"/>
              <w:jc w:val="center"/>
              <w:rPr>
                <w:sz w:val="24"/>
              </w:rPr>
            </w:pPr>
            <w:r>
              <w:rPr>
                <w:spacing w:val="-124"/>
                <w:position w:val="-10"/>
                <w:sz w:val="24"/>
              </w:rPr>
              <w:t>о</w:t>
            </w:r>
            <w:r>
              <w:rPr>
                <w:spacing w:val="-7"/>
                <w:sz w:val="24"/>
              </w:rPr>
              <w:t>о</w:t>
            </w:r>
          </w:p>
          <w:p>
            <w:pPr>
              <w:pStyle w:val="TableParagraph"/>
              <w:spacing w:line="139" w:lineRule="auto"/>
              <w:ind w:left="5" w:right="29"/>
              <w:jc w:val="center"/>
              <w:rPr>
                <w:sz w:val="24"/>
              </w:rPr>
            </w:pPr>
            <w:r>
              <w:rPr>
                <w:spacing w:val="-5"/>
                <w:w w:val="65"/>
                <w:sz w:val="24"/>
              </w:rPr>
              <w:t>с</w:t>
            </w:r>
            <w:r>
              <w:rPr>
                <w:spacing w:val="-5"/>
                <w:w w:val="65"/>
                <w:position w:val="-12"/>
                <w:sz w:val="24"/>
              </w:rPr>
              <w:t>К</w:t>
            </w:r>
            <w:r>
              <w:rPr>
                <w:spacing w:val="-5"/>
                <w:w w:val="65"/>
                <w:sz w:val="24"/>
              </w:rPr>
              <w:t>с</w:t>
            </w:r>
          </w:p>
          <w:p>
            <w:pPr>
              <w:pStyle w:val="TableParagraph"/>
              <w:spacing w:line="158" w:lineRule="auto"/>
              <w:ind w:left="5" w:right="29"/>
              <w:jc w:val="center"/>
              <w:rPr>
                <w:sz w:val="24"/>
              </w:rPr>
            </w:pPr>
            <w:r>
              <w:rPr>
                <w:spacing w:val="-117"/>
                <w:w w:val="102"/>
                <w:position w:val="-11"/>
                <w:sz w:val="24"/>
              </w:rPr>
              <w:t>о</w:t>
            </w:r>
            <w:r>
              <w:rPr>
                <w:spacing w:val="-5"/>
                <w:w w:val="98"/>
                <w:sz w:val="24"/>
              </w:rPr>
              <w:t>ч</w:t>
            </w:r>
          </w:p>
        </w:tc>
        <w:tc>
          <w:tcPr>
            <w:tcW w:w="570" w:type="dxa"/>
            <w:vMerge w:val="restart"/>
          </w:tcPr>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spacing w:before="94"/>
              <w:rPr>
                <w:sz w:val="14"/>
              </w:rPr>
            </w:pPr>
          </w:p>
          <w:p>
            <w:pPr>
              <w:pStyle w:val="TableParagraph"/>
              <w:spacing w:line="172" w:lineRule="auto" w:before="1"/>
              <w:ind w:left="235" w:right="216" w:firstLine="5"/>
              <w:jc w:val="both"/>
              <w:rPr>
                <w:sz w:val="14"/>
              </w:rPr>
            </w:pPr>
            <w:r>
              <w:rPr>
                <w:spacing w:val="-8"/>
                <w:sz w:val="14"/>
              </w:rPr>
              <w:t>га</w:t>
            </w:r>
            <w:r>
              <w:rPr>
                <w:spacing w:val="40"/>
                <w:sz w:val="14"/>
              </w:rPr>
              <w:t> </w:t>
            </w:r>
            <w:r>
              <w:rPr>
                <w:spacing w:val="-6"/>
                <w:sz w:val="14"/>
              </w:rPr>
              <w:t>га</w:t>
            </w:r>
            <w:r>
              <w:rPr>
                <w:spacing w:val="-6"/>
                <w:w w:val="145"/>
                <w:sz w:val="14"/>
              </w:rPr>
              <w:t> </w:t>
            </w:r>
            <w:r>
              <w:rPr>
                <w:spacing w:val="-10"/>
                <w:w w:val="145"/>
                <w:sz w:val="14"/>
              </w:rPr>
              <w:t>о о </w:t>
            </w:r>
            <w:r>
              <w:rPr>
                <w:spacing w:val="-10"/>
                <w:w w:val="105"/>
                <w:sz w:val="14"/>
              </w:rPr>
              <w:t>И</w:t>
            </w:r>
          </w:p>
          <w:p>
            <w:pPr>
              <w:pStyle w:val="TableParagraph"/>
              <w:spacing w:line="95" w:lineRule="exact"/>
              <w:ind w:left="124" w:right="106"/>
              <w:jc w:val="center"/>
              <w:rPr>
                <w:sz w:val="14"/>
              </w:rPr>
            </w:pPr>
            <w:r>
              <w:rPr>
                <w:spacing w:val="-5"/>
                <w:w w:val="95"/>
                <w:sz w:val="14"/>
              </w:rPr>
              <w:t>ей</w:t>
            </w:r>
          </w:p>
          <w:p>
            <w:pPr>
              <w:pStyle w:val="TableParagraph"/>
              <w:spacing w:line="113" w:lineRule="exact"/>
              <w:ind w:left="124" w:right="100"/>
              <w:jc w:val="center"/>
              <w:rPr>
                <w:sz w:val="14"/>
              </w:rPr>
            </w:pPr>
            <w:r>
              <w:rPr>
                <w:spacing w:val="-10"/>
                <w:w w:val="125"/>
                <w:sz w:val="14"/>
              </w:rPr>
              <w:t>Ч</w:t>
            </w:r>
          </w:p>
          <w:p>
            <w:pPr>
              <w:pStyle w:val="TableParagraph"/>
              <w:spacing w:line="192" w:lineRule="auto"/>
              <w:ind w:left="178" w:right="210" w:firstLine="52"/>
              <w:jc w:val="center"/>
              <w:rPr>
                <w:sz w:val="14"/>
              </w:rPr>
            </w:pPr>
            <w:r>
              <w:rPr>
                <w:spacing w:val="-10"/>
                <w:sz w:val="14"/>
              </w:rPr>
              <w:t>ей</w:t>
            </w:r>
            <w:r>
              <w:rPr>
                <w:spacing w:val="40"/>
                <w:w w:val="105"/>
                <w:sz w:val="14"/>
              </w:rPr>
              <w:t> </w:t>
            </w:r>
            <w:r>
              <w:rPr>
                <w:spacing w:val="-10"/>
                <w:w w:val="105"/>
                <w:sz w:val="14"/>
              </w:rPr>
              <w:t>Ю</w:t>
            </w:r>
          </w:p>
          <w:p>
            <w:pPr>
              <w:pStyle w:val="TableParagraph"/>
              <w:spacing w:line="94" w:lineRule="exact"/>
              <w:ind w:left="124" w:right="106"/>
              <w:jc w:val="center"/>
              <w:rPr>
                <w:sz w:val="14"/>
              </w:rPr>
            </w:pPr>
            <w:r>
              <w:rPr>
                <w:spacing w:val="-5"/>
                <w:w w:val="95"/>
                <w:sz w:val="14"/>
              </w:rPr>
              <w:t>ей</w:t>
            </w:r>
          </w:p>
          <w:p>
            <w:pPr>
              <w:pStyle w:val="TableParagraph"/>
              <w:spacing w:line="143" w:lineRule="exact"/>
              <w:ind w:right="31"/>
              <w:jc w:val="center"/>
              <w:rPr>
                <w:sz w:val="14"/>
              </w:rPr>
            </w:pPr>
            <w:r>
              <w:rPr>
                <w:spacing w:val="-5"/>
                <w:w w:val="95"/>
                <w:sz w:val="14"/>
              </w:rPr>
              <w:t>СП</w:t>
            </w:r>
          </w:p>
          <w:p>
            <w:pPr>
              <w:pStyle w:val="TableParagraph"/>
              <w:spacing w:before="17"/>
              <w:rPr>
                <w:sz w:val="14"/>
              </w:rPr>
            </w:pPr>
          </w:p>
          <w:p>
            <w:pPr>
              <w:pStyle w:val="TableParagraph"/>
              <w:spacing w:line="194" w:lineRule="auto"/>
              <w:ind w:left="218" w:right="198"/>
              <w:jc w:val="center"/>
              <w:rPr>
                <w:sz w:val="14"/>
              </w:rPr>
            </w:pPr>
            <w:r>
              <w:rPr>
                <w:spacing w:val="-10"/>
                <w:w w:val="115"/>
                <w:sz w:val="14"/>
              </w:rPr>
              <w:t>С</w:t>
            </w:r>
            <w:r>
              <w:rPr>
                <w:spacing w:val="40"/>
                <w:w w:val="115"/>
                <w:sz w:val="14"/>
              </w:rPr>
              <w:t> </w:t>
            </w:r>
            <w:r>
              <w:rPr>
                <w:spacing w:val="-10"/>
                <w:w w:val="115"/>
                <w:sz w:val="14"/>
              </w:rPr>
              <w:t>К</w:t>
            </w:r>
          </w:p>
          <w:p>
            <w:pPr>
              <w:pStyle w:val="TableParagraph"/>
              <w:spacing w:line="149" w:lineRule="exact"/>
              <w:ind w:right="30"/>
              <w:jc w:val="center"/>
              <w:rPr>
                <w:sz w:val="14"/>
              </w:rPr>
            </w:pPr>
            <w:r>
              <w:rPr>
                <w:spacing w:val="-10"/>
                <w:w w:val="215"/>
                <w:sz w:val="14"/>
              </w:rPr>
              <w:t>н</w:t>
            </w:r>
          </w:p>
        </w:tc>
        <w:tc>
          <w:tcPr>
            <w:tcW w:w="562" w:type="dxa"/>
            <w:vMerge w:val="restart"/>
          </w:tcPr>
          <w:p>
            <w:pPr>
              <w:pStyle w:val="TableParagraph"/>
              <w:rPr>
                <w:sz w:val="14"/>
              </w:rPr>
            </w:pPr>
          </w:p>
          <w:p>
            <w:pPr>
              <w:pStyle w:val="TableParagraph"/>
              <w:rPr>
                <w:sz w:val="14"/>
              </w:rPr>
            </w:pPr>
          </w:p>
          <w:p>
            <w:pPr>
              <w:pStyle w:val="TableParagraph"/>
              <w:spacing w:before="102"/>
              <w:rPr>
                <w:sz w:val="14"/>
              </w:rPr>
            </w:pPr>
          </w:p>
          <w:p>
            <w:pPr>
              <w:pStyle w:val="TableParagraph"/>
              <w:spacing w:line="145" w:lineRule="exact"/>
              <w:ind w:left="222"/>
              <w:rPr>
                <w:sz w:val="14"/>
              </w:rPr>
            </w:pPr>
            <w:r>
              <w:rPr>
                <w:spacing w:val="-5"/>
                <w:w w:val="105"/>
                <w:sz w:val="14"/>
              </w:rPr>
              <w:t>3S</w:t>
            </w:r>
          </w:p>
          <w:p>
            <w:pPr>
              <w:pStyle w:val="TableParagraph"/>
              <w:spacing w:line="142" w:lineRule="exact"/>
              <w:ind w:left="275"/>
              <w:rPr>
                <w:sz w:val="14"/>
              </w:rPr>
            </w:pPr>
            <w:r>
              <w:rPr>
                <w:spacing w:val="-10"/>
                <w:w w:val="150"/>
                <w:sz w:val="14"/>
              </w:rPr>
              <w:t>3</w:t>
            </w:r>
          </w:p>
          <w:p>
            <w:pPr>
              <w:pStyle w:val="TableParagraph"/>
              <w:spacing w:line="170" w:lineRule="auto" w:before="34"/>
              <w:ind w:left="270" w:right="173" w:firstLine="5"/>
              <w:jc w:val="both"/>
              <w:rPr>
                <w:sz w:val="14"/>
              </w:rPr>
            </w:pPr>
            <w:r>
              <w:rPr>
                <w:spacing w:val="-10"/>
                <w:w w:val="140"/>
                <w:sz w:val="14"/>
              </w:rPr>
              <w:t>к</w:t>
            </w:r>
            <w:r>
              <w:rPr>
                <w:spacing w:val="-6"/>
                <w:w w:val="140"/>
                <w:sz w:val="14"/>
              </w:rPr>
              <w:t> </w:t>
            </w:r>
            <w:r>
              <w:rPr>
                <w:spacing w:val="-6"/>
                <w:w w:val="60"/>
                <w:sz w:val="14"/>
              </w:rPr>
              <w:t>CQ</w:t>
            </w:r>
            <w:r>
              <w:rPr>
                <w:spacing w:val="40"/>
                <w:w w:val="120"/>
                <w:sz w:val="14"/>
              </w:rPr>
              <w:t> </w:t>
            </w:r>
            <w:r>
              <w:rPr>
                <w:spacing w:val="-10"/>
                <w:w w:val="120"/>
                <w:sz w:val="14"/>
              </w:rPr>
              <w:t>S</w:t>
            </w:r>
            <w:r>
              <w:rPr>
                <w:spacing w:val="40"/>
                <w:w w:val="120"/>
                <w:sz w:val="14"/>
              </w:rPr>
              <w:t> </w:t>
            </w:r>
            <w:r>
              <w:rPr>
                <w:spacing w:val="-10"/>
                <w:w w:val="115"/>
                <w:sz w:val="14"/>
              </w:rPr>
              <w:t>О</w:t>
            </w:r>
          </w:p>
          <w:p>
            <w:pPr>
              <w:pStyle w:val="TableParagraph"/>
              <w:spacing w:line="151" w:lineRule="exact"/>
              <w:ind w:left="270"/>
              <w:rPr>
                <w:sz w:val="14"/>
              </w:rPr>
            </w:pPr>
            <w:r>
              <w:rPr>
                <w:spacing w:val="-10"/>
                <w:w w:val="165"/>
                <w:sz w:val="14"/>
              </w:rPr>
              <w:t>£</w:t>
            </w:r>
          </w:p>
          <w:p>
            <w:pPr>
              <w:pStyle w:val="TableParagraph"/>
              <w:spacing w:before="45"/>
              <w:ind w:left="222"/>
              <w:rPr>
                <w:sz w:val="14"/>
              </w:rPr>
            </w:pPr>
            <w:r>
              <w:rPr>
                <w:spacing w:val="-10"/>
                <w:w w:val="255"/>
                <w:sz w:val="14"/>
              </w:rPr>
              <w:t>с</w:t>
            </w:r>
          </w:p>
          <w:p>
            <w:pPr>
              <w:pStyle w:val="TableParagraph"/>
              <w:spacing w:before="127"/>
              <w:ind w:left="275" w:hanging="53"/>
              <w:rPr>
                <w:sz w:val="14"/>
              </w:rPr>
            </w:pPr>
            <w:r>
              <w:rPr>
                <w:spacing w:val="-10"/>
                <w:w w:val="150"/>
                <w:sz w:val="14"/>
              </w:rPr>
              <w:t>®</w:t>
            </w:r>
          </w:p>
          <w:p>
            <w:pPr>
              <w:pStyle w:val="TableParagraph"/>
              <w:spacing w:line="194" w:lineRule="auto" w:before="27"/>
              <w:ind w:left="275" w:right="171"/>
              <w:rPr>
                <w:sz w:val="14"/>
              </w:rPr>
            </w:pPr>
            <w:r>
              <w:rPr>
                <w:spacing w:val="-6"/>
                <w:w w:val="90"/>
                <w:sz w:val="14"/>
              </w:rPr>
              <w:t>га</w:t>
            </w:r>
            <w:r>
              <w:rPr>
                <w:spacing w:val="40"/>
                <w:sz w:val="14"/>
              </w:rPr>
              <w:t> </w:t>
            </w:r>
            <w:r>
              <w:rPr>
                <w:spacing w:val="-10"/>
                <w:sz w:val="14"/>
              </w:rPr>
              <w:t>И</w:t>
            </w:r>
          </w:p>
          <w:p>
            <w:pPr>
              <w:pStyle w:val="TableParagraph"/>
              <w:spacing w:line="100" w:lineRule="exact"/>
              <w:ind w:left="275"/>
              <w:rPr>
                <w:sz w:val="14"/>
              </w:rPr>
            </w:pPr>
            <w:r>
              <w:rPr>
                <w:spacing w:val="-5"/>
                <w:sz w:val="14"/>
              </w:rPr>
              <w:t>га</w:t>
            </w:r>
          </w:p>
          <w:p>
            <w:pPr>
              <w:pStyle w:val="TableParagraph"/>
              <w:spacing w:line="199" w:lineRule="auto" w:before="7"/>
              <w:ind w:left="275" w:right="169"/>
              <w:rPr>
                <w:sz w:val="14"/>
              </w:rPr>
            </w:pPr>
            <w:r>
              <w:rPr>
                <w:spacing w:val="-10"/>
                <w:w w:val="115"/>
                <w:sz w:val="14"/>
              </w:rPr>
              <w:t>К</w:t>
            </w:r>
            <w:r>
              <w:rPr>
                <w:spacing w:val="40"/>
                <w:w w:val="120"/>
                <w:sz w:val="14"/>
              </w:rPr>
              <w:t> </w:t>
            </w:r>
            <w:r>
              <w:rPr>
                <w:spacing w:val="-10"/>
                <w:w w:val="120"/>
                <w:sz w:val="14"/>
              </w:rPr>
              <w:t>Ё</w:t>
            </w:r>
          </w:p>
          <w:p>
            <w:pPr>
              <w:pStyle w:val="TableParagraph"/>
              <w:spacing w:before="15"/>
              <w:ind w:left="217"/>
              <w:rPr>
                <w:sz w:val="24"/>
              </w:rPr>
            </w:pPr>
            <w:r>
              <w:rPr>
                <w:spacing w:val="-10"/>
                <w:w w:val="120"/>
                <w:sz w:val="24"/>
              </w:rPr>
              <w:t>&lt;</w:t>
            </w:r>
          </w:p>
          <w:p>
            <w:pPr>
              <w:pStyle w:val="TableParagraph"/>
              <w:spacing w:line="201" w:lineRule="auto" w:before="165"/>
              <w:ind w:left="222" w:right="175" w:firstLine="53"/>
              <w:jc w:val="both"/>
              <w:rPr>
                <w:sz w:val="14"/>
              </w:rPr>
            </w:pPr>
            <w:r>
              <w:rPr>
                <w:spacing w:val="-10"/>
                <w:w w:val="175"/>
                <w:sz w:val="14"/>
              </w:rPr>
              <w:t>с к </w:t>
            </w:r>
            <w:r>
              <w:rPr>
                <w:spacing w:val="-10"/>
                <w:w w:val="195"/>
                <w:sz w:val="14"/>
              </w:rPr>
              <w:t>н</w:t>
            </w:r>
          </w:p>
        </w:tc>
        <w:tc>
          <w:tcPr>
            <w:tcW w:w="1472" w:type="dxa"/>
          </w:tcPr>
          <w:p>
            <w:pPr>
              <w:pStyle w:val="TableParagraph"/>
              <w:rPr>
                <w:sz w:val="22"/>
              </w:rPr>
            </w:pPr>
          </w:p>
        </w:tc>
        <w:tc>
          <w:tcPr>
            <w:tcW w:w="1381" w:type="dxa"/>
            <w:vMerge w:val="restart"/>
          </w:tcPr>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spacing w:before="73"/>
              <w:rPr>
                <w:sz w:val="24"/>
              </w:rPr>
            </w:pPr>
          </w:p>
          <w:p>
            <w:pPr>
              <w:pStyle w:val="TableParagraph"/>
              <w:spacing w:line="276" w:lineRule="auto" w:before="1"/>
              <w:ind w:left="636" w:right="185" w:hanging="437"/>
              <w:rPr>
                <w:sz w:val="24"/>
              </w:rPr>
            </w:pPr>
            <w:r>
              <w:rPr>
                <w:spacing w:val="-2"/>
                <w:sz w:val="24"/>
              </w:rPr>
              <w:t>Субконто </w:t>
            </w:r>
            <w:r>
              <w:rPr>
                <w:spacing w:val="-10"/>
                <w:sz w:val="24"/>
              </w:rPr>
              <w:t>2</w:t>
            </w:r>
          </w:p>
        </w:tc>
        <w:tc>
          <w:tcPr>
            <w:tcW w:w="1156" w:type="dxa"/>
            <w:vMerge w:val="restart"/>
          </w:tcPr>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spacing w:before="73"/>
              <w:rPr>
                <w:sz w:val="24"/>
              </w:rPr>
            </w:pPr>
          </w:p>
          <w:p>
            <w:pPr>
              <w:pStyle w:val="TableParagraph"/>
              <w:spacing w:line="276" w:lineRule="auto" w:before="1"/>
              <w:ind w:left="114" w:right="35" w:firstLine="10"/>
              <w:rPr>
                <w:sz w:val="24"/>
              </w:rPr>
            </w:pPr>
            <w:r>
              <w:rPr>
                <w:spacing w:val="-2"/>
                <w:sz w:val="24"/>
              </w:rPr>
              <w:t>Субконто </w:t>
            </w:r>
            <w:r>
              <w:rPr>
                <w:spacing w:val="-10"/>
                <w:sz w:val="24"/>
              </w:rPr>
              <w:t>3</w:t>
            </w:r>
          </w:p>
        </w:tc>
      </w:tr>
      <w:tr>
        <w:trPr>
          <w:trHeight w:val="1955" w:hRule="atLeast"/>
        </w:trPr>
        <w:tc>
          <w:tcPr>
            <w:tcW w:w="698" w:type="dxa"/>
          </w:tcPr>
          <w:p>
            <w:pPr>
              <w:pStyle w:val="TableParagraph"/>
              <w:rPr>
                <w:sz w:val="22"/>
              </w:rPr>
            </w:pPr>
          </w:p>
        </w:tc>
        <w:tc>
          <w:tcPr>
            <w:tcW w:w="2087" w:type="dxa"/>
          </w:tcPr>
          <w:p>
            <w:pPr>
              <w:pStyle w:val="TableParagraph"/>
              <w:rPr>
                <w:sz w:val="22"/>
              </w:rPr>
            </w:pPr>
          </w:p>
        </w:tc>
        <w:tc>
          <w:tcPr>
            <w:tcW w:w="441" w:type="dxa"/>
            <w:vMerge/>
            <w:tcBorders>
              <w:top w:val="nil"/>
            </w:tcBorders>
          </w:tcPr>
          <w:p>
            <w:pPr>
              <w:rPr>
                <w:sz w:val="2"/>
                <w:szCs w:val="2"/>
              </w:rPr>
            </w:pPr>
          </w:p>
        </w:tc>
        <w:tc>
          <w:tcPr>
            <w:tcW w:w="570" w:type="dxa"/>
            <w:vMerge/>
            <w:tcBorders>
              <w:top w:val="nil"/>
            </w:tcBorders>
          </w:tcPr>
          <w:p>
            <w:pPr>
              <w:rPr>
                <w:sz w:val="2"/>
                <w:szCs w:val="2"/>
              </w:rPr>
            </w:pPr>
          </w:p>
        </w:tc>
        <w:tc>
          <w:tcPr>
            <w:tcW w:w="562" w:type="dxa"/>
            <w:vMerge/>
            <w:tcBorders>
              <w:top w:val="nil"/>
            </w:tcBorders>
          </w:tcPr>
          <w:p>
            <w:pPr>
              <w:rPr>
                <w:sz w:val="2"/>
                <w:szCs w:val="2"/>
              </w:rPr>
            </w:pPr>
          </w:p>
        </w:tc>
        <w:tc>
          <w:tcPr>
            <w:tcW w:w="1472" w:type="dxa"/>
          </w:tcPr>
          <w:p>
            <w:pPr>
              <w:pStyle w:val="TableParagraph"/>
              <w:spacing w:line="241" w:lineRule="exact"/>
              <w:ind w:left="188"/>
              <w:rPr>
                <w:sz w:val="24"/>
              </w:rPr>
            </w:pPr>
            <w:r>
              <w:rPr>
                <w:sz w:val="24"/>
              </w:rPr>
              <w:t>Субконто </w:t>
            </w:r>
            <w:r>
              <w:rPr>
                <w:spacing w:val="-10"/>
                <w:sz w:val="24"/>
              </w:rPr>
              <w:t>1</w:t>
            </w:r>
          </w:p>
        </w:tc>
        <w:tc>
          <w:tcPr>
            <w:tcW w:w="1381" w:type="dxa"/>
            <w:vMerge/>
            <w:tcBorders>
              <w:top w:val="nil"/>
            </w:tcBorders>
          </w:tcPr>
          <w:p>
            <w:pPr>
              <w:rPr>
                <w:sz w:val="2"/>
                <w:szCs w:val="2"/>
              </w:rPr>
            </w:pPr>
          </w:p>
        </w:tc>
        <w:tc>
          <w:tcPr>
            <w:tcW w:w="1156" w:type="dxa"/>
            <w:vMerge/>
            <w:tcBorders>
              <w:top w:val="nil"/>
            </w:tcBorders>
          </w:tcPr>
          <w:p>
            <w:pPr>
              <w:rPr>
                <w:sz w:val="2"/>
                <w:szCs w:val="2"/>
              </w:rPr>
            </w:pPr>
          </w:p>
        </w:tc>
      </w:tr>
      <w:tr>
        <w:trPr>
          <w:trHeight w:val="725" w:hRule="atLeast"/>
        </w:trPr>
        <w:tc>
          <w:tcPr>
            <w:tcW w:w="698" w:type="dxa"/>
          </w:tcPr>
          <w:p>
            <w:pPr>
              <w:pStyle w:val="TableParagraph"/>
              <w:spacing w:before="57"/>
              <w:rPr>
                <w:sz w:val="24"/>
              </w:rPr>
            </w:pPr>
          </w:p>
          <w:p>
            <w:pPr>
              <w:pStyle w:val="TableParagraph"/>
              <w:ind w:left="92"/>
              <w:rPr>
                <w:sz w:val="24"/>
              </w:rPr>
            </w:pPr>
            <w:r>
              <w:rPr>
                <w:spacing w:val="-5"/>
                <w:sz w:val="24"/>
              </w:rPr>
              <w:t>Код</w:t>
            </w:r>
          </w:p>
        </w:tc>
        <w:tc>
          <w:tcPr>
            <w:tcW w:w="2087" w:type="dxa"/>
          </w:tcPr>
          <w:p>
            <w:pPr>
              <w:pStyle w:val="TableParagraph"/>
              <w:rPr>
                <w:sz w:val="22"/>
              </w:rPr>
            </w:pPr>
          </w:p>
        </w:tc>
        <w:tc>
          <w:tcPr>
            <w:tcW w:w="441" w:type="dxa"/>
          </w:tcPr>
          <w:p>
            <w:pPr>
              <w:pStyle w:val="TableParagraph"/>
              <w:rPr>
                <w:sz w:val="22"/>
              </w:rPr>
            </w:pPr>
          </w:p>
        </w:tc>
        <w:tc>
          <w:tcPr>
            <w:tcW w:w="570" w:type="dxa"/>
          </w:tcPr>
          <w:p>
            <w:pPr>
              <w:pStyle w:val="TableParagraph"/>
              <w:rPr>
                <w:sz w:val="22"/>
              </w:rPr>
            </w:pPr>
          </w:p>
        </w:tc>
        <w:tc>
          <w:tcPr>
            <w:tcW w:w="562" w:type="dxa"/>
          </w:tcPr>
          <w:p>
            <w:pPr>
              <w:pStyle w:val="TableParagraph"/>
              <w:rPr>
                <w:sz w:val="22"/>
              </w:rPr>
            </w:pPr>
          </w:p>
        </w:tc>
        <w:tc>
          <w:tcPr>
            <w:tcW w:w="1472" w:type="dxa"/>
          </w:tcPr>
          <w:p>
            <w:pPr>
              <w:pStyle w:val="TableParagraph"/>
              <w:rPr>
                <w:sz w:val="22"/>
              </w:rPr>
            </w:pPr>
          </w:p>
        </w:tc>
        <w:tc>
          <w:tcPr>
            <w:tcW w:w="1381" w:type="dxa"/>
          </w:tcPr>
          <w:p>
            <w:pPr>
              <w:pStyle w:val="TableParagraph"/>
              <w:rPr>
                <w:sz w:val="22"/>
              </w:rPr>
            </w:pPr>
          </w:p>
        </w:tc>
        <w:tc>
          <w:tcPr>
            <w:tcW w:w="1156" w:type="dxa"/>
          </w:tcPr>
          <w:p>
            <w:pPr>
              <w:pStyle w:val="TableParagraph"/>
              <w:rPr>
                <w:sz w:val="22"/>
              </w:rPr>
            </w:pPr>
          </w:p>
        </w:tc>
      </w:tr>
      <w:tr>
        <w:trPr>
          <w:trHeight w:val="2440" w:hRule="atLeast"/>
        </w:trPr>
        <w:tc>
          <w:tcPr>
            <w:tcW w:w="698" w:type="dxa"/>
          </w:tcPr>
          <w:p>
            <w:pPr>
              <w:pStyle w:val="TableParagraph"/>
              <w:spacing w:before="106"/>
              <w:ind w:right="107"/>
              <w:jc w:val="right"/>
              <w:rPr>
                <w:sz w:val="24"/>
              </w:rPr>
            </w:pPr>
            <w:r>
              <w:rPr>
                <w:spacing w:val="-2"/>
                <w:sz w:val="24"/>
              </w:rPr>
              <w:t>205.6</w:t>
            </w:r>
          </w:p>
          <w:p>
            <w:pPr>
              <w:pStyle w:val="TableParagraph"/>
              <w:spacing w:before="41"/>
              <w:ind w:right="110"/>
              <w:jc w:val="right"/>
              <w:rPr>
                <w:sz w:val="24"/>
              </w:rPr>
            </w:pPr>
            <w:r>
              <w:rPr>
                <w:spacing w:val="-10"/>
                <w:sz w:val="24"/>
              </w:rPr>
              <w:t>4</w:t>
            </w:r>
          </w:p>
        </w:tc>
        <w:tc>
          <w:tcPr>
            <w:tcW w:w="2087" w:type="dxa"/>
          </w:tcPr>
          <w:p>
            <w:pPr>
              <w:pStyle w:val="TableParagraph"/>
              <w:tabs>
                <w:tab w:pos="1674" w:val="left" w:leader="none"/>
                <w:tab w:pos="1712" w:val="left" w:leader="none"/>
              </w:tabs>
              <w:spacing w:line="276" w:lineRule="auto" w:before="106"/>
              <w:ind w:left="109" w:right="154"/>
              <w:rPr>
                <w:sz w:val="24"/>
              </w:rPr>
            </w:pPr>
            <w:r>
              <w:rPr>
                <w:spacing w:val="-2"/>
                <w:sz w:val="24"/>
              </w:rPr>
              <w:t>Расчеты</w:t>
            </w:r>
            <w:r>
              <w:rPr>
                <w:sz w:val="24"/>
              </w:rPr>
              <w:tab/>
            </w:r>
            <w:r>
              <w:rPr>
                <w:spacing w:val="-6"/>
                <w:sz w:val="24"/>
              </w:rPr>
              <w:t>по </w:t>
            </w:r>
            <w:r>
              <w:rPr>
                <w:spacing w:val="-2"/>
                <w:sz w:val="24"/>
              </w:rPr>
              <w:t>поступлениям капитального характера</w:t>
            </w:r>
            <w:r>
              <w:rPr>
                <w:sz w:val="24"/>
              </w:rPr>
              <w:tab/>
              <w:tab/>
            </w:r>
            <w:r>
              <w:rPr>
                <w:spacing w:val="-8"/>
                <w:sz w:val="24"/>
              </w:rPr>
              <w:t>от </w:t>
            </w:r>
            <w:r>
              <w:rPr>
                <w:spacing w:val="-2"/>
                <w:sz w:val="24"/>
              </w:rPr>
              <w:t>организаций государственного сектора</w:t>
            </w:r>
          </w:p>
        </w:tc>
        <w:tc>
          <w:tcPr>
            <w:tcW w:w="441" w:type="dxa"/>
          </w:tcPr>
          <w:p>
            <w:pPr>
              <w:pStyle w:val="TableParagraph"/>
              <w:rPr>
                <w:sz w:val="22"/>
              </w:rPr>
            </w:pPr>
          </w:p>
        </w:tc>
        <w:tc>
          <w:tcPr>
            <w:tcW w:w="570" w:type="dxa"/>
          </w:tcPr>
          <w:p>
            <w:pPr>
              <w:pStyle w:val="TableParagraph"/>
              <w:rPr>
                <w:sz w:val="22"/>
              </w:rPr>
            </w:pPr>
          </w:p>
        </w:tc>
        <w:tc>
          <w:tcPr>
            <w:tcW w:w="562" w:type="dxa"/>
          </w:tcPr>
          <w:p>
            <w:pPr>
              <w:pStyle w:val="TableParagraph"/>
              <w:spacing w:before="125"/>
              <w:ind w:left="121"/>
              <w:rPr>
                <w:sz w:val="24"/>
              </w:rPr>
            </w:pPr>
            <w:r>
              <w:rPr>
                <w:spacing w:val="-5"/>
                <w:sz w:val="24"/>
              </w:rPr>
              <w:t>А,</w:t>
            </w:r>
          </w:p>
          <w:p>
            <w:pPr>
              <w:pStyle w:val="TableParagraph"/>
              <w:spacing w:before="22"/>
              <w:ind w:left="117"/>
              <w:rPr>
                <w:sz w:val="24"/>
              </w:rPr>
            </w:pPr>
            <w:r>
              <w:rPr>
                <w:spacing w:val="-10"/>
                <w:sz w:val="24"/>
              </w:rPr>
              <w:t>П</w:t>
            </w:r>
          </w:p>
        </w:tc>
        <w:tc>
          <w:tcPr>
            <w:tcW w:w="1472" w:type="dxa"/>
          </w:tcPr>
          <w:p>
            <w:pPr>
              <w:pStyle w:val="TableParagraph"/>
              <w:spacing w:before="106"/>
              <w:ind w:left="183"/>
              <w:rPr>
                <w:sz w:val="24"/>
              </w:rPr>
            </w:pPr>
            <w:r>
              <w:rPr>
                <w:spacing w:val="-2"/>
                <w:sz w:val="24"/>
              </w:rPr>
              <w:t>Контрагент</w:t>
            </w:r>
          </w:p>
          <w:p>
            <w:pPr>
              <w:pStyle w:val="TableParagraph"/>
              <w:spacing w:before="41"/>
              <w:ind w:left="183"/>
              <w:rPr>
                <w:sz w:val="24"/>
              </w:rPr>
            </w:pPr>
            <w:r>
              <w:rPr>
                <w:spacing w:val="-10"/>
                <w:sz w:val="24"/>
              </w:rPr>
              <w:t>ы</w:t>
            </w:r>
          </w:p>
        </w:tc>
        <w:tc>
          <w:tcPr>
            <w:tcW w:w="1381" w:type="dxa"/>
          </w:tcPr>
          <w:p>
            <w:pPr>
              <w:pStyle w:val="TableParagraph"/>
              <w:spacing w:before="111"/>
              <w:ind w:left="118"/>
              <w:rPr>
                <w:sz w:val="24"/>
              </w:rPr>
            </w:pPr>
            <w:r>
              <w:rPr>
                <w:spacing w:val="-2"/>
                <w:sz w:val="24"/>
              </w:rPr>
              <w:t>Договоры</w:t>
            </w:r>
          </w:p>
        </w:tc>
        <w:tc>
          <w:tcPr>
            <w:tcW w:w="1156" w:type="dxa"/>
          </w:tcPr>
          <w:p>
            <w:pPr>
              <w:pStyle w:val="TableParagraph"/>
              <w:rPr>
                <w:sz w:val="22"/>
              </w:rPr>
            </w:pPr>
          </w:p>
        </w:tc>
      </w:tr>
      <w:tr>
        <w:trPr>
          <w:trHeight w:val="2469" w:hRule="atLeast"/>
        </w:trPr>
        <w:tc>
          <w:tcPr>
            <w:tcW w:w="698" w:type="dxa"/>
          </w:tcPr>
          <w:p>
            <w:pPr>
              <w:pStyle w:val="TableParagraph"/>
              <w:spacing w:before="138"/>
              <w:ind w:right="107"/>
              <w:jc w:val="right"/>
              <w:rPr>
                <w:sz w:val="24"/>
              </w:rPr>
            </w:pPr>
            <w:r>
              <w:rPr>
                <w:spacing w:val="-2"/>
                <w:sz w:val="24"/>
              </w:rPr>
              <w:t>205.7</w:t>
            </w:r>
          </w:p>
          <w:p>
            <w:pPr>
              <w:pStyle w:val="TableParagraph"/>
              <w:spacing w:before="41"/>
              <w:ind w:right="110"/>
              <w:jc w:val="right"/>
              <w:rPr>
                <w:sz w:val="24"/>
              </w:rPr>
            </w:pPr>
            <w:r>
              <w:rPr>
                <w:spacing w:val="-10"/>
                <w:sz w:val="24"/>
              </w:rPr>
              <w:t>0</w:t>
            </w:r>
          </w:p>
        </w:tc>
        <w:tc>
          <w:tcPr>
            <w:tcW w:w="2087" w:type="dxa"/>
          </w:tcPr>
          <w:p>
            <w:pPr>
              <w:pStyle w:val="TableParagraph"/>
              <w:tabs>
                <w:tab w:pos="1679" w:val="left" w:leader="none"/>
              </w:tabs>
              <w:spacing w:before="138"/>
              <w:ind w:left="109"/>
              <w:rPr>
                <w:sz w:val="24"/>
              </w:rPr>
            </w:pPr>
            <w:r>
              <w:rPr>
                <w:spacing w:val="-2"/>
                <w:sz w:val="24"/>
              </w:rPr>
              <w:t>Расчеты</w:t>
            </w:r>
            <w:r>
              <w:rPr>
                <w:sz w:val="24"/>
              </w:rPr>
              <w:tab/>
            </w:r>
            <w:r>
              <w:rPr>
                <w:spacing w:val="-5"/>
                <w:sz w:val="24"/>
              </w:rPr>
              <w:t>по</w:t>
            </w:r>
          </w:p>
          <w:p>
            <w:pPr>
              <w:pStyle w:val="TableParagraph"/>
              <w:tabs>
                <w:tab w:pos="1717" w:val="left" w:leader="none"/>
              </w:tabs>
              <w:spacing w:before="45"/>
              <w:ind w:left="114"/>
              <w:rPr>
                <w:sz w:val="24"/>
              </w:rPr>
            </w:pPr>
            <w:r>
              <w:rPr>
                <w:spacing w:val="-2"/>
                <w:sz w:val="24"/>
              </w:rPr>
              <w:t>доходам</w:t>
            </w:r>
            <w:r>
              <w:rPr>
                <w:sz w:val="24"/>
              </w:rPr>
              <w:tab/>
            </w:r>
            <w:r>
              <w:rPr>
                <w:spacing w:val="-5"/>
                <w:sz w:val="24"/>
              </w:rPr>
              <w:t>от</w:t>
            </w:r>
          </w:p>
          <w:p>
            <w:pPr>
              <w:pStyle w:val="TableParagraph"/>
              <w:tabs>
                <w:tab w:pos="1827" w:val="left" w:leader="none"/>
              </w:tabs>
              <w:spacing w:before="41"/>
              <w:ind w:left="119"/>
              <w:rPr>
                <w:sz w:val="24"/>
              </w:rPr>
            </w:pPr>
            <w:r>
              <w:rPr>
                <w:spacing w:val="-2"/>
                <w:sz w:val="24"/>
              </w:rPr>
              <w:t>операций</w:t>
            </w:r>
            <w:r>
              <w:rPr>
                <w:sz w:val="24"/>
              </w:rPr>
              <w:tab/>
            </w:r>
            <w:r>
              <w:rPr>
                <w:spacing w:val="-10"/>
                <w:sz w:val="24"/>
              </w:rPr>
              <w:t>с</w:t>
            </w:r>
          </w:p>
          <w:p>
            <w:pPr>
              <w:pStyle w:val="TableParagraph"/>
              <w:spacing w:before="41"/>
              <w:ind w:left="109"/>
              <w:rPr>
                <w:sz w:val="24"/>
              </w:rPr>
            </w:pPr>
            <w:r>
              <w:rPr>
                <w:spacing w:val="-2"/>
                <w:sz w:val="24"/>
              </w:rPr>
              <w:t>активами</w:t>
            </w:r>
          </w:p>
        </w:tc>
        <w:tc>
          <w:tcPr>
            <w:tcW w:w="441" w:type="dxa"/>
          </w:tcPr>
          <w:p>
            <w:pPr>
              <w:pStyle w:val="TableParagraph"/>
              <w:rPr>
                <w:sz w:val="22"/>
              </w:rPr>
            </w:pPr>
          </w:p>
        </w:tc>
        <w:tc>
          <w:tcPr>
            <w:tcW w:w="570" w:type="dxa"/>
          </w:tcPr>
          <w:p>
            <w:pPr>
              <w:pStyle w:val="TableParagraph"/>
              <w:rPr>
                <w:sz w:val="22"/>
              </w:rPr>
            </w:pPr>
          </w:p>
        </w:tc>
        <w:tc>
          <w:tcPr>
            <w:tcW w:w="562" w:type="dxa"/>
          </w:tcPr>
          <w:p>
            <w:pPr>
              <w:pStyle w:val="TableParagraph"/>
              <w:spacing w:before="157"/>
              <w:ind w:left="121"/>
              <w:rPr>
                <w:sz w:val="24"/>
              </w:rPr>
            </w:pPr>
            <w:r>
              <w:rPr>
                <w:spacing w:val="-5"/>
                <w:sz w:val="24"/>
              </w:rPr>
              <w:t>А,</w:t>
            </w:r>
          </w:p>
          <w:p>
            <w:pPr>
              <w:pStyle w:val="TableParagraph"/>
              <w:spacing w:before="22"/>
              <w:ind w:left="117"/>
              <w:rPr>
                <w:sz w:val="24"/>
              </w:rPr>
            </w:pPr>
            <w:r>
              <w:rPr>
                <w:spacing w:val="-10"/>
                <w:sz w:val="24"/>
              </w:rPr>
              <w:t>П</w:t>
            </w:r>
          </w:p>
        </w:tc>
        <w:tc>
          <w:tcPr>
            <w:tcW w:w="1472" w:type="dxa"/>
          </w:tcPr>
          <w:p>
            <w:pPr>
              <w:pStyle w:val="TableParagraph"/>
              <w:spacing w:before="138"/>
              <w:ind w:left="183"/>
              <w:rPr>
                <w:sz w:val="24"/>
              </w:rPr>
            </w:pPr>
            <w:r>
              <w:rPr>
                <w:spacing w:val="-2"/>
                <w:sz w:val="24"/>
              </w:rPr>
              <w:t>Контрагент</w:t>
            </w:r>
          </w:p>
          <w:p>
            <w:pPr>
              <w:pStyle w:val="TableParagraph"/>
              <w:spacing w:before="41"/>
              <w:ind w:left="183"/>
              <w:rPr>
                <w:sz w:val="24"/>
              </w:rPr>
            </w:pPr>
            <w:r>
              <w:rPr>
                <w:spacing w:val="-10"/>
                <w:sz w:val="24"/>
              </w:rPr>
              <w:t>ы</w:t>
            </w:r>
          </w:p>
        </w:tc>
        <w:tc>
          <w:tcPr>
            <w:tcW w:w="1381" w:type="dxa"/>
          </w:tcPr>
          <w:p>
            <w:pPr>
              <w:pStyle w:val="TableParagraph"/>
              <w:tabs>
                <w:tab w:pos="756" w:val="left" w:leader="none"/>
              </w:tabs>
              <w:spacing w:line="276" w:lineRule="auto" w:before="143"/>
              <w:ind w:left="118" w:right="97"/>
              <w:rPr>
                <w:sz w:val="24"/>
              </w:rPr>
            </w:pPr>
            <w:r>
              <w:rPr>
                <w:spacing w:val="-2"/>
                <w:sz w:val="24"/>
              </w:rPr>
              <w:t>Договоры</w:t>
            </w:r>
            <w:r>
              <w:rPr>
                <w:spacing w:val="40"/>
                <w:sz w:val="24"/>
              </w:rPr>
              <w:t> </w:t>
            </w:r>
            <w:r>
              <w:rPr>
                <w:spacing w:val="-10"/>
                <w:sz w:val="24"/>
              </w:rPr>
              <w:t>и</w:t>
            </w:r>
            <w:r>
              <w:rPr>
                <w:sz w:val="24"/>
              </w:rPr>
              <w:tab/>
            </w:r>
            <w:r>
              <w:rPr>
                <w:spacing w:val="-4"/>
                <w:sz w:val="24"/>
              </w:rPr>
              <w:t>иные </w:t>
            </w:r>
            <w:r>
              <w:rPr>
                <w:spacing w:val="-2"/>
                <w:sz w:val="24"/>
              </w:rPr>
              <w:t>основания возникнов </w:t>
            </w:r>
            <w:r>
              <w:rPr>
                <w:spacing w:val="-4"/>
                <w:sz w:val="24"/>
              </w:rPr>
              <w:t>ения </w:t>
            </w:r>
            <w:r>
              <w:rPr>
                <w:spacing w:val="-2"/>
                <w:sz w:val="24"/>
              </w:rPr>
              <w:t>обязательс </w:t>
            </w:r>
            <w:r>
              <w:rPr>
                <w:spacing w:val="-6"/>
                <w:sz w:val="24"/>
              </w:rPr>
              <w:t>тв</w:t>
            </w:r>
          </w:p>
        </w:tc>
        <w:tc>
          <w:tcPr>
            <w:tcW w:w="1156" w:type="dxa"/>
          </w:tcPr>
          <w:p>
            <w:pPr>
              <w:pStyle w:val="TableParagraph"/>
              <w:rPr>
                <w:sz w:val="22"/>
              </w:rPr>
            </w:pPr>
          </w:p>
        </w:tc>
      </w:tr>
      <w:tr>
        <w:trPr>
          <w:trHeight w:val="2472" w:hRule="atLeast"/>
        </w:trPr>
        <w:tc>
          <w:tcPr>
            <w:tcW w:w="698" w:type="dxa"/>
          </w:tcPr>
          <w:p>
            <w:pPr>
              <w:pStyle w:val="TableParagraph"/>
              <w:spacing w:before="140"/>
              <w:ind w:right="107"/>
              <w:jc w:val="right"/>
              <w:rPr>
                <w:sz w:val="24"/>
              </w:rPr>
            </w:pPr>
            <w:r>
              <w:rPr>
                <w:spacing w:val="-2"/>
                <w:sz w:val="24"/>
              </w:rPr>
              <w:t>205.7</w:t>
            </w:r>
          </w:p>
          <w:p>
            <w:pPr>
              <w:pStyle w:val="TableParagraph"/>
              <w:spacing w:before="41"/>
              <w:ind w:right="110"/>
              <w:jc w:val="right"/>
              <w:rPr>
                <w:sz w:val="24"/>
              </w:rPr>
            </w:pPr>
            <w:r>
              <w:rPr>
                <w:spacing w:val="-10"/>
                <w:sz w:val="24"/>
              </w:rPr>
              <w:t>1</w:t>
            </w:r>
          </w:p>
        </w:tc>
        <w:tc>
          <w:tcPr>
            <w:tcW w:w="2087" w:type="dxa"/>
          </w:tcPr>
          <w:p>
            <w:pPr>
              <w:pStyle w:val="TableParagraph"/>
              <w:tabs>
                <w:tab w:pos="1679" w:val="left" w:leader="none"/>
              </w:tabs>
              <w:spacing w:before="140"/>
              <w:ind w:left="109"/>
              <w:rPr>
                <w:sz w:val="24"/>
              </w:rPr>
            </w:pPr>
            <w:r>
              <w:rPr>
                <w:spacing w:val="-2"/>
                <w:sz w:val="24"/>
              </w:rPr>
              <w:t>Расчеты</w:t>
            </w:r>
            <w:r>
              <w:rPr>
                <w:sz w:val="24"/>
              </w:rPr>
              <w:tab/>
            </w:r>
            <w:r>
              <w:rPr>
                <w:spacing w:val="-5"/>
                <w:sz w:val="24"/>
              </w:rPr>
              <w:t>по</w:t>
            </w:r>
          </w:p>
          <w:p>
            <w:pPr>
              <w:pStyle w:val="TableParagraph"/>
              <w:tabs>
                <w:tab w:pos="1717" w:val="left" w:leader="none"/>
              </w:tabs>
              <w:spacing w:before="45"/>
              <w:ind w:left="114"/>
              <w:rPr>
                <w:sz w:val="24"/>
              </w:rPr>
            </w:pPr>
            <w:r>
              <w:rPr>
                <w:spacing w:val="-2"/>
                <w:sz w:val="24"/>
              </w:rPr>
              <w:t>доходам</w:t>
            </w:r>
            <w:r>
              <w:rPr>
                <w:sz w:val="24"/>
              </w:rPr>
              <w:tab/>
            </w:r>
            <w:r>
              <w:rPr>
                <w:spacing w:val="-5"/>
                <w:sz w:val="24"/>
              </w:rPr>
              <w:t>от</w:t>
            </w:r>
          </w:p>
          <w:p>
            <w:pPr>
              <w:pStyle w:val="TableParagraph"/>
              <w:tabs>
                <w:tab w:pos="1827" w:val="left" w:leader="none"/>
              </w:tabs>
              <w:spacing w:line="278" w:lineRule="auto" w:before="42"/>
              <w:ind w:left="109" w:right="145" w:firstLine="10"/>
              <w:rPr>
                <w:sz w:val="24"/>
              </w:rPr>
            </w:pPr>
            <w:r>
              <w:rPr>
                <w:spacing w:val="-2"/>
                <w:sz w:val="24"/>
              </w:rPr>
              <w:t>операций</w:t>
            </w:r>
            <w:r>
              <w:rPr>
                <w:sz w:val="24"/>
              </w:rPr>
              <w:tab/>
            </w:r>
            <w:r>
              <w:rPr>
                <w:spacing w:val="-10"/>
                <w:sz w:val="24"/>
              </w:rPr>
              <w:t>с </w:t>
            </w:r>
            <w:r>
              <w:rPr>
                <w:spacing w:val="-2"/>
                <w:sz w:val="24"/>
              </w:rPr>
              <w:t>основными средствами</w:t>
            </w:r>
          </w:p>
        </w:tc>
        <w:tc>
          <w:tcPr>
            <w:tcW w:w="441" w:type="dxa"/>
          </w:tcPr>
          <w:p>
            <w:pPr>
              <w:pStyle w:val="TableParagraph"/>
              <w:rPr>
                <w:sz w:val="22"/>
              </w:rPr>
            </w:pPr>
          </w:p>
        </w:tc>
        <w:tc>
          <w:tcPr>
            <w:tcW w:w="570" w:type="dxa"/>
          </w:tcPr>
          <w:p>
            <w:pPr>
              <w:pStyle w:val="TableParagraph"/>
              <w:rPr>
                <w:sz w:val="22"/>
              </w:rPr>
            </w:pPr>
          </w:p>
        </w:tc>
        <w:tc>
          <w:tcPr>
            <w:tcW w:w="562" w:type="dxa"/>
          </w:tcPr>
          <w:p>
            <w:pPr>
              <w:pStyle w:val="TableParagraph"/>
              <w:spacing w:before="159"/>
              <w:ind w:left="121"/>
              <w:rPr>
                <w:sz w:val="24"/>
              </w:rPr>
            </w:pPr>
            <w:r>
              <w:rPr>
                <w:spacing w:val="-5"/>
                <w:sz w:val="24"/>
              </w:rPr>
              <w:t>А,</w:t>
            </w:r>
          </w:p>
          <w:p>
            <w:pPr>
              <w:pStyle w:val="TableParagraph"/>
              <w:spacing w:before="22"/>
              <w:ind w:left="117"/>
              <w:rPr>
                <w:sz w:val="24"/>
              </w:rPr>
            </w:pPr>
            <w:r>
              <w:rPr>
                <w:spacing w:val="-10"/>
                <w:sz w:val="24"/>
              </w:rPr>
              <w:t>П</w:t>
            </w:r>
          </w:p>
        </w:tc>
        <w:tc>
          <w:tcPr>
            <w:tcW w:w="1472" w:type="dxa"/>
          </w:tcPr>
          <w:p>
            <w:pPr>
              <w:pStyle w:val="TableParagraph"/>
              <w:spacing w:before="140"/>
              <w:ind w:left="183"/>
              <w:rPr>
                <w:sz w:val="24"/>
              </w:rPr>
            </w:pPr>
            <w:r>
              <w:rPr>
                <w:spacing w:val="-2"/>
                <w:sz w:val="24"/>
              </w:rPr>
              <w:t>Контрагент</w:t>
            </w:r>
          </w:p>
          <w:p>
            <w:pPr>
              <w:pStyle w:val="TableParagraph"/>
              <w:spacing w:before="41"/>
              <w:ind w:left="183"/>
              <w:rPr>
                <w:sz w:val="24"/>
              </w:rPr>
            </w:pPr>
            <w:r>
              <w:rPr>
                <w:spacing w:val="-10"/>
                <w:sz w:val="24"/>
              </w:rPr>
              <w:t>ы</w:t>
            </w:r>
          </w:p>
        </w:tc>
        <w:tc>
          <w:tcPr>
            <w:tcW w:w="1381" w:type="dxa"/>
          </w:tcPr>
          <w:p>
            <w:pPr>
              <w:pStyle w:val="TableParagraph"/>
              <w:tabs>
                <w:tab w:pos="756" w:val="left" w:leader="none"/>
              </w:tabs>
              <w:spacing w:line="276" w:lineRule="auto" w:before="145"/>
              <w:ind w:left="118" w:right="97"/>
              <w:rPr>
                <w:sz w:val="24"/>
              </w:rPr>
            </w:pPr>
            <w:r>
              <w:rPr>
                <w:spacing w:val="-2"/>
                <w:sz w:val="24"/>
              </w:rPr>
              <w:t>Договоры</w:t>
            </w:r>
            <w:r>
              <w:rPr>
                <w:spacing w:val="40"/>
                <w:sz w:val="24"/>
              </w:rPr>
              <w:t> </w:t>
            </w:r>
            <w:r>
              <w:rPr>
                <w:spacing w:val="-10"/>
                <w:sz w:val="24"/>
              </w:rPr>
              <w:t>и</w:t>
            </w:r>
            <w:r>
              <w:rPr>
                <w:sz w:val="24"/>
              </w:rPr>
              <w:tab/>
            </w:r>
            <w:r>
              <w:rPr>
                <w:spacing w:val="-4"/>
                <w:sz w:val="24"/>
              </w:rPr>
              <w:t>иные </w:t>
            </w:r>
            <w:r>
              <w:rPr>
                <w:spacing w:val="-2"/>
                <w:sz w:val="24"/>
              </w:rPr>
              <w:t>основания возникнов </w:t>
            </w:r>
            <w:r>
              <w:rPr>
                <w:spacing w:val="-4"/>
                <w:sz w:val="24"/>
              </w:rPr>
              <w:t>ения </w:t>
            </w:r>
            <w:r>
              <w:rPr>
                <w:spacing w:val="-2"/>
                <w:sz w:val="24"/>
              </w:rPr>
              <w:t>обязательс </w:t>
            </w:r>
            <w:r>
              <w:rPr>
                <w:spacing w:val="-6"/>
                <w:sz w:val="24"/>
              </w:rPr>
              <w:t>тв</w:t>
            </w:r>
          </w:p>
        </w:tc>
        <w:tc>
          <w:tcPr>
            <w:tcW w:w="1156" w:type="dxa"/>
          </w:tcPr>
          <w:p>
            <w:pPr>
              <w:pStyle w:val="TableParagraph"/>
              <w:rPr>
                <w:sz w:val="22"/>
              </w:rPr>
            </w:pPr>
          </w:p>
        </w:tc>
      </w:tr>
      <w:tr>
        <w:trPr>
          <w:trHeight w:val="1054" w:hRule="atLeast"/>
        </w:trPr>
        <w:tc>
          <w:tcPr>
            <w:tcW w:w="698" w:type="dxa"/>
          </w:tcPr>
          <w:p>
            <w:pPr>
              <w:pStyle w:val="TableParagraph"/>
              <w:spacing w:before="140"/>
              <w:ind w:right="107"/>
              <w:jc w:val="right"/>
              <w:rPr>
                <w:sz w:val="24"/>
              </w:rPr>
            </w:pPr>
            <w:r>
              <w:rPr>
                <w:spacing w:val="-2"/>
                <w:sz w:val="24"/>
              </w:rPr>
              <w:t>205.7</w:t>
            </w:r>
          </w:p>
          <w:p>
            <w:pPr>
              <w:pStyle w:val="TableParagraph"/>
              <w:spacing w:before="41"/>
              <w:ind w:right="110"/>
              <w:jc w:val="right"/>
              <w:rPr>
                <w:sz w:val="24"/>
              </w:rPr>
            </w:pPr>
            <w:r>
              <w:rPr>
                <w:spacing w:val="-10"/>
                <w:sz w:val="24"/>
              </w:rPr>
              <w:t>2</w:t>
            </w:r>
          </w:p>
        </w:tc>
        <w:tc>
          <w:tcPr>
            <w:tcW w:w="2087" w:type="dxa"/>
          </w:tcPr>
          <w:p>
            <w:pPr>
              <w:pStyle w:val="TableParagraph"/>
              <w:tabs>
                <w:tab w:pos="1679" w:val="left" w:leader="none"/>
              </w:tabs>
              <w:spacing w:before="140"/>
              <w:ind w:left="109"/>
              <w:rPr>
                <w:sz w:val="24"/>
              </w:rPr>
            </w:pPr>
            <w:r>
              <w:rPr>
                <w:spacing w:val="-2"/>
                <w:sz w:val="24"/>
              </w:rPr>
              <w:t>Расчеты</w:t>
            </w:r>
            <w:r>
              <w:rPr>
                <w:sz w:val="24"/>
              </w:rPr>
              <w:tab/>
            </w:r>
            <w:r>
              <w:rPr>
                <w:spacing w:val="-5"/>
                <w:sz w:val="24"/>
              </w:rPr>
              <w:t>по</w:t>
            </w:r>
          </w:p>
          <w:p>
            <w:pPr>
              <w:pStyle w:val="TableParagraph"/>
              <w:tabs>
                <w:tab w:pos="1717" w:val="left" w:leader="none"/>
              </w:tabs>
              <w:spacing w:before="45"/>
              <w:ind w:left="114"/>
              <w:rPr>
                <w:sz w:val="24"/>
              </w:rPr>
            </w:pPr>
            <w:r>
              <w:rPr>
                <w:spacing w:val="-2"/>
                <w:sz w:val="24"/>
              </w:rPr>
              <w:t>доходам</w:t>
            </w:r>
            <w:r>
              <w:rPr>
                <w:sz w:val="24"/>
              </w:rPr>
              <w:tab/>
            </w:r>
            <w:r>
              <w:rPr>
                <w:spacing w:val="-5"/>
                <w:sz w:val="24"/>
              </w:rPr>
              <w:t>от</w:t>
            </w:r>
          </w:p>
          <w:p>
            <w:pPr>
              <w:pStyle w:val="TableParagraph"/>
              <w:tabs>
                <w:tab w:pos="1827" w:val="left" w:leader="none"/>
              </w:tabs>
              <w:spacing w:line="256" w:lineRule="exact" w:before="42"/>
              <w:ind w:left="119"/>
              <w:rPr>
                <w:sz w:val="24"/>
              </w:rPr>
            </w:pPr>
            <w:r>
              <w:rPr>
                <w:spacing w:val="-2"/>
                <w:sz w:val="24"/>
              </w:rPr>
              <w:t>операций</w:t>
            </w:r>
            <w:r>
              <w:rPr>
                <w:sz w:val="24"/>
              </w:rPr>
              <w:tab/>
            </w:r>
            <w:r>
              <w:rPr>
                <w:spacing w:val="-10"/>
                <w:sz w:val="24"/>
              </w:rPr>
              <w:t>с</w:t>
            </w:r>
          </w:p>
        </w:tc>
        <w:tc>
          <w:tcPr>
            <w:tcW w:w="441" w:type="dxa"/>
          </w:tcPr>
          <w:p>
            <w:pPr>
              <w:pStyle w:val="TableParagraph"/>
              <w:rPr>
                <w:sz w:val="22"/>
              </w:rPr>
            </w:pPr>
          </w:p>
        </w:tc>
        <w:tc>
          <w:tcPr>
            <w:tcW w:w="570" w:type="dxa"/>
          </w:tcPr>
          <w:p>
            <w:pPr>
              <w:pStyle w:val="TableParagraph"/>
              <w:rPr>
                <w:sz w:val="22"/>
              </w:rPr>
            </w:pPr>
          </w:p>
        </w:tc>
        <w:tc>
          <w:tcPr>
            <w:tcW w:w="562" w:type="dxa"/>
          </w:tcPr>
          <w:p>
            <w:pPr>
              <w:pStyle w:val="TableParagraph"/>
              <w:spacing w:before="159"/>
              <w:ind w:left="121"/>
              <w:rPr>
                <w:sz w:val="24"/>
              </w:rPr>
            </w:pPr>
            <w:r>
              <w:rPr>
                <w:spacing w:val="-5"/>
                <w:sz w:val="24"/>
              </w:rPr>
              <w:t>А,</w:t>
            </w:r>
          </w:p>
          <w:p>
            <w:pPr>
              <w:pStyle w:val="TableParagraph"/>
              <w:spacing w:before="22"/>
              <w:ind w:left="117"/>
              <w:rPr>
                <w:sz w:val="24"/>
              </w:rPr>
            </w:pPr>
            <w:r>
              <w:rPr>
                <w:spacing w:val="-10"/>
                <w:sz w:val="24"/>
              </w:rPr>
              <w:t>П</w:t>
            </w:r>
          </w:p>
        </w:tc>
        <w:tc>
          <w:tcPr>
            <w:tcW w:w="1472" w:type="dxa"/>
          </w:tcPr>
          <w:p>
            <w:pPr>
              <w:pStyle w:val="TableParagraph"/>
              <w:spacing w:before="140"/>
              <w:ind w:left="183"/>
              <w:rPr>
                <w:sz w:val="24"/>
              </w:rPr>
            </w:pPr>
            <w:r>
              <w:rPr>
                <w:spacing w:val="-2"/>
                <w:sz w:val="24"/>
              </w:rPr>
              <w:t>Контрагент</w:t>
            </w:r>
          </w:p>
          <w:p>
            <w:pPr>
              <w:pStyle w:val="TableParagraph"/>
              <w:spacing w:before="41"/>
              <w:ind w:left="183"/>
              <w:rPr>
                <w:sz w:val="24"/>
              </w:rPr>
            </w:pPr>
            <w:r>
              <w:rPr>
                <w:spacing w:val="-10"/>
                <w:sz w:val="24"/>
              </w:rPr>
              <w:t>ы</w:t>
            </w:r>
          </w:p>
        </w:tc>
        <w:tc>
          <w:tcPr>
            <w:tcW w:w="1381" w:type="dxa"/>
          </w:tcPr>
          <w:p>
            <w:pPr>
              <w:pStyle w:val="TableParagraph"/>
              <w:tabs>
                <w:tab w:pos="756" w:val="left" w:leader="none"/>
              </w:tabs>
              <w:spacing w:line="271" w:lineRule="auto" w:before="145"/>
              <w:ind w:left="118" w:right="97"/>
              <w:rPr>
                <w:sz w:val="24"/>
              </w:rPr>
            </w:pPr>
            <w:r>
              <w:rPr>
                <w:spacing w:val="-2"/>
                <w:sz w:val="24"/>
              </w:rPr>
              <w:t>Договоры</w:t>
            </w:r>
            <w:r>
              <w:rPr>
                <w:spacing w:val="40"/>
                <w:sz w:val="24"/>
              </w:rPr>
              <w:t> </w:t>
            </w:r>
            <w:r>
              <w:rPr>
                <w:spacing w:val="-10"/>
                <w:sz w:val="24"/>
              </w:rPr>
              <w:t>и</w:t>
            </w:r>
            <w:r>
              <w:rPr>
                <w:sz w:val="24"/>
              </w:rPr>
              <w:tab/>
            </w:r>
            <w:r>
              <w:rPr>
                <w:spacing w:val="-4"/>
                <w:sz w:val="24"/>
              </w:rPr>
              <w:t>иные</w:t>
            </w:r>
          </w:p>
          <w:p>
            <w:pPr>
              <w:pStyle w:val="TableParagraph"/>
              <w:spacing w:line="261" w:lineRule="exact" w:before="5"/>
              <w:ind w:left="127"/>
              <w:rPr>
                <w:sz w:val="24"/>
              </w:rPr>
            </w:pPr>
            <w:r>
              <w:rPr>
                <w:spacing w:val="-2"/>
                <w:sz w:val="24"/>
              </w:rPr>
              <w:t>основания</w:t>
            </w:r>
          </w:p>
        </w:tc>
        <w:tc>
          <w:tcPr>
            <w:tcW w:w="1156" w:type="dxa"/>
          </w:tcPr>
          <w:p>
            <w:pPr>
              <w:pStyle w:val="TableParagraph"/>
              <w:rPr>
                <w:sz w:val="22"/>
              </w:rPr>
            </w:pPr>
          </w:p>
        </w:tc>
      </w:tr>
    </w:tbl>
    <w:p>
      <w:pPr>
        <w:rPr>
          <w:sz w:val="2"/>
          <w:szCs w:val="2"/>
        </w:rPr>
      </w:pPr>
      <w:r>
        <w:rPr>
          <w:sz w:val="2"/>
          <w:szCs w:val="2"/>
        </w:rPr>
        <w:drawing>
          <wp:anchor distT="0" distB="0" distL="0" distR="0" allowOverlap="1" layoutInCell="1" locked="0" behindDoc="0" simplePos="0" relativeHeight="15916032">
            <wp:simplePos x="0" y="0"/>
            <wp:positionH relativeFrom="page">
              <wp:posOffset>0</wp:posOffset>
            </wp:positionH>
            <wp:positionV relativeFrom="page">
              <wp:posOffset>253</wp:posOffset>
            </wp:positionV>
            <wp:extent cx="7562215" cy="10691876"/>
            <wp:effectExtent l="0" t="0" r="0" b="0"/>
            <wp:wrapNone/>
            <wp:docPr id="370" name="Image 370"/>
            <wp:cNvGraphicFramePr>
              <a:graphicFrameLocks/>
            </wp:cNvGraphicFramePr>
            <a:graphic>
              <a:graphicData uri="http://schemas.openxmlformats.org/drawingml/2006/picture">
                <pic:pic>
                  <pic:nvPicPr>
                    <pic:cNvPr id="370" name="Image 370"/>
                    <pic:cNvPicPr/>
                  </pic:nvPicPr>
                  <pic:blipFill>
                    <a:blip r:embed="rId158" cstate="print"/>
                    <a:stretch>
                      <a:fillRect/>
                    </a:stretch>
                  </pic:blipFill>
                  <pic:spPr>
                    <a:xfrm>
                      <a:off x="0" y="0"/>
                      <a:ext cx="7562215" cy="10691876"/>
                    </a:xfrm>
                    <a:prstGeom prst="rect">
                      <a:avLst/>
                    </a:prstGeom>
                  </pic:spPr>
                </pic:pic>
              </a:graphicData>
            </a:graphic>
          </wp:anchor>
        </w:drawing>
      </w:r>
    </w:p>
    <w:p>
      <w:pPr>
        <w:spacing w:after="0"/>
        <w:rPr>
          <w:sz w:val="2"/>
          <w:szCs w:val="2"/>
        </w:rPr>
        <w:sectPr>
          <w:pgSz w:w="11910" w:h="16840"/>
          <w:pgMar w:header="0" w:footer="983" w:top="1180" w:bottom="1240" w:left="1275" w:right="141"/>
        </w:sectPr>
      </w:pPr>
    </w:p>
    <w:p>
      <w:pPr>
        <w:pStyle w:val="BodyText"/>
        <w:spacing w:before="63"/>
        <w:ind w:left="3021"/>
      </w:pPr>
      <w:r>
        <w:rPr>
          <w:spacing w:val="-2"/>
        </w:rPr>
        <w:t>Свойства</w:t>
      </w:r>
    </w:p>
    <w:p>
      <w:pPr>
        <w:pStyle w:val="BodyText"/>
        <w:spacing w:before="45"/>
        <w:ind w:left="3021"/>
      </w:pPr>
      <w:r>
        <w:rPr>
          <w:spacing w:val="-2"/>
        </w:rPr>
        <w:t>счета</w:t>
      </w:r>
    </w:p>
    <w:p>
      <w:pPr>
        <w:pStyle w:val="BodyText"/>
        <w:rPr>
          <w:sz w:val="20"/>
        </w:rPr>
      </w:pPr>
    </w:p>
    <w:p>
      <w:pPr>
        <w:pStyle w:val="BodyText"/>
        <w:rPr>
          <w:sz w:val="20"/>
        </w:rPr>
      </w:pPr>
    </w:p>
    <w:p>
      <w:pPr>
        <w:pStyle w:val="BodyText"/>
        <w:rPr>
          <w:sz w:val="20"/>
        </w:rPr>
      </w:pPr>
    </w:p>
    <w:p>
      <w:pPr>
        <w:pStyle w:val="BodyText"/>
        <w:spacing w:before="163"/>
        <w:rPr>
          <w:sz w:val="20"/>
        </w:rPr>
      </w:pPr>
    </w:p>
    <w:p>
      <w:pPr>
        <w:pStyle w:val="BodyText"/>
        <w:spacing w:after="0"/>
        <w:rPr>
          <w:sz w:val="20"/>
        </w:rPr>
        <w:sectPr>
          <w:pgSz w:w="11910" w:h="16840"/>
          <w:pgMar w:header="0" w:footer="983" w:top="1120" w:bottom="1240" w:left="1275" w:right="141"/>
        </w:sectPr>
      </w:pPr>
    </w:p>
    <w:p>
      <w:pPr>
        <w:pStyle w:val="BodyText"/>
      </w:pPr>
    </w:p>
    <w:p>
      <w:pPr>
        <w:pStyle w:val="BodyText"/>
      </w:pPr>
    </w:p>
    <w:p>
      <w:pPr>
        <w:pStyle w:val="BodyText"/>
        <w:spacing w:before="31"/>
      </w:pPr>
    </w:p>
    <w:p>
      <w:pPr>
        <w:pStyle w:val="BodyText"/>
        <w:spacing w:line="278" w:lineRule="auto"/>
        <w:ind w:left="1618" w:hanging="475"/>
      </w:pPr>
      <w:r>
        <w:rPr>
          <w:spacing w:val="-2"/>
        </w:rPr>
        <w:t>Наименование счета</w:t>
      </w:r>
    </w:p>
    <w:p>
      <w:pPr>
        <w:spacing w:line="240" w:lineRule="auto" w:before="45"/>
        <w:rPr>
          <w:sz w:val="24"/>
        </w:rPr>
      </w:pPr>
      <w:r>
        <w:rPr/>
        <w:br w:type="column"/>
      </w:r>
      <w:r>
        <w:rPr>
          <w:sz w:val="24"/>
        </w:rPr>
      </w:r>
    </w:p>
    <w:p>
      <w:pPr>
        <w:pStyle w:val="BodyText"/>
        <w:spacing w:line="246" w:lineRule="exact"/>
        <w:ind w:left="432"/>
      </w:pPr>
      <w:r>
        <w:rPr>
          <w:spacing w:val="-10"/>
          <w:w w:val="90"/>
        </w:rPr>
        <w:t>н</w:t>
      </w:r>
    </w:p>
    <w:p>
      <w:pPr>
        <w:tabs>
          <w:tab w:pos="960" w:val="left" w:leader="none"/>
        </w:tabs>
        <w:spacing w:line="260" w:lineRule="exact" w:before="0"/>
        <w:ind w:left="432" w:right="0" w:firstLine="0"/>
        <w:jc w:val="left"/>
        <w:rPr>
          <w:position w:val="-5"/>
          <w:sz w:val="14"/>
        </w:rPr>
      </w:pPr>
      <w:r>
        <w:rPr>
          <w:position w:val="-5"/>
          <w:sz w:val="14"/>
        </w:rPr>
        <mc:AlternateContent>
          <mc:Choice Requires="wps">
            <w:drawing>
              <wp:anchor distT="0" distB="0" distL="0" distR="0" allowOverlap="1" layoutInCell="1" locked="0" behindDoc="1" simplePos="0" relativeHeight="459307520">
                <wp:simplePos x="0" y="0"/>
                <wp:positionH relativeFrom="page">
                  <wp:posOffset>2782570</wp:posOffset>
                </wp:positionH>
                <wp:positionV relativeFrom="paragraph">
                  <wp:posOffset>-88339</wp:posOffset>
                </wp:positionV>
                <wp:extent cx="74295" cy="168910"/>
                <wp:effectExtent l="0" t="0" r="0" b="0"/>
                <wp:wrapNone/>
                <wp:docPr id="371" name="Textbox 371"/>
                <wp:cNvGraphicFramePr>
                  <a:graphicFrameLocks/>
                </wp:cNvGraphicFramePr>
                <a:graphic>
                  <a:graphicData uri="http://schemas.microsoft.com/office/word/2010/wordprocessingShape">
                    <wps:wsp>
                      <wps:cNvPr id="371" name="Textbox 371"/>
                      <wps:cNvSpPr txBox="1"/>
                      <wps:spPr>
                        <a:xfrm>
                          <a:off x="0" y="0"/>
                          <a:ext cx="74295" cy="168910"/>
                        </a:xfrm>
                        <a:prstGeom prst="rect">
                          <a:avLst/>
                        </a:prstGeom>
                      </wps:spPr>
                      <wps:txbx>
                        <w:txbxContent>
                          <w:p>
                            <w:pPr>
                              <w:pStyle w:val="BodyText"/>
                              <w:spacing w:line="266" w:lineRule="exact"/>
                            </w:pPr>
                            <w:r>
                              <w:rPr>
                                <w:spacing w:val="-13"/>
                              </w:rPr>
                              <w:t>о</w:t>
                            </w:r>
                          </w:p>
                        </w:txbxContent>
                      </wps:txbx>
                      <wps:bodyPr wrap="square" lIns="0" tIns="0" rIns="0" bIns="0" rtlCol="0">
                        <a:noAutofit/>
                      </wps:bodyPr>
                    </wps:wsp>
                  </a:graphicData>
                </a:graphic>
              </wp:anchor>
            </w:drawing>
          </mc:Choice>
          <mc:Fallback>
            <w:pict>
              <v:shape style="position:absolute;margin-left:219.100006pt;margin-top:-6.95588pt;width:5.85pt;height:13.3pt;mso-position-horizontal-relative:page;mso-position-vertical-relative:paragraph;z-index:-44008960" type="#_x0000_t202" id="docshape235" filled="false" stroked="false">
                <v:textbox inset="0,0,0,0">
                  <w:txbxContent>
                    <w:p>
                      <w:pPr>
                        <w:pStyle w:val="BodyText"/>
                        <w:spacing w:line="266" w:lineRule="exact"/>
                      </w:pPr>
                      <w:r>
                        <w:rPr>
                          <w:spacing w:val="-13"/>
                        </w:rPr>
                        <w:t>о</w:t>
                      </w:r>
                    </w:p>
                  </w:txbxContent>
                </v:textbox>
                <w10:wrap type="none"/>
              </v:shape>
            </w:pict>
          </mc:Fallback>
        </mc:AlternateContent>
      </w:r>
      <w:r>
        <w:rPr>
          <w:spacing w:val="-5"/>
          <w:w w:val="80"/>
          <w:sz w:val="24"/>
        </w:rPr>
        <w:t>сс</w:t>
      </w:r>
      <w:r>
        <w:rPr>
          <w:sz w:val="24"/>
        </w:rPr>
        <w:tab/>
      </w:r>
      <w:r>
        <w:rPr>
          <w:spacing w:val="-7"/>
          <w:w w:val="80"/>
          <w:position w:val="-5"/>
          <w:sz w:val="14"/>
        </w:rPr>
        <w:t>га</w:t>
      </w:r>
    </w:p>
    <w:p>
      <w:pPr>
        <w:spacing w:line="180" w:lineRule="auto" w:before="9"/>
        <w:ind w:left="955" w:right="-7" w:firstLine="5"/>
        <w:jc w:val="left"/>
        <w:rPr>
          <w:sz w:val="14"/>
        </w:rPr>
      </w:pPr>
      <w:r>
        <w:rPr>
          <w:spacing w:val="-8"/>
          <w:sz w:val="14"/>
        </w:rPr>
        <w:t>га</w:t>
      </w:r>
      <w:r>
        <w:rPr>
          <w:spacing w:val="-8"/>
          <w:w w:val="145"/>
          <w:sz w:val="14"/>
        </w:rPr>
        <w:t> </w:t>
      </w:r>
      <w:r>
        <w:rPr>
          <w:spacing w:val="-10"/>
          <w:w w:val="145"/>
          <w:sz w:val="14"/>
        </w:rPr>
        <w:t>о</w:t>
      </w:r>
    </w:p>
    <w:p>
      <w:pPr>
        <w:tabs>
          <w:tab w:pos="955" w:val="left" w:leader="none"/>
        </w:tabs>
        <w:spacing w:line="193" w:lineRule="exact" w:before="0"/>
        <w:ind w:left="432" w:right="0" w:firstLine="0"/>
        <w:jc w:val="left"/>
        <w:rPr>
          <w:sz w:val="14"/>
        </w:rPr>
      </w:pPr>
      <w:r>
        <w:rPr>
          <w:sz w:val="14"/>
        </w:rPr>
        <mc:AlternateContent>
          <mc:Choice Requires="wps">
            <w:drawing>
              <wp:anchor distT="0" distB="0" distL="0" distR="0" allowOverlap="1" layoutInCell="1" locked="0" behindDoc="1" simplePos="0" relativeHeight="459308032">
                <wp:simplePos x="0" y="0"/>
                <wp:positionH relativeFrom="page">
                  <wp:posOffset>3121025</wp:posOffset>
                </wp:positionH>
                <wp:positionV relativeFrom="paragraph">
                  <wp:posOffset>55362</wp:posOffset>
                </wp:positionV>
                <wp:extent cx="67945" cy="98425"/>
                <wp:effectExtent l="0" t="0" r="0" b="0"/>
                <wp:wrapNone/>
                <wp:docPr id="372" name="Textbox 372"/>
                <wp:cNvGraphicFramePr>
                  <a:graphicFrameLocks/>
                </wp:cNvGraphicFramePr>
                <a:graphic>
                  <a:graphicData uri="http://schemas.microsoft.com/office/word/2010/wordprocessingShape">
                    <wps:wsp>
                      <wps:cNvPr id="372" name="Textbox 372"/>
                      <wps:cNvSpPr txBox="1"/>
                      <wps:spPr>
                        <a:xfrm>
                          <a:off x="0" y="0"/>
                          <a:ext cx="67945" cy="98425"/>
                        </a:xfrm>
                        <a:prstGeom prst="rect">
                          <a:avLst/>
                        </a:prstGeom>
                      </wps:spPr>
                      <wps:txbx>
                        <w:txbxContent>
                          <w:p>
                            <w:pPr>
                              <w:spacing w:line="155" w:lineRule="exact" w:before="0"/>
                              <w:ind w:left="0" w:right="0" w:firstLine="0"/>
                              <w:jc w:val="left"/>
                              <w:rPr>
                                <w:sz w:val="14"/>
                              </w:rPr>
                            </w:pPr>
                            <w:r>
                              <w:rPr>
                                <w:spacing w:val="-10"/>
                                <w:w w:val="105"/>
                                <w:sz w:val="14"/>
                              </w:rPr>
                              <w:t>И</w:t>
                            </w:r>
                          </w:p>
                        </w:txbxContent>
                      </wps:txbx>
                      <wps:bodyPr wrap="square" lIns="0" tIns="0" rIns="0" bIns="0" rtlCol="0">
                        <a:noAutofit/>
                      </wps:bodyPr>
                    </wps:wsp>
                  </a:graphicData>
                </a:graphic>
              </wp:anchor>
            </w:drawing>
          </mc:Choice>
          <mc:Fallback>
            <w:pict>
              <v:shape style="position:absolute;margin-left:245.75pt;margin-top:4.359242pt;width:5.35pt;height:7.75pt;mso-position-horizontal-relative:page;mso-position-vertical-relative:paragraph;z-index:-44008448" type="#_x0000_t202" id="docshape236" filled="false" stroked="false">
                <v:textbox inset="0,0,0,0">
                  <w:txbxContent>
                    <w:p>
                      <w:pPr>
                        <w:spacing w:line="155" w:lineRule="exact" w:before="0"/>
                        <w:ind w:left="0" w:right="0" w:firstLine="0"/>
                        <w:jc w:val="left"/>
                        <w:rPr>
                          <w:sz w:val="14"/>
                        </w:rPr>
                      </w:pPr>
                      <w:r>
                        <w:rPr>
                          <w:spacing w:val="-10"/>
                          <w:w w:val="105"/>
                          <w:sz w:val="14"/>
                        </w:rPr>
                        <w:t>И</w:t>
                      </w:r>
                    </w:p>
                  </w:txbxContent>
                </v:textbox>
                <w10:wrap type="none"/>
              </v:shape>
            </w:pict>
          </mc:Fallback>
        </mc:AlternateContent>
      </w:r>
      <w:r>
        <w:rPr>
          <w:sz w:val="14"/>
        </w:rPr>
        <mc:AlternateContent>
          <mc:Choice Requires="wps">
            <w:drawing>
              <wp:anchor distT="0" distB="0" distL="0" distR="0" allowOverlap="1" layoutInCell="1" locked="0" behindDoc="0" simplePos="0" relativeHeight="15920128">
                <wp:simplePos x="0" y="0"/>
                <wp:positionH relativeFrom="page">
                  <wp:posOffset>2785745</wp:posOffset>
                </wp:positionH>
                <wp:positionV relativeFrom="paragraph">
                  <wp:posOffset>44766</wp:posOffset>
                </wp:positionV>
                <wp:extent cx="1270" cy="168910"/>
                <wp:effectExtent l="0" t="0" r="0" b="0"/>
                <wp:wrapNone/>
                <wp:docPr id="373" name="Textbox 373"/>
                <wp:cNvGraphicFramePr>
                  <a:graphicFrameLocks/>
                </wp:cNvGraphicFramePr>
                <a:graphic>
                  <a:graphicData uri="http://schemas.microsoft.com/office/word/2010/wordprocessingShape">
                    <wps:wsp>
                      <wps:cNvPr id="373" name="Textbox 373"/>
                      <wps:cNvSpPr txBox="1"/>
                      <wps:spPr>
                        <a:xfrm>
                          <a:off x="0" y="0"/>
                          <a:ext cx="0" cy="168910"/>
                        </a:xfrm>
                        <a:prstGeom prst="rect">
                          <a:avLst/>
                        </a:prstGeom>
                      </wps:spPr>
                      <wps:txbx>
                        <w:txbxContent>
                          <w:p>
                            <w:pPr>
                              <w:pStyle w:val="BodyText"/>
                              <w:spacing w:line="265" w:lineRule="exact"/>
                            </w:pPr>
                            <w:r>
                              <w:rPr>
                                <w:spacing w:val="-107"/>
                                <w:w w:val="72"/>
                              </w:rPr>
                              <w:t>Е</w:t>
                            </w:r>
                          </w:p>
                        </w:txbxContent>
                      </wps:txbx>
                      <wps:bodyPr wrap="square" lIns="0" tIns="0" rIns="0" bIns="0" rtlCol="0">
                        <a:noAutofit/>
                      </wps:bodyPr>
                    </wps:wsp>
                  </a:graphicData>
                </a:graphic>
              </wp:anchor>
            </w:drawing>
          </mc:Choice>
          <mc:Fallback>
            <w:pict>
              <v:shape style="position:absolute;margin-left:219.350006pt;margin-top:3.524917pt;width:.1pt;height:13.3pt;mso-position-horizontal-relative:page;mso-position-vertical-relative:paragraph;z-index:15920128" type="#_x0000_t202" id="docshape237" filled="false" stroked="false">
                <v:textbox inset="0,0,0,0">
                  <w:txbxContent>
                    <w:p>
                      <w:pPr>
                        <w:pStyle w:val="BodyText"/>
                        <w:spacing w:line="265" w:lineRule="exact"/>
                      </w:pPr>
                      <w:r>
                        <w:rPr>
                          <w:spacing w:val="-107"/>
                          <w:w w:val="72"/>
                        </w:rPr>
                        <w:t>Е</w:t>
                      </w:r>
                    </w:p>
                  </w:txbxContent>
                </v:textbox>
                <w10:wrap type="none"/>
              </v:shape>
            </w:pict>
          </mc:Fallback>
        </mc:AlternateContent>
      </w:r>
      <w:r>
        <w:rPr>
          <w:spacing w:val="-10"/>
          <w:w w:val="105"/>
          <w:position w:val="-6"/>
          <w:sz w:val="24"/>
        </w:rPr>
        <w:t>2</w:t>
      </w:r>
      <w:r>
        <w:rPr>
          <w:position w:val="-6"/>
          <w:sz w:val="24"/>
        </w:rPr>
        <w:tab/>
      </w:r>
      <w:r>
        <w:rPr>
          <w:spacing w:val="-10"/>
          <w:w w:val="145"/>
          <w:sz w:val="14"/>
        </w:rPr>
        <w:t>о</w:t>
      </w:r>
    </w:p>
    <w:p>
      <w:pPr>
        <w:tabs>
          <w:tab w:pos="955" w:val="left" w:leader="none"/>
        </w:tabs>
        <w:spacing w:line="127" w:lineRule="auto" w:before="47"/>
        <w:ind w:left="432" w:right="0" w:firstLine="0"/>
        <w:jc w:val="left"/>
        <w:rPr>
          <w:sz w:val="14"/>
        </w:rPr>
      </w:pPr>
      <w:r>
        <w:rPr>
          <w:sz w:val="14"/>
        </w:rPr>
        <mc:AlternateContent>
          <mc:Choice Requires="wps">
            <w:drawing>
              <wp:anchor distT="0" distB="0" distL="0" distR="0" allowOverlap="1" layoutInCell="1" locked="0" behindDoc="1" simplePos="0" relativeHeight="459308544">
                <wp:simplePos x="0" y="0"/>
                <wp:positionH relativeFrom="page">
                  <wp:posOffset>3121025</wp:posOffset>
                </wp:positionH>
                <wp:positionV relativeFrom="paragraph">
                  <wp:posOffset>79414</wp:posOffset>
                </wp:positionV>
                <wp:extent cx="71755" cy="98425"/>
                <wp:effectExtent l="0" t="0" r="0" b="0"/>
                <wp:wrapNone/>
                <wp:docPr id="374" name="Textbox 374"/>
                <wp:cNvGraphicFramePr>
                  <a:graphicFrameLocks/>
                </wp:cNvGraphicFramePr>
                <a:graphic>
                  <a:graphicData uri="http://schemas.microsoft.com/office/word/2010/wordprocessingShape">
                    <wps:wsp>
                      <wps:cNvPr id="374" name="Textbox 374"/>
                      <wps:cNvSpPr txBox="1"/>
                      <wps:spPr>
                        <a:xfrm>
                          <a:off x="0" y="0"/>
                          <a:ext cx="71755" cy="98425"/>
                        </a:xfrm>
                        <a:prstGeom prst="rect">
                          <a:avLst/>
                        </a:prstGeom>
                      </wps:spPr>
                      <wps:txbx>
                        <w:txbxContent>
                          <w:p>
                            <w:pPr>
                              <w:spacing w:line="155" w:lineRule="exact" w:before="0"/>
                              <w:ind w:left="0" w:right="0" w:firstLine="0"/>
                              <w:jc w:val="left"/>
                              <w:rPr>
                                <w:sz w:val="14"/>
                              </w:rPr>
                            </w:pPr>
                            <w:r>
                              <w:rPr>
                                <w:spacing w:val="-10"/>
                                <w:w w:val="120"/>
                                <w:sz w:val="14"/>
                              </w:rPr>
                              <w:t>Ч</w:t>
                            </w:r>
                          </w:p>
                        </w:txbxContent>
                      </wps:txbx>
                      <wps:bodyPr wrap="square" lIns="0" tIns="0" rIns="0" bIns="0" rtlCol="0">
                        <a:noAutofit/>
                      </wps:bodyPr>
                    </wps:wsp>
                  </a:graphicData>
                </a:graphic>
              </wp:anchor>
            </w:drawing>
          </mc:Choice>
          <mc:Fallback>
            <w:pict>
              <v:shape style="position:absolute;margin-left:245.75pt;margin-top:6.25315pt;width:5.65pt;height:7.75pt;mso-position-horizontal-relative:page;mso-position-vertical-relative:paragraph;z-index:-44007936" type="#_x0000_t202" id="docshape238" filled="false" stroked="false">
                <v:textbox inset="0,0,0,0">
                  <w:txbxContent>
                    <w:p>
                      <w:pPr>
                        <w:spacing w:line="155" w:lineRule="exact" w:before="0"/>
                        <w:ind w:left="0" w:right="0" w:firstLine="0"/>
                        <w:jc w:val="left"/>
                        <w:rPr>
                          <w:sz w:val="14"/>
                        </w:rPr>
                      </w:pPr>
                      <w:r>
                        <w:rPr>
                          <w:spacing w:val="-10"/>
                          <w:w w:val="120"/>
                          <w:sz w:val="14"/>
                        </w:rPr>
                        <w:t>Ч</w:t>
                      </w:r>
                    </w:p>
                  </w:txbxContent>
                </v:textbox>
                <w10:wrap type="none"/>
              </v:shape>
            </w:pict>
          </mc:Fallback>
        </mc:AlternateContent>
      </w:r>
      <w:r>
        <w:rPr>
          <w:sz w:val="14"/>
        </w:rPr>
        <mc:AlternateContent>
          <mc:Choice Requires="wps">
            <w:drawing>
              <wp:anchor distT="0" distB="0" distL="0" distR="0" allowOverlap="1" layoutInCell="1" locked="0" behindDoc="0" simplePos="0" relativeHeight="15919616">
                <wp:simplePos x="0" y="0"/>
                <wp:positionH relativeFrom="page">
                  <wp:posOffset>2782570</wp:posOffset>
                </wp:positionH>
                <wp:positionV relativeFrom="paragraph">
                  <wp:posOffset>71047</wp:posOffset>
                </wp:positionV>
                <wp:extent cx="3175" cy="168910"/>
                <wp:effectExtent l="0" t="0" r="0" b="0"/>
                <wp:wrapNone/>
                <wp:docPr id="375" name="Textbox 375"/>
                <wp:cNvGraphicFramePr>
                  <a:graphicFrameLocks/>
                </wp:cNvGraphicFramePr>
                <a:graphic>
                  <a:graphicData uri="http://schemas.microsoft.com/office/word/2010/wordprocessingShape">
                    <wps:wsp>
                      <wps:cNvPr id="375" name="Textbox 375"/>
                      <wps:cNvSpPr txBox="1"/>
                      <wps:spPr>
                        <a:xfrm>
                          <a:off x="0" y="0"/>
                          <a:ext cx="3175" cy="168910"/>
                        </a:xfrm>
                        <a:prstGeom prst="rect">
                          <a:avLst/>
                        </a:prstGeom>
                      </wps:spPr>
                      <wps:txbx>
                        <w:txbxContent>
                          <w:p>
                            <w:pPr>
                              <w:pStyle w:val="BodyText"/>
                              <w:spacing w:line="266" w:lineRule="exact"/>
                            </w:pPr>
                            <w:r>
                              <w:rPr>
                                <w:spacing w:val="-120"/>
                              </w:rPr>
                              <w:t>о</w:t>
                            </w:r>
                          </w:p>
                        </w:txbxContent>
                      </wps:txbx>
                      <wps:bodyPr wrap="square" lIns="0" tIns="0" rIns="0" bIns="0" rtlCol="0">
                        <a:noAutofit/>
                      </wps:bodyPr>
                    </wps:wsp>
                  </a:graphicData>
                </a:graphic>
              </wp:anchor>
            </w:drawing>
          </mc:Choice>
          <mc:Fallback>
            <w:pict>
              <v:shape style="position:absolute;margin-left:219.100006pt;margin-top:5.594273pt;width:.25pt;height:13.3pt;mso-position-horizontal-relative:page;mso-position-vertical-relative:paragraph;z-index:15919616" type="#_x0000_t202" id="docshape239" filled="false" stroked="false">
                <v:textbox inset="0,0,0,0">
                  <w:txbxContent>
                    <w:p>
                      <w:pPr>
                        <w:pStyle w:val="BodyText"/>
                        <w:spacing w:line="266" w:lineRule="exact"/>
                      </w:pPr>
                      <w:r>
                        <w:rPr>
                          <w:spacing w:val="-120"/>
                        </w:rPr>
                        <w:t>о</w:t>
                      </w:r>
                    </w:p>
                  </w:txbxContent>
                </v:textbox>
                <w10:wrap type="none"/>
              </v:shape>
            </w:pict>
          </mc:Fallback>
        </mc:AlternateContent>
      </w:r>
      <w:r>
        <w:rPr>
          <w:spacing w:val="-5"/>
          <w:w w:val="80"/>
          <w:position w:val="-9"/>
          <w:sz w:val="24"/>
        </w:rPr>
        <w:t>га</w:t>
      </w:r>
      <w:r>
        <w:rPr>
          <w:position w:val="-9"/>
          <w:sz w:val="24"/>
        </w:rPr>
        <w:tab/>
      </w:r>
      <w:r>
        <w:rPr>
          <w:spacing w:val="-5"/>
          <w:w w:val="80"/>
          <w:sz w:val="14"/>
        </w:rPr>
        <w:t>ей</w:t>
      </w:r>
    </w:p>
    <w:p>
      <w:pPr>
        <w:tabs>
          <w:tab w:pos="955" w:val="left" w:leader="none"/>
        </w:tabs>
        <w:spacing w:line="257" w:lineRule="exact" w:before="11"/>
        <w:ind w:left="432" w:right="0" w:firstLine="0"/>
        <w:jc w:val="left"/>
        <w:rPr>
          <w:sz w:val="14"/>
        </w:rPr>
      </w:pPr>
      <w:r>
        <w:rPr>
          <w:sz w:val="14"/>
        </w:rPr>
        <mc:AlternateContent>
          <mc:Choice Requires="wps">
            <w:drawing>
              <wp:anchor distT="0" distB="0" distL="0" distR="0" allowOverlap="1" layoutInCell="1" locked="0" behindDoc="1" simplePos="0" relativeHeight="459309056">
                <wp:simplePos x="0" y="0"/>
                <wp:positionH relativeFrom="page">
                  <wp:posOffset>3081654</wp:posOffset>
                </wp:positionH>
                <wp:positionV relativeFrom="paragraph">
                  <wp:posOffset>95294</wp:posOffset>
                </wp:positionV>
                <wp:extent cx="113664" cy="99060"/>
                <wp:effectExtent l="0" t="0" r="0" b="0"/>
                <wp:wrapNone/>
                <wp:docPr id="376" name="Textbox 376"/>
                <wp:cNvGraphicFramePr>
                  <a:graphicFrameLocks/>
                </wp:cNvGraphicFramePr>
                <a:graphic>
                  <a:graphicData uri="http://schemas.microsoft.com/office/word/2010/wordprocessingShape">
                    <wps:wsp>
                      <wps:cNvPr id="376" name="Textbox 376"/>
                      <wps:cNvSpPr txBox="1"/>
                      <wps:spPr>
                        <a:xfrm>
                          <a:off x="0" y="0"/>
                          <a:ext cx="113664" cy="99060"/>
                        </a:xfrm>
                        <a:prstGeom prst="rect">
                          <a:avLst/>
                        </a:prstGeom>
                      </wps:spPr>
                      <wps:txbx>
                        <w:txbxContent>
                          <w:p>
                            <w:pPr>
                              <w:spacing w:line="155" w:lineRule="exact" w:before="0"/>
                              <w:ind w:left="0" w:right="0" w:firstLine="0"/>
                              <w:jc w:val="left"/>
                              <w:rPr>
                                <w:sz w:val="14"/>
                              </w:rPr>
                            </w:pPr>
                            <w:r>
                              <w:rPr>
                                <w:spacing w:val="-10"/>
                                <w:w w:val="120"/>
                                <w:sz w:val="14"/>
                              </w:rPr>
                              <w:t>Ю</w:t>
                            </w:r>
                          </w:p>
                        </w:txbxContent>
                      </wps:txbx>
                      <wps:bodyPr wrap="square" lIns="0" tIns="0" rIns="0" bIns="0" rtlCol="0">
                        <a:noAutofit/>
                      </wps:bodyPr>
                    </wps:wsp>
                  </a:graphicData>
                </a:graphic>
              </wp:anchor>
            </w:drawing>
          </mc:Choice>
          <mc:Fallback>
            <w:pict>
              <v:shape style="position:absolute;margin-left:242.649994pt;margin-top:7.503491pt;width:8.950pt;height:7.8pt;mso-position-horizontal-relative:page;mso-position-vertical-relative:paragraph;z-index:-44007424" type="#_x0000_t202" id="docshape240" filled="false" stroked="false">
                <v:textbox inset="0,0,0,0">
                  <w:txbxContent>
                    <w:p>
                      <w:pPr>
                        <w:spacing w:line="155" w:lineRule="exact" w:before="0"/>
                        <w:ind w:left="0" w:right="0" w:firstLine="0"/>
                        <w:jc w:val="left"/>
                        <w:rPr>
                          <w:sz w:val="14"/>
                        </w:rPr>
                      </w:pPr>
                      <w:r>
                        <w:rPr>
                          <w:spacing w:val="-10"/>
                          <w:w w:val="120"/>
                          <w:sz w:val="14"/>
                        </w:rPr>
                        <w:t>Ю</w:t>
                      </w:r>
                    </w:p>
                  </w:txbxContent>
                </v:textbox>
                <w10:wrap type="none"/>
              </v:shape>
            </w:pict>
          </mc:Fallback>
        </mc:AlternateContent>
      </w:r>
      <w:r>
        <w:rPr>
          <w:sz w:val="14"/>
        </w:rPr>
        <mc:AlternateContent>
          <mc:Choice Requires="wps">
            <w:drawing>
              <wp:anchor distT="0" distB="0" distL="0" distR="0" allowOverlap="1" layoutInCell="1" locked="0" behindDoc="1" simplePos="0" relativeHeight="459309568">
                <wp:simplePos x="0" y="0"/>
                <wp:positionH relativeFrom="page">
                  <wp:posOffset>2782570</wp:posOffset>
                </wp:positionH>
                <wp:positionV relativeFrom="paragraph">
                  <wp:posOffset>148575</wp:posOffset>
                </wp:positionV>
                <wp:extent cx="74295" cy="236220"/>
                <wp:effectExtent l="0" t="0" r="0" b="0"/>
                <wp:wrapNone/>
                <wp:docPr id="377" name="Textbox 377"/>
                <wp:cNvGraphicFramePr>
                  <a:graphicFrameLocks/>
                </wp:cNvGraphicFramePr>
                <a:graphic>
                  <a:graphicData uri="http://schemas.microsoft.com/office/word/2010/wordprocessingShape">
                    <wps:wsp>
                      <wps:cNvPr id="377" name="Textbox 377"/>
                      <wps:cNvSpPr txBox="1"/>
                      <wps:spPr>
                        <a:xfrm>
                          <a:off x="0" y="0"/>
                          <a:ext cx="74295" cy="236220"/>
                        </a:xfrm>
                        <a:prstGeom prst="rect">
                          <a:avLst/>
                        </a:prstGeom>
                      </wps:spPr>
                      <wps:txbx>
                        <w:txbxContent>
                          <w:p>
                            <w:pPr>
                              <w:pStyle w:val="BodyText"/>
                              <w:spacing w:line="228" w:lineRule="auto"/>
                            </w:pPr>
                            <w:r>
                              <w:rPr>
                                <w:spacing w:val="-142"/>
                                <w:position w:val="-10"/>
                              </w:rPr>
                              <w:t>о</w:t>
                            </w:r>
                            <w:r>
                              <w:rPr>
                                <w:spacing w:val="-25"/>
                              </w:rPr>
                              <w:t>о</w:t>
                            </w:r>
                          </w:p>
                        </w:txbxContent>
                      </wps:txbx>
                      <wps:bodyPr wrap="square" lIns="0" tIns="0" rIns="0" bIns="0" rtlCol="0">
                        <a:noAutofit/>
                      </wps:bodyPr>
                    </wps:wsp>
                  </a:graphicData>
                </a:graphic>
              </wp:anchor>
            </w:drawing>
          </mc:Choice>
          <mc:Fallback>
            <w:pict>
              <v:shape style="position:absolute;margin-left:219.100006pt;margin-top:11.698863pt;width:5.85pt;height:18.6pt;mso-position-horizontal-relative:page;mso-position-vertical-relative:paragraph;z-index:-44006912" type="#_x0000_t202" id="docshape241" filled="false" stroked="false">
                <v:textbox inset="0,0,0,0">
                  <w:txbxContent>
                    <w:p>
                      <w:pPr>
                        <w:pStyle w:val="BodyText"/>
                        <w:spacing w:line="228" w:lineRule="auto"/>
                      </w:pPr>
                      <w:r>
                        <w:rPr>
                          <w:spacing w:val="-142"/>
                          <w:position w:val="-10"/>
                        </w:rPr>
                        <w:t>о</w:t>
                      </w:r>
                      <w:r>
                        <w:rPr>
                          <w:spacing w:val="-25"/>
                        </w:rPr>
                        <w:t>о</w:t>
                      </w:r>
                    </w:p>
                  </w:txbxContent>
                </v:textbox>
                <w10:wrap type="none"/>
              </v:shape>
            </w:pict>
          </mc:Fallback>
        </mc:AlternateContent>
      </w:r>
      <w:r>
        <w:rPr>
          <w:sz w:val="14"/>
        </w:rPr>
        <mc:AlternateContent>
          <mc:Choice Requires="wps">
            <w:drawing>
              <wp:anchor distT="0" distB="0" distL="0" distR="0" allowOverlap="1" layoutInCell="1" locked="0" behindDoc="1" simplePos="0" relativeHeight="459310080">
                <wp:simplePos x="0" y="0"/>
                <wp:positionH relativeFrom="page">
                  <wp:posOffset>2785745</wp:posOffset>
                </wp:positionH>
                <wp:positionV relativeFrom="paragraph">
                  <wp:posOffset>87858</wp:posOffset>
                </wp:positionV>
                <wp:extent cx="33020" cy="168910"/>
                <wp:effectExtent l="0" t="0" r="0" b="0"/>
                <wp:wrapNone/>
                <wp:docPr id="378" name="Textbox 378"/>
                <wp:cNvGraphicFramePr>
                  <a:graphicFrameLocks/>
                </wp:cNvGraphicFramePr>
                <a:graphic>
                  <a:graphicData uri="http://schemas.microsoft.com/office/word/2010/wordprocessingShape">
                    <wps:wsp>
                      <wps:cNvPr id="378" name="Textbox 378"/>
                      <wps:cNvSpPr txBox="1"/>
                      <wps:spPr>
                        <a:xfrm>
                          <a:off x="0" y="0"/>
                          <a:ext cx="33020" cy="168910"/>
                        </a:xfrm>
                        <a:prstGeom prst="rect">
                          <a:avLst/>
                        </a:prstGeom>
                      </wps:spPr>
                      <wps:txbx>
                        <w:txbxContent>
                          <w:p>
                            <w:pPr>
                              <w:pStyle w:val="BodyText"/>
                              <w:spacing w:line="265" w:lineRule="exact"/>
                            </w:pPr>
                            <w:r>
                              <w:rPr>
                                <w:spacing w:val="-65"/>
                                <w:w w:val="80"/>
                              </w:rPr>
                              <w:t>н</w:t>
                            </w:r>
                          </w:p>
                        </w:txbxContent>
                      </wps:txbx>
                      <wps:bodyPr wrap="square" lIns="0" tIns="0" rIns="0" bIns="0" rtlCol="0">
                        <a:noAutofit/>
                      </wps:bodyPr>
                    </wps:wsp>
                  </a:graphicData>
                </a:graphic>
              </wp:anchor>
            </w:drawing>
          </mc:Choice>
          <mc:Fallback>
            <w:pict>
              <v:shape style="position:absolute;margin-left:219.350006pt;margin-top:6.918022pt;width:2.6pt;height:13.3pt;mso-position-horizontal-relative:page;mso-position-vertical-relative:paragraph;z-index:-44006400" type="#_x0000_t202" id="docshape242" filled="false" stroked="false">
                <v:textbox inset="0,0,0,0">
                  <w:txbxContent>
                    <w:p>
                      <w:pPr>
                        <w:pStyle w:val="BodyText"/>
                        <w:spacing w:line="265" w:lineRule="exact"/>
                      </w:pPr>
                      <w:r>
                        <w:rPr>
                          <w:spacing w:val="-65"/>
                          <w:w w:val="80"/>
                        </w:rPr>
                        <w:t>н</w:t>
                      </w:r>
                    </w:p>
                  </w:txbxContent>
                </v:textbox>
                <w10:wrap type="none"/>
              </v:shape>
            </w:pict>
          </mc:Fallback>
        </mc:AlternateContent>
      </w:r>
      <w:r>
        <w:rPr>
          <w:spacing w:val="-5"/>
          <w:w w:val="80"/>
          <w:position w:val="-8"/>
          <w:sz w:val="24"/>
        </w:rPr>
        <w:t>га</w:t>
      </w:r>
      <w:r>
        <w:rPr>
          <w:position w:val="-8"/>
          <w:sz w:val="24"/>
        </w:rPr>
        <w:tab/>
      </w:r>
      <w:r>
        <w:rPr>
          <w:spacing w:val="-5"/>
          <w:w w:val="80"/>
          <w:sz w:val="14"/>
        </w:rPr>
        <w:t>ей</w:t>
      </w:r>
    </w:p>
    <w:p>
      <w:pPr>
        <w:spacing w:line="187" w:lineRule="auto" w:before="10"/>
        <w:ind w:left="903" w:right="-3" w:firstLine="52"/>
        <w:jc w:val="left"/>
        <w:rPr>
          <w:sz w:val="14"/>
        </w:rPr>
      </w:pPr>
      <w:r>
        <w:rPr>
          <w:spacing w:val="-6"/>
          <w:w w:val="85"/>
          <w:sz w:val="14"/>
        </w:rPr>
        <w:t>ей</w:t>
      </w:r>
      <w:r>
        <w:rPr>
          <w:spacing w:val="40"/>
          <w:sz w:val="14"/>
        </w:rPr>
        <w:t> </w:t>
      </w:r>
      <w:r>
        <w:rPr>
          <w:spacing w:val="-5"/>
          <w:w w:val="85"/>
          <w:sz w:val="14"/>
        </w:rPr>
        <w:t>СП</w:t>
      </w:r>
    </w:p>
    <w:p>
      <w:pPr>
        <w:pStyle w:val="BodyText"/>
        <w:tabs>
          <w:tab w:pos="960" w:val="left" w:leader="none"/>
        </w:tabs>
        <w:spacing w:line="153" w:lineRule="auto"/>
        <w:ind w:left="432"/>
        <w:rPr>
          <w:position w:val="-14"/>
          <w:sz w:val="14"/>
        </w:rPr>
      </w:pPr>
      <w:r>
        <w:rPr>
          <w:position w:val="-14"/>
          <w:sz w:val="14"/>
        </w:rPr>
        <mc:AlternateContent>
          <mc:Choice Requires="wps">
            <w:drawing>
              <wp:anchor distT="0" distB="0" distL="0" distR="0" allowOverlap="1" layoutInCell="1" locked="0" behindDoc="1" simplePos="0" relativeHeight="459312128">
                <wp:simplePos x="0" y="0"/>
                <wp:positionH relativeFrom="page">
                  <wp:posOffset>2785745</wp:posOffset>
                </wp:positionH>
                <wp:positionV relativeFrom="paragraph">
                  <wp:posOffset>117725</wp:posOffset>
                </wp:positionV>
                <wp:extent cx="71120" cy="168275"/>
                <wp:effectExtent l="0" t="0" r="0" b="0"/>
                <wp:wrapNone/>
                <wp:docPr id="379" name="Textbox 379"/>
                <wp:cNvGraphicFramePr>
                  <a:graphicFrameLocks/>
                </wp:cNvGraphicFramePr>
                <a:graphic>
                  <a:graphicData uri="http://schemas.microsoft.com/office/word/2010/wordprocessingShape">
                    <wps:wsp>
                      <wps:cNvPr id="379" name="Textbox 379"/>
                      <wps:cNvSpPr txBox="1"/>
                      <wps:spPr>
                        <a:xfrm>
                          <a:off x="0" y="0"/>
                          <a:ext cx="71120" cy="168275"/>
                        </a:xfrm>
                        <a:prstGeom prst="rect">
                          <a:avLst/>
                        </a:prstGeom>
                      </wps:spPr>
                      <wps:txbx>
                        <w:txbxContent>
                          <w:p>
                            <w:pPr>
                              <w:pStyle w:val="BodyText"/>
                              <w:spacing w:line="265" w:lineRule="exact"/>
                            </w:pPr>
                            <w:r>
                              <w:rPr>
                                <w:spacing w:val="-10"/>
                                <w:w w:val="90"/>
                              </w:rPr>
                              <w:t>ч</w:t>
                            </w:r>
                          </w:p>
                        </w:txbxContent>
                      </wps:txbx>
                      <wps:bodyPr wrap="square" lIns="0" tIns="0" rIns="0" bIns="0" rtlCol="0">
                        <a:noAutofit/>
                      </wps:bodyPr>
                    </wps:wsp>
                  </a:graphicData>
                </a:graphic>
              </wp:anchor>
            </w:drawing>
          </mc:Choice>
          <mc:Fallback>
            <w:pict>
              <v:shape style="position:absolute;margin-left:219.350006pt;margin-top:9.26971pt;width:5.6pt;height:13.25pt;mso-position-horizontal-relative:page;mso-position-vertical-relative:paragraph;z-index:-44004352" type="#_x0000_t202" id="docshape243" filled="false" stroked="false">
                <v:textbox inset="0,0,0,0">
                  <w:txbxContent>
                    <w:p>
                      <w:pPr>
                        <w:pStyle w:val="BodyText"/>
                        <w:spacing w:line="265" w:lineRule="exact"/>
                      </w:pPr>
                      <w:r>
                        <w:rPr>
                          <w:spacing w:val="-10"/>
                          <w:w w:val="90"/>
                        </w:rPr>
                        <w:t>ч</w:t>
                      </w:r>
                    </w:p>
                  </w:txbxContent>
                </v:textbox>
                <w10:wrap type="none"/>
              </v:shape>
            </w:pict>
          </mc:Fallback>
        </mc:AlternateContent>
      </w:r>
      <w:r>
        <w:rPr>
          <w:spacing w:val="-5"/>
          <w:w w:val="85"/>
        </w:rPr>
        <w:t>с</w:t>
      </w:r>
      <w:r>
        <w:rPr>
          <w:spacing w:val="-5"/>
          <w:w w:val="85"/>
          <w:position w:val="-12"/>
        </w:rPr>
        <w:t>К</w:t>
      </w:r>
      <w:r>
        <w:rPr>
          <w:spacing w:val="-5"/>
          <w:w w:val="85"/>
        </w:rPr>
        <w:t>с</w:t>
      </w:r>
      <w:r>
        <w:rPr/>
        <w:tab/>
      </w:r>
      <w:r>
        <w:rPr>
          <w:spacing w:val="-10"/>
          <w:position w:val="-14"/>
          <w:sz w:val="14"/>
        </w:rPr>
        <w:t>С</w:t>
      </w:r>
    </w:p>
    <w:p>
      <w:pPr>
        <w:spacing w:line="152" w:lineRule="exact" w:before="0"/>
        <w:ind w:left="960" w:right="0" w:firstLine="0"/>
        <w:jc w:val="left"/>
        <w:rPr>
          <w:sz w:val="14"/>
        </w:rPr>
      </w:pPr>
      <w:r>
        <w:rPr>
          <w:sz w:val="14"/>
        </w:rPr>
        <mc:AlternateContent>
          <mc:Choice Requires="wps">
            <w:drawing>
              <wp:anchor distT="0" distB="0" distL="0" distR="0" allowOverlap="1" layoutInCell="1" locked="0" behindDoc="0" simplePos="0" relativeHeight="15920640">
                <wp:simplePos x="0" y="0"/>
                <wp:positionH relativeFrom="page">
                  <wp:posOffset>2782570</wp:posOffset>
                </wp:positionH>
                <wp:positionV relativeFrom="paragraph">
                  <wp:posOffset>-4416</wp:posOffset>
                </wp:positionV>
                <wp:extent cx="3175" cy="168910"/>
                <wp:effectExtent l="0" t="0" r="0" b="0"/>
                <wp:wrapNone/>
                <wp:docPr id="380" name="Textbox 380"/>
                <wp:cNvGraphicFramePr>
                  <a:graphicFrameLocks/>
                </wp:cNvGraphicFramePr>
                <a:graphic>
                  <a:graphicData uri="http://schemas.microsoft.com/office/word/2010/wordprocessingShape">
                    <wps:wsp>
                      <wps:cNvPr id="380" name="Textbox 380"/>
                      <wps:cNvSpPr txBox="1"/>
                      <wps:spPr>
                        <a:xfrm>
                          <a:off x="0" y="0"/>
                          <a:ext cx="3175" cy="168910"/>
                        </a:xfrm>
                        <a:prstGeom prst="rect">
                          <a:avLst/>
                        </a:prstGeom>
                      </wps:spPr>
                      <wps:txbx>
                        <w:txbxContent>
                          <w:p>
                            <w:pPr>
                              <w:pStyle w:val="BodyText"/>
                              <w:spacing w:line="266" w:lineRule="exact"/>
                            </w:pPr>
                            <w:r>
                              <w:rPr>
                                <w:spacing w:val="-120"/>
                              </w:rPr>
                              <w:t>о</w:t>
                            </w:r>
                          </w:p>
                        </w:txbxContent>
                      </wps:txbx>
                      <wps:bodyPr wrap="square" lIns="0" tIns="0" rIns="0" bIns="0" rtlCol="0">
                        <a:noAutofit/>
                      </wps:bodyPr>
                    </wps:wsp>
                  </a:graphicData>
                </a:graphic>
              </wp:anchor>
            </w:drawing>
          </mc:Choice>
          <mc:Fallback>
            <w:pict>
              <v:shape style="position:absolute;margin-left:219.100006pt;margin-top:-.347719pt;width:.25pt;height:13.3pt;mso-position-horizontal-relative:page;mso-position-vertical-relative:paragraph;z-index:15920640" type="#_x0000_t202" id="docshape244" filled="false" stroked="false">
                <v:textbox inset="0,0,0,0">
                  <w:txbxContent>
                    <w:p>
                      <w:pPr>
                        <w:pStyle w:val="BodyText"/>
                        <w:spacing w:line="266" w:lineRule="exact"/>
                      </w:pPr>
                      <w:r>
                        <w:rPr>
                          <w:spacing w:val="-120"/>
                        </w:rPr>
                        <w:t>о</w:t>
                      </w:r>
                    </w:p>
                  </w:txbxContent>
                </v:textbox>
                <w10:wrap type="none"/>
              </v:shape>
            </w:pict>
          </mc:Fallback>
        </mc:AlternateContent>
      </w:r>
      <w:r>
        <w:rPr>
          <w:spacing w:val="-10"/>
          <w:w w:val="115"/>
          <w:sz w:val="14"/>
        </w:rPr>
        <w:t>К</w:t>
      </w:r>
    </w:p>
    <w:p>
      <w:pPr>
        <w:spacing w:line="152" w:lineRule="exact" w:before="0"/>
        <w:ind w:left="907" w:right="0" w:firstLine="0"/>
        <w:jc w:val="left"/>
        <w:rPr>
          <w:sz w:val="14"/>
        </w:rPr>
      </w:pPr>
      <w:r>
        <w:rPr>
          <w:spacing w:val="-10"/>
          <w:w w:val="215"/>
          <w:sz w:val="14"/>
        </w:rPr>
        <w:t>н</w:t>
      </w:r>
    </w:p>
    <w:p>
      <w:pPr>
        <w:spacing w:line="145" w:lineRule="exact" w:before="94"/>
        <w:ind w:left="395" w:right="0" w:firstLine="0"/>
        <w:jc w:val="left"/>
        <w:rPr>
          <w:sz w:val="14"/>
        </w:rPr>
      </w:pPr>
      <w:r>
        <w:rPr/>
        <w:br w:type="column"/>
      </w:r>
      <w:r>
        <w:rPr>
          <w:spacing w:val="-5"/>
          <w:w w:val="105"/>
          <w:sz w:val="14"/>
        </w:rPr>
        <w:t>3S</w:t>
      </w:r>
    </w:p>
    <w:p>
      <w:pPr>
        <w:spacing w:line="142" w:lineRule="exact" w:before="0"/>
        <w:ind w:left="448" w:right="0" w:firstLine="0"/>
        <w:jc w:val="left"/>
        <w:rPr>
          <w:sz w:val="14"/>
        </w:rPr>
      </w:pPr>
      <w:r>
        <w:rPr>
          <w:spacing w:val="-10"/>
          <w:w w:val="150"/>
          <w:sz w:val="14"/>
        </w:rPr>
        <w:t>3</w:t>
      </w:r>
    </w:p>
    <w:p>
      <w:pPr>
        <w:spacing w:line="170" w:lineRule="auto" w:before="34"/>
        <w:ind w:left="443" w:right="1538" w:firstLine="5"/>
        <w:jc w:val="both"/>
        <w:rPr>
          <w:sz w:val="14"/>
        </w:rPr>
      </w:pPr>
      <w:r>
        <w:rPr>
          <w:spacing w:val="-10"/>
          <w:w w:val="140"/>
          <w:sz w:val="14"/>
        </w:rPr>
        <w:t>к</w:t>
      </w:r>
      <w:r>
        <w:rPr>
          <w:spacing w:val="-6"/>
          <w:w w:val="140"/>
          <w:sz w:val="14"/>
        </w:rPr>
        <w:t> </w:t>
      </w:r>
      <w:r>
        <w:rPr>
          <w:spacing w:val="-6"/>
          <w:w w:val="60"/>
          <w:sz w:val="14"/>
        </w:rPr>
        <w:t>CQ</w:t>
      </w:r>
      <w:r>
        <w:rPr>
          <w:spacing w:val="40"/>
          <w:w w:val="120"/>
          <w:sz w:val="14"/>
        </w:rPr>
        <w:t> </w:t>
      </w:r>
      <w:r>
        <w:rPr>
          <w:spacing w:val="-10"/>
          <w:w w:val="120"/>
          <w:sz w:val="14"/>
        </w:rPr>
        <w:t>S</w:t>
      </w:r>
      <w:r>
        <w:rPr>
          <w:spacing w:val="40"/>
          <w:w w:val="120"/>
          <w:sz w:val="14"/>
        </w:rPr>
        <w:t> </w:t>
      </w:r>
      <w:r>
        <w:rPr>
          <w:spacing w:val="-10"/>
          <w:w w:val="115"/>
          <w:sz w:val="14"/>
        </w:rPr>
        <w:t>О</w:t>
      </w:r>
    </w:p>
    <w:p>
      <w:pPr>
        <w:spacing w:line="151" w:lineRule="exact" w:before="0"/>
        <w:ind w:left="443" w:right="0" w:firstLine="0"/>
        <w:jc w:val="left"/>
        <w:rPr>
          <w:sz w:val="14"/>
        </w:rPr>
      </w:pPr>
      <w:r>
        <w:rPr>
          <w:spacing w:val="-10"/>
          <w:w w:val="165"/>
          <w:sz w:val="14"/>
        </w:rPr>
        <w:t>£</w:t>
      </w:r>
    </w:p>
    <w:p>
      <w:pPr>
        <w:spacing w:before="45"/>
        <w:ind w:left="395" w:right="0" w:firstLine="0"/>
        <w:jc w:val="left"/>
        <w:rPr>
          <w:sz w:val="14"/>
        </w:rPr>
      </w:pPr>
      <w:r>
        <w:rPr>
          <w:spacing w:val="-10"/>
          <w:w w:val="255"/>
          <w:sz w:val="14"/>
        </w:rPr>
        <w:t>с</w:t>
      </w:r>
    </w:p>
    <w:p>
      <w:pPr>
        <w:pStyle w:val="BodyText"/>
        <w:spacing w:before="7"/>
        <w:rPr>
          <w:sz w:val="14"/>
        </w:rPr>
      </w:pPr>
    </w:p>
    <w:p>
      <w:pPr>
        <w:pStyle w:val="BodyText"/>
        <w:tabs>
          <w:tab w:pos="923" w:val="left" w:leader="none"/>
        </w:tabs>
        <w:spacing w:line="264" w:lineRule="exact"/>
        <w:ind w:left="395"/>
      </w:pPr>
      <w:r>
        <w:rPr/>
        <mc:AlternateContent>
          <mc:Choice Requires="wps">
            <w:drawing>
              <wp:anchor distT="0" distB="0" distL="0" distR="0" allowOverlap="1" layoutInCell="1" locked="0" behindDoc="1" simplePos="0" relativeHeight="459312640">
                <wp:simplePos x="0" y="0"/>
                <wp:positionH relativeFrom="page">
                  <wp:posOffset>3505200</wp:posOffset>
                </wp:positionH>
                <wp:positionV relativeFrom="paragraph">
                  <wp:posOffset>81472</wp:posOffset>
                </wp:positionV>
                <wp:extent cx="67945" cy="99060"/>
                <wp:effectExtent l="0" t="0" r="0" b="0"/>
                <wp:wrapNone/>
                <wp:docPr id="381" name="Textbox 381"/>
                <wp:cNvGraphicFramePr>
                  <a:graphicFrameLocks/>
                </wp:cNvGraphicFramePr>
                <a:graphic>
                  <a:graphicData uri="http://schemas.microsoft.com/office/word/2010/wordprocessingShape">
                    <wps:wsp>
                      <wps:cNvPr id="381" name="Textbox 381"/>
                      <wps:cNvSpPr txBox="1"/>
                      <wps:spPr>
                        <a:xfrm>
                          <a:off x="0" y="0"/>
                          <a:ext cx="67945" cy="99060"/>
                        </a:xfrm>
                        <a:prstGeom prst="rect">
                          <a:avLst/>
                        </a:prstGeom>
                      </wps:spPr>
                      <wps:txbx>
                        <w:txbxContent>
                          <w:p>
                            <w:pPr>
                              <w:spacing w:line="155" w:lineRule="exact" w:before="0"/>
                              <w:ind w:left="0" w:right="0" w:firstLine="0"/>
                              <w:jc w:val="left"/>
                              <w:rPr>
                                <w:sz w:val="14"/>
                              </w:rPr>
                            </w:pPr>
                            <w:r>
                              <w:rPr>
                                <w:spacing w:val="-5"/>
                                <w:w w:val="85"/>
                                <w:sz w:val="14"/>
                              </w:rPr>
                              <w:t>га</w:t>
                            </w:r>
                          </w:p>
                        </w:txbxContent>
                      </wps:txbx>
                      <wps:bodyPr wrap="square" lIns="0" tIns="0" rIns="0" bIns="0" rtlCol="0">
                        <a:noAutofit/>
                      </wps:bodyPr>
                    </wps:wsp>
                  </a:graphicData>
                </a:graphic>
              </wp:anchor>
            </w:drawing>
          </mc:Choice>
          <mc:Fallback>
            <w:pict>
              <v:shape style="position:absolute;margin-left:276pt;margin-top:6.415145pt;width:5.35pt;height:7.8pt;mso-position-horizontal-relative:page;mso-position-vertical-relative:paragraph;z-index:-44003840" type="#_x0000_t202" id="docshape245" filled="false" stroked="false">
                <v:textbox inset="0,0,0,0">
                  <w:txbxContent>
                    <w:p>
                      <w:pPr>
                        <w:spacing w:line="155" w:lineRule="exact" w:before="0"/>
                        <w:ind w:left="0" w:right="0" w:firstLine="0"/>
                        <w:jc w:val="left"/>
                        <w:rPr>
                          <w:sz w:val="14"/>
                        </w:rPr>
                      </w:pPr>
                      <w:r>
                        <w:rPr>
                          <w:spacing w:val="-5"/>
                          <w:w w:val="85"/>
                          <w:sz w:val="14"/>
                        </w:rPr>
                        <w:t>га</w:t>
                      </w:r>
                    </w:p>
                  </w:txbxContent>
                </v:textbox>
                <w10:wrap type="none"/>
              </v:shape>
            </w:pict>
          </mc:Fallback>
        </mc:AlternateContent>
      </w:r>
      <w:r>
        <w:rPr>
          <w:spacing w:val="-10"/>
          <w:vertAlign w:val="superscript"/>
        </w:rPr>
        <w:t>®</w:t>
      </w:r>
      <w:r>
        <w:rPr>
          <w:vertAlign w:val="baseline"/>
        </w:rPr>
        <w:tab/>
        <w:t>Субконто </w:t>
      </w:r>
      <w:r>
        <w:rPr>
          <w:spacing w:val="-10"/>
          <w:vertAlign w:val="baseline"/>
        </w:rPr>
        <w:t>1</w:t>
      </w:r>
    </w:p>
    <w:p>
      <w:pPr>
        <w:spacing w:line="124" w:lineRule="exact" w:before="0"/>
        <w:ind w:left="448" w:right="0" w:firstLine="0"/>
        <w:jc w:val="left"/>
        <w:rPr>
          <w:sz w:val="14"/>
        </w:rPr>
      </w:pPr>
      <w:r>
        <w:rPr>
          <w:spacing w:val="-10"/>
          <w:w w:val="105"/>
          <w:sz w:val="14"/>
        </w:rPr>
        <w:t>И</w:t>
      </w:r>
    </w:p>
    <w:p>
      <w:pPr>
        <w:spacing w:line="196" w:lineRule="auto" w:before="0"/>
        <w:ind w:left="448" w:right="1542" w:firstLine="0"/>
        <w:jc w:val="both"/>
        <w:rPr>
          <w:sz w:val="14"/>
        </w:rPr>
      </w:pPr>
      <w:r>
        <w:rPr>
          <w:spacing w:val="-6"/>
          <w:w w:val="90"/>
          <w:sz w:val="14"/>
        </w:rPr>
        <w:t>га</w:t>
      </w:r>
      <w:r>
        <w:rPr>
          <w:spacing w:val="40"/>
          <w:w w:val="105"/>
          <w:sz w:val="14"/>
        </w:rPr>
        <w:t> </w:t>
      </w:r>
      <w:r>
        <w:rPr>
          <w:spacing w:val="-10"/>
          <w:w w:val="105"/>
          <w:sz w:val="14"/>
        </w:rPr>
        <w:t>К</w:t>
      </w:r>
      <w:r>
        <w:rPr>
          <w:spacing w:val="40"/>
          <w:w w:val="105"/>
          <w:sz w:val="14"/>
        </w:rPr>
        <w:t> </w:t>
      </w:r>
      <w:r>
        <w:rPr>
          <w:spacing w:val="-10"/>
          <w:w w:val="105"/>
          <w:sz w:val="14"/>
        </w:rPr>
        <w:t>Ё</w:t>
      </w:r>
    </w:p>
    <w:p>
      <w:pPr>
        <w:spacing w:before="13"/>
        <w:ind w:left="390" w:right="0" w:firstLine="0"/>
        <w:jc w:val="left"/>
        <w:rPr>
          <w:sz w:val="24"/>
        </w:rPr>
      </w:pPr>
      <w:r>
        <w:rPr>
          <w:spacing w:val="-10"/>
          <w:w w:val="120"/>
          <w:sz w:val="24"/>
        </w:rPr>
        <w:t>&lt;</w:t>
      </w:r>
    </w:p>
    <w:p>
      <w:pPr>
        <w:spacing w:line="201" w:lineRule="auto" w:before="165"/>
        <w:ind w:left="395" w:right="1540" w:firstLine="53"/>
        <w:jc w:val="both"/>
        <w:rPr>
          <w:sz w:val="14"/>
        </w:rPr>
      </w:pPr>
      <w:r>
        <w:rPr>
          <w:spacing w:val="-10"/>
          <w:w w:val="175"/>
          <w:sz w:val="14"/>
        </w:rPr>
        <w:t>с к </w:t>
      </w:r>
      <w:r>
        <w:rPr>
          <w:spacing w:val="-10"/>
          <w:w w:val="195"/>
          <w:sz w:val="14"/>
        </w:rPr>
        <w:t>н</w:t>
      </w:r>
    </w:p>
    <w:p>
      <w:pPr>
        <w:spacing w:line="240" w:lineRule="auto" w:before="0"/>
        <w:rPr>
          <w:sz w:val="24"/>
        </w:rPr>
      </w:pPr>
      <w:r>
        <w:rPr/>
        <w:br w:type="column"/>
      </w:r>
      <w:r>
        <w:rPr>
          <w:sz w:val="24"/>
        </w:rPr>
      </w:r>
    </w:p>
    <w:p>
      <w:pPr>
        <w:pStyle w:val="BodyText"/>
      </w:pPr>
    </w:p>
    <w:p>
      <w:pPr>
        <w:pStyle w:val="BodyText"/>
      </w:pPr>
    </w:p>
    <w:p>
      <w:pPr>
        <w:pStyle w:val="BodyText"/>
        <w:spacing w:before="134"/>
      </w:pPr>
    </w:p>
    <w:p>
      <w:pPr>
        <w:pStyle w:val="BodyText"/>
        <w:spacing w:line="276" w:lineRule="auto"/>
        <w:ind w:left="703" w:right="-5" w:hanging="437"/>
      </w:pPr>
      <w:r>
        <w:rPr>
          <w:spacing w:val="-2"/>
        </w:rPr>
        <w:t>Субконто </w:t>
      </w:r>
      <w:r>
        <w:rPr>
          <w:spacing w:val="-10"/>
        </w:rPr>
        <w:t>2</w:t>
      </w:r>
    </w:p>
    <w:p>
      <w:pPr>
        <w:spacing w:line="240" w:lineRule="auto" w:before="0"/>
        <w:rPr>
          <w:sz w:val="24"/>
        </w:rPr>
      </w:pPr>
      <w:r>
        <w:rPr/>
        <w:br w:type="column"/>
      </w:r>
      <w:r>
        <w:rPr>
          <w:sz w:val="24"/>
        </w:rPr>
      </w:r>
    </w:p>
    <w:p>
      <w:pPr>
        <w:pStyle w:val="BodyText"/>
      </w:pPr>
    </w:p>
    <w:p>
      <w:pPr>
        <w:pStyle w:val="BodyText"/>
      </w:pPr>
    </w:p>
    <w:p>
      <w:pPr>
        <w:pStyle w:val="BodyText"/>
        <w:spacing w:before="134"/>
      </w:pPr>
    </w:p>
    <w:p>
      <w:pPr>
        <w:pStyle w:val="BodyText"/>
        <w:spacing w:line="276" w:lineRule="auto"/>
        <w:ind w:left="265" w:right="1988" w:firstLine="10"/>
      </w:pPr>
      <w:r>
        <w:rPr>
          <w:spacing w:val="-2"/>
        </w:rPr>
        <w:t>Субконто </w:t>
      </w:r>
      <w:r>
        <w:rPr>
          <w:spacing w:val="-10"/>
        </w:rPr>
        <w:t>3</w:t>
      </w:r>
    </w:p>
    <w:p>
      <w:pPr>
        <w:pStyle w:val="BodyText"/>
        <w:spacing w:after="0" w:line="276" w:lineRule="auto"/>
        <w:sectPr>
          <w:type w:val="continuous"/>
          <w:pgSz w:w="11910" w:h="16840"/>
          <w:pgMar w:header="0" w:footer="983" w:top="1920" w:bottom="1240" w:left="1275" w:right="141"/>
          <w:cols w:num="5" w:equalWidth="0">
            <w:col w:w="2640" w:space="40"/>
            <w:col w:w="1077" w:space="39"/>
            <w:col w:w="2100" w:space="40"/>
            <w:col w:w="1258" w:space="40"/>
            <w:col w:w="3260"/>
          </w:cols>
        </w:sectPr>
      </w:pPr>
    </w:p>
    <w:p>
      <w:pPr>
        <w:pStyle w:val="BodyText"/>
        <w:rPr>
          <w:sz w:val="20"/>
        </w:rPr>
      </w:pPr>
      <w:r>
        <w:rPr>
          <w:sz w:val="20"/>
        </w:rPr>
        <w:drawing>
          <wp:anchor distT="0" distB="0" distL="0" distR="0" allowOverlap="1" layoutInCell="1" locked="0" behindDoc="0" simplePos="0" relativeHeight="15922176">
            <wp:simplePos x="0" y="0"/>
            <wp:positionH relativeFrom="page">
              <wp:posOffset>0</wp:posOffset>
            </wp:positionH>
            <wp:positionV relativeFrom="page">
              <wp:posOffset>253</wp:posOffset>
            </wp:positionV>
            <wp:extent cx="7562215" cy="10691876"/>
            <wp:effectExtent l="0" t="0" r="0" b="0"/>
            <wp:wrapNone/>
            <wp:docPr id="382" name="Image 382"/>
            <wp:cNvGraphicFramePr>
              <a:graphicFrameLocks/>
            </wp:cNvGraphicFramePr>
            <a:graphic>
              <a:graphicData uri="http://schemas.openxmlformats.org/drawingml/2006/picture">
                <pic:pic>
                  <pic:nvPicPr>
                    <pic:cNvPr id="382" name="Image 382"/>
                    <pic:cNvPicPr/>
                  </pic:nvPicPr>
                  <pic:blipFill>
                    <a:blip r:embed="rId159" cstate="print"/>
                    <a:stretch>
                      <a:fillRect/>
                    </a:stretch>
                  </pic:blipFill>
                  <pic:spPr>
                    <a:xfrm>
                      <a:off x="0" y="0"/>
                      <a:ext cx="7562215" cy="10691876"/>
                    </a:xfrm>
                    <a:prstGeom prst="rect">
                      <a:avLst/>
                    </a:prstGeom>
                  </pic:spPr>
                </pic:pic>
              </a:graphicData>
            </a:graphic>
          </wp:anchor>
        </w:drawing>
      </w:r>
    </w:p>
    <w:p>
      <w:pPr>
        <w:pStyle w:val="BodyText"/>
        <w:rPr>
          <w:sz w:val="20"/>
        </w:rPr>
      </w:pPr>
    </w:p>
    <w:p>
      <w:pPr>
        <w:pStyle w:val="BodyText"/>
        <w:rPr>
          <w:sz w:val="20"/>
        </w:rPr>
      </w:pPr>
    </w:p>
    <w:tbl>
      <w:tblPr>
        <w:tblW w:w="0" w:type="auto"/>
        <w:jc w:val="left"/>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98"/>
        <w:gridCol w:w="2577"/>
        <w:gridCol w:w="1085"/>
        <w:gridCol w:w="1470"/>
        <w:gridCol w:w="1329"/>
      </w:tblGrid>
      <w:tr>
        <w:trPr>
          <w:trHeight w:val="322" w:hRule="atLeast"/>
        </w:trPr>
        <w:tc>
          <w:tcPr>
            <w:tcW w:w="698" w:type="dxa"/>
          </w:tcPr>
          <w:p>
            <w:pPr>
              <w:pStyle w:val="TableParagraph"/>
              <w:spacing w:line="266" w:lineRule="exact"/>
              <w:ind w:left="92"/>
              <w:rPr>
                <w:sz w:val="24"/>
              </w:rPr>
            </w:pPr>
            <w:r>
              <w:rPr>
                <w:spacing w:val="-5"/>
                <w:sz w:val="24"/>
              </w:rPr>
              <w:t>Код</w:t>
            </w:r>
          </w:p>
        </w:tc>
        <w:tc>
          <w:tcPr>
            <w:tcW w:w="6461" w:type="dxa"/>
            <w:gridSpan w:val="4"/>
          </w:tcPr>
          <w:p>
            <w:pPr>
              <w:pStyle w:val="TableParagraph"/>
              <w:rPr>
                <w:sz w:val="22"/>
              </w:rPr>
            </w:pPr>
          </w:p>
        </w:tc>
      </w:tr>
      <w:tr>
        <w:trPr>
          <w:trHeight w:val="347" w:hRule="atLeast"/>
        </w:trPr>
        <w:tc>
          <w:tcPr>
            <w:tcW w:w="698" w:type="dxa"/>
          </w:tcPr>
          <w:p>
            <w:pPr>
              <w:pStyle w:val="TableParagraph"/>
              <w:rPr>
                <w:sz w:val="22"/>
              </w:rPr>
            </w:pPr>
          </w:p>
        </w:tc>
        <w:tc>
          <w:tcPr>
            <w:tcW w:w="2577" w:type="dxa"/>
          </w:tcPr>
          <w:p>
            <w:pPr>
              <w:pStyle w:val="TableParagraph"/>
              <w:spacing w:before="46"/>
              <w:ind w:left="109"/>
              <w:rPr>
                <w:sz w:val="24"/>
              </w:rPr>
            </w:pPr>
            <w:r>
              <w:rPr>
                <w:spacing w:val="-2"/>
                <w:sz w:val="24"/>
              </w:rPr>
              <w:t>нематериальным</w:t>
            </w:r>
          </w:p>
        </w:tc>
        <w:tc>
          <w:tcPr>
            <w:tcW w:w="1085" w:type="dxa"/>
          </w:tcPr>
          <w:p>
            <w:pPr>
              <w:pStyle w:val="TableParagraph"/>
              <w:rPr>
                <w:sz w:val="22"/>
              </w:rPr>
            </w:pPr>
          </w:p>
        </w:tc>
        <w:tc>
          <w:tcPr>
            <w:tcW w:w="1470" w:type="dxa"/>
          </w:tcPr>
          <w:p>
            <w:pPr>
              <w:pStyle w:val="TableParagraph"/>
              <w:rPr>
                <w:sz w:val="22"/>
              </w:rPr>
            </w:pPr>
          </w:p>
        </w:tc>
        <w:tc>
          <w:tcPr>
            <w:tcW w:w="1329" w:type="dxa"/>
          </w:tcPr>
          <w:p>
            <w:pPr>
              <w:pStyle w:val="TableParagraph"/>
              <w:spacing w:before="46"/>
              <w:ind w:left="119"/>
              <w:rPr>
                <w:sz w:val="24"/>
              </w:rPr>
            </w:pPr>
            <w:r>
              <w:rPr>
                <w:spacing w:val="-2"/>
                <w:sz w:val="24"/>
              </w:rPr>
              <w:t>возникнов</w:t>
            </w:r>
          </w:p>
        </w:tc>
      </w:tr>
      <w:tr>
        <w:trPr>
          <w:trHeight w:val="321" w:hRule="atLeast"/>
        </w:trPr>
        <w:tc>
          <w:tcPr>
            <w:tcW w:w="698" w:type="dxa"/>
          </w:tcPr>
          <w:p>
            <w:pPr>
              <w:pStyle w:val="TableParagraph"/>
              <w:rPr>
                <w:sz w:val="22"/>
              </w:rPr>
            </w:pPr>
          </w:p>
        </w:tc>
        <w:tc>
          <w:tcPr>
            <w:tcW w:w="2577" w:type="dxa"/>
          </w:tcPr>
          <w:p>
            <w:pPr>
              <w:pStyle w:val="TableParagraph"/>
              <w:spacing w:before="15"/>
              <w:ind w:left="109"/>
              <w:rPr>
                <w:sz w:val="24"/>
              </w:rPr>
            </w:pPr>
            <w:r>
              <w:rPr>
                <w:sz w:val="24"/>
              </w:rPr>
              <w:t>и</w:t>
            </w:r>
            <w:r>
              <w:rPr>
                <w:spacing w:val="-3"/>
                <w:sz w:val="24"/>
              </w:rPr>
              <w:t> </w:t>
            </w:r>
            <w:r>
              <w:rPr>
                <w:spacing w:val="-2"/>
                <w:sz w:val="24"/>
              </w:rPr>
              <w:t>активами</w:t>
            </w:r>
          </w:p>
        </w:tc>
        <w:tc>
          <w:tcPr>
            <w:tcW w:w="1085" w:type="dxa"/>
          </w:tcPr>
          <w:p>
            <w:pPr>
              <w:pStyle w:val="TableParagraph"/>
              <w:rPr>
                <w:sz w:val="22"/>
              </w:rPr>
            </w:pPr>
          </w:p>
        </w:tc>
        <w:tc>
          <w:tcPr>
            <w:tcW w:w="1470" w:type="dxa"/>
          </w:tcPr>
          <w:p>
            <w:pPr>
              <w:pStyle w:val="TableParagraph"/>
              <w:rPr>
                <w:sz w:val="22"/>
              </w:rPr>
            </w:pPr>
          </w:p>
        </w:tc>
        <w:tc>
          <w:tcPr>
            <w:tcW w:w="1329" w:type="dxa"/>
          </w:tcPr>
          <w:p>
            <w:pPr>
              <w:pStyle w:val="TableParagraph"/>
              <w:spacing w:before="15"/>
              <w:ind w:left="119"/>
              <w:rPr>
                <w:sz w:val="24"/>
              </w:rPr>
            </w:pPr>
            <w:r>
              <w:rPr>
                <w:spacing w:val="-4"/>
                <w:sz w:val="24"/>
              </w:rPr>
              <w:t>ения</w:t>
            </w:r>
          </w:p>
        </w:tc>
      </w:tr>
      <w:tr>
        <w:trPr>
          <w:trHeight w:val="319" w:hRule="atLeast"/>
        </w:trPr>
        <w:tc>
          <w:tcPr>
            <w:tcW w:w="698" w:type="dxa"/>
          </w:tcPr>
          <w:p>
            <w:pPr>
              <w:pStyle w:val="TableParagraph"/>
              <w:rPr>
                <w:sz w:val="22"/>
              </w:rPr>
            </w:pPr>
          </w:p>
        </w:tc>
        <w:tc>
          <w:tcPr>
            <w:tcW w:w="2577" w:type="dxa"/>
          </w:tcPr>
          <w:p>
            <w:pPr>
              <w:pStyle w:val="TableParagraph"/>
              <w:rPr>
                <w:sz w:val="22"/>
              </w:rPr>
            </w:pPr>
          </w:p>
        </w:tc>
        <w:tc>
          <w:tcPr>
            <w:tcW w:w="1085" w:type="dxa"/>
          </w:tcPr>
          <w:p>
            <w:pPr>
              <w:pStyle w:val="TableParagraph"/>
              <w:rPr>
                <w:sz w:val="22"/>
              </w:rPr>
            </w:pPr>
          </w:p>
        </w:tc>
        <w:tc>
          <w:tcPr>
            <w:tcW w:w="1470" w:type="dxa"/>
          </w:tcPr>
          <w:p>
            <w:pPr>
              <w:pStyle w:val="TableParagraph"/>
              <w:rPr>
                <w:sz w:val="22"/>
              </w:rPr>
            </w:pPr>
          </w:p>
        </w:tc>
        <w:tc>
          <w:tcPr>
            <w:tcW w:w="1329" w:type="dxa"/>
          </w:tcPr>
          <w:p>
            <w:pPr>
              <w:pStyle w:val="TableParagraph"/>
              <w:spacing w:before="20"/>
              <w:ind w:left="128"/>
              <w:rPr>
                <w:sz w:val="24"/>
              </w:rPr>
            </w:pPr>
            <w:r>
              <w:rPr>
                <w:spacing w:val="-2"/>
                <w:sz w:val="24"/>
              </w:rPr>
              <w:t>обязательс</w:t>
            </w:r>
          </w:p>
        </w:tc>
      </w:tr>
      <w:tr>
        <w:trPr>
          <w:trHeight w:val="438" w:hRule="atLeast"/>
        </w:trPr>
        <w:tc>
          <w:tcPr>
            <w:tcW w:w="698" w:type="dxa"/>
          </w:tcPr>
          <w:p>
            <w:pPr>
              <w:pStyle w:val="TableParagraph"/>
              <w:rPr>
                <w:sz w:val="22"/>
              </w:rPr>
            </w:pPr>
          </w:p>
        </w:tc>
        <w:tc>
          <w:tcPr>
            <w:tcW w:w="2577" w:type="dxa"/>
          </w:tcPr>
          <w:p>
            <w:pPr>
              <w:pStyle w:val="TableParagraph"/>
              <w:rPr>
                <w:sz w:val="22"/>
              </w:rPr>
            </w:pPr>
          </w:p>
        </w:tc>
        <w:tc>
          <w:tcPr>
            <w:tcW w:w="1085" w:type="dxa"/>
          </w:tcPr>
          <w:p>
            <w:pPr>
              <w:pStyle w:val="TableParagraph"/>
              <w:rPr>
                <w:sz w:val="22"/>
              </w:rPr>
            </w:pPr>
          </w:p>
        </w:tc>
        <w:tc>
          <w:tcPr>
            <w:tcW w:w="1470" w:type="dxa"/>
          </w:tcPr>
          <w:p>
            <w:pPr>
              <w:pStyle w:val="TableParagraph"/>
              <w:rPr>
                <w:sz w:val="22"/>
              </w:rPr>
            </w:pPr>
          </w:p>
        </w:tc>
        <w:tc>
          <w:tcPr>
            <w:tcW w:w="1329" w:type="dxa"/>
          </w:tcPr>
          <w:p>
            <w:pPr>
              <w:pStyle w:val="TableParagraph"/>
              <w:spacing w:before="12"/>
              <w:ind w:left="119"/>
              <w:rPr>
                <w:sz w:val="24"/>
              </w:rPr>
            </w:pPr>
            <w:r>
              <w:rPr>
                <w:spacing w:val="-5"/>
                <w:sz w:val="24"/>
              </w:rPr>
              <w:t>тв</w:t>
            </w:r>
          </w:p>
        </w:tc>
      </w:tr>
      <w:tr>
        <w:trPr>
          <w:trHeight w:val="451" w:hRule="atLeast"/>
        </w:trPr>
        <w:tc>
          <w:tcPr>
            <w:tcW w:w="698" w:type="dxa"/>
          </w:tcPr>
          <w:p>
            <w:pPr>
              <w:pStyle w:val="TableParagraph"/>
              <w:spacing w:before="140"/>
              <w:ind w:left="50"/>
              <w:rPr>
                <w:sz w:val="24"/>
              </w:rPr>
            </w:pPr>
            <w:r>
              <w:rPr>
                <w:spacing w:val="-2"/>
                <w:sz w:val="24"/>
              </w:rPr>
              <w:t>205.7</w:t>
            </w:r>
          </w:p>
        </w:tc>
        <w:tc>
          <w:tcPr>
            <w:tcW w:w="2577" w:type="dxa"/>
          </w:tcPr>
          <w:p>
            <w:pPr>
              <w:pStyle w:val="TableParagraph"/>
              <w:tabs>
                <w:tab w:pos="1679" w:val="left" w:leader="none"/>
              </w:tabs>
              <w:spacing w:before="140"/>
              <w:ind w:left="109"/>
              <w:rPr>
                <w:sz w:val="24"/>
              </w:rPr>
            </w:pPr>
            <w:r>
              <w:rPr>
                <w:spacing w:val="-2"/>
                <w:sz w:val="24"/>
              </w:rPr>
              <w:t>Расчеты</w:t>
            </w:r>
            <w:r>
              <w:rPr>
                <w:sz w:val="24"/>
              </w:rPr>
              <w:tab/>
            </w:r>
            <w:r>
              <w:rPr>
                <w:spacing w:val="-5"/>
                <w:sz w:val="24"/>
              </w:rPr>
              <w:t>по</w:t>
            </w:r>
          </w:p>
        </w:tc>
        <w:tc>
          <w:tcPr>
            <w:tcW w:w="1085" w:type="dxa"/>
          </w:tcPr>
          <w:p>
            <w:pPr>
              <w:pStyle w:val="TableParagraph"/>
              <w:spacing w:line="271" w:lineRule="exact" w:before="160"/>
              <w:ind w:right="228"/>
              <w:jc w:val="right"/>
              <w:rPr>
                <w:sz w:val="24"/>
              </w:rPr>
            </w:pPr>
            <w:r>
              <w:rPr>
                <w:spacing w:val="-5"/>
                <w:sz w:val="24"/>
              </w:rPr>
              <w:t>А,</w:t>
            </w:r>
          </w:p>
        </w:tc>
        <w:tc>
          <w:tcPr>
            <w:tcW w:w="1470" w:type="dxa"/>
          </w:tcPr>
          <w:p>
            <w:pPr>
              <w:pStyle w:val="TableParagraph"/>
              <w:spacing w:before="140"/>
              <w:ind w:left="182"/>
              <w:rPr>
                <w:sz w:val="24"/>
              </w:rPr>
            </w:pPr>
            <w:r>
              <w:rPr>
                <w:spacing w:val="-2"/>
                <w:sz w:val="24"/>
              </w:rPr>
              <w:t>Контрагент</w:t>
            </w:r>
          </w:p>
        </w:tc>
        <w:tc>
          <w:tcPr>
            <w:tcW w:w="1329" w:type="dxa"/>
          </w:tcPr>
          <w:p>
            <w:pPr>
              <w:pStyle w:val="TableParagraph"/>
              <w:spacing w:before="145"/>
              <w:ind w:left="119"/>
              <w:rPr>
                <w:sz w:val="24"/>
              </w:rPr>
            </w:pPr>
            <w:r>
              <w:rPr>
                <w:spacing w:val="-2"/>
                <w:sz w:val="24"/>
              </w:rPr>
              <w:t>Договоры</w:t>
            </w:r>
          </w:p>
        </w:tc>
      </w:tr>
      <w:tr>
        <w:trPr>
          <w:trHeight w:val="309" w:hRule="atLeast"/>
        </w:trPr>
        <w:tc>
          <w:tcPr>
            <w:tcW w:w="698" w:type="dxa"/>
          </w:tcPr>
          <w:p>
            <w:pPr>
              <w:pStyle w:val="TableParagraph"/>
              <w:spacing w:before="6"/>
              <w:ind w:right="110"/>
              <w:jc w:val="right"/>
              <w:rPr>
                <w:sz w:val="24"/>
              </w:rPr>
            </w:pPr>
            <w:r>
              <w:rPr>
                <w:spacing w:val="-10"/>
                <w:sz w:val="24"/>
              </w:rPr>
              <w:t>3</w:t>
            </w:r>
          </w:p>
        </w:tc>
        <w:tc>
          <w:tcPr>
            <w:tcW w:w="2577" w:type="dxa"/>
          </w:tcPr>
          <w:p>
            <w:pPr>
              <w:pStyle w:val="TableParagraph"/>
              <w:tabs>
                <w:tab w:pos="1717" w:val="left" w:leader="none"/>
              </w:tabs>
              <w:spacing w:before="11"/>
              <w:ind w:left="114"/>
              <w:rPr>
                <w:sz w:val="24"/>
              </w:rPr>
            </w:pPr>
            <w:r>
              <w:rPr>
                <w:spacing w:val="-2"/>
                <w:sz w:val="24"/>
              </w:rPr>
              <w:t>доходам</w:t>
            </w:r>
            <w:r>
              <w:rPr>
                <w:sz w:val="24"/>
              </w:rPr>
              <w:tab/>
            </w:r>
            <w:r>
              <w:rPr>
                <w:spacing w:val="-5"/>
                <w:sz w:val="24"/>
              </w:rPr>
              <w:t>от</w:t>
            </w:r>
          </w:p>
        </w:tc>
        <w:tc>
          <w:tcPr>
            <w:tcW w:w="1085" w:type="dxa"/>
          </w:tcPr>
          <w:p>
            <w:pPr>
              <w:pStyle w:val="TableParagraph"/>
              <w:spacing w:before="6"/>
              <w:ind w:right="271"/>
              <w:jc w:val="right"/>
              <w:rPr>
                <w:sz w:val="24"/>
              </w:rPr>
            </w:pPr>
            <w:r>
              <w:rPr>
                <w:spacing w:val="-10"/>
                <w:sz w:val="24"/>
              </w:rPr>
              <w:t>П</w:t>
            </w:r>
          </w:p>
        </w:tc>
        <w:tc>
          <w:tcPr>
            <w:tcW w:w="1470" w:type="dxa"/>
          </w:tcPr>
          <w:p>
            <w:pPr>
              <w:pStyle w:val="TableParagraph"/>
              <w:spacing w:before="6"/>
              <w:ind w:left="182"/>
              <w:rPr>
                <w:sz w:val="24"/>
              </w:rPr>
            </w:pPr>
            <w:r>
              <w:rPr>
                <w:spacing w:val="-10"/>
                <w:sz w:val="24"/>
              </w:rPr>
              <w:t>ы</w:t>
            </w:r>
          </w:p>
        </w:tc>
        <w:tc>
          <w:tcPr>
            <w:tcW w:w="1329" w:type="dxa"/>
          </w:tcPr>
          <w:p>
            <w:pPr>
              <w:pStyle w:val="TableParagraph"/>
              <w:tabs>
                <w:tab w:pos="756" w:val="left" w:leader="none"/>
              </w:tabs>
              <w:spacing w:before="6"/>
              <w:ind w:left="119"/>
              <w:rPr>
                <w:sz w:val="24"/>
              </w:rPr>
            </w:pPr>
            <w:r>
              <w:rPr>
                <w:spacing w:val="-10"/>
                <w:sz w:val="24"/>
              </w:rPr>
              <w:t>и</w:t>
            </w:r>
            <w:r>
              <w:rPr>
                <w:sz w:val="24"/>
              </w:rPr>
              <w:tab/>
            </w:r>
            <w:r>
              <w:rPr>
                <w:spacing w:val="-4"/>
                <w:sz w:val="24"/>
              </w:rPr>
              <w:t>иные</w:t>
            </w:r>
          </w:p>
        </w:tc>
      </w:tr>
      <w:tr>
        <w:trPr>
          <w:trHeight w:val="317" w:hRule="atLeast"/>
        </w:trPr>
        <w:tc>
          <w:tcPr>
            <w:tcW w:w="698" w:type="dxa"/>
          </w:tcPr>
          <w:p>
            <w:pPr>
              <w:pStyle w:val="TableParagraph"/>
              <w:rPr>
                <w:sz w:val="22"/>
              </w:rPr>
            </w:pPr>
          </w:p>
        </w:tc>
        <w:tc>
          <w:tcPr>
            <w:tcW w:w="2577" w:type="dxa"/>
          </w:tcPr>
          <w:p>
            <w:pPr>
              <w:pStyle w:val="TableParagraph"/>
              <w:tabs>
                <w:tab w:pos="1827" w:val="left" w:leader="none"/>
              </w:tabs>
              <w:spacing w:before="18"/>
              <w:ind w:left="119"/>
              <w:rPr>
                <w:sz w:val="24"/>
              </w:rPr>
            </w:pPr>
            <w:r>
              <w:rPr>
                <w:spacing w:val="-2"/>
                <w:sz w:val="24"/>
              </w:rPr>
              <w:t>операций</w:t>
            </w:r>
            <w:r>
              <w:rPr>
                <w:sz w:val="24"/>
              </w:rPr>
              <w:tab/>
            </w:r>
            <w:r>
              <w:rPr>
                <w:spacing w:val="-10"/>
                <w:sz w:val="24"/>
              </w:rPr>
              <w:t>с</w:t>
            </w:r>
          </w:p>
        </w:tc>
        <w:tc>
          <w:tcPr>
            <w:tcW w:w="1085" w:type="dxa"/>
          </w:tcPr>
          <w:p>
            <w:pPr>
              <w:pStyle w:val="TableParagraph"/>
              <w:rPr>
                <w:sz w:val="22"/>
              </w:rPr>
            </w:pPr>
          </w:p>
        </w:tc>
        <w:tc>
          <w:tcPr>
            <w:tcW w:w="1470" w:type="dxa"/>
          </w:tcPr>
          <w:p>
            <w:pPr>
              <w:pStyle w:val="TableParagraph"/>
              <w:rPr>
                <w:sz w:val="22"/>
              </w:rPr>
            </w:pPr>
          </w:p>
        </w:tc>
        <w:tc>
          <w:tcPr>
            <w:tcW w:w="1329" w:type="dxa"/>
          </w:tcPr>
          <w:p>
            <w:pPr>
              <w:pStyle w:val="TableParagraph"/>
              <w:spacing w:before="13"/>
              <w:ind w:left="128"/>
              <w:rPr>
                <w:sz w:val="24"/>
              </w:rPr>
            </w:pPr>
            <w:r>
              <w:rPr>
                <w:spacing w:val="-2"/>
                <w:sz w:val="24"/>
              </w:rPr>
              <w:t>основания</w:t>
            </w:r>
          </w:p>
        </w:tc>
      </w:tr>
      <w:tr>
        <w:trPr>
          <w:trHeight w:val="314" w:hRule="atLeast"/>
        </w:trPr>
        <w:tc>
          <w:tcPr>
            <w:tcW w:w="698" w:type="dxa"/>
          </w:tcPr>
          <w:p>
            <w:pPr>
              <w:pStyle w:val="TableParagraph"/>
              <w:rPr>
                <w:sz w:val="22"/>
              </w:rPr>
            </w:pPr>
          </w:p>
        </w:tc>
        <w:tc>
          <w:tcPr>
            <w:tcW w:w="2577" w:type="dxa"/>
          </w:tcPr>
          <w:p>
            <w:pPr>
              <w:pStyle w:val="TableParagraph"/>
              <w:spacing w:before="12"/>
              <w:ind w:left="109"/>
              <w:rPr>
                <w:sz w:val="24"/>
              </w:rPr>
            </w:pPr>
            <w:r>
              <w:rPr>
                <w:spacing w:val="-2"/>
                <w:sz w:val="24"/>
              </w:rPr>
              <w:t>непроизведенны</w:t>
            </w:r>
          </w:p>
        </w:tc>
        <w:tc>
          <w:tcPr>
            <w:tcW w:w="1085" w:type="dxa"/>
          </w:tcPr>
          <w:p>
            <w:pPr>
              <w:pStyle w:val="TableParagraph"/>
              <w:rPr>
                <w:sz w:val="22"/>
              </w:rPr>
            </w:pPr>
          </w:p>
        </w:tc>
        <w:tc>
          <w:tcPr>
            <w:tcW w:w="1470" w:type="dxa"/>
          </w:tcPr>
          <w:p>
            <w:pPr>
              <w:pStyle w:val="TableParagraph"/>
              <w:rPr>
                <w:sz w:val="22"/>
              </w:rPr>
            </w:pPr>
          </w:p>
        </w:tc>
        <w:tc>
          <w:tcPr>
            <w:tcW w:w="1329" w:type="dxa"/>
          </w:tcPr>
          <w:p>
            <w:pPr>
              <w:pStyle w:val="TableParagraph"/>
              <w:spacing w:before="12"/>
              <w:ind w:left="119"/>
              <w:rPr>
                <w:sz w:val="24"/>
              </w:rPr>
            </w:pPr>
            <w:r>
              <w:rPr>
                <w:spacing w:val="-2"/>
                <w:sz w:val="24"/>
              </w:rPr>
              <w:t>возникнов</w:t>
            </w:r>
          </w:p>
        </w:tc>
      </w:tr>
      <w:tr>
        <w:trPr>
          <w:trHeight w:val="318" w:hRule="atLeast"/>
        </w:trPr>
        <w:tc>
          <w:tcPr>
            <w:tcW w:w="698" w:type="dxa"/>
          </w:tcPr>
          <w:p>
            <w:pPr>
              <w:pStyle w:val="TableParagraph"/>
              <w:rPr>
                <w:sz w:val="22"/>
              </w:rPr>
            </w:pPr>
          </w:p>
        </w:tc>
        <w:tc>
          <w:tcPr>
            <w:tcW w:w="2577" w:type="dxa"/>
          </w:tcPr>
          <w:p>
            <w:pPr>
              <w:pStyle w:val="TableParagraph"/>
              <w:spacing w:before="15"/>
              <w:ind w:left="109"/>
              <w:rPr>
                <w:sz w:val="24"/>
              </w:rPr>
            </w:pPr>
            <w:r>
              <w:rPr>
                <w:sz w:val="24"/>
              </w:rPr>
              <w:t>ми</w:t>
            </w:r>
            <w:r>
              <w:rPr>
                <w:spacing w:val="-3"/>
                <w:sz w:val="24"/>
              </w:rPr>
              <w:t> </w:t>
            </w:r>
            <w:r>
              <w:rPr>
                <w:spacing w:val="-2"/>
                <w:sz w:val="24"/>
              </w:rPr>
              <w:t>активами</w:t>
            </w:r>
          </w:p>
        </w:tc>
        <w:tc>
          <w:tcPr>
            <w:tcW w:w="1085" w:type="dxa"/>
          </w:tcPr>
          <w:p>
            <w:pPr>
              <w:pStyle w:val="TableParagraph"/>
              <w:rPr>
                <w:sz w:val="22"/>
              </w:rPr>
            </w:pPr>
          </w:p>
        </w:tc>
        <w:tc>
          <w:tcPr>
            <w:tcW w:w="1470" w:type="dxa"/>
          </w:tcPr>
          <w:p>
            <w:pPr>
              <w:pStyle w:val="TableParagraph"/>
              <w:rPr>
                <w:sz w:val="22"/>
              </w:rPr>
            </w:pPr>
          </w:p>
        </w:tc>
        <w:tc>
          <w:tcPr>
            <w:tcW w:w="1329" w:type="dxa"/>
          </w:tcPr>
          <w:p>
            <w:pPr>
              <w:pStyle w:val="TableParagraph"/>
              <w:spacing w:before="15"/>
              <w:ind w:left="119"/>
              <w:rPr>
                <w:sz w:val="24"/>
              </w:rPr>
            </w:pPr>
            <w:r>
              <w:rPr>
                <w:spacing w:val="-4"/>
                <w:sz w:val="24"/>
              </w:rPr>
              <w:t>ения</w:t>
            </w:r>
          </w:p>
        </w:tc>
      </w:tr>
      <w:tr>
        <w:trPr>
          <w:trHeight w:val="319" w:hRule="atLeast"/>
        </w:trPr>
        <w:tc>
          <w:tcPr>
            <w:tcW w:w="698" w:type="dxa"/>
          </w:tcPr>
          <w:p>
            <w:pPr>
              <w:pStyle w:val="TableParagraph"/>
              <w:rPr>
                <w:sz w:val="22"/>
              </w:rPr>
            </w:pPr>
          </w:p>
        </w:tc>
        <w:tc>
          <w:tcPr>
            <w:tcW w:w="2577" w:type="dxa"/>
          </w:tcPr>
          <w:p>
            <w:pPr>
              <w:pStyle w:val="TableParagraph"/>
              <w:rPr>
                <w:sz w:val="22"/>
              </w:rPr>
            </w:pPr>
          </w:p>
        </w:tc>
        <w:tc>
          <w:tcPr>
            <w:tcW w:w="1085" w:type="dxa"/>
          </w:tcPr>
          <w:p>
            <w:pPr>
              <w:pStyle w:val="TableParagraph"/>
              <w:rPr>
                <w:sz w:val="22"/>
              </w:rPr>
            </w:pPr>
          </w:p>
        </w:tc>
        <w:tc>
          <w:tcPr>
            <w:tcW w:w="1470" w:type="dxa"/>
          </w:tcPr>
          <w:p>
            <w:pPr>
              <w:pStyle w:val="TableParagraph"/>
              <w:rPr>
                <w:sz w:val="22"/>
              </w:rPr>
            </w:pPr>
          </w:p>
        </w:tc>
        <w:tc>
          <w:tcPr>
            <w:tcW w:w="1329" w:type="dxa"/>
          </w:tcPr>
          <w:p>
            <w:pPr>
              <w:pStyle w:val="TableParagraph"/>
              <w:spacing w:before="17"/>
              <w:ind w:left="128"/>
              <w:rPr>
                <w:sz w:val="24"/>
              </w:rPr>
            </w:pPr>
            <w:r>
              <w:rPr>
                <w:spacing w:val="-2"/>
                <w:sz w:val="24"/>
              </w:rPr>
              <w:t>обязательс</w:t>
            </w:r>
          </w:p>
        </w:tc>
      </w:tr>
      <w:tr>
        <w:trPr>
          <w:trHeight w:val="441" w:hRule="atLeast"/>
        </w:trPr>
        <w:tc>
          <w:tcPr>
            <w:tcW w:w="698" w:type="dxa"/>
          </w:tcPr>
          <w:p>
            <w:pPr>
              <w:pStyle w:val="TableParagraph"/>
              <w:rPr>
                <w:sz w:val="22"/>
              </w:rPr>
            </w:pPr>
          </w:p>
        </w:tc>
        <w:tc>
          <w:tcPr>
            <w:tcW w:w="2577" w:type="dxa"/>
          </w:tcPr>
          <w:p>
            <w:pPr>
              <w:pStyle w:val="TableParagraph"/>
              <w:rPr>
                <w:sz w:val="22"/>
              </w:rPr>
            </w:pPr>
          </w:p>
        </w:tc>
        <w:tc>
          <w:tcPr>
            <w:tcW w:w="1085" w:type="dxa"/>
          </w:tcPr>
          <w:p>
            <w:pPr>
              <w:pStyle w:val="TableParagraph"/>
              <w:rPr>
                <w:sz w:val="22"/>
              </w:rPr>
            </w:pPr>
          </w:p>
        </w:tc>
        <w:tc>
          <w:tcPr>
            <w:tcW w:w="1470" w:type="dxa"/>
          </w:tcPr>
          <w:p>
            <w:pPr>
              <w:pStyle w:val="TableParagraph"/>
              <w:rPr>
                <w:sz w:val="22"/>
              </w:rPr>
            </w:pPr>
          </w:p>
        </w:tc>
        <w:tc>
          <w:tcPr>
            <w:tcW w:w="1329" w:type="dxa"/>
          </w:tcPr>
          <w:p>
            <w:pPr>
              <w:pStyle w:val="TableParagraph"/>
              <w:spacing w:before="15"/>
              <w:ind w:left="119"/>
              <w:rPr>
                <w:sz w:val="24"/>
              </w:rPr>
            </w:pPr>
            <w:r>
              <w:rPr>
                <w:spacing w:val="-5"/>
                <w:sz w:val="24"/>
              </w:rPr>
              <w:t>тв</w:t>
            </w:r>
          </w:p>
        </w:tc>
      </w:tr>
      <w:tr>
        <w:trPr>
          <w:trHeight w:val="451" w:hRule="atLeast"/>
        </w:trPr>
        <w:tc>
          <w:tcPr>
            <w:tcW w:w="698" w:type="dxa"/>
          </w:tcPr>
          <w:p>
            <w:pPr>
              <w:pStyle w:val="TableParagraph"/>
              <w:spacing w:before="140"/>
              <w:ind w:left="50"/>
              <w:rPr>
                <w:sz w:val="24"/>
              </w:rPr>
            </w:pPr>
            <w:r>
              <w:rPr>
                <w:spacing w:val="-2"/>
                <w:sz w:val="24"/>
              </w:rPr>
              <w:t>205.7</w:t>
            </w:r>
          </w:p>
        </w:tc>
        <w:tc>
          <w:tcPr>
            <w:tcW w:w="2577" w:type="dxa"/>
          </w:tcPr>
          <w:p>
            <w:pPr>
              <w:pStyle w:val="TableParagraph"/>
              <w:tabs>
                <w:tab w:pos="1679" w:val="left" w:leader="none"/>
              </w:tabs>
              <w:spacing w:before="140"/>
              <w:ind w:left="109"/>
              <w:rPr>
                <w:sz w:val="24"/>
              </w:rPr>
            </w:pPr>
            <w:r>
              <w:rPr>
                <w:spacing w:val="-2"/>
                <w:sz w:val="24"/>
              </w:rPr>
              <w:t>Расчеты</w:t>
            </w:r>
            <w:r>
              <w:rPr>
                <w:sz w:val="24"/>
              </w:rPr>
              <w:tab/>
            </w:r>
            <w:r>
              <w:rPr>
                <w:spacing w:val="-5"/>
                <w:sz w:val="24"/>
              </w:rPr>
              <w:t>по</w:t>
            </w:r>
          </w:p>
        </w:tc>
        <w:tc>
          <w:tcPr>
            <w:tcW w:w="1085" w:type="dxa"/>
          </w:tcPr>
          <w:p>
            <w:pPr>
              <w:pStyle w:val="TableParagraph"/>
              <w:spacing w:line="271" w:lineRule="exact" w:before="160"/>
              <w:ind w:right="228"/>
              <w:jc w:val="right"/>
              <w:rPr>
                <w:sz w:val="24"/>
              </w:rPr>
            </w:pPr>
            <w:r>
              <w:rPr>
                <w:spacing w:val="-5"/>
                <w:sz w:val="24"/>
              </w:rPr>
              <w:t>А,</w:t>
            </w:r>
          </w:p>
        </w:tc>
        <w:tc>
          <w:tcPr>
            <w:tcW w:w="1470" w:type="dxa"/>
          </w:tcPr>
          <w:p>
            <w:pPr>
              <w:pStyle w:val="TableParagraph"/>
              <w:spacing w:before="140"/>
              <w:ind w:left="182"/>
              <w:rPr>
                <w:sz w:val="24"/>
              </w:rPr>
            </w:pPr>
            <w:r>
              <w:rPr>
                <w:spacing w:val="-2"/>
                <w:sz w:val="24"/>
              </w:rPr>
              <w:t>Контрагент</w:t>
            </w:r>
          </w:p>
        </w:tc>
        <w:tc>
          <w:tcPr>
            <w:tcW w:w="1329" w:type="dxa"/>
          </w:tcPr>
          <w:p>
            <w:pPr>
              <w:pStyle w:val="TableParagraph"/>
              <w:spacing w:before="145"/>
              <w:ind w:left="119"/>
              <w:rPr>
                <w:sz w:val="24"/>
              </w:rPr>
            </w:pPr>
            <w:r>
              <w:rPr>
                <w:spacing w:val="-2"/>
                <w:sz w:val="24"/>
              </w:rPr>
              <w:t>Договоры</w:t>
            </w:r>
          </w:p>
        </w:tc>
      </w:tr>
      <w:tr>
        <w:trPr>
          <w:trHeight w:val="309" w:hRule="atLeast"/>
        </w:trPr>
        <w:tc>
          <w:tcPr>
            <w:tcW w:w="698" w:type="dxa"/>
          </w:tcPr>
          <w:p>
            <w:pPr>
              <w:pStyle w:val="TableParagraph"/>
              <w:spacing w:before="6"/>
              <w:ind w:right="110"/>
              <w:jc w:val="right"/>
              <w:rPr>
                <w:sz w:val="24"/>
              </w:rPr>
            </w:pPr>
            <w:r>
              <w:rPr>
                <w:spacing w:val="-10"/>
                <w:sz w:val="24"/>
              </w:rPr>
              <w:t>4</w:t>
            </w:r>
          </w:p>
        </w:tc>
        <w:tc>
          <w:tcPr>
            <w:tcW w:w="2577" w:type="dxa"/>
          </w:tcPr>
          <w:p>
            <w:pPr>
              <w:pStyle w:val="TableParagraph"/>
              <w:tabs>
                <w:tab w:pos="1717" w:val="left" w:leader="none"/>
              </w:tabs>
              <w:spacing w:before="11"/>
              <w:ind w:left="114"/>
              <w:rPr>
                <w:sz w:val="24"/>
              </w:rPr>
            </w:pPr>
            <w:r>
              <w:rPr>
                <w:spacing w:val="-2"/>
                <w:sz w:val="24"/>
              </w:rPr>
              <w:t>доходам</w:t>
            </w:r>
            <w:r>
              <w:rPr>
                <w:sz w:val="24"/>
              </w:rPr>
              <w:tab/>
            </w:r>
            <w:r>
              <w:rPr>
                <w:spacing w:val="-5"/>
                <w:sz w:val="24"/>
              </w:rPr>
              <w:t>от</w:t>
            </w:r>
          </w:p>
        </w:tc>
        <w:tc>
          <w:tcPr>
            <w:tcW w:w="1085" w:type="dxa"/>
          </w:tcPr>
          <w:p>
            <w:pPr>
              <w:pStyle w:val="TableParagraph"/>
              <w:spacing w:before="6"/>
              <w:ind w:right="271"/>
              <w:jc w:val="right"/>
              <w:rPr>
                <w:sz w:val="24"/>
              </w:rPr>
            </w:pPr>
            <w:r>
              <w:rPr>
                <w:spacing w:val="-10"/>
                <w:sz w:val="24"/>
              </w:rPr>
              <w:t>П</w:t>
            </w:r>
          </w:p>
        </w:tc>
        <w:tc>
          <w:tcPr>
            <w:tcW w:w="1470" w:type="dxa"/>
          </w:tcPr>
          <w:p>
            <w:pPr>
              <w:pStyle w:val="TableParagraph"/>
              <w:spacing w:before="6"/>
              <w:ind w:left="182"/>
              <w:rPr>
                <w:sz w:val="24"/>
              </w:rPr>
            </w:pPr>
            <w:r>
              <w:rPr>
                <w:spacing w:val="-10"/>
                <w:sz w:val="24"/>
              </w:rPr>
              <w:t>ы</w:t>
            </w:r>
          </w:p>
        </w:tc>
        <w:tc>
          <w:tcPr>
            <w:tcW w:w="1329" w:type="dxa"/>
          </w:tcPr>
          <w:p>
            <w:pPr>
              <w:pStyle w:val="TableParagraph"/>
              <w:tabs>
                <w:tab w:pos="756" w:val="left" w:leader="none"/>
              </w:tabs>
              <w:spacing w:before="6"/>
              <w:ind w:left="119"/>
              <w:rPr>
                <w:sz w:val="24"/>
              </w:rPr>
            </w:pPr>
            <w:r>
              <w:rPr>
                <w:spacing w:val="-10"/>
                <w:sz w:val="24"/>
              </w:rPr>
              <w:t>и</w:t>
            </w:r>
            <w:r>
              <w:rPr>
                <w:sz w:val="24"/>
              </w:rPr>
              <w:tab/>
            </w:r>
            <w:r>
              <w:rPr>
                <w:spacing w:val="-4"/>
                <w:sz w:val="24"/>
              </w:rPr>
              <w:t>иные</w:t>
            </w:r>
          </w:p>
        </w:tc>
      </w:tr>
      <w:tr>
        <w:trPr>
          <w:trHeight w:val="317" w:hRule="atLeast"/>
        </w:trPr>
        <w:tc>
          <w:tcPr>
            <w:tcW w:w="698" w:type="dxa"/>
          </w:tcPr>
          <w:p>
            <w:pPr>
              <w:pStyle w:val="TableParagraph"/>
              <w:rPr>
                <w:sz w:val="22"/>
              </w:rPr>
            </w:pPr>
          </w:p>
        </w:tc>
        <w:tc>
          <w:tcPr>
            <w:tcW w:w="2577" w:type="dxa"/>
          </w:tcPr>
          <w:p>
            <w:pPr>
              <w:pStyle w:val="TableParagraph"/>
              <w:tabs>
                <w:tab w:pos="1827" w:val="left" w:leader="none"/>
              </w:tabs>
              <w:spacing w:before="18"/>
              <w:ind w:left="119"/>
              <w:rPr>
                <w:sz w:val="24"/>
              </w:rPr>
            </w:pPr>
            <w:r>
              <w:rPr>
                <w:spacing w:val="-2"/>
                <w:sz w:val="24"/>
              </w:rPr>
              <w:t>операций</w:t>
            </w:r>
            <w:r>
              <w:rPr>
                <w:sz w:val="24"/>
              </w:rPr>
              <w:tab/>
            </w:r>
            <w:r>
              <w:rPr>
                <w:spacing w:val="-10"/>
                <w:sz w:val="24"/>
              </w:rPr>
              <w:t>с</w:t>
            </w:r>
          </w:p>
        </w:tc>
        <w:tc>
          <w:tcPr>
            <w:tcW w:w="1085" w:type="dxa"/>
          </w:tcPr>
          <w:p>
            <w:pPr>
              <w:pStyle w:val="TableParagraph"/>
              <w:rPr>
                <w:sz w:val="22"/>
              </w:rPr>
            </w:pPr>
          </w:p>
        </w:tc>
        <w:tc>
          <w:tcPr>
            <w:tcW w:w="1470" w:type="dxa"/>
          </w:tcPr>
          <w:p>
            <w:pPr>
              <w:pStyle w:val="TableParagraph"/>
              <w:rPr>
                <w:sz w:val="22"/>
              </w:rPr>
            </w:pPr>
          </w:p>
        </w:tc>
        <w:tc>
          <w:tcPr>
            <w:tcW w:w="1329" w:type="dxa"/>
          </w:tcPr>
          <w:p>
            <w:pPr>
              <w:pStyle w:val="TableParagraph"/>
              <w:spacing w:before="13"/>
              <w:ind w:left="128"/>
              <w:rPr>
                <w:sz w:val="24"/>
              </w:rPr>
            </w:pPr>
            <w:r>
              <w:rPr>
                <w:spacing w:val="-2"/>
                <w:sz w:val="24"/>
              </w:rPr>
              <w:t>основания</w:t>
            </w:r>
          </w:p>
        </w:tc>
      </w:tr>
      <w:tr>
        <w:trPr>
          <w:trHeight w:val="314" w:hRule="atLeast"/>
        </w:trPr>
        <w:tc>
          <w:tcPr>
            <w:tcW w:w="698" w:type="dxa"/>
          </w:tcPr>
          <w:p>
            <w:pPr>
              <w:pStyle w:val="TableParagraph"/>
              <w:rPr>
                <w:sz w:val="22"/>
              </w:rPr>
            </w:pPr>
          </w:p>
        </w:tc>
        <w:tc>
          <w:tcPr>
            <w:tcW w:w="2577" w:type="dxa"/>
          </w:tcPr>
          <w:p>
            <w:pPr>
              <w:pStyle w:val="TableParagraph"/>
              <w:spacing w:before="12"/>
              <w:ind w:left="109"/>
              <w:rPr>
                <w:sz w:val="24"/>
              </w:rPr>
            </w:pPr>
            <w:r>
              <w:rPr>
                <w:spacing w:val="-2"/>
                <w:sz w:val="24"/>
              </w:rPr>
              <w:t>материальными</w:t>
            </w:r>
          </w:p>
        </w:tc>
        <w:tc>
          <w:tcPr>
            <w:tcW w:w="1085" w:type="dxa"/>
          </w:tcPr>
          <w:p>
            <w:pPr>
              <w:pStyle w:val="TableParagraph"/>
              <w:rPr>
                <w:sz w:val="22"/>
              </w:rPr>
            </w:pPr>
          </w:p>
        </w:tc>
        <w:tc>
          <w:tcPr>
            <w:tcW w:w="1470" w:type="dxa"/>
          </w:tcPr>
          <w:p>
            <w:pPr>
              <w:pStyle w:val="TableParagraph"/>
              <w:rPr>
                <w:sz w:val="22"/>
              </w:rPr>
            </w:pPr>
          </w:p>
        </w:tc>
        <w:tc>
          <w:tcPr>
            <w:tcW w:w="1329" w:type="dxa"/>
          </w:tcPr>
          <w:p>
            <w:pPr>
              <w:pStyle w:val="TableParagraph"/>
              <w:spacing w:before="12"/>
              <w:ind w:left="119"/>
              <w:rPr>
                <w:sz w:val="24"/>
              </w:rPr>
            </w:pPr>
            <w:r>
              <w:rPr>
                <w:spacing w:val="-2"/>
                <w:sz w:val="24"/>
              </w:rPr>
              <w:t>возникнов</w:t>
            </w:r>
          </w:p>
        </w:tc>
      </w:tr>
      <w:tr>
        <w:trPr>
          <w:trHeight w:val="320" w:hRule="atLeast"/>
        </w:trPr>
        <w:tc>
          <w:tcPr>
            <w:tcW w:w="698" w:type="dxa"/>
          </w:tcPr>
          <w:p>
            <w:pPr>
              <w:pStyle w:val="TableParagraph"/>
              <w:rPr>
                <w:sz w:val="22"/>
              </w:rPr>
            </w:pPr>
          </w:p>
        </w:tc>
        <w:tc>
          <w:tcPr>
            <w:tcW w:w="2577" w:type="dxa"/>
          </w:tcPr>
          <w:p>
            <w:pPr>
              <w:pStyle w:val="TableParagraph"/>
              <w:spacing w:before="19"/>
              <w:ind w:left="109"/>
              <w:rPr>
                <w:sz w:val="24"/>
              </w:rPr>
            </w:pPr>
            <w:r>
              <w:rPr>
                <w:spacing w:val="-2"/>
                <w:sz w:val="24"/>
              </w:rPr>
              <w:t>запасами</w:t>
            </w:r>
          </w:p>
        </w:tc>
        <w:tc>
          <w:tcPr>
            <w:tcW w:w="1085" w:type="dxa"/>
          </w:tcPr>
          <w:p>
            <w:pPr>
              <w:pStyle w:val="TableParagraph"/>
              <w:rPr>
                <w:sz w:val="22"/>
              </w:rPr>
            </w:pPr>
          </w:p>
        </w:tc>
        <w:tc>
          <w:tcPr>
            <w:tcW w:w="1470" w:type="dxa"/>
          </w:tcPr>
          <w:p>
            <w:pPr>
              <w:pStyle w:val="TableParagraph"/>
              <w:rPr>
                <w:sz w:val="22"/>
              </w:rPr>
            </w:pPr>
          </w:p>
        </w:tc>
        <w:tc>
          <w:tcPr>
            <w:tcW w:w="1329" w:type="dxa"/>
          </w:tcPr>
          <w:p>
            <w:pPr>
              <w:pStyle w:val="TableParagraph"/>
              <w:spacing w:before="15"/>
              <w:ind w:left="119"/>
              <w:rPr>
                <w:sz w:val="24"/>
              </w:rPr>
            </w:pPr>
            <w:r>
              <w:rPr>
                <w:spacing w:val="-4"/>
                <w:sz w:val="24"/>
              </w:rPr>
              <w:t>ения</w:t>
            </w:r>
          </w:p>
        </w:tc>
      </w:tr>
      <w:tr>
        <w:trPr>
          <w:trHeight w:val="317" w:hRule="atLeast"/>
        </w:trPr>
        <w:tc>
          <w:tcPr>
            <w:tcW w:w="698" w:type="dxa"/>
          </w:tcPr>
          <w:p>
            <w:pPr>
              <w:pStyle w:val="TableParagraph"/>
              <w:rPr>
                <w:sz w:val="22"/>
              </w:rPr>
            </w:pPr>
          </w:p>
        </w:tc>
        <w:tc>
          <w:tcPr>
            <w:tcW w:w="2577" w:type="dxa"/>
          </w:tcPr>
          <w:p>
            <w:pPr>
              <w:pStyle w:val="TableParagraph"/>
              <w:rPr>
                <w:sz w:val="22"/>
              </w:rPr>
            </w:pPr>
          </w:p>
        </w:tc>
        <w:tc>
          <w:tcPr>
            <w:tcW w:w="1085" w:type="dxa"/>
          </w:tcPr>
          <w:p>
            <w:pPr>
              <w:pStyle w:val="TableParagraph"/>
              <w:rPr>
                <w:sz w:val="22"/>
              </w:rPr>
            </w:pPr>
          </w:p>
        </w:tc>
        <w:tc>
          <w:tcPr>
            <w:tcW w:w="1470" w:type="dxa"/>
          </w:tcPr>
          <w:p>
            <w:pPr>
              <w:pStyle w:val="TableParagraph"/>
              <w:rPr>
                <w:sz w:val="22"/>
              </w:rPr>
            </w:pPr>
          </w:p>
        </w:tc>
        <w:tc>
          <w:tcPr>
            <w:tcW w:w="1329" w:type="dxa"/>
          </w:tcPr>
          <w:p>
            <w:pPr>
              <w:pStyle w:val="TableParagraph"/>
              <w:spacing w:before="15"/>
              <w:ind w:left="128"/>
              <w:rPr>
                <w:sz w:val="24"/>
              </w:rPr>
            </w:pPr>
            <w:r>
              <w:rPr>
                <w:spacing w:val="-2"/>
                <w:sz w:val="24"/>
              </w:rPr>
              <w:t>обязательс</w:t>
            </w:r>
          </w:p>
        </w:tc>
      </w:tr>
      <w:tr>
        <w:trPr>
          <w:trHeight w:val="441" w:hRule="atLeast"/>
        </w:trPr>
        <w:tc>
          <w:tcPr>
            <w:tcW w:w="698" w:type="dxa"/>
          </w:tcPr>
          <w:p>
            <w:pPr>
              <w:pStyle w:val="TableParagraph"/>
              <w:rPr>
                <w:sz w:val="22"/>
              </w:rPr>
            </w:pPr>
          </w:p>
        </w:tc>
        <w:tc>
          <w:tcPr>
            <w:tcW w:w="2577" w:type="dxa"/>
          </w:tcPr>
          <w:p>
            <w:pPr>
              <w:pStyle w:val="TableParagraph"/>
              <w:rPr>
                <w:sz w:val="22"/>
              </w:rPr>
            </w:pPr>
          </w:p>
        </w:tc>
        <w:tc>
          <w:tcPr>
            <w:tcW w:w="1085" w:type="dxa"/>
          </w:tcPr>
          <w:p>
            <w:pPr>
              <w:pStyle w:val="TableParagraph"/>
              <w:rPr>
                <w:sz w:val="22"/>
              </w:rPr>
            </w:pPr>
          </w:p>
        </w:tc>
        <w:tc>
          <w:tcPr>
            <w:tcW w:w="1470" w:type="dxa"/>
          </w:tcPr>
          <w:p>
            <w:pPr>
              <w:pStyle w:val="TableParagraph"/>
              <w:rPr>
                <w:sz w:val="22"/>
              </w:rPr>
            </w:pPr>
          </w:p>
        </w:tc>
        <w:tc>
          <w:tcPr>
            <w:tcW w:w="1329" w:type="dxa"/>
          </w:tcPr>
          <w:p>
            <w:pPr>
              <w:pStyle w:val="TableParagraph"/>
              <w:spacing w:before="15"/>
              <w:ind w:left="119"/>
              <w:rPr>
                <w:sz w:val="24"/>
              </w:rPr>
            </w:pPr>
            <w:r>
              <w:rPr>
                <w:spacing w:val="-5"/>
                <w:sz w:val="24"/>
              </w:rPr>
              <w:t>тв</w:t>
            </w:r>
          </w:p>
        </w:tc>
      </w:tr>
      <w:tr>
        <w:trPr>
          <w:trHeight w:val="451" w:hRule="atLeast"/>
        </w:trPr>
        <w:tc>
          <w:tcPr>
            <w:tcW w:w="698" w:type="dxa"/>
          </w:tcPr>
          <w:p>
            <w:pPr>
              <w:pStyle w:val="TableParagraph"/>
              <w:spacing w:before="140"/>
              <w:ind w:left="50"/>
              <w:rPr>
                <w:sz w:val="24"/>
              </w:rPr>
            </w:pPr>
            <w:r>
              <w:rPr>
                <w:spacing w:val="-2"/>
                <w:sz w:val="24"/>
              </w:rPr>
              <w:t>205.7</w:t>
            </w:r>
          </w:p>
        </w:tc>
        <w:tc>
          <w:tcPr>
            <w:tcW w:w="2577" w:type="dxa"/>
          </w:tcPr>
          <w:p>
            <w:pPr>
              <w:pStyle w:val="TableParagraph"/>
              <w:tabs>
                <w:tab w:pos="1679" w:val="left" w:leader="none"/>
              </w:tabs>
              <w:spacing w:before="140"/>
              <w:ind w:left="109"/>
              <w:rPr>
                <w:sz w:val="24"/>
              </w:rPr>
            </w:pPr>
            <w:r>
              <w:rPr>
                <w:spacing w:val="-2"/>
                <w:sz w:val="24"/>
              </w:rPr>
              <w:t>Расчеты</w:t>
            </w:r>
            <w:r>
              <w:rPr>
                <w:sz w:val="24"/>
              </w:rPr>
              <w:tab/>
            </w:r>
            <w:r>
              <w:rPr>
                <w:spacing w:val="-5"/>
                <w:sz w:val="24"/>
              </w:rPr>
              <w:t>по</w:t>
            </w:r>
          </w:p>
        </w:tc>
        <w:tc>
          <w:tcPr>
            <w:tcW w:w="1085" w:type="dxa"/>
          </w:tcPr>
          <w:p>
            <w:pPr>
              <w:pStyle w:val="TableParagraph"/>
              <w:spacing w:line="271" w:lineRule="exact" w:before="160"/>
              <w:ind w:right="228"/>
              <w:jc w:val="right"/>
              <w:rPr>
                <w:sz w:val="24"/>
              </w:rPr>
            </w:pPr>
            <w:r>
              <w:rPr>
                <w:spacing w:val="-5"/>
                <w:sz w:val="24"/>
              </w:rPr>
              <w:t>А,</w:t>
            </w:r>
          </w:p>
        </w:tc>
        <w:tc>
          <w:tcPr>
            <w:tcW w:w="1470" w:type="dxa"/>
          </w:tcPr>
          <w:p>
            <w:pPr>
              <w:pStyle w:val="TableParagraph"/>
              <w:spacing w:before="140"/>
              <w:ind w:left="182"/>
              <w:rPr>
                <w:sz w:val="24"/>
              </w:rPr>
            </w:pPr>
            <w:r>
              <w:rPr>
                <w:spacing w:val="-2"/>
                <w:sz w:val="24"/>
              </w:rPr>
              <w:t>Контрагент</w:t>
            </w:r>
          </w:p>
        </w:tc>
        <w:tc>
          <w:tcPr>
            <w:tcW w:w="1329" w:type="dxa"/>
          </w:tcPr>
          <w:p>
            <w:pPr>
              <w:pStyle w:val="TableParagraph"/>
              <w:spacing w:before="145"/>
              <w:ind w:left="119"/>
              <w:rPr>
                <w:sz w:val="24"/>
              </w:rPr>
            </w:pPr>
            <w:r>
              <w:rPr>
                <w:spacing w:val="-2"/>
                <w:sz w:val="24"/>
              </w:rPr>
              <w:t>Договоры</w:t>
            </w:r>
          </w:p>
        </w:tc>
      </w:tr>
      <w:tr>
        <w:trPr>
          <w:trHeight w:val="309" w:hRule="atLeast"/>
        </w:trPr>
        <w:tc>
          <w:tcPr>
            <w:tcW w:w="698" w:type="dxa"/>
          </w:tcPr>
          <w:p>
            <w:pPr>
              <w:pStyle w:val="TableParagraph"/>
              <w:spacing w:before="6"/>
              <w:ind w:right="110"/>
              <w:jc w:val="right"/>
              <w:rPr>
                <w:sz w:val="24"/>
              </w:rPr>
            </w:pPr>
            <w:r>
              <w:rPr>
                <w:spacing w:val="-10"/>
                <w:sz w:val="24"/>
              </w:rPr>
              <w:t>5</w:t>
            </w:r>
          </w:p>
        </w:tc>
        <w:tc>
          <w:tcPr>
            <w:tcW w:w="2577" w:type="dxa"/>
          </w:tcPr>
          <w:p>
            <w:pPr>
              <w:pStyle w:val="TableParagraph"/>
              <w:tabs>
                <w:tab w:pos="1717" w:val="left" w:leader="none"/>
              </w:tabs>
              <w:spacing w:before="11"/>
              <w:ind w:left="114"/>
              <w:rPr>
                <w:sz w:val="24"/>
              </w:rPr>
            </w:pPr>
            <w:r>
              <w:rPr>
                <w:spacing w:val="-2"/>
                <w:sz w:val="24"/>
              </w:rPr>
              <w:t>доходам</w:t>
            </w:r>
            <w:r>
              <w:rPr>
                <w:sz w:val="24"/>
              </w:rPr>
              <w:tab/>
            </w:r>
            <w:r>
              <w:rPr>
                <w:spacing w:val="-5"/>
                <w:sz w:val="24"/>
              </w:rPr>
              <w:t>от</w:t>
            </w:r>
          </w:p>
        </w:tc>
        <w:tc>
          <w:tcPr>
            <w:tcW w:w="1085" w:type="dxa"/>
          </w:tcPr>
          <w:p>
            <w:pPr>
              <w:pStyle w:val="TableParagraph"/>
              <w:spacing w:before="6"/>
              <w:ind w:right="271"/>
              <w:jc w:val="right"/>
              <w:rPr>
                <w:sz w:val="24"/>
              </w:rPr>
            </w:pPr>
            <w:r>
              <w:rPr>
                <w:spacing w:val="-10"/>
                <w:sz w:val="24"/>
              </w:rPr>
              <w:t>П</w:t>
            </w:r>
          </w:p>
        </w:tc>
        <w:tc>
          <w:tcPr>
            <w:tcW w:w="1470" w:type="dxa"/>
          </w:tcPr>
          <w:p>
            <w:pPr>
              <w:pStyle w:val="TableParagraph"/>
              <w:spacing w:before="6"/>
              <w:ind w:left="182"/>
              <w:rPr>
                <w:sz w:val="24"/>
              </w:rPr>
            </w:pPr>
            <w:r>
              <w:rPr>
                <w:spacing w:val="-10"/>
                <w:sz w:val="24"/>
              </w:rPr>
              <w:t>ы</w:t>
            </w:r>
          </w:p>
        </w:tc>
        <w:tc>
          <w:tcPr>
            <w:tcW w:w="1329" w:type="dxa"/>
          </w:tcPr>
          <w:p>
            <w:pPr>
              <w:pStyle w:val="TableParagraph"/>
              <w:tabs>
                <w:tab w:pos="756" w:val="left" w:leader="none"/>
              </w:tabs>
              <w:spacing w:before="6"/>
              <w:ind w:left="119"/>
              <w:rPr>
                <w:sz w:val="24"/>
              </w:rPr>
            </w:pPr>
            <w:r>
              <w:rPr>
                <w:spacing w:val="-10"/>
                <w:sz w:val="24"/>
              </w:rPr>
              <w:t>и</w:t>
            </w:r>
            <w:r>
              <w:rPr>
                <w:sz w:val="24"/>
              </w:rPr>
              <w:tab/>
            </w:r>
            <w:r>
              <w:rPr>
                <w:spacing w:val="-4"/>
                <w:sz w:val="24"/>
              </w:rPr>
              <w:t>иные</w:t>
            </w:r>
          </w:p>
        </w:tc>
      </w:tr>
      <w:tr>
        <w:trPr>
          <w:trHeight w:val="317" w:hRule="atLeast"/>
        </w:trPr>
        <w:tc>
          <w:tcPr>
            <w:tcW w:w="698" w:type="dxa"/>
          </w:tcPr>
          <w:p>
            <w:pPr>
              <w:pStyle w:val="TableParagraph"/>
              <w:rPr>
                <w:sz w:val="22"/>
              </w:rPr>
            </w:pPr>
          </w:p>
        </w:tc>
        <w:tc>
          <w:tcPr>
            <w:tcW w:w="2577" w:type="dxa"/>
          </w:tcPr>
          <w:p>
            <w:pPr>
              <w:pStyle w:val="TableParagraph"/>
              <w:tabs>
                <w:tab w:pos="1827" w:val="left" w:leader="none"/>
              </w:tabs>
              <w:spacing w:before="18"/>
              <w:ind w:left="119"/>
              <w:rPr>
                <w:sz w:val="24"/>
              </w:rPr>
            </w:pPr>
            <w:r>
              <w:rPr>
                <w:spacing w:val="-2"/>
                <w:sz w:val="24"/>
              </w:rPr>
              <w:t>операций</w:t>
            </w:r>
            <w:r>
              <w:rPr>
                <w:sz w:val="24"/>
              </w:rPr>
              <w:tab/>
            </w:r>
            <w:r>
              <w:rPr>
                <w:spacing w:val="-10"/>
                <w:sz w:val="24"/>
              </w:rPr>
              <w:t>с</w:t>
            </w:r>
          </w:p>
        </w:tc>
        <w:tc>
          <w:tcPr>
            <w:tcW w:w="1085" w:type="dxa"/>
          </w:tcPr>
          <w:p>
            <w:pPr>
              <w:pStyle w:val="TableParagraph"/>
              <w:rPr>
                <w:sz w:val="22"/>
              </w:rPr>
            </w:pPr>
          </w:p>
        </w:tc>
        <w:tc>
          <w:tcPr>
            <w:tcW w:w="1470" w:type="dxa"/>
          </w:tcPr>
          <w:p>
            <w:pPr>
              <w:pStyle w:val="TableParagraph"/>
              <w:rPr>
                <w:sz w:val="22"/>
              </w:rPr>
            </w:pPr>
          </w:p>
        </w:tc>
        <w:tc>
          <w:tcPr>
            <w:tcW w:w="1329" w:type="dxa"/>
          </w:tcPr>
          <w:p>
            <w:pPr>
              <w:pStyle w:val="TableParagraph"/>
              <w:spacing w:before="13"/>
              <w:ind w:left="128"/>
              <w:rPr>
                <w:sz w:val="24"/>
              </w:rPr>
            </w:pPr>
            <w:r>
              <w:rPr>
                <w:spacing w:val="-2"/>
                <w:sz w:val="24"/>
              </w:rPr>
              <w:t>основания</w:t>
            </w:r>
          </w:p>
        </w:tc>
      </w:tr>
      <w:tr>
        <w:trPr>
          <w:trHeight w:val="314" w:hRule="atLeast"/>
        </w:trPr>
        <w:tc>
          <w:tcPr>
            <w:tcW w:w="698" w:type="dxa"/>
          </w:tcPr>
          <w:p>
            <w:pPr>
              <w:pStyle w:val="TableParagraph"/>
              <w:rPr>
                <w:sz w:val="22"/>
              </w:rPr>
            </w:pPr>
          </w:p>
        </w:tc>
        <w:tc>
          <w:tcPr>
            <w:tcW w:w="2577" w:type="dxa"/>
          </w:tcPr>
          <w:p>
            <w:pPr>
              <w:pStyle w:val="TableParagraph"/>
              <w:spacing w:before="12"/>
              <w:ind w:left="109"/>
              <w:rPr>
                <w:sz w:val="24"/>
              </w:rPr>
            </w:pPr>
            <w:r>
              <w:rPr>
                <w:spacing w:val="-2"/>
                <w:sz w:val="24"/>
              </w:rPr>
              <w:t>финансовыми</w:t>
            </w:r>
          </w:p>
        </w:tc>
        <w:tc>
          <w:tcPr>
            <w:tcW w:w="1085" w:type="dxa"/>
          </w:tcPr>
          <w:p>
            <w:pPr>
              <w:pStyle w:val="TableParagraph"/>
              <w:rPr>
                <w:sz w:val="22"/>
              </w:rPr>
            </w:pPr>
          </w:p>
        </w:tc>
        <w:tc>
          <w:tcPr>
            <w:tcW w:w="1470" w:type="dxa"/>
          </w:tcPr>
          <w:p>
            <w:pPr>
              <w:pStyle w:val="TableParagraph"/>
              <w:rPr>
                <w:sz w:val="22"/>
              </w:rPr>
            </w:pPr>
          </w:p>
        </w:tc>
        <w:tc>
          <w:tcPr>
            <w:tcW w:w="1329" w:type="dxa"/>
          </w:tcPr>
          <w:p>
            <w:pPr>
              <w:pStyle w:val="TableParagraph"/>
              <w:spacing w:before="12"/>
              <w:ind w:left="119"/>
              <w:rPr>
                <w:sz w:val="24"/>
              </w:rPr>
            </w:pPr>
            <w:r>
              <w:rPr>
                <w:spacing w:val="-2"/>
                <w:sz w:val="24"/>
              </w:rPr>
              <w:t>возникнов</w:t>
            </w:r>
          </w:p>
        </w:tc>
      </w:tr>
      <w:tr>
        <w:trPr>
          <w:trHeight w:val="318" w:hRule="atLeast"/>
        </w:trPr>
        <w:tc>
          <w:tcPr>
            <w:tcW w:w="698" w:type="dxa"/>
          </w:tcPr>
          <w:p>
            <w:pPr>
              <w:pStyle w:val="TableParagraph"/>
              <w:rPr>
                <w:sz w:val="22"/>
              </w:rPr>
            </w:pPr>
          </w:p>
        </w:tc>
        <w:tc>
          <w:tcPr>
            <w:tcW w:w="2577" w:type="dxa"/>
          </w:tcPr>
          <w:p>
            <w:pPr>
              <w:pStyle w:val="TableParagraph"/>
              <w:spacing w:before="15"/>
              <w:ind w:left="109"/>
              <w:rPr>
                <w:sz w:val="24"/>
              </w:rPr>
            </w:pPr>
            <w:r>
              <w:rPr>
                <w:spacing w:val="-2"/>
                <w:sz w:val="24"/>
              </w:rPr>
              <w:t>активами</w:t>
            </w:r>
          </w:p>
        </w:tc>
        <w:tc>
          <w:tcPr>
            <w:tcW w:w="1085" w:type="dxa"/>
          </w:tcPr>
          <w:p>
            <w:pPr>
              <w:pStyle w:val="TableParagraph"/>
              <w:rPr>
                <w:sz w:val="22"/>
              </w:rPr>
            </w:pPr>
          </w:p>
        </w:tc>
        <w:tc>
          <w:tcPr>
            <w:tcW w:w="1470" w:type="dxa"/>
          </w:tcPr>
          <w:p>
            <w:pPr>
              <w:pStyle w:val="TableParagraph"/>
              <w:rPr>
                <w:sz w:val="22"/>
              </w:rPr>
            </w:pPr>
          </w:p>
        </w:tc>
        <w:tc>
          <w:tcPr>
            <w:tcW w:w="1329" w:type="dxa"/>
          </w:tcPr>
          <w:p>
            <w:pPr>
              <w:pStyle w:val="TableParagraph"/>
              <w:spacing w:before="15"/>
              <w:ind w:left="119"/>
              <w:rPr>
                <w:sz w:val="24"/>
              </w:rPr>
            </w:pPr>
            <w:r>
              <w:rPr>
                <w:spacing w:val="-4"/>
                <w:sz w:val="24"/>
              </w:rPr>
              <w:t>ения</w:t>
            </w:r>
          </w:p>
        </w:tc>
      </w:tr>
      <w:tr>
        <w:trPr>
          <w:trHeight w:val="293" w:hRule="atLeast"/>
        </w:trPr>
        <w:tc>
          <w:tcPr>
            <w:tcW w:w="698" w:type="dxa"/>
          </w:tcPr>
          <w:p>
            <w:pPr>
              <w:pStyle w:val="TableParagraph"/>
              <w:rPr>
                <w:sz w:val="22"/>
              </w:rPr>
            </w:pPr>
          </w:p>
        </w:tc>
        <w:tc>
          <w:tcPr>
            <w:tcW w:w="2577" w:type="dxa"/>
          </w:tcPr>
          <w:p>
            <w:pPr>
              <w:pStyle w:val="TableParagraph"/>
              <w:rPr>
                <w:sz w:val="22"/>
              </w:rPr>
            </w:pPr>
          </w:p>
        </w:tc>
        <w:tc>
          <w:tcPr>
            <w:tcW w:w="1085" w:type="dxa"/>
          </w:tcPr>
          <w:p>
            <w:pPr>
              <w:pStyle w:val="TableParagraph"/>
              <w:rPr>
                <w:sz w:val="22"/>
              </w:rPr>
            </w:pPr>
          </w:p>
        </w:tc>
        <w:tc>
          <w:tcPr>
            <w:tcW w:w="1470" w:type="dxa"/>
          </w:tcPr>
          <w:p>
            <w:pPr>
              <w:pStyle w:val="TableParagraph"/>
              <w:rPr>
                <w:sz w:val="22"/>
              </w:rPr>
            </w:pPr>
          </w:p>
        </w:tc>
        <w:tc>
          <w:tcPr>
            <w:tcW w:w="1329" w:type="dxa"/>
          </w:tcPr>
          <w:p>
            <w:pPr>
              <w:pStyle w:val="TableParagraph"/>
              <w:spacing w:line="256" w:lineRule="exact" w:before="17"/>
              <w:ind w:left="128"/>
              <w:rPr>
                <w:sz w:val="24"/>
              </w:rPr>
            </w:pPr>
            <w:r>
              <w:rPr>
                <w:spacing w:val="-2"/>
                <w:sz w:val="24"/>
              </w:rPr>
              <w:t>обязательс</w:t>
            </w:r>
          </w:p>
        </w:tc>
      </w:tr>
    </w:tbl>
    <w:p>
      <w:pPr>
        <w:pStyle w:val="TableParagraph"/>
        <w:spacing w:after="0" w:line="256" w:lineRule="exact"/>
        <w:rPr>
          <w:sz w:val="24"/>
        </w:rPr>
        <w:sectPr>
          <w:type w:val="continuous"/>
          <w:pgSz w:w="11910" w:h="16840"/>
          <w:pgMar w:header="0" w:footer="983" w:top="1920" w:bottom="1240" w:left="1275" w:right="141"/>
        </w:sectPr>
      </w:pPr>
    </w:p>
    <w:tbl>
      <w:tblPr>
        <w:tblW w:w="0" w:type="auto"/>
        <w:jc w:val="left"/>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98"/>
        <w:gridCol w:w="2077"/>
        <w:gridCol w:w="452"/>
        <w:gridCol w:w="571"/>
        <w:gridCol w:w="563"/>
        <w:gridCol w:w="1473"/>
        <w:gridCol w:w="1382"/>
        <w:gridCol w:w="1157"/>
      </w:tblGrid>
      <w:tr>
        <w:trPr>
          <w:trHeight w:val="1177" w:hRule="atLeast"/>
        </w:trPr>
        <w:tc>
          <w:tcPr>
            <w:tcW w:w="8373" w:type="dxa"/>
            <w:gridSpan w:val="8"/>
          </w:tcPr>
          <w:p>
            <w:pPr>
              <w:pStyle w:val="TableParagraph"/>
              <w:spacing w:line="265" w:lineRule="exact"/>
              <w:ind w:left="2848"/>
              <w:rPr>
                <w:sz w:val="24"/>
              </w:rPr>
            </w:pPr>
            <w:r>
              <w:rPr>
                <w:spacing w:val="-2"/>
                <w:sz w:val="24"/>
              </w:rPr>
              <w:t>Свойства</w:t>
            </w:r>
          </w:p>
          <w:p>
            <w:pPr>
              <w:pStyle w:val="TableParagraph"/>
              <w:spacing w:before="45"/>
              <w:ind w:left="2848"/>
              <w:rPr>
                <w:sz w:val="24"/>
              </w:rPr>
            </w:pPr>
            <w:r>
              <w:rPr>
                <w:spacing w:val="-2"/>
                <w:sz w:val="24"/>
              </w:rPr>
              <w:t>счета</w:t>
            </w:r>
          </w:p>
        </w:tc>
      </w:tr>
      <w:tr>
        <w:trPr>
          <w:trHeight w:val="1922" w:hRule="atLeast"/>
        </w:trPr>
        <w:tc>
          <w:tcPr>
            <w:tcW w:w="698" w:type="dxa"/>
          </w:tcPr>
          <w:p>
            <w:pPr>
              <w:pStyle w:val="TableParagraph"/>
              <w:rPr>
                <w:sz w:val="22"/>
              </w:rPr>
            </w:pPr>
          </w:p>
        </w:tc>
        <w:tc>
          <w:tcPr>
            <w:tcW w:w="2077" w:type="dxa"/>
          </w:tcPr>
          <w:p>
            <w:pPr>
              <w:pStyle w:val="TableParagraph"/>
              <w:rPr>
                <w:sz w:val="24"/>
              </w:rPr>
            </w:pPr>
          </w:p>
          <w:p>
            <w:pPr>
              <w:pStyle w:val="TableParagraph"/>
              <w:rPr>
                <w:sz w:val="24"/>
              </w:rPr>
            </w:pPr>
          </w:p>
          <w:p>
            <w:pPr>
              <w:pStyle w:val="TableParagraph"/>
              <w:rPr>
                <w:sz w:val="24"/>
              </w:rPr>
            </w:pPr>
          </w:p>
          <w:p>
            <w:pPr>
              <w:pStyle w:val="TableParagraph"/>
              <w:spacing w:before="162"/>
              <w:rPr>
                <w:sz w:val="24"/>
              </w:rPr>
            </w:pPr>
          </w:p>
          <w:p>
            <w:pPr>
              <w:pStyle w:val="TableParagraph"/>
              <w:spacing w:line="320" w:lineRule="atLeast" w:before="1"/>
              <w:ind w:left="747" w:hanging="475"/>
              <w:rPr>
                <w:sz w:val="24"/>
              </w:rPr>
            </w:pPr>
            <w:r>
              <w:rPr>
                <w:spacing w:val="-2"/>
                <w:sz w:val="24"/>
              </w:rPr>
              <w:t>Наименование счета</w:t>
            </w:r>
          </w:p>
        </w:tc>
        <w:tc>
          <w:tcPr>
            <w:tcW w:w="452" w:type="dxa"/>
            <w:vMerge w:val="restart"/>
          </w:tcPr>
          <w:p>
            <w:pPr>
              <w:pStyle w:val="TableParagraph"/>
              <w:rPr>
                <w:sz w:val="20"/>
              </w:rPr>
            </w:pPr>
          </w:p>
          <w:p>
            <w:pPr>
              <w:pStyle w:val="TableParagraph"/>
              <w:rPr>
                <w:sz w:val="20"/>
              </w:rPr>
            </w:pPr>
          </w:p>
          <w:p>
            <w:pPr>
              <w:pStyle w:val="TableParagraph"/>
              <w:spacing w:before="190"/>
              <w:rPr>
                <w:sz w:val="20"/>
              </w:rPr>
            </w:pPr>
          </w:p>
          <w:p>
            <w:pPr>
              <w:pStyle w:val="TableParagraph"/>
              <w:spacing w:line="156" w:lineRule="auto"/>
              <w:ind w:left="144" w:right="163"/>
              <w:jc w:val="center"/>
              <w:rPr>
                <w:sz w:val="20"/>
              </w:rPr>
            </w:pPr>
            <w:r>
              <w:rPr>
                <w:spacing w:val="-122"/>
                <w:w w:val="108"/>
                <w:position w:val="-9"/>
                <w:sz w:val="20"/>
              </w:rPr>
              <w:t>о</w:t>
            </w:r>
            <w:r>
              <w:rPr>
                <w:spacing w:val="-10"/>
                <w:w w:val="92"/>
                <w:sz w:val="20"/>
              </w:rPr>
              <w:t>н</w:t>
            </w:r>
            <w:r>
              <w:rPr>
                <w:spacing w:val="-5"/>
                <w:sz w:val="20"/>
              </w:rPr>
              <w:t> </w:t>
            </w:r>
            <w:r>
              <w:rPr>
                <w:spacing w:val="-5"/>
                <w:w w:val="60"/>
                <w:sz w:val="20"/>
              </w:rPr>
              <w:t>сс</w:t>
            </w:r>
          </w:p>
          <w:p>
            <w:pPr>
              <w:pStyle w:val="TableParagraph"/>
              <w:spacing w:before="28"/>
              <w:rPr>
                <w:sz w:val="20"/>
              </w:rPr>
            </w:pPr>
          </w:p>
          <w:p>
            <w:pPr>
              <w:pStyle w:val="TableParagraph"/>
              <w:spacing w:line="179" w:lineRule="exact"/>
              <w:ind w:right="15"/>
              <w:jc w:val="center"/>
              <w:rPr>
                <w:sz w:val="20"/>
              </w:rPr>
            </w:pPr>
            <w:r>
              <w:rPr>
                <w:spacing w:val="-10"/>
                <w:w w:val="105"/>
                <w:sz w:val="20"/>
              </w:rPr>
              <w:t>2</w:t>
            </w:r>
          </w:p>
          <w:p>
            <w:pPr>
              <w:pStyle w:val="TableParagraph"/>
              <w:spacing w:line="129" w:lineRule="exact"/>
              <w:ind w:left="144" w:right="158"/>
              <w:jc w:val="center"/>
              <w:rPr>
                <w:sz w:val="20"/>
              </w:rPr>
            </w:pPr>
            <w:r>
              <w:rPr>
                <w:spacing w:val="-10"/>
                <w:w w:val="95"/>
                <w:sz w:val="20"/>
              </w:rPr>
              <w:t>Е</w:t>
            </w:r>
          </w:p>
          <w:p>
            <w:pPr>
              <w:pStyle w:val="TableParagraph"/>
              <w:spacing w:line="141" w:lineRule="auto"/>
              <w:ind w:left="144" w:right="163"/>
              <w:jc w:val="center"/>
              <w:rPr>
                <w:sz w:val="20"/>
              </w:rPr>
            </w:pPr>
            <w:r>
              <w:rPr>
                <w:spacing w:val="-121"/>
                <w:w w:val="114"/>
                <w:position w:val="-10"/>
                <w:sz w:val="20"/>
              </w:rPr>
              <w:t>о</w:t>
            </w:r>
            <w:r>
              <w:rPr>
                <w:spacing w:val="-9"/>
                <w:w w:val="85"/>
                <w:sz w:val="20"/>
              </w:rPr>
              <w:t>Е</w:t>
            </w:r>
          </w:p>
          <w:p>
            <w:pPr>
              <w:pStyle w:val="TableParagraph"/>
              <w:spacing w:line="132" w:lineRule="auto" w:before="2"/>
              <w:ind w:left="158" w:right="174" w:firstLine="5"/>
              <w:jc w:val="both"/>
              <w:rPr>
                <w:sz w:val="20"/>
              </w:rPr>
            </w:pPr>
            <w:r>
              <w:rPr>
                <w:spacing w:val="-6"/>
                <w:w w:val="65"/>
                <w:sz w:val="20"/>
              </w:rPr>
              <w:t>га</w:t>
            </w:r>
            <w:r>
              <w:rPr>
                <w:spacing w:val="-6"/>
                <w:sz w:val="20"/>
              </w:rPr>
              <w:t> </w:t>
            </w:r>
            <w:r>
              <w:rPr>
                <w:spacing w:val="-122"/>
                <w:w w:val="108"/>
                <w:position w:val="-9"/>
                <w:sz w:val="20"/>
              </w:rPr>
              <w:t>о</w:t>
            </w:r>
            <w:r>
              <w:rPr>
                <w:spacing w:val="-10"/>
                <w:w w:val="92"/>
                <w:sz w:val="20"/>
              </w:rPr>
              <w:t>н</w:t>
            </w:r>
            <w:r>
              <w:rPr>
                <w:sz w:val="20"/>
              </w:rPr>
              <w:t> </w:t>
            </w:r>
            <w:r>
              <w:rPr>
                <w:spacing w:val="-10"/>
                <w:sz w:val="20"/>
              </w:rPr>
              <w:t>о</w:t>
            </w:r>
            <w:r>
              <w:rPr>
                <w:spacing w:val="-6"/>
                <w:sz w:val="20"/>
              </w:rPr>
              <w:t> </w:t>
            </w:r>
            <w:r>
              <w:rPr>
                <w:spacing w:val="-6"/>
                <w:w w:val="65"/>
                <w:sz w:val="20"/>
              </w:rPr>
              <w:t>сс</w:t>
            </w:r>
            <w:r>
              <w:rPr>
                <w:sz w:val="20"/>
              </w:rPr>
              <w:t> </w:t>
            </w:r>
            <w:r>
              <w:rPr>
                <w:spacing w:val="-10"/>
                <w:w w:val="85"/>
                <w:sz w:val="20"/>
              </w:rPr>
              <w:t>К</w:t>
            </w:r>
          </w:p>
          <w:p>
            <w:pPr>
              <w:pStyle w:val="TableParagraph"/>
              <w:spacing w:line="47" w:lineRule="exact"/>
              <w:ind w:left="144" w:right="154"/>
              <w:jc w:val="center"/>
              <w:rPr>
                <w:sz w:val="20"/>
              </w:rPr>
            </w:pPr>
            <w:r>
              <w:rPr>
                <w:spacing w:val="-10"/>
                <w:w w:val="110"/>
                <w:sz w:val="20"/>
              </w:rPr>
              <w:t>ч</w:t>
            </w:r>
          </w:p>
          <w:p>
            <w:pPr>
              <w:pStyle w:val="TableParagraph"/>
              <w:spacing w:line="172" w:lineRule="exact"/>
              <w:ind w:left="144" w:right="159"/>
              <w:jc w:val="center"/>
              <w:rPr>
                <w:sz w:val="20"/>
              </w:rPr>
            </w:pPr>
            <w:r>
              <w:rPr>
                <w:spacing w:val="-10"/>
                <w:w w:val="115"/>
                <w:sz w:val="20"/>
              </w:rPr>
              <w:t>о</w:t>
            </w:r>
          </w:p>
        </w:tc>
        <w:tc>
          <w:tcPr>
            <w:tcW w:w="571" w:type="dxa"/>
            <w:vMerge w:val="restart"/>
          </w:tcPr>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spacing w:before="94"/>
              <w:rPr>
                <w:sz w:val="14"/>
              </w:rPr>
            </w:pPr>
          </w:p>
          <w:p>
            <w:pPr>
              <w:pStyle w:val="TableParagraph"/>
              <w:spacing w:line="172" w:lineRule="auto" w:before="1"/>
              <w:ind w:left="235" w:right="218" w:firstLine="5"/>
              <w:jc w:val="both"/>
              <w:rPr>
                <w:sz w:val="14"/>
              </w:rPr>
            </w:pPr>
            <w:r>
              <w:rPr>
                <w:spacing w:val="-6"/>
                <w:w w:val="90"/>
                <w:sz w:val="14"/>
              </w:rPr>
              <w:t>га</w:t>
            </w:r>
            <w:r>
              <w:rPr>
                <w:spacing w:val="40"/>
                <w:sz w:val="14"/>
              </w:rPr>
              <w:t> </w:t>
            </w:r>
            <w:r>
              <w:rPr>
                <w:spacing w:val="-6"/>
                <w:sz w:val="14"/>
              </w:rPr>
              <w:t>га</w:t>
            </w:r>
            <w:r>
              <w:rPr>
                <w:spacing w:val="-6"/>
                <w:w w:val="145"/>
                <w:sz w:val="14"/>
              </w:rPr>
              <w:t> </w:t>
            </w:r>
            <w:r>
              <w:rPr>
                <w:spacing w:val="-10"/>
                <w:w w:val="145"/>
                <w:sz w:val="14"/>
              </w:rPr>
              <w:t>о о </w:t>
            </w:r>
            <w:r>
              <w:rPr>
                <w:spacing w:val="-10"/>
                <w:w w:val="105"/>
                <w:sz w:val="14"/>
              </w:rPr>
              <w:t>И</w:t>
            </w:r>
          </w:p>
          <w:p>
            <w:pPr>
              <w:pStyle w:val="TableParagraph"/>
              <w:spacing w:line="95" w:lineRule="exact"/>
              <w:ind w:left="15"/>
              <w:jc w:val="center"/>
              <w:rPr>
                <w:sz w:val="14"/>
              </w:rPr>
            </w:pPr>
            <w:r>
              <w:rPr>
                <w:spacing w:val="-5"/>
                <w:w w:val="95"/>
                <w:sz w:val="14"/>
              </w:rPr>
              <w:t>ей</w:t>
            </w:r>
          </w:p>
          <w:p>
            <w:pPr>
              <w:pStyle w:val="TableParagraph"/>
              <w:spacing w:line="113" w:lineRule="exact"/>
              <w:ind w:left="21"/>
              <w:jc w:val="center"/>
              <w:rPr>
                <w:sz w:val="14"/>
              </w:rPr>
            </w:pPr>
            <w:r>
              <w:rPr>
                <w:spacing w:val="-10"/>
                <w:w w:val="125"/>
                <w:sz w:val="14"/>
              </w:rPr>
              <w:t>Ч</w:t>
            </w:r>
          </w:p>
          <w:p>
            <w:pPr>
              <w:pStyle w:val="TableParagraph"/>
              <w:spacing w:line="192" w:lineRule="auto"/>
              <w:ind w:left="177" w:right="212" w:firstLine="52"/>
              <w:jc w:val="center"/>
              <w:rPr>
                <w:sz w:val="14"/>
              </w:rPr>
            </w:pPr>
            <w:r>
              <w:rPr>
                <w:spacing w:val="-10"/>
                <w:sz w:val="14"/>
              </w:rPr>
              <w:t>ей</w:t>
            </w:r>
            <w:r>
              <w:rPr>
                <w:spacing w:val="40"/>
                <w:w w:val="105"/>
                <w:sz w:val="14"/>
              </w:rPr>
              <w:t> </w:t>
            </w:r>
            <w:r>
              <w:rPr>
                <w:spacing w:val="-10"/>
                <w:w w:val="105"/>
                <w:sz w:val="14"/>
              </w:rPr>
              <w:t>Ю</w:t>
            </w:r>
          </w:p>
          <w:p>
            <w:pPr>
              <w:pStyle w:val="TableParagraph"/>
              <w:spacing w:line="94" w:lineRule="exact"/>
              <w:ind w:left="15"/>
              <w:jc w:val="center"/>
              <w:rPr>
                <w:sz w:val="14"/>
              </w:rPr>
            </w:pPr>
            <w:r>
              <w:rPr>
                <w:spacing w:val="-5"/>
                <w:w w:val="95"/>
                <w:sz w:val="14"/>
              </w:rPr>
              <w:t>ей</w:t>
            </w:r>
          </w:p>
          <w:p>
            <w:pPr>
              <w:pStyle w:val="TableParagraph"/>
              <w:spacing w:line="143" w:lineRule="exact"/>
              <w:ind w:left="158" w:right="192"/>
              <w:jc w:val="center"/>
              <w:rPr>
                <w:sz w:val="14"/>
              </w:rPr>
            </w:pPr>
            <w:r>
              <w:rPr>
                <w:spacing w:val="-5"/>
                <w:w w:val="95"/>
                <w:sz w:val="14"/>
              </w:rPr>
              <w:t>СП</w:t>
            </w:r>
          </w:p>
          <w:p>
            <w:pPr>
              <w:pStyle w:val="TableParagraph"/>
              <w:spacing w:before="17"/>
              <w:rPr>
                <w:sz w:val="14"/>
              </w:rPr>
            </w:pPr>
          </w:p>
          <w:p>
            <w:pPr>
              <w:pStyle w:val="TableParagraph"/>
              <w:spacing w:line="194" w:lineRule="auto"/>
              <w:ind w:left="219" w:right="201"/>
              <w:jc w:val="center"/>
              <w:rPr>
                <w:sz w:val="14"/>
              </w:rPr>
            </w:pPr>
            <w:r>
              <w:rPr>
                <w:spacing w:val="-10"/>
                <w:w w:val="115"/>
                <w:sz w:val="14"/>
              </w:rPr>
              <w:t>С</w:t>
            </w:r>
            <w:r>
              <w:rPr>
                <w:spacing w:val="40"/>
                <w:w w:val="115"/>
                <w:sz w:val="14"/>
              </w:rPr>
              <w:t> </w:t>
            </w:r>
            <w:r>
              <w:rPr>
                <w:spacing w:val="-10"/>
                <w:w w:val="115"/>
                <w:sz w:val="14"/>
              </w:rPr>
              <w:t>К</w:t>
            </w:r>
          </w:p>
          <w:p>
            <w:pPr>
              <w:pStyle w:val="TableParagraph"/>
              <w:spacing w:line="149" w:lineRule="exact"/>
              <w:ind w:right="33"/>
              <w:jc w:val="center"/>
              <w:rPr>
                <w:sz w:val="14"/>
              </w:rPr>
            </w:pPr>
            <w:r>
              <w:rPr>
                <w:spacing w:val="-10"/>
                <w:w w:val="215"/>
                <w:sz w:val="14"/>
              </w:rPr>
              <w:t>н</w:t>
            </w:r>
          </w:p>
        </w:tc>
        <w:tc>
          <w:tcPr>
            <w:tcW w:w="563" w:type="dxa"/>
            <w:vMerge w:val="restart"/>
          </w:tcPr>
          <w:p>
            <w:pPr>
              <w:pStyle w:val="TableParagraph"/>
              <w:rPr>
                <w:sz w:val="14"/>
              </w:rPr>
            </w:pPr>
          </w:p>
          <w:p>
            <w:pPr>
              <w:pStyle w:val="TableParagraph"/>
              <w:rPr>
                <w:sz w:val="14"/>
              </w:rPr>
            </w:pPr>
          </w:p>
          <w:p>
            <w:pPr>
              <w:pStyle w:val="TableParagraph"/>
              <w:spacing w:before="102"/>
              <w:rPr>
                <w:sz w:val="14"/>
              </w:rPr>
            </w:pPr>
          </w:p>
          <w:p>
            <w:pPr>
              <w:pStyle w:val="TableParagraph"/>
              <w:spacing w:line="145" w:lineRule="exact"/>
              <w:ind w:left="221"/>
              <w:rPr>
                <w:sz w:val="14"/>
              </w:rPr>
            </w:pPr>
            <w:r>
              <w:rPr>
                <w:spacing w:val="-5"/>
                <w:w w:val="105"/>
                <w:sz w:val="14"/>
              </w:rPr>
              <w:t>3S</w:t>
            </w:r>
          </w:p>
          <w:p>
            <w:pPr>
              <w:pStyle w:val="TableParagraph"/>
              <w:spacing w:line="142" w:lineRule="exact"/>
              <w:ind w:left="273"/>
              <w:rPr>
                <w:sz w:val="14"/>
              </w:rPr>
            </w:pPr>
            <w:r>
              <w:rPr>
                <w:spacing w:val="-10"/>
                <w:w w:val="150"/>
                <w:sz w:val="14"/>
              </w:rPr>
              <w:t>3</w:t>
            </w:r>
          </w:p>
          <w:p>
            <w:pPr>
              <w:pStyle w:val="TableParagraph"/>
              <w:spacing w:line="170" w:lineRule="auto" w:before="34"/>
              <w:ind w:left="268" w:right="176" w:firstLine="5"/>
              <w:jc w:val="both"/>
              <w:rPr>
                <w:sz w:val="14"/>
              </w:rPr>
            </w:pPr>
            <w:r>
              <w:rPr>
                <w:spacing w:val="-10"/>
                <w:w w:val="140"/>
                <w:sz w:val="14"/>
              </w:rPr>
              <w:t>к</w:t>
            </w:r>
            <w:r>
              <w:rPr>
                <w:spacing w:val="-6"/>
                <w:w w:val="140"/>
                <w:sz w:val="14"/>
              </w:rPr>
              <w:t> </w:t>
            </w:r>
            <w:r>
              <w:rPr>
                <w:spacing w:val="-6"/>
                <w:w w:val="60"/>
                <w:sz w:val="14"/>
              </w:rPr>
              <w:t>CQ</w:t>
            </w:r>
            <w:r>
              <w:rPr>
                <w:spacing w:val="40"/>
                <w:w w:val="120"/>
                <w:sz w:val="14"/>
              </w:rPr>
              <w:t> </w:t>
            </w:r>
            <w:r>
              <w:rPr>
                <w:spacing w:val="-10"/>
                <w:w w:val="120"/>
                <w:sz w:val="14"/>
              </w:rPr>
              <w:t>S</w:t>
            </w:r>
            <w:r>
              <w:rPr>
                <w:spacing w:val="40"/>
                <w:w w:val="120"/>
                <w:sz w:val="14"/>
              </w:rPr>
              <w:t> </w:t>
            </w:r>
            <w:r>
              <w:rPr>
                <w:spacing w:val="-10"/>
                <w:w w:val="115"/>
                <w:sz w:val="14"/>
              </w:rPr>
              <w:t>О</w:t>
            </w:r>
          </w:p>
          <w:p>
            <w:pPr>
              <w:pStyle w:val="TableParagraph"/>
              <w:spacing w:line="151" w:lineRule="exact"/>
              <w:ind w:left="268"/>
              <w:rPr>
                <w:sz w:val="14"/>
              </w:rPr>
            </w:pPr>
            <w:r>
              <w:rPr>
                <w:spacing w:val="-10"/>
                <w:w w:val="165"/>
                <w:sz w:val="14"/>
              </w:rPr>
              <w:t>£</w:t>
            </w:r>
          </w:p>
          <w:p>
            <w:pPr>
              <w:pStyle w:val="TableParagraph"/>
              <w:spacing w:before="45"/>
              <w:ind w:left="221"/>
              <w:rPr>
                <w:sz w:val="14"/>
              </w:rPr>
            </w:pPr>
            <w:r>
              <w:rPr>
                <w:spacing w:val="-10"/>
                <w:w w:val="255"/>
                <w:sz w:val="14"/>
              </w:rPr>
              <w:t>с</w:t>
            </w:r>
          </w:p>
          <w:p>
            <w:pPr>
              <w:pStyle w:val="TableParagraph"/>
              <w:spacing w:before="127"/>
              <w:ind w:left="273" w:hanging="53"/>
              <w:rPr>
                <w:sz w:val="14"/>
              </w:rPr>
            </w:pPr>
            <w:r>
              <w:rPr>
                <w:spacing w:val="-10"/>
                <w:w w:val="150"/>
                <w:sz w:val="14"/>
              </w:rPr>
              <w:t>®</w:t>
            </w:r>
          </w:p>
          <w:p>
            <w:pPr>
              <w:pStyle w:val="TableParagraph"/>
              <w:spacing w:line="194" w:lineRule="auto" w:before="27"/>
              <w:ind w:left="273" w:right="174"/>
              <w:rPr>
                <w:sz w:val="14"/>
              </w:rPr>
            </w:pPr>
            <w:r>
              <w:rPr>
                <w:spacing w:val="-6"/>
                <w:w w:val="90"/>
                <w:sz w:val="14"/>
              </w:rPr>
              <w:t>га</w:t>
            </w:r>
            <w:r>
              <w:rPr>
                <w:spacing w:val="40"/>
                <w:sz w:val="14"/>
              </w:rPr>
              <w:t> </w:t>
            </w:r>
            <w:r>
              <w:rPr>
                <w:spacing w:val="-10"/>
                <w:sz w:val="14"/>
              </w:rPr>
              <w:t>И</w:t>
            </w:r>
          </w:p>
          <w:p>
            <w:pPr>
              <w:pStyle w:val="TableParagraph"/>
              <w:spacing w:line="100" w:lineRule="exact"/>
              <w:ind w:left="273"/>
              <w:rPr>
                <w:sz w:val="14"/>
              </w:rPr>
            </w:pPr>
            <w:r>
              <w:rPr>
                <w:spacing w:val="-5"/>
                <w:sz w:val="14"/>
              </w:rPr>
              <w:t>га</w:t>
            </w:r>
          </w:p>
          <w:p>
            <w:pPr>
              <w:pStyle w:val="TableParagraph"/>
              <w:spacing w:line="199" w:lineRule="auto" w:before="7"/>
              <w:ind w:left="273" w:right="172"/>
              <w:rPr>
                <w:sz w:val="14"/>
              </w:rPr>
            </w:pPr>
            <w:r>
              <w:rPr>
                <w:spacing w:val="-10"/>
                <w:w w:val="115"/>
                <w:sz w:val="14"/>
              </w:rPr>
              <w:t>К</w:t>
            </w:r>
            <w:r>
              <w:rPr>
                <w:spacing w:val="40"/>
                <w:w w:val="120"/>
                <w:sz w:val="14"/>
              </w:rPr>
              <w:t> </w:t>
            </w:r>
            <w:r>
              <w:rPr>
                <w:spacing w:val="-10"/>
                <w:w w:val="120"/>
                <w:sz w:val="14"/>
              </w:rPr>
              <w:t>Ё</w:t>
            </w:r>
          </w:p>
          <w:p>
            <w:pPr>
              <w:pStyle w:val="TableParagraph"/>
              <w:spacing w:before="15"/>
              <w:ind w:left="216"/>
              <w:rPr>
                <w:sz w:val="24"/>
              </w:rPr>
            </w:pPr>
            <w:r>
              <w:rPr>
                <w:spacing w:val="-10"/>
                <w:w w:val="120"/>
                <w:sz w:val="24"/>
              </w:rPr>
              <w:t>&lt;</w:t>
            </w:r>
          </w:p>
          <w:p>
            <w:pPr>
              <w:pStyle w:val="TableParagraph"/>
              <w:spacing w:line="201" w:lineRule="auto" w:before="165"/>
              <w:ind w:left="221" w:right="178" w:firstLine="53"/>
              <w:jc w:val="both"/>
              <w:rPr>
                <w:sz w:val="14"/>
              </w:rPr>
            </w:pPr>
            <w:r>
              <w:rPr>
                <w:spacing w:val="-10"/>
                <w:w w:val="175"/>
                <w:sz w:val="14"/>
              </w:rPr>
              <w:t>с к </w:t>
            </w:r>
            <w:r>
              <w:rPr>
                <w:spacing w:val="-10"/>
                <w:w w:val="195"/>
                <w:sz w:val="14"/>
              </w:rPr>
              <w:t>н</w:t>
            </w:r>
          </w:p>
        </w:tc>
        <w:tc>
          <w:tcPr>
            <w:tcW w:w="1473" w:type="dxa"/>
          </w:tcPr>
          <w:p>
            <w:pPr>
              <w:pStyle w:val="TableParagraph"/>
              <w:rPr>
                <w:sz w:val="22"/>
              </w:rPr>
            </w:pPr>
          </w:p>
        </w:tc>
        <w:tc>
          <w:tcPr>
            <w:tcW w:w="1382" w:type="dxa"/>
            <w:vMerge w:val="restart"/>
          </w:tcPr>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spacing w:before="73"/>
              <w:rPr>
                <w:sz w:val="24"/>
              </w:rPr>
            </w:pPr>
          </w:p>
          <w:p>
            <w:pPr>
              <w:pStyle w:val="TableParagraph"/>
              <w:spacing w:before="1"/>
              <w:ind w:left="7" w:right="7"/>
              <w:jc w:val="center"/>
              <w:rPr>
                <w:sz w:val="24"/>
              </w:rPr>
            </w:pPr>
            <w:r>
              <w:rPr>
                <w:spacing w:val="-2"/>
                <w:sz w:val="24"/>
              </w:rPr>
              <w:t>Субконто</w:t>
            </w:r>
          </w:p>
          <w:p>
            <w:pPr>
              <w:pStyle w:val="TableParagraph"/>
              <w:spacing w:before="41"/>
              <w:ind w:left="7" w:right="7"/>
              <w:jc w:val="center"/>
              <w:rPr>
                <w:sz w:val="24"/>
              </w:rPr>
            </w:pPr>
            <w:r>
              <w:rPr>
                <w:spacing w:val="-10"/>
                <w:sz w:val="24"/>
              </w:rPr>
              <w:t>2</w:t>
            </w:r>
          </w:p>
        </w:tc>
        <w:tc>
          <w:tcPr>
            <w:tcW w:w="1157" w:type="dxa"/>
            <w:vMerge w:val="restart"/>
          </w:tcPr>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spacing w:before="73"/>
              <w:rPr>
                <w:sz w:val="24"/>
              </w:rPr>
            </w:pPr>
          </w:p>
          <w:p>
            <w:pPr>
              <w:pStyle w:val="TableParagraph"/>
              <w:spacing w:line="276" w:lineRule="auto" w:before="1"/>
              <w:ind w:left="109" w:right="41" w:firstLine="10"/>
              <w:rPr>
                <w:sz w:val="24"/>
              </w:rPr>
            </w:pPr>
            <w:r>
              <w:rPr>
                <w:spacing w:val="-2"/>
                <w:sz w:val="24"/>
              </w:rPr>
              <w:t>Субконто </w:t>
            </w:r>
            <w:r>
              <w:rPr>
                <w:spacing w:val="-10"/>
                <w:sz w:val="24"/>
              </w:rPr>
              <w:t>3</w:t>
            </w:r>
          </w:p>
        </w:tc>
      </w:tr>
      <w:tr>
        <w:trPr>
          <w:trHeight w:val="1955" w:hRule="atLeast"/>
        </w:trPr>
        <w:tc>
          <w:tcPr>
            <w:tcW w:w="698" w:type="dxa"/>
          </w:tcPr>
          <w:p>
            <w:pPr>
              <w:pStyle w:val="TableParagraph"/>
              <w:rPr>
                <w:sz w:val="22"/>
              </w:rPr>
            </w:pPr>
          </w:p>
        </w:tc>
        <w:tc>
          <w:tcPr>
            <w:tcW w:w="2077" w:type="dxa"/>
          </w:tcPr>
          <w:p>
            <w:pPr>
              <w:pStyle w:val="TableParagraph"/>
              <w:rPr>
                <w:sz w:val="22"/>
              </w:rPr>
            </w:pPr>
          </w:p>
        </w:tc>
        <w:tc>
          <w:tcPr>
            <w:tcW w:w="452" w:type="dxa"/>
            <w:vMerge/>
            <w:tcBorders>
              <w:top w:val="nil"/>
            </w:tcBorders>
          </w:tcPr>
          <w:p>
            <w:pPr>
              <w:rPr>
                <w:sz w:val="2"/>
                <w:szCs w:val="2"/>
              </w:rPr>
            </w:pPr>
          </w:p>
        </w:tc>
        <w:tc>
          <w:tcPr>
            <w:tcW w:w="571" w:type="dxa"/>
            <w:vMerge/>
            <w:tcBorders>
              <w:top w:val="nil"/>
            </w:tcBorders>
          </w:tcPr>
          <w:p>
            <w:pPr>
              <w:rPr>
                <w:sz w:val="2"/>
                <w:szCs w:val="2"/>
              </w:rPr>
            </w:pPr>
          </w:p>
        </w:tc>
        <w:tc>
          <w:tcPr>
            <w:tcW w:w="563" w:type="dxa"/>
            <w:vMerge/>
            <w:tcBorders>
              <w:top w:val="nil"/>
            </w:tcBorders>
          </w:tcPr>
          <w:p>
            <w:pPr>
              <w:rPr>
                <w:sz w:val="2"/>
                <w:szCs w:val="2"/>
              </w:rPr>
            </w:pPr>
          </w:p>
        </w:tc>
        <w:tc>
          <w:tcPr>
            <w:tcW w:w="1473" w:type="dxa"/>
          </w:tcPr>
          <w:p>
            <w:pPr>
              <w:pStyle w:val="TableParagraph"/>
              <w:spacing w:line="241" w:lineRule="exact"/>
              <w:ind w:left="75"/>
              <w:jc w:val="center"/>
              <w:rPr>
                <w:sz w:val="24"/>
              </w:rPr>
            </w:pPr>
            <w:r>
              <w:rPr>
                <w:sz w:val="24"/>
              </w:rPr>
              <w:t>Субконто </w:t>
            </w:r>
            <w:r>
              <w:rPr>
                <w:spacing w:val="-10"/>
                <w:sz w:val="24"/>
              </w:rPr>
              <w:t>1</w:t>
            </w:r>
          </w:p>
        </w:tc>
        <w:tc>
          <w:tcPr>
            <w:tcW w:w="1382" w:type="dxa"/>
            <w:vMerge/>
            <w:tcBorders>
              <w:top w:val="nil"/>
            </w:tcBorders>
          </w:tcPr>
          <w:p>
            <w:pPr>
              <w:rPr>
                <w:sz w:val="2"/>
                <w:szCs w:val="2"/>
              </w:rPr>
            </w:pPr>
          </w:p>
        </w:tc>
        <w:tc>
          <w:tcPr>
            <w:tcW w:w="1157" w:type="dxa"/>
            <w:vMerge/>
            <w:tcBorders>
              <w:top w:val="nil"/>
            </w:tcBorders>
          </w:tcPr>
          <w:p>
            <w:pPr>
              <w:rPr>
                <w:sz w:val="2"/>
                <w:szCs w:val="2"/>
              </w:rPr>
            </w:pPr>
          </w:p>
        </w:tc>
      </w:tr>
      <w:tr>
        <w:trPr>
          <w:trHeight w:val="666" w:hRule="atLeast"/>
        </w:trPr>
        <w:tc>
          <w:tcPr>
            <w:tcW w:w="698" w:type="dxa"/>
          </w:tcPr>
          <w:p>
            <w:pPr>
              <w:pStyle w:val="TableParagraph"/>
              <w:spacing w:before="57"/>
              <w:rPr>
                <w:sz w:val="24"/>
              </w:rPr>
            </w:pPr>
          </w:p>
          <w:p>
            <w:pPr>
              <w:pStyle w:val="TableParagraph"/>
              <w:ind w:right="114"/>
              <w:jc w:val="center"/>
              <w:rPr>
                <w:sz w:val="24"/>
              </w:rPr>
            </w:pPr>
            <w:r>
              <w:rPr>
                <w:spacing w:val="-5"/>
                <w:sz w:val="24"/>
              </w:rPr>
              <w:t>Код</w:t>
            </w:r>
          </w:p>
        </w:tc>
        <w:tc>
          <w:tcPr>
            <w:tcW w:w="2077" w:type="dxa"/>
          </w:tcPr>
          <w:p>
            <w:pPr>
              <w:pStyle w:val="TableParagraph"/>
              <w:rPr>
                <w:sz w:val="22"/>
              </w:rPr>
            </w:pPr>
          </w:p>
        </w:tc>
        <w:tc>
          <w:tcPr>
            <w:tcW w:w="452" w:type="dxa"/>
          </w:tcPr>
          <w:p>
            <w:pPr>
              <w:pStyle w:val="TableParagraph"/>
              <w:rPr>
                <w:sz w:val="22"/>
              </w:rPr>
            </w:pPr>
          </w:p>
        </w:tc>
        <w:tc>
          <w:tcPr>
            <w:tcW w:w="571" w:type="dxa"/>
          </w:tcPr>
          <w:p>
            <w:pPr>
              <w:pStyle w:val="TableParagraph"/>
              <w:rPr>
                <w:sz w:val="22"/>
              </w:rPr>
            </w:pPr>
          </w:p>
        </w:tc>
        <w:tc>
          <w:tcPr>
            <w:tcW w:w="563" w:type="dxa"/>
          </w:tcPr>
          <w:p>
            <w:pPr>
              <w:pStyle w:val="TableParagraph"/>
              <w:rPr>
                <w:sz w:val="22"/>
              </w:rPr>
            </w:pPr>
          </w:p>
        </w:tc>
        <w:tc>
          <w:tcPr>
            <w:tcW w:w="1473" w:type="dxa"/>
          </w:tcPr>
          <w:p>
            <w:pPr>
              <w:pStyle w:val="TableParagraph"/>
              <w:rPr>
                <w:sz w:val="22"/>
              </w:rPr>
            </w:pPr>
          </w:p>
        </w:tc>
        <w:tc>
          <w:tcPr>
            <w:tcW w:w="1382" w:type="dxa"/>
          </w:tcPr>
          <w:p>
            <w:pPr>
              <w:pStyle w:val="TableParagraph"/>
              <w:rPr>
                <w:sz w:val="22"/>
              </w:rPr>
            </w:pPr>
          </w:p>
        </w:tc>
        <w:tc>
          <w:tcPr>
            <w:tcW w:w="1157" w:type="dxa"/>
          </w:tcPr>
          <w:p>
            <w:pPr>
              <w:pStyle w:val="TableParagraph"/>
              <w:rPr>
                <w:sz w:val="22"/>
              </w:rPr>
            </w:pPr>
          </w:p>
        </w:tc>
      </w:tr>
      <w:tr>
        <w:trPr>
          <w:trHeight w:val="474" w:hRule="atLeast"/>
        </w:trPr>
        <w:tc>
          <w:tcPr>
            <w:tcW w:w="698" w:type="dxa"/>
          </w:tcPr>
          <w:p>
            <w:pPr>
              <w:pStyle w:val="TableParagraph"/>
              <w:rPr>
                <w:sz w:val="22"/>
              </w:rPr>
            </w:pPr>
          </w:p>
        </w:tc>
        <w:tc>
          <w:tcPr>
            <w:tcW w:w="2077" w:type="dxa"/>
          </w:tcPr>
          <w:p>
            <w:pPr>
              <w:pStyle w:val="TableParagraph"/>
              <w:rPr>
                <w:sz w:val="22"/>
              </w:rPr>
            </w:pPr>
          </w:p>
        </w:tc>
        <w:tc>
          <w:tcPr>
            <w:tcW w:w="452" w:type="dxa"/>
          </w:tcPr>
          <w:p>
            <w:pPr>
              <w:pStyle w:val="TableParagraph"/>
              <w:rPr>
                <w:sz w:val="22"/>
              </w:rPr>
            </w:pPr>
          </w:p>
        </w:tc>
        <w:tc>
          <w:tcPr>
            <w:tcW w:w="571" w:type="dxa"/>
          </w:tcPr>
          <w:p>
            <w:pPr>
              <w:pStyle w:val="TableParagraph"/>
              <w:rPr>
                <w:sz w:val="22"/>
              </w:rPr>
            </w:pPr>
          </w:p>
        </w:tc>
        <w:tc>
          <w:tcPr>
            <w:tcW w:w="563" w:type="dxa"/>
          </w:tcPr>
          <w:p>
            <w:pPr>
              <w:pStyle w:val="TableParagraph"/>
              <w:rPr>
                <w:sz w:val="22"/>
              </w:rPr>
            </w:pPr>
          </w:p>
        </w:tc>
        <w:tc>
          <w:tcPr>
            <w:tcW w:w="1473" w:type="dxa"/>
          </w:tcPr>
          <w:p>
            <w:pPr>
              <w:pStyle w:val="TableParagraph"/>
              <w:rPr>
                <w:sz w:val="22"/>
              </w:rPr>
            </w:pPr>
          </w:p>
        </w:tc>
        <w:tc>
          <w:tcPr>
            <w:tcW w:w="1382" w:type="dxa"/>
          </w:tcPr>
          <w:p>
            <w:pPr>
              <w:pStyle w:val="TableParagraph"/>
              <w:spacing w:before="46"/>
              <w:ind w:left="115"/>
              <w:rPr>
                <w:sz w:val="24"/>
              </w:rPr>
            </w:pPr>
            <w:r>
              <w:rPr>
                <w:spacing w:val="-5"/>
                <w:sz w:val="24"/>
              </w:rPr>
              <w:t>тв</w:t>
            </w:r>
          </w:p>
        </w:tc>
        <w:tc>
          <w:tcPr>
            <w:tcW w:w="1157" w:type="dxa"/>
          </w:tcPr>
          <w:p>
            <w:pPr>
              <w:pStyle w:val="TableParagraph"/>
              <w:rPr>
                <w:sz w:val="22"/>
              </w:rPr>
            </w:pPr>
          </w:p>
        </w:tc>
      </w:tr>
      <w:tr>
        <w:trPr>
          <w:trHeight w:val="2469" w:hRule="atLeast"/>
        </w:trPr>
        <w:tc>
          <w:tcPr>
            <w:tcW w:w="698" w:type="dxa"/>
          </w:tcPr>
          <w:p>
            <w:pPr>
              <w:pStyle w:val="TableParagraph"/>
              <w:spacing w:before="143"/>
              <w:ind w:right="107"/>
              <w:jc w:val="right"/>
              <w:rPr>
                <w:sz w:val="24"/>
              </w:rPr>
            </w:pPr>
            <w:r>
              <w:rPr>
                <w:spacing w:val="-2"/>
                <w:sz w:val="24"/>
              </w:rPr>
              <w:t>205.8</w:t>
            </w:r>
          </w:p>
          <w:p>
            <w:pPr>
              <w:pStyle w:val="TableParagraph"/>
              <w:spacing w:before="41"/>
              <w:ind w:right="110"/>
              <w:jc w:val="right"/>
              <w:rPr>
                <w:sz w:val="24"/>
              </w:rPr>
            </w:pPr>
            <w:r>
              <w:rPr>
                <w:spacing w:val="-10"/>
                <w:sz w:val="24"/>
              </w:rPr>
              <w:t>0</w:t>
            </w:r>
          </w:p>
        </w:tc>
        <w:tc>
          <w:tcPr>
            <w:tcW w:w="2077" w:type="dxa"/>
          </w:tcPr>
          <w:p>
            <w:pPr>
              <w:pStyle w:val="TableParagraph"/>
              <w:tabs>
                <w:tab w:pos="1674" w:val="left" w:leader="none"/>
              </w:tabs>
              <w:spacing w:before="143"/>
              <w:ind w:left="109"/>
              <w:rPr>
                <w:sz w:val="24"/>
              </w:rPr>
            </w:pPr>
            <w:r>
              <w:rPr>
                <w:spacing w:val="-2"/>
                <w:sz w:val="24"/>
              </w:rPr>
              <w:t>Расчеты</w:t>
            </w:r>
            <w:r>
              <w:rPr>
                <w:sz w:val="24"/>
              </w:rPr>
              <w:tab/>
            </w:r>
            <w:r>
              <w:rPr>
                <w:spacing w:val="-5"/>
                <w:sz w:val="24"/>
              </w:rPr>
              <w:t>по</w:t>
            </w:r>
          </w:p>
          <w:p>
            <w:pPr>
              <w:pStyle w:val="TableParagraph"/>
              <w:spacing w:before="41"/>
              <w:ind w:left="109"/>
              <w:rPr>
                <w:sz w:val="24"/>
              </w:rPr>
            </w:pPr>
            <w:r>
              <w:rPr>
                <w:sz w:val="24"/>
              </w:rPr>
              <w:t>прочим</w:t>
            </w:r>
            <w:r>
              <w:rPr>
                <w:spacing w:val="-3"/>
                <w:sz w:val="24"/>
              </w:rPr>
              <w:t> </w:t>
            </w:r>
            <w:r>
              <w:rPr>
                <w:spacing w:val="-2"/>
                <w:sz w:val="24"/>
              </w:rPr>
              <w:t>доходам</w:t>
            </w:r>
          </w:p>
        </w:tc>
        <w:tc>
          <w:tcPr>
            <w:tcW w:w="452" w:type="dxa"/>
          </w:tcPr>
          <w:p>
            <w:pPr>
              <w:pStyle w:val="TableParagraph"/>
              <w:rPr>
                <w:sz w:val="22"/>
              </w:rPr>
            </w:pPr>
          </w:p>
        </w:tc>
        <w:tc>
          <w:tcPr>
            <w:tcW w:w="571" w:type="dxa"/>
          </w:tcPr>
          <w:p>
            <w:pPr>
              <w:pStyle w:val="TableParagraph"/>
              <w:rPr>
                <w:sz w:val="22"/>
              </w:rPr>
            </w:pPr>
          </w:p>
        </w:tc>
        <w:tc>
          <w:tcPr>
            <w:tcW w:w="563" w:type="dxa"/>
          </w:tcPr>
          <w:p>
            <w:pPr>
              <w:pStyle w:val="TableParagraph"/>
              <w:spacing w:before="162"/>
              <w:ind w:left="120"/>
              <w:rPr>
                <w:sz w:val="24"/>
              </w:rPr>
            </w:pPr>
            <w:r>
              <w:rPr>
                <w:spacing w:val="-5"/>
                <w:sz w:val="24"/>
              </w:rPr>
              <w:t>А,</w:t>
            </w:r>
          </w:p>
          <w:p>
            <w:pPr>
              <w:pStyle w:val="TableParagraph"/>
              <w:spacing w:before="22"/>
              <w:ind w:left="116"/>
              <w:rPr>
                <w:sz w:val="24"/>
              </w:rPr>
            </w:pPr>
            <w:r>
              <w:rPr>
                <w:spacing w:val="-10"/>
                <w:sz w:val="24"/>
              </w:rPr>
              <w:t>П</w:t>
            </w:r>
          </w:p>
        </w:tc>
        <w:tc>
          <w:tcPr>
            <w:tcW w:w="1473" w:type="dxa"/>
          </w:tcPr>
          <w:p>
            <w:pPr>
              <w:pStyle w:val="TableParagraph"/>
              <w:spacing w:before="143"/>
              <w:ind w:left="181"/>
              <w:rPr>
                <w:sz w:val="24"/>
              </w:rPr>
            </w:pPr>
            <w:r>
              <w:rPr>
                <w:spacing w:val="-2"/>
                <w:sz w:val="24"/>
              </w:rPr>
              <w:t>Контрагент</w:t>
            </w:r>
          </w:p>
          <w:p>
            <w:pPr>
              <w:pStyle w:val="TableParagraph"/>
              <w:spacing w:before="41"/>
              <w:ind w:left="181"/>
              <w:rPr>
                <w:sz w:val="24"/>
              </w:rPr>
            </w:pPr>
            <w:r>
              <w:rPr>
                <w:spacing w:val="-10"/>
                <w:sz w:val="24"/>
              </w:rPr>
              <w:t>ы</w:t>
            </w:r>
          </w:p>
        </w:tc>
        <w:tc>
          <w:tcPr>
            <w:tcW w:w="1382" w:type="dxa"/>
          </w:tcPr>
          <w:p>
            <w:pPr>
              <w:pStyle w:val="TableParagraph"/>
              <w:tabs>
                <w:tab w:pos="752" w:val="left" w:leader="none"/>
              </w:tabs>
              <w:spacing w:line="276" w:lineRule="auto" w:before="148"/>
              <w:ind w:left="115" w:right="102"/>
              <w:rPr>
                <w:sz w:val="24"/>
              </w:rPr>
            </w:pPr>
            <w:r>
              <w:rPr>
                <w:spacing w:val="-2"/>
                <w:sz w:val="24"/>
              </w:rPr>
              <w:t>Договоры</w:t>
            </w:r>
            <w:r>
              <w:rPr>
                <w:spacing w:val="40"/>
                <w:sz w:val="24"/>
              </w:rPr>
              <w:t> </w:t>
            </w:r>
            <w:r>
              <w:rPr>
                <w:spacing w:val="-10"/>
                <w:sz w:val="24"/>
              </w:rPr>
              <w:t>и</w:t>
            </w:r>
            <w:r>
              <w:rPr>
                <w:sz w:val="24"/>
              </w:rPr>
              <w:tab/>
            </w:r>
            <w:r>
              <w:rPr>
                <w:spacing w:val="-4"/>
                <w:sz w:val="24"/>
              </w:rPr>
              <w:t>иные </w:t>
            </w:r>
            <w:r>
              <w:rPr>
                <w:spacing w:val="-2"/>
                <w:sz w:val="24"/>
              </w:rPr>
              <w:t>основания возникнов </w:t>
            </w:r>
            <w:r>
              <w:rPr>
                <w:spacing w:val="-4"/>
                <w:sz w:val="24"/>
              </w:rPr>
              <w:t>ения </w:t>
            </w:r>
            <w:r>
              <w:rPr>
                <w:spacing w:val="-2"/>
                <w:sz w:val="24"/>
              </w:rPr>
              <w:t>обязательс </w:t>
            </w:r>
            <w:r>
              <w:rPr>
                <w:spacing w:val="-6"/>
                <w:sz w:val="24"/>
              </w:rPr>
              <w:t>тв</w:t>
            </w:r>
          </w:p>
        </w:tc>
        <w:tc>
          <w:tcPr>
            <w:tcW w:w="1157" w:type="dxa"/>
          </w:tcPr>
          <w:p>
            <w:pPr>
              <w:pStyle w:val="TableParagraph"/>
              <w:rPr>
                <w:sz w:val="22"/>
              </w:rPr>
            </w:pPr>
          </w:p>
        </w:tc>
      </w:tr>
      <w:tr>
        <w:trPr>
          <w:trHeight w:val="2472" w:hRule="atLeast"/>
        </w:trPr>
        <w:tc>
          <w:tcPr>
            <w:tcW w:w="698" w:type="dxa"/>
          </w:tcPr>
          <w:p>
            <w:pPr>
              <w:pStyle w:val="TableParagraph"/>
              <w:spacing w:before="140"/>
              <w:ind w:right="107"/>
              <w:jc w:val="right"/>
              <w:rPr>
                <w:sz w:val="24"/>
              </w:rPr>
            </w:pPr>
            <w:r>
              <w:rPr>
                <w:spacing w:val="-2"/>
                <w:sz w:val="24"/>
              </w:rPr>
              <w:t>205.8</w:t>
            </w:r>
          </w:p>
          <w:p>
            <w:pPr>
              <w:pStyle w:val="TableParagraph"/>
              <w:spacing w:before="46"/>
              <w:ind w:right="110"/>
              <w:jc w:val="right"/>
              <w:rPr>
                <w:sz w:val="24"/>
              </w:rPr>
            </w:pPr>
            <w:r>
              <w:rPr>
                <w:spacing w:val="-10"/>
                <w:sz w:val="24"/>
              </w:rPr>
              <w:t>1</w:t>
            </w:r>
          </w:p>
        </w:tc>
        <w:tc>
          <w:tcPr>
            <w:tcW w:w="2077" w:type="dxa"/>
          </w:tcPr>
          <w:p>
            <w:pPr>
              <w:pStyle w:val="TableParagraph"/>
              <w:spacing w:line="278" w:lineRule="auto" w:before="140"/>
              <w:ind w:left="109"/>
              <w:rPr>
                <w:sz w:val="24"/>
              </w:rPr>
            </w:pPr>
            <w:r>
              <w:rPr>
                <w:sz w:val="24"/>
              </w:rPr>
              <w:t>Расчеты по </w:t>
            </w:r>
            <w:r>
              <w:rPr>
                <w:spacing w:val="-2"/>
                <w:sz w:val="24"/>
              </w:rPr>
              <w:t>невыясненным поступлениям</w:t>
            </w:r>
          </w:p>
        </w:tc>
        <w:tc>
          <w:tcPr>
            <w:tcW w:w="452" w:type="dxa"/>
          </w:tcPr>
          <w:p>
            <w:pPr>
              <w:pStyle w:val="TableParagraph"/>
              <w:rPr>
                <w:sz w:val="22"/>
              </w:rPr>
            </w:pPr>
          </w:p>
        </w:tc>
        <w:tc>
          <w:tcPr>
            <w:tcW w:w="571" w:type="dxa"/>
          </w:tcPr>
          <w:p>
            <w:pPr>
              <w:pStyle w:val="TableParagraph"/>
              <w:rPr>
                <w:sz w:val="22"/>
              </w:rPr>
            </w:pPr>
          </w:p>
        </w:tc>
        <w:tc>
          <w:tcPr>
            <w:tcW w:w="563" w:type="dxa"/>
          </w:tcPr>
          <w:p>
            <w:pPr>
              <w:pStyle w:val="TableParagraph"/>
              <w:spacing w:before="159"/>
              <w:ind w:left="120"/>
              <w:rPr>
                <w:sz w:val="24"/>
              </w:rPr>
            </w:pPr>
            <w:r>
              <w:rPr>
                <w:spacing w:val="-5"/>
                <w:sz w:val="24"/>
              </w:rPr>
              <w:t>А,</w:t>
            </w:r>
          </w:p>
          <w:p>
            <w:pPr>
              <w:pStyle w:val="TableParagraph"/>
              <w:spacing w:before="27"/>
              <w:ind w:left="116"/>
              <w:rPr>
                <w:sz w:val="24"/>
              </w:rPr>
            </w:pPr>
            <w:r>
              <w:rPr>
                <w:spacing w:val="-10"/>
                <w:sz w:val="24"/>
              </w:rPr>
              <w:t>П</w:t>
            </w:r>
          </w:p>
        </w:tc>
        <w:tc>
          <w:tcPr>
            <w:tcW w:w="1473" w:type="dxa"/>
          </w:tcPr>
          <w:p>
            <w:pPr>
              <w:pStyle w:val="TableParagraph"/>
              <w:spacing w:before="140"/>
              <w:ind w:left="181"/>
              <w:rPr>
                <w:sz w:val="24"/>
              </w:rPr>
            </w:pPr>
            <w:r>
              <w:rPr>
                <w:spacing w:val="-2"/>
                <w:sz w:val="24"/>
              </w:rPr>
              <w:t>Контрагент</w:t>
            </w:r>
          </w:p>
          <w:p>
            <w:pPr>
              <w:pStyle w:val="TableParagraph"/>
              <w:spacing w:before="46"/>
              <w:ind w:left="181"/>
              <w:rPr>
                <w:sz w:val="24"/>
              </w:rPr>
            </w:pPr>
            <w:r>
              <w:rPr>
                <w:spacing w:val="-10"/>
                <w:sz w:val="24"/>
              </w:rPr>
              <w:t>ы</w:t>
            </w:r>
          </w:p>
        </w:tc>
        <w:tc>
          <w:tcPr>
            <w:tcW w:w="1382" w:type="dxa"/>
          </w:tcPr>
          <w:p>
            <w:pPr>
              <w:pStyle w:val="TableParagraph"/>
              <w:tabs>
                <w:tab w:pos="752" w:val="left" w:leader="none"/>
              </w:tabs>
              <w:spacing w:line="276" w:lineRule="auto" w:before="145"/>
              <w:ind w:left="115" w:right="102"/>
              <w:rPr>
                <w:sz w:val="24"/>
              </w:rPr>
            </w:pPr>
            <w:r>
              <w:rPr>
                <w:spacing w:val="-2"/>
                <w:sz w:val="24"/>
              </w:rPr>
              <w:t>Договоры</w:t>
            </w:r>
            <w:r>
              <w:rPr>
                <w:spacing w:val="40"/>
                <w:sz w:val="24"/>
              </w:rPr>
              <w:t> </w:t>
            </w:r>
            <w:r>
              <w:rPr>
                <w:spacing w:val="-10"/>
                <w:sz w:val="24"/>
              </w:rPr>
              <w:t>и</w:t>
            </w:r>
            <w:r>
              <w:rPr>
                <w:sz w:val="24"/>
              </w:rPr>
              <w:tab/>
            </w:r>
            <w:r>
              <w:rPr>
                <w:spacing w:val="-4"/>
                <w:sz w:val="24"/>
              </w:rPr>
              <w:t>иные </w:t>
            </w:r>
            <w:r>
              <w:rPr>
                <w:spacing w:val="-2"/>
                <w:sz w:val="24"/>
              </w:rPr>
              <w:t>основания возникнов </w:t>
            </w:r>
            <w:r>
              <w:rPr>
                <w:spacing w:val="-4"/>
                <w:sz w:val="24"/>
              </w:rPr>
              <w:t>ения </w:t>
            </w:r>
            <w:r>
              <w:rPr>
                <w:spacing w:val="-2"/>
                <w:sz w:val="24"/>
              </w:rPr>
              <w:t>обязательс </w:t>
            </w:r>
            <w:r>
              <w:rPr>
                <w:spacing w:val="-6"/>
                <w:sz w:val="24"/>
              </w:rPr>
              <w:t>тв</w:t>
            </w:r>
          </w:p>
        </w:tc>
        <w:tc>
          <w:tcPr>
            <w:tcW w:w="1157" w:type="dxa"/>
          </w:tcPr>
          <w:p>
            <w:pPr>
              <w:pStyle w:val="TableParagraph"/>
              <w:rPr>
                <w:sz w:val="22"/>
              </w:rPr>
            </w:pPr>
          </w:p>
        </w:tc>
      </w:tr>
      <w:tr>
        <w:trPr>
          <w:trHeight w:val="2472" w:hRule="atLeast"/>
        </w:trPr>
        <w:tc>
          <w:tcPr>
            <w:tcW w:w="698" w:type="dxa"/>
          </w:tcPr>
          <w:p>
            <w:pPr>
              <w:pStyle w:val="TableParagraph"/>
              <w:spacing w:before="140"/>
              <w:ind w:right="107"/>
              <w:jc w:val="right"/>
              <w:rPr>
                <w:sz w:val="24"/>
              </w:rPr>
            </w:pPr>
            <w:r>
              <w:rPr>
                <w:spacing w:val="-2"/>
                <w:sz w:val="24"/>
              </w:rPr>
              <w:t>205.8</w:t>
            </w:r>
          </w:p>
          <w:p>
            <w:pPr>
              <w:pStyle w:val="TableParagraph"/>
              <w:spacing w:before="41"/>
              <w:ind w:right="110"/>
              <w:jc w:val="right"/>
              <w:rPr>
                <w:sz w:val="24"/>
              </w:rPr>
            </w:pPr>
            <w:r>
              <w:rPr>
                <w:spacing w:val="-10"/>
                <w:sz w:val="24"/>
              </w:rPr>
              <w:t>9</w:t>
            </w:r>
          </w:p>
        </w:tc>
        <w:tc>
          <w:tcPr>
            <w:tcW w:w="2077" w:type="dxa"/>
          </w:tcPr>
          <w:p>
            <w:pPr>
              <w:pStyle w:val="TableParagraph"/>
              <w:spacing w:before="140"/>
              <w:ind w:left="109"/>
              <w:rPr>
                <w:sz w:val="24"/>
              </w:rPr>
            </w:pPr>
            <w:r>
              <w:rPr>
                <w:sz w:val="24"/>
              </w:rPr>
              <w:t>Расчеты</w:t>
            </w:r>
            <w:r>
              <w:rPr>
                <w:spacing w:val="-7"/>
                <w:sz w:val="24"/>
              </w:rPr>
              <w:t> </w:t>
            </w:r>
            <w:r>
              <w:rPr>
                <w:sz w:val="24"/>
              </w:rPr>
              <w:t>по </w:t>
            </w:r>
            <w:r>
              <w:rPr>
                <w:spacing w:val="-4"/>
                <w:sz w:val="24"/>
              </w:rPr>
              <w:t>иным</w:t>
            </w:r>
          </w:p>
          <w:p>
            <w:pPr>
              <w:pStyle w:val="TableParagraph"/>
              <w:spacing w:before="46"/>
              <w:ind w:left="114"/>
              <w:rPr>
                <w:sz w:val="24"/>
              </w:rPr>
            </w:pPr>
            <w:r>
              <w:rPr>
                <w:spacing w:val="-2"/>
                <w:sz w:val="24"/>
              </w:rPr>
              <w:t>доходам</w:t>
            </w:r>
          </w:p>
        </w:tc>
        <w:tc>
          <w:tcPr>
            <w:tcW w:w="452" w:type="dxa"/>
          </w:tcPr>
          <w:p>
            <w:pPr>
              <w:pStyle w:val="TableParagraph"/>
              <w:rPr>
                <w:sz w:val="22"/>
              </w:rPr>
            </w:pPr>
          </w:p>
        </w:tc>
        <w:tc>
          <w:tcPr>
            <w:tcW w:w="571" w:type="dxa"/>
          </w:tcPr>
          <w:p>
            <w:pPr>
              <w:pStyle w:val="TableParagraph"/>
              <w:rPr>
                <w:sz w:val="22"/>
              </w:rPr>
            </w:pPr>
          </w:p>
        </w:tc>
        <w:tc>
          <w:tcPr>
            <w:tcW w:w="563" w:type="dxa"/>
          </w:tcPr>
          <w:p>
            <w:pPr>
              <w:pStyle w:val="TableParagraph"/>
              <w:spacing w:before="159"/>
              <w:ind w:left="120"/>
              <w:rPr>
                <w:sz w:val="24"/>
              </w:rPr>
            </w:pPr>
            <w:r>
              <w:rPr>
                <w:spacing w:val="-5"/>
                <w:sz w:val="24"/>
              </w:rPr>
              <w:t>А,</w:t>
            </w:r>
          </w:p>
          <w:p>
            <w:pPr>
              <w:pStyle w:val="TableParagraph"/>
              <w:spacing w:before="22"/>
              <w:ind w:left="116"/>
              <w:rPr>
                <w:sz w:val="24"/>
              </w:rPr>
            </w:pPr>
            <w:r>
              <w:rPr>
                <w:spacing w:val="-10"/>
                <w:sz w:val="24"/>
              </w:rPr>
              <w:t>П</w:t>
            </w:r>
          </w:p>
        </w:tc>
        <w:tc>
          <w:tcPr>
            <w:tcW w:w="1473" w:type="dxa"/>
          </w:tcPr>
          <w:p>
            <w:pPr>
              <w:pStyle w:val="TableParagraph"/>
              <w:spacing w:before="140"/>
              <w:ind w:left="181"/>
              <w:rPr>
                <w:sz w:val="24"/>
              </w:rPr>
            </w:pPr>
            <w:r>
              <w:rPr>
                <w:spacing w:val="-2"/>
                <w:sz w:val="24"/>
              </w:rPr>
              <w:t>Контрагент</w:t>
            </w:r>
          </w:p>
          <w:p>
            <w:pPr>
              <w:pStyle w:val="TableParagraph"/>
              <w:spacing w:before="41"/>
              <w:ind w:left="181"/>
              <w:rPr>
                <w:sz w:val="24"/>
              </w:rPr>
            </w:pPr>
            <w:r>
              <w:rPr>
                <w:spacing w:val="-10"/>
                <w:sz w:val="24"/>
              </w:rPr>
              <w:t>ы</w:t>
            </w:r>
          </w:p>
        </w:tc>
        <w:tc>
          <w:tcPr>
            <w:tcW w:w="1382" w:type="dxa"/>
          </w:tcPr>
          <w:p>
            <w:pPr>
              <w:pStyle w:val="TableParagraph"/>
              <w:tabs>
                <w:tab w:pos="752" w:val="left" w:leader="none"/>
              </w:tabs>
              <w:spacing w:line="276" w:lineRule="auto" w:before="145"/>
              <w:ind w:left="115" w:right="102"/>
              <w:rPr>
                <w:sz w:val="24"/>
              </w:rPr>
            </w:pPr>
            <w:r>
              <w:rPr>
                <w:spacing w:val="-2"/>
                <w:sz w:val="24"/>
              </w:rPr>
              <w:t>Договоры</w:t>
            </w:r>
            <w:r>
              <w:rPr>
                <w:spacing w:val="40"/>
                <w:sz w:val="24"/>
              </w:rPr>
              <w:t> </w:t>
            </w:r>
            <w:r>
              <w:rPr>
                <w:spacing w:val="-10"/>
                <w:sz w:val="24"/>
              </w:rPr>
              <w:t>и</w:t>
            </w:r>
            <w:r>
              <w:rPr>
                <w:sz w:val="24"/>
              </w:rPr>
              <w:tab/>
            </w:r>
            <w:r>
              <w:rPr>
                <w:spacing w:val="-4"/>
                <w:sz w:val="24"/>
              </w:rPr>
              <w:t>иные </w:t>
            </w:r>
            <w:r>
              <w:rPr>
                <w:spacing w:val="-2"/>
                <w:sz w:val="24"/>
              </w:rPr>
              <w:t>основания возникнов </w:t>
            </w:r>
            <w:r>
              <w:rPr>
                <w:spacing w:val="-4"/>
                <w:sz w:val="24"/>
              </w:rPr>
              <w:t>ения </w:t>
            </w:r>
            <w:r>
              <w:rPr>
                <w:spacing w:val="-2"/>
                <w:sz w:val="24"/>
              </w:rPr>
              <w:t>обязательс </w:t>
            </w:r>
            <w:r>
              <w:rPr>
                <w:spacing w:val="-6"/>
                <w:sz w:val="24"/>
              </w:rPr>
              <w:t>тв</w:t>
            </w:r>
          </w:p>
        </w:tc>
        <w:tc>
          <w:tcPr>
            <w:tcW w:w="1157" w:type="dxa"/>
          </w:tcPr>
          <w:p>
            <w:pPr>
              <w:pStyle w:val="TableParagraph"/>
              <w:rPr>
                <w:sz w:val="22"/>
              </w:rPr>
            </w:pPr>
          </w:p>
        </w:tc>
      </w:tr>
      <w:tr>
        <w:trPr>
          <w:trHeight w:val="416" w:hRule="atLeast"/>
        </w:trPr>
        <w:tc>
          <w:tcPr>
            <w:tcW w:w="698" w:type="dxa"/>
          </w:tcPr>
          <w:p>
            <w:pPr>
              <w:pStyle w:val="TableParagraph"/>
              <w:spacing w:line="256" w:lineRule="exact" w:before="140"/>
              <w:ind w:left="12" w:right="76"/>
              <w:jc w:val="center"/>
              <w:rPr>
                <w:sz w:val="24"/>
              </w:rPr>
            </w:pPr>
            <w:r>
              <w:rPr>
                <w:spacing w:val="-2"/>
                <w:sz w:val="24"/>
              </w:rPr>
              <w:t>206.2</w:t>
            </w:r>
          </w:p>
        </w:tc>
        <w:tc>
          <w:tcPr>
            <w:tcW w:w="2077" w:type="dxa"/>
          </w:tcPr>
          <w:p>
            <w:pPr>
              <w:pStyle w:val="TableParagraph"/>
              <w:tabs>
                <w:tab w:pos="1674" w:val="left" w:leader="none"/>
              </w:tabs>
              <w:spacing w:line="256" w:lineRule="exact" w:before="140"/>
              <w:ind w:left="109"/>
              <w:rPr>
                <w:sz w:val="24"/>
              </w:rPr>
            </w:pPr>
            <w:r>
              <w:rPr>
                <w:spacing w:val="-2"/>
                <w:sz w:val="24"/>
              </w:rPr>
              <w:t>Расчеты</w:t>
            </w:r>
            <w:r>
              <w:rPr>
                <w:sz w:val="24"/>
              </w:rPr>
              <w:tab/>
            </w:r>
            <w:r>
              <w:rPr>
                <w:spacing w:val="-5"/>
                <w:sz w:val="24"/>
              </w:rPr>
              <w:t>по</w:t>
            </w:r>
          </w:p>
        </w:tc>
        <w:tc>
          <w:tcPr>
            <w:tcW w:w="452" w:type="dxa"/>
          </w:tcPr>
          <w:p>
            <w:pPr>
              <w:pStyle w:val="TableParagraph"/>
              <w:rPr>
                <w:sz w:val="22"/>
              </w:rPr>
            </w:pPr>
          </w:p>
        </w:tc>
        <w:tc>
          <w:tcPr>
            <w:tcW w:w="571" w:type="dxa"/>
          </w:tcPr>
          <w:p>
            <w:pPr>
              <w:pStyle w:val="TableParagraph"/>
              <w:rPr>
                <w:sz w:val="22"/>
              </w:rPr>
            </w:pPr>
          </w:p>
        </w:tc>
        <w:tc>
          <w:tcPr>
            <w:tcW w:w="563" w:type="dxa"/>
          </w:tcPr>
          <w:p>
            <w:pPr>
              <w:pStyle w:val="TableParagraph"/>
              <w:spacing w:line="256" w:lineRule="exact" w:before="140"/>
              <w:ind w:left="120"/>
              <w:rPr>
                <w:sz w:val="24"/>
              </w:rPr>
            </w:pPr>
            <w:r>
              <w:rPr>
                <w:spacing w:val="-10"/>
                <w:sz w:val="24"/>
              </w:rPr>
              <w:t>А</w:t>
            </w:r>
          </w:p>
        </w:tc>
        <w:tc>
          <w:tcPr>
            <w:tcW w:w="1473" w:type="dxa"/>
          </w:tcPr>
          <w:p>
            <w:pPr>
              <w:pStyle w:val="TableParagraph"/>
              <w:spacing w:line="256" w:lineRule="exact" w:before="140"/>
              <w:ind w:left="75" w:right="14"/>
              <w:jc w:val="center"/>
              <w:rPr>
                <w:sz w:val="24"/>
              </w:rPr>
            </w:pPr>
            <w:r>
              <w:rPr>
                <w:spacing w:val="-2"/>
                <w:sz w:val="24"/>
              </w:rPr>
              <w:t>Контрагент</w:t>
            </w:r>
          </w:p>
        </w:tc>
        <w:tc>
          <w:tcPr>
            <w:tcW w:w="1382" w:type="dxa"/>
          </w:tcPr>
          <w:p>
            <w:pPr>
              <w:pStyle w:val="TableParagraph"/>
              <w:spacing w:line="256" w:lineRule="exact" w:before="140"/>
              <w:ind w:left="120"/>
              <w:rPr>
                <w:sz w:val="24"/>
              </w:rPr>
            </w:pPr>
            <w:r>
              <w:rPr>
                <w:spacing w:val="-2"/>
                <w:sz w:val="24"/>
              </w:rPr>
              <w:t>Договоры</w:t>
            </w:r>
          </w:p>
        </w:tc>
        <w:tc>
          <w:tcPr>
            <w:tcW w:w="1157" w:type="dxa"/>
          </w:tcPr>
          <w:p>
            <w:pPr>
              <w:pStyle w:val="TableParagraph"/>
              <w:rPr>
                <w:sz w:val="22"/>
              </w:rPr>
            </w:pPr>
          </w:p>
        </w:tc>
      </w:tr>
    </w:tbl>
    <w:p>
      <w:pPr>
        <w:rPr>
          <w:sz w:val="2"/>
          <w:szCs w:val="2"/>
        </w:rPr>
      </w:pPr>
      <w:r>
        <w:rPr>
          <w:sz w:val="2"/>
          <w:szCs w:val="2"/>
        </w:rPr>
        <w:drawing>
          <wp:anchor distT="0" distB="0" distL="0" distR="0" allowOverlap="1" layoutInCell="1" locked="0" behindDoc="0" simplePos="0" relativeHeight="15922688">
            <wp:simplePos x="0" y="0"/>
            <wp:positionH relativeFrom="page">
              <wp:posOffset>0</wp:posOffset>
            </wp:positionH>
            <wp:positionV relativeFrom="page">
              <wp:posOffset>253</wp:posOffset>
            </wp:positionV>
            <wp:extent cx="7562215" cy="10691876"/>
            <wp:effectExtent l="0" t="0" r="0" b="0"/>
            <wp:wrapNone/>
            <wp:docPr id="383" name="Image 383"/>
            <wp:cNvGraphicFramePr>
              <a:graphicFrameLocks/>
            </wp:cNvGraphicFramePr>
            <a:graphic>
              <a:graphicData uri="http://schemas.openxmlformats.org/drawingml/2006/picture">
                <pic:pic>
                  <pic:nvPicPr>
                    <pic:cNvPr id="383" name="Image 383"/>
                    <pic:cNvPicPr/>
                  </pic:nvPicPr>
                  <pic:blipFill>
                    <a:blip r:embed="rId160" cstate="print"/>
                    <a:stretch>
                      <a:fillRect/>
                    </a:stretch>
                  </pic:blipFill>
                  <pic:spPr>
                    <a:xfrm>
                      <a:off x="0" y="0"/>
                      <a:ext cx="7562215" cy="10691876"/>
                    </a:xfrm>
                    <a:prstGeom prst="rect">
                      <a:avLst/>
                    </a:prstGeom>
                  </pic:spPr>
                </pic:pic>
              </a:graphicData>
            </a:graphic>
          </wp:anchor>
        </w:drawing>
      </w:r>
    </w:p>
    <w:p>
      <w:pPr>
        <w:spacing w:after="0"/>
        <w:rPr>
          <w:sz w:val="2"/>
          <w:szCs w:val="2"/>
        </w:rPr>
        <w:sectPr>
          <w:type w:val="continuous"/>
          <w:pgSz w:w="11910" w:h="16840"/>
          <w:pgMar w:header="0" w:footer="983" w:top="1180" w:bottom="1240" w:left="1275" w:right="141"/>
        </w:sectPr>
      </w:pPr>
    </w:p>
    <w:tbl>
      <w:tblPr>
        <w:tblW w:w="0" w:type="auto"/>
        <w:jc w:val="left"/>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98"/>
        <w:gridCol w:w="2080"/>
        <w:gridCol w:w="449"/>
        <w:gridCol w:w="571"/>
        <w:gridCol w:w="563"/>
        <w:gridCol w:w="1473"/>
        <w:gridCol w:w="1382"/>
        <w:gridCol w:w="1157"/>
      </w:tblGrid>
      <w:tr>
        <w:trPr>
          <w:trHeight w:val="1177" w:hRule="atLeast"/>
        </w:trPr>
        <w:tc>
          <w:tcPr>
            <w:tcW w:w="8373" w:type="dxa"/>
            <w:gridSpan w:val="8"/>
          </w:tcPr>
          <w:p>
            <w:pPr>
              <w:pStyle w:val="TableParagraph"/>
              <w:spacing w:line="265" w:lineRule="exact"/>
              <w:ind w:left="2848"/>
              <w:rPr>
                <w:sz w:val="24"/>
              </w:rPr>
            </w:pPr>
            <w:r>
              <w:rPr>
                <w:spacing w:val="-2"/>
                <w:sz w:val="24"/>
              </w:rPr>
              <w:t>Свойства</w:t>
            </w:r>
          </w:p>
          <w:p>
            <w:pPr>
              <w:pStyle w:val="TableParagraph"/>
              <w:spacing w:before="45"/>
              <w:ind w:left="2848"/>
              <w:rPr>
                <w:sz w:val="24"/>
              </w:rPr>
            </w:pPr>
            <w:r>
              <w:rPr>
                <w:spacing w:val="-2"/>
                <w:sz w:val="24"/>
              </w:rPr>
              <w:t>счета</w:t>
            </w:r>
          </w:p>
        </w:tc>
      </w:tr>
      <w:tr>
        <w:trPr>
          <w:trHeight w:val="1922" w:hRule="atLeast"/>
        </w:trPr>
        <w:tc>
          <w:tcPr>
            <w:tcW w:w="698" w:type="dxa"/>
          </w:tcPr>
          <w:p>
            <w:pPr>
              <w:pStyle w:val="TableParagraph"/>
              <w:rPr>
                <w:sz w:val="22"/>
              </w:rPr>
            </w:pPr>
          </w:p>
        </w:tc>
        <w:tc>
          <w:tcPr>
            <w:tcW w:w="2080" w:type="dxa"/>
          </w:tcPr>
          <w:p>
            <w:pPr>
              <w:pStyle w:val="TableParagraph"/>
              <w:rPr>
                <w:sz w:val="24"/>
              </w:rPr>
            </w:pPr>
          </w:p>
          <w:p>
            <w:pPr>
              <w:pStyle w:val="TableParagraph"/>
              <w:rPr>
                <w:sz w:val="24"/>
              </w:rPr>
            </w:pPr>
          </w:p>
          <w:p>
            <w:pPr>
              <w:pStyle w:val="TableParagraph"/>
              <w:rPr>
                <w:sz w:val="24"/>
              </w:rPr>
            </w:pPr>
          </w:p>
          <w:p>
            <w:pPr>
              <w:pStyle w:val="TableParagraph"/>
              <w:spacing w:before="162"/>
              <w:rPr>
                <w:sz w:val="24"/>
              </w:rPr>
            </w:pPr>
          </w:p>
          <w:p>
            <w:pPr>
              <w:pStyle w:val="TableParagraph"/>
              <w:spacing w:line="320" w:lineRule="atLeast" w:before="1"/>
              <w:ind w:left="747" w:hanging="475"/>
              <w:rPr>
                <w:sz w:val="24"/>
              </w:rPr>
            </w:pPr>
            <w:r>
              <w:rPr>
                <w:spacing w:val="-2"/>
                <w:sz w:val="24"/>
              </w:rPr>
              <w:t>Наименование счета</w:t>
            </w:r>
          </w:p>
        </w:tc>
        <w:tc>
          <w:tcPr>
            <w:tcW w:w="449" w:type="dxa"/>
            <w:vMerge w:val="restart"/>
          </w:tcPr>
          <w:p>
            <w:pPr>
              <w:pStyle w:val="TableParagraph"/>
              <w:rPr>
                <w:sz w:val="20"/>
              </w:rPr>
            </w:pPr>
          </w:p>
          <w:p>
            <w:pPr>
              <w:pStyle w:val="TableParagraph"/>
              <w:rPr>
                <w:sz w:val="20"/>
              </w:rPr>
            </w:pPr>
          </w:p>
          <w:p>
            <w:pPr>
              <w:pStyle w:val="TableParagraph"/>
              <w:spacing w:before="190"/>
              <w:rPr>
                <w:sz w:val="20"/>
              </w:rPr>
            </w:pPr>
          </w:p>
          <w:p>
            <w:pPr>
              <w:pStyle w:val="TableParagraph"/>
              <w:spacing w:line="156" w:lineRule="auto"/>
              <w:ind w:left="142" w:right="164"/>
              <w:jc w:val="center"/>
              <w:rPr>
                <w:sz w:val="20"/>
              </w:rPr>
            </w:pPr>
            <w:r>
              <w:rPr>
                <w:spacing w:val="-122"/>
                <w:w w:val="108"/>
                <w:position w:val="-9"/>
                <w:sz w:val="20"/>
              </w:rPr>
              <w:t>о</w:t>
            </w:r>
            <w:r>
              <w:rPr>
                <w:spacing w:val="-10"/>
                <w:w w:val="92"/>
                <w:sz w:val="20"/>
              </w:rPr>
              <w:t>н</w:t>
            </w:r>
            <w:r>
              <w:rPr>
                <w:spacing w:val="-5"/>
                <w:sz w:val="20"/>
              </w:rPr>
              <w:t> </w:t>
            </w:r>
            <w:r>
              <w:rPr>
                <w:spacing w:val="-5"/>
                <w:w w:val="60"/>
                <w:sz w:val="20"/>
              </w:rPr>
              <w:t>сс</w:t>
            </w:r>
          </w:p>
          <w:p>
            <w:pPr>
              <w:pStyle w:val="TableParagraph"/>
              <w:spacing w:before="28"/>
              <w:rPr>
                <w:sz w:val="20"/>
              </w:rPr>
            </w:pPr>
          </w:p>
          <w:p>
            <w:pPr>
              <w:pStyle w:val="TableParagraph"/>
              <w:spacing w:line="179" w:lineRule="exact"/>
              <w:ind w:right="18"/>
              <w:jc w:val="center"/>
              <w:rPr>
                <w:sz w:val="20"/>
              </w:rPr>
            </w:pPr>
            <w:r>
              <w:rPr>
                <w:spacing w:val="-10"/>
                <w:w w:val="105"/>
                <w:sz w:val="20"/>
              </w:rPr>
              <w:t>2</w:t>
            </w:r>
          </w:p>
          <w:p>
            <w:pPr>
              <w:pStyle w:val="TableParagraph"/>
              <w:spacing w:line="129" w:lineRule="exact"/>
              <w:ind w:right="17"/>
              <w:jc w:val="center"/>
              <w:rPr>
                <w:sz w:val="20"/>
              </w:rPr>
            </w:pPr>
            <w:r>
              <w:rPr>
                <w:spacing w:val="-10"/>
                <w:w w:val="95"/>
                <w:sz w:val="20"/>
              </w:rPr>
              <w:t>Е</w:t>
            </w:r>
          </w:p>
          <w:p>
            <w:pPr>
              <w:pStyle w:val="TableParagraph"/>
              <w:spacing w:line="141" w:lineRule="auto"/>
              <w:ind w:left="142" w:right="164"/>
              <w:jc w:val="center"/>
              <w:rPr>
                <w:sz w:val="20"/>
              </w:rPr>
            </w:pPr>
            <w:r>
              <w:rPr>
                <w:spacing w:val="-121"/>
                <w:w w:val="114"/>
                <w:position w:val="-10"/>
                <w:sz w:val="20"/>
              </w:rPr>
              <w:t>о</w:t>
            </w:r>
            <w:r>
              <w:rPr>
                <w:spacing w:val="-9"/>
                <w:w w:val="85"/>
                <w:sz w:val="20"/>
              </w:rPr>
              <w:t>Е</w:t>
            </w:r>
          </w:p>
          <w:p>
            <w:pPr>
              <w:pStyle w:val="TableParagraph"/>
              <w:spacing w:line="132" w:lineRule="auto" w:before="2"/>
              <w:ind w:left="155" w:right="174" w:firstLine="5"/>
              <w:jc w:val="both"/>
              <w:rPr>
                <w:sz w:val="20"/>
              </w:rPr>
            </w:pPr>
            <w:r>
              <w:rPr>
                <w:spacing w:val="-6"/>
                <w:w w:val="65"/>
                <w:sz w:val="20"/>
              </w:rPr>
              <w:t>га</w:t>
            </w:r>
            <w:r>
              <w:rPr>
                <w:spacing w:val="-6"/>
                <w:sz w:val="20"/>
              </w:rPr>
              <w:t> </w:t>
            </w:r>
            <w:r>
              <w:rPr>
                <w:spacing w:val="-122"/>
                <w:w w:val="108"/>
                <w:position w:val="-9"/>
                <w:sz w:val="20"/>
              </w:rPr>
              <w:t>о</w:t>
            </w:r>
            <w:r>
              <w:rPr>
                <w:spacing w:val="-10"/>
                <w:w w:val="92"/>
                <w:sz w:val="20"/>
              </w:rPr>
              <w:t>н</w:t>
            </w:r>
            <w:r>
              <w:rPr>
                <w:sz w:val="20"/>
              </w:rPr>
              <w:t> </w:t>
            </w:r>
            <w:r>
              <w:rPr>
                <w:spacing w:val="-10"/>
                <w:sz w:val="20"/>
              </w:rPr>
              <w:t>о</w:t>
            </w:r>
            <w:r>
              <w:rPr>
                <w:spacing w:val="-6"/>
                <w:sz w:val="20"/>
              </w:rPr>
              <w:t> </w:t>
            </w:r>
            <w:r>
              <w:rPr>
                <w:spacing w:val="-6"/>
                <w:w w:val="65"/>
                <w:sz w:val="20"/>
              </w:rPr>
              <w:t>сс</w:t>
            </w:r>
            <w:r>
              <w:rPr>
                <w:sz w:val="20"/>
              </w:rPr>
              <w:t> </w:t>
            </w:r>
            <w:r>
              <w:rPr>
                <w:spacing w:val="-10"/>
                <w:w w:val="85"/>
                <w:sz w:val="20"/>
              </w:rPr>
              <w:t>К</w:t>
            </w:r>
          </w:p>
          <w:p>
            <w:pPr>
              <w:pStyle w:val="TableParagraph"/>
              <w:spacing w:line="47" w:lineRule="exact"/>
              <w:ind w:right="13"/>
              <w:jc w:val="center"/>
              <w:rPr>
                <w:sz w:val="20"/>
              </w:rPr>
            </w:pPr>
            <w:r>
              <w:rPr>
                <w:spacing w:val="-10"/>
                <w:w w:val="110"/>
                <w:sz w:val="20"/>
              </w:rPr>
              <w:t>ч</w:t>
            </w:r>
          </w:p>
          <w:p>
            <w:pPr>
              <w:pStyle w:val="TableParagraph"/>
              <w:spacing w:line="172" w:lineRule="exact"/>
              <w:ind w:right="18"/>
              <w:jc w:val="center"/>
              <w:rPr>
                <w:sz w:val="20"/>
              </w:rPr>
            </w:pPr>
            <w:r>
              <w:rPr>
                <w:spacing w:val="-10"/>
                <w:w w:val="115"/>
                <w:sz w:val="20"/>
              </w:rPr>
              <w:t>о</w:t>
            </w:r>
          </w:p>
        </w:tc>
        <w:tc>
          <w:tcPr>
            <w:tcW w:w="571" w:type="dxa"/>
            <w:vMerge w:val="restart"/>
          </w:tcPr>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spacing w:before="94"/>
              <w:rPr>
                <w:sz w:val="14"/>
              </w:rPr>
            </w:pPr>
          </w:p>
          <w:p>
            <w:pPr>
              <w:pStyle w:val="TableParagraph"/>
              <w:spacing w:line="172" w:lineRule="auto" w:before="1"/>
              <w:ind w:left="235" w:right="218" w:firstLine="5"/>
              <w:jc w:val="both"/>
              <w:rPr>
                <w:sz w:val="14"/>
              </w:rPr>
            </w:pPr>
            <w:r>
              <w:rPr>
                <w:spacing w:val="-6"/>
                <w:w w:val="90"/>
                <w:sz w:val="14"/>
              </w:rPr>
              <w:t>га</w:t>
            </w:r>
            <w:r>
              <w:rPr>
                <w:spacing w:val="40"/>
                <w:sz w:val="14"/>
              </w:rPr>
              <w:t> </w:t>
            </w:r>
            <w:r>
              <w:rPr>
                <w:spacing w:val="-6"/>
                <w:sz w:val="14"/>
              </w:rPr>
              <w:t>га</w:t>
            </w:r>
            <w:r>
              <w:rPr>
                <w:spacing w:val="-6"/>
                <w:w w:val="145"/>
                <w:sz w:val="14"/>
              </w:rPr>
              <w:t> </w:t>
            </w:r>
            <w:r>
              <w:rPr>
                <w:spacing w:val="-10"/>
                <w:w w:val="145"/>
                <w:sz w:val="14"/>
              </w:rPr>
              <w:t>о о </w:t>
            </w:r>
            <w:r>
              <w:rPr>
                <w:spacing w:val="-10"/>
                <w:w w:val="105"/>
                <w:sz w:val="14"/>
              </w:rPr>
              <w:t>И</w:t>
            </w:r>
          </w:p>
          <w:p>
            <w:pPr>
              <w:pStyle w:val="TableParagraph"/>
              <w:spacing w:line="95" w:lineRule="exact"/>
              <w:ind w:left="15"/>
              <w:jc w:val="center"/>
              <w:rPr>
                <w:sz w:val="14"/>
              </w:rPr>
            </w:pPr>
            <w:r>
              <w:rPr>
                <w:spacing w:val="-5"/>
                <w:w w:val="95"/>
                <w:sz w:val="14"/>
              </w:rPr>
              <w:t>ей</w:t>
            </w:r>
          </w:p>
          <w:p>
            <w:pPr>
              <w:pStyle w:val="TableParagraph"/>
              <w:spacing w:line="113" w:lineRule="exact"/>
              <w:ind w:left="21"/>
              <w:jc w:val="center"/>
              <w:rPr>
                <w:sz w:val="14"/>
              </w:rPr>
            </w:pPr>
            <w:r>
              <w:rPr>
                <w:spacing w:val="-10"/>
                <w:w w:val="125"/>
                <w:sz w:val="14"/>
              </w:rPr>
              <w:t>Ч</w:t>
            </w:r>
          </w:p>
          <w:p>
            <w:pPr>
              <w:pStyle w:val="TableParagraph"/>
              <w:spacing w:line="192" w:lineRule="auto"/>
              <w:ind w:left="177" w:right="212" w:firstLine="52"/>
              <w:jc w:val="center"/>
              <w:rPr>
                <w:sz w:val="14"/>
              </w:rPr>
            </w:pPr>
            <w:r>
              <w:rPr>
                <w:spacing w:val="-10"/>
                <w:sz w:val="14"/>
              </w:rPr>
              <w:t>ей</w:t>
            </w:r>
            <w:r>
              <w:rPr>
                <w:spacing w:val="40"/>
                <w:w w:val="105"/>
                <w:sz w:val="14"/>
              </w:rPr>
              <w:t> </w:t>
            </w:r>
            <w:r>
              <w:rPr>
                <w:spacing w:val="-10"/>
                <w:w w:val="105"/>
                <w:sz w:val="14"/>
              </w:rPr>
              <w:t>Ю</w:t>
            </w:r>
          </w:p>
          <w:p>
            <w:pPr>
              <w:pStyle w:val="TableParagraph"/>
              <w:spacing w:line="94" w:lineRule="exact"/>
              <w:ind w:left="15"/>
              <w:jc w:val="center"/>
              <w:rPr>
                <w:sz w:val="14"/>
              </w:rPr>
            </w:pPr>
            <w:r>
              <w:rPr>
                <w:spacing w:val="-5"/>
                <w:w w:val="95"/>
                <w:sz w:val="14"/>
              </w:rPr>
              <w:t>ей</w:t>
            </w:r>
          </w:p>
          <w:p>
            <w:pPr>
              <w:pStyle w:val="TableParagraph"/>
              <w:spacing w:line="143" w:lineRule="exact"/>
              <w:ind w:left="158" w:right="192"/>
              <w:jc w:val="center"/>
              <w:rPr>
                <w:sz w:val="14"/>
              </w:rPr>
            </w:pPr>
            <w:r>
              <w:rPr>
                <w:spacing w:val="-5"/>
                <w:w w:val="95"/>
                <w:sz w:val="14"/>
              </w:rPr>
              <w:t>СП</w:t>
            </w:r>
          </w:p>
          <w:p>
            <w:pPr>
              <w:pStyle w:val="TableParagraph"/>
              <w:spacing w:before="17"/>
              <w:rPr>
                <w:sz w:val="14"/>
              </w:rPr>
            </w:pPr>
          </w:p>
          <w:p>
            <w:pPr>
              <w:pStyle w:val="TableParagraph"/>
              <w:spacing w:line="194" w:lineRule="auto"/>
              <w:ind w:left="219" w:right="201"/>
              <w:jc w:val="center"/>
              <w:rPr>
                <w:sz w:val="14"/>
              </w:rPr>
            </w:pPr>
            <w:r>
              <w:rPr>
                <w:spacing w:val="-10"/>
                <w:w w:val="115"/>
                <w:sz w:val="14"/>
              </w:rPr>
              <w:t>С</w:t>
            </w:r>
            <w:r>
              <w:rPr>
                <w:spacing w:val="40"/>
                <w:w w:val="115"/>
                <w:sz w:val="14"/>
              </w:rPr>
              <w:t> </w:t>
            </w:r>
            <w:r>
              <w:rPr>
                <w:spacing w:val="-10"/>
                <w:w w:val="115"/>
                <w:sz w:val="14"/>
              </w:rPr>
              <w:t>К</w:t>
            </w:r>
          </w:p>
          <w:p>
            <w:pPr>
              <w:pStyle w:val="TableParagraph"/>
              <w:spacing w:line="149" w:lineRule="exact"/>
              <w:ind w:right="33"/>
              <w:jc w:val="center"/>
              <w:rPr>
                <w:sz w:val="14"/>
              </w:rPr>
            </w:pPr>
            <w:r>
              <w:rPr>
                <w:spacing w:val="-10"/>
                <w:w w:val="215"/>
                <w:sz w:val="14"/>
              </w:rPr>
              <w:t>н</w:t>
            </w:r>
          </w:p>
        </w:tc>
        <w:tc>
          <w:tcPr>
            <w:tcW w:w="563" w:type="dxa"/>
            <w:vMerge w:val="restart"/>
          </w:tcPr>
          <w:p>
            <w:pPr>
              <w:pStyle w:val="TableParagraph"/>
              <w:rPr>
                <w:sz w:val="14"/>
              </w:rPr>
            </w:pPr>
          </w:p>
          <w:p>
            <w:pPr>
              <w:pStyle w:val="TableParagraph"/>
              <w:rPr>
                <w:sz w:val="14"/>
              </w:rPr>
            </w:pPr>
          </w:p>
          <w:p>
            <w:pPr>
              <w:pStyle w:val="TableParagraph"/>
              <w:spacing w:before="102"/>
              <w:rPr>
                <w:sz w:val="14"/>
              </w:rPr>
            </w:pPr>
          </w:p>
          <w:p>
            <w:pPr>
              <w:pStyle w:val="TableParagraph"/>
              <w:spacing w:line="145" w:lineRule="exact"/>
              <w:ind w:left="221"/>
              <w:rPr>
                <w:sz w:val="14"/>
              </w:rPr>
            </w:pPr>
            <w:r>
              <w:rPr>
                <w:spacing w:val="-5"/>
                <w:w w:val="105"/>
                <w:sz w:val="14"/>
              </w:rPr>
              <w:t>3S</w:t>
            </w:r>
          </w:p>
          <w:p>
            <w:pPr>
              <w:pStyle w:val="TableParagraph"/>
              <w:spacing w:line="142" w:lineRule="exact"/>
              <w:ind w:left="273"/>
              <w:rPr>
                <w:sz w:val="14"/>
              </w:rPr>
            </w:pPr>
            <w:r>
              <w:rPr>
                <w:spacing w:val="-10"/>
                <w:w w:val="150"/>
                <w:sz w:val="14"/>
              </w:rPr>
              <w:t>3</w:t>
            </w:r>
          </w:p>
          <w:p>
            <w:pPr>
              <w:pStyle w:val="TableParagraph"/>
              <w:spacing w:line="170" w:lineRule="auto" w:before="34"/>
              <w:ind w:left="268" w:right="176" w:firstLine="5"/>
              <w:jc w:val="both"/>
              <w:rPr>
                <w:sz w:val="14"/>
              </w:rPr>
            </w:pPr>
            <w:r>
              <w:rPr>
                <w:spacing w:val="-10"/>
                <w:w w:val="140"/>
                <w:sz w:val="14"/>
              </w:rPr>
              <w:t>к</w:t>
            </w:r>
            <w:r>
              <w:rPr>
                <w:spacing w:val="-6"/>
                <w:w w:val="140"/>
                <w:sz w:val="14"/>
              </w:rPr>
              <w:t> </w:t>
            </w:r>
            <w:r>
              <w:rPr>
                <w:spacing w:val="-6"/>
                <w:w w:val="60"/>
                <w:sz w:val="14"/>
              </w:rPr>
              <w:t>CQ</w:t>
            </w:r>
            <w:r>
              <w:rPr>
                <w:spacing w:val="40"/>
                <w:w w:val="120"/>
                <w:sz w:val="14"/>
              </w:rPr>
              <w:t> </w:t>
            </w:r>
            <w:r>
              <w:rPr>
                <w:spacing w:val="-10"/>
                <w:w w:val="120"/>
                <w:sz w:val="14"/>
              </w:rPr>
              <w:t>S</w:t>
            </w:r>
            <w:r>
              <w:rPr>
                <w:spacing w:val="40"/>
                <w:w w:val="120"/>
                <w:sz w:val="14"/>
              </w:rPr>
              <w:t> </w:t>
            </w:r>
            <w:r>
              <w:rPr>
                <w:spacing w:val="-10"/>
                <w:w w:val="115"/>
                <w:sz w:val="14"/>
              </w:rPr>
              <w:t>О</w:t>
            </w:r>
          </w:p>
          <w:p>
            <w:pPr>
              <w:pStyle w:val="TableParagraph"/>
              <w:spacing w:line="151" w:lineRule="exact"/>
              <w:ind w:left="268"/>
              <w:rPr>
                <w:sz w:val="14"/>
              </w:rPr>
            </w:pPr>
            <w:r>
              <w:rPr>
                <w:spacing w:val="-10"/>
                <w:w w:val="165"/>
                <w:sz w:val="14"/>
              </w:rPr>
              <w:t>£</w:t>
            </w:r>
          </w:p>
          <w:p>
            <w:pPr>
              <w:pStyle w:val="TableParagraph"/>
              <w:spacing w:before="45"/>
              <w:ind w:left="221"/>
              <w:rPr>
                <w:sz w:val="14"/>
              </w:rPr>
            </w:pPr>
            <w:r>
              <w:rPr>
                <w:spacing w:val="-10"/>
                <w:w w:val="255"/>
                <w:sz w:val="14"/>
              </w:rPr>
              <w:t>с</w:t>
            </w:r>
          </w:p>
          <w:p>
            <w:pPr>
              <w:pStyle w:val="TableParagraph"/>
              <w:spacing w:before="127"/>
              <w:ind w:left="273" w:hanging="53"/>
              <w:rPr>
                <w:sz w:val="14"/>
              </w:rPr>
            </w:pPr>
            <w:r>
              <w:rPr>
                <w:spacing w:val="-10"/>
                <w:w w:val="150"/>
                <w:sz w:val="14"/>
              </w:rPr>
              <w:t>®</w:t>
            </w:r>
          </w:p>
          <w:p>
            <w:pPr>
              <w:pStyle w:val="TableParagraph"/>
              <w:spacing w:line="194" w:lineRule="auto" w:before="27"/>
              <w:ind w:left="273" w:right="174"/>
              <w:rPr>
                <w:sz w:val="14"/>
              </w:rPr>
            </w:pPr>
            <w:r>
              <w:rPr>
                <w:spacing w:val="-6"/>
                <w:w w:val="90"/>
                <w:sz w:val="14"/>
              </w:rPr>
              <w:t>га</w:t>
            </w:r>
            <w:r>
              <w:rPr>
                <w:spacing w:val="40"/>
                <w:sz w:val="14"/>
              </w:rPr>
              <w:t> </w:t>
            </w:r>
            <w:r>
              <w:rPr>
                <w:spacing w:val="-10"/>
                <w:sz w:val="14"/>
              </w:rPr>
              <w:t>И</w:t>
            </w:r>
          </w:p>
          <w:p>
            <w:pPr>
              <w:pStyle w:val="TableParagraph"/>
              <w:spacing w:line="100" w:lineRule="exact"/>
              <w:ind w:left="273"/>
              <w:rPr>
                <w:sz w:val="14"/>
              </w:rPr>
            </w:pPr>
            <w:r>
              <w:rPr>
                <w:spacing w:val="-5"/>
                <w:sz w:val="14"/>
              </w:rPr>
              <w:t>га</w:t>
            </w:r>
          </w:p>
          <w:p>
            <w:pPr>
              <w:pStyle w:val="TableParagraph"/>
              <w:spacing w:line="199" w:lineRule="auto" w:before="7"/>
              <w:ind w:left="273" w:right="172"/>
              <w:rPr>
                <w:sz w:val="14"/>
              </w:rPr>
            </w:pPr>
            <w:r>
              <w:rPr>
                <w:spacing w:val="-10"/>
                <w:w w:val="115"/>
                <w:sz w:val="14"/>
              </w:rPr>
              <w:t>К</w:t>
            </w:r>
            <w:r>
              <w:rPr>
                <w:spacing w:val="40"/>
                <w:w w:val="120"/>
                <w:sz w:val="14"/>
              </w:rPr>
              <w:t> </w:t>
            </w:r>
            <w:r>
              <w:rPr>
                <w:spacing w:val="-10"/>
                <w:w w:val="120"/>
                <w:sz w:val="14"/>
              </w:rPr>
              <w:t>Ё</w:t>
            </w:r>
          </w:p>
          <w:p>
            <w:pPr>
              <w:pStyle w:val="TableParagraph"/>
              <w:spacing w:before="15"/>
              <w:ind w:left="216"/>
              <w:rPr>
                <w:sz w:val="24"/>
              </w:rPr>
            </w:pPr>
            <w:r>
              <w:rPr>
                <w:spacing w:val="-10"/>
                <w:w w:val="120"/>
                <w:sz w:val="24"/>
              </w:rPr>
              <w:t>&lt;</w:t>
            </w:r>
          </w:p>
          <w:p>
            <w:pPr>
              <w:pStyle w:val="TableParagraph"/>
              <w:spacing w:line="201" w:lineRule="auto" w:before="165"/>
              <w:ind w:left="221" w:right="178" w:firstLine="53"/>
              <w:jc w:val="both"/>
              <w:rPr>
                <w:sz w:val="14"/>
              </w:rPr>
            </w:pPr>
            <w:r>
              <w:rPr>
                <w:spacing w:val="-10"/>
                <w:w w:val="175"/>
                <w:sz w:val="14"/>
              </w:rPr>
              <w:t>с к </w:t>
            </w:r>
            <w:r>
              <w:rPr>
                <w:spacing w:val="-10"/>
                <w:w w:val="195"/>
                <w:sz w:val="14"/>
              </w:rPr>
              <w:t>н</w:t>
            </w:r>
          </w:p>
        </w:tc>
        <w:tc>
          <w:tcPr>
            <w:tcW w:w="1473" w:type="dxa"/>
          </w:tcPr>
          <w:p>
            <w:pPr>
              <w:pStyle w:val="TableParagraph"/>
              <w:rPr>
                <w:sz w:val="22"/>
              </w:rPr>
            </w:pPr>
          </w:p>
        </w:tc>
        <w:tc>
          <w:tcPr>
            <w:tcW w:w="1382" w:type="dxa"/>
            <w:vMerge w:val="restart"/>
          </w:tcPr>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spacing w:before="73"/>
              <w:rPr>
                <w:sz w:val="24"/>
              </w:rPr>
            </w:pPr>
          </w:p>
          <w:p>
            <w:pPr>
              <w:pStyle w:val="TableParagraph"/>
              <w:spacing w:line="276" w:lineRule="auto" w:before="1"/>
              <w:ind w:left="632" w:right="190" w:hanging="437"/>
              <w:rPr>
                <w:sz w:val="24"/>
              </w:rPr>
            </w:pPr>
            <w:r>
              <w:rPr>
                <w:spacing w:val="-2"/>
                <w:sz w:val="24"/>
              </w:rPr>
              <w:t>Субконто </w:t>
            </w:r>
            <w:r>
              <w:rPr>
                <w:spacing w:val="-10"/>
                <w:sz w:val="24"/>
              </w:rPr>
              <w:t>2</w:t>
            </w:r>
          </w:p>
        </w:tc>
        <w:tc>
          <w:tcPr>
            <w:tcW w:w="1157" w:type="dxa"/>
            <w:vMerge w:val="restart"/>
          </w:tcPr>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spacing w:before="73"/>
              <w:rPr>
                <w:sz w:val="24"/>
              </w:rPr>
            </w:pPr>
          </w:p>
          <w:p>
            <w:pPr>
              <w:pStyle w:val="TableParagraph"/>
              <w:spacing w:line="276" w:lineRule="auto" w:before="1"/>
              <w:ind w:left="109" w:right="41" w:firstLine="10"/>
              <w:rPr>
                <w:sz w:val="24"/>
              </w:rPr>
            </w:pPr>
            <w:r>
              <w:rPr>
                <w:spacing w:val="-2"/>
                <w:sz w:val="24"/>
              </w:rPr>
              <w:t>Субконто </w:t>
            </w:r>
            <w:r>
              <w:rPr>
                <w:spacing w:val="-10"/>
                <w:sz w:val="24"/>
              </w:rPr>
              <w:t>3</w:t>
            </w:r>
          </w:p>
        </w:tc>
      </w:tr>
      <w:tr>
        <w:trPr>
          <w:trHeight w:val="1955" w:hRule="atLeast"/>
        </w:trPr>
        <w:tc>
          <w:tcPr>
            <w:tcW w:w="698" w:type="dxa"/>
          </w:tcPr>
          <w:p>
            <w:pPr>
              <w:pStyle w:val="TableParagraph"/>
              <w:rPr>
                <w:sz w:val="22"/>
              </w:rPr>
            </w:pPr>
          </w:p>
        </w:tc>
        <w:tc>
          <w:tcPr>
            <w:tcW w:w="2080" w:type="dxa"/>
          </w:tcPr>
          <w:p>
            <w:pPr>
              <w:pStyle w:val="TableParagraph"/>
              <w:rPr>
                <w:sz w:val="22"/>
              </w:rPr>
            </w:pPr>
          </w:p>
        </w:tc>
        <w:tc>
          <w:tcPr>
            <w:tcW w:w="449" w:type="dxa"/>
            <w:vMerge/>
            <w:tcBorders>
              <w:top w:val="nil"/>
            </w:tcBorders>
          </w:tcPr>
          <w:p>
            <w:pPr>
              <w:rPr>
                <w:sz w:val="2"/>
                <w:szCs w:val="2"/>
              </w:rPr>
            </w:pPr>
          </w:p>
        </w:tc>
        <w:tc>
          <w:tcPr>
            <w:tcW w:w="571" w:type="dxa"/>
            <w:vMerge/>
            <w:tcBorders>
              <w:top w:val="nil"/>
            </w:tcBorders>
          </w:tcPr>
          <w:p>
            <w:pPr>
              <w:rPr>
                <w:sz w:val="2"/>
                <w:szCs w:val="2"/>
              </w:rPr>
            </w:pPr>
          </w:p>
        </w:tc>
        <w:tc>
          <w:tcPr>
            <w:tcW w:w="563" w:type="dxa"/>
            <w:vMerge/>
            <w:tcBorders>
              <w:top w:val="nil"/>
            </w:tcBorders>
          </w:tcPr>
          <w:p>
            <w:pPr>
              <w:rPr>
                <w:sz w:val="2"/>
                <w:szCs w:val="2"/>
              </w:rPr>
            </w:pPr>
          </w:p>
        </w:tc>
        <w:tc>
          <w:tcPr>
            <w:tcW w:w="1473" w:type="dxa"/>
          </w:tcPr>
          <w:p>
            <w:pPr>
              <w:pStyle w:val="TableParagraph"/>
              <w:spacing w:line="241" w:lineRule="exact"/>
              <w:ind w:left="186"/>
              <w:rPr>
                <w:sz w:val="24"/>
              </w:rPr>
            </w:pPr>
            <w:r>
              <w:rPr>
                <w:sz w:val="24"/>
              </w:rPr>
              <w:t>Субконто </w:t>
            </w:r>
            <w:r>
              <w:rPr>
                <w:spacing w:val="-10"/>
                <w:sz w:val="24"/>
              </w:rPr>
              <w:t>1</w:t>
            </w:r>
          </w:p>
        </w:tc>
        <w:tc>
          <w:tcPr>
            <w:tcW w:w="1382" w:type="dxa"/>
            <w:vMerge/>
            <w:tcBorders>
              <w:top w:val="nil"/>
            </w:tcBorders>
          </w:tcPr>
          <w:p>
            <w:pPr>
              <w:rPr>
                <w:sz w:val="2"/>
                <w:szCs w:val="2"/>
              </w:rPr>
            </w:pPr>
          </w:p>
        </w:tc>
        <w:tc>
          <w:tcPr>
            <w:tcW w:w="1157" w:type="dxa"/>
            <w:vMerge/>
            <w:tcBorders>
              <w:top w:val="nil"/>
            </w:tcBorders>
          </w:tcPr>
          <w:p>
            <w:pPr>
              <w:rPr>
                <w:sz w:val="2"/>
                <w:szCs w:val="2"/>
              </w:rPr>
            </w:pPr>
          </w:p>
        </w:tc>
      </w:tr>
      <w:tr>
        <w:trPr>
          <w:trHeight w:val="665" w:hRule="atLeast"/>
        </w:trPr>
        <w:tc>
          <w:tcPr>
            <w:tcW w:w="698" w:type="dxa"/>
          </w:tcPr>
          <w:p>
            <w:pPr>
              <w:pStyle w:val="TableParagraph"/>
              <w:spacing w:before="57"/>
              <w:rPr>
                <w:sz w:val="24"/>
              </w:rPr>
            </w:pPr>
          </w:p>
          <w:p>
            <w:pPr>
              <w:pStyle w:val="TableParagraph"/>
              <w:ind w:left="92"/>
              <w:rPr>
                <w:sz w:val="24"/>
              </w:rPr>
            </w:pPr>
            <w:r>
              <w:rPr>
                <w:spacing w:val="-5"/>
                <w:sz w:val="24"/>
              </w:rPr>
              <w:t>Код</w:t>
            </w:r>
          </w:p>
        </w:tc>
        <w:tc>
          <w:tcPr>
            <w:tcW w:w="2080" w:type="dxa"/>
          </w:tcPr>
          <w:p>
            <w:pPr>
              <w:pStyle w:val="TableParagraph"/>
              <w:rPr>
                <w:sz w:val="22"/>
              </w:rPr>
            </w:pPr>
          </w:p>
        </w:tc>
        <w:tc>
          <w:tcPr>
            <w:tcW w:w="449" w:type="dxa"/>
          </w:tcPr>
          <w:p>
            <w:pPr>
              <w:pStyle w:val="TableParagraph"/>
              <w:rPr>
                <w:sz w:val="22"/>
              </w:rPr>
            </w:pPr>
          </w:p>
        </w:tc>
        <w:tc>
          <w:tcPr>
            <w:tcW w:w="571" w:type="dxa"/>
          </w:tcPr>
          <w:p>
            <w:pPr>
              <w:pStyle w:val="TableParagraph"/>
              <w:rPr>
                <w:sz w:val="22"/>
              </w:rPr>
            </w:pPr>
          </w:p>
        </w:tc>
        <w:tc>
          <w:tcPr>
            <w:tcW w:w="563" w:type="dxa"/>
          </w:tcPr>
          <w:p>
            <w:pPr>
              <w:pStyle w:val="TableParagraph"/>
              <w:rPr>
                <w:sz w:val="22"/>
              </w:rPr>
            </w:pPr>
          </w:p>
        </w:tc>
        <w:tc>
          <w:tcPr>
            <w:tcW w:w="1473" w:type="dxa"/>
          </w:tcPr>
          <w:p>
            <w:pPr>
              <w:pStyle w:val="TableParagraph"/>
              <w:rPr>
                <w:sz w:val="22"/>
              </w:rPr>
            </w:pPr>
          </w:p>
        </w:tc>
        <w:tc>
          <w:tcPr>
            <w:tcW w:w="1382" w:type="dxa"/>
          </w:tcPr>
          <w:p>
            <w:pPr>
              <w:pStyle w:val="TableParagraph"/>
              <w:rPr>
                <w:sz w:val="22"/>
              </w:rPr>
            </w:pPr>
          </w:p>
        </w:tc>
        <w:tc>
          <w:tcPr>
            <w:tcW w:w="1157" w:type="dxa"/>
          </w:tcPr>
          <w:p>
            <w:pPr>
              <w:pStyle w:val="TableParagraph"/>
              <w:rPr>
                <w:sz w:val="22"/>
              </w:rPr>
            </w:pPr>
          </w:p>
        </w:tc>
      </w:tr>
      <w:tr>
        <w:trPr>
          <w:trHeight w:val="2061" w:hRule="atLeast"/>
        </w:trPr>
        <w:tc>
          <w:tcPr>
            <w:tcW w:w="698" w:type="dxa"/>
          </w:tcPr>
          <w:p>
            <w:pPr>
              <w:pStyle w:val="TableParagraph"/>
              <w:spacing w:before="46"/>
              <w:ind w:right="118"/>
              <w:jc w:val="right"/>
              <w:rPr>
                <w:sz w:val="24"/>
              </w:rPr>
            </w:pPr>
            <w:r>
              <w:rPr>
                <w:spacing w:val="-10"/>
                <w:w w:val="95"/>
                <w:sz w:val="24"/>
              </w:rPr>
              <w:t>0</w:t>
            </w:r>
          </w:p>
        </w:tc>
        <w:tc>
          <w:tcPr>
            <w:tcW w:w="2080" w:type="dxa"/>
          </w:tcPr>
          <w:p>
            <w:pPr>
              <w:pStyle w:val="TableParagraph"/>
              <w:tabs>
                <w:tab w:pos="1679" w:val="left" w:leader="none"/>
              </w:tabs>
              <w:spacing w:line="276" w:lineRule="auto" w:before="51"/>
              <w:ind w:left="109" w:right="153"/>
              <w:rPr>
                <w:sz w:val="24"/>
              </w:rPr>
            </w:pPr>
            <w:r>
              <w:rPr>
                <w:spacing w:val="-2"/>
                <w:sz w:val="24"/>
              </w:rPr>
              <w:t>авансам</w:t>
            </w:r>
            <w:r>
              <w:rPr>
                <w:sz w:val="24"/>
              </w:rPr>
              <w:tab/>
            </w:r>
            <w:r>
              <w:rPr>
                <w:spacing w:val="-6"/>
                <w:sz w:val="24"/>
              </w:rPr>
              <w:t>по </w:t>
            </w:r>
            <w:r>
              <w:rPr>
                <w:sz w:val="24"/>
              </w:rPr>
              <w:t>работам,</w:t>
            </w:r>
            <w:r>
              <w:rPr>
                <w:spacing w:val="-5"/>
                <w:sz w:val="24"/>
              </w:rPr>
              <w:t> </w:t>
            </w:r>
            <w:r>
              <w:rPr>
                <w:spacing w:val="-2"/>
                <w:sz w:val="24"/>
              </w:rPr>
              <w:t>услугам</w:t>
            </w:r>
          </w:p>
        </w:tc>
        <w:tc>
          <w:tcPr>
            <w:tcW w:w="449" w:type="dxa"/>
          </w:tcPr>
          <w:p>
            <w:pPr>
              <w:pStyle w:val="TableParagraph"/>
              <w:rPr>
                <w:sz w:val="22"/>
              </w:rPr>
            </w:pPr>
          </w:p>
        </w:tc>
        <w:tc>
          <w:tcPr>
            <w:tcW w:w="571" w:type="dxa"/>
          </w:tcPr>
          <w:p>
            <w:pPr>
              <w:pStyle w:val="TableParagraph"/>
              <w:rPr>
                <w:sz w:val="22"/>
              </w:rPr>
            </w:pPr>
          </w:p>
        </w:tc>
        <w:tc>
          <w:tcPr>
            <w:tcW w:w="563" w:type="dxa"/>
          </w:tcPr>
          <w:p>
            <w:pPr>
              <w:pStyle w:val="TableParagraph"/>
              <w:rPr>
                <w:sz w:val="22"/>
              </w:rPr>
            </w:pPr>
          </w:p>
        </w:tc>
        <w:tc>
          <w:tcPr>
            <w:tcW w:w="1473" w:type="dxa"/>
          </w:tcPr>
          <w:p>
            <w:pPr>
              <w:pStyle w:val="TableParagraph"/>
              <w:spacing w:before="46"/>
              <w:ind w:left="181"/>
              <w:rPr>
                <w:sz w:val="24"/>
              </w:rPr>
            </w:pPr>
            <w:r>
              <w:rPr>
                <w:spacing w:val="-10"/>
                <w:sz w:val="24"/>
              </w:rPr>
              <w:t>ы</w:t>
            </w:r>
          </w:p>
        </w:tc>
        <w:tc>
          <w:tcPr>
            <w:tcW w:w="1382" w:type="dxa"/>
          </w:tcPr>
          <w:p>
            <w:pPr>
              <w:pStyle w:val="TableParagraph"/>
              <w:tabs>
                <w:tab w:pos="752" w:val="left" w:leader="none"/>
              </w:tabs>
              <w:spacing w:line="276" w:lineRule="auto" w:before="46"/>
              <w:ind w:left="115" w:right="102"/>
              <w:rPr>
                <w:sz w:val="24"/>
              </w:rPr>
            </w:pPr>
            <w:r>
              <w:rPr>
                <w:spacing w:val="-10"/>
                <w:sz w:val="24"/>
              </w:rPr>
              <w:t>и</w:t>
            </w:r>
            <w:r>
              <w:rPr>
                <w:sz w:val="24"/>
              </w:rPr>
              <w:tab/>
            </w:r>
            <w:r>
              <w:rPr>
                <w:spacing w:val="-4"/>
                <w:sz w:val="24"/>
              </w:rPr>
              <w:t>иные </w:t>
            </w:r>
            <w:r>
              <w:rPr>
                <w:spacing w:val="-2"/>
                <w:sz w:val="24"/>
              </w:rPr>
              <w:t>основания возникнов </w:t>
            </w:r>
            <w:r>
              <w:rPr>
                <w:spacing w:val="-4"/>
                <w:sz w:val="24"/>
              </w:rPr>
              <w:t>ения </w:t>
            </w:r>
            <w:r>
              <w:rPr>
                <w:spacing w:val="-2"/>
                <w:sz w:val="24"/>
              </w:rPr>
              <w:t>обязательс </w:t>
            </w:r>
            <w:r>
              <w:rPr>
                <w:spacing w:val="-6"/>
                <w:sz w:val="24"/>
              </w:rPr>
              <w:t>тв</w:t>
            </w:r>
          </w:p>
        </w:tc>
        <w:tc>
          <w:tcPr>
            <w:tcW w:w="1157" w:type="dxa"/>
          </w:tcPr>
          <w:p>
            <w:pPr>
              <w:pStyle w:val="TableParagraph"/>
              <w:rPr>
                <w:sz w:val="22"/>
              </w:rPr>
            </w:pPr>
          </w:p>
        </w:tc>
      </w:tr>
      <w:tr>
        <w:trPr>
          <w:trHeight w:val="2472" w:hRule="atLeast"/>
        </w:trPr>
        <w:tc>
          <w:tcPr>
            <w:tcW w:w="698" w:type="dxa"/>
          </w:tcPr>
          <w:p>
            <w:pPr>
              <w:pStyle w:val="TableParagraph"/>
              <w:spacing w:before="140"/>
              <w:ind w:right="107"/>
              <w:jc w:val="right"/>
              <w:rPr>
                <w:sz w:val="24"/>
              </w:rPr>
            </w:pPr>
            <w:r>
              <w:rPr>
                <w:spacing w:val="-2"/>
                <w:sz w:val="24"/>
              </w:rPr>
              <w:t>206.2</w:t>
            </w:r>
          </w:p>
          <w:p>
            <w:pPr>
              <w:pStyle w:val="TableParagraph"/>
              <w:spacing w:before="41"/>
              <w:ind w:right="110"/>
              <w:jc w:val="right"/>
              <w:rPr>
                <w:sz w:val="24"/>
              </w:rPr>
            </w:pPr>
            <w:r>
              <w:rPr>
                <w:spacing w:val="-10"/>
                <w:sz w:val="24"/>
              </w:rPr>
              <w:t>1</w:t>
            </w:r>
          </w:p>
        </w:tc>
        <w:tc>
          <w:tcPr>
            <w:tcW w:w="2080" w:type="dxa"/>
          </w:tcPr>
          <w:p>
            <w:pPr>
              <w:pStyle w:val="TableParagraph"/>
              <w:tabs>
                <w:tab w:pos="1631" w:val="left" w:leader="none"/>
              </w:tabs>
              <w:spacing w:before="140"/>
              <w:ind w:left="109"/>
              <w:rPr>
                <w:sz w:val="24"/>
              </w:rPr>
            </w:pPr>
            <w:r>
              <w:rPr>
                <w:spacing w:val="-2"/>
                <w:sz w:val="24"/>
              </w:rPr>
              <w:t>Расчеты</w:t>
            </w:r>
            <w:r>
              <w:rPr>
                <w:sz w:val="24"/>
              </w:rPr>
              <w:tab/>
            </w:r>
            <w:r>
              <w:rPr>
                <w:spacing w:val="-5"/>
                <w:sz w:val="24"/>
              </w:rPr>
              <w:t>по</w:t>
            </w:r>
          </w:p>
          <w:p>
            <w:pPr>
              <w:pStyle w:val="TableParagraph"/>
              <w:tabs>
                <w:tab w:pos="1631" w:val="left" w:leader="none"/>
              </w:tabs>
              <w:spacing w:before="46"/>
              <w:ind w:left="109"/>
              <w:rPr>
                <w:sz w:val="24"/>
              </w:rPr>
            </w:pPr>
            <w:r>
              <w:rPr>
                <w:spacing w:val="-2"/>
                <w:sz w:val="24"/>
              </w:rPr>
              <w:t>авансам</w:t>
            </w:r>
            <w:r>
              <w:rPr>
                <w:sz w:val="24"/>
              </w:rPr>
              <w:tab/>
            </w:r>
            <w:r>
              <w:rPr>
                <w:spacing w:val="-5"/>
                <w:sz w:val="24"/>
              </w:rPr>
              <w:t>по</w:t>
            </w:r>
          </w:p>
          <w:p>
            <w:pPr>
              <w:pStyle w:val="TableParagraph"/>
              <w:spacing w:before="36"/>
              <w:ind w:left="109"/>
              <w:rPr>
                <w:sz w:val="24"/>
              </w:rPr>
            </w:pPr>
            <w:r>
              <w:rPr>
                <w:sz w:val="24"/>
              </w:rPr>
              <w:t>услугам</w:t>
            </w:r>
            <w:r>
              <w:rPr>
                <w:spacing w:val="-9"/>
                <w:sz w:val="24"/>
              </w:rPr>
              <w:t> </w:t>
            </w:r>
            <w:r>
              <w:rPr>
                <w:spacing w:val="-4"/>
                <w:sz w:val="24"/>
              </w:rPr>
              <w:t>связи</w:t>
            </w:r>
          </w:p>
        </w:tc>
        <w:tc>
          <w:tcPr>
            <w:tcW w:w="449" w:type="dxa"/>
          </w:tcPr>
          <w:p>
            <w:pPr>
              <w:pStyle w:val="TableParagraph"/>
              <w:rPr>
                <w:sz w:val="22"/>
              </w:rPr>
            </w:pPr>
          </w:p>
        </w:tc>
        <w:tc>
          <w:tcPr>
            <w:tcW w:w="571" w:type="dxa"/>
          </w:tcPr>
          <w:p>
            <w:pPr>
              <w:pStyle w:val="TableParagraph"/>
              <w:rPr>
                <w:sz w:val="22"/>
              </w:rPr>
            </w:pPr>
          </w:p>
        </w:tc>
        <w:tc>
          <w:tcPr>
            <w:tcW w:w="563" w:type="dxa"/>
          </w:tcPr>
          <w:p>
            <w:pPr>
              <w:pStyle w:val="TableParagraph"/>
              <w:spacing w:before="140"/>
              <w:ind w:left="116"/>
              <w:rPr>
                <w:sz w:val="24"/>
              </w:rPr>
            </w:pPr>
            <w:r>
              <w:rPr>
                <w:spacing w:val="-10"/>
                <w:sz w:val="24"/>
              </w:rPr>
              <w:t>А</w:t>
            </w:r>
          </w:p>
        </w:tc>
        <w:tc>
          <w:tcPr>
            <w:tcW w:w="1473" w:type="dxa"/>
          </w:tcPr>
          <w:p>
            <w:pPr>
              <w:pStyle w:val="TableParagraph"/>
              <w:spacing w:before="140"/>
              <w:ind w:left="181"/>
              <w:rPr>
                <w:sz w:val="24"/>
              </w:rPr>
            </w:pPr>
            <w:r>
              <w:rPr>
                <w:spacing w:val="-2"/>
                <w:sz w:val="24"/>
              </w:rPr>
              <w:t>Контрагент</w:t>
            </w:r>
          </w:p>
          <w:p>
            <w:pPr>
              <w:pStyle w:val="TableParagraph"/>
              <w:spacing w:before="41"/>
              <w:ind w:left="181"/>
              <w:rPr>
                <w:sz w:val="24"/>
              </w:rPr>
            </w:pPr>
            <w:r>
              <w:rPr>
                <w:spacing w:val="-10"/>
                <w:sz w:val="24"/>
              </w:rPr>
              <w:t>ы</w:t>
            </w:r>
          </w:p>
        </w:tc>
        <w:tc>
          <w:tcPr>
            <w:tcW w:w="1382" w:type="dxa"/>
          </w:tcPr>
          <w:p>
            <w:pPr>
              <w:pStyle w:val="TableParagraph"/>
              <w:tabs>
                <w:tab w:pos="752" w:val="left" w:leader="none"/>
              </w:tabs>
              <w:spacing w:line="276" w:lineRule="auto" w:before="145"/>
              <w:ind w:left="115" w:right="102"/>
              <w:rPr>
                <w:sz w:val="24"/>
              </w:rPr>
            </w:pPr>
            <w:r>
              <w:rPr>
                <w:spacing w:val="-2"/>
                <w:sz w:val="24"/>
              </w:rPr>
              <w:t>Договоры</w:t>
            </w:r>
            <w:r>
              <w:rPr>
                <w:spacing w:val="40"/>
                <w:sz w:val="24"/>
              </w:rPr>
              <w:t> </w:t>
            </w:r>
            <w:r>
              <w:rPr>
                <w:spacing w:val="-10"/>
                <w:sz w:val="24"/>
              </w:rPr>
              <w:t>и</w:t>
            </w:r>
            <w:r>
              <w:rPr>
                <w:sz w:val="24"/>
              </w:rPr>
              <w:tab/>
            </w:r>
            <w:r>
              <w:rPr>
                <w:spacing w:val="-4"/>
                <w:sz w:val="24"/>
              </w:rPr>
              <w:t>иные </w:t>
            </w:r>
            <w:r>
              <w:rPr>
                <w:spacing w:val="-2"/>
                <w:sz w:val="24"/>
              </w:rPr>
              <w:t>основания возникнов </w:t>
            </w:r>
            <w:r>
              <w:rPr>
                <w:spacing w:val="-4"/>
                <w:sz w:val="24"/>
              </w:rPr>
              <w:t>ения </w:t>
            </w:r>
            <w:r>
              <w:rPr>
                <w:spacing w:val="-2"/>
                <w:sz w:val="24"/>
              </w:rPr>
              <w:t>обязательс </w:t>
            </w:r>
            <w:r>
              <w:rPr>
                <w:spacing w:val="-6"/>
                <w:sz w:val="24"/>
              </w:rPr>
              <w:t>тв</w:t>
            </w:r>
          </w:p>
        </w:tc>
        <w:tc>
          <w:tcPr>
            <w:tcW w:w="1157" w:type="dxa"/>
          </w:tcPr>
          <w:p>
            <w:pPr>
              <w:pStyle w:val="TableParagraph"/>
              <w:rPr>
                <w:sz w:val="22"/>
              </w:rPr>
            </w:pPr>
          </w:p>
        </w:tc>
      </w:tr>
      <w:tr>
        <w:trPr>
          <w:trHeight w:val="2472" w:hRule="atLeast"/>
        </w:trPr>
        <w:tc>
          <w:tcPr>
            <w:tcW w:w="698" w:type="dxa"/>
          </w:tcPr>
          <w:p>
            <w:pPr>
              <w:pStyle w:val="TableParagraph"/>
              <w:spacing w:before="140"/>
              <w:ind w:right="107"/>
              <w:jc w:val="right"/>
              <w:rPr>
                <w:sz w:val="24"/>
              </w:rPr>
            </w:pPr>
            <w:r>
              <w:rPr>
                <w:spacing w:val="-2"/>
                <w:sz w:val="24"/>
              </w:rPr>
              <w:t>206.2</w:t>
            </w:r>
          </w:p>
          <w:p>
            <w:pPr>
              <w:pStyle w:val="TableParagraph"/>
              <w:spacing w:before="41"/>
              <w:ind w:right="110"/>
              <w:jc w:val="right"/>
              <w:rPr>
                <w:sz w:val="24"/>
              </w:rPr>
            </w:pPr>
            <w:r>
              <w:rPr>
                <w:spacing w:val="-10"/>
                <w:sz w:val="24"/>
              </w:rPr>
              <w:t>2</w:t>
            </w:r>
          </w:p>
        </w:tc>
        <w:tc>
          <w:tcPr>
            <w:tcW w:w="2080" w:type="dxa"/>
          </w:tcPr>
          <w:p>
            <w:pPr>
              <w:pStyle w:val="TableParagraph"/>
              <w:tabs>
                <w:tab w:pos="1616" w:val="left" w:leader="none"/>
              </w:tabs>
              <w:spacing w:before="140"/>
              <w:ind w:left="109"/>
              <w:rPr>
                <w:sz w:val="24"/>
              </w:rPr>
            </w:pPr>
            <w:r>
              <w:rPr>
                <w:spacing w:val="-2"/>
                <w:sz w:val="24"/>
              </w:rPr>
              <w:t>Расчеты</w:t>
            </w:r>
            <w:r>
              <w:rPr>
                <w:sz w:val="24"/>
              </w:rPr>
              <w:tab/>
            </w:r>
            <w:r>
              <w:rPr>
                <w:spacing w:val="-5"/>
                <w:sz w:val="24"/>
              </w:rPr>
              <w:t>по</w:t>
            </w:r>
          </w:p>
          <w:p>
            <w:pPr>
              <w:pStyle w:val="TableParagraph"/>
              <w:tabs>
                <w:tab w:pos="1616" w:val="left" w:leader="none"/>
              </w:tabs>
              <w:spacing w:line="276" w:lineRule="auto" w:before="46"/>
              <w:ind w:left="109" w:right="216"/>
              <w:rPr>
                <w:sz w:val="24"/>
              </w:rPr>
            </w:pPr>
            <w:r>
              <w:rPr>
                <w:spacing w:val="-2"/>
                <w:sz w:val="24"/>
              </w:rPr>
              <w:t>авансам</w:t>
            </w:r>
            <w:r>
              <w:rPr>
                <w:sz w:val="24"/>
              </w:rPr>
              <w:tab/>
            </w:r>
            <w:r>
              <w:rPr>
                <w:spacing w:val="-6"/>
                <w:sz w:val="24"/>
              </w:rPr>
              <w:t>по </w:t>
            </w:r>
            <w:r>
              <w:rPr>
                <w:spacing w:val="-2"/>
                <w:sz w:val="24"/>
              </w:rPr>
              <w:t>транспортным услугам</w:t>
            </w:r>
          </w:p>
        </w:tc>
        <w:tc>
          <w:tcPr>
            <w:tcW w:w="449" w:type="dxa"/>
          </w:tcPr>
          <w:p>
            <w:pPr>
              <w:pStyle w:val="TableParagraph"/>
              <w:rPr>
                <w:sz w:val="22"/>
              </w:rPr>
            </w:pPr>
          </w:p>
        </w:tc>
        <w:tc>
          <w:tcPr>
            <w:tcW w:w="571" w:type="dxa"/>
          </w:tcPr>
          <w:p>
            <w:pPr>
              <w:pStyle w:val="TableParagraph"/>
              <w:rPr>
                <w:sz w:val="22"/>
              </w:rPr>
            </w:pPr>
          </w:p>
        </w:tc>
        <w:tc>
          <w:tcPr>
            <w:tcW w:w="563" w:type="dxa"/>
          </w:tcPr>
          <w:p>
            <w:pPr>
              <w:pStyle w:val="TableParagraph"/>
              <w:spacing w:before="140"/>
              <w:ind w:left="116"/>
              <w:rPr>
                <w:sz w:val="24"/>
              </w:rPr>
            </w:pPr>
            <w:r>
              <w:rPr>
                <w:spacing w:val="-10"/>
                <w:sz w:val="24"/>
              </w:rPr>
              <w:t>А</w:t>
            </w:r>
          </w:p>
        </w:tc>
        <w:tc>
          <w:tcPr>
            <w:tcW w:w="1473" w:type="dxa"/>
          </w:tcPr>
          <w:p>
            <w:pPr>
              <w:pStyle w:val="TableParagraph"/>
              <w:spacing w:before="140"/>
              <w:ind w:left="181"/>
              <w:rPr>
                <w:sz w:val="24"/>
              </w:rPr>
            </w:pPr>
            <w:r>
              <w:rPr>
                <w:spacing w:val="-2"/>
                <w:sz w:val="24"/>
              </w:rPr>
              <w:t>Контрагент</w:t>
            </w:r>
          </w:p>
          <w:p>
            <w:pPr>
              <w:pStyle w:val="TableParagraph"/>
              <w:spacing w:before="41"/>
              <w:ind w:left="181"/>
              <w:rPr>
                <w:sz w:val="24"/>
              </w:rPr>
            </w:pPr>
            <w:r>
              <w:rPr>
                <w:spacing w:val="-10"/>
                <w:sz w:val="24"/>
              </w:rPr>
              <w:t>ы</w:t>
            </w:r>
          </w:p>
        </w:tc>
        <w:tc>
          <w:tcPr>
            <w:tcW w:w="1382" w:type="dxa"/>
          </w:tcPr>
          <w:p>
            <w:pPr>
              <w:pStyle w:val="TableParagraph"/>
              <w:tabs>
                <w:tab w:pos="752" w:val="left" w:leader="none"/>
              </w:tabs>
              <w:spacing w:line="276" w:lineRule="auto" w:before="145"/>
              <w:ind w:left="115" w:right="102"/>
              <w:rPr>
                <w:sz w:val="24"/>
              </w:rPr>
            </w:pPr>
            <w:r>
              <w:rPr>
                <w:spacing w:val="-2"/>
                <w:sz w:val="24"/>
              </w:rPr>
              <w:t>Договоры</w:t>
            </w:r>
            <w:r>
              <w:rPr>
                <w:spacing w:val="40"/>
                <w:sz w:val="24"/>
              </w:rPr>
              <w:t> </w:t>
            </w:r>
            <w:r>
              <w:rPr>
                <w:spacing w:val="-10"/>
                <w:sz w:val="24"/>
              </w:rPr>
              <w:t>и</w:t>
            </w:r>
            <w:r>
              <w:rPr>
                <w:sz w:val="24"/>
              </w:rPr>
              <w:tab/>
            </w:r>
            <w:r>
              <w:rPr>
                <w:spacing w:val="-4"/>
                <w:sz w:val="24"/>
              </w:rPr>
              <w:t>иные </w:t>
            </w:r>
            <w:r>
              <w:rPr>
                <w:spacing w:val="-2"/>
                <w:sz w:val="24"/>
              </w:rPr>
              <w:t>основания возникнов </w:t>
            </w:r>
            <w:r>
              <w:rPr>
                <w:spacing w:val="-4"/>
                <w:sz w:val="24"/>
              </w:rPr>
              <w:t>ения </w:t>
            </w:r>
            <w:r>
              <w:rPr>
                <w:spacing w:val="-2"/>
                <w:sz w:val="24"/>
              </w:rPr>
              <w:t>обязательс </w:t>
            </w:r>
            <w:r>
              <w:rPr>
                <w:spacing w:val="-6"/>
                <w:sz w:val="24"/>
              </w:rPr>
              <w:t>тв</w:t>
            </w:r>
          </w:p>
        </w:tc>
        <w:tc>
          <w:tcPr>
            <w:tcW w:w="1157" w:type="dxa"/>
          </w:tcPr>
          <w:p>
            <w:pPr>
              <w:pStyle w:val="TableParagraph"/>
              <w:rPr>
                <w:sz w:val="22"/>
              </w:rPr>
            </w:pPr>
          </w:p>
        </w:tc>
      </w:tr>
      <w:tr>
        <w:trPr>
          <w:trHeight w:val="1371" w:hRule="atLeast"/>
        </w:trPr>
        <w:tc>
          <w:tcPr>
            <w:tcW w:w="698" w:type="dxa"/>
          </w:tcPr>
          <w:p>
            <w:pPr>
              <w:pStyle w:val="TableParagraph"/>
              <w:spacing w:before="140"/>
              <w:ind w:right="107"/>
              <w:jc w:val="right"/>
              <w:rPr>
                <w:sz w:val="24"/>
              </w:rPr>
            </w:pPr>
            <w:r>
              <w:rPr>
                <w:spacing w:val="-2"/>
                <w:sz w:val="24"/>
              </w:rPr>
              <w:t>206.2</w:t>
            </w:r>
          </w:p>
          <w:p>
            <w:pPr>
              <w:pStyle w:val="TableParagraph"/>
              <w:spacing w:before="41"/>
              <w:ind w:right="110"/>
              <w:jc w:val="right"/>
              <w:rPr>
                <w:sz w:val="24"/>
              </w:rPr>
            </w:pPr>
            <w:r>
              <w:rPr>
                <w:spacing w:val="-10"/>
                <w:sz w:val="24"/>
              </w:rPr>
              <w:t>3</w:t>
            </w:r>
          </w:p>
        </w:tc>
        <w:tc>
          <w:tcPr>
            <w:tcW w:w="2080" w:type="dxa"/>
          </w:tcPr>
          <w:p>
            <w:pPr>
              <w:pStyle w:val="TableParagraph"/>
              <w:tabs>
                <w:tab w:pos="1597" w:val="left" w:leader="none"/>
              </w:tabs>
              <w:spacing w:before="140"/>
              <w:ind w:left="109"/>
              <w:rPr>
                <w:sz w:val="24"/>
              </w:rPr>
            </w:pPr>
            <w:r>
              <w:rPr>
                <w:spacing w:val="-2"/>
                <w:sz w:val="24"/>
              </w:rPr>
              <w:t>Расчеты</w:t>
            </w:r>
            <w:r>
              <w:rPr>
                <w:sz w:val="24"/>
              </w:rPr>
              <w:tab/>
            </w:r>
            <w:r>
              <w:rPr>
                <w:spacing w:val="-5"/>
                <w:sz w:val="24"/>
              </w:rPr>
              <w:t>по</w:t>
            </w:r>
          </w:p>
          <w:p>
            <w:pPr>
              <w:pStyle w:val="TableParagraph"/>
              <w:tabs>
                <w:tab w:pos="1597" w:val="left" w:leader="none"/>
              </w:tabs>
              <w:spacing w:line="271" w:lineRule="auto" w:before="46"/>
              <w:ind w:left="109" w:right="235"/>
              <w:rPr>
                <w:sz w:val="24"/>
              </w:rPr>
            </w:pPr>
            <w:r>
              <w:rPr>
                <w:spacing w:val="-2"/>
                <w:sz w:val="24"/>
              </w:rPr>
              <w:t>авансам</w:t>
            </w:r>
            <w:r>
              <w:rPr>
                <w:sz w:val="24"/>
              </w:rPr>
              <w:tab/>
            </w:r>
            <w:r>
              <w:rPr>
                <w:spacing w:val="-6"/>
                <w:sz w:val="24"/>
              </w:rPr>
              <w:t>по </w:t>
            </w:r>
            <w:r>
              <w:rPr>
                <w:spacing w:val="-2"/>
                <w:sz w:val="24"/>
              </w:rPr>
              <w:t>коммунальным</w:t>
            </w:r>
          </w:p>
          <w:p>
            <w:pPr>
              <w:pStyle w:val="TableParagraph"/>
              <w:spacing w:line="256" w:lineRule="exact" w:before="9"/>
              <w:ind w:left="109"/>
              <w:rPr>
                <w:sz w:val="24"/>
              </w:rPr>
            </w:pPr>
            <w:r>
              <w:rPr>
                <w:spacing w:val="-2"/>
                <w:sz w:val="24"/>
              </w:rPr>
              <w:t>услугам</w:t>
            </w:r>
          </w:p>
        </w:tc>
        <w:tc>
          <w:tcPr>
            <w:tcW w:w="449" w:type="dxa"/>
          </w:tcPr>
          <w:p>
            <w:pPr>
              <w:pStyle w:val="TableParagraph"/>
              <w:rPr>
                <w:sz w:val="22"/>
              </w:rPr>
            </w:pPr>
          </w:p>
        </w:tc>
        <w:tc>
          <w:tcPr>
            <w:tcW w:w="571" w:type="dxa"/>
          </w:tcPr>
          <w:p>
            <w:pPr>
              <w:pStyle w:val="TableParagraph"/>
              <w:rPr>
                <w:sz w:val="22"/>
              </w:rPr>
            </w:pPr>
          </w:p>
        </w:tc>
        <w:tc>
          <w:tcPr>
            <w:tcW w:w="563" w:type="dxa"/>
          </w:tcPr>
          <w:p>
            <w:pPr>
              <w:pStyle w:val="TableParagraph"/>
              <w:spacing w:before="140"/>
              <w:ind w:left="116"/>
              <w:rPr>
                <w:sz w:val="24"/>
              </w:rPr>
            </w:pPr>
            <w:r>
              <w:rPr>
                <w:spacing w:val="-10"/>
                <w:sz w:val="24"/>
              </w:rPr>
              <w:t>А</w:t>
            </w:r>
          </w:p>
        </w:tc>
        <w:tc>
          <w:tcPr>
            <w:tcW w:w="1473" w:type="dxa"/>
          </w:tcPr>
          <w:p>
            <w:pPr>
              <w:pStyle w:val="TableParagraph"/>
              <w:spacing w:before="140"/>
              <w:ind w:left="181"/>
              <w:rPr>
                <w:sz w:val="24"/>
              </w:rPr>
            </w:pPr>
            <w:r>
              <w:rPr>
                <w:spacing w:val="-2"/>
                <w:sz w:val="24"/>
              </w:rPr>
              <w:t>Контрагент</w:t>
            </w:r>
          </w:p>
          <w:p>
            <w:pPr>
              <w:pStyle w:val="TableParagraph"/>
              <w:spacing w:before="41"/>
              <w:ind w:left="181"/>
              <w:rPr>
                <w:sz w:val="24"/>
              </w:rPr>
            </w:pPr>
            <w:r>
              <w:rPr>
                <w:spacing w:val="-10"/>
                <w:sz w:val="24"/>
              </w:rPr>
              <w:t>ы</w:t>
            </w:r>
          </w:p>
        </w:tc>
        <w:tc>
          <w:tcPr>
            <w:tcW w:w="1382" w:type="dxa"/>
          </w:tcPr>
          <w:p>
            <w:pPr>
              <w:pStyle w:val="TableParagraph"/>
              <w:tabs>
                <w:tab w:pos="752" w:val="left" w:leader="none"/>
              </w:tabs>
              <w:spacing w:line="273" w:lineRule="auto" w:before="145"/>
              <w:ind w:left="115" w:right="102"/>
              <w:rPr>
                <w:sz w:val="24"/>
              </w:rPr>
            </w:pPr>
            <w:r>
              <w:rPr>
                <w:spacing w:val="-2"/>
                <w:sz w:val="24"/>
              </w:rPr>
              <w:t>Договоры</w:t>
            </w:r>
            <w:r>
              <w:rPr>
                <w:spacing w:val="40"/>
                <w:sz w:val="24"/>
              </w:rPr>
              <w:t> </w:t>
            </w:r>
            <w:r>
              <w:rPr>
                <w:spacing w:val="-10"/>
                <w:sz w:val="24"/>
              </w:rPr>
              <w:t>и</w:t>
            </w:r>
            <w:r>
              <w:rPr>
                <w:sz w:val="24"/>
              </w:rPr>
              <w:tab/>
            </w:r>
            <w:r>
              <w:rPr>
                <w:spacing w:val="-4"/>
                <w:sz w:val="24"/>
              </w:rPr>
              <w:t>иные </w:t>
            </w:r>
            <w:r>
              <w:rPr>
                <w:spacing w:val="-2"/>
                <w:sz w:val="24"/>
              </w:rPr>
              <w:t>основания</w:t>
            </w:r>
          </w:p>
          <w:p>
            <w:pPr>
              <w:pStyle w:val="TableParagraph"/>
              <w:spacing w:line="261" w:lineRule="exact" w:before="1"/>
              <w:ind w:left="115"/>
              <w:rPr>
                <w:sz w:val="24"/>
              </w:rPr>
            </w:pPr>
            <w:r>
              <w:rPr>
                <w:spacing w:val="-2"/>
                <w:sz w:val="24"/>
              </w:rPr>
              <w:t>возникнов</w:t>
            </w:r>
          </w:p>
        </w:tc>
        <w:tc>
          <w:tcPr>
            <w:tcW w:w="1157" w:type="dxa"/>
          </w:tcPr>
          <w:p>
            <w:pPr>
              <w:pStyle w:val="TableParagraph"/>
              <w:rPr>
                <w:sz w:val="22"/>
              </w:rPr>
            </w:pPr>
          </w:p>
        </w:tc>
      </w:tr>
    </w:tbl>
    <w:p>
      <w:pPr>
        <w:rPr>
          <w:sz w:val="2"/>
          <w:szCs w:val="2"/>
        </w:rPr>
      </w:pPr>
      <w:r>
        <w:rPr>
          <w:sz w:val="2"/>
          <w:szCs w:val="2"/>
        </w:rPr>
        <w:drawing>
          <wp:anchor distT="0" distB="0" distL="0" distR="0" allowOverlap="1" layoutInCell="1" locked="0" behindDoc="0" simplePos="0" relativeHeight="15923200">
            <wp:simplePos x="0" y="0"/>
            <wp:positionH relativeFrom="page">
              <wp:posOffset>0</wp:posOffset>
            </wp:positionH>
            <wp:positionV relativeFrom="page">
              <wp:posOffset>253</wp:posOffset>
            </wp:positionV>
            <wp:extent cx="7562215" cy="10691876"/>
            <wp:effectExtent l="0" t="0" r="0" b="0"/>
            <wp:wrapNone/>
            <wp:docPr id="384" name="Image 384"/>
            <wp:cNvGraphicFramePr>
              <a:graphicFrameLocks/>
            </wp:cNvGraphicFramePr>
            <a:graphic>
              <a:graphicData uri="http://schemas.openxmlformats.org/drawingml/2006/picture">
                <pic:pic>
                  <pic:nvPicPr>
                    <pic:cNvPr id="384" name="Image 384"/>
                    <pic:cNvPicPr/>
                  </pic:nvPicPr>
                  <pic:blipFill>
                    <a:blip r:embed="rId161" cstate="print"/>
                    <a:stretch>
                      <a:fillRect/>
                    </a:stretch>
                  </pic:blipFill>
                  <pic:spPr>
                    <a:xfrm>
                      <a:off x="0" y="0"/>
                      <a:ext cx="7562215" cy="10691876"/>
                    </a:xfrm>
                    <a:prstGeom prst="rect">
                      <a:avLst/>
                    </a:prstGeom>
                  </pic:spPr>
                </pic:pic>
              </a:graphicData>
            </a:graphic>
          </wp:anchor>
        </w:drawing>
      </w:r>
    </w:p>
    <w:p>
      <w:pPr>
        <w:spacing w:after="0"/>
        <w:rPr>
          <w:sz w:val="2"/>
          <w:szCs w:val="2"/>
        </w:rPr>
        <w:sectPr>
          <w:type w:val="continuous"/>
          <w:pgSz w:w="11910" w:h="16840"/>
          <w:pgMar w:header="0" w:footer="983" w:top="1180" w:bottom="1240" w:left="1275" w:right="141"/>
        </w:sectPr>
      </w:pPr>
    </w:p>
    <w:tbl>
      <w:tblPr>
        <w:tblW w:w="0" w:type="auto"/>
        <w:jc w:val="left"/>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98"/>
        <w:gridCol w:w="2086"/>
        <w:gridCol w:w="444"/>
        <w:gridCol w:w="571"/>
        <w:gridCol w:w="563"/>
        <w:gridCol w:w="1473"/>
        <w:gridCol w:w="1382"/>
        <w:gridCol w:w="1157"/>
      </w:tblGrid>
      <w:tr>
        <w:trPr>
          <w:trHeight w:val="1177" w:hRule="atLeast"/>
        </w:trPr>
        <w:tc>
          <w:tcPr>
            <w:tcW w:w="8374" w:type="dxa"/>
            <w:gridSpan w:val="8"/>
          </w:tcPr>
          <w:p>
            <w:pPr>
              <w:pStyle w:val="TableParagraph"/>
              <w:spacing w:line="265" w:lineRule="exact"/>
              <w:ind w:left="2848"/>
              <w:rPr>
                <w:sz w:val="24"/>
              </w:rPr>
            </w:pPr>
            <w:r>
              <w:rPr>
                <w:spacing w:val="-2"/>
                <w:sz w:val="24"/>
              </w:rPr>
              <w:t>Свойства</w:t>
            </w:r>
          </w:p>
          <w:p>
            <w:pPr>
              <w:pStyle w:val="TableParagraph"/>
              <w:spacing w:before="45"/>
              <w:ind w:left="2848"/>
              <w:rPr>
                <w:sz w:val="24"/>
              </w:rPr>
            </w:pPr>
            <w:r>
              <w:rPr>
                <w:spacing w:val="-2"/>
                <w:sz w:val="24"/>
              </w:rPr>
              <w:t>счета</w:t>
            </w:r>
          </w:p>
        </w:tc>
      </w:tr>
      <w:tr>
        <w:trPr>
          <w:trHeight w:val="1922" w:hRule="atLeast"/>
        </w:trPr>
        <w:tc>
          <w:tcPr>
            <w:tcW w:w="698" w:type="dxa"/>
          </w:tcPr>
          <w:p>
            <w:pPr>
              <w:pStyle w:val="TableParagraph"/>
              <w:rPr>
                <w:sz w:val="22"/>
              </w:rPr>
            </w:pPr>
          </w:p>
        </w:tc>
        <w:tc>
          <w:tcPr>
            <w:tcW w:w="2086" w:type="dxa"/>
          </w:tcPr>
          <w:p>
            <w:pPr>
              <w:pStyle w:val="TableParagraph"/>
              <w:rPr>
                <w:sz w:val="24"/>
              </w:rPr>
            </w:pPr>
          </w:p>
          <w:p>
            <w:pPr>
              <w:pStyle w:val="TableParagraph"/>
              <w:rPr>
                <w:sz w:val="24"/>
              </w:rPr>
            </w:pPr>
          </w:p>
          <w:p>
            <w:pPr>
              <w:pStyle w:val="TableParagraph"/>
              <w:rPr>
                <w:sz w:val="24"/>
              </w:rPr>
            </w:pPr>
          </w:p>
          <w:p>
            <w:pPr>
              <w:pStyle w:val="TableParagraph"/>
              <w:spacing w:before="162"/>
              <w:rPr>
                <w:sz w:val="24"/>
              </w:rPr>
            </w:pPr>
          </w:p>
          <w:p>
            <w:pPr>
              <w:pStyle w:val="TableParagraph"/>
              <w:spacing w:line="320" w:lineRule="atLeast" w:before="1"/>
              <w:ind w:left="747" w:hanging="475"/>
              <w:rPr>
                <w:sz w:val="24"/>
              </w:rPr>
            </w:pPr>
            <w:r>
              <w:rPr>
                <w:spacing w:val="-2"/>
                <w:sz w:val="24"/>
              </w:rPr>
              <w:t>Наименование счета</w:t>
            </w:r>
          </w:p>
        </w:tc>
        <w:tc>
          <w:tcPr>
            <w:tcW w:w="444" w:type="dxa"/>
            <w:vMerge w:val="restart"/>
          </w:tcPr>
          <w:p>
            <w:pPr>
              <w:pStyle w:val="TableParagraph"/>
              <w:rPr>
                <w:sz w:val="24"/>
              </w:rPr>
            </w:pPr>
          </w:p>
          <w:p>
            <w:pPr>
              <w:pStyle w:val="TableParagraph"/>
              <w:rPr>
                <w:sz w:val="24"/>
              </w:rPr>
            </w:pPr>
          </w:p>
          <w:p>
            <w:pPr>
              <w:pStyle w:val="TableParagraph"/>
              <w:spacing w:before="38"/>
              <w:rPr>
                <w:sz w:val="24"/>
              </w:rPr>
            </w:pPr>
          </w:p>
          <w:p>
            <w:pPr>
              <w:pStyle w:val="TableParagraph"/>
              <w:spacing w:line="136" w:lineRule="auto"/>
              <w:ind w:left="150" w:right="180" w:hanging="1"/>
              <w:jc w:val="center"/>
              <w:rPr>
                <w:sz w:val="24"/>
              </w:rPr>
            </w:pPr>
            <w:r>
              <w:rPr>
                <w:spacing w:val="-122"/>
                <w:w w:val="87"/>
                <w:position w:val="-9"/>
                <w:sz w:val="24"/>
              </w:rPr>
              <w:t>о</w:t>
            </w:r>
            <w:r>
              <w:rPr>
                <w:spacing w:val="-10"/>
                <w:w w:val="73"/>
                <w:sz w:val="24"/>
              </w:rPr>
              <w:t>н</w:t>
            </w:r>
            <w:r>
              <w:rPr>
                <w:spacing w:val="-5"/>
                <w:w w:val="80"/>
                <w:sz w:val="24"/>
              </w:rPr>
              <w:t> </w:t>
            </w:r>
            <w:r>
              <w:rPr>
                <w:spacing w:val="-5"/>
                <w:w w:val="50"/>
                <w:sz w:val="24"/>
              </w:rPr>
              <w:t>сс</w:t>
            </w:r>
          </w:p>
          <w:p>
            <w:pPr>
              <w:pStyle w:val="TableParagraph"/>
              <w:spacing w:line="141" w:lineRule="auto" w:before="257"/>
              <w:ind w:left="5" w:right="30"/>
              <w:jc w:val="center"/>
              <w:rPr>
                <w:sz w:val="24"/>
              </w:rPr>
            </w:pPr>
            <w:r>
              <w:rPr>
                <w:spacing w:val="-112"/>
                <w:w w:val="82"/>
                <w:position w:val="-12"/>
                <w:sz w:val="24"/>
              </w:rPr>
              <w:t>Е</w:t>
            </w:r>
            <w:r>
              <w:rPr>
                <w:spacing w:val="-5"/>
                <w:w w:val="98"/>
                <w:sz w:val="24"/>
              </w:rPr>
              <w:t>2</w:t>
            </w:r>
          </w:p>
          <w:p>
            <w:pPr>
              <w:pStyle w:val="TableParagraph"/>
              <w:spacing w:line="112" w:lineRule="auto"/>
              <w:ind w:right="30"/>
              <w:jc w:val="center"/>
              <w:rPr>
                <w:sz w:val="24"/>
              </w:rPr>
            </w:pPr>
            <w:r>
              <w:rPr>
                <w:spacing w:val="-80"/>
                <w:w w:val="105"/>
                <w:position w:val="-10"/>
                <w:sz w:val="24"/>
              </w:rPr>
              <w:t>о</w:t>
            </w:r>
            <w:r>
              <w:rPr>
                <w:spacing w:val="32"/>
                <w:w w:val="60"/>
                <w:sz w:val="24"/>
              </w:rPr>
              <w:t>га</w:t>
            </w:r>
          </w:p>
          <w:p>
            <w:pPr>
              <w:pStyle w:val="TableParagraph"/>
              <w:spacing w:line="110" w:lineRule="auto"/>
              <w:ind w:left="5" w:right="30"/>
              <w:jc w:val="center"/>
              <w:rPr>
                <w:sz w:val="24"/>
              </w:rPr>
            </w:pPr>
            <w:r>
              <w:rPr>
                <w:spacing w:val="-5"/>
                <w:w w:val="70"/>
                <w:sz w:val="24"/>
              </w:rPr>
              <w:t>г</w:t>
            </w:r>
            <w:r>
              <w:rPr>
                <w:spacing w:val="-5"/>
                <w:w w:val="70"/>
                <w:position w:val="-11"/>
                <w:sz w:val="24"/>
              </w:rPr>
              <w:t>н</w:t>
            </w:r>
            <w:r>
              <w:rPr>
                <w:spacing w:val="-5"/>
                <w:w w:val="70"/>
                <w:sz w:val="24"/>
              </w:rPr>
              <w:t>а</w:t>
            </w:r>
          </w:p>
          <w:p>
            <w:pPr>
              <w:pStyle w:val="TableParagraph"/>
              <w:spacing w:line="120" w:lineRule="auto"/>
              <w:ind w:left="5" w:right="30"/>
              <w:jc w:val="center"/>
              <w:rPr>
                <w:sz w:val="24"/>
              </w:rPr>
            </w:pPr>
            <w:r>
              <w:rPr>
                <w:spacing w:val="-124"/>
                <w:position w:val="-10"/>
                <w:sz w:val="24"/>
              </w:rPr>
              <w:t>о</w:t>
            </w:r>
            <w:r>
              <w:rPr>
                <w:spacing w:val="-7"/>
                <w:sz w:val="24"/>
              </w:rPr>
              <w:t>о</w:t>
            </w:r>
          </w:p>
          <w:p>
            <w:pPr>
              <w:pStyle w:val="TableParagraph"/>
              <w:spacing w:line="139" w:lineRule="auto"/>
              <w:ind w:left="5" w:right="30"/>
              <w:jc w:val="center"/>
              <w:rPr>
                <w:sz w:val="24"/>
              </w:rPr>
            </w:pPr>
            <w:r>
              <w:rPr>
                <w:spacing w:val="-5"/>
                <w:w w:val="65"/>
                <w:sz w:val="24"/>
              </w:rPr>
              <w:t>с</w:t>
            </w:r>
            <w:r>
              <w:rPr>
                <w:spacing w:val="-5"/>
                <w:w w:val="65"/>
                <w:position w:val="-12"/>
                <w:sz w:val="24"/>
              </w:rPr>
              <w:t>К</w:t>
            </w:r>
            <w:r>
              <w:rPr>
                <w:spacing w:val="-5"/>
                <w:w w:val="65"/>
                <w:sz w:val="24"/>
              </w:rPr>
              <w:t>с</w:t>
            </w:r>
          </w:p>
          <w:p>
            <w:pPr>
              <w:pStyle w:val="TableParagraph"/>
              <w:spacing w:line="158" w:lineRule="auto"/>
              <w:ind w:left="5" w:right="30"/>
              <w:jc w:val="center"/>
              <w:rPr>
                <w:sz w:val="24"/>
              </w:rPr>
            </w:pPr>
            <w:r>
              <w:rPr>
                <w:spacing w:val="-117"/>
                <w:w w:val="102"/>
                <w:position w:val="-11"/>
                <w:sz w:val="24"/>
              </w:rPr>
              <w:t>о</w:t>
            </w:r>
            <w:r>
              <w:rPr>
                <w:spacing w:val="-5"/>
                <w:w w:val="98"/>
                <w:sz w:val="24"/>
              </w:rPr>
              <w:t>ч</w:t>
            </w:r>
          </w:p>
        </w:tc>
        <w:tc>
          <w:tcPr>
            <w:tcW w:w="571" w:type="dxa"/>
            <w:vMerge w:val="restart"/>
          </w:tcPr>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spacing w:before="94"/>
              <w:rPr>
                <w:sz w:val="14"/>
              </w:rPr>
            </w:pPr>
          </w:p>
          <w:p>
            <w:pPr>
              <w:pStyle w:val="TableParagraph"/>
              <w:spacing w:line="172" w:lineRule="auto" w:before="1"/>
              <w:ind w:left="233" w:right="219" w:firstLine="5"/>
              <w:jc w:val="both"/>
              <w:rPr>
                <w:sz w:val="14"/>
              </w:rPr>
            </w:pPr>
            <w:r>
              <w:rPr>
                <w:spacing w:val="-8"/>
                <w:sz w:val="14"/>
              </w:rPr>
              <w:t>га</w:t>
            </w:r>
            <w:r>
              <w:rPr>
                <w:spacing w:val="40"/>
                <w:sz w:val="14"/>
              </w:rPr>
              <w:t> </w:t>
            </w:r>
            <w:r>
              <w:rPr>
                <w:spacing w:val="-6"/>
                <w:sz w:val="14"/>
              </w:rPr>
              <w:t>га</w:t>
            </w:r>
            <w:r>
              <w:rPr>
                <w:spacing w:val="-6"/>
                <w:w w:val="145"/>
                <w:sz w:val="14"/>
              </w:rPr>
              <w:t> </w:t>
            </w:r>
            <w:r>
              <w:rPr>
                <w:spacing w:val="-10"/>
                <w:w w:val="145"/>
                <w:sz w:val="14"/>
              </w:rPr>
              <w:t>о о </w:t>
            </w:r>
            <w:r>
              <w:rPr>
                <w:spacing w:val="-10"/>
                <w:w w:val="105"/>
                <w:sz w:val="14"/>
              </w:rPr>
              <w:t>И</w:t>
            </w:r>
          </w:p>
          <w:p>
            <w:pPr>
              <w:pStyle w:val="TableParagraph"/>
              <w:spacing w:line="95" w:lineRule="exact"/>
              <w:ind w:left="13"/>
              <w:jc w:val="center"/>
              <w:rPr>
                <w:sz w:val="14"/>
              </w:rPr>
            </w:pPr>
            <w:r>
              <w:rPr>
                <w:spacing w:val="-5"/>
                <w:w w:val="95"/>
                <w:sz w:val="14"/>
              </w:rPr>
              <w:t>ей</w:t>
            </w:r>
          </w:p>
          <w:p>
            <w:pPr>
              <w:pStyle w:val="TableParagraph"/>
              <w:spacing w:line="113" w:lineRule="exact"/>
              <w:ind w:left="19"/>
              <w:jc w:val="center"/>
              <w:rPr>
                <w:sz w:val="14"/>
              </w:rPr>
            </w:pPr>
            <w:r>
              <w:rPr>
                <w:spacing w:val="-10"/>
                <w:w w:val="125"/>
                <w:sz w:val="14"/>
              </w:rPr>
              <w:t>Ч</w:t>
            </w:r>
          </w:p>
          <w:p>
            <w:pPr>
              <w:pStyle w:val="TableParagraph"/>
              <w:spacing w:line="192" w:lineRule="auto"/>
              <w:ind w:left="176" w:right="213" w:firstLine="52"/>
              <w:jc w:val="center"/>
              <w:rPr>
                <w:sz w:val="14"/>
              </w:rPr>
            </w:pPr>
            <w:r>
              <w:rPr>
                <w:spacing w:val="-10"/>
                <w:sz w:val="14"/>
              </w:rPr>
              <w:t>ей</w:t>
            </w:r>
            <w:r>
              <w:rPr>
                <w:spacing w:val="40"/>
                <w:w w:val="105"/>
                <w:sz w:val="14"/>
              </w:rPr>
              <w:t> </w:t>
            </w:r>
            <w:r>
              <w:rPr>
                <w:spacing w:val="-10"/>
                <w:w w:val="105"/>
                <w:sz w:val="14"/>
              </w:rPr>
              <w:t>Ю</w:t>
            </w:r>
          </w:p>
          <w:p>
            <w:pPr>
              <w:pStyle w:val="TableParagraph"/>
              <w:spacing w:line="94" w:lineRule="exact"/>
              <w:ind w:left="13"/>
              <w:jc w:val="center"/>
              <w:rPr>
                <w:sz w:val="14"/>
              </w:rPr>
            </w:pPr>
            <w:r>
              <w:rPr>
                <w:spacing w:val="-5"/>
                <w:w w:val="95"/>
                <w:sz w:val="14"/>
              </w:rPr>
              <w:t>ей</w:t>
            </w:r>
          </w:p>
          <w:p>
            <w:pPr>
              <w:pStyle w:val="TableParagraph"/>
              <w:spacing w:line="143" w:lineRule="exact"/>
              <w:ind w:left="156" w:right="192"/>
              <w:jc w:val="center"/>
              <w:rPr>
                <w:sz w:val="14"/>
              </w:rPr>
            </w:pPr>
            <w:r>
              <w:rPr>
                <w:spacing w:val="-5"/>
                <w:w w:val="95"/>
                <w:sz w:val="14"/>
              </w:rPr>
              <w:t>СП</w:t>
            </w:r>
          </w:p>
          <w:p>
            <w:pPr>
              <w:pStyle w:val="TableParagraph"/>
              <w:spacing w:before="17"/>
              <w:rPr>
                <w:sz w:val="14"/>
              </w:rPr>
            </w:pPr>
          </w:p>
          <w:p>
            <w:pPr>
              <w:pStyle w:val="TableParagraph"/>
              <w:spacing w:line="194" w:lineRule="auto"/>
              <w:ind w:left="217" w:right="202"/>
              <w:jc w:val="center"/>
              <w:rPr>
                <w:sz w:val="14"/>
              </w:rPr>
            </w:pPr>
            <w:r>
              <w:rPr>
                <w:spacing w:val="-10"/>
                <w:w w:val="115"/>
                <w:sz w:val="14"/>
              </w:rPr>
              <w:t>С</w:t>
            </w:r>
            <w:r>
              <w:rPr>
                <w:spacing w:val="40"/>
                <w:w w:val="115"/>
                <w:sz w:val="14"/>
              </w:rPr>
              <w:t> </w:t>
            </w:r>
            <w:r>
              <w:rPr>
                <w:spacing w:val="-10"/>
                <w:w w:val="115"/>
                <w:sz w:val="14"/>
              </w:rPr>
              <w:t>К</w:t>
            </w:r>
          </w:p>
          <w:p>
            <w:pPr>
              <w:pStyle w:val="TableParagraph"/>
              <w:spacing w:line="149" w:lineRule="exact"/>
              <w:ind w:left="157" w:right="192"/>
              <w:jc w:val="center"/>
              <w:rPr>
                <w:sz w:val="14"/>
              </w:rPr>
            </w:pPr>
            <w:r>
              <w:rPr>
                <w:spacing w:val="-10"/>
                <w:w w:val="215"/>
                <w:sz w:val="14"/>
              </w:rPr>
              <w:t>н</w:t>
            </w:r>
          </w:p>
        </w:tc>
        <w:tc>
          <w:tcPr>
            <w:tcW w:w="563" w:type="dxa"/>
            <w:vMerge w:val="restart"/>
          </w:tcPr>
          <w:p>
            <w:pPr>
              <w:pStyle w:val="TableParagraph"/>
              <w:rPr>
                <w:sz w:val="14"/>
              </w:rPr>
            </w:pPr>
          </w:p>
          <w:p>
            <w:pPr>
              <w:pStyle w:val="TableParagraph"/>
              <w:rPr>
                <w:sz w:val="14"/>
              </w:rPr>
            </w:pPr>
          </w:p>
          <w:p>
            <w:pPr>
              <w:pStyle w:val="TableParagraph"/>
              <w:spacing w:before="102"/>
              <w:rPr>
                <w:sz w:val="14"/>
              </w:rPr>
            </w:pPr>
          </w:p>
          <w:p>
            <w:pPr>
              <w:pStyle w:val="TableParagraph"/>
              <w:spacing w:line="145" w:lineRule="exact"/>
              <w:ind w:left="220"/>
              <w:rPr>
                <w:sz w:val="14"/>
              </w:rPr>
            </w:pPr>
            <w:r>
              <w:rPr>
                <w:spacing w:val="-5"/>
                <w:w w:val="105"/>
                <w:sz w:val="14"/>
              </w:rPr>
              <w:t>3S</w:t>
            </w:r>
          </w:p>
          <w:p>
            <w:pPr>
              <w:pStyle w:val="TableParagraph"/>
              <w:spacing w:line="142" w:lineRule="exact"/>
              <w:ind w:left="272"/>
              <w:rPr>
                <w:sz w:val="14"/>
              </w:rPr>
            </w:pPr>
            <w:r>
              <w:rPr>
                <w:spacing w:val="-10"/>
                <w:w w:val="150"/>
                <w:sz w:val="14"/>
              </w:rPr>
              <w:t>3</w:t>
            </w:r>
          </w:p>
          <w:p>
            <w:pPr>
              <w:pStyle w:val="TableParagraph"/>
              <w:spacing w:line="170" w:lineRule="auto" w:before="34"/>
              <w:ind w:left="267" w:right="177" w:firstLine="5"/>
              <w:jc w:val="both"/>
              <w:rPr>
                <w:sz w:val="14"/>
              </w:rPr>
            </w:pPr>
            <w:r>
              <w:rPr>
                <w:spacing w:val="-10"/>
                <w:w w:val="140"/>
                <w:sz w:val="14"/>
              </w:rPr>
              <w:t>к</w:t>
            </w:r>
            <w:r>
              <w:rPr>
                <w:spacing w:val="-6"/>
                <w:w w:val="140"/>
                <w:sz w:val="14"/>
              </w:rPr>
              <w:t> </w:t>
            </w:r>
            <w:r>
              <w:rPr>
                <w:spacing w:val="-6"/>
                <w:w w:val="60"/>
                <w:sz w:val="14"/>
              </w:rPr>
              <w:t>CQ</w:t>
            </w:r>
            <w:r>
              <w:rPr>
                <w:spacing w:val="40"/>
                <w:w w:val="120"/>
                <w:sz w:val="14"/>
              </w:rPr>
              <w:t> </w:t>
            </w:r>
            <w:r>
              <w:rPr>
                <w:spacing w:val="-10"/>
                <w:w w:val="120"/>
                <w:sz w:val="14"/>
              </w:rPr>
              <w:t>S</w:t>
            </w:r>
            <w:r>
              <w:rPr>
                <w:spacing w:val="40"/>
                <w:w w:val="120"/>
                <w:sz w:val="14"/>
              </w:rPr>
              <w:t> </w:t>
            </w:r>
            <w:r>
              <w:rPr>
                <w:spacing w:val="-10"/>
                <w:w w:val="115"/>
                <w:sz w:val="14"/>
              </w:rPr>
              <w:t>О</w:t>
            </w:r>
          </w:p>
          <w:p>
            <w:pPr>
              <w:pStyle w:val="TableParagraph"/>
              <w:spacing w:line="151" w:lineRule="exact"/>
              <w:ind w:left="267"/>
              <w:rPr>
                <w:sz w:val="14"/>
              </w:rPr>
            </w:pPr>
            <w:r>
              <w:rPr>
                <w:spacing w:val="-10"/>
                <w:w w:val="165"/>
                <w:sz w:val="14"/>
              </w:rPr>
              <w:t>£</w:t>
            </w:r>
          </w:p>
          <w:p>
            <w:pPr>
              <w:pStyle w:val="TableParagraph"/>
              <w:spacing w:before="45"/>
              <w:ind w:left="220"/>
              <w:rPr>
                <w:sz w:val="14"/>
              </w:rPr>
            </w:pPr>
            <w:r>
              <w:rPr>
                <w:spacing w:val="-10"/>
                <w:w w:val="255"/>
                <w:sz w:val="14"/>
              </w:rPr>
              <w:t>с</w:t>
            </w:r>
          </w:p>
          <w:p>
            <w:pPr>
              <w:pStyle w:val="TableParagraph"/>
              <w:spacing w:before="127"/>
              <w:ind w:left="272" w:hanging="53"/>
              <w:rPr>
                <w:sz w:val="14"/>
              </w:rPr>
            </w:pPr>
            <w:r>
              <w:rPr>
                <w:spacing w:val="-10"/>
                <w:w w:val="150"/>
                <w:sz w:val="14"/>
              </w:rPr>
              <w:t>®</w:t>
            </w:r>
          </w:p>
          <w:p>
            <w:pPr>
              <w:pStyle w:val="TableParagraph"/>
              <w:spacing w:line="194" w:lineRule="auto" w:before="27"/>
              <w:ind w:left="272" w:right="175"/>
              <w:rPr>
                <w:sz w:val="14"/>
              </w:rPr>
            </w:pPr>
            <w:r>
              <w:rPr>
                <w:spacing w:val="-6"/>
                <w:w w:val="90"/>
                <w:sz w:val="14"/>
              </w:rPr>
              <w:t>га</w:t>
            </w:r>
            <w:r>
              <w:rPr>
                <w:spacing w:val="40"/>
                <w:sz w:val="14"/>
              </w:rPr>
              <w:t> </w:t>
            </w:r>
            <w:r>
              <w:rPr>
                <w:spacing w:val="-10"/>
                <w:sz w:val="14"/>
              </w:rPr>
              <w:t>И</w:t>
            </w:r>
          </w:p>
          <w:p>
            <w:pPr>
              <w:pStyle w:val="TableParagraph"/>
              <w:spacing w:line="100" w:lineRule="exact"/>
              <w:ind w:left="272"/>
              <w:rPr>
                <w:sz w:val="14"/>
              </w:rPr>
            </w:pPr>
            <w:r>
              <w:rPr>
                <w:spacing w:val="-5"/>
                <w:sz w:val="14"/>
              </w:rPr>
              <w:t>га</w:t>
            </w:r>
          </w:p>
          <w:p>
            <w:pPr>
              <w:pStyle w:val="TableParagraph"/>
              <w:spacing w:line="199" w:lineRule="auto" w:before="7"/>
              <w:ind w:left="272" w:right="173"/>
              <w:rPr>
                <w:sz w:val="14"/>
              </w:rPr>
            </w:pPr>
            <w:r>
              <w:rPr>
                <w:spacing w:val="-10"/>
                <w:w w:val="115"/>
                <w:sz w:val="14"/>
              </w:rPr>
              <w:t>К</w:t>
            </w:r>
            <w:r>
              <w:rPr>
                <w:spacing w:val="40"/>
                <w:w w:val="120"/>
                <w:sz w:val="14"/>
              </w:rPr>
              <w:t> </w:t>
            </w:r>
            <w:r>
              <w:rPr>
                <w:spacing w:val="-10"/>
                <w:w w:val="120"/>
                <w:sz w:val="14"/>
              </w:rPr>
              <w:t>Ё</w:t>
            </w:r>
          </w:p>
          <w:p>
            <w:pPr>
              <w:pStyle w:val="TableParagraph"/>
              <w:spacing w:before="65"/>
              <w:ind w:left="215"/>
              <w:rPr>
                <w:sz w:val="14"/>
              </w:rPr>
            </w:pPr>
            <w:r>
              <w:rPr>
                <w:spacing w:val="-10"/>
                <w:w w:val="210"/>
                <w:sz w:val="14"/>
              </w:rPr>
              <w:t>&lt;</w:t>
            </w:r>
          </w:p>
          <w:p>
            <w:pPr>
              <w:pStyle w:val="TableParagraph"/>
              <w:spacing w:before="69"/>
              <w:rPr>
                <w:sz w:val="14"/>
              </w:rPr>
            </w:pPr>
          </w:p>
          <w:p>
            <w:pPr>
              <w:pStyle w:val="TableParagraph"/>
              <w:spacing w:line="201" w:lineRule="auto"/>
              <w:ind w:left="220" w:right="179" w:firstLine="53"/>
              <w:jc w:val="both"/>
              <w:rPr>
                <w:sz w:val="14"/>
              </w:rPr>
            </w:pPr>
            <w:r>
              <w:rPr>
                <w:spacing w:val="-10"/>
                <w:w w:val="175"/>
                <w:sz w:val="14"/>
              </w:rPr>
              <w:t>с к </w:t>
            </w:r>
            <w:r>
              <w:rPr>
                <w:spacing w:val="-10"/>
                <w:w w:val="195"/>
                <w:sz w:val="14"/>
              </w:rPr>
              <w:t>н</w:t>
            </w:r>
          </w:p>
        </w:tc>
        <w:tc>
          <w:tcPr>
            <w:tcW w:w="1473" w:type="dxa"/>
          </w:tcPr>
          <w:p>
            <w:pPr>
              <w:pStyle w:val="TableParagraph"/>
              <w:rPr>
                <w:sz w:val="22"/>
              </w:rPr>
            </w:pPr>
          </w:p>
        </w:tc>
        <w:tc>
          <w:tcPr>
            <w:tcW w:w="1382" w:type="dxa"/>
            <w:vMerge w:val="restart"/>
          </w:tcPr>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spacing w:before="73"/>
              <w:rPr>
                <w:sz w:val="24"/>
              </w:rPr>
            </w:pPr>
          </w:p>
          <w:p>
            <w:pPr>
              <w:pStyle w:val="TableParagraph"/>
              <w:spacing w:line="276" w:lineRule="auto" w:before="1"/>
              <w:ind w:left="632" w:right="190" w:hanging="437"/>
              <w:rPr>
                <w:sz w:val="24"/>
              </w:rPr>
            </w:pPr>
            <w:r>
              <w:rPr>
                <w:spacing w:val="-2"/>
                <w:sz w:val="24"/>
              </w:rPr>
              <w:t>Субконто </w:t>
            </w:r>
            <w:r>
              <w:rPr>
                <w:spacing w:val="-10"/>
                <w:sz w:val="24"/>
              </w:rPr>
              <w:t>2</w:t>
            </w:r>
          </w:p>
        </w:tc>
        <w:tc>
          <w:tcPr>
            <w:tcW w:w="1157" w:type="dxa"/>
            <w:vMerge w:val="restart"/>
          </w:tcPr>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spacing w:before="73"/>
              <w:rPr>
                <w:sz w:val="24"/>
              </w:rPr>
            </w:pPr>
          </w:p>
          <w:p>
            <w:pPr>
              <w:pStyle w:val="TableParagraph"/>
              <w:spacing w:line="276" w:lineRule="auto" w:before="1"/>
              <w:ind w:left="108" w:right="42" w:firstLine="10"/>
              <w:rPr>
                <w:sz w:val="24"/>
              </w:rPr>
            </w:pPr>
            <w:r>
              <w:rPr>
                <w:spacing w:val="-2"/>
                <w:sz w:val="24"/>
              </w:rPr>
              <w:t>Субконто </w:t>
            </w:r>
            <w:r>
              <w:rPr>
                <w:spacing w:val="-10"/>
                <w:sz w:val="24"/>
              </w:rPr>
              <w:t>3</w:t>
            </w:r>
          </w:p>
        </w:tc>
      </w:tr>
      <w:tr>
        <w:trPr>
          <w:trHeight w:val="1955" w:hRule="atLeast"/>
        </w:trPr>
        <w:tc>
          <w:tcPr>
            <w:tcW w:w="698" w:type="dxa"/>
          </w:tcPr>
          <w:p>
            <w:pPr>
              <w:pStyle w:val="TableParagraph"/>
              <w:rPr>
                <w:sz w:val="22"/>
              </w:rPr>
            </w:pPr>
          </w:p>
        </w:tc>
        <w:tc>
          <w:tcPr>
            <w:tcW w:w="2086" w:type="dxa"/>
          </w:tcPr>
          <w:p>
            <w:pPr>
              <w:pStyle w:val="TableParagraph"/>
              <w:rPr>
                <w:sz w:val="22"/>
              </w:rPr>
            </w:pPr>
          </w:p>
        </w:tc>
        <w:tc>
          <w:tcPr>
            <w:tcW w:w="444" w:type="dxa"/>
            <w:vMerge/>
            <w:tcBorders>
              <w:top w:val="nil"/>
            </w:tcBorders>
          </w:tcPr>
          <w:p>
            <w:pPr>
              <w:rPr>
                <w:sz w:val="2"/>
                <w:szCs w:val="2"/>
              </w:rPr>
            </w:pPr>
          </w:p>
        </w:tc>
        <w:tc>
          <w:tcPr>
            <w:tcW w:w="571" w:type="dxa"/>
            <w:vMerge/>
            <w:tcBorders>
              <w:top w:val="nil"/>
            </w:tcBorders>
          </w:tcPr>
          <w:p>
            <w:pPr>
              <w:rPr>
                <w:sz w:val="2"/>
                <w:szCs w:val="2"/>
              </w:rPr>
            </w:pPr>
          </w:p>
        </w:tc>
        <w:tc>
          <w:tcPr>
            <w:tcW w:w="563" w:type="dxa"/>
            <w:vMerge/>
            <w:tcBorders>
              <w:top w:val="nil"/>
            </w:tcBorders>
          </w:tcPr>
          <w:p>
            <w:pPr>
              <w:rPr>
                <w:sz w:val="2"/>
                <w:szCs w:val="2"/>
              </w:rPr>
            </w:pPr>
          </w:p>
        </w:tc>
        <w:tc>
          <w:tcPr>
            <w:tcW w:w="1473" w:type="dxa"/>
          </w:tcPr>
          <w:p>
            <w:pPr>
              <w:pStyle w:val="TableParagraph"/>
              <w:spacing w:line="241" w:lineRule="exact"/>
              <w:ind w:left="185"/>
              <w:rPr>
                <w:sz w:val="24"/>
              </w:rPr>
            </w:pPr>
            <w:r>
              <w:rPr>
                <w:sz w:val="24"/>
              </w:rPr>
              <w:t>Субконто </w:t>
            </w:r>
            <w:r>
              <w:rPr>
                <w:spacing w:val="-10"/>
                <w:sz w:val="24"/>
              </w:rPr>
              <w:t>1</w:t>
            </w:r>
          </w:p>
        </w:tc>
        <w:tc>
          <w:tcPr>
            <w:tcW w:w="1382" w:type="dxa"/>
            <w:vMerge/>
            <w:tcBorders>
              <w:top w:val="nil"/>
            </w:tcBorders>
          </w:tcPr>
          <w:p>
            <w:pPr>
              <w:rPr>
                <w:sz w:val="2"/>
                <w:szCs w:val="2"/>
              </w:rPr>
            </w:pPr>
          </w:p>
        </w:tc>
        <w:tc>
          <w:tcPr>
            <w:tcW w:w="1157" w:type="dxa"/>
            <w:vMerge/>
            <w:tcBorders>
              <w:top w:val="nil"/>
            </w:tcBorders>
          </w:tcPr>
          <w:p>
            <w:pPr>
              <w:rPr>
                <w:sz w:val="2"/>
                <w:szCs w:val="2"/>
              </w:rPr>
            </w:pPr>
          </w:p>
        </w:tc>
      </w:tr>
      <w:tr>
        <w:trPr>
          <w:trHeight w:val="666" w:hRule="atLeast"/>
        </w:trPr>
        <w:tc>
          <w:tcPr>
            <w:tcW w:w="698" w:type="dxa"/>
          </w:tcPr>
          <w:p>
            <w:pPr>
              <w:pStyle w:val="TableParagraph"/>
              <w:spacing w:before="57"/>
              <w:rPr>
                <w:sz w:val="24"/>
              </w:rPr>
            </w:pPr>
          </w:p>
          <w:p>
            <w:pPr>
              <w:pStyle w:val="TableParagraph"/>
              <w:ind w:left="92"/>
              <w:rPr>
                <w:sz w:val="24"/>
              </w:rPr>
            </w:pPr>
            <w:r>
              <w:rPr>
                <w:spacing w:val="-5"/>
                <w:sz w:val="24"/>
              </w:rPr>
              <w:t>Код</w:t>
            </w:r>
          </w:p>
        </w:tc>
        <w:tc>
          <w:tcPr>
            <w:tcW w:w="2086" w:type="dxa"/>
          </w:tcPr>
          <w:p>
            <w:pPr>
              <w:pStyle w:val="TableParagraph"/>
              <w:rPr>
                <w:sz w:val="22"/>
              </w:rPr>
            </w:pPr>
          </w:p>
        </w:tc>
        <w:tc>
          <w:tcPr>
            <w:tcW w:w="444" w:type="dxa"/>
          </w:tcPr>
          <w:p>
            <w:pPr>
              <w:pStyle w:val="TableParagraph"/>
              <w:rPr>
                <w:sz w:val="22"/>
              </w:rPr>
            </w:pPr>
          </w:p>
        </w:tc>
        <w:tc>
          <w:tcPr>
            <w:tcW w:w="571" w:type="dxa"/>
          </w:tcPr>
          <w:p>
            <w:pPr>
              <w:pStyle w:val="TableParagraph"/>
              <w:rPr>
                <w:sz w:val="22"/>
              </w:rPr>
            </w:pPr>
          </w:p>
        </w:tc>
        <w:tc>
          <w:tcPr>
            <w:tcW w:w="563" w:type="dxa"/>
          </w:tcPr>
          <w:p>
            <w:pPr>
              <w:pStyle w:val="TableParagraph"/>
              <w:rPr>
                <w:sz w:val="22"/>
              </w:rPr>
            </w:pPr>
          </w:p>
        </w:tc>
        <w:tc>
          <w:tcPr>
            <w:tcW w:w="1473" w:type="dxa"/>
          </w:tcPr>
          <w:p>
            <w:pPr>
              <w:pStyle w:val="TableParagraph"/>
              <w:rPr>
                <w:sz w:val="22"/>
              </w:rPr>
            </w:pPr>
          </w:p>
        </w:tc>
        <w:tc>
          <w:tcPr>
            <w:tcW w:w="1382" w:type="dxa"/>
          </w:tcPr>
          <w:p>
            <w:pPr>
              <w:pStyle w:val="TableParagraph"/>
              <w:rPr>
                <w:sz w:val="22"/>
              </w:rPr>
            </w:pPr>
          </w:p>
        </w:tc>
        <w:tc>
          <w:tcPr>
            <w:tcW w:w="1157" w:type="dxa"/>
          </w:tcPr>
          <w:p>
            <w:pPr>
              <w:pStyle w:val="TableParagraph"/>
              <w:rPr>
                <w:sz w:val="22"/>
              </w:rPr>
            </w:pPr>
          </w:p>
        </w:tc>
      </w:tr>
      <w:tr>
        <w:trPr>
          <w:trHeight w:val="1110" w:hRule="atLeast"/>
        </w:trPr>
        <w:tc>
          <w:tcPr>
            <w:tcW w:w="698" w:type="dxa"/>
          </w:tcPr>
          <w:p>
            <w:pPr>
              <w:pStyle w:val="TableParagraph"/>
              <w:rPr>
                <w:sz w:val="22"/>
              </w:rPr>
            </w:pPr>
          </w:p>
        </w:tc>
        <w:tc>
          <w:tcPr>
            <w:tcW w:w="2086" w:type="dxa"/>
          </w:tcPr>
          <w:p>
            <w:pPr>
              <w:pStyle w:val="TableParagraph"/>
              <w:rPr>
                <w:sz w:val="22"/>
              </w:rPr>
            </w:pPr>
          </w:p>
        </w:tc>
        <w:tc>
          <w:tcPr>
            <w:tcW w:w="444" w:type="dxa"/>
          </w:tcPr>
          <w:p>
            <w:pPr>
              <w:pStyle w:val="TableParagraph"/>
              <w:rPr>
                <w:sz w:val="22"/>
              </w:rPr>
            </w:pPr>
          </w:p>
        </w:tc>
        <w:tc>
          <w:tcPr>
            <w:tcW w:w="571" w:type="dxa"/>
          </w:tcPr>
          <w:p>
            <w:pPr>
              <w:pStyle w:val="TableParagraph"/>
              <w:rPr>
                <w:sz w:val="22"/>
              </w:rPr>
            </w:pPr>
          </w:p>
        </w:tc>
        <w:tc>
          <w:tcPr>
            <w:tcW w:w="563" w:type="dxa"/>
          </w:tcPr>
          <w:p>
            <w:pPr>
              <w:pStyle w:val="TableParagraph"/>
              <w:rPr>
                <w:sz w:val="22"/>
              </w:rPr>
            </w:pPr>
          </w:p>
        </w:tc>
        <w:tc>
          <w:tcPr>
            <w:tcW w:w="1473" w:type="dxa"/>
          </w:tcPr>
          <w:p>
            <w:pPr>
              <w:pStyle w:val="TableParagraph"/>
              <w:rPr>
                <w:sz w:val="22"/>
              </w:rPr>
            </w:pPr>
          </w:p>
        </w:tc>
        <w:tc>
          <w:tcPr>
            <w:tcW w:w="1382" w:type="dxa"/>
          </w:tcPr>
          <w:p>
            <w:pPr>
              <w:pStyle w:val="TableParagraph"/>
              <w:spacing w:line="278" w:lineRule="auto" w:before="46"/>
              <w:ind w:left="114" w:right="103"/>
              <w:rPr>
                <w:sz w:val="24"/>
              </w:rPr>
            </w:pPr>
            <w:r>
              <w:rPr>
                <w:spacing w:val="-4"/>
                <w:sz w:val="24"/>
              </w:rPr>
              <w:t>ения </w:t>
            </w:r>
            <w:r>
              <w:rPr>
                <w:spacing w:val="-2"/>
                <w:sz w:val="24"/>
              </w:rPr>
              <w:t>обязательс </w:t>
            </w:r>
            <w:r>
              <w:rPr>
                <w:spacing w:val="-6"/>
                <w:sz w:val="24"/>
              </w:rPr>
              <w:t>тв</w:t>
            </w:r>
          </w:p>
        </w:tc>
        <w:tc>
          <w:tcPr>
            <w:tcW w:w="1157" w:type="dxa"/>
          </w:tcPr>
          <w:p>
            <w:pPr>
              <w:pStyle w:val="TableParagraph"/>
              <w:rPr>
                <w:sz w:val="22"/>
              </w:rPr>
            </w:pPr>
          </w:p>
        </w:tc>
      </w:tr>
      <w:tr>
        <w:trPr>
          <w:trHeight w:val="2469" w:hRule="atLeast"/>
        </w:trPr>
        <w:tc>
          <w:tcPr>
            <w:tcW w:w="698" w:type="dxa"/>
          </w:tcPr>
          <w:p>
            <w:pPr>
              <w:pStyle w:val="TableParagraph"/>
              <w:spacing w:before="140"/>
              <w:ind w:right="107"/>
              <w:jc w:val="right"/>
              <w:rPr>
                <w:sz w:val="24"/>
              </w:rPr>
            </w:pPr>
            <w:r>
              <w:rPr>
                <w:spacing w:val="-2"/>
                <w:sz w:val="24"/>
              </w:rPr>
              <w:t>206.2</w:t>
            </w:r>
          </w:p>
          <w:p>
            <w:pPr>
              <w:pStyle w:val="TableParagraph"/>
              <w:spacing w:before="40"/>
              <w:ind w:right="110"/>
              <w:jc w:val="right"/>
              <w:rPr>
                <w:sz w:val="24"/>
              </w:rPr>
            </w:pPr>
            <w:r>
              <w:rPr>
                <w:spacing w:val="-10"/>
                <w:sz w:val="24"/>
              </w:rPr>
              <w:t>4</w:t>
            </w:r>
          </w:p>
        </w:tc>
        <w:tc>
          <w:tcPr>
            <w:tcW w:w="2086" w:type="dxa"/>
          </w:tcPr>
          <w:p>
            <w:pPr>
              <w:pStyle w:val="TableParagraph"/>
              <w:tabs>
                <w:tab w:pos="1602" w:val="left" w:leader="none"/>
              </w:tabs>
              <w:spacing w:before="140"/>
              <w:ind w:left="109"/>
              <w:rPr>
                <w:sz w:val="24"/>
              </w:rPr>
            </w:pPr>
            <w:r>
              <w:rPr>
                <w:spacing w:val="-2"/>
                <w:sz w:val="24"/>
              </w:rPr>
              <w:t>Расчеты</w:t>
            </w:r>
            <w:r>
              <w:rPr>
                <w:sz w:val="24"/>
              </w:rPr>
              <w:tab/>
            </w:r>
            <w:r>
              <w:rPr>
                <w:spacing w:val="-5"/>
                <w:sz w:val="24"/>
              </w:rPr>
              <w:t>по</w:t>
            </w:r>
          </w:p>
          <w:p>
            <w:pPr>
              <w:pStyle w:val="TableParagraph"/>
              <w:tabs>
                <w:tab w:pos="656" w:val="left" w:leader="none"/>
                <w:tab w:pos="1367" w:val="left" w:leader="none"/>
                <w:tab w:pos="1602" w:val="left" w:leader="none"/>
              </w:tabs>
              <w:spacing w:line="273" w:lineRule="auto" w:before="45"/>
              <w:ind w:left="109" w:right="147"/>
              <w:rPr>
                <w:sz w:val="24"/>
              </w:rPr>
            </w:pPr>
            <w:r>
              <w:rPr>
                <w:spacing w:val="-2"/>
                <w:sz w:val="24"/>
              </w:rPr>
              <w:t>авансам</w:t>
            </w:r>
            <w:r>
              <w:rPr>
                <w:sz w:val="24"/>
              </w:rPr>
              <w:tab/>
              <w:tab/>
            </w:r>
            <w:r>
              <w:rPr>
                <w:spacing w:val="-6"/>
                <w:sz w:val="24"/>
              </w:rPr>
              <w:t>по </w:t>
            </w:r>
            <w:r>
              <w:rPr>
                <w:spacing w:val="-2"/>
                <w:sz w:val="24"/>
              </w:rPr>
              <w:t>арендной</w:t>
            </w:r>
            <w:r>
              <w:rPr>
                <w:sz w:val="24"/>
              </w:rPr>
              <w:tab/>
            </w:r>
            <w:r>
              <w:rPr>
                <w:spacing w:val="-4"/>
                <w:sz w:val="24"/>
              </w:rPr>
              <w:t>плате </w:t>
            </w:r>
            <w:r>
              <w:rPr>
                <w:spacing w:val="-6"/>
                <w:sz w:val="24"/>
              </w:rPr>
              <w:t>за</w:t>
            </w:r>
            <w:r>
              <w:rPr>
                <w:sz w:val="24"/>
              </w:rPr>
              <w:tab/>
            </w:r>
            <w:r>
              <w:rPr>
                <w:spacing w:val="-2"/>
                <w:sz w:val="24"/>
              </w:rPr>
              <w:t>пользование имуществом</w:t>
            </w:r>
          </w:p>
        </w:tc>
        <w:tc>
          <w:tcPr>
            <w:tcW w:w="444" w:type="dxa"/>
          </w:tcPr>
          <w:p>
            <w:pPr>
              <w:pStyle w:val="TableParagraph"/>
              <w:rPr>
                <w:sz w:val="22"/>
              </w:rPr>
            </w:pPr>
          </w:p>
        </w:tc>
        <w:tc>
          <w:tcPr>
            <w:tcW w:w="571" w:type="dxa"/>
          </w:tcPr>
          <w:p>
            <w:pPr>
              <w:pStyle w:val="TableParagraph"/>
              <w:rPr>
                <w:sz w:val="22"/>
              </w:rPr>
            </w:pPr>
          </w:p>
        </w:tc>
        <w:tc>
          <w:tcPr>
            <w:tcW w:w="563" w:type="dxa"/>
          </w:tcPr>
          <w:p>
            <w:pPr>
              <w:pStyle w:val="TableParagraph"/>
              <w:spacing w:before="30"/>
              <w:rPr>
                <w:sz w:val="14"/>
              </w:rPr>
            </w:pPr>
          </w:p>
          <w:p>
            <w:pPr>
              <w:pStyle w:val="TableParagraph"/>
              <w:ind w:left="115"/>
              <w:rPr>
                <w:sz w:val="14"/>
              </w:rPr>
            </w:pPr>
            <w:r>
              <w:rPr>
                <w:spacing w:val="-10"/>
                <w:w w:val="170"/>
                <w:sz w:val="14"/>
              </w:rPr>
              <w:t>А</w:t>
            </w:r>
          </w:p>
        </w:tc>
        <w:tc>
          <w:tcPr>
            <w:tcW w:w="1473" w:type="dxa"/>
          </w:tcPr>
          <w:p>
            <w:pPr>
              <w:pStyle w:val="TableParagraph"/>
              <w:spacing w:before="140"/>
              <w:ind w:left="180"/>
              <w:rPr>
                <w:sz w:val="24"/>
              </w:rPr>
            </w:pPr>
            <w:r>
              <w:rPr>
                <w:spacing w:val="-2"/>
                <w:sz w:val="24"/>
              </w:rPr>
              <w:t>Контрагент</w:t>
            </w:r>
          </w:p>
          <w:p>
            <w:pPr>
              <w:pStyle w:val="TableParagraph"/>
              <w:spacing w:before="40"/>
              <w:ind w:left="180"/>
              <w:rPr>
                <w:sz w:val="24"/>
              </w:rPr>
            </w:pPr>
            <w:r>
              <w:rPr>
                <w:spacing w:val="-10"/>
                <w:sz w:val="24"/>
              </w:rPr>
              <w:t>ы</w:t>
            </w:r>
          </w:p>
        </w:tc>
        <w:tc>
          <w:tcPr>
            <w:tcW w:w="1382" w:type="dxa"/>
          </w:tcPr>
          <w:p>
            <w:pPr>
              <w:pStyle w:val="TableParagraph"/>
              <w:tabs>
                <w:tab w:pos="751" w:val="left" w:leader="none"/>
              </w:tabs>
              <w:spacing w:line="276" w:lineRule="auto" w:before="144"/>
              <w:ind w:left="114" w:right="103"/>
              <w:rPr>
                <w:sz w:val="24"/>
              </w:rPr>
            </w:pPr>
            <w:r>
              <w:rPr>
                <w:spacing w:val="-2"/>
                <w:sz w:val="24"/>
              </w:rPr>
              <w:t>Договоры</w:t>
            </w:r>
            <w:r>
              <w:rPr>
                <w:spacing w:val="40"/>
                <w:sz w:val="24"/>
              </w:rPr>
              <w:t> </w:t>
            </w:r>
            <w:r>
              <w:rPr>
                <w:spacing w:val="-10"/>
                <w:sz w:val="24"/>
              </w:rPr>
              <w:t>и</w:t>
            </w:r>
            <w:r>
              <w:rPr>
                <w:sz w:val="24"/>
              </w:rPr>
              <w:tab/>
            </w:r>
            <w:r>
              <w:rPr>
                <w:spacing w:val="-4"/>
                <w:sz w:val="24"/>
              </w:rPr>
              <w:t>иные </w:t>
            </w:r>
            <w:r>
              <w:rPr>
                <w:spacing w:val="-2"/>
                <w:sz w:val="24"/>
              </w:rPr>
              <w:t>основания возникнов </w:t>
            </w:r>
            <w:r>
              <w:rPr>
                <w:spacing w:val="-4"/>
                <w:sz w:val="24"/>
              </w:rPr>
              <w:t>ения </w:t>
            </w:r>
            <w:r>
              <w:rPr>
                <w:spacing w:val="-2"/>
                <w:sz w:val="24"/>
              </w:rPr>
              <w:t>обязательс </w:t>
            </w:r>
            <w:r>
              <w:rPr>
                <w:spacing w:val="-6"/>
                <w:sz w:val="24"/>
              </w:rPr>
              <w:t>тв</w:t>
            </w:r>
          </w:p>
        </w:tc>
        <w:tc>
          <w:tcPr>
            <w:tcW w:w="1157" w:type="dxa"/>
          </w:tcPr>
          <w:p>
            <w:pPr>
              <w:pStyle w:val="TableParagraph"/>
              <w:rPr>
                <w:sz w:val="22"/>
              </w:rPr>
            </w:pPr>
          </w:p>
        </w:tc>
      </w:tr>
      <w:tr>
        <w:trPr>
          <w:trHeight w:val="2472" w:hRule="atLeast"/>
        </w:trPr>
        <w:tc>
          <w:tcPr>
            <w:tcW w:w="698" w:type="dxa"/>
          </w:tcPr>
          <w:p>
            <w:pPr>
              <w:pStyle w:val="TableParagraph"/>
              <w:spacing w:before="143"/>
              <w:ind w:right="107"/>
              <w:jc w:val="right"/>
              <w:rPr>
                <w:sz w:val="24"/>
              </w:rPr>
            </w:pPr>
            <w:r>
              <w:rPr>
                <w:spacing w:val="-2"/>
                <w:sz w:val="24"/>
              </w:rPr>
              <w:t>206.2</w:t>
            </w:r>
          </w:p>
          <w:p>
            <w:pPr>
              <w:pStyle w:val="TableParagraph"/>
              <w:spacing w:before="40"/>
              <w:ind w:right="110"/>
              <w:jc w:val="right"/>
              <w:rPr>
                <w:sz w:val="24"/>
              </w:rPr>
            </w:pPr>
            <w:r>
              <w:rPr>
                <w:spacing w:val="-10"/>
                <w:sz w:val="24"/>
              </w:rPr>
              <w:t>5</w:t>
            </w:r>
          </w:p>
        </w:tc>
        <w:tc>
          <w:tcPr>
            <w:tcW w:w="2086" w:type="dxa"/>
          </w:tcPr>
          <w:p>
            <w:pPr>
              <w:pStyle w:val="TableParagraph"/>
              <w:tabs>
                <w:tab w:pos="1607" w:val="left" w:leader="none"/>
              </w:tabs>
              <w:spacing w:before="143"/>
              <w:ind w:left="109"/>
              <w:rPr>
                <w:sz w:val="24"/>
              </w:rPr>
            </w:pPr>
            <w:r>
              <w:rPr>
                <w:spacing w:val="-2"/>
                <w:sz w:val="24"/>
              </w:rPr>
              <w:t>Расчеты</w:t>
            </w:r>
            <w:r>
              <w:rPr>
                <w:sz w:val="24"/>
              </w:rPr>
              <w:tab/>
            </w:r>
            <w:r>
              <w:rPr>
                <w:spacing w:val="-5"/>
                <w:sz w:val="24"/>
              </w:rPr>
              <w:t>по</w:t>
            </w:r>
          </w:p>
          <w:p>
            <w:pPr>
              <w:pStyle w:val="TableParagraph"/>
              <w:tabs>
                <w:tab w:pos="647" w:val="left" w:leader="none"/>
                <w:tab w:pos="1607" w:val="left" w:leader="none"/>
              </w:tabs>
              <w:spacing w:line="273" w:lineRule="auto" w:before="45"/>
              <w:ind w:left="109" w:right="148"/>
              <w:rPr>
                <w:sz w:val="24"/>
              </w:rPr>
            </w:pPr>
            <w:r>
              <w:rPr>
                <w:spacing w:val="-2"/>
                <w:sz w:val="24"/>
              </w:rPr>
              <w:t>авансам</w:t>
            </w:r>
            <w:r>
              <w:rPr>
                <w:sz w:val="24"/>
              </w:rPr>
              <w:tab/>
            </w:r>
            <w:r>
              <w:rPr>
                <w:spacing w:val="-6"/>
                <w:sz w:val="24"/>
              </w:rPr>
              <w:t>по </w:t>
            </w:r>
            <w:r>
              <w:rPr>
                <w:sz w:val="24"/>
              </w:rPr>
              <w:t>работам,</w:t>
            </w:r>
            <w:r>
              <w:rPr>
                <w:spacing w:val="13"/>
                <w:sz w:val="24"/>
              </w:rPr>
              <w:t> </w:t>
            </w:r>
            <w:r>
              <w:rPr>
                <w:sz w:val="24"/>
              </w:rPr>
              <w:t>услугам </w:t>
            </w:r>
            <w:r>
              <w:rPr>
                <w:spacing w:val="-6"/>
                <w:sz w:val="24"/>
              </w:rPr>
              <w:t>по</w:t>
            </w:r>
            <w:r>
              <w:rPr>
                <w:sz w:val="24"/>
              </w:rPr>
              <w:tab/>
            </w:r>
            <w:r>
              <w:rPr>
                <w:spacing w:val="-2"/>
                <w:sz w:val="24"/>
              </w:rPr>
              <w:t>содержанию имущества</w:t>
            </w:r>
          </w:p>
        </w:tc>
        <w:tc>
          <w:tcPr>
            <w:tcW w:w="444" w:type="dxa"/>
          </w:tcPr>
          <w:p>
            <w:pPr>
              <w:pStyle w:val="TableParagraph"/>
              <w:rPr>
                <w:sz w:val="22"/>
              </w:rPr>
            </w:pPr>
          </w:p>
        </w:tc>
        <w:tc>
          <w:tcPr>
            <w:tcW w:w="571" w:type="dxa"/>
          </w:tcPr>
          <w:p>
            <w:pPr>
              <w:pStyle w:val="TableParagraph"/>
              <w:rPr>
                <w:sz w:val="22"/>
              </w:rPr>
            </w:pPr>
          </w:p>
        </w:tc>
        <w:tc>
          <w:tcPr>
            <w:tcW w:w="563" w:type="dxa"/>
          </w:tcPr>
          <w:p>
            <w:pPr>
              <w:pStyle w:val="TableParagraph"/>
              <w:spacing w:before="32"/>
              <w:rPr>
                <w:sz w:val="14"/>
              </w:rPr>
            </w:pPr>
          </w:p>
          <w:p>
            <w:pPr>
              <w:pStyle w:val="TableParagraph"/>
              <w:ind w:left="115"/>
              <w:rPr>
                <w:sz w:val="14"/>
              </w:rPr>
            </w:pPr>
            <w:r>
              <w:rPr>
                <w:spacing w:val="-10"/>
                <w:w w:val="170"/>
                <w:sz w:val="14"/>
              </w:rPr>
              <w:t>А</w:t>
            </w:r>
          </w:p>
        </w:tc>
        <w:tc>
          <w:tcPr>
            <w:tcW w:w="1473" w:type="dxa"/>
          </w:tcPr>
          <w:p>
            <w:pPr>
              <w:pStyle w:val="TableParagraph"/>
              <w:spacing w:before="143"/>
              <w:ind w:left="180"/>
              <w:rPr>
                <w:sz w:val="24"/>
              </w:rPr>
            </w:pPr>
            <w:r>
              <w:rPr>
                <w:spacing w:val="-2"/>
                <w:sz w:val="24"/>
              </w:rPr>
              <w:t>Контрагент</w:t>
            </w:r>
          </w:p>
          <w:p>
            <w:pPr>
              <w:pStyle w:val="TableParagraph"/>
              <w:spacing w:before="40"/>
              <w:ind w:left="180"/>
              <w:rPr>
                <w:sz w:val="24"/>
              </w:rPr>
            </w:pPr>
            <w:r>
              <w:rPr>
                <w:spacing w:val="-10"/>
                <w:sz w:val="24"/>
              </w:rPr>
              <w:t>ы</w:t>
            </w:r>
          </w:p>
        </w:tc>
        <w:tc>
          <w:tcPr>
            <w:tcW w:w="1382" w:type="dxa"/>
          </w:tcPr>
          <w:p>
            <w:pPr>
              <w:pStyle w:val="TableParagraph"/>
              <w:tabs>
                <w:tab w:pos="751" w:val="left" w:leader="none"/>
              </w:tabs>
              <w:spacing w:line="276" w:lineRule="auto" w:before="147"/>
              <w:ind w:left="114" w:right="103"/>
              <w:rPr>
                <w:sz w:val="24"/>
              </w:rPr>
            </w:pPr>
            <w:r>
              <w:rPr>
                <w:spacing w:val="-2"/>
                <w:sz w:val="24"/>
              </w:rPr>
              <w:t>Договоры</w:t>
            </w:r>
            <w:r>
              <w:rPr>
                <w:spacing w:val="40"/>
                <w:sz w:val="24"/>
              </w:rPr>
              <w:t> </w:t>
            </w:r>
            <w:r>
              <w:rPr>
                <w:spacing w:val="-10"/>
                <w:sz w:val="24"/>
              </w:rPr>
              <w:t>и</w:t>
            </w:r>
            <w:r>
              <w:rPr>
                <w:sz w:val="24"/>
              </w:rPr>
              <w:tab/>
            </w:r>
            <w:r>
              <w:rPr>
                <w:spacing w:val="-4"/>
                <w:sz w:val="24"/>
              </w:rPr>
              <w:t>иные </w:t>
            </w:r>
            <w:r>
              <w:rPr>
                <w:spacing w:val="-2"/>
                <w:sz w:val="24"/>
              </w:rPr>
              <w:t>основания возникнов </w:t>
            </w:r>
            <w:r>
              <w:rPr>
                <w:spacing w:val="-4"/>
                <w:sz w:val="24"/>
              </w:rPr>
              <w:t>ения </w:t>
            </w:r>
            <w:r>
              <w:rPr>
                <w:spacing w:val="-2"/>
                <w:sz w:val="24"/>
              </w:rPr>
              <w:t>обязательс </w:t>
            </w:r>
            <w:r>
              <w:rPr>
                <w:spacing w:val="-6"/>
                <w:sz w:val="24"/>
              </w:rPr>
              <w:t>тв</w:t>
            </w:r>
          </w:p>
        </w:tc>
        <w:tc>
          <w:tcPr>
            <w:tcW w:w="1157" w:type="dxa"/>
          </w:tcPr>
          <w:p>
            <w:pPr>
              <w:pStyle w:val="TableParagraph"/>
              <w:rPr>
                <w:sz w:val="22"/>
              </w:rPr>
            </w:pPr>
          </w:p>
        </w:tc>
      </w:tr>
      <w:tr>
        <w:trPr>
          <w:trHeight w:val="2319" w:hRule="atLeast"/>
        </w:trPr>
        <w:tc>
          <w:tcPr>
            <w:tcW w:w="698" w:type="dxa"/>
          </w:tcPr>
          <w:p>
            <w:pPr>
              <w:pStyle w:val="TableParagraph"/>
              <w:spacing w:before="143"/>
              <w:ind w:right="107"/>
              <w:jc w:val="right"/>
              <w:rPr>
                <w:sz w:val="24"/>
              </w:rPr>
            </w:pPr>
            <w:r>
              <w:rPr>
                <w:spacing w:val="-2"/>
                <w:sz w:val="24"/>
              </w:rPr>
              <w:t>206.2</w:t>
            </w:r>
          </w:p>
          <w:p>
            <w:pPr>
              <w:pStyle w:val="TableParagraph"/>
              <w:spacing w:before="40"/>
              <w:ind w:right="110"/>
              <w:jc w:val="right"/>
              <w:rPr>
                <w:sz w:val="24"/>
              </w:rPr>
            </w:pPr>
            <w:r>
              <w:rPr>
                <w:spacing w:val="-10"/>
                <w:sz w:val="24"/>
              </w:rPr>
              <w:t>6</w:t>
            </w:r>
          </w:p>
        </w:tc>
        <w:tc>
          <w:tcPr>
            <w:tcW w:w="2086" w:type="dxa"/>
          </w:tcPr>
          <w:p>
            <w:pPr>
              <w:pStyle w:val="TableParagraph"/>
              <w:tabs>
                <w:tab w:pos="1592" w:val="left" w:leader="none"/>
              </w:tabs>
              <w:spacing w:before="143"/>
              <w:ind w:left="109"/>
              <w:rPr>
                <w:sz w:val="24"/>
              </w:rPr>
            </w:pPr>
            <w:r>
              <w:rPr>
                <w:spacing w:val="-2"/>
                <w:sz w:val="24"/>
              </w:rPr>
              <w:t>Расчеты</w:t>
            </w:r>
            <w:r>
              <w:rPr>
                <w:sz w:val="24"/>
              </w:rPr>
              <w:tab/>
            </w:r>
            <w:r>
              <w:rPr>
                <w:spacing w:val="-5"/>
                <w:sz w:val="24"/>
              </w:rPr>
              <w:t>по</w:t>
            </w:r>
          </w:p>
          <w:p>
            <w:pPr>
              <w:pStyle w:val="TableParagraph"/>
              <w:tabs>
                <w:tab w:pos="1592" w:val="left" w:leader="none"/>
              </w:tabs>
              <w:spacing w:line="276" w:lineRule="auto" w:before="45"/>
              <w:ind w:left="109" w:right="148"/>
              <w:rPr>
                <w:sz w:val="24"/>
              </w:rPr>
            </w:pPr>
            <w:r>
              <w:rPr>
                <w:spacing w:val="-2"/>
                <w:sz w:val="24"/>
              </w:rPr>
              <w:t>авансам</w:t>
            </w:r>
            <w:r>
              <w:rPr>
                <w:sz w:val="24"/>
              </w:rPr>
              <w:tab/>
            </w:r>
            <w:r>
              <w:rPr>
                <w:spacing w:val="-6"/>
                <w:sz w:val="24"/>
              </w:rPr>
              <w:t>по </w:t>
            </w:r>
            <w:r>
              <w:rPr>
                <w:sz w:val="24"/>
              </w:rPr>
              <w:t>прочим</w:t>
            </w:r>
            <w:r>
              <w:rPr>
                <w:spacing w:val="67"/>
                <w:sz w:val="24"/>
              </w:rPr>
              <w:t> </w:t>
            </w:r>
            <w:r>
              <w:rPr>
                <w:sz w:val="24"/>
              </w:rPr>
              <w:t>работам, </w:t>
            </w:r>
            <w:r>
              <w:rPr>
                <w:spacing w:val="-2"/>
                <w:sz w:val="24"/>
              </w:rPr>
              <w:t>услугам</w:t>
            </w:r>
          </w:p>
        </w:tc>
        <w:tc>
          <w:tcPr>
            <w:tcW w:w="444" w:type="dxa"/>
          </w:tcPr>
          <w:p>
            <w:pPr>
              <w:pStyle w:val="TableParagraph"/>
              <w:rPr>
                <w:sz w:val="22"/>
              </w:rPr>
            </w:pPr>
          </w:p>
        </w:tc>
        <w:tc>
          <w:tcPr>
            <w:tcW w:w="571" w:type="dxa"/>
          </w:tcPr>
          <w:p>
            <w:pPr>
              <w:pStyle w:val="TableParagraph"/>
              <w:rPr>
                <w:sz w:val="22"/>
              </w:rPr>
            </w:pPr>
          </w:p>
        </w:tc>
        <w:tc>
          <w:tcPr>
            <w:tcW w:w="563" w:type="dxa"/>
          </w:tcPr>
          <w:p>
            <w:pPr>
              <w:pStyle w:val="TableParagraph"/>
              <w:spacing w:before="32"/>
              <w:rPr>
                <w:sz w:val="14"/>
              </w:rPr>
            </w:pPr>
          </w:p>
          <w:p>
            <w:pPr>
              <w:pStyle w:val="TableParagraph"/>
              <w:ind w:left="115"/>
              <w:rPr>
                <w:sz w:val="14"/>
              </w:rPr>
            </w:pPr>
            <w:r>
              <w:rPr>
                <w:spacing w:val="-10"/>
                <w:w w:val="170"/>
                <w:sz w:val="14"/>
              </w:rPr>
              <w:t>А</w:t>
            </w:r>
          </w:p>
        </w:tc>
        <w:tc>
          <w:tcPr>
            <w:tcW w:w="1473" w:type="dxa"/>
          </w:tcPr>
          <w:p>
            <w:pPr>
              <w:pStyle w:val="TableParagraph"/>
              <w:spacing w:before="143"/>
              <w:ind w:left="180"/>
              <w:rPr>
                <w:sz w:val="24"/>
              </w:rPr>
            </w:pPr>
            <w:r>
              <w:rPr>
                <w:spacing w:val="-2"/>
                <w:sz w:val="24"/>
              </w:rPr>
              <w:t>Контрагент</w:t>
            </w:r>
          </w:p>
          <w:p>
            <w:pPr>
              <w:pStyle w:val="TableParagraph"/>
              <w:spacing w:before="40"/>
              <w:ind w:left="180"/>
              <w:rPr>
                <w:sz w:val="24"/>
              </w:rPr>
            </w:pPr>
            <w:r>
              <w:rPr>
                <w:spacing w:val="-10"/>
                <w:sz w:val="24"/>
              </w:rPr>
              <w:t>ы</w:t>
            </w:r>
          </w:p>
        </w:tc>
        <w:tc>
          <w:tcPr>
            <w:tcW w:w="1382" w:type="dxa"/>
          </w:tcPr>
          <w:p>
            <w:pPr>
              <w:pStyle w:val="TableParagraph"/>
              <w:tabs>
                <w:tab w:pos="751" w:val="left" w:leader="none"/>
              </w:tabs>
              <w:spacing w:line="276" w:lineRule="auto" w:before="147"/>
              <w:ind w:left="114" w:right="103"/>
              <w:rPr>
                <w:sz w:val="24"/>
              </w:rPr>
            </w:pPr>
            <w:r>
              <w:rPr>
                <w:spacing w:val="-2"/>
                <w:sz w:val="24"/>
              </w:rPr>
              <w:t>Договоры</w:t>
            </w:r>
            <w:r>
              <w:rPr>
                <w:spacing w:val="40"/>
                <w:sz w:val="24"/>
              </w:rPr>
              <w:t> </w:t>
            </w:r>
            <w:r>
              <w:rPr>
                <w:spacing w:val="-10"/>
                <w:sz w:val="24"/>
              </w:rPr>
              <w:t>и</w:t>
            </w:r>
            <w:r>
              <w:rPr>
                <w:sz w:val="24"/>
              </w:rPr>
              <w:tab/>
            </w:r>
            <w:r>
              <w:rPr>
                <w:spacing w:val="-4"/>
                <w:sz w:val="24"/>
              </w:rPr>
              <w:t>иные </w:t>
            </w:r>
            <w:r>
              <w:rPr>
                <w:spacing w:val="-2"/>
                <w:sz w:val="24"/>
              </w:rPr>
              <w:t>основания возникнов </w:t>
            </w:r>
            <w:r>
              <w:rPr>
                <w:spacing w:val="-4"/>
                <w:sz w:val="24"/>
              </w:rPr>
              <w:t>ения </w:t>
            </w:r>
            <w:r>
              <w:rPr>
                <w:spacing w:val="-2"/>
                <w:sz w:val="24"/>
              </w:rPr>
              <w:t>обязательс</w:t>
            </w:r>
          </w:p>
          <w:p>
            <w:pPr>
              <w:pStyle w:val="TableParagraph"/>
              <w:spacing w:line="248" w:lineRule="exact"/>
              <w:ind w:left="114"/>
              <w:rPr>
                <w:sz w:val="24"/>
              </w:rPr>
            </w:pPr>
            <w:r>
              <w:rPr>
                <w:spacing w:val="-5"/>
                <w:sz w:val="24"/>
              </w:rPr>
              <w:t>тв</w:t>
            </w:r>
          </w:p>
        </w:tc>
        <w:tc>
          <w:tcPr>
            <w:tcW w:w="1157" w:type="dxa"/>
          </w:tcPr>
          <w:p>
            <w:pPr>
              <w:pStyle w:val="TableParagraph"/>
              <w:rPr>
                <w:sz w:val="22"/>
              </w:rPr>
            </w:pPr>
          </w:p>
        </w:tc>
      </w:tr>
    </w:tbl>
    <w:p>
      <w:pPr>
        <w:rPr>
          <w:sz w:val="2"/>
          <w:szCs w:val="2"/>
        </w:rPr>
      </w:pPr>
      <w:r>
        <w:rPr>
          <w:sz w:val="2"/>
          <w:szCs w:val="2"/>
        </w:rPr>
        <w:drawing>
          <wp:anchor distT="0" distB="0" distL="0" distR="0" allowOverlap="1" layoutInCell="1" locked="0" behindDoc="0" simplePos="0" relativeHeight="15923712">
            <wp:simplePos x="0" y="0"/>
            <wp:positionH relativeFrom="page">
              <wp:posOffset>0</wp:posOffset>
            </wp:positionH>
            <wp:positionV relativeFrom="page">
              <wp:posOffset>253</wp:posOffset>
            </wp:positionV>
            <wp:extent cx="7562215" cy="10691876"/>
            <wp:effectExtent l="0" t="0" r="0" b="0"/>
            <wp:wrapNone/>
            <wp:docPr id="385" name="Image 385"/>
            <wp:cNvGraphicFramePr>
              <a:graphicFrameLocks/>
            </wp:cNvGraphicFramePr>
            <a:graphic>
              <a:graphicData uri="http://schemas.openxmlformats.org/drawingml/2006/picture">
                <pic:pic>
                  <pic:nvPicPr>
                    <pic:cNvPr id="385" name="Image 385"/>
                    <pic:cNvPicPr/>
                  </pic:nvPicPr>
                  <pic:blipFill>
                    <a:blip r:embed="rId162" cstate="print"/>
                    <a:stretch>
                      <a:fillRect/>
                    </a:stretch>
                  </pic:blipFill>
                  <pic:spPr>
                    <a:xfrm>
                      <a:off x="0" y="0"/>
                      <a:ext cx="7562215" cy="10691876"/>
                    </a:xfrm>
                    <a:prstGeom prst="rect">
                      <a:avLst/>
                    </a:prstGeom>
                  </pic:spPr>
                </pic:pic>
              </a:graphicData>
            </a:graphic>
          </wp:anchor>
        </w:drawing>
      </w:r>
    </w:p>
    <w:p>
      <w:pPr>
        <w:spacing w:after="0"/>
        <w:rPr>
          <w:sz w:val="2"/>
          <w:szCs w:val="2"/>
        </w:rPr>
        <w:sectPr>
          <w:type w:val="continuous"/>
          <w:pgSz w:w="11910" w:h="16840"/>
          <w:pgMar w:header="0" w:footer="983" w:top="1180" w:bottom="1240" w:left="1275" w:right="141"/>
        </w:sectPr>
      </w:pPr>
    </w:p>
    <w:tbl>
      <w:tblPr>
        <w:tblW w:w="0" w:type="auto"/>
        <w:jc w:val="left"/>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98"/>
        <w:gridCol w:w="2062"/>
        <w:gridCol w:w="467"/>
        <w:gridCol w:w="571"/>
        <w:gridCol w:w="563"/>
        <w:gridCol w:w="1473"/>
        <w:gridCol w:w="1382"/>
        <w:gridCol w:w="1157"/>
      </w:tblGrid>
      <w:tr>
        <w:trPr>
          <w:trHeight w:val="1177" w:hRule="atLeast"/>
        </w:trPr>
        <w:tc>
          <w:tcPr>
            <w:tcW w:w="8373" w:type="dxa"/>
            <w:gridSpan w:val="8"/>
          </w:tcPr>
          <w:p>
            <w:pPr>
              <w:pStyle w:val="TableParagraph"/>
              <w:spacing w:line="265" w:lineRule="exact"/>
              <w:ind w:left="2848"/>
              <w:rPr>
                <w:sz w:val="24"/>
              </w:rPr>
            </w:pPr>
            <w:r>
              <w:rPr>
                <w:spacing w:val="-2"/>
                <w:sz w:val="24"/>
              </w:rPr>
              <w:t>Свойства</w:t>
            </w:r>
          </w:p>
          <w:p>
            <w:pPr>
              <w:pStyle w:val="TableParagraph"/>
              <w:spacing w:before="45"/>
              <w:ind w:left="2848"/>
              <w:rPr>
                <w:sz w:val="24"/>
              </w:rPr>
            </w:pPr>
            <w:r>
              <w:rPr>
                <w:spacing w:val="-2"/>
                <w:sz w:val="24"/>
              </w:rPr>
              <w:t>счета</w:t>
            </w:r>
          </w:p>
        </w:tc>
      </w:tr>
      <w:tr>
        <w:trPr>
          <w:trHeight w:val="1922" w:hRule="atLeast"/>
        </w:trPr>
        <w:tc>
          <w:tcPr>
            <w:tcW w:w="698" w:type="dxa"/>
          </w:tcPr>
          <w:p>
            <w:pPr>
              <w:pStyle w:val="TableParagraph"/>
              <w:rPr>
                <w:sz w:val="22"/>
              </w:rPr>
            </w:pPr>
          </w:p>
        </w:tc>
        <w:tc>
          <w:tcPr>
            <w:tcW w:w="2062" w:type="dxa"/>
          </w:tcPr>
          <w:p>
            <w:pPr>
              <w:pStyle w:val="TableParagraph"/>
              <w:rPr>
                <w:sz w:val="24"/>
              </w:rPr>
            </w:pPr>
          </w:p>
          <w:p>
            <w:pPr>
              <w:pStyle w:val="TableParagraph"/>
              <w:rPr>
                <w:sz w:val="24"/>
              </w:rPr>
            </w:pPr>
          </w:p>
          <w:p>
            <w:pPr>
              <w:pStyle w:val="TableParagraph"/>
              <w:rPr>
                <w:sz w:val="24"/>
              </w:rPr>
            </w:pPr>
          </w:p>
          <w:p>
            <w:pPr>
              <w:pStyle w:val="TableParagraph"/>
              <w:spacing w:before="162"/>
              <w:rPr>
                <w:sz w:val="24"/>
              </w:rPr>
            </w:pPr>
          </w:p>
          <w:p>
            <w:pPr>
              <w:pStyle w:val="TableParagraph"/>
              <w:spacing w:line="320" w:lineRule="atLeast" w:before="1"/>
              <w:ind w:left="747" w:right="291" w:hanging="475"/>
              <w:rPr>
                <w:sz w:val="24"/>
              </w:rPr>
            </w:pPr>
            <w:r>
              <w:rPr>
                <w:spacing w:val="-2"/>
                <w:sz w:val="24"/>
              </w:rPr>
              <w:t>Наименование счета</w:t>
            </w:r>
          </w:p>
        </w:tc>
        <w:tc>
          <w:tcPr>
            <w:tcW w:w="467" w:type="dxa"/>
            <w:vMerge w:val="restart"/>
          </w:tcPr>
          <w:p>
            <w:pPr>
              <w:pStyle w:val="TableParagraph"/>
              <w:rPr>
                <w:sz w:val="24"/>
              </w:rPr>
            </w:pPr>
          </w:p>
          <w:p>
            <w:pPr>
              <w:pStyle w:val="TableParagraph"/>
              <w:rPr>
                <w:sz w:val="24"/>
              </w:rPr>
            </w:pPr>
          </w:p>
          <w:p>
            <w:pPr>
              <w:pStyle w:val="TableParagraph"/>
              <w:spacing w:before="38"/>
              <w:rPr>
                <w:sz w:val="24"/>
              </w:rPr>
            </w:pPr>
          </w:p>
          <w:p>
            <w:pPr>
              <w:pStyle w:val="TableParagraph"/>
              <w:spacing w:line="136" w:lineRule="auto"/>
              <w:ind w:left="174" w:right="179" w:hanging="1"/>
              <w:jc w:val="center"/>
              <w:rPr>
                <w:sz w:val="24"/>
              </w:rPr>
            </w:pPr>
            <w:r>
              <w:rPr>
                <w:spacing w:val="-122"/>
                <w:w w:val="87"/>
                <w:position w:val="-9"/>
                <w:sz w:val="24"/>
              </w:rPr>
              <w:t>о</w:t>
            </w:r>
            <w:r>
              <w:rPr>
                <w:spacing w:val="-10"/>
                <w:w w:val="73"/>
                <w:sz w:val="24"/>
              </w:rPr>
              <w:t>н</w:t>
            </w:r>
            <w:r>
              <w:rPr>
                <w:spacing w:val="-5"/>
                <w:w w:val="80"/>
                <w:sz w:val="24"/>
              </w:rPr>
              <w:t> </w:t>
            </w:r>
            <w:r>
              <w:rPr>
                <w:spacing w:val="-5"/>
                <w:w w:val="50"/>
                <w:sz w:val="24"/>
              </w:rPr>
              <w:t>сс</w:t>
            </w:r>
          </w:p>
          <w:p>
            <w:pPr>
              <w:pStyle w:val="TableParagraph"/>
              <w:spacing w:line="141" w:lineRule="auto" w:before="257"/>
              <w:ind w:left="5" w:right="5"/>
              <w:jc w:val="center"/>
              <w:rPr>
                <w:sz w:val="24"/>
              </w:rPr>
            </w:pPr>
            <w:r>
              <w:rPr>
                <w:spacing w:val="-112"/>
                <w:w w:val="82"/>
                <w:position w:val="-12"/>
                <w:sz w:val="24"/>
              </w:rPr>
              <w:t>Е</w:t>
            </w:r>
            <w:r>
              <w:rPr>
                <w:spacing w:val="-5"/>
                <w:w w:val="98"/>
                <w:sz w:val="24"/>
              </w:rPr>
              <w:t>2</w:t>
            </w:r>
          </w:p>
          <w:p>
            <w:pPr>
              <w:pStyle w:val="TableParagraph"/>
              <w:spacing w:line="112" w:lineRule="auto"/>
              <w:ind w:right="5"/>
              <w:jc w:val="center"/>
              <w:rPr>
                <w:sz w:val="24"/>
              </w:rPr>
            </w:pPr>
            <w:r>
              <w:rPr>
                <w:spacing w:val="-80"/>
                <w:w w:val="105"/>
                <w:position w:val="-10"/>
                <w:sz w:val="24"/>
              </w:rPr>
              <w:t>о</w:t>
            </w:r>
            <w:r>
              <w:rPr>
                <w:spacing w:val="32"/>
                <w:w w:val="60"/>
                <w:sz w:val="24"/>
              </w:rPr>
              <w:t>га</w:t>
            </w:r>
          </w:p>
          <w:p>
            <w:pPr>
              <w:pStyle w:val="TableParagraph"/>
              <w:spacing w:line="110" w:lineRule="auto"/>
              <w:ind w:left="5" w:right="5"/>
              <w:jc w:val="center"/>
              <w:rPr>
                <w:sz w:val="24"/>
              </w:rPr>
            </w:pPr>
            <w:r>
              <w:rPr>
                <w:spacing w:val="-5"/>
                <w:w w:val="70"/>
                <w:sz w:val="24"/>
              </w:rPr>
              <w:t>г</w:t>
            </w:r>
            <w:r>
              <w:rPr>
                <w:spacing w:val="-5"/>
                <w:w w:val="70"/>
                <w:position w:val="-11"/>
                <w:sz w:val="24"/>
              </w:rPr>
              <w:t>н</w:t>
            </w:r>
            <w:r>
              <w:rPr>
                <w:spacing w:val="-5"/>
                <w:w w:val="70"/>
                <w:sz w:val="24"/>
              </w:rPr>
              <w:t>а</w:t>
            </w:r>
          </w:p>
          <w:p>
            <w:pPr>
              <w:pStyle w:val="TableParagraph"/>
              <w:spacing w:line="120" w:lineRule="auto"/>
              <w:ind w:left="5" w:right="5"/>
              <w:jc w:val="center"/>
              <w:rPr>
                <w:sz w:val="24"/>
              </w:rPr>
            </w:pPr>
            <w:r>
              <w:rPr>
                <w:spacing w:val="-124"/>
                <w:position w:val="-10"/>
                <w:sz w:val="24"/>
              </w:rPr>
              <w:t>о</w:t>
            </w:r>
            <w:r>
              <w:rPr>
                <w:spacing w:val="-7"/>
                <w:sz w:val="24"/>
              </w:rPr>
              <w:t>о</w:t>
            </w:r>
          </w:p>
          <w:p>
            <w:pPr>
              <w:pStyle w:val="TableParagraph"/>
              <w:spacing w:line="139" w:lineRule="auto"/>
              <w:ind w:left="5" w:right="5"/>
              <w:jc w:val="center"/>
              <w:rPr>
                <w:sz w:val="24"/>
              </w:rPr>
            </w:pPr>
            <w:r>
              <w:rPr>
                <w:spacing w:val="-5"/>
                <w:w w:val="65"/>
                <w:sz w:val="24"/>
              </w:rPr>
              <w:t>с</w:t>
            </w:r>
            <w:r>
              <w:rPr>
                <w:spacing w:val="-5"/>
                <w:w w:val="65"/>
                <w:position w:val="-12"/>
                <w:sz w:val="24"/>
              </w:rPr>
              <w:t>К</w:t>
            </w:r>
            <w:r>
              <w:rPr>
                <w:spacing w:val="-5"/>
                <w:w w:val="65"/>
                <w:sz w:val="24"/>
              </w:rPr>
              <w:t>с</w:t>
            </w:r>
          </w:p>
          <w:p>
            <w:pPr>
              <w:pStyle w:val="TableParagraph"/>
              <w:spacing w:line="158" w:lineRule="auto"/>
              <w:ind w:left="5" w:right="5"/>
              <w:jc w:val="center"/>
              <w:rPr>
                <w:sz w:val="24"/>
              </w:rPr>
            </w:pPr>
            <w:r>
              <w:rPr>
                <w:spacing w:val="-117"/>
                <w:w w:val="102"/>
                <w:position w:val="-11"/>
                <w:sz w:val="24"/>
              </w:rPr>
              <w:t>о</w:t>
            </w:r>
            <w:r>
              <w:rPr>
                <w:spacing w:val="-5"/>
                <w:w w:val="98"/>
                <w:sz w:val="24"/>
              </w:rPr>
              <w:t>ч</w:t>
            </w:r>
          </w:p>
        </w:tc>
        <w:tc>
          <w:tcPr>
            <w:tcW w:w="571" w:type="dxa"/>
            <w:vMerge w:val="restart"/>
          </w:tcPr>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spacing w:before="94"/>
              <w:rPr>
                <w:sz w:val="14"/>
              </w:rPr>
            </w:pPr>
          </w:p>
          <w:p>
            <w:pPr>
              <w:pStyle w:val="TableParagraph"/>
              <w:spacing w:line="172" w:lineRule="auto" w:before="1"/>
              <w:ind w:left="235" w:right="218" w:firstLine="5"/>
              <w:jc w:val="both"/>
              <w:rPr>
                <w:sz w:val="14"/>
              </w:rPr>
            </w:pPr>
            <w:r>
              <w:rPr>
                <w:spacing w:val="-6"/>
                <w:w w:val="90"/>
                <w:sz w:val="14"/>
              </w:rPr>
              <w:t>га</w:t>
            </w:r>
            <w:r>
              <w:rPr>
                <w:spacing w:val="40"/>
                <w:sz w:val="14"/>
              </w:rPr>
              <w:t> </w:t>
            </w:r>
            <w:r>
              <w:rPr>
                <w:spacing w:val="-6"/>
                <w:sz w:val="14"/>
              </w:rPr>
              <w:t>га</w:t>
            </w:r>
            <w:r>
              <w:rPr>
                <w:spacing w:val="-6"/>
                <w:w w:val="145"/>
                <w:sz w:val="14"/>
              </w:rPr>
              <w:t> </w:t>
            </w:r>
            <w:r>
              <w:rPr>
                <w:spacing w:val="-10"/>
                <w:w w:val="145"/>
                <w:sz w:val="14"/>
              </w:rPr>
              <w:t>о о </w:t>
            </w:r>
            <w:r>
              <w:rPr>
                <w:spacing w:val="-10"/>
                <w:w w:val="105"/>
                <w:sz w:val="14"/>
              </w:rPr>
              <w:t>И</w:t>
            </w:r>
          </w:p>
          <w:p>
            <w:pPr>
              <w:pStyle w:val="TableParagraph"/>
              <w:spacing w:line="95" w:lineRule="exact"/>
              <w:ind w:left="15"/>
              <w:jc w:val="center"/>
              <w:rPr>
                <w:sz w:val="14"/>
              </w:rPr>
            </w:pPr>
            <w:r>
              <w:rPr>
                <w:spacing w:val="-5"/>
                <w:w w:val="95"/>
                <w:sz w:val="14"/>
              </w:rPr>
              <w:t>ей</w:t>
            </w:r>
          </w:p>
          <w:p>
            <w:pPr>
              <w:pStyle w:val="TableParagraph"/>
              <w:spacing w:line="113" w:lineRule="exact"/>
              <w:ind w:left="21"/>
              <w:jc w:val="center"/>
              <w:rPr>
                <w:sz w:val="14"/>
              </w:rPr>
            </w:pPr>
            <w:r>
              <w:rPr>
                <w:spacing w:val="-10"/>
                <w:w w:val="125"/>
                <w:sz w:val="14"/>
              </w:rPr>
              <w:t>Ч</w:t>
            </w:r>
          </w:p>
          <w:p>
            <w:pPr>
              <w:pStyle w:val="TableParagraph"/>
              <w:spacing w:line="192" w:lineRule="auto"/>
              <w:ind w:left="177" w:right="212" w:firstLine="52"/>
              <w:jc w:val="center"/>
              <w:rPr>
                <w:sz w:val="14"/>
              </w:rPr>
            </w:pPr>
            <w:r>
              <w:rPr>
                <w:spacing w:val="-10"/>
                <w:sz w:val="14"/>
              </w:rPr>
              <w:t>ей</w:t>
            </w:r>
            <w:r>
              <w:rPr>
                <w:spacing w:val="40"/>
                <w:w w:val="105"/>
                <w:sz w:val="14"/>
              </w:rPr>
              <w:t> </w:t>
            </w:r>
            <w:r>
              <w:rPr>
                <w:spacing w:val="-10"/>
                <w:w w:val="105"/>
                <w:sz w:val="14"/>
              </w:rPr>
              <w:t>Ю</w:t>
            </w:r>
          </w:p>
          <w:p>
            <w:pPr>
              <w:pStyle w:val="TableParagraph"/>
              <w:spacing w:line="94" w:lineRule="exact"/>
              <w:ind w:left="15"/>
              <w:jc w:val="center"/>
              <w:rPr>
                <w:sz w:val="14"/>
              </w:rPr>
            </w:pPr>
            <w:r>
              <w:rPr>
                <w:spacing w:val="-5"/>
                <w:w w:val="95"/>
                <w:sz w:val="14"/>
              </w:rPr>
              <w:t>ей</w:t>
            </w:r>
          </w:p>
          <w:p>
            <w:pPr>
              <w:pStyle w:val="TableParagraph"/>
              <w:spacing w:line="143" w:lineRule="exact"/>
              <w:ind w:left="158" w:right="192"/>
              <w:jc w:val="center"/>
              <w:rPr>
                <w:sz w:val="14"/>
              </w:rPr>
            </w:pPr>
            <w:r>
              <w:rPr>
                <w:spacing w:val="-5"/>
                <w:w w:val="95"/>
                <w:sz w:val="14"/>
              </w:rPr>
              <w:t>СП</w:t>
            </w:r>
          </w:p>
          <w:p>
            <w:pPr>
              <w:pStyle w:val="TableParagraph"/>
              <w:spacing w:before="17"/>
              <w:rPr>
                <w:sz w:val="14"/>
              </w:rPr>
            </w:pPr>
          </w:p>
          <w:p>
            <w:pPr>
              <w:pStyle w:val="TableParagraph"/>
              <w:spacing w:line="194" w:lineRule="auto"/>
              <w:ind w:left="219" w:right="201"/>
              <w:jc w:val="center"/>
              <w:rPr>
                <w:sz w:val="14"/>
              </w:rPr>
            </w:pPr>
            <w:r>
              <w:rPr>
                <w:spacing w:val="-10"/>
                <w:w w:val="115"/>
                <w:sz w:val="14"/>
              </w:rPr>
              <w:t>С</w:t>
            </w:r>
            <w:r>
              <w:rPr>
                <w:spacing w:val="40"/>
                <w:w w:val="115"/>
                <w:sz w:val="14"/>
              </w:rPr>
              <w:t> </w:t>
            </w:r>
            <w:r>
              <w:rPr>
                <w:spacing w:val="-10"/>
                <w:w w:val="115"/>
                <w:sz w:val="14"/>
              </w:rPr>
              <w:t>К</w:t>
            </w:r>
          </w:p>
          <w:p>
            <w:pPr>
              <w:pStyle w:val="TableParagraph"/>
              <w:spacing w:line="149" w:lineRule="exact"/>
              <w:ind w:right="33"/>
              <w:jc w:val="center"/>
              <w:rPr>
                <w:sz w:val="14"/>
              </w:rPr>
            </w:pPr>
            <w:r>
              <w:rPr>
                <w:spacing w:val="-10"/>
                <w:w w:val="215"/>
                <w:sz w:val="14"/>
              </w:rPr>
              <w:t>н</w:t>
            </w:r>
          </w:p>
        </w:tc>
        <w:tc>
          <w:tcPr>
            <w:tcW w:w="563" w:type="dxa"/>
            <w:vMerge w:val="restart"/>
          </w:tcPr>
          <w:p>
            <w:pPr>
              <w:pStyle w:val="TableParagraph"/>
              <w:rPr>
                <w:sz w:val="14"/>
              </w:rPr>
            </w:pPr>
          </w:p>
          <w:p>
            <w:pPr>
              <w:pStyle w:val="TableParagraph"/>
              <w:rPr>
                <w:sz w:val="14"/>
              </w:rPr>
            </w:pPr>
          </w:p>
          <w:p>
            <w:pPr>
              <w:pStyle w:val="TableParagraph"/>
              <w:spacing w:before="102"/>
              <w:rPr>
                <w:sz w:val="14"/>
              </w:rPr>
            </w:pPr>
          </w:p>
          <w:p>
            <w:pPr>
              <w:pStyle w:val="TableParagraph"/>
              <w:spacing w:line="145" w:lineRule="exact"/>
              <w:ind w:left="221"/>
              <w:rPr>
                <w:sz w:val="14"/>
              </w:rPr>
            </w:pPr>
            <w:r>
              <w:rPr>
                <w:spacing w:val="-5"/>
                <w:w w:val="105"/>
                <w:sz w:val="14"/>
              </w:rPr>
              <w:t>3S</w:t>
            </w:r>
          </w:p>
          <w:p>
            <w:pPr>
              <w:pStyle w:val="TableParagraph"/>
              <w:spacing w:line="142" w:lineRule="exact"/>
              <w:ind w:left="273"/>
              <w:rPr>
                <w:sz w:val="14"/>
              </w:rPr>
            </w:pPr>
            <w:r>
              <w:rPr>
                <w:spacing w:val="-10"/>
                <w:w w:val="150"/>
                <w:sz w:val="14"/>
              </w:rPr>
              <w:t>3</w:t>
            </w:r>
          </w:p>
          <w:p>
            <w:pPr>
              <w:pStyle w:val="TableParagraph"/>
              <w:spacing w:line="170" w:lineRule="auto" w:before="34"/>
              <w:ind w:left="268" w:right="176" w:firstLine="5"/>
              <w:jc w:val="both"/>
              <w:rPr>
                <w:sz w:val="14"/>
              </w:rPr>
            </w:pPr>
            <w:r>
              <w:rPr>
                <w:spacing w:val="-10"/>
                <w:w w:val="140"/>
                <w:sz w:val="14"/>
              </w:rPr>
              <w:t>к</w:t>
            </w:r>
            <w:r>
              <w:rPr>
                <w:spacing w:val="-6"/>
                <w:w w:val="140"/>
                <w:sz w:val="14"/>
              </w:rPr>
              <w:t> </w:t>
            </w:r>
            <w:r>
              <w:rPr>
                <w:spacing w:val="-6"/>
                <w:w w:val="60"/>
                <w:sz w:val="14"/>
              </w:rPr>
              <w:t>CQ</w:t>
            </w:r>
            <w:r>
              <w:rPr>
                <w:spacing w:val="40"/>
                <w:w w:val="120"/>
                <w:sz w:val="14"/>
              </w:rPr>
              <w:t> </w:t>
            </w:r>
            <w:r>
              <w:rPr>
                <w:spacing w:val="-10"/>
                <w:w w:val="120"/>
                <w:sz w:val="14"/>
              </w:rPr>
              <w:t>S</w:t>
            </w:r>
            <w:r>
              <w:rPr>
                <w:spacing w:val="40"/>
                <w:w w:val="120"/>
                <w:sz w:val="14"/>
              </w:rPr>
              <w:t> </w:t>
            </w:r>
            <w:r>
              <w:rPr>
                <w:spacing w:val="-10"/>
                <w:w w:val="115"/>
                <w:sz w:val="14"/>
              </w:rPr>
              <w:t>О</w:t>
            </w:r>
          </w:p>
          <w:p>
            <w:pPr>
              <w:pStyle w:val="TableParagraph"/>
              <w:spacing w:line="151" w:lineRule="exact"/>
              <w:ind w:left="268"/>
              <w:rPr>
                <w:sz w:val="14"/>
              </w:rPr>
            </w:pPr>
            <w:r>
              <w:rPr>
                <w:spacing w:val="-10"/>
                <w:w w:val="165"/>
                <w:sz w:val="14"/>
              </w:rPr>
              <w:t>£</w:t>
            </w:r>
          </w:p>
          <w:p>
            <w:pPr>
              <w:pStyle w:val="TableParagraph"/>
              <w:spacing w:before="45"/>
              <w:ind w:left="221"/>
              <w:rPr>
                <w:sz w:val="14"/>
              </w:rPr>
            </w:pPr>
            <w:r>
              <w:rPr>
                <w:spacing w:val="-10"/>
                <w:w w:val="255"/>
                <w:sz w:val="14"/>
              </w:rPr>
              <w:t>с</w:t>
            </w:r>
          </w:p>
          <w:p>
            <w:pPr>
              <w:pStyle w:val="TableParagraph"/>
              <w:spacing w:before="127"/>
              <w:ind w:left="273" w:hanging="53"/>
              <w:rPr>
                <w:sz w:val="14"/>
              </w:rPr>
            </w:pPr>
            <w:r>
              <w:rPr>
                <w:spacing w:val="-10"/>
                <w:w w:val="150"/>
                <w:sz w:val="14"/>
              </w:rPr>
              <w:t>®</w:t>
            </w:r>
          </w:p>
          <w:p>
            <w:pPr>
              <w:pStyle w:val="TableParagraph"/>
              <w:spacing w:line="194" w:lineRule="auto" w:before="27"/>
              <w:ind w:left="273" w:right="174"/>
              <w:rPr>
                <w:sz w:val="14"/>
              </w:rPr>
            </w:pPr>
            <w:r>
              <w:rPr>
                <w:spacing w:val="-6"/>
                <w:w w:val="90"/>
                <w:sz w:val="14"/>
              </w:rPr>
              <w:t>га</w:t>
            </w:r>
            <w:r>
              <w:rPr>
                <w:spacing w:val="40"/>
                <w:sz w:val="14"/>
              </w:rPr>
              <w:t> </w:t>
            </w:r>
            <w:r>
              <w:rPr>
                <w:spacing w:val="-10"/>
                <w:sz w:val="14"/>
              </w:rPr>
              <w:t>И</w:t>
            </w:r>
          </w:p>
          <w:p>
            <w:pPr>
              <w:pStyle w:val="TableParagraph"/>
              <w:spacing w:line="100" w:lineRule="exact"/>
              <w:ind w:left="273"/>
              <w:rPr>
                <w:sz w:val="14"/>
              </w:rPr>
            </w:pPr>
            <w:r>
              <w:rPr>
                <w:spacing w:val="-5"/>
                <w:sz w:val="14"/>
              </w:rPr>
              <w:t>га</w:t>
            </w:r>
          </w:p>
          <w:p>
            <w:pPr>
              <w:pStyle w:val="TableParagraph"/>
              <w:spacing w:line="199" w:lineRule="auto" w:before="7"/>
              <w:ind w:left="273" w:right="172"/>
              <w:rPr>
                <w:sz w:val="14"/>
              </w:rPr>
            </w:pPr>
            <w:r>
              <w:rPr>
                <w:spacing w:val="-10"/>
                <w:w w:val="115"/>
                <w:sz w:val="14"/>
              </w:rPr>
              <w:t>К</w:t>
            </w:r>
            <w:r>
              <w:rPr>
                <w:spacing w:val="40"/>
                <w:w w:val="120"/>
                <w:sz w:val="14"/>
              </w:rPr>
              <w:t> </w:t>
            </w:r>
            <w:r>
              <w:rPr>
                <w:spacing w:val="-10"/>
                <w:w w:val="120"/>
                <w:sz w:val="14"/>
              </w:rPr>
              <w:t>Ё</w:t>
            </w:r>
          </w:p>
          <w:p>
            <w:pPr>
              <w:pStyle w:val="TableParagraph"/>
              <w:spacing w:before="65"/>
              <w:ind w:left="216"/>
              <w:rPr>
                <w:sz w:val="14"/>
              </w:rPr>
            </w:pPr>
            <w:r>
              <w:rPr>
                <w:spacing w:val="-10"/>
                <w:w w:val="210"/>
                <w:sz w:val="14"/>
              </w:rPr>
              <w:t>&lt;</w:t>
            </w:r>
          </w:p>
          <w:p>
            <w:pPr>
              <w:pStyle w:val="TableParagraph"/>
              <w:spacing w:before="69"/>
              <w:rPr>
                <w:sz w:val="14"/>
              </w:rPr>
            </w:pPr>
          </w:p>
          <w:p>
            <w:pPr>
              <w:pStyle w:val="TableParagraph"/>
              <w:spacing w:line="201" w:lineRule="auto"/>
              <w:ind w:left="221" w:right="178" w:firstLine="53"/>
              <w:jc w:val="both"/>
              <w:rPr>
                <w:sz w:val="14"/>
              </w:rPr>
            </w:pPr>
            <w:r>
              <w:rPr>
                <w:spacing w:val="-10"/>
                <w:w w:val="175"/>
                <w:sz w:val="14"/>
              </w:rPr>
              <w:t>с к </w:t>
            </w:r>
            <w:r>
              <w:rPr>
                <w:spacing w:val="-10"/>
                <w:w w:val="195"/>
                <w:sz w:val="14"/>
              </w:rPr>
              <w:t>н</w:t>
            </w:r>
          </w:p>
        </w:tc>
        <w:tc>
          <w:tcPr>
            <w:tcW w:w="1473" w:type="dxa"/>
          </w:tcPr>
          <w:p>
            <w:pPr>
              <w:pStyle w:val="TableParagraph"/>
              <w:rPr>
                <w:sz w:val="22"/>
              </w:rPr>
            </w:pPr>
          </w:p>
        </w:tc>
        <w:tc>
          <w:tcPr>
            <w:tcW w:w="1382" w:type="dxa"/>
            <w:vMerge w:val="restart"/>
          </w:tcPr>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spacing w:before="73"/>
              <w:rPr>
                <w:sz w:val="24"/>
              </w:rPr>
            </w:pPr>
          </w:p>
          <w:p>
            <w:pPr>
              <w:pStyle w:val="TableParagraph"/>
              <w:spacing w:line="276" w:lineRule="auto" w:before="1"/>
              <w:ind w:left="632" w:right="190" w:hanging="437"/>
              <w:rPr>
                <w:sz w:val="24"/>
              </w:rPr>
            </w:pPr>
            <w:r>
              <w:rPr>
                <w:spacing w:val="-2"/>
                <w:sz w:val="24"/>
              </w:rPr>
              <w:t>Субконто </w:t>
            </w:r>
            <w:r>
              <w:rPr>
                <w:spacing w:val="-10"/>
                <w:sz w:val="24"/>
              </w:rPr>
              <w:t>2</w:t>
            </w:r>
          </w:p>
        </w:tc>
        <w:tc>
          <w:tcPr>
            <w:tcW w:w="1157" w:type="dxa"/>
            <w:vMerge w:val="restart"/>
          </w:tcPr>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spacing w:before="73"/>
              <w:rPr>
                <w:sz w:val="24"/>
              </w:rPr>
            </w:pPr>
          </w:p>
          <w:p>
            <w:pPr>
              <w:pStyle w:val="TableParagraph"/>
              <w:spacing w:line="276" w:lineRule="auto" w:before="1"/>
              <w:ind w:left="109" w:right="41" w:firstLine="10"/>
              <w:rPr>
                <w:sz w:val="24"/>
              </w:rPr>
            </w:pPr>
            <w:r>
              <w:rPr>
                <w:spacing w:val="-2"/>
                <w:sz w:val="24"/>
              </w:rPr>
              <w:t>Субконто </w:t>
            </w:r>
            <w:r>
              <w:rPr>
                <w:spacing w:val="-10"/>
                <w:sz w:val="24"/>
              </w:rPr>
              <w:t>3</w:t>
            </w:r>
          </w:p>
        </w:tc>
      </w:tr>
      <w:tr>
        <w:trPr>
          <w:trHeight w:val="1955" w:hRule="atLeast"/>
        </w:trPr>
        <w:tc>
          <w:tcPr>
            <w:tcW w:w="698" w:type="dxa"/>
          </w:tcPr>
          <w:p>
            <w:pPr>
              <w:pStyle w:val="TableParagraph"/>
              <w:rPr>
                <w:sz w:val="22"/>
              </w:rPr>
            </w:pPr>
          </w:p>
        </w:tc>
        <w:tc>
          <w:tcPr>
            <w:tcW w:w="2062" w:type="dxa"/>
          </w:tcPr>
          <w:p>
            <w:pPr>
              <w:pStyle w:val="TableParagraph"/>
              <w:rPr>
                <w:sz w:val="22"/>
              </w:rPr>
            </w:pPr>
          </w:p>
        </w:tc>
        <w:tc>
          <w:tcPr>
            <w:tcW w:w="467" w:type="dxa"/>
            <w:vMerge/>
            <w:tcBorders>
              <w:top w:val="nil"/>
            </w:tcBorders>
          </w:tcPr>
          <w:p>
            <w:pPr>
              <w:rPr>
                <w:sz w:val="2"/>
                <w:szCs w:val="2"/>
              </w:rPr>
            </w:pPr>
          </w:p>
        </w:tc>
        <w:tc>
          <w:tcPr>
            <w:tcW w:w="571" w:type="dxa"/>
            <w:vMerge/>
            <w:tcBorders>
              <w:top w:val="nil"/>
            </w:tcBorders>
          </w:tcPr>
          <w:p>
            <w:pPr>
              <w:rPr>
                <w:sz w:val="2"/>
                <w:szCs w:val="2"/>
              </w:rPr>
            </w:pPr>
          </w:p>
        </w:tc>
        <w:tc>
          <w:tcPr>
            <w:tcW w:w="563" w:type="dxa"/>
            <w:vMerge/>
            <w:tcBorders>
              <w:top w:val="nil"/>
            </w:tcBorders>
          </w:tcPr>
          <w:p>
            <w:pPr>
              <w:rPr>
                <w:sz w:val="2"/>
                <w:szCs w:val="2"/>
              </w:rPr>
            </w:pPr>
          </w:p>
        </w:tc>
        <w:tc>
          <w:tcPr>
            <w:tcW w:w="1473" w:type="dxa"/>
          </w:tcPr>
          <w:p>
            <w:pPr>
              <w:pStyle w:val="TableParagraph"/>
              <w:spacing w:line="241" w:lineRule="exact"/>
              <w:ind w:left="186"/>
              <w:rPr>
                <w:sz w:val="24"/>
              </w:rPr>
            </w:pPr>
            <w:r>
              <w:rPr>
                <w:sz w:val="24"/>
              </w:rPr>
              <w:t>Субконто </w:t>
            </w:r>
            <w:r>
              <w:rPr>
                <w:spacing w:val="-10"/>
                <w:sz w:val="24"/>
              </w:rPr>
              <w:t>1</w:t>
            </w:r>
          </w:p>
        </w:tc>
        <w:tc>
          <w:tcPr>
            <w:tcW w:w="1382" w:type="dxa"/>
            <w:vMerge/>
            <w:tcBorders>
              <w:top w:val="nil"/>
            </w:tcBorders>
          </w:tcPr>
          <w:p>
            <w:pPr>
              <w:rPr>
                <w:sz w:val="2"/>
                <w:szCs w:val="2"/>
              </w:rPr>
            </w:pPr>
          </w:p>
        </w:tc>
        <w:tc>
          <w:tcPr>
            <w:tcW w:w="1157" w:type="dxa"/>
            <w:vMerge/>
            <w:tcBorders>
              <w:top w:val="nil"/>
            </w:tcBorders>
          </w:tcPr>
          <w:p>
            <w:pPr>
              <w:rPr>
                <w:sz w:val="2"/>
                <w:szCs w:val="2"/>
              </w:rPr>
            </w:pPr>
          </w:p>
        </w:tc>
      </w:tr>
      <w:tr>
        <w:trPr>
          <w:trHeight w:val="725" w:hRule="atLeast"/>
        </w:trPr>
        <w:tc>
          <w:tcPr>
            <w:tcW w:w="698" w:type="dxa"/>
          </w:tcPr>
          <w:p>
            <w:pPr>
              <w:pStyle w:val="TableParagraph"/>
              <w:spacing w:before="57"/>
              <w:rPr>
                <w:sz w:val="24"/>
              </w:rPr>
            </w:pPr>
          </w:p>
          <w:p>
            <w:pPr>
              <w:pStyle w:val="TableParagraph"/>
              <w:ind w:left="92"/>
              <w:rPr>
                <w:sz w:val="24"/>
              </w:rPr>
            </w:pPr>
            <w:r>
              <w:rPr>
                <w:spacing w:val="-5"/>
                <w:sz w:val="24"/>
              </w:rPr>
              <w:t>Код</w:t>
            </w:r>
          </w:p>
        </w:tc>
        <w:tc>
          <w:tcPr>
            <w:tcW w:w="2062" w:type="dxa"/>
          </w:tcPr>
          <w:p>
            <w:pPr>
              <w:pStyle w:val="TableParagraph"/>
              <w:rPr>
                <w:sz w:val="22"/>
              </w:rPr>
            </w:pPr>
          </w:p>
        </w:tc>
        <w:tc>
          <w:tcPr>
            <w:tcW w:w="467" w:type="dxa"/>
          </w:tcPr>
          <w:p>
            <w:pPr>
              <w:pStyle w:val="TableParagraph"/>
              <w:rPr>
                <w:sz w:val="22"/>
              </w:rPr>
            </w:pPr>
          </w:p>
        </w:tc>
        <w:tc>
          <w:tcPr>
            <w:tcW w:w="571" w:type="dxa"/>
          </w:tcPr>
          <w:p>
            <w:pPr>
              <w:pStyle w:val="TableParagraph"/>
              <w:rPr>
                <w:sz w:val="22"/>
              </w:rPr>
            </w:pPr>
          </w:p>
        </w:tc>
        <w:tc>
          <w:tcPr>
            <w:tcW w:w="563" w:type="dxa"/>
          </w:tcPr>
          <w:p>
            <w:pPr>
              <w:pStyle w:val="TableParagraph"/>
              <w:rPr>
                <w:sz w:val="22"/>
              </w:rPr>
            </w:pPr>
          </w:p>
        </w:tc>
        <w:tc>
          <w:tcPr>
            <w:tcW w:w="1473" w:type="dxa"/>
          </w:tcPr>
          <w:p>
            <w:pPr>
              <w:pStyle w:val="TableParagraph"/>
              <w:rPr>
                <w:sz w:val="22"/>
              </w:rPr>
            </w:pPr>
          </w:p>
        </w:tc>
        <w:tc>
          <w:tcPr>
            <w:tcW w:w="1382" w:type="dxa"/>
          </w:tcPr>
          <w:p>
            <w:pPr>
              <w:pStyle w:val="TableParagraph"/>
              <w:rPr>
                <w:sz w:val="22"/>
              </w:rPr>
            </w:pPr>
          </w:p>
        </w:tc>
        <w:tc>
          <w:tcPr>
            <w:tcW w:w="1157" w:type="dxa"/>
          </w:tcPr>
          <w:p>
            <w:pPr>
              <w:pStyle w:val="TableParagraph"/>
              <w:rPr>
                <w:sz w:val="22"/>
              </w:rPr>
            </w:pPr>
          </w:p>
        </w:tc>
      </w:tr>
      <w:tr>
        <w:trPr>
          <w:trHeight w:val="2437" w:hRule="atLeast"/>
        </w:trPr>
        <w:tc>
          <w:tcPr>
            <w:tcW w:w="698" w:type="dxa"/>
          </w:tcPr>
          <w:p>
            <w:pPr>
              <w:pStyle w:val="TableParagraph"/>
              <w:spacing w:before="106"/>
              <w:ind w:right="107"/>
              <w:jc w:val="right"/>
              <w:rPr>
                <w:sz w:val="24"/>
              </w:rPr>
            </w:pPr>
            <w:r>
              <w:rPr>
                <w:spacing w:val="-2"/>
                <w:sz w:val="24"/>
              </w:rPr>
              <w:t>206.2</w:t>
            </w:r>
          </w:p>
          <w:p>
            <w:pPr>
              <w:pStyle w:val="TableParagraph"/>
              <w:spacing w:before="41"/>
              <w:ind w:right="110"/>
              <w:jc w:val="right"/>
              <w:rPr>
                <w:sz w:val="24"/>
              </w:rPr>
            </w:pPr>
            <w:r>
              <w:rPr>
                <w:spacing w:val="-10"/>
                <w:sz w:val="24"/>
              </w:rPr>
              <w:t>7</w:t>
            </w:r>
          </w:p>
        </w:tc>
        <w:tc>
          <w:tcPr>
            <w:tcW w:w="2062" w:type="dxa"/>
          </w:tcPr>
          <w:p>
            <w:pPr>
              <w:pStyle w:val="TableParagraph"/>
              <w:spacing w:line="278" w:lineRule="auto" w:before="106"/>
              <w:ind w:left="109" w:right="4"/>
              <w:rPr>
                <w:sz w:val="24"/>
              </w:rPr>
            </w:pPr>
            <w:r>
              <w:rPr>
                <w:sz w:val="24"/>
              </w:rPr>
              <w:t>Расчеты по авансам по </w:t>
            </w:r>
            <w:r>
              <w:rPr>
                <w:spacing w:val="-2"/>
                <w:sz w:val="24"/>
              </w:rPr>
              <w:t>страхованию</w:t>
            </w:r>
          </w:p>
        </w:tc>
        <w:tc>
          <w:tcPr>
            <w:tcW w:w="467" w:type="dxa"/>
          </w:tcPr>
          <w:p>
            <w:pPr>
              <w:pStyle w:val="TableParagraph"/>
              <w:rPr>
                <w:sz w:val="22"/>
              </w:rPr>
            </w:pPr>
          </w:p>
        </w:tc>
        <w:tc>
          <w:tcPr>
            <w:tcW w:w="571" w:type="dxa"/>
          </w:tcPr>
          <w:p>
            <w:pPr>
              <w:pStyle w:val="TableParagraph"/>
              <w:rPr>
                <w:sz w:val="22"/>
              </w:rPr>
            </w:pPr>
          </w:p>
        </w:tc>
        <w:tc>
          <w:tcPr>
            <w:tcW w:w="563" w:type="dxa"/>
          </w:tcPr>
          <w:p>
            <w:pPr>
              <w:pStyle w:val="TableParagraph"/>
              <w:spacing w:before="1"/>
              <w:rPr>
                <w:sz w:val="14"/>
              </w:rPr>
            </w:pPr>
          </w:p>
          <w:p>
            <w:pPr>
              <w:pStyle w:val="TableParagraph"/>
              <w:ind w:left="116"/>
              <w:rPr>
                <w:sz w:val="14"/>
              </w:rPr>
            </w:pPr>
            <w:r>
              <w:rPr>
                <w:spacing w:val="-10"/>
                <w:w w:val="170"/>
                <w:sz w:val="14"/>
              </w:rPr>
              <w:t>А</w:t>
            </w:r>
          </w:p>
        </w:tc>
        <w:tc>
          <w:tcPr>
            <w:tcW w:w="1473" w:type="dxa"/>
          </w:tcPr>
          <w:p>
            <w:pPr>
              <w:pStyle w:val="TableParagraph"/>
              <w:spacing w:before="106"/>
              <w:ind w:left="181"/>
              <w:rPr>
                <w:sz w:val="24"/>
              </w:rPr>
            </w:pPr>
            <w:r>
              <w:rPr>
                <w:spacing w:val="-2"/>
                <w:sz w:val="24"/>
              </w:rPr>
              <w:t>Контрагент</w:t>
            </w:r>
          </w:p>
          <w:p>
            <w:pPr>
              <w:pStyle w:val="TableParagraph"/>
              <w:spacing w:before="41"/>
              <w:ind w:left="181"/>
              <w:rPr>
                <w:sz w:val="24"/>
              </w:rPr>
            </w:pPr>
            <w:r>
              <w:rPr>
                <w:spacing w:val="-10"/>
                <w:sz w:val="24"/>
              </w:rPr>
              <w:t>ы</w:t>
            </w:r>
          </w:p>
        </w:tc>
        <w:tc>
          <w:tcPr>
            <w:tcW w:w="1382" w:type="dxa"/>
          </w:tcPr>
          <w:p>
            <w:pPr>
              <w:pStyle w:val="TableParagraph"/>
              <w:tabs>
                <w:tab w:pos="752" w:val="left" w:leader="none"/>
              </w:tabs>
              <w:spacing w:line="276" w:lineRule="auto" w:before="111"/>
              <w:ind w:left="115" w:right="102"/>
              <w:rPr>
                <w:sz w:val="24"/>
              </w:rPr>
            </w:pPr>
            <w:r>
              <w:rPr>
                <w:spacing w:val="-2"/>
                <w:sz w:val="24"/>
              </w:rPr>
              <w:t>Договоры</w:t>
            </w:r>
            <w:r>
              <w:rPr>
                <w:spacing w:val="40"/>
                <w:sz w:val="24"/>
              </w:rPr>
              <w:t> </w:t>
            </w:r>
            <w:r>
              <w:rPr>
                <w:spacing w:val="-10"/>
                <w:sz w:val="24"/>
              </w:rPr>
              <w:t>и</w:t>
            </w:r>
            <w:r>
              <w:rPr>
                <w:sz w:val="24"/>
              </w:rPr>
              <w:tab/>
            </w:r>
            <w:r>
              <w:rPr>
                <w:spacing w:val="-4"/>
                <w:sz w:val="24"/>
              </w:rPr>
              <w:t>иные </w:t>
            </w:r>
            <w:r>
              <w:rPr>
                <w:spacing w:val="-2"/>
                <w:sz w:val="24"/>
              </w:rPr>
              <w:t>основания возникнов </w:t>
            </w:r>
            <w:r>
              <w:rPr>
                <w:spacing w:val="-4"/>
                <w:sz w:val="24"/>
              </w:rPr>
              <w:t>ения </w:t>
            </w:r>
            <w:r>
              <w:rPr>
                <w:spacing w:val="-2"/>
                <w:sz w:val="24"/>
              </w:rPr>
              <w:t>обязательс </w:t>
            </w:r>
            <w:r>
              <w:rPr>
                <w:spacing w:val="-6"/>
                <w:sz w:val="24"/>
              </w:rPr>
              <w:t>тв</w:t>
            </w:r>
          </w:p>
        </w:tc>
        <w:tc>
          <w:tcPr>
            <w:tcW w:w="1157" w:type="dxa"/>
          </w:tcPr>
          <w:p>
            <w:pPr>
              <w:pStyle w:val="TableParagraph"/>
              <w:rPr>
                <w:sz w:val="22"/>
              </w:rPr>
            </w:pPr>
          </w:p>
        </w:tc>
      </w:tr>
      <w:tr>
        <w:trPr>
          <w:trHeight w:val="2532" w:hRule="atLeast"/>
        </w:trPr>
        <w:tc>
          <w:tcPr>
            <w:tcW w:w="698" w:type="dxa"/>
          </w:tcPr>
          <w:p>
            <w:pPr>
              <w:pStyle w:val="TableParagraph"/>
              <w:spacing w:before="140"/>
              <w:ind w:right="107"/>
              <w:jc w:val="right"/>
              <w:rPr>
                <w:sz w:val="24"/>
              </w:rPr>
            </w:pPr>
            <w:r>
              <w:rPr>
                <w:spacing w:val="-2"/>
                <w:sz w:val="24"/>
              </w:rPr>
              <w:t>206.2</w:t>
            </w:r>
          </w:p>
          <w:p>
            <w:pPr>
              <w:pStyle w:val="TableParagraph"/>
              <w:spacing w:before="41"/>
              <w:ind w:right="110"/>
              <w:jc w:val="right"/>
              <w:rPr>
                <w:sz w:val="24"/>
              </w:rPr>
            </w:pPr>
            <w:r>
              <w:rPr>
                <w:spacing w:val="-10"/>
                <w:sz w:val="24"/>
              </w:rPr>
              <w:t>8</w:t>
            </w:r>
          </w:p>
        </w:tc>
        <w:tc>
          <w:tcPr>
            <w:tcW w:w="2062" w:type="dxa"/>
          </w:tcPr>
          <w:p>
            <w:pPr>
              <w:pStyle w:val="TableParagraph"/>
              <w:spacing w:line="276" w:lineRule="auto" w:before="140"/>
              <w:ind w:left="109" w:right="4"/>
              <w:rPr>
                <w:sz w:val="24"/>
              </w:rPr>
            </w:pPr>
            <w:r>
              <w:rPr>
                <w:sz w:val="24"/>
              </w:rPr>
              <w:t>Расчеты по авансам по услугам,</w:t>
            </w:r>
            <w:r>
              <w:rPr>
                <w:spacing w:val="-15"/>
                <w:sz w:val="24"/>
              </w:rPr>
              <w:t> </w:t>
            </w:r>
            <w:r>
              <w:rPr>
                <w:sz w:val="24"/>
              </w:rPr>
              <w:t>работам для</w:t>
            </w:r>
            <w:r>
              <w:rPr>
                <w:spacing w:val="-1"/>
                <w:sz w:val="24"/>
              </w:rPr>
              <w:t> </w:t>
            </w:r>
            <w:r>
              <w:rPr>
                <w:sz w:val="24"/>
              </w:rPr>
              <w:t>целей </w:t>
            </w:r>
            <w:r>
              <w:rPr>
                <w:spacing w:val="-2"/>
                <w:sz w:val="24"/>
              </w:rPr>
              <w:t>капитальных вложений</w:t>
            </w:r>
          </w:p>
        </w:tc>
        <w:tc>
          <w:tcPr>
            <w:tcW w:w="467" w:type="dxa"/>
          </w:tcPr>
          <w:p>
            <w:pPr>
              <w:pStyle w:val="TableParagraph"/>
              <w:rPr>
                <w:sz w:val="22"/>
              </w:rPr>
            </w:pPr>
          </w:p>
        </w:tc>
        <w:tc>
          <w:tcPr>
            <w:tcW w:w="571" w:type="dxa"/>
          </w:tcPr>
          <w:p>
            <w:pPr>
              <w:pStyle w:val="TableParagraph"/>
              <w:rPr>
                <w:sz w:val="22"/>
              </w:rPr>
            </w:pPr>
          </w:p>
        </w:tc>
        <w:tc>
          <w:tcPr>
            <w:tcW w:w="563" w:type="dxa"/>
          </w:tcPr>
          <w:p>
            <w:pPr>
              <w:pStyle w:val="TableParagraph"/>
              <w:spacing w:before="35"/>
              <w:rPr>
                <w:sz w:val="14"/>
              </w:rPr>
            </w:pPr>
          </w:p>
          <w:p>
            <w:pPr>
              <w:pStyle w:val="TableParagraph"/>
              <w:ind w:left="116"/>
              <w:rPr>
                <w:sz w:val="14"/>
              </w:rPr>
            </w:pPr>
            <w:r>
              <w:rPr>
                <w:spacing w:val="-10"/>
                <w:w w:val="170"/>
                <w:sz w:val="14"/>
              </w:rPr>
              <w:t>А</w:t>
            </w:r>
          </w:p>
        </w:tc>
        <w:tc>
          <w:tcPr>
            <w:tcW w:w="1473" w:type="dxa"/>
          </w:tcPr>
          <w:p>
            <w:pPr>
              <w:pStyle w:val="TableParagraph"/>
              <w:spacing w:before="140"/>
              <w:ind w:left="181"/>
              <w:rPr>
                <w:sz w:val="24"/>
              </w:rPr>
            </w:pPr>
            <w:r>
              <w:rPr>
                <w:spacing w:val="-2"/>
                <w:sz w:val="24"/>
              </w:rPr>
              <w:t>Контрагент</w:t>
            </w:r>
          </w:p>
          <w:p>
            <w:pPr>
              <w:pStyle w:val="TableParagraph"/>
              <w:spacing w:before="41"/>
              <w:ind w:left="181"/>
              <w:rPr>
                <w:sz w:val="24"/>
              </w:rPr>
            </w:pPr>
            <w:r>
              <w:rPr>
                <w:spacing w:val="-10"/>
                <w:sz w:val="24"/>
              </w:rPr>
              <w:t>ы</w:t>
            </w:r>
          </w:p>
        </w:tc>
        <w:tc>
          <w:tcPr>
            <w:tcW w:w="1382" w:type="dxa"/>
          </w:tcPr>
          <w:p>
            <w:pPr>
              <w:pStyle w:val="TableParagraph"/>
              <w:tabs>
                <w:tab w:pos="752" w:val="left" w:leader="none"/>
              </w:tabs>
              <w:spacing w:line="276" w:lineRule="auto" w:before="145"/>
              <w:ind w:left="115" w:right="102"/>
              <w:rPr>
                <w:sz w:val="24"/>
              </w:rPr>
            </w:pPr>
            <w:r>
              <w:rPr>
                <w:spacing w:val="-2"/>
                <w:sz w:val="24"/>
              </w:rPr>
              <w:t>Договоры</w:t>
            </w:r>
            <w:r>
              <w:rPr>
                <w:spacing w:val="40"/>
                <w:sz w:val="24"/>
              </w:rPr>
              <w:t> </w:t>
            </w:r>
            <w:r>
              <w:rPr>
                <w:spacing w:val="-10"/>
                <w:sz w:val="24"/>
              </w:rPr>
              <w:t>и</w:t>
            </w:r>
            <w:r>
              <w:rPr>
                <w:sz w:val="24"/>
              </w:rPr>
              <w:tab/>
            </w:r>
            <w:r>
              <w:rPr>
                <w:spacing w:val="-4"/>
                <w:sz w:val="24"/>
              </w:rPr>
              <w:t>иные </w:t>
            </w:r>
            <w:r>
              <w:rPr>
                <w:spacing w:val="-2"/>
                <w:sz w:val="24"/>
              </w:rPr>
              <w:t>основания возникнов </w:t>
            </w:r>
            <w:r>
              <w:rPr>
                <w:spacing w:val="-4"/>
                <w:sz w:val="24"/>
              </w:rPr>
              <w:t>ения </w:t>
            </w:r>
            <w:r>
              <w:rPr>
                <w:spacing w:val="-2"/>
                <w:sz w:val="24"/>
              </w:rPr>
              <w:t>обязательс </w:t>
            </w:r>
            <w:r>
              <w:rPr>
                <w:spacing w:val="-6"/>
                <w:sz w:val="24"/>
              </w:rPr>
              <w:t>тв</w:t>
            </w:r>
          </w:p>
        </w:tc>
        <w:tc>
          <w:tcPr>
            <w:tcW w:w="1157" w:type="dxa"/>
          </w:tcPr>
          <w:p>
            <w:pPr>
              <w:pStyle w:val="TableParagraph"/>
              <w:rPr>
                <w:sz w:val="22"/>
              </w:rPr>
            </w:pPr>
          </w:p>
        </w:tc>
      </w:tr>
      <w:tr>
        <w:trPr>
          <w:trHeight w:val="3332" w:hRule="atLeast"/>
        </w:trPr>
        <w:tc>
          <w:tcPr>
            <w:tcW w:w="698" w:type="dxa"/>
          </w:tcPr>
          <w:p>
            <w:pPr>
              <w:pStyle w:val="TableParagraph"/>
              <w:spacing w:before="200"/>
              <w:ind w:right="107"/>
              <w:jc w:val="right"/>
              <w:rPr>
                <w:sz w:val="24"/>
              </w:rPr>
            </w:pPr>
            <w:r>
              <w:rPr>
                <w:spacing w:val="-2"/>
                <w:sz w:val="24"/>
              </w:rPr>
              <w:t>206.2</w:t>
            </w:r>
          </w:p>
          <w:p>
            <w:pPr>
              <w:pStyle w:val="TableParagraph"/>
              <w:spacing w:before="41"/>
              <w:ind w:right="110"/>
              <w:jc w:val="right"/>
              <w:rPr>
                <w:sz w:val="24"/>
              </w:rPr>
            </w:pPr>
            <w:r>
              <w:rPr>
                <w:spacing w:val="-10"/>
                <w:sz w:val="24"/>
              </w:rPr>
              <w:t>9</w:t>
            </w:r>
          </w:p>
        </w:tc>
        <w:tc>
          <w:tcPr>
            <w:tcW w:w="2062" w:type="dxa"/>
          </w:tcPr>
          <w:p>
            <w:pPr>
              <w:pStyle w:val="TableParagraph"/>
              <w:spacing w:line="276" w:lineRule="auto" w:before="200"/>
              <w:ind w:left="109" w:right="196"/>
              <w:rPr>
                <w:sz w:val="24"/>
              </w:rPr>
            </w:pPr>
            <w:r>
              <w:rPr>
                <w:sz w:val="24"/>
              </w:rPr>
              <w:t>Расчеты по авансам по арендной</w:t>
            </w:r>
            <w:r>
              <w:rPr>
                <w:spacing w:val="-11"/>
                <w:sz w:val="24"/>
              </w:rPr>
              <w:t> </w:t>
            </w:r>
            <w:r>
              <w:rPr>
                <w:sz w:val="24"/>
              </w:rPr>
              <w:t>плате за пользование </w:t>
            </w:r>
            <w:r>
              <w:rPr>
                <w:spacing w:val="-2"/>
                <w:sz w:val="24"/>
              </w:rPr>
              <w:t>земельными </w:t>
            </w:r>
            <w:r>
              <w:rPr>
                <w:sz w:val="24"/>
              </w:rPr>
              <w:t>участками и </w:t>
            </w:r>
            <w:r>
              <w:rPr>
                <w:spacing w:val="-2"/>
                <w:sz w:val="24"/>
              </w:rPr>
              <w:t>другими обособленными природными</w:t>
            </w:r>
          </w:p>
          <w:p>
            <w:pPr>
              <w:pStyle w:val="TableParagraph"/>
              <w:spacing w:line="256" w:lineRule="exact"/>
              <w:ind w:left="119"/>
              <w:rPr>
                <w:sz w:val="24"/>
              </w:rPr>
            </w:pPr>
            <w:r>
              <w:rPr>
                <w:spacing w:val="-2"/>
                <w:sz w:val="24"/>
              </w:rPr>
              <w:t>объектами</w:t>
            </w:r>
          </w:p>
        </w:tc>
        <w:tc>
          <w:tcPr>
            <w:tcW w:w="467" w:type="dxa"/>
          </w:tcPr>
          <w:p>
            <w:pPr>
              <w:pStyle w:val="TableParagraph"/>
              <w:rPr>
                <w:sz w:val="22"/>
              </w:rPr>
            </w:pPr>
          </w:p>
        </w:tc>
        <w:tc>
          <w:tcPr>
            <w:tcW w:w="571" w:type="dxa"/>
          </w:tcPr>
          <w:p>
            <w:pPr>
              <w:pStyle w:val="TableParagraph"/>
              <w:rPr>
                <w:sz w:val="22"/>
              </w:rPr>
            </w:pPr>
          </w:p>
        </w:tc>
        <w:tc>
          <w:tcPr>
            <w:tcW w:w="563" w:type="dxa"/>
          </w:tcPr>
          <w:p>
            <w:pPr>
              <w:pStyle w:val="TableParagraph"/>
              <w:spacing w:before="95"/>
              <w:rPr>
                <w:sz w:val="14"/>
              </w:rPr>
            </w:pPr>
          </w:p>
          <w:p>
            <w:pPr>
              <w:pStyle w:val="TableParagraph"/>
              <w:ind w:left="116"/>
              <w:rPr>
                <w:sz w:val="14"/>
              </w:rPr>
            </w:pPr>
            <w:r>
              <w:rPr>
                <w:spacing w:val="-10"/>
                <w:w w:val="170"/>
                <w:sz w:val="14"/>
              </w:rPr>
              <w:t>А</w:t>
            </w:r>
          </w:p>
        </w:tc>
        <w:tc>
          <w:tcPr>
            <w:tcW w:w="1473" w:type="dxa"/>
          </w:tcPr>
          <w:p>
            <w:pPr>
              <w:pStyle w:val="TableParagraph"/>
              <w:spacing w:before="200"/>
              <w:ind w:left="181"/>
              <w:rPr>
                <w:sz w:val="24"/>
              </w:rPr>
            </w:pPr>
            <w:r>
              <w:rPr>
                <w:spacing w:val="-2"/>
                <w:sz w:val="24"/>
              </w:rPr>
              <w:t>Контрагент</w:t>
            </w:r>
          </w:p>
          <w:p>
            <w:pPr>
              <w:pStyle w:val="TableParagraph"/>
              <w:spacing w:before="41"/>
              <w:ind w:left="181"/>
              <w:rPr>
                <w:sz w:val="24"/>
              </w:rPr>
            </w:pPr>
            <w:r>
              <w:rPr>
                <w:spacing w:val="-10"/>
                <w:sz w:val="24"/>
              </w:rPr>
              <w:t>ы</w:t>
            </w:r>
          </w:p>
        </w:tc>
        <w:tc>
          <w:tcPr>
            <w:tcW w:w="1382" w:type="dxa"/>
          </w:tcPr>
          <w:p>
            <w:pPr>
              <w:pStyle w:val="TableParagraph"/>
              <w:tabs>
                <w:tab w:pos="752" w:val="left" w:leader="none"/>
              </w:tabs>
              <w:spacing w:line="276" w:lineRule="auto" w:before="205"/>
              <w:ind w:left="115" w:right="102"/>
              <w:rPr>
                <w:sz w:val="24"/>
              </w:rPr>
            </w:pPr>
            <w:r>
              <w:rPr>
                <w:spacing w:val="-2"/>
                <w:sz w:val="24"/>
              </w:rPr>
              <w:t>Договоры</w:t>
            </w:r>
            <w:r>
              <w:rPr>
                <w:spacing w:val="40"/>
                <w:sz w:val="24"/>
              </w:rPr>
              <w:t> </w:t>
            </w:r>
            <w:r>
              <w:rPr>
                <w:spacing w:val="-10"/>
                <w:sz w:val="24"/>
              </w:rPr>
              <w:t>и</w:t>
            </w:r>
            <w:r>
              <w:rPr>
                <w:sz w:val="24"/>
              </w:rPr>
              <w:tab/>
            </w:r>
            <w:r>
              <w:rPr>
                <w:spacing w:val="-4"/>
                <w:sz w:val="24"/>
              </w:rPr>
              <w:t>иные </w:t>
            </w:r>
            <w:r>
              <w:rPr>
                <w:spacing w:val="-2"/>
                <w:sz w:val="24"/>
              </w:rPr>
              <w:t>основания возникнов </w:t>
            </w:r>
            <w:r>
              <w:rPr>
                <w:spacing w:val="-4"/>
                <w:sz w:val="24"/>
              </w:rPr>
              <w:t>ения </w:t>
            </w:r>
            <w:r>
              <w:rPr>
                <w:spacing w:val="-2"/>
                <w:sz w:val="24"/>
              </w:rPr>
              <w:t>обязательс </w:t>
            </w:r>
            <w:r>
              <w:rPr>
                <w:spacing w:val="-6"/>
                <w:sz w:val="24"/>
              </w:rPr>
              <w:t>тв</w:t>
            </w:r>
          </w:p>
        </w:tc>
        <w:tc>
          <w:tcPr>
            <w:tcW w:w="1157" w:type="dxa"/>
          </w:tcPr>
          <w:p>
            <w:pPr>
              <w:pStyle w:val="TableParagraph"/>
              <w:rPr>
                <w:sz w:val="22"/>
              </w:rPr>
            </w:pPr>
          </w:p>
        </w:tc>
      </w:tr>
    </w:tbl>
    <w:p>
      <w:pPr>
        <w:rPr>
          <w:sz w:val="2"/>
          <w:szCs w:val="2"/>
        </w:rPr>
      </w:pPr>
      <w:r>
        <w:rPr>
          <w:sz w:val="2"/>
          <w:szCs w:val="2"/>
        </w:rPr>
        <w:drawing>
          <wp:anchor distT="0" distB="0" distL="0" distR="0" allowOverlap="1" layoutInCell="1" locked="0" behindDoc="0" simplePos="0" relativeHeight="15924224">
            <wp:simplePos x="0" y="0"/>
            <wp:positionH relativeFrom="page">
              <wp:posOffset>0</wp:posOffset>
            </wp:positionH>
            <wp:positionV relativeFrom="page">
              <wp:posOffset>253</wp:posOffset>
            </wp:positionV>
            <wp:extent cx="7562215" cy="10691876"/>
            <wp:effectExtent l="0" t="0" r="0" b="0"/>
            <wp:wrapNone/>
            <wp:docPr id="386" name="Image 386"/>
            <wp:cNvGraphicFramePr>
              <a:graphicFrameLocks/>
            </wp:cNvGraphicFramePr>
            <a:graphic>
              <a:graphicData uri="http://schemas.openxmlformats.org/drawingml/2006/picture">
                <pic:pic>
                  <pic:nvPicPr>
                    <pic:cNvPr id="386" name="Image 386"/>
                    <pic:cNvPicPr/>
                  </pic:nvPicPr>
                  <pic:blipFill>
                    <a:blip r:embed="rId163" cstate="print"/>
                    <a:stretch>
                      <a:fillRect/>
                    </a:stretch>
                  </pic:blipFill>
                  <pic:spPr>
                    <a:xfrm>
                      <a:off x="0" y="0"/>
                      <a:ext cx="7562215" cy="10691876"/>
                    </a:xfrm>
                    <a:prstGeom prst="rect">
                      <a:avLst/>
                    </a:prstGeom>
                  </pic:spPr>
                </pic:pic>
              </a:graphicData>
            </a:graphic>
          </wp:anchor>
        </w:drawing>
      </w:r>
    </w:p>
    <w:p>
      <w:pPr>
        <w:spacing w:after="0"/>
        <w:rPr>
          <w:sz w:val="2"/>
          <w:szCs w:val="2"/>
        </w:rPr>
        <w:sectPr>
          <w:type w:val="continuous"/>
          <w:pgSz w:w="11910" w:h="16840"/>
          <w:pgMar w:header="0" w:footer="983" w:top="1180" w:bottom="1240" w:left="1275" w:right="141"/>
        </w:sectPr>
      </w:pPr>
    </w:p>
    <w:tbl>
      <w:tblPr>
        <w:tblW w:w="0" w:type="auto"/>
        <w:jc w:val="left"/>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98"/>
        <w:gridCol w:w="2077"/>
        <w:gridCol w:w="452"/>
        <w:gridCol w:w="571"/>
        <w:gridCol w:w="563"/>
        <w:gridCol w:w="1473"/>
        <w:gridCol w:w="1387"/>
        <w:gridCol w:w="1152"/>
      </w:tblGrid>
      <w:tr>
        <w:trPr>
          <w:trHeight w:val="1177" w:hRule="atLeast"/>
        </w:trPr>
        <w:tc>
          <w:tcPr>
            <w:tcW w:w="8373" w:type="dxa"/>
            <w:gridSpan w:val="8"/>
          </w:tcPr>
          <w:p>
            <w:pPr>
              <w:pStyle w:val="TableParagraph"/>
              <w:spacing w:line="265" w:lineRule="exact"/>
              <w:ind w:left="2848"/>
              <w:rPr>
                <w:sz w:val="24"/>
              </w:rPr>
            </w:pPr>
            <w:r>
              <w:rPr>
                <w:spacing w:val="-2"/>
                <w:sz w:val="24"/>
              </w:rPr>
              <w:t>Свойства</w:t>
            </w:r>
          </w:p>
          <w:p>
            <w:pPr>
              <w:pStyle w:val="TableParagraph"/>
              <w:spacing w:before="45"/>
              <w:ind w:left="2848"/>
              <w:rPr>
                <w:sz w:val="24"/>
              </w:rPr>
            </w:pPr>
            <w:r>
              <w:rPr>
                <w:spacing w:val="-2"/>
                <w:sz w:val="24"/>
              </w:rPr>
              <w:t>счета</w:t>
            </w:r>
          </w:p>
        </w:tc>
      </w:tr>
      <w:tr>
        <w:trPr>
          <w:trHeight w:val="1922" w:hRule="atLeast"/>
        </w:trPr>
        <w:tc>
          <w:tcPr>
            <w:tcW w:w="698" w:type="dxa"/>
          </w:tcPr>
          <w:p>
            <w:pPr>
              <w:pStyle w:val="TableParagraph"/>
              <w:rPr>
                <w:sz w:val="22"/>
              </w:rPr>
            </w:pPr>
          </w:p>
        </w:tc>
        <w:tc>
          <w:tcPr>
            <w:tcW w:w="2077" w:type="dxa"/>
          </w:tcPr>
          <w:p>
            <w:pPr>
              <w:pStyle w:val="TableParagraph"/>
              <w:rPr>
                <w:sz w:val="24"/>
              </w:rPr>
            </w:pPr>
          </w:p>
          <w:p>
            <w:pPr>
              <w:pStyle w:val="TableParagraph"/>
              <w:rPr>
                <w:sz w:val="24"/>
              </w:rPr>
            </w:pPr>
          </w:p>
          <w:p>
            <w:pPr>
              <w:pStyle w:val="TableParagraph"/>
              <w:rPr>
                <w:sz w:val="24"/>
              </w:rPr>
            </w:pPr>
          </w:p>
          <w:p>
            <w:pPr>
              <w:pStyle w:val="TableParagraph"/>
              <w:spacing w:before="162"/>
              <w:rPr>
                <w:sz w:val="24"/>
              </w:rPr>
            </w:pPr>
          </w:p>
          <w:p>
            <w:pPr>
              <w:pStyle w:val="TableParagraph"/>
              <w:spacing w:line="320" w:lineRule="atLeast" w:before="1"/>
              <w:ind w:left="747" w:hanging="475"/>
              <w:rPr>
                <w:sz w:val="24"/>
              </w:rPr>
            </w:pPr>
            <w:r>
              <w:rPr>
                <w:spacing w:val="-2"/>
                <w:sz w:val="24"/>
              </w:rPr>
              <w:t>Наименование счета</w:t>
            </w:r>
          </w:p>
        </w:tc>
        <w:tc>
          <w:tcPr>
            <w:tcW w:w="452" w:type="dxa"/>
            <w:vMerge w:val="restart"/>
          </w:tcPr>
          <w:p>
            <w:pPr>
              <w:pStyle w:val="TableParagraph"/>
              <w:rPr>
                <w:sz w:val="20"/>
              </w:rPr>
            </w:pPr>
          </w:p>
          <w:p>
            <w:pPr>
              <w:pStyle w:val="TableParagraph"/>
              <w:rPr>
                <w:sz w:val="20"/>
              </w:rPr>
            </w:pPr>
          </w:p>
          <w:p>
            <w:pPr>
              <w:pStyle w:val="TableParagraph"/>
              <w:spacing w:before="190"/>
              <w:rPr>
                <w:sz w:val="20"/>
              </w:rPr>
            </w:pPr>
          </w:p>
          <w:p>
            <w:pPr>
              <w:pStyle w:val="TableParagraph"/>
              <w:spacing w:line="156" w:lineRule="auto"/>
              <w:ind w:left="144" w:right="163"/>
              <w:jc w:val="center"/>
              <w:rPr>
                <w:sz w:val="20"/>
              </w:rPr>
            </w:pPr>
            <w:r>
              <w:rPr>
                <w:spacing w:val="-122"/>
                <w:w w:val="108"/>
                <w:position w:val="-9"/>
                <w:sz w:val="20"/>
              </w:rPr>
              <w:t>о</w:t>
            </w:r>
            <w:r>
              <w:rPr>
                <w:spacing w:val="-10"/>
                <w:w w:val="92"/>
                <w:sz w:val="20"/>
              </w:rPr>
              <w:t>н</w:t>
            </w:r>
            <w:r>
              <w:rPr>
                <w:spacing w:val="-5"/>
                <w:sz w:val="20"/>
              </w:rPr>
              <w:t> </w:t>
            </w:r>
            <w:r>
              <w:rPr>
                <w:spacing w:val="-5"/>
                <w:w w:val="60"/>
                <w:sz w:val="20"/>
              </w:rPr>
              <w:t>сс</w:t>
            </w:r>
          </w:p>
          <w:p>
            <w:pPr>
              <w:pStyle w:val="TableParagraph"/>
              <w:spacing w:before="28"/>
              <w:rPr>
                <w:sz w:val="20"/>
              </w:rPr>
            </w:pPr>
          </w:p>
          <w:p>
            <w:pPr>
              <w:pStyle w:val="TableParagraph"/>
              <w:spacing w:line="179" w:lineRule="exact"/>
              <w:ind w:right="15"/>
              <w:jc w:val="center"/>
              <w:rPr>
                <w:sz w:val="20"/>
              </w:rPr>
            </w:pPr>
            <w:r>
              <w:rPr>
                <w:spacing w:val="-10"/>
                <w:w w:val="105"/>
                <w:sz w:val="20"/>
              </w:rPr>
              <w:t>2</w:t>
            </w:r>
          </w:p>
          <w:p>
            <w:pPr>
              <w:pStyle w:val="TableParagraph"/>
              <w:spacing w:line="129" w:lineRule="exact"/>
              <w:ind w:left="144" w:right="158"/>
              <w:jc w:val="center"/>
              <w:rPr>
                <w:sz w:val="20"/>
              </w:rPr>
            </w:pPr>
            <w:r>
              <w:rPr>
                <w:spacing w:val="-10"/>
                <w:w w:val="95"/>
                <w:sz w:val="20"/>
              </w:rPr>
              <w:t>Е</w:t>
            </w:r>
          </w:p>
          <w:p>
            <w:pPr>
              <w:pStyle w:val="TableParagraph"/>
              <w:spacing w:line="141" w:lineRule="auto"/>
              <w:ind w:left="144" w:right="163"/>
              <w:jc w:val="center"/>
              <w:rPr>
                <w:sz w:val="20"/>
              </w:rPr>
            </w:pPr>
            <w:r>
              <w:rPr>
                <w:spacing w:val="-121"/>
                <w:w w:val="114"/>
                <w:position w:val="-10"/>
                <w:sz w:val="20"/>
              </w:rPr>
              <w:t>о</w:t>
            </w:r>
            <w:r>
              <w:rPr>
                <w:spacing w:val="-9"/>
                <w:w w:val="85"/>
                <w:sz w:val="20"/>
              </w:rPr>
              <w:t>Е</w:t>
            </w:r>
          </w:p>
          <w:p>
            <w:pPr>
              <w:pStyle w:val="TableParagraph"/>
              <w:spacing w:line="132" w:lineRule="auto" w:before="2"/>
              <w:ind w:left="158" w:right="174" w:firstLine="5"/>
              <w:jc w:val="both"/>
              <w:rPr>
                <w:sz w:val="20"/>
              </w:rPr>
            </w:pPr>
            <w:r>
              <w:rPr>
                <w:spacing w:val="-6"/>
                <w:w w:val="65"/>
                <w:sz w:val="20"/>
              </w:rPr>
              <w:t>га</w:t>
            </w:r>
            <w:r>
              <w:rPr>
                <w:spacing w:val="-6"/>
                <w:sz w:val="20"/>
              </w:rPr>
              <w:t> </w:t>
            </w:r>
            <w:r>
              <w:rPr>
                <w:spacing w:val="-122"/>
                <w:w w:val="108"/>
                <w:position w:val="-9"/>
                <w:sz w:val="20"/>
              </w:rPr>
              <w:t>о</w:t>
            </w:r>
            <w:r>
              <w:rPr>
                <w:spacing w:val="-10"/>
                <w:w w:val="92"/>
                <w:sz w:val="20"/>
              </w:rPr>
              <w:t>н</w:t>
            </w:r>
            <w:r>
              <w:rPr>
                <w:sz w:val="20"/>
              </w:rPr>
              <w:t> </w:t>
            </w:r>
            <w:r>
              <w:rPr>
                <w:spacing w:val="-10"/>
                <w:sz w:val="20"/>
              </w:rPr>
              <w:t>о</w:t>
            </w:r>
            <w:r>
              <w:rPr>
                <w:spacing w:val="-6"/>
                <w:sz w:val="20"/>
              </w:rPr>
              <w:t> </w:t>
            </w:r>
            <w:r>
              <w:rPr>
                <w:spacing w:val="-6"/>
                <w:w w:val="65"/>
                <w:sz w:val="20"/>
              </w:rPr>
              <w:t>сс</w:t>
            </w:r>
            <w:r>
              <w:rPr>
                <w:sz w:val="20"/>
              </w:rPr>
              <w:t> </w:t>
            </w:r>
            <w:r>
              <w:rPr>
                <w:spacing w:val="-10"/>
                <w:w w:val="85"/>
                <w:sz w:val="20"/>
              </w:rPr>
              <w:t>К</w:t>
            </w:r>
          </w:p>
          <w:p>
            <w:pPr>
              <w:pStyle w:val="TableParagraph"/>
              <w:spacing w:line="47" w:lineRule="exact"/>
              <w:ind w:left="144" w:right="154"/>
              <w:jc w:val="center"/>
              <w:rPr>
                <w:sz w:val="20"/>
              </w:rPr>
            </w:pPr>
            <w:r>
              <w:rPr>
                <w:spacing w:val="-10"/>
                <w:w w:val="110"/>
                <w:sz w:val="20"/>
              </w:rPr>
              <w:t>ч</w:t>
            </w:r>
          </w:p>
          <w:p>
            <w:pPr>
              <w:pStyle w:val="TableParagraph"/>
              <w:spacing w:line="172" w:lineRule="exact"/>
              <w:ind w:left="144" w:right="159"/>
              <w:jc w:val="center"/>
              <w:rPr>
                <w:sz w:val="20"/>
              </w:rPr>
            </w:pPr>
            <w:r>
              <w:rPr>
                <w:spacing w:val="-10"/>
                <w:w w:val="115"/>
                <w:sz w:val="20"/>
              </w:rPr>
              <w:t>о</w:t>
            </w:r>
          </w:p>
        </w:tc>
        <w:tc>
          <w:tcPr>
            <w:tcW w:w="571" w:type="dxa"/>
            <w:vMerge w:val="restart"/>
          </w:tcPr>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spacing w:before="94"/>
              <w:rPr>
                <w:sz w:val="14"/>
              </w:rPr>
            </w:pPr>
          </w:p>
          <w:p>
            <w:pPr>
              <w:pStyle w:val="TableParagraph"/>
              <w:spacing w:line="172" w:lineRule="auto" w:before="1"/>
              <w:ind w:left="235" w:right="218" w:firstLine="5"/>
              <w:jc w:val="both"/>
              <w:rPr>
                <w:sz w:val="14"/>
              </w:rPr>
            </w:pPr>
            <w:r>
              <w:rPr>
                <w:spacing w:val="-6"/>
                <w:w w:val="90"/>
                <w:sz w:val="14"/>
              </w:rPr>
              <w:t>га</w:t>
            </w:r>
            <w:r>
              <w:rPr>
                <w:spacing w:val="40"/>
                <w:sz w:val="14"/>
              </w:rPr>
              <w:t> </w:t>
            </w:r>
            <w:r>
              <w:rPr>
                <w:spacing w:val="-6"/>
                <w:sz w:val="14"/>
              </w:rPr>
              <w:t>га</w:t>
            </w:r>
            <w:r>
              <w:rPr>
                <w:spacing w:val="-6"/>
                <w:w w:val="145"/>
                <w:sz w:val="14"/>
              </w:rPr>
              <w:t> </w:t>
            </w:r>
            <w:r>
              <w:rPr>
                <w:spacing w:val="-10"/>
                <w:w w:val="145"/>
                <w:sz w:val="14"/>
              </w:rPr>
              <w:t>о о </w:t>
            </w:r>
            <w:r>
              <w:rPr>
                <w:spacing w:val="-10"/>
                <w:w w:val="105"/>
                <w:sz w:val="14"/>
              </w:rPr>
              <w:t>И</w:t>
            </w:r>
          </w:p>
          <w:p>
            <w:pPr>
              <w:pStyle w:val="TableParagraph"/>
              <w:spacing w:line="95" w:lineRule="exact"/>
              <w:ind w:left="15"/>
              <w:jc w:val="center"/>
              <w:rPr>
                <w:sz w:val="14"/>
              </w:rPr>
            </w:pPr>
            <w:r>
              <w:rPr>
                <w:spacing w:val="-5"/>
                <w:w w:val="95"/>
                <w:sz w:val="14"/>
              </w:rPr>
              <w:t>ей</w:t>
            </w:r>
          </w:p>
          <w:p>
            <w:pPr>
              <w:pStyle w:val="TableParagraph"/>
              <w:spacing w:line="113" w:lineRule="exact"/>
              <w:ind w:left="21"/>
              <w:jc w:val="center"/>
              <w:rPr>
                <w:sz w:val="14"/>
              </w:rPr>
            </w:pPr>
            <w:r>
              <w:rPr>
                <w:spacing w:val="-10"/>
                <w:w w:val="125"/>
                <w:sz w:val="14"/>
              </w:rPr>
              <w:t>Ч</w:t>
            </w:r>
          </w:p>
          <w:p>
            <w:pPr>
              <w:pStyle w:val="TableParagraph"/>
              <w:spacing w:line="192" w:lineRule="auto"/>
              <w:ind w:left="177" w:right="212" w:firstLine="52"/>
              <w:jc w:val="center"/>
              <w:rPr>
                <w:sz w:val="14"/>
              </w:rPr>
            </w:pPr>
            <w:r>
              <w:rPr>
                <w:spacing w:val="-10"/>
                <w:sz w:val="14"/>
              </w:rPr>
              <w:t>ей</w:t>
            </w:r>
            <w:r>
              <w:rPr>
                <w:spacing w:val="40"/>
                <w:w w:val="105"/>
                <w:sz w:val="14"/>
              </w:rPr>
              <w:t> </w:t>
            </w:r>
            <w:r>
              <w:rPr>
                <w:spacing w:val="-10"/>
                <w:w w:val="105"/>
                <w:sz w:val="14"/>
              </w:rPr>
              <w:t>Ю</w:t>
            </w:r>
          </w:p>
          <w:p>
            <w:pPr>
              <w:pStyle w:val="TableParagraph"/>
              <w:spacing w:line="94" w:lineRule="exact"/>
              <w:ind w:left="15"/>
              <w:jc w:val="center"/>
              <w:rPr>
                <w:sz w:val="14"/>
              </w:rPr>
            </w:pPr>
            <w:r>
              <w:rPr>
                <w:spacing w:val="-5"/>
                <w:w w:val="95"/>
                <w:sz w:val="14"/>
              </w:rPr>
              <w:t>ей</w:t>
            </w:r>
          </w:p>
          <w:p>
            <w:pPr>
              <w:pStyle w:val="TableParagraph"/>
              <w:spacing w:line="143" w:lineRule="exact"/>
              <w:ind w:left="158" w:right="192"/>
              <w:jc w:val="center"/>
              <w:rPr>
                <w:sz w:val="14"/>
              </w:rPr>
            </w:pPr>
            <w:r>
              <w:rPr>
                <w:spacing w:val="-5"/>
                <w:w w:val="95"/>
                <w:sz w:val="14"/>
              </w:rPr>
              <w:t>СП</w:t>
            </w:r>
          </w:p>
          <w:p>
            <w:pPr>
              <w:pStyle w:val="TableParagraph"/>
              <w:spacing w:before="17"/>
              <w:rPr>
                <w:sz w:val="14"/>
              </w:rPr>
            </w:pPr>
          </w:p>
          <w:p>
            <w:pPr>
              <w:pStyle w:val="TableParagraph"/>
              <w:spacing w:line="194" w:lineRule="auto"/>
              <w:ind w:left="219" w:right="201"/>
              <w:jc w:val="center"/>
              <w:rPr>
                <w:sz w:val="14"/>
              </w:rPr>
            </w:pPr>
            <w:r>
              <w:rPr>
                <w:spacing w:val="-10"/>
                <w:w w:val="115"/>
                <w:sz w:val="14"/>
              </w:rPr>
              <w:t>С</w:t>
            </w:r>
            <w:r>
              <w:rPr>
                <w:spacing w:val="40"/>
                <w:w w:val="115"/>
                <w:sz w:val="14"/>
              </w:rPr>
              <w:t> </w:t>
            </w:r>
            <w:r>
              <w:rPr>
                <w:spacing w:val="-10"/>
                <w:w w:val="115"/>
                <w:sz w:val="14"/>
              </w:rPr>
              <w:t>К</w:t>
            </w:r>
          </w:p>
          <w:p>
            <w:pPr>
              <w:pStyle w:val="TableParagraph"/>
              <w:spacing w:line="149" w:lineRule="exact"/>
              <w:ind w:right="33"/>
              <w:jc w:val="center"/>
              <w:rPr>
                <w:sz w:val="14"/>
              </w:rPr>
            </w:pPr>
            <w:r>
              <w:rPr>
                <w:spacing w:val="-10"/>
                <w:w w:val="215"/>
                <w:sz w:val="14"/>
              </w:rPr>
              <w:t>н</w:t>
            </w:r>
          </w:p>
        </w:tc>
        <w:tc>
          <w:tcPr>
            <w:tcW w:w="563" w:type="dxa"/>
            <w:vMerge w:val="restart"/>
          </w:tcPr>
          <w:p>
            <w:pPr>
              <w:pStyle w:val="TableParagraph"/>
              <w:rPr>
                <w:sz w:val="14"/>
              </w:rPr>
            </w:pPr>
          </w:p>
          <w:p>
            <w:pPr>
              <w:pStyle w:val="TableParagraph"/>
              <w:rPr>
                <w:sz w:val="14"/>
              </w:rPr>
            </w:pPr>
          </w:p>
          <w:p>
            <w:pPr>
              <w:pStyle w:val="TableParagraph"/>
              <w:spacing w:before="102"/>
              <w:rPr>
                <w:sz w:val="14"/>
              </w:rPr>
            </w:pPr>
          </w:p>
          <w:p>
            <w:pPr>
              <w:pStyle w:val="TableParagraph"/>
              <w:spacing w:line="145" w:lineRule="exact"/>
              <w:ind w:left="221"/>
              <w:rPr>
                <w:sz w:val="14"/>
              </w:rPr>
            </w:pPr>
            <w:r>
              <w:rPr>
                <w:spacing w:val="-5"/>
                <w:w w:val="105"/>
                <w:sz w:val="14"/>
              </w:rPr>
              <w:t>3S</w:t>
            </w:r>
          </w:p>
          <w:p>
            <w:pPr>
              <w:pStyle w:val="TableParagraph"/>
              <w:spacing w:line="142" w:lineRule="exact"/>
              <w:ind w:left="273"/>
              <w:rPr>
                <w:sz w:val="14"/>
              </w:rPr>
            </w:pPr>
            <w:r>
              <w:rPr>
                <w:spacing w:val="-10"/>
                <w:w w:val="150"/>
                <w:sz w:val="14"/>
              </w:rPr>
              <w:t>3</w:t>
            </w:r>
          </w:p>
          <w:p>
            <w:pPr>
              <w:pStyle w:val="TableParagraph"/>
              <w:spacing w:line="170" w:lineRule="auto" w:before="34"/>
              <w:ind w:left="268" w:right="176" w:firstLine="5"/>
              <w:jc w:val="both"/>
              <w:rPr>
                <w:sz w:val="14"/>
              </w:rPr>
            </w:pPr>
            <w:r>
              <w:rPr>
                <w:spacing w:val="-10"/>
                <w:w w:val="140"/>
                <w:sz w:val="14"/>
              </w:rPr>
              <w:t>к</w:t>
            </w:r>
            <w:r>
              <w:rPr>
                <w:spacing w:val="-6"/>
                <w:w w:val="140"/>
                <w:sz w:val="14"/>
              </w:rPr>
              <w:t> </w:t>
            </w:r>
            <w:r>
              <w:rPr>
                <w:spacing w:val="-6"/>
                <w:w w:val="60"/>
                <w:sz w:val="14"/>
              </w:rPr>
              <w:t>CQ</w:t>
            </w:r>
            <w:r>
              <w:rPr>
                <w:spacing w:val="40"/>
                <w:w w:val="120"/>
                <w:sz w:val="14"/>
              </w:rPr>
              <w:t> </w:t>
            </w:r>
            <w:r>
              <w:rPr>
                <w:spacing w:val="-10"/>
                <w:w w:val="120"/>
                <w:sz w:val="14"/>
              </w:rPr>
              <w:t>S</w:t>
            </w:r>
            <w:r>
              <w:rPr>
                <w:spacing w:val="40"/>
                <w:w w:val="120"/>
                <w:sz w:val="14"/>
              </w:rPr>
              <w:t> </w:t>
            </w:r>
            <w:r>
              <w:rPr>
                <w:spacing w:val="-10"/>
                <w:w w:val="115"/>
                <w:sz w:val="14"/>
              </w:rPr>
              <w:t>О</w:t>
            </w:r>
          </w:p>
          <w:p>
            <w:pPr>
              <w:pStyle w:val="TableParagraph"/>
              <w:spacing w:line="151" w:lineRule="exact"/>
              <w:ind w:left="268"/>
              <w:rPr>
                <w:sz w:val="14"/>
              </w:rPr>
            </w:pPr>
            <w:r>
              <w:rPr>
                <w:spacing w:val="-10"/>
                <w:w w:val="165"/>
                <w:sz w:val="14"/>
              </w:rPr>
              <w:t>£</w:t>
            </w:r>
          </w:p>
          <w:p>
            <w:pPr>
              <w:pStyle w:val="TableParagraph"/>
              <w:spacing w:before="45"/>
              <w:ind w:left="221"/>
              <w:rPr>
                <w:sz w:val="14"/>
              </w:rPr>
            </w:pPr>
            <w:r>
              <w:rPr>
                <w:spacing w:val="-10"/>
                <w:w w:val="255"/>
                <w:sz w:val="14"/>
              </w:rPr>
              <w:t>с</w:t>
            </w:r>
          </w:p>
          <w:p>
            <w:pPr>
              <w:pStyle w:val="TableParagraph"/>
              <w:spacing w:before="127"/>
              <w:ind w:left="273" w:hanging="53"/>
              <w:rPr>
                <w:sz w:val="14"/>
              </w:rPr>
            </w:pPr>
            <w:r>
              <w:rPr>
                <w:spacing w:val="-10"/>
                <w:w w:val="150"/>
                <w:sz w:val="14"/>
              </w:rPr>
              <w:t>®</w:t>
            </w:r>
          </w:p>
          <w:p>
            <w:pPr>
              <w:pStyle w:val="TableParagraph"/>
              <w:spacing w:line="194" w:lineRule="auto" w:before="27"/>
              <w:ind w:left="273" w:right="174"/>
              <w:rPr>
                <w:sz w:val="14"/>
              </w:rPr>
            </w:pPr>
            <w:r>
              <w:rPr>
                <w:spacing w:val="-6"/>
                <w:w w:val="90"/>
                <w:sz w:val="14"/>
              </w:rPr>
              <w:t>га</w:t>
            </w:r>
            <w:r>
              <w:rPr>
                <w:spacing w:val="40"/>
                <w:sz w:val="14"/>
              </w:rPr>
              <w:t> </w:t>
            </w:r>
            <w:r>
              <w:rPr>
                <w:spacing w:val="-10"/>
                <w:sz w:val="14"/>
              </w:rPr>
              <w:t>И</w:t>
            </w:r>
          </w:p>
          <w:p>
            <w:pPr>
              <w:pStyle w:val="TableParagraph"/>
              <w:spacing w:line="100" w:lineRule="exact"/>
              <w:ind w:left="273"/>
              <w:rPr>
                <w:sz w:val="14"/>
              </w:rPr>
            </w:pPr>
            <w:r>
              <w:rPr>
                <w:spacing w:val="-5"/>
                <w:sz w:val="14"/>
              </w:rPr>
              <w:t>га</w:t>
            </w:r>
          </w:p>
          <w:p>
            <w:pPr>
              <w:pStyle w:val="TableParagraph"/>
              <w:spacing w:line="199" w:lineRule="auto" w:before="7"/>
              <w:ind w:left="273" w:right="172"/>
              <w:rPr>
                <w:sz w:val="14"/>
              </w:rPr>
            </w:pPr>
            <w:r>
              <w:rPr>
                <w:spacing w:val="-10"/>
                <w:w w:val="115"/>
                <w:sz w:val="14"/>
              </w:rPr>
              <w:t>К</w:t>
            </w:r>
            <w:r>
              <w:rPr>
                <w:spacing w:val="40"/>
                <w:w w:val="120"/>
                <w:sz w:val="14"/>
              </w:rPr>
              <w:t> </w:t>
            </w:r>
            <w:r>
              <w:rPr>
                <w:spacing w:val="-10"/>
                <w:w w:val="120"/>
                <w:sz w:val="14"/>
              </w:rPr>
              <w:t>Ё</w:t>
            </w:r>
          </w:p>
          <w:p>
            <w:pPr>
              <w:pStyle w:val="TableParagraph"/>
              <w:spacing w:before="65"/>
              <w:ind w:left="216"/>
              <w:rPr>
                <w:sz w:val="14"/>
              </w:rPr>
            </w:pPr>
            <w:r>
              <w:rPr>
                <w:spacing w:val="-10"/>
                <w:w w:val="210"/>
                <w:sz w:val="14"/>
              </w:rPr>
              <w:t>&lt;</w:t>
            </w:r>
          </w:p>
          <w:p>
            <w:pPr>
              <w:pStyle w:val="TableParagraph"/>
              <w:spacing w:before="69"/>
              <w:rPr>
                <w:sz w:val="14"/>
              </w:rPr>
            </w:pPr>
          </w:p>
          <w:p>
            <w:pPr>
              <w:pStyle w:val="TableParagraph"/>
              <w:spacing w:line="201" w:lineRule="auto"/>
              <w:ind w:left="221" w:right="178" w:firstLine="53"/>
              <w:jc w:val="both"/>
              <w:rPr>
                <w:sz w:val="14"/>
              </w:rPr>
            </w:pPr>
            <w:r>
              <w:rPr>
                <w:spacing w:val="-10"/>
                <w:w w:val="175"/>
                <w:sz w:val="14"/>
              </w:rPr>
              <w:t>с к </w:t>
            </w:r>
            <w:r>
              <w:rPr>
                <w:spacing w:val="-10"/>
                <w:w w:val="195"/>
                <w:sz w:val="14"/>
              </w:rPr>
              <w:t>н</w:t>
            </w:r>
          </w:p>
        </w:tc>
        <w:tc>
          <w:tcPr>
            <w:tcW w:w="1473" w:type="dxa"/>
          </w:tcPr>
          <w:p>
            <w:pPr>
              <w:pStyle w:val="TableParagraph"/>
              <w:rPr>
                <w:sz w:val="22"/>
              </w:rPr>
            </w:pPr>
          </w:p>
        </w:tc>
        <w:tc>
          <w:tcPr>
            <w:tcW w:w="1387" w:type="dxa"/>
            <w:vMerge w:val="restart"/>
          </w:tcPr>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spacing w:before="73"/>
              <w:rPr>
                <w:sz w:val="24"/>
              </w:rPr>
            </w:pPr>
          </w:p>
          <w:p>
            <w:pPr>
              <w:pStyle w:val="TableParagraph"/>
              <w:spacing w:before="1"/>
              <w:ind w:right="2"/>
              <w:jc w:val="center"/>
              <w:rPr>
                <w:sz w:val="24"/>
              </w:rPr>
            </w:pPr>
            <w:r>
              <w:rPr>
                <w:spacing w:val="-2"/>
                <w:sz w:val="24"/>
              </w:rPr>
              <w:t>Субконто</w:t>
            </w:r>
          </w:p>
          <w:p>
            <w:pPr>
              <w:pStyle w:val="TableParagraph"/>
              <w:spacing w:before="41"/>
              <w:ind w:right="2"/>
              <w:jc w:val="center"/>
              <w:rPr>
                <w:sz w:val="24"/>
              </w:rPr>
            </w:pPr>
            <w:r>
              <w:rPr>
                <w:spacing w:val="-10"/>
                <w:sz w:val="24"/>
              </w:rPr>
              <w:t>2</w:t>
            </w:r>
          </w:p>
        </w:tc>
        <w:tc>
          <w:tcPr>
            <w:tcW w:w="1152" w:type="dxa"/>
            <w:vMerge w:val="restart"/>
          </w:tcPr>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spacing w:before="73"/>
              <w:rPr>
                <w:sz w:val="24"/>
              </w:rPr>
            </w:pPr>
          </w:p>
          <w:p>
            <w:pPr>
              <w:pStyle w:val="TableParagraph"/>
              <w:spacing w:before="1"/>
              <w:ind w:left="114"/>
              <w:rPr>
                <w:sz w:val="24"/>
              </w:rPr>
            </w:pPr>
            <w:r>
              <w:rPr>
                <w:spacing w:val="-2"/>
                <w:sz w:val="24"/>
              </w:rPr>
              <w:t>Субконто</w:t>
            </w:r>
          </w:p>
          <w:p>
            <w:pPr>
              <w:pStyle w:val="TableParagraph"/>
              <w:spacing w:before="41"/>
              <w:ind w:left="114"/>
              <w:rPr>
                <w:sz w:val="24"/>
              </w:rPr>
            </w:pPr>
            <w:r>
              <w:rPr>
                <w:spacing w:val="-10"/>
                <w:w w:val="80"/>
                <w:sz w:val="24"/>
              </w:rPr>
              <w:t>3</w:t>
            </w:r>
          </w:p>
        </w:tc>
      </w:tr>
      <w:tr>
        <w:trPr>
          <w:trHeight w:val="1955" w:hRule="atLeast"/>
        </w:trPr>
        <w:tc>
          <w:tcPr>
            <w:tcW w:w="698" w:type="dxa"/>
          </w:tcPr>
          <w:p>
            <w:pPr>
              <w:pStyle w:val="TableParagraph"/>
              <w:rPr>
                <w:sz w:val="22"/>
              </w:rPr>
            </w:pPr>
          </w:p>
        </w:tc>
        <w:tc>
          <w:tcPr>
            <w:tcW w:w="2077" w:type="dxa"/>
          </w:tcPr>
          <w:p>
            <w:pPr>
              <w:pStyle w:val="TableParagraph"/>
              <w:rPr>
                <w:sz w:val="22"/>
              </w:rPr>
            </w:pPr>
          </w:p>
        </w:tc>
        <w:tc>
          <w:tcPr>
            <w:tcW w:w="452" w:type="dxa"/>
            <w:vMerge/>
            <w:tcBorders>
              <w:top w:val="nil"/>
            </w:tcBorders>
          </w:tcPr>
          <w:p>
            <w:pPr>
              <w:rPr>
                <w:sz w:val="2"/>
                <w:szCs w:val="2"/>
              </w:rPr>
            </w:pPr>
          </w:p>
        </w:tc>
        <w:tc>
          <w:tcPr>
            <w:tcW w:w="571" w:type="dxa"/>
            <w:vMerge/>
            <w:tcBorders>
              <w:top w:val="nil"/>
            </w:tcBorders>
          </w:tcPr>
          <w:p>
            <w:pPr>
              <w:rPr>
                <w:sz w:val="2"/>
                <w:szCs w:val="2"/>
              </w:rPr>
            </w:pPr>
          </w:p>
        </w:tc>
        <w:tc>
          <w:tcPr>
            <w:tcW w:w="563" w:type="dxa"/>
            <w:vMerge/>
            <w:tcBorders>
              <w:top w:val="nil"/>
            </w:tcBorders>
          </w:tcPr>
          <w:p>
            <w:pPr>
              <w:rPr>
                <w:sz w:val="2"/>
                <w:szCs w:val="2"/>
              </w:rPr>
            </w:pPr>
          </w:p>
        </w:tc>
        <w:tc>
          <w:tcPr>
            <w:tcW w:w="1473" w:type="dxa"/>
          </w:tcPr>
          <w:p>
            <w:pPr>
              <w:pStyle w:val="TableParagraph"/>
              <w:spacing w:line="241" w:lineRule="exact"/>
              <w:ind w:left="75"/>
              <w:jc w:val="center"/>
              <w:rPr>
                <w:sz w:val="24"/>
              </w:rPr>
            </w:pPr>
            <w:r>
              <w:rPr>
                <w:sz w:val="24"/>
              </w:rPr>
              <w:t>Субконто </w:t>
            </w:r>
            <w:r>
              <w:rPr>
                <w:spacing w:val="-10"/>
                <w:sz w:val="24"/>
              </w:rPr>
              <w:t>1</w:t>
            </w:r>
          </w:p>
        </w:tc>
        <w:tc>
          <w:tcPr>
            <w:tcW w:w="1387" w:type="dxa"/>
            <w:vMerge/>
            <w:tcBorders>
              <w:top w:val="nil"/>
            </w:tcBorders>
          </w:tcPr>
          <w:p>
            <w:pPr>
              <w:rPr>
                <w:sz w:val="2"/>
                <w:szCs w:val="2"/>
              </w:rPr>
            </w:pPr>
          </w:p>
        </w:tc>
        <w:tc>
          <w:tcPr>
            <w:tcW w:w="1152" w:type="dxa"/>
            <w:vMerge/>
            <w:tcBorders>
              <w:top w:val="nil"/>
            </w:tcBorders>
          </w:tcPr>
          <w:p>
            <w:pPr>
              <w:rPr>
                <w:sz w:val="2"/>
                <w:szCs w:val="2"/>
              </w:rPr>
            </w:pPr>
          </w:p>
        </w:tc>
      </w:tr>
      <w:tr>
        <w:trPr>
          <w:trHeight w:val="951" w:hRule="atLeast"/>
        </w:trPr>
        <w:tc>
          <w:tcPr>
            <w:tcW w:w="698" w:type="dxa"/>
          </w:tcPr>
          <w:p>
            <w:pPr>
              <w:pStyle w:val="TableParagraph"/>
              <w:spacing w:before="57"/>
              <w:rPr>
                <w:sz w:val="24"/>
              </w:rPr>
            </w:pPr>
          </w:p>
          <w:p>
            <w:pPr>
              <w:pStyle w:val="TableParagraph"/>
              <w:ind w:right="114"/>
              <w:jc w:val="center"/>
              <w:rPr>
                <w:sz w:val="24"/>
              </w:rPr>
            </w:pPr>
            <w:r>
              <w:rPr>
                <w:spacing w:val="-5"/>
                <w:sz w:val="24"/>
              </w:rPr>
              <w:t>Код</w:t>
            </w:r>
          </w:p>
        </w:tc>
        <w:tc>
          <w:tcPr>
            <w:tcW w:w="2077" w:type="dxa"/>
          </w:tcPr>
          <w:p>
            <w:pPr>
              <w:pStyle w:val="TableParagraph"/>
              <w:rPr>
                <w:sz w:val="22"/>
              </w:rPr>
            </w:pPr>
          </w:p>
        </w:tc>
        <w:tc>
          <w:tcPr>
            <w:tcW w:w="452" w:type="dxa"/>
          </w:tcPr>
          <w:p>
            <w:pPr>
              <w:pStyle w:val="TableParagraph"/>
              <w:rPr>
                <w:sz w:val="22"/>
              </w:rPr>
            </w:pPr>
          </w:p>
        </w:tc>
        <w:tc>
          <w:tcPr>
            <w:tcW w:w="571" w:type="dxa"/>
          </w:tcPr>
          <w:p>
            <w:pPr>
              <w:pStyle w:val="TableParagraph"/>
              <w:rPr>
                <w:sz w:val="22"/>
              </w:rPr>
            </w:pPr>
          </w:p>
        </w:tc>
        <w:tc>
          <w:tcPr>
            <w:tcW w:w="563" w:type="dxa"/>
          </w:tcPr>
          <w:p>
            <w:pPr>
              <w:pStyle w:val="TableParagraph"/>
              <w:rPr>
                <w:sz w:val="22"/>
              </w:rPr>
            </w:pPr>
          </w:p>
        </w:tc>
        <w:tc>
          <w:tcPr>
            <w:tcW w:w="1473" w:type="dxa"/>
          </w:tcPr>
          <w:p>
            <w:pPr>
              <w:pStyle w:val="TableParagraph"/>
              <w:rPr>
                <w:sz w:val="22"/>
              </w:rPr>
            </w:pPr>
          </w:p>
        </w:tc>
        <w:tc>
          <w:tcPr>
            <w:tcW w:w="1387" w:type="dxa"/>
          </w:tcPr>
          <w:p>
            <w:pPr>
              <w:pStyle w:val="TableParagraph"/>
              <w:rPr>
                <w:sz w:val="22"/>
              </w:rPr>
            </w:pPr>
          </w:p>
        </w:tc>
        <w:tc>
          <w:tcPr>
            <w:tcW w:w="1152" w:type="dxa"/>
          </w:tcPr>
          <w:p>
            <w:pPr>
              <w:pStyle w:val="TableParagraph"/>
              <w:rPr>
                <w:sz w:val="22"/>
              </w:rPr>
            </w:pPr>
          </w:p>
        </w:tc>
      </w:tr>
      <w:tr>
        <w:trPr>
          <w:trHeight w:val="2658" w:hRule="atLeast"/>
        </w:trPr>
        <w:tc>
          <w:tcPr>
            <w:tcW w:w="698" w:type="dxa"/>
          </w:tcPr>
          <w:p>
            <w:pPr>
              <w:pStyle w:val="TableParagraph"/>
              <w:spacing w:before="56"/>
              <w:rPr>
                <w:sz w:val="24"/>
              </w:rPr>
            </w:pPr>
          </w:p>
          <w:p>
            <w:pPr>
              <w:pStyle w:val="TableParagraph"/>
              <w:ind w:right="107"/>
              <w:jc w:val="right"/>
              <w:rPr>
                <w:sz w:val="24"/>
              </w:rPr>
            </w:pPr>
            <w:r>
              <w:rPr>
                <w:spacing w:val="-2"/>
                <w:sz w:val="24"/>
              </w:rPr>
              <w:t>206.3</w:t>
            </w:r>
          </w:p>
          <w:p>
            <w:pPr>
              <w:pStyle w:val="TableParagraph"/>
              <w:spacing w:before="41"/>
              <w:ind w:right="110"/>
              <w:jc w:val="right"/>
              <w:rPr>
                <w:sz w:val="24"/>
              </w:rPr>
            </w:pPr>
            <w:r>
              <w:rPr>
                <w:spacing w:val="-10"/>
                <w:sz w:val="24"/>
              </w:rPr>
              <w:t>0</w:t>
            </w:r>
          </w:p>
        </w:tc>
        <w:tc>
          <w:tcPr>
            <w:tcW w:w="2077" w:type="dxa"/>
          </w:tcPr>
          <w:p>
            <w:pPr>
              <w:pStyle w:val="TableParagraph"/>
              <w:spacing w:before="56"/>
              <w:rPr>
                <w:sz w:val="24"/>
              </w:rPr>
            </w:pPr>
          </w:p>
          <w:p>
            <w:pPr>
              <w:pStyle w:val="TableParagraph"/>
              <w:tabs>
                <w:tab w:pos="1621" w:val="left" w:leader="none"/>
              </w:tabs>
              <w:ind w:left="109"/>
              <w:rPr>
                <w:sz w:val="24"/>
              </w:rPr>
            </w:pPr>
            <w:r>
              <w:rPr>
                <w:spacing w:val="-2"/>
                <w:sz w:val="24"/>
              </w:rPr>
              <w:t>Расчеты</w:t>
            </w:r>
            <w:r>
              <w:rPr>
                <w:sz w:val="24"/>
              </w:rPr>
              <w:tab/>
            </w:r>
            <w:r>
              <w:rPr>
                <w:spacing w:val="-5"/>
                <w:sz w:val="24"/>
              </w:rPr>
              <w:t>по</w:t>
            </w:r>
          </w:p>
          <w:p>
            <w:pPr>
              <w:pStyle w:val="TableParagraph"/>
              <w:tabs>
                <w:tab w:pos="1621" w:val="left" w:leader="none"/>
              </w:tabs>
              <w:spacing w:line="273" w:lineRule="auto" w:before="46"/>
              <w:ind w:left="109" w:right="208"/>
              <w:rPr>
                <w:sz w:val="24"/>
              </w:rPr>
            </w:pPr>
            <w:r>
              <w:rPr>
                <w:spacing w:val="-2"/>
                <w:sz w:val="24"/>
              </w:rPr>
              <w:t>авансам</w:t>
            </w:r>
            <w:r>
              <w:rPr>
                <w:sz w:val="24"/>
              </w:rPr>
              <w:tab/>
            </w:r>
            <w:r>
              <w:rPr>
                <w:spacing w:val="-6"/>
                <w:sz w:val="24"/>
              </w:rPr>
              <w:t>по </w:t>
            </w:r>
            <w:r>
              <w:rPr>
                <w:spacing w:val="-2"/>
                <w:sz w:val="24"/>
              </w:rPr>
              <w:t>поступлению нефинансовых активов</w:t>
            </w:r>
          </w:p>
        </w:tc>
        <w:tc>
          <w:tcPr>
            <w:tcW w:w="452" w:type="dxa"/>
          </w:tcPr>
          <w:p>
            <w:pPr>
              <w:pStyle w:val="TableParagraph"/>
              <w:rPr>
                <w:sz w:val="22"/>
              </w:rPr>
            </w:pPr>
          </w:p>
        </w:tc>
        <w:tc>
          <w:tcPr>
            <w:tcW w:w="571" w:type="dxa"/>
          </w:tcPr>
          <w:p>
            <w:pPr>
              <w:pStyle w:val="TableParagraph"/>
              <w:rPr>
                <w:sz w:val="22"/>
              </w:rPr>
            </w:pPr>
          </w:p>
        </w:tc>
        <w:tc>
          <w:tcPr>
            <w:tcW w:w="563" w:type="dxa"/>
          </w:tcPr>
          <w:p>
            <w:pPr>
              <w:pStyle w:val="TableParagraph"/>
              <w:spacing w:before="56"/>
              <w:rPr>
                <w:sz w:val="24"/>
              </w:rPr>
            </w:pPr>
          </w:p>
          <w:p>
            <w:pPr>
              <w:pStyle w:val="TableParagraph"/>
              <w:ind w:left="116"/>
              <w:rPr>
                <w:sz w:val="24"/>
              </w:rPr>
            </w:pPr>
            <w:r>
              <w:rPr>
                <w:spacing w:val="-10"/>
                <w:sz w:val="24"/>
              </w:rPr>
              <w:t>А</w:t>
            </w:r>
          </w:p>
        </w:tc>
        <w:tc>
          <w:tcPr>
            <w:tcW w:w="1473" w:type="dxa"/>
          </w:tcPr>
          <w:p>
            <w:pPr>
              <w:pStyle w:val="TableParagraph"/>
              <w:spacing w:before="56"/>
              <w:rPr>
                <w:sz w:val="24"/>
              </w:rPr>
            </w:pPr>
          </w:p>
          <w:p>
            <w:pPr>
              <w:pStyle w:val="TableParagraph"/>
              <w:ind w:left="181"/>
              <w:rPr>
                <w:sz w:val="24"/>
              </w:rPr>
            </w:pPr>
            <w:r>
              <w:rPr>
                <w:spacing w:val="-2"/>
                <w:sz w:val="24"/>
              </w:rPr>
              <w:t>Контрагент</w:t>
            </w:r>
          </w:p>
          <w:p>
            <w:pPr>
              <w:pStyle w:val="TableParagraph"/>
              <w:spacing w:before="41"/>
              <w:ind w:left="181"/>
              <w:rPr>
                <w:sz w:val="24"/>
              </w:rPr>
            </w:pPr>
            <w:r>
              <w:rPr>
                <w:spacing w:val="-10"/>
                <w:sz w:val="24"/>
              </w:rPr>
              <w:t>ы</w:t>
            </w:r>
          </w:p>
        </w:tc>
        <w:tc>
          <w:tcPr>
            <w:tcW w:w="1387" w:type="dxa"/>
          </w:tcPr>
          <w:p>
            <w:pPr>
              <w:pStyle w:val="TableParagraph"/>
              <w:spacing w:before="61"/>
              <w:rPr>
                <w:sz w:val="24"/>
              </w:rPr>
            </w:pPr>
          </w:p>
          <w:p>
            <w:pPr>
              <w:pStyle w:val="TableParagraph"/>
              <w:tabs>
                <w:tab w:pos="752" w:val="left" w:leader="none"/>
              </w:tabs>
              <w:spacing w:line="276" w:lineRule="auto"/>
              <w:ind w:left="115" w:right="107"/>
              <w:rPr>
                <w:sz w:val="24"/>
              </w:rPr>
            </w:pPr>
            <w:r>
              <w:rPr>
                <w:spacing w:val="-2"/>
                <w:sz w:val="24"/>
              </w:rPr>
              <w:t>Договоры</w:t>
            </w:r>
            <w:r>
              <w:rPr>
                <w:spacing w:val="40"/>
                <w:sz w:val="24"/>
              </w:rPr>
              <w:t> </w:t>
            </w:r>
            <w:r>
              <w:rPr>
                <w:spacing w:val="-10"/>
                <w:sz w:val="24"/>
              </w:rPr>
              <w:t>и</w:t>
            </w:r>
            <w:r>
              <w:rPr>
                <w:sz w:val="24"/>
              </w:rPr>
              <w:tab/>
            </w:r>
            <w:r>
              <w:rPr>
                <w:spacing w:val="-4"/>
                <w:sz w:val="24"/>
              </w:rPr>
              <w:t>иные </w:t>
            </w:r>
            <w:r>
              <w:rPr>
                <w:spacing w:val="-2"/>
                <w:sz w:val="24"/>
              </w:rPr>
              <w:t>основания возникнов </w:t>
            </w:r>
            <w:r>
              <w:rPr>
                <w:spacing w:val="-4"/>
                <w:sz w:val="24"/>
              </w:rPr>
              <w:t>ения </w:t>
            </w:r>
            <w:r>
              <w:rPr>
                <w:spacing w:val="-2"/>
                <w:sz w:val="24"/>
              </w:rPr>
              <w:t>обязательс </w:t>
            </w:r>
            <w:r>
              <w:rPr>
                <w:spacing w:val="-6"/>
                <w:sz w:val="24"/>
              </w:rPr>
              <w:t>тв</w:t>
            </w:r>
          </w:p>
        </w:tc>
        <w:tc>
          <w:tcPr>
            <w:tcW w:w="1152" w:type="dxa"/>
          </w:tcPr>
          <w:p>
            <w:pPr>
              <w:pStyle w:val="TableParagraph"/>
              <w:rPr>
                <w:sz w:val="22"/>
              </w:rPr>
            </w:pPr>
          </w:p>
        </w:tc>
      </w:tr>
      <w:tr>
        <w:trPr>
          <w:trHeight w:val="2472" w:hRule="atLeast"/>
        </w:trPr>
        <w:tc>
          <w:tcPr>
            <w:tcW w:w="698" w:type="dxa"/>
          </w:tcPr>
          <w:p>
            <w:pPr>
              <w:pStyle w:val="TableParagraph"/>
              <w:spacing w:before="140"/>
              <w:ind w:right="107"/>
              <w:jc w:val="right"/>
              <w:rPr>
                <w:sz w:val="24"/>
              </w:rPr>
            </w:pPr>
            <w:r>
              <w:rPr>
                <w:spacing w:val="-2"/>
                <w:sz w:val="24"/>
              </w:rPr>
              <w:t>206.3</w:t>
            </w:r>
          </w:p>
          <w:p>
            <w:pPr>
              <w:pStyle w:val="TableParagraph"/>
              <w:spacing w:before="46"/>
              <w:ind w:right="110"/>
              <w:jc w:val="right"/>
              <w:rPr>
                <w:sz w:val="24"/>
              </w:rPr>
            </w:pPr>
            <w:r>
              <w:rPr>
                <w:spacing w:val="-10"/>
                <w:sz w:val="24"/>
              </w:rPr>
              <w:t>1</w:t>
            </w:r>
          </w:p>
        </w:tc>
        <w:tc>
          <w:tcPr>
            <w:tcW w:w="2077" w:type="dxa"/>
          </w:tcPr>
          <w:p>
            <w:pPr>
              <w:pStyle w:val="TableParagraph"/>
              <w:tabs>
                <w:tab w:pos="1607" w:val="left" w:leader="none"/>
              </w:tabs>
              <w:spacing w:before="140"/>
              <w:ind w:left="109"/>
              <w:rPr>
                <w:sz w:val="24"/>
              </w:rPr>
            </w:pPr>
            <w:r>
              <w:rPr>
                <w:spacing w:val="-2"/>
                <w:sz w:val="24"/>
              </w:rPr>
              <w:t>Расчеты</w:t>
            </w:r>
            <w:r>
              <w:rPr>
                <w:sz w:val="24"/>
              </w:rPr>
              <w:tab/>
            </w:r>
            <w:r>
              <w:rPr>
                <w:spacing w:val="-5"/>
                <w:sz w:val="24"/>
              </w:rPr>
              <w:t>по</w:t>
            </w:r>
          </w:p>
          <w:p>
            <w:pPr>
              <w:pStyle w:val="TableParagraph"/>
              <w:tabs>
                <w:tab w:pos="1607" w:val="left" w:leader="none"/>
              </w:tabs>
              <w:spacing w:line="276" w:lineRule="auto" w:before="51"/>
              <w:ind w:left="109" w:right="222"/>
              <w:rPr>
                <w:sz w:val="24"/>
              </w:rPr>
            </w:pPr>
            <w:r>
              <w:rPr>
                <w:spacing w:val="-2"/>
                <w:sz w:val="24"/>
              </w:rPr>
              <w:t>авансам</w:t>
            </w:r>
            <w:r>
              <w:rPr>
                <w:sz w:val="24"/>
              </w:rPr>
              <w:tab/>
            </w:r>
            <w:r>
              <w:rPr>
                <w:spacing w:val="-6"/>
                <w:sz w:val="24"/>
              </w:rPr>
              <w:t>по </w:t>
            </w:r>
            <w:r>
              <w:rPr>
                <w:spacing w:val="-2"/>
                <w:sz w:val="24"/>
              </w:rPr>
              <w:t>приобретению основных средств</w:t>
            </w:r>
          </w:p>
        </w:tc>
        <w:tc>
          <w:tcPr>
            <w:tcW w:w="452" w:type="dxa"/>
          </w:tcPr>
          <w:p>
            <w:pPr>
              <w:pStyle w:val="TableParagraph"/>
              <w:rPr>
                <w:sz w:val="22"/>
              </w:rPr>
            </w:pPr>
          </w:p>
        </w:tc>
        <w:tc>
          <w:tcPr>
            <w:tcW w:w="571" w:type="dxa"/>
          </w:tcPr>
          <w:p>
            <w:pPr>
              <w:pStyle w:val="TableParagraph"/>
              <w:rPr>
                <w:sz w:val="22"/>
              </w:rPr>
            </w:pPr>
          </w:p>
        </w:tc>
        <w:tc>
          <w:tcPr>
            <w:tcW w:w="563" w:type="dxa"/>
          </w:tcPr>
          <w:p>
            <w:pPr>
              <w:pStyle w:val="TableParagraph"/>
              <w:spacing w:before="140"/>
              <w:ind w:left="116"/>
              <w:rPr>
                <w:sz w:val="24"/>
              </w:rPr>
            </w:pPr>
            <w:r>
              <w:rPr>
                <w:spacing w:val="-10"/>
                <w:sz w:val="24"/>
              </w:rPr>
              <w:t>А</w:t>
            </w:r>
          </w:p>
        </w:tc>
        <w:tc>
          <w:tcPr>
            <w:tcW w:w="1473" w:type="dxa"/>
          </w:tcPr>
          <w:p>
            <w:pPr>
              <w:pStyle w:val="TableParagraph"/>
              <w:spacing w:before="140"/>
              <w:ind w:left="181"/>
              <w:rPr>
                <w:sz w:val="24"/>
              </w:rPr>
            </w:pPr>
            <w:r>
              <w:rPr>
                <w:spacing w:val="-2"/>
                <w:sz w:val="24"/>
              </w:rPr>
              <w:t>Контрагент</w:t>
            </w:r>
          </w:p>
          <w:p>
            <w:pPr>
              <w:pStyle w:val="TableParagraph"/>
              <w:spacing w:before="46"/>
              <w:ind w:left="181"/>
              <w:rPr>
                <w:sz w:val="24"/>
              </w:rPr>
            </w:pPr>
            <w:r>
              <w:rPr>
                <w:spacing w:val="-10"/>
                <w:sz w:val="24"/>
              </w:rPr>
              <w:t>ы</w:t>
            </w:r>
          </w:p>
        </w:tc>
        <w:tc>
          <w:tcPr>
            <w:tcW w:w="1387" w:type="dxa"/>
          </w:tcPr>
          <w:p>
            <w:pPr>
              <w:pStyle w:val="TableParagraph"/>
              <w:tabs>
                <w:tab w:pos="752" w:val="left" w:leader="none"/>
              </w:tabs>
              <w:spacing w:line="276" w:lineRule="auto" w:before="145"/>
              <w:ind w:left="115" w:right="107"/>
              <w:rPr>
                <w:sz w:val="24"/>
              </w:rPr>
            </w:pPr>
            <w:r>
              <w:rPr>
                <w:spacing w:val="-2"/>
                <w:sz w:val="24"/>
              </w:rPr>
              <w:t>Договоры</w:t>
            </w:r>
            <w:r>
              <w:rPr>
                <w:spacing w:val="40"/>
                <w:sz w:val="24"/>
              </w:rPr>
              <w:t> </w:t>
            </w:r>
            <w:r>
              <w:rPr>
                <w:spacing w:val="-10"/>
                <w:sz w:val="24"/>
              </w:rPr>
              <w:t>и</w:t>
            </w:r>
            <w:r>
              <w:rPr>
                <w:sz w:val="24"/>
              </w:rPr>
              <w:tab/>
            </w:r>
            <w:r>
              <w:rPr>
                <w:spacing w:val="-4"/>
                <w:sz w:val="24"/>
              </w:rPr>
              <w:t>иные </w:t>
            </w:r>
            <w:r>
              <w:rPr>
                <w:spacing w:val="-2"/>
                <w:sz w:val="24"/>
              </w:rPr>
              <w:t>основания возникнов </w:t>
            </w:r>
            <w:r>
              <w:rPr>
                <w:spacing w:val="-4"/>
                <w:sz w:val="24"/>
              </w:rPr>
              <w:t>ения </w:t>
            </w:r>
            <w:r>
              <w:rPr>
                <w:spacing w:val="-2"/>
                <w:sz w:val="24"/>
              </w:rPr>
              <w:t>обязательс </w:t>
            </w:r>
            <w:r>
              <w:rPr>
                <w:spacing w:val="-6"/>
                <w:sz w:val="24"/>
              </w:rPr>
              <w:t>тв</w:t>
            </w:r>
          </w:p>
        </w:tc>
        <w:tc>
          <w:tcPr>
            <w:tcW w:w="1152" w:type="dxa"/>
          </w:tcPr>
          <w:p>
            <w:pPr>
              <w:pStyle w:val="TableParagraph"/>
              <w:rPr>
                <w:sz w:val="22"/>
              </w:rPr>
            </w:pPr>
          </w:p>
        </w:tc>
      </w:tr>
      <w:tr>
        <w:trPr>
          <w:trHeight w:val="2471" w:hRule="atLeast"/>
        </w:trPr>
        <w:tc>
          <w:tcPr>
            <w:tcW w:w="698" w:type="dxa"/>
          </w:tcPr>
          <w:p>
            <w:pPr>
              <w:pStyle w:val="TableParagraph"/>
              <w:spacing w:before="140"/>
              <w:ind w:right="107"/>
              <w:jc w:val="right"/>
              <w:rPr>
                <w:sz w:val="24"/>
              </w:rPr>
            </w:pPr>
            <w:r>
              <w:rPr>
                <w:spacing w:val="-2"/>
                <w:sz w:val="24"/>
              </w:rPr>
              <w:t>206.3</w:t>
            </w:r>
          </w:p>
          <w:p>
            <w:pPr>
              <w:pStyle w:val="TableParagraph"/>
              <w:spacing w:before="41"/>
              <w:ind w:right="110"/>
              <w:jc w:val="right"/>
              <w:rPr>
                <w:sz w:val="24"/>
              </w:rPr>
            </w:pPr>
            <w:r>
              <w:rPr>
                <w:spacing w:val="-10"/>
                <w:sz w:val="24"/>
              </w:rPr>
              <w:t>2</w:t>
            </w:r>
          </w:p>
        </w:tc>
        <w:tc>
          <w:tcPr>
            <w:tcW w:w="2077" w:type="dxa"/>
          </w:tcPr>
          <w:p>
            <w:pPr>
              <w:pStyle w:val="TableParagraph"/>
              <w:tabs>
                <w:tab w:pos="1597" w:val="left" w:leader="none"/>
              </w:tabs>
              <w:spacing w:before="140"/>
              <w:ind w:left="109"/>
              <w:rPr>
                <w:sz w:val="24"/>
              </w:rPr>
            </w:pPr>
            <w:r>
              <w:rPr>
                <w:spacing w:val="-2"/>
                <w:sz w:val="24"/>
              </w:rPr>
              <w:t>Расчеты</w:t>
            </w:r>
            <w:r>
              <w:rPr>
                <w:sz w:val="24"/>
              </w:rPr>
              <w:tab/>
            </w:r>
            <w:r>
              <w:rPr>
                <w:spacing w:val="-5"/>
                <w:sz w:val="24"/>
              </w:rPr>
              <w:t>по</w:t>
            </w:r>
          </w:p>
          <w:p>
            <w:pPr>
              <w:pStyle w:val="TableParagraph"/>
              <w:tabs>
                <w:tab w:pos="1597" w:val="left" w:leader="none"/>
              </w:tabs>
              <w:spacing w:line="276" w:lineRule="auto" w:before="46"/>
              <w:ind w:left="109" w:right="232"/>
              <w:rPr>
                <w:sz w:val="24"/>
              </w:rPr>
            </w:pPr>
            <w:r>
              <w:rPr>
                <w:spacing w:val="-2"/>
                <w:sz w:val="24"/>
              </w:rPr>
              <w:t>авансам</w:t>
            </w:r>
            <w:r>
              <w:rPr>
                <w:sz w:val="24"/>
              </w:rPr>
              <w:tab/>
            </w:r>
            <w:r>
              <w:rPr>
                <w:spacing w:val="-6"/>
                <w:sz w:val="24"/>
              </w:rPr>
              <w:t>по </w:t>
            </w:r>
            <w:r>
              <w:rPr>
                <w:spacing w:val="-2"/>
                <w:sz w:val="24"/>
              </w:rPr>
              <w:t>приобретению нематериальных активов</w:t>
            </w:r>
          </w:p>
        </w:tc>
        <w:tc>
          <w:tcPr>
            <w:tcW w:w="452" w:type="dxa"/>
          </w:tcPr>
          <w:p>
            <w:pPr>
              <w:pStyle w:val="TableParagraph"/>
              <w:rPr>
                <w:sz w:val="22"/>
              </w:rPr>
            </w:pPr>
          </w:p>
        </w:tc>
        <w:tc>
          <w:tcPr>
            <w:tcW w:w="571" w:type="dxa"/>
          </w:tcPr>
          <w:p>
            <w:pPr>
              <w:pStyle w:val="TableParagraph"/>
              <w:rPr>
                <w:sz w:val="22"/>
              </w:rPr>
            </w:pPr>
          </w:p>
        </w:tc>
        <w:tc>
          <w:tcPr>
            <w:tcW w:w="563" w:type="dxa"/>
          </w:tcPr>
          <w:p>
            <w:pPr>
              <w:pStyle w:val="TableParagraph"/>
              <w:spacing w:before="140"/>
              <w:ind w:left="116"/>
              <w:rPr>
                <w:sz w:val="24"/>
              </w:rPr>
            </w:pPr>
            <w:r>
              <w:rPr>
                <w:spacing w:val="-10"/>
                <w:sz w:val="24"/>
              </w:rPr>
              <w:t>А</w:t>
            </w:r>
          </w:p>
        </w:tc>
        <w:tc>
          <w:tcPr>
            <w:tcW w:w="1473" w:type="dxa"/>
          </w:tcPr>
          <w:p>
            <w:pPr>
              <w:pStyle w:val="TableParagraph"/>
              <w:spacing w:before="140"/>
              <w:ind w:left="181"/>
              <w:rPr>
                <w:sz w:val="24"/>
              </w:rPr>
            </w:pPr>
            <w:r>
              <w:rPr>
                <w:spacing w:val="-2"/>
                <w:sz w:val="24"/>
              </w:rPr>
              <w:t>Контрагент</w:t>
            </w:r>
          </w:p>
          <w:p>
            <w:pPr>
              <w:pStyle w:val="TableParagraph"/>
              <w:spacing w:before="41"/>
              <w:ind w:left="181"/>
              <w:rPr>
                <w:sz w:val="24"/>
              </w:rPr>
            </w:pPr>
            <w:r>
              <w:rPr>
                <w:spacing w:val="-10"/>
                <w:sz w:val="24"/>
              </w:rPr>
              <w:t>ы</w:t>
            </w:r>
          </w:p>
        </w:tc>
        <w:tc>
          <w:tcPr>
            <w:tcW w:w="1387" w:type="dxa"/>
          </w:tcPr>
          <w:p>
            <w:pPr>
              <w:pStyle w:val="TableParagraph"/>
              <w:tabs>
                <w:tab w:pos="752" w:val="left" w:leader="none"/>
              </w:tabs>
              <w:spacing w:line="276" w:lineRule="auto" w:before="145"/>
              <w:ind w:left="115" w:right="107"/>
              <w:rPr>
                <w:sz w:val="24"/>
              </w:rPr>
            </w:pPr>
            <w:r>
              <w:rPr>
                <w:spacing w:val="-2"/>
                <w:sz w:val="24"/>
              </w:rPr>
              <w:t>Договоры</w:t>
            </w:r>
            <w:r>
              <w:rPr>
                <w:spacing w:val="40"/>
                <w:sz w:val="24"/>
              </w:rPr>
              <w:t> </w:t>
            </w:r>
            <w:r>
              <w:rPr>
                <w:spacing w:val="-10"/>
                <w:sz w:val="24"/>
              </w:rPr>
              <w:t>и</w:t>
            </w:r>
            <w:r>
              <w:rPr>
                <w:sz w:val="24"/>
              </w:rPr>
              <w:tab/>
            </w:r>
            <w:r>
              <w:rPr>
                <w:spacing w:val="-4"/>
                <w:sz w:val="24"/>
              </w:rPr>
              <w:t>иные </w:t>
            </w:r>
            <w:r>
              <w:rPr>
                <w:spacing w:val="-2"/>
                <w:sz w:val="24"/>
              </w:rPr>
              <w:t>основания возникнов </w:t>
            </w:r>
            <w:r>
              <w:rPr>
                <w:spacing w:val="-4"/>
                <w:sz w:val="24"/>
              </w:rPr>
              <w:t>ения </w:t>
            </w:r>
            <w:r>
              <w:rPr>
                <w:spacing w:val="-2"/>
                <w:sz w:val="24"/>
              </w:rPr>
              <w:t>обязательс </w:t>
            </w:r>
            <w:r>
              <w:rPr>
                <w:spacing w:val="-6"/>
                <w:sz w:val="24"/>
              </w:rPr>
              <w:t>тв</w:t>
            </w:r>
          </w:p>
        </w:tc>
        <w:tc>
          <w:tcPr>
            <w:tcW w:w="1152" w:type="dxa"/>
          </w:tcPr>
          <w:p>
            <w:pPr>
              <w:pStyle w:val="TableParagraph"/>
              <w:rPr>
                <w:sz w:val="22"/>
              </w:rPr>
            </w:pPr>
          </w:p>
        </w:tc>
      </w:tr>
      <w:tr>
        <w:trPr>
          <w:trHeight w:val="416" w:hRule="atLeast"/>
        </w:trPr>
        <w:tc>
          <w:tcPr>
            <w:tcW w:w="698" w:type="dxa"/>
          </w:tcPr>
          <w:p>
            <w:pPr>
              <w:pStyle w:val="TableParagraph"/>
              <w:spacing w:line="256" w:lineRule="exact" w:before="140"/>
              <w:ind w:right="76"/>
              <w:jc w:val="center"/>
              <w:rPr>
                <w:sz w:val="24"/>
              </w:rPr>
            </w:pPr>
            <w:r>
              <w:rPr>
                <w:spacing w:val="-2"/>
                <w:sz w:val="24"/>
              </w:rPr>
              <w:t>206.3</w:t>
            </w:r>
          </w:p>
        </w:tc>
        <w:tc>
          <w:tcPr>
            <w:tcW w:w="2077" w:type="dxa"/>
          </w:tcPr>
          <w:p>
            <w:pPr>
              <w:pStyle w:val="TableParagraph"/>
              <w:tabs>
                <w:tab w:pos="1674" w:val="left" w:leader="none"/>
              </w:tabs>
              <w:spacing w:line="256" w:lineRule="exact" w:before="140"/>
              <w:ind w:left="109"/>
              <w:rPr>
                <w:sz w:val="24"/>
              </w:rPr>
            </w:pPr>
            <w:r>
              <w:rPr>
                <w:spacing w:val="-2"/>
                <w:sz w:val="24"/>
              </w:rPr>
              <w:t>Расчеты</w:t>
            </w:r>
            <w:r>
              <w:rPr>
                <w:sz w:val="24"/>
              </w:rPr>
              <w:tab/>
            </w:r>
            <w:r>
              <w:rPr>
                <w:spacing w:val="-5"/>
                <w:sz w:val="24"/>
              </w:rPr>
              <w:t>по</w:t>
            </w:r>
          </w:p>
        </w:tc>
        <w:tc>
          <w:tcPr>
            <w:tcW w:w="452" w:type="dxa"/>
          </w:tcPr>
          <w:p>
            <w:pPr>
              <w:pStyle w:val="TableParagraph"/>
              <w:rPr>
                <w:sz w:val="22"/>
              </w:rPr>
            </w:pPr>
          </w:p>
        </w:tc>
        <w:tc>
          <w:tcPr>
            <w:tcW w:w="571" w:type="dxa"/>
          </w:tcPr>
          <w:p>
            <w:pPr>
              <w:pStyle w:val="TableParagraph"/>
              <w:rPr>
                <w:sz w:val="22"/>
              </w:rPr>
            </w:pPr>
          </w:p>
        </w:tc>
        <w:tc>
          <w:tcPr>
            <w:tcW w:w="563" w:type="dxa"/>
          </w:tcPr>
          <w:p>
            <w:pPr>
              <w:pStyle w:val="TableParagraph"/>
              <w:spacing w:line="256" w:lineRule="exact" w:before="140"/>
              <w:ind w:left="120"/>
              <w:rPr>
                <w:sz w:val="24"/>
              </w:rPr>
            </w:pPr>
            <w:r>
              <w:rPr>
                <w:spacing w:val="-10"/>
                <w:sz w:val="24"/>
              </w:rPr>
              <w:t>А</w:t>
            </w:r>
          </w:p>
        </w:tc>
        <w:tc>
          <w:tcPr>
            <w:tcW w:w="1473" w:type="dxa"/>
          </w:tcPr>
          <w:p>
            <w:pPr>
              <w:pStyle w:val="TableParagraph"/>
              <w:spacing w:line="256" w:lineRule="exact" w:before="140"/>
              <w:ind w:left="75" w:right="14"/>
              <w:jc w:val="center"/>
              <w:rPr>
                <w:sz w:val="24"/>
              </w:rPr>
            </w:pPr>
            <w:r>
              <w:rPr>
                <w:spacing w:val="-2"/>
                <w:sz w:val="24"/>
              </w:rPr>
              <w:t>Контрагент</w:t>
            </w:r>
          </w:p>
        </w:tc>
        <w:tc>
          <w:tcPr>
            <w:tcW w:w="1387" w:type="dxa"/>
          </w:tcPr>
          <w:p>
            <w:pPr>
              <w:pStyle w:val="TableParagraph"/>
              <w:spacing w:line="256" w:lineRule="exact" w:before="140"/>
              <w:ind w:left="120"/>
              <w:rPr>
                <w:sz w:val="24"/>
              </w:rPr>
            </w:pPr>
            <w:r>
              <w:rPr>
                <w:spacing w:val="-2"/>
                <w:sz w:val="24"/>
              </w:rPr>
              <w:t>Договоры</w:t>
            </w:r>
          </w:p>
        </w:tc>
        <w:tc>
          <w:tcPr>
            <w:tcW w:w="1152" w:type="dxa"/>
          </w:tcPr>
          <w:p>
            <w:pPr>
              <w:pStyle w:val="TableParagraph"/>
              <w:rPr>
                <w:sz w:val="22"/>
              </w:rPr>
            </w:pPr>
          </w:p>
        </w:tc>
      </w:tr>
    </w:tbl>
    <w:p>
      <w:pPr>
        <w:rPr>
          <w:sz w:val="2"/>
          <w:szCs w:val="2"/>
        </w:rPr>
      </w:pPr>
      <w:r>
        <w:rPr>
          <w:sz w:val="2"/>
          <w:szCs w:val="2"/>
        </w:rPr>
        <w:drawing>
          <wp:anchor distT="0" distB="0" distL="0" distR="0" allowOverlap="1" layoutInCell="1" locked="0" behindDoc="0" simplePos="0" relativeHeight="15924736">
            <wp:simplePos x="0" y="0"/>
            <wp:positionH relativeFrom="page">
              <wp:posOffset>0</wp:posOffset>
            </wp:positionH>
            <wp:positionV relativeFrom="page">
              <wp:posOffset>253</wp:posOffset>
            </wp:positionV>
            <wp:extent cx="7562215" cy="10691876"/>
            <wp:effectExtent l="0" t="0" r="0" b="0"/>
            <wp:wrapNone/>
            <wp:docPr id="387" name="Image 387"/>
            <wp:cNvGraphicFramePr>
              <a:graphicFrameLocks/>
            </wp:cNvGraphicFramePr>
            <a:graphic>
              <a:graphicData uri="http://schemas.openxmlformats.org/drawingml/2006/picture">
                <pic:pic>
                  <pic:nvPicPr>
                    <pic:cNvPr id="387" name="Image 387"/>
                    <pic:cNvPicPr/>
                  </pic:nvPicPr>
                  <pic:blipFill>
                    <a:blip r:embed="rId164" cstate="print"/>
                    <a:stretch>
                      <a:fillRect/>
                    </a:stretch>
                  </pic:blipFill>
                  <pic:spPr>
                    <a:xfrm>
                      <a:off x="0" y="0"/>
                      <a:ext cx="7562215" cy="10691876"/>
                    </a:xfrm>
                    <a:prstGeom prst="rect">
                      <a:avLst/>
                    </a:prstGeom>
                  </pic:spPr>
                </pic:pic>
              </a:graphicData>
            </a:graphic>
          </wp:anchor>
        </w:drawing>
      </w:r>
    </w:p>
    <w:p>
      <w:pPr>
        <w:spacing w:after="0"/>
        <w:rPr>
          <w:sz w:val="2"/>
          <w:szCs w:val="2"/>
        </w:rPr>
        <w:sectPr>
          <w:type w:val="continuous"/>
          <w:pgSz w:w="11910" w:h="16840"/>
          <w:pgMar w:header="0" w:footer="983" w:top="1180" w:bottom="1240" w:left="1275" w:right="141"/>
        </w:sectPr>
      </w:pPr>
    </w:p>
    <w:tbl>
      <w:tblPr>
        <w:tblW w:w="0" w:type="auto"/>
        <w:jc w:val="left"/>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98"/>
        <w:gridCol w:w="2085"/>
        <w:gridCol w:w="445"/>
        <w:gridCol w:w="571"/>
        <w:gridCol w:w="563"/>
        <w:gridCol w:w="1473"/>
        <w:gridCol w:w="1387"/>
        <w:gridCol w:w="1152"/>
      </w:tblGrid>
      <w:tr>
        <w:trPr>
          <w:trHeight w:val="1177" w:hRule="atLeast"/>
        </w:trPr>
        <w:tc>
          <w:tcPr>
            <w:tcW w:w="8374" w:type="dxa"/>
            <w:gridSpan w:val="8"/>
          </w:tcPr>
          <w:p>
            <w:pPr>
              <w:pStyle w:val="TableParagraph"/>
              <w:spacing w:line="265" w:lineRule="exact"/>
              <w:ind w:left="2848"/>
              <w:rPr>
                <w:sz w:val="24"/>
              </w:rPr>
            </w:pPr>
            <w:r>
              <w:rPr>
                <w:spacing w:val="-2"/>
                <w:sz w:val="24"/>
              </w:rPr>
              <w:t>Свойства</w:t>
            </w:r>
          </w:p>
          <w:p>
            <w:pPr>
              <w:pStyle w:val="TableParagraph"/>
              <w:spacing w:before="45"/>
              <w:ind w:left="2848"/>
              <w:rPr>
                <w:sz w:val="24"/>
              </w:rPr>
            </w:pPr>
            <w:r>
              <w:rPr>
                <w:spacing w:val="-2"/>
                <w:sz w:val="24"/>
              </w:rPr>
              <w:t>счета</w:t>
            </w:r>
          </w:p>
        </w:tc>
      </w:tr>
      <w:tr>
        <w:trPr>
          <w:trHeight w:val="1922" w:hRule="atLeast"/>
        </w:trPr>
        <w:tc>
          <w:tcPr>
            <w:tcW w:w="698" w:type="dxa"/>
          </w:tcPr>
          <w:p>
            <w:pPr>
              <w:pStyle w:val="TableParagraph"/>
              <w:rPr>
                <w:sz w:val="22"/>
              </w:rPr>
            </w:pPr>
          </w:p>
        </w:tc>
        <w:tc>
          <w:tcPr>
            <w:tcW w:w="2085" w:type="dxa"/>
          </w:tcPr>
          <w:p>
            <w:pPr>
              <w:pStyle w:val="TableParagraph"/>
              <w:rPr>
                <w:sz w:val="24"/>
              </w:rPr>
            </w:pPr>
          </w:p>
          <w:p>
            <w:pPr>
              <w:pStyle w:val="TableParagraph"/>
              <w:rPr>
                <w:sz w:val="24"/>
              </w:rPr>
            </w:pPr>
          </w:p>
          <w:p>
            <w:pPr>
              <w:pStyle w:val="TableParagraph"/>
              <w:rPr>
                <w:sz w:val="24"/>
              </w:rPr>
            </w:pPr>
          </w:p>
          <w:p>
            <w:pPr>
              <w:pStyle w:val="TableParagraph"/>
              <w:spacing w:before="162"/>
              <w:rPr>
                <w:sz w:val="24"/>
              </w:rPr>
            </w:pPr>
          </w:p>
          <w:p>
            <w:pPr>
              <w:pStyle w:val="TableParagraph"/>
              <w:spacing w:line="320" w:lineRule="atLeast" w:before="1"/>
              <w:ind w:left="747" w:hanging="475"/>
              <w:rPr>
                <w:sz w:val="24"/>
              </w:rPr>
            </w:pPr>
            <w:r>
              <w:rPr>
                <w:spacing w:val="-2"/>
                <w:sz w:val="24"/>
              </w:rPr>
              <w:t>Наименование счета</w:t>
            </w:r>
          </w:p>
        </w:tc>
        <w:tc>
          <w:tcPr>
            <w:tcW w:w="445" w:type="dxa"/>
            <w:vMerge w:val="restart"/>
          </w:tcPr>
          <w:p>
            <w:pPr>
              <w:pStyle w:val="TableParagraph"/>
              <w:rPr>
                <w:sz w:val="20"/>
              </w:rPr>
            </w:pPr>
          </w:p>
          <w:p>
            <w:pPr>
              <w:pStyle w:val="TableParagraph"/>
              <w:rPr>
                <w:sz w:val="20"/>
              </w:rPr>
            </w:pPr>
          </w:p>
          <w:p>
            <w:pPr>
              <w:pStyle w:val="TableParagraph"/>
              <w:spacing w:before="190"/>
              <w:rPr>
                <w:sz w:val="20"/>
              </w:rPr>
            </w:pPr>
          </w:p>
          <w:p>
            <w:pPr>
              <w:pStyle w:val="TableParagraph"/>
              <w:spacing w:line="156" w:lineRule="auto"/>
              <w:ind w:left="136" w:right="164"/>
              <w:jc w:val="center"/>
              <w:rPr>
                <w:sz w:val="20"/>
              </w:rPr>
            </w:pPr>
            <w:r>
              <w:rPr>
                <w:spacing w:val="-122"/>
                <w:w w:val="108"/>
                <w:position w:val="-9"/>
                <w:sz w:val="20"/>
              </w:rPr>
              <w:t>о</w:t>
            </w:r>
            <w:r>
              <w:rPr>
                <w:spacing w:val="-10"/>
                <w:w w:val="92"/>
                <w:sz w:val="20"/>
              </w:rPr>
              <w:t>н</w:t>
            </w:r>
            <w:r>
              <w:rPr>
                <w:spacing w:val="-5"/>
                <w:sz w:val="20"/>
              </w:rPr>
              <w:t> </w:t>
            </w:r>
            <w:r>
              <w:rPr>
                <w:spacing w:val="-5"/>
                <w:w w:val="60"/>
                <w:sz w:val="20"/>
              </w:rPr>
              <w:t>сс</w:t>
            </w:r>
          </w:p>
          <w:p>
            <w:pPr>
              <w:pStyle w:val="TableParagraph"/>
              <w:spacing w:before="28"/>
              <w:rPr>
                <w:sz w:val="20"/>
              </w:rPr>
            </w:pPr>
          </w:p>
          <w:p>
            <w:pPr>
              <w:pStyle w:val="TableParagraph"/>
              <w:spacing w:line="179" w:lineRule="exact"/>
              <w:ind w:right="24"/>
              <w:jc w:val="center"/>
              <w:rPr>
                <w:sz w:val="20"/>
              </w:rPr>
            </w:pPr>
            <w:r>
              <w:rPr>
                <w:spacing w:val="-10"/>
                <w:w w:val="105"/>
                <w:sz w:val="20"/>
              </w:rPr>
              <w:t>2</w:t>
            </w:r>
          </w:p>
          <w:p>
            <w:pPr>
              <w:pStyle w:val="TableParagraph"/>
              <w:spacing w:line="129" w:lineRule="exact"/>
              <w:ind w:right="23"/>
              <w:jc w:val="center"/>
              <w:rPr>
                <w:sz w:val="20"/>
              </w:rPr>
            </w:pPr>
            <w:r>
              <w:rPr>
                <w:spacing w:val="-10"/>
                <w:w w:val="95"/>
                <w:sz w:val="20"/>
              </w:rPr>
              <w:t>Е</w:t>
            </w:r>
          </w:p>
          <w:p>
            <w:pPr>
              <w:pStyle w:val="TableParagraph"/>
              <w:spacing w:line="141" w:lineRule="auto"/>
              <w:ind w:left="136" w:right="164"/>
              <w:jc w:val="center"/>
              <w:rPr>
                <w:sz w:val="20"/>
              </w:rPr>
            </w:pPr>
            <w:r>
              <w:rPr>
                <w:spacing w:val="-121"/>
                <w:w w:val="114"/>
                <w:position w:val="-10"/>
                <w:sz w:val="20"/>
              </w:rPr>
              <w:t>о</w:t>
            </w:r>
            <w:r>
              <w:rPr>
                <w:spacing w:val="-9"/>
                <w:w w:val="85"/>
                <w:sz w:val="20"/>
              </w:rPr>
              <w:t>Е</w:t>
            </w:r>
          </w:p>
          <w:p>
            <w:pPr>
              <w:pStyle w:val="TableParagraph"/>
              <w:spacing w:line="132" w:lineRule="auto" w:before="2"/>
              <w:ind w:left="150" w:right="175" w:firstLine="5"/>
              <w:jc w:val="both"/>
              <w:rPr>
                <w:sz w:val="20"/>
              </w:rPr>
            </w:pPr>
            <w:r>
              <w:rPr>
                <w:spacing w:val="-6"/>
                <w:w w:val="65"/>
                <w:sz w:val="20"/>
              </w:rPr>
              <w:t>га</w:t>
            </w:r>
            <w:r>
              <w:rPr>
                <w:spacing w:val="-6"/>
                <w:sz w:val="20"/>
              </w:rPr>
              <w:t> </w:t>
            </w:r>
            <w:r>
              <w:rPr>
                <w:spacing w:val="-122"/>
                <w:w w:val="108"/>
                <w:position w:val="-9"/>
                <w:sz w:val="20"/>
              </w:rPr>
              <w:t>о</w:t>
            </w:r>
            <w:r>
              <w:rPr>
                <w:spacing w:val="-10"/>
                <w:w w:val="92"/>
                <w:sz w:val="20"/>
              </w:rPr>
              <w:t>н</w:t>
            </w:r>
            <w:r>
              <w:rPr>
                <w:sz w:val="20"/>
              </w:rPr>
              <w:t> </w:t>
            </w:r>
            <w:r>
              <w:rPr>
                <w:spacing w:val="-10"/>
                <w:sz w:val="20"/>
              </w:rPr>
              <w:t>о</w:t>
            </w:r>
            <w:r>
              <w:rPr>
                <w:spacing w:val="-6"/>
                <w:sz w:val="20"/>
              </w:rPr>
              <w:t> </w:t>
            </w:r>
            <w:r>
              <w:rPr>
                <w:spacing w:val="-6"/>
                <w:w w:val="65"/>
                <w:sz w:val="20"/>
              </w:rPr>
              <w:t>сс</w:t>
            </w:r>
            <w:r>
              <w:rPr>
                <w:sz w:val="20"/>
              </w:rPr>
              <w:t> </w:t>
            </w:r>
            <w:r>
              <w:rPr>
                <w:spacing w:val="-10"/>
                <w:w w:val="85"/>
                <w:sz w:val="20"/>
              </w:rPr>
              <w:t>К</w:t>
            </w:r>
          </w:p>
          <w:p>
            <w:pPr>
              <w:pStyle w:val="TableParagraph"/>
              <w:spacing w:line="47" w:lineRule="exact"/>
              <w:ind w:right="19"/>
              <w:jc w:val="center"/>
              <w:rPr>
                <w:sz w:val="20"/>
              </w:rPr>
            </w:pPr>
            <w:r>
              <w:rPr>
                <w:spacing w:val="-10"/>
                <w:w w:val="110"/>
                <w:sz w:val="20"/>
              </w:rPr>
              <w:t>ч</w:t>
            </w:r>
          </w:p>
          <w:p>
            <w:pPr>
              <w:pStyle w:val="TableParagraph"/>
              <w:spacing w:line="172" w:lineRule="exact"/>
              <w:ind w:right="24"/>
              <w:jc w:val="center"/>
              <w:rPr>
                <w:sz w:val="20"/>
              </w:rPr>
            </w:pPr>
            <w:r>
              <w:rPr>
                <w:spacing w:val="-10"/>
                <w:w w:val="115"/>
                <w:sz w:val="20"/>
              </w:rPr>
              <w:t>о</w:t>
            </w:r>
          </w:p>
        </w:tc>
        <w:tc>
          <w:tcPr>
            <w:tcW w:w="571" w:type="dxa"/>
            <w:vMerge w:val="restart"/>
          </w:tcPr>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spacing w:before="94"/>
              <w:rPr>
                <w:sz w:val="14"/>
              </w:rPr>
            </w:pPr>
          </w:p>
          <w:p>
            <w:pPr>
              <w:pStyle w:val="TableParagraph"/>
              <w:spacing w:line="172" w:lineRule="auto" w:before="1"/>
              <w:ind w:left="233" w:right="219" w:firstLine="5"/>
              <w:jc w:val="both"/>
              <w:rPr>
                <w:sz w:val="14"/>
              </w:rPr>
            </w:pPr>
            <w:r>
              <w:rPr>
                <w:spacing w:val="-8"/>
                <w:sz w:val="14"/>
              </w:rPr>
              <w:t>га</w:t>
            </w:r>
            <w:r>
              <w:rPr>
                <w:spacing w:val="40"/>
                <w:sz w:val="14"/>
              </w:rPr>
              <w:t> </w:t>
            </w:r>
            <w:r>
              <w:rPr>
                <w:spacing w:val="-6"/>
                <w:sz w:val="14"/>
              </w:rPr>
              <w:t>га</w:t>
            </w:r>
            <w:r>
              <w:rPr>
                <w:spacing w:val="-6"/>
                <w:w w:val="145"/>
                <w:sz w:val="14"/>
              </w:rPr>
              <w:t> </w:t>
            </w:r>
            <w:r>
              <w:rPr>
                <w:spacing w:val="-10"/>
                <w:w w:val="145"/>
                <w:sz w:val="14"/>
              </w:rPr>
              <w:t>о о </w:t>
            </w:r>
            <w:r>
              <w:rPr>
                <w:spacing w:val="-10"/>
                <w:w w:val="105"/>
                <w:sz w:val="14"/>
              </w:rPr>
              <w:t>И</w:t>
            </w:r>
          </w:p>
          <w:p>
            <w:pPr>
              <w:pStyle w:val="TableParagraph"/>
              <w:spacing w:line="95" w:lineRule="exact"/>
              <w:ind w:left="13"/>
              <w:jc w:val="center"/>
              <w:rPr>
                <w:sz w:val="14"/>
              </w:rPr>
            </w:pPr>
            <w:r>
              <w:rPr>
                <w:spacing w:val="-5"/>
                <w:w w:val="95"/>
                <w:sz w:val="14"/>
              </w:rPr>
              <w:t>ей</w:t>
            </w:r>
          </w:p>
          <w:p>
            <w:pPr>
              <w:pStyle w:val="TableParagraph"/>
              <w:spacing w:line="113" w:lineRule="exact"/>
              <w:ind w:left="19"/>
              <w:jc w:val="center"/>
              <w:rPr>
                <w:sz w:val="14"/>
              </w:rPr>
            </w:pPr>
            <w:r>
              <w:rPr>
                <w:spacing w:val="-10"/>
                <w:w w:val="125"/>
                <w:sz w:val="14"/>
              </w:rPr>
              <w:t>Ч</w:t>
            </w:r>
          </w:p>
          <w:p>
            <w:pPr>
              <w:pStyle w:val="TableParagraph"/>
              <w:spacing w:line="192" w:lineRule="auto"/>
              <w:ind w:left="176" w:right="213" w:firstLine="52"/>
              <w:jc w:val="center"/>
              <w:rPr>
                <w:sz w:val="14"/>
              </w:rPr>
            </w:pPr>
            <w:r>
              <w:rPr>
                <w:spacing w:val="-10"/>
                <w:sz w:val="14"/>
              </w:rPr>
              <w:t>ей</w:t>
            </w:r>
            <w:r>
              <w:rPr>
                <w:spacing w:val="40"/>
                <w:w w:val="105"/>
                <w:sz w:val="14"/>
              </w:rPr>
              <w:t> </w:t>
            </w:r>
            <w:r>
              <w:rPr>
                <w:spacing w:val="-10"/>
                <w:w w:val="105"/>
                <w:sz w:val="14"/>
              </w:rPr>
              <w:t>Ю</w:t>
            </w:r>
          </w:p>
          <w:p>
            <w:pPr>
              <w:pStyle w:val="TableParagraph"/>
              <w:spacing w:line="94" w:lineRule="exact"/>
              <w:ind w:left="13"/>
              <w:jc w:val="center"/>
              <w:rPr>
                <w:sz w:val="14"/>
              </w:rPr>
            </w:pPr>
            <w:r>
              <w:rPr>
                <w:spacing w:val="-5"/>
                <w:w w:val="95"/>
                <w:sz w:val="14"/>
              </w:rPr>
              <w:t>ей</w:t>
            </w:r>
          </w:p>
          <w:p>
            <w:pPr>
              <w:pStyle w:val="TableParagraph"/>
              <w:spacing w:line="143" w:lineRule="exact"/>
              <w:ind w:left="156" w:right="192"/>
              <w:jc w:val="center"/>
              <w:rPr>
                <w:sz w:val="14"/>
              </w:rPr>
            </w:pPr>
            <w:r>
              <w:rPr>
                <w:spacing w:val="-5"/>
                <w:w w:val="95"/>
                <w:sz w:val="14"/>
              </w:rPr>
              <w:t>СП</w:t>
            </w:r>
          </w:p>
          <w:p>
            <w:pPr>
              <w:pStyle w:val="TableParagraph"/>
              <w:spacing w:before="17"/>
              <w:rPr>
                <w:sz w:val="14"/>
              </w:rPr>
            </w:pPr>
          </w:p>
          <w:p>
            <w:pPr>
              <w:pStyle w:val="TableParagraph"/>
              <w:spacing w:line="194" w:lineRule="auto"/>
              <w:ind w:left="217" w:right="202"/>
              <w:jc w:val="center"/>
              <w:rPr>
                <w:sz w:val="14"/>
              </w:rPr>
            </w:pPr>
            <w:r>
              <w:rPr>
                <w:spacing w:val="-10"/>
                <w:w w:val="115"/>
                <w:sz w:val="14"/>
              </w:rPr>
              <w:t>С</w:t>
            </w:r>
            <w:r>
              <w:rPr>
                <w:spacing w:val="40"/>
                <w:w w:val="115"/>
                <w:sz w:val="14"/>
              </w:rPr>
              <w:t> </w:t>
            </w:r>
            <w:r>
              <w:rPr>
                <w:spacing w:val="-10"/>
                <w:w w:val="115"/>
                <w:sz w:val="14"/>
              </w:rPr>
              <w:t>К</w:t>
            </w:r>
          </w:p>
          <w:p>
            <w:pPr>
              <w:pStyle w:val="TableParagraph"/>
              <w:spacing w:line="149" w:lineRule="exact"/>
              <w:ind w:left="157" w:right="192"/>
              <w:jc w:val="center"/>
              <w:rPr>
                <w:sz w:val="14"/>
              </w:rPr>
            </w:pPr>
            <w:r>
              <w:rPr>
                <w:spacing w:val="-10"/>
                <w:w w:val="215"/>
                <w:sz w:val="14"/>
              </w:rPr>
              <w:t>н</w:t>
            </w:r>
          </w:p>
        </w:tc>
        <w:tc>
          <w:tcPr>
            <w:tcW w:w="563" w:type="dxa"/>
            <w:vMerge w:val="restart"/>
          </w:tcPr>
          <w:p>
            <w:pPr>
              <w:pStyle w:val="TableParagraph"/>
              <w:rPr>
                <w:sz w:val="14"/>
              </w:rPr>
            </w:pPr>
          </w:p>
          <w:p>
            <w:pPr>
              <w:pStyle w:val="TableParagraph"/>
              <w:rPr>
                <w:sz w:val="14"/>
              </w:rPr>
            </w:pPr>
          </w:p>
          <w:p>
            <w:pPr>
              <w:pStyle w:val="TableParagraph"/>
              <w:spacing w:before="102"/>
              <w:rPr>
                <w:sz w:val="14"/>
              </w:rPr>
            </w:pPr>
          </w:p>
          <w:p>
            <w:pPr>
              <w:pStyle w:val="TableParagraph"/>
              <w:spacing w:line="145" w:lineRule="exact"/>
              <w:ind w:left="220"/>
              <w:rPr>
                <w:sz w:val="14"/>
              </w:rPr>
            </w:pPr>
            <w:r>
              <w:rPr>
                <w:spacing w:val="-5"/>
                <w:w w:val="105"/>
                <w:sz w:val="14"/>
              </w:rPr>
              <w:t>3S</w:t>
            </w:r>
          </w:p>
          <w:p>
            <w:pPr>
              <w:pStyle w:val="TableParagraph"/>
              <w:spacing w:line="142" w:lineRule="exact"/>
              <w:ind w:left="272"/>
              <w:rPr>
                <w:sz w:val="14"/>
              </w:rPr>
            </w:pPr>
            <w:r>
              <w:rPr>
                <w:spacing w:val="-10"/>
                <w:w w:val="150"/>
                <w:sz w:val="14"/>
              </w:rPr>
              <w:t>3</w:t>
            </w:r>
          </w:p>
          <w:p>
            <w:pPr>
              <w:pStyle w:val="TableParagraph"/>
              <w:spacing w:line="170" w:lineRule="auto" w:before="34"/>
              <w:ind w:left="267" w:right="177" w:firstLine="5"/>
              <w:jc w:val="both"/>
              <w:rPr>
                <w:sz w:val="14"/>
              </w:rPr>
            </w:pPr>
            <w:r>
              <w:rPr>
                <w:spacing w:val="-10"/>
                <w:w w:val="140"/>
                <w:sz w:val="14"/>
              </w:rPr>
              <w:t>к</w:t>
            </w:r>
            <w:r>
              <w:rPr>
                <w:spacing w:val="-6"/>
                <w:w w:val="140"/>
                <w:sz w:val="14"/>
              </w:rPr>
              <w:t> </w:t>
            </w:r>
            <w:r>
              <w:rPr>
                <w:spacing w:val="-6"/>
                <w:w w:val="60"/>
                <w:sz w:val="14"/>
              </w:rPr>
              <w:t>CQ</w:t>
            </w:r>
            <w:r>
              <w:rPr>
                <w:spacing w:val="40"/>
                <w:w w:val="120"/>
                <w:sz w:val="14"/>
              </w:rPr>
              <w:t> </w:t>
            </w:r>
            <w:r>
              <w:rPr>
                <w:spacing w:val="-10"/>
                <w:w w:val="120"/>
                <w:sz w:val="14"/>
              </w:rPr>
              <w:t>S</w:t>
            </w:r>
            <w:r>
              <w:rPr>
                <w:spacing w:val="40"/>
                <w:w w:val="120"/>
                <w:sz w:val="14"/>
              </w:rPr>
              <w:t> </w:t>
            </w:r>
            <w:r>
              <w:rPr>
                <w:spacing w:val="-10"/>
                <w:w w:val="115"/>
                <w:sz w:val="14"/>
              </w:rPr>
              <w:t>О</w:t>
            </w:r>
          </w:p>
          <w:p>
            <w:pPr>
              <w:pStyle w:val="TableParagraph"/>
              <w:spacing w:line="151" w:lineRule="exact"/>
              <w:ind w:left="267"/>
              <w:rPr>
                <w:sz w:val="14"/>
              </w:rPr>
            </w:pPr>
            <w:r>
              <w:rPr>
                <w:spacing w:val="-10"/>
                <w:w w:val="165"/>
                <w:sz w:val="14"/>
              </w:rPr>
              <w:t>£</w:t>
            </w:r>
          </w:p>
          <w:p>
            <w:pPr>
              <w:pStyle w:val="TableParagraph"/>
              <w:spacing w:before="45"/>
              <w:ind w:left="220"/>
              <w:rPr>
                <w:sz w:val="14"/>
              </w:rPr>
            </w:pPr>
            <w:r>
              <w:rPr>
                <w:spacing w:val="-10"/>
                <w:w w:val="255"/>
                <w:sz w:val="14"/>
              </w:rPr>
              <w:t>с</w:t>
            </w:r>
          </w:p>
          <w:p>
            <w:pPr>
              <w:pStyle w:val="TableParagraph"/>
              <w:spacing w:before="127"/>
              <w:ind w:left="272" w:hanging="53"/>
              <w:rPr>
                <w:sz w:val="14"/>
              </w:rPr>
            </w:pPr>
            <w:r>
              <w:rPr>
                <w:spacing w:val="-10"/>
                <w:w w:val="150"/>
                <w:sz w:val="14"/>
              </w:rPr>
              <w:t>®</w:t>
            </w:r>
          </w:p>
          <w:p>
            <w:pPr>
              <w:pStyle w:val="TableParagraph"/>
              <w:spacing w:line="194" w:lineRule="auto" w:before="27"/>
              <w:ind w:left="272" w:right="175"/>
              <w:rPr>
                <w:sz w:val="14"/>
              </w:rPr>
            </w:pPr>
            <w:r>
              <w:rPr>
                <w:spacing w:val="-6"/>
                <w:w w:val="90"/>
                <w:sz w:val="14"/>
              </w:rPr>
              <w:t>га</w:t>
            </w:r>
            <w:r>
              <w:rPr>
                <w:spacing w:val="40"/>
                <w:sz w:val="14"/>
              </w:rPr>
              <w:t> </w:t>
            </w:r>
            <w:r>
              <w:rPr>
                <w:spacing w:val="-10"/>
                <w:sz w:val="14"/>
              </w:rPr>
              <w:t>И</w:t>
            </w:r>
          </w:p>
          <w:p>
            <w:pPr>
              <w:pStyle w:val="TableParagraph"/>
              <w:spacing w:line="100" w:lineRule="exact"/>
              <w:ind w:left="272"/>
              <w:rPr>
                <w:sz w:val="14"/>
              </w:rPr>
            </w:pPr>
            <w:r>
              <w:rPr>
                <w:spacing w:val="-5"/>
                <w:sz w:val="14"/>
              </w:rPr>
              <w:t>га</w:t>
            </w:r>
          </w:p>
          <w:p>
            <w:pPr>
              <w:pStyle w:val="TableParagraph"/>
              <w:spacing w:line="199" w:lineRule="auto" w:before="7"/>
              <w:ind w:left="272" w:right="173"/>
              <w:rPr>
                <w:sz w:val="14"/>
              </w:rPr>
            </w:pPr>
            <w:r>
              <w:rPr>
                <w:spacing w:val="-10"/>
                <w:w w:val="115"/>
                <w:sz w:val="14"/>
              </w:rPr>
              <w:t>К</w:t>
            </w:r>
            <w:r>
              <w:rPr>
                <w:spacing w:val="40"/>
                <w:w w:val="120"/>
                <w:sz w:val="14"/>
              </w:rPr>
              <w:t> </w:t>
            </w:r>
            <w:r>
              <w:rPr>
                <w:spacing w:val="-10"/>
                <w:w w:val="120"/>
                <w:sz w:val="14"/>
              </w:rPr>
              <w:t>Ё</w:t>
            </w:r>
          </w:p>
          <w:p>
            <w:pPr>
              <w:pStyle w:val="TableParagraph"/>
              <w:spacing w:before="15"/>
              <w:ind w:left="215"/>
              <w:rPr>
                <w:sz w:val="24"/>
              </w:rPr>
            </w:pPr>
            <w:r>
              <w:rPr>
                <w:spacing w:val="-10"/>
                <w:w w:val="120"/>
                <w:sz w:val="24"/>
              </w:rPr>
              <w:t>&lt;</w:t>
            </w:r>
          </w:p>
          <w:p>
            <w:pPr>
              <w:pStyle w:val="TableParagraph"/>
              <w:spacing w:line="201" w:lineRule="auto" w:before="165"/>
              <w:ind w:left="220" w:right="179" w:firstLine="53"/>
              <w:jc w:val="both"/>
              <w:rPr>
                <w:sz w:val="14"/>
              </w:rPr>
            </w:pPr>
            <w:r>
              <w:rPr>
                <w:spacing w:val="-10"/>
                <w:w w:val="175"/>
                <w:sz w:val="14"/>
              </w:rPr>
              <w:t>с к </w:t>
            </w:r>
            <w:r>
              <w:rPr>
                <w:spacing w:val="-10"/>
                <w:w w:val="195"/>
                <w:sz w:val="14"/>
              </w:rPr>
              <w:t>н</w:t>
            </w:r>
          </w:p>
        </w:tc>
        <w:tc>
          <w:tcPr>
            <w:tcW w:w="1473" w:type="dxa"/>
          </w:tcPr>
          <w:p>
            <w:pPr>
              <w:pStyle w:val="TableParagraph"/>
              <w:rPr>
                <w:sz w:val="22"/>
              </w:rPr>
            </w:pPr>
          </w:p>
        </w:tc>
        <w:tc>
          <w:tcPr>
            <w:tcW w:w="1387" w:type="dxa"/>
            <w:vMerge w:val="restart"/>
          </w:tcPr>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spacing w:before="73"/>
              <w:rPr>
                <w:sz w:val="24"/>
              </w:rPr>
            </w:pPr>
          </w:p>
          <w:p>
            <w:pPr>
              <w:pStyle w:val="TableParagraph"/>
              <w:spacing w:line="276" w:lineRule="auto" w:before="1"/>
              <w:ind w:left="632" w:right="195" w:hanging="437"/>
              <w:rPr>
                <w:sz w:val="24"/>
              </w:rPr>
            </w:pPr>
            <w:r>
              <w:rPr>
                <w:spacing w:val="-2"/>
                <w:sz w:val="24"/>
              </w:rPr>
              <w:t>Субконто </w:t>
            </w:r>
            <w:r>
              <w:rPr>
                <w:spacing w:val="-10"/>
                <w:sz w:val="24"/>
              </w:rPr>
              <w:t>2</w:t>
            </w:r>
          </w:p>
        </w:tc>
        <w:tc>
          <w:tcPr>
            <w:tcW w:w="1152" w:type="dxa"/>
            <w:vMerge w:val="restart"/>
          </w:tcPr>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spacing w:before="73"/>
              <w:rPr>
                <w:sz w:val="24"/>
              </w:rPr>
            </w:pPr>
          </w:p>
          <w:p>
            <w:pPr>
              <w:pStyle w:val="TableParagraph"/>
              <w:spacing w:before="1"/>
              <w:ind w:left="113"/>
              <w:rPr>
                <w:sz w:val="24"/>
              </w:rPr>
            </w:pPr>
            <w:r>
              <w:rPr>
                <w:spacing w:val="-2"/>
                <w:sz w:val="24"/>
              </w:rPr>
              <w:t>Субконто</w:t>
            </w:r>
          </w:p>
          <w:p>
            <w:pPr>
              <w:pStyle w:val="TableParagraph"/>
              <w:spacing w:before="41"/>
              <w:ind w:left="113"/>
              <w:rPr>
                <w:sz w:val="24"/>
              </w:rPr>
            </w:pPr>
            <w:r>
              <w:rPr>
                <w:spacing w:val="-10"/>
                <w:w w:val="80"/>
                <w:sz w:val="24"/>
              </w:rPr>
              <w:t>3</w:t>
            </w:r>
          </w:p>
        </w:tc>
      </w:tr>
      <w:tr>
        <w:trPr>
          <w:trHeight w:val="1955" w:hRule="atLeast"/>
        </w:trPr>
        <w:tc>
          <w:tcPr>
            <w:tcW w:w="698" w:type="dxa"/>
          </w:tcPr>
          <w:p>
            <w:pPr>
              <w:pStyle w:val="TableParagraph"/>
              <w:rPr>
                <w:sz w:val="22"/>
              </w:rPr>
            </w:pPr>
          </w:p>
        </w:tc>
        <w:tc>
          <w:tcPr>
            <w:tcW w:w="2085" w:type="dxa"/>
          </w:tcPr>
          <w:p>
            <w:pPr>
              <w:pStyle w:val="TableParagraph"/>
              <w:rPr>
                <w:sz w:val="22"/>
              </w:rPr>
            </w:pPr>
          </w:p>
        </w:tc>
        <w:tc>
          <w:tcPr>
            <w:tcW w:w="445" w:type="dxa"/>
            <w:vMerge/>
            <w:tcBorders>
              <w:top w:val="nil"/>
            </w:tcBorders>
          </w:tcPr>
          <w:p>
            <w:pPr>
              <w:rPr>
                <w:sz w:val="2"/>
                <w:szCs w:val="2"/>
              </w:rPr>
            </w:pPr>
          </w:p>
        </w:tc>
        <w:tc>
          <w:tcPr>
            <w:tcW w:w="571" w:type="dxa"/>
            <w:vMerge/>
            <w:tcBorders>
              <w:top w:val="nil"/>
            </w:tcBorders>
          </w:tcPr>
          <w:p>
            <w:pPr>
              <w:rPr>
                <w:sz w:val="2"/>
                <w:szCs w:val="2"/>
              </w:rPr>
            </w:pPr>
          </w:p>
        </w:tc>
        <w:tc>
          <w:tcPr>
            <w:tcW w:w="563" w:type="dxa"/>
            <w:vMerge/>
            <w:tcBorders>
              <w:top w:val="nil"/>
            </w:tcBorders>
          </w:tcPr>
          <w:p>
            <w:pPr>
              <w:rPr>
                <w:sz w:val="2"/>
                <w:szCs w:val="2"/>
              </w:rPr>
            </w:pPr>
          </w:p>
        </w:tc>
        <w:tc>
          <w:tcPr>
            <w:tcW w:w="1473" w:type="dxa"/>
          </w:tcPr>
          <w:p>
            <w:pPr>
              <w:pStyle w:val="TableParagraph"/>
              <w:spacing w:line="241" w:lineRule="exact"/>
              <w:ind w:left="185"/>
              <w:rPr>
                <w:sz w:val="24"/>
              </w:rPr>
            </w:pPr>
            <w:r>
              <w:rPr>
                <w:sz w:val="24"/>
              </w:rPr>
              <w:t>Субконто </w:t>
            </w:r>
            <w:r>
              <w:rPr>
                <w:spacing w:val="-10"/>
                <w:sz w:val="24"/>
              </w:rPr>
              <w:t>1</w:t>
            </w:r>
          </w:p>
        </w:tc>
        <w:tc>
          <w:tcPr>
            <w:tcW w:w="1387" w:type="dxa"/>
            <w:vMerge/>
            <w:tcBorders>
              <w:top w:val="nil"/>
            </w:tcBorders>
          </w:tcPr>
          <w:p>
            <w:pPr>
              <w:rPr>
                <w:sz w:val="2"/>
                <w:szCs w:val="2"/>
              </w:rPr>
            </w:pPr>
          </w:p>
        </w:tc>
        <w:tc>
          <w:tcPr>
            <w:tcW w:w="1152" w:type="dxa"/>
            <w:vMerge/>
            <w:tcBorders>
              <w:top w:val="nil"/>
            </w:tcBorders>
          </w:tcPr>
          <w:p>
            <w:pPr>
              <w:rPr>
                <w:sz w:val="2"/>
                <w:szCs w:val="2"/>
              </w:rPr>
            </w:pPr>
          </w:p>
        </w:tc>
      </w:tr>
      <w:tr>
        <w:trPr>
          <w:trHeight w:val="665" w:hRule="atLeast"/>
        </w:trPr>
        <w:tc>
          <w:tcPr>
            <w:tcW w:w="698" w:type="dxa"/>
          </w:tcPr>
          <w:p>
            <w:pPr>
              <w:pStyle w:val="TableParagraph"/>
              <w:spacing w:before="57"/>
              <w:rPr>
                <w:sz w:val="24"/>
              </w:rPr>
            </w:pPr>
          </w:p>
          <w:p>
            <w:pPr>
              <w:pStyle w:val="TableParagraph"/>
              <w:ind w:left="92"/>
              <w:rPr>
                <w:sz w:val="24"/>
              </w:rPr>
            </w:pPr>
            <w:r>
              <w:rPr>
                <w:spacing w:val="-5"/>
                <w:sz w:val="24"/>
              </w:rPr>
              <w:t>Код</w:t>
            </w:r>
          </w:p>
        </w:tc>
        <w:tc>
          <w:tcPr>
            <w:tcW w:w="2085" w:type="dxa"/>
          </w:tcPr>
          <w:p>
            <w:pPr>
              <w:pStyle w:val="TableParagraph"/>
              <w:rPr>
                <w:sz w:val="22"/>
              </w:rPr>
            </w:pPr>
          </w:p>
        </w:tc>
        <w:tc>
          <w:tcPr>
            <w:tcW w:w="445" w:type="dxa"/>
          </w:tcPr>
          <w:p>
            <w:pPr>
              <w:pStyle w:val="TableParagraph"/>
              <w:rPr>
                <w:sz w:val="22"/>
              </w:rPr>
            </w:pPr>
          </w:p>
        </w:tc>
        <w:tc>
          <w:tcPr>
            <w:tcW w:w="571" w:type="dxa"/>
          </w:tcPr>
          <w:p>
            <w:pPr>
              <w:pStyle w:val="TableParagraph"/>
              <w:rPr>
                <w:sz w:val="22"/>
              </w:rPr>
            </w:pPr>
          </w:p>
        </w:tc>
        <w:tc>
          <w:tcPr>
            <w:tcW w:w="563" w:type="dxa"/>
          </w:tcPr>
          <w:p>
            <w:pPr>
              <w:pStyle w:val="TableParagraph"/>
              <w:rPr>
                <w:sz w:val="22"/>
              </w:rPr>
            </w:pPr>
          </w:p>
        </w:tc>
        <w:tc>
          <w:tcPr>
            <w:tcW w:w="1473" w:type="dxa"/>
          </w:tcPr>
          <w:p>
            <w:pPr>
              <w:pStyle w:val="TableParagraph"/>
              <w:rPr>
                <w:sz w:val="22"/>
              </w:rPr>
            </w:pPr>
          </w:p>
        </w:tc>
        <w:tc>
          <w:tcPr>
            <w:tcW w:w="1387" w:type="dxa"/>
          </w:tcPr>
          <w:p>
            <w:pPr>
              <w:pStyle w:val="TableParagraph"/>
              <w:rPr>
                <w:sz w:val="22"/>
              </w:rPr>
            </w:pPr>
          </w:p>
        </w:tc>
        <w:tc>
          <w:tcPr>
            <w:tcW w:w="1152" w:type="dxa"/>
          </w:tcPr>
          <w:p>
            <w:pPr>
              <w:pStyle w:val="TableParagraph"/>
              <w:rPr>
                <w:sz w:val="22"/>
              </w:rPr>
            </w:pPr>
          </w:p>
        </w:tc>
      </w:tr>
      <w:tr>
        <w:trPr>
          <w:trHeight w:val="2061" w:hRule="atLeast"/>
        </w:trPr>
        <w:tc>
          <w:tcPr>
            <w:tcW w:w="698" w:type="dxa"/>
          </w:tcPr>
          <w:p>
            <w:pPr>
              <w:pStyle w:val="TableParagraph"/>
              <w:spacing w:before="47"/>
              <w:ind w:right="132"/>
              <w:jc w:val="right"/>
              <w:rPr>
                <w:sz w:val="24"/>
              </w:rPr>
            </w:pPr>
            <w:r>
              <w:rPr>
                <w:spacing w:val="-10"/>
                <w:w w:val="80"/>
                <w:sz w:val="24"/>
              </w:rPr>
              <w:t>3</w:t>
            </w:r>
          </w:p>
        </w:tc>
        <w:tc>
          <w:tcPr>
            <w:tcW w:w="2085" w:type="dxa"/>
          </w:tcPr>
          <w:p>
            <w:pPr>
              <w:pStyle w:val="TableParagraph"/>
              <w:tabs>
                <w:tab w:pos="1679" w:val="left" w:leader="none"/>
              </w:tabs>
              <w:spacing w:line="276" w:lineRule="auto" w:before="52"/>
              <w:ind w:left="109" w:right="158"/>
              <w:rPr>
                <w:sz w:val="24"/>
              </w:rPr>
            </w:pPr>
            <w:r>
              <w:rPr>
                <w:spacing w:val="-2"/>
                <w:sz w:val="24"/>
              </w:rPr>
              <w:t>авансам</w:t>
            </w:r>
            <w:r>
              <w:rPr>
                <w:sz w:val="24"/>
              </w:rPr>
              <w:tab/>
            </w:r>
            <w:r>
              <w:rPr>
                <w:spacing w:val="-6"/>
                <w:sz w:val="24"/>
              </w:rPr>
              <w:t>по </w:t>
            </w:r>
            <w:r>
              <w:rPr>
                <w:spacing w:val="-2"/>
                <w:sz w:val="24"/>
              </w:rPr>
              <w:t>приобретению непроизведенных активов</w:t>
            </w:r>
          </w:p>
        </w:tc>
        <w:tc>
          <w:tcPr>
            <w:tcW w:w="445" w:type="dxa"/>
          </w:tcPr>
          <w:p>
            <w:pPr>
              <w:pStyle w:val="TableParagraph"/>
              <w:rPr>
                <w:sz w:val="22"/>
              </w:rPr>
            </w:pPr>
          </w:p>
        </w:tc>
        <w:tc>
          <w:tcPr>
            <w:tcW w:w="571" w:type="dxa"/>
          </w:tcPr>
          <w:p>
            <w:pPr>
              <w:pStyle w:val="TableParagraph"/>
              <w:rPr>
                <w:sz w:val="22"/>
              </w:rPr>
            </w:pPr>
          </w:p>
        </w:tc>
        <w:tc>
          <w:tcPr>
            <w:tcW w:w="563" w:type="dxa"/>
          </w:tcPr>
          <w:p>
            <w:pPr>
              <w:pStyle w:val="TableParagraph"/>
              <w:rPr>
                <w:sz w:val="22"/>
              </w:rPr>
            </w:pPr>
          </w:p>
        </w:tc>
        <w:tc>
          <w:tcPr>
            <w:tcW w:w="1473" w:type="dxa"/>
          </w:tcPr>
          <w:p>
            <w:pPr>
              <w:pStyle w:val="TableParagraph"/>
              <w:spacing w:before="47"/>
              <w:ind w:left="180"/>
              <w:rPr>
                <w:sz w:val="24"/>
              </w:rPr>
            </w:pPr>
            <w:r>
              <w:rPr>
                <w:spacing w:val="-10"/>
                <w:sz w:val="24"/>
              </w:rPr>
              <w:t>ы</w:t>
            </w:r>
          </w:p>
        </w:tc>
        <w:tc>
          <w:tcPr>
            <w:tcW w:w="1387" w:type="dxa"/>
          </w:tcPr>
          <w:p>
            <w:pPr>
              <w:pStyle w:val="TableParagraph"/>
              <w:tabs>
                <w:tab w:pos="751" w:val="left" w:leader="none"/>
              </w:tabs>
              <w:spacing w:line="276" w:lineRule="auto" w:before="47"/>
              <w:ind w:left="114" w:right="108"/>
              <w:rPr>
                <w:sz w:val="24"/>
              </w:rPr>
            </w:pPr>
            <w:r>
              <w:rPr>
                <w:spacing w:val="-10"/>
                <w:sz w:val="24"/>
              </w:rPr>
              <w:t>и</w:t>
            </w:r>
            <w:r>
              <w:rPr>
                <w:sz w:val="24"/>
              </w:rPr>
              <w:tab/>
            </w:r>
            <w:r>
              <w:rPr>
                <w:spacing w:val="-4"/>
                <w:sz w:val="24"/>
              </w:rPr>
              <w:t>иные </w:t>
            </w:r>
            <w:r>
              <w:rPr>
                <w:spacing w:val="-2"/>
                <w:sz w:val="24"/>
              </w:rPr>
              <w:t>основания возникнов </w:t>
            </w:r>
            <w:r>
              <w:rPr>
                <w:spacing w:val="-4"/>
                <w:sz w:val="24"/>
              </w:rPr>
              <w:t>ения </w:t>
            </w:r>
            <w:r>
              <w:rPr>
                <w:spacing w:val="-2"/>
                <w:sz w:val="24"/>
              </w:rPr>
              <w:t>обязательс </w:t>
            </w:r>
            <w:r>
              <w:rPr>
                <w:spacing w:val="-6"/>
                <w:sz w:val="24"/>
              </w:rPr>
              <w:t>тв</w:t>
            </w:r>
          </w:p>
        </w:tc>
        <w:tc>
          <w:tcPr>
            <w:tcW w:w="1152" w:type="dxa"/>
          </w:tcPr>
          <w:p>
            <w:pPr>
              <w:pStyle w:val="TableParagraph"/>
              <w:rPr>
                <w:sz w:val="22"/>
              </w:rPr>
            </w:pPr>
          </w:p>
        </w:tc>
      </w:tr>
      <w:tr>
        <w:trPr>
          <w:trHeight w:val="2472" w:hRule="atLeast"/>
        </w:trPr>
        <w:tc>
          <w:tcPr>
            <w:tcW w:w="698" w:type="dxa"/>
          </w:tcPr>
          <w:p>
            <w:pPr>
              <w:pStyle w:val="TableParagraph"/>
              <w:spacing w:before="140"/>
              <w:ind w:right="132"/>
              <w:jc w:val="right"/>
              <w:rPr>
                <w:sz w:val="24"/>
              </w:rPr>
            </w:pPr>
            <w:r>
              <w:rPr>
                <w:spacing w:val="-2"/>
                <w:sz w:val="24"/>
              </w:rPr>
              <w:t>206.3</w:t>
            </w:r>
          </w:p>
          <w:p>
            <w:pPr>
              <w:pStyle w:val="TableParagraph"/>
              <w:spacing w:before="41"/>
              <w:ind w:right="110"/>
              <w:jc w:val="right"/>
              <w:rPr>
                <w:sz w:val="24"/>
              </w:rPr>
            </w:pPr>
            <w:r>
              <w:rPr>
                <w:spacing w:val="-10"/>
                <w:sz w:val="24"/>
              </w:rPr>
              <w:t>4</w:t>
            </w:r>
          </w:p>
        </w:tc>
        <w:tc>
          <w:tcPr>
            <w:tcW w:w="2085" w:type="dxa"/>
          </w:tcPr>
          <w:p>
            <w:pPr>
              <w:pStyle w:val="TableParagraph"/>
              <w:tabs>
                <w:tab w:pos="1650" w:val="left" w:leader="none"/>
              </w:tabs>
              <w:spacing w:before="140"/>
              <w:ind w:left="109"/>
              <w:rPr>
                <w:sz w:val="24"/>
              </w:rPr>
            </w:pPr>
            <w:r>
              <w:rPr>
                <w:spacing w:val="-2"/>
                <w:sz w:val="24"/>
              </w:rPr>
              <w:t>Расчеты</w:t>
            </w:r>
            <w:r>
              <w:rPr>
                <w:sz w:val="24"/>
              </w:rPr>
              <w:tab/>
            </w:r>
            <w:r>
              <w:rPr>
                <w:spacing w:val="-5"/>
                <w:sz w:val="24"/>
              </w:rPr>
              <w:t>по</w:t>
            </w:r>
          </w:p>
          <w:p>
            <w:pPr>
              <w:pStyle w:val="TableParagraph"/>
              <w:tabs>
                <w:tab w:pos="1650" w:val="left" w:leader="none"/>
              </w:tabs>
              <w:spacing w:line="276" w:lineRule="auto" w:before="46"/>
              <w:ind w:left="109" w:right="187"/>
              <w:rPr>
                <w:sz w:val="24"/>
              </w:rPr>
            </w:pPr>
            <w:r>
              <w:rPr>
                <w:spacing w:val="-2"/>
                <w:sz w:val="24"/>
              </w:rPr>
              <w:t>авансам</w:t>
            </w:r>
            <w:r>
              <w:rPr>
                <w:sz w:val="24"/>
              </w:rPr>
              <w:tab/>
            </w:r>
            <w:r>
              <w:rPr>
                <w:spacing w:val="-6"/>
                <w:sz w:val="24"/>
              </w:rPr>
              <w:t>по </w:t>
            </w:r>
            <w:r>
              <w:rPr>
                <w:spacing w:val="-2"/>
                <w:sz w:val="24"/>
              </w:rPr>
              <w:t>приобретению материальных запасов</w:t>
            </w:r>
          </w:p>
        </w:tc>
        <w:tc>
          <w:tcPr>
            <w:tcW w:w="445" w:type="dxa"/>
          </w:tcPr>
          <w:p>
            <w:pPr>
              <w:pStyle w:val="TableParagraph"/>
              <w:rPr>
                <w:sz w:val="22"/>
              </w:rPr>
            </w:pPr>
          </w:p>
        </w:tc>
        <w:tc>
          <w:tcPr>
            <w:tcW w:w="571" w:type="dxa"/>
          </w:tcPr>
          <w:p>
            <w:pPr>
              <w:pStyle w:val="TableParagraph"/>
              <w:rPr>
                <w:sz w:val="22"/>
              </w:rPr>
            </w:pPr>
          </w:p>
        </w:tc>
        <w:tc>
          <w:tcPr>
            <w:tcW w:w="563" w:type="dxa"/>
          </w:tcPr>
          <w:p>
            <w:pPr>
              <w:pStyle w:val="TableParagraph"/>
              <w:spacing w:before="140"/>
              <w:ind w:left="115"/>
              <w:rPr>
                <w:sz w:val="24"/>
              </w:rPr>
            </w:pPr>
            <w:r>
              <w:rPr>
                <w:spacing w:val="-10"/>
                <w:sz w:val="24"/>
              </w:rPr>
              <w:t>А</w:t>
            </w:r>
          </w:p>
        </w:tc>
        <w:tc>
          <w:tcPr>
            <w:tcW w:w="1473" w:type="dxa"/>
          </w:tcPr>
          <w:p>
            <w:pPr>
              <w:pStyle w:val="TableParagraph"/>
              <w:spacing w:before="140"/>
              <w:ind w:left="180"/>
              <w:rPr>
                <w:sz w:val="24"/>
              </w:rPr>
            </w:pPr>
            <w:r>
              <w:rPr>
                <w:spacing w:val="-2"/>
                <w:sz w:val="24"/>
              </w:rPr>
              <w:t>Контрагент</w:t>
            </w:r>
          </w:p>
          <w:p>
            <w:pPr>
              <w:pStyle w:val="TableParagraph"/>
              <w:spacing w:before="41"/>
              <w:ind w:left="180"/>
              <w:rPr>
                <w:sz w:val="24"/>
              </w:rPr>
            </w:pPr>
            <w:r>
              <w:rPr>
                <w:spacing w:val="-10"/>
                <w:sz w:val="24"/>
              </w:rPr>
              <w:t>ы</w:t>
            </w:r>
          </w:p>
        </w:tc>
        <w:tc>
          <w:tcPr>
            <w:tcW w:w="1387" w:type="dxa"/>
          </w:tcPr>
          <w:p>
            <w:pPr>
              <w:pStyle w:val="TableParagraph"/>
              <w:tabs>
                <w:tab w:pos="751" w:val="left" w:leader="none"/>
              </w:tabs>
              <w:spacing w:line="276" w:lineRule="auto" w:before="145"/>
              <w:ind w:left="114" w:right="108"/>
              <w:rPr>
                <w:sz w:val="24"/>
              </w:rPr>
            </w:pPr>
            <w:r>
              <w:rPr>
                <w:spacing w:val="-2"/>
                <w:sz w:val="24"/>
              </w:rPr>
              <w:t>Договоры</w:t>
            </w:r>
            <w:r>
              <w:rPr>
                <w:spacing w:val="40"/>
                <w:sz w:val="24"/>
              </w:rPr>
              <w:t> </w:t>
            </w:r>
            <w:r>
              <w:rPr>
                <w:spacing w:val="-10"/>
                <w:sz w:val="24"/>
              </w:rPr>
              <w:t>и</w:t>
            </w:r>
            <w:r>
              <w:rPr>
                <w:sz w:val="24"/>
              </w:rPr>
              <w:tab/>
            </w:r>
            <w:r>
              <w:rPr>
                <w:spacing w:val="-4"/>
                <w:sz w:val="24"/>
              </w:rPr>
              <w:t>иные </w:t>
            </w:r>
            <w:r>
              <w:rPr>
                <w:spacing w:val="-2"/>
                <w:sz w:val="24"/>
              </w:rPr>
              <w:t>основания возникнов </w:t>
            </w:r>
            <w:r>
              <w:rPr>
                <w:spacing w:val="-4"/>
                <w:sz w:val="24"/>
              </w:rPr>
              <w:t>ения </w:t>
            </w:r>
            <w:r>
              <w:rPr>
                <w:spacing w:val="-2"/>
                <w:sz w:val="24"/>
              </w:rPr>
              <w:t>обязательс </w:t>
            </w:r>
            <w:r>
              <w:rPr>
                <w:spacing w:val="-6"/>
                <w:sz w:val="24"/>
              </w:rPr>
              <w:t>тв</w:t>
            </w:r>
          </w:p>
        </w:tc>
        <w:tc>
          <w:tcPr>
            <w:tcW w:w="1152" w:type="dxa"/>
          </w:tcPr>
          <w:p>
            <w:pPr>
              <w:pStyle w:val="TableParagraph"/>
              <w:rPr>
                <w:sz w:val="22"/>
              </w:rPr>
            </w:pPr>
          </w:p>
        </w:tc>
      </w:tr>
      <w:tr>
        <w:trPr>
          <w:trHeight w:val="1519" w:hRule="atLeast"/>
        </w:trPr>
        <w:tc>
          <w:tcPr>
            <w:tcW w:w="698" w:type="dxa"/>
          </w:tcPr>
          <w:p>
            <w:pPr>
              <w:pStyle w:val="TableParagraph"/>
              <w:spacing w:before="140"/>
              <w:ind w:right="107"/>
              <w:jc w:val="right"/>
              <w:rPr>
                <w:sz w:val="24"/>
              </w:rPr>
            </w:pPr>
            <w:r>
              <w:rPr>
                <w:spacing w:val="-2"/>
                <w:sz w:val="24"/>
              </w:rPr>
              <w:t>206.6</w:t>
            </w:r>
          </w:p>
          <w:p>
            <w:pPr>
              <w:pStyle w:val="TableParagraph"/>
              <w:spacing w:before="41"/>
              <w:ind w:right="110"/>
              <w:jc w:val="right"/>
              <w:rPr>
                <w:sz w:val="24"/>
              </w:rPr>
            </w:pPr>
            <w:r>
              <w:rPr>
                <w:spacing w:val="-10"/>
                <w:sz w:val="24"/>
              </w:rPr>
              <w:t>0</w:t>
            </w:r>
          </w:p>
        </w:tc>
        <w:tc>
          <w:tcPr>
            <w:tcW w:w="2085" w:type="dxa"/>
          </w:tcPr>
          <w:p>
            <w:pPr>
              <w:pStyle w:val="TableParagraph"/>
              <w:tabs>
                <w:tab w:pos="1611" w:val="left" w:leader="none"/>
              </w:tabs>
              <w:spacing w:before="140"/>
              <w:ind w:left="109"/>
              <w:rPr>
                <w:sz w:val="24"/>
              </w:rPr>
            </w:pPr>
            <w:r>
              <w:rPr>
                <w:spacing w:val="-2"/>
                <w:sz w:val="24"/>
              </w:rPr>
              <w:t>Расчеты</w:t>
            </w:r>
            <w:r>
              <w:rPr>
                <w:sz w:val="24"/>
              </w:rPr>
              <w:tab/>
            </w:r>
            <w:r>
              <w:rPr>
                <w:spacing w:val="-5"/>
                <w:sz w:val="24"/>
              </w:rPr>
              <w:t>по</w:t>
            </w:r>
          </w:p>
          <w:p>
            <w:pPr>
              <w:pStyle w:val="TableParagraph"/>
              <w:tabs>
                <w:tab w:pos="1611" w:val="left" w:leader="none"/>
              </w:tabs>
              <w:spacing w:line="273" w:lineRule="auto" w:before="46"/>
              <w:ind w:left="109" w:right="226"/>
              <w:rPr>
                <w:sz w:val="24"/>
              </w:rPr>
            </w:pPr>
            <w:r>
              <w:rPr>
                <w:spacing w:val="-2"/>
                <w:sz w:val="24"/>
              </w:rPr>
              <w:t>авансам</w:t>
            </w:r>
            <w:r>
              <w:rPr>
                <w:sz w:val="24"/>
              </w:rPr>
              <w:tab/>
            </w:r>
            <w:r>
              <w:rPr>
                <w:spacing w:val="-6"/>
                <w:sz w:val="24"/>
              </w:rPr>
              <w:t>по </w:t>
            </w:r>
            <w:r>
              <w:rPr>
                <w:spacing w:val="-2"/>
                <w:sz w:val="24"/>
              </w:rPr>
              <w:t>социальному обеспечению</w:t>
            </w:r>
          </w:p>
        </w:tc>
        <w:tc>
          <w:tcPr>
            <w:tcW w:w="445" w:type="dxa"/>
          </w:tcPr>
          <w:p>
            <w:pPr>
              <w:pStyle w:val="TableParagraph"/>
              <w:rPr>
                <w:sz w:val="22"/>
              </w:rPr>
            </w:pPr>
          </w:p>
        </w:tc>
        <w:tc>
          <w:tcPr>
            <w:tcW w:w="571" w:type="dxa"/>
          </w:tcPr>
          <w:p>
            <w:pPr>
              <w:pStyle w:val="TableParagraph"/>
              <w:rPr>
                <w:sz w:val="22"/>
              </w:rPr>
            </w:pPr>
          </w:p>
        </w:tc>
        <w:tc>
          <w:tcPr>
            <w:tcW w:w="563" w:type="dxa"/>
          </w:tcPr>
          <w:p>
            <w:pPr>
              <w:pStyle w:val="TableParagraph"/>
              <w:spacing w:before="140"/>
              <w:ind w:left="115"/>
              <w:rPr>
                <w:sz w:val="24"/>
              </w:rPr>
            </w:pPr>
            <w:r>
              <w:rPr>
                <w:spacing w:val="-10"/>
                <w:sz w:val="24"/>
              </w:rPr>
              <w:t>А</w:t>
            </w:r>
          </w:p>
        </w:tc>
        <w:tc>
          <w:tcPr>
            <w:tcW w:w="1473" w:type="dxa"/>
          </w:tcPr>
          <w:p>
            <w:pPr>
              <w:pStyle w:val="TableParagraph"/>
              <w:spacing w:before="140"/>
              <w:ind w:left="180"/>
              <w:rPr>
                <w:sz w:val="24"/>
              </w:rPr>
            </w:pPr>
            <w:r>
              <w:rPr>
                <w:spacing w:val="-2"/>
                <w:sz w:val="24"/>
              </w:rPr>
              <w:t>Контрагент</w:t>
            </w:r>
          </w:p>
          <w:p>
            <w:pPr>
              <w:pStyle w:val="TableParagraph"/>
              <w:spacing w:before="41"/>
              <w:ind w:left="180"/>
              <w:rPr>
                <w:sz w:val="24"/>
              </w:rPr>
            </w:pPr>
            <w:r>
              <w:rPr>
                <w:spacing w:val="-10"/>
                <w:sz w:val="24"/>
              </w:rPr>
              <w:t>ы</w:t>
            </w:r>
          </w:p>
        </w:tc>
        <w:tc>
          <w:tcPr>
            <w:tcW w:w="1387" w:type="dxa"/>
          </w:tcPr>
          <w:p>
            <w:pPr>
              <w:pStyle w:val="TableParagraph"/>
              <w:rPr>
                <w:sz w:val="22"/>
              </w:rPr>
            </w:pPr>
          </w:p>
        </w:tc>
        <w:tc>
          <w:tcPr>
            <w:tcW w:w="1152" w:type="dxa"/>
          </w:tcPr>
          <w:p>
            <w:pPr>
              <w:pStyle w:val="TableParagraph"/>
              <w:rPr>
                <w:sz w:val="22"/>
              </w:rPr>
            </w:pPr>
          </w:p>
        </w:tc>
      </w:tr>
      <w:tr>
        <w:trPr>
          <w:trHeight w:val="2324" w:hRule="atLeast"/>
        </w:trPr>
        <w:tc>
          <w:tcPr>
            <w:tcW w:w="698" w:type="dxa"/>
          </w:tcPr>
          <w:p>
            <w:pPr>
              <w:pStyle w:val="TableParagraph"/>
              <w:spacing w:before="143"/>
              <w:ind w:right="107"/>
              <w:jc w:val="right"/>
              <w:rPr>
                <w:sz w:val="24"/>
              </w:rPr>
            </w:pPr>
            <w:r>
              <w:rPr>
                <w:spacing w:val="-2"/>
                <w:sz w:val="24"/>
              </w:rPr>
              <w:t>206.6</w:t>
            </w:r>
          </w:p>
          <w:p>
            <w:pPr>
              <w:pStyle w:val="TableParagraph"/>
              <w:spacing w:before="40"/>
              <w:ind w:right="110"/>
              <w:jc w:val="right"/>
              <w:rPr>
                <w:sz w:val="24"/>
              </w:rPr>
            </w:pPr>
            <w:r>
              <w:rPr>
                <w:spacing w:val="-10"/>
                <w:sz w:val="24"/>
              </w:rPr>
              <w:t>2</w:t>
            </w:r>
          </w:p>
        </w:tc>
        <w:tc>
          <w:tcPr>
            <w:tcW w:w="2085" w:type="dxa"/>
          </w:tcPr>
          <w:p>
            <w:pPr>
              <w:pStyle w:val="TableParagraph"/>
              <w:tabs>
                <w:tab w:pos="1679" w:val="left" w:leader="none"/>
              </w:tabs>
              <w:spacing w:before="143"/>
              <w:ind w:left="109"/>
              <w:rPr>
                <w:sz w:val="24"/>
              </w:rPr>
            </w:pPr>
            <w:r>
              <w:rPr>
                <w:spacing w:val="-2"/>
                <w:sz w:val="24"/>
              </w:rPr>
              <w:t>Расчеты</w:t>
            </w:r>
            <w:r>
              <w:rPr>
                <w:sz w:val="24"/>
              </w:rPr>
              <w:tab/>
            </w:r>
            <w:r>
              <w:rPr>
                <w:spacing w:val="-5"/>
                <w:sz w:val="24"/>
              </w:rPr>
              <w:t>по</w:t>
            </w:r>
          </w:p>
          <w:p>
            <w:pPr>
              <w:pStyle w:val="TableParagraph"/>
              <w:tabs>
                <w:tab w:pos="1683" w:val="left" w:leader="none"/>
              </w:tabs>
              <w:spacing w:before="45"/>
              <w:ind w:left="109"/>
              <w:rPr>
                <w:sz w:val="24"/>
              </w:rPr>
            </w:pPr>
            <w:r>
              <w:rPr>
                <w:spacing w:val="-2"/>
                <w:sz w:val="24"/>
              </w:rPr>
              <w:t>авансам</w:t>
            </w:r>
            <w:r>
              <w:rPr>
                <w:sz w:val="24"/>
              </w:rPr>
              <w:tab/>
            </w:r>
            <w:r>
              <w:rPr>
                <w:spacing w:val="-5"/>
                <w:sz w:val="24"/>
              </w:rPr>
              <w:t>по</w:t>
            </w:r>
          </w:p>
          <w:p>
            <w:pPr>
              <w:pStyle w:val="TableParagraph"/>
              <w:tabs>
                <w:tab w:pos="1683" w:val="left" w:leader="none"/>
                <w:tab w:pos="1818" w:val="left" w:leader="none"/>
              </w:tabs>
              <w:spacing w:line="276" w:lineRule="auto" w:before="36"/>
              <w:ind w:left="109" w:right="148"/>
              <w:rPr>
                <w:sz w:val="24"/>
              </w:rPr>
            </w:pPr>
            <w:r>
              <w:rPr>
                <w:spacing w:val="-2"/>
                <w:sz w:val="24"/>
              </w:rPr>
              <w:t>пособиям</w:t>
            </w:r>
            <w:r>
              <w:rPr>
                <w:sz w:val="24"/>
              </w:rPr>
              <w:tab/>
            </w:r>
            <w:r>
              <w:rPr>
                <w:spacing w:val="-6"/>
                <w:sz w:val="24"/>
              </w:rPr>
              <w:t>по </w:t>
            </w:r>
            <w:r>
              <w:rPr>
                <w:spacing w:val="-2"/>
                <w:sz w:val="24"/>
              </w:rPr>
              <w:t>социальной помощи населению</w:t>
            </w:r>
            <w:r>
              <w:rPr>
                <w:sz w:val="24"/>
              </w:rPr>
              <w:tab/>
              <w:tab/>
            </w:r>
            <w:r>
              <w:rPr>
                <w:spacing w:val="-10"/>
                <w:sz w:val="24"/>
              </w:rPr>
              <w:t>в</w:t>
            </w:r>
          </w:p>
          <w:p>
            <w:pPr>
              <w:pStyle w:val="TableParagraph"/>
              <w:spacing w:line="256" w:lineRule="exact" w:before="2"/>
              <w:ind w:left="114"/>
              <w:rPr>
                <w:sz w:val="24"/>
              </w:rPr>
            </w:pPr>
            <w:r>
              <w:rPr>
                <w:sz w:val="24"/>
              </w:rPr>
              <w:t>денежной</w:t>
            </w:r>
            <w:r>
              <w:rPr>
                <w:spacing w:val="-9"/>
                <w:sz w:val="24"/>
              </w:rPr>
              <w:t> </w:t>
            </w:r>
            <w:r>
              <w:rPr>
                <w:spacing w:val="-2"/>
                <w:sz w:val="24"/>
              </w:rPr>
              <w:t>форме</w:t>
            </w:r>
          </w:p>
        </w:tc>
        <w:tc>
          <w:tcPr>
            <w:tcW w:w="445" w:type="dxa"/>
          </w:tcPr>
          <w:p>
            <w:pPr>
              <w:pStyle w:val="TableParagraph"/>
              <w:rPr>
                <w:sz w:val="22"/>
              </w:rPr>
            </w:pPr>
          </w:p>
        </w:tc>
        <w:tc>
          <w:tcPr>
            <w:tcW w:w="571" w:type="dxa"/>
          </w:tcPr>
          <w:p>
            <w:pPr>
              <w:pStyle w:val="TableParagraph"/>
              <w:rPr>
                <w:sz w:val="22"/>
              </w:rPr>
            </w:pPr>
          </w:p>
        </w:tc>
        <w:tc>
          <w:tcPr>
            <w:tcW w:w="563" w:type="dxa"/>
          </w:tcPr>
          <w:p>
            <w:pPr>
              <w:pStyle w:val="TableParagraph"/>
              <w:spacing w:before="143"/>
              <w:ind w:left="115"/>
              <w:rPr>
                <w:sz w:val="24"/>
              </w:rPr>
            </w:pPr>
            <w:r>
              <w:rPr>
                <w:spacing w:val="-10"/>
                <w:sz w:val="24"/>
              </w:rPr>
              <w:t>А</w:t>
            </w:r>
          </w:p>
        </w:tc>
        <w:tc>
          <w:tcPr>
            <w:tcW w:w="1473" w:type="dxa"/>
          </w:tcPr>
          <w:p>
            <w:pPr>
              <w:pStyle w:val="TableParagraph"/>
              <w:spacing w:before="143"/>
              <w:ind w:left="180"/>
              <w:rPr>
                <w:sz w:val="24"/>
              </w:rPr>
            </w:pPr>
            <w:r>
              <w:rPr>
                <w:spacing w:val="-2"/>
                <w:sz w:val="24"/>
              </w:rPr>
              <w:t>Контрагент</w:t>
            </w:r>
          </w:p>
          <w:p>
            <w:pPr>
              <w:pStyle w:val="TableParagraph"/>
              <w:spacing w:before="40"/>
              <w:ind w:left="180"/>
              <w:rPr>
                <w:sz w:val="24"/>
              </w:rPr>
            </w:pPr>
            <w:r>
              <w:rPr>
                <w:spacing w:val="-10"/>
                <w:sz w:val="24"/>
              </w:rPr>
              <w:t>ы</w:t>
            </w:r>
          </w:p>
        </w:tc>
        <w:tc>
          <w:tcPr>
            <w:tcW w:w="1387" w:type="dxa"/>
          </w:tcPr>
          <w:p>
            <w:pPr>
              <w:pStyle w:val="TableParagraph"/>
              <w:rPr>
                <w:sz w:val="22"/>
              </w:rPr>
            </w:pPr>
          </w:p>
        </w:tc>
        <w:tc>
          <w:tcPr>
            <w:tcW w:w="1152" w:type="dxa"/>
          </w:tcPr>
          <w:p>
            <w:pPr>
              <w:pStyle w:val="TableParagraph"/>
              <w:rPr>
                <w:sz w:val="22"/>
              </w:rPr>
            </w:pPr>
          </w:p>
        </w:tc>
      </w:tr>
    </w:tbl>
    <w:p>
      <w:pPr>
        <w:rPr>
          <w:sz w:val="2"/>
          <w:szCs w:val="2"/>
        </w:rPr>
      </w:pPr>
      <w:r>
        <w:rPr>
          <w:sz w:val="2"/>
          <w:szCs w:val="2"/>
        </w:rPr>
        <w:drawing>
          <wp:anchor distT="0" distB="0" distL="0" distR="0" allowOverlap="1" layoutInCell="1" locked="0" behindDoc="0" simplePos="0" relativeHeight="15925248">
            <wp:simplePos x="0" y="0"/>
            <wp:positionH relativeFrom="page">
              <wp:posOffset>0</wp:posOffset>
            </wp:positionH>
            <wp:positionV relativeFrom="page">
              <wp:posOffset>253</wp:posOffset>
            </wp:positionV>
            <wp:extent cx="7562215" cy="10691876"/>
            <wp:effectExtent l="0" t="0" r="0" b="0"/>
            <wp:wrapNone/>
            <wp:docPr id="388" name="Image 388"/>
            <wp:cNvGraphicFramePr>
              <a:graphicFrameLocks/>
            </wp:cNvGraphicFramePr>
            <a:graphic>
              <a:graphicData uri="http://schemas.openxmlformats.org/drawingml/2006/picture">
                <pic:pic>
                  <pic:nvPicPr>
                    <pic:cNvPr id="388" name="Image 388"/>
                    <pic:cNvPicPr/>
                  </pic:nvPicPr>
                  <pic:blipFill>
                    <a:blip r:embed="rId165" cstate="print"/>
                    <a:stretch>
                      <a:fillRect/>
                    </a:stretch>
                  </pic:blipFill>
                  <pic:spPr>
                    <a:xfrm>
                      <a:off x="0" y="0"/>
                      <a:ext cx="7562215" cy="10691876"/>
                    </a:xfrm>
                    <a:prstGeom prst="rect">
                      <a:avLst/>
                    </a:prstGeom>
                  </pic:spPr>
                </pic:pic>
              </a:graphicData>
            </a:graphic>
          </wp:anchor>
        </w:drawing>
      </w:r>
    </w:p>
    <w:p>
      <w:pPr>
        <w:spacing w:after="0"/>
        <w:rPr>
          <w:sz w:val="2"/>
          <w:szCs w:val="2"/>
        </w:rPr>
        <w:sectPr>
          <w:type w:val="continuous"/>
          <w:pgSz w:w="11910" w:h="16840"/>
          <w:pgMar w:header="0" w:footer="983" w:top="1180" w:bottom="1240" w:left="1275" w:right="141"/>
        </w:sectPr>
      </w:pPr>
    </w:p>
    <w:tbl>
      <w:tblPr>
        <w:tblW w:w="0" w:type="auto"/>
        <w:jc w:val="left"/>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98"/>
        <w:gridCol w:w="2085"/>
        <w:gridCol w:w="444"/>
        <w:gridCol w:w="571"/>
        <w:gridCol w:w="563"/>
        <w:gridCol w:w="1473"/>
        <w:gridCol w:w="1382"/>
        <w:gridCol w:w="1265"/>
      </w:tblGrid>
      <w:tr>
        <w:trPr>
          <w:trHeight w:val="1177" w:hRule="atLeast"/>
        </w:trPr>
        <w:tc>
          <w:tcPr>
            <w:tcW w:w="8481" w:type="dxa"/>
            <w:gridSpan w:val="8"/>
          </w:tcPr>
          <w:p>
            <w:pPr>
              <w:pStyle w:val="TableParagraph"/>
              <w:spacing w:line="265" w:lineRule="exact"/>
              <w:ind w:left="2848"/>
              <w:rPr>
                <w:sz w:val="24"/>
              </w:rPr>
            </w:pPr>
            <w:r>
              <w:rPr>
                <w:spacing w:val="-2"/>
                <w:sz w:val="24"/>
              </w:rPr>
              <w:t>Свойства</w:t>
            </w:r>
          </w:p>
          <w:p>
            <w:pPr>
              <w:pStyle w:val="TableParagraph"/>
              <w:spacing w:before="45"/>
              <w:ind w:left="2848"/>
              <w:rPr>
                <w:sz w:val="24"/>
              </w:rPr>
            </w:pPr>
            <w:r>
              <w:rPr>
                <w:spacing w:val="-2"/>
                <w:sz w:val="24"/>
              </w:rPr>
              <w:t>счета</w:t>
            </w:r>
          </w:p>
        </w:tc>
      </w:tr>
      <w:tr>
        <w:trPr>
          <w:trHeight w:val="1922" w:hRule="atLeast"/>
        </w:trPr>
        <w:tc>
          <w:tcPr>
            <w:tcW w:w="698" w:type="dxa"/>
          </w:tcPr>
          <w:p>
            <w:pPr>
              <w:pStyle w:val="TableParagraph"/>
              <w:rPr>
                <w:sz w:val="22"/>
              </w:rPr>
            </w:pPr>
          </w:p>
        </w:tc>
        <w:tc>
          <w:tcPr>
            <w:tcW w:w="2085" w:type="dxa"/>
          </w:tcPr>
          <w:p>
            <w:pPr>
              <w:pStyle w:val="TableParagraph"/>
              <w:rPr>
                <w:sz w:val="24"/>
              </w:rPr>
            </w:pPr>
          </w:p>
          <w:p>
            <w:pPr>
              <w:pStyle w:val="TableParagraph"/>
              <w:rPr>
                <w:sz w:val="24"/>
              </w:rPr>
            </w:pPr>
          </w:p>
          <w:p>
            <w:pPr>
              <w:pStyle w:val="TableParagraph"/>
              <w:rPr>
                <w:sz w:val="24"/>
              </w:rPr>
            </w:pPr>
          </w:p>
          <w:p>
            <w:pPr>
              <w:pStyle w:val="TableParagraph"/>
              <w:spacing w:before="162"/>
              <w:rPr>
                <w:sz w:val="24"/>
              </w:rPr>
            </w:pPr>
          </w:p>
          <w:p>
            <w:pPr>
              <w:pStyle w:val="TableParagraph"/>
              <w:spacing w:line="320" w:lineRule="atLeast" w:before="1"/>
              <w:ind w:left="747" w:hanging="475"/>
              <w:rPr>
                <w:sz w:val="24"/>
              </w:rPr>
            </w:pPr>
            <w:r>
              <w:rPr>
                <w:spacing w:val="-2"/>
                <w:sz w:val="24"/>
              </w:rPr>
              <w:t>Наименование счета</w:t>
            </w:r>
          </w:p>
        </w:tc>
        <w:tc>
          <w:tcPr>
            <w:tcW w:w="444" w:type="dxa"/>
            <w:vMerge w:val="restart"/>
          </w:tcPr>
          <w:p>
            <w:pPr>
              <w:pStyle w:val="TableParagraph"/>
              <w:rPr>
                <w:sz w:val="24"/>
              </w:rPr>
            </w:pPr>
          </w:p>
          <w:p>
            <w:pPr>
              <w:pStyle w:val="TableParagraph"/>
              <w:rPr>
                <w:sz w:val="24"/>
              </w:rPr>
            </w:pPr>
          </w:p>
          <w:p>
            <w:pPr>
              <w:pStyle w:val="TableParagraph"/>
              <w:spacing w:before="38"/>
              <w:rPr>
                <w:sz w:val="24"/>
              </w:rPr>
            </w:pPr>
          </w:p>
          <w:p>
            <w:pPr>
              <w:pStyle w:val="TableParagraph"/>
              <w:spacing w:line="136" w:lineRule="auto"/>
              <w:ind w:left="151" w:right="179" w:hanging="1"/>
              <w:jc w:val="center"/>
              <w:rPr>
                <w:sz w:val="24"/>
              </w:rPr>
            </w:pPr>
            <w:r>
              <w:rPr>
                <w:spacing w:val="-122"/>
                <w:w w:val="87"/>
                <w:position w:val="-9"/>
                <w:sz w:val="24"/>
              </w:rPr>
              <w:t>о</w:t>
            </w:r>
            <w:r>
              <w:rPr>
                <w:spacing w:val="-10"/>
                <w:w w:val="73"/>
                <w:sz w:val="24"/>
              </w:rPr>
              <w:t>н</w:t>
            </w:r>
            <w:r>
              <w:rPr>
                <w:spacing w:val="-5"/>
                <w:w w:val="80"/>
                <w:sz w:val="24"/>
              </w:rPr>
              <w:t> </w:t>
            </w:r>
            <w:r>
              <w:rPr>
                <w:spacing w:val="-5"/>
                <w:w w:val="50"/>
                <w:sz w:val="24"/>
              </w:rPr>
              <w:t>сс</w:t>
            </w:r>
          </w:p>
          <w:p>
            <w:pPr>
              <w:pStyle w:val="TableParagraph"/>
              <w:spacing w:line="141" w:lineRule="auto" w:before="257"/>
              <w:ind w:left="7" w:right="30"/>
              <w:jc w:val="center"/>
              <w:rPr>
                <w:sz w:val="24"/>
              </w:rPr>
            </w:pPr>
            <w:r>
              <w:rPr>
                <w:spacing w:val="-112"/>
                <w:w w:val="82"/>
                <w:position w:val="-12"/>
                <w:sz w:val="24"/>
              </w:rPr>
              <w:t>Е</w:t>
            </w:r>
            <w:r>
              <w:rPr>
                <w:spacing w:val="-5"/>
                <w:w w:val="98"/>
                <w:sz w:val="24"/>
              </w:rPr>
              <w:t>2</w:t>
            </w:r>
          </w:p>
          <w:p>
            <w:pPr>
              <w:pStyle w:val="TableParagraph"/>
              <w:spacing w:line="112" w:lineRule="auto"/>
              <w:ind w:left="2" w:right="30"/>
              <w:jc w:val="center"/>
              <w:rPr>
                <w:sz w:val="24"/>
              </w:rPr>
            </w:pPr>
            <w:r>
              <w:rPr>
                <w:spacing w:val="-80"/>
                <w:w w:val="105"/>
                <w:position w:val="-10"/>
                <w:sz w:val="24"/>
              </w:rPr>
              <w:t>о</w:t>
            </w:r>
            <w:r>
              <w:rPr>
                <w:spacing w:val="32"/>
                <w:w w:val="60"/>
                <w:sz w:val="24"/>
              </w:rPr>
              <w:t>га</w:t>
            </w:r>
          </w:p>
          <w:p>
            <w:pPr>
              <w:pStyle w:val="TableParagraph"/>
              <w:spacing w:line="110" w:lineRule="auto"/>
              <w:ind w:left="7" w:right="30"/>
              <w:jc w:val="center"/>
              <w:rPr>
                <w:sz w:val="24"/>
              </w:rPr>
            </w:pPr>
            <w:r>
              <w:rPr>
                <w:spacing w:val="-5"/>
                <w:w w:val="70"/>
                <w:sz w:val="24"/>
              </w:rPr>
              <w:t>г</w:t>
            </w:r>
            <w:r>
              <w:rPr>
                <w:spacing w:val="-5"/>
                <w:w w:val="70"/>
                <w:position w:val="-11"/>
                <w:sz w:val="24"/>
              </w:rPr>
              <w:t>н</w:t>
            </w:r>
            <w:r>
              <w:rPr>
                <w:spacing w:val="-5"/>
                <w:w w:val="70"/>
                <w:sz w:val="24"/>
              </w:rPr>
              <w:t>а</w:t>
            </w:r>
          </w:p>
          <w:p>
            <w:pPr>
              <w:pStyle w:val="TableParagraph"/>
              <w:spacing w:line="120" w:lineRule="auto"/>
              <w:ind w:left="7" w:right="30"/>
              <w:jc w:val="center"/>
              <w:rPr>
                <w:sz w:val="24"/>
              </w:rPr>
            </w:pPr>
            <w:r>
              <w:rPr>
                <w:spacing w:val="-124"/>
                <w:position w:val="-10"/>
                <w:sz w:val="24"/>
              </w:rPr>
              <w:t>о</w:t>
            </w:r>
            <w:r>
              <w:rPr>
                <w:spacing w:val="-7"/>
                <w:sz w:val="24"/>
              </w:rPr>
              <w:t>о</w:t>
            </w:r>
          </w:p>
          <w:p>
            <w:pPr>
              <w:pStyle w:val="TableParagraph"/>
              <w:spacing w:line="139" w:lineRule="auto"/>
              <w:ind w:left="7" w:right="30"/>
              <w:jc w:val="center"/>
              <w:rPr>
                <w:sz w:val="24"/>
              </w:rPr>
            </w:pPr>
            <w:r>
              <w:rPr>
                <w:spacing w:val="-5"/>
                <w:w w:val="65"/>
                <w:sz w:val="24"/>
              </w:rPr>
              <w:t>с</w:t>
            </w:r>
            <w:r>
              <w:rPr>
                <w:spacing w:val="-5"/>
                <w:w w:val="65"/>
                <w:position w:val="-12"/>
                <w:sz w:val="24"/>
              </w:rPr>
              <w:t>К</w:t>
            </w:r>
            <w:r>
              <w:rPr>
                <w:spacing w:val="-5"/>
                <w:w w:val="65"/>
                <w:sz w:val="24"/>
              </w:rPr>
              <w:t>с</w:t>
            </w:r>
          </w:p>
          <w:p>
            <w:pPr>
              <w:pStyle w:val="TableParagraph"/>
              <w:spacing w:line="158" w:lineRule="auto"/>
              <w:ind w:left="7" w:right="30"/>
              <w:jc w:val="center"/>
              <w:rPr>
                <w:sz w:val="24"/>
              </w:rPr>
            </w:pPr>
            <w:r>
              <w:rPr>
                <w:spacing w:val="-117"/>
                <w:w w:val="102"/>
                <w:position w:val="-11"/>
                <w:sz w:val="24"/>
              </w:rPr>
              <w:t>о</w:t>
            </w:r>
            <w:r>
              <w:rPr>
                <w:spacing w:val="-5"/>
                <w:w w:val="98"/>
                <w:sz w:val="24"/>
              </w:rPr>
              <w:t>ч</w:t>
            </w:r>
          </w:p>
        </w:tc>
        <w:tc>
          <w:tcPr>
            <w:tcW w:w="571" w:type="dxa"/>
            <w:vMerge w:val="restart"/>
          </w:tcPr>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spacing w:before="94"/>
              <w:rPr>
                <w:sz w:val="14"/>
              </w:rPr>
            </w:pPr>
          </w:p>
          <w:p>
            <w:pPr>
              <w:pStyle w:val="TableParagraph"/>
              <w:spacing w:line="172" w:lineRule="auto" w:before="1"/>
              <w:ind w:left="235" w:right="218" w:firstLine="5"/>
              <w:jc w:val="both"/>
              <w:rPr>
                <w:sz w:val="14"/>
              </w:rPr>
            </w:pPr>
            <w:r>
              <w:rPr>
                <w:spacing w:val="-6"/>
                <w:w w:val="90"/>
                <w:sz w:val="14"/>
              </w:rPr>
              <w:t>га</w:t>
            </w:r>
            <w:r>
              <w:rPr>
                <w:spacing w:val="40"/>
                <w:sz w:val="14"/>
              </w:rPr>
              <w:t> </w:t>
            </w:r>
            <w:r>
              <w:rPr>
                <w:spacing w:val="-6"/>
                <w:sz w:val="14"/>
              </w:rPr>
              <w:t>га</w:t>
            </w:r>
            <w:r>
              <w:rPr>
                <w:spacing w:val="-6"/>
                <w:w w:val="145"/>
                <w:sz w:val="14"/>
              </w:rPr>
              <w:t> </w:t>
            </w:r>
            <w:r>
              <w:rPr>
                <w:spacing w:val="-10"/>
                <w:w w:val="145"/>
                <w:sz w:val="14"/>
              </w:rPr>
              <w:t>о о </w:t>
            </w:r>
            <w:r>
              <w:rPr>
                <w:spacing w:val="-10"/>
                <w:w w:val="105"/>
                <w:sz w:val="14"/>
              </w:rPr>
              <w:t>И</w:t>
            </w:r>
          </w:p>
          <w:p>
            <w:pPr>
              <w:pStyle w:val="TableParagraph"/>
              <w:spacing w:line="95" w:lineRule="exact"/>
              <w:ind w:left="15"/>
              <w:jc w:val="center"/>
              <w:rPr>
                <w:sz w:val="14"/>
              </w:rPr>
            </w:pPr>
            <w:r>
              <w:rPr>
                <w:spacing w:val="-5"/>
                <w:w w:val="95"/>
                <w:sz w:val="14"/>
              </w:rPr>
              <w:t>ей</w:t>
            </w:r>
          </w:p>
          <w:p>
            <w:pPr>
              <w:pStyle w:val="TableParagraph"/>
              <w:spacing w:line="113" w:lineRule="exact"/>
              <w:ind w:left="21"/>
              <w:jc w:val="center"/>
              <w:rPr>
                <w:sz w:val="14"/>
              </w:rPr>
            </w:pPr>
            <w:r>
              <w:rPr>
                <w:spacing w:val="-10"/>
                <w:w w:val="125"/>
                <w:sz w:val="14"/>
              </w:rPr>
              <w:t>Ч</w:t>
            </w:r>
          </w:p>
          <w:p>
            <w:pPr>
              <w:pStyle w:val="TableParagraph"/>
              <w:spacing w:line="192" w:lineRule="auto"/>
              <w:ind w:left="177" w:right="212" w:firstLine="52"/>
              <w:jc w:val="center"/>
              <w:rPr>
                <w:sz w:val="14"/>
              </w:rPr>
            </w:pPr>
            <w:r>
              <w:rPr>
                <w:spacing w:val="-10"/>
                <w:sz w:val="14"/>
              </w:rPr>
              <w:t>ей</w:t>
            </w:r>
            <w:r>
              <w:rPr>
                <w:spacing w:val="40"/>
                <w:w w:val="105"/>
                <w:sz w:val="14"/>
              </w:rPr>
              <w:t> </w:t>
            </w:r>
            <w:r>
              <w:rPr>
                <w:spacing w:val="-10"/>
                <w:w w:val="105"/>
                <w:sz w:val="14"/>
              </w:rPr>
              <w:t>Ю</w:t>
            </w:r>
          </w:p>
          <w:p>
            <w:pPr>
              <w:pStyle w:val="TableParagraph"/>
              <w:spacing w:line="94" w:lineRule="exact"/>
              <w:ind w:left="15"/>
              <w:jc w:val="center"/>
              <w:rPr>
                <w:sz w:val="14"/>
              </w:rPr>
            </w:pPr>
            <w:r>
              <w:rPr>
                <w:spacing w:val="-5"/>
                <w:w w:val="95"/>
                <w:sz w:val="14"/>
              </w:rPr>
              <w:t>ей</w:t>
            </w:r>
          </w:p>
          <w:p>
            <w:pPr>
              <w:pStyle w:val="TableParagraph"/>
              <w:spacing w:line="143" w:lineRule="exact"/>
              <w:ind w:left="158" w:right="192"/>
              <w:jc w:val="center"/>
              <w:rPr>
                <w:sz w:val="14"/>
              </w:rPr>
            </w:pPr>
            <w:r>
              <w:rPr>
                <w:spacing w:val="-5"/>
                <w:w w:val="95"/>
                <w:sz w:val="14"/>
              </w:rPr>
              <w:t>СП</w:t>
            </w:r>
          </w:p>
          <w:p>
            <w:pPr>
              <w:pStyle w:val="TableParagraph"/>
              <w:spacing w:before="17"/>
              <w:rPr>
                <w:sz w:val="14"/>
              </w:rPr>
            </w:pPr>
          </w:p>
          <w:p>
            <w:pPr>
              <w:pStyle w:val="TableParagraph"/>
              <w:spacing w:line="194" w:lineRule="auto"/>
              <w:ind w:left="219" w:right="201"/>
              <w:jc w:val="center"/>
              <w:rPr>
                <w:sz w:val="14"/>
              </w:rPr>
            </w:pPr>
            <w:r>
              <w:rPr>
                <w:spacing w:val="-10"/>
                <w:w w:val="115"/>
                <w:sz w:val="14"/>
              </w:rPr>
              <w:t>С</w:t>
            </w:r>
            <w:r>
              <w:rPr>
                <w:spacing w:val="40"/>
                <w:w w:val="115"/>
                <w:sz w:val="14"/>
              </w:rPr>
              <w:t> </w:t>
            </w:r>
            <w:r>
              <w:rPr>
                <w:spacing w:val="-10"/>
                <w:w w:val="115"/>
                <w:sz w:val="14"/>
              </w:rPr>
              <w:t>К</w:t>
            </w:r>
          </w:p>
          <w:p>
            <w:pPr>
              <w:pStyle w:val="TableParagraph"/>
              <w:spacing w:line="149" w:lineRule="exact"/>
              <w:ind w:right="33"/>
              <w:jc w:val="center"/>
              <w:rPr>
                <w:sz w:val="14"/>
              </w:rPr>
            </w:pPr>
            <w:r>
              <w:rPr>
                <w:spacing w:val="-10"/>
                <w:w w:val="215"/>
                <w:sz w:val="14"/>
              </w:rPr>
              <w:t>н</w:t>
            </w:r>
          </w:p>
        </w:tc>
        <w:tc>
          <w:tcPr>
            <w:tcW w:w="563" w:type="dxa"/>
            <w:vMerge w:val="restart"/>
          </w:tcPr>
          <w:p>
            <w:pPr>
              <w:pStyle w:val="TableParagraph"/>
              <w:rPr>
                <w:sz w:val="14"/>
              </w:rPr>
            </w:pPr>
          </w:p>
          <w:p>
            <w:pPr>
              <w:pStyle w:val="TableParagraph"/>
              <w:rPr>
                <w:sz w:val="14"/>
              </w:rPr>
            </w:pPr>
          </w:p>
          <w:p>
            <w:pPr>
              <w:pStyle w:val="TableParagraph"/>
              <w:spacing w:before="102"/>
              <w:rPr>
                <w:sz w:val="14"/>
              </w:rPr>
            </w:pPr>
          </w:p>
          <w:p>
            <w:pPr>
              <w:pStyle w:val="TableParagraph"/>
              <w:spacing w:line="145" w:lineRule="exact"/>
              <w:ind w:left="221"/>
              <w:rPr>
                <w:sz w:val="14"/>
              </w:rPr>
            </w:pPr>
            <w:r>
              <w:rPr>
                <w:spacing w:val="-5"/>
                <w:w w:val="105"/>
                <w:sz w:val="14"/>
              </w:rPr>
              <w:t>3S</w:t>
            </w:r>
          </w:p>
          <w:p>
            <w:pPr>
              <w:pStyle w:val="TableParagraph"/>
              <w:spacing w:line="142" w:lineRule="exact"/>
              <w:ind w:left="273"/>
              <w:rPr>
                <w:sz w:val="14"/>
              </w:rPr>
            </w:pPr>
            <w:r>
              <w:rPr>
                <w:spacing w:val="-10"/>
                <w:w w:val="150"/>
                <w:sz w:val="14"/>
              </w:rPr>
              <w:t>3</w:t>
            </w:r>
          </w:p>
          <w:p>
            <w:pPr>
              <w:pStyle w:val="TableParagraph"/>
              <w:spacing w:line="170" w:lineRule="auto" w:before="34"/>
              <w:ind w:left="268" w:right="176" w:firstLine="5"/>
              <w:jc w:val="both"/>
              <w:rPr>
                <w:sz w:val="14"/>
              </w:rPr>
            </w:pPr>
            <w:r>
              <w:rPr>
                <w:spacing w:val="-10"/>
                <w:w w:val="140"/>
                <w:sz w:val="14"/>
              </w:rPr>
              <w:t>к</w:t>
            </w:r>
            <w:r>
              <w:rPr>
                <w:spacing w:val="-6"/>
                <w:w w:val="140"/>
                <w:sz w:val="14"/>
              </w:rPr>
              <w:t> </w:t>
            </w:r>
            <w:r>
              <w:rPr>
                <w:spacing w:val="-6"/>
                <w:w w:val="60"/>
                <w:sz w:val="14"/>
              </w:rPr>
              <w:t>CQ</w:t>
            </w:r>
            <w:r>
              <w:rPr>
                <w:spacing w:val="40"/>
                <w:w w:val="120"/>
                <w:sz w:val="14"/>
              </w:rPr>
              <w:t> </w:t>
            </w:r>
            <w:r>
              <w:rPr>
                <w:spacing w:val="-10"/>
                <w:w w:val="120"/>
                <w:sz w:val="14"/>
              </w:rPr>
              <w:t>S</w:t>
            </w:r>
            <w:r>
              <w:rPr>
                <w:spacing w:val="40"/>
                <w:w w:val="120"/>
                <w:sz w:val="14"/>
              </w:rPr>
              <w:t> </w:t>
            </w:r>
            <w:r>
              <w:rPr>
                <w:spacing w:val="-10"/>
                <w:w w:val="115"/>
                <w:sz w:val="14"/>
              </w:rPr>
              <w:t>О</w:t>
            </w:r>
          </w:p>
          <w:p>
            <w:pPr>
              <w:pStyle w:val="TableParagraph"/>
              <w:spacing w:line="151" w:lineRule="exact"/>
              <w:ind w:left="268"/>
              <w:rPr>
                <w:sz w:val="14"/>
              </w:rPr>
            </w:pPr>
            <w:r>
              <w:rPr>
                <w:spacing w:val="-10"/>
                <w:w w:val="165"/>
                <w:sz w:val="14"/>
              </w:rPr>
              <w:t>£</w:t>
            </w:r>
          </w:p>
          <w:p>
            <w:pPr>
              <w:pStyle w:val="TableParagraph"/>
              <w:spacing w:before="45"/>
              <w:ind w:left="221"/>
              <w:rPr>
                <w:sz w:val="14"/>
              </w:rPr>
            </w:pPr>
            <w:r>
              <w:rPr>
                <w:spacing w:val="-10"/>
                <w:w w:val="255"/>
                <w:sz w:val="14"/>
              </w:rPr>
              <w:t>с</w:t>
            </w:r>
          </w:p>
          <w:p>
            <w:pPr>
              <w:pStyle w:val="TableParagraph"/>
              <w:spacing w:before="127"/>
              <w:ind w:left="273" w:hanging="53"/>
              <w:rPr>
                <w:sz w:val="14"/>
              </w:rPr>
            </w:pPr>
            <w:r>
              <w:rPr>
                <w:spacing w:val="-10"/>
                <w:w w:val="150"/>
                <w:sz w:val="14"/>
              </w:rPr>
              <w:t>®</w:t>
            </w:r>
          </w:p>
          <w:p>
            <w:pPr>
              <w:pStyle w:val="TableParagraph"/>
              <w:spacing w:line="194" w:lineRule="auto" w:before="27"/>
              <w:ind w:left="273" w:right="174"/>
              <w:rPr>
                <w:sz w:val="14"/>
              </w:rPr>
            </w:pPr>
            <w:r>
              <w:rPr>
                <w:spacing w:val="-6"/>
                <w:w w:val="90"/>
                <w:sz w:val="14"/>
              </w:rPr>
              <w:t>га</w:t>
            </w:r>
            <w:r>
              <w:rPr>
                <w:spacing w:val="40"/>
                <w:sz w:val="14"/>
              </w:rPr>
              <w:t> </w:t>
            </w:r>
            <w:r>
              <w:rPr>
                <w:spacing w:val="-10"/>
                <w:sz w:val="14"/>
              </w:rPr>
              <w:t>И</w:t>
            </w:r>
          </w:p>
          <w:p>
            <w:pPr>
              <w:pStyle w:val="TableParagraph"/>
              <w:spacing w:line="100" w:lineRule="exact"/>
              <w:ind w:left="273"/>
              <w:rPr>
                <w:sz w:val="14"/>
              </w:rPr>
            </w:pPr>
            <w:r>
              <w:rPr>
                <w:spacing w:val="-5"/>
                <w:sz w:val="14"/>
              </w:rPr>
              <w:t>га</w:t>
            </w:r>
          </w:p>
          <w:p>
            <w:pPr>
              <w:pStyle w:val="TableParagraph"/>
              <w:spacing w:line="199" w:lineRule="auto" w:before="7"/>
              <w:ind w:left="273" w:right="172"/>
              <w:rPr>
                <w:sz w:val="14"/>
              </w:rPr>
            </w:pPr>
            <w:r>
              <w:rPr>
                <w:spacing w:val="-10"/>
                <w:w w:val="115"/>
                <w:sz w:val="14"/>
              </w:rPr>
              <w:t>К</w:t>
            </w:r>
            <w:r>
              <w:rPr>
                <w:spacing w:val="40"/>
                <w:w w:val="120"/>
                <w:sz w:val="14"/>
              </w:rPr>
              <w:t> </w:t>
            </w:r>
            <w:r>
              <w:rPr>
                <w:spacing w:val="-10"/>
                <w:w w:val="120"/>
                <w:sz w:val="14"/>
              </w:rPr>
              <w:t>Ё</w:t>
            </w:r>
          </w:p>
          <w:p>
            <w:pPr>
              <w:pStyle w:val="TableParagraph"/>
              <w:spacing w:before="65"/>
              <w:ind w:left="216"/>
              <w:rPr>
                <w:sz w:val="14"/>
              </w:rPr>
            </w:pPr>
            <w:r>
              <w:rPr>
                <w:spacing w:val="-10"/>
                <w:w w:val="210"/>
                <w:sz w:val="14"/>
              </w:rPr>
              <w:t>&lt;</w:t>
            </w:r>
          </w:p>
          <w:p>
            <w:pPr>
              <w:pStyle w:val="TableParagraph"/>
              <w:spacing w:before="69"/>
              <w:rPr>
                <w:sz w:val="14"/>
              </w:rPr>
            </w:pPr>
          </w:p>
          <w:p>
            <w:pPr>
              <w:pStyle w:val="TableParagraph"/>
              <w:spacing w:line="201" w:lineRule="auto"/>
              <w:ind w:left="221" w:right="178" w:firstLine="53"/>
              <w:jc w:val="both"/>
              <w:rPr>
                <w:sz w:val="14"/>
              </w:rPr>
            </w:pPr>
            <w:r>
              <w:rPr>
                <w:spacing w:val="-10"/>
                <w:w w:val="175"/>
                <w:sz w:val="14"/>
              </w:rPr>
              <w:t>с к </w:t>
            </w:r>
            <w:r>
              <w:rPr>
                <w:spacing w:val="-10"/>
                <w:w w:val="195"/>
                <w:sz w:val="14"/>
              </w:rPr>
              <w:t>н</w:t>
            </w:r>
          </w:p>
        </w:tc>
        <w:tc>
          <w:tcPr>
            <w:tcW w:w="1473" w:type="dxa"/>
          </w:tcPr>
          <w:p>
            <w:pPr>
              <w:pStyle w:val="TableParagraph"/>
              <w:rPr>
                <w:sz w:val="22"/>
              </w:rPr>
            </w:pPr>
          </w:p>
        </w:tc>
        <w:tc>
          <w:tcPr>
            <w:tcW w:w="1382" w:type="dxa"/>
            <w:vMerge w:val="restart"/>
          </w:tcPr>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spacing w:before="73"/>
              <w:rPr>
                <w:sz w:val="24"/>
              </w:rPr>
            </w:pPr>
          </w:p>
          <w:p>
            <w:pPr>
              <w:pStyle w:val="TableParagraph"/>
              <w:spacing w:line="276" w:lineRule="auto" w:before="1"/>
              <w:ind w:left="632" w:right="190" w:hanging="437"/>
              <w:rPr>
                <w:sz w:val="24"/>
              </w:rPr>
            </w:pPr>
            <w:r>
              <w:rPr>
                <w:spacing w:val="-2"/>
                <w:sz w:val="24"/>
              </w:rPr>
              <w:t>Субконто </w:t>
            </w:r>
            <w:r>
              <w:rPr>
                <w:spacing w:val="-10"/>
                <w:sz w:val="24"/>
              </w:rPr>
              <w:t>2</w:t>
            </w:r>
          </w:p>
        </w:tc>
        <w:tc>
          <w:tcPr>
            <w:tcW w:w="1265" w:type="dxa"/>
            <w:vMerge w:val="restart"/>
          </w:tcPr>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spacing w:before="73"/>
              <w:rPr>
                <w:sz w:val="24"/>
              </w:rPr>
            </w:pPr>
          </w:p>
          <w:p>
            <w:pPr>
              <w:pStyle w:val="TableParagraph"/>
              <w:spacing w:line="276" w:lineRule="auto" w:before="1"/>
              <w:ind w:left="109" w:right="149" w:firstLine="10"/>
              <w:rPr>
                <w:sz w:val="24"/>
              </w:rPr>
            </w:pPr>
            <w:r>
              <w:rPr>
                <w:spacing w:val="-2"/>
                <w:sz w:val="24"/>
              </w:rPr>
              <w:t>Субконто </w:t>
            </w:r>
            <w:r>
              <w:rPr>
                <w:spacing w:val="-10"/>
                <w:sz w:val="24"/>
              </w:rPr>
              <w:t>3</w:t>
            </w:r>
          </w:p>
        </w:tc>
      </w:tr>
      <w:tr>
        <w:trPr>
          <w:trHeight w:val="1955" w:hRule="atLeast"/>
        </w:trPr>
        <w:tc>
          <w:tcPr>
            <w:tcW w:w="698" w:type="dxa"/>
          </w:tcPr>
          <w:p>
            <w:pPr>
              <w:pStyle w:val="TableParagraph"/>
              <w:rPr>
                <w:sz w:val="22"/>
              </w:rPr>
            </w:pPr>
          </w:p>
        </w:tc>
        <w:tc>
          <w:tcPr>
            <w:tcW w:w="2085" w:type="dxa"/>
          </w:tcPr>
          <w:p>
            <w:pPr>
              <w:pStyle w:val="TableParagraph"/>
              <w:rPr>
                <w:sz w:val="22"/>
              </w:rPr>
            </w:pPr>
          </w:p>
        </w:tc>
        <w:tc>
          <w:tcPr>
            <w:tcW w:w="444" w:type="dxa"/>
            <w:vMerge/>
            <w:tcBorders>
              <w:top w:val="nil"/>
            </w:tcBorders>
          </w:tcPr>
          <w:p>
            <w:pPr>
              <w:rPr>
                <w:sz w:val="2"/>
                <w:szCs w:val="2"/>
              </w:rPr>
            </w:pPr>
          </w:p>
        </w:tc>
        <w:tc>
          <w:tcPr>
            <w:tcW w:w="571" w:type="dxa"/>
            <w:vMerge/>
            <w:tcBorders>
              <w:top w:val="nil"/>
            </w:tcBorders>
          </w:tcPr>
          <w:p>
            <w:pPr>
              <w:rPr>
                <w:sz w:val="2"/>
                <w:szCs w:val="2"/>
              </w:rPr>
            </w:pPr>
          </w:p>
        </w:tc>
        <w:tc>
          <w:tcPr>
            <w:tcW w:w="563" w:type="dxa"/>
            <w:vMerge/>
            <w:tcBorders>
              <w:top w:val="nil"/>
            </w:tcBorders>
          </w:tcPr>
          <w:p>
            <w:pPr>
              <w:rPr>
                <w:sz w:val="2"/>
                <w:szCs w:val="2"/>
              </w:rPr>
            </w:pPr>
          </w:p>
        </w:tc>
        <w:tc>
          <w:tcPr>
            <w:tcW w:w="1473" w:type="dxa"/>
          </w:tcPr>
          <w:p>
            <w:pPr>
              <w:pStyle w:val="TableParagraph"/>
              <w:spacing w:line="241" w:lineRule="exact"/>
              <w:ind w:left="186"/>
              <w:rPr>
                <w:sz w:val="24"/>
              </w:rPr>
            </w:pPr>
            <w:r>
              <w:rPr>
                <w:sz w:val="24"/>
              </w:rPr>
              <w:t>Субконто </w:t>
            </w:r>
            <w:r>
              <w:rPr>
                <w:spacing w:val="-10"/>
                <w:sz w:val="24"/>
              </w:rPr>
              <w:t>1</w:t>
            </w:r>
          </w:p>
        </w:tc>
        <w:tc>
          <w:tcPr>
            <w:tcW w:w="1382" w:type="dxa"/>
            <w:vMerge/>
            <w:tcBorders>
              <w:top w:val="nil"/>
            </w:tcBorders>
          </w:tcPr>
          <w:p>
            <w:pPr>
              <w:rPr>
                <w:sz w:val="2"/>
                <w:szCs w:val="2"/>
              </w:rPr>
            </w:pPr>
          </w:p>
        </w:tc>
        <w:tc>
          <w:tcPr>
            <w:tcW w:w="1265" w:type="dxa"/>
            <w:vMerge/>
            <w:tcBorders>
              <w:top w:val="nil"/>
            </w:tcBorders>
          </w:tcPr>
          <w:p>
            <w:pPr>
              <w:rPr>
                <w:sz w:val="2"/>
                <w:szCs w:val="2"/>
              </w:rPr>
            </w:pPr>
          </w:p>
        </w:tc>
      </w:tr>
      <w:tr>
        <w:trPr>
          <w:trHeight w:val="725" w:hRule="atLeast"/>
        </w:trPr>
        <w:tc>
          <w:tcPr>
            <w:tcW w:w="698" w:type="dxa"/>
          </w:tcPr>
          <w:p>
            <w:pPr>
              <w:pStyle w:val="TableParagraph"/>
              <w:spacing w:before="57"/>
              <w:rPr>
                <w:sz w:val="24"/>
              </w:rPr>
            </w:pPr>
          </w:p>
          <w:p>
            <w:pPr>
              <w:pStyle w:val="TableParagraph"/>
              <w:ind w:left="92"/>
              <w:rPr>
                <w:sz w:val="24"/>
              </w:rPr>
            </w:pPr>
            <w:r>
              <w:rPr>
                <w:spacing w:val="-5"/>
                <w:sz w:val="24"/>
              </w:rPr>
              <w:t>Код</w:t>
            </w:r>
          </w:p>
        </w:tc>
        <w:tc>
          <w:tcPr>
            <w:tcW w:w="2085" w:type="dxa"/>
          </w:tcPr>
          <w:p>
            <w:pPr>
              <w:pStyle w:val="TableParagraph"/>
              <w:rPr>
                <w:sz w:val="22"/>
              </w:rPr>
            </w:pPr>
          </w:p>
        </w:tc>
        <w:tc>
          <w:tcPr>
            <w:tcW w:w="444" w:type="dxa"/>
          </w:tcPr>
          <w:p>
            <w:pPr>
              <w:pStyle w:val="TableParagraph"/>
              <w:rPr>
                <w:sz w:val="22"/>
              </w:rPr>
            </w:pPr>
          </w:p>
        </w:tc>
        <w:tc>
          <w:tcPr>
            <w:tcW w:w="571" w:type="dxa"/>
          </w:tcPr>
          <w:p>
            <w:pPr>
              <w:pStyle w:val="TableParagraph"/>
              <w:rPr>
                <w:sz w:val="22"/>
              </w:rPr>
            </w:pPr>
          </w:p>
        </w:tc>
        <w:tc>
          <w:tcPr>
            <w:tcW w:w="563" w:type="dxa"/>
          </w:tcPr>
          <w:p>
            <w:pPr>
              <w:pStyle w:val="TableParagraph"/>
              <w:rPr>
                <w:sz w:val="22"/>
              </w:rPr>
            </w:pPr>
          </w:p>
        </w:tc>
        <w:tc>
          <w:tcPr>
            <w:tcW w:w="1473" w:type="dxa"/>
          </w:tcPr>
          <w:p>
            <w:pPr>
              <w:pStyle w:val="TableParagraph"/>
              <w:rPr>
                <w:sz w:val="22"/>
              </w:rPr>
            </w:pPr>
          </w:p>
        </w:tc>
        <w:tc>
          <w:tcPr>
            <w:tcW w:w="1382" w:type="dxa"/>
          </w:tcPr>
          <w:p>
            <w:pPr>
              <w:pStyle w:val="TableParagraph"/>
              <w:rPr>
                <w:sz w:val="22"/>
              </w:rPr>
            </w:pPr>
          </w:p>
        </w:tc>
        <w:tc>
          <w:tcPr>
            <w:tcW w:w="1265" w:type="dxa"/>
          </w:tcPr>
          <w:p>
            <w:pPr>
              <w:pStyle w:val="TableParagraph"/>
              <w:rPr>
                <w:sz w:val="22"/>
              </w:rPr>
            </w:pPr>
          </w:p>
        </w:tc>
      </w:tr>
      <w:tr>
        <w:trPr>
          <w:trHeight w:val="2437" w:hRule="atLeast"/>
        </w:trPr>
        <w:tc>
          <w:tcPr>
            <w:tcW w:w="698" w:type="dxa"/>
          </w:tcPr>
          <w:p>
            <w:pPr>
              <w:pStyle w:val="TableParagraph"/>
              <w:spacing w:before="106"/>
              <w:ind w:right="107"/>
              <w:jc w:val="right"/>
              <w:rPr>
                <w:sz w:val="24"/>
              </w:rPr>
            </w:pPr>
            <w:r>
              <w:rPr>
                <w:spacing w:val="-2"/>
                <w:sz w:val="24"/>
              </w:rPr>
              <w:t>206.9</w:t>
            </w:r>
          </w:p>
          <w:p>
            <w:pPr>
              <w:pStyle w:val="TableParagraph"/>
              <w:spacing w:before="41"/>
              <w:ind w:right="110"/>
              <w:jc w:val="right"/>
              <w:rPr>
                <w:sz w:val="24"/>
              </w:rPr>
            </w:pPr>
            <w:r>
              <w:rPr>
                <w:spacing w:val="-10"/>
                <w:sz w:val="24"/>
              </w:rPr>
              <w:t>0</w:t>
            </w:r>
          </w:p>
        </w:tc>
        <w:tc>
          <w:tcPr>
            <w:tcW w:w="2085" w:type="dxa"/>
          </w:tcPr>
          <w:p>
            <w:pPr>
              <w:pStyle w:val="TableParagraph"/>
              <w:tabs>
                <w:tab w:pos="1597" w:val="left" w:leader="none"/>
              </w:tabs>
              <w:spacing w:before="106"/>
              <w:ind w:left="109"/>
              <w:rPr>
                <w:sz w:val="24"/>
              </w:rPr>
            </w:pPr>
            <w:r>
              <w:rPr>
                <w:spacing w:val="-2"/>
                <w:sz w:val="24"/>
              </w:rPr>
              <w:t>Расчеты</w:t>
            </w:r>
            <w:r>
              <w:rPr>
                <w:sz w:val="24"/>
              </w:rPr>
              <w:tab/>
            </w:r>
            <w:r>
              <w:rPr>
                <w:spacing w:val="-5"/>
                <w:sz w:val="24"/>
              </w:rPr>
              <w:t>по</w:t>
            </w:r>
          </w:p>
          <w:p>
            <w:pPr>
              <w:pStyle w:val="TableParagraph"/>
              <w:tabs>
                <w:tab w:pos="1597" w:val="left" w:leader="none"/>
              </w:tabs>
              <w:spacing w:before="45"/>
              <w:ind w:left="109"/>
              <w:rPr>
                <w:sz w:val="24"/>
              </w:rPr>
            </w:pPr>
            <w:r>
              <w:rPr>
                <w:spacing w:val="-2"/>
                <w:sz w:val="24"/>
              </w:rPr>
              <w:t>авансам</w:t>
            </w:r>
            <w:r>
              <w:rPr>
                <w:sz w:val="24"/>
              </w:rPr>
              <w:tab/>
            </w:r>
            <w:r>
              <w:rPr>
                <w:spacing w:val="-5"/>
                <w:sz w:val="24"/>
              </w:rPr>
              <w:t>по</w:t>
            </w:r>
          </w:p>
          <w:p>
            <w:pPr>
              <w:pStyle w:val="TableParagraph"/>
              <w:spacing w:before="46"/>
              <w:ind w:left="109"/>
              <w:rPr>
                <w:sz w:val="24"/>
              </w:rPr>
            </w:pPr>
            <w:r>
              <w:rPr>
                <w:sz w:val="24"/>
              </w:rPr>
              <w:t>прочим</w:t>
            </w:r>
            <w:r>
              <w:rPr>
                <w:spacing w:val="-7"/>
                <w:sz w:val="24"/>
              </w:rPr>
              <w:t> </w:t>
            </w:r>
            <w:r>
              <w:rPr>
                <w:spacing w:val="-2"/>
                <w:sz w:val="24"/>
              </w:rPr>
              <w:t>расходам</w:t>
            </w:r>
          </w:p>
        </w:tc>
        <w:tc>
          <w:tcPr>
            <w:tcW w:w="444" w:type="dxa"/>
          </w:tcPr>
          <w:p>
            <w:pPr>
              <w:pStyle w:val="TableParagraph"/>
              <w:rPr>
                <w:sz w:val="22"/>
              </w:rPr>
            </w:pPr>
          </w:p>
        </w:tc>
        <w:tc>
          <w:tcPr>
            <w:tcW w:w="571" w:type="dxa"/>
          </w:tcPr>
          <w:p>
            <w:pPr>
              <w:pStyle w:val="TableParagraph"/>
              <w:rPr>
                <w:sz w:val="22"/>
              </w:rPr>
            </w:pPr>
          </w:p>
        </w:tc>
        <w:tc>
          <w:tcPr>
            <w:tcW w:w="563" w:type="dxa"/>
          </w:tcPr>
          <w:p>
            <w:pPr>
              <w:pStyle w:val="TableParagraph"/>
              <w:spacing w:before="1"/>
              <w:rPr>
                <w:sz w:val="14"/>
              </w:rPr>
            </w:pPr>
          </w:p>
          <w:p>
            <w:pPr>
              <w:pStyle w:val="TableParagraph"/>
              <w:ind w:left="116"/>
              <w:rPr>
                <w:sz w:val="14"/>
              </w:rPr>
            </w:pPr>
            <w:r>
              <w:rPr>
                <w:spacing w:val="-10"/>
                <w:w w:val="170"/>
                <w:sz w:val="14"/>
              </w:rPr>
              <w:t>А</w:t>
            </w:r>
          </w:p>
        </w:tc>
        <w:tc>
          <w:tcPr>
            <w:tcW w:w="1473" w:type="dxa"/>
          </w:tcPr>
          <w:p>
            <w:pPr>
              <w:pStyle w:val="TableParagraph"/>
              <w:spacing w:before="106"/>
              <w:ind w:left="181"/>
              <w:rPr>
                <w:sz w:val="24"/>
              </w:rPr>
            </w:pPr>
            <w:r>
              <w:rPr>
                <w:spacing w:val="-2"/>
                <w:sz w:val="24"/>
              </w:rPr>
              <w:t>Контрагент</w:t>
            </w:r>
          </w:p>
          <w:p>
            <w:pPr>
              <w:pStyle w:val="TableParagraph"/>
              <w:spacing w:before="41"/>
              <w:ind w:left="181"/>
              <w:rPr>
                <w:sz w:val="24"/>
              </w:rPr>
            </w:pPr>
            <w:r>
              <w:rPr>
                <w:spacing w:val="-10"/>
                <w:sz w:val="24"/>
              </w:rPr>
              <w:t>ы</w:t>
            </w:r>
          </w:p>
        </w:tc>
        <w:tc>
          <w:tcPr>
            <w:tcW w:w="1382" w:type="dxa"/>
          </w:tcPr>
          <w:p>
            <w:pPr>
              <w:pStyle w:val="TableParagraph"/>
              <w:tabs>
                <w:tab w:pos="752" w:val="left" w:leader="none"/>
              </w:tabs>
              <w:spacing w:line="276" w:lineRule="auto" w:before="111"/>
              <w:ind w:left="115" w:right="102"/>
              <w:rPr>
                <w:sz w:val="24"/>
              </w:rPr>
            </w:pPr>
            <w:r>
              <w:rPr>
                <w:spacing w:val="-2"/>
                <w:sz w:val="24"/>
              </w:rPr>
              <w:t>Договоры</w:t>
            </w:r>
            <w:r>
              <w:rPr>
                <w:spacing w:val="40"/>
                <w:sz w:val="24"/>
              </w:rPr>
              <w:t> </w:t>
            </w:r>
            <w:r>
              <w:rPr>
                <w:spacing w:val="-10"/>
                <w:sz w:val="24"/>
              </w:rPr>
              <w:t>и</w:t>
            </w:r>
            <w:r>
              <w:rPr>
                <w:sz w:val="24"/>
              </w:rPr>
              <w:tab/>
            </w:r>
            <w:r>
              <w:rPr>
                <w:spacing w:val="-4"/>
                <w:sz w:val="24"/>
              </w:rPr>
              <w:t>иные </w:t>
            </w:r>
            <w:r>
              <w:rPr>
                <w:spacing w:val="-2"/>
                <w:sz w:val="24"/>
              </w:rPr>
              <w:t>основания возникнов </w:t>
            </w:r>
            <w:r>
              <w:rPr>
                <w:spacing w:val="-4"/>
                <w:sz w:val="24"/>
              </w:rPr>
              <w:t>ения </w:t>
            </w:r>
            <w:r>
              <w:rPr>
                <w:spacing w:val="-2"/>
                <w:sz w:val="24"/>
              </w:rPr>
              <w:t>обязательс </w:t>
            </w:r>
            <w:r>
              <w:rPr>
                <w:spacing w:val="-6"/>
                <w:sz w:val="24"/>
              </w:rPr>
              <w:t>тв</w:t>
            </w:r>
          </w:p>
        </w:tc>
        <w:tc>
          <w:tcPr>
            <w:tcW w:w="1265" w:type="dxa"/>
          </w:tcPr>
          <w:p>
            <w:pPr>
              <w:pStyle w:val="TableParagraph"/>
              <w:rPr>
                <w:sz w:val="22"/>
              </w:rPr>
            </w:pPr>
          </w:p>
        </w:tc>
      </w:tr>
      <w:tr>
        <w:trPr>
          <w:trHeight w:val="2690" w:hRule="atLeast"/>
        </w:trPr>
        <w:tc>
          <w:tcPr>
            <w:tcW w:w="698" w:type="dxa"/>
          </w:tcPr>
          <w:p>
            <w:pPr>
              <w:pStyle w:val="TableParagraph"/>
              <w:spacing w:before="140"/>
              <w:ind w:right="107"/>
              <w:jc w:val="right"/>
              <w:rPr>
                <w:sz w:val="24"/>
              </w:rPr>
            </w:pPr>
            <w:r>
              <w:rPr>
                <w:spacing w:val="-2"/>
                <w:sz w:val="24"/>
              </w:rPr>
              <w:t>206.9</w:t>
            </w:r>
          </w:p>
          <w:p>
            <w:pPr>
              <w:pStyle w:val="TableParagraph"/>
              <w:spacing w:before="41"/>
              <w:ind w:right="110"/>
              <w:jc w:val="right"/>
              <w:rPr>
                <w:sz w:val="24"/>
              </w:rPr>
            </w:pPr>
            <w:r>
              <w:rPr>
                <w:spacing w:val="-10"/>
                <w:sz w:val="24"/>
              </w:rPr>
              <w:t>6</w:t>
            </w:r>
          </w:p>
        </w:tc>
        <w:tc>
          <w:tcPr>
            <w:tcW w:w="2085" w:type="dxa"/>
          </w:tcPr>
          <w:p>
            <w:pPr>
              <w:pStyle w:val="TableParagraph"/>
              <w:spacing w:line="276" w:lineRule="auto" w:before="140"/>
              <w:ind w:left="109" w:right="219"/>
              <w:rPr>
                <w:sz w:val="24"/>
              </w:rPr>
            </w:pPr>
            <w:r>
              <w:rPr>
                <w:sz w:val="24"/>
              </w:rPr>
              <w:t>Расчеты по авансам по оплате</w:t>
            </w:r>
            <w:r>
              <w:rPr>
                <w:spacing w:val="-5"/>
                <w:sz w:val="24"/>
              </w:rPr>
              <w:t> </w:t>
            </w:r>
            <w:r>
              <w:rPr>
                <w:sz w:val="24"/>
              </w:rPr>
              <w:t>иных выплат</w:t>
            </w:r>
            <w:r>
              <w:rPr>
                <w:spacing w:val="-15"/>
                <w:sz w:val="24"/>
              </w:rPr>
              <w:t> </w:t>
            </w:r>
            <w:r>
              <w:rPr>
                <w:sz w:val="24"/>
              </w:rPr>
              <w:t>текущего </w:t>
            </w:r>
            <w:r>
              <w:rPr>
                <w:spacing w:val="-2"/>
                <w:sz w:val="24"/>
              </w:rPr>
              <w:t>характера физическим </w:t>
            </w:r>
            <w:r>
              <w:rPr>
                <w:spacing w:val="-4"/>
                <w:sz w:val="24"/>
              </w:rPr>
              <w:t>лицам</w:t>
            </w:r>
          </w:p>
        </w:tc>
        <w:tc>
          <w:tcPr>
            <w:tcW w:w="444" w:type="dxa"/>
          </w:tcPr>
          <w:p>
            <w:pPr>
              <w:pStyle w:val="TableParagraph"/>
              <w:rPr>
                <w:sz w:val="22"/>
              </w:rPr>
            </w:pPr>
          </w:p>
        </w:tc>
        <w:tc>
          <w:tcPr>
            <w:tcW w:w="571" w:type="dxa"/>
          </w:tcPr>
          <w:p>
            <w:pPr>
              <w:pStyle w:val="TableParagraph"/>
              <w:rPr>
                <w:sz w:val="22"/>
              </w:rPr>
            </w:pPr>
          </w:p>
        </w:tc>
        <w:tc>
          <w:tcPr>
            <w:tcW w:w="563" w:type="dxa"/>
          </w:tcPr>
          <w:p>
            <w:pPr>
              <w:pStyle w:val="TableParagraph"/>
              <w:spacing w:before="35"/>
              <w:rPr>
                <w:sz w:val="14"/>
              </w:rPr>
            </w:pPr>
          </w:p>
          <w:p>
            <w:pPr>
              <w:pStyle w:val="TableParagraph"/>
              <w:ind w:left="116"/>
              <w:rPr>
                <w:sz w:val="14"/>
              </w:rPr>
            </w:pPr>
            <w:r>
              <w:rPr>
                <w:spacing w:val="-10"/>
                <w:w w:val="170"/>
                <w:sz w:val="14"/>
              </w:rPr>
              <w:t>А</w:t>
            </w:r>
          </w:p>
        </w:tc>
        <w:tc>
          <w:tcPr>
            <w:tcW w:w="1473" w:type="dxa"/>
          </w:tcPr>
          <w:p>
            <w:pPr>
              <w:pStyle w:val="TableParagraph"/>
              <w:spacing w:before="140"/>
              <w:ind w:left="181"/>
              <w:rPr>
                <w:sz w:val="24"/>
              </w:rPr>
            </w:pPr>
            <w:r>
              <w:rPr>
                <w:spacing w:val="-2"/>
                <w:sz w:val="24"/>
              </w:rPr>
              <w:t>Контрагент</w:t>
            </w:r>
          </w:p>
          <w:p>
            <w:pPr>
              <w:pStyle w:val="TableParagraph"/>
              <w:spacing w:before="41"/>
              <w:ind w:left="181"/>
              <w:rPr>
                <w:sz w:val="24"/>
              </w:rPr>
            </w:pPr>
            <w:r>
              <w:rPr>
                <w:spacing w:val="-10"/>
                <w:sz w:val="24"/>
              </w:rPr>
              <w:t>ы</w:t>
            </w:r>
          </w:p>
        </w:tc>
        <w:tc>
          <w:tcPr>
            <w:tcW w:w="1382" w:type="dxa"/>
          </w:tcPr>
          <w:p>
            <w:pPr>
              <w:pStyle w:val="TableParagraph"/>
              <w:tabs>
                <w:tab w:pos="752" w:val="left" w:leader="none"/>
              </w:tabs>
              <w:spacing w:line="276" w:lineRule="auto" w:before="145"/>
              <w:ind w:left="115" w:right="102"/>
              <w:rPr>
                <w:sz w:val="24"/>
              </w:rPr>
            </w:pPr>
            <w:r>
              <w:rPr>
                <w:spacing w:val="-2"/>
                <w:sz w:val="24"/>
              </w:rPr>
              <w:t>Договоры</w:t>
            </w:r>
            <w:r>
              <w:rPr>
                <w:spacing w:val="40"/>
                <w:sz w:val="24"/>
              </w:rPr>
              <w:t> </w:t>
            </w:r>
            <w:r>
              <w:rPr>
                <w:spacing w:val="-10"/>
                <w:sz w:val="24"/>
              </w:rPr>
              <w:t>и</w:t>
            </w:r>
            <w:r>
              <w:rPr>
                <w:sz w:val="24"/>
              </w:rPr>
              <w:tab/>
            </w:r>
            <w:r>
              <w:rPr>
                <w:spacing w:val="-4"/>
                <w:sz w:val="24"/>
              </w:rPr>
              <w:t>иные </w:t>
            </w:r>
            <w:r>
              <w:rPr>
                <w:spacing w:val="-2"/>
                <w:sz w:val="24"/>
              </w:rPr>
              <w:t>основания возникнов </w:t>
            </w:r>
            <w:r>
              <w:rPr>
                <w:spacing w:val="-4"/>
                <w:sz w:val="24"/>
              </w:rPr>
              <w:t>ения </w:t>
            </w:r>
            <w:r>
              <w:rPr>
                <w:spacing w:val="-2"/>
                <w:sz w:val="24"/>
              </w:rPr>
              <w:t>обязательс </w:t>
            </w:r>
            <w:r>
              <w:rPr>
                <w:spacing w:val="-6"/>
                <w:sz w:val="24"/>
              </w:rPr>
              <w:t>тв</w:t>
            </w:r>
          </w:p>
        </w:tc>
        <w:tc>
          <w:tcPr>
            <w:tcW w:w="1265" w:type="dxa"/>
          </w:tcPr>
          <w:p>
            <w:pPr>
              <w:pStyle w:val="TableParagraph"/>
              <w:rPr>
                <w:sz w:val="22"/>
              </w:rPr>
            </w:pPr>
          </w:p>
        </w:tc>
      </w:tr>
      <w:tr>
        <w:trPr>
          <w:trHeight w:val="2056" w:hRule="atLeast"/>
        </w:trPr>
        <w:tc>
          <w:tcPr>
            <w:tcW w:w="698" w:type="dxa"/>
          </w:tcPr>
          <w:p>
            <w:pPr>
              <w:pStyle w:val="TableParagraph"/>
              <w:spacing w:before="83"/>
              <w:rPr>
                <w:sz w:val="24"/>
              </w:rPr>
            </w:pPr>
          </w:p>
          <w:p>
            <w:pPr>
              <w:pStyle w:val="TableParagraph"/>
              <w:ind w:right="107"/>
              <w:jc w:val="right"/>
              <w:rPr>
                <w:sz w:val="24"/>
              </w:rPr>
            </w:pPr>
            <w:r>
              <w:rPr>
                <w:spacing w:val="-2"/>
                <w:sz w:val="24"/>
              </w:rPr>
              <w:t>208.0</w:t>
            </w:r>
          </w:p>
          <w:p>
            <w:pPr>
              <w:pStyle w:val="TableParagraph"/>
              <w:spacing w:before="40"/>
              <w:ind w:right="110"/>
              <w:jc w:val="right"/>
              <w:rPr>
                <w:sz w:val="24"/>
              </w:rPr>
            </w:pPr>
            <w:r>
              <w:rPr>
                <w:spacing w:val="-10"/>
                <w:sz w:val="24"/>
              </w:rPr>
              <w:t>0</w:t>
            </w:r>
          </w:p>
        </w:tc>
        <w:tc>
          <w:tcPr>
            <w:tcW w:w="2085" w:type="dxa"/>
          </w:tcPr>
          <w:p>
            <w:pPr>
              <w:pStyle w:val="TableParagraph"/>
              <w:spacing w:before="83"/>
              <w:rPr>
                <w:sz w:val="24"/>
              </w:rPr>
            </w:pPr>
          </w:p>
          <w:p>
            <w:pPr>
              <w:pStyle w:val="TableParagraph"/>
              <w:tabs>
                <w:tab w:pos="1823" w:val="left" w:leader="none"/>
              </w:tabs>
              <w:spacing w:line="278" w:lineRule="auto"/>
              <w:ind w:left="109" w:right="148"/>
              <w:rPr>
                <w:sz w:val="24"/>
              </w:rPr>
            </w:pPr>
            <w:r>
              <w:rPr>
                <w:spacing w:val="-2"/>
                <w:sz w:val="24"/>
              </w:rPr>
              <w:t>Расчеты</w:t>
            </w:r>
            <w:r>
              <w:rPr>
                <w:sz w:val="24"/>
              </w:rPr>
              <w:tab/>
            </w:r>
            <w:r>
              <w:rPr>
                <w:spacing w:val="-10"/>
                <w:sz w:val="24"/>
              </w:rPr>
              <w:t>с </w:t>
            </w:r>
            <w:r>
              <w:rPr>
                <w:spacing w:val="-2"/>
                <w:sz w:val="24"/>
              </w:rPr>
              <w:t>подотчетными лицами</w:t>
            </w:r>
          </w:p>
        </w:tc>
        <w:tc>
          <w:tcPr>
            <w:tcW w:w="444" w:type="dxa"/>
          </w:tcPr>
          <w:p>
            <w:pPr>
              <w:pStyle w:val="TableParagraph"/>
              <w:rPr>
                <w:sz w:val="22"/>
              </w:rPr>
            </w:pPr>
          </w:p>
        </w:tc>
        <w:tc>
          <w:tcPr>
            <w:tcW w:w="571" w:type="dxa"/>
          </w:tcPr>
          <w:p>
            <w:pPr>
              <w:pStyle w:val="TableParagraph"/>
              <w:rPr>
                <w:sz w:val="22"/>
              </w:rPr>
            </w:pPr>
          </w:p>
        </w:tc>
        <w:tc>
          <w:tcPr>
            <w:tcW w:w="563" w:type="dxa"/>
          </w:tcPr>
          <w:p>
            <w:pPr>
              <w:pStyle w:val="TableParagraph"/>
              <w:rPr>
                <w:sz w:val="14"/>
              </w:rPr>
            </w:pPr>
          </w:p>
          <w:p>
            <w:pPr>
              <w:pStyle w:val="TableParagraph"/>
              <w:spacing w:before="91"/>
              <w:rPr>
                <w:sz w:val="14"/>
              </w:rPr>
            </w:pPr>
          </w:p>
          <w:p>
            <w:pPr>
              <w:pStyle w:val="TableParagraph"/>
              <w:spacing w:line="472" w:lineRule="auto"/>
              <w:ind w:left="116" w:right="224" w:firstLine="4"/>
              <w:rPr>
                <w:sz w:val="14"/>
              </w:rPr>
            </w:pPr>
            <w:r>
              <w:rPr>
                <w:spacing w:val="-6"/>
                <w:w w:val="155"/>
                <w:sz w:val="14"/>
              </w:rPr>
              <w:t>А, </w:t>
            </w:r>
            <w:r>
              <w:rPr>
                <w:spacing w:val="-10"/>
                <w:w w:val="165"/>
                <w:sz w:val="14"/>
              </w:rPr>
              <w:t>П</w:t>
            </w:r>
          </w:p>
        </w:tc>
        <w:tc>
          <w:tcPr>
            <w:tcW w:w="1473" w:type="dxa"/>
          </w:tcPr>
          <w:p>
            <w:pPr>
              <w:pStyle w:val="TableParagraph"/>
              <w:spacing w:before="83"/>
              <w:rPr>
                <w:sz w:val="24"/>
              </w:rPr>
            </w:pPr>
          </w:p>
          <w:p>
            <w:pPr>
              <w:pStyle w:val="TableParagraph"/>
              <w:ind w:left="181"/>
              <w:rPr>
                <w:sz w:val="24"/>
              </w:rPr>
            </w:pPr>
            <w:r>
              <w:rPr>
                <w:spacing w:val="-2"/>
                <w:sz w:val="24"/>
              </w:rPr>
              <w:t>Контрагент</w:t>
            </w:r>
          </w:p>
          <w:p>
            <w:pPr>
              <w:pStyle w:val="TableParagraph"/>
              <w:spacing w:before="40"/>
              <w:ind w:left="181"/>
              <w:rPr>
                <w:sz w:val="24"/>
              </w:rPr>
            </w:pPr>
            <w:r>
              <w:rPr>
                <w:spacing w:val="-10"/>
                <w:sz w:val="24"/>
              </w:rPr>
              <w:t>ы</w:t>
            </w:r>
          </w:p>
        </w:tc>
        <w:tc>
          <w:tcPr>
            <w:tcW w:w="1382" w:type="dxa"/>
          </w:tcPr>
          <w:p>
            <w:pPr>
              <w:pStyle w:val="TableParagraph"/>
              <w:spacing w:before="83"/>
              <w:rPr>
                <w:sz w:val="24"/>
              </w:rPr>
            </w:pPr>
          </w:p>
          <w:p>
            <w:pPr>
              <w:pStyle w:val="TableParagraph"/>
              <w:spacing w:line="278" w:lineRule="auto"/>
              <w:ind w:left="115" w:right="190" w:firstLine="5"/>
              <w:rPr>
                <w:sz w:val="24"/>
              </w:rPr>
            </w:pPr>
            <w:r>
              <w:rPr>
                <w:spacing w:val="-2"/>
                <w:sz w:val="24"/>
              </w:rPr>
              <w:t>Авансы подотчетн </w:t>
            </w:r>
            <w:r>
              <w:rPr>
                <w:sz w:val="24"/>
              </w:rPr>
              <w:t>ым</w:t>
            </w:r>
            <w:r>
              <w:rPr>
                <w:spacing w:val="-1"/>
                <w:sz w:val="24"/>
              </w:rPr>
              <w:t> </w:t>
            </w:r>
            <w:r>
              <w:rPr>
                <w:sz w:val="24"/>
              </w:rPr>
              <w:t>лицам</w:t>
            </w:r>
          </w:p>
        </w:tc>
        <w:tc>
          <w:tcPr>
            <w:tcW w:w="1265" w:type="dxa"/>
          </w:tcPr>
          <w:p>
            <w:pPr>
              <w:pStyle w:val="TableParagraph"/>
              <w:spacing w:before="83"/>
              <w:rPr>
                <w:sz w:val="24"/>
              </w:rPr>
            </w:pPr>
          </w:p>
          <w:p>
            <w:pPr>
              <w:pStyle w:val="TableParagraph"/>
              <w:spacing w:line="276" w:lineRule="auto"/>
              <w:ind w:left="109"/>
              <w:rPr>
                <w:sz w:val="24"/>
              </w:rPr>
            </w:pPr>
            <w:r>
              <w:rPr>
                <w:spacing w:val="-4"/>
                <w:sz w:val="24"/>
              </w:rPr>
              <w:t>Виды </w:t>
            </w:r>
            <w:r>
              <w:rPr>
                <w:sz w:val="24"/>
              </w:rPr>
              <w:t>расчетов</w:t>
            </w:r>
            <w:r>
              <w:rPr>
                <w:spacing w:val="8"/>
                <w:sz w:val="24"/>
              </w:rPr>
              <w:t> </w:t>
            </w:r>
            <w:r>
              <w:rPr>
                <w:sz w:val="24"/>
              </w:rPr>
              <w:t>с </w:t>
            </w:r>
            <w:r>
              <w:rPr>
                <w:spacing w:val="-2"/>
                <w:sz w:val="24"/>
              </w:rPr>
              <w:t>подотчетн </w:t>
            </w:r>
            <w:r>
              <w:rPr>
                <w:spacing w:val="-4"/>
                <w:sz w:val="24"/>
              </w:rPr>
              <w:t>ыми </w:t>
            </w:r>
            <w:r>
              <w:rPr>
                <w:spacing w:val="-2"/>
                <w:sz w:val="24"/>
              </w:rPr>
              <w:t>лицами</w:t>
            </w:r>
          </w:p>
        </w:tc>
      </w:tr>
      <w:tr>
        <w:trPr>
          <w:trHeight w:val="1050" w:hRule="atLeast"/>
        </w:trPr>
        <w:tc>
          <w:tcPr>
            <w:tcW w:w="698" w:type="dxa"/>
          </w:tcPr>
          <w:p>
            <w:pPr>
              <w:pStyle w:val="TableParagraph"/>
              <w:spacing w:before="140"/>
              <w:ind w:right="107"/>
              <w:jc w:val="right"/>
              <w:rPr>
                <w:sz w:val="24"/>
              </w:rPr>
            </w:pPr>
            <w:r>
              <w:rPr>
                <w:spacing w:val="-2"/>
                <w:sz w:val="24"/>
              </w:rPr>
              <w:t>208.1</w:t>
            </w:r>
          </w:p>
          <w:p>
            <w:pPr>
              <w:pStyle w:val="TableParagraph"/>
              <w:spacing w:before="41"/>
              <w:ind w:right="110"/>
              <w:jc w:val="right"/>
              <w:rPr>
                <w:sz w:val="24"/>
              </w:rPr>
            </w:pPr>
            <w:r>
              <w:rPr>
                <w:spacing w:val="-10"/>
                <w:sz w:val="24"/>
              </w:rPr>
              <w:t>0</w:t>
            </w:r>
          </w:p>
        </w:tc>
        <w:tc>
          <w:tcPr>
            <w:tcW w:w="2085" w:type="dxa"/>
          </w:tcPr>
          <w:p>
            <w:pPr>
              <w:pStyle w:val="TableParagraph"/>
              <w:tabs>
                <w:tab w:pos="1823" w:val="left" w:leader="none"/>
              </w:tabs>
              <w:spacing w:line="310" w:lineRule="atLeast" w:before="100"/>
              <w:ind w:left="109" w:right="148"/>
              <w:rPr>
                <w:sz w:val="24"/>
              </w:rPr>
            </w:pPr>
            <w:r>
              <w:rPr>
                <w:spacing w:val="-2"/>
                <w:sz w:val="24"/>
              </w:rPr>
              <w:t>Расчеты</w:t>
            </w:r>
            <w:r>
              <w:rPr>
                <w:sz w:val="24"/>
              </w:rPr>
              <w:tab/>
            </w:r>
            <w:r>
              <w:rPr>
                <w:spacing w:val="-10"/>
                <w:sz w:val="24"/>
              </w:rPr>
              <w:t>с </w:t>
            </w:r>
            <w:r>
              <w:rPr>
                <w:spacing w:val="-2"/>
                <w:sz w:val="24"/>
              </w:rPr>
              <w:t>подотчетными </w:t>
            </w:r>
            <w:r>
              <w:rPr>
                <w:sz w:val="24"/>
              </w:rPr>
              <w:t>лицами</w:t>
            </w:r>
            <w:r>
              <w:rPr>
                <w:spacing w:val="-15"/>
                <w:sz w:val="24"/>
              </w:rPr>
              <w:t> </w:t>
            </w:r>
            <w:r>
              <w:rPr>
                <w:sz w:val="24"/>
              </w:rPr>
              <w:t>по</w:t>
            </w:r>
            <w:r>
              <w:rPr>
                <w:spacing w:val="-14"/>
                <w:sz w:val="24"/>
              </w:rPr>
              <w:t> </w:t>
            </w:r>
            <w:r>
              <w:rPr>
                <w:sz w:val="24"/>
              </w:rPr>
              <w:t>оплате</w:t>
            </w:r>
          </w:p>
        </w:tc>
        <w:tc>
          <w:tcPr>
            <w:tcW w:w="444" w:type="dxa"/>
          </w:tcPr>
          <w:p>
            <w:pPr>
              <w:pStyle w:val="TableParagraph"/>
              <w:rPr>
                <w:sz w:val="22"/>
              </w:rPr>
            </w:pPr>
          </w:p>
        </w:tc>
        <w:tc>
          <w:tcPr>
            <w:tcW w:w="571" w:type="dxa"/>
          </w:tcPr>
          <w:p>
            <w:pPr>
              <w:pStyle w:val="TableParagraph"/>
              <w:rPr>
                <w:sz w:val="22"/>
              </w:rPr>
            </w:pPr>
          </w:p>
        </w:tc>
        <w:tc>
          <w:tcPr>
            <w:tcW w:w="563" w:type="dxa"/>
          </w:tcPr>
          <w:p>
            <w:pPr>
              <w:pStyle w:val="TableParagraph"/>
              <w:spacing w:before="34"/>
              <w:rPr>
                <w:sz w:val="14"/>
              </w:rPr>
            </w:pPr>
          </w:p>
          <w:p>
            <w:pPr>
              <w:pStyle w:val="TableParagraph"/>
              <w:spacing w:line="472" w:lineRule="auto"/>
              <w:ind w:left="116" w:right="224" w:firstLine="4"/>
              <w:rPr>
                <w:sz w:val="14"/>
              </w:rPr>
            </w:pPr>
            <w:r>
              <w:rPr>
                <w:spacing w:val="-6"/>
                <w:w w:val="155"/>
                <w:sz w:val="14"/>
              </w:rPr>
              <w:t>А, </w:t>
            </w:r>
            <w:r>
              <w:rPr>
                <w:spacing w:val="-10"/>
                <w:w w:val="165"/>
                <w:sz w:val="14"/>
              </w:rPr>
              <w:t>П</w:t>
            </w:r>
          </w:p>
        </w:tc>
        <w:tc>
          <w:tcPr>
            <w:tcW w:w="1473" w:type="dxa"/>
          </w:tcPr>
          <w:p>
            <w:pPr>
              <w:pStyle w:val="TableParagraph"/>
              <w:spacing w:before="140"/>
              <w:ind w:left="181"/>
              <w:rPr>
                <w:sz w:val="24"/>
              </w:rPr>
            </w:pPr>
            <w:r>
              <w:rPr>
                <w:spacing w:val="-2"/>
                <w:sz w:val="24"/>
              </w:rPr>
              <w:t>Контрагент</w:t>
            </w:r>
          </w:p>
          <w:p>
            <w:pPr>
              <w:pStyle w:val="TableParagraph"/>
              <w:spacing w:before="41"/>
              <w:ind w:left="181"/>
              <w:rPr>
                <w:sz w:val="24"/>
              </w:rPr>
            </w:pPr>
            <w:r>
              <w:rPr>
                <w:spacing w:val="-10"/>
                <w:sz w:val="24"/>
              </w:rPr>
              <w:t>ы</w:t>
            </w:r>
          </w:p>
        </w:tc>
        <w:tc>
          <w:tcPr>
            <w:tcW w:w="1382" w:type="dxa"/>
          </w:tcPr>
          <w:p>
            <w:pPr>
              <w:pStyle w:val="TableParagraph"/>
              <w:spacing w:line="310" w:lineRule="atLeast" w:before="100"/>
              <w:ind w:left="115" w:right="190" w:firstLine="5"/>
              <w:rPr>
                <w:sz w:val="24"/>
              </w:rPr>
            </w:pPr>
            <w:r>
              <w:rPr>
                <w:spacing w:val="-2"/>
                <w:sz w:val="24"/>
              </w:rPr>
              <w:t>Авансы подотчетн </w:t>
            </w:r>
            <w:r>
              <w:rPr>
                <w:sz w:val="24"/>
              </w:rPr>
              <w:t>ым</w:t>
            </w:r>
            <w:r>
              <w:rPr>
                <w:spacing w:val="-1"/>
                <w:sz w:val="24"/>
              </w:rPr>
              <w:t> </w:t>
            </w:r>
            <w:r>
              <w:rPr>
                <w:sz w:val="24"/>
              </w:rPr>
              <w:t>лицам</w:t>
            </w:r>
          </w:p>
        </w:tc>
        <w:tc>
          <w:tcPr>
            <w:tcW w:w="1265" w:type="dxa"/>
          </w:tcPr>
          <w:p>
            <w:pPr>
              <w:pStyle w:val="TableParagraph"/>
              <w:spacing w:before="140"/>
              <w:ind w:left="109"/>
              <w:rPr>
                <w:sz w:val="24"/>
              </w:rPr>
            </w:pPr>
            <w:r>
              <w:rPr>
                <w:spacing w:val="-4"/>
                <w:sz w:val="24"/>
              </w:rPr>
              <w:t>Виды</w:t>
            </w:r>
          </w:p>
          <w:p>
            <w:pPr>
              <w:pStyle w:val="TableParagraph"/>
              <w:spacing w:line="310" w:lineRule="atLeast"/>
              <w:ind w:left="109"/>
              <w:rPr>
                <w:sz w:val="24"/>
              </w:rPr>
            </w:pPr>
            <w:r>
              <w:rPr>
                <w:sz w:val="24"/>
              </w:rPr>
              <w:t>расчетов</w:t>
            </w:r>
            <w:r>
              <w:rPr>
                <w:spacing w:val="8"/>
                <w:sz w:val="24"/>
              </w:rPr>
              <w:t> </w:t>
            </w:r>
            <w:r>
              <w:rPr>
                <w:sz w:val="24"/>
              </w:rPr>
              <w:t>с </w:t>
            </w:r>
            <w:r>
              <w:rPr>
                <w:spacing w:val="-2"/>
                <w:sz w:val="24"/>
              </w:rPr>
              <w:t>подотчетн</w:t>
            </w:r>
          </w:p>
        </w:tc>
      </w:tr>
    </w:tbl>
    <w:p>
      <w:pPr>
        <w:rPr>
          <w:sz w:val="2"/>
          <w:szCs w:val="2"/>
        </w:rPr>
      </w:pPr>
      <w:r>
        <w:rPr>
          <w:sz w:val="2"/>
          <w:szCs w:val="2"/>
        </w:rPr>
        <w:drawing>
          <wp:anchor distT="0" distB="0" distL="0" distR="0" allowOverlap="1" layoutInCell="1" locked="0" behindDoc="0" simplePos="0" relativeHeight="15925760">
            <wp:simplePos x="0" y="0"/>
            <wp:positionH relativeFrom="page">
              <wp:posOffset>0</wp:posOffset>
            </wp:positionH>
            <wp:positionV relativeFrom="page">
              <wp:posOffset>253</wp:posOffset>
            </wp:positionV>
            <wp:extent cx="7562215" cy="10691876"/>
            <wp:effectExtent l="0" t="0" r="0" b="0"/>
            <wp:wrapNone/>
            <wp:docPr id="389" name="Image 389"/>
            <wp:cNvGraphicFramePr>
              <a:graphicFrameLocks/>
            </wp:cNvGraphicFramePr>
            <a:graphic>
              <a:graphicData uri="http://schemas.openxmlformats.org/drawingml/2006/picture">
                <pic:pic>
                  <pic:nvPicPr>
                    <pic:cNvPr id="389" name="Image 389"/>
                    <pic:cNvPicPr/>
                  </pic:nvPicPr>
                  <pic:blipFill>
                    <a:blip r:embed="rId166" cstate="print"/>
                    <a:stretch>
                      <a:fillRect/>
                    </a:stretch>
                  </pic:blipFill>
                  <pic:spPr>
                    <a:xfrm>
                      <a:off x="0" y="0"/>
                      <a:ext cx="7562215" cy="10691876"/>
                    </a:xfrm>
                    <a:prstGeom prst="rect">
                      <a:avLst/>
                    </a:prstGeom>
                  </pic:spPr>
                </pic:pic>
              </a:graphicData>
            </a:graphic>
          </wp:anchor>
        </w:drawing>
      </w:r>
    </w:p>
    <w:p>
      <w:pPr>
        <w:spacing w:after="0"/>
        <w:rPr>
          <w:sz w:val="2"/>
          <w:szCs w:val="2"/>
        </w:rPr>
        <w:sectPr>
          <w:type w:val="continuous"/>
          <w:pgSz w:w="11910" w:h="16840"/>
          <w:pgMar w:header="0" w:footer="983" w:top="1180" w:bottom="1240" w:left="1275" w:right="141"/>
        </w:sectPr>
      </w:pPr>
    </w:p>
    <w:p>
      <w:pPr>
        <w:pStyle w:val="BodyText"/>
        <w:spacing w:before="63"/>
        <w:ind w:left="3021"/>
      </w:pPr>
      <w:r>
        <w:rPr>
          <w:spacing w:val="-2"/>
        </w:rPr>
        <w:t>Свойства</w:t>
      </w:r>
    </w:p>
    <w:p>
      <w:pPr>
        <w:pStyle w:val="BodyText"/>
        <w:spacing w:before="45"/>
        <w:ind w:left="3021"/>
      </w:pPr>
      <w:r>
        <w:rPr>
          <w:spacing w:val="-2"/>
        </w:rPr>
        <w:t>счета</w:t>
      </w:r>
    </w:p>
    <w:p>
      <w:pPr>
        <w:pStyle w:val="BodyText"/>
        <w:rPr>
          <w:sz w:val="20"/>
        </w:rPr>
      </w:pPr>
    </w:p>
    <w:p>
      <w:pPr>
        <w:pStyle w:val="BodyText"/>
        <w:rPr>
          <w:sz w:val="20"/>
        </w:rPr>
      </w:pPr>
    </w:p>
    <w:p>
      <w:pPr>
        <w:pStyle w:val="BodyText"/>
        <w:rPr>
          <w:sz w:val="20"/>
        </w:rPr>
      </w:pPr>
    </w:p>
    <w:p>
      <w:pPr>
        <w:pStyle w:val="BodyText"/>
        <w:spacing w:before="163"/>
        <w:rPr>
          <w:sz w:val="20"/>
        </w:rPr>
      </w:pPr>
    </w:p>
    <w:p>
      <w:pPr>
        <w:pStyle w:val="BodyText"/>
        <w:spacing w:after="0"/>
        <w:rPr>
          <w:sz w:val="20"/>
        </w:rPr>
        <w:sectPr>
          <w:pgSz w:w="11910" w:h="16840"/>
          <w:pgMar w:header="0" w:footer="983" w:top="1120" w:bottom="1240" w:left="1275" w:right="141"/>
        </w:sectPr>
      </w:pPr>
    </w:p>
    <w:p>
      <w:pPr>
        <w:pStyle w:val="BodyText"/>
      </w:pPr>
    </w:p>
    <w:p>
      <w:pPr>
        <w:pStyle w:val="BodyText"/>
      </w:pPr>
    </w:p>
    <w:p>
      <w:pPr>
        <w:pStyle w:val="BodyText"/>
        <w:spacing w:before="31"/>
      </w:pPr>
    </w:p>
    <w:p>
      <w:pPr>
        <w:pStyle w:val="BodyText"/>
        <w:spacing w:line="278" w:lineRule="auto"/>
        <w:ind w:left="1618" w:hanging="475"/>
      </w:pPr>
      <w:r>
        <w:rPr>
          <w:spacing w:val="-2"/>
        </w:rPr>
        <w:t>Наименование счета</w:t>
      </w:r>
    </w:p>
    <w:p>
      <w:pPr>
        <w:spacing w:line="240" w:lineRule="auto" w:before="45"/>
        <w:rPr>
          <w:sz w:val="24"/>
        </w:rPr>
      </w:pPr>
      <w:r>
        <w:rPr/>
        <w:br w:type="column"/>
      </w:r>
      <w:r>
        <w:rPr>
          <w:sz w:val="24"/>
        </w:rPr>
      </w:r>
    </w:p>
    <w:p>
      <w:pPr>
        <w:pStyle w:val="BodyText"/>
        <w:spacing w:line="246" w:lineRule="exact"/>
        <w:ind w:left="432"/>
      </w:pPr>
      <w:r>
        <w:rPr>
          <w:spacing w:val="-10"/>
          <w:w w:val="90"/>
        </w:rPr>
        <w:t>н</w:t>
      </w:r>
    </w:p>
    <w:p>
      <w:pPr>
        <w:tabs>
          <w:tab w:pos="960" w:val="left" w:leader="none"/>
        </w:tabs>
        <w:spacing w:line="260" w:lineRule="exact" w:before="0"/>
        <w:ind w:left="432" w:right="0" w:firstLine="0"/>
        <w:jc w:val="left"/>
        <w:rPr>
          <w:position w:val="-5"/>
          <w:sz w:val="14"/>
        </w:rPr>
      </w:pPr>
      <w:r>
        <w:rPr>
          <w:position w:val="-5"/>
          <w:sz w:val="14"/>
        </w:rPr>
        <mc:AlternateContent>
          <mc:Choice Requires="wps">
            <w:drawing>
              <wp:anchor distT="0" distB="0" distL="0" distR="0" allowOverlap="1" layoutInCell="1" locked="0" behindDoc="1" simplePos="0" relativeHeight="459317248">
                <wp:simplePos x="0" y="0"/>
                <wp:positionH relativeFrom="page">
                  <wp:posOffset>2782570</wp:posOffset>
                </wp:positionH>
                <wp:positionV relativeFrom="paragraph">
                  <wp:posOffset>-88339</wp:posOffset>
                </wp:positionV>
                <wp:extent cx="74295" cy="168910"/>
                <wp:effectExtent l="0" t="0" r="0" b="0"/>
                <wp:wrapNone/>
                <wp:docPr id="390" name="Textbox 390"/>
                <wp:cNvGraphicFramePr>
                  <a:graphicFrameLocks/>
                </wp:cNvGraphicFramePr>
                <a:graphic>
                  <a:graphicData uri="http://schemas.microsoft.com/office/word/2010/wordprocessingShape">
                    <wps:wsp>
                      <wps:cNvPr id="390" name="Textbox 390"/>
                      <wps:cNvSpPr txBox="1"/>
                      <wps:spPr>
                        <a:xfrm>
                          <a:off x="0" y="0"/>
                          <a:ext cx="74295" cy="168910"/>
                        </a:xfrm>
                        <a:prstGeom prst="rect">
                          <a:avLst/>
                        </a:prstGeom>
                      </wps:spPr>
                      <wps:txbx>
                        <w:txbxContent>
                          <w:p>
                            <w:pPr>
                              <w:pStyle w:val="BodyText"/>
                              <w:spacing w:line="266" w:lineRule="exact"/>
                            </w:pPr>
                            <w:r>
                              <w:rPr>
                                <w:spacing w:val="-13"/>
                              </w:rPr>
                              <w:t>о</w:t>
                            </w:r>
                          </w:p>
                        </w:txbxContent>
                      </wps:txbx>
                      <wps:bodyPr wrap="square" lIns="0" tIns="0" rIns="0" bIns="0" rtlCol="0">
                        <a:noAutofit/>
                      </wps:bodyPr>
                    </wps:wsp>
                  </a:graphicData>
                </a:graphic>
              </wp:anchor>
            </w:drawing>
          </mc:Choice>
          <mc:Fallback>
            <w:pict>
              <v:shape style="position:absolute;margin-left:219.100006pt;margin-top:-6.95588pt;width:5.85pt;height:13.3pt;mso-position-horizontal-relative:page;mso-position-vertical-relative:paragraph;z-index:-43999232" type="#_x0000_t202" id="docshape246" filled="false" stroked="false">
                <v:textbox inset="0,0,0,0">
                  <w:txbxContent>
                    <w:p>
                      <w:pPr>
                        <w:pStyle w:val="BodyText"/>
                        <w:spacing w:line="266" w:lineRule="exact"/>
                      </w:pPr>
                      <w:r>
                        <w:rPr>
                          <w:spacing w:val="-13"/>
                        </w:rPr>
                        <w:t>о</w:t>
                      </w:r>
                    </w:p>
                  </w:txbxContent>
                </v:textbox>
                <w10:wrap type="none"/>
              </v:shape>
            </w:pict>
          </mc:Fallback>
        </mc:AlternateContent>
      </w:r>
      <w:r>
        <w:rPr>
          <w:spacing w:val="-5"/>
          <w:w w:val="80"/>
          <w:sz w:val="24"/>
        </w:rPr>
        <w:t>сс</w:t>
      </w:r>
      <w:r>
        <w:rPr>
          <w:sz w:val="24"/>
        </w:rPr>
        <w:tab/>
      </w:r>
      <w:r>
        <w:rPr>
          <w:spacing w:val="-7"/>
          <w:w w:val="80"/>
          <w:position w:val="-5"/>
          <w:sz w:val="14"/>
        </w:rPr>
        <w:t>га</w:t>
      </w:r>
    </w:p>
    <w:p>
      <w:pPr>
        <w:spacing w:line="180" w:lineRule="auto" w:before="9"/>
        <w:ind w:left="955" w:right="-7" w:firstLine="5"/>
        <w:jc w:val="left"/>
        <w:rPr>
          <w:sz w:val="14"/>
        </w:rPr>
      </w:pPr>
      <w:r>
        <w:rPr>
          <w:spacing w:val="-8"/>
          <w:sz w:val="14"/>
        </w:rPr>
        <w:t>га</w:t>
      </w:r>
      <w:r>
        <w:rPr>
          <w:spacing w:val="-8"/>
          <w:w w:val="145"/>
          <w:sz w:val="14"/>
        </w:rPr>
        <w:t> </w:t>
      </w:r>
      <w:r>
        <w:rPr>
          <w:spacing w:val="-10"/>
          <w:w w:val="145"/>
          <w:sz w:val="14"/>
        </w:rPr>
        <w:t>о</w:t>
      </w:r>
    </w:p>
    <w:p>
      <w:pPr>
        <w:tabs>
          <w:tab w:pos="955" w:val="left" w:leader="none"/>
        </w:tabs>
        <w:spacing w:line="193" w:lineRule="exact" w:before="0"/>
        <w:ind w:left="432" w:right="0" w:firstLine="0"/>
        <w:jc w:val="left"/>
        <w:rPr>
          <w:sz w:val="14"/>
        </w:rPr>
      </w:pPr>
      <w:r>
        <w:rPr>
          <w:sz w:val="14"/>
        </w:rPr>
        <mc:AlternateContent>
          <mc:Choice Requires="wps">
            <w:drawing>
              <wp:anchor distT="0" distB="0" distL="0" distR="0" allowOverlap="1" layoutInCell="1" locked="0" behindDoc="1" simplePos="0" relativeHeight="459317760">
                <wp:simplePos x="0" y="0"/>
                <wp:positionH relativeFrom="page">
                  <wp:posOffset>3121025</wp:posOffset>
                </wp:positionH>
                <wp:positionV relativeFrom="paragraph">
                  <wp:posOffset>55362</wp:posOffset>
                </wp:positionV>
                <wp:extent cx="67945" cy="98425"/>
                <wp:effectExtent l="0" t="0" r="0" b="0"/>
                <wp:wrapNone/>
                <wp:docPr id="391" name="Textbox 391"/>
                <wp:cNvGraphicFramePr>
                  <a:graphicFrameLocks/>
                </wp:cNvGraphicFramePr>
                <a:graphic>
                  <a:graphicData uri="http://schemas.microsoft.com/office/word/2010/wordprocessingShape">
                    <wps:wsp>
                      <wps:cNvPr id="391" name="Textbox 391"/>
                      <wps:cNvSpPr txBox="1"/>
                      <wps:spPr>
                        <a:xfrm>
                          <a:off x="0" y="0"/>
                          <a:ext cx="67945" cy="98425"/>
                        </a:xfrm>
                        <a:prstGeom prst="rect">
                          <a:avLst/>
                        </a:prstGeom>
                      </wps:spPr>
                      <wps:txbx>
                        <w:txbxContent>
                          <w:p>
                            <w:pPr>
                              <w:spacing w:line="155" w:lineRule="exact" w:before="0"/>
                              <w:ind w:left="0" w:right="0" w:firstLine="0"/>
                              <w:jc w:val="left"/>
                              <w:rPr>
                                <w:sz w:val="14"/>
                              </w:rPr>
                            </w:pPr>
                            <w:r>
                              <w:rPr>
                                <w:spacing w:val="-10"/>
                                <w:w w:val="105"/>
                                <w:sz w:val="14"/>
                              </w:rPr>
                              <w:t>И</w:t>
                            </w:r>
                          </w:p>
                        </w:txbxContent>
                      </wps:txbx>
                      <wps:bodyPr wrap="square" lIns="0" tIns="0" rIns="0" bIns="0" rtlCol="0">
                        <a:noAutofit/>
                      </wps:bodyPr>
                    </wps:wsp>
                  </a:graphicData>
                </a:graphic>
              </wp:anchor>
            </w:drawing>
          </mc:Choice>
          <mc:Fallback>
            <w:pict>
              <v:shape style="position:absolute;margin-left:245.75pt;margin-top:4.359242pt;width:5.35pt;height:7.75pt;mso-position-horizontal-relative:page;mso-position-vertical-relative:paragraph;z-index:-43998720" type="#_x0000_t202" id="docshape247" filled="false" stroked="false">
                <v:textbox inset="0,0,0,0">
                  <w:txbxContent>
                    <w:p>
                      <w:pPr>
                        <w:spacing w:line="155" w:lineRule="exact" w:before="0"/>
                        <w:ind w:left="0" w:right="0" w:firstLine="0"/>
                        <w:jc w:val="left"/>
                        <w:rPr>
                          <w:sz w:val="14"/>
                        </w:rPr>
                      </w:pPr>
                      <w:r>
                        <w:rPr>
                          <w:spacing w:val="-10"/>
                          <w:w w:val="105"/>
                          <w:sz w:val="14"/>
                        </w:rPr>
                        <w:t>И</w:t>
                      </w:r>
                    </w:p>
                  </w:txbxContent>
                </v:textbox>
                <w10:wrap type="none"/>
              </v:shape>
            </w:pict>
          </mc:Fallback>
        </mc:AlternateContent>
      </w:r>
      <w:r>
        <w:rPr>
          <w:sz w:val="14"/>
        </w:rPr>
        <mc:AlternateContent>
          <mc:Choice Requires="wps">
            <w:drawing>
              <wp:anchor distT="0" distB="0" distL="0" distR="0" allowOverlap="1" layoutInCell="1" locked="0" behindDoc="0" simplePos="0" relativeHeight="15929856">
                <wp:simplePos x="0" y="0"/>
                <wp:positionH relativeFrom="page">
                  <wp:posOffset>2785745</wp:posOffset>
                </wp:positionH>
                <wp:positionV relativeFrom="paragraph">
                  <wp:posOffset>44766</wp:posOffset>
                </wp:positionV>
                <wp:extent cx="1270" cy="168910"/>
                <wp:effectExtent l="0" t="0" r="0" b="0"/>
                <wp:wrapNone/>
                <wp:docPr id="392" name="Textbox 392"/>
                <wp:cNvGraphicFramePr>
                  <a:graphicFrameLocks/>
                </wp:cNvGraphicFramePr>
                <a:graphic>
                  <a:graphicData uri="http://schemas.microsoft.com/office/word/2010/wordprocessingShape">
                    <wps:wsp>
                      <wps:cNvPr id="392" name="Textbox 392"/>
                      <wps:cNvSpPr txBox="1"/>
                      <wps:spPr>
                        <a:xfrm>
                          <a:off x="0" y="0"/>
                          <a:ext cx="0" cy="168910"/>
                        </a:xfrm>
                        <a:prstGeom prst="rect">
                          <a:avLst/>
                        </a:prstGeom>
                      </wps:spPr>
                      <wps:txbx>
                        <w:txbxContent>
                          <w:p>
                            <w:pPr>
                              <w:pStyle w:val="BodyText"/>
                              <w:spacing w:line="265" w:lineRule="exact"/>
                            </w:pPr>
                            <w:r>
                              <w:rPr>
                                <w:spacing w:val="-107"/>
                                <w:w w:val="72"/>
                              </w:rPr>
                              <w:t>Е</w:t>
                            </w:r>
                          </w:p>
                        </w:txbxContent>
                      </wps:txbx>
                      <wps:bodyPr wrap="square" lIns="0" tIns="0" rIns="0" bIns="0" rtlCol="0">
                        <a:noAutofit/>
                      </wps:bodyPr>
                    </wps:wsp>
                  </a:graphicData>
                </a:graphic>
              </wp:anchor>
            </w:drawing>
          </mc:Choice>
          <mc:Fallback>
            <w:pict>
              <v:shape style="position:absolute;margin-left:219.350006pt;margin-top:3.524917pt;width:.1pt;height:13.3pt;mso-position-horizontal-relative:page;mso-position-vertical-relative:paragraph;z-index:15929856" type="#_x0000_t202" id="docshape248" filled="false" stroked="false">
                <v:textbox inset="0,0,0,0">
                  <w:txbxContent>
                    <w:p>
                      <w:pPr>
                        <w:pStyle w:val="BodyText"/>
                        <w:spacing w:line="265" w:lineRule="exact"/>
                      </w:pPr>
                      <w:r>
                        <w:rPr>
                          <w:spacing w:val="-107"/>
                          <w:w w:val="72"/>
                        </w:rPr>
                        <w:t>Е</w:t>
                      </w:r>
                    </w:p>
                  </w:txbxContent>
                </v:textbox>
                <w10:wrap type="none"/>
              </v:shape>
            </w:pict>
          </mc:Fallback>
        </mc:AlternateContent>
      </w:r>
      <w:r>
        <w:rPr>
          <w:spacing w:val="-10"/>
          <w:w w:val="105"/>
          <w:position w:val="-6"/>
          <w:sz w:val="24"/>
        </w:rPr>
        <w:t>2</w:t>
      </w:r>
      <w:r>
        <w:rPr>
          <w:position w:val="-6"/>
          <w:sz w:val="24"/>
        </w:rPr>
        <w:tab/>
      </w:r>
      <w:r>
        <w:rPr>
          <w:spacing w:val="-10"/>
          <w:w w:val="145"/>
          <w:sz w:val="14"/>
        </w:rPr>
        <w:t>о</w:t>
      </w:r>
    </w:p>
    <w:p>
      <w:pPr>
        <w:tabs>
          <w:tab w:pos="955" w:val="left" w:leader="none"/>
        </w:tabs>
        <w:spacing w:line="127" w:lineRule="auto" w:before="47"/>
        <w:ind w:left="432" w:right="0" w:firstLine="0"/>
        <w:jc w:val="left"/>
        <w:rPr>
          <w:sz w:val="14"/>
        </w:rPr>
      </w:pPr>
      <w:r>
        <w:rPr>
          <w:sz w:val="14"/>
        </w:rPr>
        <mc:AlternateContent>
          <mc:Choice Requires="wps">
            <w:drawing>
              <wp:anchor distT="0" distB="0" distL="0" distR="0" allowOverlap="1" layoutInCell="1" locked="0" behindDoc="1" simplePos="0" relativeHeight="459318272">
                <wp:simplePos x="0" y="0"/>
                <wp:positionH relativeFrom="page">
                  <wp:posOffset>3121025</wp:posOffset>
                </wp:positionH>
                <wp:positionV relativeFrom="paragraph">
                  <wp:posOffset>79414</wp:posOffset>
                </wp:positionV>
                <wp:extent cx="71755" cy="98425"/>
                <wp:effectExtent l="0" t="0" r="0" b="0"/>
                <wp:wrapNone/>
                <wp:docPr id="393" name="Textbox 393"/>
                <wp:cNvGraphicFramePr>
                  <a:graphicFrameLocks/>
                </wp:cNvGraphicFramePr>
                <a:graphic>
                  <a:graphicData uri="http://schemas.microsoft.com/office/word/2010/wordprocessingShape">
                    <wps:wsp>
                      <wps:cNvPr id="393" name="Textbox 393"/>
                      <wps:cNvSpPr txBox="1"/>
                      <wps:spPr>
                        <a:xfrm>
                          <a:off x="0" y="0"/>
                          <a:ext cx="71755" cy="98425"/>
                        </a:xfrm>
                        <a:prstGeom prst="rect">
                          <a:avLst/>
                        </a:prstGeom>
                      </wps:spPr>
                      <wps:txbx>
                        <w:txbxContent>
                          <w:p>
                            <w:pPr>
                              <w:spacing w:line="155" w:lineRule="exact" w:before="0"/>
                              <w:ind w:left="0" w:right="0" w:firstLine="0"/>
                              <w:jc w:val="left"/>
                              <w:rPr>
                                <w:sz w:val="14"/>
                              </w:rPr>
                            </w:pPr>
                            <w:r>
                              <w:rPr>
                                <w:spacing w:val="-10"/>
                                <w:w w:val="120"/>
                                <w:sz w:val="14"/>
                              </w:rPr>
                              <w:t>Ч</w:t>
                            </w:r>
                          </w:p>
                        </w:txbxContent>
                      </wps:txbx>
                      <wps:bodyPr wrap="square" lIns="0" tIns="0" rIns="0" bIns="0" rtlCol="0">
                        <a:noAutofit/>
                      </wps:bodyPr>
                    </wps:wsp>
                  </a:graphicData>
                </a:graphic>
              </wp:anchor>
            </w:drawing>
          </mc:Choice>
          <mc:Fallback>
            <w:pict>
              <v:shape style="position:absolute;margin-left:245.75pt;margin-top:6.25315pt;width:5.65pt;height:7.75pt;mso-position-horizontal-relative:page;mso-position-vertical-relative:paragraph;z-index:-43998208" type="#_x0000_t202" id="docshape249" filled="false" stroked="false">
                <v:textbox inset="0,0,0,0">
                  <w:txbxContent>
                    <w:p>
                      <w:pPr>
                        <w:spacing w:line="155" w:lineRule="exact" w:before="0"/>
                        <w:ind w:left="0" w:right="0" w:firstLine="0"/>
                        <w:jc w:val="left"/>
                        <w:rPr>
                          <w:sz w:val="14"/>
                        </w:rPr>
                      </w:pPr>
                      <w:r>
                        <w:rPr>
                          <w:spacing w:val="-10"/>
                          <w:w w:val="120"/>
                          <w:sz w:val="14"/>
                        </w:rPr>
                        <w:t>Ч</w:t>
                      </w:r>
                    </w:p>
                  </w:txbxContent>
                </v:textbox>
                <w10:wrap type="none"/>
              </v:shape>
            </w:pict>
          </mc:Fallback>
        </mc:AlternateContent>
      </w:r>
      <w:r>
        <w:rPr>
          <w:sz w:val="14"/>
        </w:rPr>
        <mc:AlternateContent>
          <mc:Choice Requires="wps">
            <w:drawing>
              <wp:anchor distT="0" distB="0" distL="0" distR="0" allowOverlap="1" layoutInCell="1" locked="0" behindDoc="0" simplePos="0" relativeHeight="15929344">
                <wp:simplePos x="0" y="0"/>
                <wp:positionH relativeFrom="page">
                  <wp:posOffset>2782570</wp:posOffset>
                </wp:positionH>
                <wp:positionV relativeFrom="paragraph">
                  <wp:posOffset>71047</wp:posOffset>
                </wp:positionV>
                <wp:extent cx="3175" cy="168910"/>
                <wp:effectExtent l="0" t="0" r="0" b="0"/>
                <wp:wrapNone/>
                <wp:docPr id="394" name="Textbox 394"/>
                <wp:cNvGraphicFramePr>
                  <a:graphicFrameLocks/>
                </wp:cNvGraphicFramePr>
                <a:graphic>
                  <a:graphicData uri="http://schemas.microsoft.com/office/word/2010/wordprocessingShape">
                    <wps:wsp>
                      <wps:cNvPr id="394" name="Textbox 394"/>
                      <wps:cNvSpPr txBox="1"/>
                      <wps:spPr>
                        <a:xfrm>
                          <a:off x="0" y="0"/>
                          <a:ext cx="3175" cy="168910"/>
                        </a:xfrm>
                        <a:prstGeom prst="rect">
                          <a:avLst/>
                        </a:prstGeom>
                      </wps:spPr>
                      <wps:txbx>
                        <w:txbxContent>
                          <w:p>
                            <w:pPr>
                              <w:pStyle w:val="BodyText"/>
                              <w:spacing w:line="266" w:lineRule="exact"/>
                            </w:pPr>
                            <w:r>
                              <w:rPr>
                                <w:spacing w:val="-120"/>
                              </w:rPr>
                              <w:t>о</w:t>
                            </w:r>
                          </w:p>
                        </w:txbxContent>
                      </wps:txbx>
                      <wps:bodyPr wrap="square" lIns="0" tIns="0" rIns="0" bIns="0" rtlCol="0">
                        <a:noAutofit/>
                      </wps:bodyPr>
                    </wps:wsp>
                  </a:graphicData>
                </a:graphic>
              </wp:anchor>
            </w:drawing>
          </mc:Choice>
          <mc:Fallback>
            <w:pict>
              <v:shape style="position:absolute;margin-left:219.100006pt;margin-top:5.594273pt;width:.25pt;height:13.3pt;mso-position-horizontal-relative:page;mso-position-vertical-relative:paragraph;z-index:15929344" type="#_x0000_t202" id="docshape250" filled="false" stroked="false">
                <v:textbox inset="0,0,0,0">
                  <w:txbxContent>
                    <w:p>
                      <w:pPr>
                        <w:pStyle w:val="BodyText"/>
                        <w:spacing w:line="266" w:lineRule="exact"/>
                      </w:pPr>
                      <w:r>
                        <w:rPr>
                          <w:spacing w:val="-120"/>
                        </w:rPr>
                        <w:t>о</w:t>
                      </w:r>
                    </w:p>
                  </w:txbxContent>
                </v:textbox>
                <w10:wrap type="none"/>
              </v:shape>
            </w:pict>
          </mc:Fallback>
        </mc:AlternateContent>
      </w:r>
      <w:r>
        <w:rPr>
          <w:spacing w:val="-5"/>
          <w:w w:val="80"/>
          <w:position w:val="-9"/>
          <w:sz w:val="24"/>
        </w:rPr>
        <w:t>га</w:t>
      </w:r>
      <w:r>
        <w:rPr>
          <w:position w:val="-9"/>
          <w:sz w:val="24"/>
        </w:rPr>
        <w:tab/>
      </w:r>
      <w:r>
        <w:rPr>
          <w:spacing w:val="-5"/>
          <w:w w:val="80"/>
          <w:sz w:val="14"/>
        </w:rPr>
        <w:t>ей</w:t>
      </w:r>
    </w:p>
    <w:p>
      <w:pPr>
        <w:tabs>
          <w:tab w:pos="955" w:val="left" w:leader="none"/>
        </w:tabs>
        <w:spacing w:line="257" w:lineRule="exact" w:before="11"/>
        <w:ind w:left="432" w:right="0" w:firstLine="0"/>
        <w:jc w:val="left"/>
        <w:rPr>
          <w:sz w:val="14"/>
        </w:rPr>
      </w:pPr>
      <w:r>
        <w:rPr>
          <w:sz w:val="14"/>
        </w:rPr>
        <mc:AlternateContent>
          <mc:Choice Requires="wps">
            <w:drawing>
              <wp:anchor distT="0" distB="0" distL="0" distR="0" allowOverlap="1" layoutInCell="1" locked="0" behindDoc="1" simplePos="0" relativeHeight="459318784">
                <wp:simplePos x="0" y="0"/>
                <wp:positionH relativeFrom="page">
                  <wp:posOffset>3081654</wp:posOffset>
                </wp:positionH>
                <wp:positionV relativeFrom="paragraph">
                  <wp:posOffset>95294</wp:posOffset>
                </wp:positionV>
                <wp:extent cx="113664" cy="99060"/>
                <wp:effectExtent l="0" t="0" r="0" b="0"/>
                <wp:wrapNone/>
                <wp:docPr id="395" name="Textbox 395"/>
                <wp:cNvGraphicFramePr>
                  <a:graphicFrameLocks/>
                </wp:cNvGraphicFramePr>
                <a:graphic>
                  <a:graphicData uri="http://schemas.microsoft.com/office/word/2010/wordprocessingShape">
                    <wps:wsp>
                      <wps:cNvPr id="395" name="Textbox 395"/>
                      <wps:cNvSpPr txBox="1"/>
                      <wps:spPr>
                        <a:xfrm>
                          <a:off x="0" y="0"/>
                          <a:ext cx="113664" cy="99060"/>
                        </a:xfrm>
                        <a:prstGeom prst="rect">
                          <a:avLst/>
                        </a:prstGeom>
                      </wps:spPr>
                      <wps:txbx>
                        <w:txbxContent>
                          <w:p>
                            <w:pPr>
                              <w:spacing w:line="155" w:lineRule="exact" w:before="0"/>
                              <w:ind w:left="0" w:right="0" w:firstLine="0"/>
                              <w:jc w:val="left"/>
                              <w:rPr>
                                <w:sz w:val="14"/>
                              </w:rPr>
                            </w:pPr>
                            <w:r>
                              <w:rPr>
                                <w:spacing w:val="-10"/>
                                <w:w w:val="120"/>
                                <w:sz w:val="14"/>
                              </w:rPr>
                              <w:t>Ю</w:t>
                            </w:r>
                          </w:p>
                        </w:txbxContent>
                      </wps:txbx>
                      <wps:bodyPr wrap="square" lIns="0" tIns="0" rIns="0" bIns="0" rtlCol="0">
                        <a:noAutofit/>
                      </wps:bodyPr>
                    </wps:wsp>
                  </a:graphicData>
                </a:graphic>
              </wp:anchor>
            </w:drawing>
          </mc:Choice>
          <mc:Fallback>
            <w:pict>
              <v:shape style="position:absolute;margin-left:242.649994pt;margin-top:7.503491pt;width:8.950pt;height:7.8pt;mso-position-horizontal-relative:page;mso-position-vertical-relative:paragraph;z-index:-43997696" type="#_x0000_t202" id="docshape251" filled="false" stroked="false">
                <v:textbox inset="0,0,0,0">
                  <w:txbxContent>
                    <w:p>
                      <w:pPr>
                        <w:spacing w:line="155" w:lineRule="exact" w:before="0"/>
                        <w:ind w:left="0" w:right="0" w:firstLine="0"/>
                        <w:jc w:val="left"/>
                        <w:rPr>
                          <w:sz w:val="14"/>
                        </w:rPr>
                      </w:pPr>
                      <w:r>
                        <w:rPr>
                          <w:spacing w:val="-10"/>
                          <w:w w:val="120"/>
                          <w:sz w:val="14"/>
                        </w:rPr>
                        <w:t>Ю</w:t>
                      </w:r>
                    </w:p>
                  </w:txbxContent>
                </v:textbox>
                <w10:wrap type="none"/>
              </v:shape>
            </w:pict>
          </mc:Fallback>
        </mc:AlternateContent>
      </w:r>
      <w:r>
        <w:rPr>
          <w:sz w:val="14"/>
        </w:rPr>
        <mc:AlternateContent>
          <mc:Choice Requires="wps">
            <w:drawing>
              <wp:anchor distT="0" distB="0" distL="0" distR="0" allowOverlap="1" layoutInCell="1" locked="0" behindDoc="1" simplePos="0" relativeHeight="459319296">
                <wp:simplePos x="0" y="0"/>
                <wp:positionH relativeFrom="page">
                  <wp:posOffset>2782570</wp:posOffset>
                </wp:positionH>
                <wp:positionV relativeFrom="paragraph">
                  <wp:posOffset>148575</wp:posOffset>
                </wp:positionV>
                <wp:extent cx="74295" cy="236220"/>
                <wp:effectExtent l="0" t="0" r="0" b="0"/>
                <wp:wrapNone/>
                <wp:docPr id="396" name="Textbox 396"/>
                <wp:cNvGraphicFramePr>
                  <a:graphicFrameLocks/>
                </wp:cNvGraphicFramePr>
                <a:graphic>
                  <a:graphicData uri="http://schemas.microsoft.com/office/word/2010/wordprocessingShape">
                    <wps:wsp>
                      <wps:cNvPr id="396" name="Textbox 396"/>
                      <wps:cNvSpPr txBox="1"/>
                      <wps:spPr>
                        <a:xfrm>
                          <a:off x="0" y="0"/>
                          <a:ext cx="74295" cy="236220"/>
                        </a:xfrm>
                        <a:prstGeom prst="rect">
                          <a:avLst/>
                        </a:prstGeom>
                      </wps:spPr>
                      <wps:txbx>
                        <w:txbxContent>
                          <w:p>
                            <w:pPr>
                              <w:pStyle w:val="BodyText"/>
                              <w:spacing w:line="228" w:lineRule="auto"/>
                            </w:pPr>
                            <w:r>
                              <w:rPr>
                                <w:spacing w:val="-142"/>
                                <w:position w:val="-10"/>
                              </w:rPr>
                              <w:t>о</w:t>
                            </w:r>
                            <w:r>
                              <w:rPr>
                                <w:spacing w:val="-25"/>
                              </w:rPr>
                              <w:t>о</w:t>
                            </w:r>
                          </w:p>
                        </w:txbxContent>
                      </wps:txbx>
                      <wps:bodyPr wrap="square" lIns="0" tIns="0" rIns="0" bIns="0" rtlCol="0">
                        <a:noAutofit/>
                      </wps:bodyPr>
                    </wps:wsp>
                  </a:graphicData>
                </a:graphic>
              </wp:anchor>
            </w:drawing>
          </mc:Choice>
          <mc:Fallback>
            <w:pict>
              <v:shape style="position:absolute;margin-left:219.100006pt;margin-top:11.698863pt;width:5.85pt;height:18.6pt;mso-position-horizontal-relative:page;mso-position-vertical-relative:paragraph;z-index:-43997184" type="#_x0000_t202" id="docshape252" filled="false" stroked="false">
                <v:textbox inset="0,0,0,0">
                  <w:txbxContent>
                    <w:p>
                      <w:pPr>
                        <w:pStyle w:val="BodyText"/>
                        <w:spacing w:line="228" w:lineRule="auto"/>
                      </w:pPr>
                      <w:r>
                        <w:rPr>
                          <w:spacing w:val="-142"/>
                          <w:position w:val="-10"/>
                        </w:rPr>
                        <w:t>о</w:t>
                      </w:r>
                      <w:r>
                        <w:rPr>
                          <w:spacing w:val="-25"/>
                        </w:rPr>
                        <w:t>о</w:t>
                      </w:r>
                    </w:p>
                  </w:txbxContent>
                </v:textbox>
                <w10:wrap type="none"/>
              </v:shape>
            </w:pict>
          </mc:Fallback>
        </mc:AlternateContent>
      </w:r>
      <w:r>
        <w:rPr>
          <w:sz w:val="14"/>
        </w:rPr>
        <mc:AlternateContent>
          <mc:Choice Requires="wps">
            <w:drawing>
              <wp:anchor distT="0" distB="0" distL="0" distR="0" allowOverlap="1" layoutInCell="1" locked="0" behindDoc="1" simplePos="0" relativeHeight="459319808">
                <wp:simplePos x="0" y="0"/>
                <wp:positionH relativeFrom="page">
                  <wp:posOffset>2785745</wp:posOffset>
                </wp:positionH>
                <wp:positionV relativeFrom="paragraph">
                  <wp:posOffset>87858</wp:posOffset>
                </wp:positionV>
                <wp:extent cx="33020" cy="168910"/>
                <wp:effectExtent l="0" t="0" r="0" b="0"/>
                <wp:wrapNone/>
                <wp:docPr id="397" name="Textbox 397"/>
                <wp:cNvGraphicFramePr>
                  <a:graphicFrameLocks/>
                </wp:cNvGraphicFramePr>
                <a:graphic>
                  <a:graphicData uri="http://schemas.microsoft.com/office/word/2010/wordprocessingShape">
                    <wps:wsp>
                      <wps:cNvPr id="397" name="Textbox 397"/>
                      <wps:cNvSpPr txBox="1"/>
                      <wps:spPr>
                        <a:xfrm>
                          <a:off x="0" y="0"/>
                          <a:ext cx="33020" cy="168910"/>
                        </a:xfrm>
                        <a:prstGeom prst="rect">
                          <a:avLst/>
                        </a:prstGeom>
                      </wps:spPr>
                      <wps:txbx>
                        <w:txbxContent>
                          <w:p>
                            <w:pPr>
                              <w:pStyle w:val="BodyText"/>
                              <w:spacing w:line="265" w:lineRule="exact"/>
                            </w:pPr>
                            <w:r>
                              <w:rPr>
                                <w:spacing w:val="-65"/>
                                <w:w w:val="80"/>
                              </w:rPr>
                              <w:t>н</w:t>
                            </w:r>
                          </w:p>
                        </w:txbxContent>
                      </wps:txbx>
                      <wps:bodyPr wrap="square" lIns="0" tIns="0" rIns="0" bIns="0" rtlCol="0">
                        <a:noAutofit/>
                      </wps:bodyPr>
                    </wps:wsp>
                  </a:graphicData>
                </a:graphic>
              </wp:anchor>
            </w:drawing>
          </mc:Choice>
          <mc:Fallback>
            <w:pict>
              <v:shape style="position:absolute;margin-left:219.350006pt;margin-top:6.918022pt;width:2.6pt;height:13.3pt;mso-position-horizontal-relative:page;mso-position-vertical-relative:paragraph;z-index:-43996672" type="#_x0000_t202" id="docshape253" filled="false" stroked="false">
                <v:textbox inset="0,0,0,0">
                  <w:txbxContent>
                    <w:p>
                      <w:pPr>
                        <w:pStyle w:val="BodyText"/>
                        <w:spacing w:line="265" w:lineRule="exact"/>
                      </w:pPr>
                      <w:r>
                        <w:rPr>
                          <w:spacing w:val="-65"/>
                          <w:w w:val="80"/>
                        </w:rPr>
                        <w:t>н</w:t>
                      </w:r>
                    </w:p>
                  </w:txbxContent>
                </v:textbox>
                <w10:wrap type="none"/>
              </v:shape>
            </w:pict>
          </mc:Fallback>
        </mc:AlternateContent>
      </w:r>
      <w:r>
        <w:rPr>
          <w:spacing w:val="-5"/>
          <w:w w:val="80"/>
          <w:position w:val="-8"/>
          <w:sz w:val="24"/>
        </w:rPr>
        <w:t>га</w:t>
      </w:r>
      <w:r>
        <w:rPr>
          <w:position w:val="-8"/>
          <w:sz w:val="24"/>
        </w:rPr>
        <w:tab/>
      </w:r>
      <w:r>
        <w:rPr>
          <w:spacing w:val="-5"/>
          <w:w w:val="80"/>
          <w:sz w:val="14"/>
        </w:rPr>
        <w:t>ей</w:t>
      </w:r>
    </w:p>
    <w:p>
      <w:pPr>
        <w:spacing w:line="187" w:lineRule="auto" w:before="10"/>
        <w:ind w:left="903" w:right="-3" w:firstLine="52"/>
        <w:jc w:val="left"/>
        <w:rPr>
          <w:sz w:val="14"/>
        </w:rPr>
      </w:pPr>
      <w:r>
        <w:rPr>
          <w:spacing w:val="-6"/>
          <w:w w:val="85"/>
          <w:sz w:val="14"/>
        </w:rPr>
        <w:t>ей</w:t>
      </w:r>
      <w:r>
        <w:rPr>
          <w:spacing w:val="40"/>
          <w:sz w:val="14"/>
        </w:rPr>
        <w:t> </w:t>
      </w:r>
      <w:r>
        <w:rPr>
          <w:spacing w:val="-5"/>
          <w:w w:val="85"/>
          <w:sz w:val="14"/>
        </w:rPr>
        <w:t>СП</w:t>
      </w:r>
    </w:p>
    <w:p>
      <w:pPr>
        <w:pStyle w:val="BodyText"/>
        <w:tabs>
          <w:tab w:pos="960" w:val="left" w:leader="none"/>
        </w:tabs>
        <w:spacing w:line="153" w:lineRule="auto"/>
        <w:ind w:left="432"/>
        <w:rPr>
          <w:position w:val="-14"/>
          <w:sz w:val="14"/>
        </w:rPr>
      </w:pPr>
      <w:r>
        <w:rPr>
          <w:position w:val="-14"/>
          <w:sz w:val="14"/>
        </w:rPr>
        <mc:AlternateContent>
          <mc:Choice Requires="wps">
            <w:drawing>
              <wp:anchor distT="0" distB="0" distL="0" distR="0" allowOverlap="1" layoutInCell="1" locked="0" behindDoc="1" simplePos="0" relativeHeight="459321856">
                <wp:simplePos x="0" y="0"/>
                <wp:positionH relativeFrom="page">
                  <wp:posOffset>2785745</wp:posOffset>
                </wp:positionH>
                <wp:positionV relativeFrom="paragraph">
                  <wp:posOffset>117725</wp:posOffset>
                </wp:positionV>
                <wp:extent cx="71120" cy="168275"/>
                <wp:effectExtent l="0" t="0" r="0" b="0"/>
                <wp:wrapNone/>
                <wp:docPr id="398" name="Textbox 398"/>
                <wp:cNvGraphicFramePr>
                  <a:graphicFrameLocks/>
                </wp:cNvGraphicFramePr>
                <a:graphic>
                  <a:graphicData uri="http://schemas.microsoft.com/office/word/2010/wordprocessingShape">
                    <wps:wsp>
                      <wps:cNvPr id="398" name="Textbox 398"/>
                      <wps:cNvSpPr txBox="1"/>
                      <wps:spPr>
                        <a:xfrm>
                          <a:off x="0" y="0"/>
                          <a:ext cx="71120" cy="168275"/>
                        </a:xfrm>
                        <a:prstGeom prst="rect">
                          <a:avLst/>
                        </a:prstGeom>
                      </wps:spPr>
                      <wps:txbx>
                        <w:txbxContent>
                          <w:p>
                            <w:pPr>
                              <w:pStyle w:val="BodyText"/>
                              <w:spacing w:line="265" w:lineRule="exact"/>
                            </w:pPr>
                            <w:r>
                              <w:rPr>
                                <w:spacing w:val="-10"/>
                                <w:w w:val="90"/>
                              </w:rPr>
                              <w:t>ч</w:t>
                            </w:r>
                          </w:p>
                        </w:txbxContent>
                      </wps:txbx>
                      <wps:bodyPr wrap="square" lIns="0" tIns="0" rIns="0" bIns="0" rtlCol="0">
                        <a:noAutofit/>
                      </wps:bodyPr>
                    </wps:wsp>
                  </a:graphicData>
                </a:graphic>
              </wp:anchor>
            </w:drawing>
          </mc:Choice>
          <mc:Fallback>
            <w:pict>
              <v:shape style="position:absolute;margin-left:219.350006pt;margin-top:9.26971pt;width:5.6pt;height:13.25pt;mso-position-horizontal-relative:page;mso-position-vertical-relative:paragraph;z-index:-43994624" type="#_x0000_t202" id="docshape254" filled="false" stroked="false">
                <v:textbox inset="0,0,0,0">
                  <w:txbxContent>
                    <w:p>
                      <w:pPr>
                        <w:pStyle w:val="BodyText"/>
                        <w:spacing w:line="265" w:lineRule="exact"/>
                      </w:pPr>
                      <w:r>
                        <w:rPr>
                          <w:spacing w:val="-10"/>
                          <w:w w:val="90"/>
                        </w:rPr>
                        <w:t>ч</w:t>
                      </w:r>
                    </w:p>
                  </w:txbxContent>
                </v:textbox>
                <w10:wrap type="none"/>
              </v:shape>
            </w:pict>
          </mc:Fallback>
        </mc:AlternateContent>
      </w:r>
      <w:r>
        <w:rPr>
          <w:spacing w:val="-5"/>
          <w:w w:val="85"/>
        </w:rPr>
        <w:t>с</w:t>
      </w:r>
      <w:r>
        <w:rPr>
          <w:spacing w:val="-5"/>
          <w:w w:val="85"/>
          <w:position w:val="-12"/>
        </w:rPr>
        <w:t>К</w:t>
      </w:r>
      <w:r>
        <w:rPr>
          <w:spacing w:val="-5"/>
          <w:w w:val="85"/>
        </w:rPr>
        <w:t>с</w:t>
      </w:r>
      <w:r>
        <w:rPr/>
        <w:tab/>
      </w:r>
      <w:r>
        <w:rPr>
          <w:spacing w:val="-10"/>
          <w:position w:val="-14"/>
          <w:sz w:val="14"/>
        </w:rPr>
        <w:t>С</w:t>
      </w:r>
    </w:p>
    <w:p>
      <w:pPr>
        <w:spacing w:line="152" w:lineRule="exact" w:before="0"/>
        <w:ind w:left="960" w:right="0" w:firstLine="0"/>
        <w:jc w:val="left"/>
        <w:rPr>
          <w:sz w:val="14"/>
        </w:rPr>
      </w:pPr>
      <w:r>
        <w:rPr>
          <w:sz w:val="14"/>
        </w:rPr>
        <mc:AlternateContent>
          <mc:Choice Requires="wps">
            <w:drawing>
              <wp:anchor distT="0" distB="0" distL="0" distR="0" allowOverlap="1" layoutInCell="1" locked="0" behindDoc="0" simplePos="0" relativeHeight="15930368">
                <wp:simplePos x="0" y="0"/>
                <wp:positionH relativeFrom="page">
                  <wp:posOffset>2782570</wp:posOffset>
                </wp:positionH>
                <wp:positionV relativeFrom="paragraph">
                  <wp:posOffset>-4416</wp:posOffset>
                </wp:positionV>
                <wp:extent cx="3175" cy="168910"/>
                <wp:effectExtent l="0" t="0" r="0" b="0"/>
                <wp:wrapNone/>
                <wp:docPr id="399" name="Textbox 399"/>
                <wp:cNvGraphicFramePr>
                  <a:graphicFrameLocks/>
                </wp:cNvGraphicFramePr>
                <a:graphic>
                  <a:graphicData uri="http://schemas.microsoft.com/office/word/2010/wordprocessingShape">
                    <wps:wsp>
                      <wps:cNvPr id="399" name="Textbox 399"/>
                      <wps:cNvSpPr txBox="1"/>
                      <wps:spPr>
                        <a:xfrm>
                          <a:off x="0" y="0"/>
                          <a:ext cx="3175" cy="168910"/>
                        </a:xfrm>
                        <a:prstGeom prst="rect">
                          <a:avLst/>
                        </a:prstGeom>
                      </wps:spPr>
                      <wps:txbx>
                        <w:txbxContent>
                          <w:p>
                            <w:pPr>
                              <w:pStyle w:val="BodyText"/>
                              <w:spacing w:line="266" w:lineRule="exact"/>
                            </w:pPr>
                            <w:r>
                              <w:rPr>
                                <w:spacing w:val="-120"/>
                              </w:rPr>
                              <w:t>о</w:t>
                            </w:r>
                          </w:p>
                        </w:txbxContent>
                      </wps:txbx>
                      <wps:bodyPr wrap="square" lIns="0" tIns="0" rIns="0" bIns="0" rtlCol="0">
                        <a:noAutofit/>
                      </wps:bodyPr>
                    </wps:wsp>
                  </a:graphicData>
                </a:graphic>
              </wp:anchor>
            </w:drawing>
          </mc:Choice>
          <mc:Fallback>
            <w:pict>
              <v:shape style="position:absolute;margin-left:219.100006pt;margin-top:-.347719pt;width:.25pt;height:13.3pt;mso-position-horizontal-relative:page;mso-position-vertical-relative:paragraph;z-index:15930368" type="#_x0000_t202" id="docshape255" filled="false" stroked="false">
                <v:textbox inset="0,0,0,0">
                  <w:txbxContent>
                    <w:p>
                      <w:pPr>
                        <w:pStyle w:val="BodyText"/>
                        <w:spacing w:line="266" w:lineRule="exact"/>
                      </w:pPr>
                      <w:r>
                        <w:rPr>
                          <w:spacing w:val="-120"/>
                        </w:rPr>
                        <w:t>о</w:t>
                      </w:r>
                    </w:p>
                  </w:txbxContent>
                </v:textbox>
                <w10:wrap type="none"/>
              </v:shape>
            </w:pict>
          </mc:Fallback>
        </mc:AlternateContent>
      </w:r>
      <w:r>
        <w:rPr>
          <w:spacing w:val="-10"/>
          <w:w w:val="115"/>
          <w:sz w:val="14"/>
        </w:rPr>
        <w:t>К</w:t>
      </w:r>
    </w:p>
    <w:p>
      <w:pPr>
        <w:spacing w:line="152" w:lineRule="exact" w:before="0"/>
        <w:ind w:left="907" w:right="0" w:firstLine="0"/>
        <w:jc w:val="left"/>
        <w:rPr>
          <w:sz w:val="14"/>
        </w:rPr>
      </w:pPr>
      <w:r>
        <w:rPr>
          <w:spacing w:val="-10"/>
          <w:w w:val="215"/>
          <w:sz w:val="14"/>
        </w:rPr>
        <w:t>н</w:t>
      </w:r>
    </w:p>
    <w:p>
      <w:pPr>
        <w:spacing w:line="145" w:lineRule="exact" w:before="94"/>
        <w:ind w:left="395" w:right="0" w:firstLine="0"/>
        <w:jc w:val="left"/>
        <w:rPr>
          <w:sz w:val="14"/>
        </w:rPr>
      </w:pPr>
      <w:r>
        <w:rPr/>
        <w:br w:type="column"/>
      </w:r>
      <w:r>
        <w:rPr>
          <w:spacing w:val="-5"/>
          <w:w w:val="105"/>
          <w:sz w:val="14"/>
        </w:rPr>
        <w:t>3S</w:t>
      </w:r>
    </w:p>
    <w:p>
      <w:pPr>
        <w:spacing w:line="142" w:lineRule="exact" w:before="0"/>
        <w:ind w:left="448" w:right="0" w:firstLine="0"/>
        <w:jc w:val="left"/>
        <w:rPr>
          <w:sz w:val="14"/>
        </w:rPr>
      </w:pPr>
      <w:r>
        <w:rPr>
          <w:spacing w:val="-10"/>
          <w:w w:val="150"/>
          <w:sz w:val="14"/>
        </w:rPr>
        <w:t>3</w:t>
      </w:r>
    </w:p>
    <w:p>
      <w:pPr>
        <w:spacing w:line="170" w:lineRule="auto" w:before="34"/>
        <w:ind w:left="443" w:right="1538" w:firstLine="5"/>
        <w:jc w:val="both"/>
        <w:rPr>
          <w:sz w:val="14"/>
        </w:rPr>
      </w:pPr>
      <w:r>
        <w:rPr>
          <w:spacing w:val="-10"/>
          <w:w w:val="140"/>
          <w:sz w:val="14"/>
        </w:rPr>
        <w:t>к</w:t>
      </w:r>
      <w:r>
        <w:rPr>
          <w:spacing w:val="-6"/>
          <w:w w:val="140"/>
          <w:sz w:val="14"/>
        </w:rPr>
        <w:t> </w:t>
      </w:r>
      <w:r>
        <w:rPr>
          <w:spacing w:val="-6"/>
          <w:w w:val="60"/>
          <w:sz w:val="14"/>
        </w:rPr>
        <w:t>CQ</w:t>
      </w:r>
      <w:r>
        <w:rPr>
          <w:spacing w:val="40"/>
          <w:w w:val="120"/>
          <w:sz w:val="14"/>
        </w:rPr>
        <w:t> </w:t>
      </w:r>
      <w:r>
        <w:rPr>
          <w:spacing w:val="-10"/>
          <w:w w:val="120"/>
          <w:sz w:val="14"/>
        </w:rPr>
        <w:t>S</w:t>
      </w:r>
      <w:r>
        <w:rPr>
          <w:spacing w:val="40"/>
          <w:w w:val="120"/>
          <w:sz w:val="14"/>
        </w:rPr>
        <w:t> </w:t>
      </w:r>
      <w:r>
        <w:rPr>
          <w:spacing w:val="-10"/>
          <w:w w:val="115"/>
          <w:sz w:val="14"/>
        </w:rPr>
        <w:t>О</w:t>
      </w:r>
    </w:p>
    <w:p>
      <w:pPr>
        <w:spacing w:line="151" w:lineRule="exact" w:before="0"/>
        <w:ind w:left="443" w:right="0" w:firstLine="0"/>
        <w:jc w:val="left"/>
        <w:rPr>
          <w:sz w:val="14"/>
        </w:rPr>
      </w:pPr>
      <w:r>
        <w:rPr>
          <w:spacing w:val="-10"/>
          <w:w w:val="165"/>
          <w:sz w:val="14"/>
        </w:rPr>
        <w:t>£</w:t>
      </w:r>
    </w:p>
    <w:p>
      <w:pPr>
        <w:spacing w:before="45"/>
        <w:ind w:left="395" w:right="0" w:firstLine="0"/>
        <w:jc w:val="left"/>
        <w:rPr>
          <w:sz w:val="14"/>
        </w:rPr>
      </w:pPr>
      <w:r>
        <w:rPr>
          <w:spacing w:val="-10"/>
          <w:w w:val="255"/>
          <w:sz w:val="14"/>
        </w:rPr>
        <w:t>с</w:t>
      </w:r>
    </w:p>
    <w:p>
      <w:pPr>
        <w:pStyle w:val="BodyText"/>
        <w:spacing w:before="7"/>
        <w:rPr>
          <w:sz w:val="14"/>
        </w:rPr>
      </w:pPr>
    </w:p>
    <w:p>
      <w:pPr>
        <w:pStyle w:val="BodyText"/>
        <w:tabs>
          <w:tab w:pos="923" w:val="left" w:leader="none"/>
        </w:tabs>
        <w:spacing w:line="264" w:lineRule="exact"/>
        <w:ind w:left="395"/>
      </w:pPr>
      <w:r>
        <w:rPr/>
        <mc:AlternateContent>
          <mc:Choice Requires="wps">
            <w:drawing>
              <wp:anchor distT="0" distB="0" distL="0" distR="0" allowOverlap="1" layoutInCell="1" locked="0" behindDoc="1" simplePos="0" relativeHeight="459322368">
                <wp:simplePos x="0" y="0"/>
                <wp:positionH relativeFrom="page">
                  <wp:posOffset>3505200</wp:posOffset>
                </wp:positionH>
                <wp:positionV relativeFrom="paragraph">
                  <wp:posOffset>81472</wp:posOffset>
                </wp:positionV>
                <wp:extent cx="67945" cy="99060"/>
                <wp:effectExtent l="0" t="0" r="0" b="0"/>
                <wp:wrapNone/>
                <wp:docPr id="400" name="Textbox 400"/>
                <wp:cNvGraphicFramePr>
                  <a:graphicFrameLocks/>
                </wp:cNvGraphicFramePr>
                <a:graphic>
                  <a:graphicData uri="http://schemas.microsoft.com/office/word/2010/wordprocessingShape">
                    <wps:wsp>
                      <wps:cNvPr id="400" name="Textbox 400"/>
                      <wps:cNvSpPr txBox="1"/>
                      <wps:spPr>
                        <a:xfrm>
                          <a:off x="0" y="0"/>
                          <a:ext cx="67945" cy="99060"/>
                        </a:xfrm>
                        <a:prstGeom prst="rect">
                          <a:avLst/>
                        </a:prstGeom>
                      </wps:spPr>
                      <wps:txbx>
                        <w:txbxContent>
                          <w:p>
                            <w:pPr>
                              <w:spacing w:line="155" w:lineRule="exact" w:before="0"/>
                              <w:ind w:left="0" w:right="0" w:firstLine="0"/>
                              <w:jc w:val="left"/>
                              <w:rPr>
                                <w:sz w:val="14"/>
                              </w:rPr>
                            </w:pPr>
                            <w:r>
                              <w:rPr>
                                <w:spacing w:val="-5"/>
                                <w:w w:val="85"/>
                                <w:sz w:val="14"/>
                              </w:rPr>
                              <w:t>га</w:t>
                            </w:r>
                          </w:p>
                        </w:txbxContent>
                      </wps:txbx>
                      <wps:bodyPr wrap="square" lIns="0" tIns="0" rIns="0" bIns="0" rtlCol="0">
                        <a:noAutofit/>
                      </wps:bodyPr>
                    </wps:wsp>
                  </a:graphicData>
                </a:graphic>
              </wp:anchor>
            </w:drawing>
          </mc:Choice>
          <mc:Fallback>
            <w:pict>
              <v:shape style="position:absolute;margin-left:276pt;margin-top:6.415145pt;width:5.35pt;height:7.8pt;mso-position-horizontal-relative:page;mso-position-vertical-relative:paragraph;z-index:-43994112" type="#_x0000_t202" id="docshape256" filled="false" stroked="false">
                <v:textbox inset="0,0,0,0">
                  <w:txbxContent>
                    <w:p>
                      <w:pPr>
                        <w:spacing w:line="155" w:lineRule="exact" w:before="0"/>
                        <w:ind w:left="0" w:right="0" w:firstLine="0"/>
                        <w:jc w:val="left"/>
                        <w:rPr>
                          <w:sz w:val="14"/>
                        </w:rPr>
                      </w:pPr>
                      <w:r>
                        <w:rPr>
                          <w:spacing w:val="-5"/>
                          <w:w w:val="85"/>
                          <w:sz w:val="14"/>
                        </w:rPr>
                        <w:t>га</w:t>
                      </w:r>
                    </w:p>
                  </w:txbxContent>
                </v:textbox>
                <w10:wrap type="none"/>
              </v:shape>
            </w:pict>
          </mc:Fallback>
        </mc:AlternateContent>
      </w:r>
      <w:r>
        <w:rPr>
          <w:spacing w:val="-10"/>
          <w:vertAlign w:val="superscript"/>
        </w:rPr>
        <w:t>®</w:t>
      </w:r>
      <w:r>
        <w:rPr>
          <w:vertAlign w:val="baseline"/>
        </w:rPr>
        <w:tab/>
        <w:t>Субконто </w:t>
      </w:r>
      <w:r>
        <w:rPr>
          <w:spacing w:val="-10"/>
          <w:vertAlign w:val="baseline"/>
        </w:rPr>
        <w:t>1</w:t>
      </w:r>
    </w:p>
    <w:p>
      <w:pPr>
        <w:spacing w:line="124" w:lineRule="exact" w:before="0"/>
        <w:ind w:left="448" w:right="0" w:firstLine="0"/>
        <w:jc w:val="left"/>
        <w:rPr>
          <w:sz w:val="14"/>
        </w:rPr>
      </w:pPr>
      <w:r>
        <w:rPr>
          <w:spacing w:val="-10"/>
          <w:w w:val="105"/>
          <w:sz w:val="14"/>
        </w:rPr>
        <w:t>И</w:t>
      </w:r>
    </w:p>
    <w:p>
      <w:pPr>
        <w:spacing w:line="196" w:lineRule="auto" w:before="0"/>
        <w:ind w:left="448" w:right="1542" w:firstLine="0"/>
        <w:jc w:val="both"/>
        <w:rPr>
          <w:sz w:val="14"/>
        </w:rPr>
      </w:pPr>
      <w:r>
        <w:rPr>
          <w:spacing w:val="-6"/>
          <w:w w:val="90"/>
          <w:sz w:val="14"/>
        </w:rPr>
        <w:t>га</w:t>
      </w:r>
      <w:r>
        <w:rPr>
          <w:spacing w:val="40"/>
          <w:w w:val="105"/>
          <w:sz w:val="14"/>
        </w:rPr>
        <w:t> </w:t>
      </w:r>
      <w:r>
        <w:rPr>
          <w:spacing w:val="-10"/>
          <w:w w:val="105"/>
          <w:sz w:val="14"/>
        </w:rPr>
        <w:t>К</w:t>
      </w:r>
      <w:r>
        <w:rPr>
          <w:spacing w:val="40"/>
          <w:w w:val="105"/>
          <w:sz w:val="14"/>
        </w:rPr>
        <w:t> </w:t>
      </w:r>
      <w:r>
        <w:rPr>
          <w:spacing w:val="-10"/>
          <w:w w:val="105"/>
          <w:sz w:val="14"/>
        </w:rPr>
        <w:t>Ё</w:t>
      </w:r>
    </w:p>
    <w:p>
      <w:pPr>
        <w:spacing w:before="13"/>
        <w:ind w:left="390" w:right="0" w:firstLine="0"/>
        <w:jc w:val="left"/>
        <w:rPr>
          <w:sz w:val="24"/>
        </w:rPr>
      </w:pPr>
      <w:r>
        <w:rPr>
          <w:spacing w:val="-10"/>
          <w:w w:val="120"/>
          <w:sz w:val="24"/>
        </w:rPr>
        <w:t>&lt;</w:t>
      </w:r>
    </w:p>
    <w:p>
      <w:pPr>
        <w:spacing w:line="201" w:lineRule="auto" w:before="165"/>
        <w:ind w:left="395" w:right="1540" w:firstLine="53"/>
        <w:jc w:val="both"/>
        <w:rPr>
          <w:sz w:val="14"/>
        </w:rPr>
      </w:pPr>
      <w:r>
        <w:rPr>
          <w:spacing w:val="-10"/>
          <w:w w:val="175"/>
          <w:sz w:val="14"/>
        </w:rPr>
        <w:t>с к </w:t>
      </w:r>
      <w:r>
        <w:rPr>
          <w:spacing w:val="-10"/>
          <w:w w:val="195"/>
          <w:sz w:val="14"/>
        </w:rPr>
        <w:t>н</w:t>
      </w:r>
    </w:p>
    <w:p>
      <w:pPr>
        <w:spacing w:line="240" w:lineRule="auto" w:before="0"/>
        <w:rPr>
          <w:sz w:val="24"/>
        </w:rPr>
      </w:pPr>
      <w:r>
        <w:rPr/>
        <w:br w:type="column"/>
      </w:r>
      <w:r>
        <w:rPr>
          <w:sz w:val="24"/>
        </w:rPr>
      </w:r>
    </w:p>
    <w:p>
      <w:pPr>
        <w:pStyle w:val="BodyText"/>
      </w:pPr>
    </w:p>
    <w:p>
      <w:pPr>
        <w:pStyle w:val="BodyText"/>
      </w:pPr>
    </w:p>
    <w:p>
      <w:pPr>
        <w:pStyle w:val="BodyText"/>
        <w:spacing w:before="134"/>
      </w:pPr>
    </w:p>
    <w:p>
      <w:pPr>
        <w:pStyle w:val="BodyText"/>
        <w:spacing w:line="276" w:lineRule="auto"/>
        <w:ind w:left="703" w:right="-5" w:hanging="437"/>
      </w:pPr>
      <w:r>
        <w:rPr>
          <w:spacing w:val="-2"/>
        </w:rPr>
        <w:t>Субконто </w:t>
      </w:r>
      <w:r>
        <w:rPr>
          <w:spacing w:val="-10"/>
        </w:rPr>
        <w:t>2</w:t>
      </w:r>
    </w:p>
    <w:p>
      <w:pPr>
        <w:spacing w:line="240" w:lineRule="auto" w:before="0"/>
        <w:rPr>
          <w:sz w:val="24"/>
        </w:rPr>
      </w:pPr>
      <w:r>
        <w:rPr/>
        <w:br w:type="column"/>
      </w:r>
      <w:r>
        <w:rPr>
          <w:sz w:val="24"/>
        </w:rPr>
      </w:r>
    </w:p>
    <w:p>
      <w:pPr>
        <w:pStyle w:val="BodyText"/>
      </w:pPr>
    </w:p>
    <w:p>
      <w:pPr>
        <w:pStyle w:val="BodyText"/>
      </w:pPr>
    </w:p>
    <w:p>
      <w:pPr>
        <w:pStyle w:val="BodyText"/>
        <w:spacing w:before="134"/>
      </w:pPr>
    </w:p>
    <w:p>
      <w:pPr>
        <w:pStyle w:val="BodyText"/>
        <w:spacing w:line="276" w:lineRule="auto"/>
        <w:ind w:left="265" w:right="1988" w:firstLine="10"/>
      </w:pPr>
      <w:r>
        <w:rPr>
          <w:spacing w:val="-2"/>
        </w:rPr>
        <w:t>Субконто </w:t>
      </w:r>
      <w:r>
        <w:rPr>
          <w:spacing w:val="-10"/>
        </w:rPr>
        <w:t>3</w:t>
      </w:r>
    </w:p>
    <w:p>
      <w:pPr>
        <w:pStyle w:val="BodyText"/>
        <w:spacing w:after="0" w:line="276" w:lineRule="auto"/>
        <w:sectPr>
          <w:type w:val="continuous"/>
          <w:pgSz w:w="11910" w:h="16840"/>
          <w:pgMar w:header="0" w:footer="983" w:top="1920" w:bottom="1240" w:left="1275" w:right="141"/>
          <w:cols w:num="5" w:equalWidth="0">
            <w:col w:w="2640" w:space="40"/>
            <w:col w:w="1077" w:space="39"/>
            <w:col w:w="2100" w:space="40"/>
            <w:col w:w="1258" w:space="40"/>
            <w:col w:w="3260"/>
          </w:cols>
        </w:sectPr>
      </w:pPr>
    </w:p>
    <w:p>
      <w:pPr>
        <w:pStyle w:val="BodyText"/>
        <w:rPr>
          <w:sz w:val="20"/>
        </w:rPr>
      </w:pPr>
    </w:p>
    <w:p>
      <w:pPr>
        <w:pStyle w:val="BodyText"/>
        <w:rPr>
          <w:sz w:val="20"/>
        </w:rPr>
      </w:pPr>
    </w:p>
    <w:p>
      <w:pPr>
        <w:pStyle w:val="BodyText"/>
        <w:rPr>
          <w:sz w:val="20"/>
        </w:rPr>
      </w:pPr>
    </w:p>
    <w:tbl>
      <w:tblPr>
        <w:tblW w:w="0" w:type="auto"/>
        <w:jc w:val="left"/>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98"/>
        <w:gridCol w:w="1607"/>
        <w:gridCol w:w="967"/>
        <w:gridCol w:w="1062"/>
        <w:gridCol w:w="1496"/>
        <w:gridCol w:w="1334"/>
        <w:gridCol w:w="1318"/>
      </w:tblGrid>
      <w:tr>
        <w:trPr>
          <w:trHeight w:val="322" w:hRule="atLeast"/>
        </w:trPr>
        <w:tc>
          <w:tcPr>
            <w:tcW w:w="698" w:type="dxa"/>
          </w:tcPr>
          <w:p>
            <w:pPr>
              <w:pStyle w:val="TableParagraph"/>
              <w:spacing w:line="266" w:lineRule="exact"/>
              <w:ind w:left="92"/>
              <w:rPr>
                <w:sz w:val="24"/>
              </w:rPr>
            </w:pPr>
            <w:r>
              <w:rPr>
                <w:spacing w:val="-5"/>
                <w:sz w:val="24"/>
              </w:rPr>
              <w:t>Код</w:t>
            </w:r>
          </w:p>
        </w:tc>
        <w:tc>
          <w:tcPr>
            <w:tcW w:w="7784" w:type="dxa"/>
            <w:gridSpan w:val="6"/>
          </w:tcPr>
          <w:p>
            <w:pPr>
              <w:pStyle w:val="TableParagraph"/>
              <w:rPr>
                <w:sz w:val="22"/>
              </w:rPr>
            </w:pPr>
          </w:p>
        </w:tc>
      </w:tr>
      <w:tr>
        <w:trPr>
          <w:trHeight w:val="350" w:hRule="atLeast"/>
        </w:trPr>
        <w:tc>
          <w:tcPr>
            <w:tcW w:w="698" w:type="dxa"/>
          </w:tcPr>
          <w:p>
            <w:pPr>
              <w:pStyle w:val="TableParagraph"/>
              <w:rPr>
                <w:sz w:val="22"/>
              </w:rPr>
            </w:pPr>
          </w:p>
        </w:tc>
        <w:tc>
          <w:tcPr>
            <w:tcW w:w="1607" w:type="dxa"/>
          </w:tcPr>
          <w:p>
            <w:pPr>
              <w:pStyle w:val="TableParagraph"/>
              <w:spacing w:before="51"/>
              <w:ind w:left="109"/>
              <w:rPr>
                <w:sz w:val="24"/>
              </w:rPr>
            </w:pPr>
            <w:r>
              <w:rPr>
                <w:spacing w:val="-2"/>
                <w:sz w:val="24"/>
              </w:rPr>
              <w:t>труда</w:t>
            </w:r>
          </w:p>
        </w:tc>
        <w:tc>
          <w:tcPr>
            <w:tcW w:w="967" w:type="dxa"/>
          </w:tcPr>
          <w:p>
            <w:pPr>
              <w:pStyle w:val="TableParagraph"/>
              <w:spacing w:before="51"/>
              <w:ind w:right="648"/>
              <w:jc w:val="right"/>
              <w:rPr>
                <w:sz w:val="24"/>
              </w:rPr>
            </w:pPr>
            <w:r>
              <w:rPr>
                <w:spacing w:val="-10"/>
                <w:sz w:val="24"/>
              </w:rPr>
              <w:t>и</w:t>
            </w:r>
          </w:p>
        </w:tc>
        <w:tc>
          <w:tcPr>
            <w:tcW w:w="1062" w:type="dxa"/>
          </w:tcPr>
          <w:p>
            <w:pPr>
              <w:pStyle w:val="TableParagraph"/>
              <w:rPr>
                <w:sz w:val="22"/>
              </w:rPr>
            </w:pPr>
          </w:p>
        </w:tc>
        <w:tc>
          <w:tcPr>
            <w:tcW w:w="1496" w:type="dxa"/>
          </w:tcPr>
          <w:p>
            <w:pPr>
              <w:pStyle w:val="TableParagraph"/>
              <w:rPr>
                <w:sz w:val="22"/>
              </w:rPr>
            </w:pPr>
          </w:p>
        </w:tc>
        <w:tc>
          <w:tcPr>
            <w:tcW w:w="1334" w:type="dxa"/>
          </w:tcPr>
          <w:p>
            <w:pPr>
              <w:pStyle w:val="TableParagraph"/>
              <w:rPr>
                <w:sz w:val="22"/>
              </w:rPr>
            </w:pPr>
          </w:p>
        </w:tc>
        <w:tc>
          <w:tcPr>
            <w:tcW w:w="1318" w:type="dxa"/>
          </w:tcPr>
          <w:p>
            <w:pPr>
              <w:pStyle w:val="TableParagraph"/>
              <w:spacing w:before="46"/>
              <w:ind w:left="161"/>
              <w:rPr>
                <w:sz w:val="24"/>
              </w:rPr>
            </w:pPr>
            <w:r>
              <w:rPr>
                <w:spacing w:val="-5"/>
                <w:sz w:val="24"/>
              </w:rPr>
              <w:t>ыми</w:t>
            </w:r>
          </w:p>
        </w:tc>
      </w:tr>
      <w:tr>
        <w:trPr>
          <w:trHeight w:val="316" w:hRule="atLeast"/>
        </w:trPr>
        <w:tc>
          <w:tcPr>
            <w:tcW w:w="698" w:type="dxa"/>
          </w:tcPr>
          <w:p>
            <w:pPr>
              <w:pStyle w:val="TableParagraph"/>
              <w:rPr>
                <w:sz w:val="22"/>
              </w:rPr>
            </w:pPr>
          </w:p>
        </w:tc>
        <w:tc>
          <w:tcPr>
            <w:tcW w:w="1607" w:type="dxa"/>
          </w:tcPr>
          <w:p>
            <w:pPr>
              <w:pStyle w:val="TableParagraph"/>
              <w:spacing w:before="12"/>
              <w:ind w:left="109"/>
              <w:rPr>
                <w:sz w:val="24"/>
              </w:rPr>
            </w:pPr>
            <w:r>
              <w:rPr>
                <w:spacing w:val="-2"/>
                <w:sz w:val="24"/>
              </w:rPr>
              <w:t>начислениям</w:t>
            </w:r>
          </w:p>
        </w:tc>
        <w:tc>
          <w:tcPr>
            <w:tcW w:w="967" w:type="dxa"/>
          </w:tcPr>
          <w:p>
            <w:pPr>
              <w:pStyle w:val="TableParagraph"/>
              <w:spacing w:before="12"/>
              <w:ind w:left="91"/>
              <w:rPr>
                <w:sz w:val="24"/>
              </w:rPr>
            </w:pPr>
            <w:r>
              <w:rPr>
                <w:spacing w:val="-5"/>
                <w:sz w:val="24"/>
              </w:rPr>
              <w:t>на</w:t>
            </w:r>
          </w:p>
        </w:tc>
        <w:tc>
          <w:tcPr>
            <w:tcW w:w="1062" w:type="dxa"/>
          </w:tcPr>
          <w:p>
            <w:pPr>
              <w:pStyle w:val="TableParagraph"/>
              <w:rPr>
                <w:sz w:val="22"/>
              </w:rPr>
            </w:pPr>
          </w:p>
        </w:tc>
        <w:tc>
          <w:tcPr>
            <w:tcW w:w="1496" w:type="dxa"/>
          </w:tcPr>
          <w:p>
            <w:pPr>
              <w:pStyle w:val="TableParagraph"/>
              <w:rPr>
                <w:sz w:val="22"/>
              </w:rPr>
            </w:pPr>
          </w:p>
        </w:tc>
        <w:tc>
          <w:tcPr>
            <w:tcW w:w="1334" w:type="dxa"/>
          </w:tcPr>
          <w:p>
            <w:pPr>
              <w:pStyle w:val="TableParagraph"/>
              <w:rPr>
                <w:sz w:val="22"/>
              </w:rPr>
            </w:pPr>
          </w:p>
        </w:tc>
        <w:tc>
          <w:tcPr>
            <w:tcW w:w="1318" w:type="dxa"/>
          </w:tcPr>
          <w:p>
            <w:pPr>
              <w:pStyle w:val="TableParagraph"/>
              <w:spacing w:before="12"/>
              <w:ind w:left="161"/>
              <w:rPr>
                <w:sz w:val="24"/>
              </w:rPr>
            </w:pPr>
            <w:r>
              <w:rPr>
                <w:spacing w:val="-2"/>
                <w:sz w:val="24"/>
              </w:rPr>
              <w:t>лицами</w:t>
            </w:r>
          </w:p>
        </w:tc>
      </w:tr>
      <w:tr>
        <w:trPr>
          <w:trHeight w:val="321" w:hRule="atLeast"/>
        </w:trPr>
        <w:tc>
          <w:tcPr>
            <w:tcW w:w="698" w:type="dxa"/>
          </w:tcPr>
          <w:p>
            <w:pPr>
              <w:pStyle w:val="TableParagraph"/>
              <w:rPr>
                <w:sz w:val="22"/>
              </w:rPr>
            </w:pPr>
          </w:p>
        </w:tc>
        <w:tc>
          <w:tcPr>
            <w:tcW w:w="1607" w:type="dxa"/>
          </w:tcPr>
          <w:p>
            <w:pPr>
              <w:pStyle w:val="TableParagraph"/>
              <w:spacing w:before="17"/>
              <w:ind w:left="109"/>
              <w:rPr>
                <w:sz w:val="24"/>
              </w:rPr>
            </w:pPr>
            <w:r>
              <w:rPr>
                <w:spacing w:val="-2"/>
                <w:sz w:val="24"/>
              </w:rPr>
              <w:t>выплаты</w:t>
            </w:r>
          </w:p>
        </w:tc>
        <w:tc>
          <w:tcPr>
            <w:tcW w:w="967" w:type="dxa"/>
          </w:tcPr>
          <w:p>
            <w:pPr>
              <w:pStyle w:val="TableParagraph"/>
              <w:spacing w:before="17"/>
              <w:rPr>
                <w:sz w:val="24"/>
              </w:rPr>
            </w:pPr>
            <w:r>
              <w:rPr>
                <w:spacing w:val="-5"/>
                <w:sz w:val="24"/>
              </w:rPr>
              <w:t>по</w:t>
            </w:r>
          </w:p>
        </w:tc>
        <w:tc>
          <w:tcPr>
            <w:tcW w:w="1062" w:type="dxa"/>
          </w:tcPr>
          <w:p>
            <w:pPr>
              <w:pStyle w:val="TableParagraph"/>
              <w:rPr>
                <w:sz w:val="22"/>
              </w:rPr>
            </w:pPr>
          </w:p>
        </w:tc>
        <w:tc>
          <w:tcPr>
            <w:tcW w:w="1496" w:type="dxa"/>
          </w:tcPr>
          <w:p>
            <w:pPr>
              <w:pStyle w:val="TableParagraph"/>
              <w:rPr>
                <w:sz w:val="22"/>
              </w:rPr>
            </w:pPr>
          </w:p>
        </w:tc>
        <w:tc>
          <w:tcPr>
            <w:tcW w:w="1334" w:type="dxa"/>
          </w:tcPr>
          <w:p>
            <w:pPr>
              <w:pStyle w:val="TableParagraph"/>
              <w:rPr>
                <w:sz w:val="22"/>
              </w:rPr>
            </w:pPr>
          </w:p>
        </w:tc>
        <w:tc>
          <w:tcPr>
            <w:tcW w:w="1318" w:type="dxa"/>
          </w:tcPr>
          <w:p>
            <w:pPr>
              <w:pStyle w:val="TableParagraph"/>
              <w:rPr>
                <w:sz w:val="22"/>
              </w:rPr>
            </w:pPr>
          </w:p>
        </w:tc>
      </w:tr>
      <w:tr>
        <w:trPr>
          <w:trHeight w:val="441" w:hRule="atLeast"/>
        </w:trPr>
        <w:tc>
          <w:tcPr>
            <w:tcW w:w="698" w:type="dxa"/>
          </w:tcPr>
          <w:p>
            <w:pPr>
              <w:pStyle w:val="TableParagraph"/>
              <w:rPr>
                <w:sz w:val="22"/>
              </w:rPr>
            </w:pPr>
          </w:p>
        </w:tc>
        <w:tc>
          <w:tcPr>
            <w:tcW w:w="1607" w:type="dxa"/>
          </w:tcPr>
          <w:p>
            <w:pPr>
              <w:pStyle w:val="TableParagraph"/>
              <w:spacing w:before="18"/>
              <w:ind w:left="119"/>
              <w:rPr>
                <w:sz w:val="24"/>
              </w:rPr>
            </w:pPr>
            <w:r>
              <w:rPr>
                <w:spacing w:val="-2"/>
                <w:sz w:val="24"/>
              </w:rPr>
              <w:t>оплате</w:t>
            </w:r>
            <w:r>
              <w:rPr>
                <w:spacing w:val="-7"/>
                <w:sz w:val="24"/>
              </w:rPr>
              <w:t> </w:t>
            </w:r>
            <w:r>
              <w:rPr>
                <w:spacing w:val="-2"/>
                <w:sz w:val="24"/>
              </w:rPr>
              <w:t>труда</w:t>
            </w:r>
          </w:p>
        </w:tc>
        <w:tc>
          <w:tcPr>
            <w:tcW w:w="967" w:type="dxa"/>
          </w:tcPr>
          <w:p>
            <w:pPr>
              <w:pStyle w:val="TableParagraph"/>
              <w:rPr>
                <w:sz w:val="22"/>
              </w:rPr>
            </w:pPr>
          </w:p>
        </w:tc>
        <w:tc>
          <w:tcPr>
            <w:tcW w:w="1062" w:type="dxa"/>
          </w:tcPr>
          <w:p>
            <w:pPr>
              <w:pStyle w:val="TableParagraph"/>
              <w:rPr>
                <w:sz w:val="22"/>
              </w:rPr>
            </w:pPr>
          </w:p>
        </w:tc>
        <w:tc>
          <w:tcPr>
            <w:tcW w:w="1496" w:type="dxa"/>
          </w:tcPr>
          <w:p>
            <w:pPr>
              <w:pStyle w:val="TableParagraph"/>
              <w:rPr>
                <w:sz w:val="22"/>
              </w:rPr>
            </w:pPr>
          </w:p>
        </w:tc>
        <w:tc>
          <w:tcPr>
            <w:tcW w:w="1334" w:type="dxa"/>
          </w:tcPr>
          <w:p>
            <w:pPr>
              <w:pStyle w:val="TableParagraph"/>
              <w:rPr>
                <w:sz w:val="22"/>
              </w:rPr>
            </w:pPr>
          </w:p>
        </w:tc>
        <w:tc>
          <w:tcPr>
            <w:tcW w:w="1318" w:type="dxa"/>
          </w:tcPr>
          <w:p>
            <w:pPr>
              <w:pStyle w:val="TableParagraph"/>
              <w:rPr>
                <w:sz w:val="22"/>
              </w:rPr>
            </w:pPr>
          </w:p>
        </w:tc>
      </w:tr>
      <w:tr>
        <w:trPr>
          <w:trHeight w:val="448" w:hRule="atLeast"/>
        </w:trPr>
        <w:tc>
          <w:tcPr>
            <w:tcW w:w="698" w:type="dxa"/>
          </w:tcPr>
          <w:p>
            <w:pPr>
              <w:pStyle w:val="TableParagraph"/>
              <w:spacing w:before="137"/>
              <w:ind w:left="50"/>
              <w:rPr>
                <w:sz w:val="24"/>
              </w:rPr>
            </w:pPr>
            <w:r>
              <w:rPr>
                <w:spacing w:val="-2"/>
                <w:sz w:val="24"/>
              </w:rPr>
              <w:t>208.1</w:t>
            </w:r>
          </w:p>
        </w:tc>
        <w:tc>
          <w:tcPr>
            <w:tcW w:w="1607" w:type="dxa"/>
          </w:tcPr>
          <w:p>
            <w:pPr>
              <w:pStyle w:val="TableParagraph"/>
              <w:spacing w:before="137"/>
              <w:ind w:left="109"/>
              <w:rPr>
                <w:sz w:val="24"/>
              </w:rPr>
            </w:pPr>
            <w:r>
              <w:rPr>
                <w:spacing w:val="-2"/>
                <w:sz w:val="24"/>
              </w:rPr>
              <w:t>Расчеты</w:t>
            </w:r>
          </w:p>
        </w:tc>
        <w:tc>
          <w:tcPr>
            <w:tcW w:w="967" w:type="dxa"/>
          </w:tcPr>
          <w:p>
            <w:pPr>
              <w:pStyle w:val="TableParagraph"/>
              <w:spacing w:before="137"/>
              <w:ind w:right="637"/>
              <w:jc w:val="right"/>
              <w:rPr>
                <w:sz w:val="24"/>
              </w:rPr>
            </w:pPr>
            <w:r>
              <w:rPr>
                <w:spacing w:val="-10"/>
                <w:w w:val="105"/>
                <w:sz w:val="24"/>
              </w:rPr>
              <w:t>с</w:t>
            </w:r>
          </w:p>
        </w:tc>
        <w:tc>
          <w:tcPr>
            <w:tcW w:w="1062" w:type="dxa"/>
          </w:tcPr>
          <w:p>
            <w:pPr>
              <w:pStyle w:val="TableParagraph"/>
              <w:spacing w:line="271" w:lineRule="exact" w:before="157"/>
              <w:ind w:right="202"/>
              <w:jc w:val="right"/>
              <w:rPr>
                <w:sz w:val="24"/>
              </w:rPr>
            </w:pPr>
            <w:r>
              <w:rPr>
                <w:spacing w:val="-5"/>
                <w:sz w:val="24"/>
              </w:rPr>
              <w:t>А,</w:t>
            </w:r>
          </w:p>
        </w:tc>
        <w:tc>
          <w:tcPr>
            <w:tcW w:w="1496" w:type="dxa"/>
          </w:tcPr>
          <w:p>
            <w:pPr>
              <w:pStyle w:val="TableParagraph"/>
              <w:spacing w:before="137"/>
              <w:ind w:left="207"/>
              <w:rPr>
                <w:sz w:val="24"/>
              </w:rPr>
            </w:pPr>
            <w:r>
              <w:rPr>
                <w:spacing w:val="-2"/>
                <w:sz w:val="24"/>
              </w:rPr>
              <w:t>Контрагент</w:t>
            </w:r>
          </w:p>
        </w:tc>
        <w:tc>
          <w:tcPr>
            <w:tcW w:w="1334" w:type="dxa"/>
          </w:tcPr>
          <w:p>
            <w:pPr>
              <w:pStyle w:val="TableParagraph"/>
              <w:spacing w:before="137"/>
              <w:ind w:left="123"/>
              <w:rPr>
                <w:sz w:val="24"/>
              </w:rPr>
            </w:pPr>
            <w:r>
              <w:rPr>
                <w:spacing w:val="-2"/>
                <w:sz w:val="24"/>
              </w:rPr>
              <w:t>Авансы</w:t>
            </w:r>
          </w:p>
        </w:tc>
        <w:tc>
          <w:tcPr>
            <w:tcW w:w="1318" w:type="dxa"/>
          </w:tcPr>
          <w:p>
            <w:pPr>
              <w:pStyle w:val="TableParagraph"/>
              <w:spacing w:before="137"/>
              <w:ind w:left="161"/>
              <w:rPr>
                <w:sz w:val="24"/>
              </w:rPr>
            </w:pPr>
            <w:r>
              <w:rPr>
                <w:spacing w:val="-4"/>
                <w:sz w:val="24"/>
              </w:rPr>
              <w:t>Виды</w:t>
            </w:r>
          </w:p>
        </w:tc>
      </w:tr>
      <w:tr>
        <w:trPr>
          <w:trHeight w:val="309" w:hRule="atLeast"/>
        </w:trPr>
        <w:tc>
          <w:tcPr>
            <w:tcW w:w="698" w:type="dxa"/>
          </w:tcPr>
          <w:p>
            <w:pPr>
              <w:pStyle w:val="TableParagraph"/>
              <w:spacing w:before="6"/>
              <w:ind w:right="110"/>
              <w:jc w:val="right"/>
              <w:rPr>
                <w:sz w:val="24"/>
              </w:rPr>
            </w:pPr>
            <w:r>
              <w:rPr>
                <w:spacing w:val="-10"/>
                <w:sz w:val="24"/>
              </w:rPr>
              <w:t>1</w:t>
            </w:r>
          </w:p>
        </w:tc>
        <w:tc>
          <w:tcPr>
            <w:tcW w:w="1607" w:type="dxa"/>
          </w:tcPr>
          <w:p>
            <w:pPr>
              <w:pStyle w:val="TableParagraph"/>
              <w:spacing w:before="6"/>
              <w:ind w:left="109" w:right="-15"/>
              <w:rPr>
                <w:sz w:val="24"/>
              </w:rPr>
            </w:pPr>
            <w:r>
              <w:rPr>
                <w:spacing w:val="-2"/>
                <w:sz w:val="24"/>
              </w:rPr>
              <w:t>подотчетными</w:t>
            </w:r>
          </w:p>
        </w:tc>
        <w:tc>
          <w:tcPr>
            <w:tcW w:w="967" w:type="dxa"/>
          </w:tcPr>
          <w:p>
            <w:pPr>
              <w:pStyle w:val="TableParagraph"/>
              <w:rPr>
                <w:sz w:val="22"/>
              </w:rPr>
            </w:pPr>
          </w:p>
        </w:tc>
        <w:tc>
          <w:tcPr>
            <w:tcW w:w="1062" w:type="dxa"/>
          </w:tcPr>
          <w:p>
            <w:pPr>
              <w:pStyle w:val="TableParagraph"/>
              <w:spacing w:before="6"/>
              <w:ind w:right="245"/>
              <w:jc w:val="right"/>
              <w:rPr>
                <w:sz w:val="24"/>
              </w:rPr>
            </w:pPr>
            <w:r>
              <w:rPr>
                <w:spacing w:val="-10"/>
                <w:sz w:val="24"/>
              </w:rPr>
              <w:t>П</w:t>
            </w:r>
          </w:p>
        </w:tc>
        <w:tc>
          <w:tcPr>
            <w:tcW w:w="1496" w:type="dxa"/>
          </w:tcPr>
          <w:p>
            <w:pPr>
              <w:pStyle w:val="TableParagraph"/>
              <w:spacing w:before="6"/>
              <w:ind w:left="207"/>
              <w:rPr>
                <w:sz w:val="24"/>
              </w:rPr>
            </w:pPr>
            <w:r>
              <w:rPr>
                <w:spacing w:val="-10"/>
                <w:sz w:val="24"/>
              </w:rPr>
              <w:t>ы</w:t>
            </w:r>
          </w:p>
        </w:tc>
        <w:tc>
          <w:tcPr>
            <w:tcW w:w="1334" w:type="dxa"/>
          </w:tcPr>
          <w:p>
            <w:pPr>
              <w:pStyle w:val="TableParagraph"/>
              <w:spacing w:before="6"/>
              <w:ind w:left="118"/>
              <w:rPr>
                <w:sz w:val="24"/>
              </w:rPr>
            </w:pPr>
            <w:r>
              <w:rPr>
                <w:spacing w:val="-2"/>
                <w:sz w:val="24"/>
              </w:rPr>
              <w:t>подотчетн</w:t>
            </w:r>
          </w:p>
        </w:tc>
        <w:tc>
          <w:tcPr>
            <w:tcW w:w="1318" w:type="dxa"/>
          </w:tcPr>
          <w:p>
            <w:pPr>
              <w:pStyle w:val="TableParagraph"/>
              <w:spacing w:before="11"/>
              <w:ind w:left="161"/>
              <w:rPr>
                <w:sz w:val="24"/>
              </w:rPr>
            </w:pPr>
            <w:r>
              <w:rPr>
                <w:sz w:val="24"/>
              </w:rPr>
              <w:t>расчетов</w:t>
            </w:r>
            <w:r>
              <w:rPr>
                <w:spacing w:val="40"/>
                <w:sz w:val="24"/>
              </w:rPr>
              <w:t> </w:t>
            </w:r>
            <w:r>
              <w:rPr>
                <w:spacing w:val="-10"/>
                <w:sz w:val="24"/>
              </w:rPr>
              <w:t>с</w:t>
            </w:r>
          </w:p>
        </w:tc>
      </w:tr>
      <w:tr>
        <w:trPr>
          <w:trHeight w:val="289" w:hRule="atLeast"/>
        </w:trPr>
        <w:tc>
          <w:tcPr>
            <w:tcW w:w="698" w:type="dxa"/>
          </w:tcPr>
          <w:p>
            <w:pPr>
              <w:pStyle w:val="TableParagraph"/>
              <w:rPr>
                <w:sz w:val="20"/>
              </w:rPr>
            </w:pPr>
          </w:p>
        </w:tc>
        <w:tc>
          <w:tcPr>
            <w:tcW w:w="1607" w:type="dxa"/>
          </w:tcPr>
          <w:p>
            <w:pPr>
              <w:pStyle w:val="TableParagraph"/>
              <w:spacing w:line="256" w:lineRule="exact" w:before="13"/>
              <w:ind w:left="109"/>
              <w:rPr>
                <w:sz w:val="24"/>
              </w:rPr>
            </w:pPr>
            <w:r>
              <w:rPr>
                <w:spacing w:val="-2"/>
                <w:sz w:val="24"/>
              </w:rPr>
              <w:t>лицами</w:t>
            </w:r>
          </w:p>
        </w:tc>
        <w:tc>
          <w:tcPr>
            <w:tcW w:w="967" w:type="dxa"/>
          </w:tcPr>
          <w:p>
            <w:pPr>
              <w:pStyle w:val="TableParagraph"/>
              <w:spacing w:line="256" w:lineRule="exact" w:before="13"/>
              <w:ind w:left="28"/>
              <w:rPr>
                <w:sz w:val="24"/>
              </w:rPr>
            </w:pPr>
            <w:r>
              <w:rPr>
                <w:spacing w:val="-5"/>
                <w:sz w:val="24"/>
              </w:rPr>
              <w:t>по</w:t>
            </w:r>
          </w:p>
        </w:tc>
        <w:tc>
          <w:tcPr>
            <w:tcW w:w="1062" w:type="dxa"/>
          </w:tcPr>
          <w:p>
            <w:pPr>
              <w:pStyle w:val="TableParagraph"/>
              <w:rPr>
                <w:sz w:val="20"/>
              </w:rPr>
            </w:pPr>
          </w:p>
        </w:tc>
        <w:tc>
          <w:tcPr>
            <w:tcW w:w="1496" w:type="dxa"/>
          </w:tcPr>
          <w:p>
            <w:pPr>
              <w:pStyle w:val="TableParagraph"/>
              <w:rPr>
                <w:sz w:val="20"/>
              </w:rPr>
            </w:pPr>
          </w:p>
        </w:tc>
        <w:tc>
          <w:tcPr>
            <w:tcW w:w="1334" w:type="dxa"/>
          </w:tcPr>
          <w:p>
            <w:pPr>
              <w:pStyle w:val="TableParagraph"/>
              <w:spacing w:line="256" w:lineRule="exact" w:before="13"/>
              <w:ind w:left="118"/>
              <w:rPr>
                <w:sz w:val="24"/>
              </w:rPr>
            </w:pPr>
            <w:r>
              <w:rPr>
                <w:sz w:val="24"/>
              </w:rPr>
              <w:t>ым</w:t>
            </w:r>
            <w:r>
              <w:rPr>
                <w:spacing w:val="-7"/>
                <w:sz w:val="24"/>
              </w:rPr>
              <w:t> </w:t>
            </w:r>
            <w:r>
              <w:rPr>
                <w:spacing w:val="-2"/>
                <w:sz w:val="24"/>
              </w:rPr>
              <w:t>лицам</w:t>
            </w:r>
          </w:p>
        </w:tc>
        <w:tc>
          <w:tcPr>
            <w:tcW w:w="1318" w:type="dxa"/>
          </w:tcPr>
          <w:p>
            <w:pPr>
              <w:pStyle w:val="TableParagraph"/>
              <w:spacing w:line="256" w:lineRule="exact" w:before="13"/>
              <w:ind w:left="161"/>
              <w:rPr>
                <w:sz w:val="24"/>
              </w:rPr>
            </w:pPr>
            <w:r>
              <w:rPr>
                <w:spacing w:val="-2"/>
                <w:sz w:val="24"/>
              </w:rPr>
              <w:t>подотчетн</w:t>
            </w:r>
          </w:p>
        </w:tc>
      </w:tr>
    </w:tbl>
    <w:p>
      <w:pPr>
        <w:pStyle w:val="TableParagraph"/>
        <w:spacing w:after="0" w:line="256" w:lineRule="exact"/>
        <w:rPr>
          <w:sz w:val="24"/>
        </w:rPr>
        <w:sectPr>
          <w:type w:val="continuous"/>
          <w:pgSz w:w="11910" w:h="16840"/>
          <w:pgMar w:header="0" w:footer="983" w:top="1920" w:bottom="1240" w:left="1275" w:right="141"/>
        </w:sectPr>
      </w:pPr>
    </w:p>
    <w:p>
      <w:pPr>
        <w:pStyle w:val="BodyText"/>
        <w:spacing w:before="50"/>
        <w:ind w:left="981"/>
      </w:pPr>
      <w:r>
        <w:rPr/>
        <w:t>заработной</w:t>
      </w:r>
      <w:r>
        <w:rPr>
          <w:spacing w:val="-8"/>
        </w:rPr>
        <w:t> </w:t>
      </w:r>
      <w:r>
        <w:rPr>
          <w:spacing w:val="-2"/>
        </w:rPr>
        <w:t>плате</w:t>
      </w:r>
    </w:p>
    <w:p>
      <w:pPr>
        <w:pStyle w:val="BodyText"/>
        <w:spacing w:line="276" w:lineRule="auto" w:before="45"/>
        <w:ind w:left="981" w:right="2223"/>
      </w:pPr>
      <w:r>
        <w:rPr/>
        <w:br w:type="column"/>
      </w:r>
      <w:r>
        <w:rPr>
          <w:spacing w:val="-4"/>
        </w:rPr>
        <w:t>ыми </w:t>
      </w:r>
      <w:r>
        <w:rPr>
          <w:spacing w:val="-2"/>
        </w:rPr>
        <w:t>лицами</w:t>
      </w:r>
    </w:p>
    <w:p>
      <w:pPr>
        <w:pStyle w:val="BodyText"/>
        <w:spacing w:after="0" w:line="276" w:lineRule="auto"/>
        <w:sectPr>
          <w:type w:val="continuous"/>
          <w:pgSz w:w="11910" w:h="16840"/>
          <w:pgMar w:header="0" w:footer="983" w:top="1920" w:bottom="1240" w:left="1275" w:right="141"/>
          <w:cols w:num="2" w:equalWidth="0">
            <w:col w:w="2800" w:space="3718"/>
            <w:col w:w="3976"/>
          </w:cols>
        </w:sectPr>
      </w:pPr>
    </w:p>
    <w:p>
      <w:pPr>
        <w:pStyle w:val="BodyText"/>
        <w:spacing w:before="32"/>
        <w:rPr>
          <w:sz w:val="20"/>
        </w:rPr>
      </w:pPr>
    </w:p>
    <w:tbl>
      <w:tblPr>
        <w:tblW w:w="0" w:type="auto"/>
        <w:jc w:val="left"/>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98"/>
        <w:gridCol w:w="1617"/>
        <w:gridCol w:w="927"/>
        <w:gridCol w:w="1094"/>
        <w:gridCol w:w="1496"/>
        <w:gridCol w:w="1334"/>
        <w:gridCol w:w="1318"/>
      </w:tblGrid>
      <w:tr>
        <w:trPr>
          <w:trHeight w:val="301" w:hRule="atLeast"/>
        </w:trPr>
        <w:tc>
          <w:tcPr>
            <w:tcW w:w="698" w:type="dxa"/>
          </w:tcPr>
          <w:p>
            <w:pPr>
              <w:pStyle w:val="TableParagraph"/>
              <w:spacing w:line="266" w:lineRule="exact"/>
              <w:ind w:right="107"/>
              <w:jc w:val="right"/>
              <w:rPr>
                <w:sz w:val="24"/>
              </w:rPr>
            </w:pPr>
            <w:r>
              <w:rPr>
                <w:spacing w:val="-2"/>
                <w:sz w:val="24"/>
              </w:rPr>
              <w:t>208.1</w:t>
            </w:r>
          </w:p>
        </w:tc>
        <w:tc>
          <w:tcPr>
            <w:tcW w:w="1617" w:type="dxa"/>
          </w:tcPr>
          <w:p>
            <w:pPr>
              <w:pStyle w:val="TableParagraph"/>
              <w:spacing w:line="266" w:lineRule="exact"/>
              <w:ind w:left="109"/>
              <w:rPr>
                <w:sz w:val="24"/>
              </w:rPr>
            </w:pPr>
            <w:r>
              <w:rPr>
                <w:spacing w:val="-2"/>
                <w:sz w:val="24"/>
              </w:rPr>
              <w:t>Расчеты</w:t>
            </w:r>
          </w:p>
        </w:tc>
        <w:tc>
          <w:tcPr>
            <w:tcW w:w="927" w:type="dxa"/>
          </w:tcPr>
          <w:p>
            <w:pPr>
              <w:pStyle w:val="TableParagraph"/>
              <w:spacing w:line="266" w:lineRule="exact"/>
              <w:ind w:left="10"/>
              <w:rPr>
                <w:sz w:val="24"/>
              </w:rPr>
            </w:pPr>
            <w:r>
              <w:rPr>
                <w:spacing w:val="-10"/>
                <w:w w:val="105"/>
                <w:sz w:val="24"/>
              </w:rPr>
              <w:t>с</w:t>
            </w:r>
          </w:p>
        </w:tc>
        <w:tc>
          <w:tcPr>
            <w:tcW w:w="1094" w:type="dxa"/>
          </w:tcPr>
          <w:p>
            <w:pPr>
              <w:pStyle w:val="TableParagraph"/>
              <w:spacing w:line="272" w:lineRule="exact" w:before="9"/>
              <w:ind w:right="204"/>
              <w:jc w:val="right"/>
              <w:rPr>
                <w:sz w:val="24"/>
              </w:rPr>
            </w:pPr>
            <w:r>
              <w:rPr>
                <w:spacing w:val="-5"/>
                <w:sz w:val="24"/>
              </w:rPr>
              <w:t>А,</w:t>
            </w:r>
          </w:p>
        </w:tc>
        <w:tc>
          <w:tcPr>
            <w:tcW w:w="1496" w:type="dxa"/>
          </w:tcPr>
          <w:p>
            <w:pPr>
              <w:pStyle w:val="TableParagraph"/>
              <w:spacing w:line="266" w:lineRule="exact"/>
              <w:ind w:left="206"/>
              <w:rPr>
                <w:sz w:val="24"/>
              </w:rPr>
            </w:pPr>
            <w:r>
              <w:rPr>
                <w:spacing w:val="-2"/>
                <w:sz w:val="24"/>
              </w:rPr>
              <w:t>Контрагент</w:t>
            </w:r>
          </w:p>
        </w:tc>
        <w:tc>
          <w:tcPr>
            <w:tcW w:w="1334" w:type="dxa"/>
          </w:tcPr>
          <w:p>
            <w:pPr>
              <w:pStyle w:val="TableParagraph"/>
              <w:spacing w:line="266" w:lineRule="exact"/>
              <w:ind w:left="122"/>
              <w:rPr>
                <w:sz w:val="24"/>
              </w:rPr>
            </w:pPr>
            <w:r>
              <w:rPr>
                <w:spacing w:val="-2"/>
                <w:sz w:val="24"/>
              </w:rPr>
              <w:t>Авансы</w:t>
            </w:r>
          </w:p>
        </w:tc>
        <w:tc>
          <w:tcPr>
            <w:tcW w:w="1318" w:type="dxa"/>
          </w:tcPr>
          <w:p>
            <w:pPr>
              <w:pStyle w:val="TableParagraph"/>
              <w:spacing w:line="266" w:lineRule="exact"/>
              <w:ind w:left="160"/>
              <w:rPr>
                <w:sz w:val="24"/>
              </w:rPr>
            </w:pPr>
            <w:r>
              <w:rPr>
                <w:spacing w:val="-4"/>
                <w:sz w:val="24"/>
              </w:rPr>
              <w:t>Виды</w:t>
            </w:r>
          </w:p>
        </w:tc>
      </w:tr>
      <w:tr>
        <w:trPr>
          <w:trHeight w:val="598" w:hRule="atLeast"/>
        </w:trPr>
        <w:tc>
          <w:tcPr>
            <w:tcW w:w="698" w:type="dxa"/>
          </w:tcPr>
          <w:p>
            <w:pPr>
              <w:pStyle w:val="TableParagraph"/>
              <w:spacing w:before="6"/>
              <w:ind w:right="110"/>
              <w:jc w:val="right"/>
              <w:rPr>
                <w:sz w:val="24"/>
              </w:rPr>
            </w:pPr>
            <w:r>
              <w:rPr>
                <w:spacing w:val="-10"/>
                <w:sz w:val="24"/>
              </w:rPr>
              <w:t>2</w:t>
            </w:r>
          </w:p>
        </w:tc>
        <w:tc>
          <w:tcPr>
            <w:tcW w:w="1617" w:type="dxa"/>
          </w:tcPr>
          <w:p>
            <w:pPr>
              <w:pStyle w:val="TableParagraph"/>
              <w:spacing w:before="6"/>
              <w:ind w:left="109"/>
              <w:rPr>
                <w:sz w:val="24"/>
              </w:rPr>
            </w:pPr>
            <w:r>
              <w:rPr>
                <w:spacing w:val="-2"/>
                <w:sz w:val="24"/>
              </w:rPr>
              <w:t>подотчетными</w:t>
            </w:r>
          </w:p>
          <w:p>
            <w:pPr>
              <w:pStyle w:val="TableParagraph"/>
              <w:spacing w:line="256" w:lineRule="exact" w:before="40"/>
              <w:ind w:left="109"/>
              <w:rPr>
                <w:sz w:val="24"/>
              </w:rPr>
            </w:pPr>
            <w:r>
              <w:rPr>
                <w:spacing w:val="-2"/>
                <w:sz w:val="24"/>
              </w:rPr>
              <w:t>лицами</w:t>
            </w:r>
          </w:p>
        </w:tc>
        <w:tc>
          <w:tcPr>
            <w:tcW w:w="927" w:type="dxa"/>
          </w:tcPr>
          <w:p>
            <w:pPr>
              <w:pStyle w:val="TableParagraph"/>
              <w:spacing w:before="46"/>
              <w:rPr>
                <w:sz w:val="24"/>
              </w:rPr>
            </w:pPr>
          </w:p>
          <w:p>
            <w:pPr>
              <w:pStyle w:val="TableParagraph"/>
              <w:spacing w:line="256" w:lineRule="exact"/>
              <w:ind w:left="10"/>
              <w:rPr>
                <w:sz w:val="24"/>
              </w:rPr>
            </w:pPr>
            <w:r>
              <w:rPr>
                <w:spacing w:val="-5"/>
                <w:sz w:val="24"/>
              </w:rPr>
              <w:t>по</w:t>
            </w:r>
          </w:p>
        </w:tc>
        <w:tc>
          <w:tcPr>
            <w:tcW w:w="1094" w:type="dxa"/>
          </w:tcPr>
          <w:p>
            <w:pPr>
              <w:pStyle w:val="TableParagraph"/>
              <w:spacing w:before="6"/>
              <w:ind w:right="247"/>
              <w:jc w:val="right"/>
              <w:rPr>
                <w:sz w:val="24"/>
              </w:rPr>
            </w:pPr>
            <w:r>
              <w:rPr>
                <w:spacing w:val="-10"/>
                <w:sz w:val="24"/>
              </w:rPr>
              <w:t>П</w:t>
            </w:r>
          </w:p>
        </w:tc>
        <w:tc>
          <w:tcPr>
            <w:tcW w:w="1496" w:type="dxa"/>
          </w:tcPr>
          <w:p>
            <w:pPr>
              <w:pStyle w:val="TableParagraph"/>
              <w:spacing w:before="6"/>
              <w:ind w:left="206"/>
              <w:rPr>
                <w:sz w:val="24"/>
              </w:rPr>
            </w:pPr>
            <w:r>
              <w:rPr>
                <w:spacing w:val="-10"/>
                <w:sz w:val="24"/>
              </w:rPr>
              <w:t>ы</w:t>
            </w:r>
          </w:p>
        </w:tc>
        <w:tc>
          <w:tcPr>
            <w:tcW w:w="1334" w:type="dxa"/>
          </w:tcPr>
          <w:p>
            <w:pPr>
              <w:pStyle w:val="TableParagraph"/>
              <w:spacing w:before="6"/>
              <w:ind w:left="117"/>
              <w:rPr>
                <w:sz w:val="24"/>
              </w:rPr>
            </w:pPr>
            <w:r>
              <w:rPr>
                <w:spacing w:val="-2"/>
                <w:sz w:val="24"/>
              </w:rPr>
              <w:t>подотчетн</w:t>
            </w:r>
          </w:p>
          <w:p>
            <w:pPr>
              <w:pStyle w:val="TableParagraph"/>
              <w:spacing w:line="256" w:lineRule="exact" w:before="40"/>
              <w:ind w:left="117"/>
              <w:rPr>
                <w:sz w:val="24"/>
              </w:rPr>
            </w:pPr>
            <w:r>
              <w:rPr>
                <w:sz w:val="24"/>
              </w:rPr>
              <w:t>ым</w:t>
            </w:r>
            <w:r>
              <w:rPr>
                <w:spacing w:val="-7"/>
                <w:sz w:val="24"/>
              </w:rPr>
              <w:t> </w:t>
            </w:r>
            <w:r>
              <w:rPr>
                <w:spacing w:val="-2"/>
                <w:sz w:val="24"/>
              </w:rPr>
              <w:t>лицам</w:t>
            </w:r>
          </w:p>
        </w:tc>
        <w:tc>
          <w:tcPr>
            <w:tcW w:w="1318" w:type="dxa"/>
          </w:tcPr>
          <w:p>
            <w:pPr>
              <w:pStyle w:val="TableParagraph"/>
              <w:spacing w:before="10"/>
              <w:ind w:left="160"/>
              <w:rPr>
                <w:sz w:val="24"/>
              </w:rPr>
            </w:pPr>
            <w:r>
              <w:rPr>
                <w:sz w:val="24"/>
              </w:rPr>
              <w:t>расчетов</w:t>
            </w:r>
            <w:r>
              <w:rPr>
                <w:spacing w:val="40"/>
                <w:sz w:val="24"/>
              </w:rPr>
              <w:t> </w:t>
            </w:r>
            <w:r>
              <w:rPr>
                <w:spacing w:val="-10"/>
                <w:sz w:val="24"/>
              </w:rPr>
              <w:t>с</w:t>
            </w:r>
          </w:p>
          <w:p>
            <w:pPr>
              <w:pStyle w:val="TableParagraph"/>
              <w:spacing w:line="256" w:lineRule="exact" w:before="36"/>
              <w:ind w:left="160"/>
              <w:rPr>
                <w:sz w:val="24"/>
              </w:rPr>
            </w:pPr>
            <w:r>
              <w:rPr>
                <w:spacing w:val="-2"/>
                <w:sz w:val="24"/>
              </w:rPr>
              <w:t>подотчетн</w:t>
            </w:r>
          </w:p>
        </w:tc>
      </w:tr>
    </w:tbl>
    <w:p>
      <w:pPr>
        <w:pStyle w:val="TableParagraph"/>
        <w:spacing w:after="0" w:line="256" w:lineRule="exact"/>
        <w:rPr>
          <w:sz w:val="24"/>
        </w:rPr>
        <w:sectPr>
          <w:type w:val="continuous"/>
          <w:pgSz w:w="11910" w:h="16840"/>
          <w:pgMar w:header="0" w:footer="983" w:top="1920" w:bottom="1240" w:left="1275" w:right="141"/>
        </w:sectPr>
      </w:pPr>
    </w:p>
    <w:p>
      <w:pPr>
        <w:pStyle w:val="BodyText"/>
        <w:spacing w:before="41"/>
        <w:ind w:left="981"/>
      </w:pPr>
      <w:r>
        <w:rPr/>
        <w:t>прочим</w:t>
      </w:r>
      <w:r>
        <w:rPr>
          <w:spacing w:val="-7"/>
        </w:rPr>
        <w:t> </w:t>
      </w:r>
      <w:r>
        <w:rPr>
          <w:spacing w:val="-2"/>
        </w:rPr>
        <w:t>выплатам</w:t>
      </w:r>
    </w:p>
    <w:p>
      <w:pPr>
        <w:pStyle w:val="BodyText"/>
        <w:spacing w:line="276" w:lineRule="auto" w:before="41"/>
        <w:ind w:left="981" w:right="2223"/>
      </w:pPr>
      <w:r>
        <w:rPr/>
        <w:br w:type="column"/>
      </w:r>
      <w:r>
        <w:rPr>
          <w:spacing w:val="-4"/>
        </w:rPr>
        <w:t>ыми </w:t>
      </w:r>
      <w:r>
        <w:rPr>
          <w:spacing w:val="-2"/>
        </w:rPr>
        <w:t>лицами</w:t>
      </w:r>
    </w:p>
    <w:p>
      <w:pPr>
        <w:pStyle w:val="BodyText"/>
        <w:spacing w:after="0" w:line="276" w:lineRule="auto"/>
        <w:sectPr>
          <w:type w:val="continuous"/>
          <w:pgSz w:w="11910" w:h="16840"/>
          <w:pgMar w:header="0" w:footer="983" w:top="1920" w:bottom="1240" w:left="1275" w:right="141"/>
          <w:cols w:num="2" w:equalWidth="0">
            <w:col w:w="2843" w:space="3675"/>
            <w:col w:w="3976"/>
          </w:cols>
        </w:sectPr>
      </w:pPr>
    </w:p>
    <w:p>
      <w:pPr>
        <w:pStyle w:val="BodyText"/>
        <w:spacing w:before="8"/>
        <w:rPr>
          <w:sz w:val="13"/>
        </w:rPr>
      </w:pPr>
    </w:p>
    <w:p>
      <w:pPr>
        <w:pStyle w:val="BodyText"/>
        <w:spacing w:after="0"/>
        <w:rPr>
          <w:sz w:val="13"/>
        </w:rPr>
        <w:sectPr>
          <w:type w:val="continuous"/>
          <w:pgSz w:w="11910" w:h="16840"/>
          <w:pgMar w:header="0" w:footer="983" w:top="1920" w:bottom="1240" w:left="1275" w:right="141"/>
        </w:sectPr>
      </w:pPr>
    </w:p>
    <w:p>
      <w:pPr>
        <w:pStyle w:val="BodyText"/>
        <w:spacing w:before="91"/>
        <w:jc w:val="right"/>
      </w:pPr>
      <w:r>
        <w:rPr>
          <w:spacing w:val="-2"/>
        </w:rPr>
        <w:t>208.1</w:t>
      </w:r>
    </w:p>
    <w:p>
      <w:pPr>
        <w:pStyle w:val="BodyText"/>
        <w:spacing w:before="41"/>
        <w:ind w:right="1"/>
        <w:jc w:val="right"/>
      </w:pPr>
      <w:r>
        <w:rPr>
          <w:spacing w:val="-10"/>
        </w:rPr>
        <w:t>3</w:t>
      </w:r>
    </w:p>
    <w:p>
      <w:pPr>
        <w:pStyle w:val="BodyText"/>
        <w:tabs>
          <w:tab w:pos="1667" w:val="left" w:leader="none"/>
          <w:tab w:pos="1768" w:val="left" w:leader="none"/>
          <w:tab w:pos="1893" w:val="left" w:leader="none"/>
        </w:tabs>
        <w:spacing w:line="278" w:lineRule="auto" w:before="91"/>
        <w:ind w:left="179" w:right="38"/>
      </w:pPr>
      <w:r>
        <w:rPr/>
        <w:br w:type="column"/>
      </w:r>
      <w:r>
        <w:rPr>
          <w:spacing w:val="-2"/>
        </w:rPr>
        <w:t>Расчеты</w:t>
      </w:r>
      <w:r>
        <w:rPr/>
        <w:tab/>
        <w:tab/>
        <w:tab/>
      </w:r>
      <w:r>
        <w:rPr>
          <w:spacing w:val="-10"/>
        </w:rPr>
        <w:t>с </w:t>
      </w:r>
      <w:r>
        <w:rPr>
          <w:spacing w:val="-2"/>
        </w:rPr>
        <w:t>подотчетными лицами</w:t>
      </w:r>
      <w:r>
        <w:rPr/>
        <w:tab/>
      </w:r>
      <w:r>
        <w:rPr>
          <w:spacing w:val="-6"/>
        </w:rPr>
        <w:t>по </w:t>
      </w:r>
      <w:r>
        <w:rPr>
          <w:spacing w:val="-2"/>
        </w:rPr>
        <w:t>начислениям</w:t>
      </w:r>
      <w:r>
        <w:rPr/>
        <w:tab/>
        <w:tab/>
      </w:r>
      <w:r>
        <w:rPr>
          <w:spacing w:val="-6"/>
        </w:rPr>
        <w:t>на </w:t>
      </w:r>
      <w:r>
        <w:rPr>
          <w:spacing w:val="-2"/>
        </w:rPr>
        <w:t>выплаты</w:t>
      </w:r>
      <w:r>
        <w:rPr/>
        <w:tab/>
      </w:r>
      <w:r>
        <w:rPr>
          <w:spacing w:val="-6"/>
        </w:rPr>
        <w:t>по </w:t>
      </w:r>
      <w:r>
        <w:rPr/>
        <w:t>оплате</w:t>
      </w:r>
      <w:r>
        <w:rPr>
          <w:spacing w:val="-5"/>
        </w:rPr>
        <w:t> </w:t>
      </w:r>
      <w:r>
        <w:rPr/>
        <w:t>труда</w:t>
      </w:r>
    </w:p>
    <w:p>
      <w:pPr>
        <w:pStyle w:val="BodyText"/>
        <w:tabs>
          <w:tab w:pos="850" w:val="left" w:leader="none"/>
        </w:tabs>
        <w:spacing w:before="91"/>
        <w:ind w:left="226"/>
      </w:pPr>
      <w:r>
        <w:rPr/>
        <w:br w:type="column"/>
      </w:r>
      <w:r>
        <w:rPr>
          <w:spacing w:val="-5"/>
          <w:position w:val="-1"/>
        </w:rPr>
        <w:t>А,</w:t>
      </w:r>
      <w:r>
        <w:rPr>
          <w:position w:val="-1"/>
        </w:rPr>
        <w:tab/>
      </w:r>
      <w:r>
        <w:rPr>
          <w:spacing w:val="-2"/>
        </w:rPr>
        <w:t>Контрагент</w:t>
      </w:r>
    </w:p>
    <w:p>
      <w:pPr>
        <w:pStyle w:val="BodyText"/>
        <w:tabs>
          <w:tab w:pos="850" w:val="left" w:leader="none"/>
        </w:tabs>
        <w:spacing w:before="21"/>
        <w:ind w:left="222"/>
      </w:pPr>
      <w:r>
        <w:rPr>
          <w:spacing w:val="-10"/>
        </w:rPr>
        <w:t>П</w:t>
      </w:r>
      <w:r>
        <w:rPr/>
        <w:tab/>
      </w:r>
      <w:r>
        <w:rPr>
          <w:spacing w:val="-10"/>
        </w:rPr>
        <w:t>ы</w:t>
      </w:r>
    </w:p>
    <w:p>
      <w:pPr>
        <w:pStyle w:val="BodyText"/>
        <w:spacing w:line="276" w:lineRule="auto" w:before="91"/>
        <w:ind w:left="194" w:right="38" w:firstLine="5"/>
      </w:pPr>
      <w:r>
        <w:rPr/>
        <w:br w:type="column"/>
      </w:r>
      <w:r>
        <w:rPr>
          <w:spacing w:val="-2"/>
        </w:rPr>
        <w:t>Авансы подотчетн </w:t>
      </w:r>
      <w:r>
        <w:rPr/>
        <w:t>ым</w:t>
      </w:r>
      <w:r>
        <w:rPr>
          <w:spacing w:val="-1"/>
        </w:rPr>
        <w:t> </w:t>
      </w:r>
      <w:r>
        <w:rPr/>
        <w:t>лицам</w:t>
      </w:r>
    </w:p>
    <w:p>
      <w:pPr>
        <w:pStyle w:val="BodyText"/>
        <w:spacing w:line="276" w:lineRule="auto" w:before="91"/>
        <w:ind w:left="223" w:right="1833"/>
      </w:pPr>
      <w:r>
        <w:rPr/>
        <w:br w:type="column"/>
      </w:r>
      <w:r>
        <w:rPr>
          <w:spacing w:val="-4"/>
        </w:rPr>
        <w:t>Виды </w:t>
      </w:r>
      <w:r>
        <w:rPr/>
        <w:t>расчетов</w:t>
      </w:r>
      <w:r>
        <w:rPr>
          <w:spacing w:val="8"/>
        </w:rPr>
        <w:t> </w:t>
      </w:r>
      <w:r>
        <w:rPr/>
        <w:t>с </w:t>
      </w:r>
      <w:r>
        <w:rPr>
          <w:spacing w:val="-2"/>
        </w:rPr>
        <w:t>подотчетн </w:t>
      </w:r>
      <w:r>
        <w:rPr>
          <w:spacing w:val="-4"/>
        </w:rPr>
        <w:t>ыми </w:t>
      </w:r>
      <w:r>
        <w:rPr>
          <w:spacing w:val="-2"/>
        </w:rPr>
        <w:t>лицами</w:t>
      </w:r>
    </w:p>
    <w:p>
      <w:pPr>
        <w:pStyle w:val="BodyText"/>
        <w:spacing w:after="0" w:line="276" w:lineRule="auto"/>
        <w:sectPr>
          <w:type w:val="continuous"/>
          <w:pgSz w:w="11910" w:h="16840"/>
          <w:pgMar w:header="0" w:footer="983" w:top="1920" w:bottom="1240" w:left="1275" w:right="141"/>
          <w:cols w:num="5" w:equalWidth="0">
            <w:col w:w="762" w:space="40"/>
            <w:col w:w="2045" w:space="1017"/>
            <w:col w:w="2024" w:space="40"/>
            <w:col w:w="1292" w:space="56"/>
            <w:col w:w="3218"/>
          </w:cols>
        </w:sectPr>
      </w:pPr>
    </w:p>
    <w:p>
      <w:pPr>
        <w:pStyle w:val="BodyText"/>
        <w:spacing w:before="14" w:after="1"/>
        <w:rPr>
          <w:sz w:val="20"/>
        </w:rPr>
      </w:pPr>
      <w:r>
        <w:rPr>
          <w:sz w:val="20"/>
        </w:rPr>
        <w:drawing>
          <wp:anchor distT="0" distB="0" distL="0" distR="0" allowOverlap="1" layoutInCell="1" locked="0" behindDoc="0" simplePos="0" relativeHeight="15931904">
            <wp:simplePos x="0" y="0"/>
            <wp:positionH relativeFrom="page">
              <wp:posOffset>0</wp:posOffset>
            </wp:positionH>
            <wp:positionV relativeFrom="page">
              <wp:posOffset>253</wp:posOffset>
            </wp:positionV>
            <wp:extent cx="7562215" cy="10691876"/>
            <wp:effectExtent l="0" t="0" r="0" b="0"/>
            <wp:wrapNone/>
            <wp:docPr id="401" name="Image 401"/>
            <wp:cNvGraphicFramePr>
              <a:graphicFrameLocks/>
            </wp:cNvGraphicFramePr>
            <a:graphic>
              <a:graphicData uri="http://schemas.openxmlformats.org/drawingml/2006/picture">
                <pic:pic>
                  <pic:nvPicPr>
                    <pic:cNvPr id="401" name="Image 401"/>
                    <pic:cNvPicPr/>
                  </pic:nvPicPr>
                  <pic:blipFill>
                    <a:blip r:embed="rId167" cstate="print"/>
                    <a:stretch>
                      <a:fillRect/>
                    </a:stretch>
                  </pic:blipFill>
                  <pic:spPr>
                    <a:xfrm>
                      <a:off x="0" y="0"/>
                      <a:ext cx="7562215" cy="10691876"/>
                    </a:xfrm>
                    <a:prstGeom prst="rect">
                      <a:avLst/>
                    </a:prstGeom>
                  </pic:spPr>
                </pic:pic>
              </a:graphicData>
            </a:graphic>
          </wp:anchor>
        </w:drawing>
      </w:r>
    </w:p>
    <w:tbl>
      <w:tblPr>
        <w:tblW w:w="0" w:type="auto"/>
        <w:jc w:val="left"/>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98"/>
        <w:gridCol w:w="1621"/>
        <w:gridCol w:w="927"/>
        <w:gridCol w:w="1089"/>
        <w:gridCol w:w="1496"/>
        <w:gridCol w:w="1334"/>
        <w:gridCol w:w="1318"/>
      </w:tblGrid>
      <w:tr>
        <w:trPr>
          <w:trHeight w:val="300" w:hRule="atLeast"/>
        </w:trPr>
        <w:tc>
          <w:tcPr>
            <w:tcW w:w="698" w:type="dxa"/>
          </w:tcPr>
          <w:p>
            <w:pPr>
              <w:pStyle w:val="TableParagraph"/>
              <w:spacing w:line="266" w:lineRule="exact"/>
              <w:ind w:right="107"/>
              <w:jc w:val="right"/>
              <w:rPr>
                <w:sz w:val="24"/>
              </w:rPr>
            </w:pPr>
            <w:r>
              <w:rPr>
                <w:spacing w:val="-2"/>
                <w:sz w:val="24"/>
              </w:rPr>
              <w:t>208.2</w:t>
            </w:r>
          </w:p>
        </w:tc>
        <w:tc>
          <w:tcPr>
            <w:tcW w:w="1621" w:type="dxa"/>
          </w:tcPr>
          <w:p>
            <w:pPr>
              <w:pStyle w:val="TableParagraph"/>
              <w:spacing w:line="266" w:lineRule="exact"/>
              <w:ind w:left="109"/>
              <w:rPr>
                <w:sz w:val="24"/>
              </w:rPr>
            </w:pPr>
            <w:r>
              <w:rPr>
                <w:spacing w:val="-2"/>
                <w:sz w:val="24"/>
              </w:rPr>
              <w:t>Расчеты</w:t>
            </w:r>
          </w:p>
        </w:tc>
        <w:tc>
          <w:tcPr>
            <w:tcW w:w="927" w:type="dxa"/>
          </w:tcPr>
          <w:p>
            <w:pPr>
              <w:pStyle w:val="TableParagraph"/>
              <w:spacing w:line="266" w:lineRule="exact"/>
              <w:ind w:left="14"/>
              <w:rPr>
                <w:sz w:val="24"/>
              </w:rPr>
            </w:pPr>
            <w:r>
              <w:rPr>
                <w:spacing w:val="-10"/>
                <w:w w:val="105"/>
                <w:sz w:val="24"/>
              </w:rPr>
              <w:t>с</w:t>
            </w:r>
          </w:p>
        </w:tc>
        <w:tc>
          <w:tcPr>
            <w:tcW w:w="1089" w:type="dxa"/>
          </w:tcPr>
          <w:p>
            <w:pPr>
              <w:pStyle w:val="TableParagraph"/>
              <w:spacing w:line="271" w:lineRule="exact" w:before="9"/>
              <w:ind w:right="203"/>
              <w:jc w:val="right"/>
              <w:rPr>
                <w:sz w:val="24"/>
              </w:rPr>
            </w:pPr>
            <w:r>
              <w:rPr>
                <w:spacing w:val="-5"/>
                <w:sz w:val="24"/>
              </w:rPr>
              <w:t>А,</w:t>
            </w:r>
          </w:p>
        </w:tc>
        <w:tc>
          <w:tcPr>
            <w:tcW w:w="1496" w:type="dxa"/>
          </w:tcPr>
          <w:p>
            <w:pPr>
              <w:pStyle w:val="TableParagraph"/>
              <w:spacing w:line="266" w:lineRule="exact"/>
              <w:ind w:left="206"/>
              <w:rPr>
                <w:sz w:val="24"/>
              </w:rPr>
            </w:pPr>
            <w:r>
              <w:rPr>
                <w:spacing w:val="-2"/>
                <w:sz w:val="24"/>
              </w:rPr>
              <w:t>Контрагент</w:t>
            </w:r>
          </w:p>
        </w:tc>
        <w:tc>
          <w:tcPr>
            <w:tcW w:w="1334" w:type="dxa"/>
          </w:tcPr>
          <w:p>
            <w:pPr>
              <w:pStyle w:val="TableParagraph"/>
              <w:spacing w:line="266" w:lineRule="exact"/>
              <w:ind w:left="122"/>
              <w:rPr>
                <w:sz w:val="24"/>
              </w:rPr>
            </w:pPr>
            <w:r>
              <w:rPr>
                <w:spacing w:val="-2"/>
                <w:sz w:val="24"/>
              </w:rPr>
              <w:t>Авансы</w:t>
            </w:r>
          </w:p>
        </w:tc>
        <w:tc>
          <w:tcPr>
            <w:tcW w:w="1318" w:type="dxa"/>
          </w:tcPr>
          <w:p>
            <w:pPr>
              <w:pStyle w:val="TableParagraph"/>
              <w:spacing w:line="266" w:lineRule="exact"/>
              <w:ind w:left="160"/>
              <w:rPr>
                <w:sz w:val="24"/>
              </w:rPr>
            </w:pPr>
            <w:r>
              <w:rPr>
                <w:spacing w:val="-4"/>
                <w:sz w:val="24"/>
              </w:rPr>
              <w:t>Виды</w:t>
            </w:r>
          </w:p>
        </w:tc>
      </w:tr>
      <w:tr>
        <w:trPr>
          <w:trHeight w:val="598" w:hRule="atLeast"/>
        </w:trPr>
        <w:tc>
          <w:tcPr>
            <w:tcW w:w="698" w:type="dxa"/>
          </w:tcPr>
          <w:p>
            <w:pPr>
              <w:pStyle w:val="TableParagraph"/>
              <w:spacing w:before="6"/>
              <w:ind w:right="110"/>
              <w:jc w:val="right"/>
              <w:rPr>
                <w:sz w:val="24"/>
              </w:rPr>
            </w:pPr>
            <w:r>
              <w:rPr>
                <w:spacing w:val="-10"/>
                <w:sz w:val="24"/>
              </w:rPr>
              <w:t>0</w:t>
            </w:r>
          </w:p>
        </w:tc>
        <w:tc>
          <w:tcPr>
            <w:tcW w:w="1621" w:type="dxa"/>
          </w:tcPr>
          <w:p>
            <w:pPr>
              <w:pStyle w:val="TableParagraph"/>
              <w:spacing w:before="6"/>
              <w:ind w:left="109"/>
              <w:rPr>
                <w:sz w:val="24"/>
              </w:rPr>
            </w:pPr>
            <w:r>
              <w:rPr>
                <w:spacing w:val="-2"/>
                <w:sz w:val="24"/>
              </w:rPr>
              <w:t>подотчетными</w:t>
            </w:r>
          </w:p>
          <w:p>
            <w:pPr>
              <w:pStyle w:val="TableParagraph"/>
              <w:spacing w:line="256" w:lineRule="exact" w:before="41"/>
              <w:ind w:left="109"/>
              <w:rPr>
                <w:sz w:val="24"/>
              </w:rPr>
            </w:pPr>
            <w:r>
              <w:rPr>
                <w:spacing w:val="-2"/>
                <w:sz w:val="24"/>
              </w:rPr>
              <w:t>лицами</w:t>
            </w:r>
          </w:p>
        </w:tc>
        <w:tc>
          <w:tcPr>
            <w:tcW w:w="927" w:type="dxa"/>
          </w:tcPr>
          <w:p>
            <w:pPr>
              <w:pStyle w:val="TableParagraph"/>
              <w:spacing w:before="46"/>
              <w:rPr>
                <w:sz w:val="24"/>
              </w:rPr>
            </w:pPr>
          </w:p>
          <w:p>
            <w:pPr>
              <w:pStyle w:val="TableParagraph"/>
              <w:spacing w:line="256" w:lineRule="exact" w:before="1"/>
              <w:ind w:left="14"/>
              <w:rPr>
                <w:sz w:val="24"/>
              </w:rPr>
            </w:pPr>
            <w:r>
              <w:rPr>
                <w:spacing w:val="-5"/>
                <w:sz w:val="24"/>
              </w:rPr>
              <w:t>по</w:t>
            </w:r>
          </w:p>
        </w:tc>
        <w:tc>
          <w:tcPr>
            <w:tcW w:w="1089" w:type="dxa"/>
          </w:tcPr>
          <w:p>
            <w:pPr>
              <w:pStyle w:val="TableParagraph"/>
              <w:spacing w:before="6"/>
              <w:ind w:right="246"/>
              <w:jc w:val="right"/>
              <w:rPr>
                <w:sz w:val="24"/>
              </w:rPr>
            </w:pPr>
            <w:r>
              <w:rPr>
                <w:spacing w:val="-10"/>
                <w:sz w:val="24"/>
              </w:rPr>
              <w:t>П</w:t>
            </w:r>
          </w:p>
        </w:tc>
        <w:tc>
          <w:tcPr>
            <w:tcW w:w="1496" w:type="dxa"/>
          </w:tcPr>
          <w:p>
            <w:pPr>
              <w:pStyle w:val="TableParagraph"/>
              <w:spacing w:before="6"/>
              <w:ind w:left="206"/>
              <w:rPr>
                <w:sz w:val="24"/>
              </w:rPr>
            </w:pPr>
            <w:r>
              <w:rPr>
                <w:spacing w:val="-10"/>
                <w:sz w:val="24"/>
              </w:rPr>
              <w:t>ы</w:t>
            </w:r>
          </w:p>
        </w:tc>
        <w:tc>
          <w:tcPr>
            <w:tcW w:w="1334" w:type="dxa"/>
          </w:tcPr>
          <w:p>
            <w:pPr>
              <w:pStyle w:val="TableParagraph"/>
              <w:spacing w:before="6"/>
              <w:ind w:left="117"/>
              <w:rPr>
                <w:sz w:val="24"/>
              </w:rPr>
            </w:pPr>
            <w:r>
              <w:rPr>
                <w:spacing w:val="-2"/>
                <w:sz w:val="24"/>
              </w:rPr>
              <w:t>подотчетн</w:t>
            </w:r>
          </w:p>
          <w:p>
            <w:pPr>
              <w:pStyle w:val="TableParagraph"/>
              <w:spacing w:line="256" w:lineRule="exact" w:before="41"/>
              <w:ind w:left="117"/>
              <w:rPr>
                <w:sz w:val="24"/>
              </w:rPr>
            </w:pPr>
            <w:r>
              <w:rPr>
                <w:sz w:val="24"/>
              </w:rPr>
              <w:t>ым</w:t>
            </w:r>
            <w:r>
              <w:rPr>
                <w:spacing w:val="-7"/>
                <w:sz w:val="24"/>
              </w:rPr>
              <w:t> </w:t>
            </w:r>
            <w:r>
              <w:rPr>
                <w:spacing w:val="-2"/>
                <w:sz w:val="24"/>
              </w:rPr>
              <w:t>лицам</w:t>
            </w:r>
          </w:p>
        </w:tc>
        <w:tc>
          <w:tcPr>
            <w:tcW w:w="1318" w:type="dxa"/>
          </w:tcPr>
          <w:p>
            <w:pPr>
              <w:pStyle w:val="TableParagraph"/>
              <w:spacing w:before="11"/>
              <w:ind w:left="160"/>
              <w:rPr>
                <w:sz w:val="24"/>
              </w:rPr>
            </w:pPr>
            <w:r>
              <w:rPr>
                <w:sz w:val="24"/>
              </w:rPr>
              <w:t>расчетов</w:t>
            </w:r>
            <w:r>
              <w:rPr>
                <w:spacing w:val="40"/>
                <w:sz w:val="24"/>
              </w:rPr>
              <w:t> </w:t>
            </w:r>
            <w:r>
              <w:rPr>
                <w:spacing w:val="-10"/>
                <w:sz w:val="24"/>
              </w:rPr>
              <w:t>с</w:t>
            </w:r>
          </w:p>
          <w:p>
            <w:pPr>
              <w:pStyle w:val="TableParagraph"/>
              <w:spacing w:line="256" w:lineRule="exact" w:before="36"/>
              <w:ind w:left="160"/>
              <w:rPr>
                <w:sz w:val="24"/>
              </w:rPr>
            </w:pPr>
            <w:r>
              <w:rPr>
                <w:spacing w:val="-2"/>
                <w:sz w:val="24"/>
              </w:rPr>
              <w:t>подотчетн</w:t>
            </w:r>
          </w:p>
        </w:tc>
      </w:tr>
    </w:tbl>
    <w:p>
      <w:pPr>
        <w:pStyle w:val="TableParagraph"/>
        <w:spacing w:after="0" w:line="256" w:lineRule="exact"/>
        <w:rPr>
          <w:sz w:val="24"/>
        </w:rPr>
        <w:sectPr>
          <w:type w:val="continuous"/>
          <w:pgSz w:w="11910" w:h="16840"/>
          <w:pgMar w:header="0" w:footer="983" w:top="1920" w:bottom="1240" w:left="1275" w:right="141"/>
        </w:sectPr>
      </w:pPr>
    </w:p>
    <w:p>
      <w:pPr>
        <w:pStyle w:val="BodyText"/>
        <w:spacing w:before="63"/>
        <w:ind w:left="3021"/>
      </w:pPr>
      <w:r>
        <w:rPr>
          <w:spacing w:val="-2"/>
        </w:rPr>
        <w:t>Свойства</w:t>
      </w:r>
    </w:p>
    <w:p>
      <w:pPr>
        <w:pStyle w:val="BodyText"/>
        <w:spacing w:before="45"/>
        <w:ind w:left="3021"/>
      </w:pPr>
      <w:r>
        <w:rPr>
          <w:spacing w:val="-2"/>
        </w:rPr>
        <w:t>счета</w:t>
      </w:r>
    </w:p>
    <w:p>
      <w:pPr>
        <w:pStyle w:val="BodyText"/>
        <w:rPr>
          <w:sz w:val="20"/>
        </w:rPr>
      </w:pPr>
    </w:p>
    <w:p>
      <w:pPr>
        <w:pStyle w:val="BodyText"/>
        <w:rPr>
          <w:sz w:val="20"/>
        </w:rPr>
      </w:pPr>
    </w:p>
    <w:p>
      <w:pPr>
        <w:pStyle w:val="BodyText"/>
        <w:rPr>
          <w:sz w:val="20"/>
        </w:rPr>
      </w:pPr>
    </w:p>
    <w:p>
      <w:pPr>
        <w:pStyle w:val="BodyText"/>
        <w:spacing w:before="163"/>
        <w:rPr>
          <w:sz w:val="20"/>
        </w:rPr>
      </w:pPr>
    </w:p>
    <w:p>
      <w:pPr>
        <w:pStyle w:val="BodyText"/>
        <w:spacing w:after="0"/>
        <w:rPr>
          <w:sz w:val="20"/>
        </w:rPr>
        <w:sectPr>
          <w:pgSz w:w="11910" w:h="16840"/>
          <w:pgMar w:header="0" w:footer="983" w:top="1120" w:bottom="1240" w:left="1275" w:right="141"/>
        </w:sectPr>
      </w:pPr>
    </w:p>
    <w:p>
      <w:pPr>
        <w:pStyle w:val="BodyText"/>
      </w:pPr>
    </w:p>
    <w:p>
      <w:pPr>
        <w:pStyle w:val="BodyText"/>
      </w:pPr>
    </w:p>
    <w:p>
      <w:pPr>
        <w:pStyle w:val="BodyText"/>
        <w:spacing w:before="31"/>
      </w:pPr>
    </w:p>
    <w:p>
      <w:pPr>
        <w:pStyle w:val="BodyText"/>
        <w:spacing w:line="278" w:lineRule="auto"/>
        <w:ind w:left="1618" w:hanging="475"/>
      </w:pPr>
      <w:r>
        <w:rPr>
          <w:spacing w:val="-2"/>
        </w:rPr>
        <w:t>Наименование счета</w:t>
      </w:r>
    </w:p>
    <w:p>
      <w:pPr>
        <w:spacing w:line="240" w:lineRule="auto" w:before="45"/>
        <w:rPr>
          <w:sz w:val="24"/>
        </w:rPr>
      </w:pPr>
      <w:r>
        <w:rPr/>
        <w:br w:type="column"/>
      </w:r>
      <w:r>
        <w:rPr>
          <w:sz w:val="24"/>
        </w:rPr>
      </w:r>
    </w:p>
    <w:p>
      <w:pPr>
        <w:pStyle w:val="BodyText"/>
        <w:spacing w:line="246" w:lineRule="exact"/>
        <w:ind w:left="432"/>
      </w:pPr>
      <w:r>
        <w:rPr>
          <w:spacing w:val="-10"/>
          <w:w w:val="90"/>
        </w:rPr>
        <w:t>н</w:t>
      </w:r>
    </w:p>
    <w:p>
      <w:pPr>
        <w:tabs>
          <w:tab w:pos="960" w:val="left" w:leader="none"/>
        </w:tabs>
        <w:spacing w:line="260" w:lineRule="exact" w:before="0"/>
        <w:ind w:left="432" w:right="0" w:firstLine="0"/>
        <w:jc w:val="left"/>
        <w:rPr>
          <w:position w:val="-5"/>
          <w:sz w:val="14"/>
        </w:rPr>
      </w:pPr>
      <w:r>
        <w:rPr>
          <w:position w:val="-5"/>
          <w:sz w:val="14"/>
        </w:rPr>
        <mc:AlternateContent>
          <mc:Choice Requires="wps">
            <w:drawing>
              <wp:anchor distT="0" distB="0" distL="0" distR="0" allowOverlap="1" layoutInCell="1" locked="0" behindDoc="1" simplePos="0" relativeHeight="459323392">
                <wp:simplePos x="0" y="0"/>
                <wp:positionH relativeFrom="page">
                  <wp:posOffset>2782570</wp:posOffset>
                </wp:positionH>
                <wp:positionV relativeFrom="paragraph">
                  <wp:posOffset>-88339</wp:posOffset>
                </wp:positionV>
                <wp:extent cx="74295" cy="168910"/>
                <wp:effectExtent l="0" t="0" r="0" b="0"/>
                <wp:wrapNone/>
                <wp:docPr id="402" name="Textbox 402"/>
                <wp:cNvGraphicFramePr>
                  <a:graphicFrameLocks/>
                </wp:cNvGraphicFramePr>
                <a:graphic>
                  <a:graphicData uri="http://schemas.microsoft.com/office/word/2010/wordprocessingShape">
                    <wps:wsp>
                      <wps:cNvPr id="402" name="Textbox 402"/>
                      <wps:cNvSpPr txBox="1"/>
                      <wps:spPr>
                        <a:xfrm>
                          <a:off x="0" y="0"/>
                          <a:ext cx="74295" cy="168910"/>
                        </a:xfrm>
                        <a:prstGeom prst="rect">
                          <a:avLst/>
                        </a:prstGeom>
                      </wps:spPr>
                      <wps:txbx>
                        <w:txbxContent>
                          <w:p>
                            <w:pPr>
                              <w:pStyle w:val="BodyText"/>
                              <w:spacing w:line="266" w:lineRule="exact"/>
                            </w:pPr>
                            <w:r>
                              <w:rPr>
                                <w:spacing w:val="-13"/>
                              </w:rPr>
                              <w:t>о</w:t>
                            </w:r>
                          </w:p>
                        </w:txbxContent>
                      </wps:txbx>
                      <wps:bodyPr wrap="square" lIns="0" tIns="0" rIns="0" bIns="0" rtlCol="0">
                        <a:noAutofit/>
                      </wps:bodyPr>
                    </wps:wsp>
                  </a:graphicData>
                </a:graphic>
              </wp:anchor>
            </w:drawing>
          </mc:Choice>
          <mc:Fallback>
            <w:pict>
              <v:shape style="position:absolute;margin-left:219.100006pt;margin-top:-6.95588pt;width:5.85pt;height:13.3pt;mso-position-horizontal-relative:page;mso-position-vertical-relative:paragraph;z-index:-43993088" type="#_x0000_t202" id="docshape257" filled="false" stroked="false">
                <v:textbox inset="0,0,0,0">
                  <w:txbxContent>
                    <w:p>
                      <w:pPr>
                        <w:pStyle w:val="BodyText"/>
                        <w:spacing w:line="266" w:lineRule="exact"/>
                      </w:pPr>
                      <w:r>
                        <w:rPr>
                          <w:spacing w:val="-13"/>
                        </w:rPr>
                        <w:t>о</w:t>
                      </w:r>
                    </w:p>
                  </w:txbxContent>
                </v:textbox>
                <w10:wrap type="none"/>
              </v:shape>
            </w:pict>
          </mc:Fallback>
        </mc:AlternateContent>
      </w:r>
      <w:r>
        <w:rPr>
          <w:spacing w:val="-5"/>
          <w:w w:val="80"/>
          <w:sz w:val="24"/>
        </w:rPr>
        <w:t>сс</w:t>
      </w:r>
      <w:r>
        <w:rPr>
          <w:sz w:val="24"/>
        </w:rPr>
        <w:tab/>
      </w:r>
      <w:r>
        <w:rPr>
          <w:spacing w:val="-7"/>
          <w:w w:val="80"/>
          <w:position w:val="-5"/>
          <w:sz w:val="14"/>
        </w:rPr>
        <w:t>га</w:t>
      </w:r>
    </w:p>
    <w:p>
      <w:pPr>
        <w:spacing w:line="180" w:lineRule="auto" w:before="9"/>
        <w:ind w:left="955" w:right="-7" w:firstLine="5"/>
        <w:jc w:val="left"/>
        <w:rPr>
          <w:sz w:val="14"/>
        </w:rPr>
      </w:pPr>
      <w:r>
        <w:rPr>
          <w:spacing w:val="-8"/>
          <w:sz w:val="14"/>
        </w:rPr>
        <w:t>га</w:t>
      </w:r>
      <w:r>
        <w:rPr>
          <w:spacing w:val="-8"/>
          <w:w w:val="145"/>
          <w:sz w:val="14"/>
        </w:rPr>
        <w:t> </w:t>
      </w:r>
      <w:r>
        <w:rPr>
          <w:spacing w:val="-10"/>
          <w:w w:val="145"/>
          <w:sz w:val="14"/>
        </w:rPr>
        <w:t>о</w:t>
      </w:r>
    </w:p>
    <w:p>
      <w:pPr>
        <w:tabs>
          <w:tab w:pos="955" w:val="left" w:leader="none"/>
        </w:tabs>
        <w:spacing w:line="193" w:lineRule="exact" w:before="0"/>
        <w:ind w:left="432" w:right="0" w:firstLine="0"/>
        <w:jc w:val="left"/>
        <w:rPr>
          <w:sz w:val="14"/>
        </w:rPr>
      </w:pPr>
      <w:r>
        <w:rPr>
          <w:sz w:val="14"/>
        </w:rPr>
        <mc:AlternateContent>
          <mc:Choice Requires="wps">
            <w:drawing>
              <wp:anchor distT="0" distB="0" distL="0" distR="0" allowOverlap="1" layoutInCell="1" locked="0" behindDoc="1" simplePos="0" relativeHeight="459323904">
                <wp:simplePos x="0" y="0"/>
                <wp:positionH relativeFrom="page">
                  <wp:posOffset>3121025</wp:posOffset>
                </wp:positionH>
                <wp:positionV relativeFrom="paragraph">
                  <wp:posOffset>55362</wp:posOffset>
                </wp:positionV>
                <wp:extent cx="67945" cy="98425"/>
                <wp:effectExtent l="0" t="0" r="0" b="0"/>
                <wp:wrapNone/>
                <wp:docPr id="403" name="Textbox 403"/>
                <wp:cNvGraphicFramePr>
                  <a:graphicFrameLocks/>
                </wp:cNvGraphicFramePr>
                <a:graphic>
                  <a:graphicData uri="http://schemas.microsoft.com/office/word/2010/wordprocessingShape">
                    <wps:wsp>
                      <wps:cNvPr id="403" name="Textbox 403"/>
                      <wps:cNvSpPr txBox="1"/>
                      <wps:spPr>
                        <a:xfrm>
                          <a:off x="0" y="0"/>
                          <a:ext cx="67945" cy="98425"/>
                        </a:xfrm>
                        <a:prstGeom prst="rect">
                          <a:avLst/>
                        </a:prstGeom>
                      </wps:spPr>
                      <wps:txbx>
                        <w:txbxContent>
                          <w:p>
                            <w:pPr>
                              <w:spacing w:line="155" w:lineRule="exact" w:before="0"/>
                              <w:ind w:left="0" w:right="0" w:firstLine="0"/>
                              <w:jc w:val="left"/>
                              <w:rPr>
                                <w:sz w:val="14"/>
                              </w:rPr>
                            </w:pPr>
                            <w:r>
                              <w:rPr>
                                <w:spacing w:val="-10"/>
                                <w:w w:val="105"/>
                                <w:sz w:val="14"/>
                              </w:rPr>
                              <w:t>И</w:t>
                            </w:r>
                          </w:p>
                        </w:txbxContent>
                      </wps:txbx>
                      <wps:bodyPr wrap="square" lIns="0" tIns="0" rIns="0" bIns="0" rtlCol="0">
                        <a:noAutofit/>
                      </wps:bodyPr>
                    </wps:wsp>
                  </a:graphicData>
                </a:graphic>
              </wp:anchor>
            </w:drawing>
          </mc:Choice>
          <mc:Fallback>
            <w:pict>
              <v:shape style="position:absolute;margin-left:245.75pt;margin-top:4.359242pt;width:5.35pt;height:7.75pt;mso-position-horizontal-relative:page;mso-position-vertical-relative:paragraph;z-index:-43992576" type="#_x0000_t202" id="docshape258" filled="false" stroked="false">
                <v:textbox inset="0,0,0,0">
                  <w:txbxContent>
                    <w:p>
                      <w:pPr>
                        <w:spacing w:line="155" w:lineRule="exact" w:before="0"/>
                        <w:ind w:left="0" w:right="0" w:firstLine="0"/>
                        <w:jc w:val="left"/>
                        <w:rPr>
                          <w:sz w:val="14"/>
                        </w:rPr>
                      </w:pPr>
                      <w:r>
                        <w:rPr>
                          <w:spacing w:val="-10"/>
                          <w:w w:val="105"/>
                          <w:sz w:val="14"/>
                        </w:rPr>
                        <w:t>И</w:t>
                      </w:r>
                    </w:p>
                  </w:txbxContent>
                </v:textbox>
                <w10:wrap type="none"/>
              </v:shape>
            </w:pict>
          </mc:Fallback>
        </mc:AlternateContent>
      </w:r>
      <w:r>
        <w:rPr>
          <w:sz w:val="14"/>
        </w:rPr>
        <mc:AlternateContent>
          <mc:Choice Requires="wps">
            <w:drawing>
              <wp:anchor distT="0" distB="0" distL="0" distR="0" allowOverlap="1" layoutInCell="1" locked="0" behindDoc="0" simplePos="0" relativeHeight="15936000">
                <wp:simplePos x="0" y="0"/>
                <wp:positionH relativeFrom="page">
                  <wp:posOffset>2785745</wp:posOffset>
                </wp:positionH>
                <wp:positionV relativeFrom="paragraph">
                  <wp:posOffset>44766</wp:posOffset>
                </wp:positionV>
                <wp:extent cx="1270" cy="168910"/>
                <wp:effectExtent l="0" t="0" r="0" b="0"/>
                <wp:wrapNone/>
                <wp:docPr id="404" name="Textbox 404"/>
                <wp:cNvGraphicFramePr>
                  <a:graphicFrameLocks/>
                </wp:cNvGraphicFramePr>
                <a:graphic>
                  <a:graphicData uri="http://schemas.microsoft.com/office/word/2010/wordprocessingShape">
                    <wps:wsp>
                      <wps:cNvPr id="404" name="Textbox 404"/>
                      <wps:cNvSpPr txBox="1"/>
                      <wps:spPr>
                        <a:xfrm>
                          <a:off x="0" y="0"/>
                          <a:ext cx="0" cy="168910"/>
                        </a:xfrm>
                        <a:prstGeom prst="rect">
                          <a:avLst/>
                        </a:prstGeom>
                      </wps:spPr>
                      <wps:txbx>
                        <w:txbxContent>
                          <w:p>
                            <w:pPr>
                              <w:pStyle w:val="BodyText"/>
                              <w:spacing w:line="265" w:lineRule="exact"/>
                            </w:pPr>
                            <w:r>
                              <w:rPr>
                                <w:spacing w:val="-107"/>
                                <w:w w:val="72"/>
                              </w:rPr>
                              <w:t>Е</w:t>
                            </w:r>
                          </w:p>
                        </w:txbxContent>
                      </wps:txbx>
                      <wps:bodyPr wrap="square" lIns="0" tIns="0" rIns="0" bIns="0" rtlCol="0">
                        <a:noAutofit/>
                      </wps:bodyPr>
                    </wps:wsp>
                  </a:graphicData>
                </a:graphic>
              </wp:anchor>
            </w:drawing>
          </mc:Choice>
          <mc:Fallback>
            <w:pict>
              <v:shape style="position:absolute;margin-left:219.350006pt;margin-top:3.524917pt;width:.1pt;height:13.3pt;mso-position-horizontal-relative:page;mso-position-vertical-relative:paragraph;z-index:15936000" type="#_x0000_t202" id="docshape259" filled="false" stroked="false">
                <v:textbox inset="0,0,0,0">
                  <w:txbxContent>
                    <w:p>
                      <w:pPr>
                        <w:pStyle w:val="BodyText"/>
                        <w:spacing w:line="265" w:lineRule="exact"/>
                      </w:pPr>
                      <w:r>
                        <w:rPr>
                          <w:spacing w:val="-107"/>
                          <w:w w:val="72"/>
                        </w:rPr>
                        <w:t>Е</w:t>
                      </w:r>
                    </w:p>
                  </w:txbxContent>
                </v:textbox>
                <w10:wrap type="none"/>
              </v:shape>
            </w:pict>
          </mc:Fallback>
        </mc:AlternateContent>
      </w:r>
      <w:r>
        <w:rPr>
          <w:spacing w:val="-10"/>
          <w:w w:val="105"/>
          <w:position w:val="-6"/>
          <w:sz w:val="24"/>
        </w:rPr>
        <w:t>2</w:t>
      </w:r>
      <w:r>
        <w:rPr>
          <w:position w:val="-6"/>
          <w:sz w:val="24"/>
        </w:rPr>
        <w:tab/>
      </w:r>
      <w:r>
        <w:rPr>
          <w:spacing w:val="-10"/>
          <w:w w:val="145"/>
          <w:sz w:val="14"/>
        </w:rPr>
        <w:t>о</w:t>
      </w:r>
    </w:p>
    <w:p>
      <w:pPr>
        <w:tabs>
          <w:tab w:pos="955" w:val="left" w:leader="none"/>
        </w:tabs>
        <w:spacing w:line="127" w:lineRule="auto" w:before="47"/>
        <w:ind w:left="432" w:right="0" w:firstLine="0"/>
        <w:jc w:val="left"/>
        <w:rPr>
          <w:sz w:val="14"/>
        </w:rPr>
      </w:pPr>
      <w:r>
        <w:rPr>
          <w:sz w:val="14"/>
        </w:rPr>
        <mc:AlternateContent>
          <mc:Choice Requires="wps">
            <w:drawing>
              <wp:anchor distT="0" distB="0" distL="0" distR="0" allowOverlap="1" layoutInCell="1" locked="0" behindDoc="1" simplePos="0" relativeHeight="459324416">
                <wp:simplePos x="0" y="0"/>
                <wp:positionH relativeFrom="page">
                  <wp:posOffset>3121025</wp:posOffset>
                </wp:positionH>
                <wp:positionV relativeFrom="paragraph">
                  <wp:posOffset>79414</wp:posOffset>
                </wp:positionV>
                <wp:extent cx="71755" cy="98425"/>
                <wp:effectExtent l="0" t="0" r="0" b="0"/>
                <wp:wrapNone/>
                <wp:docPr id="405" name="Textbox 405"/>
                <wp:cNvGraphicFramePr>
                  <a:graphicFrameLocks/>
                </wp:cNvGraphicFramePr>
                <a:graphic>
                  <a:graphicData uri="http://schemas.microsoft.com/office/word/2010/wordprocessingShape">
                    <wps:wsp>
                      <wps:cNvPr id="405" name="Textbox 405"/>
                      <wps:cNvSpPr txBox="1"/>
                      <wps:spPr>
                        <a:xfrm>
                          <a:off x="0" y="0"/>
                          <a:ext cx="71755" cy="98425"/>
                        </a:xfrm>
                        <a:prstGeom prst="rect">
                          <a:avLst/>
                        </a:prstGeom>
                      </wps:spPr>
                      <wps:txbx>
                        <w:txbxContent>
                          <w:p>
                            <w:pPr>
                              <w:spacing w:line="155" w:lineRule="exact" w:before="0"/>
                              <w:ind w:left="0" w:right="0" w:firstLine="0"/>
                              <w:jc w:val="left"/>
                              <w:rPr>
                                <w:sz w:val="14"/>
                              </w:rPr>
                            </w:pPr>
                            <w:r>
                              <w:rPr>
                                <w:spacing w:val="-10"/>
                                <w:w w:val="120"/>
                                <w:sz w:val="14"/>
                              </w:rPr>
                              <w:t>Ч</w:t>
                            </w:r>
                          </w:p>
                        </w:txbxContent>
                      </wps:txbx>
                      <wps:bodyPr wrap="square" lIns="0" tIns="0" rIns="0" bIns="0" rtlCol="0">
                        <a:noAutofit/>
                      </wps:bodyPr>
                    </wps:wsp>
                  </a:graphicData>
                </a:graphic>
              </wp:anchor>
            </w:drawing>
          </mc:Choice>
          <mc:Fallback>
            <w:pict>
              <v:shape style="position:absolute;margin-left:245.75pt;margin-top:6.25315pt;width:5.65pt;height:7.75pt;mso-position-horizontal-relative:page;mso-position-vertical-relative:paragraph;z-index:-43992064" type="#_x0000_t202" id="docshape260" filled="false" stroked="false">
                <v:textbox inset="0,0,0,0">
                  <w:txbxContent>
                    <w:p>
                      <w:pPr>
                        <w:spacing w:line="155" w:lineRule="exact" w:before="0"/>
                        <w:ind w:left="0" w:right="0" w:firstLine="0"/>
                        <w:jc w:val="left"/>
                        <w:rPr>
                          <w:sz w:val="14"/>
                        </w:rPr>
                      </w:pPr>
                      <w:r>
                        <w:rPr>
                          <w:spacing w:val="-10"/>
                          <w:w w:val="120"/>
                          <w:sz w:val="14"/>
                        </w:rPr>
                        <w:t>Ч</w:t>
                      </w:r>
                    </w:p>
                  </w:txbxContent>
                </v:textbox>
                <w10:wrap type="none"/>
              </v:shape>
            </w:pict>
          </mc:Fallback>
        </mc:AlternateContent>
      </w:r>
      <w:r>
        <w:rPr>
          <w:sz w:val="14"/>
        </w:rPr>
        <mc:AlternateContent>
          <mc:Choice Requires="wps">
            <w:drawing>
              <wp:anchor distT="0" distB="0" distL="0" distR="0" allowOverlap="1" layoutInCell="1" locked="0" behindDoc="0" simplePos="0" relativeHeight="15935488">
                <wp:simplePos x="0" y="0"/>
                <wp:positionH relativeFrom="page">
                  <wp:posOffset>2782570</wp:posOffset>
                </wp:positionH>
                <wp:positionV relativeFrom="paragraph">
                  <wp:posOffset>71047</wp:posOffset>
                </wp:positionV>
                <wp:extent cx="3175" cy="168910"/>
                <wp:effectExtent l="0" t="0" r="0" b="0"/>
                <wp:wrapNone/>
                <wp:docPr id="406" name="Textbox 406"/>
                <wp:cNvGraphicFramePr>
                  <a:graphicFrameLocks/>
                </wp:cNvGraphicFramePr>
                <a:graphic>
                  <a:graphicData uri="http://schemas.microsoft.com/office/word/2010/wordprocessingShape">
                    <wps:wsp>
                      <wps:cNvPr id="406" name="Textbox 406"/>
                      <wps:cNvSpPr txBox="1"/>
                      <wps:spPr>
                        <a:xfrm>
                          <a:off x="0" y="0"/>
                          <a:ext cx="3175" cy="168910"/>
                        </a:xfrm>
                        <a:prstGeom prst="rect">
                          <a:avLst/>
                        </a:prstGeom>
                      </wps:spPr>
                      <wps:txbx>
                        <w:txbxContent>
                          <w:p>
                            <w:pPr>
                              <w:pStyle w:val="BodyText"/>
                              <w:spacing w:line="266" w:lineRule="exact"/>
                            </w:pPr>
                            <w:r>
                              <w:rPr>
                                <w:spacing w:val="-120"/>
                              </w:rPr>
                              <w:t>о</w:t>
                            </w:r>
                          </w:p>
                        </w:txbxContent>
                      </wps:txbx>
                      <wps:bodyPr wrap="square" lIns="0" tIns="0" rIns="0" bIns="0" rtlCol="0">
                        <a:noAutofit/>
                      </wps:bodyPr>
                    </wps:wsp>
                  </a:graphicData>
                </a:graphic>
              </wp:anchor>
            </w:drawing>
          </mc:Choice>
          <mc:Fallback>
            <w:pict>
              <v:shape style="position:absolute;margin-left:219.100006pt;margin-top:5.594273pt;width:.25pt;height:13.3pt;mso-position-horizontal-relative:page;mso-position-vertical-relative:paragraph;z-index:15935488" type="#_x0000_t202" id="docshape261" filled="false" stroked="false">
                <v:textbox inset="0,0,0,0">
                  <w:txbxContent>
                    <w:p>
                      <w:pPr>
                        <w:pStyle w:val="BodyText"/>
                        <w:spacing w:line="266" w:lineRule="exact"/>
                      </w:pPr>
                      <w:r>
                        <w:rPr>
                          <w:spacing w:val="-120"/>
                        </w:rPr>
                        <w:t>о</w:t>
                      </w:r>
                    </w:p>
                  </w:txbxContent>
                </v:textbox>
                <w10:wrap type="none"/>
              </v:shape>
            </w:pict>
          </mc:Fallback>
        </mc:AlternateContent>
      </w:r>
      <w:r>
        <w:rPr>
          <w:spacing w:val="-5"/>
          <w:w w:val="80"/>
          <w:position w:val="-9"/>
          <w:sz w:val="24"/>
        </w:rPr>
        <w:t>га</w:t>
      </w:r>
      <w:r>
        <w:rPr>
          <w:position w:val="-9"/>
          <w:sz w:val="24"/>
        </w:rPr>
        <w:tab/>
      </w:r>
      <w:r>
        <w:rPr>
          <w:spacing w:val="-5"/>
          <w:w w:val="80"/>
          <w:sz w:val="14"/>
        </w:rPr>
        <w:t>ей</w:t>
      </w:r>
    </w:p>
    <w:p>
      <w:pPr>
        <w:tabs>
          <w:tab w:pos="955" w:val="left" w:leader="none"/>
        </w:tabs>
        <w:spacing w:line="257" w:lineRule="exact" w:before="11"/>
        <w:ind w:left="432" w:right="0" w:firstLine="0"/>
        <w:jc w:val="left"/>
        <w:rPr>
          <w:sz w:val="14"/>
        </w:rPr>
      </w:pPr>
      <w:r>
        <w:rPr>
          <w:sz w:val="14"/>
        </w:rPr>
        <mc:AlternateContent>
          <mc:Choice Requires="wps">
            <w:drawing>
              <wp:anchor distT="0" distB="0" distL="0" distR="0" allowOverlap="1" layoutInCell="1" locked="0" behindDoc="1" simplePos="0" relativeHeight="459324928">
                <wp:simplePos x="0" y="0"/>
                <wp:positionH relativeFrom="page">
                  <wp:posOffset>3081654</wp:posOffset>
                </wp:positionH>
                <wp:positionV relativeFrom="paragraph">
                  <wp:posOffset>95294</wp:posOffset>
                </wp:positionV>
                <wp:extent cx="113664" cy="99060"/>
                <wp:effectExtent l="0" t="0" r="0" b="0"/>
                <wp:wrapNone/>
                <wp:docPr id="407" name="Textbox 407"/>
                <wp:cNvGraphicFramePr>
                  <a:graphicFrameLocks/>
                </wp:cNvGraphicFramePr>
                <a:graphic>
                  <a:graphicData uri="http://schemas.microsoft.com/office/word/2010/wordprocessingShape">
                    <wps:wsp>
                      <wps:cNvPr id="407" name="Textbox 407"/>
                      <wps:cNvSpPr txBox="1"/>
                      <wps:spPr>
                        <a:xfrm>
                          <a:off x="0" y="0"/>
                          <a:ext cx="113664" cy="99060"/>
                        </a:xfrm>
                        <a:prstGeom prst="rect">
                          <a:avLst/>
                        </a:prstGeom>
                      </wps:spPr>
                      <wps:txbx>
                        <w:txbxContent>
                          <w:p>
                            <w:pPr>
                              <w:spacing w:line="155" w:lineRule="exact" w:before="0"/>
                              <w:ind w:left="0" w:right="0" w:firstLine="0"/>
                              <w:jc w:val="left"/>
                              <w:rPr>
                                <w:sz w:val="14"/>
                              </w:rPr>
                            </w:pPr>
                            <w:r>
                              <w:rPr>
                                <w:spacing w:val="-10"/>
                                <w:w w:val="120"/>
                                <w:sz w:val="14"/>
                              </w:rPr>
                              <w:t>Ю</w:t>
                            </w:r>
                          </w:p>
                        </w:txbxContent>
                      </wps:txbx>
                      <wps:bodyPr wrap="square" lIns="0" tIns="0" rIns="0" bIns="0" rtlCol="0">
                        <a:noAutofit/>
                      </wps:bodyPr>
                    </wps:wsp>
                  </a:graphicData>
                </a:graphic>
              </wp:anchor>
            </w:drawing>
          </mc:Choice>
          <mc:Fallback>
            <w:pict>
              <v:shape style="position:absolute;margin-left:242.649994pt;margin-top:7.503491pt;width:8.950pt;height:7.8pt;mso-position-horizontal-relative:page;mso-position-vertical-relative:paragraph;z-index:-43991552" type="#_x0000_t202" id="docshape262" filled="false" stroked="false">
                <v:textbox inset="0,0,0,0">
                  <w:txbxContent>
                    <w:p>
                      <w:pPr>
                        <w:spacing w:line="155" w:lineRule="exact" w:before="0"/>
                        <w:ind w:left="0" w:right="0" w:firstLine="0"/>
                        <w:jc w:val="left"/>
                        <w:rPr>
                          <w:sz w:val="14"/>
                        </w:rPr>
                      </w:pPr>
                      <w:r>
                        <w:rPr>
                          <w:spacing w:val="-10"/>
                          <w:w w:val="120"/>
                          <w:sz w:val="14"/>
                        </w:rPr>
                        <w:t>Ю</w:t>
                      </w:r>
                    </w:p>
                  </w:txbxContent>
                </v:textbox>
                <w10:wrap type="none"/>
              </v:shape>
            </w:pict>
          </mc:Fallback>
        </mc:AlternateContent>
      </w:r>
      <w:r>
        <w:rPr>
          <w:sz w:val="14"/>
        </w:rPr>
        <mc:AlternateContent>
          <mc:Choice Requires="wps">
            <w:drawing>
              <wp:anchor distT="0" distB="0" distL="0" distR="0" allowOverlap="1" layoutInCell="1" locked="0" behindDoc="1" simplePos="0" relativeHeight="459325440">
                <wp:simplePos x="0" y="0"/>
                <wp:positionH relativeFrom="page">
                  <wp:posOffset>2782570</wp:posOffset>
                </wp:positionH>
                <wp:positionV relativeFrom="paragraph">
                  <wp:posOffset>148575</wp:posOffset>
                </wp:positionV>
                <wp:extent cx="74295" cy="236220"/>
                <wp:effectExtent l="0" t="0" r="0" b="0"/>
                <wp:wrapNone/>
                <wp:docPr id="408" name="Textbox 408"/>
                <wp:cNvGraphicFramePr>
                  <a:graphicFrameLocks/>
                </wp:cNvGraphicFramePr>
                <a:graphic>
                  <a:graphicData uri="http://schemas.microsoft.com/office/word/2010/wordprocessingShape">
                    <wps:wsp>
                      <wps:cNvPr id="408" name="Textbox 408"/>
                      <wps:cNvSpPr txBox="1"/>
                      <wps:spPr>
                        <a:xfrm>
                          <a:off x="0" y="0"/>
                          <a:ext cx="74295" cy="236220"/>
                        </a:xfrm>
                        <a:prstGeom prst="rect">
                          <a:avLst/>
                        </a:prstGeom>
                      </wps:spPr>
                      <wps:txbx>
                        <w:txbxContent>
                          <w:p>
                            <w:pPr>
                              <w:pStyle w:val="BodyText"/>
                              <w:spacing w:line="228" w:lineRule="auto"/>
                            </w:pPr>
                            <w:r>
                              <w:rPr>
                                <w:spacing w:val="-142"/>
                                <w:position w:val="-10"/>
                              </w:rPr>
                              <w:t>о</w:t>
                            </w:r>
                            <w:r>
                              <w:rPr>
                                <w:spacing w:val="-25"/>
                              </w:rPr>
                              <w:t>о</w:t>
                            </w:r>
                          </w:p>
                        </w:txbxContent>
                      </wps:txbx>
                      <wps:bodyPr wrap="square" lIns="0" tIns="0" rIns="0" bIns="0" rtlCol="0">
                        <a:noAutofit/>
                      </wps:bodyPr>
                    </wps:wsp>
                  </a:graphicData>
                </a:graphic>
              </wp:anchor>
            </w:drawing>
          </mc:Choice>
          <mc:Fallback>
            <w:pict>
              <v:shape style="position:absolute;margin-left:219.100006pt;margin-top:11.698863pt;width:5.85pt;height:18.6pt;mso-position-horizontal-relative:page;mso-position-vertical-relative:paragraph;z-index:-43991040" type="#_x0000_t202" id="docshape263" filled="false" stroked="false">
                <v:textbox inset="0,0,0,0">
                  <w:txbxContent>
                    <w:p>
                      <w:pPr>
                        <w:pStyle w:val="BodyText"/>
                        <w:spacing w:line="228" w:lineRule="auto"/>
                      </w:pPr>
                      <w:r>
                        <w:rPr>
                          <w:spacing w:val="-142"/>
                          <w:position w:val="-10"/>
                        </w:rPr>
                        <w:t>о</w:t>
                      </w:r>
                      <w:r>
                        <w:rPr>
                          <w:spacing w:val="-25"/>
                        </w:rPr>
                        <w:t>о</w:t>
                      </w:r>
                    </w:p>
                  </w:txbxContent>
                </v:textbox>
                <w10:wrap type="none"/>
              </v:shape>
            </w:pict>
          </mc:Fallback>
        </mc:AlternateContent>
      </w:r>
      <w:r>
        <w:rPr>
          <w:sz w:val="14"/>
        </w:rPr>
        <mc:AlternateContent>
          <mc:Choice Requires="wps">
            <w:drawing>
              <wp:anchor distT="0" distB="0" distL="0" distR="0" allowOverlap="1" layoutInCell="1" locked="0" behindDoc="1" simplePos="0" relativeHeight="459325952">
                <wp:simplePos x="0" y="0"/>
                <wp:positionH relativeFrom="page">
                  <wp:posOffset>2785745</wp:posOffset>
                </wp:positionH>
                <wp:positionV relativeFrom="paragraph">
                  <wp:posOffset>87858</wp:posOffset>
                </wp:positionV>
                <wp:extent cx="33020" cy="168910"/>
                <wp:effectExtent l="0" t="0" r="0" b="0"/>
                <wp:wrapNone/>
                <wp:docPr id="409" name="Textbox 409"/>
                <wp:cNvGraphicFramePr>
                  <a:graphicFrameLocks/>
                </wp:cNvGraphicFramePr>
                <a:graphic>
                  <a:graphicData uri="http://schemas.microsoft.com/office/word/2010/wordprocessingShape">
                    <wps:wsp>
                      <wps:cNvPr id="409" name="Textbox 409"/>
                      <wps:cNvSpPr txBox="1"/>
                      <wps:spPr>
                        <a:xfrm>
                          <a:off x="0" y="0"/>
                          <a:ext cx="33020" cy="168910"/>
                        </a:xfrm>
                        <a:prstGeom prst="rect">
                          <a:avLst/>
                        </a:prstGeom>
                      </wps:spPr>
                      <wps:txbx>
                        <w:txbxContent>
                          <w:p>
                            <w:pPr>
                              <w:pStyle w:val="BodyText"/>
                              <w:spacing w:line="265" w:lineRule="exact"/>
                            </w:pPr>
                            <w:r>
                              <w:rPr>
                                <w:spacing w:val="-65"/>
                                <w:w w:val="80"/>
                              </w:rPr>
                              <w:t>н</w:t>
                            </w:r>
                          </w:p>
                        </w:txbxContent>
                      </wps:txbx>
                      <wps:bodyPr wrap="square" lIns="0" tIns="0" rIns="0" bIns="0" rtlCol="0">
                        <a:noAutofit/>
                      </wps:bodyPr>
                    </wps:wsp>
                  </a:graphicData>
                </a:graphic>
              </wp:anchor>
            </w:drawing>
          </mc:Choice>
          <mc:Fallback>
            <w:pict>
              <v:shape style="position:absolute;margin-left:219.350006pt;margin-top:6.918022pt;width:2.6pt;height:13.3pt;mso-position-horizontal-relative:page;mso-position-vertical-relative:paragraph;z-index:-43990528" type="#_x0000_t202" id="docshape264" filled="false" stroked="false">
                <v:textbox inset="0,0,0,0">
                  <w:txbxContent>
                    <w:p>
                      <w:pPr>
                        <w:pStyle w:val="BodyText"/>
                        <w:spacing w:line="265" w:lineRule="exact"/>
                      </w:pPr>
                      <w:r>
                        <w:rPr>
                          <w:spacing w:val="-65"/>
                          <w:w w:val="80"/>
                        </w:rPr>
                        <w:t>н</w:t>
                      </w:r>
                    </w:p>
                  </w:txbxContent>
                </v:textbox>
                <w10:wrap type="none"/>
              </v:shape>
            </w:pict>
          </mc:Fallback>
        </mc:AlternateContent>
      </w:r>
      <w:r>
        <w:rPr>
          <w:spacing w:val="-5"/>
          <w:w w:val="80"/>
          <w:position w:val="-8"/>
          <w:sz w:val="24"/>
        </w:rPr>
        <w:t>га</w:t>
      </w:r>
      <w:r>
        <w:rPr>
          <w:position w:val="-8"/>
          <w:sz w:val="24"/>
        </w:rPr>
        <w:tab/>
      </w:r>
      <w:r>
        <w:rPr>
          <w:spacing w:val="-5"/>
          <w:w w:val="80"/>
          <w:sz w:val="14"/>
        </w:rPr>
        <w:t>ей</w:t>
      </w:r>
    </w:p>
    <w:p>
      <w:pPr>
        <w:spacing w:line="187" w:lineRule="auto" w:before="10"/>
        <w:ind w:left="903" w:right="-3" w:firstLine="52"/>
        <w:jc w:val="left"/>
        <w:rPr>
          <w:sz w:val="14"/>
        </w:rPr>
      </w:pPr>
      <w:r>
        <w:rPr>
          <w:spacing w:val="-6"/>
          <w:w w:val="85"/>
          <w:sz w:val="14"/>
        </w:rPr>
        <w:t>ей</w:t>
      </w:r>
      <w:r>
        <w:rPr>
          <w:spacing w:val="40"/>
          <w:sz w:val="14"/>
        </w:rPr>
        <w:t> </w:t>
      </w:r>
      <w:r>
        <w:rPr>
          <w:spacing w:val="-5"/>
          <w:w w:val="85"/>
          <w:sz w:val="14"/>
        </w:rPr>
        <w:t>СП</w:t>
      </w:r>
    </w:p>
    <w:p>
      <w:pPr>
        <w:pStyle w:val="BodyText"/>
        <w:tabs>
          <w:tab w:pos="960" w:val="left" w:leader="none"/>
        </w:tabs>
        <w:spacing w:line="153" w:lineRule="auto"/>
        <w:ind w:left="432"/>
        <w:rPr>
          <w:position w:val="-14"/>
          <w:sz w:val="14"/>
        </w:rPr>
      </w:pPr>
      <w:r>
        <w:rPr>
          <w:position w:val="-14"/>
          <w:sz w:val="14"/>
        </w:rPr>
        <mc:AlternateContent>
          <mc:Choice Requires="wps">
            <w:drawing>
              <wp:anchor distT="0" distB="0" distL="0" distR="0" allowOverlap="1" layoutInCell="1" locked="0" behindDoc="1" simplePos="0" relativeHeight="459328000">
                <wp:simplePos x="0" y="0"/>
                <wp:positionH relativeFrom="page">
                  <wp:posOffset>2785745</wp:posOffset>
                </wp:positionH>
                <wp:positionV relativeFrom="paragraph">
                  <wp:posOffset>117725</wp:posOffset>
                </wp:positionV>
                <wp:extent cx="71120" cy="168275"/>
                <wp:effectExtent l="0" t="0" r="0" b="0"/>
                <wp:wrapNone/>
                <wp:docPr id="410" name="Textbox 410"/>
                <wp:cNvGraphicFramePr>
                  <a:graphicFrameLocks/>
                </wp:cNvGraphicFramePr>
                <a:graphic>
                  <a:graphicData uri="http://schemas.microsoft.com/office/word/2010/wordprocessingShape">
                    <wps:wsp>
                      <wps:cNvPr id="410" name="Textbox 410"/>
                      <wps:cNvSpPr txBox="1"/>
                      <wps:spPr>
                        <a:xfrm>
                          <a:off x="0" y="0"/>
                          <a:ext cx="71120" cy="168275"/>
                        </a:xfrm>
                        <a:prstGeom prst="rect">
                          <a:avLst/>
                        </a:prstGeom>
                      </wps:spPr>
                      <wps:txbx>
                        <w:txbxContent>
                          <w:p>
                            <w:pPr>
                              <w:pStyle w:val="BodyText"/>
                              <w:spacing w:line="265" w:lineRule="exact"/>
                            </w:pPr>
                            <w:r>
                              <w:rPr>
                                <w:spacing w:val="-10"/>
                                <w:w w:val="90"/>
                              </w:rPr>
                              <w:t>ч</w:t>
                            </w:r>
                          </w:p>
                        </w:txbxContent>
                      </wps:txbx>
                      <wps:bodyPr wrap="square" lIns="0" tIns="0" rIns="0" bIns="0" rtlCol="0">
                        <a:noAutofit/>
                      </wps:bodyPr>
                    </wps:wsp>
                  </a:graphicData>
                </a:graphic>
              </wp:anchor>
            </w:drawing>
          </mc:Choice>
          <mc:Fallback>
            <w:pict>
              <v:shape style="position:absolute;margin-left:219.350006pt;margin-top:9.26971pt;width:5.6pt;height:13.25pt;mso-position-horizontal-relative:page;mso-position-vertical-relative:paragraph;z-index:-43988480" type="#_x0000_t202" id="docshape265" filled="false" stroked="false">
                <v:textbox inset="0,0,0,0">
                  <w:txbxContent>
                    <w:p>
                      <w:pPr>
                        <w:pStyle w:val="BodyText"/>
                        <w:spacing w:line="265" w:lineRule="exact"/>
                      </w:pPr>
                      <w:r>
                        <w:rPr>
                          <w:spacing w:val="-10"/>
                          <w:w w:val="90"/>
                        </w:rPr>
                        <w:t>ч</w:t>
                      </w:r>
                    </w:p>
                  </w:txbxContent>
                </v:textbox>
                <w10:wrap type="none"/>
              </v:shape>
            </w:pict>
          </mc:Fallback>
        </mc:AlternateContent>
      </w:r>
      <w:r>
        <w:rPr>
          <w:spacing w:val="-5"/>
          <w:w w:val="85"/>
        </w:rPr>
        <w:t>с</w:t>
      </w:r>
      <w:r>
        <w:rPr>
          <w:spacing w:val="-5"/>
          <w:w w:val="85"/>
          <w:position w:val="-12"/>
        </w:rPr>
        <w:t>К</w:t>
      </w:r>
      <w:r>
        <w:rPr>
          <w:spacing w:val="-5"/>
          <w:w w:val="85"/>
        </w:rPr>
        <w:t>с</w:t>
      </w:r>
      <w:r>
        <w:rPr/>
        <w:tab/>
      </w:r>
      <w:r>
        <w:rPr>
          <w:spacing w:val="-10"/>
          <w:position w:val="-14"/>
          <w:sz w:val="14"/>
        </w:rPr>
        <w:t>С</w:t>
      </w:r>
    </w:p>
    <w:p>
      <w:pPr>
        <w:spacing w:line="152" w:lineRule="exact" w:before="0"/>
        <w:ind w:left="960" w:right="0" w:firstLine="0"/>
        <w:jc w:val="left"/>
        <w:rPr>
          <w:sz w:val="14"/>
        </w:rPr>
      </w:pPr>
      <w:r>
        <w:rPr>
          <w:sz w:val="14"/>
        </w:rPr>
        <mc:AlternateContent>
          <mc:Choice Requires="wps">
            <w:drawing>
              <wp:anchor distT="0" distB="0" distL="0" distR="0" allowOverlap="1" layoutInCell="1" locked="0" behindDoc="0" simplePos="0" relativeHeight="15936512">
                <wp:simplePos x="0" y="0"/>
                <wp:positionH relativeFrom="page">
                  <wp:posOffset>2782570</wp:posOffset>
                </wp:positionH>
                <wp:positionV relativeFrom="paragraph">
                  <wp:posOffset>-4416</wp:posOffset>
                </wp:positionV>
                <wp:extent cx="3175" cy="168910"/>
                <wp:effectExtent l="0" t="0" r="0" b="0"/>
                <wp:wrapNone/>
                <wp:docPr id="411" name="Textbox 411"/>
                <wp:cNvGraphicFramePr>
                  <a:graphicFrameLocks/>
                </wp:cNvGraphicFramePr>
                <a:graphic>
                  <a:graphicData uri="http://schemas.microsoft.com/office/word/2010/wordprocessingShape">
                    <wps:wsp>
                      <wps:cNvPr id="411" name="Textbox 411"/>
                      <wps:cNvSpPr txBox="1"/>
                      <wps:spPr>
                        <a:xfrm>
                          <a:off x="0" y="0"/>
                          <a:ext cx="3175" cy="168910"/>
                        </a:xfrm>
                        <a:prstGeom prst="rect">
                          <a:avLst/>
                        </a:prstGeom>
                      </wps:spPr>
                      <wps:txbx>
                        <w:txbxContent>
                          <w:p>
                            <w:pPr>
                              <w:pStyle w:val="BodyText"/>
                              <w:spacing w:line="266" w:lineRule="exact"/>
                            </w:pPr>
                            <w:r>
                              <w:rPr>
                                <w:spacing w:val="-120"/>
                              </w:rPr>
                              <w:t>о</w:t>
                            </w:r>
                          </w:p>
                        </w:txbxContent>
                      </wps:txbx>
                      <wps:bodyPr wrap="square" lIns="0" tIns="0" rIns="0" bIns="0" rtlCol="0">
                        <a:noAutofit/>
                      </wps:bodyPr>
                    </wps:wsp>
                  </a:graphicData>
                </a:graphic>
              </wp:anchor>
            </w:drawing>
          </mc:Choice>
          <mc:Fallback>
            <w:pict>
              <v:shape style="position:absolute;margin-left:219.100006pt;margin-top:-.347719pt;width:.25pt;height:13.3pt;mso-position-horizontal-relative:page;mso-position-vertical-relative:paragraph;z-index:15936512" type="#_x0000_t202" id="docshape266" filled="false" stroked="false">
                <v:textbox inset="0,0,0,0">
                  <w:txbxContent>
                    <w:p>
                      <w:pPr>
                        <w:pStyle w:val="BodyText"/>
                        <w:spacing w:line="266" w:lineRule="exact"/>
                      </w:pPr>
                      <w:r>
                        <w:rPr>
                          <w:spacing w:val="-120"/>
                        </w:rPr>
                        <w:t>о</w:t>
                      </w:r>
                    </w:p>
                  </w:txbxContent>
                </v:textbox>
                <w10:wrap type="none"/>
              </v:shape>
            </w:pict>
          </mc:Fallback>
        </mc:AlternateContent>
      </w:r>
      <w:r>
        <w:rPr>
          <w:spacing w:val="-10"/>
          <w:w w:val="115"/>
          <w:sz w:val="14"/>
        </w:rPr>
        <w:t>К</w:t>
      </w:r>
    </w:p>
    <w:p>
      <w:pPr>
        <w:spacing w:line="152" w:lineRule="exact" w:before="0"/>
        <w:ind w:left="907" w:right="0" w:firstLine="0"/>
        <w:jc w:val="left"/>
        <w:rPr>
          <w:sz w:val="14"/>
        </w:rPr>
      </w:pPr>
      <w:r>
        <w:rPr>
          <w:spacing w:val="-10"/>
          <w:w w:val="215"/>
          <w:sz w:val="14"/>
        </w:rPr>
        <w:t>н</w:t>
      </w:r>
    </w:p>
    <w:p>
      <w:pPr>
        <w:spacing w:line="145" w:lineRule="exact" w:before="94"/>
        <w:ind w:left="395" w:right="0" w:firstLine="0"/>
        <w:jc w:val="left"/>
        <w:rPr>
          <w:sz w:val="14"/>
        </w:rPr>
      </w:pPr>
      <w:r>
        <w:rPr/>
        <w:br w:type="column"/>
      </w:r>
      <w:r>
        <w:rPr>
          <w:spacing w:val="-5"/>
          <w:w w:val="105"/>
          <w:sz w:val="14"/>
        </w:rPr>
        <w:t>3S</w:t>
      </w:r>
    </w:p>
    <w:p>
      <w:pPr>
        <w:spacing w:line="142" w:lineRule="exact" w:before="0"/>
        <w:ind w:left="448" w:right="0" w:firstLine="0"/>
        <w:jc w:val="left"/>
        <w:rPr>
          <w:sz w:val="14"/>
        </w:rPr>
      </w:pPr>
      <w:r>
        <w:rPr>
          <w:spacing w:val="-10"/>
          <w:w w:val="150"/>
          <w:sz w:val="14"/>
        </w:rPr>
        <w:t>3</w:t>
      </w:r>
    </w:p>
    <w:p>
      <w:pPr>
        <w:spacing w:line="170" w:lineRule="auto" w:before="34"/>
        <w:ind w:left="443" w:right="1538" w:firstLine="5"/>
        <w:jc w:val="both"/>
        <w:rPr>
          <w:sz w:val="14"/>
        </w:rPr>
      </w:pPr>
      <w:r>
        <w:rPr>
          <w:spacing w:val="-10"/>
          <w:w w:val="140"/>
          <w:sz w:val="14"/>
        </w:rPr>
        <w:t>к</w:t>
      </w:r>
      <w:r>
        <w:rPr>
          <w:spacing w:val="-6"/>
          <w:w w:val="140"/>
          <w:sz w:val="14"/>
        </w:rPr>
        <w:t> </w:t>
      </w:r>
      <w:r>
        <w:rPr>
          <w:spacing w:val="-6"/>
          <w:w w:val="60"/>
          <w:sz w:val="14"/>
        </w:rPr>
        <w:t>CQ</w:t>
      </w:r>
      <w:r>
        <w:rPr>
          <w:spacing w:val="40"/>
          <w:w w:val="120"/>
          <w:sz w:val="14"/>
        </w:rPr>
        <w:t> </w:t>
      </w:r>
      <w:r>
        <w:rPr>
          <w:spacing w:val="-10"/>
          <w:w w:val="120"/>
          <w:sz w:val="14"/>
        </w:rPr>
        <w:t>S</w:t>
      </w:r>
      <w:r>
        <w:rPr>
          <w:spacing w:val="40"/>
          <w:w w:val="120"/>
          <w:sz w:val="14"/>
        </w:rPr>
        <w:t> </w:t>
      </w:r>
      <w:r>
        <w:rPr>
          <w:spacing w:val="-10"/>
          <w:w w:val="115"/>
          <w:sz w:val="14"/>
        </w:rPr>
        <w:t>О</w:t>
      </w:r>
    </w:p>
    <w:p>
      <w:pPr>
        <w:spacing w:line="151" w:lineRule="exact" w:before="0"/>
        <w:ind w:left="443" w:right="0" w:firstLine="0"/>
        <w:jc w:val="left"/>
        <w:rPr>
          <w:sz w:val="14"/>
        </w:rPr>
      </w:pPr>
      <w:r>
        <w:rPr>
          <w:spacing w:val="-10"/>
          <w:w w:val="165"/>
          <w:sz w:val="14"/>
        </w:rPr>
        <w:t>£</w:t>
      </w:r>
    </w:p>
    <w:p>
      <w:pPr>
        <w:spacing w:before="45"/>
        <w:ind w:left="395" w:right="0" w:firstLine="0"/>
        <w:jc w:val="left"/>
        <w:rPr>
          <w:sz w:val="14"/>
        </w:rPr>
      </w:pPr>
      <w:r>
        <w:rPr>
          <w:spacing w:val="-10"/>
          <w:w w:val="255"/>
          <w:sz w:val="14"/>
        </w:rPr>
        <w:t>с</w:t>
      </w:r>
    </w:p>
    <w:p>
      <w:pPr>
        <w:pStyle w:val="BodyText"/>
        <w:spacing w:before="7"/>
        <w:rPr>
          <w:sz w:val="14"/>
        </w:rPr>
      </w:pPr>
    </w:p>
    <w:p>
      <w:pPr>
        <w:pStyle w:val="BodyText"/>
        <w:tabs>
          <w:tab w:pos="923" w:val="left" w:leader="none"/>
        </w:tabs>
        <w:spacing w:line="264" w:lineRule="exact"/>
        <w:ind w:left="395"/>
      </w:pPr>
      <w:r>
        <w:rPr/>
        <mc:AlternateContent>
          <mc:Choice Requires="wps">
            <w:drawing>
              <wp:anchor distT="0" distB="0" distL="0" distR="0" allowOverlap="1" layoutInCell="1" locked="0" behindDoc="1" simplePos="0" relativeHeight="459328512">
                <wp:simplePos x="0" y="0"/>
                <wp:positionH relativeFrom="page">
                  <wp:posOffset>3505200</wp:posOffset>
                </wp:positionH>
                <wp:positionV relativeFrom="paragraph">
                  <wp:posOffset>81472</wp:posOffset>
                </wp:positionV>
                <wp:extent cx="67945" cy="99060"/>
                <wp:effectExtent l="0" t="0" r="0" b="0"/>
                <wp:wrapNone/>
                <wp:docPr id="412" name="Textbox 412"/>
                <wp:cNvGraphicFramePr>
                  <a:graphicFrameLocks/>
                </wp:cNvGraphicFramePr>
                <a:graphic>
                  <a:graphicData uri="http://schemas.microsoft.com/office/word/2010/wordprocessingShape">
                    <wps:wsp>
                      <wps:cNvPr id="412" name="Textbox 412"/>
                      <wps:cNvSpPr txBox="1"/>
                      <wps:spPr>
                        <a:xfrm>
                          <a:off x="0" y="0"/>
                          <a:ext cx="67945" cy="99060"/>
                        </a:xfrm>
                        <a:prstGeom prst="rect">
                          <a:avLst/>
                        </a:prstGeom>
                      </wps:spPr>
                      <wps:txbx>
                        <w:txbxContent>
                          <w:p>
                            <w:pPr>
                              <w:spacing w:line="155" w:lineRule="exact" w:before="0"/>
                              <w:ind w:left="0" w:right="0" w:firstLine="0"/>
                              <w:jc w:val="left"/>
                              <w:rPr>
                                <w:sz w:val="14"/>
                              </w:rPr>
                            </w:pPr>
                            <w:r>
                              <w:rPr>
                                <w:spacing w:val="-5"/>
                                <w:w w:val="85"/>
                                <w:sz w:val="14"/>
                              </w:rPr>
                              <w:t>га</w:t>
                            </w:r>
                          </w:p>
                        </w:txbxContent>
                      </wps:txbx>
                      <wps:bodyPr wrap="square" lIns="0" tIns="0" rIns="0" bIns="0" rtlCol="0">
                        <a:noAutofit/>
                      </wps:bodyPr>
                    </wps:wsp>
                  </a:graphicData>
                </a:graphic>
              </wp:anchor>
            </w:drawing>
          </mc:Choice>
          <mc:Fallback>
            <w:pict>
              <v:shape style="position:absolute;margin-left:276pt;margin-top:6.415145pt;width:5.35pt;height:7.8pt;mso-position-horizontal-relative:page;mso-position-vertical-relative:paragraph;z-index:-43987968" type="#_x0000_t202" id="docshape267" filled="false" stroked="false">
                <v:textbox inset="0,0,0,0">
                  <w:txbxContent>
                    <w:p>
                      <w:pPr>
                        <w:spacing w:line="155" w:lineRule="exact" w:before="0"/>
                        <w:ind w:left="0" w:right="0" w:firstLine="0"/>
                        <w:jc w:val="left"/>
                        <w:rPr>
                          <w:sz w:val="14"/>
                        </w:rPr>
                      </w:pPr>
                      <w:r>
                        <w:rPr>
                          <w:spacing w:val="-5"/>
                          <w:w w:val="85"/>
                          <w:sz w:val="14"/>
                        </w:rPr>
                        <w:t>га</w:t>
                      </w:r>
                    </w:p>
                  </w:txbxContent>
                </v:textbox>
                <w10:wrap type="none"/>
              </v:shape>
            </w:pict>
          </mc:Fallback>
        </mc:AlternateContent>
      </w:r>
      <w:r>
        <w:rPr>
          <w:spacing w:val="-10"/>
          <w:vertAlign w:val="superscript"/>
        </w:rPr>
        <w:t>®</w:t>
      </w:r>
      <w:r>
        <w:rPr>
          <w:vertAlign w:val="baseline"/>
        </w:rPr>
        <w:tab/>
        <w:t>Субконто </w:t>
      </w:r>
      <w:r>
        <w:rPr>
          <w:spacing w:val="-10"/>
          <w:vertAlign w:val="baseline"/>
        </w:rPr>
        <w:t>1</w:t>
      </w:r>
    </w:p>
    <w:p>
      <w:pPr>
        <w:spacing w:line="124" w:lineRule="exact" w:before="0"/>
        <w:ind w:left="448" w:right="0" w:firstLine="0"/>
        <w:jc w:val="left"/>
        <w:rPr>
          <w:sz w:val="14"/>
        </w:rPr>
      </w:pPr>
      <w:r>
        <w:rPr>
          <w:spacing w:val="-10"/>
          <w:w w:val="105"/>
          <w:sz w:val="14"/>
        </w:rPr>
        <w:t>И</w:t>
      </w:r>
    </w:p>
    <w:p>
      <w:pPr>
        <w:spacing w:line="196" w:lineRule="auto" w:before="0"/>
        <w:ind w:left="448" w:right="1542" w:firstLine="0"/>
        <w:jc w:val="both"/>
        <w:rPr>
          <w:sz w:val="14"/>
        </w:rPr>
      </w:pPr>
      <w:r>
        <w:rPr>
          <w:spacing w:val="-6"/>
          <w:w w:val="90"/>
          <w:sz w:val="14"/>
        </w:rPr>
        <w:t>га</w:t>
      </w:r>
      <w:r>
        <w:rPr>
          <w:spacing w:val="40"/>
          <w:w w:val="105"/>
          <w:sz w:val="14"/>
        </w:rPr>
        <w:t> </w:t>
      </w:r>
      <w:r>
        <w:rPr>
          <w:spacing w:val="-10"/>
          <w:w w:val="105"/>
          <w:sz w:val="14"/>
        </w:rPr>
        <w:t>К</w:t>
      </w:r>
      <w:r>
        <w:rPr>
          <w:spacing w:val="40"/>
          <w:w w:val="105"/>
          <w:sz w:val="14"/>
        </w:rPr>
        <w:t> </w:t>
      </w:r>
      <w:r>
        <w:rPr>
          <w:spacing w:val="-10"/>
          <w:w w:val="105"/>
          <w:sz w:val="14"/>
        </w:rPr>
        <w:t>Ё</w:t>
      </w:r>
    </w:p>
    <w:p>
      <w:pPr>
        <w:spacing w:before="13"/>
        <w:ind w:left="390" w:right="0" w:firstLine="0"/>
        <w:jc w:val="left"/>
        <w:rPr>
          <w:sz w:val="24"/>
        </w:rPr>
      </w:pPr>
      <w:r>
        <w:rPr>
          <w:spacing w:val="-10"/>
          <w:w w:val="120"/>
          <w:sz w:val="24"/>
        </w:rPr>
        <w:t>&lt;</w:t>
      </w:r>
    </w:p>
    <w:p>
      <w:pPr>
        <w:spacing w:line="201" w:lineRule="auto" w:before="165"/>
        <w:ind w:left="395" w:right="1540" w:firstLine="53"/>
        <w:jc w:val="both"/>
        <w:rPr>
          <w:sz w:val="14"/>
        </w:rPr>
      </w:pPr>
      <w:r>
        <w:rPr>
          <w:spacing w:val="-10"/>
          <w:w w:val="175"/>
          <w:sz w:val="14"/>
        </w:rPr>
        <w:t>с к </w:t>
      </w:r>
      <w:r>
        <w:rPr>
          <w:spacing w:val="-10"/>
          <w:w w:val="195"/>
          <w:sz w:val="14"/>
        </w:rPr>
        <w:t>н</w:t>
      </w:r>
    </w:p>
    <w:p>
      <w:pPr>
        <w:spacing w:line="240" w:lineRule="auto" w:before="0"/>
        <w:rPr>
          <w:sz w:val="24"/>
        </w:rPr>
      </w:pPr>
      <w:r>
        <w:rPr/>
        <w:br w:type="column"/>
      </w:r>
      <w:r>
        <w:rPr>
          <w:sz w:val="24"/>
        </w:rPr>
      </w:r>
    </w:p>
    <w:p>
      <w:pPr>
        <w:pStyle w:val="BodyText"/>
      </w:pPr>
    </w:p>
    <w:p>
      <w:pPr>
        <w:pStyle w:val="BodyText"/>
      </w:pPr>
    </w:p>
    <w:p>
      <w:pPr>
        <w:pStyle w:val="BodyText"/>
        <w:spacing w:before="134"/>
      </w:pPr>
    </w:p>
    <w:p>
      <w:pPr>
        <w:pStyle w:val="BodyText"/>
        <w:spacing w:line="276" w:lineRule="auto"/>
        <w:ind w:left="703" w:right="-5" w:hanging="437"/>
      </w:pPr>
      <w:r>
        <w:rPr>
          <w:spacing w:val="-2"/>
        </w:rPr>
        <w:t>Субконто </w:t>
      </w:r>
      <w:r>
        <w:rPr>
          <w:spacing w:val="-10"/>
        </w:rPr>
        <w:t>2</w:t>
      </w:r>
    </w:p>
    <w:p>
      <w:pPr>
        <w:spacing w:line="240" w:lineRule="auto" w:before="0"/>
        <w:rPr>
          <w:sz w:val="24"/>
        </w:rPr>
      </w:pPr>
      <w:r>
        <w:rPr/>
        <w:br w:type="column"/>
      </w:r>
      <w:r>
        <w:rPr>
          <w:sz w:val="24"/>
        </w:rPr>
      </w:r>
    </w:p>
    <w:p>
      <w:pPr>
        <w:pStyle w:val="BodyText"/>
      </w:pPr>
    </w:p>
    <w:p>
      <w:pPr>
        <w:pStyle w:val="BodyText"/>
      </w:pPr>
    </w:p>
    <w:p>
      <w:pPr>
        <w:pStyle w:val="BodyText"/>
        <w:spacing w:before="134"/>
      </w:pPr>
    </w:p>
    <w:p>
      <w:pPr>
        <w:pStyle w:val="BodyText"/>
        <w:spacing w:line="276" w:lineRule="auto"/>
        <w:ind w:left="265" w:right="1988" w:firstLine="10"/>
      </w:pPr>
      <w:r>
        <w:rPr>
          <w:spacing w:val="-2"/>
        </w:rPr>
        <w:t>Субконто </w:t>
      </w:r>
      <w:r>
        <w:rPr>
          <w:spacing w:val="-10"/>
        </w:rPr>
        <w:t>3</w:t>
      </w:r>
    </w:p>
    <w:p>
      <w:pPr>
        <w:pStyle w:val="BodyText"/>
        <w:spacing w:after="0" w:line="276" w:lineRule="auto"/>
        <w:sectPr>
          <w:type w:val="continuous"/>
          <w:pgSz w:w="11910" w:h="16840"/>
          <w:pgMar w:header="0" w:footer="983" w:top="1920" w:bottom="1240" w:left="1275" w:right="141"/>
          <w:cols w:num="5" w:equalWidth="0">
            <w:col w:w="2640" w:space="40"/>
            <w:col w:w="1077" w:space="39"/>
            <w:col w:w="2100" w:space="40"/>
            <w:col w:w="1258" w:space="40"/>
            <w:col w:w="3260"/>
          </w:cols>
        </w:sectPr>
      </w:pPr>
    </w:p>
    <w:p>
      <w:pPr>
        <w:pStyle w:val="BodyText"/>
        <w:rPr>
          <w:sz w:val="20"/>
        </w:rPr>
      </w:pPr>
    </w:p>
    <w:p>
      <w:pPr>
        <w:pStyle w:val="BodyText"/>
        <w:spacing w:before="130"/>
        <w:rPr>
          <w:sz w:val="20"/>
        </w:rPr>
      </w:pPr>
    </w:p>
    <w:p>
      <w:pPr>
        <w:pStyle w:val="BodyText"/>
        <w:spacing w:after="0"/>
        <w:rPr>
          <w:sz w:val="20"/>
        </w:rPr>
        <w:sectPr>
          <w:type w:val="continuous"/>
          <w:pgSz w:w="11910" w:h="16840"/>
          <w:pgMar w:header="0" w:footer="983" w:top="1920" w:bottom="1240" w:left="1275" w:right="141"/>
        </w:sectPr>
      </w:pPr>
    </w:p>
    <w:p>
      <w:pPr>
        <w:pStyle w:val="BodyText"/>
        <w:spacing w:before="90"/>
        <w:ind w:left="265"/>
      </w:pPr>
      <w:r>
        <w:rPr>
          <w:spacing w:val="-7"/>
        </w:rPr>
        <w:t>Код</w:t>
      </w:r>
    </w:p>
    <w:p>
      <w:pPr>
        <w:spacing w:line="240" w:lineRule="auto" w:before="198"/>
        <w:rPr>
          <w:sz w:val="24"/>
        </w:rPr>
      </w:pPr>
      <w:r>
        <w:rPr/>
        <w:br w:type="column"/>
      </w:r>
      <w:r>
        <w:rPr>
          <w:sz w:val="24"/>
        </w:rPr>
      </w:r>
    </w:p>
    <w:p>
      <w:pPr>
        <w:pStyle w:val="BodyText"/>
        <w:tabs>
          <w:tab w:pos="6783" w:val="left" w:leader="none"/>
        </w:tabs>
        <w:ind w:left="265"/>
      </w:pPr>
      <w:r>
        <w:rPr/>
        <w:t>работам,</w:t>
      </w:r>
      <w:r>
        <w:rPr>
          <w:spacing w:val="-5"/>
        </w:rPr>
        <w:t> </w:t>
      </w:r>
      <w:r>
        <w:rPr>
          <w:spacing w:val="-2"/>
        </w:rPr>
        <w:t>услугам</w:t>
      </w:r>
      <w:r>
        <w:rPr/>
        <w:tab/>
      </w:r>
      <w:r>
        <w:rPr>
          <w:spacing w:val="-5"/>
        </w:rPr>
        <w:t>ыми</w:t>
      </w:r>
    </w:p>
    <w:p>
      <w:pPr>
        <w:pStyle w:val="BodyText"/>
        <w:spacing w:before="36"/>
        <w:ind w:left="6784"/>
      </w:pPr>
      <w:r>
        <w:rPr>
          <w:spacing w:val="-2"/>
        </w:rPr>
        <w:t>лицами</w:t>
      </w:r>
    </w:p>
    <w:p>
      <w:pPr>
        <w:pStyle w:val="BodyText"/>
        <w:spacing w:after="0"/>
        <w:sectPr>
          <w:type w:val="continuous"/>
          <w:pgSz w:w="11910" w:h="16840"/>
          <w:pgMar w:header="0" w:footer="983" w:top="1920" w:bottom="1240" w:left="1275" w:right="141"/>
          <w:cols w:num="2" w:equalWidth="0">
            <w:col w:w="662" w:space="53"/>
            <w:col w:w="9779"/>
          </w:cols>
        </w:sectPr>
      </w:pPr>
    </w:p>
    <w:p>
      <w:pPr>
        <w:pStyle w:val="BodyText"/>
        <w:spacing w:before="75"/>
        <w:rPr>
          <w:sz w:val="20"/>
        </w:rPr>
      </w:pPr>
    </w:p>
    <w:tbl>
      <w:tblPr>
        <w:tblW w:w="0" w:type="auto"/>
        <w:jc w:val="left"/>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98"/>
        <w:gridCol w:w="1715"/>
        <w:gridCol w:w="859"/>
        <w:gridCol w:w="1062"/>
        <w:gridCol w:w="1496"/>
        <w:gridCol w:w="1334"/>
        <w:gridCol w:w="1318"/>
      </w:tblGrid>
      <w:tr>
        <w:trPr>
          <w:trHeight w:val="301" w:hRule="atLeast"/>
        </w:trPr>
        <w:tc>
          <w:tcPr>
            <w:tcW w:w="698" w:type="dxa"/>
          </w:tcPr>
          <w:p>
            <w:pPr>
              <w:pStyle w:val="TableParagraph"/>
              <w:spacing w:line="266" w:lineRule="exact"/>
              <w:ind w:right="107"/>
              <w:jc w:val="right"/>
              <w:rPr>
                <w:sz w:val="24"/>
              </w:rPr>
            </w:pPr>
            <w:r>
              <w:rPr>
                <w:spacing w:val="-2"/>
                <w:sz w:val="24"/>
              </w:rPr>
              <w:t>208.2</w:t>
            </w:r>
          </w:p>
        </w:tc>
        <w:tc>
          <w:tcPr>
            <w:tcW w:w="1715" w:type="dxa"/>
          </w:tcPr>
          <w:p>
            <w:pPr>
              <w:pStyle w:val="TableParagraph"/>
              <w:spacing w:line="266" w:lineRule="exact"/>
              <w:ind w:left="109"/>
              <w:rPr>
                <w:sz w:val="24"/>
              </w:rPr>
            </w:pPr>
            <w:r>
              <w:rPr>
                <w:spacing w:val="-2"/>
                <w:sz w:val="24"/>
              </w:rPr>
              <w:t>Расчеты</w:t>
            </w:r>
          </w:p>
        </w:tc>
        <w:tc>
          <w:tcPr>
            <w:tcW w:w="859" w:type="dxa"/>
          </w:tcPr>
          <w:p>
            <w:pPr>
              <w:pStyle w:val="TableParagraph"/>
              <w:spacing w:line="266" w:lineRule="exact"/>
              <w:ind w:left="108"/>
              <w:rPr>
                <w:sz w:val="24"/>
              </w:rPr>
            </w:pPr>
            <w:r>
              <w:rPr>
                <w:spacing w:val="-10"/>
                <w:w w:val="105"/>
                <w:sz w:val="24"/>
              </w:rPr>
              <w:t>с</w:t>
            </w:r>
          </w:p>
        </w:tc>
        <w:tc>
          <w:tcPr>
            <w:tcW w:w="1062" w:type="dxa"/>
          </w:tcPr>
          <w:p>
            <w:pPr>
              <w:pStyle w:val="TableParagraph"/>
              <w:spacing w:line="272" w:lineRule="exact" w:before="9"/>
              <w:ind w:right="202"/>
              <w:jc w:val="right"/>
              <w:rPr>
                <w:sz w:val="24"/>
              </w:rPr>
            </w:pPr>
            <w:r>
              <w:rPr>
                <w:spacing w:val="-5"/>
                <w:sz w:val="24"/>
              </w:rPr>
              <w:t>А,</w:t>
            </w:r>
          </w:p>
        </w:tc>
        <w:tc>
          <w:tcPr>
            <w:tcW w:w="1496" w:type="dxa"/>
          </w:tcPr>
          <w:p>
            <w:pPr>
              <w:pStyle w:val="TableParagraph"/>
              <w:spacing w:line="266" w:lineRule="exact"/>
              <w:ind w:left="207"/>
              <w:rPr>
                <w:sz w:val="24"/>
              </w:rPr>
            </w:pPr>
            <w:r>
              <w:rPr>
                <w:spacing w:val="-2"/>
                <w:sz w:val="24"/>
              </w:rPr>
              <w:t>Контрагент</w:t>
            </w:r>
          </w:p>
        </w:tc>
        <w:tc>
          <w:tcPr>
            <w:tcW w:w="1334" w:type="dxa"/>
          </w:tcPr>
          <w:p>
            <w:pPr>
              <w:pStyle w:val="TableParagraph"/>
              <w:spacing w:line="266" w:lineRule="exact"/>
              <w:ind w:left="123"/>
              <w:rPr>
                <w:sz w:val="24"/>
              </w:rPr>
            </w:pPr>
            <w:r>
              <w:rPr>
                <w:spacing w:val="-2"/>
                <w:sz w:val="24"/>
              </w:rPr>
              <w:t>Авансы</w:t>
            </w:r>
          </w:p>
        </w:tc>
        <w:tc>
          <w:tcPr>
            <w:tcW w:w="1318" w:type="dxa"/>
          </w:tcPr>
          <w:p>
            <w:pPr>
              <w:pStyle w:val="TableParagraph"/>
              <w:spacing w:line="266" w:lineRule="exact"/>
              <w:ind w:left="161"/>
              <w:rPr>
                <w:sz w:val="24"/>
              </w:rPr>
            </w:pPr>
            <w:r>
              <w:rPr>
                <w:spacing w:val="-4"/>
                <w:sz w:val="24"/>
              </w:rPr>
              <w:t>Виды</w:t>
            </w:r>
          </w:p>
        </w:tc>
      </w:tr>
      <w:tr>
        <w:trPr>
          <w:trHeight w:val="286" w:hRule="atLeast"/>
        </w:trPr>
        <w:tc>
          <w:tcPr>
            <w:tcW w:w="698" w:type="dxa"/>
          </w:tcPr>
          <w:p>
            <w:pPr>
              <w:pStyle w:val="TableParagraph"/>
              <w:spacing w:line="260" w:lineRule="exact" w:before="6"/>
              <w:ind w:right="110"/>
              <w:jc w:val="right"/>
              <w:rPr>
                <w:sz w:val="24"/>
              </w:rPr>
            </w:pPr>
            <w:r>
              <w:rPr>
                <w:spacing w:val="-10"/>
                <w:sz w:val="24"/>
              </w:rPr>
              <w:t>1</w:t>
            </w:r>
          </w:p>
        </w:tc>
        <w:tc>
          <w:tcPr>
            <w:tcW w:w="1715" w:type="dxa"/>
          </w:tcPr>
          <w:p>
            <w:pPr>
              <w:pStyle w:val="TableParagraph"/>
              <w:spacing w:line="260" w:lineRule="exact" w:before="6"/>
              <w:ind w:left="109"/>
              <w:rPr>
                <w:sz w:val="24"/>
              </w:rPr>
            </w:pPr>
            <w:r>
              <w:rPr>
                <w:spacing w:val="-2"/>
                <w:sz w:val="24"/>
              </w:rPr>
              <w:t>подотчетными</w:t>
            </w:r>
          </w:p>
        </w:tc>
        <w:tc>
          <w:tcPr>
            <w:tcW w:w="859" w:type="dxa"/>
          </w:tcPr>
          <w:p>
            <w:pPr>
              <w:pStyle w:val="TableParagraph"/>
              <w:rPr>
                <w:sz w:val="20"/>
              </w:rPr>
            </w:pPr>
          </w:p>
        </w:tc>
        <w:tc>
          <w:tcPr>
            <w:tcW w:w="1062" w:type="dxa"/>
          </w:tcPr>
          <w:p>
            <w:pPr>
              <w:pStyle w:val="TableParagraph"/>
              <w:spacing w:line="260" w:lineRule="exact" w:before="6"/>
              <w:ind w:right="245"/>
              <w:jc w:val="right"/>
              <w:rPr>
                <w:sz w:val="24"/>
              </w:rPr>
            </w:pPr>
            <w:r>
              <w:rPr>
                <w:spacing w:val="-10"/>
                <w:sz w:val="24"/>
              </w:rPr>
              <w:t>П</w:t>
            </w:r>
          </w:p>
        </w:tc>
        <w:tc>
          <w:tcPr>
            <w:tcW w:w="1496" w:type="dxa"/>
          </w:tcPr>
          <w:p>
            <w:pPr>
              <w:pStyle w:val="TableParagraph"/>
              <w:spacing w:line="260" w:lineRule="exact" w:before="6"/>
              <w:ind w:left="207"/>
              <w:rPr>
                <w:sz w:val="24"/>
              </w:rPr>
            </w:pPr>
            <w:r>
              <w:rPr>
                <w:spacing w:val="-10"/>
                <w:sz w:val="24"/>
              </w:rPr>
              <w:t>ы</w:t>
            </w:r>
          </w:p>
        </w:tc>
        <w:tc>
          <w:tcPr>
            <w:tcW w:w="1334" w:type="dxa"/>
          </w:tcPr>
          <w:p>
            <w:pPr>
              <w:pStyle w:val="TableParagraph"/>
              <w:spacing w:line="260" w:lineRule="exact" w:before="6"/>
              <w:ind w:left="118"/>
              <w:rPr>
                <w:sz w:val="24"/>
              </w:rPr>
            </w:pPr>
            <w:r>
              <w:rPr>
                <w:spacing w:val="-2"/>
                <w:sz w:val="24"/>
              </w:rPr>
              <w:t>подотчетн</w:t>
            </w:r>
          </w:p>
        </w:tc>
        <w:tc>
          <w:tcPr>
            <w:tcW w:w="1318" w:type="dxa"/>
          </w:tcPr>
          <w:p>
            <w:pPr>
              <w:pStyle w:val="TableParagraph"/>
              <w:spacing w:line="256" w:lineRule="exact" w:before="10"/>
              <w:ind w:left="161"/>
              <w:rPr>
                <w:sz w:val="24"/>
              </w:rPr>
            </w:pPr>
            <w:r>
              <w:rPr>
                <w:sz w:val="24"/>
              </w:rPr>
              <w:t>расчетов</w:t>
            </w:r>
            <w:r>
              <w:rPr>
                <w:spacing w:val="40"/>
                <w:sz w:val="24"/>
              </w:rPr>
              <w:t> </w:t>
            </w:r>
            <w:r>
              <w:rPr>
                <w:spacing w:val="-10"/>
                <w:sz w:val="24"/>
              </w:rPr>
              <w:t>с</w:t>
            </w:r>
          </w:p>
        </w:tc>
      </w:tr>
    </w:tbl>
    <w:p>
      <w:pPr>
        <w:pStyle w:val="TableParagraph"/>
        <w:spacing w:after="0" w:line="256" w:lineRule="exact"/>
        <w:rPr>
          <w:sz w:val="24"/>
        </w:rPr>
        <w:sectPr>
          <w:type w:val="continuous"/>
          <w:pgSz w:w="11910" w:h="16840"/>
          <w:pgMar w:header="0" w:footer="983" w:top="1920" w:bottom="1240" w:left="1275" w:right="141"/>
        </w:sectPr>
      </w:pPr>
    </w:p>
    <w:p>
      <w:pPr>
        <w:pStyle w:val="BodyText"/>
        <w:spacing w:before="36"/>
        <w:ind w:left="981"/>
      </w:pPr>
      <w:r>
        <w:rPr/>
        <w:t>лицами</w:t>
      </w:r>
      <w:r>
        <w:rPr>
          <w:spacing w:val="-5"/>
        </w:rPr>
        <w:t> </w:t>
      </w:r>
      <w:r>
        <w:rPr/>
        <w:t>по</w:t>
      </w:r>
      <w:r>
        <w:rPr>
          <w:spacing w:val="12"/>
        </w:rPr>
        <w:t> </w:t>
      </w:r>
      <w:r>
        <w:rPr>
          <w:spacing w:val="-2"/>
        </w:rPr>
        <w:t>оплате</w:t>
      </w:r>
    </w:p>
    <w:p>
      <w:pPr>
        <w:pStyle w:val="BodyText"/>
        <w:spacing w:before="41"/>
        <w:ind w:left="981"/>
      </w:pPr>
      <w:r>
        <w:rPr>
          <w:spacing w:val="-2"/>
        </w:rPr>
        <w:t>услуг</w:t>
      </w:r>
      <w:r>
        <w:rPr>
          <w:spacing w:val="-6"/>
        </w:rPr>
        <w:t> </w:t>
      </w:r>
      <w:r>
        <w:rPr>
          <w:spacing w:val="-2"/>
        </w:rPr>
        <w:t>связи</w:t>
      </w:r>
    </w:p>
    <w:p>
      <w:pPr>
        <w:pStyle w:val="BodyText"/>
        <w:spacing w:before="36"/>
        <w:ind w:left="981"/>
      </w:pPr>
      <w:r>
        <w:rPr/>
        <w:br w:type="column"/>
      </w:r>
      <w:r>
        <w:rPr/>
        <w:t>ым</w:t>
      </w:r>
      <w:r>
        <w:rPr>
          <w:spacing w:val="-7"/>
        </w:rPr>
        <w:t> </w:t>
      </w:r>
      <w:r>
        <w:rPr>
          <w:spacing w:val="-2"/>
        </w:rPr>
        <w:t>лицам</w:t>
      </w:r>
    </w:p>
    <w:p>
      <w:pPr>
        <w:pStyle w:val="BodyText"/>
        <w:spacing w:line="276" w:lineRule="auto" w:before="36"/>
        <w:ind w:left="326" w:right="1833"/>
      </w:pPr>
      <w:r>
        <w:rPr/>
        <w:br w:type="column"/>
      </w:r>
      <w:r>
        <w:rPr>
          <w:spacing w:val="-2"/>
        </w:rPr>
        <w:t>подотчетн </w:t>
      </w:r>
      <w:r>
        <w:rPr>
          <w:spacing w:val="-4"/>
        </w:rPr>
        <w:t>ыми </w:t>
      </w:r>
      <w:r>
        <w:rPr>
          <w:spacing w:val="-2"/>
        </w:rPr>
        <w:t>лицами</w:t>
      </w:r>
    </w:p>
    <w:p>
      <w:pPr>
        <w:pStyle w:val="BodyText"/>
        <w:spacing w:after="0" w:line="276" w:lineRule="auto"/>
        <w:sectPr>
          <w:type w:val="continuous"/>
          <w:pgSz w:w="11910" w:h="16840"/>
          <w:pgMar w:header="0" w:footer="983" w:top="1920" w:bottom="1240" w:left="1275" w:right="141"/>
          <w:cols w:num="3" w:equalWidth="0">
            <w:col w:w="2846" w:space="2295"/>
            <w:col w:w="1992" w:space="40"/>
            <w:col w:w="3321"/>
          </w:cols>
        </w:sectPr>
      </w:pPr>
    </w:p>
    <w:p>
      <w:pPr>
        <w:pStyle w:val="BodyText"/>
        <w:spacing w:before="27" w:after="1"/>
        <w:rPr>
          <w:sz w:val="20"/>
        </w:rPr>
      </w:pPr>
    </w:p>
    <w:tbl>
      <w:tblPr>
        <w:tblW w:w="0" w:type="auto"/>
        <w:jc w:val="left"/>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98"/>
        <w:gridCol w:w="1715"/>
        <w:gridCol w:w="859"/>
        <w:gridCol w:w="1062"/>
        <w:gridCol w:w="1496"/>
        <w:gridCol w:w="1334"/>
        <w:gridCol w:w="1318"/>
      </w:tblGrid>
      <w:tr>
        <w:trPr>
          <w:trHeight w:val="301" w:hRule="atLeast"/>
        </w:trPr>
        <w:tc>
          <w:tcPr>
            <w:tcW w:w="698" w:type="dxa"/>
          </w:tcPr>
          <w:p>
            <w:pPr>
              <w:pStyle w:val="TableParagraph"/>
              <w:spacing w:line="266" w:lineRule="exact"/>
              <w:ind w:right="107"/>
              <w:jc w:val="right"/>
              <w:rPr>
                <w:sz w:val="24"/>
              </w:rPr>
            </w:pPr>
            <w:r>
              <w:rPr>
                <w:spacing w:val="-2"/>
                <w:sz w:val="24"/>
              </w:rPr>
              <w:t>208.2</w:t>
            </w:r>
          </w:p>
        </w:tc>
        <w:tc>
          <w:tcPr>
            <w:tcW w:w="1715" w:type="dxa"/>
          </w:tcPr>
          <w:p>
            <w:pPr>
              <w:pStyle w:val="TableParagraph"/>
              <w:spacing w:line="266" w:lineRule="exact"/>
              <w:ind w:left="109"/>
              <w:rPr>
                <w:sz w:val="24"/>
              </w:rPr>
            </w:pPr>
            <w:r>
              <w:rPr>
                <w:spacing w:val="-2"/>
                <w:sz w:val="24"/>
              </w:rPr>
              <w:t>Расчеты</w:t>
            </w:r>
          </w:p>
        </w:tc>
        <w:tc>
          <w:tcPr>
            <w:tcW w:w="859" w:type="dxa"/>
          </w:tcPr>
          <w:p>
            <w:pPr>
              <w:pStyle w:val="TableParagraph"/>
              <w:spacing w:line="266" w:lineRule="exact"/>
              <w:ind w:left="108"/>
              <w:rPr>
                <w:sz w:val="24"/>
              </w:rPr>
            </w:pPr>
            <w:r>
              <w:rPr>
                <w:spacing w:val="-10"/>
                <w:w w:val="105"/>
                <w:sz w:val="24"/>
              </w:rPr>
              <w:t>с</w:t>
            </w:r>
          </w:p>
        </w:tc>
        <w:tc>
          <w:tcPr>
            <w:tcW w:w="1062" w:type="dxa"/>
          </w:tcPr>
          <w:p>
            <w:pPr>
              <w:pStyle w:val="TableParagraph"/>
              <w:spacing w:line="271" w:lineRule="exact" w:before="10"/>
              <w:ind w:right="202"/>
              <w:jc w:val="right"/>
              <w:rPr>
                <w:sz w:val="24"/>
              </w:rPr>
            </w:pPr>
            <w:r>
              <w:rPr>
                <w:spacing w:val="-5"/>
                <w:sz w:val="24"/>
              </w:rPr>
              <w:t>А,</w:t>
            </w:r>
          </w:p>
        </w:tc>
        <w:tc>
          <w:tcPr>
            <w:tcW w:w="1496" w:type="dxa"/>
          </w:tcPr>
          <w:p>
            <w:pPr>
              <w:pStyle w:val="TableParagraph"/>
              <w:spacing w:line="266" w:lineRule="exact"/>
              <w:ind w:left="207"/>
              <w:rPr>
                <w:sz w:val="24"/>
              </w:rPr>
            </w:pPr>
            <w:r>
              <w:rPr>
                <w:spacing w:val="-2"/>
                <w:sz w:val="24"/>
              </w:rPr>
              <w:t>Контрагент</w:t>
            </w:r>
          </w:p>
        </w:tc>
        <w:tc>
          <w:tcPr>
            <w:tcW w:w="1334" w:type="dxa"/>
          </w:tcPr>
          <w:p>
            <w:pPr>
              <w:pStyle w:val="TableParagraph"/>
              <w:spacing w:line="266" w:lineRule="exact"/>
              <w:ind w:left="123"/>
              <w:rPr>
                <w:sz w:val="24"/>
              </w:rPr>
            </w:pPr>
            <w:r>
              <w:rPr>
                <w:spacing w:val="-2"/>
                <w:sz w:val="24"/>
              </w:rPr>
              <w:t>Авансы</w:t>
            </w:r>
          </w:p>
        </w:tc>
        <w:tc>
          <w:tcPr>
            <w:tcW w:w="1318" w:type="dxa"/>
          </w:tcPr>
          <w:p>
            <w:pPr>
              <w:pStyle w:val="TableParagraph"/>
              <w:spacing w:line="266" w:lineRule="exact"/>
              <w:ind w:left="161"/>
              <w:rPr>
                <w:sz w:val="24"/>
              </w:rPr>
            </w:pPr>
            <w:r>
              <w:rPr>
                <w:spacing w:val="-4"/>
                <w:sz w:val="24"/>
              </w:rPr>
              <w:t>Виды</w:t>
            </w:r>
          </w:p>
        </w:tc>
      </w:tr>
      <w:tr>
        <w:trPr>
          <w:trHeight w:val="286" w:hRule="atLeast"/>
        </w:trPr>
        <w:tc>
          <w:tcPr>
            <w:tcW w:w="698" w:type="dxa"/>
          </w:tcPr>
          <w:p>
            <w:pPr>
              <w:pStyle w:val="TableParagraph"/>
              <w:spacing w:line="261" w:lineRule="exact" w:before="6"/>
              <w:ind w:right="110"/>
              <w:jc w:val="right"/>
              <w:rPr>
                <w:sz w:val="24"/>
              </w:rPr>
            </w:pPr>
            <w:r>
              <w:rPr>
                <w:spacing w:val="-10"/>
                <w:sz w:val="24"/>
              </w:rPr>
              <w:t>2</w:t>
            </w:r>
          </w:p>
        </w:tc>
        <w:tc>
          <w:tcPr>
            <w:tcW w:w="1715" w:type="dxa"/>
          </w:tcPr>
          <w:p>
            <w:pPr>
              <w:pStyle w:val="TableParagraph"/>
              <w:spacing w:line="261" w:lineRule="exact" w:before="6"/>
              <w:ind w:left="109"/>
              <w:rPr>
                <w:sz w:val="24"/>
              </w:rPr>
            </w:pPr>
            <w:r>
              <w:rPr>
                <w:spacing w:val="-2"/>
                <w:sz w:val="24"/>
              </w:rPr>
              <w:t>подотчетными</w:t>
            </w:r>
          </w:p>
        </w:tc>
        <w:tc>
          <w:tcPr>
            <w:tcW w:w="859" w:type="dxa"/>
          </w:tcPr>
          <w:p>
            <w:pPr>
              <w:pStyle w:val="TableParagraph"/>
              <w:rPr>
                <w:sz w:val="20"/>
              </w:rPr>
            </w:pPr>
          </w:p>
        </w:tc>
        <w:tc>
          <w:tcPr>
            <w:tcW w:w="1062" w:type="dxa"/>
          </w:tcPr>
          <w:p>
            <w:pPr>
              <w:pStyle w:val="TableParagraph"/>
              <w:spacing w:line="261" w:lineRule="exact" w:before="6"/>
              <w:ind w:right="245"/>
              <w:jc w:val="right"/>
              <w:rPr>
                <w:sz w:val="24"/>
              </w:rPr>
            </w:pPr>
            <w:r>
              <w:rPr>
                <w:spacing w:val="-10"/>
                <w:sz w:val="24"/>
              </w:rPr>
              <w:t>П</w:t>
            </w:r>
          </w:p>
        </w:tc>
        <w:tc>
          <w:tcPr>
            <w:tcW w:w="1496" w:type="dxa"/>
          </w:tcPr>
          <w:p>
            <w:pPr>
              <w:pStyle w:val="TableParagraph"/>
              <w:spacing w:line="261" w:lineRule="exact" w:before="6"/>
              <w:ind w:left="207"/>
              <w:rPr>
                <w:sz w:val="24"/>
              </w:rPr>
            </w:pPr>
            <w:r>
              <w:rPr>
                <w:spacing w:val="-10"/>
                <w:sz w:val="24"/>
              </w:rPr>
              <w:t>ы</w:t>
            </w:r>
          </w:p>
        </w:tc>
        <w:tc>
          <w:tcPr>
            <w:tcW w:w="1334" w:type="dxa"/>
          </w:tcPr>
          <w:p>
            <w:pPr>
              <w:pStyle w:val="TableParagraph"/>
              <w:spacing w:line="261" w:lineRule="exact" w:before="6"/>
              <w:ind w:left="118"/>
              <w:rPr>
                <w:sz w:val="24"/>
              </w:rPr>
            </w:pPr>
            <w:r>
              <w:rPr>
                <w:spacing w:val="-2"/>
                <w:sz w:val="24"/>
              </w:rPr>
              <w:t>подотчетн</w:t>
            </w:r>
          </w:p>
        </w:tc>
        <w:tc>
          <w:tcPr>
            <w:tcW w:w="1318" w:type="dxa"/>
          </w:tcPr>
          <w:p>
            <w:pPr>
              <w:pStyle w:val="TableParagraph"/>
              <w:spacing w:line="256" w:lineRule="exact" w:before="11"/>
              <w:ind w:left="161"/>
              <w:rPr>
                <w:sz w:val="24"/>
              </w:rPr>
            </w:pPr>
            <w:r>
              <w:rPr>
                <w:sz w:val="24"/>
              </w:rPr>
              <w:t>расчетов</w:t>
            </w:r>
            <w:r>
              <w:rPr>
                <w:spacing w:val="40"/>
                <w:sz w:val="24"/>
              </w:rPr>
              <w:t> </w:t>
            </w:r>
            <w:r>
              <w:rPr>
                <w:spacing w:val="-10"/>
                <w:sz w:val="24"/>
              </w:rPr>
              <w:t>с</w:t>
            </w:r>
          </w:p>
        </w:tc>
      </w:tr>
    </w:tbl>
    <w:p>
      <w:pPr>
        <w:pStyle w:val="TableParagraph"/>
        <w:spacing w:after="0" w:line="256" w:lineRule="exact"/>
        <w:rPr>
          <w:sz w:val="24"/>
        </w:rPr>
        <w:sectPr>
          <w:type w:val="continuous"/>
          <w:pgSz w:w="11910" w:h="16840"/>
          <w:pgMar w:header="0" w:footer="983" w:top="1920" w:bottom="1240" w:left="1275" w:right="141"/>
        </w:sectPr>
      </w:pPr>
    </w:p>
    <w:p>
      <w:pPr>
        <w:pStyle w:val="BodyText"/>
        <w:spacing w:line="278" w:lineRule="auto" w:before="42"/>
        <w:ind w:left="981"/>
      </w:pPr>
      <w:r>
        <w:rPr/>
        <w:t>лицами</w:t>
      </w:r>
      <w:r>
        <w:rPr>
          <w:spacing w:val="-15"/>
        </w:rPr>
        <w:t> </w:t>
      </w:r>
      <w:r>
        <w:rPr/>
        <w:t>по</w:t>
      </w:r>
      <w:r>
        <w:rPr>
          <w:spacing w:val="-14"/>
        </w:rPr>
        <w:t> </w:t>
      </w:r>
      <w:r>
        <w:rPr/>
        <w:t>оплате </w:t>
      </w:r>
      <w:r>
        <w:rPr>
          <w:spacing w:val="-2"/>
        </w:rPr>
        <w:t>транспортных услуг</w:t>
      </w:r>
    </w:p>
    <w:p>
      <w:pPr>
        <w:pStyle w:val="BodyText"/>
        <w:spacing w:before="42"/>
        <w:ind w:left="981"/>
      </w:pPr>
      <w:r>
        <w:rPr/>
        <w:br w:type="column"/>
      </w:r>
      <w:r>
        <w:rPr/>
        <w:t>ым</w:t>
      </w:r>
      <w:r>
        <w:rPr>
          <w:spacing w:val="-7"/>
        </w:rPr>
        <w:t> </w:t>
      </w:r>
      <w:r>
        <w:rPr>
          <w:spacing w:val="-2"/>
        </w:rPr>
        <w:t>лицам</w:t>
      </w:r>
    </w:p>
    <w:p>
      <w:pPr>
        <w:pStyle w:val="BodyText"/>
        <w:spacing w:line="276" w:lineRule="auto" w:before="42"/>
        <w:ind w:left="326" w:right="1833"/>
      </w:pPr>
      <w:r>
        <w:rPr/>
        <w:br w:type="column"/>
      </w:r>
      <w:r>
        <w:rPr>
          <w:spacing w:val="-2"/>
        </w:rPr>
        <w:t>подотчетн </w:t>
      </w:r>
      <w:r>
        <w:rPr>
          <w:spacing w:val="-4"/>
        </w:rPr>
        <w:t>ыми </w:t>
      </w:r>
      <w:r>
        <w:rPr>
          <w:spacing w:val="-2"/>
        </w:rPr>
        <w:t>лицами</w:t>
      </w:r>
    </w:p>
    <w:p>
      <w:pPr>
        <w:pStyle w:val="BodyText"/>
        <w:spacing w:after="0" w:line="276" w:lineRule="auto"/>
        <w:sectPr>
          <w:type w:val="continuous"/>
          <w:pgSz w:w="11910" w:h="16840"/>
          <w:pgMar w:header="0" w:footer="983" w:top="1920" w:bottom="1240" w:left="1275" w:right="141"/>
          <w:cols w:num="3" w:equalWidth="0">
            <w:col w:w="2846" w:space="2295"/>
            <w:col w:w="1992" w:space="40"/>
            <w:col w:w="3321"/>
          </w:cols>
        </w:sectPr>
      </w:pPr>
    </w:p>
    <w:p>
      <w:pPr>
        <w:pStyle w:val="BodyText"/>
        <w:spacing w:before="19"/>
        <w:rPr>
          <w:sz w:val="20"/>
        </w:rPr>
      </w:pPr>
    </w:p>
    <w:tbl>
      <w:tblPr>
        <w:tblW w:w="0" w:type="auto"/>
        <w:jc w:val="left"/>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98"/>
        <w:gridCol w:w="1715"/>
        <w:gridCol w:w="859"/>
        <w:gridCol w:w="1062"/>
        <w:gridCol w:w="1496"/>
        <w:gridCol w:w="1334"/>
        <w:gridCol w:w="1318"/>
      </w:tblGrid>
      <w:tr>
        <w:trPr>
          <w:trHeight w:val="301" w:hRule="atLeast"/>
        </w:trPr>
        <w:tc>
          <w:tcPr>
            <w:tcW w:w="698" w:type="dxa"/>
          </w:tcPr>
          <w:p>
            <w:pPr>
              <w:pStyle w:val="TableParagraph"/>
              <w:spacing w:line="266" w:lineRule="exact"/>
              <w:ind w:right="107"/>
              <w:jc w:val="right"/>
              <w:rPr>
                <w:sz w:val="24"/>
              </w:rPr>
            </w:pPr>
            <w:r>
              <w:rPr>
                <w:spacing w:val="-2"/>
                <w:sz w:val="24"/>
              </w:rPr>
              <w:t>208.2</w:t>
            </w:r>
          </w:p>
        </w:tc>
        <w:tc>
          <w:tcPr>
            <w:tcW w:w="1715" w:type="dxa"/>
          </w:tcPr>
          <w:p>
            <w:pPr>
              <w:pStyle w:val="TableParagraph"/>
              <w:spacing w:line="266" w:lineRule="exact"/>
              <w:ind w:left="109"/>
              <w:rPr>
                <w:sz w:val="24"/>
              </w:rPr>
            </w:pPr>
            <w:r>
              <w:rPr>
                <w:spacing w:val="-2"/>
                <w:sz w:val="24"/>
              </w:rPr>
              <w:t>Расчеты</w:t>
            </w:r>
          </w:p>
        </w:tc>
        <w:tc>
          <w:tcPr>
            <w:tcW w:w="859" w:type="dxa"/>
          </w:tcPr>
          <w:p>
            <w:pPr>
              <w:pStyle w:val="TableParagraph"/>
              <w:spacing w:line="266" w:lineRule="exact"/>
              <w:ind w:left="108"/>
              <w:rPr>
                <w:sz w:val="24"/>
              </w:rPr>
            </w:pPr>
            <w:r>
              <w:rPr>
                <w:spacing w:val="-10"/>
                <w:w w:val="105"/>
                <w:sz w:val="24"/>
              </w:rPr>
              <w:t>с</w:t>
            </w:r>
          </w:p>
        </w:tc>
        <w:tc>
          <w:tcPr>
            <w:tcW w:w="1062" w:type="dxa"/>
          </w:tcPr>
          <w:p>
            <w:pPr>
              <w:pStyle w:val="TableParagraph"/>
              <w:spacing w:line="272" w:lineRule="exact" w:before="9"/>
              <w:ind w:right="202"/>
              <w:jc w:val="right"/>
              <w:rPr>
                <w:sz w:val="24"/>
              </w:rPr>
            </w:pPr>
            <w:r>
              <w:rPr>
                <w:spacing w:val="-5"/>
                <w:sz w:val="24"/>
              </w:rPr>
              <w:t>А,</w:t>
            </w:r>
          </w:p>
        </w:tc>
        <w:tc>
          <w:tcPr>
            <w:tcW w:w="1496" w:type="dxa"/>
          </w:tcPr>
          <w:p>
            <w:pPr>
              <w:pStyle w:val="TableParagraph"/>
              <w:spacing w:line="266" w:lineRule="exact"/>
              <w:ind w:left="207"/>
              <w:rPr>
                <w:sz w:val="24"/>
              </w:rPr>
            </w:pPr>
            <w:r>
              <w:rPr>
                <w:spacing w:val="-2"/>
                <w:sz w:val="24"/>
              </w:rPr>
              <w:t>Контрагент</w:t>
            </w:r>
          </w:p>
        </w:tc>
        <w:tc>
          <w:tcPr>
            <w:tcW w:w="1334" w:type="dxa"/>
          </w:tcPr>
          <w:p>
            <w:pPr>
              <w:pStyle w:val="TableParagraph"/>
              <w:spacing w:line="266" w:lineRule="exact"/>
              <w:ind w:left="123"/>
              <w:rPr>
                <w:sz w:val="24"/>
              </w:rPr>
            </w:pPr>
            <w:r>
              <w:rPr>
                <w:spacing w:val="-2"/>
                <w:sz w:val="24"/>
              </w:rPr>
              <w:t>Авансы</w:t>
            </w:r>
          </w:p>
        </w:tc>
        <w:tc>
          <w:tcPr>
            <w:tcW w:w="1318" w:type="dxa"/>
          </w:tcPr>
          <w:p>
            <w:pPr>
              <w:pStyle w:val="TableParagraph"/>
              <w:spacing w:line="266" w:lineRule="exact"/>
              <w:ind w:left="161"/>
              <w:rPr>
                <w:sz w:val="24"/>
              </w:rPr>
            </w:pPr>
            <w:r>
              <w:rPr>
                <w:spacing w:val="-4"/>
                <w:sz w:val="24"/>
              </w:rPr>
              <w:t>Виды</w:t>
            </w:r>
          </w:p>
        </w:tc>
      </w:tr>
      <w:tr>
        <w:trPr>
          <w:trHeight w:val="286" w:hRule="atLeast"/>
        </w:trPr>
        <w:tc>
          <w:tcPr>
            <w:tcW w:w="698" w:type="dxa"/>
          </w:tcPr>
          <w:p>
            <w:pPr>
              <w:pStyle w:val="TableParagraph"/>
              <w:spacing w:line="260" w:lineRule="exact" w:before="6"/>
              <w:ind w:right="110"/>
              <w:jc w:val="right"/>
              <w:rPr>
                <w:sz w:val="24"/>
              </w:rPr>
            </w:pPr>
            <w:r>
              <w:rPr>
                <w:spacing w:val="-10"/>
                <w:sz w:val="24"/>
              </w:rPr>
              <w:t>3</w:t>
            </w:r>
          </w:p>
        </w:tc>
        <w:tc>
          <w:tcPr>
            <w:tcW w:w="1715" w:type="dxa"/>
          </w:tcPr>
          <w:p>
            <w:pPr>
              <w:pStyle w:val="TableParagraph"/>
              <w:spacing w:line="260" w:lineRule="exact" w:before="6"/>
              <w:ind w:left="109"/>
              <w:rPr>
                <w:sz w:val="24"/>
              </w:rPr>
            </w:pPr>
            <w:r>
              <w:rPr>
                <w:spacing w:val="-2"/>
                <w:sz w:val="24"/>
              </w:rPr>
              <w:t>подотчетными</w:t>
            </w:r>
          </w:p>
        </w:tc>
        <w:tc>
          <w:tcPr>
            <w:tcW w:w="859" w:type="dxa"/>
          </w:tcPr>
          <w:p>
            <w:pPr>
              <w:pStyle w:val="TableParagraph"/>
              <w:rPr>
                <w:sz w:val="20"/>
              </w:rPr>
            </w:pPr>
          </w:p>
        </w:tc>
        <w:tc>
          <w:tcPr>
            <w:tcW w:w="1062" w:type="dxa"/>
          </w:tcPr>
          <w:p>
            <w:pPr>
              <w:pStyle w:val="TableParagraph"/>
              <w:spacing w:line="260" w:lineRule="exact" w:before="6"/>
              <w:ind w:right="245"/>
              <w:jc w:val="right"/>
              <w:rPr>
                <w:sz w:val="24"/>
              </w:rPr>
            </w:pPr>
            <w:r>
              <w:rPr>
                <w:spacing w:val="-10"/>
                <w:sz w:val="24"/>
              </w:rPr>
              <w:t>П</w:t>
            </w:r>
          </w:p>
        </w:tc>
        <w:tc>
          <w:tcPr>
            <w:tcW w:w="1496" w:type="dxa"/>
          </w:tcPr>
          <w:p>
            <w:pPr>
              <w:pStyle w:val="TableParagraph"/>
              <w:spacing w:line="260" w:lineRule="exact" w:before="6"/>
              <w:ind w:left="207"/>
              <w:rPr>
                <w:sz w:val="24"/>
              </w:rPr>
            </w:pPr>
            <w:r>
              <w:rPr>
                <w:spacing w:val="-10"/>
                <w:sz w:val="24"/>
              </w:rPr>
              <w:t>ы</w:t>
            </w:r>
          </w:p>
        </w:tc>
        <w:tc>
          <w:tcPr>
            <w:tcW w:w="1334" w:type="dxa"/>
          </w:tcPr>
          <w:p>
            <w:pPr>
              <w:pStyle w:val="TableParagraph"/>
              <w:spacing w:line="260" w:lineRule="exact" w:before="6"/>
              <w:ind w:left="118"/>
              <w:rPr>
                <w:sz w:val="24"/>
              </w:rPr>
            </w:pPr>
            <w:r>
              <w:rPr>
                <w:spacing w:val="-2"/>
                <w:sz w:val="24"/>
              </w:rPr>
              <w:t>подотчетн</w:t>
            </w:r>
          </w:p>
        </w:tc>
        <w:tc>
          <w:tcPr>
            <w:tcW w:w="1318" w:type="dxa"/>
          </w:tcPr>
          <w:p>
            <w:pPr>
              <w:pStyle w:val="TableParagraph"/>
              <w:spacing w:line="256" w:lineRule="exact" w:before="10"/>
              <w:ind w:left="161"/>
              <w:rPr>
                <w:sz w:val="24"/>
              </w:rPr>
            </w:pPr>
            <w:r>
              <w:rPr>
                <w:sz w:val="24"/>
              </w:rPr>
              <w:t>расчетов</w:t>
            </w:r>
            <w:r>
              <w:rPr>
                <w:spacing w:val="40"/>
                <w:sz w:val="24"/>
              </w:rPr>
              <w:t> </w:t>
            </w:r>
            <w:r>
              <w:rPr>
                <w:spacing w:val="-10"/>
                <w:sz w:val="24"/>
              </w:rPr>
              <w:t>с</w:t>
            </w:r>
          </w:p>
        </w:tc>
      </w:tr>
    </w:tbl>
    <w:p>
      <w:pPr>
        <w:pStyle w:val="TableParagraph"/>
        <w:spacing w:after="0" w:line="256" w:lineRule="exact"/>
        <w:rPr>
          <w:sz w:val="24"/>
        </w:rPr>
        <w:sectPr>
          <w:type w:val="continuous"/>
          <w:pgSz w:w="11910" w:h="16840"/>
          <w:pgMar w:header="0" w:footer="983" w:top="1920" w:bottom="1240" w:left="1275" w:right="141"/>
        </w:sectPr>
      </w:pPr>
    </w:p>
    <w:p>
      <w:pPr>
        <w:pStyle w:val="BodyText"/>
        <w:spacing w:line="278" w:lineRule="auto" w:before="36"/>
        <w:ind w:left="981"/>
      </w:pPr>
      <w:r>
        <w:rPr/>
        <w:t>лицами</w:t>
      </w:r>
      <w:r>
        <w:rPr>
          <w:spacing w:val="-15"/>
        </w:rPr>
        <w:t> </w:t>
      </w:r>
      <w:r>
        <w:rPr/>
        <w:t>по</w:t>
      </w:r>
      <w:r>
        <w:rPr>
          <w:spacing w:val="-14"/>
        </w:rPr>
        <w:t> </w:t>
      </w:r>
      <w:r>
        <w:rPr/>
        <w:t>оплате </w:t>
      </w:r>
      <w:r>
        <w:rPr>
          <w:spacing w:val="-2"/>
        </w:rPr>
        <w:t>коммунальных услуг</w:t>
      </w:r>
    </w:p>
    <w:p>
      <w:pPr>
        <w:pStyle w:val="BodyText"/>
        <w:spacing w:before="36"/>
        <w:ind w:left="981"/>
      </w:pPr>
      <w:r>
        <w:rPr/>
        <w:br w:type="column"/>
      </w:r>
      <w:r>
        <w:rPr/>
        <w:t>ым</w:t>
      </w:r>
      <w:r>
        <w:rPr>
          <w:spacing w:val="-7"/>
        </w:rPr>
        <w:t> </w:t>
      </w:r>
      <w:r>
        <w:rPr>
          <w:spacing w:val="-2"/>
        </w:rPr>
        <w:t>лицам</w:t>
      </w:r>
    </w:p>
    <w:p>
      <w:pPr>
        <w:pStyle w:val="BodyText"/>
        <w:spacing w:line="276" w:lineRule="auto" w:before="36"/>
        <w:ind w:left="326" w:right="1833"/>
      </w:pPr>
      <w:r>
        <w:rPr/>
        <w:br w:type="column"/>
      </w:r>
      <w:r>
        <w:rPr>
          <w:spacing w:val="-2"/>
        </w:rPr>
        <w:t>подотчетн </w:t>
      </w:r>
      <w:r>
        <w:rPr>
          <w:spacing w:val="-4"/>
        </w:rPr>
        <w:t>ыми </w:t>
      </w:r>
      <w:r>
        <w:rPr>
          <w:spacing w:val="-2"/>
        </w:rPr>
        <w:t>лицами</w:t>
      </w:r>
    </w:p>
    <w:p>
      <w:pPr>
        <w:pStyle w:val="BodyText"/>
        <w:spacing w:after="0" w:line="276" w:lineRule="auto"/>
        <w:sectPr>
          <w:type w:val="continuous"/>
          <w:pgSz w:w="11910" w:h="16840"/>
          <w:pgMar w:header="0" w:footer="983" w:top="1920" w:bottom="1240" w:left="1275" w:right="141"/>
          <w:cols w:num="3" w:equalWidth="0">
            <w:col w:w="2846" w:space="2295"/>
            <w:col w:w="1992" w:space="40"/>
            <w:col w:w="3321"/>
          </w:cols>
        </w:sectPr>
      </w:pPr>
    </w:p>
    <w:p>
      <w:pPr>
        <w:pStyle w:val="BodyText"/>
        <w:spacing w:before="24"/>
        <w:rPr>
          <w:sz w:val="20"/>
        </w:rPr>
      </w:pPr>
    </w:p>
    <w:tbl>
      <w:tblPr>
        <w:tblW w:w="0" w:type="auto"/>
        <w:jc w:val="left"/>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98"/>
        <w:gridCol w:w="1715"/>
        <w:gridCol w:w="859"/>
        <w:gridCol w:w="1062"/>
        <w:gridCol w:w="1496"/>
        <w:gridCol w:w="1334"/>
        <w:gridCol w:w="1318"/>
      </w:tblGrid>
      <w:tr>
        <w:trPr>
          <w:trHeight w:val="301" w:hRule="atLeast"/>
        </w:trPr>
        <w:tc>
          <w:tcPr>
            <w:tcW w:w="698" w:type="dxa"/>
          </w:tcPr>
          <w:p>
            <w:pPr>
              <w:pStyle w:val="TableParagraph"/>
              <w:spacing w:line="266" w:lineRule="exact"/>
              <w:ind w:right="107"/>
              <w:jc w:val="right"/>
              <w:rPr>
                <w:sz w:val="24"/>
              </w:rPr>
            </w:pPr>
            <w:r>
              <w:rPr>
                <w:spacing w:val="-2"/>
                <w:sz w:val="24"/>
              </w:rPr>
              <w:t>208.2</w:t>
            </w:r>
          </w:p>
        </w:tc>
        <w:tc>
          <w:tcPr>
            <w:tcW w:w="1715" w:type="dxa"/>
          </w:tcPr>
          <w:p>
            <w:pPr>
              <w:pStyle w:val="TableParagraph"/>
              <w:spacing w:line="266" w:lineRule="exact"/>
              <w:ind w:left="109"/>
              <w:rPr>
                <w:sz w:val="24"/>
              </w:rPr>
            </w:pPr>
            <w:r>
              <w:rPr>
                <w:spacing w:val="-2"/>
                <w:sz w:val="24"/>
              </w:rPr>
              <w:t>Расчеты</w:t>
            </w:r>
          </w:p>
        </w:tc>
        <w:tc>
          <w:tcPr>
            <w:tcW w:w="859" w:type="dxa"/>
          </w:tcPr>
          <w:p>
            <w:pPr>
              <w:pStyle w:val="TableParagraph"/>
              <w:spacing w:line="266" w:lineRule="exact"/>
              <w:ind w:left="108"/>
              <w:rPr>
                <w:sz w:val="24"/>
              </w:rPr>
            </w:pPr>
            <w:r>
              <w:rPr>
                <w:spacing w:val="-10"/>
                <w:w w:val="105"/>
                <w:sz w:val="24"/>
              </w:rPr>
              <w:t>с</w:t>
            </w:r>
          </w:p>
        </w:tc>
        <w:tc>
          <w:tcPr>
            <w:tcW w:w="1062" w:type="dxa"/>
          </w:tcPr>
          <w:p>
            <w:pPr>
              <w:pStyle w:val="TableParagraph"/>
              <w:spacing w:line="272" w:lineRule="exact" w:before="9"/>
              <w:ind w:right="202"/>
              <w:jc w:val="right"/>
              <w:rPr>
                <w:sz w:val="24"/>
              </w:rPr>
            </w:pPr>
            <w:r>
              <w:rPr>
                <w:spacing w:val="-5"/>
                <w:sz w:val="24"/>
              </w:rPr>
              <w:t>А,</w:t>
            </w:r>
          </w:p>
        </w:tc>
        <w:tc>
          <w:tcPr>
            <w:tcW w:w="1496" w:type="dxa"/>
          </w:tcPr>
          <w:p>
            <w:pPr>
              <w:pStyle w:val="TableParagraph"/>
              <w:spacing w:line="266" w:lineRule="exact"/>
              <w:ind w:left="207"/>
              <w:rPr>
                <w:sz w:val="24"/>
              </w:rPr>
            </w:pPr>
            <w:r>
              <w:rPr>
                <w:spacing w:val="-2"/>
                <w:sz w:val="24"/>
              </w:rPr>
              <w:t>Контрагент</w:t>
            </w:r>
          </w:p>
        </w:tc>
        <w:tc>
          <w:tcPr>
            <w:tcW w:w="1334" w:type="dxa"/>
          </w:tcPr>
          <w:p>
            <w:pPr>
              <w:pStyle w:val="TableParagraph"/>
              <w:spacing w:line="266" w:lineRule="exact"/>
              <w:ind w:left="123"/>
              <w:rPr>
                <w:sz w:val="24"/>
              </w:rPr>
            </w:pPr>
            <w:r>
              <w:rPr>
                <w:spacing w:val="-2"/>
                <w:sz w:val="24"/>
              </w:rPr>
              <w:t>Авансы</w:t>
            </w:r>
          </w:p>
        </w:tc>
        <w:tc>
          <w:tcPr>
            <w:tcW w:w="1318" w:type="dxa"/>
          </w:tcPr>
          <w:p>
            <w:pPr>
              <w:pStyle w:val="TableParagraph"/>
              <w:spacing w:line="266" w:lineRule="exact"/>
              <w:ind w:left="161"/>
              <w:rPr>
                <w:sz w:val="24"/>
              </w:rPr>
            </w:pPr>
            <w:r>
              <w:rPr>
                <w:spacing w:val="-4"/>
                <w:sz w:val="24"/>
              </w:rPr>
              <w:t>Виды</w:t>
            </w:r>
          </w:p>
        </w:tc>
      </w:tr>
      <w:tr>
        <w:trPr>
          <w:trHeight w:val="287" w:hRule="atLeast"/>
        </w:trPr>
        <w:tc>
          <w:tcPr>
            <w:tcW w:w="698" w:type="dxa"/>
          </w:tcPr>
          <w:p>
            <w:pPr>
              <w:pStyle w:val="TableParagraph"/>
              <w:spacing w:line="261" w:lineRule="exact" w:before="6"/>
              <w:ind w:right="110"/>
              <w:jc w:val="right"/>
              <w:rPr>
                <w:sz w:val="24"/>
              </w:rPr>
            </w:pPr>
            <w:r>
              <w:rPr>
                <w:spacing w:val="-10"/>
                <w:sz w:val="24"/>
              </w:rPr>
              <w:t>4</w:t>
            </w:r>
          </w:p>
        </w:tc>
        <w:tc>
          <w:tcPr>
            <w:tcW w:w="1715" w:type="dxa"/>
          </w:tcPr>
          <w:p>
            <w:pPr>
              <w:pStyle w:val="TableParagraph"/>
              <w:spacing w:line="261" w:lineRule="exact" w:before="6"/>
              <w:ind w:left="109"/>
              <w:rPr>
                <w:sz w:val="24"/>
              </w:rPr>
            </w:pPr>
            <w:r>
              <w:rPr>
                <w:spacing w:val="-2"/>
                <w:sz w:val="24"/>
              </w:rPr>
              <w:t>подотчетными</w:t>
            </w:r>
          </w:p>
        </w:tc>
        <w:tc>
          <w:tcPr>
            <w:tcW w:w="859" w:type="dxa"/>
          </w:tcPr>
          <w:p>
            <w:pPr>
              <w:pStyle w:val="TableParagraph"/>
              <w:rPr>
                <w:sz w:val="20"/>
              </w:rPr>
            </w:pPr>
          </w:p>
        </w:tc>
        <w:tc>
          <w:tcPr>
            <w:tcW w:w="1062" w:type="dxa"/>
          </w:tcPr>
          <w:p>
            <w:pPr>
              <w:pStyle w:val="TableParagraph"/>
              <w:spacing w:line="261" w:lineRule="exact" w:before="6"/>
              <w:ind w:right="245"/>
              <w:jc w:val="right"/>
              <w:rPr>
                <w:sz w:val="24"/>
              </w:rPr>
            </w:pPr>
            <w:r>
              <w:rPr>
                <w:spacing w:val="-10"/>
                <w:sz w:val="24"/>
              </w:rPr>
              <w:t>П</w:t>
            </w:r>
          </w:p>
        </w:tc>
        <w:tc>
          <w:tcPr>
            <w:tcW w:w="1496" w:type="dxa"/>
          </w:tcPr>
          <w:p>
            <w:pPr>
              <w:pStyle w:val="TableParagraph"/>
              <w:spacing w:line="261" w:lineRule="exact" w:before="6"/>
              <w:ind w:left="207"/>
              <w:rPr>
                <w:sz w:val="24"/>
              </w:rPr>
            </w:pPr>
            <w:r>
              <w:rPr>
                <w:spacing w:val="-10"/>
                <w:sz w:val="24"/>
              </w:rPr>
              <w:t>ы</w:t>
            </w:r>
          </w:p>
        </w:tc>
        <w:tc>
          <w:tcPr>
            <w:tcW w:w="1334" w:type="dxa"/>
          </w:tcPr>
          <w:p>
            <w:pPr>
              <w:pStyle w:val="TableParagraph"/>
              <w:spacing w:line="261" w:lineRule="exact" w:before="6"/>
              <w:ind w:left="118"/>
              <w:rPr>
                <w:sz w:val="24"/>
              </w:rPr>
            </w:pPr>
            <w:r>
              <w:rPr>
                <w:spacing w:val="-2"/>
                <w:sz w:val="24"/>
              </w:rPr>
              <w:t>подотчетн</w:t>
            </w:r>
          </w:p>
        </w:tc>
        <w:tc>
          <w:tcPr>
            <w:tcW w:w="1318" w:type="dxa"/>
          </w:tcPr>
          <w:p>
            <w:pPr>
              <w:pStyle w:val="TableParagraph"/>
              <w:spacing w:line="256" w:lineRule="exact" w:before="11"/>
              <w:ind w:left="161"/>
              <w:rPr>
                <w:sz w:val="24"/>
              </w:rPr>
            </w:pPr>
            <w:r>
              <w:rPr>
                <w:sz w:val="24"/>
              </w:rPr>
              <w:t>расчетов</w:t>
            </w:r>
            <w:r>
              <w:rPr>
                <w:spacing w:val="40"/>
                <w:sz w:val="24"/>
              </w:rPr>
              <w:t> </w:t>
            </w:r>
            <w:r>
              <w:rPr>
                <w:spacing w:val="-10"/>
                <w:sz w:val="24"/>
              </w:rPr>
              <w:t>с</w:t>
            </w:r>
          </w:p>
        </w:tc>
      </w:tr>
    </w:tbl>
    <w:p>
      <w:pPr>
        <w:pStyle w:val="TableParagraph"/>
        <w:spacing w:after="0" w:line="256" w:lineRule="exact"/>
        <w:rPr>
          <w:sz w:val="24"/>
        </w:rPr>
        <w:sectPr>
          <w:type w:val="continuous"/>
          <w:pgSz w:w="11910" w:h="16840"/>
          <w:pgMar w:header="0" w:footer="983" w:top="1920" w:bottom="1240" w:left="1275" w:right="141"/>
        </w:sectPr>
      </w:pPr>
    </w:p>
    <w:p>
      <w:pPr>
        <w:pStyle w:val="BodyText"/>
        <w:spacing w:line="276" w:lineRule="auto" w:before="36"/>
        <w:ind w:left="981" w:right="38"/>
        <w:jc w:val="both"/>
      </w:pPr>
      <w:r>
        <w:rPr/>
        <w:drawing>
          <wp:anchor distT="0" distB="0" distL="0" distR="0" allowOverlap="1" layoutInCell="1" locked="0" behindDoc="0" simplePos="0" relativeHeight="15938048">
            <wp:simplePos x="0" y="0"/>
            <wp:positionH relativeFrom="page">
              <wp:posOffset>0</wp:posOffset>
            </wp:positionH>
            <wp:positionV relativeFrom="page">
              <wp:posOffset>253</wp:posOffset>
            </wp:positionV>
            <wp:extent cx="7562215" cy="10691876"/>
            <wp:effectExtent l="0" t="0" r="0" b="0"/>
            <wp:wrapNone/>
            <wp:docPr id="413" name="Image 413"/>
            <wp:cNvGraphicFramePr>
              <a:graphicFrameLocks/>
            </wp:cNvGraphicFramePr>
            <a:graphic>
              <a:graphicData uri="http://schemas.openxmlformats.org/drawingml/2006/picture">
                <pic:pic>
                  <pic:nvPicPr>
                    <pic:cNvPr id="413" name="Image 413"/>
                    <pic:cNvPicPr/>
                  </pic:nvPicPr>
                  <pic:blipFill>
                    <a:blip r:embed="rId168" cstate="print"/>
                    <a:stretch>
                      <a:fillRect/>
                    </a:stretch>
                  </pic:blipFill>
                  <pic:spPr>
                    <a:xfrm>
                      <a:off x="0" y="0"/>
                      <a:ext cx="7562215" cy="10691876"/>
                    </a:xfrm>
                    <a:prstGeom prst="rect">
                      <a:avLst/>
                    </a:prstGeom>
                  </pic:spPr>
                </pic:pic>
              </a:graphicData>
            </a:graphic>
          </wp:anchor>
        </w:drawing>
      </w:r>
      <w:r>
        <w:rPr/>
        <w:t>лицами</w:t>
      </w:r>
      <w:r>
        <w:rPr>
          <w:spacing w:val="-15"/>
        </w:rPr>
        <w:t> </w:t>
      </w:r>
      <w:r>
        <w:rPr/>
        <w:t>по</w:t>
      </w:r>
      <w:r>
        <w:rPr>
          <w:spacing w:val="-15"/>
        </w:rPr>
        <w:t> </w:t>
      </w:r>
      <w:r>
        <w:rPr/>
        <w:t>оплате арендной платы за пользование </w:t>
      </w:r>
      <w:r>
        <w:rPr>
          <w:spacing w:val="-2"/>
        </w:rPr>
        <w:t>имуществом</w:t>
      </w:r>
    </w:p>
    <w:p>
      <w:pPr>
        <w:pStyle w:val="BodyText"/>
        <w:spacing w:before="36"/>
        <w:ind w:left="981"/>
      </w:pPr>
      <w:r>
        <w:rPr/>
        <w:br w:type="column"/>
      </w:r>
      <w:r>
        <w:rPr/>
        <w:t>ым</w:t>
      </w:r>
      <w:r>
        <w:rPr>
          <w:spacing w:val="-7"/>
        </w:rPr>
        <w:t> </w:t>
      </w:r>
      <w:r>
        <w:rPr>
          <w:spacing w:val="-2"/>
        </w:rPr>
        <w:t>лицам</w:t>
      </w:r>
    </w:p>
    <w:p>
      <w:pPr>
        <w:pStyle w:val="BodyText"/>
        <w:spacing w:line="276" w:lineRule="auto" w:before="36"/>
        <w:ind w:left="326" w:right="1833"/>
      </w:pPr>
      <w:r>
        <w:rPr/>
        <w:br w:type="column"/>
      </w:r>
      <w:r>
        <w:rPr>
          <w:spacing w:val="-2"/>
        </w:rPr>
        <w:t>подотчетн </w:t>
      </w:r>
      <w:r>
        <w:rPr>
          <w:spacing w:val="-4"/>
        </w:rPr>
        <w:t>ыми </w:t>
      </w:r>
      <w:r>
        <w:rPr>
          <w:spacing w:val="-2"/>
        </w:rPr>
        <w:t>лицами</w:t>
      </w:r>
    </w:p>
    <w:p>
      <w:pPr>
        <w:pStyle w:val="BodyText"/>
        <w:spacing w:after="0" w:line="276" w:lineRule="auto"/>
        <w:sectPr>
          <w:type w:val="continuous"/>
          <w:pgSz w:w="11910" w:h="16840"/>
          <w:pgMar w:header="0" w:footer="983" w:top="1920" w:bottom="1240" w:left="1275" w:right="141"/>
          <w:cols w:num="3" w:equalWidth="0">
            <w:col w:w="2847" w:space="2294"/>
            <w:col w:w="1992" w:space="40"/>
            <w:col w:w="3321"/>
          </w:cols>
        </w:sectPr>
      </w:pPr>
    </w:p>
    <w:tbl>
      <w:tblPr>
        <w:tblW w:w="0" w:type="auto"/>
        <w:jc w:val="left"/>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98"/>
        <w:gridCol w:w="2085"/>
        <w:gridCol w:w="444"/>
        <w:gridCol w:w="571"/>
        <w:gridCol w:w="563"/>
        <w:gridCol w:w="1473"/>
        <w:gridCol w:w="1336"/>
        <w:gridCol w:w="1311"/>
      </w:tblGrid>
      <w:tr>
        <w:trPr>
          <w:trHeight w:val="1177" w:hRule="atLeast"/>
        </w:trPr>
        <w:tc>
          <w:tcPr>
            <w:tcW w:w="8481" w:type="dxa"/>
            <w:gridSpan w:val="8"/>
          </w:tcPr>
          <w:p>
            <w:pPr>
              <w:pStyle w:val="TableParagraph"/>
              <w:spacing w:line="265" w:lineRule="exact"/>
              <w:ind w:left="2848"/>
              <w:rPr>
                <w:sz w:val="24"/>
              </w:rPr>
            </w:pPr>
            <w:r>
              <w:rPr>
                <w:spacing w:val="-2"/>
                <w:sz w:val="24"/>
              </w:rPr>
              <w:t>Свойства</w:t>
            </w:r>
          </w:p>
          <w:p>
            <w:pPr>
              <w:pStyle w:val="TableParagraph"/>
              <w:spacing w:before="45"/>
              <w:ind w:left="2848"/>
              <w:rPr>
                <w:sz w:val="24"/>
              </w:rPr>
            </w:pPr>
            <w:r>
              <w:rPr>
                <w:spacing w:val="-2"/>
                <w:sz w:val="24"/>
              </w:rPr>
              <w:t>счета</w:t>
            </w:r>
          </w:p>
        </w:tc>
      </w:tr>
      <w:tr>
        <w:trPr>
          <w:trHeight w:val="1922" w:hRule="atLeast"/>
        </w:trPr>
        <w:tc>
          <w:tcPr>
            <w:tcW w:w="698" w:type="dxa"/>
          </w:tcPr>
          <w:p>
            <w:pPr>
              <w:pStyle w:val="TableParagraph"/>
              <w:rPr>
                <w:sz w:val="22"/>
              </w:rPr>
            </w:pPr>
          </w:p>
        </w:tc>
        <w:tc>
          <w:tcPr>
            <w:tcW w:w="2085" w:type="dxa"/>
          </w:tcPr>
          <w:p>
            <w:pPr>
              <w:pStyle w:val="TableParagraph"/>
              <w:rPr>
                <w:sz w:val="24"/>
              </w:rPr>
            </w:pPr>
          </w:p>
          <w:p>
            <w:pPr>
              <w:pStyle w:val="TableParagraph"/>
              <w:rPr>
                <w:sz w:val="24"/>
              </w:rPr>
            </w:pPr>
          </w:p>
          <w:p>
            <w:pPr>
              <w:pStyle w:val="TableParagraph"/>
              <w:rPr>
                <w:sz w:val="24"/>
              </w:rPr>
            </w:pPr>
          </w:p>
          <w:p>
            <w:pPr>
              <w:pStyle w:val="TableParagraph"/>
              <w:spacing w:before="162"/>
              <w:rPr>
                <w:sz w:val="24"/>
              </w:rPr>
            </w:pPr>
          </w:p>
          <w:p>
            <w:pPr>
              <w:pStyle w:val="TableParagraph"/>
              <w:spacing w:line="320" w:lineRule="atLeast" w:before="1"/>
              <w:ind w:left="747" w:hanging="475"/>
              <w:rPr>
                <w:sz w:val="24"/>
              </w:rPr>
            </w:pPr>
            <w:r>
              <w:rPr>
                <w:spacing w:val="-2"/>
                <w:sz w:val="24"/>
              </w:rPr>
              <w:t>Наименование счета</w:t>
            </w:r>
          </w:p>
        </w:tc>
        <w:tc>
          <w:tcPr>
            <w:tcW w:w="444" w:type="dxa"/>
            <w:vMerge w:val="restart"/>
          </w:tcPr>
          <w:p>
            <w:pPr>
              <w:pStyle w:val="TableParagraph"/>
              <w:rPr>
                <w:sz w:val="24"/>
              </w:rPr>
            </w:pPr>
          </w:p>
          <w:p>
            <w:pPr>
              <w:pStyle w:val="TableParagraph"/>
              <w:rPr>
                <w:sz w:val="24"/>
              </w:rPr>
            </w:pPr>
          </w:p>
          <w:p>
            <w:pPr>
              <w:pStyle w:val="TableParagraph"/>
              <w:spacing w:before="38"/>
              <w:rPr>
                <w:sz w:val="24"/>
              </w:rPr>
            </w:pPr>
          </w:p>
          <w:p>
            <w:pPr>
              <w:pStyle w:val="TableParagraph"/>
              <w:spacing w:line="136" w:lineRule="auto"/>
              <w:ind w:left="151" w:right="179" w:hanging="1"/>
              <w:jc w:val="center"/>
              <w:rPr>
                <w:sz w:val="24"/>
              </w:rPr>
            </w:pPr>
            <w:r>
              <w:rPr>
                <w:spacing w:val="-122"/>
                <w:w w:val="87"/>
                <w:position w:val="-9"/>
                <w:sz w:val="24"/>
              </w:rPr>
              <w:t>о</w:t>
            </w:r>
            <w:r>
              <w:rPr>
                <w:spacing w:val="-10"/>
                <w:w w:val="73"/>
                <w:sz w:val="24"/>
              </w:rPr>
              <w:t>н</w:t>
            </w:r>
            <w:r>
              <w:rPr>
                <w:spacing w:val="-5"/>
                <w:w w:val="80"/>
                <w:sz w:val="24"/>
              </w:rPr>
              <w:t> </w:t>
            </w:r>
            <w:r>
              <w:rPr>
                <w:spacing w:val="-5"/>
                <w:w w:val="50"/>
                <w:sz w:val="24"/>
              </w:rPr>
              <w:t>сс</w:t>
            </w:r>
          </w:p>
          <w:p>
            <w:pPr>
              <w:pStyle w:val="TableParagraph"/>
              <w:spacing w:line="141" w:lineRule="auto" w:before="257"/>
              <w:ind w:left="7" w:right="30"/>
              <w:jc w:val="center"/>
              <w:rPr>
                <w:sz w:val="24"/>
              </w:rPr>
            </w:pPr>
            <w:r>
              <w:rPr>
                <w:spacing w:val="-112"/>
                <w:w w:val="82"/>
                <w:position w:val="-12"/>
                <w:sz w:val="24"/>
              </w:rPr>
              <w:t>Е</w:t>
            </w:r>
            <w:r>
              <w:rPr>
                <w:spacing w:val="-5"/>
                <w:w w:val="98"/>
                <w:sz w:val="24"/>
              </w:rPr>
              <w:t>2</w:t>
            </w:r>
          </w:p>
          <w:p>
            <w:pPr>
              <w:pStyle w:val="TableParagraph"/>
              <w:spacing w:line="112" w:lineRule="auto"/>
              <w:ind w:left="2" w:right="30"/>
              <w:jc w:val="center"/>
              <w:rPr>
                <w:sz w:val="24"/>
              </w:rPr>
            </w:pPr>
            <w:r>
              <w:rPr>
                <w:spacing w:val="-80"/>
                <w:w w:val="105"/>
                <w:position w:val="-10"/>
                <w:sz w:val="24"/>
              </w:rPr>
              <w:t>о</w:t>
            </w:r>
            <w:r>
              <w:rPr>
                <w:spacing w:val="32"/>
                <w:w w:val="60"/>
                <w:sz w:val="24"/>
              </w:rPr>
              <w:t>га</w:t>
            </w:r>
          </w:p>
          <w:p>
            <w:pPr>
              <w:pStyle w:val="TableParagraph"/>
              <w:spacing w:line="110" w:lineRule="auto"/>
              <w:ind w:left="7" w:right="30"/>
              <w:jc w:val="center"/>
              <w:rPr>
                <w:sz w:val="24"/>
              </w:rPr>
            </w:pPr>
            <w:r>
              <w:rPr>
                <w:spacing w:val="-5"/>
                <w:w w:val="70"/>
                <w:sz w:val="24"/>
              </w:rPr>
              <w:t>г</w:t>
            </w:r>
            <w:r>
              <w:rPr>
                <w:spacing w:val="-5"/>
                <w:w w:val="70"/>
                <w:position w:val="-11"/>
                <w:sz w:val="24"/>
              </w:rPr>
              <w:t>н</w:t>
            </w:r>
            <w:r>
              <w:rPr>
                <w:spacing w:val="-5"/>
                <w:w w:val="70"/>
                <w:sz w:val="24"/>
              </w:rPr>
              <w:t>а</w:t>
            </w:r>
          </w:p>
          <w:p>
            <w:pPr>
              <w:pStyle w:val="TableParagraph"/>
              <w:spacing w:line="120" w:lineRule="auto"/>
              <w:ind w:left="7" w:right="30"/>
              <w:jc w:val="center"/>
              <w:rPr>
                <w:sz w:val="24"/>
              </w:rPr>
            </w:pPr>
            <w:r>
              <w:rPr>
                <w:spacing w:val="-124"/>
                <w:position w:val="-10"/>
                <w:sz w:val="24"/>
              </w:rPr>
              <w:t>о</w:t>
            </w:r>
            <w:r>
              <w:rPr>
                <w:spacing w:val="-7"/>
                <w:sz w:val="24"/>
              </w:rPr>
              <w:t>о</w:t>
            </w:r>
          </w:p>
          <w:p>
            <w:pPr>
              <w:pStyle w:val="TableParagraph"/>
              <w:spacing w:line="139" w:lineRule="auto"/>
              <w:ind w:left="7" w:right="30"/>
              <w:jc w:val="center"/>
              <w:rPr>
                <w:sz w:val="24"/>
              </w:rPr>
            </w:pPr>
            <w:r>
              <w:rPr>
                <w:spacing w:val="-5"/>
                <w:w w:val="65"/>
                <w:sz w:val="24"/>
              </w:rPr>
              <w:t>с</w:t>
            </w:r>
            <w:r>
              <w:rPr>
                <w:spacing w:val="-5"/>
                <w:w w:val="65"/>
                <w:position w:val="-12"/>
                <w:sz w:val="24"/>
              </w:rPr>
              <w:t>К</w:t>
            </w:r>
            <w:r>
              <w:rPr>
                <w:spacing w:val="-5"/>
                <w:w w:val="65"/>
                <w:sz w:val="24"/>
              </w:rPr>
              <w:t>с</w:t>
            </w:r>
          </w:p>
          <w:p>
            <w:pPr>
              <w:pStyle w:val="TableParagraph"/>
              <w:spacing w:line="158" w:lineRule="auto"/>
              <w:ind w:left="7" w:right="30"/>
              <w:jc w:val="center"/>
              <w:rPr>
                <w:sz w:val="24"/>
              </w:rPr>
            </w:pPr>
            <w:r>
              <w:rPr>
                <w:spacing w:val="-117"/>
                <w:w w:val="102"/>
                <w:position w:val="-11"/>
                <w:sz w:val="24"/>
              </w:rPr>
              <w:t>о</w:t>
            </w:r>
            <w:r>
              <w:rPr>
                <w:spacing w:val="-5"/>
                <w:w w:val="98"/>
                <w:sz w:val="24"/>
              </w:rPr>
              <w:t>ч</w:t>
            </w:r>
          </w:p>
        </w:tc>
        <w:tc>
          <w:tcPr>
            <w:tcW w:w="571" w:type="dxa"/>
            <w:vMerge w:val="restart"/>
          </w:tcPr>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spacing w:before="94"/>
              <w:rPr>
                <w:sz w:val="14"/>
              </w:rPr>
            </w:pPr>
          </w:p>
          <w:p>
            <w:pPr>
              <w:pStyle w:val="TableParagraph"/>
              <w:spacing w:line="172" w:lineRule="auto" w:before="1"/>
              <w:ind w:left="235" w:right="218" w:firstLine="5"/>
              <w:jc w:val="both"/>
              <w:rPr>
                <w:sz w:val="14"/>
              </w:rPr>
            </w:pPr>
            <w:r>
              <w:rPr>
                <w:spacing w:val="-6"/>
                <w:w w:val="90"/>
                <w:sz w:val="14"/>
              </w:rPr>
              <w:t>га</w:t>
            </w:r>
            <w:r>
              <w:rPr>
                <w:spacing w:val="40"/>
                <w:sz w:val="14"/>
              </w:rPr>
              <w:t> </w:t>
            </w:r>
            <w:r>
              <w:rPr>
                <w:spacing w:val="-6"/>
                <w:sz w:val="14"/>
              </w:rPr>
              <w:t>га</w:t>
            </w:r>
            <w:r>
              <w:rPr>
                <w:spacing w:val="-6"/>
                <w:w w:val="145"/>
                <w:sz w:val="14"/>
              </w:rPr>
              <w:t> </w:t>
            </w:r>
            <w:r>
              <w:rPr>
                <w:spacing w:val="-10"/>
                <w:w w:val="145"/>
                <w:sz w:val="14"/>
              </w:rPr>
              <w:t>о о </w:t>
            </w:r>
            <w:r>
              <w:rPr>
                <w:spacing w:val="-10"/>
                <w:w w:val="105"/>
                <w:sz w:val="14"/>
              </w:rPr>
              <w:t>И</w:t>
            </w:r>
          </w:p>
          <w:p>
            <w:pPr>
              <w:pStyle w:val="TableParagraph"/>
              <w:spacing w:line="95" w:lineRule="exact"/>
              <w:ind w:left="15"/>
              <w:jc w:val="center"/>
              <w:rPr>
                <w:sz w:val="14"/>
              </w:rPr>
            </w:pPr>
            <w:r>
              <w:rPr>
                <w:spacing w:val="-5"/>
                <w:w w:val="95"/>
                <w:sz w:val="14"/>
              </w:rPr>
              <w:t>ей</w:t>
            </w:r>
          </w:p>
          <w:p>
            <w:pPr>
              <w:pStyle w:val="TableParagraph"/>
              <w:spacing w:line="113" w:lineRule="exact"/>
              <w:ind w:left="21"/>
              <w:jc w:val="center"/>
              <w:rPr>
                <w:sz w:val="14"/>
              </w:rPr>
            </w:pPr>
            <w:r>
              <w:rPr>
                <w:spacing w:val="-10"/>
                <w:w w:val="125"/>
                <w:sz w:val="14"/>
              </w:rPr>
              <w:t>Ч</w:t>
            </w:r>
          </w:p>
          <w:p>
            <w:pPr>
              <w:pStyle w:val="TableParagraph"/>
              <w:spacing w:line="192" w:lineRule="auto"/>
              <w:ind w:left="177" w:right="212" w:firstLine="52"/>
              <w:jc w:val="center"/>
              <w:rPr>
                <w:sz w:val="14"/>
              </w:rPr>
            </w:pPr>
            <w:r>
              <w:rPr>
                <w:spacing w:val="-10"/>
                <w:sz w:val="14"/>
              </w:rPr>
              <w:t>ей</w:t>
            </w:r>
            <w:r>
              <w:rPr>
                <w:spacing w:val="40"/>
                <w:w w:val="105"/>
                <w:sz w:val="14"/>
              </w:rPr>
              <w:t> </w:t>
            </w:r>
            <w:r>
              <w:rPr>
                <w:spacing w:val="-10"/>
                <w:w w:val="105"/>
                <w:sz w:val="14"/>
              </w:rPr>
              <w:t>Ю</w:t>
            </w:r>
          </w:p>
          <w:p>
            <w:pPr>
              <w:pStyle w:val="TableParagraph"/>
              <w:spacing w:line="94" w:lineRule="exact"/>
              <w:ind w:left="15"/>
              <w:jc w:val="center"/>
              <w:rPr>
                <w:sz w:val="14"/>
              </w:rPr>
            </w:pPr>
            <w:r>
              <w:rPr>
                <w:spacing w:val="-5"/>
                <w:w w:val="95"/>
                <w:sz w:val="14"/>
              </w:rPr>
              <w:t>ей</w:t>
            </w:r>
          </w:p>
          <w:p>
            <w:pPr>
              <w:pStyle w:val="TableParagraph"/>
              <w:spacing w:line="143" w:lineRule="exact"/>
              <w:ind w:left="158" w:right="192"/>
              <w:jc w:val="center"/>
              <w:rPr>
                <w:sz w:val="14"/>
              </w:rPr>
            </w:pPr>
            <w:r>
              <w:rPr>
                <w:spacing w:val="-5"/>
                <w:w w:val="95"/>
                <w:sz w:val="14"/>
              </w:rPr>
              <w:t>СП</w:t>
            </w:r>
          </w:p>
          <w:p>
            <w:pPr>
              <w:pStyle w:val="TableParagraph"/>
              <w:spacing w:before="17"/>
              <w:rPr>
                <w:sz w:val="14"/>
              </w:rPr>
            </w:pPr>
          </w:p>
          <w:p>
            <w:pPr>
              <w:pStyle w:val="TableParagraph"/>
              <w:spacing w:line="194" w:lineRule="auto"/>
              <w:ind w:left="219" w:right="201"/>
              <w:jc w:val="center"/>
              <w:rPr>
                <w:sz w:val="14"/>
              </w:rPr>
            </w:pPr>
            <w:r>
              <w:rPr>
                <w:spacing w:val="-10"/>
                <w:w w:val="115"/>
                <w:sz w:val="14"/>
              </w:rPr>
              <w:t>С</w:t>
            </w:r>
            <w:r>
              <w:rPr>
                <w:spacing w:val="40"/>
                <w:w w:val="115"/>
                <w:sz w:val="14"/>
              </w:rPr>
              <w:t> </w:t>
            </w:r>
            <w:r>
              <w:rPr>
                <w:spacing w:val="-10"/>
                <w:w w:val="115"/>
                <w:sz w:val="14"/>
              </w:rPr>
              <w:t>К</w:t>
            </w:r>
          </w:p>
          <w:p>
            <w:pPr>
              <w:pStyle w:val="TableParagraph"/>
              <w:spacing w:line="149" w:lineRule="exact"/>
              <w:ind w:right="33"/>
              <w:jc w:val="center"/>
              <w:rPr>
                <w:sz w:val="14"/>
              </w:rPr>
            </w:pPr>
            <w:r>
              <w:rPr>
                <w:spacing w:val="-10"/>
                <w:w w:val="215"/>
                <w:sz w:val="14"/>
              </w:rPr>
              <w:t>н</w:t>
            </w:r>
          </w:p>
        </w:tc>
        <w:tc>
          <w:tcPr>
            <w:tcW w:w="563" w:type="dxa"/>
            <w:vMerge w:val="restart"/>
          </w:tcPr>
          <w:p>
            <w:pPr>
              <w:pStyle w:val="TableParagraph"/>
              <w:rPr>
                <w:sz w:val="14"/>
              </w:rPr>
            </w:pPr>
          </w:p>
          <w:p>
            <w:pPr>
              <w:pStyle w:val="TableParagraph"/>
              <w:rPr>
                <w:sz w:val="14"/>
              </w:rPr>
            </w:pPr>
          </w:p>
          <w:p>
            <w:pPr>
              <w:pStyle w:val="TableParagraph"/>
              <w:spacing w:before="102"/>
              <w:rPr>
                <w:sz w:val="14"/>
              </w:rPr>
            </w:pPr>
          </w:p>
          <w:p>
            <w:pPr>
              <w:pStyle w:val="TableParagraph"/>
              <w:spacing w:line="145" w:lineRule="exact"/>
              <w:ind w:left="221"/>
              <w:rPr>
                <w:sz w:val="14"/>
              </w:rPr>
            </w:pPr>
            <w:r>
              <w:rPr>
                <w:spacing w:val="-5"/>
                <w:w w:val="105"/>
                <w:sz w:val="14"/>
              </w:rPr>
              <w:t>3S</w:t>
            </w:r>
          </w:p>
          <w:p>
            <w:pPr>
              <w:pStyle w:val="TableParagraph"/>
              <w:spacing w:line="142" w:lineRule="exact"/>
              <w:ind w:left="273"/>
              <w:rPr>
                <w:sz w:val="14"/>
              </w:rPr>
            </w:pPr>
            <w:r>
              <w:rPr>
                <w:spacing w:val="-10"/>
                <w:w w:val="150"/>
                <w:sz w:val="14"/>
              </w:rPr>
              <w:t>3</w:t>
            </w:r>
          </w:p>
          <w:p>
            <w:pPr>
              <w:pStyle w:val="TableParagraph"/>
              <w:spacing w:line="170" w:lineRule="auto" w:before="34"/>
              <w:ind w:left="268" w:right="176" w:firstLine="5"/>
              <w:jc w:val="both"/>
              <w:rPr>
                <w:sz w:val="14"/>
              </w:rPr>
            </w:pPr>
            <w:r>
              <w:rPr>
                <w:spacing w:val="-10"/>
                <w:w w:val="140"/>
                <w:sz w:val="14"/>
              </w:rPr>
              <w:t>к</w:t>
            </w:r>
            <w:r>
              <w:rPr>
                <w:spacing w:val="-6"/>
                <w:w w:val="140"/>
                <w:sz w:val="14"/>
              </w:rPr>
              <w:t> </w:t>
            </w:r>
            <w:r>
              <w:rPr>
                <w:spacing w:val="-6"/>
                <w:w w:val="60"/>
                <w:sz w:val="14"/>
              </w:rPr>
              <w:t>CQ</w:t>
            </w:r>
            <w:r>
              <w:rPr>
                <w:spacing w:val="40"/>
                <w:w w:val="120"/>
                <w:sz w:val="14"/>
              </w:rPr>
              <w:t> </w:t>
            </w:r>
            <w:r>
              <w:rPr>
                <w:spacing w:val="-10"/>
                <w:w w:val="120"/>
                <w:sz w:val="14"/>
              </w:rPr>
              <w:t>S</w:t>
            </w:r>
            <w:r>
              <w:rPr>
                <w:spacing w:val="40"/>
                <w:w w:val="120"/>
                <w:sz w:val="14"/>
              </w:rPr>
              <w:t> </w:t>
            </w:r>
            <w:r>
              <w:rPr>
                <w:spacing w:val="-10"/>
                <w:w w:val="115"/>
                <w:sz w:val="14"/>
              </w:rPr>
              <w:t>О</w:t>
            </w:r>
          </w:p>
          <w:p>
            <w:pPr>
              <w:pStyle w:val="TableParagraph"/>
              <w:spacing w:line="151" w:lineRule="exact"/>
              <w:ind w:left="268"/>
              <w:rPr>
                <w:sz w:val="14"/>
              </w:rPr>
            </w:pPr>
            <w:r>
              <w:rPr>
                <w:spacing w:val="-10"/>
                <w:w w:val="165"/>
                <w:sz w:val="14"/>
              </w:rPr>
              <w:t>£</w:t>
            </w:r>
          </w:p>
          <w:p>
            <w:pPr>
              <w:pStyle w:val="TableParagraph"/>
              <w:spacing w:before="45"/>
              <w:ind w:left="221"/>
              <w:rPr>
                <w:sz w:val="14"/>
              </w:rPr>
            </w:pPr>
            <w:r>
              <w:rPr>
                <w:spacing w:val="-10"/>
                <w:w w:val="255"/>
                <w:sz w:val="14"/>
              </w:rPr>
              <w:t>с</w:t>
            </w:r>
          </w:p>
          <w:p>
            <w:pPr>
              <w:pStyle w:val="TableParagraph"/>
              <w:spacing w:before="127"/>
              <w:ind w:left="273" w:hanging="53"/>
              <w:rPr>
                <w:sz w:val="14"/>
              </w:rPr>
            </w:pPr>
            <w:r>
              <w:rPr>
                <w:spacing w:val="-10"/>
                <w:w w:val="150"/>
                <w:sz w:val="14"/>
              </w:rPr>
              <w:t>®</w:t>
            </w:r>
          </w:p>
          <w:p>
            <w:pPr>
              <w:pStyle w:val="TableParagraph"/>
              <w:spacing w:line="194" w:lineRule="auto" w:before="27"/>
              <w:ind w:left="273" w:right="174"/>
              <w:rPr>
                <w:sz w:val="14"/>
              </w:rPr>
            </w:pPr>
            <w:r>
              <w:rPr>
                <w:spacing w:val="-6"/>
                <w:w w:val="90"/>
                <w:sz w:val="14"/>
              </w:rPr>
              <w:t>га</w:t>
            </w:r>
            <w:r>
              <w:rPr>
                <w:spacing w:val="40"/>
                <w:sz w:val="14"/>
              </w:rPr>
              <w:t> </w:t>
            </w:r>
            <w:r>
              <w:rPr>
                <w:spacing w:val="-10"/>
                <w:sz w:val="14"/>
              </w:rPr>
              <w:t>И</w:t>
            </w:r>
          </w:p>
          <w:p>
            <w:pPr>
              <w:pStyle w:val="TableParagraph"/>
              <w:spacing w:line="100" w:lineRule="exact"/>
              <w:ind w:left="273"/>
              <w:rPr>
                <w:sz w:val="14"/>
              </w:rPr>
            </w:pPr>
            <w:r>
              <w:rPr>
                <w:spacing w:val="-5"/>
                <w:sz w:val="14"/>
              </w:rPr>
              <w:t>га</w:t>
            </w:r>
          </w:p>
          <w:p>
            <w:pPr>
              <w:pStyle w:val="TableParagraph"/>
              <w:spacing w:line="199" w:lineRule="auto" w:before="7"/>
              <w:ind w:left="273" w:right="172"/>
              <w:rPr>
                <w:sz w:val="14"/>
              </w:rPr>
            </w:pPr>
            <w:r>
              <w:rPr>
                <w:spacing w:val="-10"/>
                <w:w w:val="115"/>
                <w:sz w:val="14"/>
              </w:rPr>
              <w:t>К</w:t>
            </w:r>
            <w:r>
              <w:rPr>
                <w:spacing w:val="40"/>
                <w:w w:val="120"/>
                <w:sz w:val="14"/>
              </w:rPr>
              <w:t> </w:t>
            </w:r>
            <w:r>
              <w:rPr>
                <w:spacing w:val="-10"/>
                <w:w w:val="120"/>
                <w:sz w:val="14"/>
              </w:rPr>
              <w:t>Ё</w:t>
            </w:r>
          </w:p>
          <w:p>
            <w:pPr>
              <w:pStyle w:val="TableParagraph"/>
              <w:spacing w:before="15"/>
              <w:ind w:left="216"/>
              <w:rPr>
                <w:sz w:val="24"/>
              </w:rPr>
            </w:pPr>
            <w:r>
              <w:rPr>
                <w:spacing w:val="-10"/>
                <w:w w:val="120"/>
                <w:sz w:val="24"/>
              </w:rPr>
              <w:t>&lt;</w:t>
            </w:r>
          </w:p>
          <w:p>
            <w:pPr>
              <w:pStyle w:val="TableParagraph"/>
              <w:spacing w:line="201" w:lineRule="auto" w:before="165"/>
              <w:ind w:left="221" w:right="178" w:firstLine="53"/>
              <w:jc w:val="both"/>
              <w:rPr>
                <w:sz w:val="14"/>
              </w:rPr>
            </w:pPr>
            <w:r>
              <w:rPr>
                <w:spacing w:val="-10"/>
                <w:w w:val="175"/>
                <w:sz w:val="14"/>
              </w:rPr>
              <w:t>с к </w:t>
            </w:r>
            <w:r>
              <w:rPr>
                <w:spacing w:val="-10"/>
                <w:w w:val="195"/>
                <w:sz w:val="14"/>
              </w:rPr>
              <w:t>н</w:t>
            </w:r>
          </w:p>
        </w:tc>
        <w:tc>
          <w:tcPr>
            <w:tcW w:w="1473" w:type="dxa"/>
          </w:tcPr>
          <w:p>
            <w:pPr>
              <w:pStyle w:val="TableParagraph"/>
              <w:rPr>
                <w:sz w:val="22"/>
              </w:rPr>
            </w:pPr>
          </w:p>
        </w:tc>
        <w:tc>
          <w:tcPr>
            <w:tcW w:w="1336" w:type="dxa"/>
            <w:vMerge w:val="restart"/>
          </w:tcPr>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spacing w:before="73"/>
              <w:rPr>
                <w:sz w:val="24"/>
              </w:rPr>
            </w:pPr>
          </w:p>
          <w:p>
            <w:pPr>
              <w:pStyle w:val="TableParagraph"/>
              <w:spacing w:line="276" w:lineRule="auto" w:before="1"/>
              <w:ind w:left="632" w:right="144" w:hanging="437"/>
              <w:rPr>
                <w:sz w:val="24"/>
              </w:rPr>
            </w:pPr>
            <w:r>
              <w:rPr>
                <w:spacing w:val="-2"/>
                <w:sz w:val="24"/>
              </w:rPr>
              <w:t>Субконто </w:t>
            </w:r>
            <w:r>
              <w:rPr>
                <w:spacing w:val="-10"/>
                <w:sz w:val="24"/>
              </w:rPr>
              <w:t>2</w:t>
            </w:r>
          </w:p>
        </w:tc>
        <w:tc>
          <w:tcPr>
            <w:tcW w:w="1311" w:type="dxa"/>
            <w:vMerge w:val="restart"/>
          </w:tcPr>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spacing w:before="73"/>
              <w:rPr>
                <w:sz w:val="24"/>
              </w:rPr>
            </w:pPr>
          </w:p>
          <w:p>
            <w:pPr>
              <w:pStyle w:val="TableParagraph"/>
              <w:spacing w:line="276" w:lineRule="auto" w:before="1"/>
              <w:ind w:left="155" w:right="149" w:firstLine="10"/>
              <w:rPr>
                <w:sz w:val="24"/>
              </w:rPr>
            </w:pPr>
            <w:r>
              <w:rPr>
                <w:spacing w:val="-2"/>
                <w:sz w:val="24"/>
              </w:rPr>
              <w:t>Субконто </w:t>
            </w:r>
            <w:r>
              <w:rPr>
                <w:spacing w:val="-10"/>
                <w:sz w:val="24"/>
              </w:rPr>
              <w:t>3</w:t>
            </w:r>
          </w:p>
        </w:tc>
      </w:tr>
      <w:tr>
        <w:trPr>
          <w:trHeight w:val="1955" w:hRule="atLeast"/>
        </w:trPr>
        <w:tc>
          <w:tcPr>
            <w:tcW w:w="698" w:type="dxa"/>
          </w:tcPr>
          <w:p>
            <w:pPr>
              <w:pStyle w:val="TableParagraph"/>
              <w:rPr>
                <w:sz w:val="22"/>
              </w:rPr>
            </w:pPr>
          </w:p>
        </w:tc>
        <w:tc>
          <w:tcPr>
            <w:tcW w:w="2085" w:type="dxa"/>
          </w:tcPr>
          <w:p>
            <w:pPr>
              <w:pStyle w:val="TableParagraph"/>
              <w:rPr>
                <w:sz w:val="22"/>
              </w:rPr>
            </w:pPr>
          </w:p>
        </w:tc>
        <w:tc>
          <w:tcPr>
            <w:tcW w:w="444" w:type="dxa"/>
            <w:vMerge/>
            <w:tcBorders>
              <w:top w:val="nil"/>
            </w:tcBorders>
          </w:tcPr>
          <w:p>
            <w:pPr>
              <w:rPr>
                <w:sz w:val="2"/>
                <w:szCs w:val="2"/>
              </w:rPr>
            </w:pPr>
          </w:p>
        </w:tc>
        <w:tc>
          <w:tcPr>
            <w:tcW w:w="571" w:type="dxa"/>
            <w:vMerge/>
            <w:tcBorders>
              <w:top w:val="nil"/>
            </w:tcBorders>
          </w:tcPr>
          <w:p>
            <w:pPr>
              <w:rPr>
                <w:sz w:val="2"/>
                <w:szCs w:val="2"/>
              </w:rPr>
            </w:pPr>
          </w:p>
        </w:tc>
        <w:tc>
          <w:tcPr>
            <w:tcW w:w="563" w:type="dxa"/>
            <w:vMerge/>
            <w:tcBorders>
              <w:top w:val="nil"/>
            </w:tcBorders>
          </w:tcPr>
          <w:p>
            <w:pPr>
              <w:rPr>
                <w:sz w:val="2"/>
                <w:szCs w:val="2"/>
              </w:rPr>
            </w:pPr>
          </w:p>
        </w:tc>
        <w:tc>
          <w:tcPr>
            <w:tcW w:w="1473" w:type="dxa"/>
          </w:tcPr>
          <w:p>
            <w:pPr>
              <w:pStyle w:val="TableParagraph"/>
              <w:spacing w:line="241" w:lineRule="exact"/>
              <w:ind w:left="186"/>
              <w:rPr>
                <w:sz w:val="24"/>
              </w:rPr>
            </w:pPr>
            <w:r>
              <w:rPr>
                <w:sz w:val="24"/>
              </w:rPr>
              <w:t>Субконто </w:t>
            </w:r>
            <w:r>
              <w:rPr>
                <w:spacing w:val="-10"/>
                <w:sz w:val="24"/>
              </w:rPr>
              <w:t>1</w:t>
            </w:r>
          </w:p>
        </w:tc>
        <w:tc>
          <w:tcPr>
            <w:tcW w:w="1336" w:type="dxa"/>
            <w:vMerge/>
            <w:tcBorders>
              <w:top w:val="nil"/>
            </w:tcBorders>
          </w:tcPr>
          <w:p>
            <w:pPr>
              <w:rPr>
                <w:sz w:val="2"/>
                <w:szCs w:val="2"/>
              </w:rPr>
            </w:pPr>
          </w:p>
        </w:tc>
        <w:tc>
          <w:tcPr>
            <w:tcW w:w="1311" w:type="dxa"/>
            <w:vMerge/>
            <w:tcBorders>
              <w:top w:val="nil"/>
            </w:tcBorders>
          </w:tcPr>
          <w:p>
            <w:pPr>
              <w:rPr>
                <w:sz w:val="2"/>
                <w:szCs w:val="2"/>
              </w:rPr>
            </w:pPr>
          </w:p>
        </w:tc>
      </w:tr>
      <w:tr>
        <w:trPr>
          <w:trHeight w:val="725" w:hRule="atLeast"/>
        </w:trPr>
        <w:tc>
          <w:tcPr>
            <w:tcW w:w="698" w:type="dxa"/>
          </w:tcPr>
          <w:p>
            <w:pPr>
              <w:pStyle w:val="TableParagraph"/>
              <w:spacing w:before="57"/>
              <w:rPr>
                <w:sz w:val="24"/>
              </w:rPr>
            </w:pPr>
          </w:p>
          <w:p>
            <w:pPr>
              <w:pStyle w:val="TableParagraph"/>
              <w:ind w:left="92"/>
              <w:rPr>
                <w:sz w:val="24"/>
              </w:rPr>
            </w:pPr>
            <w:r>
              <w:rPr>
                <w:spacing w:val="-5"/>
                <w:sz w:val="24"/>
              </w:rPr>
              <w:t>Код</w:t>
            </w:r>
          </w:p>
        </w:tc>
        <w:tc>
          <w:tcPr>
            <w:tcW w:w="2085" w:type="dxa"/>
          </w:tcPr>
          <w:p>
            <w:pPr>
              <w:pStyle w:val="TableParagraph"/>
              <w:rPr>
                <w:sz w:val="22"/>
              </w:rPr>
            </w:pPr>
          </w:p>
        </w:tc>
        <w:tc>
          <w:tcPr>
            <w:tcW w:w="444" w:type="dxa"/>
          </w:tcPr>
          <w:p>
            <w:pPr>
              <w:pStyle w:val="TableParagraph"/>
              <w:rPr>
                <w:sz w:val="22"/>
              </w:rPr>
            </w:pPr>
          </w:p>
        </w:tc>
        <w:tc>
          <w:tcPr>
            <w:tcW w:w="571" w:type="dxa"/>
          </w:tcPr>
          <w:p>
            <w:pPr>
              <w:pStyle w:val="TableParagraph"/>
              <w:rPr>
                <w:sz w:val="22"/>
              </w:rPr>
            </w:pPr>
          </w:p>
        </w:tc>
        <w:tc>
          <w:tcPr>
            <w:tcW w:w="563" w:type="dxa"/>
          </w:tcPr>
          <w:p>
            <w:pPr>
              <w:pStyle w:val="TableParagraph"/>
              <w:rPr>
                <w:sz w:val="22"/>
              </w:rPr>
            </w:pPr>
          </w:p>
        </w:tc>
        <w:tc>
          <w:tcPr>
            <w:tcW w:w="1473" w:type="dxa"/>
          </w:tcPr>
          <w:p>
            <w:pPr>
              <w:pStyle w:val="TableParagraph"/>
              <w:rPr>
                <w:sz w:val="22"/>
              </w:rPr>
            </w:pPr>
          </w:p>
        </w:tc>
        <w:tc>
          <w:tcPr>
            <w:tcW w:w="1336" w:type="dxa"/>
          </w:tcPr>
          <w:p>
            <w:pPr>
              <w:pStyle w:val="TableParagraph"/>
              <w:rPr>
                <w:sz w:val="22"/>
              </w:rPr>
            </w:pPr>
          </w:p>
        </w:tc>
        <w:tc>
          <w:tcPr>
            <w:tcW w:w="1311" w:type="dxa"/>
          </w:tcPr>
          <w:p>
            <w:pPr>
              <w:pStyle w:val="TableParagraph"/>
              <w:rPr>
                <w:sz w:val="22"/>
              </w:rPr>
            </w:pPr>
          </w:p>
        </w:tc>
      </w:tr>
      <w:tr>
        <w:trPr>
          <w:trHeight w:val="2121" w:hRule="atLeast"/>
        </w:trPr>
        <w:tc>
          <w:tcPr>
            <w:tcW w:w="698" w:type="dxa"/>
          </w:tcPr>
          <w:p>
            <w:pPr>
              <w:pStyle w:val="TableParagraph"/>
              <w:spacing w:before="106"/>
              <w:ind w:right="107"/>
              <w:jc w:val="right"/>
              <w:rPr>
                <w:sz w:val="24"/>
              </w:rPr>
            </w:pPr>
            <w:r>
              <w:rPr>
                <w:spacing w:val="-2"/>
                <w:sz w:val="24"/>
              </w:rPr>
              <w:t>208.2</w:t>
            </w:r>
          </w:p>
          <w:p>
            <w:pPr>
              <w:pStyle w:val="TableParagraph"/>
              <w:spacing w:before="41"/>
              <w:ind w:right="110"/>
              <w:jc w:val="right"/>
              <w:rPr>
                <w:sz w:val="24"/>
              </w:rPr>
            </w:pPr>
            <w:r>
              <w:rPr>
                <w:spacing w:val="-10"/>
                <w:sz w:val="24"/>
              </w:rPr>
              <w:t>5</w:t>
            </w:r>
          </w:p>
        </w:tc>
        <w:tc>
          <w:tcPr>
            <w:tcW w:w="2085" w:type="dxa"/>
          </w:tcPr>
          <w:p>
            <w:pPr>
              <w:pStyle w:val="TableParagraph"/>
              <w:tabs>
                <w:tab w:pos="1823" w:val="left" w:leader="none"/>
              </w:tabs>
              <w:spacing w:line="276" w:lineRule="auto" w:before="106"/>
              <w:ind w:left="109" w:right="148"/>
              <w:rPr>
                <w:sz w:val="24"/>
              </w:rPr>
            </w:pPr>
            <w:r>
              <w:rPr>
                <w:spacing w:val="-2"/>
                <w:sz w:val="24"/>
              </w:rPr>
              <w:t>Расчеты</w:t>
            </w:r>
            <w:r>
              <w:rPr>
                <w:sz w:val="24"/>
              </w:rPr>
              <w:tab/>
            </w:r>
            <w:r>
              <w:rPr>
                <w:spacing w:val="-10"/>
                <w:sz w:val="24"/>
              </w:rPr>
              <w:t>с </w:t>
            </w:r>
            <w:r>
              <w:rPr>
                <w:spacing w:val="-2"/>
                <w:sz w:val="24"/>
              </w:rPr>
              <w:t>подотчетными </w:t>
            </w:r>
            <w:r>
              <w:rPr>
                <w:sz w:val="24"/>
              </w:rPr>
              <w:t>лицами</w:t>
            </w:r>
            <w:r>
              <w:rPr>
                <w:spacing w:val="-15"/>
                <w:sz w:val="24"/>
              </w:rPr>
              <w:t> </w:t>
            </w:r>
            <w:r>
              <w:rPr>
                <w:sz w:val="24"/>
              </w:rPr>
              <w:t>по</w:t>
            </w:r>
            <w:r>
              <w:rPr>
                <w:spacing w:val="-14"/>
                <w:sz w:val="24"/>
              </w:rPr>
              <w:t> </w:t>
            </w:r>
            <w:r>
              <w:rPr>
                <w:sz w:val="24"/>
              </w:rPr>
              <w:t>оплате работ,</w:t>
            </w:r>
            <w:r>
              <w:rPr>
                <w:spacing w:val="80"/>
                <w:sz w:val="24"/>
              </w:rPr>
              <w:t> </w:t>
            </w:r>
            <w:r>
              <w:rPr>
                <w:sz w:val="24"/>
              </w:rPr>
              <w:t>услуг</w:t>
            </w:r>
            <w:r>
              <w:rPr>
                <w:spacing w:val="80"/>
                <w:sz w:val="24"/>
              </w:rPr>
              <w:t> </w:t>
            </w:r>
            <w:r>
              <w:rPr>
                <w:sz w:val="24"/>
              </w:rPr>
              <w:t>по </w:t>
            </w:r>
            <w:r>
              <w:rPr>
                <w:spacing w:val="-2"/>
                <w:sz w:val="24"/>
              </w:rPr>
              <w:t>содержанию имущества</w:t>
            </w:r>
          </w:p>
        </w:tc>
        <w:tc>
          <w:tcPr>
            <w:tcW w:w="444" w:type="dxa"/>
          </w:tcPr>
          <w:p>
            <w:pPr>
              <w:pStyle w:val="TableParagraph"/>
              <w:rPr>
                <w:sz w:val="22"/>
              </w:rPr>
            </w:pPr>
          </w:p>
        </w:tc>
        <w:tc>
          <w:tcPr>
            <w:tcW w:w="571" w:type="dxa"/>
          </w:tcPr>
          <w:p>
            <w:pPr>
              <w:pStyle w:val="TableParagraph"/>
              <w:rPr>
                <w:sz w:val="22"/>
              </w:rPr>
            </w:pPr>
          </w:p>
        </w:tc>
        <w:tc>
          <w:tcPr>
            <w:tcW w:w="563" w:type="dxa"/>
          </w:tcPr>
          <w:p>
            <w:pPr>
              <w:pStyle w:val="TableParagraph"/>
              <w:spacing w:before="125"/>
              <w:ind w:left="120"/>
              <w:rPr>
                <w:sz w:val="24"/>
              </w:rPr>
            </w:pPr>
            <w:r>
              <w:rPr>
                <w:spacing w:val="-5"/>
                <w:sz w:val="24"/>
              </w:rPr>
              <w:t>А,</w:t>
            </w:r>
          </w:p>
          <w:p>
            <w:pPr>
              <w:pStyle w:val="TableParagraph"/>
              <w:spacing w:before="22"/>
              <w:ind w:left="116"/>
              <w:rPr>
                <w:sz w:val="24"/>
              </w:rPr>
            </w:pPr>
            <w:r>
              <w:rPr>
                <w:spacing w:val="-10"/>
                <w:sz w:val="24"/>
              </w:rPr>
              <w:t>П</w:t>
            </w:r>
          </w:p>
        </w:tc>
        <w:tc>
          <w:tcPr>
            <w:tcW w:w="1473" w:type="dxa"/>
          </w:tcPr>
          <w:p>
            <w:pPr>
              <w:pStyle w:val="TableParagraph"/>
              <w:spacing w:before="106"/>
              <w:ind w:left="181"/>
              <w:rPr>
                <w:sz w:val="24"/>
              </w:rPr>
            </w:pPr>
            <w:r>
              <w:rPr>
                <w:spacing w:val="-2"/>
                <w:sz w:val="24"/>
              </w:rPr>
              <w:t>Контрагент</w:t>
            </w:r>
          </w:p>
          <w:p>
            <w:pPr>
              <w:pStyle w:val="TableParagraph"/>
              <w:spacing w:before="41"/>
              <w:ind w:left="181"/>
              <w:rPr>
                <w:sz w:val="24"/>
              </w:rPr>
            </w:pPr>
            <w:r>
              <w:rPr>
                <w:spacing w:val="-10"/>
                <w:sz w:val="24"/>
              </w:rPr>
              <w:t>ы</w:t>
            </w:r>
          </w:p>
        </w:tc>
        <w:tc>
          <w:tcPr>
            <w:tcW w:w="1336" w:type="dxa"/>
          </w:tcPr>
          <w:p>
            <w:pPr>
              <w:pStyle w:val="TableParagraph"/>
              <w:spacing w:line="278" w:lineRule="auto" w:before="106"/>
              <w:ind w:left="115" w:right="141" w:firstLine="5"/>
              <w:rPr>
                <w:sz w:val="24"/>
              </w:rPr>
            </w:pPr>
            <w:r>
              <w:rPr>
                <w:spacing w:val="-2"/>
                <w:sz w:val="24"/>
              </w:rPr>
              <w:t>Авансы подотчетн </w:t>
            </w:r>
            <w:r>
              <w:rPr>
                <w:sz w:val="24"/>
              </w:rPr>
              <w:t>ым</w:t>
            </w:r>
            <w:r>
              <w:rPr>
                <w:spacing w:val="-1"/>
                <w:sz w:val="24"/>
              </w:rPr>
              <w:t> </w:t>
            </w:r>
            <w:r>
              <w:rPr>
                <w:sz w:val="24"/>
              </w:rPr>
              <w:t>лицам</w:t>
            </w:r>
          </w:p>
        </w:tc>
        <w:tc>
          <w:tcPr>
            <w:tcW w:w="1311" w:type="dxa"/>
          </w:tcPr>
          <w:p>
            <w:pPr>
              <w:pStyle w:val="TableParagraph"/>
              <w:spacing w:line="276" w:lineRule="auto" w:before="106"/>
              <w:ind w:left="155"/>
              <w:rPr>
                <w:sz w:val="24"/>
              </w:rPr>
            </w:pPr>
            <w:r>
              <w:rPr>
                <w:spacing w:val="-4"/>
                <w:sz w:val="24"/>
              </w:rPr>
              <w:t>Виды </w:t>
            </w:r>
            <w:r>
              <w:rPr>
                <w:sz w:val="24"/>
              </w:rPr>
              <w:t>расчетов</w:t>
            </w:r>
            <w:r>
              <w:rPr>
                <w:spacing w:val="8"/>
                <w:sz w:val="24"/>
              </w:rPr>
              <w:t> </w:t>
            </w:r>
            <w:r>
              <w:rPr>
                <w:sz w:val="24"/>
              </w:rPr>
              <w:t>с </w:t>
            </w:r>
            <w:r>
              <w:rPr>
                <w:spacing w:val="-2"/>
                <w:sz w:val="24"/>
              </w:rPr>
              <w:t>подотчетн </w:t>
            </w:r>
            <w:r>
              <w:rPr>
                <w:spacing w:val="-4"/>
                <w:sz w:val="24"/>
              </w:rPr>
              <w:t>ыми </w:t>
            </w:r>
            <w:r>
              <w:rPr>
                <w:spacing w:val="-2"/>
                <w:sz w:val="24"/>
              </w:rPr>
              <w:t>лицами</w:t>
            </w:r>
          </w:p>
        </w:tc>
      </w:tr>
      <w:tr>
        <w:trPr>
          <w:trHeight w:val="1840" w:hRule="atLeast"/>
        </w:trPr>
        <w:tc>
          <w:tcPr>
            <w:tcW w:w="698" w:type="dxa"/>
          </w:tcPr>
          <w:p>
            <w:pPr>
              <w:pStyle w:val="TableParagraph"/>
              <w:spacing w:before="140"/>
              <w:ind w:right="107"/>
              <w:jc w:val="right"/>
              <w:rPr>
                <w:sz w:val="24"/>
              </w:rPr>
            </w:pPr>
            <w:r>
              <w:rPr>
                <w:spacing w:val="-2"/>
                <w:sz w:val="24"/>
              </w:rPr>
              <w:t>208.2</w:t>
            </w:r>
          </w:p>
          <w:p>
            <w:pPr>
              <w:pStyle w:val="TableParagraph"/>
              <w:spacing w:before="41"/>
              <w:ind w:right="110"/>
              <w:jc w:val="right"/>
              <w:rPr>
                <w:sz w:val="24"/>
              </w:rPr>
            </w:pPr>
            <w:r>
              <w:rPr>
                <w:spacing w:val="-10"/>
                <w:sz w:val="24"/>
              </w:rPr>
              <w:t>6</w:t>
            </w:r>
          </w:p>
        </w:tc>
        <w:tc>
          <w:tcPr>
            <w:tcW w:w="2085" w:type="dxa"/>
          </w:tcPr>
          <w:p>
            <w:pPr>
              <w:pStyle w:val="TableParagraph"/>
              <w:tabs>
                <w:tab w:pos="1295" w:val="left" w:leader="none"/>
                <w:tab w:pos="1823" w:val="left" w:leader="none"/>
              </w:tabs>
              <w:spacing w:line="278" w:lineRule="auto" w:before="140"/>
              <w:ind w:left="109" w:right="148"/>
              <w:rPr>
                <w:sz w:val="24"/>
              </w:rPr>
            </w:pPr>
            <w:r>
              <w:rPr>
                <w:spacing w:val="-2"/>
                <w:sz w:val="24"/>
              </w:rPr>
              <w:t>Расчеты</w:t>
            </w:r>
            <w:r>
              <w:rPr>
                <w:sz w:val="24"/>
              </w:rPr>
              <w:tab/>
              <w:tab/>
            </w:r>
            <w:r>
              <w:rPr>
                <w:spacing w:val="-10"/>
                <w:sz w:val="24"/>
              </w:rPr>
              <w:t>с </w:t>
            </w:r>
            <w:r>
              <w:rPr>
                <w:spacing w:val="-2"/>
                <w:sz w:val="24"/>
              </w:rPr>
              <w:t>подотчетными </w:t>
            </w:r>
            <w:r>
              <w:rPr>
                <w:sz w:val="24"/>
              </w:rPr>
              <w:t>лицами</w:t>
            </w:r>
            <w:r>
              <w:rPr>
                <w:spacing w:val="-15"/>
                <w:sz w:val="24"/>
              </w:rPr>
              <w:t> </w:t>
            </w:r>
            <w:r>
              <w:rPr>
                <w:sz w:val="24"/>
              </w:rPr>
              <w:t>по</w:t>
            </w:r>
            <w:r>
              <w:rPr>
                <w:spacing w:val="-14"/>
                <w:sz w:val="24"/>
              </w:rPr>
              <w:t> </w:t>
            </w:r>
            <w:r>
              <w:rPr>
                <w:sz w:val="24"/>
              </w:rPr>
              <w:t>оплате </w:t>
            </w:r>
            <w:r>
              <w:rPr>
                <w:spacing w:val="-2"/>
                <w:sz w:val="24"/>
              </w:rPr>
              <w:t>прочих</w:t>
            </w:r>
            <w:r>
              <w:rPr>
                <w:sz w:val="24"/>
              </w:rPr>
              <w:tab/>
            </w:r>
            <w:r>
              <w:rPr>
                <w:spacing w:val="-2"/>
                <w:sz w:val="24"/>
              </w:rPr>
              <w:t>работ, услуг</w:t>
            </w:r>
          </w:p>
        </w:tc>
        <w:tc>
          <w:tcPr>
            <w:tcW w:w="444" w:type="dxa"/>
          </w:tcPr>
          <w:p>
            <w:pPr>
              <w:pStyle w:val="TableParagraph"/>
              <w:rPr>
                <w:sz w:val="22"/>
              </w:rPr>
            </w:pPr>
          </w:p>
        </w:tc>
        <w:tc>
          <w:tcPr>
            <w:tcW w:w="571" w:type="dxa"/>
          </w:tcPr>
          <w:p>
            <w:pPr>
              <w:pStyle w:val="TableParagraph"/>
              <w:rPr>
                <w:sz w:val="22"/>
              </w:rPr>
            </w:pPr>
          </w:p>
        </w:tc>
        <w:tc>
          <w:tcPr>
            <w:tcW w:w="563" w:type="dxa"/>
          </w:tcPr>
          <w:p>
            <w:pPr>
              <w:pStyle w:val="TableParagraph"/>
              <w:spacing w:before="159"/>
              <w:ind w:left="120"/>
              <w:rPr>
                <w:sz w:val="24"/>
              </w:rPr>
            </w:pPr>
            <w:r>
              <w:rPr>
                <w:spacing w:val="-5"/>
                <w:sz w:val="24"/>
              </w:rPr>
              <w:t>А,</w:t>
            </w:r>
          </w:p>
          <w:p>
            <w:pPr>
              <w:pStyle w:val="TableParagraph"/>
              <w:spacing w:before="22"/>
              <w:ind w:left="116"/>
              <w:rPr>
                <w:sz w:val="24"/>
              </w:rPr>
            </w:pPr>
            <w:r>
              <w:rPr>
                <w:spacing w:val="-10"/>
                <w:sz w:val="24"/>
              </w:rPr>
              <w:t>П</w:t>
            </w:r>
          </w:p>
        </w:tc>
        <w:tc>
          <w:tcPr>
            <w:tcW w:w="1473" w:type="dxa"/>
          </w:tcPr>
          <w:p>
            <w:pPr>
              <w:pStyle w:val="TableParagraph"/>
              <w:spacing w:before="140"/>
              <w:ind w:left="181"/>
              <w:rPr>
                <w:sz w:val="24"/>
              </w:rPr>
            </w:pPr>
            <w:r>
              <w:rPr>
                <w:spacing w:val="-2"/>
                <w:sz w:val="24"/>
              </w:rPr>
              <w:t>Контрагент</w:t>
            </w:r>
          </w:p>
          <w:p>
            <w:pPr>
              <w:pStyle w:val="TableParagraph"/>
              <w:spacing w:before="41"/>
              <w:ind w:left="181"/>
              <w:rPr>
                <w:sz w:val="24"/>
              </w:rPr>
            </w:pPr>
            <w:r>
              <w:rPr>
                <w:spacing w:val="-10"/>
                <w:sz w:val="24"/>
              </w:rPr>
              <w:t>ы</w:t>
            </w:r>
          </w:p>
        </w:tc>
        <w:tc>
          <w:tcPr>
            <w:tcW w:w="1336" w:type="dxa"/>
          </w:tcPr>
          <w:p>
            <w:pPr>
              <w:pStyle w:val="TableParagraph"/>
              <w:spacing w:line="276" w:lineRule="auto" w:before="140"/>
              <w:ind w:left="115" w:right="141" w:firstLine="5"/>
              <w:rPr>
                <w:sz w:val="24"/>
              </w:rPr>
            </w:pPr>
            <w:r>
              <w:rPr>
                <w:spacing w:val="-2"/>
                <w:sz w:val="24"/>
              </w:rPr>
              <w:t>Авансы подотчетн </w:t>
            </w:r>
            <w:r>
              <w:rPr>
                <w:sz w:val="24"/>
              </w:rPr>
              <w:t>ым</w:t>
            </w:r>
            <w:r>
              <w:rPr>
                <w:spacing w:val="-1"/>
                <w:sz w:val="24"/>
              </w:rPr>
              <w:t> </w:t>
            </w:r>
            <w:r>
              <w:rPr>
                <w:sz w:val="24"/>
              </w:rPr>
              <w:t>лицам</w:t>
            </w:r>
          </w:p>
        </w:tc>
        <w:tc>
          <w:tcPr>
            <w:tcW w:w="1311" w:type="dxa"/>
          </w:tcPr>
          <w:p>
            <w:pPr>
              <w:pStyle w:val="TableParagraph"/>
              <w:spacing w:line="276" w:lineRule="auto" w:before="140"/>
              <w:ind w:left="155"/>
              <w:rPr>
                <w:sz w:val="24"/>
              </w:rPr>
            </w:pPr>
            <w:r>
              <w:rPr>
                <w:spacing w:val="-4"/>
                <w:sz w:val="24"/>
              </w:rPr>
              <w:t>Виды </w:t>
            </w:r>
            <w:r>
              <w:rPr>
                <w:sz w:val="24"/>
              </w:rPr>
              <w:t>расчетов</w:t>
            </w:r>
            <w:r>
              <w:rPr>
                <w:spacing w:val="8"/>
                <w:sz w:val="24"/>
              </w:rPr>
              <w:t> </w:t>
            </w:r>
            <w:r>
              <w:rPr>
                <w:sz w:val="24"/>
              </w:rPr>
              <w:t>с </w:t>
            </w:r>
            <w:r>
              <w:rPr>
                <w:spacing w:val="-2"/>
                <w:sz w:val="24"/>
              </w:rPr>
              <w:t>подотчетн </w:t>
            </w:r>
            <w:r>
              <w:rPr>
                <w:spacing w:val="-4"/>
                <w:sz w:val="24"/>
              </w:rPr>
              <w:t>ыми </w:t>
            </w:r>
            <w:r>
              <w:rPr>
                <w:spacing w:val="-2"/>
                <w:sz w:val="24"/>
              </w:rPr>
              <w:t>лицами</w:t>
            </w:r>
          </w:p>
        </w:tc>
      </w:tr>
      <w:tr>
        <w:trPr>
          <w:trHeight w:val="1891" w:hRule="atLeast"/>
        </w:trPr>
        <w:tc>
          <w:tcPr>
            <w:tcW w:w="698" w:type="dxa"/>
          </w:tcPr>
          <w:p>
            <w:pPr>
              <w:pStyle w:val="TableParagraph"/>
              <w:spacing w:before="138"/>
              <w:ind w:right="107"/>
              <w:jc w:val="right"/>
              <w:rPr>
                <w:sz w:val="24"/>
              </w:rPr>
            </w:pPr>
            <w:r>
              <w:rPr>
                <w:spacing w:val="-2"/>
                <w:sz w:val="24"/>
              </w:rPr>
              <w:t>208.2</w:t>
            </w:r>
          </w:p>
          <w:p>
            <w:pPr>
              <w:pStyle w:val="TableParagraph"/>
              <w:spacing w:before="41"/>
              <w:ind w:right="110"/>
              <w:jc w:val="right"/>
              <w:rPr>
                <w:sz w:val="24"/>
              </w:rPr>
            </w:pPr>
            <w:r>
              <w:rPr>
                <w:spacing w:val="-10"/>
                <w:sz w:val="24"/>
              </w:rPr>
              <w:t>7</w:t>
            </w:r>
          </w:p>
        </w:tc>
        <w:tc>
          <w:tcPr>
            <w:tcW w:w="2085" w:type="dxa"/>
          </w:tcPr>
          <w:p>
            <w:pPr>
              <w:pStyle w:val="TableParagraph"/>
              <w:spacing w:line="276" w:lineRule="auto" w:before="138"/>
              <w:ind w:left="109" w:right="151"/>
              <w:rPr>
                <w:sz w:val="24"/>
              </w:rPr>
            </w:pPr>
            <w:r>
              <w:rPr>
                <w:sz w:val="24"/>
              </w:rPr>
              <w:t>Расчеты с </w:t>
            </w:r>
            <w:r>
              <w:rPr>
                <w:spacing w:val="-2"/>
                <w:sz w:val="24"/>
              </w:rPr>
              <w:t>подотчетными </w:t>
            </w:r>
            <w:r>
              <w:rPr>
                <w:sz w:val="24"/>
              </w:rPr>
              <w:t>лицами</w:t>
            </w:r>
            <w:r>
              <w:rPr>
                <w:spacing w:val="-15"/>
                <w:sz w:val="24"/>
              </w:rPr>
              <w:t> </w:t>
            </w:r>
            <w:r>
              <w:rPr>
                <w:sz w:val="24"/>
              </w:rPr>
              <w:t>по</w:t>
            </w:r>
            <w:r>
              <w:rPr>
                <w:spacing w:val="-14"/>
                <w:sz w:val="24"/>
              </w:rPr>
              <w:t> </w:t>
            </w:r>
            <w:r>
              <w:rPr>
                <w:sz w:val="24"/>
              </w:rPr>
              <w:t>оплате </w:t>
            </w:r>
            <w:r>
              <w:rPr>
                <w:spacing w:val="-2"/>
                <w:sz w:val="24"/>
              </w:rPr>
              <w:t>страхования</w:t>
            </w:r>
          </w:p>
        </w:tc>
        <w:tc>
          <w:tcPr>
            <w:tcW w:w="444" w:type="dxa"/>
          </w:tcPr>
          <w:p>
            <w:pPr>
              <w:pStyle w:val="TableParagraph"/>
              <w:rPr>
                <w:sz w:val="22"/>
              </w:rPr>
            </w:pPr>
          </w:p>
        </w:tc>
        <w:tc>
          <w:tcPr>
            <w:tcW w:w="571" w:type="dxa"/>
          </w:tcPr>
          <w:p>
            <w:pPr>
              <w:pStyle w:val="TableParagraph"/>
              <w:rPr>
                <w:sz w:val="22"/>
              </w:rPr>
            </w:pPr>
          </w:p>
        </w:tc>
        <w:tc>
          <w:tcPr>
            <w:tcW w:w="563" w:type="dxa"/>
          </w:tcPr>
          <w:p>
            <w:pPr>
              <w:pStyle w:val="TableParagraph"/>
              <w:spacing w:before="158"/>
              <w:ind w:left="120"/>
              <w:rPr>
                <w:sz w:val="24"/>
              </w:rPr>
            </w:pPr>
            <w:r>
              <w:rPr>
                <w:spacing w:val="-5"/>
                <w:sz w:val="24"/>
              </w:rPr>
              <w:t>А,</w:t>
            </w:r>
          </w:p>
          <w:p>
            <w:pPr>
              <w:pStyle w:val="TableParagraph"/>
              <w:spacing w:before="21"/>
              <w:ind w:left="116"/>
              <w:rPr>
                <w:sz w:val="24"/>
              </w:rPr>
            </w:pPr>
            <w:r>
              <w:rPr>
                <w:spacing w:val="-10"/>
                <w:sz w:val="24"/>
              </w:rPr>
              <w:t>П</w:t>
            </w:r>
          </w:p>
        </w:tc>
        <w:tc>
          <w:tcPr>
            <w:tcW w:w="1473" w:type="dxa"/>
          </w:tcPr>
          <w:p>
            <w:pPr>
              <w:pStyle w:val="TableParagraph"/>
              <w:spacing w:before="138"/>
              <w:ind w:left="181"/>
              <w:rPr>
                <w:sz w:val="24"/>
              </w:rPr>
            </w:pPr>
            <w:r>
              <w:rPr>
                <w:spacing w:val="-2"/>
                <w:sz w:val="24"/>
              </w:rPr>
              <w:t>Контрагент</w:t>
            </w:r>
          </w:p>
          <w:p>
            <w:pPr>
              <w:pStyle w:val="TableParagraph"/>
              <w:spacing w:before="41"/>
              <w:ind w:left="181"/>
              <w:rPr>
                <w:sz w:val="24"/>
              </w:rPr>
            </w:pPr>
            <w:r>
              <w:rPr>
                <w:spacing w:val="-10"/>
                <w:sz w:val="24"/>
              </w:rPr>
              <w:t>ы</w:t>
            </w:r>
          </w:p>
        </w:tc>
        <w:tc>
          <w:tcPr>
            <w:tcW w:w="1336" w:type="dxa"/>
          </w:tcPr>
          <w:p>
            <w:pPr>
              <w:pStyle w:val="TableParagraph"/>
              <w:spacing w:line="276" w:lineRule="auto" w:before="138"/>
              <w:ind w:left="115" w:right="141" w:firstLine="5"/>
              <w:rPr>
                <w:sz w:val="24"/>
              </w:rPr>
            </w:pPr>
            <w:r>
              <w:rPr>
                <w:spacing w:val="-2"/>
                <w:sz w:val="24"/>
              </w:rPr>
              <w:t>Авансы подотчетн </w:t>
            </w:r>
            <w:r>
              <w:rPr>
                <w:sz w:val="24"/>
              </w:rPr>
              <w:t>ым</w:t>
            </w:r>
            <w:r>
              <w:rPr>
                <w:spacing w:val="-1"/>
                <w:sz w:val="24"/>
              </w:rPr>
              <w:t> </w:t>
            </w:r>
            <w:r>
              <w:rPr>
                <w:sz w:val="24"/>
              </w:rPr>
              <w:t>лицам</w:t>
            </w:r>
          </w:p>
        </w:tc>
        <w:tc>
          <w:tcPr>
            <w:tcW w:w="1311" w:type="dxa"/>
          </w:tcPr>
          <w:p>
            <w:pPr>
              <w:pStyle w:val="TableParagraph"/>
              <w:spacing w:line="276" w:lineRule="auto" w:before="138"/>
              <w:ind w:left="155"/>
              <w:rPr>
                <w:sz w:val="24"/>
              </w:rPr>
            </w:pPr>
            <w:r>
              <w:rPr>
                <w:spacing w:val="-4"/>
                <w:sz w:val="24"/>
              </w:rPr>
              <w:t>Виды </w:t>
            </w:r>
            <w:r>
              <w:rPr>
                <w:sz w:val="24"/>
              </w:rPr>
              <w:t>расчетов</w:t>
            </w:r>
            <w:r>
              <w:rPr>
                <w:spacing w:val="8"/>
                <w:sz w:val="24"/>
              </w:rPr>
              <w:t> </w:t>
            </w:r>
            <w:r>
              <w:rPr>
                <w:sz w:val="24"/>
              </w:rPr>
              <w:t>с </w:t>
            </w:r>
            <w:r>
              <w:rPr>
                <w:spacing w:val="-2"/>
                <w:sz w:val="24"/>
              </w:rPr>
              <w:t>подотчетн </w:t>
            </w:r>
            <w:r>
              <w:rPr>
                <w:spacing w:val="-4"/>
                <w:sz w:val="24"/>
              </w:rPr>
              <w:t>ыми </w:t>
            </w:r>
            <w:r>
              <w:rPr>
                <w:spacing w:val="-2"/>
                <w:sz w:val="24"/>
              </w:rPr>
              <w:t>лицами</w:t>
            </w:r>
          </w:p>
        </w:tc>
      </w:tr>
      <w:tr>
        <w:trPr>
          <w:trHeight w:val="2382" w:hRule="atLeast"/>
        </w:trPr>
        <w:tc>
          <w:tcPr>
            <w:tcW w:w="698" w:type="dxa"/>
          </w:tcPr>
          <w:p>
            <w:pPr>
              <w:pStyle w:val="TableParagraph"/>
              <w:spacing w:before="200"/>
              <w:ind w:right="107"/>
              <w:jc w:val="right"/>
              <w:rPr>
                <w:sz w:val="24"/>
              </w:rPr>
            </w:pPr>
            <w:r>
              <w:rPr>
                <w:spacing w:val="-2"/>
                <w:sz w:val="24"/>
              </w:rPr>
              <w:t>208.2</w:t>
            </w:r>
          </w:p>
          <w:p>
            <w:pPr>
              <w:pStyle w:val="TableParagraph"/>
              <w:spacing w:before="46"/>
              <w:ind w:right="110"/>
              <w:jc w:val="right"/>
              <w:rPr>
                <w:sz w:val="24"/>
              </w:rPr>
            </w:pPr>
            <w:r>
              <w:rPr>
                <w:spacing w:val="-10"/>
                <w:sz w:val="24"/>
              </w:rPr>
              <w:t>8</w:t>
            </w:r>
          </w:p>
        </w:tc>
        <w:tc>
          <w:tcPr>
            <w:tcW w:w="2085" w:type="dxa"/>
          </w:tcPr>
          <w:p>
            <w:pPr>
              <w:pStyle w:val="TableParagraph"/>
              <w:spacing w:line="276" w:lineRule="auto" w:before="200"/>
              <w:ind w:left="109" w:right="151"/>
              <w:rPr>
                <w:sz w:val="24"/>
              </w:rPr>
            </w:pPr>
            <w:r>
              <w:rPr>
                <w:sz w:val="24"/>
              </w:rPr>
              <w:t>Расчеты с </w:t>
            </w:r>
            <w:r>
              <w:rPr>
                <w:spacing w:val="-2"/>
                <w:sz w:val="24"/>
              </w:rPr>
              <w:t>подотчетными </w:t>
            </w:r>
            <w:r>
              <w:rPr>
                <w:sz w:val="24"/>
              </w:rPr>
              <w:t>лицами</w:t>
            </w:r>
            <w:r>
              <w:rPr>
                <w:spacing w:val="-15"/>
                <w:sz w:val="24"/>
              </w:rPr>
              <w:t> </w:t>
            </w:r>
            <w:r>
              <w:rPr>
                <w:sz w:val="24"/>
              </w:rPr>
              <w:t>по</w:t>
            </w:r>
            <w:r>
              <w:rPr>
                <w:spacing w:val="-15"/>
                <w:sz w:val="24"/>
              </w:rPr>
              <w:t> </w:t>
            </w:r>
            <w:r>
              <w:rPr>
                <w:sz w:val="24"/>
              </w:rPr>
              <w:t>оплате услуг, работ для </w:t>
            </w:r>
            <w:r>
              <w:rPr>
                <w:spacing w:val="-2"/>
                <w:sz w:val="24"/>
              </w:rPr>
              <w:t>целей капитальных</w:t>
            </w:r>
          </w:p>
          <w:p>
            <w:pPr>
              <w:pStyle w:val="TableParagraph"/>
              <w:spacing w:line="256" w:lineRule="exact" w:before="2"/>
              <w:ind w:left="109"/>
              <w:rPr>
                <w:sz w:val="24"/>
              </w:rPr>
            </w:pPr>
            <w:r>
              <w:rPr>
                <w:spacing w:val="-2"/>
                <w:sz w:val="24"/>
              </w:rPr>
              <w:t>вложений</w:t>
            </w:r>
          </w:p>
        </w:tc>
        <w:tc>
          <w:tcPr>
            <w:tcW w:w="444" w:type="dxa"/>
          </w:tcPr>
          <w:p>
            <w:pPr>
              <w:pStyle w:val="TableParagraph"/>
              <w:rPr>
                <w:sz w:val="22"/>
              </w:rPr>
            </w:pPr>
          </w:p>
        </w:tc>
        <w:tc>
          <w:tcPr>
            <w:tcW w:w="571" w:type="dxa"/>
          </w:tcPr>
          <w:p>
            <w:pPr>
              <w:pStyle w:val="TableParagraph"/>
              <w:rPr>
                <w:sz w:val="22"/>
              </w:rPr>
            </w:pPr>
          </w:p>
        </w:tc>
        <w:tc>
          <w:tcPr>
            <w:tcW w:w="563" w:type="dxa"/>
          </w:tcPr>
          <w:p>
            <w:pPr>
              <w:pStyle w:val="TableParagraph"/>
              <w:spacing w:before="219"/>
              <w:ind w:left="120"/>
              <w:rPr>
                <w:sz w:val="24"/>
              </w:rPr>
            </w:pPr>
            <w:r>
              <w:rPr>
                <w:spacing w:val="-5"/>
                <w:sz w:val="24"/>
              </w:rPr>
              <w:t>А,</w:t>
            </w:r>
          </w:p>
          <w:p>
            <w:pPr>
              <w:pStyle w:val="TableParagraph"/>
              <w:spacing w:before="27"/>
              <w:ind w:left="116"/>
              <w:rPr>
                <w:sz w:val="24"/>
              </w:rPr>
            </w:pPr>
            <w:r>
              <w:rPr>
                <w:spacing w:val="-10"/>
                <w:sz w:val="24"/>
              </w:rPr>
              <w:t>П</w:t>
            </w:r>
          </w:p>
        </w:tc>
        <w:tc>
          <w:tcPr>
            <w:tcW w:w="1473" w:type="dxa"/>
          </w:tcPr>
          <w:p>
            <w:pPr>
              <w:pStyle w:val="TableParagraph"/>
              <w:spacing w:before="200"/>
              <w:ind w:left="181"/>
              <w:rPr>
                <w:sz w:val="24"/>
              </w:rPr>
            </w:pPr>
            <w:r>
              <w:rPr>
                <w:spacing w:val="-2"/>
                <w:sz w:val="24"/>
              </w:rPr>
              <w:t>Контрагент</w:t>
            </w:r>
          </w:p>
          <w:p>
            <w:pPr>
              <w:pStyle w:val="TableParagraph"/>
              <w:spacing w:before="46"/>
              <w:ind w:left="181"/>
              <w:rPr>
                <w:sz w:val="24"/>
              </w:rPr>
            </w:pPr>
            <w:r>
              <w:rPr>
                <w:spacing w:val="-10"/>
                <w:sz w:val="24"/>
              </w:rPr>
              <w:t>ы</w:t>
            </w:r>
          </w:p>
        </w:tc>
        <w:tc>
          <w:tcPr>
            <w:tcW w:w="1336" w:type="dxa"/>
          </w:tcPr>
          <w:p>
            <w:pPr>
              <w:pStyle w:val="TableParagraph"/>
              <w:spacing w:line="278" w:lineRule="auto" w:before="200"/>
              <w:ind w:left="115" w:right="141" w:firstLine="5"/>
              <w:rPr>
                <w:sz w:val="24"/>
              </w:rPr>
            </w:pPr>
            <w:r>
              <w:rPr>
                <w:spacing w:val="-2"/>
                <w:sz w:val="24"/>
              </w:rPr>
              <w:t>Авансы подотчетн </w:t>
            </w:r>
            <w:r>
              <w:rPr>
                <w:sz w:val="24"/>
              </w:rPr>
              <w:t>ым</w:t>
            </w:r>
            <w:r>
              <w:rPr>
                <w:spacing w:val="-1"/>
                <w:sz w:val="24"/>
              </w:rPr>
              <w:t> </w:t>
            </w:r>
            <w:r>
              <w:rPr>
                <w:sz w:val="24"/>
              </w:rPr>
              <w:t>лицам</w:t>
            </w:r>
          </w:p>
        </w:tc>
        <w:tc>
          <w:tcPr>
            <w:tcW w:w="1311" w:type="dxa"/>
          </w:tcPr>
          <w:p>
            <w:pPr>
              <w:pStyle w:val="TableParagraph"/>
              <w:spacing w:line="276" w:lineRule="auto" w:before="200"/>
              <w:ind w:left="155"/>
              <w:rPr>
                <w:sz w:val="24"/>
              </w:rPr>
            </w:pPr>
            <w:r>
              <w:rPr>
                <w:spacing w:val="-4"/>
                <w:sz w:val="24"/>
              </w:rPr>
              <w:t>Виды </w:t>
            </w:r>
            <w:r>
              <w:rPr>
                <w:sz w:val="24"/>
              </w:rPr>
              <w:t>расчетов</w:t>
            </w:r>
            <w:r>
              <w:rPr>
                <w:spacing w:val="8"/>
                <w:sz w:val="24"/>
              </w:rPr>
              <w:t> </w:t>
            </w:r>
            <w:r>
              <w:rPr>
                <w:sz w:val="24"/>
              </w:rPr>
              <w:t>с </w:t>
            </w:r>
            <w:r>
              <w:rPr>
                <w:spacing w:val="-2"/>
                <w:sz w:val="24"/>
              </w:rPr>
              <w:t>подотчетн </w:t>
            </w:r>
            <w:r>
              <w:rPr>
                <w:spacing w:val="-4"/>
                <w:sz w:val="24"/>
              </w:rPr>
              <w:t>ыми </w:t>
            </w:r>
            <w:r>
              <w:rPr>
                <w:spacing w:val="-2"/>
                <w:sz w:val="24"/>
              </w:rPr>
              <w:t>лицами</w:t>
            </w:r>
          </w:p>
        </w:tc>
      </w:tr>
    </w:tbl>
    <w:p>
      <w:pPr>
        <w:rPr>
          <w:sz w:val="2"/>
          <w:szCs w:val="2"/>
        </w:rPr>
      </w:pPr>
      <w:r>
        <w:rPr>
          <w:sz w:val="2"/>
          <w:szCs w:val="2"/>
        </w:rPr>
        <w:drawing>
          <wp:anchor distT="0" distB="0" distL="0" distR="0" allowOverlap="1" layoutInCell="1" locked="0" behindDoc="0" simplePos="0" relativeHeight="15938560">
            <wp:simplePos x="0" y="0"/>
            <wp:positionH relativeFrom="page">
              <wp:posOffset>0</wp:posOffset>
            </wp:positionH>
            <wp:positionV relativeFrom="page">
              <wp:posOffset>253</wp:posOffset>
            </wp:positionV>
            <wp:extent cx="7562215" cy="10691876"/>
            <wp:effectExtent l="0" t="0" r="0" b="0"/>
            <wp:wrapNone/>
            <wp:docPr id="414" name="Image 414"/>
            <wp:cNvGraphicFramePr>
              <a:graphicFrameLocks/>
            </wp:cNvGraphicFramePr>
            <a:graphic>
              <a:graphicData uri="http://schemas.openxmlformats.org/drawingml/2006/picture">
                <pic:pic>
                  <pic:nvPicPr>
                    <pic:cNvPr id="414" name="Image 414"/>
                    <pic:cNvPicPr/>
                  </pic:nvPicPr>
                  <pic:blipFill>
                    <a:blip r:embed="rId169" cstate="print"/>
                    <a:stretch>
                      <a:fillRect/>
                    </a:stretch>
                  </pic:blipFill>
                  <pic:spPr>
                    <a:xfrm>
                      <a:off x="0" y="0"/>
                      <a:ext cx="7562215" cy="10691876"/>
                    </a:xfrm>
                    <a:prstGeom prst="rect">
                      <a:avLst/>
                    </a:prstGeom>
                  </pic:spPr>
                </pic:pic>
              </a:graphicData>
            </a:graphic>
          </wp:anchor>
        </w:drawing>
      </w:r>
    </w:p>
    <w:p>
      <w:pPr>
        <w:spacing w:after="0"/>
        <w:rPr>
          <w:sz w:val="2"/>
          <w:szCs w:val="2"/>
        </w:rPr>
        <w:sectPr>
          <w:pgSz w:w="11910" w:h="16840"/>
          <w:pgMar w:header="0" w:footer="983" w:top="1180" w:bottom="1240" w:left="1275" w:right="141"/>
        </w:sectPr>
      </w:pPr>
    </w:p>
    <w:tbl>
      <w:tblPr>
        <w:tblW w:w="0" w:type="auto"/>
        <w:jc w:val="left"/>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98"/>
        <w:gridCol w:w="2085"/>
        <w:gridCol w:w="445"/>
        <w:gridCol w:w="572"/>
        <w:gridCol w:w="564"/>
        <w:gridCol w:w="1474"/>
        <w:gridCol w:w="1337"/>
        <w:gridCol w:w="1312"/>
      </w:tblGrid>
      <w:tr>
        <w:trPr>
          <w:trHeight w:val="1177" w:hRule="atLeast"/>
        </w:trPr>
        <w:tc>
          <w:tcPr>
            <w:tcW w:w="8487" w:type="dxa"/>
            <w:gridSpan w:val="8"/>
          </w:tcPr>
          <w:p>
            <w:pPr>
              <w:pStyle w:val="TableParagraph"/>
              <w:spacing w:line="265" w:lineRule="exact"/>
              <w:ind w:left="2848"/>
              <w:rPr>
                <w:sz w:val="24"/>
              </w:rPr>
            </w:pPr>
            <w:r>
              <w:rPr>
                <w:spacing w:val="-2"/>
                <w:sz w:val="24"/>
              </w:rPr>
              <w:t>Свойства</w:t>
            </w:r>
          </w:p>
          <w:p>
            <w:pPr>
              <w:pStyle w:val="TableParagraph"/>
              <w:spacing w:before="45"/>
              <w:ind w:left="2848"/>
              <w:rPr>
                <w:sz w:val="24"/>
              </w:rPr>
            </w:pPr>
            <w:r>
              <w:rPr>
                <w:spacing w:val="-2"/>
                <w:sz w:val="24"/>
              </w:rPr>
              <w:t>счета</w:t>
            </w:r>
          </w:p>
        </w:tc>
      </w:tr>
      <w:tr>
        <w:trPr>
          <w:trHeight w:val="1922" w:hRule="atLeast"/>
        </w:trPr>
        <w:tc>
          <w:tcPr>
            <w:tcW w:w="698" w:type="dxa"/>
          </w:tcPr>
          <w:p>
            <w:pPr>
              <w:pStyle w:val="TableParagraph"/>
              <w:rPr>
                <w:sz w:val="22"/>
              </w:rPr>
            </w:pPr>
          </w:p>
        </w:tc>
        <w:tc>
          <w:tcPr>
            <w:tcW w:w="2085" w:type="dxa"/>
          </w:tcPr>
          <w:p>
            <w:pPr>
              <w:pStyle w:val="TableParagraph"/>
              <w:rPr>
                <w:sz w:val="24"/>
              </w:rPr>
            </w:pPr>
          </w:p>
          <w:p>
            <w:pPr>
              <w:pStyle w:val="TableParagraph"/>
              <w:rPr>
                <w:sz w:val="24"/>
              </w:rPr>
            </w:pPr>
          </w:p>
          <w:p>
            <w:pPr>
              <w:pStyle w:val="TableParagraph"/>
              <w:rPr>
                <w:sz w:val="24"/>
              </w:rPr>
            </w:pPr>
          </w:p>
          <w:p>
            <w:pPr>
              <w:pStyle w:val="TableParagraph"/>
              <w:spacing w:before="162"/>
              <w:rPr>
                <w:sz w:val="24"/>
              </w:rPr>
            </w:pPr>
          </w:p>
          <w:p>
            <w:pPr>
              <w:pStyle w:val="TableParagraph"/>
              <w:spacing w:line="320" w:lineRule="atLeast" w:before="1"/>
              <w:ind w:left="747" w:hanging="475"/>
              <w:rPr>
                <w:sz w:val="24"/>
              </w:rPr>
            </w:pPr>
            <w:r>
              <w:rPr>
                <w:spacing w:val="-2"/>
                <w:sz w:val="24"/>
              </w:rPr>
              <w:t>Наименование счета</w:t>
            </w:r>
          </w:p>
        </w:tc>
        <w:tc>
          <w:tcPr>
            <w:tcW w:w="445" w:type="dxa"/>
            <w:vMerge w:val="restart"/>
          </w:tcPr>
          <w:p>
            <w:pPr>
              <w:pStyle w:val="TableParagraph"/>
              <w:rPr>
                <w:sz w:val="24"/>
              </w:rPr>
            </w:pPr>
          </w:p>
          <w:p>
            <w:pPr>
              <w:pStyle w:val="TableParagraph"/>
              <w:rPr>
                <w:sz w:val="24"/>
              </w:rPr>
            </w:pPr>
          </w:p>
          <w:p>
            <w:pPr>
              <w:pStyle w:val="TableParagraph"/>
              <w:spacing w:before="38"/>
              <w:rPr>
                <w:sz w:val="24"/>
              </w:rPr>
            </w:pPr>
          </w:p>
          <w:p>
            <w:pPr>
              <w:pStyle w:val="TableParagraph"/>
              <w:spacing w:line="136" w:lineRule="auto"/>
              <w:ind w:left="151" w:right="180" w:hanging="1"/>
              <w:jc w:val="center"/>
              <w:rPr>
                <w:sz w:val="24"/>
              </w:rPr>
            </w:pPr>
            <w:r>
              <w:rPr>
                <w:spacing w:val="-122"/>
                <w:w w:val="87"/>
                <w:position w:val="-9"/>
                <w:sz w:val="24"/>
              </w:rPr>
              <w:t>о</w:t>
            </w:r>
            <w:r>
              <w:rPr>
                <w:spacing w:val="-10"/>
                <w:w w:val="73"/>
                <w:sz w:val="24"/>
              </w:rPr>
              <w:t>н</w:t>
            </w:r>
            <w:r>
              <w:rPr>
                <w:spacing w:val="-5"/>
                <w:w w:val="80"/>
                <w:sz w:val="24"/>
              </w:rPr>
              <w:t> </w:t>
            </w:r>
            <w:r>
              <w:rPr>
                <w:spacing w:val="-5"/>
                <w:w w:val="50"/>
                <w:sz w:val="24"/>
              </w:rPr>
              <w:t>сс</w:t>
            </w:r>
          </w:p>
          <w:p>
            <w:pPr>
              <w:pStyle w:val="TableParagraph"/>
              <w:spacing w:line="141" w:lineRule="auto" w:before="257"/>
              <w:ind w:left="5" w:right="29"/>
              <w:jc w:val="center"/>
              <w:rPr>
                <w:sz w:val="24"/>
              </w:rPr>
            </w:pPr>
            <w:r>
              <w:rPr>
                <w:spacing w:val="-112"/>
                <w:w w:val="82"/>
                <w:position w:val="-12"/>
                <w:sz w:val="24"/>
              </w:rPr>
              <w:t>Е</w:t>
            </w:r>
            <w:r>
              <w:rPr>
                <w:spacing w:val="-5"/>
                <w:w w:val="98"/>
                <w:sz w:val="24"/>
              </w:rPr>
              <w:t>2</w:t>
            </w:r>
          </w:p>
          <w:p>
            <w:pPr>
              <w:pStyle w:val="TableParagraph"/>
              <w:spacing w:line="112" w:lineRule="auto"/>
              <w:ind w:right="29"/>
              <w:jc w:val="center"/>
              <w:rPr>
                <w:sz w:val="24"/>
              </w:rPr>
            </w:pPr>
            <w:r>
              <w:rPr>
                <w:spacing w:val="-80"/>
                <w:w w:val="105"/>
                <w:position w:val="-10"/>
                <w:sz w:val="24"/>
              </w:rPr>
              <w:t>о</w:t>
            </w:r>
            <w:r>
              <w:rPr>
                <w:spacing w:val="32"/>
                <w:w w:val="60"/>
                <w:sz w:val="24"/>
              </w:rPr>
              <w:t>га</w:t>
            </w:r>
          </w:p>
          <w:p>
            <w:pPr>
              <w:pStyle w:val="TableParagraph"/>
              <w:spacing w:line="110" w:lineRule="auto"/>
              <w:ind w:left="5" w:right="29"/>
              <w:jc w:val="center"/>
              <w:rPr>
                <w:sz w:val="24"/>
              </w:rPr>
            </w:pPr>
            <w:r>
              <w:rPr>
                <w:spacing w:val="-5"/>
                <w:w w:val="70"/>
                <w:sz w:val="24"/>
              </w:rPr>
              <w:t>г</w:t>
            </w:r>
            <w:r>
              <w:rPr>
                <w:spacing w:val="-5"/>
                <w:w w:val="70"/>
                <w:position w:val="-11"/>
                <w:sz w:val="24"/>
              </w:rPr>
              <w:t>н</w:t>
            </w:r>
            <w:r>
              <w:rPr>
                <w:spacing w:val="-5"/>
                <w:w w:val="70"/>
                <w:sz w:val="24"/>
              </w:rPr>
              <w:t>а</w:t>
            </w:r>
          </w:p>
          <w:p>
            <w:pPr>
              <w:pStyle w:val="TableParagraph"/>
              <w:spacing w:line="120" w:lineRule="auto"/>
              <w:ind w:left="5" w:right="29"/>
              <w:jc w:val="center"/>
              <w:rPr>
                <w:sz w:val="24"/>
              </w:rPr>
            </w:pPr>
            <w:r>
              <w:rPr>
                <w:spacing w:val="-124"/>
                <w:position w:val="-10"/>
                <w:sz w:val="24"/>
              </w:rPr>
              <w:t>о</w:t>
            </w:r>
            <w:r>
              <w:rPr>
                <w:spacing w:val="-7"/>
                <w:sz w:val="24"/>
              </w:rPr>
              <w:t>о</w:t>
            </w:r>
          </w:p>
          <w:p>
            <w:pPr>
              <w:pStyle w:val="TableParagraph"/>
              <w:spacing w:line="139" w:lineRule="auto"/>
              <w:ind w:left="5" w:right="29"/>
              <w:jc w:val="center"/>
              <w:rPr>
                <w:sz w:val="24"/>
              </w:rPr>
            </w:pPr>
            <w:r>
              <w:rPr>
                <w:spacing w:val="-5"/>
                <w:w w:val="65"/>
                <w:sz w:val="24"/>
              </w:rPr>
              <w:t>с</w:t>
            </w:r>
            <w:r>
              <w:rPr>
                <w:spacing w:val="-5"/>
                <w:w w:val="65"/>
                <w:position w:val="-12"/>
                <w:sz w:val="24"/>
              </w:rPr>
              <w:t>К</w:t>
            </w:r>
            <w:r>
              <w:rPr>
                <w:spacing w:val="-5"/>
                <w:w w:val="65"/>
                <w:sz w:val="24"/>
              </w:rPr>
              <w:t>с</w:t>
            </w:r>
          </w:p>
          <w:p>
            <w:pPr>
              <w:pStyle w:val="TableParagraph"/>
              <w:spacing w:line="158" w:lineRule="auto"/>
              <w:ind w:left="5" w:right="29"/>
              <w:jc w:val="center"/>
              <w:rPr>
                <w:sz w:val="24"/>
              </w:rPr>
            </w:pPr>
            <w:r>
              <w:rPr>
                <w:spacing w:val="-117"/>
                <w:w w:val="102"/>
                <w:position w:val="-11"/>
                <w:sz w:val="24"/>
              </w:rPr>
              <w:t>о</w:t>
            </w:r>
            <w:r>
              <w:rPr>
                <w:spacing w:val="-5"/>
                <w:w w:val="98"/>
                <w:sz w:val="24"/>
              </w:rPr>
              <w:t>ч</w:t>
            </w:r>
          </w:p>
        </w:tc>
        <w:tc>
          <w:tcPr>
            <w:tcW w:w="572" w:type="dxa"/>
            <w:vMerge w:val="restart"/>
          </w:tcPr>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spacing w:before="94"/>
              <w:rPr>
                <w:sz w:val="14"/>
              </w:rPr>
            </w:pPr>
          </w:p>
          <w:p>
            <w:pPr>
              <w:pStyle w:val="TableParagraph"/>
              <w:spacing w:line="172" w:lineRule="auto" w:before="1"/>
              <w:ind w:left="233" w:right="220" w:firstLine="5"/>
              <w:jc w:val="both"/>
              <w:rPr>
                <w:sz w:val="14"/>
              </w:rPr>
            </w:pPr>
            <w:r>
              <w:rPr>
                <w:spacing w:val="-8"/>
                <w:sz w:val="14"/>
              </w:rPr>
              <w:t>га</w:t>
            </w:r>
            <w:r>
              <w:rPr>
                <w:spacing w:val="40"/>
                <w:sz w:val="14"/>
              </w:rPr>
              <w:t> </w:t>
            </w:r>
            <w:r>
              <w:rPr>
                <w:spacing w:val="-6"/>
                <w:sz w:val="14"/>
              </w:rPr>
              <w:t>га</w:t>
            </w:r>
            <w:r>
              <w:rPr>
                <w:spacing w:val="-6"/>
                <w:w w:val="145"/>
                <w:sz w:val="14"/>
              </w:rPr>
              <w:t> </w:t>
            </w:r>
            <w:r>
              <w:rPr>
                <w:spacing w:val="-10"/>
                <w:w w:val="145"/>
                <w:sz w:val="14"/>
              </w:rPr>
              <w:t>о о </w:t>
            </w:r>
            <w:r>
              <w:rPr>
                <w:spacing w:val="-10"/>
                <w:w w:val="105"/>
                <w:sz w:val="14"/>
              </w:rPr>
              <w:t>И</w:t>
            </w:r>
          </w:p>
          <w:p>
            <w:pPr>
              <w:pStyle w:val="TableParagraph"/>
              <w:spacing w:line="95" w:lineRule="exact"/>
              <w:ind w:left="52" w:right="40"/>
              <w:jc w:val="center"/>
              <w:rPr>
                <w:sz w:val="14"/>
              </w:rPr>
            </w:pPr>
            <w:r>
              <w:rPr>
                <w:spacing w:val="-5"/>
                <w:w w:val="95"/>
                <w:sz w:val="14"/>
              </w:rPr>
              <w:t>ей</w:t>
            </w:r>
          </w:p>
          <w:p>
            <w:pPr>
              <w:pStyle w:val="TableParagraph"/>
              <w:spacing w:line="113" w:lineRule="exact"/>
              <w:ind w:left="58" w:right="40"/>
              <w:jc w:val="center"/>
              <w:rPr>
                <w:sz w:val="14"/>
              </w:rPr>
            </w:pPr>
            <w:r>
              <w:rPr>
                <w:spacing w:val="-10"/>
                <w:w w:val="125"/>
                <w:sz w:val="14"/>
              </w:rPr>
              <w:t>Ч</w:t>
            </w:r>
          </w:p>
          <w:p>
            <w:pPr>
              <w:pStyle w:val="TableParagraph"/>
              <w:spacing w:line="192" w:lineRule="auto"/>
              <w:ind w:left="176" w:right="214" w:firstLine="52"/>
              <w:jc w:val="center"/>
              <w:rPr>
                <w:sz w:val="14"/>
              </w:rPr>
            </w:pPr>
            <w:r>
              <w:rPr>
                <w:spacing w:val="-10"/>
                <w:sz w:val="14"/>
              </w:rPr>
              <w:t>ей</w:t>
            </w:r>
            <w:r>
              <w:rPr>
                <w:spacing w:val="40"/>
                <w:w w:val="105"/>
                <w:sz w:val="14"/>
              </w:rPr>
              <w:t> </w:t>
            </w:r>
            <w:r>
              <w:rPr>
                <w:spacing w:val="-10"/>
                <w:w w:val="105"/>
                <w:sz w:val="14"/>
              </w:rPr>
              <w:t>Ю</w:t>
            </w:r>
          </w:p>
          <w:p>
            <w:pPr>
              <w:pStyle w:val="TableParagraph"/>
              <w:spacing w:line="94" w:lineRule="exact"/>
              <w:ind w:left="52" w:right="40"/>
              <w:jc w:val="center"/>
              <w:rPr>
                <w:sz w:val="14"/>
              </w:rPr>
            </w:pPr>
            <w:r>
              <w:rPr>
                <w:spacing w:val="-5"/>
                <w:w w:val="95"/>
                <w:sz w:val="14"/>
              </w:rPr>
              <w:t>ей</w:t>
            </w:r>
          </w:p>
          <w:p>
            <w:pPr>
              <w:pStyle w:val="TableParagraph"/>
              <w:spacing w:line="143" w:lineRule="exact"/>
              <w:ind w:left="18" w:right="55"/>
              <w:jc w:val="center"/>
              <w:rPr>
                <w:sz w:val="14"/>
              </w:rPr>
            </w:pPr>
            <w:r>
              <w:rPr>
                <w:spacing w:val="-5"/>
                <w:w w:val="95"/>
                <w:sz w:val="14"/>
              </w:rPr>
              <w:t>СП</w:t>
            </w:r>
          </w:p>
          <w:p>
            <w:pPr>
              <w:pStyle w:val="TableParagraph"/>
              <w:spacing w:before="17"/>
              <w:rPr>
                <w:sz w:val="14"/>
              </w:rPr>
            </w:pPr>
          </w:p>
          <w:p>
            <w:pPr>
              <w:pStyle w:val="TableParagraph"/>
              <w:spacing w:line="194" w:lineRule="auto"/>
              <w:ind w:left="216" w:right="202"/>
              <w:jc w:val="center"/>
              <w:rPr>
                <w:sz w:val="14"/>
              </w:rPr>
            </w:pPr>
            <w:r>
              <w:rPr>
                <w:spacing w:val="-10"/>
                <w:w w:val="115"/>
                <w:sz w:val="14"/>
              </w:rPr>
              <w:t>С</w:t>
            </w:r>
            <w:r>
              <w:rPr>
                <w:spacing w:val="40"/>
                <w:w w:val="115"/>
                <w:sz w:val="14"/>
              </w:rPr>
              <w:t> </w:t>
            </w:r>
            <w:r>
              <w:rPr>
                <w:spacing w:val="-10"/>
                <w:w w:val="115"/>
                <w:sz w:val="14"/>
              </w:rPr>
              <w:t>К</w:t>
            </w:r>
          </w:p>
          <w:p>
            <w:pPr>
              <w:pStyle w:val="TableParagraph"/>
              <w:spacing w:line="149" w:lineRule="exact"/>
              <w:ind w:left="18" w:right="54"/>
              <w:jc w:val="center"/>
              <w:rPr>
                <w:sz w:val="14"/>
              </w:rPr>
            </w:pPr>
            <w:r>
              <w:rPr>
                <w:spacing w:val="-10"/>
                <w:w w:val="215"/>
                <w:sz w:val="14"/>
              </w:rPr>
              <w:t>н</w:t>
            </w:r>
          </w:p>
        </w:tc>
        <w:tc>
          <w:tcPr>
            <w:tcW w:w="564" w:type="dxa"/>
            <w:vMerge w:val="restart"/>
          </w:tcPr>
          <w:p>
            <w:pPr>
              <w:pStyle w:val="TableParagraph"/>
              <w:rPr>
                <w:sz w:val="14"/>
              </w:rPr>
            </w:pPr>
          </w:p>
          <w:p>
            <w:pPr>
              <w:pStyle w:val="TableParagraph"/>
              <w:rPr>
                <w:sz w:val="14"/>
              </w:rPr>
            </w:pPr>
          </w:p>
          <w:p>
            <w:pPr>
              <w:pStyle w:val="TableParagraph"/>
              <w:spacing w:before="102"/>
              <w:rPr>
                <w:sz w:val="14"/>
              </w:rPr>
            </w:pPr>
          </w:p>
          <w:p>
            <w:pPr>
              <w:pStyle w:val="TableParagraph"/>
              <w:spacing w:line="145" w:lineRule="exact"/>
              <w:ind w:left="218"/>
              <w:rPr>
                <w:sz w:val="14"/>
              </w:rPr>
            </w:pPr>
            <w:r>
              <w:rPr>
                <w:spacing w:val="-5"/>
                <w:w w:val="105"/>
                <w:sz w:val="14"/>
              </w:rPr>
              <w:t>3S</w:t>
            </w:r>
          </w:p>
          <w:p>
            <w:pPr>
              <w:pStyle w:val="TableParagraph"/>
              <w:spacing w:line="142" w:lineRule="exact"/>
              <w:ind w:left="271"/>
              <w:rPr>
                <w:sz w:val="14"/>
              </w:rPr>
            </w:pPr>
            <w:r>
              <w:rPr>
                <w:spacing w:val="-10"/>
                <w:w w:val="150"/>
                <w:sz w:val="14"/>
              </w:rPr>
              <w:t>3</w:t>
            </w:r>
          </w:p>
          <w:p>
            <w:pPr>
              <w:pStyle w:val="TableParagraph"/>
              <w:spacing w:line="170" w:lineRule="auto" w:before="34"/>
              <w:ind w:left="266" w:right="179" w:firstLine="5"/>
              <w:jc w:val="both"/>
              <w:rPr>
                <w:sz w:val="14"/>
              </w:rPr>
            </w:pPr>
            <w:r>
              <w:rPr>
                <w:spacing w:val="-10"/>
                <w:w w:val="140"/>
                <w:sz w:val="14"/>
              </w:rPr>
              <w:t>к</w:t>
            </w:r>
            <w:r>
              <w:rPr>
                <w:spacing w:val="-6"/>
                <w:w w:val="140"/>
                <w:sz w:val="14"/>
              </w:rPr>
              <w:t> </w:t>
            </w:r>
            <w:r>
              <w:rPr>
                <w:spacing w:val="-6"/>
                <w:w w:val="60"/>
                <w:sz w:val="14"/>
              </w:rPr>
              <w:t>CQ</w:t>
            </w:r>
            <w:r>
              <w:rPr>
                <w:spacing w:val="40"/>
                <w:w w:val="120"/>
                <w:sz w:val="14"/>
              </w:rPr>
              <w:t> </w:t>
            </w:r>
            <w:r>
              <w:rPr>
                <w:spacing w:val="-10"/>
                <w:w w:val="120"/>
                <w:sz w:val="14"/>
              </w:rPr>
              <w:t>S</w:t>
            </w:r>
            <w:r>
              <w:rPr>
                <w:spacing w:val="40"/>
                <w:w w:val="120"/>
                <w:sz w:val="14"/>
              </w:rPr>
              <w:t> </w:t>
            </w:r>
            <w:r>
              <w:rPr>
                <w:spacing w:val="-10"/>
                <w:w w:val="115"/>
                <w:sz w:val="14"/>
              </w:rPr>
              <w:t>О</w:t>
            </w:r>
          </w:p>
          <w:p>
            <w:pPr>
              <w:pStyle w:val="TableParagraph"/>
              <w:spacing w:line="151" w:lineRule="exact"/>
              <w:ind w:left="266"/>
              <w:rPr>
                <w:sz w:val="14"/>
              </w:rPr>
            </w:pPr>
            <w:r>
              <w:rPr>
                <w:spacing w:val="-10"/>
                <w:w w:val="165"/>
                <w:sz w:val="14"/>
              </w:rPr>
              <w:t>£</w:t>
            </w:r>
          </w:p>
          <w:p>
            <w:pPr>
              <w:pStyle w:val="TableParagraph"/>
              <w:spacing w:before="45"/>
              <w:ind w:left="218"/>
              <w:rPr>
                <w:sz w:val="14"/>
              </w:rPr>
            </w:pPr>
            <w:r>
              <w:rPr>
                <w:spacing w:val="-10"/>
                <w:w w:val="255"/>
                <w:sz w:val="14"/>
              </w:rPr>
              <w:t>с</w:t>
            </w:r>
          </w:p>
          <w:p>
            <w:pPr>
              <w:pStyle w:val="TableParagraph"/>
              <w:spacing w:before="127"/>
              <w:ind w:left="271" w:hanging="53"/>
              <w:rPr>
                <w:sz w:val="14"/>
              </w:rPr>
            </w:pPr>
            <w:r>
              <w:rPr>
                <w:spacing w:val="-10"/>
                <w:w w:val="150"/>
                <w:sz w:val="14"/>
              </w:rPr>
              <w:t>®</w:t>
            </w:r>
          </w:p>
          <w:p>
            <w:pPr>
              <w:pStyle w:val="TableParagraph"/>
              <w:spacing w:line="194" w:lineRule="auto" w:before="27"/>
              <w:ind w:left="271" w:right="177"/>
              <w:rPr>
                <w:sz w:val="14"/>
              </w:rPr>
            </w:pPr>
            <w:r>
              <w:rPr>
                <w:spacing w:val="-6"/>
                <w:w w:val="90"/>
                <w:sz w:val="14"/>
              </w:rPr>
              <w:t>га</w:t>
            </w:r>
            <w:r>
              <w:rPr>
                <w:spacing w:val="40"/>
                <w:sz w:val="14"/>
              </w:rPr>
              <w:t> </w:t>
            </w:r>
            <w:r>
              <w:rPr>
                <w:spacing w:val="-10"/>
                <w:sz w:val="14"/>
              </w:rPr>
              <w:t>И</w:t>
            </w:r>
          </w:p>
          <w:p>
            <w:pPr>
              <w:pStyle w:val="TableParagraph"/>
              <w:spacing w:line="100" w:lineRule="exact"/>
              <w:ind w:left="271"/>
              <w:rPr>
                <w:sz w:val="14"/>
              </w:rPr>
            </w:pPr>
            <w:r>
              <w:rPr>
                <w:spacing w:val="-5"/>
                <w:sz w:val="14"/>
              </w:rPr>
              <w:t>га</w:t>
            </w:r>
          </w:p>
          <w:p>
            <w:pPr>
              <w:pStyle w:val="TableParagraph"/>
              <w:spacing w:line="199" w:lineRule="auto" w:before="7"/>
              <w:ind w:left="271" w:right="175"/>
              <w:rPr>
                <w:sz w:val="14"/>
              </w:rPr>
            </w:pPr>
            <w:r>
              <w:rPr>
                <w:spacing w:val="-10"/>
                <w:w w:val="115"/>
                <w:sz w:val="14"/>
              </w:rPr>
              <w:t>К</w:t>
            </w:r>
            <w:r>
              <w:rPr>
                <w:spacing w:val="40"/>
                <w:w w:val="120"/>
                <w:sz w:val="14"/>
              </w:rPr>
              <w:t> </w:t>
            </w:r>
            <w:r>
              <w:rPr>
                <w:spacing w:val="-10"/>
                <w:w w:val="120"/>
                <w:sz w:val="14"/>
              </w:rPr>
              <w:t>Ё</w:t>
            </w:r>
          </w:p>
          <w:p>
            <w:pPr>
              <w:pStyle w:val="TableParagraph"/>
              <w:spacing w:before="15"/>
              <w:ind w:left="213"/>
              <w:rPr>
                <w:sz w:val="24"/>
              </w:rPr>
            </w:pPr>
            <w:r>
              <w:rPr>
                <w:spacing w:val="-10"/>
                <w:w w:val="120"/>
                <w:sz w:val="24"/>
              </w:rPr>
              <w:t>&lt;</w:t>
            </w:r>
          </w:p>
          <w:p>
            <w:pPr>
              <w:pStyle w:val="TableParagraph"/>
              <w:spacing w:line="201" w:lineRule="auto" w:before="165"/>
              <w:ind w:left="218" w:right="181" w:firstLine="53"/>
              <w:jc w:val="both"/>
              <w:rPr>
                <w:sz w:val="14"/>
              </w:rPr>
            </w:pPr>
            <w:r>
              <w:rPr>
                <w:spacing w:val="-10"/>
                <w:w w:val="175"/>
                <w:sz w:val="14"/>
              </w:rPr>
              <w:t>с к </w:t>
            </w:r>
            <w:r>
              <w:rPr>
                <w:spacing w:val="-10"/>
                <w:w w:val="195"/>
                <w:sz w:val="14"/>
              </w:rPr>
              <w:t>н</w:t>
            </w:r>
          </w:p>
        </w:tc>
        <w:tc>
          <w:tcPr>
            <w:tcW w:w="1474" w:type="dxa"/>
          </w:tcPr>
          <w:p>
            <w:pPr>
              <w:pStyle w:val="TableParagraph"/>
              <w:rPr>
                <w:sz w:val="22"/>
              </w:rPr>
            </w:pPr>
          </w:p>
        </w:tc>
        <w:tc>
          <w:tcPr>
            <w:tcW w:w="1337" w:type="dxa"/>
            <w:vMerge w:val="restart"/>
          </w:tcPr>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spacing w:before="73"/>
              <w:rPr>
                <w:sz w:val="24"/>
              </w:rPr>
            </w:pPr>
          </w:p>
          <w:p>
            <w:pPr>
              <w:pStyle w:val="TableParagraph"/>
              <w:spacing w:line="276" w:lineRule="auto" w:before="1"/>
              <w:ind w:left="628" w:right="152" w:hanging="437"/>
              <w:rPr>
                <w:sz w:val="24"/>
              </w:rPr>
            </w:pPr>
            <w:r>
              <w:rPr>
                <w:spacing w:val="-2"/>
                <w:sz w:val="24"/>
              </w:rPr>
              <w:t>Субконто </w:t>
            </w:r>
            <w:r>
              <w:rPr>
                <w:spacing w:val="-10"/>
                <w:sz w:val="24"/>
              </w:rPr>
              <w:t>2</w:t>
            </w:r>
          </w:p>
        </w:tc>
        <w:tc>
          <w:tcPr>
            <w:tcW w:w="1312" w:type="dxa"/>
            <w:vMerge w:val="restart"/>
          </w:tcPr>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spacing w:before="73"/>
              <w:rPr>
                <w:sz w:val="24"/>
              </w:rPr>
            </w:pPr>
          </w:p>
          <w:p>
            <w:pPr>
              <w:pStyle w:val="TableParagraph"/>
              <w:spacing w:line="276" w:lineRule="auto" w:before="1"/>
              <w:ind w:left="151" w:right="158" w:firstLine="10"/>
              <w:rPr>
                <w:sz w:val="24"/>
              </w:rPr>
            </w:pPr>
            <w:r>
              <w:rPr>
                <w:spacing w:val="-2"/>
                <w:sz w:val="24"/>
              </w:rPr>
              <w:t>Субконто </w:t>
            </w:r>
            <w:r>
              <w:rPr>
                <w:spacing w:val="-10"/>
                <w:sz w:val="24"/>
              </w:rPr>
              <w:t>3</w:t>
            </w:r>
          </w:p>
        </w:tc>
      </w:tr>
      <w:tr>
        <w:trPr>
          <w:trHeight w:val="1955" w:hRule="atLeast"/>
        </w:trPr>
        <w:tc>
          <w:tcPr>
            <w:tcW w:w="698" w:type="dxa"/>
          </w:tcPr>
          <w:p>
            <w:pPr>
              <w:pStyle w:val="TableParagraph"/>
              <w:rPr>
                <w:sz w:val="22"/>
              </w:rPr>
            </w:pPr>
          </w:p>
        </w:tc>
        <w:tc>
          <w:tcPr>
            <w:tcW w:w="2085" w:type="dxa"/>
          </w:tcPr>
          <w:p>
            <w:pPr>
              <w:pStyle w:val="TableParagraph"/>
              <w:rPr>
                <w:sz w:val="22"/>
              </w:rPr>
            </w:pPr>
          </w:p>
        </w:tc>
        <w:tc>
          <w:tcPr>
            <w:tcW w:w="445" w:type="dxa"/>
            <w:vMerge/>
            <w:tcBorders>
              <w:top w:val="nil"/>
            </w:tcBorders>
          </w:tcPr>
          <w:p>
            <w:pPr>
              <w:rPr>
                <w:sz w:val="2"/>
                <w:szCs w:val="2"/>
              </w:rPr>
            </w:pPr>
          </w:p>
        </w:tc>
        <w:tc>
          <w:tcPr>
            <w:tcW w:w="572" w:type="dxa"/>
            <w:vMerge/>
            <w:tcBorders>
              <w:top w:val="nil"/>
            </w:tcBorders>
          </w:tcPr>
          <w:p>
            <w:pPr>
              <w:rPr>
                <w:sz w:val="2"/>
                <w:szCs w:val="2"/>
              </w:rPr>
            </w:pPr>
          </w:p>
        </w:tc>
        <w:tc>
          <w:tcPr>
            <w:tcW w:w="564" w:type="dxa"/>
            <w:vMerge/>
            <w:tcBorders>
              <w:top w:val="nil"/>
            </w:tcBorders>
          </w:tcPr>
          <w:p>
            <w:pPr>
              <w:rPr>
                <w:sz w:val="2"/>
                <w:szCs w:val="2"/>
              </w:rPr>
            </w:pPr>
          </w:p>
        </w:tc>
        <w:tc>
          <w:tcPr>
            <w:tcW w:w="1474" w:type="dxa"/>
          </w:tcPr>
          <w:p>
            <w:pPr>
              <w:pStyle w:val="TableParagraph"/>
              <w:spacing w:line="241" w:lineRule="exact"/>
              <w:ind w:left="182"/>
              <w:rPr>
                <w:sz w:val="24"/>
              </w:rPr>
            </w:pPr>
            <w:r>
              <w:rPr>
                <w:sz w:val="24"/>
              </w:rPr>
              <w:t>Субконто </w:t>
            </w:r>
            <w:r>
              <w:rPr>
                <w:spacing w:val="-10"/>
                <w:sz w:val="24"/>
              </w:rPr>
              <w:t>1</w:t>
            </w:r>
          </w:p>
        </w:tc>
        <w:tc>
          <w:tcPr>
            <w:tcW w:w="1337" w:type="dxa"/>
            <w:vMerge/>
            <w:tcBorders>
              <w:top w:val="nil"/>
            </w:tcBorders>
          </w:tcPr>
          <w:p>
            <w:pPr>
              <w:rPr>
                <w:sz w:val="2"/>
                <w:szCs w:val="2"/>
              </w:rPr>
            </w:pPr>
          </w:p>
        </w:tc>
        <w:tc>
          <w:tcPr>
            <w:tcW w:w="1312" w:type="dxa"/>
            <w:vMerge/>
            <w:tcBorders>
              <w:top w:val="nil"/>
            </w:tcBorders>
          </w:tcPr>
          <w:p>
            <w:pPr>
              <w:rPr>
                <w:sz w:val="2"/>
                <w:szCs w:val="2"/>
              </w:rPr>
            </w:pPr>
          </w:p>
        </w:tc>
      </w:tr>
      <w:tr>
        <w:trPr>
          <w:trHeight w:val="951" w:hRule="atLeast"/>
        </w:trPr>
        <w:tc>
          <w:tcPr>
            <w:tcW w:w="698" w:type="dxa"/>
          </w:tcPr>
          <w:p>
            <w:pPr>
              <w:pStyle w:val="TableParagraph"/>
              <w:spacing w:before="57"/>
              <w:rPr>
                <w:sz w:val="24"/>
              </w:rPr>
            </w:pPr>
          </w:p>
          <w:p>
            <w:pPr>
              <w:pStyle w:val="TableParagraph"/>
              <w:ind w:left="92"/>
              <w:rPr>
                <w:sz w:val="24"/>
              </w:rPr>
            </w:pPr>
            <w:r>
              <w:rPr>
                <w:spacing w:val="-5"/>
                <w:sz w:val="24"/>
              </w:rPr>
              <w:t>Код</w:t>
            </w:r>
          </w:p>
        </w:tc>
        <w:tc>
          <w:tcPr>
            <w:tcW w:w="2085" w:type="dxa"/>
          </w:tcPr>
          <w:p>
            <w:pPr>
              <w:pStyle w:val="TableParagraph"/>
              <w:rPr>
                <w:sz w:val="22"/>
              </w:rPr>
            </w:pPr>
          </w:p>
        </w:tc>
        <w:tc>
          <w:tcPr>
            <w:tcW w:w="445" w:type="dxa"/>
          </w:tcPr>
          <w:p>
            <w:pPr>
              <w:pStyle w:val="TableParagraph"/>
              <w:rPr>
                <w:sz w:val="22"/>
              </w:rPr>
            </w:pPr>
          </w:p>
        </w:tc>
        <w:tc>
          <w:tcPr>
            <w:tcW w:w="572" w:type="dxa"/>
          </w:tcPr>
          <w:p>
            <w:pPr>
              <w:pStyle w:val="TableParagraph"/>
              <w:rPr>
                <w:sz w:val="22"/>
              </w:rPr>
            </w:pPr>
          </w:p>
        </w:tc>
        <w:tc>
          <w:tcPr>
            <w:tcW w:w="564" w:type="dxa"/>
          </w:tcPr>
          <w:p>
            <w:pPr>
              <w:pStyle w:val="TableParagraph"/>
              <w:rPr>
                <w:sz w:val="22"/>
              </w:rPr>
            </w:pPr>
          </w:p>
        </w:tc>
        <w:tc>
          <w:tcPr>
            <w:tcW w:w="1474" w:type="dxa"/>
          </w:tcPr>
          <w:p>
            <w:pPr>
              <w:pStyle w:val="TableParagraph"/>
              <w:rPr>
                <w:sz w:val="22"/>
              </w:rPr>
            </w:pPr>
          </w:p>
        </w:tc>
        <w:tc>
          <w:tcPr>
            <w:tcW w:w="1337" w:type="dxa"/>
          </w:tcPr>
          <w:p>
            <w:pPr>
              <w:pStyle w:val="TableParagraph"/>
              <w:rPr>
                <w:sz w:val="22"/>
              </w:rPr>
            </w:pPr>
          </w:p>
        </w:tc>
        <w:tc>
          <w:tcPr>
            <w:tcW w:w="1312" w:type="dxa"/>
          </w:tcPr>
          <w:p>
            <w:pPr>
              <w:pStyle w:val="TableParagraph"/>
              <w:rPr>
                <w:sz w:val="22"/>
              </w:rPr>
            </w:pPr>
          </w:p>
        </w:tc>
      </w:tr>
      <w:tr>
        <w:trPr>
          <w:trHeight w:val="4149" w:hRule="atLeast"/>
        </w:trPr>
        <w:tc>
          <w:tcPr>
            <w:tcW w:w="698" w:type="dxa"/>
          </w:tcPr>
          <w:p>
            <w:pPr>
              <w:pStyle w:val="TableParagraph"/>
              <w:spacing w:before="56"/>
              <w:rPr>
                <w:sz w:val="24"/>
              </w:rPr>
            </w:pPr>
          </w:p>
          <w:p>
            <w:pPr>
              <w:pStyle w:val="TableParagraph"/>
              <w:ind w:right="107"/>
              <w:jc w:val="right"/>
              <w:rPr>
                <w:sz w:val="24"/>
              </w:rPr>
            </w:pPr>
            <w:r>
              <w:rPr>
                <w:spacing w:val="-2"/>
                <w:sz w:val="24"/>
              </w:rPr>
              <w:t>208.2</w:t>
            </w:r>
          </w:p>
          <w:p>
            <w:pPr>
              <w:pStyle w:val="TableParagraph"/>
              <w:spacing w:before="41"/>
              <w:ind w:right="110"/>
              <w:jc w:val="right"/>
              <w:rPr>
                <w:sz w:val="24"/>
              </w:rPr>
            </w:pPr>
            <w:r>
              <w:rPr>
                <w:spacing w:val="-10"/>
                <w:sz w:val="24"/>
              </w:rPr>
              <w:t>9</w:t>
            </w:r>
          </w:p>
        </w:tc>
        <w:tc>
          <w:tcPr>
            <w:tcW w:w="2085" w:type="dxa"/>
          </w:tcPr>
          <w:p>
            <w:pPr>
              <w:pStyle w:val="TableParagraph"/>
              <w:spacing w:before="56"/>
              <w:rPr>
                <w:sz w:val="24"/>
              </w:rPr>
            </w:pPr>
          </w:p>
          <w:p>
            <w:pPr>
              <w:pStyle w:val="TableParagraph"/>
              <w:spacing w:line="276" w:lineRule="auto"/>
              <w:ind w:left="109" w:right="159"/>
              <w:rPr>
                <w:sz w:val="24"/>
              </w:rPr>
            </w:pPr>
            <w:r>
              <w:rPr>
                <w:sz w:val="24"/>
              </w:rPr>
              <w:t>Расчеты с </w:t>
            </w:r>
            <w:r>
              <w:rPr>
                <w:spacing w:val="-2"/>
                <w:sz w:val="24"/>
              </w:rPr>
              <w:t>подотчетными </w:t>
            </w:r>
            <w:r>
              <w:rPr>
                <w:sz w:val="24"/>
              </w:rPr>
              <w:t>лицами</w:t>
            </w:r>
            <w:r>
              <w:rPr>
                <w:spacing w:val="-15"/>
                <w:sz w:val="24"/>
              </w:rPr>
              <w:t> </w:t>
            </w:r>
            <w:r>
              <w:rPr>
                <w:sz w:val="24"/>
              </w:rPr>
              <w:t>по</w:t>
            </w:r>
            <w:r>
              <w:rPr>
                <w:spacing w:val="-14"/>
                <w:sz w:val="24"/>
              </w:rPr>
              <w:t> </w:t>
            </w:r>
            <w:r>
              <w:rPr>
                <w:sz w:val="24"/>
              </w:rPr>
              <w:t>оплате арендной</w:t>
            </w:r>
            <w:r>
              <w:rPr>
                <w:spacing w:val="-11"/>
                <w:sz w:val="24"/>
              </w:rPr>
              <w:t> </w:t>
            </w:r>
            <w:r>
              <w:rPr>
                <w:sz w:val="24"/>
              </w:rPr>
              <w:t>платы за пользование </w:t>
            </w:r>
            <w:r>
              <w:rPr>
                <w:spacing w:val="-2"/>
                <w:sz w:val="24"/>
              </w:rPr>
              <w:t>земельными </w:t>
            </w:r>
            <w:r>
              <w:rPr>
                <w:sz w:val="24"/>
              </w:rPr>
              <w:t>участками и </w:t>
            </w:r>
            <w:r>
              <w:rPr>
                <w:spacing w:val="-2"/>
                <w:sz w:val="24"/>
              </w:rPr>
              <w:t>другими обособленными природными объектами</w:t>
            </w:r>
          </w:p>
        </w:tc>
        <w:tc>
          <w:tcPr>
            <w:tcW w:w="445" w:type="dxa"/>
          </w:tcPr>
          <w:p>
            <w:pPr>
              <w:pStyle w:val="TableParagraph"/>
              <w:rPr>
                <w:sz w:val="22"/>
              </w:rPr>
            </w:pPr>
          </w:p>
        </w:tc>
        <w:tc>
          <w:tcPr>
            <w:tcW w:w="572" w:type="dxa"/>
          </w:tcPr>
          <w:p>
            <w:pPr>
              <w:pStyle w:val="TableParagraph"/>
              <w:rPr>
                <w:sz w:val="22"/>
              </w:rPr>
            </w:pPr>
          </w:p>
        </w:tc>
        <w:tc>
          <w:tcPr>
            <w:tcW w:w="564" w:type="dxa"/>
          </w:tcPr>
          <w:p>
            <w:pPr>
              <w:pStyle w:val="TableParagraph"/>
              <w:spacing w:before="75"/>
              <w:rPr>
                <w:sz w:val="24"/>
              </w:rPr>
            </w:pPr>
          </w:p>
          <w:p>
            <w:pPr>
              <w:pStyle w:val="TableParagraph"/>
              <w:ind w:left="117"/>
              <w:rPr>
                <w:sz w:val="24"/>
              </w:rPr>
            </w:pPr>
            <w:r>
              <w:rPr>
                <w:spacing w:val="-5"/>
                <w:sz w:val="24"/>
              </w:rPr>
              <w:t>А,</w:t>
            </w:r>
          </w:p>
          <w:p>
            <w:pPr>
              <w:pStyle w:val="TableParagraph"/>
              <w:spacing w:before="22"/>
              <w:ind w:left="113"/>
              <w:rPr>
                <w:sz w:val="24"/>
              </w:rPr>
            </w:pPr>
            <w:r>
              <w:rPr>
                <w:spacing w:val="-10"/>
                <w:sz w:val="24"/>
              </w:rPr>
              <w:t>П</w:t>
            </w:r>
          </w:p>
        </w:tc>
        <w:tc>
          <w:tcPr>
            <w:tcW w:w="1474" w:type="dxa"/>
          </w:tcPr>
          <w:p>
            <w:pPr>
              <w:pStyle w:val="TableParagraph"/>
              <w:spacing w:before="56"/>
              <w:rPr>
                <w:sz w:val="24"/>
              </w:rPr>
            </w:pPr>
          </w:p>
          <w:p>
            <w:pPr>
              <w:pStyle w:val="TableParagraph"/>
              <w:ind w:left="177"/>
              <w:rPr>
                <w:sz w:val="24"/>
              </w:rPr>
            </w:pPr>
            <w:r>
              <w:rPr>
                <w:spacing w:val="-2"/>
                <w:sz w:val="24"/>
              </w:rPr>
              <w:t>Контрагент</w:t>
            </w:r>
          </w:p>
          <w:p>
            <w:pPr>
              <w:pStyle w:val="TableParagraph"/>
              <w:spacing w:before="41"/>
              <w:ind w:left="177"/>
              <w:rPr>
                <w:sz w:val="24"/>
              </w:rPr>
            </w:pPr>
            <w:r>
              <w:rPr>
                <w:spacing w:val="-10"/>
                <w:sz w:val="24"/>
              </w:rPr>
              <w:t>ы</w:t>
            </w:r>
          </w:p>
        </w:tc>
        <w:tc>
          <w:tcPr>
            <w:tcW w:w="1337" w:type="dxa"/>
          </w:tcPr>
          <w:p>
            <w:pPr>
              <w:pStyle w:val="TableParagraph"/>
              <w:spacing w:before="56"/>
              <w:rPr>
                <w:sz w:val="24"/>
              </w:rPr>
            </w:pPr>
          </w:p>
          <w:p>
            <w:pPr>
              <w:pStyle w:val="TableParagraph"/>
              <w:spacing w:line="276" w:lineRule="auto"/>
              <w:ind w:left="111" w:firstLine="5"/>
              <w:rPr>
                <w:sz w:val="24"/>
              </w:rPr>
            </w:pPr>
            <w:r>
              <w:rPr>
                <w:spacing w:val="-2"/>
                <w:sz w:val="24"/>
              </w:rPr>
              <w:t>Авансы подотчетн </w:t>
            </w:r>
            <w:r>
              <w:rPr>
                <w:sz w:val="24"/>
              </w:rPr>
              <w:t>ым</w:t>
            </w:r>
            <w:r>
              <w:rPr>
                <w:spacing w:val="-1"/>
                <w:sz w:val="24"/>
              </w:rPr>
              <w:t> </w:t>
            </w:r>
            <w:r>
              <w:rPr>
                <w:sz w:val="24"/>
              </w:rPr>
              <w:t>лицам</w:t>
            </w:r>
          </w:p>
        </w:tc>
        <w:tc>
          <w:tcPr>
            <w:tcW w:w="1312" w:type="dxa"/>
          </w:tcPr>
          <w:p>
            <w:pPr>
              <w:pStyle w:val="TableParagraph"/>
              <w:spacing w:before="56"/>
              <w:rPr>
                <w:sz w:val="24"/>
              </w:rPr>
            </w:pPr>
          </w:p>
          <w:p>
            <w:pPr>
              <w:pStyle w:val="TableParagraph"/>
              <w:spacing w:line="276" w:lineRule="auto"/>
              <w:ind w:left="151" w:right="-1"/>
              <w:rPr>
                <w:sz w:val="24"/>
              </w:rPr>
            </w:pPr>
            <w:r>
              <w:rPr>
                <w:spacing w:val="-4"/>
                <w:sz w:val="24"/>
              </w:rPr>
              <w:t>Виды </w:t>
            </w:r>
            <w:r>
              <w:rPr>
                <w:sz w:val="24"/>
              </w:rPr>
              <w:t>расчетов</w:t>
            </w:r>
            <w:r>
              <w:rPr>
                <w:spacing w:val="8"/>
                <w:sz w:val="24"/>
              </w:rPr>
              <w:t> </w:t>
            </w:r>
            <w:r>
              <w:rPr>
                <w:sz w:val="24"/>
              </w:rPr>
              <w:t>с </w:t>
            </w:r>
            <w:r>
              <w:rPr>
                <w:spacing w:val="-2"/>
                <w:sz w:val="24"/>
              </w:rPr>
              <w:t>подотчетн </w:t>
            </w:r>
            <w:r>
              <w:rPr>
                <w:spacing w:val="-4"/>
                <w:sz w:val="24"/>
              </w:rPr>
              <w:t>ыми </w:t>
            </w:r>
            <w:r>
              <w:rPr>
                <w:spacing w:val="-2"/>
                <w:sz w:val="24"/>
              </w:rPr>
              <w:t>лицами</w:t>
            </w:r>
          </w:p>
        </w:tc>
      </w:tr>
      <w:tr>
        <w:trPr>
          <w:trHeight w:val="2373" w:hRule="atLeast"/>
        </w:trPr>
        <w:tc>
          <w:tcPr>
            <w:tcW w:w="698" w:type="dxa"/>
          </w:tcPr>
          <w:p>
            <w:pPr>
              <w:pStyle w:val="TableParagraph"/>
              <w:spacing w:before="82"/>
              <w:rPr>
                <w:sz w:val="24"/>
              </w:rPr>
            </w:pPr>
          </w:p>
          <w:p>
            <w:pPr>
              <w:pStyle w:val="TableParagraph"/>
              <w:ind w:right="107"/>
              <w:jc w:val="right"/>
              <w:rPr>
                <w:sz w:val="24"/>
              </w:rPr>
            </w:pPr>
            <w:r>
              <w:rPr>
                <w:spacing w:val="-2"/>
                <w:sz w:val="24"/>
              </w:rPr>
              <w:t>208.3</w:t>
            </w:r>
          </w:p>
          <w:p>
            <w:pPr>
              <w:pStyle w:val="TableParagraph"/>
              <w:spacing w:before="41"/>
              <w:ind w:right="110"/>
              <w:jc w:val="right"/>
              <w:rPr>
                <w:sz w:val="24"/>
              </w:rPr>
            </w:pPr>
            <w:r>
              <w:rPr>
                <w:spacing w:val="-10"/>
                <w:sz w:val="24"/>
              </w:rPr>
              <w:t>0</w:t>
            </w:r>
          </w:p>
        </w:tc>
        <w:tc>
          <w:tcPr>
            <w:tcW w:w="2085" w:type="dxa"/>
          </w:tcPr>
          <w:p>
            <w:pPr>
              <w:pStyle w:val="TableParagraph"/>
              <w:spacing w:before="82"/>
              <w:rPr>
                <w:sz w:val="24"/>
              </w:rPr>
            </w:pPr>
          </w:p>
          <w:p>
            <w:pPr>
              <w:pStyle w:val="TableParagraph"/>
              <w:tabs>
                <w:tab w:pos="1602" w:val="left" w:leader="none"/>
              </w:tabs>
              <w:spacing w:line="276" w:lineRule="auto"/>
              <w:ind w:left="109" w:right="235"/>
              <w:rPr>
                <w:sz w:val="24"/>
              </w:rPr>
            </w:pPr>
            <w:r>
              <w:rPr>
                <w:spacing w:val="-2"/>
                <w:sz w:val="24"/>
              </w:rPr>
              <w:t>Расчеты</w:t>
            </w:r>
            <w:r>
              <w:rPr>
                <w:sz w:val="24"/>
              </w:rPr>
              <w:tab/>
            </w:r>
            <w:r>
              <w:rPr>
                <w:spacing w:val="-10"/>
                <w:sz w:val="24"/>
              </w:rPr>
              <w:t>с </w:t>
            </w:r>
            <w:r>
              <w:rPr>
                <w:spacing w:val="-2"/>
                <w:sz w:val="24"/>
              </w:rPr>
              <w:t>подотчетными лицами</w:t>
            </w:r>
            <w:r>
              <w:rPr>
                <w:sz w:val="24"/>
              </w:rPr>
              <w:tab/>
            </w:r>
            <w:r>
              <w:rPr>
                <w:spacing w:val="-6"/>
                <w:sz w:val="24"/>
              </w:rPr>
              <w:t>по </w:t>
            </w:r>
            <w:r>
              <w:rPr>
                <w:spacing w:val="-2"/>
                <w:sz w:val="24"/>
              </w:rPr>
              <w:t>поступлению нефинансовых активов</w:t>
            </w:r>
          </w:p>
        </w:tc>
        <w:tc>
          <w:tcPr>
            <w:tcW w:w="445" w:type="dxa"/>
          </w:tcPr>
          <w:p>
            <w:pPr>
              <w:pStyle w:val="TableParagraph"/>
              <w:rPr>
                <w:sz w:val="22"/>
              </w:rPr>
            </w:pPr>
          </w:p>
        </w:tc>
        <w:tc>
          <w:tcPr>
            <w:tcW w:w="572" w:type="dxa"/>
          </w:tcPr>
          <w:p>
            <w:pPr>
              <w:pStyle w:val="TableParagraph"/>
              <w:rPr>
                <w:sz w:val="22"/>
              </w:rPr>
            </w:pPr>
          </w:p>
        </w:tc>
        <w:tc>
          <w:tcPr>
            <w:tcW w:w="564" w:type="dxa"/>
          </w:tcPr>
          <w:p>
            <w:pPr>
              <w:pStyle w:val="TableParagraph"/>
              <w:spacing w:before="101"/>
              <w:rPr>
                <w:sz w:val="24"/>
              </w:rPr>
            </w:pPr>
          </w:p>
          <w:p>
            <w:pPr>
              <w:pStyle w:val="TableParagraph"/>
              <w:ind w:left="117"/>
              <w:rPr>
                <w:sz w:val="24"/>
              </w:rPr>
            </w:pPr>
            <w:r>
              <w:rPr>
                <w:spacing w:val="-5"/>
                <w:sz w:val="24"/>
              </w:rPr>
              <w:t>А,</w:t>
            </w:r>
          </w:p>
          <w:p>
            <w:pPr>
              <w:pStyle w:val="TableParagraph"/>
              <w:spacing w:before="22"/>
              <w:ind w:left="113"/>
              <w:rPr>
                <w:sz w:val="24"/>
              </w:rPr>
            </w:pPr>
            <w:r>
              <w:rPr>
                <w:spacing w:val="-10"/>
                <w:sz w:val="24"/>
              </w:rPr>
              <w:t>П</w:t>
            </w:r>
          </w:p>
        </w:tc>
        <w:tc>
          <w:tcPr>
            <w:tcW w:w="1474" w:type="dxa"/>
          </w:tcPr>
          <w:p>
            <w:pPr>
              <w:pStyle w:val="TableParagraph"/>
              <w:spacing w:before="82"/>
              <w:rPr>
                <w:sz w:val="24"/>
              </w:rPr>
            </w:pPr>
          </w:p>
          <w:p>
            <w:pPr>
              <w:pStyle w:val="TableParagraph"/>
              <w:ind w:left="177"/>
              <w:rPr>
                <w:sz w:val="24"/>
              </w:rPr>
            </w:pPr>
            <w:r>
              <w:rPr>
                <w:spacing w:val="-2"/>
                <w:sz w:val="24"/>
              </w:rPr>
              <w:t>Контрагент</w:t>
            </w:r>
          </w:p>
          <w:p>
            <w:pPr>
              <w:pStyle w:val="TableParagraph"/>
              <w:spacing w:before="41"/>
              <w:ind w:left="177"/>
              <w:rPr>
                <w:sz w:val="24"/>
              </w:rPr>
            </w:pPr>
            <w:r>
              <w:rPr>
                <w:spacing w:val="-10"/>
                <w:sz w:val="24"/>
              </w:rPr>
              <w:t>ы</w:t>
            </w:r>
          </w:p>
        </w:tc>
        <w:tc>
          <w:tcPr>
            <w:tcW w:w="1337" w:type="dxa"/>
          </w:tcPr>
          <w:p>
            <w:pPr>
              <w:pStyle w:val="TableParagraph"/>
              <w:spacing w:before="82"/>
              <w:rPr>
                <w:sz w:val="24"/>
              </w:rPr>
            </w:pPr>
          </w:p>
          <w:p>
            <w:pPr>
              <w:pStyle w:val="TableParagraph"/>
              <w:spacing w:line="276" w:lineRule="auto"/>
              <w:ind w:left="111" w:firstLine="5"/>
              <w:rPr>
                <w:sz w:val="24"/>
              </w:rPr>
            </w:pPr>
            <w:r>
              <w:rPr>
                <w:spacing w:val="-2"/>
                <w:sz w:val="24"/>
              </w:rPr>
              <w:t>Авансы подотчетн </w:t>
            </w:r>
            <w:r>
              <w:rPr>
                <w:sz w:val="24"/>
              </w:rPr>
              <w:t>ым</w:t>
            </w:r>
            <w:r>
              <w:rPr>
                <w:spacing w:val="-1"/>
                <w:sz w:val="24"/>
              </w:rPr>
              <w:t> </w:t>
            </w:r>
            <w:r>
              <w:rPr>
                <w:sz w:val="24"/>
              </w:rPr>
              <w:t>лицам</w:t>
            </w:r>
          </w:p>
        </w:tc>
        <w:tc>
          <w:tcPr>
            <w:tcW w:w="1312" w:type="dxa"/>
          </w:tcPr>
          <w:p>
            <w:pPr>
              <w:pStyle w:val="TableParagraph"/>
              <w:spacing w:before="82"/>
              <w:rPr>
                <w:sz w:val="24"/>
              </w:rPr>
            </w:pPr>
          </w:p>
          <w:p>
            <w:pPr>
              <w:pStyle w:val="TableParagraph"/>
              <w:spacing w:line="276" w:lineRule="auto"/>
              <w:ind w:left="151" w:right="-1"/>
              <w:rPr>
                <w:sz w:val="24"/>
              </w:rPr>
            </w:pPr>
            <w:r>
              <w:rPr>
                <w:spacing w:val="-4"/>
                <w:sz w:val="24"/>
              </w:rPr>
              <w:t>Виды </w:t>
            </w:r>
            <w:r>
              <w:rPr>
                <w:sz w:val="24"/>
              </w:rPr>
              <w:t>расчетов</w:t>
            </w:r>
            <w:r>
              <w:rPr>
                <w:spacing w:val="8"/>
                <w:sz w:val="24"/>
              </w:rPr>
              <w:t> </w:t>
            </w:r>
            <w:r>
              <w:rPr>
                <w:sz w:val="24"/>
              </w:rPr>
              <w:t>с </w:t>
            </w:r>
            <w:r>
              <w:rPr>
                <w:spacing w:val="-2"/>
                <w:sz w:val="24"/>
              </w:rPr>
              <w:t>подотчетн </w:t>
            </w:r>
            <w:r>
              <w:rPr>
                <w:spacing w:val="-4"/>
                <w:sz w:val="24"/>
              </w:rPr>
              <w:t>ыми </w:t>
            </w:r>
            <w:r>
              <w:rPr>
                <w:spacing w:val="-2"/>
                <w:sz w:val="24"/>
              </w:rPr>
              <w:t>лицами</w:t>
            </w:r>
          </w:p>
        </w:tc>
      </w:tr>
      <w:tr>
        <w:trPr>
          <w:trHeight w:val="1683" w:hRule="atLeast"/>
        </w:trPr>
        <w:tc>
          <w:tcPr>
            <w:tcW w:w="698" w:type="dxa"/>
          </w:tcPr>
          <w:p>
            <w:pPr>
              <w:pStyle w:val="TableParagraph"/>
              <w:spacing w:before="140"/>
              <w:ind w:right="107"/>
              <w:jc w:val="right"/>
              <w:rPr>
                <w:sz w:val="24"/>
              </w:rPr>
            </w:pPr>
            <w:r>
              <w:rPr>
                <w:spacing w:val="-2"/>
                <w:sz w:val="24"/>
              </w:rPr>
              <w:t>208.3</w:t>
            </w:r>
          </w:p>
          <w:p>
            <w:pPr>
              <w:pStyle w:val="TableParagraph"/>
              <w:spacing w:before="41"/>
              <w:ind w:right="110"/>
              <w:jc w:val="right"/>
              <w:rPr>
                <w:sz w:val="24"/>
              </w:rPr>
            </w:pPr>
            <w:r>
              <w:rPr>
                <w:spacing w:val="-10"/>
                <w:sz w:val="24"/>
              </w:rPr>
              <w:t>1</w:t>
            </w:r>
          </w:p>
        </w:tc>
        <w:tc>
          <w:tcPr>
            <w:tcW w:w="2085" w:type="dxa"/>
          </w:tcPr>
          <w:p>
            <w:pPr>
              <w:pStyle w:val="TableParagraph"/>
              <w:tabs>
                <w:tab w:pos="1616" w:val="left" w:leader="none"/>
                <w:tab w:pos="1823" w:val="left" w:leader="none"/>
              </w:tabs>
              <w:spacing w:line="276" w:lineRule="auto" w:before="140"/>
              <w:ind w:left="109" w:right="148"/>
              <w:rPr>
                <w:sz w:val="24"/>
              </w:rPr>
            </w:pPr>
            <w:r>
              <w:rPr>
                <w:spacing w:val="-2"/>
                <w:sz w:val="24"/>
              </w:rPr>
              <w:t>Расчеты</w:t>
            </w:r>
            <w:r>
              <w:rPr>
                <w:sz w:val="24"/>
              </w:rPr>
              <w:tab/>
              <w:tab/>
            </w:r>
            <w:r>
              <w:rPr>
                <w:spacing w:val="-10"/>
                <w:sz w:val="24"/>
              </w:rPr>
              <w:t>с </w:t>
            </w:r>
            <w:r>
              <w:rPr>
                <w:spacing w:val="-2"/>
                <w:sz w:val="24"/>
              </w:rPr>
              <w:t>подотчетными лицами</w:t>
            </w:r>
            <w:r>
              <w:rPr>
                <w:sz w:val="24"/>
              </w:rPr>
              <w:tab/>
            </w:r>
            <w:r>
              <w:rPr>
                <w:spacing w:val="-6"/>
                <w:sz w:val="24"/>
              </w:rPr>
              <w:t>по </w:t>
            </w:r>
            <w:r>
              <w:rPr>
                <w:spacing w:val="-2"/>
                <w:sz w:val="24"/>
              </w:rPr>
              <w:t>приобретению</w:t>
            </w:r>
          </w:p>
          <w:p>
            <w:pPr>
              <w:pStyle w:val="TableParagraph"/>
              <w:spacing w:line="254" w:lineRule="exact"/>
              <w:ind w:left="119"/>
              <w:rPr>
                <w:sz w:val="24"/>
              </w:rPr>
            </w:pPr>
            <w:r>
              <w:rPr>
                <w:spacing w:val="-2"/>
                <w:sz w:val="24"/>
              </w:rPr>
              <w:t>основных</w:t>
            </w:r>
          </w:p>
        </w:tc>
        <w:tc>
          <w:tcPr>
            <w:tcW w:w="445" w:type="dxa"/>
          </w:tcPr>
          <w:p>
            <w:pPr>
              <w:pStyle w:val="TableParagraph"/>
              <w:rPr>
                <w:sz w:val="22"/>
              </w:rPr>
            </w:pPr>
          </w:p>
        </w:tc>
        <w:tc>
          <w:tcPr>
            <w:tcW w:w="572" w:type="dxa"/>
          </w:tcPr>
          <w:p>
            <w:pPr>
              <w:pStyle w:val="TableParagraph"/>
              <w:rPr>
                <w:sz w:val="22"/>
              </w:rPr>
            </w:pPr>
          </w:p>
        </w:tc>
        <w:tc>
          <w:tcPr>
            <w:tcW w:w="564" w:type="dxa"/>
          </w:tcPr>
          <w:p>
            <w:pPr>
              <w:pStyle w:val="TableParagraph"/>
              <w:spacing w:before="159"/>
              <w:ind w:left="117"/>
              <w:rPr>
                <w:sz w:val="24"/>
              </w:rPr>
            </w:pPr>
            <w:r>
              <w:rPr>
                <w:spacing w:val="-5"/>
                <w:sz w:val="24"/>
              </w:rPr>
              <w:t>А,</w:t>
            </w:r>
          </w:p>
          <w:p>
            <w:pPr>
              <w:pStyle w:val="TableParagraph"/>
              <w:spacing w:before="22"/>
              <w:ind w:left="113"/>
              <w:rPr>
                <w:sz w:val="24"/>
              </w:rPr>
            </w:pPr>
            <w:r>
              <w:rPr>
                <w:spacing w:val="-10"/>
                <w:sz w:val="24"/>
              </w:rPr>
              <w:t>П</w:t>
            </w:r>
          </w:p>
        </w:tc>
        <w:tc>
          <w:tcPr>
            <w:tcW w:w="1474" w:type="dxa"/>
          </w:tcPr>
          <w:p>
            <w:pPr>
              <w:pStyle w:val="TableParagraph"/>
              <w:spacing w:before="140"/>
              <w:ind w:left="177"/>
              <w:rPr>
                <w:sz w:val="24"/>
              </w:rPr>
            </w:pPr>
            <w:r>
              <w:rPr>
                <w:spacing w:val="-2"/>
                <w:sz w:val="24"/>
              </w:rPr>
              <w:t>Контрагент</w:t>
            </w:r>
          </w:p>
          <w:p>
            <w:pPr>
              <w:pStyle w:val="TableParagraph"/>
              <w:spacing w:before="41"/>
              <w:ind w:left="177"/>
              <w:rPr>
                <w:sz w:val="24"/>
              </w:rPr>
            </w:pPr>
            <w:r>
              <w:rPr>
                <w:spacing w:val="-10"/>
                <w:sz w:val="24"/>
              </w:rPr>
              <w:t>ы</w:t>
            </w:r>
          </w:p>
        </w:tc>
        <w:tc>
          <w:tcPr>
            <w:tcW w:w="1337" w:type="dxa"/>
          </w:tcPr>
          <w:p>
            <w:pPr>
              <w:pStyle w:val="TableParagraph"/>
              <w:spacing w:line="276" w:lineRule="auto" w:before="140"/>
              <w:ind w:left="111" w:firstLine="5"/>
              <w:rPr>
                <w:sz w:val="24"/>
              </w:rPr>
            </w:pPr>
            <w:r>
              <w:rPr>
                <w:spacing w:val="-2"/>
                <w:sz w:val="24"/>
              </w:rPr>
              <w:t>Авансы подотчетн </w:t>
            </w:r>
            <w:r>
              <w:rPr>
                <w:sz w:val="24"/>
              </w:rPr>
              <w:t>ым</w:t>
            </w:r>
            <w:r>
              <w:rPr>
                <w:spacing w:val="-1"/>
                <w:sz w:val="24"/>
              </w:rPr>
              <w:t> </w:t>
            </w:r>
            <w:r>
              <w:rPr>
                <w:sz w:val="24"/>
              </w:rPr>
              <w:t>лицам</w:t>
            </w:r>
          </w:p>
        </w:tc>
        <w:tc>
          <w:tcPr>
            <w:tcW w:w="1312" w:type="dxa"/>
          </w:tcPr>
          <w:p>
            <w:pPr>
              <w:pStyle w:val="TableParagraph"/>
              <w:spacing w:line="276" w:lineRule="auto" w:before="140"/>
              <w:ind w:left="151" w:right="-1"/>
              <w:rPr>
                <w:sz w:val="24"/>
              </w:rPr>
            </w:pPr>
            <w:r>
              <w:rPr>
                <w:spacing w:val="-4"/>
                <w:sz w:val="24"/>
              </w:rPr>
              <w:t>Виды </w:t>
            </w:r>
            <w:r>
              <w:rPr>
                <w:sz w:val="24"/>
              </w:rPr>
              <w:t>расчетов</w:t>
            </w:r>
            <w:r>
              <w:rPr>
                <w:spacing w:val="8"/>
                <w:sz w:val="24"/>
              </w:rPr>
              <w:t> </w:t>
            </w:r>
            <w:r>
              <w:rPr>
                <w:sz w:val="24"/>
              </w:rPr>
              <w:t>с </w:t>
            </w:r>
            <w:r>
              <w:rPr>
                <w:spacing w:val="-2"/>
                <w:sz w:val="24"/>
              </w:rPr>
              <w:t>подотчетн </w:t>
            </w:r>
            <w:r>
              <w:rPr>
                <w:spacing w:val="-4"/>
                <w:sz w:val="24"/>
              </w:rPr>
              <w:t>ыми</w:t>
            </w:r>
          </w:p>
        </w:tc>
      </w:tr>
    </w:tbl>
    <w:p>
      <w:pPr>
        <w:rPr>
          <w:sz w:val="2"/>
          <w:szCs w:val="2"/>
        </w:rPr>
      </w:pPr>
      <w:r>
        <w:rPr>
          <w:sz w:val="2"/>
          <w:szCs w:val="2"/>
        </w:rPr>
        <w:drawing>
          <wp:anchor distT="0" distB="0" distL="0" distR="0" allowOverlap="1" layoutInCell="1" locked="0" behindDoc="0" simplePos="0" relativeHeight="15939072">
            <wp:simplePos x="0" y="0"/>
            <wp:positionH relativeFrom="page">
              <wp:posOffset>0</wp:posOffset>
            </wp:positionH>
            <wp:positionV relativeFrom="page">
              <wp:posOffset>253</wp:posOffset>
            </wp:positionV>
            <wp:extent cx="7562215" cy="10691876"/>
            <wp:effectExtent l="0" t="0" r="0" b="0"/>
            <wp:wrapNone/>
            <wp:docPr id="415" name="Image 415"/>
            <wp:cNvGraphicFramePr>
              <a:graphicFrameLocks/>
            </wp:cNvGraphicFramePr>
            <a:graphic>
              <a:graphicData uri="http://schemas.openxmlformats.org/drawingml/2006/picture">
                <pic:pic>
                  <pic:nvPicPr>
                    <pic:cNvPr id="415" name="Image 415"/>
                    <pic:cNvPicPr/>
                  </pic:nvPicPr>
                  <pic:blipFill>
                    <a:blip r:embed="rId170" cstate="print"/>
                    <a:stretch>
                      <a:fillRect/>
                    </a:stretch>
                  </pic:blipFill>
                  <pic:spPr>
                    <a:xfrm>
                      <a:off x="0" y="0"/>
                      <a:ext cx="7562215" cy="10691876"/>
                    </a:xfrm>
                    <a:prstGeom prst="rect">
                      <a:avLst/>
                    </a:prstGeom>
                  </pic:spPr>
                </pic:pic>
              </a:graphicData>
            </a:graphic>
          </wp:anchor>
        </w:drawing>
      </w:r>
    </w:p>
    <w:p>
      <w:pPr>
        <w:spacing w:after="0"/>
        <w:rPr>
          <w:sz w:val="2"/>
          <w:szCs w:val="2"/>
        </w:rPr>
        <w:sectPr>
          <w:type w:val="continuous"/>
          <w:pgSz w:w="11910" w:h="16840"/>
          <w:pgMar w:header="0" w:footer="983" w:top="1180" w:bottom="1240" w:left="1275" w:right="141"/>
        </w:sectPr>
      </w:pPr>
    </w:p>
    <w:p>
      <w:pPr>
        <w:pStyle w:val="BodyText"/>
        <w:spacing w:before="63"/>
        <w:ind w:left="3021"/>
      </w:pPr>
      <w:r>
        <w:rPr>
          <w:spacing w:val="-2"/>
        </w:rPr>
        <w:t>Свойства</w:t>
      </w:r>
    </w:p>
    <w:p>
      <w:pPr>
        <w:pStyle w:val="BodyText"/>
        <w:spacing w:before="45"/>
        <w:ind w:left="3031"/>
      </w:pPr>
      <w:r>
        <w:rPr>
          <w:spacing w:val="-2"/>
        </w:rPr>
        <w:t>счета</w:t>
      </w:r>
    </w:p>
    <w:p>
      <w:pPr>
        <w:pStyle w:val="BodyText"/>
        <w:rPr>
          <w:sz w:val="20"/>
        </w:rPr>
      </w:pPr>
    </w:p>
    <w:p>
      <w:pPr>
        <w:pStyle w:val="BodyText"/>
        <w:rPr>
          <w:sz w:val="20"/>
        </w:rPr>
      </w:pPr>
    </w:p>
    <w:p>
      <w:pPr>
        <w:pStyle w:val="BodyText"/>
        <w:rPr>
          <w:sz w:val="20"/>
        </w:rPr>
      </w:pPr>
    </w:p>
    <w:p>
      <w:pPr>
        <w:pStyle w:val="BodyText"/>
        <w:spacing w:before="163"/>
        <w:rPr>
          <w:sz w:val="20"/>
        </w:rPr>
      </w:pPr>
    </w:p>
    <w:p>
      <w:pPr>
        <w:pStyle w:val="BodyText"/>
        <w:spacing w:after="0"/>
        <w:rPr>
          <w:sz w:val="20"/>
        </w:rPr>
        <w:sectPr>
          <w:pgSz w:w="11910" w:h="16840"/>
          <w:pgMar w:header="0" w:footer="983" w:top="1120" w:bottom="1240" w:left="1275" w:right="141"/>
        </w:sectPr>
      </w:pPr>
    </w:p>
    <w:p>
      <w:pPr>
        <w:pStyle w:val="BodyText"/>
      </w:pPr>
    </w:p>
    <w:p>
      <w:pPr>
        <w:pStyle w:val="BodyText"/>
      </w:pPr>
    </w:p>
    <w:p>
      <w:pPr>
        <w:pStyle w:val="BodyText"/>
        <w:spacing w:before="31"/>
      </w:pPr>
    </w:p>
    <w:p>
      <w:pPr>
        <w:pStyle w:val="BodyText"/>
        <w:spacing w:line="278" w:lineRule="auto"/>
        <w:ind w:left="1618" w:hanging="475"/>
      </w:pPr>
      <w:r>
        <w:rPr>
          <w:spacing w:val="-2"/>
        </w:rPr>
        <w:t>Наименование счета</w:t>
      </w:r>
    </w:p>
    <w:p>
      <w:pPr>
        <w:spacing w:line="240" w:lineRule="auto" w:before="163"/>
        <w:rPr>
          <w:sz w:val="20"/>
        </w:rPr>
      </w:pPr>
      <w:r>
        <w:rPr/>
        <w:br w:type="column"/>
      </w:r>
      <w:r>
        <w:rPr>
          <w:sz w:val="20"/>
        </w:rPr>
      </w:r>
    </w:p>
    <w:p>
      <w:pPr>
        <w:spacing w:line="144" w:lineRule="auto" w:before="0"/>
        <w:ind w:left="427" w:right="0" w:firstLine="0"/>
        <w:jc w:val="left"/>
        <w:rPr>
          <w:sz w:val="20"/>
        </w:rPr>
      </w:pPr>
      <w:r>
        <w:rPr>
          <w:spacing w:val="-117"/>
          <w:w w:val="118"/>
          <w:position w:val="-9"/>
          <w:sz w:val="20"/>
        </w:rPr>
        <w:t>о</w:t>
      </w:r>
      <w:r>
        <w:rPr>
          <w:spacing w:val="-5"/>
          <w:w w:val="102"/>
          <w:sz w:val="20"/>
        </w:rPr>
        <w:t>н</w:t>
      </w:r>
    </w:p>
    <w:p>
      <w:pPr>
        <w:tabs>
          <w:tab w:pos="960" w:val="left" w:leader="none"/>
        </w:tabs>
        <w:spacing w:line="165" w:lineRule="auto" w:before="0"/>
        <w:ind w:left="432" w:right="0" w:firstLine="0"/>
        <w:jc w:val="left"/>
        <w:rPr>
          <w:position w:val="-5"/>
          <w:sz w:val="14"/>
        </w:rPr>
      </w:pPr>
      <w:r>
        <w:rPr>
          <w:spacing w:val="-5"/>
          <w:w w:val="85"/>
          <w:sz w:val="20"/>
        </w:rPr>
        <w:t>сс</w:t>
      </w:r>
      <w:r>
        <w:rPr>
          <w:sz w:val="20"/>
        </w:rPr>
        <w:tab/>
      </w:r>
      <w:r>
        <w:rPr>
          <w:spacing w:val="-5"/>
          <w:w w:val="85"/>
          <w:position w:val="-5"/>
          <w:sz w:val="14"/>
        </w:rPr>
        <w:t>га</w:t>
      </w:r>
    </w:p>
    <w:p>
      <w:pPr>
        <w:spacing w:line="180" w:lineRule="auto" w:before="0"/>
        <w:ind w:left="955" w:right="3" w:firstLine="5"/>
        <w:jc w:val="right"/>
        <w:rPr>
          <w:sz w:val="14"/>
        </w:rPr>
      </w:pPr>
      <w:r>
        <w:rPr>
          <w:spacing w:val="-8"/>
          <w:sz w:val="14"/>
        </w:rPr>
        <w:t>га</w:t>
      </w:r>
      <w:r>
        <w:rPr>
          <w:spacing w:val="-8"/>
          <w:w w:val="145"/>
          <w:sz w:val="14"/>
        </w:rPr>
        <w:t> </w:t>
      </w:r>
      <w:r>
        <w:rPr>
          <w:spacing w:val="-10"/>
          <w:w w:val="145"/>
          <w:sz w:val="14"/>
        </w:rPr>
        <w:t>о</w:t>
      </w:r>
    </w:p>
    <w:p>
      <w:pPr>
        <w:tabs>
          <w:tab w:pos="955" w:val="left" w:leader="none"/>
        </w:tabs>
        <w:spacing w:line="105" w:lineRule="auto" w:before="15"/>
        <w:ind w:left="432" w:right="0" w:firstLine="0"/>
        <w:jc w:val="left"/>
        <w:rPr>
          <w:sz w:val="14"/>
        </w:rPr>
      </w:pPr>
      <w:r>
        <w:rPr>
          <w:spacing w:val="-10"/>
          <w:w w:val="125"/>
          <w:position w:val="-6"/>
          <w:sz w:val="20"/>
        </w:rPr>
        <w:t>2</w:t>
      </w:r>
      <w:r>
        <w:rPr>
          <w:position w:val="-6"/>
          <w:sz w:val="20"/>
        </w:rPr>
        <w:tab/>
      </w:r>
      <w:r>
        <w:rPr>
          <w:spacing w:val="-10"/>
          <w:w w:val="145"/>
          <w:sz w:val="14"/>
        </w:rPr>
        <w:t>о</w:t>
      </w:r>
    </w:p>
    <w:p>
      <w:pPr>
        <w:tabs>
          <w:tab w:pos="960" w:val="left" w:leader="none"/>
        </w:tabs>
        <w:spacing w:line="100" w:lineRule="auto" w:before="16"/>
        <w:ind w:left="432" w:right="0" w:firstLine="0"/>
        <w:jc w:val="left"/>
        <w:rPr>
          <w:sz w:val="14"/>
        </w:rPr>
      </w:pPr>
      <w:r>
        <w:rPr>
          <w:sz w:val="14"/>
        </w:rPr>
        <mc:AlternateContent>
          <mc:Choice Requires="wps">
            <w:drawing>
              <wp:anchor distT="0" distB="0" distL="0" distR="0" allowOverlap="1" layoutInCell="1" locked="0" behindDoc="1" simplePos="0" relativeHeight="459331072">
                <wp:simplePos x="0" y="0"/>
                <wp:positionH relativeFrom="page">
                  <wp:posOffset>3117850</wp:posOffset>
                </wp:positionH>
                <wp:positionV relativeFrom="paragraph">
                  <wp:posOffset>35182</wp:posOffset>
                </wp:positionV>
                <wp:extent cx="74295" cy="98425"/>
                <wp:effectExtent l="0" t="0" r="0" b="0"/>
                <wp:wrapNone/>
                <wp:docPr id="416" name="Textbox 416"/>
                <wp:cNvGraphicFramePr>
                  <a:graphicFrameLocks/>
                </wp:cNvGraphicFramePr>
                <a:graphic>
                  <a:graphicData uri="http://schemas.microsoft.com/office/word/2010/wordprocessingShape">
                    <wps:wsp>
                      <wps:cNvPr id="416" name="Textbox 416"/>
                      <wps:cNvSpPr txBox="1"/>
                      <wps:spPr>
                        <a:xfrm>
                          <a:off x="0" y="0"/>
                          <a:ext cx="74295" cy="98425"/>
                        </a:xfrm>
                        <a:prstGeom prst="rect">
                          <a:avLst/>
                        </a:prstGeom>
                      </wps:spPr>
                      <wps:txbx>
                        <w:txbxContent>
                          <w:p>
                            <w:pPr>
                              <w:spacing w:line="155" w:lineRule="exact" w:before="0"/>
                              <w:ind w:left="0" w:right="0" w:firstLine="0"/>
                              <w:jc w:val="left"/>
                              <w:rPr>
                                <w:sz w:val="14"/>
                              </w:rPr>
                            </w:pPr>
                            <w:r>
                              <w:rPr>
                                <w:spacing w:val="-5"/>
                                <w:w w:val="85"/>
                                <w:sz w:val="14"/>
                              </w:rPr>
                              <w:t>ей</w:t>
                            </w:r>
                          </w:p>
                        </w:txbxContent>
                      </wps:txbx>
                      <wps:bodyPr wrap="square" lIns="0" tIns="0" rIns="0" bIns="0" rtlCol="0">
                        <a:noAutofit/>
                      </wps:bodyPr>
                    </wps:wsp>
                  </a:graphicData>
                </a:graphic>
              </wp:anchor>
            </w:drawing>
          </mc:Choice>
          <mc:Fallback>
            <w:pict>
              <v:shape style="position:absolute;margin-left:245.5pt;margin-top:2.77027pt;width:5.85pt;height:7.75pt;mso-position-horizontal-relative:page;mso-position-vertical-relative:paragraph;z-index:-43985408" type="#_x0000_t202" id="docshape268" filled="false" stroked="false">
                <v:textbox inset="0,0,0,0">
                  <w:txbxContent>
                    <w:p>
                      <w:pPr>
                        <w:spacing w:line="155" w:lineRule="exact" w:before="0"/>
                        <w:ind w:left="0" w:right="0" w:firstLine="0"/>
                        <w:jc w:val="left"/>
                        <w:rPr>
                          <w:sz w:val="14"/>
                        </w:rPr>
                      </w:pPr>
                      <w:r>
                        <w:rPr>
                          <w:spacing w:val="-5"/>
                          <w:w w:val="85"/>
                          <w:sz w:val="14"/>
                        </w:rPr>
                        <w:t>ей</w:t>
                      </w:r>
                    </w:p>
                  </w:txbxContent>
                </v:textbox>
                <w10:wrap type="none"/>
              </v:shape>
            </w:pict>
          </mc:Fallback>
        </mc:AlternateContent>
      </w:r>
      <w:r>
        <w:rPr>
          <w:spacing w:val="-10"/>
          <w:position w:val="-6"/>
          <w:sz w:val="20"/>
        </w:rPr>
        <w:t>Е</w:t>
      </w:r>
      <w:r>
        <w:rPr>
          <w:position w:val="-6"/>
          <w:sz w:val="20"/>
        </w:rPr>
        <w:tab/>
      </w:r>
      <w:r>
        <w:rPr>
          <w:spacing w:val="-10"/>
          <w:sz w:val="14"/>
        </w:rPr>
        <w:t>И</w:t>
      </w:r>
    </w:p>
    <w:p>
      <w:pPr>
        <w:tabs>
          <w:tab w:pos="960" w:val="left" w:leader="none"/>
        </w:tabs>
        <w:spacing w:line="173" w:lineRule="exact" w:before="0"/>
        <w:ind w:left="432" w:right="0" w:firstLine="0"/>
        <w:jc w:val="left"/>
        <w:rPr>
          <w:sz w:val="20"/>
        </w:rPr>
      </w:pPr>
      <w:r>
        <w:rPr>
          <w:sz w:val="20"/>
        </w:rPr>
        <mc:AlternateContent>
          <mc:Choice Requires="wps">
            <w:drawing>
              <wp:anchor distT="0" distB="0" distL="0" distR="0" allowOverlap="1" layoutInCell="1" locked="0" behindDoc="0" simplePos="0" relativeHeight="15940608">
                <wp:simplePos x="0" y="0"/>
                <wp:positionH relativeFrom="page">
                  <wp:posOffset>2782570</wp:posOffset>
                </wp:positionH>
                <wp:positionV relativeFrom="paragraph">
                  <wp:posOffset>51307</wp:posOffset>
                </wp:positionV>
                <wp:extent cx="3175" cy="141605"/>
                <wp:effectExtent l="0" t="0" r="0" b="0"/>
                <wp:wrapNone/>
                <wp:docPr id="417" name="Textbox 417"/>
                <wp:cNvGraphicFramePr>
                  <a:graphicFrameLocks/>
                </wp:cNvGraphicFramePr>
                <a:graphic>
                  <a:graphicData uri="http://schemas.microsoft.com/office/word/2010/wordprocessingShape">
                    <wps:wsp>
                      <wps:cNvPr id="417" name="Textbox 417"/>
                      <wps:cNvSpPr txBox="1"/>
                      <wps:spPr>
                        <a:xfrm>
                          <a:off x="0" y="0"/>
                          <a:ext cx="3175" cy="141605"/>
                        </a:xfrm>
                        <a:prstGeom prst="rect">
                          <a:avLst/>
                        </a:prstGeom>
                      </wps:spPr>
                      <wps:txbx>
                        <w:txbxContent>
                          <w:p>
                            <w:pPr>
                              <w:spacing w:line="222" w:lineRule="exact" w:before="0"/>
                              <w:ind w:left="0" w:right="0" w:firstLine="0"/>
                              <w:jc w:val="left"/>
                              <w:rPr>
                                <w:sz w:val="20"/>
                              </w:rPr>
                            </w:pPr>
                            <w:r>
                              <w:rPr>
                                <w:spacing w:val="-115"/>
                                <w:w w:val="115"/>
                                <w:sz w:val="20"/>
                              </w:rPr>
                              <w:t>о</w:t>
                            </w:r>
                          </w:p>
                        </w:txbxContent>
                      </wps:txbx>
                      <wps:bodyPr wrap="square" lIns="0" tIns="0" rIns="0" bIns="0" rtlCol="0">
                        <a:noAutofit/>
                      </wps:bodyPr>
                    </wps:wsp>
                  </a:graphicData>
                </a:graphic>
              </wp:anchor>
            </w:drawing>
          </mc:Choice>
          <mc:Fallback>
            <w:pict>
              <v:shape style="position:absolute;margin-left:219.100006pt;margin-top:4.039944pt;width:.25pt;height:11.15pt;mso-position-horizontal-relative:page;mso-position-vertical-relative:paragraph;z-index:15940608" type="#_x0000_t202" id="docshape269" filled="false" stroked="false">
                <v:textbox inset="0,0,0,0">
                  <w:txbxContent>
                    <w:p>
                      <w:pPr>
                        <w:spacing w:line="222" w:lineRule="exact" w:before="0"/>
                        <w:ind w:left="0" w:right="0" w:firstLine="0"/>
                        <w:jc w:val="left"/>
                        <w:rPr>
                          <w:sz w:val="20"/>
                        </w:rPr>
                      </w:pPr>
                      <w:r>
                        <w:rPr>
                          <w:spacing w:val="-115"/>
                          <w:w w:val="115"/>
                          <w:sz w:val="20"/>
                        </w:rPr>
                        <w:t>о</w:t>
                      </w:r>
                    </w:p>
                  </w:txbxContent>
                </v:textbox>
                <w10:wrap type="none"/>
              </v:shape>
            </w:pict>
          </mc:Fallback>
        </mc:AlternateContent>
      </w:r>
      <w:r>
        <w:rPr>
          <w:spacing w:val="-5"/>
          <w:w w:val="90"/>
          <w:sz w:val="20"/>
        </w:rPr>
        <w:t>га</w:t>
      </w:r>
      <w:r>
        <w:rPr>
          <w:sz w:val="20"/>
        </w:rPr>
        <w:tab/>
      </w:r>
      <w:r>
        <w:rPr>
          <w:spacing w:val="-10"/>
          <w:w w:val="110"/>
          <w:sz w:val="20"/>
          <w:vertAlign w:val="subscript"/>
        </w:rPr>
        <w:t>Ч</w:t>
      </w:r>
    </w:p>
    <w:p>
      <w:pPr>
        <w:tabs>
          <w:tab w:pos="955" w:val="left" w:leader="none"/>
        </w:tabs>
        <w:spacing w:line="134" w:lineRule="auto" w:before="17"/>
        <w:ind w:left="432" w:right="0" w:firstLine="0"/>
        <w:jc w:val="left"/>
        <w:rPr>
          <w:sz w:val="14"/>
        </w:rPr>
      </w:pPr>
      <w:r>
        <w:rPr>
          <w:sz w:val="14"/>
        </w:rPr>
        <mc:AlternateContent>
          <mc:Choice Requires="wps">
            <w:drawing>
              <wp:anchor distT="0" distB="0" distL="0" distR="0" allowOverlap="1" layoutInCell="1" locked="0" behindDoc="1" simplePos="0" relativeHeight="459332096">
                <wp:simplePos x="0" y="0"/>
                <wp:positionH relativeFrom="page">
                  <wp:posOffset>3081654</wp:posOffset>
                </wp:positionH>
                <wp:positionV relativeFrom="paragraph">
                  <wp:posOffset>70181</wp:posOffset>
                </wp:positionV>
                <wp:extent cx="113664" cy="99060"/>
                <wp:effectExtent l="0" t="0" r="0" b="0"/>
                <wp:wrapNone/>
                <wp:docPr id="418" name="Textbox 418"/>
                <wp:cNvGraphicFramePr>
                  <a:graphicFrameLocks/>
                </wp:cNvGraphicFramePr>
                <a:graphic>
                  <a:graphicData uri="http://schemas.microsoft.com/office/word/2010/wordprocessingShape">
                    <wps:wsp>
                      <wps:cNvPr id="418" name="Textbox 418"/>
                      <wps:cNvSpPr txBox="1"/>
                      <wps:spPr>
                        <a:xfrm>
                          <a:off x="0" y="0"/>
                          <a:ext cx="113664" cy="99060"/>
                        </a:xfrm>
                        <a:prstGeom prst="rect">
                          <a:avLst/>
                        </a:prstGeom>
                      </wps:spPr>
                      <wps:txbx>
                        <w:txbxContent>
                          <w:p>
                            <w:pPr>
                              <w:spacing w:line="155" w:lineRule="exact" w:before="0"/>
                              <w:ind w:left="0" w:right="0" w:firstLine="0"/>
                              <w:jc w:val="left"/>
                              <w:rPr>
                                <w:sz w:val="14"/>
                              </w:rPr>
                            </w:pPr>
                            <w:r>
                              <w:rPr>
                                <w:spacing w:val="-10"/>
                                <w:w w:val="120"/>
                                <w:sz w:val="14"/>
                              </w:rPr>
                              <w:t>Ю</w:t>
                            </w:r>
                          </w:p>
                        </w:txbxContent>
                      </wps:txbx>
                      <wps:bodyPr wrap="square" lIns="0" tIns="0" rIns="0" bIns="0" rtlCol="0">
                        <a:noAutofit/>
                      </wps:bodyPr>
                    </wps:wsp>
                  </a:graphicData>
                </a:graphic>
              </wp:anchor>
            </w:drawing>
          </mc:Choice>
          <mc:Fallback>
            <w:pict>
              <v:shape style="position:absolute;margin-left:242.649994pt;margin-top:5.52614pt;width:8.950pt;height:7.8pt;mso-position-horizontal-relative:page;mso-position-vertical-relative:paragraph;z-index:-43984384" type="#_x0000_t202" id="docshape270" filled="false" stroked="false">
                <v:textbox inset="0,0,0,0">
                  <w:txbxContent>
                    <w:p>
                      <w:pPr>
                        <w:spacing w:line="155" w:lineRule="exact" w:before="0"/>
                        <w:ind w:left="0" w:right="0" w:firstLine="0"/>
                        <w:jc w:val="left"/>
                        <w:rPr>
                          <w:sz w:val="14"/>
                        </w:rPr>
                      </w:pPr>
                      <w:r>
                        <w:rPr>
                          <w:spacing w:val="-10"/>
                          <w:w w:val="120"/>
                          <w:sz w:val="14"/>
                        </w:rPr>
                        <w:t>Ю</w:t>
                      </w:r>
                    </w:p>
                  </w:txbxContent>
                </v:textbox>
                <w10:wrap type="none"/>
              </v:shape>
            </w:pict>
          </mc:Fallback>
        </mc:AlternateContent>
      </w:r>
      <w:r>
        <w:rPr>
          <w:spacing w:val="-5"/>
          <w:w w:val="85"/>
          <w:position w:val="-8"/>
          <w:sz w:val="20"/>
        </w:rPr>
        <w:t>га</w:t>
      </w:r>
      <w:r>
        <w:rPr>
          <w:position w:val="-8"/>
          <w:sz w:val="20"/>
        </w:rPr>
        <w:tab/>
      </w:r>
      <w:r>
        <w:rPr>
          <w:spacing w:val="-5"/>
          <w:w w:val="85"/>
          <w:sz w:val="14"/>
        </w:rPr>
        <w:t>ей</w:t>
      </w:r>
    </w:p>
    <w:p>
      <w:pPr>
        <w:tabs>
          <w:tab w:pos="955" w:val="left" w:leader="none"/>
        </w:tabs>
        <w:spacing w:line="168" w:lineRule="exact" w:before="0"/>
        <w:ind w:left="432" w:right="0" w:firstLine="0"/>
        <w:jc w:val="left"/>
        <w:rPr>
          <w:sz w:val="14"/>
        </w:rPr>
      </w:pPr>
      <w:r>
        <w:rPr>
          <w:sz w:val="14"/>
        </w:rPr>
        <mc:AlternateContent>
          <mc:Choice Requires="wps">
            <w:drawing>
              <wp:anchor distT="0" distB="0" distL="0" distR="0" allowOverlap="1" layoutInCell="1" locked="0" behindDoc="1" simplePos="0" relativeHeight="459330560">
                <wp:simplePos x="0" y="0"/>
                <wp:positionH relativeFrom="page">
                  <wp:posOffset>2782570</wp:posOffset>
                </wp:positionH>
                <wp:positionV relativeFrom="paragraph">
                  <wp:posOffset>30173</wp:posOffset>
                </wp:positionV>
                <wp:extent cx="74295" cy="141605"/>
                <wp:effectExtent l="0" t="0" r="0" b="0"/>
                <wp:wrapNone/>
                <wp:docPr id="419" name="Textbox 419"/>
                <wp:cNvGraphicFramePr>
                  <a:graphicFrameLocks/>
                </wp:cNvGraphicFramePr>
                <a:graphic>
                  <a:graphicData uri="http://schemas.microsoft.com/office/word/2010/wordprocessingShape">
                    <wps:wsp>
                      <wps:cNvPr id="419" name="Textbox 419"/>
                      <wps:cNvSpPr txBox="1"/>
                      <wps:spPr>
                        <a:xfrm>
                          <a:off x="0" y="0"/>
                          <a:ext cx="74295" cy="141605"/>
                        </a:xfrm>
                        <a:prstGeom prst="rect">
                          <a:avLst/>
                        </a:prstGeom>
                      </wps:spPr>
                      <wps:txbx>
                        <w:txbxContent>
                          <w:p>
                            <w:pPr>
                              <w:spacing w:line="222" w:lineRule="exact" w:before="0"/>
                              <w:ind w:left="0" w:right="0" w:firstLine="0"/>
                              <w:jc w:val="left"/>
                              <w:rPr>
                                <w:sz w:val="20"/>
                              </w:rPr>
                            </w:pPr>
                            <w:r>
                              <w:rPr>
                                <w:spacing w:val="-10"/>
                                <w:w w:val="115"/>
                                <w:sz w:val="20"/>
                              </w:rPr>
                              <w:t>о</w:t>
                            </w:r>
                          </w:p>
                        </w:txbxContent>
                      </wps:txbx>
                      <wps:bodyPr wrap="square" lIns="0" tIns="0" rIns="0" bIns="0" rtlCol="0">
                        <a:noAutofit/>
                      </wps:bodyPr>
                    </wps:wsp>
                  </a:graphicData>
                </a:graphic>
              </wp:anchor>
            </w:drawing>
          </mc:Choice>
          <mc:Fallback>
            <w:pict>
              <v:shape style="position:absolute;margin-left:219.100006pt;margin-top:2.375837pt;width:5.85pt;height:11.15pt;mso-position-horizontal-relative:page;mso-position-vertical-relative:paragraph;z-index:-43985920" type="#_x0000_t202" id="docshape271" filled="false" stroked="false">
                <v:textbox inset="0,0,0,0">
                  <w:txbxContent>
                    <w:p>
                      <w:pPr>
                        <w:spacing w:line="222" w:lineRule="exact" w:before="0"/>
                        <w:ind w:left="0" w:right="0" w:firstLine="0"/>
                        <w:jc w:val="left"/>
                        <w:rPr>
                          <w:sz w:val="20"/>
                        </w:rPr>
                      </w:pPr>
                      <w:r>
                        <w:rPr>
                          <w:spacing w:val="-10"/>
                          <w:w w:val="115"/>
                          <w:sz w:val="20"/>
                        </w:rPr>
                        <w:t>о</w:t>
                      </w:r>
                    </w:p>
                  </w:txbxContent>
                </v:textbox>
                <w10:wrap type="none"/>
              </v:shape>
            </w:pict>
          </mc:Fallback>
        </mc:AlternateContent>
      </w:r>
      <w:r>
        <w:rPr>
          <w:spacing w:val="-10"/>
          <w:position w:val="3"/>
          <w:sz w:val="20"/>
        </w:rPr>
        <w:t>н</w:t>
      </w:r>
      <w:r>
        <w:rPr>
          <w:position w:val="3"/>
          <w:sz w:val="20"/>
        </w:rPr>
        <w:tab/>
      </w:r>
      <w:r>
        <w:rPr>
          <w:spacing w:val="-14"/>
          <w:sz w:val="14"/>
        </w:rPr>
        <w:t>ей</w:t>
      </w:r>
    </w:p>
    <w:p>
      <w:pPr>
        <w:tabs>
          <w:tab w:pos="903" w:val="left" w:leader="none"/>
        </w:tabs>
        <w:spacing w:line="153" w:lineRule="exact" w:before="0"/>
        <w:ind w:left="427" w:right="0" w:firstLine="0"/>
        <w:jc w:val="left"/>
        <w:rPr>
          <w:sz w:val="14"/>
        </w:rPr>
      </w:pPr>
      <w:r>
        <w:rPr>
          <w:spacing w:val="-10"/>
          <w:position w:val="-4"/>
          <w:sz w:val="20"/>
        </w:rPr>
        <w:t>о</w:t>
      </w:r>
      <w:r>
        <w:rPr>
          <w:position w:val="-4"/>
          <w:sz w:val="20"/>
        </w:rPr>
        <w:tab/>
      </w:r>
      <w:r>
        <w:rPr>
          <w:spacing w:val="-17"/>
          <w:sz w:val="14"/>
        </w:rPr>
        <w:t>СП</w:t>
      </w:r>
    </w:p>
    <w:p>
      <w:pPr>
        <w:spacing w:line="124" w:lineRule="exact" w:before="0"/>
        <w:ind w:left="432" w:right="0" w:firstLine="0"/>
        <w:jc w:val="left"/>
        <w:rPr>
          <w:sz w:val="20"/>
        </w:rPr>
      </w:pPr>
      <w:r>
        <w:rPr>
          <w:spacing w:val="-5"/>
          <w:w w:val="70"/>
          <w:sz w:val="20"/>
        </w:rPr>
        <w:t>сс</w:t>
      </w:r>
    </w:p>
    <w:p>
      <w:pPr>
        <w:tabs>
          <w:tab w:pos="960" w:val="left" w:leader="none"/>
        </w:tabs>
        <w:spacing w:line="127" w:lineRule="exact" w:before="0"/>
        <w:ind w:left="432" w:right="0" w:firstLine="0"/>
        <w:jc w:val="left"/>
        <w:rPr>
          <w:sz w:val="20"/>
        </w:rPr>
      </w:pPr>
      <w:r>
        <w:rPr>
          <w:spacing w:val="-10"/>
          <w:sz w:val="20"/>
        </w:rPr>
        <w:t>К</w:t>
      </w:r>
      <w:r>
        <w:rPr>
          <w:sz w:val="20"/>
        </w:rPr>
        <w:tab/>
      </w:r>
      <w:r>
        <w:rPr>
          <w:spacing w:val="-10"/>
          <w:w w:val="105"/>
          <w:sz w:val="20"/>
          <w:vertAlign w:val="subscript"/>
        </w:rPr>
        <w:t>С</w:t>
      </w:r>
    </w:p>
    <w:p>
      <w:pPr>
        <w:spacing w:line="120" w:lineRule="exact" w:before="0"/>
        <w:ind w:left="432" w:right="0" w:firstLine="0"/>
        <w:jc w:val="left"/>
        <w:rPr>
          <w:sz w:val="20"/>
        </w:rPr>
      </w:pPr>
      <w:r>
        <w:rPr>
          <w:sz w:val="20"/>
        </w:rPr>
        <mc:AlternateContent>
          <mc:Choice Requires="wps">
            <w:drawing>
              <wp:anchor distT="0" distB="0" distL="0" distR="0" allowOverlap="1" layoutInCell="1" locked="0" behindDoc="1" simplePos="0" relativeHeight="459332608">
                <wp:simplePos x="0" y="0"/>
                <wp:positionH relativeFrom="page">
                  <wp:posOffset>3121025</wp:posOffset>
                </wp:positionH>
                <wp:positionV relativeFrom="paragraph">
                  <wp:posOffset>24582</wp:posOffset>
                </wp:positionV>
                <wp:extent cx="67945" cy="98425"/>
                <wp:effectExtent l="0" t="0" r="0" b="0"/>
                <wp:wrapNone/>
                <wp:docPr id="420" name="Textbox 420"/>
                <wp:cNvGraphicFramePr>
                  <a:graphicFrameLocks/>
                </wp:cNvGraphicFramePr>
                <a:graphic>
                  <a:graphicData uri="http://schemas.microsoft.com/office/word/2010/wordprocessingShape">
                    <wps:wsp>
                      <wps:cNvPr id="420" name="Textbox 420"/>
                      <wps:cNvSpPr txBox="1"/>
                      <wps:spPr>
                        <a:xfrm>
                          <a:off x="0" y="0"/>
                          <a:ext cx="67945" cy="98425"/>
                        </a:xfrm>
                        <a:prstGeom prst="rect">
                          <a:avLst/>
                        </a:prstGeom>
                      </wps:spPr>
                      <wps:txbx>
                        <w:txbxContent>
                          <w:p>
                            <w:pPr>
                              <w:spacing w:line="155" w:lineRule="exact" w:before="0"/>
                              <w:ind w:left="0" w:right="0" w:firstLine="0"/>
                              <w:jc w:val="left"/>
                              <w:rPr>
                                <w:sz w:val="14"/>
                              </w:rPr>
                            </w:pPr>
                            <w:r>
                              <w:rPr>
                                <w:spacing w:val="-10"/>
                                <w:w w:val="110"/>
                                <w:sz w:val="14"/>
                              </w:rPr>
                              <w:t>К</w:t>
                            </w:r>
                          </w:p>
                        </w:txbxContent>
                      </wps:txbx>
                      <wps:bodyPr wrap="square" lIns="0" tIns="0" rIns="0" bIns="0" rtlCol="0">
                        <a:noAutofit/>
                      </wps:bodyPr>
                    </wps:wsp>
                  </a:graphicData>
                </a:graphic>
              </wp:anchor>
            </w:drawing>
          </mc:Choice>
          <mc:Fallback>
            <w:pict>
              <v:shape style="position:absolute;margin-left:245.75pt;margin-top:1.9356pt;width:5.35pt;height:7.75pt;mso-position-horizontal-relative:page;mso-position-vertical-relative:paragraph;z-index:-43983872" type="#_x0000_t202" id="docshape272" filled="false" stroked="false">
                <v:textbox inset="0,0,0,0">
                  <w:txbxContent>
                    <w:p>
                      <w:pPr>
                        <w:spacing w:line="155" w:lineRule="exact" w:before="0"/>
                        <w:ind w:left="0" w:right="0" w:firstLine="0"/>
                        <w:jc w:val="left"/>
                        <w:rPr>
                          <w:sz w:val="14"/>
                        </w:rPr>
                      </w:pPr>
                      <w:r>
                        <w:rPr>
                          <w:spacing w:val="-10"/>
                          <w:w w:val="110"/>
                          <w:sz w:val="14"/>
                        </w:rPr>
                        <w:t>К</w:t>
                      </w:r>
                    </w:p>
                  </w:txbxContent>
                </v:textbox>
                <w10:wrap type="none"/>
              </v:shape>
            </w:pict>
          </mc:Fallback>
        </mc:AlternateContent>
      </w:r>
      <w:r>
        <w:rPr>
          <w:spacing w:val="-10"/>
          <w:w w:val="110"/>
          <w:sz w:val="20"/>
        </w:rPr>
        <w:t>ч</w:t>
      </w:r>
    </w:p>
    <w:p>
      <w:pPr>
        <w:tabs>
          <w:tab w:pos="907" w:val="left" w:leader="none"/>
        </w:tabs>
        <w:spacing w:line="165" w:lineRule="auto" w:before="0"/>
        <w:ind w:left="427" w:right="0" w:firstLine="0"/>
        <w:jc w:val="left"/>
        <w:rPr>
          <w:position w:val="-5"/>
          <w:sz w:val="14"/>
        </w:rPr>
      </w:pPr>
      <w:r>
        <w:rPr>
          <w:spacing w:val="-10"/>
          <w:w w:val="135"/>
          <w:sz w:val="20"/>
        </w:rPr>
        <w:t>о</w:t>
      </w:r>
      <w:r>
        <w:rPr>
          <w:sz w:val="20"/>
        </w:rPr>
        <w:tab/>
      </w:r>
      <w:r>
        <w:rPr>
          <w:spacing w:val="-10"/>
          <w:w w:val="195"/>
          <w:position w:val="-5"/>
          <w:sz w:val="14"/>
        </w:rPr>
        <w:t>н</w:t>
      </w:r>
    </w:p>
    <w:p>
      <w:pPr>
        <w:spacing w:line="145" w:lineRule="exact" w:before="94"/>
        <w:ind w:left="395" w:right="0" w:firstLine="0"/>
        <w:jc w:val="left"/>
        <w:rPr>
          <w:sz w:val="14"/>
        </w:rPr>
      </w:pPr>
      <w:r>
        <w:rPr/>
        <w:br w:type="column"/>
      </w:r>
      <w:r>
        <w:rPr>
          <w:spacing w:val="-5"/>
          <w:w w:val="105"/>
          <w:sz w:val="14"/>
        </w:rPr>
        <w:t>3S</w:t>
      </w:r>
    </w:p>
    <w:p>
      <w:pPr>
        <w:spacing w:line="142" w:lineRule="exact" w:before="0"/>
        <w:ind w:left="448" w:right="0" w:firstLine="0"/>
        <w:jc w:val="left"/>
        <w:rPr>
          <w:sz w:val="14"/>
        </w:rPr>
      </w:pPr>
      <w:r>
        <w:rPr>
          <w:spacing w:val="-10"/>
          <w:w w:val="150"/>
          <w:sz w:val="14"/>
        </w:rPr>
        <w:t>3</w:t>
      </w:r>
    </w:p>
    <w:p>
      <w:pPr>
        <w:spacing w:line="170" w:lineRule="auto" w:before="34"/>
        <w:ind w:left="443" w:right="1538" w:firstLine="5"/>
        <w:jc w:val="both"/>
        <w:rPr>
          <w:sz w:val="14"/>
        </w:rPr>
      </w:pPr>
      <w:r>
        <w:rPr>
          <w:spacing w:val="-10"/>
          <w:w w:val="140"/>
          <w:sz w:val="14"/>
        </w:rPr>
        <w:t>к</w:t>
      </w:r>
      <w:r>
        <w:rPr>
          <w:spacing w:val="-6"/>
          <w:w w:val="140"/>
          <w:sz w:val="14"/>
        </w:rPr>
        <w:t> </w:t>
      </w:r>
      <w:r>
        <w:rPr>
          <w:spacing w:val="-6"/>
          <w:w w:val="60"/>
          <w:sz w:val="14"/>
        </w:rPr>
        <w:t>CQ</w:t>
      </w:r>
      <w:r>
        <w:rPr>
          <w:spacing w:val="40"/>
          <w:w w:val="120"/>
          <w:sz w:val="14"/>
        </w:rPr>
        <w:t> </w:t>
      </w:r>
      <w:r>
        <w:rPr>
          <w:spacing w:val="-10"/>
          <w:w w:val="120"/>
          <w:sz w:val="14"/>
        </w:rPr>
        <w:t>S</w:t>
      </w:r>
      <w:r>
        <w:rPr>
          <w:spacing w:val="40"/>
          <w:w w:val="120"/>
          <w:sz w:val="14"/>
        </w:rPr>
        <w:t> </w:t>
      </w:r>
      <w:r>
        <w:rPr>
          <w:spacing w:val="-10"/>
          <w:w w:val="115"/>
          <w:sz w:val="14"/>
        </w:rPr>
        <w:t>О</w:t>
      </w:r>
    </w:p>
    <w:p>
      <w:pPr>
        <w:spacing w:line="151" w:lineRule="exact" w:before="0"/>
        <w:ind w:left="443" w:right="0" w:firstLine="0"/>
        <w:jc w:val="left"/>
        <w:rPr>
          <w:sz w:val="14"/>
        </w:rPr>
      </w:pPr>
      <w:r>
        <w:rPr>
          <w:spacing w:val="-10"/>
          <w:w w:val="165"/>
          <w:sz w:val="14"/>
        </w:rPr>
        <w:t>£</w:t>
      </w:r>
    </w:p>
    <w:p>
      <w:pPr>
        <w:spacing w:before="45"/>
        <w:ind w:left="395" w:right="0" w:firstLine="0"/>
        <w:jc w:val="left"/>
        <w:rPr>
          <w:sz w:val="14"/>
        </w:rPr>
      </w:pPr>
      <w:r>
        <w:rPr>
          <w:spacing w:val="-10"/>
          <w:w w:val="255"/>
          <w:sz w:val="14"/>
        </w:rPr>
        <w:t>с</w:t>
      </w:r>
    </w:p>
    <w:p>
      <w:pPr>
        <w:pStyle w:val="BodyText"/>
        <w:spacing w:before="7"/>
        <w:rPr>
          <w:sz w:val="14"/>
        </w:rPr>
      </w:pPr>
    </w:p>
    <w:p>
      <w:pPr>
        <w:pStyle w:val="BodyText"/>
        <w:tabs>
          <w:tab w:pos="923" w:val="left" w:leader="none"/>
        </w:tabs>
        <w:spacing w:line="264" w:lineRule="exact"/>
        <w:ind w:left="395"/>
      </w:pPr>
      <w:r>
        <w:rPr/>
        <mc:AlternateContent>
          <mc:Choice Requires="wps">
            <w:drawing>
              <wp:anchor distT="0" distB="0" distL="0" distR="0" allowOverlap="1" layoutInCell="1" locked="0" behindDoc="1" simplePos="0" relativeHeight="459333120">
                <wp:simplePos x="0" y="0"/>
                <wp:positionH relativeFrom="page">
                  <wp:posOffset>3505200</wp:posOffset>
                </wp:positionH>
                <wp:positionV relativeFrom="paragraph">
                  <wp:posOffset>81472</wp:posOffset>
                </wp:positionV>
                <wp:extent cx="67945" cy="99060"/>
                <wp:effectExtent l="0" t="0" r="0" b="0"/>
                <wp:wrapNone/>
                <wp:docPr id="421" name="Textbox 421"/>
                <wp:cNvGraphicFramePr>
                  <a:graphicFrameLocks/>
                </wp:cNvGraphicFramePr>
                <a:graphic>
                  <a:graphicData uri="http://schemas.microsoft.com/office/word/2010/wordprocessingShape">
                    <wps:wsp>
                      <wps:cNvPr id="421" name="Textbox 421"/>
                      <wps:cNvSpPr txBox="1"/>
                      <wps:spPr>
                        <a:xfrm>
                          <a:off x="0" y="0"/>
                          <a:ext cx="67945" cy="99060"/>
                        </a:xfrm>
                        <a:prstGeom prst="rect">
                          <a:avLst/>
                        </a:prstGeom>
                      </wps:spPr>
                      <wps:txbx>
                        <w:txbxContent>
                          <w:p>
                            <w:pPr>
                              <w:spacing w:line="155" w:lineRule="exact" w:before="0"/>
                              <w:ind w:left="0" w:right="0" w:firstLine="0"/>
                              <w:jc w:val="left"/>
                              <w:rPr>
                                <w:sz w:val="14"/>
                              </w:rPr>
                            </w:pPr>
                            <w:r>
                              <w:rPr>
                                <w:spacing w:val="-5"/>
                                <w:w w:val="85"/>
                                <w:sz w:val="14"/>
                              </w:rPr>
                              <w:t>га</w:t>
                            </w:r>
                          </w:p>
                        </w:txbxContent>
                      </wps:txbx>
                      <wps:bodyPr wrap="square" lIns="0" tIns="0" rIns="0" bIns="0" rtlCol="0">
                        <a:noAutofit/>
                      </wps:bodyPr>
                    </wps:wsp>
                  </a:graphicData>
                </a:graphic>
              </wp:anchor>
            </w:drawing>
          </mc:Choice>
          <mc:Fallback>
            <w:pict>
              <v:shape style="position:absolute;margin-left:276pt;margin-top:6.415145pt;width:5.35pt;height:7.8pt;mso-position-horizontal-relative:page;mso-position-vertical-relative:paragraph;z-index:-43983360" type="#_x0000_t202" id="docshape273" filled="false" stroked="false">
                <v:textbox inset="0,0,0,0">
                  <w:txbxContent>
                    <w:p>
                      <w:pPr>
                        <w:spacing w:line="155" w:lineRule="exact" w:before="0"/>
                        <w:ind w:left="0" w:right="0" w:firstLine="0"/>
                        <w:jc w:val="left"/>
                        <w:rPr>
                          <w:sz w:val="14"/>
                        </w:rPr>
                      </w:pPr>
                      <w:r>
                        <w:rPr>
                          <w:spacing w:val="-5"/>
                          <w:w w:val="85"/>
                          <w:sz w:val="14"/>
                        </w:rPr>
                        <w:t>га</w:t>
                      </w:r>
                    </w:p>
                  </w:txbxContent>
                </v:textbox>
                <w10:wrap type="none"/>
              </v:shape>
            </w:pict>
          </mc:Fallback>
        </mc:AlternateContent>
      </w:r>
      <w:r>
        <w:rPr>
          <w:spacing w:val="-10"/>
          <w:vertAlign w:val="superscript"/>
        </w:rPr>
        <w:t>®</w:t>
      </w:r>
      <w:r>
        <w:rPr>
          <w:vertAlign w:val="baseline"/>
        </w:rPr>
        <w:tab/>
        <w:t>Субконто </w:t>
      </w:r>
      <w:r>
        <w:rPr>
          <w:spacing w:val="-10"/>
          <w:vertAlign w:val="baseline"/>
        </w:rPr>
        <w:t>1</w:t>
      </w:r>
    </w:p>
    <w:p>
      <w:pPr>
        <w:spacing w:line="124" w:lineRule="exact" w:before="0"/>
        <w:ind w:left="448" w:right="0" w:firstLine="0"/>
        <w:jc w:val="left"/>
        <w:rPr>
          <w:sz w:val="14"/>
        </w:rPr>
      </w:pPr>
      <w:r>
        <w:rPr>
          <w:spacing w:val="-10"/>
          <w:w w:val="105"/>
          <w:sz w:val="14"/>
        </w:rPr>
        <w:t>И</w:t>
      </w:r>
    </w:p>
    <w:p>
      <w:pPr>
        <w:spacing w:line="196" w:lineRule="auto" w:before="0"/>
        <w:ind w:left="448" w:right="1542" w:firstLine="0"/>
        <w:jc w:val="both"/>
        <w:rPr>
          <w:sz w:val="14"/>
        </w:rPr>
      </w:pPr>
      <w:r>
        <w:rPr>
          <w:spacing w:val="-6"/>
          <w:w w:val="90"/>
          <w:sz w:val="14"/>
        </w:rPr>
        <w:t>га</w:t>
      </w:r>
      <w:r>
        <w:rPr>
          <w:spacing w:val="40"/>
          <w:w w:val="105"/>
          <w:sz w:val="14"/>
        </w:rPr>
        <w:t> </w:t>
      </w:r>
      <w:r>
        <w:rPr>
          <w:spacing w:val="-10"/>
          <w:w w:val="105"/>
          <w:sz w:val="14"/>
        </w:rPr>
        <w:t>К</w:t>
      </w:r>
      <w:r>
        <w:rPr>
          <w:spacing w:val="40"/>
          <w:w w:val="105"/>
          <w:sz w:val="14"/>
        </w:rPr>
        <w:t> </w:t>
      </w:r>
      <w:r>
        <w:rPr>
          <w:spacing w:val="-10"/>
          <w:w w:val="105"/>
          <w:sz w:val="14"/>
        </w:rPr>
        <w:t>Ё</w:t>
      </w:r>
    </w:p>
    <w:p>
      <w:pPr>
        <w:spacing w:before="13"/>
        <w:ind w:left="390" w:right="0" w:firstLine="0"/>
        <w:jc w:val="left"/>
        <w:rPr>
          <w:sz w:val="24"/>
        </w:rPr>
      </w:pPr>
      <w:r>
        <w:rPr>
          <w:spacing w:val="-10"/>
          <w:w w:val="120"/>
          <w:sz w:val="24"/>
        </w:rPr>
        <w:t>&lt;</w:t>
      </w:r>
    </w:p>
    <w:p>
      <w:pPr>
        <w:spacing w:line="201" w:lineRule="auto" w:before="165"/>
        <w:ind w:left="395" w:right="1540" w:firstLine="53"/>
        <w:jc w:val="both"/>
        <w:rPr>
          <w:sz w:val="14"/>
        </w:rPr>
      </w:pPr>
      <w:r>
        <w:rPr>
          <w:spacing w:val="-10"/>
          <w:w w:val="175"/>
          <w:sz w:val="14"/>
        </w:rPr>
        <w:t>с к </w:t>
      </w:r>
      <w:r>
        <w:rPr>
          <w:spacing w:val="-10"/>
          <w:w w:val="195"/>
          <w:sz w:val="14"/>
        </w:rPr>
        <w:t>н</w:t>
      </w:r>
    </w:p>
    <w:p>
      <w:pPr>
        <w:spacing w:line="240" w:lineRule="auto" w:before="0"/>
        <w:rPr>
          <w:sz w:val="24"/>
        </w:rPr>
      </w:pPr>
      <w:r>
        <w:rPr/>
        <w:br w:type="column"/>
      </w:r>
      <w:r>
        <w:rPr>
          <w:sz w:val="24"/>
        </w:rPr>
      </w:r>
    </w:p>
    <w:p>
      <w:pPr>
        <w:pStyle w:val="BodyText"/>
      </w:pPr>
    </w:p>
    <w:p>
      <w:pPr>
        <w:pStyle w:val="BodyText"/>
      </w:pPr>
    </w:p>
    <w:p>
      <w:pPr>
        <w:pStyle w:val="BodyText"/>
        <w:spacing w:before="134"/>
      </w:pPr>
    </w:p>
    <w:p>
      <w:pPr>
        <w:pStyle w:val="BodyText"/>
        <w:spacing w:line="276" w:lineRule="auto"/>
        <w:ind w:left="703" w:right="-5" w:hanging="437"/>
      </w:pPr>
      <w:r>
        <w:rPr>
          <w:spacing w:val="-2"/>
        </w:rPr>
        <w:t>Субконто </w:t>
      </w:r>
      <w:r>
        <w:rPr>
          <w:spacing w:val="-10"/>
        </w:rPr>
        <w:t>2</w:t>
      </w:r>
    </w:p>
    <w:p>
      <w:pPr>
        <w:spacing w:line="240" w:lineRule="auto" w:before="0"/>
        <w:rPr>
          <w:sz w:val="24"/>
        </w:rPr>
      </w:pPr>
      <w:r>
        <w:rPr/>
        <w:br w:type="column"/>
      </w:r>
      <w:r>
        <w:rPr>
          <w:sz w:val="24"/>
        </w:rPr>
      </w:r>
    </w:p>
    <w:p>
      <w:pPr>
        <w:pStyle w:val="BodyText"/>
      </w:pPr>
    </w:p>
    <w:p>
      <w:pPr>
        <w:pStyle w:val="BodyText"/>
      </w:pPr>
    </w:p>
    <w:p>
      <w:pPr>
        <w:pStyle w:val="BodyText"/>
        <w:spacing w:before="134"/>
      </w:pPr>
    </w:p>
    <w:p>
      <w:pPr>
        <w:pStyle w:val="BodyText"/>
        <w:spacing w:line="276" w:lineRule="auto"/>
        <w:ind w:left="265" w:right="1988" w:firstLine="10"/>
      </w:pPr>
      <w:r>
        <w:rPr>
          <w:spacing w:val="-2"/>
        </w:rPr>
        <w:t>Субконто </w:t>
      </w:r>
      <w:r>
        <w:rPr>
          <w:spacing w:val="-10"/>
        </w:rPr>
        <w:t>3</w:t>
      </w:r>
    </w:p>
    <w:p>
      <w:pPr>
        <w:pStyle w:val="BodyText"/>
        <w:spacing w:after="0" w:line="276" w:lineRule="auto"/>
        <w:sectPr>
          <w:type w:val="continuous"/>
          <w:pgSz w:w="11910" w:h="16840"/>
          <w:pgMar w:header="0" w:footer="983" w:top="1920" w:bottom="1240" w:left="1275" w:right="141"/>
          <w:cols w:num="5" w:equalWidth="0">
            <w:col w:w="2640" w:space="40"/>
            <w:col w:w="1077" w:space="39"/>
            <w:col w:w="2100" w:space="40"/>
            <w:col w:w="1258" w:space="40"/>
            <w:col w:w="3260"/>
          </w:cols>
        </w:sectPr>
      </w:pPr>
    </w:p>
    <w:p>
      <w:pPr>
        <w:pStyle w:val="BodyText"/>
      </w:pPr>
    </w:p>
    <w:p>
      <w:pPr>
        <w:pStyle w:val="BodyText"/>
        <w:spacing w:before="128"/>
      </w:pPr>
    </w:p>
    <w:p>
      <w:pPr>
        <w:pStyle w:val="BodyText"/>
        <w:ind w:left="265"/>
      </w:pPr>
      <w:r>
        <w:rPr>
          <w:spacing w:val="-5"/>
        </w:rPr>
        <w:t>Код</w:t>
      </w:r>
    </w:p>
    <w:p>
      <w:pPr>
        <w:pStyle w:val="BodyText"/>
        <w:tabs>
          <w:tab w:pos="7503" w:val="left" w:leader="none"/>
        </w:tabs>
        <w:spacing w:before="103"/>
        <w:ind w:left="991"/>
      </w:pPr>
      <w:r>
        <w:rPr>
          <w:spacing w:val="-2"/>
        </w:rPr>
        <w:t>средств</w:t>
      </w:r>
      <w:r>
        <w:rPr/>
        <w:tab/>
      </w:r>
      <w:r>
        <w:rPr>
          <w:spacing w:val="-2"/>
        </w:rPr>
        <w:t>лицами</w:t>
      </w:r>
    </w:p>
    <w:p>
      <w:pPr>
        <w:pStyle w:val="BodyText"/>
        <w:spacing w:before="9"/>
        <w:rPr>
          <w:sz w:val="17"/>
        </w:rPr>
      </w:pPr>
    </w:p>
    <w:p>
      <w:pPr>
        <w:pStyle w:val="BodyText"/>
        <w:spacing w:after="0"/>
        <w:rPr>
          <w:sz w:val="17"/>
        </w:rPr>
        <w:sectPr>
          <w:type w:val="continuous"/>
          <w:pgSz w:w="11910" w:h="16840"/>
          <w:pgMar w:header="0" w:footer="983" w:top="1920" w:bottom="1240" w:left="1275" w:right="141"/>
        </w:sectPr>
      </w:pPr>
    </w:p>
    <w:p>
      <w:pPr>
        <w:pStyle w:val="BodyText"/>
        <w:spacing w:before="91"/>
        <w:jc w:val="right"/>
      </w:pPr>
      <w:r>
        <w:rPr>
          <w:spacing w:val="-2"/>
        </w:rPr>
        <w:t>208.3</w:t>
      </w:r>
    </w:p>
    <w:p>
      <w:pPr>
        <w:pStyle w:val="BodyText"/>
        <w:spacing w:before="41"/>
        <w:ind w:right="1"/>
        <w:jc w:val="right"/>
      </w:pPr>
      <w:r>
        <w:rPr>
          <w:spacing w:val="-10"/>
        </w:rPr>
        <w:t>2</w:t>
      </w:r>
    </w:p>
    <w:p>
      <w:pPr>
        <w:pStyle w:val="BodyText"/>
        <w:tabs>
          <w:tab w:pos="1710" w:val="left" w:leader="none"/>
          <w:tab w:pos="1897" w:val="left" w:leader="none"/>
        </w:tabs>
        <w:spacing w:line="276" w:lineRule="auto" w:before="91"/>
        <w:ind w:left="179" w:right="38"/>
      </w:pPr>
      <w:r>
        <w:rPr/>
        <w:br w:type="column"/>
      </w:r>
      <w:r>
        <w:rPr>
          <w:spacing w:val="-2"/>
        </w:rPr>
        <w:t>Расчеты</w:t>
      </w:r>
      <w:r>
        <w:rPr/>
        <w:tab/>
        <w:tab/>
      </w:r>
      <w:r>
        <w:rPr>
          <w:spacing w:val="-24"/>
        </w:rPr>
        <w:t>с</w:t>
      </w:r>
      <w:r>
        <w:rPr>
          <w:spacing w:val="-2"/>
        </w:rPr>
        <w:t> подотчетными лицами</w:t>
      </w:r>
      <w:r>
        <w:rPr/>
        <w:tab/>
      </w:r>
      <w:r>
        <w:rPr>
          <w:spacing w:val="-6"/>
        </w:rPr>
        <w:t>по </w:t>
      </w:r>
      <w:r>
        <w:rPr>
          <w:spacing w:val="-2"/>
        </w:rPr>
        <w:t>приобретению нематериальных активов</w:t>
      </w:r>
    </w:p>
    <w:p>
      <w:pPr>
        <w:pStyle w:val="BodyText"/>
        <w:tabs>
          <w:tab w:pos="850" w:val="left" w:leader="none"/>
        </w:tabs>
        <w:spacing w:before="90"/>
        <w:ind w:left="226"/>
        <w:rPr>
          <w:position w:val="2"/>
        </w:rPr>
      </w:pPr>
      <w:r>
        <w:rPr/>
        <w:br w:type="column"/>
      </w:r>
      <w:r>
        <w:rPr>
          <w:spacing w:val="-5"/>
        </w:rPr>
        <w:t>А,</w:t>
      </w:r>
      <w:r>
        <w:rPr/>
        <w:tab/>
      </w:r>
      <w:r>
        <w:rPr>
          <w:spacing w:val="-2"/>
          <w:position w:val="2"/>
        </w:rPr>
        <w:t>Контрагент</w:t>
      </w:r>
    </w:p>
    <w:p>
      <w:pPr>
        <w:pStyle w:val="BodyText"/>
        <w:tabs>
          <w:tab w:pos="850" w:val="left" w:leader="none"/>
        </w:tabs>
        <w:spacing w:before="22"/>
        <w:ind w:left="222"/>
      </w:pPr>
      <w:r>
        <w:rPr>
          <w:spacing w:val="-10"/>
        </w:rPr>
        <w:t>П</w:t>
      </w:r>
      <w:r>
        <w:rPr/>
        <w:tab/>
      </w:r>
      <w:r>
        <w:rPr>
          <w:spacing w:val="-10"/>
        </w:rPr>
        <w:t>ы</w:t>
      </w:r>
    </w:p>
    <w:p>
      <w:pPr>
        <w:pStyle w:val="BodyText"/>
        <w:spacing w:line="276" w:lineRule="auto" w:before="91"/>
        <w:ind w:left="185" w:right="38" w:firstLine="5"/>
      </w:pPr>
      <w:r>
        <w:rPr/>
        <w:br w:type="column"/>
      </w:r>
      <w:r>
        <w:rPr>
          <w:spacing w:val="-2"/>
        </w:rPr>
        <w:t>Авансы подотчетн </w:t>
      </w:r>
      <w:r>
        <w:rPr/>
        <w:t>ым</w:t>
      </w:r>
      <w:r>
        <w:rPr>
          <w:spacing w:val="-1"/>
        </w:rPr>
        <w:t> </w:t>
      </w:r>
      <w:r>
        <w:rPr/>
        <w:t>лицам</w:t>
      </w:r>
    </w:p>
    <w:p>
      <w:pPr>
        <w:pStyle w:val="BodyText"/>
        <w:spacing w:line="276" w:lineRule="auto" w:before="91"/>
        <w:ind w:left="223" w:right="1833"/>
      </w:pPr>
      <w:r>
        <w:rPr/>
        <w:br w:type="column"/>
      </w:r>
      <w:r>
        <w:rPr>
          <w:spacing w:val="-4"/>
        </w:rPr>
        <w:t>Виды </w:t>
      </w:r>
      <w:r>
        <w:rPr/>
        <w:t>расчетов</w:t>
      </w:r>
      <w:r>
        <w:rPr>
          <w:spacing w:val="15"/>
        </w:rPr>
        <w:t> </w:t>
      </w:r>
      <w:r>
        <w:rPr/>
        <w:t>с </w:t>
      </w:r>
      <w:r>
        <w:rPr>
          <w:spacing w:val="-2"/>
        </w:rPr>
        <w:t>подотчетн </w:t>
      </w:r>
      <w:r>
        <w:rPr>
          <w:spacing w:val="-4"/>
        </w:rPr>
        <w:t>ыми </w:t>
      </w:r>
      <w:r>
        <w:rPr>
          <w:spacing w:val="-2"/>
        </w:rPr>
        <w:t>лицами</w:t>
      </w:r>
    </w:p>
    <w:p>
      <w:pPr>
        <w:pStyle w:val="BodyText"/>
        <w:spacing w:after="0" w:line="276" w:lineRule="auto"/>
        <w:sectPr>
          <w:type w:val="continuous"/>
          <w:pgSz w:w="11910" w:h="16840"/>
          <w:pgMar w:header="0" w:footer="983" w:top="1920" w:bottom="1240" w:left="1275" w:right="141"/>
          <w:cols w:num="5" w:equalWidth="0">
            <w:col w:w="762" w:space="40"/>
            <w:col w:w="2029" w:space="1033"/>
            <w:col w:w="2033" w:space="40"/>
            <w:col w:w="1284" w:space="55"/>
            <w:col w:w="3218"/>
          </w:cols>
        </w:sectPr>
      </w:pPr>
    </w:p>
    <w:p>
      <w:pPr>
        <w:pStyle w:val="BodyText"/>
        <w:spacing w:before="25"/>
        <w:rPr>
          <w:sz w:val="20"/>
        </w:rPr>
      </w:pPr>
      <w:r>
        <w:rPr>
          <w:sz w:val="20"/>
        </w:rPr>
        <w:drawing>
          <wp:anchor distT="0" distB="0" distL="0" distR="0" allowOverlap="1" layoutInCell="1" locked="0" behindDoc="0" simplePos="0" relativeHeight="15942656">
            <wp:simplePos x="0" y="0"/>
            <wp:positionH relativeFrom="page">
              <wp:posOffset>0</wp:posOffset>
            </wp:positionH>
            <wp:positionV relativeFrom="page">
              <wp:posOffset>253</wp:posOffset>
            </wp:positionV>
            <wp:extent cx="7562215" cy="10691876"/>
            <wp:effectExtent l="0" t="0" r="0" b="0"/>
            <wp:wrapNone/>
            <wp:docPr id="422" name="Image 422"/>
            <wp:cNvGraphicFramePr>
              <a:graphicFrameLocks/>
            </wp:cNvGraphicFramePr>
            <a:graphic>
              <a:graphicData uri="http://schemas.openxmlformats.org/drawingml/2006/picture">
                <pic:pic>
                  <pic:nvPicPr>
                    <pic:cNvPr id="422" name="Image 422"/>
                    <pic:cNvPicPr/>
                  </pic:nvPicPr>
                  <pic:blipFill>
                    <a:blip r:embed="rId171" cstate="print"/>
                    <a:stretch>
                      <a:fillRect/>
                    </a:stretch>
                  </pic:blipFill>
                  <pic:spPr>
                    <a:xfrm>
                      <a:off x="0" y="0"/>
                      <a:ext cx="7562215" cy="10691876"/>
                    </a:xfrm>
                    <a:prstGeom prst="rect">
                      <a:avLst/>
                    </a:prstGeom>
                  </pic:spPr>
                </pic:pic>
              </a:graphicData>
            </a:graphic>
          </wp:anchor>
        </w:drawing>
      </w:r>
    </w:p>
    <w:tbl>
      <w:tblPr>
        <w:tblW w:w="0" w:type="auto"/>
        <w:jc w:val="left"/>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98"/>
        <w:gridCol w:w="1624"/>
        <w:gridCol w:w="927"/>
        <w:gridCol w:w="1087"/>
        <w:gridCol w:w="1438"/>
      </w:tblGrid>
      <w:tr>
        <w:trPr>
          <w:trHeight w:val="301" w:hRule="atLeast"/>
        </w:trPr>
        <w:tc>
          <w:tcPr>
            <w:tcW w:w="698" w:type="dxa"/>
          </w:tcPr>
          <w:p>
            <w:pPr>
              <w:pStyle w:val="TableParagraph"/>
              <w:spacing w:line="266" w:lineRule="exact"/>
              <w:ind w:right="107"/>
              <w:jc w:val="right"/>
              <w:rPr>
                <w:sz w:val="24"/>
              </w:rPr>
            </w:pPr>
            <w:r>
              <w:rPr>
                <w:spacing w:val="-2"/>
                <w:sz w:val="24"/>
              </w:rPr>
              <w:t>208.3</w:t>
            </w:r>
          </w:p>
        </w:tc>
        <w:tc>
          <w:tcPr>
            <w:tcW w:w="1624" w:type="dxa"/>
          </w:tcPr>
          <w:p>
            <w:pPr>
              <w:pStyle w:val="TableParagraph"/>
              <w:spacing w:line="266" w:lineRule="exact"/>
              <w:ind w:left="109"/>
              <w:rPr>
                <w:sz w:val="24"/>
              </w:rPr>
            </w:pPr>
            <w:r>
              <w:rPr>
                <w:spacing w:val="-2"/>
                <w:sz w:val="24"/>
              </w:rPr>
              <w:t>Расчеты</w:t>
            </w:r>
          </w:p>
        </w:tc>
        <w:tc>
          <w:tcPr>
            <w:tcW w:w="927" w:type="dxa"/>
          </w:tcPr>
          <w:p>
            <w:pPr>
              <w:pStyle w:val="TableParagraph"/>
              <w:spacing w:line="266" w:lineRule="exact"/>
              <w:ind w:left="16"/>
              <w:rPr>
                <w:sz w:val="24"/>
              </w:rPr>
            </w:pPr>
            <w:r>
              <w:rPr>
                <w:spacing w:val="-10"/>
                <w:w w:val="95"/>
                <w:sz w:val="24"/>
              </w:rPr>
              <w:t>с</w:t>
            </w:r>
          </w:p>
        </w:tc>
        <w:tc>
          <w:tcPr>
            <w:tcW w:w="1087" w:type="dxa"/>
          </w:tcPr>
          <w:p>
            <w:pPr>
              <w:pStyle w:val="TableParagraph"/>
              <w:spacing w:line="271" w:lineRule="exact" w:before="10"/>
              <w:ind w:right="204"/>
              <w:jc w:val="right"/>
              <w:rPr>
                <w:sz w:val="24"/>
              </w:rPr>
            </w:pPr>
            <w:r>
              <w:rPr>
                <w:spacing w:val="-5"/>
                <w:sz w:val="24"/>
              </w:rPr>
              <w:t>А,</w:t>
            </w:r>
          </w:p>
        </w:tc>
        <w:tc>
          <w:tcPr>
            <w:tcW w:w="1438" w:type="dxa"/>
          </w:tcPr>
          <w:p>
            <w:pPr>
              <w:pStyle w:val="TableParagraph"/>
              <w:spacing w:line="266" w:lineRule="exact"/>
              <w:ind w:left="206"/>
              <w:rPr>
                <w:sz w:val="24"/>
              </w:rPr>
            </w:pPr>
            <w:r>
              <w:rPr>
                <w:spacing w:val="-2"/>
                <w:sz w:val="24"/>
              </w:rPr>
              <w:t>Контрагент</w:t>
            </w:r>
          </w:p>
        </w:tc>
      </w:tr>
      <w:tr>
        <w:trPr>
          <w:trHeight w:val="309" w:hRule="atLeast"/>
        </w:trPr>
        <w:tc>
          <w:tcPr>
            <w:tcW w:w="698" w:type="dxa"/>
          </w:tcPr>
          <w:p>
            <w:pPr>
              <w:pStyle w:val="TableParagraph"/>
              <w:spacing w:before="6"/>
              <w:ind w:right="110"/>
              <w:jc w:val="right"/>
              <w:rPr>
                <w:sz w:val="24"/>
              </w:rPr>
            </w:pPr>
            <w:r>
              <w:rPr>
                <w:spacing w:val="-10"/>
                <w:sz w:val="24"/>
              </w:rPr>
              <w:t>3</w:t>
            </w:r>
          </w:p>
        </w:tc>
        <w:tc>
          <w:tcPr>
            <w:tcW w:w="1624" w:type="dxa"/>
          </w:tcPr>
          <w:p>
            <w:pPr>
              <w:pStyle w:val="TableParagraph"/>
              <w:spacing w:before="6"/>
              <w:ind w:left="109"/>
              <w:rPr>
                <w:sz w:val="24"/>
              </w:rPr>
            </w:pPr>
            <w:r>
              <w:rPr>
                <w:spacing w:val="-2"/>
                <w:sz w:val="24"/>
              </w:rPr>
              <w:t>подотчетными</w:t>
            </w:r>
          </w:p>
        </w:tc>
        <w:tc>
          <w:tcPr>
            <w:tcW w:w="927" w:type="dxa"/>
          </w:tcPr>
          <w:p>
            <w:pPr>
              <w:pStyle w:val="TableParagraph"/>
              <w:rPr>
                <w:sz w:val="22"/>
              </w:rPr>
            </w:pPr>
          </w:p>
        </w:tc>
        <w:tc>
          <w:tcPr>
            <w:tcW w:w="1087" w:type="dxa"/>
          </w:tcPr>
          <w:p>
            <w:pPr>
              <w:pStyle w:val="TableParagraph"/>
              <w:spacing w:before="6"/>
              <w:ind w:right="247"/>
              <w:jc w:val="right"/>
              <w:rPr>
                <w:sz w:val="24"/>
              </w:rPr>
            </w:pPr>
            <w:r>
              <w:rPr>
                <w:spacing w:val="-10"/>
                <w:sz w:val="24"/>
              </w:rPr>
              <w:t>П</w:t>
            </w:r>
          </w:p>
        </w:tc>
        <w:tc>
          <w:tcPr>
            <w:tcW w:w="1438" w:type="dxa"/>
          </w:tcPr>
          <w:p>
            <w:pPr>
              <w:pStyle w:val="TableParagraph"/>
              <w:spacing w:before="6"/>
              <w:ind w:left="206"/>
              <w:rPr>
                <w:sz w:val="24"/>
              </w:rPr>
            </w:pPr>
            <w:r>
              <w:rPr>
                <w:spacing w:val="-10"/>
                <w:sz w:val="24"/>
              </w:rPr>
              <w:t>ы</w:t>
            </w:r>
          </w:p>
        </w:tc>
      </w:tr>
      <w:tr>
        <w:trPr>
          <w:trHeight w:val="611" w:hRule="atLeast"/>
        </w:trPr>
        <w:tc>
          <w:tcPr>
            <w:tcW w:w="698" w:type="dxa"/>
          </w:tcPr>
          <w:p>
            <w:pPr>
              <w:pStyle w:val="TableParagraph"/>
              <w:rPr>
                <w:sz w:val="22"/>
              </w:rPr>
            </w:pPr>
          </w:p>
        </w:tc>
        <w:tc>
          <w:tcPr>
            <w:tcW w:w="1624" w:type="dxa"/>
          </w:tcPr>
          <w:p>
            <w:pPr>
              <w:pStyle w:val="TableParagraph"/>
              <w:spacing w:before="18"/>
              <w:ind w:left="109"/>
              <w:rPr>
                <w:sz w:val="24"/>
              </w:rPr>
            </w:pPr>
            <w:r>
              <w:rPr>
                <w:spacing w:val="-2"/>
                <w:sz w:val="24"/>
              </w:rPr>
              <w:t>лицами</w:t>
            </w:r>
          </w:p>
          <w:p>
            <w:pPr>
              <w:pStyle w:val="TableParagraph"/>
              <w:spacing w:line="256" w:lineRule="exact" w:before="41"/>
              <w:ind w:left="109"/>
              <w:rPr>
                <w:sz w:val="24"/>
              </w:rPr>
            </w:pPr>
            <w:r>
              <w:rPr>
                <w:spacing w:val="-2"/>
                <w:sz w:val="24"/>
              </w:rPr>
              <w:t>приобретению</w:t>
            </w:r>
          </w:p>
        </w:tc>
        <w:tc>
          <w:tcPr>
            <w:tcW w:w="927" w:type="dxa"/>
          </w:tcPr>
          <w:p>
            <w:pPr>
              <w:pStyle w:val="TableParagraph"/>
              <w:spacing w:before="18"/>
              <w:ind w:left="16"/>
              <w:rPr>
                <w:sz w:val="24"/>
              </w:rPr>
            </w:pPr>
            <w:r>
              <w:rPr>
                <w:spacing w:val="-5"/>
                <w:sz w:val="24"/>
              </w:rPr>
              <w:t>по</w:t>
            </w:r>
          </w:p>
        </w:tc>
        <w:tc>
          <w:tcPr>
            <w:tcW w:w="1087" w:type="dxa"/>
          </w:tcPr>
          <w:p>
            <w:pPr>
              <w:pStyle w:val="TableParagraph"/>
              <w:rPr>
                <w:sz w:val="22"/>
              </w:rPr>
            </w:pPr>
          </w:p>
        </w:tc>
        <w:tc>
          <w:tcPr>
            <w:tcW w:w="1438" w:type="dxa"/>
          </w:tcPr>
          <w:p>
            <w:pPr>
              <w:pStyle w:val="TableParagraph"/>
              <w:rPr>
                <w:sz w:val="22"/>
              </w:rPr>
            </w:pPr>
          </w:p>
        </w:tc>
      </w:tr>
    </w:tbl>
    <w:p>
      <w:pPr>
        <w:pStyle w:val="BodyText"/>
        <w:spacing w:before="41"/>
        <w:ind w:left="981"/>
      </w:pPr>
      <w:r>
        <w:rPr>
          <w:spacing w:val="-2"/>
        </w:rPr>
        <w:t>непроизведенных</w:t>
      </w:r>
    </w:p>
    <w:p>
      <w:pPr>
        <w:pStyle w:val="BodyText"/>
        <w:spacing w:before="41"/>
        <w:ind w:left="981"/>
      </w:pPr>
      <w:r>
        <w:rPr>
          <w:spacing w:val="-2"/>
        </w:rPr>
        <w:t>активов</w:t>
      </w:r>
    </w:p>
    <w:p>
      <w:pPr>
        <w:pStyle w:val="BodyText"/>
        <w:spacing w:before="71"/>
        <w:rPr>
          <w:sz w:val="20"/>
        </w:rPr>
      </w:pPr>
    </w:p>
    <w:tbl>
      <w:tblPr>
        <w:tblW w:w="0" w:type="auto"/>
        <w:jc w:val="left"/>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98"/>
        <w:gridCol w:w="1598"/>
        <w:gridCol w:w="970"/>
        <w:gridCol w:w="1070"/>
        <w:gridCol w:w="1501"/>
        <w:gridCol w:w="1330"/>
        <w:gridCol w:w="1314"/>
      </w:tblGrid>
      <w:tr>
        <w:trPr>
          <w:trHeight w:val="300" w:hRule="atLeast"/>
        </w:trPr>
        <w:tc>
          <w:tcPr>
            <w:tcW w:w="698" w:type="dxa"/>
          </w:tcPr>
          <w:p>
            <w:pPr>
              <w:pStyle w:val="TableParagraph"/>
              <w:spacing w:line="266" w:lineRule="exact"/>
              <w:ind w:right="107"/>
              <w:jc w:val="right"/>
              <w:rPr>
                <w:sz w:val="24"/>
              </w:rPr>
            </w:pPr>
            <w:r>
              <w:rPr>
                <w:spacing w:val="-2"/>
                <w:sz w:val="24"/>
              </w:rPr>
              <w:t>208.3</w:t>
            </w:r>
          </w:p>
        </w:tc>
        <w:tc>
          <w:tcPr>
            <w:tcW w:w="1598" w:type="dxa"/>
          </w:tcPr>
          <w:p>
            <w:pPr>
              <w:pStyle w:val="TableParagraph"/>
              <w:spacing w:line="266" w:lineRule="exact"/>
              <w:ind w:left="109"/>
              <w:rPr>
                <w:sz w:val="24"/>
              </w:rPr>
            </w:pPr>
            <w:r>
              <w:rPr>
                <w:spacing w:val="-2"/>
                <w:sz w:val="24"/>
              </w:rPr>
              <w:t>Расчеты</w:t>
            </w:r>
          </w:p>
        </w:tc>
        <w:tc>
          <w:tcPr>
            <w:tcW w:w="970" w:type="dxa"/>
          </w:tcPr>
          <w:p>
            <w:pPr>
              <w:pStyle w:val="TableParagraph"/>
              <w:spacing w:line="266" w:lineRule="exact"/>
              <w:ind w:left="37"/>
              <w:rPr>
                <w:sz w:val="24"/>
              </w:rPr>
            </w:pPr>
            <w:r>
              <w:rPr>
                <w:spacing w:val="-10"/>
                <w:w w:val="95"/>
                <w:sz w:val="24"/>
              </w:rPr>
              <w:t>с</w:t>
            </w:r>
          </w:p>
        </w:tc>
        <w:tc>
          <w:tcPr>
            <w:tcW w:w="1070" w:type="dxa"/>
          </w:tcPr>
          <w:p>
            <w:pPr>
              <w:pStyle w:val="TableParagraph"/>
              <w:spacing w:line="271" w:lineRule="exact" w:before="9"/>
              <w:ind w:right="204"/>
              <w:jc w:val="right"/>
              <w:rPr>
                <w:sz w:val="24"/>
              </w:rPr>
            </w:pPr>
            <w:r>
              <w:rPr>
                <w:spacing w:val="-5"/>
                <w:sz w:val="24"/>
              </w:rPr>
              <w:t>А,</w:t>
            </w:r>
          </w:p>
        </w:tc>
        <w:tc>
          <w:tcPr>
            <w:tcW w:w="1501" w:type="dxa"/>
          </w:tcPr>
          <w:p>
            <w:pPr>
              <w:pStyle w:val="TableParagraph"/>
              <w:spacing w:line="266" w:lineRule="exact"/>
              <w:ind w:left="205"/>
              <w:rPr>
                <w:sz w:val="24"/>
              </w:rPr>
            </w:pPr>
            <w:r>
              <w:rPr>
                <w:spacing w:val="-2"/>
                <w:sz w:val="24"/>
              </w:rPr>
              <w:t>Контрагент</w:t>
            </w:r>
          </w:p>
        </w:tc>
        <w:tc>
          <w:tcPr>
            <w:tcW w:w="1330" w:type="dxa"/>
          </w:tcPr>
          <w:p>
            <w:pPr>
              <w:pStyle w:val="TableParagraph"/>
              <w:spacing w:line="266" w:lineRule="exact"/>
              <w:ind w:left="116"/>
              <w:rPr>
                <w:sz w:val="24"/>
              </w:rPr>
            </w:pPr>
            <w:r>
              <w:rPr>
                <w:spacing w:val="-2"/>
                <w:sz w:val="24"/>
              </w:rPr>
              <w:t>Авансы</w:t>
            </w:r>
          </w:p>
        </w:tc>
        <w:tc>
          <w:tcPr>
            <w:tcW w:w="1314" w:type="dxa"/>
          </w:tcPr>
          <w:p>
            <w:pPr>
              <w:pStyle w:val="TableParagraph"/>
              <w:spacing w:line="266" w:lineRule="exact"/>
              <w:ind w:left="158"/>
              <w:rPr>
                <w:sz w:val="24"/>
              </w:rPr>
            </w:pPr>
            <w:r>
              <w:rPr>
                <w:spacing w:val="-4"/>
                <w:sz w:val="24"/>
              </w:rPr>
              <w:t>Виды</w:t>
            </w:r>
          </w:p>
        </w:tc>
      </w:tr>
      <w:tr>
        <w:trPr>
          <w:trHeight w:val="309" w:hRule="atLeast"/>
        </w:trPr>
        <w:tc>
          <w:tcPr>
            <w:tcW w:w="698" w:type="dxa"/>
          </w:tcPr>
          <w:p>
            <w:pPr>
              <w:pStyle w:val="TableParagraph"/>
              <w:spacing w:before="6"/>
              <w:ind w:right="110"/>
              <w:jc w:val="right"/>
              <w:rPr>
                <w:sz w:val="24"/>
              </w:rPr>
            </w:pPr>
            <w:r>
              <w:rPr>
                <w:spacing w:val="-10"/>
                <w:sz w:val="24"/>
              </w:rPr>
              <w:t>4</w:t>
            </w:r>
          </w:p>
        </w:tc>
        <w:tc>
          <w:tcPr>
            <w:tcW w:w="1598" w:type="dxa"/>
          </w:tcPr>
          <w:p>
            <w:pPr>
              <w:pStyle w:val="TableParagraph"/>
              <w:spacing w:before="6"/>
              <w:ind w:left="109" w:right="-15"/>
              <w:rPr>
                <w:sz w:val="24"/>
              </w:rPr>
            </w:pPr>
            <w:r>
              <w:rPr>
                <w:spacing w:val="-2"/>
                <w:sz w:val="24"/>
              </w:rPr>
              <w:t>подотчетными</w:t>
            </w:r>
          </w:p>
        </w:tc>
        <w:tc>
          <w:tcPr>
            <w:tcW w:w="970" w:type="dxa"/>
          </w:tcPr>
          <w:p>
            <w:pPr>
              <w:pStyle w:val="TableParagraph"/>
              <w:rPr>
                <w:sz w:val="22"/>
              </w:rPr>
            </w:pPr>
          </w:p>
        </w:tc>
        <w:tc>
          <w:tcPr>
            <w:tcW w:w="1070" w:type="dxa"/>
          </w:tcPr>
          <w:p>
            <w:pPr>
              <w:pStyle w:val="TableParagraph"/>
              <w:spacing w:before="6"/>
              <w:ind w:right="247"/>
              <w:jc w:val="right"/>
              <w:rPr>
                <w:sz w:val="24"/>
              </w:rPr>
            </w:pPr>
            <w:r>
              <w:rPr>
                <w:spacing w:val="-10"/>
                <w:sz w:val="24"/>
              </w:rPr>
              <w:t>П</w:t>
            </w:r>
          </w:p>
        </w:tc>
        <w:tc>
          <w:tcPr>
            <w:tcW w:w="1501" w:type="dxa"/>
          </w:tcPr>
          <w:p>
            <w:pPr>
              <w:pStyle w:val="TableParagraph"/>
              <w:spacing w:before="6"/>
              <w:ind w:left="205"/>
              <w:rPr>
                <w:sz w:val="24"/>
              </w:rPr>
            </w:pPr>
            <w:r>
              <w:rPr>
                <w:spacing w:val="-10"/>
                <w:sz w:val="24"/>
              </w:rPr>
              <w:t>ы</w:t>
            </w:r>
          </w:p>
        </w:tc>
        <w:tc>
          <w:tcPr>
            <w:tcW w:w="1330" w:type="dxa"/>
          </w:tcPr>
          <w:p>
            <w:pPr>
              <w:pStyle w:val="TableParagraph"/>
              <w:spacing w:before="6"/>
              <w:ind w:left="111"/>
              <w:rPr>
                <w:sz w:val="24"/>
              </w:rPr>
            </w:pPr>
            <w:r>
              <w:rPr>
                <w:spacing w:val="-2"/>
                <w:sz w:val="24"/>
              </w:rPr>
              <w:t>подотчетн</w:t>
            </w:r>
          </w:p>
        </w:tc>
        <w:tc>
          <w:tcPr>
            <w:tcW w:w="1314" w:type="dxa"/>
          </w:tcPr>
          <w:p>
            <w:pPr>
              <w:pStyle w:val="TableParagraph"/>
              <w:spacing w:before="11"/>
              <w:ind w:left="163"/>
              <w:rPr>
                <w:sz w:val="24"/>
              </w:rPr>
            </w:pPr>
            <w:r>
              <w:rPr>
                <w:sz w:val="24"/>
              </w:rPr>
              <w:t>расчетов</w:t>
            </w:r>
            <w:r>
              <w:rPr>
                <w:spacing w:val="42"/>
                <w:sz w:val="24"/>
              </w:rPr>
              <w:t> </w:t>
            </w:r>
            <w:r>
              <w:rPr>
                <w:spacing w:val="-10"/>
                <w:sz w:val="24"/>
              </w:rPr>
              <w:t>с</w:t>
            </w:r>
          </w:p>
        </w:tc>
      </w:tr>
      <w:tr>
        <w:trPr>
          <w:trHeight w:val="314" w:hRule="atLeast"/>
        </w:trPr>
        <w:tc>
          <w:tcPr>
            <w:tcW w:w="698" w:type="dxa"/>
          </w:tcPr>
          <w:p>
            <w:pPr>
              <w:pStyle w:val="TableParagraph"/>
              <w:rPr>
                <w:sz w:val="22"/>
              </w:rPr>
            </w:pPr>
          </w:p>
        </w:tc>
        <w:tc>
          <w:tcPr>
            <w:tcW w:w="1598" w:type="dxa"/>
          </w:tcPr>
          <w:p>
            <w:pPr>
              <w:pStyle w:val="TableParagraph"/>
              <w:spacing w:before="13"/>
              <w:ind w:left="109"/>
              <w:rPr>
                <w:sz w:val="24"/>
              </w:rPr>
            </w:pPr>
            <w:r>
              <w:rPr>
                <w:spacing w:val="-2"/>
                <w:sz w:val="24"/>
              </w:rPr>
              <w:t>лицами</w:t>
            </w:r>
          </w:p>
        </w:tc>
        <w:tc>
          <w:tcPr>
            <w:tcW w:w="970" w:type="dxa"/>
          </w:tcPr>
          <w:p>
            <w:pPr>
              <w:pStyle w:val="TableParagraph"/>
              <w:spacing w:before="13"/>
              <w:ind w:left="37"/>
              <w:rPr>
                <w:sz w:val="24"/>
              </w:rPr>
            </w:pPr>
            <w:r>
              <w:rPr>
                <w:spacing w:val="-5"/>
                <w:sz w:val="24"/>
              </w:rPr>
              <w:t>по</w:t>
            </w:r>
          </w:p>
        </w:tc>
        <w:tc>
          <w:tcPr>
            <w:tcW w:w="1070" w:type="dxa"/>
          </w:tcPr>
          <w:p>
            <w:pPr>
              <w:pStyle w:val="TableParagraph"/>
              <w:rPr>
                <w:sz w:val="22"/>
              </w:rPr>
            </w:pPr>
          </w:p>
        </w:tc>
        <w:tc>
          <w:tcPr>
            <w:tcW w:w="1501" w:type="dxa"/>
          </w:tcPr>
          <w:p>
            <w:pPr>
              <w:pStyle w:val="TableParagraph"/>
              <w:rPr>
                <w:sz w:val="22"/>
              </w:rPr>
            </w:pPr>
          </w:p>
        </w:tc>
        <w:tc>
          <w:tcPr>
            <w:tcW w:w="1330" w:type="dxa"/>
          </w:tcPr>
          <w:p>
            <w:pPr>
              <w:pStyle w:val="TableParagraph"/>
              <w:spacing w:before="13"/>
              <w:ind w:left="111"/>
              <w:rPr>
                <w:sz w:val="24"/>
              </w:rPr>
            </w:pPr>
            <w:r>
              <w:rPr>
                <w:sz w:val="24"/>
              </w:rPr>
              <w:t>ым</w:t>
            </w:r>
            <w:r>
              <w:rPr>
                <w:spacing w:val="-7"/>
                <w:sz w:val="24"/>
              </w:rPr>
              <w:t> </w:t>
            </w:r>
            <w:r>
              <w:rPr>
                <w:spacing w:val="-2"/>
                <w:sz w:val="24"/>
              </w:rPr>
              <w:t>лицам</w:t>
            </w:r>
          </w:p>
        </w:tc>
        <w:tc>
          <w:tcPr>
            <w:tcW w:w="1314" w:type="dxa"/>
          </w:tcPr>
          <w:p>
            <w:pPr>
              <w:pStyle w:val="TableParagraph"/>
              <w:spacing w:before="13"/>
              <w:ind w:left="158"/>
              <w:rPr>
                <w:sz w:val="24"/>
              </w:rPr>
            </w:pPr>
            <w:r>
              <w:rPr>
                <w:spacing w:val="-2"/>
                <w:sz w:val="24"/>
              </w:rPr>
              <w:t>подотчетн</w:t>
            </w:r>
          </w:p>
        </w:tc>
      </w:tr>
      <w:tr>
        <w:trPr>
          <w:trHeight w:val="319" w:hRule="atLeast"/>
        </w:trPr>
        <w:tc>
          <w:tcPr>
            <w:tcW w:w="698" w:type="dxa"/>
          </w:tcPr>
          <w:p>
            <w:pPr>
              <w:pStyle w:val="TableParagraph"/>
              <w:rPr>
                <w:sz w:val="22"/>
              </w:rPr>
            </w:pPr>
          </w:p>
        </w:tc>
        <w:tc>
          <w:tcPr>
            <w:tcW w:w="1598" w:type="dxa"/>
          </w:tcPr>
          <w:p>
            <w:pPr>
              <w:pStyle w:val="TableParagraph"/>
              <w:spacing w:before="15"/>
              <w:ind w:left="109" w:right="-15"/>
              <w:rPr>
                <w:sz w:val="24"/>
              </w:rPr>
            </w:pPr>
            <w:r>
              <w:rPr>
                <w:spacing w:val="-2"/>
                <w:sz w:val="24"/>
              </w:rPr>
              <w:t>приобретению</w:t>
            </w:r>
          </w:p>
        </w:tc>
        <w:tc>
          <w:tcPr>
            <w:tcW w:w="970" w:type="dxa"/>
          </w:tcPr>
          <w:p>
            <w:pPr>
              <w:pStyle w:val="TableParagraph"/>
              <w:rPr>
                <w:sz w:val="22"/>
              </w:rPr>
            </w:pPr>
          </w:p>
        </w:tc>
        <w:tc>
          <w:tcPr>
            <w:tcW w:w="1070" w:type="dxa"/>
          </w:tcPr>
          <w:p>
            <w:pPr>
              <w:pStyle w:val="TableParagraph"/>
              <w:rPr>
                <w:sz w:val="22"/>
              </w:rPr>
            </w:pPr>
          </w:p>
        </w:tc>
        <w:tc>
          <w:tcPr>
            <w:tcW w:w="1501" w:type="dxa"/>
          </w:tcPr>
          <w:p>
            <w:pPr>
              <w:pStyle w:val="TableParagraph"/>
              <w:rPr>
                <w:sz w:val="22"/>
              </w:rPr>
            </w:pPr>
          </w:p>
        </w:tc>
        <w:tc>
          <w:tcPr>
            <w:tcW w:w="1330" w:type="dxa"/>
          </w:tcPr>
          <w:p>
            <w:pPr>
              <w:pStyle w:val="TableParagraph"/>
              <w:rPr>
                <w:sz w:val="22"/>
              </w:rPr>
            </w:pPr>
          </w:p>
        </w:tc>
        <w:tc>
          <w:tcPr>
            <w:tcW w:w="1314" w:type="dxa"/>
          </w:tcPr>
          <w:p>
            <w:pPr>
              <w:pStyle w:val="TableParagraph"/>
              <w:spacing w:before="15"/>
              <w:ind w:left="158"/>
              <w:rPr>
                <w:sz w:val="24"/>
              </w:rPr>
            </w:pPr>
            <w:r>
              <w:rPr>
                <w:spacing w:val="-5"/>
                <w:sz w:val="24"/>
              </w:rPr>
              <w:t>ыми</w:t>
            </w:r>
          </w:p>
        </w:tc>
      </w:tr>
      <w:tr>
        <w:trPr>
          <w:trHeight w:val="322" w:hRule="atLeast"/>
        </w:trPr>
        <w:tc>
          <w:tcPr>
            <w:tcW w:w="698" w:type="dxa"/>
          </w:tcPr>
          <w:p>
            <w:pPr>
              <w:pStyle w:val="TableParagraph"/>
              <w:rPr>
                <w:sz w:val="22"/>
              </w:rPr>
            </w:pPr>
          </w:p>
        </w:tc>
        <w:tc>
          <w:tcPr>
            <w:tcW w:w="1598" w:type="dxa"/>
          </w:tcPr>
          <w:p>
            <w:pPr>
              <w:pStyle w:val="TableParagraph"/>
              <w:spacing w:before="18"/>
              <w:ind w:left="109"/>
              <w:rPr>
                <w:sz w:val="24"/>
              </w:rPr>
            </w:pPr>
            <w:r>
              <w:rPr>
                <w:spacing w:val="-2"/>
                <w:sz w:val="24"/>
              </w:rPr>
              <w:t>материальных</w:t>
            </w:r>
          </w:p>
        </w:tc>
        <w:tc>
          <w:tcPr>
            <w:tcW w:w="970" w:type="dxa"/>
          </w:tcPr>
          <w:p>
            <w:pPr>
              <w:pStyle w:val="TableParagraph"/>
              <w:rPr>
                <w:sz w:val="22"/>
              </w:rPr>
            </w:pPr>
          </w:p>
        </w:tc>
        <w:tc>
          <w:tcPr>
            <w:tcW w:w="1070" w:type="dxa"/>
          </w:tcPr>
          <w:p>
            <w:pPr>
              <w:pStyle w:val="TableParagraph"/>
              <w:rPr>
                <w:sz w:val="22"/>
              </w:rPr>
            </w:pPr>
          </w:p>
        </w:tc>
        <w:tc>
          <w:tcPr>
            <w:tcW w:w="1501" w:type="dxa"/>
          </w:tcPr>
          <w:p>
            <w:pPr>
              <w:pStyle w:val="TableParagraph"/>
              <w:rPr>
                <w:sz w:val="22"/>
              </w:rPr>
            </w:pPr>
          </w:p>
        </w:tc>
        <w:tc>
          <w:tcPr>
            <w:tcW w:w="1330" w:type="dxa"/>
          </w:tcPr>
          <w:p>
            <w:pPr>
              <w:pStyle w:val="TableParagraph"/>
              <w:rPr>
                <w:sz w:val="22"/>
              </w:rPr>
            </w:pPr>
          </w:p>
        </w:tc>
        <w:tc>
          <w:tcPr>
            <w:tcW w:w="1314" w:type="dxa"/>
          </w:tcPr>
          <w:p>
            <w:pPr>
              <w:pStyle w:val="TableParagraph"/>
              <w:spacing w:before="18"/>
              <w:ind w:left="163"/>
              <w:rPr>
                <w:sz w:val="24"/>
              </w:rPr>
            </w:pPr>
            <w:r>
              <w:rPr>
                <w:spacing w:val="-2"/>
                <w:sz w:val="24"/>
              </w:rPr>
              <w:t>лицами</w:t>
            </w:r>
          </w:p>
        </w:tc>
      </w:tr>
      <w:tr>
        <w:trPr>
          <w:trHeight w:val="440" w:hRule="atLeast"/>
        </w:trPr>
        <w:tc>
          <w:tcPr>
            <w:tcW w:w="698" w:type="dxa"/>
          </w:tcPr>
          <w:p>
            <w:pPr>
              <w:pStyle w:val="TableParagraph"/>
              <w:rPr>
                <w:sz w:val="22"/>
              </w:rPr>
            </w:pPr>
          </w:p>
        </w:tc>
        <w:tc>
          <w:tcPr>
            <w:tcW w:w="1598" w:type="dxa"/>
          </w:tcPr>
          <w:p>
            <w:pPr>
              <w:pStyle w:val="TableParagraph"/>
              <w:spacing w:before="17"/>
              <w:ind w:left="109"/>
              <w:rPr>
                <w:sz w:val="24"/>
              </w:rPr>
            </w:pPr>
            <w:r>
              <w:rPr>
                <w:spacing w:val="-2"/>
                <w:sz w:val="24"/>
              </w:rPr>
              <w:t>запасов</w:t>
            </w:r>
          </w:p>
        </w:tc>
        <w:tc>
          <w:tcPr>
            <w:tcW w:w="970" w:type="dxa"/>
          </w:tcPr>
          <w:p>
            <w:pPr>
              <w:pStyle w:val="TableParagraph"/>
              <w:rPr>
                <w:sz w:val="22"/>
              </w:rPr>
            </w:pPr>
          </w:p>
        </w:tc>
        <w:tc>
          <w:tcPr>
            <w:tcW w:w="1070" w:type="dxa"/>
          </w:tcPr>
          <w:p>
            <w:pPr>
              <w:pStyle w:val="TableParagraph"/>
              <w:rPr>
                <w:sz w:val="22"/>
              </w:rPr>
            </w:pPr>
          </w:p>
        </w:tc>
        <w:tc>
          <w:tcPr>
            <w:tcW w:w="1501" w:type="dxa"/>
          </w:tcPr>
          <w:p>
            <w:pPr>
              <w:pStyle w:val="TableParagraph"/>
              <w:rPr>
                <w:sz w:val="22"/>
              </w:rPr>
            </w:pPr>
          </w:p>
        </w:tc>
        <w:tc>
          <w:tcPr>
            <w:tcW w:w="1330" w:type="dxa"/>
          </w:tcPr>
          <w:p>
            <w:pPr>
              <w:pStyle w:val="TableParagraph"/>
              <w:rPr>
                <w:sz w:val="22"/>
              </w:rPr>
            </w:pPr>
          </w:p>
        </w:tc>
        <w:tc>
          <w:tcPr>
            <w:tcW w:w="1314" w:type="dxa"/>
          </w:tcPr>
          <w:p>
            <w:pPr>
              <w:pStyle w:val="TableParagraph"/>
              <w:rPr>
                <w:sz w:val="22"/>
              </w:rPr>
            </w:pPr>
          </w:p>
        </w:tc>
      </w:tr>
      <w:tr>
        <w:trPr>
          <w:trHeight w:val="448" w:hRule="atLeast"/>
        </w:trPr>
        <w:tc>
          <w:tcPr>
            <w:tcW w:w="698" w:type="dxa"/>
          </w:tcPr>
          <w:p>
            <w:pPr>
              <w:pStyle w:val="TableParagraph"/>
              <w:spacing w:before="138"/>
              <w:ind w:right="107"/>
              <w:jc w:val="right"/>
              <w:rPr>
                <w:sz w:val="24"/>
              </w:rPr>
            </w:pPr>
            <w:r>
              <w:rPr>
                <w:spacing w:val="-2"/>
                <w:sz w:val="24"/>
              </w:rPr>
              <w:t>208.6</w:t>
            </w:r>
          </w:p>
        </w:tc>
        <w:tc>
          <w:tcPr>
            <w:tcW w:w="1598" w:type="dxa"/>
          </w:tcPr>
          <w:p>
            <w:pPr>
              <w:pStyle w:val="TableParagraph"/>
              <w:spacing w:before="138"/>
              <w:ind w:left="109"/>
              <w:rPr>
                <w:sz w:val="24"/>
              </w:rPr>
            </w:pPr>
            <w:r>
              <w:rPr>
                <w:spacing w:val="-2"/>
                <w:sz w:val="24"/>
              </w:rPr>
              <w:t>Расчеты</w:t>
            </w:r>
          </w:p>
        </w:tc>
        <w:tc>
          <w:tcPr>
            <w:tcW w:w="970" w:type="dxa"/>
          </w:tcPr>
          <w:p>
            <w:pPr>
              <w:pStyle w:val="TableParagraph"/>
              <w:spacing w:before="138"/>
              <w:ind w:left="229"/>
              <w:rPr>
                <w:sz w:val="24"/>
              </w:rPr>
            </w:pPr>
            <w:r>
              <w:rPr>
                <w:spacing w:val="-10"/>
                <w:w w:val="95"/>
                <w:sz w:val="24"/>
              </w:rPr>
              <w:t>с</w:t>
            </w:r>
          </w:p>
        </w:tc>
        <w:tc>
          <w:tcPr>
            <w:tcW w:w="1070" w:type="dxa"/>
          </w:tcPr>
          <w:p>
            <w:pPr>
              <w:pStyle w:val="TableParagraph"/>
              <w:spacing w:line="272" w:lineRule="exact" w:before="157"/>
              <w:ind w:right="204"/>
              <w:jc w:val="right"/>
              <w:rPr>
                <w:sz w:val="24"/>
              </w:rPr>
            </w:pPr>
            <w:r>
              <w:rPr>
                <w:spacing w:val="-5"/>
                <w:sz w:val="24"/>
              </w:rPr>
              <w:t>А,</w:t>
            </w:r>
          </w:p>
        </w:tc>
        <w:tc>
          <w:tcPr>
            <w:tcW w:w="1501" w:type="dxa"/>
          </w:tcPr>
          <w:p>
            <w:pPr>
              <w:pStyle w:val="TableParagraph"/>
              <w:spacing w:before="138"/>
              <w:ind w:left="205"/>
              <w:rPr>
                <w:sz w:val="24"/>
              </w:rPr>
            </w:pPr>
            <w:r>
              <w:rPr>
                <w:spacing w:val="-2"/>
                <w:sz w:val="24"/>
              </w:rPr>
              <w:t>Контрагент</w:t>
            </w:r>
          </w:p>
        </w:tc>
        <w:tc>
          <w:tcPr>
            <w:tcW w:w="1330" w:type="dxa"/>
          </w:tcPr>
          <w:p>
            <w:pPr>
              <w:pStyle w:val="TableParagraph"/>
              <w:spacing w:before="138"/>
              <w:ind w:left="116"/>
              <w:rPr>
                <w:sz w:val="24"/>
              </w:rPr>
            </w:pPr>
            <w:r>
              <w:rPr>
                <w:spacing w:val="-2"/>
                <w:sz w:val="24"/>
              </w:rPr>
              <w:t>Авансы</w:t>
            </w:r>
          </w:p>
        </w:tc>
        <w:tc>
          <w:tcPr>
            <w:tcW w:w="1314" w:type="dxa"/>
          </w:tcPr>
          <w:p>
            <w:pPr>
              <w:pStyle w:val="TableParagraph"/>
              <w:spacing w:before="138"/>
              <w:ind w:left="158"/>
              <w:rPr>
                <w:sz w:val="24"/>
              </w:rPr>
            </w:pPr>
            <w:r>
              <w:rPr>
                <w:spacing w:val="-4"/>
                <w:sz w:val="24"/>
              </w:rPr>
              <w:t>Виды</w:t>
            </w:r>
          </w:p>
        </w:tc>
      </w:tr>
      <w:tr>
        <w:trPr>
          <w:trHeight w:val="309" w:hRule="atLeast"/>
        </w:trPr>
        <w:tc>
          <w:tcPr>
            <w:tcW w:w="698" w:type="dxa"/>
          </w:tcPr>
          <w:p>
            <w:pPr>
              <w:pStyle w:val="TableParagraph"/>
              <w:spacing w:before="6"/>
              <w:ind w:right="110"/>
              <w:jc w:val="right"/>
              <w:rPr>
                <w:sz w:val="24"/>
              </w:rPr>
            </w:pPr>
            <w:r>
              <w:rPr>
                <w:spacing w:val="-10"/>
                <w:sz w:val="24"/>
              </w:rPr>
              <w:t>0</w:t>
            </w:r>
          </w:p>
        </w:tc>
        <w:tc>
          <w:tcPr>
            <w:tcW w:w="1598" w:type="dxa"/>
          </w:tcPr>
          <w:p>
            <w:pPr>
              <w:pStyle w:val="TableParagraph"/>
              <w:spacing w:before="6"/>
              <w:ind w:left="109" w:right="-15"/>
              <w:rPr>
                <w:sz w:val="24"/>
              </w:rPr>
            </w:pPr>
            <w:r>
              <w:rPr>
                <w:spacing w:val="-2"/>
                <w:sz w:val="24"/>
              </w:rPr>
              <w:t>подотчетными</w:t>
            </w:r>
          </w:p>
        </w:tc>
        <w:tc>
          <w:tcPr>
            <w:tcW w:w="970" w:type="dxa"/>
          </w:tcPr>
          <w:p>
            <w:pPr>
              <w:pStyle w:val="TableParagraph"/>
              <w:rPr>
                <w:sz w:val="22"/>
              </w:rPr>
            </w:pPr>
          </w:p>
        </w:tc>
        <w:tc>
          <w:tcPr>
            <w:tcW w:w="1070" w:type="dxa"/>
          </w:tcPr>
          <w:p>
            <w:pPr>
              <w:pStyle w:val="TableParagraph"/>
              <w:spacing w:before="6"/>
              <w:ind w:right="247"/>
              <w:jc w:val="right"/>
              <w:rPr>
                <w:sz w:val="24"/>
              </w:rPr>
            </w:pPr>
            <w:r>
              <w:rPr>
                <w:spacing w:val="-10"/>
                <w:sz w:val="24"/>
              </w:rPr>
              <w:t>П</w:t>
            </w:r>
          </w:p>
        </w:tc>
        <w:tc>
          <w:tcPr>
            <w:tcW w:w="1501" w:type="dxa"/>
          </w:tcPr>
          <w:p>
            <w:pPr>
              <w:pStyle w:val="TableParagraph"/>
              <w:spacing w:before="6"/>
              <w:ind w:left="205"/>
              <w:rPr>
                <w:sz w:val="24"/>
              </w:rPr>
            </w:pPr>
            <w:r>
              <w:rPr>
                <w:spacing w:val="-10"/>
                <w:sz w:val="24"/>
              </w:rPr>
              <w:t>ы</w:t>
            </w:r>
          </w:p>
        </w:tc>
        <w:tc>
          <w:tcPr>
            <w:tcW w:w="1330" w:type="dxa"/>
          </w:tcPr>
          <w:p>
            <w:pPr>
              <w:pStyle w:val="TableParagraph"/>
              <w:spacing w:before="6"/>
              <w:ind w:left="111"/>
              <w:rPr>
                <w:sz w:val="24"/>
              </w:rPr>
            </w:pPr>
            <w:r>
              <w:rPr>
                <w:spacing w:val="-2"/>
                <w:sz w:val="24"/>
              </w:rPr>
              <w:t>подотчетн</w:t>
            </w:r>
          </w:p>
        </w:tc>
        <w:tc>
          <w:tcPr>
            <w:tcW w:w="1314" w:type="dxa"/>
          </w:tcPr>
          <w:p>
            <w:pPr>
              <w:pStyle w:val="TableParagraph"/>
              <w:spacing w:before="10"/>
              <w:ind w:left="163"/>
              <w:rPr>
                <w:sz w:val="24"/>
              </w:rPr>
            </w:pPr>
            <w:r>
              <w:rPr>
                <w:sz w:val="24"/>
              </w:rPr>
              <w:t>расчетов</w:t>
            </w:r>
            <w:r>
              <w:rPr>
                <w:spacing w:val="42"/>
                <w:sz w:val="24"/>
              </w:rPr>
              <w:t> </w:t>
            </w:r>
            <w:r>
              <w:rPr>
                <w:spacing w:val="-10"/>
                <w:sz w:val="24"/>
              </w:rPr>
              <w:t>с</w:t>
            </w:r>
          </w:p>
        </w:tc>
      </w:tr>
      <w:tr>
        <w:trPr>
          <w:trHeight w:val="314" w:hRule="atLeast"/>
        </w:trPr>
        <w:tc>
          <w:tcPr>
            <w:tcW w:w="698" w:type="dxa"/>
          </w:tcPr>
          <w:p>
            <w:pPr>
              <w:pStyle w:val="TableParagraph"/>
              <w:rPr>
                <w:sz w:val="22"/>
              </w:rPr>
            </w:pPr>
          </w:p>
        </w:tc>
        <w:tc>
          <w:tcPr>
            <w:tcW w:w="1598" w:type="dxa"/>
          </w:tcPr>
          <w:p>
            <w:pPr>
              <w:pStyle w:val="TableParagraph"/>
              <w:spacing w:before="13"/>
              <w:ind w:left="109"/>
              <w:rPr>
                <w:sz w:val="24"/>
              </w:rPr>
            </w:pPr>
            <w:r>
              <w:rPr>
                <w:spacing w:val="-2"/>
                <w:sz w:val="24"/>
              </w:rPr>
              <w:t>лицами</w:t>
            </w:r>
          </w:p>
        </w:tc>
        <w:tc>
          <w:tcPr>
            <w:tcW w:w="970" w:type="dxa"/>
          </w:tcPr>
          <w:p>
            <w:pPr>
              <w:pStyle w:val="TableParagraph"/>
              <w:spacing w:before="13"/>
              <w:ind w:left="-1"/>
              <w:rPr>
                <w:sz w:val="24"/>
              </w:rPr>
            </w:pPr>
            <w:r>
              <w:rPr>
                <w:spacing w:val="-5"/>
                <w:sz w:val="24"/>
              </w:rPr>
              <w:t>по</w:t>
            </w:r>
          </w:p>
        </w:tc>
        <w:tc>
          <w:tcPr>
            <w:tcW w:w="1070" w:type="dxa"/>
          </w:tcPr>
          <w:p>
            <w:pPr>
              <w:pStyle w:val="TableParagraph"/>
              <w:rPr>
                <w:sz w:val="22"/>
              </w:rPr>
            </w:pPr>
          </w:p>
        </w:tc>
        <w:tc>
          <w:tcPr>
            <w:tcW w:w="1501" w:type="dxa"/>
          </w:tcPr>
          <w:p>
            <w:pPr>
              <w:pStyle w:val="TableParagraph"/>
              <w:rPr>
                <w:sz w:val="22"/>
              </w:rPr>
            </w:pPr>
          </w:p>
        </w:tc>
        <w:tc>
          <w:tcPr>
            <w:tcW w:w="1330" w:type="dxa"/>
          </w:tcPr>
          <w:p>
            <w:pPr>
              <w:pStyle w:val="TableParagraph"/>
              <w:spacing w:before="13"/>
              <w:ind w:left="111"/>
              <w:rPr>
                <w:sz w:val="24"/>
              </w:rPr>
            </w:pPr>
            <w:r>
              <w:rPr>
                <w:sz w:val="24"/>
              </w:rPr>
              <w:t>ым</w:t>
            </w:r>
            <w:r>
              <w:rPr>
                <w:spacing w:val="-7"/>
                <w:sz w:val="24"/>
              </w:rPr>
              <w:t> </w:t>
            </w:r>
            <w:r>
              <w:rPr>
                <w:spacing w:val="-2"/>
                <w:sz w:val="24"/>
              </w:rPr>
              <w:t>лицам</w:t>
            </w:r>
          </w:p>
        </w:tc>
        <w:tc>
          <w:tcPr>
            <w:tcW w:w="1314" w:type="dxa"/>
          </w:tcPr>
          <w:p>
            <w:pPr>
              <w:pStyle w:val="TableParagraph"/>
              <w:spacing w:before="13"/>
              <w:ind w:left="158"/>
              <w:rPr>
                <w:sz w:val="24"/>
              </w:rPr>
            </w:pPr>
            <w:r>
              <w:rPr>
                <w:spacing w:val="-2"/>
                <w:sz w:val="24"/>
              </w:rPr>
              <w:t>подотчетн</w:t>
            </w:r>
          </w:p>
        </w:tc>
      </w:tr>
      <w:tr>
        <w:trPr>
          <w:trHeight w:val="291" w:hRule="atLeast"/>
        </w:trPr>
        <w:tc>
          <w:tcPr>
            <w:tcW w:w="698" w:type="dxa"/>
          </w:tcPr>
          <w:p>
            <w:pPr>
              <w:pStyle w:val="TableParagraph"/>
              <w:rPr>
                <w:sz w:val="20"/>
              </w:rPr>
            </w:pPr>
          </w:p>
        </w:tc>
        <w:tc>
          <w:tcPr>
            <w:tcW w:w="1598" w:type="dxa"/>
          </w:tcPr>
          <w:p>
            <w:pPr>
              <w:pStyle w:val="TableParagraph"/>
              <w:spacing w:line="256" w:lineRule="exact" w:before="15"/>
              <w:ind w:left="119"/>
              <w:rPr>
                <w:sz w:val="24"/>
              </w:rPr>
            </w:pPr>
            <w:r>
              <w:rPr>
                <w:spacing w:val="-2"/>
                <w:sz w:val="24"/>
              </w:rPr>
              <w:t>социальному</w:t>
            </w:r>
          </w:p>
        </w:tc>
        <w:tc>
          <w:tcPr>
            <w:tcW w:w="970" w:type="dxa"/>
          </w:tcPr>
          <w:p>
            <w:pPr>
              <w:pStyle w:val="TableParagraph"/>
              <w:rPr>
                <w:sz w:val="20"/>
              </w:rPr>
            </w:pPr>
          </w:p>
        </w:tc>
        <w:tc>
          <w:tcPr>
            <w:tcW w:w="1070" w:type="dxa"/>
          </w:tcPr>
          <w:p>
            <w:pPr>
              <w:pStyle w:val="TableParagraph"/>
              <w:rPr>
                <w:sz w:val="20"/>
              </w:rPr>
            </w:pPr>
          </w:p>
        </w:tc>
        <w:tc>
          <w:tcPr>
            <w:tcW w:w="1501" w:type="dxa"/>
          </w:tcPr>
          <w:p>
            <w:pPr>
              <w:pStyle w:val="TableParagraph"/>
              <w:rPr>
                <w:sz w:val="20"/>
              </w:rPr>
            </w:pPr>
          </w:p>
        </w:tc>
        <w:tc>
          <w:tcPr>
            <w:tcW w:w="1330" w:type="dxa"/>
          </w:tcPr>
          <w:p>
            <w:pPr>
              <w:pStyle w:val="TableParagraph"/>
              <w:rPr>
                <w:sz w:val="20"/>
              </w:rPr>
            </w:pPr>
          </w:p>
        </w:tc>
        <w:tc>
          <w:tcPr>
            <w:tcW w:w="1314" w:type="dxa"/>
          </w:tcPr>
          <w:p>
            <w:pPr>
              <w:pStyle w:val="TableParagraph"/>
              <w:spacing w:line="256" w:lineRule="exact" w:before="15"/>
              <w:ind w:left="158"/>
              <w:rPr>
                <w:sz w:val="24"/>
              </w:rPr>
            </w:pPr>
            <w:r>
              <w:rPr>
                <w:spacing w:val="-5"/>
                <w:sz w:val="24"/>
              </w:rPr>
              <w:t>ыми</w:t>
            </w:r>
          </w:p>
        </w:tc>
      </w:tr>
    </w:tbl>
    <w:p>
      <w:pPr>
        <w:pStyle w:val="TableParagraph"/>
        <w:spacing w:after="0" w:line="256" w:lineRule="exact"/>
        <w:rPr>
          <w:sz w:val="24"/>
        </w:rPr>
        <w:sectPr>
          <w:type w:val="continuous"/>
          <w:pgSz w:w="11910" w:h="16840"/>
          <w:pgMar w:header="0" w:footer="983" w:top="1920" w:bottom="1240" w:left="1275" w:right="141"/>
        </w:sectPr>
      </w:pPr>
    </w:p>
    <w:p>
      <w:pPr>
        <w:pStyle w:val="BodyText"/>
        <w:spacing w:before="63"/>
        <w:ind w:left="3021"/>
      </w:pPr>
      <w:r>
        <w:rPr>
          <w:spacing w:val="-2"/>
        </w:rPr>
        <w:t>Свойства</w:t>
      </w:r>
    </w:p>
    <w:p>
      <w:pPr>
        <w:pStyle w:val="BodyText"/>
        <w:spacing w:before="45"/>
        <w:ind w:left="3031"/>
      </w:pPr>
      <w:r>
        <w:rPr>
          <w:spacing w:val="-2"/>
        </w:rPr>
        <w:t>счета</w:t>
      </w:r>
    </w:p>
    <w:p>
      <w:pPr>
        <w:pStyle w:val="BodyText"/>
        <w:rPr>
          <w:sz w:val="20"/>
        </w:rPr>
      </w:pPr>
    </w:p>
    <w:p>
      <w:pPr>
        <w:pStyle w:val="BodyText"/>
        <w:rPr>
          <w:sz w:val="20"/>
        </w:rPr>
      </w:pPr>
    </w:p>
    <w:p>
      <w:pPr>
        <w:pStyle w:val="BodyText"/>
        <w:rPr>
          <w:sz w:val="20"/>
        </w:rPr>
      </w:pPr>
    </w:p>
    <w:p>
      <w:pPr>
        <w:pStyle w:val="BodyText"/>
        <w:spacing w:before="163"/>
        <w:rPr>
          <w:sz w:val="20"/>
        </w:rPr>
      </w:pPr>
    </w:p>
    <w:p>
      <w:pPr>
        <w:pStyle w:val="BodyText"/>
        <w:spacing w:after="0"/>
        <w:rPr>
          <w:sz w:val="20"/>
        </w:rPr>
        <w:sectPr>
          <w:pgSz w:w="11910" w:h="16840"/>
          <w:pgMar w:header="0" w:footer="983" w:top="1120" w:bottom="1607" w:left="1275" w:right="141"/>
        </w:sectPr>
      </w:pPr>
    </w:p>
    <w:p>
      <w:pPr>
        <w:pStyle w:val="BodyText"/>
      </w:pPr>
    </w:p>
    <w:p>
      <w:pPr>
        <w:pStyle w:val="BodyText"/>
      </w:pPr>
    </w:p>
    <w:p>
      <w:pPr>
        <w:pStyle w:val="BodyText"/>
        <w:spacing w:before="31"/>
      </w:pPr>
    </w:p>
    <w:p>
      <w:pPr>
        <w:pStyle w:val="BodyText"/>
        <w:spacing w:line="278" w:lineRule="auto"/>
        <w:ind w:left="1618" w:hanging="475"/>
      </w:pPr>
      <w:r>
        <w:rPr>
          <w:spacing w:val="-2"/>
        </w:rPr>
        <w:t>Наименование счета</w:t>
      </w:r>
    </w:p>
    <w:p>
      <w:pPr>
        <w:spacing w:line="240" w:lineRule="auto" w:before="134"/>
        <w:rPr>
          <w:sz w:val="20"/>
        </w:rPr>
      </w:pPr>
      <w:r>
        <w:rPr/>
        <w:br w:type="column"/>
      </w:r>
      <w:r>
        <w:rPr>
          <w:sz w:val="20"/>
        </w:rPr>
      </w:r>
    </w:p>
    <w:p>
      <w:pPr>
        <w:tabs>
          <w:tab w:pos="907" w:val="left" w:leader="none"/>
        </w:tabs>
        <w:spacing w:line="269" w:lineRule="exact" w:before="0"/>
        <w:ind w:left="427" w:right="0" w:firstLine="0"/>
        <w:jc w:val="left"/>
        <w:rPr>
          <w:sz w:val="14"/>
        </w:rPr>
      </w:pPr>
      <w:r>
        <w:rPr>
          <w:spacing w:val="-117"/>
          <w:w w:val="133"/>
          <w:position w:val="2"/>
          <w:sz w:val="20"/>
        </w:rPr>
        <w:t>о</w:t>
      </w:r>
      <w:r>
        <w:rPr>
          <w:spacing w:val="-5"/>
          <w:w w:val="117"/>
          <w:position w:val="11"/>
          <w:sz w:val="20"/>
        </w:rPr>
        <w:t>н</w:t>
      </w:r>
      <w:r>
        <w:rPr>
          <w:position w:val="11"/>
          <w:sz w:val="20"/>
        </w:rPr>
        <w:tab/>
      </w:r>
      <w:r>
        <w:rPr>
          <w:spacing w:val="-10"/>
          <w:w w:val="130"/>
          <w:sz w:val="14"/>
        </w:rPr>
        <w:t>®</w:t>
      </w:r>
    </w:p>
    <w:p>
      <w:pPr>
        <w:tabs>
          <w:tab w:pos="960" w:val="left" w:leader="none"/>
        </w:tabs>
        <w:spacing w:line="163" w:lineRule="auto" w:before="0"/>
        <w:ind w:left="432" w:right="0" w:firstLine="0"/>
        <w:jc w:val="left"/>
        <w:rPr>
          <w:position w:val="-5"/>
          <w:sz w:val="14"/>
        </w:rPr>
      </w:pPr>
      <w:r>
        <w:rPr>
          <w:spacing w:val="-5"/>
          <w:w w:val="85"/>
          <w:sz w:val="20"/>
        </w:rPr>
        <w:t>сс</w:t>
      </w:r>
      <w:r>
        <w:rPr>
          <w:sz w:val="20"/>
        </w:rPr>
        <w:tab/>
      </w:r>
      <w:r>
        <w:rPr>
          <w:spacing w:val="-5"/>
          <w:w w:val="85"/>
          <w:position w:val="-5"/>
          <w:sz w:val="14"/>
        </w:rPr>
        <w:t>га</w:t>
      </w:r>
    </w:p>
    <w:p>
      <w:pPr>
        <w:spacing w:line="168" w:lineRule="auto" w:before="4"/>
        <w:ind w:left="955" w:right="3" w:firstLine="5"/>
        <w:jc w:val="both"/>
        <w:rPr>
          <w:sz w:val="14"/>
        </w:rPr>
      </w:pPr>
      <w:r>
        <w:rPr>
          <w:sz w:val="14"/>
        </w:rPr>
        <mc:AlternateContent>
          <mc:Choice Requires="wps">
            <w:drawing>
              <wp:anchor distT="0" distB="0" distL="0" distR="0" allowOverlap="1" layoutInCell="1" locked="0" behindDoc="1" simplePos="0" relativeHeight="459334656">
                <wp:simplePos x="0" y="0"/>
                <wp:positionH relativeFrom="page">
                  <wp:posOffset>2785745</wp:posOffset>
                </wp:positionH>
                <wp:positionV relativeFrom="paragraph">
                  <wp:posOffset>136991</wp:posOffset>
                </wp:positionV>
                <wp:extent cx="67945" cy="140970"/>
                <wp:effectExtent l="0" t="0" r="0" b="0"/>
                <wp:wrapNone/>
                <wp:docPr id="423" name="Textbox 423"/>
                <wp:cNvGraphicFramePr>
                  <a:graphicFrameLocks/>
                </wp:cNvGraphicFramePr>
                <a:graphic>
                  <a:graphicData uri="http://schemas.microsoft.com/office/word/2010/wordprocessingShape">
                    <wps:wsp>
                      <wps:cNvPr id="423" name="Textbox 423"/>
                      <wps:cNvSpPr txBox="1"/>
                      <wps:spPr>
                        <a:xfrm>
                          <a:off x="0" y="0"/>
                          <a:ext cx="67945" cy="140970"/>
                        </a:xfrm>
                        <a:prstGeom prst="rect">
                          <a:avLst/>
                        </a:prstGeom>
                      </wps:spPr>
                      <wps:txbx>
                        <w:txbxContent>
                          <w:p>
                            <w:pPr>
                              <w:spacing w:line="222" w:lineRule="exact" w:before="0"/>
                              <w:ind w:left="0" w:right="0" w:firstLine="0"/>
                              <w:jc w:val="left"/>
                              <w:rPr>
                                <w:sz w:val="20"/>
                              </w:rPr>
                            </w:pPr>
                            <w:r>
                              <w:rPr>
                                <w:spacing w:val="-10"/>
                                <w:w w:val="105"/>
                                <w:sz w:val="20"/>
                              </w:rPr>
                              <w:t>2</w:t>
                            </w:r>
                          </w:p>
                        </w:txbxContent>
                      </wps:txbx>
                      <wps:bodyPr wrap="square" lIns="0" tIns="0" rIns="0" bIns="0" rtlCol="0">
                        <a:noAutofit/>
                      </wps:bodyPr>
                    </wps:wsp>
                  </a:graphicData>
                </a:graphic>
              </wp:anchor>
            </w:drawing>
          </mc:Choice>
          <mc:Fallback>
            <w:pict>
              <v:shape style="position:absolute;margin-left:219.350006pt;margin-top:10.786738pt;width:5.35pt;height:11.1pt;mso-position-horizontal-relative:page;mso-position-vertical-relative:paragraph;z-index:-43981824" type="#_x0000_t202" id="docshape274" filled="false" stroked="false">
                <v:textbox inset="0,0,0,0">
                  <w:txbxContent>
                    <w:p>
                      <w:pPr>
                        <w:spacing w:line="222" w:lineRule="exact" w:before="0"/>
                        <w:ind w:left="0" w:right="0" w:firstLine="0"/>
                        <w:jc w:val="left"/>
                        <w:rPr>
                          <w:sz w:val="20"/>
                        </w:rPr>
                      </w:pPr>
                      <w:r>
                        <w:rPr>
                          <w:spacing w:val="-10"/>
                          <w:w w:val="105"/>
                          <w:sz w:val="20"/>
                        </w:rPr>
                        <w:t>2</w:t>
                      </w:r>
                    </w:p>
                  </w:txbxContent>
                </v:textbox>
                <w10:wrap type="none"/>
              </v:shape>
            </w:pict>
          </mc:Fallback>
        </mc:AlternateContent>
      </w:r>
      <w:r>
        <w:rPr>
          <w:sz w:val="14"/>
        </w:rPr>
        <mc:AlternateContent>
          <mc:Choice Requires="wps">
            <w:drawing>
              <wp:anchor distT="0" distB="0" distL="0" distR="0" allowOverlap="1" layoutInCell="1" locked="0" behindDoc="1" simplePos="0" relativeHeight="459335168">
                <wp:simplePos x="0" y="0"/>
                <wp:positionH relativeFrom="page">
                  <wp:posOffset>3121025</wp:posOffset>
                </wp:positionH>
                <wp:positionV relativeFrom="paragraph">
                  <wp:posOffset>207203</wp:posOffset>
                </wp:positionV>
                <wp:extent cx="67945" cy="98425"/>
                <wp:effectExtent l="0" t="0" r="0" b="0"/>
                <wp:wrapNone/>
                <wp:docPr id="424" name="Textbox 424"/>
                <wp:cNvGraphicFramePr>
                  <a:graphicFrameLocks/>
                </wp:cNvGraphicFramePr>
                <a:graphic>
                  <a:graphicData uri="http://schemas.microsoft.com/office/word/2010/wordprocessingShape">
                    <wps:wsp>
                      <wps:cNvPr id="424" name="Textbox 424"/>
                      <wps:cNvSpPr txBox="1"/>
                      <wps:spPr>
                        <a:xfrm>
                          <a:off x="0" y="0"/>
                          <a:ext cx="67945" cy="98425"/>
                        </a:xfrm>
                        <a:prstGeom prst="rect">
                          <a:avLst/>
                        </a:prstGeom>
                      </wps:spPr>
                      <wps:txbx>
                        <w:txbxContent>
                          <w:p>
                            <w:pPr>
                              <w:spacing w:line="155" w:lineRule="exact" w:before="0"/>
                              <w:ind w:left="0" w:right="0" w:firstLine="0"/>
                              <w:jc w:val="left"/>
                              <w:rPr>
                                <w:sz w:val="14"/>
                              </w:rPr>
                            </w:pPr>
                            <w:r>
                              <w:rPr>
                                <w:spacing w:val="-10"/>
                                <w:w w:val="105"/>
                                <w:sz w:val="14"/>
                              </w:rPr>
                              <w:t>И</w:t>
                            </w:r>
                          </w:p>
                        </w:txbxContent>
                      </wps:txbx>
                      <wps:bodyPr wrap="square" lIns="0" tIns="0" rIns="0" bIns="0" rtlCol="0">
                        <a:noAutofit/>
                      </wps:bodyPr>
                    </wps:wsp>
                  </a:graphicData>
                </a:graphic>
              </wp:anchor>
            </w:drawing>
          </mc:Choice>
          <mc:Fallback>
            <w:pict>
              <v:shape style="position:absolute;margin-left:245.75pt;margin-top:16.315205pt;width:5.35pt;height:7.75pt;mso-position-horizontal-relative:page;mso-position-vertical-relative:paragraph;z-index:-43981312" type="#_x0000_t202" id="docshape275" filled="false" stroked="false">
                <v:textbox inset="0,0,0,0">
                  <w:txbxContent>
                    <w:p>
                      <w:pPr>
                        <w:spacing w:line="155" w:lineRule="exact" w:before="0"/>
                        <w:ind w:left="0" w:right="0" w:firstLine="0"/>
                        <w:jc w:val="left"/>
                        <w:rPr>
                          <w:sz w:val="14"/>
                        </w:rPr>
                      </w:pPr>
                      <w:r>
                        <w:rPr>
                          <w:spacing w:val="-10"/>
                          <w:w w:val="105"/>
                          <w:sz w:val="14"/>
                        </w:rPr>
                        <w:t>И</w:t>
                      </w:r>
                    </w:p>
                  </w:txbxContent>
                </v:textbox>
                <w10:wrap type="none"/>
              </v:shape>
            </w:pict>
          </mc:Fallback>
        </mc:AlternateContent>
      </w:r>
      <w:r>
        <w:rPr>
          <w:spacing w:val="-8"/>
          <w:sz w:val="14"/>
        </w:rPr>
        <w:t>га</w:t>
      </w:r>
      <w:r>
        <w:rPr>
          <w:spacing w:val="-8"/>
          <w:w w:val="145"/>
          <w:sz w:val="14"/>
        </w:rPr>
        <w:t> </w:t>
      </w:r>
      <w:r>
        <w:rPr>
          <w:spacing w:val="-10"/>
          <w:w w:val="145"/>
          <w:sz w:val="14"/>
        </w:rPr>
        <w:t>о о</w:t>
      </w:r>
    </w:p>
    <w:p>
      <w:pPr>
        <w:tabs>
          <w:tab w:pos="955" w:val="left" w:leader="none"/>
        </w:tabs>
        <w:spacing w:line="182" w:lineRule="exact" w:before="0"/>
        <w:ind w:left="432" w:right="0" w:firstLine="0"/>
        <w:jc w:val="left"/>
        <w:rPr>
          <w:sz w:val="14"/>
        </w:rPr>
      </w:pPr>
      <w:r>
        <w:rPr>
          <w:spacing w:val="-10"/>
          <w:w w:val="95"/>
          <w:position w:val="3"/>
          <w:sz w:val="20"/>
        </w:rPr>
        <w:t>Е</w:t>
      </w:r>
      <w:r>
        <w:rPr>
          <w:position w:val="3"/>
          <w:sz w:val="20"/>
        </w:rPr>
        <w:tab/>
      </w:r>
      <w:r>
        <w:rPr>
          <w:spacing w:val="-11"/>
          <w:w w:val="95"/>
          <w:sz w:val="14"/>
        </w:rPr>
        <w:t>ей</w:t>
      </w:r>
    </w:p>
    <w:p>
      <w:pPr>
        <w:tabs>
          <w:tab w:pos="960" w:val="left" w:leader="none"/>
        </w:tabs>
        <w:spacing w:line="165" w:lineRule="exact" w:before="0"/>
        <w:ind w:left="432" w:right="0" w:firstLine="0"/>
        <w:jc w:val="left"/>
        <w:rPr>
          <w:sz w:val="20"/>
        </w:rPr>
      </w:pPr>
      <w:r>
        <w:rPr>
          <w:sz w:val="20"/>
        </w:rPr>
        <mc:AlternateContent>
          <mc:Choice Requires="wps">
            <w:drawing>
              <wp:anchor distT="0" distB="0" distL="0" distR="0" allowOverlap="1" layoutInCell="1" locked="0" behindDoc="0" simplePos="0" relativeHeight="15944704">
                <wp:simplePos x="0" y="0"/>
                <wp:positionH relativeFrom="page">
                  <wp:posOffset>2782570</wp:posOffset>
                </wp:positionH>
                <wp:positionV relativeFrom="paragraph">
                  <wp:posOffset>35270</wp:posOffset>
                </wp:positionV>
                <wp:extent cx="3175" cy="141605"/>
                <wp:effectExtent l="0" t="0" r="0" b="0"/>
                <wp:wrapNone/>
                <wp:docPr id="425" name="Textbox 425"/>
                <wp:cNvGraphicFramePr>
                  <a:graphicFrameLocks/>
                </wp:cNvGraphicFramePr>
                <a:graphic>
                  <a:graphicData uri="http://schemas.microsoft.com/office/word/2010/wordprocessingShape">
                    <wps:wsp>
                      <wps:cNvPr id="425" name="Textbox 425"/>
                      <wps:cNvSpPr txBox="1"/>
                      <wps:spPr>
                        <a:xfrm>
                          <a:off x="0" y="0"/>
                          <a:ext cx="3175" cy="141605"/>
                        </a:xfrm>
                        <a:prstGeom prst="rect">
                          <a:avLst/>
                        </a:prstGeom>
                      </wps:spPr>
                      <wps:txbx>
                        <w:txbxContent>
                          <w:p>
                            <w:pPr>
                              <w:spacing w:line="222" w:lineRule="exact" w:before="0"/>
                              <w:ind w:left="0" w:right="0" w:firstLine="0"/>
                              <w:jc w:val="left"/>
                              <w:rPr>
                                <w:sz w:val="20"/>
                              </w:rPr>
                            </w:pPr>
                            <w:r>
                              <w:rPr>
                                <w:spacing w:val="-115"/>
                                <w:w w:val="115"/>
                                <w:sz w:val="20"/>
                              </w:rPr>
                              <w:t>о</w:t>
                            </w:r>
                          </w:p>
                        </w:txbxContent>
                      </wps:txbx>
                      <wps:bodyPr wrap="square" lIns="0" tIns="0" rIns="0" bIns="0" rtlCol="0">
                        <a:noAutofit/>
                      </wps:bodyPr>
                    </wps:wsp>
                  </a:graphicData>
                </a:graphic>
              </wp:anchor>
            </w:drawing>
          </mc:Choice>
          <mc:Fallback>
            <w:pict>
              <v:shape style="position:absolute;margin-left:219.100006pt;margin-top:2.777175pt;width:.25pt;height:11.15pt;mso-position-horizontal-relative:page;mso-position-vertical-relative:paragraph;z-index:15944704" type="#_x0000_t202" id="docshape276" filled="false" stroked="false">
                <v:textbox inset="0,0,0,0">
                  <w:txbxContent>
                    <w:p>
                      <w:pPr>
                        <w:spacing w:line="222" w:lineRule="exact" w:before="0"/>
                        <w:ind w:left="0" w:right="0" w:firstLine="0"/>
                        <w:jc w:val="left"/>
                        <w:rPr>
                          <w:sz w:val="20"/>
                        </w:rPr>
                      </w:pPr>
                      <w:r>
                        <w:rPr>
                          <w:spacing w:val="-115"/>
                          <w:w w:val="115"/>
                          <w:sz w:val="20"/>
                        </w:rPr>
                        <w:t>о</w:t>
                      </w:r>
                    </w:p>
                  </w:txbxContent>
                </v:textbox>
                <w10:wrap type="none"/>
              </v:shape>
            </w:pict>
          </mc:Fallback>
        </mc:AlternateContent>
      </w:r>
      <w:r>
        <w:rPr>
          <w:sz w:val="20"/>
        </w:rPr>
        <mc:AlternateContent>
          <mc:Choice Requires="wps">
            <w:drawing>
              <wp:anchor distT="0" distB="0" distL="0" distR="0" allowOverlap="1" layoutInCell="1" locked="0" behindDoc="0" simplePos="0" relativeHeight="15945216">
                <wp:simplePos x="0" y="0"/>
                <wp:positionH relativeFrom="page">
                  <wp:posOffset>3117850</wp:posOffset>
                </wp:positionH>
                <wp:positionV relativeFrom="paragraph">
                  <wp:posOffset>82279</wp:posOffset>
                </wp:positionV>
                <wp:extent cx="74295" cy="98425"/>
                <wp:effectExtent l="0" t="0" r="0" b="0"/>
                <wp:wrapNone/>
                <wp:docPr id="426" name="Textbox 426"/>
                <wp:cNvGraphicFramePr>
                  <a:graphicFrameLocks/>
                </wp:cNvGraphicFramePr>
                <a:graphic>
                  <a:graphicData uri="http://schemas.microsoft.com/office/word/2010/wordprocessingShape">
                    <wps:wsp>
                      <wps:cNvPr id="426" name="Textbox 426"/>
                      <wps:cNvSpPr txBox="1"/>
                      <wps:spPr>
                        <a:xfrm>
                          <a:off x="0" y="0"/>
                          <a:ext cx="74295" cy="98425"/>
                        </a:xfrm>
                        <a:prstGeom prst="rect">
                          <a:avLst/>
                        </a:prstGeom>
                      </wps:spPr>
                      <wps:txbx>
                        <w:txbxContent>
                          <w:p>
                            <w:pPr>
                              <w:spacing w:line="155" w:lineRule="exact" w:before="0"/>
                              <w:ind w:left="0" w:right="0" w:firstLine="0"/>
                              <w:jc w:val="left"/>
                              <w:rPr>
                                <w:sz w:val="14"/>
                              </w:rPr>
                            </w:pPr>
                            <w:r>
                              <w:rPr>
                                <w:spacing w:val="-5"/>
                                <w:w w:val="85"/>
                                <w:sz w:val="14"/>
                              </w:rPr>
                              <w:t>ей</w:t>
                            </w:r>
                          </w:p>
                        </w:txbxContent>
                      </wps:txbx>
                      <wps:bodyPr wrap="square" lIns="0" tIns="0" rIns="0" bIns="0" rtlCol="0">
                        <a:noAutofit/>
                      </wps:bodyPr>
                    </wps:wsp>
                  </a:graphicData>
                </a:graphic>
              </wp:anchor>
            </w:drawing>
          </mc:Choice>
          <mc:Fallback>
            <w:pict>
              <v:shape style="position:absolute;margin-left:245.5pt;margin-top:6.478693pt;width:5.85pt;height:7.75pt;mso-position-horizontal-relative:page;mso-position-vertical-relative:paragraph;z-index:15945216" type="#_x0000_t202" id="docshape277" filled="false" stroked="false">
                <v:textbox inset="0,0,0,0">
                  <w:txbxContent>
                    <w:p>
                      <w:pPr>
                        <w:spacing w:line="155" w:lineRule="exact" w:before="0"/>
                        <w:ind w:left="0" w:right="0" w:firstLine="0"/>
                        <w:jc w:val="left"/>
                        <w:rPr>
                          <w:sz w:val="14"/>
                        </w:rPr>
                      </w:pPr>
                      <w:r>
                        <w:rPr>
                          <w:spacing w:val="-5"/>
                          <w:w w:val="85"/>
                          <w:sz w:val="14"/>
                        </w:rPr>
                        <w:t>ей</w:t>
                      </w:r>
                    </w:p>
                  </w:txbxContent>
                </v:textbox>
                <w10:wrap type="none"/>
              </v:shape>
            </w:pict>
          </mc:Fallback>
        </mc:AlternateContent>
      </w:r>
      <w:r>
        <w:rPr>
          <w:spacing w:val="-10"/>
          <w:w w:val="105"/>
          <w:sz w:val="20"/>
        </w:rPr>
        <w:t>Е</w:t>
      </w:r>
      <w:r>
        <w:rPr>
          <w:sz w:val="20"/>
        </w:rPr>
        <w:tab/>
      </w:r>
      <w:r>
        <w:rPr>
          <w:spacing w:val="-10"/>
          <w:w w:val="115"/>
          <w:sz w:val="20"/>
          <w:vertAlign w:val="subscript"/>
        </w:rPr>
        <w:t>Ч</w:t>
      </w:r>
    </w:p>
    <w:p>
      <w:pPr>
        <w:spacing w:line="165" w:lineRule="exact" w:before="0"/>
        <w:ind w:left="432" w:right="0" w:firstLine="0"/>
        <w:jc w:val="left"/>
        <w:rPr>
          <w:sz w:val="20"/>
        </w:rPr>
      </w:pPr>
      <w:r>
        <w:rPr>
          <w:sz w:val="20"/>
        </w:rPr>
        <mc:AlternateContent>
          <mc:Choice Requires="wps">
            <w:drawing>
              <wp:anchor distT="0" distB="0" distL="0" distR="0" allowOverlap="1" layoutInCell="1" locked="0" behindDoc="1" simplePos="0" relativeHeight="459336704">
                <wp:simplePos x="0" y="0"/>
                <wp:positionH relativeFrom="page">
                  <wp:posOffset>3081654</wp:posOffset>
                </wp:positionH>
                <wp:positionV relativeFrom="paragraph">
                  <wp:posOffset>59364</wp:posOffset>
                </wp:positionV>
                <wp:extent cx="113664" cy="99060"/>
                <wp:effectExtent l="0" t="0" r="0" b="0"/>
                <wp:wrapNone/>
                <wp:docPr id="427" name="Textbox 427"/>
                <wp:cNvGraphicFramePr>
                  <a:graphicFrameLocks/>
                </wp:cNvGraphicFramePr>
                <a:graphic>
                  <a:graphicData uri="http://schemas.microsoft.com/office/word/2010/wordprocessingShape">
                    <wps:wsp>
                      <wps:cNvPr id="427" name="Textbox 427"/>
                      <wps:cNvSpPr txBox="1"/>
                      <wps:spPr>
                        <a:xfrm>
                          <a:off x="0" y="0"/>
                          <a:ext cx="113664" cy="99060"/>
                        </a:xfrm>
                        <a:prstGeom prst="rect">
                          <a:avLst/>
                        </a:prstGeom>
                      </wps:spPr>
                      <wps:txbx>
                        <w:txbxContent>
                          <w:p>
                            <w:pPr>
                              <w:spacing w:line="155" w:lineRule="exact" w:before="0"/>
                              <w:ind w:left="0" w:right="0" w:firstLine="0"/>
                              <w:jc w:val="left"/>
                              <w:rPr>
                                <w:sz w:val="14"/>
                              </w:rPr>
                            </w:pPr>
                            <w:r>
                              <w:rPr>
                                <w:spacing w:val="-10"/>
                                <w:w w:val="120"/>
                                <w:sz w:val="14"/>
                              </w:rPr>
                              <w:t>Ю</w:t>
                            </w:r>
                          </w:p>
                        </w:txbxContent>
                      </wps:txbx>
                      <wps:bodyPr wrap="square" lIns="0" tIns="0" rIns="0" bIns="0" rtlCol="0">
                        <a:noAutofit/>
                      </wps:bodyPr>
                    </wps:wsp>
                  </a:graphicData>
                </a:graphic>
              </wp:anchor>
            </w:drawing>
          </mc:Choice>
          <mc:Fallback>
            <w:pict>
              <v:shape style="position:absolute;margin-left:242.649994pt;margin-top:4.674335pt;width:8.950pt;height:7.8pt;mso-position-horizontal-relative:page;mso-position-vertical-relative:paragraph;z-index:-43979776" type="#_x0000_t202" id="docshape278" filled="false" stroked="false">
                <v:textbox inset="0,0,0,0">
                  <w:txbxContent>
                    <w:p>
                      <w:pPr>
                        <w:spacing w:line="155" w:lineRule="exact" w:before="0"/>
                        <w:ind w:left="0" w:right="0" w:firstLine="0"/>
                        <w:jc w:val="left"/>
                        <w:rPr>
                          <w:sz w:val="14"/>
                        </w:rPr>
                      </w:pPr>
                      <w:r>
                        <w:rPr>
                          <w:spacing w:val="-10"/>
                          <w:w w:val="120"/>
                          <w:sz w:val="14"/>
                        </w:rPr>
                        <w:t>Ю</w:t>
                      </w:r>
                    </w:p>
                  </w:txbxContent>
                </v:textbox>
                <w10:wrap type="none"/>
              </v:shape>
            </w:pict>
          </mc:Fallback>
        </mc:AlternateContent>
      </w:r>
      <w:r>
        <w:rPr>
          <w:spacing w:val="-5"/>
          <w:w w:val="70"/>
          <w:sz w:val="20"/>
        </w:rPr>
        <w:t>га</w:t>
      </w:r>
    </w:p>
    <w:p>
      <w:pPr>
        <w:tabs>
          <w:tab w:pos="955" w:val="left" w:leader="none"/>
        </w:tabs>
        <w:spacing w:line="168" w:lineRule="exact" w:before="0"/>
        <w:ind w:left="432" w:right="0" w:firstLine="0"/>
        <w:jc w:val="left"/>
        <w:rPr>
          <w:sz w:val="14"/>
        </w:rPr>
      </w:pPr>
      <w:r>
        <w:rPr>
          <w:sz w:val="14"/>
        </w:rPr>
        <mc:AlternateContent>
          <mc:Choice Requires="wps">
            <w:drawing>
              <wp:anchor distT="0" distB="0" distL="0" distR="0" allowOverlap="1" layoutInCell="1" locked="0" behindDoc="1" simplePos="0" relativeHeight="459334144">
                <wp:simplePos x="0" y="0"/>
                <wp:positionH relativeFrom="page">
                  <wp:posOffset>2782570</wp:posOffset>
                </wp:positionH>
                <wp:positionV relativeFrom="paragraph">
                  <wp:posOffset>30196</wp:posOffset>
                </wp:positionV>
                <wp:extent cx="74295" cy="141605"/>
                <wp:effectExtent l="0" t="0" r="0" b="0"/>
                <wp:wrapNone/>
                <wp:docPr id="428" name="Textbox 428"/>
                <wp:cNvGraphicFramePr>
                  <a:graphicFrameLocks/>
                </wp:cNvGraphicFramePr>
                <a:graphic>
                  <a:graphicData uri="http://schemas.microsoft.com/office/word/2010/wordprocessingShape">
                    <wps:wsp>
                      <wps:cNvPr id="428" name="Textbox 428"/>
                      <wps:cNvSpPr txBox="1"/>
                      <wps:spPr>
                        <a:xfrm>
                          <a:off x="0" y="0"/>
                          <a:ext cx="74295" cy="141605"/>
                        </a:xfrm>
                        <a:prstGeom prst="rect">
                          <a:avLst/>
                        </a:prstGeom>
                      </wps:spPr>
                      <wps:txbx>
                        <w:txbxContent>
                          <w:p>
                            <w:pPr>
                              <w:spacing w:line="222" w:lineRule="exact" w:before="0"/>
                              <w:ind w:left="0" w:right="0" w:firstLine="0"/>
                              <w:jc w:val="left"/>
                              <w:rPr>
                                <w:sz w:val="20"/>
                              </w:rPr>
                            </w:pPr>
                            <w:r>
                              <w:rPr>
                                <w:spacing w:val="-10"/>
                                <w:w w:val="115"/>
                                <w:sz w:val="20"/>
                              </w:rPr>
                              <w:t>о</w:t>
                            </w:r>
                          </w:p>
                        </w:txbxContent>
                      </wps:txbx>
                      <wps:bodyPr wrap="square" lIns="0" tIns="0" rIns="0" bIns="0" rtlCol="0">
                        <a:noAutofit/>
                      </wps:bodyPr>
                    </wps:wsp>
                  </a:graphicData>
                </a:graphic>
              </wp:anchor>
            </w:drawing>
          </mc:Choice>
          <mc:Fallback>
            <w:pict>
              <v:shape style="position:absolute;margin-left:219.100006pt;margin-top:2.377694pt;width:5.85pt;height:11.15pt;mso-position-horizontal-relative:page;mso-position-vertical-relative:paragraph;z-index:-43982336" type="#_x0000_t202" id="docshape279" filled="false" stroked="false">
                <v:textbox inset="0,0,0,0">
                  <w:txbxContent>
                    <w:p>
                      <w:pPr>
                        <w:spacing w:line="222" w:lineRule="exact" w:before="0"/>
                        <w:ind w:left="0" w:right="0" w:firstLine="0"/>
                        <w:jc w:val="left"/>
                        <w:rPr>
                          <w:sz w:val="20"/>
                        </w:rPr>
                      </w:pPr>
                      <w:r>
                        <w:rPr>
                          <w:spacing w:val="-10"/>
                          <w:w w:val="115"/>
                          <w:sz w:val="20"/>
                        </w:rPr>
                        <w:t>о</w:t>
                      </w:r>
                    </w:p>
                  </w:txbxContent>
                </v:textbox>
                <w10:wrap type="none"/>
              </v:shape>
            </w:pict>
          </mc:Fallback>
        </mc:AlternateContent>
      </w:r>
      <w:r>
        <w:rPr>
          <w:spacing w:val="-10"/>
          <w:position w:val="3"/>
          <w:sz w:val="20"/>
        </w:rPr>
        <w:t>н</w:t>
      </w:r>
      <w:r>
        <w:rPr>
          <w:position w:val="3"/>
          <w:sz w:val="20"/>
        </w:rPr>
        <w:tab/>
      </w:r>
      <w:r>
        <w:rPr>
          <w:spacing w:val="-14"/>
          <w:sz w:val="14"/>
        </w:rPr>
        <w:t>ей</w:t>
      </w:r>
    </w:p>
    <w:p>
      <w:pPr>
        <w:tabs>
          <w:tab w:pos="903" w:val="left" w:leader="none"/>
        </w:tabs>
        <w:spacing w:line="153" w:lineRule="exact" w:before="0"/>
        <w:ind w:left="427" w:right="0" w:firstLine="0"/>
        <w:jc w:val="left"/>
        <w:rPr>
          <w:sz w:val="14"/>
        </w:rPr>
      </w:pPr>
      <w:r>
        <w:rPr>
          <w:spacing w:val="-10"/>
          <w:position w:val="-4"/>
          <w:sz w:val="20"/>
        </w:rPr>
        <w:t>о</w:t>
      </w:r>
      <w:r>
        <w:rPr>
          <w:position w:val="-4"/>
          <w:sz w:val="20"/>
        </w:rPr>
        <w:tab/>
      </w:r>
      <w:r>
        <w:rPr>
          <w:spacing w:val="-17"/>
          <w:sz w:val="14"/>
        </w:rPr>
        <w:t>СП</w:t>
      </w:r>
    </w:p>
    <w:p>
      <w:pPr>
        <w:spacing w:line="124" w:lineRule="exact" w:before="0"/>
        <w:ind w:left="432" w:right="0" w:firstLine="0"/>
        <w:jc w:val="left"/>
        <w:rPr>
          <w:sz w:val="20"/>
        </w:rPr>
      </w:pPr>
      <w:r>
        <w:rPr>
          <w:spacing w:val="-5"/>
          <w:w w:val="70"/>
          <w:sz w:val="20"/>
        </w:rPr>
        <w:t>сс</w:t>
      </w:r>
    </w:p>
    <w:p>
      <w:pPr>
        <w:tabs>
          <w:tab w:pos="960" w:val="left" w:leader="none"/>
        </w:tabs>
        <w:spacing w:line="127" w:lineRule="exact" w:before="0"/>
        <w:ind w:left="432" w:right="0" w:firstLine="0"/>
        <w:jc w:val="left"/>
        <w:rPr>
          <w:sz w:val="20"/>
        </w:rPr>
      </w:pPr>
      <w:r>
        <w:rPr>
          <w:spacing w:val="-10"/>
          <w:sz w:val="20"/>
        </w:rPr>
        <w:t>К</w:t>
      </w:r>
      <w:r>
        <w:rPr>
          <w:sz w:val="20"/>
        </w:rPr>
        <w:tab/>
      </w:r>
      <w:r>
        <w:rPr>
          <w:spacing w:val="-10"/>
          <w:w w:val="105"/>
          <w:sz w:val="20"/>
          <w:vertAlign w:val="subscript"/>
        </w:rPr>
        <w:t>С</w:t>
      </w:r>
    </w:p>
    <w:p>
      <w:pPr>
        <w:spacing w:line="120" w:lineRule="exact" w:before="0"/>
        <w:ind w:left="432" w:right="0" w:firstLine="0"/>
        <w:jc w:val="left"/>
        <w:rPr>
          <w:sz w:val="20"/>
        </w:rPr>
      </w:pPr>
      <w:r>
        <w:rPr>
          <w:sz w:val="20"/>
        </w:rPr>
        <mc:AlternateContent>
          <mc:Choice Requires="wps">
            <w:drawing>
              <wp:anchor distT="0" distB="0" distL="0" distR="0" allowOverlap="1" layoutInCell="1" locked="0" behindDoc="1" simplePos="0" relativeHeight="459337216">
                <wp:simplePos x="0" y="0"/>
                <wp:positionH relativeFrom="page">
                  <wp:posOffset>3121025</wp:posOffset>
                </wp:positionH>
                <wp:positionV relativeFrom="paragraph">
                  <wp:posOffset>24807</wp:posOffset>
                </wp:positionV>
                <wp:extent cx="67945" cy="98425"/>
                <wp:effectExtent l="0" t="0" r="0" b="0"/>
                <wp:wrapNone/>
                <wp:docPr id="429" name="Textbox 429"/>
                <wp:cNvGraphicFramePr>
                  <a:graphicFrameLocks/>
                </wp:cNvGraphicFramePr>
                <a:graphic>
                  <a:graphicData uri="http://schemas.microsoft.com/office/word/2010/wordprocessingShape">
                    <wps:wsp>
                      <wps:cNvPr id="429" name="Textbox 429"/>
                      <wps:cNvSpPr txBox="1"/>
                      <wps:spPr>
                        <a:xfrm>
                          <a:off x="0" y="0"/>
                          <a:ext cx="67945" cy="98425"/>
                        </a:xfrm>
                        <a:prstGeom prst="rect">
                          <a:avLst/>
                        </a:prstGeom>
                      </wps:spPr>
                      <wps:txbx>
                        <w:txbxContent>
                          <w:p>
                            <w:pPr>
                              <w:spacing w:line="155" w:lineRule="exact" w:before="0"/>
                              <w:ind w:left="0" w:right="0" w:firstLine="0"/>
                              <w:jc w:val="left"/>
                              <w:rPr>
                                <w:sz w:val="14"/>
                              </w:rPr>
                            </w:pPr>
                            <w:r>
                              <w:rPr>
                                <w:spacing w:val="-10"/>
                                <w:w w:val="110"/>
                                <w:sz w:val="14"/>
                              </w:rPr>
                              <w:t>К</w:t>
                            </w:r>
                          </w:p>
                        </w:txbxContent>
                      </wps:txbx>
                      <wps:bodyPr wrap="square" lIns="0" tIns="0" rIns="0" bIns="0" rtlCol="0">
                        <a:noAutofit/>
                      </wps:bodyPr>
                    </wps:wsp>
                  </a:graphicData>
                </a:graphic>
              </wp:anchor>
            </w:drawing>
          </mc:Choice>
          <mc:Fallback>
            <w:pict>
              <v:shape style="position:absolute;margin-left:245.75pt;margin-top:1.953335pt;width:5.35pt;height:7.75pt;mso-position-horizontal-relative:page;mso-position-vertical-relative:paragraph;z-index:-43979264" type="#_x0000_t202" id="docshape280" filled="false" stroked="false">
                <v:textbox inset="0,0,0,0">
                  <w:txbxContent>
                    <w:p>
                      <w:pPr>
                        <w:spacing w:line="155" w:lineRule="exact" w:before="0"/>
                        <w:ind w:left="0" w:right="0" w:firstLine="0"/>
                        <w:jc w:val="left"/>
                        <w:rPr>
                          <w:sz w:val="14"/>
                        </w:rPr>
                      </w:pPr>
                      <w:r>
                        <w:rPr>
                          <w:spacing w:val="-10"/>
                          <w:w w:val="110"/>
                          <w:sz w:val="14"/>
                        </w:rPr>
                        <w:t>К</w:t>
                      </w:r>
                    </w:p>
                  </w:txbxContent>
                </v:textbox>
                <w10:wrap type="none"/>
              </v:shape>
            </w:pict>
          </mc:Fallback>
        </mc:AlternateContent>
      </w:r>
      <w:r>
        <w:rPr>
          <w:spacing w:val="-10"/>
          <w:w w:val="110"/>
          <w:sz w:val="20"/>
        </w:rPr>
        <w:t>ч</w:t>
      </w:r>
    </w:p>
    <w:p>
      <w:pPr>
        <w:tabs>
          <w:tab w:pos="907" w:val="left" w:leader="none"/>
        </w:tabs>
        <w:spacing w:line="165" w:lineRule="auto" w:before="0"/>
        <w:ind w:left="427" w:right="0" w:firstLine="0"/>
        <w:jc w:val="left"/>
        <w:rPr>
          <w:position w:val="-5"/>
          <w:sz w:val="14"/>
        </w:rPr>
      </w:pPr>
      <w:r>
        <w:rPr>
          <w:spacing w:val="-10"/>
          <w:w w:val="135"/>
          <w:sz w:val="20"/>
        </w:rPr>
        <w:t>о</w:t>
      </w:r>
      <w:r>
        <w:rPr>
          <w:sz w:val="20"/>
        </w:rPr>
        <w:tab/>
      </w:r>
      <w:r>
        <w:rPr>
          <w:spacing w:val="-10"/>
          <w:w w:val="195"/>
          <w:position w:val="-5"/>
          <w:sz w:val="14"/>
        </w:rPr>
        <w:t>н</w:t>
      </w:r>
    </w:p>
    <w:p>
      <w:pPr>
        <w:spacing w:line="145" w:lineRule="exact" w:before="94"/>
        <w:ind w:left="395" w:right="0" w:firstLine="0"/>
        <w:jc w:val="left"/>
        <w:rPr>
          <w:sz w:val="14"/>
        </w:rPr>
      </w:pPr>
      <w:r>
        <w:rPr/>
        <w:br w:type="column"/>
      </w:r>
      <w:r>
        <w:rPr>
          <w:spacing w:val="-5"/>
          <w:w w:val="105"/>
          <w:sz w:val="14"/>
        </w:rPr>
        <w:t>3S</w:t>
      </w:r>
    </w:p>
    <w:p>
      <w:pPr>
        <w:spacing w:line="142" w:lineRule="exact" w:before="0"/>
        <w:ind w:left="448" w:right="0" w:firstLine="0"/>
        <w:jc w:val="left"/>
        <w:rPr>
          <w:sz w:val="14"/>
        </w:rPr>
      </w:pPr>
      <w:r>
        <w:rPr>
          <w:spacing w:val="-10"/>
          <w:w w:val="150"/>
          <w:sz w:val="14"/>
        </w:rPr>
        <w:t>3</w:t>
      </w:r>
    </w:p>
    <w:p>
      <w:pPr>
        <w:spacing w:line="170" w:lineRule="auto" w:before="34"/>
        <w:ind w:left="443" w:right="1538" w:firstLine="5"/>
        <w:jc w:val="both"/>
        <w:rPr>
          <w:sz w:val="14"/>
        </w:rPr>
      </w:pPr>
      <w:r>
        <w:rPr>
          <w:spacing w:val="-10"/>
          <w:w w:val="140"/>
          <w:sz w:val="14"/>
        </w:rPr>
        <w:t>к</w:t>
      </w:r>
      <w:r>
        <w:rPr>
          <w:spacing w:val="-6"/>
          <w:w w:val="140"/>
          <w:sz w:val="14"/>
        </w:rPr>
        <w:t> </w:t>
      </w:r>
      <w:r>
        <w:rPr>
          <w:spacing w:val="-6"/>
          <w:w w:val="60"/>
          <w:sz w:val="14"/>
        </w:rPr>
        <w:t>CQ</w:t>
      </w:r>
      <w:r>
        <w:rPr>
          <w:spacing w:val="40"/>
          <w:w w:val="120"/>
          <w:sz w:val="14"/>
        </w:rPr>
        <w:t> </w:t>
      </w:r>
      <w:r>
        <w:rPr>
          <w:spacing w:val="-10"/>
          <w:w w:val="120"/>
          <w:sz w:val="14"/>
        </w:rPr>
        <w:t>S</w:t>
      </w:r>
      <w:r>
        <w:rPr>
          <w:spacing w:val="40"/>
          <w:w w:val="120"/>
          <w:sz w:val="14"/>
        </w:rPr>
        <w:t> </w:t>
      </w:r>
      <w:r>
        <w:rPr>
          <w:spacing w:val="-10"/>
          <w:w w:val="115"/>
          <w:sz w:val="14"/>
        </w:rPr>
        <w:t>О</w:t>
      </w:r>
    </w:p>
    <w:p>
      <w:pPr>
        <w:spacing w:line="151" w:lineRule="exact" w:before="0"/>
        <w:ind w:left="443" w:right="0" w:firstLine="0"/>
        <w:jc w:val="left"/>
        <w:rPr>
          <w:sz w:val="14"/>
        </w:rPr>
      </w:pPr>
      <w:r>
        <w:rPr>
          <w:spacing w:val="-10"/>
          <w:w w:val="165"/>
          <w:sz w:val="14"/>
        </w:rPr>
        <w:t>£</w:t>
      </w:r>
    </w:p>
    <w:p>
      <w:pPr>
        <w:spacing w:before="45"/>
        <w:ind w:left="395" w:right="0" w:firstLine="0"/>
        <w:jc w:val="left"/>
        <w:rPr>
          <w:sz w:val="14"/>
        </w:rPr>
      </w:pPr>
      <w:r>
        <w:rPr>
          <w:spacing w:val="-10"/>
          <w:w w:val="255"/>
          <w:sz w:val="14"/>
        </w:rPr>
        <w:t>с</w:t>
      </w:r>
    </w:p>
    <w:p>
      <w:pPr>
        <w:pStyle w:val="BodyText"/>
        <w:spacing w:before="7"/>
        <w:rPr>
          <w:sz w:val="14"/>
        </w:rPr>
      </w:pPr>
    </w:p>
    <w:p>
      <w:pPr>
        <w:pStyle w:val="BodyText"/>
        <w:tabs>
          <w:tab w:pos="923" w:val="left" w:leader="none"/>
        </w:tabs>
        <w:spacing w:line="264" w:lineRule="exact"/>
        <w:ind w:left="395"/>
      </w:pPr>
      <w:r>
        <w:rPr/>
        <mc:AlternateContent>
          <mc:Choice Requires="wps">
            <w:drawing>
              <wp:anchor distT="0" distB="0" distL="0" distR="0" allowOverlap="1" layoutInCell="1" locked="0" behindDoc="1" simplePos="0" relativeHeight="459337728">
                <wp:simplePos x="0" y="0"/>
                <wp:positionH relativeFrom="page">
                  <wp:posOffset>3505200</wp:posOffset>
                </wp:positionH>
                <wp:positionV relativeFrom="paragraph">
                  <wp:posOffset>81472</wp:posOffset>
                </wp:positionV>
                <wp:extent cx="67945" cy="99060"/>
                <wp:effectExtent l="0" t="0" r="0" b="0"/>
                <wp:wrapNone/>
                <wp:docPr id="430" name="Textbox 430"/>
                <wp:cNvGraphicFramePr>
                  <a:graphicFrameLocks/>
                </wp:cNvGraphicFramePr>
                <a:graphic>
                  <a:graphicData uri="http://schemas.microsoft.com/office/word/2010/wordprocessingShape">
                    <wps:wsp>
                      <wps:cNvPr id="430" name="Textbox 430"/>
                      <wps:cNvSpPr txBox="1"/>
                      <wps:spPr>
                        <a:xfrm>
                          <a:off x="0" y="0"/>
                          <a:ext cx="67945" cy="99060"/>
                        </a:xfrm>
                        <a:prstGeom prst="rect">
                          <a:avLst/>
                        </a:prstGeom>
                      </wps:spPr>
                      <wps:txbx>
                        <w:txbxContent>
                          <w:p>
                            <w:pPr>
                              <w:spacing w:line="155" w:lineRule="exact" w:before="0"/>
                              <w:ind w:left="0" w:right="0" w:firstLine="0"/>
                              <w:jc w:val="left"/>
                              <w:rPr>
                                <w:sz w:val="14"/>
                              </w:rPr>
                            </w:pPr>
                            <w:r>
                              <w:rPr>
                                <w:spacing w:val="-5"/>
                                <w:w w:val="85"/>
                                <w:sz w:val="14"/>
                              </w:rPr>
                              <w:t>га</w:t>
                            </w:r>
                          </w:p>
                        </w:txbxContent>
                      </wps:txbx>
                      <wps:bodyPr wrap="square" lIns="0" tIns="0" rIns="0" bIns="0" rtlCol="0">
                        <a:noAutofit/>
                      </wps:bodyPr>
                    </wps:wsp>
                  </a:graphicData>
                </a:graphic>
              </wp:anchor>
            </w:drawing>
          </mc:Choice>
          <mc:Fallback>
            <w:pict>
              <v:shape style="position:absolute;margin-left:276pt;margin-top:6.415145pt;width:5.35pt;height:7.8pt;mso-position-horizontal-relative:page;mso-position-vertical-relative:paragraph;z-index:-43978752" type="#_x0000_t202" id="docshape281" filled="false" stroked="false">
                <v:textbox inset="0,0,0,0">
                  <w:txbxContent>
                    <w:p>
                      <w:pPr>
                        <w:spacing w:line="155" w:lineRule="exact" w:before="0"/>
                        <w:ind w:left="0" w:right="0" w:firstLine="0"/>
                        <w:jc w:val="left"/>
                        <w:rPr>
                          <w:sz w:val="14"/>
                        </w:rPr>
                      </w:pPr>
                      <w:r>
                        <w:rPr>
                          <w:spacing w:val="-5"/>
                          <w:w w:val="85"/>
                          <w:sz w:val="14"/>
                        </w:rPr>
                        <w:t>га</w:t>
                      </w:r>
                    </w:p>
                  </w:txbxContent>
                </v:textbox>
                <w10:wrap type="none"/>
              </v:shape>
            </w:pict>
          </mc:Fallback>
        </mc:AlternateContent>
      </w:r>
      <w:r>
        <w:rPr>
          <w:spacing w:val="-10"/>
          <w:vertAlign w:val="superscript"/>
        </w:rPr>
        <w:t>®</w:t>
      </w:r>
      <w:r>
        <w:rPr>
          <w:vertAlign w:val="baseline"/>
        </w:rPr>
        <w:tab/>
        <w:t>Субконто </w:t>
      </w:r>
      <w:r>
        <w:rPr>
          <w:spacing w:val="-10"/>
          <w:vertAlign w:val="baseline"/>
        </w:rPr>
        <w:t>1</w:t>
      </w:r>
    </w:p>
    <w:p>
      <w:pPr>
        <w:spacing w:line="124" w:lineRule="exact" w:before="0"/>
        <w:ind w:left="448" w:right="0" w:firstLine="0"/>
        <w:jc w:val="left"/>
        <w:rPr>
          <w:sz w:val="14"/>
        </w:rPr>
      </w:pPr>
      <w:r>
        <w:rPr>
          <w:spacing w:val="-10"/>
          <w:w w:val="105"/>
          <w:sz w:val="14"/>
        </w:rPr>
        <w:t>И</w:t>
      </w:r>
    </w:p>
    <w:p>
      <w:pPr>
        <w:spacing w:line="196" w:lineRule="auto" w:before="0"/>
        <w:ind w:left="448" w:right="1542" w:firstLine="0"/>
        <w:jc w:val="both"/>
        <w:rPr>
          <w:sz w:val="14"/>
        </w:rPr>
      </w:pPr>
      <w:r>
        <w:rPr>
          <w:spacing w:val="-6"/>
          <w:w w:val="90"/>
          <w:sz w:val="14"/>
        </w:rPr>
        <w:t>га</w:t>
      </w:r>
      <w:r>
        <w:rPr>
          <w:spacing w:val="40"/>
          <w:w w:val="105"/>
          <w:sz w:val="14"/>
        </w:rPr>
        <w:t> </w:t>
      </w:r>
      <w:r>
        <w:rPr>
          <w:spacing w:val="-10"/>
          <w:w w:val="105"/>
          <w:sz w:val="14"/>
        </w:rPr>
        <w:t>К</w:t>
      </w:r>
      <w:r>
        <w:rPr>
          <w:spacing w:val="40"/>
          <w:w w:val="105"/>
          <w:sz w:val="14"/>
        </w:rPr>
        <w:t> </w:t>
      </w:r>
      <w:r>
        <w:rPr>
          <w:spacing w:val="-10"/>
          <w:w w:val="105"/>
          <w:sz w:val="14"/>
        </w:rPr>
        <w:t>Ё</w:t>
      </w:r>
    </w:p>
    <w:p>
      <w:pPr>
        <w:spacing w:before="13"/>
        <w:ind w:left="390" w:right="0" w:firstLine="0"/>
        <w:jc w:val="left"/>
        <w:rPr>
          <w:sz w:val="24"/>
        </w:rPr>
      </w:pPr>
      <w:r>
        <w:rPr>
          <w:spacing w:val="-10"/>
          <w:w w:val="120"/>
          <w:sz w:val="24"/>
        </w:rPr>
        <w:t>&lt;</w:t>
      </w:r>
    </w:p>
    <w:p>
      <w:pPr>
        <w:spacing w:line="201" w:lineRule="auto" w:before="165"/>
        <w:ind w:left="395" w:right="1540" w:firstLine="53"/>
        <w:jc w:val="both"/>
        <w:rPr>
          <w:sz w:val="14"/>
        </w:rPr>
      </w:pPr>
      <w:r>
        <w:rPr>
          <w:spacing w:val="-10"/>
          <w:w w:val="175"/>
          <w:sz w:val="14"/>
        </w:rPr>
        <w:t>с к </w:t>
      </w:r>
      <w:r>
        <w:rPr>
          <w:spacing w:val="-10"/>
          <w:w w:val="195"/>
          <w:sz w:val="14"/>
        </w:rPr>
        <w:t>н</w:t>
      </w:r>
    </w:p>
    <w:p>
      <w:pPr>
        <w:spacing w:line="240" w:lineRule="auto" w:before="0"/>
        <w:rPr>
          <w:sz w:val="24"/>
        </w:rPr>
      </w:pPr>
      <w:r>
        <w:rPr/>
        <w:br w:type="column"/>
      </w:r>
      <w:r>
        <w:rPr>
          <w:sz w:val="24"/>
        </w:rPr>
      </w:r>
    </w:p>
    <w:p>
      <w:pPr>
        <w:pStyle w:val="BodyText"/>
      </w:pPr>
    </w:p>
    <w:p>
      <w:pPr>
        <w:pStyle w:val="BodyText"/>
      </w:pPr>
    </w:p>
    <w:p>
      <w:pPr>
        <w:pStyle w:val="BodyText"/>
        <w:spacing w:before="134"/>
      </w:pPr>
    </w:p>
    <w:p>
      <w:pPr>
        <w:pStyle w:val="BodyText"/>
        <w:spacing w:line="276" w:lineRule="auto"/>
        <w:ind w:left="703" w:right="-5" w:hanging="437"/>
      </w:pPr>
      <w:r>
        <w:rPr>
          <w:spacing w:val="-2"/>
        </w:rPr>
        <w:t>Субконто </w:t>
      </w:r>
      <w:r>
        <w:rPr>
          <w:spacing w:val="-10"/>
        </w:rPr>
        <w:t>2</w:t>
      </w:r>
    </w:p>
    <w:p>
      <w:pPr>
        <w:spacing w:line="240" w:lineRule="auto" w:before="0"/>
        <w:rPr>
          <w:sz w:val="24"/>
        </w:rPr>
      </w:pPr>
      <w:r>
        <w:rPr/>
        <w:br w:type="column"/>
      </w:r>
      <w:r>
        <w:rPr>
          <w:sz w:val="24"/>
        </w:rPr>
      </w:r>
    </w:p>
    <w:p>
      <w:pPr>
        <w:pStyle w:val="BodyText"/>
      </w:pPr>
    </w:p>
    <w:p>
      <w:pPr>
        <w:pStyle w:val="BodyText"/>
      </w:pPr>
    </w:p>
    <w:p>
      <w:pPr>
        <w:pStyle w:val="BodyText"/>
        <w:spacing w:before="134"/>
      </w:pPr>
    </w:p>
    <w:p>
      <w:pPr>
        <w:pStyle w:val="BodyText"/>
        <w:spacing w:line="276" w:lineRule="auto"/>
        <w:ind w:left="265" w:right="1988" w:firstLine="10"/>
      </w:pPr>
      <w:r>
        <w:rPr>
          <w:spacing w:val="-2"/>
        </w:rPr>
        <w:t>Субконто </w:t>
      </w:r>
      <w:r>
        <w:rPr>
          <w:spacing w:val="-10"/>
        </w:rPr>
        <w:t>3</w:t>
      </w:r>
    </w:p>
    <w:p>
      <w:pPr>
        <w:pStyle w:val="BodyText"/>
        <w:spacing w:after="0" w:line="276" w:lineRule="auto"/>
        <w:sectPr>
          <w:type w:val="continuous"/>
          <w:pgSz w:w="11910" w:h="16840"/>
          <w:pgMar w:header="0" w:footer="983" w:top="1920" w:bottom="1240" w:left="1275" w:right="141"/>
          <w:cols w:num="5" w:equalWidth="0">
            <w:col w:w="2640" w:space="40"/>
            <w:col w:w="1077" w:space="39"/>
            <w:col w:w="2100" w:space="40"/>
            <w:col w:w="1258" w:space="40"/>
            <w:col w:w="3260"/>
          </w:cols>
        </w:sectPr>
      </w:pPr>
    </w:p>
    <w:p>
      <w:pPr>
        <w:pStyle w:val="BodyText"/>
        <w:rPr>
          <w:sz w:val="20"/>
        </w:rPr>
      </w:pPr>
      <w:r>
        <w:rPr>
          <w:sz w:val="20"/>
        </w:rPr>
        <w:drawing>
          <wp:anchor distT="0" distB="0" distL="0" distR="0" allowOverlap="1" layoutInCell="1" locked="0" behindDoc="0" simplePos="0" relativeHeight="15947264">
            <wp:simplePos x="0" y="0"/>
            <wp:positionH relativeFrom="page">
              <wp:posOffset>0</wp:posOffset>
            </wp:positionH>
            <wp:positionV relativeFrom="page">
              <wp:posOffset>253</wp:posOffset>
            </wp:positionV>
            <wp:extent cx="7562215" cy="10691876"/>
            <wp:effectExtent l="0" t="0" r="0" b="0"/>
            <wp:wrapNone/>
            <wp:docPr id="431" name="Image 431"/>
            <wp:cNvGraphicFramePr>
              <a:graphicFrameLocks/>
            </wp:cNvGraphicFramePr>
            <a:graphic>
              <a:graphicData uri="http://schemas.openxmlformats.org/drawingml/2006/picture">
                <pic:pic>
                  <pic:nvPicPr>
                    <pic:cNvPr id="431" name="Image 431"/>
                    <pic:cNvPicPr/>
                  </pic:nvPicPr>
                  <pic:blipFill>
                    <a:blip r:embed="rId172" cstate="print"/>
                    <a:stretch>
                      <a:fillRect/>
                    </a:stretch>
                  </pic:blipFill>
                  <pic:spPr>
                    <a:xfrm>
                      <a:off x="0" y="0"/>
                      <a:ext cx="7562215" cy="10691876"/>
                    </a:xfrm>
                    <a:prstGeom prst="rect">
                      <a:avLst/>
                    </a:prstGeom>
                  </pic:spPr>
                </pic:pic>
              </a:graphicData>
            </a:graphic>
          </wp:anchor>
        </w:drawing>
      </w:r>
    </w:p>
    <w:p>
      <w:pPr>
        <w:pStyle w:val="BodyText"/>
        <w:rPr>
          <w:sz w:val="20"/>
        </w:rPr>
      </w:pPr>
    </w:p>
    <w:p>
      <w:pPr>
        <w:pStyle w:val="BodyText"/>
        <w:rPr>
          <w:sz w:val="20"/>
        </w:rPr>
      </w:pPr>
    </w:p>
    <w:tbl>
      <w:tblPr>
        <w:tblW w:w="0" w:type="auto"/>
        <w:jc w:val="left"/>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98"/>
        <w:gridCol w:w="1716"/>
        <w:gridCol w:w="858"/>
        <w:gridCol w:w="1088"/>
        <w:gridCol w:w="1470"/>
        <w:gridCol w:w="1329"/>
        <w:gridCol w:w="1317"/>
      </w:tblGrid>
      <w:tr>
        <w:trPr>
          <w:trHeight w:val="799" w:hRule="atLeast"/>
        </w:trPr>
        <w:tc>
          <w:tcPr>
            <w:tcW w:w="698" w:type="dxa"/>
          </w:tcPr>
          <w:p>
            <w:pPr>
              <w:pStyle w:val="TableParagraph"/>
              <w:spacing w:line="266" w:lineRule="exact"/>
              <w:ind w:left="92"/>
              <w:rPr>
                <w:sz w:val="24"/>
              </w:rPr>
            </w:pPr>
            <w:r>
              <w:rPr>
                <w:spacing w:val="-5"/>
                <w:sz w:val="24"/>
              </w:rPr>
              <w:t>Код</w:t>
            </w:r>
          </w:p>
        </w:tc>
        <w:tc>
          <w:tcPr>
            <w:tcW w:w="1716" w:type="dxa"/>
          </w:tcPr>
          <w:p>
            <w:pPr>
              <w:pStyle w:val="TableParagraph"/>
              <w:spacing w:before="97"/>
              <w:rPr>
                <w:sz w:val="24"/>
              </w:rPr>
            </w:pPr>
          </w:p>
          <w:p>
            <w:pPr>
              <w:pStyle w:val="TableParagraph"/>
              <w:spacing w:before="1"/>
              <w:ind w:left="119"/>
              <w:rPr>
                <w:sz w:val="24"/>
              </w:rPr>
            </w:pPr>
            <w:r>
              <w:rPr>
                <w:spacing w:val="-2"/>
                <w:sz w:val="24"/>
              </w:rPr>
              <w:t>обеспечению</w:t>
            </w:r>
          </w:p>
        </w:tc>
        <w:tc>
          <w:tcPr>
            <w:tcW w:w="858" w:type="dxa"/>
          </w:tcPr>
          <w:p>
            <w:pPr>
              <w:pStyle w:val="TableParagraph"/>
              <w:rPr>
                <w:sz w:val="22"/>
              </w:rPr>
            </w:pPr>
          </w:p>
        </w:tc>
        <w:tc>
          <w:tcPr>
            <w:tcW w:w="1088" w:type="dxa"/>
          </w:tcPr>
          <w:p>
            <w:pPr>
              <w:pStyle w:val="TableParagraph"/>
              <w:rPr>
                <w:sz w:val="22"/>
              </w:rPr>
            </w:pPr>
          </w:p>
        </w:tc>
        <w:tc>
          <w:tcPr>
            <w:tcW w:w="1470" w:type="dxa"/>
          </w:tcPr>
          <w:p>
            <w:pPr>
              <w:pStyle w:val="TableParagraph"/>
              <w:rPr>
                <w:sz w:val="22"/>
              </w:rPr>
            </w:pPr>
          </w:p>
        </w:tc>
        <w:tc>
          <w:tcPr>
            <w:tcW w:w="1329" w:type="dxa"/>
          </w:tcPr>
          <w:p>
            <w:pPr>
              <w:pStyle w:val="TableParagraph"/>
              <w:rPr>
                <w:sz w:val="22"/>
              </w:rPr>
            </w:pPr>
          </w:p>
        </w:tc>
        <w:tc>
          <w:tcPr>
            <w:tcW w:w="1317" w:type="dxa"/>
          </w:tcPr>
          <w:p>
            <w:pPr>
              <w:pStyle w:val="TableParagraph"/>
              <w:spacing w:before="92"/>
              <w:rPr>
                <w:sz w:val="24"/>
              </w:rPr>
            </w:pPr>
          </w:p>
          <w:p>
            <w:pPr>
              <w:pStyle w:val="TableParagraph"/>
              <w:spacing w:before="1"/>
              <w:ind w:left="171"/>
              <w:rPr>
                <w:sz w:val="24"/>
              </w:rPr>
            </w:pPr>
            <w:r>
              <w:rPr>
                <w:spacing w:val="-2"/>
                <w:sz w:val="24"/>
              </w:rPr>
              <w:t>лицами</w:t>
            </w:r>
          </w:p>
        </w:tc>
      </w:tr>
      <w:tr>
        <w:trPr>
          <w:trHeight w:val="450" w:hRule="atLeast"/>
        </w:trPr>
        <w:tc>
          <w:tcPr>
            <w:tcW w:w="698" w:type="dxa"/>
          </w:tcPr>
          <w:p>
            <w:pPr>
              <w:pStyle w:val="TableParagraph"/>
              <w:spacing w:before="140"/>
              <w:ind w:left="50"/>
              <w:rPr>
                <w:sz w:val="24"/>
              </w:rPr>
            </w:pPr>
            <w:r>
              <w:rPr>
                <w:spacing w:val="-2"/>
                <w:sz w:val="24"/>
              </w:rPr>
              <w:t>208.6</w:t>
            </w:r>
          </w:p>
        </w:tc>
        <w:tc>
          <w:tcPr>
            <w:tcW w:w="1716" w:type="dxa"/>
          </w:tcPr>
          <w:p>
            <w:pPr>
              <w:pStyle w:val="TableParagraph"/>
              <w:spacing w:before="140"/>
              <w:ind w:left="109"/>
              <w:rPr>
                <w:sz w:val="24"/>
              </w:rPr>
            </w:pPr>
            <w:r>
              <w:rPr>
                <w:spacing w:val="-2"/>
                <w:sz w:val="24"/>
              </w:rPr>
              <w:t>Расчеты</w:t>
            </w:r>
          </w:p>
        </w:tc>
        <w:tc>
          <w:tcPr>
            <w:tcW w:w="858" w:type="dxa"/>
          </w:tcPr>
          <w:p>
            <w:pPr>
              <w:pStyle w:val="TableParagraph"/>
              <w:spacing w:before="140"/>
              <w:ind w:left="111"/>
              <w:rPr>
                <w:sz w:val="24"/>
              </w:rPr>
            </w:pPr>
            <w:r>
              <w:rPr>
                <w:spacing w:val="-10"/>
                <w:w w:val="95"/>
                <w:sz w:val="24"/>
              </w:rPr>
              <w:t>с</w:t>
            </w:r>
          </w:p>
        </w:tc>
        <w:tc>
          <w:tcPr>
            <w:tcW w:w="1088" w:type="dxa"/>
          </w:tcPr>
          <w:p>
            <w:pPr>
              <w:pStyle w:val="TableParagraph"/>
              <w:spacing w:line="272" w:lineRule="exact" w:before="159"/>
              <w:ind w:right="228"/>
              <w:jc w:val="right"/>
              <w:rPr>
                <w:sz w:val="24"/>
              </w:rPr>
            </w:pPr>
            <w:r>
              <w:rPr>
                <w:spacing w:val="-5"/>
                <w:sz w:val="24"/>
              </w:rPr>
              <w:t>А,</w:t>
            </w:r>
          </w:p>
        </w:tc>
        <w:tc>
          <w:tcPr>
            <w:tcW w:w="1470" w:type="dxa"/>
          </w:tcPr>
          <w:p>
            <w:pPr>
              <w:pStyle w:val="TableParagraph"/>
              <w:spacing w:before="140"/>
              <w:ind w:left="181"/>
              <w:rPr>
                <w:sz w:val="24"/>
              </w:rPr>
            </w:pPr>
            <w:r>
              <w:rPr>
                <w:spacing w:val="-2"/>
                <w:sz w:val="24"/>
              </w:rPr>
              <w:t>Контрагент</w:t>
            </w:r>
          </w:p>
        </w:tc>
        <w:tc>
          <w:tcPr>
            <w:tcW w:w="1329" w:type="dxa"/>
          </w:tcPr>
          <w:p>
            <w:pPr>
              <w:pStyle w:val="TableParagraph"/>
              <w:spacing w:before="140"/>
              <w:ind w:left="123"/>
              <w:rPr>
                <w:sz w:val="24"/>
              </w:rPr>
            </w:pPr>
            <w:r>
              <w:rPr>
                <w:spacing w:val="-2"/>
                <w:sz w:val="24"/>
              </w:rPr>
              <w:t>Авансы</w:t>
            </w:r>
          </w:p>
        </w:tc>
        <w:tc>
          <w:tcPr>
            <w:tcW w:w="1317" w:type="dxa"/>
          </w:tcPr>
          <w:p>
            <w:pPr>
              <w:pStyle w:val="TableParagraph"/>
              <w:spacing w:before="140"/>
              <w:ind w:left="166"/>
              <w:rPr>
                <w:sz w:val="24"/>
              </w:rPr>
            </w:pPr>
            <w:r>
              <w:rPr>
                <w:spacing w:val="-4"/>
                <w:sz w:val="24"/>
              </w:rPr>
              <w:t>Виды</w:t>
            </w:r>
          </w:p>
        </w:tc>
      </w:tr>
      <w:tr>
        <w:trPr>
          <w:trHeight w:val="287" w:hRule="atLeast"/>
        </w:trPr>
        <w:tc>
          <w:tcPr>
            <w:tcW w:w="698" w:type="dxa"/>
          </w:tcPr>
          <w:p>
            <w:pPr>
              <w:pStyle w:val="TableParagraph"/>
              <w:spacing w:line="261" w:lineRule="exact" w:before="6"/>
              <w:ind w:right="110"/>
              <w:jc w:val="right"/>
              <w:rPr>
                <w:sz w:val="24"/>
              </w:rPr>
            </w:pPr>
            <w:r>
              <w:rPr>
                <w:spacing w:val="-10"/>
                <w:sz w:val="24"/>
              </w:rPr>
              <w:t>2</w:t>
            </w:r>
          </w:p>
        </w:tc>
        <w:tc>
          <w:tcPr>
            <w:tcW w:w="1716" w:type="dxa"/>
          </w:tcPr>
          <w:p>
            <w:pPr>
              <w:pStyle w:val="TableParagraph"/>
              <w:spacing w:line="261" w:lineRule="exact" w:before="6"/>
              <w:ind w:left="119"/>
              <w:rPr>
                <w:sz w:val="24"/>
              </w:rPr>
            </w:pPr>
            <w:r>
              <w:rPr>
                <w:spacing w:val="-2"/>
                <w:sz w:val="24"/>
              </w:rPr>
              <w:t>подотчетными</w:t>
            </w:r>
          </w:p>
        </w:tc>
        <w:tc>
          <w:tcPr>
            <w:tcW w:w="858" w:type="dxa"/>
          </w:tcPr>
          <w:p>
            <w:pPr>
              <w:pStyle w:val="TableParagraph"/>
              <w:rPr>
                <w:sz w:val="20"/>
              </w:rPr>
            </w:pPr>
          </w:p>
        </w:tc>
        <w:tc>
          <w:tcPr>
            <w:tcW w:w="1088" w:type="dxa"/>
          </w:tcPr>
          <w:p>
            <w:pPr>
              <w:pStyle w:val="TableParagraph"/>
              <w:spacing w:line="261" w:lineRule="exact" w:before="6"/>
              <w:ind w:right="271"/>
              <w:jc w:val="right"/>
              <w:rPr>
                <w:sz w:val="24"/>
              </w:rPr>
            </w:pPr>
            <w:r>
              <w:rPr>
                <w:spacing w:val="-10"/>
                <w:sz w:val="24"/>
              </w:rPr>
              <w:t>П</w:t>
            </w:r>
          </w:p>
        </w:tc>
        <w:tc>
          <w:tcPr>
            <w:tcW w:w="1470" w:type="dxa"/>
          </w:tcPr>
          <w:p>
            <w:pPr>
              <w:pStyle w:val="TableParagraph"/>
              <w:spacing w:line="261" w:lineRule="exact" w:before="6"/>
              <w:ind w:left="181"/>
              <w:rPr>
                <w:sz w:val="24"/>
              </w:rPr>
            </w:pPr>
            <w:r>
              <w:rPr>
                <w:spacing w:val="-10"/>
                <w:sz w:val="24"/>
              </w:rPr>
              <w:t>ы</w:t>
            </w:r>
          </w:p>
        </w:tc>
        <w:tc>
          <w:tcPr>
            <w:tcW w:w="1329" w:type="dxa"/>
          </w:tcPr>
          <w:p>
            <w:pPr>
              <w:pStyle w:val="TableParagraph"/>
              <w:spacing w:line="261" w:lineRule="exact" w:before="6"/>
              <w:ind w:left="127"/>
              <w:rPr>
                <w:sz w:val="24"/>
              </w:rPr>
            </w:pPr>
            <w:r>
              <w:rPr>
                <w:spacing w:val="-2"/>
                <w:sz w:val="24"/>
              </w:rPr>
              <w:t>подотчетн</w:t>
            </w:r>
          </w:p>
        </w:tc>
        <w:tc>
          <w:tcPr>
            <w:tcW w:w="1317" w:type="dxa"/>
          </w:tcPr>
          <w:p>
            <w:pPr>
              <w:pStyle w:val="TableParagraph"/>
              <w:spacing w:line="256" w:lineRule="exact" w:before="11"/>
              <w:ind w:left="166"/>
              <w:rPr>
                <w:sz w:val="24"/>
              </w:rPr>
            </w:pPr>
            <w:r>
              <w:rPr>
                <w:sz w:val="24"/>
              </w:rPr>
              <w:t>расчетов</w:t>
            </w:r>
            <w:r>
              <w:rPr>
                <w:spacing w:val="49"/>
                <w:sz w:val="24"/>
              </w:rPr>
              <w:t> </w:t>
            </w:r>
            <w:r>
              <w:rPr>
                <w:spacing w:val="-10"/>
                <w:sz w:val="24"/>
              </w:rPr>
              <w:t>с</w:t>
            </w:r>
          </w:p>
        </w:tc>
      </w:tr>
      <w:tr>
        <w:trPr>
          <w:trHeight w:val="336" w:hRule="atLeast"/>
        </w:trPr>
        <w:tc>
          <w:tcPr>
            <w:tcW w:w="698" w:type="dxa"/>
          </w:tcPr>
          <w:p>
            <w:pPr>
              <w:pStyle w:val="TableParagraph"/>
              <w:rPr>
                <w:sz w:val="22"/>
              </w:rPr>
            </w:pPr>
          </w:p>
        </w:tc>
        <w:tc>
          <w:tcPr>
            <w:tcW w:w="2574" w:type="dxa"/>
            <w:gridSpan w:val="2"/>
          </w:tcPr>
          <w:p>
            <w:pPr>
              <w:pStyle w:val="TableParagraph"/>
              <w:spacing w:before="36"/>
              <w:ind w:left="109"/>
              <w:rPr>
                <w:sz w:val="24"/>
              </w:rPr>
            </w:pPr>
            <w:r>
              <w:rPr>
                <w:sz w:val="24"/>
              </w:rPr>
              <w:t>лицами</w:t>
            </w:r>
            <w:r>
              <w:rPr>
                <w:spacing w:val="2"/>
                <w:sz w:val="24"/>
              </w:rPr>
              <w:t> </w:t>
            </w:r>
            <w:r>
              <w:rPr>
                <w:sz w:val="24"/>
              </w:rPr>
              <w:t>по</w:t>
            </w:r>
            <w:r>
              <w:rPr>
                <w:spacing w:val="4"/>
                <w:sz w:val="24"/>
              </w:rPr>
              <w:t> </w:t>
            </w:r>
            <w:r>
              <w:rPr>
                <w:spacing w:val="-2"/>
                <w:sz w:val="24"/>
              </w:rPr>
              <w:t>оплате</w:t>
            </w:r>
          </w:p>
        </w:tc>
        <w:tc>
          <w:tcPr>
            <w:tcW w:w="1088" w:type="dxa"/>
          </w:tcPr>
          <w:p>
            <w:pPr>
              <w:pStyle w:val="TableParagraph"/>
              <w:rPr>
                <w:sz w:val="22"/>
              </w:rPr>
            </w:pPr>
          </w:p>
        </w:tc>
        <w:tc>
          <w:tcPr>
            <w:tcW w:w="1470" w:type="dxa"/>
          </w:tcPr>
          <w:p>
            <w:pPr>
              <w:pStyle w:val="TableParagraph"/>
              <w:rPr>
                <w:sz w:val="22"/>
              </w:rPr>
            </w:pPr>
          </w:p>
        </w:tc>
        <w:tc>
          <w:tcPr>
            <w:tcW w:w="1329" w:type="dxa"/>
          </w:tcPr>
          <w:p>
            <w:pPr>
              <w:pStyle w:val="TableParagraph"/>
              <w:spacing w:before="36"/>
              <w:ind w:left="118"/>
              <w:rPr>
                <w:sz w:val="24"/>
              </w:rPr>
            </w:pPr>
            <w:r>
              <w:rPr>
                <w:sz w:val="24"/>
              </w:rPr>
              <w:t>ым</w:t>
            </w:r>
            <w:r>
              <w:rPr>
                <w:spacing w:val="-7"/>
                <w:sz w:val="24"/>
              </w:rPr>
              <w:t> </w:t>
            </w:r>
            <w:r>
              <w:rPr>
                <w:spacing w:val="-2"/>
                <w:sz w:val="24"/>
              </w:rPr>
              <w:t>лицам</w:t>
            </w:r>
          </w:p>
        </w:tc>
        <w:tc>
          <w:tcPr>
            <w:tcW w:w="1317" w:type="dxa"/>
          </w:tcPr>
          <w:p>
            <w:pPr>
              <w:pStyle w:val="TableParagraph"/>
              <w:spacing w:before="36"/>
              <w:ind w:left="176"/>
              <w:rPr>
                <w:sz w:val="24"/>
              </w:rPr>
            </w:pPr>
            <w:r>
              <w:rPr>
                <w:spacing w:val="-2"/>
                <w:sz w:val="24"/>
              </w:rPr>
              <w:t>подотчетн</w:t>
            </w:r>
          </w:p>
        </w:tc>
      </w:tr>
      <w:tr>
        <w:trPr>
          <w:trHeight w:val="316" w:hRule="atLeast"/>
        </w:trPr>
        <w:tc>
          <w:tcPr>
            <w:tcW w:w="698" w:type="dxa"/>
          </w:tcPr>
          <w:p>
            <w:pPr>
              <w:pStyle w:val="TableParagraph"/>
              <w:rPr>
                <w:sz w:val="22"/>
              </w:rPr>
            </w:pPr>
          </w:p>
        </w:tc>
        <w:tc>
          <w:tcPr>
            <w:tcW w:w="2574" w:type="dxa"/>
            <w:gridSpan w:val="2"/>
          </w:tcPr>
          <w:p>
            <w:pPr>
              <w:pStyle w:val="TableParagraph"/>
              <w:tabs>
                <w:tab w:pos="1689" w:val="left" w:leader="none"/>
              </w:tabs>
              <w:spacing w:before="15"/>
              <w:ind w:left="119"/>
              <w:rPr>
                <w:sz w:val="24"/>
              </w:rPr>
            </w:pPr>
            <w:r>
              <w:rPr>
                <w:spacing w:val="-2"/>
                <w:sz w:val="24"/>
              </w:rPr>
              <w:t>пособий</w:t>
            </w:r>
            <w:r>
              <w:rPr>
                <w:sz w:val="24"/>
              </w:rPr>
              <w:tab/>
            </w:r>
            <w:r>
              <w:rPr>
                <w:spacing w:val="-5"/>
                <w:sz w:val="24"/>
              </w:rPr>
              <w:t>по</w:t>
            </w:r>
          </w:p>
        </w:tc>
        <w:tc>
          <w:tcPr>
            <w:tcW w:w="1088" w:type="dxa"/>
          </w:tcPr>
          <w:p>
            <w:pPr>
              <w:pStyle w:val="TableParagraph"/>
              <w:rPr>
                <w:sz w:val="22"/>
              </w:rPr>
            </w:pPr>
          </w:p>
        </w:tc>
        <w:tc>
          <w:tcPr>
            <w:tcW w:w="1470" w:type="dxa"/>
          </w:tcPr>
          <w:p>
            <w:pPr>
              <w:pStyle w:val="TableParagraph"/>
              <w:rPr>
                <w:sz w:val="22"/>
              </w:rPr>
            </w:pPr>
          </w:p>
        </w:tc>
        <w:tc>
          <w:tcPr>
            <w:tcW w:w="1329" w:type="dxa"/>
          </w:tcPr>
          <w:p>
            <w:pPr>
              <w:pStyle w:val="TableParagraph"/>
              <w:rPr>
                <w:sz w:val="22"/>
              </w:rPr>
            </w:pPr>
          </w:p>
        </w:tc>
        <w:tc>
          <w:tcPr>
            <w:tcW w:w="1317" w:type="dxa"/>
          </w:tcPr>
          <w:p>
            <w:pPr>
              <w:pStyle w:val="TableParagraph"/>
              <w:spacing w:before="15"/>
              <w:ind w:left="166"/>
              <w:rPr>
                <w:sz w:val="24"/>
              </w:rPr>
            </w:pPr>
            <w:r>
              <w:rPr>
                <w:spacing w:val="-5"/>
                <w:sz w:val="24"/>
              </w:rPr>
              <w:t>ыми</w:t>
            </w:r>
          </w:p>
        </w:tc>
      </w:tr>
      <w:tr>
        <w:trPr>
          <w:trHeight w:val="317" w:hRule="atLeast"/>
        </w:trPr>
        <w:tc>
          <w:tcPr>
            <w:tcW w:w="698" w:type="dxa"/>
          </w:tcPr>
          <w:p>
            <w:pPr>
              <w:pStyle w:val="TableParagraph"/>
              <w:rPr>
                <w:sz w:val="22"/>
              </w:rPr>
            </w:pPr>
          </w:p>
        </w:tc>
        <w:tc>
          <w:tcPr>
            <w:tcW w:w="2574" w:type="dxa"/>
            <w:gridSpan w:val="2"/>
          </w:tcPr>
          <w:p>
            <w:pPr>
              <w:pStyle w:val="TableParagraph"/>
              <w:spacing w:before="15"/>
              <w:ind w:left="119"/>
              <w:rPr>
                <w:sz w:val="24"/>
              </w:rPr>
            </w:pPr>
            <w:r>
              <w:rPr>
                <w:spacing w:val="-2"/>
                <w:sz w:val="24"/>
              </w:rPr>
              <w:t>социальной</w:t>
            </w:r>
          </w:p>
        </w:tc>
        <w:tc>
          <w:tcPr>
            <w:tcW w:w="1088" w:type="dxa"/>
          </w:tcPr>
          <w:p>
            <w:pPr>
              <w:pStyle w:val="TableParagraph"/>
              <w:rPr>
                <w:sz w:val="22"/>
              </w:rPr>
            </w:pPr>
          </w:p>
        </w:tc>
        <w:tc>
          <w:tcPr>
            <w:tcW w:w="1470" w:type="dxa"/>
          </w:tcPr>
          <w:p>
            <w:pPr>
              <w:pStyle w:val="TableParagraph"/>
              <w:rPr>
                <w:sz w:val="22"/>
              </w:rPr>
            </w:pPr>
          </w:p>
        </w:tc>
        <w:tc>
          <w:tcPr>
            <w:tcW w:w="1329" w:type="dxa"/>
          </w:tcPr>
          <w:p>
            <w:pPr>
              <w:pStyle w:val="TableParagraph"/>
              <w:rPr>
                <w:sz w:val="22"/>
              </w:rPr>
            </w:pPr>
          </w:p>
        </w:tc>
        <w:tc>
          <w:tcPr>
            <w:tcW w:w="1317" w:type="dxa"/>
          </w:tcPr>
          <w:p>
            <w:pPr>
              <w:pStyle w:val="TableParagraph"/>
              <w:spacing w:before="15"/>
              <w:ind w:left="171"/>
              <w:rPr>
                <w:sz w:val="24"/>
              </w:rPr>
            </w:pPr>
            <w:r>
              <w:rPr>
                <w:spacing w:val="-2"/>
                <w:sz w:val="24"/>
              </w:rPr>
              <w:t>лицами</w:t>
            </w:r>
          </w:p>
        </w:tc>
      </w:tr>
      <w:tr>
        <w:trPr>
          <w:trHeight w:val="319" w:hRule="atLeast"/>
        </w:trPr>
        <w:tc>
          <w:tcPr>
            <w:tcW w:w="698" w:type="dxa"/>
          </w:tcPr>
          <w:p>
            <w:pPr>
              <w:pStyle w:val="TableParagraph"/>
              <w:rPr>
                <w:sz w:val="22"/>
              </w:rPr>
            </w:pPr>
          </w:p>
        </w:tc>
        <w:tc>
          <w:tcPr>
            <w:tcW w:w="2574" w:type="dxa"/>
            <w:gridSpan w:val="2"/>
          </w:tcPr>
          <w:p>
            <w:pPr>
              <w:pStyle w:val="TableParagraph"/>
              <w:spacing w:before="15"/>
              <w:ind w:left="119"/>
              <w:rPr>
                <w:sz w:val="24"/>
              </w:rPr>
            </w:pPr>
            <w:r>
              <w:rPr>
                <w:spacing w:val="-2"/>
                <w:sz w:val="24"/>
              </w:rPr>
              <w:t>помощи</w:t>
            </w:r>
          </w:p>
        </w:tc>
        <w:tc>
          <w:tcPr>
            <w:tcW w:w="1088" w:type="dxa"/>
          </w:tcPr>
          <w:p>
            <w:pPr>
              <w:pStyle w:val="TableParagraph"/>
              <w:rPr>
                <w:sz w:val="22"/>
              </w:rPr>
            </w:pPr>
          </w:p>
        </w:tc>
        <w:tc>
          <w:tcPr>
            <w:tcW w:w="1470" w:type="dxa"/>
          </w:tcPr>
          <w:p>
            <w:pPr>
              <w:pStyle w:val="TableParagraph"/>
              <w:rPr>
                <w:sz w:val="22"/>
              </w:rPr>
            </w:pPr>
          </w:p>
        </w:tc>
        <w:tc>
          <w:tcPr>
            <w:tcW w:w="1329" w:type="dxa"/>
          </w:tcPr>
          <w:p>
            <w:pPr>
              <w:pStyle w:val="TableParagraph"/>
              <w:rPr>
                <w:sz w:val="22"/>
              </w:rPr>
            </w:pPr>
          </w:p>
        </w:tc>
        <w:tc>
          <w:tcPr>
            <w:tcW w:w="1317" w:type="dxa"/>
          </w:tcPr>
          <w:p>
            <w:pPr>
              <w:pStyle w:val="TableParagraph"/>
              <w:rPr>
                <w:sz w:val="22"/>
              </w:rPr>
            </w:pPr>
          </w:p>
        </w:tc>
      </w:tr>
      <w:tr>
        <w:trPr>
          <w:trHeight w:val="441" w:hRule="atLeast"/>
        </w:trPr>
        <w:tc>
          <w:tcPr>
            <w:tcW w:w="698" w:type="dxa"/>
          </w:tcPr>
          <w:p>
            <w:pPr>
              <w:pStyle w:val="TableParagraph"/>
              <w:rPr>
                <w:sz w:val="22"/>
              </w:rPr>
            </w:pPr>
          </w:p>
        </w:tc>
        <w:tc>
          <w:tcPr>
            <w:tcW w:w="2574" w:type="dxa"/>
            <w:gridSpan w:val="2"/>
          </w:tcPr>
          <w:p>
            <w:pPr>
              <w:pStyle w:val="TableParagraph"/>
              <w:spacing w:before="18"/>
              <w:ind w:left="119"/>
              <w:rPr>
                <w:sz w:val="24"/>
              </w:rPr>
            </w:pPr>
            <w:r>
              <w:rPr>
                <w:spacing w:val="-2"/>
                <w:sz w:val="24"/>
              </w:rPr>
              <w:t>населению</w:t>
            </w:r>
          </w:p>
        </w:tc>
        <w:tc>
          <w:tcPr>
            <w:tcW w:w="1088" w:type="dxa"/>
          </w:tcPr>
          <w:p>
            <w:pPr>
              <w:pStyle w:val="TableParagraph"/>
              <w:rPr>
                <w:sz w:val="22"/>
              </w:rPr>
            </w:pPr>
          </w:p>
        </w:tc>
        <w:tc>
          <w:tcPr>
            <w:tcW w:w="1470" w:type="dxa"/>
          </w:tcPr>
          <w:p>
            <w:pPr>
              <w:pStyle w:val="TableParagraph"/>
              <w:rPr>
                <w:sz w:val="22"/>
              </w:rPr>
            </w:pPr>
          </w:p>
        </w:tc>
        <w:tc>
          <w:tcPr>
            <w:tcW w:w="1329" w:type="dxa"/>
          </w:tcPr>
          <w:p>
            <w:pPr>
              <w:pStyle w:val="TableParagraph"/>
              <w:rPr>
                <w:sz w:val="22"/>
              </w:rPr>
            </w:pPr>
          </w:p>
        </w:tc>
        <w:tc>
          <w:tcPr>
            <w:tcW w:w="1317" w:type="dxa"/>
          </w:tcPr>
          <w:p>
            <w:pPr>
              <w:pStyle w:val="TableParagraph"/>
              <w:rPr>
                <w:sz w:val="22"/>
              </w:rPr>
            </w:pPr>
          </w:p>
        </w:tc>
      </w:tr>
      <w:tr>
        <w:trPr>
          <w:trHeight w:val="450" w:hRule="atLeast"/>
        </w:trPr>
        <w:tc>
          <w:tcPr>
            <w:tcW w:w="698" w:type="dxa"/>
          </w:tcPr>
          <w:p>
            <w:pPr>
              <w:pStyle w:val="TableParagraph"/>
              <w:spacing w:before="137"/>
              <w:ind w:left="50"/>
              <w:rPr>
                <w:sz w:val="24"/>
              </w:rPr>
            </w:pPr>
            <w:r>
              <w:rPr>
                <w:spacing w:val="-2"/>
                <w:sz w:val="24"/>
              </w:rPr>
              <w:t>208.6</w:t>
            </w:r>
          </w:p>
        </w:tc>
        <w:tc>
          <w:tcPr>
            <w:tcW w:w="2574" w:type="dxa"/>
            <w:gridSpan w:val="2"/>
          </w:tcPr>
          <w:p>
            <w:pPr>
              <w:pStyle w:val="TableParagraph"/>
              <w:tabs>
                <w:tab w:pos="1827" w:val="left" w:leader="none"/>
              </w:tabs>
              <w:spacing w:before="137"/>
              <w:ind w:left="109"/>
              <w:rPr>
                <w:sz w:val="24"/>
              </w:rPr>
            </w:pPr>
            <w:r>
              <w:rPr>
                <w:spacing w:val="-2"/>
                <w:sz w:val="24"/>
              </w:rPr>
              <w:t>Расчеты</w:t>
            </w:r>
            <w:r>
              <w:rPr>
                <w:sz w:val="24"/>
              </w:rPr>
              <w:tab/>
            </w:r>
            <w:r>
              <w:rPr>
                <w:spacing w:val="-10"/>
                <w:sz w:val="24"/>
              </w:rPr>
              <w:t>с</w:t>
            </w:r>
          </w:p>
        </w:tc>
        <w:tc>
          <w:tcPr>
            <w:tcW w:w="1088" w:type="dxa"/>
          </w:tcPr>
          <w:p>
            <w:pPr>
              <w:pStyle w:val="TableParagraph"/>
              <w:spacing w:line="274" w:lineRule="exact" w:before="156"/>
              <w:ind w:right="228"/>
              <w:jc w:val="right"/>
              <w:rPr>
                <w:sz w:val="24"/>
              </w:rPr>
            </w:pPr>
            <w:r>
              <w:rPr>
                <w:spacing w:val="-5"/>
                <w:sz w:val="24"/>
              </w:rPr>
              <w:t>А,</w:t>
            </w:r>
          </w:p>
        </w:tc>
        <w:tc>
          <w:tcPr>
            <w:tcW w:w="1470" w:type="dxa"/>
          </w:tcPr>
          <w:p>
            <w:pPr>
              <w:pStyle w:val="TableParagraph"/>
              <w:spacing w:before="137"/>
              <w:ind w:left="181"/>
              <w:rPr>
                <w:sz w:val="24"/>
              </w:rPr>
            </w:pPr>
            <w:r>
              <w:rPr>
                <w:spacing w:val="-2"/>
                <w:sz w:val="24"/>
              </w:rPr>
              <w:t>Контрагент</w:t>
            </w:r>
          </w:p>
        </w:tc>
        <w:tc>
          <w:tcPr>
            <w:tcW w:w="1329" w:type="dxa"/>
          </w:tcPr>
          <w:p>
            <w:pPr>
              <w:pStyle w:val="TableParagraph"/>
              <w:spacing w:before="137"/>
              <w:ind w:left="123"/>
              <w:rPr>
                <w:sz w:val="24"/>
              </w:rPr>
            </w:pPr>
            <w:r>
              <w:rPr>
                <w:spacing w:val="-2"/>
                <w:sz w:val="24"/>
              </w:rPr>
              <w:t>Авансы</w:t>
            </w:r>
          </w:p>
        </w:tc>
        <w:tc>
          <w:tcPr>
            <w:tcW w:w="1317" w:type="dxa"/>
          </w:tcPr>
          <w:p>
            <w:pPr>
              <w:pStyle w:val="TableParagraph"/>
              <w:spacing w:before="137"/>
              <w:ind w:left="166"/>
              <w:rPr>
                <w:sz w:val="24"/>
              </w:rPr>
            </w:pPr>
            <w:r>
              <w:rPr>
                <w:spacing w:val="-4"/>
                <w:sz w:val="24"/>
              </w:rPr>
              <w:t>Виды</w:t>
            </w:r>
          </w:p>
        </w:tc>
      </w:tr>
      <w:tr>
        <w:trPr>
          <w:trHeight w:val="312" w:hRule="atLeast"/>
        </w:trPr>
        <w:tc>
          <w:tcPr>
            <w:tcW w:w="698" w:type="dxa"/>
          </w:tcPr>
          <w:p>
            <w:pPr>
              <w:pStyle w:val="TableParagraph"/>
              <w:spacing w:before="9"/>
              <w:ind w:right="110"/>
              <w:jc w:val="right"/>
              <w:rPr>
                <w:sz w:val="24"/>
              </w:rPr>
            </w:pPr>
            <w:r>
              <w:rPr>
                <w:spacing w:val="-10"/>
                <w:sz w:val="24"/>
              </w:rPr>
              <w:t>3</w:t>
            </w:r>
          </w:p>
        </w:tc>
        <w:tc>
          <w:tcPr>
            <w:tcW w:w="2574" w:type="dxa"/>
            <w:gridSpan w:val="2"/>
          </w:tcPr>
          <w:p>
            <w:pPr>
              <w:pStyle w:val="TableParagraph"/>
              <w:spacing w:before="9"/>
              <w:ind w:left="119"/>
              <w:rPr>
                <w:sz w:val="24"/>
              </w:rPr>
            </w:pPr>
            <w:r>
              <w:rPr>
                <w:spacing w:val="-2"/>
                <w:sz w:val="24"/>
              </w:rPr>
              <w:t>подотчетными</w:t>
            </w:r>
          </w:p>
        </w:tc>
        <w:tc>
          <w:tcPr>
            <w:tcW w:w="1088" w:type="dxa"/>
          </w:tcPr>
          <w:p>
            <w:pPr>
              <w:pStyle w:val="TableParagraph"/>
              <w:spacing w:before="9"/>
              <w:ind w:right="271"/>
              <w:jc w:val="right"/>
              <w:rPr>
                <w:sz w:val="24"/>
              </w:rPr>
            </w:pPr>
            <w:r>
              <w:rPr>
                <w:spacing w:val="-10"/>
                <w:sz w:val="24"/>
              </w:rPr>
              <w:t>П</w:t>
            </w:r>
          </w:p>
        </w:tc>
        <w:tc>
          <w:tcPr>
            <w:tcW w:w="1470" w:type="dxa"/>
          </w:tcPr>
          <w:p>
            <w:pPr>
              <w:pStyle w:val="TableParagraph"/>
              <w:spacing w:before="9"/>
              <w:ind w:left="181"/>
              <w:rPr>
                <w:sz w:val="24"/>
              </w:rPr>
            </w:pPr>
            <w:r>
              <w:rPr>
                <w:spacing w:val="-10"/>
                <w:sz w:val="24"/>
              </w:rPr>
              <w:t>ы</w:t>
            </w:r>
          </w:p>
        </w:tc>
        <w:tc>
          <w:tcPr>
            <w:tcW w:w="1329" w:type="dxa"/>
          </w:tcPr>
          <w:p>
            <w:pPr>
              <w:pStyle w:val="TableParagraph"/>
              <w:spacing w:before="9"/>
              <w:ind w:left="127"/>
              <w:rPr>
                <w:sz w:val="24"/>
              </w:rPr>
            </w:pPr>
            <w:r>
              <w:rPr>
                <w:spacing w:val="-2"/>
                <w:sz w:val="24"/>
              </w:rPr>
              <w:t>подотчетн</w:t>
            </w:r>
          </w:p>
        </w:tc>
        <w:tc>
          <w:tcPr>
            <w:tcW w:w="1317" w:type="dxa"/>
          </w:tcPr>
          <w:p>
            <w:pPr>
              <w:pStyle w:val="TableParagraph"/>
              <w:spacing w:before="14"/>
              <w:ind w:left="166"/>
              <w:rPr>
                <w:sz w:val="24"/>
              </w:rPr>
            </w:pPr>
            <w:r>
              <w:rPr>
                <w:sz w:val="24"/>
              </w:rPr>
              <w:t>расчетов</w:t>
            </w:r>
            <w:r>
              <w:rPr>
                <w:spacing w:val="49"/>
                <w:sz w:val="24"/>
              </w:rPr>
              <w:t> </w:t>
            </w:r>
            <w:r>
              <w:rPr>
                <w:spacing w:val="-10"/>
                <w:sz w:val="24"/>
              </w:rPr>
              <w:t>с</w:t>
            </w:r>
          </w:p>
        </w:tc>
      </w:tr>
      <w:tr>
        <w:trPr>
          <w:trHeight w:val="314" w:hRule="atLeast"/>
        </w:trPr>
        <w:tc>
          <w:tcPr>
            <w:tcW w:w="698" w:type="dxa"/>
          </w:tcPr>
          <w:p>
            <w:pPr>
              <w:pStyle w:val="TableParagraph"/>
              <w:rPr>
                <w:sz w:val="22"/>
              </w:rPr>
            </w:pPr>
          </w:p>
        </w:tc>
        <w:tc>
          <w:tcPr>
            <w:tcW w:w="2574" w:type="dxa"/>
            <w:gridSpan w:val="2"/>
          </w:tcPr>
          <w:p>
            <w:pPr>
              <w:pStyle w:val="TableParagraph"/>
              <w:spacing w:before="13"/>
              <w:ind w:left="109"/>
              <w:rPr>
                <w:sz w:val="24"/>
              </w:rPr>
            </w:pPr>
            <w:r>
              <w:rPr>
                <w:sz w:val="24"/>
              </w:rPr>
              <w:t>лицами</w:t>
            </w:r>
            <w:r>
              <w:rPr>
                <w:spacing w:val="2"/>
                <w:sz w:val="24"/>
              </w:rPr>
              <w:t> </w:t>
            </w:r>
            <w:r>
              <w:rPr>
                <w:sz w:val="24"/>
              </w:rPr>
              <w:t>по</w:t>
            </w:r>
            <w:r>
              <w:rPr>
                <w:spacing w:val="4"/>
                <w:sz w:val="24"/>
              </w:rPr>
              <w:t> </w:t>
            </w:r>
            <w:r>
              <w:rPr>
                <w:spacing w:val="-2"/>
                <w:sz w:val="24"/>
              </w:rPr>
              <w:t>оплате</w:t>
            </w:r>
          </w:p>
        </w:tc>
        <w:tc>
          <w:tcPr>
            <w:tcW w:w="1088" w:type="dxa"/>
          </w:tcPr>
          <w:p>
            <w:pPr>
              <w:pStyle w:val="TableParagraph"/>
              <w:rPr>
                <w:sz w:val="22"/>
              </w:rPr>
            </w:pPr>
          </w:p>
        </w:tc>
        <w:tc>
          <w:tcPr>
            <w:tcW w:w="1470" w:type="dxa"/>
          </w:tcPr>
          <w:p>
            <w:pPr>
              <w:pStyle w:val="TableParagraph"/>
              <w:rPr>
                <w:sz w:val="22"/>
              </w:rPr>
            </w:pPr>
          </w:p>
        </w:tc>
        <w:tc>
          <w:tcPr>
            <w:tcW w:w="1329" w:type="dxa"/>
          </w:tcPr>
          <w:p>
            <w:pPr>
              <w:pStyle w:val="TableParagraph"/>
              <w:spacing w:before="13"/>
              <w:ind w:left="118"/>
              <w:rPr>
                <w:sz w:val="24"/>
              </w:rPr>
            </w:pPr>
            <w:r>
              <w:rPr>
                <w:sz w:val="24"/>
              </w:rPr>
              <w:t>ым</w:t>
            </w:r>
            <w:r>
              <w:rPr>
                <w:spacing w:val="-7"/>
                <w:sz w:val="24"/>
              </w:rPr>
              <w:t> </w:t>
            </w:r>
            <w:r>
              <w:rPr>
                <w:spacing w:val="-2"/>
                <w:sz w:val="24"/>
              </w:rPr>
              <w:t>лицам</w:t>
            </w:r>
          </w:p>
        </w:tc>
        <w:tc>
          <w:tcPr>
            <w:tcW w:w="1317" w:type="dxa"/>
          </w:tcPr>
          <w:p>
            <w:pPr>
              <w:pStyle w:val="TableParagraph"/>
              <w:spacing w:before="13"/>
              <w:ind w:left="176"/>
              <w:rPr>
                <w:sz w:val="24"/>
              </w:rPr>
            </w:pPr>
            <w:r>
              <w:rPr>
                <w:spacing w:val="-2"/>
                <w:sz w:val="24"/>
              </w:rPr>
              <w:t>подотчетн</w:t>
            </w:r>
          </w:p>
        </w:tc>
      </w:tr>
      <w:tr>
        <w:trPr>
          <w:trHeight w:val="316" w:hRule="atLeast"/>
        </w:trPr>
        <w:tc>
          <w:tcPr>
            <w:tcW w:w="698" w:type="dxa"/>
          </w:tcPr>
          <w:p>
            <w:pPr>
              <w:pStyle w:val="TableParagraph"/>
              <w:rPr>
                <w:sz w:val="22"/>
              </w:rPr>
            </w:pPr>
          </w:p>
        </w:tc>
        <w:tc>
          <w:tcPr>
            <w:tcW w:w="2574" w:type="dxa"/>
            <w:gridSpan w:val="2"/>
          </w:tcPr>
          <w:p>
            <w:pPr>
              <w:pStyle w:val="TableParagraph"/>
              <w:spacing w:before="15"/>
              <w:ind w:left="119"/>
              <w:rPr>
                <w:sz w:val="24"/>
              </w:rPr>
            </w:pPr>
            <w:r>
              <w:rPr>
                <w:sz w:val="24"/>
              </w:rPr>
              <w:t>пенсий,</w:t>
            </w:r>
            <w:r>
              <w:rPr>
                <w:spacing w:val="58"/>
                <w:sz w:val="24"/>
              </w:rPr>
              <w:t> </w:t>
            </w:r>
            <w:r>
              <w:rPr>
                <w:spacing w:val="-2"/>
                <w:sz w:val="24"/>
              </w:rPr>
              <w:t>пособий,</w:t>
            </w:r>
          </w:p>
        </w:tc>
        <w:tc>
          <w:tcPr>
            <w:tcW w:w="1088" w:type="dxa"/>
          </w:tcPr>
          <w:p>
            <w:pPr>
              <w:pStyle w:val="TableParagraph"/>
              <w:rPr>
                <w:sz w:val="22"/>
              </w:rPr>
            </w:pPr>
          </w:p>
        </w:tc>
        <w:tc>
          <w:tcPr>
            <w:tcW w:w="1470" w:type="dxa"/>
          </w:tcPr>
          <w:p>
            <w:pPr>
              <w:pStyle w:val="TableParagraph"/>
              <w:rPr>
                <w:sz w:val="22"/>
              </w:rPr>
            </w:pPr>
          </w:p>
        </w:tc>
        <w:tc>
          <w:tcPr>
            <w:tcW w:w="1329" w:type="dxa"/>
          </w:tcPr>
          <w:p>
            <w:pPr>
              <w:pStyle w:val="TableParagraph"/>
              <w:rPr>
                <w:sz w:val="22"/>
              </w:rPr>
            </w:pPr>
          </w:p>
        </w:tc>
        <w:tc>
          <w:tcPr>
            <w:tcW w:w="1317" w:type="dxa"/>
          </w:tcPr>
          <w:p>
            <w:pPr>
              <w:pStyle w:val="TableParagraph"/>
              <w:spacing w:before="15"/>
              <w:ind w:left="166"/>
              <w:rPr>
                <w:sz w:val="24"/>
              </w:rPr>
            </w:pPr>
            <w:r>
              <w:rPr>
                <w:spacing w:val="-5"/>
                <w:sz w:val="24"/>
              </w:rPr>
              <w:t>ыми</w:t>
            </w:r>
          </w:p>
        </w:tc>
      </w:tr>
      <w:tr>
        <w:trPr>
          <w:trHeight w:val="317" w:hRule="atLeast"/>
        </w:trPr>
        <w:tc>
          <w:tcPr>
            <w:tcW w:w="698" w:type="dxa"/>
          </w:tcPr>
          <w:p>
            <w:pPr>
              <w:pStyle w:val="TableParagraph"/>
              <w:rPr>
                <w:sz w:val="22"/>
              </w:rPr>
            </w:pPr>
          </w:p>
        </w:tc>
        <w:tc>
          <w:tcPr>
            <w:tcW w:w="2574" w:type="dxa"/>
            <w:gridSpan w:val="2"/>
          </w:tcPr>
          <w:p>
            <w:pPr>
              <w:pStyle w:val="TableParagraph"/>
              <w:spacing w:before="15"/>
              <w:ind w:left="109"/>
              <w:rPr>
                <w:sz w:val="24"/>
              </w:rPr>
            </w:pPr>
            <w:r>
              <w:rPr>
                <w:spacing w:val="-2"/>
                <w:sz w:val="24"/>
              </w:rPr>
              <w:t>выплачиваемых</w:t>
            </w:r>
          </w:p>
        </w:tc>
        <w:tc>
          <w:tcPr>
            <w:tcW w:w="1088" w:type="dxa"/>
          </w:tcPr>
          <w:p>
            <w:pPr>
              <w:pStyle w:val="TableParagraph"/>
              <w:rPr>
                <w:sz w:val="22"/>
              </w:rPr>
            </w:pPr>
          </w:p>
        </w:tc>
        <w:tc>
          <w:tcPr>
            <w:tcW w:w="1470" w:type="dxa"/>
          </w:tcPr>
          <w:p>
            <w:pPr>
              <w:pStyle w:val="TableParagraph"/>
              <w:rPr>
                <w:sz w:val="22"/>
              </w:rPr>
            </w:pPr>
          </w:p>
        </w:tc>
        <w:tc>
          <w:tcPr>
            <w:tcW w:w="1329" w:type="dxa"/>
          </w:tcPr>
          <w:p>
            <w:pPr>
              <w:pStyle w:val="TableParagraph"/>
              <w:rPr>
                <w:sz w:val="22"/>
              </w:rPr>
            </w:pPr>
          </w:p>
        </w:tc>
        <w:tc>
          <w:tcPr>
            <w:tcW w:w="1317" w:type="dxa"/>
          </w:tcPr>
          <w:p>
            <w:pPr>
              <w:pStyle w:val="TableParagraph"/>
              <w:spacing w:before="15"/>
              <w:ind w:left="171"/>
              <w:rPr>
                <w:sz w:val="24"/>
              </w:rPr>
            </w:pPr>
            <w:r>
              <w:rPr>
                <w:spacing w:val="-2"/>
                <w:sz w:val="24"/>
              </w:rPr>
              <w:t>лицами</w:t>
            </w:r>
          </w:p>
        </w:tc>
      </w:tr>
      <w:tr>
        <w:trPr>
          <w:trHeight w:val="320" w:hRule="atLeast"/>
        </w:trPr>
        <w:tc>
          <w:tcPr>
            <w:tcW w:w="698" w:type="dxa"/>
          </w:tcPr>
          <w:p>
            <w:pPr>
              <w:pStyle w:val="TableParagraph"/>
              <w:rPr>
                <w:sz w:val="22"/>
              </w:rPr>
            </w:pPr>
          </w:p>
        </w:tc>
        <w:tc>
          <w:tcPr>
            <w:tcW w:w="2574" w:type="dxa"/>
            <w:gridSpan w:val="2"/>
          </w:tcPr>
          <w:p>
            <w:pPr>
              <w:pStyle w:val="TableParagraph"/>
              <w:spacing w:before="15"/>
              <w:ind w:left="119"/>
              <w:rPr>
                <w:sz w:val="24"/>
              </w:rPr>
            </w:pPr>
            <w:r>
              <w:rPr>
                <w:spacing w:val="-2"/>
                <w:sz w:val="24"/>
              </w:rPr>
              <w:t>организациями</w:t>
            </w:r>
          </w:p>
        </w:tc>
        <w:tc>
          <w:tcPr>
            <w:tcW w:w="1088" w:type="dxa"/>
          </w:tcPr>
          <w:p>
            <w:pPr>
              <w:pStyle w:val="TableParagraph"/>
              <w:rPr>
                <w:sz w:val="22"/>
              </w:rPr>
            </w:pPr>
          </w:p>
        </w:tc>
        <w:tc>
          <w:tcPr>
            <w:tcW w:w="1470" w:type="dxa"/>
          </w:tcPr>
          <w:p>
            <w:pPr>
              <w:pStyle w:val="TableParagraph"/>
              <w:rPr>
                <w:sz w:val="22"/>
              </w:rPr>
            </w:pPr>
          </w:p>
        </w:tc>
        <w:tc>
          <w:tcPr>
            <w:tcW w:w="1329" w:type="dxa"/>
          </w:tcPr>
          <w:p>
            <w:pPr>
              <w:pStyle w:val="TableParagraph"/>
              <w:rPr>
                <w:sz w:val="22"/>
              </w:rPr>
            </w:pPr>
          </w:p>
        </w:tc>
        <w:tc>
          <w:tcPr>
            <w:tcW w:w="1317" w:type="dxa"/>
          </w:tcPr>
          <w:p>
            <w:pPr>
              <w:pStyle w:val="TableParagraph"/>
              <w:rPr>
                <w:sz w:val="22"/>
              </w:rPr>
            </w:pPr>
          </w:p>
        </w:tc>
      </w:tr>
      <w:tr>
        <w:trPr>
          <w:trHeight w:val="318" w:hRule="atLeast"/>
        </w:trPr>
        <w:tc>
          <w:tcPr>
            <w:tcW w:w="698" w:type="dxa"/>
          </w:tcPr>
          <w:p>
            <w:pPr>
              <w:pStyle w:val="TableParagraph"/>
              <w:rPr>
                <w:sz w:val="22"/>
              </w:rPr>
            </w:pPr>
          </w:p>
        </w:tc>
        <w:tc>
          <w:tcPr>
            <w:tcW w:w="2574" w:type="dxa"/>
            <w:gridSpan w:val="2"/>
          </w:tcPr>
          <w:p>
            <w:pPr>
              <w:pStyle w:val="TableParagraph"/>
              <w:spacing w:before="17"/>
              <w:ind w:left="119"/>
              <w:rPr>
                <w:sz w:val="24"/>
              </w:rPr>
            </w:pPr>
            <w:r>
              <w:rPr>
                <w:spacing w:val="-2"/>
                <w:sz w:val="24"/>
              </w:rPr>
              <w:t>сектора</w:t>
            </w:r>
          </w:p>
        </w:tc>
        <w:tc>
          <w:tcPr>
            <w:tcW w:w="1088" w:type="dxa"/>
          </w:tcPr>
          <w:p>
            <w:pPr>
              <w:pStyle w:val="TableParagraph"/>
              <w:rPr>
                <w:sz w:val="22"/>
              </w:rPr>
            </w:pPr>
          </w:p>
        </w:tc>
        <w:tc>
          <w:tcPr>
            <w:tcW w:w="1470" w:type="dxa"/>
          </w:tcPr>
          <w:p>
            <w:pPr>
              <w:pStyle w:val="TableParagraph"/>
              <w:rPr>
                <w:sz w:val="22"/>
              </w:rPr>
            </w:pPr>
          </w:p>
        </w:tc>
        <w:tc>
          <w:tcPr>
            <w:tcW w:w="1329" w:type="dxa"/>
          </w:tcPr>
          <w:p>
            <w:pPr>
              <w:pStyle w:val="TableParagraph"/>
              <w:rPr>
                <w:sz w:val="22"/>
              </w:rPr>
            </w:pPr>
          </w:p>
        </w:tc>
        <w:tc>
          <w:tcPr>
            <w:tcW w:w="1317" w:type="dxa"/>
          </w:tcPr>
          <w:p>
            <w:pPr>
              <w:pStyle w:val="TableParagraph"/>
              <w:rPr>
                <w:sz w:val="22"/>
              </w:rPr>
            </w:pPr>
          </w:p>
        </w:tc>
      </w:tr>
      <w:tr>
        <w:trPr>
          <w:trHeight w:val="314" w:hRule="atLeast"/>
        </w:trPr>
        <w:tc>
          <w:tcPr>
            <w:tcW w:w="698" w:type="dxa"/>
          </w:tcPr>
          <w:p>
            <w:pPr>
              <w:pStyle w:val="TableParagraph"/>
              <w:rPr>
                <w:sz w:val="22"/>
              </w:rPr>
            </w:pPr>
          </w:p>
        </w:tc>
        <w:tc>
          <w:tcPr>
            <w:tcW w:w="2574" w:type="dxa"/>
            <w:gridSpan w:val="2"/>
          </w:tcPr>
          <w:p>
            <w:pPr>
              <w:pStyle w:val="TableParagraph"/>
              <w:spacing w:before="15"/>
              <w:ind w:left="109"/>
              <w:rPr>
                <w:sz w:val="24"/>
              </w:rPr>
            </w:pPr>
            <w:r>
              <w:rPr>
                <w:spacing w:val="-2"/>
                <w:sz w:val="24"/>
              </w:rPr>
              <w:t>государственного</w:t>
            </w:r>
          </w:p>
        </w:tc>
        <w:tc>
          <w:tcPr>
            <w:tcW w:w="1088" w:type="dxa"/>
          </w:tcPr>
          <w:p>
            <w:pPr>
              <w:pStyle w:val="TableParagraph"/>
              <w:rPr>
                <w:sz w:val="22"/>
              </w:rPr>
            </w:pPr>
          </w:p>
        </w:tc>
        <w:tc>
          <w:tcPr>
            <w:tcW w:w="1470" w:type="dxa"/>
          </w:tcPr>
          <w:p>
            <w:pPr>
              <w:pStyle w:val="TableParagraph"/>
              <w:rPr>
                <w:sz w:val="22"/>
              </w:rPr>
            </w:pPr>
          </w:p>
        </w:tc>
        <w:tc>
          <w:tcPr>
            <w:tcW w:w="1329" w:type="dxa"/>
          </w:tcPr>
          <w:p>
            <w:pPr>
              <w:pStyle w:val="TableParagraph"/>
              <w:rPr>
                <w:sz w:val="22"/>
              </w:rPr>
            </w:pPr>
          </w:p>
        </w:tc>
        <w:tc>
          <w:tcPr>
            <w:tcW w:w="1317" w:type="dxa"/>
          </w:tcPr>
          <w:p>
            <w:pPr>
              <w:pStyle w:val="TableParagraph"/>
              <w:rPr>
                <w:sz w:val="22"/>
              </w:rPr>
            </w:pPr>
          </w:p>
        </w:tc>
      </w:tr>
      <w:tr>
        <w:trPr>
          <w:trHeight w:val="441" w:hRule="atLeast"/>
        </w:trPr>
        <w:tc>
          <w:tcPr>
            <w:tcW w:w="698" w:type="dxa"/>
          </w:tcPr>
          <w:p>
            <w:pPr>
              <w:pStyle w:val="TableParagraph"/>
              <w:rPr>
                <w:sz w:val="22"/>
              </w:rPr>
            </w:pPr>
          </w:p>
        </w:tc>
        <w:tc>
          <w:tcPr>
            <w:tcW w:w="2574" w:type="dxa"/>
            <w:gridSpan w:val="2"/>
          </w:tcPr>
          <w:p>
            <w:pPr>
              <w:pStyle w:val="TableParagraph"/>
              <w:spacing w:before="13"/>
              <w:ind w:left="109"/>
              <w:rPr>
                <w:sz w:val="24"/>
              </w:rPr>
            </w:pPr>
            <w:r>
              <w:rPr>
                <w:spacing w:val="-2"/>
                <w:sz w:val="24"/>
              </w:rPr>
              <w:t>управления</w:t>
            </w:r>
          </w:p>
        </w:tc>
        <w:tc>
          <w:tcPr>
            <w:tcW w:w="1088" w:type="dxa"/>
          </w:tcPr>
          <w:p>
            <w:pPr>
              <w:pStyle w:val="TableParagraph"/>
              <w:rPr>
                <w:sz w:val="22"/>
              </w:rPr>
            </w:pPr>
          </w:p>
        </w:tc>
        <w:tc>
          <w:tcPr>
            <w:tcW w:w="1470" w:type="dxa"/>
          </w:tcPr>
          <w:p>
            <w:pPr>
              <w:pStyle w:val="TableParagraph"/>
              <w:rPr>
                <w:sz w:val="22"/>
              </w:rPr>
            </w:pPr>
          </w:p>
        </w:tc>
        <w:tc>
          <w:tcPr>
            <w:tcW w:w="1329" w:type="dxa"/>
          </w:tcPr>
          <w:p>
            <w:pPr>
              <w:pStyle w:val="TableParagraph"/>
              <w:rPr>
                <w:sz w:val="22"/>
              </w:rPr>
            </w:pPr>
          </w:p>
        </w:tc>
        <w:tc>
          <w:tcPr>
            <w:tcW w:w="1317" w:type="dxa"/>
          </w:tcPr>
          <w:p>
            <w:pPr>
              <w:pStyle w:val="TableParagraph"/>
              <w:rPr>
                <w:sz w:val="22"/>
              </w:rPr>
            </w:pPr>
          </w:p>
        </w:tc>
      </w:tr>
      <w:tr>
        <w:trPr>
          <w:trHeight w:val="453" w:hRule="atLeast"/>
        </w:trPr>
        <w:tc>
          <w:tcPr>
            <w:tcW w:w="698" w:type="dxa"/>
          </w:tcPr>
          <w:p>
            <w:pPr>
              <w:pStyle w:val="TableParagraph"/>
              <w:spacing w:before="143"/>
              <w:ind w:left="50"/>
              <w:rPr>
                <w:sz w:val="24"/>
              </w:rPr>
            </w:pPr>
            <w:r>
              <w:rPr>
                <w:spacing w:val="-2"/>
                <w:sz w:val="24"/>
              </w:rPr>
              <w:t>208.9</w:t>
            </w:r>
          </w:p>
        </w:tc>
        <w:tc>
          <w:tcPr>
            <w:tcW w:w="2574" w:type="dxa"/>
            <w:gridSpan w:val="2"/>
          </w:tcPr>
          <w:p>
            <w:pPr>
              <w:pStyle w:val="TableParagraph"/>
              <w:tabs>
                <w:tab w:pos="1827" w:val="left" w:leader="none"/>
              </w:tabs>
              <w:spacing w:before="143"/>
              <w:ind w:left="109"/>
              <w:rPr>
                <w:sz w:val="24"/>
              </w:rPr>
            </w:pPr>
            <w:r>
              <w:rPr>
                <w:spacing w:val="-2"/>
                <w:sz w:val="24"/>
              </w:rPr>
              <w:t>Расчеты</w:t>
            </w:r>
            <w:r>
              <w:rPr>
                <w:sz w:val="24"/>
              </w:rPr>
              <w:tab/>
            </w:r>
            <w:r>
              <w:rPr>
                <w:spacing w:val="-10"/>
                <w:sz w:val="24"/>
              </w:rPr>
              <w:t>с</w:t>
            </w:r>
          </w:p>
        </w:tc>
        <w:tc>
          <w:tcPr>
            <w:tcW w:w="1088" w:type="dxa"/>
          </w:tcPr>
          <w:p>
            <w:pPr>
              <w:pStyle w:val="TableParagraph"/>
              <w:spacing w:line="271" w:lineRule="exact" w:before="162"/>
              <w:ind w:right="228"/>
              <w:jc w:val="right"/>
              <w:rPr>
                <w:sz w:val="24"/>
              </w:rPr>
            </w:pPr>
            <w:r>
              <w:rPr>
                <w:spacing w:val="-5"/>
                <w:sz w:val="24"/>
              </w:rPr>
              <w:t>А,</w:t>
            </w:r>
          </w:p>
        </w:tc>
        <w:tc>
          <w:tcPr>
            <w:tcW w:w="1470" w:type="dxa"/>
          </w:tcPr>
          <w:p>
            <w:pPr>
              <w:pStyle w:val="TableParagraph"/>
              <w:spacing w:before="143"/>
              <w:ind w:left="181"/>
              <w:rPr>
                <w:sz w:val="24"/>
              </w:rPr>
            </w:pPr>
            <w:r>
              <w:rPr>
                <w:spacing w:val="-2"/>
                <w:sz w:val="24"/>
              </w:rPr>
              <w:t>Контрагент</w:t>
            </w:r>
          </w:p>
        </w:tc>
        <w:tc>
          <w:tcPr>
            <w:tcW w:w="1329" w:type="dxa"/>
          </w:tcPr>
          <w:p>
            <w:pPr>
              <w:pStyle w:val="TableParagraph"/>
              <w:spacing w:before="143"/>
              <w:ind w:left="123"/>
              <w:rPr>
                <w:sz w:val="24"/>
              </w:rPr>
            </w:pPr>
            <w:r>
              <w:rPr>
                <w:spacing w:val="-2"/>
                <w:sz w:val="24"/>
              </w:rPr>
              <w:t>Авансы</w:t>
            </w:r>
          </w:p>
        </w:tc>
        <w:tc>
          <w:tcPr>
            <w:tcW w:w="1317" w:type="dxa"/>
          </w:tcPr>
          <w:p>
            <w:pPr>
              <w:pStyle w:val="TableParagraph"/>
              <w:spacing w:before="143"/>
              <w:ind w:left="166"/>
              <w:rPr>
                <w:sz w:val="24"/>
              </w:rPr>
            </w:pPr>
            <w:r>
              <w:rPr>
                <w:spacing w:val="-4"/>
                <w:sz w:val="24"/>
              </w:rPr>
              <w:t>Виды</w:t>
            </w:r>
          </w:p>
        </w:tc>
      </w:tr>
      <w:tr>
        <w:trPr>
          <w:trHeight w:val="309" w:hRule="atLeast"/>
        </w:trPr>
        <w:tc>
          <w:tcPr>
            <w:tcW w:w="698" w:type="dxa"/>
          </w:tcPr>
          <w:p>
            <w:pPr>
              <w:pStyle w:val="TableParagraph"/>
              <w:spacing w:before="6"/>
              <w:ind w:right="110"/>
              <w:jc w:val="right"/>
              <w:rPr>
                <w:sz w:val="24"/>
              </w:rPr>
            </w:pPr>
            <w:r>
              <w:rPr>
                <w:spacing w:val="-10"/>
                <w:sz w:val="24"/>
              </w:rPr>
              <w:t>0</w:t>
            </w:r>
          </w:p>
        </w:tc>
        <w:tc>
          <w:tcPr>
            <w:tcW w:w="2574" w:type="dxa"/>
            <w:gridSpan w:val="2"/>
          </w:tcPr>
          <w:p>
            <w:pPr>
              <w:pStyle w:val="TableParagraph"/>
              <w:spacing w:before="6"/>
              <w:ind w:left="119"/>
              <w:rPr>
                <w:sz w:val="24"/>
              </w:rPr>
            </w:pPr>
            <w:r>
              <w:rPr>
                <w:spacing w:val="-2"/>
                <w:sz w:val="24"/>
              </w:rPr>
              <w:t>подотчетными</w:t>
            </w:r>
          </w:p>
        </w:tc>
        <w:tc>
          <w:tcPr>
            <w:tcW w:w="1088" w:type="dxa"/>
          </w:tcPr>
          <w:p>
            <w:pPr>
              <w:pStyle w:val="TableParagraph"/>
              <w:spacing w:before="6"/>
              <w:ind w:right="271"/>
              <w:jc w:val="right"/>
              <w:rPr>
                <w:sz w:val="24"/>
              </w:rPr>
            </w:pPr>
            <w:r>
              <w:rPr>
                <w:spacing w:val="-10"/>
                <w:sz w:val="24"/>
              </w:rPr>
              <w:t>П</w:t>
            </w:r>
          </w:p>
        </w:tc>
        <w:tc>
          <w:tcPr>
            <w:tcW w:w="1470" w:type="dxa"/>
          </w:tcPr>
          <w:p>
            <w:pPr>
              <w:pStyle w:val="TableParagraph"/>
              <w:spacing w:before="6"/>
              <w:ind w:left="181"/>
              <w:rPr>
                <w:sz w:val="24"/>
              </w:rPr>
            </w:pPr>
            <w:r>
              <w:rPr>
                <w:spacing w:val="-10"/>
                <w:sz w:val="24"/>
              </w:rPr>
              <w:t>ы</w:t>
            </w:r>
          </w:p>
        </w:tc>
        <w:tc>
          <w:tcPr>
            <w:tcW w:w="1329" w:type="dxa"/>
          </w:tcPr>
          <w:p>
            <w:pPr>
              <w:pStyle w:val="TableParagraph"/>
              <w:spacing w:before="6"/>
              <w:ind w:left="127"/>
              <w:rPr>
                <w:sz w:val="24"/>
              </w:rPr>
            </w:pPr>
            <w:r>
              <w:rPr>
                <w:spacing w:val="-2"/>
                <w:sz w:val="24"/>
              </w:rPr>
              <w:t>подотчетн</w:t>
            </w:r>
          </w:p>
        </w:tc>
        <w:tc>
          <w:tcPr>
            <w:tcW w:w="1317" w:type="dxa"/>
          </w:tcPr>
          <w:p>
            <w:pPr>
              <w:pStyle w:val="TableParagraph"/>
              <w:spacing w:before="11"/>
              <w:ind w:left="166"/>
              <w:rPr>
                <w:sz w:val="24"/>
              </w:rPr>
            </w:pPr>
            <w:r>
              <w:rPr>
                <w:sz w:val="24"/>
              </w:rPr>
              <w:t>расчетов</w:t>
            </w:r>
            <w:r>
              <w:rPr>
                <w:spacing w:val="49"/>
                <w:sz w:val="24"/>
              </w:rPr>
              <w:t> </w:t>
            </w:r>
            <w:r>
              <w:rPr>
                <w:spacing w:val="-10"/>
                <w:sz w:val="24"/>
              </w:rPr>
              <w:t>с</w:t>
            </w:r>
          </w:p>
        </w:tc>
      </w:tr>
      <w:tr>
        <w:trPr>
          <w:trHeight w:val="314" w:hRule="atLeast"/>
        </w:trPr>
        <w:tc>
          <w:tcPr>
            <w:tcW w:w="698" w:type="dxa"/>
          </w:tcPr>
          <w:p>
            <w:pPr>
              <w:pStyle w:val="TableParagraph"/>
              <w:rPr>
                <w:sz w:val="22"/>
              </w:rPr>
            </w:pPr>
          </w:p>
        </w:tc>
        <w:tc>
          <w:tcPr>
            <w:tcW w:w="2574" w:type="dxa"/>
            <w:gridSpan w:val="2"/>
          </w:tcPr>
          <w:p>
            <w:pPr>
              <w:pStyle w:val="TableParagraph"/>
              <w:tabs>
                <w:tab w:pos="1645" w:val="left" w:leader="none"/>
              </w:tabs>
              <w:spacing w:before="13"/>
              <w:ind w:left="109"/>
              <w:rPr>
                <w:sz w:val="24"/>
              </w:rPr>
            </w:pPr>
            <w:r>
              <w:rPr>
                <w:spacing w:val="-2"/>
                <w:sz w:val="24"/>
              </w:rPr>
              <w:t>лицами</w:t>
            </w:r>
            <w:r>
              <w:rPr>
                <w:sz w:val="24"/>
              </w:rPr>
              <w:tab/>
            </w:r>
            <w:r>
              <w:rPr>
                <w:spacing w:val="-5"/>
                <w:sz w:val="24"/>
              </w:rPr>
              <w:t>по</w:t>
            </w:r>
          </w:p>
        </w:tc>
        <w:tc>
          <w:tcPr>
            <w:tcW w:w="1088" w:type="dxa"/>
          </w:tcPr>
          <w:p>
            <w:pPr>
              <w:pStyle w:val="TableParagraph"/>
              <w:rPr>
                <w:sz w:val="22"/>
              </w:rPr>
            </w:pPr>
          </w:p>
        </w:tc>
        <w:tc>
          <w:tcPr>
            <w:tcW w:w="1470" w:type="dxa"/>
          </w:tcPr>
          <w:p>
            <w:pPr>
              <w:pStyle w:val="TableParagraph"/>
              <w:rPr>
                <w:sz w:val="22"/>
              </w:rPr>
            </w:pPr>
          </w:p>
        </w:tc>
        <w:tc>
          <w:tcPr>
            <w:tcW w:w="1329" w:type="dxa"/>
          </w:tcPr>
          <w:p>
            <w:pPr>
              <w:pStyle w:val="TableParagraph"/>
              <w:spacing w:before="13"/>
              <w:ind w:left="118"/>
              <w:rPr>
                <w:sz w:val="24"/>
              </w:rPr>
            </w:pPr>
            <w:r>
              <w:rPr>
                <w:sz w:val="24"/>
              </w:rPr>
              <w:t>ым</w:t>
            </w:r>
            <w:r>
              <w:rPr>
                <w:spacing w:val="-7"/>
                <w:sz w:val="24"/>
              </w:rPr>
              <w:t> </w:t>
            </w:r>
            <w:r>
              <w:rPr>
                <w:spacing w:val="-2"/>
                <w:sz w:val="24"/>
              </w:rPr>
              <w:t>лицам</w:t>
            </w:r>
          </w:p>
        </w:tc>
        <w:tc>
          <w:tcPr>
            <w:tcW w:w="1317" w:type="dxa"/>
          </w:tcPr>
          <w:p>
            <w:pPr>
              <w:pStyle w:val="TableParagraph"/>
              <w:spacing w:before="13"/>
              <w:ind w:left="176"/>
              <w:rPr>
                <w:sz w:val="24"/>
              </w:rPr>
            </w:pPr>
            <w:r>
              <w:rPr>
                <w:spacing w:val="-2"/>
                <w:sz w:val="24"/>
              </w:rPr>
              <w:t>подотчетн</w:t>
            </w:r>
          </w:p>
        </w:tc>
      </w:tr>
      <w:tr>
        <w:trPr>
          <w:trHeight w:val="319" w:hRule="atLeast"/>
        </w:trPr>
        <w:tc>
          <w:tcPr>
            <w:tcW w:w="698" w:type="dxa"/>
          </w:tcPr>
          <w:p>
            <w:pPr>
              <w:pStyle w:val="TableParagraph"/>
              <w:rPr>
                <w:sz w:val="22"/>
              </w:rPr>
            </w:pPr>
          </w:p>
        </w:tc>
        <w:tc>
          <w:tcPr>
            <w:tcW w:w="2574" w:type="dxa"/>
            <w:gridSpan w:val="2"/>
          </w:tcPr>
          <w:p>
            <w:pPr>
              <w:pStyle w:val="TableParagraph"/>
              <w:spacing w:before="20"/>
              <w:ind w:left="119"/>
              <w:rPr>
                <w:sz w:val="24"/>
              </w:rPr>
            </w:pPr>
            <w:r>
              <w:rPr>
                <w:spacing w:val="-2"/>
                <w:sz w:val="24"/>
              </w:rPr>
              <w:t>прочим</w:t>
            </w:r>
            <w:r>
              <w:rPr>
                <w:spacing w:val="-13"/>
                <w:sz w:val="24"/>
              </w:rPr>
              <w:t> </w:t>
            </w:r>
            <w:r>
              <w:rPr>
                <w:spacing w:val="-2"/>
                <w:sz w:val="24"/>
              </w:rPr>
              <w:t>расходам</w:t>
            </w:r>
          </w:p>
        </w:tc>
        <w:tc>
          <w:tcPr>
            <w:tcW w:w="1088" w:type="dxa"/>
          </w:tcPr>
          <w:p>
            <w:pPr>
              <w:pStyle w:val="TableParagraph"/>
              <w:rPr>
                <w:sz w:val="22"/>
              </w:rPr>
            </w:pPr>
          </w:p>
        </w:tc>
        <w:tc>
          <w:tcPr>
            <w:tcW w:w="1470" w:type="dxa"/>
          </w:tcPr>
          <w:p>
            <w:pPr>
              <w:pStyle w:val="TableParagraph"/>
              <w:rPr>
                <w:sz w:val="22"/>
              </w:rPr>
            </w:pPr>
          </w:p>
        </w:tc>
        <w:tc>
          <w:tcPr>
            <w:tcW w:w="1329" w:type="dxa"/>
          </w:tcPr>
          <w:p>
            <w:pPr>
              <w:pStyle w:val="TableParagraph"/>
              <w:rPr>
                <w:sz w:val="22"/>
              </w:rPr>
            </w:pPr>
          </w:p>
        </w:tc>
        <w:tc>
          <w:tcPr>
            <w:tcW w:w="1317" w:type="dxa"/>
          </w:tcPr>
          <w:p>
            <w:pPr>
              <w:pStyle w:val="TableParagraph"/>
              <w:spacing w:before="15"/>
              <w:ind w:left="166"/>
              <w:rPr>
                <w:sz w:val="24"/>
              </w:rPr>
            </w:pPr>
            <w:r>
              <w:rPr>
                <w:spacing w:val="-5"/>
                <w:sz w:val="24"/>
              </w:rPr>
              <w:t>ыми</w:t>
            </w:r>
          </w:p>
        </w:tc>
      </w:tr>
      <w:tr>
        <w:trPr>
          <w:trHeight w:val="289" w:hRule="atLeast"/>
        </w:trPr>
        <w:tc>
          <w:tcPr>
            <w:tcW w:w="698" w:type="dxa"/>
          </w:tcPr>
          <w:p>
            <w:pPr>
              <w:pStyle w:val="TableParagraph"/>
              <w:rPr>
                <w:sz w:val="20"/>
              </w:rPr>
            </w:pPr>
          </w:p>
        </w:tc>
        <w:tc>
          <w:tcPr>
            <w:tcW w:w="2574" w:type="dxa"/>
            <w:gridSpan w:val="2"/>
          </w:tcPr>
          <w:p>
            <w:pPr>
              <w:pStyle w:val="TableParagraph"/>
              <w:rPr>
                <w:sz w:val="20"/>
              </w:rPr>
            </w:pPr>
          </w:p>
        </w:tc>
        <w:tc>
          <w:tcPr>
            <w:tcW w:w="1088" w:type="dxa"/>
          </w:tcPr>
          <w:p>
            <w:pPr>
              <w:pStyle w:val="TableParagraph"/>
              <w:rPr>
                <w:sz w:val="20"/>
              </w:rPr>
            </w:pPr>
          </w:p>
        </w:tc>
        <w:tc>
          <w:tcPr>
            <w:tcW w:w="1470" w:type="dxa"/>
          </w:tcPr>
          <w:p>
            <w:pPr>
              <w:pStyle w:val="TableParagraph"/>
              <w:rPr>
                <w:sz w:val="20"/>
              </w:rPr>
            </w:pPr>
          </w:p>
        </w:tc>
        <w:tc>
          <w:tcPr>
            <w:tcW w:w="1329" w:type="dxa"/>
          </w:tcPr>
          <w:p>
            <w:pPr>
              <w:pStyle w:val="TableParagraph"/>
              <w:rPr>
                <w:sz w:val="20"/>
              </w:rPr>
            </w:pPr>
          </w:p>
        </w:tc>
        <w:tc>
          <w:tcPr>
            <w:tcW w:w="1317" w:type="dxa"/>
          </w:tcPr>
          <w:p>
            <w:pPr>
              <w:pStyle w:val="TableParagraph"/>
              <w:spacing w:line="256" w:lineRule="exact" w:before="13"/>
              <w:ind w:left="171"/>
              <w:rPr>
                <w:sz w:val="24"/>
              </w:rPr>
            </w:pPr>
            <w:r>
              <w:rPr>
                <w:spacing w:val="-2"/>
                <w:sz w:val="24"/>
              </w:rPr>
              <w:t>лицами</w:t>
            </w:r>
          </w:p>
        </w:tc>
      </w:tr>
    </w:tbl>
    <w:p>
      <w:pPr>
        <w:pStyle w:val="TableParagraph"/>
        <w:spacing w:after="0" w:line="256" w:lineRule="exact"/>
        <w:rPr>
          <w:sz w:val="24"/>
        </w:rPr>
        <w:sectPr>
          <w:type w:val="continuous"/>
          <w:pgSz w:w="11910" w:h="16840"/>
          <w:pgMar w:header="0" w:footer="983" w:top="1920" w:bottom="1240" w:left="1275" w:right="141"/>
        </w:sectPr>
      </w:pPr>
    </w:p>
    <w:tbl>
      <w:tblPr>
        <w:tblW w:w="0" w:type="auto"/>
        <w:jc w:val="left"/>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98"/>
        <w:gridCol w:w="2079"/>
        <w:gridCol w:w="449"/>
        <w:gridCol w:w="570"/>
        <w:gridCol w:w="562"/>
        <w:gridCol w:w="1472"/>
        <w:gridCol w:w="1335"/>
        <w:gridCol w:w="1310"/>
      </w:tblGrid>
      <w:tr>
        <w:trPr>
          <w:trHeight w:val="1177" w:hRule="atLeast"/>
        </w:trPr>
        <w:tc>
          <w:tcPr>
            <w:tcW w:w="8475" w:type="dxa"/>
            <w:gridSpan w:val="8"/>
          </w:tcPr>
          <w:p>
            <w:pPr>
              <w:pStyle w:val="TableParagraph"/>
              <w:spacing w:line="265" w:lineRule="exact"/>
              <w:ind w:left="2848"/>
              <w:rPr>
                <w:sz w:val="24"/>
              </w:rPr>
            </w:pPr>
            <w:r>
              <w:rPr>
                <w:spacing w:val="-2"/>
                <w:sz w:val="24"/>
              </w:rPr>
              <w:t>Свойства</w:t>
            </w:r>
          </w:p>
          <w:p>
            <w:pPr>
              <w:pStyle w:val="TableParagraph"/>
              <w:spacing w:before="45"/>
              <w:ind w:left="2848"/>
              <w:rPr>
                <w:sz w:val="24"/>
              </w:rPr>
            </w:pPr>
            <w:r>
              <w:rPr>
                <w:spacing w:val="-2"/>
                <w:sz w:val="24"/>
              </w:rPr>
              <w:t>счета</w:t>
            </w:r>
          </w:p>
        </w:tc>
      </w:tr>
      <w:tr>
        <w:trPr>
          <w:trHeight w:val="1922" w:hRule="atLeast"/>
        </w:trPr>
        <w:tc>
          <w:tcPr>
            <w:tcW w:w="698" w:type="dxa"/>
          </w:tcPr>
          <w:p>
            <w:pPr>
              <w:pStyle w:val="TableParagraph"/>
              <w:rPr>
                <w:sz w:val="22"/>
              </w:rPr>
            </w:pPr>
          </w:p>
        </w:tc>
        <w:tc>
          <w:tcPr>
            <w:tcW w:w="2079" w:type="dxa"/>
          </w:tcPr>
          <w:p>
            <w:pPr>
              <w:pStyle w:val="TableParagraph"/>
              <w:rPr>
                <w:sz w:val="24"/>
              </w:rPr>
            </w:pPr>
          </w:p>
          <w:p>
            <w:pPr>
              <w:pStyle w:val="TableParagraph"/>
              <w:rPr>
                <w:sz w:val="24"/>
              </w:rPr>
            </w:pPr>
          </w:p>
          <w:p>
            <w:pPr>
              <w:pStyle w:val="TableParagraph"/>
              <w:rPr>
                <w:sz w:val="24"/>
              </w:rPr>
            </w:pPr>
          </w:p>
          <w:p>
            <w:pPr>
              <w:pStyle w:val="TableParagraph"/>
              <w:spacing w:before="162"/>
              <w:rPr>
                <w:sz w:val="24"/>
              </w:rPr>
            </w:pPr>
          </w:p>
          <w:p>
            <w:pPr>
              <w:pStyle w:val="TableParagraph"/>
              <w:spacing w:line="320" w:lineRule="atLeast" w:before="1"/>
              <w:ind w:left="747" w:hanging="475"/>
              <w:rPr>
                <w:sz w:val="24"/>
              </w:rPr>
            </w:pPr>
            <w:r>
              <w:rPr>
                <w:spacing w:val="-2"/>
                <w:sz w:val="24"/>
              </w:rPr>
              <w:t>Наименование счета</w:t>
            </w:r>
          </w:p>
        </w:tc>
        <w:tc>
          <w:tcPr>
            <w:tcW w:w="449" w:type="dxa"/>
            <w:vMerge w:val="restart"/>
          </w:tcPr>
          <w:p>
            <w:pPr>
              <w:pStyle w:val="TableParagraph"/>
              <w:rPr>
                <w:sz w:val="24"/>
              </w:rPr>
            </w:pPr>
          </w:p>
          <w:p>
            <w:pPr>
              <w:pStyle w:val="TableParagraph"/>
              <w:rPr>
                <w:sz w:val="24"/>
              </w:rPr>
            </w:pPr>
          </w:p>
          <w:p>
            <w:pPr>
              <w:pStyle w:val="TableParagraph"/>
              <w:spacing w:before="38"/>
              <w:rPr>
                <w:sz w:val="24"/>
              </w:rPr>
            </w:pPr>
          </w:p>
          <w:p>
            <w:pPr>
              <w:pStyle w:val="TableParagraph"/>
              <w:spacing w:line="136" w:lineRule="auto"/>
              <w:ind w:left="157" w:right="178" w:hanging="1"/>
              <w:jc w:val="center"/>
              <w:rPr>
                <w:sz w:val="24"/>
              </w:rPr>
            </w:pPr>
            <w:r>
              <w:rPr>
                <w:spacing w:val="-122"/>
                <w:w w:val="87"/>
                <w:position w:val="-9"/>
                <w:sz w:val="24"/>
              </w:rPr>
              <w:t>о</w:t>
            </w:r>
            <w:r>
              <w:rPr>
                <w:spacing w:val="-10"/>
                <w:w w:val="73"/>
                <w:sz w:val="24"/>
              </w:rPr>
              <w:t>н</w:t>
            </w:r>
            <w:r>
              <w:rPr>
                <w:spacing w:val="-5"/>
                <w:w w:val="80"/>
                <w:sz w:val="24"/>
              </w:rPr>
              <w:t> </w:t>
            </w:r>
            <w:r>
              <w:rPr>
                <w:spacing w:val="-5"/>
                <w:w w:val="50"/>
                <w:sz w:val="24"/>
              </w:rPr>
              <w:t>сс</w:t>
            </w:r>
          </w:p>
          <w:p>
            <w:pPr>
              <w:pStyle w:val="TableParagraph"/>
              <w:spacing w:line="141" w:lineRule="auto" w:before="257"/>
              <w:ind w:left="5" w:right="21"/>
              <w:jc w:val="center"/>
              <w:rPr>
                <w:sz w:val="24"/>
              </w:rPr>
            </w:pPr>
            <w:r>
              <w:rPr>
                <w:spacing w:val="-112"/>
                <w:w w:val="82"/>
                <w:position w:val="-12"/>
                <w:sz w:val="24"/>
              </w:rPr>
              <w:t>Е</w:t>
            </w:r>
            <w:r>
              <w:rPr>
                <w:spacing w:val="-5"/>
                <w:w w:val="98"/>
                <w:sz w:val="24"/>
              </w:rPr>
              <w:t>2</w:t>
            </w:r>
          </w:p>
          <w:p>
            <w:pPr>
              <w:pStyle w:val="TableParagraph"/>
              <w:spacing w:line="112" w:lineRule="auto"/>
              <w:ind w:right="21"/>
              <w:jc w:val="center"/>
              <w:rPr>
                <w:sz w:val="24"/>
              </w:rPr>
            </w:pPr>
            <w:r>
              <w:rPr>
                <w:spacing w:val="-80"/>
                <w:w w:val="105"/>
                <w:position w:val="-10"/>
                <w:sz w:val="24"/>
              </w:rPr>
              <w:t>о</w:t>
            </w:r>
            <w:r>
              <w:rPr>
                <w:spacing w:val="32"/>
                <w:w w:val="60"/>
                <w:sz w:val="24"/>
              </w:rPr>
              <w:t>га</w:t>
            </w:r>
          </w:p>
          <w:p>
            <w:pPr>
              <w:pStyle w:val="TableParagraph"/>
              <w:spacing w:line="110" w:lineRule="auto"/>
              <w:ind w:left="5" w:right="21"/>
              <w:jc w:val="center"/>
              <w:rPr>
                <w:sz w:val="24"/>
              </w:rPr>
            </w:pPr>
            <w:r>
              <w:rPr>
                <w:spacing w:val="-5"/>
                <w:w w:val="70"/>
                <w:sz w:val="24"/>
              </w:rPr>
              <w:t>г</w:t>
            </w:r>
            <w:r>
              <w:rPr>
                <w:spacing w:val="-5"/>
                <w:w w:val="70"/>
                <w:position w:val="-11"/>
                <w:sz w:val="24"/>
              </w:rPr>
              <w:t>н</w:t>
            </w:r>
            <w:r>
              <w:rPr>
                <w:spacing w:val="-5"/>
                <w:w w:val="70"/>
                <w:sz w:val="24"/>
              </w:rPr>
              <w:t>а</w:t>
            </w:r>
          </w:p>
          <w:p>
            <w:pPr>
              <w:pStyle w:val="TableParagraph"/>
              <w:spacing w:line="120" w:lineRule="auto"/>
              <w:ind w:left="5" w:right="21"/>
              <w:jc w:val="center"/>
              <w:rPr>
                <w:sz w:val="24"/>
              </w:rPr>
            </w:pPr>
            <w:r>
              <w:rPr>
                <w:spacing w:val="-124"/>
                <w:position w:val="-10"/>
                <w:sz w:val="24"/>
              </w:rPr>
              <w:t>о</w:t>
            </w:r>
            <w:r>
              <w:rPr>
                <w:spacing w:val="-7"/>
                <w:sz w:val="24"/>
              </w:rPr>
              <w:t>о</w:t>
            </w:r>
          </w:p>
          <w:p>
            <w:pPr>
              <w:pStyle w:val="TableParagraph"/>
              <w:spacing w:line="139" w:lineRule="auto"/>
              <w:ind w:left="5" w:right="21"/>
              <w:jc w:val="center"/>
              <w:rPr>
                <w:sz w:val="24"/>
              </w:rPr>
            </w:pPr>
            <w:r>
              <w:rPr>
                <w:spacing w:val="-5"/>
                <w:w w:val="65"/>
                <w:sz w:val="24"/>
              </w:rPr>
              <w:t>с</w:t>
            </w:r>
            <w:r>
              <w:rPr>
                <w:spacing w:val="-5"/>
                <w:w w:val="65"/>
                <w:position w:val="-12"/>
                <w:sz w:val="24"/>
              </w:rPr>
              <w:t>К</w:t>
            </w:r>
            <w:r>
              <w:rPr>
                <w:spacing w:val="-5"/>
                <w:w w:val="65"/>
                <w:sz w:val="24"/>
              </w:rPr>
              <w:t>с</w:t>
            </w:r>
          </w:p>
          <w:p>
            <w:pPr>
              <w:pStyle w:val="TableParagraph"/>
              <w:spacing w:line="158" w:lineRule="auto"/>
              <w:ind w:left="5" w:right="21"/>
              <w:jc w:val="center"/>
              <w:rPr>
                <w:sz w:val="24"/>
              </w:rPr>
            </w:pPr>
            <w:r>
              <w:rPr>
                <w:spacing w:val="-117"/>
                <w:w w:val="102"/>
                <w:position w:val="-11"/>
                <w:sz w:val="24"/>
              </w:rPr>
              <w:t>о</w:t>
            </w:r>
            <w:r>
              <w:rPr>
                <w:spacing w:val="-5"/>
                <w:w w:val="98"/>
                <w:sz w:val="24"/>
              </w:rPr>
              <w:t>ч</w:t>
            </w:r>
          </w:p>
        </w:tc>
        <w:tc>
          <w:tcPr>
            <w:tcW w:w="570" w:type="dxa"/>
            <w:vMerge w:val="restart"/>
          </w:tcPr>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spacing w:before="94"/>
              <w:rPr>
                <w:sz w:val="14"/>
              </w:rPr>
            </w:pPr>
          </w:p>
          <w:p>
            <w:pPr>
              <w:pStyle w:val="TableParagraph"/>
              <w:spacing w:line="172" w:lineRule="auto" w:before="1"/>
              <w:ind w:left="236" w:right="216" w:firstLine="5"/>
              <w:jc w:val="both"/>
              <w:rPr>
                <w:sz w:val="14"/>
              </w:rPr>
            </w:pPr>
            <w:r>
              <w:rPr>
                <w:spacing w:val="-6"/>
                <w:w w:val="90"/>
                <w:sz w:val="14"/>
              </w:rPr>
              <w:t>га</w:t>
            </w:r>
            <w:r>
              <w:rPr>
                <w:spacing w:val="40"/>
                <w:sz w:val="14"/>
              </w:rPr>
              <w:t> </w:t>
            </w:r>
            <w:r>
              <w:rPr>
                <w:spacing w:val="-6"/>
                <w:sz w:val="14"/>
              </w:rPr>
              <w:t>га</w:t>
            </w:r>
            <w:r>
              <w:rPr>
                <w:spacing w:val="-6"/>
                <w:w w:val="145"/>
                <w:sz w:val="14"/>
              </w:rPr>
              <w:t> </w:t>
            </w:r>
            <w:r>
              <w:rPr>
                <w:spacing w:val="-10"/>
                <w:w w:val="145"/>
                <w:sz w:val="14"/>
              </w:rPr>
              <w:t>о о </w:t>
            </w:r>
            <w:r>
              <w:rPr>
                <w:spacing w:val="-10"/>
                <w:w w:val="105"/>
                <w:sz w:val="14"/>
              </w:rPr>
              <w:t>И</w:t>
            </w:r>
          </w:p>
          <w:p>
            <w:pPr>
              <w:pStyle w:val="TableParagraph"/>
              <w:spacing w:line="95" w:lineRule="exact"/>
              <w:ind w:left="124" w:right="106"/>
              <w:jc w:val="center"/>
              <w:rPr>
                <w:sz w:val="14"/>
              </w:rPr>
            </w:pPr>
            <w:r>
              <w:rPr>
                <w:spacing w:val="-5"/>
                <w:w w:val="95"/>
                <w:sz w:val="14"/>
              </w:rPr>
              <w:t>ей</w:t>
            </w:r>
          </w:p>
          <w:p>
            <w:pPr>
              <w:pStyle w:val="TableParagraph"/>
              <w:spacing w:line="113" w:lineRule="exact"/>
              <w:ind w:left="124" w:right="100"/>
              <w:jc w:val="center"/>
              <w:rPr>
                <w:sz w:val="14"/>
              </w:rPr>
            </w:pPr>
            <w:r>
              <w:rPr>
                <w:spacing w:val="-10"/>
                <w:w w:val="125"/>
                <w:sz w:val="14"/>
              </w:rPr>
              <w:t>Ч</w:t>
            </w:r>
          </w:p>
          <w:p>
            <w:pPr>
              <w:pStyle w:val="TableParagraph"/>
              <w:spacing w:line="192" w:lineRule="auto"/>
              <w:ind w:left="178" w:right="210" w:firstLine="52"/>
              <w:jc w:val="center"/>
              <w:rPr>
                <w:sz w:val="14"/>
              </w:rPr>
            </w:pPr>
            <w:r>
              <w:rPr>
                <w:spacing w:val="-10"/>
                <w:sz w:val="14"/>
              </w:rPr>
              <w:t>ей</w:t>
            </w:r>
            <w:r>
              <w:rPr>
                <w:spacing w:val="40"/>
                <w:w w:val="105"/>
                <w:sz w:val="14"/>
              </w:rPr>
              <w:t> </w:t>
            </w:r>
            <w:r>
              <w:rPr>
                <w:spacing w:val="-10"/>
                <w:w w:val="105"/>
                <w:sz w:val="14"/>
              </w:rPr>
              <w:t>Ю</w:t>
            </w:r>
          </w:p>
          <w:p>
            <w:pPr>
              <w:pStyle w:val="TableParagraph"/>
              <w:spacing w:line="94" w:lineRule="exact"/>
              <w:ind w:left="124" w:right="106"/>
              <w:jc w:val="center"/>
              <w:rPr>
                <w:sz w:val="14"/>
              </w:rPr>
            </w:pPr>
            <w:r>
              <w:rPr>
                <w:spacing w:val="-5"/>
                <w:w w:val="95"/>
                <w:sz w:val="14"/>
              </w:rPr>
              <w:t>ей</w:t>
            </w:r>
          </w:p>
          <w:p>
            <w:pPr>
              <w:pStyle w:val="TableParagraph"/>
              <w:spacing w:line="143" w:lineRule="exact"/>
              <w:ind w:right="31"/>
              <w:jc w:val="center"/>
              <w:rPr>
                <w:sz w:val="14"/>
              </w:rPr>
            </w:pPr>
            <w:r>
              <w:rPr>
                <w:spacing w:val="-5"/>
                <w:w w:val="95"/>
                <w:sz w:val="14"/>
              </w:rPr>
              <w:t>СП</w:t>
            </w:r>
          </w:p>
          <w:p>
            <w:pPr>
              <w:pStyle w:val="TableParagraph"/>
              <w:spacing w:before="17"/>
              <w:rPr>
                <w:sz w:val="14"/>
              </w:rPr>
            </w:pPr>
          </w:p>
          <w:p>
            <w:pPr>
              <w:pStyle w:val="TableParagraph"/>
              <w:spacing w:line="194" w:lineRule="auto"/>
              <w:ind w:left="218" w:right="197"/>
              <w:jc w:val="center"/>
              <w:rPr>
                <w:sz w:val="14"/>
              </w:rPr>
            </w:pPr>
            <w:r>
              <w:rPr>
                <w:spacing w:val="-10"/>
                <w:w w:val="115"/>
                <w:sz w:val="14"/>
              </w:rPr>
              <w:t>С</w:t>
            </w:r>
            <w:r>
              <w:rPr>
                <w:spacing w:val="40"/>
                <w:w w:val="115"/>
                <w:sz w:val="14"/>
              </w:rPr>
              <w:t> </w:t>
            </w:r>
            <w:r>
              <w:rPr>
                <w:spacing w:val="-10"/>
                <w:w w:val="115"/>
                <w:sz w:val="14"/>
              </w:rPr>
              <w:t>К</w:t>
            </w:r>
          </w:p>
          <w:p>
            <w:pPr>
              <w:pStyle w:val="TableParagraph"/>
              <w:spacing w:line="149" w:lineRule="exact"/>
              <w:ind w:right="30"/>
              <w:jc w:val="center"/>
              <w:rPr>
                <w:sz w:val="14"/>
              </w:rPr>
            </w:pPr>
            <w:r>
              <w:rPr>
                <w:spacing w:val="-10"/>
                <w:w w:val="215"/>
                <w:sz w:val="14"/>
              </w:rPr>
              <w:t>н</w:t>
            </w:r>
          </w:p>
        </w:tc>
        <w:tc>
          <w:tcPr>
            <w:tcW w:w="562" w:type="dxa"/>
            <w:vMerge w:val="restart"/>
          </w:tcPr>
          <w:p>
            <w:pPr>
              <w:pStyle w:val="TableParagraph"/>
              <w:rPr>
                <w:sz w:val="14"/>
              </w:rPr>
            </w:pPr>
          </w:p>
          <w:p>
            <w:pPr>
              <w:pStyle w:val="TableParagraph"/>
              <w:rPr>
                <w:sz w:val="14"/>
              </w:rPr>
            </w:pPr>
          </w:p>
          <w:p>
            <w:pPr>
              <w:pStyle w:val="TableParagraph"/>
              <w:spacing w:before="102"/>
              <w:rPr>
                <w:sz w:val="14"/>
              </w:rPr>
            </w:pPr>
          </w:p>
          <w:p>
            <w:pPr>
              <w:pStyle w:val="TableParagraph"/>
              <w:spacing w:line="145" w:lineRule="exact"/>
              <w:ind w:left="223"/>
              <w:rPr>
                <w:sz w:val="14"/>
              </w:rPr>
            </w:pPr>
            <w:r>
              <w:rPr>
                <w:spacing w:val="-5"/>
                <w:w w:val="105"/>
                <w:sz w:val="14"/>
              </w:rPr>
              <w:t>3S</w:t>
            </w:r>
          </w:p>
          <w:p>
            <w:pPr>
              <w:pStyle w:val="TableParagraph"/>
              <w:spacing w:line="142" w:lineRule="exact"/>
              <w:ind w:left="276"/>
              <w:rPr>
                <w:sz w:val="14"/>
              </w:rPr>
            </w:pPr>
            <w:r>
              <w:rPr>
                <w:spacing w:val="-10"/>
                <w:w w:val="150"/>
                <w:sz w:val="14"/>
              </w:rPr>
              <w:t>3</w:t>
            </w:r>
          </w:p>
          <w:p>
            <w:pPr>
              <w:pStyle w:val="TableParagraph"/>
              <w:spacing w:line="170" w:lineRule="auto" w:before="34"/>
              <w:ind w:left="271" w:right="173" w:firstLine="5"/>
              <w:jc w:val="both"/>
              <w:rPr>
                <w:sz w:val="14"/>
              </w:rPr>
            </w:pPr>
            <w:r>
              <w:rPr>
                <w:spacing w:val="-10"/>
                <w:w w:val="140"/>
                <w:sz w:val="14"/>
              </w:rPr>
              <w:t>к</w:t>
            </w:r>
            <w:r>
              <w:rPr>
                <w:spacing w:val="-6"/>
                <w:w w:val="140"/>
                <w:sz w:val="14"/>
              </w:rPr>
              <w:t> </w:t>
            </w:r>
            <w:r>
              <w:rPr>
                <w:spacing w:val="-6"/>
                <w:w w:val="60"/>
                <w:sz w:val="14"/>
              </w:rPr>
              <w:t>CQ</w:t>
            </w:r>
            <w:r>
              <w:rPr>
                <w:spacing w:val="40"/>
                <w:w w:val="120"/>
                <w:sz w:val="14"/>
              </w:rPr>
              <w:t> </w:t>
            </w:r>
            <w:r>
              <w:rPr>
                <w:spacing w:val="-10"/>
                <w:w w:val="120"/>
                <w:sz w:val="14"/>
              </w:rPr>
              <w:t>S</w:t>
            </w:r>
            <w:r>
              <w:rPr>
                <w:spacing w:val="40"/>
                <w:w w:val="120"/>
                <w:sz w:val="14"/>
              </w:rPr>
              <w:t> </w:t>
            </w:r>
            <w:r>
              <w:rPr>
                <w:spacing w:val="-10"/>
                <w:w w:val="115"/>
                <w:sz w:val="14"/>
              </w:rPr>
              <w:t>О</w:t>
            </w:r>
          </w:p>
          <w:p>
            <w:pPr>
              <w:pStyle w:val="TableParagraph"/>
              <w:spacing w:line="151" w:lineRule="exact"/>
              <w:ind w:left="271"/>
              <w:rPr>
                <w:sz w:val="14"/>
              </w:rPr>
            </w:pPr>
            <w:r>
              <w:rPr>
                <w:spacing w:val="-10"/>
                <w:w w:val="165"/>
                <w:sz w:val="14"/>
              </w:rPr>
              <w:t>£</w:t>
            </w:r>
          </w:p>
          <w:p>
            <w:pPr>
              <w:pStyle w:val="TableParagraph"/>
              <w:spacing w:before="45"/>
              <w:ind w:left="223"/>
              <w:rPr>
                <w:sz w:val="14"/>
              </w:rPr>
            </w:pPr>
            <w:r>
              <w:rPr>
                <w:spacing w:val="-10"/>
                <w:w w:val="255"/>
                <w:sz w:val="14"/>
              </w:rPr>
              <w:t>с</w:t>
            </w:r>
          </w:p>
          <w:p>
            <w:pPr>
              <w:pStyle w:val="TableParagraph"/>
              <w:spacing w:before="127"/>
              <w:ind w:left="276" w:hanging="53"/>
              <w:rPr>
                <w:sz w:val="14"/>
              </w:rPr>
            </w:pPr>
            <w:r>
              <w:rPr>
                <w:spacing w:val="-10"/>
                <w:w w:val="150"/>
                <w:sz w:val="14"/>
              </w:rPr>
              <w:t>®</w:t>
            </w:r>
          </w:p>
          <w:p>
            <w:pPr>
              <w:pStyle w:val="TableParagraph"/>
              <w:spacing w:line="194" w:lineRule="auto" w:before="27"/>
              <w:ind w:left="276" w:right="170"/>
              <w:rPr>
                <w:sz w:val="14"/>
              </w:rPr>
            </w:pPr>
            <w:r>
              <w:rPr>
                <w:spacing w:val="-6"/>
                <w:w w:val="90"/>
                <w:sz w:val="14"/>
              </w:rPr>
              <w:t>га</w:t>
            </w:r>
            <w:r>
              <w:rPr>
                <w:spacing w:val="40"/>
                <w:sz w:val="14"/>
              </w:rPr>
              <w:t> </w:t>
            </w:r>
            <w:r>
              <w:rPr>
                <w:spacing w:val="-10"/>
                <w:sz w:val="14"/>
              </w:rPr>
              <w:t>И</w:t>
            </w:r>
          </w:p>
          <w:p>
            <w:pPr>
              <w:pStyle w:val="TableParagraph"/>
              <w:spacing w:line="100" w:lineRule="exact"/>
              <w:ind w:left="276"/>
              <w:rPr>
                <w:sz w:val="14"/>
              </w:rPr>
            </w:pPr>
            <w:r>
              <w:rPr>
                <w:spacing w:val="-5"/>
                <w:sz w:val="14"/>
              </w:rPr>
              <w:t>га</w:t>
            </w:r>
          </w:p>
          <w:p>
            <w:pPr>
              <w:pStyle w:val="TableParagraph"/>
              <w:spacing w:line="199" w:lineRule="auto" w:before="7"/>
              <w:ind w:left="276" w:right="168"/>
              <w:rPr>
                <w:sz w:val="14"/>
              </w:rPr>
            </w:pPr>
            <w:r>
              <w:rPr>
                <w:spacing w:val="-10"/>
                <w:w w:val="115"/>
                <w:sz w:val="14"/>
              </w:rPr>
              <w:t>К</w:t>
            </w:r>
            <w:r>
              <w:rPr>
                <w:spacing w:val="40"/>
                <w:w w:val="120"/>
                <w:sz w:val="14"/>
              </w:rPr>
              <w:t> </w:t>
            </w:r>
            <w:r>
              <w:rPr>
                <w:spacing w:val="-10"/>
                <w:w w:val="120"/>
                <w:sz w:val="14"/>
              </w:rPr>
              <w:t>Ё</w:t>
            </w:r>
          </w:p>
          <w:p>
            <w:pPr>
              <w:pStyle w:val="TableParagraph"/>
              <w:spacing w:before="15"/>
              <w:ind w:left="218"/>
              <w:rPr>
                <w:sz w:val="24"/>
              </w:rPr>
            </w:pPr>
            <w:r>
              <w:rPr>
                <w:spacing w:val="-10"/>
                <w:w w:val="120"/>
                <w:sz w:val="24"/>
              </w:rPr>
              <w:t>&lt;</w:t>
            </w:r>
          </w:p>
          <w:p>
            <w:pPr>
              <w:pStyle w:val="TableParagraph"/>
              <w:spacing w:line="201" w:lineRule="auto" w:before="165"/>
              <w:ind w:left="223" w:right="175" w:firstLine="53"/>
              <w:jc w:val="both"/>
              <w:rPr>
                <w:sz w:val="14"/>
              </w:rPr>
            </w:pPr>
            <w:r>
              <w:rPr>
                <w:spacing w:val="-10"/>
                <w:w w:val="175"/>
                <w:sz w:val="14"/>
              </w:rPr>
              <w:t>с к </w:t>
            </w:r>
            <w:r>
              <w:rPr>
                <w:spacing w:val="-10"/>
                <w:w w:val="195"/>
                <w:sz w:val="14"/>
              </w:rPr>
              <w:t>н</w:t>
            </w:r>
          </w:p>
        </w:tc>
        <w:tc>
          <w:tcPr>
            <w:tcW w:w="1472" w:type="dxa"/>
          </w:tcPr>
          <w:p>
            <w:pPr>
              <w:pStyle w:val="TableParagraph"/>
              <w:rPr>
                <w:sz w:val="22"/>
              </w:rPr>
            </w:pPr>
          </w:p>
        </w:tc>
        <w:tc>
          <w:tcPr>
            <w:tcW w:w="1335" w:type="dxa"/>
            <w:vMerge w:val="restart"/>
          </w:tcPr>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spacing w:before="73"/>
              <w:rPr>
                <w:sz w:val="24"/>
              </w:rPr>
            </w:pPr>
          </w:p>
          <w:p>
            <w:pPr>
              <w:pStyle w:val="TableParagraph"/>
              <w:spacing w:line="276" w:lineRule="auto" w:before="1"/>
              <w:ind w:left="637" w:right="138" w:hanging="437"/>
              <w:rPr>
                <w:sz w:val="24"/>
              </w:rPr>
            </w:pPr>
            <w:r>
              <w:rPr>
                <w:spacing w:val="-2"/>
                <w:sz w:val="24"/>
              </w:rPr>
              <w:t>Субконто </w:t>
            </w:r>
            <w:r>
              <w:rPr>
                <w:spacing w:val="-10"/>
                <w:sz w:val="24"/>
              </w:rPr>
              <w:t>2</w:t>
            </w:r>
          </w:p>
        </w:tc>
        <w:tc>
          <w:tcPr>
            <w:tcW w:w="1310" w:type="dxa"/>
            <w:vMerge w:val="restart"/>
          </w:tcPr>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spacing w:before="73"/>
              <w:rPr>
                <w:sz w:val="24"/>
              </w:rPr>
            </w:pPr>
          </w:p>
          <w:p>
            <w:pPr>
              <w:pStyle w:val="TableParagraph"/>
              <w:spacing w:line="276" w:lineRule="auto" w:before="1"/>
              <w:ind w:left="161" w:right="142" w:firstLine="10"/>
              <w:rPr>
                <w:sz w:val="24"/>
              </w:rPr>
            </w:pPr>
            <w:r>
              <w:rPr>
                <w:spacing w:val="-2"/>
                <w:sz w:val="24"/>
              </w:rPr>
              <w:t>Субконто </w:t>
            </w:r>
            <w:r>
              <w:rPr>
                <w:spacing w:val="-10"/>
                <w:sz w:val="24"/>
              </w:rPr>
              <w:t>3</w:t>
            </w:r>
          </w:p>
        </w:tc>
      </w:tr>
      <w:tr>
        <w:trPr>
          <w:trHeight w:val="1955" w:hRule="atLeast"/>
        </w:trPr>
        <w:tc>
          <w:tcPr>
            <w:tcW w:w="698" w:type="dxa"/>
          </w:tcPr>
          <w:p>
            <w:pPr>
              <w:pStyle w:val="TableParagraph"/>
              <w:rPr>
                <w:sz w:val="22"/>
              </w:rPr>
            </w:pPr>
          </w:p>
        </w:tc>
        <w:tc>
          <w:tcPr>
            <w:tcW w:w="2079" w:type="dxa"/>
          </w:tcPr>
          <w:p>
            <w:pPr>
              <w:pStyle w:val="TableParagraph"/>
              <w:rPr>
                <w:sz w:val="22"/>
              </w:rPr>
            </w:pPr>
          </w:p>
        </w:tc>
        <w:tc>
          <w:tcPr>
            <w:tcW w:w="449" w:type="dxa"/>
            <w:vMerge/>
            <w:tcBorders>
              <w:top w:val="nil"/>
            </w:tcBorders>
          </w:tcPr>
          <w:p>
            <w:pPr>
              <w:rPr>
                <w:sz w:val="2"/>
                <w:szCs w:val="2"/>
              </w:rPr>
            </w:pPr>
          </w:p>
        </w:tc>
        <w:tc>
          <w:tcPr>
            <w:tcW w:w="570" w:type="dxa"/>
            <w:vMerge/>
            <w:tcBorders>
              <w:top w:val="nil"/>
            </w:tcBorders>
          </w:tcPr>
          <w:p>
            <w:pPr>
              <w:rPr>
                <w:sz w:val="2"/>
                <w:szCs w:val="2"/>
              </w:rPr>
            </w:pPr>
          </w:p>
        </w:tc>
        <w:tc>
          <w:tcPr>
            <w:tcW w:w="562" w:type="dxa"/>
            <w:vMerge/>
            <w:tcBorders>
              <w:top w:val="nil"/>
            </w:tcBorders>
          </w:tcPr>
          <w:p>
            <w:pPr>
              <w:rPr>
                <w:sz w:val="2"/>
                <w:szCs w:val="2"/>
              </w:rPr>
            </w:pPr>
          </w:p>
        </w:tc>
        <w:tc>
          <w:tcPr>
            <w:tcW w:w="1472" w:type="dxa"/>
          </w:tcPr>
          <w:p>
            <w:pPr>
              <w:pStyle w:val="TableParagraph"/>
              <w:spacing w:line="241" w:lineRule="exact"/>
              <w:ind w:left="188"/>
              <w:rPr>
                <w:sz w:val="24"/>
              </w:rPr>
            </w:pPr>
            <w:r>
              <w:rPr>
                <w:sz w:val="24"/>
              </w:rPr>
              <w:t>Субконто </w:t>
            </w:r>
            <w:r>
              <w:rPr>
                <w:spacing w:val="-10"/>
                <w:sz w:val="24"/>
              </w:rPr>
              <w:t>1</w:t>
            </w:r>
          </w:p>
        </w:tc>
        <w:tc>
          <w:tcPr>
            <w:tcW w:w="1335" w:type="dxa"/>
            <w:vMerge/>
            <w:tcBorders>
              <w:top w:val="nil"/>
            </w:tcBorders>
          </w:tcPr>
          <w:p>
            <w:pPr>
              <w:rPr>
                <w:sz w:val="2"/>
                <w:szCs w:val="2"/>
              </w:rPr>
            </w:pPr>
          </w:p>
        </w:tc>
        <w:tc>
          <w:tcPr>
            <w:tcW w:w="1310" w:type="dxa"/>
            <w:vMerge/>
            <w:tcBorders>
              <w:top w:val="nil"/>
            </w:tcBorders>
          </w:tcPr>
          <w:p>
            <w:pPr>
              <w:rPr>
                <w:sz w:val="2"/>
                <w:szCs w:val="2"/>
              </w:rPr>
            </w:pPr>
          </w:p>
        </w:tc>
      </w:tr>
      <w:tr>
        <w:trPr>
          <w:trHeight w:val="725" w:hRule="atLeast"/>
        </w:trPr>
        <w:tc>
          <w:tcPr>
            <w:tcW w:w="698" w:type="dxa"/>
          </w:tcPr>
          <w:p>
            <w:pPr>
              <w:pStyle w:val="TableParagraph"/>
              <w:spacing w:before="57"/>
              <w:rPr>
                <w:sz w:val="24"/>
              </w:rPr>
            </w:pPr>
          </w:p>
          <w:p>
            <w:pPr>
              <w:pStyle w:val="TableParagraph"/>
              <w:ind w:left="92"/>
              <w:rPr>
                <w:sz w:val="24"/>
              </w:rPr>
            </w:pPr>
            <w:r>
              <w:rPr>
                <w:spacing w:val="-5"/>
                <w:sz w:val="24"/>
              </w:rPr>
              <w:t>Код</w:t>
            </w:r>
          </w:p>
        </w:tc>
        <w:tc>
          <w:tcPr>
            <w:tcW w:w="2079" w:type="dxa"/>
          </w:tcPr>
          <w:p>
            <w:pPr>
              <w:pStyle w:val="TableParagraph"/>
              <w:rPr>
                <w:sz w:val="22"/>
              </w:rPr>
            </w:pPr>
          </w:p>
        </w:tc>
        <w:tc>
          <w:tcPr>
            <w:tcW w:w="449" w:type="dxa"/>
          </w:tcPr>
          <w:p>
            <w:pPr>
              <w:pStyle w:val="TableParagraph"/>
              <w:rPr>
                <w:sz w:val="22"/>
              </w:rPr>
            </w:pPr>
          </w:p>
        </w:tc>
        <w:tc>
          <w:tcPr>
            <w:tcW w:w="570" w:type="dxa"/>
          </w:tcPr>
          <w:p>
            <w:pPr>
              <w:pStyle w:val="TableParagraph"/>
              <w:rPr>
                <w:sz w:val="22"/>
              </w:rPr>
            </w:pPr>
          </w:p>
        </w:tc>
        <w:tc>
          <w:tcPr>
            <w:tcW w:w="562" w:type="dxa"/>
          </w:tcPr>
          <w:p>
            <w:pPr>
              <w:pStyle w:val="TableParagraph"/>
              <w:rPr>
                <w:sz w:val="22"/>
              </w:rPr>
            </w:pPr>
          </w:p>
        </w:tc>
        <w:tc>
          <w:tcPr>
            <w:tcW w:w="1472" w:type="dxa"/>
          </w:tcPr>
          <w:p>
            <w:pPr>
              <w:pStyle w:val="TableParagraph"/>
              <w:rPr>
                <w:sz w:val="22"/>
              </w:rPr>
            </w:pPr>
          </w:p>
        </w:tc>
        <w:tc>
          <w:tcPr>
            <w:tcW w:w="1335" w:type="dxa"/>
          </w:tcPr>
          <w:p>
            <w:pPr>
              <w:pStyle w:val="TableParagraph"/>
              <w:rPr>
                <w:sz w:val="22"/>
              </w:rPr>
            </w:pPr>
          </w:p>
        </w:tc>
        <w:tc>
          <w:tcPr>
            <w:tcW w:w="1310" w:type="dxa"/>
          </w:tcPr>
          <w:p>
            <w:pPr>
              <w:pStyle w:val="TableParagraph"/>
              <w:rPr>
                <w:sz w:val="22"/>
              </w:rPr>
            </w:pPr>
          </w:p>
        </w:tc>
      </w:tr>
      <w:tr>
        <w:trPr>
          <w:trHeight w:val="1804" w:hRule="atLeast"/>
        </w:trPr>
        <w:tc>
          <w:tcPr>
            <w:tcW w:w="698" w:type="dxa"/>
          </w:tcPr>
          <w:p>
            <w:pPr>
              <w:pStyle w:val="TableParagraph"/>
              <w:spacing w:before="106"/>
              <w:ind w:right="107"/>
              <w:jc w:val="right"/>
              <w:rPr>
                <w:sz w:val="24"/>
              </w:rPr>
            </w:pPr>
            <w:r>
              <w:rPr>
                <w:spacing w:val="-2"/>
                <w:sz w:val="24"/>
              </w:rPr>
              <w:t>208.9</w:t>
            </w:r>
          </w:p>
          <w:p>
            <w:pPr>
              <w:pStyle w:val="TableParagraph"/>
              <w:spacing w:before="41"/>
              <w:ind w:right="110"/>
              <w:jc w:val="right"/>
              <w:rPr>
                <w:sz w:val="24"/>
              </w:rPr>
            </w:pPr>
            <w:r>
              <w:rPr>
                <w:spacing w:val="-10"/>
                <w:sz w:val="24"/>
              </w:rPr>
              <w:t>1</w:t>
            </w:r>
          </w:p>
        </w:tc>
        <w:tc>
          <w:tcPr>
            <w:tcW w:w="2079" w:type="dxa"/>
          </w:tcPr>
          <w:p>
            <w:pPr>
              <w:pStyle w:val="TableParagraph"/>
              <w:spacing w:line="276" w:lineRule="auto" w:before="106"/>
              <w:ind w:left="109" w:right="80"/>
              <w:rPr>
                <w:sz w:val="24"/>
              </w:rPr>
            </w:pPr>
            <w:r>
              <w:rPr>
                <w:sz w:val="24"/>
              </w:rPr>
              <w:t>Расчеты с </w:t>
            </w:r>
            <w:r>
              <w:rPr>
                <w:spacing w:val="-2"/>
                <w:sz w:val="24"/>
              </w:rPr>
              <w:t>подотчетными </w:t>
            </w:r>
            <w:r>
              <w:rPr>
                <w:sz w:val="24"/>
              </w:rPr>
              <w:t>лицами</w:t>
            </w:r>
            <w:r>
              <w:rPr>
                <w:spacing w:val="-15"/>
                <w:sz w:val="24"/>
              </w:rPr>
              <w:t> </w:t>
            </w:r>
            <w:r>
              <w:rPr>
                <w:sz w:val="24"/>
              </w:rPr>
              <w:t>по</w:t>
            </w:r>
            <w:r>
              <w:rPr>
                <w:spacing w:val="-14"/>
                <w:sz w:val="24"/>
              </w:rPr>
              <w:t> </w:t>
            </w:r>
            <w:r>
              <w:rPr>
                <w:sz w:val="24"/>
              </w:rPr>
              <w:t>оплате пошлин и сборов</w:t>
            </w:r>
          </w:p>
        </w:tc>
        <w:tc>
          <w:tcPr>
            <w:tcW w:w="449" w:type="dxa"/>
          </w:tcPr>
          <w:p>
            <w:pPr>
              <w:pStyle w:val="TableParagraph"/>
              <w:rPr>
                <w:sz w:val="22"/>
              </w:rPr>
            </w:pPr>
          </w:p>
        </w:tc>
        <w:tc>
          <w:tcPr>
            <w:tcW w:w="570" w:type="dxa"/>
          </w:tcPr>
          <w:p>
            <w:pPr>
              <w:pStyle w:val="TableParagraph"/>
              <w:rPr>
                <w:sz w:val="22"/>
              </w:rPr>
            </w:pPr>
          </w:p>
        </w:tc>
        <w:tc>
          <w:tcPr>
            <w:tcW w:w="562" w:type="dxa"/>
          </w:tcPr>
          <w:p>
            <w:pPr>
              <w:pStyle w:val="TableParagraph"/>
              <w:spacing w:before="125"/>
              <w:ind w:left="122"/>
              <w:rPr>
                <w:sz w:val="24"/>
              </w:rPr>
            </w:pPr>
            <w:r>
              <w:rPr>
                <w:spacing w:val="-5"/>
                <w:sz w:val="24"/>
              </w:rPr>
              <w:t>А,</w:t>
            </w:r>
          </w:p>
          <w:p>
            <w:pPr>
              <w:pStyle w:val="TableParagraph"/>
              <w:spacing w:before="22"/>
              <w:ind w:left="118"/>
              <w:rPr>
                <w:sz w:val="24"/>
              </w:rPr>
            </w:pPr>
            <w:r>
              <w:rPr>
                <w:spacing w:val="-10"/>
                <w:sz w:val="24"/>
              </w:rPr>
              <w:t>П</w:t>
            </w:r>
          </w:p>
        </w:tc>
        <w:tc>
          <w:tcPr>
            <w:tcW w:w="1472" w:type="dxa"/>
          </w:tcPr>
          <w:p>
            <w:pPr>
              <w:pStyle w:val="TableParagraph"/>
              <w:spacing w:before="106"/>
              <w:ind w:left="183"/>
              <w:rPr>
                <w:sz w:val="24"/>
              </w:rPr>
            </w:pPr>
            <w:r>
              <w:rPr>
                <w:spacing w:val="-2"/>
                <w:sz w:val="24"/>
              </w:rPr>
              <w:t>Контрагент</w:t>
            </w:r>
          </w:p>
          <w:p>
            <w:pPr>
              <w:pStyle w:val="TableParagraph"/>
              <w:spacing w:before="41"/>
              <w:ind w:left="183"/>
              <w:rPr>
                <w:sz w:val="24"/>
              </w:rPr>
            </w:pPr>
            <w:r>
              <w:rPr>
                <w:spacing w:val="-10"/>
                <w:sz w:val="24"/>
              </w:rPr>
              <w:t>ы</w:t>
            </w:r>
          </w:p>
        </w:tc>
        <w:tc>
          <w:tcPr>
            <w:tcW w:w="1335" w:type="dxa"/>
          </w:tcPr>
          <w:p>
            <w:pPr>
              <w:pStyle w:val="TableParagraph"/>
              <w:spacing w:line="278" w:lineRule="auto" w:before="106"/>
              <w:ind w:left="119" w:right="138" w:firstLine="5"/>
              <w:rPr>
                <w:sz w:val="24"/>
              </w:rPr>
            </w:pPr>
            <w:r>
              <w:rPr>
                <w:spacing w:val="-2"/>
                <w:sz w:val="24"/>
              </w:rPr>
              <w:t>Авансы подотчетн </w:t>
            </w:r>
            <w:r>
              <w:rPr>
                <w:sz w:val="24"/>
              </w:rPr>
              <w:t>ым</w:t>
            </w:r>
            <w:r>
              <w:rPr>
                <w:spacing w:val="-1"/>
                <w:sz w:val="24"/>
              </w:rPr>
              <w:t> </w:t>
            </w:r>
            <w:r>
              <w:rPr>
                <w:sz w:val="24"/>
              </w:rPr>
              <w:t>лицам</w:t>
            </w:r>
          </w:p>
        </w:tc>
        <w:tc>
          <w:tcPr>
            <w:tcW w:w="1310" w:type="dxa"/>
          </w:tcPr>
          <w:p>
            <w:pPr>
              <w:pStyle w:val="TableParagraph"/>
              <w:spacing w:line="276" w:lineRule="auto" w:before="106"/>
              <w:ind w:left="161"/>
              <w:rPr>
                <w:sz w:val="24"/>
              </w:rPr>
            </w:pPr>
            <w:r>
              <w:rPr>
                <w:spacing w:val="-4"/>
                <w:sz w:val="24"/>
              </w:rPr>
              <w:t>Виды </w:t>
            </w:r>
            <w:r>
              <w:rPr>
                <w:sz w:val="24"/>
              </w:rPr>
              <w:t>расчетов</w:t>
            </w:r>
            <w:r>
              <w:rPr>
                <w:spacing w:val="8"/>
                <w:sz w:val="24"/>
              </w:rPr>
              <w:t> </w:t>
            </w:r>
            <w:r>
              <w:rPr>
                <w:sz w:val="24"/>
              </w:rPr>
              <w:t>с </w:t>
            </w:r>
            <w:r>
              <w:rPr>
                <w:spacing w:val="-2"/>
                <w:sz w:val="24"/>
              </w:rPr>
              <w:t>подотчетн </w:t>
            </w:r>
            <w:r>
              <w:rPr>
                <w:spacing w:val="-4"/>
                <w:sz w:val="24"/>
              </w:rPr>
              <w:t>ыми </w:t>
            </w:r>
            <w:r>
              <w:rPr>
                <w:spacing w:val="-2"/>
                <w:sz w:val="24"/>
              </w:rPr>
              <w:t>лицами</w:t>
            </w:r>
          </w:p>
        </w:tc>
      </w:tr>
      <w:tr>
        <w:trPr>
          <w:trHeight w:val="3009" w:hRule="atLeast"/>
        </w:trPr>
        <w:tc>
          <w:tcPr>
            <w:tcW w:w="698" w:type="dxa"/>
          </w:tcPr>
          <w:p>
            <w:pPr>
              <w:pStyle w:val="TableParagraph"/>
              <w:spacing w:before="140"/>
              <w:ind w:right="107"/>
              <w:jc w:val="right"/>
              <w:rPr>
                <w:sz w:val="24"/>
              </w:rPr>
            </w:pPr>
            <w:r>
              <w:rPr>
                <w:spacing w:val="-2"/>
                <w:sz w:val="24"/>
              </w:rPr>
              <w:t>208.9</w:t>
            </w:r>
          </w:p>
          <w:p>
            <w:pPr>
              <w:pStyle w:val="TableParagraph"/>
              <w:spacing w:before="41"/>
              <w:ind w:right="110"/>
              <w:jc w:val="right"/>
              <w:rPr>
                <w:sz w:val="24"/>
              </w:rPr>
            </w:pPr>
            <w:r>
              <w:rPr>
                <w:spacing w:val="-10"/>
                <w:sz w:val="24"/>
              </w:rPr>
              <w:t>3</w:t>
            </w:r>
          </w:p>
        </w:tc>
        <w:tc>
          <w:tcPr>
            <w:tcW w:w="2079" w:type="dxa"/>
          </w:tcPr>
          <w:p>
            <w:pPr>
              <w:pStyle w:val="TableParagraph"/>
              <w:spacing w:line="276" w:lineRule="auto" w:before="140"/>
              <w:ind w:left="109" w:right="80"/>
              <w:rPr>
                <w:sz w:val="24"/>
              </w:rPr>
            </w:pPr>
            <w:r>
              <w:rPr>
                <w:sz w:val="24"/>
              </w:rPr>
              <w:t>Расчеты с </w:t>
            </w:r>
            <w:r>
              <w:rPr>
                <w:spacing w:val="-2"/>
                <w:sz w:val="24"/>
              </w:rPr>
              <w:t>подотчетными </w:t>
            </w:r>
            <w:r>
              <w:rPr>
                <w:sz w:val="24"/>
              </w:rPr>
              <w:t>лицами</w:t>
            </w:r>
            <w:r>
              <w:rPr>
                <w:spacing w:val="-15"/>
                <w:sz w:val="24"/>
              </w:rPr>
              <w:t> </w:t>
            </w:r>
            <w:r>
              <w:rPr>
                <w:sz w:val="24"/>
              </w:rPr>
              <w:t>по</w:t>
            </w:r>
            <w:r>
              <w:rPr>
                <w:spacing w:val="-14"/>
                <w:sz w:val="24"/>
              </w:rPr>
              <w:t> </w:t>
            </w:r>
            <w:r>
              <w:rPr>
                <w:sz w:val="24"/>
              </w:rPr>
              <w:t>оплате штрафов за </w:t>
            </w:r>
            <w:r>
              <w:rPr>
                <w:spacing w:val="-2"/>
                <w:sz w:val="24"/>
              </w:rPr>
              <w:t>нарушение условий контрактов (договоров)</w:t>
            </w:r>
          </w:p>
        </w:tc>
        <w:tc>
          <w:tcPr>
            <w:tcW w:w="449" w:type="dxa"/>
          </w:tcPr>
          <w:p>
            <w:pPr>
              <w:pStyle w:val="TableParagraph"/>
              <w:rPr>
                <w:sz w:val="22"/>
              </w:rPr>
            </w:pPr>
          </w:p>
        </w:tc>
        <w:tc>
          <w:tcPr>
            <w:tcW w:w="570" w:type="dxa"/>
          </w:tcPr>
          <w:p>
            <w:pPr>
              <w:pStyle w:val="TableParagraph"/>
              <w:rPr>
                <w:sz w:val="22"/>
              </w:rPr>
            </w:pPr>
          </w:p>
        </w:tc>
        <w:tc>
          <w:tcPr>
            <w:tcW w:w="562" w:type="dxa"/>
          </w:tcPr>
          <w:p>
            <w:pPr>
              <w:pStyle w:val="TableParagraph"/>
              <w:spacing w:before="159"/>
              <w:ind w:left="122"/>
              <w:rPr>
                <w:sz w:val="24"/>
              </w:rPr>
            </w:pPr>
            <w:r>
              <w:rPr>
                <w:spacing w:val="-5"/>
                <w:sz w:val="24"/>
              </w:rPr>
              <w:t>А,</w:t>
            </w:r>
          </w:p>
          <w:p>
            <w:pPr>
              <w:pStyle w:val="TableParagraph"/>
              <w:spacing w:before="22"/>
              <w:ind w:left="118"/>
              <w:rPr>
                <w:sz w:val="24"/>
              </w:rPr>
            </w:pPr>
            <w:r>
              <w:rPr>
                <w:spacing w:val="-10"/>
                <w:sz w:val="24"/>
              </w:rPr>
              <w:t>П</w:t>
            </w:r>
          </w:p>
        </w:tc>
        <w:tc>
          <w:tcPr>
            <w:tcW w:w="1472" w:type="dxa"/>
          </w:tcPr>
          <w:p>
            <w:pPr>
              <w:pStyle w:val="TableParagraph"/>
              <w:spacing w:before="140"/>
              <w:ind w:left="183"/>
              <w:rPr>
                <w:sz w:val="24"/>
              </w:rPr>
            </w:pPr>
            <w:r>
              <w:rPr>
                <w:spacing w:val="-2"/>
                <w:sz w:val="24"/>
              </w:rPr>
              <w:t>Контрагент</w:t>
            </w:r>
          </w:p>
          <w:p>
            <w:pPr>
              <w:pStyle w:val="TableParagraph"/>
              <w:spacing w:before="41"/>
              <w:ind w:left="183"/>
              <w:rPr>
                <w:sz w:val="24"/>
              </w:rPr>
            </w:pPr>
            <w:r>
              <w:rPr>
                <w:spacing w:val="-10"/>
                <w:sz w:val="24"/>
              </w:rPr>
              <w:t>ы</w:t>
            </w:r>
          </w:p>
        </w:tc>
        <w:tc>
          <w:tcPr>
            <w:tcW w:w="1335" w:type="dxa"/>
          </w:tcPr>
          <w:p>
            <w:pPr>
              <w:pStyle w:val="TableParagraph"/>
              <w:spacing w:line="276" w:lineRule="auto" w:before="140"/>
              <w:ind w:left="119" w:right="138" w:firstLine="5"/>
              <w:rPr>
                <w:sz w:val="24"/>
              </w:rPr>
            </w:pPr>
            <w:r>
              <w:rPr>
                <w:spacing w:val="-2"/>
                <w:sz w:val="24"/>
              </w:rPr>
              <w:t>Авансы подотчетн </w:t>
            </w:r>
            <w:r>
              <w:rPr>
                <w:sz w:val="24"/>
              </w:rPr>
              <w:t>ым</w:t>
            </w:r>
            <w:r>
              <w:rPr>
                <w:spacing w:val="-1"/>
                <w:sz w:val="24"/>
              </w:rPr>
              <w:t> </w:t>
            </w:r>
            <w:r>
              <w:rPr>
                <w:sz w:val="24"/>
              </w:rPr>
              <w:t>лицам</w:t>
            </w:r>
          </w:p>
        </w:tc>
        <w:tc>
          <w:tcPr>
            <w:tcW w:w="1310" w:type="dxa"/>
          </w:tcPr>
          <w:p>
            <w:pPr>
              <w:pStyle w:val="TableParagraph"/>
              <w:spacing w:line="276" w:lineRule="auto" w:before="140"/>
              <w:ind w:left="161"/>
              <w:rPr>
                <w:sz w:val="24"/>
              </w:rPr>
            </w:pPr>
            <w:r>
              <w:rPr>
                <w:spacing w:val="-4"/>
                <w:sz w:val="24"/>
              </w:rPr>
              <w:t>Виды </w:t>
            </w:r>
            <w:r>
              <w:rPr>
                <w:sz w:val="24"/>
              </w:rPr>
              <w:t>расчетов</w:t>
            </w:r>
            <w:r>
              <w:rPr>
                <w:spacing w:val="8"/>
                <w:sz w:val="24"/>
              </w:rPr>
              <w:t> </w:t>
            </w:r>
            <w:r>
              <w:rPr>
                <w:sz w:val="24"/>
              </w:rPr>
              <w:t>с </w:t>
            </w:r>
            <w:r>
              <w:rPr>
                <w:spacing w:val="-2"/>
                <w:sz w:val="24"/>
              </w:rPr>
              <w:t>подотчетн </w:t>
            </w:r>
            <w:r>
              <w:rPr>
                <w:spacing w:val="-4"/>
                <w:sz w:val="24"/>
              </w:rPr>
              <w:t>ыми </w:t>
            </w:r>
            <w:r>
              <w:rPr>
                <w:spacing w:val="-2"/>
                <w:sz w:val="24"/>
              </w:rPr>
              <w:t>лицами</w:t>
            </w:r>
          </w:p>
        </w:tc>
      </w:tr>
      <w:tr>
        <w:trPr>
          <w:trHeight w:val="2590" w:hRule="atLeast"/>
        </w:trPr>
        <w:tc>
          <w:tcPr>
            <w:tcW w:w="698" w:type="dxa"/>
          </w:tcPr>
          <w:p>
            <w:pPr>
              <w:pStyle w:val="TableParagraph"/>
              <w:spacing w:before="80"/>
              <w:rPr>
                <w:sz w:val="24"/>
              </w:rPr>
            </w:pPr>
          </w:p>
          <w:p>
            <w:pPr>
              <w:pStyle w:val="TableParagraph"/>
              <w:ind w:right="107"/>
              <w:jc w:val="right"/>
              <w:rPr>
                <w:sz w:val="24"/>
              </w:rPr>
            </w:pPr>
            <w:r>
              <w:rPr>
                <w:spacing w:val="-2"/>
                <w:sz w:val="24"/>
              </w:rPr>
              <w:t>208.9</w:t>
            </w:r>
          </w:p>
          <w:p>
            <w:pPr>
              <w:pStyle w:val="TableParagraph"/>
              <w:spacing w:before="42"/>
              <w:ind w:right="110"/>
              <w:jc w:val="right"/>
              <w:rPr>
                <w:sz w:val="24"/>
              </w:rPr>
            </w:pPr>
            <w:r>
              <w:rPr>
                <w:spacing w:val="-10"/>
                <w:sz w:val="24"/>
              </w:rPr>
              <w:t>5</w:t>
            </w:r>
          </w:p>
        </w:tc>
        <w:tc>
          <w:tcPr>
            <w:tcW w:w="2079" w:type="dxa"/>
          </w:tcPr>
          <w:p>
            <w:pPr>
              <w:pStyle w:val="TableParagraph"/>
              <w:spacing w:before="80"/>
              <w:rPr>
                <w:sz w:val="24"/>
              </w:rPr>
            </w:pPr>
          </w:p>
          <w:p>
            <w:pPr>
              <w:pStyle w:val="TableParagraph"/>
              <w:spacing w:line="276" w:lineRule="auto"/>
              <w:ind w:left="109" w:right="80"/>
              <w:rPr>
                <w:sz w:val="24"/>
              </w:rPr>
            </w:pPr>
            <w:r>
              <w:rPr>
                <w:sz w:val="24"/>
              </w:rPr>
              <w:t>Расчеты с </w:t>
            </w:r>
            <w:r>
              <w:rPr>
                <w:spacing w:val="-2"/>
                <w:sz w:val="24"/>
              </w:rPr>
              <w:t>подотчетными </w:t>
            </w:r>
            <w:r>
              <w:rPr>
                <w:sz w:val="24"/>
              </w:rPr>
              <w:t>лицами</w:t>
            </w:r>
            <w:r>
              <w:rPr>
                <w:spacing w:val="-15"/>
                <w:sz w:val="24"/>
              </w:rPr>
              <w:t> </w:t>
            </w:r>
            <w:r>
              <w:rPr>
                <w:sz w:val="24"/>
              </w:rPr>
              <w:t>по</w:t>
            </w:r>
            <w:r>
              <w:rPr>
                <w:spacing w:val="-14"/>
                <w:sz w:val="24"/>
              </w:rPr>
              <w:t> </w:t>
            </w:r>
            <w:r>
              <w:rPr>
                <w:sz w:val="24"/>
              </w:rPr>
              <w:t>оплате </w:t>
            </w:r>
            <w:r>
              <w:rPr>
                <w:spacing w:val="-2"/>
                <w:sz w:val="24"/>
              </w:rPr>
              <w:t>других экономических санкций</w:t>
            </w:r>
          </w:p>
        </w:tc>
        <w:tc>
          <w:tcPr>
            <w:tcW w:w="449" w:type="dxa"/>
          </w:tcPr>
          <w:p>
            <w:pPr>
              <w:pStyle w:val="TableParagraph"/>
              <w:rPr>
                <w:sz w:val="22"/>
              </w:rPr>
            </w:pPr>
          </w:p>
        </w:tc>
        <w:tc>
          <w:tcPr>
            <w:tcW w:w="570" w:type="dxa"/>
          </w:tcPr>
          <w:p>
            <w:pPr>
              <w:pStyle w:val="TableParagraph"/>
              <w:rPr>
                <w:sz w:val="22"/>
              </w:rPr>
            </w:pPr>
          </w:p>
        </w:tc>
        <w:tc>
          <w:tcPr>
            <w:tcW w:w="562" w:type="dxa"/>
          </w:tcPr>
          <w:p>
            <w:pPr>
              <w:pStyle w:val="TableParagraph"/>
              <w:spacing w:before="99"/>
              <w:rPr>
                <w:sz w:val="24"/>
              </w:rPr>
            </w:pPr>
          </w:p>
          <w:p>
            <w:pPr>
              <w:pStyle w:val="TableParagraph"/>
              <w:ind w:left="122"/>
              <w:rPr>
                <w:sz w:val="24"/>
              </w:rPr>
            </w:pPr>
            <w:r>
              <w:rPr>
                <w:spacing w:val="-5"/>
                <w:sz w:val="24"/>
              </w:rPr>
              <w:t>А,</w:t>
            </w:r>
          </w:p>
          <w:p>
            <w:pPr>
              <w:pStyle w:val="TableParagraph"/>
              <w:spacing w:before="23"/>
              <w:ind w:left="118"/>
              <w:rPr>
                <w:sz w:val="24"/>
              </w:rPr>
            </w:pPr>
            <w:r>
              <w:rPr>
                <w:spacing w:val="-10"/>
                <w:sz w:val="24"/>
              </w:rPr>
              <w:t>П</w:t>
            </w:r>
          </w:p>
        </w:tc>
        <w:tc>
          <w:tcPr>
            <w:tcW w:w="1472" w:type="dxa"/>
          </w:tcPr>
          <w:p>
            <w:pPr>
              <w:pStyle w:val="TableParagraph"/>
              <w:spacing w:before="80"/>
              <w:rPr>
                <w:sz w:val="24"/>
              </w:rPr>
            </w:pPr>
          </w:p>
          <w:p>
            <w:pPr>
              <w:pStyle w:val="TableParagraph"/>
              <w:ind w:left="183"/>
              <w:rPr>
                <w:sz w:val="24"/>
              </w:rPr>
            </w:pPr>
            <w:r>
              <w:rPr>
                <w:spacing w:val="-2"/>
                <w:sz w:val="24"/>
              </w:rPr>
              <w:t>Контрагент</w:t>
            </w:r>
          </w:p>
          <w:p>
            <w:pPr>
              <w:pStyle w:val="TableParagraph"/>
              <w:spacing w:before="42"/>
              <w:ind w:left="183"/>
              <w:rPr>
                <w:sz w:val="24"/>
              </w:rPr>
            </w:pPr>
            <w:r>
              <w:rPr>
                <w:spacing w:val="-10"/>
                <w:sz w:val="24"/>
              </w:rPr>
              <w:t>ы</w:t>
            </w:r>
          </w:p>
        </w:tc>
        <w:tc>
          <w:tcPr>
            <w:tcW w:w="1335" w:type="dxa"/>
          </w:tcPr>
          <w:p>
            <w:pPr>
              <w:pStyle w:val="TableParagraph"/>
              <w:spacing w:before="80"/>
              <w:rPr>
                <w:sz w:val="24"/>
              </w:rPr>
            </w:pPr>
          </w:p>
          <w:p>
            <w:pPr>
              <w:pStyle w:val="TableParagraph"/>
              <w:spacing w:line="276" w:lineRule="auto"/>
              <w:ind w:left="119" w:right="138" w:firstLine="5"/>
              <w:rPr>
                <w:sz w:val="24"/>
              </w:rPr>
            </w:pPr>
            <w:r>
              <w:rPr>
                <w:spacing w:val="-2"/>
                <w:sz w:val="24"/>
              </w:rPr>
              <w:t>Авансы подотчетн </w:t>
            </w:r>
            <w:r>
              <w:rPr>
                <w:sz w:val="24"/>
              </w:rPr>
              <w:t>ым</w:t>
            </w:r>
            <w:r>
              <w:rPr>
                <w:spacing w:val="-1"/>
                <w:sz w:val="24"/>
              </w:rPr>
              <w:t> </w:t>
            </w:r>
            <w:r>
              <w:rPr>
                <w:sz w:val="24"/>
              </w:rPr>
              <w:t>лицам</w:t>
            </w:r>
          </w:p>
        </w:tc>
        <w:tc>
          <w:tcPr>
            <w:tcW w:w="1310" w:type="dxa"/>
          </w:tcPr>
          <w:p>
            <w:pPr>
              <w:pStyle w:val="TableParagraph"/>
              <w:spacing w:before="80"/>
              <w:rPr>
                <w:sz w:val="24"/>
              </w:rPr>
            </w:pPr>
          </w:p>
          <w:p>
            <w:pPr>
              <w:pStyle w:val="TableParagraph"/>
              <w:spacing w:line="276" w:lineRule="auto"/>
              <w:ind w:left="161"/>
              <w:rPr>
                <w:sz w:val="24"/>
              </w:rPr>
            </w:pPr>
            <w:r>
              <w:rPr>
                <w:spacing w:val="-4"/>
                <w:sz w:val="24"/>
              </w:rPr>
              <w:t>Виды </w:t>
            </w:r>
            <w:r>
              <w:rPr>
                <w:sz w:val="24"/>
              </w:rPr>
              <w:t>расчетов</w:t>
            </w:r>
            <w:r>
              <w:rPr>
                <w:spacing w:val="8"/>
                <w:sz w:val="24"/>
              </w:rPr>
              <w:t> </w:t>
            </w:r>
            <w:r>
              <w:rPr>
                <w:sz w:val="24"/>
              </w:rPr>
              <w:t>с </w:t>
            </w:r>
            <w:r>
              <w:rPr>
                <w:spacing w:val="-2"/>
                <w:sz w:val="24"/>
              </w:rPr>
              <w:t>подотчетн </w:t>
            </w:r>
            <w:r>
              <w:rPr>
                <w:spacing w:val="-4"/>
                <w:sz w:val="24"/>
              </w:rPr>
              <w:t>ыми </w:t>
            </w:r>
            <w:r>
              <w:rPr>
                <w:spacing w:val="-2"/>
                <w:sz w:val="24"/>
              </w:rPr>
              <w:t>лицами</w:t>
            </w:r>
          </w:p>
        </w:tc>
      </w:tr>
      <w:tr>
        <w:trPr>
          <w:trHeight w:val="955" w:hRule="atLeast"/>
        </w:trPr>
        <w:tc>
          <w:tcPr>
            <w:tcW w:w="698" w:type="dxa"/>
          </w:tcPr>
          <w:p>
            <w:pPr>
              <w:pStyle w:val="TableParagraph"/>
              <w:spacing w:before="82"/>
              <w:rPr>
                <w:sz w:val="24"/>
              </w:rPr>
            </w:pPr>
          </w:p>
          <w:p>
            <w:pPr>
              <w:pStyle w:val="TableParagraph"/>
              <w:ind w:right="107"/>
              <w:jc w:val="right"/>
              <w:rPr>
                <w:sz w:val="24"/>
              </w:rPr>
            </w:pPr>
            <w:r>
              <w:rPr>
                <w:spacing w:val="-2"/>
                <w:sz w:val="24"/>
              </w:rPr>
              <w:t>208.9</w:t>
            </w:r>
          </w:p>
          <w:p>
            <w:pPr>
              <w:pStyle w:val="TableParagraph"/>
              <w:spacing w:line="260" w:lineRule="exact" w:before="41"/>
              <w:ind w:right="110"/>
              <w:jc w:val="right"/>
              <w:rPr>
                <w:sz w:val="24"/>
              </w:rPr>
            </w:pPr>
            <w:r>
              <w:rPr>
                <w:spacing w:val="-10"/>
                <w:sz w:val="24"/>
              </w:rPr>
              <w:t>6</w:t>
            </w:r>
          </w:p>
        </w:tc>
        <w:tc>
          <w:tcPr>
            <w:tcW w:w="2079" w:type="dxa"/>
          </w:tcPr>
          <w:p>
            <w:pPr>
              <w:pStyle w:val="TableParagraph"/>
              <w:spacing w:before="82"/>
              <w:rPr>
                <w:sz w:val="24"/>
              </w:rPr>
            </w:pPr>
          </w:p>
          <w:p>
            <w:pPr>
              <w:pStyle w:val="TableParagraph"/>
              <w:ind w:left="109"/>
              <w:rPr>
                <w:sz w:val="24"/>
              </w:rPr>
            </w:pPr>
            <w:r>
              <w:rPr>
                <w:sz w:val="24"/>
              </w:rPr>
              <w:t>Расчеты</w:t>
            </w:r>
            <w:r>
              <w:rPr>
                <w:spacing w:val="-4"/>
                <w:sz w:val="24"/>
              </w:rPr>
              <w:t> </w:t>
            </w:r>
            <w:r>
              <w:rPr>
                <w:spacing w:val="-10"/>
                <w:sz w:val="24"/>
              </w:rPr>
              <w:t>с</w:t>
            </w:r>
          </w:p>
          <w:p>
            <w:pPr>
              <w:pStyle w:val="TableParagraph"/>
              <w:spacing w:line="260" w:lineRule="exact" w:before="41"/>
              <w:ind w:left="109"/>
              <w:rPr>
                <w:sz w:val="24"/>
              </w:rPr>
            </w:pPr>
            <w:r>
              <w:rPr>
                <w:spacing w:val="-2"/>
                <w:sz w:val="24"/>
              </w:rPr>
              <w:t>подотчетными</w:t>
            </w:r>
          </w:p>
        </w:tc>
        <w:tc>
          <w:tcPr>
            <w:tcW w:w="449" w:type="dxa"/>
          </w:tcPr>
          <w:p>
            <w:pPr>
              <w:pStyle w:val="TableParagraph"/>
              <w:rPr>
                <w:sz w:val="22"/>
              </w:rPr>
            </w:pPr>
          </w:p>
        </w:tc>
        <w:tc>
          <w:tcPr>
            <w:tcW w:w="570" w:type="dxa"/>
          </w:tcPr>
          <w:p>
            <w:pPr>
              <w:pStyle w:val="TableParagraph"/>
              <w:rPr>
                <w:sz w:val="22"/>
              </w:rPr>
            </w:pPr>
          </w:p>
        </w:tc>
        <w:tc>
          <w:tcPr>
            <w:tcW w:w="562" w:type="dxa"/>
          </w:tcPr>
          <w:p>
            <w:pPr>
              <w:pStyle w:val="TableParagraph"/>
              <w:spacing w:before="101"/>
              <w:rPr>
                <w:sz w:val="24"/>
              </w:rPr>
            </w:pPr>
          </w:p>
          <w:p>
            <w:pPr>
              <w:pStyle w:val="TableParagraph"/>
              <w:ind w:left="122"/>
              <w:rPr>
                <w:sz w:val="24"/>
              </w:rPr>
            </w:pPr>
            <w:r>
              <w:rPr>
                <w:spacing w:val="-5"/>
                <w:sz w:val="24"/>
              </w:rPr>
              <w:t>А,</w:t>
            </w:r>
          </w:p>
          <w:p>
            <w:pPr>
              <w:pStyle w:val="TableParagraph"/>
              <w:spacing w:line="260" w:lineRule="exact" w:before="22"/>
              <w:ind w:left="118"/>
              <w:rPr>
                <w:sz w:val="24"/>
              </w:rPr>
            </w:pPr>
            <w:r>
              <w:rPr>
                <w:spacing w:val="-10"/>
                <w:sz w:val="24"/>
              </w:rPr>
              <w:t>П</w:t>
            </w:r>
          </w:p>
        </w:tc>
        <w:tc>
          <w:tcPr>
            <w:tcW w:w="1472" w:type="dxa"/>
          </w:tcPr>
          <w:p>
            <w:pPr>
              <w:pStyle w:val="TableParagraph"/>
              <w:spacing w:before="82"/>
              <w:rPr>
                <w:sz w:val="24"/>
              </w:rPr>
            </w:pPr>
          </w:p>
          <w:p>
            <w:pPr>
              <w:pStyle w:val="TableParagraph"/>
              <w:ind w:left="183"/>
              <w:rPr>
                <w:sz w:val="24"/>
              </w:rPr>
            </w:pPr>
            <w:r>
              <w:rPr>
                <w:spacing w:val="-2"/>
                <w:sz w:val="24"/>
              </w:rPr>
              <w:t>Контрагент</w:t>
            </w:r>
          </w:p>
          <w:p>
            <w:pPr>
              <w:pStyle w:val="TableParagraph"/>
              <w:spacing w:line="260" w:lineRule="exact" w:before="41"/>
              <w:ind w:left="183"/>
              <w:rPr>
                <w:sz w:val="24"/>
              </w:rPr>
            </w:pPr>
            <w:r>
              <w:rPr>
                <w:spacing w:val="-10"/>
                <w:sz w:val="24"/>
              </w:rPr>
              <w:t>ы</w:t>
            </w:r>
          </w:p>
        </w:tc>
        <w:tc>
          <w:tcPr>
            <w:tcW w:w="1335" w:type="dxa"/>
          </w:tcPr>
          <w:p>
            <w:pPr>
              <w:pStyle w:val="TableParagraph"/>
              <w:spacing w:before="82"/>
              <w:rPr>
                <w:sz w:val="24"/>
              </w:rPr>
            </w:pPr>
          </w:p>
          <w:p>
            <w:pPr>
              <w:pStyle w:val="TableParagraph"/>
              <w:ind w:left="124"/>
              <w:rPr>
                <w:sz w:val="24"/>
              </w:rPr>
            </w:pPr>
            <w:r>
              <w:rPr>
                <w:spacing w:val="-2"/>
                <w:sz w:val="24"/>
              </w:rPr>
              <w:t>Авансы</w:t>
            </w:r>
          </w:p>
          <w:p>
            <w:pPr>
              <w:pStyle w:val="TableParagraph"/>
              <w:spacing w:line="260" w:lineRule="exact" w:before="41"/>
              <w:ind w:left="119"/>
              <w:rPr>
                <w:sz w:val="24"/>
              </w:rPr>
            </w:pPr>
            <w:r>
              <w:rPr>
                <w:spacing w:val="-2"/>
                <w:sz w:val="24"/>
              </w:rPr>
              <w:t>подотчетн</w:t>
            </w:r>
          </w:p>
        </w:tc>
        <w:tc>
          <w:tcPr>
            <w:tcW w:w="1310" w:type="dxa"/>
          </w:tcPr>
          <w:p>
            <w:pPr>
              <w:pStyle w:val="TableParagraph"/>
              <w:spacing w:before="19"/>
              <w:rPr>
                <w:sz w:val="24"/>
              </w:rPr>
            </w:pPr>
          </w:p>
          <w:p>
            <w:pPr>
              <w:pStyle w:val="TableParagraph"/>
              <w:spacing w:line="320" w:lineRule="atLeast"/>
              <w:ind w:left="161"/>
              <w:rPr>
                <w:sz w:val="24"/>
              </w:rPr>
            </w:pPr>
            <w:r>
              <w:rPr>
                <w:spacing w:val="-4"/>
                <w:sz w:val="24"/>
              </w:rPr>
              <w:t>Виды </w:t>
            </w:r>
            <w:r>
              <w:rPr>
                <w:sz w:val="24"/>
              </w:rPr>
              <w:t>расчетов</w:t>
            </w:r>
            <w:r>
              <w:rPr>
                <w:spacing w:val="8"/>
                <w:sz w:val="24"/>
              </w:rPr>
              <w:t> </w:t>
            </w:r>
            <w:r>
              <w:rPr>
                <w:sz w:val="24"/>
              </w:rPr>
              <w:t>с</w:t>
            </w:r>
          </w:p>
        </w:tc>
      </w:tr>
    </w:tbl>
    <w:p>
      <w:pPr>
        <w:rPr>
          <w:sz w:val="2"/>
          <w:szCs w:val="2"/>
        </w:rPr>
      </w:pPr>
      <w:r>
        <w:rPr>
          <w:sz w:val="2"/>
          <w:szCs w:val="2"/>
        </w:rPr>
        <w:drawing>
          <wp:anchor distT="0" distB="0" distL="0" distR="0" allowOverlap="1" layoutInCell="1" locked="0" behindDoc="0" simplePos="0" relativeHeight="15947776">
            <wp:simplePos x="0" y="0"/>
            <wp:positionH relativeFrom="page">
              <wp:posOffset>0</wp:posOffset>
            </wp:positionH>
            <wp:positionV relativeFrom="page">
              <wp:posOffset>253</wp:posOffset>
            </wp:positionV>
            <wp:extent cx="7562215" cy="10691876"/>
            <wp:effectExtent l="0" t="0" r="0" b="0"/>
            <wp:wrapNone/>
            <wp:docPr id="432" name="Image 432"/>
            <wp:cNvGraphicFramePr>
              <a:graphicFrameLocks/>
            </wp:cNvGraphicFramePr>
            <a:graphic>
              <a:graphicData uri="http://schemas.openxmlformats.org/drawingml/2006/picture">
                <pic:pic>
                  <pic:nvPicPr>
                    <pic:cNvPr id="432" name="Image 432"/>
                    <pic:cNvPicPr/>
                  </pic:nvPicPr>
                  <pic:blipFill>
                    <a:blip r:embed="rId173" cstate="print"/>
                    <a:stretch>
                      <a:fillRect/>
                    </a:stretch>
                  </pic:blipFill>
                  <pic:spPr>
                    <a:xfrm>
                      <a:off x="0" y="0"/>
                      <a:ext cx="7562215" cy="10691876"/>
                    </a:xfrm>
                    <a:prstGeom prst="rect">
                      <a:avLst/>
                    </a:prstGeom>
                  </pic:spPr>
                </pic:pic>
              </a:graphicData>
            </a:graphic>
          </wp:anchor>
        </w:drawing>
      </w:r>
    </w:p>
    <w:p>
      <w:pPr>
        <w:spacing w:after="0"/>
        <w:rPr>
          <w:sz w:val="2"/>
          <w:szCs w:val="2"/>
        </w:rPr>
        <w:sectPr>
          <w:type w:val="continuous"/>
          <w:pgSz w:w="11910" w:h="16840"/>
          <w:pgMar w:header="0" w:footer="983" w:top="1180" w:bottom="1240" w:left="1275" w:right="141"/>
        </w:sectPr>
      </w:pPr>
    </w:p>
    <w:p>
      <w:pPr>
        <w:pStyle w:val="BodyText"/>
        <w:spacing w:before="63"/>
        <w:ind w:left="3021"/>
      </w:pPr>
      <w:r>
        <w:rPr>
          <w:spacing w:val="-2"/>
        </w:rPr>
        <w:t>Свойства</w:t>
      </w:r>
    </w:p>
    <w:p>
      <w:pPr>
        <w:pStyle w:val="BodyText"/>
        <w:spacing w:before="45"/>
        <w:ind w:left="3021"/>
      </w:pPr>
      <w:r>
        <w:rPr>
          <w:spacing w:val="-2"/>
        </w:rPr>
        <w:t>счета</w:t>
      </w:r>
    </w:p>
    <w:p>
      <w:pPr>
        <w:pStyle w:val="BodyText"/>
        <w:rPr>
          <w:sz w:val="20"/>
        </w:rPr>
      </w:pPr>
    </w:p>
    <w:p>
      <w:pPr>
        <w:pStyle w:val="BodyText"/>
        <w:rPr>
          <w:sz w:val="20"/>
        </w:rPr>
      </w:pPr>
    </w:p>
    <w:p>
      <w:pPr>
        <w:pStyle w:val="BodyText"/>
        <w:rPr>
          <w:sz w:val="20"/>
        </w:rPr>
      </w:pPr>
    </w:p>
    <w:p>
      <w:pPr>
        <w:pStyle w:val="BodyText"/>
        <w:spacing w:before="163"/>
        <w:rPr>
          <w:sz w:val="20"/>
        </w:rPr>
      </w:pPr>
    </w:p>
    <w:p>
      <w:pPr>
        <w:pStyle w:val="BodyText"/>
        <w:spacing w:after="0"/>
        <w:rPr>
          <w:sz w:val="20"/>
        </w:rPr>
        <w:sectPr>
          <w:pgSz w:w="11910" w:h="16840"/>
          <w:pgMar w:header="0" w:footer="983" w:top="1120" w:bottom="1240" w:left="1275" w:right="141"/>
        </w:sectPr>
      </w:pPr>
    </w:p>
    <w:p>
      <w:pPr>
        <w:pStyle w:val="BodyText"/>
      </w:pPr>
    </w:p>
    <w:p>
      <w:pPr>
        <w:pStyle w:val="BodyText"/>
      </w:pPr>
    </w:p>
    <w:p>
      <w:pPr>
        <w:pStyle w:val="BodyText"/>
        <w:spacing w:before="31"/>
      </w:pPr>
    </w:p>
    <w:p>
      <w:pPr>
        <w:pStyle w:val="BodyText"/>
        <w:spacing w:line="278" w:lineRule="auto"/>
        <w:ind w:left="1618" w:hanging="475"/>
      </w:pPr>
      <w:r>
        <w:rPr>
          <w:spacing w:val="-2"/>
        </w:rPr>
        <w:t>Наименование счета</w:t>
      </w:r>
    </w:p>
    <w:p>
      <w:pPr>
        <w:spacing w:line="240" w:lineRule="auto" w:before="45"/>
        <w:rPr>
          <w:sz w:val="24"/>
        </w:rPr>
      </w:pPr>
      <w:r>
        <w:rPr/>
        <w:br w:type="column"/>
      </w:r>
      <w:r>
        <w:rPr>
          <w:sz w:val="24"/>
        </w:rPr>
      </w:r>
    </w:p>
    <w:p>
      <w:pPr>
        <w:pStyle w:val="BodyText"/>
        <w:spacing w:line="246" w:lineRule="exact"/>
        <w:ind w:left="432"/>
      </w:pPr>
      <w:r>
        <w:rPr>
          <w:spacing w:val="-10"/>
          <w:w w:val="90"/>
        </w:rPr>
        <w:t>н</w:t>
      </w:r>
    </w:p>
    <w:p>
      <w:pPr>
        <w:tabs>
          <w:tab w:pos="960" w:val="left" w:leader="none"/>
        </w:tabs>
        <w:spacing w:line="260" w:lineRule="exact" w:before="0"/>
        <w:ind w:left="432" w:right="0" w:firstLine="0"/>
        <w:jc w:val="left"/>
        <w:rPr>
          <w:position w:val="-5"/>
          <w:sz w:val="14"/>
        </w:rPr>
      </w:pPr>
      <w:r>
        <w:rPr>
          <w:position w:val="-5"/>
          <w:sz w:val="14"/>
        </w:rPr>
        <mc:AlternateContent>
          <mc:Choice Requires="wps">
            <w:drawing>
              <wp:anchor distT="0" distB="0" distL="0" distR="0" allowOverlap="1" layoutInCell="1" locked="0" behindDoc="1" simplePos="0" relativeHeight="459339264">
                <wp:simplePos x="0" y="0"/>
                <wp:positionH relativeFrom="page">
                  <wp:posOffset>2782570</wp:posOffset>
                </wp:positionH>
                <wp:positionV relativeFrom="paragraph">
                  <wp:posOffset>-88339</wp:posOffset>
                </wp:positionV>
                <wp:extent cx="74295" cy="168910"/>
                <wp:effectExtent l="0" t="0" r="0" b="0"/>
                <wp:wrapNone/>
                <wp:docPr id="433" name="Textbox 433"/>
                <wp:cNvGraphicFramePr>
                  <a:graphicFrameLocks/>
                </wp:cNvGraphicFramePr>
                <a:graphic>
                  <a:graphicData uri="http://schemas.microsoft.com/office/word/2010/wordprocessingShape">
                    <wps:wsp>
                      <wps:cNvPr id="433" name="Textbox 433"/>
                      <wps:cNvSpPr txBox="1"/>
                      <wps:spPr>
                        <a:xfrm>
                          <a:off x="0" y="0"/>
                          <a:ext cx="74295" cy="168910"/>
                        </a:xfrm>
                        <a:prstGeom prst="rect">
                          <a:avLst/>
                        </a:prstGeom>
                      </wps:spPr>
                      <wps:txbx>
                        <w:txbxContent>
                          <w:p>
                            <w:pPr>
                              <w:pStyle w:val="BodyText"/>
                              <w:spacing w:line="266" w:lineRule="exact"/>
                            </w:pPr>
                            <w:r>
                              <w:rPr>
                                <w:spacing w:val="-13"/>
                              </w:rPr>
                              <w:t>о</w:t>
                            </w:r>
                          </w:p>
                        </w:txbxContent>
                      </wps:txbx>
                      <wps:bodyPr wrap="square" lIns="0" tIns="0" rIns="0" bIns="0" rtlCol="0">
                        <a:noAutofit/>
                      </wps:bodyPr>
                    </wps:wsp>
                  </a:graphicData>
                </a:graphic>
              </wp:anchor>
            </w:drawing>
          </mc:Choice>
          <mc:Fallback>
            <w:pict>
              <v:shape style="position:absolute;margin-left:219.100006pt;margin-top:-6.95588pt;width:5.85pt;height:13.3pt;mso-position-horizontal-relative:page;mso-position-vertical-relative:paragraph;z-index:-43977216" type="#_x0000_t202" id="docshape282" filled="false" stroked="false">
                <v:textbox inset="0,0,0,0">
                  <w:txbxContent>
                    <w:p>
                      <w:pPr>
                        <w:pStyle w:val="BodyText"/>
                        <w:spacing w:line="266" w:lineRule="exact"/>
                      </w:pPr>
                      <w:r>
                        <w:rPr>
                          <w:spacing w:val="-13"/>
                        </w:rPr>
                        <w:t>о</w:t>
                      </w:r>
                    </w:p>
                  </w:txbxContent>
                </v:textbox>
                <w10:wrap type="none"/>
              </v:shape>
            </w:pict>
          </mc:Fallback>
        </mc:AlternateContent>
      </w:r>
      <w:r>
        <w:rPr>
          <w:spacing w:val="-5"/>
          <w:w w:val="80"/>
          <w:sz w:val="24"/>
        </w:rPr>
        <w:t>сс</w:t>
      </w:r>
      <w:r>
        <w:rPr>
          <w:sz w:val="24"/>
        </w:rPr>
        <w:tab/>
      </w:r>
      <w:r>
        <w:rPr>
          <w:spacing w:val="-7"/>
          <w:w w:val="80"/>
          <w:position w:val="-5"/>
          <w:sz w:val="14"/>
        </w:rPr>
        <w:t>га</w:t>
      </w:r>
    </w:p>
    <w:p>
      <w:pPr>
        <w:spacing w:line="180" w:lineRule="auto" w:before="9"/>
        <w:ind w:left="955" w:right="-7" w:firstLine="5"/>
        <w:jc w:val="left"/>
        <w:rPr>
          <w:sz w:val="14"/>
        </w:rPr>
      </w:pPr>
      <w:r>
        <w:rPr>
          <w:spacing w:val="-8"/>
          <w:sz w:val="14"/>
        </w:rPr>
        <w:t>га</w:t>
      </w:r>
      <w:r>
        <w:rPr>
          <w:spacing w:val="-8"/>
          <w:w w:val="145"/>
          <w:sz w:val="14"/>
        </w:rPr>
        <w:t> </w:t>
      </w:r>
      <w:r>
        <w:rPr>
          <w:spacing w:val="-10"/>
          <w:w w:val="145"/>
          <w:sz w:val="14"/>
        </w:rPr>
        <w:t>о</w:t>
      </w:r>
    </w:p>
    <w:p>
      <w:pPr>
        <w:tabs>
          <w:tab w:pos="955" w:val="left" w:leader="none"/>
        </w:tabs>
        <w:spacing w:line="193" w:lineRule="exact" w:before="0"/>
        <w:ind w:left="432" w:right="0" w:firstLine="0"/>
        <w:jc w:val="left"/>
        <w:rPr>
          <w:sz w:val="14"/>
        </w:rPr>
      </w:pPr>
      <w:r>
        <w:rPr>
          <w:sz w:val="14"/>
        </w:rPr>
        <mc:AlternateContent>
          <mc:Choice Requires="wps">
            <w:drawing>
              <wp:anchor distT="0" distB="0" distL="0" distR="0" allowOverlap="1" layoutInCell="1" locked="0" behindDoc="1" simplePos="0" relativeHeight="459339776">
                <wp:simplePos x="0" y="0"/>
                <wp:positionH relativeFrom="page">
                  <wp:posOffset>3121025</wp:posOffset>
                </wp:positionH>
                <wp:positionV relativeFrom="paragraph">
                  <wp:posOffset>55362</wp:posOffset>
                </wp:positionV>
                <wp:extent cx="67945" cy="98425"/>
                <wp:effectExtent l="0" t="0" r="0" b="0"/>
                <wp:wrapNone/>
                <wp:docPr id="434" name="Textbox 434"/>
                <wp:cNvGraphicFramePr>
                  <a:graphicFrameLocks/>
                </wp:cNvGraphicFramePr>
                <a:graphic>
                  <a:graphicData uri="http://schemas.microsoft.com/office/word/2010/wordprocessingShape">
                    <wps:wsp>
                      <wps:cNvPr id="434" name="Textbox 434"/>
                      <wps:cNvSpPr txBox="1"/>
                      <wps:spPr>
                        <a:xfrm>
                          <a:off x="0" y="0"/>
                          <a:ext cx="67945" cy="98425"/>
                        </a:xfrm>
                        <a:prstGeom prst="rect">
                          <a:avLst/>
                        </a:prstGeom>
                      </wps:spPr>
                      <wps:txbx>
                        <w:txbxContent>
                          <w:p>
                            <w:pPr>
                              <w:spacing w:line="155" w:lineRule="exact" w:before="0"/>
                              <w:ind w:left="0" w:right="0" w:firstLine="0"/>
                              <w:jc w:val="left"/>
                              <w:rPr>
                                <w:sz w:val="14"/>
                              </w:rPr>
                            </w:pPr>
                            <w:r>
                              <w:rPr>
                                <w:spacing w:val="-10"/>
                                <w:w w:val="105"/>
                                <w:sz w:val="14"/>
                              </w:rPr>
                              <w:t>И</w:t>
                            </w:r>
                          </w:p>
                        </w:txbxContent>
                      </wps:txbx>
                      <wps:bodyPr wrap="square" lIns="0" tIns="0" rIns="0" bIns="0" rtlCol="0">
                        <a:noAutofit/>
                      </wps:bodyPr>
                    </wps:wsp>
                  </a:graphicData>
                </a:graphic>
              </wp:anchor>
            </w:drawing>
          </mc:Choice>
          <mc:Fallback>
            <w:pict>
              <v:shape style="position:absolute;margin-left:245.75pt;margin-top:4.359242pt;width:5.35pt;height:7.75pt;mso-position-horizontal-relative:page;mso-position-vertical-relative:paragraph;z-index:-43976704" type="#_x0000_t202" id="docshape283" filled="false" stroked="false">
                <v:textbox inset="0,0,0,0">
                  <w:txbxContent>
                    <w:p>
                      <w:pPr>
                        <w:spacing w:line="155" w:lineRule="exact" w:before="0"/>
                        <w:ind w:left="0" w:right="0" w:firstLine="0"/>
                        <w:jc w:val="left"/>
                        <w:rPr>
                          <w:sz w:val="14"/>
                        </w:rPr>
                      </w:pPr>
                      <w:r>
                        <w:rPr>
                          <w:spacing w:val="-10"/>
                          <w:w w:val="105"/>
                          <w:sz w:val="14"/>
                        </w:rPr>
                        <w:t>И</w:t>
                      </w:r>
                    </w:p>
                  </w:txbxContent>
                </v:textbox>
                <w10:wrap type="none"/>
              </v:shape>
            </w:pict>
          </mc:Fallback>
        </mc:AlternateContent>
      </w:r>
      <w:r>
        <w:rPr>
          <w:sz w:val="14"/>
        </w:rPr>
        <mc:AlternateContent>
          <mc:Choice Requires="wps">
            <w:drawing>
              <wp:anchor distT="0" distB="0" distL="0" distR="0" allowOverlap="1" layoutInCell="1" locked="0" behindDoc="0" simplePos="0" relativeHeight="15951872">
                <wp:simplePos x="0" y="0"/>
                <wp:positionH relativeFrom="page">
                  <wp:posOffset>2785745</wp:posOffset>
                </wp:positionH>
                <wp:positionV relativeFrom="paragraph">
                  <wp:posOffset>44766</wp:posOffset>
                </wp:positionV>
                <wp:extent cx="1270" cy="168910"/>
                <wp:effectExtent l="0" t="0" r="0" b="0"/>
                <wp:wrapNone/>
                <wp:docPr id="435" name="Textbox 435"/>
                <wp:cNvGraphicFramePr>
                  <a:graphicFrameLocks/>
                </wp:cNvGraphicFramePr>
                <a:graphic>
                  <a:graphicData uri="http://schemas.microsoft.com/office/word/2010/wordprocessingShape">
                    <wps:wsp>
                      <wps:cNvPr id="435" name="Textbox 435"/>
                      <wps:cNvSpPr txBox="1"/>
                      <wps:spPr>
                        <a:xfrm>
                          <a:off x="0" y="0"/>
                          <a:ext cx="0" cy="168910"/>
                        </a:xfrm>
                        <a:prstGeom prst="rect">
                          <a:avLst/>
                        </a:prstGeom>
                      </wps:spPr>
                      <wps:txbx>
                        <w:txbxContent>
                          <w:p>
                            <w:pPr>
                              <w:pStyle w:val="BodyText"/>
                              <w:spacing w:line="265" w:lineRule="exact"/>
                            </w:pPr>
                            <w:r>
                              <w:rPr>
                                <w:spacing w:val="-107"/>
                                <w:w w:val="72"/>
                              </w:rPr>
                              <w:t>Е</w:t>
                            </w:r>
                          </w:p>
                        </w:txbxContent>
                      </wps:txbx>
                      <wps:bodyPr wrap="square" lIns="0" tIns="0" rIns="0" bIns="0" rtlCol="0">
                        <a:noAutofit/>
                      </wps:bodyPr>
                    </wps:wsp>
                  </a:graphicData>
                </a:graphic>
              </wp:anchor>
            </w:drawing>
          </mc:Choice>
          <mc:Fallback>
            <w:pict>
              <v:shape style="position:absolute;margin-left:219.350006pt;margin-top:3.524917pt;width:.1pt;height:13.3pt;mso-position-horizontal-relative:page;mso-position-vertical-relative:paragraph;z-index:15951872" type="#_x0000_t202" id="docshape284" filled="false" stroked="false">
                <v:textbox inset="0,0,0,0">
                  <w:txbxContent>
                    <w:p>
                      <w:pPr>
                        <w:pStyle w:val="BodyText"/>
                        <w:spacing w:line="265" w:lineRule="exact"/>
                      </w:pPr>
                      <w:r>
                        <w:rPr>
                          <w:spacing w:val="-107"/>
                          <w:w w:val="72"/>
                        </w:rPr>
                        <w:t>Е</w:t>
                      </w:r>
                    </w:p>
                  </w:txbxContent>
                </v:textbox>
                <w10:wrap type="none"/>
              </v:shape>
            </w:pict>
          </mc:Fallback>
        </mc:AlternateContent>
      </w:r>
      <w:r>
        <w:rPr>
          <w:spacing w:val="-10"/>
          <w:w w:val="105"/>
          <w:position w:val="-6"/>
          <w:sz w:val="24"/>
        </w:rPr>
        <w:t>2</w:t>
      </w:r>
      <w:r>
        <w:rPr>
          <w:position w:val="-6"/>
          <w:sz w:val="24"/>
        </w:rPr>
        <w:tab/>
      </w:r>
      <w:r>
        <w:rPr>
          <w:spacing w:val="-10"/>
          <w:w w:val="145"/>
          <w:sz w:val="14"/>
        </w:rPr>
        <w:t>о</w:t>
      </w:r>
    </w:p>
    <w:p>
      <w:pPr>
        <w:tabs>
          <w:tab w:pos="955" w:val="left" w:leader="none"/>
        </w:tabs>
        <w:spacing w:line="127" w:lineRule="auto" w:before="47"/>
        <w:ind w:left="432" w:right="0" w:firstLine="0"/>
        <w:jc w:val="left"/>
        <w:rPr>
          <w:sz w:val="14"/>
        </w:rPr>
      </w:pPr>
      <w:r>
        <w:rPr>
          <w:sz w:val="14"/>
        </w:rPr>
        <mc:AlternateContent>
          <mc:Choice Requires="wps">
            <w:drawing>
              <wp:anchor distT="0" distB="0" distL="0" distR="0" allowOverlap="1" layoutInCell="1" locked="0" behindDoc="1" simplePos="0" relativeHeight="459340288">
                <wp:simplePos x="0" y="0"/>
                <wp:positionH relativeFrom="page">
                  <wp:posOffset>3121025</wp:posOffset>
                </wp:positionH>
                <wp:positionV relativeFrom="paragraph">
                  <wp:posOffset>79414</wp:posOffset>
                </wp:positionV>
                <wp:extent cx="71755" cy="98425"/>
                <wp:effectExtent l="0" t="0" r="0" b="0"/>
                <wp:wrapNone/>
                <wp:docPr id="436" name="Textbox 436"/>
                <wp:cNvGraphicFramePr>
                  <a:graphicFrameLocks/>
                </wp:cNvGraphicFramePr>
                <a:graphic>
                  <a:graphicData uri="http://schemas.microsoft.com/office/word/2010/wordprocessingShape">
                    <wps:wsp>
                      <wps:cNvPr id="436" name="Textbox 436"/>
                      <wps:cNvSpPr txBox="1"/>
                      <wps:spPr>
                        <a:xfrm>
                          <a:off x="0" y="0"/>
                          <a:ext cx="71755" cy="98425"/>
                        </a:xfrm>
                        <a:prstGeom prst="rect">
                          <a:avLst/>
                        </a:prstGeom>
                      </wps:spPr>
                      <wps:txbx>
                        <w:txbxContent>
                          <w:p>
                            <w:pPr>
                              <w:spacing w:line="155" w:lineRule="exact" w:before="0"/>
                              <w:ind w:left="0" w:right="0" w:firstLine="0"/>
                              <w:jc w:val="left"/>
                              <w:rPr>
                                <w:sz w:val="14"/>
                              </w:rPr>
                            </w:pPr>
                            <w:r>
                              <w:rPr>
                                <w:spacing w:val="-10"/>
                                <w:w w:val="120"/>
                                <w:sz w:val="14"/>
                              </w:rPr>
                              <w:t>Ч</w:t>
                            </w:r>
                          </w:p>
                        </w:txbxContent>
                      </wps:txbx>
                      <wps:bodyPr wrap="square" lIns="0" tIns="0" rIns="0" bIns="0" rtlCol="0">
                        <a:noAutofit/>
                      </wps:bodyPr>
                    </wps:wsp>
                  </a:graphicData>
                </a:graphic>
              </wp:anchor>
            </w:drawing>
          </mc:Choice>
          <mc:Fallback>
            <w:pict>
              <v:shape style="position:absolute;margin-left:245.75pt;margin-top:6.25315pt;width:5.65pt;height:7.75pt;mso-position-horizontal-relative:page;mso-position-vertical-relative:paragraph;z-index:-43976192" type="#_x0000_t202" id="docshape285" filled="false" stroked="false">
                <v:textbox inset="0,0,0,0">
                  <w:txbxContent>
                    <w:p>
                      <w:pPr>
                        <w:spacing w:line="155" w:lineRule="exact" w:before="0"/>
                        <w:ind w:left="0" w:right="0" w:firstLine="0"/>
                        <w:jc w:val="left"/>
                        <w:rPr>
                          <w:sz w:val="14"/>
                        </w:rPr>
                      </w:pPr>
                      <w:r>
                        <w:rPr>
                          <w:spacing w:val="-10"/>
                          <w:w w:val="120"/>
                          <w:sz w:val="14"/>
                        </w:rPr>
                        <w:t>Ч</w:t>
                      </w:r>
                    </w:p>
                  </w:txbxContent>
                </v:textbox>
                <w10:wrap type="none"/>
              </v:shape>
            </w:pict>
          </mc:Fallback>
        </mc:AlternateContent>
      </w:r>
      <w:r>
        <w:rPr>
          <w:sz w:val="14"/>
        </w:rPr>
        <mc:AlternateContent>
          <mc:Choice Requires="wps">
            <w:drawing>
              <wp:anchor distT="0" distB="0" distL="0" distR="0" allowOverlap="1" layoutInCell="1" locked="0" behindDoc="0" simplePos="0" relativeHeight="15951360">
                <wp:simplePos x="0" y="0"/>
                <wp:positionH relativeFrom="page">
                  <wp:posOffset>2782570</wp:posOffset>
                </wp:positionH>
                <wp:positionV relativeFrom="paragraph">
                  <wp:posOffset>71047</wp:posOffset>
                </wp:positionV>
                <wp:extent cx="3175" cy="168910"/>
                <wp:effectExtent l="0" t="0" r="0" b="0"/>
                <wp:wrapNone/>
                <wp:docPr id="437" name="Textbox 437"/>
                <wp:cNvGraphicFramePr>
                  <a:graphicFrameLocks/>
                </wp:cNvGraphicFramePr>
                <a:graphic>
                  <a:graphicData uri="http://schemas.microsoft.com/office/word/2010/wordprocessingShape">
                    <wps:wsp>
                      <wps:cNvPr id="437" name="Textbox 437"/>
                      <wps:cNvSpPr txBox="1"/>
                      <wps:spPr>
                        <a:xfrm>
                          <a:off x="0" y="0"/>
                          <a:ext cx="3175" cy="168910"/>
                        </a:xfrm>
                        <a:prstGeom prst="rect">
                          <a:avLst/>
                        </a:prstGeom>
                      </wps:spPr>
                      <wps:txbx>
                        <w:txbxContent>
                          <w:p>
                            <w:pPr>
                              <w:pStyle w:val="BodyText"/>
                              <w:spacing w:line="266" w:lineRule="exact"/>
                            </w:pPr>
                            <w:r>
                              <w:rPr>
                                <w:spacing w:val="-120"/>
                              </w:rPr>
                              <w:t>о</w:t>
                            </w:r>
                          </w:p>
                        </w:txbxContent>
                      </wps:txbx>
                      <wps:bodyPr wrap="square" lIns="0" tIns="0" rIns="0" bIns="0" rtlCol="0">
                        <a:noAutofit/>
                      </wps:bodyPr>
                    </wps:wsp>
                  </a:graphicData>
                </a:graphic>
              </wp:anchor>
            </w:drawing>
          </mc:Choice>
          <mc:Fallback>
            <w:pict>
              <v:shape style="position:absolute;margin-left:219.100006pt;margin-top:5.594273pt;width:.25pt;height:13.3pt;mso-position-horizontal-relative:page;mso-position-vertical-relative:paragraph;z-index:15951360" type="#_x0000_t202" id="docshape286" filled="false" stroked="false">
                <v:textbox inset="0,0,0,0">
                  <w:txbxContent>
                    <w:p>
                      <w:pPr>
                        <w:pStyle w:val="BodyText"/>
                        <w:spacing w:line="266" w:lineRule="exact"/>
                      </w:pPr>
                      <w:r>
                        <w:rPr>
                          <w:spacing w:val="-120"/>
                        </w:rPr>
                        <w:t>о</w:t>
                      </w:r>
                    </w:p>
                  </w:txbxContent>
                </v:textbox>
                <w10:wrap type="none"/>
              </v:shape>
            </w:pict>
          </mc:Fallback>
        </mc:AlternateContent>
      </w:r>
      <w:r>
        <w:rPr>
          <w:spacing w:val="-5"/>
          <w:w w:val="80"/>
          <w:position w:val="-9"/>
          <w:sz w:val="24"/>
        </w:rPr>
        <w:t>га</w:t>
      </w:r>
      <w:r>
        <w:rPr>
          <w:position w:val="-9"/>
          <w:sz w:val="24"/>
        </w:rPr>
        <w:tab/>
      </w:r>
      <w:r>
        <w:rPr>
          <w:spacing w:val="-5"/>
          <w:w w:val="80"/>
          <w:sz w:val="14"/>
        </w:rPr>
        <w:t>ей</w:t>
      </w:r>
    </w:p>
    <w:p>
      <w:pPr>
        <w:tabs>
          <w:tab w:pos="955" w:val="left" w:leader="none"/>
        </w:tabs>
        <w:spacing w:line="257" w:lineRule="exact" w:before="11"/>
        <w:ind w:left="432" w:right="0" w:firstLine="0"/>
        <w:jc w:val="left"/>
        <w:rPr>
          <w:sz w:val="14"/>
        </w:rPr>
      </w:pPr>
      <w:r>
        <w:rPr>
          <w:sz w:val="14"/>
        </w:rPr>
        <mc:AlternateContent>
          <mc:Choice Requires="wps">
            <w:drawing>
              <wp:anchor distT="0" distB="0" distL="0" distR="0" allowOverlap="1" layoutInCell="1" locked="0" behindDoc="1" simplePos="0" relativeHeight="459340800">
                <wp:simplePos x="0" y="0"/>
                <wp:positionH relativeFrom="page">
                  <wp:posOffset>3081654</wp:posOffset>
                </wp:positionH>
                <wp:positionV relativeFrom="paragraph">
                  <wp:posOffset>95294</wp:posOffset>
                </wp:positionV>
                <wp:extent cx="113664" cy="99060"/>
                <wp:effectExtent l="0" t="0" r="0" b="0"/>
                <wp:wrapNone/>
                <wp:docPr id="438" name="Textbox 438"/>
                <wp:cNvGraphicFramePr>
                  <a:graphicFrameLocks/>
                </wp:cNvGraphicFramePr>
                <a:graphic>
                  <a:graphicData uri="http://schemas.microsoft.com/office/word/2010/wordprocessingShape">
                    <wps:wsp>
                      <wps:cNvPr id="438" name="Textbox 438"/>
                      <wps:cNvSpPr txBox="1"/>
                      <wps:spPr>
                        <a:xfrm>
                          <a:off x="0" y="0"/>
                          <a:ext cx="113664" cy="99060"/>
                        </a:xfrm>
                        <a:prstGeom prst="rect">
                          <a:avLst/>
                        </a:prstGeom>
                      </wps:spPr>
                      <wps:txbx>
                        <w:txbxContent>
                          <w:p>
                            <w:pPr>
                              <w:spacing w:line="155" w:lineRule="exact" w:before="0"/>
                              <w:ind w:left="0" w:right="0" w:firstLine="0"/>
                              <w:jc w:val="left"/>
                              <w:rPr>
                                <w:sz w:val="14"/>
                              </w:rPr>
                            </w:pPr>
                            <w:r>
                              <w:rPr>
                                <w:spacing w:val="-10"/>
                                <w:w w:val="120"/>
                                <w:sz w:val="14"/>
                              </w:rPr>
                              <w:t>Ю</w:t>
                            </w:r>
                          </w:p>
                        </w:txbxContent>
                      </wps:txbx>
                      <wps:bodyPr wrap="square" lIns="0" tIns="0" rIns="0" bIns="0" rtlCol="0">
                        <a:noAutofit/>
                      </wps:bodyPr>
                    </wps:wsp>
                  </a:graphicData>
                </a:graphic>
              </wp:anchor>
            </w:drawing>
          </mc:Choice>
          <mc:Fallback>
            <w:pict>
              <v:shape style="position:absolute;margin-left:242.649994pt;margin-top:7.503491pt;width:8.950pt;height:7.8pt;mso-position-horizontal-relative:page;mso-position-vertical-relative:paragraph;z-index:-43975680" type="#_x0000_t202" id="docshape287" filled="false" stroked="false">
                <v:textbox inset="0,0,0,0">
                  <w:txbxContent>
                    <w:p>
                      <w:pPr>
                        <w:spacing w:line="155" w:lineRule="exact" w:before="0"/>
                        <w:ind w:left="0" w:right="0" w:firstLine="0"/>
                        <w:jc w:val="left"/>
                        <w:rPr>
                          <w:sz w:val="14"/>
                        </w:rPr>
                      </w:pPr>
                      <w:r>
                        <w:rPr>
                          <w:spacing w:val="-10"/>
                          <w:w w:val="120"/>
                          <w:sz w:val="14"/>
                        </w:rPr>
                        <w:t>Ю</w:t>
                      </w:r>
                    </w:p>
                  </w:txbxContent>
                </v:textbox>
                <w10:wrap type="none"/>
              </v:shape>
            </w:pict>
          </mc:Fallback>
        </mc:AlternateContent>
      </w:r>
      <w:r>
        <w:rPr>
          <w:sz w:val="14"/>
        </w:rPr>
        <mc:AlternateContent>
          <mc:Choice Requires="wps">
            <w:drawing>
              <wp:anchor distT="0" distB="0" distL="0" distR="0" allowOverlap="1" layoutInCell="1" locked="0" behindDoc="1" simplePos="0" relativeHeight="459341312">
                <wp:simplePos x="0" y="0"/>
                <wp:positionH relativeFrom="page">
                  <wp:posOffset>2782570</wp:posOffset>
                </wp:positionH>
                <wp:positionV relativeFrom="paragraph">
                  <wp:posOffset>148575</wp:posOffset>
                </wp:positionV>
                <wp:extent cx="74295" cy="236220"/>
                <wp:effectExtent l="0" t="0" r="0" b="0"/>
                <wp:wrapNone/>
                <wp:docPr id="439" name="Textbox 439"/>
                <wp:cNvGraphicFramePr>
                  <a:graphicFrameLocks/>
                </wp:cNvGraphicFramePr>
                <a:graphic>
                  <a:graphicData uri="http://schemas.microsoft.com/office/word/2010/wordprocessingShape">
                    <wps:wsp>
                      <wps:cNvPr id="439" name="Textbox 439"/>
                      <wps:cNvSpPr txBox="1"/>
                      <wps:spPr>
                        <a:xfrm>
                          <a:off x="0" y="0"/>
                          <a:ext cx="74295" cy="236220"/>
                        </a:xfrm>
                        <a:prstGeom prst="rect">
                          <a:avLst/>
                        </a:prstGeom>
                      </wps:spPr>
                      <wps:txbx>
                        <w:txbxContent>
                          <w:p>
                            <w:pPr>
                              <w:pStyle w:val="BodyText"/>
                              <w:spacing w:line="228" w:lineRule="auto"/>
                            </w:pPr>
                            <w:r>
                              <w:rPr>
                                <w:spacing w:val="-142"/>
                                <w:position w:val="-10"/>
                              </w:rPr>
                              <w:t>о</w:t>
                            </w:r>
                            <w:r>
                              <w:rPr>
                                <w:spacing w:val="-25"/>
                              </w:rPr>
                              <w:t>о</w:t>
                            </w:r>
                          </w:p>
                        </w:txbxContent>
                      </wps:txbx>
                      <wps:bodyPr wrap="square" lIns="0" tIns="0" rIns="0" bIns="0" rtlCol="0">
                        <a:noAutofit/>
                      </wps:bodyPr>
                    </wps:wsp>
                  </a:graphicData>
                </a:graphic>
              </wp:anchor>
            </w:drawing>
          </mc:Choice>
          <mc:Fallback>
            <w:pict>
              <v:shape style="position:absolute;margin-left:219.100006pt;margin-top:11.698863pt;width:5.85pt;height:18.6pt;mso-position-horizontal-relative:page;mso-position-vertical-relative:paragraph;z-index:-43975168" type="#_x0000_t202" id="docshape288" filled="false" stroked="false">
                <v:textbox inset="0,0,0,0">
                  <w:txbxContent>
                    <w:p>
                      <w:pPr>
                        <w:pStyle w:val="BodyText"/>
                        <w:spacing w:line="228" w:lineRule="auto"/>
                      </w:pPr>
                      <w:r>
                        <w:rPr>
                          <w:spacing w:val="-142"/>
                          <w:position w:val="-10"/>
                        </w:rPr>
                        <w:t>о</w:t>
                      </w:r>
                      <w:r>
                        <w:rPr>
                          <w:spacing w:val="-25"/>
                        </w:rPr>
                        <w:t>о</w:t>
                      </w:r>
                    </w:p>
                  </w:txbxContent>
                </v:textbox>
                <w10:wrap type="none"/>
              </v:shape>
            </w:pict>
          </mc:Fallback>
        </mc:AlternateContent>
      </w:r>
      <w:r>
        <w:rPr>
          <w:sz w:val="14"/>
        </w:rPr>
        <mc:AlternateContent>
          <mc:Choice Requires="wps">
            <w:drawing>
              <wp:anchor distT="0" distB="0" distL="0" distR="0" allowOverlap="1" layoutInCell="1" locked="0" behindDoc="1" simplePos="0" relativeHeight="459341824">
                <wp:simplePos x="0" y="0"/>
                <wp:positionH relativeFrom="page">
                  <wp:posOffset>2785745</wp:posOffset>
                </wp:positionH>
                <wp:positionV relativeFrom="paragraph">
                  <wp:posOffset>87858</wp:posOffset>
                </wp:positionV>
                <wp:extent cx="33020" cy="168910"/>
                <wp:effectExtent l="0" t="0" r="0" b="0"/>
                <wp:wrapNone/>
                <wp:docPr id="440" name="Textbox 440"/>
                <wp:cNvGraphicFramePr>
                  <a:graphicFrameLocks/>
                </wp:cNvGraphicFramePr>
                <a:graphic>
                  <a:graphicData uri="http://schemas.microsoft.com/office/word/2010/wordprocessingShape">
                    <wps:wsp>
                      <wps:cNvPr id="440" name="Textbox 440"/>
                      <wps:cNvSpPr txBox="1"/>
                      <wps:spPr>
                        <a:xfrm>
                          <a:off x="0" y="0"/>
                          <a:ext cx="33020" cy="168910"/>
                        </a:xfrm>
                        <a:prstGeom prst="rect">
                          <a:avLst/>
                        </a:prstGeom>
                      </wps:spPr>
                      <wps:txbx>
                        <w:txbxContent>
                          <w:p>
                            <w:pPr>
                              <w:pStyle w:val="BodyText"/>
                              <w:spacing w:line="265" w:lineRule="exact"/>
                            </w:pPr>
                            <w:r>
                              <w:rPr>
                                <w:spacing w:val="-65"/>
                                <w:w w:val="80"/>
                              </w:rPr>
                              <w:t>н</w:t>
                            </w:r>
                          </w:p>
                        </w:txbxContent>
                      </wps:txbx>
                      <wps:bodyPr wrap="square" lIns="0" tIns="0" rIns="0" bIns="0" rtlCol="0">
                        <a:noAutofit/>
                      </wps:bodyPr>
                    </wps:wsp>
                  </a:graphicData>
                </a:graphic>
              </wp:anchor>
            </w:drawing>
          </mc:Choice>
          <mc:Fallback>
            <w:pict>
              <v:shape style="position:absolute;margin-left:219.350006pt;margin-top:6.918022pt;width:2.6pt;height:13.3pt;mso-position-horizontal-relative:page;mso-position-vertical-relative:paragraph;z-index:-43974656" type="#_x0000_t202" id="docshape289" filled="false" stroked="false">
                <v:textbox inset="0,0,0,0">
                  <w:txbxContent>
                    <w:p>
                      <w:pPr>
                        <w:pStyle w:val="BodyText"/>
                        <w:spacing w:line="265" w:lineRule="exact"/>
                      </w:pPr>
                      <w:r>
                        <w:rPr>
                          <w:spacing w:val="-65"/>
                          <w:w w:val="80"/>
                        </w:rPr>
                        <w:t>н</w:t>
                      </w:r>
                    </w:p>
                  </w:txbxContent>
                </v:textbox>
                <w10:wrap type="none"/>
              </v:shape>
            </w:pict>
          </mc:Fallback>
        </mc:AlternateContent>
      </w:r>
      <w:r>
        <w:rPr>
          <w:spacing w:val="-5"/>
          <w:w w:val="80"/>
          <w:position w:val="-8"/>
          <w:sz w:val="24"/>
        </w:rPr>
        <w:t>га</w:t>
      </w:r>
      <w:r>
        <w:rPr>
          <w:position w:val="-8"/>
          <w:sz w:val="24"/>
        </w:rPr>
        <w:tab/>
      </w:r>
      <w:r>
        <w:rPr>
          <w:spacing w:val="-5"/>
          <w:w w:val="80"/>
          <w:sz w:val="14"/>
        </w:rPr>
        <w:t>ей</w:t>
      </w:r>
    </w:p>
    <w:p>
      <w:pPr>
        <w:spacing w:line="187" w:lineRule="auto" w:before="10"/>
        <w:ind w:left="903" w:right="-3" w:firstLine="52"/>
        <w:jc w:val="left"/>
        <w:rPr>
          <w:sz w:val="14"/>
        </w:rPr>
      </w:pPr>
      <w:r>
        <w:rPr>
          <w:spacing w:val="-6"/>
          <w:w w:val="85"/>
          <w:sz w:val="14"/>
        </w:rPr>
        <w:t>ей</w:t>
      </w:r>
      <w:r>
        <w:rPr>
          <w:spacing w:val="40"/>
          <w:sz w:val="14"/>
        </w:rPr>
        <w:t> </w:t>
      </w:r>
      <w:r>
        <w:rPr>
          <w:spacing w:val="-5"/>
          <w:w w:val="85"/>
          <w:sz w:val="14"/>
        </w:rPr>
        <w:t>СП</w:t>
      </w:r>
    </w:p>
    <w:p>
      <w:pPr>
        <w:pStyle w:val="BodyText"/>
        <w:tabs>
          <w:tab w:pos="960" w:val="left" w:leader="none"/>
        </w:tabs>
        <w:spacing w:line="153" w:lineRule="auto"/>
        <w:ind w:left="432"/>
        <w:rPr>
          <w:position w:val="-14"/>
          <w:sz w:val="14"/>
        </w:rPr>
      </w:pPr>
      <w:r>
        <w:rPr>
          <w:position w:val="-14"/>
          <w:sz w:val="14"/>
        </w:rPr>
        <mc:AlternateContent>
          <mc:Choice Requires="wps">
            <w:drawing>
              <wp:anchor distT="0" distB="0" distL="0" distR="0" allowOverlap="1" layoutInCell="1" locked="0" behindDoc="1" simplePos="0" relativeHeight="459343872">
                <wp:simplePos x="0" y="0"/>
                <wp:positionH relativeFrom="page">
                  <wp:posOffset>2785745</wp:posOffset>
                </wp:positionH>
                <wp:positionV relativeFrom="paragraph">
                  <wp:posOffset>117725</wp:posOffset>
                </wp:positionV>
                <wp:extent cx="71120" cy="168275"/>
                <wp:effectExtent l="0" t="0" r="0" b="0"/>
                <wp:wrapNone/>
                <wp:docPr id="441" name="Textbox 441"/>
                <wp:cNvGraphicFramePr>
                  <a:graphicFrameLocks/>
                </wp:cNvGraphicFramePr>
                <a:graphic>
                  <a:graphicData uri="http://schemas.microsoft.com/office/word/2010/wordprocessingShape">
                    <wps:wsp>
                      <wps:cNvPr id="441" name="Textbox 441"/>
                      <wps:cNvSpPr txBox="1"/>
                      <wps:spPr>
                        <a:xfrm>
                          <a:off x="0" y="0"/>
                          <a:ext cx="71120" cy="168275"/>
                        </a:xfrm>
                        <a:prstGeom prst="rect">
                          <a:avLst/>
                        </a:prstGeom>
                      </wps:spPr>
                      <wps:txbx>
                        <w:txbxContent>
                          <w:p>
                            <w:pPr>
                              <w:pStyle w:val="BodyText"/>
                              <w:spacing w:line="265" w:lineRule="exact"/>
                            </w:pPr>
                            <w:r>
                              <w:rPr>
                                <w:spacing w:val="-10"/>
                                <w:w w:val="90"/>
                              </w:rPr>
                              <w:t>ч</w:t>
                            </w:r>
                          </w:p>
                        </w:txbxContent>
                      </wps:txbx>
                      <wps:bodyPr wrap="square" lIns="0" tIns="0" rIns="0" bIns="0" rtlCol="0">
                        <a:noAutofit/>
                      </wps:bodyPr>
                    </wps:wsp>
                  </a:graphicData>
                </a:graphic>
              </wp:anchor>
            </w:drawing>
          </mc:Choice>
          <mc:Fallback>
            <w:pict>
              <v:shape style="position:absolute;margin-left:219.350006pt;margin-top:9.26971pt;width:5.6pt;height:13.25pt;mso-position-horizontal-relative:page;mso-position-vertical-relative:paragraph;z-index:-43972608" type="#_x0000_t202" id="docshape290" filled="false" stroked="false">
                <v:textbox inset="0,0,0,0">
                  <w:txbxContent>
                    <w:p>
                      <w:pPr>
                        <w:pStyle w:val="BodyText"/>
                        <w:spacing w:line="265" w:lineRule="exact"/>
                      </w:pPr>
                      <w:r>
                        <w:rPr>
                          <w:spacing w:val="-10"/>
                          <w:w w:val="90"/>
                        </w:rPr>
                        <w:t>ч</w:t>
                      </w:r>
                    </w:p>
                  </w:txbxContent>
                </v:textbox>
                <w10:wrap type="none"/>
              </v:shape>
            </w:pict>
          </mc:Fallback>
        </mc:AlternateContent>
      </w:r>
      <w:r>
        <w:rPr>
          <w:spacing w:val="-5"/>
          <w:w w:val="85"/>
        </w:rPr>
        <w:t>с</w:t>
      </w:r>
      <w:r>
        <w:rPr>
          <w:spacing w:val="-5"/>
          <w:w w:val="85"/>
          <w:position w:val="-12"/>
        </w:rPr>
        <w:t>К</w:t>
      </w:r>
      <w:r>
        <w:rPr>
          <w:spacing w:val="-5"/>
          <w:w w:val="85"/>
        </w:rPr>
        <w:t>с</w:t>
      </w:r>
      <w:r>
        <w:rPr/>
        <w:tab/>
      </w:r>
      <w:r>
        <w:rPr>
          <w:spacing w:val="-10"/>
          <w:position w:val="-14"/>
          <w:sz w:val="14"/>
        </w:rPr>
        <w:t>С</w:t>
      </w:r>
    </w:p>
    <w:p>
      <w:pPr>
        <w:spacing w:line="152" w:lineRule="exact" w:before="0"/>
        <w:ind w:left="960" w:right="0" w:firstLine="0"/>
        <w:jc w:val="left"/>
        <w:rPr>
          <w:sz w:val="14"/>
        </w:rPr>
      </w:pPr>
      <w:r>
        <w:rPr>
          <w:sz w:val="14"/>
        </w:rPr>
        <mc:AlternateContent>
          <mc:Choice Requires="wps">
            <w:drawing>
              <wp:anchor distT="0" distB="0" distL="0" distR="0" allowOverlap="1" layoutInCell="1" locked="0" behindDoc="0" simplePos="0" relativeHeight="15952384">
                <wp:simplePos x="0" y="0"/>
                <wp:positionH relativeFrom="page">
                  <wp:posOffset>2782570</wp:posOffset>
                </wp:positionH>
                <wp:positionV relativeFrom="paragraph">
                  <wp:posOffset>-4416</wp:posOffset>
                </wp:positionV>
                <wp:extent cx="3175" cy="168910"/>
                <wp:effectExtent l="0" t="0" r="0" b="0"/>
                <wp:wrapNone/>
                <wp:docPr id="442" name="Textbox 442"/>
                <wp:cNvGraphicFramePr>
                  <a:graphicFrameLocks/>
                </wp:cNvGraphicFramePr>
                <a:graphic>
                  <a:graphicData uri="http://schemas.microsoft.com/office/word/2010/wordprocessingShape">
                    <wps:wsp>
                      <wps:cNvPr id="442" name="Textbox 442"/>
                      <wps:cNvSpPr txBox="1"/>
                      <wps:spPr>
                        <a:xfrm>
                          <a:off x="0" y="0"/>
                          <a:ext cx="3175" cy="168910"/>
                        </a:xfrm>
                        <a:prstGeom prst="rect">
                          <a:avLst/>
                        </a:prstGeom>
                      </wps:spPr>
                      <wps:txbx>
                        <w:txbxContent>
                          <w:p>
                            <w:pPr>
                              <w:pStyle w:val="BodyText"/>
                              <w:spacing w:line="266" w:lineRule="exact"/>
                            </w:pPr>
                            <w:r>
                              <w:rPr>
                                <w:spacing w:val="-120"/>
                              </w:rPr>
                              <w:t>о</w:t>
                            </w:r>
                          </w:p>
                        </w:txbxContent>
                      </wps:txbx>
                      <wps:bodyPr wrap="square" lIns="0" tIns="0" rIns="0" bIns="0" rtlCol="0">
                        <a:noAutofit/>
                      </wps:bodyPr>
                    </wps:wsp>
                  </a:graphicData>
                </a:graphic>
              </wp:anchor>
            </w:drawing>
          </mc:Choice>
          <mc:Fallback>
            <w:pict>
              <v:shape style="position:absolute;margin-left:219.100006pt;margin-top:-.347719pt;width:.25pt;height:13.3pt;mso-position-horizontal-relative:page;mso-position-vertical-relative:paragraph;z-index:15952384" type="#_x0000_t202" id="docshape291" filled="false" stroked="false">
                <v:textbox inset="0,0,0,0">
                  <w:txbxContent>
                    <w:p>
                      <w:pPr>
                        <w:pStyle w:val="BodyText"/>
                        <w:spacing w:line="266" w:lineRule="exact"/>
                      </w:pPr>
                      <w:r>
                        <w:rPr>
                          <w:spacing w:val="-120"/>
                        </w:rPr>
                        <w:t>о</w:t>
                      </w:r>
                    </w:p>
                  </w:txbxContent>
                </v:textbox>
                <w10:wrap type="none"/>
              </v:shape>
            </w:pict>
          </mc:Fallback>
        </mc:AlternateContent>
      </w:r>
      <w:r>
        <w:rPr>
          <w:spacing w:val="-10"/>
          <w:w w:val="115"/>
          <w:sz w:val="14"/>
        </w:rPr>
        <w:t>К</w:t>
      </w:r>
    </w:p>
    <w:p>
      <w:pPr>
        <w:spacing w:line="152" w:lineRule="exact" w:before="0"/>
        <w:ind w:left="907" w:right="0" w:firstLine="0"/>
        <w:jc w:val="left"/>
        <w:rPr>
          <w:sz w:val="14"/>
        </w:rPr>
      </w:pPr>
      <w:r>
        <w:rPr>
          <w:spacing w:val="-10"/>
          <w:w w:val="215"/>
          <w:sz w:val="14"/>
        </w:rPr>
        <w:t>н</w:t>
      </w:r>
    </w:p>
    <w:p>
      <w:pPr>
        <w:spacing w:line="145" w:lineRule="exact" w:before="94"/>
        <w:ind w:left="395" w:right="0" w:firstLine="0"/>
        <w:jc w:val="left"/>
        <w:rPr>
          <w:sz w:val="14"/>
        </w:rPr>
      </w:pPr>
      <w:r>
        <w:rPr/>
        <w:br w:type="column"/>
      </w:r>
      <w:r>
        <w:rPr>
          <w:spacing w:val="-5"/>
          <w:w w:val="105"/>
          <w:sz w:val="14"/>
        </w:rPr>
        <w:t>3S</w:t>
      </w:r>
    </w:p>
    <w:p>
      <w:pPr>
        <w:spacing w:line="142" w:lineRule="exact" w:before="0"/>
        <w:ind w:left="448" w:right="0" w:firstLine="0"/>
        <w:jc w:val="left"/>
        <w:rPr>
          <w:sz w:val="14"/>
        </w:rPr>
      </w:pPr>
      <w:r>
        <w:rPr>
          <w:spacing w:val="-10"/>
          <w:w w:val="150"/>
          <w:sz w:val="14"/>
        </w:rPr>
        <w:t>3</w:t>
      </w:r>
    </w:p>
    <w:p>
      <w:pPr>
        <w:spacing w:line="170" w:lineRule="auto" w:before="34"/>
        <w:ind w:left="443" w:right="1538" w:firstLine="5"/>
        <w:jc w:val="both"/>
        <w:rPr>
          <w:sz w:val="14"/>
        </w:rPr>
      </w:pPr>
      <w:r>
        <w:rPr>
          <w:spacing w:val="-10"/>
          <w:w w:val="140"/>
          <w:sz w:val="14"/>
        </w:rPr>
        <w:t>к</w:t>
      </w:r>
      <w:r>
        <w:rPr>
          <w:spacing w:val="-6"/>
          <w:w w:val="140"/>
          <w:sz w:val="14"/>
        </w:rPr>
        <w:t> </w:t>
      </w:r>
      <w:r>
        <w:rPr>
          <w:spacing w:val="-6"/>
          <w:w w:val="60"/>
          <w:sz w:val="14"/>
        </w:rPr>
        <w:t>CQ</w:t>
      </w:r>
      <w:r>
        <w:rPr>
          <w:spacing w:val="40"/>
          <w:w w:val="120"/>
          <w:sz w:val="14"/>
        </w:rPr>
        <w:t> </w:t>
      </w:r>
      <w:r>
        <w:rPr>
          <w:spacing w:val="-10"/>
          <w:w w:val="120"/>
          <w:sz w:val="14"/>
        </w:rPr>
        <w:t>S</w:t>
      </w:r>
      <w:r>
        <w:rPr>
          <w:spacing w:val="40"/>
          <w:w w:val="120"/>
          <w:sz w:val="14"/>
        </w:rPr>
        <w:t> </w:t>
      </w:r>
      <w:r>
        <w:rPr>
          <w:spacing w:val="-10"/>
          <w:w w:val="115"/>
          <w:sz w:val="14"/>
        </w:rPr>
        <w:t>О</w:t>
      </w:r>
    </w:p>
    <w:p>
      <w:pPr>
        <w:spacing w:line="151" w:lineRule="exact" w:before="0"/>
        <w:ind w:left="443" w:right="0" w:firstLine="0"/>
        <w:jc w:val="left"/>
        <w:rPr>
          <w:sz w:val="14"/>
        </w:rPr>
      </w:pPr>
      <w:r>
        <w:rPr>
          <w:spacing w:val="-10"/>
          <w:w w:val="165"/>
          <w:sz w:val="14"/>
        </w:rPr>
        <w:t>£</w:t>
      </w:r>
    </w:p>
    <w:p>
      <w:pPr>
        <w:spacing w:before="45"/>
        <w:ind w:left="395" w:right="0" w:firstLine="0"/>
        <w:jc w:val="left"/>
        <w:rPr>
          <w:sz w:val="14"/>
        </w:rPr>
      </w:pPr>
      <w:r>
        <w:rPr>
          <w:spacing w:val="-10"/>
          <w:w w:val="255"/>
          <w:sz w:val="14"/>
        </w:rPr>
        <w:t>с</w:t>
      </w:r>
    </w:p>
    <w:p>
      <w:pPr>
        <w:pStyle w:val="BodyText"/>
        <w:spacing w:before="7"/>
        <w:rPr>
          <w:sz w:val="14"/>
        </w:rPr>
      </w:pPr>
    </w:p>
    <w:p>
      <w:pPr>
        <w:pStyle w:val="BodyText"/>
        <w:tabs>
          <w:tab w:pos="923" w:val="left" w:leader="none"/>
        </w:tabs>
        <w:spacing w:line="264" w:lineRule="exact"/>
        <w:ind w:left="395"/>
      </w:pPr>
      <w:r>
        <w:rPr/>
        <mc:AlternateContent>
          <mc:Choice Requires="wps">
            <w:drawing>
              <wp:anchor distT="0" distB="0" distL="0" distR="0" allowOverlap="1" layoutInCell="1" locked="0" behindDoc="1" simplePos="0" relativeHeight="459344384">
                <wp:simplePos x="0" y="0"/>
                <wp:positionH relativeFrom="page">
                  <wp:posOffset>3505200</wp:posOffset>
                </wp:positionH>
                <wp:positionV relativeFrom="paragraph">
                  <wp:posOffset>81472</wp:posOffset>
                </wp:positionV>
                <wp:extent cx="67945" cy="99060"/>
                <wp:effectExtent l="0" t="0" r="0" b="0"/>
                <wp:wrapNone/>
                <wp:docPr id="443" name="Textbox 443"/>
                <wp:cNvGraphicFramePr>
                  <a:graphicFrameLocks/>
                </wp:cNvGraphicFramePr>
                <a:graphic>
                  <a:graphicData uri="http://schemas.microsoft.com/office/word/2010/wordprocessingShape">
                    <wps:wsp>
                      <wps:cNvPr id="443" name="Textbox 443"/>
                      <wps:cNvSpPr txBox="1"/>
                      <wps:spPr>
                        <a:xfrm>
                          <a:off x="0" y="0"/>
                          <a:ext cx="67945" cy="99060"/>
                        </a:xfrm>
                        <a:prstGeom prst="rect">
                          <a:avLst/>
                        </a:prstGeom>
                      </wps:spPr>
                      <wps:txbx>
                        <w:txbxContent>
                          <w:p>
                            <w:pPr>
                              <w:spacing w:line="155" w:lineRule="exact" w:before="0"/>
                              <w:ind w:left="0" w:right="0" w:firstLine="0"/>
                              <w:jc w:val="left"/>
                              <w:rPr>
                                <w:sz w:val="14"/>
                              </w:rPr>
                            </w:pPr>
                            <w:r>
                              <w:rPr>
                                <w:spacing w:val="-5"/>
                                <w:w w:val="85"/>
                                <w:sz w:val="14"/>
                              </w:rPr>
                              <w:t>га</w:t>
                            </w:r>
                          </w:p>
                        </w:txbxContent>
                      </wps:txbx>
                      <wps:bodyPr wrap="square" lIns="0" tIns="0" rIns="0" bIns="0" rtlCol="0">
                        <a:noAutofit/>
                      </wps:bodyPr>
                    </wps:wsp>
                  </a:graphicData>
                </a:graphic>
              </wp:anchor>
            </w:drawing>
          </mc:Choice>
          <mc:Fallback>
            <w:pict>
              <v:shape style="position:absolute;margin-left:276pt;margin-top:6.415145pt;width:5.35pt;height:7.8pt;mso-position-horizontal-relative:page;mso-position-vertical-relative:paragraph;z-index:-43972096" type="#_x0000_t202" id="docshape292" filled="false" stroked="false">
                <v:textbox inset="0,0,0,0">
                  <w:txbxContent>
                    <w:p>
                      <w:pPr>
                        <w:spacing w:line="155" w:lineRule="exact" w:before="0"/>
                        <w:ind w:left="0" w:right="0" w:firstLine="0"/>
                        <w:jc w:val="left"/>
                        <w:rPr>
                          <w:sz w:val="14"/>
                        </w:rPr>
                      </w:pPr>
                      <w:r>
                        <w:rPr>
                          <w:spacing w:val="-5"/>
                          <w:w w:val="85"/>
                          <w:sz w:val="14"/>
                        </w:rPr>
                        <w:t>га</w:t>
                      </w:r>
                    </w:p>
                  </w:txbxContent>
                </v:textbox>
                <w10:wrap type="none"/>
              </v:shape>
            </w:pict>
          </mc:Fallback>
        </mc:AlternateContent>
      </w:r>
      <w:r>
        <w:rPr>
          <w:spacing w:val="-10"/>
          <w:vertAlign w:val="superscript"/>
        </w:rPr>
        <w:t>®</w:t>
      </w:r>
      <w:r>
        <w:rPr>
          <w:vertAlign w:val="baseline"/>
        </w:rPr>
        <w:tab/>
        <w:t>Субконто </w:t>
      </w:r>
      <w:r>
        <w:rPr>
          <w:spacing w:val="-10"/>
          <w:vertAlign w:val="baseline"/>
        </w:rPr>
        <w:t>1</w:t>
      </w:r>
    </w:p>
    <w:p>
      <w:pPr>
        <w:spacing w:line="124" w:lineRule="exact" w:before="0"/>
        <w:ind w:left="448" w:right="0" w:firstLine="0"/>
        <w:jc w:val="left"/>
        <w:rPr>
          <w:sz w:val="14"/>
        </w:rPr>
      </w:pPr>
      <w:r>
        <w:rPr>
          <w:spacing w:val="-10"/>
          <w:w w:val="105"/>
          <w:sz w:val="14"/>
        </w:rPr>
        <w:t>И</w:t>
      </w:r>
    </w:p>
    <w:p>
      <w:pPr>
        <w:spacing w:line="196" w:lineRule="auto" w:before="0"/>
        <w:ind w:left="448" w:right="1542" w:firstLine="0"/>
        <w:jc w:val="both"/>
        <w:rPr>
          <w:sz w:val="14"/>
        </w:rPr>
      </w:pPr>
      <w:r>
        <w:rPr>
          <w:spacing w:val="-6"/>
          <w:w w:val="90"/>
          <w:sz w:val="14"/>
        </w:rPr>
        <w:t>га</w:t>
      </w:r>
      <w:r>
        <w:rPr>
          <w:spacing w:val="40"/>
          <w:w w:val="105"/>
          <w:sz w:val="14"/>
        </w:rPr>
        <w:t> </w:t>
      </w:r>
      <w:r>
        <w:rPr>
          <w:spacing w:val="-10"/>
          <w:w w:val="105"/>
          <w:sz w:val="14"/>
        </w:rPr>
        <w:t>К</w:t>
      </w:r>
      <w:r>
        <w:rPr>
          <w:spacing w:val="40"/>
          <w:w w:val="105"/>
          <w:sz w:val="14"/>
        </w:rPr>
        <w:t> </w:t>
      </w:r>
      <w:r>
        <w:rPr>
          <w:spacing w:val="-10"/>
          <w:w w:val="105"/>
          <w:sz w:val="14"/>
        </w:rPr>
        <w:t>Ё</w:t>
      </w:r>
    </w:p>
    <w:p>
      <w:pPr>
        <w:spacing w:before="13"/>
        <w:ind w:left="390" w:right="0" w:firstLine="0"/>
        <w:jc w:val="left"/>
        <w:rPr>
          <w:sz w:val="24"/>
        </w:rPr>
      </w:pPr>
      <w:r>
        <w:rPr>
          <w:spacing w:val="-10"/>
          <w:w w:val="120"/>
          <w:sz w:val="24"/>
        </w:rPr>
        <w:t>&lt;</w:t>
      </w:r>
    </w:p>
    <w:p>
      <w:pPr>
        <w:spacing w:line="201" w:lineRule="auto" w:before="165"/>
        <w:ind w:left="395" w:right="1540" w:firstLine="53"/>
        <w:jc w:val="both"/>
        <w:rPr>
          <w:sz w:val="14"/>
        </w:rPr>
      </w:pPr>
      <w:r>
        <w:rPr>
          <w:spacing w:val="-10"/>
          <w:w w:val="175"/>
          <w:sz w:val="14"/>
        </w:rPr>
        <w:t>с к </w:t>
      </w:r>
      <w:r>
        <w:rPr>
          <w:spacing w:val="-10"/>
          <w:w w:val="195"/>
          <w:sz w:val="14"/>
        </w:rPr>
        <w:t>н</w:t>
      </w:r>
    </w:p>
    <w:p>
      <w:pPr>
        <w:spacing w:line="240" w:lineRule="auto" w:before="0"/>
        <w:rPr>
          <w:sz w:val="24"/>
        </w:rPr>
      </w:pPr>
      <w:r>
        <w:rPr/>
        <w:br w:type="column"/>
      </w:r>
      <w:r>
        <w:rPr>
          <w:sz w:val="24"/>
        </w:rPr>
      </w:r>
    </w:p>
    <w:p>
      <w:pPr>
        <w:pStyle w:val="BodyText"/>
      </w:pPr>
    </w:p>
    <w:p>
      <w:pPr>
        <w:pStyle w:val="BodyText"/>
      </w:pPr>
    </w:p>
    <w:p>
      <w:pPr>
        <w:pStyle w:val="BodyText"/>
        <w:spacing w:before="134"/>
      </w:pPr>
    </w:p>
    <w:p>
      <w:pPr>
        <w:pStyle w:val="BodyText"/>
        <w:spacing w:line="276" w:lineRule="auto"/>
        <w:ind w:left="703" w:right="-5" w:hanging="437"/>
      </w:pPr>
      <w:r>
        <w:rPr>
          <w:spacing w:val="-2"/>
        </w:rPr>
        <w:t>Субконто </w:t>
      </w:r>
      <w:r>
        <w:rPr>
          <w:spacing w:val="-10"/>
        </w:rPr>
        <w:t>2</w:t>
      </w:r>
    </w:p>
    <w:p>
      <w:pPr>
        <w:spacing w:line="240" w:lineRule="auto" w:before="0"/>
        <w:rPr>
          <w:sz w:val="24"/>
        </w:rPr>
      </w:pPr>
      <w:r>
        <w:rPr/>
        <w:br w:type="column"/>
      </w:r>
      <w:r>
        <w:rPr>
          <w:sz w:val="24"/>
        </w:rPr>
      </w:r>
    </w:p>
    <w:p>
      <w:pPr>
        <w:pStyle w:val="BodyText"/>
      </w:pPr>
    </w:p>
    <w:p>
      <w:pPr>
        <w:pStyle w:val="BodyText"/>
      </w:pPr>
    </w:p>
    <w:p>
      <w:pPr>
        <w:pStyle w:val="BodyText"/>
        <w:spacing w:before="134"/>
      </w:pPr>
    </w:p>
    <w:p>
      <w:pPr>
        <w:pStyle w:val="BodyText"/>
        <w:spacing w:line="276" w:lineRule="auto"/>
        <w:ind w:left="265" w:right="1988" w:firstLine="10"/>
      </w:pPr>
      <w:r>
        <w:rPr>
          <w:spacing w:val="-2"/>
        </w:rPr>
        <w:t>Субконто </w:t>
      </w:r>
      <w:r>
        <w:rPr>
          <w:spacing w:val="-10"/>
        </w:rPr>
        <w:t>3</w:t>
      </w:r>
    </w:p>
    <w:p>
      <w:pPr>
        <w:pStyle w:val="BodyText"/>
        <w:spacing w:after="0" w:line="276" w:lineRule="auto"/>
        <w:sectPr>
          <w:type w:val="continuous"/>
          <w:pgSz w:w="11910" w:h="16840"/>
          <w:pgMar w:header="0" w:footer="983" w:top="1920" w:bottom="1240" w:left="1275" w:right="141"/>
          <w:cols w:num="5" w:equalWidth="0">
            <w:col w:w="2640" w:space="40"/>
            <w:col w:w="1077" w:space="39"/>
            <w:col w:w="2100" w:space="40"/>
            <w:col w:w="1258" w:space="40"/>
            <w:col w:w="3260"/>
          </w:cols>
        </w:sectPr>
      </w:pPr>
    </w:p>
    <w:p>
      <w:pPr>
        <w:pStyle w:val="BodyText"/>
        <w:rPr>
          <w:sz w:val="20"/>
        </w:rPr>
      </w:pPr>
    </w:p>
    <w:p>
      <w:pPr>
        <w:pStyle w:val="BodyText"/>
        <w:spacing w:before="130"/>
        <w:rPr>
          <w:sz w:val="20"/>
        </w:rPr>
      </w:pPr>
    </w:p>
    <w:p>
      <w:pPr>
        <w:pStyle w:val="BodyText"/>
        <w:spacing w:after="0"/>
        <w:rPr>
          <w:sz w:val="20"/>
        </w:rPr>
        <w:sectPr>
          <w:type w:val="continuous"/>
          <w:pgSz w:w="11910" w:h="16840"/>
          <w:pgMar w:header="0" w:footer="983" w:top="1920" w:bottom="1240" w:left="1275" w:right="141"/>
        </w:sectPr>
      </w:pPr>
    </w:p>
    <w:p>
      <w:pPr>
        <w:pStyle w:val="BodyText"/>
        <w:spacing w:before="90"/>
        <w:ind w:left="265"/>
      </w:pPr>
      <w:r>
        <w:rPr>
          <w:spacing w:val="-7"/>
        </w:rPr>
        <w:t>Код</w:t>
      </w:r>
    </w:p>
    <w:p>
      <w:pPr>
        <w:spacing w:line="240" w:lineRule="auto" w:before="193"/>
        <w:rPr>
          <w:sz w:val="24"/>
        </w:rPr>
      </w:pPr>
      <w:r>
        <w:rPr/>
        <w:br w:type="column"/>
      </w:r>
      <w:r>
        <w:rPr>
          <w:sz w:val="24"/>
        </w:rPr>
      </w:r>
    </w:p>
    <w:p>
      <w:pPr>
        <w:pStyle w:val="BodyText"/>
        <w:ind w:left="265"/>
      </w:pPr>
      <w:r>
        <w:rPr/>
        <w:t>лицами</w:t>
      </w:r>
      <w:r>
        <w:rPr>
          <w:spacing w:val="-10"/>
        </w:rPr>
        <w:t> </w:t>
      </w:r>
      <w:r>
        <w:rPr/>
        <w:t>по</w:t>
      </w:r>
      <w:r>
        <w:rPr>
          <w:spacing w:val="12"/>
        </w:rPr>
        <w:t> </w:t>
      </w:r>
      <w:r>
        <w:rPr>
          <w:spacing w:val="-2"/>
        </w:rPr>
        <w:t>оплате</w:t>
      </w:r>
    </w:p>
    <w:p>
      <w:pPr>
        <w:pStyle w:val="BodyText"/>
        <w:spacing w:before="41"/>
        <w:ind w:left="265"/>
      </w:pPr>
      <w:r>
        <w:rPr/>
        <w:t>иных</w:t>
      </w:r>
      <w:r>
        <w:rPr>
          <w:spacing w:val="-6"/>
        </w:rPr>
        <w:t> </w:t>
      </w:r>
      <w:r>
        <w:rPr>
          <w:spacing w:val="-2"/>
        </w:rPr>
        <w:t>расходов</w:t>
      </w:r>
    </w:p>
    <w:p>
      <w:pPr>
        <w:spacing w:line="240" w:lineRule="auto" w:before="193"/>
        <w:rPr>
          <w:sz w:val="24"/>
        </w:rPr>
      </w:pPr>
      <w:r>
        <w:rPr/>
        <w:br w:type="column"/>
      </w:r>
      <w:r>
        <w:rPr>
          <w:sz w:val="24"/>
        </w:rPr>
      </w:r>
    </w:p>
    <w:p>
      <w:pPr>
        <w:pStyle w:val="BodyText"/>
        <w:tabs>
          <w:tab w:pos="1642" w:val="left" w:leader="none"/>
        </w:tabs>
        <w:ind w:left="266"/>
      </w:pPr>
      <w:r>
        <w:rPr/>
        <w:t>ым</w:t>
      </w:r>
      <w:r>
        <w:rPr>
          <w:spacing w:val="-7"/>
        </w:rPr>
        <w:t> </w:t>
      </w:r>
      <w:r>
        <w:rPr>
          <w:spacing w:val="-2"/>
        </w:rPr>
        <w:t>лицам</w:t>
      </w:r>
      <w:r>
        <w:rPr/>
        <w:tab/>
      </w:r>
      <w:r>
        <w:rPr>
          <w:spacing w:val="-2"/>
        </w:rPr>
        <w:t>подотчетн</w:t>
      </w:r>
    </w:p>
    <w:p>
      <w:pPr>
        <w:pStyle w:val="BodyText"/>
        <w:spacing w:line="278" w:lineRule="auto" w:before="41"/>
        <w:ind w:left="1642" w:right="2224"/>
      </w:pPr>
      <w:r>
        <w:rPr>
          <w:spacing w:val="-4"/>
        </w:rPr>
        <w:t>ыми </w:t>
      </w:r>
      <w:r>
        <w:rPr>
          <w:spacing w:val="-2"/>
        </w:rPr>
        <w:t>лицами</w:t>
      </w:r>
    </w:p>
    <w:p>
      <w:pPr>
        <w:pStyle w:val="BodyText"/>
        <w:spacing w:after="0" w:line="278" w:lineRule="auto"/>
        <w:sectPr>
          <w:type w:val="continuous"/>
          <w:pgSz w:w="11910" w:h="16840"/>
          <w:pgMar w:header="0" w:footer="983" w:top="1920" w:bottom="1240" w:left="1275" w:right="141"/>
          <w:cols w:num="3" w:equalWidth="0">
            <w:col w:w="662" w:space="53"/>
            <w:col w:w="2126" w:space="3015"/>
            <w:col w:w="4638"/>
          </w:cols>
        </w:sectPr>
      </w:pPr>
    </w:p>
    <w:p>
      <w:pPr>
        <w:pStyle w:val="BodyText"/>
        <w:spacing w:before="47"/>
        <w:rPr>
          <w:sz w:val="20"/>
        </w:rPr>
      </w:pPr>
    </w:p>
    <w:p>
      <w:pPr>
        <w:pStyle w:val="BodyText"/>
        <w:spacing w:after="0"/>
        <w:rPr>
          <w:sz w:val="20"/>
        </w:rPr>
        <w:sectPr>
          <w:type w:val="continuous"/>
          <w:pgSz w:w="11910" w:h="16840"/>
          <w:pgMar w:header="0" w:footer="983" w:top="1920" w:bottom="1240" w:left="1275" w:right="141"/>
        </w:sectPr>
      </w:pPr>
    </w:p>
    <w:p>
      <w:pPr>
        <w:pStyle w:val="BodyText"/>
        <w:spacing w:before="91"/>
        <w:jc w:val="right"/>
      </w:pPr>
      <w:r>
        <w:rPr>
          <w:spacing w:val="-2"/>
        </w:rPr>
        <w:t>209.0</w:t>
      </w:r>
    </w:p>
    <w:p>
      <w:pPr>
        <w:pStyle w:val="BodyText"/>
        <w:spacing w:before="40"/>
        <w:ind w:right="1"/>
        <w:jc w:val="right"/>
      </w:pPr>
      <w:r>
        <w:rPr>
          <w:spacing w:val="-10"/>
        </w:rPr>
        <w:t>0</w:t>
      </w:r>
    </w:p>
    <w:p>
      <w:pPr>
        <w:pStyle w:val="BodyText"/>
        <w:tabs>
          <w:tab w:pos="1744" w:val="left" w:leader="none"/>
        </w:tabs>
        <w:spacing w:line="278" w:lineRule="auto" w:before="91"/>
        <w:ind w:left="179" w:right="38"/>
        <w:jc w:val="both"/>
      </w:pPr>
      <w:r>
        <w:rPr/>
        <w:br w:type="column"/>
      </w:r>
      <w:r>
        <w:rPr>
          <w:spacing w:val="-2"/>
        </w:rPr>
        <w:t>Расчеты</w:t>
      </w:r>
      <w:r>
        <w:rPr/>
        <w:tab/>
      </w:r>
      <w:r>
        <w:rPr>
          <w:spacing w:val="-6"/>
        </w:rPr>
        <w:t>по </w:t>
      </w:r>
      <w:r>
        <w:rPr/>
        <w:t>ущербу и </w:t>
      </w:r>
      <w:r>
        <w:rPr/>
        <w:t>иным </w:t>
      </w:r>
      <w:r>
        <w:rPr>
          <w:spacing w:val="-2"/>
        </w:rPr>
        <w:t>доходам</w:t>
      </w:r>
    </w:p>
    <w:p>
      <w:pPr>
        <w:pStyle w:val="BodyText"/>
        <w:tabs>
          <w:tab w:pos="850" w:val="left" w:leader="none"/>
        </w:tabs>
        <w:spacing w:before="90"/>
        <w:ind w:left="226"/>
        <w:rPr>
          <w:position w:val="2"/>
        </w:rPr>
      </w:pPr>
      <w:r>
        <w:rPr/>
        <w:br w:type="column"/>
      </w:r>
      <w:r>
        <w:rPr>
          <w:spacing w:val="-5"/>
        </w:rPr>
        <w:t>А,</w:t>
      </w:r>
      <w:r>
        <w:rPr/>
        <w:tab/>
      </w:r>
      <w:r>
        <w:rPr>
          <w:spacing w:val="-2"/>
          <w:position w:val="2"/>
        </w:rPr>
        <w:t>Контрагент</w:t>
      </w:r>
    </w:p>
    <w:p>
      <w:pPr>
        <w:pStyle w:val="BodyText"/>
        <w:tabs>
          <w:tab w:pos="850" w:val="left" w:leader="none"/>
        </w:tabs>
        <w:spacing w:before="21"/>
        <w:ind w:left="222"/>
      </w:pPr>
      <w:r>
        <w:rPr>
          <w:spacing w:val="-10"/>
        </w:rPr>
        <w:t>П</w:t>
      </w:r>
      <w:r>
        <w:rPr/>
        <w:tab/>
      </w:r>
      <w:r>
        <w:rPr>
          <w:spacing w:val="-10"/>
        </w:rPr>
        <w:t>ы</w:t>
      </w:r>
    </w:p>
    <w:p>
      <w:pPr>
        <w:pStyle w:val="BodyText"/>
        <w:spacing w:after="0"/>
        <w:sectPr>
          <w:type w:val="continuous"/>
          <w:pgSz w:w="11910" w:h="16840"/>
          <w:pgMar w:header="0" w:footer="983" w:top="1920" w:bottom="1240" w:left="1275" w:right="141"/>
          <w:cols w:num="3" w:equalWidth="0">
            <w:col w:w="762" w:space="40"/>
            <w:col w:w="2045" w:space="1017"/>
            <w:col w:w="6630"/>
          </w:cols>
        </w:sectPr>
      </w:pPr>
    </w:p>
    <w:p>
      <w:pPr>
        <w:pStyle w:val="BodyText"/>
        <w:spacing w:before="19"/>
        <w:rPr>
          <w:sz w:val="20"/>
        </w:rPr>
      </w:pPr>
      <w:r>
        <w:rPr>
          <w:sz w:val="20"/>
        </w:rPr>
        <w:drawing>
          <wp:anchor distT="0" distB="0" distL="0" distR="0" allowOverlap="1" layoutInCell="1" locked="0" behindDoc="0" simplePos="0" relativeHeight="15953920">
            <wp:simplePos x="0" y="0"/>
            <wp:positionH relativeFrom="page">
              <wp:posOffset>0</wp:posOffset>
            </wp:positionH>
            <wp:positionV relativeFrom="page">
              <wp:posOffset>253</wp:posOffset>
            </wp:positionV>
            <wp:extent cx="7562215" cy="10691876"/>
            <wp:effectExtent l="0" t="0" r="0" b="0"/>
            <wp:wrapNone/>
            <wp:docPr id="444" name="Image 444"/>
            <wp:cNvGraphicFramePr>
              <a:graphicFrameLocks/>
            </wp:cNvGraphicFramePr>
            <a:graphic>
              <a:graphicData uri="http://schemas.openxmlformats.org/drawingml/2006/picture">
                <pic:pic>
                  <pic:nvPicPr>
                    <pic:cNvPr id="444" name="Image 444"/>
                    <pic:cNvPicPr/>
                  </pic:nvPicPr>
                  <pic:blipFill>
                    <a:blip r:embed="rId174" cstate="print"/>
                    <a:stretch>
                      <a:fillRect/>
                    </a:stretch>
                  </pic:blipFill>
                  <pic:spPr>
                    <a:xfrm>
                      <a:off x="0" y="0"/>
                      <a:ext cx="7562215" cy="10691876"/>
                    </a:xfrm>
                    <a:prstGeom prst="rect">
                      <a:avLst/>
                    </a:prstGeom>
                  </pic:spPr>
                </pic:pic>
              </a:graphicData>
            </a:graphic>
          </wp:anchor>
        </w:drawing>
      </w:r>
    </w:p>
    <w:tbl>
      <w:tblPr>
        <w:tblW w:w="0" w:type="auto"/>
        <w:jc w:val="left"/>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98"/>
        <w:gridCol w:w="1565"/>
        <w:gridCol w:w="1002"/>
        <w:gridCol w:w="1164"/>
        <w:gridCol w:w="1402"/>
        <w:gridCol w:w="1330"/>
      </w:tblGrid>
      <w:tr>
        <w:trPr>
          <w:trHeight w:val="300" w:hRule="atLeast"/>
        </w:trPr>
        <w:tc>
          <w:tcPr>
            <w:tcW w:w="698" w:type="dxa"/>
          </w:tcPr>
          <w:p>
            <w:pPr>
              <w:pStyle w:val="TableParagraph"/>
              <w:spacing w:line="266" w:lineRule="exact"/>
              <w:ind w:right="107"/>
              <w:jc w:val="right"/>
              <w:rPr>
                <w:sz w:val="24"/>
              </w:rPr>
            </w:pPr>
            <w:r>
              <w:rPr>
                <w:spacing w:val="-2"/>
                <w:sz w:val="24"/>
              </w:rPr>
              <w:t>209.3</w:t>
            </w:r>
          </w:p>
        </w:tc>
        <w:tc>
          <w:tcPr>
            <w:tcW w:w="1565" w:type="dxa"/>
          </w:tcPr>
          <w:p>
            <w:pPr>
              <w:pStyle w:val="TableParagraph"/>
              <w:spacing w:line="266" w:lineRule="exact"/>
              <w:ind w:left="109"/>
              <w:rPr>
                <w:sz w:val="24"/>
              </w:rPr>
            </w:pPr>
            <w:r>
              <w:rPr>
                <w:spacing w:val="-2"/>
                <w:sz w:val="24"/>
              </w:rPr>
              <w:t>Расчеты</w:t>
            </w:r>
          </w:p>
        </w:tc>
        <w:tc>
          <w:tcPr>
            <w:tcW w:w="1002" w:type="dxa"/>
          </w:tcPr>
          <w:p>
            <w:pPr>
              <w:pStyle w:val="TableParagraph"/>
              <w:spacing w:line="266" w:lineRule="exact"/>
              <w:ind w:left="110"/>
              <w:rPr>
                <w:sz w:val="24"/>
              </w:rPr>
            </w:pPr>
            <w:r>
              <w:rPr>
                <w:spacing w:val="-5"/>
                <w:sz w:val="24"/>
              </w:rPr>
              <w:t>по</w:t>
            </w:r>
          </w:p>
        </w:tc>
        <w:tc>
          <w:tcPr>
            <w:tcW w:w="1164" w:type="dxa"/>
          </w:tcPr>
          <w:p>
            <w:pPr>
              <w:pStyle w:val="TableParagraph"/>
              <w:spacing w:line="271" w:lineRule="exact" w:before="9"/>
              <w:ind w:left="653"/>
              <w:rPr>
                <w:sz w:val="24"/>
              </w:rPr>
            </w:pPr>
            <w:r>
              <w:rPr>
                <w:spacing w:val="-5"/>
                <w:sz w:val="24"/>
              </w:rPr>
              <w:t>А,</w:t>
            </w:r>
          </w:p>
        </w:tc>
        <w:tc>
          <w:tcPr>
            <w:tcW w:w="1402" w:type="dxa"/>
          </w:tcPr>
          <w:p>
            <w:pPr>
              <w:pStyle w:val="TableParagraph"/>
              <w:spacing w:line="266" w:lineRule="exact"/>
              <w:ind w:left="112"/>
              <w:rPr>
                <w:sz w:val="24"/>
              </w:rPr>
            </w:pPr>
            <w:r>
              <w:rPr>
                <w:spacing w:val="-2"/>
                <w:sz w:val="24"/>
              </w:rPr>
              <w:t>Контрагент</w:t>
            </w:r>
          </w:p>
        </w:tc>
        <w:tc>
          <w:tcPr>
            <w:tcW w:w="1330" w:type="dxa"/>
          </w:tcPr>
          <w:p>
            <w:pPr>
              <w:pStyle w:val="TableParagraph"/>
              <w:spacing w:line="270" w:lineRule="exact"/>
              <w:ind w:left="117"/>
              <w:rPr>
                <w:sz w:val="24"/>
              </w:rPr>
            </w:pPr>
            <w:r>
              <w:rPr>
                <w:spacing w:val="-2"/>
                <w:sz w:val="24"/>
              </w:rPr>
              <w:t>Договоры</w:t>
            </w:r>
          </w:p>
        </w:tc>
      </w:tr>
      <w:tr>
        <w:trPr>
          <w:trHeight w:val="307" w:hRule="atLeast"/>
        </w:trPr>
        <w:tc>
          <w:tcPr>
            <w:tcW w:w="698" w:type="dxa"/>
          </w:tcPr>
          <w:p>
            <w:pPr>
              <w:pStyle w:val="TableParagraph"/>
              <w:spacing w:before="6"/>
              <w:ind w:right="110"/>
              <w:jc w:val="right"/>
              <w:rPr>
                <w:sz w:val="24"/>
              </w:rPr>
            </w:pPr>
            <w:r>
              <w:rPr>
                <w:spacing w:val="-10"/>
                <w:sz w:val="24"/>
              </w:rPr>
              <w:t>0</w:t>
            </w:r>
          </w:p>
        </w:tc>
        <w:tc>
          <w:tcPr>
            <w:tcW w:w="1565" w:type="dxa"/>
          </w:tcPr>
          <w:p>
            <w:pPr>
              <w:pStyle w:val="TableParagraph"/>
              <w:spacing w:before="6"/>
              <w:ind w:left="109"/>
              <w:rPr>
                <w:sz w:val="24"/>
              </w:rPr>
            </w:pPr>
            <w:r>
              <w:rPr>
                <w:spacing w:val="-2"/>
                <w:sz w:val="24"/>
              </w:rPr>
              <w:t>компенсации</w:t>
            </w:r>
          </w:p>
        </w:tc>
        <w:tc>
          <w:tcPr>
            <w:tcW w:w="1002" w:type="dxa"/>
          </w:tcPr>
          <w:p>
            <w:pPr>
              <w:pStyle w:val="TableParagraph"/>
              <w:rPr>
                <w:sz w:val="22"/>
              </w:rPr>
            </w:pPr>
          </w:p>
        </w:tc>
        <w:tc>
          <w:tcPr>
            <w:tcW w:w="1164" w:type="dxa"/>
          </w:tcPr>
          <w:p>
            <w:pPr>
              <w:pStyle w:val="TableParagraph"/>
              <w:spacing w:before="6"/>
              <w:ind w:left="649"/>
              <w:rPr>
                <w:sz w:val="24"/>
              </w:rPr>
            </w:pPr>
            <w:r>
              <w:rPr>
                <w:spacing w:val="-10"/>
                <w:sz w:val="24"/>
              </w:rPr>
              <w:t>П</w:t>
            </w:r>
          </w:p>
        </w:tc>
        <w:tc>
          <w:tcPr>
            <w:tcW w:w="1402" w:type="dxa"/>
          </w:tcPr>
          <w:p>
            <w:pPr>
              <w:pStyle w:val="TableParagraph"/>
              <w:spacing w:before="6"/>
              <w:ind w:left="112"/>
              <w:rPr>
                <w:sz w:val="24"/>
              </w:rPr>
            </w:pPr>
            <w:r>
              <w:rPr>
                <w:spacing w:val="-10"/>
                <w:sz w:val="24"/>
              </w:rPr>
              <w:t>ы</w:t>
            </w:r>
          </w:p>
        </w:tc>
        <w:tc>
          <w:tcPr>
            <w:tcW w:w="1330" w:type="dxa"/>
          </w:tcPr>
          <w:p>
            <w:pPr>
              <w:pStyle w:val="TableParagraph"/>
              <w:tabs>
                <w:tab w:pos="755" w:val="left" w:leader="none"/>
              </w:tabs>
              <w:spacing w:before="6"/>
              <w:ind w:left="117"/>
              <w:rPr>
                <w:sz w:val="24"/>
              </w:rPr>
            </w:pPr>
            <w:r>
              <w:rPr>
                <w:spacing w:val="-10"/>
                <w:sz w:val="24"/>
              </w:rPr>
              <w:t>и</w:t>
            </w:r>
            <w:r>
              <w:rPr>
                <w:sz w:val="24"/>
              </w:rPr>
              <w:tab/>
            </w:r>
            <w:r>
              <w:rPr>
                <w:spacing w:val="-4"/>
                <w:sz w:val="24"/>
              </w:rPr>
              <w:t>иные</w:t>
            </w:r>
          </w:p>
        </w:tc>
      </w:tr>
      <w:tr>
        <w:trPr>
          <w:trHeight w:val="322" w:hRule="atLeast"/>
        </w:trPr>
        <w:tc>
          <w:tcPr>
            <w:tcW w:w="698" w:type="dxa"/>
          </w:tcPr>
          <w:p>
            <w:pPr>
              <w:pStyle w:val="TableParagraph"/>
              <w:rPr>
                <w:sz w:val="22"/>
              </w:rPr>
            </w:pPr>
          </w:p>
        </w:tc>
        <w:tc>
          <w:tcPr>
            <w:tcW w:w="1565" w:type="dxa"/>
          </w:tcPr>
          <w:p>
            <w:pPr>
              <w:pStyle w:val="TableParagraph"/>
              <w:spacing w:before="20"/>
              <w:ind w:left="109"/>
              <w:rPr>
                <w:sz w:val="24"/>
              </w:rPr>
            </w:pPr>
            <w:r>
              <w:rPr>
                <w:spacing w:val="-2"/>
                <w:sz w:val="24"/>
              </w:rPr>
              <w:t>затрат</w:t>
            </w:r>
          </w:p>
        </w:tc>
        <w:tc>
          <w:tcPr>
            <w:tcW w:w="1002" w:type="dxa"/>
          </w:tcPr>
          <w:p>
            <w:pPr>
              <w:pStyle w:val="TableParagraph"/>
              <w:rPr>
                <w:sz w:val="22"/>
              </w:rPr>
            </w:pPr>
          </w:p>
        </w:tc>
        <w:tc>
          <w:tcPr>
            <w:tcW w:w="1164" w:type="dxa"/>
          </w:tcPr>
          <w:p>
            <w:pPr>
              <w:pStyle w:val="TableParagraph"/>
              <w:rPr>
                <w:sz w:val="22"/>
              </w:rPr>
            </w:pPr>
          </w:p>
        </w:tc>
        <w:tc>
          <w:tcPr>
            <w:tcW w:w="1402" w:type="dxa"/>
          </w:tcPr>
          <w:p>
            <w:pPr>
              <w:pStyle w:val="TableParagraph"/>
              <w:rPr>
                <w:sz w:val="22"/>
              </w:rPr>
            </w:pPr>
          </w:p>
        </w:tc>
        <w:tc>
          <w:tcPr>
            <w:tcW w:w="1330" w:type="dxa"/>
          </w:tcPr>
          <w:p>
            <w:pPr>
              <w:pStyle w:val="TableParagraph"/>
              <w:spacing w:before="15"/>
              <w:ind w:left="126"/>
              <w:rPr>
                <w:sz w:val="24"/>
              </w:rPr>
            </w:pPr>
            <w:r>
              <w:rPr>
                <w:spacing w:val="-2"/>
                <w:sz w:val="24"/>
              </w:rPr>
              <w:t>основания</w:t>
            </w:r>
          </w:p>
        </w:tc>
      </w:tr>
      <w:tr>
        <w:trPr>
          <w:trHeight w:val="317" w:hRule="atLeast"/>
        </w:trPr>
        <w:tc>
          <w:tcPr>
            <w:tcW w:w="698" w:type="dxa"/>
          </w:tcPr>
          <w:p>
            <w:pPr>
              <w:pStyle w:val="TableParagraph"/>
              <w:rPr>
                <w:sz w:val="22"/>
              </w:rPr>
            </w:pPr>
          </w:p>
        </w:tc>
        <w:tc>
          <w:tcPr>
            <w:tcW w:w="1565" w:type="dxa"/>
          </w:tcPr>
          <w:p>
            <w:pPr>
              <w:pStyle w:val="TableParagraph"/>
              <w:rPr>
                <w:sz w:val="22"/>
              </w:rPr>
            </w:pPr>
          </w:p>
        </w:tc>
        <w:tc>
          <w:tcPr>
            <w:tcW w:w="1002" w:type="dxa"/>
          </w:tcPr>
          <w:p>
            <w:pPr>
              <w:pStyle w:val="TableParagraph"/>
              <w:rPr>
                <w:sz w:val="22"/>
              </w:rPr>
            </w:pPr>
          </w:p>
        </w:tc>
        <w:tc>
          <w:tcPr>
            <w:tcW w:w="1164" w:type="dxa"/>
          </w:tcPr>
          <w:p>
            <w:pPr>
              <w:pStyle w:val="TableParagraph"/>
              <w:rPr>
                <w:sz w:val="22"/>
              </w:rPr>
            </w:pPr>
          </w:p>
        </w:tc>
        <w:tc>
          <w:tcPr>
            <w:tcW w:w="1402" w:type="dxa"/>
          </w:tcPr>
          <w:p>
            <w:pPr>
              <w:pStyle w:val="TableParagraph"/>
              <w:rPr>
                <w:sz w:val="22"/>
              </w:rPr>
            </w:pPr>
          </w:p>
        </w:tc>
        <w:tc>
          <w:tcPr>
            <w:tcW w:w="1330" w:type="dxa"/>
          </w:tcPr>
          <w:p>
            <w:pPr>
              <w:pStyle w:val="TableParagraph"/>
              <w:spacing w:before="15"/>
              <w:ind w:left="117"/>
              <w:rPr>
                <w:sz w:val="24"/>
              </w:rPr>
            </w:pPr>
            <w:r>
              <w:rPr>
                <w:spacing w:val="-2"/>
                <w:sz w:val="24"/>
              </w:rPr>
              <w:t>возникнов</w:t>
            </w:r>
          </w:p>
        </w:tc>
      </w:tr>
      <w:tr>
        <w:trPr>
          <w:trHeight w:val="318" w:hRule="atLeast"/>
        </w:trPr>
        <w:tc>
          <w:tcPr>
            <w:tcW w:w="698" w:type="dxa"/>
          </w:tcPr>
          <w:p>
            <w:pPr>
              <w:pStyle w:val="TableParagraph"/>
              <w:rPr>
                <w:sz w:val="22"/>
              </w:rPr>
            </w:pPr>
          </w:p>
        </w:tc>
        <w:tc>
          <w:tcPr>
            <w:tcW w:w="1565" w:type="dxa"/>
          </w:tcPr>
          <w:p>
            <w:pPr>
              <w:pStyle w:val="TableParagraph"/>
              <w:rPr>
                <w:sz w:val="22"/>
              </w:rPr>
            </w:pPr>
          </w:p>
        </w:tc>
        <w:tc>
          <w:tcPr>
            <w:tcW w:w="1002" w:type="dxa"/>
          </w:tcPr>
          <w:p>
            <w:pPr>
              <w:pStyle w:val="TableParagraph"/>
              <w:rPr>
                <w:sz w:val="22"/>
              </w:rPr>
            </w:pPr>
          </w:p>
        </w:tc>
        <w:tc>
          <w:tcPr>
            <w:tcW w:w="1164" w:type="dxa"/>
          </w:tcPr>
          <w:p>
            <w:pPr>
              <w:pStyle w:val="TableParagraph"/>
              <w:rPr>
                <w:sz w:val="22"/>
              </w:rPr>
            </w:pPr>
          </w:p>
        </w:tc>
        <w:tc>
          <w:tcPr>
            <w:tcW w:w="1402" w:type="dxa"/>
          </w:tcPr>
          <w:p>
            <w:pPr>
              <w:pStyle w:val="TableParagraph"/>
              <w:rPr>
                <w:sz w:val="22"/>
              </w:rPr>
            </w:pPr>
          </w:p>
        </w:tc>
        <w:tc>
          <w:tcPr>
            <w:tcW w:w="1330" w:type="dxa"/>
          </w:tcPr>
          <w:p>
            <w:pPr>
              <w:pStyle w:val="TableParagraph"/>
              <w:spacing w:before="15"/>
              <w:ind w:left="117"/>
              <w:rPr>
                <w:sz w:val="24"/>
              </w:rPr>
            </w:pPr>
            <w:r>
              <w:rPr>
                <w:spacing w:val="-4"/>
                <w:sz w:val="24"/>
              </w:rPr>
              <w:t>ения</w:t>
            </w:r>
          </w:p>
        </w:tc>
      </w:tr>
      <w:tr>
        <w:trPr>
          <w:trHeight w:val="316" w:hRule="atLeast"/>
        </w:trPr>
        <w:tc>
          <w:tcPr>
            <w:tcW w:w="698" w:type="dxa"/>
          </w:tcPr>
          <w:p>
            <w:pPr>
              <w:pStyle w:val="TableParagraph"/>
              <w:rPr>
                <w:sz w:val="22"/>
              </w:rPr>
            </w:pPr>
          </w:p>
        </w:tc>
        <w:tc>
          <w:tcPr>
            <w:tcW w:w="1565" w:type="dxa"/>
          </w:tcPr>
          <w:p>
            <w:pPr>
              <w:pStyle w:val="TableParagraph"/>
              <w:rPr>
                <w:sz w:val="22"/>
              </w:rPr>
            </w:pPr>
          </w:p>
        </w:tc>
        <w:tc>
          <w:tcPr>
            <w:tcW w:w="1002" w:type="dxa"/>
          </w:tcPr>
          <w:p>
            <w:pPr>
              <w:pStyle w:val="TableParagraph"/>
              <w:rPr>
                <w:sz w:val="22"/>
              </w:rPr>
            </w:pPr>
          </w:p>
        </w:tc>
        <w:tc>
          <w:tcPr>
            <w:tcW w:w="1164" w:type="dxa"/>
          </w:tcPr>
          <w:p>
            <w:pPr>
              <w:pStyle w:val="TableParagraph"/>
              <w:rPr>
                <w:sz w:val="22"/>
              </w:rPr>
            </w:pPr>
          </w:p>
        </w:tc>
        <w:tc>
          <w:tcPr>
            <w:tcW w:w="1402" w:type="dxa"/>
          </w:tcPr>
          <w:p>
            <w:pPr>
              <w:pStyle w:val="TableParagraph"/>
              <w:rPr>
                <w:sz w:val="22"/>
              </w:rPr>
            </w:pPr>
          </w:p>
        </w:tc>
        <w:tc>
          <w:tcPr>
            <w:tcW w:w="1330" w:type="dxa"/>
          </w:tcPr>
          <w:p>
            <w:pPr>
              <w:pStyle w:val="TableParagraph"/>
              <w:spacing w:before="17"/>
              <w:ind w:left="126"/>
              <w:rPr>
                <w:sz w:val="24"/>
              </w:rPr>
            </w:pPr>
            <w:r>
              <w:rPr>
                <w:spacing w:val="-2"/>
                <w:sz w:val="24"/>
              </w:rPr>
              <w:t>обязательс</w:t>
            </w:r>
          </w:p>
        </w:tc>
      </w:tr>
      <w:tr>
        <w:trPr>
          <w:trHeight w:val="439" w:hRule="atLeast"/>
        </w:trPr>
        <w:tc>
          <w:tcPr>
            <w:tcW w:w="698" w:type="dxa"/>
          </w:tcPr>
          <w:p>
            <w:pPr>
              <w:pStyle w:val="TableParagraph"/>
              <w:rPr>
                <w:sz w:val="22"/>
              </w:rPr>
            </w:pPr>
          </w:p>
        </w:tc>
        <w:tc>
          <w:tcPr>
            <w:tcW w:w="1565" w:type="dxa"/>
          </w:tcPr>
          <w:p>
            <w:pPr>
              <w:pStyle w:val="TableParagraph"/>
              <w:rPr>
                <w:sz w:val="22"/>
              </w:rPr>
            </w:pPr>
          </w:p>
        </w:tc>
        <w:tc>
          <w:tcPr>
            <w:tcW w:w="1002" w:type="dxa"/>
          </w:tcPr>
          <w:p>
            <w:pPr>
              <w:pStyle w:val="TableParagraph"/>
              <w:rPr>
                <w:sz w:val="22"/>
              </w:rPr>
            </w:pPr>
          </w:p>
        </w:tc>
        <w:tc>
          <w:tcPr>
            <w:tcW w:w="1164" w:type="dxa"/>
          </w:tcPr>
          <w:p>
            <w:pPr>
              <w:pStyle w:val="TableParagraph"/>
              <w:rPr>
                <w:sz w:val="22"/>
              </w:rPr>
            </w:pPr>
          </w:p>
        </w:tc>
        <w:tc>
          <w:tcPr>
            <w:tcW w:w="1402" w:type="dxa"/>
          </w:tcPr>
          <w:p>
            <w:pPr>
              <w:pStyle w:val="TableParagraph"/>
              <w:rPr>
                <w:sz w:val="22"/>
              </w:rPr>
            </w:pPr>
          </w:p>
        </w:tc>
        <w:tc>
          <w:tcPr>
            <w:tcW w:w="1330" w:type="dxa"/>
          </w:tcPr>
          <w:p>
            <w:pPr>
              <w:pStyle w:val="TableParagraph"/>
              <w:spacing w:before="12"/>
              <w:ind w:left="117"/>
              <w:rPr>
                <w:sz w:val="24"/>
              </w:rPr>
            </w:pPr>
            <w:r>
              <w:rPr>
                <w:spacing w:val="-5"/>
                <w:sz w:val="24"/>
              </w:rPr>
              <w:t>тв</w:t>
            </w:r>
          </w:p>
        </w:tc>
      </w:tr>
      <w:tr>
        <w:trPr>
          <w:trHeight w:val="443" w:hRule="atLeast"/>
        </w:trPr>
        <w:tc>
          <w:tcPr>
            <w:tcW w:w="698" w:type="dxa"/>
          </w:tcPr>
          <w:p>
            <w:pPr>
              <w:pStyle w:val="TableParagraph"/>
              <w:spacing w:before="140"/>
              <w:ind w:right="107"/>
              <w:jc w:val="right"/>
              <w:rPr>
                <w:sz w:val="24"/>
              </w:rPr>
            </w:pPr>
            <w:r>
              <w:rPr>
                <w:spacing w:val="-2"/>
                <w:sz w:val="24"/>
              </w:rPr>
              <w:t>209.3</w:t>
            </w:r>
          </w:p>
        </w:tc>
        <w:tc>
          <w:tcPr>
            <w:tcW w:w="1565" w:type="dxa"/>
          </w:tcPr>
          <w:p>
            <w:pPr>
              <w:pStyle w:val="TableParagraph"/>
              <w:spacing w:before="140"/>
              <w:ind w:left="109"/>
              <w:rPr>
                <w:sz w:val="24"/>
              </w:rPr>
            </w:pPr>
            <w:r>
              <w:rPr>
                <w:sz w:val="24"/>
              </w:rPr>
              <w:t>Расчеты</w:t>
            </w:r>
            <w:r>
              <w:rPr>
                <w:spacing w:val="-4"/>
                <w:sz w:val="24"/>
              </w:rPr>
              <w:t> </w:t>
            </w:r>
            <w:r>
              <w:rPr>
                <w:spacing w:val="-5"/>
                <w:sz w:val="24"/>
              </w:rPr>
              <w:t>по</w:t>
            </w:r>
          </w:p>
        </w:tc>
        <w:tc>
          <w:tcPr>
            <w:tcW w:w="1002" w:type="dxa"/>
          </w:tcPr>
          <w:p>
            <w:pPr>
              <w:pStyle w:val="TableParagraph"/>
              <w:rPr>
                <w:sz w:val="22"/>
              </w:rPr>
            </w:pPr>
          </w:p>
        </w:tc>
        <w:tc>
          <w:tcPr>
            <w:tcW w:w="1164" w:type="dxa"/>
          </w:tcPr>
          <w:p>
            <w:pPr>
              <w:pStyle w:val="TableParagraph"/>
              <w:spacing w:before="140"/>
              <w:ind w:left="653"/>
              <w:rPr>
                <w:sz w:val="24"/>
              </w:rPr>
            </w:pPr>
            <w:r>
              <w:rPr>
                <w:sz w:val="24"/>
              </w:rPr>
              <w:t>А</w:t>
            </w:r>
            <w:r>
              <w:rPr>
                <w:spacing w:val="-8"/>
                <w:sz w:val="24"/>
              </w:rPr>
              <w:t> </w:t>
            </w:r>
            <w:r>
              <w:rPr>
                <w:spacing w:val="-10"/>
                <w:sz w:val="24"/>
              </w:rPr>
              <w:t>П</w:t>
            </w:r>
          </w:p>
        </w:tc>
        <w:tc>
          <w:tcPr>
            <w:tcW w:w="1402" w:type="dxa"/>
          </w:tcPr>
          <w:p>
            <w:pPr>
              <w:pStyle w:val="TableParagraph"/>
              <w:spacing w:before="140"/>
              <w:ind w:left="112"/>
              <w:rPr>
                <w:sz w:val="24"/>
              </w:rPr>
            </w:pPr>
            <w:r>
              <w:rPr>
                <w:spacing w:val="-2"/>
                <w:sz w:val="24"/>
              </w:rPr>
              <w:t>Контрагент</w:t>
            </w:r>
          </w:p>
        </w:tc>
        <w:tc>
          <w:tcPr>
            <w:tcW w:w="1330" w:type="dxa"/>
          </w:tcPr>
          <w:p>
            <w:pPr>
              <w:pStyle w:val="TableParagraph"/>
              <w:spacing w:before="144"/>
              <w:ind w:left="117"/>
              <w:rPr>
                <w:sz w:val="24"/>
              </w:rPr>
            </w:pPr>
            <w:r>
              <w:rPr>
                <w:spacing w:val="-2"/>
                <w:sz w:val="24"/>
              </w:rPr>
              <w:t>Договоры</w:t>
            </w:r>
          </w:p>
        </w:tc>
      </w:tr>
      <w:tr>
        <w:trPr>
          <w:trHeight w:val="316" w:hRule="atLeast"/>
        </w:trPr>
        <w:tc>
          <w:tcPr>
            <w:tcW w:w="698" w:type="dxa"/>
          </w:tcPr>
          <w:p>
            <w:pPr>
              <w:pStyle w:val="TableParagraph"/>
              <w:spacing w:before="13"/>
              <w:ind w:right="110"/>
              <w:jc w:val="right"/>
              <w:rPr>
                <w:sz w:val="24"/>
              </w:rPr>
            </w:pPr>
            <w:r>
              <w:rPr>
                <w:spacing w:val="-10"/>
                <w:sz w:val="24"/>
              </w:rPr>
              <w:t>4</w:t>
            </w:r>
          </w:p>
        </w:tc>
        <w:tc>
          <w:tcPr>
            <w:tcW w:w="1565" w:type="dxa"/>
          </w:tcPr>
          <w:p>
            <w:pPr>
              <w:pStyle w:val="TableParagraph"/>
              <w:spacing w:before="18"/>
              <w:ind w:left="114"/>
              <w:rPr>
                <w:sz w:val="24"/>
              </w:rPr>
            </w:pPr>
            <w:r>
              <w:rPr>
                <w:sz w:val="24"/>
              </w:rPr>
              <w:t>доходам </w:t>
            </w:r>
            <w:r>
              <w:rPr>
                <w:spacing w:val="-5"/>
                <w:sz w:val="24"/>
              </w:rPr>
              <w:t>от</w:t>
            </w:r>
          </w:p>
        </w:tc>
        <w:tc>
          <w:tcPr>
            <w:tcW w:w="1002" w:type="dxa"/>
          </w:tcPr>
          <w:p>
            <w:pPr>
              <w:pStyle w:val="TableParagraph"/>
              <w:rPr>
                <w:sz w:val="22"/>
              </w:rPr>
            </w:pPr>
          </w:p>
        </w:tc>
        <w:tc>
          <w:tcPr>
            <w:tcW w:w="1164" w:type="dxa"/>
          </w:tcPr>
          <w:p>
            <w:pPr>
              <w:pStyle w:val="TableParagraph"/>
              <w:rPr>
                <w:sz w:val="22"/>
              </w:rPr>
            </w:pPr>
          </w:p>
        </w:tc>
        <w:tc>
          <w:tcPr>
            <w:tcW w:w="1402" w:type="dxa"/>
          </w:tcPr>
          <w:p>
            <w:pPr>
              <w:pStyle w:val="TableParagraph"/>
              <w:spacing w:before="13"/>
              <w:ind w:left="112"/>
              <w:rPr>
                <w:sz w:val="24"/>
              </w:rPr>
            </w:pPr>
            <w:r>
              <w:rPr>
                <w:spacing w:val="-10"/>
                <w:sz w:val="24"/>
              </w:rPr>
              <w:t>ы</w:t>
            </w:r>
          </w:p>
        </w:tc>
        <w:tc>
          <w:tcPr>
            <w:tcW w:w="1330" w:type="dxa"/>
          </w:tcPr>
          <w:p>
            <w:pPr>
              <w:pStyle w:val="TableParagraph"/>
              <w:tabs>
                <w:tab w:pos="755" w:val="left" w:leader="none"/>
              </w:tabs>
              <w:spacing w:before="13"/>
              <w:ind w:left="117"/>
              <w:rPr>
                <w:sz w:val="24"/>
              </w:rPr>
            </w:pPr>
            <w:r>
              <w:rPr>
                <w:spacing w:val="-10"/>
                <w:sz w:val="24"/>
              </w:rPr>
              <w:t>и</w:t>
            </w:r>
            <w:r>
              <w:rPr>
                <w:sz w:val="24"/>
              </w:rPr>
              <w:tab/>
            </w:r>
            <w:r>
              <w:rPr>
                <w:spacing w:val="-4"/>
                <w:sz w:val="24"/>
              </w:rPr>
              <w:t>иные</w:t>
            </w:r>
          </w:p>
        </w:tc>
      </w:tr>
      <w:tr>
        <w:trPr>
          <w:trHeight w:val="315" w:hRule="atLeast"/>
        </w:trPr>
        <w:tc>
          <w:tcPr>
            <w:tcW w:w="698" w:type="dxa"/>
          </w:tcPr>
          <w:p>
            <w:pPr>
              <w:pStyle w:val="TableParagraph"/>
              <w:rPr>
                <w:sz w:val="22"/>
              </w:rPr>
            </w:pPr>
          </w:p>
        </w:tc>
        <w:tc>
          <w:tcPr>
            <w:tcW w:w="1565" w:type="dxa"/>
          </w:tcPr>
          <w:p>
            <w:pPr>
              <w:pStyle w:val="TableParagraph"/>
              <w:spacing w:before="13"/>
              <w:ind w:left="109"/>
              <w:rPr>
                <w:sz w:val="24"/>
              </w:rPr>
            </w:pPr>
            <w:r>
              <w:rPr>
                <w:spacing w:val="-2"/>
                <w:sz w:val="24"/>
              </w:rPr>
              <w:t>компенсации</w:t>
            </w:r>
          </w:p>
        </w:tc>
        <w:tc>
          <w:tcPr>
            <w:tcW w:w="1002" w:type="dxa"/>
          </w:tcPr>
          <w:p>
            <w:pPr>
              <w:pStyle w:val="TableParagraph"/>
              <w:rPr>
                <w:sz w:val="22"/>
              </w:rPr>
            </w:pPr>
          </w:p>
        </w:tc>
        <w:tc>
          <w:tcPr>
            <w:tcW w:w="1164" w:type="dxa"/>
          </w:tcPr>
          <w:p>
            <w:pPr>
              <w:pStyle w:val="TableParagraph"/>
              <w:rPr>
                <w:sz w:val="22"/>
              </w:rPr>
            </w:pPr>
          </w:p>
        </w:tc>
        <w:tc>
          <w:tcPr>
            <w:tcW w:w="1402" w:type="dxa"/>
          </w:tcPr>
          <w:p>
            <w:pPr>
              <w:pStyle w:val="TableParagraph"/>
              <w:rPr>
                <w:sz w:val="22"/>
              </w:rPr>
            </w:pPr>
          </w:p>
        </w:tc>
        <w:tc>
          <w:tcPr>
            <w:tcW w:w="1330" w:type="dxa"/>
          </w:tcPr>
          <w:p>
            <w:pPr>
              <w:pStyle w:val="TableParagraph"/>
              <w:spacing w:before="13"/>
              <w:ind w:left="126"/>
              <w:rPr>
                <w:sz w:val="24"/>
              </w:rPr>
            </w:pPr>
            <w:r>
              <w:rPr>
                <w:spacing w:val="-2"/>
                <w:sz w:val="24"/>
              </w:rPr>
              <w:t>основания</w:t>
            </w:r>
          </w:p>
        </w:tc>
      </w:tr>
      <w:tr>
        <w:trPr>
          <w:trHeight w:val="322" w:hRule="atLeast"/>
        </w:trPr>
        <w:tc>
          <w:tcPr>
            <w:tcW w:w="698" w:type="dxa"/>
          </w:tcPr>
          <w:p>
            <w:pPr>
              <w:pStyle w:val="TableParagraph"/>
              <w:rPr>
                <w:sz w:val="22"/>
              </w:rPr>
            </w:pPr>
          </w:p>
        </w:tc>
        <w:tc>
          <w:tcPr>
            <w:tcW w:w="1565" w:type="dxa"/>
          </w:tcPr>
          <w:p>
            <w:pPr>
              <w:pStyle w:val="TableParagraph"/>
              <w:spacing w:before="20"/>
              <w:ind w:left="109"/>
              <w:rPr>
                <w:sz w:val="24"/>
              </w:rPr>
            </w:pPr>
            <w:r>
              <w:rPr>
                <w:spacing w:val="-2"/>
                <w:sz w:val="24"/>
              </w:rPr>
              <w:t>затрат</w:t>
            </w:r>
          </w:p>
        </w:tc>
        <w:tc>
          <w:tcPr>
            <w:tcW w:w="1002" w:type="dxa"/>
          </w:tcPr>
          <w:p>
            <w:pPr>
              <w:pStyle w:val="TableParagraph"/>
              <w:rPr>
                <w:sz w:val="22"/>
              </w:rPr>
            </w:pPr>
          </w:p>
        </w:tc>
        <w:tc>
          <w:tcPr>
            <w:tcW w:w="1164" w:type="dxa"/>
          </w:tcPr>
          <w:p>
            <w:pPr>
              <w:pStyle w:val="TableParagraph"/>
              <w:rPr>
                <w:sz w:val="22"/>
              </w:rPr>
            </w:pPr>
          </w:p>
        </w:tc>
        <w:tc>
          <w:tcPr>
            <w:tcW w:w="1402" w:type="dxa"/>
          </w:tcPr>
          <w:p>
            <w:pPr>
              <w:pStyle w:val="TableParagraph"/>
              <w:rPr>
                <w:sz w:val="22"/>
              </w:rPr>
            </w:pPr>
          </w:p>
        </w:tc>
        <w:tc>
          <w:tcPr>
            <w:tcW w:w="1330" w:type="dxa"/>
          </w:tcPr>
          <w:p>
            <w:pPr>
              <w:pStyle w:val="TableParagraph"/>
              <w:spacing w:before="15"/>
              <w:ind w:left="117"/>
              <w:rPr>
                <w:sz w:val="24"/>
              </w:rPr>
            </w:pPr>
            <w:r>
              <w:rPr>
                <w:spacing w:val="-2"/>
                <w:sz w:val="24"/>
              </w:rPr>
              <w:t>возникнов</w:t>
            </w:r>
          </w:p>
        </w:tc>
      </w:tr>
      <w:tr>
        <w:trPr>
          <w:trHeight w:val="318" w:hRule="atLeast"/>
        </w:trPr>
        <w:tc>
          <w:tcPr>
            <w:tcW w:w="698" w:type="dxa"/>
          </w:tcPr>
          <w:p>
            <w:pPr>
              <w:pStyle w:val="TableParagraph"/>
              <w:rPr>
                <w:sz w:val="22"/>
              </w:rPr>
            </w:pPr>
          </w:p>
        </w:tc>
        <w:tc>
          <w:tcPr>
            <w:tcW w:w="1565" w:type="dxa"/>
          </w:tcPr>
          <w:p>
            <w:pPr>
              <w:pStyle w:val="TableParagraph"/>
              <w:rPr>
                <w:sz w:val="22"/>
              </w:rPr>
            </w:pPr>
          </w:p>
        </w:tc>
        <w:tc>
          <w:tcPr>
            <w:tcW w:w="1002" w:type="dxa"/>
          </w:tcPr>
          <w:p>
            <w:pPr>
              <w:pStyle w:val="TableParagraph"/>
              <w:rPr>
                <w:sz w:val="22"/>
              </w:rPr>
            </w:pPr>
          </w:p>
        </w:tc>
        <w:tc>
          <w:tcPr>
            <w:tcW w:w="1164" w:type="dxa"/>
          </w:tcPr>
          <w:p>
            <w:pPr>
              <w:pStyle w:val="TableParagraph"/>
              <w:rPr>
                <w:sz w:val="22"/>
              </w:rPr>
            </w:pPr>
          </w:p>
        </w:tc>
        <w:tc>
          <w:tcPr>
            <w:tcW w:w="1402" w:type="dxa"/>
          </w:tcPr>
          <w:p>
            <w:pPr>
              <w:pStyle w:val="TableParagraph"/>
              <w:rPr>
                <w:sz w:val="22"/>
              </w:rPr>
            </w:pPr>
          </w:p>
        </w:tc>
        <w:tc>
          <w:tcPr>
            <w:tcW w:w="1330" w:type="dxa"/>
          </w:tcPr>
          <w:p>
            <w:pPr>
              <w:pStyle w:val="TableParagraph"/>
              <w:spacing w:before="15"/>
              <w:ind w:left="117"/>
              <w:rPr>
                <w:sz w:val="24"/>
              </w:rPr>
            </w:pPr>
            <w:r>
              <w:rPr>
                <w:spacing w:val="-4"/>
                <w:sz w:val="24"/>
              </w:rPr>
              <w:t>ения</w:t>
            </w:r>
          </w:p>
        </w:tc>
      </w:tr>
      <w:tr>
        <w:trPr>
          <w:trHeight w:val="316" w:hRule="atLeast"/>
        </w:trPr>
        <w:tc>
          <w:tcPr>
            <w:tcW w:w="698" w:type="dxa"/>
          </w:tcPr>
          <w:p>
            <w:pPr>
              <w:pStyle w:val="TableParagraph"/>
              <w:rPr>
                <w:sz w:val="22"/>
              </w:rPr>
            </w:pPr>
          </w:p>
        </w:tc>
        <w:tc>
          <w:tcPr>
            <w:tcW w:w="1565" w:type="dxa"/>
          </w:tcPr>
          <w:p>
            <w:pPr>
              <w:pStyle w:val="TableParagraph"/>
              <w:rPr>
                <w:sz w:val="22"/>
              </w:rPr>
            </w:pPr>
          </w:p>
        </w:tc>
        <w:tc>
          <w:tcPr>
            <w:tcW w:w="1002" w:type="dxa"/>
          </w:tcPr>
          <w:p>
            <w:pPr>
              <w:pStyle w:val="TableParagraph"/>
              <w:rPr>
                <w:sz w:val="22"/>
              </w:rPr>
            </w:pPr>
          </w:p>
        </w:tc>
        <w:tc>
          <w:tcPr>
            <w:tcW w:w="1164" w:type="dxa"/>
          </w:tcPr>
          <w:p>
            <w:pPr>
              <w:pStyle w:val="TableParagraph"/>
              <w:rPr>
                <w:sz w:val="22"/>
              </w:rPr>
            </w:pPr>
          </w:p>
        </w:tc>
        <w:tc>
          <w:tcPr>
            <w:tcW w:w="1402" w:type="dxa"/>
          </w:tcPr>
          <w:p>
            <w:pPr>
              <w:pStyle w:val="TableParagraph"/>
              <w:rPr>
                <w:sz w:val="22"/>
              </w:rPr>
            </w:pPr>
          </w:p>
        </w:tc>
        <w:tc>
          <w:tcPr>
            <w:tcW w:w="1330" w:type="dxa"/>
          </w:tcPr>
          <w:p>
            <w:pPr>
              <w:pStyle w:val="TableParagraph"/>
              <w:spacing w:before="17"/>
              <w:ind w:left="126"/>
              <w:rPr>
                <w:sz w:val="24"/>
              </w:rPr>
            </w:pPr>
            <w:r>
              <w:rPr>
                <w:spacing w:val="-2"/>
                <w:sz w:val="24"/>
              </w:rPr>
              <w:t>обязательс</w:t>
            </w:r>
          </w:p>
        </w:tc>
      </w:tr>
      <w:tr>
        <w:trPr>
          <w:trHeight w:val="439" w:hRule="atLeast"/>
        </w:trPr>
        <w:tc>
          <w:tcPr>
            <w:tcW w:w="698" w:type="dxa"/>
          </w:tcPr>
          <w:p>
            <w:pPr>
              <w:pStyle w:val="TableParagraph"/>
              <w:rPr>
                <w:sz w:val="22"/>
              </w:rPr>
            </w:pPr>
          </w:p>
        </w:tc>
        <w:tc>
          <w:tcPr>
            <w:tcW w:w="1565" w:type="dxa"/>
          </w:tcPr>
          <w:p>
            <w:pPr>
              <w:pStyle w:val="TableParagraph"/>
              <w:rPr>
                <w:sz w:val="22"/>
              </w:rPr>
            </w:pPr>
          </w:p>
        </w:tc>
        <w:tc>
          <w:tcPr>
            <w:tcW w:w="1002" w:type="dxa"/>
          </w:tcPr>
          <w:p>
            <w:pPr>
              <w:pStyle w:val="TableParagraph"/>
              <w:rPr>
                <w:sz w:val="22"/>
              </w:rPr>
            </w:pPr>
          </w:p>
        </w:tc>
        <w:tc>
          <w:tcPr>
            <w:tcW w:w="1164" w:type="dxa"/>
          </w:tcPr>
          <w:p>
            <w:pPr>
              <w:pStyle w:val="TableParagraph"/>
              <w:rPr>
                <w:sz w:val="22"/>
              </w:rPr>
            </w:pPr>
          </w:p>
        </w:tc>
        <w:tc>
          <w:tcPr>
            <w:tcW w:w="1402" w:type="dxa"/>
          </w:tcPr>
          <w:p>
            <w:pPr>
              <w:pStyle w:val="TableParagraph"/>
              <w:rPr>
                <w:sz w:val="22"/>
              </w:rPr>
            </w:pPr>
          </w:p>
        </w:tc>
        <w:tc>
          <w:tcPr>
            <w:tcW w:w="1330" w:type="dxa"/>
          </w:tcPr>
          <w:p>
            <w:pPr>
              <w:pStyle w:val="TableParagraph"/>
              <w:spacing w:before="12"/>
              <w:ind w:left="117"/>
              <w:rPr>
                <w:sz w:val="24"/>
              </w:rPr>
            </w:pPr>
            <w:r>
              <w:rPr>
                <w:spacing w:val="-5"/>
                <w:sz w:val="24"/>
              </w:rPr>
              <w:t>тв</w:t>
            </w:r>
          </w:p>
        </w:tc>
      </w:tr>
      <w:tr>
        <w:trPr>
          <w:trHeight w:val="450" w:hRule="atLeast"/>
        </w:trPr>
        <w:tc>
          <w:tcPr>
            <w:tcW w:w="698" w:type="dxa"/>
          </w:tcPr>
          <w:p>
            <w:pPr>
              <w:pStyle w:val="TableParagraph"/>
              <w:spacing w:before="140"/>
              <w:ind w:right="107"/>
              <w:jc w:val="right"/>
              <w:rPr>
                <w:sz w:val="24"/>
              </w:rPr>
            </w:pPr>
            <w:r>
              <w:rPr>
                <w:spacing w:val="-2"/>
                <w:sz w:val="24"/>
              </w:rPr>
              <w:t>209.3</w:t>
            </w:r>
          </w:p>
        </w:tc>
        <w:tc>
          <w:tcPr>
            <w:tcW w:w="1565" w:type="dxa"/>
          </w:tcPr>
          <w:p>
            <w:pPr>
              <w:pStyle w:val="TableParagraph"/>
              <w:spacing w:before="140"/>
              <w:ind w:left="109"/>
              <w:rPr>
                <w:sz w:val="24"/>
              </w:rPr>
            </w:pPr>
            <w:r>
              <w:rPr>
                <w:sz w:val="24"/>
              </w:rPr>
              <w:t>Расчеты</w:t>
            </w:r>
            <w:r>
              <w:rPr>
                <w:spacing w:val="-4"/>
                <w:sz w:val="24"/>
              </w:rPr>
              <w:t> </w:t>
            </w:r>
            <w:r>
              <w:rPr>
                <w:spacing w:val="-5"/>
                <w:sz w:val="24"/>
              </w:rPr>
              <w:t>по</w:t>
            </w:r>
          </w:p>
        </w:tc>
        <w:tc>
          <w:tcPr>
            <w:tcW w:w="1002" w:type="dxa"/>
          </w:tcPr>
          <w:p>
            <w:pPr>
              <w:pStyle w:val="TableParagraph"/>
              <w:rPr>
                <w:sz w:val="22"/>
              </w:rPr>
            </w:pPr>
          </w:p>
        </w:tc>
        <w:tc>
          <w:tcPr>
            <w:tcW w:w="1164" w:type="dxa"/>
          </w:tcPr>
          <w:p>
            <w:pPr>
              <w:pStyle w:val="TableParagraph"/>
              <w:spacing w:line="271" w:lineRule="exact" w:before="159"/>
              <w:ind w:left="653"/>
              <w:rPr>
                <w:sz w:val="24"/>
              </w:rPr>
            </w:pPr>
            <w:r>
              <w:rPr>
                <w:spacing w:val="-5"/>
                <w:sz w:val="24"/>
              </w:rPr>
              <w:t>А,</w:t>
            </w:r>
          </w:p>
        </w:tc>
        <w:tc>
          <w:tcPr>
            <w:tcW w:w="1402" w:type="dxa"/>
          </w:tcPr>
          <w:p>
            <w:pPr>
              <w:pStyle w:val="TableParagraph"/>
              <w:spacing w:before="140"/>
              <w:ind w:left="112"/>
              <w:rPr>
                <w:sz w:val="24"/>
              </w:rPr>
            </w:pPr>
            <w:r>
              <w:rPr>
                <w:spacing w:val="-2"/>
                <w:sz w:val="24"/>
              </w:rPr>
              <w:t>Контрагент</w:t>
            </w:r>
          </w:p>
        </w:tc>
        <w:tc>
          <w:tcPr>
            <w:tcW w:w="1330" w:type="dxa"/>
          </w:tcPr>
          <w:p>
            <w:pPr>
              <w:pStyle w:val="TableParagraph"/>
              <w:spacing w:before="144"/>
              <w:ind w:left="117"/>
              <w:rPr>
                <w:sz w:val="24"/>
              </w:rPr>
            </w:pPr>
            <w:r>
              <w:rPr>
                <w:spacing w:val="-2"/>
                <w:sz w:val="24"/>
              </w:rPr>
              <w:t>Договоры</w:t>
            </w:r>
          </w:p>
        </w:tc>
      </w:tr>
      <w:tr>
        <w:trPr>
          <w:trHeight w:val="309" w:hRule="atLeast"/>
        </w:trPr>
        <w:tc>
          <w:tcPr>
            <w:tcW w:w="698" w:type="dxa"/>
          </w:tcPr>
          <w:p>
            <w:pPr>
              <w:pStyle w:val="TableParagraph"/>
              <w:spacing w:before="6"/>
              <w:ind w:right="110"/>
              <w:jc w:val="right"/>
              <w:rPr>
                <w:sz w:val="24"/>
              </w:rPr>
            </w:pPr>
            <w:r>
              <w:rPr>
                <w:spacing w:val="-10"/>
                <w:sz w:val="24"/>
              </w:rPr>
              <w:t>6</w:t>
            </w:r>
          </w:p>
        </w:tc>
        <w:tc>
          <w:tcPr>
            <w:tcW w:w="1565" w:type="dxa"/>
          </w:tcPr>
          <w:p>
            <w:pPr>
              <w:pStyle w:val="TableParagraph"/>
              <w:spacing w:before="11"/>
              <w:ind w:left="114"/>
              <w:rPr>
                <w:sz w:val="24"/>
              </w:rPr>
            </w:pPr>
            <w:r>
              <w:rPr>
                <w:spacing w:val="-2"/>
                <w:sz w:val="24"/>
              </w:rPr>
              <w:t>доходам</w:t>
            </w:r>
          </w:p>
        </w:tc>
        <w:tc>
          <w:tcPr>
            <w:tcW w:w="1002" w:type="dxa"/>
          </w:tcPr>
          <w:p>
            <w:pPr>
              <w:pStyle w:val="TableParagraph"/>
              <w:rPr>
                <w:sz w:val="22"/>
              </w:rPr>
            </w:pPr>
          </w:p>
        </w:tc>
        <w:tc>
          <w:tcPr>
            <w:tcW w:w="1164" w:type="dxa"/>
          </w:tcPr>
          <w:p>
            <w:pPr>
              <w:pStyle w:val="TableParagraph"/>
              <w:spacing w:before="6"/>
              <w:ind w:left="649"/>
              <w:rPr>
                <w:sz w:val="24"/>
              </w:rPr>
            </w:pPr>
            <w:r>
              <w:rPr>
                <w:spacing w:val="-10"/>
                <w:sz w:val="24"/>
              </w:rPr>
              <w:t>П</w:t>
            </w:r>
          </w:p>
        </w:tc>
        <w:tc>
          <w:tcPr>
            <w:tcW w:w="1402" w:type="dxa"/>
          </w:tcPr>
          <w:p>
            <w:pPr>
              <w:pStyle w:val="TableParagraph"/>
              <w:spacing w:before="6"/>
              <w:ind w:left="112"/>
              <w:rPr>
                <w:sz w:val="24"/>
              </w:rPr>
            </w:pPr>
            <w:r>
              <w:rPr>
                <w:spacing w:val="-10"/>
                <w:sz w:val="24"/>
              </w:rPr>
              <w:t>ы</w:t>
            </w:r>
          </w:p>
        </w:tc>
        <w:tc>
          <w:tcPr>
            <w:tcW w:w="1330" w:type="dxa"/>
          </w:tcPr>
          <w:p>
            <w:pPr>
              <w:pStyle w:val="TableParagraph"/>
              <w:rPr>
                <w:sz w:val="22"/>
              </w:rPr>
            </w:pPr>
          </w:p>
        </w:tc>
      </w:tr>
      <w:tr>
        <w:trPr>
          <w:trHeight w:val="289" w:hRule="atLeast"/>
        </w:trPr>
        <w:tc>
          <w:tcPr>
            <w:tcW w:w="698" w:type="dxa"/>
          </w:tcPr>
          <w:p>
            <w:pPr>
              <w:pStyle w:val="TableParagraph"/>
              <w:rPr>
                <w:sz w:val="20"/>
              </w:rPr>
            </w:pPr>
          </w:p>
        </w:tc>
        <w:tc>
          <w:tcPr>
            <w:tcW w:w="1565" w:type="dxa"/>
          </w:tcPr>
          <w:p>
            <w:pPr>
              <w:pStyle w:val="TableParagraph"/>
              <w:spacing w:line="256" w:lineRule="exact" w:before="13"/>
              <w:ind w:left="109"/>
              <w:rPr>
                <w:sz w:val="24"/>
              </w:rPr>
            </w:pPr>
            <w:r>
              <w:rPr>
                <w:sz w:val="24"/>
              </w:rPr>
              <w:t>бюджета</w:t>
            </w:r>
            <w:r>
              <w:rPr>
                <w:spacing w:val="2"/>
                <w:sz w:val="24"/>
              </w:rPr>
              <w:t> </w:t>
            </w:r>
            <w:r>
              <w:rPr>
                <w:spacing w:val="-5"/>
                <w:sz w:val="24"/>
              </w:rPr>
              <w:t>от</w:t>
            </w:r>
          </w:p>
        </w:tc>
        <w:tc>
          <w:tcPr>
            <w:tcW w:w="1002" w:type="dxa"/>
          </w:tcPr>
          <w:p>
            <w:pPr>
              <w:pStyle w:val="TableParagraph"/>
              <w:rPr>
                <w:sz w:val="20"/>
              </w:rPr>
            </w:pPr>
          </w:p>
        </w:tc>
        <w:tc>
          <w:tcPr>
            <w:tcW w:w="1164" w:type="dxa"/>
          </w:tcPr>
          <w:p>
            <w:pPr>
              <w:pStyle w:val="TableParagraph"/>
              <w:rPr>
                <w:sz w:val="20"/>
              </w:rPr>
            </w:pPr>
          </w:p>
        </w:tc>
        <w:tc>
          <w:tcPr>
            <w:tcW w:w="1402" w:type="dxa"/>
          </w:tcPr>
          <w:p>
            <w:pPr>
              <w:pStyle w:val="TableParagraph"/>
              <w:rPr>
                <w:sz w:val="20"/>
              </w:rPr>
            </w:pPr>
          </w:p>
        </w:tc>
        <w:tc>
          <w:tcPr>
            <w:tcW w:w="1330" w:type="dxa"/>
          </w:tcPr>
          <w:p>
            <w:pPr>
              <w:pStyle w:val="TableParagraph"/>
              <w:rPr>
                <w:sz w:val="20"/>
              </w:rPr>
            </w:pPr>
          </w:p>
        </w:tc>
      </w:tr>
    </w:tbl>
    <w:p>
      <w:pPr>
        <w:pStyle w:val="TableParagraph"/>
        <w:spacing w:after="0"/>
        <w:rPr>
          <w:sz w:val="20"/>
        </w:rPr>
        <w:sectPr>
          <w:type w:val="continuous"/>
          <w:pgSz w:w="11910" w:h="16840"/>
          <w:pgMar w:header="0" w:footer="983" w:top="1920" w:bottom="1240" w:left="1275" w:right="141"/>
        </w:sectPr>
      </w:pPr>
    </w:p>
    <w:p>
      <w:pPr>
        <w:pStyle w:val="BodyText"/>
        <w:spacing w:before="63"/>
        <w:ind w:left="3021"/>
      </w:pPr>
      <w:r>
        <w:rPr>
          <w:spacing w:val="-2"/>
        </w:rPr>
        <w:t>Свойства</w:t>
      </w:r>
    </w:p>
    <w:p>
      <w:pPr>
        <w:pStyle w:val="BodyText"/>
        <w:spacing w:before="45"/>
        <w:ind w:left="3021"/>
      </w:pPr>
      <w:r>
        <w:rPr>
          <w:spacing w:val="-2"/>
        </w:rPr>
        <w:t>счета</w:t>
      </w:r>
    </w:p>
    <w:p>
      <w:pPr>
        <w:pStyle w:val="BodyText"/>
        <w:rPr>
          <w:sz w:val="20"/>
        </w:rPr>
      </w:pPr>
    </w:p>
    <w:p>
      <w:pPr>
        <w:pStyle w:val="BodyText"/>
        <w:rPr>
          <w:sz w:val="20"/>
        </w:rPr>
      </w:pPr>
    </w:p>
    <w:p>
      <w:pPr>
        <w:pStyle w:val="BodyText"/>
        <w:rPr>
          <w:sz w:val="20"/>
        </w:rPr>
      </w:pPr>
    </w:p>
    <w:p>
      <w:pPr>
        <w:pStyle w:val="BodyText"/>
        <w:spacing w:before="163"/>
        <w:rPr>
          <w:sz w:val="20"/>
        </w:rPr>
      </w:pPr>
    </w:p>
    <w:p>
      <w:pPr>
        <w:pStyle w:val="BodyText"/>
        <w:spacing w:after="0"/>
        <w:rPr>
          <w:sz w:val="20"/>
        </w:rPr>
        <w:sectPr>
          <w:pgSz w:w="11910" w:h="16840"/>
          <w:pgMar w:header="0" w:footer="983" w:top="1120" w:bottom="1240" w:left="1275" w:right="141"/>
        </w:sectPr>
      </w:pPr>
    </w:p>
    <w:p>
      <w:pPr>
        <w:pStyle w:val="BodyText"/>
      </w:pPr>
    </w:p>
    <w:p>
      <w:pPr>
        <w:pStyle w:val="BodyText"/>
      </w:pPr>
    </w:p>
    <w:p>
      <w:pPr>
        <w:pStyle w:val="BodyText"/>
        <w:spacing w:before="31"/>
      </w:pPr>
    </w:p>
    <w:p>
      <w:pPr>
        <w:pStyle w:val="BodyText"/>
        <w:spacing w:line="278" w:lineRule="auto"/>
        <w:ind w:left="1618" w:hanging="475"/>
      </w:pPr>
      <w:r>
        <w:rPr>
          <w:spacing w:val="-2"/>
        </w:rPr>
        <w:t>Наименование счета</w:t>
      </w:r>
    </w:p>
    <w:p>
      <w:pPr>
        <w:spacing w:line="240" w:lineRule="auto" w:before="45"/>
        <w:rPr>
          <w:sz w:val="24"/>
        </w:rPr>
      </w:pPr>
      <w:r>
        <w:rPr/>
        <w:br w:type="column"/>
      </w:r>
      <w:r>
        <w:rPr>
          <w:sz w:val="24"/>
        </w:rPr>
      </w:r>
    </w:p>
    <w:p>
      <w:pPr>
        <w:pStyle w:val="BodyText"/>
        <w:spacing w:line="246" w:lineRule="exact"/>
        <w:ind w:left="432"/>
      </w:pPr>
      <w:r>
        <w:rPr>
          <w:spacing w:val="-10"/>
          <w:w w:val="90"/>
        </w:rPr>
        <w:t>н</w:t>
      </w:r>
    </w:p>
    <w:p>
      <w:pPr>
        <w:tabs>
          <w:tab w:pos="960" w:val="left" w:leader="none"/>
        </w:tabs>
        <w:spacing w:line="260" w:lineRule="exact" w:before="0"/>
        <w:ind w:left="432" w:right="0" w:firstLine="0"/>
        <w:jc w:val="left"/>
        <w:rPr>
          <w:position w:val="-5"/>
          <w:sz w:val="14"/>
        </w:rPr>
      </w:pPr>
      <w:r>
        <w:rPr>
          <w:position w:val="-5"/>
          <w:sz w:val="14"/>
        </w:rPr>
        <mc:AlternateContent>
          <mc:Choice Requires="wps">
            <w:drawing>
              <wp:anchor distT="0" distB="0" distL="0" distR="0" allowOverlap="1" layoutInCell="1" locked="0" behindDoc="1" simplePos="0" relativeHeight="459345408">
                <wp:simplePos x="0" y="0"/>
                <wp:positionH relativeFrom="page">
                  <wp:posOffset>2782570</wp:posOffset>
                </wp:positionH>
                <wp:positionV relativeFrom="paragraph">
                  <wp:posOffset>-88339</wp:posOffset>
                </wp:positionV>
                <wp:extent cx="74295" cy="168910"/>
                <wp:effectExtent l="0" t="0" r="0" b="0"/>
                <wp:wrapNone/>
                <wp:docPr id="445" name="Textbox 445"/>
                <wp:cNvGraphicFramePr>
                  <a:graphicFrameLocks/>
                </wp:cNvGraphicFramePr>
                <a:graphic>
                  <a:graphicData uri="http://schemas.microsoft.com/office/word/2010/wordprocessingShape">
                    <wps:wsp>
                      <wps:cNvPr id="445" name="Textbox 445"/>
                      <wps:cNvSpPr txBox="1"/>
                      <wps:spPr>
                        <a:xfrm>
                          <a:off x="0" y="0"/>
                          <a:ext cx="74295" cy="168910"/>
                        </a:xfrm>
                        <a:prstGeom prst="rect">
                          <a:avLst/>
                        </a:prstGeom>
                      </wps:spPr>
                      <wps:txbx>
                        <w:txbxContent>
                          <w:p>
                            <w:pPr>
                              <w:pStyle w:val="BodyText"/>
                              <w:spacing w:line="266" w:lineRule="exact"/>
                            </w:pPr>
                            <w:r>
                              <w:rPr>
                                <w:spacing w:val="-13"/>
                              </w:rPr>
                              <w:t>о</w:t>
                            </w:r>
                          </w:p>
                        </w:txbxContent>
                      </wps:txbx>
                      <wps:bodyPr wrap="square" lIns="0" tIns="0" rIns="0" bIns="0" rtlCol="0">
                        <a:noAutofit/>
                      </wps:bodyPr>
                    </wps:wsp>
                  </a:graphicData>
                </a:graphic>
              </wp:anchor>
            </w:drawing>
          </mc:Choice>
          <mc:Fallback>
            <w:pict>
              <v:shape style="position:absolute;margin-left:219.100006pt;margin-top:-6.95588pt;width:5.85pt;height:13.3pt;mso-position-horizontal-relative:page;mso-position-vertical-relative:paragraph;z-index:-43971072" type="#_x0000_t202" id="docshape293" filled="false" stroked="false">
                <v:textbox inset="0,0,0,0">
                  <w:txbxContent>
                    <w:p>
                      <w:pPr>
                        <w:pStyle w:val="BodyText"/>
                        <w:spacing w:line="266" w:lineRule="exact"/>
                      </w:pPr>
                      <w:r>
                        <w:rPr>
                          <w:spacing w:val="-13"/>
                        </w:rPr>
                        <w:t>о</w:t>
                      </w:r>
                    </w:p>
                  </w:txbxContent>
                </v:textbox>
                <w10:wrap type="none"/>
              </v:shape>
            </w:pict>
          </mc:Fallback>
        </mc:AlternateContent>
      </w:r>
      <w:r>
        <w:rPr>
          <w:spacing w:val="-5"/>
          <w:w w:val="80"/>
          <w:sz w:val="24"/>
        </w:rPr>
        <w:t>сс</w:t>
      </w:r>
      <w:r>
        <w:rPr>
          <w:sz w:val="24"/>
        </w:rPr>
        <w:tab/>
      </w:r>
      <w:r>
        <w:rPr>
          <w:spacing w:val="-7"/>
          <w:w w:val="80"/>
          <w:position w:val="-5"/>
          <w:sz w:val="14"/>
        </w:rPr>
        <w:t>га</w:t>
      </w:r>
    </w:p>
    <w:p>
      <w:pPr>
        <w:spacing w:line="180" w:lineRule="auto" w:before="9"/>
        <w:ind w:left="955" w:right="-7" w:firstLine="5"/>
        <w:jc w:val="left"/>
        <w:rPr>
          <w:sz w:val="14"/>
        </w:rPr>
      </w:pPr>
      <w:r>
        <w:rPr>
          <w:spacing w:val="-8"/>
          <w:sz w:val="14"/>
        </w:rPr>
        <w:t>га</w:t>
      </w:r>
      <w:r>
        <w:rPr>
          <w:spacing w:val="-8"/>
          <w:w w:val="145"/>
          <w:sz w:val="14"/>
        </w:rPr>
        <w:t> </w:t>
      </w:r>
      <w:r>
        <w:rPr>
          <w:spacing w:val="-10"/>
          <w:w w:val="145"/>
          <w:sz w:val="14"/>
        </w:rPr>
        <w:t>о</w:t>
      </w:r>
    </w:p>
    <w:p>
      <w:pPr>
        <w:tabs>
          <w:tab w:pos="955" w:val="left" w:leader="none"/>
        </w:tabs>
        <w:spacing w:line="193" w:lineRule="exact" w:before="0"/>
        <w:ind w:left="432" w:right="0" w:firstLine="0"/>
        <w:jc w:val="left"/>
        <w:rPr>
          <w:sz w:val="14"/>
        </w:rPr>
      </w:pPr>
      <w:r>
        <w:rPr>
          <w:sz w:val="14"/>
        </w:rPr>
        <mc:AlternateContent>
          <mc:Choice Requires="wps">
            <w:drawing>
              <wp:anchor distT="0" distB="0" distL="0" distR="0" allowOverlap="1" layoutInCell="1" locked="0" behindDoc="1" simplePos="0" relativeHeight="459345920">
                <wp:simplePos x="0" y="0"/>
                <wp:positionH relativeFrom="page">
                  <wp:posOffset>3121025</wp:posOffset>
                </wp:positionH>
                <wp:positionV relativeFrom="paragraph">
                  <wp:posOffset>55362</wp:posOffset>
                </wp:positionV>
                <wp:extent cx="67945" cy="98425"/>
                <wp:effectExtent l="0" t="0" r="0" b="0"/>
                <wp:wrapNone/>
                <wp:docPr id="446" name="Textbox 446"/>
                <wp:cNvGraphicFramePr>
                  <a:graphicFrameLocks/>
                </wp:cNvGraphicFramePr>
                <a:graphic>
                  <a:graphicData uri="http://schemas.microsoft.com/office/word/2010/wordprocessingShape">
                    <wps:wsp>
                      <wps:cNvPr id="446" name="Textbox 446"/>
                      <wps:cNvSpPr txBox="1"/>
                      <wps:spPr>
                        <a:xfrm>
                          <a:off x="0" y="0"/>
                          <a:ext cx="67945" cy="98425"/>
                        </a:xfrm>
                        <a:prstGeom prst="rect">
                          <a:avLst/>
                        </a:prstGeom>
                      </wps:spPr>
                      <wps:txbx>
                        <w:txbxContent>
                          <w:p>
                            <w:pPr>
                              <w:spacing w:line="155" w:lineRule="exact" w:before="0"/>
                              <w:ind w:left="0" w:right="0" w:firstLine="0"/>
                              <w:jc w:val="left"/>
                              <w:rPr>
                                <w:sz w:val="14"/>
                              </w:rPr>
                            </w:pPr>
                            <w:r>
                              <w:rPr>
                                <w:spacing w:val="-10"/>
                                <w:w w:val="105"/>
                                <w:sz w:val="14"/>
                              </w:rPr>
                              <w:t>И</w:t>
                            </w:r>
                          </w:p>
                        </w:txbxContent>
                      </wps:txbx>
                      <wps:bodyPr wrap="square" lIns="0" tIns="0" rIns="0" bIns="0" rtlCol="0">
                        <a:noAutofit/>
                      </wps:bodyPr>
                    </wps:wsp>
                  </a:graphicData>
                </a:graphic>
              </wp:anchor>
            </w:drawing>
          </mc:Choice>
          <mc:Fallback>
            <w:pict>
              <v:shape style="position:absolute;margin-left:245.75pt;margin-top:4.359242pt;width:5.35pt;height:7.75pt;mso-position-horizontal-relative:page;mso-position-vertical-relative:paragraph;z-index:-43970560" type="#_x0000_t202" id="docshape294" filled="false" stroked="false">
                <v:textbox inset="0,0,0,0">
                  <w:txbxContent>
                    <w:p>
                      <w:pPr>
                        <w:spacing w:line="155" w:lineRule="exact" w:before="0"/>
                        <w:ind w:left="0" w:right="0" w:firstLine="0"/>
                        <w:jc w:val="left"/>
                        <w:rPr>
                          <w:sz w:val="14"/>
                        </w:rPr>
                      </w:pPr>
                      <w:r>
                        <w:rPr>
                          <w:spacing w:val="-10"/>
                          <w:w w:val="105"/>
                          <w:sz w:val="14"/>
                        </w:rPr>
                        <w:t>И</w:t>
                      </w:r>
                    </w:p>
                  </w:txbxContent>
                </v:textbox>
                <w10:wrap type="none"/>
              </v:shape>
            </w:pict>
          </mc:Fallback>
        </mc:AlternateContent>
      </w:r>
      <w:r>
        <w:rPr>
          <w:sz w:val="14"/>
        </w:rPr>
        <mc:AlternateContent>
          <mc:Choice Requires="wps">
            <w:drawing>
              <wp:anchor distT="0" distB="0" distL="0" distR="0" allowOverlap="1" layoutInCell="1" locked="0" behindDoc="0" simplePos="0" relativeHeight="15958016">
                <wp:simplePos x="0" y="0"/>
                <wp:positionH relativeFrom="page">
                  <wp:posOffset>2785745</wp:posOffset>
                </wp:positionH>
                <wp:positionV relativeFrom="paragraph">
                  <wp:posOffset>44766</wp:posOffset>
                </wp:positionV>
                <wp:extent cx="1270" cy="168910"/>
                <wp:effectExtent l="0" t="0" r="0" b="0"/>
                <wp:wrapNone/>
                <wp:docPr id="447" name="Textbox 447"/>
                <wp:cNvGraphicFramePr>
                  <a:graphicFrameLocks/>
                </wp:cNvGraphicFramePr>
                <a:graphic>
                  <a:graphicData uri="http://schemas.microsoft.com/office/word/2010/wordprocessingShape">
                    <wps:wsp>
                      <wps:cNvPr id="447" name="Textbox 447"/>
                      <wps:cNvSpPr txBox="1"/>
                      <wps:spPr>
                        <a:xfrm>
                          <a:off x="0" y="0"/>
                          <a:ext cx="0" cy="168910"/>
                        </a:xfrm>
                        <a:prstGeom prst="rect">
                          <a:avLst/>
                        </a:prstGeom>
                      </wps:spPr>
                      <wps:txbx>
                        <w:txbxContent>
                          <w:p>
                            <w:pPr>
                              <w:pStyle w:val="BodyText"/>
                              <w:spacing w:line="265" w:lineRule="exact"/>
                            </w:pPr>
                            <w:r>
                              <w:rPr>
                                <w:spacing w:val="-107"/>
                                <w:w w:val="72"/>
                              </w:rPr>
                              <w:t>Е</w:t>
                            </w:r>
                          </w:p>
                        </w:txbxContent>
                      </wps:txbx>
                      <wps:bodyPr wrap="square" lIns="0" tIns="0" rIns="0" bIns="0" rtlCol="0">
                        <a:noAutofit/>
                      </wps:bodyPr>
                    </wps:wsp>
                  </a:graphicData>
                </a:graphic>
              </wp:anchor>
            </w:drawing>
          </mc:Choice>
          <mc:Fallback>
            <w:pict>
              <v:shape style="position:absolute;margin-left:219.350006pt;margin-top:3.524917pt;width:.1pt;height:13.3pt;mso-position-horizontal-relative:page;mso-position-vertical-relative:paragraph;z-index:15958016" type="#_x0000_t202" id="docshape295" filled="false" stroked="false">
                <v:textbox inset="0,0,0,0">
                  <w:txbxContent>
                    <w:p>
                      <w:pPr>
                        <w:pStyle w:val="BodyText"/>
                        <w:spacing w:line="265" w:lineRule="exact"/>
                      </w:pPr>
                      <w:r>
                        <w:rPr>
                          <w:spacing w:val="-107"/>
                          <w:w w:val="72"/>
                        </w:rPr>
                        <w:t>Е</w:t>
                      </w:r>
                    </w:p>
                  </w:txbxContent>
                </v:textbox>
                <w10:wrap type="none"/>
              </v:shape>
            </w:pict>
          </mc:Fallback>
        </mc:AlternateContent>
      </w:r>
      <w:r>
        <w:rPr>
          <w:spacing w:val="-10"/>
          <w:w w:val="105"/>
          <w:position w:val="-6"/>
          <w:sz w:val="24"/>
        </w:rPr>
        <w:t>2</w:t>
      </w:r>
      <w:r>
        <w:rPr>
          <w:position w:val="-6"/>
          <w:sz w:val="24"/>
        </w:rPr>
        <w:tab/>
      </w:r>
      <w:r>
        <w:rPr>
          <w:spacing w:val="-10"/>
          <w:w w:val="145"/>
          <w:sz w:val="14"/>
        </w:rPr>
        <w:t>о</w:t>
      </w:r>
    </w:p>
    <w:p>
      <w:pPr>
        <w:tabs>
          <w:tab w:pos="955" w:val="left" w:leader="none"/>
        </w:tabs>
        <w:spacing w:line="127" w:lineRule="auto" w:before="47"/>
        <w:ind w:left="432" w:right="0" w:firstLine="0"/>
        <w:jc w:val="left"/>
        <w:rPr>
          <w:sz w:val="14"/>
        </w:rPr>
      </w:pPr>
      <w:r>
        <w:rPr>
          <w:sz w:val="14"/>
        </w:rPr>
        <mc:AlternateContent>
          <mc:Choice Requires="wps">
            <w:drawing>
              <wp:anchor distT="0" distB="0" distL="0" distR="0" allowOverlap="1" layoutInCell="1" locked="0" behindDoc="1" simplePos="0" relativeHeight="459346432">
                <wp:simplePos x="0" y="0"/>
                <wp:positionH relativeFrom="page">
                  <wp:posOffset>3121025</wp:posOffset>
                </wp:positionH>
                <wp:positionV relativeFrom="paragraph">
                  <wp:posOffset>79414</wp:posOffset>
                </wp:positionV>
                <wp:extent cx="71755" cy="98425"/>
                <wp:effectExtent l="0" t="0" r="0" b="0"/>
                <wp:wrapNone/>
                <wp:docPr id="448" name="Textbox 448"/>
                <wp:cNvGraphicFramePr>
                  <a:graphicFrameLocks/>
                </wp:cNvGraphicFramePr>
                <a:graphic>
                  <a:graphicData uri="http://schemas.microsoft.com/office/word/2010/wordprocessingShape">
                    <wps:wsp>
                      <wps:cNvPr id="448" name="Textbox 448"/>
                      <wps:cNvSpPr txBox="1"/>
                      <wps:spPr>
                        <a:xfrm>
                          <a:off x="0" y="0"/>
                          <a:ext cx="71755" cy="98425"/>
                        </a:xfrm>
                        <a:prstGeom prst="rect">
                          <a:avLst/>
                        </a:prstGeom>
                      </wps:spPr>
                      <wps:txbx>
                        <w:txbxContent>
                          <w:p>
                            <w:pPr>
                              <w:spacing w:line="155" w:lineRule="exact" w:before="0"/>
                              <w:ind w:left="0" w:right="0" w:firstLine="0"/>
                              <w:jc w:val="left"/>
                              <w:rPr>
                                <w:sz w:val="14"/>
                              </w:rPr>
                            </w:pPr>
                            <w:r>
                              <w:rPr>
                                <w:spacing w:val="-10"/>
                                <w:w w:val="120"/>
                                <w:sz w:val="14"/>
                              </w:rPr>
                              <w:t>Ч</w:t>
                            </w:r>
                          </w:p>
                        </w:txbxContent>
                      </wps:txbx>
                      <wps:bodyPr wrap="square" lIns="0" tIns="0" rIns="0" bIns="0" rtlCol="0">
                        <a:noAutofit/>
                      </wps:bodyPr>
                    </wps:wsp>
                  </a:graphicData>
                </a:graphic>
              </wp:anchor>
            </w:drawing>
          </mc:Choice>
          <mc:Fallback>
            <w:pict>
              <v:shape style="position:absolute;margin-left:245.75pt;margin-top:6.25315pt;width:5.65pt;height:7.75pt;mso-position-horizontal-relative:page;mso-position-vertical-relative:paragraph;z-index:-43970048" type="#_x0000_t202" id="docshape296" filled="false" stroked="false">
                <v:textbox inset="0,0,0,0">
                  <w:txbxContent>
                    <w:p>
                      <w:pPr>
                        <w:spacing w:line="155" w:lineRule="exact" w:before="0"/>
                        <w:ind w:left="0" w:right="0" w:firstLine="0"/>
                        <w:jc w:val="left"/>
                        <w:rPr>
                          <w:sz w:val="14"/>
                        </w:rPr>
                      </w:pPr>
                      <w:r>
                        <w:rPr>
                          <w:spacing w:val="-10"/>
                          <w:w w:val="120"/>
                          <w:sz w:val="14"/>
                        </w:rPr>
                        <w:t>Ч</w:t>
                      </w:r>
                    </w:p>
                  </w:txbxContent>
                </v:textbox>
                <w10:wrap type="none"/>
              </v:shape>
            </w:pict>
          </mc:Fallback>
        </mc:AlternateContent>
      </w:r>
      <w:r>
        <w:rPr>
          <w:sz w:val="14"/>
        </w:rPr>
        <mc:AlternateContent>
          <mc:Choice Requires="wps">
            <w:drawing>
              <wp:anchor distT="0" distB="0" distL="0" distR="0" allowOverlap="1" layoutInCell="1" locked="0" behindDoc="0" simplePos="0" relativeHeight="15957504">
                <wp:simplePos x="0" y="0"/>
                <wp:positionH relativeFrom="page">
                  <wp:posOffset>2782570</wp:posOffset>
                </wp:positionH>
                <wp:positionV relativeFrom="paragraph">
                  <wp:posOffset>71047</wp:posOffset>
                </wp:positionV>
                <wp:extent cx="3175" cy="168910"/>
                <wp:effectExtent l="0" t="0" r="0" b="0"/>
                <wp:wrapNone/>
                <wp:docPr id="449" name="Textbox 449"/>
                <wp:cNvGraphicFramePr>
                  <a:graphicFrameLocks/>
                </wp:cNvGraphicFramePr>
                <a:graphic>
                  <a:graphicData uri="http://schemas.microsoft.com/office/word/2010/wordprocessingShape">
                    <wps:wsp>
                      <wps:cNvPr id="449" name="Textbox 449"/>
                      <wps:cNvSpPr txBox="1"/>
                      <wps:spPr>
                        <a:xfrm>
                          <a:off x="0" y="0"/>
                          <a:ext cx="3175" cy="168910"/>
                        </a:xfrm>
                        <a:prstGeom prst="rect">
                          <a:avLst/>
                        </a:prstGeom>
                      </wps:spPr>
                      <wps:txbx>
                        <w:txbxContent>
                          <w:p>
                            <w:pPr>
                              <w:pStyle w:val="BodyText"/>
                              <w:spacing w:line="266" w:lineRule="exact"/>
                            </w:pPr>
                            <w:r>
                              <w:rPr>
                                <w:spacing w:val="-120"/>
                              </w:rPr>
                              <w:t>о</w:t>
                            </w:r>
                          </w:p>
                        </w:txbxContent>
                      </wps:txbx>
                      <wps:bodyPr wrap="square" lIns="0" tIns="0" rIns="0" bIns="0" rtlCol="0">
                        <a:noAutofit/>
                      </wps:bodyPr>
                    </wps:wsp>
                  </a:graphicData>
                </a:graphic>
              </wp:anchor>
            </w:drawing>
          </mc:Choice>
          <mc:Fallback>
            <w:pict>
              <v:shape style="position:absolute;margin-left:219.100006pt;margin-top:5.594273pt;width:.25pt;height:13.3pt;mso-position-horizontal-relative:page;mso-position-vertical-relative:paragraph;z-index:15957504" type="#_x0000_t202" id="docshape297" filled="false" stroked="false">
                <v:textbox inset="0,0,0,0">
                  <w:txbxContent>
                    <w:p>
                      <w:pPr>
                        <w:pStyle w:val="BodyText"/>
                        <w:spacing w:line="266" w:lineRule="exact"/>
                      </w:pPr>
                      <w:r>
                        <w:rPr>
                          <w:spacing w:val="-120"/>
                        </w:rPr>
                        <w:t>о</w:t>
                      </w:r>
                    </w:p>
                  </w:txbxContent>
                </v:textbox>
                <w10:wrap type="none"/>
              </v:shape>
            </w:pict>
          </mc:Fallback>
        </mc:AlternateContent>
      </w:r>
      <w:r>
        <w:rPr>
          <w:spacing w:val="-5"/>
          <w:w w:val="80"/>
          <w:position w:val="-9"/>
          <w:sz w:val="24"/>
        </w:rPr>
        <w:t>га</w:t>
      </w:r>
      <w:r>
        <w:rPr>
          <w:position w:val="-9"/>
          <w:sz w:val="24"/>
        </w:rPr>
        <w:tab/>
      </w:r>
      <w:r>
        <w:rPr>
          <w:spacing w:val="-5"/>
          <w:w w:val="80"/>
          <w:sz w:val="14"/>
        </w:rPr>
        <w:t>ей</w:t>
      </w:r>
    </w:p>
    <w:p>
      <w:pPr>
        <w:tabs>
          <w:tab w:pos="955" w:val="left" w:leader="none"/>
        </w:tabs>
        <w:spacing w:line="257" w:lineRule="exact" w:before="11"/>
        <w:ind w:left="432" w:right="0" w:firstLine="0"/>
        <w:jc w:val="left"/>
        <w:rPr>
          <w:sz w:val="14"/>
        </w:rPr>
      </w:pPr>
      <w:r>
        <w:rPr>
          <w:sz w:val="14"/>
        </w:rPr>
        <mc:AlternateContent>
          <mc:Choice Requires="wps">
            <w:drawing>
              <wp:anchor distT="0" distB="0" distL="0" distR="0" allowOverlap="1" layoutInCell="1" locked="0" behindDoc="1" simplePos="0" relativeHeight="459346944">
                <wp:simplePos x="0" y="0"/>
                <wp:positionH relativeFrom="page">
                  <wp:posOffset>3081654</wp:posOffset>
                </wp:positionH>
                <wp:positionV relativeFrom="paragraph">
                  <wp:posOffset>95294</wp:posOffset>
                </wp:positionV>
                <wp:extent cx="113664" cy="99060"/>
                <wp:effectExtent l="0" t="0" r="0" b="0"/>
                <wp:wrapNone/>
                <wp:docPr id="450" name="Textbox 450"/>
                <wp:cNvGraphicFramePr>
                  <a:graphicFrameLocks/>
                </wp:cNvGraphicFramePr>
                <a:graphic>
                  <a:graphicData uri="http://schemas.microsoft.com/office/word/2010/wordprocessingShape">
                    <wps:wsp>
                      <wps:cNvPr id="450" name="Textbox 450"/>
                      <wps:cNvSpPr txBox="1"/>
                      <wps:spPr>
                        <a:xfrm>
                          <a:off x="0" y="0"/>
                          <a:ext cx="113664" cy="99060"/>
                        </a:xfrm>
                        <a:prstGeom prst="rect">
                          <a:avLst/>
                        </a:prstGeom>
                      </wps:spPr>
                      <wps:txbx>
                        <w:txbxContent>
                          <w:p>
                            <w:pPr>
                              <w:spacing w:line="155" w:lineRule="exact" w:before="0"/>
                              <w:ind w:left="0" w:right="0" w:firstLine="0"/>
                              <w:jc w:val="left"/>
                              <w:rPr>
                                <w:sz w:val="14"/>
                              </w:rPr>
                            </w:pPr>
                            <w:r>
                              <w:rPr>
                                <w:spacing w:val="-10"/>
                                <w:w w:val="120"/>
                                <w:sz w:val="14"/>
                              </w:rPr>
                              <w:t>Ю</w:t>
                            </w:r>
                          </w:p>
                        </w:txbxContent>
                      </wps:txbx>
                      <wps:bodyPr wrap="square" lIns="0" tIns="0" rIns="0" bIns="0" rtlCol="0">
                        <a:noAutofit/>
                      </wps:bodyPr>
                    </wps:wsp>
                  </a:graphicData>
                </a:graphic>
              </wp:anchor>
            </w:drawing>
          </mc:Choice>
          <mc:Fallback>
            <w:pict>
              <v:shape style="position:absolute;margin-left:242.649994pt;margin-top:7.503491pt;width:8.950pt;height:7.8pt;mso-position-horizontal-relative:page;mso-position-vertical-relative:paragraph;z-index:-43969536" type="#_x0000_t202" id="docshape298" filled="false" stroked="false">
                <v:textbox inset="0,0,0,0">
                  <w:txbxContent>
                    <w:p>
                      <w:pPr>
                        <w:spacing w:line="155" w:lineRule="exact" w:before="0"/>
                        <w:ind w:left="0" w:right="0" w:firstLine="0"/>
                        <w:jc w:val="left"/>
                        <w:rPr>
                          <w:sz w:val="14"/>
                        </w:rPr>
                      </w:pPr>
                      <w:r>
                        <w:rPr>
                          <w:spacing w:val="-10"/>
                          <w:w w:val="120"/>
                          <w:sz w:val="14"/>
                        </w:rPr>
                        <w:t>Ю</w:t>
                      </w:r>
                    </w:p>
                  </w:txbxContent>
                </v:textbox>
                <w10:wrap type="none"/>
              </v:shape>
            </w:pict>
          </mc:Fallback>
        </mc:AlternateContent>
      </w:r>
      <w:r>
        <w:rPr>
          <w:sz w:val="14"/>
        </w:rPr>
        <mc:AlternateContent>
          <mc:Choice Requires="wps">
            <w:drawing>
              <wp:anchor distT="0" distB="0" distL="0" distR="0" allowOverlap="1" layoutInCell="1" locked="0" behindDoc="1" simplePos="0" relativeHeight="459347456">
                <wp:simplePos x="0" y="0"/>
                <wp:positionH relativeFrom="page">
                  <wp:posOffset>2782570</wp:posOffset>
                </wp:positionH>
                <wp:positionV relativeFrom="paragraph">
                  <wp:posOffset>148575</wp:posOffset>
                </wp:positionV>
                <wp:extent cx="74295" cy="236220"/>
                <wp:effectExtent l="0" t="0" r="0" b="0"/>
                <wp:wrapNone/>
                <wp:docPr id="451" name="Textbox 451"/>
                <wp:cNvGraphicFramePr>
                  <a:graphicFrameLocks/>
                </wp:cNvGraphicFramePr>
                <a:graphic>
                  <a:graphicData uri="http://schemas.microsoft.com/office/word/2010/wordprocessingShape">
                    <wps:wsp>
                      <wps:cNvPr id="451" name="Textbox 451"/>
                      <wps:cNvSpPr txBox="1"/>
                      <wps:spPr>
                        <a:xfrm>
                          <a:off x="0" y="0"/>
                          <a:ext cx="74295" cy="236220"/>
                        </a:xfrm>
                        <a:prstGeom prst="rect">
                          <a:avLst/>
                        </a:prstGeom>
                      </wps:spPr>
                      <wps:txbx>
                        <w:txbxContent>
                          <w:p>
                            <w:pPr>
                              <w:pStyle w:val="BodyText"/>
                              <w:spacing w:line="228" w:lineRule="auto"/>
                            </w:pPr>
                            <w:r>
                              <w:rPr>
                                <w:spacing w:val="-142"/>
                                <w:position w:val="-10"/>
                              </w:rPr>
                              <w:t>о</w:t>
                            </w:r>
                            <w:r>
                              <w:rPr>
                                <w:spacing w:val="-25"/>
                              </w:rPr>
                              <w:t>о</w:t>
                            </w:r>
                          </w:p>
                        </w:txbxContent>
                      </wps:txbx>
                      <wps:bodyPr wrap="square" lIns="0" tIns="0" rIns="0" bIns="0" rtlCol="0">
                        <a:noAutofit/>
                      </wps:bodyPr>
                    </wps:wsp>
                  </a:graphicData>
                </a:graphic>
              </wp:anchor>
            </w:drawing>
          </mc:Choice>
          <mc:Fallback>
            <w:pict>
              <v:shape style="position:absolute;margin-left:219.100006pt;margin-top:11.698863pt;width:5.85pt;height:18.6pt;mso-position-horizontal-relative:page;mso-position-vertical-relative:paragraph;z-index:-43969024" type="#_x0000_t202" id="docshape299" filled="false" stroked="false">
                <v:textbox inset="0,0,0,0">
                  <w:txbxContent>
                    <w:p>
                      <w:pPr>
                        <w:pStyle w:val="BodyText"/>
                        <w:spacing w:line="228" w:lineRule="auto"/>
                      </w:pPr>
                      <w:r>
                        <w:rPr>
                          <w:spacing w:val="-142"/>
                          <w:position w:val="-10"/>
                        </w:rPr>
                        <w:t>о</w:t>
                      </w:r>
                      <w:r>
                        <w:rPr>
                          <w:spacing w:val="-25"/>
                        </w:rPr>
                        <w:t>о</w:t>
                      </w:r>
                    </w:p>
                  </w:txbxContent>
                </v:textbox>
                <w10:wrap type="none"/>
              </v:shape>
            </w:pict>
          </mc:Fallback>
        </mc:AlternateContent>
      </w:r>
      <w:r>
        <w:rPr>
          <w:sz w:val="14"/>
        </w:rPr>
        <mc:AlternateContent>
          <mc:Choice Requires="wps">
            <w:drawing>
              <wp:anchor distT="0" distB="0" distL="0" distR="0" allowOverlap="1" layoutInCell="1" locked="0" behindDoc="1" simplePos="0" relativeHeight="459347968">
                <wp:simplePos x="0" y="0"/>
                <wp:positionH relativeFrom="page">
                  <wp:posOffset>2785745</wp:posOffset>
                </wp:positionH>
                <wp:positionV relativeFrom="paragraph">
                  <wp:posOffset>87858</wp:posOffset>
                </wp:positionV>
                <wp:extent cx="33020" cy="168910"/>
                <wp:effectExtent l="0" t="0" r="0" b="0"/>
                <wp:wrapNone/>
                <wp:docPr id="452" name="Textbox 452"/>
                <wp:cNvGraphicFramePr>
                  <a:graphicFrameLocks/>
                </wp:cNvGraphicFramePr>
                <a:graphic>
                  <a:graphicData uri="http://schemas.microsoft.com/office/word/2010/wordprocessingShape">
                    <wps:wsp>
                      <wps:cNvPr id="452" name="Textbox 452"/>
                      <wps:cNvSpPr txBox="1"/>
                      <wps:spPr>
                        <a:xfrm>
                          <a:off x="0" y="0"/>
                          <a:ext cx="33020" cy="168910"/>
                        </a:xfrm>
                        <a:prstGeom prst="rect">
                          <a:avLst/>
                        </a:prstGeom>
                      </wps:spPr>
                      <wps:txbx>
                        <w:txbxContent>
                          <w:p>
                            <w:pPr>
                              <w:pStyle w:val="BodyText"/>
                              <w:spacing w:line="265" w:lineRule="exact"/>
                            </w:pPr>
                            <w:r>
                              <w:rPr>
                                <w:spacing w:val="-65"/>
                                <w:w w:val="80"/>
                              </w:rPr>
                              <w:t>н</w:t>
                            </w:r>
                          </w:p>
                        </w:txbxContent>
                      </wps:txbx>
                      <wps:bodyPr wrap="square" lIns="0" tIns="0" rIns="0" bIns="0" rtlCol="0">
                        <a:noAutofit/>
                      </wps:bodyPr>
                    </wps:wsp>
                  </a:graphicData>
                </a:graphic>
              </wp:anchor>
            </w:drawing>
          </mc:Choice>
          <mc:Fallback>
            <w:pict>
              <v:shape style="position:absolute;margin-left:219.350006pt;margin-top:6.918022pt;width:2.6pt;height:13.3pt;mso-position-horizontal-relative:page;mso-position-vertical-relative:paragraph;z-index:-43968512" type="#_x0000_t202" id="docshape300" filled="false" stroked="false">
                <v:textbox inset="0,0,0,0">
                  <w:txbxContent>
                    <w:p>
                      <w:pPr>
                        <w:pStyle w:val="BodyText"/>
                        <w:spacing w:line="265" w:lineRule="exact"/>
                      </w:pPr>
                      <w:r>
                        <w:rPr>
                          <w:spacing w:val="-65"/>
                          <w:w w:val="80"/>
                        </w:rPr>
                        <w:t>н</w:t>
                      </w:r>
                    </w:p>
                  </w:txbxContent>
                </v:textbox>
                <w10:wrap type="none"/>
              </v:shape>
            </w:pict>
          </mc:Fallback>
        </mc:AlternateContent>
      </w:r>
      <w:r>
        <w:rPr>
          <w:spacing w:val="-5"/>
          <w:w w:val="80"/>
          <w:position w:val="-8"/>
          <w:sz w:val="24"/>
        </w:rPr>
        <w:t>га</w:t>
      </w:r>
      <w:r>
        <w:rPr>
          <w:position w:val="-8"/>
          <w:sz w:val="24"/>
        </w:rPr>
        <w:tab/>
      </w:r>
      <w:r>
        <w:rPr>
          <w:spacing w:val="-5"/>
          <w:w w:val="80"/>
          <w:sz w:val="14"/>
        </w:rPr>
        <w:t>ей</w:t>
      </w:r>
    </w:p>
    <w:p>
      <w:pPr>
        <w:spacing w:line="187" w:lineRule="auto" w:before="10"/>
        <w:ind w:left="903" w:right="-3" w:firstLine="52"/>
        <w:jc w:val="left"/>
        <w:rPr>
          <w:sz w:val="14"/>
        </w:rPr>
      </w:pPr>
      <w:r>
        <w:rPr>
          <w:spacing w:val="-6"/>
          <w:w w:val="85"/>
          <w:sz w:val="14"/>
        </w:rPr>
        <w:t>ей</w:t>
      </w:r>
      <w:r>
        <w:rPr>
          <w:spacing w:val="40"/>
          <w:sz w:val="14"/>
        </w:rPr>
        <w:t> </w:t>
      </w:r>
      <w:r>
        <w:rPr>
          <w:spacing w:val="-5"/>
          <w:w w:val="85"/>
          <w:sz w:val="14"/>
        </w:rPr>
        <w:t>СП</w:t>
      </w:r>
    </w:p>
    <w:p>
      <w:pPr>
        <w:pStyle w:val="BodyText"/>
        <w:tabs>
          <w:tab w:pos="960" w:val="left" w:leader="none"/>
        </w:tabs>
        <w:spacing w:line="153" w:lineRule="auto"/>
        <w:ind w:left="432"/>
        <w:rPr>
          <w:position w:val="-14"/>
          <w:sz w:val="14"/>
        </w:rPr>
      </w:pPr>
      <w:r>
        <w:rPr>
          <w:position w:val="-14"/>
          <w:sz w:val="14"/>
        </w:rPr>
        <mc:AlternateContent>
          <mc:Choice Requires="wps">
            <w:drawing>
              <wp:anchor distT="0" distB="0" distL="0" distR="0" allowOverlap="1" layoutInCell="1" locked="0" behindDoc="1" simplePos="0" relativeHeight="459350016">
                <wp:simplePos x="0" y="0"/>
                <wp:positionH relativeFrom="page">
                  <wp:posOffset>2785745</wp:posOffset>
                </wp:positionH>
                <wp:positionV relativeFrom="paragraph">
                  <wp:posOffset>117725</wp:posOffset>
                </wp:positionV>
                <wp:extent cx="71120" cy="168275"/>
                <wp:effectExtent l="0" t="0" r="0" b="0"/>
                <wp:wrapNone/>
                <wp:docPr id="453" name="Textbox 453"/>
                <wp:cNvGraphicFramePr>
                  <a:graphicFrameLocks/>
                </wp:cNvGraphicFramePr>
                <a:graphic>
                  <a:graphicData uri="http://schemas.microsoft.com/office/word/2010/wordprocessingShape">
                    <wps:wsp>
                      <wps:cNvPr id="453" name="Textbox 453"/>
                      <wps:cNvSpPr txBox="1"/>
                      <wps:spPr>
                        <a:xfrm>
                          <a:off x="0" y="0"/>
                          <a:ext cx="71120" cy="168275"/>
                        </a:xfrm>
                        <a:prstGeom prst="rect">
                          <a:avLst/>
                        </a:prstGeom>
                      </wps:spPr>
                      <wps:txbx>
                        <w:txbxContent>
                          <w:p>
                            <w:pPr>
                              <w:pStyle w:val="BodyText"/>
                              <w:spacing w:line="265" w:lineRule="exact"/>
                            </w:pPr>
                            <w:r>
                              <w:rPr>
                                <w:spacing w:val="-10"/>
                                <w:w w:val="90"/>
                              </w:rPr>
                              <w:t>ч</w:t>
                            </w:r>
                          </w:p>
                        </w:txbxContent>
                      </wps:txbx>
                      <wps:bodyPr wrap="square" lIns="0" tIns="0" rIns="0" bIns="0" rtlCol="0">
                        <a:noAutofit/>
                      </wps:bodyPr>
                    </wps:wsp>
                  </a:graphicData>
                </a:graphic>
              </wp:anchor>
            </w:drawing>
          </mc:Choice>
          <mc:Fallback>
            <w:pict>
              <v:shape style="position:absolute;margin-left:219.350006pt;margin-top:9.26971pt;width:5.6pt;height:13.25pt;mso-position-horizontal-relative:page;mso-position-vertical-relative:paragraph;z-index:-43966464" type="#_x0000_t202" id="docshape301" filled="false" stroked="false">
                <v:textbox inset="0,0,0,0">
                  <w:txbxContent>
                    <w:p>
                      <w:pPr>
                        <w:pStyle w:val="BodyText"/>
                        <w:spacing w:line="265" w:lineRule="exact"/>
                      </w:pPr>
                      <w:r>
                        <w:rPr>
                          <w:spacing w:val="-10"/>
                          <w:w w:val="90"/>
                        </w:rPr>
                        <w:t>ч</w:t>
                      </w:r>
                    </w:p>
                  </w:txbxContent>
                </v:textbox>
                <w10:wrap type="none"/>
              </v:shape>
            </w:pict>
          </mc:Fallback>
        </mc:AlternateContent>
      </w:r>
      <w:r>
        <w:rPr>
          <w:spacing w:val="-5"/>
          <w:w w:val="85"/>
        </w:rPr>
        <w:t>с</w:t>
      </w:r>
      <w:r>
        <w:rPr>
          <w:spacing w:val="-5"/>
          <w:w w:val="85"/>
          <w:position w:val="-12"/>
        </w:rPr>
        <w:t>К</w:t>
      </w:r>
      <w:r>
        <w:rPr>
          <w:spacing w:val="-5"/>
          <w:w w:val="85"/>
        </w:rPr>
        <w:t>с</w:t>
      </w:r>
      <w:r>
        <w:rPr/>
        <w:tab/>
      </w:r>
      <w:r>
        <w:rPr>
          <w:spacing w:val="-10"/>
          <w:position w:val="-14"/>
          <w:sz w:val="14"/>
        </w:rPr>
        <w:t>С</w:t>
      </w:r>
    </w:p>
    <w:p>
      <w:pPr>
        <w:spacing w:line="152" w:lineRule="exact" w:before="0"/>
        <w:ind w:left="960" w:right="0" w:firstLine="0"/>
        <w:jc w:val="left"/>
        <w:rPr>
          <w:sz w:val="14"/>
        </w:rPr>
      </w:pPr>
      <w:r>
        <w:rPr>
          <w:sz w:val="14"/>
        </w:rPr>
        <mc:AlternateContent>
          <mc:Choice Requires="wps">
            <w:drawing>
              <wp:anchor distT="0" distB="0" distL="0" distR="0" allowOverlap="1" layoutInCell="1" locked="0" behindDoc="0" simplePos="0" relativeHeight="15958528">
                <wp:simplePos x="0" y="0"/>
                <wp:positionH relativeFrom="page">
                  <wp:posOffset>2782570</wp:posOffset>
                </wp:positionH>
                <wp:positionV relativeFrom="paragraph">
                  <wp:posOffset>-4416</wp:posOffset>
                </wp:positionV>
                <wp:extent cx="3175" cy="168910"/>
                <wp:effectExtent l="0" t="0" r="0" b="0"/>
                <wp:wrapNone/>
                <wp:docPr id="454" name="Textbox 454"/>
                <wp:cNvGraphicFramePr>
                  <a:graphicFrameLocks/>
                </wp:cNvGraphicFramePr>
                <a:graphic>
                  <a:graphicData uri="http://schemas.microsoft.com/office/word/2010/wordprocessingShape">
                    <wps:wsp>
                      <wps:cNvPr id="454" name="Textbox 454"/>
                      <wps:cNvSpPr txBox="1"/>
                      <wps:spPr>
                        <a:xfrm>
                          <a:off x="0" y="0"/>
                          <a:ext cx="3175" cy="168910"/>
                        </a:xfrm>
                        <a:prstGeom prst="rect">
                          <a:avLst/>
                        </a:prstGeom>
                      </wps:spPr>
                      <wps:txbx>
                        <w:txbxContent>
                          <w:p>
                            <w:pPr>
                              <w:pStyle w:val="BodyText"/>
                              <w:spacing w:line="266" w:lineRule="exact"/>
                            </w:pPr>
                            <w:r>
                              <w:rPr>
                                <w:spacing w:val="-120"/>
                              </w:rPr>
                              <w:t>о</w:t>
                            </w:r>
                          </w:p>
                        </w:txbxContent>
                      </wps:txbx>
                      <wps:bodyPr wrap="square" lIns="0" tIns="0" rIns="0" bIns="0" rtlCol="0">
                        <a:noAutofit/>
                      </wps:bodyPr>
                    </wps:wsp>
                  </a:graphicData>
                </a:graphic>
              </wp:anchor>
            </w:drawing>
          </mc:Choice>
          <mc:Fallback>
            <w:pict>
              <v:shape style="position:absolute;margin-left:219.100006pt;margin-top:-.347719pt;width:.25pt;height:13.3pt;mso-position-horizontal-relative:page;mso-position-vertical-relative:paragraph;z-index:15958528" type="#_x0000_t202" id="docshape302" filled="false" stroked="false">
                <v:textbox inset="0,0,0,0">
                  <w:txbxContent>
                    <w:p>
                      <w:pPr>
                        <w:pStyle w:val="BodyText"/>
                        <w:spacing w:line="266" w:lineRule="exact"/>
                      </w:pPr>
                      <w:r>
                        <w:rPr>
                          <w:spacing w:val="-120"/>
                        </w:rPr>
                        <w:t>о</w:t>
                      </w:r>
                    </w:p>
                  </w:txbxContent>
                </v:textbox>
                <w10:wrap type="none"/>
              </v:shape>
            </w:pict>
          </mc:Fallback>
        </mc:AlternateContent>
      </w:r>
      <w:r>
        <w:rPr>
          <w:spacing w:val="-10"/>
          <w:w w:val="115"/>
          <w:sz w:val="14"/>
        </w:rPr>
        <w:t>К</w:t>
      </w:r>
    </w:p>
    <w:p>
      <w:pPr>
        <w:spacing w:line="152" w:lineRule="exact" w:before="0"/>
        <w:ind w:left="907" w:right="0" w:firstLine="0"/>
        <w:jc w:val="left"/>
        <w:rPr>
          <w:sz w:val="14"/>
        </w:rPr>
      </w:pPr>
      <w:r>
        <w:rPr>
          <w:spacing w:val="-10"/>
          <w:w w:val="215"/>
          <w:sz w:val="14"/>
        </w:rPr>
        <w:t>н</w:t>
      </w:r>
    </w:p>
    <w:p>
      <w:pPr>
        <w:spacing w:line="145" w:lineRule="exact" w:before="94"/>
        <w:ind w:left="395" w:right="0" w:firstLine="0"/>
        <w:jc w:val="left"/>
        <w:rPr>
          <w:sz w:val="14"/>
        </w:rPr>
      </w:pPr>
      <w:r>
        <w:rPr/>
        <w:br w:type="column"/>
      </w:r>
      <w:r>
        <w:rPr>
          <w:spacing w:val="-5"/>
          <w:w w:val="105"/>
          <w:sz w:val="14"/>
        </w:rPr>
        <w:t>3S</w:t>
      </w:r>
    </w:p>
    <w:p>
      <w:pPr>
        <w:spacing w:line="142" w:lineRule="exact" w:before="0"/>
        <w:ind w:left="448" w:right="0" w:firstLine="0"/>
        <w:jc w:val="left"/>
        <w:rPr>
          <w:sz w:val="14"/>
        </w:rPr>
      </w:pPr>
      <w:r>
        <w:rPr>
          <w:spacing w:val="-10"/>
          <w:w w:val="150"/>
          <w:sz w:val="14"/>
        </w:rPr>
        <w:t>3</w:t>
      </w:r>
    </w:p>
    <w:p>
      <w:pPr>
        <w:spacing w:line="170" w:lineRule="auto" w:before="34"/>
        <w:ind w:left="443" w:right="1538" w:firstLine="5"/>
        <w:jc w:val="both"/>
        <w:rPr>
          <w:sz w:val="14"/>
        </w:rPr>
      </w:pPr>
      <w:r>
        <w:rPr>
          <w:spacing w:val="-10"/>
          <w:w w:val="140"/>
          <w:sz w:val="14"/>
        </w:rPr>
        <w:t>к</w:t>
      </w:r>
      <w:r>
        <w:rPr>
          <w:spacing w:val="-6"/>
          <w:w w:val="140"/>
          <w:sz w:val="14"/>
        </w:rPr>
        <w:t> </w:t>
      </w:r>
      <w:r>
        <w:rPr>
          <w:spacing w:val="-6"/>
          <w:w w:val="60"/>
          <w:sz w:val="14"/>
        </w:rPr>
        <w:t>CQ</w:t>
      </w:r>
      <w:r>
        <w:rPr>
          <w:spacing w:val="40"/>
          <w:w w:val="120"/>
          <w:sz w:val="14"/>
        </w:rPr>
        <w:t> </w:t>
      </w:r>
      <w:r>
        <w:rPr>
          <w:spacing w:val="-10"/>
          <w:w w:val="120"/>
          <w:sz w:val="14"/>
        </w:rPr>
        <w:t>S</w:t>
      </w:r>
      <w:r>
        <w:rPr>
          <w:spacing w:val="40"/>
          <w:w w:val="120"/>
          <w:sz w:val="14"/>
        </w:rPr>
        <w:t> </w:t>
      </w:r>
      <w:r>
        <w:rPr>
          <w:spacing w:val="-10"/>
          <w:w w:val="115"/>
          <w:sz w:val="14"/>
        </w:rPr>
        <w:t>О</w:t>
      </w:r>
    </w:p>
    <w:p>
      <w:pPr>
        <w:spacing w:line="151" w:lineRule="exact" w:before="0"/>
        <w:ind w:left="443" w:right="0" w:firstLine="0"/>
        <w:jc w:val="left"/>
        <w:rPr>
          <w:sz w:val="14"/>
        </w:rPr>
      </w:pPr>
      <w:r>
        <w:rPr>
          <w:spacing w:val="-10"/>
          <w:w w:val="165"/>
          <w:sz w:val="14"/>
        </w:rPr>
        <w:t>£</w:t>
      </w:r>
    </w:p>
    <w:p>
      <w:pPr>
        <w:spacing w:before="45"/>
        <w:ind w:left="395" w:right="0" w:firstLine="0"/>
        <w:jc w:val="left"/>
        <w:rPr>
          <w:sz w:val="14"/>
        </w:rPr>
      </w:pPr>
      <w:r>
        <w:rPr>
          <w:spacing w:val="-10"/>
          <w:w w:val="255"/>
          <w:sz w:val="14"/>
        </w:rPr>
        <w:t>с</w:t>
      </w:r>
    </w:p>
    <w:p>
      <w:pPr>
        <w:pStyle w:val="BodyText"/>
        <w:spacing w:before="7"/>
        <w:rPr>
          <w:sz w:val="14"/>
        </w:rPr>
      </w:pPr>
    </w:p>
    <w:p>
      <w:pPr>
        <w:pStyle w:val="BodyText"/>
        <w:tabs>
          <w:tab w:pos="923" w:val="left" w:leader="none"/>
        </w:tabs>
        <w:spacing w:line="264" w:lineRule="exact"/>
        <w:ind w:left="395"/>
      </w:pPr>
      <w:r>
        <w:rPr/>
        <mc:AlternateContent>
          <mc:Choice Requires="wps">
            <w:drawing>
              <wp:anchor distT="0" distB="0" distL="0" distR="0" allowOverlap="1" layoutInCell="1" locked="0" behindDoc="1" simplePos="0" relativeHeight="459350528">
                <wp:simplePos x="0" y="0"/>
                <wp:positionH relativeFrom="page">
                  <wp:posOffset>3505200</wp:posOffset>
                </wp:positionH>
                <wp:positionV relativeFrom="paragraph">
                  <wp:posOffset>81472</wp:posOffset>
                </wp:positionV>
                <wp:extent cx="67945" cy="99060"/>
                <wp:effectExtent l="0" t="0" r="0" b="0"/>
                <wp:wrapNone/>
                <wp:docPr id="455" name="Textbox 455"/>
                <wp:cNvGraphicFramePr>
                  <a:graphicFrameLocks/>
                </wp:cNvGraphicFramePr>
                <a:graphic>
                  <a:graphicData uri="http://schemas.microsoft.com/office/word/2010/wordprocessingShape">
                    <wps:wsp>
                      <wps:cNvPr id="455" name="Textbox 455"/>
                      <wps:cNvSpPr txBox="1"/>
                      <wps:spPr>
                        <a:xfrm>
                          <a:off x="0" y="0"/>
                          <a:ext cx="67945" cy="99060"/>
                        </a:xfrm>
                        <a:prstGeom prst="rect">
                          <a:avLst/>
                        </a:prstGeom>
                      </wps:spPr>
                      <wps:txbx>
                        <w:txbxContent>
                          <w:p>
                            <w:pPr>
                              <w:spacing w:line="155" w:lineRule="exact" w:before="0"/>
                              <w:ind w:left="0" w:right="0" w:firstLine="0"/>
                              <w:jc w:val="left"/>
                              <w:rPr>
                                <w:sz w:val="14"/>
                              </w:rPr>
                            </w:pPr>
                            <w:r>
                              <w:rPr>
                                <w:spacing w:val="-5"/>
                                <w:w w:val="85"/>
                                <w:sz w:val="14"/>
                              </w:rPr>
                              <w:t>га</w:t>
                            </w:r>
                          </w:p>
                        </w:txbxContent>
                      </wps:txbx>
                      <wps:bodyPr wrap="square" lIns="0" tIns="0" rIns="0" bIns="0" rtlCol="0">
                        <a:noAutofit/>
                      </wps:bodyPr>
                    </wps:wsp>
                  </a:graphicData>
                </a:graphic>
              </wp:anchor>
            </w:drawing>
          </mc:Choice>
          <mc:Fallback>
            <w:pict>
              <v:shape style="position:absolute;margin-left:276pt;margin-top:6.415145pt;width:5.35pt;height:7.8pt;mso-position-horizontal-relative:page;mso-position-vertical-relative:paragraph;z-index:-43965952" type="#_x0000_t202" id="docshape303" filled="false" stroked="false">
                <v:textbox inset="0,0,0,0">
                  <w:txbxContent>
                    <w:p>
                      <w:pPr>
                        <w:spacing w:line="155" w:lineRule="exact" w:before="0"/>
                        <w:ind w:left="0" w:right="0" w:firstLine="0"/>
                        <w:jc w:val="left"/>
                        <w:rPr>
                          <w:sz w:val="14"/>
                        </w:rPr>
                      </w:pPr>
                      <w:r>
                        <w:rPr>
                          <w:spacing w:val="-5"/>
                          <w:w w:val="85"/>
                          <w:sz w:val="14"/>
                        </w:rPr>
                        <w:t>га</w:t>
                      </w:r>
                    </w:p>
                  </w:txbxContent>
                </v:textbox>
                <w10:wrap type="none"/>
              </v:shape>
            </w:pict>
          </mc:Fallback>
        </mc:AlternateContent>
      </w:r>
      <w:r>
        <w:rPr>
          <w:spacing w:val="-10"/>
          <w:vertAlign w:val="superscript"/>
        </w:rPr>
        <w:t>®</w:t>
      </w:r>
      <w:r>
        <w:rPr>
          <w:vertAlign w:val="baseline"/>
        </w:rPr>
        <w:tab/>
        <w:t>Субконто </w:t>
      </w:r>
      <w:r>
        <w:rPr>
          <w:spacing w:val="-10"/>
          <w:vertAlign w:val="baseline"/>
        </w:rPr>
        <w:t>1</w:t>
      </w:r>
    </w:p>
    <w:p>
      <w:pPr>
        <w:spacing w:line="124" w:lineRule="exact" w:before="0"/>
        <w:ind w:left="448" w:right="0" w:firstLine="0"/>
        <w:jc w:val="left"/>
        <w:rPr>
          <w:sz w:val="14"/>
        </w:rPr>
      </w:pPr>
      <w:r>
        <w:rPr>
          <w:spacing w:val="-10"/>
          <w:w w:val="105"/>
          <w:sz w:val="14"/>
        </w:rPr>
        <w:t>И</w:t>
      </w:r>
    </w:p>
    <w:p>
      <w:pPr>
        <w:spacing w:line="196" w:lineRule="auto" w:before="0"/>
        <w:ind w:left="448" w:right="1542" w:firstLine="0"/>
        <w:jc w:val="both"/>
        <w:rPr>
          <w:sz w:val="14"/>
        </w:rPr>
      </w:pPr>
      <w:r>
        <w:rPr>
          <w:spacing w:val="-6"/>
          <w:w w:val="90"/>
          <w:sz w:val="14"/>
        </w:rPr>
        <w:t>га</w:t>
      </w:r>
      <w:r>
        <w:rPr>
          <w:spacing w:val="40"/>
          <w:w w:val="105"/>
          <w:sz w:val="14"/>
        </w:rPr>
        <w:t> </w:t>
      </w:r>
      <w:r>
        <w:rPr>
          <w:spacing w:val="-10"/>
          <w:w w:val="105"/>
          <w:sz w:val="14"/>
        </w:rPr>
        <w:t>К</w:t>
      </w:r>
      <w:r>
        <w:rPr>
          <w:spacing w:val="40"/>
          <w:w w:val="105"/>
          <w:sz w:val="14"/>
        </w:rPr>
        <w:t> </w:t>
      </w:r>
      <w:r>
        <w:rPr>
          <w:spacing w:val="-10"/>
          <w:w w:val="105"/>
          <w:sz w:val="14"/>
        </w:rPr>
        <w:t>Ё</w:t>
      </w:r>
    </w:p>
    <w:p>
      <w:pPr>
        <w:spacing w:before="13"/>
        <w:ind w:left="390" w:right="0" w:firstLine="0"/>
        <w:jc w:val="left"/>
        <w:rPr>
          <w:sz w:val="24"/>
        </w:rPr>
      </w:pPr>
      <w:r>
        <w:rPr>
          <w:spacing w:val="-10"/>
          <w:w w:val="120"/>
          <w:sz w:val="24"/>
        </w:rPr>
        <w:t>&lt;</w:t>
      </w:r>
    </w:p>
    <w:p>
      <w:pPr>
        <w:spacing w:line="192" w:lineRule="auto" w:before="170"/>
        <w:ind w:left="448" w:right="1533" w:firstLine="0"/>
        <w:jc w:val="left"/>
        <w:rPr>
          <w:sz w:val="14"/>
        </w:rPr>
      </w:pPr>
      <w:r>
        <w:rPr>
          <w:spacing w:val="-10"/>
          <w:w w:val="165"/>
          <w:sz w:val="14"/>
        </w:rPr>
        <w:t>с </w:t>
      </w:r>
      <w:r>
        <w:rPr>
          <w:spacing w:val="-10"/>
          <w:w w:val="160"/>
          <w:sz w:val="14"/>
        </w:rPr>
        <w:t>к</w:t>
      </w:r>
    </w:p>
    <w:p>
      <w:pPr>
        <w:spacing w:line="240" w:lineRule="auto" w:before="0"/>
        <w:rPr>
          <w:sz w:val="24"/>
        </w:rPr>
      </w:pPr>
      <w:r>
        <w:rPr/>
        <w:br w:type="column"/>
      </w:r>
      <w:r>
        <w:rPr>
          <w:sz w:val="24"/>
        </w:rPr>
      </w:r>
    </w:p>
    <w:p>
      <w:pPr>
        <w:pStyle w:val="BodyText"/>
      </w:pPr>
    </w:p>
    <w:p>
      <w:pPr>
        <w:pStyle w:val="BodyText"/>
      </w:pPr>
    </w:p>
    <w:p>
      <w:pPr>
        <w:pStyle w:val="BodyText"/>
        <w:spacing w:before="134"/>
      </w:pPr>
    </w:p>
    <w:p>
      <w:pPr>
        <w:pStyle w:val="BodyText"/>
        <w:spacing w:line="276" w:lineRule="auto"/>
        <w:ind w:left="703" w:right="-5" w:hanging="437"/>
      </w:pPr>
      <w:r>
        <w:rPr>
          <w:spacing w:val="-2"/>
        </w:rPr>
        <w:t>Субконто </w:t>
      </w:r>
      <w:r>
        <w:rPr>
          <w:spacing w:val="-10"/>
        </w:rPr>
        <w:t>2</w:t>
      </w:r>
    </w:p>
    <w:p>
      <w:pPr>
        <w:spacing w:line="240" w:lineRule="auto" w:before="0"/>
        <w:rPr>
          <w:sz w:val="24"/>
        </w:rPr>
      </w:pPr>
      <w:r>
        <w:rPr/>
        <w:br w:type="column"/>
      </w:r>
      <w:r>
        <w:rPr>
          <w:sz w:val="24"/>
        </w:rPr>
      </w:r>
    </w:p>
    <w:p>
      <w:pPr>
        <w:pStyle w:val="BodyText"/>
      </w:pPr>
    </w:p>
    <w:p>
      <w:pPr>
        <w:pStyle w:val="BodyText"/>
      </w:pPr>
    </w:p>
    <w:p>
      <w:pPr>
        <w:pStyle w:val="BodyText"/>
        <w:spacing w:before="134"/>
      </w:pPr>
    </w:p>
    <w:p>
      <w:pPr>
        <w:pStyle w:val="BodyText"/>
        <w:spacing w:line="276" w:lineRule="auto"/>
        <w:ind w:left="265" w:right="1988" w:firstLine="10"/>
      </w:pPr>
      <w:r>
        <w:rPr>
          <w:spacing w:val="-2"/>
        </w:rPr>
        <w:t>Субконто </w:t>
      </w:r>
      <w:r>
        <w:rPr>
          <w:spacing w:val="-10"/>
        </w:rPr>
        <w:t>3</w:t>
      </w:r>
    </w:p>
    <w:p>
      <w:pPr>
        <w:pStyle w:val="BodyText"/>
        <w:spacing w:after="0" w:line="276" w:lineRule="auto"/>
        <w:sectPr>
          <w:type w:val="continuous"/>
          <w:pgSz w:w="11910" w:h="16840"/>
          <w:pgMar w:header="0" w:footer="983" w:top="1920" w:bottom="1240" w:left="1275" w:right="141"/>
          <w:cols w:num="5" w:equalWidth="0">
            <w:col w:w="2640" w:space="40"/>
            <w:col w:w="1077" w:space="39"/>
            <w:col w:w="2100" w:space="40"/>
            <w:col w:w="1258" w:space="40"/>
            <w:col w:w="3260"/>
          </w:cols>
        </w:sectPr>
      </w:pPr>
    </w:p>
    <w:tbl>
      <w:tblPr>
        <w:tblW w:w="0" w:type="auto"/>
        <w:jc w:val="left"/>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98"/>
        <w:gridCol w:w="2529"/>
        <w:gridCol w:w="1133"/>
        <w:gridCol w:w="1470"/>
        <w:gridCol w:w="1329"/>
      </w:tblGrid>
      <w:tr>
        <w:trPr>
          <w:trHeight w:val="498" w:hRule="atLeast"/>
        </w:trPr>
        <w:tc>
          <w:tcPr>
            <w:tcW w:w="3227" w:type="dxa"/>
            <w:gridSpan w:val="2"/>
          </w:tcPr>
          <w:p>
            <w:pPr>
              <w:pStyle w:val="TableParagraph"/>
              <w:rPr>
                <w:sz w:val="22"/>
              </w:rPr>
            </w:pPr>
          </w:p>
        </w:tc>
        <w:tc>
          <w:tcPr>
            <w:tcW w:w="1133" w:type="dxa"/>
          </w:tcPr>
          <w:p>
            <w:pPr>
              <w:pStyle w:val="TableParagraph"/>
              <w:spacing w:line="147" w:lineRule="exact"/>
              <w:ind w:right="177"/>
              <w:jc w:val="right"/>
              <w:rPr>
                <w:sz w:val="14"/>
              </w:rPr>
            </w:pPr>
            <w:r>
              <w:rPr>
                <w:spacing w:val="-10"/>
                <w:w w:val="215"/>
                <w:sz w:val="14"/>
              </w:rPr>
              <w:t>н</w:t>
            </w:r>
          </w:p>
        </w:tc>
        <w:tc>
          <w:tcPr>
            <w:tcW w:w="2799" w:type="dxa"/>
            <w:gridSpan w:val="2"/>
            <w:vMerge w:val="restart"/>
          </w:tcPr>
          <w:p>
            <w:pPr>
              <w:pStyle w:val="TableParagraph"/>
              <w:rPr>
                <w:sz w:val="22"/>
              </w:rPr>
            </w:pPr>
          </w:p>
        </w:tc>
      </w:tr>
      <w:tr>
        <w:trPr>
          <w:trHeight w:val="668" w:hRule="atLeast"/>
        </w:trPr>
        <w:tc>
          <w:tcPr>
            <w:tcW w:w="698" w:type="dxa"/>
          </w:tcPr>
          <w:p>
            <w:pPr>
              <w:pStyle w:val="TableParagraph"/>
              <w:spacing w:before="48"/>
              <w:rPr>
                <w:sz w:val="24"/>
              </w:rPr>
            </w:pPr>
          </w:p>
          <w:p>
            <w:pPr>
              <w:pStyle w:val="TableParagraph"/>
              <w:ind w:left="92"/>
              <w:rPr>
                <w:sz w:val="24"/>
              </w:rPr>
            </w:pPr>
            <w:r>
              <w:rPr>
                <w:spacing w:val="-5"/>
                <w:sz w:val="24"/>
              </w:rPr>
              <w:t>Код</w:t>
            </w:r>
          </w:p>
        </w:tc>
        <w:tc>
          <w:tcPr>
            <w:tcW w:w="2529" w:type="dxa"/>
          </w:tcPr>
          <w:p>
            <w:pPr>
              <w:pStyle w:val="TableParagraph"/>
              <w:rPr>
                <w:sz w:val="22"/>
              </w:rPr>
            </w:pPr>
          </w:p>
        </w:tc>
        <w:tc>
          <w:tcPr>
            <w:tcW w:w="1133" w:type="dxa"/>
          </w:tcPr>
          <w:p>
            <w:pPr>
              <w:pStyle w:val="TableParagraph"/>
              <w:rPr>
                <w:sz w:val="22"/>
              </w:rPr>
            </w:pPr>
          </w:p>
        </w:tc>
        <w:tc>
          <w:tcPr>
            <w:tcW w:w="2799" w:type="dxa"/>
            <w:gridSpan w:val="2"/>
            <w:vMerge/>
            <w:tcBorders>
              <w:top w:val="nil"/>
            </w:tcBorders>
          </w:tcPr>
          <w:p>
            <w:pPr>
              <w:rPr>
                <w:sz w:val="2"/>
                <w:szCs w:val="2"/>
              </w:rPr>
            </w:pPr>
          </w:p>
        </w:tc>
      </w:tr>
      <w:tr>
        <w:trPr>
          <w:trHeight w:val="347" w:hRule="atLeast"/>
        </w:trPr>
        <w:tc>
          <w:tcPr>
            <w:tcW w:w="698" w:type="dxa"/>
          </w:tcPr>
          <w:p>
            <w:pPr>
              <w:pStyle w:val="TableParagraph"/>
              <w:rPr>
                <w:sz w:val="22"/>
              </w:rPr>
            </w:pPr>
          </w:p>
        </w:tc>
        <w:tc>
          <w:tcPr>
            <w:tcW w:w="2529" w:type="dxa"/>
          </w:tcPr>
          <w:p>
            <w:pPr>
              <w:pStyle w:val="TableParagraph"/>
              <w:spacing w:before="40"/>
              <w:ind w:left="109"/>
              <w:rPr>
                <w:sz w:val="24"/>
              </w:rPr>
            </w:pPr>
            <w:r>
              <w:rPr>
                <w:spacing w:val="-2"/>
                <w:sz w:val="24"/>
              </w:rPr>
              <w:t>возврата</w:t>
            </w:r>
          </w:p>
        </w:tc>
        <w:tc>
          <w:tcPr>
            <w:tcW w:w="1133" w:type="dxa"/>
          </w:tcPr>
          <w:p>
            <w:pPr>
              <w:pStyle w:val="TableParagraph"/>
              <w:rPr>
                <w:sz w:val="22"/>
              </w:rPr>
            </w:pPr>
          </w:p>
        </w:tc>
        <w:tc>
          <w:tcPr>
            <w:tcW w:w="2799" w:type="dxa"/>
            <w:gridSpan w:val="2"/>
            <w:vMerge/>
            <w:tcBorders>
              <w:top w:val="nil"/>
            </w:tcBorders>
          </w:tcPr>
          <w:p>
            <w:pPr>
              <w:rPr>
                <w:sz w:val="2"/>
                <w:szCs w:val="2"/>
              </w:rPr>
            </w:pPr>
          </w:p>
        </w:tc>
      </w:tr>
      <w:tr>
        <w:trPr>
          <w:trHeight w:val="316" w:hRule="atLeast"/>
        </w:trPr>
        <w:tc>
          <w:tcPr>
            <w:tcW w:w="698" w:type="dxa"/>
          </w:tcPr>
          <w:p>
            <w:pPr>
              <w:pStyle w:val="TableParagraph"/>
              <w:rPr>
                <w:sz w:val="22"/>
              </w:rPr>
            </w:pPr>
          </w:p>
        </w:tc>
        <w:tc>
          <w:tcPr>
            <w:tcW w:w="2529" w:type="dxa"/>
          </w:tcPr>
          <w:p>
            <w:pPr>
              <w:pStyle w:val="TableParagraph"/>
              <w:spacing w:before="4"/>
              <w:ind w:left="114"/>
              <w:rPr>
                <w:sz w:val="24"/>
              </w:rPr>
            </w:pPr>
            <w:r>
              <w:rPr>
                <w:spacing w:val="-2"/>
                <w:sz w:val="24"/>
              </w:rPr>
              <w:t>дебиторской</w:t>
            </w:r>
          </w:p>
        </w:tc>
        <w:tc>
          <w:tcPr>
            <w:tcW w:w="1133" w:type="dxa"/>
          </w:tcPr>
          <w:p>
            <w:pPr>
              <w:pStyle w:val="TableParagraph"/>
              <w:rPr>
                <w:sz w:val="22"/>
              </w:rPr>
            </w:pPr>
          </w:p>
        </w:tc>
        <w:tc>
          <w:tcPr>
            <w:tcW w:w="2799" w:type="dxa"/>
            <w:gridSpan w:val="2"/>
            <w:vMerge/>
            <w:tcBorders>
              <w:top w:val="nil"/>
            </w:tcBorders>
          </w:tcPr>
          <w:p>
            <w:pPr>
              <w:rPr>
                <w:sz w:val="2"/>
                <w:szCs w:val="2"/>
              </w:rPr>
            </w:pPr>
          </w:p>
        </w:tc>
      </w:tr>
      <w:tr>
        <w:trPr>
          <w:trHeight w:val="318" w:hRule="atLeast"/>
        </w:trPr>
        <w:tc>
          <w:tcPr>
            <w:tcW w:w="698" w:type="dxa"/>
          </w:tcPr>
          <w:p>
            <w:pPr>
              <w:pStyle w:val="TableParagraph"/>
              <w:rPr>
                <w:sz w:val="22"/>
              </w:rPr>
            </w:pPr>
          </w:p>
        </w:tc>
        <w:tc>
          <w:tcPr>
            <w:tcW w:w="2529" w:type="dxa"/>
          </w:tcPr>
          <w:p>
            <w:pPr>
              <w:pStyle w:val="TableParagraph"/>
              <w:spacing w:before="8"/>
              <w:ind w:left="109"/>
              <w:rPr>
                <w:sz w:val="24"/>
              </w:rPr>
            </w:pPr>
            <w:r>
              <w:rPr>
                <w:spacing w:val="-2"/>
                <w:sz w:val="24"/>
              </w:rPr>
              <w:t>задолженности</w:t>
            </w:r>
          </w:p>
        </w:tc>
        <w:tc>
          <w:tcPr>
            <w:tcW w:w="1133" w:type="dxa"/>
          </w:tcPr>
          <w:p>
            <w:pPr>
              <w:pStyle w:val="TableParagraph"/>
              <w:rPr>
                <w:sz w:val="22"/>
              </w:rPr>
            </w:pPr>
          </w:p>
        </w:tc>
        <w:tc>
          <w:tcPr>
            <w:tcW w:w="2799" w:type="dxa"/>
            <w:gridSpan w:val="2"/>
            <w:vMerge/>
            <w:tcBorders>
              <w:top w:val="nil"/>
            </w:tcBorders>
          </w:tcPr>
          <w:p>
            <w:pPr>
              <w:rPr>
                <w:sz w:val="2"/>
                <w:szCs w:val="2"/>
              </w:rPr>
            </w:pPr>
          </w:p>
        </w:tc>
      </w:tr>
      <w:tr>
        <w:trPr>
          <w:trHeight w:val="441" w:hRule="atLeast"/>
        </w:trPr>
        <w:tc>
          <w:tcPr>
            <w:tcW w:w="698" w:type="dxa"/>
          </w:tcPr>
          <w:p>
            <w:pPr>
              <w:pStyle w:val="TableParagraph"/>
              <w:rPr>
                <w:sz w:val="22"/>
              </w:rPr>
            </w:pPr>
          </w:p>
        </w:tc>
        <w:tc>
          <w:tcPr>
            <w:tcW w:w="2529" w:type="dxa"/>
          </w:tcPr>
          <w:p>
            <w:pPr>
              <w:pStyle w:val="TableParagraph"/>
              <w:spacing w:before="7"/>
              <w:ind w:left="109"/>
              <w:rPr>
                <w:sz w:val="24"/>
              </w:rPr>
            </w:pPr>
            <w:r>
              <w:rPr>
                <w:sz w:val="24"/>
              </w:rPr>
              <w:t>прошлых</w:t>
            </w:r>
            <w:r>
              <w:rPr>
                <w:spacing w:val="-5"/>
                <w:sz w:val="24"/>
              </w:rPr>
              <w:t> лет</w:t>
            </w:r>
          </w:p>
        </w:tc>
        <w:tc>
          <w:tcPr>
            <w:tcW w:w="1133" w:type="dxa"/>
          </w:tcPr>
          <w:p>
            <w:pPr>
              <w:pStyle w:val="TableParagraph"/>
              <w:rPr>
                <w:sz w:val="22"/>
              </w:rPr>
            </w:pPr>
          </w:p>
        </w:tc>
        <w:tc>
          <w:tcPr>
            <w:tcW w:w="2799" w:type="dxa"/>
            <w:gridSpan w:val="2"/>
            <w:vMerge/>
            <w:tcBorders>
              <w:top w:val="nil"/>
            </w:tcBorders>
          </w:tcPr>
          <w:p>
            <w:pPr>
              <w:rPr>
                <w:sz w:val="2"/>
                <w:szCs w:val="2"/>
              </w:rPr>
            </w:pPr>
          </w:p>
        </w:tc>
      </w:tr>
      <w:tr>
        <w:trPr>
          <w:trHeight w:val="451" w:hRule="atLeast"/>
        </w:trPr>
        <w:tc>
          <w:tcPr>
            <w:tcW w:w="698" w:type="dxa"/>
          </w:tcPr>
          <w:p>
            <w:pPr>
              <w:pStyle w:val="TableParagraph"/>
              <w:spacing w:before="131"/>
              <w:ind w:left="50"/>
              <w:rPr>
                <w:sz w:val="24"/>
              </w:rPr>
            </w:pPr>
            <w:r>
              <w:rPr>
                <w:spacing w:val="-2"/>
                <w:sz w:val="24"/>
              </w:rPr>
              <w:t>209.4</w:t>
            </w:r>
          </w:p>
        </w:tc>
        <w:tc>
          <w:tcPr>
            <w:tcW w:w="2529" w:type="dxa"/>
          </w:tcPr>
          <w:p>
            <w:pPr>
              <w:pStyle w:val="TableParagraph"/>
              <w:spacing w:before="131"/>
              <w:ind w:left="109"/>
              <w:rPr>
                <w:sz w:val="24"/>
              </w:rPr>
            </w:pPr>
            <w:r>
              <w:rPr>
                <w:sz w:val="24"/>
              </w:rPr>
              <w:t>Расчеты</w:t>
            </w:r>
            <w:r>
              <w:rPr>
                <w:spacing w:val="-4"/>
                <w:sz w:val="24"/>
              </w:rPr>
              <w:t> </w:t>
            </w:r>
            <w:r>
              <w:rPr>
                <w:spacing w:val="-5"/>
                <w:sz w:val="24"/>
              </w:rPr>
              <w:t>по</w:t>
            </w:r>
          </w:p>
        </w:tc>
        <w:tc>
          <w:tcPr>
            <w:tcW w:w="1133" w:type="dxa"/>
          </w:tcPr>
          <w:p>
            <w:pPr>
              <w:pStyle w:val="TableParagraph"/>
              <w:spacing w:before="151"/>
              <w:ind w:right="228"/>
              <w:jc w:val="right"/>
              <w:rPr>
                <w:sz w:val="24"/>
              </w:rPr>
            </w:pPr>
            <w:r>
              <w:rPr>
                <w:spacing w:val="-5"/>
                <w:sz w:val="24"/>
              </w:rPr>
              <w:t>А,</w:t>
            </w:r>
          </w:p>
        </w:tc>
        <w:tc>
          <w:tcPr>
            <w:tcW w:w="1470" w:type="dxa"/>
          </w:tcPr>
          <w:p>
            <w:pPr>
              <w:pStyle w:val="TableParagraph"/>
              <w:spacing w:before="131"/>
              <w:ind w:left="182"/>
              <w:rPr>
                <w:sz w:val="24"/>
              </w:rPr>
            </w:pPr>
            <w:r>
              <w:rPr>
                <w:spacing w:val="-2"/>
                <w:sz w:val="24"/>
              </w:rPr>
              <w:t>Контрагент</w:t>
            </w:r>
          </w:p>
        </w:tc>
        <w:tc>
          <w:tcPr>
            <w:tcW w:w="1329" w:type="dxa"/>
          </w:tcPr>
          <w:p>
            <w:pPr>
              <w:pStyle w:val="TableParagraph"/>
              <w:spacing w:before="136"/>
              <w:ind w:left="119"/>
              <w:rPr>
                <w:sz w:val="24"/>
              </w:rPr>
            </w:pPr>
            <w:r>
              <w:rPr>
                <w:spacing w:val="-2"/>
                <w:sz w:val="24"/>
              </w:rPr>
              <w:t>Договоры</w:t>
            </w:r>
          </w:p>
        </w:tc>
      </w:tr>
      <w:tr>
        <w:trPr>
          <w:trHeight w:val="309" w:hRule="atLeast"/>
        </w:trPr>
        <w:tc>
          <w:tcPr>
            <w:tcW w:w="698" w:type="dxa"/>
          </w:tcPr>
          <w:p>
            <w:pPr>
              <w:pStyle w:val="TableParagraph"/>
              <w:spacing w:line="273" w:lineRule="exact"/>
              <w:ind w:right="110"/>
              <w:jc w:val="right"/>
              <w:rPr>
                <w:sz w:val="24"/>
              </w:rPr>
            </w:pPr>
            <w:r>
              <w:rPr>
                <w:spacing w:val="-10"/>
                <w:sz w:val="24"/>
              </w:rPr>
              <w:t>0</w:t>
            </w:r>
          </w:p>
        </w:tc>
        <w:tc>
          <w:tcPr>
            <w:tcW w:w="2529" w:type="dxa"/>
          </w:tcPr>
          <w:p>
            <w:pPr>
              <w:pStyle w:val="TableParagraph"/>
              <w:spacing w:before="2"/>
              <w:ind w:left="109"/>
              <w:rPr>
                <w:sz w:val="24"/>
              </w:rPr>
            </w:pPr>
            <w:r>
              <w:rPr>
                <w:sz w:val="24"/>
              </w:rPr>
              <w:t>штрафам,</w:t>
            </w:r>
            <w:r>
              <w:rPr>
                <w:spacing w:val="-9"/>
                <w:sz w:val="24"/>
              </w:rPr>
              <w:t> </w:t>
            </w:r>
            <w:r>
              <w:rPr>
                <w:spacing w:val="-2"/>
                <w:sz w:val="24"/>
              </w:rPr>
              <w:t>пеням,</w:t>
            </w:r>
          </w:p>
        </w:tc>
        <w:tc>
          <w:tcPr>
            <w:tcW w:w="1133" w:type="dxa"/>
          </w:tcPr>
          <w:p>
            <w:pPr>
              <w:pStyle w:val="TableParagraph"/>
              <w:spacing w:line="273" w:lineRule="exact"/>
              <w:ind w:right="271"/>
              <w:jc w:val="right"/>
              <w:rPr>
                <w:sz w:val="24"/>
              </w:rPr>
            </w:pPr>
            <w:r>
              <w:rPr>
                <w:spacing w:val="-10"/>
                <w:sz w:val="24"/>
              </w:rPr>
              <w:t>П</w:t>
            </w:r>
          </w:p>
        </w:tc>
        <w:tc>
          <w:tcPr>
            <w:tcW w:w="1470" w:type="dxa"/>
          </w:tcPr>
          <w:p>
            <w:pPr>
              <w:pStyle w:val="TableParagraph"/>
              <w:spacing w:line="273" w:lineRule="exact"/>
              <w:ind w:left="182"/>
              <w:rPr>
                <w:sz w:val="24"/>
              </w:rPr>
            </w:pPr>
            <w:r>
              <w:rPr>
                <w:spacing w:val="-10"/>
                <w:sz w:val="24"/>
              </w:rPr>
              <w:t>ы</w:t>
            </w:r>
          </w:p>
        </w:tc>
        <w:tc>
          <w:tcPr>
            <w:tcW w:w="1329" w:type="dxa"/>
          </w:tcPr>
          <w:p>
            <w:pPr>
              <w:pStyle w:val="TableParagraph"/>
              <w:tabs>
                <w:tab w:pos="756" w:val="left" w:leader="none"/>
              </w:tabs>
              <w:spacing w:line="273" w:lineRule="exact"/>
              <w:ind w:left="119"/>
              <w:rPr>
                <w:sz w:val="24"/>
              </w:rPr>
            </w:pPr>
            <w:r>
              <w:rPr>
                <w:spacing w:val="-10"/>
                <w:sz w:val="24"/>
              </w:rPr>
              <w:t>и</w:t>
            </w:r>
            <w:r>
              <w:rPr>
                <w:sz w:val="24"/>
              </w:rPr>
              <w:tab/>
            </w:r>
            <w:r>
              <w:rPr>
                <w:spacing w:val="-4"/>
                <w:sz w:val="24"/>
              </w:rPr>
              <w:t>иные</w:t>
            </w:r>
          </w:p>
        </w:tc>
      </w:tr>
      <w:tr>
        <w:trPr>
          <w:trHeight w:val="317" w:hRule="atLeast"/>
        </w:trPr>
        <w:tc>
          <w:tcPr>
            <w:tcW w:w="698" w:type="dxa"/>
          </w:tcPr>
          <w:p>
            <w:pPr>
              <w:pStyle w:val="TableParagraph"/>
              <w:rPr>
                <w:sz w:val="22"/>
              </w:rPr>
            </w:pPr>
          </w:p>
        </w:tc>
        <w:tc>
          <w:tcPr>
            <w:tcW w:w="2529" w:type="dxa"/>
          </w:tcPr>
          <w:p>
            <w:pPr>
              <w:pStyle w:val="TableParagraph"/>
              <w:spacing w:before="10"/>
              <w:ind w:left="109"/>
              <w:rPr>
                <w:sz w:val="24"/>
              </w:rPr>
            </w:pPr>
            <w:r>
              <w:rPr>
                <w:spacing w:val="-2"/>
                <w:sz w:val="24"/>
              </w:rPr>
              <w:t>неустойкам,</w:t>
            </w:r>
          </w:p>
        </w:tc>
        <w:tc>
          <w:tcPr>
            <w:tcW w:w="1133" w:type="dxa"/>
          </w:tcPr>
          <w:p>
            <w:pPr>
              <w:pStyle w:val="TableParagraph"/>
              <w:rPr>
                <w:sz w:val="22"/>
              </w:rPr>
            </w:pPr>
          </w:p>
        </w:tc>
        <w:tc>
          <w:tcPr>
            <w:tcW w:w="1470" w:type="dxa"/>
          </w:tcPr>
          <w:p>
            <w:pPr>
              <w:pStyle w:val="TableParagraph"/>
              <w:rPr>
                <w:sz w:val="22"/>
              </w:rPr>
            </w:pPr>
          </w:p>
        </w:tc>
        <w:tc>
          <w:tcPr>
            <w:tcW w:w="1329" w:type="dxa"/>
          </w:tcPr>
          <w:p>
            <w:pPr>
              <w:pStyle w:val="TableParagraph"/>
              <w:spacing w:before="5"/>
              <w:ind w:left="128"/>
              <w:rPr>
                <w:sz w:val="24"/>
              </w:rPr>
            </w:pPr>
            <w:r>
              <w:rPr>
                <w:spacing w:val="-2"/>
                <w:sz w:val="24"/>
              </w:rPr>
              <w:t>основания</w:t>
            </w:r>
          </w:p>
        </w:tc>
      </w:tr>
      <w:tr>
        <w:trPr>
          <w:trHeight w:val="314" w:hRule="atLeast"/>
        </w:trPr>
        <w:tc>
          <w:tcPr>
            <w:tcW w:w="698" w:type="dxa"/>
          </w:tcPr>
          <w:p>
            <w:pPr>
              <w:pStyle w:val="TableParagraph"/>
              <w:rPr>
                <w:sz w:val="22"/>
              </w:rPr>
            </w:pPr>
          </w:p>
        </w:tc>
        <w:tc>
          <w:tcPr>
            <w:tcW w:w="2529" w:type="dxa"/>
          </w:tcPr>
          <w:p>
            <w:pPr>
              <w:pStyle w:val="TableParagraph"/>
              <w:spacing w:before="4"/>
              <w:ind w:left="109"/>
              <w:rPr>
                <w:sz w:val="24"/>
              </w:rPr>
            </w:pPr>
            <w:r>
              <w:rPr>
                <w:spacing w:val="-2"/>
                <w:sz w:val="24"/>
              </w:rPr>
              <w:t>возмещениям</w:t>
            </w:r>
          </w:p>
        </w:tc>
        <w:tc>
          <w:tcPr>
            <w:tcW w:w="1133" w:type="dxa"/>
          </w:tcPr>
          <w:p>
            <w:pPr>
              <w:pStyle w:val="TableParagraph"/>
              <w:rPr>
                <w:sz w:val="22"/>
              </w:rPr>
            </w:pPr>
          </w:p>
        </w:tc>
        <w:tc>
          <w:tcPr>
            <w:tcW w:w="1470" w:type="dxa"/>
          </w:tcPr>
          <w:p>
            <w:pPr>
              <w:pStyle w:val="TableParagraph"/>
              <w:rPr>
                <w:sz w:val="22"/>
              </w:rPr>
            </w:pPr>
          </w:p>
        </w:tc>
        <w:tc>
          <w:tcPr>
            <w:tcW w:w="1329" w:type="dxa"/>
          </w:tcPr>
          <w:p>
            <w:pPr>
              <w:pStyle w:val="TableParagraph"/>
              <w:spacing w:before="4"/>
              <w:ind w:left="119"/>
              <w:rPr>
                <w:sz w:val="24"/>
              </w:rPr>
            </w:pPr>
            <w:r>
              <w:rPr>
                <w:spacing w:val="-2"/>
                <w:sz w:val="24"/>
              </w:rPr>
              <w:t>возникнов</w:t>
            </w:r>
          </w:p>
        </w:tc>
      </w:tr>
      <w:tr>
        <w:trPr>
          <w:trHeight w:val="320" w:hRule="atLeast"/>
        </w:trPr>
        <w:tc>
          <w:tcPr>
            <w:tcW w:w="698" w:type="dxa"/>
          </w:tcPr>
          <w:p>
            <w:pPr>
              <w:pStyle w:val="TableParagraph"/>
              <w:rPr>
                <w:sz w:val="22"/>
              </w:rPr>
            </w:pPr>
          </w:p>
        </w:tc>
        <w:tc>
          <w:tcPr>
            <w:tcW w:w="2529" w:type="dxa"/>
          </w:tcPr>
          <w:p>
            <w:pPr>
              <w:pStyle w:val="TableParagraph"/>
              <w:spacing w:before="10"/>
              <w:ind w:left="109"/>
              <w:rPr>
                <w:sz w:val="24"/>
              </w:rPr>
            </w:pPr>
            <w:r>
              <w:rPr>
                <w:spacing w:val="-2"/>
                <w:sz w:val="24"/>
              </w:rPr>
              <w:t>ущерба</w:t>
            </w:r>
          </w:p>
        </w:tc>
        <w:tc>
          <w:tcPr>
            <w:tcW w:w="1133" w:type="dxa"/>
          </w:tcPr>
          <w:p>
            <w:pPr>
              <w:pStyle w:val="TableParagraph"/>
              <w:rPr>
                <w:sz w:val="22"/>
              </w:rPr>
            </w:pPr>
          </w:p>
        </w:tc>
        <w:tc>
          <w:tcPr>
            <w:tcW w:w="1470" w:type="dxa"/>
          </w:tcPr>
          <w:p>
            <w:pPr>
              <w:pStyle w:val="TableParagraph"/>
              <w:rPr>
                <w:sz w:val="22"/>
              </w:rPr>
            </w:pPr>
          </w:p>
        </w:tc>
        <w:tc>
          <w:tcPr>
            <w:tcW w:w="1329" w:type="dxa"/>
          </w:tcPr>
          <w:p>
            <w:pPr>
              <w:pStyle w:val="TableParagraph"/>
              <w:spacing w:before="6"/>
              <w:ind w:left="119"/>
              <w:rPr>
                <w:sz w:val="24"/>
              </w:rPr>
            </w:pPr>
            <w:r>
              <w:rPr>
                <w:spacing w:val="-4"/>
                <w:sz w:val="24"/>
              </w:rPr>
              <w:t>ения</w:t>
            </w:r>
          </w:p>
        </w:tc>
      </w:tr>
      <w:tr>
        <w:trPr>
          <w:trHeight w:val="317" w:hRule="atLeast"/>
        </w:trPr>
        <w:tc>
          <w:tcPr>
            <w:tcW w:w="698" w:type="dxa"/>
          </w:tcPr>
          <w:p>
            <w:pPr>
              <w:pStyle w:val="TableParagraph"/>
              <w:rPr>
                <w:sz w:val="22"/>
              </w:rPr>
            </w:pPr>
          </w:p>
        </w:tc>
        <w:tc>
          <w:tcPr>
            <w:tcW w:w="2529" w:type="dxa"/>
          </w:tcPr>
          <w:p>
            <w:pPr>
              <w:pStyle w:val="TableParagraph"/>
              <w:rPr>
                <w:sz w:val="22"/>
              </w:rPr>
            </w:pPr>
          </w:p>
        </w:tc>
        <w:tc>
          <w:tcPr>
            <w:tcW w:w="1133" w:type="dxa"/>
          </w:tcPr>
          <w:p>
            <w:pPr>
              <w:pStyle w:val="TableParagraph"/>
              <w:rPr>
                <w:sz w:val="22"/>
              </w:rPr>
            </w:pPr>
          </w:p>
        </w:tc>
        <w:tc>
          <w:tcPr>
            <w:tcW w:w="1470" w:type="dxa"/>
          </w:tcPr>
          <w:p>
            <w:pPr>
              <w:pStyle w:val="TableParagraph"/>
              <w:rPr>
                <w:sz w:val="22"/>
              </w:rPr>
            </w:pPr>
          </w:p>
        </w:tc>
        <w:tc>
          <w:tcPr>
            <w:tcW w:w="1329" w:type="dxa"/>
          </w:tcPr>
          <w:p>
            <w:pPr>
              <w:pStyle w:val="TableParagraph"/>
              <w:spacing w:before="7"/>
              <w:ind w:left="128"/>
              <w:rPr>
                <w:sz w:val="24"/>
              </w:rPr>
            </w:pPr>
            <w:r>
              <w:rPr>
                <w:spacing w:val="-2"/>
                <w:sz w:val="24"/>
              </w:rPr>
              <w:t>обязательс</w:t>
            </w:r>
          </w:p>
        </w:tc>
      </w:tr>
      <w:tr>
        <w:trPr>
          <w:trHeight w:val="441" w:hRule="atLeast"/>
        </w:trPr>
        <w:tc>
          <w:tcPr>
            <w:tcW w:w="698" w:type="dxa"/>
          </w:tcPr>
          <w:p>
            <w:pPr>
              <w:pStyle w:val="TableParagraph"/>
              <w:rPr>
                <w:sz w:val="22"/>
              </w:rPr>
            </w:pPr>
          </w:p>
        </w:tc>
        <w:tc>
          <w:tcPr>
            <w:tcW w:w="2529" w:type="dxa"/>
          </w:tcPr>
          <w:p>
            <w:pPr>
              <w:pStyle w:val="TableParagraph"/>
              <w:rPr>
                <w:sz w:val="22"/>
              </w:rPr>
            </w:pPr>
          </w:p>
        </w:tc>
        <w:tc>
          <w:tcPr>
            <w:tcW w:w="1133" w:type="dxa"/>
          </w:tcPr>
          <w:p>
            <w:pPr>
              <w:pStyle w:val="TableParagraph"/>
              <w:rPr>
                <w:sz w:val="22"/>
              </w:rPr>
            </w:pPr>
          </w:p>
        </w:tc>
        <w:tc>
          <w:tcPr>
            <w:tcW w:w="1470" w:type="dxa"/>
          </w:tcPr>
          <w:p>
            <w:pPr>
              <w:pStyle w:val="TableParagraph"/>
              <w:rPr>
                <w:sz w:val="22"/>
              </w:rPr>
            </w:pPr>
          </w:p>
        </w:tc>
        <w:tc>
          <w:tcPr>
            <w:tcW w:w="1329" w:type="dxa"/>
          </w:tcPr>
          <w:p>
            <w:pPr>
              <w:pStyle w:val="TableParagraph"/>
              <w:spacing w:before="6"/>
              <w:ind w:left="119"/>
              <w:rPr>
                <w:sz w:val="24"/>
              </w:rPr>
            </w:pPr>
            <w:r>
              <w:rPr>
                <w:spacing w:val="-5"/>
                <w:sz w:val="24"/>
              </w:rPr>
              <w:t>тв</w:t>
            </w:r>
          </w:p>
        </w:tc>
      </w:tr>
      <w:tr>
        <w:trPr>
          <w:trHeight w:val="451" w:hRule="atLeast"/>
        </w:trPr>
        <w:tc>
          <w:tcPr>
            <w:tcW w:w="698" w:type="dxa"/>
          </w:tcPr>
          <w:p>
            <w:pPr>
              <w:pStyle w:val="TableParagraph"/>
              <w:spacing w:before="131"/>
              <w:ind w:left="50"/>
              <w:rPr>
                <w:sz w:val="24"/>
              </w:rPr>
            </w:pPr>
            <w:r>
              <w:rPr>
                <w:spacing w:val="-2"/>
                <w:sz w:val="24"/>
              </w:rPr>
              <w:t>209.4</w:t>
            </w:r>
          </w:p>
        </w:tc>
        <w:tc>
          <w:tcPr>
            <w:tcW w:w="2529" w:type="dxa"/>
          </w:tcPr>
          <w:p>
            <w:pPr>
              <w:pStyle w:val="TableParagraph"/>
              <w:spacing w:before="131"/>
              <w:ind w:left="109"/>
              <w:rPr>
                <w:sz w:val="24"/>
              </w:rPr>
            </w:pPr>
            <w:r>
              <w:rPr>
                <w:sz w:val="24"/>
              </w:rPr>
              <w:t>Расчеты</w:t>
            </w:r>
            <w:r>
              <w:rPr>
                <w:spacing w:val="-4"/>
                <w:sz w:val="24"/>
              </w:rPr>
              <w:t> </w:t>
            </w:r>
            <w:r>
              <w:rPr>
                <w:spacing w:val="-5"/>
                <w:sz w:val="24"/>
              </w:rPr>
              <w:t>по</w:t>
            </w:r>
          </w:p>
        </w:tc>
        <w:tc>
          <w:tcPr>
            <w:tcW w:w="1133" w:type="dxa"/>
          </w:tcPr>
          <w:p>
            <w:pPr>
              <w:pStyle w:val="TableParagraph"/>
              <w:spacing w:before="151"/>
              <w:ind w:right="228"/>
              <w:jc w:val="right"/>
              <w:rPr>
                <w:sz w:val="24"/>
              </w:rPr>
            </w:pPr>
            <w:r>
              <w:rPr>
                <w:spacing w:val="-5"/>
                <w:sz w:val="24"/>
              </w:rPr>
              <w:t>А,</w:t>
            </w:r>
          </w:p>
        </w:tc>
        <w:tc>
          <w:tcPr>
            <w:tcW w:w="1470" w:type="dxa"/>
          </w:tcPr>
          <w:p>
            <w:pPr>
              <w:pStyle w:val="TableParagraph"/>
              <w:spacing w:before="131"/>
              <w:ind w:left="182"/>
              <w:rPr>
                <w:sz w:val="24"/>
              </w:rPr>
            </w:pPr>
            <w:r>
              <w:rPr>
                <w:spacing w:val="-2"/>
                <w:sz w:val="24"/>
              </w:rPr>
              <w:t>Контрагент</w:t>
            </w:r>
          </w:p>
        </w:tc>
        <w:tc>
          <w:tcPr>
            <w:tcW w:w="1329" w:type="dxa"/>
          </w:tcPr>
          <w:p>
            <w:pPr>
              <w:pStyle w:val="TableParagraph"/>
              <w:spacing w:before="136"/>
              <w:ind w:left="119"/>
              <w:rPr>
                <w:sz w:val="24"/>
              </w:rPr>
            </w:pPr>
            <w:r>
              <w:rPr>
                <w:spacing w:val="-2"/>
                <w:sz w:val="24"/>
              </w:rPr>
              <w:t>Договоры</w:t>
            </w:r>
          </w:p>
        </w:tc>
      </w:tr>
      <w:tr>
        <w:trPr>
          <w:trHeight w:val="309" w:hRule="atLeast"/>
        </w:trPr>
        <w:tc>
          <w:tcPr>
            <w:tcW w:w="698" w:type="dxa"/>
          </w:tcPr>
          <w:p>
            <w:pPr>
              <w:pStyle w:val="TableParagraph"/>
              <w:spacing w:line="273" w:lineRule="exact"/>
              <w:ind w:right="110"/>
              <w:jc w:val="right"/>
              <w:rPr>
                <w:sz w:val="24"/>
              </w:rPr>
            </w:pPr>
            <w:r>
              <w:rPr>
                <w:spacing w:val="-10"/>
                <w:sz w:val="24"/>
              </w:rPr>
              <w:t>1</w:t>
            </w:r>
          </w:p>
        </w:tc>
        <w:tc>
          <w:tcPr>
            <w:tcW w:w="2529" w:type="dxa"/>
          </w:tcPr>
          <w:p>
            <w:pPr>
              <w:pStyle w:val="TableParagraph"/>
              <w:spacing w:before="2"/>
              <w:ind w:left="114"/>
              <w:rPr>
                <w:sz w:val="24"/>
              </w:rPr>
            </w:pPr>
            <w:r>
              <w:rPr>
                <w:sz w:val="24"/>
              </w:rPr>
              <w:t>доходам </w:t>
            </w:r>
            <w:r>
              <w:rPr>
                <w:spacing w:val="-5"/>
                <w:sz w:val="24"/>
              </w:rPr>
              <w:t>от</w:t>
            </w:r>
          </w:p>
        </w:tc>
        <w:tc>
          <w:tcPr>
            <w:tcW w:w="1133" w:type="dxa"/>
          </w:tcPr>
          <w:p>
            <w:pPr>
              <w:pStyle w:val="TableParagraph"/>
              <w:spacing w:line="273" w:lineRule="exact"/>
              <w:ind w:right="271"/>
              <w:jc w:val="right"/>
              <w:rPr>
                <w:sz w:val="24"/>
              </w:rPr>
            </w:pPr>
            <w:r>
              <w:rPr>
                <w:spacing w:val="-10"/>
                <w:sz w:val="24"/>
              </w:rPr>
              <w:t>П</w:t>
            </w:r>
          </w:p>
        </w:tc>
        <w:tc>
          <w:tcPr>
            <w:tcW w:w="1470" w:type="dxa"/>
          </w:tcPr>
          <w:p>
            <w:pPr>
              <w:pStyle w:val="TableParagraph"/>
              <w:spacing w:line="273" w:lineRule="exact"/>
              <w:ind w:left="182"/>
              <w:rPr>
                <w:sz w:val="24"/>
              </w:rPr>
            </w:pPr>
            <w:r>
              <w:rPr>
                <w:spacing w:val="-10"/>
                <w:sz w:val="24"/>
              </w:rPr>
              <w:t>ы</w:t>
            </w:r>
          </w:p>
        </w:tc>
        <w:tc>
          <w:tcPr>
            <w:tcW w:w="1329" w:type="dxa"/>
          </w:tcPr>
          <w:p>
            <w:pPr>
              <w:pStyle w:val="TableParagraph"/>
              <w:tabs>
                <w:tab w:pos="756" w:val="left" w:leader="none"/>
              </w:tabs>
              <w:spacing w:line="273" w:lineRule="exact"/>
              <w:ind w:left="119"/>
              <w:rPr>
                <w:sz w:val="24"/>
              </w:rPr>
            </w:pPr>
            <w:r>
              <w:rPr>
                <w:spacing w:val="-10"/>
                <w:sz w:val="24"/>
              </w:rPr>
              <w:t>и</w:t>
            </w:r>
            <w:r>
              <w:rPr>
                <w:sz w:val="24"/>
              </w:rPr>
              <w:tab/>
            </w:r>
            <w:r>
              <w:rPr>
                <w:spacing w:val="-4"/>
                <w:sz w:val="24"/>
              </w:rPr>
              <w:t>иные</w:t>
            </w:r>
          </w:p>
        </w:tc>
      </w:tr>
      <w:tr>
        <w:trPr>
          <w:trHeight w:val="317" w:hRule="atLeast"/>
        </w:trPr>
        <w:tc>
          <w:tcPr>
            <w:tcW w:w="698" w:type="dxa"/>
          </w:tcPr>
          <w:p>
            <w:pPr>
              <w:pStyle w:val="TableParagraph"/>
              <w:rPr>
                <w:sz w:val="22"/>
              </w:rPr>
            </w:pPr>
          </w:p>
        </w:tc>
        <w:tc>
          <w:tcPr>
            <w:tcW w:w="2529" w:type="dxa"/>
          </w:tcPr>
          <w:p>
            <w:pPr>
              <w:pStyle w:val="TableParagraph"/>
              <w:spacing w:before="9"/>
              <w:ind w:left="109"/>
              <w:rPr>
                <w:sz w:val="24"/>
              </w:rPr>
            </w:pPr>
            <w:r>
              <w:rPr>
                <w:spacing w:val="-2"/>
                <w:sz w:val="24"/>
              </w:rPr>
              <w:t>штрафных</w:t>
            </w:r>
          </w:p>
        </w:tc>
        <w:tc>
          <w:tcPr>
            <w:tcW w:w="1133" w:type="dxa"/>
          </w:tcPr>
          <w:p>
            <w:pPr>
              <w:pStyle w:val="TableParagraph"/>
              <w:rPr>
                <w:sz w:val="22"/>
              </w:rPr>
            </w:pPr>
          </w:p>
        </w:tc>
        <w:tc>
          <w:tcPr>
            <w:tcW w:w="1470" w:type="dxa"/>
          </w:tcPr>
          <w:p>
            <w:pPr>
              <w:pStyle w:val="TableParagraph"/>
              <w:rPr>
                <w:sz w:val="22"/>
              </w:rPr>
            </w:pPr>
          </w:p>
        </w:tc>
        <w:tc>
          <w:tcPr>
            <w:tcW w:w="1329" w:type="dxa"/>
          </w:tcPr>
          <w:p>
            <w:pPr>
              <w:pStyle w:val="TableParagraph"/>
              <w:spacing w:before="4"/>
              <w:ind w:left="128"/>
              <w:rPr>
                <w:sz w:val="24"/>
              </w:rPr>
            </w:pPr>
            <w:r>
              <w:rPr>
                <w:spacing w:val="-2"/>
                <w:sz w:val="24"/>
              </w:rPr>
              <w:t>основания</w:t>
            </w:r>
          </w:p>
        </w:tc>
      </w:tr>
      <w:tr>
        <w:trPr>
          <w:trHeight w:val="317" w:hRule="atLeast"/>
        </w:trPr>
        <w:tc>
          <w:tcPr>
            <w:tcW w:w="698" w:type="dxa"/>
          </w:tcPr>
          <w:p>
            <w:pPr>
              <w:pStyle w:val="TableParagraph"/>
              <w:rPr>
                <w:sz w:val="22"/>
              </w:rPr>
            </w:pPr>
          </w:p>
        </w:tc>
        <w:tc>
          <w:tcPr>
            <w:tcW w:w="2529" w:type="dxa"/>
          </w:tcPr>
          <w:p>
            <w:pPr>
              <w:pStyle w:val="TableParagraph"/>
              <w:spacing w:before="9"/>
              <w:ind w:left="109"/>
              <w:rPr>
                <w:sz w:val="24"/>
              </w:rPr>
            </w:pPr>
            <w:r>
              <w:rPr>
                <w:sz w:val="24"/>
              </w:rPr>
              <w:t>санкций</w:t>
            </w:r>
            <w:r>
              <w:rPr>
                <w:spacing w:val="-10"/>
                <w:sz w:val="24"/>
              </w:rPr>
              <w:t> </w:t>
            </w:r>
            <w:r>
              <w:rPr>
                <w:spacing w:val="-5"/>
                <w:sz w:val="24"/>
              </w:rPr>
              <w:t>за</w:t>
            </w:r>
          </w:p>
        </w:tc>
        <w:tc>
          <w:tcPr>
            <w:tcW w:w="1133" w:type="dxa"/>
          </w:tcPr>
          <w:p>
            <w:pPr>
              <w:pStyle w:val="TableParagraph"/>
              <w:rPr>
                <w:sz w:val="22"/>
              </w:rPr>
            </w:pPr>
          </w:p>
        </w:tc>
        <w:tc>
          <w:tcPr>
            <w:tcW w:w="1470" w:type="dxa"/>
          </w:tcPr>
          <w:p>
            <w:pPr>
              <w:pStyle w:val="TableParagraph"/>
              <w:rPr>
                <w:sz w:val="22"/>
              </w:rPr>
            </w:pPr>
          </w:p>
        </w:tc>
        <w:tc>
          <w:tcPr>
            <w:tcW w:w="1329" w:type="dxa"/>
          </w:tcPr>
          <w:p>
            <w:pPr>
              <w:pStyle w:val="TableParagraph"/>
              <w:spacing w:before="4"/>
              <w:ind w:left="119"/>
              <w:rPr>
                <w:sz w:val="24"/>
              </w:rPr>
            </w:pPr>
            <w:r>
              <w:rPr>
                <w:spacing w:val="-2"/>
                <w:sz w:val="24"/>
              </w:rPr>
              <w:t>возникнов</w:t>
            </w:r>
          </w:p>
        </w:tc>
      </w:tr>
      <w:tr>
        <w:trPr>
          <w:trHeight w:val="315" w:hRule="atLeast"/>
        </w:trPr>
        <w:tc>
          <w:tcPr>
            <w:tcW w:w="698" w:type="dxa"/>
          </w:tcPr>
          <w:p>
            <w:pPr>
              <w:pStyle w:val="TableParagraph"/>
              <w:rPr>
                <w:sz w:val="22"/>
              </w:rPr>
            </w:pPr>
          </w:p>
        </w:tc>
        <w:tc>
          <w:tcPr>
            <w:tcW w:w="2529" w:type="dxa"/>
          </w:tcPr>
          <w:p>
            <w:pPr>
              <w:pStyle w:val="TableParagraph"/>
              <w:spacing w:before="8"/>
              <w:ind w:left="109"/>
              <w:rPr>
                <w:sz w:val="24"/>
              </w:rPr>
            </w:pPr>
            <w:r>
              <w:rPr>
                <w:spacing w:val="-2"/>
                <w:sz w:val="24"/>
              </w:rPr>
              <w:t>нарушение</w:t>
            </w:r>
          </w:p>
        </w:tc>
        <w:tc>
          <w:tcPr>
            <w:tcW w:w="1133" w:type="dxa"/>
          </w:tcPr>
          <w:p>
            <w:pPr>
              <w:pStyle w:val="TableParagraph"/>
              <w:rPr>
                <w:sz w:val="22"/>
              </w:rPr>
            </w:pPr>
          </w:p>
        </w:tc>
        <w:tc>
          <w:tcPr>
            <w:tcW w:w="1470" w:type="dxa"/>
          </w:tcPr>
          <w:p>
            <w:pPr>
              <w:pStyle w:val="TableParagraph"/>
              <w:rPr>
                <w:sz w:val="22"/>
              </w:rPr>
            </w:pPr>
          </w:p>
        </w:tc>
        <w:tc>
          <w:tcPr>
            <w:tcW w:w="1329" w:type="dxa"/>
          </w:tcPr>
          <w:p>
            <w:pPr>
              <w:pStyle w:val="TableParagraph"/>
              <w:spacing w:before="4"/>
              <w:ind w:left="119"/>
              <w:rPr>
                <w:sz w:val="24"/>
              </w:rPr>
            </w:pPr>
            <w:r>
              <w:rPr>
                <w:spacing w:val="-4"/>
                <w:sz w:val="24"/>
              </w:rPr>
              <w:t>ения</w:t>
            </w:r>
          </w:p>
        </w:tc>
      </w:tr>
      <w:tr>
        <w:trPr>
          <w:trHeight w:val="319" w:hRule="atLeast"/>
        </w:trPr>
        <w:tc>
          <w:tcPr>
            <w:tcW w:w="698" w:type="dxa"/>
          </w:tcPr>
          <w:p>
            <w:pPr>
              <w:pStyle w:val="TableParagraph"/>
              <w:rPr>
                <w:sz w:val="22"/>
              </w:rPr>
            </w:pPr>
          </w:p>
        </w:tc>
        <w:tc>
          <w:tcPr>
            <w:tcW w:w="2529" w:type="dxa"/>
          </w:tcPr>
          <w:p>
            <w:pPr>
              <w:pStyle w:val="TableParagraph"/>
              <w:spacing w:before="4"/>
              <w:ind w:left="109"/>
              <w:rPr>
                <w:sz w:val="24"/>
              </w:rPr>
            </w:pPr>
            <w:r>
              <w:rPr>
                <w:spacing w:val="-2"/>
                <w:sz w:val="24"/>
              </w:rPr>
              <w:t>условий</w:t>
            </w:r>
          </w:p>
        </w:tc>
        <w:tc>
          <w:tcPr>
            <w:tcW w:w="1133" w:type="dxa"/>
          </w:tcPr>
          <w:p>
            <w:pPr>
              <w:pStyle w:val="TableParagraph"/>
              <w:rPr>
                <w:sz w:val="22"/>
              </w:rPr>
            </w:pPr>
          </w:p>
        </w:tc>
        <w:tc>
          <w:tcPr>
            <w:tcW w:w="1470" w:type="dxa"/>
          </w:tcPr>
          <w:p>
            <w:pPr>
              <w:pStyle w:val="TableParagraph"/>
              <w:rPr>
                <w:sz w:val="22"/>
              </w:rPr>
            </w:pPr>
          </w:p>
        </w:tc>
        <w:tc>
          <w:tcPr>
            <w:tcW w:w="1329" w:type="dxa"/>
          </w:tcPr>
          <w:p>
            <w:pPr>
              <w:pStyle w:val="TableParagraph"/>
              <w:spacing w:before="9"/>
              <w:ind w:left="128"/>
              <w:rPr>
                <w:sz w:val="24"/>
              </w:rPr>
            </w:pPr>
            <w:r>
              <w:rPr>
                <w:spacing w:val="-2"/>
                <w:sz w:val="24"/>
              </w:rPr>
              <w:t>обязательс</w:t>
            </w:r>
          </w:p>
        </w:tc>
      </w:tr>
      <w:tr>
        <w:trPr>
          <w:trHeight w:val="319" w:hRule="atLeast"/>
        </w:trPr>
        <w:tc>
          <w:tcPr>
            <w:tcW w:w="698" w:type="dxa"/>
          </w:tcPr>
          <w:p>
            <w:pPr>
              <w:pStyle w:val="TableParagraph"/>
              <w:rPr>
                <w:sz w:val="22"/>
              </w:rPr>
            </w:pPr>
          </w:p>
        </w:tc>
        <w:tc>
          <w:tcPr>
            <w:tcW w:w="2529" w:type="dxa"/>
          </w:tcPr>
          <w:p>
            <w:pPr>
              <w:pStyle w:val="TableParagraph"/>
              <w:spacing w:before="6"/>
              <w:ind w:left="109"/>
              <w:rPr>
                <w:sz w:val="24"/>
              </w:rPr>
            </w:pPr>
            <w:r>
              <w:rPr>
                <w:spacing w:val="-2"/>
                <w:sz w:val="24"/>
              </w:rPr>
              <w:t>контрактов</w:t>
            </w:r>
          </w:p>
        </w:tc>
        <w:tc>
          <w:tcPr>
            <w:tcW w:w="1133" w:type="dxa"/>
          </w:tcPr>
          <w:p>
            <w:pPr>
              <w:pStyle w:val="TableParagraph"/>
              <w:rPr>
                <w:sz w:val="22"/>
              </w:rPr>
            </w:pPr>
          </w:p>
        </w:tc>
        <w:tc>
          <w:tcPr>
            <w:tcW w:w="1470" w:type="dxa"/>
          </w:tcPr>
          <w:p>
            <w:pPr>
              <w:pStyle w:val="TableParagraph"/>
              <w:rPr>
                <w:sz w:val="22"/>
              </w:rPr>
            </w:pPr>
          </w:p>
        </w:tc>
        <w:tc>
          <w:tcPr>
            <w:tcW w:w="1329" w:type="dxa"/>
          </w:tcPr>
          <w:p>
            <w:pPr>
              <w:pStyle w:val="TableParagraph"/>
              <w:spacing w:before="6"/>
              <w:ind w:left="119"/>
              <w:rPr>
                <w:sz w:val="24"/>
              </w:rPr>
            </w:pPr>
            <w:r>
              <w:rPr>
                <w:spacing w:val="-5"/>
                <w:sz w:val="24"/>
              </w:rPr>
              <w:t>тв</w:t>
            </w:r>
          </w:p>
        </w:tc>
      </w:tr>
      <w:tr>
        <w:trPr>
          <w:trHeight w:val="659" w:hRule="atLeast"/>
        </w:trPr>
        <w:tc>
          <w:tcPr>
            <w:tcW w:w="698" w:type="dxa"/>
          </w:tcPr>
          <w:p>
            <w:pPr>
              <w:pStyle w:val="TableParagraph"/>
              <w:rPr>
                <w:sz w:val="22"/>
              </w:rPr>
            </w:pPr>
          </w:p>
        </w:tc>
        <w:tc>
          <w:tcPr>
            <w:tcW w:w="2529" w:type="dxa"/>
          </w:tcPr>
          <w:p>
            <w:pPr>
              <w:pStyle w:val="TableParagraph"/>
              <w:spacing w:before="9"/>
              <w:ind w:left="109"/>
              <w:rPr>
                <w:sz w:val="24"/>
              </w:rPr>
            </w:pPr>
            <w:r>
              <w:rPr>
                <w:spacing w:val="-2"/>
                <w:sz w:val="24"/>
              </w:rPr>
              <w:t>(договоров)</w:t>
            </w:r>
          </w:p>
        </w:tc>
        <w:tc>
          <w:tcPr>
            <w:tcW w:w="1133" w:type="dxa"/>
          </w:tcPr>
          <w:p>
            <w:pPr>
              <w:pStyle w:val="TableParagraph"/>
              <w:rPr>
                <w:sz w:val="22"/>
              </w:rPr>
            </w:pPr>
          </w:p>
        </w:tc>
        <w:tc>
          <w:tcPr>
            <w:tcW w:w="1470" w:type="dxa"/>
          </w:tcPr>
          <w:p>
            <w:pPr>
              <w:pStyle w:val="TableParagraph"/>
              <w:rPr>
                <w:sz w:val="22"/>
              </w:rPr>
            </w:pPr>
          </w:p>
        </w:tc>
        <w:tc>
          <w:tcPr>
            <w:tcW w:w="1329" w:type="dxa"/>
          </w:tcPr>
          <w:p>
            <w:pPr>
              <w:pStyle w:val="TableParagraph"/>
              <w:rPr>
                <w:sz w:val="22"/>
              </w:rPr>
            </w:pPr>
          </w:p>
        </w:tc>
      </w:tr>
      <w:tr>
        <w:trPr>
          <w:trHeight w:val="666" w:hRule="atLeast"/>
        </w:trPr>
        <w:tc>
          <w:tcPr>
            <w:tcW w:w="698" w:type="dxa"/>
          </w:tcPr>
          <w:p>
            <w:pPr>
              <w:pStyle w:val="TableParagraph"/>
              <w:spacing w:before="71"/>
              <w:rPr>
                <w:sz w:val="24"/>
              </w:rPr>
            </w:pPr>
          </w:p>
          <w:p>
            <w:pPr>
              <w:pStyle w:val="TableParagraph"/>
              <w:ind w:left="50"/>
              <w:rPr>
                <w:sz w:val="24"/>
              </w:rPr>
            </w:pPr>
            <w:r>
              <w:rPr>
                <w:spacing w:val="-2"/>
                <w:sz w:val="24"/>
              </w:rPr>
              <w:t>209.4</w:t>
            </w:r>
          </w:p>
        </w:tc>
        <w:tc>
          <w:tcPr>
            <w:tcW w:w="2529" w:type="dxa"/>
          </w:tcPr>
          <w:p>
            <w:pPr>
              <w:pStyle w:val="TableParagraph"/>
              <w:spacing w:before="71"/>
              <w:rPr>
                <w:sz w:val="24"/>
              </w:rPr>
            </w:pPr>
          </w:p>
          <w:p>
            <w:pPr>
              <w:pStyle w:val="TableParagraph"/>
              <w:ind w:left="109"/>
              <w:rPr>
                <w:sz w:val="24"/>
              </w:rPr>
            </w:pPr>
            <w:r>
              <w:rPr>
                <w:sz w:val="24"/>
              </w:rPr>
              <w:t>Расчеты</w:t>
            </w:r>
            <w:r>
              <w:rPr>
                <w:spacing w:val="-4"/>
                <w:sz w:val="24"/>
              </w:rPr>
              <w:t> </w:t>
            </w:r>
            <w:r>
              <w:rPr>
                <w:spacing w:val="-5"/>
                <w:sz w:val="24"/>
              </w:rPr>
              <w:t>по</w:t>
            </w:r>
          </w:p>
        </w:tc>
        <w:tc>
          <w:tcPr>
            <w:tcW w:w="1133" w:type="dxa"/>
          </w:tcPr>
          <w:p>
            <w:pPr>
              <w:pStyle w:val="TableParagraph"/>
              <w:spacing w:before="90"/>
              <w:rPr>
                <w:sz w:val="24"/>
              </w:rPr>
            </w:pPr>
          </w:p>
          <w:p>
            <w:pPr>
              <w:pStyle w:val="TableParagraph"/>
              <w:ind w:right="228"/>
              <w:jc w:val="right"/>
              <w:rPr>
                <w:sz w:val="24"/>
              </w:rPr>
            </w:pPr>
            <w:r>
              <w:rPr>
                <w:spacing w:val="-5"/>
                <w:sz w:val="24"/>
              </w:rPr>
              <w:t>А,</w:t>
            </w:r>
          </w:p>
        </w:tc>
        <w:tc>
          <w:tcPr>
            <w:tcW w:w="1470" w:type="dxa"/>
          </w:tcPr>
          <w:p>
            <w:pPr>
              <w:pStyle w:val="TableParagraph"/>
              <w:spacing w:before="71"/>
              <w:rPr>
                <w:sz w:val="24"/>
              </w:rPr>
            </w:pPr>
          </w:p>
          <w:p>
            <w:pPr>
              <w:pStyle w:val="TableParagraph"/>
              <w:ind w:left="182"/>
              <w:rPr>
                <w:sz w:val="24"/>
              </w:rPr>
            </w:pPr>
            <w:r>
              <w:rPr>
                <w:spacing w:val="-2"/>
                <w:sz w:val="24"/>
              </w:rPr>
              <w:t>Контрагент</w:t>
            </w:r>
          </w:p>
        </w:tc>
        <w:tc>
          <w:tcPr>
            <w:tcW w:w="1329" w:type="dxa"/>
          </w:tcPr>
          <w:p>
            <w:pPr>
              <w:pStyle w:val="TableParagraph"/>
              <w:spacing w:before="76"/>
              <w:rPr>
                <w:sz w:val="24"/>
              </w:rPr>
            </w:pPr>
          </w:p>
          <w:p>
            <w:pPr>
              <w:pStyle w:val="TableParagraph"/>
              <w:ind w:left="119"/>
              <w:rPr>
                <w:sz w:val="24"/>
              </w:rPr>
            </w:pPr>
            <w:r>
              <w:rPr>
                <w:spacing w:val="-2"/>
                <w:sz w:val="24"/>
              </w:rPr>
              <w:t>Договоры</w:t>
            </w:r>
          </w:p>
        </w:tc>
      </w:tr>
      <w:tr>
        <w:trPr>
          <w:trHeight w:val="310" w:hRule="atLeast"/>
        </w:trPr>
        <w:tc>
          <w:tcPr>
            <w:tcW w:w="698" w:type="dxa"/>
          </w:tcPr>
          <w:p>
            <w:pPr>
              <w:pStyle w:val="TableParagraph"/>
              <w:spacing w:line="274" w:lineRule="exact"/>
              <w:ind w:right="110"/>
              <w:jc w:val="right"/>
              <w:rPr>
                <w:sz w:val="24"/>
              </w:rPr>
            </w:pPr>
            <w:r>
              <w:rPr>
                <w:spacing w:val="-10"/>
                <w:sz w:val="24"/>
              </w:rPr>
              <w:t>3</w:t>
            </w:r>
          </w:p>
        </w:tc>
        <w:tc>
          <w:tcPr>
            <w:tcW w:w="2529" w:type="dxa"/>
          </w:tcPr>
          <w:p>
            <w:pPr>
              <w:pStyle w:val="TableParagraph"/>
              <w:spacing w:before="3"/>
              <w:ind w:left="114"/>
              <w:rPr>
                <w:sz w:val="24"/>
              </w:rPr>
            </w:pPr>
            <w:r>
              <w:rPr>
                <w:sz w:val="24"/>
              </w:rPr>
              <w:t>доходам </w:t>
            </w:r>
            <w:r>
              <w:rPr>
                <w:spacing w:val="-5"/>
                <w:sz w:val="24"/>
              </w:rPr>
              <w:t>от</w:t>
            </w:r>
          </w:p>
        </w:tc>
        <w:tc>
          <w:tcPr>
            <w:tcW w:w="1133" w:type="dxa"/>
          </w:tcPr>
          <w:p>
            <w:pPr>
              <w:pStyle w:val="TableParagraph"/>
              <w:spacing w:line="274" w:lineRule="exact"/>
              <w:ind w:right="271"/>
              <w:jc w:val="right"/>
              <w:rPr>
                <w:sz w:val="24"/>
              </w:rPr>
            </w:pPr>
            <w:r>
              <w:rPr>
                <w:spacing w:val="-10"/>
                <w:sz w:val="24"/>
              </w:rPr>
              <w:t>П</w:t>
            </w:r>
          </w:p>
        </w:tc>
        <w:tc>
          <w:tcPr>
            <w:tcW w:w="1470" w:type="dxa"/>
          </w:tcPr>
          <w:p>
            <w:pPr>
              <w:pStyle w:val="TableParagraph"/>
              <w:spacing w:line="274" w:lineRule="exact"/>
              <w:ind w:left="182"/>
              <w:rPr>
                <w:sz w:val="24"/>
              </w:rPr>
            </w:pPr>
            <w:r>
              <w:rPr>
                <w:spacing w:val="-10"/>
                <w:sz w:val="24"/>
              </w:rPr>
              <w:t>ы</w:t>
            </w:r>
          </w:p>
        </w:tc>
        <w:tc>
          <w:tcPr>
            <w:tcW w:w="1329" w:type="dxa"/>
          </w:tcPr>
          <w:p>
            <w:pPr>
              <w:pStyle w:val="TableParagraph"/>
              <w:tabs>
                <w:tab w:pos="756" w:val="left" w:leader="none"/>
              </w:tabs>
              <w:spacing w:line="274" w:lineRule="exact"/>
              <w:ind w:left="119"/>
              <w:rPr>
                <w:sz w:val="24"/>
              </w:rPr>
            </w:pPr>
            <w:r>
              <w:rPr>
                <w:spacing w:val="-10"/>
                <w:sz w:val="24"/>
              </w:rPr>
              <w:t>и</w:t>
            </w:r>
            <w:r>
              <w:rPr>
                <w:sz w:val="24"/>
              </w:rPr>
              <w:tab/>
            </w:r>
            <w:r>
              <w:rPr>
                <w:spacing w:val="-4"/>
                <w:sz w:val="24"/>
              </w:rPr>
              <w:t>иные</w:t>
            </w:r>
          </w:p>
        </w:tc>
      </w:tr>
      <w:tr>
        <w:trPr>
          <w:trHeight w:val="314" w:hRule="atLeast"/>
        </w:trPr>
        <w:tc>
          <w:tcPr>
            <w:tcW w:w="698" w:type="dxa"/>
          </w:tcPr>
          <w:p>
            <w:pPr>
              <w:pStyle w:val="TableParagraph"/>
              <w:rPr>
                <w:sz w:val="22"/>
              </w:rPr>
            </w:pPr>
          </w:p>
        </w:tc>
        <w:tc>
          <w:tcPr>
            <w:tcW w:w="2529" w:type="dxa"/>
          </w:tcPr>
          <w:p>
            <w:pPr>
              <w:pStyle w:val="TableParagraph"/>
              <w:spacing w:before="4"/>
              <w:ind w:left="110"/>
              <w:rPr>
                <w:sz w:val="24"/>
              </w:rPr>
            </w:pPr>
            <w:r>
              <w:rPr>
                <w:spacing w:val="-2"/>
                <w:sz w:val="24"/>
              </w:rPr>
              <w:t>страховых</w:t>
            </w:r>
          </w:p>
        </w:tc>
        <w:tc>
          <w:tcPr>
            <w:tcW w:w="1133" w:type="dxa"/>
          </w:tcPr>
          <w:p>
            <w:pPr>
              <w:pStyle w:val="TableParagraph"/>
              <w:rPr>
                <w:sz w:val="22"/>
              </w:rPr>
            </w:pPr>
          </w:p>
        </w:tc>
        <w:tc>
          <w:tcPr>
            <w:tcW w:w="1470" w:type="dxa"/>
          </w:tcPr>
          <w:p>
            <w:pPr>
              <w:pStyle w:val="TableParagraph"/>
              <w:rPr>
                <w:sz w:val="22"/>
              </w:rPr>
            </w:pPr>
          </w:p>
        </w:tc>
        <w:tc>
          <w:tcPr>
            <w:tcW w:w="1329" w:type="dxa"/>
          </w:tcPr>
          <w:p>
            <w:pPr>
              <w:pStyle w:val="TableParagraph"/>
              <w:spacing w:before="4"/>
              <w:ind w:left="128"/>
              <w:rPr>
                <w:sz w:val="24"/>
              </w:rPr>
            </w:pPr>
            <w:r>
              <w:rPr>
                <w:spacing w:val="-2"/>
                <w:sz w:val="24"/>
              </w:rPr>
              <w:t>основания</w:t>
            </w:r>
          </w:p>
        </w:tc>
      </w:tr>
      <w:tr>
        <w:trPr>
          <w:trHeight w:val="290" w:hRule="atLeast"/>
        </w:trPr>
        <w:tc>
          <w:tcPr>
            <w:tcW w:w="698" w:type="dxa"/>
          </w:tcPr>
          <w:p>
            <w:pPr>
              <w:pStyle w:val="TableParagraph"/>
              <w:rPr>
                <w:sz w:val="20"/>
              </w:rPr>
            </w:pPr>
          </w:p>
        </w:tc>
        <w:tc>
          <w:tcPr>
            <w:tcW w:w="2529" w:type="dxa"/>
          </w:tcPr>
          <w:p>
            <w:pPr>
              <w:pStyle w:val="TableParagraph"/>
              <w:rPr>
                <w:sz w:val="20"/>
              </w:rPr>
            </w:pPr>
          </w:p>
        </w:tc>
        <w:tc>
          <w:tcPr>
            <w:tcW w:w="1133" w:type="dxa"/>
          </w:tcPr>
          <w:p>
            <w:pPr>
              <w:pStyle w:val="TableParagraph"/>
              <w:rPr>
                <w:sz w:val="20"/>
              </w:rPr>
            </w:pPr>
          </w:p>
        </w:tc>
        <w:tc>
          <w:tcPr>
            <w:tcW w:w="1470" w:type="dxa"/>
          </w:tcPr>
          <w:p>
            <w:pPr>
              <w:pStyle w:val="TableParagraph"/>
              <w:rPr>
                <w:sz w:val="20"/>
              </w:rPr>
            </w:pPr>
          </w:p>
        </w:tc>
        <w:tc>
          <w:tcPr>
            <w:tcW w:w="1329" w:type="dxa"/>
          </w:tcPr>
          <w:p>
            <w:pPr>
              <w:pStyle w:val="TableParagraph"/>
              <w:spacing w:line="264" w:lineRule="exact" w:before="6"/>
              <w:ind w:left="119"/>
              <w:rPr>
                <w:sz w:val="24"/>
              </w:rPr>
            </w:pPr>
            <w:r>
              <w:rPr>
                <w:spacing w:val="-2"/>
                <w:sz w:val="24"/>
              </w:rPr>
              <w:t>возникнов</w:t>
            </w:r>
          </w:p>
        </w:tc>
      </w:tr>
    </w:tbl>
    <w:p>
      <w:pPr>
        <w:rPr>
          <w:sz w:val="2"/>
          <w:szCs w:val="2"/>
        </w:rPr>
      </w:pPr>
      <w:r>
        <w:rPr>
          <w:sz w:val="2"/>
          <w:szCs w:val="2"/>
        </w:rPr>
        <w:drawing>
          <wp:anchor distT="0" distB="0" distL="0" distR="0" allowOverlap="1" layoutInCell="1" locked="0" behindDoc="0" simplePos="0" relativeHeight="15960064">
            <wp:simplePos x="0" y="0"/>
            <wp:positionH relativeFrom="page">
              <wp:posOffset>0</wp:posOffset>
            </wp:positionH>
            <wp:positionV relativeFrom="page">
              <wp:posOffset>253</wp:posOffset>
            </wp:positionV>
            <wp:extent cx="7562215" cy="10691876"/>
            <wp:effectExtent l="0" t="0" r="0" b="0"/>
            <wp:wrapNone/>
            <wp:docPr id="456" name="Image 456"/>
            <wp:cNvGraphicFramePr>
              <a:graphicFrameLocks/>
            </wp:cNvGraphicFramePr>
            <a:graphic>
              <a:graphicData uri="http://schemas.openxmlformats.org/drawingml/2006/picture">
                <pic:pic>
                  <pic:nvPicPr>
                    <pic:cNvPr id="456" name="Image 456"/>
                    <pic:cNvPicPr/>
                  </pic:nvPicPr>
                  <pic:blipFill>
                    <a:blip r:embed="rId175" cstate="print"/>
                    <a:stretch>
                      <a:fillRect/>
                    </a:stretch>
                  </pic:blipFill>
                  <pic:spPr>
                    <a:xfrm>
                      <a:off x="0" y="0"/>
                      <a:ext cx="7562215" cy="10691876"/>
                    </a:xfrm>
                    <a:prstGeom prst="rect">
                      <a:avLst/>
                    </a:prstGeom>
                  </pic:spPr>
                </pic:pic>
              </a:graphicData>
            </a:graphic>
          </wp:anchor>
        </w:drawing>
      </w:r>
    </w:p>
    <w:p>
      <w:pPr>
        <w:spacing w:after="0"/>
        <w:rPr>
          <w:sz w:val="2"/>
          <w:szCs w:val="2"/>
        </w:rPr>
        <w:sectPr>
          <w:type w:val="continuous"/>
          <w:pgSz w:w="11910" w:h="16840"/>
          <w:pgMar w:header="0" w:footer="983" w:top="1920" w:bottom="1240" w:left="1275" w:right="141"/>
        </w:sectPr>
      </w:pPr>
    </w:p>
    <w:p>
      <w:pPr>
        <w:pStyle w:val="BodyText"/>
        <w:spacing w:before="63"/>
        <w:ind w:left="3021"/>
      </w:pPr>
      <w:r>
        <w:rPr/>
        <w:drawing>
          <wp:anchor distT="0" distB="0" distL="0" distR="0" allowOverlap="1" layoutInCell="1" locked="0" behindDoc="0" simplePos="0" relativeHeight="15961088">
            <wp:simplePos x="0" y="0"/>
            <wp:positionH relativeFrom="page">
              <wp:posOffset>0</wp:posOffset>
            </wp:positionH>
            <wp:positionV relativeFrom="page">
              <wp:posOffset>253</wp:posOffset>
            </wp:positionV>
            <wp:extent cx="7562215" cy="10691876"/>
            <wp:effectExtent l="0" t="0" r="0" b="0"/>
            <wp:wrapNone/>
            <wp:docPr id="457" name="Image 457"/>
            <wp:cNvGraphicFramePr>
              <a:graphicFrameLocks/>
            </wp:cNvGraphicFramePr>
            <a:graphic>
              <a:graphicData uri="http://schemas.openxmlformats.org/drawingml/2006/picture">
                <pic:pic>
                  <pic:nvPicPr>
                    <pic:cNvPr id="457" name="Image 457"/>
                    <pic:cNvPicPr/>
                  </pic:nvPicPr>
                  <pic:blipFill>
                    <a:blip r:embed="rId176" cstate="print"/>
                    <a:stretch>
                      <a:fillRect/>
                    </a:stretch>
                  </pic:blipFill>
                  <pic:spPr>
                    <a:xfrm>
                      <a:off x="0" y="0"/>
                      <a:ext cx="7562215" cy="10691876"/>
                    </a:xfrm>
                    <a:prstGeom prst="rect">
                      <a:avLst/>
                    </a:prstGeom>
                  </pic:spPr>
                </pic:pic>
              </a:graphicData>
            </a:graphic>
          </wp:anchor>
        </w:drawing>
      </w:r>
      <w:r>
        <w:rPr>
          <w:spacing w:val="-2"/>
        </w:rPr>
        <w:t>Свойства</w:t>
      </w:r>
    </w:p>
    <w:p>
      <w:pPr>
        <w:pStyle w:val="BodyText"/>
        <w:spacing w:before="45"/>
        <w:ind w:left="3021"/>
      </w:pPr>
      <w:r>
        <w:rPr>
          <w:spacing w:val="-2"/>
        </w:rPr>
        <w:t>счета</w:t>
      </w:r>
    </w:p>
    <w:p>
      <w:pPr>
        <w:pStyle w:val="BodyText"/>
        <w:rPr>
          <w:sz w:val="14"/>
        </w:rPr>
      </w:pPr>
    </w:p>
    <w:p>
      <w:pPr>
        <w:pStyle w:val="BodyText"/>
        <w:rPr>
          <w:sz w:val="14"/>
        </w:rPr>
      </w:pPr>
    </w:p>
    <w:p>
      <w:pPr>
        <w:pStyle w:val="BodyText"/>
        <w:rPr>
          <w:sz w:val="14"/>
        </w:rPr>
      </w:pPr>
    </w:p>
    <w:p>
      <w:pPr>
        <w:pStyle w:val="BodyText"/>
        <w:rPr>
          <w:sz w:val="14"/>
        </w:rPr>
      </w:pPr>
    </w:p>
    <w:p>
      <w:pPr>
        <w:pStyle w:val="BodyText"/>
        <w:rPr>
          <w:sz w:val="14"/>
        </w:rPr>
      </w:pPr>
    </w:p>
    <w:p>
      <w:pPr>
        <w:pStyle w:val="BodyText"/>
        <w:rPr>
          <w:sz w:val="14"/>
        </w:rPr>
      </w:pPr>
    </w:p>
    <w:p>
      <w:pPr>
        <w:pStyle w:val="BodyText"/>
        <w:rPr>
          <w:sz w:val="14"/>
        </w:rPr>
      </w:pPr>
    </w:p>
    <w:p>
      <w:pPr>
        <w:pStyle w:val="BodyText"/>
        <w:rPr>
          <w:sz w:val="14"/>
        </w:rPr>
      </w:pPr>
    </w:p>
    <w:p>
      <w:pPr>
        <w:pStyle w:val="BodyText"/>
        <w:rPr>
          <w:sz w:val="14"/>
        </w:rPr>
      </w:pPr>
    </w:p>
    <w:p>
      <w:pPr>
        <w:pStyle w:val="BodyText"/>
        <w:spacing w:before="90"/>
        <w:rPr>
          <w:sz w:val="14"/>
        </w:rPr>
      </w:pPr>
    </w:p>
    <w:p>
      <w:pPr>
        <w:spacing w:before="0"/>
        <w:ind w:left="0" w:right="1893" w:firstLine="0"/>
        <w:jc w:val="center"/>
        <w:rPr>
          <w:sz w:val="14"/>
        </w:rPr>
      </w:pPr>
      <w:r>
        <w:rPr>
          <w:sz w:val="14"/>
        </w:rPr>
        <mc:AlternateContent>
          <mc:Choice Requires="wps">
            <w:drawing>
              <wp:anchor distT="0" distB="0" distL="0" distR="0" allowOverlap="1" layoutInCell="1" locked="0" behindDoc="0" simplePos="0" relativeHeight="15960576">
                <wp:simplePos x="0" y="0"/>
                <wp:positionH relativeFrom="page">
                  <wp:posOffset>881380</wp:posOffset>
                </wp:positionH>
                <wp:positionV relativeFrom="paragraph">
                  <wp:posOffset>-328248</wp:posOffset>
                </wp:positionV>
                <wp:extent cx="5395595" cy="7788274"/>
                <wp:effectExtent l="0" t="0" r="0" b="0"/>
                <wp:wrapNone/>
                <wp:docPr id="458" name="Textbox 458"/>
                <wp:cNvGraphicFramePr>
                  <a:graphicFrameLocks/>
                </wp:cNvGraphicFramePr>
                <a:graphic>
                  <a:graphicData uri="http://schemas.microsoft.com/office/word/2010/wordprocessingShape">
                    <wps:wsp>
                      <wps:cNvPr id="458" name="Textbox 458"/>
                      <wps:cNvSpPr txBox="1"/>
                      <wps:spPr>
                        <a:xfrm>
                          <a:off x="0" y="0"/>
                          <a:ext cx="5395595" cy="7788274"/>
                        </a:xfrm>
                        <a:prstGeom prst="rect">
                          <a:avLst/>
                        </a:prstGeom>
                      </wps:spPr>
                      <wps:txbx>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98"/>
                              <w:gridCol w:w="2077"/>
                              <w:gridCol w:w="452"/>
                              <w:gridCol w:w="521"/>
                              <w:gridCol w:w="613"/>
                              <w:gridCol w:w="1473"/>
                              <w:gridCol w:w="1382"/>
                              <w:gridCol w:w="1157"/>
                            </w:tblGrid>
                            <w:tr>
                              <w:trPr>
                                <w:trHeight w:val="425" w:hRule="atLeast"/>
                              </w:trPr>
                              <w:tc>
                                <w:tcPr>
                                  <w:tcW w:w="2775" w:type="dxa"/>
                                  <w:gridSpan w:val="2"/>
                                </w:tcPr>
                                <w:p>
                                  <w:pPr>
                                    <w:pStyle w:val="TableParagraph"/>
                                    <w:rPr>
                                      <w:sz w:val="22"/>
                                    </w:rPr>
                                  </w:pPr>
                                </w:p>
                              </w:tc>
                              <w:tc>
                                <w:tcPr>
                                  <w:tcW w:w="452" w:type="dxa"/>
                                </w:tcPr>
                                <w:p>
                                  <w:pPr>
                                    <w:pStyle w:val="TableParagraph"/>
                                    <w:spacing w:before="29"/>
                                    <w:rPr>
                                      <w:sz w:val="20"/>
                                    </w:rPr>
                                  </w:pPr>
                                </w:p>
                                <w:p>
                                  <w:pPr>
                                    <w:pStyle w:val="TableParagraph"/>
                                    <w:spacing w:line="147" w:lineRule="exact"/>
                                    <w:ind w:left="139" w:right="153"/>
                                    <w:jc w:val="center"/>
                                    <w:rPr>
                                      <w:sz w:val="20"/>
                                    </w:rPr>
                                  </w:pPr>
                                  <w:r>
                                    <w:rPr>
                                      <w:spacing w:val="-10"/>
                                      <w:sz w:val="20"/>
                                    </w:rPr>
                                    <w:t>н</w:t>
                                  </w:r>
                                </w:p>
                              </w:tc>
                              <w:tc>
                                <w:tcPr>
                                  <w:tcW w:w="521" w:type="dxa"/>
                                </w:tcPr>
                                <w:p>
                                  <w:pPr>
                                    <w:pStyle w:val="TableParagraph"/>
                                    <w:rPr>
                                      <w:sz w:val="22"/>
                                    </w:rPr>
                                  </w:pPr>
                                </w:p>
                              </w:tc>
                              <w:tc>
                                <w:tcPr>
                                  <w:tcW w:w="613" w:type="dxa"/>
                                </w:tcPr>
                                <w:p>
                                  <w:pPr>
                                    <w:pStyle w:val="TableParagraph"/>
                                    <w:spacing w:line="139" w:lineRule="exact"/>
                                    <w:ind w:left="271"/>
                                    <w:rPr>
                                      <w:sz w:val="14"/>
                                    </w:rPr>
                                  </w:pPr>
                                  <w:r>
                                    <w:rPr>
                                      <w:spacing w:val="-5"/>
                                      <w:w w:val="105"/>
                                      <w:sz w:val="14"/>
                                    </w:rPr>
                                    <w:t>3S</w:t>
                                  </w:r>
                                </w:p>
                                <w:p>
                                  <w:pPr>
                                    <w:pStyle w:val="TableParagraph"/>
                                    <w:spacing w:line="142" w:lineRule="exact"/>
                                    <w:ind w:left="323"/>
                                    <w:rPr>
                                      <w:sz w:val="14"/>
                                    </w:rPr>
                                  </w:pPr>
                                  <w:r>
                                    <w:rPr>
                                      <w:spacing w:val="-10"/>
                                      <w:w w:val="150"/>
                                      <w:sz w:val="14"/>
                                    </w:rPr>
                                    <w:t>3</w:t>
                                  </w:r>
                                </w:p>
                                <w:p>
                                  <w:pPr>
                                    <w:pStyle w:val="TableParagraph"/>
                                    <w:spacing w:line="125" w:lineRule="exact"/>
                                    <w:ind w:left="323"/>
                                    <w:rPr>
                                      <w:sz w:val="14"/>
                                    </w:rPr>
                                  </w:pPr>
                                  <w:r>
                                    <w:rPr>
                                      <w:spacing w:val="-10"/>
                                      <w:w w:val="160"/>
                                      <w:sz w:val="14"/>
                                    </w:rPr>
                                    <w:t>к</w:t>
                                  </w:r>
                                </w:p>
                              </w:tc>
                              <w:tc>
                                <w:tcPr>
                                  <w:tcW w:w="4012" w:type="dxa"/>
                                  <w:gridSpan w:val="3"/>
                                </w:tcPr>
                                <w:p>
                                  <w:pPr>
                                    <w:pStyle w:val="TableParagraph"/>
                                    <w:rPr>
                                      <w:sz w:val="22"/>
                                    </w:rPr>
                                  </w:pPr>
                                </w:p>
                              </w:tc>
                            </w:tr>
                            <w:tr>
                              <w:trPr>
                                <w:trHeight w:val="2085" w:hRule="atLeast"/>
                              </w:trPr>
                              <w:tc>
                                <w:tcPr>
                                  <w:tcW w:w="2775" w:type="dxa"/>
                                  <w:gridSpan w:val="2"/>
                                </w:tcPr>
                                <w:p>
                                  <w:pPr>
                                    <w:pStyle w:val="TableParagraph"/>
                                    <w:spacing w:before="57"/>
                                    <w:rPr>
                                      <w:sz w:val="24"/>
                                    </w:rPr>
                                  </w:pPr>
                                </w:p>
                                <w:p>
                                  <w:pPr>
                                    <w:pStyle w:val="TableParagraph"/>
                                    <w:spacing w:line="278" w:lineRule="auto"/>
                                    <w:ind w:left="1445" w:right="306" w:hanging="475"/>
                                    <w:rPr>
                                      <w:sz w:val="24"/>
                                    </w:rPr>
                                  </w:pPr>
                                  <w:r>
                                    <w:rPr>
                                      <w:spacing w:val="-2"/>
                                      <w:sz w:val="24"/>
                                    </w:rPr>
                                    <w:t>Наименование счета</w:t>
                                  </w:r>
                                </w:p>
                              </w:tc>
                              <w:tc>
                                <w:tcPr>
                                  <w:tcW w:w="452" w:type="dxa"/>
                                </w:tcPr>
                                <w:p>
                                  <w:pPr>
                                    <w:pStyle w:val="TableParagraph"/>
                                    <w:spacing w:line="104" w:lineRule="exact"/>
                                    <w:ind w:left="138" w:right="153"/>
                                    <w:jc w:val="center"/>
                                    <w:rPr>
                                      <w:sz w:val="20"/>
                                    </w:rPr>
                                  </w:pPr>
                                  <w:r>
                                    <w:rPr>
                                      <w:spacing w:val="-10"/>
                                      <w:w w:val="115"/>
                                      <w:sz w:val="20"/>
                                    </w:rPr>
                                    <w:t>о</w:t>
                                  </w:r>
                                </w:p>
                                <w:p>
                                  <w:pPr>
                                    <w:pStyle w:val="TableParagraph"/>
                                    <w:spacing w:line="175" w:lineRule="exact"/>
                                    <w:ind w:left="138" w:right="153"/>
                                    <w:jc w:val="center"/>
                                    <w:rPr>
                                      <w:sz w:val="20"/>
                                    </w:rPr>
                                  </w:pPr>
                                  <w:r>
                                    <w:rPr>
                                      <w:spacing w:val="-5"/>
                                      <w:w w:val="70"/>
                                      <w:sz w:val="20"/>
                                    </w:rPr>
                                    <w:t>сс</w:t>
                                  </w:r>
                                </w:p>
                                <w:p>
                                  <w:pPr>
                                    <w:pStyle w:val="TableParagraph"/>
                                    <w:spacing w:before="11"/>
                                    <w:rPr>
                                      <w:sz w:val="20"/>
                                    </w:rPr>
                                  </w:pPr>
                                </w:p>
                                <w:p>
                                  <w:pPr>
                                    <w:pStyle w:val="TableParagraph"/>
                                    <w:spacing w:line="179" w:lineRule="exact"/>
                                    <w:ind w:left="138" w:right="153"/>
                                    <w:jc w:val="center"/>
                                    <w:rPr>
                                      <w:sz w:val="20"/>
                                    </w:rPr>
                                  </w:pPr>
                                  <w:r>
                                    <w:rPr>
                                      <w:spacing w:val="-10"/>
                                      <w:w w:val="105"/>
                                      <w:sz w:val="20"/>
                                    </w:rPr>
                                    <w:t>2</w:t>
                                  </w:r>
                                </w:p>
                                <w:p>
                                  <w:pPr>
                                    <w:pStyle w:val="TableParagraph"/>
                                    <w:spacing w:line="136" w:lineRule="auto" w:before="30"/>
                                    <w:ind w:left="138" w:right="153"/>
                                    <w:jc w:val="center"/>
                                    <w:rPr>
                                      <w:sz w:val="20"/>
                                    </w:rPr>
                                  </w:pPr>
                                  <w:r>
                                    <w:rPr>
                                      <w:spacing w:val="-10"/>
                                      <w:w w:val="90"/>
                                      <w:sz w:val="20"/>
                                    </w:rPr>
                                    <w:t>Е</w:t>
                                  </w:r>
                                  <w:r>
                                    <w:rPr>
                                      <w:sz w:val="20"/>
                                    </w:rPr>
                                    <w:t> </w:t>
                                  </w:r>
                                  <w:r>
                                    <w:rPr>
                                      <w:spacing w:val="-10"/>
                                      <w:w w:val="90"/>
                                      <w:sz w:val="20"/>
                                    </w:rPr>
                                    <w:t>Е</w:t>
                                  </w:r>
                                </w:p>
                                <w:p>
                                  <w:pPr>
                                    <w:pStyle w:val="TableParagraph"/>
                                    <w:spacing w:line="120" w:lineRule="auto" w:before="96"/>
                                    <w:ind w:left="150" w:right="164"/>
                                    <w:jc w:val="center"/>
                                    <w:rPr>
                                      <w:sz w:val="20"/>
                                    </w:rPr>
                                  </w:pPr>
                                  <w:r>
                                    <w:rPr>
                                      <w:spacing w:val="-6"/>
                                      <w:w w:val="60"/>
                                      <w:sz w:val="20"/>
                                    </w:rPr>
                                    <w:t>га</w:t>
                                  </w:r>
                                  <w:r>
                                    <w:rPr>
                                      <w:sz w:val="20"/>
                                    </w:rPr>
                                    <w:t> </w:t>
                                  </w:r>
                                  <w:r>
                                    <w:rPr>
                                      <w:spacing w:val="-10"/>
                                      <w:w w:val="90"/>
                                      <w:sz w:val="20"/>
                                    </w:rPr>
                                    <w:t>н</w:t>
                                  </w:r>
                                </w:p>
                                <w:p>
                                  <w:pPr>
                                    <w:pStyle w:val="TableParagraph"/>
                                    <w:spacing w:line="129" w:lineRule="auto" w:before="80"/>
                                    <w:ind w:left="163" w:right="174" w:hanging="5"/>
                                    <w:jc w:val="both"/>
                                    <w:rPr>
                                      <w:sz w:val="20"/>
                                    </w:rPr>
                                  </w:pPr>
                                  <w:r>
                                    <w:rPr>
                                      <w:spacing w:val="-10"/>
                                      <w:sz w:val="20"/>
                                    </w:rPr>
                                    <w:t>о</w:t>
                                  </w:r>
                                  <w:r>
                                    <w:rPr>
                                      <w:spacing w:val="-6"/>
                                      <w:sz w:val="20"/>
                                    </w:rPr>
                                    <w:t> </w:t>
                                  </w:r>
                                  <w:r>
                                    <w:rPr>
                                      <w:spacing w:val="-6"/>
                                      <w:w w:val="60"/>
                                      <w:sz w:val="20"/>
                                    </w:rPr>
                                    <w:t>сс</w:t>
                                  </w:r>
                                  <w:r>
                                    <w:rPr>
                                      <w:sz w:val="20"/>
                                    </w:rPr>
                                    <w:t> </w:t>
                                  </w:r>
                                  <w:r>
                                    <w:rPr>
                                      <w:spacing w:val="-10"/>
                                      <w:w w:val="85"/>
                                      <w:sz w:val="20"/>
                                    </w:rPr>
                                    <w:t>К</w:t>
                                  </w:r>
                                </w:p>
                                <w:p>
                                  <w:pPr>
                                    <w:pStyle w:val="TableParagraph"/>
                                    <w:spacing w:line="88" w:lineRule="exact"/>
                                    <w:ind w:right="10"/>
                                    <w:jc w:val="center"/>
                                    <w:rPr>
                                      <w:sz w:val="20"/>
                                    </w:rPr>
                                  </w:pPr>
                                  <w:r>
                                    <w:rPr>
                                      <w:spacing w:val="-10"/>
                                      <w:w w:val="110"/>
                                      <w:sz w:val="20"/>
                                    </w:rPr>
                                    <w:t>ч</w:t>
                                  </w:r>
                                </w:p>
                                <w:p>
                                  <w:pPr>
                                    <w:pStyle w:val="TableParagraph"/>
                                    <w:spacing w:line="172" w:lineRule="exact"/>
                                    <w:ind w:left="138" w:right="153"/>
                                    <w:jc w:val="center"/>
                                    <w:rPr>
                                      <w:sz w:val="20"/>
                                    </w:rPr>
                                  </w:pPr>
                                  <w:r>
                                    <w:rPr>
                                      <w:spacing w:val="-10"/>
                                      <w:w w:val="115"/>
                                      <w:sz w:val="20"/>
                                    </w:rPr>
                                    <w:t>о</w:t>
                                  </w:r>
                                </w:p>
                              </w:tc>
                              <w:tc>
                                <w:tcPr>
                                  <w:tcW w:w="521" w:type="dxa"/>
                                </w:tcPr>
                                <w:p>
                                  <w:pPr>
                                    <w:pStyle w:val="TableParagraph"/>
                                    <w:spacing w:before="43"/>
                                    <w:rPr>
                                      <w:sz w:val="14"/>
                                    </w:rPr>
                                  </w:pPr>
                                </w:p>
                                <w:p>
                                  <w:pPr>
                                    <w:pStyle w:val="TableParagraph"/>
                                    <w:spacing w:line="172" w:lineRule="auto"/>
                                    <w:ind w:left="235" w:right="168" w:firstLine="5"/>
                                    <w:jc w:val="both"/>
                                    <w:rPr>
                                      <w:sz w:val="14"/>
                                    </w:rPr>
                                  </w:pPr>
                                  <w:r>
                                    <w:rPr>
                                      <w:spacing w:val="-6"/>
                                      <w:w w:val="90"/>
                                      <w:sz w:val="14"/>
                                    </w:rPr>
                                    <w:t>га</w:t>
                                  </w:r>
                                  <w:r>
                                    <w:rPr>
                                      <w:spacing w:val="40"/>
                                      <w:sz w:val="14"/>
                                    </w:rPr>
                                    <w:t> </w:t>
                                  </w:r>
                                  <w:r>
                                    <w:rPr>
                                      <w:spacing w:val="-6"/>
                                      <w:sz w:val="14"/>
                                    </w:rPr>
                                    <w:t>га</w:t>
                                  </w:r>
                                  <w:r>
                                    <w:rPr>
                                      <w:spacing w:val="-6"/>
                                      <w:w w:val="145"/>
                                      <w:sz w:val="14"/>
                                    </w:rPr>
                                    <w:t> </w:t>
                                  </w:r>
                                  <w:r>
                                    <w:rPr>
                                      <w:spacing w:val="-10"/>
                                      <w:w w:val="145"/>
                                      <w:sz w:val="14"/>
                                    </w:rPr>
                                    <w:t>о о </w:t>
                                  </w:r>
                                  <w:r>
                                    <w:rPr>
                                      <w:spacing w:val="-10"/>
                                      <w:w w:val="105"/>
                                      <w:sz w:val="14"/>
                                    </w:rPr>
                                    <w:t>И</w:t>
                                  </w:r>
                                </w:p>
                                <w:p>
                                  <w:pPr>
                                    <w:pStyle w:val="TableParagraph"/>
                                    <w:spacing w:line="95" w:lineRule="exact"/>
                                    <w:ind w:left="71" w:right="6"/>
                                    <w:jc w:val="center"/>
                                    <w:rPr>
                                      <w:sz w:val="14"/>
                                    </w:rPr>
                                  </w:pPr>
                                  <w:r>
                                    <w:rPr>
                                      <w:spacing w:val="-5"/>
                                      <w:w w:val="95"/>
                                      <w:sz w:val="14"/>
                                    </w:rPr>
                                    <w:t>ей</w:t>
                                  </w:r>
                                </w:p>
                                <w:p>
                                  <w:pPr>
                                    <w:pStyle w:val="TableParagraph"/>
                                    <w:spacing w:line="113" w:lineRule="exact"/>
                                    <w:ind w:left="71"/>
                                    <w:jc w:val="center"/>
                                    <w:rPr>
                                      <w:sz w:val="14"/>
                                    </w:rPr>
                                  </w:pPr>
                                  <w:r>
                                    <w:rPr>
                                      <w:spacing w:val="-10"/>
                                      <w:w w:val="125"/>
                                      <w:sz w:val="14"/>
                                    </w:rPr>
                                    <w:t>Ч</w:t>
                                  </w:r>
                                </w:p>
                                <w:p>
                                  <w:pPr>
                                    <w:pStyle w:val="TableParagraph"/>
                                    <w:spacing w:line="192" w:lineRule="auto"/>
                                    <w:ind w:left="177" w:right="162" w:firstLine="52"/>
                                    <w:jc w:val="center"/>
                                    <w:rPr>
                                      <w:sz w:val="14"/>
                                    </w:rPr>
                                  </w:pPr>
                                  <w:r>
                                    <w:rPr>
                                      <w:spacing w:val="-10"/>
                                      <w:sz w:val="14"/>
                                    </w:rPr>
                                    <w:t>ей</w:t>
                                  </w:r>
                                  <w:r>
                                    <w:rPr>
                                      <w:spacing w:val="40"/>
                                      <w:w w:val="105"/>
                                      <w:sz w:val="14"/>
                                    </w:rPr>
                                    <w:t> </w:t>
                                  </w:r>
                                  <w:r>
                                    <w:rPr>
                                      <w:spacing w:val="-10"/>
                                      <w:w w:val="105"/>
                                      <w:sz w:val="14"/>
                                    </w:rPr>
                                    <w:t>Ю</w:t>
                                  </w:r>
                                </w:p>
                                <w:p>
                                  <w:pPr>
                                    <w:pStyle w:val="TableParagraph"/>
                                    <w:spacing w:line="94" w:lineRule="exact"/>
                                    <w:ind w:left="71" w:right="6"/>
                                    <w:jc w:val="center"/>
                                    <w:rPr>
                                      <w:sz w:val="14"/>
                                    </w:rPr>
                                  </w:pPr>
                                  <w:r>
                                    <w:rPr>
                                      <w:spacing w:val="-5"/>
                                      <w:w w:val="95"/>
                                      <w:sz w:val="14"/>
                                    </w:rPr>
                                    <w:t>ей</w:t>
                                  </w:r>
                                </w:p>
                                <w:p>
                                  <w:pPr>
                                    <w:pStyle w:val="TableParagraph"/>
                                    <w:spacing w:line="143" w:lineRule="exact"/>
                                    <w:ind w:left="71" w:right="58"/>
                                    <w:jc w:val="center"/>
                                    <w:rPr>
                                      <w:sz w:val="14"/>
                                    </w:rPr>
                                  </w:pPr>
                                  <w:r>
                                    <w:rPr>
                                      <w:spacing w:val="-5"/>
                                      <w:w w:val="95"/>
                                      <w:sz w:val="14"/>
                                    </w:rPr>
                                    <w:t>СП</w:t>
                                  </w:r>
                                </w:p>
                                <w:p>
                                  <w:pPr>
                                    <w:pStyle w:val="TableParagraph"/>
                                    <w:spacing w:before="18"/>
                                    <w:rPr>
                                      <w:sz w:val="14"/>
                                    </w:rPr>
                                  </w:pPr>
                                </w:p>
                                <w:p>
                                  <w:pPr>
                                    <w:pStyle w:val="TableParagraph"/>
                                    <w:spacing w:line="194" w:lineRule="auto"/>
                                    <w:ind w:left="217" w:right="149"/>
                                    <w:jc w:val="center"/>
                                    <w:rPr>
                                      <w:sz w:val="14"/>
                                    </w:rPr>
                                  </w:pPr>
                                  <w:r>
                                    <w:rPr>
                                      <w:spacing w:val="-10"/>
                                      <w:w w:val="115"/>
                                      <w:sz w:val="14"/>
                                    </w:rPr>
                                    <w:t>С</w:t>
                                  </w:r>
                                  <w:r>
                                    <w:rPr>
                                      <w:spacing w:val="40"/>
                                      <w:w w:val="115"/>
                                      <w:sz w:val="14"/>
                                    </w:rPr>
                                    <w:t> </w:t>
                                  </w:r>
                                  <w:r>
                                    <w:rPr>
                                      <w:spacing w:val="-10"/>
                                      <w:w w:val="115"/>
                                      <w:sz w:val="14"/>
                                    </w:rPr>
                                    <w:t>К</w:t>
                                  </w:r>
                                </w:p>
                              </w:tc>
                              <w:tc>
                                <w:tcPr>
                                  <w:tcW w:w="613" w:type="dxa"/>
                                </w:tcPr>
                                <w:p>
                                  <w:pPr>
                                    <w:pStyle w:val="TableParagraph"/>
                                    <w:spacing w:line="122" w:lineRule="exact"/>
                                    <w:ind w:left="323"/>
                                    <w:rPr>
                                      <w:sz w:val="14"/>
                                    </w:rPr>
                                  </w:pPr>
                                  <w:r>
                                    <w:rPr>
                                      <w:spacing w:val="-5"/>
                                      <w:w w:val="65"/>
                                      <w:sz w:val="14"/>
                                    </w:rPr>
                                    <w:t>CQ</w:t>
                                  </w:r>
                                </w:p>
                                <w:p>
                                  <w:pPr>
                                    <w:pStyle w:val="TableParagraph"/>
                                    <w:spacing w:line="150" w:lineRule="exact" w:before="74"/>
                                    <w:ind w:left="318"/>
                                    <w:rPr>
                                      <w:sz w:val="14"/>
                                    </w:rPr>
                                  </w:pPr>
                                  <w:r>
                                    <w:rPr>
                                      <w:spacing w:val="-10"/>
                                      <w:w w:val="115"/>
                                      <w:sz w:val="14"/>
                                    </w:rPr>
                                    <w:t>О</w:t>
                                  </w:r>
                                </w:p>
                                <w:p>
                                  <w:pPr>
                                    <w:pStyle w:val="TableParagraph"/>
                                    <w:spacing w:line="150" w:lineRule="exact"/>
                                    <w:ind w:left="318"/>
                                    <w:rPr>
                                      <w:sz w:val="14"/>
                                    </w:rPr>
                                  </w:pPr>
                                  <w:r>
                                    <w:rPr>
                                      <w:spacing w:val="-10"/>
                                      <w:w w:val="165"/>
                                      <w:sz w:val="14"/>
                                    </w:rPr>
                                    <w:t>£</w:t>
                                  </w:r>
                                </w:p>
                                <w:p>
                                  <w:pPr>
                                    <w:pStyle w:val="TableParagraph"/>
                                    <w:spacing w:before="45"/>
                                    <w:ind w:left="271"/>
                                    <w:rPr>
                                      <w:sz w:val="14"/>
                                    </w:rPr>
                                  </w:pPr>
                                  <w:r>
                                    <w:rPr>
                                      <w:spacing w:val="-10"/>
                                      <w:w w:val="255"/>
                                      <w:sz w:val="14"/>
                                    </w:rPr>
                                    <w:t>с</w:t>
                                  </w:r>
                                </w:p>
                                <w:p>
                                  <w:pPr>
                                    <w:pStyle w:val="TableParagraph"/>
                                    <w:spacing w:before="127"/>
                                    <w:ind w:left="323" w:hanging="53"/>
                                    <w:rPr>
                                      <w:sz w:val="14"/>
                                    </w:rPr>
                                  </w:pPr>
                                  <w:r>
                                    <w:rPr>
                                      <w:spacing w:val="-10"/>
                                      <w:w w:val="150"/>
                                      <w:sz w:val="14"/>
                                    </w:rPr>
                                    <w:t>®</w:t>
                                  </w:r>
                                </w:p>
                                <w:p>
                                  <w:pPr>
                                    <w:pStyle w:val="TableParagraph"/>
                                    <w:spacing w:line="194" w:lineRule="auto" w:before="27"/>
                                    <w:ind w:left="323" w:right="174"/>
                                    <w:rPr>
                                      <w:sz w:val="14"/>
                                    </w:rPr>
                                  </w:pPr>
                                  <w:r>
                                    <w:rPr>
                                      <w:spacing w:val="-6"/>
                                      <w:w w:val="90"/>
                                      <w:sz w:val="14"/>
                                    </w:rPr>
                                    <w:t>га</w:t>
                                  </w:r>
                                  <w:r>
                                    <w:rPr>
                                      <w:spacing w:val="40"/>
                                      <w:sz w:val="14"/>
                                    </w:rPr>
                                    <w:t> </w:t>
                                  </w:r>
                                  <w:r>
                                    <w:rPr>
                                      <w:spacing w:val="-10"/>
                                      <w:sz w:val="14"/>
                                    </w:rPr>
                                    <w:t>И</w:t>
                                  </w:r>
                                </w:p>
                                <w:p>
                                  <w:pPr>
                                    <w:pStyle w:val="TableParagraph"/>
                                    <w:spacing w:line="115" w:lineRule="exact"/>
                                    <w:ind w:left="323"/>
                                    <w:rPr>
                                      <w:sz w:val="14"/>
                                    </w:rPr>
                                  </w:pPr>
                                  <w:r>
                                    <w:rPr>
                                      <w:spacing w:val="-5"/>
                                      <w:sz w:val="14"/>
                                    </w:rPr>
                                    <w:t>га</w:t>
                                  </w:r>
                                </w:p>
                                <w:p>
                                  <w:pPr>
                                    <w:pStyle w:val="TableParagraph"/>
                                    <w:spacing w:before="103"/>
                                    <w:ind w:left="323"/>
                                    <w:rPr>
                                      <w:sz w:val="14"/>
                                    </w:rPr>
                                  </w:pPr>
                                  <w:r>
                                    <w:rPr>
                                      <w:spacing w:val="-10"/>
                                      <w:w w:val="125"/>
                                      <w:sz w:val="14"/>
                                    </w:rPr>
                                    <w:t>Ё</w:t>
                                  </w:r>
                                </w:p>
                                <w:p>
                                  <w:pPr>
                                    <w:pStyle w:val="TableParagraph"/>
                                    <w:spacing w:before="9"/>
                                    <w:ind w:left="266"/>
                                    <w:rPr>
                                      <w:sz w:val="24"/>
                                    </w:rPr>
                                  </w:pPr>
                                  <w:r>
                                    <w:rPr>
                                      <w:spacing w:val="-10"/>
                                      <w:w w:val="120"/>
                                      <w:sz w:val="24"/>
                                    </w:rPr>
                                    <w:t>&lt;</w:t>
                                  </w:r>
                                </w:p>
                              </w:tc>
                              <w:tc>
                                <w:tcPr>
                                  <w:tcW w:w="1473" w:type="dxa"/>
                                </w:tcPr>
                                <w:p>
                                  <w:pPr>
                                    <w:pStyle w:val="TableParagraph"/>
                                    <w:rPr>
                                      <w:sz w:val="24"/>
                                    </w:rPr>
                                  </w:pPr>
                                </w:p>
                                <w:p>
                                  <w:pPr>
                                    <w:pStyle w:val="TableParagraph"/>
                                    <w:rPr>
                                      <w:sz w:val="24"/>
                                    </w:rPr>
                                  </w:pPr>
                                </w:p>
                                <w:p>
                                  <w:pPr>
                                    <w:pStyle w:val="TableParagraph"/>
                                    <w:spacing w:before="42"/>
                                    <w:rPr>
                                      <w:sz w:val="24"/>
                                    </w:rPr>
                                  </w:pPr>
                                </w:p>
                                <w:p>
                                  <w:pPr>
                                    <w:pStyle w:val="TableParagraph"/>
                                    <w:ind w:left="186"/>
                                    <w:rPr>
                                      <w:sz w:val="24"/>
                                    </w:rPr>
                                  </w:pPr>
                                  <w:r>
                                    <w:rPr>
                                      <w:sz w:val="24"/>
                                    </w:rPr>
                                    <w:t>Субконто </w:t>
                                  </w:r>
                                  <w:r>
                                    <w:rPr>
                                      <w:spacing w:val="-10"/>
                                      <w:sz w:val="24"/>
                                    </w:rPr>
                                    <w:t>1</w:t>
                                  </w:r>
                                </w:p>
                              </w:tc>
                              <w:tc>
                                <w:tcPr>
                                  <w:tcW w:w="1382" w:type="dxa"/>
                                </w:tcPr>
                                <w:p>
                                  <w:pPr>
                                    <w:pStyle w:val="TableParagraph"/>
                                    <w:rPr>
                                      <w:sz w:val="24"/>
                                    </w:rPr>
                                  </w:pPr>
                                </w:p>
                                <w:p>
                                  <w:pPr>
                                    <w:pStyle w:val="TableParagraph"/>
                                    <w:spacing w:before="160"/>
                                    <w:rPr>
                                      <w:sz w:val="24"/>
                                    </w:rPr>
                                  </w:pPr>
                                </w:p>
                                <w:p>
                                  <w:pPr>
                                    <w:pStyle w:val="TableParagraph"/>
                                    <w:ind w:left="7" w:right="7"/>
                                    <w:jc w:val="center"/>
                                    <w:rPr>
                                      <w:sz w:val="24"/>
                                    </w:rPr>
                                  </w:pPr>
                                  <w:r>
                                    <w:rPr>
                                      <w:spacing w:val="-2"/>
                                      <w:sz w:val="24"/>
                                    </w:rPr>
                                    <w:t>Субконто</w:t>
                                  </w:r>
                                </w:p>
                                <w:p>
                                  <w:pPr>
                                    <w:pStyle w:val="TableParagraph"/>
                                    <w:spacing w:before="41"/>
                                    <w:ind w:left="7" w:right="7"/>
                                    <w:jc w:val="center"/>
                                    <w:rPr>
                                      <w:sz w:val="24"/>
                                    </w:rPr>
                                  </w:pPr>
                                  <w:r>
                                    <w:rPr>
                                      <w:spacing w:val="-10"/>
                                      <w:sz w:val="24"/>
                                    </w:rPr>
                                    <w:t>2</w:t>
                                  </w:r>
                                </w:p>
                              </w:tc>
                              <w:tc>
                                <w:tcPr>
                                  <w:tcW w:w="1157" w:type="dxa"/>
                                </w:tcPr>
                                <w:p>
                                  <w:pPr>
                                    <w:pStyle w:val="TableParagraph"/>
                                    <w:rPr>
                                      <w:sz w:val="24"/>
                                    </w:rPr>
                                  </w:pPr>
                                </w:p>
                                <w:p>
                                  <w:pPr>
                                    <w:pStyle w:val="TableParagraph"/>
                                    <w:spacing w:before="160"/>
                                    <w:rPr>
                                      <w:sz w:val="24"/>
                                    </w:rPr>
                                  </w:pPr>
                                </w:p>
                                <w:p>
                                  <w:pPr>
                                    <w:pStyle w:val="TableParagraph"/>
                                    <w:spacing w:line="276" w:lineRule="auto"/>
                                    <w:ind w:left="109" w:right="41" w:firstLine="10"/>
                                    <w:rPr>
                                      <w:sz w:val="24"/>
                                    </w:rPr>
                                  </w:pPr>
                                  <w:r>
                                    <w:rPr>
                                      <w:spacing w:val="-2"/>
                                      <w:sz w:val="24"/>
                                    </w:rPr>
                                    <w:t>Субконто </w:t>
                                  </w:r>
                                  <w:r>
                                    <w:rPr>
                                      <w:spacing w:val="-10"/>
                                      <w:sz w:val="24"/>
                                    </w:rPr>
                                    <w:t>3</w:t>
                                  </w:r>
                                </w:p>
                              </w:tc>
                            </w:tr>
                            <w:tr>
                              <w:trPr>
                                <w:trHeight w:val="292" w:hRule="atLeast"/>
                              </w:trPr>
                              <w:tc>
                                <w:tcPr>
                                  <w:tcW w:w="2775" w:type="dxa"/>
                                  <w:gridSpan w:val="2"/>
                                </w:tcPr>
                                <w:p>
                                  <w:pPr>
                                    <w:pStyle w:val="TableParagraph"/>
                                    <w:rPr>
                                      <w:sz w:val="22"/>
                                    </w:rPr>
                                  </w:pPr>
                                </w:p>
                              </w:tc>
                              <w:tc>
                                <w:tcPr>
                                  <w:tcW w:w="452" w:type="dxa"/>
                                </w:tcPr>
                                <w:p>
                                  <w:pPr>
                                    <w:pStyle w:val="TableParagraph"/>
                                    <w:rPr>
                                      <w:sz w:val="22"/>
                                    </w:rPr>
                                  </w:pPr>
                                </w:p>
                              </w:tc>
                              <w:tc>
                                <w:tcPr>
                                  <w:tcW w:w="521" w:type="dxa"/>
                                </w:tcPr>
                                <w:p>
                                  <w:pPr>
                                    <w:pStyle w:val="TableParagraph"/>
                                    <w:rPr>
                                      <w:sz w:val="22"/>
                                    </w:rPr>
                                  </w:pPr>
                                </w:p>
                              </w:tc>
                              <w:tc>
                                <w:tcPr>
                                  <w:tcW w:w="613" w:type="dxa"/>
                                </w:tcPr>
                                <w:p>
                                  <w:pPr>
                                    <w:pStyle w:val="TableParagraph"/>
                                    <w:spacing w:line="130" w:lineRule="exact" w:before="13"/>
                                    <w:ind w:left="323" w:right="171"/>
                                    <w:rPr>
                                      <w:sz w:val="14"/>
                                    </w:rPr>
                                  </w:pPr>
                                  <w:r>
                                    <w:rPr>
                                      <w:spacing w:val="-10"/>
                                      <w:w w:val="165"/>
                                      <w:sz w:val="14"/>
                                    </w:rPr>
                                    <w:t>с </w:t>
                                  </w:r>
                                  <w:r>
                                    <w:rPr>
                                      <w:spacing w:val="-10"/>
                                      <w:w w:val="160"/>
                                      <w:sz w:val="14"/>
                                    </w:rPr>
                                    <w:t>к</w:t>
                                  </w:r>
                                </w:p>
                              </w:tc>
                              <w:tc>
                                <w:tcPr>
                                  <w:tcW w:w="1473" w:type="dxa"/>
                                </w:tcPr>
                                <w:p>
                                  <w:pPr>
                                    <w:pStyle w:val="TableParagraph"/>
                                    <w:rPr>
                                      <w:sz w:val="22"/>
                                    </w:rPr>
                                  </w:pPr>
                                </w:p>
                              </w:tc>
                              <w:tc>
                                <w:tcPr>
                                  <w:tcW w:w="1382" w:type="dxa"/>
                                </w:tcPr>
                                <w:p>
                                  <w:pPr>
                                    <w:pStyle w:val="TableParagraph"/>
                                    <w:rPr>
                                      <w:sz w:val="22"/>
                                    </w:rPr>
                                  </w:pPr>
                                </w:p>
                              </w:tc>
                              <w:tc>
                                <w:tcPr>
                                  <w:tcW w:w="1157" w:type="dxa"/>
                                </w:tcPr>
                                <w:p>
                                  <w:pPr>
                                    <w:pStyle w:val="TableParagraph"/>
                                    <w:rPr>
                                      <w:sz w:val="22"/>
                                    </w:rPr>
                                  </w:pPr>
                                </w:p>
                              </w:tc>
                            </w:tr>
                            <w:tr>
                              <w:trPr>
                                <w:trHeight w:val="483" w:hRule="atLeast"/>
                              </w:trPr>
                              <w:tc>
                                <w:tcPr>
                                  <w:tcW w:w="698" w:type="dxa"/>
                                </w:tcPr>
                                <w:p>
                                  <w:pPr>
                                    <w:pStyle w:val="TableParagraph"/>
                                    <w:rPr>
                                      <w:sz w:val="22"/>
                                    </w:rPr>
                                  </w:pPr>
                                </w:p>
                              </w:tc>
                              <w:tc>
                                <w:tcPr>
                                  <w:tcW w:w="2077" w:type="dxa"/>
                                </w:tcPr>
                                <w:p>
                                  <w:pPr>
                                    <w:pStyle w:val="TableParagraph"/>
                                    <w:rPr>
                                      <w:sz w:val="22"/>
                                    </w:rPr>
                                  </w:pPr>
                                </w:p>
                              </w:tc>
                              <w:tc>
                                <w:tcPr>
                                  <w:tcW w:w="1586" w:type="dxa"/>
                                  <w:gridSpan w:val="3"/>
                                </w:tcPr>
                                <w:p>
                                  <w:pPr>
                                    <w:pStyle w:val="TableParagraph"/>
                                    <w:spacing w:line="156" w:lineRule="exact"/>
                                    <w:ind w:right="178"/>
                                    <w:jc w:val="right"/>
                                    <w:rPr>
                                      <w:sz w:val="14"/>
                                    </w:rPr>
                                  </w:pPr>
                                  <w:r>
                                    <w:rPr>
                                      <w:spacing w:val="-10"/>
                                      <w:w w:val="215"/>
                                      <w:sz w:val="14"/>
                                    </w:rPr>
                                    <w:t>н</w:t>
                                  </w:r>
                                </w:p>
                              </w:tc>
                              <w:tc>
                                <w:tcPr>
                                  <w:tcW w:w="1473" w:type="dxa"/>
                                </w:tcPr>
                                <w:p>
                                  <w:pPr>
                                    <w:pStyle w:val="TableParagraph"/>
                                    <w:rPr>
                                      <w:sz w:val="22"/>
                                    </w:rPr>
                                  </w:pPr>
                                </w:p>
                              </w:tc>
                              <w:tc>
                                <w:tcPr>
                                  <w:tcW w:w="2539" w:type="dxa"/>
                                  <w:gridSpan w:val="2"/>
                                </w:tcPr>
                                <w:p>
                                  <w:pPr>
                                    <w:pStyle w:val="TableParagraph"/>
                                    <w:rPr>
                                      <w:sz w:val="22"/>
                                    </w:rPr>
                                  </w:pPr>
                                </w:p>
                              </w:tc>
                            </w:tr>
                            <w:tr>
                              <w:trPr>
                                <w:trHeight w:val="666" w:hRule="atLeast"/>
                              </w:trPr>
                              <w:tc>
                                <w:tcPr>
                                  <w:tcW w:w="698" w:type="dxa"/>
                                </w:tcPr>
                                <w:p>
                                  <w:pPr>
                                    <w:pStyle w:val="TableParagraph"/>
                                    <w:spacing w:before="57"/>
                                    <w:rPr>
                                      <w:sz w:val="24"/>
                                    </w:rPr>
                                  </w:pPr>
                                </w:p>
                                <w:p>
                                  <w:pPr>
                                    <w:pStyle w:val="TableParagraph"/>
                                    <w:ind w:left="92"/>
                                    <w:rPr>
                                      <w:sz w:val="24"/>
                                    </w:rPr>
                                  </w:pPr>
                                  <w:r>
                                    <w:rPr>
                                      <w:spacing w:val="-5"/>
                                      <w:sz w:val="24"/>
                                    </w:rPr>
                                    <w:t>Код</w:t>
                                  </w:r>
                                </w:p>
                              </w:tc>
                              <w:tc>
                                <w:tcPr>
                                  <w:tcW w:w="2077" w:type="dxa"/>
                                </w:tcPr>
                                <w:p>
                                  <w:pPr>
                                    <w:pStyle w:val="TableParagraph"/>
                                    <w:rPr>
                                      <w:sz w:val="22"/>
                                    </w:rPr>
                                  </w:pPr>
                                </w:p>
                              </w:tc>
                              <w:tc>
                                <w:tcPr>
                                  <w:tcW w:w="1586" w:type="dxa"/>
                                  <w:gridSpan w:val="3"/>
                                </w:tcPr>
                                <w:p>
                                  <w:pPr>
                                    <w:pStyle w:val="TableParagraph"/>
                                    <w:rPr>
                                      <w:sz w:val="22"/>
                                    </w:rPr>
                                  </w:pPr>
                                </w:p>
                              </w:tc>
                              <w:tc>
                                <w:tcPr>
                                  <w:tcW w:w="1473" w:type="dxa"/>
                                </w:tcPr>
                                <w:p>
                                  <w:pPr>
                                    <w:pStyle w:val="TableParagraph"/>
                                    <w:rPr>
                                      <w:sz w:val="22"/>
                                    </w:rPr>
                                  </w:pPr>
                                </w:p>
                              </w:tc>
                              <w:tc>
                                <w:tcPr>
                                  <w:tcW w:w="2539" w:type="dxa"/>
                                  <w:gridSpan w:val="2"/>
                                </w:tcPr>
                                <w:p>
                                  <w:pPr>
                                    <w:pStyle w:val="TableParagraph"/>
                                    <w:rPr>
                                      <w:sz w:val="22"/>
                                    </w:rPr>
                                  </w:pPr>
                                </w:p>
                              </w:tc>
                            </w:tr>
                            <w:tr>
                              <w:trPr>
                                <w:trHeight w:val="349" w:hRule="atLeast"/>
                              </w:trPr>
                              <w:tc>
                                <w:tcPr>
                                  <w:tcW w:w="698" w:type="dxa"/>
                                </w:tcPr>
                                <w:p>
                                  <w:pPr>
                                    <w:pStyle w:val="TableParagraph"/>
                                    <w:rPr>
                                      <w:sz w:val="22"/>
                                    </w:rPr>
                                  </w:pPr>
                                </w:p>
                              </w:tc>
                              <w:tc>
                                <w:tcPr>
                                  <w:tcW w:w="2077" w:type="dxa"/>
                                </w:tcPr>
                                <w:p>
                                  <w:pPr>
                                    <w:pStyle w:val="TableParagraph"/>
                                    <w:spacing w:before="46"/>
                                    <w:ind w:left="109"/>
                                    <w:rPr>
                                      <w:sz w:val="24"/>
                                    </w:rPr>
                                  </w:pPr>
                                  <w:r>
                                    <w:rPr>
                                      <w:spacing w:val="-2"/>
                                      <w:sz w:val="24"/>
                                    </w:rPr>
                                    <w:t>возмещений</w:t>
                                  </w:r>
                                </w:p>
                              </w:tc>
                              <w:tc>
                                <w:tcPr>
                                  <w:tcW w:w="1586" w:type="dxa"/>
                                  <w:gridSpan w:val="3"/>
                                </w:tcPr>
                                <w:p>
                                  <w:pPr>
                                    <w:pStyle w:val="TableParagraph"/>
                                    <w:rPr>
                                      <w:sz w:val="22"/>
                                    </w:rPr>
                                  </w:pPr>
                                </w:p>
                              </w:tc>
                              <w:tc>
                                <w:tcPr>
                                  <w:tcW w:w="1473" w:type="dxa"/>
                                </w:tcPr>
                                <w:p>
                                  <w:pPr>
                                    <w:pStyle w:val="TableParagraph"/>
                                    <w:rPr>
                                      <w:sz w:val="22"/>
                                    </w:rPr>
                                  </w:pPr>
                                </w:p>
                              </w:tc>
                              <w:tc>
                                <w:tcPr>
                                  <w:tcW w:w="2539" w:type="dxa"/>
                                  <w:gridSpan w:val="2"/>
                                </w:tcPr>
                                <w:p>
                                  <w:pPr>
                                    <w:pStyle w:val="TableParagraph"/>
                                    <w:spacing w:before="46"/>
                                    <w:ind w:left="115"/>
                                    <w:rPr>
                                      <w:sz w:val="24"/>
                                    </w:rPr>
                                  </w:pPr>
                                  <w:r>
                                    <w:rPr>
                                      <w:spacing w:val="-4"/>
                                      <w:sz w:val="24"/>
                                    </w:rPr>
                                    <w:t>ения</w:t>
                                  </w:r>
                                </w:p>
                              </w:tc>
                            </w:tr>
                            <w:tr>
                              <w:trPr>
                                <w:trHeight w:val="319" w:hRule="atLeast"/>
                              </w:trPr>
                              <w:tc>
                                <w:tcPr>
                                  <w:tcW w:w="698" w:type="dxa"/>
                                </w:tcPr>
                                <w:p>
                                  <w:pPr>
                                    <w:pStyle w:val="TableParagraph"/>
                                    <w:rPr>
                                      <w:sz w:val="22"/>
                                    </w:rPr>
                                  </w:pPr>
                                </w:p>
                              </w:tc>
                              <w:tc>
                                <w:tcPr>
                                  <w:tcW w:w="2077" w:type="dxa"/>
                                </w:tcPr>
                                <w:p>
                                  <w:pPr>
                                    <w:pStyle w:val="TableParagraph"/>
                                    <w:rPr>
                                      <w:sz w:val="22"/>
                                    </w:rPr>
                                  </w:pPr>
                                </w:p>
                              </w:tc>
                              <w:tc>
                                <w:tcPr>
                                  <w:tcW w:w="1586" w:type="dxa"/>
                                  <w:gridSpan w:val="3"/>
                                </w:tcPr>
                                <w:p>
                                  <w:pPr>
                                    <w:pStyle w:val="TableParagraph"/>
                                    <w:rPr>
                                      <w:sz w:val="22"/>
                                    </w:rPr>
                                  </w:pPr>
                                </w:p>
                              </w:tc>
                              <w:tc>
                                <w:tcPr>
                                  <w:tcW w:w="1473" w:type="dxa"/>
                                </w:tcPr>
                                <w:p>
                                  <w:pPr>
                                    <w:pStyle w:val="TableParagraph"/>
                                    <w:rPr>
                                      <w:sz w:val="22"/>
                                    </w:rPr>
                                  </w:pPr>
                                </w:p>
                              </w:tc>
                              <w:tc>
                                <w:tcPr>
                                  <w:tcW w:w="2539" w:type="dxa"/>
                                  <w:gridSpan w:val="2"/>
                                </w:tcPr>
                                <w:p>
                                  <w:pPr>
                                    <w:pStyle w:val="TableParagraph"/>
                                    <w:spacing w:before="17"/>
                                    <w:ind w:left="123"/>
                                    <w:rPr>
                                      <w:sz w:val="24"/>
                                    </w:rPr>
                                  </w:pPr>
                                  <w:r>
                                    <w:rPr>
                                      <w:spacing w:val="-2"/>
                                      <w:sz w:val="24"/>
                                    </w:rPr>
                                    <w:t>обязательс</w:t>
                                  </w:r>
                                </w:p>
                              </w:tc>
                            </w:tr>
                            <w:tr>
                              <w:trPr>
                                <w:trHeight w:val="441" w:hRule="atLeast"/>
                              </w:trPr>
                              <w:tc>
                                <w:tcPr>
                                  <w:tcW w:w="698" w:type="dxa"/>
                                </w:tcPr>
                                <w:p>
                                  <w:pPr>
                                    <w:pStyle w:val="TableParagraph"/>
                                    <w:rPr>
                                      <w:sz w:val="22"/>
                                    </w:rPr>
                                  </w:pPr>
                                </w:p>
                              </w:tc>
                              <w:tc>
                                <w:tcPr>
                                  <w:tcW w:w="2077" w:type="dxa"/>
                                </w:tcPr>
                                <w:p>
                                  <w:pPr>
                                    <w:pStyle w:val="TableParagraph"/>
                                    <w:rPr>
                                      <w:sz w:val="22"/>
                                    </w:rPr>
                                  </w:pPr>
                                </w:p>
                              </w:tc>
                              <w:tc>
                                <w:tcPr>
                                  <w:tcW w:w="1586" w:type="dxa"/>
                                  <w:gridSpan w:val="3"/>
                                </w:tcPr>
                                <w:p>
                                  <w:pPr>
                                    <w:pStyle w:val="TableParagraph"/>
                                    <w:rPr>
                                      <w:sz w:val="22"/>
                                    </w:rPr>
                                  </w:pPr>
                                </w:p>
                              </w:tc>
                              <w:tc>
                                <w:tcPr>
                                  <w:tcW w:w="1473" w:type="dxa"/>
                                </w:tcPr>
                                <w:p>
                                  <w:pPr>
                                    <w:pStyle w:val="TableParagraph"/>
                                    <w:rPr>
                                      <w:sz w:val="22"/>
                                    </w:rPr>
                                  </w:pPr>
                                </w:p>
                              </w:tc>
                              <w:tc>
                                <w:tcPr>
                                  <w:tcW w:w="2539" w:type="dxa"/>
                                  <w:gridSpan w:val="2"/>
                                </w:tcPr>
                                <w:p>
                                  <w:pPr>
                                    <w:pStyle w:val="TableParagraph"/>
                                    <w:spacing w:before="15"/>
                                    <w:ind w:left="115"/>
                                    <w:rPr>
                                      <w:sz w:val="24"/>
                                    </w:rPr>
                                  </w:pPr>
                                  <w:r>
                                    <w:rPr>
                                      <w:spacing w:val="-5"/>
                                      <w:sz w:val="24"/>
                                    </w:rPr>
                                    <w:t>тв</w:t>
                                  </w:r>
                                </w:p>
                              </w:tc>
                            </w:tr>
                            <w:tr>
                              <w:trPr>
                                <w:trHeight w:val="450" w:hRule="atLeast"/>
                              </w:trPr>
                              <w:tc>
                                <w:tcPr>
                                  <w:tcW w:w="698" w:type="dxa"/>
                                </w:tcPr>
                                <w:p>
                                  <w:pPr>
                                    <w:pStyle w:val="TableParagraph"/>
                                    <w:spacing w:before="140"/>
                                    <w:ind w:left="50"/>
                                    <w:rPr>
                                      <w:sz w:val="24"/>
                                    </w:rPr>
                                  </w:pPr>
                                  <w:r>
                                    <w:rPr>
                                      <w:spacing w:val="-2"/>
                                      <w:sz w:val="24"/>
                                    </w:rPr>
                                    <w:t>209.4</w:t>
                                  </w:r>
                                </w:p>
                              </w:tc>
                              <w:tc>
                                <w:tcPr>
                                  <w:tcW w:w="2077" w:type="dxa"/>
                                </w:tcPr>
                                <w:p>
                                  <w:pPr>
                                    <w:pStyle w:val="TableParagraph"/>
                                    <w:spacing w:before="140"/>
                                    <w:ind w:left="109"/>
                                    <w:rPr>
                                      <w:sz w:val="24"/>
                                    </w:rPr>
                                  </w:pPr>
                                  <w:r>
                                    <w:rPr>
                                      <w:sz w:val="24"/>
                                    </w:rPr>
                                    <w:t>Расчеты</w:t>
                                  </w:r>
                                  <w:r>
                                    <w:rPr>
                                      <w:spacing w:val="-4"/>
                                      <w:sz w:val="24"/>
                                    </w:rPr>
                                    <w:t> </w:t>
                                  </w:r>
                                  <w:r>
                                    <w:rPr>
                                      <w:spacing w:val="-5"/>
                                      <w:sz w:val="24"/>
                                    </w:rPr>
                                    <w:t>по</w:t>
                                  </w:r>
                                </w:p>
                              </w:tc>
                              <w:tc>
                                <w:tcPr>
                                  <w:tcW w:w="1586" w:type="dxa"/>
                                  <w:gridSpan w:val="3"/>
                                </w:tcPr>
                                <w:p>
                                  <w:pPr>
                                    <w:pStyle w:val="TableParagraph"/>
                                    <w:spacing w:line="271" w:lineRule="exact" w:before="159"/>
                                    <w:ind w:right="229"/>
                                    <w:jc w:val="right"/>
                                    <w:rPr>
                                      <w:sz w:val="24"/>
                                    </w:rPr>
                                  </w:pPr>
                                  <w:r>
                                    <w:rPr>
                                      <w:spacing w:val="-5"/>
                                      <w:sz w:val="24"/>
                                    </w:rPr>
                                    <w:t>А,</w:t>
                                  </w:r>
                                </w:p>
                              </w:tc>
                              <w:tc>
                                <w:tcPr>
                                  <w:tcW w:w="1473" w:type="dxa"/>
                                </w:tcPr>
                                <w:p>
                                  <w:pPr>
                                    <w:pStyle w:val="TableParagraph"/>
                                    <w:spacing w:before="140"/>
                                    <w:ind w:left="181"/>
                                    <w:rPr>
                                      <w:sz w:val="24"/>
                                    </w:rPr>
                                  </w:pPr>
                                  <w:r>
                                    <w:rPr>
                                      <w:spacing w:val="-2"/>
                                      <w:sz w:val="24"/>
                                    </w:rPr>
                                    <w:t>Контрагент</w:t>
                                  </w:r>
                                </w:p>
                              </w:tc>
                              <w:tc>
                                <w:tcPr>
                                  <w:tcW w:w="2539" w:type="dxa"/>
                                  <w:gridSpan w:val="2"/>
                                </w:tcPr>
                                <w:p>
                                  <w:pPr>
                                    <w:pStyle w:val="TableParagraph"/>
                                    <w:spacing w:before="144"/>
                                    <w:ind w:left="115"/>
                                    <w:rPr>
                                      <w:sz w:val="24"/>
                                    </w:rPr>
                                  </w:pPr>
                                  <w:r>
                                    <w:rPr>
                                      <w:spacing w:val="-2"/>
                                      <w:sz w:val="24"/>
                                    </w:rPr>
                                    <w:t>Договоры</w:t>
                                  </w:r>
                                </w:p>
                              </w:tc>
                            </w:tr>
                            <w:tr>
                              <w:trPr>
                                <w:trHeight w:val="309" w:hRule="atLeast"/>
                              </w:trPr>
                              <w:tc>
                                <w:tcPr>
                                  <w:tcW w:w="698" w:type="dxa"/>
                                </w:tcPr>
                                <w:p>
                                  <w:pPr>
                                    <w:pStyle w:val="TableParagraph"/>
                                    <w:spacing w:before="6"/>
                                    <w:ind w:right="110"/>
                                    <w:jc w:val="right"/>
                                    <w:rPr>
                                      <w:sz w:val="24"/>
                                    </w:rPr>
                                  </w:pPr>
                                  <w:r>
                                    <w:rPr>
                                      <w:spacing w:val="-10"/>
                                      <w:sz w:val="24"/>
                                    </w:rPr>
                                    <w:t>4</w:t>
                                  </w:r>
                                </w:p>
                              </w:tc>
                              <w:tc>
                                <w:tcPr>
                                  <w:tcW w:w="2077" w:type="dxa"/>
                                </w:tcPr>
                                <w:p>
                                  <w:pPr>
                                    <w:pStyle w:val="TableParagraph"/>
                                    <w:spacing w:before="11"/>
                                    <w:ind w:left="114"/>
                                    <w:rPr>
                                      <w:sz w:val="24"/>
                                    </w:rPr>
                                  </w:pPr>
                                  <w:r>
                                    <w:rPr>
                                      <w:sz w:val="24"/>
                                    </w:rPr>
                                    <w:t>доходам </w:t>
                                  </w:r>
                                  <w:r>
                                    <w:rPr>
                                      <w:spacing w:val="-5"/>
                                      <w:sz w:val="24"/>
                                    </w:rPr>
                                    <w:t>от</w:t>
                                  </w:r>
                                </w:p>
                              </w:tc>
                              <w:tc>
                                <w:tcPr>
                                  <w:tcW w:w="1586" w:type="dxa"/>
                                  <w:gridSpan w:val="3"/>
                                </w:tcPr>
                                <w:p>
                                  <w:pPr>
                                    <w:pStyle w:val="TableParagraph"/>
                                    <w:spacing w:before="6"/>
                                    <w:ind w:right="272"/>
                                    <w:jc w:val="right"/>
                                    <w:rPr>
                                      <w:sz w:val="24"/>
                                    </w:rPr>
                                  </w:pPr>
                                  <w:r>
                                    <w:rPr>
                                      <w:spacing w:val="-10"/>
                                      <w:sz w:val="24"/>
                                    </w:rPr>
                                    <w:t>П</w:t>
                                  </w:r>
                                </w:p>
                              </w:tc>
                              <w:tc>
                                <w:tcPr>
                                  <w:tcW w:w="1473" w:type="dxa"/>
                                </w:tcPr>
                                <w:p>
                                  <w:pPr>
                                    <w:pStyle w:val="TableParagraph"/>
                                    <w:spacing w:before="6"/>
                                    <w:ind w:left="181"/>
                                    <w:rPr>
                                      <w:sz w:val="24"/>
                                    </w:rPr>
                                  </w:pPr>
                                  <w:r>
                                    <w:rPr>
                                      <w:spacing w:val="-10"/>
                                      <w:sz w:val="24"/>
                                    </w:rPr>
                                    <w:t>ы</w:t>
                                  </w:r>
                                </w:p>
                              </w:tc>
                              <w:tc>
                                <w:tcPr>
                                  <w:tcW w:w="2539" w:type="dxa"/>
                                  <w:gridSpan w:val="2"/>
                                </w:tcPr>
                                <w:p>
                                  <w:pPr>
                                    <w:pStyle w:val="TableParagraph"/>
                                    <w:tabs>
                                      <w:tab w:pos="752" w:val="left" w:leader="none"/>
                                    </w:tabs>
                                    <w:spacing w:before="6"/>
                                    <w:ind w:left="115"/>
                                    <w:rPr>
                                      <w:sz w:val="24"/>
                                    </w:rPr>
                                  </w:pPr>
                                  <w:r>
                                    <w:rPr>
                                      <w:spacing w:val="-10"/>
                                      <w:sz w:val="24"/>
                                    </w:rPr>
                                    <w:t>и</w:t>
                                  </w:r>
                                  <w:r>
                                    <w:rPr>
                                      <w:sz w:val="24"/>
                                    </w:rPr>
                                    <w:tab/>
                                  </w:r>
                                  <w:r>
                                    <w:rPr>
                                      <w:spacing w:val="-4"/>
                                      <w:sz w:val="24"/>
                                    </w:rPr>
                                    <w:t>иные</w:t>
                                  </w:r>
                                </w:p>
                              </w:tc>
                            </w:tr>
                            <w:tr>
                              <w:trPr>
                                <w:trHeight w:val="315" w:hRule="atLeast"/>
                              </w:trPr>
                              <w:tc>
                                <w:tcPr>
                                  <w:tcW w:w="698" w:type="dxa"/>
                                </w:tcPr>
                                <w:p>
                                  <w:pPr>
                                    <w:pStyle w:val="TableParagraph"/>
                                    <w:rPr>
                                      <w:sz w:val="22"/>
                                    </w:rPr>
                                  </w:pPr>
                                </w:p>
                              </w:tc>
                              <w:tc>
                                <w:tcPr>
                                  <w:tcW w:w="2077" w:type="dxa"/>
                                </w:tcPr>
                                <w:p>
                                  <w:pPr>
                                    <w:pStyle w:val="TableParagraph"/>
                                    <w:spacing w:before="13"/>
                                    <w:ind w:left="109"/>
                                    <w:rPr>
                                      <w:sz w:val="24"/>
                                    </w:rPr>
                                  </w:pPr>
                                  <w:r>
                                    <w:rPr>
                                      <w:spacing w:val="-2"/>
                                      <w:sz w:val="24"/>
                                    </w:rPr>
                                    <w:t>возмещения</w:t>
                                  </w:r>
                                </w:p>
                              </w:tc>
                              <w:tc>
                                <w:tcPr>
                                  <w:tcW w:w="1586" w:type="dxa"/>
                                  <w:gridSpan w:val="3"/>
                                </w:tcPr>
                                <w:p>
                                  <w:pPr>
                                    <w:pStyle w:val="TableParagraph"/>
                                    <w:rPr>
                                      <w:sz w:val="22"/>
                                    </w:rPr>
                                  </w:pPr>
                                </w:p>
                              </w:tc>
                              <w:tc>
                                <w:tcPr>
                                  <w:tcW w:w="1473" w:type="dxa"/>
                                </w:tcPr>
                                <w:p>
                                  <w:pPr>
                                    <w:pStyle w:val="TableParagraph"/>
                                    <w:rPr>
                                      <w:sz w:val="22"/>
                                    </w:rPr>
                                  </w:pPr>
                                </w:p>
                              </w:tc>
                              <w:tc>
                                <w:tcPr>
                                  <w:tcW w:w="2539" w:type="dxa"/>
                                  <w:gridSpan w:val="2"/>
                                </w:tcPr>
                                <w:p>
                                  <w:pPr>
                                    <w:pStyle w:val="TableParagraph"/>
                                    <w:spacing w:before="13"/>
                                    <w:ind w:left="123"/>
                                    <w:rPr>
                                      <w:sz w:val="24"/>
                                    </w:rPr>
                                  </w:pPr>
                                  <w:r>
                                    <w:rPr>
                                      <w:spacing w:val="-2"/>
                                      <w:sz w:val="24"/>
                                    </w:rPr>
                                    <w:t>основания</w:t>
                                  </w:r>
                                </w:p>
                              </w:tc>
                            </w:tr>
                            <w:tr>
                              <w:trPr>
                                <w:trHeight w:val="318" w:hRule="atLeast"/>
                              </w:trPr>
                              <w:tc>
                                <w:tcPr>
                                  <w:tcW w:w="698" w:type="dxa"/>
                                </w:tcPr>
                                <w:p>
                                  <w:pPr>
                                    <w:pStyle w:val="TableParagraph"/>
                                    <w:rPr>
                                      <w:sz w:val="22"/>
                                    </w:rPr>
                                  </w:pPr>
                                </w:p>
                              </w:tc>
                              <w:tc>
                                <w:tcPr>
                                  <w:tcW w:w="2077" w:type="dxa"/>
                                </w:tcPr>
                                <w:p>
                                  <w:pPr>
                                    <w:pStyle w:val="TableParagraph"/>
                                    <w:spacing w:before="20"/>
                                    <w:ind w:left="109"/>
                                    <w:rPr>
                                      <w:sz w:val="24"/>
                                    </w:rPr>
                                  </w:pPr>
                                  <w:r>
                                    <w:rPr>
                                      <w:spacing w:val="-2"/>
                                      <w:sz w:val="24"/>
                                    </w:rPr>
                                    <w:t>ущерба</w:t>
                                  </w:r>
                                </w:p>
                              </w:tc>
                              <w:tc>
                                <w:tcPr>
                                  <w:tcW w:w="1586" w:type="dxa"/>
                                  <w:gridSpan w:val="3"/>
                                </w:tcPr>
                                <w:p>
                                  <w:pPr>
                                    <w:pStyle w:val="TableParagraph"/>
                                    <w:rPr>
                                      <w:sz w:val="22"/>
                                    </w:rPr>
                                  </w:pPr>
                                </w:p>
                              </w:tc>
                              <w:tc>
                                <w:tcPr>
                                  <w:tcW w:w="1473" w:type="dxa"/>
                                </w:tcPr>
                                <w:p>
                                  <w:pPr>
                                    <w:pStyle w:val="TableParagraph"/>
                                    <w:rPr>
                                      <w:sz w:val="22"/>
                                    </w:rPr>
                                  </w:pPr>
                                </w:p>
                              </w:tc>
                              <w:tc>
                                <w:tcPr>
                                  <w:tcW w:w="2539" w:type="dxa"/>
                                  <w:gridSpan w:val="2"/>
                                </w:tcPr>
                                <w:p>
                                  <w:pPr>
                                    <w:pStyle w:val="TableParagraph"/>
                                    <w:spacing w:before="15"/>
                                    <w:ind w:left="115"/>
                                    <w:rPr>
                                      <w:sz w:val="24"/>
                                    </w:rPr>
                                  </w:pPr>
                                  <w:r>
                                    <w:rPr>
                                      <w:spacing w:val="-2"/>
                                      <w:sz w:val="24"/>
                                    </w:rPr>
                                    <w:t>возникнов</w:t>
                                  </w:r>
                                </w:p>
                              </w:tc>
                            </w:tr>
                            <w:tr>
                              <w:trPr>
                                <w:trHeight w:val="315" w:hRule="atLeast"/>
                              </w:trPr>
                              <w:tc>
                                <w:tcPr>
                                  <w:tcW w:w="698" w:type="dxa"/>
                                </w:tcPr>
                                <w:p>
                                  <w:pPr>
                                    <w:pStyle w:val="TableParagraph"/>
                                    <w:rPr>
                                      <w:sz w:val="22"/>
                                    </w:rPr>
                                  </w:pPr>
                                </w:p>
                              </w:tc>
                              <w:tc>
                                <w:tcPr>
                                  <w:tcW w:w="2077" w:type="dxa"/>
                                </w:tcPr>
                                <w:p>
                                  <w:pPr>
                                    <w:pStyle w:val="TableParagraph"/>
                                    <w:spacing w:before="13"/>
                                    <w:ind w:left="109"/>
                                    <w:rPr>
                                      <w:sz w:val="24"/>
                                    </w:rPr>
                                  </w:pPr>
                                  <w:r>
                                    <w:rPr>
                                      <w:sz w:val="24"/>
                                    </w:rPr>
                                    <w:t>имуществу</w:t>
                                  </w:r>
                                  <w:r>
                                    <w:rPr>
                                      <w:spacing w:val="-11"/>
                                      <w:sz w:val="24"/>
                                    </w:rPr>
                                    <w:t> </w:t>
                                  </w:r>
                                  <w:r>
                                    <w:rPr>
                                      <w:spacing w:val="-5"/>
                                      <w:sz w:val="24"/>
                                    </w:rPr>
                                    <w:t>(за</w:t>
                                  </w:r>
                                </w:p>
                              </w:tc>
                              <w:tc>
                                <w:tcPr>
                                  <w:tcW w:w="1586" w:type="dxa"/>
                                  <w:gridSpan w:val="3"/>
                                </w:tcPr>
                                <w:p>
                                  <w:pPr>
                                    <w:pStyle w:val="TableParagraph"/>
                                    <w:rPr>
                                      <w:sz w:val="22"/>
                                    </w:rPr>
                                  </w:pPr>
                                </w:p>
                              </w:tc>
                              <w:tc>
                                <w:tcPr>
                                  <w:tcW w:w="1473" w:type="dxa"/>
                                </w:tcPr>
                                <w:p>
                                  <w:pPr>
                                    <w:pStyle w:val="TableParagraph"/>
                                    <w:rPr>
                                      <w:sz w:val="22"/>
                                    </w:rPr>
                                  </w:pPr>
                                </w:p>
                              </w:tc>
                              <w:tc>
                                <w:tcPr>
                                  <w:tcW w:w="2539" w:type="dxa"/>
                                  <w:gridSpan w:val="2"/>
                                </w:tcPr>
                                <w:p>
                                  <w:pPr>
                                    <w:pStyle w:val="TableParagraph"/>
                                    <w:spacing w:before="13"/>
                                    <w:ind w:left="115"/>
                                    <w:rPr>
                                      <w:sz w:val="24"/>
                                    </w:rPr>
                                  </w:pPr>
                                  <w:r>
                                    <w:rPr>
                                      <w:spacing w:val="-4"/>
                                      <w:sz w:val="24"/>
                                    </w:rPr>
                                    <w:t>ения</w:t>
                                  </w:r>
                                </w:p>
                              </w:tc>
                            </w:tr>
                            <w:tr>
                              <w:trPr>
                                <w:trHeight w:val="318" w:hRule="atLeast"/>
                              </w:trPr>
                              <w:tc>
                                <w:tcPr>
                                  <w:tcW w:w="698" w:type="dxa"/>
                                </w:tcPr>
                                <w:p>
                                  <w:pPr>
                                    <w:pStyle w:val="TableParagraph"/>
                                    <w:rPr>
                                      <w:sz w:val="22"/>
                                    </w:rPr>
                                  </w:pPr>
                                </w:p>
                              </w:tc>
                              <w:tc>
                                <w:tcPr>
                                  <w:tcW w:w="2077" w:type="dxa"/>
                                </w:tcPr>
                                <w:p>
                                  <w:pPr>
                                    <w:pStyle w:val="TableParagraph"/>
                                    <w:spacing w:before="15"/>
                                    <w:ind w:left="109"/>
                                    <w:rPr>
                                      <w:sz w:val="24"/>
                                    </w:rPr>
                                  </w:pPr>
                                  <w:r>
                                    <w:rPr>
                                      <w:spacing w:val="-2"/>
                                      <w:sz w:val="24"/>
                                    </w:rPr>
                                    <w:t>исключением</w:t>
                                  </w:r>
                                </w:p>
                              </w:tc>
                              <w:tc>
                                <w:tcPr>
                                  <w:tcW w:w="1586" w:type="dxa"/>
                                  <w:gridSpan w:val="3"/>
                                </w:tcPr>
                                <w:p>
                                  <w:pPr>
                                    <w:pStyle w:val="TableParagraph"/>
                                    <w:rPr>
                                      <w:sz w:val="22"/>
                                    </w:rPr>
                                  </w:pPr>
                                </w:p>
                              </w:tc>
                              <w:tc>
                                <w:tcPr>
                                  <w:tcW w:w="1473" w:type="dxa"/>
                                </w:tcPr>
                                <w:p>
                                  <w:pPr>
                                    <w:pStyle w:val="TableParagraph"/>
                                    <w:rPr>
                                      <w:sz w:val="22"/>
                                    </w:rPr>
                                  </w:pPr>
                                </w:p>
                              </w:tc>
                              <w:tc>
                                <w:tcPr>
                                  <w:tcW w:w="2539" w:type="dxa"/>
                                  <w:gridSpan w:val="2"/>
                                </w:tcPr>
                                <w:p>
                                  <w:pPr>
                                    <w:pStyle w:val="TableParagraph"/>
                                    <w:spacing w:before="19"/>
                                    <w:ind w:left="123"/>
                                    <w:rPr>
                                      <w:sz w:val="24"/>
                                    </w:rPr>
                                  </w:pPr>
                                  <w:r>
                                    <w:rPr>
                                      <w:spacing w:val="-2"/>
                                      <w:sz w:val="24"/>
                                    </w:rPr>
                                    <w:t>обязательс</w:t>
                                  </w:r>
                                </w:p>
                              </w:tc>
                            </w:tr>
                            <w:tr>
                              <w:trPr>
                                <w:trHeight w:val="317" w:hRule="atLeast"/>
                              </w:trPr>
                              <w:tc>
                                <w:tcPr>
                                  <w:tcW w:w="698" w:type="dxa"/>
                                </w:tcPr>
                                <w:p>
                                  <w:pPr>
                                    <w:pStyle w:val="TableParagraph"/>
                                    <w:rPr>
                                      <w:sz w:val="22"/>
                                    </w:rPr>
                                  </w:pPr>
                                </w:p>
                              </w:tc>
                              <w:tc>
                                <w:tcPr>
                                  <w:tcW w:w="2077" w:type="dxa"/>
                                </w:tcPr>
                                <w:p>
                                  <w:pPr>
                                    <w:pStyle w:val="TableParagraph"/>
                                    <w:spacing w:before="13"/>
                                    <w:ind w:left="110"/>
                                    <w:rPr>
                                      <w:sz w:val="24"/>
                                    </w:rPr>
                                  </w:pPr>
                                  <w:r>
                                    <w:rPr>
                                      <w:spacing w:val="-2"/>
                                      <w:sz w:val="24"/>
                                    </w:rPr>
                                    <w:t>страховых</w:t>
                                  </w:r>
                                </w:p>
                              </w:tc>
                              <w:tc>
                                <w:tcPr>
                                  <w:tcW w:w="1586" w:type="dxa"/>
                                  <w:gridSpan w:val="3"/>
                                </w:tcPr>
                                <w:p>
                                  <w:pPr>
                                    <w:pStyle w:val="TableParagraph"/>
                                    <w:rPr>
                                      <w:sz w:val="22"/>
                                    </w:rPr>
                                  </w:pPr>
                                </w:p>
                              </w:tc>
                              <w:tc>
                                <w:tcPr>
                                  <w:tcW w:w="1473" w:type="dxa"/>
                                </w:tcPr>
                                <w:p>
                                  <w:pPr>
                                    <w:pStyle w:val="TableParagraph"/>
                                    <w:rPr>
                                      <w:sz w:val="22"/>
                                    </w:rPr>
                                  </w:pPr>
                                </w:p>
                              </w:tc>
                              <w:tc>
                                <w:tcPr>
                                  <w:tcW w:w="2539" w:type="dxa"/>
                                  <w:gridSpan w:val="2"/>
                                </w:tcPr>
                                <w:p>
                                  <w:pPr>
                                    <w:pStyle w:val="TableParagraph"/>
                                    <w:spacing w:before="13"/>
                                    <w:ind w:left="115"/>
                                    <w:rPr>
                                      <w:sz w:val="24"/>
                                    </w:rPr>
                                  </w:pPr>
                                  <w:r>
                                    <w:rPr>
                                      <w:spacing w:val="-5"/>
                                      <w:sz w:val="24"/>
                                    </w:rPr>
                                    <w:t>тв</w:t>
                                  </w:r>
                                </w:p>
                              </w:tc>
                            </w:tr>
                            <w:tr>
                              <w:trPr>
                                <w:trHeight w:val="443" w:hRule="atLeast"/>
                              </w:trPr>
                              <w:tc>
                                <w:tcPr>
                                  <w:tcW w:w="698" w:type="dxa"/>
                                </w:tcPr>
                                <w:p>
                                  <w:pPr>
                                    <w:pStyle w:val="TableParagraph"/>
                                    <w:rPr>
                                      <w:sz w:val="22"/>
                                    </w:rPr>
                                  </w:pPr>
                                </w:p>
                              </w:tc>
                              <w:tc>
                                <w:tcPr>
                                  <w:tcW w:w="2077" w:type="dxa"/>
                                </w:tcPr>
                                <w:p>
                                  <w:pPr>
                                    <w:pStyle w:val="TableParagraph"/>
                                    <w:spacing w:before="17"/>
                                    <w:ind w:left="109"/>
                                    <w:rPr>
                                      <w:sz w:val="24"/>
                                    </w:rPr>
                                  </w:pPr>
                                  <w:r>
                                    <w:rPr>
                                      <w:spacing w:val="-2"/>
                                      <w:sz w:val="24"/>
                                    </w:rPr>
                                    <w:t>возмещений)</w:t>
                                  </w:r>
                                </w:p>
                              </w:tc>
                              <w:tc>
                                <w:tcPr>
                                  <w:tcW w:w="1586" w:type="dxa"/>
                                  <w:gridSpan w:val="3"/>
                                </w:tcPr>
                                <w:p>
                                  <w:pPr>
                                    <w:pStyle w:val="TableParagraph"/>
                                    <w:rPr>
                                      <w:sz w:val="22"/>
                                    </w:rPr>
                                  </w:pPr>
                                </w:p>
                              </w:tc>
                              <w:tc>
                                <w:tcPr>
                                  <w:tcW w:w="1473" w:type="dxa"/>
                                </w:tcPr>
                                <w:p>
                                  <w:pPr>
                                    <w:pStyle w:val="TableParagraph"/>
                                    <w:rPr>
                                      <w:sz w:val="22"/>
                                    </w:rPr>
                                  </w:pPr>
                                </w:p>
                              </w:tc>
                              <w:tc>
                                <w:tcPr>
                                  <w:tcW w:w="2539" w:type="dxa"/>
                                  <w:gridSpan w:val="2"/>
                                </w:tcPr>
                                <w:p>
                                  <w:pPr>
                                    <w:pStyle w:val="TableParagraph"/>
                                    <w:rPr>
                                      <w:sz w:val="22"/>
                                    </w:rPr>
                                  </w:pPr>
                                </w:p>
                              </w:tc>
                            </w:tr>
                            <w:tr>
                              <w:trPr>
                                <w:trHeight w:val="451" w:hRule="atLeast"/>
                              </w:trPr>
                              <w:tc>
                                <w:tcPr>
                                  <w:tcW w:w="698" w:type="dxa"/>
                                </w:tcPr>
                                <w:p>
                                  <w:pPr>
                                    <w:pStyle w:val="TableParagraph"/>
                                    <w:spacing w:before="140"/>
                                    <w:ind w:left="50"/>
                                    <w:rPr>
                                      <w:sz w:val="24"/>
                                    </w:rPr>
                                  </w:pPr>
                                  <w:r>
                                    <w:rPr>
                                      <w:spacing w:val="-2"/>
                                      <w:sz w:val="24"/>
                                    </w:rPr>
                                    <w:t>209.4</w:t>
                                  </w:r>
                                </w:p>
                              </w:tc>
                              <w:tc>
                                <w:tcPr>
                                  <w:tcW w:w="2077" w:type="dxa"/>
                                </w:tcPr>
                                <w:p>
                                  <w:pPr>
                                    <w:pStyle w:val="TableParagraph"/>
                                    <w:spacing w:before="140"/>
                                    <w:ind w:left="109"/>
                                    <w:rPr>
                                      <w:sz w:val="24"/>
                                    </w:rPr>
                                  </w:pPr>
                                  <w:r>
                                    <w:rPr>
                                      <w:sz w:val="24"/>
                                    </w:rPr>
                                    <w:t>Расчеты</w:t>
                                  </w:r>
                                  <w:r>
                                    <w:rPr>
                                      <w:spacing w:val="-4"/>
                                      <w:sz w:val="24"/>
                                    </w:rPr>
                                    <w:t> </w:t>
                                  </w:r>
                                  <w:r>
                                    <w:rPr>
                                      <w:spacing w:val="-5"/>
                                      <w:sz w:val="24"/>
                                    </w:rPr>
                                    <w:t>по</w:t>
                                  </w:r>
                                </w:p>
                              </w:tc>
                              <w:tc>
                                <w:tcPr>
                                  <w:tcW w:w="1586" w:type="dxa"/>
                                  <w:gridSpan w:val="3"/>
                                </w:tcPr>
                                <w:p>
                                  <w:pPr>
                                    <w:pStyle w:val="TableParagraph"/>
                                    <w:spacing w:line="271" w:lineRule="exact" w:before="160"/>
                                    <w:ind w:right="229"/>
                                    <w:jc w:val="right"/>
                                    <w:rPr>
                                      <w:sz w:val="24"/>
                                    </w:rPr>
                                  </w:pPr>
                                  <w:r>
                                    <w:rPr>
                                      <w:spacing w:val="-5"/>
                                      <w:sz w:val="24"/>
                                    </w:rPr>
                                    <w:t>А,</w:t>
                                  </w:r>
                                </w:p>
                              </w:tc>
                              <w:tc>
                                <w:tcPr>
                                  <w:tcW w:w="1473" w:type="dxa"/>
                                </w:tcPr>
                                <w:p>
                                  <w:pPr>
                                    <w:pStyle w:val="TableParagraph"/>
                                    <w:spacing w:before="140"/>
                                    <w:ind w:left="181"/>
                                    <w:rPr>
                                      <w:sz w:val="24"/>
                                    </w:rPr>
                                  </w:pPr>
                                  <w:r>
                                    <w:rPr>
                                      <w:spacing w:val="-2"/>
                                      <w:sz w:val="24"/>
                                    </w:rPr>
                                    <w:t>Контрагент</w:t>
                                  </w:r>
                                </w:p>
                              </w:tc>
                              <w:tc>
                                <w:tcPr>
                                  <w:tcW w:w="2539" w:type="dxa"/>
                                  <w:gridSpan w:val="2"/>
                                </w:tcPr>
                                <w:p>
                                  <w:pPr>
                                    <w:pStyle w:val="TableParagraph"/>
                                    <w:spacing w:before="145"/>
                                    <w:ind w:left="115"/>
                                    <w:rPr>
                                      <w:sz w:val="24"/>
                                    </w:rPr>
                                  </w:pPr>
                                  <w:r>
                                    <w:rPr>
                                      <w:spacing w:val="-2"/>
                                      <w:sz w:val="24"/>
                                    </w:rPr>
                                    <w:t>Договоры</w:t>
                                  </w:r>
                                </w:p>
                              </w:tc>
                            </w:tr>
                            <w:tr>
                              <w:trPr>
                                <w:trHeight w:val="309" w:hRule="atLeast"/>
                              </w:trPr>
                              <w:tc>
                                <w:tcPr>
                                  <w:tcW w:w="698" w:type="dxa"/>
                                </w:tcPr>
                                <w:p>
                                  <w:pPr>
                                    <w:pStyle w:val="TableParagraph"/>
                                    <w:spacing w:before="6"/>
                                    <w:ind w:right="110"/>
                                    <w:jc w:val="right"/>
                                    <w:rPr>
                                      <w:sz w:val="24"/>
                                    </w:rPr>
                                  </w:pPr>
                                  <w:r>
                                    <w:rPr>
                                      <w:spacing w:val="-10"/>
                                      <w:sz w:val="24"/>
                                    </w:rPr>
                                    <w:t>5</w:t>
                                  </w:r>
                                </w:p>
                              </w:tc>
                              <w:tc>
                                <w:tcPr>
                                  <w:tcW w:w="2077" w:type="dxa"/>
                                </w:tcPr>
                                <w:p>
                                  <w:pPr>
                                    <w:pStyle w:val="TableParagraph"/>
                                    <w:spacing w:before="11"/>
                                    <w:ind w:left="114"/>
                                    <w:rPr>
                                      <w:sz w:val="24"/>
                                    </w:rPr>
                                  </w:pPr>
                                  <w:r>
                                    <w:rPr>
                                      <w:sz w:val="24"/>
                                    </w:rPr>
                                    <w:t>доходам </w:t>
                                  </w:r>
                                  <w:r>
                                    <w:rPr>
                                      <w:spacing w:val="-5"/>
                                      <w:sz w:val="24"/>
                                    </w:rPr>
                                    <w:t>от</w:t>
                                  </w:r>
                                </w:p>
                              </w:tc>
                              <w:tc>
                                <w:tcPr>
                                  <w:tcW w:w="1586" w:type="dxa"/>
                                  <w:gridSpan w:val="3"/>
                                </w:tcPr>
                                <w:p>
                                  <w:pPr>
                                    <w:pStyle w:val="TableParagraph"/>
                                    <w:spacing w:before="6"/>
                                    <w:ind w:right="272"/>
                                    <w:jc w:val="right"/>
                                    <w:rPr>
                                      <w:sz w:val="24"/>
                                    </w:rPr>
                                  </w:pPr>
                                  <w:r>
                                    <w:rPr>
                                      <w:spacing w:val="-10"/>
                                      <w:sz w:val="24"/>
                                    </w:rPr>
                                    <w:t>П</w:t>
                                  </w:r>
                                </w:p>
                              </w:tc>
                              <w:tc>
                                <w:tcPr>
                                  <w:tcW w:w="1473" w:type="dxa"/>
                                </w:tcPr>
                                <w:p>
                                  <w:pPr>
                                    <w:pStyle w:val="TableParagraph"/>
                                    <w:spacing w:before="6"/>
                                    <w:ind w:left="181"/>
                                    <w:rPr>
                                      <w:sz w:val="24"/>
                                    </w:rPr>
                                  </w:pPr>
                                  <w:r>
                                    <w:rPr>
                                      <w:spacing w:val="-10"/>
                                      <w:sz w:val="24"/>
                                    </w:rPr>
                                    <w:t>ы</w:t>
                                  </w:r>
                                </w:p>
                              </w:tc>
                              <w:tc>
                                <w:tcPr>
                                  <w:tcW w:w="2539" w:type="dxa"/>
                                  <w:gridSpan w:val="2"/>
                                </w:tcPr>
                                <w:p>
                                  <w:pPr>
                                    <w:pStyle w:val="TableParagraph"/>
                                    <w:tabs>
                                      <w:tab w:pos="752" w:val="left" w:leader="none"/>
                                    </w:tabs>
                                    <w:spacing w:before="6"/>
                                    <w:ind w:left="115"/>
                                    <w:rPr>
                                      <w:sz w:val="24"/>
                                    </w:rPr>
                                  </w:pPr>
                                  <w:r>
                                    <w:rPr>
                                      <w:spacing w:val="-10"/>
                                      <w:sz w:val="24"/>
                                    </w:rPr>
                                    <w:t>и</w:t>
                                  </w:r>
                                  <w:r>
                                    <w:rPr>
                                      <w:sz w:val="24"/>
                                    </w:rPr>
                                    <w:tab/>
                                  </w:r>
                                  <w:r>
                                    <w:rPr>
                                      <w:spacing w:val="-4"/>
                                      <w:sz w:val="24"/>
                                    </w:rPr>
                                    <w:t>иные</w:t>
                                  </w:r>
                                </w:p>
                              </w:tc>
                            </w:tr>
                            <w:tr>
                              <w:trPr>
                                <w:trHeight w:val="314" w:hRule="atLeast"/>
                              </w:trPr>
                              <w:tc>
                                <w:tcPr>
                                  <w:tcW w:w="698" w:type="dxa"/>
                                </w:tcPr>
                                <w:p>
                                  <w:pPr>
                                    <w:pStyle w:val="TableParagraph"/>
                                    <w:rPr>
                                      <w:sz w:val="22"/>
                                    </w:rPr>
                                  </w:pPr>
                                </w:p>
                              </w:tc>
                              <w:tc>
                                <w:tcPr>
                                  <w:tcW w:w="2077" w:type="dxa"/>
                                </w:tcPr>
                                <w:p>
                                  <w:pPr>
                                    <w:pStyle w:val="TableParagraph"/>
                                    <w:spacing w:before="13"/>
                                    <w:ind w:left="109"/>
                                    <w:rPr>
                                      <w:sz w:val="24"/>
                                    </w:rPr>
                                  </w:pPr>
                                  <w:r>
                                    <w:rPr>
                                      <w:sz w:val="24"/>
                                    </w:rPr>
                                    <w:t>прочих</w:t>
                                  </w:r>
                                  <w:r>
                                    <w:rPr>
                                      <w:spacing w:val="-3"/>
                                      <w:sz w:val="24"/>
                                    </w:rPr>
                                    <w:t> </w:t>
                                  </w:r>
                                  <w:r>
                                    <w:rPr>
                                      <w:spacing w:val="-4"/>
                                      <w:sz w:val="24"/>
                                    </w:rPr>
                                    <w:t>сумм</w:t>
                                  </w:r>
                                </w:p>
                              </w:tc>
                              <w:tc>
                                <w:tcPr>
                                  <w:tcW w:w="1586" w:type="dxa"/>
                                  <w:gridSpan w:val="3"/>
                                </w:tcPr>
                                <w:p>
                                  <w:pPr>
                                    <w:pStyle w:val="TableParagraph"/>
                                    <w:rPr>
                                      <w:sz w:val="22"/>
                                    </w:rPr>
                                  </w:pPr>
                                </w:p>
                              </w:tc>
                              <w:tc>
                                <w:tcPr>
                                  <w:tcW w:w="1473" w:type="dxa"/>
                                </w:tcPr>
                                <w:p>
                                  <w:pPr>
                                    <w:pStyle w:val="TableParagraph"/>
                                    <w:rPr>
                                      <w:sz w:val="22"/>
                                    </w:rPr>
                                  </w:pPr>
                                </w:p>
                              </w:tc>
                              <w:tc>
                                <w:tcPr>
                                  <w:tcW w:w="2539" w:type="dxa"/>
                                  <w:gridSpan w:val="2"/>
                                </w:tcPr>
                                <w:p>
                                  <w:pPr>
                                    <w:pStyle w:val="TableParagraph"/>
                                    <w:spacing w:before="13"/>
                                    <w:ind w:left="123"/>
                                    <w:rPr>
                                      <w:sz w:val="24"/>
                                    </w:rPr>
                                  </w:pPr>
                                  <w:r>
                                    <w:rPr>
                                      <w:spacing w:val="-2"/>
                                      <w:sz w:val="24"/>
                                    </w:rPr>
                                    <w:t>основания</w:t>
                                  </w:r>
                                </w:p>
                              </w:tc>
                            </w:tr>
                            <w:tr>
                              <w:trPr>
                                <w:trHeight w:val="317" w:hRule="atLeast"/>
                              </w:trPr>
                              <w:tc>
                                <w:tcPr>
                                  <w:tcW w:w="698" w:type="dxa"/>
                                </w:tcPr>
                                <w:p>
                                  <w:pPr>
                                    <w:pStyle w:val="TableParagraph"/>
                                    <w:rPr>
                                      <w:sz w:val="22"/>
                                    </w:rPr>
                                  </w:pPr>
                                </w:p>
                              </w:tc>
                              <w:tc>
                                <w:tcPr>
                                  <w:tcW w:w="2077" w:type="dxa"/>
                                </w:tcPr>
                                <w:p>
                                  <w:pPr>
                                    <w:pStyle w:val="TableParagraph"/>
                                    <w:spacing w:before="15"/>
                                    <w:ind w:left="109"/>
                                    <w:rPr>
                                      <w:sz w:val="24"/>
                                    </w:rPr>
                                  </w:pPr>
                                  <w:r>
                                    <w:rPr>
                                      <w:spacing w:val="-2"/>
                                      <w:sz w:val="24"/>
                                    </w:rPr>
                                    <w:t>принудительного</w:t>
                                  </w:r>
                                </w:p>
                              </w:tc>
                              <w:tc>
                                <w:tcPr>
                                  <w:tcW w:w="1586" w:type="dxa"/>
                                  <w:gridSpan w:val="3"/>
                                </w:tcPr>
                                <w:p>
                                  <w:pPr>
                                    <w:pStyle w:val="TableParagraph"/>
                                    <w:rPr>
                                      <w:sz w:val="22"/>
                                    </w:rPr>
                                  </w:pPr>
                                </w:p>
                              </w:tc>
                              <w:tc>
                                <w:tcPr>
                                  <w:tcW w:w="1473" w:type="dxa"/>
                                </w:tcPr>
                                <w:p>
                                  <w:pPr>
                                    <w:pStyle w:val="TableParagraph"/>
                                    <w:rPr>
                                      <w:sz w:val="22"/>
                                    </w:rPr>
                                  </w:pPr>
                                </w:p>
                              </w:tc>
                              <w:tc>
                                <w:tcPr>
                                  <w:tcW w:w="2539" w:type="dxa"/>
                                  <w:gridSpan w:val="2"/>
                                </w:tcPr>
                                <w:p>
                                  <w:pPr>
                                    <w:pStyle w:val="TableParagraph"/>
                                    <w:spacing w:before="15"/>
                                    <w:ind w:left="115"/>
                                    <w:rPr>
                                      <w:sz w:val="24"/>
                                    </w:rPr>
                                  </w:pPr>
                                  <w:r>
                                    <w:rPr>
                                      <w:spacing w:val="-2"/>
                                      <w:sz w:val="24"/>
                                    </w:rPr>
                                    <w:t>возникнов</w:t>
                                  </w:r>
                                </w:p>
                              </w:tc>
                            </w:tr>
                            <w:tr>
                              <w:trPr>
                                <w:trHeight w:val="318" w:hRule="atLeast"/>
                              </w:trPr>
                              <w:tc>
                                <w:tcPr>
                                  <w:tcW w:w="698" w:type="dxa"/>
                                </w:tcPr>
                                <w:p>
                                  <w:pPr>
                                    <w:pStyle w:val="TableParagraph"/>
                                    <w:rPr>
                                      <w:sz w:val="22"/>
                                    </w:rPr>
                                  </w:pPr>
                                </w:p>
                              </w:tc>
                              <w:tc>
                                <w:tcPr>
                                  <w:tcW w:w="2077" w:type="dxa"/>
                                </w:tcPr>
                                <w:p>
                                  <w:pPr>
                                    <w:pStyle w:val="TableParagraph"/>
                                    <w:spacing w:before="15"/>
                                    <w:ind w:left="109"/>
                                    <w:rPr>
                                      <w:sz w:val="24"/>
                                    </w:rPr>
                                  </w:pPr>
                                  <w:r>
                                    <w:rPr>
                                      <w:spacing w:val="-2"/>
                                      <w:sz w:val="24"/>
                                    </w:rPr>
                                    <w:t>изъятия</w:t>
                                  </w:r>
                                </w:p>
                              </w:tc>
                              <w:tc>
                                <w:tcPr>
                                  <w:tcW w:w="1586" w:type="dxa"/>
                                  <w:gridSpan w:val="3"/>
                                </w:tcPr>
                                <w:p>
                                  <w:pPr>
                                    <w:pStyle w:val="TableParagraph"/>
                                    <w:rPr>
                                      <w:sz w:val="22"/>
                                    </w:rPr>
                                  </w:pPr>
                                </w:p>
                              </w:tc>
                              <w:tc>
                                <w:tcPr>
                                  <w:tcW w:w="1473" w:type="dxa"/>
                                </w:tcPr>
                                <w:p>
                                  <w:pPr>
                                    <w:pStyle w:val="TableParagraph"/>
                                    <w:rPr>
                                      <w:sz w:val="22"/>
                                    </w:rPr>
                                  </w:pPr>
                                </w:p>
                              </w:tc>
                              <w:tc>
                                <w:tcPr>
                                  <w:tcW w:w="2539" w:type="dxa"/>
                                  <w:gridSpan w:val="2"/>
                                </w:tcPr>
                                <w:p>
                                  <w:pPr>
                                    <w:pStyle w:val="TableParagraph"/>
                                    <w:spacing w:before="15"/>
                                    <w:ind w:left="115"/>
                                    <w:rPr>
                                      <w:sz w:val="24"/>
                                    </w:rPr>
                                  </w:pPr>
                                  <w:r>
                                    <w:rPr>
                                      <w:spacing w:val="-4"/>
                                      <w:sz w:val="24"/>
                                    </w:rPr>
                                    <w:t>ения</w:t>
                                  </w:r>
                                </w:p>
                              </w:tc>
                            </w:tr>
                            <w:tr>
                              <w:trPr>
                                <w:trHeight w:val="319" w:hRule="atLeast"/>
                              </w:trPr>
                              <w:tc>
                                <w:tcPr>
                                  <w:tcW w:w="698" w:type="dxa"/>
                                </w:tcPr>
                                <w:p>
                                  <w:pPr>
                                    <w:pStyle w:val="TableParagraph"/>
                                    <w:rPr>
                                      <w:sz w:val="22"/>
                                    </w:rPr>
                                  </w:pPr>
                                </w:p>
                              </w:tc>
                              <w:tc>
                                <w:tcPr>
                                  <w:tcW w:w="2077" w:type="dxa"/>
                                </w:tcPr>
                                <w:p>
                                  <w:pPr>
                                    <w:pStyle w:val="TableParagraph"/>
                                    <w:rPr>
                                      <w:sz w:val="22"/>
                                    </w:rPr>
                                  </w:pPr>
                                </w:p>
                              </w:tc>
                              <w:tc>
                                <w:tcPr>
                                  <w:tcW w:w="1586" w:type="dxa"/>
                                  <w:gridSpan w:val="3"/>
                                </w:tcPr>
                                <w:p>
                                  <w:pPr>
                                    <w:pStyle w:val="TableParagraph"/>
                                    <w:rPr>
                                      <w:sz w:val="22"/>
                                    </w:rPr>
                                  </w:pPr>
                                </w:p>
                              </w:tc>
                              <w:tc>
                                <w:tcPr>
                                  <w:tcW w:w="1473" w:type="dxa"/>
                                </w:tcPr>
                                <w:p>
                                  <w:pPr>
                                    <w:pStyle w:val="TableParagraph"/>
                                    <w:rPr>
                                      <w:sz w:val="22"/>
                                    </w:rPr>
                                  </w:pPr>
                                </w:p>
                              </w:tc>
                              <w:tc>
                                <w:tcPr>
                                  <w:tcW w:w="2539" w:type="dxa"/>
                                  <w:gridSpan w:val="2"/>
                                </w:tcPr>
                                <w:p>
                                  <w:pPr>
                                    <w:pStyle w:val="TableParagraph"/>
                                    <w:spacing w:before="17"/>
                                    <w:ind w:left="123"/>
                                    <w:rPr>
                                      <w:sz w:val="24"/>
                                    </w:rPr>
                                  </w:pPr>
                                  <w:r>
                                    <w:rPr>
                                      <w:spacing w:val="-2"/>
                                      <w:sz w:val="24"/>
                                    </w:rPr>
                                    <w:t>обязательс</w:t>
                                  </w:r>
                                </w:p>
                              </w:tc>
                            </w:tr>
                            <w:tr>
                              <w:trPr>
                                <w:trHeight w:val="441" w:hRule="atLeast"/>
                              </w:trPr>
                              <w:tc>
                                <w:tcPr>
                                  <w:tcW w:w="698" w:type="dxa"/>
                                </w:tcPr>
                                <w:p>
                                  <w:pPr>
                                    <w:pStyle w:val="TableParagraph"/>
                                    <w:rPr>
                                      <w:sz w:val="22"/>
                                    </w:rPr>
                                  </w:pPr>
                                </w:p>
                              </w:tc>
                              <w:tc>
                                <w:tcPr>
                                  <w:tcW w:w="2077" w:type="dxa"/>
                                </w:tcPr>
                                <w:p>
                                  <w:pPr>
                                    <w:pStyle w:val="TableParagraph"/>
                                    <w:rPr>
                                      <w:sz w:val="22"/>
                                    </w:rPr>
                                  </w:pPr>
                                </w:p>
                              </w:tc>
                              <w:tc>
                                <w:tcPr>
                                  <w:tcW w:w="1586" w:type="dxa"/>
                                  <w:gridSpan w:val="3"/>
                                </w:tcPr>
                                <w:p>
                                  <w:pPr>
                                    <w:pStyle w:val="TableParagraph"/>
                                    <w:rPr>
                                      <w:sz w:val="22"/>
                                    </w:rPr>
                                  </w:pPr>
                                </w:p>
                              </w:tc>
                              <w:tc>
                                <w:tcPr>
                                  <w:tcW w:w="1473" w:type="dxa"/>
                                </w:tcPr>
                                <w:p>
                                  <w:pPr>
                                    <w:pStyle w:val="TableParagraph"/>
                                    <w:rPr>
                                      <w:sz w:val="22"/>
                                    </w:rPr>
                                  </w:pPr>
                                </w:p>
                              </w:tc>
                              <w:tc>
                                <w:tcPr>
                                  <w:tcW w:w="2539" w:type="dxa"/>
                                  <w:gridSpan w:val="2"/>
                                </w:tcPr>
                                <w:p>
                                  <w:pPr>
                                    <w:pStyle w:val="TableParagraph"/>
                                    <w:spacing w:before="15"/>
                                    <w:ind w:left="115"/>
                                    <w:rPr>
                                      <w:sz w:val="24"/>
                                    </w:rPr>
                                  </w:pPr>
                                  <w:r>
                                    <w:rPr>
                                      <w:spacing w:val="-5"/>
                                      <w:sz w:val="24"/>
                                    </w:rPr>
                                    <w:t>тв</w:t>
                                  </w:r>
                                </w:p>
                              </w:tc>
                            </w:tr>
                            <w:tr>
                              <w:trPr>
                                <w:trHeight w:val="451" w:hRule="atLeast"/>
                              </w:trPr>
                              <w:tc>
                                <w:tcPr>
                                  <w:tcW w:w="698" w:type="dxa"/>
                                </w:tcPr>
                                <w:p>
                                  <w:pPr>
                                    <w:pStyle w:val="TableParagraph"/>
                                    <w:spacing w:before="140"/>
                                    <w:ind w:left="50"/>
                                    <w:rPr>
                                      <w:sz w:val="24"/>
                                    </w:rPr>
                                  </w:pPr>
                                  <w:r>
                                    <w:rPr>
                                      <w:spacing w:val="-2"/>
                                      <w:sz w:val="24"/>
                                    </w:rPr>
                                    <w:t>209.7</w:t>
                                  </w:r>
                                </w:p>
                              </w:tc>
                              <w:tc>
                                <w:tcPr>
                                  <w:tcW w:w="2077" w:type="dxa"/>
                                </w:tcPr>
                                <w:p>
                                  <w:pPr>
                                    <w:pStyle w:val="TableParagraph"/>
                                    <w:tabs>
                                      <w:tab w:pos="1674" w:val="left" w:leader="none"/>
                                    </w:tabs>
                                    <w:spacing w:before="140"/>
                                    <w:ind w:left="109"/>
                                    <w:rPr>
                                      <w:sz w:val="24"/>
                                    </w:rPr>
                                  </w:pPr>
                                  <w:r>
                                    <w:rPr>
                                      <w:spacing w:val="-2"/>
                                      <w:sz w:val="24"/>
                                    </w:rPr>
                                    <w:t>Расчеты</w:t>
                                  </w:r>
                                  <w:r>
                                    <w:rPr>
                                      <w:sz w:val="24"/>
                                    </w:rPr>
                                    <w:tab/>
                                  </w:r>
                                  <w:r>
                                    <w:rPr>
                                      <w:spacing w:val="-5"/>
                                      <w:sz w:val="24"/>
                                    </w:rPr>
                                    <w:t>по</w:t>
                                  </w:r>
                                </w:p>
                              </w:tc>
                              <w:tc>
                                <w:tcPr>
                                  <w:tcW w:w="1586" w:type="dxa"/>
                                  <w:gridSpan w:val="3"/>
                                </w:tcPr>
                                <w:p>
                                  <w:pPr>
                                    <w:pStyle w:val="TableParagraph"/>
                                    <w:spacing w:line="271" w:lineRule="exact" w:before="160"/>
                                    <w:ind w:right="229"/>
                                    <w:jc w:val="right"/>
                                    <w:rPr>
                                      <w:sz w:val="24"/>
                                    </w:rPr>
                                  </w:pPr>
                                  <w:r>
                                    <w:rPr>
                                      <w:spacing w:val="-5"/>
                                      <w:sz w:val="24"/>
                                    </w:rPr>
                                    <w:t>А,</w:t>
                                  </w:r>
                                </w:p>
                              </w:tc>
                              <w:tc>
                                <w:tcPr>
                                  <w:tcW w:w="1473" w:type="dxa"/>
                                </w:tcPr>
                                <w:p>
                                  <w:pPr>
                                    <w:pStyle w:val="TableParagraph"/>
                                    <w:spacing w:before="140"/>
                                    <w:ind w:left="181"/>
                                    <w:rPr>
                                      <w:sz w:val="24"/>
                                    </w:rPr>
                                  </w:pPr>
                                  <w:r>
                                    <w:rPr>
                                      <w:spacing w:val="-2"/>
                                      <w:sz w:val="24"/>
                                    </w:rPr>
                                    <w:t>Контрагент</w:t>
                                  </w:r>
                                </w:p>
                              </w:tc>
                              <w:tc>
                                <w:tcPr>
                                  <w:tcW w:w="2539" w:type="dxa"/>
                                  <w:gridSpan w:val="2"/>
                                </w:tcPr>
                                <w:p>
                                  <w:pPr>
                                    <w:pStyle w:val="TableParagraph"/>
                                    <w:rPr>
                                      <w:sz w:val="22"/>
                                    </w:rPr>
                                  </w:pPr>
                                </w:p>
                              </w:tc>
                            </w:tr>
                            <w:tr>
                              <w:trPr>
                                <w:trHeight w:val="310" w:hRule="atLeast"/>
                              </w:trPr>
                              <w:tc>
                                <w:tcPr>
                                  <w:tcW w:w="698" w:type="dxa"/>
                                </w:tcPr>
                                <w:p>
                                  <w:pPr>
                                    <w:pStyle w:val="TableParagraph"/>
                                    <w:spacing w:before="6"/>
                                    <w:ind w:right="110"/>
                                    <w:jc w:val="right"/>
                                    <w:rPr>
                                      <w:sz w:val="24"/>
                                    </w:rPr>
                                  </w:pPr>
                                  <w:r>
                                    <w:rPr>
                                      <w:spacing w:val="-10"/>
                                      <w:sz w:val="24"/>
                                    </w:rPr>
                                    <w:t>0</w:t>
                                  </w:r>
                                </w:p>
                              </w:tc>
                              <w:tc>
                                <w:tcPr>
                                  <w:tcW w:w="2077" w:type="dxa"/>
                                </w:tcPr>
                                <w:p>
                                  <w:pPr>
                                    <w:pStyle w:val="TableParagraph"/>
                                    <w:spacing w:before="11"/>
                                    <w:ind w:left="109"/>
                                    <w:rPr>
                                      <w:sz w:val="24"/>
                                    </w:rPr>
                                  </w:pPr>
                                  <w:r>
                                    <w:rPr>
                                      <w:spacing w:val="-2"/>
                                      <w:sz w:val="24"/>
                                    </w:rPr>
                                    <w:t>ущербу</w:t>
                                  </w:r>
                                </w:p>
                              </w:tc>
                              <w:tc>
                                <w:tcPr>
                                  <w:tcW w:w="1586" w:type="dxa"/>
                                  <w:gridSpan w:val="3"/>
                                </w:tcPr>
                                <w:p>
                                  <w:pPr>
                                    <w:pStyle w:val="TableParagraph"/>
                                    <w:spacing w:before="6"/>
                                    <w:ind w:right="272"/>
                                    <w:jc w:val="right"/>
                                    <w:rPr>
                                      <w:sz w:val="24"/>
                                    </w:rPr>
                                  </w:pPr>
                                  <w:r>
                                    <w:rPr>
                                      <w:spacing w:val="-10"/>
                                      <w:sz w:val="24"/>
                                    </w:rPr>
                                    <w:t>П</w:t>
                                  </w:r>
                                </w:p>
                              </w:tc>
                              <w:tc>
                                <w:tcPr>
                                  <w:tcW w:w="1473" w:type="dxa"/>
                                </w:tcPr>
                                <w:p>
                                  <w:pPr>
                                    <w:pStyle w:val="TableParagraph"/>
                                    <w:spacing w:before="6"/>
                                    <w:ind w:left="181"/>
                                    <w:rPr>
                                      <w:sz w:val="24"/>
                                    </w:rPr>
                                  </w:pPr>
                                  <w:r>
                                    <w:rPr>
                                      <w:spacing w:val="-10"/>
                                      <w:sz w:val="24"/>
                                    </w:rPr>
                                    <w:t>ы</w:t>
                                  </w:r>
                                </w:p>
                              </w:tc>
                              <w:tc>
                                <w:tcPr>
                                  <w:tcW w:w="2539" w:type="dxa"/>
                                  <w:gridSpan w:val="2"/>
                                </w:tcPr>
                                <w:p>
                                  <w:pPr>
                                    <w:pStyle w:val="TableParagraph"/>
                                    <w:rPr>
                                      <w:sz w:val="22"/>
                                    </w:rPr>
                                  </w:pPr>
                                </w:p>
                              </w:tc>
                            </w:tr>
                            <w:tr>
                              <w:trPr>
                                <w:trHeight w:val="314" w:hRule="atLeast"/>
                              </w:trPr>
                              <w:tc>
                                <w:tcPr>
                                  <w:tcW w:w="698" w:type="dxa"/>
                                </w:tcPr>
                                <w:p>
                                  <w:pPr>
                                    <w:pStyle w:val="TableParagraph"/>
                                    <w:rPr>
                                      <w:sz w:val="22"/>
                                    </w:rPr>
                                  </w:pPr>
                                </w:p>
                              </w:tc>
                              <w:tc>
                                <w:tcPr>
                                  <w:tcW w:w="2077" w:type="dxa"/>
                                </w:tcPr>
                                <w:p>
                                  <w:pPr>
                                    <w:pStyle w:val="TableParagraph"/>
                                    <w:spacing w:before="12"/>
                                    <w:ind w:left="109"/>
                                    <w:rPr>
                                      <w:sz w:val="24"/>
                                    </w:rPr>
                                  </w:pPr>
                                  <w:r>
                                    <w:rPr>
                                      <w:spacing w:val="-2"/>
                                      <w:sz w:val="24"/>
                                    </w:rPr>
                                    <w:t>нефинансовым</w:t>
                                  </w:r>
                                </w:p>
                              </w:tc>
                              <w:tc>
                                <w:tcPr>
                                  <w:tcW w:w="1586" w:type="dxa"/>
                                  <w:gridSpan w:val="3"/>
                                </w:tcPr>
                                <w:p>
                                  <w:pPr>
                                    <w:pStyle w:val="TableParagraph"/>
                                    <w:rPr>
                                      <w:sz w:val="22"/>
                                    </w:rPr>
                                  </w:pPr>
                                </w:p>
                              </w:tc>
                              <w:tc>
                                <w:tcPr>
                                  <w:tcW w:w="1473" w:type="dxa"/>
                                </w:tcPr>
                                <w:p>
                                  <w:pPr>
                                    <w:pStyle w:val="TableParagraph"/>
                                    <w:rPr>
                                      <w:sz w:val="22"/>
                                    </w:rPr>
                                  </w:pPr>
                                </w:p>
                              </w:tc>
                              <w:tc>
                                <w:tcPr>
                                  <w:tcW w:w="2539" w:type="dxa"/>
                                  <w:gridSpan w:val="2"/>
                                </w:tcPr>
                                <w:p>
                                  <w:pPr>
                                    <w:pStyle w:val="TableParagraph"/>
                                    <w:rPr>
                                      <w:sz w:val="22"/>
                                    </w:rPr>
                                  </w:pPr>
                                </w:p>
                              </w:tc>
                            </w:tr>
                            <w:tr>
                              <w:trPr>
                                <w:trHeight w:val="441" w:hRule="atLeast"/>
                              </w:trPr>
                              <w:tc>
                                <w:tcPr>
                                  <w:tcW w:w="698" w:type="dxa"/>
                                </w:tcPr>
                                <w:p>
                                  <w:pPr>
                                    <w:pStyle w:val="TableParagraph"/>
                                    <w:rPr>
                                      <w:sz w:val="22"/>
                                    </w:rPr>
                                  </w:pPr>
                                </w:p>
                              </w:tc>
                              <w:tc>
                                <w:tcPr>
                                  <w:tcW w:w="2077" w:type="dxa"/>
                                </w:tcPr>
                                <w:p>
                                  <w:pPr>
                                    <w:pStyle w:val="TableParagraph"/>
                                    <w:spacing w:before="15"/>
                                    <w:ind w:left="109"/>
                                    <w:rPr>
                                      <w:sz w:val="24"/>
                                    </w:rPr>
                                  </w:pPr>
                                  <w:r>
                                    <w:rPr>
                                      <w:spacing w:val="-2"/>
                                      <w:sz w:val="24"/>
                                    </w:rPr>
                                    <w:t>активам</w:t>
                                  </w:r>
                                </w:p>
                              </w:tc>
                              <w:tc>
                                <w:tcPr>
                                  <w:tcW w:w="1586" w:type="dxa"/>
                                  <w:gridSpan w:val="3"/>
                                </w:tcPr>
                                <w:p>
                                  <w:pPr>
                                    <w:pStyle w:val="TableParagraph"/>
                                    <w:rPr>
                                      <w:sz w:val="22"/>
                                    </w:rPr>
                                  </w:pPr>
                                </w:p>
                              </w:tc>
                              <w:tc>
                                <w:tcPr>
                                  <w:tcW w:w="1473" w:type="dxa"/>
                                </w:tcPr>
                                <w:p>
                                  <w:pPr>
                                    <w:pStyle w:val="TableParagraph"/>
                                    <w:rPr>
                                      <w:sz w:val="22"/>
                                    </w:rPr>
                                  </w:pPr>
                                </w:p>
                              </w:tc>
                              <w:tc>
                                <w:tcPr>
                                  <w:tcW w:w="2539" w:type="dxa"/>
                                  <w:gridSpan w:val="2"/>
                                </w:tcPr>
                                <w:p>
                                  <w:pPr>
                                    <w:pStyle w:val="TableParagraph"/>
                                    <w:rPr>
                                      <w:sz w:val="22"/>
                                    </w:rPr>
                                  </w:pPr>
                                </w:p>
                              </w:tc>
                            </w:tr>
                            <w:tr>
                              <w:trPr>
                                <w:trHeight w:val="435" w:hRule="atLeast"/>
                              </w:trPr>
                              <w:tc>
                                <w:tcPr>
                                  <w:tcW w:w="698" w:type="dxa"/>
                                </w:tcPr>
                                <w:p>
                                  <w:pPr>
                                    <w:pStyle w:val="TableParagraph"/>
                                    <w:spacing w:line="275" w:lineRule="exact" w:before="140"/>
                                    <w:ind w:left="53"/>
                                    <w:rPr>
                                      <w:sz w:val="24"/>
                                    </w:rPr>
                                  </w:pPr>
                                  <w:r>
                                    <w:rPr>
                                      <w:spacing w:val="-2"/>
                                      <w:sz w:val="24"/>
                                    </w:rPr>
                                    <w:t>209.7</w:t>
                                  </w:r>
                                </w:p>
                              </w:tc>
                              <w:tc>
                                <w:tcPr>
                                  <w:tcW w:w="2077" w:type="dxa"/>
                                </w:tcPr>
                                <w:p>
                                  <w:pPr>
                                    <w:pStyle w:val="TableParagraph"/>
                                    <w:tabs>
                                      <w:tab w:pos="1674" w:val="left" w:leader="none"/>
                                    </w:tabs>
                                    <w:spacing w:line="275" w:lineRule="exact" w:before="140"/>
                                    <w:ind w:left="109"/>
                                    <w:rPr>
                                      <w:sz w:val="24"/>
                                    </w:rPr>
                                  </w:pPr>
                                  <w:r>
                                    <w:rPr>
                                      <w:spacing w:val="-2"/>
                                      <w:sz w:val="24"/>
                                    </w:rPr>
                                    <w:t>Расчеты</w:t>
                                  </w:r>
                                  <w:r>
                                    <w:rPr>
                                      <w:sz w:val="24"/>
                                    </w:rPr>
                                    <w:tab/>
                                  </w:r>
                                  <w:r>
                                    <w:rPr>
                                      <w:spacing w:val="-5"/>
                                      <w:sz w:val="24"/>
                                    </w:rPr>
                                    <w:t>по</w:t>
                                  </w:r>
                                </w:p>
                              </w:tc>
                              <w:tc>
                                <w:tcPr>
                                  <w:tcW w:w="1586" w:type="dxa"/>
                                  <w:gridSpan w:val="3"/>
                                </w:tcPr>
                                <w:p>
                                  <w:pPr>
                                    <w:pStyle w:val="TableParagraph"/>
                                    <w:spacing w:line="256" w:lineRule="exact" w:before="159"/>
                                    <w:ind w:right="229"/>
                                    <w:jc w:val="right"/>
                                    <w:rPr>
                                      <w:sz w:val="24"/>
                                    </w:rPr>
                                  </w:pPr>
                                  <w:r>
                                    <w:rPr>
                                      <w:spacing w:val="-5"/>
                                      <w:sz w:val="24"/>
                                    </w:rPr>
                                    <w:t>А,</w:t>
                                  </w:r>
                                </w:p>
                              </w:tc>
                              <w:tc>
                                <w:tcPr>
                                  <w:tcW w:w="1473" w:type="dxa"/>
                                </w:tcPr>
                                <w:p>
                                  <w:pPr>
                                    <w:pStyle w:val="TableParagraph"/>
                                    <w:spacing w:line="275" w:lineRule="exact" w:before="140"/>
                                    <w:ind w:left="181"/>
                                    <w:rPr>
                                      <w:sz w:val="24"/>
                                    </w:rPr>
                                  </w:pPr>
                                  <w:r>
                                    <w:rPr>
                                      <w:spacing w:val="-2"/>
                                      <w:sz w:val="24"/>
                                    </w:rPr>
                                    <w:t>Контрагент</w:t>
                                  </w:r>
                                </w:p>
                              </w:tc>
                              <w:tc>
                                <w:tcPr>
                                  <w:tcW w:w="2539" w:type="dxa"/>
                                  <w:gridSpan w:val="2"/>
                                </w:tcPr>
                                <w:p>
                                  <w:pPr>
                                    <w:pStyle w:val="TableParagraph"/>
                                    <w:spacing w:line="275" w:lineRule="exact" w:before="140"/>
                                    <w:ind w:left="120"/>
                                    <w:rPr>
                                      <w:sz w:val="24"/>
                                    </w:rPr>
                                  </w:pPr>
                                  <w:r>
                                    <w:rPr>
                                      <w:spacing w:val="-2"/>
                                      <w:sz w:val="24"/>
                                    </w:rPr>
                                    <w:t>Договоры</w:t>
                                  </w:r>
                                </w:p>
                              </w:tc>
                            </w:tr>
                          </w:tbl>
                          <w:p>
                            <w:pPr>
                              <w:pStyle w:val="BodyText"/>
                            </w:pPr>
                          </w:p>
                        </w:txbxContent>
                      </wps:txbx>
                      <wps:bodyPr wrap="square" lIns="0" tIns="0" rIns="0" bIns="0" rtlCol="0">
                        <a:noAutofit/>
                      </wps:bodyPr>
                    </wps:wsp>
                  </a:graphicData>
                </a:graphic>
              </wp:anchor>
            </w:drawing>
          </mc:Choice>
          <mc:Fallback>
            <w:pict>
              <v:shape style="position:absolute;margin-left:69.400002pt;margin-top:-25.846306pt;width:424.85pt;height:613.25pt;mso-position-horizontal-relative:page;mso-position-vertical-relative:paragraph;z-index:15960576" type="#_x0000_t202" id="docshape304" filled="false" stroked="false">
                <v:textbox inset="0,0,0,0">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98"/>
                        <w:gridCol w:w="2077"/>
                        <w:gridCol w:w="452"/>
                        <w:gridCol w:w="521"/>
                        <w:gridCol w:w="613"/>
                        <w:gridCol w:w="1473"/>
                        <w:gridCol w:w="1382"/>
                        <w:gridCol w:w="1157"/>
                      </w:tblGrid>
                      <w:tr>
                        <w:trPr>
                          <w:trHeight w:val="425" w:hRule="atLeast"/>
                        </w:trPr>
                        <w:tc>
                          <w:tcPr>
                            <w:tcW w:w="2775" w:type="dxa"/>
                            <w:gridSpan w:val="2"/>
                          </w:tcPr>
                          <w:p>
                            <w:pPr>
                              <w:pStyle w:val="TableParagraph"/>
                              <w:rPr>
                                <w:sz w:val="22"/>
                              </w:rPr>
                            </w:pPr>
                          </w:p>
                        </w:tc>
                        <w:tc>
                          <w:tcPr>
                            <w:tcW w:w="452" w:type="dxa"/>
                          </w:tcPr>
                          <w:p>
                            <w:pPr>
                              <w:pStyle w:val="TableParagraph"/>
                              <w:spacing w:before="29"/>
                              <w:rPr>
                                <w:sz w:val="20"/>
                              </w:rPr>
                            </w:pPr>
                          </w:p>
                          <w:p>
                            <w:pPr>
                              <w:pStyle w:val="TableParagraph"/>
                              <w:spacing w:line="147" w:lineRule="exact"/>
                              <w:ind w:left="139" w:right="153"/>
                              <w:jc w:val="center"/>
                              <w:rPr>
                                <w:sz w:val="20"/>
                              </w:rPr>
                            </w:pPr>
                            <w:r>
                              <w:rPr>
                                <w:spacing w:val="-10"/>
                                <w:sz w:val="20"/>
                              </w:rPr>
                              <w:t>н</w:t>
                            </w:r>
                          </w:p>
                        </w:tc>
                        <w:tc>
                          <w:tcPr>
                            <w:tcW w:w="521" w:type="dxa"/>
                          </w:tcPr>
                          <w:p>
                            <w:pPr>
                              <w:pStyle w:val="TableParagraph"/>
                              <w:rPr>
                                <w:sz w:val="22"/>
                              </w:rPr>
                            </w:pPr>
                          </w:p>
                        </w:tc>
                        <w:tc>
                          <w:tcPr>
                            <w:tcW w:w="613" w:type="dxa"/>
                          </w:tcPr>
                          <w:p>
                            <w:pPr>
                              <w:pStyle w:val="TableParagraph"/>
                              <w:spacing w:line="139" w:lineRule="exact"/>
                              <w:ind w:left="271"/>
                              <w:rPr>
                                <w:sz w:val="14"/>
                              </w:rPr>
                            </w:pPr>
                            <w:r>
                              <w:rPr>
                                <w:spacing w:val="-5"/>
                                <w:w w:val="105"/>
                                <w:sz w:val="14"/>
                              </w:rPr>
                              <w:t>3S</w:t>
                            </w:r>
                          </w:p>
                          <w:p>
                            <w:pPr>
                              <w:pStyle w:val="TableParagraph"/>
                              <w:spacing w:line="142" w:lineRule="exact"/>
                              <w:ind w:left="323"/>
                              <w:rPr>
                                <w:sz w:val="14"/>
                              </w:rPr>
                            </w:pPr>
                            <w:r>
                              <w:rPr>
                                <w:spacing w:val="-10"/>
                                <w:w w:val="150"/>
                                <w:sz w:val="14"/>
                              </w:rPr>
                              <w:t>3</w:t>
                            </w:r>
                          </w:p>
                          <w:p>
                            <w:pPr>
                              <w:pStyle w:val="TableParagraph"/>
                              <w:spacing w:line="125" w:lineRule="exact"/>
                              <w:ind w:left="323"/>
                              <w:rPr>
                                <w:sz w:val="14"/>
                              </w:rPr>
                            </w:pPr>
                            <w:r>
                              <w:rPr>
                                <w:spacing w:val="-10"/>
                                <w:w w:val="160"/>
                                <w:sz w:val="14"/>
                              </w:rPr>
                              <w:t>к</w:t>
                            </w:r>
                          </w:p>
                        </w:tc>
                        <w:tc>
                          <w:tcPr>
                            <w:tcW w:w="4012" w:type="dxa"/>
                            <w:gridSpan w:val="3"/>
                          </w:tcPr>
                          <w:p>
                            <w:pPr>
                              <w:pStyle w:val="TableParagraph"/>
                              <w:rPr>
                                <w:sz w:val="22"/>
                              </w:rPr>
                            </w:pPr>
                          </w:p>
                        </w:tc>
                      </w:tr>
                      <w:tr>
                        <w:trPr>
                          <w:trHeight w:val="2085" w:hRule="atLeast"/>
                        </w:trPr>
                        <w:tc>
                          <w:tcPr>
                            <w:tcW w:w="2775" w:type="dxa"/>
                            <w:gridSpan w:val="2"/>
                          </w:tcPr>
                          <w:p>
                            <w:pPr>
                              <w:pStyle w:val="TableParagraph"/>
                              <w:spacing w:before="57"/>
                              <w:rPr>
                                <w:sz w:val="24"/>
                              </w:rPr>
                            </w:pPr>
                          </w:p>
                          <w:p>
                            <w:pPr>
                              <w:pStyle w:val="TableParagraph"/>
                              <w:spacing w:line="278" w:lineRule="auto"/>
                              <w:ind w:left="1445" w:right="306" w:hanging="475"/>
                              <w:rPr>
                                <w:sz w:val="24"/>
                              </w:rPr>
                            </w:pPr>
                            <w:r>
                              <w:rPr>
                                <w:spacing w:val="-2"/>
                                <w:sz w:val="24"/>
                              </w:rPr>
                              <w:t>Наименование счета</w:t>
                            </w:r>
                          </w:p>
                        </w:tc>
                        <w:tc>
                          <w:tcPr>
                            <w:tcW w:w="452" w:type="dxa"/>
                          </w:tcPr>
                          <w:p>
                            <w:pPr>
                              <w:pStyle w:val="TableParagraph"/>
                              <w:spacing w:line="104" w:lineRule="exact"/>
                              <w:ind w:left="138" w:right="153"/>
                              <w:jc w:val="center"/>
                              <w:rPr>
                                <w:sz w:val="20"/>
                              </w:rPr>
                            </w:pPr>
                            <w:r>
                              <w:rPr>
                                <w:spacing w:val="-10"/>
                                <w:w w:val="115"/>
                                <w:sz w:val="20"/>
                              </w:rPr>
                              <w:t>о</w:t>
                            </w:r>
                          </w:p>
                          <w:p>
                            <w:pPr>
                              <w:pStyle w:val="TableParagraph"/>
                              <w:spacing w:line="175" w:lineRule="exact"/>
                              <w:ind w:left="138" w:right="153"/>
                              <w:jc w:val="center"/>
                              <w:rPr>
                                <w:sz w:val="20"/>
                              </w:rPr>
                            </w:pPr>
                            <w:r>
                              <w:rPr>
                                <w:spacing w:val="-5"/>
                                <w:w w:val="70"/>
                                <w:sz w:val="20"/>
                              </w:rPr>
                              <w:t>сс</w:t>
                            </w:r>
                          </w:p>
                          <w:p>
                            <w:pPr>
                              <w:pStyle w:val="TableParagraph"/>
                              <w:spacing w:before="11"/>
                              <w:rPr>
                                <w:sz w:val="20"/>
                              </w:rPr>
                            </w:pPr>
                          </w:p>
                          <w:p>
                            <w:pPr>
                              <w:pStyle w:val="TableParagraph"/>
                              <w:spacing w:line="179" w:lineRule="exact"/>
                              <w:ind w:left="138" w:right="153"/>
                              <w:jc w:val="center"/>
                              <w:rPr>
                                <w:sz w:val="20"/>
                              </w:rPr>
                            </w:pPr>
                            <w:r>
                              <w:rPr>
                                <w:spacing w:val="-10"/>
                                <w:w w:val="105"/>
                                <w:sz w:val="20"/>
                              </w:rPr>
                              <w:t>2</w:t>
                            </w:r>
                          </w:p>
                          <w:p>
                            <w:pPr>
                              <w:pStyle w:val="TableParagraph"/>
                              <w:spacing w:line="136" w:lineRule="auto" w:before="30"/>
                              <w:ind w:left="138" w:right="153"/>
                              <w:jc w:val="center"/>
                              <w:rPr>
                                <w:sz w:val="20"/>
                              </w:rPr>
                            </w:pPr>
                            <w:r>
                              <w:rPr>
                                <w:spacing w:val="-10"/>
                                <w:w w:val="90"/>
                                <w:sz w:val="20"/>
                              </w:rPr>
                              <w:t>Е</w:t>
                            </w:r>
                            <w:r>
                              <w:rPr>
                                <w:sz w:val="20"/>
                              </w:rPr>
                              <w:t> </w:t>
                            </w:r>
                            <w:r>
                              <w:rPr>
                                <w:spacing w:val="-10"/>
                                <w:w w:val="90"/>
                                <w:sz w:val="20"/>
                              </w:rPr>
                              <w:t>Е</w:t>
                            </w:r>
                          </w:p>
                          <w:p>
                            <w:pPr>
                              <w:pStyle w:val="TableParagraph"/>
                              <w:spacing w:line="120" w:lineRule="auto" w:before="96"/>
                              <w:ind w:left="150" w:right="164"/>
                              <w:jc w:val="center"/>
                              <w:rPr>
                                <w:sz w:val="20"/>
                              </w:rPr>
                            </w:pPr>
                            <w:r>
                              <w:rPr>
                                <w:spacing w:val="-6"/>
                                <w:w w:val="60"/>
                                <w:sz w:val="20"/>
                              </w:rPr>
                              <w:t>га</w:t>
                            </w:r>
                            <w:r>
                              <w:rPr>
                                <w:sz w:val="20"/>
                              </w:rPr>
                              <w:t> </w:t>
                            </w:r>
                            <w:r>
                              <w:rPr>
                                <w:spacing w:val="-10"/>
                                <w:w w:val="90"/>
                                <w:sz w:val="20"/>
                              </w:rPr>
                              <w:t>н</w:t>
                            </w:r>
                          </w:p>
                          <w:p>
                            <w:pPr>
                              <w:pStyle w:val="TableParagraph"/>
                              <w:spacing w:line="129" w:lineRule="auto" w:before="80"/>
                              <w:ind w:left="163" w:right="174" w:hanging="5"/>
                              <w:jc w:val="both"/>
                              <w:rPr>
                                <w:sz w:val="20"/>
                              </w:rPr>
                            </w:pPr>
                            <w:r>
                              <w:rPr>
                                <w:spacing w:val="-10"/>
                                <w:sz w:val="20"/>
                              </w:rPr>
                              <w:t>о</w:t>
                            </w:r>
                            <w:r>
                              <w:rPr>
                                <w:spacing w:val="-6"/>
                                <w:sz w:val="20"/>
                              </w:rPr>
                              <w:t> </w:t>
                            </w:r>
                            <w:r>
                              <w:rPr>
                                <w:spacing w:val="-6"/>
                                <w:w w:val="60"/>
                                <w:sz w:val="20"/>
                              </w:rPr>
                              <w:t>сс</w:t>
                            </w:r>
                            <w:r>
                              <w:rPr>
                                <w:sz w:val="20"/>
                              </w:rPr>
                              <w:t> </w:t>
                            </w:r>
                            <w:r>
                              <w:rPr>
                                <w:spacing w:val="-10"/>
                                <w:w w:val="85"/>
                                <w:sz w:val="20"/>
                              </w:rPr>
                              <w:t>К</w:t>
                            </w:r>
                          </w:p>
                          <w:p>
                            <w:pPr>
                              <w:pStyle w:val="TableParagraph"/>
                              <w:spacing w:line="88" w:lineRule="exact"/>
                              <w:ind w:right="10"/>
                              <w:jc w:val="center"/>
                              <w:rPr>
                                <w:sz w:val="20"/>
                              </w:rPr>
                            </w:pPr>
                            <w:r>
                              <w:rPr>
                                <w:spacing w:val="-10"/>
                                <w:w w:val="110"/>
                                <w:sz w:val="20"/>
                              </w:rPr>
                              <w:t>ч</w:t>
                            </w:r>
                          </w:p>
                          <w:p>
                            <w:pPr>
                              <w:pStyle w:val="TableParagraph"/>
                              <w:spacing w:line="172" w:lineRule="exact"/>
                              <w:ind w:left="138" w:right="153"/>
                              <w:jc w:val="center"/>
                              <w:rPr>
                                <w:sz w:val="20"/>
                              </w:rPr>
                            </w:pPr>
                            <w:r>
                              <w:rPr>
                                <w:spacing w:val="-10"/>
                                <w:w w:val="115"/>
                                <w:sz w:val="20"/>
                              </w:rPr>
                              <w:t>о</w:t>
                            </w:r>
                          </w:p>
                        </w:tc>
                        <w:tc>
                          <w:tcPr>
                            <w:tcW w:w="521" w:type="dxa"/>
                          </w:tcPr>
                          <w:p>
                            <w:pPr>
                              <w:pStyle w:val="TableParagraph"/>
                              <w:spacing w:before="43"/>
                              <w:rPr>
                                <w:sz w:val="14"/>
                              </w:rPr>
                            </w:pPr>
                          </w:p>
                          <w:p>
                            <w:pPr>
                              <w:pStyle w:val="TableParagraph"/>
                              <w:spacing w:line="172" w:lineRule="auto"/>
                              <w:ind w:left="235" w:right="168" w:firstLine="5"/>
                              <w:jc w:val="both"/>
                              <w:rPr>
                                <w:sz w:val="14"/>
                              </w:rPr>
                            </w:pPr>
                            <w:r>
                              <w:rPr>
                                <w:spacing w:val="-6"/>
                                <w:w w:val="90"/>
                                <w:sz w:val="14"/>
                              </w:rPr>
                              <w:t>га</w:t>
                            </w:r>
                            <w:r>
                              <w:rPr>
                                <w:spacing w:val="40"/>
                                <w:sz w:val="14"/>
                              </w:rPr>
                              <w:t> </w:t>
                            </w:r>
                            <w:r>
                              <w:rPr>
                                <w:spacing w:val="-6"/>
                                <w:sz w:val="14"/>
                              </w:rPr>
                              <w:t>га</w:t>
                            </w:r>
                            <w:r>
                              <w:rPr>
                                <w:spacing w:val="-6"/>
                                <w:w w:val="145"/>
                                <w:sz w:val="14"/>
                              </w:rPr>
                              <w:t> </w:t>
                            </w:r>
                            <w:r>
                              <w:rPr>
                                <w:spacing w:val="-10"/>
                                <w:w w:val="145"/>
                                <w:sz w:val="14"/>
                              </w:rPr>
                              <w:t>о о </w:t>
                            </w:r>
                            <w:r>
                              <w:rPr>
                                <w:spacing w:val="-10"/>
                                <w:w w:val="105"/>
                                <w:sz w:val="14"/>
                              </w:rPr>
                              <w:t>И</w:t>
                            </w:r>
                          </w:p>
                          <w:p>
                            <w:pPr>
                              <w:pStyle w:val="TableParagraph"/>
                              <w:spacing w:line="95" w:lineRule="exact"/>
                              <w:ind w:left="71" w:right="6"/>
                              <w:jc w:val="center"/>
                              <w:rPr>
                                <w:sz w:val="14"/>
                              </w:rPr>
                            </w:pPr>
                            <w:r>
                              <w:rPr>
                                <w:spacing w:val="-5"/>
                                <w:w w:val="95"/>
                                <w:sz w:val="14"/>
                              </w:rPr>
                              <w:t>ей</w:t>
                            </w:r>
                          </w:p>
                          <w:p>
                            <w:pPr>
                              <w:pStyle w:val="TableParagraph"/>
                              <w:spacing w:line="113" w:lineRule="exact"/>
                              <w:ind w:left="71"/>
                              <w:jc w:val="center"/>
                              <w:rPr>
                                <w:sz w:val="14"/>
                              </w:rPr>
                            </w:pPr>
                            <w:r>
                              <w:rPr>
                                <w:spacing w:val="-10"/>
                                <w:w w:val="125"/>
                                <w:sz w:val="14"/>
                              </w:rPr>
                              <w:t>Ч</w:t>
                            </w:r>
                          </w:p>
                          <w:p>
                            <w:pPr>
                              <w:pStyle w:val="TableParagraph"/>
                              <w:spacing w:line="192" w:lineRule="auto"/>
                              <w:ind w:left="177" w:right="162" w:firstLine="52"/>
                              <w:jc w:val="center"/>
                              <w:rPr>
                                <w:sz w:val="14"/>
                              </w:rPr>
                            </w:pPr>
                            <w:r>
                              <w:rPr>
                                <w:spacing w:val="-10"/>
                                <w:sz w:val="14"/>
                              </w:rPr>
                              <w:t>ей</w:t>
                            </w:r>
                            <w:r>
                              <w:rPr>
                                <w:spacing w:val="40"/>
                                <w:w w:val="105"/>
                                <w:sz w:val="14"/>
                              </w:rPr>
                              <w:t> </w:t>
                            </w:r>
                            <w:r>
                              <w:rPr>
                                <w:spacing w:val="-10"/>
                                <w:w w:val="105"/>
                                <w:sz w:val="14"/>
                              </w:rPr>
                              <w:t>Ю</w:t>
                            </w:r>
                          </w:p>
                          <w:p>
                            <w:pPr>
                              <w:pStyle w:val="TableParagraph"/>
                              <w:spacing w:line="94" w:lineRule="exact"/>
                              <w:ind w:left="71" w:right="6"/>
                              <w:jc w:val="center"/>
                              <w:rPr>
                                <w:sz w:val="14"/>
                              </w:rPr>
                            </w:pPr>
                            <w:r>
                              <w:rPr>
                                <w:spacing w:val="-5"/>
                                <w:w w:val="95"/>
                                <w:sz w:val="14"/>
                              </w:rPr>
                              <w:t>ей</w:t>
                            </w:r>
                          </w:p>
                          <w:p>
                            <w:pPr>
                              <w:pStyle w:val="TableParagraph"/>
                              <w:spacing w:line="143" w:lineRule="exact"/>
                              <w:ind w:left="71" w:right="58"/>
                              <w:jc w:val="center"/>
                              <w:rPr>
                                <w:sz w:val="14"/>
                              </w:rPr>
                            </w:pPr>
                            <w:r>
                              <w:rPr>
                                <w:spacing w:val="-5"/>
                                <w:w w:val="95"/>
                                <w:sz w:val="14"/>
                              </w:rPr>
                              <w:t>СП</w:t>
                            </w:r>
                          </w:p>
                          <w:p>
                            <w:pPr>
                              <w:pStyle w:val="TableParagraph"/>
                              <w:spacing w:before="18"/>
                              <w:rPr>
                                <w:sz w:val="14"/>
                              </w:rPr>
                            </w:pPr>
                          </w:p>
                          <w:p>
                            <w:pPr>
                              <w:pStyle w:val="TableParagraph"/>
                              <w:spacing w:line="194" w:lineRule="auto"/>
                              <w:ind w:left="217" w:right="149"/>
                              <w:jc w:val="center"/>
                              <w:rPr>
                                <w:sz w:val="14"/>
                              </w:rPr>
                            </w:pPr>
                            <w:r>
                              <w:rPr>
                                <w:spacing w:val="-10"/>
                                <w:w w:val="115"/>
                                <w:sz w:val="14"/>
                              </w:rPr>
                              <w:t>С</w:t>
                            </w:r>
                            <w:r>
                              <w:rPr>
                                <w:spacing w:val="40"/>
                                <w:w w:val="115"/>
                                <w:sz w:val="14"/>
                              </w:rPr>
                              <w:t> </w:t>
                            </w:r>
                            <w:r>
                              <w:rPr>
                                <w:spacing w:val="-10"/>
                                <w:w w:val="115"/>
                                <w:sz w:val="14"/>
                              </w:rPr>
                              <w:t>К</w:t>
                            </w:r>
                          </w:p>
                        </w:tc>
                        <w:tc>
                          <w:tcPr>
                            <w:tcW w:w="613" w:type="dxa"/>
                          </w:tcPr>
                          <w:p>
                            <w:pPr>
                              <w:pStyle w:val="TableParagraph"/>
                              <w:spacing w:line="122" w:lineRule="exact"/>
                              <w:ind w:left="323"/>
                              <w:rPr>
                                <w:sz w:val="14"/>
                              </w:rPr>
                            </w:pPr>
                            <w:r>
                              <w:rPr>
                                <w:spacing w:val="-5"/>
                                <w:w w:val="65"/>
                                <w:sz w:val="14"/>
                              </w:rPr>
                              <w:t>CQ</w:t>
                            </w:r>
                          </w:p>
                          <w:p>
                            <w:pPr>
                              <w:pStyle w:val="TableParagraph"/>
                              <w:spacing w:line="150" w:lineRule="exact" w:before="74"/>
                              <w:ind w:left="318"/>
                              <w:rPr>
                                <w:sz w:val="14"/>
                              </w:rPr>
                            </w:pPr>
                            <w:r>
                              <w:rPr>
                                <w:spacing w:val="-10"/>
                                <w:w w:val="115"/>
                                <w:sz w:val="14"/>
                              </w:rPr>
                              <w:t>О</w:t>
                            </w:r>
                          </w:p>
                          <w:p>
                            <w:pPr>
                              <w:pStyle w:val="TableParagraph"/>
                              <w:spacing w:line="150" w:lineRule="exact"/>
                              <w:ind w:left="318"/>
                              <w:rPr>
                                <w:sz w:val="14"/>
                              </w:rPr>
                            </w:pPr>
                            <w:r>
                              <w:rPr>
                                <w:spacing w:val="-10"/>
                                <w:w w:val="165"/>
                                <w:sz w:val="14"/>
                              </w:rPr>
                              <w:t>£</w:t>
                            </w:r>
                          </w:p>
                          <w:p>
                            <w:pPr>
                              <w:pStyle w:val="TableParagraph"/>
                              <w:spacing w:before="45"/>
                              <w:ind w:left="271"/>
                              <w:rPr>
                                <w:sz w:val="14"/>
                              </w:rPr>
                            </w:pPr>
                            <w:r>
                              <w:rPr>
                                <w:spacing w:val="-10"/>
                                <w:w w:val="255"/>
                                <w:sz w:val="14"/>
                              </w:rPr>
                              <w:t>с</w:t>
                            </w:r>
                          </w:p>
                          <w:p>
                            <w:pPr>
                              <w:pStyle w:val="TableParagraph"/>
                              <w:spacing w:before="127"/>
                              <w:ind w:left="323" w:hanging="53"/>
                              <w:rPr>
                                <w:sz w:val="14"/>
                              </w:rPr>
                            </w:pPr>
                            <w:r>
                              <w:rPr>
                                <w:spacing w:val="-10"/>
                                <w:w w:val="150"/>
                                <w:sz w:val="14"/>
                              </w:rPr>
                              <w:t>®</w:t>
                            </w:r>
                          </w:p>
                          <w:p>
                            <w:pPr>
                              <w:pStyle w:val="TableParagraph"/>
                              <w:spacing w:line="194" w:lineRule="auto" w:before="27"/>
                              <w:ind w:left="323" w:right="174"/>
                              <w:rPr>
                                <w:sz w:val="14"/>
                              </w:rPr>
                            </w:pPr>
                            <w:r>
                              <w:rPr>
                                <w:spacing w:val="-6"/>
                                <w:w w:val="90"/>
                                <w:sz w:val="14"/>
                              </w:rPr>
                              <w:t>га</w:t>
                            </w:r>
                            <w:r>
                              <w:rPr>
                                <w:spacing w:val="40"/>
                                <w:sz w:val="14"/>
                              </w:rPr>
                              <w:t> </w:t>
                            </w:r>
                            <w:r>
                              <w:rPr>
                                <w:spacing w:val="-10"/>
                                <w:sz w:val="14"/>
                              </w:rPr>
                              <w:t>И</w:t>
                            </w:r>
                          </w:p>
                          <w:p>
                            <w:pPr>
                              <w:pStyle w:val="TableParagraph"/>
                              <w:spacing w:line="115" w:lineRule="exact"/>
                              <w:ind w:left="323"/>
                              <w:rPr>
                                <w:sz w:val="14"/>
                              </w:rPr>
                            </w:pPr>
                            <w:r>
                              <w:rPr>
                                <w:spacing w:val="-5"/>
                                <w:sz w:val="14"/>
                              </w:rPr>
                              <w:t>га</w:t>
                            </w:r>
                          </w:p>
                          <w:p>
                            <w:pPr>
                              <w:pStyle w:val="TableParagraph"/>
                              <w:spacing w:before="103"/>
                              <w:ind w:left="323"/>
                              <w:rPr>
                                <w:sz w:val="14"/>
                              </w:rPr>
                            </w:pPr>
                            <w:r>
                              <w:rPr>
                                <w:spacing w:val="-10"/>
                                <w:w w:val="125"/>
                                <w:sz w:val="14"/>
                              </w:rPr>
                              <w:t>Ё</w:t>
                            </w:r>
                          </w:p>
                          <w:p>
                            <w:pPr>
                              <w:pStyle w:val="TableParagraph"/>
                              <w:spacing w:before="9"/>
                              <w:ind w:left="266"/>
                              <w:rPr>
                                <w:sz w:val="24"/>
                              </w:rPr>
                            </w:pPr>
                            <w:r>
                              <w:rPr>
                                <w:spacing w:val="-10"/>
                                <w:w w:val="120"/>
                                <w:sz w:val="24"/>
                              </w:rPr>
                              <w:t>&lt;</w:t>
                            </w:r>
                          </w:p>
                        </w:tc>
                        <w:tc>
                          <w:tcPr>
                            <w:tcW w:w="1473" w:type="dxa"/>
                          </w:tcPr>
                          <w:p>
                            <w:pPr>
                              <w:pStyle w:val="TableParagraph"/>
                              <w:rPr>
                                <w:sz w:val="24"/>
                              </w:rPr>
                            </w:pPr>
                          </w:p>
                          <w:p>
                            <w:pPr>
                              <w:pStyle w:val="TableParagraph"/>
                              <w:rPr>
                                <w:sz w:val="24"/>
                              </w:rPr>
                            </w:pPr>
                          </w:p>
                          <w:p>
                            <w:pPr>
                              <w:pStyle w:val="TableParagraph"/>
                              <w:spacing w:before="42"/>
                              <w:rPr>
                                <w:sz w:val="24"/>
                              </w:rPr>
                            </w:pPr>
                          </w:p>
                          <w:p>
                            <w:pPr>
                              <w:pStyle w:val="TableParagraph"/>
                              <w:ind w:left="186"/>
                              <w:rPr>
                                <w:sz w:val="24"/>
                              </w:rPr>
                            </w:pPr>
                            <w:r>
                              <w:rPr>
                                <w:sz w:val="24"/>
                              </w:rPr>
                              <w:t>Субконто </w:t>
                            </w:r>
                            <w:r>
                              <w:rPr>
                                <w:spacing w:val="-10"/>
                                <w:sz w:val="24"/>
                              </w:rPr>
                              <w:t>1</w:t>
                            </w:r>
                          </w:p>
                        </w:tc>
                        <w:tc>
                          <w:tcPr>
                            <w:tcW w:w="1382" w:type="dxa"/>
                          </w:tcPr>
                          <w:p>
                            <w:pPr>
                              <w:pStyle w:val="TableParagraph"/>
                              <w:rPr>
                                <w:sz w:val="24"/>
                              </w:rPr>
                            </w:pPr>
                          </w:p>
                          <w:p>
                            <w:pPr>
                              <w:pStyle w:val="TableParagraph"/>
                              <w:spacing w:before="160"/>
                              <w:rPr>
                                <w:sz w:val="24"/>
                              </w:rPr>
                            </w:pPr>
                          </w:p>
                          <w:p>
                            <w:pPr>
                              <w:pStyle w:val="TableParagraph"/>
                              <w:ind w:left="7" w:right="7"/>
                              <w:jc w:val="center"/>
                              <w:rPr>
                                <w:sz w:val="24"/>
                              </w:rPr>
                            </w:pPr>
                            <w:r>
                              <w:rPr>
                                <w:spacing w:val="-2"/>
                                <w:sz w:val="24"/>
                              </w:rPr>
                              <w:t>Субконто</w:t>
                            </w:r>
                          </w:p>
                          <w:p>
                            <w:pPr>
                              <w:pStyle w:val="TableParagraph"/>
                              <w:spacing w:before="41"/>
                              <w:ind w:left="7" w:right="7"/>
                              <w:jc w:val="center"/>
                              <w:rPr>
                                <w:sz w:val="24"/>
                              </w:rPr>
                            </w:pPr>
                            <w:r>
                              <w:rPr>
                                <w:spacing w:val="-10"/>
                                <w:sz w:val="24"/>
                              </w:rPr>
                              <w:t>2</w:t>
                            </w:r>
                          </w:p>
                        </w:tc>
                        <w:tc>
                          <w:tcPr>
                            <w:tcW w:w="1157" w:type="dxa"/>
                          </w:tcPr>
                          <w:p>
                            <w:pPr>
                              <w:pStyle w:val="TableParagraph"/>
                              <w:rPr>
                                <w:sz w:val="24"/>
                              </w:rPr>
                            </w:pPr>
                          </w:p>
                          <w:p>
                            <w:pPr>
                              <w:pStyle w:val="TableParagraph"/>
                              <w:spacing w:before="160"/>
                              <w:rPr>
                                <w:sz w:val="24"/>
                              </w:rPr>
                            </w:pPr>
                          </w:p>
                          <w:p>
                            <w:pPr>
                              <w:pStyle w:val="TableParagraph"/>
                              <w:spacing w:line="276" w:lineRule="auto"/>
                              <w:ind w:left="109" w:right="41" w:firstLine="10"/>
                              <w:rPr>
                                <w:sz w:val="24"/>
                              </w:rPr>
                            </w:pPr>
                            <w:r>
                              <w:rPr>
                                <w:spacing w:val="-2"/>
                                <w:sz w:val="24"/>
                              </w:rPr>
                              <w:t>Субконто </w:t>
                            </w:r>
                            <w:r>
                              <w:rPr>
                                <w:spacing w:val="-10"/>
                                <w:sz w:val="24"/>
                              </w:rPr>
                              <w:t>3</w:t>
                            </w:r>
                          </w:p>
                        </w:tc>
                      </w:tr>
                      <w:tr>
                        <w:trPr>
                          <w:trHeight w:val="292" w:hRule="atLeast"/>
                        </w:trPr>
                        <w:tc>
                          <w:tcPr>
                            <w:tcW w:w="2775" w:type="dxa"/>
                            <w:gridSpan w:val="2"/>
                          </w:tcPr>
                          <w:p>
                            <w:pPr>
                              <w:pStyle w:val="TableParagraph"/>
                              <w:rPr>
                                <w:sz w:val="22"/>
                              </w:rPr>
                            </w:pPr>
                          </w:p>
                        </w:tc>
                        <w:tc>
                          <w:tcPr>
                            <w:tcW w:w="452" w:type="dxa"/>
                          </w:tcPr>
                          <w:p>
                            <w:pPr>
                              <w:pStyle w:val="TableParagraph"/>
                              <w:rPr>
                                <w:sz w:val="22"/>
                              </w:rPr>
                            </w:pPr>
                          </w:p>
                        </w:tc>
                        <w:tc>
                          <w:tcPr>
                            <w:tcW w:w="521" w:type="dxa"/>
                          </w:tcPr>
                          <w:p>
                            <w:pPr>
                              <w:pStyle w:val="TableParagraph"/>
                              <w:rPr>
                                <w:sz w:val="22"/>
                              </w:rPr>
                            </w:pPr>
                          </w:p>
                        </w:tc>
                        <w:tc>
                          <w:tcPr>
                            <w:tcW w:w="613" w:type="dxa"/>
                          </w:tcPr>
                          <w:p>
                            <w:pPr>
                              <w:pStyle w:val="TableParagraph"/>
                              <w:spacing w:line="130" w:lineRule="exact" w:before="13"/>
                              <w:ind w:left="323" w:right="171"/>
                              <w:rPr>
                                <w:sz w:val="14"/>
                              </w:rPr>
                            </w:pPr>
                            <w:r>
                              <w:rPr>
                                <w:spacing w:val="-10"/>
                                <w:w w:val="165"/>
                                <w:sz w:val="14"/>
                              </w:rPr>
                              <w:t>с </w:t>
                            </w:r>
                            <w:r>
                              <w:rPr>
                                <w:spacing w:val="-10"/>
                                <w:w w:val="160"/>
                                <w:sz w:val="14"/>
                              </w:rPr>
                              <w:t>к</w:t>
                            </w:r>
                          </w:p>
                        </w:tc>
                        <w:tc>
                          <w:tcPr>
                            <w:tcW w:w="1473" w:type="dxa"/>
                          </w:tcPr>
                          <w:p>
                            <w:pPr>
                              <w:pStyle w:val="TableParagraph"/>
                              <w:rPr>
                                <w:sz w:val="22"/>
                              </w:rPr>
                            </w:pPr>
                          </w:p>
                        </w:tc>
                        <w:tc>
                          <w:tcPr>
                            <w:tcW w:w="1382" w:type="dxa"/>
                          </w:tcPr>
                          <w:p>
                            <w:pPr>
                              <w:pStyle w:val="TableParagraph"/>
                              <w:rPr>
                                <w:sz w:val="22"/>
                              </w:rPr>
                            </w:pPr>
                          </w:p>
                        </w:tc>
                        <w:tc>
                          <w:tcPr>
                            <w:tcW w:w="1157" w:type="dxa"/>
                          </w:tcPr>
                          <w:p>
                            <w:pPr>
                              <w:pStyle w:val="TableParagraph"/>
                              <w:rPr>
                                <w:sz w:val="22"/>
                              </w:rPr>
                            </w:pPr>
                          </w:p>
                        </w:tc>
                      </w:tr>
                      <w:tr>
                        <w:trPr>
                          <w:trHeight w:val="483" w:hRule="atLeast"/>
                        </w:trPr>
                        <w:tc>
                          <w:tcPr>
                            <w:tcW w:w="698" w:type="dxa"/>
                          </w:tcPr>
                          <w:p>
                            <w:pPr>
                              <w:pStyle w:val="TableParagraph"/>
                              <w:rPr>
                                <w:sz w:val="22"/>
                              </w:rPr>
                            </w:pPr>
                          </w:p>
                        </w:tc>
                        <w:tc>
                          <w:tcPr>
                            <w:tcW w:w="2077" w:type="dxa"/>
                          </w:tcPr>
                          <w:p>
                            <w:pPr>
                              <w:pStyle w:val="TableParagraph"/>
                              <w:rPr>
                                <w:sz w:val="22"/>
                              </w:rPr>
                            </w:pPr>
                          </w:p>
                        </w:tc>
                        <w:tc>
                          <w:tcPr>
                            <w:tcW w:w="1586" w:type="dxa"/>
                            <w:gridSpan w:val="3"/>
                          </w:tcPr>
                          <w:p>
                            <w:pPr>
                              <w:pStyle w:val="TableParagraph"/>
                              <w:spacing w:line="156" w:lineRule="exact"/>
                              <w:ind w:right="178"/>
                              <w:jc w:val="right"/>
                              <w:rPr>
                                <w:sz w:val="14"/>
                              </w:rPr>
                            </w:pPr>
                            <w:r>
                              <w:rPr>
                                <w:spacing w:val="-10"/>
                                <w:w w:val="215"/>
                                <w:sz w:val="14"/>
                              </w:rPr>
                              <w:t>н</w:t>
                            </w:r>
                          </w:p>
                        </w:tc>
                        <w:tc>
                          <w:tcPr>
                            <w:tcW w:w="1473" w:type="dxa"/>
                          </w:tcPr>
                          <w:p>
                            <w:pPr>
                              <w:pStyle w:val="TableParagraph"/>
                              <w:rPr>
                                <w:sz w:val="22"/>
                              </w:rPr>
                            </w:pPr>
                          </w:p>
                        </w:tc>
                        <w:tc>
                          <w:tcPr>
                            <w:tcW w:w="2539" w:type="dxa"/>
                            <w:gridSpan w:val="2"/>
                          </w:tcPr>
                          <w:p>
                            <w:pPr>
                              <w:pStyle w:val="TableParagraph"/>
                              <w:rPr>
                                <w:sz w:val="22"/>
                              </w:rPr>
                            </w:pPr>
                          </w:p>
                        </w:tc>
                      </w:tr>
                      <w:tr>
                        <w:trPr>
                          <w:trHeight w:val="666" w:hRule="atLeast"/>
                        </w:trPr>
                        <w:tc>
                          <w:tcPr>
                            <w:tcW w:w="698" w:type="dxa"/>
                          </w:tcPr>
                          <w:p>
                            <w:pPr>
                              <w:pStyle w:val="TableParagraph"/>
                              <w:spacing w:before="57"/>
                              <w:rPr>
                                <w:sz w:val="24"/>
                              </w:rPr>
                            </w:pPr>
                          </w:p>
                          <w:p>
                            <w:pPr>
                              <w:pStyle w:val="TableParagraph"/>
                              <w:ind w:left="92"/>
                              <w:rPr>
                                <w:sz w:val="24"/>
                              </w:rPr>
                            </w:pPr>
                            <w:r>
                              <w:rPr>
                                <w:spacing w:val="-5"/>
                                <w:sz w:val="24"/>
                              </w:rPr>
                              <w:t>Код</w:t>
                            </w:r>
                          </w:p>
                        </w:tc>
                        <w:tc>
                          <w:tcPr>
                            <w:tcW w:w="2077" w:type="dxa"/>
                          </w:tcPr>
                          <w:p>
                            <w:pPr>
                              <w:pStyle w:val="TableParagraph"/>
                              <w:rPr>
                                <w:sz w:val="22"/>
                              </w:rPr>
                            </w:pPr>
                          </w:p>
                        </w:tc>
                        <w:tc>
                          <w:tcPr>
                            <w:tcW w:w="1586" w:type="dxa"/>
                            <w:gridSpan w:val="3"/>
                          </w:tcPr>
                          <w:p>
                            <w:pPr>
                              <w:pStyle w:val="TableParagraph"/>
                              <w:rPr>
                                <w:sz w:val="22"/>
                              </w:rPr>
                            </w:pPr>
                          </w:p>
                        </w:tc>
                        <w:tc>
                          <w:tcPr>
                            <w:tcW w:w="1473" w:type="dxa"/>
                          </w:tcPr>
                          <w:p>
                            <w:pPr>
                              <w:pStyle w:val="TableParagraph"/>
                              <w:rPr>
                                <w:sz w:val="22"/>
                              </w:rPr>
                            </w:pPr>
                          </w:p>
                        </w:tc>
                        <w:tc>
                          <w:tcPr>
                            <w:tcW w:w="2539" w:type="dxa"/>
                            <w:gridSpan w:val="2"/>
                          </w:tcPr>
                          <w:p>
                            <w:pPr>
                              <w:pStyle w:val="TableParagraph"/>
                              <w:rPr>
                                <w:sz w:val="22"/>
                              </w:rPr>
                            </w:pPr>
                          </w:p>
                        </w:tc>
                      </w:tr>
                      <w:tr>
                        <w:trPr>
                          <w:trHeight w:val="349" w:hRule="atLeast"/>
                        </w:trPr>
                        <w:tc>
                          <w:tcPr>
                            <w:tcW w:w="698" w:type="dxa"/>
                          </w:tcPr>
                          <w:p>
                            <w:pPr>
                              <w:pStyle w:val="TableParagraph"/>
                              <w:rPr>
                                <w:sz w:val="22"/>
                              </w:rPr>
                            </w:pPr>
                          </w:p>
                        </w:tc>
                        <w:tc>
                          <w:tcPr>
                            <w:tcW w:w="2077" w:type="dxa"/>
                          </w:tcPr>
                          <w:p>
                            <w:pPr>
                              <w:pStyle w:val="TableParagraph"/>
                              <w:spacing w:before="46"/>
                              <w:ind w:left="109"/>
                              <w:rPr>
                                <w:sz w:val="24"/>
                              </w:rPr>
                            </w:pPr>
                            <w:r>
                              <w:rPr>
                                <w:spacing w:val="-2"/>
                                <w:sz w:val="24"/>
                              </w:rPr>
                              <w:t>возмещений</w:t>
                            </w:r>
                          </w:p>
                        </w:tc>
                        <w:tc>
                          <w:tcPr>
                            <w:tcW w:w="1586" w:type="dxa"/>
                            <w:gridSpan w:val="3"/>
                          </w:tcPr>
                          <w:p>
                            <w:pPr>
                              <w:pStyle w:val="TableParagraph"/>
                              <w:rPr>
                                <w:sz w:val="22"/>
                              </w:rPr>
                            </w:pPr>
                          </w:p>
                        </w:tc>
                        <w:tc>
                          <w:tcPr>
                            <w:tcW w:w="1473" w:type="dxa"/>
                          </w:tcPr>
                          <w:p>
                            <w:pPr>
                              <w:pStyle w:val="TableParagraph"/>
                              <w:rPr>
                                <w:sz w:val="22"/>
                              </w:rPr>
                            </w:pPr>
                          </w:p>
                        </w:tc>
                        <w:tc>
                          <w:tcPr>
                            <w:tcW w:w="2539" w:type="dxa"/>
                            <w:gridSpan w:val="2"/>
                          </w:tcPr>
                          <w:p>
                            <w:pPr>
                              <w:pStyle w:val="TableParagraph"/>
                              <w:spacing w:before="46"/>
                              <w:ind w:left="115"/>
                              <w:rPr>
                                <w:sz w:val="24"/>
                              </w:rPr>
                            </w:pPr>
                            <w:r>
                              <w:rPr>
                                <w:spacing w:val="-4"/>
                                <w:sz w:val="24"/>
                              </w:rPr>
                              <w:t>ения</w:t>
                            </w:r>
                          </w:p>
                        </w:tc>
                      </w:tr>
                      <w:tr>
                        <w:trPr>
                          <w:trHeight w:val="319" w:hRule="atLeast"/>
                        </w:trPr>
                        <w:tc>
                          <w:tcPr>
                            <w:tcW w:w="698" w:type="dxa"/>
                          </w:tcPr>
                          <w:p>
                            <w:pPr>
                              <w:pStyle w:val="TableParagraph"/>
                              <w:rPr>
                                <w:sz w:val="22"/>
                              </w:rPr>
                            </w:pPr>
                          </w:p>
                        </w:tc>
                        <w:tc>
                          <w:tcPr>
                            <w:tcW w:w="2077" w:type="dxa"/>
                          </w:tcPr>
                          <w:p>
                            <w:pPr>
                              <w:pStyle w:val="TableParagraph"/>
                              <w:rPr>
                                <w:sz w:val="22"/>
                              </w:rPr>
                            </w:pPr>
                          </w:p>
                        </w:tc>
                        <w:tc>
                          <w:tcPr>
                            <w:tcW w:w="1586" w:type="dxa"/>
                            <w:gridSpan w:val="3"/>
                          </w:tcPr>
                          <w:p>
                            <w:pPr>
                              <w:pStyle w:val="TableParagraph"/>
                              <w:rPr>
                                <w:sz w:val="22"/>
                              </w:rPr>
                            </w:pPr>
                          </w:p>
                        </w:tc>
                        <w:tc>
                          <w:tcPr>
                            <w:tcW w:w="1473" w:type="dxa"/>
                          </w:tcPr>
                          <w:p>
                            <w:pPr>
                              <w:pStyle w:val="TableParagraph"/>
                              <w:rPr>
                                <w:sz w:val="22"/>
                              </w:rPr>
                            </w:pPr>
                          </w:p>
                        </w:tc>
                        <w:tc>
                          <w:tcPr>
                            <w:tcW w:w="2539" w:type="dxa"/>
                            <w:gridSpan w:val="2"/>
                          </w:tcPr>
                          <w:p>
                            <w:pPr>
                              <w:pStyle w:val="TableParagraph"/>
                              <w:spacing w:before="17"/>
                              <w:ind w:left="123"/>
                              <w:rPr>
                                <w:sz w:val="24"/>
                              </w:rPr>
                            </w:pPr>
                            <w:r>
                              <w:rPr>
                                <w:spacing w:val="-2"/>
                                <w:sz w:val="24"/>
                              </w:rPr>
                              <w:t>обязательс</w:t>
                            </w:r>
                          </w:p>
                        </w:tc>
                      </w:tr>
                      <w:tr>
                        <w:trPr>
                          <w:trHeight w:val="441" w:hRule="atLeast"/>
                        </w:trPr>
                        <w:tc>
                          <w:tcPr>
                            <w:tcW w:w="698" w:type="dxa"/>
                          </w:tcPr>
                          <w:p>
                            <w:pPr>
                              <w:pStyle w:val="TableParagraph"/>
                              <w:rPr>
                                <w:sz w:val="22"/>
                              </w:rPr>
                            </w:pPr>
                          </w:p>
                        </w:tc>
                        <w:tc>
                          <w:tcPr>
                            <w:tcW w:w="2077" w:type="dxa"/>
                          </w:tcPr>
                          <w:p>
                            <w:pPr>
                              <w:pStyle w:val="TableParagraph"/>
                              <w:rPr>
                                <w:sz w:val="22"/>
                              </w:rPr>
                            </w:pPr>
                          </w:p>
                        </w:tc>
                        <w:tc>
                          <w:tcPr>
                            <w:tcW w:w="1586" w:type="dxa"/>
                            <w:gridSpan w:val="3"/>
                          </w:tcPr>
                          <w:p>
                            <w:pPr>
                              <w:pStyle w:val="TableParagraph"/>
                              <w:rPr>
                                <w:sz w:val="22"/>
                              </w:rPr>
                            </w:pPr>
                          </w:p>
                        </w:tc>
                        <w:tc>
                          <w:tcPr>
                            <w:tcW w:w="1473" w:type="dxa"/>
                          </w:tcPr>
                          <w:p>
                            <w:pPr>
                              <w:pStyle w:val="TableParagraph"/>
                              <w:rPr>
                                <w:sz w:val="22"/>
                              </w:rPr>
                            </w:pPr>
                          </w:p>
                        </w:tc>
                        <w:tc>
                          <w:tcPr>
                            <w:tcW w:w="2539" w:type="dxa"/>
                            <w:gridSpan w:val="2"/>
                          </w:tcPr>
                          <w:p>
                            <w:pPr>
                              <w:pStyle w:val="TableParagraph"/>
                              <w:spacing w:before="15"/>
                              <w:ind w:left="115"/>
                              <w:rPr>
                                <w:sz w:val="24"/>
                              </w:rPr>
                            </w:pPr>
                            <w:r>
                              <w:rPr>
                                <w:spacing w:val="-5"/>
                                <w:sz w:val="24"/>
                              </w:rPr>
                              <w:t>тв</w:t>
                            </w:r>
                          </w:p>
                        </w:tc>
                      </w:tr>
                      <w:tr>
                        <w:trPr>
                          <w:trHeight w:val="450" w:hRule="atLeast"/>
                        </w:trPr>
                        <w:tc>
                          <w:tcPr>
                            <w:tcW w:w="698" w:type="dxa"/>
                          </w:tcPr>
                          <w:p>
                            <w:pPr>
                              <w:pStyle w:val="TableParagraph"/>
                              <w:spacing w:before="140"/>
                              <w:ind w:left="50"/>
                              <w:rPr>
                                <w:sz w:val="24"/>
                              </w:rPr>
                            </w:pPr>
                            <w:r>
                              <w:rPr>
                                <w:spacing w:val="-2"/>
                                <w:sz w:val="24"/>
                              </w:rPr>
                              <w:t>209.4</w:t>
                            </w:r>
                          </w:p>
                        </w:tc>
                        <w:tc>
                          <w:tcPr>
                            <w:tcW w:w="2077" w:type="dxa"/>
                          </w:tcPr>
                          <w:p>
                            <w:pPr>
                              <w:pStyle w:val="TableParagraph"/>
                              <w:spacing w:before="140"/>
                              <w:ind w:left="109"/>
                              <w:rPr>
                                <w:sz w:val="24"/>
                              </w:rPr>
                            </w:pPr>
                            <w:r>
                              <w:rPr>
                                <w:sz w:val="24"/>
                              </w:rPr>
                              <w:t>Расчеты</w:t>
                            </w:r>
                            <w:r>
                              <w:rPr>
                                <w:spacing w:val="-4"/>
                                <w:sz w:val="24"/>
                              </w:rPr>
                              <w:t> </w:t>
                            </w:r>
                            <w:r>
                              <w:rPr>
                                <w:spacing w:val="-5"/>
                                <w:sz w:val="24"/>
                              </w:rPr>
                              <w:t>по</w:t>
                            </w:r>
                          </w:p>
                        </w:tc>
                        <w:tc>
                          <w:tcPr>
                            <w:tcW w:w="1586" w:type="dxa"/>
                            <w:gridSpan w:val="3"/>
                          </w:tcPr>
                          <w:p>
                            <w:pPr>
                              <w:pStyle w:val="TableParagraph"/>
                              <w:spacing w:line="271" w:lineRule="exact" w:before="159"/>
                              <w:ind w:right="229"/>
                              <w:jc w:val="right"/>
                              <w:rPr>
                                <w:sz w:val="24"/>
                              </w:rPr>
                            </w:pPr>
                            <w:r>
                              <w:rPr>
                                <w:spacing w:val="-5"/>
                                <w:sz w:val="24"/>
                              </w:rPr>
                              <w:t>А,</w:t>
                            </w:r>
                          </w:p>
                        </w:tc>
                        <w:tc>
                          <w:tcPr>
                            <w:tcW w:w="1473" w:type="dxa"/>
                          </w:tcPr>
                          <w:p>
                            <w:pPr>
                              <w:pStyle w:val="TableParagraph"/>
                              <w:spacing w:before="140"/>
                              <w:ind w:left="181"/>
                              <w:rPr>
                                <w:sz w:val="24"/>
                              </w:rPr>
                            </w:pPr>
                            <w:r>
                              <w:rPr>
                                <w:spacing w:val="-2"/>
                                <w:sz w:val="24"/>
                              </w:rPr>
                              <w:t>Контрагент</w:t>
                            </w:r>
                          </w:p>
                        </w:tc>
                        <w:tc>
                          <w:tcPr>
                            <w:tcW w:w="2539" w:type="dxa"/>
                            <w:gridSpan w:val="2"/>
                          </w:tcPr>
                          <w:p>
                            <w:pPr>
                              <w:pStyle w:val="TableParagraph"/>
                              <w:spacing w:before="144"/>
                              <w:ind w:left="115"/>
                              <w:rPr>
                                <w:sz w:val="24"/>
                              </w:rPr>
                            </w:pPr>
                            <w:r>
                              <w:rPr>
                                <w:spacing w:val="-2"/>
                                <w:sz w:val="24"/>
                              </w:rPr>
                              <w:t>Договоры</w:t>
                            </w:r>
                          </w:p>
                        </w:tc>
                      </w:tr>
                      <w:tr>
                        <w:trPr>
                          <w:trHeight w:val="309" w:hRule="atLeast"/>
                        </w:trPr>
                        <w:tc>
                          <w:tcPr>
                            <w:tcW w:w="698" w:type="dxa"/>
                          </w:tcPr>
                          <w:p>
                            <w:pPr>
                              <w:pStyle w:val="TableParagraph"/>
                              <w:spacing w:before="6"/>
                              <w:ind w:right="110"/>
                              <w:jc w:val="right"/>
                              <w:rPr>
                                <w:sz w:val="24"/>
                              </w:rPr>
                            </w:pPr>
                            <w:r>
                              <w:rPr>
                                <w:spacing w:val="-10"/>
                                <w:sz w:val="24"/>
                              </w:rPr>
                              <w:t>4</w:t>
                            </w:r>
                          </w:p>
                        </w:tc>
                        <w:tc>
                          <w:tcPr>
                            <w:tcW w:w="2077" w:type="dxa"/>
                          </w:tcPr>
                          <w:p>
                            <w:pPr>
                              <w:pStyle w:val="TableParagraph"/>
                              <w:spacing w:before="11"/>
                              <w:ind w:left="114"/>
                              <w:rPr>
                                <w:sz w:val="24"/>
                              </w:rPr>
                            </w:pPr>
                            <w:r>
                              <w:rPr>
                                <w:sz w:val="24"/>
                              </w:rPr>
                              <w:t>доходам </w:t>
                            </w:r>
                            <w:r>
                              <w:rPr>
                                <w:spacing w:val="-5"/>
                                <w:sz w:val="24"/>
                              </w:rPr>
                              <w:t>от</w:t>
                            </w:r>
                          </w:p>
                        </w:tc>
                        <w:tc>
                          <w:tcPr>
                            <w:tcW w:w="1586" w:type="dxa"/>
                            <w:gridSpan w:val="3"/>
                          </w:tcPr>
                          <w:p>
                            <w:pPr>
                              <w:pStyle w:val="TableParagraph"/>
                              <w:spacing w:before="6"/>
                              <w:ind w:right="272"/>
                              <w:jc w:val="right"/>
                              <w:rPr>
                                <w:sz w:val="24"/>
                              </w:rPr>
                            </w:pPr>
                            <w:r>
                              <w:rPr>
                                <w:spacing w:val="-10"/>
                                <w:sz w:val="24"/>
                              </w:rPr>
                              <w:t>П</w:t>
                            </w:r>
                          </w:p>
                        </w:tc>
                        <w:tc>
                          <w:tcPr>
                            <w:tcW w:w="1473" w:type="dxa"/>
                          </w:tcPr>
                          <w:p>
                            <w:pPr>
                              <w:pStyle w:val="TableParagraph"/>
                              <w:spacing w:before="6"/>
                              <w:ind w:left="181"/>
                              <w:rPr>
                                <w:sz w:val="24"/>
                              </w:rPr>
                            </w:pPr>
                            <w:r>
                              <w:rPr>
                                <w:spacing w:val="-10"/>
                                <w:sz w:val="24"/>
                              </w:rPr>
                              <w:t>ы</w:t>
                            </w:r>
                          </w:p>
                        </w:tc>
                        <w:tc>
                          <w:tcPr>
                            <w:tcW w:w="2539" w:type="dxa"/>
                            <w:gridSpan w:val="2"/>
                          </w:tcPr>
                          <w:p>
                            <w:pPr>
                              <w:pStyle w:val="TableParagraph"/>
                              <w:tabs>
                                <w:tab w:pos="752" w:val="left" w:leader="none"/>
                              </w:tabs>
                              <w:spacing w:before="6"/>
                              <w:ind w:left="115"/>
                              <w:rPr>
                                <w:sz w:val="24"/>
                              </w:rPr>
                            </w:pPr>
                            <w:r>
                              <w:rPr>
                                <w:spacing w:val="-10"/>
                                <w:sz w:val="24"/>
                              </w:rPr>
                              <w:t>и</w:t>
                            </w:r>
                            <w:r>
                              <w:rPr>
                                <w:sz w:val="24"/>
                              </w:rPr>
                              <w:tab/>
                            </w:r>
                            <w:r>
                              <w:rPr>
                                <w:spacing w:val="-4"/>
                                <w:sz w:val="24"/>
                              </w:rPr>
                              <w:t>иные</w:t>
                            </w:r>
                          </w:p>
                        </w:tc>
                      </w:tr>
                      <w:tr>
                        <w:trPr>
                          <w:trHeight w:val="315" w:hRule="atLeast"/>
                        </w:trPr>
                        <w:tc>
                          <w:tcPr>
                            <w:tcW w:w="698" w:type="dxa"/>
                          </w:tcPr>
                          <w:p>
                            <w:pPr>
                              <w:pStyle w:val="TableParagraph"/>
                              <w:rPr>
                                <w:sz w:val="22"/>
                              </w:rPr>
                            </w:pPr>
                          </w:p>
                        </w:tc>
                        <w:tc>
                          <w:tcPr>
                            <w:tcW w:w="2077" w:type="dxa"/>
                          </w:tcPr>
                          <w:p>
                            <w:pPr>
                              <w:pStyle w:val="TableParagraph"/>
                              <w:spacing w:before="13"/>
                              <w:ind w:left="109"/>
                              <w:rPr>
                                <w:sz w:val="24"/>
                              </w:rPr>
                            </w:pPr>
                            <w:r>
                              <w:rPr>
                                <w:spacing w:val="-2"/>
                                <w:sz w:val="24"/>
                              </w:rPr>
                              <w:t>возмещения</w:t>
                            </w:r>
                          </w:p>
                        </w:tc>
                        <w:tc>
                          <w:tcPr>
                            <w:tcW w:w="1586" w:type="dxa"/>
                            <w:gridSpan w:val="3"/>
                          </w:tcPr>
                          <w:p>
                            <w:pPr>
                              <w:pStyle w:val="TableParagraph"/>
                              <w:rPr>
                                <w:sz w:val="22"/>
                              </w:rPr>
                            </w:pPr>
                          </w:p>
                        </w:tc>
                        <w:tc>
                          <w:tcPr>
                            <w:tcW w:w="1473" w:type="dxa"/>
                          </w:tcPr>
                          <w:p>
                            <w:pPr>
                              <w:pStyle w:val="TableParagraph"/>
                              <w:rPr>
                                <w:sz w:val="22"/>
                              </w:rPr>
                            </w:pPr>
                          </w:p>
                        </w:tc>
                        <w:tc>
                          <w:tcPr>
                            <w:tcW w:w="2539" w:type="dxa"/>
                            <w:gridSpan w:val="2"/>
                          </w:tcPr>
                          <w:p>
                            <w:pPr>
                              <w:pStyle w:val="TableParagraph"/>
                              <w:spacing w:before="13"/>
                              <w:ind w:left="123"/>
                              <w:rPr>
                                <w:sz w:val="24"/>
                              </w:rPr>
                            </w:pPr>
                            <w:r>
                              <w:rPr>
                                <w:spacing w:val="-2"/>
                                <w:sz w:val="24"/>
                              </w:rPr>
                              <w:t>основания</w:t>
                            </w:r>
                          </w:p>
                        </w:tc>
                      </w:tr>
                      <w:tr>
                        <w:trPr>
                          <w:trHeight w:val="318" w:hRule="atLeast"/>
                        </w:trPr>
                        <w:tc>
                          <w:tcPr>
                            <w:tcW w:w="698" w:type="dxa"/>
                          </w:tcPr>
                          <w:p>
                            <w:pPr>
                              <w:pStyle w:val="TableParagraph"/>
                              <w:rPr>
                                <w:sz w:val="22"/>
                              </w:rPr>
                            </w:pPr>
                          </w:p>
                        </w:tc>
                        <w:tc>
                          <w:tcPr>
                            <w:tcW w:w="2077" w:type="dxa"/>
                          </w:tcPr>
                          <w:p>
                            <w:pPr>
                              <w:pStyle w:val="TableParagraph"/>
                              <w:spacing w:before="20"/>
                              <w:ind w:left="109"/>
                              <w:rPr>
                                <w:sz w:val="24"/>
                              </w:rPr>
                            </w:pPr>
                            <w:r>
                              <w:rPr>
                                <w:spacing w:val="-2"/>
                                <w:sz w:val="24"/>
                              </w:rPr>
                              <w:t>ущерба</w:t>
                            </w:r>
                          </w:p>
                        </w:tc>
                        <w:tc>
                          <w:tcPr>
                            <w:tcW w:w="1586" w:type="dxa"/>
                            <w:gridSpan w:val="3"/>
                          </w:tcPr>
                          <w:p>
                            <w:pPr>
                              <w:pStyle w:val="TableParagraph"/>
                              <w:rPr>
                                <w:sz w:val="22"/>
                              </w:rPr>
                            </w:pPr>
                          </w:p>
                        </w:tc>
                        <w:tc>
                          <w:tcPr>
                            <w:tcW w:w="1473" w:type="dxa"/>
                          </w:tcPr>
                          <w:p>
                            <w:pPr>
                              <w:pStyle w:val="TableParagraph"/>
                              <w:rPr>
                                <w:sz w:val="22"/>
                              </w:rPr>
                            </w:pPr>
                          </w:p>
                        </w:tc>
                        <w:tc>
                          <w:tcPr>
                            <w:tcW w:w="2539" w:type="dxa"/>
                            <w:gridSpan w:val="2"/>
                          </w:tcPr>
                          <w:p>
                            <w:pPr>
                              <w:pStyle w:val="TableParagraph"/>
                              <w:spacing w:before="15"/>
                              <w:ind w:left="115"/>
                              <w:rPr>
                                <w:sz w:val="24"/>
                              </w:rPr>
                            </w:pPr>
                            <w:r>
                              <w:rPr>
                                <w:spacing w:val="-2"/>
                                <w:sz w:val="24"/>
                              </w:rPr>
                              <w:t>возникнов</w:t>
                            </w:r>
                          </w:p>
                        </w:tc>
                      </w:tr>
                      <w:tr>
                        <w:trPr>
                          <w:trHeight w:val="315" w:hRule="atLeast"/>
                        </w:trPr>
                        <w:tc>
                          <w:tcPr>
                            <w:tcW w:w="698" w:type="dxa"/>
                          </w:tcPr>
                          <w:p>
                            <w:pPr>
                              <w:pStyle w:val="TableParagraph"/>
                              <w:rPr>
                                <w:sz w:val="22"/>
                              </w:rPr>
                            </w:pPr>
                          </w:p>
                        </w:tc>
                        <w:tc>
                          <w:tcPr>
                            <w:tcW w:w="2077" w:type="dxa"/>
                          </w:tcPr>
                          <w:p>
                            <w:pPr>
                              <w:pStyle w:val="TableParagraph"/>
                              <w:spacing w:before="13"/>
                              <w:ind w:left="109"/>
                              <w:rPr>
                                <w:sz w:val="24"/>
                              </w:rPr>
                            </w:pPr>
                            <w:r>
                              <w:rPr>
                                <w:sz w:val="24"/>
                              </w:rPr>
                              <w:t>имуществу</w:t>
                            </w:r>
                            <w:r>
                              <w:rPr>
                                <w:spacing w:val="-11"/>
                                <w:sz w:val="24"/>
                              </w:rPr>
                              <w:t> </w:t>
                            </w:r>
                            <w:r>
                              <w:rPr>
                                <w:spacing w:val="-5"/>
                                <w:sz w:val="24"/>
                              </w:rPr>
                              <w:t>(за</w:t>
                            </w:r>
                          </w:p>
                        </w:tc>
                        <w:tc>
                          <w:tcPr>
                            <w:tcW w:w="1586" w:type="dxa"/>
                            <w:gridSpan w:val="3"/>
                          </w:tcPr>
                          <w:p>
                            <w:pPr>
                              <w:pStyle w:val="TableParagraph"/>
                              <w:rPr>
                                <w:sz w:val="22"/>
                              </w:rPr>
                            </w:pPr>
                          </w:p>
                        </w:tc>
                        <w:tc>
                          <w:tcPr>
                            <w:tcW w:w="1473" w:type="dxa"/>
                          </w:tcPr>
                          <w:p>
                            <w:pPr>
                              <w:pStyle w:val="TableParagraph"/>
                              <w:rPr>
                                <w:sz w:val="22"/>
                              </w:rPr>
                            </w:pPr>
                          </w:p>
                        </w:tc>
                        <w:tc>
                          <w:tcPr>
                            <w:tcW w:w="2539" w:type="dxa"/>
                            <w:gridSpan w:val="2"/>
                          </w:tcPr>
                          <w:p>
                            <w:pPr>
                              <w:pStyle w:val="TableParagraph"/>
                              <w:spacing w:before="13"/>
                              <w:ind w:left="115"/>
                              <w:rPr>
                                <w:sz w:val="24"/>
                              </w:rPr>
                            </w:pPr>
                            <w:r>
                              <w:rPr>
                                <w:spacing w:val="-4"/>
                                <w:sz w:val="24"/>
                              </w:rPr>
                              <w:t>ения</w:t>
                            </w:r>
                          </w:p>
                        </w:tc>
                      </w:tr>
                      <w:tr>
                        <w:trPr>
                          <w:trHeight w:val="318" w:hRule="atLeast"/>
                        </w:trPr>
                        <w:tc>
                          <w:tcPr>
                            <w:tcW w:w="698" w:type="dxa"/>
                          </w:tcPr>
                          <w:p>
                            <w:pPr>
                              <w:pStyle w:val="TableParagraph"/>
                              <w:rPr>
                                <w:sz w:val="22"/>
                              </w:rPr>
                            </w:pPr>
                          </w:p>
                        </w:tc>
                        <w:tc>
                          <w:tcPr>
                            <w:tcW w:w="2077" w:type="dxa"/>
                          </w:tcPr>
                          <w:p>
                            <w:pPr>
                              <w:pStyle w:val="TableParagraph"/>
                              <w:spacing w:before="15"/>
                              <w:ind w:left="109"/>
                              <w:rPr>
                                <w:sz w:val="24"/>
                              </w:rPr>
                            </w:pPr>
                            <w:r>
                              <w:rPr>
                                <w:spacing w:val="-2"/>
                                <w:sz w:val="24"/>
                              </w:rPr>
                              <w:t>исключением</w:t>
                            </w:r>
                          </w:p>
                        </w:tc>
                        <w:tc>
                          <w:tcPr>
                            <w:tcW w:w="1586" w:type="dxa"/>
                            <w:gridSpan w:val="3"/>
                          </w:tcPr>
                          <w:p>
                            <w:pPr>
                              <w:pStyle w:val="TableParagraph"/>
                              <w:rPr>
                                <w:sz w:val="22"/>
                              </w:rPr>
                            </w:pPr>
                          </w:p>
                        </w:tc>
                        <w:tc>
                          <w:tcPr>
                            <w:tcW w:w="1473" w:type="dxa"/>
                          </w:tcPr>
                          <w:p>
                            <w:pPr>
                              <w:pStyle w:val="TableParagraph"/>
                              <w:rPr>
                                <w:sz w:val="22"/>
                              </w:rPr>
                            </w:pPr>
                          </w:p>
                        </w:tc>
                        <w:tc>
                          <w:tcPr>
                            <w:tcW w:w="2539" w:type="dxa"/>
                            <w:gridSpan w:val="2"/>
                          </w:tcPr>
                          <w:p>
                            <w:pPr>
                              <w:pStyle w:val="TableParagraph"/>
                              <w:spacing w:before="19"/>
                              <w:ind w:left="123"/>
                              <w:rPr>
                                <w:sz w:val="24"/>
                              </w:rPr>
                            </w:pPr>
                            <w:r>
                              <w:rPr>
                                <w:spacing w:val="-2"/>
                                <w:sz w:val="24"/>
                              </w:rPr>
                              <w:t>обязательс</w:t>
                            </w:r>
                          </w:p>
                        </w:tc>
                      </w:tr>
                      <w:tr>
                        <w:trPr>
                          <w:trHeight w:val="317" w:hRule="atLeast"/>
                        </w:trPr>
                        <w:tc>
                          <w:tcPr>
                            <w:tcW w:w="698" w:type="dxa"/>
                          </w:tcPr>
                          <w:p>
                            <w:pPr>
                              <w:pStyle w:val="TableParagraph"/>
                              <w:rPr>
                                <w:sz w:val="22"/>
                              </w:rPr>
                            </w:pPr>
                          </w:p>
                        </w:tc>
                        <w:tc>
                          <w:tcPr>
                            <w:tcW w:w="2077" w:type="dxa"/>
                          </w:tcPr>
                          <w:p>
                            <w:pPr>
                              <w:pStyle w:val="TableParagraph"/>
                              <w:spacing w:before="13"/>
                              <w:ind w:left="110"/>
                              <w:rPr>
                                <w:sz w:val="24"/>
                              </w:rPr>
                            </w:pPr>
                            <w:r>
                              <w:rPr>
                                <w:spacing w:val="-2"/>
                                <w:sz w:val="24"/>
                              </w:rPr>
                              <w:t>страховых</w:t>
                            </w:r>
                          </w:p>
                        </w:tc>
                        <w:tc>
                          <w:tcPr>
                            <w:tcW w:w="1586" w:type="dxa"/>
                            <w:gridSpan w:val="3"/>
                          </w:tcPr>
                          <w:p>
                            <w:pPr>
                              <w:pStyle w:val="TableParagraph"/>
                              <w:rPr>
                                <w:sz w:val="22"/>
                              </w:rPr>
                            </w:pPr>
                          </w:p>
                        </w:tc>
                        <w:tc>
                          <w:tcPr>
                            <w:tcW w:w="1473" w:type="dxa"/>
                          </w:tcPr>
                          <w:p>
                            <w:pPr>
                              <w:pStyle w:val="TableParagraph"/>
                              <w:rPr>
                                <w:sz w:val="22"/>
                              </w:rPr>
                            </w:pPr>
                          </w:p>
                        </w:tc>
                        <w:tc>
                          <w:tcPr>
                            <w:tcW w:w="2539" w:type="dxa"/>
                            <w:gridSpan w:val="2"/>
                          </w:tcPr>
                          <w:p>
                            <w:pPr>
                              <w:pStyle w:val="TableParagraph"/>
                              <w:spacing w:before="13"/>
                              <w:ind w:left="115"/>
                              <w:rPr>
                                <w:sz w:val="24"/>
                              </w:rPr>
                            </w:pPr>
                            <w:r>
                              <w:rPr>
                                <w:spacing w:val="-5"/>
                                <w:sz w:val="24"/>
                              </w:rPr>
                              <w:t>тв</w:t>
                            </w:r>
                          </w:p>
                        </w:tc>
                      </w:tr>
                      <w:tr>
                        <w:trPr>
                          <w:trHeight w:val="443" w:hRule="atLeast"/>
                        </w:trPr>
                        <w:tc>
                          <w:tcPr>
                            <w:tcW w:w="698" w:type="dxa"/>
                          </w:tcPr>
                          <w:p>
                            <w:pPr>
                              <w:pStyle w:val="TableParagraph"/>
                              <w:rPr>
                                <w:sz w:val="22"/>
                              </w:rPr>
                            </w:pPr>
                          </w:p>
                        </w:tc>
                        <w:tc>
                          <w:tcPr>
                            <w:tcW w:w="2077" w:type="dxa"/>
                          </w:tcPr>
                          <w:p>
                            <w:pPr>
                              <w:pStyle w:val="TableParagraph"/>
                              <w:spacing w:before="17"/>
                              <w:ind w:left="109"/>
                              <w:rPr>
                                <w:sz w:val="24"/>
                              </w:rPr>
                            </w:pPr>
                            <w:r>
                              <w:rPr>
                                <w:spacing w:val="-2"/>
                                <w:sz w:val="24"/>
                              </w:rPr>
                              <w:t>возмещений)</w:t>
                            </w:r>
                          </w:p>
                        </w:tc>
                        <w:tc>
                          <w:tcPr>
                            <w:tcW w:w="1586" w:type="dxa"/>
                            <w:gridSpan w:val="3"/>
                          </w:tcPr>
                          <w:p>
                            <w:pPr>
                              <w:pStyle w:val="TableParagraph"/>
                              <w:rPr>
                                <w:sz w:val="22"/>
                              </w:rPr>
                            </w:pPr>
                          </w:p>
                        </w:tc>
                        <w:tc>
                          <w:tcPr>
                            <w:tcW w:w="1473" w:type="dxa"/>
                          </w:tcPr>
                          <w:p>
                            <w:pPr>
                              <w:pStyle w:val="TableParagraph"/>
                              <w:rPr>
                                <w:sz w:val="22"/>
                              </w:rPr>
                            </w:pPr>
                          </w:p>
                        </w:tc>
                        <w:tc>
                          <w:tcPr>
                            <w:tcW w:w="2539" w:type="dxa"/>
                            <w:gridSpan w:val="2"/>
                          </w:tcPr>
                          <w:p>
                            <w:pPr>
                              <w:pStyle w:val="TableParagraph"/>
                              <w:rPr>
                                <w:sz w:val="22"/>
                              </w:rPr>
                            </w:pPr>
                          </w:p>
                        </w:tc>
                      </w:tr>
                      <w:tr>
                        <w:trPr>
                          <w:trHeight w:val="451" w:hRule="atLeast"/>
                        </w:trPr>
                        <w:tc>
                          <w:tcPr>
                            <w:tcW w:w="698" w:type="dxa"/>
                          </w:tcPr>
                          <w:p>
                            <w:pPr>
                              <w:pStyle w:val="TableParagraph"/>
                              <w:spacing w:before="140"/>
                              <w:ind w:left="50"/>
                              <w:rPr>
                                <w:sz w:val="24"/>
                              </w:rPr>
                            </w:pPr>
                            <w:r>
                              <w:rPr>
                                <w:spacing w:val="-2"/>
                                <w:sz w:val="24"/>
                              </w:rPr>
                              <w:t>209.4</w:t>
                            </w:r>
                          </w:p>
                        </w:tc>
                        <w:tc>
                          <w:tcPr>
                            <w:tcW w:w="2077" w:type="dxa"/>
                          </w:tcPr>
                          <w:p>
                            <w:pPr>
                              <w:pStyle w:val="TableParagraph"/>
                              <w:spacing w:before="140"/>
                              <w:ind w:left="109"/>
                              <w:rPr>
                                <w:sz w:val="24"/>
                              </w:rPr>
                            </w:pPr>
                            <w:r>
                              <w:rPr>
                                <w:sz w:val="24"/>
                              </w:rPr>
                              <w:t>Расчеты</w:t>
                            </w:r>
                            <w:r>
                              <w:rPr>
                                <w:spacing w:val="-4"/>
                                <w:sz w:val="24"/>
                              </w:rPr>
                              <w:t> </w:t>
                            </w:r>
                            <w:r>
                              <w:rPr>
                                <w:spacing w:val="-5"/>
                                <w:sz w:val="24"/>
                              </w:rPr>
                              <w:t>по</w:t>
                            </w:r>
                          </w:p>
                        </w:tc>
                        <w:tc>
                          <w:tcPr>
                            <w:tcW w:w="1586" w:type="dxa"/>
                            <w:gridSpan w:val="3"/>
                          </w:tcPr>
                          <w:p>
                            <w:pPr>
                              <w:pStyle w:val="TableParagraph"/>
                              <w:spacing w:line="271" w:lineRule="exact" w:before="160"/>
                              <w:ind w:right="229"/>
                              <w:jc w:val="right"/>
                              <w:rPr>
                                <w:sz w:val="24"/>
                              </w:rPr>
                            </w:pPr>
                            <w:r>
                              <w:rPr>
                                <w:spacing w:val="-5"/>
                                <w:sz w:val="24"/>
                              </w:rPr>
                              <w:t>А,</w:t>
                            </w:r>
                          </w:p>
                        </w:tc>
                        <w:tc>
                          <w:tcPr>
                            <w:tcW w:w="1473" w:type="dxa"/>
                          </w:tcPr>
                          <w:p>
                            <w:pPr>
                              <w:pStyle w:val="TableParagraph"/>
                              <w:spacing w:before="140"/>
                              <w:ind w:left="181"/>
                              <w:rPr>
                                <w:sz w:val="24"/>
                              </w:rPr>
                            </w:pPr>
                            <w:r>
                              <w:rPr>
                                <w:spacing w:val="-2"/>
                                <w:sz w:val="24"/>
                              </w:rPr>
                              <w:t>Контрагент</w:t>
                            </w:r>
                          </w:p>
                        </w:tc>
                        <w:tc>
                          <w:tcPr>
                            <w:tcW w:w="2539" w:type="dxa"/>
                            <w:gridSpan w:val="2"/>
                          </w:tcPr>
                          <w:p>
                            <w:pPr>
                              <w:pStyle w:val="TableParagraph"/>
                              <w:spacing w:before="145"/>
                              <w:ind w:left="115"/>
                              <w:rPr>
                                <w:sz w:val="24"/>
                              </w:rPr>
                            </w:pPr>
                            <w:r>
                              <w:rPr>
                                <w:spacing w:val="-2"/>
                                <w:sz w:val="24"/>
                              </w:rPr>
                              <w:t>Договоры</w:t>
                            </w:r>
                          </w:p>
                        </w:tc>
                      </w:tr>
                      <w:tr>
                        <w:trPr>
                          <w:trHeight w:val="309" w:hRule="atLeast"/>
                        </w:trPr>
                        <w:tc>
                          <w:tcPr>
                            <w:tcW w:w="698" w:type="dxa"/>
                          </w:tcPr>
                          <w:p>
                            <w:pPr>
                              <w:pStyle w:val="TableParagraph"/>
                              <w:spacing w:before="6"/>
                              <w:ind w:right="110"/>
                              <w:jc w:val="right"/>
                              <w:rPr>
                                <w:sz w:val="24"/>
                              </w:rPr>
                            </w:pPr>
                            <w:r>
                              <w:rPr>
                                <w:spacing w:val="-10"/>
                                <w:sz w:val="24"/>
                              </w:rPr>
                              <w:t>5</w:t>
                            </w:r>
                          </w:p>
                        </w:tc>
                        <w:tc>
                          <w:tcPr>
                            <w:tcW w:w="2077" w:type="dxa"/>
                          </w:tcPr>
                          <w:p>
                            <w:pPr>
                              <w:pStyle w:val="TableParagraph"/>
                              <w:spacing w:before="11"/>
                              <w:ind w:left="114"/>
                              <w:rPr>
                                <w:sz w:val="24"/>
                              </w:rPr>
                            </w:pPr>
                            <w:r>
                              <w:rPr>
                                <w:sz w:val="24"/>
                              </w:rPr>
                              <w:t>доходам </w:t>
                            </w:r>
                            <w:r>
                              <w:rPr>
                                <w:spacing w:val="-5"/>
                                <w:sz w:val="24"/>
                              </w:rPr>
                              <w:t>от</w:t>
                            </w:r>
                          </w:p>
                        </w:tc>
                        <w:tc>
                          <w:tcPr>
                            <w:tcW w:w="1586" w:type="dxa"/>
                            <w:gridSpan w:val="3"/>
                          </w:tcPr>
                          <w:p>
                            <w:pPr>
                              <w:pStyle w:val="TableParagraph"/>
                              <w:spacing w:before="6"/>
                              <w:ind w:right="272"/>
                              <w:jc w:val="right"/>
                              <w:rPr>
                                <w:sz w:val="24"/>
                              </w:rPr>
                            </w:pPr>
                            <w:r>
                              <w:rPr>
                                <w:spacing w:val="-10"/>
                                <w:sz w:val="24"/>
                              </w:rPr>
                              <w:t>П</w:t>
                            </w:r>
                          </w:p>
                        </w:tc>
                        <w:tc>
                          <w:tcPr>
                            <w:tcW w:w="1473" w:type="dxa"/>
                          </w:tcPr>
                          <w:p>
                            <w:pPr>
                              <w:pStyle w:val="TableParagraph"/>
                              <w:spacing w:before="6"/>
                              <w:ind w:left="181"/>
                              <w:rPr>
                                <w:sz w:val="24"/>
                              </w:rPr>
                            </w:pPr>
                            <w:r>
                              <w:rPr>
                                <w:spacing w:val="-10"/>
                                <w:sz w:val="24"/>
                              </w:rPr>
                              <w:t>ы</w:t>
                            </w:r>
                          </w:p>
                        </w:tc>
                        <w:tc>
                          <w:tcPr>
                            <w:tcW w:w="2539" w:type="dxa"/>
                            <w:gridSpan w:val="2"/>
                          </w:tcPr>
                          <w:p>
                            <w:pPr>
                              <w:pStyle w:val="TableParagraph"/>
                              <w:tabs>
                                <w:tab w:pos="752" w:val="left" w:leader="none"/>
                              </w:tabs>
                              <w:spacing w:before="6"/>
                              <w:ind w:left="115"/>
                              <w:rPr>
                                <w:sz w:val="24"/>
                              </w:rPr>
                            </w:pPr>
                            <w:r>
                              <w:rPr>
                                <w:spacing w:val="-10"/>
                                <w:sz w:val="24"/>
                              </w:rPr>
                              <w:t>и</w:t>
                            </w:r>
                            <w:r>
                              <w:rPr>
                                <w:sz w:val="24"/>
                              </w:rPr>
                              <w:tab/>
                            </w:r>
                            <w:r>
                              <w:rPr>
                                <w:spacing w:val="-4"/>
                                <w:sz w:val="24"/>
                              </w:rPr>
                              <w:t>иные</w:t>
                            </w:r>
                          </w:p>
                        </w:tc>
                      </w:tr>
                      <w:tr>
                        <w:trPr>
                          <w:trHeight w:val="314" w:hRule="atLeast"/>
                        </w:trPr>
                        <w:tc>
                          <w:tcPr>
                            <w:tcW w:w="698" w:type="dxa"/>
                          </w:tcPr>
                          <w:p>
                            <w:pPr>
                              <w:pStyle w:val="TableParagraph"/>
                              <w:rPr>
                                <w:sz w:val="22"/>
                              </w:rPr>
                            </w:pPr>
                          </w:p>
                        </w:tc>
                        <w:tc>
                          <w:tcPr>
                            <w:tcW w:w="2077" w:type="dxa"/>
                          </w:tcPr>
                          <w:p>
                            <w:pPr>
                              <w:pStyle w:val="TableParagraph"/>
                              <w:spacing w:before="13"/>
                              <w:ind w:left="109"/>
                              <w:rPr>
                                <w:sz w:val="24"/>
                              </w:rPr>
                            </w:pPr>
                            <w:r>
                              <w:rPr>
                                <w:sz w:val="24"/>
                              </w:rPr>
                              <w:t>прочих</w:t>
                            </w:r>
                            <w:r>
                              <w:rPr>
                                <w:spacing w:val="-3"/>
                                <w:sz w:val="24"/>
                              </w:rPr>
                              <w:t> </w:t>
                            </w:r>
                            <w:r>
                              <w:rPr>
                                <w:spacing w:val="-4"/>
                                <w:sz w:val="24"/>
                              </w:rPr>
                              <w:t>сумм</w:t>
                            </w:r>
                          </w:p>
                        </w:tc>
                        <w:tc>
                          <w:tcPr>
                            <w:tcW w:w="1586" w:type="dxa"/>
                            <w:gridSpan w:val="3"/>
                          </w:tcPr>
                          <w:p>
                            <w:pPr>
                              <w:pStyle w:val="TableParagraph"/>
                              <w:rPr>
                                <w:sz w:val="22"/>
                              </w:rPr>
                            </w:pPr>
                          </w:p>
                        </w:tc>
                        <w:tc>
                          <w:tcPr>
                            <w:tcW w:w="1473" w:type="dxa"/>
                          </w:tcPr>
                          <w:p>
                            <w:pPr>
                              <w:pStyle w:val="TableParagraph"/>
                              <w:rPr>
                                <w:sz w:val="22"/>
                              </w:rPr>
                            </w:pPr>
                          </w:p>
                        </w:tc>
                        <w:tc>
                          <w:tcPr>
                            <w:tcW w:w="2539" w:type="dxa"/>
                            <w:gridSpan w:val="2"/>
                          </w:tcPr>
                          <w:p>
                            <w:pPr>
                              <w:pStyle w:val="TableParagraph"/>
                              <w:spacing w:before="13"/>
                              <w:ind w:left="123"/>
                              <w:rPr>
                                <w:sz w:val="24"/>
                              </w:rPr>
                            </w:pPr>
                            <w:r>
                              <w:rPr>
                                <w:spacing w:val="-2"/>
                                <w:sz w:val="24"/>
                              </w:rPr>
                              <w:t>основания</w:t>
                            </w:r>
                          </w:p>
                        </w:tc>
                      </w:tr>
                      <w:tr>
                        <w:trPr>
                          <w:trHeight w:val="317" w:hRule="atLeast"/>
                        </w:trPr>
                        <w:tc>
                          <w:tcPr>
                            <w:tcW w:w="698" w:type="dxa"/>
                          </w:tcPr>
                          <w:p>
                            <w:pPr>
                              <w:pStyle w:val="TableParagraph"/>
                              <w:rPr>
                                <w:sz w:val="22"/>
                              </w:rPr>
                            </w:pPr>
                          </w:p>
                        </w:tc>
                        <w:tc>
                          <w:tcPr>
                            <w:tcW w:w="2077" w:type="dxa"/>
                          </w:tcPr>
                          <w:p>
                            <w:pPr>
                              <w:pStyle w:val="TableParagraph"/>
                              <w:spacing w:before="15"/>
                              <w:ind w:left="109"/>
                              <w:rPr>
                                <w:sz w:val="24"/>
                              </w:rPr>
                            </w:pPr>
                            <w:r>
                              <w:rPr>
                                <w:spacing w:val="-2"/>
                                <w:sz w:val="24"/>
                              </w:rPr>
                              <w:t>принудительного</w:t>
                            </w:r>
                          </w:p>
                        </w:tc>
                        <w:tc>
                          <w:tcPr>
                            <w:tcW w:w="1586" w:type="dxa"/>
                            <w:gridSpan w:val="3"/>
                          </w:tcPr>
                          <w:p>
                            <w:pPr>
                              <w:pStyle w:val="TableParagraph"/>
                              <w:rPr>
                                <w:sz w:val="22"/>
                              </w:rPr>
                            </w:pPr>
                          </w:p>
                        </w:tc>
                        <w:tc>
                          <w:tcPr>
                            <w:tcW w:w="1473" w:type="dxa"/>
                          </w:tcPr>
                          <w:p>
                            <w:pPr>
                              <w:pStyle w:val="TableParagraph"/>
                              <w:rPr>
                                <w:sz w:val="22"/>
                              </w:rPr>
                            </w:pPr>
                          </w:p>
                        </w:tc>
                        <w:tc>
                          <w:tcPr>
                            <w:tcW w:w="2539" w:type="dxa"/>
                            <w:gridSpan w:val="2"/>
                          </w:tcPr>
                          <w:p>
                            <w:pPr>
                              <w:pStyle w:val="TableParagraph"/>
                              <w:spacing w:before="15"/>
                              <w:ind w:left="115"/>
                              <w:rPr>
                                <w:sz w:val="24"/>
                              </w:rPr>
                            </w:pPr>
                            <w:r>
                              <w:rPr>
                                <w:spacing w:val="-2"/>
                                <w:sz w:val="24"/>
                              </w:rPr>
                              <w:t>возникнов</w:t>
                            </w:r>
                          </w:p>
                        </w:tc>
                      </w:tr>
                      <w:tr>
                        <w:trPr>
                          <w:trHeight w:val="318" w:hRule="atLeast"/>
                        </w:trPr>
                        <w:tc>
                          <w:tcPr>
                            <w:tcW w:w="698" w:type="dxa"/>
                          </w:tcPr>
                          <w:p>
                            <w:pPr>
                              <w:pStyle w:val="TableParagraph"/>
                              <w:rPr>
                                <w:sz w:val="22"/>
                              </w:rPr>
                            </w:pPr>
                          </w:p>
                        </w:tc>
                        <w:tc>
                          <w:tcPr>
                            <w:tcW w:w="2077" w:type="dxa"/>
                          </w:tcPr>
                          <w:p>
                            <w:pPr>
                              <w:pStyle w:val="TableParagraph"/>
                              <w:spacing w:before="15"/>
                              <w:ind w:left="109"/>
                              <w:rPr>
                                <w:sz w:val="24"/>
                              </w:rPr>
                            </w:pPr>
                            <w:r>
                              <w:rPr>
                                <w:spacing w:val="-2"/>
                                <w:sz w:val="24"/>
                              </w:rPr>
                              <w:t>изъятия</w:t>
                            </w:r>
                          </w:p>
                        </w:tc>
                        <w:tc>
                          <w:tcPr>
                            <w:tcW w:w="1586" w:type="dxa"/>
                            <w:gridSpan w:val="3"/>
                          </w:tcPr>
                          <w:p>
                            <w:pPr>
                              <w:pStyle w:val="TableParagraph"/>
                              <w:rPr>
                                <w:sz w:val="22"/>
                              </w:rPr>
                            </w:pPr>
                          </w:p>
                        </w:tc>
                        <w:tc>
                          <w:tcPr>
                            <w:tcW w:w="1473" w:type="dxa"/>
                          </w:tcPr>
                          <w:p>
                            <w:pPr>
                              <w:pStyle w:val="TableParagraph"/>
                              <w:rPr>
                                <w:sz w:val="22"/>
                              </w:rPr>
                            </w:pPr>
                          </w:p>
                        </w:tc>
                        <w:tc>
                          <w:tcPr>
                            <w:tcW w:w="2539" w:type="dxa"/>
                            <w:gridSpan w:val="2"/>
                          </w:tcPr>
                          <w:p>
                            <w:pPr>
                              <w:pStyle w:val="TableParagraph"/>
                              <w:spacing w:before="15"/>
                              <w:ind w:left="115"/>
                              <w:rPr>
                                <w:sz w:val="24"/>
                              </w:rPr>
                            </w:pPr>
                            <w:r>
                              <w:rPr>
                                <w:spacing w:val="-4"/>
                                <w:sz w:val="24"/>
                              </w:rPr>
                              <w:t>ения</w:t>
                            </w:r>
                          </w:p>
                        </w:tc>
                      </w:tr>
                      <w:tr>
                        <w:trPr>
                          <w:trHeight w:val="319" w:hRule="atLeast"/>
                        </w:trPr>
                        <w:tc>
                          <w:tcPr>
                            <w:tcW w:w="698" w:type="dxa"/>
                          </w:tcPr>
                          <w:p>
                            <w:pPr>
                              <w:pStyle w:val="TableParagraph"/>
                              <w:rPr>
                                <w:sz w:val="22"/>
                              </w:rPr>
                            </w:pPr>
                          </w:p>
                        </w:tc>
                        <w:tc>
                          <w:tcPr>
                            <w:tcW w:w="2077" w:type="dxa"/>
                          </w:tcPr>
                          <w:p>
                            <w:pPr>
                              <w:pStyle w:val="TableParagraph"/>
                              <w:rPr>
                                <w:sz w:val="22"/>
                              </w:rPr>
                            </w:pPr>
                          </w:p>
                        </w:tc>
                        <w:tc>
                          <w:tcPr>
                            <w:tcW w:w="1586" w:type="dxa"/>
                            <w:gridSpan w:val="3"/>
                          </w:tcPr>
                          <w:p>
                            <w:pPr>
                              <w:pStyle w:val="TableParagraph"/>
                              <w:rPr>
                                <w:sz w:val="22"/>
                              </w:rPr>
                            </w:pPr>
                          </w:p>
                        </w:tc>
                        <w:tc>
                          <w:tcPr>
                            <w:tcW w:w="1473" w:type="dxa"/>
                          </w:tcPr>
                          <w:p>
                            <w:pPr>
                              <w:pStyle w:val="TableParagraph"/>
                              <w:rPr>
                                <w:sz w:val="22"/>
                              </w:rPr>
                            </w:pPr>
                          </w:p>
                        </w:tc>
                        <w:tc>
                          <w:tcPr>
                            <w:tcW w:w="2539" w:type="dxa"/>
                            <w:gridSpan w:val="2"/>
                          </w:tcPr>
                          <w:p>
                            <w:pPr>
                              <w:pStyle w:val="TableParagraph"/>
                              <w:spacing w:before="17"/>
                              <w:ind w:left="123"/>
                              <w:rPr>
                                <w:sz w:val="24"/>
                              </w:rPr>
                            </w:pPr>
                            <w:r>
                              <w:rPr>
                                <w:spacing w:val="-2"/>
                                <w:sz w:val="24"/>
                              </w:rPr>
                              <w:t>обязательс</w:t>
                            </w:r>
                          </w:p>
                        </w:tc>
                      </w:tr>
                      <w:tr>
                        <w:trPr>
                          <w:trHeight w:val="441" w:hRule="atLeast"/>
                        </w:trPr>
                        <w:tc>
                          <w:tcPr>
                            <w:tcW w:w="698" w:type="dxa"/>
                          </w:tcPr>
                          <w:p>
                            <w:pPr>
                              <w:pStyle w:val="TableParagraph"/>
                              <w:rPr>
                                <w:sz w:val="22"/>
                              </w:rPr>
                            </w:pPr>
                          </w:p>
                        </w:tc>
                        <w:tc>
                          <w:tcPr>
                            <w:tcW w:w="2077" w:type="dxa"/>
                          </w:tcPr>
                          <w:p>
                            <w:pPr>
                              <w:pStyle w:val="TableParagraph"/>
                              <w:rPr>
                                <w:sz w:val="22"/>
                              </w:rPr>
                            </w:pPr>
                          </w:p>
                        </w:tc>
                        <w:tc>
                          <w:tcPr>
                            <w:tcW w:w="1586" w:type="dxa"/>
                            <w:gridSpan w:val="3"/>
                          </w:tcPr>
                          <w:p>
                            <w:pPr>
                              <w:pStyle w:val="TableParagraph"/>
                              <w:rPr>
                                <w:sz w:val="22"/>
                              </w:rPr>
                            </w:pPr>
                          </w:p>
                        </w:tc>
                        <w:tc>
                          <w:tcPr>
                            <w:tcW w:w="1473" w:type="dxa"/>
                          </w:tcPr>
                          <w:p>
                            <w:pPr>
                              <w:pStyle w:val="TableParagraph"/>
                              <w:rPr>
                                <w:sz w:val="22"/>
                              </w:rPr>
                            </w:pPr>
                          </w:p>
                        </w:tc>
                        <w:tc>
                          <w:tcPr>
                            <w:tcW w:w="2539" w:type="dxa"/>
                            <w:gridSpan w:val="2"/>
                          </w:tcPr>
                          <w:p>
                            <w:pPr>
                              <w:pStyle w:val="TableParagraph"/>
                              <w:spacing w:before="15"/>
                              <w:ind w:left="115"/>
                              <w:rPr>
                                <w:sz w:val="24"/>
                              </w:rPr>
                            </w:pPr>
                            <w:r>
                              <w:rPr>
                                <w:spacing w:val="-5"/>
                                <w:sz w:val="24"/>
                              </w:rPr>
                              <w:t>тв</w:t>
                            </w:r>
                          </w:p>
                        </w:tc>
                      </w:tr>
                      <w:tr>
                        <w:trPr>
                          <w:trHeight w:val="451" w:hRule="atLeast"/>
                        </w:trPr>
                        <w:tc>
                          <w:tcPr>
                            <w:tcW w:w="698" w:type="dxa"/>
                          </w:tcPr>
                          <w:p>
                            <w:pPr>
                              <w:pStyle w:val="TableParagraph"/>
                              <w:spacing w:before="140"/>
                              <w:ind w:left="50"/>
                              <w:rPr>
                                <w:sz w:val="24"/>
                              </w:rPr>
                            </w:pPr>
                            <w:r>
                              <w:rPr>
                                <w:spacing w:val="-2"/>
                                <w:sz w:val="24"/>
                              </w:rPr>
                              <w:t>209.7</w:t>
                            </w:r>
                          </w:p>
                        </w:tc>
                        <w:tc>
                          <w:tcPr>
                            <w:tcW w:w="2077" w:type="dxa"/>
                          </w:tcPr>
                          <w:p>
                            <w:pPr>
                              <w:pStyle w:val="TableParagraph"/>
                              <w:tabs>
                                <w:tab w:pos="1674" w:val="left" w:leader="none"/>
                              </w:tabs>
                              <w:spacing w:before="140"/>
                              <w:ind w:left="109"/>
                              <w:rPr>
                                <w:sz w:val="24"/>
                              </w:rPr>
                            </w:pPr>
                            <w:r>
                              <w:rPr>
                                <w:spacing w:val="-2"/>
                                <w:sz w:val="24"/>
                              </w:rPr>
                              <w:t>Расчеты</w:t>
                            </w:r>
                            <w:r>
                              <w:rPr>
                                <w:sz w:val="24"/>
                              </w:rPr>
                              <w:tab/>
                            </w:r>
                            <w:r>
                              <w:rPr>
                                <w:spacing w:val="-5"/>
                                <w:sz w:val="24"/>
                              </w:rPr>
                              <w:t>по</w:t>
                            </w:r>
                          </w:p>
                        </w:tc>
                        <w:tc>
                          <w:tcPr>
                            <w:tcW w:w="1586" w:type="dxa"/>
                            <w:gridSpan w:val="3"/>
                          </w:tcPr>
                          <w:p>
                            <w:pPr>
                              <w:pStyle w:val="TableParagraph"/>
                              <w:spacing w:line="271" w:lineRule="exact" w:before="160"/>
                              <w:ind w:right="229"/>
                              <w:jc w:val="right"/>
                              <w:rPr>
                                <w:sz w:val="24"/>
                              </w:rPr>
                            </w:pPr>
                            <w:r>
                              <w:rPr>
                                <w:spacing w:val="-5"/>
                                <w:sz w:val="24"/>
                              </w:rPr>
                              <w:t>А,</w:t>
                            </w:r>
                          </w:p>
                        </w:tc>
                        <w:tc>
                          <w:tcPr>
                            <w:tcW w:w="1473" w:type="dxa"/>
                          </w:tcPr>
                          <w:p>
                            <w:pPr>
                              <w:pStyle w:val="TableParagraph"/>
                              <w:spacing w:before="140"/>
                              <w:ind w:left="181"/>
                              <w:rPr>
                                <w:sz w:val="24"/>
                              </w:rPr>
                            </w:pPr>
                            <w:r>
                              <w:rPr>
                                <w:spacing w:val="-2"/>
                                <w:sz w:val="24"/>
                              </w:rPr>
                              <w:t>Контрагент</w:t>
                            </w:r>
                          </w:p>
                        </w:tc>
                        <w:tc>
                          <w:tcPr>
                            <w:tcW w:w="2539" w:type="dxa"/>
                            <w:gridSpan w:val="2"/>
                          </w:tcPr>
                          <w:p>
                            <w:pPr>
                              <w:pStyle w:val="TableParagraph"/>
                              <w:rPr>
                                <w:sz w:val="22"/>
                              </w:rPr>
                            </w:pPr>
                          </w:p>
                        </w:tc>
                      </w:tr>
                      <w:tr>
                        <w:trPr>
                          <w:trHeight w:val="310" w:hRule="atLeast"/>
                        </w:trPr>
                        <w:tc>
                          <w:tcPr>
                            <w:tcW w:w="698" w:type="dxa"/>
                          </w:tcPr>
                          <w:p>
                            <w:pPr>
                              <w:pStyle w:val="TableParagraph"/>
                              <w:spacing w:before="6"/>
                              <w:ind w:right="110"/>
                              <w:jc w:val="right"/>
                              <w:rPr>
                                <w:sz w:val="24"/>
                              </w:rPr>
                            </w:pPr>
                            <w:r>
                              <w:rPr>
                                <w:spacing w:val="-10"/>
                                <w:sz w:val="24"/>
                              </w:rPr>
                              <w:t>0</w:t>
                            </w:r>
                          </w:p>
                        </w:tc>
                        <w:tc>
                          <w:tcPr>
                            <w:tcW w:w="2077" w:type="dxa"/>
                          </w:tcPr>
                          <w:p>
                            <w:pPr>
                              <w:pStyle w:val="TableParagraph"/>
                              <w:spacing w:before="11"/>
                              <w:ind w:left="109"/>
                              <w:rPr>
                                <w:sz w:val="24"/>
                              </w:rPr>
                            </w:pPr>
                            <w:r>
                              <w:rPr>
                                <w:spacing w:val="-2"/>
                                <w:sz w:val="24"/>
                              </w:rPr>
                              <w:t>ущербу</w:t>
                            </w:r>
                          </w:p>
                        </w:tc>
                        <w:tc>
                          <w:tcPr>
                            <w:tcW w:w="1586" w:type="dxa"/>
                            <w:gridSpan w:val="3"/>
                          </w:tcPr>
                          <w:p>
                            <w:pPr>
                              <w:pStyle w:val="TableParagraph"/>
                              <w:spacing w:before="6"/>
                              <w:ind w:right="272"/>
                              <w:jc w:val="right"/>
                              <w:rPr>
                                <w:sz w:val="24"/>
                              </w:rPr>
                            </w:pPr>
                            <w:r>
                              <w:rPr>
                                <w:spacing w:val="-10"/>
                                <w:sz w:val="24"/>
                              </w:rPr>
                              <w:t>П</w:t>
                            </w:r>
                          </w:p>
                        </w:tc>
                        <w:tc>
                          <w:tcPr>
                            <w:tcW w:w="1473" w:type="dxa"/>
                          </w:tcPr>
                          <w:p>
                            <w:pPr>
                              <w:pStyle w:val="TableParagraph"/>
                              <w:spacing w:before="6"/>
                              <w:ind w:left="181"/>
                              <w:rPr>
                                <w:sz w:val="24"/>
                              </w:rPr>
                            </w:pPr>
                            <w:r>
                              <w:rPr>
                                <w:spacing w:val="-10"/>
                                <w:sz w:val="24"/>
                              </w:rPr>
                              <w:t>ы</w:t>
                            </w:r>
                          </w:p>
                        </w:tc>
                        <w:tc>
                          <w:tcPr>
                            <w:tcW w:w="2539" w:type="dxa"/>
                            <w:gridSpan w:val="2"/>
                          </w:tcPr>
                          <w:p>
                            <w:pPr>
                              <w:pStyle w:val="TableParagraph"/>
                              <w:rPr>
                                <w:sz w:val="22"/>
                              </w:rPr>
                            </w:pPr>
                          </w:p>
                        </w:tc>
                      </w:tr>
                      <w:tr>
                        <w:trPr>
                          <w:trHeight w:val="314" w:hRule="atLeast"/>
                        </w:trPr>
                        <w:tc>
                          <w:tcPr>
                            <w:tcW w:w="698" w:type="dxa"/>
                          </w:tcPr>
                          <w:p>
                            <w:pPr>
                              <w:pStyle w:val="TableParagraph"/>
                              <w:rPr>
                                <w:sz w:val="22"/>
                              </w:rPr>
                            </w:pPr>
                          </w:p>
                        </w:tc>
                        <w:tc>
                          <w:tcPr>
                            <w:tcW w:w="2077" w:type="dxa"/>
                          </w:tcPr>
                          <w:p>
                            <w:pPr>
                              <w:pStyle w:val="TableParagraph"/>
                              <w:spacing w:before="12"/>
                              <w:ind w:left="109"/>
                              <w:rPr>
                                <w:sz w:val="24"/>
                              </w:rPr>
                            </w:pPr>
                            <w:r>
                              <w:rPr>
                                <w:spacing w:val="-2"/>
                                <w:sz w:val="24"/>
                              </w:rPr>
                              <w:t>нефинансовым</w:t>
                            </w:r>
                          </w:p>
                        </w:tc>
                        <w:tc>
                          <w:tcPr>
                            <w:tcW w:w="1586" w:type="dxa"/>
                            <w:gridSpan w:val="3"/>
                          </w:tcPr>
                          <w:p>
                            <w:pPr>
                              <w:pStyle w:val="TableParagraph"/>
                              <w:rPr>
                                <w:sz w:val="22"/>
                              </w:rPr>
                            </w:pPr>
                          </w:p>
                        </w:tc>
                        <w:tc>
                          <w:tcPr>
                            <w:tcW w:w="1473" w:type="dxa"/>
                          </w:tcPr>
                          <w:p>
                            <w:pPr>
                              <w:pStyle w:val="TableParagraph"/>
                              <w:rPr>
                                <w:sz w:val="22"/>
                              </w:rPr>
                            </w:pPr>
                          </w:p>
                        </w:tc>
                        <w:tc>
                          <w:tcPr>
                            <w:tcW w:w="2539" w:type="dxa"/>
                            <w:gridSpan w:val="2"/>
                          </w:tcPr>
                          <w:p>
                            <w:pPr>
                              <w:pStyle w:val="TableParagraph"/>
                              <w:rPr>
                                <w:sz w:val="22"/>
                              </w:rPr>
                            </w:pPr>
                          </w:p>
                        </w:tc>
                      </w:tr>
                      <w:tr>
                        <w:trPr>
                          <w:trHeight w:val="441" w:hRule="atLeast"/>
                        </w:trPr>
                        <w:tc>
                          <w:tcPr>
                            <w:tcW w:w="698" w:type="dxa"/>
                          </w:tcPr>
                          <w:p>
                            <w:pPr>
                              <w:pStyle w:val="TableParagraph"/>
                              <w:rPr>
                                <w:sz w:val="22"/>
                              </w:rPr>
                            </w:pPr>
                          </w:p>
                        </w:tc>
                        <w:tc>
                          <w:tcPr>
                            <w:tcW w:w="2077" w:type="dxa"/>
                          </w:tcPr>
                          <w:p>
                            <w:pPr>
                              <w:pStyle w:val="TableParagraph"/>
                              <w:spacing w:before="15"/>
                              <w:ind w:left="109"/>
                              <w:rPr>
                                <w:sz w:val="24"/>
                              </w:rPr>
                            </w:pPr>
                            <w:r>
                              <w:rPr>
                                <w:spacing w:val="-2"/>
                                <w:sz w:val="24"/>
                              </w:rPr>
                              <w:t>активам</w:t>
                            </w:r>
                          </w:p>
                        </w:tc>
                        <w:tc>
                          <w:tcPr>
                            <w:tcW w:w="1586" w:type="dxa"/>
                            <w:gridSpan w:val="3"/>
                          </w:tcPr>
                          <w:p>
                            <w:pPr>
                              <w:pStyle w:val="TableParagraph"/>
                              <w:rPr>
                                <w:sz w:val="22"/>
                              </w:rPr>
                            </w:pPr>
                          </w:p>
                        </w:tc>
                        <w:tc>
                          <w:tcPr>
                            <w:tcW w:w="1473" w:type="dxa"/>
                          </w:tcPr>
                          <w:p>
                            <w:pPr>
                              <w:pStyle w:val="TableParagraph"/>
                              <w:rPr>
                                <w:sz w:val="22"/>
                              </w:rPr>
                            </w:pPr>
                          </w:p>
                        </w:tc>
                        <w:tc>
                          <w:tcPr>
                            <w:tcW w:w="2539" w:type="dxa"/>
                            <w:gridSpan w:val="2"/>
                          </w:tcPr>
                          <w:p>
                            <w:pPr>
                              <w:pStyle w:val="TableParagraph"/>
                              <w:rPr>
                                <w:sz w:val="22"/>
                              </w:rPr>
                            </w:pPr>
                          </w:p>
                        </w:tc>
                      </w:tr>
                      <w:tr>
                        <w:trPr>
                          <w:trHeight w:val="435" w:hRule="atLeast"/>
                        </w:trPr>
                        <w:tc>
                          <w:tcPr>
                            <w:tcW w:w="698" w:type="dxa"/>
                          </w:tcPr>
                          <w:p>
                            <w:pPr>
                              <w:pStyle w:val="TableParagraph"/>
                              <w:spacing w:line="275" w:lineRule="exact" w:before="140"/>
                              <w:ind w:left="53"/>
                              <w:rPr>
                                <w:sz w:val="24"/>
                              </w:rPr>
                            </w:pPr>
                            <w:r>
                              <w:rPr>
                                <w:spacing w:val="-2"/>
                                <w:sz w:val="24"/>
                              </w:rPr>
                              <w:t>209.7</w:t>
                            </w:r>
                          </w:p>
                        </w:tc>
                        <w:tc>
                          <w:tcPr>
                            <w:tcW w:w="2077" w:type="dxa"/>
                          </w:tcPr>
                          <w:p>
                            <w:pPr>
                              <w:pStyle w:val="TableParagraph"/>
                              <w:tabs>
                                <w:tab w:pos="1674" w:val="left" w:leader="none"/>
                              </w:tabs>
                              <w:spacing w:line="275" w:lineRule="exact" w:before="140"/>
                              <w:ind w:left="109"/>
                              <w:rPr>
                                <w:sz w:val="24"/>
                              </w:rPr>
                            </w:pPr>
                            <w:r>
                              <w:rPr>
                                <w:spacing w:val="-2"/>
                                <w:sz w:val="24"/>
                              </w:rPr>
                              <w:t>Расчеты</w:t>
                            </w:r>
                            <w:r>
                              <w:rPr>
                                <w:sz w:val="24"/>
                              </w:rPr>
                              <w:tab/>
                            </w:r>
                            <w:r>
                              <w:rPr>
                                <w:spacing w:val="-5"/>
                                <w:sz w:val="24"/>
                              </w:rPr>
                              <w:t>по</w:t>
                            </w:r>
                          </w:p>
                        </w:tc>
                        <w:tc>
                          <w:tcPr>
                            <w:tcW w:w="1586" w:type="dxa"/>
                            <w:gridSpan w:val="3"/>
                          </w:tcPr>
                          <w:p>
                            <w:pPr>
                              <w:pStyle w:val="TableParagraph"/>
                              <w:spacing w:line="256" w:lineRule="exact" w:before="159"/>
                              <w:ind w:right="229"/>
                              <w:jc w:val="right"/>
                              <w:rPr>
                                <w:sz w:val="24"/>
                              </w:rPr>
                            </w:pPr>
                            <w:r>
                              <w:rPr>
                                <w:spacing w:val="-5"/>
                                <w:sz w:val="24"/>
                              </w:rPr>
                              <w:t>А,</w:t>
                            </w:r>
                          </w:p>
                        </w:tc>
                        <w:tc>
                          <w:tcPr>
                            <w:tcW w:w="1473" w:type="dxa"/>
                          </w:tcPr>
                          <w:p>
                            <w:pPr>
                              <w:pStyle w:val="TableParagraph"/>
                              <w:spacing w:line="275" w:lineRule="exact" w:before="140"/>
                              <w:ind w:left="181"/>
                              <w:rPr>
                                <w:sz w:val="24"/>
                              </w:rPr>
                            </w:pPr>
                            <w:r>
                              <w:rPr>
                                <w:spacing w:val="-2"/>
                                <w:sz w:val="24"/>
                              </w:rPr>
                              <w:t>Контрагент</w:t>
                            </w:r>
                          </w:p>
                        </w:tc>
                        <w:tc>
                          <w:tcPr>
                            <w:tcW w:w="2539" w:type="dxa"/>
                            <w:gridSpan w:val="2"/>
                          </w:tcPr>
                          <w:p>
                            <w:pPr>
                              <w:pStyle w:val="TableParagraph"/>
                              <w:spacing w:line="275" w:lineRule="exact" w:before="140"/>
                              <w:ind w:left="120"/>
                              <w:rPr>
                                <w:sz w:val="24"/>
                              </w:rPr>
                            </w:pPr>
                            <w:r>
                              <w:rPr>
                                <w:spacing w:val="-2"/>
                                <w:sz w:val="24"/>
                              </w:rPr>
                              <w:t>Договоры</w:t>
                            </w:r>
                          </w:p>
                        </w:tc>
                      </w:tr>
                    </w:tbl>
                    <w:p>
                      <w:pPr>
                        <w:pStyle w:val="BodyText"/>
                      </w:pPr>
                    </w:p>
                  </w:txbxContent>
                </v:textbox>
                <w10:wrap type="none"/>
              </v:shape>
            </w:pict>
          </mc:Fallback>
        </mc:AlternateContent>
      </w:r>
      <w:r>
        <w:rPr>
          <w:spacing w:val="-10"/>
          <w:w w:val="135"/>
          <w:sz w:val="14"/>
        </w:rPr>
        <w:t>S</w:t>
      </w:r>
    </w:p>
    <w:p>
      <w:pPr>
        <w:pStyle w:val="BodyText"/>
        <w:rPr>
          <w:sz w:val="20"/>
        </w:rPr>
      </w:pPr>
    </w:p>
    <w:p>
      <w:pPr>
        <w:pStyle w:val="BodyText"/>
        <w:spacing w:before="82"/>
        <w:rPr>
          <w:sz w:val="20"/>
        </w:rPr>
      </w:pPr>
    </w:p>
    <w:p>
      <w:pPr>
        <w:spacing w:line="320" w:lineRule="atLeast" w:before="0"/>
        <w:ind w:left="3107" w:right="7262" w:firstLine="0"/>
        <w:jc w:val="left"/>
        <w:rPr>
          <w:sz w:val="20"/>
        </w:rPr>
      </w:pPr>
      <w:r>
        <w:rPr>
          <w:spacing w:val="-10"/>
          <w:w w:val="115"/>
          <w:sz w:val="20"/>
        </w:rPr>
        <w:t>о о</w:t>
      </w:r>
    </w:p>
    <w:p>
      <w:pPr>
        <w:spacing w:line="90" w:lineRule="exact" w:before="0"/>
        <w:ind w:left="0" w:right="1894" w:firstLine="0"/>
        <w:jc w:val="center"/>
        <w:rPr>
          <w:sz w:val="14"/>
        </w:rPr>
      </w:pPr>
      <w:r>
        <w:rPr>
          <w:spacing w:val="-10"/>
          <w:w w:val="115"/>
          <w:sz w:val="14"/>
        </w:rPr>
        <w:t>К</w:t>
      </w:r>
    </w:p>
    <w:p>
      <w:pPr>
        <w:pStyle w:val="BodyText"/>
        <w:rPr>
          <w:sz w:val="14"/>
        </w:rPr>
      </w:pPr>
    </w:p>
    <w:p>
      <w:pPr>
        <w:pStyle w:val="BodyText"/>
        <w:spacing w:before="69"/>
        <w:rPr>
          <w:sz w:val="14"/>
        </w:rPr>
      </w:pPr>
    </w:p>
    <w:p>
      <w:pPr>
        <w:spacing w:before="0"/>
        <w:ind w:left="0" w:right="3155" w:firstLine="0"/>
        <w:jc w:val="center"/>
        <w:rPr>
          <w:sz w:val="14"/>
        </w:rPr>
      </w:pPr>
      <w:r>
        <w:rPr>
          <w:spacing w:val="-10"/>
          <w:w w:val="215"/>
          <w:sz w:val="14"/>
        </w:rPr>
        <w:t>н</w:t>
      </w:r>
    </w:p>
    <w:p>
      <w:pPr>
        <w:spacing w:after="0"/>
        <w:jc w:val="center"/>
        <w:rPr>
          <w:sz w:val="14"/>
        </w:rPr>
        <w:sectPr>
          <w:pgSz w:w="11910" w:h="16840"/>
          <w:pgMar w:header="0" w:footer="983" w:top="1120" w:bottom="1240" w:left="1275" w:right="141"/>
        </w:sectPr>
      </w:pPr>
    </w:p>
    <w:tbl>
      <w:tblPr>
        <w:tblW w:w="0" w:type="auto"/>
        <w:jc w:val="left"/>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98"/>
        <w:gridCol w:w="2077"/>
        <w:gridCol w:w="451"/>
        <w:gridCol w:w="570"/>
        <w:gridCol w:w="563"/>
        <w:gridCol w:w="1473"/>
        <w:gridCol w:w="1382"/>
        <w:gridCol w:w="1157"/>
      </w:tblGrid>
      <w:tr>
        <w:trPr>
          <w:trHeight w:val="1158" w:hRule="atLeast"/>
        </w:trPr>
        <w:tc>
          <w:tcPr>
            <w:tcW w:w="8371" w:type="dxa"/>
            <w:gridSpan w:val="8"/>
          </w:tcPr>
          <w:p>
            <w:pPr>
              <w:pStyle w:val="TableParagraph"/>
              <w:spacing w:line="265" w:lineRule="exact"/>
              <w:ind w:left="2848"/>
              <w:rPr>
                <w:sz w:val="24"/>
              </w:rPr>
            </w:pPr>
            <w:r>
              <w:rPr>
                <w:spacing w:val="-2"/>
                <w:sz w:val="24"/>
              </w:rPr>
              <w:t>Свойства</w:t>
            </w:r>
          </w:p>
          <w:p>
            <w:pPr>
              <w:pStyle w:val="TableParagraph"/>
              <w:spacing w:before="45"/>
              <w:ind w:left="2848"/>
              <w:rPr>
                <w:sz w:val="24"/>
              </w:rPr>
            </w:pPr>
            <w:r>
              <w:rPr>
                <w:spacing w:val="-2"/>
                <w:sz w:val="24"/>
              </w:rPr>
              <w:t>счета</w:t>
            </w:r>
          </w:p>
        </w:tc>
      </w:tr>
      <w:tr>
        <w:trPr>
          <w:trHeight w:val="1941" w:hRule="atLeast"/>
        </w:trPr>
        <w:tc>
          <w:tcPr>
            <w:tcW w:w="698" w:type="dxa"/>
          </w:tcPr>
          <w:p>
            <w:pPr>
              <w:pStyle w:val="TableParagraph"/>
              <w:rPr>
                <w:sz w:val="22"/>
              </w:rPr>
            </w:pPr>
          </w:p>
        </w:tc>
        <w:tc>
          <w:tcPr>
            <w:tcW w:w="2077" w:type="dxa"/>
          </w:tcPr>
          <w:p>
            <w:pPr>
              <w:pStyle w:val="TableParagraph"/>
              <w:rPr>
                <w:sz w:val="24"/>
              </w:rPr>
            </w:pPr>
          </w:p>
          <w:p>
            <w:pPr>
              <w:pStyle w:val="TableParagraph"/>
              <w:rPr>
                <w:sz w:val="24"/>
              </w:rPr>
            </w:pPr>
          </w:p>
          <w:p>
            <w:pPr>
              <w:pStyle w:val="TableParagraph"/>
              <w:rPr>
                <w:sz w:val="24"/>
              </w:rPr>
            </w:pPr>
          </w:p>
          <w:p>
            <w:pPr>
              <w:pStyle w:val="TableParagraph"/>
              <w:spacing w:before="181"/>
              <w:rPr>
                <w:sz w:val="24"/>
              </w:rPr>
            </w:pPr>
          </w:p>
          <w:p>
            <w:pPr>
              <w:pStyle w:val="TableParagraph"/>
              <w:spacing w:line="320" w:lineRule="atLeast"/>
              <w:ind w:left="747" w:hanging="475"/>
              <w:rPr>
                <w:sz w:val="24"/>
              </w:rPr>
            </w:pPr>
            <w:r>
              <w:rPr>
                <w:spacing w:val="-2"/>
                <w:sz w:val="24"/>
              </w:rPr>
              <w:t>Наименование счета</w:t>
            </w:r>
          </w:p>
        </w:tc>
        <w:tc>
          <w:tcPr>
            <w:tcW w:w="451" w:type="dxa"/>
            <w:vMerge w:val="restart"/>
          </w:tcPr>
          <w:p>
            <w:pPr>
              <w:pStyle w:val="TableParagraph"/>
              <w:spacing w:before="221"/>
              <w:rPr>
                <w:sz w:val="24"/>
              </w:rPr>
            </w:pPr>
          </w:p>
          <w:p>
            <w:pPr>
              <w:pStyle w:val="TableParagraph"/>
              <w:spacing w:line="710" w:lineRule="atLeast"/>
              <w:ind w:left="159" w:right="178" w:hanging="1"/>
              <w:jc w:val="center"/>
              <w:rPr>
                <w:sz w:val="24"/>
              </w:rPr>
            </w:pPr>
            <w:r>
              <w:rPr>
                <w:spacing w:val="-118"/>
                <w:w w:val="97"/>
                <w:position w:val="-9"/>
                <w:sz w:val="24"/>
              </w:rPr>
              <w:t>о</w:t>
            </w:r>
            <w:r>
              <w:rPr>
                <w:spacing w:val="-6"/>
                <w:w w:val="83"/>
                <w:sz w:val="24"/>
              </w:rPr>
              <w:t>н</w:t>
            </w:r>
            <w:r>
              <w:rPr>
                <w:sz w:val="24"/>
              </w:rPr>
              <w:t> </w:t>
            </w:r>
            <w:r>
              <w:rPr>
                <w:spacing w:val="-118"/>
                <w:w w:val="72"/>
                <w:position w:val="-12"/>
                <w:sz w:val="24"/>
              </w:rPr>
              <w:t>Е</w:t>
            </w:r>
            <w:r>
              <w:rPr>
                <w:spacing w:val="-11"/>
                <w:w w:val="88"/>
                <w:sz w:val="24"/>
              </w:rPr>
              <w:t>2</w:t>
            </w:r>
          </w:p>
          <w:p>
            <w:pPr>
              <w:pStyle w:val="TableParagraph"/>
              <w:spacing w:before="76"/>
              <w:ind w:left="31" w:right="45"/>
              <w:jc w:val="center"/>
              <w:rPr>
                <w:sz w:val="24"/>
              </w:rPr>
            </w:pPr>
            <w:r>
              <w:rPr>
                <w:spacing w:val="-5"/>
                <w:w w:val="75"/>
                <w:position w:val="-11"/>
                <w:sz w:val="24"/>
              </w:rPr>
              <w:t>н</w:t>
            </w:r>
            <w:r>
              <w:rPr>
                <w:spacing w:val="-5"/>
                <w:w w:val="75"/>
                <w:sz w:val="24"/>
              </w:rPr>
              <w:t>а</w:t>
            </w:r>
          </w:p>
        </w:tc>
        <w:tc>
          <w:tcPr>
            <w:tcW w:w="570" w:type="dxa"/>
            <w:vMerge w:val="restart"/>
          </w:tcPr>
          <w:p>
            <w:pPr>
              <w:pStyle w:val="TableParagraph"/>
              <w:rPr>
                <w:sz w:val="24"/>
              </w:rPr>
            </w:pPr>
          </w:p>
          <w:p>
            <w:pPr>
              <w:pStyle w:val="TableParagraph"/>
              <w:rPr>
                <w:sz w:val="24"/>
              </w:rPr>
            </w:pPr>
          </w:p>
          <w:p>
            <w:pPr>
              <w:pStyle w:val="TableParagraph"/>
              <w:spacing w:before="88"/>
              <w:rPr>
                <w:sz w:val="24"/>
              </w:rPr>
            </w:pPr>
          </w:p>
          <w:p>
            <w:pPr>
              <w:pStyle w:val="TableParagraph"/>
              <w:spacing w:line="580" w:lineRule="atLeast"/>
              <w:ind w:left="218" w:right="197"/>
              <w:jc w:val="center"/>
              <w:rPr>
                <w:sz w:val="24"/>
              </w:rPr>
            </w:pPr>
            <w:r>
              <w:rPr>
                <w:spacing w:val="-6"/>
                <w:w w:val="55"/>
                <w:sz w:val="24"/>
              </w:rPr>
              <w:t>га</w:t>
            </w:r>
            <w:r>
              <w:rPr>
                <w:sz w:val="24"/>
              </w:rPr>
              <w:t> </w:t>
            </w:r>
            <w:r>
              <w:rPr>
                <w:spacing w:val="-37"/>
                <w:w w:val="55"/>
                <w:sz w:val="24"/>
              </w:rPr>
              <w:t>е</w:t>
            </w:r>
            <w:r>
              <w:rPr>
                <w:spacing w:val="-37"/>
                <w:w w:val="55"/>
                <w:position w:val="-12"/>
                <w:sz w:val="24"/>
              </w:rPr>
              <w:t>Ч</w:t>
            </w:r>
            <w:r>
              <w:rPr>
                <w:spacing w:val="-37"/>
                <w:w w:val="55"/>
                <w:sz w:val="24"/>
              </w:rPr>
              <w:t>й</w:t>
            </w:r>
          </w:p>
          <w:p>
            <w:pPr>
              <w:pStyle w:val="TableParagraph"/>
              <w:spacing w:line="168" w:lineRule="auto" w:before="88"/>
              <w:ind w:left="3" w:right="34"/>
              <w:jc w:val="center"/>
              <w:rPr>
                <w:sz w:val="24"/>
              </w:rPr>
            </w:pPr>
            <w:r>
              <w:rPr>
                <w:spacing w:val="-4"/>
                <w:w w:val="60"/>
                <w:position w:val="-12"/>
                <w:sz w:val="24"/>
              </w:rPr>
              <w:t>С</w:t>
            </w:r>
            <w:r>
              <w:rPr>
                <w:spacing w:val="-4"/>
                <w:w w:val="60"/>
                <w:sz w:val="24"/>
              </w:rPr>
              <w:t>е</w:t>
            </w:r>
            <w:r>
              <w:rPr>
                <w:spacing w:val="-4"/>
                <w:w w:val="60"/>
                <w:position w:val="-12"/>
                <w:sz w:val="24"/>
              </w:rPr>
              <w:t>П</w:t>
            </w:r>
            <w:r>
              <w:rPr>
                <w:spacing w:val="-4"/>
                <w:w w:val="60"/>
                <w:sz w:val="24"/>
              </w:rPr>
              <w:t>й</w:t>
            </w:r>
          </w:p>
        </w:tc>
        <w:tc>
          <w:tcPr>
            <w:tcW w:w="563" w:type="dxa"/>
            <w:vMerge w:val="restart"/>
          </w:tcPr>
          <w:p>
            <w:pPr>
              <w:pStyle w:val="TableParagraph"/>
              <w:rPr>
                <w:sz w:val="24"/>
              </w:rPr>
            </w:pPr>
          </w:p>
          <w:p>
            <w:pPr>
              <w:pStyle w:val="TableParagraph"/>
              <w:spacing w:before="10"/>
              <w:rPr>
                <w:sz w:val="24"/>
              </w:rPr>
            </w:pPr>
          </w:p>
          <w:p>
            <w:pPr>
              <w:pStyle w:val="TableParagraph"/>
              <w:spacing w:line="321" w:lineRule="auto"/>
              <w:ind w:left="270" w:right="168" w:hanging="48"/>
              <w:rPr>
                <w:sz w:val="24"/>
              </w:rPr>
            </w:pPr>
            <w:r>
              <w:rPr>
                <w:spacing w:val="-3"/>
                <w:w w:val="43"/>
                <w:sz w:val="24"/>
              </w:rPr>
              <w:t>3</w:t>
            </w:r>
            <w:r>
              <w:rPr>
                <w:spacing w:val="-110"/>
                <w:w w:val="87"/>
                <w:position w:val="-9"/>
                <w:sz w:val="24"/>
              </w:rPr>
              <w:t>3</w:t>
            </w:r>
            <w:r>
              <w:rPr>
                <w:spacing w:val="-3"/>
                <w:w w:val="78"/>
                <w:sz w:val="24"/>
              </w:rPr>
              <w:t>S</w:t>
            </w:r>
            <w:r>
              <w:rPr>
                <w:sz w:val="24"/>
              </w:rPr>
              <w:t> </w:t>
            </w:r>
            <w:r>
              <w:rPr>
                <w:spacing w:val="-116"/>
                <w:w w:val="68"/>
                <w:position w:val="-10"/>
                <w:sz w:val="24"/>
              </w:rPr>
              <w:t>О</w:t>
            </w:r>
            <w:r>
              <w:rPr>
                <w:spacing w:val="-5"/>
                <w:w w:val="81"/>
                <w:sz w:val="24"/>
              </w:rPr>
              <w:t>S</w:t>
            </w:r>
          </w:p>
          <w:p>
            <w:pPr>
              <w:pStyle w:val="TableParagraph"/>
              <w:spacing w:line="258" w:lineRule="exact" w:before="20"/>
              <w:ind w:left="222"/>
              <w:rPr>
                <w:sz w:val="24"/>
              </w:rPr>
            </w:pPr>
            <w:r>
              <w:rPr>
                <w:spacing w:val="-10"/>
                <w:w w:val="150"/>
                <w:sz w:val="24"/>
              </w:rPr>
              <w:t>с</w:t>
            </w:r>
          </w:p>
          <w:p>
            <w:pPr>
              <w:pStyle w:val="TableParagraph"/>
              <w:spacing w:line="218" w:lineRule="auto"/>
              <w:ind w:left="222"/>
              <w:rPr>
                <w:position w:val="-15"/>
                <w:sz w:val="24"/>
              </w:rPr>
            </w:pPr>
            <w:r>
              <w:rPr>
                <w:spacing w:val="-91"/>
                <w:w w:val="80"/>
                <w:sz w:val="24"/>
              </w:rPr>
              <w:t>®</w:t>
            </w:r>
            <w:r>
              <w:rPr>
                <w:spacing w:val="-91"/>
                <w:w w:val="80"/>
                <w:position w:val="-15"/>
                <w:sz w:val="24"/>
              </w:rPr>
              <w:t>г</w:t>
            </w:r>
          </w:p>
          <w:p>
            <w:pPr>
              <w:pStyle w:val="TableParagraph"/>
              <w:spacing w:line="120" w:lineRule="auto" w:before="19"/>
              <w:ind w:left="275"/>
              <w:rPr>
                <w:sz w:val="24"/>
              </w:rPr>
            </w:pPr>
            <w:r>
              <w:rPr>
                <w:spacing w:val="-5"/>
                <w:w w:val="70"/>
                <w:position w:val="-12"/>
                <w:sz w:val="24"/>
              </w:rPr>
              <w:t>К</w:t>
            </w:r>
            <w:r>
              <w:rPr>
                <w:spacing w:val="-5"/>
                <w:w w:val="70"/>
                <w:sz w:val="24"/>
              </w:rPr>
              <w:t>а</w:t>
            </w:r>
          </w:p>
        </w:tc>
        <w:tc>
          <w:tcPr>
            <w:tcW w:w="1473" w:type="dxa"/>
          </w:tcPr>
          <w:p>
            <w:pPr>
              <w:pStyle w:val="TableParagraph"/>
              <w:rPr>
                <w:sz w:val="22"/>
              </w:rPr>
            </w:pPr>
          </w:p>
        </w:tc>
        <w:tc>
          <w:tcPr>
            <w:tcW w:w="1382" w:type="dxa"/>
            <w:vMerge w:val="restart"/>
          </w:tcPr>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spacing w:before="92"/>
              <w:rPr>
                <w:sz w:val="24"/>
              </w:rPr>
            </w:pPr>
          </w:p>
          <w:p>
            <w:pPr>
              <w:pStyle w:val="TableParagraph"/>
              <w:spacing w:line="276" w:lineRule="auto"/>
              <w:ind w:left="635" w:right="187" w:hanging="437"/>
              <w:rPr>
                <w:sz w:val="24"/>
              </w:rPr>
            </w:pPr>
            <w:r>
              <w:rPr>
                <w:spacing w:val="-2"/>
                <w:sz w:val="24"/>
              </w:rPr>
              <w:t>Субконто </w:t>
            </w:r>
            <w:r>
              <w:rPr>
                <w:spacing w:val="-10"/>
                <w:sz w:val="24"/>
              </w:rPr>
              <w:t>2</w:t>
            </w:r>
          </w:p>
        </w:tc>
        <w:tc>
          <w:tcPr>
            <w:tcW w:w="1157" w:type="dxa"/>
            <w:vMerge w:val="restart"/>
          </w:tcPr>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spacing w:before="92"/>
              <w:rPr>
                <w:sz w:val="24"/>
              </w:rPr>
            </w:pPr>
          </w:p>
          <w:p>
            <w:pPr>
              <w:pStyle w:val="TableParagraph"/>
              <w:spacing w:line="276" w:lineRule="auto"/>
              <w:ind w:left="111" w:right="39" w:firstLine="10"/>
              <w:rPr>
                <w:sz w:val="24"/>
              </w:rPr>
            </w:pPr>
            <w:r>
              <w:rPr>
                <w:spacing w:val="-2"/>
                <w:sz w:val="24"/>
              </w:rPr>
              <w:t>Субконто </w:t>
            </w:r>
            <w:r>
              <w:rPr>
                <w:spacing w:val="-10"/>
                <w:sz w:val="24"/>
              </w:rPr>
              <w:t>3</w:t>
            </w:r>
          </w:p>
        </w:tc>
      </w:tr>
      <w:tr>
        <w:trPr>
          <w:trHeight w:val="568" w:hRule="atLeast"/>
        </w:trPr>
        <w:tc>
          <w:tcPr>
            <w:tcW w:w="698" w:type="dxa"/>
            <w:vMerge w:val="restart"/>
          </w:tcPr>
          <w:p>
            <w:pPr>
              <w:pStyle w:val="TableParagraph"/>
              <w:rPr>
                <w:sz w:val="22"/>
              </w:rPr>
            </w:pPr>
          </w:p>
        </w:tc>
        <w:tc>
          <w:tcPr>
            <w:tcW w:w="2077" w:type="dxa"/>
            <w:vMerge w:val="restart"/>
          </w:tcPr>
          <w:p>
            <w:pPr>
              <w:pStyle w:val="TableParagraph"/>
              <w:rPr>
                <w:sz w:val="22"/>
              </w:rPr>
            </w:pPr>
          </w:p>
        </w:tc>
        <w:tc>
          <w:tcPr>
            <w:tcW w:w="451" w:type="dxa"/>
            <w:vMerge/>
            <w:tcBorders>
              <w:top w:val="nil"/>
            </w:tcBorders>
          </w:tcPr>
          <w:p>
            <w:pPr>
              <w:rPr>
                <w:sz w:val="2"/>
                <w:szCs w:val="2"/>
              </w:rPr>
            </w:pPr>
          </w:p>
        </w:tc>
        <w:tc>
          <w:tcPr>
            <w:tcW w:w="570" w:type="dxa"/>
            <w:vMerge/>
            <w:tcBorders>
              <w:top w:val="nil"/>
            </w:tcBorders>
          </w:tcPr>
          <w:p>
            <w:pPr>
              <w:rPr>
                <w:sz w:val="2"/>
                <w:szCs w:val="2"/>
              </w:rPr>
            </w:pPr>
          </w:p>
        </w:tc>
        <w:tc>
          <w:tcPr>
            <w:tcW w:w="563" w:type="dxa"/>
            <w:vMerge/>
            <w:tcBorders>
              <w:top w:val="nil"/>
            </w:tcBorders>
          </w:tcPr>
          <w:p>
            <w:pPr>
              <w:rPr>
                <w:sz w:val="2"/>
                <w:szCs w:val="2"/>
              </w:rPr>
            </w:pPr>
          </w:p>
        </w:tc>
        <w:tc>
          <w:tcPr>
            <w:tcW w:w="1473" w:type="dxa"/>
          </w:tcPr>
          <w:p>
            <w:pPr>
              <w:pStyle w:val="TableParagraph"/>
              <w:spacing w:line="241" w:lineRule="exact"/>
              <w:ind w:left="187"/>
              <w:rPr>
                <w:sz w:val="24"/>
              </w:rPr>
            </w:pPr>
            <w:r>
              <w:rPr>
                <w:sz w:val="24"/>
              </w:rPr>
              <w:t>Субконто </w:t>
            </w:r>
            <w:r>
              <w:rPr>
                <w:spacing w:val="-10"/>
                <w:sz w:val="24"/>
              </w:rPr>
              <w:t>1</w:t>
            </w:r>
          </w:p>
        </w:tc>
        <w:tc>
          <w:tcPr>
            <w:tcW w:w="1382" w:type="dxa"/>
            <w:vMerge/>
            <w:tcBorders>
              <w:top w:val="nil"/>
            </w:tcBorders>
          </w:tcPr>
          <w:p>
            <w:pPr>
              <w:rPr>
                <w:sz w:val="2"/>
                <w:szCs w:val="2"/>
              </w:rPr>
            </w:pPr>
          </w:p>
        </w:tc>
        <w:tc>
          <w:tcPr>
            <w:tcW w:w="1157" w:type="dxa"/>
            <w:vMerge/>
            <w:tcBorders>
              <w:top w:val="nil"/>
            </w:tcBorders>
          </w:tcPr>
          <w:p>
            <w:pPr>
              <w:rPr>
                <w:sz w:val="2"/>
                <w:szCs w:val="2"/>
              </w:rPr>
            </w:pPr>
          </w:p>
        </w:tc>
      </w:tr>
      <w:tr>
        <w:trPr>
          <w:trHeight w:val="499" w:hRule="atLeast"/>
        </w:trPr>
        <w:tc>
          <w:tcPr>
            <w:tcW w:w="698" w:type="dxa"/>
            <w:vMerge/>
            <w:tcBorders>
              <w:top w:val="nil"/>
            </w:tcBorders>
          </w:tcPr>
          <w:p>
            <w:pPr>
              <w:rPr>
                <w:sz w:val="2"/>
                <w:szCs w:val="2"/>
              </w:rPr>
            </w:pPr>
          </w:p>
        </w:tc>
        <w:tc>
          <w:tcPr>
            <w:tcW w:w="2077" w:type="dxa"/>
            <w:vMerge/>
            <w:tcBorders>
              <w:top w:val="nil"/>
            </w:tcBorders>
          </w:tcPr>
          <w:p>
            <w:pPr>
              <w:rPr>
                <w:sz w:val="2"/>
                <w:szCs w:val="2"/>
              </w:rPr>
            </w:pPr>
          </w:p>
        </w:tc>
        <w:tc>
          <w:tcPr>
            <w:tcW w:w="451" w:type="dxa"/>
          </w:tcPr>
          <w:p>
            <w:pPr>
              <w:pStyle w:val="TableParagraph"/>
              <w:spacing w:before="49"/>
              <w:ind w:left="36" w:right="45"/>
              <w:jc w:val="center"/>
              <w:rPr>
                <w:position w:val="-12"/>
                <w:sz w:val="24"/>
              </w:rPr>
            </w:pPr>
            <w:r>
              <w:rPr>
                <w:spacing w:val="-112"/>
                <w:w w:val="77"/>
                <w:sz w:val="24"/>
              </w:rPr>
              <w:t>К</w:t>
            </w:r>
            <w:r>
              <w:rPr>
                <w:spacing w:val="-5"/>
                <w:w w:val="103"/>
                <w:position w:val="-12"/>
                <w:sz w:val="24"/>
              </w:rPr>
              <w:t>ч</w:t>
            </w:r>
          </w:p>
        </w:tc>
        <w:tc>
          <w:tcPr>
            <w:tcW w:w="570" w:type="dxa"/>
          </w:tcPr>
          <w:p>
            <w:pPr>
              <w:pStyle w:val="TableParagraph"/>
              <w:spacing w:before="73"/>
              <w:ind w:left="124" w:right="106"/>
              <w:jc w:val="center"/>
              <w:rPr>
                <w:position w:val="-12"/>
                <w:sz w:val="24"/>
              </w:rPr>
            </w:pPr>
            <w:r>
              <w:rPr>
                <w:spacing w:val="-112"/>
                <w:w w:val="75"/>
                <w:sz w:val="24"/>
              </w:rPr>
              <w:t>С</w:t>
            </w:r>
            <w:r>
              <w:rPr>
                <w:spacing w:val="-5"/>
                <w:w w:val="75"/>
                <w:position w:val="-12"/>
                <w:sz w:val="24"/>
              </w:rPr>
              <w:t>К</w:t>
            </w:r>
          </w:p>
        </w:tc>
        <w:tc>
          <w:tcPr>
            <w:tcW w:w="563" w:type="dxa"/>
          </w:tcPr>
          <w:p>
            <w:pPr>
              <w:pStyle w:val="TableParagraph"/>
              <w:spacing w:before="193"/>
              <w:ind w:right="178"/>
              <w:jc w:val="right"/>
              <w:rPr>
                <w:sz w:val="24"/>
              </w:rPr>
            </w:pPr>
            <w:r>
              <w:rPr>
                <w:spacing w:val="-10"/>
                <w:w w:val="120"/>
                <w:sz w:val="24"/>
              </w:rPr>
              <w:t>&lt;</w:t>
            </w:r>
          </w:p>
        </w:tc>
        <w:tc>
          <w:tcPr>
            <w:tcW w:w="1473" w:type="dxa"/>
          </w:tcPr>
          <w:p>
            <w:pPr>
              <w:pStyle w:val="TableParagraph"/>
              <w:rPr>
                <w:sz w:val="22"/>
              </w:rPr>
            </w:pPr>
          </w:p>
        </w:tc>
        <w:tc>
          <w:tcPr>
            <w:tcW w:w="1382" w:type="dxa"/>
          </w:tcPr>
          <w:p>
            <w:pPr>
              <w:pStyle w:val="TableParagraph"/>
              <w:rPr>
                <w:sz w:val="22"/>
              </w:rPr>
            </w:pPr>
          </w:p>
        </w:tc>
        <w:tc>
          <w:tcPr>
            <w:tcW w:w="1157" w:type="dxa"/>
          </w:tcPr>
          <w:p>
            <w:pPr>
              <w:pStyle w:val="TableParagraph"/>
              <w:rPr>
                <w:sz w:val="22"/>
              </w:rPr>
            </w:pPr>
          </w:p>
        </w:tc>
      </w:tr>
      <w:tr>
        <w:trPr>
          <w:trHeight w:val="900" w:hRule="atLeast"/>
        </w:trPr>
        <w:tc>
          <w:tcPr>
            <w:tcW w:w="698" w:type="dxa"/>
            <w:vMerge/>
            <w:tcBorders>
              <w:top w:val="nil"/>
            </w:tcBorders>
          </w:tcPr>
          <w:p>
            <w:pPr>
              <w:rPr>
                <w:sz w:val="2"/>
                <w:szCs w:val="2"/>
              </w:rPr>
            </w:pPr>
          </w:p>
        </w:tc>
        <w:tc>
          <w:tcPr>
            <w:tcW w:w="2077" w:type="dxa"/>
            <w:vMerge/>
            <w:tcBorders>
              <w:top w:val="nil"/>
            </w:tcBorders>
          </w:tcPr>
          <w:p>
            <w:pPr>
              <w:rPr>
                <w:sz w:val="2"/>
                <w:szCs w:val="2"/>
              </w:rPr>
            </w:pPr>
          </w:p>
        </w:tc>
        <w:tc>
          <w:tcPr>
            <w:tcW w:w="451" w:type="dxa"/>
          </w:tcPr>
          <w:p>
            <w:pPr>
              <w:pStyle w:val="TableParagraph"/>
              <w:rPr>
                <w:sz w:val="22"/>
              </w:rPr>
            </w:pPr>
          </w:p>
        </w:tc>
        <w:tc>
          <w:tcPr>
            <w:tcW w:w="570" w:type="dxa"/>
          </w:tcPr>
          <w:p>
            <w:pPr>
              <w:pStyle w:val="TableParagraph"/>
              <w:rPr>
                <w:sz w:val="22"/>
              </w:rPr>
            </w:pPr>
          </w:p>
        </w:tc>
        <w:tc>
          <w:tcPr>
            <w:tcW w:w="563" w:type="dxa"/>
          </w:tcPr>
          <w:p>
            <w:pPr>
              <w:pStyle w:val="TableParagraph"/>
              <w:spacing w:before="20"/>
              <w:ind w:right="178"/>
              <w:jc w:val="right"/>
              <w:rPr>
                <w:position w:val="-12"/>
                <w:sz w:val="24"/>
              </w:rPr>
            </w:pPr>
            <w:r>
              <w:rPr>
                <w:spacing w:val="-114"/>
                <w:w w:val="104"/>
                <w:sz w:val="24"/>
              </w:rPr>
              <w:t>с</w:t>
            </w:r>
            <w:r>
              <w:rPr>
                <w:spacing w:val="-7"/>
                <w:w w:val="95"/>
                <w:position w:val="-12"/>
                <w:sz w:val="24"/>
              </w:rPr>
              <w:t>к</w:t>
            </w:r>
          </w:p>
        </w:tc>
        <w:tc>
          <w:tcPr>
            <w:tcW w:w="1473" w:type="dxa"/>
          </w:tcPr>
          <w:p>
            <w:pPr>
              <w:pStyle w:val="TableParagraph"/>
              <w:rPr>
                <w:sz w:val="22"/>
              </w:rPr>
            </w:pPr>
          </w:p>
        </w:tc>
        <w:tc>
          <w:tcPr>
            <w:tcW w:w="1382" w:type="dxa"/>
          </w:tcPr>
          <w:p>
            <w:pPr>
              <w:pStyle w:val="TableParagraph"/>
              <w:rPr>
                <w:sz w:val="22"/>
              </w:rPr>
            </w:pPr>
          </w:p>
        </w:tc>
        <w:tc>
          <w:tcPr>
            <w:tcW w:w="1157" w:type="dxa"/>
          </w:tcPr>
          <w:p>
            <w:pPr>
              <w:pStyle w:val="TableParagraph"/>
              <w:rPr>
                <w:sz w:val="22"/>
              </w:rPr>
            </w:pPr>
          </w:p>
        </w:tc>
      </w:tr>
      <w:tr>
        <w:trPr>
          <w:trHeight w:val="652" w:hRule="atLeast"/>
        </w:trPr>
        <w:tc>
          <w:tcPr>
            <w:tcW w:w="698" w:type="dxa"/>
          </w:tcPr>
          <w:p>
            <w:pPr>
              <w:pStyle w:val="TableParagraph"/>
              <w:spacing w:before="44"/>
              <w:rPr>
                <w:sz w:val="24"/>
              </w:rPr>
            </w:pPr>
          </w:p>
          <w:p>
            <w:pPr>
              <w:pStyle w:val="TableParagraph"/>
              <w:ind w:left="92"/>
              <w:rPr>
                <w:sz w:val="24"/>
              </w:rPr>
            </w:pPr>
            <w:r>
              <w:rPr>
                <w:spacing w:val="-5"/>
                <w:sz w:val="24"/>
              </w:rPr>
              <w:t>Код</w:t>
            </w:r>
          </w:p>
        </w:tc>
        <w:tc>
          <w:tcPr>
            <w:tcW w:w="2077" w:type="dxa"/>
          </w:tcPr>
          <w:p>
            <w:pPr>
              <w:pStyle w:val="TableParagraph"/>
              <w:rPr>
                <w:sz w:val="22"/>
              </w:rPr>
            </w:pPr>
          </w:p>
        </w:tc>
        <w:tc>
          <w:tcPr>
            <w:tcW w:w="451" w:type="dxa"/>
          </w:tcPr>
          <w:p>
            <w:pPr>
              <w:pStyle w:val="TableParagraph"/>
              <w:rPr>
                <w:sz w:val="22"/>
              </w:rPr>
            </w:pPr>
          </w:p>
        </w:tc>
        <w:tc>
          <w:tcPr>
            <w:tcW w:w="570" w:type="dxa"/>
          </w:tcPr>
          <w:p>
            <w:pPr>
              <w:pStyle w:val="TableParagraph"/>
              <w:rPr>
                <w:sz w:val="22"/>
              </w:rPr>
            </w:pPr>
          </w:p>
        </w:tc>
        <w:tc>
          <w:tcPr>
            <w:tcW w:w="563" w:type="dxa"/>
          </w:tcPr>
          <w:p>
            <w:pPr>
              <w:pStyle w:val="TableParagraph"/>
              <w:rPr>
                <w:sz w:val="22"/>
              </w:rPr>
            </w:pPr>
          </w:p>
        </w:tc>
        <w:tc>
          <w:tcPr>
            <w:tcW w:w="1473" w:type="dxa"/>
          </w:tcPr>
          <w:p>
            <w:pPr>
              <w:pStyle w:val="TableParagraph"/>
              <w:rPr>
                <w:sz w:val="22"/>
              </w:rPr>
            </w:pPr>
          </w:p>
        </w:tc>
        <w:tc>
          <w:tcPr>
            <w:tcW w:w="1382" w:type="dxa"/>
          </w:tcPr>
          <w:p>
            <w:pPr>
              <w:pStyle w:val="TableParagraph"/>
              <w:rPr>
                <w:sz w:val="22"/>
              </w:rPr>
            </w:pPr>
          </w:p>
        </w:tc>
        <w:tc>
          <w:tcPr>
            <w:tcW w:w="1157" w:type="dxa"/>
          </w:tcPr>
          <w:p>
            <w:pPr>
              <w:pStyle w:val="TableParagraph"/>
              <w:rPr>
                <w:sz w:val="22"/>
              </w:rPr>
            </w:pPr>
          </w:p>
        </w:tc>
      </w:tr>
      <w:tr>
        <w:trPr>
          <w:trHeight w:val="2061" w:hRule="atLeast"/>
        </w:trPr>
        <w:tc>
          <w:tcPr>
            <w:tcW w:w="698" w:type="dxa"/>
          </w:tcPr>
          <w:p>
            <w:pPr>
              <w:pStyle w:val="TableParagraph"/>
              <w:spacing w:before="46"/>
              <w:ind w:right="137"/>
              <w:jc w:val="right"/>
              <w:rPr>
                <w:sz w:val="24"/>
              </w:rPr>
            </w:pPr>
            <w:r>
              <w:rPr>
                <w:spacing w:val="-10"/>
                <w:w w:val="60"/>
                <w:sz w:val="24"/>
              </w:rPr>
              <w:t>1</w:t>
            </w:r>
          </w:p>
        </w:tc>
        <w:tc>
          <w:tcPr>
            <w:tcW w:w="2077" w:type="dxa"/>
          </w:tcPr>
          <w:p>
            <w:pPr>
              <w:pStyle w:val="TableParagraph"/>
              <w:spacing w:line="278" w:lineRule="auto" w:before="51"/>
              <w:ind w:left="109" w:right="927"/>
              <w:rPr>
                <w:sz w:val="24"/>
              </w:rPr>
            </w:pPr>
            <w:r>
              <w:rPr>
                <w:spacing w:val="-2"/>
                <w:sz w:val="24"/>
              </w:rPr>
              <w:t>ущербу основным средствам</w:t>
            </w:r>
          </w:p>
        </w:tc>
        <w:tc>
          <w:tcPr>
            <w:tcW w:w="451" w:type="dxa"/>
          </w:tcPr>
          <w:p>
            <w:pPr>
              <w:pStyle w:val="TableParagraph"/>
              <w:rPr>
                <w:sz w:val="22"/>
              </w:rPr>
            </w:pPr>
          </w:p>
        </w:tc>
        <w:tc>
          <w:tcPr>
            <w:tcW w:w="570" w:type="dxa"/>
          </w:tcPr>
          <w:p>
            <w:pPr>
              <w:pStyle w:val="TableParagraph"/>
              <w:rPr>
                <w:sz w:val="22"/>
              </w:rPr>
            </w:pPr>
          </w:p>
        </w:tc>
        <w:tc>
          <w:tcPr>
            <w:tcW w:w="563" w:type="dxa"/>
          </w:tcPr>
          <w:p>
            <w:pPr>
              <w:pStyle w:val="TableParagraph"/>
              <w:spacing w:before="46"/>
              <w:ind w:left="117"/>
              <w:rPr>
                <w:sz w:val="24"/>
              </w:rPr>
            </w:pPr>
            <w:r>
              <w:rPr>
                <w:spacing w:val="-10"/>
                <w:sz w:val="24"/>
              </w:rPr>
              <w:t>П</w:t>
            </w:r>
          </w:p>
        </w:tc>
        <w:tc>
          <w:tcPr>
            <w:tcW w:w="1473" w:type="dxa"/>
          </w:tcPr>
          <w:p>
            <w:pPr>
              <w:pStyle w:val="TableParagraph"/>
              <w:spacing w:before="46"/>
              <w:ind w:left="182"/>
              <w:rPr>
                <w:sz w:val="24"/>
              </w:rPr>
            </w:pPr>
            <w:r>
              <w:rPr>
                <w:spacing w:val="-10"/>
                <w:sz w:val="24"/>
              </w:rPr>
              <w:t>ы</w:t>
            </w:r>
          </w:p>
        </w:tc>
        <w:tc>
          <w:tcPr>
            <w:tcW w:w="1382" w:type="dxa"/>
          </w:tcPr>
          <w:p>
            <w:pPr>
              <w:pStyle w:val="TableParagraph"/>
              <w:tabs>
                <w:tab w:pos="754" w:val="left" w:leader="none"/>
              </w:tabs>
              <w:spacing w:line="276" w:lineRule="auto" w:before="46"/>
              <w:ind w:left="117" w:right="100"/>
              <w:rPr>
                <w:sz w:val="24"/>
              </w:rPr>
            </w:pPr>
            <w:r>
              <w:rPr>
                <w:spacing w:val="-10"/>
                <w:sz w:val="24"/>
              </w:rPr>
              <w:t>и</w:t>
            </w:r>
            <w:r>
              <w:rPr>
                <w:sz w:val="24"/>
              </w:rPr>
              <w:tab/>
            </w:r>
            <w:r>
              <w:rPr>
                <w:spacing w:val="-4"/>
                <w:sz w:val="24"/>
              </w:rPr>
              <w:t>иные </w:t>
            </w:r>
            <w:r>
              <w:rPr>
                <w:spacing w:val="-2"/>
                <w:sz w:val="24"/>
              </w:rPr>
              <w:t>основания возникнов </w:t>
            </w:r>
            <w:r>
              <w:rPr>
                <w:spacing w:val="-4"/>
                <w:sz w:val="24"/>
              </w:rPr>
              <w:t>ения </w:t>
            </w:r>
            <w:r>
              <w:rPr>
                <w:spacing w:val="-2"/>
                <w:sz w:val="24"/>
              </w:rPr>
              <w:t>обязательс </w:t>
            </w:r>
            <w:r>
              <w:rPr>
                <w:spacing w:val="-6"/>
                <w:sz w:val="24"/>
              </w:rPr>
              <w:t>тв</w:t>
            </w:r>
          </w:p>
        </w:tc>
        <w:tc>
          <w:tcPr>
            <w:tcW w:w="1157" w:type="dxa"/>
          </w:tcPr>
          <w:p>
            <w:pPr>
              <w:pStyle w:val="TableParagraph"/>
              <w:rPr>
                <w:sz w:val="22"/>
              </w:rPr>
            </w:pPr>
          </w:p>
        </w:tc>
      </w:tr>
      <w:tr>
        <w:trPr>
          <w:trHeight w:val="760" w:hRule="atLeast"/>
        </w:trPr>
        <w:tc>
          <w:tcPr>
            <w:tcW w:w="698" w:type="dxa"/>
          </w:tcPr>
          <w:p>
            <w:pPr>
              <w:pStyle w:val="TableParagraph"/>
              <w:spacing w:before="140"/>
              <w:ind w:right="107"/>
              <w:jc w:val="right"/>
              <w:rPr>
                <w:sz w:val="24"/>
              </w:rPr>
            </w:pPr>
            <w:r>
              <w:rPr>
                <w:spacing w:val="-2"/>
                <w:sz w:val="24"/>
              </w:rPr>
              <w:t>209.7</w:t>
            </w:r>
          </w:p>
          <w:p>
            <w:pPr>
              <w:pStyle w:val="TableParagraph"/>
              <w:spacing w:before="41"/>
              <w:ind w:right="110"/>
              <w:jc w:val="right"/>
              <w:rPr>
                <w:sz w:val="24"/>
              </w:rPr>
            </w:pPr>
            <w:r>
              <w:rPr>
                <w:spacing w:val="-10"/>
                <w:sz w:val="24"/>
              </w:rPr>
              <w:t>2</w:t>
            </w:r>
          </w:p>
        </w:tc>
        <w:tc>
          <w:tcPr>
            <w:tcW w:w="2077" w:type="dxa"/>
          </w:tcPr>
          <w:p>
            <w:pPr>
              <w:pStyle w:val="TableParagraph"/>
              <w:tabs>
                <w:tab w:pos="1674" w:val="left" w:leader="none"/>
              </w:tabs>
              <w:spacing w:line="320" w:lineRule="atLeast" w:before="96"/>
              <w:ind w:left="109" w:right="155"/>
              <w:rPr>
                <w:sz w:val="24"/>
              </w:rPr>
            </w:pPr>
            <w:r>
              <w:rPr>
                <w:spacing w:val="-2"/>
                <w:sz w:val="24"/>
              </w:rPr>
              <w:t>Расчеты</w:t>
            </w:r>
            <w:r>
              <w:rPr>
                <w:sz w:val="24"/>
              </w:rPr>
              <w:tab/>
            </w:r>
            <w:r>
              <w:rPr>
                <w:spacing w:val="-6"/>
                <w:sz w:val="24"/>
              </w:rPr>
              <w:t>по </w:t>
            </w:r>
            <w:r>
              <w:rPr>
                <w:spacing w:val="-2"/>
                <w:sz w:val="24"/>
              </w:rPr>
              <w:t>ущербу</w:t>
            </w:r>
          </w:p>
        </w:tc>
        <w:tc>
          <w:tcPr>
            <w:tcW w:w="451" w:type="dxa"/>
            <w:vMerge w:val="restart"/>
          </w:tcPr>
          <w:p>
            <w:pPr>
              <w:pStyle w:val="TableParagraph"/>
              <w:rPr>
                <w:sz w:val="22"/>
              </w:rPr>
            </w:pPr>
          </w:p>
        </w:tc>
        <w:tc>
          <w:tcPr>
            <w:tcW w:w="570" w:type="dxa"/>
            <w:vMerge w:val="restart"/>
          </w:tcPr>
          <w:p>
            <w:pPr>
              <w:pStyle w:val="TableParagraph"/>
              <w:rPr>
                <w:sz w:val="22"/>
              </w:rPr>
            </w:pPr>
          </w:p>
        </w:tc>
        <w:tc>
          <w:tcPr>
            <w:tcW w:w="563" w:type="dxa"/>
          </w:tcPr>
          <w:p>
            <w:pPr>
              <w:pStyle w:val="TableParagraph"/>
              <w:spacing w:before="159"/>
              <w:ind w:left="121"/>
              <w:rPr>
                <w:sz w:val="24"/>
              </w:rPr>
            </w:pPr>
            <w:r>
              <w:rPr>
                <w:spacing w:val="-5"/>
                <w:sz w:val="24"/>
              </w:rPr>
              <w:t>А,</w:t>
            </w:r>
          </w:p>
          <w:p>
            <w:pPr>
              <w:pStyle w:val="TableParagraph"/>
              <w:spacing w:before="22"/>
              <w:ind w:left="117"/>
              <w:rPr>
                <w:sz w:val="24"/>
              </w:rPr>
            </w:pPr>
            <w:r>
              <w:rPr>
                <w:spacing w:val="-10"/>
                <w:sz w:val="24"/>
              </w:rPr>
              <w:t>П</w:t>
            </w:r>
          </w:p>
        </w:tc>
        <w:tc>
          <w:tcPr>
            <w:tcW w:w="1473" w:type="dxa"/>
          </w:tcPr>
          <w:p>
            <w:pPr>
              <w:pStyle w:val="TableParagraph"/>
              <w:spacing w:before="140"/>
              <w:ind w:left="182"/>
              <w:rPr>
                <w:sz w:val="24"/>
              </w:rPr>
            </w:pPr>
            <w:r>
              <w:rPr>
                <w:spacing w:val="-2"/>
                <w:sz w:val="24"/>
              </w:rPr>
              <w:t>Контрагент</w:t>
            </w:r>
          </w:p>
          <w:p>
            <w:pPr>
              <w:pStyle w:val="TableParagraph"/>
              <w:spacing w:before="41"/>
              <w:ind w:left="182"/>
              <w:rPr>
                <w:sz w:val="24"/>
              </w:rPr>
            </w:pPr>
            <w:r>
              <w:rPr>
                <w:spacing w:val="-10"/>
                <w:sz w:val="24"/>
              </w:rPr>
              <w:t>ы</w:t>
            </w:r>
          </w:p>
        </w:tc>
        <w:tc>
          <w:tcPr>
            <w:tcW w:w="1382" w:type="dxa"/>
          </w:tcPr>
          <w:p>
            <w:pPr>
              <w:pStyle w:val="TableParagraph"/>
              <w:tabs>
                <w:tab w:pos="754" w:val="left" w:leader="none"/>
              </w:tabs>
              <w:spacing w:line="310" w:lineRule="atLeast" w:before="111"/>
              <w:ind w:left="117" w:right="100"/>
              <w:rPr>
                <w:sz w:val="24"/>
              </w:rPr>
            </w:pPr>
            <w:r>
              <w:rPr>
                <w:spacing w:val="-2"/>
                <w:sz w:val="24"/>
              </w:rPr>
              <w:t>Договоры</w:t>
            </w:r>
            <w:r>
              <w:rPr>
                <w:spacing w:val="40"/>
                <w:sz w:val="24"/>
              </w:rPr>
              <w:t> </w:t>
            </w:r>
            <w:r>
              <w:rPr>
                <w:spacing w:val="-10"/>
                <w:sz w:val="24"/>
              </w:rPr>
              <w:t>и</w:t>
            </w:r>
            <w:r>
              <w:rPr>
                <w:sz w:val="24"/>
              </w:rPr>
              <w:tab/>
            </w:r>
            <w:r>
              <w:rPr>
                <w:spacing w:val="-4"/>
                <w:sz w:val="24"/>
              </w:rPr>
              <w:t>иные</w:t>
            </w:r>
          </w:p>
        </w:tc>
        <w:tc>
          <w:tcPr>
            <w:tcW w:w="1157" w:type="dxa"/>
            <w:vMerge w:val="restart"/>
          </w:tcPr>
          <w:p>
            <w:pPr>
              <w:pStyle w:val="TableParagraph"/>
              <w:rPr>
                <w:sz w:val="22"/>
              </w:rPr>
            </w:pPr>
          </w:p>
        </w:tc>
      </w:tr>
      <w:tr>
        <w:trPr>
          <w:trHeight w:val="314" w:hRule="atLeast"/>
        </w:trPr>
        <w:tc>
          <w:tcPr>
            <w:tcW w:w="698" w:type="dxa"/>
          </w:tcPr>
          <w:p>
            <w:pPr>
              <w:pStyle w:val="TableParagraph"/>
              <w:rPr>
                <w:sz w:val="22"/>
              </w:rPr>
            </w:pPr>
          </w:p>
        </w:tc>
        <w:tc>
          <w:tcPr>
            <w:tcW w:w="2077" w:type="dxa"/>
          </w:tcPr>
          <w:p>
            <w:pPr>
              <w:pStyle w:val="TableParagraph"/>
              <w:spacing w:before="13"/>
              <w:ind w:left="109"/>
              <w:rPr>
                <w:sz w:val="24"/>
              </w:rPr>
            </w:pPr>
            <w:r>
              <w:rPr>
                <w:spacing w:val="-2"/>
                <w:sz w:val="24"/>
              </w:rPr>
              <w:t>нематериальным</w:t>
            </w:r>
          </w:p>
        </w:tc>
        <w:tc>
          <w:tcPr>
            <w:tcW w:w="451" w:type="dxa"/>
            <w:vMerge/>
            <w:tcBorders>
              <w:top w:val="nil"/>
            </w:tcBorders>
          </w:tcPr>
          <w:p>
            <w:pPr>
              <w:rPr>
                <w:sz w:val="2"/>
                <w:szCs w:val="2"/>
              </w:rPr>
            </w:pPr>
          </w:p>
        </w:tc>
        <w:tc>
          <w:tcPr>
            <w:tcW w:w="570" w:type="dxa"/>
            <w:vMerge/>
            <w:tcBorders>
              <w:top w:val="nil"/>
            </w:tcBorders>
          </w:tcPr>
          <w:p>
            <w:pPr>
              <w:rPr>
                <w:sz w:val="2"/>
                <w:szCs w:val="2"/>
              </w:rPr>
            </w:pPr>
          </w:p>
        </w:tc>
        <w:tc>
          <w:tcPr>
            <w:tcW w:w="563" w:type="dxa"/>
          </w:tcPr>
          <w:p>
            <w:pPr>
              <w:pStyle w:val="TableParagraph"/>
              <w:rPr>
                <w:sz w:val="22"/>
              </w:rPr>
            </w:pPr>
          </w:p>
        </w:tc>
        <w:tc>
          <w:tcPr>
            <w:tcW w:w="1473" w:type="dxa"/>
          </w:tcPr>
          <w:p>
            <w:pPr>
              <w:pStyle w:val="TableParagraph"/>
              <w:rPr>
                <w:sz w:val="22"/>
              </w:rPr>
            </w:pPr>
          </w:p>
        </w:tc>
        <w:tc>
          <w:tcPr>
            <w:tcW w:w="1382" w:type="dxa"/>
          </w:tcPr>
          <w:p>
            <w:pPr>
              <w:pStyle w:val="TableParagraph"/>
              <w:spacing w:before="13"/>
              <w:ind w:left="126"/>
              <w:rPr>
                <w:sz w:val="24"/>
              </w:rPr>
            </w:pPr>
            <w:r>
              <w:rPr>
                <w:spacing w:val="-2"/>
                <w:sz w:val="24"/>
              </w:rPr>
              <w:t>основания</w:t>
            </w:r>
          </w:p>
        </w:tc>
        <w:tc>
          <w:tcPr>
            <w:tcW w:w="1157" w:type="dxa"/>
            <w:vMerge/>
            <w:tcBorders>
              <w:top w:val="nil"/>
            </w:tcBorders>
          </w:tcPr>
          <w:p>
            <w:pPr>
              <w:rPr>
                <w:sz w:val="2"/>
                <w:szCs w:val="2"/>
              </w:rPr>
            </w:pPr>
          </w:p>
        </w:tc>
      </w:tr>
      <w:tr>
        <w:trPr>
          <w:trHeight w:val="319" w:hRule="atLeast"/>
        </w:trPr>
        <w:tc>
          <w:tcPr>
            <w:tcW w:w="698" w:type="dxa"/>
          </w:tcPr>
          <w:p>
            <w:pPr>
              <w:pStyle w:val="TableParagraph"/>
              <w:rPr>
                <w:sz w:val="22"/>
              </w:rPr>
            </w:pPr>
          </w:p>
        </w:tc>
        <w:tc>
          <w:tcPr>
            <w:tcW w:w="2077" w:type="dxa"/>
          </w:tcPr>
          <w:p>
            <w:pPr>
              <w:pStyle w:val="TableParagraph"/>
              <w:spacing w:before="14"/>
              <w:ind w:left="109"/>
              <w:rPr>
                <w:sz w:val="24"/>
              </w:rPr>
            </w:pPr>
            <w:r>
              <w:rPr>
                <w:spacing w:val="-2"/>
                <w:sz w:val="24"/>
              </w:rPr>
              <w:t>активам</w:t>
            </w:r>
          </w:p>
        </w:tc>
        <w:tc>
          <w:tcPr>
            <w:tcW w:w="451" w:type="dxa"/>
            <w:vMerge/>
            <w:tcBorders>
              <w:top w:val="nil"/>
            </w:tcBorders>
          </w:tcPr>
          <w:p>
            <w:pPr>
              <w:rPr>
                <w:sz w:val="2"/>
                <w:szCs w:val="2"/>
              </w:rPr>
            </w:pPr>
          </w:p>
        </w:tc>
        <w:tc>
          <w:tcPr>
            <w:tcW w:w="570" w:type="dxa"/>
            <w:vMerge/>
            <w:tcBorders>
              <w:top w:val="nil"/>
            </w:tcBorders>
          </w:tcPr>
          <w:p>
            <w:pPr>
              <w:rPr>
                <w:sz w:val="2"/>
                <w:szCs w:val="2"/>
              </w:rPr>
            </w:pPr>
          </w:p>
        </w:tc>
        <w:tc>
          <w:tcPr>
            <w:tcW w:w="563" w:type="dxa"/>
          </w:tcPr>
          <w:p>
            <w:pPr>
              <w:pStyle w:val="TableParagraph"/>
              <w:rPr>
                <w:sz w:val="22"/>
              </w:rPr>
            </w:pPr>
          </w:p>
        </w:tc>
        <w:tc>
          <w:tcPr>
            <w:tcW w:w="1473" w:type="dxa"/>
          </w:tcPr>
          <w:p>
            <w:pPr>
              <w:pStyle w:val="TableParagraph"/>
              <w:rPr>
                <w:sz w:val="22"/>
              </w:rPr>
            </w:pPr>
          </w:p>
        </w:tc>
        <w:tc>
          <w:tcPr>
            <w:tcW w:w="1382" w:type="dxa"/>
          </w:tcPr>
          <w:p>
            <w:pPr>
              <w:pStyle w:val="TableParagraph"/>
              <w:spacing w:before="14"/>
              <w:ind w:left="117"/>
              <w:rPr>
                <w:sz w:val="24"/>
              </w:rPr>
            </w:pPr>
            <w:r>
              <w:rPr>
                <w:spacing w:val="-2"/>
                <w:sz w:val="24"/>
              </w:rPr>
              <w:t>возникнов</w:t>
            </w:r>
          </w:p>
        </w:tc>
        <w:tc>
          <w:tcPr>
            <w:tcW w:w="1157" w:type="dxa"/>
            <w:vMerge/>
            <w:tcBorders>
              <w:top w:val="nil"/>
            </w:tcBorders>
          </w:tcPr>
          <w:p>
            <w:pPr>
              <w:rPr>
                <w:sz w:val="2"/>
                <w:szCs w:val="2"/>
              </w:rPr>
            </w:pPr>
          </w:p>
        </w:tc>
      </w:tr>
      <w:tr>
        <w:trPr>
          <w:trHeight w:val="321" w:hRule="atLeast"/>
        </w:trPr>
        <w:tc>
          <w:tcPr>
            <w:tcW w:w="698" w:type="dxa"/>
          </w:tcPr>
          <w:p>
            <w:pPr>
              <w:pStyle w:val="TableParagraph"/>
              <w:rPr>
                <w:sz w:val="22"/>
              </w:rPr>
            </w:pPr>
          </w:p>
        </w:tc>
        <w:tc>
          <w:tcPr>
            <w:tcW w:w="2077" w:type="dxa"/>
          </w:tcPr>
          <w:p>
            <w:pPr>
              <w:pStyle w:val="TableParagraph"/>
              <w:rPr>
                <w:sz w:val="22"/>
              </w:rPr>
            </w:pPr>
          </w:p>
        </w:tc>
        <w:tc>
          <w:tcPr>
            <w:tcW w:w="451" w:type="dxa"/>
            <w:vMerge/>
            <w:tcBorders>
              <w:top w:val="nil"/>
            </w:tcBorders>
          </w:tcPr>
          <w:p>
            <w:pPr>
              <w:rPr>
                <w:sz w:val="2"/>
                <w:szCs w:val="2"/>
              </w:rPr>
            </w:pPr>
          </w:p>
        </w:tc>
        <w:tc>
          <w:tcPr>
            <w:tcW w:w="570" w:type="dxa"/>
            <w:vMerge/>
            <w:tcBorders>
              <w:top w:val="nil"/>
            </w:tcBorders>
          </w:tcPr>
          <w:p>
            <w:pPr>
              <w:rPr>
                <w:sz w:val="2"/>
                <w:szCs w:val="2"/>
              </w:rPr>
            </w:pPr>
          </w:p>
        </w:tc>
        <w:tc>
          <w:tcPr>
            <w:tcW w:w="563" w:type="dxa"/>
          </w:tcPr>
          <w:p>
            <w:pPr>
              <w:pStyle w:val="TableParagraph"/>
              <w:rPr>
                <w:sz w:val="22"/>
              </w:rPr>
            </w:pPr>
          </w:p>
        </w:tc>
        <w:tc>
          <w:tcPr>
            <w:tcW w:w="1473" w:type="dxa"/>
          </w:tcPr>
          <w:p>
            <w:pPr>
              <w:pStyle w:val="TableParagraph"/>
              <w:rPr>
                <w:sz w:val="22"/>
              </w:rPr>
            </w:pPr>
          </w:p>
        </w:tc>
        <w:tc>
          <w:tcPr>
            <w:tcW w:w="1382" w:type="dxa"/>
          </w:tcPr>
          <w:p>
            <w:pPr>
              <w:pStyle w:val="TableParagraph"/>
              <w:spacing w:before="17"/>
              <w:ind w:left="117"/>
              <w:rPr>
                <w:sz w:val="24"/>
              </w:rPr>
            </w:pPr>
            <w:r>
              <w:rPr>
                <w:spacing w:val="-4"/>
                <w:sz w:val="24"/>
              </w:rPr>
              <w:t>ения</w:t>
            </w:r>
          </w:p>
        </w:tc>
        <w:tc>
          <w:tcPr>
            <w:tcW w:w="1157" w:type="dxa"/>
            <w:vMerge/>
            <w:tcBorders>
              <w:top w:val="nil"/>
            </w:tcBorders>
          </w:tcPr>
          <w:p>
            <w:pPr>
              <w:rPr>
                <w:sz w:val="2"/>
                <w:szCs w:val="2"/>
              </w:rPr>
            </w:pPr>
          </w:p>
        </w:tc>
      </w:tr>
      <w:tr>
        <w:trPr>
          <w:trHeight w:val="317" w:hRule="atLeast"/>
        </w:trPr>
        <w:tc>
          <w:tcPr>
            <w:tcW w:w="698" w:type="dxa"/>
          </w:tcPr>
          <w:p>
            <w:pPr>
              <w:pStyle w:val="TableParagraph"/>
              <w:rPr>
                <w:sz w:val="22"/>
              </w:rPr>
            </w:pPr>
          </w:p>
        </w:tc>
        <w:tc>
          <w:tcPr>
            <w:tcW w:w="2077" w:type="dxa"/>
          </w:tcPr>
          <w:p>
            <w:pPr>
              <w:pStyle w:val="TableParagraph"/>
              <w:rPr>
                <w:sz w:val="22"/>
              </w:rPr>
            </w:pPr>
          </w:p>
        </w:tc>
        <w:tc>
          <w:tcPr>
            <w:tcW w:w="451" w:type="dxa"/>
            <w:vMerge/>
            <w:tcBorders>
              <w:top w:val="nil"/>
            </w:tcBorders>
          </w:tcPr>
          <w:p>
            <w:pPr>
              <w:rPr>
                <w:sz w:val="2"/>
                <w:szCs w:val="2"/>
              </w:rPr>
            </w:pPr>
          </w:p>
        </w:tc>
        <w:tc>
          <w:tcPr>
            <w:tcW w:w="570" w:type="dxa"/>
            <w:vMerge/>
            <w:tcBorders>
              <w:top w:val="nil"/>
            </w:tcBorders>
          </w:tcPr>
          <w:p>
            <w:pPr>
              <w:rPr>
                <w:sz w:val="2"/>
                <w:szCs w:val="2"/>
              </w:rPr>
            </w:pPr>
          </w:p>
        </w:tc>
        <w:tc>
          <w:tcPr>
            <w:tcW w:w="563" w:type="dxa"/>
          </w:tcPr>
          <w:p>
            <w:pPr>
              <w:pStyle w:val="TableParagraph"/>
              <w:rPr>
                <w:sz w:val="22"/>
              </w:rPr>
            </w:pPr>
          </w:p>
        </w:tc>
        <w:tc>
          <w:tcPr>
            <w:tcW w:w="1473" w:type="dxa"/>
          </w:tcPr>
          <w:p>
            <w:pPr>
              <w:pStyle w:val="TableParagraph"/>
              <w:rPr>
                <w:sz w:val="22"/>
              </w:rPr>
            </w:pPr>
          </w:p>
        </w:tc>
        <w:tc>
          <w:tcPr>
            <w:tcW w:w="1382" w:type="dxa"/>
          </w:tcPr>
          <w:p>
            <w:pPr>
              <w:pStyle w:val="TableParagraph"/>
              <w:spacing w:before="18"/>
              <w:ind w:left="126"/>
              <w:rPr>
                <w:sz w:val="24"/>
              </w:rPr>
            </w:pPr>
            <w:r>
              <w:rPr>
                <w:spacing w:val="-2"/>
                <w:sz w:val="24"/>
              </w:rPr>
              <w:t>обязательс</w:t>
            </w:r>
          </w:p>
        </w:tc>
        <w:tc>
          <w:tcPr>
            <w:tcW w:w="1157" w:type="dxa"/>
            <w:vMerge/>
            <w:tcBorders>
              <w:top w:val="nil"/>
            </w:tcBorders>
          </w:tcPr>
          <w:p>
            <w:pPr>
              <w:rPr>
                <w:sz w:val="2"/>
                <w:szCs w:val="2"/>
              </w:rPr>
            </w:pPr>
          </w:p>
        </w:tc>
      </w:tr>
      <w:tr>
        <w:trPr>
          <w:trHeight w:val="438" w:hRule="atLeast"/>
        </w:trPr>
        <w:tc>
          <w:tcPr>
            <w:tcW w:w="698" w:type="dxa"/>
          </w:tcPr>
          <w:p>
            <w:pPr>
              <w:pStyle w:val="TableParagraph"/>
              <w:rPr>
                <w:sz w:val="22"/>
              </w:rPr>
            </w:pPr>
          </w:p>
        </w:tc>
        <w:tc>
          <w:tcPr>
            <w:tcW w:w="2077" w:type="dxa"/>
          </w:tcPr>
          <w:p>
            <w:pPr>
              <w:pStyle w:val="TableParagraph"/>
              <w:rPr>
                <w:sz w:val="22"/>
              </w:rPr>
            </w:pPr>
          </w:p>
        </w:tc>
        <w:tc>
          <w:tcPr>
            <w:tcW w:w="451" w:type="dxa"/>
            <w:vMerge/>
            <w:tcBorders>
              <w:top w:val="nil"/>
            </w:tcBorders>
          </w:tcPr>
          <w:p>
            <w:pPr>
              <w:rPr>
                <w:sz w:val="2"/>
                <w:szCs w:val="2"/>
              </w:rPr>
            </w:pPr>
          </w:p>
        </w:tc>
        <w:tc>
          <w:tcPr>
            <w:tcW w:w="570" w:type="dxa"/>
            <w:vMerge/>
            <w:tcBorders>
              <w:top w:val="nil"/>
            </w:tcBorders>
          </w:tcPr>
          <w:p>
            <w:pPr>
              <w:rPr>
                <w:sz w:val="2"/>
                <w:szCs w:val="2"/>
              </w:rPr>
            </w:pPr>
          </w:p>
        </w:tc>
        <w:tc>
          <w:tcPr>
            <w:tcW w:w="563" w:type="dxa"/>
          </w:tcPr>
          <w:p>
            <w:pPr>
              <w:pStyle w:val="TableParagraph"/>
              <w:rPr>
                <w:sz w:val="22"/>
              </w:rPr>
            </w:pPr>
          </w:p>
        </w:tc>
        <w:tc>
          <w:tcPr>
            <w:tcW w:w="1473" w:type="dxa"/>
          </w:tcPr>
          <w:p>
            <w:pPr>
              <w:pStyle w:val="TableParagraph"/>
              <w:rPr>
                <w:sz w:val="22"/>
              </w:rPr>
            </w:pPr>
          </w:p>
        </w:tc>
        <w:tc>
          <w:tcPr>
            <w:tcW w:w="1382" w:type="dxa"/>
          </w:tcPr>
          <w:p>
            <w:pPr>
              <w:pStyle w:val="TableParagraph"/>
              <w:spacing w:before="12"/>
              <w:ind w:left="117"/>
              <w:rPr>
                <w:sz w:val="24"/>
              </w:rPr>
            </w:pPr>
            <w:r>
              <w:rPr>
                <w:spacing w:val="-5"/>
                <w:sz w:val="24"/>
              </w:rPr>
              <w:t>тв</w:t>
            </w:r>
          </w:p>
        </w:tc>
        <w:tc>
          <w:tcPr>
            <w:tcW w:w="1157" w:type="dxa"/>
            <w:vMerge/>
            <w:tcBorders>
              <w:top w:val="nil"/>
            </w:tcBorders>
          </w:tcPr>
          <w:p>
            <w:pPr>
              <w:rPr>
                <w:sz w:val="2"/>
                <w:szCs w:val="2"/>
              </w:rPr>
            </w:pPr>
          </w:p>
        </w:tc>
      </w:tr>
      <w:tr>
        <w:trPr>
          <w:trHeight w:val="760" w:hRule="atLeast"/>
        </w:trPr>
        <w:tc>
          <w:tcPr>
            <w:tcW w:w="698" w:type="dxa"/>
          </w:tcPr>
          <w:p>
            <w:pPr>
              <w:pStyle w:val="TableParagraph"/>
              <w:spacing w:before="140"/>
              <w:ind w:right="107"/>
              <w:jc w:val="right"/>
              <w:rPr>
                <w:sz w:val="24"/>
              </w:rPr>
            </w:pPr>
            <w:r>
              <w:rPr>
                <w:spacing w:val="-2"/>
                <w:sz w:val="24"/>
              </w:rPr>
              <w:t>209.7</w:t>
            </w:r>
          </w:p>
          <w:p>
            <w:pPr>
              <w:pStyle w:val="TableParagraph"/>
              <w:spacing w:before="41"/>
              <w:ind w:right="110"/>
              <w:jc w:val="right"/>
              <w:rPr>
                <w:sz w:val="24"/>
              </w:rPr>
            </w:pPr>
            <w:r>
              <w:rPr>
                <w:spacing w:val="-10"/>
                <w:sz w:val="24"/>
              </w:rPr>
              <w:t>3</w:t>
            </w:r>
          </w:p>
        </w:tc>
        <w:tc>
          <w:tcPr>
            <w:tcW w:w="2077" w:type="dxa"/>
          </w:tcPr>
          <w:p>
            <w:pPr>
              <w:pStyle w:val="TableParagraph"/>
              <w:tabs>
                <w:tab w:pos="1674" w:val="left" w:leader="none"/>
              </w:tabs>
              <w:spacing w:line="320" w:lineRule="atLeast" w:before="96"/>
              <w:ind w:left="109" w:right="155"/>
              <w:rPr>
                <w:sz w:val="24"/>
              </w:rPr>
            </w:pPr>
            <w:r>
              <w:rPr>
                <w:spacing w:val="-2"/>
                <w:sz w:val="24"/>
              </w:rPr>
              <w:t>Расчеты</w:t>
            </w:r>
            <w:r>
              <w:rPr>
                <w:sz w:val="24"/>
              </w:rPr>
              <w:tab/>
            </w:r>
            <w:r>
              <w:rPr>
                <w:spacing w:val="-6"/>
                <w:sz w:val="24"/>
              </w:rPr>
              <w:t>по </w:t>
            </w:r>
            <w:r>
              <w:rPr>
                <w:spacing w:val="-2"/>
                <w:sz w:val="24"/>
              </w:rPr>
              <w:t>ущербу</w:t>
            </w:r>
          </w:p>
        </w:tc>
        <w:tc>
          <w:tcPr>
            <w:tcW w:w="451" w:type="dxa"/>
            <w:vMerge w:val="restart"/>
          </w:tcPr>
          <w:p>
            <w:pPr>
              <w:pStyle w:val="TableParagraph"/>
              <w:rPr>
                <w:sz w:val="22"/>
              </w:rPr>
            </w:pPr>
          </w:p>
        </w:tc>
        <w:tc>
          <w:tcPr>
            <w:tcW w:w="570" w:type="dxa"/>
            <w:vMerge w:val="restart"/>
          </w:tcPr>
          <w:p>
            <w:pPr>
              <w:pStyle w:val="TableParagraph"/>
              <w:rPr>
                <w:sz w:val="22"/>
              </w:rPr>
            </w:pPr>
          </w:p>
        </w:tc>
        <w:tc>
          <w:tcPr>
            <w:tcW w:w="563" w:type="dxa"/>
          </w:tcPr>
          <w:p>
            <w:pPr>
              <w:pStyle w:val="TableParagraph"/>
              <w:spacing w:before="159"/>
              <w:ind w:left="121"/>
              <w:rPr>
                <w:sz w:val="24"/>
              </w:rPr>
            </w:pPr>
            <w:r>
              <w:rPr>
                <w:spacing w:val="-5"/>
                <w:sz w:val="24"/>
              </w:rPr>
              <w:t>А,</w:t>
            </w:r>
          </w:p>
          <w:p>
            <w:pPr>
              <w:pStyle w:val="TableParagraph"/>
              <w:spacing w:before="22"/>
              <w:ind w:left="117"/>
              <w:rPr>
                <w:sz w:val="24"/>
              </w:rPr>
            </w:pPr>
            <w:r>
              <w:rPr>
                <w:spacing w:val="-10"/>
                <w:sz w:val="24"/>
              </w:rPr>
              <w:t>П</w:t>
            </w:r>
          </w:p>
        </w:tc>
        <w:tc>
          <w:tcPr>
            <w:tcW w:w="1473" w:type="dxa"/>
          </w:tcPr>
          <w:p>
            <w:pPr>
              <w:pStyle w:val="TableParagraph"/>
              <w:spacing w:before="140"/>
              <w:ind w:left="182"/>
              <w:rPr>
                <w:sz w:val="24"/>
              </w:rPr>
            </w:pPr>
            <w:r>
              <w:rPr>
                <w:spacing w:val="-2"/>
                <w:sz w:val="24"/>
              </w:rPr>
              <w:t>Контрагент</w:t>
            </w:r>
          </w:p>
          <w:p>
            <w:pPr>
              <w:pStyle w:val="TableParagraph"/>
              <w:spacing w:before="41"/>
              <w:ind w:left="182"/>
              <w:rPr>
                <w:sz w:val="24"/>
              </w:rPr>
            </w:pPr>
            <w:r>
              <w:rPr>
                <w:spacing w:val="-10"/>
                <w:sz w:val="24"/>
              </w:rPr>
              <w:t>ы</w:t>
            </w:r>
          </w:p>
        </w:tc>
        <w:tc>
          <w:tcPr>
            <w:tcW w:w="1382" w:type="dxa"/>
          </w:tcPr>
          <w:p>
            <w:pPr>
              <w:pStyle w:val="TableParagraph"/>
              <w:tabs>
                <w:tab w:pos="754" w:val="left" w:leader="none"/>
              </w:tabs>
              <w:spacing w:line="310" w:lineRule="atLeast" w:before="111"/>
              <w:ind w:left="117" w:right="100"/>
              <w:rPr>
                <w:sz w:val="24"/>
              </w:rPr>
            </w:pPr>
            <w:r>
              <w:rPr>
                <w:spacing w:val="-2"/>
                <w:sz w:val="24"/>
              </w:rPr>
              <w:t>Договоры</w:t>
            </w:r>
            <w:r>
              <w:rPr>
                <w:spacing w:val="40"/>
                <w:sz w:val="24"/>
              </w:rPr>
              <w:t> </w:t>
            </w:r>
            <w:r>
              <w:rPr>
                <w:spacing w:val="-10"/>
                <w:sz w:val="24"/>
              </w:rPr>
              <w:t>и</w:t>
            </w:r>
            <w:r>
              <w:rPr>
                <w:sz w:val="24"/>
              </w:rPr>
              <w:tab/>
            </w:r>
            <w:r>
              <w:rPr>
                <w:spacing w:val="-4"/>
                <w:sz w:val="24"/>
              </w:rPr>
              <w:t>иные</w:t>
            </w:r>
          </w:p>
        </w:tc>
        <w:tc>
          <w:tcPr>
            <w:tcW w:w="1157" w:type="dxa"/>
            <w:vMerge w:val="restart"/>
          </w:tcPr>
          <w:p>
            <w:pPr>
              <w:pStyle w:val="TableParagraph"/>
              <w:rPr>
                <w:sz w:val="22"/>
              </w:rPr>
            </w:pPr>
          </w:p>
        </w:tc>
      </w:tr>
      <w:tr>
        <w:trPr>
          <w:trHeight w:val="314" w:hRule="atLeast"/>
        </w:trPr>
        <w:tc>
          <w:tcPr>
            <w:tcW w:w="698" w:type="dxa"/>
          </w:tcPr>
          <w:p>
            <w:pPr>
              <w:pStyle w:val="TableParagraph"/>
              <w:rPr>
                <w:sz w:val="22"/>
              </w:rPr>
            </w:pPr>
          </w:p>
        </w:tc>
        <w:tc>
          <w:tcPr>
            <w:tcW w:w="2077" w:type="dxa"/>
          </w:tcPr>
          <w:p>
            <w:pPr>
              <w:pStyle w:val="TableParagraph"/>
              <w:spacing w:before="13"/>
              <w:ind w:left="109"/>
              <w:rPr>
                <w:sz w:val="24"/>
              </w:rPr>
            </w:pPr>
            <w:r>
              <w:rPr>
                <w:spacing w:val="-2"/>
                <w:sz w:val="24"/>
              </w:rPr>
              <w:t>непроизведенны</w:t>
            </w:r>
          </w:p>
        </w:tc>
        <w:tc>
          <w:tcPr>
            <w:tcW w:w="451" w:type="dxa"/>
            <w:vMerge/>
            <w:tcBorders>
              <w:top w:val="nil"/>
            </w:tcBorders>
          </w:tcPr>
          <w:p>
            <w:pPr>
              <w:rPr>
                <w:sz w:val="2"/>
                <w:szCs w:val="2"/>
              </w:rPr>
            </w:pPr>
          </w:p>
        </w:tc>
        <w:tc>
          <w:tcPr>
            <w:tcW w:w="570" w:type="dxa"/>
            <w:vMerge/>
            <w:tcBorders>
              <w:top w:val="nil"/>
            </w:tcBorders>
          </w:tcPr>
          <w:p>
            <w:pPr>
              <w:rPr>
                <w:sz w:val="2"/>
                <w:szCs w:val="2"/>
              </w:rPr>
            </w:pPr>
          </w:p>
        </w:tc>
        <w:tc>
          <w:tcPr>
            <w:tcW w:w="563" w:type="dxa"/>
          </w:tcPr>
          <w:p>
            <w:pPr>
              <w:pStyle w:val="TableParagraph"/>
              <w:rPr>
                <w:sz w:val="22"/>
              </w:rPr>
            </w:pPr>
          </w:p>
        </w:tc>
        <w:tc>
          <w:tcPr>
            <w:tcW w:w="1473" w:type="dxa"/>
          </w:tcPr>
          <w:p>
            <w:pPr>
              <w:pStyle w:val="TableParagraph"/>
              <w:rPr>
                <w:sz w:val="22"/>
              </w:rPr>
            </w:pPr>
          </w:p>
        </w:tc>
        <w:tc>
          <w:tcPr>
            <w:tcW w:w="1382" w:type="dxa"/>
          </w:tcPr>
          <w:p>
            <w:pPr>
              <w:pStyle w:val="TableParagraph"/>
              <w:spacing w:before="13"/>
              <w:ind w:left="126"/>
              <w:rPr>
                <w:sz w:val="24"/>
              </w:rPr>
            </w:pPr>
            <w:r>
              <w:rPr>
                <w:spacing w:val="-2"/>
                <w:sz w:val="24"/>
              </w:rPr>
              <w:t>основания</w:t>
            </w:r>
          </w:p>
        </w:tc>
        <w:tc>
          <w:tcPr>
            <w:tcW w:w="1157" w:type="dxa"/>
            <w:vMerge/>
            <w:tcBorders>
              <w:top w:val="nil"/>
            </w:tcBorders>
          </w:tcPr>
          <w:p>
            <w:pPr>
              <w:rPr>
                <w:sz w:val="2"/>
                <w:szCs w:val="2"/>
              </w:rPr>
            </w:pPr>
          </w:p>
        </w:tc>
      </w:tr>
      <w:tr>
        <w:trPr>
          <w:trHeight w:val="319" w:hRule="atLeast"/>
        </w:trPr>
        <w:tc>
          <w:tcPr>
            <w:tcW w:w="698" w:type="dxa"/>
          </w:tcPr>
          <w:p>
            <w:pPr>
              <w:pStyle w:val="TableParagraph"/>
              <w:rPr>
                <w:sz w:val="22"/>
              </w:rPr>
            </w:pPr>
          </w:p>
        </w:tc>
        <w:tc>
          <w:tcPr>
            <w:tcW w:w="2077" w:type="dxa"/>
          </w:tcPr>
          <w:p>
            <w:pPr>
              <w:pStyle w:val="TableParagraph"/>
              <w:spacing w:before="14"/>
              <w:ind w:left="109"/>
              <w:rPr>
                <w:sz w:val="24"/>
              </w:rPr>
            </w:pPr>
            <w:r>
              <w:rPr>
                <w:sz w:val="24"/>
              </w:rPr>
              <w:t>м</w:t>
            </w:r>
            <w:r>
              <w:rPr>
                <w:spacing w:val="-3"/>
                <w:sz w:val="24"/>
              </w:rPr>
              <w:t> </w:t>
            </w:r>
            <w:r>
              <w:rPr>
                <w:spacing w:val="-2"/>
                <w:sz w:val="24"/>
              </w:rPr>
              <w:t>активам</w:t>
            </w:r>
          </w:p>
        </w:tc>
        <w:tc>
          <w:tcPr>
            <w:tcW w:w="451" w:type="dxa"/>
            <w:vMerge/>
            <w:tcBorders>
              <w:top w:val="nil"/>
            </w:tcBorders>
          </w:tcPr>
          <w:p>
            <w:pPr>
              <w:rPr>
                <w:sz w:val="2"/>
                <w:szCs w:val="2"/>
              </w:rPr>
            </w:pPr>
          </w:p>
        </w:tc>
        <w:tc>
          <w:tcPr>
            <w:tcW w:w="570" w:type="dxa"/>
            <w:vMerge/>
            <w:tcBorders>
              <w:top w:val="nil"/>
            </w:tcBorders>
          </w:tcPr>
          <w:p>
            <w:pPr>
              <w:rPr>
                <w:sz w:val="2"/>
                <w:szCs w:val="2"/>
              </w:rPr>
            </w:pPr>
          </w:p>
        </w:tc>
        <w:tc>
          <w:tcPr>
            <w:tcW w:w="563" w:type="dxa"/>
          </w:tcPr>
          <w:p>
            <w:pPr>
              <w:pStyle w:val="TableParagraph"/>
              <w:rPr>
                <w:sz w:val="22"/>
              </w:rPr>
            </w:pPr>
          </w:p>
        </w:tc>
        <w:tc>
          <w:tcPr>
            <w:tcW w:w="1473" w:type="dxa"/>
          </w:tcPr>
          <w:p>
            <w:pPr>
              <w:pStyle w:val="TableParagraph"/>
              <w:rPr>
                <w:sz w:val="22"/>
              </w:rPr>
            </w:pPr>
          </w:p>
        </w:tc>
        <w:tc>
          <w:tcPr>
            <w:tcW w:w="1382" w:type="dxa"/>
          </w:tcPr>
          <w:p>
            <w:pPr>
              <w:pStyle w:val="TableParagraph"/>
              <w:spacing w:before="14"/>
              <w:ind w:left="117"/>
              <w:rPr>
                <w:sz w:val="24"/>
              </w:rPr>
            </w:pPr>
            <w:r>
              <w:rPr>
                <w:spacing w:val="-2"/>
                <w:sz w:val="24"/>
              </w:rPr>
              <w:t>возникнов</w:t>
            </w:r>
          </w:p>
        </w:tc>
        <w:tc>
          <w:tcPr>
            <w:tcW w:w="1157" w:type="dxa"/>
            <w:vMerge/>
            <w:tcBorders>
              <w:top w:val="nil"/>
            </w:tcBorders>
          </w:tcPr>
          <w:p>
            <w:pPr>
              <w:rPr>
                <w:sz w:val="2"/>
                <w:szCs w:val="2"/>
              </w:rPr>
            </w:pPr>
          </w:p>
        </w:tc>
      </w:tr>
      <w:tr>
        <w:trPr>
          <w:trHeight w:val="321" w:hRule="atLeast"/>
        </w:trPr>
        <w:tc>
          <w:tcPr>
            <w:tcW w:w="698" w:type="dxa"/>
          </w:tcPr>
          <w:p>
            <w:pPr>
              <w:pStyle w:val="TableParagraph"/>
              <w:rPr>
                <w:sz w:val="22"/>
              </w:rPr>
            </w:pPr>
          </w:p>
        </w:tc>
        <w:tc>
          <w:tcPr>
            <w:tcW w:w="2077" w:type="dxa"/>
          </w:tcPr>
          <w:p>
            <w:pPr>
              <w:pStyle w:val="TableParagraph"/>
              <w:rPr>
                <w:sz w:val="22"/>
              </w:rPr>
            </w:pPr>
          </w:p>
        </w:tc>
        <w:tc>
          <w:tcPr>
            <w:tcW w:w="451" w:type="dxa"/>
            <w:vMerge/>
            <w:tcBorders>
              <w:top w:val="nil"/>
            </w:tcBorders>
          </w:tcPr>
          <w:p>
            <w:pPr>
              <w:rPr>
                <w:sz w:val="2"/>
                <w:szCs w:val="2"/>
              </w:rPr>
            </w:pPr>
          </w:p>
        </w:tc>
        <w:tc>
          <w:tcPr>
            <w:tcW w:w="570" w:type="dxa"/>
            <w:vMerge/>
            <w:tcBorders>
              <w:top w:val="nil"/>
            </w:tcBorders>
          </w:tcPr>
          <w:p>
            <w:pPr>
              <w:rPr>
                <w:sz w:val="2"/>
                <w:szCs w:val="2"/>
              </w:rPr>
            </w:pPr>
          </w:p>
        </w:tc>
        <w:tc>
          <w:tcPr>
            <w:tcW w:w="563" w:type="dxa"/>
          </w:tcPr>
          <w:p>
            <w:pPr>
              <w:pStyle w:val="TableParagraph"/>
              <w:rPr>
                <w:sz w:val="22"/>
              </w:rPr>
            </w:pPr>
          </w:p>
        </w:tc>
        <w:tc>
          <w:tcPr>
            <w:tcW w:w="1473" w:type="dxa"/>
          </w:tcPr>
          <w:p>
            <w:pPr>
              <w:pStyle w:val="TableParagraph"/>
              <w:rPr>
                <w:sz w:val="22"/>
              </w:rPr>
            </w:pPr>
          </w:p>
        </w:tc>
        <w:tc>
          <w:tcPr>
            <w:tcW w:w="1382" w:type="dxa"/>
          </w:tcPr>
          <w:p>
            <w:pPr>
              <w:pStyle w:val="TableParagraph"/>
              <w:spacing w:before="17"/>
              <w:ind w:left="117"/>
              <w:rPr>
                <w:sz w:val="24"/>
              </w:rPr>
            </w:pPr>
            <w:r>
              <w:rPr>
                <w:spacing w:val="-4"/>
                <w:sz w:val="24"/>
              </w:rPr>
              <w:t>ения</w:t>
            </w:r>
          </w:p>
        </w:tc>
        <w:tc>
          <w:tcPr>
            <w:tcW w:w="1157" w:type="dxa"/>
            <w:vMerge/>
            <w:tcBorders>
              <w:top w:val="nil"/>
            </w:tcBorders>
          </w:tcPr>
          <w:p>
            <w:pPr>
              <w:rPr>
                <w:sz w:val="2"/>
                <w:szCs w:val="2"/>
              </w:rPr>
            </w:pPr>
          </w:p>
        </w:tc>
      </w:tr>
      <w:tr>
        <w:trPr>
          <w:trHeight w:val="317" w:hRule="atLeast"/>
        </w:trPr>
        <w:tc>
          <w:tcPr>
            <w:tcW w:w="698" w:type="dxa"/>
          </w:tcPr>
          <w:p>
            <w:pPr>
              <w:pStyle w:val="TableParagraph"/>
              <w:rPr>
                <w:sz w:val="22"/>
              </w:rPr>
            </w:pPr>
          </w:p>
        </w:tc>
        <w:tc>
          <w:tcPr>
            <w:tcW w:w="2077" w:type="dxa"/>
          </w:tcPr>
          <w:p>
            <w:pPr>
              <w:pStyle w:val="TableParagraph"/>
              <w:rPr>
                <w:sz w:val="22"/>
              </w:rPr>
            </w:pPr>
          </w:p>
        </w:tc>
        <w:tc>
          <w:tcPr>
            <w:tcW w:w="451" w:type="dxa"/>
            <w:vMerge/>
            <w:tcBorders>
              <w:top w:val="nil"/>
            </w:tcBorders>
          </w:tcPr>
          <w:p>
            <w:pPr>
              <w:rPr>
                <w:sz w:val="2"/>
                <w:szCs w:val="2"/>
              </w:rPr>
            </w:pPr>
          </w:p>
        </w:tc>
        <w:tc>
          <w:tcPr>
            <w:tcW w:w="570" w:type="dxa"/>
            <w:vMerge/>
            <w:tcBorders>
              <w:top w:val="nil"/>
            </w:tcBorders>
          </w:tcPr>
          <w:p>
            <w:pPr>
              <w:rPr>
                <w:sz w:val="2"/>
                <w:szCs w:val="2"/>
              </w:rPr>
            </w:pPr>
          </w:p>
        </w:tc>
        <w:tc>
          <w:tcPr>
            <w:tcW w:w="563" w:type="dxa"/>
          </w:tcPr>
          <w:p>
            <w:pPr>
              <w:pStyle w:val="TableParagraph"/>
              <w:rPr>
                <w:sz w:val="22"/>
              </w:rPr>
            </w:pPr>
          </w:p>
        </w:tc>
        <w:tc>
          <w:tcPr>
            <w:tcW w:w="1473" w:type="dxa"/>
          </w:tcPr>
          <w:p>
            <w:pPr>
              <w:pStyle w:val="TableParagraph"/>
              <w:rPr>
                <w:sz w:val="22"/>
              </w:rPr>
            </w:pPr>
          </w:p>
        </w:tc>
        <w:tc>
          <w:tcPr>
            <w:tcW w:w="1382" w:type="dxa"/>
          </w:tcPr>
          <w:p>
            <w:pPr>
              <w:pStyle w:val="TableParagraph"/>
              <w:spacing w:before="18"/>
              <w:ind w:left="126"/>
              <w:rPr>
                <w:sz w:val="24"/>
              </w:rPr>
            </w:pPr>
            <w:r>
              <w:rPr>
                <w:spacing w:val="-2"/>
                <w:sz w:val="24"/>
              </w:rPr>
              <w:t>обязательс</w:t>
            </w:r>
          </w:p>
        </w:tc>
        <w:tc>
          <w:tcPr>
            <w:tcW w:w="1157" w:type="dxa"/>
            <w:vMerge/>
            <w:tcBorders>
              <w:top w:val="nil"/>
            </w:tcBorders>
          </w:tcPr>
          <w:p>
            <w:pPr>
              <w:rPr>
                <w:sz w:val="2"/>
                <w:szCs w:val="2"/>
              </w:rPr>
            </w:pPr>
          </w:p>
        </w:tc>
      </w:tr>
      <w:tr>
        <w:trPr>
          <w:trHeight w:val="438" w:hRule="atLeast"/>
        </w:trPr>
        <w:tc>
          <w:tcPr>
            <w:tcW w:w="698" w:type="dxa"/>
          </w:tcPr>
          <w:p>
            <w:pPr>
              <w:pStyle w:val="TableParagraph"/>
              <w:rPr>
                <w:sz w:val="22"/>
              </w:rPr>
            </w:pPr>
          </w:p>
        </w:tc>
        <w:tc>
          <w:tcPr>
            <w:tcW w:w="2077" w:type="dxa"/>
          </w:tcPr>
          <w:p>
            <w:pPr>
              <w:pStyle w:val="TableParagraph"/>
              <w:rPr>
                <w:sz w:val="22"/>
              </w:rPr>
            </w:pPr>
          </w:p>
        </w:tc>
        <w:tc>
          <w:tcPr>
            <w:tcW w:w="451" w:type="dxa"/>
            <w:vMerge/>
            <w:tcBorders>
              <w:top w:val="nil"/>
            </w:tcBorders>
          </w:tcPr>
          <w:p>
            <w:pPr>
              <w:rPr>
                <w:sz w:val="2"/>
                <w:szCs w:val="2"/>
              </w:rPr>
            </w:pPr>
          </w:p>
        </w:tc>
        <w:tc>
          <w:tcPr>
            <w:tcW w:w="570" w:type="dxa"/>
            <w:vMerge/>
            <w:tcBorders>
              <w:top w:val="nil"/>
            </w:tcBorders>
          </w:tcPr>
          <w:p>
            <w:pPr>
              <w:rPr>
                <w:sz w:val="2"/>
                <w:szCs w:val="2"/>
              </w:rPr>
            </w:pPr>
          </w:p>
        </w:tc>
        <w:tc>
          <w:tcPr>
            <w:tcW w:w="563" w:type="dxa"/>
          </w:tcPr>
          <w:p>
            <w:pPr>
              <w:pStyle w:val="TableParagraph"/>
              <w:rPr>
                <w:sz w:val="22"/>
              </w:rPr>
            </w:pPr>
          </w:p>
        </w:tc>
        <w:tc>
          <w:tcPr>
            <w:tcW w:w="1473" w:type="dxa"/>
          </w:tcPr>
          <w:p>
            <w:pPr>
              <w:pStyle w:val="TableParagraph"/>
              <w:rPr>
                <w:sz w:val="22"/>
              </w:rPr>
            </w:pPr>
          </w:p>
        </w:tc>
        <w:tc>
          <w:tcPr>
            <w:tcW w:w="1382" w:type="dxa"/>
          </w:tcPr>
          <w:p>
            <w:pPr>
              <w:pStyle w:val="TableParagraph"/>
              <w:spacing w:before="12"/>
              <w:ind w:left="117"/>
              <w:rPr>
                <w:sz w:val="24"/>
              </w:rPr>
            </w:pPr>
            <w:r>
              <w:rPr>
                <w:spacing w:val="-5"/>
                <w:sz w:val="24"/>
              </w:rPr>
              <w:t>тв</w:t>
            </w:r>
          </w:p>
        </w:tc>
        <w:tc>
          <w:tcPr>
            <w:tcW w:w="1157" w:type="dxa"/>
            <w:vMerge/>
            <w:tcBorders>
              <w:top w:val="nil"/>
            </w:tcBorders>
          </w:tcPr>
          <w:p>
            <w:pPr>
              <w:rPr>
                <w:sz w:val="2"/>
                <w:szCs w:val="2"/>
              </w:rPr>
            </w:pPr>
          </w:p>
        </w:tc>
      </w:tr>
      <w:tr>
        <w:trPr>
          <w:trHeight w:val="760" w:hRule="atLeast"/>
        </w:trPr>
        <w:tc>
          <w:tcPr>
            <w:tcW w:w="698" w:type="dxa"/>
          </w:tcPr>
          <w:p>
            <w:pPr>
              <w:pStyle w:val="TableParagraph"/>
              <w:spacing w:before="140"/>
              <w:ind w:right="107"/>
              <w:jc w:val="right"/>
              <w:rPr>
                <w:sz w:val="24"/>
              </w:rPr>
            </w:pPr>
            <w:r>
              <w:rPr>
                <w:spacing w:val="-2"/>
                <w:sz w:val="24"/>
              </w:rPr>
              <w:t>209.7</w:t>
            </w:r>
          </w:p>
          <w:p>
            <w:pPr>
              <w:pStyle w:val="TableParagraph"/>
              <w:spacing w:before="41"/>
              <w:ind w:right="110"/>
              <w:jc w:val="right"/>
              <w:rPr>
                <w:sz w:val="24"/>
              </w:rPr>
            </w:pPr>
            <w:r>
              <w:rPr>
                <w:spacing w:val="-10"/>
                <w:sz w:val="24"/>
              </w:rPr>
              <w:t>4</w:t>
            </w:r>
          </w:p>
        </w:tc>
        <w:tc>
          <w:tcPr>
            <w:tcW w:w="2077" w:type="dxa"/>
          </w:tcPr>
          <w:p>
            <w:pPr>
              <w:pStyle w:val="TableParagraph"/>
              <w:tabs>
                <w:tab w:pos="1674" w:val="left" w:leader="none"/>
              </w:tabs>
              <w:spacing w:line="320" w:lineRule="atLeast" w:before="96"/>
              <w:ind w:left="109" w:right="155"/>
              <w:rPr>
                <w:sz w:val="24"/>
              </w:rPr>
            </w:pPr>
            <w:r>
              <w:rPr>
                <w:spacing w:val="-2"/>
                <w:sz w:val="24"/>
              </w:rPr>
              <w:t>Расчеты</w:t>
            </w:r>
            <w:r>
              <w:rPr>
                <w:sz w:val="24"/>
              </w:rPr>
              <w:tab/>
            </w:r>
            <w:r>
              <w:rPr>
                <w:spacing w:val="-6"/>
                <w:sz w:val="24"/>
              </w:rPr>
              <w:t>по </w:t>
            </w:r>
            <w:r>
              <w:rPr>
                <w:spacing w:val="-2"/>
                <w:sz w:val="24"/>
              </w:rPr>
              <w:t>ущербу</w:t>
            </w:r>
          </w:p>
        </w:tc>
        <w:tc>
          <w:tcPr>
            <w:tcW w:w="451" w:type="dxa"/>
            <w:vMerge w:val="restart"/>
          </w:tcPr>
          <w:p>
            <w:pPr>
              <w:pStyle w:val="TableParagraph"/>
              <w:rPr>
                <w:sz w:val="22"/>
              </w:rPr>
            </w:pPr>
          </w:p>
        </w:tc>
        <w:tc>
          <w:tcPr>
            <w:tcW w:w="570" w:type="dxa"/>
            <w:vMerge w:val="restart"/>
          </w:tcPr>
          <w:p>
            <w:pPr>
              <w:pStyle w:val="TableParagraph"/>
              <w:rPr>
                <w:sz w:val="22"/>
              </w:rPr>
            </w:pPr>
          </w:p>
        </w:tc>
        <w:tc>
          <w:tcPr>
            <w:tcW w:w="563" w:type="dxa"/>
          </w:tcPr>
          <w:p>
            <w:pPr>
              <w:pStyle w:val="TableParagraph"/>
              <w:spacing w:before="159"/>
              <w:ind w:left="121"/>
              <w:rPr>
                <w:sz w:val="24"/>
              </w:rPr>
            </w:pPr>
            <w:r>
              <w:rPr>
                <w:spacing w:val="-5"/>
                <w:sz w:val="24"/>
              </w:rPr>
              <w:t>А,</w:t>
            </w:r>
          </w:p>
          <w:p>
            <w:pPr>
              <w:pStyle w:val="TableParagraph"/>
              <w:spacing w:before="22"/>
              <w:ind w:left="117"/>
              <w:rPr>
                <w:sz w:val="24"/>
              </w:rPr>
            </w:pPr>
            <w:r>
              <w:rPr>
                <w:spacing w:val="-10"/>
                <w:sz w:val="24"/>
              </w:rPr>
              <w:t>П</w:t>
            </w:r>
          </w:p>
        </w:tc>
        <w:tc>
          <w:tcPr>
            <w:tcW w:w="1473" w:type="dxa"/>
          </w:tcPr>
          <w:p>
            <w:pPr>
              <w:pStyle w:val="TableParagraph"/>
              <w:spacing w:before="140"/>
              <w:ind w:left="182"/>
              <w:rPr>
                <w:sz w:val="24"/>
              </w:rPr>
            </w:pPr>
            <w:r>
              <w:rPr>
                <w:spacing w:val="-2"/>
                <w:sz w:val="24"/>
              </w:rPr>
              <w:t>Контрагент</w:t>
            </w:r>
          </w:p>
          <w:p>
            <w:pPr>
              <w:pStyle w:val="TableParagraph"/>
              <w:spacing w:before="41"/>
              <w:ind w:left="182"/>
              <w:rPr>
                <w:sz w:val="24"/>
              </w:rPr>
            </w:pPr>
            <w:r>
              <w:rPr>
                <w:spacing w:val="-10"/>
                <w:sz w:val="24"/>
              </w:rPr>
              <w:t>ы</w:t>
            </w:r>
          </w:p>
        </w:tc>
        <w:tc>
          <w:tcPr>
            <w:tcW w:w="1382" w:type="dxa"/>
          </w:tcPr>
          <w:p>
            <w:pPr>
              <w:pStyle w:val="TableParagraph"/>
              <w:tabs>
                <w:tab w:pos="754" w:val="left" w:leader="none"/>
              </w:tabs>
              <w:spacing w:line="310" w:lineRule="atLeast" w:before="111"/>
              <w:ind w:left="117" w:right="100"/>
              <w:rPr>
                <w:sz w:val="24"/>
              </w:rPr>
            </w:pPr>
            <w:r>
              <w:rPr>
                <w:spacing w:val="-2"/>
                <w:sz w:val="24"/>
              </w:rPr>
              <w:t>Договоры</w:t>
            </w:r>
            <w:r>
              <w:rPr>
                <w:spacing w:val="40"/>
                <w:sz w:val="24"/>
              </w:rPr>
              <w:t> </w:t>
            </w:r>
            <w:r>
              <w:rPr>
                <w:spacing w:val="-10"/>
                <w:sz w:val="24"/>
              </w:rPr>
              <w:t>и</w:t>
            </w:r>
            <w:r>
              <w:rPr>
                <w:sz w:val="24"/>
              </w:rPr>
              <w:tab/>
            </w:r>
            <w:r>
              <w:rPr>
                <w:spacing w:val="-4"/>
                <w:sz w:val="24"/>
              </w:rPr>
              <w:t>иные</w:t>
            </w:r>
          </w:p>
        </w:tc>
        <w:tc>
          <w:tcPr>
            <w:tcW w:w="1157" w:type="dxa"/>
            <w:vMerge w:val="restart"/>
          </w:tcPr>
          <w:p>
            <w:pPr>
              <w:pStyle w:val="TableParagraph"/>
              <w:rPr>
                <w:sz w:val="22"/>
              </w:rPr>
            </w:pPr>
          </w:p>
        </w:tc>
      </w:tr>
      <w:tr>
        <w:trPr>
          <w:trHeight w:val="314" w:hRule="atLeast"/>
        </w:trPr>
        <w:tc>
          <w:tcPr>
            <w:tcW w:w="698" w:type="dxa"/>
          </w:tcPr>
          <w:p>
            <w:pPr>
              <w:pStyle w:val="TableParagraph"/>
              <w:rPr>
                <w:sz w:val="22"/>
              </w:rPr>
            </w:pPr>
          </w:p>
        </w:tc>
        <w:tc>
          <w:tcPr>
            <w:tcW w:w="2077" w:type="dxa"/>
          </w:tcPr>
          <w:p>
            <w:pPr>
              <w:pStyle w:val="TableParagraph"/>
              <w:spacing w:before="13"/>
              <w:ind w:left="109"/>
              <w:rPr>
                <w:sz w:val="24"/>
              </w:rPr>
            </w:pPr>
            <w:r>
              <w:rPr>
                <w:spacing w:val="-2"/>
                <w:sz w:val="24"/>
              </w:rPr>
              <w:t>материальных</w:t>
            </w:r>
          </w:p>
        </w:tc>
        <w:tc>
          <w:tcPr>
            <w:tcW w:w="451" w:type="dxa"/>
            <w:vMerge/>
            <w:tcBorders>
              <w:top w:val="nil"/>
            </w:tcBorders>
          </w:tcPr>
          <w:p>
            <w:pPr>
              <w:rPr>
                <w:sz w:val="2"/>
                <w:szCs w:val="2"/>
              </w:rPr>
            </w:pPr>
          </w:p>
        </w:tc>
        <w:tc>
          <w:tcPr>
            <w:tcW w:w="570" w:type="dxa"/>
            <w:vMerge/>
            <w:tcBorders>
              <w:top w:val="nil"/>
            </w:tcBorders>
          </w:tcPr>
          <w:p>
            <w:pPr>
              <w:rPr>
                <w:sz w:val="2"/>
                <w:szCs w:val="2"/>
              </w:rPr>
            </w:pPr>
          </w:p>
        </w:tc>
        <w:tc>
          <w:tcPr>
            <w:tcW w:w="563" w:type="dxa"/>
          </w:tcPr>
          <w:p>
            <w:pPr>
              <w:pStyle w:val="TableParagraph"/>
              <w:rPr>
                <w:sz w:val="22"/>
              </w:rPr>
            </w:pPr>
          </w:p>
        </w:tc>
        <w:tc>
          <w:tcPr>
            <w:tcW w:w="1473" w:type="dxa"/>
          </w:tcPr>
          <w:p>
            <w:pPr>
              <w:pStyle w:val="TableParagraph"/>
              <w:rPr>
                <w:sz w:val="22"/>
              </w:rPr>
            </w:pPr>
          </w:p>
        </w:tc>
        <w:tc>
          <w:tcPr>
            <w:tcW w:w="1382" w:type="dxa"/>
          </w:tcPr>
          <w:p>
            <w:pPr>
              <w:pStyle w:val="TableParagraph"/>
              <w:spacing w:before="13"/>
              <w:ind w:left="126"/>
              <w:rPr>
                <w:sz w:val="24"/>
              </w:rPr>
            </w:pPr>
            <w:r>
              <w:rPr>
                <w:spacing w:val="-2"/>
                <w:sz w:val="24"/>
              </w:rPr>
              <w:t>основания</w:t>
            </w:r>
          </w:p>
        </w:tc>
        <w:tc>
          <w:tcPr>
            <w:tcW w:w="1157" w:type="dxa"/>
            <w:vMerge/>
            <w:tcBorders>
              <w:top w:val="nil"/>
            </w:tcBorders>
          </w:tcPr>
          <w:p>
            <w:pPr>
              <w:rPr>
                <w:sz w:val="2"/>
                <w:szCs w:val="2"/>
              </w:rPr>
            </w:pPr>
          </w:p>
        </w:tc>
      </w:tr>
      <w:tr>
        <w:trPr>
          <w:trHeight w:val="295" w:hRule="atLeast"/>
        </w:trPr>
        <w:tc>
          <w:tcPr>
            <w:tcW w:w="698" w:type="dxa"/>
          </w:tcPr>
          <w:p>
            <w:pPr>
              <w:pStyle w:val="TableParagraph"/>
              <w:rPr>
                <w:sz w:val="22"/>
              </w:rPr>
            </w:pPr>
          </w:p>
        </w:tc>
        <w:tc>
          <w:tcPr>
            <w:tcW w:w="2077" w:type="dxa"/>
          </w:tcPr>
          <w:p>
            <w:pPr>
              <w:pStyle w:val="TableParagraph"/>
              <w:spacing w:line="256" w:lineRule="exact" w:before="19"/>
              <w:ind w:left="109"/>
              <w:rPr>
                <w:sz w:val="24"/>
              </w:rPr>
            </w:pPr>
            <w:r>
              <w:rPr>
                <w:spacing w:val="-2"/>
                <w:sz w:val="24"/>
              </w:rPr>
              <w:t>запасов</w:t>
            </w:r>
          </w:p>
        </w:tc>
        <w:tc>
          <w:tcPr>
            <w:tcW w:w="451" w:type="dxa"/>
            <w:vMerge/>
            <w:tcBorders>
              <w:top w:val="nil"/>
            </w:tcBorders>
          </w:tcPr>
          <w:p>
            <w:pPr>
              <w:rPr>
                <w:sz w:val="2"/>
                <w:szCs w:val="2"/>
              </w:rPr>
            </w:pPr>
          </w:p>
        </w:tc>
        <w:tc>
          <w:tcPr>
            <w:tcW w:w="570" w:type="dxa"/>
            <w:vMerge/>
            <w:tcBorders>
              <w:top w:val="nil"/>
            </w:tcBorders>
          </w:tcPr>
          <w:p>
            <w:pPr>
              <w:rPr>
                <w:sz w:val="2"/>
                <w:szCs w:val="2"/>
              </w:rPr>
            </w:pPr>
          </w:p>
        </w:tc>
        <w:tc>
          <w:tcPr>
            <w:tcW w:w="563" w:type="dxa"/>
          </w:tcPr>
          <w:p>
            <w:pPr>
              <w:pStyle w:val="TableParagraph"/>
              <w:rPr>
                <w:sz w:val="22"/>
              </w:rPr>
            </w:pPr>
          </w:p>
        </w:tc>
        <w:tc>
          <w:tcPr>
            <w:tcW w:w="1473" w:type="dxa"/>
          </w:tcPr>
          <w:p>
            <w:pPr>
              <w:pStyle w:val="TableParagraph"/>
              <w:rPr>
                <w:sz w:val="22"/>
              </w:rPr>
            </w:pPr>
          </w:p>
        </w:tc>
        <w:tc>
          <w:tcPr>
            <w:tcW w:w="1382" w:type="dxa"/>
          </w:tcPr>
          <w:p>
            <w:pPr>
              <w:pStyle w:val="TableParagraph"/>
              <w:spacing w:line="261" w:lineRule="exact" w:before="14"/>
              <w:ind w:left="117"/>
              <w:rPr>
                <w:sz w:val="24"/>
              </w:rPr>
            </w:pPr>
            <w:r>
              <w:rPr>
                <w:spacing w:val="-2"/>
                <w:sz w:val="24"/>
              </w:rPr>
              <w:t>возникнов</w:t>
            </w:r>
          </w:p>
        </w:tc>
        <w:tc>
          <w:tcPr>
            <w:tcW w:w="1157" w:type="dxa"/>
            <w:vMerge/>
            <w:tcBorders>
              <w:top w:val="nil"/>
            </w:tcBorders>
          </w:tcPr>
          <w:p>
            <w:pPr>
              <w:rPr>
                <w:sz w:val="2"/>
                <w:szCs w:val="2"/>
              </w:rPr>
            </w:pPr>
          </w:p>
        </w:tc>
      </w:tr>
    </w:tbl>
    <w:p>
      <w:pPr>
        <w:rPr>
          <w:sz w:val="2"/>
          <w:szCs w:val="2"/>
        </w:rPr>
      </w:pPr>
      <w:r>
        <w:rPr>
          <w:sz w:val="2"/>
          <w:szCs w:val="2"/>
        </w:rPr>
        <w:drawing>
          <wp:anchor distT="0" distB="0" distL="0" distR="0" allowOverlap="1" layoutInCell="1" locked="0" behindDoc="0" simplePos="0" relativeHeight="15961600">
            <wp:simplePos x="0" y="0"/>
            <wp:positionH relativeFrom="page">
              <wp:posOffset>0</wp:posOffset>
            </wp:positionH>
            <wp:positionV relativeFrom="page">
              <wp:posOffset>253</wp:posOffset>
            </wp:positionV>
            <wp:extent cx="7562215" cy="10691876"/>
            <wp:effectExtent l="0" t="0" r="0" b="0"/>
            <wp:wrapNone/>
            <wp:docPr id="459" name="Image 459"/>
            <wp:cNvGraphicFramePr>
              <a:graphicFrameLocks/>
            </wp:cNvGraphicFramePr>
            <a:graphic>
              <a:graphicData uri="http://schemas.openxmlformats.org/drawingml/2006/picture">
                <pic:pic>
                  <pic:nvPicPr>
                    <pic:cNvPr id="459" name="Image 459"/>
                    <pic:cNvPicPr/>
                  </pic:nvPicPr>
                  <pic:blipFill>
                    <a:blip r:embed="rId177" cstate="print"/>
                    <a:stretch>
                      <a:fillRect/>
                    </a:stretch>
                  </pic:blipFill>
                  <pic:spPr>
                    <a:xfrm>
                      <a:off x="0" y="0"/>
                      <a:ext cx="7562215" cy="10691876"/>
                    </a:xfrm>
                    <a:prstGeom prst="rect">
                      <a:avLst/>
                    </a:prstGeom>
                  </pic:spPr>
                </pic:pic>
              </a:graphicData>
            </a:graphic>
          </wp:anchor>
        </w:drawing>
      </w:r>
    </w:p>
    <w:p>
      <w:pPr>
        <w:spacing w:after="0"/>
        <w:rPr>
          <w:sz w:val="2"/>
          <w:szCs w:val="2"/>
        </w:rPr>
        <w:sectPr>
          <w:pgSz w:w="11910" w:h="16840"/>
          <w:pgMar w:header="0" w:footer="983" w:top="1180" w:bottom="1240" w:left="1275" w:right="141"/>
        </w:sectPr>
      </w:pPr>
    </w:p>
    <w:tbl>
      <w:tblPr>
        <w:tblW w:w="0" w:type="auto"/>
        <w:jc w:val="left"/>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98"/>
        <w:gridCol w:w="2086"/>
        <w:gridCol w:w="443"/>
        <w:gridCol w:w="571"/>
        <w:gridCol w:w="563"/>
        <w:gridCol w:w="1473"/>
        <w:gridCol w:w="1382"/>
        <w:gridCol w:w="1157"/>
      </w:tblGrid>
      <w:tr>
        <w:trPr>
          <w:trHeight w:val="1177" w:hRule="atLeast"/>
        </w:trPr>
        <w:tc>
          <w:tcPr>
            <w:tcW w:w="8373" w:type="dxa"/>
            <w:gridSpan w:val="8"/>
          </w:tcPr>
          <w:p>
            <w:pPr>
              <w:pStyle w:val="TableParagraph"/>
              <w:spacing w:line="265" w:lineRule="exact"/>
              <w:ind w:left="2848"/>
              <w:rPr>
                <w:sz w:val="24"/>
              </w:rPr>
            </w:pPr>
            <w:r>
              <w:rPr>
                <w:spacing w:val="-2"/>
                <w:sz w:val="24"/>
              </w:rPr>
              <w:t>Свойства</w:t>
            </w:r>
          </w:p>
          <w:p>
            <w:pPr>
              <w:pStyle w:val="TableParagraph"/>
              <w:spacing w:before="45"/>
              <w:ind w:left="2848"/>
              <w:rPr>
                <w:sz w:val="24"/>
              </w:rPr>
            </w:pPr>
            <w:r>
              <w:rPr>
                <w:spacing w:val="-2"/>
                <w:sz w:val="24"/>
              </w:rPr>
              <w:t>счета</w:t>
            </w:r>
          </w:p>
        </w:tc>
      </w:tr>
      <w:tr>
        <w:trPr>
          <w:trHeight w:val="1922" w:hRule="atLeast"/>
        </w:trPr>
        <w:tc>
          <w:tcPr>
            <w:tcW w:w="698" w:type="dxa"/>
          </w:tcPr>
          <w:p>
            <w:pPr>
              <w:pStyle w:val="TableParagraph"/>
              <w:rPr>
                <w:sz w:val="22"/>
              </w:rPr>
            </w:pPr>
          </w:p>
        </w:tc>
        <w:tc>
          <w:tcPr>
            <w:tcW w:w="2086" w:type="dxa"/>
          </w:tcPr>
          <w:p>
            <w:pPr>
              <w:pStyle w:val="TableParagraph"/>
              <w:rPr>
                <w:sz w:val="24"/>
              </w:rPr>
            </w:pPr>
          </w:p>
          <w:p>
            <w:pPr>
              <w:pStyle w:val="TableParagraph"/>
              <w:rPr>
                <w:sz w:val="24"/>
              </w:rPr>
            </w:pPr>
          </w:p>
          <w:p>
            <w:pPr>
              <w:pStyle w:val="TableParagraph"/>
              <w:rPr>
                <w:sz w:val="24"/>
              </w:rPr>
            </w:pPr>
          </w:p>
          <w:p>
            <w:pPr>
              <w:pStyle w:val="TableParagraph"/>
              <w:spacing w:before="162"/>
              <w:rPr>
                <w:sz w:val="24"/>
              </w:rPr>
            </w:pPr>
          </w:p>
          <w:p>
            <w:pPr>
              <w:pStyle w:val="TableParagraph"/>
              <w:spacing w:line="320" w:lineRule="atLeast" w:before="1"/>
              <w:ind w:left="747" w:hanging="475"/>
              <w:rPr>
                <w:sz w:val="24"/>
              </w:rPr>
            </w:pPr>
            <w:r>
              <w:rPr>
                <w:spacing w:val="-2"/>
                <w:sz w:val="24"/>
              </w:rPr>
              <w:t>Наименование счета</w:t>
            </w:r>
          </w:p>
        </w:tc>
        <w:tc>
          <w:tcPr>
            <w:tcW w:w="443" w:type="dxa"/>
            <w:vMerge w:val="restart"/>
          </w:tcPr>
          <w:p>
            <w:pPr>
              <w:pStyle w:val="TableParagraph"/>
              <w:rPr>
                <w:sz w:val="24"/>
              </w:rPr>
            </w:pPr>
          </w:p>
          <w:p>
            <w:pPr>
              <w:pStyle w:val="TableParagraph"/>
              <w:rPr>
                <w:sz w:val="24"/>
              </w:rPr>
            </w:pPr>
          </w:p>
          <w:p>
            <w:pPr>
              <w:pStyle w:val="TableParagraph"/>
              <w:spacing w:before="38"/>
              <w:rPr>
                <w:sz w:val="24"/>
              </w:rPr>
            </w:pPr>
          </w:p>
          <w:p>
            <w:pPr>
              <w:pStyle w:val="TableParagraph"/>
              <w:spacing w:line="136" w:lineRule="auto"/>
              <w:ind w:left="150" w:right="179" w:hanging="1"/>
              <w:jc w:val="center"/>
              <w:rPr>
                <w:sz w:val="24"/>
              </w:rPr>
            </w:pPr>
            <w:r>
              <w:rPr>
                <w:spacing w:val="-122"/>
                <w:w w:val="87"/>
                <w:position w:val="-9"/>
                <w:sz w:val="24"/>
              </w:rPr>
              <w:t>о</w:t>
            </w:r>
            <w:r>
              <w:rPr>
                <w:spacing w:val="-10"/>
                <w:w w:val="73"/>
                <w:sz w:val="24"/>
              </w:rPr>
              <w:t>н</w:t>
            </w:r>
            <w:r>
              <w:rPr>
                <w:spacing w:val="-5"/>
                <w:w w:val="80"/>
                <w:sz w:val="24"/>
              </w:rPr>
              <w:t> </w:t>
            </w:r>
            <w:r>
              <w:rPr>
                <w:spacing w:val="-5"/>
                <w:w w:val="50"/>
                <w:sz w:val="24"/>
              </w:rPr>
              <w:t>сс</w:t>
            </w:r>
          </w:p>
          <w:p>
            <w:pPr>
              <w:pStyle w:val="TableParagraph"/>
              <w:spacing w:line="141" w:lineRule="auto" w:before="257"/>
              <w:ind w:left="5" w:right="29"/>
              <w:jc w:val="center"/>
              <w:rPr>
                <w:sz w:val="24"/>
              </w:rPr>
            </w:pPr>
            <w:r>
              <w:rPr>
                <w:spacing w:val="-112"/>
                <w:w w:val="82"/>
                <w:position w:val="-12"/>
                <w:sz w:val="24"/>
              </w:rPr>
              <w:t>Е</w:t>
            </w:r>
            <w:r>
              <w:rPr>
                <w:spacing w:val="-5"/>
                <w:w w:val="98"/>
                <w:sz w:val="24"/>
              </w:rPr>
              <w:t>2</w:t>
            </w:r>
          </w:p>
          <w:p>
            <w:pPr>
              <w:pStyle w:val="TableParagraph"/>
              <w:spacing w:line="112" w:lineRule="auto"/>
              <w:ind w:right="29"/>
              <w:jc w:val="center"/>
              <w:rPr>
                <w:sz w:val="24"/>
              </w:rPr>
            </w:pPr>
            <w:r>
              <w:rPr>
                <w:spacing w:val="-80"/>
                <w:w w:val="105"/>
                <w:position w:val="-10"/>
                <w:sz w:val="24"/>
              </w:rPr>
              <w:t>о</w:t>
            </w:r>
            <w:r>
              <w:rPr>
                <w:spacing w:val="32"/>
                <w:w w:val="60"/>
                <w:sz w:val="24"/>
              </w:rPr>
              <w:t>га</w:t>
            </w:r>
          </w:p>
          <w:p>
            <w:pPr>
              <w:pStyle w:val="TableParagraph"/>
              <w:spacing w:line="110" w:lineRule="auto"/>
              <w:ind w:left="5" w:right="29"/>
              <w:jc w:val="center"/>
              <w:rPr>
                <w:sz w:val="24"/>
              </w:rPr>
            </w:pPr>
            <w:r>
              <w:rPr>
                <w:spacing w:val="-5"/>
                <w:w w:val="70"/>
                <w:sz w:val="24"/>
              </w:rPr>
              <w:t>г</w:t>
            </w:r>
            <w:r>
              <w:rPr>
                <w:spacing w:val="-5"/>
                <w:w w:val="70"/>
                <w:position w:val="-11"/>
                <w:sz w:val="24"/>
              </w:rPr>
              <w:t>н</w:t>
            </w:r>
            <w:r>
              <w:rPr>
                <w:spacing w:val="-5"/>
                <w:w w:val="70"/>
                <w:sz w:val="24"/>
              </w:rPr>
              <w:t>а</w:t>
            </w:r>
          </w:p>
          <w:p>
            <w:pPr>
              <w:pStyle w:val="TableParagraph"/>
              <w:spacing w:line="120" w:lineRule="auto"/>
              <w:ind w:left="5" w:right="29"/>
              <w:jc w:val="center"/>
              <w:rPr>
                <w:sz w:val="24"/>
              </w:rPr>
            </w:pPr>
            <w:r>
              <w:rPr>
                <w:spacing w:val="-124"/>
                <w:position w:val="-10"/>
                <w:sz w:val="24"/>
              </w:rPr>
              <w:t>о</w:t>
            </w:r>
            <w:r>
              <w:rPr>
                <w:spacing w:val="-7"/>
                <w:sz w:val="24"/>
              </w:rPr>
              <w:t>о</w:t>
            </w:r>
          </w:p>
          <w:p>
            <w:pPr>
              <w:pStyle w:val="TableParagraph"/>
              <w:spacing w:line="139" w:lineRule="auto"/>
              <w:ind w:left="5" w:right="29"/>
              <w:jc w:val="center"/>
              <w:rPr>
                <w:sz w:val="24"/>
              </w:rPr>
            </w:pPr>
            <w:r>
              <w:rPr>
                <w:spacing w:val="-5"/>
                <w:w w:val="65"/>
                <w:sz w:val="24"/>
              </w:rPr>
              <w:t>с</w:t>
            </w:r>
            <w:r>
              <w:rPr>
                <w:spacing w:val="-5"/>
                <w:w w:val="65"/>
                <w:position w:val="-12"/>
                <w:sz w:val="24"/>
              </w:rPr>
              <w:t>К</w:t>
            </w:r>
            <w:r>
              <w:rPr>
                <w:spacing w:val="-5"/>
                <w:w w:val="65"/>
                <w:sz w:val="24"/>
              </w:rPr>
              <w:t>с</w:t>
            </w:r>
          </w:p>
          <w:p>
            <w:pPr>
              <w:pStyle w:val="TableParagraph"/>
              <w:spacing w:line="158" w:lineRule="auto"/>
              <w:ind w:left="5" w:right="29"/>
              <w:jc w:val="center"/>
              <w:rPr>
                <w:sz w:val="24"/>
              </w:rPr>
            </w:pPr>
            <w:r>
              <w:rPr>
                <w:spacing w:val="-117"/>
                <w:w w:val="102"/>
                <w:position w:val="-11"/>
                <w:sz w:val="24"/>
              </w:rPr>
              <w:t>о</w:t>
            </w:r>
            <w:r>
              <w:rPr>
                <w:spacing w:val="-5"/>
                <w:w w:val="98"/>
                <w:sz w:val="24"/>
              </w:rPr>
              <w:t>ч</w:t>
            </w:r>
          </w:p>
        </w:tc>
        <w:tc>
          <w:tcPr>
            <w:tcW w:w="571" w:type="dxa"/>
            <w:vMerge w:val="restart"/>
          </w:tcPr>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spacing w:before="94"/>
              <w:rPr>
                <w:sz w:val="14"/>
              </w:rPr>
            </w:pPr>
          </w:p>
          <w:p>
            <w:pPr>
              <w:pStyle w:val="TableParagraph"/>
              <w:spacing w:line="172" w:lineRule="auto" w:before="1"/>
              <w:ind w:left="234" w:right="218" w:firstLine="5"/>
              <w:jc w:val="both"/>
              <w:rPr>
                <w:sz w:val="14"/>
              </w:rPr>
            </w:pPr>
            <w:r>
              <w:rPr>
                <w:spacing w:val="-8"/>
                <w:sz w:val="14"/>
              </w:rPr>
              <w:t>га</w:t>
            </w:r>
            <w:r>
              <w:rPr>
                <w:spacing w:val="40"/>
                <w:sz w:val="14"/>
              </w:rPr>
              <w:t> </w:t>
            </w:r>
            <w:r>
              <w:rPr>
                <w:spacing w:val="-6"/>
                <w:sz w:val="14"/>
              </w:rPr>
              <w:t>га</w:t>
            </w:r>
            <w:r>
              <w:rPr>
                <w:spacing w:val="-6"/>
                <w:w w:val="145"/>
                <w:sz w:val="14"/>
              </w:rPr>
              <w:t> </w:t>
            </w:r>
            <w:r>
              <w:rPr>
                <w:spacing w:val="-10"/>
                <w:w w:val="145"/>
                <w:sz w:val="14"/>
              </w:rPr>
              <w:t>о о </w:t>
            </w:r>
            <w:r>
              <w:rPr>
                <w:spacing w:val="-10"/>
                <w:w w:val="105"/>
                <w:sz w:val="14"/>
              </w:rPr>
              <w:t>И</w:t>
            </w:r>
          </w:p>
          <w:p>
            <w:pPr>
              <w:pStyle w:val="TableParagraph"/>
              <w:spacing w:line="95" w:lineRule="exact"/>
              <w:ind w:left="15"/>
              <w:jc w:val="center"/>
              <w:rPr>
                <w:sz w:val="14"/>
              </w:rPr>
            </w:pPr>
            <w:r>
              <w:rPr>
                <w:spacing w:val="-5"/>
                <w:w w:val="95"/>
                <w:sz w:val="14"/>
              </w:rPr>
              <w:t>ей</w:t>
            </w:r>
          </w:p>
          <w:p>
            <w:pPr>
              <w:pStyle w:val="TableParagraph"/>
              <w:spacing w:line="113" w:lineRule="exact"/>
              <w:ind w:left="21"/>
              <w:jc w:val="center"/>
              <w:rPr>
                <w:sz w:val="14"/>
              </w:rPr>
            </w:pPr>
            <w:r>
              <w:rPr>
                <w:spacing w:val="-10"/>
                <w:w w:val="125"/>
                <w:sz w:val="14"/>
              </w:rPr>
              <w:t>Ч</w:t>
            </w:r>
          </w:p>
          <w:p>
            <w:pPr>
              <w:pStyle w:val="TableParagraph"/>
              <w:spacing w:line="192" w:lineRule="auto"/>
              <w:ind w:left="177" w:right="212" w:firstLine="52"/>
              <w:jc w:val="center"/>
              <w:rPr>
                <w:sz w:val="14"/>
              </w:rPr>
            </w:pPr>
            <w:r>
              <w:rPr>
                <w:spacing w:val="-10"/>
                <w:sz w:val="14"/>
              </w:rPr>
              <w:t>ей</w:t>
            </w:r>
            <w:r>
              <w:rPr>
                <w:spacing w:val="40"/>
                <w:w w:val="105"/>
                <w:sz w:val="14"/>
              </w:rPr>
              <w:t> </w:t>
            </w:r>
            <w:r>
              <w:rPr>
                <w:spacing w:val="-10"/>
                <w:w w:val="105"/>
                <w:sz w:val="14"/>
              </w:rPr>
              <w:t>Ю</w:t>
            </w:r>
          </w:p>
          <w:p>
            <w:pPr>
              <w:pStyle w:val="TableParagraph"/>
              <w:spacing w:line="94" w:lineRule="exact"/>
              <w:ind w:left="15"/>
              <w:jc w:val="center"/>
              <w:rPr>
                <w:sz w:val="14"/>
              </w:rPr>
            </w:pPr>
            <w:r>
              <w:rPr>
                <w:spacing w:val="-5"/>
                <w:w w:val="95"/>
                <w:sz w:val="14"/>
              </w:rPr>
              <w:t>ей</w:t>
            </w:r>
          </w:p>
          <w:p>
            <w:pPr>
              <w:pStyle w:val="TableParagraph"/>
              <w:spacing w:line="143" w:lineRule="exact"/>
              <w:ind w:left="158" w:right="192"/>
              <w:jc w:val="center"/>
              <w:rPr>
                <w:sz w:val="14"/>
              </w:rPr>
            </w:pPr>
            <w:r>
              <w:rPr>
                <w:spacing w:val="-5"/>
                <w:w w:val="95"/>
                <w:sz w:val="14"/>
              </w:rPr>
              <w:t>СП</w:t>
            </w:r>
          </w:p>
          <w:p>
            <w:pPr>
              <w:pStyle w:val="TableParagraph"/>
              <w:spacing w:before="17"/>
              <w:rPr>
                <w:sz w:val="14"/>
              </w:rPr>
            </w:pPr>
          </w:p>
          <w:p>
            <w:pPr>
              <w:pStyle w:val="TableParagraph"/>
              <w:spacing w:line="194" w:lineRule="auto"/>
              <w:ind w:left="218" w:right="201"/>
              <w:jc w:val="center"/>
              <w:rPr>
                <w:sz w:val="14"/>
              </w:rPr>
            </w:pPr>
            <w:r>
              <w:rPr>
                <w:spacing w:val="-10"/>
                <w:w w:val="115"/>
                <w:sz w:val="14"/>
              </w:rPr>
              <w:t>С</w:t>
            </w:r>
            <w:r>
              <w:rPr>
                <w:spacing w:val="40"/>
                <w:w w:val="115"/>
                <w:sz w:val="14"/>
              </w:rPr>
              <w:t> </w:t>
            </w:r>
            <w:r>
              <w:rPr>
                <w:spacing w:val="-10"/>
                <w:w w:val="115"/>
                <w:sz w:val="14"/>
              </w:rPr>
              <w:t>К</w:t>
            </w:r>
          </w:p>
          <w:p>
            <w:pPr>
              <w:pStyle w:val="TableParagraph"/>
              <w:spacing w:line="149" w:lineRule="exact"/>
              <w:ind w:right="33"/>
              <w:jc w:val="center"/>
              <w:rPr>
                <w:sz w:val="14"/>
              </w:rPr>
            </w:pPr>
            <w:r>
              <w:rPr>
                <w:spacing w:val="-10"/>
                <w:w w:val="215"/>
                <w:sz w:val="14"/>
              </w:rPr>
              <w:t>н</w:t>
            </w:r>
          </w:p>
        </w:tc>
        <w:tc>
          <w:tcPr>
            <w:tcW w:w="563" w:type="dxa"/>
            <w:vMerge w:val="restart"/>
          </w:tcPr>
          <w:p>
            <w:pPr>
              <w:pStyle w:val="TableParagraph"/>
              <w:rPr>
                <w:sz w:val="14"/>
              </w:rPr>
            </w:pPr>
          </w:p>
          <w:p>
            <w:pPr>
              <w:pStyle w:val="TableParagraph"/>
              <w:rPr>
                <w:sz w:val="14"/>
              </w:rPr>
            </w:pPr>
          </w:p>
          <w:p>
            <w:pPr>
              <w:pStyle w:val="TableParagraph"/>
              <w:spacing w:before="102"/>
              <w:rPr>
                <w:sz w:val="14"/>
              </w:rPr>
            </w:pPr>
          </w:p>
          <w:p>
            <w:pPr>
              <w:pStyle w:val="TableParagraph"/>
              <w:spacing w:line="145" w:lineRule="exact"/>
              <w:ind w:left="221"/>
              <w:rPr>
                <w:sz w:val="14"/>
              </w:rPr>
            </w:pPr>
            <w:r>
              <w:rPr>
                <w:spacing w:val="-5"/>
                <w:w w:val="105"/>
                <w:sz w:val="14"/>
              </w:rPr>
              <w:t>3S</w:t>
            </w:r>
          </w:p>
          <w:p>
            <w:pPr>
              <w:pStyle w:val="TableParagraph"/>
              <w:spacing w:line="142" w:lineRule="exact"/>
              <w:ind w:left="273"/>
              <w:rPr>
                <w:sz w:val="14"/>
              </w:rPr>
            </w:pPr>
            <w:r>
              <w:rPr>
                <w:spacing w:val="-10"/>
                <w:w w:val="150"/>
                <w:sz w:val="14"/>
              </w:rPr>
              <w:t>3</w:t>
            </w:r>
          </w:p>
          <w:p>
            <w:pPr>
              <w:pStyle w:val="TableParagraph"/>
              <w:spacing w:line="170" w:lineRule="auto" w:before="34"/>
              <w:ind w:left="268" w:right="176" w:firstLine="5"/>
              <w:jc w:val="both"/>
              <w:rPr>
                <w:sz w:val="14"/>
              </w:rPr>
            </w:pPr>
            <w:r>
              <w:rPr>
                <w:spacing w:val="-10"/>
                <w:w w:val="140"/>
                <w:sz w:val="14"/>
              </w:rPr>
              <w:t>к</w:t>
            </w:r>
            <w:r>
              <w:rPr>
                <w:spacing w:val="-6"/>
                <w:w w:val="140"/>
                <w:sz w:val="14"/>
              </w:rPr>
              <w:t> </w:t>
            </w:r>
            <w:r>
              <w:rPr>
                <w:spacing w:val="-6"/>
                <w:w w:val="60"/>
                <w:sz w:val="14"/>
              </w:rPr>
              <w:t>CQ</w:t>
            </w:r>
            <w:r>
              <w:rPr>
                <w:spacing w:val="40"/>
                <w:w w:val="120"/>
                <w:sz w:val="14"/>
              </w:rPr>
              <w:t> </w:t>
            </w:r>
            <w:r>
              <w:rPr>
                <w:spacing w:val="-10"/>
                <w:w w:val="120"/>
                <w:sz w:val="14"/>
              </w:rPr>
              <w:t>S</w:t>
            </w:r>
            <w:r>
              <w:rPr>
                <w:spacing w:val="40"/>
                <w:w w:val="120"/>
                <w:sz w:val="14"/>
              </w:rPr>
              <w:t> </w:t>
            </w:r>
            <w:r>
              <w:rPr>
                <w:spacing w:val="-10"/>
                <w:w w:val="115"/>
                <w:sz w:val="14"/>
              </w:rPr>
              <w:t>О</w:t>
            </w:r>
          </w:p>
          <w:p>
            <w:pPr>
              <w:pStyle w:val="TableParagraph"/>
              <w:spacing w:line="151" w:lineRule="exact"/>
              <w:ind w:left="268"/>
              <w:rPr>
                <w:sz w:val="14"/>
              </w:rPr>
            </w:pPr>
            <w:r>
              <w:rPr>
                <w:spacing w:val="-10"/>
                <w:w w:val="165"/>
                <w:sz w:val="14"/>
              </w:rPr>
              <w:t>£</w:t>
            </w:r>
          </w:p>
          <w:p>
            <w:pPr>
              <w:pStyle w:val="TableParagraph"/>
              <w:spacing w:before="45"/>
              <w:ind w:left="221"/>
              <w:rPr>
                <w:sz w:val="14"/>
              </w:rPr>
            </w:pPr>
            <w:r>
              <w:rPr>
                <w:spacing w:val="-10"/>
                <w:w w:val="255"/>
                <w:sz w:val="14"/>
              </w:rPr>
              <w:t>с</w:t>
            </w:r>
          </w:p>
          <w:p>
            <w:pPr>
              <w:pStyle w:val="TableParagraph"/>
              <w:spacing w:before="127"/>
              <w:ind w:left="273" w:hanging="53"/>
              <w:rPr>
                <w:sz w:val="14"/>
              </w:rPr>
            </w:pPr>
            <w:r>
              <w:rPr>
                <w:spacing w:val="-10"/>
                <w:w w:val="150"/>
                <w:sz w:val="14"/>
              </w:rPr>
              <w:t>®</w:t>
            </w:r>
          </w:p>
          <w:p>
            <w:pPr>
              <w:pStyle w:val="TableParagraph"/>
              <w:spacing w:line="194" w:lineRule="auto" w:before="27"/>
              <w:ind w:left="273" w:right="174"/>
              <w:rPr>
                <w:sz w:val="14"/>
              </w:rPr>
            </w:pPr>
            <w:r>
              <w:rPr>
                <w:spacing w:val="-6"/>
                <w:w w:val="90"/>
                <w:sz w:val="14"/>
              </w:rPr>
              <w:t>га</w:t>
            </w:r>
            <w:r>
              <w:rPr>
                <w:spacing w:val="40"/>
                <w:sz w:val="14"/>
              </w:rPr>
              <w:t> </w:t>
            </w:r>
            <w:r>
              <w:rPr>
                <w:spacing w:val="-10"/>
                <w:sz w:val="14"/>
              </w:rPr>
              <w:t>И</w:t>
            </w:r>
          </w:p>
          <w:p>
            <w:pPr>
              <w:pStyle w:val="TableParagraph"/>
              <w:spacing w:line="100" w:lineRule="exact"/>
              <w:ind w:left="273"/>
              <w:rPr>
                <w:sz w:val="14"/>
              </w:rPr>
            </w:pPr>
            <w:r>
              <w:rPr>
                <w:spacing w:val="-5"/>
                <w:sz w:val="14"/>
              </w:rPr>
              <w:t>га</w:t>
            </w:r>
          </w:p>
          <w:p>
            <w:pPr>
              <w:pStyle w:val="TableParagraph"/>
              <w:spacing w:line="199" w:lineRule="auto" w:before="7"/>
              <w:ind w:left="273" w:right="172"/>
              <w:rPr>
                <w:sz w:val="14"/>
              </w:rPr>
            </w:pPr>
            <w:r>
              <w:rPr>
                <w:spacing w:val="-10"/>
                <w:w w:val="115"/>
                <w:sz w:val="14"/>
              </w:rPr>
              <w:t>К</w:t>
            </w:r>
            <w:r>
              <w:rPr>
                <w:spacing w:val="40"/>
                <w:w w:val="120"/>
                <w:sz w:val="14"/>
              </w:rPr>
              <w:t> </w:t>
            </w:r>
            <w:r>
              <w:rPr>
                <w:spacing w:val="-10"/>
                <w:w w:val="120"/>
                <w:sz w:val="14"/>
              </w:rPr>
              <w:t>Ё</w:t>
            </w:r>
          </w:p>
          <w:p>
            <w:pPr>
              <w:pStyle w:val="TableParagraph"/>
              <w:spacing w:before="15"/>
              <w:ind w:left="216"/>
              <w:rPr>
                <w:sz w:val="24"/>
              </w:rPr>
            </w:pPr>
            <w:r>
              <w:rPr>
                <w:spacing w:val="-10"/>
                <w:w w:val="120"/>
                <w:sz w:val="24"/>
              </w:rPr>
              <w:t>&lt;</w:t>
            </w:r>
          </w:p>
          <w:p>
            <w:pPr>
              <w:pStyle w:val="TableParagraph"/>
              <w:spacing w:line="201" w:lineRule="auto" w:before="165"/>
              <w:ind w:left="221" w:right="178" w:firstLine="53"/>
              <w:jc w:val="both"/>
              <w:rPr>
                <w:sz w:val="14"/>
              </w:rPr>
            </w:pPr>
            <w:r>
              <w:rPr>
                <w:spacing w:val="-10"/>
                <w:w w:val="175"/>
                <w:sz w:val="14"/>
              </w:rPr>
              <w:t>с к </w:t>
            </w:r>
            <w:r>
              <w:rPr>
                <w:spacing w:val="-10"/>
                <w:w w:val="195"/>
                <w:sz w:val="14"/>
              </w:rPr>
              <w:t>н</w:t>
            </w:r>
          </w:p>
        </w:tc>
        <w:tc>
          <w:tcPr>
            <w:tcW w:w="1473" w:type="dxa"/>
          </w:tcPr>
          <w:p>
            <w:pPr>
              <w:pStyle w:val="TableParagraph"/>
              <w:rPr>
                <w:sz w:val="22"/>
              </w:rPr>
            </w:pPr>
          </w:p>
        </w:tc>
        <w:tc>
          <w:tcPr>
            <w:tcW w:w="1382" w:type="dxa"/>
            <w:vMerge w:val="restart"/>
          </w:tcPr>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spacing w:before="73"/>
              <w:rPr>
                <w:sz w:val="24"/>
              </w:rPr>
            </w:pPr>
          </w:p>
          <w:p>
            <w:pPr>
              <w:pStyle w:val="TableParagraph"/>
              <w:spacing w:line="276" w:lineRule="auto" w:before="1"/>
              <w:ind w:left="632" w:right="190" w:hanging="437"/>
              <w:rPr>
                <w:sz w:val="24"/>
              </w:rPr>
            </w:pPr>
            <w:r>
              <w:rPr>
                <w:spacing w:val="-2"/>
                <w:sz w:val="24"/>
              </w:rPr>
              <w:t>Субконто </w:t>
            </w:r>
            <w:r>
              <w:rPr>
                <w:spacing w:val="-10"/>
                <w:sz w:val="24"/>
              </w:rPr>
              <w:t>2</w:t>
            </w:r>
          </w:p>
        </w:tc>
        <w:tc>
          <w:tcPr>
            <w:tcW w:w="1157" w:type="dxa"/>
            <w:vMerge w:val="restart"/>
          </w:tcPr>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spacing w:before="73"/>
              <w:rPr>
                <w:sz w:val="24"/>
              </w:rPr>
            </w:pPr>
          </w:p>
          <w:p>
            <w:pPr>
              <w:pStyle w:val="TableParagraph"/>
              <w:spacing w:line="276" w:lineRule="auto" w:before="1"/>
              <w:ind w:left="109" w:right="41" w:firstLine="10"/>
              <w:rPr>
                <w:sz w:val="24"/>
              </w:rPr>
            </w:pPr>
            <w:r>
              <w:rPr>
                <w:spacing w:val="-2"/>
                <w:sz w:val="24"/>
              </w:rPr>
              <w:t>Субконто </w:t>
            </w:r>
            <w:r>
              <w:rPr>
                <w:spacing w:val="-10"/>
                <w:sz w:val="24"/>
              </w:rPr>
              <w:t>3</w:t>
            </w:r>
          </w:p>
        </w:tc>
      </w:tr>
      <w:tr>
        <w:trPr>
          <w:trHeight w:val="1955" w:hRule="atLeast"/>
        </w:trPr>
        <w:tc>
          <w:tcPr>
            <w:tcW w:w="698" w:type="dxa"/>
          </w:tcPr>
          <w:p>
            <w:pPr>
              <w:pStyle w:val="TableParagraph"/>
              <w:rPr>
                <w:sz w:val="22"/>
              </w:rPr>
            </w:pPr>
          </w:p>
        </w:tc>
        <w:tc>
          <w:tcPr>
            <w:tcW w:w="2086" w:type="dxa"/>
          </w:tcPr>
          <w:p>
            <w:pPr>
              <w:pStyle w:val="TableParagraph"/>
              <w:rPr>
                <w:sz w:val="22"/>
              </w:rPr>
            </w:pPr>
          </w:p>
        </w:tc>
        <w:tc>
          <w:tcPr>
            <w:tcW w:w="443" w:type="dxa"/>
            <w:vMerge/>
            <w:tcBorders>
              <w:top w:val="nil"/>
            </w:tcBorders>
          </w:tcPr>
          <w:p>
            <w:pPr>
              <w:rPr>
                <w:sz w:val="2"/>
                <w:szCs w:val="2"/>
              </w:rPr>
            </w:pPr>
          </w:p>
        </w:tc>
        <w:tc>
          <w:tcPr>
            <w:tcW w:w="571" w:type="dxa"/>
            <w:vMerge/>
            <w:tcBorders>
              <w:top w:val="nil"/>
            </w:tcBorders>
          </w:tcPr>
          <w:p>
            <w:pPr>
              <w:rPr>
                <w:sz w:val="2"/>
                <w:szCs w:val="2"/>
              </w:rPr>
            </w:pPr>
          </w:p>
        </w:tc>
        <w:tc>
          <w:tcPr>
            <w:tcW w:w="563" w:type="dxa"/>
            <w:vMerge/>
            <w:tcBorders>
              <w:top w:val="nil"/>
            </w:tcBorders>
          </w:tcPr>
          <w:p>
            <w:pPr>
              <w:rPr>
                <w:sz w:val="2"/>
                <w:szCs w:val="2"/>
              </w:rPr>
            </w:pPr>
          </w:p>
        </w:tc>
        <w:tc>
          <w:tcPr>
            <w:tcW w:w="1473" w:type="dxa"/>
          </w:tcPr>
          <w:p>
            <w:pPr>
              <w:pStyle w:val="TableParagraph"/>
              <w:spacing w:line="241" w:lineRule="exact"/>
              <w:ind w:left="186"/>
              <w:rPr>
                <w:sz w:val="24"/>
              </w:rPr>
            </w:pPr>
            <w:r>
              <w:rPr>
                <w:sz w:val="24"/>
              </w:rPr>
              <w:t>Субконто </w:t>
            </w:r>
            <w:r>
              <w:rPr>
                <w:spacing w:val="-10"/>
                <w:sz w:val="24"/>
              </w:rPr>
              <w:t>1</w:t>
            </w:r>
          </w:p>
        </w:tc>
        <w:tc>
          <w:tcPr>
            <w:tcW w:w="1382" w:type="dxa"/>
            <w:vMerge/>
            <w:tcBorders>
              <w:top w:val="nil"/>
            </w:tcBorders>
          </w:tcPr>
          <w:p>
            <w:pPr>
              <w:rPr>
                <w:sz w:val="2"/>
                <w:szCs w:val="2"/>
              </w:rPr>
            </w:pPr>
          </w:p>
        </w:tc>
        <w:tc>
          <w:tcPr>
            <w:tcW w:w="1157" w:type="dxa"/>
            <w:vMerge/>
            <w:tcBorders>
              <w:top w:val="nil"/>
            </w:tcBorders>
          </w:tcPr>
          <w:p>
            <w:pPr>
              <w:rPr>
                <w:sz w:val="2"/>
                <w:szCs w:val="2"/>
              </w:rPr>
            </w:pPr>
          </w:p>
        </w:tc>
      </w:tr>
      <w:tr>
        <w:trPr>
          <w:trHeight w:val="666" w:hRule="atLeast"/>
        </w:trPr>
        <w:tc>
          <w:tcPr>
            <w:tcW w:w="698" w:type="dxa"/>
          </w:tcPr>
          <w:p>
            <w:pPr>
              <w:pStyle w:val="TableParagraph"/>
              <w:spacing w:before="57"/>
              <w:rPr>
                <w:sz w:val="24"/>
              </w:rPr>
            </w:pPr>
          </w:p>
          <w:p>
            <w:pPr>
              <w:pStyle w:val="TableParagraph"/>
              <w:ind w:left="92"/>
              <w:rPr>
                <w:sz w:val="24"/>
              </w:rPr>
            </w:pPr>
            <w:r>
              <w:rPr>
                <w:spacing w:val="-5"/>
                <w:sz w:val="24"/>
              </w:rPr>
              <w:t>Код</w:t>
            </w:r>
          </w:p>
        </w:tc>
        <w:tc>
          <w:tcPr>
            <w:tcW w:w="2086" w:type="dxa"/>
          </w:tcPr>
          <w:p>
            <w:pPr>
              <w:pStyle w:val="TableParagraph"/>
              <w:rPr>
                <w:sz w:val="22"/>
              </w:rPr>
            </w:pPr>
          </w:p>
        </w:tc>
        <w:tc>
          <w:tcPr>
            <w:tcW w:w="443" w:type="dxa"/>
          </w:tcPr>
          <w:p>
            <w:pPr>
              <w:pStyle w:val="TableParagraph"/>
              <w:rPr>
                <w:sz w:val="22"/>
              </w:rPr>
            </w:pPr>
          </w:p>
        </w:tc>
        <w:tc>
          <w:tcPr>
            <w:tcW w:w="571" w:type="dxa"/>
          </w:tcPr>
          <w:p>
            <w:pPr>
              <w:pStyle w:val="TableParagraph"/>
              <w:rPr>
                <w:sz w:val="22"/>
              </w:rPr>
            </w:pPr>
          </w:p>
        </w:tc>
        <w:tc>
          <w:tcPr>
            <w:tcW w:w="563" w:type="dxa"/>
          </w:tcPr>
          <w:p>
            <w:pPr>
              <w:pStyle w:val="TableParagraph"/>
              <w:rPr>
                <w:sz w:val="22"/>
              </w:rPr>
            </w:pPr>
          </w:p>
        </w:tc>
        <w:tc>
          <w:tcPr>
            <w:tcW w:w="1473" w:type="dxa"/>
          </w:tcPr>
          <w:p>
            <w:pPr>
              <w:pStyle w:val="TableParagraph"/>
              <w:rPr>
                <w:sz w:val="22"/>
              </w:rPr>
            </w:pPr>
          </w:p>
        </w:tc>
        <w:tc>
          <w:tcPr>
            <w:tcW w:w="1382" w:type="dxa"/>
          </w:tcPr>
          <w:p>
            <w:pPr>
              <w:pStyle w:val="TableParagraph"/>
              <w:rPr>
                <w:sz w:val="22"/>
              </w:rPr>
            </w:pPr>
          </w:p>
        </w:tc>
        <w:tc>
          <w:tcPr>
            <w:tcW w:w="1157" w:type="dxa"/>
          </w:tcPr>
          <w:p>
            <w:pPr>
              <w:pStyle w:val="TableParagraph"/>
              <w:rPr>
                <w:sz w:val="22"/>
              </w:rPr>
            </w:pPr>
          </w:p>
        </w:tc>
      </w:tr>
      <w:tr>
        <w:trPr>
          <w:trHeight w:val="1110" w:hRule="atLeast"/>
        </w:trPr>
        <w:tc>
          <w:tcPr>
            <w:tcW w:w="698" w:type="dxa"/>
          </w:tcPr>
          <w:p>
            <w:pPr>
              <w:pStyle w:val="TableParagraph"/>
              <w:rPr>
                <w:sz w:val="22"/>
              </w:rPr>
            </w:pPr>
          </w:p>
        </w:tc>
        <w:tc>
          <w:tcPr>
            <w:tcW w:w="2086" w:type="dxa"/>
          </w:tcPr>
          <w:p>
            <w:pPr>
              <w:pStyle w:val="TableParagraph"/>
              <w:rPr>
                <w:sz w:val="22"/>
              </w:rPr>
            </w:pPr>
          </w:p>
        </w:tc>
        <w:tc>
          <w:tcPr>
            <w:tcW w:w="443" w:type="dxa"/>
          </w:tcPr>
          <w:p>
            <w:pPr>
              <w:pStyle w:val="TableParagraph"/>
              <w:rPr>
                <w:sz w:val="22"/>
              </w:rPr>
            </w:pPr>
          </w:p>
        </w:tc>
        <w:tc>
          <w:tcPr>
            <w:tcW w:w="571" w:type="dxa"/>
          </w:tcPr>
          <w:p>
            <w:pPr>
              <w:pStyle w:val="TableParagraph"/>
              <w:rPr>
                <w:sz w:val="22"/>
              </w:rPr>
            </w:pPr>
          </w:p>
        </w:tc>
        <w:tc>
          <w:tcPr>
            <w:tcW w:w="563" w:type="dxa"/>
          </w:tcPr>
          <w:p>
            <w:pPr>
              <w:pStyle w:val="TableParagraph"/>
              <w:rPr>
                <w:sz w:val="22"/>
              </w:rPr>
            </w:pPr>
          </w:p>
        </w:tc>
        <w:tc>
          <w:tcPr>
            <w:tcW w:w="1473" w:type="dxa"/>
          </w:tcPr>
          <w:p>
            <w:pPr>
              <w:pStyle w:val="TableParagraph"/>
              <w:rPr>
                <w:sz w:val="22"/>
              </w:rPr>
            </w:pPr>
          </w:p>
        </w:tc>
        <w:tc>
          <w:tcPr>
            <w:tcW w:w="1382" w:type="dxa"/>
          </w:tcPr>
          <w:p>
            <w:pPr>
              <w:pStyle w:val="TableParagraph"/>
              <w:spacing w:line="278" w:lineRule="auto" w:before="46"/>
              <w:ind w:left="115"/>
              <w:rPr>
                <w:sz w:val="24"/>
              </w:rPr>
            </w:pPr>
            <w:r>
              <w:rPr>
                <w:spacing w:val="-4"/>
                <w:sz w:val="24"/>
              </w:rPr>
              <w:t>ения </w:t>
            </w:r>
            <w:r>
              <w:rPr>
                <w:spacing w:val="-2"/>
                <w:sz w:val="24"/>
              </w:rPr>
              <w:t>обязательс </w:t>
            </w:r>
            <w:r>
              <w:rPr>
                <w:spacing w:val="-6"/>
                <w:sz w:val="24"/>
              </w:rPr>
              <w:t>тв</w:t>
            </w:r>
          </w:p>
        </w:tc>
        <w:tc>
          <w:tcPr>
            <w:tcW w:w="1157" w:type="dxa"/>
          </w:tcPr>
          <w:p>
            <w:pPr>
              <w:pStyle w:val="TableParagraph"/>
              <w:rPr>
                <w:sz w:val="22"/>
              </w:rPr>
            </w:pPr>
          </w:p>
        </w:tc>
      </w:tr>
      <w:tr>
        <w:trPr>
          <w:trHeight w:val="885" w:hRule="atLeast"/>
        </w:trPr>
        <w:tc>
          <w:tcPr>
            <w:tcW w:w="698" w:type="dxa"/>
          </w:tcPr>
          <w:p>
            <w:pPr>
              <w:pStyle w:val="TableParagraph"/>
              <w:spacing w:before="140"/>
              <w:ind w:right="107"/>
              <w:jc w:val="right"/>
              <w:rPr>
                <w:sz w:val="24"/>
              </w:rPr>
            </w:pPr>
            <w:r>
              <w:rPr>
                <w:spacing w:val="-2"/>
                <w:sz w:val="24"/>
              </w:rPr>
              <w:t>209.8</w:t>
            </w:r>
          </w:p>
          <w:p>
            <w:pPr>
              <w:pStyle w:val="TableParagraph"/>
              <w:spacing w:before="40"/>
              <w:ind w:right="110"/>
              <w:jc w:val="right"/>
              <w:rPr>
                <w:sz w:val="24"/>
              </w:rPr>
            </w:pPr>
            <w:r>
              <w:rPr>
                <w:spacing w:val="-10"/>
                <w:sz w:val="24"/>
              </w:rPr>
              <w:t>0</w:t>
            </w:r>
          </w:p>
        </w:tc>
        <w:tc>
          <w:tcPr>
            <w:tcW w:w="2086" w:type="dxa"/>
          </w:tcPr>
          <w:p>
            <w:pPr>
              <w:pStyle w:val="TableParagraph"/>
              <w:spacing w:before="140"/>
              <w:ind w:left="109"/>
              <w:rPr>
                <w:sz w:val="24"/>
              </w:rPr>
            </w:pPr>
            <w:r>
              <w:rPr>
                <w:sz w:val="24"/>
              </w:rPr>
              <w:t>Расчеты</w:t>
            </w:r>
            <w:r>
              <w:rPr>
                <w:spacing w:val="15"/>
                <w:sz w:val="24"/>
              </w:rPr>
              <w:t> </w:t>
            </w:r>
            <w:r>
              <w:rPr>
                <w:sz w:val="24"/>
              </w:rPr>
              <w:t>по</w:t>
            </w:r>
            <w:r>
              <w:rPr>
                <w:spacing w:val="27"/>
                <w:sz w:val="24"/>
              </w:rPr>
              <w:t> </w:t>
            </w:r>
            <w:r>
              <w:rPr>
                <w:spacing w:val="-4"/>
                <w:sz w:val="24"/>
              </w:rPr>
              <w:t>иным</w:t>
            </w:r>
          </w:p>
          <w:p>
            <w:pPr>
              <w:pStyle w:val="TableParagraph"/>
              <w:spacing w:before="45"/>
              <w:ind w:left="114"/>
              <w:rPr>
                <w:sz w:val="24"/>
              </w:rPr>
            </w:pPr>
            <w:r>
              <w:rPr>
                <w:spacing w:val="-2"/>
                <w:sz w:val="24"/>
              </w:rPr>
              <w:t>доходам</w:t>
            </w:r>
          </w:p>
        </w:tc>
        <w:tc>
          <w:tcPr>
            <w:tcW w:w="443" w:type="dxa"/>
          </w:tcPr>
          <w:p>
            <w:pPr>
              <w:pStyle w:val="TableParagraph"/>
              <w:rPr>
                <w:sz w:val="22"/>
              </w:rPr>
            </w:pPr>
          </w:p>
        </w:tc>
        <w:tc>
          <w:tcPr>
            <w:tcW w:w="571" w:type="dxa"/>
          </w:tcPr>
          <w:p>
            <w:pPr>
              <w:pStyle w:val="TableParagraph"/>
              <w:rPr>
                <w:sz w:val="22"/>
              </w:rPr>
            </w:pPr>
          </w:p>
        </w:tc>
        <w:tc>
          <w:tcPr>
            <w:tcW w:w="563" w:type="dxa"/>
          </w:tcPr>
          <w:p>
            <w:pPr>
              <w:pStyle w:val="TableParagraph"/>
              <w:spacing w:before="159"/>
              <w:ind w:left="120"/>
              <w:rPr>
                <w:sz w:val="24"/>
              </w:rPr>
            </w:pPr>
            <w:r>
              <w:rPr>
                <w:spacing w:val="-5"/>
                <w:sz w:val="24"/>
              </w:rPr>
              <w:t>А,</w:t>
            </w:r>
          </w:p>
          <w:p>
            <w:pPr>
              <w:pStyle w:val="TableParagraph"/>
              <w:spacing w:before="21"/>
              <w:ind w:left="116"/>
              <w:rPr>
                <w:sz w:val="24"/>
              </w:rPr>
            </w:pPr>
            <w:r>
              <w:rPr>
                <w:spacing w:val="-10"/>
                <w:sz w:val="24"/>
              </w:rPr>
              <w:t>П</w:t>
            </w:r>
          </w:p>
        </w:tc>
        <w:tc>
          <w:tcPr>
            <w:tcW w:w="1473" w:type="dxa"/>
          </w:tcPr>
          <w:p>
            <w:pPr>
              <w:pStyle w:val="TableParagraph"/>
              <w:spacing w:before="140"/>
              <w:ind w:left="181"/>
              <w:rPr>
                <w:sz w:val="24"/>
              </w:rPr>
            </w:pPr>
            <w:r>
              <w:rPr>
                <w:spacing w:val="-2"/>
                <w:sz w:val="24"/>
              </w:rPr>
              <w:t>Контрагент</w:t>
            </w:r>
          </w:p>
          <w:p>
            <w:pPr>
              <w:pStyle w:val="TableParagraph"/>
              <w:spacing w:before="40"/>
              <w:ind w:left="181"/>
              <w:rPr>
                <w:sz w:val="24"/>
              </w:rPr>
            </w:pPr>
            <w:r>
              <w:rPr>
                <w:spacing w:val="-10"/>
                <w:sz w:val="24"/>
              </w:rPr>
              <w:t>ы</w:t>
            </w:r>
          </w:p>
        </w:tc>
        <w:tc>
          <w:tcPr>
            <w:tcW w:w="1382" w:type="dxa"/>
          </w:tcPr>
          <w:p>
            <w:pPr>
              <w:pStyle w:val="TableParagraph"/>
              <w:rPr>
                <w:sz w:val="22"/>
              </w:rPr>
            </w:pPr>
          </w:p>
        </w:tc>
        <w:tc>
          <w:tcPr>
            <w:tcW w:w="1157" w:type="dxa"/>
          </w:tcPr>
          <w:p>
            <w:pPr>
              <w:pStyle w:val="TableParagraph"/>
              <w:rPr>
                <w:sz w:val="22"/>
              </w:rPr>
            </w:pPr>
          </w:p>
        </w:tc>
      </w:tr>
      <w:tr>
        <w:trPr>
          <w:trHeight w:val="1518" w:hRule="atLeast"/>
        </w:trPr>
        <w:tc>
          <w:tcPr>
            <w:tcW w:w="698" w:type="dxa"/>
          </w:tcPr>
          <w:p>
            <w:pPr>
              <w:pStyle w:val="TableParagraph"/>
              <w:spacing w:before="138"/>
              <w:ind w:right="107"/>
              <w:jc w:val="right"/>
              <w:rPr>
                <w:sz w:val="24"/>
              </w:rPr>
            </w:pPr>
            <w:r>
              <w:rPr>
                <w:spacing w:val="-2"/>
                <w:sz w:val="24"/>
              </w:rPr>
              <w:t>209.8</w:t>
            </w:r>
          </w:p>
          <w:p>
            <w:pPr>
              <w:pStyle w:val="TableParagraph"/>
              <w:spacing w:before="41"/>
              <w:ind w:right="110"/>
              <w:jc w:val="right"/>
              <w:rPr>
                <w:sz w:val="24"/>
              </w:rPr>
            </w:pPr>
            <w:r>
              <w:rPr>
                <w:spacing w:val="-10"/>
                <w:sz w:val="24"/>
              </w:rPr>
              <w:t>1</w:t>
            </w:r>
          </w:p>
        </w:tc>
        <w:tc>
          <w:tcPr>
            <w:tcW w:w="2086" w:type="dxa"/>
          </w:tcPr>
          <w:p>
            <w:pPr>
              <w:pStyle w:val="TableParagraph"/>
              <w:tabs>
                <w:tab w:pos="1674" w:val="left" w:leader="none"/>
              </w:tabs>
              <w:spacing w:line="276" w:lineRule="auto" w:before="138"/>
              <w:ind w:left="109" w:right="164"/>
              <w:rPr>
                <w:sz w:val="24"/>
              </w:rPr>
            </w:pPr>
            <w:r>
              <w:rPr>
                <w:spacing w:val="-2"/>
                <w:sz w:val="24"/>
              </w:rPr>
              <w:t>Расчеты</w:t>
            </w:r>
            <w:r>
              <w:rPr>
                <w:sz w:val="24"/>
              </w:rPr>
              <w:tab/>
            </w:r>
            <w:r>
              <w:rPr>
                <w:spacing w:val="-6"/>
                <w:sz w:val="24"/>
              </w:rPr>
              <w:t>по </w:t>
            </w:r>
            <w:r>
              <w:rPr>
                <w:spacing w:val="-2"/>
                <w:sz w:val="24"/>
              </w:rPr>
              <w:t>недостачам денежных</w:t>
            </w:r>
            <w:r>
              <w:rPr>
                <w:spacing w:val="40"/>
                <w:sz w:val="24"/>
              </w:rPr>
              <w:t> </w:t>
            </w:r>
            <w:r>
              <w:rPr>
                <w:spacing w:val="-2"/>
                <w:sz w:val="24"/>
              </w:rPr>
              <w:t>средств</w:t>
            </w:r>
          </w:p>
        </w:tc>
        <w:tc>
          <w:tcPr>
            <w:tcW w:w="443" w:type="dxa"/>
          </w:tcPr>
          <w:p>
            <w:pPr>
              <w:pStyle w:val="TableParagraph"/>
              <w:rPr>
                <w:sz w:val="22"/>
              </w:rPr>
            </w:pPr>
          </w:p>
        </w:tc>
        <w:tc>
          <w:tcPr>
            <w:tcW w:w="571" w:type="dxa"/>
          </w:tcPr>
          <w:p>
            <w:pPr>
              <w:pStyle w:val="TableParagraph"/>
              <w:rPr>
                <w:sz w:val="22"/>
              </w:rPr>
            </w:pPr>
          </w:p>
        </w:tc>
        <w:tc>
          <w:tcPr>
            <w:tcW w:w="563" w:type="dxa"/>
          </w:tcPr>
          <w:p>
            <w:pPr>
              <w:pStyle w:val="TableParagraph"/>
              <w:spacing w:before="157"/>
              <w:ind w:left="120"/>
              <w:rPr>
                <w:sz w:val="24"/>
              </w:rPr>
            </w:pPr>
            <w:r>
              <w:rPr>
                <w:spacing w:val="-5"/>
                <w:sz w:val="24"/>
              </w:rPr>
              <w:t>А,</w:t>
            </w:r>
          </w:p>
          <w:p>
            <w:pPr>
              <w:pStyle w:val="TableParagraph"/>
              <w:spacing w:before="22"/>
              <w:ind w:left="116"/>
              <w:rPr>
                <w:sz w:val="24"/>
              </w:rPr>
            </w:pPr>
            <w:r>
              <w:rPr>
                <w:spacing w:val="-10"/>
                <w:sz w:val="24"/>
              </w:rPr>
              <w:t>П</w:t>
            </w:r>
          </w:p>
        </w:tc>
        <w:tc>
          <w:tcPr>
            <w:tcW w:w="1473" w:type="dxa"/>
          </w:tcPr>
          <w:p>
            <w:pPr>
              <w:pStyle w:val="TableParagraph"/>
              <w:spacing w:before="138"/>
              <w:ind w:left="181"/>
              <w:rPr>
                <w:sz w:val="24"/>
              </w:rPr>
            </w:pPr>
            <w:r>
              <w:rPr>
                <w:spacing w:val="-2"/>
                <w:sz w:val="24"/>
              </w:rPr>
              <w:t>Контрагент</w:t>
            </w:r>
          </w:p>
          <w:p>
            <w:pPr>
              <w:pStyle w:val="TableParagraph"/>
              <w:spacing w:before="41"/>
              <w:ind w:left="181"/>
              <w:rPr>
                <w:sz w:val="24"/>
              </w:rPr>
            </w:pPr>
            <w:r>
              <w:rPr>
                <w:spacing w:val="-10"/>
                <w:sz w:val="24"/>
              </w:rPr>
              <w:t>ы</w:t>
            </w:r>
          </w:p>
        </w:tc>
        <w:tc>
          <w:tcPr>
            <w:tcW w:w="1382" w:type="dxa"/>
          </w:tcPr>
          <w:p>
            <w:pPr>
              <w:pStyle w:val="TableParagraph"/>
              <w:rPr>
                <w:sz w:val="22"/>
              </w:rPr>
            </w:pPr>
          </w:p>
        </w:tc>
        <w:tc>
          <w:tcPr>
            <w:tcW w:w="1157" w:type="dxa"/>
          </w:tcPr>
          <w:p>
            <w:pPr>
              <w:pStyle w:val="TableParagraph"/>
              <w:rPr>
                <w:sz w:val="22"/>
              </w:rPr>
            </w:pPr>
          </w:p>
        </w:tc>
      </w:tr>
      <w:tr>
        <w:trPr>
          <w:trHeight w:val="1517" w:hRule="atLeast"/>
        </w:trPr>
        <w:tc>
          <w:tcPr>
            <w:tcW w:w="698" w:type="dxa"/>
          </w:tcPr>
          <w:p>
            <w:pPr>
              <w:pStyle w:val="TableParagraph"/>
              <w:spacing w:before="140"/>
              <w:ind w:right="107"/>
              <w:jc w:val="right"/>
              <w:rPr>
                <w:sz w:val="24"/>
              </w:rPr>
            </w:pPr>
            <w:r>
              <w:rPr>
                <w:spacing w:val="-2"/>
                <w:sz w:val="24"/>
              </w:rPr>
              <w:t>209.8</w:t>
            </w:r>
          </w:p>
          <w:p>
            <w:pPr>
              <w:pStyle w:val="TableParagraph"/>
              <w:spacing w:before="41"/>
              <w:ind w:right="110"/>
              <w:jc w:val="right"/>
              <w:rPr>
                <w:sz w:val="24"/>
              </w:rPr>
            </w:pPr>
            <w:r>
              <w:rPr>
                <w:spacing w:val="-10"/>
                <w:sz w:val="24"/>
              </w:rPr>
              <w:t>2</w:t>
            </w:r>
          </w:p>
        </w:tc>
        <w:tc>
          <w:tcPr>
            <w:tcW w:w="2086" w:type="dxa"/>
          </w:tcPr>
          <w:p>
            <w:pPr>
              <w:pStyle w:val="TableParagraph"/>
              <w:tabs>
                <w:tab w:pos="1674" w:val="left" w:leader="none"/>
              </w:tabs>
              <w:spacing w:line="276" w:lineRule="auto" w:before="140"/>
              <w:ind w:left="109" w:right="146"/>
              <w:rPr>
                <w:sz w:val="24"/>
              </w:rPr>
            </w:pPr>
            <w:r>
              <w:rPr>
                <w:spacing w:val="-2"/>
                <w:sz w:val="24"/>
              </w:rPr>
              <w:t>Расчеты</w:t>
            </w:r>
            <w:r>
              <w:rPr>
                <w:sz w:val="24"/>
              </w:rPr>
              <w:tab/>
            </w:r>
            <w:r>
              <w:rPr>
                <w:spacing w:val="-6"/>
                <w:sz w:val="24"/>
              </w:rPr>
              <w:t>по </w:t>
            </w:r>
            <w:r>
              <w:rPr>
                <w:sz w:val="24"/>
              </w:rPr>
              <w:t>недостачам</w:t>
            </w:r>
            <w:r>
              <w:rPr>
                <w:spacing w:val="18"/>
                <w:sz w:val="24"/>
              </w:rPr>
              <w:t> </w:t>
            </w:r>
            <w:r>
              <w:rPr>
                <w:sz w:val="24"/>
              </w:rPr>
              <w:t>иных </w:t>
            </w:r>
            <w:r>
              <w:rPr>
                <w:spacing w:val="-2"/>
                <w:sz w:val="24"/>
              </w:rPr>
              <w:t>финансовых активов</w:t>
            </w:r>
          </w:p>
        </w:tc>
        <w:tc>
          <w:tcPr>
            <w:tcW w:w="443" w:type="dxa"/>
          </w:tcPr>
          <w:p>
            <w:pPr>
              <w:pStyle w:val="TableParagraph"/>
              <w:rPr>
                <w:sz w:val="22"/>
              </w:rPr>
            </w:pPr>
          </w:p>
        </w:tc>
        <w:tc>
          <w:tcPr>
            <w:tcW w:w="571" w:type="dxa"/>
          </w:tcPr>
          <w:p>
            <w:pPr>
              <w:pStyle w:val="TableParagraph"/>
              <w:rPr>
                <w:sz w:val="22"/>
              </w:rPr>
            </w:pPr>
          </w:p>
        </w:tc>
        <w:tc>
          <w:tcPr>
            <w:tcW w:w="563" w:type="dxa"/>
          </w:tcPr>
          <w:p>
            <w:pPr>
              <w:pStyle w:val="TableParagraph"/>
              <w:spacing w:before="160"/>
              <w:ind w:left="120"/>
              <w:rPr>
                <w:sz w:val="24"/>
              </w:rPr>
            </w:pPr>
            <w:r>
              <w:rPr>
                <w:spacing w:val="-5"/>
                <w:sz w:val="24"/>
              </w:rPr>
              <w:t>А,</w:t>
            </w:r>
          </w:p>
          <w:p>
            <w:pPr>
              <w:pStyle w:val="TableParagraph"/>
              <w:spacing w:before="21"/>
              <w:ind w:left="116"/>
              <w:rPr>
                <w:sz w:val="24"/>
              </w:rPr>
            </w:pPr>
            <w:r>
              <w:rPr>
                <w:spacing w:val="-10"/>
                <w:sz w:val="24"/>
              </w:rPr>
              <w:t>П</w:t>
            </w:r>
          </w:p>
        </w:tc>
        <w:tc>
          <w:tcPr>
            <w:tcW w:w="1473" w:type="dxa"/>
          </w:tcPr>
          <w:p>
            <w:pPr>
              <w:pStyle w:val="TableParagraph"/>
              <w:spacing w:before="140"/>
              <w:ind w:left="181"/>
              <w:rPr>
                <w:sz w:val="24"/>
              </w:rPr>
            </w:pPr>
            <w:r>
              <w:rPr>
                <w:spacing w:val="-2"/>
                <w:sz w:val="24"/>
              </w:rPr>
              <w:t>Контрагент</w:t>
            </w:r>
          </w:p>
          <w:p>
            <w:pPr>
              <w:pStyle w:val="TableParagraph"/>
              <w:spacing w:before="41"/>
              <w:ind w:left="181"/>
              <w:rPr>
                <w:sz w:val="24"/>
              </w:rPr>
            </w:pPr>
            <w:r>
              <w:rPr>
                <w:spacing w:val="-10"/>
                <w:sz w:val="24"/>
              </w:rPr>
              <w:t>ы</w:t>
            </w:r>
          </w:p>
        </w:tc>
        <w:tc>
          <w:tcPr>
            <w:tcW w:w="1382" w:type="dxa"/>
          </w:tcPr>
          <w:p>
            <w:pPr>
              <w:pStyle w:val="TableParagraph"/>
              <w:rPr>
                <w:sz w:val="22"/>
              </w:rPr>
            </w:pPr>
          </w:p>
        </w:tc>
        <w:tc>
          <w:tcPr>
            <w:tcW w:w="1157" w:type="dxa"/>
          </w:tcPr>
          <w:p>
            <w:pPr>
              <w:pStyle w:val="TableParagraph"/>
              <w:rPr>
                <w:sz w:val="22"/>
              </w:rPr>
            </w:pPr>
          </w:p>
        </w:tc>
      </w:tr>
      <w:tr>
        <w:trPr>
          <w:trHeight w:val="2472" w:hRule="atLeast"/>
        </w:trPr>
        <w:tc>
          <w:tcPr>
            <w:tcW w:w="698" w:type="dxa"/>
          </w:tcPr>
          <w:p>
            <w:pPr>
              <w:pStyle w:val="TableParagraph"/>
              <w:spacing w:before="140"/>
              <w:ind w:right="107"/>
              <w:jc w:val="right"/>
              <w:rPr>
                <w:sz w:val="24"/>
              </w:rPr>
            </w:pPr>
            <w:r>
              <w:rPr>
                <w:spacing w:val="-2"/>
                <w:sz w:val="24"/>
              </w:rPr>
              <w:t>209.8</w:t>
            </w:r>
          </w:p>
          <w:p>
            <w:pPr>
              <w:pStyle w:val="TableParagraph"/>
              <w:spacing w:before="41"/>
              <w:ind w:right="110"/>
              <w:jc w:val="right"/>
              <w:rPr>
                <w:sz w:val="24"/>
              </w:rPr>
            </w:pPr>
            <w:r>
              <w:rPr>
                <w:spacing w:val="-10"/>
                <w:sz w:val="24"/>
              </w:rPr>
              <w:t>9</w:t>
            </w:r>
          </w:p>
        </w:tc>
        <w:tc>
          <w:tcPr>
            <w:tcW w:w="2086" w:type="dxa"/>
          </w:tcPr>
          <w:p>
            <w:pPr>
              <w:pStyle w:val="TableParagraph"/>
              <w:spacing w:before="140"/>
              <w:ind w:left="109"/>
              <w:rPr>
                <w:sz w:val="24"/>
              </w:rPr>
            </w:pPr>
            <w:r>
              <w:rPr>
                <w:sz w:val="24"/>
              </w:rPr>
              <w:t>Расчеты</w:t>
            </w:r>
            <w:r>
              <w:rPr>
                <w:spacing w:val="15"/>
                <w:sz w:val="24"/>
              </w:rPr>
              <w:t> </w:t>
            </w:r>
            <w:r>
              <w:rPr>
                <w:sz w:val="24"/>
              </w:rPr>
              <w:t>по</w:t>
            </w:r>
            <w:r>
              <w:rPr>
                <w:spacing w:val="27"/>
                <w:sz w:val="24"/>
              </w:rPr>
              <w:t> </w:t>
            </w:r>
            <w:r>
              <w:rPr>
                <w:spacing w:val="-4"/>
                <w:sz w:val="24"/>
              </w:rPr>
              <w:t>иным</w:t>
            </w:r>
          </w:p>
          <w:p>
            <w:pPr>
              <w:pStyle w:val="TableParagraph"/>
              <w:spacing w:before="46"/>
              <w:ind w:left="114"/>
              <w:rPr>
                <w:sz w:val="24"/>
              </w:rPr>
            </w:pPr>
            <w:r>
              <w:rPr>
                <w:spacing w:val="-2"/>
                <w:sz w:val="24"/>
              </w:rPr>
              <w:t>доходам</w:t>
            </w:r>
          </w:p>
        </w:tc>
        <w:tc>
          <w:tcPr>
            <w:tcW w:w="443" w:type="dxa"/>
          </w:tcPr>
          <w:p>
            <w:pPr>
              <w:pStyle w:val="TableParagraph"/>
              <w:rPr>
                <w:sz w:val="22"/>
              </w:rPr>
            </w:pPr>
          </w:p>
        </w:tc>
        <w:tc>
          <w:tcPr>
            <w:tcW w:w="571" w:type="dxa"/>
          </w:tcPr>
          <w:p>
            <w:pPr>
              <w:pStyle w:val="TableParagraph"/>
              <w:rPr>
                <w:sz w:val="22"/>
              </w:rPr>
            </w:pPr>
          </w:p>
        </w:tc>
        <w:tc>
          <w:tcPr>
            <w:tcW w:w="563" w:type="dxa"/>
          </w:tcPr>
          <w:p>
            <w:pPr>
              <w:pStyle w:val="TableParagraph"/>
              <w:spacing w:before="159"/>
              <w:ind w:left="120"/>
              <w:rPr>
                <w:sz w:val="24"/>
              </w:rPr>
            </w:pPr>
            <w:r>
              <w:rPr>
                <w:spacing w:val="-5"/>
                <w:sz w:val="24"/>
              </w:rPr>
              <w:t>А,</w:t>
            </w:r>
          </w:p>
          <w:p>
            <w:pPr>
              <w:pStyle w:val="TableParagraph"/>
              <w:spacing w:before="22"/>
              <w:ind w:left="116"/>
              <w:rPr>
                <w:sz w:val="24"/>
              </w:rPr>
            </w:pPr>
            <w:r>
              <w:rPr>
                <w:spacing w:val="-10"/>
                <w:sz w:val="24"/>
              </w:rPr>
              <w:t>П</w:t>
            </w:r>
          </w:p>
        </w:tc>
        <w:tc>
          <w:tcPr>
            <w:tcW w:w="1473" w:type="dxa"/>
          </w:tcPr>
          <w:p>
            <w:pPr>
              <w:pStyle w:val="TableParagraph"/>
              <w:spacing w:before="140"/>
              <w:ind w:left="181"/>
              <w:rPr>
                <w:sz w:val="24"/>
              </w:rPr>
            </w:pPr>
            <w:r>
              <w:rPr>
                <w:spacing w:val="-2"/>
                <w:sz w:val="24"/>
              </w:rPr>
              <w:t>Контрагент</w:t>
            </w:r>
          </w:p>
          <w:p>
            <w:pPr>
              <w:pStyle w:val="TableParagraph"/>
              <w:spacing w:before="41"/>
              <w:ind w:left="181"/>
              <w:rPr>
                <w:sz w:val="24"/>
              </w:rPr>
            </w:pPr>
            <w:r>
              <w:rPr>
                <w:spacing w:val="-10"/>
                <w:sz w:val="24"/>
              </w:rPr>
              <w:t>ы</w:t>
            </w:r>
          </w:p>
        </w:tc>
        <w:tc>
          <w:tcPr>
            <w:tcW w:w="1382" w:type="dxa"/>
          </w:tcPr>
          <w:p>
            <w:pPr>
              <w:pStyle w:val="TableParagraph"/>
              <w:tabs>
                <w:tab w:pos="752" w:val="left" w:leader="none"/>
              </w:tabs>
              <w:spacing w:line="276" w:lineRule="auto" w:before="145"/>
              <w:ind w:left="115" w:right="102"/>
              <w:rPr>
                <w:sz w:val="24"/>
              </w:rPr>
            </w:pPr>
            <w:r>
              <w:rPr>
                <w:spacing w:val="-2"/>
                <w:sz w:val="24"/>
              </w:rPr>
              <w:t>Договоры</w:t>
            </w:r>
            <w:r>
              <w:rPr>
                <w:spacing w:val="40"/>
                <w:sz w:val="24"/>
              </w:rPr>
              <w:t> </w:t>
            </w:r>
            <w:r>
              <w:rPr>
                <w:spacing w:val="-10"/>
                <w:sz w:val="24"/>
              </w:rPr>
              <w:t>и</w:t>
            </w:r>
            <w:r>
              <w:rPr>
                <w:sz w:val="24"/>
              </w:rPr>
              <w:tab/>
            </w:r>
            <w:r>
              <w:rPr>
                <w:spacing w:val="-4"/>
                <w:sz w:val="24"/>
              </w:rPr>
              <w:t>иные </w:t>
            </w:r>
            <w:r>
              <w:rPr>
                <w:spacing w:val="-2"/>
                <w:sz w:val="24"/>
              </w:rPr>
              <w:t>основания возникнов </w:t>
            </w:r>
            <w:r>
              <w:rPr>
                <w:spacing w:val="-4"/>
                <w:sz w:val="24"/>
              </w:rPr>
              <w:t>ения </w:t>
            </w:r>
            <w:r>
              <w:rPr>
                <w:spacing w:val="-2"/>
                <w:sz w:val="24"/>
              </w:rPr>
              <w:t>обязательс </w:t>
            </w:r>
            <w:r>
              <w:rPr>
                <w:spacing w:val="-6"/>
                <w:sz w:val="24"/>
              </w:rPr>
              <w:t>тв</w:t>
            </w:r>
          </w:p>
        </w:tc>
        <w:tc>
          <w:tcPr>
            <w:tcW w:w="1157" w:type="dxa"/>
          </w:tcPr>
          <w:p>
            <w:pPr>
              <w:pStyle w:val="TableParagraph"/>
              <w:rPr>
                <w:sz w:val="22"/>
              </w:rPr>
            </w:pPr>
          </w:p>
        </w:tc>
      </w:tr>
      <w:tr>
        <w:trPr>
          <w:trHeight w:val="738" w:hRule="atLeast"/>
        </w:trPr>
        <w:tc>
          <w:tcPr>
            <w:tcW w:w="698" w:type="dxa"/>
          </w:tcPr>
          <w:p>
            <w:pPr>
              <w:pStyle w:val="TableParagraph"/>
              <w:spacing w:before="140"/>
              <w:ind w:right="107"/>
              <w:jc w:val="right"/>
              <w:rPr>
                <w:sz w:val="24"/>
              </w:rPr>
            </w:pPr>
            <w:r>
              <w:rPr>
                <w:spacing w:val="-2"/>
                <w:sz w:val="24"/>
              </w:rPr>
              <w:t>210.0</w:t>
            </w:r>
          </w:p>
          <w:p>
            <w:pPr>
              <w:pStyle w:val="TableParagraph"/>
              <w:spacing w:line="261" w:lineRule="exact" w:before="41"/>
              <w:ind w:right="110"/>
              <w:jc w:val="right"/>
              <w:rPr>
                <w:sz w:val="24"/>
              </w:rPr>
            </w:pPr>
            <w:r>
              <w:rPr>
                <w:spacing w:val="-10"/>
                <w:sz w:val="24"/>
              </w:rPr>
              <w:t>0</w:t>
            </w:r>
          </w:p>
        </w:tc>
        <w:tc>
          <w:tcPr>
            <w:tcW w:w="2086" w:type="dxa"/>
          </w:tcPr>
          <w:p>
            <w:pPr>
              <w:pStyle w:val="TableParagraph"/>
              <w:spacing w:before="145"/>
              <w:ind w:left="109"/>
              <w:rPr>
                <w:sz w:val="24"/>
              </w:rPr>
            </w:pPr>
            <w:r>
              <w:rPr>
                <w:sz w:val="24"/>
              </w:rPr>
              <w:t>Прочие</w:t>
            </w:r>
            <w:r>
              <w:rPr>
                <w:spacing w:val="-3"/>
                <w:sz w:val="24"/>
              </w:rPr>
              <w:t> </w:t>
            </w:r>
            <w:r>
              <w:rPr>
                <w:sz w:val="24"/>
              </w:rPr>
              <w:t>расчеты</w:t>
            </w:r>
            <w:r>
              <w:rPr>
                <w:spacing w:val="-5"/>
                <w:sz w:val="24"/>
              </w:rPr>
              <w:t> </w:t>
            </w:r>
            <w:r>
              <w:rPr>
                <w:spacing w:val="-10"/>
                <w:sz w:val="24"/>
              </w:rPr>
              <w:t>с</w:t>
            </w:r>
          </w:p>
          <w:p>
            <w:pPr>
              <w:pStyle w:val="TableParagraph"/>
              <w:spacing w:line="256" w:lineRule="exact" w:before="41"/>
              <w:ind w:left="114"/>
              <w:rPr>
                <w:sz w:val="24"/>
              </w:rPr>
            </w:pPr>
            <w:r>
              <w:rPr>
                <w:spacing w:val="-2"/>
                <w:sz w:val="24"/>
              </w:rPr>
              <w:t>дебиторами</w:t>
            </w:r>
          </w:p>
        </w:tc>
        <w:tc>
          <w:tcPr>
            <w:tcW w:w="443" w:type="dxa"/>
          </w:tcPr>
          <w:p>
            <w:pPr>
              <w:pStyle w:val="TableParagraph"/>
              <w:rPr>
                <w:sz w:val="22"/>
              </w:rPr>
            </w:pPr>
          </w:p>
        </w:tc>
        <w:tc>
          <w:tcPr>
            <w:tcW w:w="571" w:type="dxa"/>
          </w:tcPr>
          <w:p>
            <w:pPr>
              <w:pStyle w:val="TableParagraph"/>
              <w:rPr>
                <w:sz w:val="22"/>
              </w:rPr>
            </w:pPr>
          </w:p>
        </w:tc>
        <w:tc>
          <w:tcPr>
            <w:tcW w:w="563" w:type="dxa"/>
          </w:tcPr>
          <w:p>
            <w:pPr>
              <w:pStyle w:val="TableParagraph"/>
              <w:spacing w:before="159"/>
              <w:ind w:left="120"/>
              <w:rPr>
                <w:sz w:val="24"/>
              </w:rPr>
            </w:pPr>
            <w:r>
              <w:rPr>
                <w:spacing w:val="-5"/>
                <w:sz w:val="24"/>
              </w:rPr>
              <w:t>А,</w:t>
            </w:r>
          </w:p>
          <w:p>
            <w:pPr>
              <w:pStyle w:val="TableParagraph"/>
              <w:spacing w:line="261" w:lineRule="exact" w:before="22"/>
              <w:ind w:left="116"/>
              <w:rPr>
                <w:sz w:val="24"/>
              </w:rPr>
            </w:pPr>
            <w:r>
              <w:rPr>
                <w:spacing w:val="-10"/>
                <w:sz w:val="24"/>
              </w:rPr>
              <w:t>П</w:t>
            </w:r>
          </w:p>
        </w:tc>
        <w:tc>
          <w:tcPr>
            <w:tcW w:w="1473" w:type="dxa"/>
          </w:tcPr>
          <w:p>
            <w:pPr>
              <w:pStyle w:val="TableParagraph"/>
              <w:rPr>
                <w:sz w:val="22"/>
              </w:rPr>
            </w:pPr>
          </w:p>
        </w:tc>
        <w:tc>
          <w:tcPr>
            <w:tcW w:w="1382" w:type="dxa"/>
          </w:tcPr>
          <w:p>
            <w:pPr>
              <w:pStyle w:val="TableParagraph"/>
              <w:rPr>
                <w:sz w:val="22"/>
              </w:rPr>
            </w:pPr>
          </w:p>
        </w:tc>
        <w:tc>
          <w:tcPr>
            <w:tcW w:w="1157" w:type="dxa"/>
          </w:tcPr>
          <w:p>
            <w:pPr>
              <w:pStyle w:val="TableParagraph"/>
              <w:rPr>
                <w:sz w:val="22"/>
              </w:rPr>
            </w:pPr>
          </w:p>
        </w:tc>
      </w:tr>
    </w:tbl>
    <w:p>
      <w:pPr>
        <w:rPr>
          <w:sz w:val="2"/>
          <w:szCs w:val="2"/>
        </w:rPr>
      </w:pPr>
      <w:r>
        <w:rPr>
          <w:sz w:val="2"/>
          <w:szCs w:val="2"/>
        </w:rPr>
        <w:drawing>
          <wp:anchor distT="0" distB="0" distL="0" distR="0" allowOverlap="1" layoutInCell="1" locked="0" behindDoc="0" simplePos="0" relativeHeight="15962112">
            <wp:simplePos x="0" y="0"/>
            <wp:positionH relativeFrom="page">
              <wp:posOffset>0</wp:posOffset>
            </wp:positionH>
            <wp:positionV relativeFrom="page">
              <wp:posOffset>253</wp:posOffset>
            </wp:positionV>
            <wp:extent cx="7562215" cy="10691876"/>
            <wp:effectExtent l="0" t="0" r="0" b="0"/>
            <wp:wrapNone/>
            <wp:docPr id="460" name="Image 460"/>
            <wp:cNvGraphicFramePr>
              <a:graphicFrameLocks/>
            </wp:cNvGraphicFramePr>
            <a:graphic>
              <a:graphicData uri="http://schemas.openxmlformats.org/drawingml/2006/picture">
                <pic:pic>
                  <pic:nvPicPr>
                    <pic:cNvPr id="460" name="Image 460"/>
                    <pic:cNvPicPr/>
                  </pic:nvPicPr>
                  <pic:blipFill>
                    <a:blip r:embed="rId178" cstate="print"/>
                    <a:stretch>
                      <a:fillRect/>
                    </a:stretch>
                  </pic:blipFill>
                  <pic:spPr>
                    <a:xfrm>
                      <a:off x="0" y="0"/>
                      <a:ext cx="7562215" cy="10691876"/>
                    </a:xfrm>
                    <a:prstGeom prst="rect">
                      <a:avLst/>
                    </a:prstGeom>
                  </pic:spPr>
                </pic:pic>
              </a:graphicData>
            </a:graphic>
          </wp:anchor>
        </w:drawing>
      </w:r>
    </w:p>
    <w:p>
      <w:pPr>
        <w:spacing w:after="0"/>
        <w:rPr>
          <w:sz w:val="2"/>
          <w:szCs w:val="2"/>
        </w:rPr>
        <w:sectPr>
          <w:type w:val="continuous"/>
          <w:pgSz w:w="11910" w:h="16840"/>
          <w:pgMar w:header="0" w:footer="983" w:top="1180" w:bottom="1240" w:left="1275" w:right="141"/>
        </w:sectPr>
      </w:pPr>
    </w:p>
    <w:tbl>
      <w:tblPr>
        <w:tblW w:w="0" w:type="auto"/>
        <w:jc w:val="left"/>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98"/>
        <w:gridCol w:w="2085"/>
        <w:gridCol w:w="445"/>
        <w:gridCol w:w="572"/>
        <w:gridCol w:w="564"/>
        <w:gridCol w:w="1481"/>
        <w:gridCol w:w="1366"/>
        <w:gridCol w:w="1167"/>
      </w:tblGrid>
      <w:tr>
        <w:trPr>
          <w:trHeight w:val="1177" w:hRule="atLeast"/>
        </w:trPr>
        <w:tc>
          <w:tcPr>
            <w:tcW w:w="8378" w:type="dxa"/>
            <w:gridSpan w:val="8"/>
          </w:tcPr>
          <w:p>
            <w:pPr>
              <w:pStyle w:val="TableParagraph"/>
              <w:spacing w:line="265" w:lineRule="exact"/>
              <w:ind w:left="2848"/>
              <w:rPr>
                <w:sz w:val="24"/>
              </w:rPr>
            </w:pPr>
            <w:r>
              <w:rPr>
                <w:spacing w:val="-2"/>
                <w:sz w:val="24"/>
              </w:rPr>
              <w:t>Свойства</w:t>
            </w:r>
          </w:p>
          <w:p>
            <w:pPr>
              <w:pStyle w:val="TableParagraph"/>
              <w:spacing w:before="45"/>
              <w:ind w:left="2848"/>
              <w:rPr>
                <w:sz w:val="24"/>
              </w:rPr>
            </w:pPr>
            <w:r>
              <w:rPr>
                <w:spacing w:val="-2"/>
                <w:sz w:val="24"/>
              </w:rPr>
              <w:t>счета</w:t>
            </w:r>
          </w:p>
        </w:tc>
      </w:tr>
      <w:tr>
        <w:trPr>
          <w:trHeight w:val="1922" w:hRule="atLeast"/>
        </w:trPr>
        <w:tc>
          <w:tcPr>
            <w:tcW w:w="698" w:type="dxa"/>
          </w:tcPr>
          <w:p>
            <w:pPr>
              <w:pStyle w:val="TableParagraph"/>
              <w:rPr>
                <w:sz w:val="22"/>
              </w:rPr>
            </w:pPr>
          </w:p>
        </w:tc>
        <w:tc>
          <w:tcPr>
            <w:tcW w:w="2085" w:type="dxa"/>
          </w:tcPr>
          <w:p>
            <w:pPr>
              <w:pStyle w:val="TableParagraph"/>
              <w:rPr>
                <w:sz w:val="24"/>
              </w:rPr>
            </w:pPr>
          </w:p>
          <w:p>
            <w:pPr>
              <w:pStyle w:val="TableParagraph"/>
              <w:rPr>
                <w:sz w:val="24"/>
              </w:rPr>
            </w:pPr>
          </w:p>
          <w:p>
            <w:pPr>
              <w:pStyle w:val="TableParagraph"/>
              <w:rPr>
                <w:sz w:val="24"/>
              </w:rPr>
            </w:pPr>
          </w:p>
          <w:p>
            <w:pPr>
              <w:pStyle w:val="TableParagraph"/>
              <w:spacing w:before="162"/>
              <w:rPr>
                <w:sz w:val="24"/>
              </w:rPr>
            </w:pPr>
          </w:p>
          <w:p>
            <w:pPr>
              <w:pStyle w:val="TableParagraph"/>
              <w:spacing w:line="320" w:lineRule="atLeast" w:before="1"/>
              <w:ind w:left="747" w:hanging="475"/>
              <w:rPr>
                <w:sz w:val="24"/>
              </w:rPr>
            </w:pPr>
            <w:r>
              <w:rPr>
                <w:spacing w:val="-2"/>
                <w:sz w:val="24"/>
              </w:rPr>
              <w:t>Наименование счета</w:t>
            </w:r>
          </w:p>
        </w:tc>
        <w:tc>
          <w:tcPr>
            <w:tcW w:w="445" w:type="dxa"/>
            <w:vMerge w:val="restart"/>
          </w:tcPr>
          <w:p>
            <w:pPr>
              <w:pStyle w:val="TableParagraph"/>
              <w:rPr>
                <w:sz w:val="24"/>
              </w:rPr>
            </w:pPr>
          </w:p>
          <w:p>
            <w:pPr>
              <w:pStyle w:val="TableParagraph"/>
              <w:rPr>
                <w:sz w:val="24"/>
              </w:rPr>
            </w:pPr>
          </w:p>
          <w:p>
            <w:pPr>
              <w:pStyle w:val="TableParagraph"/>
              <w:spacing w:before="38"/>
              <w:rPr>
                <w:sz w:val="24"/>
              </w:rPr>
            </w:pPr>
          </w:p>
          <w:p>
            <w:pPr>
              <w:pStyle w:val="TableParagraph"/>
              <w:spacing w:line="136" w:lineRule="auto"/>
              <w:ind w:left="151" w:right="180" w:hanging="1"/>
              <w:jc w:val="center"/>
              <w:rPr>
                <w:sz w:val="24"/>
              </w:rPr>
            </w:pPr>
            <w:r>
              <w:rPr>
                <w:spacing w:val="-122"/>
                <w:w w:val="87"/>
                <w:position w:val="-9"/>
                <w:sz w:val="24"/>
              </w:rPr>
              <w:t>о</w:t>
            </w:r>
            <w:r>
              <w:rPr>
                <w:spacing w:val="-10"/>
                <w:w w:val="73"/>
                <w:sz w:val="24"/>
              </w:rPr>
              <w:t>н</w:t>
            </w:r>
            <w:r>
              <w:rPr>
                <w:spacing w:val="-5"/>
                <w:w w:val="80"/>
                <w:sz w:val="24"/>
              </w:rPr>
              <w:t> </w:t>
            </w:r>
            <w:r>
              <w:rPr>
                <w:spacing w:val="-5"/>
                <w:w w:val="50"/>
                <w:sz w:val="24"/>
              </w:rPr>
              <w:t>сс</w:t>
            </w:r>
          </w:p>
          <w:p>
            <w:pPr>
              <w:pStyle w:val="TableParagraph"/>
              <w:spacing w:line="141" w:lineRule="auto" w:before="257"/>
              <w:ind w:left="5" w:right="29"/>
              <w:jc w:val="center"/>
              <w:rPr>
                <w:sz w:val="24"/>
              </w:rPr>
            </w:pPr>
            <w:r>
              <w:rPr>
                <w:spacing w:val="-112"/>
                <w:w w:val="82"/>
                <w:position w:val="-12"/>
                <w:sz w:val="24"/>
              </w:rPr>
              <w:t>Е</w:t>
            </w:r>
            <w:r>
              <w:rPr>
                <w:spacing w:val="-5"/>
                <w:w w:val="98"/>
                <w:sz w:val="24"/>
              </w:rPr>
              <w:t>2</w:t>
            </w:r>
          </w:p>
          <w:p>
            <w:pPr>
              <w:pStyle w:val="TableParagraph"/>
              <w:spacing w:line="112" w:lineRule="auto"/>
              <w:ind w:right="29"/>
              <w:jc w:val="center"/>
              <w:rPr>
                <w:sz w:val="24"/>
              </w:rPr>
            </w:pPr>
            <w:r>
              <w:rPr>
                <w:spacing w:val="-80"/>
                <w:w w:val="105"/>
                <w:position w:val="-10"/>
                <w:sz w:val="24"/>
              </w:rPr>
              <w:t>о</w:t>
            </w:r>
            <w:r>
              <w:rPr>
                <w:spacing w:val="32"/>
                <w:w w:val="60"/>
                <w:sz w:val="24"/>
              </w:rPr>
              <w:t>га</w:t>
            </w:r>
          </w:p>
          <w:p>
            <w:pPr>
              <w:pStyle w:val="TableParagraph"/>
              <w:spacing w:line="110" w:lineRule="auto"/>
              <w:ind w:left="5" w:right="29"/>
              <w:jc w:val="center"/>
              <w:rPr>
                <w:sz w:val="24"/>
              </w:rPr>
            </w:pPr>
            <w:r>
              <w:rPr>
                <w:spacing w:val="-5"/>
                <w:w w:val="70"/>
                <w:sz w:val="24"/>
              </w:rPr>
              <w:t>г</w:t>
            </w:r>
            <w:r>
              <w:rPr>
                <w:spacing w:val="-5"/>
                <w:w w:val="70"/>
                <w:position w:val="-11"/>
                <w:sz w:val="24"/>
              </w:rPr>
              <w:t>н</w:t>
            </w:r>
            <w:r>
              <w:rPr>
                <w:spacing w:val="-5"/>
                <w:w w:val="70"/>
                <w:sz w:val="24"/>
              </w:rPr>
              <w:t>а</w:t>
            </w:r>
          </w:p>
          <w:p>
            <w:pPr>
              <w:pStyle w:val="TableParagraph"/>
              <w:spacing w:line="120" w:lineRule="auto"/>
              <w:ind w:left="5" w:right="29"/>
              <w:jc w:val="center"/>
              <w:rPr>
                <w:sz w:val="24"/>
              </w:rPr>
            </w:pPr>
            <w:r>
              <w:rPr>
                <w:spacing w:val="-124"/>
                <w:position w:val="-10"/>
                <w:sz w:val="24"/>
              </w:rPr>
              <w:t>о</w:t>
            </w:r>
            <w:r>
              <w:rPr>
                <w:spacing w:val="-7"/>
                <w:sz w:val="24"/>
              </w:rPr>
              <w:t>о</w:t>
            </w:r>
          </w:p>
          <w:p>
            <w:pPr>
              <w:pStyle w:val="TableParagraph"/>
              <w:spacing w:line="139" w:lineRule="auto"/>
              <w:ind w:left="5" w:right="29"/>
              <w:jc w:val="center"/>
              <w:rPr>
                <w:sz w:val="24"/>
              </w:rPr>
            </w:pPr>
            <w:r>
              <w:rPr>
                <w:spacing w:val="-5"/>
                <w:w w:val="65"/>
                <w:sz w:val="24"/>
              </w:rPr>
              <w:t>с</w:t>
            </w:r>
            <w:r>
              <w:rPr>
                <w:spacing w:val="-5"/>
                <w:w w:val="65"/>
                <w:position w:val="-12"/>
                <w:sz w:val="24"/>
              </w:rPr>
              <w:t>К</w:t>
            </w:r>
            <w:r>
              <w:rPr>
                <w:spacing w:val="-5"/>
                <w:w w:val="65"/>
                <w:sz w:val="24"/>
              </w:rPr>
              <w:t>с</w:t>
            </w:r>
          </w:p>
          <w:p>
            <w:pPr>
              <w:pStyle w:val="TableParagraph"/>
              <w:spacing w:line="158" w:lineRule="auto"/>
              <w:ind w:left="5" w:right="29"/>
              <w:jc w:val="center"/>
              <w:rPr>
                <w:sz w:val="24"/>
              </w:rPr>
            </w:pPr>
            <w:r>
              <w:rPr>
                <w:spacing w:val="-117"/>
                <w:w w:val="102"/>
                <w:position w:val="-11"/>
                <w:sz w:val="24"/>
              </w:rPr>
              <w:t>о</w:t>
            </w:r>
            <w:r>
              <w:rPr>
                <w:spacing w:val="-5"/>
                <w:w w:val="98"/>
                <w:sz w:val="24"/>
              </w:rPr>
              <w:t>ч</w:t>
            </w:r>
          </w:p>
        </w:tc>
        <w:tc>
          <w:tcPr>
            <w:tcW w:w="572" w:type="dxa"/>
            <w:vMerge w:val="restart"/>
          </w:tcPr>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spacing w:before="94"/>
              <w:rPr>
                <w:sz w:val="14"/>
              </w:rPr>
            </w:pPr>
          </w:p>
          <w:p>
            <w:pPr>
              <w:pStyle w:val="TableParagraph"/>
              <w:spacing w:line="172" w:lineRule="auto" w:before="1"/>
              <w:ind w:left="233" w:right="220" w:firstLine="5"/>
              <w:jc w:val="both"/>
              <w:rPr>
                <w:sz w:val="14"/>
              </w:rPr>
            </w:pPr>
            <w:r>
              <w:rPr>
                <w:spacing w:val="-8"/>
                <w:sz w:val="14"/>
              </w:rPr>
              <w:t>га</w:t>
            </w:r>
            <w:r>
              <w:rPr>
                <w:spacing w:val="40"/>
                <w:sz w:val="14"/>
              </w:rPr>
              <w:t> </w:t>
            </w:r>
            <w:r>
              <w:rPr>
                <w:spacing w:val="-6"/>
                <w:sz w:val="14"/>
              </w:rPr>
              <w:t>га</w:t>
            </w:r>
            <w:r>
              <w:rPr>
                <w:spacing w:val="-6"/>
                <w:w w:val="145"/>
                <w:sz w:val="14"/>
              </w:rPr>
              <w:t> </w:t>
            </w:r>
            <w:r>
              <w:rPr>
                <w:spacing w:val="-10"/>
                <w:w w:val="145"/>
                <w:sz w:val="14"/>
              </w:rPr>
              <w:t>о о </w:t>
            </w:r>
            <w:r>
              <w:rPr>
                <w:spacing w:val="-10"/>
                <w:w w:val="105"/>
                <w:sz w:val="14"/>
              </w:rPr>
              <w:t>И</w:t>
            </w:r>
          </w:p>
          <w:p>
            <w:pPr>
              <w:pStyle w:val="TableParagraph"/>
              <w:spacing w:line="95" w:lineRule="exact"/>
              <w:ind w:left="52" w:right="40"/>
              <w:jc w:val="center"/>
              <w:rPr>
                <w:sz w:val="14"/>
              </w:rPr>
            </w:pPr>
            <w:r>
              <w:rPr>
                <w:spacing w:val="-5"/>
                <w:w w:val="95"/>
                <w:sz w:val="14"/>
              </w:rPr>
              <w:t>ей</w:t>
            </w:r>
          </w:p>
          <w:p>
            <w:pPr>
              <w:pStyle w:val="TableParagraph"/>
              <w:spacing w:line="113" w:lineRule="exact"/>
              <w:ind w:left="58" w:right="40"/>
              <w:jc w:val="center"/>
              <w:rPr>
                <w:sz w:val="14"/>
              </w:rPr>
            </w:pPr>
            <w:r>
              <w:rPr>
                <w:spacing w:val="-10"/>
                <w:w w:val="125"/>
                <w:sz w:val="14"/>
              </w:rPr>
              <w:t>Ч</w:t>
            </w:r>
          </w:p>
          <w:p>
            <w:pPr>
              <w:pStyle w:val="TableParagraph"/>
              <w:spacing w:line="192" w:lineRule="auto"/>
              <w:ind w:left="176" w:right="214" w:firstLine="52"/>
              <w:jc w:val="center"/>
              <w:rPr>
                <w:sz w:val="14"/>
              </w:rPr>
            </w:pPr>
            <w:r>
              <w:rPr>
                <w:spacing w:val="-10"/>
                <w:sz w:val="14"/>
              </w:rPr>
              <w:t>ей</w:t>
            </w:r>
            <w:r>
              <w:rPr>
                <w:spacing w:val="40"/>
                <w:w w:val="105"/>
                <w:sz w:val="14"/>
              </w:rPr>
              <w:t> </w:t>
            </w:r>
            <w:r>
              <w:rPr>
                <w:spacing w:val="-10"/>
                <w:w w:val="105"/>
                <w:sz w:val="14"/>
              </w:rPr>
              <w:t>Ю</w:t>
            </w:r>
          </w:p>
          <w:p>
            <w:pPr>
              <w:pStyle w:val="TableParagraph"/>
              <w:spacing w:line="94" w:lineRule="exact"/>
              <w:ind w:left="52" w:right="40"/>
              <w:jc w:val="center"/>
              <w:rPr>
                <w:sz w:val="14"/>
              </w:rPr>
            </w:pPr>
            <w:r>
              <w:rPr>
                <w:spacing w:val="-5"/>
                <w:w w:val="95"/>
                <w:sz w:val="14"/>
              </w:rPr>
              <w:t>ей</w:t>
            </w:r>
          </w:p>
          <w:p>
            <w:pPr>
              <w:pStyle w:val="TableParagraph"/>
              <w:spacing w:line="143" w:lineRule="exact"/>
              <w:ind w:left="18" w:right="55"/>
              <w:jc w:val="center"/>
              <w:rPr>
                <w:sz w:val="14"/>
              </w:rPr>
            </w:pPr>
            <w:r>
              <w:rPr>
                <w:spacing w:val="-5"/>
                <w:w w:val="95"/>
                <w:sz w:val="14"/>
              </w:rPr>
              <w:t>СП</w:t>
            </w:r>
          </w:p>
          <w:p>
            <w:pPr>
              <w:pStyle w:val="TableParagraph"/>
              <w:spacing w:before="17"/>
              <w:rPr>
                <w:sz w:val="14"/>
              </w:rPr>
            </w:pPr>
          </w:p>
          <w:p>
            <w:pPr>
              <w:pStyle w:val="TableParagraph"/>
              <w:spacing w:line="194" w:lineRule="auto"/>
              <w:ind w:left="216" w:right="202"/>
              <w:jc w:val="center"/>
              <w:rPr>
                <w:sz w:val="14"/>
              </w:rPr>
            </w:pPr>
            <w:r>
              <w:rPr>
                <w:spacing w:val="-10"/>
                <w:w w:val="115"/>
                <w:sz w:val="14"/>
              </w:rPr>
              <w:t>С</w:t>
            </w:r>
            <w:r>
              <w:rPr>
                <w:spacing w:val="40"/>
                <w:w w:val="115"/>
                <w:sz w:val="14"/>
              </w:rPr>
              <w:t> </w:t>
            </w:r>
            <w:r>
              <w:rPr>
                <w:spacing w:val="-10"/>
                <w:w w:val="115"/>
                <w:sz w:val="14"/>
              </w:rPr>
              <w:t>К</w:t>
            </w:r>
          </w:p>
          <w:p>
            <w:pPr>
              <w:pStyle w:val="TableParagraph"/>
              <w:spacing w:line="149" w:lineRule="exact"/>
              <w:ind w:left="18" w:right="54"/>
              <w:jc w:val="center"/>
              <w:rPr>
                <w:sz w:val="14"/>
              </w:rPr>
            </w:pPr>
            <w:r>
              <w:rPr>
                <w:spacing w:val="-10"/>
                <w:w w:val="215"/>
                <w:sz w:val="14"/>
              </w:rPr>
              <w:t>н</w:t>
            </w:r>
          </w:p>
        </w:tc>
        <w:tc>
          <w:tcPr>
            <w:tcW w:w="564" w:type="dxa"/>
            <w:vMerge w:val="restart"/>
          </w:tcPr>
          <w:p>
            <w:pPr>
              <w:pStyle w:val="TableParagraph"/>
              <w:rPr>
                <w:sz w:val="14"/>
              </w:rPr>
            </w:pPr>
          </w:p>
          <w:p>
            <w:pPr>
              <w:pStyle w:val="TableParagraph"/>
              <w:rPr>
                <w:sz w:val="14"/>
              </w:rPr>
            </w:pPr>
          </w:p>
          <w:p>
            <w:pPr>
              <w:pStyle w:val="TableParagraph"/>
              <w:spacing w:before="102"/>
              <w:rPr>
                <w:sz w:val="14"/>
              </w:rPr>
            </w:pPr>
          </w:p>
          <w:p>
            <w:pPr>
              <w:pStyle w:val="TableParagraph"/>
              <w:spacing w:line="145" w:lineRule="exact"/>
              <w:ind w:left="218"/>
              <w:rPr>
                <w:sz w:val="14"/>
              </w:rPr>
            </w:pPr>
            <w:r>
              <w:rPr>
                <w:spacing w:val="-5"/>
                <w:w w:val="105"/>
                <w:sz w:val="14"/>
              </w:rPr>
              <w:t>3S</w:t>
            </w:r>
          </w:p>
          <w:p>
            <w:pPr>
              <w:pStyle w:val="TableParagraph"/>
              <w:spacing w:line="142" w:lineRule="exact"/>
              <w:ind w:left="271"/>
              <w:rPr>
                <w:sz w:val="14"/>
              </w:rPr>
            </w:pPr>
            <w:r>
              <w:rPr>
                <w:spacing w:val="-10"/>
                <w:w w:val="150"/>
                <w:sz w:val="14"/>
              </w:rPr>
              <w:t>3</w:t>
            </w:r>
          </w:p>
          <w:p>
            <w:pPr>
              <w:pStyle w:val="TableParagraph"/>
              <w:spacing w:line="170" w:lineRule="auto" w:before="34"/>
              <w:ind w:left="266" w:right="179" w:firstLine="5"/>
              <w:jc w:val="both"/>
              <w:rPr>
                <w:sz w:val="14"/>
              </w:rPr>
            </w:pPr>
            <w:r>
              <w:rPr>
                <w:spacing w:val="-10"/>
                <w:w w:val="140"/>
                <w:sz w:val="14"/>
              </w:rPr>
              <w:t>к</w:t>
            </w:r>
            <w:r>
              <w:rPr>
                <w:spacing w:val="-6"/>
                <w:w w:val="140"/>
                <w:sz w:val="14"/>
              </w:rPr>
              <w:t> </w:t>
            </w:r>
            <w:r>
              <w:rPr>
                <w:spacing w:val="-6"/>
                <w:w w:val="60"/>
                <w:sz w:val="14"/>
              </w:rPr>
              <w:t>CQ</w:t>
            </w:r>
            <w:r>
              <w:rPr>
                <w:spacing w:val="40"/>
                <w:w w:val="120"/>
                <w:sz w:val="14"/>
              </w:rPr>
              <w:t> </w:t>
            </w:r>
            <w:r>
              <w:rPr>
                <w:spacing w:val="-10"/>
                <w:w w:val="120"/>
                <w:sz w:val="14"/>
              </w:rPr>
              <w:t>S</w:t>
            </w:r>
            <w:r>
              <w:rPr>
                <w:spacing w:val="40"/>
                <w:w w:val="120"/>
                <w:sz w:val="14"/>
              </w:rPr>
              <w:t> </w:t>
            </w:r>
            <w:r>
              <w:rPr>
                <w:spacing w:val="-10"/>
                <w:w w:val="115"/>
                <w:sz w:val="14"/>
              </w:rPr>
              <w:t>О</w:t>
            </w:r>
          </w:p>
          <w:p>
            <w:pPr>
              <w:pStyle w:val="TableParagraph"/>
              <w:spacing w:line="151" w:lineRule="exact"/>
              <w:ind w:left="266"/>
              <w:rPr>
                <w:sz w:val="14"/>
              </w:rPr>
            </w:pPr>
            <w:r>
              <w:rPr>
                <w:spacing w:val="-10"/>
                <w:w w:val="165"/>
                <w:sz w:val="14"/>
              </w:rPr>
              <w:t>£</w:t>
            </w:r>
          </w:p>
          <w:p>
            <w:pPr>
              <w:pStyle w:val="TableParagraph"/>
              <w:spacing w:before="45"/>
              <w:ind w:left="218"/>
              <w:rPr>
                <w:sz w:val="14"/>
              </w:rPr>
            </w:pPr>
            <w:r>
              <w:rPr>
                <w:spacing w:val="-10"/>
                <w:w w:val="255"/>
                <w:sz w:val="14"/>
              </w:rPr>
              <w:t>с</w:t>
            </w:r>
          </w:p>
          <w:p>
            <w:pPr>
              <w:pStyle w:val="TableParagraph"/>
              <w:spacing w:before="127"/>
              <w:ind w:left="271" w:hanging="53"/>
              <w:rPr>
                <w:sz w:val="14"/>
              </w:rPr>
            </w:pPr>
            <w:r>
              <w:rPr>
                <w:spacing w:val="-10"/>
                <w:w w:val="150"/>
                <w:sz w:val="14"/>
              </w:rPr>
              <w:t>®</w:t>
            </w:r>
          </w:p>
          <w:p>
            <w:pPr>
              <w:pStyle w:val="TableParagraph"/>
              <w:spacing w:line="194" w:lineRule="auto" w:before="27"/>
              <w:ind w:left="271" w:right="177"/>
              <w:rPr>
                <w:sz w:val="14"/>
              </w:rPr>
            </w:pPr>
            <w:r>
              <w:rPr>
                <w:spacing w:val="-6"/>
                <w:w w:val="90"/>
                <w:sz w:val="14"/>
              </w:rPr>
              <w:t>га</w:t>
            </w:r>
            <w:r>
              <w:rPr>
                <w:spacing w:val="40"/>
                <w:sz w:val="14"/>
              </w:rPr>
              <w:t> </w:t>
            </w:r>
            <w:r>
              <w:rPr>
                <w:spacing w:val="-10"/>
                <w:sz w:val="14"/>
              </w:rPr>
              <w:t>И</w:t>
            </w:r>
          </w:p>
          <w:p>
            <w:pPr>
              <w:pStyle w:val="TableParagraph"/>
              <w:spacing w:line="100" w:lineRule="exact"/>
              <w:ind w:left="271"/>
              <w:rPr>
                <w:sz w:val="14"/>
              </w:rPr>
            </w:pPr>
            <w:r>
              <w:rPr>
                <w:spacing w:val="-5"/>
                <w:sz w:val="14"/>
              </w:rPr>
              <w:t>га</w:t>
            </w:r>
          </w:p>
          <w:p>
            <w:pPr>
              <w:pStyle w:val="TableParagraph"/>
              <w:spacing w:line="199" w:lineRule="auto" w:before="7"/>
              <w:ind w:left="271" w:right="175"/>
              <w:rPr>
                <w:sz w:val="14"/>
              </w:rPr>
            </w:pPr>
            <w:r>
              <w:rPr>
                <w:spacing w:val="-10"/>
                <w:w w:val="115"/>
                <w:sz w:val="14"/>
              </w:rPr>
              <w:t>К</w:t>
            </w:r>
            <w:r>
              <w:rPr>
                <w:spacing w:val="40"/>
                <w:w w:val="120"/>
                <w:sz w:val="14"/>
              </w:rPr>
              <w:t> </w:t>
            </w:r>
            <w:r>
              <w:rPr>
                <w:spacing w:val="-10"/>
                <w:w w:val="120"/>
                <w:sz w:val="14"/>
              </w:rPr>
              <w:t>Ё</w:t>
            </w:r>
          </w:p>
          <w:p>
            <w:pPr>
              <w:pStyle w:val="TableParagraph"/>
              <w:spacing w:before="15"/>
              <w:ind w:left="213"/>
              <w:rPr>
                <w:sz w:val="24"/>
              </w:rPr>
            </w:pPr>
            <w:r>
              <w:rPr>
                <w:spacing w:val="-10"/>
                <w:w w:val="120"/>
                <w:sz w:val="24"/>
              </w:rPr>
              <w:t>&lt;</w:t>
            </w:r>
          </w:p>
          <w:p>
            <w:pPr>
              <w:pStyle w:val="TableParagraph"/>
              <w:spacing w:line="201" w:lineRule="auto" w:before="165"/>
              <w:ind w:left="218" w:right="181" w:firstLine="53"/>
              <w:jc w:val="both"/>
              <w:rPr>
                <w:sz w:val="14"/>
              </w:rPr>
            </w:pPr>
            <w:r>
              <w:rPr>
                <w:spacing w:val="-10"/>
                <w:w w:val="175"/>
                <w:sz w:val="14"/>
              </w:rPr>
              <w:t>с к </w:t>
            </w:r>
            <w:r>
              <w:rPr>
                <w:spacing w:val="-10"/>
                <w:w w:val="195"/>
                <w:sz w:val="14"/>
              </w:rPr>
              <w:t>н</w:t>
            </w:r>
          </w:p>
        </w:tc>
        <w:tc>
          <w:tcPr>
            <w:tcW w:w="1481" w:type="dxa"/>
          </w:tcPr>
          <w:p>
            <w:pPr>
              <w:pStyle w:val="TableParagraph"/>
              <w:rPr>
                <w:sz w:val="22"/>
              </w:rPr>
            </w:pPr>
          </w:p>
        </w:tc>
        <w:tc>
          <w:tcPr>
            <w:tcW w:w="1366" w:type="dxa"/>
            <w:vMerge w:val="restart"/>
          </w:tcPr>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spacing w:before="73"/>
              <w:rPr>
                <w:sz w:val="24"/>
              </w:rPr>
            </w:pPr>
          </w:p>
          <w:p>
            <w:pPr>
              <w:pStyle w:val="TableParagraph"/>
              <w:spacing w:line="276" w:lineRule="auto" w:before="1"/>
              <w:ind w:left="621" w:right="185" w:hanging="437"/>
              <w:rPr>
                <w:sz w:val="24"/>
              </w:rPr>
            </w:pPr>
            <w:r>
              <w:rPr>
                <w:spacing w:val="-2"/>
                <w:sz w:val="24"/>
              </w:rPr>
              <w:t>Субконто </w:t>
            </w:r>
            <w:r>
              <w:rPr>
                <w:spacing w:val="-10"/>
                <w:sz w:val="24"/>
              </w:rPr>
              <w:t>2</w:t>
            </w:r>
          </w:p>
        </w:tc>
        <w:tc>
          <w:tcPr>
            <w:tcW w:w="1167" w:type="dxa"/>
            <w:vMerge w:val="restart"/>
          </w:tcPr>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spacing w:before="73"/>
              <w:rPr>
                <w:sz w:val="24"/>
              </w:rPr>
            </w:pPr>
          </w:p>
          <w:p>
            <w:pPr>
              <w:pStyle w:val="TableParagraph"/>
              <w:spacing w:line="276" w:lineRule="auto" w:before="1"/>
              <w:ind w:left="114" w:right="46" w:firstLine="10"/>
              <w:rPr>
                <w:sz w:val="24"/>
              </w:rPr>
            </w:pPr>
            <w:r>
              <w:rPr>
                <w:spacing w:val="-2"/>
                <w:sz w:val="24"/>
              </w:rPr>
              <w:t>Субконто </w:t>
            </w:r>
            <w:r>
              <w:rPr>
                <w:spacing w:val="-10"/>
                <w:sz w:val="24"/>
              </w:rPr>
              <w:t>3</w:t>
            </w:r>
          </w:p>
        </w:tc>
      </w:tr>
      <w:tr>
        <w:trPr>
          <w:trHeight w:val="1955" w:hRule="atLeast"/>
        </w:trPr>
        <w:tc>
          <w:tcPr>
            <w:tcW w:w="698" w:type="dxa"/>
          </w:tcPr>
          <w:p>
            <w:pPr>
              <w:pStyle w:val="TableParagraph"/>
              <w:rPr>
                <w:sz w:val="22"/>
              </w:rPr>
            </w:pPr>
          </w:p>
        </w:tc>
        <w:tc>
          <w:tcPr>
            <w:tcW w:w="2085" w:type="dxa"/>
          </w:tcPr>
          <w:p>
            <w:pPr>
              <w:pStyle w:val="TableParagraph"/>
              <w:rPr>
                <w:sz w:val="22"/>
              </w:rPr>
            </w:pPr>
          </w:p>
        </w:tc>
        <w:tc>
          <w:tcPr>
            <w:tcW w:w="445" w:type="dxa"/>
            <w:vMerge/>
            <w:tcBorders>
              <w:top w:val="nil"/>
            </w:tcBorders>
          </w:tcPr>
          <w:p>
            <w:pPr>
              <w:rPr>
                <w:sz w:val="2"/>
                <w:szCs w:val="2"/>
              </w:rPr>
            </w:pPr>
          </w:p>
        </w:tc>
        <w:tc>
          <w:tcPr>
            <w:tcW w:w="572" w:type="dxa"/>
            <w:vMerge/>
            <w:tcBorders>
              <w:top w:val="nil"/>
            </w:tcBorders>
          </w:tcPr>
          <w:p>
            <w:pPr>
              <w:rPr>
                <w:sz w:val="2"/>
                <w:szCs w:val="2"/>
              </w:rPr>
            </w:pPr>
          </w:p>
        </w:tc>
        <w:tc>
          <w:tcPr>
            <w:tcW w:w="564" w:type="dxa"/>
            <w:vMerge/>
            <w:tcBorders>
              <w:top w:val="nil"/>
            </w:tcBorders>
          </w:tcPr>
          <w:p>
            <w:pPr>
              <w:rPr>
                <w:sz w:val="2"/>
                <w:szCs w:val="2"/>
              </w:rPr>
            </w:pPr>
          </w:p>
        </w:tc>
        <w:tc>
          <w:tcPr>
            <w:tcW w:w="1481" w:type="dxa"/>
          </w:tcPr>
          <w:p>
            <w:pPr>
              <w:pStyle w:val="TableParagraph"/>
              <w:spacing w:line="241" w:lineRule="exact"/>
              <w:ind w:left="182"/>
              <w:rPr>
                <w:sz w:val="24"/>
              </w:rPr>
            </w:pPr>
            <w:r>
              <w:rPr>
                <w:sz w:val="24"/>
              </w:rPr>
              <w:t>Субконто </w:t>
            </w:r>
            <w:r>
              <w:rPr>
                <w:spacing w:val="-10"/>
                <w:sz w:val="24"/>
              </w:rPr>
              <w:t>1</w:t>
            </w:r>
          </w:p>
        </w:tc>
        <w:tc>
          <w:tcPr>
            <w:tcW w:w="1366" w:type="dxa"/>
            <w:vMerge/>
            <w:tcBorders>
              <w:top w:val="nil"/>
            </w:tcBorders>
          </w:tcPr>
          <w:p>
            <w:pPr>
              <w:rPr>
                <w:sz w:val="2"/>
                <w:szCs w:val="2"/>
              </w:rPr>
            </w:pPr>
          </w:p>
        </w:tc>
        <w:tc>
          <w:tcPr>
            <w:tcW w:w="1167" w:type="dxa"/>
            <w:vMerge/>
            <w:tcBorders>
              <w:top w:val="nil"/>
            </w:tcBorders>
          </w:tcPr>
          <w:p>
            <w:pPr>
              <w:rPr>
                <w:sz w:val="2"/>
                <w:szCs w:val="2"/>
              </w:rPr>
            </w:pPr>
          </w:p>
        </w:tc>
      </w:tr>
      <w:tr>
        <w:trPr>
          <w:trHeight w:val="725" w:hRule="atLeast"/>
        </w:trPr>
        <w:tc>
          <w:tcPr>
            <w:tcW w:w="698" w:type="dxa"/>
          </w:tcPr>
          <w:p>
            <w:pPr>
              <w:pStyle w:val="TableParagraph"/>
              <w:spacing w:before="57"/>
              <w:rPr>
                <w:sz w:val="24"/>
              </w:rPr>
            </w:pPr>
          </w:p>
          <w:p>
            <w:pPr>
              <w:pStyle w:val="TableParagraph"/>
              <w:ind w:left="92"/>
              <w:rPr>
                <w:sz w:val="24"/>
              </w:rPr>
            </w:pPr>
            <w:r>
              <w:rPr>
                <w:spacing w:val="-5"/>
                <w:sz w:val="24"/>
              </w:rPr>
              <w:t>Код</w:t>
            </w:r>
          </w:p>
        </w:tc>
        <w:tc>
          <w:tcPr>
            <w:tcW w:w="2085" w:type="dxa"/>
          </w:tcPr>
          <w:p>
            <w:pPr>
              <w:pStyle w:val="TableParagraph"/>
              <w:rPr>
                <w:sz w:val="22"/>
              </w:rPr>
            </w:pPr>
          </w:p>
        </w:tc>
        <w:tc>
          <w:tcPr>
            <w:tcW w:w="445" w:type="dxa"/>
          </w:tcPr>
          <w:p>
            <w:pPr>
              <w:pStyle w:val="TableParagraph"/>
              <w:rPr>
                <w:sz w:val="22"/>
              </w:rPr>
            </w:pPr>
          </w:p>
        </w:tc>
        <w:tc>
          <w:tcPr>
            <w:tcW w:w="572" w:type="dxa"/>
          </w:tcPr>
          <w:p>
            <w:pPr>
              <w:pStyle w:val="TableParagraph"/>
              <w:rPr>
                <w:sz w:val="22"/>
              </w:rPr>
            </w:pPr>
          </w:p>
        </w:tc>
        <w:tc>
          <w:tcPr>
            <w:tcW w:w="564" w:type="dxa"/>
          </w:tcPr>
          <w:p>
            <w:pPr>
              <w:pStyle w:val="TableParagraph"/>
              <w:rPr>
                <w:sz w:val="22"/>
              </w:rPr>
            </w:pPr>
          </w:p>
        </w:tc>
        <w:tc>
          <w:tcPr>
            <w:tcW w:w="1481" w:type="dxa"/>
          </w:tcPr>
          <w:p>
            <w:pPr>
              <w:pStyle w:val="TableParagraph"/>
              <w:rPr>
                <w:sz w:val="22"/>
              </w:rPr>
            </w:pPr>
          </w:p>
        </w:tc>
        <w:tc>
          <w:tcPr>
            <w:tcW w:w="1366" w:type="dxa"/>
          </w:tcPr>
          <w:p>
            <w:pPr>
              <w:pStyle w:val="TableParagraph"/>
              <w:rPr>
                <w:sz w:val="22"/>
              </w:rPr>
            </w:pPr>
          </w:p>
        </w:tc>
        <w:tc>
          <w:tcPr>
            <w:tcW w:w="1167" w:type="dxa"/>
          </w:tcPr>
          <w:p>
            <w:pPr>
              <w:pStyle w:val="TableParagraph"/>
              <w:rPr>
                <w:sz w:val="22"/>
              </w:rPr>
            </w:pPr>
          </w:p>
        </w:tc>
      </w:tr>
      <w:tr>
        <w:trPr>
          <w:trHeight w:val="1804" w:hRule="atLeast"/>
        </w:trPr>
        <w:tc>
          <w:tcPr>
            <w:tcW w:w="698" w:type="dxa"/>
          </w:tcPr>
          <w:p>
            <w:pPr>
              <w:pStyle w:val="TableParagraph"/>
              <w:spacing w:before="106"/>
              <w:ind w:right="107"/>
              <w:jc w:val="right"/>
              <w:rPr>
                <w:sz w:val="24"/>
              </w:rPr>
            </w:pPr>
            <w:r>
              <w:rPr>
                <w:spacing w:val="-2"/>
                <w:sz w:val="24"/>
              </w:rPr>
              <w:t>210.0</w:t>
            </w:r>
          </w:p>
          <w:p>
            <w:pPr>
              <w:pStyle w:val="TableParagraph"/>
              <w:spacing w:before="41"/>
              <w:ind w:right="110"/>
              <w:jc w:val="right"/>
              <w:rPr>
                <w:sz w:val="24"/>
              </w:rPr>
            </w:pPr>
            <w:r>
              <w:rPr>
                <w:spacing w:val="-10"/>
                <w:sz w:val="24"/>
              </w:rPr>
              <w:t>2</w:t>
            </w:r>
          </w:p>
        </w:tc>
        <w:tc>
          <w:tcPr>
            <w:tcW w:w="2085" w:type="dxa"/>
          </w:tcPr>
          <w:p>
            <w:pPr>
              <w:pStyle w:val="TableParagraph"/>
              <w:tabs>
                <w:tab w:pos="1611" w:val="left" w:leader="none"/>
                <w:tab w:pos="1818" w:val="left" w:leader="none"/>
              </w:tabs>
              <w:spacing w:line="276" w:lineRule="auto" w:before="106"/>
              <w:ind w:left="109" w:right="154"/>
              <w:rPr>
                <w:sz w:val="24"/>
              </w:rPr>
            </w:pPr>
            <w:r>
              <w:rPr>
                <w:spacing w:val="-2"/>
                <w:sz w:val="24"/>
              </w:rPr>
              <w:t>Расчеты</w:t>
            </w:r>
            <w:r>
              <w:rPr>
                <w:sz w:val="24"/>
              </w:rPr>
              <w:tab/>
            </w:r>
            <w:r>
              <w:rPr>
                <w:spacing w:val="-51"/>
                <w:sz w:val="24"/>
              </w:rPr>
              <w:t> </w:t>
            </w:r>
            <w:r>
              <w:rPr>
                <w:spacing w:val="-2"/>
                <w:sz w:val="24"/>
              </w:rPr>
              <w:t>с финансовым органом</w:t>
            </w:r>
            <w:r>
              <w:rPr>
                <w:sz w:val="24"/>
              </w:rPr>
              <w:tab/>
            </w:r>
            <w:r>
              <w:rPr>
                <w:spacing w:val="-6"/>
                <w:sz w:val="24"/>
              </w:rPr>
              <w:t>по </w:t>
            </w:r>
            <w:r>
              <w:rPr>
                <w:spacing w:val="-2"/>
                <w:sz w:val="24"/>
              </w:rPr>
              <w:t>поступлениям</w:t>
            </w:r>
            <w:r>
              <w:rPr>
                <w:sz w:val="24"/>
              </w:rPr>
              <w:tab/>
              <w:tab/>
            </w:r>
            <w:r>
              <w:rPr>
                <w:spacing w:val="-12"/>
                <w:sz w:val="24"/>
              </w:rPr>
              <w:t>в </w:t>
            </w:r>
            <w:r>
              <w:rPr>
                <w:spacing w:val="-2"/>
                <w:sz w:val="24"/>
              </w:rPr>
              <w:t>бюджет</w:t>
            </w:r>
          </w:p>
        </w:tc>
        <w:tc>
          <w:tcPr>
            <w:tcW w:w="445" w:type="dxa"/>
          </w:tcPr>
          <w:p>
            <w:pPr>
              <w:pStyle w:val="TableParagraph"/>
              <w:rPr>
                <w:sz w:val="22"/>
              </w:rPr>
            </w:pPr>
          </w:p>
        </w:tc>
        <w:tc>
          <w:tcPr>
            <w:tcW w:w="572" w:type="dxa"/>
          </w:tcPr>
          <w:p>
            <w:pPr>
              <w:pStyle w:val="TableParagraph"/>
              <w:rPr>
                <w:sz w:val="22"/>
              </w:rPr>
            </w:pPr>
          </w:p>
        </w:tc>
        <w:tc>
          <w:tcPr>
            <w:tcW w:w="564" w:type="dxa"/>
          </w:tcPr>
          <w:p>
            <w:pPr>
              <w:pStyle w:val="TableParagraph"/>
              <w:spacing w:before="106"/>
              <w:ind w:left="113"/>
              <w:rPr>
                <w:sz w:val="24"/>
              </w:rPr>
            </w:pPr>
            <w:r>
              <w:rPr>
                <w:spacing w:val="-10"/>
                <w:sz w:val="24"/>
              </w:rPr>
              <w:t>А</w:t>
            </w:r>
          </w:p>
        </w:tc>
        <w:tc>
          <w:tcPr>
            <w:tcW w:w="1481" w:type="dxa"/>
          </w:tcPr>
          <w:p>
            <w:pPr>
              <w:pStyle w:val="TableParagraph"/>
              <w:rPr>
                <w:sz w:val="22"/>
              </w:rPr>
            </w:pPr>
          </w:p>
        </w:tc>
        <w:tc>
          <w:tcPr>
            <w:tcW w:w="1366" w:type="dxa"/>
          </w:tcPr>
          <w:p>
            <w:pPr>
              <w:pStyle w:val="TableParagraph"/>
              <w:rPr>
                <w:sz w:val="22"/>
              </w:rPr>
            </w:pPr>
          </w:p>
        </w:tc>
        <w:tc>
          <w:tcPr>
            <w:tcW w:w="1167" w:type="dxa"/>
          </w:tcPr>
          <w:p>
            <w:pPr>
              <w:pStyle w:val="TableParagraph"/>
              <w:rPr>
                <w:sz w:val="22"/>
              </w:rPr>
            </w:pPr>
          </w:p>
        </w:tc>
      </w:tr>
      <w:tr>
        <w:trPr>
          <w:trHeight w:val="2157" w:hRule="atLeast"/>
        </w:trPr>
        <w:tc>
          <w:tcPr>
            <w:tcW w:w="698" w:type="dxa"/>
          </w:tcPr>
          <w:p>
            <w:pPr>
              <w:pStyle w:val="TableParagraph"/>
              <w:spacing w:before="140"/>
              <w:ind w:right="107"/>
              <w:jc w:val="right"/>
              <w:rPr>
                <w:sz w:val="24"/>
              </w:rPr>
            </w:pPr>
            <w:r>
              <w:rPr>
                <w:spacing w:val="-2"/>
                <w:sz w:val="24"/>
              </w:rPr>
              <w:t>210.0</w:t>
            </w:r>
          </w:p>
          <w:p>
            <w:pPr>
              <w:pStyle w:val="TableParagraph"/>
              <w:spacing w:before="41"/>
              <w:ind w:right="110"/>
              <w:jc w:val="right"/>
              <w:rPr>
                <w:sz w:val="24"/>
              </w:rPr>
            </w:pPr>
            <w:r>
              <w:rPr>
                <w:spacing w:val="-10"/>
                <w:sz w:val="24"/>
              </w:rPr>
              <w:t>3</w:t>
            </w:r>
          </w:p>
        </w:tc>
        <w:tc>
          <w:tcPr>
            <w:tcW w:w="2085" w:type="dxa"/>
          </w:tcPr>
          <w:p>
            <w:pPr>
              <w:pStyle w:val="TableParagraph"/>
              <w:tabs>
                <w:tab w:pos="1583" w:val="left" w:leader="none"/>
                <w:tab w:pos="1823" w:val="left" w:leader="none"/>
              </w:tabs>
              <w:spacing w:line="278" w:lineRule="auto" w:before="140"/>
              <w:ind w:left="109" w:right="148"/>
              <w:rPr>
                <w:sz w:val="24"/>
              </w:rPr>
            </w:pPr>
            <w:r>
              <w:rPr>
                <w:spacing w:val="-2"/>
                <w:sz w:val="24"/>
              </w:rPr>
              <w:t>Расчеты</w:t>
            </w:r>
            <w:r>
              <w:rPr>
                <w:sz w:val="24"/>
              </w:rPr>
              <w:tab/>
              <w:tab/>
            </w:r>
            <w:r>
              <w:rPr>
                <w:spacing w:val="-10"/>
                <w:sz w:val="24"/>
              </w:rPr>
              <w:t>с </w:t>
            </w:r>
            <w:r>
              <w:rPr>
                <w:spacing w:val="-2"/>
                <w:sz w:val="24"/>
              </w:rPr>
              <w:t>финансовым органом</w:t>
            </w:r>
            <w:r>
              <w:rPr>
                <w:sz w:val="24"/>
              </w:rPr>
              <w:tab/>
            </w:r>
            <w:r>
              <w:rPr>
                <w:spacing w:val="-6"/>
                <w:sz w:val="24"/>
              </w:rPr>
              <w:t>по </w:t>
            </w:r>
            <w:r>
              <w:rPr>
                <w:spacing w:val="-2"/>
                <w:sz w:val="24"/>
              </w:rPr>
              <w:t>наличным денежным средствам</w:t>
            </w:r>
          </w:p>
        </w:tc>
        <w:tc>
          <w:tcPr>
            <w:tcW w:w="445" w:type="dxa"/>
          </w:tcPr>
          <w:p>
            <w:pPr>
              <w:pStyle w:val="TableParagraph"/>
              <w:rPr>
                <w:sz w:val="22"/>
              </w:rPr>
            </w:pPr>
          </w:p>
        </w:tc>
        <w:tc>
          <w:tcPr>
            <w:tcW w:w="572" w:type="dxa"/>
          </w:tcPr>
          <w:p>
            <w:pPr>
              <w:pStyle w:val="TableParagraph"/>
              <w:rPr>
                <w:sz w:val="22"/>
              </w:rPr>
            </w:pPr>
          </w:p>
        </w:tc>
        <w:tc>
          <w:tcPr>
            <w:tcW w:w="564" w:type="dxa"/>
          </w:tcPr>
          <w:p>
            <w:pPr>
              <w:pStyle w:val="TableParagraph"/>
              <w:spacing w:before="140"/>
              <w:ind w:left="113"/>
              <w:rPr>
                <w:sz w:val="24"/>
              </w:rPr>
            </w:pPr>
            <w:r>
              <w:rPr>
                <w:spacing w:val="-10"/>
                <w:sz w:val="24"/>
              </w:rPr>
              <w:t>А</w:t>
            </w:r>
          </w:p>
        </w:tc>
        <w:tc>
          <w:tcPr>
            <w:tcW w:w="1481" w:type="dxa"/>
          </w:tcPr>
          <w:p>
            <w:pPr>
              <w:pStyle w:val="TableParagraph"/>
              <w:rPr>
                <w:sz w:val="22"/>
              </w:rPr>
            </w:pPr>
          </w:p>
        </w:tc>
        <w:tc>
          <w:tcPr>
            <w:tcW w:w="1366" w:type="dxa"/>
          </w:tcPr>
          <w:p>
            <w:pPr>
              <w:pStyle w:val="TableParagraph"/>
              <w:rPr>
                <w:sz w:val="22"/>
              </w:rPr>
            </w:pPr>
          </w:p>
        </w:tc>
        <w:tc>
          <w:tcPr>
            <w:tcW w:w="1167" w:type="dxa"/>
          </w:tcPr>
          <w:p>
            <w:pPr>
              <w:pStyle w:val="TableParagraph"/>
              <w:rPr>
                <w:sz w:val="22"/>
              </w:rPr>
            </w:pPr>
          </w:p>
        </w:tc>
      </w:tr>
      <w:tr>
        <w:trPr>
          <w:trHeight w:val="1200" w:hRule="atLeast"/>
        </w:trPr>
        <w:tc>
          <w:tcPr>
            <w:tcW w:w="698" w:type="dxa"/>
          </w:tcPr>
          <w:p>
            <w:pPr>
              <w:pStyle w:val="TableParagraph"/>
              <w:spacing w:before="137"/>
              <w:ind w:right="107"/>
              <w:jc w:val="right"/>
              <w:rPr>
                <w:sz w:val="24"/>
              </w:rPr>
            </w:pPr>
            <w:r>
              <w:rPr>
                <w:spacing w:val="-2"/>
                <w:sz w:val="24"/>
              </w:rPr>
              <w:t>210.0</w:t>
            </w:r>
          </w:p>
          <w:p>
            <w:pPr>
              <w:pStyle w:val="TableParagraph"/>
              <w:spacing w:before="42"/>
              <w:ind w:right="110"/>
              <w:jc w:val="right"/>
              <w:rPr>
                <w:sz w:val="24"/>
              </w:rPr>
            </w:pPr>
            <w:r>
              <w:rPr>
                <w:spacing w:val="-10"/>
                <w:sz w:val="24"/>
              </w:rPr>
              <w:t>5</w:t>
            </w:r>
          </w:p>
        </w:tc>
        <w:tc>
          <w:tcPr>
            <w:tcW w:w="2085" w:type="dxa"/>
          </w:tcPr>
          <w:p>
            <w:pPr>
              <w:pStyle w:val="TableParagraph"/>
              <w:tabs>
                <w:tab w:pos="1823" w:val="left" w:leader="none"/>
              </w:tabs>
              <w:spacing w:line="278" w:lineRule="auto" w:before="137"/>
              <w:ind w:left="109" w:right="148"/>
              <w:rPr>
                <w:sz w:val="24"/>
              </w:rPr>
            </w:pPr>
            <w:r>
              <w:rPr>
                <w:spacing w:val="-2"/>
                <w:sz w:val="24"/>
              </w:rPr>
              <w:t>Расчеты</w:t>
            </w:r>
            <w:r>
              <w:rPr>
                <w:sz w:val="24"/>
              </w:rPr>
              <w:tab/>
            </w:r>
            <w:r>
              <w:rPr>
                <w:spacing w:val="-10"/>
                <w:sz w:val="24"/>
              </w:rPr>
              <w:t>с </w:t>
            </w:r>
            <w:r>
              <w:rPr>
                <w:spacing w:val="-2"/>
                <w:sz w:val="24"/>
              </w:rPr>
              <w:t>прочими дебиторами</w:t>
            </w:r>
          </w:p>
        </w:tc>
        <w:tc>
          <w:tcPr>
            <w:tcW w:w="445" w:type="dxa"/>
          </w:tcPr>
          <w:p>
            <w:pPr>
              <w:pStyle w:val="TableParagraph"/>
              <w:rPr>
                <w:sz w:val="22"/>
              </w:rPr>
            </w:pPr>
          </w:p>
        </w:tc>
        <w:tc>
          <w:tcPr>
            <w:tcW w:w="572" w:type="dxa"/>
          </w:tcPr>
          <w:p>
            <w:pPr>
              <w:pStyle w:val="TableParagraph"/>
              <w:rPr>
                <w:sz w:val="22"/>
              </w:rPr>
            </w:pPr>
          </w:p>
        </w:tc>
        <w:tc>
          <w:tcPr>
            <w:tcW w:w="564" w:type="dxa"/>
          </w:tcPr>
          <w:p>
            <w:pPr>
              <w:pStyle w:val="TableParagraph"/>
              <w:spacing w:before="137"/>
              <w:ind w:left="113"/>
              <w:rPr>
                <w:sz w:val="24"/>
              </w:rPr>
            </w:pPr>
            <w:r>
              <w:rPr>
                <w:spacing w:val="-10"/>
                <w:sz w:val="24"/>
              </w:rPr>
              <w:t>А</w:t>
            </w:r>
          </w:p>
        </w:tc>
        <w:tc>
          <w:tcPr>
            <w:tcW w:w="1481" w:type="dxa"/>
          </w:tcPr>
          <w:p>
            <w:pPr>
              <w:pStyle w:val="TableParagraph"/>
              <w:spacing w:before="137"/>
              <w:ind w:left="177"/>
              <w:rPr>
                <w:sz w:val="24"/>
              </w:rPr>
            </w:pPr>
            <w:r>
              <w:rPr>
                <w:spacing w:val="-2"/>
                <w:sz w:val="24"/>
              </w:rPr>
              <w:t>Контрагент</w:t>
            </w:r>
          </w:p>
          <w:p>
            <w:pPr>
              <w:pStyle w:val="TableParagraph"/>
              <w:spacing w:before="42"/>
              <w:ind w:left="177"/>
              <w:rPr>
                <w:sz w:val="24"/>
              </w:rPr>
            </w:pPr>
            <w:r>
              <w:rPr>
                <w:spacing w:val="-10"/>
                <w:sz w:val="24"/>
              </w:rPr>
              <w:t>ы</w:t>
            </w:r>
          </w:p>
        </w:tc>
        <w:tc>
          <w:tcPr>
            <w:tcW w:w="1366" w:type="dxa"/>
          </w:tcPr>
          <w:p>
            <w:pPr>
              <w:pStyle w:val="TableParagraph"/>
              <w:rPr>
                <w:sz w:val="22"/>
              </w:rPr>
            </w:pPr>
          </w:p>
        </w:tc>
        <w:tc>
          <w:tcPr>
            <w:tcW w:w="1167" w:type="dxa"/>
          </w:tcPr>
          <w:p>
            <w:pPr>
              <w:pStyle w:val="TableParagraph"/>
              <w:rPr>
                <w:sz w:val="22"/>
              </w:rPr>
            </w:pPr>
          </w:p>
        </w:tc>
      </w:tr>
      <w:tr>
        <w:trPr>
          <w:trHeight w:val="885" w:hRule="atLeast"/>
        </w:trPr>
        <w:tc>
          <w:tcPr>
            <w:tcW w:w="698" w:type="dxa"/>
          </w:tcPr>
          <w:p>
            <w:pPr>
              <w:pStyle w:val="TableParagraph"/>
              <w:spacing w:before="137"/>
              <w:ind w:right="107"/>
              <w:jc w:val="right"/>
              <w:rPr>
                <w:sz w:val="24"/>
              </w:rPr>
            </w:pPr>
            <w:r>
              <w:rPr>
                <w:spacing w:val="-2"/>
                <w:sz w:val="24"/>
              </w:rPr>
              <w:t>210.0</w:t>
            </w:r>
          </w:p>
          <w:p>
            <w:pPr>
              <w:pStyle w:val="TableParagraph"/>
              <w:spacing w:before="41"/>
              <w:ind w:right="110"/>
              <w:jc w:val="right"/>
              <w:rPr>
                <w:sz w:val="24"/>
              </w:rPr>
            </w:pPr>
            <w:r>
              <w:rPr>
                <w:spacing w:val="-10"/>
                <w:sz w:val="24"/>
              </w:rPr>
              <w:t>6</w:t>
            </w:r>
          </w:p>
        </w:tc>
        <w:tc>
          <w:tcPr>
            <w:tcW w:w="2085" w:type="dxa"/>
          </w:tcPr>
          <w:p>
            <w:pPr>
              <w:pStyle w:val="TableParagraph"/>
              <w:tabs>
                <w:tab w:pos="1823" w:val="left" w:leader="none"/>
              </w:tabs>
              <w:spacing w:line="280" w:lineRule="auto" w:before="137"/>
              <w:ind w:left="109" w:right="148"/>
              <w:rPr>
                <w:sz w:val="24"/>
              </w:rPr>
            </w:pPr>
            <w:r>
              <w:rPr>
                <w:spacing w:val="-2"/>
                <w:sz w:val="24"/>
              </w:rPr>
              <w:t>Расчеты</w:t>
            </w:r>
            <w:r>
              <w:rPr>
                <w:sz w:val="24"/>
              </w:rPr>
              <w:tab/>
            </w:r>
            <w:r>
              <w:rPr>
                <w:spacing w:val="-10"/>
                <w:sz w:val="24"/>
              </w:rPr>
              <w:t>с </w:t>
            </w:r>
            <w:r>
              <w:rPr>
                <w:spacing w:val="-2"/>
                <w:sz w:val="24"/>
              </w:rPr>
              <w:t>учредителем</w:t>
            </w:r>
          </w:p>
        </w:tc>
        <w:tc>
          <w:tcPr>
            <w:tcW w:w="445" w:type="dxa"/>
          </w:tcPr>
          <w:p>
            <w:pPr>
              <w:pStyle w:val="TableParagraph"/>
              <w:rPr>
                <w:sz w:val="22"/>
              </w:rPr>
            </w:pPr>
          </w:p>
        </w:tc>
        <w:tc>
          <w:tcPr>
            <w:tcW w:w="572" w:type="dxa"/>
          </w:tcPr>
          <w:p>
            <w:pPr>
              <w:pStyle w:val="TableParagraph"/>
              <w:rPr>
                <w:sz w:val="22"/>
              </w:rPr>
            </w:pPr>
          </w:p>
        </w:tc>
        <w:tc>
          <w:tcPr>
            <w:tcW w:w="564" w:type="dxa"/>
          </w:tcPr>
          <w:p>
            <w:pPr>
              <w:pStyle w:val="TableParagraph"/>
              <w:spacing w:before="137"/>
              <w:ind w:left="113"/>
              <w:rPr>
                <w:sz w:val="24"/>
              </w:rPr>
            </w:pPr>
            <w:r>
              <w:rPr>
                <w:spacing w:val="-10"/>
                <w:sz w:val="24"/>
              </w:rPr>
              <w:t>П</w:t>
            </w:r>
          </w:p>
        </w:tc>
        <w:tc>
          <w:tcPr>
            <w:tcW w:w="1481" w:type="dxa"/>
          </w:tcPr>
          <w:p>
            <w:pPr>
              <w:pStyle w:val="TableParagraph"/>
              <w:spacing w:before="137"/>
              <w:ind w:left="177"/>
              <w:rPr>
                <w:sz w:val="24"/>
              </w:rPr>
            </w:pPr>
            <w:r>
              <w:rPr>
                <w:spacing w:val="-2"/>
                <w:sz w:val="24"/>
              </w:rPr>
              <w:t>Контрагент</w:t>
            </w:r>
          </w:p>
          <w:p>
            <w:pPr>
              <w:pStyle w:val="TableParagraph"/>
              <w:spacing w:before="41"/>
              <w:ind w:left="177"/>
              <w:rPr>
                <w:sz w:val="24"/>
              </w:rPr>
            </w:pPr>
            <w:r>
              <w:rPr>
                <w:spacing w:val="-10"/>
                <w:sz w:val="24"/>
              </w:rPr>
              <w:t>ы</w:t>
            </w:r>
          </w:p>
        </w:tc>
        <w:tc>
          <w:tcPr>
            <w:tcW w:w="1366" w:type="dxa"/>
          </w:tcPr>
          <w:p>
            <w:pPr>
              <w:pStyle w:val="TableParagraph"/>
              <w:rPr>
                <w:sz w:val="22"/>
              </w:rPr>
            </w:pPr>
          </w:p>
        </w:tc>
        <w:tc>
          <w:tcPr>
            <w:tcW w:w="1167" w:type="dxa"/>
          </w:tcPr>
          <w:p>
            <w:pPr>
              <w:pStyle w:val="TableParagraph"/>
              <w:rPr>
                <w:sz w:val="22"/>
              </w:rPr>
            </w:pPr>
          </w:p>
        </w:tc>
      </w:tr>
      <w:tr>
        <w:trPr>
          <w:trHeight w:val="1200" w:hRule="atLeast"/>
        </w:trPr>
        <w:tc>
          <w:tcPr>
            <w:tcW w:w="698" w:type="dxa"/>
          </w:tcPr>
          <w:p>
            <w:pPr>
              <w:pStyle w:val="TableParagraph"/>
              <w:spacing w:before="140"/>
              <w:ind w:right="107"/>
              <w:jc w:val="right"/>
              <w:rPr>
                <w:sz w:val="24"/>
              </w:rPr>
            </w:pPr>
            <w:r>
              <w:rPr>
                <w:spacing w:val="-2"/>
                <w:sz w:val="24"/>
              </w:rPr>
              <w:t>210.1</w:t>
            </w:r>
          </w:p>
          <w:p>
            <w:pPr>
              <w:pStyle w:val="TableParagraph"/>
              <w:spacing w:before="41"/>
              <w:ind w:right="110"/>
              <w:jc w:val="right"/>
              <w:rPr>
                <w:sz w:val="24"/>
              </w:rPr>
            </w:pPr>
            <w:r>
              <w:rPr>
                <w:spacing w:val="-10"/>
                <w:sz w:val="24"/>
              </w:rPr>
              <w:t>0</w:t>
            </w:r>
          </w:p>
        </w:tc>
        <w:tc>
          <w:tcPr>
            <w:tcW w:w="2085" w:type="dxa"/>
          </w:tcPr>
          <w:p>
            <w:pPr>
              <w:pStyle w:val="TableParagraph"/>
              <w:tabs>
                <w:tab w:pos="1674" w:val="left" w:leader="none"/>
              </w:tabs>
              <w:spacing w:line="276" w:lineRule="auto" w:before="140"/>
              <w:ind w:left="109" w:right="163"/>
              <w:rPr>
                <w:sz w:val="24"/>
              </w:rPr>
            </w:pPr>
            <w:r>
              <w:rPr>
                <w:spacing w:val="-2"/>
                <w:sz w:val="24"/>
              </w:rPr>
              <w:t>Расчеты</w:t>
            </w:r>
            <w:r>
              <w:rPr>
                <w:sz w:val="24"/>
              </w:rPr>
              <w:tab/>
            </w:r>
            <w:r>
              <w:rPr>
                <w:spacing w:val="-6"/>
                <w:sz w:val="24"/>
              </w:rPr>
              <w:t>по </w:t>
            </w:r>
            <w:r>
              <w:rPr>
                <w:spacing w:val="-2"/>
                <w:sz w:val="24"/>
              </w:rPr>
              <w:t>налоговым </w:t>
            </w:r>
            <w:r>
              <w:rPr>
                <w:sz w:val="24"/>
              </w:rPr>
              <w:t>вычетам по НДС</w:t>
            </w:r>
          </w:p>
        </w:tc>
        <w:tc>
          <w:tcPr>
            <w:tcW w:w="445" w:type="dxa"/>
          </w:tcPr>
          <w:p>
            <w:pPr>
              <w:pStyle w:val="TableParagraph"/>
              <w:rPr>
                <w:sz w:val="22"/>
              </w:rPr>
            </w:pPr>
          </w:p>
        </w:tc>
        <w:tc>
          <w:tcPr>
            <w:tcW w:w="572" w:type="dxa"/>
          </w:tcPr>
          <w:p>
            <w:pPr>
              <w:pStyle w:val="TableParagraph"/>
              <w:rPr>
                <w:sz w:val="22"/>
              </w:rPr>
            </w:pPr>
          </w:p>
        </w:tc>
        <w:tc>
          <w:tcPr>
            <w:tcW w:w="564" w:type="dxa"/>
          </w:tcPr>
          <w:p>
            <w:pPr>
              <w:pStyle w:val="TableParagraph"/>
              <w:rPr>
                <w:sz w:val="22"/>
              </w:rPr>
            </w:pPr>
          </w:p>
        </w:tc>
        <w:tc>
          <w:tcPr>
            <w:tcW w:w="1481" w:type="dxa"/>
          </w:tcPr>
          <w:p>
            <w:pPr>
              <w:pStyle w:val="TableParagraph"/>
              <w:rPr>
                <w:sz w:val="22"/>
              </w:rPr>
            </w:pPr>
          </w:p>
        </w:tc>
        <w:tc>
          <w:tcPr>
            <w:tcW w:w="1366" w:type="dxa"/>
          </w:tcPr>
          <w:p>
            <w:pPr>
              <w:pStyle w:val="TableParagraph"/>
              <w:rPr>
                <w:sz w:val="22"/>
              </w:rPr>
            </w:pPr>
          </w:p>
        </w:tc>
        <w:tc>
          <w:tcPr>
            <w:tcW w:w="1167" w:type="dxa"/>
          </w:tcPr>
          <w:p>
            <w:pPr>
              <w:pStyle w:val="TableParagraph"/>
              <w:rPr>
                <w:sz w:val="22"/>
              </w:rPr>
            </w:pPr>
          </w:p>
        </w:tc>
      </w:tr>
      <w:tr>
        <w:trPr>
          <w:trHeight w:val="1112" w:hRule="atLeast"/>
        </w:trPr>
        <w:tc>
          <w:tcPr>
            <w:tcW w:w="698" w:type="dxa"/>
          </w:tcPr>
          <w:p>
            <w:pPr>
              <w:pStyle w:val="TableParagraph"/>
              <w:spacing w:before="140"/>
              <w:ind w:right="107"/>
              <w:jc w:val="right"/>
              <w:rPr>
                <w:sz w:val="24"/>
              </w:rPr>
            </w:pPr>
            <w:r>
              <w:rPr>
                <w:spacing w:val="-2"/>
                <w:sz w:val="24"/>
              </w:rPr>
              <w:t>210.1</w:t>
            </w:r>
          </w:p>
          <w:p>
            <w:pPr>
              <w:pStyle w:val="TableParagraph"/>
              <w:spacing w:before="41"/>
              <w:ind w:right="110"/>
              <w:jc w:val="right"/>
              <w:rPr>
                <w:sz w:val="24"/>
              </w:rPr>
            </w:pPr>
            <w:r>
              <w:rPr>
                <w:spacing w:val="-10"/>
                <w:sz w:val="24"/>
              </w:rPr>
              <w:t>1</w:t>
            </w:r>
          </w:p>
        </w:tc>
        <w:tc>
          <w:tcPr>
            <w:tcW w:w="2085" w:type="dxa"/>
          </w:tcPr>
          <w:p>
            <w:pPr>
              <w:pStyle w:val="TableParagraph"/>
              <w:spacing w:before="140"/>
              <w:ind w:left="109"/>
              <w:rPr>
                <w:sz w:val="24"/>
              </w:rPr>
            </w:pPr>
            <w:r>
              <w:rPr>
                <w:sz w:val="24"/>
              </w:rPr>
              <w:t>Расчеты</w:t>
            </w:r>
            <w:r>
              <w:rPr>
                <w:spacing w:val="53"/>
                <w:sz w:val="24"/>
              </w:rPr>
              <w:t> </w:t>
            </w:r>
            <w:r>
              <w:rPr>
                <w:sz w:val="24"/>
              </w:rPr>
              <w:t>по</w:t>
            </w:r>
            <w:r>
              <w:rPr>
                <w:spacing w:val="60"/>
                <w:sz w:val="24"/>
              </w:rPr>
              <w:t> </w:t>
            </w:r>
            <w:r>
              <w:rPr>
                <w:spacing w:val="-5"/>
                <w:sz w:val="24"/>
              </w:rPr>
              <w:t>НДС</w:t>
            </w:r>
          </w:p>
          <w:p>
            <w:pPr>
              <w:pStyle w:val="TableParagraph"/>
              <w:tabs>
                <w:tab w:pos="1107" w:val="left" w:leader="none"/>
              </w:tabs>
              <w:spacing w:before="46"/>
              <w:ind w:left="109"/>
              <w:rPr>
                <w:sz w:val="24"/>
              </w:rPr>
            </w:pPr>
            <w:r>
              <w:rPr>
                <w:spacing w:val="-5"/>
                <w:sz w:val="24"/>
              </w:rPr>
              <w:t>по</w:t>
            </w:r>
            <w:r>
              <w:rPr>
                <w:sz w:val="24"/>
              </w:rPr>
              <w:tab/>
            </w:r>
            <w:r>
              <w:rPr>
                <w:spacing w:val="-2"/>
                <w:sz w:val="24"/>
              </w:rPr>
              <w:t>авансам</w:t>
            </w:r>
          </w:p>
          <w:p>
            <w:pPr>
              <w:pStyle w:val="TableParagraph"/>
              <w:spacing w:before="36"/>
              <w:ind w:left="109"/>
              <w:rPr>
                <w:sz w:val="24"/>
              </w:rPr>
            </w:pPr>
            <w:r>
              <w:rPr>
                <w:spacing w:val="-2"/>
                <w:sz w:val="24"/>
              </w:rPr>
              <w:t>полученным</w:t>
            </w:r>
          </w:p>
        </w:tc>
        <w:tc>
          <w:tcPr>
            <w:tcW w:w="445" w:type="dxa"/>
          </w:tcPr>
          <w:p>
            <w:pPr>
              <w:pStyle w:val="TableParagraph"/>
              <w:rPr>
                <w:sz w:val="22"/>
              </w:rPr>
            </w:pPr>
          </w:p>
        </w:tc>
        <w:tc>
          <w:tcPr>
            <w:tcW w:w="572" w:type="dxa"/>
          </w:tcPr>
          <w:p>
            <w:pPr>
              <w:pStyle w:val="TableParagraph"/>
              <w:rPr>
                <w:sz w:val="22"/>
              </w:rPr>
            </w:pPr>
          </w:p>
        </w:tc>
        <w:tc>
          <w:tcPr>
            <w:tcW w:w="564" w:type="dxa"/>
          </w:tcPr>
          <w:p>
            <w:pPr>
              <w:pStyle w:val="TableParagraph"/>
              <w:spacing w:before="160"/>
              <w:ind w:left="117"/>
              <w:rPr>
                <w:sz w:val="24"/>
              </w:rPr>
            </w:pPr>
            <w:r>
              <w:rPr>
                <w:spacing w:val="-5"/>
                <w:sz w:val="24"/>
              </w:rPr>
              <w:t>А,</w:t>
            </w:r>
          </w:p>
          <w:p>
            <w:pPr>
              <w:pStyle w:val="TableParagraph"/>
              <w:spacing w:before="21"/>
              <w:ind w:left="113"/>
              <w:rPr>
                <w:sz w:val="24"/>
              </w:rPr>
            </w:pPr>
            <w:r>
              <w:rPr>
                <w:spacing w:val="-10"/>
                <w:sz w:val="24"/>
              </w:rPr>
              <w:t>П</w:t>
            </w:r>
          </w:p>
        </w:tc>
        <w:tc>
          <w:tcPr>
            <w:tcW w:w="1481" w:type="dxa"/>
          </w:tcPr>
          <w:p>
            <w:pPr>
              <w:pStyle w:val="TableParagraph"/>
              <w:spacing w:before="23"/>
              <w:rPr>
                <w:sz w:val="24"/>
              </w:rPr>
            </w:pPr>
          </w:p>
          <w:p>
            <w:pPr>
              <w:pStyle w:val="TableParagraph"/>
              <w:ind w:left="61" w:right="4"/>
              <w:jc w:val="center"/>
              <w:rPr>
                <w:sz w:val="24"/>
              </w:rPr>
            </w:pPr>
            <w:r>
              <w:rPr>
                <w:spacing w:val="-2"/>
                <w:sz w:val="24"/>
              </w:rPr>
              <w:t>Контрагент</w:t>
            </w:r>
          </w:p>
          <w:p>
            <w:pPr>
              <w:pStyle w:val="TableParagraph"/>
              <w:spacing w:before="41"/>
              <w:ind w:left="61"/>
              <w:jc w:val="center"/>
              <w:rPr>
                <w:sz w:val="24"/>
              </w:rPr>
            </w:pPr>
            <w:r>
              <w:rPr>
                <w:spacing w:val="-10"/>
                <w:sz w:val="24"/>
              </w:rPr>
              <w:t>ы</w:t>
            </w:r>
          </w:p>
        </w:tc>
        <w:tc>
          <w:tcPr>
            <w:tcW w:w="1366" w:type="dxa"/>
          </w:tcPr>
          <w:p>
            <w:pPr>
              <w:pStyle w:val="TableParagraph"/>
              <w:spacing w:before="208"/>
              <w:ind w:left="242" w:firstLine="101"/>
              <w:rPr>
                <w:sz w:val="24"/>
              </w:rPr>
            </w:pPr>
            <w:r>
              <w:rPr>
                <w:spacing w:val="-2"/>
                <w:sz w:val="24"/>
              </w:rPr>
              <w:t>Счета-</w:t>
            </w:r>
          </w:p>
          <w:p>
            <w:pPr>
              <w:pStyle w:val="TableParagraph"/>
              <w:spacing w:line="310" w:lineRule="atLeast"/>
              <w:ind w:left="117" w:right="113" w:firstLine="125"/>
              <w:rPr>
                <w:sz w:val="24"/>
              </w:rPr>
            </w:pPr>
            <w:r>
              <w:rPr>
                <w:spacing w:val="-2"/>
                <w:sz w:val="24"/>
              </w:rPr>
              <w:t>фактуры полученны</w:t>
            </w:r>
          </w:p>
        </w:tc>
        <w:tc>
          <w:tcPr>
            <w:tcW w:w="1167" w:type="dxa"/>
          </w:tcPr>
          <w:p>
            <w:pPr>
              <w:pStyle w:val="TableParagraph"/>
              <w:rPr>
                <w:sz w:val="22"/>
              </w:rPr>
            </w:pPr>
          </w:p>
        </w:tc>
      </w:tr>
    </w:tbl>
    <w:p>
      <w:pPr>
        <w:rPr>
          <w:sz w:val="2"/>
          <w:szCs w:val="2"/>
        </w:rPr>
      </w:pPr>
      <w:r>
        <w:rPr>
          <w:sz w:val="2"/>
          <w:szCs w:val="2"/>
        </w:rPr>
        <w:drawing>
          <wp:anchor distT="0" distB="0" distL="0" distR="0" allowOverlap="1" layoutInCell="1" locked="0" behindDoc="0" simplePos="0" relativeHeight="15962624">
            <wp:simplePos x="0" y="0"/>
            <wp:positionH relativeFrom="page">
              <wp:posOffset>0</wp:posOffset>
            </wp:positionH>
            <wp:positionV relativeFrom="page">
              <wp:posOffset>253</wp:posOffset>
            </wp:positionV>
            <wp:extent cx="7562215" cy="10691876"/>
            <wp:effectExtent l="0" t="0" r="0" b="0"/>
            <wp:wrapNone/>
            <wp:docPr id="461" name="Image 461"/>
            <wp:cNvGraphicFramePr>
              <a:graphicFrameLocks/>
            </wp:cNvGraphicFramePr>
            <a:graphic>
              <a:graphicData uri="http://schemas.openxmlformats.org/drawingml/2006/picture">
                <pic:pic>
                  <pic:nvPicPr>
                    <pic:cNvPr id="461" name="Image 461"/>
                    <pic:cNvPicPr/>
                  </pic:nvPicPr>
                  <pic:blipFill>
                    <a:blip r:embed="rId179" cstate="print"/>
                    <a:stretch>
                      <a:fillRect/>
                    </a:stretch>
                  </pic:blipFill>
                  <pic:spPr>
                    <a:xfrm>
                      <a:off x="0" y="0"/>
                      <a:ext cx="7562215" cy="10691876"/>
                    </a:xfrm>
                    <a:prstGeom prst="rect">
                      <a:avLst/>
                    </a:prstGeom>
                  </pic:spPr>
                </pic:pic>
              </a:graphicData>
            </a:graphic>
          </wp:anchor>
        </w:drawing>
      </w:r>
    </w:p>
    <w:p>
      <w:pPr>
        <w:spacing w:after="0"/>
        <w:rPr>
          <w:sz w:val="2"/>
          <w:szCs w:val="2"/>
        </w:rPr>
        <w:sectPr>
          <w:type w:val="continuous"/>
          <w:pgSz w:w="11910" w:h="16840"/>
          <w:pgMar w:header="0" w:footer="983" w:top="1180" w:bottom="1240" w:left="1275" w:right="141"/>
        </w:sectPr>
      </w:pPr>
    </w:p>
    <w:p>
      <w:pPr>
        <w:pStyle w:val="BodyText"/>
        <w:spacing w:before="63"/>
        <w:ind w:left="3021"/>
      </w:pPr>
      <w:r>
        <w:rPr>
          <w:spacing w:val="-2"/>
        </w:rPr>
        <w:t>Свойства</w:t>
      </w:r>
    </w:p>
    <w:p>
      <w:pPr>
        <w:pStyle w:val="BodyText"/>
        <w:spacing w:before="45"/>
        <w:ind w:left="3021"/>
      </w:pPr>
      <w:r>
        <w:rPr>
          <w:spacing w:val="-2"/>
        </w:rPr>
        <w:t>счета</w:t>
      </w:r>
    </w:p>
    <w:p>
      <w:pPr>
        <w:pStyle w:val="BodyText"/>
        <w:rPr>
          <w:sz w:val="20"/>
        </w:rPr>
      </w:pPr>
    </w:p>
    <w:p>
      <w:pPr>
        <w:pStyle w:val="BodyText"/>
        <w:rPr>
          <w:sz w:val="20"/>
        </w:rPr>
      </w:pPr>
    </w:p>
    <w:p>
      <w:pPr>
        <w:pStyle w:val="BodyText"/>
        <w:rPr>
          <w:sz w:val="20"/>
        </w:rPr>
      </w:pPr>
    </w:p>
    <w:p>
      <w:pPr>
        <w:pStyle w:val="BodyText"/>
        <w:spacing w:before="163"/>
        <w:rPr>
          <w:sz w:val="20"/>
        </w:rPr>
      </w:pPr>
    </w:p>
    <w:p>
      <w:pPr>
        <w:pStyle w:val="BodyText"/>
        <w:spacing w:after="0"/>
        <w:rPr>
          <w:sz w:val="20"/>
        </w:rPr>
        <w:sectPr>
          <w:pgSz w:w="11910" w:h="16840"/>
          <w:pgMar w:header="0" w:footer="983" w:top="1120" w:bottom="1240" w:left="1275" w:right="141"/>
        </w:sectPr>
      </w:pPr>
    </w:p>
    <w:p>
      <w:pPr>
        <w:pStyle w:val="BodyText"/>
      </w:pPr>
    </w:p>
    <w:p>
      <w:pPr>
        <w:pStyle w:val="BodyText"/>
      </w:pPr>
    </w:p>
    <w:p>
      <w:pPr>
        <w:pStyle w:val="BodyText"/>
        <w:spacing w:before="31"/>
      </w:pPr>
    </w:p>
    <w:p>
      <w:pPr>
        <w:pStyle w:val="BodyText"/>
        <w:spacing w:line="278" w:lineRule="auto"/>
        <w:ind w:left="1618" w:hanging="475"/>
      </w:pPr>
      <w:r>
        <w:rPr>
          <w:spacing w:val="-2"/>
        </w:rPr>
        <w:t>Наименование счета</w:t>
      </w:r>
    </w:p>
    <w:p>
      <w:pPr>
        <w:spacing w:line="240" w:lineRule="auto" w:before="45"/>
        <w:rPr>
          <w:sz w:val="24"/>
        </w:rPr>
      </w:pPr>
      <w:r>
        <w:rPr/>
        <w:br w:type="column"/>
      </w:r>
      <w:r>
        <w:rPr>
          <w:sz w:val="24"/>
        </w:rPr>
      </w:r>
    </w:p>
    <w:p>
      <w:pPr>
        <w:pStyle w:val="BodyText"/>
        <w:spacing w:line="246" w:lineRule="exact"/>
        <w:ind w:left="432"/>
      </w:pPr>
      <w:r>
        <w:rPr>
          <w:spacing w:val="-10"/>
          <w:w w:val="90"/>
        </w:rPr>
        <w:t>н</w:t>
      </w:r>
    </w:p>
    <w:p>
      <w:pPr>
        <w:tabs>
          <w:tab w:pos="960" w:val="left" w:leader="none"/>
        </w:tabs>
        <w:spacing w:line="260" w:lineRule="exact" w:before="0"/>
        <w:ind w:left="432" w:right="0" w:firstLine="0"/>
        <w:jc w:val="left"/>
        <w:rPr>
          <w:position w:val="-5"/>
          <w:sz w:val="14"/>
        </w:rPr>
      </w:pPr>
      <w:r>
        <w:rPr>
          <w:position w:val="-5"/>
          <w:sz w:val="14"/>
        </w:rPr>
        <mc:AlternateContent>
          <mc:Choice Requires="wps">
            <w:drawing>
              <wp:anchor distT="0" distB="0" distL="0" distR="0" allowOverlap="1" layoutInCell="1" locked="0" behindDoc="1" simplePos="0" relativeHeight="459354112">
                <wp:simplePos x="0" y="0"/>
                <wp:positionH relativeFrom="page">
                  <wp:posOffset>2782570</wp:posOffset>
                </wp:positionH>
                <wp:positionV relativeFrom="paragraph">
                  <wp:posOffset>-88339</wp:posOffset>
                </wp:positionV>
                <wp:extent cx="74295" cy="168910"/>
                <wp:effectExtent l="0" t="0" r="0" b="0"/>
                <wp:wrapNone/>
                <wp:docPr id="462" name="Textbox 462"/>
                <wp:cNvGraphicFramePr>
                  <a:graphicFrameLocks/>
                </wp:cNvGraphicFramePr>
                <a:graphic>
                  <a:graphicData uri="http://schemas.microsoft.com/office/word/2010/wordprocessingShape">
                    <wps:wsp>
                      <wps:cNvPr id="462" name="Textbox 462"/>
                      <wps:cNvSpPr txBox="1"/>
                      <wps:spPr>
                        <a:xfrm>
                          <a:off x="0" y="0"/>
                          <a:ext cx="74295" cy="168910"/>
                        </a:xfrm>
                        <a:prstGeom prst="rect">
                          <a:avLst/>
                        </a:prstGeom>
                      </wps:spPr>
                      <wps:txbx>
                        <w:txbxContent>
                          <w:p>
                            <w:pPr>
                              <w:pStyle w:val="BodyText"/>
                              <w:spacing w:line="266" w:lineRule="exact"/>
                            </w:pPr>
                            <w:r>
                              <w:rPr>
                                <w:spacing w:val="-13"/>
                              </w:rPr>
                              <w:t>о</w:t>
                            </w:r>
                          </w:p>
                        </w:txbxContent>
                      </wps:txbx>
                      <wps:bodyPr wrap="square" lIns="0" tIns="0" rIns="0" bIns="0" rtlCol="0">
                        <a:noAutofit/>
                      </wps:bodyPr>
                    </wps:wsp>
                  </a:graphicData>
                </a:graphic>
              </wp:anchor>
            </w:drawing>
          </mc:Choice>
          <mc:Fallback>
            <w:pict>
              <v:shape style="position:absolute;margin-left:219.100006pt;margin-top:-6.95588pt;width:5.85pt;height:13.3pt;mso-position-horizontal-relative:page;mso-position-vertical-relative:paragraph;z-index:-43962368" type="#_x0000_t202" id="docshape305" filled="false" stroked="false">
                <v:textbox inset="0,0,0,0">
                  <w:txbxContent>
                    <w:p>
                      <w:pPr>
                        <w:pStyle w:val="BodyText"/>
                        <w:spacing w:line="266" w:lineRule="exact"/>
                      </w:pPr>
                      <w:r>
                        <w:rPr>
                          <w:spacing w:val="-13"/>
                        </w:rPr>
                        <w:t>о</w:t>
                      </w:r>
                    </w:p>
                  </w:txbxContent>
                </v:textbox>
                <w10:wrap type="none"/>
              </v:shape>
            </w:pict>
          </mc:Fallback>
        </mc:AlternateContent>
      </w:r>
      <w:r>
        <w:rPr>
          <w:spacing w:val="-5"/>
          <w:w w:val="80"/>
          <w:sz w:val="24"/>
        </w:rPr>
        <w:t>сс</w:t>
      </w:r>
      <w:r>
        <w:rPr>
          <w:sz w:val="24"/>
        </w:rPr>
        <w:tab/>
      </w:r>
      <w:r>
        <w:rPr>
          <w:spacing w:val="-7"/>
          <w:w w:val="80"/>
          <w:position w:val="-5"/>
          <w:sz w:val="14"/>
        </w:rPr>
        <w:t>га</w:t>
      </w:r>
    </w:p>
    <w:p>
      <w:pPr>
        <w:spacing w:line="180" w:lineRule="auto" w:before="9"/>
        <w:ind w:left="955" w:right="-7" w:firstLine="5"/>
        <w:jc w:val="left"/>
        <w:rPr>
          <w:sz w:val="14"/>
        </w:rPr>
      </w:pPr>
      <w:r>
        <w:rPr>
          <w:spacing w:val="-8"/>
          <w:sz w:val="14"/>
        </w:rPr>
        <w:t>га</w:t>
      </w:r>
      <w:r>
        <w:rPr>
          <w:spacing w:val="-8"/>
          <w:w w:val="145"/>
          <w:sz w:val="14"/>
        </w:rPr>
        <w:t> </w:t>
      </w:r>
      <w:r>
        <w:rPr>
          <w:spacing w:val="-10"/>
          <w:w w:val="145"/>
          <w:sz w:val="14"/>
        </w:rPr>
        <w:t>о</w:t>
      </w:r>
    </w:p>
    <w:p>
      <w:pPr>
        <w:tabs>
          <w:tab w:pos="955" w:val="left" w:leader="none"/>
        </w:tabs>
        <w:spacing w:line="193" w:lineRule="exact" w:before="0"/>
        <w:ind w:left="432" w:right="0" w:firstLine="0"/>
        <w:jc w:val="left"/>
        <w:rPr>
          <w:sz w:val="14"/>
        </w:rPr>
      </w:pPr>
      <w:r>
        <w:rPr>
          <w:sz w:val="14"/>
        </w:rPr>
        <mc:AlternateContent>
          <mc:Choice Requires="wps">
            <w:drawing>
              <wp:anchor distT="0" distB="0" distL="0" distR="0" allowOverlap="1" layoutInCell="1" locked="0" behindDoc="1" simplePos="0" relativeHeight="459354624">
                <wp:simplePos x="0" y="0"/>
                <wp:positionH relativeFrom="page">
                  <wp:posOffset>3121025</wp:posOffset>
                </wp:positionH>
                <wp:positionV relativeFrom="paragraph">
                  <wp:posOffset>55362</wp:posOffset>
                </wp:positionV>
                <wp:extent cx="67945" cy="98425"/>
                <wp:effectExtent l="0" t="0" r="0" b="0"/>
                <wp:wrapNone/>
                <wp:docPr id="463" name="Textbox 463"/>
                <wp:cNvGraphicFramePr>
                  <a:graphicFrameLocks/>
                </wp:cNvGraphicFramePr>
                <a:graphic>
                  <a:graphicData uri="http://schemas.microsoft.com/office/word/2010/wordprocessingShape">
                    <wps:wsp>
                      <wps:cNvPr id="463" name="Textbox 463"/>
                      <wps:cNvSpPr txBox="1"/>
                      <wps:spPr>
                        <a:xfrm>
                          <a:off x="0" y="0"/>
                          <a:ext cx="67945" cy="98425"/>
                        </a:xfrm>
                        <a:prstGeom prst="rect">
                          <a:avLst/>
                        </a:prstGeom>
                      </wps:spPr>
                      <wps:txbx>
                        <w:txbxContent>
                          <w:p>
                            <w:pPr>
                              <w:spacing w:line="155" w:lineRule="exact" w:before="0"/>
                              <w:ind w:left="0" w:right="0" w:firstLine="0"/>
                              <w:jc w:val="left"/>
                              <w:rPr>
                                <w:sz w:val="14"/>
                              </w:rPr>
                            </w:pPr>
                            <w:r>
                              <w:rPr>
                                <w:spacing w:val="-10"/>
                                <w:w w:val="105"/>
                                <w:sz w:val="14"/>
                              </w:rPr>
                              <w:t>И</w:t>
                            </w:r>
                          </w:p>
                        </w:txbxContent>
                      </wps:txbx>
                      <wps:bodyPr wrap="square" lIns="0" tIns="0" rIns="0" bIns="0" rtlCol="0">
                        <a:noAutofit/>
                      </wps:bodyPr>
                    </wps:wsp>
                  </a:graphicData>
                </a:graphic>
              </wp:anchor>
            </w:drawing>
          </mc:Choice>
          <mc:Fallback>
            <w:pict>
              <v:shape style="position:absolute;margin-left:245.75pt;margin-top:4.359242pt;width:5.35pt;height:7.75pt;mso-position-horizontal-relative:page;mso-position-vertical-relative:paragraph;z-index:-43961856" type="#_x0000_t202" id="docshape306" filled="false" stroked="false">
                <v:textbox inset="0,0,0,0">
                  <w:txbxContent>
                    <w:p>
                      <w:pPr>
                        <w:spacing w:line="155" w:lineRule="exact" w:before="0"/>
                        <w:ind w:left="0" w:right="0" w:firstLine="0"/>
                        <w:jc w:val="left"/>
                        <w:rPr>
                          <w:sz w:val="14"/>
                        </w:rPr>
                      </w:pPr>
                      <w:r>
                        <w:rPr>
                          <w:spacing w:val="-10"/>
                          <w:w w:val="105"/>
                          <w:sz w:val="14"/>
                        </w:rPr>
                        <w:t>И</w:t>
                      </w:r>
                    </w:p>
                  </w:txbxContent>
                </v:textbox>
                <w10:wrap type="none"/>
              </v:shape>
            </w:pict>
          </mc:Fallback>
        </mc:AlternateContent>
      </w:r>
      <w:r>
        <w:rPr>
          <w:sz w:val="14"/>
        </w:rPr>
        <mc:AlternateContent>
          <mc:Choice Requires="wps">
            <w:drawing>
              <wp:anchor distT="0" distB="0" distL="0" distR="0" allowOverlap="1" layoutInCell="1" locked="0" behindDoc="0" simplePos="0" relativeHeight="15966720">
                <wp:simplePos x="0" y="0"/>
                <wp:positionH relativeFrom="page">
                  <wp:posOffset>2785745</wp:posOffset>
                </wp:positionH>
                <wp:positionV relativeFrom="paragraph">
                  <wp:posOffset>44766</wp:posOffset>
                </wp:positionV>
                <wp:extent cx="1270" cy="168910"/>
                <wp:effectExtent l="0" t="0" r="0" b="0"/>
                <wp:wrapNone/>
                <wp:docPr id="464" name="Textbox 464"/>
                <wp:cNvGraphicFramePr>
                  <a:graphicFrameLocks/>
                </wp:cNvGraphicFramePr>
                <a:graphic>
                  <a:graphicData uri="http://schemas.microsoft.com/office/word/2010/wordprocessingShape">
                    <wps:wsp>
                      <wps:cNvPr id="464" name="Textbox 464"/>
                      <wps:cNvSpPr txBox="1"/>
                      <wps:spPr>
                        <a:xfrm>
                          <a:off x="0" y="0"/>
                          <a:ext cx="0" cy="168910"/>
                        </a:xfrm>
                        <a:prstGeom prst="rect">
                          <a:avLst/>
                        </a:prstGeom>
                      </wps:spPr>
                      <wps:txbx>
                        <w:txbxContent>
                          <w:p>
                            <w:pPr>
                              <w:pStyle w:val="BodyText"/>
                              <w:spacing w:line="265" w:lineRule="exact"/>
                            </w:pPr>
                            <w:r>
                              <w:rPr>
                                <w:spacing w:val="-107"/>
                                <w:w w:val="72"/>
                              </w:rPr>
                              <w:t>Е</w:t>
                            </w:r>
                          </w:p>
                        </w:txbxContent>
                      </wps:txbx>
                      <wps:bodyPr wrap="square" lIns="0" tIns="0" rIns="0" bIns="0" rtlCol="0">
                        <a:noAutofit/>
                      </wps:bodyPr>
                    </wps:wsp>
                  </a:graphicData>
                </a:graphic>
              </wp:anchor>
            </w:drawing>
          </mc:Choice>
          <mc:Fallback>
            <w:pict>
              <v:shape style="position:absolute;margin-left:219.350006pt;margin-top:3.524917pt;width:.1pt;height:13.3pt;mso-position-horizontal-relative:page;mso-position-vertical-relative:paragraph;z-index:15966720" type="#_x0000_t202" id="docshape307" filled="false" stroked="false">
                <v:textbox inset="0,0,0,0">
                  <w:txbxContent>
                    <w:p>
                      <w:pPr>
                        <w:pStyle w:val="BodyText"/>
                        <w:spacing w:line="265" w:lineRule="exact"/>
                      </w:pPr>
                      <w:r>
                        <w:rPr>
                          <w:spacing w:val="-107"/>
                          <w:w w:val="72"/>
                        </w:rPr>
                        <w:t>Е</w:t>
                      </w:r>
                    </w:p>
                  </w:txbxContent>
                </v:textbox>
                <w10:wrap type="none"/>
              </v:shape>
            </w:pict>
          </mc:Fallback>
        </mc:AlternateContent>
      </w:r>
      <w:r>
        <w:rPr>
          <w:spacing w:val="-10"/>
          <w:w w:val="105"/>
          <w:position w:val="-6"/>
          <w:sz w:val="24"/>
        </w:rPr>
        <w:t>2</w:t>
      </w:r>
      <w:r>
        <w:rPr>
          <w:position w:val="-6"/>
          <w:sz w:val="24"/>
        </w:rPr>
        <w:tab/>
      </w:r>
      <w:r>
        <w:rPr>
          <w:spacing w:val="-10"/>
          <w:w w:val="145"/>
          <w:sz w:val="14"/>
        </w:rPr>
        <w:t>о</w:t>
      </w:r>
    </w:p>
    <w:p>
      <w:pPr>
        <w:tabs>
          <w:tab w:pos="955" w:val="left" w:leader="none"/>
        </w:tabs>
        <w:spacing w:line="127" w:lineRule="auto" w:before="47"/>
        <w:ind w:left="432" w:right="0" w:firstLine="0"/>
        <w:jc w:val="left"/>
        <w:rPr>
          <w:sz w:val="14"/>
        </w:rPr>
      </w:pPr>
      <w:r>
        <w:rPr>
          <w:sz w:val="14"/>
        </w:rPr>
        <mc:AlternateContent>
          <mc:Choice Requires="wps">
            <w:drawing>
              <wp:anchor distT="0" distB="0" distL="0" distR="0" allowOverlap="1" layoutInCell="1" locked="0" behindDoc="1" simplePos="0" relativeHeight="459355136">
                <wp:simplePos x="0" y="0"/>
                <wp:positionH relativeFrom="page">
                  <wp:posOffset>3121025</wp:posOffset>
                </wp:positionH>
                <wp:positionV relativeFrom="paragraph">
                  <wp:posOffset>79414</wp:posOffset>
                </wp:positionV>
                <wp:extent cx="71755" cy="98425"/>
                <wp:effectExtent l="0" t="0" r="0" b="0"/>
                <wp:wrapNone/>
                <wp:docPr id="465" name="Textbox 465"/>
                <wp:cNvGraphicFramePr>
                  <a:graphicFrameLocks/>
                </wp:cNvGraphicFramePr>
                <a:graphic>
                  <a:graphicData uri="http://schemas.microsoft.com/office/word/2010/wordprocessingShape">
                    <wps:wsp>
                      <wps:cNvPr id="465" name="Textbox 465"/>
                      <wps:cNvSpPr txBox="1"/>
                      <wps:spPr>
                        <a:xfrm>
                          <a:off x="0" y="0"/>
                          <a:ext cx="71755" cy="98425"/>
                        </a:xfrm>
                        <a:prstGeom prst="rect">
                          <a:avLst/>
                        </a:prstGeom>
                      </wps:spPr>
                      <wps:txbx>
                        <w:txbxContent>
                          <w:p>
                            <w:pPr>
                              <w:spacing w:line="155" w:lineRule="exact" w:before="0"/>
                              <w:ind w:left="0" w:right="0" w:firstLine="0"/>
                              <w:jc w:val="left"/>
                              <w:rPr>
                                <w:sz w:val="14"/>
                              </w:rPr>
                            </w:pPr>
                            <w:r>
                              <w:rPr>
                                <w:spacing w:val="-10"/>
                                <w:w w:val="120"/>
                                <w:sz w:val="14"/>
                              </w:rPr>
                              <w:t>Ч</w:t>
                            </w:r>
                          </w:p>
                        </w:txbxContent>
                      </wps:txbx>
                      <wps:bodyPr wrap="square" lIns="0" tIns="0" rIns="0" bIns="0" rtlCol="0">
                        <a:noAutofit/>
                      </wps:bodyPr>
                    </wps:wsp>
                  </a:graphicData>
                </a:graphic>
              </wp:anchor>
            </w:drawing>
          </mc:Choice>
          <mc:Fallback>
            <w:pict>
              <v:shape style="position:absolute;margin-left:245.75pt;margin-top:6.25315pt;width:5.65pt;height:7.75pt;mso-position-horizontal-relative:page;mso-position-vertical-relative:paragraph;z-index:-43961344" type="#_x0000_t202" id="docshape308" filled="false" stroked="false">
                <v:textbox inset="0,0,0,0">
                  <w:txbxContent>
                    <w:p>
                      <w:pPr>
                        <w:spacing w:line="155" w:lineRule="exact" w:before="0"/>
                        <w:ind w:left="0" w:right="0" w:firstLine="0"/>
                        <w:jc w:val="left"/>
                        <w:rPr>
                          <w:sz w:val="14"/>
                        </w:rPr>
                      </w:pPr>
                      <w:r>
                        <w:rPr>
                          <w:spacing w:val="-10"/>
                          <w:w w:val="120"/>
                          <w:sz w:val="14"/>
                        </w:rPr>
                        <w:t>Ч</w:t>
                      </w:r>
                    </w:p>
                  </w:txbxContent>
                </v:textbox>
                <w10:wrap type="none"/>
              </v:shape>
            </w:pict>
          </mc:Fallback>
        </mc:AlternateContent>
      </w:r>
      <w:r>
        <w:rPr>
          <w:sz w:val="14"/>
        </w:rPr>
        <mc:AlternateContent>
          <mc:Choice Requires="wps">
            <w:drawing>
              <wp:anchor distT="0" distB="0" distL="0" distR="0" allowOverlap="1" layoutInCell="1" locked="0" behindDoc="0" simplePos="0" relativeHeight="15966208">
                <wp:simplePos x="0" y="0"/>
                <wp:positionH relativeFrom="page">
                  <wp:posOffset>2782570</wp:posOffset>
                </wp:positionH>
                <wp:positionV relativeFrom="paragraph">
                  <wp:posOffset>71047</wp:posOffset>
                </wp:positionV>
                <wp:extent cx="3175" cy="168910"/>
                <wp:effectExtent l="0" t="0" r="0" b="0"/>
                <wp:wrapNone/>
                <wp:docPr id="466" name="Textbox 466"/>
                <wp:cNvGraphicFramePr>
                  <a:graphicFrameLocks/>
                </wp:cNvGraphicFramePr>
                <a:graphic>
                  <a:graphicData uri="http://schemas.microsoft.com/office/word/2010/wordprocessingShape">
                    <wps:wsp>
                      <wps:cNvPr id="466" name="Textbox 466"/>
                      <wps:cNvSpPr txBox="1"/>
                      <wps:spPr>
                        <a:xfrm>
                          <a:off x="0" y="0"/>
                          <a:ext cx="3175" cy="168910"/>
                        </a:xfrm>
                        <a:prstGeom prst="rect">
                          <a:avLst/>
                        </a:prstGeom>
                      </wps:spPr>
                      <wps:txbx>
                        <w:txbxContent>
                          <w:p>
                            <w:pPr>
                              <w:pStyle w:val="BodyText"/>
                              <w:spacing w:line="266" w:lineRule="exact"/>
                            </w:pPr>
                            <w:r>
                              <w:rPr>
                                <w:spacing w:val="-120"/>
                              </w:rPr>
                              <w:t>о</w:t>
                            </w:r>
                          </w:p>
                        </w:txbxContent>
                      </wps:txbx>
                      <wps:bodyPr wrap="square" lIns="0" tIns="0" rIns="0" bIns="0" rtlCol="0">
                        <a:noAutofit/>
                      </wps:bodyPr>
                    </wps:wsp>
                  </a:graphicData>
                </a:graphic>
              </wp:anchor>
            </w:drawing>
          </mc:Choice>
          <mc:Fallback>
            <w:pict>
              <v:shape style="position:absolute;margin-left:219.100006pt;margin-top:5.594273pt;width:.25pt;height:13.3pt;mso-position-horizontal-relative:page;mso-position-vertical-relative:paragraph;z-index:15966208" type="#_x0000_t202" id="docshape309" filled="false" stroked="false">
                <v:textbox inset="0,0,0,0">
                  <w:txbxContent>
                    <w:p>
                      <w:pPr>
                        <w:pStyle w:val="BodyText"/>
                        <w:spacing w:line="266" w:lineRule="exact"/>
                      </w:pPr>
                      <w:r>
                        <w:rPr>
                          <w:spacing w:val="-120"/>
                        </w:rPr>
                        <w:t>о</w:t>
                      </w:r>
                    </w:p>
                  </w:txbxContent>
                </v:textbox>
                <w10:wrap type="none"/>
              </v:shape>
            </w:pict>
          </mc:Fallback>
        </mc:AlternateContent>
      </w:r>
      <w:r>
        <w:rPr>
          <w:spacing w:val="-5"/>
          <w:w w:val="80"/>
          <w:position w:val="-9"/>
          <w:sz w:val="24"/>
        </w:rPr>
        <w:t>га</w:t>
      </w:r>
      <w:r>
        <w:rPr>
          <w:position w:val="-9"/>
          <w:sz w:val="24"/>
        </w:rPr>
        <w:tab/>
      </w:r>
      <w:r>
        <w:rPr>
          <w:spacing w:val="-5"/>
          <w:w w:val="80"/>
          <w:sz w:val="14"/>
        </w:rPr>
        <w:t>ей</w:t>
      </w:r>
    </w:p>
    <w:p>
      <w:pPr>
        <w:tabs>
          <w:tab w:pos="955" w:val="left" w:leader="none"/>
        </w:tabs>
        <w:spacing w:line="257" w:lineRule="exact" w:before="11"/>
        <w:ind w:left="432" w:right="0" w:firstLine="0"/>
        <w:jc w:val="left"/>
        <w:rPr>
          <w:sz w:val="14"/>
        </w:rPr>
      </w:pPr>
      <w:r>
        <w:rPr>
          <w:sz w:val="14"/>
        </w:rPr>
        <mc:AlternateContent>
          <mc:Choice Requires="wps">
            <w:drawing>
              <wp:anchor distT="0" distB="0" distL="0" distR="0" allowOverlap="1" layoutInCell="1" locked="0" behindDoc="1" simplePos="0" relativeHeight="459355648">
                <wp:simplePos x="0" y="0"/>
                <wp:positionH relativeFrom="page">
                  <wp:posOffset>3081654</wp:posOffset>
                </wp:positionH>
                <wp:positionV relativeFrom="paragraph">
                  <wp:posOffset>95294</wp:posOffset>
                </wp:positionV>
                <wp:extent cx="113664" cy="99060"/>
                <wp:effectExtent l="0" t="0" r="0" b="0"/>
                <wp:wrapNone/>
                <wp:docPr id="467" name="Textbox 467"/>
                <wp:cNvGraphicFramePr>
                  <a:graphicFrameLocks/>
                </wp:cNvGraphicFramePr>
                <a:graphic>
                  <a:graphicData uri="http://schemas.microsoft.com/office/word/2010/wordprocessingShape">
                    <wps:wsp>
                      <wps:cNvPr id="467" name="Textbox 467"/>
                      <wps:cNvSpPr txBox="1"/>
                      <wps:spPr>
                        <a:xfrm>
                          <a:off x="0" y="0"/>
                          <a:ext cx="113664" cy="99060"/>
                        </a:xfrm>
                        <a:prstGeom prst="rect">
                          <a:avLst/>
                        </a:prstGeom>
                      </wps:spPr>
                      <wps:txbx>
                        <w:txbxContent>
                          <w:p>
                            <w:pPr>
                              <w:spacing w:line="155" w:lineRule="exact" w:before="0"/>
                              <w:ind w:left="0" w:right="0" w:firstLine="0"/>
                              <w:jc w:val="left"/>
                              <w:rPr>
                                <w:sz w:val="14"/>
                              </w:rPr>
                            </w:pPr>
                            <w:r>
                              <w:rPr>
                                <w:spacing w:val="-10"/>
                                <w:w w:val="120"/>
                                <w:sz w:val="14"/>
                              </w:rPr>
                              <w:t>Ю</w:t>
                            </w:r>
                          </w:p>
                        </w:txbxContent>
                      </wps:txbx>
                      <wps:bodyPr wrap="square" lIns="0" tIns="0" rIns="0" bIns="0" rtlCol="0">
                        <a:noAutofit/>
                      </wps:bodyPr>
                    </wps:wsp>
                  </a:graphicData>
                </a:graphic>
              </wp:anchor>
            </w:drawing>
          </mc:Choice>
          <mc:Fallback>
            <w:pict>
              <v:shape style="position:absolute;margin-left:242.649994pt;margin-top:7.503491pt;width:8.950pt;height:7.8pt;mso-position-horizontal-relative:page;mso-position-vertical-relative:paragraph;z-index:-43960832" type="#_x0000_t202" id="docshape310" filled="false" stroked="false">
                <v:textbox inset="0,0,0,0">
                  <w:txbxContent>
                    <w:p>
                      <w:pPr>
                        <w:spacing w:line="155" w:lineRule="exact" w:before="0"/>
                        <w:ind w:left="0" w:right="0" w:firstLine="0"/>
                        <w:jc w:val="left"/>
                        <w:rPr>
                          <w:sz w:val="14"/>
                        </w:rPr>
                      </w:pPr>
                      <w:r>
                        <w:rPr>
                          <w:spacing w:val="-10"/>
                          <w:w w:val="120"/>
                          <w:sz w:val="14"/>
                        </w:rPr>
                        <w:t>Ю</w:t>
                      </w:r>
                    </w:p>
                  </w:txbxContent>
                </v:textbox>
                <w10:wrap type="none"/>
              </v:shape>
            </w:pict>
          </mc:Fallback>
        </mc:AlternateContent>
      </w:r>
      <w:r>
        <w:rPr>
          <w:sz w:val="14"/>
        </w:rPr>
        <mc:AlternateContent>
          <mc:Choice Requires="wps">
            <w:drawing>
              <wp:anchor distT="0" distB="0" distL="0" distR="0" allowOverlap="1" layoutInCell="1" locked="0" behindDoc="1" simplePos="0" relativeHeight="459356160">
                <wp:simplePos x="0" y="0"/>
                <wp:positionH relativeFrom="page">
                  <wp:posOffset>2782570</wp:posOffset>
                </wp:positionH>
                <wp:positionV relativeFrom="paragraph">
                  <wp:posOffset>148575</wp:posOffset>
                </wp:positionV>
                <wp:extent cx="74295" cy="236220"/>
                <wp:effectExtent l="0" t="0" r="0" b="0"/>
                <wp:wrapNone/>
                <wp:docPr id="468" name="Textbox 468"/>
                <wp:cNvGraphicFramePr>
                  <a:graphicFrameLocks/>
                </wp:cNvGraphicFramePr>
                <a:graphic>
                  <a:graphicData uri="http://schemas.microsoft.com/office/word/2010/wordprocessingShape">
                    <wps:wsp>
                      <wps:cNvPr id="468" name="Textbox 468"/>
                      <wps:cNvSpPr txBox="1"/>
                      <wps:spPr>
                        <a:xfrm>
                          <a:off x="0" y="0"/>
                          <a:ext cx="74295" cy="236220"/>
                        </a:xfrm>
                        <a:prstGeom prst="rect">
                          <a:avLst/>
                        </a:prstGeom>
                      </wps:spPr>
                      <wps:txbx>
                        <w:txbxContent>
                          <w:p>
                            <w:pPr>
                              <w:pStyle w:val="BodyText"/>
                              <w:spacing w:line="228" w:lineRule="auto"/>
                            </w:pPr>
                            <w:r>
                              <w:rPr>
                                <w:spacing w:val="-142"/>
                                <w:position w:val="-10"/>
                              </w:rPr>
                              <w:t>о</w:t>
                            </w:r>
                            <w:r>
                              <w:rPr>
                                <w:spacing w:val="-25"/>
                              </w:rPr>
                              <w:t>о</w:t>
                            </w:r>
                          </w:p>
                        </w:txbxContent>
                      </wps:txbx>
                      <wps:bodyPr wrap="square" lIns="0" tIns="0" rIns="0" bIns="0" rtlCol="0">
                        <a:noAutofit/>
                      </wps:bodyPr>
                    </wps:wsp>
                  </a:graphicData>
                </a:graphic>
              </wp:anchor>
            </w:drawing>
          </mc:Choice>
          <mc:Fallback>
            <w:pict>
              <v:shape style="position:absolute;margin-left:219.100006pt;margin-top:11.698863pt;width:5.85pt;height:18.6pt;mso-position-horizontal-relative:page;mso-position-vertical-relative:paragraph;z-index:-43960320" type="#_x0000_t202" id="docshape311" filled="false" stroked="false">
                <v:textbox inset="0,0,0,0">
                  <w:txbxContent>
                    <w:p>
                      <w:pPr>
                        <w:pStyle w:val="BodyText"/>
                        <w:spacing w:line="228" w:lineRule="auto"/>
                      </w:pPr>
                      <w:r>
                        <w:rPr>
                          <w:spacing w:val="-142"/>
                          <w:position w:val="-10"/>
                        </w:rPr>
                        <w:t>о</w:t>
                      </w:r>
                      <w:r>
                        <w:rPr>
                          <w:spacing w:val="-25"/>
                        </w:rPr>
                        <w:t>о</w:t>
                      </w:r>
                    </w:p>
                  </w:txbxContent>
                </v:textbox>
                <w10:wrap type="none"/>
              </v:shape>
            </w:pict>
          </mc:Fallback>
        </mc:AlternateContent>
      </w:r>
      <w:r>
        <w:rPr>
          <w:sz w:val="14"/>
        </w:rPr>
        <mc:AlternateContent>
          <mc:Choice Requires="wps">
            <w:drawing>
              <wp:anchor distT="0" distB="0" distL="0" distR="0" allowOverlap="1" layoutInCell="1" locked="0" behindDoc="1" simplePos="0" relativeHeight="459356672">
                <wp:simplePos x="0" y="0"/>
                <wp:positionH relativeFrom="page">
                  <wp:posOffset>2785745</wp:posOffset>
                </wp:positionH>
                <wp:positionV relativeFrom="paragraph">
                  <wp:posOffset>87858</wp:posOffset>
                </wp:positionV>
                <wp:extent cx="33020" cy="168910"/>
                <wp:effectExtent l="0" t="0" r="0" b="0"/>
                <wp:wrapNone/>
                <wp:docPr id="469" name="Textbox 469"/>
                <wp:cNvGraphicFramePr>
                  <a:graphicFrameLocks/>
                </wp:cNvGraphicFramePr>
                <a:graphic>
                  <a:graphicData uri="http://schemas.microsoft.com/office/word/2010/wordprocessingShape">
                    <wps:wsp>
                      <wps:cNvPr id="469" name="Textbox 469"/>
                      <wps:cNvSpPr txBox="1"/>
                      <wps:spPr>
                        <a:xfrm>
                          <a:off x="0" y="0"/>
                          <a:ext cx="33020" cy="168910"/>
                        </a:xfrm>
                        <a:prstGeom prst="rect">
                          <a:avLst/>
                        </a:prstGeom>
                      </wps:spPr>
                      <wps:txbx>
                        <w:txbxContent>
                          <w:p>
                            <w:pPr>
                              <w:pStyle w:val="BodyText"/>
                              <w:spacing w:line="265" w:lineRule="exact"/>
                            </w:pPr>
                            <w:r>
                              <w:rPr>
                                <w:spacing w:val="-65"/>
                                <w:w w:val="80"/>
                              </w:rPr>
                              <w:t>н</w:t>
                            </w:r>
                          </w:p>
                        </w:txbxContent>
                      </wps:txbx>
                      <wps:bodyPr wrap="square" lIns="0" tIns="0" rIns="0" bIns="0" rtlCol="0">
                        <a:noAutofit/>
                      </wps:bodyPr>
                    </wps:wsp>
                  </a:graphicData>
                </a:graphic>
              </wp:anchor>
            </w:drawing>
          </mc:Choice>
          <mc:Fallback>
            <w:pict>
              <v:shape style="position:absolute;margin-left:219.350006pt;margin-top:6.918022pt;width:2.6pt;height:13.3pt;mso-position-horizontal-relative:page;mso-position-vertical-relative:paragraph;z-index:-43959808" type="#_x0000_t202" id="docshape312" filled="false" stroked="false">
                <v:textbox inset="0,0,0,0">
                  <w:txbxContent>
                    <w:p>
                      <w:pPr>
                        <w:pStyle w:val="BodyText"/>
                        <w:spacing w:line="265" w:lineRule="exact"/>
                      </w:pPr>
                      <w:r>
                        <w:rPr>
                          <w:spacing w:val="-65"/>
                          <w:w w:val="80"/>
                        </w:rPr>
                        <w:t>н</w:t>
                      </w:r>
                    </w:p>
                  </w:txbxContent>
                </v:textbox>
                <w10:wrap type="none"/>
              </v:shape>
            </w:pict>
          </mc:Fallback>
        </mc:AlternateContent>
      </w:r>
      <w:r>
        <w:rPr>
          <w:spacing w:val="-5"/>
          <w:w w:val="80"/>
          <w:position w:val="-8"/>
          <w:sz w:val="24"/>
        </w:rPr>
        <w:t>га</w:t>
      </w:r>
      <w:r>
        <w:rPr>
          <w:position w:val="-8"/>
          <w:sz w:val="24"/>
        </w:rPr>
        <w:tab/>
      </w:r>
      <w:r>
        <w:rPr>
          <w:spacing w:val="-5"/>
          <w:w w:val="80"/>
          <w:sz w:val="14"/>
        </w:rPr>
        <w:t>ей</w:t>
      </w:r>
    </w:p>
    <w:p>
      <w:pPr>
        <w:spacing w:line="187" w:lineRule="auto" w:before="10"/>
        <w:ind w:left="903" w:right="-3" w:firstLine="52"/>
        <w:jc w:val="left"/>
        <w:rPr>
          <w:sz w:val="14"/>
        </w:rPr>
      </w:pPr>
      <w:r>
        <w:rPr>
          <w:spacing w:val="-6"/>
          <w:w w:val="85"/>
          <w:sz w:val="14"/>
        </w:rPr>
        <w:t>ей</w:t>
      </w:r>
      <w:r>
        <w:rPr>
          <w:spacing w:val="40"/>
          <w:sz w:val="14"/>
        </w:rPr>
        <w:t> </w:t>
      </w:r>
      <w:r>
        <w:rPr>
          <w:spacing w:val="-5"/>
          <w:w w:val="85"/>
          <w:sz w:val="14"/>
        </w:rPr>
        <w:t>СП</w:t>
      </w:r>
    </w:p>
    <w:p>
      <w:pPr>
        <w:pStyle w:val="BodyText"/>
        <w:tabs>
          <w:tab w:pos="960" w:val="left" w:leader="none"/>
        </w:tabs>
        <w:spacing w:line="153" w:lineRule="auto"/>
        <w:ind w:left="432"/>
        <w:rPr>
          <w:position w:val="-14"/>
          <w:sz w:val="14"/>
        </w:rPr>
      </w:pPr>
      <w:r>
        <w:rPr>
          <w:position w:val="-14"/>
          <w:sz w:val="14"/>
        </w:rPr>
        <mc:AlternateContent>
          <mc:Choice Requires="wps">
            <w:drawing>
              <wp:anchor distT="0" distB="0" distL="0" distR="0" allowOverlap="1" layoutInCell="1" locked="0" behindDoc="1" simplePos="0" relativeHeight="459358720">
                <wp:simplePos x="0" y="0"/>
                <wp:positionH relativeFrom="page">
                  <wp:posOffset>2785745</wp:posOffset>
                </wp:positionH>
                <wp:positionV relativeFrom="paragraph">
                  <wp:posOffset>117725</wp:posOffset>
                </wp:positionV>
                <wp:extent cx="71120" cy="168275"/>
                <wp:effectExtent l="0" t="0" r="0" b="0"/>
                <wp:wrapNone/>
                <wp:docPr id="470" name="Textbox 470"/>
                <wp:cNvGraphicFramePr>
                  <a:graphicFrameLocks/>
                </wp:cNvGraphicFramePr>
                <a:graphic>
                  <a:graphicData uri="http://schemas.microsoft.com/office/word/2010/wordprocessingShape">
                    <wps:wsp>
                      <wps:cNvPr id="470" name="Textbox 470"/>
                      <wps:cNvSpPr txBox="1"/>
                      <wps:spPr>
                        <a:xfrm>
                          <a:off x="0" y="0"/>
                          <a:ext cx="71120" cy="168275"/>
                        </a:xfrm>
                        <a:prstGeom prst="rect">
                          <a:avLst/>
                        </a:prstGeom>
                      </wps:spPr>
                      <wps:txbx>
                        <w:txbxContent>
                          <w:p>
                            <w:pPr>
                              <w:pStyle w:val="BodyText"/>
                              <w:spacing w:line="265" w:lineRule="exact"/>
                            </w:pPr>
                            <w:r>
                              <w:rPr>
                                <w:spacing w:val="-10"/>
                                <w:w w:val="90"/>
                              </w:rPr>
                              <w:t>ч</w:t>
                            </w:r>
                          </w:p>
                        </w:txbxContent>
                      </wps:txbx>
                      <wps:bodyPr wrap="square" lIns="0" tIns="0" rIns="0" bIns="0" rtlCol="0">
                        <a:noAutofit/>
                      </wps:bodyPr>
                    </wps:wsp>
                  </a:graphicData>
                </a:graphic>
              </wp:anchor>
            </w:drawing>
          </mc:Choice>
          <mc:Fallback>
            <w:pict>
              <v:shape style="position:absolute;margin-left:219.350006pt;margin-top:9.26971pt;width:5.6pt;height:13.25pt;mso-position-horizontal-relative:page;mso-position-vertical-relative:paragraph;z-index:-43957760" type="#_x0000_t202" id="docshape313" filled="false" stroked="false">
                <v:textbox inset="0,0,0,0">
                  <w:txbxContent>
                    <w:p>
                      <w:pPr>
                        <w:pStyle w:val="BodyText"/>
                        <w:spacing w:line="265" w:lineRule="exact"/>
                      </w:pPr>
                      <w:r>
                        <w:rPr>
                          <w:spacing w:val="-10"/>
                          <w:w w:val="90"/>
                        </w:rPr>
                        <w:t>ч</w:t>
                      </w:r>
                    </w:p>
                  </w:txbxContent>
                </v:textbox>
                <w10:wrap type="none"/>
              </v:shape>
            </w:pict>
          </mc:Fallback>
        </mc:AlternateContent>
      </w:r>
      <w:r>
        <w:rPr>
          <w:spacing w:val="-5"/>
          <w:w w:val="85"/>
        </w:rPr>
        <w:t>с</w:t>
      </w:r>
      <w:r>
        <w:rPr>
          <w:spacing w:val="-5"/>
          <w:w w:val="85"/>
          <w:position w:val="-12"/>
        </w:rPr>
        <w:t>К</w:t>
      </w:r>
      <w:r>
        <w:rPr>
          <w:spacing w:val="-5"/>
          <w:w w:val="85"/>
        </w:rPr>
        <w:t>с</w:t>
      </w:r>
      <w:r>
        <w:rPr/>
        <w:tab/>
      </w:r>
      <w:r>
        <w:rPr>
          <w:spacing w:val="-10"/>
          <w:position w:val="-14"/>
          <w:sz w:val="14"/>
        </w:rPr>
        <w:t>С</w:t>
      </w:r>
    </w:p>
    <w:p>
      <w:pPr>
        <w:spacing w:line="152" w:lineRule="exact" w:before="0"/>
        <w:ind w:left="960" w:right="0" w:firstLine="0"/>
        <w:jc w:val="left"/>
        <w:rPr>
          <w:sz w:val="14"/>
        </w:rPr>
      </w:pPr>
      <w:r>
        <w:rPr>
          <w:sz w:val="14"/>
        </w:rPr>
        <mc:AlternateContent>
          <mc:Choice Requires="wps">
            <w:drawing>
              <wp:anchor distT="0" distB="0" distL="0" distR="0" allowOverlap="1" layoutInCell="1" locked="0" behindDoc="0" simplePos="0" relativeHeight="15967232">
                <wp:simplePos x="0" y="0"/>
                <wp:positionH relativeFrom="page">
                  <wp:posOffset>2782570</wp:posOffset>
                </wp:positionH>
                <wp:positionV relativeFrom="paragraph">
                  <wp:posOffset>-4416</wp:posOffset>
                </wp:positionV>
                <wp:extent cx="3175" cy="168910"/>
                <wp:effectExtent l="0" t="0" r="0" b="0"/>
                <wp:wrapNone/>
                <wp:docPr id="471" name="Textbox 471"/>
                <wp:cNvGraphicFramePr>
                  <a:graphicFrameLocks/>
                </wp:cNvGraphicFramePr>
                <a:graphic>
                  <a:graphicData uri="http://schemas.microsoft.com/office/word/2010/wordprocessingShape">
                    <wps:wsp>
                      <wps:cNvPr id="471" name="Textbox 471"/>
                      <wps:cNvSpPr txBox="1"/>
                      <wps:spPr>
                        <a:xfrm>
                          <a:off x="0" y="0"/>
                          <a:ext cx="3175" cy="168910"/>
                        </a:xfrm>
                        <a:prstGeom prst="rect">
                          <a:avLst/>
                        </a:prstGeom>
                      </wps:spPr>
                      <wps:txbx>
                        <w:txbxContent>
                          <w:p>
                            <w:pPr>
                              <w:pStyle w:val="BodyText"/>
                              <w:spacing w:line="266" w:lineRule="exact"/>
                            </w:pPr>
                            <w:r>
                              <w:rPr>
                                <w:spacing w:val="-120"/>
                              </w:rPr>
                              <w:t>о</w:t>
                            </w:r>
                          </w:p>
                        </w:txbxContent>
                      </wps:txbx>
                      <wps:bodyPr wrap="square" lIns="0" tIns="0" rIns="0" bIns="0" rtlCol="0">
                        <a:noAutofit/>
                      </wps:bodyPr>
                    </wps:wsp>
                  </a:graphicData>
                </a:graphic>
              </wp:anchor>
            </w:drawing>
          </mc:Choice>
          <mc:Fallback>
            <w:pict>
              <v:shape style="position:absolute;margin-left:219.100006pt;margin-top:-.347719pt;width:.25pt;height:13.3pt;mso-position-horizontal-relative:page;mso-position-vertical-relative:paragraph;z-index:15967232" type="#_x0000_t202" id="docshape314" filled="false" stroked="false">
                <v:textbox inset="0,0,0,0">
                  <w:txbxContent>
                    <w:p>
                      <w:pPr>
                        <w:pStyle w:val="BodyText"/>
                        <w:spacing w:line="266" w:lineRule="exact"/>
                      </w:pPr>
                      <w:r>
                        <w:rPr>
                          <w:spacing w:val="-120"/>
                        </w:rPr>
                        <w:t>о</w:t>
                      </w:r>
                    </w:p>
                  </w:txbxContent>
                </v:textbox>
                <w10:wrap type="none"/>
              </v:shape>
            </w:pict>
          </mc:Fallback>
        </mc:AlternateContent>
      </w:r>
      <w:r>
        <w:rPr>
          <w:spacing w:val="-10"/>
          <w:w w:val="115"/>
          <w:sz w:val="14"/>
        </w:rPr>
        <w:t>К</w:t>
      </w:r>
    </w:p>
    <w:p>
      <w:pPr>
        <w:spacing w:line="152" w:lineRule="exact" w:before="0"/>
        <w:ind w:left="907" w:right="0" w:firstLine="0"/>
        <w:jc w:val="left"/>
        <w:rPr>
          <w:sz w:val="14"/>
        </w:rPr>
      </w:pPr>
      <w:r>
        <w:rPr>
          <w:spacing w:val="-10"/>
          <w:w w:val="215"/>
          <w:sz w:val="14"/>
        </w:rPr>
        <w:t>н</w:t>
      </w:r>
    </w:p>
    <w:p>
      <w:pPr>
        <w:spacing w:line="145" w:lineRule="exact" w:before="94"/>
        <w:ind w:left="395" w:right="0" w:firstLine="0"/>
        <w:jc w:val="left"/>
        <w:rPr>
          <w:sz w:val="14"/>
        </w:rPr>
      </w:pPr>
      <w:r>
        <w:rPr/>
        <w:br w:type="column"/>
      </w:r>
      <w:r>
        <w:rPr>
          <w:spacing w:val="-5"/>
          <w:w w:val="105"/>
          <w:sz w:val="14"/>
        </w:rPr>
        <w:t>3S</w:t>
      </w:r>
    </w:p>
    <w:p>
      <w:pPr>
        <w:spacing w:line="142" w:lineRule="exact" w:before="0"/>
        <w:ind w:left="448" w:right="0" w:firstLine="0"/>
        <w:jc w:val="left"/>
        <w:rPr>
          <w:sz w:val="14"/>
        </w:rPr>
      </w:pPr>
      <w:r>
        <w:rPr>
          <w:spacing w:val="-10"/>
          <w:w w:val="150"/>
          <w:sz w:val="14"/>
        </w:rPr>
        <w:t>3</w:t>
      </w:r>
    </w:p>
    <w:p>
      <w:pPr>
        <w:spacing w:line="170" w:lineRule="auto" w:before="34"/>
        <w:ind w:left="443" w:right="1538" w:firstLine="5"/>
        <w:jc w:val="both"/>
        <w:rPr>
          <w:sz w:val="14"/>
        </w:rPr>
      </w:pPr>
      <w:r>
        <w:rPr>
          <w:spacing w:val="-10"/>
          <w:w w:val="140"/>
          <w:sz w:val="14"/>
        </w:rPr>
        <w:t>к</w:t>
      </w:r>
      <w:r>
        <w:rPr>
          <w:spacing w:val="-6"/>
          <w:w w:val="140"/>
          <w:sz w:val="14"/>
        </w:rPr>
        <w:t> </w:t>
      </w:r>
      <w:r>
        <w:rPr>
          <w:spacing w:val="-6"/>
          <w:w w:val="60"/>
          <w:sz w:val="14"/>
        </w:rPr>
        <w:t>CQ</w:t>
      </w:r>
      <w:r>
        <w:rPr>
          <w:spacing w:val="40"/>
          <w:w w:val="120"/>
          <w:sz w:val="14"/>
        </w:rPr>
        <w:t> </w:t>
      </w:r>
      <w:r>
        <w:rPr>
          <w:spacing w:val="-10"/>
          <w:w w:val="120"/>
          <w:sz w:val="14"/>
        </w:rPr>
        <w:t>S</w:t>
      </w:r>
      <w:r>
        <w:rPr>
          <w:spacing w:val="40"/>
          <w:w w:val="120"/>
          <w:sz w:val="14"/>
        </w:rPr>
        <w:t> </w:t>
      </w:r>
      <w:r>
        <w:rPr>
          <w:spacing w:val="-10"/>
          <w:w w:val="115"/>
          <w:sz w:val="14"/>
        </w:rPr>
        <w:t>О</w:t>
      </w:r>
    </w:p>
    <w:p>
      <w:pPr>
        <w:spacing w:line="151" w:lineRule="exact" w:before="0"/>
        <w:ind w:left="443" w:right="0" w:firstLine="0"/>
        <w:jc w:val="left"/>
        <w:rPr>
          <w:sz w:val="14"/>
        </w:rPr>
      </w:pPr>
      <w:r>
        <w:rPr>
          <w:spacing w:val="-10"/>
          <w:w w:val="165"/>
          <w:sz w:val="14"/>
        </w:rPr>
        <w:t>£</w:t>
      </w:r>
    </w:p>
    <w:p>
      <w:pPr>
        <w:spacing w:before="45"/>
        <w:ind w:left="395" w:right="0" w:firstLine="0"/>
        <w:jc w:val="left"/>
        <w:rPr>
          <w:sz w:val="14"/>
        </w:rPr>
      </w:pPr>
      <w:r>
        <w:rPr>
          <w:spacing w:val="-10"/>
          <w:w w:val="255"/>
          <w:sz w:val="14"/>
        </w:rPr>
        <w:t>с</w:t>
      </w:r>
    </w:p>
    <w:p>
      <w:pPr>
        <w:pStyle w:val="BodyText"/>
        <w:spacing w:before="7"/>
        <w:rPr>
          <w:sz w:val="14"/>
        </w:rPr>
      </w:pPr>
    </w:p>
    <w:p>
      <w:pPr>
        <w:pStyle w:val="BodyText"/>
        <w:tabs>
          <w:tab w:pos="923" w:val="left" w:leader="none"/>
        </w:tabs>
        <w:spacing w:line="264" w:lineRule="exact"/>
        <w:ind w:left="395"/>
      </w:pPr>
      <w:r>
        <w:rPr/>
        <mc:AlternateContent>
          <mc:Choice Requires="wps">
            <w:drawing>
              <wp:anchor distT="0" distB="0" distL="0" distR="0" allowOverlap="1" layoutInCell="1" locked="0" behindDoc="1" simplePos="0" relativeHeight="459359232">
                <wp:simplePos x="0" y="0"/>
                <wp:positionH relativeFrom="page">
                  <wp:posOffset>3505200</wp:posOffset>
                </wp:positionH>
                <wp:positionV relativeFrom="paragraph">
                  <wp:posOffset>81472</wp:posOffset>
                </wp:positionV>
                <wp:extent cx="67945" cy="99060"/>
                <wp:effectExtent l="0" t="0" r="0" b="0"/>
                <wp:wrapNone/>
                <wp:docPr id="472" name="Textbox 472"/>
                <wp:cNvGraphicFramePr>
                  <a:graphicFrameLocks/>
                </wp:cNvGraphicFramePr>
                <a:graphic>
                  <a:graphicData uri="http://schemas.microsoft.com/office/word/2010/wordprocessingShape">
                    <wps:wsp>
                      <wps:cNvPr id="472" name="Textbox 472"/>
                      <wps:cNvSpPr txBox="1"/>
                      <wps:spPr>
                        <a:xfrm>
                          <a:off x="0" y="0"/>
                          <a:ext cx="67945" cy="99060"/>
                        </a:xfrm>
                        <a:prstGeom prst="rect">
                          <a:avLst/>
                        </a:prstGeom>
                      </wps:spPr>
                      <wps:txbx>
                        <w:txbxContent>
                          <w:p>
                            <w:pPr>
                              <w:spacing w:line="155" w:lineRule="exact" w:before="0"/>
                              <w:ind w:left="0" w:right="0" w:firstLine="0"/>
                              <w:jc w:val="left"/>
                              <w:rPr>
                                <w:sz w:val="14"/>
                              </w:rPr>
                            </w:pPr>
                            <w:r>
                              <w:rPr>
                                <w:spacing w:val="-5"/>
                                <w:w w:val="85"/>
                                <w:sz w:val="14"/>
                              </w:rPr>
                              <w:t>га</w:t>
                            </w:r>
                          </w:p>
                        </w:txbxContent>
                      </wps:txbx>
                      <wps:bodyPr wrap="square" lIns="0" tIns="0" rIns="0" bIns="0" rtlCol="0">
                        <a:noAutofit/>
                      </wps:bodyPr>
                    </wps:wsp>
                  </a:graphicData>
                </a:graphic>
              </wp:anchor>
            </w:drawing>
          </mc:Choice>
          <mc:Fallback>
            <w:pict>
              <v:shape style="position:absolute;margin-left:276pt;margin-top:6.415145pt;width:5.35pt;height:7.8pt;mso-position-horizontal-relative:page;mso-position-vertical-relative:paragraph;z-index:-43957248" type="#_x0000_t202" id="docshape315" filled="false" stroked="false">
                <v:textbox inset="0,0,0,0">
                  <w:txbxContent>
                    <w:p>
                      <w:pPr>
                        <w:spacing w:line="155" w:lineRule="exact" w:before="0"/>
                        <w:ind w:left="0" w:right="0" w:firstLine="0"/>
                        <w:jc w:val="left"/>
                        <w:rPr>
                          <w:sz w:val="14"/>
                        </w:rPr>
                      </w:pPr>
                      <w:r>
                        <w:rPr>
                          <w:spacing w:val="-5"/>
                          <w:w w:val="85"/>
                          <w:sz w:val="14"/>
                        </w:rPr>
                        <w:t>га</w:t>
                      </w:r>
                    </w:p>
                  </w:txbxContent>
                </v:textbox>
                <w10:wrap type="none"/>
              </v:shape>
            </w:pict>
          </mc:Fallback>
        </mc:AlternateContent>
      </w:r>
      <w:r>
        <w:rPr>
          <w:spacing w:val="-10"/>
          <w:vertAlign w:val="superscript"/>
        </w:rPr>
        <w:t>®</w:t>
      </w:r>
      <w:r>
        <w:rPr>
          <w:vertAlign w:val="baseline"/>
        </w:rPr>
        <w:tab/>
        <w:t>Субконто </w:t>
      </w:r>
      <w:r>
        <w:rPr>
          <w:spacing w:val="-10"/>
          <w:vertAlign w:val="baseline"/>
        </w:rPr>
        <w:t>1</w:t>
      </w:r>
    </w:p>
    <w:p>
      <w:pPr>
        <w:spacing w:line="124" w:lineRule="exact" w:before="0"/>
        <w:ind w:left="448" w:right="0" w:firstLine="0"/>
        <w:jc w:val="left"/>
        <w:rPr>
          <w:sz w:val="14"/>
        </w:rPr>
      </w:pPr>
      <w:r>
        <w:rPr>
          <w:spacing w:val="-10"/>
          <w:w w:val="105"/>
          <w:sz w:val="14"/>
        </w:rPr>
        <w:t>И</w:t>
      </w:r>
    </w:p>
    <w:p>
      <w:pPr>
        <w:spacing w:line="196" w:lineRule="auto" w:before="0"/>
        <w:ind w:left="448" w:right="1542" w:firstLine="0"/>
        <w:jc w:val="both"/>
        <w:rPr>
          <w:sz w:val="14"/>
        </w:rPr>
      </w:pPr>
      <w:r>
        <w:rPr>
          <w:spacing w:val="-6"/>
          <w:w w:val="90"/>
          <w:sz w:val="14"/>
        </w:rPr>
        <w:t>га</w:t>
      </w:r>
      <w:r>
        <w:rPr>
          <w:spacing w:val="40"/>
          <w:w w:val="105"/>
          <w:sz w:val="14"/>
        </w:rPr>
        <w:t> </w:t>
      </w:r>
      <w:r>
        <w:rPr>
          <w:spacing w:val="-10"/>
          <w:w w:val="105"/>
          <w:sz w:val="14"/>
        </w:rPr>
        <w:t>К</w:t>
      </w:r>
      <w:r>
        <w:rPr>
          <w:spacing w:val="40"/>
          <w:w w:val="105"/>
          <w:sz w:val="14"/>
        </w:rPr>
        <w:t> </w:t>
      </w:r>
      <w:r>
        <w:rPr>
          <w:spacing w:val="-10"/>
          <w:w w:val="105"/>
          <w:sz w:val="14"/>
        </w:rPr>
        <w:t>Ё</w:t>
      </w:r>
    </w:p>
    <w:p>
      <w:pPr>
        <w:spacing w:before="13"/>
        <w:ind w:left="390" w:right="0" w:firstLine="0"/>
        <w:jc w:val="left"/>
        <w:rPr>
          <w:sz w:val="24"/>
        </w:rPr>
      </w:pPr>
      <w:r>
        <w:rPr>
          <w:spacing w:val="-10"/>
          <w:w w:val="120"/>
          <w:sz w:val="24"/>
        </w:rPr>
        <w:t>&lt;</w:t>
      </w:r>
    </w:p>
    <w:p>
      <w:pPr>
        <w:spacing w:line="201" w:lineRule="auto" w:before="165"/>
        <w:ind w:left="395" w:right="1540" w:firstLine="53"/>
        <w:jc w:val="both"/>
        <w:rPr>
          <w:sz w:val="14"/>
        </w:rPr>
      </w:pPr>
      <w:r>
        <w:rPr>
          <w:spacing w:val="-10"/>
          <w:w w:val="175"/>
          <w:sz w:val="14"/>
        </w:rPr>
        <w:t>с к </w:t>
      </w:r>
      <w:r>
        <w:rPr>
          <w:spacing w:val="-10"/>
          <w:w w:val="195"/>
          <w:sz w:val="14"/>
        </w:rPr>
        <w:t>н</w:t>
      </w:r>
    </w:p>
    <w:p>
      <w:pPr>
        <w:spacing w:line="240" w:lineRule="auto" w:before="0"/>
        <w:rPr>
          <w:sz w:val="24"/>
        </w:rPr>
      </w:pPr>
      <w:r>
        <w:rPr/>
        <w:br w:type="column"/>
      </w:r>
      <w:r>
        <w:rPr>
          <w:sz w:val="24"/>
        </w:rPr>
      </w:r>
    </w:p>
    <w:p>
      <w:pPr>
        <w:pStyle w:val="BodyText"/>
      </w:pPr>
    </w:p>
    <w:p>
      <w:pPr>
        <w:pStyle w:val="BodyText"/>
      </w:pPr>
    </w:p>
    <w:p>
      <w:pPr>
        <w:pStyle w:val="BodyText"/>
        <w:spacing w:before="134"/>
      </w:pPr>
    </w:p>
    <w:p>
      <w:pPr>
        <w:pStyle w:val="BodyText"/>
        <w:spacing w:line="276" w:lineRule="auto"/>
        <w:ind w:left="703" w:right="-5" w:hanging="437"/>
      </w:pPr>
      <w:r>
        <w:rPr>
          <w:spacing w:val="-2"/>
        </w:rPr>
        <w:t>Субконто </w:t>
      </w:r>
      <w:r>
        <w:rPr>
          <w:spacing w:val="-10"/>
        </w:rPr>
        <w:t>2</w:t>
      </w:r>
    </w:p>
    <w:p>
      <w:pPr>
        <w:spacing w:line="240" w:lineRule="auto" w:before="0"/>
        <w:rPr>
          <w:sz w:val="24"/>
        </w:rPr>
      </w:pPr>
      <w:r>
        <w:rPr/>
        <w:br w:type="column"/>
      </w:r>
      <w:r>
        <w:rPr>
          <w:sz w:val="24"/>
        </w:rPr>
      </w:r>
    </w:p>
    <w:p>
      <w:pPr>
        <w:pStyle w:val="BodyText"/>
      </w:pPr>
    </w:p>
    <w:p>
      <w:pPr>
        <w:pStyle w:val="BodyText"/>
      </w:pPr>
    </w:p>
    <w:p>
      <w:pPr>
        <w:pStyle w:val="BodyText"/>
        <w:spacing w:before="134"/>
      </w:pPr>
    </w:p>
    <w:p>
      <w:pPr>
        <w:pStyle w:val="BodyText"/>
        <w:spacing w:line="276" w:lineRule="auto"/>
        <w:ind w:left="265" w:right="1988" w:firstLine="10"/>
      </w:pPr>
      <w:r>
        <w:rPr>
          <w:spacing w:val="-2"/>
        </w:rPr>
        <w:t>Субконто </w:t>
      </w:r>
      <w:r>
        <w:rPr>
          <w:spacing w:val="-10"/>
        </w:rPr>
        <w:t>3</w:t>
      </w:r>
    </w:p>
    <w:p>
      <w:pPr>
        <w:pStyle w:val="BodyText"/>
        <w:spacing w:after="0" w:line="276" w:lineRule="auto"/>
        <w:sectPr>
          <w:type w:val="continuous"/>
          <w:pgSz w:w="11910" w:h="16840"/>
          <w:pgMar w:header="0" w:footer="983" w:top="1920" w:bottom="1240" w:left="1275" w:right="141"/>
          <w:cols w:num="5" w:equalWidth="0">
            <w:col w:w="2640" w:space="40"/>
            <w:col w:w="1077" w:space="39"/>
            <w:col w:w="2100" w:space="40"/>
            <w:col w:w="1258" w:space="40"/>
            <w:col w:w="3260"/>
          </w:cols>
        </w:sectPr>
      </w:pPr>
    </w:p>
    <w:p>
      <w:pPr>
        <w:pStyle w:val="BodyText"/>
      </w:pPr>
      <w:r>
        <w:rPr/>
        <w:drawing>
          <wp:anchor distT="0" distB="0" distL="0" distR="0" allowOverlap="1" layoutInCell="1" locked="0" behindDoc="0" simplePos="0" relativeHeight="15968768">
            <wp:simplePos x="0" y="0"/>
            <wp:positionH relativeFrom="page">
              <wp:posOffset>0</wp:posOffset>
            </wp:positionH>
            <wp:positionV relativeFrom="page">
              <wp:posOffset>253</wp:posOffset>
            </wp:positionV>
            <wp:extent cx="7562215" cy="10691876"/>
            <wp:effectExtent l="0" t="0" r="0" b="0"/>
            <wp:wrapNone/>
            <wp:docPr id="473" name="Image 473"/>
            <wp:cNvGraphicFramePr>
              <a:graphicFrameLocks/>
            </wp:cNvGraphicFramePr>
            <a:graphic>
              <a:graphicData uri="http://schemas.openxmlformats.org/drawingml/2006/picture">
                <pic:pic>
                  <pic:nvPicPr>
                    <pic:cNvPr id="473" name="Image 473"/>
                    <pic:cNvPicPr/>
                  </pic:nvPicPr>
                  <pic:blipFill>
                    <a:blip r:embed="rId180" cstate="print"/>
                    <a:stretch>
                      <a:fillRect/>
                    </a:stretch>
                  </pic:blipFill>
                  <pic:spPr>
                    <a:xfrm>
                      <a:off x="0" y="0"/>
                      <a:ext cx="7562215" cy="10691876"/>
                    </a:xfrm>
                    <a:prstGeom prst="rect">
                      <a:avLst/>
                    </a:prstGeom>
                  </pic:spPr>
                </pic:pic>
              </a:graphicData>
            </a:graphic>
          </wp:anchor>
        </w:drawing>
      </w:r>
    </w:p>
    <w:p>
      <w:pPr>
        <w:pStyle w:val="BodyText"/>
        <w:spacing w:before="128"/>
      </w:pPr>
    </w:p>
    <w:p>
      <w:pPr>
        <w:pStyle w:val="BodyText"/>
        <w:ind w:left="265"/>
      </w:pPr>
      <w:r>
        <w:rPr>
          <w:spacing w:val="-5"/>
        </w:rPr>
        <w:t>Код</w:t>
      </w:r>
    </w:p>
    <w:p>
      <w:pPr>
        <w:pStyle w:val="BodyText"/>
        <w:spacing w:before="108"/>
        <w:ind w:left="3757" w:right="840"/>
        <w:jc w:val="center"/>
      </w:pPr>
      <w:r>
        <w:rPr>
          <w:spacing w:val="-10"/>
          <w:w w:val="95"/>
        </w:rPr>
        <w:t>е</w:t>
      </w:r>
    </w:p>
    <w:p>
      <w:pPr>
        <w:pStyle w:val="BodyText"/>
        <w:spacing w:before="13"/>
      </w:pPr>
    </w:p>
    <w:p>
      <w:pPr>
        <w:pStyle w:val="BodyText"/>
        <w:tabs>
          <w:tab w:pos="980" w:val="left" w:leader="none"/>
          <w:tab w:pos="4090" w:val="left" w:leader="none"/>
        </w:tabs>
        <w:spacing w:after="32"/>
        <w:ind w:left="223"/>
      </w:pPr>
      <w:r>
        <w:rPr>
          <w:spacing w:val="-2"/>
          <w:position w:val="2"/>
        </w:rPr>
        <w:t>210.1</w:t>
      </w:r>
      <w:r>
        <w:rPr>
          <w:position w:val="2"/>
        </w:rPr>
        <w:tab/>
        <w:t>Расчеты</w:t>
      </w:r>
      <w:r>
        <w:rPr>
          <w:spacing w:val="53"/>
          <w:position w:val="2"/>
        </w:rPr>
        <w:t> </w:t>
      </w:r>
      <w:r>
        <w:rPr>
          <w:position w:val="2"/>
        </w:rPr>
        <w:t>по</w:t>
      </w:r>
      <w:r>
        <w:rPr>
          <w:spacing w:val="60"/>
          <w:position w:val="2"/>
        </w:rPr>
        <w:t> </w:t>
      </w:r>
      <w:r>
        <w:rPr>
          <w:spacing w:val="-5"/>
          <w:position w:val="2"/>
        </w:rPr>
        <w:t>НДС</w:t>
      </w:r>
      <w:r>
        <w:rPr>
          <w:position w:val="2"/>
        </w:rPr>
        <w:tab/>
      </w:r>
      <w:r>
        <w:rPr>
          <w:spacing w:val="-5"/>
        </w:rPr>
        <w:t>А,</w:t>
      </w:r>
    </w:p>
    <w:tbl>
      <w:tblPr>
        <w:tblW w:w="0" w:type="auto"/>
        <w:jc w:val="left"/>
        <w:tblInd w:w="1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713"/>
        <w:gridCol w:w="2576"/>
        <w:gridCol w:w="1043"/>
        <w:gridCol w:w="1525"/>
        <w:gridCol w:w="1301"/>
      </w:tblGrid>
      <w:tr>
        <w:trPr>
          <w:trHeight w:val="610" w:hRule="atLeast"/>
        </w:trPr>
        <w:tc>
          <w:tcPr>
            <w:tcW w:w="713" w:type="dxa"/>
          </w:tcPr>
          <w:p>
            <w:pPr>
              <w:pStyle w:val="TableParagraph"/>
              <w:spacing w:line="266" w:lineRule="exact"/>
              <w:ind w:right="110"/>
              <w:jc w:val="right"/>
              <w:rPr>
                <w:sz w:val="24"/>
              </w:rPr>
            </w:pPr>
            <w:r>
              <w:rPr>
                <w:spacing w:val="-10"/>
                <w:sz w:val="24"/>
              </w:rPr>
              <w:t>2</w:t>
            </w:r>
          </w:p>
        </w:tc>
        <w:tc>
          <w:tcPr>
            <w:tcW w:w="2576" w:type="dxa"/>
          </w:tcPr>
          <w:p>
            <w:pPr>
              <w:pStyle w:val="TableParagraph"/>
              <w:spacing w:line="271" w:lineRule="exact"/>
              <w:ind w:left="109"/>
              <w:rPr>
                <w:sz w:val="24"/>
              </w:rPr>
            </w:pPr>
            <w:r>
              <w:rPr>
                <w:spacing w:val="-5"/>
                <w:sz w:val="24"/>
              </w:rPr>
              <w:t>по</w:t>
            </w:r>
          </w:p>
          <w:p>
            <w:pPr>
              <w:pStyle w:val="TableParagraph"/>
              <w:spacing w:before="36"/>
              <w:ind w:left="109"/>
              <w:rPr>
                <w:sz w:val="24"/>
              </w:rPr>
            </w:pPr>
            <w:r>
              <w:rPr>
                <w:spacing w:val="-2"/>
                <w:sz w:val="24"/>
              </w:rPr>
              <w:t>приобретенным</w:t>
            </w:r>
          </w:p>
        </w:tc>
        <w:tc>
          <w:tcPr>
            <w:tcW w:w="1043" w:type="dxa"/>
          </w:tcPr>
          <w:p>
            <w:pPr>
              <w:pStyle w:val="TableParagraph"/>
              <w:spacing w:line="266" w:lineRule="exact"/>
              <w:ind w:right="228"/>
              <w:jc w:val="right"/>
              <w:rPr>
                <w:sz w:val="24"/>
              </w:rPr>
            </w:pPr>
            <w:r>
              <w:rPr>
                <w:spacing w:val="-10"/>
                <w:sz w:val="24"/>
              </w:rPr>
              <w:t>П</w:t>
            </w:r>
          </w:p>
        </w:tc>
        <w:tc>
          <w:tcPr>
            <w:tcW w:w="1525" w:type="dxa"/>
          </w:tcPr>
          <w:p>
            <w:pPr>
              <w:pStyle w:val="TableParagraph"/>
              <w:spacing w:before="31"/>
              <w:rPr>
                <w:sz w:val="24"/>
              </w:rPr>
            </w:pPr>
          </w:p>
          <w:p>
            <w:pPr>
              <w:pStyle w:val="TableParagraph"/>
              <w:ind w:left="111" w:right="4"/>
              <w:jc w:val="center"/>
              <w:rPr>
                <w:sz w:val="24"/>
              </w:rPr>
            </w:pPr>
            <w:r>
              <w:rPr>
                <w:spacing w:val="-2"/>
                <w:sz w:val="24"/>
              </w:rPr>
              <w:t>Контрагент</w:t>
            </w:r>
          </w:p>
        </w:tc>
        <w:tc>
          <w:tcPr>
            <w:tcW w:w="1301" w:type="dxa"/>
          </w:tcPr>
          <w:p>
            <w:pPr>
              <w:pStyle w:val="TableParagraph"/>
              <w:spacing w:line="271" w:lineRule="exact"/>
              <w:ind w:left="347"/>
              <w:rPr>
                <w:sz w:val="24"/>
              </w:rPr>
            </w:pPr>
            <w:r>
              <w:rPr>
                <w:spacing w:val="-2"/>
                <w:sz w:val="24"/>
              </w:rPr>
              <w:t>Счета-</w:t>
            </w:r>
          </w:p>
          <w:p>
            <w:pPr>
              <w:pStyle w:val="TableParagraph"/>
              <w:spacing w:before="40"/>
              <w:ind w:left="246"/>
              <w:rPr>
                <w:sz w:val="24"/>
              </w:rPr>
            </w:pPr>
            <w:r>
              <w:rPr>
                <w:spacing w:val="-2"/>
                <w:sz w:val="24"/>
              </w:rPr>
              <w:t>фактуры</w:t>
            </w:r>
          </w:p>
        </w:tc>
      </w:tr>
      <w:tr>
        <w:trPr>
          <w:trHeight w:val="1075" w:hRule="atLeast"/>
        </w:trPr>
        <w:tc>
          <w:tcPr>
            <w:tcW w:w="713" w:type="dxa"/>
          </w:tcPr>
          <w:p>
            <w:pPr>
              <w:pStyle w:val="TableParagraph"/>
              <w:rPr>
                <w:sz w:val="22"/>
              </w:rPr>
            </w:pPr>
          </w:p>
        </w:tc>
        <w:tc>
          <w:tcPr>
            <w:tcW w:w="2576" w:type="dxa"/>
          </w:tcPr>
          <w:p>
            <w:pPr>
              <w:pStyle w:val="TableParagraph"/>
              <w:spacing w:line="278" w:lineRule="auto" w:before="13"/>
              <w:ind w:left="109" w:right="686"/>
              <w:rPr>
                <w:sz w:val="24"/>
              </w:rPr>
            </w:pPr>
            <w:r>
              <w:rPr>
                <w:spacing w:val="-2"/>
                <w:sz w:val="24"/>
              </w:rPr>
              <w:t>материальным ценностям, </w:t>
            </w:r>
            <w:r>
              <w:rPr>
                <w:sz w:val="24"/>
              </w:rPr>
              <w:t>работам,</w:t>
            </w:r>
            <w:r>
              <w:rPr>
                <w:spacing w:val="-15"/>
                <w:sz w:val="24"/>
              </w:rPr>
              <w:t> </w:t>
            </w:r>
            <w:r>
              <w:rPr>
                <w:sz w:val="24"/>
              </w:rPr>
              <w:t>услугам</w:t>
            </w:r>
          </w:p>
        </w:tc>
        <w:tc>
          <w:tcPr>
            <w:tcW w:w="1043" w:type="dxa"/>
          </w:tcPr>
          <w:p>
            <w:pPr>
              <w:pStyle w:val="TableParagraph"/>
              <w:rPr>
                <w:sz w:val="22"/>
              </w:rPr>
            </w:pPr>
          </w:p>
        </w:tc>
        <w:tc>
          <w:tcPr>
            <w:tcW w:w="1525" w:type="dxa"/>
          </w:tcPr>
          <w:p>
            <w:pPr>
              <w:pStyle w:val="TableParagraph"/>
              <w:spacing w:before="13"/>
              <w:ind w:left="111"/>
              <w:jc w:val="center"/>
              <w:rPr>
                <w:sz w:val="24"/>
              </w:rPr>
            </w:pPr>
            <w:r>
              <w:rPr>
                <w:spacing w:val="-10"/>
                <w:sz w:val="24"/>
              </w:rPr>
              <w:t>ы</w:t>
            </w:r>
          </w:p>
        </w:tc>
        <w:tc>
          <w:tcPr>
            <w:tcW w:w="1301" w:type="dxa"/>
          </w:tcPr>
          <w:p>
            <w:pPr>
              <w:pStyle w:val="TableParagraph"/>
              <w:spacing w:before="13"/>
              <w:ind w:left="79" w:right="9"/>
              <w:jc w:val="center"/>
              <w:rPr>
                <w:sz w:val="24"/>
              </w:rPr>
            </w:pPr>
            <w:r>
              <w:rPr>
                <w:spacing w:val="-2"/>
                <w:sz w:val="24"/>
              </w:rPr>
              <w:t>полученны</w:t>
            </w:r>
          </w:p>
          <w:p>
            <w:pPr>
              <w:pStyle w:val="TableParagraph"/>
              <w:spacing w:before="46"/>
              <w:ind w:left="79"/>
              <w:jc w:val="center"/>
              <w:rPr>
                <w:sz w:val="24"/>
              </w:rPr>
            </w:pPr>
            <w:r>
              <w:rPr>
                <w:spacing w:val="-10"/>
                <w:w w:val="95"/>
                <w:sz w:val="24"/>
              </w:rPr>
              <w:t>е</w:t>
            </w:r>
          </w:p>
        </w:tc>
      </w:tr>
      <w:tr>
        <w:trPr>
          <w:trHeight w:val="1081" w:hRule="atLeast"/>
        </w:trPr>
        <w:tc>
          <w:tcPr>
            <w:tcW w:w="713" w:type="dxa"/>
          </w:tcPr>
          <w:p>
            <w:pPr>
              <w:pStyle w:val="TableParagraph"/>
              <w:spacing w:before="138"/>
              <w:ind w:left="185"/>
              <w:rPr>
                <w:sz w:val="24"/>
              </w:rPr>
            </w:pPr>
            <w:r>
              <w:rPr>
                <w:spacing w:val="-4"/>
                <w:sz w:val="24"/>
              </w:rPr>
              <w:t>210.</w:t>
            </w:r>
          </w:p>
          <w:p>
            <w:pPr>
              <w:pStyle w:val="TableParagraph"/>
              <w:spacing w:before="41"/>
              <w:ind w:left="308"/>
              <w:rPr>
                <w:sz w:val="24"/>
              </w:rPr>
            </w:pPr>
            <w:r>
              <w:rPr>
                <w:spacing w:val="-5"/>
                <w:sz w:val="24"/>
              </w:rPr>
              <w:t>Н2</w:t>
            </w:r>
          </w:p>
        </w:tc>
        <w:tc>
          <w:tcPr>
            <w:tcW w:w="2576" w:type="dxa"/>
          </w:tcPr>
          <w:p>
            <w:pPr>
              <w:pStyle w:val="TableParagraph"/>
              <w:spacing w:before="143"/>
              <w:ind w:left="109"/>
              <w:rPr>
                <w:sz w:val="24"/>
              </w:rPr>
            </w:pPr>
            <w:r>
              <w:rPr>
                <w:spacing w:val="-2"/>
                <w:sz w:val="24"/>
              </w:rPr>
              <w:t>(Нераспределенн</w:t>
            </w:r>
          </w:p>
          <w:p>
            <w:pPr>
              <w:pStyle w:val="TableParagraph"/>
              <w:tabs>
                <w:tab w:pos="1357" w:val="left" w:leader="none"/>
              </w:tabs>
              <w:spacing w:before="41"/>
              <w:ind w:left="109"/>
              <w:rPr>
                <w:sz w:val="24"/>
              </w:rPr>
            </w:pPr>
            <w:r>
              <w:rPr>
                <w:spacing w:val="-5"/>
                <w:sz w:val="24"/>
              </w:rPr>
              <w:t>ый</w:t>
            </w:r>
            <w:r>
              <w:rPr>
                <w:sz w:val="24"/>
              </w:rPr>
              <w:tab/>
            </w:r>
            <w:r>
              <w:rPr>
                <w:spacing w:val="-4"/>
                <w:sz w:val="24"/>
              </w:rPr>
              <w:t>НДС)</w:t>
            </w:r>
          </w:p>
          <w:p>
            <w:pPr>
              <w:pStyle w:val="TableParagraph"/>
              <w:spacing w:before="41"/>
              <w:ind w:left="109"/>
              <w:rPr>
                <w:sz w:val="24"/>
              </w:rPr>
            </w:pPr>
            <w:r>
              <w:rPr>
                <w:sz w:val="24"/>
              </w:rPr>
              <w:t>Расчеты</w:t>
            </w:r>
            <w:r>
              <w:rPr>
                <w:spacing w:val="53"/>
                <w:sz w:val="24"/>
              </w:rPr>
              <w:t> </w:t>
            </w:r>
            <w:r>
              <w:rPr>
                <w:sz w:val="24"/>
              </w:rPr>
              <w:t>по</w:t>
            </w:r>
            <w:r>
              <w:rPr>
                <w:spacing w:val="60"/>
                <w:sz w:val="24"/>
              </w:rPr>
              <w:t> </w:t>
            </w:r>
            <w:r>
              <w:rPr>
                <w:spacing w:val="-5"/>
                <w:sz w:val="24"/>
              </w:rPr>
              <w:t>НДС</w:t>
            </w:r>
          </w:p>
        </w:tc>
        <w:tc>
          <w:tcPr>
            <w:tcW w:w="1043" w:type="dxa"/>
          </w:tcPr>
          <w:p>
            <w:pPr>
              <w:pStyle w:val="TableParagraph"/>
              <w:spacing w:before="138"/>
              <w:ind w:right="229"/>
              <w:jc w:val="right"/>
              <w:rPr>
                <w:sz w:val="24"/>
              </w:rPr>
            </w:pPr>
            <w:r>
              <w:rPr>
                <w:spacing w:val="-10"/>
                <w:sz w:val="24"/>
              </w:rPr>
              <w:t>А</w:t>
            </w:r>
          </w:p>
        </w:tc>
        <w:tc>
          <w:tcPr>
            <w:tcW w:w="1525" w:type="dxa"/>
          </w:tcPr>
          <w:p>
            <w:pPr>
              <w:pStyle w:val="TableParagraph"/>
              <w:rPr>
                <w:sz w:val="22"/>
              </w:rPr>
            </w:pPr>
          </w:p>
        </w:tc>
        <w:tc>
          <w:tcPr>
            <w:tcW w:w="1301" w:type="dxa"/>
          </w:tcPr>
          <w:p>
            <w:pPr>
              <w:pStyle w:val="TableParagraph"/>
              <w:rPr>
                <w:sz w:val="24"/>
              </w:rPr>
            </w:pPr>
          </w:p>
          <w:p>
            <w:pPr>
              <w:pStyle w:val="TableParagraph"/>
              <w:spacing w:before="229"/>
              <w:rPr>
                <w:sz w:val="24"/>
              </w:rPr>
            </w:pPr>
          </w:p>
          <w:p>
            <w:pPr>
              <w:pStyle w:val="TableParagraph"/>
              <w:spacing w:before="1"/>
              <w:ind w:left="347"/>
              <w:rPr>
                <w:sz w:val="24"/>
              </w:rPr>
            </w:pPr>
            <w:r>
              <w:rPr>
                <w:spacing w:val="-2"/>
                <w:sz w:val="24"/>
              </w:rPr>
              <w:t>Счета-</w:t>
            </w:r>
          </w:p>
        </w:tc>
      </w:tr>
      <w:tr>
        <w:trPr>
          <w:trHeight w:val="1266" w:hRule="atLeast"/>
        </w:trPr>
        <w:tc>
          <w:tcPr>
            <w:tcW w:w="713" w:type="dxa"/>
          </w:tcPr>
          <w:p>
            <w:pPr>
              <w:pStyle w:val="TableParagraph"/>
              <w:rPr>
                <w:sz w:val="22"/>
              </w:rPr>
            </w:pPr>
          </w:p>
        </w:tc>
        <w:tc>
          <w:tcPr>
            <w:tcW w:w="2576" w:type="dxa"/>
          </w:tcPr>
          <w:p>
            <w:pPr>
              <w:pStyle w:val="TableParagraph"/>
              <w:spacing w:line="273" w:lineRule="auto" w:before="17"/>
              <w:ind w:left="109" w:right="686"/>
              <w:rPr>
                <w:sz w:val="24"/>
              </w:rPr>
            </w:pPr>
            <w:r>
              <w:rPr>
                <w:spacing w:val="-6"/>
                <w:sz w:val="24"/>
              </w:rPr>
              <w:t>по </w:t>
            </w:r>
            <w:r>
              <w:rPr>
                <w:spacing w:val="-2"/>
                <w:sz w:val="24"/>
              </w:rPr>
              <w:t>приобретенным материальным</w:t>
            </w:r>
          </w:p>
          <w:p>
            <w:pPr>
              <w:pStyle w:val="TableParagraph"/>
              <w:spacing w:before="2"/>
              <w:ind w:left="109"/>
              <w:rPr>
                <w:sz w:val="24"/>
              </w:rPr>
            </w:pPr>
            <w:r>
              <w:rPr>
                <w:spacing w:val="-2"/>
                <w:sz w:val="24"/>
              </w:rPr>
              <w:t>ценностям,</w:t>
            </w:r>
          </w:p>
        </w:tc>
        <w:tc>
          <w:tcPr>
            <w:tcW w:w="1043" w:type="dxa"/>
          </w:tcPr>
          <w:p>
            <w:pPr>
              <w:pStyle w:val="TableParagraph"/>
              <w:rPr>
                <w:sz w:val="22"/>
              </w:rPr>
            </w:pPr>
          </w:p>
        </w:tc>
        <w:tc>
          <w:tcPr>
            <w:tcW w:w="1525" w:type="dxa"/>
          </w:tcPr>
          <w:p>
            <w:pPr>
              <w:pStyle w:val="TableParagraph"/>
              <w:spacing w:before="13"/>
              <w:ind w:left="111" w:right="4"/>
              <w:jc w:val="center"/>
              <w:rPr>
                <w:sz w:val="24"/>
              </w:rPr>
            </w:pPr>
            <w:r>
              <w:rPr>
                <w:spacing w:val="-2"/>
                <w:sz w:val="24"/>
              </w:rPr>
              <w:t>Контрагент</w:t>
            </w:r>
          </w:p>
          <w:p>
            <w:pPr>
              <w:pStyle w:val="TableParagraph"/>
              <w:spacing w:before="40"/>
              <w:ind w:left="111"/>
              <w:jc w:val="center"/>
              <w:rPr>
                <w:sz w:val="24"/>
              </w:rPr>
            </w:pPr>
            <w:r>
              <w:rPr>
                <w:spacing w:val="-10"/>
                <w:sz w:val="24"/>
              </w:rPr>
              <w:t>ы</w:t>
            </w:r>
          </w:p>
        </w:tc>
        <w:tc>
          <w:tcPr>
            <w:tcW w:w="1301" w:type="dxa"/>
          </w:tcPr>
          <w:p>
            <w:pPr>
              <w:pStyle w:val="TableParagraph"/>
              <w:spacing w:line="276" w:lineRule="auto" w:before="17"/>
              <w:ind w:left="121" w:right="48" w:firstLine="4"/>
              <w:jc w:val="center"/>
              <w:rPr>
                <w:sz w:val="24"/>
              </w:rPr>
            </w:pPr>
            <w:r>
              <w:rPr>
                <w:spacing w:val="-2"/>
                <w:sz w:val="24"/>
              </w:rPr>
              <w:t>фактуры полученны </w:t>
            </w:r>
            <w:r>
              <w:rPr>
                <w:spacing w:val="-10"/>
                <w:sz w:val="24"/>
              </w:rPr>
              <w:t>е</w:t>
            </w:r>
          </w:p>
        </w:tc>
      </w:tr>
      <w:tr>
        <w:trPr>
          <w:trHeight w:val="441" w:hRule="atLeast"/>
        </w:trPr>
        <w:tc>
          <w:tcPr>
            <w:tcW w:w="713" w:type="dxa"/>
          </w:tcPr>
          <w:p>
            <w:pPr>
              <w:pStyle w:val="TableParagraph"/>
              <w:rPr>
                <w:sz w:val="22"/>
              </w:rPr>
            </w:pPr>
          </w:p>
        </w:tc>
        <w:tc>
          <w:tcPr>
            <w:tcW w:w="2576" w:type="dxa"/>
          </w:tcPr>
          <w:p>
            <w:pPr>
              <w:pStyle w:val="TableParagraph"/>
              <w:spacing w:before="18"/>
              <w:ind w:left="109"/>
              <w:rPr>
                <w:sz w:val="24"/>
              </w:rPr>
            </w:pPr>
            <w:r>
              <w:rPr>
                <w:sz w:val="24"/>
              </w:rPr>
              <w:t>работам,</w:t>
            </w:r>
            <w:r>
              <w:rPr>
                <w:spacing w:val="-5"/>
                <w:sz w:val="24"/>
              </w:rPr>
              <w:t> </w:t>
            </w:r>
            <w:r>
              <w:rPr>
                <w:spacing w:val="-2"/>
                <w:sz w:val="24"/>
              </w:rPr>
              <w:t>услугам</w:t>
            </w:r>
          </w:p>
        </w:tc>
        <w:tc>
          <w:tcPr>
            <w:tcW w:w="1043" w:type="dxa"/>
          </w:tcPr>
          <w:p>
            <w:pPr>
              <w:pStyle w:val="TableParagraph"/>
              <w:rPr>
                <w:sz w:val="22"/>
              </w:rPr>
            </w:pPr>
          </w:p>
        </w:tc>
        <w:tc>
          <w:tcPr>
            <w:tcW w:w="1525" w:type="dxa"/>
          </w:tcPr>
          <w:p>
            <w:pPr>
              <w:pStyle w:val="TableParagraph"/>
              <w:rPr>
                <w:sz w:val="22"/>
              </w:rPr>
            </w:pPr>
          </w:p>
        </w:tc>
        <w:tc>
          <w:tcPr>
            <w:tcW w:w="1301" w:type="dxa"/>
          </w:tcPr>
          <w:p>
            <w:pPr>
              <w:pStyle w:val="TableParagraph"/>
              <w:rPr>
                <w:sz w:val="22"/>
              </w:rPr>
            </w:pPr>
          </w:p>
        </w:tc>
      </w:tr>
      <w:tr>
        <w:trPr>
          <w:trHeight w:val="439" w:hRule="atLeast"/>
        </w:trPr>
        <w:tc>
          <w:tcPr>
            <w:tcW w:w="713" w:type="dxa"/>
          </w:tcPr>
          <w:p>
            <w:pPr>
              <w:pStyle w:val="TableParagraph"/>
              <w:spacing w:before="137"/>
              <w:ind w:right="108"/>
              <w:jc w:val="right"/>
              <w:rPr>
                <w:sz w:val="24"/>
              </w:rPr>
            </w:pPr>
            <w:r>
              <w:rPr>
                <w:spacing w:val="-2"/>
                <w:sz w:val="24"/>
              </w:rPr>
              <w:t>210.Р</w:t>
            </w:r>
          </w:p>
        </w:tc>
        <w:tc>
          <w:tcPr>
            <w:tcW w:w="2576" w:type="dxa"/>
          </w:tcPr>
          <w:p>
            <w:pPr>
              <w:pStyle w:val="TableParagraph"/>
              <w:spacing w:before="137"/>
              <w:ind w:left="109"/>
              <w:rPr>
                <w:sz w:val="24"/>
              </w:rPr>
            </w:pPr>
            <w:r>
              <w:rPr>
                <w:sz w:val="24"/>
              </w:rPr>
              <w:t>Расчеты</w:t>
            </w:r>
            <w:r>
              <w:rPr>
                <w:spacing w:val="53"/>
                <w:sz w:val="24"/>
              </w:rPr>
              <w:t> </w:t>
            </w:r>
            <w:r>
              <w:rPr>
                <w:sz w:val="24"/>
              </w:rPr>
              <w:t>по</w:t>
            </w:r>
            <w:r>
              <w:rPr>
                <w:spacing w:val="60"/>
                <w:sz w:val="24"/>
              </w:rPr>
              <w:t> </w:t>
            </w:r>
            <w:r>
              <w:rPr>
                <w:spacing w:val="-5"/>
                <w:sz w:val="24"/>
              </w:rPr>
              <w:t>НДС</w:t>
            </w:r>
          </w:p>
        </w:tc>
        <w:tc>
          <w:tcPr>
            <w:tcW w:w="1043" w:type="dxa"/>
          </w:tcPr>
          <w:p>
            <w:pPr>
              <w:pStyle w:val="TableParagraph"/>
              <w:spacing w:before="137"/>
              <w:ind w:right="229"/>
              <w:jc w:val="right"/>
              <w:rPr>
                <w:sz w:val="24"/>
              </w:rPr>
            </w:pPr>
            <w:r>
              <w:rPr>
                <w:spacing w:val="-10"/>
                <w:sz w:val="24"/>
              </w:rPr>
              <w:t>А</w:t>
            </w:r>
          </w:p>
        </w:tc>
        <w:tc>
          <w:tcPr>
            <w:tcW w:w="1525" w:type="dxa"/>
          </w:tcPr>
          <w:p>
            <w:pPr>
              <w:pStyle w:val="TableParagraph"/>
              <w:rPr>
                <w:sz w:val="22"/>
              </w:rPr>
            </w:pPr>
          </w:p>
        </w:tc>
        <w:tc>
          <w:tcPr>
            <w:tcW w:w="1301" w:type="dxa"/>
          </w:tcPr>
          <w:p>
            <w:pPr>
              <w:pStyle w:val="TableParagraph"/>
              <w:rPr>
                <w:sz w:val="22"/>
              </w:rPr>
            </w:pPr>
          </w:p>
        </w:tc>
      </w:tr>
      <w:tr>
        <w:trPr>
          <w:trHeight w:val="640" w:hRule="atLeast"/>
        </w:trPr>
        <w:tc>
          <w:tcPr>
            <w:tcW w:w="713" w:type="dxa"/>
          </w:tcPr>
          <w:p>
            <w:pPr>
              <w:pStyle w:val="TableParagraph"/>
              <w:spacing w:before="15"/>
              <w:ind w:right="110"/>
              <w:jc w:val="right"/>
              <w:rPr>
                <w:sz w:val="24"/>
              </w:rPr>
            </w:pPr>
            <w:r>
              <w:rPr>
                <w:spacing w:val="-10"/>
                <w:sz w:val="24"/>
              </w:rPr>
              <w:t>2</w:t>
            </w:r>
          </w:p>
        </w:tc>
        <w:tc>
          <w:tcPr>
            <w:tcW w:w="2576" w:type="dxa"/>
          </w:tcPr>
          <w:p>
            <w:pPr>
              <w:pStyle w:val="TableParagraph"/>
              <w:spacing w:before="20"/>
              <w:ind w:left="109"/>
              <w:rPr>
                <w:sz w:val="24"/>
              </w:rPr>
            </w:pPr>
            <w:r>
              <w:rPr>
                <w:spacing w:val="-5"/>
                <w:sz w:val="24"/>
              </w:rPr>
              <w:t>по</w:t>
            </w:r>
          </w:p>
          <w:p>
            <w:pPr>
              <w:pStyle w:val="TableParagraph"/>
              <w:spacing w:before="41"/>
              <w:ind w:left="109"/>
              <w:rPr>
                <w:sz w:val="24"/>
              </w:rPr>
            </w:pPr>
            <w:r>
              <w:rPr>
                <w:spacing w:val="-2"/>
                <w:sz w:val="24"/>
              </w:rPr>
              <w:t>приобретенным</w:t>
            </w:r>
          </w:p>
        </w:tc>
        <w:tc>
          <w:tcPr>
            <w:tcW w:w="1043" w:type="dxa"/>
          </w:tcPr>
          <w:p>
            <w:pPr>
              <w:pStyle w:val="TableParagraph"/>
              <w:rPr>
                <w:sz w:val="22"/>
              </w:rPr>
            </w:pPr>
          </w:p>
        </w:tc>
        <w:tc>
          <w:tcPr>
            <w:tcW w:w="1525" w:type="dxa"/>
          </w:tcPr>
          <w:p>
            <w:pPr>
              <w:pStyle w:val="TableParagraph"/>
              <w:spacing w:before="61"/>
              <w:rPr>
                <w:sz w:val="24"/>
              </w:rPr>
            </w:pPr>
          </w:p>
          <w:p>
            <w:pPr>
              <w:pStyle w:val="TableParagraph"/>
              <w:ind w:left="111" w:right="4"/>
              <w:jc w:val="center"/>
              <w:rPr>
                <w:sz w:val="24"/>
              </w:rPr>
            </w:pPr>
            <w:r>
              <w:rPr>
                <w:spacing w:val="-2"/>
                <w:sz w:val="24"/>
              </w:rPr>
              <w:t>Контрагент</w:t>
            </w:r>
          </w:p>
        </w:tc>
        <w:tc>
          <w:tcPr>
            <w:tcW w:w="1301" w:type="dxa"/>
          </w:tcPr>
          <w:p>
            <w:pPr>
              <w:pStyle w:val="TableParagraph"/>
              <w:spacing w:before="20"/>
              <w:ind w:left="347"/>
              <w:rPr>
                <w:sz w:val="24"/>
              </w:rPr>
            </w:pPr>
            <w:r>
              <w:rPr>
                <w:spacing w:val="-2"/>
                <w:sz w:val="24"/>
              </w:rPr>
              <w:t>Счета-</w:t>
            </w:r>
          </w:p>
          <w:p>
            <w:pPr>
              <w:pStyle w:val="TableParagraph"/>
              <w:spacing w:before="45"/>
              <w:ind w:left="246"/>
              <w:rPr>
                <w:sz w:val="24"/>
              </w:rPr>
            </w:pPr>
            <w:r>
              <w:rPr>
                <w:spacing w:val="-2"/>
                <w:sz w:val="24"/>
              </w:rPr>
              <w:t>фактуры</w:t>
            </w:r>
          </w:p>
        </w:tc>
      </w:tr>
      <w:tr>
        <w:trPr>
          <w:trHeight w:val="1075" w:hRule="atLeast"/>
        </w:trPr>
        <w:tc>
          <w:tcPr>
            <w:tcW w:w="713" w:type="dxa"/>
          </w:tcPr>
          <w:p>
            <w:pPr>
              <w:pStyle w:val="TableParagraph"/>
              <w:rPr>
                <w:sz w:val="22"/>
              </w:rPr>
            </w:pPr>
          </w:p>
        </w:tc>
        <w:tc>
          <w:tcPr>
            <w:tcW w:w="2576" w:type="dxa"/>
          </w:tcPr>
          <w:p>
            <w:pPr>
              <w:pStyle w:val="TableParagraph"/>
              <w:spacing w:line="278" w:lineRule="auto" w:before="13"/>
              <w:ind w:left="109" w:right="746"/>
              <w:rPr>
                <w:sz w:val="24"/>
              </w:rPr>
            </w:pPr>
            <w:r>
              <w:rPr>
                <w:spacing w:val="-2"/>
                <w:sz w:val="24"/>
              </w:rPr>
              <w:t>материальным ценностям, </w:t>
            </w:r>
            <w:r>
              <w:rPr>
                <w:sz w:val="24"/>
              </w:rPr>
              <w:t>работам</w:t>
            </w:r>
            <w:r>
              <w:rPr>
                <w:spacing w:val="-15"/>
                <w:sz w:val="24"/>
              </w:rPr>
              <w:t> </w:t>
            </w:r>
            <w:r>
              <w:rPr>
                <w:sz w:val="24"/>
              </w:rPr>
              <w:t>услугам</w:t>
            </w:r>
          </w:p>
        </w:tc>
        <w:tc>
          <w:tcPr>
            <w:tcW w:w="1043" w:type="dxa"/>
          </w:tcPr>
          <w:p>
            <w:pPr>
              <w:pStyle w:val="TableParagraph"/>
              <w:rPr>
                <w:sz w:val="22"/>
              </w:rPr>
            </w:pPr>
          </w:p>
        </w:tc>
        <w:tc>
          <w:tcPr>
            <w:tcW w:w="1525" w:type="dxa"/>
          </w:tcPr>
          <w:p>
            <w:pPr>
              <w:pStyle w:val="TableParagraph"/>
              <w:spacing w:before="13"/>
              <w:ind w:left="111"/>
              <w:jc w:val="center"/>
              <w:rPr>
                <w:sz w:val="24"/>
              </w:rPr>
            </w:pPr>
            <w:r>
              <w:rPr>
                <w:spacing w:val="-10"/>
                <w:sz w:val="24"/>
              </w:rPr>
              <w:t>ы</w:t>
            </w:r>
          </w:p>
        </w:tc>
        <w:tc>
          <w:tcPr>
            <w:tcW w:w="1301" w:type="dxa"/>
          </w:tcPr>
          <w:p>
            <w:pPr>
              <w:pStyle w:val="TableParagraph"/>
              <w:spacing w:before="13"/>
              <w:ind w:left="79" w:right="9"/>
              <w:jc w:val="center"/>
              <w:rPr>
                <w:sz w:val="24"/>
              </w:rPr>
            </w:pPr>
            <w:r>
              <w:rPr>
                <w:spacing w:val="-2"/>
                <w:sz w:val="24"/>
              </w:rPr>
              <w:t>полученны</w:t>
            </w:r>
          </w:p>
          <w:p>
            <w:pPr>
              <w:pStyle w:val="TableParagraph"/>
              <w:spacing w:before="46"/>
              <w:ind w:left="79"/>
              <w:jc w:val="center"/>
              <w:rPr>
                <w:sz w:val="24"/>
              </w:rPr>
            </w:pPr>
            <w:r>
              <w:rPr>
                <w:spacing w:val="-10"/>
                <w:w w:val="95"/>
                <w:sz w:val="24"/>
              </w:rPr>
              <w:t>е</w:t>
            </w:r>
          </w:p>
        </w:tc>
      </w:tr>
      <w:tr>
        <w:trPr>
          <w:trHeight w:val="439" w:hRule="atLeast"/>
        </w:trPr>
        <w:tc>
          <w:tcPr>
            <w:tcW w:w="713" w:type="dxa"/>
          </w:tcPr>
          <w:p>
            <w:pPr>
              <w:pStyle w:val="TableParagraph"/>
              <w:spacing w:before="137"/>
              <w:ind w:right="107"/>
              <w:jc w:val="right"/>
              <w:rPr>
                <w:sz w:val="24"/>
              </w:rPr>
            </w:pPr>
            <w:r>
              <w:rPr>
                <w:spacing w:val="-2"/>
                <w:sz w:val="24"/>
              </w:rPr>
              <w:t>210.8</w:t>
            </w:r>
          </w:p>
        </w:tc>
        <w:tc>
          <w:tcPr>
            <w:tcW w:w="2576" w:type="dxa"/>
          </w:tcPr>
          <w:p>
            <w:pPr>
              <w:pStyle w:val="TableParagraph"/>
              <w:tabs>
                <w:tab w:pos="1823" w:val="left" w:leader="none"/>
              </w:tabs>
              <w:spacing w:before="137"/>
              <w:ind w:left="109"/>
              <w:rPr>
                <w:sz w:val="24"/>
              </w:rPr>
            </w:pPr>
            <w:r>
              <w:rPr>
                <w:spacing w:val="-2"/>
                <w:sz w:val="24"/>
              </w:rPr>
              <w:t>Расчеты</w:t>
            </w:r>
            <w:r>
              <w:rPr>
                <w:sz w:val="24"/>
              </w:rPr>
              <w:tab/>
            </w:r>
            <w:r>
              <w:rPr>
                <w:spacing w:val="-10"/>
                <w:sz w:val="24"/>
              </w:rPr>
              <w:t>с</w:t>
            </w:r>
          </w:p>
        </w:tc>
        <w:tc>
          <w:tcPr>
            <w:tcW w:w="1043" w:type="dxa"/>
          </w:tcPr>
          <w:p>
            <w:pPr>
              <w:pStyle w:val="TableParagraph"/>
              <w:spacing w:before="137"/>
              <w:ind w:right="229"/>
              <w:jc w:val="right"/>
              <w:rPr>
                <w:sz w:val="24"/>
              </w:rPr>
            </w:pPr>
            <w:r>
              <w:rPr>
                <w:spacing w:val="-10"/>
                <w:sz w:val="24"/>
              </w:rPr>
              <w:t>А</w:t>
            </w:r>
          </w:p>
        </w:tc>
        <w:tc>
          <w:tcPr>
            <w:tcW w:w="1525" w:type="dxa"/>
          </w:tcPr>
          <w:p>
            <w:pPr>
              <w:pStyle w:val="TableParagraph"/>
              <w:rPr>
                <w:sz w:val="22"/>
              </w:rPr>
            </w:pPr>
          </w:p>
        </w:tc>
        <w:tc>
          <w:tcPr>
            <w:tcW w:w="1301" w:type="dxa"/>
          </w:tcPr>
          <w:p>
            <w:pPr>
              <w:pStyle w:val="TableParagraph"/>
              <w:rPr>
                <w:sz w:val="22"/>
              </w:rPr>
            </w:pPr>
          </w:p>
        </w:tc>
      </w:tr>
      <w:tr>
        <w:trPr>
          <w:trHeight w:val="291" w:hRule="atLeast"/>
        </w:trPr>
        <w:tc>
          <w:tcPr>
            <w:tcW w:w="713" w:type="dxa"/>
          </w:tcPr>
          <w:p>
            <w:pPr>
              <w:pStyle w:val="TableParagraph"/>
              <w:spacing w:line="256" w:lineRule="exact" w:before="15"/>
              <w:ind w:right="110"/>
              <w:jc w:val="right"/>
              <w:rPr>
                <w:sz w:val="24"/>
              </w:rPr>
            </w:pPr>
            <w:r>
              <w:rPr>
                <w:spacing w:val="-10"/>
                <w:sz w:val="24"/>
              </w:rPr>
              <w:t>2</w:t>
            </w:r>
          </w:p>
        </w:tc>
        <w:tc>
          <w:tcPr>
            <w:tcW w:w="2576" w:type="dxa"/>
          </w:tcPr>
          <w:p>
            <w:pPr>
              <w:pStyle w:val="TableParagraph"/>
              <w:spacing w:line="256" w:lineRule="exact" w:before="15"/>
              <w:ind w:left="109"/>
              <w:rPr>
                <w:sz w:val="24"/>
              </w:rPr>
            </w:pPr>
            <w:r>
              <w:rPr>
                <w:spacing w:val="-2"/>
                <w:sz w:val="24"/>
              </w:rPr>
              <w:t>финансовым</w:t>
            </w:r>
          </w:p>
        </w:tc>
        <w:tc>
          <w:tcPr>
            <w:tcW w:w="1043" w:type="dxa"/>
          </w:tcPr>
          <w:p>
            <w:pPr>
              <w:pStyle w:val="TableParagraph"/>
              <w:rPr>
                <w:sz w:val="20"/>
              </w:rPr>
            </w:pPr>
          </w:p>
        </w:tc>
        <w:tc>
          <w:tcPr>
            <w:tcW w:w="1525" w:type="dxa"/>
          </w:tcPr>
          <w:p>
            <w:pPr>
              <w:pStyle w:val="TableParagraph"/>
              <w:rPr>
                <w:sz w:val="20"/>
              </w:rPr>
            </w:pPr>
          </w:p>
        </w:tc>
        <w:tc>
          <w:tcPr>
            <w:tcW w:w="1301" w:type="dxa"/>
          </w:tcPr>
          <w:p>
            <w:pPr>
              <w:pStyle w:val="TableParagraph"/>
              <w:rPr>
                <w:sz w:val="20"/>
              </w:rPr>
            </w:pPr>
          </w:p>
        </w:tc>
      </w:tr>
    </w:tbl>
    <w:p>
      <w:pPr>
        <w:pStyle w:val="TableParagraph"/>
        <w:spacing w:after="0"/>
        <w:rPr>
          <w:sz w:val="20"/>
        </w:rPr>
        <w:sectPr>
          <w:type w:val="continuous"/>
          <w:pgSz w:w="11910" w:h="16840"/>
          <w:pgMar w:header="0" w:footer="983" w:top="1920" w:bottom="1240" w:left="1275" w:right="141"/>
        </w:sectPr>
      </w:pPr>
    </w:p>
    <w:p>
      <w:pPr>
        <w:pStyle w:val="BodyText"/>
        <w:spacing w:before="63"/>
        <w:ind w:left="3021"/>
      </w:pPr>
      <w:r>
        <w:rPr>
          <w:spacing w:val="-2"/>
        </w:rPr>
        <w:t>Свойства</w:t>
      </w:r>
    </w:p>
    <w:p>
      <w:pPr>
        <w:pStyle w:val="BodyText"/>
        <w:spacing w:before="45"/>
        <w:ind w:left="3021"/>
      </w:pPr>
      <w:r>
        <w:rPr>
          <w:spacing w:val="-2"/>
        </w:rPr>
        <w:t>счета</w:t>
      </w:r>
    </w:p>
    <w:p>
      <w:pPr>
        <w:pStyle w:val="BodyText"/>
        <w:rPr>
          <w:sz w:val="20"/>
        </w:rPr>
      </w:pPr>
    </w:p>
    <w:p>
      <w:pPr>
        <w:pStyle w:val="BodyText"/>
        <w:rPr>
          <w:sz w:val="20"/>
        </w:rPr>
      </w:pPr>
    </w:p>
    <w:p>
      <w:pPr>
        <w:pStyle w:val="BodyText"/>
        <w:rPr>
          <w:sz w:val="20"/>
        </w:rPr>
      </w:pPr>
    </w:p>
    <w:p>
      <w:pPr>
        <w:pStyle w:val="BodyText"/>
        <w:spacing w:before="163"/>
        <w:rPr>
          <w:sz w:val="20"/>
        </w:rPr>
      </w:pPr>
    </w:p>
    <w:p>
      <w:pPr>
        <w:pStyle w:val="BodyText"/>
        <w:spacing w:after="0"/>
        <w:rPr>
          <w:sz w:val="20"/>
        </w:rPr>
        <w:sectPr>
          <w:pgSz w:w="11910" w:h="16840"/>
          <w:pgMar w:header="0" w:footer="983" w:top="1120" w:bottom="1240" w:left="1275" w:right="141"/>
        </w:sectPr>
      </w:pPr>
    </w:p>
    <w:p>
      <w:pPr>
        <w:pStyle w:val="BodyText"/>
      </w:pPr>
    </w:p>
    <w:p>
      <w:pPr>
        <w:pStyle w:val="BodyText"/>
      </w:pPr>
    </w:p>
    <w:p>
      <w:pPr>
        <w:pStyle w:val="BodyText"/>
        <w:spacing w:before="31"/>
      </w:pPr>
    </w:p>
    <w:p>
      <w:pPr>
        <w:pStyle w:val="BodyText"/>
        <w:spacing w:line="278" w:lineRule="auto"/>
        <w:ind w:left="1618" w:hanging="475"/>
      </w:pPr>
      <w:r>
        <w:rPr>
          <w:spacing w:val="-2"/>
        </w:rPr>
        <w:t>Наименование счета</w:t>
      </w:r>
    </w:p>
    <w:p>
      <w:pPr>
        <w:spacing w:line="240" w:lineRule="auto" w:before="45"/>
        <w:rPr>
          <w:sz w:val="24"/>
        </w:rPr>
      </w:pPr>
      <w:r>
        <w:rPr/>
        <w:br w:type="column"/>
      </w:r>
      <w:r>
        <w:rPr>
          <w:sz w:val="24"/>
        </w:rPr>
      </w:r>
    </w:p>
    <w:p>
      <w:pPr>
        <w:pStyle w:val="BodyText"/>
        <w:spacing w:line="246" w:lineRule="exact"/>
        <w:ind w:left="432"/>
      </w:pPr>
      <w:r>
        <w:rPr>
          <w:spacing w:val="-10"/>
          <w:w w:val="90"/>
        </w:rPr>
        <w:t>н</w:t>
      </w:r>
    </w:p>
    <w:p>
      <w:pPr>
        <w:tabs>
          <w:tab w:pos="960" w:val="left" w:leader="none"/>
        </w:tabs>
        <w:spacing w:line="260" w:lineRule="exact" w:before="0"/>
        <w:ind w:left="432" w:right="0" w:firstLine="0"/>
        <w:jc w:val="left"/>
        <w:rPr>
          <w:position w:val="-5"/>
          <w:sz w:val="14"/>
        </w:rPr>
      </w:pPr>
      <w:r>
        <w:rPr>
          <w:position w:val="-5"/>
          <w:sz w:val="14"/>
        </w:rPr>
        <mc:AlternateContent>
          <mc:Choice Requires="wps">
            <w:drawing>
              <wp:anchor distT="0" distB="0" distL="0" distR="0" allowOverlap="1" layoutInCell="1" locked="0" behindDoc="1" simplePos="0" relativeHeight="459360256">
                <wp:simplePos x="0" y="0"/>
                <wp:positionH relativeFrom="page">
                  <wp:posOffset>2782570</wp:posOffset>
                </wp:positionH>
                <wp:positionV relativeFrom="paragraph">
                  <wp:posOffset>-88339</wp:posOffset>
                </wp:positionV>
                <wp:extent cx="74295" cy="168910"/>
                <wp:effectExtent l="0" t="0" r="0" b="0"/>
                <wp:wrapNone/>
                <wp:docPr id="474" name="Textbox 474"/>
                <wp:cNvGraphicFramePr>
                  <a:graphicFrameLocks/>
                </wp:cNvGraphicFramePr>
                <a:graphic>
                  <a:graphicData uri="http://schemas.microsoft.com/office/word/2010/wordprocessingShape">
                    <wps:wsp>
                      <wps:cNvPr id="474" name="Textbox 474"/>
                      <wps:cNvSpPr txBox="1"/>
                      <wps:spPr>
                        <a:xfrm>
                          <a:off x="0" y="0"/>
                          <a:ext cx="74295" cy="168910"/>
                        </a:xfrm>
                        <a:prstGeom prst="rect">
                          <a:avLst/>
                        </a:prstGeom>
                      </wps:spPr>
                      <wps:txbx>
                        <w:txbxContent>
                          <w:p>
                            <w:pPr>
                              <w:pStyle w:val="BodyText"/>
                              <w:spacing w:line="266" w:lineRule="exact"/>
                            </w:pPr>
                            <w:r>
                              <w:rPr>
                                <w:spacing w:val="-13"/>
                              </w:rPr>
                              <w:t>о</w:t>
                            </w:r>
                          </w:p>
                        </w:txbxContent>
                      </wps:txbx>
                      <wps:bodyPr wrap="square" lIns="0" tIns="0" rIns="0" bIns="0" rtlCol="0">
                        <a:noAutofit/>
                      </wps:bodyPr>
                    </wps:wsp>
                  </a:graphicData>
                </a:graphic>
              </wp:anchor>
            </w:drawing>
          </mc:Choice>
          <mc:Fallback>
            <w:pict>
              <v:shape style="position:absolute;margin-left:219.100006pt;margin-top:-6.95588pt;width:5.85pt;height:13.3pt;mso-position-horizontal-relative:page;mso-position-vertical-relative:paragraph;z-index:-43956224" type="#_x0000_t202" id="docshape316" filled="false" stroked="false">
                <v:textbox inset="0,0,0,0">
                  <w:txbxContent>
                    <w:p>
                      <w:pPr>
                        <w:pStyle w:val="BodyText"/>
                        <w:spacing w:line="266" w:lineRule="exact"/>
                      </w:pPr>
                      <w:r>
                        <w:rPr>
                          <w:spacing w:val="-13"/>
                        </w:rPr>
                        <w:t>о</w:t>
                      </w:r>
                    </w:p>
                  </w:txbxContent>
                </v:textbox>
                <w10:wrap type="none"/>
              </v:shape>
            </w:pict>
          </mc:Fallback>
        </mc:AlternateContent>
      </w:r>
      <w:r>
        <w:rPr>
          <w:spacing w:val="-5"/>
          <w:w w:val="80"/>
          <w:sz w:val="24"/>
        </w:rPr>
        <w:t>сс</w:t>
      </w:r>
      <w:r>
        <w:rPr>
          <w:sz w:val="24"/>
        </w:rPr>
        <w:tab/>
      </w:r>
      <w:r>
        <w:rPr>
          <w:spacing w:val="-7"/>
          <w:w w:val="80"/>
          <w:position w:val="-5"/>
          <w:sz w:val="14"/>
        </w:rPr>
        <w:t>га</w:t>
      </w:r>
    </w:p>
    <w:p>
      <w:pPr>
        <w:spacing w:line="180" w:lineRule="auto" w:before="9"/>
        <w:ind w:left="955" w:right="-7" w:firstLine="5"/>
        <w:jc w:val="left"/>
        <w:rPr>
          <w:sz w:val="14"/>
        </w:rPr>
      </w:pPr>
      <w:r>
        <w:rPr>
          <w:spacing w:val="-8"/>
          <w:sz w:val="14"/>
        </w:rPr>
        <w:t>га</w:t>
      </w:r>
      <w:r>
        <w:rPr>
          <w:spacing w:val="-8"/>
          <w:w w:val="145"/>
          <w:sz w:val="14"/>
        </w:rPr>
        <w:t> </w:t>
      </w:r>
      <w:r>
        <w:rPr>
          <w:spacing w:val="-10"/>
          <w:w w:val="145"/>
          <w:sz w:val="14"/>
        </w:rPr>
        <w:t>о</w:t>
      </w:r>
    </w:p>
    <w:p>
      <w:pPr>
        <w:tabs>
          <w:tab w:pos="955" w:val="left" w:leader="none"/>
        </w:tabs>
        <w:spacing w:line="193" w:lineRule="exact" w:before="0"/>
        <w:ind w:left="432" w:right="0" w:firstLine="0"/>
        <w:jc w:val="left"/>
        <w:rPr>
          <w:sz w:val="14"/>
        </w:rPr>
      </w:pPr>
      <w:r>
        <w:rPr>
          <w:sz w:val="14"/>
        </w:rPr>
        <mc:AlternateContent>
          <mc:Choice Requires="wps">
            <w:drawing>
              <wp:anchor distT="0" distB="0" distL="0" distR="0" allowOverlap="1" layoutInCell="1" locked="0" behindDoc="1" simplePos="0" relativeHeight="459360768">
                <wp:simplePos x="0" y="0"/>
                <wp:positionH relativeFrom="page">
                  <wp:posOffset>3121025</wp:posOffset>
                </wp:positionH>
                <wp:positionV relativeFrom="paragraph">
                  <wp:posOffset>55362</wp:posOffset>
                </wp:positionV>
                <wp:extent cx="67945" cy="98425"/>
                <wp:effectExtent l="0" t="0" r="0" b="0"/>
                <wp:wrapNone/>
                <wp:docPr id="475" name="Textbox 475"/>
                <wp:cNvGraphicFramePr>
                  <a:graphicFrameLocks/>
                </wp:cNvGraphicFramePr>
                <a:graphic>
                  <a:graphicData uri="http://schemas.microsoft.com/office/word/2010/wordprocessingShape">
                    <wps:wsp>
                      <wps:cNvPr id="475" name="Textbox 475"/>
                      <wps:cNvSpPr txBox="1"/>
                      <wps:spPr>
                        <a:xfrm>
                          <a:off x="0" y="0"/>
                          <a:ext cx="67945" cy="98425"/>
                        </a:xfrm>
                        <a:prstGeom prst="rect">
                          <a:avLst/>
                        </a:prstGeom>
                      </wps:spPr>
                      <wps:txbx>
                        <w:txbxContent>
                          <w:p>
                            <w:pPr>
                              <w:spacing w:line="155" w:lineRule="exact" w:before="0"/>
                              <w:ind w:left="0" w:right="0" w:firstLine="0"/>
                              <w:jc w:val="left"/>
                              <w:rPr>
                                <w:sz w:val="14"/>
                              </w:rPr>
                            </w:pPr>
                            <w:r>
                              <w:rPr>
                                <w:spacing w:val="-10"/>
                                <w:w w:val="105"/>
                                <w:sz w:val="14"/>
                              </w:rPr>
                              <w:t>И</w:t>
                            </w:r>
                          </w:p>
                        </w:txbxContent>
                      </wps:txbx>
                      <wps:bodyPr wrap="square" lIns="0" tIns="0" rIns="0" bIns="0" rtlCol="0">
                        <a:noAutofit/>
                      </wps:bodyPr>
                    </wps:wsp>
                  </a:graphicData>
                </a:graphic>
              </wp:anchor>
            </w:drawing>
          </mc:Choice>
          <mc:Fallback>
            <w:pict>
              <v:shape style="position:absolute;margin-left:245.75pt;margin-top:4.359242pt;width:5.35pt;height:7.75pt;mso-position-horizontal-relative:page;mso-position-vertical-relative:paragraph;z-index:-43955712" type="#_x0000_t202" id="docshape317" filled="false" stroked="false">
                <v:textbox inset="0,0,0,0">
                  <w:txbxContent>
                    <w:p>
                      <w:pPr>
                        <w:spacing w:line="155" w:lineRule="exact" w:before="0"/>
                        <w:ind w:left="0" w:right="0" w:firstLine="0"/>
                        <w:jc w:val="left"/>
                        <w:rPr>
                          <w:sz w:val="14"/>
                        </w:rPr>
                      </w:pPr>
                      <w:r>
                        <w:rPr>
                          <w:spacing w:val="-10"/>
                          <w:w w:val="105"/>
                          <w:sz w:val="14"/>
                        </w:rPr>
                        <w:t>И</w:t>
                      </w:r>
                    </w:p>
                  </w:txbxContent>
                </v:textbox>
                <w10:wrap type="none"/>
              </v:shape>
            </w:pict>
          </mc:Fallback>
        </mc:AlternateContent>
      </w:r>
      <w:r>
        <w:rPr>
          <w:sz w:val="14"/>
        </w:rPr>
        <mc:AlternateContent>
          <mc:Choice Requires="wps">
            <w:drawing>
              <wp:anchor distT="0" distB="0" distL="0" distR="0" allowOverlap="1" layoutInCell="1" locked="0" behindDoc="0" simplePos="0" relativeHeight="15972864">
                <wp:simplePos x="0" y="0"/>
                <wp:positionH relativeFrom="page">
                  <wp:posOffset>2785745</wp:posOffset>
                </wp:positionH>
                <wp:positionV relativeFrom="paragraph">
                  <wp:posOffset>44766</wp:posOffset>
                </wp:positionV>
                <wp:extent cx="1270" cy="168910"/>
                <wp:effectExtent l="0" t="0" r="0" b="0"/>
                <wp:wrapNone/>
                <wp:docPr id="476" name="Textbox 476"/>
                <wp:cNvGraphicFramePr>
                  <a:graphicFrameLocks/>
                </wp:cNvGraphicFramePr>
                <a:graphic>
                  <a:graphicData uri="http://schemas.microsoft.com/office/word/2010/wordprocessingShape">
                    <wps:wsp>
                      <wps:cNvPr id="476" name="Textbox 476"/>
                      <wps:cNvSpPr txBox="1"/>
                      <wps:spPr>
                        <a:xfrm>
                          <a:off x="0" y="0"/>
                          <a:ext cx="0" cy="168910"/>
                        </a:xfrm>
                        <a:prstGeom prst="rect">
                          <a:avLst/>
                        </a:prstGeom>
                      </wps:spPr>
                      <wps:txbx>
                        <w:txbxContent>
                          <w:p>
                            <w:pPr>
                              <w:pStyle w:val="BodyText"/>
                              <w:spacing w:line="265" w:lineRule="exact"/>
                            </w:pPr>
                            <w:r>
                              <w:rPr>
                                <w:spacing w:val="-107"/>
                                <w:w w:val="72"/>
                              </w:rPr>
                              <w:t>Е</w:t>
                            </w:r>
                          </w:p>
                        </w:txbxContent>
                      </wps:txbx>
                      <wps:bodyPr wrap="square" lIns="0" tIns="0" rIns="0" bIns="0" rtlCol="0">
                        <a:noAutofit/>
                      </wps:bodyPr>
                    </wps:wsp>
                  </a:graphicData>
                </a:graphic>
              </wp:anchor>
            </w:drawing>
          </mc:Choice>
          <mc:Fallback>
            <w:pict>
              <v:shape style="position:absolute;margin-left:219.350006pt;margin-top:3.524917pt;width:.1pt;height:13.3pt;mso-position-horizontal-relative:page;mso-position-vertical-relative:paragraph;z-index:15972864" type="#_x0000_t202" id="docshape318" filled="false" stroked="false">
                <v:textbox inset="0,0,0,0">
                  <w:txbxContent>
                    <w:p>
                      <w:pPr>
                        <w:pStyle w:val="BodyText"/>
                        <w:spacing w:line="265" w:lineRule="exact"/>
                      </w:pPr>
                      <w:r>
                        <w:rPr>
                          <w:spacing w:val="-107"/>
                          <w:w w:val="72"/>
                        </w:rPr>
                        <w:t>Е</w:t>
                      </w:r>
                    </w:p>
                  </w:txbxContent>
                </v:textbox>
                <w10:wrap type="none"/>
              </v:shape>
            </w:pict>
          </mc:Fallback>
        </mc:AlternateContent>
      </w:r>
      <w:r>
        <w:rPr>
          <w:spacing w:val="-10"/>
          <w:w w:val="105"/>
          <w:position w:val="-6"/>
          <w:sz w:val="24"/>
        </w:rPr>
        <w:t>2</w:t>
      </w:r>
      <w:r>
        <w:rPr>
          <w:position w:val="-6"/>
          <w:sz w:val="24"/>
        </w:rPr>
        <w:tab/>
      </w:r>
      <w:r>
        <w:rPr>
          <w:spacing w:val="-10"/>
          <w:w w:val="145"/>
          <w:sz w:val="14"/>
        </w:rPr>
        <w:t>о</w:t>
      </w:r>
    </w:p>
    <w:p>
      <w:pPr>
        <w:tabs>
          <w:tab w:pos="955" w:val="left" w:leader="none"/>
        </w:tabs>
        <w:spacing w:line="127" w:lineRule="auto" w:before="47"/>
        <w:ind w:left="432" w:right="0" w:firstLine="0"/>
        <w:jc w:val="left"/>
        <w:rPr>
          <w:sz w:val="14"/>
        </w:rPr>
      </w:pPr>
      <w:r>
        <w:rPr>
          <w:sz w:val="14"/>
        </w:rPr>
        <mc:AlternateContent>
          <mc:Choice Requires="wps">
            <w:drawing>
              <wp:anchor distT="0" distB="0" distL="0" distR="0" allowOverlap="1" layoutInCell="1" locked="0" behindDoc="1" simplePos="0" relativeHeight="459361280">
                <wp:simplePos x="0" y="0"/>
                <wp:positionH relativeFrom="page">
                  <wp:posOffset>3121025</wp:posOffset>
                </wp:positionH>
                <wp:positionV relativeFrom="paragraph">
                  <wp:posOffset>79414</wp:posOffset>
                </wp:positionV>
                <wp:extent cx="71755" cy="98425"/>
                <wp:effectExtent l="0" t="0" r="0" b="0"/>
                <wp:wrapNone/>
                <wp:docPr id="477" name="Textbox 477"/>
                <wp:cNvGraphicFramePr>
                  <a:graphicFrameLocks/>
                </wp:cNvGraphicFramePr>
                <a:graphic>
                  <a:graphicData uri="http://schemas.microsoft.com/office/word/2010/wordprocessingShape">
                    <wps:wsp>
                      <wps:cNvPr id="477" name="Textbox 477"/>
                      <wps:cNvSpPr txBox="1"/>
                      <wps:spPr>
                        <a:xfrm>
                          <a:off x="0" y="0"/>
                          <a:ext cx="71755" cy="98425"/>
                        </a:xfrm>
                        <a:prstGeom prst="rect">
                          <a:avLst/>
                        </a:prstGeom>
                      </wps:spPr>
                      <wps:txbx>
                        <w:txbxContent>
                          <w:p>
                            <w:pPr>
                              <w:spacing w:line="155" w:lineRule="exact" w:before="0"/>
                              <w:ind w:left="0" w:right="0" w:firstLine="0"/>
                              <w:jc w:val="left"/>
                              <w:rPr>
                                <w:sz w:val="14"/>
                              </w:rPr>
                            </w:pPr>
                            <w:r>
                              <w:rPr>
                                <w:spacing w:val="-10"/>
                                <w:w w:val="120"/>
                                <w:sz w:val="14"/>
                              </w:rPr>
                              <w:t>Ч</w:t>
                            </w:r>
                          </w:p>
                        </w:txbxContent>
                      </wps:txbx>
                      <wps:bodyPr wrap="square" lIns="0" tIns="0" rIns="0" bIns="0" rtlCol="0">
                        <a:noAutofit/>
                      </wps:bodyPr>
                    </wps:wsp>
                  </a:graphicData>
                </a:graphic>
              </wp:anchor>
            </w:drawing>
          </mc:Choice>
          <mc:Fallback>
            <w:pict>
              <v:shape style="position:absolute;margin-left:245.75pt;margin-top:6.25315pt;width:5.65pt;height:7.75pt;mso-position-horizontal-relative:page;mso-position-vertical-relative:paragraph;z-index:-43955200" type="#_x0000_t202" id="docshape319" filled="false" stroked="false">
                <v:textbox inset="0,0,0,0">
                  <w:txbxContent>
                    <w:p>
                      <w:pPr>
                        <w:spacing w:line="155" w:lineRule="exact" w:before="0"/>
                        <w:ind w:left="0" w:right="0" w:firstLine="0"/>
                        <w:jc w:val="left"/>
                        <w:rPr>
                          <w:sz w:val="14"/>
                        </w:rPr>
                      </w:pPr>
                      <w:r>
                        <w:rPr>
                          <w:spacing w:val="-10"/>
                          <w:w w:val="120"/>
                          <w:sz w:val="14"/>
                        </w:rPr>
                        <w:t>Ч</w:t>
                      </w:r>
                    </w:p>
                  </w:txbxContent>
                </v:textbox>
                <w10:wrap type="none"/>
              </v:shape>
            </w:pict>
          </mc:Fallback>
        </mc:AlternateContent>
      </w:r>
      <w:r>
        <w:rPr>
          <w:sz w:val="14"/>
        </w:rPr>
        <mc:AlternateContent>
          <mc:Choice Requires="wps">
            <w:drawing>
              <wp:anchor distT="0" distB="0" distL="0" distR="0" allowOverlap="1" layoutInCell="1" locked="0" behindDoc="0" simplePos="0" relativeHeight="15972352">
                <wp:simplePos x="0" y="0"/>
                <wp:positionH relativeFrom="page">
                  <wp:posOffset>2782570</wp:posOffset>
                </wp:positionH>
                <wp:positionV relativeFrom="paragraph">
                  <wp:posOffset>71047</wp:posOffset>
                </wp:positionV>
                <wp:extent cx="3175" cy="168910"/>
                <wp:effectExtent l="0" t="0" r="0" b="0"/>
                <wp:wrapNone/>
                <wp:docPr id="478" name="Textbox 478"/>
                <wp:cNvGraphicFramePr>
                  <a:graphicFrameLocks/>
                </wp:cNvGraphicFramePr>
                <a:graphic>
                  <a:graphicData uri="http://schemas.microsoft.com/office/word/2010/wordprocessingShape">
                    <wps:wsp>
                      <wps:cNvPr id="478" name="Textbox 478"/>
                      <wps:cNvSpPr txBox="1"/>
                      <wps:spPr>
                        <a:xfrm>
                          <a:off x="0" y="0"/>
                          <a:ext cx="3175" cy="168910"/>
                        </a:xfrm>
                        <a:prstGeom prst="rect">
                          <a:avLst/>
                        </a:prstGeom>
                      </wps:spPr>
                      <wps:txbx>
                        <w:txbxContent>
                          <w:p>
                            <w:pPr>
                              <w:pStyle w:val="BodyText"/>
                              <w:spacing w:line="266" w:lineRule="exact"/>
                            </w:pPr>
                            <w:r>
                              <w:rPr>
                                <w:spacing w:val="-120"/>
                              </w:rPr>
                              <w:t>о</w:t>
                            </w:r>
                          </w:p>
                        </w:txbxContent>
                      </wps:txbx>
                      <wps:bodyPr wrap="square" lIns="0" tIns="0" rIns="0" bIns="0" rtlCol="0">
                        <a:noAutofit/>
                      </wps:bodyPr>
                    </wps:wsp>
                  </a:graphicData>
                </a:graphic>
              </wp:anchor>
            </w:drawing>
          </mc:Choice>
          <mc:Fallback>
            <w:pict>
              <v:shape style="position:absolute;margin-left:219.100006pt;margin-top:5.594273pt;width:.25pt;height:13.3pt;mso-position-horizontal-relative:page;mso-position-vertical-relative:paragraph;z-index:15972352" type="#_x0000_t202" id="docshape320" filled="false" stroked="false">
                <v:textbox inset="0,0,0,0">
                  <w:txbxContent>
                    <w:p>
                      <w:pPr>
                        <w:pStyle w:val="BodyText"/>
                        <w:spacing w:line="266" w:lineRule="exact"/>
                      </w:pPr>
                      <w:r>
                        <w:rPr>
                          <w:spacing w:val="-120"/>
                        </w:rPr>
                        <w:t>о</w:t>
                      </w:r>
                    </w:p>
                  </w:txbxContent>
                </v:textbox>
                <w10:wrap type="none"/>
              </v:shape>
            </w:pict>
          </mc:Fallback>
        </mc:AlternateContent>
      </w:r>
      <w:r>
        <w:rPr>
          <w:spacing w:val="-5"/>
          <w:w w:val="80"/>
          <w:position w:val="-9"/>
          <w:sz w:val="24"/>
        </w:rPr>
        <w:t>га</w:t>
      </w:r>
      <w:r>
        <w:rPr>
          <w:position w:val="-9"/>
          <w:sz w:val="24"/>
        </w:rPr>
        <w:tab/>
      </w:r>
      <w:r>
        <w:rPr>
          <w:spacing w:val="-5"/>
          <w:w w:val="80"/>
          <w:sz w:val="14"/>
        </w:rPr>
        <w:t>ей</w:t>
      </w:r>
    </w:p>
    <w:p>
      <w:pPr>
        <w:tabs>
          <w:tab w:pos="955" w:val="left" w:leader="none"/>
        </w:tabs>
        <w:spacing w:line="257" w:lineRule="exact" w:before="11"/>
        <w:ind w:left="432" w:right="0" w:firstLine="0"/>
        <w:jc w:val="left"/>
        <w:rPr>
          <w:sz w:val="14"/>
        </w:rPr>
      </w:pPr>
      <w:r>
        <w:rPr>
          <w:sz w:val="14"/>
        </w:rPr>
        <mc:AlternateContent>
          <mc:Choice Requires="wps">
            <w:drawing>
              <wp:anchor distT="0" distB="0" distL="0" distR="0" allowOverlap="1" layoutInCell="1" locked="0" behindDoc="1" simplePos="0" relativeHeight="459361792">
                <wp:simplePos x="0" y="0"/>
                <wp:positionH relativeFrom="page">
                  <wp:posOffset>3081654</wp:posOffset>
                </wp:positionH>
                <wp:positionV relativeFrom="paragraph">
                  <wp:posOffset>95294</wp:posOffset>
                </wp:positionV>
                <wp:extent cx="113664" cy="99060"/>
                <wp:effectExtent l="0" t="0" r="0" b="0"/>
                <wp:wrapNone/>
                <wp:docPr id="479" name="Textbox 479"/>
                <wp:cNvGraphicFramePr>
                  <a:graphicFrameLocks/>
                </wp:cNvGraphicFramePr>
                <a:graphic>
                  <a:graphicData uri="http://schemas.microsoft.com/office/word/2010/wordprocessingShape">
                    <wps:wsp>
                      <wps:cNvPr id="479" name="Textbox 479"/>
                      <wps:cNvSpPr txBox="1"/>
                      <wps:spPr>
                        <a:xfrm>
                          <a:off x="0" y="0"/>
                          <a:ext cx="113664" cy="99060"/>
                        </a:xfrm>
                        <a:prstGeom prst="rect">
                          <a:avLst/>
                        </a:prstGeom>
                      </wps:spPr>
                      <wps:txbx>
                        <w:txbxContent>
                          <w:p>
                            <w:pPr>
                              <w:spacing w:line="155" w:lineRule="exact" w:before="0"/>
                              <w:ind w:left="0" w:right="0" w:firstLine="0"/>
                              <w:jc w:val="left"/>
                              <w:rPr>
                                <w:sz w:val="14"/>
                              </w:rPr>
                            </w:pPr>
                            <w:r>
                              <w:rPr>
                                <w:spacing w:val="-10"/>
                                <w:w w:val="120"/>
                                <w:sz w:val="14"/>
                              </w:rPr>
                              <w:t>Ю</w:t>
                            </w:r>
                          </w:p>
                        </w:txbxContent>
                      </wps:txbx>
                      <wps:bodyPr wrap="square" lIns="0" tIns="0" rIns="0" bIns="0" rtlCol="0">
                        <a:noAutofit/>
                      </wps:bodyPr>
                    </wps:wsp>
                  </a:graphicData>
                </a:graphic>
              </wp:anchor>
            </w:drawing>
          </mc:Choice>
          <mc:Fallback>
            <w:pict>
              <v:shape style="position:absolute;margin-left:242.649994pt;margin-top:7.503491pt;width:8.950pt;height:7.8pt;mso-position-horizontal-relative:page;mso-position-vertical-relative:paragraph;z-index:-43954688" type="#_x0000_t202" id="docshape321" filled="false" stroked="false">
                <v:textbox inset="0,0,0,0">
                  <w:txbxContent>
                    <w:p>
                      <w:pPr>
                        <w:spacing w:line="155" w:lineRule="exact" w:before="0"/>
                        <w:ind w:left="0" w:right="0" w:firstLine="0"/>
                        <w:jc w:val="left"/>
                        <w:rPr>
                          <w:sz w:val="14"/>
                        </w:rPr>
                      </w:pPr>
                      <w:r>
                        <w:rPr>
                          <w:spacing w:val="-10"/>
                          <w:w w:val="120"/>
                          <w:sz w:val="14"/>
                        </w:rPr>
                        <w:t>Ю</w:t>
                      </w:r>
                    </w:p>
                  </w:txbxContent>
                </v:textbox>
                <w10:wrap type="none"/>
              </v:shape>
            </w:pict>
          </mc:Fallback>
        </mc:AlternateContent>
      </w:r>
      <w:r>
        <w:rPr>
          <w:sz w:val="14"/>
        </w:rPr>
        <mc:AlternateContent>
          <mc:Choice Requires="wps">
            <w:drawing>
              <wp:anchor distT="0" distB="0" distL="0" distR="0" allowOverlap="1" layoutInCell="1" locked="0" behindDoc="1" simplePos="0" relativeHeight="459362304">
                <wp:simplePos x="0" y="0"/>
                <wp:positionH relativeFrom="page">
                  <wp:posOffset>2782570</wp:posOffset>
                </wp:positionH>
                <wp:positionV relativeFrom="paragraph">
                  <wp:posOffset>148575</wp:posOffset>
                </wp:positionV>
                <wp:extent cx="74295" cy="236220"/>
                <wp:effectExtent l="0" t="0" r="0" b="0"/>
                <wp:wrapNone/>
                <wp:docPr id="480" name="Textbox 480"/>
                <wp:cNvGraphicFramePr>
                  <a:graphicFrameLocks/>
                </wp:cNvGraphicFramePr>
                <a:graphic>
                  <a:graphicData uri="http://schemas.microsoft.com/office/word/2010/wordprocessingShape">
                    <wps:wsp>
                      <wps:cNvPr id="480" name="Textbox 480"/>
                      <wps:cNvSpPr txBox="1"/>
                      <wps:spPr>
                        <a:xfrm>
                          <a:off x="0" y="0"/>
                          <a:ext cx="74295" cy="236220"/>
                        </a:xfrm>
                        <a:prstGeom prst="rect">
                          <a:avLst/>
                        </a:prstGeom>
                      </wps:spPr>
                      <wps:txbx>
                        <w:txbxContent>
                          <w:p>
                            <w:pPr>
                              <w:pStyle w:val="BodyText"/>
                              <w:spacing w:line="228" w:lineRule="auto"/>
                            </w:pPr>
                            <w:r>
                              <w:rPr>
                                <w:spacing w:val="-142"/>
                                <w:position w:val="-10"/>
                              </w:rPr>
                              <w:t>о</w:t>
                            </w:r>
                            <w:r>
                              <w:rPr>
                                <w:spacing w:val="-25"/>
                              </w:rPr>
                              <w:t>о</w:t>
                            </w:r>
                          </w:p>
                        </w:txbxContent>
                      </wps:txbx>
                      <wps:bodyPr wrap="square" lIns="0" tIns="0" rIns="0" bIns="0" rtlCol="0">
                        <a:noAutofit/>
                      </wps:bodyPr>
                    </wps:wsp>
                  </a:graphicData>
                </a:graphic>
              </wp:anchor>
            </w:drawing>
          </mc:Choice>
          <mc:Fallback>
            <w:pict>
              <v:shape style="position:absolute;margin-left:219.100006pt;margin-top:11.698863pt;width:5.85pt;height:18.6pt;mso-position-horizontal-relative:page;mso-position-vertical-relative:paragraph;z-index:-43954176" type="#_x0000_t202" id="docshape322" filled="false" stroked="false">
                <v:textbox inset="0,0,0,0">
                  <w:txbxContent>
                    <w:p>
                      <w:pPr>
                        <w:pStyle w:val="BodyText"/>
                        <w:spacing w:line="228" w:lineRule="auto"/>
                      </w:pPr>
                      <w:r>
                        <w:rPr>
                          <w:spacing w:val="-142"/>
                          <w:position w:val="-10"/>
                        </w:rPr>
                        <w:t>о</w:t>
                      </w:r>
                      <w:r>
                        <w:rPr>
                          <w:spacing w:val="-25"/>
                        </w:rPr>
                        <w:t>о</w:t>
                      </w:r>
                    </w:p>
                  </w:txbxContent>
                </v:textbox>
                <w10:wrap type="none"/>
              </v:shape>
            </w:pict>
          </mc:Fallback>
        </mc:AlternateContent>
      </w:r>
      <w:r>
        <w:rPr>
          <w:sz w:val="14"/>
        </w:rPr>
        <mc:AlternateContent>
          <mc:Choice Requires="wps">
            <w:drawing>
              <wp:anchor distT="0" distB="0" distL="0" distR="0" allowOverlap="1" layoutInCell="1" locked="0" behindDoc="1" simplePos="0" relativeHeight="459362816">
                <wp:simplePos x="0" y="0"/>
                <wp:positionH relativeFrom="page">
                  <wp:posOffset>2785745</wp:posOffset>
                </wp:positionH>
                <wp:positionV relativeFrom="paragraph">
                  <wp:posOffset>87858</wp:posOffset>
                </wp:positionV>
                <wp:extent cx="33020" cy="168910"/>
                <wp:effectExtent l="0" t="0" r="0" b="0"/>
                <wp:wrapNone/>
                <wp:docPr id="481" name="Textbox 481"/>
                <wp:cNvGraphicFramePr>
                  <a:graphicFrameLocks/>
                </wp:cNvGraphicFramePr>
                <a:graphic>
                  <a:graphicData uri="http://schemas.microsoft.com/office/word/2010/wordprocessingShape">
                    <wps:wsp>
                      <wps:cNvPr id="481" name="Textbox 481"/>
                      <wps:cNvSpPr txBox="1"/>
                      <wps:spPr>
                        <a:xfrm>
                          <a:off x="0" y="0"/>
                          <a:ext cx="33020" cy="168910"/>
                        </a:xfrm>
                        <a:prstGeom prst="rect">
                          <a:avLst/>
                        </a:prstGeom>
                      </wps:spPr>
                      <wps:txbx>
                        <w:txbxContent>
                          <w:p>
                            <w:pPr>
                              <w:pStyle w:val="BodyText"/>
                              <w:spacing w:line="265" w:lineRule="exact"/>
                            </w:pPr>
                            <w:r>
                              <w:rPr>
                                <w:spacing w:val="-65"/>
                                <w:w w:val="80"/>
                              </w:rPr>
                              <w:t>н</w:t>
                            </w:r>
                          </w:p>
                        </w:txbxContent>
                      </wps:txbx>
                      <wps:bodyPr wrap="square" lIns="0" tIns="0" rIns="0" bIns="0" rtlCol="0">
                        <a:noAutofit/>
                      </wps:bodyPr>
                    </wps:wsp>
                  </a:graphicData>
                </a:graphic>
              </wp:anchor>
            </w:drawing>
          </mc:Choice>
          <mc:Fallback>
            <w:pict>
              <v:shape style="position:absolute;margin-left:219.350006pt;margin-top:6.918022pt;width:2.6pt;height:13.3pt;mso-position-horizontal-relative:page;mso-position-vertical-relative:paragraph;z-index:-43953664" type="#_x0000_t202" id="docshape323" filled="false" stroked="false">
                <v:textbox inset="0,0,0,0">
                  <w:txbxContent>
                    <w:p>
                      <w:pPr>
                        <w:pStyle w:val="BodyText"/>
                        <w:spacing w:line="265" w:lineRule="exact"/>
                      </w:pPr>
                      <w:r>
                        <w:rPr>
                          <w:spacing w:val="-65"/>
                          <w:w w:val="80"/>
                        </w:rPr>
                        <w:t>н</w:t>
                      </w:r>
                    </w:p>
                  </w:txbxContent>
                </v:textbox>
                <w10:wrap type="none"/>
              </v:shape>
            </w:pict>
          </mc:Fallback>
        </mc:AlternateContent>
      </w:r>
      <w:r>
        <w:rPr>
          <w:spacing w:val="-5"/>
          <w:w w:val="80"/>
          <w:position w:val="-8"/>
          <w:sz w:val="24"/>
        </w:rPr>
        <w:t>га</w:t>
      </w:r>
      <w:r>
        <w:rPr>
          <w:position w:val="-8"/>
          <w:sz w:val="24"/>
        </w:rPr>
        <w:tab/>
      </w:r>
      <w:r>
        <w:rPr>
          <w:spacing w:val="-5"/>
          <w:w w:val="80"/>
          <w:sz w:val="14"/>
        </w:rPr>
        <w:t>ей</w:t>
      </w:r>
    </w:p>
    <w:p>
      <w:pPr>
        <w:spacing w:line="187" w:lineRule="auto" w:before="10"/>
        <w:ind w:left="903" w:right="-3" w:firstLine="52"/>
        <w:jc w:val="left"/>
        <w:rPr>
          <w:sz w:val="14"/>
        </w:rPr>
      </w:pPr>
      <w:r>
        <w:rPr>
          <w:spacing w:val="-6"/>
          <w:w w:val="85"/>
          <w:sz w:val="14"/>
        </w:rPr>
        <w:t>ей</w:t>
      </w:r>
      <w:r>
        <w:rPr>
          <w:spacing w:val="40"/>
          <w:sz w:val="14"/>
        </w:rPr>
        <w:t> </w:t>
      </w:r>
      <w:r>
        <w:rPr>
          <w:spacing w:val="-5"/>
          <w:w w:val="85"/>
          <w:sz w:val="14"/>
        </w:rPr>
        <w:t>СП</w:t>
      </w:r>
    </w:p>
    <w:p>
      <w:pPr>
        <w:pStyle w:val="BodyText"/>
        <w:tabs>
          <w:tab w:pos="960" w:val="left" w:leader="none"/>
        </w:tabs>
        <w:spacing w:line="153" w:lineRule="auto"/>
        <w:ind w:left="432"/>
        <w:rPr>
          <w:position w:val="-14"/>
          <w:sz w:val="14"/>
        </w:rPr>
      </w:pPr>
      <w:r>
        <w:rPr>
          <w:position w:val="-14"/>
          <w:sz w:val="14"/>
        </w:rPr>
        <mc:AlternateContent>
          <mc:Choice Requires="wps">
            <w:drawing>
              <wp:anchor distT="0" distB="0" distL="0" distR="0" allowOverlap="1" layoutInCell="1" locked="0" behindDoc="1" simplePos="0" relativeHeight="459364864">
                <wp:simplePos x="0" y="0"/>
                <wp:positionH relativeFrom="page">
                  <wp:posOffset>2785745</wp:posOffset>
                </wp:positionH>
                <wp:positionV relativeFrom="paragraph">
                  <wp:posOffset>117725</wp:posOffset>
                </wp:positionV>
                <wp:extent cx="71120" cy="168275"/>
                <wp:effectExtent l="0" t="0" r="0" b="0"/>
                <wp:wrapNone/>
                <wp:docPr id="482" name="Textbox 482"/>
                <wp:cNvGraphicFramePr>
                  <a:graphicFrameLocks/>
                </wp:cNvGraphicFramePr>
                <a:graphic>
                  <a:graphicData uri="http://schemas.microsoft.com/office/word/2010/wordprocessingShape">
                    <wps:wsp>
                      <wps:cNvPr id="482" name="Textbox 482"/>
                      <wps:cNvSpPr txBox="1"/>
                      <wps:spPr>
                        <a:xfrm>
                          <a:off x="0" y="0"/>
                          <a:ext cx="71120" cy="168275"/>
                        </a:xfrm>
                        <a:prstGeom prst="rect">
                          <a:avLst/>
                        </a:prstGeom>
                      </wps:spPr>
                      <wps:txbx>
                        <w:txbxContent>
                          <w:p>
                            <w:pPr>
                              <w:pStyle w:val="BodyText"/>
                              <w:spacing w:line="265" w:lineRule="exact"/>
                            </w:pPr>
                            <w:r>
                              <w:rPr>
                                <w:spacing w:val="-10"/>
                                <w:w w:val="90"/>
                              </w:rPr>
                              <w:t>ч</w:t>
                            </w:r>
                          </w:p>
                        </w:txbxContent>
                      </wps:txbx>
                      <wps:bodyPr wrap="square" lIns="0" tIns="0" rIns="0" bIns="0" rtlCol="0">
                        <a:noAutofit/>
                      </wps:bodyPr>
                    </wps:wsp>
                  </a:graphicData>
                </a:graphic>
              </wp:anchor>
            </w:drawing>
          </mc:Choice>
          <mc:Fallback>
            <w:pict>
              <v:shape style="position:absolute;margin-left:219.350006pt;margin-top:9.26971pt;width:5.6pt;height:13.25pt;mso-position-horizontal-relative:page;mso-position-vertical-relative:paragraph;z-index:-43951616" type="#_x0000_t202" id="docshape324" filled="false" stroked="false">
                <v:textbox inset="0,0,0,0">
                  <w:txbxContent>
                    <w:p>
                      <w:pPr>
                        <w:pStyle w:val="BodyText"/>
                        <w:spacing w:line="265" w:lineRule="exact"/>
                      </w:pPr>
                      <w:r>
                        <w:rPr>
                          <w:spacing w:val="-10"/>
                          <w:w w:val="90"/>
                        </w:rPr>
                        <w:t>ч</w:t>
                      </w:r>
                    </w:p>
                  </w:txbxContent>
                </v:textbox>
                <w10:wrap type="none"/>
              </v:shape>
            </w:pict>
          </mc:Fallback>
        </mc:AlternateContent>
      </w:r>
      <w:r>
        <w:rPr>
          <w:spacing w:val="-5"/>
          <w:w w:val="85"/>
        </w:rPr>
        <w:t>с</w:t>
      </w:r>
      <w:r>
        <w:rPr>
          <w:spacing w:val="-5"/>
          <w:w w:val="85"/>
          <w:position w:val="-12"/>
        </w:rPr>
        <w:t>К</w:t>
      </w:r>
      <w:r>
        <w:rPr>
          <w:spacing w:val="-5"/>
          <w:w w:val="85"/>
        </w:rPr>
        <w:t>с</w:t>
      </w:r>
      <w:r>
        <w:rPr/>
        <w:tab/>
      </w:r>
      <w:r>
        <w:rPr>
          <w:spacing w:val="-10"/>
          <w:position w:val="-14"/>
          <w:sz w:val="14"/>
        </w:rPr>
        <w:t>С</w:t>
      </w:r>
    </w:p>
    <w:p>
      <w:pPr>
        <w:spacing w:line="152" w:lineRule="exact" w:before="0"/>
        <w:ind w:left="960" w:right="0" w:firstLine="0"/>
        <w:jc w:val="left"/>
        <w:rPr>
          <w:sz w:val="14"/>
        </w:rPr>
      </w:pPr>
      <w:r>
        <w:rPr>
          <w:sz w:val="14"/>
        </w:rPr>
        <mc:AlternateContent>
          <mc:Choice Requires="wps">
            <w:drawing>
              <wp:anchor distT="0" distB="0" distL="0" distR="0" allowOverlap="1" layoutInCell="1" locked="0" behindDoc="0" simplePos="0" relativeHeight="15973376">
                <wp:simplePos x="0" y="0"/>
                <wp:positionH relativeFrom="page">
                  <wp:posOffset>2782570</wp:posOffset>
                </wp:positionH>
                <wp:positionV relativeFrom="paragraph">
                  <wp:posOffset>-4416</wp:posOffset>
                </wp:positionV>
                <wp:extent cx="3175" cy="168910"/>
                <wp:effectExtent l="0" t="0" r="0" b="0"/>
                <wp:wrapNone/>
                <wp:docPr id="483" name="Textbox 483"/>
                <wp:cNvGraphicFramePr>
                  <a:graphicFrameLocks/>
                </wp:cNvGraphicFramePr>
                <a:graphic>
                  <a:graphicData uri="http://schemas.microsoft.com/office/word/2010/wordprocessingShape">
                    <wps:wsp>
                      <wps:cNvPr id="483" name="Textbox 483"/>
                      <wps:cNvSpPr txBox="1"/>
                      <wps:spPr>
                        <a:xfrm>
                          <a:off x="0" y="0"/>
                          <a:ext cx="3175" cy="168910"/>
                        </a:xfrm>
                        <a:prstGeom prst="rect">
                          <a:avLst/>
                        </a:prstGeom>
                      </wps:spPr>
                      <wps:txbx>
                        <w:txbxContent>
                          <w:p>
                            <w:pPr>
                              <w:pStyle w:val="BodyText"/>
                              <w:spacing w:line="266" w:lineRule="exact"/>
                            </w:pPr>
                            <w:r>
                              <w:rPr>
                                <w:spacing w:val="-120"/>
                              </w:rPr>
                              <w:t>о</w:t>
                            </w:r>
                          </w:p>
                        </w:txbxContent>
                      </wps:txbx>
                      <wps:bodyPr wrap="square" lIns="0" tIns="0" rIns="0" bIns="0" rtlCol="0">
                        <a:noAutofit/>
                      </wps:bodyPr>
                    </wps:wsp>
                  </a:graphicData>
                </a:graphic>
              </wp:anchor>
            </w:drawing>
          </mc:Choice>
          <mc:Fallback>
            <w:pict>
              <v:shape style="position:absolute;margin-left:219.100006pt;margin-top:-.347719pt;width:.25pt;height:13.3pt;mso-position-horizontal-relative:page;mso-position-vertical-relative:paragraph;z-index:15973376" type="#_x0000_t202" id="docshape325" filled="false" stroked="false">
                <v:textbox inset="0,0,0,0">
                  <w:txbxContent>
                    <w:p>
                      <w:pPr>
                        <w:pStyle w:val="BodyText"/>
                        <w:spacing w:line="266" w:lineRule="exact"/>
                      </w:pPr>
                      <w:r>
                        <w:rPr>
                          <w:spacing w:val="-120"/>
                        </w:rPr>
                        <w:t>о</w:t>
                      </w:r>
                    </w:p>
                  </w:txbxContent>
                </v:textbox>
                <w10:wrap type="none"/>
              </v:shape>
            </w:pict>
          </mc:Fallback>
        </mc:AlternateContent>
      </w:r>
      <w:r>
        <w:rPr>
          <w:spacing w:val="-10"/>
          <w:w w:val="115"/>
          <w:sz w:val="14"/>
        </w:rPr>
        <w:t>К</w:t>
      </w:r>
    </w:p>
    <w:p>
      <w:pPr>
        <w:spacing w:line="152" w:lineRule="exact" w:before="0"/>
        <w:ind w:left="907" w:right="0" w:firstLine="0"/>
        <w:jc w:val="left"/>
        <w:rPr>
          <w:sz w:val="14"/>
        </w:rPr>
      </w:pPr>
      <w:r>
        <w:rPr>
          <w:spacing w:val="-10"/>
          <w:w w:val="215"/>
          <w:sz w:val="14"/>
        </w:rPr>
        <w:t>н</w:t>
      </w:r>
    </w:p>
    <w:p>
      <w:pPr>
        <w:spacing w:line="145" w:lineRule="exact" w:before="94"/>
        <w:ind w:left="395" w:right="0" w:firstLine="0"/>
        <w:jc w:val="left"/>
        <w:rPr>
          <w:sz w:val="14"/>
        </w:rPr>
      </w:pPr>
      <w:r>
        <w:rPr/>
        <w:br w:type="column"/>
      </w:r>
      <w:r>
        <w:rPr>
          <w:spacing w:val="-5"/>
          <w:w w:val="105"/>
          <w:sz w:val="14"/>
        </w:rPr>
        <w:t>3S</w:t>
      </w:r>
    </w:p>
    <w:p>
      <w:pPr>
        <w:spacing w:line="142" w:lineRule="exact" w:before="0"/>
        <w:ind w:left="448" w:right="0" w:firstLine="0"/>
        <w:jc w:val="left"/>
        <w:rPr>
          <w:sz w:val="14"/>
        </w:rPr>
      </w:pPr>
      <w:r>
        <w:rPr>
          <w:spacing w:val="-10"/>
          <w:w w:val="150"/>
          <w:sz w:val="14"/>
        </w:rPr>
        <w:t>3</w:t>
      </w:r>
    </w:p>
    <w:p>
      <w:pPr>
        <w:spacing w:line="170" w:lineRule="auto" w:before="34"/>
        <w:ind w:left="443" w:right="1538" w:firstLine="5"/>
        <w:jc w:val="both"/>
        <w:rPr>
          <w:sz w:val="14"/>
        </w:rPr>
      </w:pPr>
      <w:r>
        <w:rPr>
          <w:spacing w:val="-10"/>
          <w:w w:val="140"/>
          <w:sz w:val="14"/>
        </w:rPr>
        <w:t>к</w:t>
      </w:r>
      <w:r>
        <w:rPr>
          <w:spacing w:val="-6"/>
          <w:w w:val="140"/>
          <w:sz w:val="14"/>
        </w:rPr>
        <w:t> </w:t>
      </w:r>
      <w:r>
        <w:rPr>
          <w:spacing w:val="-6"/>
          <w:w w:val="60"/>
          <w:sz w:val="14"/>
        </w:rPr>
        <w:t>CQ</w:t>
      </w:r>
      <w:r>
        <w:rPr>
          <w:spacing w:val="40"/>
          <w:w w:val="120"/>
          <w:sz w:val="14"/>
        </w:rPr>
        <w:t> </w:t>
      </w:r>
      <w:r>
        <w:rPr>
          <w:spacing w:val="-10"/>
          <w:w w:val="120"/>
          <w:sz w:val="14"/>
        </w:rPr>
        <w:t>S</w:t>
      </w:r>
      <w:r>
        <w:rPr>
          <w:spacing w:val="40"/>
          <w:w w:val="120"/>
          <w:sz w:val="14"/>
        </w:rPr>
        <w:t> </w:t>
      </w:r>
      <w:r>
        <w:rPr>
          <w:spacing w:val="-10"/>
          <w:w w:val="115"/>
          <w:sz w:val="14"/>
        </w:rPr>
        <w:t>О</w:t>
      </w:r>
    </w:p>
    <w:p>
      <w:pPr>
        <w:spacing w:line="151" w:lineRule="exact" w:before="0"/>
        <w:ind w:left="443" w:right="0" w:firstLine="0"/>
        <w:jc w:val="left"/>
        <w:rPr>
          <w:sz w:val="14"/>
        </w:rPr>
      </w:pPr>
      <w:r>
        <w:rPr>
          <w:spacing w:val="-10"/>
          <w:w w:val="165"/>
          <w:sz w:val="14"/>
        </w:rPr>
        <w:t>£</w:t>
      </w:r>
    </w:p>
    <w:p>
      <w:pPr>
        <w:spacing w:before="45"/>
        <w:ind w:left="395" w:right="0" w:firstLine="0"/>
        <w:jc w:val="left"/>
        <w:rPr>
          <w:sz w:val="14"/>
        </w:rPr>
      </w:pPr>
      <w:r>
        <w:rPr>
          <w:spacing w:val="-10"/>
          <w:w w:val="255"/>
          <w:sz w:val="14"/>
        </w:rPr>
        <w:t>с</w:t>
      </w:r>
    </w:p>
    <w:p>
      <w:pPr>
        <w:pStyle w:val="BodyText"/>
        <w:spacing w:before="7"/>
        <w:rPr>
          <w:sz w:val="14"/>
        </w:rPr>
      </w:pPr>
    </w:p>
    <w:p>
      <w:pPr>
        <w:pStyle w:val="BodyText"/>
        <w:tabs>
          <w:tab w:pos="923" w:val="left" w:leader="none"/>
        </w:tabs>
        <w:spacing w:line="264" w:lineRule="exact"/>
        <w:ind w:left="395"/>
      </w:pPr>
      <w:r>
        <w:rPr/>
        <mc:AlternateContent>
          <mc:Choice Requires="wps">
            <w:drawing>
              <wp:anchor distT="0" distB="0" distL="0" distR="0" allowOverlap="1" layoutInCell="1" locked="0" behindDoc="1" simplePos="0" relativeHeight="459365376">
                <wp:simplePos x="0" y="0"/>
                <wp:positionH relativeFrom="page">
                  <wp:posOffset>3505200</wp:posOffset>
                </wp:positionH>
                <wp:positionV relativeFrom="paragraph">
                  <wp:posOffset>81472</wp:posOffset>
                </wp:positionV>
                <wp:extent cx="67945" cy="99060"/>
                <wp:effectExtent l="0" t="0" r="0" b="0"/>
                <wp:wrapNone/>
                <wp:docPr id="484" name="Textbox 484"/>
                <wp:cNvGraphicFramePr>
                  <a:graphicFrameLocks/>
                </wp:cNvGraphicFramePr>
                <a:graphic>
                  <a:graphicData uri="http://schemas.microsoft.com/office/word/2010/wordprocessingShape">
                    <wps:wsp>
                      <wps:cNvPr id="484" name="Textbox 484"/>
                      <wps:cNvSpPr txBox="1"/>
                      <wps:spPr>
                        <a:xfrm>
                          <a:off x="0" y="0"/>
                          <a:ext cx="67945" cy="99060"/>
                        </a:xfrm>
                        <a:prstGeom prst="rect">
                          <a:avLst/>
                        </a:prstGeom>
                      </wps:spPr>
                      <wps:txbx>
                        <w:txbxContent>
                          <w:p>
                            <w:pPr>
                              <w:spacing w:line="155" w:lineRule="exact" w:before="0"/>
                              <w:ind w:left="0" w:right="0" w:firstLine="0"/>
                              <w:jc w:val="left"/>
                              <w:rPr>
                                <w:sz w:val="14"/>
                              </w:rPr>
                            </w:pPr>
                            <w:r>
                              <w:rPr>
                                <w:spacing w:val="-5"/>
                                <w:w w:val="85"/>
                                <w:sz w:val="14"/>
                              </w:rPr>
                              <w:t>га</w:t>
                            </w:r>
                          </w:p>
                        </w:txbxContent>
                      </wps:txbx>
                      <wps:bodyPr wrap="square" lIns="0" tIns="0" rIns="0" bIns="0" rtlCol="0">
                        <a:noAutofit/>
                      </wps:bodyPr>
                    </wps:wsp>
                  </a:graphicData>
                </a:graphic>
              </wp:anchor>
            </w:drawing>
          </mc:Choice>
          <mc:Fallback>
            <w:pict>
              <v:shape style="position:absolute;margin-left:276pt;margin-top:6.415145pt;width:5.35pt;height:7.8pt;mso-position-horizontal-relative:page;mso-position-vertical-relative:paragraph;z-index:-43951104" type="#_x0000_t202" id="docshape326" filled="false" stroked="false">
                <v:textbox inset="0,0,0,0">
                  <w:txbxContent>
                    <w:p>
                      <w:pPr>
                        <w:spacing w:line="155" w:lineRule="exact" w:before="0"/>
                        <w:ind w:left="0" w:right="0" w:firstLine="0"/>
                        <w:jc w:val="left"/>
                        <w:rPr>
                          <w:sz w:val="14"/>
                        </w:rPr>
                      </w:pPr>
                      <w:r>
                        <w:rPr>
                          <w:spacing w:val="-5"/>
                          <w:w w:val="85"/>
                          <w:sz w:val="14"/>
                        </w:rPr>
                        <w:t>га</w:t>
                      </w:r>
                    </w:p>
                  </w:txbxContent>
                </v:textbox>
                <w10:wrap type="none"/>
              </v:shape>
            </w:pict>
          </mc:Fallback>
        </mc:AlternateContent>
      </w:r>
      <w:r>
        <w:rPr>
          <w:spacing w:val="-10"/>
          <w:vertAlign w:val="superscript"/>
        </w:rPr>
        <w:t>®</w:t>
      </w:r>
      <w:r>
        <w:rPr>
          <w:vertAlign w:val="baseline"/>
        </w:rPr>
        <w:tab/>
        <w:t>Субконто </w:t>
      </w:r>
      <w:r>
        <w:rPr>
          <w:spacing w:val="-10"/>
          <w:vertAlign w:val="baseline"/>
        </w:rPr>
        <w:t>1</w:t>
      </w:r>
    </w:p>
    <w:p>
      <w:pPr>
        <w:spacing w:line="124" w:lineRule="exact" w:before="0"/>
        <w:ind w:left="448" w:right="0" w:firstLine="0"/>
        <w:jc w:val="left"/>
        <w:rPr>
          <w:sz w:val="14"/>
        </w:rPr>
      </w:pPr>
      <w:r>
        <w:rPr>
          <w:spacing w:val="-10"/>
          <w:w w:val="105"/>
          <w:sz w:val="14"/>
        </w:rPr>
        <w:t>И</w:t>
      </w:r>
    </w:p>
    <w:p>
      <w:pPr>
        <w:spacing w:line="196" w:lineRule="auto" w:before="0"/>
        <w:ind w:left="448" w:right="1542" w:firstLine="0"/>
        <w:jc w:val="both"/>
        <w:rPr>
          <w:sz w:val="14"/>
        </w:rPr>
      </w:pPr>
      <w:r>
        <w:rPr>
          <w:spacing w:val="-6"/>
          <w:w w:val="90"/>
          <w:sz w:val="14"/>
        </w:rPr>
        <w:t>га</w:t>
      </w:r>
      <w:r>
        <w:rPr>
          <w:spacing w:val="40"/>
          <w:w w:val="105"/>
          <w:sz w:val="14"/>
        </w:rPr>
        <w:t> </w:t>
      </w:r>
      <w:r>
        <w:rPr>
          <w:spacing w:val="-10"/>
          <w:w w:val="105"/>
          <w:sz w:val="14"/>
        </w:rPr>
        <w:t>К</w:t>
      </w:r>
      <w:r>
        <w:rPr>
          <w:spacing w:val="40"/>
          <w:w w:val="105"/>
          <w:sz w:val="14"/>
        </w:rPr>
        <w:t> </w:t>
      </w:r>
      <w:r>
        <w:rPr>
          <w:spacing w:val="-10"/>
          <w:w w:val="105"/>
          <w:sz w:val="14"/>
        </w:rPr>
        <w:t>Ё</w:t>
      </w:r>
    </w:p>
    <w:p>
      <w:pPr>
        <w:spacing w:before="63"/>
        <w:ind w:left="390" w:right="0" w:firstLine="0"/>
        <w:jc w:val="left"/>
        <w:rPr>
          <w:sz w:val="14"/>
        </w:rPr>
      </w:pPr>
      <w:r>
        <w:rPr>
          <w:spacing w:val="-10"/>
          <w:w w:val="210"/>
          <w:sz w:val="14"/>
        </w:rPr>
        <w:t>&lt;</w:t>
      </w:r>
    </w:p>
    <w:p>
      <w:pPr>
        <w:pStyle w:val="BodyText"/>
        <w:spacing w:before="69"/>
        <w:rPr>
          <w:sz w:val="14"/>
        </w:rPr>
      </w:pPr>
    </w:p>
    <w:p>
      <w:pPr>
        <w:spacing w:line="201" w:lineRule="auto" w:before="0"/>
        <w:ind w:left="395" w:right="1540" w:firstLine="53"/>
        <w:jc w:val="both"/>
        <w:rPr>
          <w:sz w:val="14"/>
        </w:rPr>
      </w:pPr>
      <w:r>
        <w:rPr>
          <w:spacing w:val="-10"/>
          <w:w w:val="175"/>
          <w:sz w:val="14"/>
        </w:rPr>
        <w:t>с к </w:t>
      </w:r>
      <w:r>
        <w:rPr>
          <w:spacing w:val="-10"/>
          <w:w w:val="195"/>
          <w:sz w:val="14"/>
        </w:rPr>
        <w:t>н</w:t>
      </w:r>
    </w:p>
    <w:p>
      <w:pPr>
        <w:spacing w:line="240" w:lineRule="auto" w:before="0"/>
        <w:rPr>
          <w:sz w:val="24"/>
        </w:rPr>
      </w:pPr>
      <w:r>
        <w:rPr/>
        <w:br w:type="column"/>
      </w:r>
      <w:r>
        <w:rPr>
          <w:sz w:val="24"/>
        </w:rPr>
      </w:r>
    </w:p>
    <w:p>
      <w:pPr>
        <w:pStyle w:val="BodyText"/>
      </w:pPr>
    </w:p>
    <w:p>
      <w:pPr>
        <w:pStyle w:val="BodyText"/>
      </w:pPr>
    </w:p>
    <w:p>
      <w:pPr>
        <w:pStyle w:val="BodyText"/>
        <w:spacing w:before="134"/>
      </w:pPr>
    </w:p>
    <w:p>
      <w:pPr>
        <w:pStyle w:val="BodyText"/>
        <w:spacing w:line="276" w:lineRule="auto"/>
        <w:ind w:left="703" w:right="-5" w:hanging="437"/>
      </w:pPr>
      <w:r>
        <w:rPr>
          <w:spacing w:val="-2"/>
        </w:rPr>
        <w:t>Субконто </w:t>
      </w:r>
      <w:r>
        <w:rPr>
          <w:spacing w:val="-10"/>
        </w:rPr>
        <w:t>2</w:t>
      </w:r>
    </w:p>
    <w:p>
      <w:pPr>
        <w:spacing w:line="240" w:lineRule="auto" w:before="0"/>
        <w:rPr>
          <w:sz w:val="24"/>
        </w:rPr>
      </w:pPr>
      <w:r>
        <w:rPr/>
        <w:br w:type="column"/>
      </w:r>
      <w:r>
        <w:rPr>
          <w:sz w:val="24"/>
        </w:rPr>
      </w:r>
    </w:p>
    <w:p>
      <w:pPr>
        <w:pStyle w:val="BodyText"/>
      </w:pPr>
    </w:p>
    <w:p>
      <w:pPr>
        <w:pStyle w:val="BodyText"/>
      </w:pPr>
    </w:p>
    <w:p>
      <w:pPr>
        <w:pStyle w:val="BodyText"/>
        <w:spacing w:before="134"/>
      </w:pPr>
    </w:p>
    <w:p>
      <w:pPr>
        <w:pStyle w:val="BodyText"/>
        <w:spacing w:line="276" w:lineRule="auto"/>
        <w:ind w:left="265" w:right="1988" w:firstLine="10"/>
      </w:pPr>
      <w:r>
        <w:rPr>
          <w:spacing w:val="-2"/>
        </w:rPr>
        <w:t>Субконто </w:t>
      </w:r>
      <w:r>
        <w:rPr>
          <w:spacing w:val="-10"/>
        </w:rPr>
        <w:t>3</w:t>
      </w:r>
    </w:p>
    <w:p>
      <w:pPr>
        <w:pStyle w:val="BodyText"/>
        <w:spacing w:after="0" w:line="276" w:lineRule="auto"/>
        <w:sectPr>
          <w:type w:val="continuous"/>
          <w:pgSz w:w="11910" w:h="16840"/>
          <w:pgMar w:header="0" w:footer="983" w:top="1920" w:bottom="1240" w:left="1275" w:right="141"/>
          <w:cols w:num="5" w:equalWidth="0">
            <w:col w:w="2640" w:space="40"/>
            <w:col w:w="1077" w:space="39"/>
            <w:col w:w="2100" w:space="40"/>
            <w:col w:w="1258" w:space="40"/>
            <w:col w:w="3260"/>
          </w:cols>
        </w:sectPr>
      </w:pPr>
    </w:p>
    <w:p>
      <w:pPr>
        <w:pStyle w:val="BodyText"/>
        <w:rPr>
          <w:sz w:val="20"/>
        </w:rPr>
      </w:pPr>
    </w:p>
    <w:p>
      <w:pPr>
        <w:pStyle w:val="BodyText"/>
        <w:spacing w:before="130"/>
        <w:rPr>
          <w:sz w:val="20"/>
        </w:rPr>
      </w:pPr>
    </w:p>
    <w:p>
      <w:pPr>
        <w:pStyle w:val="BodyText"/>
        <w:spacing w:after="0"/>
        <w:rPr>
          <w:sz w:val="20"/>
        </w:rPr>
        <w:sectPr>
          <w:type w:val="continuous"/>
          <w:pgSz w:w="11910" w:h="16840"/>
          <w:pgMar w:header="0" w:footer="983" w:top="1920" w:bottom="1240" w:left="1275" w:right="141"/>
        </w:sectPr>
      </w:pPr>
    </w:p>
    <w:p>
      <w:pPr>
        <w:pStyle w:val="BodyText"/>
        <w:spacing w:before="90"/>
        <w:ind w:left="265"/>
      </w:pPr>
      <w:r>
        <w:rPr>
          <w:spacing w:val="-7"/>
        </w:rPr>
        <w:t>Код</w:t>
      </w:r>
    </w:p>
    <w:p>
      <w:pPr>
        <w:spacing w:line="240" w:lineRule="auto" w:before="198"/>
        <w:rPr>
          <w:sz w:val="24"/>
        </w:rPr>
      </w:pPr>
      <w:r>
        <w:rPr/>
        <w:br w:type="column"/>
      </w:r>
      <w:r>
        <w:rPr>
          <w:sz w:val="24"/>
        </w:rPr>
      </w:r>
    </w:p>
    <w:p>
      <w:pPr>
        <w:pStyle w:val="BodyText"/>
        <w:tabs>
          <w:tab w:pos="1575" w:val="left" w:leader="none"/>
          <w:tab w:pos="1835" w:val="left" w:leader="none"/>
          <w:tab w:pos="1974" w:val="left" w:leader="none"/>
        </w:tabs>
        <w:spacing w:line="276" w:lineRule="auto"/>
        <w:ind w:left="265" w:right="7685" w:firstLine="10"/>
      </w:pPr>
      <w:r>
        <w:rPr>
          <w:spacing w:val="-2"/>
        </w:rPr>
        <w:t>органом</w:t>
      </w:r>
      <w:r>
        <w:rPr/>
        <w:tab/>
        <w:tab/>
      </w:r>
      <w:r>
        <w:rPr>
          <w:spacing w:val="-6"/>
        </w:rPr>
        <w:t>по </w:t>
      </w:r>
      <w:r>
        <w:rPr>
          <w:spacing w:val="-2"/>
        </w:rPr>
        <w:t>уточнению невыясненных поступлений</w:t>
      </w:r>
      <w:r>
        <w:rPr/>
        <w:tab/>
        <w:tab/>
        <w:tab/>
      </w:r>
      <w:r>
        <w:rPr>
          <w:spacing w:val="-10"/>
        </w:rPr>
        <w:t>в </w:t>
      </w:r>
      <w:r>
        <w:rPr>
          <w:spacing w:val="-2"/>
        </w:rPr>
        <w:t>бюджет</w:t>
      </w:r>
      <w:r>
        <w:rPr/>
        <w:tab/>
      </w:r>
      <w:r>
        <w:rPr>
          <w:spacing w:val="-2"/>
        </w:rPr>
        <w:t>года, предшествующег </w:t>
      </w:r>
      <w:r>
        <w:rPr/>
        <w:t>о отчетному</w:t>
      </w:r>
    </w:p>
    <w:p>
      <w:pPr>
        <w:pStyle w:val="BodyText"/>
        <w:spacing w:after="0" w:line="276" w:lineRule="auto"/>
        <w:sectPr>
          <w:type w:val="continuous"/>
          <w:pgSz w:w="11910" w:h="16840"/>
          <w:pgMar w:header="0" w:footer="983" w:top="1920" w:bottom="1240" w:left="1275" w:right="141"/>
          <w:cols w:num="2" w:equalWidth="0">
            <w:col w:w="662" w:space="53"/>
            <w:col w:w="9779"/>
          </w:cols>
        </w:sectPr>
      </w:pPr>
    </w:p>
    <w:p>
      <w:pPr>
        <w:pStyle w:val="BodyText"/>
        <w:spacing w:before="25"/>
        <w:rPr>
          <w:sz w:val="20"/>
        </w:rPr>
      </w:pPr>
      <w:r>
        <w:rPr>
          <w:sz w:val="20"/>
        </w:rPr>
        <w:drawing>
          <wp:anchor distT="0" distB="0" distL="0" distR="0" allowOverlap="1" layoutInCell="1" locked="0" behindDoc="0" simplePos="0" relativeHeight="15974912">
            <wp:simplePos x="0" y="0"/>
            <wp:positionH relativeFrom="page">
              <wp:posOffset>0</wp:posOffset>
            </wp:positionH>
            <wp:positionV relativeFrom="page">
              <wp:posOffset>253</wp:posOffset>
            </wp:positionV>
            <wp:extent cx="7562215" cy="10691876"/>
            <wp:effectExtent l="0" t="0" r="0" b="0"/>
            <wp:wrapNone/>
            <wp:docPr id="485" name="Image 485"/>
            <wp:cNvGraphicFramePr>
              <a:graphicFrameLocks/>
            </wp:cNvGraphicFramePr>
            <a:graphic>
              <a:graphicData uri="http://schemas.openxmlformats.org/drawingml/2006/picture">
                <pic:pic>
                  <pic:nvPicPr>
                    <pic:cNvPr id="485" name="Image 485"/>
                    <pic:cNvPicPr/>
                  </pic:nvPicPr>
                  <pic:blipFill>
                    <a:blip r:embed="rId181" cstate="print"/>
                    <a:stretch>
                      <a:fillRect/>
                    </a:stretch>
                  </pic:blipFill>
                  <pic:spPr>
                    <a:xfrm>
                      <a:off x="0" y="0"/>
                      <a:ext cx="7562215" cy="10691876"/>
                    </a:xfrm>
                    <a:prstGeom prst="rect">
                      <a:avLst/>
                    </a:prstGeom>
                  </pic:spPr>
                </pic:pic>
              </a:graphicData>
            </a:graphic>
          </wp:anchor>
        </w:drawing>
      </w:r>
    </w:p>
    <w:tbl>
      <w:tblPr>
        <w:tblW w:w="0" w:type="auto"/>
        <w:jc w:val="left"/>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98"/>
        <w:gridCol w:w="1623"/>
        <w:gridCol w:w="951"/>
        <w:gridCol w:w="862"/>
      </w:tblGrid>
      <w:tr>
        <w:trPr>
          <w:trHeight w:val="292" w:hRule="atLeast"/>
        </w:trPr>
        <w:tc>
          <w:tcPr>
            <w:tcW w:w="698" w:type="dxa"/>
          </w:tcPr>
          <w:p>
            <w:pPr>
              <w:pStyle w:val="TableParagraph"/>
              <w:spacing w:line="266" w:lineRule="exact"/>
              <w:ind w:right="107"/>
              <w:jc w:val="right"/>
              <w:rPr>
                <w:sz w:val="24"/>
              </w:rPr>
            </w:pPr>
            <w:r>
              <w:rPr>
                <w:spacing w:val="-2"/>
                <w:sz w:val="24"/>
              </w:rPr>
              <w:t>210.9</w:t>
            </w:r>
          </w:p>
        </w:tc>
        <w:tc>
          <w:tcPr>
            <w:tcW w:w="1623" w:type="dxa"/>
          </w:tcPr>
          <w:p>
            <w:pPr>
              <w:pStyle w:val="TableParagraph"/>
              <w:spacing w:line="266" w:lineRule="exact"/>
              <w:ind w:left="109"/>
              <w:rPr>
                <w:sz w:val="24"/>
              </w:rPr>
            </w:pPr>
            <w:r>
              <w:rPr>
                <w:spacing w:val="-2"/>
                <w:sz w:val="24"/>
              </w:rPr>
              <w:t>Расчеты</w:t>
            </w:r>
          </w:p>
        </w:tc>
        <w:tc>
          <w:tcPr>
            <w:tcW w:w="951" w:type="dxa"/>
          </w:tcPr>
          <w:p>
            <w:pPr>
              <w:pStyle w:val="TableParagraph"/>
              <w:spacing w:line="266" w:lineRule="exact"/>
              <w:ind w:right="637"/>
              <w:jc w:val="right"/>
              <w:rPr>
                <w:sz w:val="24"/>
              </w:rPr>
            </w:pPr>
            <w:r>
              <w:rPr>
                <w:spacing w:val="-10"/>
                <w:w w:val="105"/>
                <w:sz w:val="24"/>
              </w:rPr>
              <w:t>с</w:t>
            </w:r>
          </w:p>
        </w:tc>
        <w:tc>
          <w:tcPr>
            <w:tcW w:w="862" w:type="dxa"/>
          </w:tcPr>
          <w:p>
            <w:pPr>
              <w:pStyle w:val="TableParagraph"/>
              <w:spacing w:before="46"/>
              <w:ind w:right="45"/>
              <w:jc w:val="right"/>
              <w:rPr>
                <w:sz w:val="14"/>
              </w:rPr>
            </w:pPr>
            <w:r>
              <w:rPr>
                <w:spacing w:val="-10"/>
                <w:w w:val="170"/>
                <w:sz w:val="14"/>
              </w:rPr>
              <w:t>А</w:t>
            </w:r>
          </w:p>
        </w:tc>
      </w:tr>
      <w:tr>
        <w:trPr>
          <w:trHeight w:val="318" w:hRule="atLeast"/>
        </w:trPr>
        <w:tc>
          <w:tcPr>
            <w:tcW w:w="698" w:type="dxa"/>
          </w:tcPr>
          <w:p>
            <w:pPr>
              <w:pStyle w:val="TableParagraph"/>
              <w:spacing w:before="15"/>
              <w:ind w:right="110"/>
              <w:jc w:val="right"/>
              <w:rPr>
                <w:sz w:val="24"/>
              </w:rPr>
            </w:pPr>
            <w:r>
              <w:rPr>
                <w:spacing w:val="-10"/>
                <w:sz w:val="24"/>
              </w:rPr>
              <w:t>2</w:t>
            </w:r>
          </w:p>
        </w:tc>
        <w:tc>
          <w:tcPr>
            <w:tcW w:w="1623" w:type="dxa"/>
          </w:tcPr>
          <w:p>
            <w:pPr>
              <w:pStyle w:val="TableParagraph"/>
              <w:spacing w:before="15"/>
              <w:ind w:left="109"/>
              <w:rPr>
                <w:sz w:val="24"/>
              </w:rPr>
            </w:pPr>
            <w:r>
              <w:rPr>
                <w:spacing w:val="-2"/>
                <w:sz w:val="24"/>
              </w:rPr>
              <w:t>финансовым</w:t>
            </w:r>
          </w:p>
        </w:tc>
        <w:tc>
          <w:tcPr>
            <w:tcW w:w="951" w:type="dxa"/>
          </w:tcPr>
          <w:p>
            <w:pPr>
              <w:pStyle w:val="TableParagraph"/>
              <w:rPr>
                <w:sz w:val="22"/>
              </w:rPr>
            </w:pPr>
          </w:p>
        </w:tc>
        <w:tc>
          <w:tcPr>
            <w:tcW w:w="862" w:type="dxa"/>
          </w:tcPr>
          <w:p>
            <w:pPr>
              <w:pStyle w:val="TableParagraph"/>
              <w:rPr>
                <w:sz w:val="22"/>
              </w:rPr>
            </w:pPr>
          </w:p>
        </w:tc>
      </w:tr>
      <w:tr>
        <w:trPr>
          <w:trHeight w:val="319" w:hRule="atLeast"/>
        </w:trPr>
        <w:tc>
          <w:tcPr>
            <w:tcW w:w="698" w:type="dxa"/>
          </w:tcPr>
          <w:p>
            <w:pPr>
              <w:pStyle w:val="TableParagraph"/>
              <w:rPr>
                <w:sz w:val="22"/>
              </w:rPr>
            </w:pPr>
          </w:p>
        </w:tc>
        <w:tc>
          <w:tcPr>
            <w:tcW w:w="1623" w:type="dxa"/>
          </w:tcPr>
          <w:p>
            <w:pPr>
              <w:pStyle w:val="TableParagraph"/>
              <w:spacing w:before="17"/>
              <w:ind w:left="119"/>
              <w:rPr>
                <w:sz w:val="24"/>
              </w:rPr>
            </w:pPr>
            <w:r>
              <w:rPr>
                <w:spacing w:val="-2"/>
                <w:sz w:val="24"/>
              </w:rPr>
              <w:t>органом</w:t>
            </w:r>
          </w:p>
        </w:tc>
        <w:tc>
          <w:tcPr>
            <w:tcW w:w="951" w:type="dxa"/>
          </w:tcPr>
          <w:p>
            <w:pPr>
              <w:pStyle w:val="TableParagraph"/>
              <w:spacing w:before="17"/>
              <w:ind w:left="18"/>
              <w:rPr>
                <w:sz w:val="24"/>
              </w:rPr>
            </w:pPr>
            <w:r>
              <w:rPr>
                <w:spacing w:val="-5"/>
                <w:sz w:val="24"/>
              </w:rPr>
              <w:t>по</w:t>
            </w:r>
          </w:p>
        </w:tc>
        <w:tc>
          <w:tcPr>
            <w:tcW w:w="862" w:type="dxa"/>
          </w:tcPr>
          <w:p>
            <w:pPr>
              <w:pStyle w:val="TableParagraph"/>
              <w:rPr>
                <w:sz w:val="22"/>
              </w:rPr>
            </w:pPr>
          </w:p>
        </w:tc>
      </w:tr>
      <w:tr>
        <w:trPr>
          <w:trHeight w:val="317" w:hRule="atLeast"/>
        </w:trPr>
        <w:tc>
          <w:tcPr>
            <w:tcW w:w="698" w:type="dxa"/>
          </w:tcPr>
          <w:p>
            <w:pPr>
              <w:pStyle w:val="TableParagraph"/>
              <w:rPr>
                <w:sz w:val="22"/>
              </w:rPr>
            </w:pPr>
          </w:p>
        </w:tc>
        <w:tc>
          <w:tcPr>
            <w:tcW w:w="1623" w:type="dxa"/>
          </w:tcPr>
          <w:p>
            <w:pPr>
              <w:pStyle w:val="TableParagraph"/>
              <w:spacing w:before="15"/>
              <w:ind w:left="109"/>
              <w:rPr>
                <w:sz w:val="24"/>
              </w:rPr>
            </w:pPr>
            <w:r>
              <w:rPr>
                <w:spacing w:val="-2"/>
                <w:sz w:val="24"/>
              </w:rPr>
              <w:t>уточнению</w:t>
            </w:r>
          </w:p>
        </w:tc>
        <w:tc>
          <w:tcPr>
            <w:tcW w:w="951" w:type="dxa"/>
          </w:tcPr>
          <w:p>
            <w:pPr>
              <w:pStyle w:val="TableParagraph"/>
              <w:rPr>
                <w:sz w:val="22"/>
              </w:rPr>
            </w:pPr>
          </w:p>
        </w:tc>
        <w:tc>
          <w:tcPr>
            <w:tcW w:w="862" w:type="dxa"/>
          </w:tcPr>
          <w:p>
            <w:pPr>
              <w:pStyle w:val="TableParagraph"/>
              <w:rPr>
                <w:sz w:val="22"/>
              </w:rPr>
            </w:pPr>
          </w:p>
        </w:tc>
      </w:tr>
      <w:tr>
        <w:trPr>
          <w:trHeight w:val="316" w:hRule="atLeast"/>
        </w:trPr>
        <w:tc>
          <w:tcPr>
            <w:tcW w:w="698" w:type="dxa"/>
          </w:tcPr>
          <w:p>
            <w:pPr>
              <w:pStyle w:val="TableParagraph"/>
              <w:rPr>
                <w:sz w:val="22"/>
              </w:rPr>
            </w:pPr>
          </w:p>
        </w:tc>
        <w:tc>
          <w:tcPr>
            <w:tcW w:w="1623" w:type="dxa"/>
          </w:tcPr>
          <w:p>
            <w:pPr>
              <w:pStyle w:val="TableParagraph"/>
              <w:spacing w:before="15"/>
              <w:ind w:left="109"/>
              <w:rPr>
                <w:sz w:val="24"/>
              </w:rPr>
            </w:pPr>
            <w:r>
              <w:rPr>
                <w:spacing w:val="-2"/>
                <w:sz w:val="24"/>
              </w:rPr>
              <w:t>невыясненных</w:t>
            </w:r>
          </w:p>
        </w:tc>
        <w:tc>
          <w:tcPr>
            <w:tcW w:w="951" w:type="dxa"/>
          </w:tcPr>
          <w:p>
            <w:pPr>
              <w:pStyle w:val="TableParagraph"/>
              <w:rPr>
                <w:sz w:val="22"/>
              </w:rPr>
            </w:pPr>
          </w:p>
        </w:tc>
        <w:tc>
          <w:tcPr>
            <w:tcW w:w="862" w:type="dxa"/>
          </w:tcPr>
          <w:p>
            <w:pPr>
              <w:pStyle w:val="TableParagraph"/>
              <w:rPr>
                <w:sz w:val="22"/>
              </w:rPr>
            </w:pPr>
          </w:p>
        </w:tc>
      </w:tr>
      <w:tr>
        <w:trPr>
          <w:trHeight w:val="291" w:hRule="atLeast"/>
        </w:trPr>
        <w:tc>
          <w:tcPr>
            <w:tcW w:w="698" w:type="dxa"/>
          </w:tcPr>
          <w:p>
            <w:pPr>
              <w:pStyle w:val="TableParagraph"/>
              <w:rPr>
                <w:sz w:val="20"/>
              </w:rPr>
            </w:pPr>
          </w:p>
        </w:tc>
        <w:tc>
          <w:tcPr>
            <w:tcW w:w="1623" w:type="dxa"/>
          </w:tcPr>
          <w:p>
            <w:pPr>
              <w:pStyle w:val="TableParagraph"/>
              <w:spacing w:line="256" w:lineRule="exact" w:before="15"/>
              <w:ind w:left="109"/>
              <w:rPr>
                <w:sz w:val="24"/>
              </w:rPr>
            </w:pPr>
            <w:r>
              <w:rPr>
                <w:spacing w:val="-2"/>
                <w:sz w:val="24"/>
              </w:rPr>
              <w:t>поступлений</w:t>
            </w:r>
          </w:p>
        </w:tc>
        <w:tc>
          <w:tcPr>
            <w:tcW w:w="951" w:type="dxa"/>
          </w:tcPr>
          <w:p>
            <w:pPr>
              <w:pStyle w:val="TableParagraph"/>
              <w:spacing w:line="256" w:lineRule="exact" w:before="15"/>
              <w:ind w:right="637"/>
              <w:jc w:val="right"/>
              <w:rPr>
                <w:sz w:val="24"/>
              </w:rPr>
            </w:pPr>
            <w:r>
              <w:rPr>
                <w:spacing w:val="-10"/>
                <w:sz w:val="24"/>
              </w:rPr>
              <w:t>в</w:t>
            </w:r>
          </w:p>
        </w:tc>
        <w:tc>
          <w:tcPr>
            <w:tcW w:w="862" w:type="dxa"/>
          </w:tcPr>
          <w:p>
            <w:pPr>
              <w:pStyle w:val="TableParagraph"/>
              <w:rPr>
                <w:sz w:val="20"/>
              </w:rPr>
            </w:pPr>
          </w:p>
        </w:tc>
      </w:tr>
    </w:tbl>
    <w:p>
      <w:pPr>
        <w:pStyle w:val="BodyText"/>
        <w:spacing w:before="42"/>
        <w:ind w:left="981"/>
      </w:pPr>
      <w:r>
        <w:rPr/>
        <w:t>бюджет</w:t>
      </w:r>
      <w:r>
        <w:rPr>
          <w:spacing w:val="4"/>
        </w:rPr>
        <w:t> </w:t>
      </w:r>
      <w:r>
        <w:rPr>
          <w:spacing w:val="-2"/>
        </w:rPr>
        <w:t>прошлых</w:t>
      </w:r>
    </w:p>
    <w:p>
      <w:pPr>
        <w:pStyle w:val="BodyText"/>
        <w:spacing w:before="46"/>
        <w:ind w:left="981"/>
      </w:pPr>
      <w:r>
        <w:rPr>
          <w:spacing w:val="-5"/>
        </w:rPr>
        <w:t>лет</w:t>
      </w:r>
    </w:p>
    <w:p>
      <w:pPr>
        <w:pStyle w:val="BodyText"/>
        <w:spacing w:before="66"/>
        <w:rPr>
          <w:sz w:val="20"/>
        </w:rPr>
      </w:pPr>
    </w:p>
    <w:tbl>
      <w:tblPr>
        <w:tblW w:w="0" w:type="auto"/>
        <w:jc w:val="left"/>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98"/>
        <w:gridCol w:w="1675"/>
        <w:gridCol w:w="898"/>
        <w:gridCol w:w="1044"/>
        <w:gridCol w:w="1518"/>
        <w:gridCol w:w="1330"/>
      </w:tblGrid>
      <w:tr>
        <w:trPr>
          <w:trHeight w:val="293" w:hRule="atLeast"/>
        </w:trPr>
        <w:tc>
          <w:tcPr>
            <w:tcW w:w="698" w:type="dxa"/>
          </w:tcPr>
          <w:p>
            <w:pPr>
              <w:pStyle w:val="TableParagraph"/>
              <w:spacing w:line="266" w:lineRule="exact"/>
              <w:ind w:right="107"/>
              <w:jc w:val="right"/>
              <w:rPr>
                <w:sz w:val="24"/>
              </w:rPr>
            </w:pPr>
            <w:r>
              <w:rPr>
                <w:spacing w:val="-2"/>
                <w:sz w:val="24"/>
              </w:rPr>
              <w:t>302.0</w:t>
            </w:r>
          </w:p>
        </w:tc>
        <w:tc>
          <w:tcPr>
            <w:tcW w:w="1675" w:type="dxa"/>
          </w:tcPr>
          <w:p>
            <w:pPr>
              <w:pStyle w:val="TableParagraph"/>
              <w:spacing w:line="266" w:lineRule="exact"/>
              <w:ind w:left="109"/>
              <w:rPr>
                <w:sz w:val="24"/>
              </w:rPr>
            </w:pPr>
            <w:r>
              <w:rPr>
                <w:spacing w:val="-2"/>
                <w:sz w:val="24"/>
              </w:rPr>
              <w:t>Расчеты</w:t>
            </w:r>
          </w:p>
        </w:tc>
        <w:tc>
          <w:tcPr>
            <w:tcW w:w="898" w:type="dxa"/>
          </w:tcPr>
          <w:p>
            <w:pPr>
              <w:pStyle w:val="TableParagraph"/>
              <w:spacing w:line="266" w:lineRule="exact"/>
              <w:rPr>
                <w:sz w:val="24"/>
              </w:rPr>
            </w:pPr>
            <w:r>
              <w:rPr>
                <w:spacing w:val="-5"/>
                <w:sz w:val="24"/>
              </w:rPr>
              <w:t>по</w:t>
            </w:r>
          </w:p>
        </w:tc>
        <w:tc>
          <w:tcPr>
            <w:tcW w:w="1044" w:type="dxa"/>
          </w:tcPr>
          <w:p>
            <w:pPr>
              <w:pStyle w:val="TableParagraph"/>
              <w:spacing w:before="45"/>
              <w:ind w:right="226"/>
              <w:jc w:val="right"/>
              <w:rPr>
                <w:sz w:val="14"/>
              </w:rPr>
            </w:pPr>
            <w:r>
              <w:rPr>
                <w:spacing w:val="-10"/>
                <w:w w:val="170"/>
                <w:sz w:val="14"/>
              </w:rPr>
              <w:t>П</w:t>
            </w:r>
          </w:p>
        </w:tc>
        <w:tc>
          <w:tcPr>
            <w:tcW w:w="1518" w:type="dxa"/>
          </w:tcPr>
          <w:p>
            <w:pPr>
              <w:pStyle w:val="TableParagraph"/>
              <w:spacing w:line="266" w:lineRule="exact"/>
              <w:ind w:left="226"/>
              <w:rPr>
                <w:sz w:val="24"/>
              </w:rPr>
            </w:pPr>
            <w:r>
              <w:rPr>
                <w:spacing w:val="-2"/>
                <w:sz w:val="24"/>
              </w:rPr>
              <w:t>Контрагент</w:t>
            </w:r>
          </w:p>
        </w:tc>
        <w:tc>
          <w:tcPr>
            <w:tcW w:w="1330" w:type="dxa"/>
          </w:tcPr>
          <w:p>
            <w:pPr>
              <w:pStyle w:val="TableParagraph"/>
              <w:spacing w:line="270" w:lineRule="exact"/>
              <w:ind w:left="115"/>
              <w:rPr>
                <w:sz w:val="24"/>
              </w:rPr>
            </w:pPr>
            <w:r>
              <w:rPr>
                <w:spacing w:val="-2"/>
                <w:sz w:val="24"/>
              </w:rPr>
              <w:t>Договоры</w:t>
            </w:r>
          </w:p>
        </w:tc>
      </w:tr>
      <w:tr>
        <w:trPr>
          <w:trHeight w:val="316" w:hRule="atLeast"/>
        </w:trPr>
        <w:tc>
          <w:tcPr>
            <w:tcW w:w="698" w:type="dxa"/>
          </w:tcPr>
          <w:p>
            <w:pPr>
              <w:pStyle w:val="TableParagraph"/>
              <w:spacing w:before="13"/>
              <w:ind w:right="110"/>
              <w:jc w:val="right"/>
              <w:rPr>
                <w:sz w:val="24"/>
              </w:rPr>
            </w:pPr>
            <w:r>
              <w:rPr>
                <w:spacing w:val="-10"/>
                <w:sz w:val="24"/>
              </w:rPr>
              <w:t>0</w:t>
            </w:r>
          </w:p>
        </w:tc>
        <w:tc>
          <w:tcPr>
            <w:tcW w:w="1675" w:type="dxa"/>
          </w:tcPr>
          <w:p>
            <w:pPr>
              <w:pStyle w:val="TableParagraph"/>
              <w:spacing w:before="13"/>
              <w:ind w:left="109"/>
              <w:rPr>
                <w:sz w:val="24"/>
              </w:rPr>
            </w:pPr>
            <w:r>
              <w:rPr>
                <w:spacing w:val="-2"/>
                <w:sz w:val="24"/>
              </w:rPr>
              <w:t>принятым</w:t>
            </w:r>
          </w:p>
        </w:tc>
        <w:tc>
          <w:tcPr>
            <w:tcW w:w="898" w:type="dxa"/>
          </w:tcPr>
          <w:p>
            <w:pPr>
              <w:pStyle w:val="TableParagraph"/>
              <w:rPr>
                <w:sz w:val="22"/>
              </w:rPr>
            </w:pPr>
          </w:p>
        </w:tc>
        <w:tc>
          <w:tcPr>
            <w:tcW w:w="1044" w:type="dxa"/>
          </w:tcPr>
          <w:p>
            <w:pPr>
              <w:pStyle w:val="TableParagraph"/>
              <w:rPr>
                <w:sz w:val="22"/>
              </w:rPr>
            </w:pPr>
          </w:p>
        </w:tc>
        <w:tc>
          <w:tcPr>
            <w:tcW w:w="1518" w:type="dxa"/>
          </w:tcPr>
          <w:p>
            <w:pPr>
              <w:pStyle w:val="TableParagraph"/>
              <w:spacing w:before="13"/>
              <w:ind w:left="226"/>
              <w:rPr>
                <w:sz w:val="24"/>
              </w:rPr>
            </w:pPr>
            <w:r>
              <w:rPr>
                <w:spacing w:val="-10"/>
                <w:sz w:val="24"/>
              </w:rPr>
              <w:t>ы</w:t>
            </w:r>
          </w:p>
        </w:tc>
        <w:tc>
          <w:tcPr>
            <w:tcW w:w="1330" w:type="dxa"/>
          </w:tcPr>
          <w:p>
            <w:pPr>
              <w:pStyle w:val="TableParagraph"/>
              <w:tabs>
                <w:tab w:pos="753" w:val="left" w:leader="none"/>
              </w:tabs>
              <w:spacing w:before="13"/>
              <w:ind w:left="115"/>
              <w:rPr>
                <w:sz w:val="24"/>
              </w:rPr>
            </w:pPr>
            <w:r>
              <w:rPr>
                <w:spacing w:val="-10"/>
                <w:sz w:val="24"/>
              </w:rPr>
              <w:t>и</w:t>
            </w:r>
            <w:r>
              <w:rPr>
                <w:sz w:val="24"/>
              </w:rPr>
              <w:tab/>
            </w:r>
            <w:r>
              <w:rPr>
                <w:spacing w:val="-4"/>
                <w:sz w:val="24"/>
              </w:rPr>
              <w:t>иные</w:t>
            </w:r>
          </w:p>
        </w:tc>
      </w:tr>
      <w:tr>
        <w:trPr>
          <w:trHeight w:val="1561" w:hRule="atLeast"/>
        </w:trPr>
        <w:tc>
          <w:tcPr>
            <w:tcW w:w="698" w:type="dxa"/>
          </w:tcPr>
          <w:p>
            <w:pPr>
              <w:pStyle w:val="TableParagraph"/>
              <w:rPr>
                <w:sz w:val="22"/>
              </w:rPr>
            </w:pPr>
          </w:p>
        </w:tc>
        <w:tc>
          <w:tcPr>
            <w:tcW w:w="1675" w:type="dxa"/>
          </w:tcPr>
          <w:p>
            <w:pPr>
              <w:pStyle w:val="TableParagraph"/>
              <w:spacing w:before="18"/>
              <w:ind w:left="119" w:right="-29"/>
              <w:rPr>
                <w:sz w:val="24"/>
              </w:rPr>
            </w:pPr>
            <w:r>
              <w:rPr>
                <w:spacing w:val="-2"/>
                <w:sz w:val="24"/>
              </w:rPr>
              <w:t>обязательствам</w:t>
            </w:r>
          </w:p>
        </w:tc>
        <w:tc>
          <w:tcPr>
            <w:tcW w:w="898" w:type="dxa"/>
          </w:tcPr>
          <w:p>
            <w:pPr>
              <w:pStyle w:val="TableParagraph"/>
              <w:rPr>
                <w:sz w:val="22"/>
              </w:rPr>
            </w:pPr>
          </w:p>
        </w:tc>
        <w:tc>
          <w:tcPr>
            <w:tcW w:w="1044" w:type="dxa"/>
          </w:tcPr>
          <w:p>
            <w:pPr>
              <w:pStyle w:val="TableParagraph"/>
              <w:rPr>
                <w:sz w:val="22"/>
              </w:rPr>
            </w:pPr>
          </w:p>
        </w:tc>
        <w:tc>
          <w:tcPr>
            <w:tcW w:w="1518" w:type="dxa"/>
          </w:tcPr>
          <w:p>
            <w:pPr>
              <w:pStyle w:val="TableParagraph"/>
              <w:rPr>
                <w:sz w:val="22"/>
              </w:rPr>
            </w:pPr>
          </w:p>
        </w:tc>
        <w:tc>
          <w:tcPr>
            <w:tcW w:w="1330" w:type="dxa"/>
          </w:tcPr>
          <w:p>
            <w:pPr>
              <w:pStyle w:val="TableParagraph"/>
              <w:spacing w:line="276" w:lineRule="auto" w:before="18"/>
              <w:ind w:left="115" w:firstLine="9"/>
              <w:rPr>
                <w:sz w:val="24"/>
              </w:rPr>
            </w:pPr>
            <w:r>
              <w:rPr>
                <w:spacing w:val="-2"/>
                <w:sz w:val="24"/>
              </w:rPr>
              <w:t>основания возникнов </w:t>
            </w:r>
            <w:r>
              <w:rPr>
                <w:spacing w:val="-4"/>
                <w:sz w:val="24"/>
              </w:rPr>
              <w:t>ения </w:t>
            </w:r>
            <w:r>
              <w:rPr>
                <w:spacing w:val="-2"/>
                <w:sz w:val="24"/>
              </w:rPr>
              <w:t>обязательс</w:t>
            </w:r>
          </w:p>
          <w:p>
            <w:pPr>
              <w:pStyle w:val="TableParagraph"/>
              <w:spacing w:line="253" w:lineRule="exact"/>
              <w:ind w:left="115"/>
              <w:rPr>
                <w:sz w:val="24"/>
              </w:rPr>
            </w:pPr>
            <w:r>
              <w:rPr>
                <w:spacing w:val="-5"/>
                <w:sz w:val="24"/>
              </w:rPr>
              <w:t>тв</w:t>
            </w:r>
          </w:p>
        </w:tc>
      </w:tr>
      <w:tr>
        <w:trPr>
          <w:trHeight w:val="592" w:hRule="atLeast"/>
        </w:trPr>
        <w:tc>
          <w:tcPr>
            <w:tcW w:w="698" w:type="dxa"/>
          </w:tcPr>
          <w:p>
            <w:pPr>
              <w:pStyle w:val="TableParagraph"/>
              <w:spacing w:before="15"/>
              <w:rPr>
                <w:sz w:val="24"/>
              </w:rPr>
            </w:pPr>
          </w:p>
          <w:p>
            <w:pPr>
              <w:pStyle w:val="TableParagraph"/>
              <w:ind w:right="107"/>
              <w:jc w:val="right"/>
              <w:rPr>
                <w:sz w:val="24"/>
              </w:rPr>
            </w:pPr>
            <w:r>
              <w:rPr>
                <w:spacing w:val="-2"/>
                <w:sz w:val="24"/>
              </w:rPr>
              <w:t>302.1</w:t>
            </w:r>
          </w:p>
        </w:tc>
        <w:tc>
          <w:tcPr>
            <w:tcW w:w="2573" w:type="dxa"/>
            <w:gridSpan w:val="2"/>
          </w:tcPr>
          <w:p>
            <w:pPr>
              <w:pStyle w:val="TableParagraph"/>
              <w:spacing w:before="15"/>
              <w:rPr>
                <w:sz w:val="24"/>
              </w:rPr>
            </w:pPr>
          </w:p>
          <w:p>
            <w:pPr>
              <w:pStyle w:val="TableParagraph"/>
              <w:tabs>
                <w:tab w:pos="1674" w:val="left" w:leader="none"/>
              </w:tabs>
              <w:ind w:left="109"/>
              <w:rPr>
                <w:sz w:val="24"/>
              </w:rPr>
            </w:pPr>
            <w:r>
              <w:rPr>
                <w:spacing w:val="-2"/>
                <w:sz w:val="24"/>
              </w:rPr>
              <w:t>Расчеты</w:t>
            </w:r>
            <w:r>
              <w:rPr>
                <w:sz w:val="24"/>
              </w:rPr>
              <w:tab/>
            </w:r>
            <w:r>
              <w:rPr>
                <w:spacing w:val="-5"/>
                <w:sz w:val="24"/>
              </w:rPr>
              <w:t>по</w:t>
            </w:r>
          </w:p>
        </w:tc>
        <w:tc>
          <w:tcPr>
            <w:tcW w:w="1044" w:type="dxa"/>
          </w:tcPr>
          <w:p>
            <w:pPr>
              <w:pStyle w:val="TableParagraph"/>
              <w:rPr>
                <w:sz w:val="14"/>
              </w:rPr>
            </w:pPr>
          </w:p>
          <w:p>
            <w:pPr>
              <w:pStyle w:val="TableParagraph"/>
              <w:spacing w:before="23"/>
              <w:rPr>
                <w:sz w:val="14"/>
              </w:rPr>
            </w:pPr>
          </w:p>
          <w:p>
            <w:pPr>
              <w:pStyle w:val="TableParagraph"/>
              <w:ind w:right="226"/>
              <w:jc w:val="right"/>
              <w:rPr>
                <w:sz w:val="14"/>
              </w:rPr>
            </w:pPr>
            <w:r>
              <w:rPr>
                <w:spacing w:val="-10"/>
                <w:w w:val="170"/>
                <w:sz w:val="14"/>
              </w:rPr>
              <w:t>П</w:t>
            </w:r>
          </w:p>
        </w:tc>
        <w:tc>
          <w:tcPr>
            <w:tcW w:w="2848" w:type="dxa"/>
            <w:gridSpan w:val="2"/>
          </w:tcPr>
          <w:p>
            <w:pPr>
              <w:pStyle w:val="TableParagraph"/>
              <w:spacing w:before="15"/>
              <w:rPr>
                <w:sz w:val="24"/>
              </w:rPr>
            </w:pPr>
          </w:p>
          <w:p>
            <w:pPr>
              <w:pStyle w:val="TableParagraph"/>
              <w:ind w:left="226"/>
              <w:rPr>
                <w:sz w:val="24"/>
              </w:rPr>
            </w:pPr>
            <w:r>
              <w:rPr>
                <w:spacing w:val="-2"/>
                <w:sz w:val="24"/>
              </w:rPr>
              <w:t>Контрагент</w:t>
            </w:r>
          </w:p>
        </w:tc>
      </w:tr>
      <w:tr>
        <w:trPr>
          <w:trHeight w:val="296" w:hRule="atLeast"/>
        </w:trPr>
        <w:tc>
          <w:tcPr>
            <w:tcW w:w="698" w:type="dxa"/>
          </w:tcPr>
          <w:p>
            <w:pPr>
              <w:pStyle w:val="TableParagraph"/>
              <w:spacing w:line="261" w:lineRule="exact" w:before="15"/>
              <w:ind w:right="110"/>
              <w:jc w:val="right"/>
              <w:rPr>
                <w:sz w:val="24"/>
              </w:rPr>
            </w:pPr>
            <w:r>
              <w:rPr>
                <w:spacing w:val="-10"/>
                <w:sz w:val="24"/>
              </w:rPr>
              <w:t>0</w:t>
            </w:r>
          </w:p>
        </w:tc>
        <w:tc>
          <w:tcPr>
            <w:tcW w:w="2573" w:type="dxa"/>
            <w:gridSpan w:val="2"/>
          </w:tcPr>
          <w:p>
            <w:pPr>
              <w:pStyle w:val="TableParagraph"/>
              <w:tabs>
                <w:tab w:pos="1011" w:val="left" w:leader="none"/>
                <w:tab w:pos="1799" w:val="left" w:leader="none"/>
              </w:tabs>
              <w:spacing w:line="256" w:lineRule="exact" w:before="20"/>
              <w:ind w:left="119"/>
              <w:rPr>
                <w:sz w:val="24"/>
              </w:rPr>
            </w:pPr>
            <w:r>
              <w:rPr>
                <w:spacing w:val="-2"/>
                <w:sz w:val="24"/>
              </w:rPr>
              <w:t>оплате</w:t>
            </w:r>
            <w:r>
              <w:rPr>
                <w:sz w:val="24"/>
              </w:rPr>
              <w:tab/>
            </w:r>
            <w:r>
              <w:rPr>
                <w:spacing w:val="-2"/>
                <w:sz w:val="24"/>
              </w:rPr>
              <w:t>труда</w:t>
            </w:r>
            <w:r>
              <w:rPr>
                <w:sz w:val="24"/>
              </w:rPr>
              <w:tab/>
            </w:r>
            <w:r>
              <w:rPr>
                <w:spacing w:val="-10"/>
                <w:sz w:val="24"/>
              </w:rPr>
              <w:t>и</w:t>
            </w:r>
          </w:p>
        </w:tc>
        <w:tc>
          <w:tcPr>
            <w:tcW w:w="1044" w:type="dxa"/>
          </w:tcPr>
          <w:p>
            <w:pPr>
              <w:pStyle w:val="TableParagraph"/>
              <w:rPr>
                <w:sz w:val="22"/>
              </w:rPr>
            </w:pPr>
          </w:p>
        </w:tc>
        <w:tc>
          <w:tcPr>
            <w:tcW w:w="2848" w:type="dxa"/>
            <w:gridSpan w:val="2"/>
          </w:tcPr>
          <w:p>
            <w:pPr>
              <w:pStyle w:val="TableParagraph"/>
              <w:spacing w:line="261" w:lineRule="exact" w:before="15"/>
              <w:ind w:left="226"/>
              <w:rPr>
                <w:sz w:val="24"/>
              </w:rPr>
            </w:pPr>
            <w:r>
              <w:rPr>
                <w:spacing w:val="-10"/>
                <w:sz w:val="24"/>
              </w:rPr>
              <w:t>ы</w:t>
            </w:r>
          </w:p>
        </w:tc>
      </w:tr>
    </w:tbl>
    <w:p>
      <w:pPr>
        <w:pStyle w:val="TableParagraph"/>
        <w:spacing w:after="0" w:line="261" w:lineRule="exact"/>
        <w:rPr>
          <w:sz w:val="24"/>
        </w:rPr>
        <w:sectPr>
          <w:type w:val="continuous"/>
          <w:pgSz w:w="11910" w:h="16840"/>
          <w:pgMar w:header="0" w:footer="983" w:top="1920" w:bottom="1240" w:left="1275" w:right="141"/>
        </w:sectPr>
      </w:pPr>
    </w:p>
    <w:p>
      <w:pPr>
        <w:pStyle w:val="BodyText"/>
        <w:spacing w:before="63"/>
        <w:ind w:left="3021"/>
      </w:pPr>
      <w:r>
        <w:rPr>
          <w:spacing w:val="-2"/>
        </w:rPr>
        <w:t>Свойства</w:t>
      </w:r>
    </w:p>
    <w:p>
      <w:pPr>
        <w:pStyle w:val="BodyText"/>
        <w:spacing w:before="45"/>
        <w:ind w:left="3021"/>
      </w:pPr>
      <w:r>
        <w:rPr>
          <w:spacing w:val="-2"/>
        </w:rPr>
        <w:t>счета</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3"/>
        <w:rPr>
          <w:sz w:val="20"/>
        </w:rPr>
      </w:pPr>
    </w:p>
    <w:p>
      <w:pPr>
        <w:pStyle w:val="BodyText"/>
        <w:spacing w:after="0"/>
        <w:rPr>
          <w:sz w:val="20"/>
        </w:rPr>
        <w:sectPr>
          <w:pgSz w:w="11910" w:h="16840"/>
          <w:pgMar w:header="0" w:footer="983" w:top="1120" w:bottom="1240" w:left="1275" w:right="141"/>
        </w:sectPr>
      </w:pPr>
    </w:p>
    <w:p>
      <w:pPr>
        <w:pStyle w:val="BodyText"/>
        <w:spacing w:line="278" w:lineRule="auto" w:before="89"/>
        <w:ind w:left="1618" w:hanging="475"/>
      </w:pPr>
      <w:r>
        <w:rPr/>
        <mc:AlternateContent>
          <mc:Choice Requires="wps">
            <w:drawing>
              <wp:anchor distT="0" distB="0" distL="0" distR="0" allowOverlap="1" layoutInCell="1" locked="0" behindDoc="0" simplePos="0" relativeHeight="15975424">
                <wp:simplePos x="0" y="0"/>
                <wp:positionH relativeFrom="page">
                  <wp:posOffset>2702596</wp:posOffset>
                </wp:positionH>
                <wp:positionV relativeFrom="paragraph">
                  <wp:posOffset>-222121</wp:posOffset>
                </wp:positionV>
                <wp:extent cx="196850" cy="1455420"/>
                <wp:effectExtent l="0" t="0" r="0" b="0"/>
                <wp:wrapNone/>
                <wp:docPr id="486" name="Textbox 486"/>
                <wp:cNvGraphicFramePr>
                  <a:graphicFrameLocks/>
                </wp:cNvGraphicFramePr>
                <a:graphic>
                  <a:graphicData uri="http://schemas.microsoft.com/office/word/2010/wordprocessingShape">
                    <wps:wsp>
                      <wps:cNvPr id="486" name="Textbox 486"/>
                      <wps:cNvSpPr txBox="1"/>
                      <wps:spPr>
                        <a:xfrm>
                          <a:off x="0" y="0"/>
                          <a:ext cx="196850" cy="1455420"/>
                        </a:xfrm>
                        <a:prstGeom prst="rect">
                          <a:avLst/>
                        </a:prstGeom>
                      </wps:spPr>
                      <wps:txbx>
                        <w:txbxContent>
                          <w:p>
                            <w:pPr>
                              <w:pStyle w:val="BodyText"/>
                              <w:spacing w:before="13"/>
                              <w:ind w:left="20"/>
                            </w:pPr>
                            <w:r>
                              <w:rPr/>
                              <w:t>Количественный</w:t>
                            </w:r>
                            <w:r>
                              <w:rPr>
                                <w:spacing w:val="-4"/>
                              </w:rPr>
                              <w:t> учет</w:t>
                            </w:r>
                          </w:p>
                        </w:txbxContent>
                      </wps:txbx>
                      <wps:bodyPr wrap="square" lIns="0" tIns="0" rIns="0" bIns="0" rtlCol="0" vert="vert270">
                        <a:noAutofit/>
                      </wps:bodyPr>
                    </wps:wsp>
                  </a:graphicData>
                </a:graphic>
              </wp:anchor>
            </w:drawing>
          </mc:Choice>
          <mc:Fallback>
            <w:pict>
              <v:shape style="position:absolute;margin-left:212.802841pt;margin-top:-17.489885pt;width:15.5pt;height:114.6pt;mso-position-horizontal-relative:page;mso-position-vertical-relative:paragraph;z-index:15975424" type="#_x0000_t202" id="docshape327" filled="false" stroked="false">
                <v:textbox inset="0,0,0,0" style="layout-flow:vertical;mso-layout-flow-alt:bottom-to-top">
                  <w:txbxContent>
                    <w:p>
                      <w:pPr>
                        <w:pStyle w:val="BodyText"/>
                        <w:spacing w:before="13"/>
                        <w:ind w:left="20"/>
                      </w:pPr>
                      <w:r>
                        <w:rPr/>
                        <w:t>Количественный</w:t>
                      </w:r>
                      <w:r>
                        <w:rPr>
                          <w:spacing w:val="-4"/>
                        </w:rPr>
                        <w:t> учет</w:t>
                      </w:r>
                    </w:p>
                  </w:txbxContent>
                </v:textbox>
                <w10:wrap type="none"/>
              </v:shape>
            </w:pict>
          </mc:Fallback>
        </mc:AlternateContent>
      </w:r>
      <w:r>
        <w:rPr>
          <w:spacing w:val="-2"/>
        </w:rPr>
        <w:t>Наименование счета</w:t>
      </w:r>
    </w:p>
    <w:p>
      <w:pPr>
        <w:spacing w:line="240" w:lineRule="auto" w:before="0"/>
        <w:rPr>
          <w:sz w:val="24"/>
        </w:rPr>
      </w:pPr>
      <w:r>
        <w:rPr/>
        <w:br w:type="column"/>
      </w:r>
      <w:r>
        <w:rPr>
          <w:sz w:val="24"/>
        </w:rPr>
      </w:r>
    </w:p>
    <w:p>
      <w:pPr>
        <w:pStyle w:val="BodyText"/>
        <w:spacing w:before="74"/>
      </w:pPr>
    </w:p>
    <w:p>
      <w:pPr>
        <w:pStyle w:val="BodyText"/>
        <w:ind w:left="1143"/>
      </w:pPr>
      <w:r>
        <w:rPr/>
        <mc:AlternateContent>
          <mc:Choice Requires="wps">
            <w:drawing>
              <wp:anchor distT="0" distB="0" distL="0" distR="0" allowOverlap="1" layoutInCell="1" locked="0" behindDoc="0" simplePos="0" relativeHeight="15975936">
                <wp:simplePos x="0" y="0"/>
                <wp:positionH relativeFrom="page">
                  <wp:posOffset>3028087</wp:posOffset>
                </wp:positionH>
                <wp:positionV relativeFrom="paragraph">
                  <wp:posOffset>-553292</wp:posOffset>
                </wp:positionV>
                <wp:extent cx="208915" cy="1322070"/>
                <wp:effectExtent l="0" t="0" r="0" b="0"/>
                <wp:wrapNone/>
                <wp:docPr id="487" name="Textbox 487"/>
                <wp:cNvGraphicFramePr>
                  <a:graphicFrameLocks/>
                </wp:cNvGraphicFramePr>
                <a:graphic>
                  <a:graphicData uri="http://schemas.microsoft.com/office/word/2010/wordprocessingShape">
                    <wps:wsp>
                      <wps:cNvPr id="487" name="Textbox 487"/>
                      <wps:cNvSpPr txBox="1"/>
                      <wps:spPr>
                        <a:xfrm>
                          <a:off x="0" y="0"/>
                          <a:ext cx="208915" cy="1322070"/>
                        </a:xfrm>
                        <a:prstGeom prst="rect">
                          <a:avLst/>
                        </a:prstGeom>
                      </wps:spPr>
                      <wps:txbx>
                        <w:txbxContent>
                          <w:p>
                            <w:pPr>
                              <w:pStyle w:val="BodyText"/>
                              <w:spacing w:before="9"/>
                              <w:ind w:left="20"/>
                            </w:pPr>
                            <w:r>
                              <w:rPr/>
                              <w:t>Тип</w:t>
                            </w:r>
                            <w:r>
                              <w:rPr>
                                <w:spacing w:val="-7"/>
                              </w:rPr>
                              <w:t> </w:t>
                            </w:r>
                            <w:r>
                              <w:rPr>
                                <w:sz w:val="26"/>
                              </w:rPr>
                              <w:t>-</w:t>
                            </w:r>
                            <w:r>
                              <w:rPr>
                                <w:spacing w:val="-6"/>
                                <w:sz w:val="26"/>
                              </w:rPr>
                              <w:t> </w:t>
                            </w:r>
                            <w:r>
                              <w:rPr>
                                <w:spacing w:val="-2"/>
                              </w:rPr>
                              <w:t>Забалансовый</w:t>
                            </w:r>
                          </w:p>
                        </w:txbxContent>
                      </wps:txbx>
                      <wps:bodyPr wrap="square" lIns="0" tIns="0" rIns="0" bIns="0" rtlCol="0" vert="vert270">
                        <a:noAutofit/>
                      </wps:bodyPr>
                    </wps:wsp>
                  </a:graphicData>
                </a:graphic>
              </wp:anchor>
            </w:drawing>
          </mc:Choice>
          <mc:Fallback>
            <w:pict>
              <v:shape style="position:absolute;margin-left:238.432114pt;margin-top:-43.566311pt;width:16.45pt;height:104.1pt;mso-position-horizontal-relative:page;mso-position-vertical-relative:paragraph;z-index:15975936" type="#_x0000_t202" id="docshape328" filled="false" stroked="false">
                <v:textbox inset="0,0,0,0" style="layout-flow:vertical;mso-layout-flow-alt:bottom-to-top">
                  <w:txbxContent>
                    <w:p>
                      <w:pPr>
                        <w:pStyle w:val="BodyText"/>
                        <w:spacing w:before="9"/>
                        <w:ind w:left="20"/>
                      </w:pPr>
                      <w:r>
                        <w:rPr/>
                        <w:t>Тип</w:t>
                      </w:r>
                      <w:r>
                        <w:rPr>
                          <w:spacing w:val="-7"/>
                        </w:rPr>
                        <w:t> </w:t>
                      </w:r>
                      <w:r>
                        <w:rPr>
                          <w:sz w:val="26"/>
                        </w:rPr>
                        <w:t>-</w:t>
                      </w:r>
                      <w:r>
                        <w:rPr>
                          <w:spacing w:val="-6"/>
                          <w:sz w:val="26"/>
                        </w:rPr>
                        <w:t> </w:t>
                      </w:r>
                      <w:r>
                        <w:rPr>
                          <w:spacing w:val="-2"/>
                        </w:rPr>
                        <w:t>Забалансовый</w:t>
                      </w:r>
                    </w:p>
                  </w:txbxContent>
                </v:textbox>
                <w10:wrap type="none"/>
              </v:shape>
            </w:pict>
          </mc:Fallback>
        </mc:AlternateContent>
      </w:r>
      <w:r>
        <w:rPr/>
        <mc:AlternateContent>
          <mc:Choice Requires="wps">
            <w:drawing>
              <wp:anchor distT="0" distB="0" distL="0" distR="0" allowOverlap="1" layoutInCell="1" locked="0" behindDoc="0" simplePos="0" relativeHeight="15976448">
                <wp:simplePos x="0" y="0"/>
                <wp:positionH relativeFrom="page">
                  <wp:posOffset>3410226</wp:posOffset>
                </wp:positionH>
                <wp:positionV relativeFrom="paragraph">
                  <wp:posOffset>-837620</wp:posOffset>
                </wp:positionV>
                <wp:extent cx="211454" cy="1886585"/>
                <wp:effectExtent l="0" t="0" r="0" b="0"/>
                <wp:wrapNone/>
                <wp:docPr id="488" name="Textbox 488"/>
                <wp:cNvGraphicFramePr>
                  <a:graphicFrameLocks/>
                </wp:cNvGraphicFramePr>
                <a:graphic>
                  <a:graphicData uri="http://schemas.microsoft.com/office/word/2010/wordprocessingShape">
                    <wps:wsp>
                      <wps:cNvPr id="488" name="Textbox 488"/>
                      <wps:cNvSpPr txBox="1"/>
                      <wps:spPr>
                        <a:xfrm>
                          <a:off x="0" y="0"/>
                          <a:ext cx="211454" cy="1886585"/>
                        </a:xfrm>
                        <a:prstGeom prst="rect">
                          <a:avLst/>
                        </a:prstGeom>
                      </wps:spPr>
                      <wps:txbx>
                        <w:txbxContent>
                          <w:p>
                            <w:pPr>
                              <w:pStyle w:val="BodyText"/>
                              <w:spacing w:before="13"/>
                              <w:ind w:left="20"/>
                            </w:pPr>
                            <w:r>
                              <w:rPr/>
                              <w:t>Тип</w:t>
                            </w:r>
                            <w:r>
                              <w:rPr>
                                <w:spacing w:val="-8"/>
                              </w:rPr>
                              <w:t> </w:t>
                            </w:r>
                            <w:r>
                              <w:rPr>
                                <w:sz w:val="26"/>
                              </w:rPr>
                              <w:t>-</w:t>
                            </w:r>
                            <w:r>
                              <w:rPr>
                                <w:spacing w:val="-12"/>
                                <w:sz w:val="26"/>
                              </w:rPr>
                              <w:t> </w:t>
                            </w:r>
                            <w:r>
                              <w:rPr/>
                              <w:t>Активный,</w:t>
                            </w:r>
                            <w:r>
                              <w:rPr>
                                <w:spacing w:val="-5"/>
                              </w:rPr>
                              <w:t> </w:t>
                            </w:r>
                            <w:r>
                              <w:rPr>
                                <w:spacing w:val="-2"/>
                              </w:rPr>
                              <w:t>Пассивный</w:t>
                            </w:r>
                          </w:p>
                        </w:txbxContent>
                      </wps:txbx>
                      <wps:bodyPr wrap="square" lIns="0" tIns="0" rIns="0" bIns="0" rtlCol="0" vert="vert270">
                        <a:noAutofit/>
                      </wps:bodyPr>
                    </wps:wsp>
                  </a:graphicData>
                </a:graphic>
              </wp:anchor>
            </w:drawing>
          </mc:Choice>
          <mc:Fallback>
            <w:pict>
              <v:shape style="position:absolute;margin-left:268.52179pt;margin-top:-65.954391pt;width:16.650pt;height:148.550pt;mso-position-horizontal-relative:page;mso-position-vertical-relative:paragraph;z-index:15976448" type="#_x0000_t202" id="docshape329" filled="false" stroked="false">
                <v:textbox inset="0,0,0,0" style="layout-flow:vertical;mso-layout-flow-alt:bottom-to-top">
                  <w:txbxContent>
                    <w:p>
                      <w:pPr>
                        <w:pStyle w:val="BodyText"/>
                        <w:spacing w:before="13"/>
                        <w:ind w:left="20"/>
                      </w:pPr>
                      <w:r>
                        <w:rPr/>
                        <w:t>Тип</w:t>
                      </w:r>
                      <w:r>
                        <w:rPr>
                          <w:spacing w:val="-8"/>
                        </w:rPr>
                        <w:t> </w:t>
                      </w:r>
                      <w:r>
                        <w:rPr>
                          <w:sz w:val="26"/>
                        </w:rPr>
                        <w:t>-</w:t>
                      </w:r>
                      <w:r>
                        <w:rPr>
                          <w:spacing w:val="-12"/>
                          <w:sz w:val="26"/>
                        </w:rPr>
                        <w:t> </w:t>
                      </w:r>
                      <w:r>
                        <w:rPr/>
                        <w:t>Активный,</w:t>
                      </w:r>
                      <w:r>
                        <w:rPr>
                          <w:spacing w:val="-5"/>
                        </w:rPr>
                        <w:t> </w:t>
                      </w:r>
                      <w:r>
                        <w:rPr>
                          <w:spacing w:val="-2"/>
                        </w:rPr>
                        <w:t>Пассивный</w:t>
                      </w:r>
                    </w:p>
                  </w:txbxContent>
                </v:textbox>
                <w10:wrap type="none"/>
              </v:shape>
            </w:pict>
          </mc:Fallback>
        </mc:AlternateContent>
      </w:r>
      <w:r>
        <w:rPr/>
        <w:t>Субконто </w:t>
      </w:r>
      <w:r>
        <w:rPr>
          <w:spacing w:val="-10"/>
        </w:rPr>
        <w:t>1</w:t>
      </w:r>
    </w:p>
    <w:p>
      <w:pPr>
        <w:spacing w:line="240" w:lineRule="auto" w:before="192"/>
        <w:rPr>
          <w:sz w:val="24"/>
        </w:rPr>
      </w:pPr>
      <w:r>
        <w:rPr/>
        <w:br w:type="column"/>
      </w:r>
      <w:r>
        <w:rPr>
          <w:sz w:val="24"/>
        </w:rPr>
      </w:r>
    </w:p>
    <w:p>
      <w:pPr>
        <w:pStyle w:val="BodyText"/>
        <w:spacing w:line="276" w:lineRule="auto"/>
        <w:ind w:left="703" w:right="-5" w:hanging="437"/>
      </w:pPr>
      <w:r>
        <w:rPr>
          <w:spacing w:val="-2"/>
        </w:rPr>
        <w:t>Субконто </w:t>
      </w:r>
      <w:r>
        <w:rPr>
          <w:spacing w:val="-10"/>
        </w:rPr>
        <w:t>2</w:t>
      </w:r>
    </w:p>
    <w:p>
      <w:pPr>
        <w:spacing w:line="240" w:lineRule="auto" w:before="192"/>
        <w:rPr>
          <w:sz w:val="24"/>
        </w:rPr>
      </w:pPr>
      <w:r>
        <w:rPr/>
        <w:br w:type="column"/>
      </w:r>
      <w:r>
        <w:rPr>
          <w:sz w:val="24"/>
        </w:rPr>
      </w:r>
    </w:p>
    <w:p>
      <w:pPr>
        <w:pStyle w:val="BodyText"/>
        <w:spacing w:line="276" w:lineRule="auto"/>
        <w:ind w:left="265" w:right="1988" w:firstLine="10"/>
      </w:pPr>
      <w:r>
        <w:rPr>
          <w:spacing w:val="-2"/>
        </w:rPr>
        <w:t>Субконто </w:t>
      </w:r>
      <w:r>
        <w:rPr>
          <w:spacing w:val="-10"/>
        </w:rPr>
        <w:t>3</w:t>
      </w:r>
    </w:p>
    <w:p>
      <w:pPr>
        <w:pStyle w:val="BodyText"/>
        <w:spacing w:after="0" w:line="276" w:lineRule="auto"/>
        <w:sectPr>
          <w:type w:val="continuous"/>
          <w:pgSz w:w="11910" w:h="16840"/>
          <w:pgMar w:header="0" w:footer="983" w:top="1920" w:bottom="1240" w:left="1275" w:right="141"/>
          <w:cols w:num="4" w:equalWidth="0">
            <w:col w:w="2680" w:space="896"/>
            <w:col w:w="2321" w:space="40"/>
            <w:col w:w="1258" w:space="39"/>
            <w:col w:w="3260"/>
          </w:cols>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48"/>
        <w:rPr>
          <w:sz w:val="20"/>
        </w:rPr>
      </w:pPr>
    </w:p>
    <w:p>
      <w:pPr>
        <w:pStyle w:val="BodyText"/>
        <w:spacing w:after="0"/>
        <w:rPr>
          <w:sz w:val="20"/>
        </w:rPr>
        <w:sectPr>
          <w:type w:val="continuous"/>
          <w:pgSz w:w="11910" w:h="16840"/>
          <w:pgMar w:header="0" w:footer="983" w:top="1920" w:bottom="1240" w:left="1275" w:right="141"/>
        </w:sectPr>
      </w:pPr>
    </w:p>
    <w:p>
      <w:pPr>
        <w:pStyle w:val="BodyText"/>
        <w:spacing w:before="90"/>
        <w:ind w:left="265"/>
      </w:pPr>
      <w:r>
        <w:rPr>
          <w:spacing w:val="-7"/>
        </w:rPr>
        <w:t>Код</w:t>
      </w:r>
    </w:p>
    <w:p>
      <w:pPr>
        <w:spacing w:line="240" w:lineRule="auto" w:before="193"/>
        <w:rPr>
          <w:sz w:val="24"/>
        </w:rPr>
      </w:pPr>
      <w:r>
        <w:rPr/>
        <w:br w:type="column"/>
      </w:r>
      <w:r>
        <w:rPr>
          <w:sz w:val="24"/>
        </w:rPr>
      </w:r>
    </w:p>
    <w:p>
      <w:pPr>
        <w:pStyle w:val="BodyText"/>
        <w:tabs>
          <w:tab w:pos="1835" w:val="left" w:leader="none"/>
        </w:tabs>
        <w:spacing w:line="278" w:lineRule="auto"/>
        <w:ind w:left="265" w:right="7685"/>
        <w:jc w:val="both"/>
      </w:pPr>
      <w:r>
        <w:rPr/>
        <w:t>начислениям </w:t>
      </w:r>
      <w:r>
        <w:rPr/>
        <w:t>на </w:t>
      </w:r>
      <w:r>
        <w:rPr>
          <w:spacing w:val="-2"/>
        </w:rPr>
        <w:t>выплаты</w:t>
      </w:r>
      <w:r>
        <w:rPr/>
        <w:tab/>
      </w:r>
      <w:r>
        <w:rPr>
          <w:spacing w:val="-6"/>
        </w:rPr>
        <w:t>по </w:t>
      </w:r>
      <w:r>
        <w:rPr/>
        <w:t>оплате</w:t>
      </w:r>
      <w:r>
        <w:rPr>
          <w:spacing w:val="-5"/>
        </w:rPr>
        <w:t> </w:t>
      </w:r>
      <w:r>
        <w:rPr/>
        <w:t>труда</w:t>
      </w:r>
    </w:p>
    <w:p>
      <w:pPr>
        <w:pStyle w:val="BodyText"/>
        <w:spacing w:after="0" w:line="278" w:lineRule="auto"/>
        <w:jc w:val="both"/>
        <w:sectPr>
          <w:type w:val="continuous"/>
          <w:pgSz w:w="11910" w:h="16840"/>
          <w:pgMar w:header="0" w:footer="983" w:top="1920" w:bottom="1240" w:left="1275" w:right="141"/>
          <w:cols w:num="2" w:equalWidth="0">
            <w:col w:w="662" w:space="53"/>
            <w:col w:w="9779"/>
          </w:cols>
        </w:sectPr>
      </w:pPr>
    </w:p>
    <w:p>
      <w:pPr>
        <w:pStyle w:val="BodyText"/>
        <w:spacing w:before="4"/>
        <w:rPr>
          <w:sz w:val="13"/>
        </w:rPr>
      </w:pPr>
    </w:p>
    <w:p>
      <w:pPr>
        <w:pStyle w:val="BodyText"/>
        <w:spacing w:after="0"/>
        <w:rPr>
          <w:sz w:val="13"/>
        </w:rPr>
        <w:sectPr>
          <w:type w:val="continuous"/>
          <w:pgSz w:w="11910" w:h="16840"/>
          <w:pgMar w:header="0" w:footer="983" w:top="1920" w:bottom="1240" w:left="1275" w:right="141"/>
        </w:sectPr>
      </w:pPr>
    </w:p>
    <w:p>
      <w:pPr>
        <w:pStyle w:val="BodyText"/>
        <w:spacing w:before="91"/>
        <w:jc w:val="right"/>
      </w:pPr>
      <w:r>
        <w:rPr>
          <w:spacing w:val="-2"/>
        </w:rPr>
        <w:t>302.1</w:t>
      </w:r>
    </w:p>
    <w:p>
      <w:pPr>
        <w:pStyle w:val="BodyText"/>
        <w:spacing w:before="40"/>
        <w:ind w:right="1"/>
        <w:jc w:val="right"/>
      </w:pPr>
      <w:r>
        <w:rPr>
          <w:spacing w:val="-10"/>
        </w:rPr>
        <w:t>1</w:t>
      </w:r>
    </w:p>
    <w:p>
      <w:pPr>
        <w:pStyle w:val="BodyText"/>
        <w:tabs>
          <w:tab w:pos="1744" w:val="left" w:leader="none"/>
        </w:tabs>
        <w:spacing w:before="91"/>
        <w:ind w:left="179"/>
      </w:pPr>
      <w:r>
        <w:rPr/>
        <w:br w:type="column"/>
      </w:r>
      <w:r>
        <w:rPr>
          <w:spacing w:val="-2"/>
        </w:rPr>
        <w:t>Расчеты</w:t>
      </w:r>
      <w:r>
        <w:rPr/>
        <w:tab/>
      </w:r>
      <w:r>
        <w:rPr>
          <w:spacing w:val="-5"/>
        </w:rPr>
        <w:t>по</w:t>
      </w:r>
    </w:p>
    <w:p>
      <w:pPr>
        <w:pStyle w:val="BodyText"/>
        <w:spacing w:before="45"/>
        <w:ind w:left="179"/>
      </w:pPr>
      <w:r>
        <w:rPr/>
        <w:t>заработной</w:t>
      </w:r>
      <w:r>
        <w:rPr>
          <w:spacing w:val="-8"/>
        </w:rPr>
        <w:t> </w:t>
      </w:r>
      <w:r>
        <w:rPr>
          <w:spacing w:val="-2"/>
        </w:rPr>
        <w:t>плате</w:t>
      </w:r>
    </w:p>
    <w:p>
      <w:pPr>
        <w:pStyle w:val="BodyText"/>
        <w:tabs>
          <w:tab w:pos="850" w:val="left" w:leader="none"/>
        </w:tabs>
        <w:spacing w:before="91"/>
        <w:ind w:left="222"/>
      </w:pPr>
      <w:r>
        <w:rPr/>
        <w:br w:type="column"/>
      </w:r>
      <w:r>
        <w:rPr>
          <w:spacing w:val="-10"/>
        </w:rPr>
        <w:t>П</w:t>
      </w:r>
      <w:r>
        <w:rPr/>
        <w:tab/>
      </w:r>
      <w:r>
        <w:rPr>
          <w:spacing w:val="-2"/>
        </w:rPr>
        <w:t>Контрагент</w:t>
      </w:r>
    </w:p>
    <w:p>
      <w:pPr>
        <w:pStyle w:val="BodyText"/>
        <w:spacing w:before="40"/>
        <w:ind w:left="850"/>
      </w:pPr>
      <w:r>
        <w:rPr>
          <w:spacing w:val="-10"/>
        </w:rPr>
        <w:t>ы</w:t>
      </w:r>
    </w:p>
    <w:p>
      <w:pPr>
        <w:pStyle w:val="BodyText"/>
        <w:spacing w:after="0"/>
        <w:sectPr>
          <w:type w:val="continuous"/>
          <w:pgSz w:w="11910" w:h="16840"/>
          <w:pgMar w:header="0" w:footer="983" w:top="1920" w:bottom="1240" w:left="1275" w:right="141"/>
          <w:cols w:num="3" w:equalWidth="0">
            <w:col w:w="762" w:space="40"/>
            <w:col w:w="2029" w:space="1033"/>
            <w:col w:w="6630"/>
          </w:cols>
        </w:sectPr>
      </w:pPr>
    </w:p>
    <w:p>
      <w:pPr>
        <w:pStyle w:val="BodyText"/>
        <w:rPr>
          <w:sz w:val="17"/>
        </w:rPr>
      </w:pPr>
    </w:p>
    <w:p>
      <w:pPr>
        <w:pStyle w:val="BodyText"/>
        <w:spacing w:after="0"/>
        <w:rPr>
          <w:sz w:val="17"/>
        </w:rPr>
        <w:sectPr>
          <w:type w:val="continuous"/>
          <w:pgSz w:w="11910" w:h="16840"/>
          <w:pgMar w:header="0" w:footer="983" w:top="1920" w:bottom="1240" w:left="1275" w:right="141"/>
        </w:sectPr>
      </w:pPr>
    </w:p>
    <w:p>
      <w:pPr>
        <w:pStyle w:val="BodyText"/>
        <w:spacing w:before="91"/>
        <w:jc w:val="right"/>
      </w:pPr>
      <w:r>
        <w:rPr>
          <w:spacing w:val="-2"/>
        </w:rPr>
        <w:t>302.1</w:t>
      </w:r>
    </w:p>
    <w:p>
      <w:pPr>
        <w:pStyle w:val="BodyText"/>
        <w:spacing w:before="41"/>
        <w:ind w:right="1"/>
        <w:jc w:val="right"/>
      </w:pPr>
      <w:r>
        <w:rPr>
          <w:spacing w:val="-10"/>
        </w:rPr>
        <w:t>2</w:t>
      </w:r>
    </w:p>
    <w:p>
      <w:pPr>
        <w:pStyle w:val="BodyText"/>
        <w:tabs>
          <w:tab w:pos="1744" w:val="left" w:leader="none"/>
        </w:tabs>
        <w:spacing w:before="91"/>
        <w:ind w:left="179"/>
      </w:pPr>
      <w:r>
        <w:rPr/>
        <w:br w:type="column"/>
      </w:r>
      <w:r>
        <w:rPr>
          <w:spacing w:val="-2"/>
        </w:rPr>
        <w:t>Расчеты</w:t>
      </w:r>
      <w:r>
        <w:rPr/>
        <w:tab/>
      </w:r>
      <w:r>
        <w:rPr>
          <w:spacing w:val="-5"/>
        </w:rPr>
        <w:t>по</w:t>
      </w:r>
    </w:p>
    <w:p>
      <w:pPr>
        <w:pStyle w:val="BodyText"/>
        <w:spacing w:before="41"/>
        <w:ind w:left="179"/>
      </w:pPr>
      <w:r>
        <w:rPr/>
        <w:t>прочим</w:t>
      </w:r>
      <w:r>
        <w:rPr>
          <w:spacing w:val="-7"/>
        </w:rPr>
        <w:t> </w:t>
      </w:r>
      <w:r>
        <w:rPr>
          <w:spacing w:val="-2"/>
        </w:rPr>
        <w:t>выплатам</w:t>
      </w:r>
    </w:p>
    <w:p>
      <w:pPr>
        <w:pStyle w:val="BodyText"/>
        <w:tabs>
          <w:tab w:pos="850" w:val="left" w:leader="none"/>
        </w:tabs>
        <w:spacing w:before="91"/>
        <w:ind w:left="222"/>
      </w:pPr>
      <w:r>
        <w:rPr/>
        <w:br w:type="column"/>
      </w:r>
      <w:r>
        <w:rPr>
          <w:spacing w:val="-10"/>
        </w:rPr>
        <w:t>П</w:t>
      </w:r>
      <w:r>
        <w:rPr/>
        <w:tab/>
      </w:r>
      <w:r>
        <w:rPr>
          <w:spacing w:val="-2"/>
        </w:rPr>
        <w:t>Контрагент</w:t>
      </w:r>
    </w:p>
    <w:p>
      <w:pPr>
        <w:pStyle w:val="BodyText"/>
        <w:spacing w:before="41"/>
        <w:ind w:left="850"/>
      </w:pPr>
      <w:r>
        <w:rPr>
          <w:spacing w:val="-10"/>
        </w:rPr>
        <w:t>ы</w:t>
      </w:r>
    </w:p>
    <w:p>
      <w:pPr>
        <w:pStyle w:val="BodyText"/>
        <w:spacing w:after="0"/>
        <w:sectPr>
          <w:type w:val="continuous"/>
          <w:pgSz w:w="11910" w:h="16840"/>
          <w:pgMar w:header="0" w:footer="983" w:top="1920" w:bottom="1240" w:left="1275" w:right="141"/>
          <w:cols w:num="3" w:equalWidth="0">
            <w:col w:w="762" w:space="40"/>
            <w:col w:w="2042" w:space="1020"/>
            <w:col w:w="6630"/>
          </w:cols>
        </w:sectPr>
      </w:pPr>
    </w:p>
    <w:p>
      <w:pPr>
        <w:pStyle w:val="BodyText"/>
        <w:spacing w:before="3"/>
        <w:rPr>
          <w:sz w:val="17"/>
        </w:rPr>
      </w:pPr>
    </w:p>
    <w:p>
      <w:pPr>
        <w:pStyle w:val="BodyText"/>
        <w:spacing w:after="0"/>
        <w:rPr>
          <w:sz w:val="17"/>
        </w:rPr>
        <w:sectPr>
          <w:type w:val="continuous"/>
          <w:pgSz w:w="11910" w:h="16840"/>
          <w:pgMar w:header="0" w:footer="983" w:top="1920" w:bottom="1240" w:left="1275" w:right="141"/>
        </w:sectPr>
      </w:pPr>
    </w:p>
    <w:p>
      <w:pPr>
        <w:pStyle w:val="BodyText"/>
        <w:spacing w:before="91"/>
        <w:jc w:val="right"/>
      </w:pPr>
      <w:r>
        <w:rPr>
          <w:spacing w:val="-2"/>
        </w:rPr>
        <w:t>302.1</w:t>
      </w:r>
    </w:p>
    <w:p>
      <w:pPr>
        <w:pStyle w:val="BodyText"/>
        <w:spacing w:before="46"/>
        <w:ind w:right="1"/>
        <w:jc w:val="right"/>
      </w:pPr>
      <w:r>
        <w:rPr>
          <w:spacing w:val="-10"/>
        </w:rPr>
        <w:t>3</w:t>
      </w:r>
    </w:p>
    <w:p>
      <w:pPr>
        <w:pStyle w:val="BodyText"/>
        <w:tabs>
          <w:tab w:pos="1677" w:val="left" w:leader="none"/>
          <w:tab w:pos="1768" w:val="left" w:leader="none"/>
        </w:tabs>
        <w:spacing w:line="278" w:lineRule="auto" w:before="91"/>
        <w:ind w:left="179" w:right="38"/>
      </w:pPr>
      <w:r>
        <w:rPr/>
        <w:br w:type="column"/>
      </w:r>
      <w:r>
        <w:rPr>
          <w:spacing w:val="-2"/>
        </w:rPr>
        <w:t>Расчеты</w:t>
      </w:r>
      <w:r>
        <w:rPr/>
        <w:tab/>
      </w:r>
      <w:r>
        <w:rPr>
          <w:spacing w:val="-6"/>
        </w:rPr>
        <w:t>по </w:t>
      </w:r>
      <w:r>
        <w:rPr>
          <w:spacing w:val="-2"/>
        </w:rPr>
        <w:t>начислениям</w:t>
      </w:r>
      <w:r>
        <w:rPr/>
        <w:tab/>
        <w:tab/>
      </w:r>
      <w:r>
        <w:rPr>
          <w:spacing w:val="-6"/>
        </w:rPr>
        <w:t>на </w:t>
      </w:r>
      <w:r>
        <w:rPr>
          <w:spacing w:val="-2"/>
        </w:rPr>
        <w:t>выплаты</w:t>
      </w:r>
      <w:r>
        <w:rPr/>
        <w:tab/>
      </w:r>
      <w:r>
        <w:rPr>
          <w:spacing w:val="-6"/>
        </w:rPr>
        <w:t>по </w:t>
      </w:r>
      <w:r>
        <w:rPr/>
        <w:t>оплате</w:t>
      </w:r>
      <w:r>
        <w:rPr>
          <w:spacing w:val="-5"/>
        </w:rPr>
        <w:t> </w:t>
      </w:r>
      <w:r>
        <w:rPr/>
        <w:t>труда</w:t>
      </w:r>
    </w:p>
    <w:p>
      <w:pPr>
        <w:pStyle w:val="BodyText"/>
        <w:tabs>
          <w:tab w:pos="850" w:val="left" w:leader="none"/>
        </w:tabs>
        <w:spacing w:before="91"/>
        <w:ind w:left="222"/>
      </w:pPr>
      <w:r>
        <w:rPr/>
        <w:br w:type="column"/>
      </w:r>
      <w:r>
        <w:rPr>
          <w:spacing w:val="-10"/>
        </w:rPr>
        <w:t>П</w:t>
      </w:r>
      <w:r>
        <w:rPr/>
        <w:tab/>
      </w:r>
      <w:r>
        <w:rPr>
          <w:spacing w:val="-2"/>
        </w:rPr>
        <w:t>Контрагент</w:t>
      </w:r>
    </w:p>
    <w:p>
      <w:pPr>
        <w:pStyle w:val="BodyText"/>
        <w:spacing w:before="46"/>
        <w:ind w:left="850"/>
      </w:pPr>
      <w:r>
        <w:rPr>
          <w:spacing w:val="-10"/>
        </w:rPr>
        <w:t>ы</w:t>
      </w:r>
    </w:p>
    <w:p>
      <w:pPr>
        <w:pStyle w:val="BodyText"/>
        <w:spacing w:after="0"/>
        <w:sectPr>
          <w:type w:val="continuous"/>
          <w:pgSz w:w="11910" w:h="16840"/>
          <w:pgMar w:header="0" w:footer="983" w:top="1920" w:bottom="1240" w:left="1275" w:right="141"/>
          <w:cols w:num="3" w:equalWidth="0">
            <w:col w:w="762" w:space="40"/>
            <w:col w:w="2045" w:space="1017"/>
            <w:col w:w="6630"/>
          </w:cols>
        </w:sectPr>
      </w:pPr>
    </w:p>
    <w:p>
      <w:pPr>
        <w:pStyle w:val="BodyText"/>
        <w:spacing w:before="1"/>
        <w:rPr>
          <w:sz w:val="13"/>
        </w:rPr>
      </w:pPr>
    </w:p>
    <w:p>
      <w:pPr>
        <w:pStyle w:val="BodyText"/>
        <w:spacing w:after="0"/>
        <w:rPr>
          <w:sz w:val="13"/>
        </w:rPr>
        <w:sectPr>
          <w:type w:val="continuous"/>
          <w:pgSz w:w="11910" w:h="16840"/>
          <w:pgMar w:header="0" w:footer="983" w:top="1920" w:bottom="1240" w:left="1275" w:right="141"/>
        </w:sectPr>
      </w:pPr>
    </w:p>
    <w:p>
      <w:pPr>
        <w:pStyle w:val="BodyText"/>
        <w:spacing w:before="91"/>
        <w:jc w:val="right"/>
      </w:pPr>
      <w:r>
        <w:rPr>
          <w:spacing w:val="-2"/>
        </w:rPr>
        <w:t>302.2</w:t>
      </w:r>
    </w:p>
    <w:p>
      <w:pPr>
        <w:pStyle w:val="BodyText"/>
        <w:spacing w:before="40"/>
        <w:ind w:right="1"/>
        <w:jc w:val="right"/>
      </w:pPr>
      <w:r>
        <w:rPr>
          <w:spacing w:val="-10"/>
        </w:rPr>
        <w:t>0</w:t>
      </w:r>
    </w:p>
    <w:p>
      <w:pPr>
        <w:pStyle w:val="BodyText"/>
        <w:tabs>
          <w:tab w:pos="1744" w:val="left" w:leader="none"/>
        </w:tabs>
        <w:spacing w:before="91"/>
        <w:ind w:left="179"/>
      </w:pPr>
      <w:r>
        <w:rPr/>
        <w:br w:type="column"/>
      </w:r>
      <w:r>
        <w:rPr>
          <w:spacing w:val="-2"/>
        </w:rPr>
        <w:t>Расчеты</w:t>
      </w:r>
      <w:r>
        <w:rPr/>
        <w:tab/>
      </w:r>
      <w:r>
        <w:rPr>
          <w:spacing w:val="-5"/>
        </w:rPr>
        <w:t>по</w:t>
      </w:r>
    </w:p>
    <w:p>
      <w:pPr>
        <w:pStyle w:val="BodyText"/>
        <w:spacing w:before="45"/>
        <w:ind w:left="179"/>
      </w:pPr>
      <w:r>
        <w:rPr/>
        <w:t>работам,</w:t>
      </w:r>
      <w:r>
        <w:rPr>
          <w:spacing w:val="-5"/>
        </w:rPr>
        <w:t> </w:t>
      </w:r>
      <w:r>
        <w:rPr>
          <w:spacing w:val="-2"/>
        </w:rPr>
        <w:t>услугам</w:t>
      </w:r>
    </w:p>
    <w:p>
      <w:pPr>
        <w:pStyle w:val="BodyText"/>
        <w:tabs>
          <w:tab w:pos="850" w:val="left" w:leader="none"/>
        </w:tabs>
        <w:spacing w:before="91"/>
        <w:ind w:left="222"/>
        <w:jc w:val="center"/>
      </w:pPr>
      <w:r>
        <w:rPr/>
        <w:br w:type="column"/>
      </w:r>
      <w:r>
        <w:rPr>
          <w:spacing w:val="-10"/>
        </w:rPr>
        <w:t>П</w:t>
      </w:r>
      <w:r>
        <w:rPr/>
        <w:tab/>
      </w:r>
      <w:r>
        <w:rPr>
          <w:spacing w:val="-2"/>
        </w:rPr>
        <w:t>Контрагент</w:t>
      </w:r>
    </w:p>
    <w:p>
      <w:pPr>
        <w:pStyle w:val="BodyText"/>
        <w:spacing w:before="40"/>
        <w:ind w:left="222" w:right="382"/>
        <w:jc w:val="center"/>
      </w:pPr>
      <w:r>
        <w:rPr>
          <w:spacing w:val="-10"/>
        </w:rPr>
        <w:t>ы</w:t>
      </w:r>
    </w:p>
    <w:p>
      <w:pPr>
        <w:pStyle w:val="BodyText"/>
        <w:tabs>
          <w:tab w:pos="832" w:val="left" w:leader="none"/>
        </w:tabs>
        <w:spacing w:line="276" w:lineRule="auto" w:before="95"/>
        <w:ind w:left="194" w:right="3206"/>
      </w:pPr>
      <w:r>
        <w:rPr/>
        <w:br w:type="column"/>
      </w:r>
      <w:r>
        <w:rPr>
          <w:spacing w:val="-2"/>
        </w:rPr>
        <w:t>Договоры</w:t>
      </w:r>
      <w:r>
        <w:rPr>
          <w:spacing w:val="40"/>
        </w:rPr>
        <w:t> </w:t>
      </w:r>
      <w:r>
        <w:rPr>
          <w:spacing w:val="-10"/>
        </w:rPr>
        <w:t>и</w:t>
      </w:r>
      <w:r>
        <w:rPr/>
        <w:tab/>
      </w:r>
      <w:r>
        <w:rPr>
          <w:spacing w:val="-4"/>
        </w:rPr>
        <w:t>иные </w:t>
      </w:r>
      <w:r>
        <w:rPr>
          <w:spacing w:val="-2"/>
        </w:rPr>
        <w:t>основания возникнов </w:t>
      </w:r>
      <w:r>
        <w:rPr>
          <w:spacing w:val="-4"/>
        </w:rPr>
        <w:t>ения </w:t>
      </w:r>
      <w:r>
        <w:rPr>
          <w:spacing w:val="-2"/>
        </w:rPr>
        <w:t>обязательс </w:t>
      </w:r>
      <w:r>
        <w:rPr>
          <w:spacing w:val="-6"/>
        </w:rPr>
        <w:t>тв</w:t>
      </w:r>
    </w:p>
    <w:p>
      <w:pPr>
        <w:pStyle w:val="BodyText"/>
        <w:spacing w:after="0" w:line="276" w:lineRule="auto"/>
        <w:sectPr>
          <w:type w:val="continuous"/>
          <w:pgSz w:w="11910" w:h="16840"/>
          <w:pgMar w:header="0" w:footer="983" w:top="1920" w:bottom="1240" w:left="1275" w:right="141"/>
          <w:cols w:num="4" w:equalWidth="0">
            <w:col w:w="762" w:space="40"/>
            <w:col w:w="2029" w:space="1033"/>
            <w:col w:w="2024" w:space="40"/>
            <w:col w:w="4566"/>
          </w:cols>
        </w:sectPr>
      </w:pPr>
    </w:p>
    <w:p>
      <w:pPr>
        <w:pStyle w:val="BodyText"/>
        <w:spacing w:before="6"/>
        <w:rPr>
          <w:sz w:val="13"/>
        </w:rPr>
      </w:pPr>
    </w:p>
    <w:p>
      <w:pPr>
        <w:pStyle w:val="BodyText"/>
        <w:spacing w:after="0"/>
        <w:rPr>
          <w:sz w:val="13"/>
        </w:rPr>
        <w:sectPr>
          <w:type w:val="continuous"/>
          <w:pgSz w:w="11910" w:h="16840"/>
          <w:pgMar w:header="0" w:footer="983" w:top="1920" w:bottom="1240" w:left="1275" w:right="141"/>
        </w:sectPr>
      </w:pPr>
    </w:p>
    <w:p>
      <w:pPr>
        <w:pStyle w:val="BodyText"/>
        <w:spacing w:before="91"/>
        <w:jc w:val="right"/>
      </w:pPr>
      <w:r>
        <w:rPr/>
        <w:drawing>
          <wp:anchor distT="0" distB="0" distL="0" distR="0" allowOverlap="1" layoutInCell="1" locked="0" behindDoc="0" simplePos="0" relativeHeight="15976960">
            <wp:simplePos x="0" y="0"/>
            <wp:positionH relativeFrom="page">
              <wp:posOffset>0</wp:posOffset>
            </wp:positionH>
            <wp:positionV relativeFrom="page">
              <wp:posOffset>253</wp:posOffset>
            </wp:positionV>
            <wp:extent cx="7562215" cy="10691876"/>
            <wp:effectExtent l="0" t="0" r="0" b="0"/>
            <wp:wrapNone/>
            <wp:docPr id="489" name="Image 489"/>
            <wp:cNvGraphicFramePr>
              <a:graphicFrameLocks/>
            </wp:cNvGraphicFramePr>
            <a:graphic>
              <a:graphicData uri="http://schemas.openxmlformats.org/drawingml/2006/picture">
                <pic:pic>
                  <pic:nvPicPr>
                    <pic:cNvPr id="489" name="Image 489"/>
                    <pic:cNvPicPr/>
                  </pic:nvPicPr>
                  <pic:blipFill>
                    <a:blip r:embed="rId182" cstate="print"/>
                    <a:stretch>
                      <a:fillRect/>
                    </a:stretch>
                  </pic:blipFill>
                  <pic:spPr>
                    <a:xfrm>
                      <a:off x="0" y="0"/>
                      <a:ext cx="7562215" cy="10691876"/>
                    </a:xfrm>
                    <a:prstGeom prst="rect">
                      <a:avLst/>
                    </a:prstGeom>
                  </pic:spPr>
                </pic:pic>
              </a:graphicData>
            </a:graphic>
          </wp:anchor>
        </w:drawing>
      </w:r>
      <w:r>
        <w:rPr>
          <w:spacing w:val="-2"/>
        </w:rPr>
        <w:t>302.2</w:t>
      </w:r>
    </w:p>
    <w:p>
      <w:pPr>
        <w:pStyle w:val="BodyText"/>
        <w:spacing w:before="40"/>
        <w:ind w:right="1"/>
        <w:jc w:val="right"/>
      </w:pPr>
      <w:r>
        <w:rPr>
          <w:spacing w:val="-10"/>
        </w:rPr>
        <w:t>1</w:t>
      </w:r>
    </w:p>
    <w:p>
      <w:pPr>
        <w:pStyle w:val="BodyText"/>
        <w:tabs>
          <w:tab w:pos="1744" w:val="left" w:leader="none"/>
        </w:tabs>
        <w:spacing w:before="91"/>
        <w:ind w:left="179"/>
      </w:pPr>
      <w:r>
        <w:rPr/>
        <w:br w:type="column"/>
      </w:r>
      <w:r>
        <w:rPr>
          <w:spacing w:val="-2"/>
        </w:rPr>
        <w:t>Расчеты</w:t>
      </w:r>
      <w:r>
        <w:rPr/>
        <w:tab/>
      </w:r>
      <w:r>
        <w:rPr>
          <w:spacing w:val="-5"/>
        </w:rPr>
        <w:t>по</w:t>
      </w:r>
    </w:p>
    <w:p>
      <w:pPr>
        <w:pStyle w:val="BodyText"/>
        <w:spacing w:before="40"/>
        <w:ind w:left="179"/>
      </w:pPr>
      <w:r>
        <w:rPr/>
        <w:t>услугам</w:t>
      </w:r>
      <w:r>
        <w:rPr>
          <w:spacing w:val="-9"/>
        </w:rPr>
        <w:t> </w:t>
      </w:r>
      <w:r>
        <w:rPr>
          <w:spacing w:val="-4"/>
        </w:rPr>
        <w:t>связи</w:t>
      </w:r>
    </w:p>
    <w:p>
      <w:pPr>
        <w:pStyle w:val="BodyText"/>
        <w:tabs>
          <w:tab w:pos="850" w:val="left" w:leader="none"/>
        </w:tabs>
        <w:spacing w:before="91"/>
        <w:ind w:left="222"/>
        <w:jc w:val="center"/>
      </w:pPr>
      <w:r>
        <w:rPr/>
        <w:br w:type="column"/>
      </w:r>
      <w:r>
        <w:rPr>
          <w:spacing w:val="-10"/>
        </w:rPr>
        <w:t>П</w:t>
      </w:r>
      <w:r>
        <w:rPr/>
        <w:tab/>
      </w:r>
      <w:r>
        <w:rPr>
          <w:spacing w:val="-2"/>
        </w:rPr>
        <w:t>Контрагент</w:t>
      </w:r>
    </w:p>
    <w:p>
      <w:pPr>
        <w:pStyle w:val="BodyText"/>
        <w:spacing w:before="40"/>
        <w:ind w:left="222" w:right="382"/>
        <w:jc w:val="center"/>
      </w:pPr>
      <w:r>
        <w:rPr>
          <w:spacing w:val="-10"/>
        </w:rPr>
        <w:t>ы</w:t>
      </w:r>
    </w:p>
    <w:p>
      <w:pPr>
        <w:pStyle w:val="BodyText"/>
        <w:tabs>
          <w:tab w:pos="832" w:val="left" w:leader="none"/>
        </w:tabs>
        <w:spacing w:line="273" w:lineRule="auto" w:before="95"/>
        <w:ind w:left="194" w:right="3206"/>
      </w:pPr>
      <w:r>
        <w:rPr/>
        <w:br w:type="column"/>
      </w:r>
      <w:r>
        <w:rPr>
          <w:spacing w:val="-2"/>
        </w:rPr>
        <w:t>Договоры</w:t>
      </w:r>
      <w:r>
        <w:rPr>
          <w:spacing w:val="40"/>
        </w:rPr>
        <w:t> </w:t>
      </w:r>
      <w:r>
        <w:rPr>
          <w:spacing w:val="-10"/>
        </w:rPr>
        <w:t>и</w:t>
      </w:r>
      <w:r>
        <w:rPr/>
        <w:tab/>
      </w:r>
      <w:r>
        <w:rPr>
          <w:spacing w:val="-4"/>
        </w:rPr>
        <w:t>иные </w:t>
      </w:r>
      <w:r>
        <w:rPr>
          <w:spacing w:val="-2"/>
        </w:rPr>
        <w:t>основания возникнов </w:t>
      </w:r>
      <w:r>
        <w:rPr>
          <w:spacing w:val="-4"/>
        </w:rPr>
        <w:t>ения</w:t>
      </w:r>
    </w:p>
    <w:p>
      <w:pPr>
        <w:pStyle w:val="BodyText"/>
        <w:spacing w:after="0" w:line="273" w:lineRule="auto"/>
        <w:sectPr>
          <w:type w:val="continuous"/>
          <w:pgSz w:w="11910" w:h="16840"/>
          <w:pgMar w:header="0" w:footer="983" w:top="1920" w:bottom="1240" w:left="1275" w:right="141"/>
          <w:cols w:num="4" w:equalWidth="0">
            <w:col w:w="762" w:space="40"/>
            <w:col w:w="2029" w:space="1033"/>
            <w:col w:w="2024" w:space="40"/>
            <w:col w:w="4566"/>
          </w:cols>
        </w:sectPr>
      </w:pPr>
    </w:p>
    <w:tbl>
      <w:tblPr>
        <w:tblW w:w="0" w:type="auto"/>
        <w:jc w:val="left"/>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98"/>
        <w:gridCol w:w="2086"/>
        <w:gridCol w:w="444"/>
        <w:gridCol w:w="571"/>
        <w:gridCol w:w="563"/>
        <w:gridCol w:w="1473"/>
        <w:gridCol w:w="1382"/>
        <w:gridCol w:w="1157"/>
      </w:tblGrid>
      <w:tr>
        <w:trPr>
          <w:trHeight w:val="1177" w:hRule="atLeast"/>
        </w:trPr>
        <w:tc>
          <w:tcPr>
            <w:tcW w:w="8374" w:type="dxa"/>
            <w:gridSpan w:val="8"/>
          </w:tcPr>
          <w:p>
            <w:pPr>
              <w:pStyle w:val="TableParagraph"/>
              <w:spacing w:line="265" w:lineRule="exact"/>
              <w:ind w:left="2848"/>
              <w:rPr>
                <w:sz w:val="24"/>
              </w:rPr>
            </w:pPr>
            <w:r>
              <w:rPr>
                <w:spacing w:val="-2"/>
                <w:sz w:val="24"/>
              </w:rPr>
              <w:t>Свойства</w:t>
            </w:r>
          </w:p>
          <w:p>
            <w:pPr>
              <w:pStyle w:val="TableParagraph"/>
              <w:spacing w:before="45"/>
              <w:ind w:left="2848"/>
              <w:rPr>
                <w:sz w:val="24"/>
              </w:rPr>
            </w:pPr>
            <w:r>
              <w:rPr>
                <w:spacing w:val="-2"/>
                <w:sz w:val="24"/>
              </w:rPr>
              <w:t>счета</w:t>
            </w:r>
          </w:p>
        </w:tc>
      </w:tr>
      <w:tr>
        <w:trPr>
          <w:trHeight w:val="1922" w:hRule="atLeast"/>
        </w:trPr>
        <w:tc>
          <w:tcPr>
            <w:tcW w:w="698" w:type="dxa"/>
          </w:tcPr>
          <w:p>
            <w:pPr>
              <w:pStyle w:val="TableParagraph"/>
              <w:rPr>
                <w:sz w:val="22"/>
              </w:rPr>
            </w:pPr>
          </w:p>
        </w:tc>
        <w:tc>
          <w:tcPr>
            <w:tcW w:w="2086" w:type="dxa"/>
          </w:tcPr>
          <w:p>
            <w:pPr>
              <w:pStyle w:val="TableParagraph"/>
              <w:rPr>
                <w:sz w:val="24"/>
              </w:rPr>
            </w:pPr>
          </w:p>
          <w:p>
            <w:pPr>
              <w:pStyle w:val="TableParagraph"/>
              <w:rPr>
                <w:sz w:val="24"/>
              </w:rPr>
            </w:pPr>
          </w:p>
          <w:p>
            <w:pPr>
              <w:pStyle w:val="TableParagraph"/>
              <w:rPr>
                <w:sz w:val="24"/>
              </w:rPr>
            </w:pPr>
          </w:p>
          <w:p>
            <w:pPr>
              <w:pStyle w:val="TableParagraph"/>
              <w:spacing w:before="162"/>
              <w:rPr>
                <w:sz w:val="24"/>
              </w:rPr>
            </w:pPr>
          </w:p>
          <w:p>
            <w:pPr>
              <w:pStyle w:val="TableParagraph"/>
              <w:spacing w:line="320" w:lineRule="atLeast" w:before="1"/>
              <w:ind w:left="747" w:hanging="475"/>
              <w:rPr>
                <w:sz w:val="24"/>
              </w:rPr>
            </w:pPr>
            <w:r>
              <w:rPr>
                <w:spacing w:val="-2"/>
                <w:sz w:val="24"/>
              </w:rPr>
              <w:t>Наименование счета</w:t>
            </w:r>
          </w:p>
        </w:tc>
        <w:tc>
          <w:tcPr>
            <w:tcW w:w="444" w:type="dxa"/>
            <w:vMerge w:val="restart"/>
          </w:tcPr>
          <w:p>
            <w:pPr>
              <w:pStyle w:val="TableParagraph"/>
              <w:rPr>
                <w:sz w:val="24"/>
              </w:rPr>
            </w:pPr>
          </w:p>
          <w:p>
            <w:pPr>
              <w:pStyle w:val="TableParagraph"/>
              <w:rPr>
                <w:sz w:val="24"/>
              </w:rPr>
            </w:pPr>
          </w:p>
          <w:p>
            <w:pPr>
              <w:pStyle w:val="TableParagraph"/>
              <w:spacing w:before="38"/>
              <w:rPr>
                <w:sz w:val="24"/>
              </w:rPr>
            </w:pPr>
          </w:p>
          <w:p>
            <w:pPr>
              <w:pStyle w:val="TableParagraph"/>
              <w:spacing w:line="136" w:lineRule="auto"/>
              <w:ind w:left="150" w:right="180" w:hanging="1"/>
              <w:jc w:val="center"/>
              <w:rPr>
                <w:sz w:val="24"/>
              </w:rPr>
            </w:pPr>
            <w:r>
              <w:rPr>
                <w:spacing w:val="-122"/>
                <w:w w:val="87"/>
                <w:position w:val="-9"/>
                <w:sz w:val="24"/>
              </w:rPr>
              <w:t>о</w:t>
            </w:r>
            <w:r>
              <w:rPr>
                <w:spacing w:val="-10"/>
                <w:w w:val="73"/>
                <w:sz w:val="24"/>
              </w:rPr>
              <w:t>н</w:t>
            </w:r>
            <w:r>
              <w:rPr>
                <w:spacing w:val="-5"/>
                <w:w w:val="80"/>
                <w:sz w:val="24"/>
              </w:rPr>
              <w:t> </w:t>
            </w:r>
            <w:r>
              <w:rPr>
                <w:spacing w:val="-5"/>
                <w:w w:val="50"/>
                <w:sz w:val="24"/>
              </w:rPr>
              <w:t>сс</w:t>
            </w:r>
          </w:p>
          <w:p>
            <w:pPr>
              <w:pStyle w:val="TableParagraph"/>
              <w:spacing w:line="141" w:lineRule="auto" w:before="257"/>
              <w:ind w:left="5" w:right="30"/>
              <w:jc w:val="center"/>
              <w:rPr>
                <w:sz w:val="24"/>
              </w:rPr>
            </w:pPr>
            <w:r>
              <w:rPr>
                <w:spacing w:val="-112"/>
                <w:w w:val="82"/>
                <w:position w:val="-12"/>
                <w:sz w:val="24"/>
              </w:rPr>
              <w:t>Е</w:t>
            </w:r>
            <w:r>
              <w:rPr>
                <w:spacing w:val="-5"/>
                <w:w w:val="98"/>
                <w:sz w:val="24"/>
              </w:rPr>
              <w:t>2</w:t>
            </w:r>
          </w:p>
          <w:p>
            <w:pPr>
              <w:pStyle w:val="TableParagraph"/>
              <w:spacing w:line="112" w:lineRule="auto"/>
              <w:ind w:right="30"/>
              <w:jc w:val="center"/>
              <w:rPr>
                <w:sz w:val="24"/>
              </w:rPr>
            </w:pPr>
            <w:r>
              <w:rPr>
                <w:spacing w:val="-80"/>
                <w:w w:val="105"/>
                <w:position w:val="-10"/>
                <w:sz w:val="24"/>
              </w:rPr>
              <w:t>о</w:t>
            </w:r>
            <w:r>
              <w:rPr>
                <w:spacing w:val="32"/>
                <w:w w:val="60"/>
                <w:sz w:val="24"/>
              </w:rPr>
              <w:t>га</w:t>
            </w:r>
          </w:p>
          <w:p>
            <w:pPr>
              <w:pStyle w:val="TableParagraph"/>
              <w:spacing w:line="110" w:lineRule="auto"/>
              <w:ind w:left="5" w:right="30"/>
              <w:jc w:val="center"/>
              <w:rPr>
                <w:sz w:val="24"/>
              </w:rPr>
            </w:pPr>
            <w:r>
              <w:rPr>
                <w:spacing w:val="-5"/>
                <w:w w:val="70"/>
                <w:sz w:val="24"/>
              </w:rPr>
              <w:t>г</w:t>
            </w:r>
            <w:r>
              <w:rPr>
                <w:spacing w:val="-5"/>
                <w:w w:val="70"/>
                <w:position w:val="-11"/>
                <w:sz w:val="24"/>
              </w:rPr>
              <w:t>н</w:t>
            </w:r>
            <w:r>
              <w:rPr>
                <w:spacing w:val="-5"/>
                <w:w w:val="70"/>
                <w:sz w:val="24"/>
              </w:rPr>
              <w:t>а</w:t>
            </w:r>
          </w:p>
          <w:p>
            <w:pPr>
              <w:pStyle w:val="TableParagraph"/>
              <w:spacing w:line="120" w:lineRule="auto"/>
              <w:ind w:left="5" w:right="30"/>
              <w:jc w:val="center"/>
              <w:rPr>
                <w:sz w:val="24"/>
              </w:rPr>
            </w:pPr>
            <w:r>
              <w:rPr>
                <w:spacing w:val="-124"/>
                <w:position w:val="-10"/>
                <w:sz w:val="24"/>
              </w:rPr>
              <w:t>о</w:t>
            </w:r>
            <w:r>
              <w:rPr>
                <w:spacing w:val="-7"/>
                <w:sz w:val="24"/>
              </w:rPr>
              <w:t>о</w:t>
            </w:r>
          </w:p>
          <w:p>
            <w:pPr>
              <w:pStyle w:val="TableParagraph"/>
              <w:spacing w:line="139" w:lineRule="auto"/>
              <w:ind w:left="5" w:right="30"/>
              <w:jc w:val="center"/>
              <w:rPr>
                <w:sz w:val="24"/>
              </w:rPr>
            </w:pPr>
            <w:r>
              <w:rPr>
                <w:spacing w:val="-5"/>
                <w:w w:val="65"/>
                <w:sz w:val="24"/>
              </w:rPr>
              <w:t>с</w:t>
            </w:r>
            <w:r>
              <w:rPr>
                <w:spacing w:val="-5"/>
                <w:w w:val="65"/>
                <w:position w:val="-12"/>
                <w:sz w:val="24"/>
              </w:rPr>
              <w:t>К</w:t>
            </w:r>
            <w:r>
              <w:rPr>
                <w:spacing w:val="-5"/>
                <w:w w:val="65"/>
                <w:sz w:val="24"/>
              </w:rPr>
              <w:t>с</w:t>
            </w:r>
          </w:p>
          <w:p>
            <w:pPr>
              <w:pStyle w:val="TableParagraph"/>
              <w:spacing w:line="158" w:lineRule="auto"/>
              <w:ind w:left="5" w:right="30"/>
              <w:jc w:val="center"/>
              <w:rPr>
                <w:sz w:val="24"/>
              </w:rPr>
            </w:pPr>
            <w:r>
              <w:rPr>
                <w:spacing w:val="-117"/>
                <w:w w:val="102"/>
                <w:position w:val="-11"/>
                <w:sz w:val="24"/>
              </w:rPr>
              <w:t>о</w:t>
            </w:r>
            <w:r>
              <w:rPr>
                <w:spacing w:val="-5"/>
                <w:w w:val="98"/>
                <w:sz w:val="24"/>
              </w:rPr>
              <w:t>ч</w:t>
            </w:r>
          </w:p>
        </w:tc>
        <w:tc>
          <w:tcPr>
            <w:tcW w:w="571" w:type="dxa"/>
            <w:vMerge w:val="restart"/>
          </w:tcPr>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spacing w:before="94"/>
              <w:rPr>
                <w:sz w:val="14"/>
              </w:rPr>
            </w:pPr>
          </w:p>
          <w:p>
            <w:pPr>
              <w:pStyle w:val="TableParagraph"/>
              <w:spacing w:line="172" w:lineRule="auto" w:before="1"/>
              <w:ind w:left="233" w:right="219" w:firstLine="5"/>
              <w:jc w:val="both"/>
              <w:rPr>
                <w:sz w:val="14"/>
              </w:rPr>
            </w:pPr>
            <w:r>
              <w:rPr>
                <w:spacing w:val="-8"/>
                <w:sz w:val="14"/>
              </w:rPr>
              <w:t>га</w:t>
            </w:r>
            <w:r>
              <w:rPr>
                <w:spacing w:val="40"/>
                <w:sz w:val="14"/>
              </w:rPr>
              <w:t> </w:t>
            </w:r>
            <w:r>
              <w:rPr>
                <w:spacing w:val="-6"/>
                <w:sz w:val="14"/>
              </w:rPr>
              <w:t>га</w:t>
            </w:r>
            <w:r>
              <w:rPr>
                <w:spacing w:val="-6"/>
                <w:w w:val="145"/>
                <w:sz w:val="14"/>
              </w:rPr>
              <w:t> </w:t>
            </w:r>
            <w:r>
              <w:rPr>
                <w:spacing w:val="-10"/>
                <w:w w:val="145"/>
                <w:sz w:val="14"/>
              </w:rPr>
              <w:t>о о </w:t>
            </w:r>
            <w:r>
              <w:rPr>
                <w:spacing w:val="-10"/>
                <w:w w:val="105"/>
                <w:sz w:val="14"/>
              </w:rPr>
              <w:t>И</w:t>
            </w:r>
          </w:p>
          <w:p>
            <w:pPr>
              <w:pStyle w:val="TableParagraph"/>
              <w:spacing w:line="95" w:lineRule="exact"/>
              <w:ind w:left="13"/>
              <w:jc w:val="center"/>
              <w:rPr>
                <w:sz w:val="14"/>
              </w:rPr>
            </w:pPr>
            <w:r>
              <w:rPr>
                <w:spacing w:val="-5"/>
                <w:w w:val="95"/>
                <w:sz w:val="14"/>
              </w:rPr>
              <w:t>ей</w:t>
            </w:r>
          </w:p>
          <w:p>
            <w:pPr>
              <w:pStyle w:val="TableParagraph"/>
              <w:spacing w:line="113" w:lineRule="exact"/>
              <w:ind w:left="19"/>
              <w:jc w:val="center"/>
              <w:rPr>
                <w:sz w:val="14"/>
              </w:rPr>
            </w:pPr>
            <w:r>
              <w:rPr>
                <w:spacing w:val="-10"/>
                <w:w w:val="125"/>
                <w:sz w:val="14"/>
              </w:rPr>
              <w:t>Ч</w:t>
            </w:r>
          </w:p>
          <w:p>
            <w:pPr>
              <w:pStyle w:val="TableParagraph"/>
              <w:spacing w:line="192" w:lineRule="auto"/>
              <w:ind w:left="176" w:right="213" w:firstLine="52"/>
              <w:jc w:val="center"/>
              <w:rPr>
                <w:sz w:val="14"/>
              </w:rPr>
            </w:pPr>
            <w:r>
              <w:rPr>
                <w:spacing w:val="-10"/>
                <w:sz w:val="14"/>
              </w:rPr>
              <w:t>ей</w:t>
            </w:r>
            <w:r>
              <w:rPr>
                <w:spacing w:val="40"/>
                <w:w w:val="105"/>
                <w:sz w:val="14"/>
              </w:rPr>
              <w:t> </w:t>
            </w:r>
            <w:r>
              <w:rPr>
                <w:spacing w:val="-10"/>
                <w:w w:val="105"/>
                <w:sz w:val="14"/>
              </w:rPr>
              <w:t>Ю</w:t>
            </w:r>
          </w:p>
          <w:p>
            <w:pPr>
              <w:pStyle w:val="TableParagraph"/>
              <w:spacing w:line="94" w:lineRule="exact"/>
              <w:ind w:left="13"/>
              <w:jc w:val="center"/>
              <w:rPr>
                <w:sz w:val="14"/>
              </w:rPr>
            </w:pPr>
            <w:r>
              <w:rPr>
                <w:spacing w:val="-5"/>
                <w:w w:val="95"/>
                <w:sz w:val="14"/>
              </w:rPr>
              <w:t>ей</w:t>
            </w:r>
          </w:p>
          <w:p>
            <w:pPr>
              <w:pStyle w:val="TableParagraph"/>
              <w:spacing w:line="143" w:lineRule="exact"/>
              <w:ind w:left="156" w:right="192"/>
              <w:jc w:val="center"/>
              <w:rPr>
                <w:sz w:val="14"/>
              </w:rPr>
            </w:pPr>
            <w:r>
              <w:rPr>
                <w:spacing w:val="-5"/>
                <w:w w:val="95"/>
                <w:sz w:val="14"/>
              </w:rPr>
              <w:t>СП</w:t>
            </w:r>
          </w:p>
          <w:p>
            <w:pPr>
              <w:pStyle w:val="TableParagraph"/>
              <w:spacing w:before="17"/>
              <w:rPr>
                <w:sz w:val="14"/>
              </w:rPr>
            </w:pPr>
          </w:p>
          <w:p>
            <w:pPr>
              <w:pStyle w:val="TableParagraph"/>
              <w:spacing w:line="194" w:lineRule="auto"/>
              <w:ind w:left="217" w:right="202"/>
              <w:jc w:val="center"/>
              <w:rPr>
                <w:sz w:val="14"/>
              </w:rPr>
            </w:pPr>
            <w:r>
              <w:rPr>
                <w:spacing w:val="-10"/>
                <w:w w:val="115"/>
                <w:sz w:val="14"/>
              </w:rPr>
              <w:t>С</w:t>
            </w:r>
            <w:r>
              <w:rPr>
                <w:spacing w:val="40"/>
                <w:w w:val="115"/>
                <w:sz w:val="14"/>
              </w:rPr>
              <w:t> </w:t>
            </w:r>
            <w:r>
              <w:rPr>
                <w:spacing w:val="-10"/>
                <w:w w:val="115"/>
                <w:sz w:val="14"/>
              </w:rPr>
              <w:t>К</w:t>
            </w:r>
          </w:p>
          <w:p>
            <w:pPr>
              <w:pStyle w:val="TableParagraph"/>
              <w:spacing w:line="149" w:lineRule="exact"/>
              <w:ind w:left="157" w:right="192"/>
              <w:jc w:val="center"/>
              <w:rPr>
                <w:sz w:val="14"/>
              </w:rPr>
            </w:pPr>
            <w:r>
              <w:rPr>
                <w:spacing w:val="-10"/>
                <w:w w:val="215"/>
                <w:sz w:val="14"/>
              </w:rPr>
              <w:t>н</w:t>
            </w:r>
          </w:p>
        </w:tc>
        <w:tc>
          <w:tcPr>
            <w:tcW w:w="563" w:type="dxa"/>
            <w:vMerge w:val="restart"/>
          </w:tcPr>
          <w:p>
            <w:pPr>
              <w:pStyle w:val="TableParagraph"/>
              <w:rPr>
                <w:sz w:val="14"/>
              </w:rPr>
            </w:pPr>
          </w:p>
          <w:p>
            <w:pPr>
              <w:pStyle w:val="TableParagraph"/>
              <w:rPr>
                <w:sz w:val="14"/>
              </w:rPr>
            </w:pPr>
          </w:p>
          <w:p>
            <w:pPr>
              <w:pStyle w:val="TableParagraph"/>
              <w:spacing w:before="102"/>
              <w:rPr>
                <w:sz w:val="14"/>
              </w:rPr>
            </w:pPr>
          </w:p>
          <w:p>
            <w:pPr>
              <w:pStyle w:val="TableParagraph"/>
              <w:spacing w:line="145" w:lineRule="exact"/>
              <w:ind w:left="220"/>
              <w:rPr>
                <w:sz w:val="14"/>
              </w:rPr>
            </w:pPr>
            <w:r>
              <w:rPr>
                <w:spacing w:val="-5"/>
                <w:w w:val="105"/>
                <w:sz w:val="14"/>
              </w:rPr>
              <w:t>3S</w:t>
            </w:r>
          </w:p>
          <w:p>
            <w:pPr>
              <w:pStyle w:val="TableParagraph"/>
              <w:spacing w:line="142" w:lineRule="exact"/>
              <w:ind w:left="272"/>
              <w:rPr>
                <w:sz w:val="14"/>
              </w:rPr>
            </w:pPr>
            <w:r>
              <w:rPr>
                <w:spacing w:val="-10"/>
                <w:w w:val="150"/>
                <w:sz w:val="14"/>
              </w:rPr>
              <w:t>3</w:t>
            </w:r>
          </w:p>
          <w:p>
            <w:pPr>
              <w:pStyle w:val="TableParagraph"/>
              <w:spacing w:line="170" w:lineRule="auto" w:before="34"/>
              <w:ind w:left="267" w:right="177" w:firstLine="5"/>
              <w:jc w:val="both"/>
              <w:rPr>
                <w:sz w:val="14"/>
              </w:rPr>
            </w:pPr>
            <w:r>
              <w:rPr>
                <w:spacing w:val="-10"/>
                <w:w w:val="140"/>
                <w:sz w:val="14"/>
              </w:rPr>
              <w:t>к</w:t>
            </w:r>
            <w:r>
              <w:rPr>
                <w:spacing w:val="-6"/>
                <w:w w:val="140"/>
                <w:sz w:val="14"/>
              </w:rPr>
              <w:t> </w:t>
            </w:r>
            <w:r>
              <w:rPr>
                <w:spacing w:val="-6"/>
                <w:w w:val="60"/>
                <w:sz w:val="14"/>
              </w:rPr>
              <w:t>CQ</w:t>
            </w:r>
            <w:r>
              <w:rPr>
                <w:spacing w:val="40"/>
                <w:w w:val="120"/>
                <w:sz w:val="14"/>
              </w:rPr>
              <w:t> </w:t>
            </w:r>
            <w:r>
              <w:rPr>
                <w:spacing w:val="-10"/>
                <w:w w:val="120"/>
                <w:sz w:val="14"/>
              </w:rPr>
              <w:t>S</w:t>
            </w:r>
            <w:r>
              <w:rPr>
                <w:spacing w:val="40"/>
                <w:w w:val="120"/>
                <w:sz w:val="14"/>
              </w:rPr>
              <w:t> </w:t>
            </w:r>
            <w:r>
              <w:rPr>
                <w:spacing w:val="-10"/>
                <w:w w:val="115"/>
                <w:sz w:val="14"/>
              </w:rPr>
              <w:t>О</w:t>
            </w:r>
          </w:p>
          <w:p>
            <w:pPr>
              <w:pStyle w:val="TableParagraph"/>
              <w:spacing w:line="151" w:lineRule="exact"/>
              <w:ind w:left="267"/>
              <w:rPr>
                <w:sz w:val="14"/>
              </w:rPr>
            </w:pPr>
            <w:r>
              <w:rPr>
                <w:spacing w:val="-10"/>
                <w:w w:val="165"/>
                <w:sz w:val="14"/>
              </w:rPr>
              <w:t>£</w:t>
            </w:r>
          </w:p>
          <w:p>
            <w:pPr>
              <w:pStyle w:val="TableParagraph"/>
              <w:spacing w:before="45"/>
              <w:ind w:left="220"/>
              <w:rPr>
                <w:sz w:val="14"/>
              </w:rPr>
            </w:pPr>
            <w:r>
              <w:rPr>
                <w:spacing w:val="-10"/>
                <w:w w:val="255"/>
                <w:sz w:val="14"/>
              </w:rPr>
              <w:t>с</w:t>
            </w:r>
          </w:p>
          <w:p>
            <w:pPr>
              <w:pStyle w:val="TableParagraph"/>
              <w:spacing w:before="127"/>
              <w:ind w:left="272" w:hanging="53"/>
              <w:rPr>
                <w:sz w:val="14"/>
              </w:rPr>
            </w:pPr>
            <w:r>
              <w:rPr>
                <w:spacing w:val="-10"/>
                <w:w w:val="150"/>
                <w:sz w:val="14"/>
              </w:rPr>
              <w:t>®</w:t>
            </w:r>
          </w:p>
          <w:p>
            <w:pPr>
              <w:pStyle w:val="TableParagraph"/>
              <w:spacing w:line="194" w:lineRule="auto" w:before="27"/>
              <w:ind w:left="272" w:right="175"/>
              <w:rPr>
                <w:sz w:val="14"/>
              </w:rPr>
            </w:pPr>
            <w:r>
              <w:rPr>
                <w:spacing w:val="-6"/>
                <w:w w:val="90"/>
                <w:sz w:val="14"/>
              </w:rPr>
              <w:t>га</w:t>
            </w:r>
            <w:r>
              <w:rPr>
                <w:spacing w:val="40"/>
                <w:sz w:val="14"/>
              </w:rPr>
              <w:t> </w:t>
            </w:r>
            <w:r>
              <w:rPr>
                <w:spacing w:val="-10"/>
                <w:sz w:val="14"/>
              </w:rPr>
              <w:t>И</w:t>
            </w:r>
          </w:p>
          <w:p>
            <w:pPr>
              <w:pStyle w:val="TableParagraph"/>
              <w:spacing w:line="100" w:lineRule="exact"/>
              <w:ind w:left="272"/>
              <w:rPr>
                <w:sz w:val="14"/>
              </w:rPr>
            </w:pPr>
            <w:r>
              <w:rPr>
                <w:spacing w:val="-5"/>
                <w:sz w:val="14"/>
              </w:rPr>
              <w:t>га</w:t>
            </w:r>
          </w:p>
          <w:p>
            <w:pPr>
              <w:pStyle w:val="TableParagraph"/>
              <w:spacing w:line="199" w:lineRule="auto" w:before="7"/>
              <w:ind w:left="272" w:right="173"/>
              <w:rPr>
                <w:sz w:val="14"/>
              </w:rPr>
            </w:pPr>
            <w:r>
              <w:rPr>
                <w:spacing w:val="-10"/>
                <w:w w:val="115"/>
                <w:sz w:val="14"/>
              </w:rPr>
              <w:t>К</w:t>
            </w:r>
            <w:r>
              <w:rPr>
                <w:spacing w:val="40"/>
                <w:w w:val="120"/>
                <w:sz w:val="14"/>
              </w:rPr>
              <w:t> </w:t>
            </w:r>
            <w:r>
              <w:rPr>
                <w:spacing w:val="-10"/>
                <w:w w:val="120"/>
                <w:sz w:val="14"/>
              </w:rPr>
              <w:t>Ё</w:t>
            </w:r>
          </w:p>
          <w:p>
            <w:pPr>
              <w:pStyle w:val="TableParagraph"/>
              <w:spacing w:before="65"/>
              <w:ind w:left="215"/>
              <w:rPr>
                <w:sz w:val="14"/>
              </w:rPr>
            </w:pPr>
            <w:r>
              <w:rPr>
                <w:spacing w:val="-10"/>
                <w:w w:val="210"/>
                <w:sz w:val="14"/>
              </w:rPr>
              <w:t>&lt;</w:t>
            </w:r>
          </w:p>
          <w:p>
            <w:pPr>
              <w:pStyle w:val="TableParagraph"/>
              <w:spacing w:before="69"/>
              <w:rPr>
                <w:sz w:val="14"/>
              </w:rPr>
            </w:pPr>
          </w:p>
          <w:p>
            <w:pPr>
              <w:pStyle w:val="TableParagraph"/>
              <w:spacing w:line="201" w:lineRule="auto"/>
              <w:ind w:left="220" w:right="179" w:firstLine="53"/>
              <w:jc w:val="both"/>
              <w:rPr>
                <w:sz w:val="14"/>
              </w:rPr>
            </w:pPr>
            <w:r>
              <w:rPr>
                <w:spacing w:val="-10"/>
                <w:w w:val="175"/>
                <w:sz w:val="14"/>
              </w:rPr>
              <w:t>с к </w:t>
            </w:r>
            <w:r>
              <w:rPr>
                <w:spacing w:val="-10"/>
                <w:w w:val="195"/>
                <w:sz w:val="14"/>
              </w:rPr>
              <w:t>н</w:t>
            </w:r>
          </w:p>
        </w:tc>
        <w:tc>
          <w:tcPr>
            <w:tcW w:w="1473" w:type="dxa"/>
          </w:tcPr>
          <w:p>
            <w:pPr>
              <w:pStyle w:val="TableParagraph"/>
              <w:rPr>
                <w:sz w:val="22"/>
              </w:rPr>
            </w:pPr>
          </w:p>
        </w:tc>
        <w:tc>
          <w:tcPr>
            <w:tcW w:w="1382" w:type="dxa"/>
            <w:vMerge w:val="restart"/>
          </w:tcPr>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spacing w:before="73"/>
              <w:rPr>
                <w:sz w:val="24"/>
              </w:rPr>
            </w:pPr>
          </w:p>
          <w:p>
            <w:pPr>
              <w:pStyle w:val="TableParagraph"/>
              <w:spacing w:line="276" w:lineRule="auto" w:before="1"/>
              <w:ind w:left="632" w:right="190" w:hanging="437"/>
              <w:rPr>
                <w:sz w:val="24"/>
              </w:rPr>
            </w:pPr>
            <w:r>
              <w:rPr>
                <w:spacing w:val="-2"/>
                <w:sz w:val="24"/>
              </w:rPr>
              <w:t>Субконто </w:t>
            </w:r>
            <w:r>
              <w:rPr>
                <w:spacing w:val="-10"/>
                <w:sz w:val="24"/>
              </w:rPr>
              <w:t>2</w:t>
            </w:r>
          </w:p>
        </w:tc>
        <w:tc>
          <w:tcPr>
            <w:tcW w:w="1157" w:type="dxa"/>
            <w:vMerge w:val="restart"/>
          </w:tcPr>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spacing w:before="73"/>
              <w:rPr>
                <w:sz w:val="24"/>
              </w:rPr>
            </w:pPr>
          </w:p>
          <w:p>
            <w:pPr>
              <w:pStyle w:val="TableParagraph"/>
              <w:spacing w:line="276" w:lineRule="auto" w:before="1"/>
              <w:ind w:left="108" w:right="42" w:firstLine="10"/>
              <w:rPr>
                <w:sz w:val="24"/>
              </w:rPr>
            </w:pPr>
            <w:r>
              <w:rPr>
                <w:spacing w:val="-2"/>
                <w:sz w:val="24"/>
              </w:rPr>
              <w:t>Субконто </w:t>
            </w:r>
            <w:r>
              <w:rPr>
                <w:spacing w:val="-10"/>
                <w:sz w:val="24"/>
              </w:rPr>
              <w:t>3</w:t>
            </w:r>
          </w:p>
        </w:tc>
      </w:tr>
      <w:tr>
        <w:trPr>
          <w:trHeight w:val="1955" w:hRule="atLeast"/>
        </w:trPr>
        <w:tc>
          <w:tcPr>
            <w:tcW w:w="698" w:type="dxa"/>
          </w:tcPr>
          <w:p>
            <w:pPr>
              <w:pStyle w:val="TableParagraph"/>
              <w:rPr>
                <w:sz w:val="22"/>
              </w:rPr>
            </w:pPr>
          </w:p>
        </w:tc>
        <w:tc>
          <w:tcPr>
            <w:tcW w:w="2086" w:type="dxa"/>
          </w:tcPr>
          <w:p>
            <w:pPr>
              <w:pStyle w:val="TableParagraph"/>
              <w:rPr>
                <w:sz w:val="22"/>
              </w:rPr>
            </w:pPr>
          </w:p>
        </w:tc>
        <w:tc>
          <w:tcPr>
            <w:tcW w:w="444" w:type="dxa"/>
            <w:vMerge/>
            <w:tcBorders>
              <w:top w:val="nil"/>
            </w:tcBorders>
          </w:tcPr>
          <w:p>
            <w:pPr>
              <w:rPr>
                <w:sz w:val="2"/>
                <w:szCs w:val="2"/>
              </w:rPr>
            </w:pPr>
          </w:p>
        </w:tc>
        <w:tc>
          <w:tcPr>
            <w:tcW w:w="571" w:type="dxa"/>
            <w:vMerge/>
            <w:tcBorders>
              <w:top w:val="nil"/>
            </w:tcBorders>
          </w:tcPr>
          <w:p>
            <w:pPr>
              <w:rPr>
                <w:sz w:val="2"/>
                <w:szCs w:val="2"/>
              </w:rPr>
            </w:pPr>
          </w:p>
        </w:tc>
        <w:tc>
          <w:tcPr>
            <w:tcW w:w="563" w:type="dxa"/>
            <w:vMerge/>
            <w:tcBorders>
              <w:top w:val="nil"/>
            </w:tcBorders>
          </w:tcPr>
          <w:p>
            <w:pPr>
              <w:rPr>
                <w:sz w:val="2"/>
                <w:szCs w:val="2"/>
              </w:rPr>
            </w:pPr>
          </w:p>
        </w:tc>
        <w:tc>
          <w:tcPr>
            <w:tcW w:w="1473" w:type="dxa"/>
          </w:tcPr>
          <w:p>
            <w:pPr>
              <w:pStyle w:val="TableParagraph"/>
              <w:spacing w:line="241" w:lineRule="exact"/>
              <w:ind w:left="185"/>
              <w:rPr>
                <w:sz w:val="24"/>
              </w:rPr>
            </w:pPr>
            <w:r>
              <w:rPr>
                <w:sz w:val="24"/>
              </w:rPr>
              <w:t>Субконто </w:t>
            </w:r>
            <w:r>
              <w:rPr>
                <w:spacing w:val="-10"/>
                <w:sz w:val="24"/>
              </w:rPr>
              <w:t>1</w:t>
            </w:r>
          </w:p>
        </w:tc>
        <w:tc>
          <w:tcPr>
            <w:tcW w:w="1382" w:type="dxa"/>
            <w:vMerge/>
            <w:tcBorders>
              <w:top w:val="nil"/>
            </w:tcBorders>
          </w:tcPr>
          <w:p>
            <w:pPr>
              <w:rPr>
                <w:sz w:val="2"/>
                <w:szCs w:val="2"/>
              </w:rPr>
            </w:pPr>
          </w:p>
        </w:tc>
        <w:tc>
          <w:tcPr>
            <w:tcW w:w="1157" w:type="dxa"/>
            <w:vMerge/>
            <w:tcBorders>
              <w:top w:val="nil"/>
            </w:tcBorders>
          </w:tcPr>
          <w:p>
            <w:pPr>
              <w:rPr>
                <w:sz w:val="2"/>
                <w:szCs w:val="2"/>
              </w:rPr>
            </w:pPr>
          </w:p>
        </w:tc>
      </w:tr>
      <w:tr>
        <w:trPr>
          <w:trHeight w:val="668" w:hRule="atLeast"/>
        </w:trPr>
        <w:tc>
          <w:tcPr>
            <w:tcW w:w="698" w:type="dxa"/>
          </w:tcPr>
          <w:p>
            <w:pPr>
              <w:pStyle w:val="TableParagraph"/>
              <w:spacing w:before="57"/>
              <w:rPr>
                <w:sz w:val="24"/>
              </w:rPr>
            </w:pPr>
          </w:p>
          <w:p>
            <w:pPr>
              <w:pStyle w:val="TableParagraph"/>
              <w:ind w:left="92"/>
              <w:rPr>
                <w:sz w:val="24"/>
              </w:rPr>
            </w:pPr>
            <w:r>
              <w:rPr>
                <w:spacing w:val="-5"/>
                <w:sz w:val="24"/>
              </w:rPr>
              <w:t>Код</w:t>
            </w:r>
          </w:p>
        </w:tc>
        <w:tc>
          <w:tcPr>
            <w:tcW w:w="2086" w:type="dxa"/>
          </w:tcPr>
          <w:p>
            <w:pPr>
              <w:pStyle w:val="TableParagraph"/>
              <w:rPr>
                <w:sz w:val="22"/>
              </w:rPr>
            </w:pPr>
          </w:p>
        </w:tc>
        <w:tc>
          <w:tcPr>
            <w:tcW w:w="444" w:type="dxa"/>
          </w:tcPr>
          <w:p>
            <w:pPr>
              <w:pStyle w:val="TableParagraph"/>
              <w:rPr>
                <w:sz w:val="22"/>
              </w:rPr>
            </w:pPr>
          </w:p>
        </w:tc>
        <w:tc>
          <w:tcPr>
            <w:tcW w:w="571" w:type="dxa"/>
          </w:tcPr>
          <w:p>
            <w:pPr>
              <w:pStyle w:val="TableParagraph"/>
              <w:rPr>
                <w:sz w:val="22"/>
              </w:rPr>
            </w:pPr>
          </w:p>
        </w:tc>
        <w:tc>
          <w:tcPr>
            <w:tcW w:w="563" w:type="dxa"/>
          </w:tcPr>
          <w:p>
            <w:pPr>
              <w:pStyle w:val="TableParagraph"/>
              <w:rPr>
                <w:sz w:val="22"/>
              </w:rPr>
            </w:pPr>
          </w:p>
        </w:tc>
        <w:tc>
          <w:tcPr>
            <w:tcW w:w="1473" w:type="dxa"/>
          </w:tcPr>
          <w:p>
            <w:pPr>
              <w:pStyle w:val="TableParagraph"/>
              <w:rPr>
                <w:sz w:val="22"/>
              </w:rPr>
            </w:pPr>
          </w:p>
        </w:tc>
        <w:tc>
          <w:tcPr>
            <w:tcW w:w="1382" w:type="dxa"/>
          </w:tcPr>
          <w:p>
            <w:pPr>
              <w:pStyle w:val="TableParagraph"/>
              <w:rPr>
                <w:sz w:val="22"/>
              </w:rPr>
            </w:pPr>
          </w:p>
        </w:tc>
        <w:tc>
          <w:tcPr>
            <w:tcW w:w="1157" w:type="dxa"/>
          </w:tcPr>
          <w:p>
            <w:pPr>
              <w:pStyle w:val="TableParagraph"/>
              <w:rPr>
                <w:sz w:val="22"/>
              </w:rPr>
            </w:pPr>
          </w:p>
        </w:tc>
      </w:tr>
      <w:tr>
        <w:trPr>
          <w:trHeight w:val="789" w:hRule="atLeast"/>
        </w:trPr>
        <w:tc>
          <w:tcPr>
            <w:tcW w:w="698" w:type="dxa"/>
          </w:tcPr>
          <w:p>
            <w:pPr>
              <w:pStyle w:val="TableParagraph"/>
              <w:rPr>
                <w:sz w:val="22"/>
              </w:rPr>
            </w:pPr>
          </w:p>
        </w:tc>
        <w:tc>
          <w:tcPr>
            <w:tcW w:w="2086" w:type="dxa"/>
          </w:tcPr>
          <w:p>
            <w:pPr>
              <w:pStyle w:val="TableParagraph"/>
              <w:rPr>
                <w:sz w:val="22"/>
              </w:rPr>
            </w:pPr>
          </w:p>
        </w:tc>
        <w:tc>
          <w:tcPr>
            <w:tcW w:w="444" w:type="dxa"/>
          </w:tcPr>
          <w:p>
            <w:pPr>
              <w:pStyle w:val="TableParagraph"/>
              <w:rPr>
                <w:sz w:val="22"/>
              </w:rPr>
            </w:pPr>
          </w:p>
        </w:tc>
        <w:tc>
          <w:tcPr>
            <w:tcW w:w="571" w:type="dxa"/>
          </w:tcPr>
          <w:p>
            <w:pPr>
              <w:pStyle w:val="TableParagraph"/>
              <w:rPr>
                <w:sz w:val="22"/>
              </w:rPr>
            </w:pPr>
          </w:p>
        </w:tc>
        <w:tc>
          <w:tcPr>
            <w:tcW w:w="563" w:type="dxa"/>
          </w:tcPr>
          <w:p>
            <w:pPr>
              <w:pStyle w:val="TableParagraph"/>
              <w:rPr>
                <w:sz w:val="22"/>
              </w:rPr>
            </w:pPr>
          </w:p>
        </w:tc>
        <w:tc>
          <w:tcPr>
            <w:tcW w:w="1473" w:type="dxa"/>
          </w:tcPr>
          <w:p>
            <w:pPr>
              <w:pStyle w:val="TableParagraph"/>
              <w:rPr>
                <w:sz w:val="22"/>
              </w:rPr>
            </w:pPr>
          </w:p>
        </w:tc>
        <w:tc>
          <w:tcPr>
            <w:tcW w:w="1382" w:type="dxa"/>
          </w:tcPr>
          <w:p>
            <w:pPr>
              <w:pStyle w:val="TableParagraph"/>
              <w:spacing w:before="49"/>
              <w:ind w:left="123"/>
              <w:rPr>
                <w:sz w:val="24"/>
              </w:rPr>
            </w:pPr>
            <w:r>
              <w:rPr>
                <w:spacing w:val="-2"/>
                <w:sz w:val="24"/>
              </w:rPr>
              <w:t>обязательс</w:t>
            </w:r>
          </w:p>
          <w:p>
            <w:pPr>
              <w:pStyle w:val="TableParagraph"/>
              <w:spacing w:before="36"/>
              <w:ind w:left="114"/>
              <w:rPr>
                <w:sz w:val="24"/>
              </w:rPr>
            </w:pPr>
            <w:r>
              <w:rPr>
                <w:spacing w:val="-5"/>
                <w:sz w:val="24"/>
              </w:rPr>
              <w:t>тв</w:t>
            </w:r>
          </w:p>
        </w:tc>
        <w:tc>
          <w:tcPr>
            <w:tcW w:w="1157" w:type="dxa"/>
          </w:tcPr>
          <w:p>
            <w:pPr>
              <w:pStyle w:val="TableParagraph"/>
              <w:rPr>
                <w:sz w:val="22"/>
              </w:rPr>
            </w:pPr>
          </w:p>
        </w:tc>
      </w:tr>
      <w:tr>
        <w:trPr>
          <w:trHeight w:val="2471" w:hRule="atLeast"/>
        </w:trPr>
        <w:tc>
          <w:tcPr>
            <w:tcW w:w="698" w:type="dxa"/>
          </w:tcPr>
          <w:p>
            <w:pPr>
              <w:pStyle w:val="TableParagraph"/>
              <w:spacing w:before="142"/>
              <w:ind w:right="107"/>
              <w:jc w:val="right"/>
              <w:rPr>
                <w:sz w:val="24"/>
              </w:rPr>
            </w:pPr>
            <w:r>
              <w:rPr>
                <w:spacing w:val="-2"/>
                <w:sz w:val="24"/>
              </w:rPr>
              <w:t>302.2</w:t>
            </w:r>
          </w:p>
          <w:p>
            <w:pPr>
              <w:pStyle w:val="TableParagraph"/>
              <w:spacing w:before="41"/>
              <w:ind w:right="110"/>
              <w:jc w:val="right"/>
              <w:rPr>
                <w:sz w:val="24"/>
              </w:rPr>
            </w:pPr>
            <w:r>
              <w:rPr>
                <w:spacing w:val="-10"/>
                <w:sz w:val="24"/>
              </w:rPr>
              <w:t>2</w:t>
            </w:r>
          </w:p>
        </w:tc>
        <w:tc>
          <w:tcPr>
            <w:tcW w:w="2086" w:type="dxa"/>
          </w:tcPr>
          <w:p>
            <w:pPr>
              <w:pStyle w:val="TableParagraph"/>
              <w:tabs>
                <w:tab w:pos="1674" w:val="left" w:leader="none"/>
              </w:tabs>
              <w:spacing w:line="278" w:lineRule="auto" w:before="142"/>
              <w:ind w:left="109" w:right="164"/>
              <w:rPr>
                <w:sz w:val="24"/>
              </w:rPr>
            </w:pPr>
            <w:r>
              <w:rPr>
                <w:spacing w:val="-2"/>
                <w:sz w:val="24"/>
              </w:rPr>
              <w:t>Расчеты</w:t>
            </w:r>
            <w:r>
              <w:rPr>
                <w:sz w:val="24"/>
              </w:rPr>
              <w:tab/>
            </w:r>
            <w:r>
              <w:rPr>
                <w:spacing w:val="-6"/>
                <w:sz w:val="24"/>
              </w:rPr>
              <w:t>по </w:t>
            </w:r>
            <w:r>
              <w:rPr>
                <w:spacing w:val="-2"/>
                <w:sz w:val="24"/>
              </w:rPr>
              <w:t>транспортным услугам</w:t>
            </w:r>
          </w:p>
        </w:tc>
        <w:tc>
          <w:tcPr>
            <w:tcW w:w="444" w:type="dxa"/>
          </w:tcPr>
          <w:p>
            <w:pPr>
              <w:pStyle w:val="TableParagraph"/>
              <w:rPr>
                <w:sz w:val="22"/>
              </w:rPr>
            </w:pPr>
          </w:p>
        </w:tc>
        <w:tc>
          <w:tcPr>
            <w:tcW w:w="571" w:type="dxa"/>
          </w:tcPr>
          <w:p>
            <w:pPr>
              <w:pStyle w:val="TableParagraph"/>
              <w:rPr>
                <w:sz w:val="22"/>
              </w:rPr>
            </w:pPr>
          </w:p>
        </w:tc>
        <w:tc>
          <w:tcPr>
            <w:tcW w:w="563" w:type="dxa"/>
          </w:tcPr>
          <w:p>
            <w:pPr>
              <w:pStyle w:val="TableParagraph"/>
              <w:spacing w:before="32"/>
              <w:rPr>
                <w:sz w:val="14"/>
              </w:rPr>
            </w:pPr>
          </w:p>
          <w:p>
            <w:pPr>
              <w:pStyle w:val="TableParagraph"/>
              <w:ind w:left="115"/>
              <w:rPr>
                <w:sz w:val="14"/>
              </w:rPr>
            </w:pPr>
            <w:r>
              <w:rPr>
                <w:spacing w:val="-10"/>
                <w:w w:val="170"/>
                <w:sz w:val="14"/>
              </w:rPr>
              <w:t>П</w:t>
            </w:r>
          </w:p>
        </w:tc>
        <w:tc>
          <w:tcPr>
            <w:tcW w:w="1473" w:type="dxa"/>
          </w:tcPr>
          <w:p>
            <w:pPr>
              <w:pStyle w:val="TableParagraph"/>
              <w:spacing w:before="142"/>
              <w:ind w:left="180"/>
              <w:rPr>
                <w:sz w:val="24"/>
              </w:rPr>
            </w:pPr>
            <w:r>
              <w:rPr>
                <w:spacing w:val="-2"/>
                <w:sz w:val="24"/>
              </w:rPr>
              <w:t>Контрагент</w:t>
            </w:r>
          </w:p>
          <w:p>
            <w:pPr>
              <w:pStyle w:val="TableParagraph"/>
              <w:spacing w:before="41"/>
              <w:ind w:left="180"/>
              <w:rPr>
                <w:sz w:val="24"/>
              </w:rPr>
            </w:pPr>
            <w:r>
              <w:rPr>
                <w:spacing w:val="-10"/>
                <w:sz w:val="24"/>
              </w:rPr>
              <w:t>ы</w:t>
            </w:r>
          </w:p>
        </w:tc>
        <w:tc>
          <w:tcPr>
            <w:tcW w:w="1382" w:type="dxa"/>
          </w:tcPr>
          <w:p>
            <w:pPr>
              <w:pStyle w:val="TableParagraph"/>
              <w:tabs>
                <w:tab w:pos="751" w:val="left" w:leader="none"/>
              </w:tabs>
              <w:spacing w:line="276" w:lineRule="auto" w:before="147"/>
              <w:ind w:left="114" w:right="103"/>
              <w:rPr>
                <w:sz w:val="24"/>
              </w:rPr>
            </w:pPr>
            <w:r>
              <w:rPr>
                <w:spacing w:val="-2"/>
                <w:sz w:val="24"/>
              </w:rPr>
              <w:t>Договоры</w:t>
            </w:r>
            <w:r>
              <w:rPr>
                <w:spacing w:val="40"/>
                <w:sz w:val="24"/>
              </w:rPr>
              <w:t> </w:t>
            </w:r>
            <w:r>
              <w:rPr>
                <w:spacing w:val="-10"/>
                <w:sz w:val="24"/>
              </w:rPr>
              <w:t>и</w:t>
            </w:r>
            <w:r>
              <w:rPr>
                <w:sz w:val="24"/>
              </w:rPr>
              <w:tab/>
            </w:r>
            <w:r>
              <w:rPr>
                <w:spacing w:val="-4"/>
                <w:sz w:val="24"/>
              </w:rPr>
              <w:t>иные </w:t>
            </w:r>
            <w:r>
              <w:rPr>
                <w:spacing w:val="-2"/>
                <w:sz w:val="24"/>
              </w:rPr>
              <w:t>основания возникнов </w:t>
            </w:r>
            <w:r>
              <w:rPr>
                <w:spacing w:val="-4"/>
                <w:sz w:val="24"/>
              </w:rPr>
              <w:t>ения </w:t>
            </w:r>
            <w:r>
              <w:rPr>
                <w:spacing w:val="-2"/>
                <w:sz w:val="24"/>
              </w:rPr>
              <w:t>обязательс </w:t>
            </w:r>
            <w:r>
              <w:rPr>
                <w:spacing w:val="-6"/>
                <w:sz w:val="24"/>
              </w:rPr>
              <w:t>тв</w:t>
            </w:r>
          </w:p>
        </w:tc>
        <w:tc>
          <w:tcPr>
            <w:tcW w:w="1157" w:type="dxa"/>
          </w:tcPr>
          <w:p>
            <w:pPr>
              <w:pStyle w:val="TableParagraph"/>
              <w:rPr>
                <w:sz w:val="22"/>
              </w:rPr>
            </w:pPr>
          </w:p>
        </w:tc>
      </w:tr>
      <w:tr>
        <w:trPr>
          <w:trHeight w:val="2469" w:hRule="atLeast"/>
        </w:trPr>
        <w:tc>
          <w:tcPr>
            <w:tcW w:w="698" w:type="dxa"/>
          </w:tcPr>
          <w:p>
            <w:pPr>
              <w:pStyle w:val="TableParagraph"/>
              <w:spacing w:before="142"/>
              <w:ind w:right="107"/>
              <w:jc w:val="right"/>
              <w:rPr>
                <w:sz w:val="24"/>
              </w:rPr>
            </w:pPr>
            <w:r>
              <w:rPr>
                <w:spacing w:val="-2"/>
                <w:sz w:val="24"/>
              </w:rPr>
              <w:t>302.2</w:t>
            </w:r>
          </w:p>
          <w:p>
            <w:pPr>
              <w:pStyle w:val="TableParagraph"/>
              <w:spacing w:before="41"/>
              <w:ind w:right="110"/>
              <w:jc w:val="right"/>
              <w:rPr>
                <w:sz w:val="24"/>
              </w:rPr>
            </w:pPr>
            <w:r>
              <w:rPr>
                <w:spacing w:val="-10"/>
                <w:sz w:val="24"/>
              </w:rPr>
              <w:t>3</w:t>
            </w:r>
          </w:p>
        </w:tc>
        <w:tc>
          <w:tcPr>
            <w:tcW w:w="2086" w:type="dxa"/>
          </w:tcPr>
          <w:p>
            <w:pPr>
              <w:pStyle w:val="TableParagraph"/>
              <w:tabs>
                <w:tab w:pos="1674" w:val="left" w:leader="none"/>
              </w:tabs>
              <w:spacing w:line="278" w:lineRule="auto" w:before="142"/>
              <w:ind w:left="109" w:right="164"/>
              <w:rPr>
                <w:sz w:val="24"/>
              </w:rPr>
            </w:pPr>
            <w:r>
              <w:rPr>
                <w:spacing w:val="-2"/>
                <w:sz w:val="24"/>
              </w:rPr>
              <w:t>Расчеты</w:t>
            </w:r>
            <w:r>
              <w:rPr>
                <w:sz w:val="24"/>
              </w:rPr>
              <w:tab/>
            </w:r>
            <w:r>
              <w:rPr>
                <w:spacing w:val="-6"/>
                <w:sz w:val="24"/>
              </w:rPr>
              <w:t>по </w:t>
            </w:r>
            <w:r>
              <w:rPr>
                <w:spacing w:val="-2"/>
                <w:sz w:val="24"/>
              </w:rPr>
              <w:t>коммунальным услугам</w:t>
            </w:r>
          </w:p>
        </w:tc>
        <w:tc>
          <w:tcPr>
            <w:tcW w:w="444" w:type="dxa"/>
          </w:tcPr>
          <w:p>
            <w:pPr>
              <w:pStyle w:val="TableParagraph"/>
              <w:rPr>
                <w:sz w:val="22"/>
              </w:rPr>
            </w:pPr>
          </w:p>
        </w:tc>
        <w:tc>
          <w:tcPr>
            <w:tcW w:w="571" w:type="dxa"/>
          </w:tcPr>
          <w:p>
            <w:pPr>
              <w:pStyle w:val="TableParagraph"/>
              <w:rPr>
                <w:sz w:val="22"/>
              </w:rPr>
            </w:pPr>
          </w:p>
        </w:tc>
        <w:tc>
          <w:tcPr>
            <w:tcW w:w="563" w:type="dxa"/>
          </w:tcPr>
          <w:p>
            <w:pPr>
              <w:pStyle w:val="TableParagraph"/>
              <w:spacing w:before="32"/>
              <w:rPr>
                <w:sz w:val="14"/>
              </w:rPr>
            </w:pPr>
          </w:p>
          <w:p>
            <w:pPr>
              <w:pStyle w:val="TableParagraph"/>
              <w:ind w:left="115"/>
              <w:rPr>
                <w:sz w:val="14"/>
              </w:rPr>
            </w:pPr>
            <w:r>
              <w:rPr>
                <w:spacing w:val="-10"/>
                <w:w w:val="170"/>
                <w:sz w:val="14"/>
              </w:rPr>
              <w:t>П</w:t>
            </w:r>
          </w:p>
        </w:tc>
        <w:tc>
          <w:tcPr>
            <w:tcW w:w="1473" w:type="dxa"/>
          </w:tcPr>
          <w:p>
            <w:pPr>
              <w:pStyle w:val="TableParagraph"/>
              <w:spacing w:before="142"/>
              <w:ind w:left="180"/>
              <w:rPr>
                <w:sz w:val="24"/>
              </w:rPr>
            </w:pPr>
            <w:r>
              <w:rPr>
                <w:spacing w:val="-2"/>
                <w:sz w:val="24"/>
              </w:rPr>
              <w:t>Контрагент</w:t>
            </w:r>
          </w:p>
          <w:p>
            <w:pPr>
              <w:pStyle w:val="TableParagraph"/>
              <w:spacing w:before="41"/>
              <w:ind w:left="180"/>
              <w:rPr>
                <w:sz w:val="24"/>
              </w:rPr>
            </w:pPr>
            <w:r>
              <w:rPr>
                <w:spacing w:val="-10"/>
                <w:sz w:val="24"/>
              </w:rPr>
              <w:t>ы</w:t>
            </w:r>
          </w:p>
        </w:tc>
        <w:tc>
          <w:tcPr>
            <w:tcW w:w="1382" w:type="dxa"/>
          </w:tcPr>
          <w:p>
            <w:pPr>
              <w:pStyle w:val="TableParagraph"/>
              <w:tabs>
                <w:tab w:pos="751" w:val="left" w:leader="none"/>
              </w:tabs>
              <w:spacing w:line="276" w:lineRule="auto" w:before="147"/>
              <w:ind w:left="114" w:right="103"/>
              <w:rPr>
                <w:sz w:val="24"/>
              </w:rPr>
            </w:pPr>
            <w:r>
              <w:rPr>
                <w:spacing w:val="-2"/>
                <w:sz w:val="24"/>
              </w:rPr>
              <w:t>Договоры</w:t>
            </w:r>
            <w:r>
              <w:rPr>
                <w:spacing w:val="40"/>
                <w:sz w:val="24"/>
              </w:rPr>
              <w:t> </w:t>
            </w:r>
            <w:r>
              <w:rPr>
                <w:spacing w:val="-10"/>
                <w:sz w:val="24"/>
              </w:rPr>
              <w:t>и</w:t>
            </w:r>
            <w:r>
              <w:rPr>
                <w:sz w:val="24"/>
              </w:rPr>
              <w:tab/>
            </w:r>
            <w:r>
              <w:rPr>
                <w:spacing w:val="-4"/>
                <w:sz w:val="24"/>
              </w:rPr>
              <w:t>иные </w:t>
            </w:r>
            <w:r>
              <w:rPr>
                <w:spacing w:val="-2"/>
                <w:sz w:val="24"/>
              </w:rPr>
              <w:t>основания возникнов </w:t>
            </w:r>
            <w:r>
              <w:rPr>
                <w:spacing w:val="-4"/>
                <w:sz w:val="24"/>
              </w:rPr>
              <w:t>ения </w:t>
            </w:r>
            <w:r>
              <w:rPr>
                <w:spacing w:val="-2"/>
                <w:sz w:val="24"/>
              </w:rPr>
              <w:t>обязательс </w:t>
            </w:r>
            <w:r>
              <w:rPr>
                <w:spacing w:val="-6"/>
                <w:sz w:val="24"/>
              </w:rPr>
              <w:t>тв</w:t>
            </w:r>
          </w:p>
        </w:tc>
        <w:tc>
          <w:tcPr>
            <w:tcW w:w="1157" w:type="dxa"/>
          </w:tcPr>
          <w:p>
            <w:pPr>
              <w:pStyle w:val="TableParagraph"/>
              <w:rPr>
                <w:sz w:val="22"/>
              </w:rPr>
            </w:pPr>
          </w:p>
        </w:tc>
      </w:tr>
      <w:tr>
        <w:trPr>
          <w:trHeight w:val="2322" w:hRule="atLeast"/>
        </w:trPr>
        <w:tc>
          <w:tcPr>
            <w:tcW w:w="698" w:type="dxa"/>
          </w:tcPr>
          <w:p>
            <w:pPr>
              <w:pStyle w:val="TableParagraph"/>
              <w:spacing w:before="140"/>
              <w:ind w:right="107"/>
              <w:jc w:val="right"/>
              <w:rPr>
                <w:sz w:val="24"/>
              </w:rPr>
            </w:pPr>
            <w:r>
              <w:rPr>
                <w:spacing w:val="-2"/>
                <w:sz w:val="24"/>
              </w:rPr>
              <w:t>302.2</w:t>
            </w:r>
          </w:p>
          <w:p>
            <w:pPr>
              <w:pStyle w:val="TableParagraph"/>
              <w:spacing w:before="46"/>
              <w:ind w:right="110"/>
              <w:jc w:val="right"/>
              <w:rPr>
                <w:sz w:val="24"/>
              </w:rPr>
            </w:pPr>
            <w:r>
              <w:rPr>
                <w:spacing w:val="-10"/>
                <w:sz w:val="24"/>
              </w:rPr>
              <w:t>4</w:t>
            </w:r>
          </w:p>
        </w:tc>
        <w:tc>
          <w:tcPr>
            <w:tcW w:w="2086" w:type="dxa"/>
          </w:tcPr>
          <w:p>
            <w:pPr>
              <w:pStyle w:val="TableParagraph"/>
              <w:tabs>
                <w:tab w:pos="1674" w:val="left" w:leader="none"/>
              </w:tabs>
              <w:spacing w:line="276" w:lineRule="auto" w:before="140"/>
              <w:ind w:left="109" w:right="147"/>
              <w:jc w:val="both"/>
              <w:rPr>
                <w:sz w:val="24"/>
              </w:rPr>
            </w:pPr>
            <w:r>
              <w:rPr>
                <w:spacing w:val="-2"/>
                <w:sz w:val="24"/>
              </w:rPr>
              <w:t>Расчеты</w:t>
            </w:r>
            <w:r>
              <w:rPr>
                <w:sz w:val="24"/>
              </w:rPr>
              <w:tab/>
            </w:r>
            <w:r>
              <w:rPr>
                <w:spacing w:val="-6"/>
                <w:sz w:val="24"/>
              </w:rPr>
              <w:t>по </w:t>
            </w:r>
            <w:r>
              <w:rPr>
                <w:sz w:val="24"/>
              </w:rPr>
              <w:t>арендной плате</w:t>
            </w:r>
            <w:r>
              <w:rPr>
                <w:spacing w:val="40"/>
                <w:sz w:val="24"/>
              </w:rPr>
              <w:t> </w:t>
            </w:r>
            <w:r>
              <w:rPr>
                <w:sz w:val="24"/>
              </w:rPr>
              <w:t>за </w:t>
            </w:r>
            <w:r>
              <w:rPr>
                <w:sz w:val="24"/>
              </w:rPr>
              <w:t>пользование </w:t>
            </w:r>
            <w:r>
              <w:rPr>
                <w:spacing w:val="-2"/>
                <w:sz w:val="24"/>
              </w:rPr>
              <w:t>имуществом</w:t>
            </w:r>
          </w:p>
        </w:tc>
        <w:tc>
          <w:tcPr>
            <w:tcW w:w="444" w:type="dxa"/>
          </w:tcPr>
          <w:p>
            <w:pPr>
              <w:pStyle w:val="TableParagraph"/>
              <w:rPr>
                <w:sz w:val="22"/>
              </w:rPr>
            </w:pPr>
          </w:p>
        </w:tc>
        <w:tc>
          <w:tcPr>
            <w:tcW w:w="571" w:type="dxa"/>
          </w:tcPr>
          <w:p>
            <w:pPr>
              <w:pStyle w:val="TableParagraph"/>
              <w:rPr>
                <w:sz w:val="22"/>
              </w:rPr>
            </w:pPr>
          </w:p>
        </w:tc>
        <w:tc>
          <w:tcPr>
            <w:tcW w:w="563" w:type="dxa"/>
          </w:tcPr>
          <w:p>
            <w:pPr>
              <w:pStyle w:val="TableParagraph"/>
              <w:spacing w:before="34"/>
              <w:rPr>
                <w:sz w:val="14"/>
              </w:rPr>
            </w:pPr>
          </w:p>
          <w:p>
            <w:pPr>
              <w:pStyle w:val="TableParagraph"/>
              <w:ind w:left="115"/>
              <w:rPr>
                <w:sz w:val="14"/>
              </w:rPr>
            </w:pPr>
            <w:r>
              <w:rPr>
                <w:spacing w:val="-10"/>
                <w:w w:val="170"/>
                <w:sz w:val="14"/>
              </w:rPr>
              <w:t>П</w:t>
            </w:r>
          </w:p>
        </w:tc>
        <w:tc>
          <w:tcPr>
            <w:tcW w:w="1473" w:type="dxa"/>
          </w:tcPr>
          <w:p>
            <w:pPr>
              <w:pStyle w:val="TableParagraph"/>
              <w:spacing w:before="140"/>
              <w:ind w:left="180"/>
              <w:rPr>
                <w:sz w:val="24"/>
              </w:rPr>
            </w:pPr>
            <w:r>
              <w:rPr>
                <w:spacing w:val="-2"/>
                <w:sz w:val="24"/>
              </w:rPr>
              <w:t>Контрагент</w:t>
            </w:r>
          </w:p>
          <w:p>
            <w:pPr>
              <w:pStyle w:val="TableParagraph"/>
              <w:spacing w:before="46"/>
              <w:ind w:left="180"/>
              <w:rPr>
                <w:sz w:val="24"/>
              </w:rPr>
            </w:pPr>
            <w:r>
              <w:rPr>
                <w:spacing w:val="-10"/>
                <w:sz w:val="24"/>
              </w:rPr>
              <w:t>ы</w:t>
            </w:r>
          </w:p>
        </w:tc>
        <w:tc>
          <w:tcPr>
            <w:tcW w:w="1382" w:type="dxa"/>
          </w:tcPr>
          <w:p>
            <w:pPr>
              <w:pStyle w:val="TableParagraph"/>
              <w:tabs>
                <w:tab w:pos="751" w:val="left" w:leader="none"/>
              </w:tabs>
              <w:spacing w:line="276" w:lineRule="auto" w:before="145"/>
              <w:ind w:left="114" w:right="103"/>
              <w:rPr>
                <w:sz w:val="24"/>
              </w:rPr>
            </w:pPr>
            <w:r>
              <w:rPr>
                <w:spacing w:val="-2"/>
                <w:sz w:val="24"/>
              </w:rPr>
              <w:t>Договоры</w:t>
            </w:r>
            <w:r>
              <w:rPr>
                <w:spacing w:val="40"/>
                <w:sz w:val="24"/>
              </w:rPr>
              <w:t> </w:t>
            </w:r>
            <w:r>
              <w:rPr>
                <w:spacing w:val="-10"/>
                <w:sz w:val="24"/>
              </w:rPr>
              <w:t>и</w:t>
            </w:r>
            <w:r>
              <w:rPr>
                <w:sz w:val="24"/>
              </w:rPr>
              <w:tab/>
            </w:r>
            <w:r>
              <w:rPr>
                <w:spacing w:val="-4"/>
                <w:sz w:val="24"/>
              </w:rPr>
              <w:t>иные </w:t>
            </w:r>
            <w:r>
              <w:rPr>
                <w:spacing w:val="-2"/>
                <w:sz w:val="24"/>
              </w:rPr>
              <w:t>основания возникнов </w:t>
            </w:r>
            <w:r>
              <w:rPr>
                <w:spacing w:val="-4"/>
                <w:sz w:val="24"/>
              </w:rPr>
              <w:t>ения </w:t>
            </w:r>
            <w:r>
              <w:rPr>
                <w:spacing w:val="-2"/>
                <w:sz w:val="24"/>
              </w:rPr>
              <w:t>обязательс</w:t>
            </w:r>
          </w:p>
          <w:p>
            <w:pPr>
              <w:pStyle w:val="TableParagraph"/>
              <w:spacing w:line="253" w:lineRule="exact"/>
              <w:ind w:left="114"/>
              <w:rPr>
                <w:sz w:val="24"/>
              </w:rPr>
            </w:pPr>
            <w:r>
              <w:rPr>
                <w:spacing w:val="-5"/>
                <w:sz w:val="24"/>
              </w:rPr>
              <w:t>тв</w:t>
            </w:r>
          </w:p>
        </w:tc>
        <w:tc>
          <w:tcPr>
            <w:tcW w:w="1157" w:type="dxa"/>
          </w:tcPr>
          <w:p>
            <w:pPr>
              <w:pStyle w:val="TableParagraph"/>
              <w:rPr>
                <w:sz w:val="22"/>
              </w:rPr>
            </w:pPr>
          </w:p>
        </w:tc>
      </w:tr>
    </w:tbl>
    <w:p>
      <w:pPr>
        <w:rPr>
          <w:sz w:val="2"/>
          <w:szCs w:val="2"/>
        </w:rPr>
      </w:pPr>
      <w:r>
        <w:rPr>
          <w:sz w:val="2"/>
          <w:szCs w:val="2"/>
        </w:rPr>
        <w:drawing>
          <wp:anchor distT="0" distB="0" distL="0" distR="0" allowOverlap="1" layoutInCell="1" locked="0" behindDoc="0" simplePos="0" relativeHeight="15977472">
            <wp:simplePos x="0" y="0"/>
            <wp:positionH relativeFrom="page">
              <wp:posOffset>0</wp:posOffset>
            </wp:positionH>
            <wp:positionV relativeFrom="page">
              <wp:posOffset>253</wp:posOffset>
            </wp:positionV>
            <wp:extent cx="7562215" cy="10691876"/>
            <wp:effectExtent l="0" t="0" r="0" b="0"/>
            <wp:wrapNone/>
            <wp:docPr id="490" name="Image 490"/>
            <wp:cNvGraphicFramePr>
              <a:graphicFrameLocks/>
            </wp:cNvGraphicFramePr>
            <a:graphic>
              <a:graphicData uri="http://schemas.openxmlformats.org/drawingml/2006/picture">
                <pic:pic>
                  <pic:nvPicPr>
                    <pic:cNvPr id="490" name="Image 490"/>
                    <pic:cNvPicPr/>
                  </pic:nvPicPr>
                  <pic:blipFill>
                    <a:blip r:embed="rId183" cstate="print"/>
                    <a:stretch>
                      <a:fillRect/>
                    </a:stretch>
                  </pic:blipFill>
                  <pic:spPr>
                    <a:xfrm>
                      <a:off x="0" y="0"/>
                      <a:ext cx="7562215" cy="10691876"/>
                    </a:xfrm>
                    <a:prstGeom prst="rect">
                      <a:avLst/>
                    </a:prstGeom>
                  </pic:spPr>
                </pic:pic>
              </a:graphicData>
            </a:graphic>
          </wp:anchor>
        </w:drawing>
      </w:r>
    </w:p>
    <w:p>
      <w:pPr>
        <w:spacing w:after="0"/>
        <w:rPr>
          <w:sz w:val="2"/>
          <w:szCs w:val="2"/>
        </w:rPr>
        <w:sectPr>
          <w:pgSz w:w="11910" w:h="16840"/>
          <w:pgMar w:header="0" w:footer="983" w:top="1180" w:bottom="1240" w:left="1275" w:right="141"/>
        </w:sectPr>
      </w:pPr>
    </w:p>
    <w:tbl>
      <w:tblPr>
        <w:tblW w:w="0" w:type="auto"/>
        <w:jc w:val="left"/>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98"/>
        <w:gridCol w:w="2085"/>
        <w:gridCol w:w="443"/>
        <w:gridCol w:w="570"/>
        <w:gridCol w:w="562"/>
        <w:gridCol w:w="1472"/>
        <w:gridCol w:w="1381"/>
        <w:gridCol w:w="1156"/>
      </w:tblGrid>
      <w:tr>
        <w:trPr>
          <w:trHeight w:val="1177" w:hRule="atLeast"/>
        </w:trPr>
        <w:tc>
          <w:tcPr>
            <w:tcW w:w="8367" w:type="dxa"/>
            <w:gridSpan w:val="8"/>
          </w:tcPr>
          <w:p>
            <w:pPr>
              <w:pStyle w:val="TableParagraph"/>
              <w:spacing w:line="265" w:lineRule="exact"/>
              <w:ind w:left="2848"/>
              <w:rPr>
                <w:sz w:val="24"/>
              </w:rPr>
            </w:pPr>
            <w:r>
              <w:rPr>
                <w:spacing w:val="-2"/>
                <w:sz w:val="24"/>
              </w:rPr>
              <w:t>Свойства</w:t>
            </w:r>
          </w:p>
          <w:p>
            <w:pPr>
              <w:pStyle w:val="TableParagraph"/>
              <w:spacing w:before="45"/>
              <w:ind w:left="2848"/>
              <w:rPr>
                <w:sz w:val="24"/>
              </w:rPr>
            </w:pPr>
            <w:r>
              <w:rPr>
                <w:spacing w:val="-2"/>
                <w:sz w:val="24"/>
              </w:rPr>
              <w:t>счета</w:t>
            </w:r>
          </w:p>
        </w:tc>
      </w:tr>
      <w:tr>
        <w:trPr>
          <w:trHeight w:val="1922" w:hRule="atLeast"/>
        </w:trPr>
        <w:tc>
          <w:tcPr>
            <w:tcW w:w="698" w:type="dxa"/>
          </w:tcPr>
          <w:p>
            <w:pPr>
              <w:pStyle w:val="TableParagraph"/>
              <w:rPr>
                <w:sz w:val="22"/>
              </w:rPr>
            </w:pPr>
          </w:p>
        </w:tc>
        <w:tc>
          <w:tcPr>
            <w:tcW w:w="2085" w:type="dxa"/>
          </w:tcPr>
          <w:p>
            <w:pPr>
              <w:pStyle w:val="TableParagraph"/>
              <w:rPr>
                <w:sz w:val="24"/>
              </w:rPr>
            </w:pPr>
          </w:p>
          <w:p>
            <w:pPr>
              <w:pStyle w:val="TableParagraph"/>
              <w:rPr>
                <w:sz w:val="24"/>
              </w:rPr>
            </w:pPr>
          </w:p>
          <w:p>
            <w:pPr>
              <w:pStyle w:val="TableParagraph"/>
              <w:rPr>
                <w:sz w:val="24"/>
              </w:rPr>
            </w:pPr>
          </w:p>
          <w:p>
            <w:pPr>
              <w:pStyle w:val="TableParagraph"/>
              <w:spacing w:before="162"/>
              <w:rPr>
                <w:sz w:val="24"/>
              </w:rPr>
            </w:pPr>
          </w:p>
          <w:p>
            <w:pPr>
              <w:pStyle w:val="TableParagraph"/>
              <w:spacing w:line="320" w:lineRule="atLeast" w:before="1"/>
              <w:ind w:left="747" w:hanging="475"/>
              <w:rPr>
                <w:sz w:val="24"/>
              </w:rPr>
            </w:pPr>
            <w:r>
              <w:rPr>
                <w:spacing w:val="-2"/>
                <w:sz w:val="24"/>
              </w:rPr>
              <w:t>Наименование счета</w:t>
            </w:r>
          </w:p>
        </w:tc>
        <w:tc>
          <w:tcPr>
            <w:tcW w:w="443" w:type="dxa"/>
            <w:vMerge w:val="restart"/>
          </w:tcPr>
          <w:p>
            <w:pPr>
              <w:pStyle w:val="TableParagraph"/>
              <w:rPr>
                <w:sz w:val="24"/>
              </w:rPr>
            </w:pPr>
          </w:p>
          <w:p>
            <w:pPr>
              <w:pStyle w:val="TableParagraph"/>
              <w:rPr>
                <w:sz w:val="24"/>
              </w:rPr>
            </w:pPr>
          </w:p>
          <w:p>
            <w:pPr>
              <w:pStyle w:val="TableParagraph"/>
              <w:spacing w:before="38"/>
              <w:rPr>
                <w:sz w:val="24"/>
              </w:rPr>
            </w:pPr>
          </w:p>
          <w:p>
            <w:pPr>
              <w:pStyle w:val="TableParagraph"/>
              <w:spacing w:line="136" w:lineRule="auto"/>
              <w:ind w:left="151" w:right="178" w:hanging="1"/>
              <w:jc w:val="center"/>
              <w:rPr>
                <w:sz w:val="24"/>
              </w:rPr>
            </w:pPr>
            <w:r>
              <w:rPr>
                <w:spacing w:val="-122"/>
                <w:w w:val="87"/>
                <w:position w:val="-9"/>
                <w:sz w:val="24"/>
              </w:rPr>
              <w:t>о</w:t>
            </w:r>
            <w:r>
              <w:rPr>
                <w:spacing w:val="-10"/>
                <w:w w:val="73"/>
                <w:sz w:val="24"/>
              </w:rPr>
              <w:t>н</w:t>
            </w:r>
            <w:r>
              <w:rPr>
                <w:spacing w:val="-5"/>
                <w:w w:val="80"/>
                <w:sz w:val="24"/>
              </w:rPr>
              <w:t> </w:t>
            </w:r>
            <w:r>
              <w:rPr>
                <w:spacing w:val="-5"/>
                <w:w w:val="50"/>
                <w:sz w:val="24"/>
              </w:rPr>
              <w:t>сс</w:t>
            </w:r>
          </w:p>
          <w:p>
            <w:pPr>
              <w:pStyle w:val="TableParagraph"/>
              <w:spacing w:line="141" w:lineRule="auto" w:before="257"/>
              <w:ind w:left="7" w:right="29"/>
              <w:jc w:val="center"/>
              <w:rPr>
                <w:sz w:val="24"/>
              </w:rPr>
            </w:pPr>
            <w:r>
              <w:rPr>
                <w:spacing w:val="-112"/>
                <w:w w:val="82"/>
                <w:position w:val="-12"/>
                <w:sz w:val="24"/>
              </w:rPr>
              <w:t>Е</w:t>
            </w:r>
            <w:r>
              <w:rPr>
                <w:spacing w:val="-5"/>
                <w:w w:val="98"/>
                <w:sz w:val="24"/>
              </w:rPr>
              <w:t>2</w:t>
            </w:r>
          </w:p>
          <w:p>
            <w:pPr>
              <w:pStyle w:val="TableParagraph"/>
              <w:spacing w:line="112" w:lineRule="auto"/>
              <w:ind w:left="2" w:right="29"/>
              <w:jc w:val="center"/>
              <w:rPr>
                <w:sz w:val="24"/>
              </w:rPr>
            </w:pPr>
            <w:r>
              <w:rPr>
                <w:spacing w:val="-80"/>
                <w:w w:val="105"/>
                <w:position w:val="-10"/>
                <w:sz w:val="24"/>
              </w:rPr>
              <w:t>о</w:t>
            </w:r>
            <w:r>
              <w:rPr>
                <w:spacing w:val="32"/>
                <w:w w:val="60"/>
                <w:sz w:val="24"/>
              </w:rPr>
              <w:t>га</w:t>
            </w:r>
          </w:p>
          <w:p>
            <w:pPr>
              <w:pStyle w:val="TableParagraph"/>
              <w:spacing w:line="110" w:lineRule="auto"/>
              <w:ind w:left="7" w:right="29"/>
              <w:jc w:val="center"/>
              <w:rPr>
                <w:sz w:val="24"/>
              </w:rPr>
            </w:pPr>
            <w:r>
              <w:rPr>
                <w:spacing w:val="-5"/>
                <w:w w:val="70"/>
                <w:sz w:val="24"/>
              </w:rPr>
              <w:t>г</w:t>
            </w:r>
            <w:r>
              <w:rPr>
                <w:spacing w:val="-5"/>
                <w:w w:val="70"/>
                <w:position w:val="-11"/>
                <w:sz w:val="24"/>
              </w:rPr>
              <w:t>н</w:t>
            </w:r>
            <w:r>
              <w:rPr>
                <w:spacing w:val="-5"/>
                <w:w w:val="70"/>
                <w:sz w:val="24"/>
              </w:rPr>
              <w:t>а</w:t>
            </w:r>
          </w:p>
          <w:p>
            <w:pPr>
              <w:pStyle w:val="TableParagraph"/>
              <w:spacing w:line="120" w:lineRule="auto"/>
              <w:ind w:left="7" w:right="29"/>
              <w:jc w:val="center"/>
              <w:rPr>
                <w:sz w:val="24"/>
              </w:rPr>
            </w:pPr>
            <w:r>
              <w:rPr>
                <w:spacing w:val="-124"/>
                <w:position w:val="-10"/>
                <w:sz w:val="24"/>
              </w:rPr>
              <w:t>о</w:t>
            </w:r>
            <w:r>
              <w:rPr>
                <w:spacing w:val="-7"/>
                <w:sz w:val="24"/>
              </w:rPr>
              <w:t>о</w:t>
            </w:r>
          </w:p>
          <w:p>
            <w:pPr>
              <w:pStyle w:val="TableParagraph"/>
              <w:spacing w:line="139" w:lineRule="auto"/>
              <w:ind w:left="7" w:right="29"/>
              <w:jc w:val="center"/>
              <w:rPr>
                <w:sz w:val="24"/>
              </w:rPr>
            </w:pPr>
            <w:r>
              <w:rPr>
                <w:spacing w:val="-5"/>
                <w:w w:val="65"/>
                <w:sz w:val="24"/>
              </w:rPr>
              <w:t>с</w:t>
            </w:r>
            <w:r>
              <w:rPr>
                <w:spacing w:val="-5"/>
                <w:w w:val="65"/>
                <w:position w:val="-12"/>
                <w:sz w:val="24"/>
              </w:rPr>
              <w:t>К</w:t>
            </w:r>
            <w:r>
              <w:rPr>
                <w:spacing w:val="-5"/>
                <w:w w:val="65"/>
                <w:sz w:val="24"/>
              </w:rPr>
              <w:t>с</w:t>
            </w:r>
          </w:p>
          <w:p>
            <w:pPr>
              <w:pStyle w:val="TableParagraph"/>
              <w:spacing w:line="158" w:lineRule="auto"/>
              <w:ind w:left="7" w:right="29"/>
              <w:jc w:val="center"/>
              <w:rPr>
                <w:sz w:val="24"/>
              </w:rPr>
            </w:pPr>
            <w:r>
              <w:rPr>
                <w:spacing w:val="-117"/>
                <w:w w:val="102"/>
                <w:position w:val="-11"/>
                <w:sz w:val="24"/>
              </w:rPr>
              <w:t>о</w:t>
            </w:r>
            <w:r>
              <w:rPr>
                <w:spacing w:val="-5"/>
                <w:w w:val="98"/>
                <w:sz w:val="24"/>
              </w:rPr>
              <w:t>ч</w:t>
            </w:r>
          </w:p>
        </w:tc>
        <w:tc>
          <w:tcPr>
            <w:tcW w:w="570" w:type="dxa"/>
            <w:vMerge w:val="restart"/>
          </w:tcPr>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spacing w:before="94"/>
              <w:rPr>
                <w:sz w:val="14"/>
              </w:rPr>
            </w:pPr>
          </w:p>
          <w:p>
            <w:pPr>
              <w:pStyle w:val="TableParagraph"/>
              <w:spacing w:line="172" w:lineRule="auto" w:before="1"/>
              <w:ind w:left="235" w:right="216" w:firstLine="5"/>
              <w:jc w:val="both"/>
              <w:rPr>
                <w:sz w:val="14"/>
              </w:rPr>
            </w:pPr>
            <w:r>
              <w:rPr>
                <w:spacing w:val="-8"/>
                <w:sz w:val="14"/>
              </w:rPr>
              <w:t>га</w:t>
            </w:r>
            <w:r>
              <w:rPr>
                <w:spacing w:val="40"/>
                <w:sz w:val="14"/>
              </w:rPr>
              <w:t> </w:t>
            </w:r>
            <w:r>
              <w:rPr>
                <w:spacing w:val="-6"/>
                <w:sz w:val="14"/>
              </w:rPr>
              <w:t>га</w:t>
            </w:r>
            <w:r>
              <w:rPr>
                <w:spacing w:val="-6"/>
                <w:w w:val="145"/>
                <w:sz w:val="14"/>
              </w:rPr>
              <w:t> </w:t>
            </w:r>
            <w:r>
              <w:rPr>
                <w:spacing w:val="-10"/>
                <w:w w:val="145"/>
                <w:sz w:val="14"/>
              </w:rPr>
              <w:t>о о </w:t>
            </w:r>
            <w:r>
              <w:rPr>
                <w:spacing w:val="-10"/>
                <w:w w:val="105"/>
                <w:sz w:val="14"/>
              </w:rPr>
              <w:t>И</w:t>
            </w:r>
          </w:p>
          <w:p>
            <w:pPr>
              <w:pStyle w:val="TableParagraph"/>
              <w:spacing w:line="95" w:lineRule="exact"/>
              <w:ind w:left="124" w:right="106"/>
              <w:jc w:val="center"/>
              <w:rPr>
                <w:sz w:val="14"/>
              </w:rPr>
            </w:pPr>
            <w:r>
              <w:rPr>
                <w:spacing w:val="-5"/>
                <w:w w:val="95"/>
                <w:sz w:val="14"/>
              </w:rPr>
              <w:t>ей</w:t>
            </w:r>
          </w:p>
          <w:p>
            <w:pPr>
              <w:pStyle w:val="TableParagraph"/>
              <w:spacing w:line="113" w:lineRule="exact"/>
              <w:ind w:left="124" w:right="100"/>
              <w:jc w:val="center"/>
              <w:rPr>
                <w:sz w:val="14"/>
              </w:rPr>
            </w:pPr>
            <w:r>
              <w:rPr>
                <w:spacing w:val="-10"/>
                <w:w w:val="125"/>
                <w:sz w:val="14"/>
              </w:rPr>
              <w:t>Ч</w:t>
            </w:r>
          </w:p>
          <w:p>
            <w:pPr>
              <w:pStyle w:val="TableParagraph"/>
              <w:spacing w:line="192" w:lineRule="auto"/>
              <w:ind w:left="178" w:right="210" w:firstLine="52"/>
              <w:jc w:val="center"/>
              <w:rPr>
                <w:sz w:val="14"/>
              </w:rPr>
            </w:pPr>
            <w:r>
              <w:rPr>
                <w:spacing w:val="-10"/>
                <w:sz w:val="14"/>
              </w:rPr>
              <w:t>ей</w:t>
            </w:r>
            <w:r>
              <w:rPr>
                <w:spacing w:val="40"/>
                <w:w w:val="105"/>
                <w:sz w:val="14"/>
              </w:rPr>
              <w:t> </w:t>
            </w:r>
            <w:r>
              <w:rPr>
                <w:spacing w:val="-10"/>
                <w:w w:val="105"/>
                <w:sz w:val="14"/>
              </w:rPr>
              <w:t>Ю</w:t>
            </w:r>
          </w:p>
          <w:p>
            <w:pPr>
              <w:pStyle w:val="TableParagraph"/>
              <w:spacing w:line="94" w:lineRule="exact"/>
              <w:ind w:left="124" w:right="106"/>
              <w:jc w:val="center"/>
              <w:rPr>
                <w:sz w:val="14"/>
              </w:rPr>
            </w:pPr>
            <w:r>
              <w:rPr>
                <w:spacing w:val="-5"/>
                <w:w w:val="95"/>
                <w:sz w:val="14"/>
              </w:rPr>
              <w:t>ей</w:t>
            </w:r>
          </w:p>
          <w:p>
            <w:pPr>
              <w:pStyle w:val="TableParagraph"/>
              <w:spacing w:line="143" w:lineRule="exact"/>
              <w:ind w:right="31"/>
              <w:jc w:val="center"/>
              <w:rPr>
                <w:sz w:val="14"/>
              </w:rPr>
            </w:pPr>
            <w:r>
              <w:rPr>
                <w:spacing w:val="-5"/>
                <w:w w:val="95"/>
                <w:sz w:val="14"/>
              </w:rPr>
              <w:t>СП</w:t>
            </w:r>
          </w:p>
          <w:p>
            <w:pPr>
              <w:pStyle w:val="TableParagraph"/>
              <w:spacing w:before="17"/>
              <w:rPr>
                <w:sz w:val="14"/>
              </w:rPr>
            </w:pPr>
          </w:p>
          <w:p>
            <w:pPr>
              <w:pStyle w:val="TableParagraph"/>
              <w:spacing w:line="194" w:lineRule="auto"/>
              <w:ind w:left="218" w:right="198"/>
              <w:jc w:val="center"/>
              <w:rPr>
                <w:sz w:val="14"/>
              </w:rPr>
            </w:pPr>
            <w:r>
              <w:rPr>
                <w:spacing w:val="-10"/>
                <w:w w:val="115"/>
                <w:sz w:val="14"/>
              </w:rPr>
              <w:t>С</w:t>
            </w:r>
            <w:r>
              <w:rPr>
                <w:spacing w:val="40"/>
                <w:w w:val="115"/>
                <w:sz w:val="14"/>
              </w:rPr>
              <w:t> </w:t>
            </w:r>
            <w:r>
              <w:rPr>
                <w:spacing w:val="-10"/>
                <w:w w:val="115"/>
                <w:sz w:val="14"/>
              </w:rPr>
              <w:t>К</w:t>
            </w:r>
          </w:p>
          <w:p>
            <w:pPr>
              <w:pStyle w:val="TableParagraph"/>
              <w:spacing w:line="149" w:lineRule="exact"/>
              <w:ind w:right="30"/>
              <w:jc w:val="center"/>
              <w:rPr>
                <w:sz w:val="14"/>
              </w:rPr>
            </w:pPr>
            <w:r>
              <w:rPr>
                <w:spacing w:val="-10"/>
                <w:w w:val="215"/>
                <w:sz w:val="14"/>
              </w:rPr>
              <w:t>н</w:t>
            </w:r>
          </w:p>
        </w:tc>
        <w:tc>
          <w:tcPr>
            <w:tcW w:w="562" w:type="dxa"/>
            <w:vMerge w:val="restart"/>
          </w:tcPr>
          <w:p>
            <w:pPr>
              <w:pStyle w:val="TableParagraph"/>
              <w:rPr>
                <w:sz w:val="14"/>
              </w:rPr>
            </w:pPr>
          </w:p>
          <w:p>
            <w:pPr>
              <w:pStyle w:val="TableParagraph"/>
              <w:rPr>
                <w:sz w:val="14"/>
              </w:rPr>
            </w:pPr>
          </w:p>
          <w:p>
            <w:pPr>
              <w:pStyle w:val="TableParagraph"/>
              <w:spacing w:before="102"/>
              <w:rPr>
                <w:sz w:val="14"/>
              </w:rPr>
            </w:pPr>
          </w:p>
          <w:p>
            <w:pPr>
              <w:pStyle w:val="TableParagraph"/>
              <w:spacing w:line="145" w:lineRule="exact"/>
              <w:ind w:left="222"/>
              <w:rPr>
                <w:sz w:val="14"/>
              </w:rPr>
            </w:pPr>
            <w:r>
              <w:rPr>
                <w:spacing w:val="-5"/>
                <w:w w:val="105"/>
                <w:sz w:val="14"/>
              </w:rPr>
              <w:t>3S</w:t>
            </w:r>
          </w:p>
          <w:p>
            <w:pPr>
              <w:pStyle w:val="TableParagraph"/>
              <w:spacing w:line="142" w:lineRule="exact"/>
              <w:ind w:left="275"/>
              <w:rPr>
                <w:sz w:val="14"/>
              </w:rPr>
            </w:pPr>
            <w:r>
              <w:rPr>
                <w:spacing w:val="-10"/>
                <w:w w:val="150"/>
                <w:sz w:val="14"/>
              </w:rPr>
              <w:t>3</w:t>
            </w:r>
          </w:p>
          <w:p>
            <w:pPr>
              <w:pStyle w:val="TableParagraph"/>
              <w:spacing w:line="170" w:lineRule="auto" w:before="34"/>
              <w:ind w:left="270" w:right="173" w:firstLine="5"/>
              <w:jc w:val="both"/>
              <w:rPr>
                <w:sz w:val="14"/>
              </w:rPr>
            </w:pPr>
            <w:r>
              <w:rPr>
                <w:spacing w:val="-10"/>
                <w:w w:val="140"/>
                <w:sz w:val="14"/>
              </w:rPr>
              <w:t>к</w:t>
            </w:r>
            <w:r>
              <w:rPr>
                <w:spacing w:val="-6"/>
                <w:w w:val="140"/>
                <w:sz w:val="14"/>
              </w:rPr>
              <w:t> </w:t>
            </w:r>
            <w:r>
              <w:rPr>
                <w:spacing w:val="-6"/>
                <w:w w:val="60"/>
                <w:sz w:val="14"/>
              </w:rPr>
              <w:t>CQ</w:t>
            </w:r>
            <w:r>
              <w:rPr>
                <w:spacing w:val="40"/>
                <w:w w:val="120"/>
                <w:sz w:val="14"/>
              </w:rPr>
              <w:t> </w:t>
            </w:r>
            <w:r>
              <w:rPr>
                <w:spacing w:val="-10"/>
                <w:w w:val="120"/>
                <w:sz w:val="14"/>
              </w:rPr>
              <w:t>S</w:t>
            </w:r>
            <w:r>
              <w:rPr>
                <w:spacing w:val="40"/>
                <w:w w:val="120"/>
                <w:sz w:val="14"/>
              </w:rPr>
              <w:t> </w:t>
            </w:r>
            <w:r>
              <w:rPr>
                <w:spacing w:val="-10"/>
                <w:w w:val="115"/>
                <w:sz w:val="14"/>
              </w:rPr>
              <w:t>О</w:t>
            </w:r>
          </w:p>
          <w:p>
            <w:pPr>
              <w:pStyle w:val="TableParagraph"/>
              <w:spacing w:line="151" w:lineRule="exact"/>
              <w:ind w:left="270"/>
              <w:rPr>
                <w:sz w:val="14"/>
              </w:rPr>
            </w:pPr>
            <w:r>
              <w:rPr>
                <w:spacing w:val="-10"/>
                <w:w w:val="165"/>
                <w:sz w:val="14"/>
              </w:rPr>
              <w:t>£</w:t>
            </w:r>
          </w:p>
          <w:p>
            <w:pPr>
              <w:pStyle w:val="TableParagraph"/>
              <w:spacing w:before="45"/>
              <w:ind w:left="222"/>
              <w:rPr>
                <w:sz w:val="14"/>
              </w:rPr>
            </w:pPr>
            <w:r>
              <w:rPr>
                <w:spacing w:val="-10"/>
                <w:w w:val="255"/>
                <w:sz w:val="14"/>
              </w:rPr>
              <w:t>с</w:t>
            </w:r>
          </w:p>
          <w:p>
            <w:pPr>
              <w:pStyle w:val="TableParagraph"/>
              <w:spacing w:before="127"/>
              <w:ind w:left="275" w:hanging="53"/>
              <w:rPr>
                <w:sz w:val="14"/>
              </w:rPr>
            </w:pPr>
            <w:r>
              <w:rPr>
                <w:spacing w:val="-10"/>
                <w:w w:val="150"/>
                <w:sz w:val="14"/>
              </w:rPr>
              <w:t>®</w:t>
            </w:r>
          </w:p>
          <w:p>
            <w:pPr>
              <w:pStyle w:val="TableParagraph"/>
              <w:spacing w:line="194" w:lineRule="auto" w:before="27"/>
              <w:ind w:left="275" w:right="171"/>
              <w:rPr>
                <w:sz w:val="14"/>
              </w:rPr>
            </w:pPr>
            <w:r>
              <w:rPr>
                <w:spacing w:val="-6"/>
                <w:w w:val="90"/>
                <w:sz w:val="14"/>
              </w:rPr>
              <w:t>га</w:t>
            </w:r>
            <w:r>
              <w:rPr>
                <w:spacing w:val="40"/>
                <w:sz w:val="14"/>
              </w:rPr>
              <w:t> </w:t>
            </w:r>
            <w:r>
              <w:rPr>
                <w:spacing w:val="-10"/>
                <w:sz w:val="14"/>
              </w:rPr>
              <w:t>И</w:t>
            </w:r>
          </w:p>
          <w:p>
            <w:pPr>
              <w:pStyle w:val="TableParagraph"/>
              <w:spacing w:line="100" w:lineRule="exact"/>
              <w:ind w:left="275"/>
              <w:rPr>
                <w:sz w:val="14"/>
              </w:rPr>
            </w:pPr>
            <w:r>
              <w:rPr>
                <w:spacing w:val="-5"/>
                <w:sz w:val="14"/>
              </w:rPr>
              <w:t>га</w:t>
            </w:r>
          </w:p>
          <w:p>
            <w:pPr>
              <w:pStyle w:val="TableParagraph"/>
              <w:spacing w:line="199" w:lineRule="auto" w:before="7"/>
              <w:ind w:left="275" w:right="169"/>
              <w:rPr>
                <w:sz w:val="14"/>
              </w:rPr>
            </w:pPr>
            <w:r>
              <w:rPr>
                <w:spacing w:val="-10"/>
                <w:w w:val="115"/>
                <w:sz w:val="14"/>
              </w:rPr>
              <w:t>К</w:t>
            </w:r>
            <w:r>
              <w:rPr>
                <w:spacing w:val="40"/>
                <w:w w:val="120"/>
                <w:sz w:val="14"/>
              </w:rPr>
              <w:t> </w:t>
            </w:r>
            <w:r>
              <w:rPr>
                <w:spacing w:val="-10"/>
                <w:w w:val="120"/>
                <w:sz w:val="14"/>
              </w:rPr>
              <w:t>Ё</w:t>
            </w:r>
          </w:p>
          <w:p>
            <w:pPr>
              <w:pStyle w:val="TableParagraph"/>
              <w:spacing w:before="65"/>
              <w:ind w:left="217"/>
              <w:rPr>
                <w:sz w:val="14"/>
              </w:rPr>
            </w:pPr>
            <w:r>
              <w:rPr>
                <w:spacing w:val="-10"/>
                <w:w w:val="210"/>
                <w:sz w:val="14"/>
              </w:rPr>
              <w:t>&lt;</w:t>
            </w:r>
          </w:p>
          <w:p>
            <w:pPr>
              <w:pStyle w:val="TableParagraph"/>
              <w:spacing w:before="69"/>
              <w:rPr>
                <w:sz w:val="14"/>
              </w:rPr>
            </w:pPr>
          </w:p>
          <w:p>
            <w:pPr>
              <w:pStyle w:val="TableParagraph"/>
              <w:spacing w:line="201" w:lineRule="auto"/>
              <w:ind w:left="222" w:right="175" w:firstLine="53"/>
              <w:jc w:val="both"/>
              <w:rPr>
                <w:sz w:val="14"/>
              </w:rPr>
            </w:pPr>
            <w:r>
              <w:rPr>
                <w:spacing w:val="-10"/>
                <w:w w:val="175"/>
                <w:sz w:val="14"/>
              </w:rPr>
              <w:t>с к </w:t>
            </w:r>
            <w:r>
              <w:rPr>
                <w:spacing w:val="-10"/>
                <w:w w:val="195"/>
                <w:sz w:val="14"/>
              </w:rPr>
              <w:t>н</w:t>
            </w:r>
          </w:p>
        </w:tc>
        <w:tc>
          <w:tcPr>
            <w:tcW w:w="1472" w:type="dxa"/>
          </w:tcPr>
          <w:p>
            <w:pPr>
              <w:pStyle w:val="TableParagraph"/>
              <w:rPr>
                <w:sz w:val="22"/>
              </w:rPr>
            </w:pPr>
          </w:p>
        </w:tc>
        <w:tc>
          <w:tcPr>
            <w:tcW w:w="1381" w:type="dxa"/>
            <w:vMerge w:val="restart"/>
          </w:tcPr>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spacing w:before="73"/>
              <w:rPr>
                <w:sz w:val="24"/>
              </w:rPr>
            </w:pPr>
          </w:p>
          <w:p>
            <w:pPr>
              <w:pStyle w:val="TableParagraph"/>
              <w:spacing w:line="276" w:lineRule="auto" w:before="1"/>
              <w:ind w:left="636" w:right="185" w:hanging="437"/>
              <w:rPr>
                <w:sz w:val="24"/>
              </w:rPr>
            </w:pPr>
            <w:r>
              <w:rPr>
                <w:spacing w:val="-2"/>
                <w:sz w:val="24"/>
              </w:rPr>
              <w:t>Субконто </w:t>
            </w:r>
            <w:r>
              <w:rPr>
                <w:spacing w:val="-10"/>
                <w:sz w:val="24"/>
              </w:rPr>
              <w:t>2</w:t>
            </w:r>
          </w:p>
        </w:tc>
        <w:tc>
          <w:tcPr>
            <w:tcW w:w="1156" w:type="dxa"/>
            <w:vMerge w:val="restart"/>
          </w:tcPr>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spacing w:before="73"/>
              <w:rPr>
                <w:sz w:val="24"/>
              </w:rPr>
            </w:pPr>
          </w:p>
          <w:p>
            <w:pPr>
              <w:pStyle w:val="TableParagraph"/>
              <w:spacing w:line="276" w:lineRule="auto" w:before="1"/>
              <w:ind w:left="114" w:right="35" w:firstLine="10"/>
              <w:rPr>
                <w:sz w:val="24"/>
              </w:rPr>
            </w:pPr>
            <w:r>
              <w:rPr>
                <w:spacing w:val="-2"/>
                <w:sz w:val="24"/>
              </w:rPr>
              <w:t>Субконто </w:t>
            </w:r>
            <w:r>
              <w:rPr>
                <w:spacing w:val="-10"/>
                <w:sz w:val="24"/>
              </w:rPr>
              <w:t>3</w:t>
            </w:r>
          </w:p>
        </w:tc>
      </w:tr>
      <w:tr>
        <w:trPr>
          <w:trHeight w:val="1955" w:hRule="atLeast"/>
        </w:trPr>
        <w:tc>
          <w:tcPr>
            <w:tcW w:w="698" w:type="dxa"/>
          </w:tcPr>
          <w:p>
            <w:pPr>
              <w:pStyle w:val="TableParagraph"/>
              <w:rPr>
                <w:sz w:val="22"/>
              </w:rPr>
            </w:pPr>
          </w:p>
        </w:tc>
        <w:tc>
          <w:tcPr>
            <w:tcW w:w="2085" w:type="dxa"/>
          </w:tcPr>
          <w:p>
            <w:pPr>
              <w:pStyle w:val="TableParagraph"/>
              <w:rPr>
                <w:sz w:val="22"/>
              </w:rPr>
            </w:pPr>
          </w:p>
        </w:tc>
        <w:tc>
          <w:tcPr>
            <w:tcW w:w="443" w:type="dxa"/>
            <w:vMerge/>
            <w:tcBorders>
              <w:top w:val="nil"/>
            </w:tcBorders>
          </w:tcPr>
          <w:p>
            <w:pPr>
              <w:rPr>
                <w:sz w:val="2"/>
                <w:szCs w:val="2"/>
              </w:rPr>
            </w:pPr>
          </w:p>
        </w:tc>
        <w:tc>
          <w:tcPr>
            <w:tcW w:w="570" w:type="dxa"/>
            <w:vMerge/>
            <w:tcBorders>
              <w:top w:val="nil"/>
            </w:tcBorders>
          </w:tcPr>
          <w:p>
            <w:pPr>
              <w:rPr>
                <w:sz w:val="2"/>
                <w:szCs w:val="2"/>
              </w:rPr>
            </w:pPr>
          </w:p>
        </w:tc>
        <w:tc>
          <w:tcPr>
            <w:tcW w:w="562" w:type="dxa"/>
            <w:vMerge/>
            <w:tcBorders>
              <w:top w:val="nil"/>
            </w:tcBorders>
          </w:tcPr>
          <w:p>
            <w:pPr>
              <w:rPr>
                <w:sz w:val="2"/>
                <w:szCs w:val="2"/>
              </w:rPr>
            </w:pPr>
          </w:p>
        </w:tc>
        <w:tc>
          <w:tcPr>
            <w:tcW w:w="1472" w:type="dxa"/>
          </w:tcPr>
          <w:p>
            <w:pPr>
              <w:pStyle w:val="TableParagraph"/>
              <w:spacing w:line="241" w:lineRule="exact"/>
              <w:ind w:left="188"/>
              <w:rPr>
                <w:sz w:val="24"/>
              </w:rPr>
            </w:pPr>
            <w:r>
              <w:rPr>
                <w:sz w:val="24"/>
              </w:rPr>
              <w:t>Субконто </w:t>
            </w:r>
            <w:r>
              <w:rPr>
                <w:spacing w:val="-10"/>
                <w:sz w:val="24"/>
              </w:rPr>
              <w:t>1</w:t>
            </w:r>
          </w:p>
        </w:tc>
        <w:tc>
          <w:tcPr>
            <w:tcW w:w="1381" w:type="dxa"/>
            <w:vMerge/>
            <w:tcBorders>
              <w:top w:val="nil"/>
            </w:tcBorders>
          </w:tcPr>
          <w:p>
            <w:pPr>
              <w:rPr>
                <w:sz w:val="2"/>
                <w:szCs w:val="2"/>
              </w:rPr>
            </w:pPr>
          </w:p>
        </w:tc>
        <w:tc>
          <w:tcPr>
            <w:tcW w:w="1156" w:type="dxa"/>
            <w:vMerge/>
            <w:tcBorders>
              <w:top w:val="nil"/>
            </w:tcBorders>
          </w:tcPr>
          <w:p>
            <w:pPr>
              <w:rPr>
                <w:sz w:val="2"/>
                <w:szCs w:val="2"/>
              </w:rPr>
            </w:pPr>
          </w:p>
        </w:tc>
      </w:tr>
      <w:tr>
        <w:trPr>
          <w:trHeight w:val="725" w:hRule="atLeast"/>
        </w:trPr>
        <w:tc>
          <w:tcPr>
            <w:tcW w:w="698" w:type="dxa"/>
          </w:tcPr>
          <w:p>
            <w:pPr>
              <w:pStyle w:val="TableParagraph"/>
              <w:spacing w:before="57"/>
              <w:rPr>
                <w:sz w:val="24"/>
              </w:rPr>
            </w:pPr>
          </w:p>
          <w:p>
            <w:pPr>
              <w:pStyle w:val="TableParagraph"/>
              <w:ind w:left="92"/>
              <w:rPr>
                <w:sz w:val="24"/>
              </w:rPr>
            </w:pPr>
            <w:r>
              <w:rPr>
                <w:spacing w:val="-5"/>
                <w:sz w:val="24"/>
              </w:rPr>
              <w:t>Код</w:t>
            </w:r>
          </w:p>
        </w:tc>
        <w:tc>
          <w:tcPr>
            <w:tcW w:w="2085" w:type="dxa"/>
          </w:tcPr>
          <w:p>
            <w:pPr>
              <w:pStyle w:val="TableParagraph"/>
              <w:rPr>
                <w:sz w:val="22"/>
              </w:rPr>
            </w:pPr>
          </w:p>
        </w:tc>
        <w:tc>
          <w:tcPr>
            <w:tcW w:w="443" w:type="dxa"/>
          </w:tcPr>
          <w:p>
            <w:pPr>
              <w:pStyle w:val="TableParagraph"/>
              <w:rPr>
                <w:sz w:val="22"/>
              </w:rPr>
            </w:pPr>
          </w:p>
        </w:tc>
        <w:tc>
          <w:tcPr>
            <w:tcW w:w="570" w:type="dxa"/>
          </w:tcPr>
          <w:p>
            <w:pPr>
              <w:pStyle w:val="TableParagraph"/>
              <w:rPr>
                <w:sz w:val="22"/>
              </w:rPr>
            </w:pPr>
          </w:p>
        </w:tc>
        <w:tc>
          <w:tcPr>
            <w:tcW w:w="562" w:type="dxa"/>
          </w:tcPr>
          <w:p>
            <w:pPr>
              <w:pStyle w:val="TableParagraph"/>
              <w:rPr>
                <w:sz w:val="22"/>
              </w:rPr>
            </w:pPr>
          </w:p>
        </w:tc>
        <w:tc>
          <w:tcPr>
            <w:tcW w:w="1472" w:type="dxa"/>
          </w:tcPr>
          <w:p>
            <w:pPr>
              <w:pStyle w:val="TableParagraph"/>
              <w:rPr>
                <w:sz w:val="22"/>
              </w:rPr>
            </w:pPr>
          </w:p>
        </w:tc>
        <w:tc>
          <w:tcPr>
            <w:tcW w:w="1381" w:type="dxa"/>
          </w:tcPr>
          <w:p>
            <w:pPr>
              <w:pStyle w:val="TableParagraph"/>
              <w:rPr>
                <w:sz w:val="22"/>
              </w:rPr>
            </w:pPr>
          </w:p>
        </w:tc>
        <w:tc>
          <w:tcPr>
            <w:tcW w:w="1156" w:type="dxa"/>
          </w:tcPr>
          <w:p>
            <w:pPr>
              <w:pStyle w:val="TableParagraph"/>
              <w:rPr>
                <w:sz w:val="22"/>
              </w:rPr>
            </w:pPr>
          </w:p>
        </w:tc>
      </w:tr>
      <w:tr>
        <w:trPr>
          <w:trHeight w:val="2437" w:hRule="atLeast"/>
        </w:trPr>
        <w:tc>
          <w:tcPr>
            <w:tcW w:w="698" w:type="dxa"/>
          </w:tcPr>
          <w:p>
            <w:pPr>
              <w:pStyle w:val="TableParagraph"/>
              <w:spacing w:before="106"/>
              <w:ind w:right="107"/>
              <w:jc w:val="right"/>
              <w:rPr>
                <w:sz w:val="24"/>
              </w:rPr>
            </w:pPr>
            <w:r>
              <w:rPr>
                <w:spacing w:val="-2"/>
                <w:sz w:val="24"/>
              </w:rPr>
              <w:t>302.2</w:t>
            </w:r>
          </w:p>
          <w:p>
            <w:pPr>
              <w:pStyle w:val="TableParagraph"/>
              <w:spacing w:before="41"/>
              <w:ind w:right="110"/>
              <w:jc w:val="right"/>
              <w:rPr>
                <w:sz w:val="24"/>
              </w:rPr>
            </w:pPr>
            <w:r>
              <w:rPr>
                <w:spacing w:val="-10"/>
                <w:sz w:val="24"/>
              </w:rPr>
              <w:t>5</w:t>
            </w:r>
          </w:p>
        </w:tc>
        <w:tc>
          <w:tcPr>
            <w:tcW w:w="2085" w:type="dxa"/>
          </w:tcPr>
          <w:p>
            <w:pPr>
              <w:pStyle w:val="TableParagraph"/>
              <w:tabs>
                <w:tab w:pos="1674" w:val="left" w:leader="none"/>
              </w:tabs>
              <w:spacing w:line="276" w:lineRule="auto" w:before="106"/>
              <w:ind w:left="109" w:right="147"/>
              <w:jc w:val="both"/>
              <w:rPr>
                <w:sz w:val="24"/>
              </w:rPr>
            </w:pPr>
            <w:r>
              <w:rPr>
                <w:spacing w:val="-2"/>
                <w:sz w:val="24"/>
              </w:rPr>
              <w:t>Расчеты</w:t>
            </w:r>
            <w:r>
              <w:rPr>
                <w:sz w:val="24"/>
              </w:rPr>
              <w:tab/>
            </w:r>
            <w:r>
              <w:rPr>
                <w:spacing w:val="-6"/>
                <w:sz w:val="24"/>
              </w:rPr>
              <w:t>по </w:t>
            </w:r>
            <w:r>
              <w:rPr>
                <w:sz w:val="24"/>
              </w:rPr>
              <w:t>работам, </w:t>
            </w:r>
            <w:r>
              <w:rPr>
                <w:sz w:val="24"/>
              </w:rPr>
              <w:t>услугам по содержанию </w:t>
            </w:r>
            <w:r>
              <w:rPr>
                <w:spacing w:val="-2"/>
                <w:sz w:val="24"/>
              </w:rPr>
              <w:t>имущества</w:t>
            </w:r>
          </w:p>
        </w:tc>
        <w:tc>
          <w:tcPr>
            <w:tcW w:w="443" w:type="dxa"/>
          </w:tcPr>
          <w:p>
            <w:pPr>
              <w:pStyle w:val="TableParagraph"/>
              <w:rPr>
                <w:sz w:val="22"/>
              </w:rPr>
            </w:pPr>
          </w:p>
        </w:tc>
        <w:tc>
          <w:tcPr>
            <w:tcW w:w="570" w:type="dxa"/>
          </w:tcPr>
          <w:p>
            <w:pPr>
              <w:pStyle w:val="TableParagraph"/>
              <w:rPr>
                <w:sz w:val="22"/>
              </w:rPr>
            </w:pPr>
          </w:p>
        </w:tc>
        <w:tc>
          <w:tcPr>
            <w:tcW w:w="562" w:type="dxa"/>
          </w:tcPr>
          <w:p>
            <w:pPr>
              <w:pStyle w:val="TableParagraph"/>
              <w:spacing w:before="1"/>
              <w:rPr>
                <w:sz w:val="14"/>
              </w:rPr>
            </w:pPr>
          </w:p>
          <w:p>
            <w:pPr>
              <w:pStyle w:val="TableParagraph"/>
              <w:ind w:left="117"/>
              <w:rPr>
                <w:sz w:val="14"/>
              </w:rPr>
            </w:pPr>
            <w:r>
              <w:rPr>
                <w:spacing w:val="-10"/>
                <w:w w:val="170"/>
                <w:sz w:val="14"/>
              </w:rPr>
              <w:t>П</w:t>
            </w:r>
          </w:p>
        </w:tc>
        <w:tc>
          <w:tcPr>
            <w:tcW w:w="1472" w:type="dxa"/>
          </w:tcPr>
          <w:p>
            <w:pPr>
              <w:pStyle w:val="TableParagraph"/>
              <w:spacing w:before="106"/>
              <w:ind w:left="183"/>
              <w:rPr>
                <w:sz w:val="24"/>
              </w:rPr>
            </w:pPr>
            <w:r>
              <w:rPr>
                <w:spacing w:val="-2"/>
                <w:sz w:val="24"/>
              </w:rPr>
              <w:t>Контрагент</w:t>
            </w:r>
          </w:p>
          <w:p>
            <w:pPr>
              <w:pStyle w:val="TableParagraph"/>
              <w:spacing w:before="41"/>
              <w:ind w:left="183"/>
              <w:rPr>
                <w:sz w:val="24"/>
              </w:rPr>
            </w:pPr>
            <w:r>
              <w:rPr>
                <w:spacing w:val="-10"/>
                <w:sz w:val="24"/>
              </w:rPr>
              <w:t>ы</w:t>
            </w:r>
          </w:p>
        </w:tc>
        <w:tc>
          <w:tcPr>
            <w:tcW w:w="1381" w:type="dxa"/>
          </w:tcPr>
          <w:p>
            <w:pPr>
              <w:pStyle w:val="TableParagraph"/>
              <w:tabs>
                <w:tab w:pos="756" w:val="left" w:leader="none"/>
              </w:tabs>
              <w:spacing w:line="276" w:lineRule="auto" w:before="111"/>
              <w:ind w:left="118" w:right="97"/>
              <w:rPr>
                <w:sz w:val="24"/>
              </w:rPr>
            </w:pPr>
            <w:r>
              <w:rPr>
                <w:spacing w:val="-2"/>
                <w:sz w:val="24"/>
              </w:rPr>
              <w:t>Договоры</w:t>
            </w:r>
            <w:r>
              <w:rPr>
                <w:spacing w:val="40"/>
                <w:sz w:val="24"/>
              </w:rPr>
              <w:t> </w:t>
            </w:r>
            <w:r>
              <w:rPr>
                <w:spacing w:val="-10"/>
                <w:sz w:val="24"/>
              </w:rPr>
              <w:t>и</w:t>
            </w:r>
            <w:r>
              <w:rPr>
                <w:sz w:val="24"/>
              </w:rPr>
              <w:tab/>
            </w:r>
            <w:r>
              <w:rPr>
                <w:spacing w:val="-4"/>
                <w:sz w:val="24"/>
              </w:rPr>
              <w:t>иные </w:t>
            </w:r>
            <w:r>
              <w:rPr>
                <w:spacing w:val="-2"/>
                <w:sz w:val="24"/>
              </w:rPr>
              <w:t>основания возникнов </w:t>
            </w:r>
            <w:r>
              <w:rPr>
                <w:spacing w:val="-4"/>
                <w:sz w:val="24"/>
              </w:rPr>
              <w:t>ения </w:t>
            </w:r>
            <w:r>
              <w:rPr>
                <w:spacing w:val="-2"/>
                <w:sz w:val="24"/>
              </w:rPr>
              <w:t>обязательс </w:t>
            </w:r>
            <w:r>
              <w:rPr>
                <w:spacing w:val="-6"/>
                <w:sz w:val="24"/>
              </w:rPr>
              <w:t>тв</w:t>
            </w:r>
          </w:p>
        </w:tc>
        <w:tc>
          <w:tcPr>
            <w:tcW w:w="1156" w:type="dxa"/>
          </w:tcPr>
          <w:p>
            <w:pPr>
              <w:pStyle w:val="TableParagraph"/>
              <w:rPr>
                <w:sz w:val="22"/>
              </w:rPr>
            </w:pPr>
          </w:p>
        </w:tc>
      </w:tr>
      <w:tr>
        <w:trPr>
          <w:trHeight w:val="2472" w:hRule="atLeast"/>
        </w:trPr>
        <w:tc>
          <w:tcPr>
            <w:tcW w:w="698" w:type="dxa"/>
          </w:tcPr>
          <w:p>
            <w:pPr>
              <w:pStyle w:val="TableParagraph"/>
              <w:spacing w:before="140"/>
              <w:ind w:right="107"/>
              <w:jc w:val="right"/>
              <w:rPr>
                <w:sz w:val="24"/>
              </w:rPr>
            </w:pPr>
            <w:r>
              <w:rPr>
                <w:spacing w:val="-2"/>
                <w:sz w:val="24"/>
              </w:rPr>
              <w:t>302.2</w:t>
            </w:r>
          </w:p>
          <w:p>
            <w:pPr>
              <w:pStyle w:val="TableParagraph"/>
              <w:spacing w:before="41"/>
              <w:ind w:right="110"/>
              <w:jc w:val="right"/>
              <w:rPr>
                <w:sz w:val="24"/>
              </w:rPr>
            </w:pPr>
            <w:r>
              <w:rPr>
                <w:spacing w:val="-10"/>
                <w:sz w:val="24"/>
              </w:rPr>
              <w:t>6</w:t>
            </w:r>
          </w:p>
        </w:tc>
        <w:tc>
          <w:tcPr>
            <w:tcW w:w="2085" w:type="dxa"/>
          </w:tcPr>
          <w:p>
            <w:pPr>
              <w:pStyle w:val="TableParagraph"/>
              <w:tabs>
                <w:tab w:pos="1674" w:val="left" w:leader="none"/>
              </w:tabs>
              <w:spacing w:line="278" w:lineRule="auto" w:before="140"/>
              <w:ind w:left="109" w:right="147"/>
              <w:jc w:val="both"/>
              <w:rPr>
                <w:sz w:val="24"/>
              </w:rPr>
            </w:pPr>
            <w:r>
              <w:rPr>
                <w:spacing w:val="-2"/>
                <w:sz w:val="24"/>
              </w:rPr>
              <w:t>Расчеты</w:t>
            </w:r>
            <w:r>
              <w:rPr>
                <w:sz w:val="24"/>
              </w:rPr>
              <w:tab/>
            </w:r>
            <w:r>
              <w:rPr>
                <w:spacing w:val="-6"/>
                <w:sz w:val="24"/>
              </w:rPr>
              <w:t>по </w:t>
            </w:r>
            <w:r>
              <w:rPr>
                <w:sz w:val="24"/>
              </w:rPr>
              <w:t>прочим </w:t>
            </w:r>
            <w:r>
              <w:rPr>
                <w:sz w:val="24"/>
              </w:rPr>
              <w:t>работам, </w:t>
            </w:r>
            <w:r>
              <w:rPr>
                <w:spacing w:val="-2"/>
                <w:sz w:val="24"/>
              </w:rPr>
              <w:t>услугам</w:t>
            </w:r>
          </w:p>
        </w:tc>
        <w:tc>
          <w:tcPr>
            <w:tcW w:w="443" w:type="dxa"/>
          </w:tcPr>
          <w:p>
            <w:pPr>
              <w:pStyle w:val="TableParagraph"/>
              <w:rPr>
                <w:sz w:val="22"/>
              </w:rPr>
            </w:pPr>
          </w:p>
        </w:tc>
        <w:tc>
          <w:tcPr>
            <w:tcW w:w="570" w:type="dxa"/>
          </w:tcPr>
          <w:p>
            <w:pPr>
              <w:pStyle w:val="TableParagraph"/>
              <w:rPr>
                <w:sz w:val="22"/>
              </w:rPr>
            </w:pPr>
          </w:p>
        </w:tc>
        <w:tc>
          <w:tcPr>
            <w:tcW w:w="562" w:type="dxa"/>
          </w:tcPr>
          <w:p>
            <w:pPr>
              <w:pStyle w:val="TableParagraph"/>
              <w:spacing w:before="35"/>
              <w:rPr>
                <w:sz w:val="14"/>
              </w:rPr>
            </w:pPr>
          </w:p>
          <w:p>
            <w:pPr>
              <w:pStyle w:val="TableParagraph"/>
              <w:ind w:left="117"/>
              <w:rPr>
                <w:sz w:val="14"/>
              </w:rPr>
            </w:pPr>
            <w:r>
              <w:rPr>
                <w:spacing w:val="-10"/>
                <w:w w:val="170"/>
                <w:sz w:val="14"/>
              </w:rPr>
              <w:t>П</w:t>
            </w:r>
          </w:p>
        </w:tc>
        <w:tc>
          <w:tcPr>
            <w:tcW w:w="1472" w:type="dxa"/>
          </w:tcPr>
          <w:p>
            <w:pPr>
              <w:pStyle w:val="TableParagraph"/>
              <w:spacing w:before="140"/>
              <w:ind w:left="183"/>
              <w:rPr>
                <w:sz w:val="24"/>
              </w:rPr>
            </w:pPr>
            <w:r>
              <w:rPr>
                <w:spacing w:val="-2"/>
                <w:sz w:val="24"/>
              </w:rPr>
              <w:t>Контрагент</w:t>
            </w:r>
          </w:p>
          <w:p>
            <w:pPr>
              <w:pStyle w:val="TableParagraph"/>
              <w:spacing w:before="41"/>
              <w:ind w:left="183"/>
              <w:rPr>
                <w:sz w:val="24"/>
              </w:rPr>
            </w:pPr>
            <w:r>
              <w:rPr>
                <w:spacing w:val="-10"/>
                <w:sz w:val="24"/>
              </w:rPr>
              <w:t>ы</w:t>
            </w:r>
          </w:p>
        </w:tc>
        <w:tc>
          <w:tcPr>
            <w:tcW w:w="1381" w:type="dxa"/>
          </w:tcPr>
          <w:p>
            <w:pPr>
              <w:pStyle w:val="TableParagraph"/>
              <w:tabs>
                <w:tab w:pos="756" w:val="left" w:leader="none"/>
              </w:tabs>
              <w:spacing w:line="276" w:lineRule="auto" w:before="145"/>
              <w:ind w:left="118" w:right="97"/>
              <w:rPr>
                <w:sz w:val="24"/>
              </w:rPr>
            </w:pPr>
            <w:r>
              <w:rPr>
                <w:spacing w:val="-2"/>
                <w:sz w:val="24"/>
              </w:rPr>
              <w:t>Договоры</w:t>
            </w:r>
            <w:r>
              <w:rPr>
                <w:spacing w:val="40"/>
                <w:sz w:val="24"/>
              </w:rPr>
              <w:t> </w:t>
            </w:r>
            <w:r>
              <w:rPr>
                <w:spacing w:val="-10"/>
                <w:sz w:val="24"/>
              </w:rPr>
              <w:t>и</w:t>
            </w:r>
            <w:r>
              <w:rPr>
                <w:sz w:val="24"/>
              </w:rPr>
              <w:tab/>
            </w:r>
            <w:r>
              <w:rPr>
                <w:spacing w:val="-4"/>
                <w:sz w:val="24"/>
              </w:rPr>
              <w:t>иные </w:t>
            </w:r>
            <w:r>
              <w:rPr>
                <w:spacing w:val="-2"/>
                <w:sz w:val="24"/>
              </w:rPr>
              <w:t>основания возникнов </w:t>
            </w:r>
            <w:r>
              <w:rPr>
                <w:spacing w:val="-4"/>
                <w:sz w:val="24"/>
              </w:rPr>
              <w:t>ения </w:t>
            </w:r>
            <w:r>
              <w:rPr>
                <w:spacing w:val="-2"/>
                <w:sz w:val="24"/>
              </w:rPr>
              <w:t>обязательс </w:t>
            </w:r>
            <w:r>
              <w:rPr>
                <w:spacing w:val="-6"/>
                <w:sz w:val="24"/>
              </w:rPr>
              <w:t>тв</w:t>
            </w:r>
          </w:p>
        </w:tc>
        <w:tc>
          <w:tcPr>
            <w:tcW w:w="1156" w:type="dxa"/>
          </w:tcPr>
          <w:p>
            <w:pPr>
              <w:pStyle w:val="TableParagraph"/>
              <w:rPr>
                <w:sz w:val="22"/>
              </w:rPr>
            </w:pPr>
          </w:p>
        </w:tc>
      </w:tr>
      <w:tr>
        <w:trPr>
          <w:trHeight w:val="2472" w:hRule="atLeast"/>
        </w:trPr>
        <w:tc>
          <w:tcPr>
            <w:tcW w:w="698" w:type="dxa"/>
          </w:tcPr>
          <w:p>
            <w:pPr>
              <w:pStyle w:val="TableParagraph"/>
              <w:spacing w:before="140"/>
              <w:ind w:right="107"/>
              <w:jc w:val="right"/>
              <w:rPr>
                <w:sz w:val="24"/>
              </w:rPr>
            </w:pPr>
            <w:r>
              <w:rPr>
                <w:spacing w:val="-2"/>
                <w:sz w:val="24"/>
              </w:rPr>
              <w:t>302.2</w:t>
            </w:r>
          </w:p>
          <w:p>
            <w:pPr>
              <w:pStyle w:val="TableParagraph"/>
              <w:spacing w:before="41"/>
              <w:ind w:right="110"/>
              <w:jc w:val="right"/>
              <w:rPr>
                <w:sz w:val="24"/>
              </w:rPr>
            </w:pPr>
            <w:r>
              <w:rPr>
                <w:spacing w:val="-10"/>
                <w:sz w:val="24"/>
              </w:rPr>
              <w:t>7</w:t>
            </w:r>
          </w:p>
        </w:tc>
        <w:tc>
          <w:tcPr>
            <w:tcW w:w="2085" w:type="dxa"/>
          </w:tcPr>
          <w:p>
            <w:pPr>
              <w:pStyle w:val="TableParagraph"/>
              <w:spacing w:before="140"/>
              <w:ind w:left="109"/>
              <w:rPr>
                <w:sz w:val="24"/>
              </w:rPr>
            </w:pPr>
            <w:r>
              <w:rPr>
                <w:sz w:val="24"/>
              </w:rPr>
              <w:t>Расчеты</w:t>
            </w:r>
            <w:r>
              <w:rPr>
                <w:spacing w:val="-4"/>
                <w:sz w:val="24"/>
              </w:rPr>
              <w:t> </w:t>
            </w:r>
            <w:r>
              <w:rPr>
                <w:spacing w:val="-5"/>
                <w:sz w:val="24"/>
              </w:rPr>
              <w:t>по</w:t>
            </w:r>
          </w:p>
          <w:p>
            <w:pPr>
              <w:pStyle w:val="TableParagraph"/>
              <w:spacing w:before="45"/>
              <w:ind w:left="109"/>
              <w:rPr>
                <w:sz w:val="24"/>
              </w:rPr>
            </w:pPr>
            <w:r>
              <w:rPr>
                <w:spacing w:val="-2"/>
                <w:sz w:val="24"/>
              </w:rPr>
              <w:t>страхованию</w:t>
            </w:r>
          </w:p>
        </w:tc>
        <w:tc>
          <w:tcPr>
            <w:tcW w:w="443" w:type="dxa"/>
          </w:tcPr>
          <w:p>
            <w:pPr>
              <w:pStyle w:val="TableParagraph"/>
              <w:rPr>
                <w:sz w:val="22"/>
              </w:rPr>
            </w:pPr>
          </w:p>
        </w:tc>
        <w:tc>
          <w:tcPr>
            <w:tcW w:w="570" w:type="dxa"/>
          </w:tcPr>
          <w:p>
            <w:pPr>
              <w:pStyle w:val="TableParagraph"/>
              <w:rPr>
                <w:sz w:val="22"/>
              </w:rPr>
            </w:pPr>
          </w:p>
        </w:tc>
        <w:tc>
          <w:tcPr>
            <w:tcW w:w="562" w:type="dxa"/>
          </w:tcPr>
          <w:p>
            <w:pPr>
              <w:pStyle w:val="TableParagraph"/>
              <w:spacing w:before="35"/>
              <w:rPr>
                <w:sz w:val="14"/>
              </w:rPr>
            </w:pPr>
          </w:p>
          <w:p>
            <w:pPr>
              <w:pStyle w:val="TableParagraph"/>
              <w:ind w:left="117"/>
              <w:rPr>
                <w:sz w:val="14"/>
              </w:rPr>
            </w:pPr>
            <w:r>
              <w:rPr>
                <w:spacing w:val="-10"/>
                <w:w w:val="170"/>
                <w:sz w:val="14"/>
              </w:rPr>
              <w:t>П</w:t>
            </w:r>
          </w:p>
        </w:tc>
        <w:tc>
          <w:tcPr>
            <w:tcW w:w="1472" w:type="dxa"/>
          </w:tcPr>
          <w:p>
            <w:pPr>
              <w:pStyle w:val="TableParagraph"/>
              <w:spacing w:before="140"/>
              <w:ind w:left="183"/>
              <w:rPr>
                <w:sz w:val="24"/>
              </w:rPr>
            </w:pPr>
            <w:r>
              <w:rPr>
                <w:spacing w:val="-2"/>
                <w:sz w:val="24"/>
              </w:rPr>
              <w:t>Контрагент</w:t>
            </w:r>
          </w:p>
          <w:p>
            <w:pPr>
              <w:pStyle w:val="TableParagraph"/>
              <w:spacing w:before="41"/>
              <w:ind w:left="183"/>
              <w:rPr>
                <w:sz w:val="24"/>
              </w:rPr>
            </w:pPr>
            <w:r>
              <w:rPr>
                <w:spacing w:val="-10"/>
                <w:sz w:val="24"/>
              </w:rPr>
              <w:t>ы</w:t>
            </w:r>
          </w:p>
        </w:tc>
        <w:tc>
          <w:tcPr>
            <w:tcW w:w="1381" w:type="dxa"/>
          </w:tcPr>
          <w:p>
            <w:pPr>
              <w:pStyle w:val="TableParagraph"/>
              <w:tabs>
                <w:tab w:pos="756" w:val="left" w:leader="none"/>
              </w:tabs>
              <w:spacing w:line="276" w:lineRule="auto" w:before="145"/>
              <w:ind w:left="118" w:right="97"/>
              <w:rPr>
                <w:sz w:val="24"/>
              </w:rPr>
            </w:pPr>
            <w:r>
              <w:rPr>
                <w:spacing w:val="-2"/>
                <w:sz w:val="24"/>
              </w:rPr>
              <w:t>Договоры</w:t>
            </w:r>
            <w:r>
              <w:rPr>
                <w:spacing w:val="40"/>
                <w:sz w:val="24"/>
              </w:rPr>
              <w:t> </w:t>
            </w:r>
            <w:r>
              <w:rPr>
                <w:spacing w:val="-10"/>
                <w:sz w:val="24"/>
              </w:rPr>
              <w:t>и</w:t>
            </w:r>
            <w:r>
              <w:rPr>
                <w:sz w:val="24"/>
              </w:rPr>
              <w:tab/>
            </w:r>
            <w:r>
              <w:rPr>
                <w:spacing w:val="-4"/>
                <w:sz w:val="24"/>
              </w:rPr>
              <w:t>иные </w:t>
            </w:r>
            <w:r>
              <w:rPr>
                <w:spacing w:val="-2"/>
                <w:sz w:val="24"/>
              </w:rPr>
              <w:t>основания возникнов </w:t>
            </w:r>
            <w:r>
              <w:rPr>
                <w:spacing w:val="-4"/>
                <w:sz w:val="24"/>
              </w:rPr>
              <w:t>ения </w:t>
            </w:r>
            <w:r>
              <w:rPr>
                <w:spacing w:val="-2"/>
                <w:sz w:val="24"/>
              </w:rPr>
              <w:t>обязательс </w:t>
            </w:r>
            <w:r>
              <w:rPr>
                <w:spacing w:val="-6"/>
                <w:sz w:val="24"/>
              </w:rPr>
              <w:t>тв</w:t>
            </w:r>
          </w:p>
        </w:tc>
        <w:tc>
          <w:tcPr>
            <w:tcW w:w="1156" w:type="dxa"/>
          </w:tcPr>
          <w:p>
            <w:pPr>
              <w:pStyle w:val="TableParagraph"/>
              <w:rPr>
                <w:sz w:val="22"/>
              </w:rPr>
            </w:pPr>
          </w:p>
        </w:tc>
      </w:tr>
      <w:tr>
        <w:trPr>
          <w:trHeight w:val="1054" w:hRule="atLeast"/>
        </w:trPr>
        <w:tc>
          <w:tcPr>
            <w:tcW w:w="698" w:type="dxa"/>
          </w:tcPr>
          <w:p>
            <w:pPr>
              <w:pStyle w:val="TableParagraph"/>
              <w:spacing w:before="140"/>
              <w:ind w:right="107"/>
              <w:jc w:val="right"/>
              <w:rPr>
                <w:sz w:val="24"/>
              </w:rPr>
            </w:pPr>
            <w:r>
              <w:rPr>
                <w:spacing w:val="-2"/>
                <w:sz w:val="24"/>
              </w:rPr>
              <w:t>302.2</w:t>
            </w:r>
          </w:p>
          <w:p>
            <w:pPr>
              <w:pStyle w:val="TableParagraph"/>
              <w:spacing w:before="41"/>
              <w:ind w:right="110"/>
              <w:jc w:val="right"/>
              <w:rPr>
                <w:sz w:val="24"/>
              </w:rPr>
            </w:pPr>
            <w:r>
              <w:rPr>
                <w:spacing w:val="-10"/>
                <w:sz w:val="24"/>
              </w:rPr>
              <w:t>8</w:t>
            </w:r>
          </w:p>
        </w:tc>
        <w:tc>
          <w:tcPr>
            <w:tcW w:w="2085" w:type="dxa"/>
          </w:tcPr>
          <w:p>
            <w:pPr>
              <w:pStyle w:val="TableParagraph"/>
              <w:spacing w:before="140"/>
              <w:ind w:left="109"/>
              <w:rPr>
                <w:sz w:val="24"/>
              </w:rPr>
            </w:pPr>
            <w:r>
              <w:rPr>
                <w:sz w:val="24"/>
              </w:rPr>
              <w:t>Расчеты</w:t>
            </w:r>
            <w:r>
              <w:rPr>
                <w:spacing w:val="-4"/>
                <w:sz w:val="24"/>
              </w:rPr>
              <w:t> </w:t>
            </w:r>
            <w:r>
              <w:rPr>
                <w:spacing w:val="-5"/>
                <w:sz w:val="24"/>
              </w:rPr>
              <w:t>по</w:t>
            </w:r>
          </w:p>
          <w:p>
            <w:pPr>
              <w:pStyle w:val="TableParagraph"/>
              <w:spacing w:before="45"/>
              <w:ind w:left="109"/>
              <w:rPr>
                <w:sz w:val="24"/>
              </w:rPr>
            </w:pPr>
            <w:r>
              <w:rPr>
                <w:sz w:val="24"/>
              </w:rPr>
              <w:t>услугам,</w:t>
            </w:r>
            <w:r>
              <w:rPr>
                <w:spacing w:val="-10"/>
                <w:sz w:val="24"/>
              </w:rPr>
              <w:t> </w:t>
            </w:r>
            <w:r>
              <w:rPr>
                <w:spacing w:val="-2"/>
                <w:sz w:val="24"/>
              </w:rPr>
              <w:t>работам</w:t>
            </w:r>
          </w:p>
          <w:p>
            <w:pPr>
              <w:pStyle w:val="TableParagraph"/>
              <w:spacing w:line="256" w:lineRule="exact" w:before="42"/>
              <w:ind w:left="114"/>
              <w:rPr>
                <w:sz w:val="24"/>
              </w:rPr>
            </w:pPr>
            <w:r>
              <w:rPr>
                <w:sz w:val="24"/>
              </w:rPr>
              <w:t>для</w:t>
            </w:r>
            <w:r>
              <w:rPr>
                <w:spacing w:val="-10"/>
                <w:sz w:val="24"/>
              </w:rPr>
              <w:t> </w:t>
            </w:r>
            <w:r>
              <w:rPr>
                <w:spacing w:val="-2"/>
                <w:sz w:val="24"/>
              </w:rPr>
              <w:t>целей</w:t>
            </w:r>
          </w:p>
        </w:tc>
        <w:tc>
          <w:tcPr>
            <w:tcW w:w="443" w:type="dxa"/>
          </w:tcPr>
          <w:p>
            <w:pPr>
              <w:pStyle w:val="TableParagraph"/>
              <w:rPr>
                <w:sz w:val="22"/>
              </w:rPr>
            </w:pPr>
          </w:p>
        </w:tc>
        <w:tc>
          <w:tcPr>
            <w:tcW w:w="570" w:type="dxa"/>
          </w:tcPr>
          <w:p>
            <w:pPr>
              <w:pStyle w:val="TableParagraph"/>
              <w:rPr>
                <w:sz w:val="22"/>
              </w:rPr>
            </w:pPr>
          </w:p>
        </w:tc>
        <w:tc>
          <w:tcPr>
            <w:tcW w:w="562" w:type="dxa"/>
          </w:tcPr>
          <w:p>
            <w:pPr>
              <w:pStyle w:val="TableParagraph"/>
              <w:spacing w:before="35"/>
              <w:rPr>
                <w:sz w:val="14"/>
              </w:rPr>
            </w:pPr>
          </w:p>
          <w:p>
            <w:pPr>
              <w:pStyle w:val="TableParagraph"/>
              <w:ind w:left="117"/>
              <w:rPr>
                <w:sz w:val="14"/>
              </w:rPr>
            </w:pPr>
            <w:r>
              <w:rPr>
                <w:spacing w:val="-10"/>
                <w:w w:val="170"/>
                <w:sz w:val="14"/>
              </w:rPr>
              <w:t>П</w:t>
            </w:r>
          </w:p>
        </w:tc>
        <w:tc>
          <w:tcPr>
            <w:tcW w:w="1472" w:type="dxa"/>
          </w:tcPr>
          <w:p>
            <w:pPr>
              <w:pStyle w:val="TableParagraph"/>
              <w:spacing w:before="140"/>
              <w:ind w:left="183"/>
              <w:rPr>
                <w:sz w:val="24"/>
              </w:rPr>
            </w:pPr>
            <w:r>
              <w:rPr>
                <w:spacing w:val="-2"/>
                <w:sz w:val="24"/>
              </w:rPr>
              <w:t>Контрагент</w:t>
            </w:r>
          </w:p>
          <w:p>
            <w:pPr>
              <w:pStyle w:val="TableParagraph"/>
              <w:spacing w:before="41"/>
              <w:ind w:left="183"/>
              <w:rPr>
                <w:sz w:val="24"/>
              </w:rPr>
            </w:pPr>
            <w:r>
              <w:rPr>
                <w:spacing w:val="-10"/>
                <w:sz w:val="24"/>
              </w:rPr>
              <w:t>ы</w:t>
            </w:r>
          </w:p>
        </w:tc>
        <w:tc>
          <w:tcPr>
            <w:tcW w:w="1381" w:type="dxa"/>
          </w:tcPr>
          <w:p>
            <w:pPr>
              <w:pStyle w:val="TableParagraph"/>
              <w:tabs>
                <w:tab w:pos="756" w:val="left" w:leader="none"/>
              </w:tabs>
              <w:spacing w:line="271" w:lineRule="auto" w:before="145"/>
              <w:ind w:left="118" w:right="97"/>
              <w:rPr>
                <w:sz w:val="24"/>
              </w:rPr>
            </w:pPr>
            <w:r>
              <w:rPr>
                <w:spacing w:val="-2"/>
                <w:sz w:val="24"/>
              </w:rPr>
              <w:t>Договоры</w:t>
            </w:r>
            <w:r>
              <w:rPr>
                <w:spacing w:val="40"/>
                <w:sz w:val="24"/>
              </w:rPr>
              <w:t> </w:t>
            </w:r>
            <w:r>
              <w:rPr>
                <w:spacing w:val="-10"/>
                <w:sz w:val="24"/>
              </w:rPr>
              <w:t>и</w:t>
            </w:r>
            <w:r>
              <w:rPr>
                <w:sz w:val="24"/>
              </w:rPr>
              <w:tab/>
            </w:r>
            <w:r>
              <w:rPr>
                <w:spacing w:val="-4"/>
                <w:sz w:val="24"/>
              </w:rPr>
              <w:t>иные</w:t>
            </w:r>
          </w:p>
          <w:p>
            <w:pPr>
              <w:pStyle w:val="TableParagraph"/>
              <w:spacing w:line="261" w:lineRule="exact" w:before="5"/>
              <w:ind w:left="127"/>
              <w:rPr>
                <w:sz w:val="24"/>
              </w:rPr>
            </w:pPr>
            <w:r>
              <w:rPr>
                <w:spacing w:val="-2"/>
                <w:sz w:val="24"/>
              </w:rPr>
              <w:t>основания</w:t>
            </w:r>
          </w:p>
        </w:tc>
        <w:tc>
          <w:tcPr>
            <w:tcW w:w="1156" w:type="dxa"/>
          </w:tcPr>
          <w:p>
            <w:pPr>
              <w:pStyle w:val="TableParagraph"/>
              <w:rPr>
                <w:sz w:val="22"/>
              </w:rPr>
            </w:pPr>
          </w:p>
        </w:tc>
      </w:tr>
    </w:tbl>
    <w:p>
      <w:pPr>
        <w:rPr>
          <w:sz w:val="2"/>
          <w:szCs w:val="2"/>
        </w:rPr>
      </w:pPr>
      <w:r>
        <w:rPr>
          <w:sz w:val="2"/>
          <w:szCs w:val="2"/>
        </w:rPr>
        <w:drawing>
          <wp:anchor distT="0" distB="0" distL="0" distR="0" allowOverlap="1" layoutInCell="1" locked="0" behindDoc="0" simplePos="0" relativeHeight="15977984">
            <wp:simplePos x="0" y="0"/>
            <wp:positionH relativeFrom="page">
              <wp:posOffset>0</wp:posOffset>
            </wp:positionH>
            <wp:positionV relativeFrom="page">
              <wp:posOffset>253</wp:posOffset>
            </wp:positionV>
            <wp:extent cx="7562215" cy="10691876"/>
            <wp:effectExtent l="0" t="0" r="0" b="0"/>
            <wp:wrapNone/>
            <wp:docPr id="491" name="Image 491"/>
            <wp:cNvGraphicFramePr>
              <a:graphicFrameLocks/>
            </wp:cNvGraphicFramePr>
            <a:graphic>
              <a:graphicData uri="http://schemas.openxmlformats.org/drawingml/2006/picture">
                <pic:pic>
                  <pic:nvPicPr>
                    <pic:cNvPr id="491" name="Image 491"/>
                    <pic:cNvPicPr/>
                  </pic:nvPicPr>
                  <pic:blipFill>
                    <a:blip r:embed="rId184" cstate="print"/>
                    <a:stretch>
                      <a:fillRect/>
                    </a:stretch>
                  </pic:blipFill>
                  <pic:spPr>
                    <a:xfrm>
                      <a:off x="0" y="0"/>
                      <a:ext cx="7562215" cy="10691876"/>
                    </a:xfrm>
                    <a:prstGeom prst="rect">
                      <a:avLst/>
                    </a:prstGeom>
                  </pic:spPr>
                </pic:pic>
              </a:graphicData>
            </a:graphic>
          </wp:anchor>
        </w:drawing>
      </w:r>
    </w:p>
    <w:p>
      <w:pPr>
        <w:spacing w:after="0"/>
        <w:rPr>
          <w:sz w:val="2"/>
          <w:szCs w:val="2"/>
        </w:rPr>
        <w:sectPr>
          <w:type w:val="continuous"/>
          <w:pgSz w:w="11910" w:h="16840"/>
          <w:pgMar w:header="0" w:footer="983" w:top="1180" w:bottom="1240" w:left="1275" w:right="141"/>
        </w:sectPr>
      </w:pPr>
    </w:p>
    <w:p>
      <w:pPr>
        <w:pStyle w:val="BodyText"/>
        <w:spacing w:before="63"/>
        <w:ind w:left="3021"/>
      </w:pPr>
      <w:r>
        <w:rPr>
          <w:spacing w:val="-2"/>
        </w:rPr>
        <w:t>Свойства</w:t>
      </w:r>
    </w:p>
    <w:p>
      <w:pPr>
        <w:pStyle w:val="BodyText"/>
        <w:spacing w:before="45"/>
        <w:ind w:left="3021"/>
      </w:pPr>
      <w:r>
        <w:rPr>
          <w:spacing w:val="-2"/>
        </w:rPr>
        <w:t>счета</w:t>
      </w:r>
    </w:p>
    <w:p>
      <w:pPr>
        <w:pStyle w:val="BodyText"/>
        <w:rPr>
          <w:sz w:val="20"/>
        </w:rPr>
      </w:pPr>
    </w:p>
    <w:p>
      <w:pPr>
        <w:pStyle w:val="BodyText"/>
        <w:rPr>
          <w:sz w:val="20"/>
        </w:rPr>
      </w:pPr>
    </w:p>
    <w:p>
      <w:pPr>
        <w:pStyle w:val="BodyText"/>
        <w:rPr>
          <w:sz w:val="20"/>
        </w:rPr>
      </w:pPr>
    </w:p>
    <w:p>
      <w:pPr>
        <w:pStyle w:val="BodyText"/>
        <w:spacing w:before="163"/>
        <w:rPr>
          <w:sz w:val="20"/>
        </w:rPr>
      </w:pPr>
    </w:p>
    <w:p>
      <w:pPr>
        <w:pStyle w:val="BodyText"/>
        <w:spacing w:after="0"/>
        <w:rPr>
          <w:sz w:val="20"/>
        </w:rPr>
        <w:sectPr>
          <w:pgSz w:w="11910" w:h="16840"/>
          <w:pgMar w:header="0" w:footer="983" w:top="1120" w:bottom="1240" w:left="1275" w:right="141"/>
        </w:sectPr>
      </w:pPr>
    </w:p>
    <w:p>
      <w:pPr>
        <w:pStyle w:val="BodyText"/>
      </w:pPr>
    </w:p>
    <w:p>
      <w:pPr>
        <w:pStyle w:val="BodyText"/>
      </w:pPr>
    </w:p>
    <w:p>
      <w:pPr>
        <w:pStyle w:val="BodyText"/>
        <w:spacing w:before="31"/>
      </w:pPr>
    </w:p>
    <w:p>
      <w:pPr>
        <w:pStyle w:val="BodyText"/>
        <w:spacing w:line="278" w:lineRule="auto"/>
        <w:ind w:left="1618" w:hanging="475"/>
      </w:pPr>
      <w:r>
        <w:rPr>
          <w:spacing w:val="-2"/>
        </w:rPr>
        <w:t>Наименование счета</w:t>
      </w:r>
    </w:p>
    <w:p>
      <w:pPr>
        <w:spacing w:line="240" w:lineRule="auto" w:before="45"/>
        <w:rPr>
          <w:sz w:val="24"/>
        </w:rPr>
      </w:pPr>
      <w:r>
        <w:rPr/>
        <w:br w:type="column"/>
      </w:r>
      <w:r>
        <w:rPr>
          <w:sz w:val="24"/>
        </w:rPr>
      </w:r>
    </w:p>
    <w:p>
      <w:pPr>
        <w:pStyle w:val="BodyText"/>
        <w:spacing w:line="246" w:lineRule="exact"/>
        <w:ind w:left="432"/>
      </w:pPr>
      <w:r>
        <w:rPr>
          <w:spacing w:val="-10"/>
          <w:w w:val="90"/>
        </w:rPr>
        <w:t>н</w:t>
      </w:r>
    </w:p>
    <w:p>
      <w:pPr>
        <w:tabs>
          <w:tab w:pos="960" w:val="left" w:leader="none"/>
        </w:tabs>
        <w:spacing w:line="260" w:lineRule="exact" w:before="0"/>
        <w:ind w:left="432" w:right="0" w:firstLine="0"/>
        <w:jc w:val="left"/>
        <w:rPr>
          <w:position w:val="-5"/>
          <w:sz w:val="14"/>
        </w:rPr>
      </w:pPr>
      <w:r>
        <w:rPr>
          <w:position w:val="-5"/>
          <w:sz w:val="14"/>
        </w:rPr>
        <mc:AlternateContent>
          <mc:Choice Requires="wps">
            <w:drawing>
              <wp:anchor distT="0" distB="0" distL="0" distR="0" allowOverlap="1" layoutInCell="1" locked="0" behindDoc="1" simplePos="0" relativeHeight="459369472">
                <wp:simplePos x="0" y="0"/>
                <wp:positionH relativeFrom="page">
                  <wp:posOffset>2782570</wp:posOffset>
                </wp:positionH>
                <wp:positionV relativeFrom="paragraph">
                  <wp:posOffset>-88339</wp:posOffset>
                </wp:positionV>
                <wp:extent cx="74295" cy="168910"/>
                <wp:effectExtent l="0" t="0" r="0" b="0"/>
                <wp:wrapNone/>
                <wp:docPr id="492" name="Textbox 492"/>
                <wp:cNvGraphicFramePr>
                  <a:graphicFrameLocks/>
                </wp:cNvGraphicFramePr>
                <a:graphic>
                  <a:graphicData uri="http://schemas.microsoft.com/office/word/2010/wordprocessingShape">
                    <wps:wsp>
                      <wps:cNvPr id="492" name="Textbox 492"/>
                      <wps:cNvSpPr txBox="1"/>
                      <wps:spPr>
                        <a:xfrm>
                          <a:off x="0" y="0"/>
                          <a:ext cx="74295" cy="168910"/>
                        </a:xfrm>
                        <a:prstGeom prst="rect">
                          <a:avLst/>
                        </a:prstGeom>
                      </wps:spPr>
                      <wps:txbx>
                        <w:txbxContent>
                          <w:p>
                            <w:pPr>
                              <w:pStyle w:val="BodyText"/>
                              <w:spacing w:line="266" w:lineRule="exact"/>
                            </w:pPr>
                            <w:r>
                              <w:rPr>
                                <w:spacing w:val="-13"/>
                              </w:rPr>
                              <w:t>о</w:t>
                            </w:r>
                          </w:p>
                        </w:txbxContent>
                      </wps:txbx>
                      <wps:bodyPr wrap="square" lIns="0" tIns="0" rIns="0" bIns="0" rtlCol="0">
                        <a:noAutofit/>
                      </wps:bodyPr>
                    </wps:wsp>
                  </a:graphicData>
                </a:graphic>
              </wp:anchor>
            </w:drawing>
          </mc:Choice>
          <mc:Fallback>
            <w:pict>
              <v:shape style="position:absolute;margin-left:219.100006pt;margin-top:-6.95588pt;width:5.85pt;height:13.3pt;mso-position-horizontal-relative:page;mso-position-vertical-relative:paragraph;z-index:-43947008" type="#_x0000_t202" id="docshape330" filled="false" stroked="false">
                <v:textbox inset="0,0,0,0">
                  <w:txbxContent>
                    <w:p>
                      <w:pPr>
                        <w:pStyle w:val="BodyText"/>
                        <w:spacing w:line="266" w:lineRule="exact"/>
                      </w:pPr>
                      <w:r>
                        <w:rPr>
                          <w:spacing w:val="-13"/>
                        </w:rPr>
                        <w:t>о</w:t>
                      </w:r>
                    </w:p>
                  </w:txbxContent>
                </v:textbox>
                <w10:wrap type="none"/>
              </v:shape>
            </w:pict>
          </mc:Fallback>
        </mc:AlternateContent>
      </w:r>
      <w:r>
        <w:rPr>
          <w:spacing w:val="-5"/>
          <w:w w:val="80"/>
          <w:sz w:val="24"/>
        </w:rPr>
        <w:t>сс</w:t>
      </w:r>
      <w:r>
        <w:rPr>
          <w:sz w:val="24"/>
        </w:rPr>
        <w:tab/>
      </w:r>
      <w:r>
        <w:rPr>
          <w:spacing w:val="-7"/>
          <w:w w:val="80"/>
          <w:position w:val="-5"/>
          <w:sz w:val="14"/>
        </w:rPr>
        <w:t>га</w:t>
      </w:r>
    </w:p>
    <w:p>
      <w:pPr>
        <w:spacing w:line="180" w:lineRule="auto" w:before="9"/>
        <w:ind w:left="955" w:right="-7" w:firstLine="5"/>
        <w:jc w:val="left"/>
        <w:rPr>
          <w:sz w:val="14"/>
        </w:rPr>
      </w:pPr>
      <w:r>
        <w:rPr>
          <w:spacing w:val="-8"/>
          <w:sz w:val="14"/>
        </w:rPr>
        <w:t>га</w:t>
      </w:r>
      <w:r>
        <w:rPr>
          <w:spacing w:val="-8"/>
          <w:w w:val="145"/>
          <w:sz w:val="14"/>
        </w:rPr>
        <w:t> </w:t>
      </w:r>
      <w:r>
        <w:rPr>
          <w:spacing w:val="-10"/>
          <w:w w:val="145"/>
          <w:sz w:val="14"/>
        </w:rPr>
        <w:t>о</w:t>
      </w:r>
    </w:p>
    <w:p>
      <w:pPr>
        <w:tabs>
          <w:tab w:pos="955" w:val="left" w:leader="none"/>
        </w:tabs>
        <w:spacing w:line="193" w:lineRule="exact" w:before="0"/>
        <w:ind w:left="432" w:right="0" w:firstLine="0"/>
        <w:jc w:val="left"/>
        <w:rPr>
          <w:sz w:val="14"/>
        </w:rPr>
      </w:pPr>
      <w:r>
        <w:rPr>
          <w:sz w:val="14"/>
        </w:rPr>
        <mc:AlternateContent>
          <mc:Choice Requires="wps">
            <w:drawing>
              <wp:anchor distT="0" distB="0" distL="0" distR="0" allowOverlap="1" layoutInCell="1" locked="0" behindDoc="1" simplePos="0" relativeHeight="459369984">
                <wp:simplePos x="0" y="0"/>
                <wp:positionH relativeFrom="page">
                  <wp:posOffset>3121025</wp:posOffset>
                </wp:positionH>
                <wp:positionV relativeFrom="paragraph">
                  <wp:posOffset>55362</wp:posOffset>
                </wp:positionV>
                <wp:extent cx="67945" cy="98425"/>
                <wp:effectExtent l="0" t="0" r="0" b="0"/>
                <wp:wrapNone/>
                <wp:docPr id="493" name="Textbox 493"/>
                <wp:cNvGraphicFramePr>
                  <a:graphicFrameLocks/>
                </wp:cNvGraphicFramePr>
                <a:graphic>
                  <a:graphicData uri="http://schemas.microsoft.com/office/word/2010/wordprocessingShape">
                    <wps:wsp>
                      <wps:cNvPr id="493" name="Textbox 493"/>
                      <wps:cNvSpPr txBox="1"/>
                      <wps:spPr>
                        <a:xfrm>
                          <a:off x="0" y="0"/>
                          <a:ext cx="67945" cy="98425"/>
                        </a:xfrm>
                        <a:prstGeom prst="rect">
                          <a:avLst/>
                        </a:prstGeom>
                      </wps:spPr>
                      <wps:txbx>
                        <w:txbxContent>
                          <w:p>
                            <w:pPr>
                              <w:spacing w:line="155" w:lineRule="exact" w:before="0"/>
                              <w:ind w:left="0" w:right="0" w:firstLine="0"/>
                              <w:jc w:val="left"/>
                              <w:rPr>
                                <w:sz w:val="14"/>
                              </w:rPr>
                            </w:pPr>
                            <w:r>
                              <w:rPr>
                                <w:spacing w:val="-10"/>
                                <w:w w:val="105"/>
                                <w:sz w:val="14"/>
                              </w:rPr>
                              <w:t>И</w:t>
                            </w:r>
                          </w:p>
                        </w:txbxContent>
                      </wps:txbx>
                      <wps:bodyPr wrap="square" lIns="0" tIns="0" rIns="0" bIns="0" rtlCol="0">
                        <a:noAutofit/>
                      </wps:bodyPr>
                    </wps:wsp>
                  </a:graphicData>
                </a:graphic>
              </wp:anchor>
            </w:drawing>
          </mc:Choice>
          <mc:Fallback>
            <w:pict>
              <v:shape style="position:absolute;margin-left:245.75pt;margin-top:4.359242pt;width:5.35pt;height:7.75pt;mso-position-horizontal-relative:page;mso-position-vertical-relative:paragraph;z-index:-43946496" type="#_x0000_t202" id="docshape331" filled="false" stroked="false">
                <v:textbox inset="0,0,0,0">
                  <w:txbxContent>
                    <w:p>
                      <w:pPr>
                        <w:spacing w:line="155" w:lineRule="exact" w:before="0"/>
                        <w:ind w:left="0" w:right="0" w:firstLine="0"/>
                        <w:jc w:val="left"/>
                        <w:rPr>
                          <w:sz w:val="14"/>
                        </w:rPr>
                      </w:pPr>
                      <w:r>
                        <w:rPr>
                          <w:spacing w:val="-10"/>
                          <w:w w:val="105"/>
                          <w:sz w:val="14"/>
                        </w:rPr>
                        <w:t>И</w:t>
                      </w:r>
                    </w:p>
                  </w:txbxContent>
                </v:textbox>
                <w10:wrap type="none"/>
              </v:shape>
            </w:pict>
          </mc:Fallback>
        </mc:AlternateContent>
      </w:r>
      <w:r>
        <w:rPr>
          <w:sz w:val="14"/>
        </w:rPr>
        <mc:AlternateContent>
          <mc:Choice Requires="wps">
            <w:drawing>
              <wp:anchor distT="0" distB="0" distL="0" distR="0" allowOverlap="1" layoutInCell="1" locked="0" behindDoc="0" simplePos="0" relativeHeight="15982080">
                <wp:simplePos x="0" y="0"/>
                <wp:positionH relativeFrom="page">
                  <wp:posOffset>2785745</wp:posOffset>
                </wp:positionH>
                <wp:positionV relativeFrom="paragraph">
                  <wp:posOffset>44766</wp:posOffset>
                </wp:positionV>
                <wp:extent cx="1270" cy="168910"/>
                <wp:effectExtent l="0" t="0" r="0" b="0"/>
                <wp:wrapNone/>
                <wp:docPr id="494" name="Textbox 494"/>
                <wp:cNvGraphicFramePr>
                  <a:graphicFrameLocks/>
                </wp:cNvGraphicFramePr>
                <a:graphic>
                  <a:graphicData uri="http://schemas.microsoft.com/office/word/2010/wordprocessingShape">
                    <wps:wsp>
                      <wps:cNvPr id="494" name="Textbox 494"/>
                      <wps:cNvSpPr txBox="1"/>
                      <wps:spPr>
                        <a:xfrm>
                          <a:off x="0" y="0"/>
                          <a:ext cx="0" cy="168910"/>
                        </a:xfrm>
                        <a:prstGeom prst="rect">
                          <a:avLst/>
                        </a:prstGeom>
                      </wps:spPr>
                      <wps:txbx>
                        <w:txbxContent>
                          <w:p>
                            <w:pPr>
                              <w:pStyle w:val="BodyText"/>
                              <w:spacing w:line="265" w:lineRule="exact"/>
                            </w:pPr>
                            <w:r>
                              <w:rPr>
                                <w:spacing w:val="-107"/>
                                <w:w w:val="72"/>
                              </w:rPr>
                              <w:t>Е</w:t>
                            </w:r>
                          </w:p>
                        </w:txbxContent>
                      </wps:txbx>
                      <wps:bodyPr wrap="square" lIns="0" tIns="0" rIns="0" bIns="0" rtlCol="0">
                        <a:noAutofit/>
                      </wps:bodyPr>
                    </wps:wsp>
                  </a:graphicData>
                </a:graphic>
              </wp:anchor>
            </w:drawing>
          </mc:Choice>
          <mc:Fallback>
            <w:pict>
              <v:shape style="position:absolute;margin-left:219.350006pt;margin-top:3.524917pt;width:.1pt;height:13.3pt;mso-position-horizontal-relative:page;mso-position-vertical-relative:paragraph;z-index:15982080" type="#_x0000_t202" id="docshape332" filled="false" stroked="false">
                <v:textbox inset="0,0,0,0">
                  <w:txbxContent>
                    <w:p>
                      <w:pPr>
                        <w:pStyle w:val="BodyText"/>
                        <w:spacing w:line="265" w:lineRule="exact"/>
                      </w:pPr>
                      <w:r>
                        <w:rPr>
                          <w:spacing w:val="-107"/>
                          <w:w w:val="72"/>
                        </w:rPr>
                        <w:t>Е</w:t>
                      </w:r>
                    </w:p>
                  </w:txbxContent>
                </v:textbox>
                <w10:wrap type="none"/>
              </v:shape>
            </w:pict>
          </mc:Fallback>
        </mc:AlternateContent>
      </w:r>
      <w:r>
        <w:rPr>
          <w:spacing w:val="-10"/>
          <w:w w:val="105"/>
          <w:position w:val="-6"/>
          <w:sz w:val="24"/>
        </w:rPr>
        <w:t>2</w:t>
      </w:r>
      <w:r>
        <w:rPr>
          <w:position w:val="-6"/>
          <w:sz w:val="24"/>
        </w:rPr>
        <w:tab/>
      </w:r>
      <w:r>
        <w:rPr>
          <w:spacing w:val="-10"/>
          <w:w w:val="145"/>
          <w:sz w:val="14"/>
        </w:rPr>
        <w:t>о</w:t>
      </w:r>
    </w:p>
    <w:p>
      <w:pPr>
        <w:tabs>
          <w:tab w:pos="955" w:val="left" w:leader="none"/>
        </w:tabs>
        <w:spacing w:line="127" w:lineRule="auto" w:before="47"/>
        <w:ind w:left="432" w:right="0" w:firstLine="0"/>
        <w:jc w:val="left"/>
        <w:rPr>
          <w:sz w:val="14"/>
        </w:rPr>
      </w:pPr>
      <w:r>
        <w:rPr>
          <w:sz w:val="14"/>
        </w:rPr>
        <mc:AlternateContent>
          <mc:Choice Requires="wps">
            <w:drawing>
              <wp:anchor distT="0" distB="0" distL="0" distR="0" allowOverlap="1" layoutInCell="1" locked="0" behindDoc="1" simplePos="0" relativeHeight="459370496">
                <wp:simplePos x="0" y="0"/>
                <wp:positionH relativeFrom="page">
                  <wp:posOffset>3121025</wp:posOffset>
                </wp:positionH>
                <wp:positionV relativeFrom="paragraph">
                  <wp:posOffset>79414</wp:posOffset>
                </wp:positionV>
                <wp:extent cx="71755" cy="98425"/>
                <wp:effectExtent l="0" t="0" r="0" b="0"/>
                <wp:wrapNone/>
                <wp:docPr id="495" name="Textbox 495"/>
                <wp:cNvGraphicFramePr>
                  <a:graphicFrameLocks/>
                </wp:cNvGraphicFramePr>
                <a:graphic>
                  <a:graphicData uri="http://schemas.microsoft.com/office/word/2010/wordprocessingShape">
                    <wps:wsp>
                      <wps:cNvPr id="495" name="Textbox 495"/>
                      <wps:cNvSpPr txBox="1"/>
                      <wps:spPr>
                        <a:xfrm>
                          <a:off x="0" y="0"/>
                          <a:ext cx="71755" cy="98425"/>
                        </a:xfrm>
                        <a:prstGeom prst="rect">
                          <a:avLst/>
                        </a:prstGeom>
                      </wps:spPr>
                      <wps:txbx>
                        <w:txbxContent>
                          <w:p>
                            <w:pPr>
                              <w:spacing w:line="155" w:lineRule="exact" w:before="0"/>
                              <w:ind w:left="0" w:right="0" w:firstLine="0"/>
                              <w:jc w:val="left"/>
                              <w:rPr>
                                <w:sz w:val="14"/>
                              </w:rPr>
                            </w:pPr>
                            <w:r>
                              <w:rPr>
                                <w:spacing w:val="-10"/>
                                <w:w w:val="120"/>
                                <w:sz w:val="14"/>
                              </w:rPr>
                              <w:t>Ч</w:t>
                            </w:r>
                          </w:p>
                        </w:txbxContent>
                      </wps:txbx>
                      <wps:bodyPr wrap="square" lIns="0" tIns="0" rIns="0" bIns="0" rtlCol="0">
                        <a:noAutofit/>
                      </wps:bodyPr>
                    </wps:wsp>
                  </a:graphicData>
                </a:graphic>
              </wp:anchor>
            </w:drawing>
          </mc:Choice>
          <mc:Fallback>
            <w:pict>
              <v:shape style="position:absolute;margin-left:245.75pt;margin-top:6.25315pt;width:5.65pt;height:7.75pt;mso-position-horizontal-relative:page;mso-position-vertical-relative:paragraph;z-index:-43945984" type="#_x0000_t202" id="docshape333" filled="false" stroked="false">
                <v:textbox inset="0,0,0,0">
                  <w:txbxContent>
                    <w:p>
                      <w:pPr>
                        <w:spacing w:line="155" w:lineRule="exact" w:before="0"/>
                        <w:ind w:left="0" w:right="0" w:firstLine="0"/>
                        <w:jc w:val="left"/>
                        <w:rPr>
                          <w:sz w:val="14"/>
                        </w:rPr>
                      </w:pPr>
                      <w:r>
                        <w:rPr>
                          <w:spacing w:val="-10"/>
                          <w:w w:val="120"/>
                          <w:sz w:val="14"/>
                        </w:rPr>
                        <w:t>Ч</w:t>
                      </w:r>
                    </w:p>
                  </w:txbxContent>
                </v:textbox>
                <w10:wrap type="none"/>
              </v:shape>
            </w:pict>
          </mc:Fallback>
        </mc:AlternateContent>
      </w:r>
      <w:r>
        <w:rPr>
          <w:sz w:val="14"/>
        </w:rPr>
        <mc:AlternateContent>
          <mc:Choice Requires="wps">
            <w:drawing>
              <wp:anchor distT="0" distB="0" distL="0" distR="0" allowOverlap="1" layoutInCell="1" locked="0" behindDoc="0" simplePos="0" relativeHeight="15981568">
                <wp:simplePos x="0" y="0"/>
                <wp:positionH relativeFrom="page">
                  <wp:posOffset>2782570</wp:posOffset>
                </wp:positionH>
                <wp:positionV relativeFrom="paragraph">
                  <wp:posOffset>71047</wp:posOffset>
                </wp:positionV>
                <wp:extent cx="3175" cy="168910"/>
                <wp:effectExtent l="0" t="0" r="0" b="0"/>
                <wp:wrapNone/>
                <wp:docPr id="496" name="Textbox 496"/>
                <wp:cNvGraphicFramePr>
                  <a:graphicFrameLocks/>
                </wp:cNvGraphicFramePr>
                <a:graphic>
                  <a:graphicData uri="http://schemas.microsoft.com/office/word/2010/wordprocessingShape">
                    <wps:wsp>
                      <wps:cNvPr id="496" name="Textbox 496"/>
                      <wps:cNvSpPr txBox="1"/>
                      <wps:spPr>
                        <a:xfrm>
                          <a:off x="0" y="0"/>
                          <a:ext cx="3175" cy="168910"/>
                        </a:xfrm>
                        <a:prstGeom prst="rect">
                          <a:avLst/>
                        </a:prstGeom>
                      </wps:spPr>
                      <wps:txbx>
                        <w:txbxContent>
                          <w:p>
                            <w:pPr>
                              <w:pStyle w:val="BodyText"/>
                              <w:spacing w:line="266" w:lineRule="exact"/>
                            </w:pPr>
                            <w:r>
                              <w:rPr>
                                <w:spacing w:val="-120"/>
                              </w:rPr>
                              <w:t>о</w:t>
                            </w:r>
                          </w:p>
                        </w:txbxContent>
                      </wps:txbx>
                      <wps:bodyPr wrap="square" lIns="0" tIns="0" rIns="0" bIns="0" rtlCol="0">
                        <a:noAutofit/>
                      </wps:bodyPr>
                    </wps:wsp>
                  </a:graphicData>
                </a:graphic>
              </wp:anchor>
            </w:drawing>
          </mc:Choice>
          <mc:Fallback>
            <w:pict>
              <v:shape style="position:absolute;margin-left:219.100006pt;margin-top:5.594273pt;width:.25pt;height:13.3pt;mso-position-horizontal-relative:page;mso-position-vertical-relative:paragraph;z-index:15981568" type="#_x0000_t202" id="docshape334" filled="false" stroked="false">
                <v:textbox inset="0,0,0,0">
                  <w:txbxContent>
                    <w:p>
                      <w:pPr>
                        <w:pStyle w:val="BodyText"/>
                        <w:spacing w:line="266" w:lineRule="exact"/>
                      </w:pPr>
                      <w:r>
                        <w:rPr>
                          <w:spacing w:val="-120"/>
                        </w:rPr>
                        <w:t>о</w:t>
                      </w:r>
                    </w:p>
                  </w:txbxContent>
                </v:textbox>
                <w10:wrap type="none"/>
              </v:shape>
            </w:pict>
          </mc:Fallback>
        </mc:AlternateContent>
      </w:r>
      <w:r>
        <w:rPr>
          <w:spacing w:val="-5"/>
          <w:w w:val="80"/>
          <w:position w:val="-9"/>
          <w:sz w:val="24"/>
        </w:rPr>
        <w:t>га</w:t>
      </w:r>
      <w:r>
        <w:rPr>
          <w:position w:val="-9"/>
          <w:sz w:val="24"/>
        </w:rPr>
        <w:tab/>
      </w:r>
      <w:r>
        <w:rPr>
          <w:spacing w:val="-5"/>
          <w:w w:val="80"/>
          <w:sz w:val="14"/>
        </w:rPr>
        <w:t>ей</w:t>
      </w:r>
    </w:p>
    <w:p>
      <w:pPr>
        <w:tabs>
          <w:tab w:pos="955" w:val="left" w:leader="none"/>
        </w:tabs>
        <w:spacing w:line="257" w:lineRule="exact" w:before="11"/>
        <w:ind w:left="432" w:right="0" w:firstLine="0"/>
        <w:jc w:val="left"/>
        <w:rPr>
          <w:sz w:val="14"/>
        </w:rPr>
      </w:pPr>
      <w:r>
        <w:rPr>
          <w:sz w:val="14"/>
        </w:rPr>
        <mc:AlternateContent>
          <mc:Choice Requires="wps">
            <w:drawing>
              <wp:anchor distT="0" distB="0" distL="0" distR="0" allowOverlap="1" layoutInCell="1" locked="0" behindDoc="1" simplePos="0" relativeHeight="459371008">
                <wp:simplePos x="0" y="0"/>
                <wp:positionH relativeFrom="page">
                  <wp:posOffset>3081654</wp:posOffset>
                </wp:positionH>
                <wp:positionV relativeFrom="paragraph">
                  <wp:posOffset>95294</wp:posOffset>
                </wp:positionV>
                <wp:extent cx="113664" cy="99060"/>
                <wp:effectExtent l="0" t="0" r="0" b="0"/>
                <wp:wrapNone/>
                <wp:docPr id="497" name="Textbox 497"/>
                <wp:cNvGraphicFramePr>
                  <a:graphicFrameLocks/>
                </wp:cNvGraphicFramePr>
                <a:graphic>
                  <a:graphicData uri="http://schemas.microsoft.com/office/word/2010/wordprocessingShape">
                    <wps:wsp>
                      <wps:cNvPr id="497" name="Textbox 497"/>
                      <wps:cNvSpPr txBox="1"/>
                      <wps:spPr>
                        <a:xfrm>
                          <a:off x="0" y="0"/>
                          <a:ext cx="113664" cy="99060"/>
                        </a:xfrm>
                        <a:prstGeom prst="rect">
                          <a:avLst/>
                        </a:prstGeom>
                      </wps:spPr>
                      <wps:txbx>
                        <w:txbxContent>
                          <w:p>
                            <w:pPr>
                              <w:spacing w:line="155" w:lineRule="exact" w:before="0"/>
                              <w:ind w:left="0" w:right="0" w:firstLine="0"/>
                              <w:jc w:val="left"/>
                              <w:rPr>
                                <w:sz w:val="14"/>
                              </w:rPr>
                            </w:pPr>
                            <w:r>
                              <w:rPr>
                                <w:spacing w:val="-10"/>
                                <w:w w:val="120"/>
                                <w:sz w:val="14"/>
                              </w:rPr>
                              <w:t>Ю</w:t>
                            </w:r>
                          </w:p>
                        </w:txbxContent>
                      </wps:txbx>
                      <wps:bodyPr wrap="square" lIns="0" tIns="0" rIns="0" bIns="0" rtlCol="0">
                        <a:noAutofit/>
                      </wps:bodyPr>
                    </wps:wsp>
                  </a:graphicData>
                </a:graphic>
              </wp:anchor>
            </w:drawing>
          </mc:Choice>
          <mc:Fallback>
            <w:pict>
              <v:shape style="position:absolute;margin-left:242.649994pt;margin-top:7.503491pt;width:8.950pt;height:7.8pt;mso-position-horizontal-relative:page;mso-position-vertical-relative:paragraph;z-index:-43945472" type="#_x0000_t202" id="docshape335" filled="false" stroked="false">
                <v:textbox inset="0,0,0,0">
                  <w:txbxContent>
                    <w:p>
                      <w:pPr>
                        <w:spacing w:line="155" w:lineRule="exact" w:before="0"/>
                        <w:ind w:left="0" w:right="0" w:firstLine="0"/>
                        <w:jc w:val="left"/>
                        <w:rPr>
                          <w:sz w:val="14"/>
                        </w:rPr>
                      </w:pPr>
                      <w:r>
                        <w:rPr>
                          <w:spacing w:val="-10"/>
                          <w:w w:val="120"/>
                          <w:sz w:val="14"/>
                        </w:rPr>
                        <w:t>Ю</w:t>
                      </w:r>
                    </w:p>
                  </w:txbxContent>
                </v:textbox>
                <w10:wrap type="none"/>
              </v:shape>
            </w:pict>
          </mc:Fallback>
        </mc:AlternateContent>
      </w:r>
      <w:r>
        <w:rPr>
          <w:sz w:val="14"/>
        </w:rPr>
        <mc:AlternateContent>
          <mc:Choice Requires="wps">
            <w:drawing>
              <wp:anchor distT="0" distB="0" distL="0" distR="0" allowOverlap="1" layoutInCell="1" locked="0" behindDoc="1" simplePos="0" relativeHeight="459371520">
                <wp:simplePos x="0" y="0"/>
                <wp:positionH relativeFrom="page">
                  <wp:posOffset>2782570</wp:posOffset>
                </wp:positionH>
                <wp:positionV relativeFrom="paragraph">
                  <wp:posOffset>148575</wp:posOffset>
                </wp:positionV>
                <wp:extent cx="74295" cy="236220"/>
                <wp:effectExtent l="0" t="0" r="0" b="0"/>
                <wp:wrapNone/>
                <wp:docPr id="498" name="Textbox 498"/>
                <wp:cNvGraphicFramePr>
                  <a:graphicFrameLocks/>
                </wp:cNvGraphicFramePr>
                <a:graphic>
                  <a:graphicData uri="http://schemas.microsoft.com/office/word/2010/wordprocessingShape">
                    <wps:wsp>
                      <wps:cNvPr id="498" name="Textbox 498"/>
                      <wps:cNvSpPr txBox="1"/>
                      <wps:spPr>
                        <a:xfrm>
                          <a:off x="0" y="0"/>
                          <a:ext cx="74295" cy="236220"/>
                        </a:xfrm>
                        <a:prstGeom prst="rect">
                          <a:avLst/>
                        </a:prstGeom>
                      </wps:spPr>
                      <wps:txbx>
                        <w:txbxContent>
                          <w:p>
                            <w:pPr>
                              <w:pStyle w:val="BodyText"/>
                              <w:spacing w:line="228" w:lineRule="auto"/>
                            </w:pPr>
                            <w:r>
                              <w:rPr>
                                <w:spacing w:val="-142"/>
                                <w:position w:val="-10"/>
                              </w:rPr>
                              <w:t>о</w:t>
                            </w:r>
                            <w:r>
                              <w:rPr>
                                <w:spacing w:val="-25"/>
                              </w:rPr>
                              <w:t>о</w:t>
                            </w:r>
                          </w:p>
                        </w:txbxContent>
                      </wps:txbx>
                      <wps:bodyPr wrap="square" lIns="0" tIns="0" rIns="0" bIns="0" rtlCol="0">
                        <a:noAutofit/>
                      </wps:bodyPr>
                    </wps:wsp>
                  </a:graphicData>
                </a:graphic>
              </wp:anchor>
            </w:drawing>
          </mc:Choice>
          <mc:Fallback>
            <w:pict>
              <v:shape style="position:absolute;margin-left:219.100006pt;margin-top:11.698863pt;width:5.85pt;height:18.6pt;mso-position-horizontal-relative:page;mso-position-vertical-relative:paragraph;z-index:-43944960" type="#_x0000_t202" id="docshape336" filled="false" stroked="false">
                <v:textbox inset="0,0,0,0">
                  <w:txbxContent>
                    <w:p>
                      <w:pPr>
                        <w:pStyle w:val="BodyText"/>
                        <w:spacing w:line="228" w:lineRule="auto"/>
                      </w:pPr>
                      <w:r>
                        <w:rPr>
                          <w:spacing w:val="-142"/>
                          <w:position w:val="-10"/>
                        </w:rPr>
                        <w:t>о</w:t>
                      </w:r>
                      <w:r>
                        <w:rPr>
                          <w:spacing w:val="-25"/>
                        </w:rPr>
                        <w:t>о</w:t>
                      </w:r>
                    </w:p>
                  </w:txbxContent>
                </v:textbox>
                <w10:wrap type="none"/>
              </v:shape>
            </w:pict>
          </mc:Fallback>
        </mc:AlternateContent>
      </w:r>
      <w:r>
        <w:rPr>
          <w:sz w:val="14"/>
        </w:rPr>
        <mc:AlternateContent>
          <mc:Choice Requires="wps">
            <w:drawing>
              <wp:anchor distT="0" distB="0" distL="0" distR="0" allowOverlap="1" layoutInCell="1" locked="0" behindDoc="1" simplePos="0" relativeHeight="459372032">
                <wp:simplePos x="0" y="0"/>
                <wp:positionH relativeFrom="page">
                  <wp:posOffset>2785745</wp:posOffset>
                </wp:positionH>
                <wp:positionV relativeFrom="paragraph">
                  <wp:posOffset>87858</wp:posOffset>
                </wp:positionV>
                <wp:extent cx="33020" cy="168910"/>
                <wp:effectExtent l="0" t="0" r="0" b="0"/>
                <wp:wrapNone/>
                <wp:docPr id="499" name="Textbox 499"/>
                <wp:cNvGraphicFramePr>
                  <a:graphicFrameLocks/>
                </wp:cNvGraphicFramePr>
                <a:graphic>
                  <a:graphicData uri="http://schemas.microsoft.com/office/word/2010/wordprocessingShape">
                    <wps:wsp>
                      <wps:cNvPr id="499" name="Textbox 499"/>
                      <wps:cNvSpPr txBox="1"/>
                      <wps:spPr>
                        <a:xfrm>
                          <a:off x="0" y="0"/>
                          <a:ext cx="33020" cy="168910"/>
                        </a:xfrm>
                        <a:prstGeom prst="rect">
                          <a:avLst/>
                        </a:prstGeom>
                      </wps:spPr>
                      <wps:txbx>
                        <w:txbxContent>
                          <w:p>
                            <w:pPr>
                              <w:pStyle w:val="BodyText"/>
                              <w:spacing w:line="265" w:lineRule="exact"/>
                            </w:pPr>
                            <w:r>
                              <w:rPr>
                                <w:spacing w:val="-65"/>
                                <w:w w:val="80"/>
                              </w:rPr>
                              <w:t>н</w:t>
                            </w:r>
                          </w:p>
                        </w:txbxContent>
                      </wps:txbx>
                      <wps:bodyPr wrap="square" lIns="0" tIns="0" rIns="0" bIns="0" rtlCol="0">
                        <a:noAutofit/>
                      </wps:bodyPr>
                    </wps:wsp>
                  </a:graphicData>
                </a:graphic>
              </wp:anchor>
            </w:drawing>
          </mc:Choice>
          <mc:Fallback>
            <w:pict>
              <v:shape style="position:absolute;margin-left:219.350006pt;margin-top:6.918022pt;width:2.6pt;height:13.3pt;mso-position-horizontal-relative:page;mso-position-vertical-relative:paragraph;z-index:-43944448" type="#_x0000_t202" id="docshape337" filled="false" stroked="false">
                <v:textbox inset="0,0,0,0">
                  <w:txbxContent>
                    <w:p>
                      <w:pPr>
                        <w:pStyle w:val="BodyText"/>
                        <w:spacing w:line="265" w:lineRule="exact"/>
                      </w:pPr>
                      <w:r>
                        <w:rPr>
                          <w:spacing w:val="-65"/>
                          <w:w w:val="80"/>
                        </w:rPr>
                        <w:t>н</w:t>
                      </w:r>
                    </w:p>
                  </w:txbxContent>
                </v:textbox>
                <w10:wrap type="none"/>
              </v:shape>
            </w:pict>
          </mc:Fallback>
        </mc:AlternateContent>
      </w:r>
      <w:r>
        <w:rPr>
          <w:spacing w:val="-5"/>
          <w:w w:val="80"/>
          <w:position w:val="-8"/>
          <w:sz w:val="24"/>
        </w:rPr>
        <w:t>га</w:t>
      </w:r>
      <w:r>
        <w:rPr>
          <w:position w:val="-8"/>
          <w:sz w:val="24"/>
        </w:rPr>
        <w:tab/>
      </w:r>
      <w:r>
        <w:rPr>
          <w:spacing w:val="-5"/>
          <w:w w:val="80"/>
          <w:sz w:val="14"/>
        </w:rPr>
        <w:t>ей</w:t>
      </w:r>
    </w:p>
    <w:p>
      <w:pPr>
        <w:spacing w:line="187" w:lineRule="auto" w:before="10"/>
        <w:ind w:left="903" w:right="-3" w:firstLine="52"/>
        <w:jc w:val="left"/>
        <w:rPr>
          <w:sz w:val="14"/>
        </w:rPr>
      </w:pPr>
      <w:r>
        <w:rPr>
          <w:spacing w:val="-6"/>
          <w:w w:val="85"/>
          <w:sz w:val="14"/>
        </w:rPr>
        <w:t>ей</w:t>
      </w:r>
      <w:r>
        <w:rPr>
          <w:spacing w:val="40"/>
          <w:sz w:val="14"/>
        </w:rPr>
        <w:t> </w:t>
      </w:r>
      <w:r>
        <w:rPr>
          <w:spacing w:val="-5"/>
          <w:w w:val="85"/>
          <w:sz w:val="14"/>
        </w:rPr>
        <w:t>СП</w:t>
      </w:r>
    </w:p>
    <w:p>
      <w:pPr>
        <w:pStyle w:val="BodyText"/>
        <w:tabs>
          <w:tab w:pos="960" w:val="left" w:leader="none"/>
        </w:tabs>
        <w:spacing w:line="153" w:lineRule="auto"/>
        <w:ind w:left="432"/>
        <w:rPr>
          <w:position w:val="-14"/>
          <w:sz w:val="14"/>
        </w:rPr>
      </w:pPr>
      <w:r>
        <w:rPr>
          <w:position w:val="-14"/>
          <w:sz w:val="14"/>
        </w:rPr>
        <mc:AlternateContent>
          <mc:Choice Requires="wps">
            <w:drawing>
              <wp:anchor distT="0" distB="0" distL="0" distR="0" allowOverlap="1" layoutInCell="1" locked="0" behindDoc="1" simplePos="0" relativeHeight="459374080">
                <wp:simplePos x="0" y="0"/>
                <wp:positionH relativeFrom="page">
                  <wp:posOffset>2785745</wp:posOffset>
                </wp:positionH>
                <wp:positionV relativeFrom="paragraph">
                  <wp:posOffset>117725</wp:posOffset>
                </wp:positionV>
                <wp:extent cx="71120" cy="168275"/>
                <wp:effectExtent l="0" t="0" r="0" b="0"/>
                <wp:wrapNone/>
                <wp:docPr id="500" name="Textbox 500"/>
                <wp:cNvGraphicFramePr>
                  <a:graphicFrameLocks/>
                </wp:cNvGraphicFramePr>
                <a:graphic>
                  <a:graphicData uri="http://schemas.microsoft.com/office/word/2010/wordprocessingShape">
                    <wps:wsp>
                      <wps:cNvPr id="500" name="Textbox 500"/>
                      <wps:cNvSpPr txBox="1"/>
                      <wps:spPr>
                        <a:xfrm>
                          <a:off x="0" y="0"/>
                          <a:ext cx="71120" cy="168275"/>
                        </a:xfrm>
                        <a:prstGeom prst="rect">
                          <a:avLst/>
                        </a:prstGeom>
                      </wps:spPr>
                      <wps:txbx>
                        <w:txbxContent>
                          <w:p>
                            <w:pPr>
                              <w:pStyle w:val="BodyText"/>
                              <w:spacing w:line="265" w:lineRule="exact"/>
                            </w:pPr>
                            <w:r>
                              <w:rPr>
                                <w:spacing w:val="-10"/>
                                <w:w w:val="90"/>
                              </w:rPr>
                              <w:t>ч</w:t>
                            </w:r>
                          </w:p>
                        </w:txbxContent>
                      </wps:txbx>
                      <wps:bodyPr wrap="square" lIns="0" tIns="0" rIns="0" bIns="0" rtlCol="0">
                        <a:noAutofit/>
                      </wps:bodyPr>
                    </wps:wsp>
                  </a:graphicData>
                </a:graphic>
              </wp:anchor>
            </w:drawing>
          </mc:Choice>
          <mc:Fallback>
            <w:pict>
              <v:shape style="position:absolute;margin-left:219.350006pt;margin-top:9.26971pt;width:5.6pt;height:13.25pt;mso-position-horizontal-relative:page;mso-position-vertical-relative:paragraph;z-index:-43942400" type="#_x0000_t202" id="docshape338" filled="false" stroked="false">
                <v:textbox inset="0,0,0,0">
                  <w:txbxContent>
                    <w:p>
                      <w:pPr>
                        <w:pStyle w:val="BodyText"/>
                        <w:spacing w:line="265" w:lineRule="exact"/>
                      </w:pPr>
                      <w:r>
                        <w:rPr>
                          <w:spacing w:val="-10"/>
                          <w:w w:val="90"/>
                        </w:rPr>
                        <w:t>ч</w:t>
                      </w:r>
                    </w:p>
                  </w:txbxContent>
                </v:textbox>
                <w10:wrap type="none"/>
              </v:shape>
            </w:pict>
          </mc:Fallback>
        </mc:AlternateContent>
      </w:r>
      <w:r>
        <w:rPr>
          <w:spacing w:val="-5"/>
          <w:w w:val="85"/>
        </w:rPr>
        <w:t>с</w:t>
      </w:r>
      <w:r>
        <w:rPr>
          <w:spacing w:val="-5"/>
          <w:w w:val="85"/>
          <w:position w:val="-12"/>
        </w:rPr>
        <w:t>К</w:t>
      </w:r>
      <w:r>
        <w:rPr>
          <w:spacing w:val="-5"/>
          <w:w w:val="85"/>
        </w:rPr>
        <w:t>с</w:t>
      </w:r>
      <w:r>
        <w:rPr/>
        <w:tab/>
      </w:r>
      <w:r>
        <w:rPr>
          <w:spacing w:val="-10"/>
          <w:position w:val="-14"/>
          <w:sz w:val="14"/>
        </w:rPr>
        <w:t>С</w:t>
      </w:r>
    </w:p>
    <w:p>
      <w:pPr>
        <w:spacing w:line="152" w:lineRule="exact" w:before="0"/>
        <w:ind w:left="960" w:right="0" w:firstLine="0"/>
        <w:jc w:val="left"/>
        <w:rPr>
          <w:sz w:val="14"/>
        </w:rPr>
      </w:pPr>
      <w:r>
        <w:rPr>
          <w:sz w:val="14"/>
        </w:rPr>
        <mc:AlternateContent>
          <mc:Choice Requires="wps">
            <w:drawing>
              <wp:anchor distT="0" distB="0" distL="0" distR="0" allowOverlap="1" layoutInCell="1" locked="0" behindDoc="0" simplePos="0" relativeHeight="15982592">
                <wp:simplePos x="0" y="0"/>
                <wp:positionH relativeFrom="page">
                  <wp:posOffset>2782570</wp:posOffset>
                </wp:positionH>
                <wp:positionV relativeFrom="paragraph">
                  <wp:posOffset>-4416</wp:posOffset>
                </wp:positionV>
                <wp:extent cx="3175" cy="168910"/>
                <wp:effectExtent l="0" t="0" r="0" b="0"/>
                <wp:wrapNone/>
                <wp:docPr id="501" name="Textbox 501"/>
                <wp:cNvGraphicFramePr>
                  <a:graphicFrameLocks/>
                </wp:cNvGraphicFramePr>
                <a:graphic>
                  <a:graphicData uri="http://schemas.microsoft.com/office/word/2010/wordprocessingShape">
                    <wps:wsp>
                      <wps:cNvPr id="501" name="Textbox 501"/>
                      <wps:cNvSpPr txBox="1"/>
                      <wps:spPr>
                        <a:xfrm>
                          <a:off x="0" y="0"/>
                          <a:ext cx="3175" cy="168910"/>
                        </a:xfrm>
                        <a:prstGeom prst="rect">
                          <a:avLst/>
                        </a:prstGeom>
                      </wps:spPr>
                      <wps:txbx>
                        <w:txbxContent>
                          <w:p>
                            <w:pPr>
                              <w:pStyle w:val="BodyText"/>
                              <w:spacing w:line="266" w:lineRule="exact"/>
                            </w:pPr>
                            <w:r>
                              <w:rPr>
                                <w:spacing w:val="-120"/>
                              </w:rPr>
                              <w:t>о</w:t>
                            </w:r>
                          </w:p>
                        </w:txbxContent>
                      </wps:txbx>
                      <wps:bodyPr wrap="square" lIns="0" tIns="0" rIns="0" bIns="0" rtlCol="0">
                        <a:noAutofit/>
                      </wps:bodyPr>
                    </wps:wsp>
                  </a:graphicData>
                </a:graphic>
              </wp:anchor>
            </w:drawing>
          </mc:Choice>
          <mc:Fallback>
            <w:pict>
              <v:shape style="position:absolute;margin-left:219.100006pt;margin-top:-.347719pt;width:.25pt;height:13.3pt;mso-position-horizontal-relative:page;mso-position-vertical-relative:paragraph;z-index:15982592" type="#_x0000_t202" id="docshape339" filled="false" stroked="false">
                <v:textbox inset="0,0,0,0">
                  <w:txbxContent>
                    <w:p>
                      <w:pPr>
                        <w:pStyle w:val="BodyText"/>
                        <w:spacing w:line="266" w:lineRule="exact"/>
                      </w:pPr>
                      <w:r>
                        <w:rPr>
                          <w:spacing w:val="-120"/>
                        </w:rPr>
                        <w:t>о</w:t>
                      </w:r>
                    </w:p>
                  </w:txbxContent>
                </v:textbox>
                <w10:wrap type="none"/>
              </v:shape>
            </w:pict>
          </mc:Fallback>
        </mc:AlternateContent>
      </w:r>
      <w:r>
        <w:rPr>
          <w:spacing w:val="-10"/>
          <w:w w:val="115"/>
          <w:sz w:val="14"/>
        </w:rPr>
        <w:t>К</w:t>
      </w:r>
    </w:p>
    <w:p>
      <w:pPr>
        <w:spacing w:line="152" w:lineRule="exact" w:before="0"/>
        <w:ind w:left="907" w:right="0" w:firstLine="0"/>
        <w:jc w:val="left"/>
        <w:rPr>
          <w:sz w:val="14"/>
        </w:rPr>
      </w:pPr>
      <w:r>
        <w:rPr>
          <w:spacing w:val="-10"/>
          <w:w w:val="215"/>
          <w:sz w:val="14"/>
        </w:rPr>
        <w:t>н</w:t>
      </w:r>
    </w:p>
    <w:p>
      <w:pPr>
        <w:spacing w:line="145" w:lineRule="exact" w:before="94"/>
        <w:ind w:left="395" w:right="0" w:firstLine="0"/>
        <w:jc w:val="left"/>
        <w:rPr>
          <w:sz w:val="14"/>
        </w:rPr>
      </w:pPr>
      <w:r>
        <w:rPr/>
        <w:br w:type="column"/>
      </w:r>
      <w:r>
        <w:rPr>
          <w:spacing w:val="-5"/>
          <w:w w:val="105"/>
          <w:sz w:val="14"/>
        </w:rPr>
        <w:t>3S</w:t>
      </w:r>
    </w:p>
    <w:p>
      <w:pPr>
        <w:spacing w:line="142" w:lineRule="exact" w:before="0"/>
        <w:ind w:left="448" w:right="0" w:firstLine="0"/>
        <w:jc w:val="left"/>
        <w:rPr>
          <w:sz w:val="14"/>
        </w:rPr>
      </w:pPr>
      <w:r>
        <w:rPr>
          <w:spacing w:val="-10"/>
          <w:w w:val="150"/>
          <w:sz w:val="14"/>
        </w:rPr>
        <w:t>3</w:t>
      </w:r>
    </w:p>
    <w:p>
      <w:pPr>
        <w:spacing w:line="170" w:lineRule="auto" w:before="34"/>
        <w:ind w:left="443" w:right="1538" w:firstLine="5"/>
        <w:jc w:val="both"/>
        <w:rPr>
          <w:sz w:val="14"/>
        </w:rPr>
      </w:pPr>
      <w:r>
        <w:rPr>
          <w:spacing w:val="-10"/>
          <w:w w:val="140"/>
          <w:sz w:val="14"/>
        </w:rPr>
        <w:t>к</w:t>
      </w:r>
      <w:r>
        <w:rPr>
          <w:spacing w:val="-6"/>
          <w:w w:val="140"/>
          <w:sz w:val="14"/>
        </w:rPr>
        <w:t> </w:t>
      </w:r>
      <w:r>
        <w:rPr>
          <w:spacing w:val="-6"/>
          <w:w w:val="60"/>
          <w:sz w:val="14"/>
        </w:rPr>
        <w:t>CQ</w:t>
      </w:r>
      <w:r>
        <w:rPr>
          <w:spacing w:val="40"/>
          <w:w w:val="120"/>
          <w:sz w:val="14"/>
        </w:rPr>
        <w:t> </w:t>
      </w:r>
      <w:r>
        <w:rPr>
          <w:spacing w:val="-10"/>
          <w:w w:val="120"/>
          <w:sz w:val="14"/>
        </w:rPr>
        <w:t>S</w:t>
      </w:r>
      <w:r>
        <w:rPr>
          <w:spacing w:val="40"/>
          <w:w w:val="120"/>
          <w:sz w:val="14"/>
        </w:rPr>
        <w:t> </w:t>
      </w:r>
      <w:r>
        <w:rPr>
          <w:spacing w:val="-10"/>
          <w:w w:val="115"/>
          <w:sz w:val="14"/>
        </w:rPr>
        <w:t>О</w:t>
      </w:r>
    </w:p>
    <w:p>
      <w:pPr>
        <w:spacing w:line="151" w:lineRule="exact" w:before="0"/>
        <w:ind w:left="443" w:right="0" w:firstLine="0"/>
        <w:jc w:val="left"/>
        <w:rPr>
          <w:sz w:val="14"/>
        </w:rPr>
      </w:pPr>
      <w:r>
        <w:rPr>
          <w:spacing w:val="-10"/>
          <w:w w:val="165"/>
          <w:sz w:val="14"/>
        </w:rPr>
        <w:t>£</w:t>
      </w:r>
    </w:p>
    <w:p>
      <w:pPr>
        <w:spacing w:before="45"/>
        <w:ind w:left="395" w:right="0" w:firstLine="0"/>
        <w:jc w:val="left"/>
        <w:rPr>
          <w:sz w:val="14"/>
        </w:rPr>
      </w:pPr>
      <w:r>
        <w:rPr>
          <w:spacing w:val="-10"/>
          <w:w w:val="255"/>
          <w:sz w:val="14"/>
        </w:rPr>
        <w:t>с</w:t>
      </w:r>
    </w:p>
    <w:p>
      <w:pPr>
        <w:pStyle w:val="BodyText"/>
        <w:spacing w:before="7"/>
        <w:rPr>
          <w:sz w:val="14"/>
        </w:rPr>
      </w:pPr>
    </w:p>
    <w:p>
      <w:pPr>
        <w:pStyle w:val="BodyText"/>
        <w:tabs>
          <w:tab w:pos="923" w:val="left" w:leader="none"/>
        </w:tabs>
        <w:spacing w:line="264" w:lineRule="exact"/>
        <w:ind w:left="395"/>
      </w:pPr>
      <w:r>
        <w:rPr/>
        <mc:AlternateContent>
          <mc:Choice Requires="wps">
            <w:drawing>
              <wp:anchor distT="0" distB="0" distL="0" distR="0" allowOverlap="1" layoutInCell="1" locked="0" behindDoc="1" simplePos="0" relativeHeight="459374592">
                <wp:simplePos x="0" y="0"/>
                <wp:positionH relativeFrom="page">
                  <wp:posOffset>3505200</wp:posOffset>
                </wp:positionH>
                <wp:positionV relativeFrom="paragraph">
                  <wp:posOffset>81472</wp:posOffset>
                </wp:positionV>
                <wp:extent cx="67945" cy="99060"/>
                <wp:effectExtent l="0" t="0" r="0" b="0"/>
                <wp:wrapNone/>
                <wp:docPr id="502" name="Textbox 502"/>
                <wp:cNvGraphicFramePr>
                  <a:graphicFrameLocks/>
                </wp:cNvGraphicFramePr>
                <a:graphic>
                  <a:graphicData uri="http://schemas.microsoft.com/office/word/2010/wordprocessingShape">
                    <wps:wsp>
                      <wps:cNvPr id="502" name="Textbox 502"/>
                      <wps:cNvSpPr txBox="1"/>
                      <wps:spPr>
                        <a:xfrm>
                          <a:off x="0" y="0"/>
                          <a:ext cx="67945" cy="99060"/>
                        </a:xfrm>
                        <a:prstGeom prst="rect">
                          <a:avLst/>
                        </a:prstGeom>
                      </wps:spPr>
                      <wps:txbx>
                        <w:txbxContent>
                          <w:p>
                            <w:pPr>
                              <w:spacing w:line="155" w:lineRule="exact" w:before="0"/>
                              <w:ind w:left="0" w:right="0" w:firstLine="0"/>
                              <w:jc w:val="left"/>
                              <w:rPr>
                                <w:sz w:val="14"/>
                              </w:rPr>
                            </w:pPr>
                            <w:r>
                              <w:rPr>
                                <w:spacing w:val="-5"/>
                                <w:w w:val="85"/>
                                <w:sz w:val="14"/>
                              </w:rPr>
                              <w:t>га</w:t>
                            </w:r>
                          </w:p>
                        </w:txbxContent>
                      </wps:txbx>
                      <wps:bodyPr wrap="square" lIns="0" tIns="0" rIns="0" bIns="0" rtlCol="0">
                        <a:noAutofit/>
                      </wps:bodyPr>
                    </wps:wsp>
                  </a:graphicData>
                </a:graphic>
              </wp:anchor>
            </w:drawing>
          </mc:Choice>
          <mc:Fallback>
            <w:pict>
              <v:shape style="position:absolute;margin-left:276pt;margin-top:6.415145pt;width:5.35pt;height:7.8pt;mso-position-horizontal-relative:page;mso-position-vertical-relative:paragraph;z-index:-43941888" type="#_x0000_t202" id="docshape340" filled="false" stroked="false">
                <v:textbox inset="0,0,0,0">
                  <w:txbxContent>
                    <w:p>
                      <w:pPr>
                        <w:spacing w:line="155" w:lineRule="exact" w:before="0"/>
                        <w:ind w:left="0" w:right="0" w:firstLine="0"/>
                        <w:jc w:val="left"/>
                        <w:rPr>
                          <w:sz w:val="14"/>
                        </w:rPr>
                      </w:pPr>
                      <w:r>
                        <w:rPr>
                          <w:spacing w:val="-5"/>
                          <w:w w:val="85"/>
                          <w:sz w:val="14"/>
                        </w:rPr>
                        <w:t>га</w:t>
                      </w:r>
                    </w:p>
                  </w:txbxContent>
                </v:textbox>
                <w10:wrap type="none"/>
              </v:shape>
            </w:pict>
          </mc:Fallback>
        </mc:AlternateContent>
      </w:r>
      <w:r>
        <w:rPr>
          <w:spacing w:val="-10"/>
          <w:vertAlign w:val="superscript"/>
        </w:rPr>
        <w:t>®</w:t>
      </w:r>
      <w:r>
        <w:rPr>
          <w:vertAlign w:val="baseline"/>
        </w:rPr>
        <w:tab/>
        <w:t>Субконто </w:t>
      </w:r>
      <w:r>
        <w:rPr>
          <w:spacing w:val="-10"/>
          <w:vertAlign w:val="baseline"/>
        </w:rPr>
        <w:t>1</w:t>
      </w:r>
    </w:p>
    <w:p>
      <w:pPr>
        <w:spacing w:line="124" w:lineRule="exact" w:before="0"/>
        <w:ind w:left="448" w:right="0" w:firstLine="0"/>
        <w:jc w:val="left"/>
        <w:rPr>
          <w:sz w:val="14"/>
        </w:rPr>
      </w:pPr>
      <w:r>
        <w:rPr>
          <w:spacing w:val="-10"/>
          <w:w w:val="105"/>
          <w:sz w:val="14"/>
        </w:rPr>
        <w:t>И</w:t>
      </w:r>
    </w:p>
    <w:p>
      <w:pPr>
        <w:spacing w:line="196" w:lineRule="auto" w:before="0"/>
        <w:ind w:left="448" w:right="1542" w:firstLine="0"/>
        <w:jc w:val="both"/>
        <w:rPr>
          <w:sz w:val="14"/>
        </w:rPr>
      </w:pPr>
      <w:r>
        <w:rPr>
          <w:spacing w:val="-6"/>
          <w:w w:val="90"/>
          <w:sz w:val="14"/>
        </w:rPr>
        <w:t>га</w:t>
      </w:r>
      <w:r>
        <w:rPr>
          <w:spacing w:val="40"/>
          <w:w w:val="105"/>
          <w:sz w:val="14"/>
        </w:rPr>
        <w:t> </w:t>
      </w:r>
      <w:r>
        <w:rPr>
          <w:spacing w:val="-10"/>
          <w:w w:val="105"/>
          <w:sz w:val="14"/>
        </w:rPr>
        <w:t>К</w:t>
      </w:r>
      <w:r>
        <w:rPr>
          <w:spacing w:val="40"/>
          <w:w w:val="105"/>
          <w:sz w:val="14"/>
        </w:rPr>
        <w:t> </w:t>
      </w:r>
      <w:r>
        <w:rPr>
          <w:spacing w:val="-10"/>
          <w:w w:val="105"/>
          <w:sz w:val="14"/>
        </w:rPr>
        <w:t>Ё</w:t>
      </w:r>
    </w:p>
    <w:p>
      <w:pPr>
        <w:spacing w:before="63"/>
        <w:ind w:left="390" w:right="0" w:firstLine="0"/>
        <w:jc w:val="left"/>
        <w:rPr>
          <w:sz w:val="14"/>
        </w:rPr>
      </w:pPr>
      <w:r>
        <w:rPr>
          <w:spacing w:val="-10"/>
          <w:w w:val="210"/>
          <w:sz w:val="14"/>
        </w:rPr>
        <w:t>&lt;</w:t>
      </w:r>
    </w:p>
    <w:p>
      <w:pPr>
        <w:pStyle w:val="BodyText"/>
        <w:spacing w:before="69"/>
        <w:rPr>
          <w:sz w:val="14"/>
        </w:rPr>
      </w:pPr>
    </w:p>
    <w:p>
      <w:pPr>
        <w:spacing w:line="201" w:lineRule="auto" w:before="0"/>
        <w:ind w:left="395" w:right="1540" w:firstLine="53"/>
        <w:jc w:val="both"/>
        <w:rPr>
          <w:sz w:val="14"/>
        </w:rPr>
      </w:pPr>
      <w:r>
        <w:rPr>
          <w:spacing w:val="-10"/>
          <w:w w:val="175"/>
          <w:sz w:val="14"/>
        </w:rPr>
        <w:t>с к </w:t>
      </w:r>
      <w:r>
        <w:rPr>
          <w:spacing w:val="-10"/>
          <w:w w:val="195"/>
          <w:sz w:val="14"/>
        </w:rPr>
        <w:t>н</w:t>
      </w:r>
    </w:p>
    <w:p>
      <w:pPr>
        <w:spacing w:line="240" w:lineRule="auto" w:before="0"/>
        <w:rPr>
          <w:sz w:val="24"/>
        </w:rPr>
      </w:pPr>
      <w:r>
        <w:rPr/>
        <w:br w:type="column"/>
      </w:r>
      <w:r>
        <w:rPr>
          <w:sz w:val="24"/>
        </w:rPr>
      </w:r>
    </w:p>
    <w:p>
      <w:pPr>
        <w:pStyle w:val="BodyText"/>
      </w:pPr>
    </w:p>
    <w:p>
      <w:pPr>
        <w:pStyle w:val="BodyText"/>
      </w:pPr>
    </w:p>
    <w:p>
      <w:pPr>
        <w:pStyle w:val="BodyText"/>
        <w:spacing w:before="134"/>
      </w:pPr>
    </w:p>
    <w:p>
      <w:pPr>
        <w:pStyle w:val="BodyText"/>
        <w:spacing w:line="276" w:lineRule="auto"/>
        <w:ind w:left="703" w:right="-5" w:hanging="437"/>
      </w:pPr>
      <w:r>
        <w:rPr>
          <w:spacing w:val="-2"/>
        </w:rPr>
        <w:t>Субконто </w:t>
      </w:r>
      <w:r>
        <w:rPr>
          <w:spacing w:val="-10"/>
        </w:rPr>
        <w:t>2</w:t>
      </w:r>
    </w:p>
    <w:p>
      <w:pPr>
        <w:spacing w:line="240" w:lineRule="auto" w:before="0"/>
        <w:rPr>
          <w:sz w:val="24"/>
        </w:rPr>
      </w:pPr>
      <w:r>
        <w:rPr/>
        <w:br w:type="column"/>
      </w:r>
      <w:r>
        <w:rPr>
          <w:sz w:val="24"/>
        </w:rPr>
      </w:r>
    </w:p>
    <w:p>
      <w:pPr>
        <w:pStyle w:val="BodyText"/>
      </w:pPr>
    </w:p>
    <w:p>
      <w:pPr>
        <w:pStyle w:val="BodyText"/>
      </w:pPr>
    </w:p>
    <w:p>
      <w:pPr>
        <w:pStyle w:val="BodyText"/>
        <w:spacing w:before="134"/>
      </w:pPr>
    </w:p>
    <w:p>
      <w:pPr>
        <w:pStyle w:val="BodyText"/>
        <w:spacing w:line="276" w:lineRule="auto"/>
        <w:ind w:left="265" w:right="1988" w:firstLine="10"/>
      </w:pPr>
      <w:r>
        <w:rPr>
          <w:spacing w:val="-2"/>
        </w:rPr>
        <w:t>Субконто </w:t>
      </w:r>
      <w:r>
        <w:rPr>
          <w:spacing w:val="-10"/>
        </w:rPr>
        <w:t>3</w:t>
      </w:r>
    </w:p>
    <w:p>
      <w:pPr>
        <w:pStyle w:val="BodyText"/>
        <w:spacing w:after="0" w:line="276" w:lineRule="auto"/>
        <w:sectPr>
          <w:type w:val="continuous"/>
          <w:pgSz w:w="11910" w:h="16840"/>
          <w:pgMar w:header="0" w:footer="983" w:top="1920" w:bottom="1240" w:left="1275" w:right="141"/>
          <w:cols w:num="5" w:equalWidth="0">
            <w:col w:w="2640" w:space="40"/>
            <w:col w:w="1077" w:space="39"/>
            <w:col w:w="2100" w:space="40"/>
            <w:col w:w="1258" w:space="40"/>
            <w:col w:w="3260"/>
          </w:cols>
        </w:sectPr>
      </w:pPr>
    </w:p>
    <w:p>
      <w:pPr>
        <w:pStyle w:val="BodyText"/>
        <w:rPr>
          <w:sz w:val="20"/>
        </w:rPr>
      </w:pPr>
    </w:p>
    <w:p>
      <w:pPr>
        <w:pStyle w:val="BodyText"/>
        <w:spacing w:before="130"/>
        <w:rPr>
          <w:sz w:val="20"/>
        </w:rPr>
      </w:pPr>
    </w:p>
    <w:p>
      <w:pPr>
        <w:pStyle w:val="BodyText"/>
        <w:spacing w:after="0"/>
        <w:rPr>
          <w:sz w:val="20"/>
        </w:rPr>
        <w:sectPr>
          <w:type w:val="continuous"/>
          <w:pgSz w:w="11910" w:h="16840"/>
          <w:pgMar w:header="0" w:footer="983" w:top="1920" w:bottom="1240" w:left="1275" w:right="141"/>
        </w:sectPr>
      </w:pPr>
    </w:p>
    <w:p>
      <w:pPr>
        <w:pStyle w:val="BodyText"/>
        <w:spacing w:before="90"/>
        <w:ind w:left="265"/>
      </w:pPr>
      <w:r>
        <w:rPr>
          <w:spacing w:val="-7"/>
        </w:rPr>
        <w:t>Код</w:t>
      </w:r>
    </w:p>
    <w:p>
      <w:pPr>
        <w:spacing w:line="240" w:lineRule="auto" w:before="193"/>
        <w:rPr>
          <w:sz w:val="24"/>
        </w:rPr>
      </w:pPr>
      <w:r>
        <w:rPr/>
        <w:br w:type="column"/>
      </w:r>
      <w:r>
        <w:rPr>
          <w:sz w:val="24"/>
        </w:rPr>
      </w:r>
    </w:p>
    <w:p>
      <w:pPr>
        <w:pStyle w:val="BodyText"/>
        <w:spacing w:line="276" w:lineRule="auto"/>
        <w:ind w:left="265" w:right="38"/>
      </w:pPr>
      <w:r>
        <w:rPr>
          <w:spacing w:val="-2"/>
        </w:rPr>
        <w:t>капитальных вложений</w:t>
      </w:r>
    </w:p>
    <w:p>
      <w:pPr>
        <w:spacing w:line="240" w:lineRule="auto" w:before="193"/>
        <w:rPr>
          <w:sz w:val="24"/>
        </w:rPr>
      </w:pPr>
      <w:r>
        <w:rPr/>
        <w:br w:type="column"/>
      </w:r>
      <w:r>
        <w:rPr>
          <w:sz w:val="24"/>
        </w:rPr>
      </w:r>
    </w:p>
    <w:p>
      <w:pPr>
        <w:pStyle w:val="BodyText"/>
        <w:spacing w:line="276" w:lineRule="auto"/>
        <w:ind w:left="266" w:right="3104"/>
      </w:pPr>
      <w:r>
        <w:rPr>
          <w:spacing w:val="-2"/>
        </w:rPr>
        <w:t>возникнов </w:t>
      </w:r>
      <w:r>
        <w:rPr>
          <w:spacing w:val="-4"/>
        </w:rPr>
        <w:t>ения </w:t>
      </w:r>
      <w:r>
        <w:rPr>
          <w:spacing w:val="-2"/>
        </w:rPr>
        <w:t>обязательс </w:t>
      </w:r>
      <w:r>
        <w:rPr>
          <w:spacing w:val="-6"/>
        </w:rPr>
        <w:t>тв</w:t>
      </w:r>
    </w:p>
    <w:p>
      <w:pPr>
        <w:pStyle w:val="BodyText"/>
        <w:spacing w:after="0" w:line="276" w:lineRule="auto"/>
        <w:sectPr>
          <w:type w:val="continuous"/>
          <w:pgSz w:w="11910" w:h="16840"/>
          <w:pgMar w:header="0" w:footer="983" w:top="1920" w:bottom="1240" w:left="1275" w:right="141"/>
          <w:cols w:num="3" w:equalWidth="0">
            <w:col w:w="662" w:space="53"/>
            <w:col w:w="1634" w:space="3507"/>
            <w:col w:w="4638"/>
          </w:cols>
        </w:sectPr>
      </w:pPr>
    </w:p>
    <w:p>
      <w:pPr>
        <w:pStyle w:val="BodyText"/>
        <w:rPr>
          <w:sz w:val="14"/>
        </w:rPr>
      </w:pPr>
    </w:p>
    <w:p>
      <w:pPr>
        <w:pStyle w:val="BodyText"/>
        <w:spacing w:after="0"/>
        <w:rPr>
          <w:sz w:val="14"/>
        </w:rPr>
        <w:sectPr>
          <w:type w:val="continuous"/>
          <w:pgSz w:w="11910" w:h="16840"/>
          <w:pgMar w:header="0" w:footer="983" w:top="1920" w:bottom="1240" w:left="1275" w:right="141"/>
        </w:sectPr>
      </w:pPr>
    </w:p>
    <w:p>
      <w:pPr>
        <w:pStyle w:val="BodyText"/>
        <w:spacing w:before="91"/>
        <w:jc w:val="right"/>
      </w:pPr>
      <w:r>
        <w:rPr>
          <w:spacing w:val="-2"/>
        </w:rPr>
        <w:t>302.2</w:t>
      </w:r>
    </w:p>
    <w:p>
      <w:pPr>
        <w:pStyle w:val="BodyText"/>
        <w:spacing w:before="41"/>
        <w:ind w:right="1"/>
        <w:jc w:val="right"/>
      </w:pPr>
      <w:r>
        <w:rPr>
          <w:spacing w:val="-10"/>
        </w:rPr>
        <w:t>9</w:t>
      </w:r>
    </w:p>
    <w:p>
      <w:pPr>
        <w:pStyle w:val="BodyText"/>
        <w:spacing w:line="276" w:lineRule="auto" w:before="91"/>
        <w:ind w:left="179"/>
      </w:pPr>
      <w:r>
        <w:rPr/>
        <w:br w:type="column"/>
      </w:r>
      <w:r>
        <w:rPr/>
        <w:t>Расчеты по арендной</w:t>
      </w:r>
      <w:r>
        <w:rPr>
          <w:spacing w:val="-11"/>
        </w:rPr>
        <w:t> </w:t>
      </w:r>
      <w:r>
        <w:rPr/>
        <w:t>плате за пользование </w:t>
      </w:r>
      <w:r>
        <w:rPr>
          <w:spacing w:val="-2"/>
        </w:rPr>
        <w:t>земельными </w:t>
      </w:r>
      <w:r>
        <w:rPr/>
        <w:t>участками и </w:t>
      </w:r>
      <w:r>
        <w:rPr>
          <w:spacing w:val="-2"/>
        </w:rPr>
        <w:t>другими обособленными природными объектами</w:t>
      </w:r>
    </w:p>
    <w:p>
      <w:pPr>
        <w:tabs>
          <w:tab w:pos="850" w:val="left" w:leader="none"/>
        </w:tabs>
        <w:spacing w:before="91"/>
        <w:ind w:left="222" w:right="0" w:firstLine="0"/>
        <w:jc w:val="center"/>
        <w:rPr>
          <w:sz w:val="24"/>
        </w:rPr>
      </w:pPr>
      <w:r>
        <w:rPr/>
        <w:br w:type="column"/>
      </w:r>
      <w:r>
        <w:rPr>
          <w:spacing w:val="-10"/>
          <w:w w:val="140"/>
          <w:position w:val="4"/>
          <w:sz w:val="14"/>
        </w:rPr>
        <w:t>П</w:t>
      </w:r>
      <w:r>
        <w:rPr>
          <w:position w:val="4"/>
          <w:sz w:val="14"/>
        </w:rPr>
        <w:tab/>
      </w:r>
      <w:r>
        <w:rPr>
          <w:spacing w:val="-2"/>
          <w:sz w:val="24"/>
        </w:rPr>
        <w:t>Контрагент</w:t>
      </w:r>
    </w:p>
    <w:p>
      <w:pPr>
        <w:pStyle w:val="BodyText"/>
        <w:spacing w:before="41"/>
        <w:ind w:left="222" w:right="382"/>
        <w:jc w:val="center"/>
      </w:pPr>
      <w:r>
        <w:rPr>
          <w:spacing w:val="-10"/>
        </w:rPr>
        <w:t>ы</w:t>
      </w:r>
    </w:p>
    <w:p>
      <w:pPr>
        <w:pStyle w:val="BodyText"/>
        <w:tabs>
          <w:tab w:pos="832" w:val="left" w:leader="none"/>
        </w:tabs>
        <w:spacing w:line="276" w:lineRule="auto" w:before="96"/>
        <w:ind w:left="194" w:right="3206"/>
      </w:pPr>
      <w:r>
        <w:rPr/>
        <w:br w:type="column"/>
      </w:r>
      <w:r>
        <w:rPr>
          <w:spacing w:val="-2"/>
        </w:rPr>
        <w:t>Договоры</w:t>
      </w:r>
      <w:r>
        <w:rPr>
          <w:spacing w:val="40"/>
        </w:rPr>
        <w:t> </w:t>
      </w:r>
      <w:r>
        <w:rPr>
          <w:spacing w:val="-10"/>
        </w:rPr>
        <w:t>и</w:t>
      </w:r>
      <w:r>
        <w:rPr/>
        <w:tab/>
      </w:r>
      <w:r>
        <w:rPr>
          <w:spacing w:val="-4"/>
        </w:rPr>
        <w:t>иные </w:t>
      </w:r>
      <w:r>
        <w:rPr>
          <w:spacing w:val="-2"/>
        </w:rPr>
        <w:t>основания возникнов </w:t>
      </w:r>
      <w:r>
        <w:rPr>
          <w:spacing w:val="-4"/>
        </w:rPr>
        <w:t>ения </w:t>
      </w:r>
      <w:r>
        <w:rPr>
          <w:spacing w:val="-2"/>
        </w:rPr>
        <w:t>обязательс </w:t>
      </w:r>
      <w:r>
        <w:rPr>
          <w:spacing w:val="-6"/>
        </w:rPr>
        <w:t>тв</w:t>
      </w:r>
    </w:p>
    <w:p>
      <w:pPr>
        <w:pStyle w:val="BodyText"/>
        <w:spacing w:after="0" w:line="276" w:lineRule="auto"/>
        <w:sectPr>
          <w:type w:val="continuous"/>
          <w:pgSz w:w="11910" w:h="16840"/>
          <w:pgMar w:header="0" w:footer="983" w:top="1920" w:bottom="1240" w:left="1275" w:right="141"/>
          <w:cols w:num="4" w:equalWidth="0">
            <w:col w:w="762" w:space="40"/>
            <w:col w:w="1854" w:space="1208"/>
            <w:col w:w="2024" w:space="40"/>
            <w:col w:w="4566"/>
          </w:cols>
        </w:sectPr>
      </w:pPr>
    </w:p>
    <w:p>
      <w:pPr>
        <w:pStyle w:val="BodyText"/>
        <w:rPr>
          <w:sz w:val="20"/>
        </w:rPr>
      </w:pPr>
      <w:r>
        <w:rPr>
          <w:sz w:val="20"/>
        </w:rPr>
        <w:drawing>
          <wp:anchor distT="0" distB="0" distL="0" distR="0" allowOverlap="1" layoutInCell="1" locked="0" behindDoc="0" simplePos="0" relativeHeight="15984128">
            <wp:simplePos x="0" y="0"/>
            <wp:positionH relativeFrom="page">
              <wp:posOffset>0</wp:posOffset>
            </wp:positionH>
            <wp:positionV relativeFrom="page">
              <wp:posOffset>253</wp:posOffset>
            </wp:positionV>
            <wp:extent cx="7562215" cy="10691876"/>
            <wp:effectExtent l="0" t="0" r="0" b="0"/>
            <wp:wrapNone/>
            <wp:docPr id="503" name="Image 503"/>
            <wp:cNvGraphicFramePr>
              <a:graphicFrameLocks/>
            </wp:cNvGraphicFramePr>
            <a:graphic>
              <a:graphicData uri="http://schemas.openxmlformats.org/drawingml/2006/picture">
                <pic:pic>
                  <pic:nvPicPr>
                    <pic:cNvPr id="503" name="Image 503"/>
                    <pic:cNvPicPr/>
                  </pic:nvPicPr>
                  <pic:blipFill>
                    <a:blip r:embed="rId185" cstate="print"/>
                    <a:stretch>
                      <a:fillRect/>
                    </a:stretch>
                  </pic:blipFill>
                  <pic:spPr>
                    <a:xfrm>
                      <a:off x="0" y="0"/>
                      <a:ext cx="7562215" cy="10691876"/>
                    </a:xfrm>
                    <a:prstGeom prst="rect">
                      <a:avLst/>
                    </a:prstGeom>
                  </pic:spPr>
                </pic:pic>
              </a:graphicData>
            </a:graphic>
          </wp:anchor>
        </w:drawing>
      </w:r>
    </w:p>
    <w:p>
      <w:pPr>
        <w:pStyle w:val="BodyText"/>
        <w:rPr>
          <w:sz w:val="20"/>
        </w:rPr>
      </w:pPr>
    </w:p>
    <w:p>
      <w:pPr>
        <w:pStyle w:val="BodyText"/>
        <w:spacing w:before="6"/>
        <w:rPr>
          <w:sz w:val="20"/>
        </w:rPr>
      </w:pPr>
    </w:p>
    <w:tbl>
      <w:tblPr>
        <w:tblW w:w="0" w:type="auto"/>
        <w:jc w:val="left"/>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98"/>
        <w:gridCol w:w="1643"/>
        <w:gridCol w:w="923"/>
        <w:gridCol w:w="1048"/>
        <w:gridCol w:w="1518"/>
        <w:gridCol w:w="1330"/>
      </w:tblGrid>
      <w:tr>
        <w:trPr>
          <w:trHeight w:val="294" w:hRule="atLeast"/>
        </w:trPr>
        <w:tc>
          <w:tcPr>
            <w:tcW w:w="698" w:type="dxa"/>
          </w:tcPr>
          <w:p>
            <w:pPr>
              <w:pStyle w:val="TableParagraph"/>
              <w:spacing w:line="266" w:lineRule="exact"/>
              <w:ind w:right="107"/>
              <w:jc w:val="right"/>
              <w:rPr>
                <w:sz w:val="24"/>
              </w:rPr>
            </w:pPr>
            <w:r>
              <w:rPr>
                <w:spacing w:val="-2"/>
                <w:sz w:val="24"/>
              </w:rPr>
              <w:t>302.3</w:t>
            </w:r>
          </w:p>
        </w:tc>
        <w:tc>
          <w:tcPr>
            <w:tcW w:w="1643" w:type="dxa"/>
          </w:tcPr>
          <w:p>
            <w:pPr>
              <w:pStyle w:val="TableParagraph"/>
              <w:spacing w:line="266" w:lineRule="exact"/>
              <w:ind w:left="109"/>
              <w:rPr>
                <w:sz w:val="24"/>
              </w:rPr>
            </w:pPr>
            <w:r>
              <w:rPr>
                <w:spacing w:val="-2"/>
                <w:sz w:val="24"/>
              </w:rPr>
              <w:t>Расчеты</w:t>
            </w:r>
          </w:p>
        </w:tc>
        <w:tc>
          <w:tcPr>
            <w:tcW w:w="923" w:type="dxa"/>
          </w:tcPr>
          <w:p>
            <w:pPr>
              <w:pStyle w:val="TableParagraph"/>
              <w:spacing w:line="266" w:lineRule="exact"/>
              <w:ind w:left="31"/>
              <w:rPr>
                <w:sz w:val="24"/>
              </w:rPr>
            </w:pPr>
            <w:r>
              <w:rPr>
                <w:spacing w:val="-5"/>
                <w:sz w:val="24"/>
              </w:rPr>
              <w:t>по</w:t>
            </w:r>
          </w:p>
        </w:tc>
        <w:tc>
          <w:tcPr>
            <w:tcW w:w="1048" w:type="dxa"/>
          </w:tcPr>
          <w:p>
            <w:pPr>
              <w:pStyle w:val="TableParagraph"/>
              <w:spacing w:before="46"/>
              <w:ind w:right="223"/>
              <w:jc w:val="right"/>
              <w:rPr>
                <w:sz w:val="14"/>
              </w:rPr>
            </w:pPr>
            <w:r>
              <w:rPr>
                <w:spacing w:val="-10"/>
                <w:w w:val="170"/>
                <w:sz w:val="14"/>
              </w:rPr>
              <w:t>П</w:t>
            </w:r>
          </w:p>
        </w:tc>
        <w:tc>
          <w:tcPr>
            <w:tcW w:w="1518" w:type="dxa"/>
          </w:tcPr>
          <w:p>
            <w:pPr>
              <w:pStyle w:val="TableParagraph"/>
              <w:spacing w:line="266" w:lineRule="exact"/>
              <w:ind w:left="230"/>
              <w:rPr>
                <w:sz w:val="24"/>
              </w:rPr>
            </w:pPr>
            <w:r>
              <w:rPr>
                <w:spacing w:val="-2"/>
                <w:sz w:val="24"/>
              </w:rPr>
              <w:t>Контрагент</w:t>
            </w:r>
          </w:p>
        </w:tc>
        <w:tc>
          <w:tcPr>
            <w:tcW w:w="1330" w:type="dxa"/>
          </w:tcPr>
          <w:p>
            <w:pPr>
              <w:pStyle w:val="TableParagraph"/>
              <w:spacing w:line="271" w:lineRule="exact"/>
              <w:ind w:left="119"/>
              <w:rPr>
                <w:sz w:val="24"/>
              </w:rPr>
            </w:pPr>
            <w:r>
              <w:rPr>
                <w:spacing w:val="-2"/>
                <w:sz w:val="24"/>
              </w:rPr>
              <w:t>Договоры</w:t>
            </w:r>
          </w:p>
        </w:tc>
      </w:tr>
      <w:tr>
        <w:trPr>
          <w:trHeight w:val="633" w:hRule="atLeast"/>
        </w:trPr>
        <w:tc>
          <w:tcPr>
            <w:tcW w:w="698" w:type="dxa"/>
          </w:tcPr>
          <w:p>
            <w:pPr>
              <w:pStyle w:val="TableParagraph"/>
              <w:spacing w:before="13"/>
              <w:ind w:right="110"/>
              <w:jc w:val="right"/>
              <w:rPr>
                <w:sz w:val="24"/>
              </w:rPr>
            </w:pPr>
            <w:r>
              <w:rPr>
                <w:spacing w:val="-10"/>
                <w:sz w:val="24"/>
              </w:rPr>
              <w:t>0</w:t>
            </w:r>
          </w:p>
        </w:tc>
        <w:tc>
          <w:tcPr>
            <w:tcW w:w="1643" w:type="dxa"/>
          </w:tcPr>
          <w:p>
            <w:pPr>
              <w:pStyle w:val="TableParagraph"/>
              <w:spacing w:before="13"/>
              <w:ind w:left="109"/>
              <w:rPr>
                <w:sz w:val="24"/>
              </w:rPr>
            </w:pPr>
            <w:r>
              <w:rPr>
                <w:spacing w:val="-2"/>
                <w:sz w:val="24"/>
              </w:rPr>
              <w:t>поступлению</w:t>
            </w:r>
          </w:p>
          <w:p>
            <w:pPr>
              <w:pStyle w:val="TableParagraph"/>
              <w:spacing w:before="40"/>
              <w:ind w:left="109"/>
              <w:rPr>
                <w:sz w:val="24"/>
              </w:rPr>
            </w:pPr>
            <w:r>
              <w:rPr>
                <w:spacing w:val="-2"/>
                <w:sz w:val="24"/>
              </w:rPr>
              <w:t>нефинансовых</w:t>
            </w:r>
          </w:p>
        </w:tc>
        <w:tc>
          <w:tcPr>
            <w:tcW w:w="923" w:type="dxa"/>
          </w:tcPr>
          <w:p>
            <w:pPr>
              <w:pStyle w:val="TableParagraph"/>
              <w:rPr>
                <w:sz w:val="22"/>
              </w:rPr>
            </w:pPr>
          </w:p>
        </w:tc>
        <w:tc>
          <w:tcPr>
            <w:tcW w:w="1048" w:type="dxa"/>
          </w:tcPr>
          <w:p>
            <w:pPr>
              <w:pStyle w:val="TableParagraph"/>
              <w:rPr>
                <w:sz w:val="22"/>
              </w:rPr>
            </w:pPr>
          </w:p>
        </w:tc>
        <w:tc>
          <w:tcPr>
            <w:tcW w:w="1518" w:type="dxa"/>
          </w:tcPr>
          <w:p>
            <w:pPr>
              <w:pStyle w:val="TableParagraph"/>
              <w:spacing w:before="13"/>
              <w:ind w:left="230"/>
              <w:rPr>
                <w:sz w:val="24"/>
              </w:rPr>
            </w:pPr>
            <w:r>
              <w:rPr>
                <w:spacing w:val="-10"/>
                <w:sz w:val="24"/>
              </w:rPr>
              <w:t>ы</w:t>
            </w:r>
          </w:p>
        </w:tc>
        <w:tc>
          <w:tcPr>
            <w:tcW w:w="1330" w:type="dxa"/>
          </w:tcPr>
          <w:p>
            <w:pPr>
              <w:pStyle w:val="TableParagraph"/>
              <w:tabs>
                <w:tab w:pos="756" w:val="left" w:leader="none"/>
              </w:tabs>
              <w:spacing w:before="13"/>
              <w:ind w:left="119"/>
              <w:rPr>
                <w:sz w:val="24"/>
              </w:rPr>
            </w:pPr>
            <w:r>
              <w:rPr>
                <w:spacing w:val="-10"/>
                <w:sz w:val="24"/>
              </w:rPr>
              <w:t>и</w:t>
            </w:r>
            <w:r>
              <w:rPr>
                <w:sz w:val="24"/>
              </w:rPr>
              <w:tab/>
            </w:r>
            <w:r>
              <w:rPr>
                <w:spacing w:val="-4"/>
                <w:sz w:val="24"/>
              </w:rPr>
              <w:t>иные</w:t>
            </w:r>
          </w:p>
          <w:p>
            <w:pPr>
              <w:pStyle w:val="TableParagraph"/>
              <w:spacing w:before="40"/>
              <w:ind w:left="128"/>
              <w:rPr>
                <w:sz w:val="24"/>
              </w:rPr>
            </w:pPr>
            <w:r>
              <w:rPr>
                <w:spacing w:val="-2"/>
                <w:sz w:val="24"/>
              </w:rPr>
              <w:t>основания</w:t>
            </w:r>
          </w:p>
        </w:tc>
      </w:tr>
      <w:tr>
        <w:trPr>
          <w:trHeight w:val="1393" w:hRule="atLeast"/>
        </w:trPr>
        <w:tc>
          <w:tcPr>
            <w:tcW w:w="698" w:type="dxa"/>
          </w:tcPr>
          <w:p>
            <w:pPr>
              <w:pStyle w:val="TableParagraph"/>
              <w:rPr>
                <w:sz w:val="22"/>
              </w:rPr>
            </w:pPr>
          </w:p>
        </w:tc>
        <w:tc>
          <w:tcPr>
            <w:tcW w:w="1643" w:type="dxa"/>
          </w:tcPr>
          <w:p>
            <w:pPr>
              <w:pStyle w:val="TableParagraph"/>
              <w:spacing w:before="17"/>
              <w:ind w:left="109"/>
              <w:rPr>
                <w:sz w:val="24"/>
              </w:rPr>
            </w:pPr>
            <w:r>
              <w:rPr>
                <w:spacing w:val="-2"/>
                <w:sz w:val="24"/>
              </w:rPr>
              <w:t>активов</w:t>
            </w:r>
          </w:p>
        </w:tc>
        <w:tc>
          <w:tcPr>
            <w:tcW w:w="923" w:type="dxa"/>
          </w:tcPr>
          <w:p>
            <w:pPr>
              <w:pStyle w:val="TableParagraph"/>
              <w:rPr>
                <w:sz w:val="22"/>
              </w:rPr>
            </w:pPr>
          </w:p>
        </w:tc>
        <w:tc>
          <w:tcPr>
            <w:tcW w:w="1048" w:type="dxa"/>
          </w:tcPr>
          <w:p>
            <w:pPr>
              <w:pStyle w:val="TableParagraph"/>
              <w:rPr>
                <w:sz w:val="22"/>
              </w:rPr>
            </w:pPr>
          </w:p>
        </w:tc>
        <w:tc>
          <w:tcPr>
            <w:tcW w:w="1518" w:type="dxa"/>
          </w:tcPr>
          <w:p>
            <w:pPr>
              <w:pStyle w:val="TableParagraph"/>
              <w:rPr>
                <w:sz w:val="22"/>
              </w:rPr>
            </w:pPr>
          </w:p>
        </w:tc>
        <w:tc>
          <w:tcPr>
            <w:tcW w:w="1330" w:type="dxa"/>
          </w:tcPr>
          <w:p>
            <w:pPr>
              <w:pStyle w:val="TableParagraph"/>
              <w:spacing w:line="276" w:lineRule="auto" w:before="17"/>
              <w:ind w:left="119"/>
              <w:rPr>
                <w:sz w:val="24"/>
              </w:rPr>
            </w:pPr>
            <w:r>
              <w:rPr>
                <w:spacing w:val="-2"/>
                <w:sz w:val="24"/>
              </w:rPr>
              <w:t>возникнов </w:t>
            </w:r>
            <w:r>
              <w:rPr>
                <w:spacing w:val="-4"/>
                <w:sz w:val="24"/>
              </w:rPr>
              <w:t>ения </w:t>
            </w:r>
            <w:r>
              <w:rPr>
                <w:spacing w:val="-2"/>
                <w:sz w:val="24"/>
              </w:rPr>
              <w:t>обязательс </w:t>
            </w:r>
            <w:r>
              <w:rPr>
                <w:spacing w:val="-6"/>
                <w:sz w:val="24"/>
              </w:rPr>
              <w:t>тв</w:t>
            </w:r>
          </w:p>
        </w:tc>
      </w:tr>
      <w:tr>
        <w:trPr>
          <w:trHeight w:val="444" w:hRule="atLeast"/>
        </w:trPr>
        <w:tc>
          <w:tcPr>
            <w:tcW w:w="698" w:type="dxa"/>
          </w:tcPr>
          <w:p>
            <w:pPr>
              <w:pStyle w:val="TableParagraph"/>
              <w:spacing w:before="140"/>
              <w:ind w:right="107"/>
              <w:jc w:val="right"/>
              <w:rPr>
                <w:sz w:val="24"/>
              </w:rPr>
            </w:pPr>
            <w:r>
              <w:rPr>
                <w:spacing w:val="-2"/>
                <w:sz w:val="24"/>
              </w:rPr>
              <w:t>302.3</w:t>
            </w:r>
          </w:p>
        </w:tc>
        <w:tc>
          <w:tcPr>
            <w:tcW w:w="1643" w:type="dxa"/>
          </w:tcPr>
          <w:p>
            <w:pPr>
              <w:pStyle w:val="TableParagraph"/>
              <w:spacing w:before="140"/>
              <w:ind w:left="109"/>
              <w:rPr>
                <w:sz w:val="24"/>
              </w:rPr>
            </w:pPr>
            <w:r>
              <w:rPr>
                <w:spacing w:val="-2"/>
                <w:sz w:val="24"/>
              </w:rPr>
              <w:t>Расчеты</w:t>
            </w:r>
          </w:p>
        </w:tc>
        <w:tc>
          <w:tcPr>
            <w:tcW w:w="923" w:type="dxa"/>
          </w:tcPr>
          <w:p>
            <w:pPr>
              <w:pStyle w:val="TableParagraph"/>
              <w:spacing w:before="140"/>
              <w:ind w:left="31"/>
              <w:rPr>
                <w:sz w:val="24"/>
              </w:rPr>
            </w:pPr>
            <w:r>
              <w:rPr>
                <w:spacing w:val="-5"/>
                <w:sz w:val="24"/>
              </w:rPr>
              <w:t>по</w:t>
            </w:r>
          </w:p>
        </w:tc>
        <w:tc>
          <w:tcPr>
            <w:tcW w:w="1048" w:type="dxa"/>
          </w:tcPr>
          <w:p>
            <w:pPr>
              <w:pStyle w:val="TableParagraph"/>
              <w:spacing w:before="35"/>
              <w:rPr>
                <w:sz w:val="14"/>
              </w:rPr>
            </w:pPr>
          </w:p>
          <w:p>
            <w:pPr>
              <w:pStyle w:val="TableParagraph"/>
              <w:ind w:right="223"/>
              <w:jc w:val="right"/>
              <w:rPr>
                <w:sz w:val="14"/>
              </w:rPr>
            </w:pPr>
            <w:r>
              <w:rPr>
                <w:spacing w:val="-10"/>
                <w:w w:val="170"/>
                <w:sz w:val="14"/>
              </w:rPr>
              <w:t>П</w:t>
            </w:r>
          </w:p>
        </w:tc>
        <w:tc>
          <w:tcPr>
            <w:tcW w:w="1518" w:type="dxa"/>
          </w:tcPr>
          <w:p>
            <w:pPr>
              <w:pStyle w:val="TableParagraph"/>
              <w:spacing w:before="140"/>
              <w:ind w:left="230"/>
              <w:rPr>
                <w:sz w:val="24"/>
              </w:rPr>
            </w:pPr>
            <w:r>
              <w:rPr>
                <w:spacing w:val="-2"/>
                <w:sz w:val="24"/>
              </w:rPr>
              <w:t>Контрагент</w:t>
            </w:r>
          </w:p>
        </w:tc>
        <w:tc>
          <w:tcPr>
            <w:tcW w:w="1330" w:type="dxa"/>
          </w:tcPr>
          <w:p>
            <w:pPr>
              <w:pStyle w:val="TableParagraph"/>
              <w:spacing w:before="145"/>
              <w:ind w:left="119"/>
              <w:rPr>
                <w:sz w:val="24"/>
              </w:rPr>
            </w:pPr>
            <w:r>
              <w:rPr>
                <w:spacing w:val="-2"/>
                <w:sz w:val="24"/>
              </w:rPr>
              <w:t>Договоры</w:t>
            </w:r>
          </w:p>
        </w:tc>
      </w:tr>
      <w:tr>
        <w:trPr>
          <w:trHeight w:val="605" w:hRule="atLeast"/>
        </w:trPr>
        <w:tc>
          <w:tcPr>
            <w:tcW w:w="698" w:type="dxa"/>
          </w:tcPr>
          <w:p>
            <w:pPr>
              <w:pStyle w:val="TableParagraph"/>
              <w:spacing w:before="13"/>
              <w:ind w:right="110"/>
              <w:jc w:val="right"/>
              <w:rPr>
                <w:sz w:val="24"/>
              </w:rPr>
            </w:pPr>
            <w:r>
              <w:rPr>
                <w:spacing w:val="-10"/>
                <w:sz w:val="24"/>
              </w:rPr>
              <w:t>1</w:t>
            </w:r>
          </w:p>
        </w:tc>
        <w:tc>
          <w:tcPr>
            <w:tcW w:w="1643" w:type="dxa"/>
          </w:tcPr>
          <w:p>
            <w:pPr>
              <w:pStyle w:val="TableParagraph"/>
              <w:spacing w:before="13"/>
              <w:ind w:left="109"/>
              <w:rPr>
                <w:sz w:val="24"/>
              </w:rPr>
            </w:pPr>
            <w:r>
              <w:rPr>
                <w:spacing w:val="-2"/>
                <w:sz w:val="24"/>
              </w:rPr>
              <w:t>приобретению</w:t>
            </w:r>
          </w:p>
          <w:p>
            <w:pPr>
              <w:pStyle w:val="TableParagraph"/>
              <w:spacing w:line="256" w:lineRule="exact" w:before="40"/>
              <w:ind w:left="119"/>
              <w:rPr>
                <w:sz w:val="24"/>
              </w:rPr>
            </w:pPr>
            <w:r>
              <w:rPr>
                <w:spacing w:val="-2"/>
                <w:sz w:val="24"/>
              </w:rPr>
              <w:t>основных</w:t>
            </w:r>
          </w:p>
        </w:tc>
        <w:tc>
          <w:tcPr>
            <w:tcW w:w="923" w:type="dxa"/>
          </w:tcPr>
          <w:p>
            <w:pPr>
              <w:pStyle w:val="TableParagraph"/>
              <w:rPr>
                <w:sz w:val="22"/>
              </w:rPr>
            </w:pPr>
          </w:p>
        </w:tc>
        <w:tc>
          <w:tcPr>
            <w:tcW w:w="1048" w:type="dxa"/>
          </w:tcPr>
          <w:p>
            <w:pPr>
              <w:pStyle w:val="TableParagraph"/>
              <w:rPr>
                <w:sz w:val="22"/>
              </w:rPr>
            </w:pPr>
          </w:p>
        </w:tc>
        <w:tc>
          <w:tcPr>
            <w:tcW w:w="1518" w:type="dxa"/>
          </w:tcPr>
          <w:p>
            <w:pPr>
              <w:pStyle w:val="TableParagraph"/>
              <w:spacing w:before="13"/>
              <w:ind w:left="230"/>
              <w:rPr>
                <w:sz w:val="24"/>
              </w:rPr>
            </w:pPr>
            <w:r>
              <w:rPr>
                <w:spacing w:val="-10"/>
                <w:sz w:val="24"/>
              </w:rPr>
              <w:t>ы</w:t>
            </w:r>
          </w:p>
        </w:tc>
        <w:tc>
          <w:tcPr>
            <w:tcW w:w="1330" w:type="dxa"/>
          </w:tcPr>
          <w:p>
            <w:pPr>
              <w:pStyle w:val="TableParagraph"/>
              <w:tabs>
                <w:tab w:pos="756" w:val="left" w:leader="none"/>
              </w:tabs>
              <w:spacing w:before="13"/>
              <w:ind w:left="119"/>
              <w:rPr>
                <w:sz w:val="24"/>
              </w:rPr>
            </w:pPr>
            <w:r>
              <w:rPr>
                <w:spacing w:val="-10"/>
                <w:sz w:val="24"/>
              </w:rPr>
              <w:t>и</w:t>
            </w:r>
            <w:r>
              <w:rPr>
                <w:sz w:val="24"/>
              </w:rPr>
              <w:tab/>
            </w:r>
            <w:r>
              <w:rPr>
                <w:spacing w:val="-4"/>
                <w:sz w:val="24"/>
              </w:rPr>
              <w:t>иные</w:t>
            </w:r>
          </w:p>
          <w:p>
            <w:pPr>
              <w:pStyle w:val="TableParagraph"/>
              <w:spacing w:line="256" w:lineRule="exact" w:before="40"/>
              <w:ind w:left="128"/>
              <w:rPr>
                <w:sz w:val="24"/>
              </w:rPr>
            </w:pPr>
            <w:r>
              <w:rPr>
                <w:spacing w:val="-2"/>
                <w:sz w:val="24"/>
              </w:rPr>
              <w:t>основания</w:t>
            </w:r>
          </w:p>
        </w:tc>
      </w:tr>
    </w:tbl>
    <w:p>
      <w:pPr>
        <w:pStyle w:val="TableParagraph"/>
        <w:spacing w:after="0" w:line="256" w:lineRule="exact"/>
        <w:rPr>
          <w:sz w:val="24"/>
        </w:rPr>
        <w:sectPr>
          <w:type w:val="continuous"/>
          <w:pgSz w:w="11910" w:h="16840"/>
          <w:pgMar w:header="0" w:footer="983" w:top="1920" w:bottom="1240" w:left="1275" w:right="141"/>
        </w:sectPr>
      </w:pPr>
    </w:p>
    <w:p>
      <w:pPr>
        <w:pStyle w:val="BodyText"/>
        <w:spacing w:before="63"/>
        <w:ind w:left="3021"/>
      </w:pPr>
      <w:r>
        <w:rPr>
          <w:spacing w:val="-2"/>
        </w:rPr>
        <w:t>Свойства</w:t>
      </w:r>
    </w:p>
    <w:p>
      <w:pPr>
        <w:pStyle w:val="BodyText"/>
        <w:spacing w:before="45"/>
        <w:ind w:left="3021"/>
      </w:pPr>
      <w:r>
        <w:rPr>
          <w:spacing w:val="-2"/>
        </w:rPr>
        <w:t>счета</w:t>
      </w:r>
    </w:p>
    <w:p>
      <w:pPr>
        <w:pStyle w:val="BodyText"/>
        <w:rPr>
          <w:sz w:val="20"/>
        </w:rPr>
      </w:pPr>
    </w:p>
    <w:p>
      <w:pPr>
        <w:pStyle w:val="BodyText"/>
        <w:rPr>
          <w:sz w:val="20"/>
        </w:rPr>
      </w:pPr>
    </w:p>
    <w:p>
      <w:pPr>
        <w:pStyle w:val="BodyText"/>
        <w:rPr>
          <w:sz w:val="20"/>
        </w:rPr>
      </w:pPr>
    </w:p>
    <w:p>
      <w:pPr>
        <w:pStyle w:val="BodyText"/>
        <w:spacing w:before="163"/>
        <w:rPr>
          <w:sz w:val="20"/>
        </w:rPr>
      </w:pPr>
    </w:p>
    <w:p>
      <w:pPr>
        <w:pStyle w:val="BodyText"/>
        <w:spacing w:after="0"/>
        <w:rPr>
          <w:sz w:val="20"/>
        </w:rPr>
        <w:sectPr>
          <w:pgSz w:w="11910" w:h="16840"/>
          <w:pgMar w:header="0" w:footer="983" w:top="1120" w:bottom="1240" w:left="1275" w:right="141"/>
        </w:sectPr>
      </w:pPr>
    </w:p>
    <w:p>
      <w:pPr>
        <w:pStyle w:val="BodyText"/>
      </w:pPr>
    </w:p>
    <w:p>
      <w:pPr>
        <w:pStyle w:val="BodyText"/>
      </w:pPr>
    </w:p>
    <w:p>
      <w:pPr>
        <w:pStyle w:val="BodyText"/>
        <w:spacing w:before="31"/>
      </w:pPr>
    </w:p>
    <w:p>
      <w:pPr>
        <w:pStyle w:val="BodyText"/>
        <w:spacing w:line="278" w:lineRule="auto"/>
        <w:ind w:left="1618" w:hanging="475"/>
      </w:pPr>
      <w:r>
        <w:rPr>
          <w:spacing w:val="-2"/>
        </w:rPr>
        <w:t>Наименование счета</w:t>
      </w:r>
    </w:p>
    <w:p>
      <w:pPr>
        <w:spacing w:line="240" w:lineRule="auto" w:before="45"/>
        <w:rPr>
          <w:sz w:val="24"/>
        </w:rPr>
      </w:pPr>
      <w:r>
        <w:rPr/>
        <w:br w:type="column"/>
      </w:r>
      <w:r>
        <w:rPr>
          <w:sz w:val="24"/>
        </w:rPr>
      </w:r>
    </w:p>
    <w:p>
      <w:pPr>
        <w:pStyle w:val="BodyText"/>
        <w:spacing w:line="246" w:lineRule="exact"/>
        <w:ind w:left="432"/>
      </w:pPr>
      <w:r>
        <w:rPr>
          <w:spacing w:val="-10"/>
          <w:w w:val="90"/>
        </w:rPr>
        <w:t>н</w:t>
      </w:r>
    </w:p>
    <w:p>
      <w:pPr>
        <w:tabs>
          <w:tab w:pos="960" w:val="left" w:leader="none"/>
        </w:tabs>
        <w:spacing w:line="260" w:lineRule="exact" w:before="0"/>
        <w:ind w:left="432" w:right="0" w:firstLine="0"/>
        <w:jc w:val="left"/>
        <w:rPr>
          <w:position w:val="-5"/>
          <w:sz w:val="14"/>
        </w:rPr>
      </w:pPr>
      <w:r>
        <w:rPr>
          <w:position w:val="-5"/>
          <w:sz w:val="14"/>
        </w:rPr>
        <mc:AlternateContent>
          <mc:Choice Requires="wps">
            <w:drawing>
              <wp:anchor distT="0" distB="0" distL="0" distR="0" allowOverlap="1" layoutInCell="1" locked="0" behindDoc="1" simplePos="0" relativeHeight="459375616">
                <wp:simplePos x="0" y="0"/>
                <wp:positionH relativeFrom="page">
                  <wp:posOffset>2782570</wp:posOffset>
                </wp:positionH>
                <wp:positionV relativeFrom="paragraph">
                  <wp:posOffset>-88339</wp:posOffset>
                </wp:positionV>
                <wp:extent cx="74295" cy="168910"/>
                <wp:effectExtent l="0" t="0" r="0" b="0"/>
                <wp:wrapNone/>
                <wp:docPr id="504" name="Textbox 504"/>
                <wp:cNvGraphicFramePr>
                  <a:graphicFrameLocks/>
                </wp:cNvGraphicFramePr>
                <a:graphic>
                  <a:graphicData uri="http://schemas.microsoft.com/office/word/2010/wordprocessingShape">
                    <wps:wsp>
                      <wps:cNvPr id="504" name="Textbox 504"/>
                      <wps:cNvSpPr txBox="1"/>
                      <wps:spPr>
                        <a:xfrm>
                          <a:off x="0" y="0"/>
                          <a:ext cx="74295" cy="168910"/>
                        </a:xfrm>
                        <a:prstGeom prst="rect">
                          <a:avLst/>
                        </a:prstGeom>
                      </wps:spPr>
                      <wps:txbx>
                        <w:txbxContent>
                          <w:p>
                            <w:pPr>
                              <w:pStyle w:val="BodyText"/>
                              <w:spacing w:line="266" w:lineRule="exact"/>
                            </w:pPr>
                            <w:r>
                              <w:rPr>
                                <w:spacing w:val="-13"/>
                              </w:rPr>
                              <w:t>о</w:t>
                            </w:r>
                          </w:p>
                        </w:txbxContent>
                      </wps:txbx>
                      <wps:bodyPr wrap="square" lIns="0" tIns="0" rIns="0" bIns="0" rtlCol="0">
                        <a:noAutofit/>
                      </wps:bodyPr>
                    </wps:wsp>
                  </a:graphicData>
                </a:graphic>
              </wp:anchor>
            </w:drawing>
          </mc:Choice>
          <mc:Fallback>
            <w:pict>
              <v:shape style="position:absolute;margin-left:219.100006pt;margin-top:-6.95588pt;width:5.85pt;height:13.3pt;mso-position-horizontal-relative:page;mso-position-vertical-relative:paragraph;z-index:-43940864" type="#_x0000_t202" id="docshape341" filled="false" stroked="false">
                <v:textbox inset="0,0,0,0">
                  <w:txbxContent>
                    <w:p>
                      <w:pPr>
                        <w:pStyle w:val="BodyText"/>
                        <w:spacing w:line="266" w:lineRule="exact"/>
                      </w:pPr>
                      <w:r>
                        <w:rPr>
                          <w:spacing w:val="-13"/>
                        </w:rPr>
                        <w:t>о</w:t>
                      </w:r>
                    </w:p>
                  </w:txbxContent>
                </v:textbox>
                <w10:wrap type="none"/>
              </v:shape>
            </w:pict>
          </mc:Fallback>
        </mc:AlternateContent>
      </w:r>
      <w:r>
        <w:rPr>
          <w:spacing w:val="-5"/>
          <w:w w:val="80"/>
          <w:sz w:val="24"/>
        </w:rPr>
        <w:t>сс</w:t>
      </w:r>
      <w:r>
        <w:rPr>
          <w:sz w:val="24"/>
        </w:rPr>
        <w:tab/>
      </w:r>
      <w:r>
        <w:rPr>
          <w:spacing w:val="-7"/>
          <w:w w:val="80"/>
          <w:position w:val="-5"/>
          <w:sz w:val="14"/>
        </w:rPr>
        <w:t>га</w:t>
      </w:r>
    </w:p>
    <w:p>
      <w:pPr>
        <w:spacing w:line="180" w:lineRule="auto" w:before="9"/>
        <w:ind w:left="955" w:right="-7" w:firstLine="5"/>
        <w:jc w:val="left"/>
        <w:rPr>
          <w:sz w:val="14"/>
        </w:rPr>
      </w:pPr>
      <w:r>
        <w:rPr>
          <w:spacing w:val="-8"/>
          <w:sz w:val="14"/>
        </w:rPr>
        <w:t>га</w:t>
      </w:r>
      <w:r>
        <w:rPr>
          <w:spacing w:val="-8"/>
          <w:w w:val="145"/>
          <w:sz w:val="14"/>
        </w:rPr>
        <w:t> </w:t>
      </w:r>
      <w:r>
        <w:rPr>
          <w:spacing w:val="-10"/>
          <w:w w:val="145"/>
          <w:sz w:val="14"/>
        </w:rPr>
        <w:t>о</w:t>
      </w:r>
    </w:p>
    <w:p>
      <w:pPr>
        <w:tabs>
          <w:tab w:pos="955" w:val="left" w:leader="none"/>
        </w:tabs>
        <w:spacing w:line="193" w:lineRule="exact" w:before="0"/>
        <w:ind w:left="432" w:right="0" w:firstLine="0"/>
        <w:jc w:val="left"/>
        <w:rPr>
          <w:sz w:val="14"/>
        </w:rPr>
      </w:pPr>
      <w:r>
        <w:rPr>
          <w:sz w:val="14"/>
        </w:rPr>
        <mc:AlternateContent>
          <mc:Choice Requires="wps">
            <w:drawing>
              <wp:anchor distT="0" distB="0" distL="0" distR="0" allowOverlap="1" layoutInCell="1" locked="0" behindDoc="1" simplePos="0" relativeHeight="459376128">
                <wp:simplePos x="0" y="0"/>
                <wp:positionH relativeFrom="page">
                  <wp:posOffset>3121025</wp:posOffset>
                </wp:positionH>
                <wp:positionV relativeFrom="paragraph">
                  <wp:posOffset>55362</wp:posOffset>
                </wp:positionV>
                <wp:extent cx="67945" cy="98425"/>
                <wp:effectExtent l="0" t="0" r="0" b="0"/>
                <wp:wrapNone/>
                <wp:docPr id="505" name="Textbox 505"/>
                <wp:cNvGraphicFramePr>
                  <a:graphicFrameLocks/>
                </wp:cNvGraphicFramePr>
                <a:graphic>
                  <a:graphicData uri="http://schemas.microsoft.com/office/word/2010/wordprocessingShape">
                    <wps:wsp>
                      <wps:cNvPr id="505" name="Textbox 505"/>
                      <wps:cNvSpPr txBox="1"/>
                      <wps:spPr>
                        <a:xfrm>
                          <a:off x="0" y="0"/>
                          <a:ext cx="67945" cy="98425"/>
                        </a:xfrm>
                        <a:prstGeom prst="rect">
                          <a:avLst/>
                        </a:prstGeom>
                      </wps:spPr>
                      <wps:txbx>
                        <w:txbxContent>
                          <w:p>
                            <w:pPr>
                              <w:spacing w:line="155" w:lineRule="exact" w:before="0"/>
                              <w:ind w:left="0" w:right="0" w:firstLine="0"/>
                              <w:jc w:val="left"/>
                              <w:rPr>
                                <w:sz w:val="14"/>
                              </w:rPr>
                            </w:pPr>
                            <w:r>
                              <w:rPr>
                                <w:spacing w:val="-10"/>
                                <w:w w:val="105"/>
                                <w:sz w:val="14"/>
                              </w:rPr>
                              <w:t>И</w:t>
                            </w:r>
                          </w:p>
                        </w:txbxContent>
                      </wps:txbx>
                      <wps:bodyPr wrap="square" lIns="0" tIns="0" rIns="0" bIns="0" rtlCol="0">
                        <a:noAutofit/>
                      </wps:bodyPr>
                    </wps:wsp>
                  </a:graphicData>
                </a:graphic>
              </wp:anchor>
            </w:drawing>
          </mc:Choice>
          <mc:Fallback>
            <w:pict>
              <v:shape style="position:absolute;margin-left:245.75pt;margin-top:4.359242pt;width:5.35pt;height:7.75pt;mso-position-horizontal-relative:page;mso-position-vertical-relative:paragraph;z-index:-43940352" type="#_x0000_t202" id="docshape342" filled="false" stroked="false">
                <v:textbox inset="0,0,0,0">
                  <w:txbxContent>
                    <w:p>
                      <w:pPr>
                        <w:spacing w:line="155" w:lineRule="exact" w:before="0"/>
                        <w:ind w:left="0" w:right="0" w:firstLine="0"/>
                        <w:jc w:val="left"/>
                        <w:rPr>
                          <w:sz w:val="14"/>
                        </w:rPr>
                      </w:pPr>
                      <w:r>
                        <w:rPr>
                          <w:spacing w:val="-10"/>
                          <w:w w:val="105"/>
                          <w:sz w:val="14"/>
                        </w:rPr>
                        <w:t>И</w:t>
                      </w:r>
                    </w:p>
                  </w:txbxContent>
                </v:textbox>
                <w10:wrap type="none"/>
              </v:shape>
            </w:pict>
          </mc:Fallback>
        </mc:AlternateContent>
      </w:r>
      <w:r>
        <w:rPr>
          <w:sz w:val="14"/>
        </w:rPr>
        <mc:AlternateContent>
          <mc:Choice Requires="wps">
            <w:drawing>
              <wp:anchor distT="0" distB="0" distL="0" distR="0" allowOverlap="1" layoutInCell="1" locked="0" behindDoc="0" simplePos="0" relativeHeight="15988224">
                <wp:simplePos x="0" y="0"/>
                <wp:positionH relativeFrom="page">
                  <wp:posOffset>2785745</wp:posOffset>
                </wp:positionH>
                <wp:positionV relativeFrom="paragraph">
                  <wp:posOffset>44766</wp:posOffset>
                </wp:positionV>
                <wp:extent cx="1270" cy="168910"/>
                <wp:effectExtent l="0" t="0" r="0" b="0"/>
                <wp:wrapNone/>
                <wp:docPr id="506" name="Textbox 506"/>
                <wp:cNvGraphicFramePr>
                  <a:graphicFrameLocks/>
                </wp:cNvGraphicFramePr>
                <a:graphic>
                  <a:graphicData uri="http://schemas.microsoft.com/office/word/2010/wordprocessingShape">
                    <wps:wsp>
                      <wps:cNvPr id="506" name="Textbox 506"/>
                      <wps:cNvSpPr txBox="1"/>
                      <wps:spPr>
                        <a:xfrm>
                          <a:off x="0" y="0"/>
                          <a:ext cx="0" cy="168910"/>
                        </a:xfrm>
                        <a:prstGeom prst="rect">
                          <a:avLst/>
                        </a:prstGeom>
                      </wps:spPr>
                      <wps:txbx>
                        <w:txbxContent>
                          <w:p>
                            <w:pPr>
                              <w:pStyle w:val="BodyText"/>
                              <w:spacing w:line="265" w:lineRule="exact"/>
                            </w:pPr>
                            <w:r>
                              <w:rPr>
                                <w:spacing w:val="-107"/>
                                <w:w w:val="72"/>
                              </w:rPr>
                              <w:t>Е</w:t>
                            </w:r>
                          </w:p>
                        </w:txbxContent>
                      </wps:txbx>
                      <wps:bodyPr wrap="square" lIns="0" tIns="0" rIns="0" bIns="0" rtlCol="0">
                        <a:noAutofit/>
                      </wps:bodyPr>
                    </wps:wsp>
                  </a:graphicData>
                </a:graphic>
              </wp:anchor>
            </w:drawing>
          </mc:Choice>
          <mc:Fallback>
            <w:pict>
              <v:shape style="position:absolute;margin-left:219.350006pt;margin-top:3.524917pt;width:.1pt;height:13.3pt;mso-position-horizontal-relative:page;mso-position-vertical-relative:paragraph;z-index:15988224" type="#_x0000_t202" id="docshape343" filled="false" stroked="false">
                <v:textbox inset="0,0,0,0">
                  <w:txbxContent>
                    <w:p>
                      <w:pPr>
                        <w:pStyle w:val="BodyText"/>
                        <w:spacing w:line="265" w:lineRule="exact"/>
                      </w:pPr>
                      <w:r>
                        <w:rPr>
                          <w:spacing w:val="-107"/>
                          <w:w w:val="72"/>
                        </w:rPr>
                        <w:t>Е</w:t>
                      </w:r>
                    </w:p>
                  </w:txbxContent>
                </v:textbox>
                <w10:wrap type="none"/>
              </v:shape>
            </w:pict>
          </mc:Fallback>
        </mc:AlternateContent>
      </w:r>
      <w:r>
        <w:rPr>
          <w:spacing w:val="-10"/>
          <w:w w:val="105"/>
          <w:position w:val="-6"/>
          <w:sz w:val="24"/>
        </w:rPr>
        <w:t>2</w:t>
      </w:r>
      <w:r>
        <w:rPr>
          <w:position w:val="-6"/>
          <w:sz w:val="24"/>
        </w:rPr>
        <w:tab/>
      </w:r>
      <w:r>
        <w:rPr>
          <w:spacing w:val="-10"/>
          <w:w w:val="145"/>
          <w:sz w:val="14"/>
        </w:rPr>
        <w:t>о</w:t>
      </w:r>
    </w:p>
    <w:p>
      <w:pPr>
        <w:tabs>
          <w:tab w:pos="955" w:val="left" w:leader="none"/>
        </w:tabs>
        <w:spacing w:line="127" w:lineRule="auto" w:before="47"/>
        <w:ind w:left="432" w:right="0" w:firstLine="0"/>
        <w:jc w:val="left"/>
        <w:rPr>
          <w:sz w:val="14"/>
        </w:rPr>
      </w:pPr>
      <w:r>
        <w:rPr>
          <w:sz w:val="14"/>
        </w:rPr>
        <mc:AlternateContent>
          <mc:Choice Requires="wps">
            <w:drawing>
              <wp:anchor distT="0" distB="0" distL="0" distR="0" allowOverlap="1" layoutInCell="1" locked="0" behindDoc="1" simplePos="0" relativeHeight="459376640">
                <wp:simplePos x="0" y="0"/>
                <wp:positionH relativeFrom="page">
                  <wp:posOffset>3121025</wp:posOffset>
                </wp:positionH>
                <wp:positionV relativeFrom="paragraph">
                  <wp:posOffset>79414</wp:posOffset>
                </wp:positionV>
                <wp:extent cx="71755" cy="98425"/>
                <wp:effectExtent l="0" t="0" r="0" b="0"/>
                <wp:wrapNone/>
                <wp:docPr id="507" name="Textbox 507"/>
                <wp:cNvGraphicFramePr>
                  <a:graphicFrameLocks/>
                </wp:cNvGraphicFramePr>
                <a:graphic>
                  <a:graphicData uri="http://schemas.microsoft.com/office/word/2010/wordprocessingShape">
                    <wps:wsp>
                      <wps:cNvPr id="507" name="Textbox 507"/>
                      <wps:cNvSpPr txBox="1"/>
                      <wps:spPr>
                        <a:xfrm>
                          <a:off x="0" y="0"/>
                          <a:ext cx="71755" cy="98425"/>
                        </a:xfrm>
                        <a:prstGeom prst="rect">
                          <a:avLst/>
                        </a:prstGeom>
                      </wps:spPr>
                      <wps:txbx>
                        <w:txbxContent>
                          <w:p>
                            <w:pPr>
                              <w:spacing w:line="155" w:lineRule="exact" w:before="0"/>
                              <w:ind w:left="0" w:right="0" w:firstLine="0"/>
                              <w:jc w:val="left"/>
                              <w:rPr>
                                <w:sz w:val="14"/>
                              </w:rPr>
                            </w:pPr>
                            <w:r>
                              <w:rPr>
                                <w:spacing w:val="-10"/>
                                <w:w w:val="120"/>
                                <w:sz w:val="14"/>
                              </w:rPr>
                              <w:t>Ч</w:t>
                            </w:r>
                          </w:p>
                        </w:txbxContent>
                      </wps:txbx>
                      <wps:bodyPr wrap="square" lIns="0" tIns="0" rIns="0" bIns="0" rtlCol="0">
                        <a:noAutofit/>
                      </wps:bodyPr>
                    </wps:wsp>
                  </a:graphicData>
                </a:graphic>
              </wp:anchor>
            </w:drawing>
          </mc:Choice>
          <mc:Fallback>
            <w:pict>
              <v:shape style="position:absolute;margin-left:245.75pt;margin-top:6.25315pt;width:5.65pt;height:7.75pt;mso-position-horizontal-relative:page;mso-position-vertical-relative:paragraph;z-index:-43939840" type="#_x0000_t202" id="docshape344" filled="false" stroked="false">
                <v:textbox inset="0,0,0,0">
                  <w:txbxContent>
                    <w:p>
                      <w:pPr>
                        <w:spacing w:line="155" w:lineRule="exact" w:before="0"/>
                        <w:ind w:left="0" w:right="0" w:firstLine="0"/>
                        <w:jc w:val="left"/>
                        <w:rPr>
                          <w:sz w:val="14"/>
                        </w:rPr>
                      </w:pPr>
                      <w:r>
                        <w:rPr>
                          <w:spacing w:val="-10"/>
                          <w:w w:val="120"/>
                          <w:sz w:val="14"/>
                        </w:rPr>
                        <w:t>Ч</w:t>
                      </w:r>
                    </w:p>
                  </w:txbxContent>
                </v:textbox>
                <w10:wrap type="none"/>
              </v:shape>
            </w:pict>
          </mc:Fallback>
        </mc:AlternateContent>
      </w:r>
      <w:r>
        <w:rPr>
          <w:sz w:val="14"/>
        </w:rPr>
        <mc:AlternateContent>
          <mc:Choice Requires="wps">
            <w:drawing>
              <wp:anchor distT="0" distB="0" distL="0" distR="0" allowOverlap="1" layoutInCell="1" locked="0" behindDoc="0" simplePos="0" relativeHeight="15987712">
                <wp:simplePos x="0" y="0"/>
                <wp:positionH relativeFrom="page">
                  <wp:posOffset>2782570</wp:posOffset>
                </wp:positionH>
                <wp:positionV relativeFrom="paragraph">
                  <wp:posOffset>71047</wp:posOffset>
                </wp:positionV>
                <wp:extent cx="3175" cy="168910"/>
                <wp:effectExtent l="0" t="0" r="0" b="0"/>
                <wp:wrapNone/>
                <wp:docPr id="508" name="Textbox 508"/>
                <wp:cNvGraphicFramePr>
                  <a:graphicFrameLocks/>
                </wp:cNvGraphicFramePr>
                <a:graphic>
                  <a:graphicData uri="http://schemas.microsoft.com/office/word/2010/wordprocessingShape">
                    <wps:wsp>
                      <wps:cNvPr id="508" name="Textbox 508"/>
                      <wps:cNvSpPr txBox="1"/>
                      <wps:spPr>
                        <a:xfrm>
                          <a:off x="0" y="0"/>
                          <a:ext cx="3175" cy="168910"/>
                        </a:xfrm>
                        <a:prstGeom prst="rect">
                          <a:avLst/>
                        </a:prstGeom>
                      </wps:spPr>
                      <wps:txbx>
                        <w:txbxContent>
                          <w:p>
                            <w:pPr>
                              <w:pStyle w:val="BodyText"/>
                              <w:spacing w:line="266" w:lineRule="exact"/>
                            </w:pPr>
                            <w:r>
                              <w:rPr>
                                <w:spacing w:val="-120"/>
                              </w:rPr>
                              <w:t>о</w:t>
                            </w:r>
                          </w:p>
                        </w:txbxContent>
                      </wps:txbx>
                      <wps:bodyPr wrap="square" lIns="0" tIns="0" rIns="0" bIns="0" rtlCol="0">
                        <a:noAutofit/>
                      </wps:bodyPr>
                    </wps:wsp>
                  </a:graphicData>
                </a:graphic>
              </wp:anchor>
            </w:drawing>
          </mc:Choice>
          <mc:Fallback>
            <w:pict>
              <v:shape style="position:absolute;margin-left:219.100006pt;margin-top:5.594273pt;width:.25pt;height:13.3pt;mso-position-horizontal-relative:page;mso-position-vertical-relative:paragraph;z-index:15987712" type="#_x0000_t202" id="docshape345" filled="false" stroked="false">
                <v:textbox inset="0,0,0,0">
                  <w:txbxContent>
                    <w:p>
                      <w:pPr>
                        <w:pStyle w:val="BodyText"/>
                        <w:spacing w:line="266" w:lineRule="exact"/>
                      </w:pPr>
                      <w:r>
                        <w:rPr>
                          <w:spacing w:val="-120"/>
                        </w:rPr>
                        <w:t>о</w:t>
                      </w:r>
                    </w:p>
                  </w:txbxContent>
                </v:textbox>
                <w10:wrap type="none"/>
              </v:shape>
            </w:pict>
          </mc:Fallback>
        </mc:AlternateContent>
      </w:r>
      <w:r>
        <w:rPr>
          <w:spacing w:val="-5"/>
          <w:w w:val="80"/>
          <w:position w:val="-9"/>
          <w:sz w:val="24"/>
        </w:rPr>
        <w:t>га</w:t>
      </w:r>
      <w:r>
        <w:rPr>
          <w:position w:val="-9"/>
          <w:sz w:val="24"/>
        </w:rPr>
        <w:tab/>
      </w:r>
      <w:r>
        <w:rPr>
          <w:spacing w:val="-5"/>
          <w:w w:val="80"/>
          <w:sz w:val="14"/>
        </w:rPr>
        <w:t>ей</w:t>
      </w:r>
    </w:p>
    <w:p>
      <w:pPr>
        <w:tabs>
          <w:tab w:pos="955" w:val="left" w:leader="none"/>
        </w:tabs>
        <w:spacing w:line="257" w:lineRule="exact" w:before="11"/>
        <w:ind w:left="432" w:right="0" w:firstLine="0"/>
        <w:jc w:val="left"/>
        <w:rPr>
          <w:sz w:val="14"/>
        </w:rPr>
      </w:pPr>
      <w:r>
        <w:rPr>
          <w:sz w:val="14"/>
        </w:rPr>
        <mc:AlternateContent>
          <mc:Choice Requires="wps">
            <w:drawing>
              <wp:anchor distT="0" distB="0" distL="0" distR="0" allowOverlap="1" layoutInCell="1" locked="0" behindDoc="1" simplePos="0" relativeHeight="459377152">
                <wp:simplePos x="0" y="0"/>
                <wp:positionH relativeFrom="page">
                  <wp:posOffset>3081654</wp:posOffset>
                </wp:positionH>
                <wp:positionV relativeFrom="paragraph">
                  <wp:posOffset>95294</wp:posOffset>
                </wp:positionV>
                <wp:extent cx="113664" cy="99060"/>
                <wp:effectExtent l="0" t="0" r="0" b="0"/>
                <wp:wrapNone/>
                <wp:docPr id="509" name="Textbox 509"/>
                <wp:cNvGraphicFramePr>
                  <a:graphicFrameLocks/>
                </wp:cNvGraphicFramePr>
                <a:graphic>
                  <a:graphicData uri="http://schemas.microsoft.com/office/word/2010/wordprocessingShape">
                    <wps:wsp>
                      <wps:cNvPr id="509" name="Textbox 509"/>
                      <wps:cNvSpPr txBox="1"/>
                      <wps:spPr>
                        <a:xfrm>
                          <a:off x="0" y="0"/>
                          <a:ext cx="113664" cy="99060"/>
                        </a:xfrm>
                        <a:prstGeom prst="rect">
                          <a:avLst/>
                        </a:prstGeom>
                      </wps:spPr>
                      <wps:txbx>
                        <w:txbxContent>
                          <w:p>
                            <w:pPr>
                              <w:spacing w:line="155" w:lineRule="exact" w:before="0"/>
                              <w:ind w:left="0" w:right="0" w:firstLine="0"/>
                              <w:jc w:val="left"/>
                              <w:rPr>
                                <w:sz w:val="14"/>
                              </w:rPr>
                            </w:pPr>
                            <w:r>
                              <w:rPr>
                                <w:spacing w:val="-10"/>
                                <w:w w:val="120"/>
                                <w:sz w:val="14"/>
                              </w:rPr>
                              <w:t>Ю</w:t>
                            </w:r>
                          </w:p>
                        </w:txbxContent>
                      </wps:txbx>
                      <wps:bodyPr wrap="square" lIns="0" tIns="0" rIns="0" bIns="0" rtlCol="0">
                        <a:noAutofit/>
                      </wps:bodyPr>
                    </wps:wsp>
                  </a:graphicData>
                </a:graphic>
              </wp:anchor>
            </w:drawing>
          </mc:Choice>
          <mc:Fallback>
            <w:pict>
              <v:shape style="position:absolute;margin-left:242.649994pt;margin-top:7.503491pt;width:8.950pt;height:7.8pt;mso-position-horizontal-relative:page;mso-position-vertical-relative:paragraph;z-index:-43939328" type="#_x0000_t202" id="docshape346" filled="false" stroked="false">
                <v:textbox inset="0,0,0,0">
                  <w:txbxContent>
                    <w:p>
                      <w:pPr>
                        <w:spacing w:line="155" w:lineRule="exact" w:before="0"/>
                        <w:ind w:left="0" w:right="0" w:firstLine="0"/>
                        <w:jc w:val="left"/>
                        <w:rPr>
                          <w:sz w:val="14"/>
                        </w:rPr>
                      </w:pPr>
                      <w:r>
                        <w:rPr>
                          <w:spacing w:val="-10"/>
                          <w:w w:val="120"/>
                          <w:sz w:val="14"/>
                        </w:rPr>
                        <w:t>Ю</w:t>
                      </w:r>
                    </w:p>
                  </w:txbxContent>
                </v:textbox>
                <w10:wrap type="none"/>
              </v:shape>
            </w:pict>
          </mc:Fallback>
        </mc:AlternateContent>
      </w:r>
      <w:r>
        <w:rPr>
          <w:sz w:val="14"/>
        </w:rPr>
        <mc:AlternateContent>
          <mc:Choice Requires="wps">
            <w:drawing>
              <wp:anchor distT="0" distB="0" distL="0" distR="0" allowOverlap="1" layoutInCell="1" locked="0" behindDoc="1" simplePos="0" relativeHeight="459377664">
                <wp:simplePos x="0" y="0"/>
                <wp:positionH relativeFrom="page">
                  <wp:posOffset>2782570</wp:posOffset>
                </wp:positionH>
                <wp:positionV relativeFrom="paragraph">
                  <wp:posOffset>148575</wp:posOffset>
                </wp:positionV>
                <wp:extent cx="74295" cy="236220"/>
                <wp:effectExtent l="0" t="0" r="0" b="0"/>
                <wp:wrapNone/>
                <wp:docPr id="510" name="Textbox 510"/>
                <wp:cNvGraphicFramePr>
                  <a:graphicFrameLocks/>
                </wp:cNvGraphicFramePr>
                <a:graphic>
                  <a:graphicData uri="http://schemas.microsoft.com/office/word/2010/wordprocessingShape">
                    <wps:wsp>
                      <wps:cNvPr id="510" name="Textbox 510"/>
                      <wps:cNvSpPr txBox="1"/>
                      <wps:spPr>
                        <a:xfrm>
                          <a:off x="0" y="0"/>
                          <a:ext cx="74295" cy="236220"/>
                        </a:xfrm>
                        <a:prstGeom prst="rect">
                          <a:avLst/>
                        </a:prstGeom>
                      </wps:spPr>
                      <wps:txbx>
                        <w:txbxContent>
                          <w:p>
                            <w:pPr>
                              <w:pStyle w:val="BodyText"/>
                              <w:spacing w:line="228" w:lineRule="auto"/>
                            </w:pPr>
                            <w:r>
                              <w:rPr>
                                <w:spacing w:val="-142"/>
                                <w:position w:val="-10"/>
                              </w:rPr>
                              <w:t>о</w:t>
                            </w:r>
                            <w:r>
                              <w:rPr>
                                <w:spacing w:val="-25"/>
                              </w:rPr>
                              <w:t>о</w:t>
                            </w:r>
                          </w:p>
                        </w:txbxContent>
                      </wps:txbx>
                      <wps:bodyPr wrap="square" lIns="0" tIns="0" rIns="0" bIns="0" rtlCol="0">
                        <a:noAutofit/>
                      </wps:bodyPr>
                    </wps:wsp>
                  </a:graphicData>
                </a:graphic>
              </wp:anchor>
            </w:drawing>
          </mc:Choice>
          <mc:Fallback>
            <w:pict>
              <v:shape style="position:absolute;margin-left:219.100006pt;margin-top:11.698863pt;width:5.85pt;height:18.6pt;mso-position-horizontal-relative:page;mso-position-vertical-relative:paragraph;z-index:-43938816" type="#_x0000_t202" id="docshape347" filled="false" stroked="false">
                <v:textbox inset="0,0,0,0">
                  <w:txbxContent>
                    <w:p>
                      <w:pPr>
                        <w:pStyle w:val="BodyText"/>
                        <w:spacing w:line="228" w:lineRule="auto"/>
                      </w:pPr>
                      <w:r>
                        <w:rPr>
                          <w:spacing w:val="-142"/>
                          <w:position w:val="-10"/>
                        </w:rPr>
                        <w:t>о</w:t>
                      </w:r>
                      <w:r>
                        <w:rPr>
                          <w:spacing w:val="-25"/>
                        </w:rPr>
                        <w:t>о</w:t>
                      </w:r>
                    </w:p>
                  </w:txbxContent>
                </v:textbox>
                <w10:wrap type="none"/>
              </v:shape>
            </w:pict>
          </mc:Fallback>
        </mc:AlternateContent>
      </w:r>
      <w:r>
        <w:rPr>
          <w:sz w:val="14"/>
        </w:rPr>
        <mc:AlternateContent>
          <mc:Choice Requires="wps">
            <w:drawing>
              <wp:anchor distT="0" distB="0" distL="0" distR="0" allowOverlap="1" layoutInCell="1" locked="0" behindDoc="1" simplePos="0" relativeHeight="459378176">
                <wp:simplePos x="0" y="0"/>
                <wp:positionH relativeFrom="page">
                  <wp:posOffset>2785745</wp:posOffset>
                </wp:positionH>
                <wp:positionV relativeFrom="paragraph">
                  <wp:posOffset>87858</wp:posOffset>
                </wp:positionV>
                <wp:extent cx="33020" cy="168910"/>
                <wp:effectExtent l="0" t="0" r="0" b="0"/>
                <wp:wrapNone/>
                <wp:docPr id="511" name="Textbox 511"/>
                <wp:cNvGraphicFramePr>
                  <a:graphicFrameLocks/>
                </wp:cNvGraphicFramePr>
                <a:graphic>
                  <a:graphicData uri="http://schemas.microsoft.com/office/word/2010/wordprocessingShape">
                    <wps:wsp>
                      <wps:cNvPr id="511" name="Textbox 511"/>
                      <wps:cNvSpPr txBox="1"/>
                      <wps:spPr>
                        <a:xfrm>
                          <a:off x="0" y="0"/>
                          <a:ext cx="33020" cy="168910"/>
                        </a:xfrm>
                        <a:prstGeom prst="rect">
                          <a:avLst/>
                        </a:prstGeom>
                      </wps:spPr>
                      <wps:txbx>
                        <w:txbxContent>
                          <w:p>
                            <w:pPr>
                              <w:pStyle w:val="BodyText"/>
                              <w:spacing w:line="265" w:lineRule="exact"/>
                            </w:pPr>
                            <w:r>
                              <w:rPr>
                                <w:spacing w:val="-65"/>
                                <w:w w:val="80"/>
                              </w:rPr>
                              <w:t>н</w:t>
                            </w:r>
                          </w:p>
                        </w:txbxContent>
                      </wps:txbx>
                      <wps:bodyPr wrap="square" lIns="0" tIns="0" rIns="0" bIns="0" rtlCol="0">
                        <a:noAutofit/>
                      </wps:bodyPr>
                    </wps:wsp>
                  </a:graphicData>
                </a:graphic>
              </wp:anchor>
            </w:drawing>
          </mc:Choice>
          <mc:Fallback>
            <w:pict>
              <v:shape style="position:absolute;margin-left:219.350006pt;margin-top:6.918022pt;width:2.6pt;height:13.3pt;mso-position-horizontal-relative:page;mso-position-vertical-relative:paragraph;z-index:-43938304" type="#_x0000_t202" id="docshape348" filled="false" stroked="false">
                <v:textbox inset="0,0,0,0">
                  <w:txbxContent>
                    <w:p>
                      <w:pPr>
                        <w:pStyle w:val="BodyText"/>
                        <w:spacing w:line="265" w:lineRule="exact"/>
                      </w:pPr>
                      <w:r>
                        <w:rPr>
                          <w:spacing w:val="-65"/>
                          <w:w w:val="80"/>
                        </w:rPr>
                        <w:t>н</w:t>
                      </w:r>
                    </w:p>
                  </w:txbxContent>
                </v:textbox>
                <w10:wrap type="none"/>
              </v:shape>
            </w:pict>
          </mc:Fallback>
        </mc:AlternateContent>
      </w:r>
      <w:r>
        <w:rPr>
          <w:spacing w:val="-5"/>
          <w:w w:val="80"/>
          <w:position w:val="-8"/>
          <w:sz w:val="24"/>
        </w:rPr>
        <w:t>га</w:t>
      </w:r>
      <w:r>
        <w:rPr>
          <w:position w:val="-8"/>
          <w:sz w:val="24"/>
        </w:rPr>
        <w:tab/>
      </w:r>
      <w:r>
        <w:rPr>
          <w:spacing w:val="-5"/>
          <w:w w:val="80"/>
          <w:sz w:val="14"/>
        </w:rPr>
        <w:t>ей</w:t>
      </w:r>
    </w:p>
    <w:p>
      <w:pPr>
        <w:spacing w:line="187" w:lineRule="auto" w:before="10"/>
        <w:ind w:left="903" w:right="-3" w:firstLine="52"/>
        <w:jc w:val="left"/>
        <w:rPr>
          <w:sz w:val="14"/>
        </w:rPr>
      </w:pPr>
      <w:r>
        <w:rPr>
          <w:spacing w:val="-6"/>
          <w:w w:val="85"/>
          <w:sz w:val="14"/>
        </w:rPr>
        <w:t>ей</w:t>
      </w:r>
      <w:r>
        <w:rPr>
          <w:spacing w:val="40"/>
          <w:sz w:val="14"/>
        </w:rPr>
        <w:t> </w:t>
      </w:r>
      <w:r>
        <w:rPr>
          <w:spacing w:val="-5"/>
          <w:w w:val="85"/>
          <w:sz w:val="14"/>
        </w:rPr>
        <w:t>СП</w:t>
      </w:r>
    </w:p>
    <w:p>
      <w:pPr>
        <w:pStyle w:val="BodyText"/>
        <w:tabs>
          <w:tab w:pos="960" w:val="left" w:leader="none"/>
        </w:tabs>
        <w:spacing w:line="153" w:lineRule="auto"/>
        <w:ind w:left="432"/>
        <w:rPr>
          <w:position w:val="-14"/>
          <w:sz w:val="14"/>
        </w:rPr>
      </w:pPr>
      <w:r>
        <w:rPr>
          <w:position w:val="-14"/>
          <w:sz w:val="14"/>
        </w:rPr>
        <mc:AlternateContent>
          <mc:Choice Requires="wps">
            <w:drawing>
              <wp:anchor distT="0" distB="0" distL="0" distR="0" allowOverlap="1" layoutInCell="1" locked="0" behindDoc="1" simplePos="0" relativeHeight="459380224">
                <wp:simplePos x="0" y="0"/>
                <wp:positionH relativeFrom="page">
                  <wp:posOffset>2785745</wp:posOffset>
                </wp:positionH>
                <wp:positionV relativeFrom="paragraph">
                  <wp:posOffset>117725</wp:posOffset>
                </wp:positionV>
                <wp:extent cx="71120" cy="168275"/>
                <wp:effectExtent l="0" t="0" r="0" b="0"/>
                <wp:wrapNone/>
                <wp:docPr id="512" name="Textbox 512"/>
                <wp:cNvGraphicFramePr>
                  <a:graphicFrameLocks/>
                </wp:cNvGraphicFramePr>
                <a:graphic>
                  <a:graphicData uri="http://schemas.microsoft.com/office/word/2010/wordprocessingShape">
                    <wps:wsp>
                      <wps:cNvPr id="512" name="Textbox 512"/>
                      <wps:cNvSpPr txBox="1"/>
                      <wps:spPr>
                        <a:xfrm>
                          <a:off x="0" y="0"/>
                          <a:ext cx="71120" cy="168275"/>
                        </a:xfrm>
                        <a:prstGeom prst="rect">
                          <a:avLst/>
                        </a:prstGeom>
                      </wps:spPr>
                      <wps:txbx>
                        <w:txbxContent>
                          <w:p>
                            <w:pPr>
                              <w:pStyle w:val="BodyText"/>
                              <w:spacing w:line="265" w:lineRule="exact"/>
                            </w:pPr>
                            <w:r>
                              <w:rPr>
                                <w:spacing w:val="-10"/>
                                <w:w w:val="90"/>
                              </w:rPr>
                              <w:t>ч</w:t>
                            </w:r>
                          </w:p>
                        </w:txbxContent>
                      </wps:txbx>
                      <wps:bodyPr wrap="square" lIns="0" tIns="0" rIns="0" bIns="0" rtlCol="0">
                        <a:noAutofit/>
                      </wps:bodyPr>
                    </wps:wsp>
                  </a:graphicData>
                </a:graphic>
              </wp:anchor>
            </w:drawing>
          </mc:Choice>
          <mc:Fallback>
            <w:pict>
              <v:shape style="position:absolute;margin-left:219.350006pt;margin-top:9.26971pt;width:5.6pt;height:13.25pt;mso-position-horizontal-relative:page;mso-position-vertical-relative:paragraph;z-index:-43936256" type="#_x0000_t202" id="docshape349" filled="false" stroked="false">
                <v:textbox inset="0,0,0,0">
                  <w:txbxContent>
                    <w:p>
                      <w:pPr>
                        <w:pStyle w:val="BodyText"/>
                        <w:spacing w:line="265" w:lineRule="exact"/>
                      </w:pPr>
                      <w:r>
                        <w:rPr>
                          <w:spacing w:val="-10"/>
                          <w:w w:val="90"/>
                        </w:rPr>
                        <w:t>ч</w:t>
                      </w:r>
                    </w:p>
                  </w:txbxContent>
                </v:textbox>
                <w10:wrap type="none"/>
              </v:shape>
            </w:pict>
          </mc:Fallback>
        </mc:AlternateContent>
      </w:r>
      <w:r>
        <w:rPr>
          <w:spacing w:val="-5"/>
          <w:w w:val="85"/>
        </w:rPr>
        <w:t>с</w:t>
      </w:r>
      <w:r>
        <w:rPr>
          <w:spacing w:val="-5"/>
          <w:w w:val="85"/>
          <w:position w:val="-12"/>
        </w:rPr>
        <w:t>К</w:t>
      </w:r>
      <w:r>
        <w:rPr>
          <w:spacing w:val="-5"/>
          <w:w w:val="85"/>
        </w:rPr>
        <w:t>с</w:t>
      </w:r>
      <w:r>
        <w:rPr/>
        <w:tab/>
      </w:r>
      <w:r>
        <w:rPr>
          <w:spacing w:val="-10"/>
          <w:position w:val="-14"/>
          <w:sz w:val="14"/>
        </w:rPr>
        <w:t>С</w:t>
      </w:r>
    </w:p>
    <w:p>
      <w:pPr>
        <w:spacing w:line="152" w:lineRule="exact" w:before="0"/>
        <w:ind w:left="960" w:right="0" w:firstLine="0"/>
        <w:jc w:val="left"/>
        <w:rPr>
          <w:sz w:val="14"/>
        </w:rPr>
      </w:pPr>
      <w:r>
        <w:rPr>
          <w:sz w:val="14"/>
        </w:rPr>
        <mc:AlternateContent>
          <mc:Choice Requires="wps">
            <w:drawing>
              <wp:anchor distT="0" distB="0" distL="0" distR="0" allowOverlap="1" layoutInCell="1" locked="0" behindDoc="0" simplePos="0" relativeHeight="15988736">
                <wp:simplePos x="0" y="0"/>
                <wp:positionH relativeFrom="page">
                  <wp:posOffset>2782570</wp:posOffset>
                </wp:positionH>
                <wp:positionV relativeFrom="paragraph">
                  <wp:posOffset>-4416</wp:posOffset>
                </wp:positionV>
                <wp:extent cx="3175" cy="168910"/>
                <wp:effectExtent l="0" t="0" r="0" b="0"/>
                <wp:wrapNone/>
                <wp:docPr id="513" name="Textbox 513"/>
                <wp:cNvGraphicFramePr>
                  <a:graphicFrameLocks/>
                </wp:cNvGraphicFramePr>
                <a:graphic>
                  <a:graphicData uri="http://schemas.microsoft.com/office/word/2010/wordprocessingShape">
                    <wps:wsp>
                      <wps:cNvPr id="513" name="Textbox 513"/>
                      <wps:cNvSpPr txBox="1"/>
                      <wps:spPr>
                        <a:xfrm>
                          <a:off x="0" y="0"/>
                          <a:ext cx="3175" cy="168910"/>
                        </a:xfrm>
                        <a:prstGeom prst="rect">
                          <a:avLst/>
                        </a:prstGeom>
                      </wps:spPr>
                      <wps:txbx>
                        <w:txbxContent>
                          <w:p>
                            <w:pPr>
                              <w:pStyle w:val="BodyText"/>
                              <w:spacing w:line="266" w:lineRule="exact"/>
                            </w:pPr>
                            <w:r>
                              <w:rPr>
                                <w:spacing w:val="-120"/>
                              </w:rPr>
                              <w:t>о</w:t>
                            </w:r>
                          </w:p>
                        </w:txbxContent>
                      </wps:txbx>
                      <wps:bodyPr wrap="square" lIns="0" tIns="0" rIns="0" bIns="0" rtlCol="0">
                        <a:noAutofit/>
                      </wps:bodyPr>
                    </wps:wsp>
                  </a:graphicData>
                </a:graphic>
              </wp:anchor>
            </w:drawing>
          </mc:Choice>
          <mc:Fallback>
            <w:pict>
              <v:shape style="position:absolute;margin-left:219.100006pt;margin-top:-.347719pt;width:.25pt;height:13.3pt;mso-position-horizontal-relative:page;mso-position-vertical-relative:paragraph;z-index:15988736" type="#_x0000_t202" id="docshape350" filled="false" stroked="false">
                <v:textbox inset="0,0,0,0">
                  <w:txbxContent>
                    <w:p>
                      <w:pPr>
                        <w:pStyle w:val="BodyText"/>
                        <w:spacing w:line="266" w:lineRule="exact"/>
                      </w:pPr>
                      <w:r>
                        <w:rPr>
                          <w:spacing w:val="-120"/>
                        </w:rPr>
                        <w:t>о</w:t>
                      </w:r>
                    </w:p>
                  </w:txbxContent>
                </v:textbox>
                <w10:wrap type="none"/>
              </v:shape>
            </w:pict>
          </mc:Fallback>
        </mc:AlternateContent>
      </w:r>
      <w:r>
        <w:rPr>
          <w:spacing w:val="-10"/>
          <w:w w:val="115"/>
          <w:sz w:val="14"/>
        </w:rPr>
        <w:t>К</w:t>
      </w:r>
    </w:p>
    <w:p>
      <w:pPr>
        <w:spacing w:line="152" w:lineRule="exact" w:before="0"/>
        <w:ind w:left="907" w:right="0" w:firstLine="0"/>
        <w:jc w:val="left"/>
        <w:rPr>
          <w:sz w:val="14"/>
        </w:rPr>
      </w:pPr>
      <w:r>
        <w:rPr>
          <w:spacing w:val="-10"/>
          <w:w w:val="215"/>
          <w:sz w:val="14"/>
        </w:rPr>
        <w:t>н</w:t>
      </w:r>
    </w:p>
    <w:p>
      <w:pPr>
        <w:spacing w:line="145" w:lineRule="exact" w:before="94"/>
        <w:ind w:left="395" w:right="0" w:firstLine="0"/>
        <w:jc w:val="left"/>
        <w:rPr>
          <w:sz w:val="14"/>
        </w:rPr>
      </w:pPr>
      <w:r>
        <w:rPr/>
        <w:br w:type="column"/>
      </w:r>
      <w:r>
        <w:rPr>
          <w:spacing w:val="-5"/>
          <w:w w:val="105"/>
          <w:sz w:val="14"/>
        </w:rPr>
        <w:t>3S</w:t>
      </w:r>
    </w:p>
    <w:p>
      <w:pPr>
        <w:spacing w:line="142" w:lineRule="exact" w:before="0"/>
        <w:ind w:left="448" w:right="0" w:firstLine="0"/>
        <w:jc w:val="left"/>
        <w:rPr>
          <w:sz w:val="14"/>
        </w:rPr>
      </w:pPr>
      <w:r>
        <w:rPr>
          <w:spacing w:val="-10"/>
          <w:w w:val="150"/>
          <w:sz w:val="14"/>
        </w:rPr>
        <w:t>3</w:t>
      </w:r>
    </w:p>
    <w:p>
      <w:pPr>
        <w:spacing w:line="170" w:lineRule="auto" w:before="34"/>
        <w:ind w:left="443" w:right="1538" w:firstLine="5"/>
        <w:jc w:val="both"/>
        <w:rPr>
          <w:sz w:val="14"/>
        </w:rPr>
      </w:pPr>
      <w:r>
        <w:rPr>
          <w:spacing w:val="-10"/>
          <w:w w:val="140"/>
          <w:sz w:val="14"/>
        </w:rPr>
        <w:t>к</w:t>
      </w:r>
      <w:r>
        <w:rPr>
          <w:spacing w:val="-6"/>
          <w:w w:val="140"/>
          <w:sz w:val="14"/>
        </w:rPr>
        <w:t> </w:t>
      </w:r>
      <w:r>
        <w:rPr>
          <w:spacing w:val="-6"/>
          <w:w w:val="60"/>
          <w:sz w:val="14"/>
        </w:rPr>
        <w:t>CQ</w:t>
      </w:r>
      <w:r>
        <w:rPr>
          <w:spacing w:val="40"/>
          <w:w w:val="120"/>
          <w:sz w:val="14"/>
        </w:rPr>
        <w:t> </w:t>
      </w:r>
      <w:r>
        <w:rPr>
          <w:spacing w:val="-10"/>
          <w:w w:val="120"/>
          <w:sz w:val="14"/>
        </w:rPr>
        <w:t>S</w:t>
      </w:r>
      <w:r>
        <w:rPr>
          <w:spacing w:val="40"/>
          <w:w w:val="120"/>
          <w:sz w:val="14"/>
        </w:rPr>
        <w:t> </w:t>
      </w:r>
      <w:r>
        <w:rPr>
          <w:spacing w:val="-10"/>
          <w:w w:val="115"/>
          <w:sz w:val="14"/>
        </w:rPr>
        <w:t>О</w:t>
      </w:r>
    </w:p>
    <w:p>
      <w:pPr>
        <w:spacing w:line="151" w:lineRule="exact" w:before="0"/>
        <w:ind w:left="443" w:right="0" w:firstLine="0"/>
        <w:jc w:val="left"/>
        <w:rPr>
          <w:sz w:val="14"/>
        </w:rPr>
      </w:pPr>
      <w:r>
        <w:rPr>
          <w:spacing w:val="-10"/>
          <w:w w:val="165"/>
          <w:sz w:val="14"/>
        </w:rPr>
        <w:t>£</w:t>
      </w:r>
    </w:p>
    <w:p>
      <w:pPr>
        <w:spacing w:before="45"/>
        <w:ind w:left="395" w:right="0" w:firstLine="0"/>
        <w:jc w:val="left"/>
        <w:rPr>
          <w:sz w:val="14"/>
        </w:rPr>
      </w:pPr>
      <w:r>
        <w:rPr>
          <w:spacing w:val="-10"/>
          <w:w w:val="255"/>
          <w:sz w:val="14"/>
        </w:rPr>
        <w:t>с</w:t>
      </w:r>
    </w:p>
    <w:p>
      <w:pPr>
        <w:pStyle w:val="BodyText"/>
        <w:spacing w:before="7"/>
        <w:rPr>
          <w:sz w:val="14"/>
        </w:rPr>
      </w:pPr>
    </w:p>
    <w:p>
      <w:pPr>
        <w:pStyle w:val="BodyText"/>
        <w:tabs>
          <w:tab w:pos="923" w:val="left" w:leader="none"/>
        </w:tabs>
        <w:spacing w:line="264" w:lineRule="exact"/>
        <w:ind w:left="395"/>
      </w:pPr>
      <w:r>
        <w:rPr/>
        <mc:AlternateContent>
          <mc:Choice Requires="wps">
            <w:drawing>
              <wp:anchor distT="0" distB="0" distL="0" distR="0" allowOverlap="1" layoutInCell="1" locked="0" behindDoc="1" simplePos="0" relativeHeight="459380736">
                <wp:simplePos x="0" y="0"/>
                <wp:positionH relativeFrom="page">
                  <wp:posOffset>3505200</wp:posOffset>
                </wp:positionH>
                <wp:positionV relativeFrom="paragraph">
                  <wp:posOffset>81472</wp:posOffset>
                </wp:positionV>
                <wp:extent cx="67945" cy="99060"/>
                <wp:effectExtent l="0" t="0" r="0" b="0"/>
                <wp:wrapNone/>
                <wp:docPr id="514" name="Textbox 514"/>
                <wp:cNvGraphicFramePr>
                  <a:graphicFrameLocks/>
                </wp:cNvGraphicFramePr>
                <a:graphic>
                  <a:graphicData uri="http://schemas.microsoft.com/office/word/2010/wordprocessingShape">
                    <wps:wsp>
                      <wps:cNvPr id="514" name="Textbox 514"/>
                      <wps:cNvSpPr txBox="1"/>
                      <wps:spPr>
                        <a:xfrm>
                          <a:off x="0" y="0"/>
                          <a:ext cx="67945" cy="99060"/>
                        </a:xfrm>
                        <a:prstGeom prst="rect">
                          <a:avLst/>
                        </a:prstGeom>
                      </wps:spPr>
                      <wps:txbx>
                        <w:txbxContent>
                          <w:p>
                            <w:pPr>
                              <w:spacing w:line="155" w:lineRule="exact" w:before="0"/>
                              <w:ind w:left="0" w:right="0" w:firstLine="0"/>
                              <w:jc w:val="left"/>
                              <w:rPr>
                                <w:sz w:val="14"/>
                              </w:rPr>
                            </w:pPr>
                            <w:r>
                              <w:rPr>
                                <w:spacing w:val="-5"/>
                                <w:w w:val="85"/>
                                <w:sz w:val="14"/>
                              </w:rPr>
                              <w:t>га</w:t>
                            </w:r>
                          </w:p>
                        </w:txbxContent>
                      </wps:txbx>
                      <wps:bodyPr wrap="square" lIns="0" tIns="0" rIns="0" bIns="0" rtlCol="0">
                        <a:noAutofit/>
                      </wps:bodyPr>
                    </wps:wsp>
                  </a:graphicData>
                </a:graphic>
              </wp:anchor>
            </w:drawing>
          </mc:Choice>
          <mc:Fallback>
            <w:pict>
              <v:shape style="position:absolute;margin-left:276pt;margin-top:6.415145pt;width:5.35pt;height:7.8pt;mso-position-horizontal-relative:page;mso-position-vertical-relative:paragraph;z-index:-43935744" type="#_x0000_t202" id="docshape351" filled="false" stroked="false">
                <v:textbox inset="0,0,0,0">
                  <w:txbxContent>
                    <w:p>
                      <w:pPr>
                        <w:spacing w:line="155" w:lineRule="exact" w:before="0"/>
                        <w:ind w:left="0" w:right="0" w:firstLine="0"/>
                        <w:jc w:val="left"/>
                        <w:rPr>
                          <w:sz w:val="14"/>
                        </w:rPr>
                      </w:pPr>
                      <w:r>
                        <w:rPr>
                          <w:spacing w:val="-5"/>
                          <w:w w:val="85"/>
                          <w:sz w:val="14"/>
                        </w:rPr>
                        <w:t>га</w:t>
                      </w:r>
                    </w:p>
                  </w:txbxContent>
                </v:textbox>
                <w10:wrap type="none"/>
              </v:shape>
            </w:pict>
          </mc:Fallback>
        </mc:AlternateContent>
      </w:r>
      <w:r>
        <w:rPr>
          <w:spacing w:val="-10"/>
          <w:vertAlign w:val="superscript"/>
        </w:rPr>
        <w:t>®</w:t>
      </w:r>
      <w:r>
        <w:rPr>
          <w:vertAlign w:val="baseline"/>
        </w:rPr>
        <w:tab/>
        <w:t>Субконто </w:t>
      </w:r>
      <w:r>
        <w:rPr>
          <w:spacing w:val="-10"/>
          <w:vertAlign w:val="baseline"/>
        </w:rPr>
        <w:t>1</w:t>
      </w:r>
    </w:p>
    <w:p>
      <w:pPr>
        <w:spacing w:line="124" w:lineRule="exact" w:before="0"/>
        <w:ind w:left="448" w:right="0" w:firstLine="0"/>
        <w:jc w:val="left"/>
        <w:rPr>
          <w:sz w:val="14"/>
        </w:rPr>
      </w:pPr>
      <w:r>
        <w:rPr>
          <w:spacing w:val="-10"/>
          <w:w w:val="105"/>
          <w:sz w:val="14"/>
        </w:rPr>
        <w:t>И</w:t>
      </w:r>
    </w:p>
    <w:p>
      <w:pPr>
        <w:spacing w:line="196" w:lineRule="auto" w:before="0"/>
        <w:ind w:left="448" w:right="1542" w:firstLine="0"/>
        <w:jc w:val="both"/>
        <w:rPr>
          <w:sz w:val="14"/>
        </w:rPr>
      </w:pPr>
      <w:r>
        <w:rPr>
          <w:spacing w:val="-6"/>
          <w:w w:val="90"/>
          <w:sz w:val="14"/>
        </w:rPr>
        <w:t>га</w:t>
      </w:r>
      <w:r>
        <w:rPr>
          <w:spacing w:val="40"/>
          <w:w w:val="105"/>
          <w:sz w:val="14"/>
        </w:rPr>
        <w:t> </w:t>
      </w:r>
      <w:r>
        <w:rPr>
          <w:spacing w:val="-10"/>
          <w:w w:val="105"/>
          <w:sz w:val="14"/>
        </w:rPr>
        <w:t>К</w:t>
      </w:r>
      <w:r>
        <w:rPr>
          <w:spacing w:val="40"/>
          <w:w w:val="105"/>
          <w:sz w:val="14"/>
        </w:rPr>
        <w:t> </w:t>
      </w:r>
      <w:r>
        <w:rPr>
          <w:spacing w:val="-10"/>
          <w:w w:val="105"/>
          <w:sz w:val="14"/>
        </w:rPr>
        <w:t>Ё</w:t>
      </w:r>
    </w:p>
    <w:p>
      <w:pPr>
        <w:spacing w:before="63"/>
        <w:ind w:left="390" w:right="0" w:firstLine="0"/>
        <w:jc w:val="left"/>
        <w:rPr>
          <w:sz w:val="14"/>
        </w:rPr>
      </w:pPr>
      <w:r>
        <w:rPr>
          <w:spacing w:val="-10"/>
          <w:w w:val="210"/>
          <w:sz w:val="14"/>
        </w:rPr>
        <w:t>&lt;</w:t>
      </w:r>
    </w:p>
    <w:p>
      <w:pPr>
        <w:pStyle w:val="BodyText"/>
        <w:spacing w:before="69"/>
        <w:rPr>
          <w:sz w:val="14"/>
        </w:rPr>
      </w:pPr>
    </w:p>
    <w:p>
      <w:pPr>
        <w:spacing w:line="201" w:lineRule="auto" w:before="0"/>
        <w:ind w:left="395" w:right="1540" w:firstLine="53"/>
        <w:jc w:val="both"/>
        <w:rPr>
          <w:sz w:val="14"/>
        </w:rPr>
      </w:pPr>
      <w:r>
        <w:rPr>
          <w:spacing w:val="-10"/>
          <w:w w:val="175"/>
          <w:sz w:val="14"/>
        </w:rPr>
        <w:t>с к </w:t>
      </w:r>
      <w:r>
        <w:rPr>
          <w:spacing w:val="-10"/>
          <w:w w:val="195"/>
          <w:sz w:val="14"/>
        </w:rPr>
        <w:t>н</w:t>
      </w:r>
    </w:p>
    <w:p>
      <w:pPr>
        <w:spacing w:line="240" w:lineRule="auto" w:before="0"/>
        <w:rPr>
          <w:sz w:val="24"/>
        </w:rPr>
      </w:pPr>
      <w:r>
        <w:rPr/>
        <w:br w:type="column"/>
      </w:r>
      <w:r>
        <w:rPr>
          <w:sz w:val="24"/>
        </w:rPr>
      </w:r>
    </w:p>
    <w:p>
      <w:pPr>
        <w:pStyle w:val="BodyText"/>
      </w:pPr>
    </w:p>
    <w:p>
      <w:pPr>
        <w:pStyle w:val="BodyText"/>
      </w:pPr>
    </w:p>
    <w:p>
      <w:pPr>
        <w:pStyle w:val="BodyText"/>
        <w:spacing w:before="134"/>
      </w:pPr>
    </w:p>
    <w:p>
      <w:pPr>
        <w:pStyle w:val="BodyText"/>
        <w:spacing w:line="276" w:lineRule="auto"/>
        <w:ind w:left="703" w:right="-5" w:hanging="437"/>
      </w:pPr>
      <w:r>
        <w:rPr>
          <w:spacing w:val="-2"/>
        </w:rPr>
        <w:t>Субконто </w:t>
      </w:r>
      <w:r>
        <w:rPr>
          <w:spacing w:val="-10"/>
        </w:rPr>
        <w:t>2</w:t>
      </w:r>
    </w:p>
    <w:p>
      <w:pPr>
        <w:spacing w:line="240" w:lineRule="auto" w:before="0"/>
        <w:rPr>
          <w:sz w:val="24"/>
        </w:rPr>
      </w:pPr>
      <w:r>
        <w:rPr/>
        <w:br w:type="column"/>
      </w:r>
      <w:r>
        <w:rPr>
          <w:sz w:val="24"/>
        </w:rPr>
      </w:r>
    </w:p>
    <w:p>
      <w:pPr>
        <w:pStyle w:val="BodyText"/>
      </w:pPr>
    </w:p>
    <w:p>
      <w:pPr>
        <w:pStyle w:val="BodyText"/>
      </w:pPr>
    </w:p>
    <w:p>
      <w:pPr>
        <w:pStyle w:val="BodyText"/>
        <w:spacing w:before="134"/>
      </w:pPr>
    </w:p>
    <w:p>
      <w:pPr>
        <w:pStyle w:val="BodyText"/>
        <w:spacing w:line="276" w:lineRule="auto"/>
        <w:ind w:left="265" w:right="1988" w:firstLine="10"/>
      </w:pPr>
      <w:r>
        <w:rPr>
          <w:spacing w:val="-2"/>
        </w:rPr>
        <w:t>Субконто </w:t>
      </w:r>
      <w:r>
        <w:rPr>
          <w:spacing w:val="-10"/>
        </w:rPr>
        <w:t>3</w:t>
      </w:r>
    </w:p>
    <w:p>
      <w:pPr>
        <w:pStyle w:val="BodyText"/>
        <w:spacing w:after="0" w:line="276" w:lineRule="auto"/>
        <w:sectPr>
          <w:type w:val="continuous"/>
          <w:pgSz w:w="11910" w:h="16840"/>
          <w:pgMar w:header="0" w:footer="983" w:top="1920" w:bottom="1240" w:left="1275" w:right="141"/>
          <w:cols w:num="5" w:equalWidth="0">
            <w:col w:w="2640" w:space="40"/>
            <w:col w:w="1077" w:space="39"/>
            <w:col w:w="2100" w:space="40"/>
            <w:col w:w="1258" w:space="40"/>
            <w:col w:w="3260"/>
          </w:cols>
        </w:sectPr>
      </w:pPr>
    </w:p>
    <w:p>
      <w:pPr>
        <w:pStyle w:val="BodyText"/>
        <w:rPr>
          <w:sz w:val="20"/>
        </w:rPr>
      </w:pPr>
    </w:p>
    <w:p>
      <w:pPr>
        <w:pStyle w:val="BodyText"/>
        <w:spacing w:before="130"/>
        <w:rPr>
          <w:sz w:val="20"/>
        </w:rPr>
      </w:pPr>
    </w:p>
    <w:p>
      <w:pPr>
        <w:pStyle w:val="BodyText"/>
        <w:spacing w:after="0"/>
        <w:rPr>
          <w:sz w:val="20"/>
        </w:rPr>
        <w:sectPr>
          <w:type w:val="continuous"/>
          <w:pgSz w:w="11910" w:h="16840"/>
          <w:pgMar w:header="0" w:footer="983" w:top="1920" w:bottom="1240" w:left="1275" w:right="141"/>
        </w:sectPr>
      </w:pPr>
    </w:p>
    <w:p>
      <w:pPr>
        <w:pStyle w:val="BodyText"/>
        <w:spacing w:before="90"/>
        <w:ind w:left="265"/>
      </w:pPr>
      <w:r>
        <w:rPr>
          <w:spacing w:val="-7"/>
        </w:rPr>
        <w:t>Код</w:t>
      </w:r>
    </w:p>
    <w:p>
      <w:pPr>
        <w:spacing w:line="240" w:lineRule="auto" w:before="198"/>
        <w:rPr>
          <w:sz w:val="24"/>
        </w:rPr>
      </w:pPr>
      <w:r>
        <w:rPr/>
        <w:br w:type="column"/>
      </w:r>
      <w:r>
        <w:rPr>
          <w:sz w:val="24"/>
        </w:rPr>
      </w:r>
    </w:p>
    <w:p>
      <w:pPr>
        <w:pStyle w:val="BodyText"/>
        <w:tabs>
          <w:tab w:pos="5406" w:val="left" w:leader="none"/>
        </w:tabs>
        <w:ind w:left="265"/>
      </w:pPr>
      <w:r>
        <w:rPr>
          <w:spacing w:val="-2"/>
        </w:rPr>
        <w:t>средств</w:t>
      </w:r>
      <w:r>
        <w:rPr/>
        <w:tab/>
      </w:r>
      <w:r>
        <w:rPr>
          <w:spacing w:val="-2"/>
        </w:rPr>
        <w:t>возникнов</w:t>
      </w:r>
    </w:p>
    <w:p>
      <w:pPr>
        <w:pStyle w:val="BodyText"/>
        <w:spacing w:line="278" w:lineRule="auto" w:before="36"/>
        <w:ind w:left="5407" w:right="3104"/>
      </w:pPr>
      <w:r>
        <w:rPr>
          <w:spacing w:val="-4"/>
        </w:rPr>
        <w:t>ения </w:t>
      </w:r>
      <w:r>
        <w:rPr>
          <w:spacing w:val="-2"/>
        </w:rPr>
        <w:t>обязательс </w:t>
      </w:r>
      <w:r>
        <w:rPr>
          <w:spacing w:val="-6"/>
        </w:rPr>
        <w:t>тв</w:t>
      </w:r>
    </w:p>
    <w:p>
      <w:pPr>
        <w:pStyle w:val="BodyText"/>
        <w:spacing w:after="0" w:line="278" w:lineRule="auto"/>
        <w:sectPr>
          <w:type w:val="continuous"/>
          <w:pgSz w:w="11910" w:h="16840"/>
          <w:pgMar w:header="0" w:footer="983" w:top="1920" w:bottom="1240" w:left="1275" w:right="141"/>
          <w:cols w:num="2" w:equalWidth="0">
            <w:col w:w="662" w:space="53"/>
            <w:col w:w="9779"/>
          </w:cols>
        </w:sectPr>
      </w:pPr>
    </w:p>
    <w:p>
      <w:pPr>
        <w:pStyle w:val="BodyText"/>
        <w:spacing w:before="4"/>
        <w:rPr>
          <w:sz w:val="13"/>
        </w:rPr>
      </w:pPr>
    </w:p>
    <w:p>
      <w:pPr>
        <w:pStyle w:val="BodyText"/>
        <w:spacing w:after="0"/>
        <w:rPr>
          <w:sz w:val="13"/>
        </w:rPr>
        <w:sectPr>
          <w:type w:val="continuous"/>
          <w:pgSz w:w="11910" w:h="16840"/>
          <w:pgMar w:header="0" w:footer="983" w:top="1920" w:bottom="1240" w:left="1275" w:right="141"/>
        </w:sectPr>
      </w:pPr>
    </w:p>
    <w:p>
      <w:pPr>
        <w:pStyle w:val="BodyText"/>
        <w:spacing w:before="90"/>
        <w:jc w:val="right"/>
      </w:pPr>
      <w:r>
        <w:rPr>
          <w:spacing w:val="-2"/>
        </w:rPr>
        <w:t>302.3</w:t>
      </w:r>
    </w:p>
    <w:p>
      <w:pPr>
        <w:pStyle w:val="BodyText"/>
        <w:spacing w:before="42"/>
        <w:ind w:right="1"/>
        <w:jc w:val="right"/>
      </w:pPr>
      <w:r>
        <w:rPr>
          <w:spacing w:val="-10"/>
        </w:rPr>
        <w:t>2</w:t>
      </w:r>
    </w:p>
    <w:p>
      <w:pPr>
        <w:pStyle w:val="BodyText"/>
        <w:tabs>
          <w:tab w:pos="1744" w:val="left" w:leader="none"/>
        </w:tabs>
        <w:spacing w:line="276" w:lineRule="auto" w:before="90"/>
        <w:ind w:left="179" w:right="38"/>
      </w:pPr>
      <w:r>
        <w:rPr/>
        <w:br w:type="column"/>
      </w:r>
      <w:r>
        <w:rPr>
          <w:spacing w:val="-2"/>
        </w:rPr>
        <w:t>Расчеты</w:t>
      </w:r>
      <w:r>
        <w:rPr/>
        <w:tab/>
      </w:r>
      <w:r>
        <w:rPr>
          <w:spacing w:val="-6"/>
        </w:rPr>
        <w:t>по </w:t>
      </w:r>
      <w:r>
        <w:rPr>
          <w:spacing w:val="-2"/>
        </w:rPr>
        <w:t>приобретению нематериальных активов</w:t>
      </w:r>
    </w:p>
    <w:p>
      <w:pPr>
        <w:tabs>
          <w:tab w:pos="850" w:val="left" w:leader="none"/>
        </w:tabs>
        <w:spacing w:before="90"/>
        <w:ind w:left="222" w:right="0" w:firstLine="0"/>
        <w:jc w:val="center"/>
        <w:rPr>
          <w:sz w:val="24"/>
        </w:rPr>
      </w:pPr>
      <w:r>
        <w:rPr/>
        <w:br w:type="column"/>
      </w:r>
      <w:r>
        <w:rPr>
          <w:spacing w:val="-10"/>
          <w:w w:val="140"/>
          <w:position w:val="4"/>
          <w:sz w:val="14"/>
        </w:rPr>
        <w:t>П</w:t>
      </w:r>
      <w:r>
        <w:rPr>
          <w:position w:val="4"/>
          <w:sz w:val="14"/>
        </w:rPr>
        <w:tab/>
      </w:r>
      <w:r>
        <w:rPr>
          <w:spacing w:val="-2"/>
          <w:sz w:val="24"/>
        </w:rPr>
        <w:t>Контрагент</w:t>
      </w:r>
    </w:p>
    <w:p>
      <w:pPr>
        <w:pStyle w:val="BodyText"/>
        <w:spacing w:before="42"/>
        <w:ind w:left="222" w:right="382"/>
        <w:jc w:val="center"/>
      </w:pPr>
      <w:r>
        <w:rPr>
          <w:spacing w:val="-10"/>
        </w:rPr>
        <w:t>ы</w:t>
      </w:r>
    </w:p>
    <w:p>
      <w:pPr>
        <w:pStyle w:val="BodyText"/>
        <w:tabs>
          <w:tab w:pos="832" w:val="left" w:leader="none"/>
        </w:tabs>
        <w:spacing w:line="276" w:lineRule="auto" w:before="95"/>
        <w:ind w:left="194" w:right="3206"/>
      </w:pPr>
      <w:r>
        <w:rPr/>
        <w:br w:type="column"/>
      </w:r>
      <w:r>
        <w:rPr>
          <w:spacing w:val="-2"/>
        </w:rPr>
        <w:t>Договоры</w:t>
      </w:r>
      <w:r>
        <w:rPr>
          <w:spacing w:val="40"/>
        </w:rPr>
        <w:t> </w:t>
      </w:r>
      <w:r>
        <w:rPr>
          <w:spacing w:val="-10"/>
        </w:rPr>
        <w:t>и</w:t>
      </w:r>
      <w:r>
        <w:rPr/>
        <w:tab/>
      </w:r>
      <w:r>
        <w:rPr>
          <w:spacing w:val="-4"/>
        </w:rPr>
        <w:t>иные </w:t>
      </w:r>
      <w:r>
        <w:rPr>
          <w:spacing w:val="-2"/>
        </w:rPr>
        <w:t>основания возникнов </w:t>
      </w:r>
      <w:r>
        <w:rPr>
          <w:spacing w:val="-4"/>
        </w:rPr>
        <w:t>ения </w:t>
      </w:r>
      <w:r>
        <w:rPr>
          <w:spacing w:val="-2"/>
        </w:rPr>
        <w:t>обязательс </w:t>
      </w:r>
      <w:r>
        <w:rPr>
          <w:spacing w:val="-6"/>
        </w:rPr>
        <w:t>тв</w:t>
      </w:r>
    </w:p>
    <w:p>
      <w:pPr>
        <w:pStyle w:val="BodyText"/>
        <w:spacing w:after="0" w:line="276" w:lineRule="auto"/>
        <w:sectPr>
          <w:type w:val="continuous"/>
          <w:pgSz w:w="11910" w:h="16840"/>
          <w:pgMar w:header="0" w:footer="983" w:top="1920" w:bottom="1240" w:left="1275" w:right="141"/>
          <w:cols w:num="4" w:equalWidth="0">
            <w:col w:w="762" w:space="40"/>
            <w:col w:w="2029" w:space="1033"/>
            <w:col w:w="2024" w:space="40"/>
            <w:col w:w="4566"/>
          </w:cols>
        </w:sectPr>
      </w:pPr>
    </w:p>
    <w:p>
      <w:pPr>
        <w:pStyle w:val="BodyText"/>
        <w:spacing w:before="6"/>
        <w:rPr>
          <w:sz w:val="13"/>
        </w:rPr>
      </w:pPr>
    </w:p>
    <w:p>
      <w:pPr>
        <w:pStyle w:val="BodyText"/>
        <w:spacing w:after="0"/>
        <w:rPr>
          <w:sz w:val="13"/>
        </w:rPr>
        <w:sectPr>
          <w:type w:val="continuous"/>
          <w:pgSz w:w="11910" w:h="16840"/>
          <w:pgMar w:header="0" w:footer="983" w:top="1920" w:bottom="1240" w:left="1275" w:right="141"/>
        </w:sectPr>
      </w:pPr>
    </w:p>
    <w:p>
      <w:pPr>
        <w:pStyle w:val="BodyText"/>
        <w:spacing w:before="90"/>
        <w:jc w:val="right"/>
      </w:pPr>
      <w:r>
        <w:rPr>
          <w:spacing w:val="-2"/>
        </w:rPr>
        <w:t>302.3</w:t>
      </w:r>
    </w:p>
    <w:p>
      <w:pPr>
        <w:pStyle w:val="BodyText"/>
        <w:spacing w:before="41"/>
        <w:ind w:right="1"/>
        <w:jc w:val="right"/>
      </w:pPr>
      <w:r>
        <w:rPr>
          <w:spacing w:val="-10"/>
        </w:rPr>
        <w:t>3</w:t>
      </w:r>
    </w:p>
    <w:p>
      <w:pPr>
        <w:pStyle w:val="BodyText"/>
        <w:tabs>
          <w:tab w:pos="1744" w:val="left" w:leader="none"/>
        </w:tabs>
        <w:spacing w:line="276" w:lineRule="auto" w:before="90"/>
        <w:ind w:left="179" w:right="38"/>
      </w:pPr>
      <w:r>
        <w:rPr/>
        <w:br w:type="column"/>
      </w:r>
      <w:r>
        <w:rPr>
          <w:spacing w:val="-2"/>
        </w:rPr>
        <w:t>Расчеты</w:t>
      </w:r>
      <w:r>
        <w:rPr/>
        <w:tab/>
      </w:r>
      <w:r>
        <w:rPr>
          <w:spacing w:val="-6"/>
        </w:rPr>
        <w:t>по </w:t>
      </w:r>
      <w:r>
        <w:rPr>
          <w:spacing w:val="-2"/>
        </w:rPr>
        <w:t>приобретению непроизведенных активов</w:t>
      </w:r>
    </w:p>
    <w:p>
      <w:pPr>
        <w:tabs>
          <w:tab w:pos="850" w:val="left" w:leader="none"/>
        </w:tabs>
        <w:spacing w:before="90"/>
        <w:ind w:left="222" w:right="0" w:firstLine="0"/>
        <w:jc w:val="center"/>
        <w:rPr>
          <w:sz w:val="24"/>
        </w:rPr>
      </w:pPr>
      <w:r>
        <w:rPr/>
        <w:br w:type="column"/>
      </w:r>
      <w:r>
        <w:rPr>
          <w:spacing w:val="-10"/>
          <w:w w:val="140"/>
          <w:position w:val="4"/>
          <w:sz w:val="14"/>
        </w:rPr>
        <w:t>П</w:t>
      </w:r>
      <w:r>
        <w:rPr>
          <w:position w:val="4"/>
          <w:sz w:val="14"/>
        </w:rPr>
        <w:tab/>
      </w:r>
      <w:r>
        <w:rPr>
          <w:spacing w:val="-2"/>
          <w:sz w:val="24"/>
        </w:rPr>
        <w:t>Контрагент</w:t>
      </w:r>
    </w:p>
    <w:p>
      <w:pPr>
        <w:pStyle w:val="BodyText"/>
        <w:spacing w:before="41"/>
        <w:ind w:left="222" w:right="382"/>
        <w:jc w:val="center"/>
      </w:pPr>
      <w:r>
        <w:rPr>
          <w:spacing w:val="-10"/>
        </w:rPr>
        <w:t>ы</w:t>
      </w:r>
    </w:p>
    <w:p>
      <w:pPr>
        <w:pStyle w:val="BodyText"/>
        <w:tabs>
          <w:tab w:pos="832" w:val="left" w:leader="none"/>
        </w:tabs>
        <w:spacing w:line="276" w:lineRule="auto" w:before="95"/>
        <w:ind w:left="194" w:right="3206"/>
      </w:pPr>
      <w:r>
        <w:rPr/>
        <w:br w:type="column"/>
      </w:r>
      <w:r>
        <w:rPr>
          <w:spacing w:val="-2"/>
        </w:rPr>
        <w:t>Договоры</w:t>
      </w:r>
      <w:r>
        <w:rPr>
          <w:spacing w:val="40"/>
        </w:rPr>
        <w:t> </w:t>
      </w:r>
      <w:r>
        <w:rPr>
          <w:spacing w:val="-10"/>
        </w:rPr>
        <w:t>и</w:t>
      </w:r>
      <w:r>
        <w:rPr/>
        <w:tab/>
      </w:r>
      <w:r>
        <w:rPr>
          <w:spacing w:val="-4"/>
        </w:rPr>
        <w:t>иные </w:t>
      </w:r>
      <w:r>
        <w:rPr>
          <w:spacing w:val="-2"/>
        </w:rPr>
        <w:t>основания возникнов </w:t>
      </w:r>
      <w:r>
        <w:rPr>
          <w:spacing w:val="-4"/>
        </w:rPr>
        <w:t>ения </w:t>
      </w:r>
      <w:r>
        <w:rPr>
          <w:spacing w:val="-2"/>
        </w:rPr>
        <w:t>обязательс </w:t>
      </w:r>
      <w:r>
        <w:rPr>
          <w:spacing w:val="-6"/>
        </w:rPr>
        <w:t>тв</w:t>
      </w:r>
    </w:p>
    <w:p>
      <w:pPr>
        <w:pStyle w:val="BodyText"/>
        <w:spacing w:after="0" w:line="276" w:lineRule="auto"/>
        <w:sectPr>
          <w:type w:val="continuous"/>
          <w:pgSz w:w="11910" w:h="16840"/>
          <w:pgMar w:header="0" w:footer="983" w:top="1920" w:bottom="1240" w:left="1275" w:right="141"/>
          <w:cols w:num="4" w:equalWidth="0">
            <w:col w:w="762" w:space="40"/>
            <w:col w:w="2029" w:space="1033"/>
            <w:col w:w="2024" w:space="40"/>
            <w:col w:w="4566"/>
          </w:cols>
        </w:sectPr>
      </w:pPr>
    </w:p>
    <w:p>
      <w:pPr>
        <w:pStyle w:val="BodyText"/>
        <w:spacing w:before="6"/>
        <w:rPr>
          <w:sz w:val="13"/>
        </w:rPr>
      </w:pPr>
    </w:p>
    <w:p>
      <w:pPr>
        <w:pStyle w:val="BodyText"/>
        <w:spacing w:after="0"/>
        <w:rPr>
          <w:sz w:val="13"/>
        </w:rPr>
        <w:sectPr>
          <w:type w:val="continuous"/>
          <w:pgSz w:w="11910" w:h="16840"/>
          <w:pgMar w:header="0" w:footer="983" w:top="1920" w:bottom="1240" w:left="1275" w:right="141"/>
        </w:sectPr>
      </w:pPr>
    </w:p>
    <w:p>
      <w:pPr>
        <w:pStyle w:val="BodyText"/>
        <w:spacing w:before="90"/>
        <w:jc w:val="right"/>
      </w:pPr>
      <w:r>
        <w:rPr/>
        <w:drawing>
          <wp:anchor distT="0" distB="0" distL="0" distR="0" allowOverlap="1" layoutInCell="1" locked="0" behindDoc="0" simplePos="0" relativeHeight="15990272">
            <wp:simplePos x="0" y="0"/>
            <wp:positionH relativeFrom="page">
              <wp:posOffset>0</wp:posOffset>
            </wp:positionH>
            <wp:positionV relativeFrom="page">
              <wp:posOffset>253</wp:posOffset>
            </wp:positionV>
            <wp:extent cx="7562215" cy="10691876"/>
            <wp:effectExtent l="0" t="0" r="0" b="0"/>
            <wp:wrapNone/>
            <wp:docPr id="515" name="Image 515"/>
            <wp:cNvGraphicFramePr>
              <a:graphicFrameLocks/>
            </wp:cNvGraphicFramePr>
            <a:graphic>
              <a:graphicData uri="http://schemas.openxmlformats.org/drawingml/2006/picture">
                <pic:pic>
                  <pic:nvPicPr>
                    <pic:cNvPr id="515" name="Image 515"/>
                    <pic:cNvPicPr/>
                  </pic:nvPicPr>
                  <pic:blipFill>
                    <a:blip r:embed="rId186" cstate="print"/>
                    <a:stretch>
                      <a:fillRect/>
                    </a:stretch>
                  </pic:blipFill>
                  <pic:spPr>
                    <a:xfrm>
                      <a:off x="0" y="0"/>
                      <a:ext cx="7562215" cy="10691876"/>
                    </a:xfrm>
                    <a:prstGeom prst="rect">
                      <a:avLst/>
                    </a:prstGeom>
                  </pic:spPr>
                </pic:pic>
              </a:graphicData>
            </a:graphic>
          </wp:anchor>
        </w:drawing>
      </w:r>
      <w:r>
        <w:rPr>
          <w:spacing w:val="-2"/>
        </w:rPr>
        <w:t>302.3</w:t>
      </w:r>
    </w:p>
    <w:p>
      <w:pPr>
        <w:pStyle w:val="BodyText"/>
        <w:spacing w:before="41"/>
        <w:ind w:right="1"/>
        <w:jc w:val="right"/>
      </w:pPr>
      <w:r>
        <w:rPr>
          <w:spacing w:val="-10"/>
        </w:rPr>
        <w:t>4</w:t>
      </w:r>
    </w:p>
    <w:p>
      <w:pPr>
        <w:pStyle w:val="BodyText"/>
        <w:tabs>
          <w:tab w:pos="1744" w:val="left" w:leader="none"/>
        </w:tabs>
        <w:spacing w:line="276" w:lineRule="auto" w:before="90"/>
        <w:ind w:left="179" w:right="38"/>
      </w:pPr>
      <w:r>
        <w:rPr/>
        <w:br w:type="column"/>
      </w:r>
      <w:r>
        <w:rPr>
          <w:spacing w:val="-2"/>
        </w:rPr>
        <w:t>Расчеты</w:t>
      </w:r>
      <w:r>
        <w:rPr/>
        <w:tab/>
      </w:r>
      <w:r>
        <w:rPr>
          <w:spacing w:val="-6"/>
        </w:rPr>
        <w:t>по </w:t>
      </w:r>
      <w:r>
        <w:rPr>
          <w:spacing w:val="-2"/>
        </w:rPr>
        <w:t>приобретению материальных запасов</w:t>
      </w:r>
    </w:p>
    <w:p>
      <w:pPr>
        <w:tabs>
          <w:tab w:pos="850" w:val="left" w:leader="none"/>
        </w:tabs>
        <w:spacing w:before="90"/>
        <w:ind w:left="222" w:right="0" w:firstLine="0"/>
        <w:jc w:val="center"/>
        <w:rPr>
          <w:sz w:val="24"/>
        </w:rPr>
      </w:pPr>
      <w:r>
        <w:rPr/>
        <w:br w:type="column"/>
      </w:r>
      <w:r>
        <w:rPr>
          <w:spacing w:val="-10"/>
          <w:w w:val="140"/>
          <w:position w:val="4"/>
          <w:sz w:val="14"/>
        </w:rPr>
        <w:t>П</w:t>
      </w:r>
      <w:r>
        <w:rPr>
          <w:position w:val="4"/>
          <w:sz w:val="14"/>
        </w:rPr>
        <w:tab/>
      </w:r>
      <w:r>
        <w:rPr>
          <w:spacing w:val="-2"/>
          <w:sz w:val="24"/>
        </w:rPr>
        <w:t>Контрагент</w:t>
      </w:r>
    </w:p>
    <w:p>
      <w:pPr>
        <w:pStyle w:val="BodyText"/>
        <w:spacing w:before="41"/>
        <w:ind w:left="222" w:right="382"/>
        <w:jc w:val="center"/>
      </w:pPr>
      <w:r>
        <w:rPr>
          <w:spacing w:val="-10"/>
        </w:rPr>
        <w:t>ы</w:t>
      </w:r>
    </w:p>
    <w:p>
      <w:pPr>
        <w:pStyle w:val="BodyText"/>
        <w:tabs>
          <w:tab w:pos="832" w:val="left" w:leader="none"/>
        </w:tabs>
        <w:spacing w:line="276" w:lineRule="auto" w:before="95"/>
        <w:ind w:left="194" w:right="3206"/>
      </w:pPr>
      <w:r>
        <w:rPr/>
        <w:br w:type="column"/>
      </w:r>
      <w:r>
        <w:rPr>
          <w:spacing w:val="-2"/>
        </w:rPr>
        <w:t>Договоры</w:t>
      </w:r>
      <w:r>
        <w:rPr>
          <w:spacing w:val="40"/>
        </w:rPr>
        <w:t> </w:t>
      </w:r>
      <w:r>
        <w:rPr>
          <w:spacing w:val="-10"/>
        </w:rPr>
        <w:t>и</w:t>
      </w:r>
      <w:r>
        <w:rPr/>
        <w:tab/>
      </w:r>
      <w:r>
        <w:rPr>
          <w:spacing w:val="-4"/>
        </w:rPr>
        <w:t>иные </w:t>
      </w:r>
      <w:r>
        <w:rPr>
          <w:spacing w:val="-2"/>
        </w:rPr>
        <w:t>основания возникнов </w:t>
      </w:r>
      <w:r>
        <w:rPr>
          <w:spacing w:val="-4"/>
        </w:rPr>
        <w:t>ения </w:t>
      </w:r>
      <w:r>
        <w:rPr>
          <w:spacing w:val="-2"/>
        </w:rPr>
        <w:t>обязательс</w:t>
      </w:r>
    </w:p>
    <w:p>
      <w:pPr>
        <w:pStyle w:val="BodyText"/>
        <w:spacing w:after="0" w:line="276" w:lineRule="auto"/>
        <w:sectPr>
          <w:type w:val="continuous"/>
          <w:pgSz w:w="11910" w:h="16840"/>
          <w:pgMar w:header="0" w:footer="983" w:top="1920" w:bottom="1240" w:left="1275" w:right="141"/>
          <w:cols w:num="4" w:equalWidth="0">
            <w:col w:w="762" w:space="40"/>
            <w:col w:w="2029" w:space="1033"/>
            <w:col w:w="2024" w:space="40"/>
            <w:col w:w="4566"/>
          </w:cols>
        </w:sectPr>
      </w:pPr>
    </w:p>
    <w:tbl>
      <w:tblPr>
        <w:tblW w:w="0" w:type="auto"/>
        <w:jc w:val="left"/>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98"/>
        <w:gridCol w:w="2077"/>
        <w:gridCol w:w="451"/>
        <w:gridCol w:w="570"/>
        <w:gridCol w:w="562"/>
        <w:gridCol w:w="1472"/>
        <w:gridCol w:w="1381"/>
        <w:gridCol w:w="1156"/>
      </w:tblGrid>
      <w:tr>
        <w:trPr>
          <w:trHeight w:val="1177" w:hRule="atLeast"/>
        </w:trPr>
        <w:tc>
          <w:tcPr>
            <w:tcW w:w="8367" w:type="dxa"/>
            <w:gridSpan w:val="8"/>
          </w:tcPr>
          <w:p>
            <w:pPr>
              <w:pStyle w:val="TableParagraph"/>
              <w:spacing w:line="265" w:lineRule="exact"/>
              <w:ind w:left="2848"/>
              <w:rPr>
                <w:sz w:val="24"/>
              </w:rPr>
            </w:pPr>
            <w:r>
              <w:rPr>
                <w:spacing w:val="-2"/>
                <w:sz w:val="24"/>
              </w:rPr>
              <w:t>Свойства</w:t>
            </w:r>
          </w:p>
          <w:p>
            <w:pPr>
              <w:pStyle w:val="TableParagraph"/>
              <w:spacing w:before="45"/>
              <w:ind w:left="2848"/>
              <w:rPr>
                <w:sz w:val="24"/>
              </w:rPr>
            </w:pPr>
            <w:r>
              <w:rPr>
                <w:spacing w:val="-2"/>
                <w:sz w:val="24"/>
              </w:rPr>
              <w:t>счета</w:t>
            </w:r>
          </w:p>
        </w:tc>
      </w:tr>
      <w:tr>
        <w:trPr>
          <w:trHeight w:val="1922" w:hRule="atLeast"/>
        </w:trPr>
        <w:tc>
          <w:tcPr>
            <w:tcW w:w="698" w:type="dxa"/>
          </w:tcPr>
          <w:p>
            <w:pPr>
              <w:pStyle w:val="TableParagraph"/>
              <w:rPr>
                <w:sz w:val="22"/>
              </w:rPr>
            </w:pPr>
          </w:p>
        </w:tc>
        <w:tc>
          <w:tcPr>
            <w:tcW w:w="2077" w:type="dxa"/>
          </w:tcPr>
          <w:p>
            <w:pPr>
              <w:pStyle w:val="TableParagraph"/>
              <w:rPr>
                <w:sz w:val="24"/>
              </w:rPr>
            </w:pPr>
          </w:p>
          <w:p>
            <w:pPr>
              <w:pStyle w:val="TableParagraph"/>
              <w:rPr>
                <w:sz w:val="24"/>
              </w:rPr>
            </w:pPr>
          </w:p>
          <w:p>
            <w:pPr>
              <w:pStyle w:val="TableParagraph"/>
              <w:rPr>
                <w:sz w:val="24"/>
              </w:rPr>
            </w:pPr>
          </w:p>
          <w:p>
            <w:pPr>
              <w:pStyle w:val="TableParagraph"/>
              <w:spacing w:before="162"/>
              <w:rPr>
                <w:sz w:val="24"/>
              </w:rPr>
            </w:pPr>
          </w:p>
          <w:p>
            <w:pPr>
              <w:pStyle w:val="TableParagraph"/>
              <w:spacing w:line="320" w:lineRule="atLeast" w:before="1"/>
              <w:ind w:left="747" w:hanging="475"/>
              <w:rPr>
                <w:sz w:val="24"/>
              </w:rPr>
            </w:pPr>
            <w:r>
              <w:rPr>
                <w:spacing w:val="-2"/>
                <w:sz w:val="24"/>
              </w:rPr>
              <w:t>Наименование счета</w:t>
            </w:r>
          </w:p>
        </w:tc>
        <w:tc>
          <w:tcPr>
            <w:tcW w:w="451" w:type="dxa"/>
            <w:vMerge w:val="restart"/>
          </w:tcPr>
          <w:p>
            <w:pPr>
              <w:pStyle w:val="TableParagraph"/>
              <w:rPr>
                <w:sz w:val="24"/>
              </w:rPr>
            </w:pPr>
          </w:p>
          <w:p>
            <w:pPr>
              <w:pStyle w:val="TableParagraph"/>
              <w:rPr>
                <w:sz w:val="24"/>
              </w:rPr>
            </w:pPr>
          </w:p>
          <w:p>
            <w:pPr>
              <w:pStyle w:val="TableParagraph"/>
              <w:spacing w:before="38"/>
              <w:rPr>
                <w:sz w:val="24"/>
              </w:rPr>
            </w:pPr>
          </w:p>
          <w:p>
            <w:pPr>
              <w:pStyle w:val="TableParagraph"/>
              <w:spacing w:line="136" w:lineRule="auto"/>
              <w:ind w:left="159" w:right="178" w:hanging="1"/>
              <w:jc w:val="center"/>
              <w:rPr>
                <w:sz w:val="24"/>
              </w:rPr>
            </w:pPr>
            <w:r>
              <w:rPr>
                <w:spacing w:val="-122"/>
                <w:w w:val="87"/>
                <w:position w:val="-9"/>
                <w:sz w:val="24"/>
              </w:rPr>
              <w:t>о</w:t>
            </w:r>
            <w:r>
              <w:rPr>
                <w:spacing w:val="-10"/>
                <w:w w:val="73"/>
                <w:sz w:val="24"/>
              </w:rPr>
              <w:t>н</w:t>
            </w:r>
            <w:r>
              <w:rPr>
                <w:spacing w:val="-5"/>
                <w:w w:val="80"/>
                <w:sz w:val="24"/>
              </w:rPr>
              <w:t> </w:t>
            </w:r>
            <w:r>
              <w:rPr>
                <w:spacing w:val="-5"/>
                <w:w w:val="50"/>
                <w:sz w:val="24"/>
              </w:rPr>
              <w:t>сс</w:t>
            </w:r>
          </w:p>
          <w:p>
            <w:pPr>
              <w:pStyle w:val="TableParagraph"/>
              <w:spacing w:line="141" w:lineRule="auto" w:before="257"/>
              <w:ind w:left="31" w:right="45"/>
              <w:jc w:val="center"/>
              <w:rPr>
                <w:sz w:val="24"/>
              </w:rPr>
            </w:pPr>
            <w:r>
              <w:rPr>
                <w:spacing w:val="-112"/>
                <w:w w:val="82"/>
                <w:position w:val="-12"/>
                <w:sz w:val="24"/>
              </w:rPr>
              <w:t>Е</w:t>
            </w:r>
            <w:r>
              <w:rPr>
                <w:spacing w:val="-5"/>
                <w:w w:val="98"/>
                <w:sz w:val="24"/>
              </w:rPr>
              <w:t>2</w:t>
            </w:r>
          </w:p>
          <w:p>
            <w:pPr>
              <w:pStyle w:val="TableParagraph"/>
              <w:spacing w:line="112" w:lineRule="auto"/>
              <w:ind w:left="26" w:right="45"/>
              <w:jc w:val="center"/>
              <w:rPr>
                <w:sz w:val="24"/>
              </w:rPr>
            </w:pPr>
            <w:r>
              <w:rPr>
                <w:spacing w:val="-80"/>
                <w:w w:val="105"/>
                <w:position w:val="-10"/>
                <w:sz w:val="24"/>
              </w:rPr>
              <w:t>о</w:t>
            </w:r>
            <w:r>
              <w:rPr>
                <w:spacing w:val="32"/>
                <w:w w:val="60"/>
                <w:sz w:val="24"/>
              </w:rPr>
              <w:t>га</w:t>
            </w:r>
          </w:p>
          <w:p>
            <w:pPr>
              <w:pStyle w:val="TableParagraph"/>
              <w:spacing w:line="110" w:lineRule="auto"/>
              <w:ind w:left="31" w:right="45"/>
              <w:jc w:val="center"/>
              <w:rPr>
                <w:sz w:val="24"/>
              </w:rPr>
            </w:pPr>
            <w:r>
              <w:rPr>
                <w:spacing w:val="-5"/>
                <w:w w:val="70"/>
                <w:sz w:val="24"/>
              </w:rPr>
              <w:t>г</w:t>
            </w:r>
            <w:r>
              <w:rPr>
                <w:spacing w:val="-5"/>
                <w:w w:val="70"/>
                <w:position w:val="-11"/>
                <w:sz w:val="24"/>
              </w:rPr>
              <w:t>н</w:t>
            </w:r>
            <w:r>
              <w:rPr>
                <w:spacing w:val="-5"/>
                <w:w w:val="70"/>
                <w:sz w:val="24"/>
              </w:rPr>
              <w:t>а</w:t>
            </w:r>
          </w:p>
          <w:p>
            <w:pPr>
              <w:pStyle w:val="TableParagraph"/>
              <w:spacing w:line="120" w:lineRule="auto"/>
              <w:ind w:left="31" w:right="45"/>
              <w:jc w:val="center"/>
              <w:rPr>
                <w:sz w:val="24"/>
              </w:rPr>
            </w:pPr>
            <w:r>
              <w:rPr>
                <w:spacing w:val="-124"/>
                <w:position w:val="-10"/>
                <w:sz w:val="24"/>
              </w:rPr>
              <w:t>о</w:t>
            </w:r>
            <w:r>
              <w:rPr>
                <w:spacing w:val="-7"/>
                <w:sz w:val="24"/>
              </w:rPr>
              <w:t>о</w:t>
            </w:r>
          </w:p>
          <w:p>
            <w:pPr>
              <w:pStyle w:val="TableParagraph"/>
              <w:spacing w:line="139" w:lineRule="auto"/>
              <w:ind w:left="31" w:right="45"/>
              <w:jc w:val="center"/>
              <w:rPr>
                <w:sz w:val="24"/>
              </w:rPr>
            </w:pPr>
            <w:r>
              <w:rPr>
                <w:spacing w:val="-5"/>
                <w:w w:val="65"/>
                <w:sz w:val="24"/>
              </w:rPr>
              <w:t>с</w:t>
            </w:r>
            <w:r>
              <w:rPr>
                <w:spacing w:val="-5"/>
                <w:w w:val="65"/>
                <w:position w:val="-12"/>
                <w:sz w:val="24"/>
              </w:rPr>
              <w:t>К</w:t>
            </w:r>
            <w:r>
              <w:rPr>
                <w:spacing w:val="-5"/>
                <w:w w:val="65"/>
                <w:sz w:val="24"/>
              </w:rPr>
              <w:t>с</w:t>
            </w:r>
          </w:p>
          <w:p>
            <w:pPr>
              <w:pStyle w:val="TableParagraph"/>
              <w:spacing w:line="158" w:lineRule="auto"/>
              <w:ind w:left="31" w:right="45"/>
              <w:jc w:val="center"/>
              <w:rPr>
                <w:sz w:val="24"/>
              </w:rPr>
            </w:pPr>
            <w:r>
              <w:rPr>
                <w:spacing w:val="-117"/>
                <w:w w:val="102"/>
                <w:position w:val="-11"/>
                <w:sz w:val="24"/>
              </w:rPr>
              <w:t>о</w:t>
            </w:r>
            <w:r>
              <w:rPr>
                <w:spacing w:val="-5"/>
                <w:w w:val="98"/>
                <w:sz w:val="24"/>
              </w:rPr>
              <w:t>ч</w:t>
            </w:r>
          </w:p>
        </w:tc>
        <w:tc>
          <w:tcPr>
            <w:tcW w:w="570" w:type="dxa"/>
            <w:vMerge w:val="restart"/>
          </w:tcPr>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spacing w:before="94"/>
              <w:rPr>
                <w:sz w:val="14"/>
              </w:rPr>
            </w:pPr>
          </w:p>
          <w:p>
            <w:pPr>
              <w:pStyle w:val="TableParagraph"/>
              <w:spacing w:line="172" w:lineRule="auto" w:before="1"/>
              <w:ind w:left="235" w:right="216" w:firstLine="5"/>
              <w:jc w:val="both"/>
              <w:rPr>
                <w:sz w:val="14"/>
              </w:rPr>
            </w:pPr>
            <w:r>
              <w:rPr>
                <w:spacing w:val="-8"/>
                <w:sz w:val="14"/>
              </w:rPr>
              <w:t>га</w:t>
            </w:r>
            <w:r>
              <w:rPr>
                <w:spacing w:val="40"/>
                <w:sz w:val="14"/>
              </w:rPr>
              <w:t> </w:t>
            </w:r>
            <w:r>
              <w:rPr>
                <w:spacing w:val="-6"/>
                <w:sz w:val="14"/>
              </w:rPr>
              <w:t>га</w:t>
            </w:r>
            <w:r>
              <w:rPr>
                <w:spacing w:val="-6"/>
                <w:w w:val="145"/>
                <w:sz w:val="14"/>
              </w:rPr>
              <w:t> </w:t>
            </w:r>
            <w:r>
              <w:rPr>
                <w:spacing w:val="-10"/>
                <w:w w:val="145"/>
                <w:sz w:val="14"/>
              </w:rPr>
              <w:t>о о </w:t>
            </w:r>
            <w:r>
              <w:rPr>
                <w:spacing w:val="-10"/>
                <w:w w:val="105"/>
                <w:sz w:val="14"/>
              </w:rPr>
              <w:t>И</w:t>
            </w:r>
          </w:p>
          <w:p>
            <w:pPr>
              <w:pStyle w:val="TableParagraph"/>
              <w:spacing w:line="95" w:lineRule="exact"/>
              <w:ind w:left="124" w:right="106"/>
              <w:jc w:val="center"/>
              <w:rPr>
                <w:sz w:val="14"/>
              </w:rPr>
            </w:pPr>
            <w:r>
              <w:rPr>
                <w:spacing w:val="-5"/>
                <w:w w:val="95"/>
                <w:sz w:val="14"/>
              </w:rPr>
              <w:t>ей</w:t>
            </w:r>
          </w:p>
          <w:p>
            <w:pPr>
              <w:pStyle w:val="TableParagraph"/>
              <w:spacing w:line="113" w:lineRule="exact"/>
              <w:ind w:left="124" w:right="100"/>
              <w:jc w:val="center"/>
              <w:rPr>
                <w:sz w:val="14"/>
              </w:rPr>
            </w:pPr>
            <w:r>
              <w:rPr>
                <w:spacing w:val="-10"/>
                <w:w w:val="125"/>
                <w:sz w:val="14"/>
              </w:rPr>
              <w:t>Ч</w:t>
            </w:r>
          </w:p>
          <w:p>
            <w:pPr>
              <w:pStyle w:val="TableParagraph"/>
              <w:spacing w:line="192" w:lineRule="auto"/>
              <w:ind w:left="178" w:right="210" w:firstLine="52"/>
              <w:jc w:val="center"/>
              <w:rPr>
                <w:sz w:val="14"/>
              </w:rPr>
            </w:pPr>
            <w:r>
              <w:rPr>
                <w:spacing w:val="-10"/>
                <w:sz w:val="14"/>
              </w:rPr>
              <w:t>ей</w:t>
            </w:r>
            <w:r>
              <w:rPr>
                <w:spacing w:val="40"/>
                <w:w w:val="105"/>
                <w:sz w:val="14"/>
              </w:rPr>
              <w:t> </w:t>
            </w:r>
            <w:r>
              <w:rPr>
                <w:spacing w:val="-10"/>
                <w:w w:val="105"/>
                <w:sz w:val="14"/>
              </w:rPr>
              <w:t>Ю</w:t>
            </w:r>
          </w:p>
          <w:p>
            <w:pPr>
              <w:pStyle w:val="TableParagraph"/>
              <w:spacing w:line="94" w:lineRule="exact"/>
              <w:ind w:left="124" w:right="106"/>
              <w:jc w:val="center"/>
              <w:rPr>
                <w:sz w:val="14"/>
              </w:rPr>
            </w:pPr>
            <w:r>
              <w:rPr>
                <w:spacing w:val="-5"/>
                <w:w w:val="95"/>
                <w:sz w:val="14"/>
              </w:rPr>
              <w:t>ей</w:t>
            </w:r>
          </w:p>
          <w:p>
            <w:pPr>
              <w:pStyle w:val="TableParagraph"/>
              <w:spacing w:line="143" w:lineRule="exact"/>
              <w:ind w:right="31"/>
              <w:jc w:val="center"/>
              <w:rPr>
                <w:sz w:val="14"/>
              </w:rPr>
            </w:pPr>
            <w:r>
              <w:rPr>
                <w:spacing w:val="-5"/>
                <w:w w:val="95"/>
                <w:sz w:val="14"/>
              </w:rPr>
              <w:t>СП</w:t>
            </w:r>
          </w:p>
          <w:p>
            <w:pPr>
              <w:pStyle w:val="TableParagraph"/>
              <w:spacing w:before="17"/>
              <w:rPr>
                <w:sz w:val="14"/>
              </w:rPr>
            </w:pPr>
          </w:p>
          <w:p>
            <w:pPr>
              <w:pStyle w:val="TableParagraph"/>
              <w:spacing w:line="194" w:lineRule="auto"/>
              <w:ind w:left="218" w:right="198"/>
              <w:jc w:val="center"/>
              <w:rPr>
                <w:sz w:val="14"/>
              </w:rPr>
            </w:pPr>
            <w:r>
              <w:rPr>
                <w:spacing w:val="-10"/>
                <w:w w:val="115"/>
                <w:sz w:val="14"/>
              </w:rPr>
              <w:t>С</w:t>
            </w:r>
            <w:r>
              <w:rPr>
                <w:spacing w:val="40"/>
                <w:w w:val="115"/>
                <w:sz w:val="14"/>
              </w:rPr>
              <w:t> </w:t>
            </w:r>
            <w:r>
              <w:rPr>
                <w:spacing w:val="-10"/>
                <w:w w:val="115"/>
                <w:sz w:val="14"/>
              </w:rPr>
              <w:t>К</w:t>
            </w:r>
          </w:p>
          <w:p>
            <w:pPr>
              <w:pStyle w:val="TableParagraph"/>
              <w:spacing w:line="149" w:lineRule="exact"/>
              <w:ind w:right="30"/>
              <w:jc w:val="center"/>
              <w:rPr>
                <w:sz w:val="14"/>
              </w:rPr>
            </w:pPr>
            <w:r>
              <w:rPr>
                <w:spacing w:val="-10"/>
                <w:w w:val="215"/>
                <w:sz w:val="14"/>
              </w:rPr>
              <w:t>н</w:t>
            </w:r>
          </w:p>
        </w:tc>
        <w:tc>
          <w:tcPr>
            <w:tcW w:w="562" w:type="dxa"/>
            <w:vMerge w:val="restart"/>
          </w:tcPr>
          <w:p>
            <w:pPr>
              <w:pStyle w:val="TableParagraph"/>
              <w:rPr>
                <w:sz w:val="14"/>
              </w:rPr>
            </w:pPr>
          </w:p>
          <w:p>
            <w:pPr>
              <w:pStyle w:val="TableParagraph"/>
              <w:rPr>
                <w:sz w:val="14"/>
              </w:rPr>
            </w:pPr>
          </w:p>
          <w:p>
            <w:pPr>
              <w:pStyle w:val="TableParagraph"/>
              <w:spacing w:before="102"/>
              <w:rPr>
                <w:sz w:val="14"/>
              </w:rPr>
            </w:pPr>
          </w:p>
          <w:p>
            <w:pPr>
              <w:pStyle w:val="TableParagraph"/>
              <w:spacing w:line="145" w:lineRule="exact"/>
              <w:ind w:left="222"/>
              <w:rPr>
                <w:sz w:val="14"/>
              </w:rPr>
            </w:pPr>
            <w:r>
              <w:rPr>
                <w:spacing w:val="-5"/>
                <w:w w:val="105"/>
                <w:sz w:val="14"/>
              </w:rPr>
              <w:t>3S</w:t>
            </w:r>
          </w:p>
          <w:p>
            <w:pPr>
              <w:pStyle w:val="TableParagraph"/>
              <w:spacing w:line="142" w:lineRule="exact"/>
              <w:ind w:left="275"/>
              <w:rPr>
                <w:sz w:val="14"/>
              </w:rPr>
            </w:pPr>
            <w:r>
              <w:rPr>
                <w:spacing w:val="-10"/>
                <w:w w:val="150"/>
                <w:sz w:val="14"/>
              </w:rPr>
              <w:t>3</w:t>
            </w:r>
          </w:p>
          <w:p>
            <w:pPr>
              <w:pStyle w:val="TableParagraph"/>
              <w:spacing w:line="170" w:lineRule="auto" w:before="34"/>
              <w:ind w:left="270" w:right="173" w:firstLine="5"/>
              <w:jc w:val="both"/>
              <w:rPr>
                <w:sz w:val="14"/>
              </w:rPr>
            </w:pPr>
            <w:r>
              <w:rPr>
                <w:spacing w:val="-10"/>
                <w:w w:val="140"/>
                <w:sz w:val="14"/>
              </w:rPr>
              <w:t>к</w:t>
            </w:r>
            <w:r>
              <w:rPr>
                <w:spacing w:val="-6"/>
                <w:w w:val="140"/>
                <w:sz w:val="14"/>
              </w:rPr>
              <w:t> </w:t>
            </w:r>
            <w:r>
              <w:rPr>
                <w:spacing w:val="-6"/>
                <w:w w:val="60"/>
                <w:sz w:val="14"/>
              </w:rPr>
              <w:t>CQ</w:t>
            </w:r>
            <w:r>
              <w:rPr>
                <w:spacing w:val="40"/>
                <w:w w:val="120"/>
                <w:sz w:val="14"/>
              </w:rPr>
              <w:t> </w:t>
            </w:r>
            <w:r>
              <w:rPr>
                <w:spacing w:val="-10"/>
                <w:w w:val="120"/>
                <w:sz w:val="14"/>
              </w:rPr>
              <w:t>S</w:t>
            </w:r>
            <w:r>
              <w:rPr>
                <w:spacing w:val="40"/>
                <w:w w:val="120"/>
                <w:sz w:val="14"/>
              </w:rPr>
              <w:t> </w:t>
            </w:r>
            <w:r>
              <w:rPr>
                <w:spacing w:val="-10"/>
                <w:w w:val="115"/>
                <w:sz w:val="14"/>
              </w:rPr>
              <w:t>О</w:t>
            </w:r>
          </w:p>
          <w:p>
            <w:pPr>
              <w:pStyle w:val="TableParagraph"/>
              <w:spacing w:line="151" w:lineRule="exact"/>
              <w:ind w:left="270"/>
              <w:rPr>
                <w:sz w:val="14"/>
              </w:rPr>
            </w:pPr>
            <w:r>
              <w:rPr>
                <w:spacing w:val="-10"/>
                <w:w w:val="165"/>
                <w:sz w:val="14"/>
              </w:rPr>
              <w:t>£</w:t>
            </w:r>
          </w:p>
          <w:p>
            <w:pPr>
              <w:pStyle w:val="TableParagraph"/>
              <w:spacing w:before="45"/>
              <w:ind w:left="222"/>
              <w:rPr>
                <w:sz w:val="14"/>
              </w:rPr>
            </w:pPr>
            <w:r>
              <w:rPr>
                <w:spacing w:val="-10"/>
                <w:w w:val="255"/>
                <w:sz w:val="14"/>
              </w:rPr>
              <w:t>с</w:t>
            </w:r>
          </w:p>
          <w:p>
            <w:pPr>
              <w:pStyle w:val="TableParagraph"/>
              <w:spacing w:before="127"/>
              <w:ind w:left="275" w:hanging="53"/>
              <w:rPr>
                <w:sz w:val="14"/>
              </w:rPr>
            </w:pPr>
            <w:r>
              <w:rPr>
                <w:spacing w:val="-10"/>
                <w:w w:val="150"/>
                <w:sz w:val="14"/>
              </w:rPr>
              <w:t>®</w:t>
            </w:r>
          </w:p>
          <w:p>
            <w:pPr>
              <w:pStyle w:val="TableParagraph"/>
              <w:spacing w:line="194" w:lineRule="auto" w:before="27"/>
              <w:ind w:left="275" w:right="171"/>
              <w:rPr>
                <w:sz w:val="14"/>
              </w:rPr>
            </w:pPr>
            <w:r>
              <w:rPr>
                <w:spacing w:val="-6"/>
                <w:w w:val="90"/>
                <w:sz w:val="14"/>
              </w:rPr>
              <w:t>га</w:t>
            </w:r>
            <w:r>
              <w:rPr>
                <w:spacing w:val="40"/>
                <w:sz w:val="14"/>
              </w:rPr>
              <w:t> </w:t>
            </w:r>
            <w:r>
              <w:rPr>
                <w:spacing w:val="-10"/>
                <w:sz w:val="14"/>
              </w:rPr>
              <w:t>И</w:t>
            </w:r>
          </w:p>
          <w:p>
            <w:pPr>
              <w:pStyle w:val="TableParagraph"/>
              <w:spacing w:line="100" w:lineRule="exact"/>
              <w:ind w:left="275"/>
              <w:rPr>
                <w:sz w:val="14"/>
              </w:rPr>
            </w:pPr>
            <w:r>
              <w:rPr>
                <w:spacing w:val="-5"/>
                <w:sz w:val="14"/>
              </w:rPr>
              <w:t>га</w:t>
            </w:r>
          </w:p>
          <w:p>
            <w:pPr>
              <w:pStyle w:val="TableParagraph"/>
              <w:spacing w:line="199" w:lineRule="auto" w:before="7"/>
              <w:ind w:left="275" w:right="169"/>
              <w:rPr>
                <w:sz w:val="14"/>
              </w:rPr>
            </w:pPr>
            <w:r>
              <w:rPr>
                <w:spacing w:val="-10"/>
                <w:w w:val="115"/>
                <w:sz w:val="14"/>
              </w:rPr>
              <w:t>К</w:t>
            </w:r>
            <w:r>
              <w:rPr>
                <w:spacing w:val="40"/>
                <w:w w:val="120"/>
                <w:sz w:val="14"/>
              </w:rPr>
              <w:t> </w:t>
            </w:r>
            <w:r>
              <w:rPr>
                <w:spacing w:val="-10"/>
                <w:w w:val="120"/>
                <w:sz w:val="14"/>
              </w:rPr>
              <w:t>Ё</w:t>
            </w:r>
          </w:p>
          <w:p>
            <w:pPr>
              <w:pStyle w:val="TableParagraph"/>
              <w:spacing w:before="65"/>
              <w:ind w:left="217"/>
              <w:rPr>
                <w:sz w:val="14"/>
              </w:rPr>
            </w:pPr>
            <w:r>
              <w:rPr>
                <w:spacing w:val="-10"/>
                <w:w w:val="210"/>
                <w:sz w:val="14"/>
              </w:rPr>
              <w:t>&lt;</w:t>
            </w:r>
          </w:p>
          <w:p>
            <w:pPr>
              <w:pStyle w:val="TableParagraph"/>
              <w:spacing w:before="69"/>
              <w:rPr>
                <w:sz w:val="14"/>
              </w:rPr>
            </w:pPr>
          </w:p>
          <w:p>
            <w:pPr>
              <w:pStyle w:val="TableParagraph"/>
              <w:spacing w:line="201" w:lineRule="auto"/>
              <w:ind w:left="222" w:right="175" w:firstLine="53"/>
              <w:jc w:val="both"/>
              <w:rPr>
                <w:sz w:val="14"/>
              </w:rPr>
            </w:pPr>
            <w:r>
              <w:rPr>
                <w:spacing w:val="-10"/>
                <w:w w:val="175"/>
                <w:sz w:val="14"/>
              </w:rPr>
              <w:t>с к </w:t>
            </w:r>
            <w:r>
              <w:rPr>
                <w:spacing w:val="-10"/>
                <w:w w:val="195"/>
                <w:sz w:val="14"/>
              </w:rPr>
              <w:t>н</w:t>
            </w:r>
          </w:p>
        </w:tc>
        <w:tc>
          <w:tcPr>
            <w:tcW w:w="1472" w:type="dxa"/>
          </w:tcPr>
          <w:p>
            <w:pPr>
              <w:pStyle w:val="TableParagraph"/>
              <w:rPr>
                <w:sz w:val="22"/>
              </w:rPr>
            </w:pPr>
          </w:p>
        </w:tc>
        <w:tc>
          <w:tcPr>
            <w:tcW w:w="1381" w:type="dxa"/>
            <w:vMerge w:val="restart"/>
          </w:tcPr>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spacing w:before="73"/>
              <w:rPr>
                <w:sz w:val="24"/>
              </w:rPr>
            </w:pPr>
          </w:p>
          <w:p>
            <w:pPr>
              <w:pStyle w:val="TableParagraph"/>
              <w:spacing w:line="276" w:lineRule="auto" w:before="1"/>
              <w:ind w:left="636" w:right="185" w:hanging="437"/>
              <w:rPr>
                <w:sz w:val="24"/>
              </w:rPr>
            </w:pPr>
            <w:r>
              <w:rPr>
                <w:spacing w:val="-2"/>
                <w:sz w:val="24"/>
              </w:rPr>
              <w:t>Субконто </w:t>
            </w:r>
            <w:r>
              <w:rPr>
                <w:spacing w:val="-10"/>
                <w:sz w:val="24"/>
              </w:rPr>
              <w:t>2</w:t>
            </w:r>
          </w:p>
        </w:tc>
        <w:tc>
          <w:tcPr>
            <w:tcW w:w="1156" w:type="dxa"/>
            <w:vMerge w:val="restart"/>
          </w:tcPr>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spacing w:before="73"/>
              <w:rPr>
                <w:sz w:val="24"/>
              </w:rPr>
            </w:pPr>
          </w:p>
          <w:p>
            <w:pPr>
              <w:pStyle w:val="TableParagraph"/>
              <w:spacing w:line="276" w:lineRule="auto" w:before="1"/>
              <w:ind w:left="114" w:right="35" w:firstLine="10"/>
              <w:rPr>
                <w:sz w:val="24"/>
              </w:rPr>
            </w:pPr>
            <w:r>
              <w:rPr>
                <w:spacing w:val="-2"/>
                <w:sz w:val="24"/>
              </w:rPr>
              <w:t>Субконто </w:t>
            </w:r>
            <w:r>
              <w:rPr>
                <w:spacing w:val="-10"/>
                <w:sz w:val="24"/>
              </w:rPr>
              <w:t>3</w:t>
            </w:r>
          </w:p>
        </w:tc>
      </w:tr>
      <w:tr>
        <w:trPr>
          <w:trHeight w:val="1955" w:hRule="atLeast"/>
        </w:trPr>
        <w:tc>
          <w:tcPr>
            <w:tcW w:w="698" w:type="dxa"/>
          </w:tcPr>
          <w:p>
            <w:pPr>
              <w:pStyle w:val="TableParagraph"/>
              <w:rPr>
                <w:sz w:val="22"/>
              </w:rPr>
            </w:pPr>
          </w:p>
        </w:tc>
        <w:tc>
          <w:tcPr>
            <w:tcW w:w="2077" w:type="dxa"/>
          </w:tcPr>
          <w:p>
            <w:pPr>
              <w:pStyle w:val="TableParagraph"/>
              <w:rPr>
                <w:sz w:val="22"/>
              </w:rPr>
            </w:pPr>
          </w:p>
        </w:tc>
        <w:tc>
          <w:tcPr>
            <w:tcW w:w="451" w:type="dxa"/>
            <w:vMerge/>
            <w:tcBorders>
              <w:top w:val="nil"/>
            </w:tcBorders>
          </w:tcPr>
          <w:p>
            <w:pPr>
              <w:rPr>
                <w:sz w:val="2"/>
                <w:szCs w:val="2"/>
              </w:rPr>
            </w:pPr>
          </w:p>
        </w:tc>
        <w:tc>
          <w:tcPr>
            <w:tcW w:w="570" w:type="dxa"/>
            <w:vMerge/>
            <w:tcBorders>
              <w:top w:val="nil"/>
            </w:tcBorders>
          </w:tcPr>
          <w:p>
            <w:pPr>
              <w:rPr>
                <w:sz w:val="2"/>
                <w:szCs w:val="2"/>
              </w:rPr>
            </w:pPr>
          </w:p>
        </w:tc>
        <w:tc>
          <w:tcPr>
            <w:tcW w:w="562" w:type="dxa"/>
            <w:vMerge/>
            <w:tcBorders>
              <w:top w:val="nil"/>
            </w:tcBorders>
          </w:tcPr>
          <w:p>
            <w:pPr>
              <w:rPr>
                <w:sz w:val="2"/>
                <w:szCs w:val="2"/>
              </w:rPr>
            </w:pPr>
          </w:p>
        </w:tc>
        <w:tc>
          <w:tcPr>
            <w:tcW w:w="1472" w:type="dxa"/>
          </w:tcPr>
          <w:p>
            <w:pPr>
              <w:pStyle w:val="TableParagraph"/>
              <w:spacing w:line="241" w:lineRule="exact"/>
              <w:ind w:left="188"/>
              <w:rPr>
                <w:sz w:val="24"/>
              </w:rPr>
            </w:pPr>
            <w:r>
              <w:rPr>
                <w:sz w:val="24"/>
              </w:rPr>
              <w:t>Субконто </w:t>
            </w:r>
            <w:r>
              <w:rPr>
                <w:spacing w:val="-10"/>
                <w:sz w:val="24"/>
              </w:rPr>
              <w:t>1</w:t>
            </w:r>
          </w:p>
        </w:tc>
        <w:tc>
          <w:tcPr>
            <w:tcW w:w="1381" w:type="dxa"/>
            <w:vMerge/>
            <w:tcBorders>
              <w:top w:val="nil"/>
            </w:tcBorders>
          </w:tcPr>
          <w:p>
            <w:pPr>
              <w:rPr>
                <w:sz w:val="2"/>
                <w:szCs w:val="2"/>
              </w:rPr>
            </w:pPr>
          </w:p>
        </w:tc>
        <w:tc>
          <w:tcPr>
            <w:tcW w:w="1156" w:type="dxa"/>
            <w:vMerge/>
            <w:tcBorders>
              <w:top w:val="nil"/>
            </w:tcBorders>
          </w:tcPr>
          <w:p>
            <w:pPr>
              <w:rPr>
                <w:sz w:val="2"/>
                <w:szCs w:val="2"/>
              </w:rPr>
            </w:pPr>
          </w:p>
        </w:tc>
      </w:tr>
      <w:tr>
        <w:trPr>
          <w:trHeight w:val="666" w:hRule="atLeast"/>
        </w:trPr>
        <w:tc>
          <w:tcPr>
            <w:tcW w:w="698" w:type="dxa"/>
          </w:tcPr>
          <w:p>
            <w:pPr>
              <w:pStyle w:val="TableParagraph"/>
              <w:spacing w:before="57"/>
              <w:rPr>
                <w:sz w:val="24"/>
              </w:rPr>
            </w:pPr>
          </w:p>
          <w:p>
            <w:pPr>
              <w:pStyle w:val="TableParagraph"/>
              <w:ind w:left="92"/>
              <w:rPr>
                <w:sz w:val="24"/>
              </w:rPr>
            </w:pPr>
            <w:r>
              <w:rPr>
                <w:spacing w:val="-5"/>
                <w:sz w:val="24"/>
              </w:rPr>
              <w:t>Код</w:t>
            </w:r>
          </w:p>
        </w:tc>
        <w:tc>
          <w:tcPr>
            <w:tcW w:w="2077" w:type="dxa"/>
          </w:tcPr>
          <w:p>
            <w:pPr>
              <w:pStyle w:val="TableParagraph"/>
              <w:rPr>
                <w:sz w:val="22"/>
              </w:rPr>
            </w:pPr>
          </w:p>
        </w:tc>
        <w:tc>
          <w:tcPr>
            <w:tcW w:w="451" w:type="dxa"/>
          </w:tcPr>
          <w:p>
            <w:pPr>
              <w:pStyle w:val="TableParagraph"/>
              <w:rPr>
                <w:sz w:val="22"/>
              </w:rPr>
            </w:pPr>
          </w:p>
        </w:tc>
        <w:tc>
          <w:tcPr>
            <w:tcW w:w="570" w:type="dxa"/>
          </w:tcPr>
          <w:p>
            <w:pPr>
              <w:pStyle w:val="TableParagraph"/>
              <w:rPr>
                <w:sz w:val="22"/>
              </w:rPr>
            </w:pPr>
          </w:p>
        </w:tc>
        <w:tc>
          <w:tcPr>
            <w:tcW w:w="562" w:type="dxa"/>
          </w:tcPr>
          <w:p>
            <w:pPr>
              <w:pStyle w:val="TableParagraph"/>
              <w:rPr>
                <w:sz w:val="22"/>
              </w:rPr>
            </w:pPr>
          </w:p>
        </w:tc>
        <w:tc>
          <w:tcPr>
            <w:tcW w:w="1472" w:type="dxa"/>
          </w:tcPr>
          <w:p>
            <w:pPr>
              <w:pStyle w:val="TableParagraph"/>
              <w:rPr>
                <w:sz w:val="22"/>
              </w:rPr>
            </w:pPr>
          </w:p>
        </w:tc>
        <w:tc>
          <w:tcPr>
            <w:tcW w:w="1381" w:type="dxa"/>
          </w:tcPr>
          <w:p>
            <w:pPr>
              <w:pStyle w:val="TableParagraph"/>
              <w:rPr>
                <w:sz w:val="22"/>
              </w:rPr>
            </w:pPr>
          </w:p>
        </w:tc>
        <w:tc>
          <w:tcPr>
            <w:tcW w:w="1156" w:type="dxa"/>
          </w:tcPr>
          <w:p>
            <w:pPr>
              <w:pStyle w:val="TableParagraph"/>
              <w:rPr>
                <w:sz w:val="22"/>
              </w:rPr>
            </w:pPr>
          </w:p>
        </w:tc>
      </w:tr>
      <w:tr>
        <w:trPr>
          <w:trHeight w:val="474" w:hRule="atLeast"/>
        </w:trPr>
        <w:tc>
          <w:tcPr>
            <w:tcW w:w="698" w:type="dxa"/>
          </w:tcPr>
          <w:p>
            <w:pPr>
              <w:pStyle w:val="TableParagraph"/>
              <w:rPr>
                <w:sz w:val="22"/>
              </w:rPr>
            </w:pPr>
          </w:p>
        </w:tc>
        <w:tc>
          <w:tcPr>
            <w:tcW w:w="2077" w:type="dxa"/>
          </w:tcPr>
          <w:p>
            <w:pPr>
              <w:pStyle w:val="TableParagraph"/>
              <w:rPr>
                <w:sz w:val="22"/>
              </w:rPr>
            </w:pPr>
          </w:p>
        </w:tc>
        <w:tc>
          <w:tcPr>
            <w:tcW w:w="451" w:type="dxa"/>
          </w:tcPr>
          <w:p>
            <w:pPr>
              <w:pStyle w:val="TableParagraph"/>
              <w:rPr>
                <w:sz w:val="22"/>
              </w:rPr>
            </w:pPr>
          </w:p>
        </w:tc>
        <w:tc>
          <w:tcPr>
            <w:tcW w:w="570" w:type="dxa"/>
          </w:tcPr>
          <w:p>
            <w:pPr>
              <w:pStyle w:val="TableParagraph"/>
              <w:rPr>
                <w:sz w:val="22"/>
              </w:rPr>
            </w:pPr>
          </w:p>
        </w:tc>
        <w:tc>
          <w:tcPr>
            <w:tcW w:w="562" w:type="dxa"/>
          </w:tcPr>
          <w:p>
            <w:pPr>
              <w:pStyle w:val="TableParagraph"/>
              <w:rPr>
                <w:sz w:val="22"/>
              </w:rPr>
            </w:pPr>
          </w:p>
        </w:tc>
        <w:tc>
          <w:tcPr>
            <w:tcW w:w="1472" w:type="dxa"/>
          </w:tcPr>
          <w:p>
            <w:pPr>
              <w:pStyle w:val="TableParagraph"/>
              <w:rPr>
                <w:sz w:val="22"/>
              </w:rPr>
            </w:pPr>
          </w:p>
        </w:tc>
        <w:tc>
          <w:tcPr>
            <w:tcW w:w="1381" w:type="dxa"/>
          </w:tcPr>
          <w:p>
            <w:pPr>
              <w:pStyle w:val="TableParagraph"/>
              <w:spacing w:before="46"/>
              <w:ind w:left="118"/>
              <w:rPr>
                <w:sz w:val="24"/>
              </w:rPr>
            </w:pPr>
            <w:r>
              <w:rPr>
                <w:spacing w:val="-5"/>
                <w:sz w:val="24"/>
              </w:rPr>
              <w:t>тв</w:t>
            </w:r>
          </w:p>
        </w:tc>
        <w:tc>
          <w:tcPr>
            <w:tcW w:w="1156" w:type="dxa"/>
          </w:tcPr>
          <w:p>
            <w:pPr>
              <w:pStyle w:val="TableParagraph"/>
              <w:rPr>
                <w:sz w:val="22"/>
              </w:rPr>
            </w:pPr>
          </w:p>
        </w:tc>
      </w:tr>
      <w:tr>
        <w:trPr>
          <w:trHeight w:val="1202" w:hRule="atLeast"/>
        </w:trPr>
        <w:tc>
          <w:tcPr>
            <w:tcW w:w="698" w:type="dxa"/>
          </w:tcPr>
          <w:p>
            <w:pPr>
              <w:pStyle w:val="TableParagraph"/>
              <w:spacing w:before="143"/>
              <w:ind w:right="107"/>
              <w:jc w:val="right"/>
              <w:rPr>
                <w:sz w:val="24"/>
              </w:rPr>
            </w:pPr>
            <w:r>
              <w:rPr>
                <w:spacing w:val="-2"/>
                <w:sz w:val="24"/>
              </w:rPr>
              <w:t>302.6</w:t>
            </w:r>
          </w:p>
          <w:p>
            <w:pPr>
              <w:pStyle w:val="TableParagraph"/>
              <w:spacing w:before="41"/>
              <w:ind w:right="110"/>
              <w:jc w:val="right"/>
              <w:rPr>
                <w:sz w:val="24"/>
              </w:rPr>
            </w:pPr>
            <w:r>
              <w:rPr>
                <w:spacing w:val="-10"/>
                <w:sz w:val="24"/>
              </w:rPr>
              <w:t>0</w:t>
            </w:r>
          </w:p>
        </w:tc>
        <w:tc>
          <w:tcPr>
            <w:tcW w:w="2077" w:type="dxa"/>
          </w:tcPr>
          <w:p>
            <w:pPr>
              <w:pStyle w:val="TableParagraph"/>
              <w:tabs>
                <w:tab w:pos="1674" w:val="left" w:leader="none"/>
              </w:tabs>
              <w:spacing w:line="276" w:lineRule="auto" w:before="143"/>
              <w:ind w:left="109" w:right="155"/>
              <w:rPr>
                <w:sz w:val="24"/>
              </w:rPr>
            </w:pPr>
            <w:r>
              <w:rPr>
                <w:spacing w:val="-2"/>
                <w:sz w:val="24"/>
              </w:rPr>
              <w:t>Расчеты</w:t>
            </w:r>
            <w:r>
              <w:rPr>
                <w:sz w:val="24"/>
              </w:rPr>
              <w:tab/>
            </w:r>
            <w:r>
              <w:rPr>
                <w:spacing w:val="-6"/>
                <w:sz w:val="24"/>
              </w:rPr>
              <w:t>по </w:t>
            </w:r>
            <w:r>
              <w:rPr>
                <w:spacing w:val="-2"/>
                <w:sz w:val="24"/>
              </w:rPr>
              <w:t>социальному обеспечению</w:t>
            </w:r>
          </w:p>
        </w:tc>
        <w:tc>
          <w:tcPr>
            <w:tcW w:w="451" w:type="dxa"/>
          </w:tcPr>
          <w:p>
            <w:pPr>
              <w:pStyle w:val="TableParagraph"/>
              <w:rPr>
                <w:sz w:val="22"/>
              </w:rPr>
            </w:pPr>
          </w:p>
        </w:tc>
        <w:tc>
          <w:tcPr>
            <w:tcW w:w="570" w:type="dxa"/>
          </w:tcPr>
          <w:p>
            <w:pPr>
              <w:pStyle w:val="TableParagraph"/>
              <w:rPr>
                <w:sz w:val="22"/>
              </w:rPr>
            </w:pPr>
          </w:p>
        </w:tc>
        <w:tc>
          <w:tcPr>
            <w:tcW w:w="562" w:type="dxa"/>
          </w:tcPr>
          <w:p>
            <w:pPr>
              <w:pStyle w:val="TableParagraph"/>
              <w:spacing w:before="32"/>
              <w:rPr>
                <w:sz w:val="14"/>
              </w:rPr>
            </w:pPr>
          </w:p>
          <w:p>
            <w:pPr>
              <w:pStyle w:val="TableParagraph"/>
              <w:ind w:left="117"/>
              <w:rPr>
                <w:sz w:val="14"/>
              </w:rPr>
            </w:pPr>
            <w:r>
              <w:rPr>
                <w:spacing w:val="-10"/>
                <w:w w:val="170"/>
                <w:sz w:val="14"/>
              </w:rPr>
              <w:t>П</w:t>
            </w:r>
          </w:p>
        </w:tc>
        <w:tc>
          <w:tcPr>
            <w:tcW w:w="1472" w:type="dxa"/>
          </w:tcPr>
          <w:p>
            <w:pPr>
              <w:pStyle w:val="TableParagraph"/>
              <w:spacing w:before="143"/>
              <w:ind w:left="183"/>
              <w:rPr>
                <w:sz w:val="24"/>
              </w:rPr>
            </w:pPr>
            <w:r>
              <w:rPr>
                <w:spacing w:val="-2"/>
                <w:sz w:val="24"/>
              </w:rPr>
              <w:t>Контрагент</w:t>
            </w:r>
          </w:p>
          <w:p>
            <w:pPr>
              <w:pStyle w:val="TableParagraph"/>
              <w:spacing w:before="41"/>
              <w:ind w:left="183"/>
              <w:rPr>
                <w:sz w:val="24"/>
              </w:rPr>
            </w:pPr>
            <w:r>
              <w:rPr>
                <w:spacing w:val="-10"/>
                <w:sz w:val="24"/>
              </w:rPr>
              <w:t>ы</w:t>
            </w:r>
          </w:p>
        </w:tc>
        <w:tc>
          <w:tcPr>
            <w:tcW w:w="1381" w:type="dxa"/>
          </w:tcPr>
          <w:p>
            <w:pPr>
              <w:pStyle w:val="TableParagraph"/>
              <w:rPr>
                <w:sz w:val="22"/>
              </w:rPr>
            </w:pPr>
          </w:p>
        </w:tc>
        <w:tc>
          <w:tcPr>
            <w:tcW w:w="1156" w:type="dxa"/>
          </w:tcPr>
          <w:p>
            <w:pPr>
              <w:pStyle w:val="TableParagraph"/>
              <w:rPr>
                <w:sz w:val="22"/>
              </w:rPr>
            </w:pPr>
          </w:p>
        </w:tc>
      </w:tr>
      <w:tr>
        <w:trPr>
          <w:trHeight w:val="1837" w:hRule="atLeast"/>
        </w:trPr>
        <w:tc>
          <w:tcPr>
            <w:tcW w:w="698" w:type="dxa"/>
          </w:tcPr>
          <w:p>
            <w:pPr>
              <w:pStyle w:val="TableParagraph"/>
              <w:spacing w:before="140"/>
              <w:ind w:right="107"/>
              <w:jc w:val="right"/>
              <w:rPr>
                <w:sz w:val="24"/>
              </w:rPr>
            </w:pPr>
            <w:r>
              <w:rPr>
                <w:spacing w:val="-2"/>
                <w:sz w:val="24"/>
              </w:rPr>
              <w:t>302.6</w:t>
            </w:r>
          </w:p>
          <w:p>
            <w:pPr>
              <w:pStyle w:val="TableParagraph"/>
              <w:spacing w:before="41"/>
              <w:ind w:right="110"/>
              <w:jc w:val="right"/>
              <w:rPr>
                <w:sz w:val="24"/>
              </w:rPr>
            </w:pPr>
            <w:r>
              <w:rPr>
                <w:spacing w:val="-10"/>
                <w:sz w:val="24"/>
              </w:rPr>
              <w:t>2</w:t>
            </w:r>
          </w:p>
        </w:tc>
        <w:tc>
          <w:tcPr>
            <w:tcW w:w="2077" w:type="dxa"/>
          </w:tcPr>
          <w:p>
            <w:pPr>
              <w:pStyle w:val="TableParagraph"/>
              <w:tabs>
                <w:tab w:pos="1602" w:val="left" w:leader="none"/>
              </w:tabs>
              <w:spacing w:before="140"/>
              <w:ind w:left="109"/>
              <w:rPr>
                <w:sz w:val="24"/>
              </w:rPr>
            </w:pPr>
            <w:r>
              <w:rPr>
                <w:spacing w:val="-2"/>
                <w:sz w:val="24"/>
              </w:rPr>
              <w:t>Расчеты</w:t>
            </w:r>
            <w:r>
              <w:rPr>
                <w:sz w:val="24"/>
              </w:rPr>
              <w:tab/>
            </w:r>
            <w:r>
              <w:rPr>
                <w:spacing w:val="-5"/>
                <w:sz w:val="24"/>
              </w:rPr>
              <w:t>по</w:t>
            </w:r>
          </w:p>
          <w:p>
            <w:pPr>
              <w:pStyle w:val="TableParagraph"/>
              <w:tabs>
                <w:tab w:pos="1602" w:val="left" w:leader="none"/>
              </w:tabs>
              <w:spacing w:line="276" w:lineRule="auto" w:before="41"/>
              <w:ind w:left="109" w:right="227"/>
              <w:rPr>
                <w:sz w:val="24"/>
              </w:rPr>
            </w:pPr>
            <w:r>
              <w:rPr>
                <w:spacing w:val="-2"/>
                <w:sz w:val="24"/>
              </w:rPr>
              <w:t>пособиям</w:t>
            </w:r>
            <w:r>
              <w:rPr>
                <w:sz w:val="24"/>
              </w:rPr>
              <w:tab/>
            </w:r>
            <w:r>
              <w:rPr>
                <w:spacing w:val="-6"/>
                <w:sz w:val="24"/>
              </w:rPr>
              <w:t>по </w:t>
            </w:r>
            <w:r>
              <w:rPr>
                <w:spacing w:val="-2"/>
                <w:sz w:val="24"/>
              </w:rPr>
              <w:t>социальной помощи населению</w:t>
            </w:r>
          </w:p>
        </w:tc>
        <w:tc>
          <w:tcPr>
            <w:tcW w:w="451" w:type="dxa"/>
          </w:tcPr>
          <w:p>
            <w:pPr>
              <w:pStyle w:val="TableParagraph"/>
              <w:rPr>
                <w:sz w:val="22"/>
              </w:rPr>
            </w:pPr>
          </w:p>
        </w:tc>
        <w:tc>
          <w:tcPr>
            <w:tcW w:w="570" w:type="dxa"/>
          </w:tcPr>
          <w:p>
            <w:pPr>
              <w:pStyle w:val="TableParagraph"/>
              <w:rPr>
                <w:sz w:val="22"/>
              </w:rPr>
            </w:pPr>
          </w:p>
        </w:tc>
        <w:tc>
          <w:tcPr>
            <w:tcW w:w="562" w:type="dxa"/>
          </w:tcPr>
          <w:p>
            <w:pPr>
              <w:pStyle w:val="TableParagraph"/>
              <w:spacing w:before="29"/>
              <w:rPr>
                <w:sz w:val="14"/>
              </w:rPr>
            </w:pPr>
          </w:p>
          <w:p>
            <w:pPr>
              <w:pStyle w:val="TableParagraph"/>
              <w:ind w:left="117"/>
              <w:rPr>
                <w:sz w:val="14"/>
              </w:rPr>
            </w:pPr>
            <w:r>
              <w:rPr>
                <w:spacing w:val="-10"/>
                <w:w w:val="170"/>
                <w:sz w:val="14"/>
              </w:rPr>
              <w:t>П</w:t>
            </w:r>
          </w:p>
        </w:tc>
        <w:tc>
          <w:tcPr>
            <w:tcW w:w="1472" w:type="dxa"/>
          </w:tcPr>
          <w:p>
            <w:pPr>
              <w:pStyle w:val="TableParagraph"/>
              <w:spacing w:before="140"/>
              <w:ind w:left="183"/>
              <w:rPr>
                <w:sz w:val="24"/>
              </w:rPr>
            </w:pPr>
            <w:r>
              <w:rPr>
                <w:spacing w:val="-2"/>
                <w:sz w:val="24"/>
              </w:rPr>
              <w:t>Контрагент</w:t>
            </w:r>
          </w:p>
          <w:p>
            <w:pPr>
              <w:pStyle w:val="TableParagraph"/>
              <w:spacing w:before="41"/>
              <w:ind w:left="183"/>
              <w:rPr>
                <w:sz w:val="24"/>
              </w:rPr>
            </w:pPr>
            <w:r>
              <w:rPr>
                <w:spacing w:val="-10"/>
                <w:sz w:val="24"/>
              </w:rPr>
              <w:t>ы</w:t>
            </w:r>
          </w:p>
        </w:tc>
        <w:tc>
          <w:tcPr>
            <w:tcW w:w="1381" w:type="dxa"/>
          </w:tcPr>
          <w:p>
            <w:pPr>
              <w:pStyle w:val="TableParagraph"/>
              <w:rPr>
                <w:sz w:val="22"/>
              </w:rPr>
            </w:pPr>
          </w:p>
        </w:tc>
        <w:tc>
          <w:tcPr>
            <w:tcW w:w="1156" w:type="dxa"/>
          </w:tcPr>
          <w:p>
            <w:pPr>
              <w:pStyle w:val="TableParagraph"/>
              <w:rPr>
                <w:sz w:val="22"/>
              </w:rPr>
            </w:pPr>
          </w:p>
        </w:tc>
      </w:tr>
      <w:tr>
        <w:trPr>
          <w:trHeight w:val="2469" w:hRule="atLeast"/>
        </w:trPr>
        <w:tc>
          <w:tcPr>
            <w:tcW w:w="698" w:type="dxa"/>
          </w:tcPr>
          <w:p>
            <w:pPr>
              <w:pStyle w:val="TableParagraph"/>
              <w:spacing w:before="140"/>
              <w:ind w:right="107"/>
              <w:jc w:val="right"/>
              <w:rPr>
                <w:sz w:val="24"/>
              </w:rPr>
            </w:pPr>
            <w:r>
              <w:rPr>
                <w:spacing w:val="-2"/>
                <w:sz w:val="24"/>
              </w:rPr>
              <w:t>302.9</w:t>
            </w:r>
          </w:p>
          <w:p>
            <w:pPr>
              <w:pStyle w:val="TableParagraph"/>
              <w:spacing w:before="41"/>
              <w:ind w:right="110"/>
              <w:jc w:val="right"/>
              <w:rPr>
                <w:sz w:val="24"/>
              </w:rPr>
            </w:pPr>
            <w:r>
              <w:rPr>
                <w:spacing w:val="-10"/>
                <w:sz w:val="24"/>
              </w:rPr>
              <w:t>0</w:t>
            </w:r>
          </w:p>
        </w:tc>
        <w:tc>
          <w:tcPr>
            <w:tcW w:w="2077" w:type="dxa"/>
          </w:tcPr>
          <w:p>
            <w:pPr>
              <w:pStyle w:val="TableParagraph"/>
              <w:tabs>
                <w:tab w:pos="1674" w:val="left" w:leader="none"/>
              </w:tabs>
              <w:spacing w:before="140"/>
              <w:ind w:left="109"/>
              <w:rPr>
                <w:sz w:val="24"/>
              </w:rPr>
            </w:pPr>
            <w:r>
              <w:rPr>
                <w:spacing w:val="-2"/>
                <w:sz w:val="24"/>
              </w:rPr>
              <w:t>Расчеты</w:t>
            </w:r>
            <w:r>
              <w:rPr>
                <w:sz w:val="24"/>
              </w:rPr>
              <w:tab/>
            </w:r>
            <w:r>
              <w:rPr>
                <w:spacing w:val="-5"/>
                <w:sz w:val="24"/>
              </w:rPr>
              <w:t>по</w:t>
            </w:r>
          </w:p>
          <w:p>
            <w:pPr>
              <w:pStyle w:val="TableParagraph"/>
              <w:spacing w:before="46"/>
              <w:ind w:left="109"/>
              <w:rPr>
                <w:sz w:val="24"/>
              </w:rPr>
            </w:pPr>
            <w:r>
              <w:rPr>
                <w:sz w:val="24"/>
              </w:rPr>
              <w:t>прочим</w:t>
            </w:r>
            <w:r>
              <w:rPr>
                <w:spacing w:val="-7"/>
                <w:sz w:val="24"/>
              </w:rPr>
              <w:t> </w:t>
            </w:r>
            <w:r>
              <w:rPr>
                <w:spacing w:val="-2"/>
                <w:sz w:val="24"/>
              </w:rPr>
              <w:t>расходам</w:t>
            </w:r>
          </w:p>
        </w:tc>
        <w:tc>
          <w:tcPr>
            <w:tcW w:w="451" w:type="dxa"/>
          </w:tcPr>
          <w:p>
            <w:pPr>
              <w:pStyle w:val="TableParagraph"/>
              <w:rPr>
                <w:sz w:val="22"/>
              </w:rPr>
            </w:pPr>
          </w:p>
        </w:tc>
        <w:tc>
          <w:tcPr>
            <w:tcW w:w="570" w:type="dxa"/>
          </w:tcPr>
          <w:p>
            <w:pPr>
              <w:pStyle w:val="TableParagraph"/>
              <w:rPr>
                <w:sz w:val="22"/>
              </w:rPr>
            </w:pPr>
          </w:p>
        </w:tc>
        <w:tc>
          <w:tcPr>
            <w:tcW w:w="562" w:type="dxa"/>
          </w:tcPr>
          <w:p>
            <w:pPr>
              <w:pStyle w:val="TableParagraph"/>
              <w:spacing w:before="29"/>
              <w:rPr>
                <w:sz w:val="14"/>
              </w:rPr>
            </w:pPr>
          </w:p>
          <w:p>
            <w:pPr>
              <w:pStyle w:val="TableParagraph"/>
              <w:ind w:left="117"/>
              <w:rPr>
                <w:sz w:val="14"/>
              </w:rPr>
            </w:pPr>
            <w:r>
              <w:rPr>
                <w:spacing w:val="-10"/>
                <w:w w:val="170"/>
                <w:sz w:val="14"/>
              </w:rPr>
              <w:t>П</w:t>
            </w:r>
          </w:p>
        </w:tc>
        <w:tc>
          <w:tcPr>
            <w:tcW w:w="1472" w:type="dxa"/>
          </w:tcPr>
          <w:p>
            <w:pPr>
              <w:pStyle w:val="TableParagraph"/>
              <w:spacing w:before="140"/>
              <w:ind w:left="183"/>
              <w:rPr>
                <w:sz w:val="24"/>
              </w:rPr>
            </w:pPr>
            <w:r>
              <w:rPr>
                <w:spacing w:val="-2"/>
                <w:sz w:val="24"/>
              </w:rPr>
              <w:t>Контрагент</w:t>
            </w:r>
          </w:p>
          <w:p>
            <w:pPr>
              <w:pStyle w:val="TableParagraph"/>
              <w:spacing w:before="41"/>
              <w:ind w:left="183"/>
              <w:rPr>
                <w:sz w:val="24"/>
              </w:rPr>
            </w:pPr>
            <w:r>
              <w:rPr>
                <w:spacing w:val="-10"/>
                <w:sz w:val="24"/>
              </w:rPr>
              <w:t>ы</w:t>
            </w:r>
          </w:p>
        </w:tc>
        <w:tc>
          <w:tcPr>
            <w:tcW w:w="1381" w:type="dxa"/>
          </w:tcPr>
          <w:p>
            <w:pPr>
              <w:pStyle w:val="TableParagraph"/>
              <w:tabs>
                <w:tab w:pos="756" w:val="left" w:leader="none"/>
              </w:tabs>
              <w:spacing w:line="276" w:lineRule="auto" w:before="145"/>
              <w:ind w:left="118" w:right="97"/>
              <w:rPr>
                <w:sz w:val="24"/>
              </w:rPr>
            </w:pPr>
            <w:r>
              <w:rPr>
                <w:spacing w:val="-2"/>
                <w:sz w:val="24"/>
              </w:rPr>
              <w:t>Договоры</w:t>
            </w:r>
            <w:r>
              <w:rPr>
                <w:spacing w:val="40"/>
                <w:sz w:val="24"/>
              </w:rPr>
              <w:t> </w:t>
            </w:r>
            <w:r>
              <w:rPr>
                <w:spacing w:val="-10"/>
                <w:sz w:val="24"/>
              </w:rPr>
              <w:t>и</w:t>
            </w:r>
            <w:r>
              <w:rPr>
                <w:sz w:val="24"/>
              </w:rPr>
              <w:tab/>
            </w:r>
            <w:r>
              <w:rPr>
                <w:spacing w:val="-4"/>
                <w:sz w:val="24"/>
              </w:rPr>
              <w:t>иные </w:t>
            </w:r>
            <w:r>
              <w:rPr>
                <w:spacing w:val="-2"/>
                <w:sz w:val="24"/>
              </w:rPr>
              <w:t>основания возникнов </w:t>
            </w:r>
            <w:r>
              <w:rPr>
                <w:spacing w:val="-4"/>
                <w:sz w:val="24"/>
              </w:rPr>
              <w:t>ения </w:t>
            </w:r>
            <w:r>
              <w:rPr>
                <w:spacing w:val="-2"/>
                <w:sz w:val="24"/>
              </w:rPr>
              <w:t>обязательс </w:t>
            </w:r>
            <w:r>
              <w:rPr>
                <w:spacing w:val="-6"/>
                <w:sz w:val="24"/>
              </w:rPr>
              <w:t>тв</w:t>
            </w:r>
          </w:p>
        </w:tc>
        <w:tc>
          <w:tcPr>
            <w:tcW w:w="1156" w:type="dxa"/>
          </w:tcPr>
          <w:p>
            <w:pPr>
              <w:pStyle w:val="TableParagraph"/>
              <w:rPr>
                <w:sz w:val="22"/>
              </w:rPr>
            </w:pPr>
          </w:p>
        </w:tc>
      </w:tr>
      <w:tr>
        <w:trPr>
          <w:trHeight w:val="2007" w:hRule="atLeast"/>
        </w:trPr>
        <w:tc>
          <w:tcPr>
            <w:tcW w:w="698" w:type="dxa"/>
          </w:tcPr>
          <w:p>
            <w:pPr>
              <w:pStyle w:val="TableParagraph"/>
              <w:spacing w:before="143"/>
              <w:ind w:right="107"/>
              <w:jc w:val="right"/>
              <w:rPr>
                <w:sz w:val="24"/>
              </w:rPr>
            </w:pPr>
            <w:r>
              <w:rPr>
                <w:spacing w:val="-2"/>
                <w:sz w:val="24"/>
              </w:rPr>
              <w:t>302.9</w:t>
            </w:r>
          </w:p>
          <w:p>
            <w:pPr>
              <w:pStyle w:val="TableParagraph"/>
              <w:spacing w:before="41"/>
              <w:ind w:right="110"/>
              <w:jc w:val="right"/>
              <w:rPr>
                <w:sz w:val="24"/>
              </w:rPr>
            </w:pPr>
            <w:r>
              <w:rPr>
                <w:spacing w:val="-10"/>
                <w:sz w:val="24"/>
              </w:rPr>
              <w:t>3</w:t>
            </w:r>
          </w:p>
        </w:tc>
        <w:tc>
          <w:tcPr>
            <w:tcW w:w="2077" w:type="dxa"/>
          </w:tcPr>
          <w:p>
            <w:pPr>
              <w:pStyle w:val="TableParagraph"/>
              <w:spacing w:line="276" w:lineRule="auto" w:before="143"/>
              <w:ind w:left="109" w:right="771"/>
              <w:rPr>
                <w:sz w:val="24"/>
              </w:rPr>
            </w:pPr>
            <w:r>
              <w:rPr>
                <w:sz w:val="24"/>
              </w:rPr>
              <w:t>Расчеты по штрафам</w:t>
            </w:r>
            <w:r>
              <w:rPr>
                <w:spacing w:val="-15"/>
                <w:sz w:val="24"/>
              </w:rPr>
              <w:t> </w:t>
            </w:r>
            <w:r>
              <w:rPr>
                <w:sz w:val="24"/>
              </w:rPr>
              <w:t>за </w:t>
            </w:r>
            <w:r>
              <w:rPr>
                <w:spacing w:val="-2"/>
                <w:sz w:val="24"/>
              </w:rPr>
              <w:t>нарушение условий контрактов</w:t>
            </w:r>
          </w:p>
          <w:p>
            <w:pPr>
              <w:pStyle w:val="TableParagraph"/>
              <w:spacing w:line="256" w:lineRule="exact" w:before="2"/>
              <w:ind w:left="109"/>
              <w:rPr>
                <w:sz w:val="24"/>
              </w:rPr>
            </w:pPr>
            <w:r>
              <w:rPr>
                <w:spacing w:val="-2"/>
                <w:sz w:val="24"/>
              </w:rPr>
              <w:t>(договоров)</w:t>
            </w:r>
          </w:p>
        </w:tc>
        <w:tc>
          <w:tcPr>
            <w:tcW w:w="451" w:type="dxa"/>
          </w:tcPr>
          <w:p>
            <w:pPr>
              <w:pStyle w:val="TableParagraph"/>
              <w:rPr>
                <w:sz w:val="22"/>
              </w:rPr>
            </w:pPr>
          </w:p>
        </w:tc>
        <w:tc>
          <w:tcPr>
            <w:tcW w:w="570" w:type="dxa"/>
          </w:tcPr>
          <w:p>
            <w:pPr>
              <w:pStyle w:val="TableParagraph"/>
              <w:rPr>
                <w:sz w:val="22"/>
              </w:rPr>
            </w:pPr>
          </w:p>
        </w:tc>
        <w:tc>
          <w:tcPr>
            <w:tcW w:w="562" w:type="dxa"/>
          </w:tcPr>
          <w:p>
            <w:pPr>
              <w:pStyle w:val="TableParagraph"/>
              <w:spacing w:before="32"/>
              <w:rPr>
                <w:sz w:val="14"/>
              </w:rPr>
            </w:pPr>
          </w:p>
          <w:p>
            <w:pPr>
              <w:pStyle w:val="TableParagraph"/>
              <w:ind w:left="117"/>
              <w:rPr>
                <w:sz w:val="14"/>
              </w:rPr>
            </w:pPr>
            <w:r>
              <w:rPr>
                <w:spacing w:val="-10"/>
                <w:w w:val="170"/>
                <w:sz w:val="14"/>
              </w:rPr>
              <w:t>П</w:t>
            </w:r>
          </w:p>
        </w:tc>
        <w:tc>
          <w:tcPr>
            <w:tcW w:w="1472" w:type="dxa"/>
          </w:tcPr>
          <w:p>
            <w:pPr>
              <w:pStyle w:val="TableParagraph"/>
              <w:spacing w:before="143"/>
              <w:ind w:left="183"/>
              <w:rPr>
                <w:sz w:val="24"/>
              </w:rPr>
            </w:pPr>
            <w:r>
              <w:rPr>
                <w:spacing w:val="-2"/>
                <w:sz w:val="24"/>
              </w:rPr>
              <w:t>Контрагент</w:t>
            </w:r>
          </w:p>
          <w:p>
            <w:pPr>
              <w:pStyle w:val="TableParagraph"/>
              <w:spacing w:before="41"/>
              <w:ind w:left="183"/>
              <w:rPr>
                <w:sz w:val="24"/>
              </w:rPr>
            </w:pPr>
            <w:r>
              <w:rPr>
                <w:spacing w:val="-10"/>
                <w:sz w:val="24"/>
              </w:rPr>
              <w:t>ы</w:t>
            </w:r>
          </w:p>
        </w:tc>
        <w:tc>
          <w:tcPr>
            <w:tcW w:w="1381" w:type="dxa"/>
          </w:tcPr>
          <w:p>
            <w:pPr>
              <w:pStyle w:val="TableParagraph"/>
              <w:rPr>
                <w:sz w:val="22"/>
              </w:rPr>
            </w:pPr>
          </w:p>
        </w:tc>
        <w:tc>
          <w:tcPr>
            <w:tcW w:w="1156" w:type="dxa"/>
          </w:tcPr>
          <w:p>
            <w:pPr>
              <w:pStyle w:val="TableParagraph"/>
              <w:rPr>
                <w:sz w:val="22"/>
              </w:rPr>
            </w:pPr>
          </w:p>
        </w:tc>
      </w:tr>
    </w:tbl>
    <w:p>
      <w:pPr>
        <w:rPr>
          <w:sz w:val="2"/>
          <w:szCs w:val="2"/>
        </w:rPr>
      </w:pPr>
      <w:r>
        <w:rPr>
          <w:sz w:val="2"/>
          <w:szCs w:val="2"/>
        </w:rPr>
        <w:drawing>
          <wp:anchor distT="0" distB="0" distL="0" distR="0" allowOverlap="1" layoutInCell="1" locked="0" behindDoc="0" simplePos="0" relativeHeight="15990784">
            <wp:simplePos x="0" y="0"/>
            <wp:positionH relativeFrom="page">
              <wp:posOffset>0</wp:posOffset>
            </wp:positionH>
            <wp:positionV relativeFrom="page">
              <wp:posOffset>253</wp:posOffset>
            </wp:positionV>
            <wp:extent cx="7562215" cy="10691876"/>
            <wp:effectExtent l="0" t="0" r="0" b="0"/>
            <wp:wrapNone/>
            <wp:docPr id="516" name="Image 516"/>
            <wp:cNvGraphicFramePr>
              <a:graphicFrameLocks/>
            </wp:cNvGraphicFramePr>
            <a:graphic>
              <a:graphicData uri="http://schemas.openxmlformats.org/drawingml/2006/picture">
                <pic:pic>
                  <pic:nvPicPr>
                    <pic:cNvPr id="516" name="Image 516"/>
                    <pic:cNvPicPr/>
                  </pic:nvPicPr>
                  <pic:blipFill>
                    <a:blip r:embed="rId187" cstate="print"/>
                    <a:stretch>
                      <a:fillRect/>
                    </a:stretch>
                  </pic:blipFill>
                  <pic:spPr>
                    <a:xfrm>
                      <a:off x="0" y="0"/>
                      <a:ext cx="7562215" cy="10691876"/>
                    </a:xfrm>
                    <a:prstGeom prst="rect">
                      <a:avLst/>
                    </a:prstGeom>
                  </pic:spPr>
                </pic:pic>
              </a:graphicData>
            </a:graphic>
          </wp:anchor>
        </w:drawing>
      </w:r>
    </w:p>
    <w:p>
      <w:pPr>
        <w:spacing w:after="0"/>
        <w:rPr>
          <w:sz w:val="2"/>
          <w:szCs w:val="2"/>
        </w:rPr>
        <w:sectPr>
          <w:pgSz w:w="11910" w:h="16840"/>
          <w:pgMar w:header="0" w:footer="983" w:top="1180" w:bottom="1240" w:left="1275" w:right="141"/>
        </w:sectPr>
      </w:pPr>
    </w:p>
    <w:tbl>
      <w:tblPr>
        <w:tblW w:w="0" w:type="auto"/>
        <w:jc w:val="left"/>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98"/>
        <w:gridCol w:w="2085"/>
        <w:gridCol w:w="444"/>
        <w:gridCol w:w="571"/>
        <w:gridCol w:w="563"/>
        <w:gridCol w:w="1514"/>
        <w:gridCol w:w="1296"/>
        <w:gridCol w:w="1203"/>
      </w:tblGrid>
      <w:tr>
        <w:trPr>
          <w:trHeight w:val="1177" w:hRule="atLeast"/>
        </w:trPr>
        <w:tc>
          <w:tcPr>
            <w:tcW w:w="8374" w:type="dxa"/>
            <w:gridSpan w:val="8"/>
          </w:tcPr>
          <w:p>
            <w:pPr>
              <w:pStyle w:val="TableParagraph"/>
              <w:spacing w:line="265" w:lineRule="exact"/>
              <w:ind w:left="2848"/>
              <w:rPr>
                <w:sz w:val="24"/>
              </w:rPr>
            </w:pPr>
            <w:r>
              <w:rPr>
                <w:spacing w:val="-2"/>
                <w:sz w:val="24"/>
              </w:rPr>
              <w:t>Свойства</w:t>
            </w:r>
          </w:p>
          <w:p>
            <w:pPr>
              <w:pStyle w:val="TableParagraph"/>
              <w:spacing w:before="45"/>
              <w:ind w:left="2848"/>
              <w:rPr>
                <w:sz w:val="24"/>
              </w:rPr>
            </w:pPr>
            <w:r>
              <w:rPr>
                <w:spacing w:val="-2"/>
                <w:sz w:val="24"/>
              </w:rPr>
              <w:t>счета</w:t>
            </w:r>
          </w:p>
        </w:tc>
      </w:tr>
      <w:tr>
        <w:trPr>
          <w:trHeight w:val="1922" w:hRule="atLeast"/>
        </w:trPr>
        <w:tc>
          <w:tcPr>
            <w:tcW w:w="698" w:type="dxa"/>
          </w:tcPr>
          <w:p>
            <w:pPr>
              <w:pStyle w:val="TableParagraph"/>
              <w:rPr>
                <w:sz w:val="22"/>
              </w:rPr>
            </w:pPr>
          </w:p>
        </w:tc>
        <w:tc>
          <w:tcPr>
            <w:tcW w:w="2085" w:type="dxa"/>
          </w:tcPr>
          <w:p>
            <w:pPr>
              <w:pStyle w:val="TableParagraph"/>
              <w:rPr>
                <w:sz w:val="24"/>
              </w:rPr>
            </w:pPr>
          </w:p>
          <w:p>
            <w:pPr>
              <w:pStyle w:val="TableParagraph"/>
              <w:rPr>
                <w:sz w:val="24"/>
              </w:rPr>
            </w:pPr>
          </w:p>
          <w:p>
            <w:pPr>
              <w:pStyle w:val="TableParagraph"/>
              <w:rPr>
                <w:sz w:val="24"/>
              </w:rPr>
            </w:pPr>
          </w:p>
          <w:p>
            <w:pPr>
              <w:pStyle w:val="TableParagraph"/>
              <w:spacing w:before="162"/>
              <w:rPr>
                <w:sz w:val="24"/>
              </w:rPr>
            </w:pPr>
          </w:p>
          <w:p>
            <w:pPr>
              <w:pStyle w:val="TableParagraph"/>
              <w:spacing w:line="320" w:lineRule="atLeast" w:before="1"/>
              <w:ind w:left="747" w:hanging="475"/>
              <w:rPr>
                <w:sz w:val="24"/>
              </w:rPr>
            </w:pPr>
            <w:r>
              <w:rPr>
                <w:spacing w:val="-2"/>
                <w:sz w:val="24"/>
              </w:rPr>
              <w:t>Наименование счета</w:t>
            </w:r>
          </w:p>
        </w:tc>
        <w:tc>
          <w:tcPr>
            <w:tcW w:w="444" w:type="dxa"/>
            <w:vMerge w:val="restart"/>
          </w:tcPr>
          <w:p>
            <w:pPr>
              <w:pStyle w:val="TableParagraph"/>
              <w:rPr>
                <w:sz w:val="24"/>
              </w:rPr>
            </w:pPr>
          </w:p>
          <w:p>
            <w:pPr>
              <w:pStyle w:val="TableParagraph"/>
              <w:rPr>
                <w:sz w:val="24"/>
              </w:rPr>
            </w:pPr>
          </w:p>
          <w:p>
            <w:pPr>
              <w:pStyle w:val="TableParagraph"/>
              <w:spacing w:before="38"/>
              <w:rPr>
                <w:sz w:val="24"/>
              </w:rPr>
            </w:pPr>
          </w:p>
          <w:p>
            <w:pPr>
              <w:pStyle w:val="TableParagraph"/>
              <w:spacing w:line="136" w:lineRule="auto"/>
              <w:ind w:left="151" w:right="179" w:hanging="1"/>
              <w:jc w:val="center"/>
              <w:rPr>
                <w:sz w:val="24"/>
              </w:rPr>
            </w:pPr>
            <w:r>
              <w:rPr>
                <w:spacing w:val="-122"/>
                <w:w w:val="87"/>
                <w:position w:val="-9"/>
                <w:sz w:val="24"/>
              </w:rPr>
              <w:t>о</w:t>
            </w:r>
            <w:r>
              <w:rPr>
                <w:spacing w:val="-10"/>
                <w:w w:val="73"/>
                <w:sz w:val="24"/>
              </w:rPr>
              <w:t>н</w:t>
            </w:r>
            <w:r>
              <w:rPr>
                <w:spacing w:val="-5"/>
                <w:w w:val="80"/>
                <w:sz w:val="24"/>
              </w:rPr>
              <w:t> </w:t>
            </w:r>
            <w:r>
              <w:rPr>
                <w:spacing w:val="-5"/>
                <w:w w:val="50"/>
                <w:sz w:val="24"/>
              </w:rPr>
              <w:t>сс</w:t>
            </w:r>
          </w:p>
          <w:p>
            <w:pPr>
              <w:pStyle w:val="TableParagraph"/>
              <w:spacing w:line="141" w:lineRule="auto" w:before="257"/>
              <w:ind w:left="7" w:right="30"/>
              <w:jc w:val="center"/>
              <w:rPr>
                <w:sz w:val="24"/>
              </w:rPr>
            </w:pPr>
            <w:r>
              <w:rPr>
                <w:spacing w:val="-112"/>
                <w:w w:val="82"/>
                <w:position w:val="-12"/>
                <w:sz w:val="24"/>
              </w:rPr>
              <w:t>Е</w:t>
            </w:r>
            <w:r>
              <w:rPr>
                <w:spacing w:val="-5"/>
                <w:w w:val="98"/>
                <w:sz w:val="24"/>
              </w:rPr>
              <w:t>2</w:t>
            </w:r>
          </w:p>
          <w:p>
            <w:pPr>
              <w:pStyle w:val="TableParagraph"/>
              <w:spacing w:line="112" w:lineRule="auto"/>
              <w:ind w:left="2" w:right="30"/>
              <w:jc w:val="center"/>
              <w:rPr>
                <w:sz w:val="24"/>
              </w:rPr>
            </w:pPr>
            <w:r>
              <w:rPr>
                <w:spacing w:val="-80"/>
                <w:w w:val="105"/>
                <w:position w:val="-10"/>
                <w:sz w:val="24"/>
              </w:rPr>
              <w:t>о</w:t>
            </w:r>
            <w:r>
              <w:rPr>
                <w:spacing w:val="32"/>
                <w:w w:val="60"/>
                <w:sz w:val="24"/>
              </w:rPr>
              <w:t>га</w:t>
            </w:r>
          </w:p>
          <w:p>
            <w:pPr>
              <w:pStyle w:val="TableParagraph"/>
              <w:spacing w:line="110" w:lineRule="auto"/>
              <w:ind w:left="7" w:right="30"/>
              <w:jc w:val="center"/>
              <w:rPr>
                <w:sz w:val="24"/>
              </w:rPr>
            </w:pPr>
            <w:r>
              <w:rPr>
                <w:spacing w:val="-5"/>
                <w:w w:val="70"/>
                <w:sz w:val="24"/>
              </w:rPr>
              <w:t>г</w:t>
            </w:r>
            <w:r>
              <w:rPr>
                <w:spacing w:val="-5"/>
                <w:w w:val="70"/>
                <w:position w:val="-11"/>
                <w:sz w:val="24"/>
              </w:rPr>
              <w:t>н</w:t>
            </w:r>
            <w:r>
              <w:rPr>
                <w:spacing w:val="-5"/>
                <w:w w:val="70"/>
                <w:sz w:val="24"/>
              </w:rPr>
              <w:t>а</w:t>
            </w:r>
          </w:p>
          <w:p>
            <w:pPr>
              <w:pStyle w:val="TableParagraph"/>
              <w:spacing w:line="120" w:lineRule="auto"/>
              <w:ind w:left="7" w:right="30"/>
              <w:jc w:val="center"/>
              <w:rPr>
                <w:sz w:val="24"/>
              </w:rPr>
            </w:pPr>
            <w:r>
              <w:rPr>
                <w:spacing w:val="-124"/>
                <w:position w:val="-10"/>
                <w:sz w:val="24"/>
              </w:rPr>
              <w:t>о</w:t>
            </w:r>
            <w:r>
              <w:rPr>
                <w:spacing w:val="-7"/>
                <w:sz w:val="24"/>
              </w:rPr>
              <w:t>о</w:t>
            </w:r>
          </w:p>
          <w:p>
            <w:pPr>
              <w:pStyle w:val="TableParagraph"/>
              <w:spacing w:line="139" w:lineRule="auto"/>
              <w:ind w:left="7" w:right="30"/>
              <w:jc w:val="center"/>
              <w:rPr>
                <w:sz w:val="24"/>
              </w:rPr>
            </w:pPr>
            <w:r>
              <w:rPr>
                <w:spacing w:val="-5"/>
                <w:w w:val="65"/>
                <w:sz w:val="24"/>
              </w:rPr>
              <w:t>с</w:t>
            </w:r>
            <w:r>
              <w:rPr>
                <w:spacing w:val="-5"/>
                <w:w w:val="65"/>
                <w:position w:val="-12"/>
                <w:sz w:val="24"/>
              </w:rPr>
              <w:t>К</w:t>
            </w:r>
            <w:r>
              <w:rPr>
                <w:spacing w:val="-5"/>
                <w:w w:val="65"/>
                <w:sz w:val="24"/>
              </w:rPr>
              <w:t>с</w:t>
            </w:r>
          </w:p>
          <w:p>
            <w:pPr>
              <w:pStyle w:val="TableParagraph"/>
              <w:spacing w:line="158" w:lineRule="auto"/>
              <w:ind w:left="7" w:right="30"/>
              <w:jc w:val="center"/>
              <w:rPr>
                <w:sz w:val="24"/>
              </w:rPr>
            </w:pPr>
            <w:r>
              <w:rPr>
                <w:spacing w:val="-117"/>
                <w:w w:val="102"/>
                <w:position w:val="-11"/>
                <w:sz w:val="24"/>
              </w:rPr>
              <w:t>о</w:t>
            </w:r>
            <w:r>
              <w:rPr>
                <w:spacing w:val="-5"/>
                <w:w w:val="98"/>
                <w:sz w:val="24"/>
              </w:rPr>
              <w:t>ч</w:t>
            </w:r>
          </w:p>
        </w:tc>
        <w:tc>
          <w:tcPr>
            <w:tcW w:w="571" w:type="dxa"/>
            <w:vMerge w:val="restart"/>
          </w:tcPr>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spacing w:before="94"/>
              <w:rPr>
                <w:sz w:val="14"/>
              </w:rPr>
            </w:pPr>
          </w:p>
          <w:p>
            <w:pPr>
              <w:pStyle w:val="TableParagraph"/>
              <w:spacing w:line="172" w:lineRule="auto" w:before="1"/>
              <w:ind w:left="235" w:right="218" w:firstLine="5"/>
              <w:jc w:val="both"/>
              <w:rPr>
                <w:sz w:val="14"/>
              </w:rPr>
            </w:pPr>
            <w:r>
              <w:rPr>
                <w:spacing w:val="-6"/>
                <w:w w:val="90"/>
                <w:sz w:val="14"/>
              </w:rPr>
              <w:t>га</w:t>
            </w:r>
            <w:r>
              <w:rPr>
                <w:spacing w:val="40"/>
                <w:sz w:val="14"/>
              </w:rPr>
              <w:t> </w:t>
            </w:r>
            <w:r>
              <w:rPr>
                <w:spacing w:val="-6"/>
                <w:sz w:val="14"/>
              </w:rPr>
              <w:t>га</w:t>
            </w:r>
            <w:r>
              <w:rPr>
                <w:spacing w:val="-6"/>
                <w:w w:val="145"/>
                <w:sz w:val="14"/>
              </w:rPr>
              <w:t> </w:t>
            </w:r>
            <w:r>
              <w:rPr>
                <w:spacing w:val="-10"/>
                <w:w w:val="145"/>
                <w:sz w:val="14"/>
              </w:rPr>
              <w:t>о о </w:t>
            </w:r>
            <w:r>
              <w:rPr>
                <w:spacing w:val="-10"/>
                <w:w w:val="105"/>
                <w:sz w:val="14"/>
              </w:rPr>
              <w:t>И</w:t>
            </w:r>
          </w:p>
          <w:p>
            <w:pPr>
              <w:pStyle w:val="TableParagraph"/>
              <w:spacing w:line="95" w:lineRule="exact"/>
              <w:ind w:left="15"/>
              <w:jc w:val="center"/>
              <w:rPr>
                <w:sz w:val="14"/>
              </w:rPr>
            </w:pPr>
            <w:r>
              <w:rPr>
                <w:spacing w:val="-5"/>
                <w:w w:val="95"/>
                <w:sz w:val="14"/>
              </w:rPr>
              <w:t>ей</w:t>
            </w:r>
          </w:p>
          <w:p>
            <w:pPr>
              <w:pStyle w:val="TableParagraph"/>
              <w:spacing w:line="113" w:lineRule="exact"/>
              <w:ind w:left="21"/>
              <w:jc w:val="center"/>
              <w:rPr>
                <w:sz w:val="14"/>
              </w:rPr>
            </w:pPr>
            <w:r>
              <w:rPr>
                <w:spacing w:val="-10"/>
                <w:w w:val="125"/>
                <w:sz w:val="14"/>
              </w:rPr>
              <w:t>Ч</w:t>
            </w:r>
          </w:p>
          <w:p>
            <w:pPr>
              <w:pStyle w:val="TableParagraph"/>
              <w:spacing w:line="192" w:lineRule="auto"/>
              <w:ind w:left="177" w:right="212" w:firstLine="52"/>
              <w:jc w:val="center"/>
              <w:rPr>
                <w:sz w:val="14"/>
              </w:rPr>
            </w:pPr>
            <w:r>
              <w:rPr>
                <w:spacing w:val="-10"/>
                <w:sz w:val="14"/>
              </w:rPr>
              <w:t>ей</w:t>
            </w:r>
            <w:r>
              <w:rPr>
                <w:spacing w:val="40"/>
                <w:w w:val="105"/>
                <w:sz w:val="14"/>
              </w:rPr>
              <w:t> </w:t>
            </w:r>
            <w:r>
              <w:rPr>
                <w:spacing w:val="-10"/>
                <w:w w:val="105"/>
                <w:sz w:val="14"/>
              </w:rPr>
              <w:t>Ю</w:t>
            </w:r>
          </w:p>
          <w:p>
            <w:pPr>
              <w:pStyle w:val="TableParagraph"/>
              <w:spacing w:line="94" w:lineRule="exact"/>
              <w:ind w:left="15"/>
              <w:jc w:val="center"/>
              <w:rPr>
                <w:sz w:val="14"/>
              </w:rPr>
            </w:pPr>
            <w:r>
              <w:rPr>
                <w:spacing w:val="-5"/>
                <w:w w:val="95"/>
                <w:sz w:val="14"/>
              </w:rPr>
              <w:t>ей</w:t>
            </w:r>
          </w:p>
          <w:p>
            <w:pPr>
              <w:pStyle w:val="TableParagraph"/>
              <w:spacing w:line="143" w:lineRule="exact"/>
              <w:ind w:left="158" w:right="192"/>
              <w:jc w:val="center"/>
              <w:rPr>
                <w:sz w:val="14"/>
              </w:rPr>
            </w:pPr>
            <w:r>
              <w:rPr>
                <w:spacing w:val="-5"/>
                <w:w w:val="95"/>
                <w:sz w:val="14"/>
              </w:rPr>
              <w:t>СП</w:t>
            </w:r>
          </w:p>
          <w:p>
            <w:pPr>
              <w:pStyle w:val="TableParagraph"/>
              <w:spacing w:before="17"/>
              <w:rPr>
                <w:sz w:val="14"/>
              </w:rPr>
            </w:pPr>
          </w:p>
          <w:p>
            <w:pPr>
              <w:pStyle w:val="TableParagraph"/>
              <w:spacing w:line="194" w:lineRule="auto"/>
              <w:ind w:left="219" w:right="201"/>
              <w:jc w:val="center"/>
              <w:rPr>
                <w:sz w:val="14"/>
              </w:rPr>
            </w:pPr>
            <w:r>
              <w:rPr>
                <w:spacing w:val="-10"/>
                <w:w w:val="115"/>
                <w:sz w:val="14"/>
              </w:rPr>
              <w:t>С</w:t>
            </w:r>
            <w:r>
              <w:rPr>
                <w:spacing w:val="40"/>
                <w:w w:val="115"/>
                <w:sz w:val="14"/>
              </w:rPr>
              <w:t> </w:t>
            </w:r>
            <w:r>
              <w:rPr>
                <w:spacing w:val="-10"/>
                <w:w w:val="115"/>
                <w:sz w:val="14"/>
              </w:rPr>
              <w:t>К</w:t>
            </w:r>
          </w:p>
          <w:p>
            <w:pPr>
              <w:pStyle w:val="TableParagraph"/>
              <w:spacing w:line="149" w:lineRule="exact"/>
              <w:ind w:right="33"/>
              <w:jc w:val="center"/>
              <w:rPr>
                <w:sz w:val="14"/>
              </w:rPr>
            </w:pPr>
            <w:r>
              <w:rPr>
                <w:spacing w:val="-10"/>
                <w:w w:val="215"/>
                <w:sz w:val="14"/>
              </w:rPr>
              <w:t>н</w:t>
            </w:r>
          </w:p>
        </w:tc>
        <w:tc>
          <w:tcPr>
            <w:tcW w:w="563" w:type="dxa"/>
            <w:vMerge w:val="restart"/>
          </w:tcPr>
          <w:p>
            <w:pPr>
              <w:pStyle w:val="TableParagraph"/>
              <w:rPr>
                <w:sz w:val="14"/>
              </w:rPr>
            </w:pPr>
          </w:p>
          <w:p>
            <w:pPr>
              <w:pStyle w:val="TableParagraph"/>
              <w:rPr>
                <w:sz w:val="14"/>
              </w:rPr>
            </w:pPr>
          </w:p>
          <w:p>
            <w:pPr>
              <w:pStyle w:val="TableParagraph"/>
              <w:spacing w:before="102"/>
              <w:rPr>
                <w:sz w:val="14"/>
              </w:rPr>
            </w:pPr>
          </w:p>
          <w:p>
            <w:pPr>
              <w:pStyle w:val="TableParagraph"/>
              <w:spacing w:line="145" w:lineRule="exact"/>
              <w:ind w:left="221"/>
              <w:rPr>
                <w:sz w:val="14"/>
              </w:rPr>
            </w:pPr>
            <w:r>
              <w:rPr>
                <w:spacing w:val="-5"/>
                <w:w w:val="105"/>
                <w:sz w:val="14"/>
              </w:rPr>
              <w:t>3S</w:t>
            </w:r>
          </w:p>
          <w:p>
            <w:pPr>
              <w:pStyle w:val="TableParagraph"/>
              <w:spacing w:line="142" w:lineRule="exact"/>
              <w:ind w:left="273"/>
              <w:rPr>
                <w:sz w:val="14"/>
              </w:rPr>
            </w:pPr>
            <w:r>
              <w:rPr>
                <w:spacing w:val="-10"/>
                <w:w w:val="150"/>
                <w:sz w:val="14"/>
              </w:rPr>
              <w:t>3</w:t>
            </w:r>
          </w:p>
          <w:p>
            <w:pPr>
              <w:pStyle w:val="TableParagraph"/>
              <w:spacing w:line="170" w:lineRule="auto" w:before="34"/>
              <w:ind w:left="268" w:right="176" w:firstLine="5"/>
              <w:jc w:val="both"/>
              <w:rPr>
                <w:sz w:val="14"/>
              </w:rPr>
            </w:pPr>
            <w:r>
              <w:rPr>
                <w:spacing w:val="-10"/>
                <w:w w:val="140"/>
                <w:sz w:val="14"/>
              </w:rPr>
              <w:t>к</w:t>
            </w:r>
            <w:r>
              <w:rPr>
                <w:spacing w:val="-6"/>
                <w:w w:val="140"/>
                <w:sz w:val="14"/>
              </w:rPr>
              <w:t> </w:t>
            </w:r>
            <w:r>
              <w:rPr>
                <w:spacing w:val="-6"/>
                <w:w w:val="60"/>
                <w:sz w:val="14"/>
              </w:rPr>
              <w:t>CQ</w:t>
            </w:r>
            <w:r>
              <w:rPr>
                <w:spacing w:val="40"/>
                <w:w w:val="120"/>
                <w:sz w:val="14"/>
              </w:rPr>
              <w:t> </w:t>
            </w:r>
            <w:r>
              <w:rPr>
                <w:spacing w:val="-10"/>
                <w:w w:val="120"/>
                <w:sz w:val="14"/>
              </w:rPr>
              <w:t>S</w:t>
            </w:r>
            <w:r>
              <w:rPr>
                <w:spacing w:val="40"/>
                <w:w w:val="120"/>
                <w:sz w:val="14"/>
              </w:rPr>
              <w:t> </w:t>
            </w:r>
            <w:r>
              <w:rPr>
                <w:spacing w:val="-10"/>
                <w:w w:val="115"/>
                <w:sz w:val="14"/>
              </w:rPr>
              <w:t>О</w:t>
            </w:r>
          </w:p>
          <w:p>
            <w:pPr>
              <w:pStyle w:val="TableParagraph"/>
              <w:spacing w:line="151" w:lineRule="exact"/>
              <w:ind w:left="268"/>
              <w:rPr>
                <w:sz w:val="14"/>
              </w:rPr>
            </w:pPr>
            <w:r>
              <w:rPr>
                <w:spacing w:val="-10"/>
                <w:w w:val="165"/>
                <w:sz w:val="14"/>
              </w:rPr>
              <w:t>£</w:t>
            </w:r>
          </w:p>
          <w:p>
            <w:pPr>
              <w:pStyle w:val="TableParagraph"/>
              <w:spacing w:before="45"/>
              <w:ind w:left="221"/>
              <w:rPr>
                <w:sz w:val="14"/>
              </w:rPr>
            </w:pPr>
            <w:r>
              <w:rPr>
                <w:spacing w:val="-10"/>
                <w:w w:val="255"/>
                <w:sz w:val="14"/>
              </w:rPr>
              <w:t>с</w:t>
            </w:r>
          </w:p>
          <w:p>
            <w:pPr>
              <w:pStyle w:val="TableParagraph"/>
              <w:spacing w:before="127"/>
              <w:ind w:left="273" w:hanging="53"/>
              <w:rPr>
                <w:sz w:val="14"/>
              </w:rPr>
            </w:pPr>
            <w:r>
              <w:rPr>
                <w:spacing w:val="-10"/>
                <w:w w:val="150"/>
                <w:sz w:val="14"/>
              </w:rPr>
              <w:t>®</w:t>
            </w:r>
          </w:p>
          <w:p>
            <w:pPr>
              <w:pStyle w:val="TableParagraph"/>
              <w:spacing w:line="194" w:lineRule="auto" w:before="27"/>
              <w:ind w:left="273" w:right="174"/>
              <w:rPr>
                <w:sz w:val="14"/>
              </w:rPr>
            </w:pPr>
            <w:r>
              <w:rPr>
                <w:spacing w:val="-6"/>
                <w:w w:val="90"/>
                <w:sz w:val="14"/>
              </w:rPr>
              <w:t>га</w:t>
            </w:r>
            <w:r>
              <w:rPr>
                <w:spacing w:val="40"/>
                <w:sz w:val="14"/>
              </w:rPr>
              <w:t> </w:t>
            </w:r>
            <w:r>
              <w:rPr>
                <w:spacing w:val="-10"/>
                <w:sz w:val="14"/>
              </w:rPr>
              <w:t>И</w:t>
            </w:r>
          </w:p>
          <w:p>
            <w:pPr>
              <w:pStyle w:val="TableParagraph"/>
              <w:spacing w:line="100" w:lineRule="exact"/>
              <w:ind w:left="273"/>
              <w:rPr>
                <w:sz w:val="14"/>
              </w:rPr>
            </w:pPr>
            <w:r>
              <w:rPr>
                <w:spacing w:val="-5"/>
                <w:sz w:val="14"/>
              </w:rPr>
              <w:t>га</w:t>
            </w:r>
          </w:p>
          <w:p>
            <w:pPr>
              <w:pStyle w:val="TableParagraph"/>
              <w:spacing w:line="199" w:lineRule="auto" w:before="7"/>
              <w:ind w:left="273" w:right="172"/>
              <w:rPr>
                <w:sz w:val="14"/>
              </w:rPr>
            </w:pPr>
            <w:r>
              <w:rPr>
                <w:spacing w:val="-10"/>
                <w:w w:val="115"/>
                <w:sz w:val="14"/>
              </w:rPr>
              <w:t>К</w:t>
            </w:r>
            <w:r>
              <w:rPr>
                <w:spacing w:val="40"/>
                <w:w w:val="120"/>
                <w:sz w:val="14"/>
              </w:rPr>
              <w:t> </w:t>
            </w:r>
            <w:r>
              <w:rPr>
                <w:spacing w:val="-10"/>
                <w:w w:val="120"/>
                <w:sz w:val="14"/>
              </w:rPr>
              <w:t>Ё</w:t>
            </w:r>
          </w:p>
          <w:p>
            <w:pPr>
              <w:pStyle w:val="TableParagraph"/>
              <w:spacing w:before="65"/>
              <w:ind w:left="216"/>
              <w:rPr>
                <w:sz w:val="14"/>
              </w:rPr>
            </w:pPr>
            <w:r>
              <w:rPr>
                <w:spacing w:val="-10"/>
                <w:w w:val="210"/>
                <w:sz w:val="14"/>
              </w:rPr>
              <w:t>&lt;</w:t>
            </w:r>
          </w:p>
          <w:p>
            <w:pPr>
              <w:pStyle w:val="TableParagraph"/>
              <w:spacing w:before="69"/>
              <w:rPr>
                <w:sz w:val="14"/>
              </w:rPr>
            </w:pPr>
          </w:p>
          <w:p>
            <w:pPr>
              <w:pStyle w:val="TableParagraph"/>
              <w:spacing w:line="201" w:lineRule="auto"/>
              <w:ind w:left="221" w:right="178" w:firstLine="53"/>
              <w:jc w:val="both"/>
              <w:rPr>
                <w:sz w:val="14"/>
              </w:rPr>
            </w:pPr>
            <w:r>
              <w:rPr>
                <w:spacing w:val="-10"/>
                <w:w w:val="175"/>
                <w:sz w:val="14"/>
              </w:rPr>
              <w:t>с к </w:t>
            </w:r>
            <w:r>
              <w:rPr>
                <w:spacing w:val="-10"/>
                <w:w w:val="195"/>
                <w:sz w:val="14"/>
              </w:rPr>
              <w:t>н</w:t>
            </w:r>
          </w:p>
        </w:tc>
        <w:tc>
          <w:tcPr>
            <w:tcW w:w="1514" w:type="dxa"/>
          </w:tcPr>
          <w:p>
            <w:pPr>
              <w:pStyle w:val="TableParagraph"/>
              <w:rPr>
                <w:sz w:val="22"/>
              </w:rPr>
            </w:pPr>
          </w:p>
        </w:tc>
        <w:tc>
          <w:tcPr>
            <w:tcW w:w="1296" w:type="dxa"/>
            <w:vMerge w:val="restart"/>
          </w:tcPr>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spacing w:before="73"/>
              <w:rPr>
                <w:sz w:val="24"/>
              </w:rPr>
            </w:pPr>
          </w:p>
          <w:p>
            <w:pPr>
              <w:pStyle w:val="TableParagraph"/>
              <w:spacing w:line="276" w:lineRule="auto" w:before="1"/>
              <w:ind w:left="592" w:right="144" w:hanging="437"/>
              <w:rPr>
                <w:sz w:val="24"/>
              </w:rPr>
            </w:pPr>
            <w:r>
              <w:rPr>
                <w:spacing w:val="-2"/>
                <w:sz w:val="24"/>
              </w:rPr>
              <w:t>Субконто </w:t>
            </w:r>
            <w:r>
              <w:rPr>
                <w:spacing w:val="-10"/>
                <w:sz w:val="24"/>
              </w:rPr>
              <w:t>2</w:t>
            </w:r>
          </w:p>
        </w:tc>
        <w:tc>
          <w:tcPr>
            <w:tcW w:w="1203" w:type="dxa"/>
            <w:vMerge w:val="restart"/>
          </w:tcPr>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spacing w:before="73"/>
              <w:rPr>
                <w:sz w:val="24"/>
              </w:rPr>
            </w:pPr>
          </w:p>
          <w:p>
            <w:pPr>
              <w:pStyle w:val="TableParagraph"/>
              <w:spacing w:line="276" w:lineRule="auto" w:before="1"/>
              <w:ind w:left="155" w:right="41" w:firstLine="10"/>
              <w:rPr>
                <w:sz w:val="24"/>
              </w:rPr>
            </w:pPr>
            <w:r>
              <w:rPr>
                <w:spacing w:val="-2"/>
                <w:sz w:val="24"/>
              </w:rPr>
              <w:t>Субконто </w:t>
            </w:r>
            <w:r>
              <w:rPr>
                <w:spacing w:val="-10"/>
                <w:sz w:val="24"/>
              </w:rPr>
              <w:t>3</w:t>
            </w:r>
          </w:p>
        </w:tc>
      </w:tr>
      <w:tr>
        <w:trPr>
          <w:trHeight w:val="1955" w:hRule="atLeast"/>
        </w:trPr>
        <w:tc>
          <w:tcPr>
            <w:tcW w:w="698" w:type="dxa"/>
          </w:tcPr>
          <w:p>
            <w:pPr>
              <w:pStyle w:val="TableParagraph"/>
              <w:rPr>
                <w:sz w:val="22"/>
              </w:rPr>
            </w:pPr>
          </w:p>
        </w:tc>
        <w:tc>
          <w:tcPr>
            <w:tcW w:w="2085" w:type="dxa"/>
          </w:tcPr>
          <w:p>
            <w:pPr>
              <w:pStyle w:val="TableParagraph"/>
              <w:rPr>
                <w:sz w:val="22"/>
              </w:rPr>
            </w:pPr>
          </w:p>
        </w:tc>
        <w:tc>
          <w:tcPr>
            <w:tcW w:w="444" w:type="dxa"/>
            <w:vMerge/>
            <w:tcBorders>
              <w:top w:val="nil"/>
            </w:tcBorders>
          </w:tcPr>
          <w:p>
            <w:pPr>
              <w:rPr>
                <w:sz w:val="2"/>
                <w:szCs w:val="2"/>
              </w:rPr>
            </w:pPr>
          </w:p>
        </w:tc>
        <w:tc>
          <w:tcPr>
            <w:tcW w:w="571" w:type="dxa"/>
            <w:vMerge/>
            <w:tcBorders>
              <w:top w:val="nil"/>
            </w:tcBorders>
          </w:tcPr>
          <w:p>
            <w:pPr>
              <w:rPr>
                <w:sz w:val="2"/>
                <w:szCs w:val="2"/>
              </w:rPr>
            </w:pPr>
          </w:p>
        </w:tc>
        <w:tc>
          <w:tcPr>
            <w:tcW w:w="563" w:type="dxa"/>
            <w:vMerge/>
            <w:tcBorders>
              <w:top w:val="nil"/>
            </w:tcBorders>
          </w:tcPr>
          <w:p>
            <w:pPr>
              <w:rPr>
                <w:sz w:val="2"/>
                <w:szCs w:val="2"/>
              </w:rPr>
            </w:pPr>
          </w:p>
        </w:tc>
        <w:tc>
          <w:tcPr>
            <w:tcW w:w="1514" w:type="dxa"/>
          </w:tcPr>
          <w:p>
            <w:pPr>
              <w:pStyle w:val="TableParagraph"/>
              <w:spacing w:line="241" w:lineRule="exact"/>
              <w:ind w:left="186"/>
              <w:rPr>
                <w:sz w:val="24"/>
              </w:rPr>
            </w:pPr>
            <w:r>
              <w:rPr>
                <w:sz w:val="24"/>
              </w:rPr>
              <w:t>Субконто </w:t>
            </w:r>
            <w:r>
              <w:rPr>
                <w:spacing w:val="-10"/>
                <w:sz w:val="24"/>
              </w:rPr>
              <w:t>1</w:t>
            </w:r>
          </w:p>
        </w:tc>
        <w:tc>
          <w:tcPr>
            <w:tcW w:w="1296" w:type="dxa"/>
            <w:vMerge/>
            <w:tcBorders>
              <w:top w:val="nil"/>
            </w:tcBorders>
          </w:tcPr>
          <w:p>
            <w:pPr>
              <w:rPr>
                <w:sz w:val="2"/>
                <w:szCs w:val="2"/>
              </w:rPr>
            </w:pPr>
          </w:p>
        </w:tc>
        <w:tc>
          <w:tcPr>
            <w:tcW w:w="1203" w:type="dxa"/>
            <w:vMerge/>
            <w:tcBorders>
              <w:top w:val="nil"/>
            </w:tcBorders>
          </w:tcPr>
          <w:p>
            <w:pPr>
              <w:rPr>
                <w:sz w:val="2"/>
                <w:szCs w:val="2"/>
              </w:rPr>
            </w:pPr>
          </w:p>
        </w:tc>
      </w:tr>
      <w:tr>
        <w:trPr>
          <w:trHeight w:val="725" w:hRule="atLeast"/>
        </w:trPr>
        <w:tc>
          <w:tcPr>
            <w:tcW w:w="698" w:type="dxa"/>
          </w:tcPr>
          <w:p>
            <w:pPr>
              <w:pStyle w:val="TableParagraph"/>
              <w:spacing w:before="57"/>
              <w:rPr>
                <w:sz w:val="24"/>
              </w:rPr>
            </w:pPr>
          </w:p>
          <w:p>
            <w:pPr>
              <w:pStyle w:val="TableParagraph"/>
              <w:ind w:left="92"/>
              <w:rPr>
                <w:sz w:val="24"/>
              </w:rPr>
            </w:pPr>
            <w:r>
              <w:rPr>
                <w:spacing w:val="-5"/>
                <w:sz w:val="24"/>
              </w:rPr>
              <w:t>Код</w:t>
            </w:r>
          </w:p>
        </w:tc>
        <w:tc>
          <w:tcPr>
            <w:tcW w:w="2085" w:type="dxa"/>
          </w:tcPr>
          <w:p>
            <w:pPr>
              <w:pStyle w:val="TableParagraph"/>
              <w:rPr>
                <w:sz w:val="22"/>
              </w:rPr>
            </w:pPr>
          </w:p>
        </w:tc>
        <w:tc>
          <w:tcPr>
            <w:tcW w:w="444" w:type="dxa"/>
          </w:tcPr>
          <w:p>
            <w:pPr>
              <w:pStyle w:val="TableParagraph"/>
              <w:rPr>
                <w:sz w:val="22"/>
              </w:rPr>
            </w:pPr>
          </w:p>
        </w:tc>
        <w:tc>
          <w:tcPr>
            <w:tcW w:w="571" w:type="dxa"/>
          </w:tcPr>
          <w:p>
            <w:pPr>
              <w:pStyle w:val="TableParagraph"/>
              <w:rPr>
                <w:sz w:val="22"/>
              </w:rPr>
            </w:pPr>
          </w:p>
        </w:tc>
        <w:tc>
          <w:tcPr>
            <w:tcW w:w="563" w:type="dxa"/>
          </w:tcPr>
          <w:p>
            <w:pPr>
              <w:pStyle w:val="TableParagraph"/>
              <w:rPr>
                <w:sz w:val="22"/>
              </w:rPr>
            </w:pPr>
          </w:p>
        </w:tc>
        <w:tc>
          <w:tcPr>
            <w:tcW w:w="1514" w:type="dxa"/>
          </w:tcPr>
          <w:p>
            <w:pPr>
              <w:pStyle w:val="TableParagraph"/>
              <w:rPr>
                <w:sz w:val="22"/>
              </w:rPr>
            </w:pPr>
          </w:p>
        </w:tc>
        <w:tc>
          <w:tcPr>
            <w:tcW w:w="1296" w:type="dxa"/>
          </w:tcPr>
          <w:p>
            <w:pPr>
              <w:pStyle w:val="TableParagraph"/>
              <w:rPr>
                <w:sz w:val="22"/>
              </w:rPr>
            </w:pPr>
          </w:p>
        </w:tc>
        <w:tc>
          <w:tcPr>
            <w:tcW w:w="1203" w:type="dxa"/>
          </w:tcPr>
          <w:p>
            <w:pPr>
              <w:pStyle w:val="TableParagraph"/>
              <w:rPr>
                <w:sz w:val="22"/>
              </w:rPr>
            </w:pPr>
          </w:p>
        </w:tc>
      </w:tr>
      <w:tr>
        <w:trPr>
          <w:trHeight w:val="1705" w:hRule="atLeast"/>
        </w:trPr>
        <w:tc>
          <w:tcPr>
            <w:tcW w:w="698" w:type="dxa"/>
          </w:tcPr>
          <w:p>
            <w:pPr>
              <w:pStyle w:val="TableParagraph"/>
              <w:spacing w:before="106"/>
              <w:ind w:right="107"/>
              <w:jc w:val="right"/>
              <w:rPr>
                <w:sz w:val="24"/>
              </w:rPr>
            </w:pPr>
            <w:r>
              <w:rPr>
                <w:spacing w:val="-2"/>
                <w:sz w:val="24"/>
              </w:rPr>
              <w:t>302.9</w:t>
            </w:r>
          </w:p>
          <w:p>
            <w:pPr>
              <w:pStyle w:val="TableParagraph"/>
              <w:spacing w:before="41"/>
              <w:ind w:right="110"/>
              <w:jc w:val="right"/>
              <w:rPr>
                <w:sz w:val="24"/>
              </w:rPr>
            </w:pPr>
            <w:r>
              <w:rPr>
                <w:spacing w:val="-10"/>
                <w:sz w:val="24"/>
              </w:rPr>
              <w:t>5</w:t>
            </w:r>
          </w:p>
        </w:tc>
        <w:tc>
          <w:tcPr>
            <w:tcW w:w="2085" w:type="dxa"/>
          </w:tcPr>
          <w:p>
            <w:pPr>
              <w:pStyle w:val="TableParagraph"/>
              <w:spacing w:line="276" w:lineRule="auto" w:before="106"/>
              <w:ind w:left="109" w:right="151"/>
              <w:rPr>
                <w:sz w:val="24"/>
              </w:rPr>
            </w:pPr>
            <w:r>
              <w:rPr>
                <w:sz w:val="24"/>
              </w:rPr>
              <w:t>Расчеты по </w:t>
            </w:r>
            <w:r>
              <w:rPr>
                <w:spacing w:val="-2"/>
                <w:sz w:val="24"/>
              </w:rPr>
              <w:t>другим экономическим санкциям</w:t>
            </w:r>
          </w:p>
        </w:tc>
        <w:tc>
          <w:tcPr>
            <w:tcW w:w="444" w:type="dxa"/>
          </w:tcPr>
          <w:p>
            <w:pPr>
              <w:pStyle w:val="TableParagraph"/>
              <w:rPr>
                <w:sz w:val="22"/>
              </w:rPr>
            </w:pPr>
          </w:p>
        </w:tc>
        <w:tc>
          <w:tcPr>
            <w:tcW w:w="571" w:type="dxa"/>
          </w:tcPr>
          <w:p>
            <w:pPr>
              <w:pStyle w:val="TableParagraph"/>
              <w:rPr>
                <w:sz w:val="22"/>
              </w:rPr>
            </w:pPr>
          </w:p>
        </w:tc>
        <w:tc>
          <w:tcPr>
            <w:tcW w:w="563" w:type="dxa"/>
          </w:tcPr>
          <w:p>
            <w:pPr>
              <w:pStyle w:val="TableParagraph"/>
              <w:spacing w:before="1"/>
              <w:rPr>
                <w:sz w:val="14"/>
              </w:rPr>
            </w:pPr>
          </w:p>
          <w:p>
            <w:pPr>
              <w:pStyle w:val="TableParagraph"/>
              <w:ind w:left="116"/>
              <w:rPr>
                <w:sz w:val="14"/>
              </w:rPr>
            </w:pPr>
            <w:r>
              <w:rPr>
                <w:spacing w:val="-10"/>
                <w:w w:val="170"/>
                <w:sz w:val="14"/>
              </w:rPr>
              <w:t>П</w:t>
            </w:r>
          </w:p>
        </w:tc>
        <w:tc>
          <w:tcPr>
            <w:tcW w:w="1514" w:type="dxa"/>
          </w:tcPr>
          <w:p>
            <w:pPr>
              <w:pStyle w:val="TableParagraph"/>
              <w:spacing w:before="106"/>
              <w:ind w:left="181"/>
              <w:rPr>
                <w:sz w:val="24"/>
              </w:rPr>
            </w:pPr>
            <w:r>
              <w:rPr>
                <w:spacing w:val="-2"/>
                <w:sz w:val="24"/>
              </w:rPr>
              <w:t>Контрагент</w:t>
            </w:r>
          </w:p>
          <w:p>
            <w:pPr>
              <w:pStyle w:val="TableParagraph"/>
              <w:spacing w:before="41"/>
              <w:ind w:left="181"/>
              <w:rPr>
                <w:sz w:val="24"/>
              </w:rPr>
            </w:pPr>
            <w:r>
              <w:rPr>
                <w:spacing w:val="-10"/>
                <w:sz w:val="24"/>
              </w:rPr>
              <w:t>ы</w:t>
            </w:r>
          </w:p>
        </w:tc>
        <w:tc>
          <w:tcPr>
            <w:tcW w:w="1296" w:type="dxa"/>
          </w:tcPr>
          <w:p>
            <w:pPr>
              <w:pStyle w:val="TableParagraph"/>
              <w:rPr>
                <w:sz w:val="22"/>
              </w:rPr>
            </w:pPr>
          </w:p>
        </w:tc>
        <w:tc>
          <w:tcPr>
            <w:tcW w:w="1203" w:type="dxa"/>
          </w:tcPr>
          <w:p>
            <w:pPr>
              <w:pStyle w:val="TableParagraph"/>
              <w:rPr>
                <w:sz w:val="22"/>
              </w:rPr>
            </w:pPr>
          </w:p>
        </w:tc>
      </w:tr>
      <w:tr>
        <w:trPr>
          <w:trHeight w:val="2373" w:hRule="atLeast"/>
        </w:trPr>
        <w:tc>
          <w:tcPr>
            <w:tcW w:w="698" w:type="dxa"/>
          </w:tcPr>
          <w:p>
            <w:pPr>
              <w:pStyle w:val="TableParagraph"/>
              <w:spacing w:before="82"/>
              <w:rPr>
                <w:sz w:val="24"/>
              </w:rPr>
            </w:pPr>
          </w:p>
          <w:p>
            <w:pPr>
              <w:pStyle w:val="TableParagraph"/>
              <w:spacing w:before="1"/>
              <w:ind w:right="107"/>
              <w:jc w:val="right"/>
              <w:rPr>
                <w:sz w:val="24"/>
              </w:rPr>
            </w:pPr>
            <w:r>
              <w:rPr>
                <w:spacing w:val="-2"/>
                <w:sz w:val="24"/>
              </w:rPr>
              <w:t>302.9</w:t>
            </w:r>
          </w:p>
          <w:p>
            <w:pPr>
              <w:pStyle w:val="TableParagraph"/>
              <w:spacing w:before="41"/>
              <w:ind w:right="110"/>
              <w:jc w:val="right"/>
              <w:rPr>
                <w:sz w:val="24"/>
              </w:rPr>
            </w:pPr>
            <w:r>
              <w:rPr>
                <w:spacing w:val="-10"/>
                <w:sz w:val="24"/>
              </w:rPr>
              <w:t>6</w:t>
            </w:r>
          </w:p>
        </w:tc>
        <w:tc>
          <w:tcPr>
            <w:tcW w:w="2085" w:type="dxa"/>
          </w:tcPr>
          <w:p>
            <w:pPr>
              <w:pStyle w:val="TableParagraph"/>
              <w:spacing w:before="82"/>
              <w:rPr>
                <w:sz w:val="24"/>
              </w:rPr>
            </w:pPr>
          </w:p>
          <w:p>
            <w:pPr>
              <w:pStyle w:val="TableParagraph"/>
              <w:spacing w:line="276" w:lineRule="auto" w:before="1"/>
              <w:ind w:left="109" w:right="163"/>
              <w:rPr>
                <w:sz w:val="24"/>
              </w:rPr>
            </w:pPr>
            <w:r>
              <w:rPr>
                <w:sz w:val="24"/>
              </w:rPr>
              <w:t>Расчеты</w:t>
            </w:r>
            <w:r>
              <w:rPr>
                <w:spacing w:val="-15"/>
                <w:sz w:val="24"/>
              </w:rPr>
              <w:t> </w:t>
            </w:r>
            <w:r>
              <w:rPr>
                <w:sz w:val="24"/>
              </w:rPr>
              <w:t>по</w:t>
            </w:r>
            <w:r>
              <w:rPr>
                <w:spacing w:val="-15"/>
                <w:sz w:val="24"/>
              </w:rPr>
              <w:t> </w:t>
            </w:r>
            <w:r>
              <w:rPr>
                <w:sz w:val="24"/>
              </w:rPr>
              <w:t>иным </w:t>
            </w:r>
            <w:r>
              <w:rPr>
                <w:spacing w:val="-2"/>
                <w:sz w:val="24"/>
              </w:rPr>
              <w:t>выплатам текущего характера физическим </w:t>
            </w:r>
            <w:r>
              <w:rPr>
                <w:spacing w:val="-4"/>
                <w:sz w:val="24"/>
              </w:rPr>
              <w:t>лицам</w:t>
            </w:r>
          </w:p>
        </w:tc>
        <w:tc>
          <w:tcPr>
            <w:tcW w:w="444" w:type="dxa"/>
          </w:tcPr>
          <w:p>
            <w:pPr>
              <w:pStyle w:val="TableParagraph"/>
              <w:rPr>
                <w:sz w:val="22"/>
              </w:rPr>
            </w:pPr>
          </w:p>
        </w:tc>
        <w:tc>
          <w:tcPr>
            <w:tcW w:w="571" w:type="dxa"/>
          </w:tcPr>
          <w:p>
            <w:pPr>
              <w:pStyle w:val="TableParagraph"/>
              <w:rPr>
                <w:sz w:val="22"/>
              </w:rPr>
            </w:pPr>
          </w:p>
        </w:tc>
        <w:tc>
          <w:tcPr>
            <w:tcW w:w="563" w:type="dxa"/>
          </w:tcPr>
          <w:p>
            <w:pPr>
              <w:pStyle w:val="TableParagraph"/>
              <w:rPr>
                <w:sz w:val="14"/>
              </w:rPr>
            </w:pPr>
          </w:p>
          <w:p>
            <w:pPr>
              <w:pStyle w:val="TableParagraph"/>
              <w:spacing w:before="87"/>
              <w:rPr>
                <w:sz w:val="14"/>
              </w:rPr>
            </w:pPr>
          </w:p>
          <w:p>
            <w:pPr>
              <w:pStyle w:val="TableParagraph"/>
              <w:ind w:left="116"/>
              <w:rPr>
                <w:sz w:val="14"/>
              </w:rPr>
            </w:pPr>
            <w:r>
              <w:rPr>
                <w:spacing w:val="-10"/>
                <w:w w:val="170"/>
                <w:sz w:val="14"/>
              </w:rPr>
              <w:t>П</w:t>
            </w:r>
          </w:p>
        </w:tc>
        <w:tc>
          <w:tcPr>
            <w:tcW w:w="1514" w:type="dxa"/>
          </w:tcPr>
          <w:p>
            <w:pPr>
              <w:pStyle w:val="TableParagraph"/>
              <w:spacing w:before="82"/>
              <w:rPr>
                <w:sz w:val="24"/>
              </w:rPr>
            </w:pPr>
          </w:p>
          <w:p>
            <w:pPr>
              <w:pStyle w:val="TableParagraph"/>
              <w:spacing w:before="1"/>
              <w:ind w:left="181"/>
              <w:rPr>
                <w:sz w:val="24"/>
              </w:rPr>
            </w:pPr>
            <w:r>
              <w:rPr>
                <w:spacing w:val="-2"/>
                <w:sz w:val="24"/>
              </w:rPr>
              <w:t>Контрагент</w:t>
            </w:r>
          </w:p>
          <w:p>
            <w:pPr>
              <w:pStyle w:val="TableParagraph"/>
              <w:spacing w:before="41"/>
              <w:ind w:left="181"/>
              <w:rPr>
                <w:sz w:val="24"/>
              </w:rPr>
            </w:pPr>
            <w:r>
              <w:rPr>
                <w:spacing w:val="-10"/>
                <w:sz w:val="24"/>
              </w:rPr>
              <w:t>ы</w:t>
            </w:r>
          </w:p>
        </w:tc>
        <w:tc>
          <w:tcPr>
            <w:tcW w:w="1296" w:type="dxa"/>
          </w:tcPr>
          <w:p>
            <w:pPr>
              <w:pStyle w:val="TableParagraph"/>
              <w:rPr>
                <w:sz w:val="22"/>
              </w:rPr>
            </w:pPr>
          </w:p>
        </w:tc>
        <w:tc>
          <w:tcPr>
            <w:tcW w:w="1203" w:type="dxa"/>
          </w:tcPr>
          <w:p>
            <w:pPr>
              <w:pStyle w:val="TableParagraph"/>
              <w:rPr>
                <w:sz w:val="22"/>
              </w:rPr>
            </w:pPr>
          </w:p>
        </w:tc>
      </w:tr>
      <w:tr>
        <w:trPr>
          <w:trHeight w:val="1834" w:hRule="atLeast"/>
        </w:trPr>
        <w:tc>
          <w:tcPr>
            <w:tcW w:w="698" w:type="dxa"/>
          </w:tcPr>
          <w:p>
            <w:pPr>
              <w:pStyle w:val="TableParagraph"/>
              <w:spacing w:before="140"/>
              <w:ind w:right="107"/>
              <w:jc w:val="right"/>
              <w:rPr>
                <w:sz w:val="24"/>
              </w:rPr>
            </w:pPr>
            <w:r>
              <w:rPr>
                <w:spacing w:val="-2"/>
                <w:sz w:val="24"/>
              </w:rPr>
              <w:t>302.9</w:t>
            </w:r>
          </w:p>
          <w:p>
            <w:pPr>
              <w:pStyle w:val="TableParagraph"/>
              <w:spacing w:before="41"/>
              <w:ind w:right="110"/>
              <w:jc w:val="right"/>
              <w:rPr>
                <w:sz w:val="24"/>
              </w:rPr>
            </w:pPr>
            <w:r>
              <w:rPr>
                <w:spacing w:val="-10"/>
                <w:sz w:val="24"/>
              </w:rPr>
              <w:t>7</w:t>
            </w:r>
          </w:p>
        </w:tc>
        <w:tc>
          <w:tcPr>
            <w:tcW w:w="2085" w:type="dxa"/>
          </w:tcPr>
          <w:p>
            <w:pPr>
              <w:pStyle w:val="TableParagraph"/>
              <w:spacing w:line="276" w:lineRule="auto" w:before="140"/>
              <w:ind w:left="109" w:right="151"/>
              <w:rPr>
                <w:sz w:val="24"/>
              </w:rPr>
            </w:pPr>
            <w:r>
              <w:rPr>
                <w:sz w:val="24"/>
              </w:rPr>
              <w:t>Расчеты</w:t>
            </w:r>
            <w:r>
              <w:rPr>
                <w:spacing w:val="-1"/>
                <w:sz w:val="24"/>
              </w:rPr>
              <w:t> </w:t>
            </w:r>
            <w:r>
              <w:rPr>
                <w:sz w:val="24"/>
              </w:rPr>
              <w:t>по </w:t>
            </w:r>
            <w:r>
              <w:rPr>
                <w:sz w:val="24"/>
              </w:rPr>
              <w:t>иным </w:t>
            </w:r>
            <w:r>
              <w:rPr>
                <w:spacing w:val="-2"/>
                <w:sz w:val="24"/>
              </w:rPr>
              <w:t>выплатам текущего характера организациям</w:t>
            </w:r>
          </w:p>
        </w:tc>
        <w:tc>
          <w:tcPr>
            <w:tcW w:w="444" w:type="dxa"/>
          </w:tcPr>
          <w:p>
            <w:pPr>
              <w:pStyle w:val="TableParagraph"/>
              <w:rPr>
                <w:sz w:val="22"/>
              </w:rPr>
            </w:pPr>
          </w:p>
        </w:tc>
        <w:tc>
          <w:tcPr>
            <w:tcW w:w="571" w:type="dxa"/>
          </w:tcPr>
          <w:p>
            <w:pPr>
              <w:pStyle w:val="TableParagraph"/>
              <w:rPr>
                <w:sz w:val="22"/>
              </w:rPr>
            </w:pPr>
          </w:p>
        </w:tc>
        <w:tc>
          <w:tcPr>
            <w:tcW w:w="563" w:type="dxa"/>
          </w:tcPr>
          <w:p>
            <w:pPr>
              <w:pStyle w:val="TableParagraph"/>
              <w:spacing w:before="29"/>
              <w:rPr>
                <w:sz w:val="14"/>
              </w:rPr>
            </w:pPr>
          </w:p>
          <w:p>
            <w:pPr>
              <w:pStyle w:val="TableParagraph"/>
              <w:ind w:left="116"/>
              <w:rPr>
                <w:sz w:val="14"/>
              </w:rPr>
            </w:pPr>
            <w:r>
              <w:rPr>
                <w:spacing w:val="-10"/>
                <w:w w:val="170"/>
                <w:sz w:val="14"/>
              </w:rPr>
              <w:t>П</w:t>
            </w:r>
          </w:p>
        </w:tc>
        <w:tc>
          <w:tcPr>
            <w:tcW w:w="1514" w:type="dxa"/>
          </w:tcPr>
          <w:p>
            <w:pPr>
              <w:pStyle w:val="TableParagraph"/>
              <w:spacing w:before="140"/>
              <w:ind w:left="181"/>
              <w:rPr>
                <w:sz w:val="24"/>
              </w:rPr>
            </w:pPr>
            <w:r>
              <w:rPr>
                <w:spacing w:val="-2"/>
                <w:sz w:val="24"/>
              </w:rPr>
              <w:t>Контрагент</w:t>
            </w:r>
          </w:p>
          <w:p>
            <w:pPr>
              <w:pStyle w:val="TableParagraph"/>
              <w:spacing w:before="41"/>
              <w:ind w:left="181"/>
              <w:rPr>
                <w:sz w:val="24"/>
              </w:rPr>
            </w:pPr>
            <w:r>
              <w:rPr>
                <w:spacing w:val="-10"/>
                <w:sz w:val="24"/>
              </w:rPr>
              <w:t>ы</w:t>
            </w:r>
          </w:p>
        </w:tc>
        <w:tc>
          <w:tcPr>
            <w:tcW w:w="1296" w:type="dxa"/>
          </w:tcPr>
          <w:p>
            <w:pPr>
              <w:pStyle w:val="TableParagraph"/>
              <w:rPr>
                <w:sz w:val="22"/>
              </w:rPr>
            </w:pPr>
          </w:p>
        </w:tc>
        <w:tc>
          <w:tcPr>
            <w:tcW w:w="1203" w:type="dxa"/>
          </w:tcPr>
          <w:p>
            <w:pPr>
              <w:pStyle w:val="TableParagraph"/>
              <w:rPr>
                <w:sz w:val="22"/>
              </w:rPr>
            </w:pPr>
          </w:p>
        </w:tc>
      </w:tr>
      <w:tr>
        <w:trPr>
          <w:trHeight w:val="2005" w:hRule="atLeast"/>
        </w:trPr>
        <w:tc>
          <w:tcPr>
            <w:tcW w:w="698" w:type="dxa"/>
          </w:tcPr>
          <w:p>
            <w:pPr>
              <w:pStyle w:val="TableParagraph"/>
              <w:spacing w:before="140"/>
              <w:ind w:right="107"/>
              <w:jc w:val="right"/>
              <w:rPr>
                <w:sz w:val="24"/>
              </w:rPr>
            </w:pPr>
            <w:r>
              <w:rPr>
                <w:spacing w:val="-2"/>
                <w:sz w:val="24"/>
              </w:rPr>
              <w:t>302.9</w:t>
            </w:r>
          </w:p>
          <w:p>
            <w:pPr>
              <w:pStyle w:val="TableParagraph"/>
              <w:spacing w:before="46"/>
              <w:ind w:right="110"/>
              <w:jc w:val="right"/>
              <w:rPr>
                <w:sz w:val="24"/>
              </w:rPr>
            </w:pPr>
            <w:r>
              <w:rPr>
                <w:spacing w:val="-10"/>
                <w:sz w:val="24"/>
              </w:rPr>
              <w:t>8</w:t>
            </w:r>
          </w:p>
        </w:tc>
        <w:tc>
          <w:tcPr>
            <w:tcW w:w="2085" w:type="dxa"/>
          </w:tcPr>
          <w:p>
            <w:pPr>
              <w:pStyle w:val="TableParagraph"/>
              <w:spacing w:line="276" w:lineRule="auto" w:before="140"/>
              <w:ind w:left="109" w:right="151"/>
              <w:rPr>
                <w:sz w:val="24"/>
              </w:rPr>
            </w:pPr>
            <w:r>
              <w:rPr>
                <w:sz w:val="24"/>
              </w:rPr>
              <w:t>Расчеты по </w:t>
            </w:r>
            <w:r>
              <w:rPr>
                <w:sz w:val="24"/>
              </w:rPr>
              <w:t>иным </w:t>
            </w:r>
            <w:r>
              <w:rPr>
                <w:spacing w:val="-2"/>
                <w:sz w:val="24"/>
              </w:rPr>
              <w:t>выплатам капитального характера физическим</w:t>
            </w:r>
          </w:p>
          <w:p>
            <w:pPr>
              <w:pStyle w:val="TableParagraph"/>
              <w:spacing w:line="256" w:lineRule="exact" w:before="2"/>
              <w:ind w:left="109"/>
              <w:rPr>
                <w:sz w:val="24"/>
              </w:rPr>
            </w:pPr>
            <w:r>
              <w:rPr>
                <w:spacing w:val="-4"/>
                <w:sz w:val="24"/>
              </w:rPr>
              <w:t>лицам</w:t>
            </w:r>
          </w:p>
        </w:tc>
        <w:tc>
          <w:tcPr>
            <w:tcW w:w="444" w:type="dxa"/>
          </w:tcPr>
          <w:p>
            <w:pPr>
              <w:pStyle w:val="TableParagraph"/>
              <w:rPr>
                <w:sz w:val="22"/>
              </w:rPr>
            </w:pPr>
          </w:p>
        </w:tc>
        <w:tc>
          <w:tcPr>
            <w:tcW w:w="571" w:type="dxa"/>
          </w:tcPr>
          <w:p>
            <w:pPr>
              <w:pStyle w:val="TableParagraph"/>
              <w:rPr>
                <w:sz w:val="22"/>
              </w:rPr>
            </w:pPr>
          </w:p>
        </w:tc>
        <w:tc>
          <w:tcPr>
            <w:tcW w:w="563" w:type="dxa"/>
          </w:tcPr>
          <w:p>
            <w:pPr>
              <w:pStyle w:val="TableParagraph"/>
              <w:spacing w:before="34"/>
              <w:rPr>
                <w:sz w:val="14"/>
              </w:rPr>
            </w:pPr>
          </w:p>
          <w:p>
            <w:pPr>
              <w:pStyle w:val="TableParagraph"/>
              <w:ind w:left="116"/>
              <w:rPr>
                <w:sz w:val="14"/>
              </w:rPr>
            </w:pPr>
            <w:r>
              <w:rPr>
                <w:spacing w:val="-10"/>
                <w:w w:val="170"/>
                <w:sz w:val="14"/>
              </w:rPr>
              <w:t>П</w:t>
            </w:r>
          </w:p>
        </w:tc>
        <w:tc>
          <w:tcPr>
            <w:tcW w:w="1514" w:type="dxa"/>
          </w:tcPr>
          <w:p>
            <w:pPr>
              <w:pStyle w:val="TableParagraph"/>
              <w:spacing w:before="140"/>
              <w:ind w:left="181"/>
              <w:rPr>
                <w:sz w:val="24"/>
              </w:rPr>
            </w:pPr>
            <w:r>
              <w:rPr>
                <w:spacing w:val="-2"/>
                <w:sz w:val="24"/>
              </w:rPr>
              <w:t>Контрагент</w:t>
            </w:r>
          </w:p>
          <w:p>
            <w:pPr>
              <w:pStyle w:val="TableParagraph"/>
              <w:spacing w:before="46"/>
              <w:ind w:left="181"/>
              <w:rPr>
                <w:sz w:val="24"/>
              </w:rPr>
            </w:pPr>
            <w:r>
              <w:rPr>
                <w:spacing w:val="-10"/>
                <w:sz w:val="24"/>
              </w:rPr>
              <w:t>ы</w:t>
            </w:r>
          </w:p>
        </w:tc>
        <w:tc>
          <w:tcPr>
            <w:tcW w:w="1296" w:type="dxa"/>
          </w:tcPr>
          <w:p>
            <w:pPr>
              <w:pStyle w:val="TableParagraph"/>
              <w:rPr>
                <w:sz w:val="22"/>
              </w:rPr>
            </w:pPr>
          </w:p>
        </w:tc>
        <w:tc>
          <w:tcPr>
            <w:tcW w:w="1203" w:type="dxa"/>
          </w:tcPr>
          <w:p>
            <w:pPr>
              <w:pStyle w:val="TableParagraph"/>
              <w:rPr>
                <w:sz w:val="22"/>
              </w:rPr>
            </w:pPr>
          </w:p>
        </w:tc>
      </w:tr>
    </w:tbl>
    <w:p>
      <w:pPr>
        <w:rPr>
          <w:sz w:val="2"/>
          <w:szCs w:val="2"/>
        </w:rPr>
      </w:pPr>
      <w:r>
        <w:rPr>
          <w:sz w:val="2"/>
          <w:szCs w:val="2"/>
        </w:rPr>
        <w:drawing>
          <wp:anchor distT="0" distB="0" distL="0" distR="0" allowOverlap="1" layoutInCell="1" locked="0" behindDoc="0" simplePos="0" relativeHeight="15991296">
            <wp:simplePos x="0" y="0"/>
            <wp:positionH relativeFrom="page">
              <wp:posOffset>0</wp:posOffset>
            </wp:positionH>
            <wp:positionV relativeFrom="page">
              <wp:posOffset>253</wp:posOffset>
            </wp:positionV>
            <wp:extent cx="7562215" cy="10691876"/>
            <wp:effectExtent l="0" t="0" r="0" b="0"/>
            <wp:wrapNone/>
            <wp:docPr id="517" name="Image 517"/>
            <wp:cNvGraphicFramePr>
              <a:graphicFrameLocks/>
            </wp:cNvGraphicFramePr>
            <a:graphic>
              <a:graphicData uri="http://schemas.openxmlformats.org/drawingml/2006/picture">
                <pic:pic>
                  <pic:nvPicPr>
                    <pic:cNvPr id="517" name="Image 517"/>
                    <pic:cNvPicPr/>
                  </pic:nvPicPr>
                  <pic:blipFill>
                    <a:blip r:embed="rId188" cstate="print"/>
                    <a:stretch>
                      <a:fillRect/>
                    </a:stretch>
                  </pic:blipFill>
                  <pic:spPr>
                    <a:xfrm>
                      <a:off x="0" y="0"/>
                      <a:ext cx="7562215" cy="10691876"/>
                    </a:xfrm>
                    <a:prstGeom prst="rect">
                      <a:avLst/>
                    </a:prstGeom>
                  </pic:spPr>
                </pic:pic>
              </a:graphicData>
            </a:graphic>
          </wp:anchor>
        </w:drawing>
      </w:r>
    </w:p>
    <w:p>
      <w:pPr>
        <w:spacing w:after="0"/>
        <w:rPr>
          <w:sz w:val="2"/>
          <w:szCs w:val="2"/>
        </w:rPr>
        <w:sectPr>
          <w:type w:val="continuous"/>
          <w:pgSz w:w="11910" w:h="16840"/>
          <w:pgMar w:header="0" w:footer="983" w:top="1180" w:bottom="1240" w:left="1275" w:right="141"/>
        </w:sectPr>
      </w:pPr>
    </w:p>
    <w:tbl>
      <w:tblPr>
        <w:tblW w:w="0" w:type="auto"/>
        <w:jc w:val="left"/>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98"/>
        <w:gridCol w:w="2086"/>
        <w:gridCol w:w="443"/>
        <w:gridCol w:w="571"/>
        <w:gridCol w:w="563"/>
        <w:gridCol w:w="1517"/>
        <w:gridCol w:w="1295"/>
        <w:gridCol w:w="1194"/>
      </w:tblGrid>
      <w:tr>
        <w:trPr>
          <w:trHeight w:val="1177" w:hRule="atLeast"/>
        </w:trPr>
        <w:tc>
          <w:tcPr>
            <w:tcW w:w="8367" w:type="dxa"/>
            <w:gridSpan w:val="8"/>
          </w:tcPr>
          <w:p>
            <w:pPr>
              <w:pStyle w:val="TableParagraph"/>
              <w:spacing w:line="265" w:lineRule="exact"/>
              <w:ind w:left="2848"/>
              <w:rPr>
                <w:sz w:val="24"/>
              </w:rPr>
            </w:pPr>
            <w:r>
              <w:rPr>
                <w:spacing w:val="-2"/>
                <w:sz w:val="24"/>
              </w:rPr>
              <w:t>Свойства</w:t>
            </w:r>
          </w:p>
          <w:p>
            <w:pPr>
              <w:pStyle w:val="TableParagraph"/>
              <w:spacing w:before="45"/>
              <w:ind w:left="2848"/>
              <w:rPr>
                <w:sz w:val="24"/>
              </w:rPr>
            </w:pPr>
            <w:r>
              <w:rPr>
                <w:spacing w:val="-2"/>
                <w:sz w:val="24"/>
              </w:rPr>
              <w:t>счета</w:t>
            </w:r>
          </w:p>
        </w:tc>
      </w:tr>
      <w:tr>
        <w:trPr>
          <w:trHeight w:val="1922" w:hRule="atLeast"/>
        </w:trPr>
        <w:tc>
          <w:tcPr>
            <w:tcW w:w="698" w:type="dxa"/>
          </w:tcPr>
          <w:p>
            <w:pPr>
              <w:pStyle w:val="TableParagraph"/>
              <w:rPr>
                <w:sz w:val="22"/>
              </w:rPr>
            </w:pPr>
          </w:p>
        </w:tc>
        <w:tc>
          <w:tcPr>
            <w:tcW w:w="2086" w:type="dxa"/>
          </w:tcPr>
          <w:p>
            <w:pPr>
              <w:pStyle w:val="TableParagraph"/>
              <w:rPr>
                <w:sz w:val="24"/>
              </w:rPr>
            </w:pPr>
          </w:p>
          <w:p>
            <w:pPr>
              <w:pStyle w:val="TableParagraph"/>
              <w:rPr>
                <w:sz w:val="24"/>
              </w:rPr>
            </w:pPr>
          </w:p>
          <w:p>
            <w:pPr>
              <w:pStyle w:val="TableParagraph"/>
              <w:rPr>
                <w:sz w:val="24"/>
              </w:rPr>
            </w:pPr>
          </w:p>
          <w:p>
            <w:pPr>
              <w:pStyle w:val="TableParagraph"/>
              <w:spacing w:before="162"/>
              <w:rPr>
                <w:sz w:val="24"/>
              </w:rPr>
            </w:pPr>
          </w:p>
          <w:p>
            <w:pPr>
              <w:pStyle w:val="TableParagraph"/>
              <w:spacing w:line="320" w:lineRule="atLeast" w:before="1"/>
              <w:ind w:left="747" w:hanging="475"/>
              <w:rPr>
                <w:sz w:val="24"/>
              </w:rPr>
            </w:pPr>
            <w:r>
              <w:rPr>
                <w:spacing w:val="-2"/>
                <w:sz w:val="24"/>
              </w:rPr>
              <w:t>Наименование счета</w:t>
            </w:r>
          </w:p>
        </w:tc>
        <w:tc>
          <w:tcPr>
            <w:tcW w:w="443" w:type="dxa"/>
            <w:vMerge w:val="restart"/>
          </w:tcPr>
          <w:p>
            <w:pPr>
              <w:pStyle w:val="TableParagraph"/>
              <w:rPr>
                <w:sz w:val="20"/>
              </w:rPr>
            </w:pPr>
          </w:p>
          <w:p>
            <w:pPr>
              <w:pStyle w:val="TableParagraph"/>
              <w:rPr>
                <w:sz w:val="20"/>
              </w:rPr>
            </w:pPr>
          </w:p>
          <w:p>
            <w:pPr>
              <w:pStyle w:val="TableParagraph"/>
              <w:spacing w:before="190"/>
              <w:rPr>
                <w:sz w:val="20"/>
              </w:rPr>
            </w:pPr>
          </w:p>
          <w:p>
            <w:pPr>
              <w:pStyle w:val="TableParagraph"/>
              <w:spacing w:line="156" w:lineRule="auto"/>
              <w:ind w:left="136" w:right="164"/>
              <w:jc w:val="center"/>
              <w:rPr>
                <w:sz w:val="20"/>
              </w:rPr>
            </w:pPr>
            <w:r>
              <w:rPr>
                <w:spacing w:val="-122"/>
                <w:w w:val="108"/>
                <w:position w:val="-9"/>
                <w:sz w:val="20"/>
              </w:rPr>
              <w:t>о</w:t>
            </w:r>
            <w:r>
              <w:rPr>
                <w:spacing w:val="-10"/>
                <w:w w:val="92"/>
                <w:sz w:val="20"/>
              </w:rPr>
              <w:t>н</w:t>
            </w:r>
            <w:r>
              <w:rPr>
                <w:spacing w:val="-5"/>
                <w:sz w:val="20"/>
              </w:rPr>
              <w:t> </w:t>
            </w:r>
            <w:r>
              <w:rPr>
                <w:spacing w:val="-5"/>
                <w:w w:val="60"/>
                <w:sz w:val="20"/>
              </w:rPr>
              <w:t>сс</w:t>
            </w:r>
          </w:p>
          <w:p>
            <w:pPr>
              <w:pStyle w:val="TableParagraph"/>
              <w:spacing w:before="28"/>
              <w:rPr>
                <w:sz w:val="20"/>
              </w:rPr>
            </w:pPr>
          </w:p>
          <w:p>
            <w:pPr>
              <w:pStyle w:val="TableParagraph"/>
              <w:spacing w:line="179" w:lineRule="exact"/>
              <w:ind w:right="24"/>
              <w:jc w:val="center"/>
              <w:rPr>
                <w:sz w:val="20"/>
              </w:rPr>
            </w:pPr>
            <w:r>
              <w:rPr>
                <w:spacing w:val="-10"/>
                <w:w w:val="105"/>
                <w:sz w:val="20"/>
              </w:rPr>
              <w:t>2</w:t>
            </w:r>
          </w:p>
          <w:p>
            <w:pPr>
              <w:pStyle w:val="TableParagraph"/>
              <w:spacing w:line="129" w:lineRule="exact"/>
              <w:ind w:right="23"/>
              <w:jc w:val="center"/>
              <w:rPr>
                <w:sz w:val="20"/>
              </w:rPr>
            </w:pPr>
            <w:r>
              <w:rPr>
                <w:spacing w:val="-10"/>
                <w:w w:val="95"/>
                <w:sz w:val="20"/>
              </w:rPr>
              <w:t>Е</w:t>
            </w:r>
          </w:p>
          <w:p>
            <w:pPr>
              <w:pStyle w:val="TableParagraph"/>
              <w:spacing w:line="141" w:lineRule="auto"/>
              <w:ind w:left="136" w:right="164"/>
              <w:jc w:val="center"/>
              <w:rPr>
                <w:sz w:val="20"/>
              </w:rPr>
            </w:pPr>
            <w:r>
              <w:rPr>
                <w:spacing w:val="-121"/>
                <w:w w:val="114"/>
                <w:position w:val="-10"/>
                <w:sz w:val="20"/>
              </w:rPr>
              <w:t>о</w:t>
            </w:r>
            <w:r>
              <w:rPr>
                <w:spacing w:val="-9"/>
                <w:w w:val="85"/>
                <w:sz w:val="20"/>
              </w:rPr>
              <w:t>Е</w:t>
            </w:r>
          </w:p>
          <w:p>
            <w:pPr>
              <w:pStyle w:val="TableParagraph"/>
              <w:spacing w:line="132" w:lineRule="auto" w:before="2"/>
              <w:ind w:left="149" w:right="174" w:firstLine="5"/>
              <w:jc w:val="both"/>
              <w:rPr>
                <w:sz w:val="20"/>
              </w:rPr>
            </w:pPr>
            <w:r>
              <w:rPr>
                <w:spacing w:val="-6"/>
                <w:w w:val="65"/>
                <w:sz w:val="20"/>
              </w:rPr>
              <w:t>га</w:t>
            </w:r>
            <w:r>
              <w:rPr>
                <w:spacing w:val="-6"/>
                <w:sz w:val="20"/>
              </w:rPr>
              <w:t> </w:t>
            </w:r>
            <w:r>
              <w:rPr>
                <w:spacing w:val="-122"/>
                <w:w w:val="108"/>
                <w:position w:val="-9"/>
                <w:sz w:val="20"/>
              </w:rPr>
              <w:t>о</w:t>
            </w:r>
            <w:r>
              <w:rPr>
                <w:spacing w:val="-10"/>
                <w:w w:val="92"/>
                <w:sz w:val="20"/>
              </w:rPr>
              <w:t>н</w:t>
            </w:r>
            <w:r>
              <w:rPr>
                <w:sz w:val="20"/>
              </w:rPr>
              <w:t> </w:t>
            </w:r>
            <w:r>
              <w:rPr>
                <w:spacing w:val="-10"/>
                <w:sz w:val="20"/>
              </w:rPr>
              <w:t>о</w:t>
            </w:r>
            <w:r>
              <w:rPr>
                <w:spacing w:val="-6"/>
                <w:sz w:val="20"/>
              </w:rPr>
              <w:t> </w:t>
            </w:r>
            <w:r>
              <w:rPr>
                <w:spacing w:val="-6"/>
                <w:w w:val="65"/>
                <w:sz w:val="20"/>
              </w:rPr>
              <w:t>сс</w:t>
            </w:r>
            <w:r>
              <w:rPr>
                <w:sz w:val="20"/>
              </w:rPr>
              <w:t> </w:t>
            </w:r>
            <w:r>
              <w:rPr>
                <w:spacing w:val="-10"/>
                <w:w w:val="85"/>
                <w:sz w:val="20"/>
              </w:rPr>
              <w:t>К</w:t>
            </w:r>
          </w:p>
          <w:p>
            <w:pPr>
              <w:pStyle w:val="TableParagraph"/>
              <w:spacing w:line="47" w:lineRule="exact"/>
              <w:ind w:right="19"/>
              <w:jc w:val="center"/>
              <w:rPr>
                <w:sz w:val="20"/>
              </w:rPr>
            </w:pPr>
            <w:r>
              <w:rPr>
                <w:spacing w:val="-10"/>
                <w:w w:val="110"/>
                <w:sz w:val="20"/>
              </w:rPr>
              <w:t>ч</w:t>
            </w:r>
          </w:p>
          <w:p>
            <w:pPr>
              <w:pStyle w:val="TableParagraph"/>
              <w:spacing w:line="172" w:lineRule="exact"/>
              <w:ind w:right="24"/>
              <w:jc w:val="center"/>
              <w:rPr>
                <w:sz w:val="20"/>
              </w:rPr>
            </w:pPr>
            <w:r>
              <w:rPr>
                <w:spacing w:val="-10"/>
                <w:w w:val="115"/>
                <w:sz w:val="20"/>
              </w:rPr>
              <w:t>о</w:t>
            </w:r>
          </w:p>
        </w:tc>
        <w:tc>
          <w:tcPr>
            <w:tcW w:w="571" w:type="dxa"/>
            <w:vMerge w:val="restart"/>
          </w:tcPr>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spacing w:before="94"/>
              <w:rPr>
                <w:sz w:val="14"/>
              </w:rPr>
            </w:pPr>
          </w:p>
          <w:p>
            <w:pPr>
              <w:pStyle w:val="TableParagraph"/>
              <w:spacing w:line="172" w:lineRule="auto" w:before="1"/>
              <w:ind w:left="234" w:right="218" w:firstLine="5"/>
              <w:jc w:val="both"/>
              <w:rPr>
                <w:sz w:val="14"/>
              </w:rPr>
            </w:pPr>
            <w:r>
              <w:rPr>
                <w:spacing w:val="-8"/>
                <w:sz w:val="14"/>
              </w:rPr>
              <w:t>га</w:t>
            </w:r>
            <w:r>
              <w:rPr>
                <w:spacing w:val="40"/>
                <w:sz w:val="14"/>
              </w:rPr>
              <w:t> </w:t>
            </w:r>
            <w:r>
              <w:rPr>
                <w:spacing w:val="-6"/>
                <w:sz w:val="14"/>
              </w:rPr>
              <w:t>га</w:t>
            </w:r>
            <w:r>
              <w:rPr>
                <w:spacing w:val="-6"/>
                <w:w w:val="145"/>
                <w:sz w:val="14"/>
              </w:rPr>
              <w:t> </w:t>
            </w:r>
            <w:r>
              <w:rPr>
                <w:spacing w:val="-10"/>
                <w:w w:val="145"/>
                <w:sz w:val="14"/>
              </w:rPr>
              <w:t>о о </w:t>
            </w:r>
            <w:r>
              <w:rPr>
                <w:spacing w:val="-10"/>
                <w:w w:val="105"/>
                <w:sz w:val="14"/>
              </w:rPr>
              <w:t>И</w:t>
            </w:r>
          </w:p>
          <w:p>
            <w:pPr>
              <w:pStyle w:val="TableParagraph"/>
              <w:spacing w:line="95" w:lineRule="exact"/>
              <w:ind w:left="15"/>
              <w:jc w:val="center"/>
              <w:rPr>
                <w:sz w:val="14"/>
              </w:rPr>
            </w:pPr>
            <w:r>
              <w:rPr>
                <w:spacing w:val="-5"/>
                <w:w w:val="95"/>
                <w:sz w:val="14"/>
              </w:rPr>
              <w:t>ей</w:t>
            </w:r>
          </w:p>
          <w:p>
            <w:pPr>
              <w:pStyle w:val="TableParagraph"/>
              <w:spacing w:line="113" w:lineRule="exact"/>
              <w:ind w:left="21"/>
              <w:jc w:val="center"/>
              <w:rPr>
                <w:sz w:val="14"/>
              </w:rPr>
            </w:pPr>
            <w:r>
              <w:rPr>
                <w:spacing w:val="-10"/>
                <w:w w:val="125"/>
                <w:sz w:val="14"/>
              </w:rPr>
              <w:t>Ч</w:t>
            </w:r>
          </w:p>
          <w:p>
            <w:pPr>
              <w:pStyle w:val="TableParagraph"/>
              <w:spacing w:line="192" w:lineRule="auto"/>
              <w:ind w:left="177" w:right="212" w:firstLine="52"/>
              <w:jc w:val="center"/>
              <w:rPr>
                <w:sz w:val="14"/>
              </w:rPr>
            </w:pPr>
            <w:r>
              <w:rPr>
                <w:spacing w:val="-10"/>
                <w:sz w:val="14"/>
              </w:rPr>
              <w:t>ей</w:t>
            </w:r>
            <w:r>
              <w:rPr>
                <w:spacing w:val="40"/>
                <w:w w:val="105"/>
                <w:sz w:val="14"/>
              </w:rPr>
              <w:t> </w:t>
            </w:r>
            <w:r>
              <w:rPr>
                <w:spacing w:val="-10"/>
                <w:w w:val="105"/>
                <w:sz w:val="14"/>
              </w:rPr>
              <w:t>Ю</w:t>
            </w:r>
          </w:p>
          <w:p>
            <w:pPr>
              <w:pStyle w:val="TableParagraph"/>
              <w:spacing w:line="94" w:lineRule="exact"/>
              <w:ind w:left="15"/>
              <w:jc w:val="center"/>
              <w:rPr>
                <w:sz w:val="14"/>
              </w:rPr>
            </w:pPr>
            <w:r>
              <w:rPr>
                <w:spacing w:val="-5"/>
                <w:w w:val="95"/>
                <w:sz w:val="14"/>
              </w:rPr>
              <w:t>ей</w:t>
            </w:r>
          </w:p>
          <w:p>
            <w:pPr>
              <w:pStyle w:val="TableParagraph"/>
              <w:spacing w:line="143" w:lineRule="exact"/>
              <w:ind w:left="158" w:right="192"/>
              <w:jc w:val="center"/>
              <w:rPr>
                <w:sz w:val="14"/>
              </w:rPr>
            </w:pPr>
            <w:r>
              <w:rPr>
                <w:spacing w:val="-5"/>
                <w:w w:val="95"/>
                <w:sz w:val="14"/>
              </w:rPr>
              <w:t>СП</w:t>
            </w:r>
          </w:p>
          <w:p>
            <w:pPr>
              <w:pStyle w:val="TableParagraph"/>
              <w:spacing w:before="17"/>
              <w:rPr>
                <w:sz w:val="14"/>
              </w:rPr>
            </w:pPr>
          </w:p>
          <w:p>
            <w:pPr>
              <w:pStyle w:val="TableParagraph"/>
              <w:spacing w:line="194" w:lineRule="auto"/>
              <w:ind w:left="218" w:right="201"/>
              <w:jc w:val="center"/>
              <w:rPr>
                <w:sz w:val="14"/>
              </w:rPr>
            </w:pPr>
            <w:r>
              <w:rPr>
                <w:spacing w:val="-10"/>
                <w:w w:val="115"/>
                <w:sz w:val="14"/>
              </w:rPr>
              <w:t>С</w:t>
            </w:r>
            <w:r>
              <w:rPr>
                <w:spacing w:val="40"/>
                <w:w w:val="115"/>
                <w:sz w:val="14"/>
              </w:rPr>
              <w:t> </w:t>
            </w:r>
            <w:r>
              <w:rPr>
                <w:spacing w:val="-10"/>
                <w:w w:val="115"/>
                <w:sz w:val="14"/>
              </w:rPr>
              <w:t>К</w:t>
            </w:r>
          </w:p>
          <w:p>
            <w:pPr>
              <w:pStyle w:val="TableParagraph"/>
              <w:spacing w:line="149" w:lineRule="exact"/>
              <w:ind w:right="33"/>
              <w:jc w:val="center"/>
              <w:rPr>
                <w:sz w:val="14"/>
              </w:rPr>
            </w:pPr>
            <w:r>
              <w:rPr>
                <w:spacing w:val="-10"/>
                <w:w w:val="215"/>
                <w:sz w:val="14"/>
              </w:rPr>
              <w:t>н</w:t>
            </w:r>
          </w:p>
        </w:tc>
        <w:tc>
          <w:tcPr>
            <w:tcW w:w="563" w:type="dxa"/>
            <w:vMerge w:val="restart"/>
          </w:tcPr>
          <w:p>
            <w:pPr>
              <w:pStyle w:val="TableParagraph"/>
              <w:rPr>
                <w:sz w:val="14"/>
              </w:rPr>
            </w:pPr>
          </w:p>
          <w:p>
            <w:pPr>
              <w:pStyle w:val="TableParagraph"/>
              <w:rPr>
                <w:sz w:val="14"/>
              </w:rPr>
            </w:pPr>
          </w:p>
          <w:p>
            <w:pPr>
              <w:pStyle w:val="TableParagraph"/>
              <w:spacing w:before="102"/>
              <w:rPr>
                <w:sz w:val="14"/>
              </w:rPr>
            </w:pPr>
          </w:p>
          <w:p>
            <w:pPr>
              <w:pStyle w:val="TableParagraph"/>
              <w:spacing w:line="145" w:lineRule="exact"/>
              <w:ind w:left="221"/>
              <w:rPr>
                <w:sz w:val="14"/>
              </w:rPr>
            </w:pPr>
            <w:r>
              <w:rPr>
                <w:spacing w:val="-5"/>
                <w:w w:val="105"/>
                <w:sz w:val="14"/>
              </w:rPr>
              <w:t>3S</w:t>
            </w:r>
          </w:p>
          <w:p>
            <w:pPr>
              <w:pStyle w:val="TableParagraph"/>
              <w:spacing w:line="142" w:lineRule="exact"/>
              <w:ind w:left="273"/>
              <w:rPr>
                <w:sz w:val="14"/>
              </w:rPr>
            </w:pPr>
            <w:r>
              <w:rPr>
                <w:spacing w:val="-10"/>
                <w:w w:val="150"/>
                <w:sz w:val="14"/>
              </w:rPr>
              <w:t>3</w:t>
            </w:r>
          </w:p>
          <w:p>
            <w:pPr>
              <w:pStyle w:val="TableParagraph"/>
              <w:spacing w:line="170" w:lineRule="auto" w:before="34"/>
              <w:ind w:left="268" w:right="176" w:firstLine="5"/>
              <w:jc w:val="both"/>
              <w:rPr>
                <w:sz w:val="14"/>
              </w:rPr>
            </w:pPr>
            <w:r>
              <w:rPr>
                <w:spacing w:val="-10"/>
                <w:w w:val="140"/>
                <w:sz w:val="14"/>
              </w:rPr>
              <w:t>к</w:t>
            </w:r>
            <w:r>
              <w:rPr>
                <w:spacing w:val="-6"/>
                <w:w w:val="140"/>
                <w:sz w:val="14"/>
              </w:rPr>
              <w:t> </w:t>
            </w:r>
            <w:r>
              <w:rPr>
                <w:spacing w:val="-6"/>
                <w:w w:val="60"/>
                <w:sz w:val="14"/>
              </w:rPr>
              <w:t>CQ</w:t>
            </w:r>
            <w:r>
              <w:rPr>
                <w:spacing w:val="40"/>
                <w:w w:val="120"/>
                <w:sz w:val="14"/>
              </w:rPr>
              <w:t> </w:t>
            </w:r>
            <w:r>
              <w:rPr>
                <w:spacing w:val="-10"/>
                <w:w w:val="120"/>
                <w:sz w:val="14"/>
              </w:rPr>
              <w:t>S</w:t>
            </w:r>
            <w:r>
              <w:rPr>
                <w:spacing w:val="40"/>
                <w:w w:val="120"/>
                <w:sz w:val="14"/>
              </w:rPr>
              <w:t> </w:t>
            </w:r>
            <w:r>
              <w:rPr>
                <w:spacing w:val="-10"/>
                <w:w w:val="115"/>
                <w:sz w:val="14"/>
              </w:rPr>
              <w:t>О</w:t>
            </w:r>
          </w:p>
          <w:p>
            <w:pPr>
              <w:pStyle w:val="TableParagraph"/>
              <w:spacing w:line="151" w:lineRule="exact"/>
              <w:ind w:left="268"/>
              <w:rPr>
                <w:sz w:val="14"/>
              </w:rPr>
            </w:pPr>
            <w:r>
              <w:rPr>
                <w:spacing w:val="-10"/>
                <w:w w:val="165"/>
                <w:sz w:val="14"/>
              </w:rPr>
              <w:t>£</w:t>
            </w:r>
          </w:p>
          <w:p>
            <w:pPr>
              <w:pStyle w:val="TableParagraph"/>
              <w:spacing w:before="45"/>
              <w:ind w:left="221"/>
              <w:rPr>
                <w:sz w:val="14"/>
              </w:rPr>
            </w:pPr>
            <w:r>
              <w:rPr>
                <w:spacing w:val="-10"/>
                <w:w w:val="255"/>
                <w:sz w:val="14"/>
              </w:rPr>
              <w:t>с</w:t>
            </w:r>
          </w:p>
          <w:p>
            <w:pPr>
              <w:pStyle w:val="TableParagraph"/>
              <w:spacing w:before="127"/>
              <w:ind w:left="273" w:hanging="53"/>
              <w:rPr>
                <w:sz w:val="14"/>
              </w:rPr>
            </w:pPr>
            <w:r>
              <w:rPr>
                <w:spacing w:val="-10"/>
                <w:w w:val="150"/>
                <w:sz w:val="14"/>
              </w:rPr>
              <w:t>®</w:t>
            </w:r>
          </w:p>
          <w:p>
            <w:pPr>
              <w:pStyle w:val="TableParagraph"/>
              <w:spacing w:line="194" w:lineRule="auto" w:before="27"/>
              <w:ind w:left="273" w:right="174"/>
              <w:rPr>
                <w:sz w:val="14"/>
              </w:rPr>
            </w:pPr>
            <w:r>
              <w:rPr>
                <w:spacing w:val="-6"/>
                <w:w w:val="90"/>
                <w:sz w:val="14"/>
              </w:rPr>
              <w:t>га</w:t>
            </w:r>
            <w:r>
              <w:rPr>
                <w:spacing w:val="40"/>
                <w:sz w:val="14"/>
              </w:rPr>
              <w:t> </w:t>
            </w:r>
            <w:r>
              <w:rPr>
                <w:spacing w:val="-10"/>
                <w:sz w:val="14"/>
              </w:rPr>
              <w:t>И</w:t>
            </w:r>
          </w:p>
          <w:p>
            <w:pPr>
              <w:pStyle w:val="TableParagraph"/>
              <w:spacing w:line="100" w:lineRule="exact"/>
              <w:ind w:left="273"/>
              <w:rPr>
                <w:sz w:val="14"/>
              </w:rPr>
            </w:pPr>
            <w:r>
              <w:rPr>
                <w:spacing w:val="-5"/>
                <w:sz w:val="14"/>
              </w:rPr>
              <w:t>га</w:t>
            </w:r>
          </w:p>
          <w:p>
            <w:pPr>
              <w:pStyle w:val="TableParagraph"/>
              <w:spacing w:line="199" w:lineRule="auto" w:before="7"/>
              <w:ind w:left="273" w:right="172"/>
              <w:rPr>
                <w:sz w:val="14"/>
              </w:rPr>
            </w:pPr>
            <w:r>
              <w:rPr>
                <w:spacing w:val="-10"/>
                <w:w w:val="115"/>
                <w:sz w:val="14"/>
              </w:rPr>
              <w:t>К</w:t>
            </w:r>
            <w:r>
              <w:rPr>
                <w:spacing w:val="40"/>
                <w:w w:val="120"/>
                <w:sz w:val="14"/>
              </w:rPr>
              <w:t> </w:t>
            </w:r>
            <w:r>
              <w:rPr>
                <w:spacing w:val="-10"/>
                <w:w w:val="120"/>
                <w:sz w:val="14"/>
              </w:rPr>
              <w:t>Ё</w:t>
            </w:r>
          </w:p>
          <w:p>
            <w:pPr>
              <w:pStyle w:val="TableParagraph"/>
              <w:spacing w:before="15"/>
              <w:ind w:left="216"/>
              <w:rPr>
                <w:sz w:val="24"/>
              </w:rPr>
            </w:pPr>
            <w:r>
              <w:rPr>
                <w:spacing w:val="-10"/>
                <w:w w:val="120"/>
                <w:sz w:val="24"/>
              </w:rPr>
              <w:t>&lt;</w:t>
            </w:r>
          </w:p>
          <w:p>
            <w:pPr>
              <w:pStyle w:val="TableParagraph"/>
              <w:spacing w:line="201" w:lineRule="auto" w:before="165"/>
              <w:ind w:left="221" w:right="178" w:firstLine="53"/>
              <w:jc w:val="both"/>
              <w:rPr>
                <w:sz w:val="14"/>
              </w:rPr>
            </w:pPr>
            <w:r>
              <w:rPr>
                <w:spacing w:val="-10"/>
                <w:w w:val="175"/>
                <w:sz w:val="14"/>
              </w:rPr>
              <w:t>с к </w:t>
            </w:r>
            <w:r>
              <w:rPr>
                <w:spacing w:val="-10"/>
                <w:w w:val="195"/>
                <w:sz w:val="14"/>
              </w:rPr>
              <w:t>н</w:t>
            </w:r>
          </w:p>
        </w:tc>
        <w:tc>
          <w:tcPr>
            <w:tcW w:w="1517" w:type="dxa"/>
          </w:tcPr>
          <w:p>
            <w:pPr>
              <w:pStyle w:val="TableParagraph"/>
              <w:rPr>
                <w:sz w:val="22"/>
              </w:rPr>
            </w:pPr>
          </w:p>
        </w:tc>
        <w:tc>
          <w:tcPr>
            <w:tcW w:w="1295" w:type="dxa"/>
            <w:vMerge w:val="restart"/>
          </w:tcPr>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spacing w:before="157"/>
              <w:rPr>
                <w:sz w:val="20"/>
              </w:rPr>
            </w:pPr>
          </w:p>
          <w:p>
            <w:pPr>
              <w:pStyle w:val="TableParagraph"/>
              <w:ind w:left="3" w:right="7"/>
              <w:jc w:val="center"/>
              <w:rPr>
                <w:sz w:val="20"/>
              </w:rPr>
            </w:pPr>
            <w:r>
              <w:rPr>
                <w:spacing w:val="-2"/>
                <w:w w:val="120"/>
                <w:sz w:val="20"/>
              </w:rPr>
              <w:t>Субконто</w:t>
            </w:r>
          </w:p>
          <w:p>
            <w:pPr>
              <w:pStyle w:val="TableParagraph"/>
              <w:spacing w:before="87"/>
              <w:ind w:left="9" w:right="6"/>
              <w:jc w:val="center"/>
              <w:rPr>
                <w:sz w:val="20"/>
              </w:rPr>
            </w:pPr>
            <w:r>
              <w:rPr>
                <w:spacing w:val="-10"/>
                <w:w w:val="120"/>
                <w:sz w:val="20"/>
              </w:rPr>
              <w:t>2</w:t>
            </w:r>
          </w:p>
        </w:tc>
        <w:tc>
          <w:tcPr>
            <w:tcW w:w="1194" w:type="dxa"/>
            <w:vMerge w:val="restart"/>
          </w:tcPr>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spacing w:before="157"/>
              <w:rPr>
                <w:sz w:val="20"/>
              </w:rPr>
            </w:pPr>
          </w:p>
          <w:p>
            <w:pPr>
              <w:pStyle w:val="TableParagraph"/>
              <w:ind w:left="163"/>
              <w:rPr>
                <w:sz w:val="20"/>
              </w:rPr>
            </w:pPr>
            <w:r>
              <w:rPr>
                <w:spacing w:val="-2"/>
                <w:w w:val="120"/>
                <w:sz w:val="20"/>
              </w:rPr>
              <w:t>Субконто</w:t>
            </w:r>
          </w:p>
          <w:p>
            <w:pPr>
              <w:pStyle w:val="TableParagraph"/>
              <w:spacing w:before="87"/>
              <w:ind w:left="163"/>
              <w:rPr>
                <w:sz w:val="20"/>
              </w:rPr>
            </w:pPr>
            <w:r>
              <w:rPr>
                <w:spacing w:val="-10"/>
                <w:w w:val="95"/>
                <w:sz w:val="20"/>
              </w:rPr>
              <w:t>3</w:t>
            </w:r>
          </w:p>
        </w:tc>
      </w:tr>
      <w:tr>
        <w:trPr>
          <w:trHeight w:val="1955" w:hRule="atLeast"/>
        </w:trPr>
        <w:tc>
          <w:tcPr>
            <w:tcW w:w="698" w:type="dxa"/>
          </w:tcPr>
          <w:p>
            <w:pPr>
              <w:pStyle w:val="TableParagraph"/>
              <w:rPr>
                <w:sz w:val="22"/>
              </w:rPr>
            </w:pPr>
          </w:p>
        </w:tc>
        <w:tc>
          <w:tcPr>
            <w:tcW w:w="2086" w:type="dxa"/>
          </w:tcPr>
          <w:p>
            <w:pPr>
              <w:pStyle w:val="TableParagraph"/>
              <w:rPr>
                <w:sz w:val="22"/>
              </w:rPr>
            </w:pPr>
          </w:p>
        </w:tc>
        <w:tc>
          <w:tcPr>
            <w:tcW w:w="443" w:type="dxa"/>
            <w:vMerge/>
            <w:tcBorders>
              <w:top w:val="nil"/>
            </w:tcBorders>
          </w:tcPr>
          <w:p>
            <w:pPr>
              <w:rPr>
                <w:sz w:val="2"/>
                <w:szCs w:val="2"/>
              </w:rPr>
            </w:pPr>
          </w:p>
        </w:tc>
        <w:tc>
          <w:tcPr>
            <w:tcW w:w="571" w:type="dxa"/>
            <w:vMerge/>
            <w:tcBorders>
              <w:top w:val="nil"/>
            </w:tcBorders>
          </w:tcPr>
          <w:p>
            <w:pPr>
              <w:rPr>
                <w:sz w:val="2"/>
                <w:szCs w:val="2"/>
              </w:rPr>
            </w:pPr>
          </w:p>
        </w:tc>
        <w:tc>
          <w:tcPr>
            <w:tcW w:w="563" w:type="dxa"/>
            <w:vMerge/>
            <w:tcBorders>
              <w:top w:val="nil"/>
            </w:tcBorders>
          </w:tcPr>
          <w:p>
            <w:pPr>
              <w:rPr>
                <w:sz w:val="2"/>
                <w:szCs w:val="2"/>
              </w:rPr>
            </w:pPr>
          </w:p>
        </w:tc>
        <w:tc>
          <w:tcPr>
            <w:tcW w:w="1517" w:type="dxa"/>
          </w:tcPr>
          <w:p>
            <w:pPr>
              <w:pStyle w:val="TableParagraph"/>
              <w:spacing w:line="241" w:lineRule="exact"/>
              <w:ind w:left="186"/>
              <w:rPr>
                <w:sz w:val="24"/>
              </w:rPr>
            </w:pPr>
            <w:r>
              <w:rPr>
                <w:sz w:val="24"/>
              </w:rPr>
              <w:t>Субконто </w:t>
            </w:r>
            <w:r>
              <w:rPr>
                <w:spacing w:val="-10"/>
                <w:sz w:val="24"/>
              </w:rPr>
              <w:t>1</w:t>
            </w:r>
          </w:p>
        </w:tc>
        <w:tc>
          <w:tcPr>
            <w:tcW w:w="1295" w:type="dxa"/>
            <w:vMerge/>
            <w:tcBorders>
              <w:top w:val="nil"/>
            </w:tcBorders>
          </w:tcPr>
          <w:p>
            <w:pPr>
              <w:rPr>
                <w:sz w:val="2"/>
                <w:szCs w:val="2"/>
              </w:rPr>
            </w:pPr>
          </w:p>
        </w:tc>
        <w:tc>
          <w:tcPr>
            <w:tcW w:w="1194" w:type="dxa"/>
            <w:vMerge/>
            <w:tcBorders>
              <w:top w:val="nil"/>
            </w:tcBorders>
          </w:tcPr>
          <w:p>
            <w:pPr>
              <w:rPr>
                <w:sz w:val="2"/>
                <w:szCs w:val="2"/>
              </w:rPr>
            </w:pPr>
          </w:p>
        </w:tc>
      </w:tr>
      <w:tr>
        <w:trPr>
          <w:trHeight w:val="725" w:hRule="atLeast"/>
        </w:trPr>
        <w:tc>
          <w:tcPr>
            <w:tcW w:w="698" w:type="dxa"/>
          </w:tcPr>
          <w:p>
            <w:pPr>
              <w:pStyle w:val="TableParagraph"/>
              <w:spacing w:before="57"/>
              <w:rPr>
                <w:sz w:val="24"/>
              </w:rPr>
            </w:pPr>
          </w:p>
          <w:p>
            <w:pPr>
              <w:pStyle w:val="TableParagraph"/>
              <w:ind w:right="114"/>
              <w:jc w:val="center"/>
              <w:rPr>
                <w:sz w:val="24"/>
              </w:rPr>
            </w:pPr>
            <w:r>
              <w:rPr>
                <w:spacing w:val="-5"/>
                <w:sz w:val="24"/>
              </w:rPr>
              <w:t>Код</w:t>
            </w:r>
          </w:p>
        </w:tc>
        <w:tc>
          <w:tcPr>
            <w:tcW w:w="2086" w:type="dxa"/>
          </w:tcPr>
          <w:p>
            <w:pPr>
              <w:pStyle w:val="TableParagraph"/>
              <w:rPr>
                <w:sz w:val="22"/>
              </w:rPr>
            </w:pPr>
          </w:p>
        </w:tc>
        <w:tc>
          <w:tcPr>
            <w:tcW w:w="443" w:type="dxa"/>
          </w:tcPr>
          <w:p>
            <w:pPr>
              <w:pStyle w:val="TableParagraph"/>
              <w:rPr>
                <w:sz w:val="22"/>
              </w:rPr>
            </w:pPr>
          </w:p>
        </w:tc>
        <w:tc>
          <w:tcPr>
            <w:tcW w:w="571" w:type="dxa"/>
          </w:tcPr>
          <w:p>
            <w:pPr>
              <w:pStyle w:val="TableParagraph"/>
              <w:rPr>
                <w:sz w:val="22"/>
              </w:rPr>
            </w:pPr>
          </w:p>
        </w:tc>
        <w:tc>
          <w:tcPr>
            <w:tcW w:w="563" w:type="dxa"/>
          </w:tcPr>
          <w:p>
            <w:pPr>
              <w:pStyle w:val="TableParagraph"/>
              <w:rPr>
                <w:sz w:val="22"/>
              </w:rPr>
            </w:pPr>
          </w:p>
        </w:tc>
        <w:tc>
          <w:tcPr>
            <w:tcW w:w="1517" w:type="dxa"/>
          </w:tcPr>
          <w:p>
            <w:pPr>
              <w:pStyle w:val="TableParagraph"/>
              <w:rPr>
                <w:sz w:val="22"/>
              </w:rPr>
            </w:pPr>
          </w:p>
        </w:tc>
        <w:tc>
          <w:tcPr>
            <w:tcW w:w="1295" w:type="dxa"/>
          </w:tcPr>
          <w:p>
            <w:pPr>
              <w:pStyle w:val="TableParagraph"/>
              <w:rPr>
                <w:sz w:val="22"/>
              </w:rPr>
            </w:pPr>
          </w:p>
        </w:tc>
        <w:tc>
          <w:tcPr>
            <w:tcW w:w="1194" w:type="dxa"/>
          </w:tcPr>
          <w:p>
            <w:pPr>
              <w:pStyle w:val="TableParagraph"/>
              <w:rPr>
                <w:sz w:val="22"/>
              </w:rPr>
            </w:pPr>
          </w:p>
        </w:tc>
      </w:tr>
      <w:tr>
        <w:trPr>
          <w:trHeight w:val="1804" w:hRule="atLeast"/>
        </w:trPr>
        <w:tc>
          <w:tcPr>
            <w:tcW w:w="698" w:type="dxa"/>
          </w:tcPr>
          <w:p>
            <w:pPr>
              <w:pStyle w:val="TableParagraph"/>
              <w:spacing w:before="106"/>
              <w:ind w:right="107"/>
              <w:jc w:val="right"/>
              <w:rPr>
                <w:sz w:val="24"/>
              </w:rPr>
            </w:pPr>
            <w:r>
              <w:rPr>
                <w:spacing w:val="-2"/>
                <w:sz w:val="24"/>
              </w:rPr>
              <w:t>302.9</w:t>
            </w:r>
          </w:p>
          <w:p>
            <w:pPr>
              <w:pStyle w:val="TableParagraph"/>
              <w:spacing w:before="41"/>
              <w:ind w:right="110"/>
              <w:jc w:val="right"/>
              <w:rPr>
                <w:sz w:val="24"/>
              </w:rPr>
            </w:pPr>
            <w:r>
              <w:rPr>
                <w:spacing w:val="-10"/>
                <w:sz w:val="24"/>
              </w:rPr>
              <w:t>9</w:t>
            </w:r>
          </w:p>
        </w:tc>
        <w:tc>
          <w:tcPr>
            <w:tcW w:w="2086" w:type="dxa"/>
          </w:tcPr>
          <w:p>
            <w:pPr>
              <w:pStyle w:val="TableParagraph"/>
              <w:spacing w:line="276" w:lineRule="auto" w:before="106"/>
              <w:ind w:left="109" w:right="152"/>
              <w:rPr>
                <w:sz w:val="24"/>
              </w:rPr>
            </w:pPr>
            <w:r>
              <w:rPr>
                <w:sz w:val="24"/>
              </w:rPr>
              <w:t>Расчеты</w:t>
            </w:r>
            <w:r>
              <w:rPr>
                <w:spacing w:val="-1"/>
                <w:sz w:val="24"/>
              </w:rPr>
              <w:t> </w:t>
            </w:r>
            <w:r>
              <w:rPr>
                <w:sz w:val="24"/>
              </w:rPr>
              <w:t>по </w:t>
            </w:r>
            <w:r>
              <w:rPr>
                <w:sz w:val="24"/>
              </w:rPr>
              <w:t>иным </w:t>
            </w:r>
            <w:r>
              <w:rPr>
                <w:spacing w:val="-2"/>
                <w:sz w:val="24"/>
              </w:rPr>
              <w:t>выплатам капитального характера организациям</w:t>
            </w:r>
          </w:p>
        </w:tc>
        <w:tc>
          <w:tcPr>
            <w:tcW w:w="443" w:type="dxa"/>
          </w:tcPr>
          <w:p>
            <w:pPr>
              <w:pStyle w:val="TableParagraph"/>
              <w:rPr>
                <w:sz w:val="22"/>
              </w:rPr>
            </w:pPr>
          </w:p>
        </w:tc>
        <w:tc>
          <w:tcPr>
            <w:tcW w:w="571" w:type="dxa"/>
          </w:tcPr>
          <w:p>
            <w:pPr>
              <w:pStyle w:val="TableParagraph"/>
              <w:rPr>
                <w:sz w:val="22"/>
              </w:rPr>
            </w:pPr>
          </w:p>
        </w:tc>
        <w:tc>
          <w:tcPr>
            <w:tcW w:w="563" w:type="dxa"/>
          </w:tcPr>
          <w:p>
            <w:pPr>
              <w:pStyle w:val="TableParagraph"/>
              <w:spacing w:before="106"/>
              <w:ind w:left="116"/>
              <w:rPr>
                <w:sz w:val="24"/>
              </w:rPr>
            </w:pPr>
            <w:r>
              <w:rPr>
                <w:spacing w:val="-10"/>
                <w:sz w:val="24"/>
              </w:rPr>
              <w:t>П</w:t>
            </w:r>
          </w:p>
        </w:tc>
        <w:tc>
          <w:tcPr>
            <w:tcW w:w="1517" w:type="dxa"/>
          </w:tcPr>
          <w:p>
            <w:pPr>
              <w:pStyle w:val="TableParagraph"/>
              <w:spacing w:before="106"/>
              <w:ind w:left="181"/>
              <w:rPr>
                <w:sz w:val="24"/>
              </w:rPr>
            </w:pPr>
            <w:r>
              <w:rPr>
                <w:spacing w:val="-2"/>
                <w:sz w:val="24"/>
              </w:rPr>
              <w:t>Контрагент</w:t>
            </w:r>
          </w:p>
          <w:p>
            <w:pPr>
              <w:pStyle w:val="TableParagraph"/>
              <w:spacing w:before="41"/>
              <w:ind w:left="181"/>
              <w:rPr>
                <w:sz w:val="24"/>
              </w:rPr>
            </w:pPr>
            <w:r>
              <w:rPr>
                <w:spacing w:val="-10"/>
                <w:sz w:val="24"/>
              </w:rPr>
              <w:t>ы</w:t>
            </w:r>
          </w:p>
        </w:tc>
        <w:tc>
          <w:tcPr>
            <w:tcW w:w="1295" w:type="dxa"/>
          </w:tcPr>
          <w:p>
            <w:pPr>
              <w:pStyle w:val="TableParagraph"/>
              <w:rPr>
                <w:sz w:val="22"/>
              </w:rPr>
            </w:pPr>
          </w:p>
        </w:tc>
        <w:tc>
          <w:tcPr>
            <w:tcW w:w="1194" w:type="dxa"/>
          </w:tcPr>
          <w:p>
            <w:pPr>
              <w:pStyle w:val="TableParagraph"/>
              <w:rPr>
                <w:sz w:val="22"/>
              </w:rPr>
            </w:pPr>
          </w:p>
        </w:tc>
      </w:tr>
      <w:tr>
        <w:trPr>
          <w:trHeight w:val="1199" w:hRule="atLeast"/>
        </w:trPr>
        <w:tc>
          <w:tcPr>
            <w:tcW w:w="698" w:type="dxa"/>
          </w:tcPr>
          <w:p>
            <w:pPr>
              <w:pStyle w:val="TableParagraph"/>
              <w:spacing w:before="140"/>
              <w:ind w:right="107"/>
              <w:jc w:val="right"/>
              <w:rPr>
                <w:sz w:val="24"/>
              </w:rPr>
            </w:pPr>
            <w:r>
              <w:rPr>
                <w:spacing w:val="-2"/>
                <w:sz w:val="24"/>
              </w:rPr>
              <w:t>303.0</w:t>
            </w:r>
          </w:p>
          <w:p>
            <w:pPr>
              <w:pStyle w:val="TableParagraph"/>
              <w:spacing w:before="41"/>
              <w:ind w:right="110"/>
              <w:jc w:val="right"/>
              <w:rPr>
                <w:sz w:val="24"/>
              </w:rPr>
            </w:pPr>
            <w:r>
              <w:rPr>
                <w:spacing w:val="-10"/>
                <w:sz w:val="24"/>
              </w:rPr>
              <w:t>0</w:t>
            </w:r>
          </w:p>
        </w:tc>
        <w:tc>
          <w:tcPr>
            <w:tcW w:w="2086" w:type="dxa"/>
          </w:tcPr>
          <w:p>
            <w:pPr>
              <w:pStyle w:val="TableParagraph"/>
              <w:tabs>
                <w:tab w:pos="1645" w:val="left" w:leader="none"/>
              </w:tabs>
              <w:spacing w:before="140"/>
              <w:ind w:left="109"/>
              <w:rPr>
                <w:sz w:val="24"/>
              </w:rPr>
            </w:pPr>
            <w:r>
              <w:rPr>
                <w:spacing w:val="-2"/>
                <w:sz w:val="24"/>
              </w:rPr>
              <w:t>Расчеты</w:t>
            </w:r>
            <w:r>
              <w:rPr>
                <w:sz w:val="24"/>
              </w:rPr>
              <w:tab/>
            </w:r>
            <w:r>
              <w:rPr>
                <w:spacing w:val="-5"/>
                <w:sz w:val="24"/>
              </w:rPr>
              <w:t>по</w:t>
            </w:r>
          </w:p>
          <w:p>
            <w:pPr>
              <w:pStyle w:val="TableParagraph"/>
              <w:tabs>
                <w:tab w:pos="1645" w:val="left" w:leader="none"/>
              </w:tabs>
              <w:spacing w:before="41"/>
              <w:ind w:left="109"/>
              <w:rPr>
                <w:sz w:val="24"/>
              </w:rPr>
            </w:pPr>
            <w:r>
              <w:rPr>
                <w:spacing w:val="-2"/>
                <w:sz w:val="24"/>
              </w:rPr>
              <w:t>платежам</w:t>
            </w:r>
            <w:r>
              <w:rPr>
                <w:sz w:val="24"/>
              </w:rPr>
              <w:tab/>
            </w:r>
            <w:r>
              <w:rPr>
                <w:spacing w:val="-10"/>
                <w:sz w:val="24"/>
              </w:rPr>
              <w:t>в</w:t>
            </w:r>
          </w:p>
          <w:p>
            <w:pPr>
              <w:pStyle w:val="TableParagraph"/>
              <w:spacing w:before="41"/>
              <w:ind w:left="109"/>
              <w:rPr>
                <w:sz w:val="24"/>
              </w:rPr>
            </w:pPr>
            <w:r>
              <w:rPr>
                <w:spacing w:val="-2"/>
                <w:sz w:val="24"/>
              </w:rPr>
              <w:t>бюджеты</w:t>
            </w:r>
          </w:p>
        </w:tc>
        <w:tc>
          <w:tcPr>
            <w:tcW w:w="443" w:type="dxa"/>
          </w:tcPr>
          <w:p>
            <w:pPr>
              <w:pStyle w:val="TableParagraph"/>
              <w:rPr>
                <w:sz w:val="22"/>
              </w:rPr>
            </w:pPr>
          </w:p>
        </w:tc>
        <w:tc>
          <w:tcPr>
            <w:tcW w:w="571" w:type="dxa"/>
          </w:tcPr>
          <w:p>
            <w:pPr>
              <w:pStyle w:val="TableParagraph"/>
              <w:rPr>
                <w:sz w:val="22"/>
              </w:rPr>
            </w:pPr>
          </w:p>
        </w:tc>
        <w:tc>
          <w:tcPr>
            <w:tcW w:w="563" w:type="dxa"/>
          </w:tcPr>
          <w:p>
            <w:pPr>
              <w:pStyle w:val="TableParagraph"/>
              <w:spacing w:before="159"/>
              <w:ind w:left="120"/>
              <w:rPr>
                <w:sz w:val="24"/>
              </w:rPr>
            </w:pPr>
            <w:r>
              <w:rPr>
                <w:spacing w:val="-5"/>
                <w:sz w:val="24"/>
              </w:rPr>
              <w:t>А,</w:t>
            </w:r>
          </w:p>
          <w:p>
            <w:pPr>
              <w:pStyle w:val="TableParagraph"/>
              <w:spacing w:before="22"/>
              <w:ind w:left="116"/>
              <w:rPr>
                <w:sz w:val="24"/>
              </w:rPr>
            </w:pPr>
            <w:r>
              <w:rPr>
                <w:spacing w:val="-10"/>
                <w:sz w:val="24"/>
              </w:rPr>
              <w:t>П</w:t>
            </w:r>
          </w:p>
        </w:tc>
        <w:tc>
          <w:tcPr>
            <w:tcW w:w="1517" w:type="dxa"/>
          </w:tcPr>
          <w:p>
            <w:pPr>
              <w:pStyle w:val="TableParagraph"/>
              <w:tabs>
                <w:tab w:pos="1241" w:val="left" w:leader="none"/>
              </w:tabs>
              <w:spacing w:line="276" w:lineRule="auto" w:before="140"/>
              <w:ind w:left="181" w:right="147"/>
              <w:rPr>
                <w:sz w:val="24"/>
              </w:rPr>
            </w:pPr>
            <w:r>
              <w:rPr>
                <w:spacing w:val="-4"/>
                <w:sz w:val="24"/>
              </w:rPr>
              <w:t>Виды </w:t>
            </w:r>
            <w:r>
              <w:rPr>
                <w:spacing w:val="-2"/>
                <w:sz w:val="24"/>
              </w:rPr>
              <w:t>налогов</w:t>
            </w:r>
            <w:r>
              <w:rPr>
                <w:sz w:val="24"/>
              </w:rPr>
              <w:tab/>
            </w:r>
            <w:r>
              <w:rPr>
                <w:spacing w:val="-10"/>
                <w:sz w:val="24"/>
              </w:rPr>
              <w:t>и </w:t>
            </w:r>
            <w:r>
              <w:rPr>
                <w:spacing w:val="-2"/>
                <w:sz w:val="24"/>
              </w:rPr>
              <w:t>платежей</w:t>
            </w:r>
          </w:p>
        </w:tc>
        <w:tc>
          <w:tcPr>
            <w:tcW w:w="1295" w:type="dxa"/>
          </w:tcPr>
          <w:p>
            <w:pPr>
              <w:pStyle w:val="TableParagraph"/>
              <w:rPr>
                <w:sz w:val="22"/>
              </w:rPr>
            </w:pPr>
          </w:p>
        </w:tc>
        <w:tc>
          <w:tcPr>
            <w:tcW w:w="1194" w:type="dxa"/>
          </w:tcPr>
          <w:p>
            <w:pPr>
              <w:pStyle w:val="TableParagraph"/>
              <w:rPr>
                <w:sz w:val="22"/>
              </w:rPr>
            </w:pPr>
          </w:p>
        </w:tc>
      </w:tr>
      <w:tr>
        <w:trPr>
          <w:trHeight w:val="1205" w:hRule="atLeast"/>
        </w:trPr>
        <w:tc>
          <w:tcPr>
            <w:tcW w:w="698" w:type="dxa"/>
          </w:tcPr>
          <w:p>
            <w:pPr>
              <w:pStyle w:val="TableParagraph"/>
              <w:spacing w:before="140"/>
              <w:ind w:right="107"/>
              <w:jc w:val="right"/>
              <w:rPr>
                <w:sz w:val="24"/>
              </w:rPr>
            </w:pPr>
            <w:r>
              <w:rPr>
                <w:spacing w:val="-2"/>
                <w:sz w:val="24"/>
              </w:rPr>
              <w:t>303.0</w:t>
            </w:r>
          </w:p>
          <w:p>
            <w:pPr>
              <w:pStyle w:val="TableParagraph"/>
              <w:spacing w:before="46"/>
              <w:ind w:right="110"/>
              <w:jc w:val="right"/>
              <w:rPr>
                <w:sz w:val="24"/>
              </w:rPr>
            </w:pPr>
            <w:r>
              <w:rPr>
                <w:spacing w:val="-10"/>
                <w:sz w:val="24"/>
              </w:rPr>
              <w:t>1</w:t>
            </w:r>
          </w:p>
        </w:tc>
        <w:tc>
          <w:tcPr>
            <w:tcW w:w="2086" w:type="dxa"/>
          </w:tcPr>
          <w:p>
            <w:pPr>
              <w:pStyle w:val="TableParagraph"/>
              <w:tabs>
                <w:tab w:pos="1674" w:val="left" w:leader="none"/>
              </w:tabs>
              <w:spacing w:line="278" w:lineRule="auto" w:before="140"/>
              <w:ind w:left="109" w:right="147"/>
              <w:jc w:val="both"/>
              <w:rPr>
                <w:sz w:val="24"/>
              </w:rPr>
            </w:pPr>
            <w:r>
              <w:rPr>
                <w:spacing w:val="-2"/>
                <w:sz w:val="24"/>
              </w:rPr>
              <w:t>Расчеты</w:t>
            </w:r>
            <w:r>
              <w:rPr>
                <w:sz w:val="24"/>
              </w:rPr>
              <w:tab/>
            </w:r>
            <w:r>
              <w:rPr>
                <w:spacing w:val="-6"/>
                <w:sz w:val="24"/>
              </w:rPr>
              <w:t>по </w:t>
            </w:r>
            <w:r>
              <w:rPr>
                <w:sz w:val="24"/>
              </w:rPr>
              <w:t>налогу</w:t>
            </w:r>
            <w:r>
              <w:rPr>
                <w:spacing w:val="-15"/>
                <w:sz w:val="24"/>
              </w:rPr>
              <w:t> </w:t>
            </w:r>
            <w:r>
              <w:rPr>
                <w:sz w:val="24"/>
              </w:rPr>
              <w:t>на</w:t>
            </w:r>
            <w:r>
              <w:rPr>
                <w:spacing w:val="-10"/>
                <w:sz w:val="24"/>
              </w:rPr>
              <w:t> </w:t>
            </w:r>
            <w:r>
              <w:rPr>
                <w:sz w:val="24"/>
              </w:rPr>
              <w:t>доходы физических лиц</w:t>
            </w:r>
          </w:p>
        </w:tc>
        <w:tc>
          <w:tcPr>
            <w:tcW w:w="443" w:type="dxa"/>
          </w:tcPr>
          <w:p>
            <w:pPr>
              <w:pStyle w:val="TableParagraph"/>
              <w:rPr>
                <w:sz w:val="22"/>
              </w:rPr>
            </w:pPr>
          </w:p>
        </w:tc>
        <w:tc>
          <w:tcPr>
            <w:tcW w:w="571" w:type="dxa"/>
          </w:tcPr>
          <w:p>
            <w:pPr>
              <w:pStyle w:val="TableParagraph"/>
              <w:rPr>
                <w:sz w:val="22"/>
              </w:rPr>
            </w:pPr>
          </w:p>
        </w:tc>
        <w:tc>
          <w:tcPr>
            <w:tcW w:w="563" w:type="dxa"/>
          </w:tcPr>
          <w:p>
            <w:pPr>
              <w:pStyle w:val="TableParagraph"/>
              <w:spacing w:before="159"/>
              <w:ind w:left="120"/>
              <w:rPr>
                <w:sz w:val="24"/>
              </w:rPr>
            </w:pPr>
            <w:r>
              <w:rPr>
                <w:spacing w:val="-5"/>
                <w:sz w:val="24"/>
              </w:rPr>
              <w:t>А,</w:t>
            </w:r>
          </w:p>
          <w:p>
            <w:pPr>
              <w:pStyle w:val="TableParagraph"/>
              <w:spacing w:before="27"/>
              <w:ind w:left="116"/>
              <w:rPr>
                <w:sz w:val="24"/>
              </w:rPr>
            </w:pPr>
            <w:r>
              <w:rPr>
                <w:spacing w:val="-10"/>
                <w:sz w:val="24"/>
              </w:rPr>
              <w:t>П</w:t>
            </w:r>
          </w:p>
        </w:tc>
        <w:tc>
          <w:tcPr>
            <w:tcW w:w="1517" w:type="dxa"/>
          </w:tcPr>
          <w:p>
            <w:pPr>
              <w:pStyle w:val="TableParagraph"/>
              <w:tabs>
                <w:tab w:pos="1241" w:val="left" w:leader="none"/>
              </w:tabs>
              <w:spacing w:line="278" w:lineRule="auto" w:before="140"/>
              <w:ind w:left="181" w:right="147"/>
              <w:rPr>
                <w:sz w:val="24"/>
              </w:rPr>
            </w:pPr>
            <w:r>
              <w:rPr>
                <w:spacing w:val="-4"/>
                <w:sz w:val="24"/>
              </w:rPr>
              <w:t>Виды </w:t>
            </w:r>
            <w:r>
              <w:rPr>
                <w:spacing w:val="-2"/>
                <w:sz w:val="24"/>
              </w:rPr>
              <w:t>налогов</w:t>
            </w:r>
            <w:r>
              <w:rPr>
                <w:sz w:val="24"/>
              </w:rPr>
              <w:tab/>
            </w:r>
            <w:r>
              <w:rPr>
                <w:spacing w:val="-10"/>
                <w:sz w:val="24"/>
              </w:rPr>
              <w:t>и </w:t>
            </w:r>
            <w:r>
              <w:rPr>
                <w:spacing w:val="-2"/>
                <w:sz w:val="24"/>
              </w:rPr>
              <w:t>платежей</w:t>
            </w:r>
          </w:p>
        </w:tc>
        <w:tc>
          <w:tcPr>
            <w:tcW w:w="1295" w:type="dxa"/>
          </w:tcPr>
          <w:p>
            <w:pPr>
              <w:pStyle w:val="TableParagraph"/>
              <w:rPr>
                <w:sz w:val="22"/>
              </w:rPr>
            </w:pPr>
          </w:p>
        </w:tc>
        <w:tc>
          <w:tcPr>
            <w:tcW w:w="1194" w:type="dxa"/>
          </w:tcPr>
          <w:p>
            <w:pPr>
              <w:pStyle w:val="TableParagraph"/>
              <w:rPr>
                <w:sz w:val="22"/>
              </w:rPr>
            </w:pPr>
          </w:p>
        </w:tc>
      </w:tr>
      <w:tr>
        <w:trPr>
          <w:trHeight w:val="3738" w:hRule="atLeast"/>
        </w:trPr>
        <w:tc>
          <w:tcPr>
            <w:tcW w:w="698" w:type="dxa"/>
          </w:tcPr>
          <w:p>
            <w:pPr>
              <w:pStyle w:val="TableParagraph"/>
              <w:spacing w:before="140"/>
              <w:ind w:right="107"/>
              <w:jc w:val="right"/>
              <w:rPr>
                <w:sz w:val="24"/>
              </w:rPr>
            </w:pPr>
            <w:r>
              <w:rPr>
                <w:spacing w:val="-2"/>
                <w:sz w:val="24"/>
              </w:rPr>
              <w:t>303.0</w:t>
            </w:r>
          </w:p>
          <w:p>
            <w:pPr>
              <w:pStyle w:val="TableParagraph"/>
              <w:spacing w:before="41"/>
              <w:ind w:right="110"/>
              <w:jc w:val="right"/>
              <w:rPr>
                <w:sz w:val="24"/>
              </w:rPr>
            </w:pPr>
            <w:r>
              <w:rPr>
                <w:spacing w:val="-10"/>
                <w:sz w:val="24"/>
              </w:rPr>
              <w:t>2</w:t>
            </w:r>
          </w:p>
        </w:tc>
        <w:tc>
          <w:tcPr>
            <w:tcW w:w="2086" w:type="dxa"/>
          </w:tcPr>
          <w:p>
            <w:pPr>
              <w:pStyle w:val="TableParagraph"/>
              <w:tabs>
                <w:tab w:pos="1645" w:val="left" w:leader="none"/>
                <w:tab w:pos="1698" w:val="left" w:leader="none"/>
              </w:tabs>
              <w:spacing w:line="276" w:lineRule="auto" w:before="140"/>
              <w:ind w:left="109" w:right="149"/>
              <w:rPr>
                <w:sz w:val="24"/>
              </w:rPr>
            </w:pPr>
            <w:r>
              <w:rPr>
                <w:spacing w:val="-2"/>
                <w:sz w:val="24"/>
              </w:rPr>
              <w:t>Расчеты</w:t>
            </w:r>
            <w:r>
              <w:rPr>
                <w:sz w:val="24"/>
              </w:rPr>
              <w:tab/>
            </w:r>
            <w:r>
              <w:rPr>
                <w:spacing w:val="-6"/>
                <w:sz w:val="24"/>
              </w:rPr>
              <w:t>по </w:t>
            </w:r>
            <w:r>
              <w:rPr>
                <w:spacing w:val="-2"/>
                <w:sz w:val="24"/>
              </w:rPr>
              <w:t>страховым взносам</w:t>
            </w:r>
            <w:r>
              <w:rPr>
                <w:sz w:val="24"/>
              </w:rPr>
              <w:tab/>
            </w:r>
            <w:r>
              <w:rPr>
                <w:spacing w:val="-6"/>
                <w:sz w:val="24"/>
              </w:rPr>
              <w:t>на </w:t>
            </w:r>
            <w:r>
              <w:rPr>
                <w:spacing w:val="-2"/>
                <w:sz w:val="24"/>
              </w:rPr>
              <w:t>обязательное социальное страхование</w:t>
            </w:r>
            <w:r>
              <w:rPr>
                <w:sz w:val="24"/>
              </w:rPr>
              <w:tab/>
              <w:tab/>
            </w:r>
            <w:r>
              <w:rPr>
                <w:spacing w:val="-6"/>
                <w:sz w:val="24"/>
              </w:rPr>
              <w:t>на </w:t>
            </w:r>
            <w:r>
              <w:rPr>
                <w:spacing w:val="-2"/>
                <w:sz w:val="24"/>
              </w:rPr>
              <w:t>случай</w:t>
            </w:r>
            <w:r>
              <w:rPr>
                <w:spacing w:val="40"/>
                <w:sz w:val="24"/>
              </w:rPr>
              <w:t> </w:t>
            </w:r>
            <w:r>
              <w:rPr>
                <w:spacing w:val="-2"/>
                <w:sz w:val="24"/>
              </w:rPr>
              <w:t>временной нетрудоспособно </w:t>
            </w:r>
            <w:r>
              <w:rPr>
                <w:sz w:val="24"/>
              </w:rPr>
              <w:t>сти</w:t>
            </w:r>
            <w:r>
              <w:rPr>
                <w:spacing w:val="40"/>
                <w:sz w:val="24"/>
              </w:rPr>
              <w:t> </w:t>
            </w:r>
            <w:r>
              <w:rPr>
                <w:sz w:val="24"/>
              </w:rPr>
              <w:t>и</w:t>
            </w:r>
            <w:r>
              <w:rPr>
                <w:spacing w:val="40"/>
                <w:sz w:val="24"/>
              </w:rPr>
              <w:t> </w:t>
            </w:r>
            <w:r>
              <w:rPr>
                <w:sz w:val="24"/>
              </w:rPr>
              <w:t>в</w:t>
            </w:r>
            <w:r>
              <w:rPr>
                <w:spacing w:val="40"/>
                <w:sz w:val="24"/>
              </w:rPr>
              <w:t> </w:t>
            </w:r>
            <w:r>
              <w:rPr>
                <w:sz w:val="24"/>
              </w:rPr>
              <w:t>связи</w:t>
            </w:r>
            <w:r>
              <w:rPr>
                <w:spacing w:val="40"/>
                <w:sz w:val="24"/>
              </w:rPr>
              <w:t> </w:t>
            </w:r>
            <w:r>
              <w:rPr>
                <w:sz w:val="24"/>
              </w:rPr>
              <w:t>с </w:t>
            </w:r>
            <w:r>
              <w:rPr>
                <w:spacing w:val="-2"/>
                <w:sz w:val="24"/>
              </w:rPr>
              <w:t>материнством</w:t>
            </w:r>
          </w:p>
        </w:tc>
        <w:tc>
          <w:tcPr>
            <w:tcW w:w="443" w:type="dxa"/>
          </w:tcPr>
          <w:p>
            <w:pPr>
              <w:pStyle w:val="TableParagraph"/>
              <w:rPr>
                <w:sz w:val="22"/>
              </w:rPr>
            </w:pPr>
          </w:p>
        </w:tc>
        <w:tc>
          <w:tcPr>
            <w:tcW w:w="571" w:type="dxa"/>
          </w:tcPr>
          <w:p>
            <w:pPr>
              <w:pStyle w:val="TableParagraph"/>
              <w:rPr>
                <w:sz w:val="22"/>
              </w:rPr>
            </w:pPr>
          </w:p>
        </w:tc>
        <w:tc>
          <w:tcPr>
            <w:tcW w:w="563" w:type="dxa"/>
          </w:tcPr>
          <w:p>
            <w:pPr>
              <w:pStyle w:val="TableParagraph"/>
              <w:spacing w:before="159"/>
              <w:ind w:left="120"/>
              <w:rPr>
                <w:sz w:val="24"/>
              </w:rPr>
            </w:pPr>
            <w:r>
              <w:rPr>
                <w:spacing w:val="-5"/>
                <w:sz w:val="24"/>
              </w:rPr>
              <w:t>А,</w:t>
            </w:r>
          </w:p>
          <w:p>
            <w:pPr>
              <w:pStyle w:val="TableParagraph"/>
              <w:spacing w:before="22"/>
              <w:ind w:left="116"/>
              <w:rPr>
                <w:sz w:val="24"/>
              </w:rPr>
            </w:pPr>
            <w:r>
              <w:rPr>
                <w:spacing w:val="-10"/>
                <w:sz w:val="24"/>
              </w:rPr>
              <w:t>П</w:t>
            </w:r>
          </w:p>
        </w:tc>
        <w:tc>
          <w:tcPr>
            <w:tcW w:w="1517" w:type="dxa"/>
          </w:tcPr>
          <w:p>
            <w:pPr>
              <w:pStyle w:val="TableParagraph"/>
              <w:tabs>
                <w:tab w:pos="1241" w:val="left" w:leader="none"/>
              </w:tabs>
              <w:spacing w:line="276" w:lineRule="auto" w:before="140"/>
              <w:ind w:left="181" w:right="147"/>
              <w:rPr>
                <w:sz w:val="24"/>
              </w:rPr>
            </w:pPr>
            <w:r>
              <w:rPr>
                <w:spacing w:val="-4"/>
                <w:sz w:val="24"/>
              </w:rPr>
              <w:t>Виды </w:t>
            </w:r>
            <w:r>
              <w:rPr>
                <w:spacing w:val="-2"/>
                <w:sz w:val="24"/>
              </w:rPr>
              <w:t>налогов</w:t>
            </w:r>
            <w:r>
              <w:rPr>
                <w:sz w:val="24"/>
              </w:rPr>
              <w:tab/>
            </w:r>
            <w:r>
              <w:rPr>
                <w:spacing w:val="-10"/>
                <w:sz w:val="24"/>
              </w:rPr>
              <w:t>и </w:t>
            </w:r>
            <w:r>
              <w:rPr>
                <w:spacing w:val="-2"/>
                <w:sz w:val="24"/>
              </w:rPr>
              <w:t>платежей</w:t>
            </w:r>
          </w:p>
        </w:tc>
        <w:tc>
          <w:tcPr>
            <w:tcW w:w="1295" w:type="dxa"/>
          </w:tcPr>
          <w:p>
            <w:pPr>
              <w:pStyle w:val="TableParagraph"/>
              <w:rPr>
                <w:sz w:val="22"/>
              </w:rPr>
            </w:pPr>
          </w:p>
        </w:tc>
        <w:tc>
          <w:tcPr>
            <w:tcW w:w="1194" w:type="dxa"/>
          </w:tcPr>
          <w:p>
            <w:pPr>
              <w:pStyle w:val="TableParagraph"/>
              <w:rPr>
                <w:sz w:val="22"/>
              </w:rPr>
            </w:pPr>
          </w:p>
        </w:tc>
      </w:tr>
      <w:tr>
        <w:trPr>
          <w:trHeight w:val="435" w:hRule="atLeast"/>
        </w:trPr>
        <w:tc>
          <w:tcPr>
            <w:tcW w:w="698" w:type="dxa"/>
          </w:tcPr>
          <w:p>
            <w:pPr>
              <w:pStyle w:val="TableParagraph"/>
              <w:spacing w:line="275" w:lineRule="exact" w:before="140"/>
              <w:ind w:left="19" w:right="76"/>
              <w:jc w:val="center"/>
              <w:rPr>
                <w:sz w:val="24"/>
              </w:rPr>
            </w:pPr>
            <w:r>
              <w:rPr>
                <w:spacing w:val="-2"/>
                <w:sz w:val="24"/>
              </w:rPr>
              <w:t>303.0</w:t>
            </w:r>
          </w:p>
        </w:tc>
        <w:tc>
          <w:tcPr>
            <w:tcW w:w="2086" w:type="dxa"/>
          </w:tcPr>
          <w:p>
            <w:pPr>
              <w:pStyle w:val="TableParagraph"/>
              <w:tabs>
                <w:tab w:pos="1674" w:val="left" w:leader="none"/>
              </w:tabs>
              <w:spacing w:line="275" w:lineRule="exact" w:before="140"/>
              <w:ind w:left="109"/>
              <w:rPr>
                <w:sz w:val="24"/>
              </w:rPr>
            </w:pPr>
            <w:r>
              <w:rPr>
                <w:spacing w:val="-2"/>
                <w:sz w:val="24"/>
              </w:rPr>
              <w:t>Расчеты</w:t>
            </w:r>
            <w:r>
              <w:rPr>
                <w:sz w:val="24"/>
              </w:rPr>
              <w:tab/>
            </w:r>
            <w:r>
              <w:rPr>
                <w:spacing w:val="-5"/>
                <w:sz w:val="24"/>
              </w:rPr>
              <w:t>по</w:t>
            </w:r>
          </w:p>
        </w:tc>
        <w:tc>
          <w:tcPr>
            <w:tcW w:w="443" w:type="dxa"/>
          </w:tcPr>
          <w:p>
            <w:pPr>
              <w:pStyle w:val="TableParagraph"/>
              <w:rPr>
                <w:sz w:val="22"/>
              </w:rPr>
            </w:pPr>
          </w:p>
        </w:tc>
        <w:tc>
          <w:tcPr>
            <w:tcW w:w="571" w:type="dxa"/>
          </w:tcPr>
          <w:p>
            <w:pPr>
              <w:pStyle w:val="TableParagraph"/>
              <w:rPr>
                <w:sz w:val="22"/>
              </w:rPr>
            </w:pPr>
          </w:p>
        </w:tc>
        <w:tc>
          <w:tcPr>
            <w:tcW w:w="563" w:type="dxa"/>
          </w:tcPr>
          <w:p>
            <w:pPr>
              <w:pStyle w:val="TableParagraph"/>
              <w:spacing w:line="256" w:lineRule="exact" w:before="159"/>
              <w:ind w:left="120"/>
              <w:rPr>
                <w:sz w:val="24"/>
              </w:rPr>
            </w:pPr>
            <w:r>
              <w:rPr>
                <w:spacing w:val="-5"/>
                <w:sz w:val="24"/>
              </w:rPr>
              <w:t>А,</w:t>
            </w:r>
          </w:p>
        </w:tc>
        <w:tc>
          <w:tcPr>
            <w:tcW w:w="1517" w:type="dxa"/>
          </w:tcPr>
          <w:p>
            <w:pPr>
              <w:pStyle w:val="TableParagraph"/>
              <w:spacing w:line="275" w:lineRule="exact" w:before="140"/>
              <w:ind w:left="181"/>
              <w:rPr>
                <w:sz w:val="24"/>
              </w:rPr>
            </w:pPr>
            <w:r>
              <w:rPr>
                <w:spacing w:val="-4"/>
                <w:sz w:val="24"/>
              </w:rPr>
              <w:t>Виды</w:t>
            </w:r>
          </w:p>
        </w:tc>
        <w:tc>
          <w:tcPr>
            <w:tcW w:w="1295" w:type="dxa"/>
          </w:tcPr>
          <w:p>
            <w:pPr>
              <w:pStyle w:val="TableParagraph"/>
              <w:rPr>
                <w:sz w:val="22"/>
              </w:rPr>
            </w:pPr>
          </w:p>
        </w:tc>
        <w:tc>
          <w:tcPr>
            <w:tcW w:w="1194" w:type="dxa"/>
          </w:tcPr>
          <w:p>
            <w:pPr>
              <w:pStyle w:val="TableParagraph"/>
              <w:rPr>
                <w:sz w:val="22"/>
              </w:rPr>
            </w:pPr>
          </w:p>
        </w:tc>
      </w:tr>
    </w:tbl>
    <w:p>
      <w:pPr>
        <w:rPr>
          <w:sz w:val="2"/>
          <w:szCs w:val="2"/>
        </w:rPr>
      </w:pPr>
      <w:r>
        <w:rPr>
          <w:sz w:val="2"/>
          <w:szCs w:val="2"/>
        </w:rPr>
        <w:drawing>
          <wp:anchor distT="0" distB="0" distL="0" distR="0" allowOverlap="1" layoutInCell="1" locked="0" behindDoc="0" simplePos="0" relativeHeight="15991808">
            <wp:simplePos x="0" y="0"/>
            <wp:positionH relativeFrom="page">
              <wp:posOffset>0</wp:posOffset>
            </wp:positionH>
            <wp:positionV relativeFrom="page">
              <wp:posOffset>253</wp:posOffset>
            </wp:positionV>
            <wp:extent cx="7562215" cy="10691876"/>
            <wp:effectExtent l="0" t="0" r="0" b="0"/>
            <wp:wrapNone/>
            <wp:docPr id="518" name="Image 518"/>
            <wp:cNvGraphicFramePr>
              <a:graphicFrameLocks/>
            </wp:cNvGraphicFramePr>
            <a:graphic>
              <a:graphicData uri="http://schemas.openxmlformats.org/drawingml/2006/picture">
                <pic:pic>
                  <pic:nvPicPr>
                    <pic:cNvPr id="518" name="Image 518"/>
                    <pic:cNvPicPr/>
                  </pic:nvPicPr>
                  <pic:blipFill>
                    <a:blip r:embed="rId189" cstate="print"/>
                    <a:stretch>
                      <a:fillRect/>
                    </a:stretch>
                  </pic:blipFill>
                  <pic:spPr>
                    <a:xfrm>
                      <a:off x="0" y="0"/>
                      <a:ext cx="7562215" cy="10691876"/>
                    </a:xfrm>
                    <a:prstGeom prst="rect">
                      <a:avLst/>
                    </a:prstGeom>
                  </pic:spPr>
                </pic:pic>
              </a:graphicData>
            </a:graphic>
          </wp:anchor>
        </w:drawing>
      </w:r>
    </w:p>
    <w:p>
      <w:pPr>
        <w:spacing w:after="0"/>
        <w:rPr>
          <w:sz w:val="2"/>
          <w:szCs w:val="2"/>
        </w:rPr>
        <w:sectPr>
          <w:type w:val="continuous"/>
          <w:pgSz w:w="11910" w:h="16840"/>
          <w:pgMar w:header="0" w:footer="983" w:top="1180" w:bottom="1240" w:left="1275" w:right="141"/>
        </w:sectPr>
      </w:pPr>
    </w:p>
    <w:tbl>
      <w:tblPr>
        <w:tblW w:w="0" w:type="auto"/>
        <w:jc w:val="left"/>
        <w:tblInd w:w="1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89"/>
        <w:gridCol w:w="2086"/>
        <w:gridCol w:w="444"/>
        <w:gridCol w:w="571"/>
        <w:gridCol w:w="563"/>
        <w:gridCol w:w="1517"/>
        <w:gridCol w:w="1295"/>
        <w:gridCol w:w="1194"/>
      </w:tblGrid>
      <w:tr>
        <w:trPr>
          <w:trHeight w:val="1177" w:hRule="atLeast"/>
        </w:trPr>
        <w:tc>
          <w:tcPr>
            <w:tcW w:w="8359" w:type="dxa"/>
            <w:gridSpan w:val="8"/>
          </w:tcPr>
          <w:p>
            <w:pPr>
              <w:pStyle w:val="TableParagraph"/>
              <w:spacing w:line="265" w:lineRule="exact"/>
              <w:ind w:left="2839"/>
              <w:rPr>
                <w:sz w:val="24"/>
              </w:rPr>
            </w:pPr>
            <w:r>
              <w:rPr>
                <w:spacing w:val="-2"/>
                <w:sz w:val="24"/>
              </w:rPr>
              <w:t>Свойства</w:t>
            </w:r>
          </w:p>
          <w:p>
            <w:pPr>
              <w:pStyle w:val="TableParagraph"/>
              <w:spacing w:before="45"/>
              <w:ind w:left="2839"/>
              <w:rPr>
                <w:sz w:val="24"/>
              </w:rPr>
            </w:pPr>
            <w:r>
              <w:rPr>
                <w:spacing w:val="-2"/>
                <w:sz w:val="24"/>
              </w:rPr>
              <w:t>счета</w:t>
            </w:r>
          </w:p>
        </w:tc>
      </w:tr>
      <w:tr>
        <w:trPr>
          <w:trHeight w:val="1922" w:hRule="atLeast"/>
        </w:trPr>
        <w:tc>
          <w:tcPr>
            <w:tcW w:w="689" w:type="dxa"/>
          </w:tcPr>
          <w:p>
            <w:pPr>
              <w:pStyle w:val="TableParagraph"/>
              <w:rPr>
                <w:sz w:val="22"/>
              </w:rPr>
            </w:pPr>
          </w:p>
        </w:tc>
        <w:tc>
          <w:tcPr>
            <w:tcW w:w="2086" w:type="dxa"/>
          </w:tcPr>
          <w:p>
            <w:pPr>
              <w:pStyle w:val="TableParagraph"/>
              <w:rPr>
                <w:sz w:val="24"/>
              </w:rPr>
            </w:pPr>
          </w:p>
          <w:p>
            <w:pPr>
              <w:pStyle w:val="TableParagraph"/>
              <w:rPr>
                <w:sz w:val="24"/>
              </w:rPr>
            </w:pPr>
          </w:p>
          <w:p>
            <w:pPr>
              <w:pStyle w:val="TableParagraph"/>
              <w:rPr>
                <w:sz w:val="24"/>
              </w:rPr>
            </w:pPr>
          </w:p>
          <w:p>
            <w:pPr>
              <w:pStyle w:val="TableParagraph"/>
              <w:spacing w:before="162"/>
              <w:rPr>
                <w:sz w:val="24"/>
              </w:rPr>
            </w:pPr>
          </w:p>
          <w:p>
            <w:pPr>
              <w:pStyle w:val="TableParagraph"/>
              <w:spacing w:line="320" w:lineRule="atLeast" w:before="1"/>
              <w:ind w:left="747" w:hanging="475"/>
              <w:rPr>
                <w:sz w:val="24"/>
              </w:rPr>
            </w:pPr>
            <w:r>
              <w:rPr>
                <w:spacing w:val="-2"/>
                <w:sz w:val="24"/>
              </w:rPr>
              <w:t>Наименование счета</w:t>
            </w:r>
          </w:p>
        </w:tc>
        <w:tc>
          <w:tcPr>
            <w:tcW w:w="444" w:type="dxa"/>
            <w:vMerge w:val="restart"/>
          </w:tcPr>
          <w:p>
            <w:pPr>
              <w:pStyle w:val="TableParagraph"/>
              <w:rPr>
                <w:sz w:val="20"/>
              </w:rPr>
            </w:pPr>
          </w:p>
          <w:p>
            <w:pPr>
              <w:pStyle w:val="TableParagraph"/>
              <w:rPr>
                <w:sz w:val="20"/>
              </w:rPr>
            </w:pPr>
          </w:p>
          <w:p>
            <w:pPr>
              <w:pStyle w:val="TableParagraph"/>
              <w:spacing w:before="190"/>
              <w:rPr>
                <w:sz w:val="20"/>
              </w:rPr>
            </w:pPr>
          </w:p>
          <w:p>
            <w:pPr>
              <w:pStyle w:val="TableParagraph"/>
              <w:spacing w:line="156" w:lineRule="auto"/>
              <w:ind w:left="136" w:right="165"/>
              <w:jc w:val="center"/>
              <w:rPr>
                <w:sz w:val="20"/>
              </w:rPr>
            </w:pPr>
            <w:r>
              <w:rPr>
                <w:spacing w:val="-122"/>
                <w:w w:val="108"/>
                <w:position w:val="-9"/>
                <w:sz w:val="20"/>
              </w:rPr>
              <w:t>о</w:t>
            </w:r>
            <w:r>
              <w:rPr>
                <w:spacing w:val="-10"/>
                <w:w w:val="92"/>
                <w:sz w:val="20"/>
              </w:rPr>
              <w:t>н</w:t>
            </w:r>
            <w:r>
              <w:rPr>
                <w:spacing w:val="-5"/>
                <w:sz w:val="20"/>
              </w:rPr>
              <w:t> </w:t>
            </w:r>
            <w:r>
              <w:rPr>
                <w:spacing w:val="-5"/>
                <w:w w:val="60"/>
                <w:sz w:val="20"/>
              </w:rPr>
              <w:t>сс</w:t>
            </w:r>
          </w:p>
          <w:p>
            <w:pPr>
              <w:pStyle w:val="TableParagraph"/>
              <w:spacing w:before="28"/>
              <w:rPr>
                <w:sz w:val="20"/>
              </w:rPr>
            </w:pPr>
          </w:p>
          <w:p>
            <w:pPr>
              <w:pStyle w:val="TableParagraph"/>
              <w:spacing w:line="179" w:lineRule="exact"/>
              <w:ind w:left="5" w:right="30"/>
              <w:jc w:val="center"/>
              <w:rPr>
                <w:sz w:val="20"/>
              </w:rPr>
            </w:pPr>
            <w:r>
              <w:rPr>
                <w:spacing w:val="-10"/>
                <w:w w:val="105"/>
                <w:sz w:val="20"/>
              </w:rPr>
              <w:t>2</w:t>
            </w:r>
          </w:p>
          <w:p>
            <w:pPr>
              <w:pStyle w:val="TableParagraph"/>
              <w:spacing w:line="129" w:lineRule="exact"/>
              <w:ind w:left="6" w:right="30"/>
              <w:jc w:val="center"/>
              <w:rPr>
                <w:sz w:val="20"/>
              </w:rPr>
            </w:pPr>
            <w:r>
              <w:rPr>
                <w:spacing w:val="-10"/>
                <w:w w:val="95"/>
                <w:sz w:val="20"/>
              </w:rPr>
              <w:t>Е</w:t>
            </w:r>
          </w:p>
          <w:p>
            <w:pPr>
              <w:pStyle w:val="TableParagraph"/>
              <w:spacing w:line="141" w:lineRule="auto"/>
              <w:ind w:left="1" w:right="30"/>
              <w:jc w:val="center"/>
              <w:rPr>
                <w:sz w:val="20"/>
              </w:rPr>
            </w:pPr>
            <w:r>
              <w:rPr>
                <w:spacing w:val="-121"/>
                <w:w w:val="114"/>
                <w:position w:val="-10"/>
                <w:sz w:val="20"/>
              </w:rPr>
              <w:t>о</w:t>
            </w:r>
            <w:r>
              <w:rPr>
                <w:spacing w:val="-9"/>
                <w:w w:val="85"/>
                <w:sz w:val="20"/>
              </w:rPr>
              <w:t>Е</w:t>
            </w:r>
          </w:p>
          <w:p>
            <w:pPr>
              <w:pStyle w:val="TableParagraph"/>
              <w:spacing w:line="132" w:lineRule="auto" w:before="2"/>
              <w:ind w:left="150" w:right="175" w:firstLine="5"/>
              <w:jc w:val="both"/>
              <w:rPr>
                <w:sz w:val="20"/>
              </w:rPr>
            </w:pPr>
            <w:r>
              <w:rPr>
                <w:spacing w:val="-6"/>
                <w:w w:val="65"/>
                <w:sz w:val="20"/>
              </w:rPr>
              <w:t>га</w:t>
            </w:r>
            <w:r>
              <w:rPr>
                <w:spacing w:val="-6"/>
                <w:sz w:val="20"/>
              </w:rPr>
              <w:t> </w:t>
            </w:r>
            <w:r>
              <w:rPr>
                <w:spacing w:val="-122"/>
                <w:w w:val="108"/>
                <w:position w:val="-9"/>
                <w:sz w:val="20"/>
              </w:rPr>
              <w:t>о</w:t>
            </w:r>
            <w:r>
              <w:rPr>
                <w:spacing w:val="-10"/>
                <w:w w:val="92"/>
                <w:sz w:val="20"/>
              </w:rPr>
              <w:t>н</w:t>
            </w:r>
            <w:r>
              <w:rPr>
                <w:sz w:val="20"/>
              </w:rPr>
              <w:t> </w:t>
            </w:r>
            <w:r>
              <w:rPr>
                <w:spacing w:val="-10"/>
                <w:sz w:val="20"/>
              </w:rPr>
              <w:t>о</w:t>
            </w:r>
            <w:r>
              <w:rPr>
                <w:spacing w:val="-6"/>
                <w:sz w:val="20"/>
              </w:rPr>
              <w:t> </w:t>
            </w:r>
            <w:r>
              <w:rPr>
                <w:spacing w:val="-6"/>
                <w:w w:val="65"/>
                <w:sz w:val="20"/>
              </w:rPr>
              <w:t>сс</w:t>
            </w:r>
            <w:r>
              <w:rPr>
                <w:sz w:val="20"/>
              </w:rPr>
              <w:t> </w:t>
            </w:r>
            <w:r>
              <w:rPr>
                <w:spacing w:val="-10"/>
                <w:w w:val="85"/>
                <w:sz w:val="20"/>
              </w:rPr>
              <w:t>К</w:t>
            </w:r>
          </w:p>
          <w:p>
            <w:pPr>
              <w:pStyle w:val="TableParagraph"/>
              <w:spacing w:line="47" w:lineRule="exact"/>
              <w:ind w:left="10" w:right="30"/>
              <w:jc w:val="center"/>
              <w:rPr>
                <w:sz w:val="20"/>
              </w:rPr>
            </w:pPr>
            <w:r>
              <w:rPr>
                <w:spacing w:val="-10"/>
                <w:w w:val="110"/>
                <w:sz w:val="20"/>
              </w:rPr>
              <w:t>ч</w:t>
            </w:r>
          </w:p>
          <w:p>
            <w:pPr>
              <w:pStyle w:val="TableParagraph"/>
              <w:spacing w:line="172" w:lineRule="exact"/>
              <w:ind w:left="5" w:right="30"/>
              <w:jc w:val="center"/>
              <w:rPr>
                <w:sz w:val="20"/>
              </w:rPr>
            </w:pPr>
            <w:r>
              <w:rPr>
                <w:spacing w:val="-10"/>
                <w:w w:val="115"/>
                <w:sz w:val="20"/>
              </w:rPr>
              <w:t>о</w:t>
            </w:r>
          </w:p>
        </w:tc>
        <w:tc>
          <w:tcPr>
            <w:tcW w:w="571" w:type="dxa"/>
            <w:vMerge w:val="restart"/>
          </w:tcPr>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spacing w:before="94"/>
              <w:rPr>
                <w:sz w:val="14"/>
              </w:rPr>
            </w:pPr>
          </w:p>
          <w:p>
            <w:pPr>
              <w:pStyle w:val="TableParagraph"/>
              <w:spacing w:line="172" w:lineRule="auto" w:before="1"/>
              <w:ind w:left="234" w:right="219" w:firstLine="5"/>
              <w:jc w:val="both"/>
              <w:rPr>
                <w:sz w:val="14"/>
              </w:rPr>
            </w:pPr>
            <w:r>
              <w:rPr>
                <w:spacing w:val="-6"/>
                <w:w w:val="90"/>
                <w:sz w:val="14"/>
              </w:rPr>
              <w:t>га</w:t>
            </w:r>
            <w:r>
              <w:rPr>
                <w:spacing w:val="40"/>
                <w:sz w:val="14"/>
              </w:rPr>
              <w:t> </w:t>
            </w:r>
            <w:r>
              <w:rPr>
                <w:spacing w:val="-6"/>
                <w:sz w:val="14"/>
              </w:rPr>
              <w:t>га</w:t>
            </w:r>
            <w:r>
              <w:rPr>
                <w:spacing w:val="-6"/>
                <w:w w:val="145"/>
                <w:sz w:val="14"/>
              </w:rPr>
              <w:t> </w:t>
            </w:r>
            <w:r>
              <w:rPr>
                <w:spacing w:val="-10"/>
                <w:w w:val="145"/>
                <w:sz w:val="14"/>
              </w:rPr>
              <w:t>о о </w:t>
            </w:r>
            <w:r>
              <w:rPr>
                <w:spacing w:val="-10"/>
                <w:w w:val="105"/>
                <w:sz w:val="14"/>
              </w:rPr>
              <w:t>И</w:t>
            </w:r>
          </w:p>
          <w:p>
            <w:pPr>
              <w:pStyle w:val="TableParagraph"/>
              <w:spacing w:line="95" w:lineRule="exact"/>
              <w:ind w:left="13"/>
              <w:jc w:val="center"/>
              <w:rPr>
                <w:sz w:val="14"/>
              </w:rPr>
            </w:pPr>
            <w:r>
              <w:rPr>
                <w:spacing w:val="-5"/>
                <w:w w:val="95"/>
                <w:sz w:val="14"/>
              </w:rPr>
              <w:t>ей</w:t>
            </w:r>
          </w:p>
          <w:p>
            <w:pPr>
              <w:pStyle w:val="TableParagraph"/>
              <w:spacing w:line="113" w:lineRule="exact"/>
              <w:ind w:left="19"/>
              <w:jc w:val="center"/>
              <w:rPr>
                <w:sz w:val="14"/>
              </w:rPr>
            </w:pPr>
            <w:r>
              <w:rPr>
                <w:spacing w:val="-10"/>
                <w:w w:val="125"/>
                <w:sz w:val="14"/>
              </w:rPr>
              <w:t>Ч</w:t>
            </w:r>
          </w:p>
          <w:p>
            <w:pPr>
              <w:pStyle w:val="TableParagraph"/>
              <w:spacing w:line="192" w:lineRule="auto"/>
              <w:ind w:left="176" w:right="213" w:firstLine="52"/>
              <w:jc w:val="center"/>
              <w:rPr>
                <w:sz w:val="14"/>
              </w:rPr>
            </w:pPr>
            <w:r>
              <w:rPr>
                <w:spacing w:val="-10"/>
                <w:sz w:val="14"/>
              </w:rPr>
              <w:t>ей</w:t>
            </w:r>
            <w:r>
              <w:rPr>
                <w:spacing w:val="40"/>
                <w:w w:val="105"/>
                <w:sz w:val="14"/>
              </w:rPr>
              <w:t> </w:t>
            </w:r>
            <w:r>
              <w:rPr>
                <w:spacing w:val="-10"/>
                <w:w w:val="105"/>
                <w:sz w:val="14"/>
              </w:rPr>
              <w:t>Ю</w:t>
            </w:r>
          </w:p>
          <w:p>
            <w:pPr>
              <w:pStyle w:val="TableParagraph"/>
              <w:spacing w:line="94" w:lineRule="exact"/>
              <w:ind w:left="13"/>
              <w:jc w:val="center"/>
              <w:rPr>
                <w:sz w:val="14"/>
              </w:rPr>
            </w:pPr>
            <w:r>
              <w:rPr>
                <w:spacing w:val="-5"/>
                <w:w w:val="95"/>
                <w:sz w:val="14"/>
              </w:rPr>
              <w:t>ей</w:t>
            </w:r>
          </w:p>
          <w:p>
            <w:pPr>
              <w:pStyle w:val="TableParagraph"/>
              <w:spacing w:line="143" w:lineRule="exact"/>
              <w:ind w:left="156" w:right="192"/>
              <w:jc w:val="center"/>
              <w:rPr>
                <w:sz w:val="14"/>
              </w:rPr>
            </w:pPr>
            <w:r>
              <w:rPr>
                <w:spacing w:val="-5"/>
                <w:w w:val="95"/>
                <w:sz w:val="14"/>
              </w:rPr>
              <w:t>СП</w:t>
            </w:r>
          </w:p>
          <w:p>
            <w:pPr>
              <w:pStyle w:val="TableParagraph"/>
              <w:spacing w:before="17"/>
              <w:rPr>
                <w:sz w:val="14"/>
              </w:rPr>
            </w:pPr>
          </w:p>
          <w:p>
            <w:pPr>
              <w:pStyle w:val="TableParagraph"/>
              <w:spacing w:line="194" w:lineRule="auto"/>
              <w:ind w:left="217" w:right="201"/>
              <w:jc w:val="center"/>
              <w:rPr>
                <w:sz w:val="14"/>
              </w:rPr>
            </w:pPr>
            <w:r>
              <w:rPr>
                <w:spacing w:val="-10"/>
                <w:w w:val="115"/>
                <w:sz w:val="14"/>
              </w:rPr>
              <w:t>С</w:t>
            </w:r>
            <w:r>
              <w:rPr>
                <w:spacing w:val="40"/>
                <w:w w:val="115"/>
                <w:sz w:val="14"/>
              </w:rPr>
              <w:t> </w:t>
            </w:r>
            <w:r>
              <w:rPr>
                <w:spacing w:val="-10"/>
                <w:w w:val="115"/>
                <w:sz w:val="14"/>
              </w:rPr>
              <w:t>К</w:t>
            </w:r>
          </w:p>
          <w:p>
            <w:pPr>
              <w:pStyle w:val="TableParagraph"/>
              <w:spacing w:line="149" w:lineRule="exact"/>
              <w:ind w:left="157" w:right="192"/>
              <w:jc w:val="center"/>
              <w:rPr>
                <w:sz w:val="14"/>
              </w:rPr>
            </w:pPr>
            <w:r>
              <w:rPr>
                <w:spacing w:val="-10"/>
                <w:w w:val="215"/>
                <w:sz w:val="14"/>
              </w:rPr>
              <w:t>н</w:t>
            </w:r>
          </w:p>
        </w:tc>
        <w:tc>
          <w:tcPr>
            <w:tcW w:w="563" w:type="dxa"/>
            <w:vMerge w:val="restart"/>
          </w:tcPr>
          <w:p>
            <w:pPr>
              <w:pStyle w:val="TableParagraph"/>
              <w:rPr>
                <w:sz w:val="14"/>
              </w:rPr>
            </w:pPr>
          </w:p>
          <w:p>
            <w:pPr>
              <w:pStyle w:val="TableParagraph"/>
              <w:rPr>
                <w:sz w:val="14"/>
              </w:rPr>
            </w:pPr>
          </w:p>
          <w:p>
            <w:pPr>
              <w:pStyle w:val="TableParagraph"/>
              <w:spacing w:before="102"/>
              <w:rPr>
                <w:sz w:val="14"/>
              </w:rPr>
            </w:pPr>
          </w:p>
          <w:p>
            <w:pPr>
              <w:pStyle w:val="TableParagraph"/>
              <w:spacing w:line="145" w:lineRule="exact"/>
              <w:ind w:left="220"/>
              <w:rPr>
                <w:sz w:val="14"/>
              </w:rPr>
            </w:pPr>
            <w:r>
              <w:rPr>
                <w:spacing w:val="-5"/>
                <w:w w:val="105"/>
                <w:sz w:val="14"/>
              </w:rPr>
              <w:t>3S</w:t>
            </w:r>
          </w:p>
          <w:p>
            <w:pPr>
              <w:pStyle w:val="TableParagraph"/>
              <w:spacing w:line="142" w:lineRule="exact"/>
              <w:ind w:left="273"/>
              <w:rPr>
                <w:sz w:val="14"/>
              </w:rPr>
            </w:pPr>
            <w:r>
              <w:rPr>
                <w:spacing w:val="-10"/>
                <w:w w:val="150"/>
                <w:sz w:val="14"/>
              </w:rPr>
              <w:t>3</w:t>
            </w:r>
          </w:p>
          <w:p>
            <w:pPr>
              <w:pStyle w:val="TableParagraph"/>
              <w:spacing w:line="170" w:lineRule="auto" w:before="34"/>
              <w:ind w:left="268" w:right="177" w:firstLine="5"/>
              <w:jc w:val="both"/>
              <w:rPr>
                <w:sz w:val="14"/>
              </w:rPr>
            </w:pPr>
            <w:r>
              <w:rPr>
                <w:spacing w:val="-10"/>
                <w:w w:val="140"/>
                <w:sz w:val="14"/>
              </w:rPr>
              <w:t>к</w:t>
            </w:r>
            <w:r>
              <w:rPr>
                <w:spacing w:val="-6"/>
                <w:w w:val="140"/>
                <w:sz w:val="14"/>
              </w:rPr>
              <w:t> </w:t>
            </w:r>
            <w:r>
              <w:rPr>
                <w:spacing w:val="-6"/>
                <w:w w:val="60"/>
                <w:sz w:val="14"/>
              </w:rPr>
              <w:t>CQ</w:t>
            </w:r>
            <w:r>
              <w:rPr>
                <w:spacing w:val="40"/>
                <w:w w:val="120"/>
                <w:sz w:val="14"/>
              </w:rPr>
              <w:t> </w:t>
            </w:r>
            <w:r>
              <w:rPr>
                <w:spacing w:val="-10"/>
                <w:w w:val="120"/>
                <w:sz w:val="14"/>
              </w:rPr>
              <w:t>S</w:t>
            </w:r>
            <w:r>
              <w:rPr>
                <w:spacing w:val="40"/>
                <w:w w:val="120"/>
                <w:sz w:val="14"/>
              </w:rPr>
              <w:t> </w:t>
            </w:r>
            <w:r>
              <w:rPr>
                <w:spacing w:val="-10"/>
                <w:w w:val="115"/>
                <w:sz w:val="14"/>
              </w:rPr>
              <w:t>О</w:t>
            </w:r>
          </w:p>
          <w:p>
            <w:pPr>
              <w:pStyle w:val="TableParagraph"/>
              <w:spacing w:line="151" w:lineRule="exact"/>
              <w:ind w:left="268"/>
              <w:rPr>
                <w:sz w:val="14"/>
              </w:rPr>
            </w:pPr>
            <w:r>
              <w:rPr>
                <w:spacing w:val="-10"/>
                <w:w w:val="165"/>
                <w:sz w:val="14"/>
              </w:rPr>
              <w:t>£</w:t>
            </w:r>
          </w:p>
          <w:p>
            <w:pPr>
              <w:pStyle w:val="TableParagraph"/>
              <w:spacing w:before="45"/>
              <w:ind w:left="220"/>
              <w:rPr>
                <w:sz w:val="14"/>
              </w:rPr>
            </w:pPr>
            <w:r>
              <w:rPr>
                <w:spacing w:val="-10"/>
                <w:w w:val="255"/>
                <w:sz w:val="14"/>
              </w:rPr>
              <w:t>с</w:t>
            </w:r>
          </w:p>
          <w:p>
            <w:pPr>
              <w:pStyle w:val="TableParagraph"/>
              <w:spacing w:before="127"/>
              <w:ind w:left="273" w:hanging="53"/>
              <w:rPr>
                <w:sz w:val="14"/>
              </w:rPr>
            </w:pPr>
            <w:r>
              <w:rPr>
                <w:spacing w:val="-10"/>
                <w:w w:val="150"/>
                <w:sz w:val="14"/>
              </w:rPr>
              <w:t>®</w:t>
            </w:r>
          </w:p>
          <w:p>
            <w:pPr>
              <w:pStyle w:val="TableParagraph"/>
              <w:spacing w:line="194" w:lineRule="auto" w:before="27"/>
              <w:ind w:left="273" w:right="174"/>
              <w:rPr>
                <w:sz w:val="14"/>
              </w:rPr>
            </w:pPr>
            <w:r>
              <w:rPr>
                <w:spacing w:val="-6"/>
                <w:w w:val="90"/>
                <w:sz w:val="14"/>
              </w:rPr>
              <w:t>га</w:t>
            </w:r>
            <w:r>
              <w:rPr>
                <w:spacing w:val="40"/>
                <w:sz w:val="14"/>
              </w:rPr>
              <w:t> </w:t>
            </w:r>
            <w:r>
              <w:rPr>
                <w:spacing w:val="-10"/>
                <w:sz w:val="14"/>
              </w:rPr>
              <w:t>И</w:t>
            </w:r>
          </w:p>
          <w:p>
            <w:pPr>
              <w:pStyle w:val="TableParagraph"/>
              <w:spacing w:line="100" w:lineRule="exact"/>
              <w:ind w:left="273"/>
              <w:rPr>
                <w:sz w:val="14"/>
              </w:rPr>
            </w:pPr>
            <w:r>
              <w:rPr>
                <w:spacing w:val="-5"/>
                <w:sz w:val="14"/>
              </w:rPr>
              <w:t>га</w:t>
            </w:r>
          </w:p>
          <w:p>
            <w:pPr>
              <w:pStyle w:val="TableParagraph"/>
              <w:spacing w:line="199" w:lineRule="auto" w:before="7"/>
              <w:ind w:left="273" w:right="172"/>
              <w:rPr>
                <w:sz w:val="14"/>
              </w:rPr>
            </w:pPr>
            <w:r>
              <w:rPr>
                <w:spacing w:val="-10"/>
                <w:w w:val="115"/>
                <w:sz w:val="14"/>
              </w:rPr>
              <w:t>К</w:t>
            </w:r>
            <w:r>
              <w:rPr>
                <w:spacing w:val="40"/>
                <w:w w:val="120"/>
                <w:sz w:val="14"/>
              </w:rPr>
              <w:t> </w:t>
            </w:r>
            <w:r>
              <w:rPr>
                <w:spacing w:val="-10"/>
                <w:w w:val="120"/>
                <w:sz w:val="14"/>
              </w:rPr>
              <w:t>Ё</w:t>
            </w:r>
          </w:p>
          <w:p>
            <w:pPr>
              <w:pStyle w:val="TableParagraph"/>
              <w:spacing w:before="15"/>
              <w:ind w:left="215"/>
              <w:rPr>
                <w:sz w:val="24"/>
              </w:rPr>
            </w:pPr>
            <w:r>
              <w:rPr>
                <w:spacing w:val="-10"/>
                <w:w w:val="120"/>
                <w:sz w:val="24"/>
              </w:rPr>
              <w:t>&lt;</w:t>
            </w:r>
          </w:p>
          <w:p>
            <w:pPr>
              <w:pStyle w:val="TableParagraph"/>
              <w:spacing w:line="201" w:lineRule="auto" w:before="165"/>
              <w:ind w:left="220" w:right="179" w:firstLine="53"/>
              <w:jc w:val="both"/>
              <w:rPr>
                <w:sz w:val="14"/>
              </w:rPr>
            </w:pPr>
            <w:r>
              <w:rPr>
                <w:spacing w:val="-10"/>
                <w:w w:val="175"/>
                <w:sz w:val="14"/>
              </w:rPr>
              <w:t>с к </w:t>
            </w:r>
            <w:r>
              <w:rPr>
                <w:spacing w:val="-10"/>
                <w:w w:val="195"/>
                <w:sz w:val="14"/>
              </w:rPr>
              <w:t>н</w:t>
            </w:r>
          </w:p>
        </w:tc>
        <w:tc>
          <w:tcPr>
            <w:tcW w:w="1517" w:type="dxa"/>
          </w:tcPr>
          <w:p>
            <w:pPr>
              <w:pStyle w:val="TableParagraph"/>
              <w:rPr>
                <w:sz w:val="22"/>
              </w:rPr>
            </w:pPr>
          </w:p>
        </w:tc>
        <w:tc>
          <w:tcPr>
            <w:tcW w:w="1295" w:type="dxa"/>
            <w:vMerge w:val="restart"/>
          </w:tcPr>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spacing w:before="157"/>
              <w:rPr>
                <w:sz w:val="20"/>
              </w:rPr>
            </w:pPr>
          </w:p>
          <w:p>
            <w:pPr>
              <w:pStyle w:val="TableParagraph"/>
              <w:ind w:left="3" w:right="9"/>
              <w:jc w:val="center"/>
              <w:rPr>
                <w:sz w:val="20"/>
              </w:rPr>
            </w:pPr>
            <w:r>
              <w:rPr>
                <w:spacing w:val="-2"/>
                <w:w w:val="120"/>
                <w:sz w:val="20"/>
              </w:rPr>
              <w:t>Субконто</w:t>
            </w:r>
          </w:p>
          <w:p>
            <w:pPr>
              <w:pStyle w:val="TableParagraph"/>
              <w:spacing w:before="87"/>
              <w:ind w:left="7" w:right="6"/>
              <w:jc w:val="center"/>
              <w:rPr>
                <w:sz w:val="20"/>
              </w:rPr>
            </w:pPr>
            <w:r>
              <w:rPr>
                <w:spacing w:val="-10"/>
                <w:w w:val="120"/>
                <w:sz w:val="20"/>
              </w:rPr>
              <w:t>2</w:t>
            </w:r>
          </w:p>
        </w:tc>
        <w:tc>
          <w:tcPr>
            <w:tcW w:w="1194" w:type="dxa"/>
            <w:vMerge w:val="restart"/>
          </w:tcPr>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spacing w:before="157"/>
              <w:rPr>
                <w:sz w:val="20"/>
              </w:rPr>
            </w:pPr>
          </w:p>
          <w:p>
            <w:pPr>
              <w:pStyle w:val="TableParagraph"/>
              <w:ind w:left="162"/>
              <w:rPr>
                <w:sz w:val="20"/>
              </w:rPr>
            </w:pPr>
            <w:r>
              <w:rPr>
                <w:spacing w:val="-2"/>
                <w:w w:val="120"/>
                <w:sz w:val="20"/>
              </w:rPr>
              <w:t>Субконто</w:t>
            </w:r>
          </w:p>
          <w:p>
            <w:pPr>
              <w:pStyle w:val="TableParagraph"/>
              <w:spacing w:before="87"/>
              <w:ind w:left="162"/>
              <w:rPr>
                <w:sz w:val="20"/>
              </w:rPr>
            </w:pPr>
            <w:r>
              <w:rPr>
                <w:spacing w:val="-10"/>
                <w:w w:val="95"/>
                <w:sz w:val="20"/>
              </w:rPr>
              <w:t>3</w:t>
            </w:r>
          </w:p>
        </w:tc>
      </w:tr>
      <w:tr>
        <w:trPr>
          <w:trHeight w:val="1955" w:hRule="atLeast"/>
        </w:trPr>
        <w:tc>
          <w:tcPr>
            <w:tcW w:w="689" w:type="dxa"/>
          </w:tcPr>
          <w:p>
            <w:pPr>
              <w:pStyle w:val="TableParagraph"/>
              <w:rPr>
                <w:sz w:val="22"/>
              </w:rPr>
            </w:pPr>
          </w:p>
        </w:tc>
        <w:tc>
          <w:tcPr>
            <w:tcW w:w="2086" w:type="dxa"/>
          </w:tcPr>
          <w:p>
            <w:pPr>
              <w:pStyle w:val="TableParagraph"/>
              <w:rPr>
                <w:sz w:val="22"/>
              </w:rPr>
            </w:pPr>
          </w:p>
        </w:tc>
        <w:tc>
          <w:tcPr>
            <w:tcW w:w="444" w:type="dxa"/>
            <w:vMerge/>
            <w:tcBorders>
              <w:top w:val="nil"/>
            </w:tcBorders>
          </w:tcPr>
          <w:p>
            <w:pPr>
              <w:rPr>
                <w:sz w:val="2"/>
                <w:szCs w:val="2"/>
              </w:rPr>
            </w:pPr>
          </w:p>
        </w:tc>
        <w:tc>
          <w:tcPr>
            <w:tcW w:w="571" w:type="dxa"/>
            <w:vMerge/>
            <w:tcBorders>
              <w:top w:val="nil"/>
            </w:tcBorders>
          </w:tcPr>
          <w:p>
            <w:pPr>
              <w:rPr>
                <w:sz w:val="2"/>
                <w:szCs w:val="2"/>
              </w:rPr>
            </w:pPr>
          </w:p>
        </w:tc>
        <w:tc>
          <w:tcPr>
            <w:tcW w:w="563" w:type="dxa"/>
            <w:vMerge/>
            <w:tcBorders>
              <w:top w:val="nil"/>
            </w:tcBorders>
          </w:tcPr>
          <w:p>
            <w:pPr>
              <w:rPr>
                <w:sz w:val="2"/>
                <w:szCs w:val="2"/>
              </w:rPr>
            </w:pPr>
          </w:p>
        </w:tc>
        <w:tc>
          <w:tcPr>
            <w:tcW w:w="1517" w:type="dxa"/>
          </w:tcPr>
          <w:p>
            <w:pPr>
              <w:pStyle w:val="TableParagraph"/>
              <w:spacing w:line="241" w:lineRule="exact"/>
              <w:ind w:left="185"/>
              <w:rPr>
                <w:sz w:val="24"/>
              </w:rPr>
            </w:pPr>
            <w:r>
              <w:rPr>
                <w:sz w:val="24"/>
              </w:rPr>
              <w:t>Субконто </w:t>
            </w:r>
            <w:r>
              <w:rPr>
                <w:spacing w:val="-10"/>
                <w:sz w:val="24"/>
              </w:rPr>
              <w:t>1</w:t>
            </w:r>
          </w:p>
        </w:tc>
        <w:tc>
          <w:tcPr>
            <w:tcW w:w="1295" w:type="dxa"/>
            <w:vMerge/>
            <w:tcBorders>
              <w:top w:val="nil"/>
            </w:tcBorders>
          </w:tcPr>
          <w:p>
            <w:pPr>
              <w:rPr>
                <w:sz w:val="2"/>
                <w:szCs w:val="2"/>
              </w:rPr>
            </w:pPr>
          </w:p>
        </w:tc>
        <w:tc>
          <w:tcPr>
            <w:tcW w:w="1194" w:type="dxa"/>
            <w:vMerge/>
            <w:tcBorders>
              <w:top w:val="nil"/>
            </w:tcBorders>
          </w:tcPr>
          <w:p>
            <w:pPr>
              <w:rPr>
                <w:sz w:val="2"/>
                <w:szCs w:val="2"/>
              </w:rPr>
            </w:pPr>
          </w:p>
        </w:tc>
      </w:tr>
      <w:tr>
        <w:trPr>
          <w:trHeight w:val="665" w:hRule="atLeast"/>
        </w:trPr>
        <w:tc>
          <w:tcPr>
            <w:tcW w:w="689" w:type="dxa"/>
          </w:tcPr>
          <w:p>
            <w:pPr>
              <w:pStyle w:val="TableParagraph"/>
              <w:spacing w:before="57"/>
              <w:rPr>
                <w:sz w:val="24"/>
              </w:rPr>
            </w:pPr>
          </w:p>
          <w:p>
            <w:pPr>
              <w:pStyle w:val="TableParagraph"/>
              <w:ind w:left="84"/>
              <w:rPr>
                <w:sz w:val="24"/>
              </w:rPr>
            </w:pPr>
            <w:r>
              <w:rPr>
                <w:spacing w:val="-5"/>
                <w:sz w:val="24"/>
              </w:rPr>
              <w:t>Код</w:t>
            </w:r>
          </w:p>
        </w:tc>
        <w:tc>
          <w:tcPr>
            <w:tcW w:w="2086" w:type="dxa"/>
          </w:tcPr>
          <w:p>
            <w:pPr>
              <w:pStyle w:val="TableParagraph"/>
              <w:rPr>
                <w:sz w:val="22"/>
              </w:rPr>
            </w:pPr>
          </w:p>
        </w:tc>
        <w:tc>
          <w:tcPr>
            <w:tcW w:w="444" w:type="dxa"/>
          </w:tcPr>
          <w:p>
            <w:pPr>
              <w:pStyle w:val="TableParagraph"/>
              <w:rPr>
                <w:sz w:val="22"/>
              </w:rPr>
            </w:pPr>
          </w:p>
        </w:tc>
        <w:tc>
          <w:tcPr>
            <w:tcW w:w="571" w:type="dxa"/>
          </w:tcPr>
          <w:p>
            <w:pPr>
              <w:pStyle w:val="TableParagraph"/>
              <w:rPr>
                <w:sz w:val="22"/>
              </w:rPr>
            </w:pPr>
          </w:p>
        </w:tc>
        <w:tc>
          <w:tcPr>
            <w:tcW w:w="563" w:type="dxa"/>
          </w:tcPr>
          <w:p>
            <w:pPr>
              <w:pStyle w:val="TableParagraph"/>
              <w:rPr>
                <w:sz w:val="22"/>
              </w:rPr>
            </w:pPr>
          </w:p>
        </w:tc>
        <w:tc>
          <w:tcPr>
            <w:tcW w:w="1517" w:type="dxa"/>
          </w:tcPr>
          <w:p>
            <w:pPr>
              <w:pStyle w:val="TableParagraph"/>
              <w:rPr>
                <w:sz w:val="22"/>
              </w:rPr>
            </w:pPr>
          </w:p>
        </w:tc>
        <w:tc>
          <w:tcPr>
            <w:tcW w:w="1295" w:type="dxa"/>
          </w:tcPr>
          <w:p>
            <w:pPr>
              <w:pStyle w:val="TableParagraph"/>
              <w:rPr>
                <w:sz w:val="22"/>
              </w:rPr>
            </w:pPr>
          </w:p>
        </w:tc>
        <w:tc>
          <w:tcPr>
            <w:tcW w:w="1194" w:type="dxa"/>
          </w:tcPr>
          <w:p>
            <w:pPr>
              <w:pStyle w:val="TableParagraph"/>
              <w:rPr>
                <w:sz w:val="22"/>
              </w:rPr>
            </w:pPr>
          </w:p>
        </w:tc>
      </w:tr>
      <w:tr>
        <w:trPr>
          <w:trHeight w:val="1113" w:hRule="atLeast"/>
        </w:trPr>
        <w:tc>
          <w:tcPr>
            <w:tcW w:w="689" w:type="dxa"/>
          </w:tcPr>
          <w:p>
            <w:pPr>
              <w:pStyle w:val="TableParagraph"/>
              <w:spacing w:before="47"/>
              <w:ind w:right="132"/>
              <w:jc w:val="right"/>
              <w:rPr>
                <w:sz w:val="24"/>
              </w:rPr>
            </w:pPr>
            <w:r>
              <w:rPr>
                <w:spacing w:val="-10"/>
                <w:w w:val="80"/>
                <w:sz w:val="24"/>
              </w:rPr>
              <w:t>3</w:t>
            </w:r>
          </w:p>
        </w:tc>
        <w:tc>
          <w:tcPr>
            <w:tcW w:w="2086" w:type="dxa"/>
          </w:tcPr>
          <w:p>
            <w:pPr>
              <w:pStyle w:val="TableParagraph"/>
              <w:tabs>
                <w:tab w:pos="1688" w:val="left" w:leader="none"/>
              </w:tabs>
              <w:spacing w:line="278" w:lineRule="auto" w:before="52"/>
              <w:ind w:left="110" w:right="152"/>
              <w:rPr>
                <w:sz w:val="24"/>
              </w:rPr>
            </w:pPr>
            <w:r>
              <w:rPr>
                <w:spacing w:val="-2"/>
                <w:sz w:val="24"/>
              </w:rPr>
              <w:t>налогу</w:t>
            </w:r>
            <w:r>
              <w:rPr>
                <w:sz w:val="24"/>
              </w:rPr>
              <w:tab/>
            </w:r>
            <w:r>
              <w:rPr>
                <w:spacing w:val="-6"/>
                <w:sz w:val="24"/>
              </w:rPr>
              <w:t>на </w:t>
            </w:r>
            <w:r>
              <w:rPr>
                <w:spacing w:val="-2"/>
                <w:sz w:val="24"/>
              </w:rPr>
              <w:t>прибыль организаций</w:t>
            </w:r>
          </w:p>
        </w:tc>
        <w:tc>
          <w:tcPr>
            <w:tcW w:w="444" w:type="dxa"/>
          </w:tcPr>
          <w:p>
            <w:pPr>
              <w:pStyle w:val="TableParagraph"/>
              <w:rPr>
                <w:sz w:val="22"/>
              </w:rPr>
            </w:pPr>
          </w:p>
        </w:tc>
        <w:tc>
          <w:tcPr>
            <w:tcW w:w="571" w:type="dxa"/>
          </w:tcPr>
          <w:p>
            <w:pPr>
              <w:pStyle w:val="TableParagraph"/>
              <w:rPr>
                <w:sz w:val="22"/>
              </w:rPr>
            </w:pPr>
          </w:p>
        </w:tc>
        <w:tc>
          <w:tcPr>
            <w:tcW w:w="563" w:type="dxa"/>
          </w:tcPr>
          <w:p>
            <w:pPr>
              <w:pStyle w:val="TableParagraph"/>
              <w:spacing w:before="47"/>
              <w:ind w:left="115"/>
              <w:rPr>
                <w:sz w:val="24"/>
              </w:rPr>
            </w:pPr>
            <w:r>
              <w:rPr>
                <w:spacing w:val="-10"/>
                <w:sz w:val="24"/>
              </w:rPr>
              <w:t>П</w:t>
            </w:r>
          </w:p>
        </w:tc>
        <w:tc>
          <w:tcPr>
            <w:tcW w:w="1517" w:type="dxa"/>
          </w:tcPr>
          <w:p>
            <w:pPr>
              <w:pStyle w:val="TableParagraph"/>
              <w:tabs>
                <w:tab w:pos="1240" w:val="left" w:leader="none"/>
              </w:tabs>
              <w:spacing w:before="47"/>
              <w:ind w:left="180"/>
              <w:rPr>
                <w:sz w:val="24"/>
              </w:rPr>
            </w:pPr>
            <w:r>
              <w:rPr>
                <w:spacing w:val="-2"/>
                <w:sz w:val="24"/>
              </w:rPr>
              <w:t>налогов</w:t>
            </w:r>
            <w:r>
              <w:rPr>
                <w:sz w:val="24"/>
              </w:rPr>
              <w:tab/>
            </w:r>
            <w:r>
              <w:rPr>
                <w:spacing w:val="-10"/>
                <w:sz w:val="24"/>
              </w:rPr>
              <w:t>и</w:t>
            </w:r>
          </w:p>
          <w:p>
            <w:pPr>
              <w:pStyle w:val="TableParagraph"/>
              <w:spacing w:before="41"/>
              <w:ind w:left="180"/>
              <w:rPr>
                <w:sz w:val="24"/>
              </w:rPr>
            </w:pPr>
            <w:r>
              <w:rPr>
                <w:spacing w:val="-2"/>
                <w:sz w:val="24"/>
              </w:rPr>
              <w:t>платежей</w:t>
            </w:r>
          </w:p>
        </w:tc>
        <w:tc>
          <w:tcPr>
            <w:tcW w:w="1295" w:type="dxa"/>
          </w:tcPr>
          <w:p>
            <w:pPr>
              <w:pStyle w:val="TableParagraph"/>
              <w:rPr>
                <w:sz w:val="22"/>
              </w:rPr>
            </w:pPr>
          </w:p>
        </w:tc>
        <w:tc>
          <w:tcPr>
            <w:tcW w:w="1194" w:type="dxa"/>
          </w:tcPr>
          <w:p>
            <w:pPr>
              <w:pStyle w:val="TableParagraph"/>
              <w:rPr>
                <w:sz w:val="22"/>
              </w:rPr>
            </w:pPr>
          </w:p>
        </w:tc>
      </w:tr>
      <w:tr>
        <w:trPr>
          <w:trHeight w:val="1513" w:hRule="atLeast"/>
        </w:trPr>
        <w:tc>
          <w:tcPr>
            <w:tcW w:w="689" w:type="dxa"/>
          </w:tcPr>
          <w:p>
            <w:pPr>
              <w:pStyle w:val="TableParagraph"/>
              <w:spacing w:before="138"/>
              <w:ind w:right="107"/>
              <w:jc w:val="right"/>
              <w:rPr>
                <w:sz w:val="24"/>
              </w:rPr>
            </w:pPr>
            <w:r>
              <w:rPr>
                <w:spacing w:val="-2"/>
                <w:sz w:val="24"/>
              </w:rPr>
              <w:t>303.0</w:t>
            </w:r>
          </w:p>
          <w:p>
            <w:pPr>
              <w:pStyle w:val="TableParagraph"/>
              <w:spacing w:before="40"/>
              <w:ind w:right="110"/>
              <w:jc w:val="right"/>
              <w:rPr>
                <w:sz w:val="24"/>
              </w:rPr>
            </w:pPr>
            <w:r>
              <w:rPr>
                <w:spacing w:val="-10"/>
                <w:sz w:val="24"/>
              </w:rPr>
              <w:t>4</w:t>
            </w:r>
          </w:p>
        </w:tc>
        <w:tc>
          <w:tcPr>
            <w:tcW w:w="2086" w:type="dxa"/>
          </w:tcPr>
          <w:p>
            <w:pPr>
              <w:pStyle w:val="TableParagraph"/>
              <w:tabs>
                <w:tab w:pos="1597" w:val="left" w:leader="none"/>
              </w:tabs>
              <w:spacing w:before="138"/>
              <w:ind w:left="110"/>
              <w:rPr>
                <w:sz w:val="24"/>
              </w:rPr>
            </w:pPr>
            <w:r>
              <w:rPr>
                <w:spacing w:val="-2"/>
                <w:sz w:val="24"/>
              </w:rPr>
              <w:t>Расчеты</w:t>
            </w:r>
            <w:r>
              <w:rPr>
                <w:sz w:val="24"/>
              </w:rPr>
              <w:tab/>
            </w:r>
            <w:r>
              <w:rPr>
                <w:spacing w:val="-5"/>
                <w:sz w:val="24"/>
              </w:rPr>
              <w:t>по</w:t>
            </w:r>
          </w:p>
          <w:p>
            <w:pPr>
              <w:pStyle w:val="TableParagraph"/>
              <w:tabs>
                <w:tab w:pos="1597" w:val="left" w:leader="none"/>
              </w:tabs>
              <w:spacing w:line="273" w:lineRule="auto" w:before="45"/>
              <w:ind w:left="110" w:right="243"/>
              <w:rPr>
                <w:sz w:val="24"/>
              </w:rPr>
            </w:pPr>
            <w:r>
              <w:rPr>
                <w:spacing w:val="-2"/>
                <w:sz w:val="24"/>
              </w:rPr>
              <w:t>налогу</w:t>
            </w:r>
            <w:r>
              <w:rPr>
                <w:sz w:val="24"/>
              </w:rPr>
              <w:tab/>
            </w:r>
            <w:r>
              <w:rPr>
                <w:spacing w:val="-6"/>
                <w:sz w:val="24"/>
              </w:rPr>
              <w:t>на </w:t>
            </w:r>
            <w:r>
              <w:rPr>
                <w:spacing w:val="-2"/>
                <w:sz w:val="24"/>
              </w:rPr>
              <w:t>добавленную стоимость</w:t>
            </w:r>
          </w:p>
        </w:tc>
        <w:tc>
          <w:tcPr>
            <w:tcW w:w="444" w:type="dxa"/>
          </w:tcPr>
          <w:p>
            <w:pPr>
              <w:pStyle w:val="TableParagraph"/>
              <w:rPr>
                <w:sz w:val="22"/>
              </w:rPr>
            </w:pPr>
          </w:p>
        </w:tc>
        <w:tc>
          <w:tcPr>
            <w:tcW w:w="571" w:type="dxa"/>
          </w:tcPr>
          <w:p>
            <w:pPr>
              <w:pStyle w:val="TableParagraph"/>
              <w:rPr>
                <w:sz w:val="22"/>
              </w:rPr>
            </w:pPr>
          </w:p>
        </w:tc>
        <w:tc>
          <w:tcPr>
            <w:tcW w:w="563" w:type="dxa"/>
          </w:tcPr>
          <w:p>
            <w:pPr>
              <w:pStyle w:val="TableParagraph"/>
              <w:spacing w:before="157"/>
              <w:ind w:left="119"/>
              <w:rPr>
                <w:sz w:val="24"/>
              </w:rPr>
            </w:pPr>
            <w:r>
              <w:rPr>
                <w:spacing w:val="-5"/>
                <w:sz w:val="24"/>
              </w:rPr>
              <w:t>А,</w:t>
            </w:r>
          </w:p>
          <w:p>
            <w:pPr>
              <w:pStyle w:val="TableParagraph"/>
              <w:spacing w:before="21"/>
              <w:ind w:left="115"/>
              <w:rPr>
                <w:sz w:val="24"/>
              </w:rPr>
            </w:pPr>
            <w:r>
              <w:rPr>
                <w:spacing w:val="-10"/>
                <w:sz w:val="24"/>
              </w:rPr>
              <w:t>П</w:t>
            </w:r>
          </w:p>
        </w:tc>
        <w:tc>
          <w:tcPr>
            <w:tcW w:w="1517" w:type="dxa"/>
          </w:tcPr>
          <w:p>
            <w:pPr>
              <w:pStyle w:val="TableParagraph"/>
              <w:tabs>
                <w:tab w:pos="1240" w:val="left" w:leader="none"/>
              </w:tabs>
              <w:spacing w:line="276" w:lineRule="auto" w:before="138"/>
              <w:ind w:left="180" w:right="148"/>
              <w:rPr>
                <w:sz w:val="24"/>
              </w:rPr>
            </w:pPr>
            <w:r>
              <w:rPr>
                <w:spacing w:val="-4"/>
                <w:sz w:val="24"/>
              </w:rPr>
              <w:t>Виды </w:t>
            </w:r>
            <w:r>
              <w:rPr>
                <w:spacing w:val="-2"/>
                <w:sz w:val="24"/>
              </w:rPr>
              <w:t>налогов</w:t>
            </w:r>
            <w:r>
              <w:rPr>
                <w:sz w:val="24"/>
              </w:rPr>
              <w:tab/>
            </w:r>
            <w:r>
              <w:rPr>
                <w:spacing w:val="-10"/>
                <w:sz w:val="24"/>
              </w:rPr>
              <w:t>и </w:t>
            </w:r>
            <w:r>
              <w:rPr>
                <w:spacing w:val="-2"/>
                <w:sz w:val="24"/>
              </w:rPr>
              <w:t>платежей</w:t>
            </w:r>
          </w:p>
        </w:tc>
        <w:tc>
          <w:tcPr>
            <w:tcW w:w="1295" w:type="dxa"/>
          </w:tcPr>
          <w:p>
            <w:pPr>
              <w:pStyle w:val="TableParagraph"/>
              <w:rPr>
                <w:sz w:val="22"/>
              </w:rPr>
            </w:pPr>
          </w:p>
        </w:tc>
        <w:tc>
          <w:tcPr>
            <w:tcW w:w="1194" w:type="dxa"/>
          </w:tcPr>
          <w:p>
            <w:pPr>
              <w:pStyle w:val="TableParagraph"/>
              <w:rPr>
                <w:sz w:val="22"/>
              </w:rPr>
            </w:pPr>
          </w:p>
        </w:tc>
      </w:tr>
      <w:tr>
        <w:trPr>
          <w:trHeight w:val="1205" w:hRule="atLeast"/>
        </w:trPr>
        <w:tc>
          <w:tcPr>
            <w:tcW w:w="689" w:type="dxa"/>
          </w:tcPr>
          <w:p>
            <w:pPr>
              <w:pStyle w:val="TableParagraph"/>
              <w:spacing w:before="140"/>
              <w:ind w:right="107"/>
              <w:jc w:val="right"/>
              <w:rPr>
                <w:sz w:val="24"/>
              </w:rPr>
            </w:pPr>
            <w:r>
              <w:rPr>
                <w:spacing w:val="-2"/>
                <w:sz w:val="24"/>
              </w:rPr>
              <w:t>303.0</w:t>
            </w:r>
          </w:p>
          <w:p>
            <w:pPr>
              <w:pStyle w:val="TableParagraph"/>
              <w:spacing w:before="41"/>
              <w:ind w:right="110"/>
              <w:jc w:val="right"/>
              <w:rPr>
                <w:sz w:val="24"/>
              </w:rPr>
            </w:pPr>
            <w:r>
              <w:rPr>
                <w:spacing w:val="-10"/>
                <w:sz w:val="24"/>
              </w:rPr>
              <w:t>5</w:t>
            </w:r>
          </w:p>
        </w:tc>
        <w:tc>
          <w:tcPr>
            <w:tcW w:w="2086" w:type="dxa"/>
          </w:tcPr>
          <w:p>
            <w:pPr>
              <w:pStyle w:val="TableParagraph"/>
              <w:tabs>
                <w:tab w:pos="1674" w:val="left" w:leader="none"/>
              </w:tabs>
              <w:spacing w:line="278" w:lineRule="auto" w:before="140"/>
              <w:ind w:left="110" w:right="149"/>
              <w:jc w:val="both"/>
              <w:rPr>
                <w:sz w:val="24"/>
              </w:rPr>
            </w:pPr>
            <w:r>
              <w:rPr>
                <w:spacing w:val="-2"/>
                <w:sz w:val="24"/>
              </w:rPr>
              <w:t>Расчеты</w:t>
            </w:r>
            <w:r>
              <w:rPr>
                <w:sz w:val="24"/>
              </w:rPr>
              <w:tab/>
            </w:r>
            <w:r>
              <w:rPr>
                <w:spacing w:val="-6"/>
                <w:sz w:val="24"/>
              </w:rPr>
              <w:t>по </w:t>
            </w:r>
            <w:r>
              <w:rPr>
                <w:sz w:val="24"/>
              </w:rPr>
              <w:t>прочим</w:t>
            </w:r>
            <w:r>
              <w:rPr>
                <w:spacing w:val="-15"/>
                <w:sz w:val="24"/>
              </w:rPr>
              <w:t> </w:t>
            </w:r>
            <w:r>
              <w:rPr>
                <w:sz w:val="24"/>
              </w:rPr>
              <w:t>платежам в бюджет</w:t>
            </w:r>
          </w:p>
        </w:tc>
        <w:tc>
          <w:tcPr>
            <w:tcW w:w="444" w:type="dxa"/>
          </w:tcPr>
          <w:p>
            <w:pPr>
              <w:pStyle w:val="TableParagraph"/>
              <w:rPr>
                <w:sz w:val="22"/>
              </w:rPr>
            </w:pPr>
          </w:p>
        </w:tc>
        <w:tc>
          <w:tcPr>
            <w:tcW w:w="571" w:type="dxa"/>
          </w:tcPr>
          <w:p>
            <w:pPr>
              <w:pStyle w:val="TableParagraph"/>
              <w:rPr>
                <w:sz w:val="22"/>
              </w:rPr>
            </w:pPr>
          </w:p>
        </w:tc>
        <w:tc>
          <w:tcPr>
            <w:tcW w:w="563" w:type="dxa"/>
          </w:tcPr>
          <w:p>
            <w:pPr>
              <w:pStyle w:val="TableParagraph"/>
              <w:spacing w:before="160"/>
              <w:ind w:left="119"/>
              <w:rPr>
                <w:sz w:val="24"/>
              </w:rPr>
            </w:pPr>
            <w:r>
              <w:rPr>
                <w:spacing w:val="-5"/>
                <w:sz w:val="24"/>
              </w:rPr>
              <w:t>А,</w:t>
            </w:r>
          </w:p>
          <w:p>
            <w:pPr>
              <w:pStyle w:val="TableParagraph"/>
              <w:spacing w:before="21"/>
              <w:ind w:left="115"/>
              <w:rPr>
                <w:sz w:val="24"/>
              </w:rPr>
            </w:pPr>
            <w:r>
              <w:rPr>
                <w:spacing w:val="-10"/>
                <w:sz w:val="24"/>
              </w:rPr>
              <w:t>П</w:t>
            </w:r>
          </w:p>
        </w:tc>
        <w:tc>
          <w:tcPr>
            <w:tcW w:w="1517" w:type="dxa"/>
          </w:tcPr>
          <w:p>
            <w:pPr>
              <w:pStyle w:val="TableParagraph"/>
              <w:tabs>
                <w:tab w:pos="1240" w:val="left" w:leader="none"/>
              </w:tabs>
              <w:spacing w:line="278" w:lineRule="auto" w:before="140"/>
              <w:ind w:left="180" w:right="148"/>
              <w:rPr>
                <w:sz w:val="24"/>
              </w:rPr>
            </w:pPr>
            <w:r>
              <w:rPr>
                <w:spacing w:val="-4"/>
                <w:sz w:val="24"/>
              </w:rPr>
              <w:t>Виды </w:t>
            </w:r>
            <w:r>
              <w:rPr>
                <w:spacing w:val="-2"/>
                <w:sz w:val="24"/>
              </w:rPr>
              <w:t>налогов</w:t>
            </w:r>
            <w:r>
              <w:rPr>
                <w:sz w:val="24"/>
              </w:rPr>
              <w:tab/>
            </w:r>
            <w:r>
              <w:rPr>
                <w:spacing w:val="-10"/>
                <w:sz w:val="24"/>
              </w:rPr>
              <w:t>и </w:t>
            </w:r>
            <w:r>
              <w:rPr>
                <w:spacing w:val="-2"/>
                <w:sz w:val="24"/>
              </w:rPr>
              <w:t>платежей</w:t>
            </w:r>
          </w:p>
        </w:tc>
        <w:tc>
          <w:tcPr>
            <w:tcW w:w="1295" w:type="dxa"/>
          </w:tcPr>
          <w:p>
            <w:pPr>
              <w:pStyle w:val="TableParagraph"/>
              <w:rPr>
                <w:sz w:val="22"/>
              </w:rPr>
            </w:pPr>
          </w:p>
        </w:tc>
        <w:tc>
          <w:tcPr>
            <w:tcW w:w="1194" w:type="dxa"/>
          </w:tcPr>
          <w:p>
            <w:pPr>
              <w:pStyle w:val="TableParagraph"/>
              <w:rPr>
                <w:sz w:val="22"/>
              </w:rPr>
            </w:pPr>
          </w:p>
        </w:tc>
      </w:tr>
      <w:tr>
        <w:trPr>
          <w:trHeight w:val="3738" w:hRule="atLeast"/>
        </w:trPr>
        <w:tc>
          <w:tcPr>
            <w:tcW w:w="689" w:type="dxa"/>
          </w:tcPr>
          <w:p>
            <w:pPr>
              <w:pStyle w:val="TableParagraph"/>
              <w:spacing w:before="140"/>
              <w:ind w:right="107"/>
              <w:jc w:val="right"/>
              <w:rPr>
                <w:sz w:val="24"/>
              </w:rPr>
            </w:pPr>
            <w:r>
              <w:rPr>
                <w:spacing w:val="-2"/>
                <w:sz w:val="24"/>
              </w:rPr>
              <w:t>303.0</w:t>
            </w:r>
          </w:p>
          <w:p>
            <w:pPr>
              <w:pStyle w:val="TableParagraph"/>
              <w:spacing w:before="41"/>
              <w:ind w:right="110"/>
              <w:jc w:val="right"/>
              <w:rPr>
                <w:sz w:val="24"/>
              </w:rPr>
            </w:pPr>
            <w:r>
              <w:rPr>
                <w:spacing w:val="-10"/>
                <w:sz w:val="24"/>
              </w:rPr>
              <w:t>6</w:t>
            </w:r>
          </w:p>
        </w:tc>
        <w:tc>
          <w:tcPr>
            <w:tcW w:w="2086" w:type="dxa"/>
          </w:tcPr>
          <w:p>
            <w:pPr>
              <w:pStyle w:val="TableParagraph"/>
              <w:tabs>
                <w:tab w:pos="1640" w:val="left" w:leader="none"/>
                <w:tab w:pos="1693" w:val="left" w:leader="none"/>
                <w:tab w:pos="1803" w:val="left" w:leader="none"/>
              </w:tabs>
              <w:spacing w:line="276" w:lineRule="auto" w:before="140"/>
              <w:ind w:left="110" w:right="147"/>
              <w:rPr>
                <w:sz w:val="24"/>
              </w:rPr>
            </w:pPr>
            <w:r>
              <w:rPr>
                <w:spacing w:val="-2"/>
                <w:sz w:val="24"/>
              </w:rPr>
              <w:t>Расчеты</w:t>
            </w:r>
            <w:r>
              <w:rPr>
                <w:sz w:val="24"/>
              </w:rPr>
              <w:tab/>
            </w:r>
            <w:r>
              <w:rPr>
                <w:spacing w:val="-6"/>
                <w:sz w:val="24"/>
              </w:rPr>
              <w:t>по </w:t>
            </w:r>
            <w:r>
              <w:rPr>
                <w:spacing w:val="-2"/>
                <w:sz w:val="24"/>
              </w:rPr>
              <w:t>страховым взносам</w:t>
            </w:r>
            <w:r>
              <w:rPr>
                <w:sz w:val="24"/>
              </w:rPr>
              <w:tab/>
            </w:r>
            <w:r>
              <w:rPr>
                <w:spacing w:val="-6"/>
                <w:sz w:val="24"/>
              </w:rPr>
              <w:t>на </w:t>
            </w:r>
            <w:r>
              <w:rPr>
                <w:spacing w:val="-2"/>
                <w:sz w:val="24"/>
              </w:rPr>
              <w:t>обязательное социальное страхование</w:t>
            </w:r>
            <w:r>
              <w:rPr>
                <w:sz w:val="24"/>
              </w:rPr>
              <w:tab/>
              <w:tab/>
            </w:r>
            <w:r>
              <w:rPr>
                <w:spacing w:val="-37"/>
                <w:sz w:val="24"/>
              </w:rPr>
              <w:t> </w:t>
            </w:r>
            <w:r>
              <w:rPr>
                <w:spacing w:val="-8"/>
                <w:sz w:val="24"/>
              </w:rPr>
              <w:t>от </w:t>
            </w:r>
            <w:r>
              <w:rPr>
                <w:spacing w:val="-2"/>
                <w:sz w:val="24"/>
              </w:rPr>
              <w:t>несчастных случаев</w:t>
            </w:r>
            <w:r>
              <w:rPr>
                <w:sz w:val="24"/>
              </w:rPr>
              <w:tab/>
              <w:tab/>
            </w:r>
            <w:r>
              <w:rPr>
                <w:spacing w:val="-6"/>
                <w:sz w:val="24"/>
              </w:rPr>
              <w:t>на </w:t>
            </w:r>
            <w:r>
              <w:rPr>
                <w:spacing w:val="-2"/>
                <w:sz w:val="24"/>
              </w:rPr>
              <w:t>производстве</w:t>
            </w:r>
            <w:r>
              <w:rPr>
                <w:sz w:val="24"/>
              </w:rPr>
              <w:tab/>
              <w:tab/>
              <w:tab/>
            </w:r>
            <w:r>
              <w:rPr>
                <w:spacing w:val="-10"/>
                <w:sz w:val="24"/>
              </w:rPr>
              <w:t>и </w:t>
            </w:r>
            <w:r>
              <w:rPr>
                <w:spacing w:val="-2"/>
                <w:sz w:val="24"/>
              </w:rPr>
              <w:t>профессиональн </w:t>
            </w:r>
            <w:r>
              <w:rPr>
                <w:sz w:val="24"/>
              </w:rPr>
              <w:t>ых заболеваний</w:t>
            </w:r>
          </w:p>
        </w:tc>
        <w:tc>
          <w:tcPr>
            <w:tcW w:w="444" w:type="dxa"/>
          </w:tcPr>
          <w:p>
            <w:pPr>
              <w:pStyle w:val="TableParagraph"/>
              <w:rPr>
                <w:sz w:val="22"/>
              </w:rPr>
            </w:pPr>
          </w:p>
        </w:tc>
        <w:tc>
          <w:tcPr>
            <w:tcW w:w="571" w:type="dxa"/>
          </w:tcPr>
          <w:p>
            <w:pPr>
              <w:pStyle w:val="TableParagraph"/>
              <w:rPr>
                <w:sz w:val="22"/>
              </w:rPr>
            </w:pPr>
          </w:p>
        </w:tc>
        <w:tc>
          <w:tcPr>
            <w:tcW w:w="563" w:type="dxa"/>
          </w:tcPr>
          <w:p>
            <w:pPr>
              <w:pStyle w:val="TableParagraph"/>
              <w:spacing w:before="159"/>
              <w:ind w:left="119"/>
              <w:rPr>
                <w:sz w:val="24"/>
              </w:rPr>
            </w:pPr>
            <w:r>
              <w:rPr>
                <w:spacing w:val="-5"/>
                <w:sz w:val="24"/>
              </w:rPr>
              <w:t>А,</w:t>
            </w:r>
          </w:p>
          <w:p>
            <w:pPr>
              <w:pStyle w:val="TableParagraph"/>
              <w:spacing w:before="22"/>
              <w:ind w:left="115"/>
              <w:rPr>
                <w:sz w:val="24"/>
              </w:rPr>
            </w:pPr>
            <w:r>
              <w:rPr>
                <w:spacing w:val="-10"/>
                <w:sz w:val="24"/>
              </w:rPr>
              <w:t>П</w:t>
            </w:r>
          </w:p>
        </w:tc>
        <w:tc>
          <w:tcPr>
            <w:tcW w:w="1517" w:type="dxa"/>
          </w:tcPr>
          <w:p>
            <w:pPr>
              <w:pStyle w:val="TableParagraph"/>
              <w:tabs>
                <w:tab w:pos="1240" w:val="left" w:leader="none"/>
              </w:tabs>
              <w:spacing w:line="276" w:lineRule="auto" w:before="140"/>
              <w:ind w:left="180" w:right="148"/>
              <w:rPr>
                <w:sz w:val="24"/>
              </w:rPr>
            </w:pPr>
            <w:r>
              <w:rPr>
                <w:spacing w:val="-4"/>
                <w:sz w:val="24"/>
              </w:rPr>
              <w:t>Виды </w:t>
            </w:r>
            <w:r>
              <w:rPr>
                <w:spacing w:val="-2"/>
                <w:sz w:val="24"/>
              </w:rPr>
              <w:t>налогов</w:t>
            </w:r>
            <w:r>
              <w:rPr>
                <w:sz w:val="24"/>
              </w:rPr>
              <w:tab/>
            </w:r>
            <w:r>
              <w:rPr>
                <w:spacing w:val="-10"/>
                <w:sz w:val="24"/>
              </w:rPr>
              <w:t>и </w:t>
            </w:r>
            <w:r>
              <w:rPr>
                <w:spacing w:val="-2"/>
                <w:sz w:val="24"/>
              </w:rPr>
              <w:t>платежей</w:t>
            </w:r>
          </w:p>
        </w:tc>
        <w:tc>
          <w:tcPr>
            <w:tcW w:w="1295" w:type="dxa"/>
          </w:tcPr>
          <w:p>
            <w:pPr>
              <w:pStyle w:val="TableParagraph"/>
              <w:rPr>
                <w:sz w:val="22"/>
              </w:rPr>
            </w:pPr>
          </w:p>
        </w:tc>
        <w:tc>
          <w:tcPr>
            <w:tcW w:w="1194" w:type="dxa"/>
          </w:tcPr>
          <w:p>
            <w:pPr>
              <w:pStyle w:val="TableParagraph"/>
              <w:rPr>
                <w:sz w:val="22"/>
              </w:rPr>
            </w:pPr>
          </w:p>
        </w:tc>
      </w:tr>
      <w:tr>
        <w:trPr>
          <w:trHeight w:val="733" w:hRule="atLeast"/>
        </w:trPr>
        <w:tc>
          <w:tcPr>
            <w:tcW w:w="689" w:type="dxa"/>
          </w:tcPr>
          <w:p>
            <w:pPr>
              <w:pStyle w:val="TableParagraph"/>
              <w:spacing w:before="140"/>
              <w:ind w:right="107"/>
              <w:jc w:val="right"/>
              <w:rPr>
                <w:sz w:val="24"/>
              </w:rPr>
            </w:pPr>
            <w:r>
              <w:rPr>
                <w:spacing w:val="-2"/>
                <w:sz w:val="24"/>
              </w:rPr>
              <w:t>303.0</w:t>
            </w:r>
          </w:p>
          <w:p>
            <w:pPr>
              <w:pStyle w:val="TableParagraph"/>
              <w:spacing w:line="256" w:lineRule="exact" w:before="41"/>
              <w:ind w:right="110"/>
              <w:jc w:val="right"/>
              <w:rPr>
                <w:sz w:val="24"/>
              </w:rPr>
            </w:pPr>
            <w:r>
              <w:rPr>
                <w:spacing w:val="-10"/>
                <w:sz w:val="24"/>
              </w:rPr>
              <w:t>7</w:t>
            </w:r>
          </w:p>
        </w:tc>
        <w:tc>
          <w:tcPr>
            <w:tcW w:w="2086" w:type="dxa"/>
          </w:tcPr>
          <w:p>
            <w:pPr>
              <w:pStyle w:val="TableParagraph"/>
              <w:tabs>
                <w:tab w:pos="1674" w:val="left" w:leader="none"/>
              </w:tabs>
              <w:spacing w:before="140"/>
              <w:ind w:left="110"/>
              <w:rPr>
                <w:sz w:val="24"/>
              </w:rPr>
            </w:pPr>
            <w:r>
              <w:rPr>
                <w:spacing w:val="-2"/>
                <w:sz w:val="24"/>
              </w:rPr>
              <w:t>Расчеты</w:t>
            </w:r>
            <w:r>
              <w:rPr>
                <w:sz w:val="24"/>
              </w:rPr>
              <w:tab/>
            </w:r>
            <w:r>
              <w:rPr>
                <w:spacing w:val="-5"/>
                <w:sz w:val="24"/>
              </w:rPr>
              <w:t>по</w:t>
            </w:r>
          </w:p>
          <w:p>
            <w:pPr>
              <w:pStyle w:val="TableParagraph"/>
              <w:spacing w:line="256" w:lineRule="exact" w:before="41"/>
              <w:ind w:left="110"/>
              <w:rPr>
                <w:sz w:val="24"/>
              </w:rPr>
            </w:pPr>
            <w:r>
              <w:rPr>
                <w:spacing w:val="-2"/>
                <w:sz w:val="24"/>
              </w:rPr>
              <w:t>страховым</w:t>
            </w:r>
          </w:p>
        </w:tc>
        <w:tc>
          <w:tcPr>
            <w:tcW w:w="444" w:type="dxa"/>
          </w:tcPr>
          <w:p>
            <w:pPr>
              <w:pStyle w:val="TableParagraph"/>
              <w:rPr>
                <w:sz w:val="22"/>
              </w:rPr>
            </w:pPr>
          </w:p>
        </w:tc>
        <w:tc>
          <w:tcPr>
            <w:tcW w:w="571" w:type="dxa"/>
          </w:tcPr>
          <w:p>
            <w:pPr>
              <w:pStyle w:val="TableParagraph"/>
              <w:rPr>
                <w:sz w:val="22"/>
              </w:rPr>
            </w:pPr>
          </w:p>
        </w:tc>
        <w:tc>
          <w:tcPr>
            <w:tcW w:w="563" w:type="dxa"/>
          </w:tcPr>
          <w:p>
            <w:pPr>
              <w:pStyle w:val="TableParagraph"/>
              <w:spacing w:before="160"/>
              <w:ind w:left="119"/>
              <w:rPr>
                <w:sz w:val="24"/>
              </w:rPr>
            </w:pPr>
            <w:r>
              <w:rPr>
                <w:spacing w:val="-5"/>
                <w:sz w:val="24"/>
              </w:rPr>
              <w:t>А,</w:t>
            </w:r>
          </w:p>
          <w:p>
            <w:pPr>
              <w:pStyle w:val="TableParagraph"/>
              <w:spacing w:line="256" w:lineRule="exact" w:before="21"/>
              <w:ind w:left="115"/>
              <w:rPr>
                <w:sz w:val="24"/>
              </w:rPr>
            </w:pPr>
            <w:r>
              <w:rPr>
                <w:spacing w:val="-10"/>
                <w:sz w:val="24"/>
              </w:rPr>
              <w:t>П</w:t>
            </w:r>
          </w:p>
        </w:tc>
        <w:tc>
          <w:tcPr>
            <w:tcW w:w="1517" w:type="dxa"/>
          </w:tcPr>
          <w:p>
            <w:pPr>
              <w:pStyle w:val="TableParagraph"/>
              <w:spacing w:before="140"/>
              <w:ind w:left="180"/>
              <w:rPr>
                <w:sz w:val="24"/>
              </w:rPr>
            </w:pPr>
            <w:r>
              <w:rPr>
                <w:spacing w:val="-4"/>
                <w:sz w:val="24"/>
              </w:rPr>
              <w:t>Виды</w:t>
            </w:r>
          </w:p>
          <w:p>
            <w:pPr>
              <w:pStyle w:val="TableParagraph"/>
              <w:tabs>
                <w:tab w:pos="1240" w:val="left" w:leader="none"/>
              </w:tabs>
              <w:spacing w:line="256" w:lineRule="exact" w:before="41"/>
              <w:ind w:left="180"/>
              <w:rPr>
                <w:sz w:val="24"/>
              </w:rPr>
            </w:pPr>
            <w:r>
              <w:rPr>
                <w:spacing w:val="-2"/>
                <w:sz w:val="24"/>
              </w:rPr>
              <w:t>налогов</w:t>
            </w:r>
            <w:r>
              <w:rPr>
                <w:sz w:val="24"/>
              </w:rPr>
              <w:tab/>
            </w:r>
            <w:r>
              <w:rPr>
                <w:spacing w:val="-10"/>
                <w:sz w:val="24"/>
              </w:rPr>
              <w:t>и</w:t>
            </w:r>
          </w:p>
        </w:tc>
        <w:tc>
          <w:tcPr>
            <w:tcW w:w="1295" w:type="dxa"/>
          </w:tcPr>
          <w:p>
            <w:pPr>
              <w:pStyle w:val="TableParagraph"/>
              <w:rPr>
                <w:sz w:val="22"/>
              </w:rPr>
            </w:pPr>
          </w:p>
        </w:tc>
        <w:tc>
          <w:tcPr>
            <w:tcW w:w="1194" w:type="dxa"/>
          </w:tcPr>
          <w:p>
            <w:pPr>
              <w:pStyle w:val="TableParagraph"/>
              <w:rPr>
                <w:sz w:val="22"/>
              </w:rPr>
            </w:pPr>
          </w:p>
        </w:tc>
      </w:tr>
    </w:tbl>
    <w:p>
      <w:pPr>
        <w:rPr>
          <w:sz w:val="2"/>
          <w:szCs w:val="2"/>
        </w:rPr>
      </w:pPr>
      <w:r>
        <w:rPr>
          <w:sz w:val="2"/>
          <w:szCs w:val="2"/>
        </w:rPr>
        <w:drawing>
          <wp:anchor distT="0" distB="0" distL="0" distR="0" allowOverlap="1" layoutInCell="1" locked="0" behindDoc="0" simplePos="0" relativeHeight="15992320">
            <wp:simplePos x="0" y="0"/>
            <wp:positionH relativeFrom="page">
              <wp:posOffset>0</wp:posOffset>
            </wp:positionH>
            <wp:positionV relativeFrom="page">
              <wp:posOffset>253</wp:posOffset>
            </wp:positionV>
            <wp:extent cx="7562215" cy="10691876"/>
            <wp:effectExtent l="0" t="0" r="0" b="0"/>
            <wp:wrapNone/>
            <wp:docPr id="519" name="Image 519"/>
            <wp:cNvGraphicFramePr>
              <a:graphicFrameLocks/>
            </wp:cNvGraphicFramePr>
            <a:graphic>
              <a:graphicData uri="http://schemas.openxmlformats.org/drawingml/2006/picture">
                <pic:pic>
                  <pic:nvPicPr>
                    <pic:cNvPr id="519" name="Image 519"/>
                    <pic:cNvPicPr/>
                  </pic:nvPicPr>
                  <pic:blipFill>
                    <a:blip r:embed="rId190" cstate="print"/>
                    <a:stretch>
                      <a:fillRect/>
                    </a:stretch>
                  </pic:blipFill>
                  <pic:spPr>
                    <a:xfrm>
                      <a:off x="0" y="0"/>
                      <a:ext cx="7562215" cy="10691876"/>
                    </a:xfrm>
                    <a:prstGeom prst="rect">
                      <a:avLst/>
                    </a:prstGeom>
                  </pic:spPr>
                </pic:pic>
              </a:graphicData>
            </a:graphic>
          </wp:anchor>
        </w:drawing>
      </w:r>
    </w:p>
    <w:p>
      <w:pPr>
        <w:spacing w:after="0"/>
        <w:rPr>
          <w:sz w:val="2"/>
          <w:szCs w:val="2"/>
        </w:rPr>
        <w:sectPr>
          <w:type w:val="continuous"/>
          <w:pgSz w:w="11910" w:h="16840"/>
          <w:pgMar w:header="0" w:footer="983" w:top="1180" w:bottom="1240" w:left="1275" w:right="141"/>
        </w:sectPr>
      </w:pPr>
    </w:p>
    <w:p>
      <w:pPr>
        <w:pStyle w:val="BodyText"/>
        <w:spacing w:before="63"/>
        <w:ind w:left="3021"/>
      </w:pPr>
      <w:r>
        <w:rPr>
          <w:spacing w:val="-2"/>
        </w:rPr>
        <w:t>Свойства</w:t>
      </w:r>
    </w:p>
    <w:p>
      <w:pPr>
        <w:pStyle w:val="BodyText"/>
        <w:spacing w:before="45"/>
        <w:ind w:left="3021"/>
      </w:pPr>
      <w:r>
        <w:rPr>
          <w:spacing w:val="-2"/>
        </w:rPr>
        <w:t>счета</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3"/>
        <w:rPr>
          <w:sz w:val="20"/>
        </w:rPr>
      </w:pPr>
    </w:p>
    <w:p>
      <w:pPr>
        <w:pStyle w:val="BodyText"/>
        <w:spacing w:after="0"/>
        <w:rPr>
          <w:sz w:val="20"/>
        </w:rPr>
        <w:sectPr>
          <w:pgSz w:w="11910" w:h="16840"/>
          <w:pgMar w:header="0" w:footer="983" w:top="1120" w:bottom="1240" w:left="1275" w:right="141"/>
        </w:sectPr>
      </w:pPr>
    </w:p>
    <w:p>
      <w:pPr>
        <w:pStyle w:val="BodyText"/>
        <w:spacing w:line="278" w:lineRule="auto" w:before="89"/>
        <w:ind w:left="1618" w:hanging="475"/>
      </w:pPr>
      <w:r>
        <w:rPr/>
        <mc:AlternateContent>
          <mc:Choice Requires="wps">
            <w:drawing>
              <wp:anchor distT="0" distB="0" distL="0" distR="0" allowOverlap="1" layoutInCell="1" locked="0" behindDoc="0" simplePos="0" relativeHeight="15992832">
                <wp:simplePos x="0" y="0"/>
                <wp:positionH relativeFrom="page">
                  <wp:posOffset>2702596</wp:posOffset>
                </wp:positionH>
                <wp:positionV relativeFrom="paragraph">
                  <wp:posOffset>-222121</wp:posOffset>
                </wp:positionV>
                <wp:extent cx="196850" cy="1455420"/>
                <wp:effectExtent l="0" t="0" r="0" b="0"/>
                <wp:wrapNone/>
                <wp:docPr id="520" name="Textbox 520"/>
                <wp:cNvGraphicFramePr>
                  <a:graphicFrameLocks/>
                </wp:cNvGraphicFramePr>
                <a:graphic>
                  <a:graphicData uri="http://schemas.microsoft.com/office/word/2010/wordprocessingShape">
                    <wps:wsp>
                      <wps:cNvPr id="520" name="Textbox 520"/>
                      <wps:cNvSpPr txBox="1"/>
                      <wps:spPr>
                        <a:xfrm>
                          <a:off x="0" y="0"/>
                          <a:ext cx="196850" cy="1455420"/>
                        </a:xfrm>
                        <a:prstGeom prst="rect">
                          <a:avLst/>
                        </a:prstGeom>
                      </wps:spPr>
                      <wps:txbx>
                        <w:txbxContent>
                          <w:p>
                            <w:pPr>
                              <w:pStyle w:val="BodyText"/>
                              <w:spacing w:before="13"/>
                              <w:ind w:left="20"/>
                            </w:pPr>
                            <w:r>
                              <w:rPr/>
                              <w:t>Количественный</w:t>
                            </w:r>
                            <w:r>
                              <w:rPr>
                                <w:spacing w:val="-4"/>
                              </w:rPr>
                              <w:t> учет</w:t>
                            </w:r>
                          </w:p>
                        </w:txbxContent>
                      </wps:txbx>
                      <wps:bodyPr wrap="square" lIns="0" tIns="0" rIns="0" bIns="0" rtlCol="0" vert="vert270">
                        <a:noAutofit/>
                      </wps:bodyPr>
                    </wps:wsp>
                  </a:graphicData>
                </a:graphic>
              </wp:anchor>
            </w:drawing>
          </mc:Choice>
          <mc:Fallback>
            <w:pict>
              <v:shape style="position:absolute;margin-left:212.802841pt;margin-top:-17.489885pt;width:15.5pt;height:114.6pt;mso-position-horizontal-relative:page;mso-position-vertical-relative:paragraph;z-index:15992832" type="#_x0000_t202" id="docshape352" filled="false" stroked="false">
                <v:textbox inset="0,0,0,0" style="layout-flow:vertical;mso-layout-flow-alt:bottom-to-top">
                  <w:txbxContent>
                    <w:p>
                      <w:pPr>
                        <w:pStyle w:val="BodyText"/>
                        <w:spacing w:before="13"/>
                        <w:ind w:left="20"/>
                      </w:pPr>
                      <w:r>
                        <w:rPr/>
                        <w:t>Количественный</w:t>
                      </w:r>
                      <w:r>
                        <w:rPr>
                          <w:spacing w:val="-4"/>
                        </w:rPr>
                        <w:t> учет</w:t>
                      </w:r>
                    </w:p>
                  </w:txbxContent>
                </v:textbox>
                <w10:wrap type="none"/>
              </v:shape>
            </w:pict>
          </mc:Fallback>
        </mc:AlternateContent>
      </w:r>
      <w:r>
        <w:rPr>
          <w:spacing w:val="-2"/>
        </w:rPr>
        <w:t>Наименование счета</w:t>
      </w:r>
    </w:p>
    <w:p>
      <w:pPr>
        <w:spacing w:line="240" w:lineRule="auto" w:before="0"/>
        <w:rPr>
          <w:sz w:val="24"/>
        </w:rPr>
      </w:pPr>
      <w:r>
        <w:rPr/>
        <w:br w:type="column"/>
      </w:r>
      <w:r>
        <w:rPr>
          <w:sz w:val="24"/>
        </w:rPr>
      </w:r>
    </w:p>
    <w:p>
      <w:pPr>
        <w:pStyle w:val="BodyText"/>
        <w:spacing w:before="74"/>
      </w:pPr>
    </w:p>
    <w:p>
      <w:pPr>
        <w:pStyle w:val="BodyText"/>
        <w:ind w:left="1143"/>
      </w:pPr>
      <w:r>
        <w:rPr/>
        <mc:AlternateContent>
          <mc:Choice Requires="wps">
            <w:drawing>
              <wp:anchor distT="0" distB="0" distL="0" distR="0" allowOverlap="1" layoutInCell="1" locked="0" behindDoc="0" simplePos="0" relativeHeight="15993344">
                <wp:simplePos x="0" y="0"/>
                <wp:positionH relativeFrom="page">
                  <wp:posOffset>3028087</wp:posOffset>
                </wp:positionH>
                <wp:positionV relativeFrom="paragraph">
                  <wp:posOffset>-553292</wp:posOffset>
                </wp:positionV>
                <wp:extent cx="208915" cy="1322070"/>
                <wp:effectExtent l="0" t="0" r="0" b="0"/>
                <wp:wrapNone/>
                <wp:docPr id="521" name="Textbox 521"/>
                <wp:cNvGraphicFramePr>
                  <a:graphicFrameLocks/>
                </wp:cNvGraphicFramePr>
                <a:graphic>
                  <a:graphicData uri="http://schemas.microsoft.com/office/word/2010/wordprocessingShape">
                    <wps:wsp>
                      <wps:cNvPr id="521" name="Textbox 521"/>
                      <wps:cNvSpPr txBox="1"/>
                      <wps:spPr>
                        <a:xfrm>
                          <a:off x="0" y="0"/>
                          <a:ext cx="208915" cy="1322070"/>
                        </a:xfrm>
                        <a:prstGeom prst="rect">
                          <a:avLst/>
                        </a:prstGeom>
                      </wps:spPr>
                      <wps:txbx>
                        <w:txbxContent>
                          <w:p>
                            <w:pPr>
                              <w:pStyle w:val="BodyText"/>
                              <w:spacing w:before="9"/>
                              <w:ind w:left="20"/>
                            </w:pPr>
                            <w:r>
                              <w:rPr/>
                              <w:t>Тип</w:t>
                            </w:r>
                            <w:r>
                              <w:rPr>
                                <w:spacing w:val="-7"/>
                              </w:rPr>
                              <w:t> </w:t>
                            </w:r>
                            <w:r>
                              <w:rPr>
                                <w:sz w:val="26"/>
                              </w:rPr>
                              <w:t>-</w:t>
                            </w:r>
                            <w:r>
                              <w:rPr>
                                <w:spacing w:val="-6"/>
                                <w:sz w:val="26"/>
                              </w:rPr>
                              <w:t> </w:t>
                            </w:r>
                            <w:r>
                              <w:rPr>
                                <w:spacing w:val="-2"/>
                              </w:rPr>
                              <w:t>Забалансовый</w:t>
                            </w:r>
                          </w:p>
                        </w:txbxContent>
                      </wps:txbx>
                      <wps:bodyPr wrap="square" lIns="0" tIns="0" rIns="0" bIns="0" rtlCol="0" vert="vert270">
                        <a:noAutofit/>
                      </wps:bodyPr>
                    </wps:wsp>
                  </a:graphicData>
                </a:graphic>
              </wp:anchor>
            </w:drawing>
          </mc:Choice>
          <mc:Fallback>
            <w:pict>
              <v:shape style="position:absolute;margin-left:238.432114pt;margin-top:-43.566311pt;width:16.45pt;height:104.1pt;mso-position-horizontal-relative:page;mso-position-vertical-relative:paragraph;z-index:15993344" type="#_x0000_t202" id="docshape353" filled="false" stroked="false">
                <v:textbox inset="0,0,0,0" style="layout-flow:vertical;mso-layout-flow-alt:bottom-to-top">
                  <w:txbxContent>
                    <w:p>
                      <w:pPr>
                        <w:pStyle w:val="BodyText"/>
                        <w:spacing w:before="9"/>
                        <w:ind w:left="20"/>
                      </w:pPr>
                      <w:r>
                        <w:rPr/>
                        <w:t>Тип</w:t>
                      </w:r>
                      <w:r>
                        <w:rPr>
                          <w:spacing w:val="-7"/>
                        </w:rPr>
                        <w:t> </w:t>
                      </w:r>
                      <w:r>
                        <w:rPr>
                          <w:sz w:val="26"/>
                        </w:rPr>
                        <w:t>-</w:t>
                      </w:r>
                      <w:r>
                        <w:rPr>
                          <w:spacing w:val="-6"/>
                          <w:sz w:val="26"/>
                        </w:rPr>
                        <w:t> </w:t>
                      </w:r>
                      <w:r>
                        <w:rPr>
                          <w:spacing w:val="-2"/>
                        </w:rPr>
                        <w:t>Забалансовый</w:t>
                      </w:r>
                    </w:p>
                  </w:txbxContent>
                </v:textbox>
                <w10:wrap type="none"/>
              </v:shape>
            </w:pict>
          </mc:Fallback>
        </mc:AlternateContent>
      </w:r>
      <w:r>
        <w:rPr/>
        <mc:AlternateContent>
          <mc:Choice Requires="wps">
            <w:drawing>
              <wp:anchor distT="0" distB="0" distL="0" distR="0" allowOverlap="1" layoutInCell="1" locked="0" behindDoc="0" simplePos="0" relativeHeight="15993856">
                <wp:simplePos x="0" y="0"/>
                <wp:positionH relativeFrom="page">
                  <wp:posOffset>3410226</wp:posOffset>
                </wp:positionH>
                <wp:positionV relativeFrom="paragraph">
                  <wp:posOffset>-837620</wp:posOffset>
                </wp:positionV>
                <wp:extent cx="211454" cy="1886585"/>
                <wp:effectExtent l="0" t="0" r="0" b="0"/>
                <wp:wrapNone/>
                <wp:docPr id="522" name="Textbox 522"/>
                <wp:cNvGraphicFramePr>
                  <a:graphicFrameLocks/>
                </wp:cNvGraphicFramePr>
                <a:graphic>
                  <a:graphicData uri="http://schemas.microsoft.com/office/word/2010/wordprocessingShape">
                    <wps:wsp>
                      <wps:cNvPr id="522" name="Textbox 522"/>
                      <wps:cNvSpPr txBox="1"/>
                      <wps:spPr>
                        <a:xfrm>
                          <a:off x="0" y="0"/>
                          <a:ext cx="211454" cy="1886585"/>
                        </a:xfrm>
                        <a:prstGeom prst="rect">
                          <a:avLst/>
                        </a:prstGeom>
                      </wps:spPr>
                      <wps:txbx>
                        <w:txbxContent>
                          <w:p>
                            <w:pPr>
                              <w:pStyle w:val="BodyText"/>
                              <w:spacing w:before="13"/>
                              <w:ind w:left="20"/>
                            </w:pPr>
                            <w:r>
                              <w:rPr/>
                              <w:t>Тип</w:t>
                            </w:r>
                            <w:r>
                              <w:rPr>
                                <w:spacing w:val="-8"/>
                              </w:rPr>
                              <w:t> </w:t>
                            </w:r>
                            <w:r>
                              <w:rPr>
                                <w:sz w:val="26"/>
                              </w:rPr>
                              <w:t>-</w:t>
                            </w:r>
                            <w:r>
                              <w:rPr>
                                <w:spacing w:val="-12"/>
                                <w:sz w:val="26"/>
                              </w:rPr>
                              <w:t> </w:t>
                            </w:r>
                            <w:r>
                              <w:rPr/>
                              <w:t>Активный,</w:t>
                            </w:r>
                            <w:r>
                              <w:rPr>
                                <w:spacing w:val="-5"/>
                              </w:rPr>
                              <w:t> </w:t>
                            </w:r>
                            <w:r>
                              <w:rPr>
                                <w:spacing w:val="-2"/>
                              </w:rPr>
                              <w:t>Пассивный</w:t>
                            </w:r>
                          </w:p>
                        </w:txbxContent>
                      </wps:txbx>
                      <wps:bodyPr wrap="square" lIns="0" tIns="0" rIns="0" bIns="0" rtlCol="0" vert="vert270">
                        <a:noAutofit/>
                      </wps:bodyPr>
                    </wps:wsp>
                  </a:graphicData>
                </a:graphic>
              </wp:anchor>
            </w:drawing>
          </mc:Choice>
          <mc:Fallback>
            <w:pict>
              <v:shape style="position:absolute;margin-left:268.52179pt;margin-top:-65.954391pt;width:16.650pt;height:148.550pt;mso-position-horizontal-relative:page;mso-position-vertical-relative:paragraph;z-index:15993856" type="#_x0000_t202" id="docshape354" filled="false" stroked="false">
                <v:textbox inset="0,0,0,0" style="layout-flow:vertical;mso-layout-flow-alt:bottom-to-top">
                  <w:txbxContent>
                    <w:p>
                      <w:pPr>
                        <w:pStyle w:val="BodyText"/>
                        <w:spacing w:before="13"/>
                        <w:ind w:left="20"/>
                      </w:pPr>
                      <w:r>
                        <w:rPr/>
                        <w:t>Тип</w:t>
                      </w:r>
                      <w:r>
                        <w:rPr>
                          <w:spacing w:val="-8"/>
                        </w:rPr>
                        <w:t> </w:t>
                      </w:r>
                      <w:r>
                        <w:rPr>
                          <w:sz w:val="26"/>
                        </w:rPr>
                        <w:t>-</w:t>
                      </w:r>
                      <w:r>
                        <w:rPr>
                          <w:spacing w:val="-12"/>
                          <w:sz w:val="26"/>
                        </w:rPr>
                        <w:t> </w:t>
                      </w:r>
                      <w:r>
                        <w:rPr/>
                        <w:t>Активный,</w:t>
                      </w:r>
                      <w:r>
                        <w:rPr>
                          <w:spacing w:val="-5"/>
                        </w:rPr>
                        <w:t> </w:t>
                      </w:r>
                      <w:r>
                        <w:rPr>
                          <w:spacing w:val="-2"/>
                        </w:rPr>
                        <w:t>Пассивный</w:t>
                      </w:r>
                    </w:p>
                  </w:txbxContent>
                </v:textbox>
                <w10:wrap type="none"/>
              </v:shape>
            </w:pict>
          </mc:Fallback>
        </mc:AlternateContent>
      </w:r>
      <w:r>
        <w:rPr/>
        <w:t>Субконто </w:t>
      </w:r>
      <w:r>
        <w:rPr>
          <w:spacing w:val="-10"/>
        </w:rPr>
        <w:t>1</w:t>
      </w:r>
    </w:p>
    <w:p>
      <w:pPr>
        <w:spacing w:line="240" w:lineRule="auto" w:before="192"/>
        <w:rPr>
          <w:sz w:val="24"/>
        </w:rPr>
      </w:pPr>
      <w:r>
        <w:rPr/>
        <w:br w:type="column"/>
      </w:r>
      <w:r>
        <w:rPr>
          <w:sz w:val="24"/>
        </w:rPr>
      </w:r>
    </w:p>
    <w:p>
      <w:pPr>
        <w:pStyle w:val="BodyText"/>
        <w:spacing w:line="276" w:lineRule="auto"/>
        <w:ind w:left="703" w:right="-5" w:hanging="437"/>
      </w:pPr>
      <w:r>
        <w:rPr>
          <w:spacing w:val="-2"/>
        </w:rPr>
        <w:t>Субконто </w:t>
      </w:r>
      <w:r>
        <w:rPr>
          <w:spacing w:val="-10"/>
        </w:rPr>
        <w:t>2</w:t>
      </w:r>
    </w:p>
    <w:p>
      <w:pPr>
        <w:spacing w:line="240" w:lineRule="auto" w:before="192"/>
        <w:rPr>
          <w:sz w:val="24"/>
        </w:rPr>
      </w:pPr>
      <w:r>
        <w:rPr/>
        <w:br w:type="column"/>
      </w:r>
      <w:r>
        <w:rPr>
          <w:sz w:val="24"/>
        </w:rPr>
      </w:r>
    </w:p>
    <w:p>
      <w:pPr>
        <w:pStyle w:val="BodyText"/>
        <w:spacing w:line="276" w:lineRule="auto"/>
        <w:ind w:left="265" w:right="1988" w:firstLine="10"/>
      </w:pPr>
      <w:r>
        <w:rPr>
          <w:spacing w:val="-2"/>
        </w:rPr>
        <w:t>Субконто </w:t>
      </w:r>
      <w:r>
        <w:rPr>
          <w:spacing w:val="-10"/>
        </w:rPr>
        <w:t>3</w:t>
      </w:r>
    </w:p>
    <w:p>
      <w:pPr>
        <w:pStyle w:val="BodyText"/>
        <w:spacing w:after="0" w:line="276" w:lineRule="auto"/>
        <w:sectPr>
          <w:type w:val="continuous"/>
          <w:pgSz w:w="11910" w:h="16840"/>
          <w:pgMar w:header="0" w:footer="983" w:top="1920" w:bottom="1240" w:left="1275" w:right="141"/>
          <w:cols w:num="4" w:equalWidth="0">
            <w:col w:w="2680" w:space="896"/>
            <w:col w:w="2321" w:space="40"/>
            <w:col w:w="1258" w:space="39"/>
            <w:col w:w="3260"/>
          </w:cols>
        </w:sectPr>
      </w:pPr>
    </w:p>
    <w:p>
      <w:pPr>
        <w:pStyle w:val="BodyText"/>
        <w:rPr>
          <w:sz w:val="20"/>
        </w:rPr>
      </w:pPr>
      <w:r>
        <w:rPr>
          <w:sz w:val="20"/>
        </w:rPr>
        <w:drawing>
          <wp:anchor distT="0" distB="0" distL="0" distR="0" allowOverlap="1" layoutInCell="1" locked="0" behindDoc="0" simplePos="0" relativeHeight="15994368">
            <wp:simplePos x="0" y="0"/>
            <wp:positionH relativeFrom="page">
              <wp:posOffset>0</wp:posOffset>
            </wp:positionH>
            <wp:positionV relativeFrom="page">
              <wp:posOffset>253</wp:posOffset>
            </wp:positionV>
            <wp:extent cx="7562215" cy="10691876"/>
            <wp:effectExtent l="0" t="0" r="0" b="0"/>
            <wp:wrapNone/>
            <wp:docPr id="523" name="Image 523"/>
            <wp:cNvGraphicFramePr>
              <a:graphicFrameLocks/>
            </wp:cNvGraphicFramePr>
            <a:graphic>
              <a:graphicData uri="http://schemas.openxmlformats.org/drawingml/2006/picture">
                <pic:pic>
                  <pic:nvPicPr>
                    <pic:cNvPr id="523" name="Image 523"/>
                    <pic:cNvPicPr/>
                  </pic:nvPicPr>
                  <pic:blipFill>
                    <a:blip r:embed="rId191" cstate="print"/>
                    <a:stretch>
                      <a:fillRect/>
                    </a:stretch>
                  </pic:blipFill>
                  <pic:spPr>
                    <a:xfrm>
                      <a:off x="0" y="0"/>
                      <a:ext cx="7562215" cy="10691876"/>
                    </a:xfrm>
                    <a:prstGeom prst="rect">
                      <a:avLst/>
                    </a:prstGeom>
                  </pic:spPr>
                </pic:pic>
              </a:graphicData>
            </a:graphic>
          </wp:anchor>
        </w:drawing>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98"/>
        <w:rPr>
          <w:sz w:val="20"/>
        </w:rPr>
      </w:pPr>
    </w:p>
    <w:tbl>
      <w:tblPr>
        <w:tblW w:w="0" w:type="auto"/>
        <w:jc w:val="left"/>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98"/>
        <w:gridCol w:w="1551"/>
        <w:gridCol w:w="1023"/>
        <w:gridCol w:w="1062"/>
        <w:gridCol w:w="1218"/>
        <w:gridCol w:w="224"/>
      </w:tblGrid>
      <w:tr>
        <w:trPr>
          <w:trHeight w:val="372" w:hRule="atLeast"/>
        </w:trPr>
        <w:tc>
          <w:tcPr>
            <w:tcW w:w="698" w:type="dxa"/>
          </w:tcPr>
          <w:p>
            <w:pPr>
              <w:pStyle w:val="TableParagraph"/>
              <w:spacing w:before="40"/>
              <w:ind w:left="92"/>
              <w:rPr>
                <w:sz w:val="24"/>
              </w:rPr>
            </w:pPr>
            <w:r>
              <w:rPr>
                <w:spacing w:val="-5"/>
                <w:sz w:val="24"/>
              </w:rPr>
              <w:t>Код</w:t>
            </w:r>
          </w:p>
        </w:tc>
        <w:tc>
          <w:tcPr>
            <w:tcW w:w="5078" w:type="dxa"/>
            <w:gridSpan w:val="5"/>
          </w:tcPr>
          <w:p>
            <w:pPr>
              <w:pStyle w:val="TableParagraph"/>
              <w:rPr>
                <w:sz w:val="24"/>
              </w:rPr>
            </w:pPr>
          </w:p>
        </w:tc>
      </w:tr>
      <w:tr>
        <w:trPr>
          <w:trHeight w:val="348" w:hRule="atLeast"/>
        </w:trPr>
        <w:tc>
          <w:tcPr>
            <w:tcW w:w="698" w:type="dxa"/>
          </w:tcPr>
          <w:p>
            <w:pPr>
              <w:pStyle w:val="TableParagraph"/>
              <w:rPr>
                <w:sz w:val="24"/>
              </w:rPr>
            </w:pPr>
          </w:p>
        </w:tc>
        <w:tc>
          <w:tcPr>
            <w:tcW w:w="1551" w:type="dxa"/>
          </w:tcPr>
          <w:p>
            <w:pPr>
              <w:pStyle w:val="TableParagraph"/>
              <w:spacing w:before="46"/>
              <w:ind w:left="109"/>
              <w:rPr>
                <w:sz w:val="24"/>
              </w:rPr>
            </w:pPr>
            <w:r>
              <w:rPr>
                <w:spacing w:val="-2"/>
                <w:sz w:val="24"/>
              </w:rPr>
              <w:t>взносам</w:t>
            </w:r>
          </w:p>
        </w:tc>
        <w:tc>
          <w:tcPr>
            <w:tcW w:w="1023" w:type="dxa"/>
          </w:tcPr>
          <w:p>
            <w:pPr>
              <w:pStyle w:val="TableParagraph"/>
              <w:spacing w:before="46"/>
              <w:ind w:left="142"/>
              <w:rPr>
                <w:sz w:val="24"/>
              </w:rPr>
            </w:pPr>
            <w:r>
              <w:rPr>
                <w:spacing w:val="-5"/>
                <w:sz w:val="24"/>
              </w:rPr>
              <w:t>на</w:t>
            </w:r>
          </w:p>
        </w:tc>
        <w:tc>
          <w:tcPr>
            <w:tcW w:w="1062" w:type="dxa"/>
          </w:tcPr>
          <w:p>
            <w:pPr>
              <w:pStyle w:val="TableParagraph"/>
              <w:rPr>
                <w:sz w:val="24"/>
              </w:rPr>
            </w:pPr>
          </w:p>
        </w:tc>
        <w:tc>
          <w:tcPr>
            <w:tcW w:w="1218" w:type="dxa"/>
          </w:tcPr>
          <w:p>
            <w:pPr>
              <w:pStyle w:val="TableParagraph"/>
              <w:spacing w:before="46"/>
              <w:ind w:left="207"/>
              <w:rPr>
                <w:sz w:val="24"/>
              </w:rPr>
            </w:pPr>
            <w:r>
              <w:rPr>
                <w:spacing w:val="-2"/>
                <w:sz w:val="24"/>
              </w:rPr>
              <w:t>платежей</w:t>
            </w:r>
          </w:p>
        </w:tc>
        <w:tc>
          <w:tcPr>
            <w:tcW w:w="224" w:type="dxa"/>
          </w:tcPr>
          <w:p>
            <w:pPr>
              <w:pStyle w:val="TableParagraph"/>
              <w:rPr>
                <w:sz w:val="24"/>
              </w:rPr>
            </w:pPr>
          </w:p>
        </w:tc>
      </w:tr>
      <w:tr>
        <w:trPr>
          <w:trHeight w:val="319" w:hRule="atLeast"/>
        </w:trPr>
        <w:tc>
          <w:tcPr>
            <w:tcW w:w="698" w:type="dxa"/>
          </w:tcPr>
          <w:p>
            <w:pPr>
              <w:pStyle w:val="TableParagraph"/>
              <w:rPr>
                <w:sz w:val="24"/>
              </w:rPr>
            </w:pPr>
          </w:p>
        </w:tc>
        <w:tc>
          <w:tcPr>
            <w:tcW w:w="1551" w:type="dxa"/>
          </w:tcPr>
          <w:p>
            <w:pPr>
              <w:pStyle w:val="TableParagraph"/>
              <w:spacing w:before="15"/>
              <w:ind w:left="119"/>
              <w:rPr>
                <w:sz w:val="24"/>
              </w:rPr>
            </w:pPr>
            <w:r>
              <w:rPr>
                <w:spacing w:val="-2"/>
                <w:sz w:val="24"/>
              </w:rPr>
              <w:t>обязательное</w:t>
            </w:r>
          </w:p>
        </w:tc>
        <w:tc>
          <w:tcPr>
            <w:tcW w:w="1023" w:type="dxa"/>
          </w:tcPr>
          <w:p>
            <w:pPr>
              <w:pStyle w:val="TableParagraph"/>
              <w:rPr>
                <w:sz w:val="24"/>
              </w:rPr>
            </w:pPr>
          </w:p>
        </w:tc>
        <w:tc>
          <w:tcPr>
            <w:tcW w:w="1062" w:type="dxa"/>
          </w:tcPr>
          <w:p>
            <w:pPr>
              <w:pStyle w:val="TableParagraph"/>
              <w:rPr>
                <w:sz w:val="24"/>
              </w:rPr>
            </w:pPr>
          </w:p>
        </w:tc>
        <w:tc>
          <w:tcPr>
            <w:tcW w:w="1218" w:type="dxa"/>
          </w:tcPr>
          <w:p>
            <w:pPr>
              <w:pStyle w:val="TableParagraph"/>
              <w:rPr>
                <w:sz w:val="24"/>
              </w:rPr>
            </w:pPr>
          </w:p>
        </w:tc>
        <w:tc>
          <w:tcPr>
            <w:tcW w:w="224" w:type="dxa"/>
          </w:tcPr>
          <w:p>
            <w:pPr>
              <w:pStyle w:val="TableParagraph"/>
              <w:rPr>
                <w:sz w:val="24"/>
              </w:rPr>
            </w:pPr>
          </w:p>
        </w:tc>
      </w:tr>
      <w:tr>
        <w:trPr>
          <w:trHeight w:val="318" w:hRule="atLeast"/>
        </w:trPr>
        <w:tc>
          <w:tcPr>
            <w:tcW w:w="698" w:type="dxa"/>
          </w:tcPr>
          <w:p>
            <w:pPr>
              <w:pStyle w:val="TableParagraph"/>
              <w:rPr>
                <w:sz w:val="24"/>
              </w:rPr>
            </w:pPr>
          </w:p>
        </w:tc>
        <w:tc>
          <w:tcPr>
            <w:tcW w:w="1551" w:type="dxa"/>
          </w:tcPr>
          <w:p>
            <w:pPr>
              <w:pStyle w:val="TableParagraph"/>
              <w:spacing w:before="17"/>
              <w:ind w:left="109"/>
              <w:rPr>
                <w:sz w:val="24"/>
              </w:rPr>
            </w:pPr>
            <w:r>
              <w:rPr>
                <w:spacing w:val="-2"/>
                <w:sz w:val="24"/>
              </w:rPr>
              <w:t>медицинское</w:t>
            </w:r>
          </w:p>
        </w:tc>
        <w:tc>
          <w:tcPr>
            <w:tcW w:w="1023" w:type="dxa"/>
          </w:tcPr>
          <w:p>
            <w:pPr>
              <w:pStyle w:val="TableParagraph"/>
              <w:rPr>
                <w:sz w:val="24"/>
              </w:rPr>
            </w:pPr>
          </w:p>
        </w:tc>
        <w:tc>
          <w:tcPr>
            <w:tcW w:w="1062" w:type="dxa"/>
          </w:tcPr>
          <w:p>
            <w:pPr>
              <w:pStyle w:val="TableParagraph"/>
              <w:rPr>
                <w:sz w:val="24"/>
              </w:rPr>
            </w:pPr>
          </w:p>
        </w:tc>
        <w:tc>
          <w:tcPr>
            <w:tcW w:w="1218" w:type="dxa"/>
          </w:tcPr>
          <w:p>
            <w:pPr>
              <w:pStyle w:val="TableParagraph"/>
              <w:rPr>
                <w:sz w:val="24"/>
              </w:rPr>
            </w:pPr>
          </w:p>
        </w:tc>
        <w:tc>
          <w:tcPr>
            <w:tcW w:w="224" w:type="dxa"/>
          </w:tcPr>
          <w:p>
            <w:pPr>
              <w:pStyle w:val="TableParagraph"/>
              <w:rPr>
                <w:sz w:val="24"/>
              </w:rPr>
            </w:pPr>
          </w:p>
        </w:tc>
      </w:tr>
      <w:tr>
        <w:trPr>
          <w:trHeight w:val="316" w:hRule="atLeast"/>
        </w:trPr>
        <w:tc>
          <w:tcPr>
            <w:tcW w:w="698" w:type="dxa"/>
          </w:tcPr>
          <w:p>
            <w:pPr>
              <w:pStyle w:val="TableParagraph"/>
              <w:rPr>
                <w:sz w:val="24"/>
              </w:rPr>
            </w:pPr>
          </w:p>
        </w:tc>
        <w:tc>
          <w:tcPr>
            <w:tcW w:w="1551" w:type="dxa"/>
          </w:tcPr>
          <w:p>
            <w:pPr>
              <w:pStyle w:val="TableParagraph"/>
              <w:spacing w:before="15"/>
              <w:ind w:left="109"/>
              <w:rPr>
                <w:sz w:val="24"/>
              </w:rPr>
            </w:pPr>
            <w:r>
              <w:rPr>
                <w:spacing w:val="-2"/>
                <w:sz w:val="24"/>
              </w:rPr>
              <w:t>страхование</w:t>
            </w:r>
          </w:p>
        </w:tc>
        <w:tc>
          <w:tcPr>
            <w:tcW w:w="1023" w:type="dxa"/>
          </w:tcPr>
          <w:p>
            <w:pPr>
              <w:pStyle w:val="TableParagraph"/>
              <w:spacing w:before="15"/>
              <w:ind w:left="262"/>
              <w:rPr>
                <w:sz w:val="24"/>
              </w:rPr>
            </w:pPr>
            <w:r>
              <w:rPr>
                <w:spacing w:val="-10"/>
                <w:sz w:val="24"/>
              </w:rPr>
              <w:t>в</w:t>
            </w:r>
          </w:p>
        </w:tc>
        <w:tc>
          <w:tcPr>
            <w:tcW w:w="1062" w:type="dxa"/>
          </w:tcPr>
          <w:p>
            <w:pPr>
              <w:pStyle w:val="TableParagraph"/>
              <w:rPr>
                <w:sz w:val="24"/>
              </w:rPr>
            </w:pPr>
          </w:p>
        </w:tc>
        <w:tc>
          <w:tcPr>
            <w:tcW w:w="1218" w:type="dxa"/>
          </w:tcPr>
          <w:p>
            <w:pPr>
              <w:pStyle w:val="TableParagraph"/>
              <w:rPr>
                <w:sz w:val="24"/>
              </w:rPr>
            </w:pPr>
          </w:p>
        </w:tc>
        <w:tc>
          <w:tcPr>
            <w:tcW w:w="224" w:type="dxa"/>
          </w:tcPr>
          <w:p>
            <w:pPr>
              <w:pStyle w:val="TableParagraph"/>
              <w:rPr>
                <w:sz w:val="24"/>
              </w:rPr>
            </w:pPr>
          </w:p>
        </w:tc>
      </w:tr>
      <w:tr>
        <w:trPr>
          <w:trHeight w:val="441" w:hRule="atLeast"/>
        </w:trPr>
        <w:tc>
          <w:tcPr>
            <w:tcW w:w="698" w:type="dxa"/>
          </w:tcPr>
          <w:p>
            <w:pPr>
              <w:pStyle w:val="TableParagraph"/>
              <w:rPr>
                <w:sz w:val="24"/>
              </w:rPr>
            </w:pPr>
          </w:p>
        </w:tc>
        <w:tc>
          <w:tcPr>
            <w:tcW w:w="1551" w:type="dxa"/>
          </w:tcPr>
          <w:p>
            <w:pPr>
              <w:pStyle w:val="TableParagraph"/>
              <w:spacing w:before="15"/>
              <w:ind w:left="109"/>
              <w:rPr>
                <w:sz w:val="24"/>
              </w:rPr>
            </w:pPr>
            <w:r>
              <w:rPr>
                <w:spacing w:val="-2"/>
                <w:sz w:val="24"/>
              </w:rPr>
              <w:t>ФФОМС</w:t>
            </w:r>
          </w:p>
        </w:tc>
        <w:tc>
          <w:tcPr>
            <w:tcW w:w="1023" w:type="dxa"/>
          </w:tcPr>
          <w:p>
            <w:pPr>
              <w:pStyle w:val="TableParagraph"/>
              <w:rPr>
                <w:sz w:val="24"/>
              </w:rPr>
            </w:pPr>
          </w:p>
        </w:tc>
        <w:tc>
          <w:tcPr>
            <w:tcW w:w="1062" w:type="dxa"/>
          </w:tcPr>
          <w:p>
            <w:pPr>
              <w:pStyle w:val="TableParagraph"/>
              <w:rPr>
                <w:sz w:val="24"/>
              </w:rPr>
            </w:pPr>
          </w:p>
        </w:tc>
        <w:tc>
          <w:tcPr>
            <w:tcW w:w="1218" w:type="dxa"/>
          </w:tcPr>
          <w:p>
            <w:pPr>
              <w:pStyle w:val="TableParagraph"/>
              <w:rPr>
                <w:sz w:val="24"/>
              </w:rPr>
            </w:pPr>
          </w:p>
        </w:tc>
        <w:tc>
          <w:tcPr>
            <w:tcW w:w="224" w:type="dxa"/>
          </w:tcPr>
          <w:p>
            <w:pPr>
              <w:pStyle w:val="TableParagraph"/>
              <w:rPr>
                <w:sz w:val="24"/>
              </w:rPr>
            </w:pPr>
          </w:p>
        </w:tc>
      </w:tr>
      <w:tr>
        <w:trPr>
          <w:trHeight w:val="450" w:hRule="atLeast"/>
        </w:trPr>
        <w:tc>
          <w:tcPr>
            <w:tcW w:w="698" w:type="dxa"/>
          </w:tcPr>
          <w:p>
            <w:pPr>
              <w:pStyle w:val="TableParagraph"/>
              <w:spacing w:before="140"/>
              <w:ind w:left="50"/>
              <w:rPr>
                <w:sz w:val="24"/>
              </w:rPr>
            </w:pPr>
            <w:r>
              <w:rPr>
                <w:spacing w:val="-2"/>
                <w:sz w:val="24"/>
              </w:rPr>
              <w:t>303.1</w:t>
            </w:r>
          </w:p>
        </w:tc>
        <w:tc>
          <w:tcPr>
            <w:tcW w:w="1551" w:type="dxa"/>
          </w:tcPr>
          <w:p>
            <w:pPr>
              <w:pStyle w:val="TableParagraph"/>
              <w:spacing w:before="140"/>
              <w:ind w:left="109"/>
              <w:rPr>
                <w:sz w:val="24"/>
              </w:rPr>
            </w:pPr>
            <w:r>
              <w:rPr>
                <w:spacing w:val="-2"/>
                <w:sz w:val="24"/>
              </w:rPr>
              <w:t>Расчеты</w:t>
            </w:r>
          </w:p>
        </w:tc>
        <w:tc>
          <w:tcPr>
            <w:tcW w:w="1023" w:type="dxa"/>
          </w:tcPr>
          <w:p>
            <w:pPr>
              <w:pStyle w:val="TableParagraph"/>
              <w:spacing w:before="140"/>
              <w:ind w:left="84"/>
              <w:rPr>
                <w:sz w:val="24"/>
              </w:rPr>
            </w:pPr>
            <w:r>
              <w:rPr>
                <w:spacing w:val="-5"/>
                <w:sz w:val="24"/>
              </w:rPr>
              <w:t>по</w:t>
            </w:r>
          </w:p>
        </w:tc>
        <w:tc>
          <w:tcPr>
            <w:tcW w:w="1062" w:type="dxa"/>
          </w:tcPr>
          <w:p>
            <w:pPr>
              <w:pStyle w:val="TableParagraph"/>
              <w:spacing w:line="272" w:lineRule="exact" w:before="159"/>
              <w:ind w:right="202"/>
              <w:jc w:val="right"/>
              <w:rPr>
                <w:sz w:val="24"/>
              </w:rPr>
            </w:pPr>
            <w:r>
              <w:rPr>
                <w:spacing w:val="-5"/>
                <w:sz w:val="24"/>
              </w:rPr>
              <w:t>А,</w:t>
            </w:r>
          </w:p>
        </w:tc>
        <w:tc>
          <w:tcPr>
            <w:tcW w:w="1218" w:type="dxa"/>
          </w:tcPr>
          <w:p>
            <w:pPr>
              <w:pStyle w:val="TableParagraph"/>
              <w:spacing w:before="140"/>
              <w:ind w:left="207"/>
              <w:rPr>
                <w:sz w:val="24"/>
              </w:rPr>
            </w:pPr>
            <w:r>
              <w:rPr>
                <w:spacing w:val="-4"/>
                <w:sz w:val="24"/>
              </w:rPr>
              <w:t>Виды</w:t>
            </w:r>
          </w:p>
        </w:tc>
        <w:tc>
          <w:tcPr>
            <w:tcW w:w="224" w:type="dxa"/>
          </w:tcPr>
          <w:p>
            <w:pPr>
              <w:pStyle w:val="TableParagraph"/>
              <w:rPr>
                <w:sz w:val="24"/>
              </w:rPr>
            </w:pPr>
          </w:p>
        </w:tc>
      </w:tr>
      <w:tr>
        <w:trPr>
          <w:trHeight w:val="307" w:hRule="atLeast"/>
        </w:trPr>
        <w:tc>
          <w:tcPr>
            <w:tcW w:w="698" w:type="dxa"/>
          </w:tcPr>
          <w:p>
            <w:pPr>
              <w:pStyle w:val="TableParagraph"/>
              <w:spacing w:before="6"/>
              <w:ind w:right="110"/>
              <w:jc w:val="right"/>
              <w:rPr>
                <w:sz w:val="24"/>
              </w:rPr>
            </w:pPr>
            <w:r>
              <w:rPr>
                <w:spacing w:val="-10"/>
                <w:sz w:val="24"/>
              </w:rPr>
              <w:t>0</w:t>
            </w:r>
          </w:p>
        </w:tc>
        <w:tc>
          <w:tcPr>
            <w:tcW w:w="1551" w:type="dxa"/>
          </w:tcPr>
          <w:p>
            <w:pPr>
              <w:pStyle w:val="TableParagraph"/>
              <w:spacing w:before="6"/>
              <w:ind w:left="109"/>
              <w:rPr>
                <w:sz w:val="24"/>
              </w:rPr>
            </w:pPr>
            <w:r>
              <w:rPr>
                <w:spacing w:val="-2"/>
                <w:sz w:val="24"/>
              </w:rPr>
              <w:t>страховым</w:t>
            </w:r>
          </w:p>
        </w:tc>
        <w:tc>
          <w:tcPr>
            <w:tcW w:w="1023" w:type="dxa"/>
          </w:tcPr>
          <w:p>
            <w:pPr>
              <w:pStyle w:val="TableParagraph"/>
              <w:rPr>
                <w:sz w:val="22"/>
              </w:rPr>
            </w:pPr>
          </w:p>
        </w:tc>
        <w:tc>
          <w:tcPr>
            <w:tcW w:w="1062" w:type="dxa"/>
          </w:tcPr>
          <w:p>
            <w:pPr>
              <w:pStyle w:val="TableParagraph"/>
              <w:spacing w:before="6"/>
              <w:ind w:right="245"/>
              <w:jc w:val="right"/>
              <w:rPr>
                <w:sz w:val="24"/>
              </w:rPr>
            </w:pPr>
            <w:r>
              <w:rPr>
                <w:spacing w:val="-10"/>
                <w:sz w:val="24"/>
              </w:rPr>
              <w:t>П</w:t>
            </w:r>
          </w:p>
        </w:tc>
        <w:tc>
          <w:tcPr>
            <w:tcW w:w="1218" w:type="dxa"/>
          </w:tcPr>
          <w:p>
            <w:pPr>
              <w:pStyle w:val="TableParagraph"/>
              <w:spacing w:before="6"/>
              <w:ind w:left="207"/>
              <w:rPr>
                <w:sz w:val="24"/>
              </w:rPr>
            </w:pPr>
            <w:r>
              <w:rPr>
                <w:spacing w:val="-2"/>
                <w:sz w:val="24"/>
              </w:rPr>
              <w:t>налогов</w:t>
            </w:r>
          </w:p>
        </w:tc>
        <w:tc>
          <w:tcPr>
            <w:tcW w:w="224" w:type="dxa"/>
          </w:tcPr>
          <w:p>
            <w:pPr>
              <w:pStyle w:val="TableParagraph"/>
              <w:spacing w:before="6"/>
              <w:ind w:left="51"/>
              <w:rPr>
                <w:sz w:val="24"/>
              </w:rPr>
            </w:pPr>
            <w:r>
              <w:rPr>
                <w:spacing w:val="-10"/>
                <w:sz w:val="24"/>
              </w:rPr>
              <w:t>и</w:t>
            </w:r>
          </w:p>
        </w:tc>
      </w:tr>
      <w:tr>
        <w:trPr>
          <w:trHeight w:val="317" w:hRule="atLeast"/>
        </w:trPr>
        <w:tc>
          <w:tcPr>
            <w:tcW w:w="698" w:type="dxa"/>
          </w:tcPr>
          <w:p>
            <w:pPr>
              <w:pStyle w:val="TableParagraph"/>
              <w:rPr>
                <w:sz w:val="24"/>
              </w:rPr>
            </w:pPr>
          </w:p>
        </w:tc>
        <w:tc>
          <w:tcPr>
            <w:tcW w:w="1551" w:type="dxa"/>
          </w:tcPr>
          <w:p>
            <w:pPr>
              <w:pStyle w:val="TableParagraph"/>
              <w:spacing w:before="15"/>
              <w:ind w:left="109"/>
              <w:rPr>
                <w:sz w:val="24"/>
              </w:rPr>
            </w:pPr>
            <w:r>
              <w:rPr>
                <w:spacing w:val="-2"/>
                <w:sz w:val="24"/>
              </w:rPr>
              <w:t>взносам</w:t>
            </w:r>
          </w:p>
        </w:tc>
        <w:tc>
          <w:tcPr>
            <w:tcW w:w="1023" w:type="dxa"/>
          </w:tcPr>
          <w:p>
            <w:pPr>
              <w:pStyle w:val="TableParagraph"/>
              <w:spacing w:before="15"/>
              <w:ind w:left="84"/>
              <w:rPr>
                <w:sz w:val="24"/>
              </w:rPr>
            </w:pPr>
            <w:r>
              <w:rPr>
                <w:spacing w:val="-5"/>
                <w:sz w:val="24"/>
              </w:rPr>
              <w:t>на</w:t>
            </w:r>
          </w:p>
        </w:tc>
        <w:tc>
          <w:tcPr>
            <w:tcW w:w="1062" w:type="dxa"/>
          </w:tcPr>
          <w:p>
            <w:pPr>
              <w:pStyle w:val="TableParagraph"/>
              <w:rPr>
                <w:sz w:val="24"/>
              </w:rPr>
            </w:pPr>
          </w:p>
        </w:tc>
        <w:tc>
          <w:tcPr>
            <w:tcW w:w="1218" w:type="dxa"/>
          </w:tcPr>
          <w:p>
            <w:pPr>
              <w:pStyle w:val="TableParagraph"/>
              <w:spacing w:before="15"/>
              <w:ind w:left="207"/>
              <w:rPr>
                <w:sz w:val="24"/>
              </w:rPr>
            </w:pPr>
            <w:r>
              <w:rPr>
                <w:spacing w:val="-2"/>
                <w:sz w:val="24"/>
              </w:rPr>
              <w:t>платежей</w:t>
            </w:r>
          </w:p>
        </w:tc>
        <w:tc>
          <w:tcPr>
            <w:tcW w:w="224" w:type="dxa"/>
          </w:tcPr>
          <w:p>
            <w:pPr>
              <w:pStyle w:val="TableParagraph"/>
              <w:rPr>
                <w:sz w:val="24"/>
              </w:rPr>
            </w:pPr>
          </w:p>
        </w:tc>
      </w:tr>
      <w:tr>
        <w:trPr>
          <w:trHeight w:val="316" w:hRule="atLeast"/>
        </w:trPr>
        <w:tc>
          <w:tcPr>
            <w:tcW w:w="698" w:type="dxa"/>
          </w:tcPr>
          <w:p>
            <w:pPr>
              <w:pStyle w:val="TableParagraph"/>
              <w:rPr>
                <w:sz w:val="24"/>
              </w:rPr>
            </w:pPr>
          </w:p>
        </w:tc>
        <w:tc>
          <w:tcPr>
            <w:tcW w:w="1551" w:type="dxa"/>
          </w:tcPr>
          <w:p>
            <w:pPr>
              <w:pStyle w:val="TableParagraph"/>
              <w:spacing w:before="15"/>
              <w:ind w:left="119"/>
              <w:rPr>
                <w:sz w:val="24"/>
              </w:rPr>
            </w:pPr>
            <w:r>
              <w:rPr>
                <w:spacing w:val="-2"/>
                <w:sz w:val="24"/>
              </w:rPr>
              <w:t>обязательное</w:t>
            </w:r>
          </w:p>
        </w:tc>
        <w:tc>
          <w:tcPr>
            <w:tcW w:w="1023" w:type="dxa"/>
          </w:tcPr>
          <w:p>
            <w:pPr>
              <w:pStyle w:val="TableParagraph"/>
              <w:rPr>
                <w:sz w:val="24"/>
              </w:rPr>
            </w:pPr>
          </w:p>
        </w:tc>
        <w:tc>
          <w:tcPr>
            <w:tcW w:w="1062" w:type="dxa"/>
          </w:tcPr>
          <w:p>
            <w:pPr>
              <w:pStyle w:val="TableParagraph"/>
              <w:rPr>
                <w:sz w:val="24"/>
              </w:rPr>
            </w:pPr>
          </w:p>
        </w:tc>
        <w:tc>
          <w:tcPr>
            <w:tcW w:w="1218" w:type="dxa"/>
          </w:tcPr>
          <w:p>
            <w:pPr>
              <w:pStyle w:val="TableParagraph"/>
              <w:rPr>
                <w:sz w:val="24"/>
              </w:rPr>
            </w:pPr>
          </w:p>
        </w:tc>
        <w:tc>
          <w:tcPr>
            <w:tcW w:w="224" w:type="dxa"/>
          </w:tcPr>
          <w:p>
            <w:pPr>
              <w:pStyle w:val="TableParagraph"/>
              <w:rPr>
                <w:sz w:val="24"/>
              </w:rPr>
            </w:pPr>
          </w:p>
        </w:tc>
      </w:tr>
      <w:tr>
        <w:trPr>
          <w:trHeight w:val="321" w:hRule="atLeast"/>
        </w:trPr>
        <w:tc>
          <w:tcPr>
            <w:tcW w:w="698" w:type="dxa"/>
          </w:tcPr>
          <w:p>
            <w:pPr>
              <w:pStyle w:val="TableParagraph"/>
              <w:rPr>
                <w:sz w:val="24"/>
              </w:rPr>
            </w:pPr>
          </w:p>
        </w:tc>
        <w:tc>
          <w:tcPr>
            <w:tcW w:w="1551" w:type="dxa"/>
          </w:tcPr>
          <w:p>
            <w:pPr>
              <w:pStyle w:val="TableParagraph"/>
              <w:spacing w:before="15"/>
              <w:ind w:left="109"/>
              <w:rPr>
                <w:sz w:val="24"/>
              </w:rPr>
            </w:pPr>
            <w:r>
              <w:rPr>
                <w:spacing w:val="-2"/>
                <w:sz w:val="24"/>
              </w:rPr>
              <w:t>пенсионное</w:t>
            </w:r>
          </w:p>
        </w:tc>
        <w:tc>
          <w:tcPr>
            <w:tcW w:w="1023" w:type="dxa"/>
          </w:tcPr>
          <w:p>
            <w:pPr>
              <w:pStyle w:val="TableParagraph"/>
              <w:rPr>
                <w:sz w:val="24"/>
              </w:rPr>
            </w:pPr>
          </w:p>
        </w:tc>
        <w:tc>
          <w:tcPr>
            <w:tcW w:w="1062" w:type="dxa"/>
          </w:tcPr>
          <w:p>
            <w:pPr>
              <w:pStyle w:val="TableParagraph"/>
              <w:rPr>
                <w:sz w:val="24"/>
              </w:rPr>
            </w:pPr>
          </w:p>
        </w:tc>
        <w:tc>
          <w:tcPr>
            <w:tcW w:w="1218" w:type="dxa"/>
          </w:tcPr>
          <w:p>
            <w:pPr>
              <w:pStyle w:val="TableParagraph"/>
              <w:rPr>
                <w:sz w:val="24"/>
              </w:rPr>
            </w:pPr>
          </w:p>
        </w:tc>
        <w:tc>
          <w:tcPr>
            <w:tcW w:w="224" w:type="dxa"/>
          </w:tcPr>
          <w:p>
            <w:pPr>
              <w:pStyle w:val="TableParagraph"/>
              <w:rPr>
                <w:sz w:val="24"/>
              </w:rPr>
            </w:pPr>
          </w:p>
        </w:tc>
      </w:tr>
      <w:tr>
        <w:trPr>
          <w:trHeight w:val="319" w:hRule="atLeast"/>
        </w:trPr>
        <w:tc>
          <w:tcPr>
            <w:tcW w:w="698" w:type="dxa"/>
          </w:tcPr>
          <w:p>
            <w:pPr>
              <w:pStyle w:val="TableParagraph"/>
              <w:rPr>
                <w:sz w:val="24"/>
              </w:rPr>
            </w:pPr>
          </w:p>
        </w:tc>
        <w:tc>
          <w:tcPr>
            <w:tcW w:w="1551" w:type="dxa"/>
          </w:tcPr>
          <w:p>
            <w:pPr>
              <w:pStyle w:val="TableParagraph"/>
              <w:spacing w:before="20"/>
              <w:ind w:left="109"/>
              <w:rPr>
                <w:sz w:val="24"/>
              </w:rPr>
            </w:pPr>
            <w:r>
              <w:rPr>
                <w:spacing w:val="-2"/>
                <w:sz w:val="24"/>
              </w:rPr>
              <w:t>страхование</w:t>
            </w:r>
          </w:p>
        </w:tc>
        <w:tc>
          <w:tcPr>
            <w:tcW w:w="1023" w:type="dxa"/>
          </w:tcPr>
          <w:p>
            <w:pPr>
              <w:pStyle w:val="TableParagraph"/>
              <w:spacing w:before="20"/>
              <w:ind w:left="147"/>
              <w:rPr>
                <w:sz w:val="24"/>
              </w:rPr>
            </w:pPr>
            <w:r>
              <w:rPr>
                <w:spacing w:val="-5"/>
                <w:sz w:val="24"/>
              </w:rPr>
              <w:t>на</w:t>
            </w:r>
          </w:p>
        </w:tc>
        <w:tc>
          <w:tcPr>
            <w:tcW w:w="1062" w:type="dxa"/>
          </w:tcPr>
          <w:p>
            <w:pPr>
              <w:pStyle w:val="TableParagraph"/>
              <w:rPr>
                <w:sz w:val="24"/>
              </w:rPr>
            </w:pPr>
          </w:p>
        </w:tc>
        <w:tc>
          <w:tcPr>
            <w:tcW w:w="1218" w:type="dxa"/>
          </w:tcPr>
          <w:p>
            <w:pPr>
              <w:pStyle w:val="TableParagraph"/>
              <w:rPr>
                <w:sz w:val="24"/>
              </w:rPr>
            </w:pPr>
          </w:p>
        </w:tc>
        <w:tc>
          <w:tcPr>
            <w:tcW w:w="224" w:type="dxa"/>
          </w:tcPr>
          <w:p>
            <w:pPr>
              <w:pStyle w:val="TableParagraph"/>
              <w:rPr>
                <w:sz w:val="24"/>
              </w:rPr>
            </w:pPr>
          </w:p>
        </w:tc>
      </w:tr>
      <w:tr>
        <w:trPr>
          <w:trHeight w:val="338" w:hRule="atLeast"/>
        </w:trPr>
        <w:tc>
          <w:tcPr>
            <w:tcW w:w="698" w:type="dxa"/>
          </w:tcPr>
          <w:p>
            <w:pPr>
              <w:pStyle w:val="TableParagraph"/>
              <w:rPr>
                <w:sz w:val="24"/>
              </w:rPr>
            </w:pPr>
          </w:p>
        </w:tc>
        <w:tc>
          <w:tcPr>
            <w:tcW w:w="1551" w:type="dxa"/>
          </w:tcPr>
          <w:p>
            <w:pPr>
              <w:pStyle w:val="TableParagraph"/>
              <w:spacing w:before="12"/>
              <w:ind w:left="109"/>
              <w:rPr>
                <w:sz w:val="24"/>
              </w:rPr>
            </w:pPr>
            <w:r>
              <w:rPr>
                <w:spacing w:val="-2"/>
                <w:sz w:val="24"/>
              </w:rPr>
              <w:t>выплату</w:t>
            </w:r>
          </w:p>
        </w:tc>
        <w:tc>
          <w:tcPr>
            <w:tcW w:w="1023" w:type="dxa"/>
          </w:tcPr>
          <w:p>
            <w:pPr>
              <w:pStyle w:val="TableParagraph"/>
              <w:rPr>
                <w:sz w:val="24"/>
              </w:rPr>
            </w:pPr>
          </w:p>
        </w:tc>
        <w:tc>
          <w:tcPr>
            <w:tcW w:w="1062" w:type="dxa"/>
          </w:tcPr>
          <w:p>
            <w:pPr>
              <w:pStyle w:val="TableParagraph"/>
              <w:rPr>
                <w:sz w:val="24"/>
              </w:rPr>
            </w:pPr>
          </w:p>
        </w:tc>
        <w:tc>
          <w:tcPr>
            <w:tcW w:w="1218" w:type="dxa"/>
          </w:tcPr>
          <w:p>
            <w:pPr>
              <w:pStyle w:val="TableParagraph"/>
              <w:rPr>
                <w:sz w:val="24"/>
              </w:rPr>
            </w:pPr>
          </w:p>
        </w:tc>
        <w:tc>
          <w:tcPr>
            <w:tcW w:w="224" w:type="dxa"/>
          </w:tcPr>
          <w:p>
            <w:pPr>
              <w:pStyle w:val="TableParagraph"/>
              <w:rPr>
                <w:sz w:val="24"/>
              </w:rPr>
            </w:pPr>
          </w:p>
        </w:tc>
      </w:tr>
    </w:tbl>
    <w:p>
      <w:pPr>
        <w:pStyle w:val="BodyText"/>
        <w:tabs>
          <w:tab w:pos="2238" w:val="left" w:leader="none"/>
        </w:tabs>
        <w:spacing w:line="276" w:lineRule="auto"/>
        <w:ind w:left="981" w:right="7687"/>
      </w:pPr>
      <w:r>
        <w:rPr>
          <w:spacing w:val="-2"/>
        </w:rPr>
        <w:t>страховой</w:t>
      </w:r>
      <w:r>
        <w:rPr/>
        <w:tab/>
      </w:r>
      <w:r>
        <w:rPr>
          <w:spacing w:val="-4"/>
        </w:rPr>
        <w:t>части </w:t>
      </w:r>
      <w:r>
        <w:rPr/>
        <w:t>трудовой пенсии</w:t>
      </w:r>
    </w:p>
    <w:p>
      <w:pPr>
        <w:pStyle w:val="BodyText"/>
        <w:spacing w:before="10"/>
        <w:rPr>
          <w:sz w:val="17"/>
        </w:rPr>
      </w:pPr>
    </w:p>
    <w:tbl>
      <w:tblPr>
        <w:tblW w:w="0" w:type="auto"/>
        <w:jc w:val="left"/>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98"/>
        <w:gridCol w:w="1503"/>
        <w:gridCol w:w="1064"/>
        <w:gridCol w:w="1070"/>
        <w:gridCol w:w="1219"/>
        <w:gridCol w:w="225"/>
      </w:tblGrid>
      <w:tr>
        <w:trPr>
          <w:trHeight w:val="351" w:hRule="atLeast"/>
        </w:trPr>
        <w:tc>
          <w:tcPr>
            <w:tcW w:w="698" w:type="dxa"/>
          </w:tcPr>
          <w:p>
            <w:pPr>
              <w:pStyle w:val="TableParagraph"/>
              <w:spacing w:before="40"/>
              <w:ind w:right="107"/>
              <w:jc w:val="right"/>
              <w:rPr>
                <w:sz w:val="24"/>
              </w:rPr>
            </w:pPr>
            <w:r>
              <w:rPr>
                <w:spacing w:val="-2"/>
                <w:sz w:val="24"/>
              </w:rPr>
              <w:t>303.1</w:t>
            </w:r>
          </w:p>
        </w:tc>
        <w:tc>
          <w:tcPr>
            <w:tcW w:w="1503" w:type="dxa"/>
          </w:tcPr>
          <w:p>
            <w:pPr>
              <w:pStyle w:val="TableParagraph"/>
              <w:spacing w:before="40"/>
              <w:ind w:left="109"/>
              <w:rPr>
                <w:sz w:val="24"/>
              </w:rPr>
            </w:pPr>
            <w:r>
              <w:rPr>
                <w:spacing w:val="-2"/>
                <w:sz w:val="24"/>
              </w:rPr>
              <w:t>Расчеты</w:t>
            </w:r>
          </w:p>
        </w:tc>
        <w:tc>
          <w:tcPr>
            <w:tcW w:w="1064" w:type="dxa"/>
          </w:tcPr>
          <w:p>
            <w:pPr>
              <w:pStyle w:val="TableParagraph"/>
              <w:spacing w:before="40"/>
              <w:ind w:left="104"/>
              <w:rPr>
                <w:sz w:val="24"/>
              </w:rPr>
            </w:pPr>
            <w:r>
              <w:rPr>
                <w:spacing w:val="-5"/>
                <w:sz w:val="24"/>
              </w:rPr>
              <w:t>по</w:t>
            </w:r>
          </w:p>
        </w:tc>
        <w:tc>
          <w:tcPr>
            <w:tcW w:w="1070" w:type="dxa"/>
          </w:tcPr>
          <w:p>
            <w:pPr>
              <w:pStyle w:val="TableParagraph"/>
              <w:spacing w:line="272" w:lineRule="exact" w:before="59"/>
              <w:ind w:right="203"/>
              <w:jc w:val="right"/>
              <w:rPr>
                <w:sz w:val="24"/>
              </w:rPr>
            </w:pPr>
            <w:r>
              <w:rPr>
                <w:spacing w:val="-5"/>
                <w:sz w:val="24"/>
              </w:rPr>
              <w:t>А,</w:t>
            </w:r>
          </w:p>
        </w:tc>
        <w:tc>
          <w:tcPr>
            <w:tcW w:w="1219" w:type="dxa"/>
          </w:tcPr>
          <w:p>
            <w:pPr>
              <w:pStyle w:val="TableParagraph"/>
              <w:spacing w:before="40"/>
              <w:ind w:left="206"/>
              <w:rPr>
                <w:sz w:val="24"/>
              </w:rPr>
            </w:pPr>
            <w:r>
              <w:rPr>
                <w:spacing w:val="-4"/>
                <w:sz w:val="24"/>
              </w:rPr>
              <w:t>Виды</w:t>
            </w:r>
          </w:p>
        </w:tc>
        <w:tc>
          <w:tcPr>
            <w:tcW w:w="225" w:type="dxa"/>
          </w:tcPr>
          <w:p>
            <w:pPr>
              <w:pStyle w:val="TableParagraph"/>
              <w:rPr>
                <w:sz w:val="24"/>
              </w:rPr>
            </w:pPr>
          </w:p>
        </w:tc>
      </w:tr>
      <w:tr>
        <w:trPr>
          <w:trHeight w:val="309" w:hRule="atLeast"/>
        </w:trPr>
        <w:tc>
          <w:tcPr>
            <w:tcW w:w="698" w:type="dxa"/>
          </w:tcPr>
          <w:p>
            <w:pPr>
              <w:pStyle w:val="TableParagraph"/>
              <w:spacing w:before="6"/>
              <w:ind w:right="110"/>
              <w:jc w:val="right"/>
              <w:rPr>
                <w:sz w:val="24"/>
              </w:rPr>
            </w:pPr>
            <w:r>
              <w:rPr>
                <w:spacing w:val="-10"/>
                <w:sz w:val="24"/>
              </w:rPr>
              <w:t>2</w:t>
            </w:r>
          </w:p>
        </w:tc>
        <w:tc>
          <w:tcPr>
            <w:tcW w:w="1503" w:type="dxa"/>
          </w:tcPr>
          <w:p>
            <w:pPr>
              <w:pStyle w:val="TableParagraph"/>
              <w:spacing w:before="10"/>
              <w:ind w:left="109"/>
              <w:rPr>
                <w:sz w:val="24"/>
              </w:rPr>
            </w:pPr>
            <w:r>
              <w:rPr>
                <w:spacing w:val="-2"/>
                <w:sz w:val="24"/>
              </w:rPr>
              <w:t>налогу</w:t>
            </w:r>
          </w:p>
        </w:tc>
        <w:tc>
          <w:tcPr>
            <w:tcW w:w="1064" w:type="dxa"/>
          </w:tcPr>
          <w:p>
            <w:pPr>
              <w:pStyle w:val="TableParagraph"/>
              <w:spacing w:before="10"/>
              <w:ind w:left="104"/>
              <w:rPr>
                <w:sz w:val="24"/>
              </w:rPr>
            </w:pPr>
            <w:r>
              <w:rPr>
                <w:spacing w:val="-5"/>
                <w:sz w:val="24"/>
              </w:rPr>
              <w:t>на</w:t>
            </w:r>
          </w:p>
        </w:tc>
        <w:tc>
          <w:tcPr>
            <w:tcW w:w="1070" w:type="dxa"/>
          </w:tcPr>
          <w:p>
            <w:pPr>
              <w:pStyle w:val="TableParagraph"/>
              <w:spacing w:before="6"/>
              <w:ind w:right="246"/>
              <w:jc w:val="right"/>
              <w:rPr>
                <w:sz w:val="24"/>
              </w:rPr>
            </w:pPr>
            <w:r>
              <w:rPr>
                <w:spacing w:val="-10"/>
                <w:sz w:val="24"/>
              </w:rPr>
              <w:t>П</w:t>
            </w:r>
          </w:p>
        </w:tc>
        <w:tc>
          <w:tcPr>
            <w:tcW w:w="1219" w:type="dxa"/>
          </w:tcPr>
          <w:p>
            <w:pPr>
              <w:pStyle w:val="TableParagraph"/>
              <w:spacing w:before="6"/>
              <w:ind w:left="206"/>
              <w:rPr>
                <w:sz w:val="24"/>
              </w:rPr>
            </w:pPr>
            <w:r>
              <w:rPr>
                <w:spacing w:val="-2"/>
                <w:sz w:val="24"/>
              </w:rPr>
              <w:t>налогов</w:t>
            </w:r>
          </w:p>
        </w:tc>
        <w:tc>
          <w:tcPr>
            <w:tcW w:w="225" w:type="dxa"/>
          </w:tcPr>
          <w:p>
            <w:pPr>
              <w:pStyle w:val="TableParagraph"/>
              <w:spacing w:before="6"/>
              <w:ind w:right="1"/>
              <w:jc w:val="center"/>
              <w:rPr>
                <w:sz w:val="24"/>
              </w:rPr>
            </w:pPr>
            <w:r>
              <w:rPr>
                <w:spacing w:val="-10"/>
                <w:sz w:val="24"/>
              </w:rPr>
              <w:t>и</w:t>
            </w:r>
          </w:p>
        </w:tc>
      </w:tr>
      <w:tr>
        <w:trPr>
          <w:trHeight w:val="319" w:hRule="atLeast"/>
        </w:trPr>
        <w:tc>
          <w:tcPr>
            <w:tcW w:w="698" w:type="dxa"/>
          </w:tcPr>
          <w:p>
            <w:pPr>
              <w:pStyle w:val="TableParagraph"/>
              <w:rPr>
                <w:sz w:val="24"/>
              </w:rPr>
            </w:pPr>
          </w:p>
        </w:tc>
        <w:tc>
          <w:tcPr>
            <w:tcW w:w="1503" w:type="dxa"/>
          </w:tcPr>
          <w:p>
            <w:pPr>
              <w:pStyle w:val="TableParagraph"/>
              <w:spacing w:before="13"/>
              <w:ind w:left="109"/>
              <w:rPr>
                <w:sz w:val="24"/>
              </w:rPr>
            </w:pPr>
            <w:r>
              <w:rPr>
                <w:spacing w:val="-2"/>
                <w:sz w:val="24"/>
              </w:rPr>
              <w:t>имущество</w:t>
            </w:r>
          </w:p>
        </w:tc>
        <w:tc>
          <w:tcPr>
            <w:tcW w:w="1064" w:type="dxa"/>
          </w:tcPr>
          <w:p>
            <w:pPr>
              <w:pStyle w:val="TableParagraph"/>
              <w:rPr>
                <w:sz w:val="24"/>
              </w:rPr>
            </w:pPr>
          </w:p>
        </w:tc>
        <w:tc>
          <w:tcPr>
            <w:tcW w:w="1070" w:type="dxa"/>
          </w:tcPr>
          <w:p>
            <w:pPr>
              <w:pStyle w:val="TableParagraph"/>
              <w:rPr>
                <w:sz w:val="24"/>
              </w:rPr>
            </w:pPr>
          </w:p>
        </w:tc>
        <w:tc>
          <w:tcPr>
            <w:tcW w:w="1219" w:type="dxa"/>
          </w:tcPr>
          <w:p>
            <w:pPr>
              <w:pStyle w:val="TableParagraph"/>
              <w:spacing w:before="13"/>
              <w:ind w:left="206"/>
              <w:rPr>
                <w:sz w:val="24"/>
              </w:rPr>
            </w:pPr>
            <w:r>
              <w:rPr>
                <w:spacing w:val="-2"/>
                <w:sz w:val="24"/>
              </w:rPr>
              <w:t>платежей</w:t>
            </w:r>
          </w:p>
        </w:tc>
        <w:tc>
          <w:tcPr>
            <w:tcW w:w="225" w:type="dxa"/>
          </w:tcPr>
          <w:p>
            <w:pPr>
              <w:pStyle w:val="TableParagraph"/>
              <w:rPr>
                <w:sz w:val="24"/>
              </w:rPr>
            </w:pPr>
          </w:p>
        </w:tc>
      </w:tr>
      <w:tr>
        <w:trPr>
          <w:trHeight w:val="444" w:hRule="atLeast"/>
        </w:trPr>
        <w:tc>
          <w:tcPr>
            <w:tcW w:w="698" w:type="dxa"/>
          </w:tcPr>
          <w:p>
            <w:pPr>
              <w:pStyle w:val="TableParagraph"/>
              <w:rPr>
                <w:sz w:val="24"/>
              </w:rPr>
            </w:pPr>
          </w:p>
        </w:tc>
        <w:tc>
          <w:tcPr>
            <w:tcW w:w="1503" w:type="dxa"/>
          </w:tcPr>
          <w:p>
            <w:pPr>
              <w:pStyle w:val="TableParagraph"/>
              <w:spacing w:before="20"/>
              <w:ind w:left="119"/>
              <w:rPr>
                <w:sz w:val="24"/>
              </w:rPr>
            </w:pPr>
            <w:r>
              <w:rPr>
                <w:spacing w:val="-2"/>
                <w:sz w:val="24"/>
              </w:rPr>
              <w:t>организаций</w:t>
            </w:r>
          </w:p>
        </w:tc>
        <w:tc>
          <w:tcPr>
            <w:tcW w:w="1064" w:type="dxa"/>
          </w:tcPr>
          <w:p>
            <w:pPr>
              <w:pStyle w:val="TableParagraph"/>
              <w:rPr>
                <w:sz w:val="24"/>
              </w:rPr>
            </w:pPr>
          </w:p>
        </w:tc>
        <w:tc>
          <w:tcPr>
            <w:tcW w:w="1070" w:type="dxa"/>
          </w:tcPr>
          <w:p>
            <w:pPr>
              <w:pStyle w:val="TableParagraph"/>
              <w:rPr>
                <w:sz w:val="24"/>
              </w:rPr>
            </w:pPr>
          </w:p>
        </w:tc>
        <w:tc>
          <w:tcPr>
            <w:tcW w:w="1219" w:type="dxa"/>
          </w:tcPr>
          <w:p>
            <w:pPr>
              <w:pStyle w:val="TableParagraph"/>
              <w:rPr>
                <w:sz w:val="24"/>
              </w:rPr>
            </w:pPr>
          </w:p>
        </w:tc>
        <w:tc>
          <w:tcPr>
            <w:tcW w:w="225" w:type="dxa"/>
          </w:tcPr>
          <w:p>
            <w:pPr>
              <w:pStyle w:val="TableParagraph"/>
              <w:rPr>
                <w:sz w:val="24"/>
              </w:rPr>
            </w:pPr>
          </w:p>
        </w:tc>
      </w:tr>
      <w:tr>
        <w:trPr>
          <w:trHeight w:val="448" w:hRule="atLeast"/>
        </w:trPr>
        <w:tc>
          <w:tcPr>
            <w:tcW w:w="698" w:type="dxa"/>
          </w:tcPr>
          <w:p>
            <w:pPr>
              <w:pStyle w:val="TableParagraph"/>
              <w:spacing w:before="137"/>
              <w:ind w:right="107"/>
              <w:jc w:val="right"/>
              <w:rPr>
                <w:sz w:val="24"/>
              </w:rPr>
            </w:pPr>
            <w:r>
              <w:rPr>
                <w:spacing w:val="-2"/>
                <w:sz w:val="24"/>
              </w:rPr>
              <w:t>303.1</w:t>
            </w:r>
          </w:p>
        </w:tc>
        <w:tc>
          <w:tcPr>
            <w:tcW w:w="1503" w:type="dxa"/>
          </w:tcPr>
          <w:p>
            <w:pPr>
              <w:pStyle w:val="TableParagraph"/>
              <w:spacing w:before="137"/>
              <w:ind w:left="109"/>
              <w:rPr>
                <w:sz w:val="24"/>
              </w:rPr>
            </w:pPr>
            <w:r>
              <w:rPr>
                <w:spacing w:val="-2"/>
                <w:sz w:val="24"/>
              </w:rPr>
              <w:t>Расчеты</w:t>
            </w:r>
          </w:p>
        </w:tc>
        <w:tc>
          <w:tcPr>
            <w:tcW w:w="1064" w:type="dxa"/>
          </w:tcPr>
          <w:p>
            <w:pPr>
              <w:pStyle w:val="TableParagraph"/>
              <w:spacing w:before="137"/>
              <w:ind w:left="171"/>
              <w:rPr>
                <w:sz w:val="24"/>
              </w:rPr>
            </w:pPr>
            <w:r>
              <w:rPr>
                <w:spacing w:val="-5"/>
                <w:sz w:val="24"/>
              </w:rPr>
              <w:t>по</w:t>
            </w:r>
          </w:p>
        </w:tc>
        <w:tc>
          <w:tcPr>
            <w:tcW w:w="1070" w:type="dxa"/>
          </w:tcPr>
          <w:p>
            <w:pPr>
              <w:pStyle w:val="TableParagraph"/>
              <w:spacing w:line="271" w:lineRule="exact" w:before="157"/>
              <w:ind w:right="203"/>
              <w:jc w:val="right"/>
              <w:rPr>
                <w:sz w:val="24"/>
              </w:rPr>
            </w:pPr>
            <w:r>
              <w:rPr>
                <w:spacing w:val="-5"/>
                <w:sz w:val="24"/>
              </w:rPr>
              <w:t>А,</w:t>
            </w:r>
          </w:p>
        </w:tc>
        <w:tc>
          <w:tcPr>
            <w:tcW w:w="1219" w:type="dxa"/>
          </w:tcPr>
          <w:p>
            <w:pPr>
              <w:pStyle w:val="TableParagraph"/>
              <w:spacing w:before="137"/>
              <w:ind w:left="206"/>
              <w:rPr>
                <w:sz w:val="24"/>
              </w:rPr>
            </w:pPr>
            <w:r>
              <w:rPr>
                <w:spacing w:val="-4"/>
                <w:sz w:val="24"/>
              </w:rPr>
              <w:t>Виды</w:t>
            </w:r>
          </w:p>
        </w:tc>
        <w:tc>
          <w:tcPr>
            <w:tcW w:w="225" w:type="dxa"/>
          </w:tcPr>
          <w:p>
            <w:pPr>
              <w:pStyle w:val="TableParagraph"/>
              <w:rPr>
                <w:sz w:val="24"/>
              </w:rPr>
            </w:pPr>
          </w:p>
        </w:tc>
      </w:tr>
      <w:tr>
        <w:trPr>
          <w:trHeight w:val="307" w:hRule="atLeast"/>
        </w:trPr>
        <w:tc>
          <w:tcPr>
            <w:tcW w:w="698" w:type="dxa"/>
          </w:tcPr>
          <w:p>
            <w:pPr>
              <w:pStyle w:val="TableParagraph"/>
              <w:spacing w:before="6"/>
              <w:ind w:right="110"/>
              <w:jc w:val="right"/>
              <w:rPr>
                <w:sz w:val="24"/>
              </w:rPr>
            </w:pPr>
            <w:r>
              <w:rPr>
                <w:spacing w:val="-10"/>
                <w:sz w:val="24"/>
              </w:rPr>
              <w:t>3</w:t>
            </w:r>
          </w:p>
        </w:tc>
        <w:tc>
          <w:tcPr>
            <w:tcW w:w="1503" w:type="dxa"/>
          </w:tcPr>
          <w:p>
            <w:pPr>
              <w:pStyle w:val="TableParagraph"/>
              <w:spacing w:before="6"/>
              <w:ind w:left="109"/>
              <w:rPr>
                <w:sz w:val="24"/>
              </w:rPr>
            </w:pPr>
            <w:r>
              <w:rPr>
                <w:spacing w:val="-2"/>
                <w:sz w:val="24"/>
              </w:rPr>
              <w:t>земельному</w:t>
            </w:r>
          </w:p>
        </w:tc>
        <w:tc>
          <w:tcPr>
            <w:tcW w:w="1064" w:type="dxa"/>
          </w:tcPr>
          <w:p>
            <w:pPr>
              <w:pStyle w:val="TableParagraph"/>
              <w:rPr>
                <w:sz w:val="22"/>
              </w:rPr>
            </w:pPr>
          </w:p>
        </w:tc>
        <w:tc>
          <w:tcPr>
            <w:tcW w:w="1070" w:type="dxa"/>
          </w:tcPr>
          <w:p>
            <w:pPr>
              <w:pStyle w:val="TableParagraph"/>
              <w:spacing w:before="6"/>
              <w:ind w:right="246"/>
              <w:jc w:val="right"/>
              <w:rPr>
                <w:sz w:val="24"/>
              </w:rPr>
            </w:pPr>
            <w:r>
              <w:rPr>
                <w:spacing w:val="-10"/>
                <w:sz w:val="24"/>
              </w:rPr>
              <w:t>П</w:t>
            </w:r>
          </w:p>
        </w:tc>
        <w:tc>
          <w:tcPr>
            <w:tcW w:w="1219" w:type="dxa"/>
          </w:tcPr>
          <w:p>
            <w:pPr>
              <w:pStyle w:val="TableParagraph"/>
              <w:spacing w:before="6"/>
              <w:ind w:left="206"/>
              <w:rPr>
                <w:sz w:val="24"/>
              </w:rPr>
            </w:pPr>
            <w:r>
              <w:rPr>
                <w:spacing w:val="-2"/>
                <w:sz w:val="24"/>
              </w:rPr>
              <w:t>налогов</w:t>
            </w:r>
          </w:p>
        </w:tc>
        <w:tc>
          <w:tcPr>
            <w:tcW w:w="225" w:type="dxa"/>
          </w:tcPr>
          <w:p>
            <w:pPr>
              <w:pStyle w:val="TableParagraph"/>
              <w:spacing w:before="6"/>
              <w:ind w:right="1"/>
              <w:jc w:val="center"/>
              <w:rPr>
                <w:sz w:val="24"/>
              </w:rPr>
            </w:pPr>
            <w:r>
              <w:rPr>
                <w:spacing w:val="-10"/>
                <w:sz w:val="24"/>
              </w:rPr>
              <w:t>и</w:t>
            </w:r>
          </w:p>
        </w:tc>
      </w:tr>
      <w:tr>
        <w:trPr>
          <w:trHeight w:val="443" w:hRule="atLeast"/>
        </w:trPr>
        <w:tc>
          <w:tcPr>
            <w:tcW w:w="698" w:type="dxa"/>
          </w:tcPr>
          <w:p>
            <w:pPr>
              <w:pStyle w:val="TableParagraph"/>
              <w:rPr>
                <w:sz w:val="24"/>
              </w:rPr>
            </w:pPr>
          </w:p>
        </w:tc>
        <w:tc>
          <w:tcPr>
            <w:tcW w:w="1503" w:type="dxa"/>
          </w:tcPr>
          <w:p>
            <w:pPr>
              <w:pStyle w:val="TableParagraph"/>
              <w:spacing w:before="20"/>
              <w:ind w:left="110"/>
              <w:rPr>
                <w:sz w:val="24"/>
              </w:rPr>
            </w:pPr>
            <w:r>
              <w:rPr>
                <w:spacing w:val="-2"/>
                <w:sz w:val="24"/>
              </w:rPr>
              <w:t>налогу</w:t>
            </w:r>
          </w:p>
        </w:tc>
        <w:tc>
          <w:tcPr>
            <w:tcW w:w="1064" w:type="dxa"/>
          </w:tcPr>
          <w:p>
            <w:pPr>
              <w:pStyle w:val="TableParagraph"/>
              <w:rPr>
                <w:sz w:val="24"/>
              </w:rPr>
            </w:pPr>
          </w:p>
        </w:tc>
        <w:tc>
          <w:tcPr>
            <w:tcW w:w="1070" w:type="dxa"/>
          </w:tcPr>
          <w:p>
            <w:pPr>
              <w:pStyle w:val="TableParagraph"/>
              <w:rPr>
                <w:sz w:val="24"/>
              </w:rPr>
            </w:pPr>
          </w:p>
        </w:tc>
        <w:tc>
          <w:tcPr>
            <w:tcW w:w="1219" w:type="dxa"/>
          </w:tcPr>
          <w:p>
            <w:pPr>
              <w:pStyle w:val="TableParagraph"/>
              <w:spacing w:before="15"/>
              <w:ind w:left="206"/>
              <w:rPr>
                <w:sz w:val="24"/>
              </w:rPr>
            </w:pPr>
            <w:r>
              <w:rPr>
                <w:spacing w:val="-2"/>
                <w:sz w:val="24"/>
              </w:rPr>
              <w:t>платежей</w:t>
            </w:r>
          </w:p>
        </w:tc>
        <w:tc>
          <w:tcPr>
            <w:tcW w:w="225" w:type="dxa"/>
          </w:tcPr>
          <w:p>
            <w:pPr>
              <w:pStyle w:val="TableParagraph"/>
              <w:rPr>
                <w:sz w:val="24"/>
              </w:rPr>
            </w:pPr>
          </w:p>
        </w:tc>
      </w:tr>
      <w:tr>
        <w:trPr>
          <w:trHeight w:val="439" w:hRule="atLeast"/>
        </w:trPr>
        <w:tc>
          <w:tcPr>
            <w:tcW w:w="698" w:type="dxa"/>
          </w:tcPr>
          <w:p>
            <w:pPr>
              <w:pStyle w:val="TableParagraph"/>
              <w:spacing w:before="137"/>
              <w:ind w:right="107"/>
              <w:jc w:val="right"/>
              <w:rPr>
                <w:sz w:val="24"/>
              </w:rPr>
            </w:pPr>
            <w:r>
              <w:rPr>
                <w:spacing w:val="-2"/>
                <w:sz w:val="24"/>
              </w:rPr>
              <w:t>303.1</w:t>
            </w:r>
          </w:p>
        </w:tc>
        <w:tc>
          <w:tcPr>
            <w:tcW w:w="1503" w:type="dxa"/>
          </w:tcPr>
          <w:p>
            <w:pPr>
              <w:pStyle w:val="TableParagraph"/>
              <w:spacing w:before="137"/>
              <w:ind w:left="109"/>
              <w:rPr>
                <w:sz w:val="24"/>
              </w:rPr>
            </w:pPr>
            <w:r>
              <w:rPr>
                <w:spacing w:val="-2"/>
                <w:sz w:val="24"/>
              </w:rPr>
              <w:t>Расчеты</w:t>
            </w:r>
          </w:p>
        </w:tc>
        <w:tc>
          <w:tcPr>
            <w:tcW w:w="1064" w:type="dxa"/>
          </w:tcPr>
          <w:p>
            <w:pPr>
              <w:pStyle w:val="TableParagraph"/>
              <w:spacing w:before="137"/>
              <w:ind w:left="171"/>
              <w:rPr>
                <w:sz w:val="24"/>
              </w:rPr>
            </w:pPr>
            <w:r>
              <w:rPr>
                <w:spacing w:val="-5"/>
                <w:sz w:val="24"/>
              </w:rPr>
              <w:t>по</w:t>
            </w:r>
          </w:p>
        </w:tc>
        <w:tc>
          <w:tcPr>
            <w:tcW w:w="1070" w:type="dxa"/>
          </w:tcPr>
          <w:p>
            <w:pPr>
              <w:pStyle w:val="TableParagraph"/>
              <w:spacing w:before="137"/>
              <w:ind w:right="247"/>
              <w:jc w:val="right"/>
              <w:rPr>
                <w:sz w:val="24"/>
              </w:rPr>
            </w:pPr>
            <w:r>
              <w:rPr>
                <w:spacing w:val="-10"/>
                <w:sz w:val="24"/>
              </w:rPr>
              <w:t>А</w:t>
            </w:r>
          </w:p>
        </w:tc>
        <w:tc>
          <w:tcPr>
            <w:tcW w:w="1219" w:type="dxa"/>
          </w:tcPr>
          <w:p>
            <w:pPr>
              <w:pStyle w:val="TableParagraph"/>
              <w:spacing w:before="137"/>
              <w:ind w:left="206"/>
              <w:rPr>
                <w:sz w:val="24"/>
              </w:rPr>
            </w:pPr>
            <w:r>
              <w:rPr>
                <w:spacing w:val="-4"/>
                <w:sz w:val="24"/>
              </w:rPr>
              <w:t>Виды</w:t>
            </w:r>
          </w:p>
        </w:tc>
        <w:tc>
          <w:tcPr>
            <w:tcW w:w="225" w:type="dxa"/>
          </w:tcPr>
          <w:p>
            <w:pPr>
              <w:pStyle w:val="TableParagraph"/>
              <w:rPr>
                <w:sz w:val="24"/>
              </w:rPr>
            </w:pPr>
          </w:p>
        </w:tc>
      </w:tr>
      <w:tr>
        <w:trPr>
          <w:trHeight w:val="341" w:hRule="atLeast"/>
        </w:trPr>
        <w:tc>
          <w:tcPr>
            <w:tcW w:w="698" w:type="dxa"/>
          </w:tcPr>
          <w:p>
            <w:pPr>
              <w:pStyle w:val="TableParagraph"/>
              <w:spacing w:before="15"/>
              <w:ind w:right="110"/>
              <w:jc w:val="right"/>
              <w:rPr>
                <w:sz w:val="24"/>
              </w:rPr>
            </w:pPr>
            <w:r>
              <w:rPr>
                <w:spacing w:val="-10"/>
                <w:sz w:val="24"/>
              </w:rPr>
              <w:t>4</w:t>
            </w:r>
          </w:p>
        </w:tc>
        <w:tc>
          <w:tcPr>
            <w:tcW w:w="1503" w:type="dxa"/>
          </w:tcPr>
          <w:p>
            <w:pPr>
              <w:pStyle w:val="TableParagraph"/>
              <w:spacing w:before="15"/>
              <w:ind w:left="109"/>
              <w:rPr>
                <w:sz w:val="24"/>
              </w:rPr>
            </w:pPr>
            <w:r>
              <w:rPr>
                <w:spacing w:val="-2"/>
                <w:sz w:val="24"/>
              </w:rPr>
              <w:t>единому</w:t>
            </w:r>
          </w:p>
        </w:tc>
        <w:tc>
          <w:tcPr>
            <w:tcW w:w="1064" w:type="dxa"/>
          </w:tcPr>
          <w:p>
            <w:pPr>
              <w:pStyle w:val="TableParagraph"/>
              <w:rPr>
                <w:sz w:val="24"/>
              </w:rPr>
            </w:pPr>
          </w:p>
        </w:tc>
        <w:tc>
          <w:tcPr>
            <w:tcW w:w="1070" w:type="dxa"/>
          </w:tcPr>
          <w:p>
            <w:pPr>
              <w:pStyle w:val="TableParagraph"/>
              <w:rPr>
                <w:sz w:val="24"/>
              </w:rPr>
            </w:pPr>
          </w:p>
        </w:tc>
        <w:tc>
          <w:tcPr>
            <w:tcW w:w="1219" w:type="dxa"/>
          </w:tcPr>
          <w:p>
            <w:pPr>
              <w:pStyle w:val="TableParagraph"/>
              <w:spacing w:before="15"/>
              <w:ind w:left="206"/>
              <w:rPr>
                <w:sz w:val="24"/>
              </w:rPr>
            </w:pPr>
            <w:r>
              <w:rPr>
                <w:spacing w:val="-2"/>
                <w:sz w:val="24"/>
              </w:rPr>
              <w:t>налогов</w:t>
            </w:r>
          </w:p>
        </w:tc>
        <w:tc>
          <w:tcPr>
            <w:tcW w:w="225" w:type="dxa"/>
          </w:tcPr>
          <w:p>
            <w:pPr>
              <w:pStyle w:val="TableParagraph"/>
              <w:spacing w:before="15"/>
              <w:ind w:right="1"/>
              <w:jc w:val="center"/>
              <w:rPr>
                <w:sz w:val="24"/>
              </w:rPr>
            </w:pPr>
            <w:r>
              <w:rPr>
                <w:spacing w:val="-10"/>
                <w:sz w:val="24"/>
              </w:rPr>
              <w:t>и</w:t>
            </w:r>
          </w:p>
        </w:tc>
      </w:tr>
    </w:tbl>
    <w:p>
      <w:pPr>
        <w:pStyle w:val="TableParagraph"/>
        <w:spacing w:after="0"/>
        <w:jc w:val="center"/>
        <w:rPr>
          <w:sz w:val="24"/>
        </w:rPr>
        <w:sectPr>
          <w:type w:val="continuous"/>
          <w:pgSz w:w="11910" w:h="16840"/>
          <w:pgMar w:header="0" w:footer="983" w:top="1920" w:bottom="1240" w:left="1275" w:right="141"/>
        </w:sectPr>
      </w:pPr>
    </w:p>
    <w:p>
      <w:pPr>
        <w:pStyle w:val="BodyText"/>
        <w:spacing w:before="63"/>
        <w:ind w:left="3021"/>
      </w:pPr>
      <w:r>
        <w:rPr>
          <w:spacing w:val="-2"/>
        </w:rPr>
        <w:t>Свойства</w:t>
      </w:r>
    </w:p>
    <w:p>
      <w:pPr>
        <w:pStyle w:val="BodyText"/>
        <w:spacing w:before="45"/>
        <w:ind w:left="3021"/>
      </w:pPr>
      <w:r>
        <w:rPr>
          <w:spacing w:val="-2"/>
        </w:rPr>
        <w:t>счета</w:t>
      </w:r>
    </w:p>
    <w:p>
      <w:pPr>
        <w:pStyle w:val="BodyText"/>
        <w:rPr>
          <w:sz w:val="20"/>
        </w:rPr>
      </w:pPr>
    </w:p>
    <w:p>
      <w:pPr>
        <w:pStyle w:val="BodyText"/>
        <w:rPr>
          <w:sz w:val="20"/>
        </w:rPr>
      </w:pPr>
    </w:p>
    <w:p>
      <w:pPr>
        <w:pStyle w:val="BodyText"/>
        <w:rPr>
          <w:sz w:val="20"/>
        </w:rPr>
      </w:pPr>
    </w:p>
    <w:p>
      <w:pPr>
        <w:pStyle w:val="BodyText"/>
        <w:spacing w:before="163"/>
        <w:rPr>
          <w:sz w:val="20"/>
        </w:rPr>
      </w:pPr>
    </w:p>
    <w:p>
      <w:pPr>
        <w:pStyle w:val="BodyText"/>
        <w:spacing w:after="0"/>
        <w:rPr>
          <w:sz w:val="20"/>
        </w:rPr>
        <w:sectPr>
          <w:pgSz w:w="11910" w:h="16840"/>
          <w:pgMar w:header="0" w:footer="983" w:top="1120" w:bottom="1240" w:left="1275" w:right="141"/>
        </w:sectPr>
      </w:pPr>
    </w:p>
    <w:p>
      <w:pPr>
        <w:pStyle w:val="BodyText"/>
      </w:pPr>
    </w:p>
    <w:p>
      <w:pPr>
        <w:pStyle w:val="BodyText"/>
      </w:pPr>
    </w:p>
    <w:p>
      <w:pPr>
        <w:pStyle w:val="BodyText"/>
        <w:spacing w:before="31"/>
      </w:pPr>
    </w:p>
    <w:p>
      <w:pPr>
        <w:pStyle w:val="BodyText"/>
        <w:spacing w:line="278" w:lineRule="auto"/>
        <w:ind w:left="1618" w:hanging="475"/>
      </w:pPr>
      <w:r>
        <w:rPr>
          <w:spacing w:val="-2"/>
        </w:rPr>
        <w:t>Наименование счета</w:t>
      </w:r>
    </w:p>
    <w:p>
      <w:pPr>
        <w:spacing w:line="240" w:lineRule="auto" w:before="45"/>
        <w:rPr>
          <w:sz w:val="24"/>
        </w:rPr>
      </w:pPr>
      <w:r>
        <w:rPr/>
        <w:br w:type="column"/>
      </w:r>
      <w:r>
        <w:rPr>
          <w:sz w:val="24"/>
        </w:rPr>
      </w:r>
    </w:p>
    <w:p>
      <w:pPr>
        <w:pStyle w:val="BodyText"/>
        <w:spacing w:line="246" w:lineRule="exact"/>
        <w:ind w:left="432"/>
      </w:pPr>
      <w:r>
        <w:rPr>
          <w:spacing w:val="-10"/>
          <w:w w:val="90"/>
        </w:rPr>
        <w:t>н</w:t>
      </w:r>
    </w:p>
    <w:p>
      <w:pPr>
        <w:tabs>
          <w:tab w:pos="960" w:val="left" w:leader="none"/>
        </w:tabs>
        <w:spacing w:line="260" w:lineRule="exact" w:before="0"/>
        <w:ind w:left="432" w:right="0" w:firstLine="0"/>
        <w:jc w:val="left"/>
        <w:rPr>
          <w:position w:val="-5"/>
          <w:sz w:val="14"/>
        </w:rPr>
      </w:pPr>
      <w:r>
        <w:rPr>
          <w:position w:val="-5"/>
          <w:sz w:val="14"/>
        </w:rPr>
        <mc:AlternateContent>
          <mc:Choice Requires="wps">
            <w:drawing>
              <wp:anchor distT="0" distB="0" distL="0" distR="0" allowOverlap="1" layoutInCell="1" locked="0" behindDoc="1" simplePos="0" relativeHeight="459385856">
                <wp:simplePos x="0" y="0"/>
                <wp:positionH relativeFrom="page">
                  <wp:posOffset>2782570</wp:posOffset>
                </wp:positionH>
                <wp:positionV relativeFrom="paragraph">
                  <wp:posOffset>-88339</wp:posOffset>
                </wp:positionV>
                <wp:extent cx="74295" cy="168910"/>
                <wp:effectExtent l="0" t="0" r="0" b="0"/>
                <wp:wrapNone/>
                <wp:docPr id="524" name="Textbox 524"/>
                <wp:cNvGraphicFramePr>
                  <a:graphicFrameLocks/>
                </wp:cNvGraphicFramePr>
                <a:graphic>
                  <a:graphicData uri="http://schemas.microsoft.com/office/word/2010/wordprocessingShape">
                    <wps:wsp>
                      <wps:cNvPr id="524" name="Textbox 524"/>
                      <wps:cNvSpPr txBox="1"/>
                      <wps:spPr>
                        <a:xfrm>
                          <a:off x="0" y="0"/>
                          <a:ext cx="74295" cy="168910"/>
                        </a:xfrm>
                        <a:prstGeom prst="rect">
                          <a:avLst/>
                        </a:prstGeom>
                      </wps:spPr>
                      <wps:txbx>
                        <w:txbxContent>
                          <w:p>
                            <w:pPr>
                              <w:pStyle w:val="BodyText"/>
                              <w:spacing w:line="266" w:lineRule="exact"/>
                            </w:pPr>
                            <w:r>
                              <w:rPr>
                                <w:spacing w:val="-13"/>
                              </w:rPr>
                              <w:t>о</w:t>
                            </w:r>
                          </w:p>
                        </w:txbxContent>
                      </wps:txbx>
                      <wps:bodyPr wrap="square" lIns="0" tIns="0" rIns="0" bIns="0" rtlCol="0">
                        <a:noAutofit/>
                      </wps:bodyPr>
                    </wps:wsp>
                  </a:graphicData>
                </a:graphic>
              </wp:anchor>
            </w:drawing>
          </mc:Choice>
          <mc:Fallback>
            <w:pict>
              <v:shape style="position:absolute;margin-left:219.100006pt;margin-top:-6.95588pt;width:5.85pt;height:13.3pt;mso-position-horizontal-relative:page;mso-position-vertical-relative:paragraph;z-index:-43930624" type="#_x0000_t202" id="docshape355" filled="false" stroked="false">
                <v:textbox inset="0,0,0,0">
                  <w:txbxContent>
                    <w:p>
                      <w:pPr>
                        <w:pStyle w:val="BodyText"/>
                        <w:spacing w:line="266" w:lineRule="exact"/>
                      </w:pPr>
                      <w:r>
                        <w:rPr>
                          <w:spacing w:val="-13"/>
                        </w:rPr>
                        <w:t>о</w:t>
                      </w:r>
                    </w:p>
                  </w:txbxContent>
                </v:textbox>
                <w10:wrap type="none"/>
              </v:shape>
            </w:pict>
          </mc:Fallback>
        </mc:AlternateContent>
      </w:r>
      <w:r>
        <w:rPr>
          <w:spacing w:val="-5"/>
          <w:w w:val="80"/>
          <w:sz w:val="24"/>
        </w:rPr>
        <w:t>сс</w:t>
      </w:r>
      <w:r>
        <w:rPr>
          <w:sz w:val="24"/>
        </w:rPr>
        <w:tab/>
      </w:r>
      <w:r>
        <w:rPr>
          <w:spacing w:val="-7"/>
          <w:w w:val="80"/>
          <w:position w:val="-5"/>
          <w:sz w:val="14"/>
        </w:rPr>
        <w:t>га</w:t>
      </w:r>
    </w:p>
    <w:p>
      <w:pPr>
        <w:spacing w:line="180" w:lineRule="auto" w:before="9"/>
        <w:ind w:left="955" w:right="-7" w:firstLine="5"/>
        <w:jc w:val="left"/>
        <w:rPr>
          <w:sz w:val="14"/>
        </w:rPr>
      </w:pPr>
      <w:r>
        <w:rPr>
          <w:spacing w:val="-8"/>
          <w:sz w:val="14"/>
        </w:rPr>
        <w:t>га</w:t>
      </w:r>
      <w:r>
        <w:rPr>
          <w:spacing w:val="-8"/>
          <w:w w:val="145"/>
          <w:sz w:val="14"/>
        </w:rPr>
        <w:t> </w:t>
      </w:r>
      <w:r>
        <w:rPr>
          <w:spacing w:val="-10"/>
          <w:w w:val="145"/>
          <w:sz w:val="14"/>
        </w:rPr>
        <w:t>о</w:t>
      </w:r>
    </w:p>
    <w:p>
      <w:pPr>
        <w:tabs>
          <w:tab w:pos="955" w:val="left" w:leader="none"/>
        </w:tabs>
        <w:spacing w:line="193" w:lineRule="exact" w:before="0"/>
        <w:ind w:left="432" w:right="0" w:firstLine="0"/>
        <w:jc w:val="left"/>
        <w:rPr>
          <w:sz w:val="14"/>
        </w:rPr>
      </w:pPr>
      <w:r>
        <w:rPr>
          <w:sz w:val="14"/>
        </w:rPr>
        <mc:AlternateContent>
          <mc:Choice Requires="wps">
            <w:drawing>
              <wp:anchor distT="0" distB="0" distL="0" distR="0" allowOverlap="1" layoutInCell="1" locked="0" behindDoc="1" simplePos="0" relativeHeight="459386368">
                <wp:simplePos x="0" y="0"/>
                <wp:positionH relativeFrom="page">
                  <wp:posOffset>3121025</wp:posOffset>
                </wp:positionH>
                <wp:positionV relativeFrom="paragraph">
                  <wp:posOffset>55362</wp:posOffset>
                </wp:positionV>
                <wp:extent cx="67945" cy="98425"/>
                <wp:effectExtent l="0" t="0" r="0" b="0"/>
                <wp:wrapNone/>
                <wp:docPr id="525" name="Textbox 525"/>
                <wp:cNvGraphicFramePr>
                  <a:graphicFrameLocks/>
                </wp:cNvGraphicFramePr>
                <a:graphic>
                  <a:graphicData uri="http://schemas.microsoft.com/office/word/2010/wordprocessingShape">
                    <wps:wsp>
                      <wps:cNvPr id="525" name="Textbox 525"/>
                      <wps:cNvSpPr txBox="1"/>
                      <wps:spPr>
                        <a:xfrm>
                          <a:off x="0" y="0"/>
                          <a:ext cx="67945" cy="98425"/>
                        </a:xfrm>
                        <a:prstGeom prst="rect">
                          <a:avLst/>
                        </a:prstGeom>
                      </wps:spPr>
                      <wps:txbx>
                        <w:txbxContent>
                          <w:p>
                            <w:pPr>
                              <w:spacing w:line="155" w:lineRule="exact" w:before="0"/>
                              <w:ind w:left="0" w:right="0" w:firstLine="0"/>
                              <w:jc w:val="left"/>
                              <w:rPr>
                                <w:sz w:val="14"/>
                              </w:rPr>
                            </w:pPr>
                            <w:r>
                              <w:rPr>
                                <w:spacing w:val="-10"/>
                                <w:w w:val="105"/>
                                <w:sz w:val="14"/>
                              </w:rPr>
                              <w:t>И</w:t>
                            </w:r>
                          </w:p>
                        </w:txbxContent>
                      </wps:txbx>
                      <wps:bodyPr wrap="square" lIns="0" tIns="0" rIns="0" bIns="0" rtlCol="0">
                        <a:noAutofit/>
                      </wps:bodyPr>
                    </wps:wsp>
                  </a:graphicData>
                </a:graphic>
              </wp:anchor>
            </w:drawing>
          </mc:Choice>
          <mc:Fallback>
            <w:pict>
              <v:shape style="position:absolute;margin-left:245.75pt;margin-top:4.359242pt;width:5.35pt;height:7.75pt;mso-position-horizontal-relative:page;mso-position-vertical-relative:paragraph;z-index:-43930112" type="#_x0000_t202" id="docshape356" filled="false" stroked="false">
                <v:textbox inset="0,0,0,0">
                  <w:txbxContent>
                    <w:p>
                      <w:pPr>
                        <w:spacing w:line="155" w:lineRule="exact" w:before="0"/>
                        <w:ind w:left="0" w:right="0" w:firstLine="0"/>
                        <w:jc w:val="left"/>
                        <w:rPr>
                          <w:sz w:val="14"/>
                        </w:rPr>
                      </w:pPr>
                      <w:r>
                        <w:rPr>
                          <w:spacing w:val="-10"/>
                          <w:w w:val="105"/>
                          <w:sz w:val="14"/>
                        </w:rPr>
                        <w:t>И</w:t>
                      </w:r>
                    </w:p>
                  </w:txbxContent>
                </v:textbox>
                <w10:wrap type="none"/>
              </v:shape>
            </w:pict>
          </mc:Fallback>
        </mc:AlternateContent>
      </w:r>
      <w:r>
        <w:rPr>
          <w:sz w:val="14"/>
        </w:rPr>
        <mc:AlternateContent>
          <mc:Choice Requires="wps">
            <w:drawing>
              <wp:anchor distT="0" distB="0" distL="0" distR="0" allowOverlap="1" layoutInCell="1" locked="0" behindDoc="0" simplePos="0" relativeHeight="15998464">
                <wp:simplePos x="0" y="0"/>
                <wp:positionH relativeFrom="page">
                  <wp:posOffset>2785745</wp:posOffset>
                </wp:positionH>
                <wp:positionV relativeFrom="paragraph">
                  <wp:posOffset>44766</wp:posOffset>
                </wp:positionV>
                <wp:extent cx="1270" cy="168910"/>
                <wp:effectExtent l="0" t="0" r="0" b="0"/>
                <wp:wrapNone/>
                <wp:docPr id="526" name="Textbox 526"/>
                <wp:cNvGraphicFramePr>
                  <a:graphicFrameLocks/>
                </wp:cNvGraphicFramePr>
                <a:graphic>
                  <a:graphicData uri="http://schemas.microsoft.com/office/word/2010/wordprocessingShape">
                    <wps:wsp>
                      <wps:cNvPr id="526" name="Textbox 526"/>
                      <wps:cNvSpPr txBox="1"/>
                      <wps:spPr>
                        <a:xfrm>
                          <a:off x="0" y="0"/>
                          <a:ext cx="0" cy="168910"/>
                        </a:xfrm>
                        <a:prstGeom prst="rect">
                          <a:avLst/>
                        </a:prstGeom>
                      </wps:spPr>
                      <wps:txbx>
                        <w:txbxContent>
                          <w:p>
                            <w:pPr>
                              <w:pStyle w:val="BodyText"/>
                              <w:spacing w:line="265" w:lineRule="exact"/>
                            </w:pPr>
                            <w:r>
                              <w:rPr>
                                <w:spacing w:val="-107"/>
                                <w:w w:val="72"/>
                              </w:rPr>
                              <w:t>Е</w:t>
                            </w:r>
                          </w:p>
                        </w:txbxContent>
                      </wps:txbx>
                      <wps:bodyPr wrap="square" lIns="0" tIns="0" rIns="0" bIns="0" rtlCol="0">
                        <a:noAutofit/>
                      </wps:bodyPr>
                    </wps:wsp>
                  </a:graphicData>
                </a:graphic>
              </wp:anchor>
            </w:drawing>
          </mc:Choice>
          <mc:Fallback>
            <w:pict>
              <v:shape style="position:absolute;margin-left:219.350006pt;margin-top:3.524917pt;width:.1pt;height:13.3pt;mso-position-horizontal-relative:page;mso-position-vertical-relative:paragraph;z-index:15998464" type="#_x0000_t202" id="docshape357" filled="false" stroked="false">
                <v:textbox inset="0,0,0,0">
                  <w:txbxContent>
                    <w:p>
                      <w:pPr>
                        <w:pStyle w:val="BodyText"/>
                        <w:spacing w:line="265" w:lineRule="exact"/>
                      </w:pPr>
                      <w:r>
                        <w:rPr>
                          <w:spacing w:val="-107"/>
                          <w:w w:val="72"/>
                        </w:rPr>
                        <w:t>Е</w:t>
                      </w:r>
                    </w:p>
                  </w:txbxContent>
                </v:textbox>
                <w10:wrap type="none"/>
              </v:shape>
            </w:pict>
          </mc:Fallback>
        </mc:AlternateContent>
      </w:r>
      <w:r>
        <w:rPr>
          <w:spacing w:val="-10"/>
          <w:w w:val="105"/>
          <w:position w:val="-6"/>
          <w:sz w:val="24"/>
        </w:rPr>
        <w:t>2</w:t>
      </w:r>
      <w:r>
        <w:rPr>
          <w:position w:val="-6"/>
          <w:sz w:val="24"/>
        </w:rPr>
        <w:tab/>
      </w:r>
      <w:r>
        <w:rPr>
          <w:spacing w:val="-10"/>
          <w:w w:val="145"/>
          <w:sz w:val="14"/>
        </w:rPr>
        <w:t>о</w:t>
      </w:r>
    </w:p>
    <w:p>
      <w:pPr>
        <w:tabs>
          <w:tab w:pos="955" w:val="left" w:leader="none"/>
        </w:tabs>
        <w:spacing w:line="127" w:lineRule="auto" w:before="47"/>
        <w:ind w:left="432" w:right="0" w:firstLine="0"/>
        <w:jc w:val="left"/>
        <w:rPr>
          <w:sz w:val="14"/>
        </w:rPr>
      </w:pPr>
      <w:r>
        <w:rPr>
          <w:sz w:val="14"/>
        </w:rPr>
        <mc:AlternateContent>
          <mc:Choice Requires="wps">
            <w:drawing>
              <wp:anchor distT="0" distB="0" distL="0" distR="0" allowOverlap="1" layoutInCell="1" locked="0" behindDoc="1" simplePos="0" relativeHeight="459386880">
                <wp:simplePos x="0" y="0"/>
                <wp:positionH relativeFrom="page">
                  <wp:posOffset>3121025</wp:posOffset>
                </wp:positionH>
                <wp:positionV relativeFrom="paragraph">
                  <wp:posOffset>79414</wp:posOffset>
                </wp:positionV>
                <wp:extent cx="71755" cy="98425"/>
                <wp:effectExtent l="0" t="0" r="0" b="0"/>
                <wp:wrapNone/>
                <wp:docPr id="527" name="Textbox 527"/>
                <wp:cNvGraphicFramePr>
                  <a:graphicFrameLocks/>
                </wp:cNvGraphicFramePr>
                <a:graphic>
                  <a:graphicData uri="http://schemas.microsoft.com/office/word/2010/wordprocessingShape">
                    <wps:wsp>
                      <wps:cNvPr id="527" name="Textbox 527"/>
                      <wps:cNvSpPr txBox="1"/>
                      <wps:spPr>
                        <a:xfrm>
                          <a:off x="0" y="0"/>
                          <a:ext cx="71755" cy="98425"/>
                        </a:xfrm>
                        <a:prstGeom prst="rect">
                          <a:avLst/>
                        </a:prstGeom>
                      </wps:spPr>
                      <wps:txbx>
                        <w:txbxContent>
                          <w:p>
                            <w:pPr>
                              <w:spacing w:line="155" w:lineRule="exact" w:before="0"/>
                              <w:ind w:left="0" w:right="0" w:firstLine="0"/>
                              <w:jc w:val="left"/>
                              <w:rPr>
                                <w:sz w:val="14"/>
                              </w:rPr>
                            </w:pPr>
                            <w:r>
                              <w:rPr>
                                <w:spacing w:val="-10"/>
                                <w:w w:val="120"/>
                                <w:sz w:val="14"/>
                              </w:rPr>
                              <w:t>Ч</w:t>
                            </w:r>
                          </w:p>
                        </w:txbxContent>
                      </wps:txbx>
                      <wps:bodyPr wrap="square" lIns="0" tIns="0" rIns="0" bIns="0" rtlCol="0">
                        <a:noAutofit/>
                      </wps:bodyPr>
                    </wps:wsp>
                  </a:graphicData>
                </a:graphic>
              </wp:anchor>
            </w:drawing>
          </mc:Choice>
          <mc:Fallback>
            <w:pict>
              <v:shape style="position:absolute;margin-left:245.75pt;margin-top:6.25315pt;width:5.65pt;height:7.75pt;mso-position-horizontal-relative:page;mso-position-vertical-relative:paragraph;z-index:-43929600" type="#_x0000_t202" id="docshape358" filled="false" stroked="false">
                <v:textbox inset="0,0,0,0">
                  <w:txbxContent>
                    <w:p>
                      <w:pPr>
                        <w:spacing w:line="155" w:lineRule="exact" w:before="0"/>
                        <w:ind w:left="0" w:right="0" w:firstLine="0"/>
                        <w:jc w:val="left"/>
                        <w:rPr>
                          <w:sz w:val="14"/>
                        </w:rPr>
                      </w:pPr>
                      <w:r>
                        <w:rPr>
                          <w:spacing w:val="-10"/>
                          <w:w w:val="120"/>
                          <w:sz w:val="14"/>
                        </w:rPr>
                        <w:t>Ч</w:t>
                      </w:r>
                    </w:p>
                  </w:txbxContent>
                </v:textbox>
                <w10:wrap type="none"/>
              </v:shape>
            </w:pict>
          </mc:Fallback>
        </mc:AlternateContent>
      </w:r>
      <w:r>
        <w:rPr>
          <w:sz w:val="14"/>
        </w:rPr>
        <mc:AlternateContent>
          <mc:Choice Requires="wps">
            <w:drawing>
              <wp:anchor distT="0" distB="0" distL="0" distR="0" allowOverlap="1" layoutInCell="1" locked="0" behindDoc="0" simplePos="0" relativeHeight="15997952">
                <wp:simplePos x="0" y="0"/>
                <wp:positionH relativeFrom="page">
                  <wp:posOffset>2782570</wp:posOffset>
                </wp:positionH>
                <wp:positionV relativeFrom="paragraph">
                  <wp:posOffset>71047</wp:posOffset>
                </wp:positionV>
                <wp:extent cx="3175" cy="168910"/>
                <wp:effectExtent l="0" t="0" r="0" b="0"/>
                <wp:wrapNone/>
                <wp:docPr id="528" name="Textbox 528"/>
                <wp:cNvGraphicFramePr>
                  <a:graphicFrameLocks/>
                </wp:cNvGraphicFramePr>
                <a:graphic>
                  <a:graphicData uri="http://schemas.microsoft.com/office/word/2010/wordprocessingShape">
                    <wps:wsp>
                      <wps:cNvPr id="528" name="Textbox 528"/>
                      <wps:cNvSpPr txBox="1"/>
                      <wps:spPr>
                        <a:xfrm>
                          <a:off x="0" y="0"/>
                          <a:ext cx="3175" cy="168910"/>
                        </a:xfrm>
                        <a:prstGeom prst="rect">
                          <a:avLst/>
                        </a:prstGeom>
                      </wps:spPr>
                      <wps:txbx>
                        <w:txbxContent>
                          <w:p>
                            <w:pPr>
                              <w:pStyle w:val="BodyText"/>
                              <w:spacing w:line="266" w:lineRule="exact"/>
                            </w:pPr>
                            <w:r>
                              <w:rPr>
                                <w:spacing w:val="-120"/>
                              </w:rPr>
                              <w:t>о</w:t>
                            </w:r>
                          </w:p>
                        </w:txbxContent>
                      </wps:txbx>
                      <wps:bodyPr wrap="square" lIns="0" tIns="0" rIns="0" bIns="0" rtlCol="0">
                        <a:noAutofit/>
                      </wps:bodyPr>
                    </wps:wsp>
                  </a:graphicData>
                </a:graphic>
              </wp:anchor>
            </w:drawing>
          </mc:Choice>
          <mc:Fallback>
            <w:pict>
              <v:shape style="position:absolute;margin-left:219.100006pt;margin-top:5.594273pt;width:.25pt;height:13.3pt;mso-position-horizontal-relative:page;mso-position-vertical-relative:paragraph;z-index:15997952" type="#_x0000_t202" id="docshape359" filled="false" stroked="false">
                <v:textbox inset="0,0,0,0">
                  <w:txbxContent>
                    <w:p>
                      <w:pPr>
                        <w:pStyle w:val="BodyText"/>
                        <w:spacing w:line="266" w:lineRule="exact"/>
                      </w:pPr>
                      <w:r>
                        <w:rPr>
                          <w:spacing w:val="-120"/>
                        </w:rPr>
                        <w:t>о</w:t>
                      </w:r>
                    </w:p>
                  </w:txbxContent>
                </v:textbox>
                <w10:wrap type="none"/>
              </v:shape>
            </w:pict>
          </mc:Fallback>
        </mc:AlternateContent>
      </w:r>
      <w:r>
        <w:rPr>
          <w:spacing w:val="-5"/>
          <w:w w:val="80"/>
          <w:position w:val="-9"/>
          <w:sz w:val="24"/>
        </w:rPr>
        <w:t>га</w:t>
      </w:r>
      <w:r>
        <w:rPr>
          <w:position w:val="-9"/>
          <w:sz w:val="24"/>
        </w:rPr>
        <w:tab/>
      </w:r>
      <w:r>
        <w:rPr>
          <w:spacing w:val="-5"/>
          <w:w w:val="80"/>
          <w:sz w:val="14"/>
        </w:rPr>
        <w:t>ей</w:t>
      </w:r>
    </w:p>
    <w:p>
      <w:pPr>
        <w:tabs>
          <w:tab w:pos="955" w:val="left" w:leader="none"/>
        </w:tabs>
        <w:spacing w:line="257" w:lineRule="exact" w:before="11"/>
        <w:ind w:left="432" w:right="0" w:firstLine="0"/>
        <w:jc w:val="left"/>
        <w:rPr>
          <w:sz w:val="14"/>
        </w:rPr>
      </w:pPr>
      <w:r>
        <w:rPr>
          <w:sz w:val="14"/>
        </w:rPr>
        <mc:AlternateContent>
          <mc:Choice Requires="wps">
            <w:drawing>
              <wp:anchor distT="0" distB="0" distL="0" distR="0" allowOverlap="1" layoutInCell="1" locked="0" behindDoc="1" simplePos="0" relativeHeight="459387392">
                <wp:simplePos x="0" y="0"/>
                <wp:positionH relativeFrom="page">
                  <wp:posOffset>3081654</wp:posOffset>
                </wp:positionH>
                <wp:positionV relativeFrom="paragraph">
                  <wp:posOffset>95294</wp:posOffset>
                </wp:positionV>
                <wp:extent cx="113664" cy="99060"/>
                <wp:effectExtent l="0" t="0" r="0" b="0"/>
                <wp:wrapNone/>
                <wp:docPr id="529" name="Textbox 529"/>
                <wp:cNvGraphicFramePr>
                  <a:graphicFrameLocks/>
                </wp:cNvGraphicFramePr>
                <a:graphic>
                  <a:graphicData uri="http://schemas.microsoft.com/office/word/2010/wordprocessingShape">
                    <wps:wsp>
                      <wps:cNvPr id="529" name="Textbox 529"/>
                      <wps:cNvSpPr txBox="1"/>
                      <wps:spPr>
                        <a:xfrm>
                          <a:off x="0" y="0"/>
                          <a:ext cx="113664" cy="99060"/>
                        </a:xfrm>
                        <a:prstGeom prst="rect">
                          <a:avLst/>
                        </a:prstGeom>
                      </wps:spPr>
                      <wps:txbx>
                        <w:txbxContent>
                          <w:p>
                            <w:pPr>
                              <w:spacing w:line="155" w:lineRule="exact" w:before="0"/>
                              <w:ind w:left="0" w:right="0" w:firstLine="0"/>
                              <w:jc w:val="left"/>
                              <w:rPr>
                                <w:sz w:val="14"/>
                              </w:rPr>
                            </w:pPr>
                            <w:r>
                              <w:rPr>
                                <w:spacing w:val="-10"/>
                                <w:w w:val="120"/>
                                <w:sz w:val="14"/>
                              </w:rPr>
                              <w:t>Ю</w:t>
                            </w:r>
                          </w:p>
                        </w:txbxContent>
                      </wps:txbx>
                      <wps:bodyPr wrap="square" lIns="0" tIns="0" rIns="0" bIns="0" rtlCol="0">
                        <a:noAutofit/>
                      </wps:bodyPr>
                    </wps:wsp>
                  </a:graphicData>
                </a:graphic>
              </wp:anchor>
            </w:drawing>
          </mc:Choice>
          <mc:Fallback>
            <w:pict>
              <v:shape style="position:absolute;margin-left:242.649994pt;margin-top:7.503491pt;width:8.950pt;height:7.8pt;mso-position-horizontal-relative:page;mso-position-vertical-relative:paragraph;z-index:-43929088" type="#_x0000_t202" id="docshape360" filled="false" stroked="false">
                <v:textbox inset="0,0,0,0">
                  <w:txbxContent>
                    <w:p>
                      <w:pPr>
                        <w:spacing w:line="155" w:lineRule="exact" w:before="0"/>
                        <w:ind w:left="0" w:right="0" w:firstLine="0"/>
                        <w:jc w:val="left"/>
                        <w:rPr>
                          <w:sz w:val="14"/>
                        </w:rPr>
                      </w:pPr>
                      <w:r>
                        <w:rPr>
                          <w:spacing w:val="-10"/>
                          <w:w w:val="120"/>
                          <w:sz w:val="14"/>
                        </w:rPr>
                        <w:t>Ю</w:t>
                      </w:r>
                    </w:p>
                  </w:txbxContent>
                </v:textbox>
                <w10:wrap type="none"/>
              </v:shape>
            </w:pict>
          </mc:Fallback>
        </mc:AlternateContent>
      </w:r>
      <w:r>
        <w:rPr>
          <w:sz w:val="14"/>
        </w:rPr>
        <mc:AlternateContent>
          <mc:Choice Requires="wps">
            <w:drawing>
              <wp:anchor distT="0" distB="0" distL="0" distR="0" allowOverlap="1" layoutInCell="1" locked="0" behindDoc="1" simplePos="0" relativeHeight="459387904">
                <wp:simplePos x="0" y="0"/>
                <wp:positionH relativeFrom="page">
                  <wp:posOffset>2782570</wp:posOffset>
                </wp:positionH>
                <wp:positionV relativeFrom="paragraph">
                  <wp:posOffset>148575</wp:posOffset>
                </wp:positionV>
                <wp:extent cx="74295" cy="236220"/>
                <wp:effectExtent l="0" t="0" r="0" b="0"/>
                <wp:wrapNone/>
                <wp:docPr id="530" name="Textbox 530"/>
                <wp:cNvGraphicFramePr>
                  <a:graphicFrameLocks/>
                </wp:cNvGraphicFramePr>
                <a:graphic>
                  <a:graphicData uri="http://schemas.microsoft.com/office/word/2010/wordprocessingShape">
                    <wps:wsp>
                      <wps:cNvPr id="530" name="Textbox 530"/>
                      <wps:cNvSpPr txBox="1"/>
                      <wps:spPr>
                        <a:xfrm>
                          <a:off x="0" y="0"/>
                          <a:ext cx="74295" cy="236220"/>
                        </a:xfrm>
                        <a:prstGeom prst="rect">
                          <a:avLst/>
                        </a:prstGeom>
                      </wps:spPr>
                      <wps:txbx>
                        <w:txbxContent>
                          <w:p>
                            <w:pPr>
                              <w:pStyle w:val="BodyText"/>
                              <w:spacing w:line="228" w:lineRule="auto"/>
                            </w:pPr>
                            <w:r>
                              <w:rPr>
                                <w:spacing w:val="-142"/>
                                <w:position w:val="-10"/>
                              </w:rPr>
                              <w:t>о</w:t>
                            </w:r>
                            <w:r>
                              <w:rPr>
                                <w:spacing w:val="-25"/>
                              </w:rPr>
                              <w:t>о</w:t>
                            </w:r>
                          </w:p>
                        </w:txbxContent>
                      </wps:txbx>
                      <wps:bodyPr wrap="square" lIns="0" tIns="0" rIns="0" bIns="0" rtlCol="0">
                        <a:noAutofit/>
                      </wps:bodyPr>
                    </wps:wsp>
                  </a:graphicData>
                </a:graphic>
              </wp:anchor>
            </w:drawing>
          </mc:Choice>
          <mc:Fallback>
            <w:pict>
              <v:shape style="position:absolute;margin-left:219.100006pt;margin-top:11.698863pt;width:5.85pt;height:18.6pt;mso-position-horizontal-relative:page;mso-position-vertical-relative:paragraph;z-index:-43928576" type="#_x0000_t202" id="docshape361" filled="false" stroked="false">
                <v:textbox inset="0,0,0,0">
                  <w:txbxContent>
                    <w:p>
                      <w:pPr>
                        <w:pStyle w:val="BodyText"/>
                        <w:spacing w:line="228" w:lineRule="auto"/>
                      </w:pPr>
                      <w:r>
                        <w:rPr>
                          <w:spacing w:val="-142"/>
                          <w:position w:val="-10"/>
                        </w:rPr>
                        <w:t>о</w:t>
                      </w:r>
                      <w:r>
                        <w:rPr>
                          <w:spacing w:val="-25"/>
                        </w:rPr>
                        <w:t>о</w:t>
                      </w:r>
                    </w:p>
                  </w:txbxContent>
                </v:textbox>
                <w10:wrap type="none"/>
              </v:shape>
            </w:pict>
          </mc:Fallback>
        </mc:AlternateContent>
      </w:r>
      <w:r>
        <w:rPr>
          <w:sz w:val="14"/>
        </w:rPr>
        <mc:AlternateContent>
          <mc:Choice Requires="wps">
            <w:drawing>
              <wp:anchor distT="0" distB="0" distL="0" distR="0" allowOverlap="1" layoutInCell="1" locked="0" behindDoc="1" simplePos="0" relativeHeight="459388416">
                <wp:simplePos x="0" y="0"/>
                <wp:positionH relativeFrom="page">
                  <wp:posOffset>2785745</wp:posOffset>
                </wp:positionH>
                <wp:positionV relativeFrom="paragraph">
                  <wp:posOffset>87858</wp:posOffset>
                </wp:positionV>
                <wp:extent cx="33020" cy="168910"/>
                <wp:effectExtent l="0" t="0" r="0" b="0"/>
                <wp:wrapNone/>
                <wp:docPr id="531" name="Textbox 531"/>
                <wp:cNvGraphicFramePr>
                  <a:graphicFrameLocks/>
                </wp:cNvGraphicFramePr>
                <a:graphic>
                  <a:graphicData uri="http://schemas.microsoft.com/office/word/2010/wordprocessingShape">
                    <wps:wsp>
                      <wps:cNvPr id="531" name="Textbox 531"/>
                      <wps:cNvSpPr txBox="1"/>
                      <wps:spPr>
                        <a:xfrm>
                          <a:off x="0" y="0"/>
                          <a:ext cx="33020" cy="168910"/>
                        </a:xfrm>
                        <a:prstGeom prst="rect">
                          <a:avLst/>
                        </a:prstGeom>
                      </wps:spPr>
                      <wps:txbx>
                        <w:txbxContent>
                          <w:p>
                            <w:pPr>
                              <w:pStyle w:val="BodyText"/>
                              <w:spacing w:line="265" w:lineRule="exact"/>
                            </w:pPr>
                            <w:r>
                              <w:rPr>
                                <w:spacing w:val="-65"/>
                                <w:w w:val="80"/>
                              </w:rPr>
                              <w:t>н</w:t>
                            </w:r>
                          </w:p>
                        </w:txbxContent>
                      </wps:txbx>
                      <wps:bodyPr wrap="square" lIns="0" tIns="0" rIns="0" bIns="0" rtlCol="0">
                        <a:noAutofit/>
                      </wps:bodyPr>
                    </wps:wsp>
                  </a:graphicData>
                </a:graphic>
              </wp:anchor>
            </w:drawing>
          </mc:Choice>
          <mc:Fallback>
            <w:pict>
              <v:shape style="position:absolute;margin-left:219.350006pt;margin-top:6.918022pt;width:2.6pt;height:13.3pt;mso-position-horizontal-relative:page;mso-position-vertical-relative:paragraph;z-index:-43928064" type="#_x0000_t202" id="docshape362" filled="false" stroked="false">
                <v:textbox inset="0,0,0,0">
                  <w:txbxContent>
                    <w:p>
                      <w:pPr>
                        <w:pStyle w:val="BodyText"/>
                        <w:spacing w:line="265" w:lineRule="exact"/>
                      </w:pPr>
                      <w:r>
                        <w:rPr>
                          <w:spacing w:val="-65"/>
                          <w:w w:val="80"/>
                        </w:rPr>
                        <w:t>н</w:t>
                      </w:r>
                    </w:p>
                  </w:txbxContent>
                </v:textbox>
                <w10:wrap type="none"/>
              </v:shape>
            </w:pict>
          </mc:Fallback>
        </mc:AlternateContent>
      </w:r>
      <w:r>
        <w:rPr>
          <w:spacing w:val="-5"/>
          <w:w w:val="80"/>
          <w:position w:val="-8"/>
          <w:sz w:val="24"/>
        </w:rPr>
        <w:t>га</w:t>
      </w:r>
      <w:r>
        <w:rPr>
          <w:position w:val="-8"/>
          <w:sz w:val="24"/>
        </w:rPr>
        <w:tab/>
      </w:r>
      <w:r>
        <w:rPr>
          <w:spacing w:val="-5"/>
          <w:w w:val="80"/>
          <w:sz w:val="14"/>
        </w:rPr>
        <w:t>ей</w:t>
      </w:r>
    </w:p>
    <w:p>
      <w:pPr>
        <w:spacing w:line="187" w:lineRule="auto" w:before="10"/>
        <w:ind w:left="903" w:right="-3" w:firstLine="52"/>
        <w:jc w:val="left"/>
        <w:rPr>
          <w:sz w:val="14"/>
        </w:rPr>
      </w:pPr>
      <w:r>
        <w:rPr>
          <w:spacing w:val="-6"/>
          <w:w w:val="85"/>
          <w:sz w:val="14"/>
        </w:rPr>
        <w:t>ей</w:t>
      </w:r>
      <w:r>
        <w:rPr>
          <w:spacing w:val="40"/>
          <w:sz w:val="14"/>
        </w:rPr>
        <w:t> </w:t>
      </w:r>
      <w:r>
        <w:rPr>
          <w:spacing w:val="-5"/>
          <w:w w:val="85"/>
          <w:sz w:val="14"/>
        </w:rPr>
        <w:t>СП</w:t>
      </w:r>
    </w:p>
    <w:p>
      <w:pPr>
        <w:pStyle w:val="BodyText"/>
        <w:tabs>
          <w:tab w:pos="960" w:val="left" w:leader="none"/>
        </w:tabs>
        <w:spacing w:line="153" w:lineRule="auto"/>
        <w:ind w:left="432"/>
        <w:rPr>
          <w:position w:val="-14"/>
          <w:sz w:val="14"/>
        </w:rPr>
      </w:pPr>
      <w:r>
        <w:rPr>
          <w:position w:val="-14"/>
          <w:sz w:val="14"/>
        </w:rPr>
        <mc:AlternateContent>
          <mc:Choice Requires="wps">
            <w:drawing>
              <wp:anchor distT="0" distB="0" distL="0" distR="0" allowOverlap="1" layoutInCell="1" locked="0" behindDoc="1" simplePos="0" relativeHeight="459390464">
                <wp:simplePos x="0" y="0"/>
                <wp:positionH relativeFrom="page">
                  <wp:posOffset>2785745</wp:posOffset>
                </wp:positionH>
                <wp:positionV relativeFrom="paragraph">
                  <wp:posOffset>117725</wp:posOffset>
                </wp:positionV>
                <wp:extent cx="71120" cy="168275"/>
                <wp:effectExtent l="0" t="0" r="0" b="0"/>
                <wp:wrapNone/>
                <wp:docPr id="532" name="Textbox 532"/>
                <wp:cNvGraphicFramePr>
                  <a:graphicFrameLocks/>
                </wp:cNvGraphicFramePr>
                <a:graphic>
                  <a:graphicData uri="http://schemas.microsoft.com/office/word/2010/wordprocessingShape">
                    <wps:wsp>
                      <wps:cNvPr id="532" name="Textbox 532"/>
                      <wps:cNvSpPr txBox="1"/>
                      <wps:spPr>
                        <a:xfrm>
                          <a:off x="0" y="0"/>
                          <a:ext cx="71120" cy="168275"/>
                        </a:xfrm>
                        <a:prstGeom prst="rect">
                          <a:avLst/>
                        </a:prstGeom>
                      </wps:spPr>
                      <wps:txbx>
                        <w:txbxContent>
                          <w:p>
                            <w:pPr>
                              <w:pStyle w:val="BodyText"/>
                              <w:spacing w:line="265" w:lineRule="exact"/>
                            </w:pPr>
                            <w:r>
                              <w:rPr>
                                <w:spacing w:val="-10"/>
                                <w:w w:val="90"/>
                              </w:rPr>
                              <w:t>ч</w:t>
                            </w:r>
                          </w:p>
                        </w:txbxContent>
                      </wps:txbx>
                      <wps:bodyPr wrap="square" lIns="0" tIns="0" rIns="0" bIns="0" rtlCol="0">
                        <a:noAutofit/>
                      </wps:bodyPr>
                    </wps:wsp>
                  </a:graphicData>
                </a:graphic>
              </wp:anchor>
            </w:drawing>
          </mc:Choice>
          <mc:Fallback>
            <w:pict>
              <v:shape style="position:absolute;margin-left:219.350006pt;margin-top:9.26971pt;width:5.6pt;height:13.25pt;mso-position-horizontal-relative:page;mso-position-vertical-relative:paragraph;z-index:-43926016" type="#_x0000_t202" id="docshape363" filled="false" stroked="false">
                <v:textbox inset="0,0,0,0">
                  <w:txbxContent>
                    <w:p>
                      <w:pPr>
                        <w:pStyle w:val="BodyText"/>
                        <w:spacing w:line="265" w:lineRule="exact"/>
                      </w:pPr>
                      <w:r>
                        <w:rPr>
                          <w:spacing w:val="-10"/>
                          <w:w w:val="90"/>
                        </w:rPr>
                        <w:t>ч</w:t>
                      </w:r>
                    </w:p>
                  </w:txbxContent>
                </v:textbox>
                <w10:wrap type="none"/>
              </v:shape>
            </w:pict>
          </mc:Fallback>
        </mc:AlternateContent>
      </w:r>
      <w:r>
        <w:rPr>
          <w:spacing w:val="-5"/>
          <w:w w:val="85"/>
        </w:rPr>
        <w:t>с</w:t>
      </w:r>
      <w:r>
        <w:rPr>
          <w:spacing w:val="-5"/>
          <w:w w:val="85"/>
          <w:position w:val="-12"/>
        </w:rPr>
        <w:t>К</w:t>
      </w:r>
      <w:r>
        <w:rPr>
          <w:spacing w:val="-5"/>
          <w:w w:val="85"/>
        </w:rPr>
        <w:t>с</w:t>
      </w:r>
      <w:r>
        <w:rPr/>
        <w:tab/>
      </w:r>
      <w:r>
        <w:rPr>
          <w:spacing w:val="-10"/>
          <w:position w:val="-14"/>
          <w:sz w:val="14"/>
        </w:rPr>
        <w:t>С</w:t>
      </w:r>
    </w:p>
    <w:p>
      <w:pPr>
        <w:spacing w:line="152" w:lineRule="exact" w:before="0"/>
        <w:ind w:left="960" w:right="0" w:firstLine="0"/>
        <w:jc w:val="left"/>
        <w:rPr>
          <w:sz w:val="14"/>
        </w:rPr>
      </w:pPr>
      <w:r>
        <w:rPr>
          <w:sz w:val="14"/>
        </w:rPr>
        <mc:AlternateContent>
          <mc:Choice Requires="wps">
            <w:drawing>
              <wp:anchor distT="0" distB="0" distL="0" distR="0" allowOverlap="1" layoutInCell="1" locked="0" behindDoc="0" simplePos="0" relativeHeight="15998976">
                <wp:simplePos x="0" y="0"/>
                <wp:positionH relativeFrom="page">
                  <wp:posOffset>2782570</wp:posOffset>
                </wp:positionH>
                <wp:positionV relativeFrom="paragraph">
                  <wp:posOffset>-4416</wp:posOffset>
                </wp:positionV>
                <wp:extent cx="3175" cy="168910"/>
                <wp:effectExtent l="0" t="0" r="0" b="0"/>
                <wp:wrapNone/>
                <wp:docPr id="533" name="Textbox 533"/>
                <wp:cNvGraphicFramePr>
                  <a:graphicFrameLocks/>
                </wp:cNvGraphicFramePr>
                <a:graphic>
                  <a:graphicData uri="http://schemas.microsoft.com/office/word/2010/wordprocessingShape">
                    <wps:wsp>
                      <wps:cNvPr id="533" name="Textbox 533"/>
                      <wps:cNvSpPr txBox="1"/>
                      <wps:spPr>
                        <a:xfrm>
                          <a:off x="0" y="0"/>
                          <a:ext cx="3175" cy="168910"/>
                        </a:xfrm>
                        <a:prstGeom prst="rect">
                          <a:avLst/>
                        </a:prstGeom>
                      </wps:spPr>
                      <wps:txbx>
                        <w:txbxContent>
                          <w:p>
                            <w:pPr>
                              <w:pStyle w:val="BodyText"/>
                              <w:spacing w:line="266" w:lineRule="exact"/>
                            </w:pPr>
                            <w:r>
                              <w:rPr>
                                <w:spacing w:val="-120"/>
                              </w:rPr>
                              <w:t>о</w:t>
                            </w:r>
                          </w:p>
                        </w:txbxContent>
                      </wps:txbx>
                      <wps:bodyPr wrap="square" lIns="0" tIns="0" rIns="0" bIns="0" rtlCol="0">
                        <a:noAutofit/>
                      </wps:bodyPr>
                    </wps:wsp>
                  </a:graphicData>
                </a:graphic>
              </wp:anchor>
            </w:drawing>
          </mc:Choice>
          <mc:Fallback>
            <w:pict>
              <v:shape style="position:absolute;margin-left:219.100006pt;margin-top:-.347719pt;width:.25pt;height:13.3pt;mso-position-horizontal-relative:page;mso-position-vertical-relative:paragraph;z-index:15998976" type="#_x0000_t202" id="docshape364" filled="false" stroked="false">
                <v:textbox inset="0,0,0,0">
                  <w:txbxContent>
                    <w:p>
                      <w:pPr>
                        <w:pStyle w:val="BodyText"/>
                        <w:spacing w:line="266" w:lineRule="exact"/>
                      </w:pPr>
                      <w:r>
                        <w:rPr>
                          <w:spacing w:val="-120"/>
                        </w:rPr>
                        <w:t>о</w:t>
                      </w:r>
                    </w:p>
                  </w:txbxContent>
                </v:textbox>
                <w10:wrap type="none"/>
              </v:shape>
            </w:pict>
          </mc:Fallback>
        </mc:AlternateContent>
      </w:r>
      <w:r>
        <w:rPr>
          <w:spacing w:val="-10"/>
          <w:w w:val="115"/>
          <w:sz w:val="14"/>
        </w:rPr>
        <w:t>К</w:t>
      </w:r>
    </w:p>
    <w:p>
      <w:pPr>
        <w:spacing w:line="152" w:lineRule="exact" w:before="0"/>
        <w:ind w:left="907" w:right="0" w:firstLine="0"/>
        <w:jc w:val="left"/>
        <w:rPr>
          <w:sz w:val="14"/>
        </w:rPr>
      </w:pPr>
      <w:r>
        <w:rPr>
          <w:spacing w:val="-10"/>
          <w:w w:val="215"/>
          <w:sz w:val="14"/>
        </w:rPr>
        <w:t>н</w:t>
      </w:r>
    </w:p>
    <w:p>
      <w:pPr>
        <w:spacing w:line="145" w:lineRule="exact" w:before="94"/>
        <w:ind w:left="395" w:right="0" w:firstLine="0"/>
        <w:jc w:val="left"/>
        <w:rPr>
          <w:sz w:val="14"/>
        </w:rPr>
      </w:pPr>
      <w:r>
        <w:rPr/>
        <w:br w:type="column"/>
      </w:r>
      <w:r>
        <w:rPr>
          <w:spacing w:val="-5"/>
          <w:w w:val="105"/>
          <w:sz w:val="14"/>
        </w:rPr>
        <w:t>3S</w:t>
      </w:r>
    </w:p>
    <w:p>
      <w:pPr>
        <w:spacing w:line="142" w:lineRule="exact" w:before="0"/>
        <w:ind w:left="448" w:right="0" w:firstLine="0"/>
        <w:jc w:val="left"/>
        <w:rPr>
          <w:sz w:val="14"/>
        </w:rPr>
      </w:pPr>
      <w:r>
        <w:rPr>
          <w:spacing w:val="-10"/>
          <w:w w:val="150"/>
          <w:sz w:val="14"/>
        </w:rPr>
        <w:t>3</w:t>
      </w:r>
    </w:p>
    <w:p>
      <w:pPr>
        <w:spacing w:line="170" w:lineRule="auto" w:before="34"/>
        <w:ind w:left="443" w:right="1538" w:firstLine="5"/>
        <w:jc w:val="both"/>
        <w:rPr>
          <w:sz w:val="14"/>
        </w:rPr>
      </w:pPr>
      <w:r>
        <w:rPr>
          <w:spacing w:val="-10"/>
          <w:w w:val="140"/>
          <w:sz w:val="14"/>
        </w:rPr>
        <w:t>к</w:t>
      </w:r>
      <w:r>
        <w:rPr>
          <w:spacing w:val="-6"/>
          <w:w w:val="140"/>
          <w:sz w:val="14"/>
        </w:rPr>
        <w:t> </w:t>
      </w:r>
      <w:r>
        <w:rPr>
          <w:spacing w:val="-6"/>
          <w:w w:val="60"/>
          <w:sz w:val="14"/>
        </w:rPr>
        <w:t>CQ</w:t>
      </w:r>
      <w:r>
        <w:rPr>
          <w:spacing w:val="40"/>
          <w:w w:val="120"/>
          <w:sz w:val="14"/>
        </w:rPr>
        <w:t> </w:t>
      </w:r>
      <w:r>
        <w:rPr>
          <w:spacing w:val="-10"/>
          <w:w w:val="120"/>
          <w:sz w:val="14"/>
        </w:rPr>
        <w:t>S</w:t>
      </w:r>
      <w:r>
        <w:rPr>
          <w:spacing w:val="40"/>
          <w:w w:val="120"/>
          <w:sz w:val="14"/>
        </w:rPr>
        <w:t> </w:t>
      </w:r>
      <w:r>
        <w:rPr>
          <w:spacing w:val="-10"/>
          <w:w w:val="115"/>
          <w:sz w:val="14"/>
        </w:rPr>
        <w:t>О</w:t>
      </w:r>
    </w:p>
    <w:p>
      <w:pPr>
        <w:spacing w:line="151" w:lineRule="exact" w:before="0"/>
        <w:ind w:left="443" w:right="0" w:firstLine="0"/>
        <w:jc w:val="left"/>
        <w:rPr>
          <w:sz w:val="14"/>
        </w:rPr>
      </w:pPr>
      <w:r>
        <w:rPr>
          <w:spacing w:val="-10"/>
          <w:w w:val="165"/>
          <w:sz w:val="14"/>
        </w:rPr>
        <w:t>£</w:t>
      </w:r>
    </w:p>
    <w:p>
      <w:pPr>
        <w:spacing w:before="45"/>
        <w:ind w:left="395" w:right="0" w:firstLine="0"/>
        <w:jc w:val="left"/>
        <w:rPr>
          <w:sz w:val="14"/>
        </w:rPr>
      </w:pPr>
      <w:r>
        <w:rPr>
          <w:spacing w:val="-10"/>
          <w:w w:val="255"/>
          <w:sz w:val="14"/>
        </w:rPr>
        <w:t>с</w:t>
      </w:r>
    </w:p>
    <w:p>
      <w:pPr>
        <w:pStyle w:val="BodyText"/>
        <w:spacing w:before="7"/>
        <w:rPr>
          <w:sz w:val="14"/>
        </w:rPr>
      </w:pPr>
    </w:p>
    <w:p>
      <w:pPr>
        <w:pStyle w:val="BodyText"/>
        <w:tabs>
          <w:tab w:pos="923" w:val="left" w:leader="none"/>
        </w:tabs>
        <w:spacing w:line="264" w:lineRule="exact"/>
        <w:ind w:left="395"/>
      </w:pPr>
      <w:r>
        <w:rPr/>
        <mc:AlternateContent>
          <mc:Choice Requires="wps">
            <w:drawing>
              <wp:anchor distT="0" distB="0" distL="0" distR="0" allowOverlap="1" layoutInCell="1" locked="0" behindDoc="1" simplePos="0" relativeHeight="459390976">
                <wp:simplePos x="0" y="0"/>
                <wp:positionH relativeFrom="page">
                  <wp:posOffset>3505200</wp:posOffset>
                </wp:positionH>
                <wp:positionV relativeFrom="paragraph">
                  <wp:posOffset>81472</wp:posOffset>
                </wp:positionV>
                <wp:extent cx="67945" cy="99060"/>
                <wp:effectExtent l="0" t="0" r="0" b="0"/>
                <wp:wrapNone/>
                <wp:docPr id="534" name="Textbox 534"/>
                <wp:cNvGraphicFramePr>
                  <a:graphicFrameLocks/>
                </wp:cNvGraphicFramePr>
                <a:graphic>
                  <a:graphicData uri="http://schemas.microsoft.com/office/word/2010/wordprocessingShape">
                    <wps:wsp>
                      <wps:cNvPr id="534" name="Textbox 534"/>
                      <wps:cNvSpPr txBox="1"/>
                      <wps:spPr>
                        <a:xfrm>
                          <a:off x="0" y="0"/>
                          <a:ext cx="67945" cy="99060"/>
                        </a:xfrm>
                        <a:prstGeom prst="rect">
                          <a:avLst/>
                        </a:prstGeom>
                      </wps:spPr>
                      <wps:txbx>
                        <w:txbxContent>
                          <w:p>
                            <w:pPr>
                              <w:spacing w:line="155" w:lineRule="exact" w:before="0"/>
                              <w:ind w:left="0" w:right="0" w:firstLine="0"/>
                              <w:jc w:val="left"/>
                              <w:rPr>
                                <w:sz w:val="14"/>
                              </w:rPr>
                            </w:pPr>
                            <w:r>
                              <w:rPr>
                                <w:spacing w:val="-5"/>
                                <w:w w:val="85"/>
                                <w:sz w:val="14"/>
                              </w:rPr>
                              <w:t>га</w:t>
                            </w:r>
                          </w:p>
                        </w:txbxContent>
                      </wps:txbx>
                      <wps:bodyPr wrap="square" lIns="0" tIns="0" rIns="0" bIns="0" rtlCol="0">
                        <a:noAutofit/>
                      </wps:bodyPr>
                    </wps:wsp>
                  </a:graphicData>
                </a:graphic>
              </wp:anchor>
            </w:drawing>
          </mc:Choice>
          <mc:Fallback>
            <w:pict>
              <v:shape style="position:absolute;margin-left:276pt;margin-top:6.415145pt;width:5.35pt;height:7.8pt;mso-position-horizontal-relative:page;mso-position-vertical-relative:paragraph;z-index:-43925504" type="#_x0000_t202" id="docshape365" filled="false" stroked="false">
                <v:textbox inset="0,0,0,0">
                  <w:txbxContent>
                    <w:p>
                      <w:pPr>
                        <w:spacing w:line="155" w:lineRule="exact" w:before="0"/>
                        <w:ind w:left="0" w:right="0" w:firstLine="0"/>
                        <w:jc w:val="left"/>
                        <w:rPr>
                          <w:sz w:val="14"/>
                        </w:rPr>
                      </w:pPr>
                      <w:r>
                        <w:rPr>
                          <w:spacing w:val="-5"/>
                          <w:w w:val="85"/>
                          <w:sz w:val="14"/>
                        </w:rPr>
                        <w:t>га</w:t>
                      </w:r>
                    </w:p>
                  </w:txbxContent>
                </v:textbox>
                <w10:wrap type="none"/>
              </v:shape>
            </w:pict>
          </mc:Fallback>
        </mc:AlternateContent>
      </w:r>
      <w:r>
        <w:rPr>
          <w:spacing w:val="-10"/>
          <w:vertAlign w:val="superscript"/>
        </w:rPr>
        <w:t>®</w:t>
      </w:r>
      <w:r>
        <w:rPr>
          <w:vertAlign w:val="baseline"/>
        </w:rPr>
        <w:tab/>
        <w:t>Субконто </w:t>
      </w:r>
      <w:r>
        <w:rPr>
          <w:spacing w:val="-10"/>
          <w:vertAlign w:val="baseline"/>
        </w:rPr>
        <w:t>1</w:t>
      </w:r>
    </w:p>
    <w:p>
      <w:pPr>
        <w:spacing w:line="124" w:lineRule="exact" w:before="0"/>
        <w:ind w:left="448" w:right="0" w:firstLine="0"/>
        <w:jc w:val="left"/>
        <w:rPr>
          <w:sz w:val="14"/>
        </w:rPr>
      </w:pPr>
      <w:r>
        <w:rPr>
          <w:spacing w:val="-10"/>
          <w:w w:val="105"/>
          <w:sz w:val="14"/>
        </w:rPr>
        <w:t>И</w:t>
      </w:r>
    </w:p>
    <w:p>
      <w:pPr>
        <w:spacing w:line="196" w:lineRule="auto" w:before="0"/>
        <w:ind w:left="448" w:right="1542" w:firstLine="0"/>
        <w:jc w:val="both"/>
        <w:rPr>
          <w:sz w:val="14"/>
        </w:rPr>
      </w:pPr>
      <w:r>
        <w:rPr>
          <w:spacing w:val="-6"/>
          <w:w w:val="90"/>
          <w:sz w:val="14"/>
        </w:rPr>
        <w:t>га</w:t>
      </w:r>
      <w:r>
        <w:rPr>
          <w:spacing w:val="40"/>
          <w:w w:val="105"/>
          <w:sz w:val="14"/>
        </w:rPr>
        <w:t> </w:t>
      </w:r>
      <w:r>
        <w:rPr>
          <w:spacing w:val="-10"/>
          <w:w w:val="105"/>
          <w:sz w:val="14"/>
        </w:rPr>
        <w:t>К</w:t>
      </w:r>
      <w:r>
        <w:rPr>
          <w:spacing w:val="40"/>
          <w:w w:val="105"/>
          <w:sz w:val="14"/>
        </w:rPr>
        <w:t> </w:t>
      </w:r>
      <w:r>
        <w:rPr>
          <w:spacing w:val="-10"/>
          <w:w w:val="105"/>
          <w:sz w:val="14"/>
        </w:rPr>
        <w:t>Ё</w:t>
      </w:r>
    </w:p>
    <w:p>
      <w:pPr>
        <w:spacing w:before="63"/>
        <w:ind w:left="390" w:right="0" w:firstLine="0"/>
        <w:jc w:val="left"/>
        <w:rPr>
          <w:sz w:val="14"/>
        </w:rPr>
      </w:pPr>
      <w:r>
        <w:rPr>
          <w:spacing w:val="-10"/>
          <w:w w:val="210"/>
          <w:sz w:val="14"/>
        </w:rPr>
        <w:t>&lt;</w:t>
      </w:r>
    </w:p>
    <w:p>
      <w:pPr>
        <w:pStyle w:val="BodyText"/>
        <w:spacing w:before="69"/>
        <w:rPr>
          <w:sz w:val="14"/>
        </w:rPr>
      </w:pPr>
    </w:p>
    <w:p>
      <w:pPr>
        <w:spacing w:line="201" w:lineRule="auto" w:before="0"/>
        <w:ind w:left="395" w:right="1540" w:firstLine="53"/>
        <w:jc w:val="both"/>
        <w:rPr>
          <w:sz w:val="14"/>
        </w:rPr>
      </w:pPr>
      <w:r>
        <w:rPr>
          <w:spacing w:val="-10"/>
          <w:w w:val="175"/>
          <w:sz w:val="14"/>
        </w:rPr>
        <w:t>с к </w:t>
      </w:r>
      <w:r>
        <w:rPr>
          <w:spacing w:val="-10"/>
          <w:w w:val="195"/>
          <w:sz w:val="14"/>
        </w:rPr>
        <w:t>н</w:t>
      </w:r>
    </w:p>
    <w:p>
      <w:pPr>
        <w:spacing w:line="240" w:lineRule="auto" w:before="0"/>
        <w:rPr>
          <w:sz w:val="24"/>
        </w:rPr>
      </w:pPr>
      <w:r>
        <w:rPr/>
        <w:br w:type="column"/>
      </w:r>
      <w:r>
        <w:rPr>
          <w:sz w:val="24"/>
        </w:rPr>
      </w:r>
    </w:p>
    <w:p>
      <w:pPr>
        <w:pStyle w:val="BodyText"/>
      </w:pPr>
    </w:p>
    <w:p>
      <w:pPr>
        <w:pStyle w:val="BodyText"/>
      </w:pPr>
    </w:p>
    <w:p>
      <w:pPr>
        <w:pStyle w:val="BodyText"/>
        <w:spacing w:before="134"/>
      </w:pPr>
    </w:p>
    <w:p>
      <w:pPr>
        <w:pStyle w:val="BodyText"/>
        <w:spacing w:line="276" w:lineRule="auto"/>
        <w:ind w:left="703" w:right="-5" w:hanging="437"/>
      </w:pPr>
      <w:r>
        <w:rPr>
          <w:spacing w:val="-2"/>
        </w:rPr>
        <w:t>Субконто </w:t>
      </w:r>
      <w:r>
        <w:rPr>
          <w:spacing w:val="-10"/>
        </w:rPr>
        <w:t>2</w:t>
      </w:r>
    </w:p>
    <w:p>
      <w:pPr>
        <w:spacing w:line="240" w:lineRule="auto" w:before="0"/>
        <w:rPr>
          <w:sz w:val="24"/>
        </w:rPr>
      </w:pPr>
      <w:r>
        <w:rPr/>
        <w:br w:type="column"/>
      </w:r>
      <w:r>
        <w:rPr>
          <w:sz w:val="24"/>
        </w:rPr>
      </w:r>
    </w:p>
    <w:p>
      <w:pPr>
        <w:pStyle w:val="BodyText"/>
      </w:pPr>
    </w:p>
    <w:p>
      <w:pPr>
        <w:pStyle w:val="BodyText"/>
      </w:pPr>
    </w:p>
    <w:p>
      <w:pPr>
        <w:pStyle w:val="BodyText"/>
        <w:spacing w:before="134"/>
      </w:pPr>
    </w:p>
    <w:p>
      <w:pPr>
        <w:pStyle w:val="BodyText"/>
        <w:spacing w:line="276" w:lineRule="auto"/>
        <w:ind w:left="265" w:right="1988" w:firstLine="10"/>
      </w:pPr>
      <w:r>
        <w:rPr>
          <w:spacing w:val="-2"/>
        </w:rPr>
        <w:t>Субконто </w:t>
      </w:r>
      <w:r>
        <w:rPr>
          <w:spacing w:val="-10"/>
        </w:rPr>
        <w:t>3</w:t>
      </w:r>
    </w:p>
    <w:p>
      <w:pPr>
        <w:pStyle w:val="BodyText"/>
        <w:spacing w:after="0" w:line="276" w:lineRule="auto"/>
        <w:sectPr>
          <w:type w:val="continuous"/>
          <w:pgSz w:w="11910" w:h="16840"/>
          <w:pgMar w:header="0" w:footer="983" w:top="1920" w:bottom="1240" w:left="1275" w:right="141"/>
          <w:cols w:num="5" w:equalWidth="0">
            <w:col w:w="2640" w:space="40"/>
            <w:col w:w="1077" w:space="39"/>
            <w:col w:w="2100" w:space="40"/>
            <w:col w:w="1258" w:space="40"/>
            <w:col w:w="3260"/>
          </w:cols>
        </w:sectPr>
      </w:pPr>
    </w:p>
    <w:p>
      <w:pPr>
        <w:pStyle w:val="BodyText"/>
        <w:rPr>
          <w:sz w:val="20"/>
        </w:rPr>
      </w:pPr>
    </w:p>
    <w:p>
      <w:pPr>
        <w:pStyle w:val="BodyText"/>
        <w:spacing w:before="130"/>
        <w:rPr>
          <w:sz w:val="20"/>
        </w:rPr>
      </w:pPr>
    </w:p>
    <w:p>
      <w:pPr>
        <w:pStyle w:val="BodyText"/>
        <w:spacing w:after="0"/>
        <w:rPr>
          <w:sz w:val="20"/>
        </w:rPr>
        <w:sectPr>
          <w:type w:val="continuous"/>
          <w:pgSz w:w="11910" w:h="16840"/>
          <w:pgMar w:header="0" w:footer="983" w:top="1920" w:bottom="1240" w:left="1275" w:right="141"/>
        </w:sectPr>
      </w:pPr>
    </w:p>
    <w:p>
      <w:pPr>
        <w:pStyle w:val="BodyText"/>
        <w:spacing w:before="90"/>
        <w:ind w:left="265"/>
      </w:pPr>
      <w:r>
        <w:rPr>
          <w:spacing w:val="-7"/>
        </w:rPr>
        <w:t>Код</w:t>
      </w:r>
    </w:p>
    <w:p>
      <w:pPr>
        <w:spacing w:line="240" w:lineRule="auto" w:before="193"/>
        <w:rPr>
          <w:sz w:val="24"/>
        </w:rPr>
      </w:pPr>
      <w:r>
        <w:rPr/>
        <w:br w:type="column"/>
      </w:r>
      <w:r>
        <w:rPr>
          <w:sz w:val="24"/>
        </w:rPr>
      </w:r>
    </w:p>
    <w:p>
      <w:pPr>
        <w:pStyle w:val="BodyText"/>
        <w:ind w:left="266"/>
      </w:pPr>
      <w:r>
        <w:rPr>
          <w:spacing w:val="-2"/>
        </w:rPr>
        <w:t>налоговому</w:t>
      </w:r>
    </w:p>
    <w:p>
      <w:pPr>
        <w:pStyle w:val="BodyText"/>
        <w:spacing w:before="41"/>
        <w:ind w:left="265"/>
      </w:pPr>
      <w:r>
        <w:rPr>
          <w:spacing w:val="-2"/>
        </w:rPr>
        <w:t>платежу</w:t>
      </w:r>
    </w:p>
    <w:p>
      <w:pPr>
        <w:spacing w:line="240" w:lineRule="auto" w:before="193"/>
        <w:rPr>
          <w:sz w:val="24"/>
        </w:rPr>
      </w:pPr>
      <w:r>
        <w:rPr/>
        <w:br w:type="column"/>
      </w:r>
      <w:r>
        <w:rPr>
          <w:sz w:val="24"/>
        </w:rPr>
      </w:r>
    </w:p>
    <w:p>
      <w:pPr>
        <w:pStyle w:val="BodyText"/>
        <w:ind w:left="266"/>
      </w:pPr>
      <w:r>
        <w:rPr>
          <w:spacing w:val="-2"/>
        </w:rPr>
        <w:t>платежей</w:t>
      </w:r>
    </w:p>
    <w:p>
      <w:pPr>
        <w:pStyle w:val="BodyText"/>
        <w:spacing w:after="0"/>
        <w:sectPr>
          <w:type w:val="continuous"/>
          <w:pgSz w:w="11910" w:h="16840"/>
          <w:pgMar w:header="0" w:footer="983" w:top="1920" w:bottom="1240" w:left="1275" w:right="141"/>
          <w:cols w:num="3" w:equalWidth="0">
            <w:col w:w="662" w:space="53"/>
            <w:col w:w="1502" w:space="2232"/>
            <w:col w:w="6045"/>
          </w:cols>
        </w:sectPr>
      </w:pPr>
    </w:p>
    <w:p>
      <w:pPr>
        <w:pStyle w:val="BodyText"/>
        <w:spacing w:before="9"/>
        <w:rPr>
          <w:sz w:val="17"/>
        </w:rPr>
      </w:pPr>
    </w:p>
    <w:p>
      <w:pPr>
        <w:pStyle w:val="BodyText"/>
        <w:spacing w:after="0"/>
        <w:rPr>
          <w:sz w:val="17"/>
        </w:rPr>
        <w:sectPr>
          <w:type w:val="continuous"/>
          <w:pgSz w:w="11910" w:h="16840"/>
          <w:pgMar w:header="0" w:footer="983" w:top="1920" w:bottom="1240" w:left="1275" w:right="141"/>
        </w:sectPr>
      </w:pPr>
    </w:p>
    <w:p>
      <w:pPr>
        <w:pStyle w:val="BodyText"/>
        <w:spacing w:before="91"/>
        <w:jc w:val="right"/>
      </w:pPr>
      <w:r>
        <w:rPr>
          <w:spacing w:val="-2"/>
        </w:rPr>
        <w:t>303.1</w:t>
      </w:r>
    </w:p>
    <w:p>
      <w:pPr>
        <w:pStyle w:val="BodyText"/>
        <w:spacing w:before="41"/>
        <w:ind w:right="1"/>
        <w:jc w:val="right"/>
      </w:pPr>
      <w:r>
        <w:rPr>
          <w:spacing w:val="-10"/>
        </w:rPr>
        <w:t>5</w:t>
      </w:r>
    </w:p>
    <w:p>
      <w:pPr>
        <w:pStyle w:val="BodyText"/>
        <w:tabs>
          <w:tab w:pos="1744" w:val="left" w:leader="none"/>
        </w:tabs>
        <w:spacing w:line="276" w:lineRule="auto" w:before="91"/>
        <w:ind w:left="179" w:right="38"/>
      </w:pPr>
      <w:r>
        <w:rPr/>
        <w:br w:type="column"/>
      </w:r>
      <w:r>
        <w:rPr>
          <w:spacing w:val="-2"/>
        </w:rPr>
        <w:t>Расчеты</w:t>
      </w:r>
      <w:r>
        <w:rPr/>
        <w:tab/>
      </w:r>
      <w:r>
        <w:rPr>
          <w:spacing w:val="-6"/>
        </w:rPr>
        <w:t>по </w:t>
      </w:r>
      <w:r>
        <w:rPr>
          <w:spacing w:val="-2"/>
        </w:rPr>
        <w:t>единому страховому тарифу</w:t>
      </w:r>
    </w:p>
    <w:p>
      <w:pPr>
        <w:pStyle w:val="BodyText"/>
        <w:tabs>
          <w:tab w:pos="850" w:val="left" w:leader="none"/>
          <w:tab w:pos="1911" w:val="left" w:leader="none"/>
        </w:tabs>
        <w:spacing w:line="276" w:lineRule="auto" w:before="91"/>
        <w:ind w:left="850" w:right="4589" w:hanging="628"/>
      </w:pPr>
      <w:r>
        <w:rPr/>
        <w:br w:type="column"/>
      </w:r>
      <w:r>
        <w:rPr>
          <w:spacing w:val="-10"/>
          <w:w w:val="140"/>
          <w:position w:val="4"/>
          <w:sz w:val="14"/>
        </w:rPr>
        <w:t>А</w:t>
      </w:r>
      <w:r>
        <w:rPr>
          <w:position w:val="4"/>
          <w:sz w:val="14"/>
        </w:rPr>
        <w:tab/>
      </w:r>
      <w:r>
        <w:rPr>
          <w:spacing w:val="-4"/>
          <w:w w:val="110"/>
        </w:rPr>
        <w:t>Виды </w:t>
      </w:r>
      <w:r>
        <w:rPr>
          <w:spacing w:val="-2"/>
          <w:w w:val="110"/>
        </w:rPr>
        <w:t>налогов</w:t>
      </w:r>
      <w:r>
        <w:rPr/>
        <w:tab/>
      </w:r>
      <w:r>
        <w:rPr>
          <w:spacing w:val="-22"/>
          <w:w w:val="110"/>
        </w:rPr>
        <w:t>и </w:t>
      </w:r>
      <w:r>
        <w:rPr>
          <w:spacing w:val="-2"/>
          <w:w w:val="110"/>
        </w:rPr>
        <w:t>платежей</w:t>
      </w:r>
    </w:p>
    <w:p>
      <w:pPr>
        <w:pStyle w:val="BodyText"/>
        <w:spacing w:after="0" w:line="276" w:lineRule="auto"/>
        <w:sectPr>
          <w:type w:val="continuous"/>
          <w:pgSz w:w="11910" w:h="16840"/>
          <w:pgMar w:header="0" w:footer="983" w:top="1920" w:bottom="1240" w:left="1275" w:right="141"/>
          <w:cols w:num="3" w:equalWidth="0">
            <w:col w:w="762" w:space="40"/>
            <w:col w:w="2029" w:space="1033"/>
            <w:col w:w="6630"/>
          </w:cols>
        </w:sectPr>
      </w:pPr>
    </w:p>
    <w:p>
      <w:pPr>
        <w:pStyle w:val="BodyText"/>
        <w:tabs>
          <w:tab w:pos="980" w:val="left" w:leader="none"/>
          <w:tab w:pos="4086" w:val="left" w:leader="none"/>
        </w:tabs>
        <w:spacing w:before="251"/>
        <w:ind w:left="223"/>
        <w:rPr>
          <w:position w:val="4"/>
          <w:sz w:val="14"/>
        </w:rPr>
      </w:pPr>
      <w:r>
        <w:rPr>
          <w:position w:val="4"/>
          <w:sz w:val="14"/>
        </w:rPr>
        <w:drawing>
          <wp:anchor distT="0" distB="0" distL="0" distR="0" allowOverlap="1" layoutInCell="1" locked="0" behindDoc="0" simplePos="0" relativeHeight="16000512">
            <wp:simplePos x="0" y="0"/>
            <wp:positionH relativeFrom="page">
              <wp:posOffset>0</wp:posOffset>
            </wp:positionH>
            <wp:positionV relativeFrom="page">
              <wp:posOffset>253</wp:posOffset>
            </wp:positionV>
            <wp:extent cx="7562215" cy="10691876"/>
            <wp:effectExtent l="0" t="0" r="0" b="0"/>
            <wp:wrapNone/>
            <wp:docPr id="535" name="Image 535"/>
            <wp:cNvGraphicFramePr>
              <a:graphicFrameLocks/>
            </wp:cNvGraphicFramePr>
            <a:graphic>
              <a:graphicData uri="http://schemas.openxmlformats.org/drawingml/2006/picture">
                <pic:pic>
                  <pic:nvPicPr>
                    <pic:cNvPr id="535" name="Image 535"/>
                    <pic:cNvPicPr/>
                  </pic:nvPicPr>
                  <pic:blipFill>
                    <a:blip r:embed="rId192" cstate="print"/>
                    <a:stretch>
                      <a:fillRect/>
                    </a:stretch>
                  </pic:blipFill>
                  <pic:spPr>
                    <a:xfrm>
                      <a:off x="0" y="0"/>
                      <a:ext cx="7562215" cy="10691876"/>
                    </a:xfrm>
                    <a:prstGeom prst="rect">
                      <a:avLst/>
                    </a:prstGeom>
                  </pic:spPr>
                </pic:pic>
              </a:graphicData>
            </a:graphic>
          </wp:anchor>
        </w:drawing>
      </w:r>
      <w:r>
        <w:rPr>
          <w:spacing w:val="-2"/>
          <w:w w:val="110"/>
        </w:rPr>
        <w:t>304.0</w:t>
      </w:r>
      <w:r>
        <w:rPr/>
        <w:tab/>
        <w:t>Прочие</w:t>
      </w:r>
      <w:r>
        <w:rPr>
          <w:spacing w:val="-3"/>
        </w:rPr>
        <w:t> </w:t>
      </w:r>
      <w:r>
        <w:rPr/>
        <w:t>расчеты</w:t>
      </w:r>
      <w:r>
        <w:rPr>
          <w:spacing w:val="-1"/>
        </w:rPr>
        <w:t> </w:t>
      </w:r>
      <w:r>
        <w:rPr>
          <w:spacing w:val="-10"/>
        </w:rPr>
        <w:t>с</w:t>
      </w:r>
      <w:r>
        <w:rPr/>
        <w:tab/>
      </w:r>
      <w:r>
        <w:rPr>
          <w:spacing w:val="-10"/>
          <w:w w:val="140"/>
          <w:position w:val="4"/>
          <w:sz w:val="14"/>
        </w:rPr>
        <w:t>П</w:t>
      </w:r>
    </w:p>
    <w:p>
      <w:pPr>
        <w:pStyle w:val="BodyText"/>
        <w:tabs>
          <w:tab w:pos="980" w:val="left" w:leader="none"/>
        </w:tabs>
        <w:spacing w:before="41"/>
        <w:ind w:left="640"/>
      </w:pPr>
      <w:r>
        <w:rPr>
          <w:spacing w:val="-10"/>
        </w:rPr>
        <w:t>0</w:t>
      </w:r>
      <w:r>
        <w:rPr/>
        <w:tab/>
      </w:r>
      <w:r>
        <w:rPr>
          <w:spacing w:val="-2"/>
        </w:rPr>
        <w:t>кредиторами</w:t>
      </w:r>
    </w:p>
    <w:p>
      <w:pPr>
        <w:pStyle w:val="BodyText"/>
        <w:spacing w:before="71"/>
        <w:rPr>
          <w:sz w:val="20"/>
        </w:rPr>
      </w:pPr>
    </w:p>
    <w:tbl>
      <w:tblPr>
        <w:tblW w:w="0" w:type="auto"/>
        <w:jc w:val="left"/>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98"/>
        <w:gridCol w:w="1615"/>
        <w:gridCol w:w="960"/>
        <w:gridCol w:w="1041"/>
        <w:gridCol w:w="1518"/>
        <w:gridCol w:w="1314"/>
        <w:gridCol w:w="1337"/>
      </w:tblGrid>
      <w:tr>
        <w:trPr>
          <w:trHeight w:val="293" w:hRule="atLeast"/>
        </w:trPr>
        <w:tc>
          <w:tcPr>
            <w:tcW w:w="698" w:type="dxa"/>
          </w:tcPr>
          <w:p>
            <w:pPr>
              <w:pStyle w:val="TableParagraph"/>
              <w:spacing w:line="266" w:lineRule="exact"/>
              <w:ind w:right="107"/>
              <w:jc w:val="right"/>
              <w:rPr>
                <w:sz w:val="24"/>
              </w:rPr>
            </w:pPr>
            <w:r>
              <w:rPr>
                <w:spacing w:val="-2"/>
                <w:sz w:val="24"/>
              </w:rPr>
              <w:t>304.0</w:t>
            </w:r>
          </w:p>
        </w:tc>
        <w:tc>
          <w:tcPr>
            <w:tcW w:w="1615" w:type="dxa"/>
          </w:tcPr>
          <w:p>
            <w:pPr>
              <w:pStyle w:val="TableParagraph"/>
              <w:spacing w:line="266" w:lineRule="exact"/>
              <w:ind w:left="109"/>
              <w:rPr>
                <w:sz w:val="24"/>
              </w:rPr>
            </w:pPr>
            <w:r>
              <w:rPr>
                <w:spacing w:val="-2"/>
                <w:sz w:val="24"/>
              </w:rPr>
              <w:t>Расчеты</w:t>
            </w:r>
          </w:p>
        </w:tc>
        <w:tc>
          <w:tcPr>
            <w:tcW w:w="960" w:type="dxa"/>
          </w:tcPr>
          <w:p>
            <w:pPr>
              <w:pStyle w:val="TableParagraph"/>
              <w:spacing w:line="266" w:lineRule="exact"/>
              <w:ind w:right="653"/>
              <w:jc w:val="right"/>
              <w:rPr>
                <w:sz w:val="24"/>
              </w:rPr>
            </w:pPr>
            <w:r>
              <w:rPr>
                <w:spacing w:val="-5"/>
                <w:sz w:val="24"/>
              </w:rPr>
              <w:t>по</w:t>
            </w:r>
          </w:p>
        </w:tc>
        <w:tc>
          <w:tcPr>
            <w:tcW w:w="1041" w:type="dxa"/>
          </w:tcPr>
          <w:p>
            <w:pPr>
              <w:pStyle w:val="TableParagraph"/>
              <w:spacing w:before="41"/>
              <w:ind w:right="225"/>
              <w:jc w:val="right"/>
              <w:rPr>
                <w:sz w:val="14"/>
              </w:rPr>
            </w:pPr>
            <w:r>
              <w:rPr>
                <w:spacing w:val="-10"/>
                <w:w w:val="170"/>
                <w:sz w:val="14"/>
              </w:rPr>
              <w:t>П</w:t>
            </w:r>
          </w:p>
        </w:tc>
        <w:tc>
          <w:tcPr>
            <w:tcW w:w="1518" w:type="dxa"/>
          </w:tcPr>
          <w:p>
            <w:pPr>
              <w:pStyle w:val="TableParagraph"/>
              <w:spacing w:line="266" w:lineRule="exact"/>
              <w:ind w:left="227"/>
              <w:rPr>
                <w:sz w:val="24"/>
              </w:rPr>
            </w:pPr>
            <w:r>
              <w:rPr>
                <w:spacing w:val="-2"/>
                <w:sz w:val="24"/>
              </w:rPr>
              <w:t>Контрагент</w:t>
            </w:r>
          </w:p>
        </w:tc>
        <w:tc>
          <w:tcPr>
            <w:tcW w:w="1314" w:type="dxa"/>
          </w:tcPr>
          <w:p>
            <w:pPr>
              <w:pStyle w:val="TableParagraph"/>
              <w:spacing w:line="270" w:lineRule="exact"/>
              <w:ind w:left="117"/>
              <w:rPr>
                <w:sz w:val="24"/>
              </w:rPr>
            </w:pPr>
            <w:r>
              <w:rPr>
                <w:spacing w:val="-2"/>
                <w:sz w:val="24"/>
              </w:rPr>
              <w:t>Договоры</w:t>
            </w:r>
          </w:p>
        </w:tc>
        <w:tc>
          <w:tcPr>
            <w:tcW w:w="1337" w:type="dxa"/>
          </w:tcPr>
          <w:p>
            <w:pPr>
              <w:pStyle w:val="TableParagraph"/>
              <w:spacing w:line="266" w:lineRule="exact"/>
              <w:ind w:left="238"/>
              <w:rPr>
                <w:sz w:val="24"/>
              </w:rPr>
            </w:pPr>
            <w:r>
              <w:rPr>
                <w:spacing w:val="-4"/>
                <w:sz w:val="24"/>
              </w:rPr>
              <w:t>Виды</w:t>
            </w:r>
          </w:p>
        </w:tc>
      </w:tr>
      <w:tr>
        <w:trPr>
          <w:trHeight w:val="951" w:hRule="atLeast"/>
        </w:trPr>
        <w:tc>
          <w:tcPr>
            <w:tcW w:w="698" w:type="dxa"/>
          </w:tcPr>
          <w:p>
            <w:pPr>
              <w:pStyle w:val="TableParagraph"/>
              <w:spacing w:before="13"/>
              <w:ind w:right="110"/>
              <w:jc w:val="right"/>
              <w:rPr>
                <w:sz w:val="24"/>
              </w:rPr>
            </w:pPr>
            <w:r>
              <w:rPr>
                <w:spacing w:val="-10"/>
                <w:sz w:val="24"/>
              </w:rPr>
              <w:t>1</w:t>
            </w:r>
          </w:p>
        </w:tc>
        <w:tc>
          <w:tcPr>
            <w:tcW w:w="1615" w:type="dxa"/>
          </w:tcPr>
          <w:p>
            <w:pPr>
              <w:pStyle w:val="TableParagraph"/>
              <w:spacing w:before="18"/>
              <w:ind w:left="109"/>
              <w:rPr>
                <w:sz w:val="24"/>
              </w:rPr>
            </w:pPr>
            <w:r>
              <w:rPr>
                <w:spacing w:val="-2"/>
                <w:sz w:val="24"/>
              </w:rPr>
              <w:t>средствам,</w:t>
            </w:r>
          </w:p>
          <w:p>
            <w:pPr>
              <w:pStyle w:val="TableParagraph"/>
              <w:spacing w:before="36"/>
              <w:ind w:left="109"/>
              <w:rPr>
                <w:sz w:val="24"/>
              </w:rPr>
            </w:pPr>
            <w:r>
              <w:rPr>
                <w:spacing w:val="-2"/>
                <w:sz w:val="24"/>
              </w:rPr>
              <w:t>полученным</w:t>
            </w:r>
          </w:p>
          <w:p>
            <w:pPr>
              <w:pStyle w:val="TableParagraph"/>
              <w:spacing w:before="41"/>
              <w:ind w:left="109"/>
              <w:rPr>
                <w:sz w:val="24"/>
              </w:rPr>
            </w:pPr>
            <w:r>
              <w:rPr>
                <w:spacing w:val="-2"/>
                <w:sz w:val="24"/>
              </w:rPr>
              <w:t>временное</w:t>
            </w:r>
          </w:p>
        </w:tc>
        <w:tc>
          <w:tcPr>
            <w:tcW w:w="960" w:type="dxa"/>
          </w:tcPr>
          <w:p>
            <w:pPr>
              <w:pStyle w:val="TableParagraph"/>
              <w:spacing w:before="53"/>
              <w:rPr>
                <w:sz w:val="24"/>
              </w:rPr>
            </w:pPr>
          </w:p>
          <w:p>
            <w:pPr>
              <w:pStyle w:val="TableParagraph"/>
              <w:spacing w:before="1"/>
              <w:ind w:right="648"/>
              <w:jc w:val="right"/>
              <w:rPr>
                <w:sz w:val="24"/>
              </w:rPr>
            </w:pPr>
            <w:r>
              <w:rPr>
                <w:spacing w:val="-5"/>
                <w:sz w:val="24"/>
              </w:rPr>
              <w:t>во</w:t>
            </w:r>
          </w:p>
        </w:tc>
        <w:tc>
          <w:tcPr>
            <w:tcW w:w="1041" w:type="dxa"/>
          </w:tcPr>
          <w:p>
            <w:pPr>
              <w:pStyle w:val="TableParagraph"/>
              <w:rPr>
                <w:sz w:val="22"/>
              </w:rPr>
            </w:pPr>
          </w:p>
        </w:tc>
        <w:tc>
          <w:tcPr>
            <w:tcW w:w="1518" w:type="dxa"/>
          </w:tcPr>
          <w:p>
            <w:pPr>
              <w:pStyle w:val="TableParagraph"/>
              <w:spacing w:before="13"/>
              <w:ind w:left="227"/>
              <w:rPr>
                <w:sz w:val="24"/>
              </w:rPr>
            </w:pPr>
            <w:r>
              <w:rPr>
                <w:spacing w:val="-10"/>
                <w:sz w:val="24"/>
              </w:rPr>
              <w:t>ы</w:t>
            </w:r>
          </w:p>
        </w:tc>
        <w:tc>
          <w:tcPr>
            <w:tcW w:w="1314" w:type="dxa"/>
          </w:tcPr>
          <w:p>
            <w:pPr>
              <w:pStyle w:val="TableParagraph"/>
              <w:rPr>
                <w:sz w:val="22"/>
              </w:rPr>
            </w:pPr>
          </w:p>
        </w:tc>
        <w:tc>
          <w:tcPr>
            <w:tcW w:w="1337" w:type="dxa"/>
          </w:tcPr>
          <w:p>
            <w:pPr>
              <w:pStyle w:val="TableParagraph"/>
              <w:spacing w:before="18"/>
              <w:ind w:left="190"/>
              <w:rPr>
                <w:sz w:val="24"/>
              </w:rPr>
            </w:pPr>
            <w:r>
              <w:rPr>
                <w:spacing w:val="-2"/>
                <w:sz w:val="24"/>
              </w:rPr>
              <w:t>обязательс</w:t>
            </w:r>
          </w:p>
          <w:p>
            <w:pPr>
              <w:pStyle w:val="TableParagraph"/>
              <w:spacing w:before="36"/>
              <w:ind w:left="180"/>
              <w:rPr>
                <w:sz w:val="24"/>
              </w:rPr>
            </w:pPr>
            <w:r>
              <w:rPr>
                <w:spacing w:val="-5"/>
                <w:sz w:val="24"/>
              </w:rPr>
              <w:t>тв</w:t>
            </w:r>
          </w:p>
        </w:tc>
      </w:tr>
      <w:tr>
        <w:trPr>
          <w:trHeight w:val="441" w:hRule="atLeast"/>
        </w:trPr>
        <w:tc>
          <w:tcPr>
            <w:tcW w:w="698" w:type="dxa"/>
          </w:tcPr>
          <w:p>
            <w:pPr>
              <w:pStyle w:val="TableParagraph"/>
              <w:rPr>
                <w:sz w:val="22"/>
              </w:rPr>
            </w:pPr>
          </w:p>
        </w:tc>
        <w:tc>
          <w:tcPr>
            <w:tcW w:w="1615" w:type="dxa"/>
          </w:tcPr>
          <w:p>
            <w:pPr>
              <w:pStyle w:val="TableParagraph"/>
              <w:spacing w:before="18"/>
              <w:ind w:left="109"/>
              <w:rPr>
                <w:sz w:val="24"/>
              </w:rPr>
            </w:pPr>
            <w:r>
              <w:rPr>
                <w:spacing w:val="-2"/>
                <w:sz w:val="24"/>
              </w:rPr>
              <w:t>распоряжение</w:t>
            </w:r>
          </w:p>
        </w:tc>
        <w:tc>
          <w:tcPr>
            <w:tcW w:w="960" w:type="dxa"/>
          </w:tcPr>
          <w:p>
            <w:pPr>
              <w:pStyle w:val="TableParagraph"/>
              <w:rPr>
                <w:sz w:val="22"/>
              </w:rPr>
            </w:pPr>
          </w:p>
        </w:tc>
        <w:tc>
          <w:tcPr>
            <w:tcW w:w="1041" w:type="dxa"/>
          </w:tcPr>
          <w:p>
            <w:pPr>
              <w:pStyle w:val="TableParagraph"/>
              <w:rPr>
                <w:sz w:val="22"/>
              </w:rPr>
            </w:pPr>
          </w:p>
        </w:tc>
        <w:tc>
          <w:tcPr>
            <w:tcW w:w="1518" w:type="dxa"/>
          </w:tcPr>
          <w:p>
            <w:pPr>
              <w:pStyle w:val="TableParagraph"/>
              <w:rPr>
                <w:sz w:val="22"/>
              </w:rPr>
            </w:pPr>
          </w:p>
        </w:tc>
        <w:tc>
          <w:tcPr>
            <w:tcW w:w="1314" w:type="dxa"/>
          </w:tcPr>
          <w:p>
            <w:pPr>
              <w:pStyle w:val="TableParagraph"/>
              <w:rPr>
                <w:sz w:val="22"/>
              </w:rPr>
            </w:pPr>
          </w:p>
        </w:tc>
        <w:tc>
          <w:tcPr>
            <w:tcW w:w="1337" w:type="dxa"/>
          </w:tcPr>
          <w:p>
            <w:pPr>
              <w:pStyle w:val="TableParagraph"/>
              <w:rPr>
                <w:sz w:val="22"/>
              </w:rPr>
            </w:pPr>
          </w:p>
        </w:tc>
      </w:tr>
      <w:tr>
        <w:trPr>
          <w:trHeight w:val="439" w:hRule="atLeast"/>
        </w:trPr>
        <w:tc>
          <w:tcPr>
            <w:tcW w:w="698" w:type="dxa"/>
          </w:tcPr>
          <w:p>
            <w:pPr>
              <w:pStyle w:val="TableParagraph"/>
              <w:spacing w:before="137"/>
              <w:ind w:right="107"/>
              <w:jc w:val="right"/>
              <w:rPr>
                <w:sz w:val="24"/>
              </w:rPr>
            </w:pPr>
            <w:r>
              <w:rPr>
                <w:spacing w:val="-2"/>
                <w:sz w:val="24"/>
              </w:rPr>
              <w:t>304.0</w:t>
            </w:r>
          </w:p>
        </w:tc>
        <w:tc>
          <w:tcPr>
            <w:tcW w:w="1615" w:type="dxa"/>
          </w:tcPr>
          <w:p>
            <w:pPr>
              <w:pStyle w:val="TableParagraph"/>
              <w:spacing w:before="137"/>
              <w:ind w:left="109"/>
              <w:rPr>
                <w:sz w:val="24"/>
              </w:rPr>
            </w:pPr>
            <w:r>
              <w:rPr>
                <w:spacing w:val="-2"/>
                <w:sz w:val="24"/>
              </w:rPr>
              <w:t>Расчеты</w:t>
            </w:r>
          </w:p>
        </w:tc>
        <w:tc>
          <w:tcPr>
            <w:tcW w:w="960" w:type="dxa"/>
          </w:tcPr>
          <w:p>
            <w:pPr>
              <w:pStyle w:val="TableParagraph"/>
              <w:spacing w:before="137"/>
              <w:ind w:right="638"/>
              <w:jc w:val="right"/>
              <w:rPr>
                <w:sz w:val="24"/>
              </w:rPr>
            </w:pPr>
            <w:r>
              <w:rPr>
                <w:spacing w:val="-10"/>
                <w:w w:val="105"/>
                <w:sz w:val="24"/>
              </w:rPr>
              <w:t>с</w:t>
            </w:r>
          </w:p>
        </w:tc>
        <w:tc>
          <w:tcPr>
            <w:tcW w:w="1041" w:type="dxa"/>
          </w:tcPr>
          <w:p>
            <w:pPr>
              <w:pStyle w:val="TableParagraph"/>
              <w:spacing w:before="32"/>
              <w:rPr>
                <w:sz w:val="14"/>
              </w:rPr>
            </w:pPr>
          </w:p>
          <w:p>
            <w:pPr>
              <w:pStyle w:val="TableParagraph"/>
              <w:ind w:right="225"/>
              <w:jc w:val="right"/>
              <w:rPr>
                <w:sz w:val="14"/>
              </w:rPr>
            </w:pPr>
            <w:r>
              <w:rPr>
                <w:spacing w:val="-10"/>
                <w:w w:val="170"/>
                <w:sz w:val="14"/>
              </w:rPr>
              <w:t>П</w:t>
            </w:r>
          </w:p>
        </w:tc>
        <w:tc>
          <w:tcPr>
            <w:tcW w:w="1518" w:type="dxa"/>
          </w:tcPr>
          <w:p>
            <w:pPr>
              <w:pStyle w:val="TableParagraph"/>
              <w:spacing w:before="137"/>
              <w:ind w:left="227"/>
              <w:rPr>
                <w:sz w:val="24"/>
              </w:rPr>
            </w:pPr>
            <w:r>
              <w:rPr>
                <w:spacing w:val="-2"/>
                <w:sz w:val="24"/>
              </w:rPr>
              <w:t>Контрагент</w:t>
            </w:r>
          </w:p>
        </w:tc>
        <w:tc>
          <w:tcPr>
            <w:tcW w:w="1314" w:type="dxa"/>
          </w:tcPr>
          <w:p>
            <w:pPr>
              <w:pStyle w:val="TableParagraph"/>
              <w:rPr>
                <w:sz w:val="22"/>
              </w:rPr>
            </w:pPr>
          </w:p>
        </w:tc>
        <w:tc>
          <w:tcPr>
            <w:tcW w:w="1337" w:type="dxa"/>
          </w:tcPr>
          <w:p>
            <w:pPr>
              <w:pStyle w:val="TableParagraph"/>
              <w:rPr>
                <w:sz w:val="22"/>
              </w:rPr>
            </w:pPr>
          </w:p>
        </w:tc>
      </w:tr>
      <w:tr>
        <w:trPr>
          <w:trHeight w:val="443" w:hRule="atLeast"/>
        </w:trPr>
        <w:tc>
          <w:tcPr>
            <w:tcW w:w="698" w:type="dxa"/>
          </w:tcPr>
          <w:p>
            <w:pPr>
              <w:pStyle w:val="TableParagraph"/>
              <w:spacing w:before="15"/>
              <w:ind w:right="110"/>
              <w:jc w:val="right"/>
              <w:rPr>
                <w:sz w:val="24"/>
              </w:rPr>
            </w:pPr>
            <w:r>
              <w:rPr>
                <w:spacing w:val="-10"/>
                <w:sz w:val="24"/>
              </w:rPr>
              <w:t>2</w:t>
            </w:r>
          </w:p>
        </w:tc>
        <w:tc>
          <w:tcPr>
            <w:tcW w:w="1615" w:type="dxa"/>
          </w:tcPr>
          <w:p>
            <w:pPr>
              <w:pStyle w:val="TableParagraph"/>
              <w:spacing w:before="15"/>
              <w:ind w:left="114"/>
              <w:rPr>
                <w:sz w:val="24"/>
              </w:rPr>
            </w:pPr>
            <w:r>
              <w:rPr>
                <w:spacing w:val="-2"/>
                <w:sz w:val="24"/>
              </w:rPr>
              <w:t>депонентами</w:t>
            </w:r>
          </w:p>
        </w:tc>
        <w:tc>
          <w:tcPr>
            <w:tcW w:w="960" w:type="dxa"/>
          </w:tcPr>
          <w:p>
            <w:pPr>
              <w:pStyle w:val="TableParagraph"/>
              <w:rPr>
                <w:sz w:val="22"/>
              </w:rPr>
            </w:pPr>
          </w:p>
        </w:tc>
        <w:tc>
          <w:tcPr>
            <w:tcW w:w="1041" w:type="dxa"/>
          </w:tcPr>
          <w:p>
            <w:pPr>
              <w:pStyle w:val="TableParagraph"/>
              <w:rPr>
                <w:sz w:val="22"/>
              </w:rPr>
            </w:pPr>
          </w:p>
        </w:tc>
        <w:tc>
          <w:tcPr>
            <w:tcW w:w="1518" w:type="dxa"/>
          </w:tcPr>
          <w:p>
            <w:pPr>
              <w:pStyle w:val="TableParagraph"/>
              <w:spacing w:before="15"/>
              <w:ind w:left="227"/>
              <w:rPr>
                <w:sz w:val="24"/>
              </w:rPr>
            </w:pPr>
            <w:r>
              <w:rPr>
                <w:spacing w:val="-10"/>
                <w:sz w:val="24"/>
              </w:rPr>
              <w:t>ы</w:t>
            </w:r>
          </w:p>
        </w:tc>
        <w:tc>
          <w:tcPr>
            <w:tcW w:w="1314" w:type="dxa"/>
          </w:tcPr>
          <w:p>
            <w:pPr>
              <w:pStyle w:val="TableParagraph"/>
              <w:rPr>
                <w:sz w:val="22"/>
              </w:rPr>
            </w:pPr>
          </w:p>
        </w:tc>
        <w:tc>
          <w:tcPr>
            <w:tcW w:w="1337" w:type="dxa"/>
          </w:tcPr>
          <w:p>
            <w:pPr>
              <w:pStyle w:val="TableParagraph"/>
              <w:rPr>
                <w:sz w:val="22"/>
              </w:rPr>
            </w:pPr>
          </w:p>
        </w:tc>
      </w:tr>
      <w:tr>
        <w:trPr>
          <w:trHeight w:val="444" w:hRule="atLeast"/>
        </w:trPr>
        <w:tc>
          <w:tcPr>
            <w:tcW w:w="698" w:type="dxa"/>
          </w:tcPr>
          <w:p>
            <w:pPr>
              <w:pStyle w:val="TableParagraph"/>
              <w:spacing w:before="142"/>
              <w:ind w:right="107"/>
              <w:jc w:val="right"/>
              <w:rPr>
                <w:sz w:val="24"/>
              </w:rPr>
            </w:pPr>
            <w:r>
              <w:rPr>
                <w:spacing w:val="-2"/>
                <w:sz w:val="24"/>
              </w:rPr>
              <w:t>304.0</w:t>
            </w:r>
          </w:p>
        </w:tc>
        <w:tc>
          <w:tcPr>
            <w:tcW w:w="1615" w:type="dxa"/>
          </w:tcPr>
          <w:p>
            <w:pPr>
              <w:pStyle w:val="TableParagraph"/>
              <w:spacing w:before="142"/>
              <w:ind w:left="109"/>
              <w:rPr>
                <w:sz w:val="24"/>
              </w:rPr>
            </w:pPr>
            <w:r>
              <w:rPr>
                <w:spacing w:val="-2"/>
                <w:sz w:val="24"/>
              </w:rPr>
              <w:t>Расчеты</w:t>
            </w:r>
          </w:p>
        </w:tc>
        <w:tc>
          <w:tcPr>
            <w:tcW w:w="960" w:type="dxa"/>
          </w:tcPr>
          <w:p>
            <w:pPr>
              <w:pStyle w:val="TableParagraph"/>
              <w:spacing w:before="142"/>
              <w:ind w:right="653"/>
              <w:jc w:val="right"/>
              <w:rPr>
                <w:sz w:val="24"/>
              </w:rPr>
            </w:pPr>
            <w:r>
              <w:rPr>
                <w:spacing w:val="-5"/>
                <w:sz w:val="24"/>
              </w:rPr>
              <w:t>по</w:t>
            </w:r>
          </w:p>
        </w:tc>
        <w:tc>
          <w:tcPr>
            <w:tcW w:w="1041" w:type="dxa"/>
          </w:tcPr>
          <w:p>
            <w:pPr>
              <w:pStyle w:val="TableParagraph"/>
              <w:spacing w:before="32"/>
              <w:rPr>
                <w:sz w:val="14"/>
              </w:rPr>
            </w:pPr>
          </w:p>
          <w:p>
            <w:pPr>
              <w:pStyle w:val="TableParagraph"/>
              <w:ind w:right="225"/>
              <w:jc w:val="right"/>
              <w:rPr>
                <w:sz w:val="14"/>
              </w:rPr>
            </w:pPr>
            <w:r>
              <w:rPr>
                <w:spacing w:val="-10"/>
                <w:w w:val="170"/>
                <w:sz w:val="14"/>
              </w:rPr>
              <w:t>П</w:t>
            </w:r>
          </w:p>
        </w:tc>
        <w:tc>
          <w:tcPr>
            <w:tcW w:w="1518" w:type="dxa"/>
          </w:tcPr>
          <w:p>
            <w:pPr>
              <w:pStyle w:val="TableParagraph"/>
              <w:spacing w:before="142"/>
              <w:ind w:left="227"/>
              <w:rPr>
                <w:sz w:val="24"/>
              </w:rPr>
            </w:pPr>
            <w:r>
              <w:rPr>
                <w:spacing w:val="-2"/>
                <w:sz w:val="24"/>
              </w:rPr>
              <w:t>Контрагент</w:t>
            </w:r>
          </w:p>
        </w:tc>
        <w:tc>
          <w:tcPr>
            <w:tcW w:w="1314" w:type="dxa"/>
          </w:tcPr>
          <w:p>
            <w:pPr>
              <w:pStyle w:val="TableParagraph"/>
              <w:rPr>
                <w:sz w:val="22"/>
              </w:rPr>
            </w:pPr>
          </w:p>
        </w:tc>
        <w:tc>
          <w:tcPr>
            <w:tcW w:w="1337" w:type="dxa"/>
          </w:tcPr>
          <w:p>
            <w:pPr>
              <w:pStyle w:val="TableParagraph"/>
              <w:rPr>
                <w:sz w:val="22"/>
              </w:rPr>
            </w:pPr>
          </w:p>
        </w:tc>
      </w:tr>
      <w:tr>
        <w:trPr>
          <w:trHeight w:val="291" w:hRule="atLeast"/>
        </w:trPr>
        <w:tc>
          <w:tcPr>
            <w:tcW w:w="698" w:type="dxa"/>
          </w:tcPr>
          <w:p>
            <w:pPr>
              <w:pStyle w:val="TableParagraph"/>
              <w:spacing w:line="256" w:lineRule="exact" w:before="15"/>
              <w:ind w:right="110"/>
              <w:jc w:val="right"/>
              <w:rPr>
                <w:sz w:val="24"/>
              </w:rPr>
            </w:pPr>
            <w:r>
              <w:rPr>
                <w:spacing w:val="-10"/>
                <w:sz w:val="24"/>
              </w:rPr>
              <w:t>3</w:t>
            </w:r>
          </w:p>
        </w:tc>
        <w:tc>
          <w:tcPr>
            <w:tcW w:w="1615" w:type="dxa"/>
          </w:tcPr>
          <w:p>
            <w:pPr>
              <w:pStyle w:val="TableParagraph"/>
              <w:spacing w:line="256" w:lineRule="exact" w:before="15"/>
              <w:ind w:left="109"/>
              <w:rPr>
                <w:sz w:val="24"/>
              </w:rPr>
            </w:pPr>
            <w:r>
              <w:rPr>
                <w:spacing w:val="-2"/>
                <w:sz w:val="24"/>
              </w:rPr>
              <w:t>удержаниям</w:t>
            </w:r>
          </w:p>
        </w:tc>
        <w:tc>
          <w:tcPr>
            <w:tcW w:w="960" w:type="dxa"/>
          </w:tcPr>
          <w:p>
            <w:pPr>
              <w:pStyle w:val="TableParagraph"/>
              <w:spacing w:line="256" w:lineRule="exact" w:before="15"/>
              <w:ind w:right="637"/>
              <w:jc w:val="right"/>
              <w:rPr>
                <w:sz w:val="24"/>
              </w:rPr>
            </w:pPr>
            <w:r>
              <w:rPr>
                <w:spacing w:val="-5"/>
                <w:sz w:val="24"/>
              </w:rPr>
              <w:t>из</w:t>
            </w:r>
          </w:p>
        </w:tc>
        <w:tc>
          <w:tcPr>
            <w:tcW w:w="1041" w:type="dxa"/>
          </w:tcPr>
          <w:p>
            <w:pPr>
              <w:pStyle w:val="TableParagraph"/>
              <w:rPr>
                <w:sz w:val="20"/>
              </w:rPr>
            </w:pPr>
          </w:p>
        </w:tc>
        <w:tc>
          <w:tcPr>
            <w:tcW w:w="1518" w:type="dxa"/>
          </w:tcPr>
          <w:p>
            <w:pPr>
              <w:pStyle w:val="TableParagraph"/>
              <w:spacing w:line="256" w:lineRule="exact" w:before="15"/>
              <w:ind w:left="227"/>
              <w:rPr>
                <w:sz w:val="24"/>
              </w:rPr>
            </w:pPr>
            <w:r>
              <w:rPr>
                <w:spacing w:val="-10"/>
                <w:sz w:val="24"/>
              </w:rPr>
              <w:t>ы</w:t>
            </w:r>
          </w:p>
        </w:tc>
        <w:tc>
          <w:tcPr>
            <w:tcW w:w="1314" w:type="dxa"/>
          </w:tcPr>
          <w:p>
            <w:pPr>
              <w:pStyle w:val="TableParagraph"/>
              <w:rPr>
                <w:sz w:val="20"/>
              </w:rPr>
            </w:pPr>
          </w:p>
        </w:tc>
        <w:tc>
          <w:tcPr>
            <w:tcW w:w="1337" w:type="dxa"/>
          </w:tcPr>
          <w:p>
            <w:pPr>
              <w:pStyle w:val="TableParagraph"/>
              <w:rPr>
                <w:sz w:val="20"/>
              </w:rPr>
            </w:pPr>
          </w:p>
        </w:tc>
      </w:tr>
      <w:tr>
        <w:trPr>
          <w:trHeight w:val="783" w:hRule="atLeast"/>
        </w:trPr>
        <w:tc>
          <w:tcPr>
            <w:tcW w:w="3273" w:type="dxa"/>
            <w:gridSpan w:val="3"/>
          </w:tcPr>
          <w:p>
            <w:pPr>
              <w:pStyle w:val="TableParagraph"/>
              <w:spacing w:before="41"/>
              <w:ind w:left="807"/>
              <w:rPr>
                <w:sz w:val="24"/>
              </w:rPr>
            </w:pPr>
            <w:r>
              <w:rPr>
                <w:sz w:val="24"/>
              </w:rPr>
              <w:t>выплат</w:t>
            </w:r>
            <w:r>
              <w:rPr>
                <w:spacing w:val="15"/>
                <w:sz w:val="24"/>
              </w:rPr>
              <w:t> </w:t>
            </w:r>
            <w:r>
              <w:rPr>
                <w:sz w:val="24"/>
              </w:rPr>
              <w:t>по</w:t>
            </w:r>
            <w:r>
              <w:rPr>
                <w:spacing w:val="26"/>
                <w:sz w:val="24"/>
              </w:rPr>
              <w:t> </w:t>
            </w:r>
            <w:r>
              <w:rPr>
                <w:spacing w:val="-2"/>
                <w:sz w:val="24"/>
              </w:rPr>
              <w:t>оплате</w:t>
            </w:r>
          </w:p>
          <w:p>
            <w:pPr>
              <w:pStyle w:val="TableParagraph"/>
              <w:spacing w:before="41"/>
              <w:ind w:left="807"/>
              <w:rPr>
                <w:sz w:val="24"/>
              </w:rPr>
            </w:pPr>
            <w:r>
              <w:rPr>
                <w:spacing w:val="-2"/>
                <w:sz w:val="24"/>
              </w:rPr>
              <w:t>труда</w:t>
            </w:r>
          </w:p>
        </w:tc>
        <w:tc>
          <w:tcPr>
            <w:tcW w:w="1041" w:type="dxa"/>
          </w:tcPr>
          <w:p>
            <w:pPr>
              <w:pStyle w:val="TableParagraph"/>
              <w:rPr>
                <w:sz w:val="22"/>
              </w:rPr>
            </w:pPr>
          </w:p>
        </w:tc>
        <w:tc>
          <w:tcPr>
            <w:tcW w:w="4169" w:type="dxa"/>
            <w:gridSpan w:val="3"/>
          </w:tcPr>
          <w:p>
            <w:pPr>
              <w:pStyle w:val="TableParagraph"/>
              <w:rPr>
                <w:sz w:val="22"/>
              </w:rPr>
            </w:pPr>
          </w:p>
        </w:tc>
      </w:tr>
      <w:tr>
        <w:trPr>
          <w:trHeight w:val="733" w:hRule="atLeast"/>
        </w:trPr>
        <w:tc>
          <w:tcPr>
            <w:tcW w:w="3273" w:type="dxa"/>
            <w:gridSpan w:val="3"/>
          </w:tcPr>
          <w:p>
            <w:pPr>
              <w:pStyle w:val="TableParagraph"/>
              <w:tabs>
                <w:tab w:pos="807" w:val="left" w:leader="none"/>
              </w:tabs>
              <w:spacing w:before="140"/>
              <w:ind w:left="50"/>
              <w:rPr>
                <w:sz w:val="24"/>
              </w:rPr>
            </w:pPr>
            <w:r>
              <w:rPr>
                <w:spacing w:val="-2"/>
                <w:sz w:val="24"/>
              </w:rPr>
              <w:t>304.0</w:t>
            </w:r>
            <w:r>
              <w:rPr>
                <w:sz w:val="24"/>
              </w:rPr>
              <w:tab/>
            </w:r>
            <w:r>
              <w:rPr>
                <w:spacing w:val="-2"/>
                <w:sz w:val="24"/>
              </w:rPr>
              <w:t>Внутриведомстве</w:t>
            </w:r>
          </w:p>
          <w:p>
            <w:pPr>
              <w:pStyle w:val="TableParagraph"/>
              <w:tabs>
                <w:tab w:pos="807" w:val="left" w:leader="none"/>
              </w:tabs>
              <w:spacing w:line="256" w:lineRule="exact" w:before="41"/>
              <w:ind w:left="466"/>
              <w:rPr>
                <w:sz w:val="24"/>
              </w:rPr>
            </w:pPr>
            <w:r>
              <w:rPr>
                <w:spacing w:val="-10"/>
                <w:sz w:val="24"/>
              </w:rPr>
              <w:t>4</w:t>
            </w:r>
            <w:r>
              <w:rPr>
                <w:sz w:val="24"/>
              </w:rPr>
              <w:tab/>
              <w:t>нные</w:t>
            </w:r>
            <w:r>
              <w:rPr>
                <w:spacing w:val="-6"/>
                <w:sz w:val="24"/>
              </w:rPr>
              <w:t> </w:t>
            </w:r>
            <w:r>
              <w:rPr>
                <w:spacing w:val="-2"/>
                <w:sz w:val="24"/>
              </w:rPr>
              <w:t>расчеты</w:t>
            </w:r>
          </w:p>
        </w:tc>
        <w:tc>
          <w:tcPr>
            <w:tcW w:w="1041" w:type="dxa"/>
          </w:tcPr>
          <w:p>
            <w:pPr>
              <w:pStyle w:val="TableParagraph"/>
              <w:spacing w:before="34"/>
              <w:rPr>
                <w:sz w:val="14"/>
              </w:rPr>
            </w:pPr>
          </w:p>
          <w:p>
            <w:pPr>
              <w:pStyle w:val="TableParagraph"/>
              <w:ind w:right="225"/>
              <w:jc w:val="right"/>
              <w:rPr>
                <w:sz w:val="14"/>
              </w:rPr>
            </w:pPr>
            <w:r>
              <w:rPr>
                <w:spacing w:val="-10"/>
                <w:w w:val="170"/>
                <w:sz w:val="14"/>
              </w:rPr>
              <w:t>П</w:t>
            </w:r>
          </w:p>
        </w:tc>
        <w:tc>
          <w:tcPr>
            <w:tcW w:w="4169" w:type="dxa"/>
            <w:gridSpan w:val="3"/>
          </w:tcPr>
          <w:p>
            <w:pPr>
              <w:pStyle w:val="TableParagraph"/>
              <w:spacing w:before="140"/>
              <w:ind w:left="227"/>
              <w:rPr>
                <w:sz w:val="24"/>
              </w:rPr>
            </w:pPr>
            <w:r>
              <w:rPr>
                <w:spacing w:val="-2"/>
                <w:sz w:val="24"/>
              </w:rPr>
              <w:t>Контрагент</w:t>
            </w:r>
          </w:p>
          <w:p>
            <w:pPr>
              <w:pStyle w:val="TableParagraph"/>
              <w:spacing w:line="256" w:lineRule="exact" w:before="41"/>
              <w:ind w:left="227"/>
              <w:rPr>
                <w:sz w:val="24"/>
              </w:rPr>
            </w:pPr>
            <w:r>
              <w:rPr>
                <w:spacing w:val="-10"/>
                <w:sz w:val="24"/>
              </w:rPr>
              <w:t>ы</w:t>
            </w:r>
          </w:p>
        </w:tc>
      </w:tr>
    </w:tbl>
    <w:p>
      <w:pPr>
        <w:pStyle w:val="TableParagraph"/>
        <w:spacing w:after="0" w:line="256" w:lineRule="exact"/>
        <w:rPr>
          <w:sz w:val="24"/>
        </w:rPr>
        <w:sectPr>
          <w:type w:val="continuous"/>
          <w:pgSz w:w="11910" w:h="16840"/>
          <w:pgMar w:header="0" w:footer="983" w:top="1920" w:bottom="1240" w:left="1275" w:right="141"/>
        </w:sectPr>
      </w:pPr>
    </w:p>
    <w:tbl>
      <w:tblPr>
        <w:tblW w:w="0" w:type="auto"/>
        <w:jc w:val="left"/>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98"/>
        <w:gridCol w:w="2085"/>
        <w:gridCol w:w="445"/>
        <w:gridCol w:w="572"/>
        <w:gridCol w:w="564"/>
        <w:gridCol w:w="1474"/>
        <w:gridCol w:w="1383"/>
        <w:gridCol w:w="1158"/>
      </w:tblGrid>
      <w:tr>
        <w:trPr>
          <w:trHeight w:val="1177" w:hRule="atLeast"/>
        </w:trPr>
        <w:tc>
          <w:tcPr>
            <w:tcW w:w="8379" w:type="dxa"/>
            <w:gridSpan w:val="8"/>
          </w:tcPr>
          <w:p>
            <w:pPr>
              <w:pStyle w:val="TableParagraph"/>
              <w:spacing w:line="265" w:lineRule="exact"/>
              <w:ind w:left="2848"/>
              <w:rPr>
                <w:sz w:val="24"/>
              </w:rPr>
            </w:pPr>
            <w:r>
              <w:rPr>
                <w:spacing w:val="-2"/>
                <w:sz w:val="24"/>
              </w:rPr>
              <w:t>Свойства</w:t>
            </w:r>
          </w:p>
          <w:p>
            <w:pPr>
              <w:pStyle w:val="TableParagraph"/>
              <w:spacing w:before="45"/>
              <w:ind w:left="2848"/>
              <w:rPr>
                <w:sz w:val="24"/>
              </w:rPr>
            </w:pPr>
            <w:r>
              <w:rPr>
                <w:spacing w:val="-2"/>
                <w:sz w:val="24"/>
              </w:rPr>
              <w:t>счета</w:t>
            </w:r>
          </w:p>
        </w:tc>
      </w:tr>
      <w:tr>
        <w:trPr>
          <w:trHeight w:val="1922" w:hRule="atLeast"/>
        </w:trPr>
        <w:tc>
          <w:tcPr>
            <w:tcW w:w="698" w:type="dxa"/>
          </w:tcPr>
          <w:p>
            <w:pPr>
              <w:pStyle w:val="TableParagraph"/>
              <w:rPr>
                <w:sz w:val="22"/>
              </w:rPr>
            </w:pPr>
          </w:p>
        </w:tc>
        <w:tc>
          <w:tcPr>
            <w:tcW w:w="2085" w:type="dxa"/>
          </w:tcPr>
          <w:p>
            <w:pPr>
              <w:pStyle w:val="TableParagraph"/>
              <w:rPr>
                <w:sz w:val="24"/>
              </w:rPr>
            </w:pPr>
          </w:p>
          <w:p>
            <w:pPr>
              <w:pStyle w:val="TableParagraph"/>
              <w:rPr>
                <w:sz w:val="24"/>
              </w:rPr>
            </w:pPr>
          </w:p>
          <w:p>
            <w:pPr>
              <w:pStyle w:val="TableParagraph"/>
              <w:rPr>
                <w:sz w:val="24"/>
              </w:rPr>
            </w:pPr>
          </w:p>
          <w:p>
            <w:pPr>
              <w:pStyle w:val="TableParagraph"/>
              <w:spacing w:before="162"/>
              <w:rPr>
                <w:sz w:val="24"/>
              </w:rPr>
            </w:pPr>
          </w:p>
          <w:p>
            <w:pPr>
              <w:pStyle w:val="TableParagraph"/>
              <w:spacing w:line="320" w:lineRule="atLeast" w:before="1"/>
              <w:ind w:left="747" w:hanging="475"/>
              <w:rPr>
                <w:sz w:val="24"/>
              </w:rPr>
            </w:pPr>
            <w:r>
              <w:rPr>
                <w:spacing w:val="-2"/>
                <w:sz w:val="24"/>
              </w:rPr>
              <w:t>Наименование счета</w:t>
            </w:r>
          </w:p>
        </w:tc>
        <w:tc>
          <w:tcPr>
            <w:tcW w:w="445" w:type="dxa"/>
            <w:vMerge w:val="restart"/>
          </w:tcPr>
          <w:p>
            <w:pPr>
              <w:pStyle w:val="TableParagraph"/>
              <w:rPr>
                <w:sz w:val="24"/>
              </w:rPr>
            </w:pPr>
          </w:p>
          <w:p>
            <w:pPr>
              <w:pStyle w:val="TableParagraph"/>
              <w:rPr>
                <w:sz w:val="24"/>
              </w:rPr>
            </w:pPr>
          </w:p>
          <w:p>
            <w:pPr>
              <w:pStyle w:val="TableParagraph"/>
              <w:spacing w:before="38"/>
              <w:rPr>
                <w:sz w:val="24"/>
              </w:rPr>
            </w:pPr>
          </w:p>
          <w:p>
            <w:pPr>
              <w:pStyle w:val="TableParagraph"/>
              <w:spacing w:line="136" w:lineRule="auto"/>
              <w:ind w:left="151" w:right="180" w:hanging="1"/>
              <w:jc w:val="center"/>
              <w:rPr>
                <w:sz w:val="24"/>
              </w:rPr>
            </w:pPr>
            <w:r>
              <w:rPr>
                <w:spacing w:val="-122"/>
                <w:w w:val="87"/>
                <w:position w:val="-9"/>
                <w:sz w:val="24"/>
              </w:rPr>
              <w:t>о</w:t>
            </w:r>
            <w:r>
              <w:rPr>
                <w:spacing w:val="-10"/>
                <w:w w:val="73"/>
                <w:sz w:val="24"/>
              </w:rPr>
              <w:t>н</w:t>
            </w:r>
            <w:r>
              <w:rPr>
                <w:spacing w:val="-5"/>
                <w:w w:val="80"/>
                <w:sz w:val="24"/>
              </w:rPr>
              <w:t> </w:t>
            </w:r>
            <w:r>
              <w:rPr>
                <w:spacing w:val="-5"/>
                <w:w w:val="50"/>
                <w:sz w:val="24"/>
              </w:rPr>
              <w:t>сс</w:t>
            </w:r>
          </w:p>
          <w:p>
            <w:pPr>
              <w:pStyle w:val="TableParagraph"/>
              <w:spacing w:line="141" w:lineRule="auto" w:before="257"/>
              <w:ind w:left="5" w:right="29"/>
              <w:jc w:val="center"/>
              <w:rPr>
                <w:sz w:val="24"/>
              </w:rPr>
            </w:pPr>
            <w:r>
              <w:rPr>
                <w:spacing w:val="-112"/>
                <w:w w:val="82"/>
                <w:position w:val="-12"/>
                <w:sz w:val="24"/>
              </w:rPr>
              <w:t>Е</w:t>
            </w:r>
            <w:r>
              <w:rPr>
                <w:spacing w:val="-5"/>
                <w:w w:val="98"/>
                <w:sz w:val="24"/>
              </w:rPr>
              <w:t>2</w:t>
            </w:r>
          </w:p>
          <w:p>
            <w:pPr>
              <w:pStyle w:val="TableParagraph"/>
              <w:spacing w:line="112" w:lineRule="auto"/>
              <w:ind w:right="29"/>
              <w:jc w:val="center"/>
              <w:rPr>
                <w:sz w:val="24"/>
              </w:rPr>
            </w:pPr>
            <w:r>
              <w:rPr>
                <w:spacing w:val="-80"/>
                <w:w w:val="105"/>
                <w:position w:val="-10"/>
                <w:sz w:val="24"/>
              </w:rPr>
              <w:t>о</w:t>
            </w:r>
            <w:r>
              <w:rPr>
                <w:spacing w:val="32"/>
                <w:w w:val="60"/>
                <w:sz w:val="24"/>
              </w:rPr>
              <w:t>га</w:t>
            </w:r>
          </w:p>
          <w:p>
            <w:pPr>
              <w:pStyle w:val="TableParagraph"/>
              <w:spacing w:line="110" w:lineRule="auto"/>
              <w:ind w:left="5" w:right="29"/>
              <w:jc w:val="center"/>
              <w:rPr>
                <w:sz w:val="24"/>
              </w:rPr>
            </w:pPr>
            <w:r>
              <w:rPr>
                <w:spacing w:val="-5"/>
                <w:w w:val="70"/>
                <w:sz w:val="24"/>
              </w:rPr>
              <w:t>г</w:t>
            </w:r>
            <w:r>
              <w:rPr>
                <w:spacing w:val="-5"/>
                <w:w w:val="70"/>
                <w:position w:val="-11"/>
                <w:sz w:val="24"/>
              </w:rPr>
              <w:t>н</w:t>
            </w:r>
            <w:r>
              <w:rPr>
                <w:spacing w:val="-5"/>
                <w:w w:val="70"/>
                <w:sz w:val="24"/>
              </w:rPr>
              <w:t>а</w:t>
            </w:r>
          </w:p>
          <w:p>
            <w:pPr>
              <w:pStyle w:val="TableParagraph"/>
              <w:spacing w:line="120" w:lineRule="auto"/>
              <w:ind w:left="5" w:right="29"/>
              <w:jc w:val="center"/>
              <w:rPr>
                <w:sz w:val="24"/>
              </w:rPr>
            </w:pPr>
            <w:r>
              <w:rPr>
                <w:spacing w:val="-124"/>
                <w:position w:val="-10"/>
                <w:sz w:val="24"/>
              </w:rPr>
              <w:t>о</w:t>
            </w:r>
            <w:r>
              <w:rPr>
                <w:spacing w:val="-7"/>
                <w:sz w:val="24"/>
              </w:rPr>
              <w:t>о</w:t>
            </w:r>
          </w:p>
          <w:p>
            <w:pPr>
              <w:pStyle w:val="TableParagraph"/>
              <w:spacing w:line="139" w:lineRule="auto"/>
              <w:ind w:left="5" w:right="29"/>
              <w:jc w:val="center"/>
              <w:rPr>
                <w:sz w:val="24"/>
              </w:rPr>
            </w:pPr>
            <w:r>
              <w:rPr>
                <w:spacing w:val="-5"/>
                <w:w w:val="65"/>
                <w:sz w:val="24"/>
              </w:rPr>
              <w:t>с</w:t>
            </w:r>
            <w:r>
              <w:rPr>
                <w:spacing w:val="-5"/>
                <w:w w:val="65"/>
                <w:position w:val="-12"/>
                <w:sz w:val="24"/>
              </w:rPr>
              <w:t>К</w:t>
            </w:r>
            <w:r>
              <w:rPr>
                <w:spacing w:val="-5"/>
                <w:w w:val="65"/>
                <w:sz w:val="24"/>
              </w:rPr>
              <w:t>с</w:t>
            </w:r>
          </w:p>
          <w:p>
            <w:pPr>
              <w:pStyle w:val="TableParagraph"/>
              <w:spacing w:line="158" w:lineRule="auto"/>
              <w:ind w:left="5" w:right="29"/>
              <w:jc w:val="center"/>
              <w:rPr>
                <w:sz w:val="24"/>
              </w:rPr>
            </w:pPr>
            <w:r>
              <w:rPr>
                <w:spacing w:val="-117"/>
                <w:w w:val="102"/>
                <w:position w:val="-11"/>
                <w:sz w:val="24"/>
              </w:rPr>
              <w:t>о</w:t>
            </w:r>
            <w:r>
              <w:rPr>
                <w:spacing w:val="-5"/>
                <w:w w:val="98"/>
                <w:sz w:val="24"/>
              </w:rPr>
              <w:t>ч</w:t>
            </w:r>
          </w:p>
        </w:tc>
        <w:tc>
          <w:tcPr>
            <w:tcW w:w="572" w:type="dxa"/>
            <w:vMerge w:val="restart"/>
          </w:tcPr>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spacing w:before="94"/>
              <w:rPr>
                <w:sz w:val="14"/>
              </w:rPr>
            </w:pPr>
          </w:p>
          <w:p>
            <w:pPr>
              <w:pStyle w:val="TableParagraph"/>
              <w:spacing w:line="172" w:lineRule="auto" w:before="1"/>
              <w:ind w:left="233" w:right="220" w:firstLine="5"/>
              <w:jc w:val="both"/>
              <w:rPr>
                <w:sz w:val="14"/>
              </w:rPr>
            </w:pPr>
            <w:r>
              <w:rPr>
                <w:spacing w:val="-8"/>
                <w:sz w:val="14"/>
              </w:rPr>
              <w:t>га</w:t>
            </w:r>
            <w:r>
              <w:rPr>
                <w:spacing w:val="40"/>
                <w:sz w:val="14"/>
              </w:rPr>
              <w:t> </w:t>
            </w:r>
            <w:r>
              <w:rPr>
                <w:spacing w:val="-6"/>
                <w:sz w:val="14"/>
              </w:rPr>
              <w:t>га</w:t>
            </w:r>
            <w:r>
              <w:rPr>
                <w:spacing w:val="-6"/>
                <w:w w:val="145"/>
                <w:sz w:val="14"/>
              </w:rPr>
              <w:t> </w:t>
            </w:r>
            <w:r>
              <w:rPr>
                <w:spacing w:val="-10"/>
                <w:w w:val="145"/>
                <w:sz w:val="14"/>
              </w:rPr>
              <w:t>о о </w:t>
            </w:r>
            <w:r>
              <w:rPr>
                <w:spacing w:val="-10"/>
                <w:w w:val="105"/>
                <w:sz w:val="14"/>
              </w:rPr>
              <w:t>И</w:t>
            </w:r>
          </w:p>
          <w:p>
            <w:pPr>
              <w:pStyle w:val="TableParagraph"/>
              <w:spacing w:line="95" w:lineRule="exact"/>
              <w:ind w:left="52" w:right="40"/>
              <w:jc w:val="center"/>
              <w:rPr>
                <w:sz w:val="14"/>
              </w:rPr>
            </w:pPr>
            <w:r>
              <w:rPr>
                <w:spacing w:val="-5"/>
                <w:w w:val="95"/>
                <w:sz w:val="14"/>
              </w:rPr>
              <w:t>ей</w:t>
            </w:r>
          </w:p>
          <w:p>
            <w:pPr>
              <w:pStyle w:val="TableParagraph"/>
              <w:spacing w:line="113" w:lineRule="exact"/>
              <w:ind w:left="58" w:right="40"/>
              <w:jc w:val="center"/>
              <w:rPr>
                <w:sz w:val="14"/>
              </w:rPr>
            </w:pPr>
            <w:r>
              <w:rPr>
                <w:spacing w:val="-10"/>
                <w:w w:val="125"/>
                <w:sz w:val="14"/>
              </w:rPr>
              <w:t>Ч</w:t>
            </w:r>
          </w:p>
          <w:p>
            <w:pPr>
              <w:pStyle w:val="TableParagraph"/>
              <w:spacing w:line="192" w:lineRule="auto"/>
              <w:ind w:left="176" w:right="214" w:firstLine="52"/>
              <w:jc w:val="center"/>
              <w:rPr>
                <w:sz w:val="14"/>
              </w:rPr>
            </w:pPr>
            <w:r>
              <w:rPr>
                <w:spacing w:val="-10"/>
                <w:sz w:val="14"/>
              </w:rPr>
              <w:t>ей</w:t>
            </w:r>
            <w:r>
              <w:rPr>
                <w:spacing w:val="40"/>
                <w:w w:val="105"/>
                <w:sz w:val="14"/>
              </w:rPr>
              <w:t> </w:t>
            </w:r>
            <w:r>
              <w:rPr>
                <w:spacing w:val="-10"/>
                <w:w w:val="105"/>
                <w:sz w:val="14"/>
              </w:rPr>
              <w:t>Ю</w:t>
            </w:r>
          </w:p>
          <w:p>
            <w:pPr>
              <w:pStyle w:val="TableParagraph"/>
              <w:spacing w:line="94" w:lineRule="exact"/>
              <w:ind w:left="52" w:right="40"/>
              <w:jc w:val="center"/>
              <w:rPr>
                <w:sz w:val="14"/>
              </w:rPr>
            </w:pPr>
            <w:r>
              <w:rPr>
                <w:spacing w:val="-5"/>
                <w:w w:val="95"/>
                <w:sz w:val="14"/>
              </w:rPr>
              <w:t>ей</w:t>
            </w:r>
          </w:p>
          <w:p>
            <w:pPr>
              <w:pStyle w:val="TableParagraph"/>
              <w:spacing w:line="143" w:lineRule="exact"/>
              <w:ind w:left="18" w:right="55"/>
              <w:jc w:val="center"/>
              <w:rPr>
                <w:sz w:val="14"/>
              </w:rPr>
            </w:pPr>
            <w:r>
              <w:rPr>
                <w:spacing w:val="-5"/>
                <w:w w:val="95"/>
                <w:sz w:val="14"/>
              </w:rPr>
              <w:t>СП</w:t>
            </w:r>
          </w:p>
          <w:p>
            <w:pPr>
              <w:pStyle w:val="TableParagraph"/>
              <w:spacing w:before="17"/>
              <w:rPr>
                <w:sz w:val="14"/>
              </w:rPr>
            </w:pPr>
          </w:p>
          <w:p>
            <w:pPr>
              <w:pStyle w:val="TableParagraph"/>
              <w:spacing w:line="194" w:lineRule="auto"/>
              <w:ind w:left="216" w:right="202"/>
              <w:jc w:val="center"/>
              <w:rPr>
                <w:sz w:val="14"/>
              </w:rPr>
            </w:pPr>
            <w:r>
              <w:rPr>
                <w:spacing w:val="-10"/>
                <w:w w:val="115"/>
                <w:sz w:val="14"/>
              </w:rPr>
              <w:t>С</w:t>
            </w:r>
            <w:r>
              <w:rPr>
                <w:spacing w:val="40"/>
                <w:w w:val="115"/>
                <w:sz w:val="14"/>
              </w:rPr>
              <w:t> </w:t>
            </w:r>
            <w:r>
              <w:rPr>
                <w:spacing w:val="-10"/>
                <w:w w:val="115"/>
                <w:sz w:val="14"/>
              </w:rPr>
              <w:t>К</w:t>
            </w:r>
          </w:p>
          <w:p>
            <w:pPr>
              <w:pStyle w:val="TableParagraph"/>
              <w:spacing w:line="149" w:lineRule="exact"/>
              <w:ind w:left="18" w:right="54"/>
              <w:jc w:val="center"/>
              <w:rPr>
                <w:sz w:val="14"/>
              </w:rPr>
            </w:pPr>
            <w:r>
              <w:rPr>
                <w:spacing w:val="-10"/>
                <w:w w:val="215"/>
                <w:sz w:val="14"/>
              </w:rPr>
              <w:t>н</w:t>
            </w:r>
          </w:p>
        </w:tc>
        <w:tc>
          <w:tcPr>
            <w:tcW w:w="564" w:type="dxa"/>
            <w:vMerge w:val="restart"/>
          </w:tcPr>
          <w:p>
            <w:pPr>
              <w:pStyle w:val="TableParagraph"/>
              <w:rPr>
                <w:sz w:val="14"/>
              </w:rPr>
            </w:pPr>
          </w:p>
          <w:p>
            <w:pPr>
              <w:pStyle w:val="TableParagraph"/>
              <w:rPr>
                <w:sz w:val="14"/>
              </w:rPr>
            </w:pPr>
          </w:p>
          <w:p>
            <w:pPr>
              <w:pStyle w:val="TableParagraph"/>
              <w:spacing w:before="102"/>
              <w:rPr>
                <w:sz w:val="14"/>
              </w:rPr>
            </w:pPr>
          </w:p>
          <w:p>
            <w:pPr>
              <w:pStyle w:val="TableParagraph"/>
              <w:spacing w:line="145" w:lineRule="exact"/>
              <w:ind w:left="218"/>
              <w:rPr>
                <w:sz w:val="14"/>
              </w:rPr>
            </w:pPr>
            <w:r>
              <w:rPr>
                <w:spacing w:val="-5"/>
                <w:w w:val="105"/>
                <w:sz w:val="14"/>
              </w:rPr>
              <w:t>3S</w:t>
            </w:r>
          </w:p>
          <w:p>
            <w:pPr>
              <w:pStyle w:val="TableParagraph"/>
              <w:spacing w:line="142" w:lineRule="exact"/>
              <w:ind w:left="271"/>
              <w:rPr>
                <w:sz w:val="14"/>
              </w:rPr>
            </w:pPr>
            <w:r>
              <w:rPr>
                <w:spacing w:val="-10"/>
                <w:w w:val="150"/>
                <w:sz w:val="14"/>
              </w:rPr>
              <w:t>3</w:t>
            </w:r>
          </w:p>
          <w:p>
            <w:pPr>
              <w:pStyle w:val="TableParagraph"/>
              <w:spacing w:line="170" w:lineRule="auto" w:before="34"/>
              <w:ind w:left="266" w:right="179" w:firstLine="5"/>
              <w:jc w:val="both"/>
              <w:rPr>
                <w:sz w:val="14"/>
              </w:rPr>
            </w:pPr>
            <w:r>
              <w:rPr>
                <w:spacing w:val="-10"/>
                <w:w w:val="140"/>
                <w:sz w:val="14"/>
              </w:rPr>
              <w:t>к</w:t>
            </w:r>
            <w:r>
              <w:rPr>
                <w:spacing w:val="-6"/>
                <w:w w:val="140"/>
                <w:sz w:val="14"/>
              </w:rPr>
              <w:t> </w:t>
            </w:r>
            <w:r>
              <w:rPr>
                <w:spacing w:val="-6"/>
                <w:w w:val="60"/>
                <w:sz w:val="14"/>
              </w:rPr>
              <w:t>CQ</w:t>
            </w:r>
            <w:r>
              <w:rPr>
                <w:spacing w:val="40"/>
                <w:w w:val="120"/>
                <w:sz w:val="14"/>
              </w:rPr>
              <w:t> </w:t>
            </w:r>
            <w:r>
              <w:rPr>
                <w:spacing w:val="-10"/>
                <w:w w:val="120"/>
                <w:sz w:val="14"/>
              </w:rPr>
              <w:t>S</w:t>
            </w:r>
            <w:r>
              <w:rPr>
                <w:spacing w:val="40"/>
                <w:w w:val="120"/>
                <w:sz w:val="14"/>
              </w:rPr>
              <w:t> </w:t>
            </w:r>
            <w:r>
              <w:rPr>
                <w:spacing w:val="-10"/>
                <w:w w:val="115"/>
                <w:sz w:val="14"/>
              </w:rPr>
              <w:t>О</w:t>
            </w:r>
          </w:p>
          <w:p>
            <w:pPr>
              <w:pStyle w:val="TableParagraph"/>
              <w:spacing w:line="151" w:lineRule="exact"/>
              <w:ind w:left="266"/>
              <w:rPr>
                <w:sz w:val="14"/>
              </w:rPr>
            </w:pPr>
            <w:r>
              <w:rPr>
                <w:spacing w:val="-10"/>
                <w:w w:val="165"/>
                <w:sz w:val="14"/>
              </w:rPr>
              <w:t>£</w:t>
            </w:r>
          </w:p>
          <w:p>
            <w:pPr>
              <w:pStyle w:val="TableParagraph"/>
              <w:spacing w:before="45"/>
              <w:ind w:left="218"/>
              <w:rPr>
                <w:sz w:val="14"/>
              </w:rPr>
            </w:pPr>
            <w:r>
              <w:rPr>
                <w:spacing w:val="-10"/>
                <w:w w:val="255"/>
                <w:sz w:val="14"/>
              </w:rPr>
              <w:t>с</w:t>
            </w:r>
          </w:p>
          <w:p>
            <w:pPr>
              <w:pStyle w:val="TableParagraph"/>
              <w:spacing w:before="127"/>
              <w:ind w:left="271" w:hanging="53"/>
              <w:rPr>
                <w:sz w:val="14"/>
              </w:rPr>
            </w:pPr>
            <w:r>
              <w:rPr>
                <w:spacing w:val="-10"/>
                <w:w w:val="150"/>
                <w:sz w:val="14"/>
              </w:rPr>
              <w:t>®</w:t>
            </w:r>
          </w:p>
          <w:p>
            <w:pPr>
              <w:pStyle w:val="TableParagraph"/>
              <w:spacing w:line="194" w:lineRule="auto" w:before="27"/>
              <w:ind w:left="271" w:right="177"/>
              <w:rPr>
                <w:sz w:val="14"/>
              </w:rPr>
            </w:pPr>
            <w:r>
              <w:rPr>
                <w:spacing w:val="-6"/>
                <w:w w:val="90"/>
                <w:sz w:val="14"/>
              </w:rPr>
              <w:t>га</w:t>
            </w:r>
            <w:r>
              <w:rPr>
                <w:spacing w:val="40"/>
                <w:sz w:val="14"/>
              </w:rPr>
              <w:t> </w:t>
            </w:r>
            <w:r>
              <w:rPr>
                <w:spacing w:val="-10"/>
                <w:sz w:val="14"/>
              </w:rPr>
              <w:t>И</w:t>
            </w:r>
          </w:p>
          <w:p>
            <w:pPr>
              <w:pStyle w:val="TableParagraph"/>
              <w:spacing w:line="100" w:lineRule="exact"/>
              <w:ind w:left="271"/>
              <w:rPr>
                <w:sz w:val="14"/>
              </w:rPr>
            </w:pPr>
            <w:r>
              <w:rPr>
                <w:spacing w:val="-5"/>
                <w:sz w:val="14"/>
              </w:rPr>
              <w:t>га</w:t>
            </w:r>
          </w:p>
          <w:p>
            <w:pPr>
              <w:pStyle w:val="TableParagraph"/>
              <w:spacing w:line="199" w:lineRule="auto" w:before="7"/>
              <w:ind w:left="271" w:right="175"/>
              <w:rPr>
                <w:sz w:val="14"/>
              </w:rPr>
            </w:pPr>
            <w:r>
              <w:rPr>
                <w:spacing w:val="-10"/>
                <w:w w:val="115"/>
                <w:sz w:val="14"/>
              </w:rPr>
              <w:t>К</w:t>
            </w:r>
            <w:r>
              <w:rPr>
                <w:spacing w:val="40"/>
                <w:w w:val="120"/>
                <w:sz w:val="14"/>
              </w:rPr>
              <w:t> </w:t>
            </w:r>
            <w:r>
              <w:rPr>
                <w:spacing w:val="-10"/>
                <w:w w:val="120"/>
                <w:sz w:val="14"/>
              </w:rPr>
              <w:t>Ё</w:t>
            </w:r>
          </w:p>
          <w:p>
            <w:pPr>
              <w:pStyle w:val="TableParagraph"/>
              <w:spacing w:before="65"/>
              <w:ind w:left="213"/>
              <w:rPr>
                <w:sz w:val="14"/>
              </w:rPr>
            </w:pPr>
            <w:r>
              <w:rPr>
                <w:spacing w:val="-10"/>
                <w:w w:val="210"/>
                <w:sz w:val="14"/>
              </w:rPr>
              <w:t>&lt;</w:t>
            </w:r>
          </w:p>
          <w:p>
            <w:pPr>
              <w:pStyle w:val="TableParagraph"/>
              <w:spacing w:before="69"/>
              <w:rPr>
                <w:sz w:val="14"/>
              </w:rPr>
            </w:pPr>
          </w:p>
          <w:p>
            <w:pPr>
              <w:pStyle w:val="TableParagraph"/>
              <w:spacing w:line="201" w:lineRule="auto"/>
              <w:ind w:left="218" w:right="181" w:firstLine="53"/>
              <w:jc w:val="both"/>
              <w:rPr>
                <w:sz w:val="14"/>
              </w:rPr>
            </w:pPr>
            <w:r>
              <w:rPr>
                <w:spacing w:val="-10"/>
                <w:w w:val="175"/>
                <w:sz w:val="14"/>
              </w:rPr>
              <w:t>с к </w:t>
            </w:r>
            <w:r>
              <w:rPr>
                <w:spacing w:val="-10"/>
                <w:w w:val="195"/>
                <w:sz w:val="14"/>
              </w:rPr>
              <w:t>н</w:t>
            </w:r>
          </w:p>
        </w:tc>
        <w:tc>
          <w:tcPr>
            <w:tcW w:w="1474" w:type="dxa"/>
          </w:tcPr>
          <w:p>
            <w:pPr>
              <w:pStyle w:val="TableParagraph"/>
              <w:rPr>
                <w:sz w:val="22"/>
              </w:rPr>
            </w:pPr>
          </w:p>
        </w:tc>
        <w:tc>
          <w:tcPr>
            <w:tcW w:w="1383" w:type="dxa"/>
            <w:vMerge w:val="restart"/>
          </w:tcPr>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spacing w:before="73"/>
              <w:rPr>
                <w:sz w:val="24"/>
              </w:rPr>
            </w:pPr>
          </w:p>
          <w:p>
            <w:pPr>
              <w:pStyle w:val="TableParagraph"/>
              <w:spacing w:line="276" w:lineRule="auto" w:before="1"/>
              <w:ind w:left="628" w:right="198" w:hanging="437"/>
              <w:rPr>
                <w:sz w:val="24"/>
              </w:rPr>
            </w:pPr>
            <w:r>
              <w:rPr>
                <w:spacing w:val="-2"/>
                <w:sz w:val="24"/>
              </w:rPr>
              <w:t>Субконто </w:t>
            </w:r>
            <w:r>
              <w:rPr>
                <w:spacing w:val="-10"/>
                <w:sz w:val="24"/>
              </w:rPr>
              <w:t>2</w:t>
            </w:r>
          </w:p>
        </w:tc>
        <w:tc>
          <w:tcPr>
            <w:tcW w:w="1158" w:type="dxa"/>
            <w:vMerge w:val="restart"/>
          </w:tcPr>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spacing w:before="73"/>
              <w:rPr>
                <w:sz w:val="24"/>
              </w:rPr>
            </w:pPr>
          </w:p>
          <w:p>
            <w:pPr>
              <w:pStyle w:val="TableParagraph"/>
              <w:spacing w:line="276" w:lineRule="auto" w:before="1"/>
              <w:ind w:left="104" w:right="50" w:firstLine="10"/>
              <w:rPr>
                <w:sz w:val="24"/>
              </w:rPr>
            </w:pPr>
            <w:r>
              <w:rPr>
                <w:spacing w:val="-2"/>
                <w:sz w:val="24"/>
              </w:rPr>
              <w:t>Субконто </w:t>
            </w:r>
            <w:r>
              <w:rPr>
                <w:spacing w:val="-10"/>
                <w:sz w:val="24"/>
              </w:rPr>
              <w:t>3</w:t>
            </w:r>
          </w:p>
        </w:tc>
      </w:tr>
      <w:tr>
        <w:trPr>
          <w:trHeight w:val="1955" w:hRule="atLeast"/>
        </w:trPr>
        <w:tc>
          <w:tcPr>
            <w:tcW w:w="698" w:type="dxa"/>
          </w:tcPr>
          <w:p>
            <w:pPr>
              <w:pStyle w:val="TableParagraph"/>
              <w:rPr>
                <w:sz w:val="22"/>
              </w:rPr>
            </w:pPr>
          </w:p>
        </w:tc>
        <w:tc>
          <w:tcPr>
            <w:tcW w:w="2085" w:type="dxa"/>
          </w:tcPr>
          <w:p>
            <w:pPr>
              <w:pStyle w:val="TableParagraph"/>
              <w:rPr>
                <w:sz w:val="22"/>
              </w:rPr>
            </w:pPr>
          </w:p>
        </w:tc>
        <w:tc>
          <w:tcPr>
            <w:tcW w:w="445" w:type="dxa"/>
            <w:vMerge/>
            <w:tcBorders>
              <w:top w:val="nil"/>
            </w:tcBorders>
          </w:tcPr>
          <w:p>
            <w:pPr>
              <w:rPr>
                <w:sz w:val="2"/>
                <w:szCs w:val="2"/>
              </w:rPr>
            </w:pPr>
          </w:p>
        </w:tc>
        <w:tc>
          <w:tcPr>
            <w:tcW w:w="572" w:type="dxa"/>
            <w:vMerge/>
            <w:tcBorders>
              <w:top w:val="nil"/>
            </w:tcBorders>
          </w:tcPr>
          <w:p>
            <w:pPr>
              <w:rPr>
                <w:sz w:val="2"/>
                <w:szCs w:val="2"/>
              </w:rPr>
            </w:pPr>
          </w:p>
        </w:tc>
        <w:tc>
          <w:tcPr>
            <w:tcW w:w="564" w:type="dxa"/>
            <w:vMerge/>
            <w:tcBorders>
              <w:top w:val="nil"/>
            </w:tcBorders>
          </w:tcPr>
          <w:p>
            <w:pPr>
              <w:rPr>
                <w:sz w:val="2"/>
                <w:szCs w:val="2"/>
              </w:rPr>
            </w:pPr>
          </w:p>
        </w:tc>
        <w:tc>
          <w:tcPr>
            <w:tcW w:w="1474" w:type="dxa"/>
          </w:tcPr>
          <w:p>
            <w:pPr>
              <w:pStyle w:val="TableParagraph"/>
              <w:spacing w:line="241" w:lineRule="exact"/>
              <w:ind w:left="182"/>
              <w:rPr>
                <w:sz w:val="24"/>
              </w:rPr>
            </w:pPr>
            <w:r>
              <w:rPr>
                <w:sz w:val="24"/>
              </w:rPr>
              <w:t>Субконто </w:t>
            </w:r>
            <w:r>
              <w:rPr>
                <w:spacing w:val="-10"/>
                <w:sz w:val="24"/>
              </w:rPr>
              <w:t>1</w:t>
            </w:r>
          </w:p>
        </w:tc>
        <w:tc>
          <w:tcPr>
            <w:tcW w:w="1383" w:type="dxa"/>
            <w:vMerge/>
            <w:tcBorders>
              <w:top w:val="nil"/>
            </w:tcBorders>
          </w:tcPr>
          <w:p>
            <w:pPr>
              <w:rPr>
                <w:sz w:val="2"/>
                <w:szCs w:val="2"/>
              </w:rPr>
            </w:pPr>
          </w:p>
        </w:tc>
        <w:tc>
          <w:tcPr>
            <w:tcW w:w="1158" w:type="dxa"/>
            <w:vMerge/>
            <w:tcBorders>
              <w:top w:val="nil"/>
            </w:tcBorders>
          </w:tcPr>
          <w:p>
            <w:pPr>
              <w:rPr>
                <w:sz w:val="2"/>
                <w:szCs w:val="2"/>
              </w:rPr>
            </w:pPr>
          </w:p>
        </w:tc>
      </w:tr>
      <w:tr>
        <w:trPr>
          <w:trHeight w:val="725" w:hRule="atLeast"/>
        </w:trPr>
        <w:tc>
          <w:tcPr>
            <w:tcW w:w="698" w:type="dxa"/>
          </w:tcPr>
          <w:p>
            <w:pPr>
              <w:pStyle w:val="TableParagraph"/>
              <w:spacing w:before="57"/>
              <w:rPr>
                <w:sz w:val="24"/>
              </w:rPr>
            </w:pPr>
          </w:p>
          <w:p>
            <w:pPr>
              <w:pStyle w:val="TableParagraph"/>
              <w:ind w:left="92"/>
              <w:rPr>
                <w:sz w:val="24"/>
              </w:rPr>
            </w:pPr>
            <w:r>
              <w:rPr>
                <w:spacing w:val="-5"/>
                <w:sz w:val="24"/>
              </w:rPr>
              <w:t>Код</w:t>
            </w:r>
          </w:p>
        </w:tc>
        <w:tc>
          <w:tcPr>
            <w:tcW w:w="2085" w:type="dxa"/>
          </w:tcPr>
          <w:p>
            <w:pPr>
              <w:pStyle w:val="TableParagraph"/>
              <w:rPr>
                <w:sz w:val="22"/>
              </w:rPr>
            </w:pPr>
          </w:p>
        </w:tc>
        <w:tc>
          <w:tcPr>
            <w:tcW w:w="445" w:type="dxa"/>
          </w:tcPr>
          <w:p>
            <w:pPr>
              <w:pStyle w:val="TableParagraph"/>
              <w:rPr>
                <w:sz w:val="22"/>
              </w:rPr>
            </w:pPr>
          </w:p>
        </w:tc>
        <w:tc>
          <w:tcPr>
            <w:tcW w:w="572" w:type="dxa"/>
          </w:tcPr>
          <w:p>
            <w:pPr>
              <w:pStyle w:val="TableParagraph"/>
              <w:rPr>
                <w:sz w:val="22"/>
              </w:rPr>
            </w:pPr>
          </w:p>
        </w:tc>
        <w:tc>
          <w:tcPr>
            <w:tcW w:w="564" w:type="dxa"/>
          </w:tcPr>
          <w:p>
            <w:pPr>
              <w:pStyle w:val="TableParagraph"/>
              <w:rPr>
                <w:sz w:val="22"/>
              </w:rPr>
            </w:pPr>
          </w:p>
        </w:tc>
        <w:tc>
          <w:tcPr>
            <w:tcW w:w="1474" w:type="dxa"/>
          </w:tcPr>
          <w:p>
            <w:pPr>
              <w:pStyle w:val="TableParagraph"/>
              <w:rPr>
                <w:sz w:val="22"/>
              </w:rPr>
            </w:pPr>
          </w:p>
        </w:tc>
        <w:tc>
          <w:tcPr>
            <w:tcW w:w="1383" w:type="dxa"/>
          </w:tcPr>
          <w:p>
            <w:pPr>
              <w:pStyle w:val="TableParagraph"/>
              <w:rPr>
                <w:sz w:val="22"/>
              </w:rPr>
            </w:pPr>
          </w:p>
        </w:tc>
        <w:tc>
          <w:tcPr>
            <w:tcW w:w="1158" w:type="dxa"/>
          </w:tcPr>
          <w:p>
            <w:pPr>
              <w:pStyle w:val="TableParagraph"/>
              <w:rPr>
                <w:sz w:val="22"/>
              </w:rPr>
            </w:pPr>
          </w:p>
        </w:tc>
      </w:tr>
      <w:tr>
        <w:trPr>
          <w:trHeight w:val="2437" w:hRule="atLeast"/>
        </w:trPr>
        <w:tc>
          <w:tcPr>
            <w:tcW w:w="698" w:type="dxa"/>
          </w:tcPr>
          <w:p>
            <w:pPr>
              <w:pStyle w:val="TableParagraph"/>
              <w:spacing w:before="106"/>
              <w:ind w:right="107"/>
              <w:jc w:val="right"/>
              <w:rPr>
                <w:sz w:val="24"/>
              </w:rPr>
            </w:pPr>
            <w:r>
              <w:rPr>
                <w:spacing w:val="-2"/>
                <w:sz w:val="24"/>
              </w:rPr>
              <w:t>304.0</w:t>
            </w:r>
          </w:p>
          <w:p>
            <w:pPr>
              <w:pStyle w:val="TableParagraph"/>
              <w:spacing w:before="41"/>
              <w:ind w:right="110"/>
              <w:jc w:val="right"/>
              <w:rPr>
                <w:sz w:val="24"/>
              </w:rPr>
            </w:pPr>
            <w:r>
              <w:rPr>
                <w:spacing w:val="-10"/>
                <w:sz w:val="24"/>
              </w:rPr>
              <w:t>6</w:t>
            </w:r>
          </w:p>
        </w:tc>
        <w:tc>
          <w:tcPr>
            <w:tcW w:w="2085" w:type="dxa"/>
          </w:tcPr>
          <w:p>
            <w:pPr>
              <w:pStyle w:val="TableParagraph"/>
              <w:tabs>
                <w:tab w:pos="1823" w:val="left" w:leader="none"/>
              </w:tabs>
              <w:spacing w:line="278" w:lineRule="auto" w:before="106"/>
              <w:ind w:left="109" w:right="148"/>
              <w:rPr>
                <w:sz w:val="24"/>
              </w:rPr>
            </w:pPr>
            <w:r>
              <w:rPr>
                <w:spacing w:val="-2"/>
                <w:sz w:val="24"/>
              </w:rPr>
              <w:t>Расчеты</w:t>
            </w:r>
            <w:r>
              <w:rPr>
                <w:sz w:val="24"/>
              </w:rPr>
              <w:tab/>
            </w:r>
            <w:r>
              <w:rPr>
                <w:spacing w:val="-10"/>
                <w:sz w:val="24"/>
              </w:rPr>
              <w:t>с </w:t>
            </w:r>
            <w:r>
              <w:rPr>
                <w:spacing w:val="-2"/>
                <w:sz w:val="24"/>
              </w:rPr>
              <w:t>прочими кредиторами</w:t>
            </w:r>
          </w:p>
        </w:tc>
        <w:tc>
          <w:tcPr>
            <w:tcW w:w="445" w:type="dxa"/>
          </w:tcPr>
          <w:p>
            <w:pPr>
              <w:pStyle w:val="TableParagraph"/>
              <w:rPr>
                <w:sz w:val="22"/>
              </w:rPr>
            </w:pPr>
          </w:p>
        </w:tc>
        <w:tc>
          <w:tcPr>
            <w:tcW w:w="572" w:type="dxa"/>
          </w:tcPr>
          <w:p>
            <w:pPr>
              <w:pStyle w:val="TableParagraph"/>
              <w:rPr>
                <w:sz w:val="22"/>
              </w:rPr>
            </w:pPr>
          </w:p>
        </w:tc>
        <w:tc>
          <w:tcPr>
            <w:tcW w:w="564" w:type="dxa"/>
          </w:tcPr>
          <w:p>
            <w:pPr>
              <w:pStyle w:val="TableParagraph"/>
              <w:spacing w:before="1"/>
              <w:rPr>
                <w:sz w:val="14"/>
              </w:rPr>
            </w:pPr>
          </w:p>
          <w:p>
            <w:pPr>
              <w:pStyle w:val="TableParagraph"/>
              <w:ind w:left="113"/>
              <w:rPr>
                <w:sz w:val="14"/>
              </w:rPr>
            </w:pPr>
            <w:r>
              <w:rPr>
                <w:spacing w:val="-10"/>
                <w:w w:val="170"/>
                <w:sz w:val="14"/>
              </w:rPr>
              <w:t>П</w:t>
            </w:r>
          </w:p>
        </w:tc>
        <w:tc>
          <w:tcPr>
            <w:tcW w:w="1474" w:type="dxa"/>
          </w:tcPr>
          <w:p>
            <w:pPr>
              <w:pStyle w:val="TableParagraph"/>
              <w:spacing w:before="106"/>
              <w:ind w:left="177"/>
              <w:rPr>
                <w:sz w:val="24"/>
              </w:rPr>
            </w:pPr>
            <w:r>
              <w:rPr>
                <w:spacing w:val="-2"/>
                <w:sz w:val="24"/>
              </w:rPr>
              <w:t>Контрагент</w:t>
            </w:r>
          </w:p>
          <w:p>
            <w:pPr>
              <w:pStyle w:val="TableParagraph"/>
              <w:spacing w:before="41"/>
              <w:ind w:left="177"/>
              <w:rPr>
                <w:sz w:val="24"/>
              </w:rPr>
            </w:pPr>
            <w:r>
              <w:rPr>
                <w:spacing w:val="-10"/>
                <w:sz w:val="24"/>
              </w:rPr>
              <w:t>ы</w:t>
            </w:r>
          </w:p>
        </w:tc>
        <w:tc>
          <w:tcPr>
            <w:tcW w:w="1383" w:type="dxa"/>
          </w:tcPr>
          <w:p>
            <w:pPr>
              <w:pStyle w:val="TableParagraph"/>
              <w:tabs>
                <w:tab w:pos="748" w:val="left" w:leader="none"/>
              </w:tabs>
              <w:spacing w:line="276" w:lineRule="auto" w:before="111"/>
              <w:ind w:left="111" w:right="107"/>
              <w:rPr>
                <w:sz w:val="24"/>
              </w:rPr>
            </w:pPr>
            <w:r>
              <w:rPr>
                <w:spacing w:val="-2"/>
                <w:sz w:val="24"/>
              </w:rPr>
              <w:t>Договоры</w:t>
            </w:r>
            <w:r>
              <w:rPr>
                <w:spacing w:val="40"/>
                <w:sz w:val="24"/>
              </w:rPr>
              <w:t> </w:t>
            </w:r>
            <w:r>
              <w:rPr>
                <w:spacing w:val="-10"/>
                <w:sz w:val="24"/>
              </w:rPr>
              <w:t>и</w:t>
            </w:r>
            <w:r>
              <w:rPr>
                <w:sz w:val="24"/>
              </w:rPr>
              <w:tab/>
            </w:r>
            <w:r>
              <w:rPr>
                <w:spacing w:val="-4"/>
                <w:sz w:val="24"/>
              </w:rPr>
              <w:t>иные </w:t>
            </w:r>
            <w:r>
              <w:rPr>
                <w:spacing w:val="-2"/>
                <w:sz w:val="24"/>
              </w:rPr>
              <w:t>основания возникнов </w:t>
            </w:r>
            <w:r>
              <w:rPr>
                <w:spacing w:val="-4"/>
                <w:sz w:val="24"/>
              </w:rPr>
              <w:t>ения </w:t>
            </w:r>
            <w:r>
              <w:rPr>
                <w:spacing w:val="-2"/>
                <w:sz w:val="24"/>
              </w:rPr>
              <w:t>обязательс </w:t>
            </w:r>
            <w:r>
              <w:rPr>
                <w:spacing w:val="-6"/>
                <w:sz w:val="24"/>
              </w:rPr>
              <w:t>тв</w:t>
            </w:r>
          </w:p>
        </w:tc>
        <w:tc>
          <w:tcPr>
            <w:tcW w:w="1158" w:type="dxa"/>
          </w:tcPr>
          <w:p>
            <w:pPr>
              <w:pStyle w:val="TableParagraph"/>
              <w:rPr>
                <w:sz w:val="22"/>
              </w:rPr>
            </w:pPr>
          </w:p>
        </w:tc>
      </w:tr>
      <w:tr>
        <w:trPr>
          <w:trHeight w:val="2471" w:hRule="atLeast"/>
        </w:trPr>
        <w:tc>
          <w:tcPr>
            <w:tcW w:w="698" w:type="dxa"/>
          </w:tcPr>
          <w:p>
            <w:pPr>
              <w:pStyle w:val="TableParagraph"/>
              <w:spacing w:before="140"/>
              <w:ind w:right="107"/>
              <w:jc w:val="right"/>
              <w:rPr>
                <w:sz w:val="24"/>
              </w:rPr>
            </w:pPr>
            <w:r>
              <w:rPr>
                <w:spacing w:val="-2"/>
                <w:sz w:val="24"/>
              </w:rPr>
              <w:t>304.6</w:t>
            </w:r>
          </w:p>
          <w:p>
            <w:pPr>
              <w:pStyle w:val="TableParagraph"/>
              <w:spacing w:before="41"/>
              <w:ind w:right="110"/>
              <w:jc w:val="right"/>
              <w:rPr>
                <w:sz w:val="24"/>
              </w:rPr>
            </w:pPr>
            <w:r>
              <w:rPr>
                <w:spacing w:val="-10"/>
                <w:sz w:val="24"/>
              </w:rPr>
              <w:t>6</w:t>
            </w:r>
          </w:p>
        </w:tc>
        <w:tc>
          <w:tcPr>
            <w:tcW w:w="2085" w:type="dxa"/>
          </w:tcPr>
          <w:p>
            <w:pPr>
              <w:pStyle w:val="TableParagraph"/>
              <w:tabs>
                <w:tab w:pos="1103" w:val="left" w:leader="none"/>
                <w:tab w:pos="1683" w:val="left" w:leader="none"/>
              </w:tabs>
              <w:spacing w:line="276" w:lineRule="auto" w:before="140"/>
              <w:ind w:left="109" w:right="154"/>
              <w:rPr>
                <w:sz w:val="24"/>
              </w:rPr>
            </w:pPr>
            <w:r>
              <w:rPr>
                <w:spacing w:val="-4"/>
                <w:sz w:val="24"/>
              </w:rPr>
              <w:t>Иные</w:t>
            </w:r>
            <w:r>
              <w:rPr>
                <w:sz w:val="24"/>
              </w:rPr>
              <w:tab/>
            </w:r>
            <w:r>
              <w:rPr>
                <w:spacing w:val="-2"/>
                <w:sz w:val="24"/>
              </w:rPr>
              <w:t>расчеты года, предшествующие отчетному, выявленные</w:t>
            </w:r>
            <w:r>
              <w:rPr>
                <w:sz w:val="24"/>
              </w:rPr>
              <w:tab/>
            </w:r>
            <w:r>
              <w:rPr>
                <w:spacing w:val="-6"/>
                <w:sz w:val="24"/>
              </w:rPr>
              <w:t>по </w:t>
            </w:r>
            <w:r>
              <w:rPr>
                <w:spacing w:val="-2"/>
                <w:sz w:val="24"/>
              </w:rPr>
              <w:t>контрольным мероприятиям</w:t>
            </w:r>
          </w:p>
        </w:tc>
        <w:tc>
          <w:tcPr>
            <w:tcW w:w="445" w:type="dxa"/>
          </w:tcPr>
          <w:p>
            <w:pPr>
              <w:pStyle w:val="TableParagraph"/>
              <w:rPr>
                <w:sz w:val="22"/>
              </w:rPr>
            </w:pPr>
          </w:p>
        </w:tc>
        <w:tc>
          <w:tcPr>
            <w:tcW w:w="572" w:type="dxa"/>
          </w:tcPr>
          <w:p>
            <w:pPr>
              <w:pStyle w:val="TableParagraph"/>
              <w:rPr>
                <w:sz w:val="22"/>
              </w:rPr>
            </w:pPr>
          </w:p>
        </w:tc>
        <w:tc>
          <w:tcPr>
            <w:tcW w:w="564" w:type="dxa"/>
          </w:tcPr>
          <w:p>
            <w:pPr>
              <w:pStyle w:val="TableParagraph"/>
              <w:spacing w:before="35"/>
              <w:rPr>
                <w:sz w:val="14"/>
              </w:rPr>
            </w:pPr>
          </w:p>
          <w:p>
            <w:pPr>
              <w:pStyle w:val="TableParagraph"/>
              <w:ind w:left="113"/>
              <w:rPr>
                <w:sz w:val="14"/>
              </w:rPr>
            </w:pPr>
            <w:r>
              <w:rPr>
                <w:spacing w:val="-10"/>
                <w:w w:val="170"/>
                <w:sz w:val="14"/>
              </w:rPr>
              <w:t>П</w:t>
            </w:r>
          </w:p>
        </w:tc>
        <w:tc>
          <w:tcPr>
            <w:tcW w:w="1474" w:type="dxa"/>
          </w:tcPr>
          <w:p>
            <w:pPr>
              <w:pStyle w:val="TableParagraph"/>
              <w:rPr>
                <w:sz w:val="22"/>
              </w:rPr>
            </w:pPr>
          </w:p>
        </w:tc>
        <w:tc>
          <w:tcPr>
            <w:tcW w:w="1383" w:type="dxa"/>
          </w:tcPr>
          <w:p>
            <w:pPr>
              <w:pStyle w:val="TableParagraph"/>
              <w:rPr>
                <w:sz w:val="22"/>
              </w:rPr>
            </w:pPr>
          </w:p>
        </w:tc>
        <w:tc>
          <w:tcPr>
            <w:tcW w:w="1158" w:type="dxa"/>
          </w:tcPr>
          <w:p>
            <w:pPr>
              <w:pStyle w:val="TableParagraph"/>
              <w:rPr>
                <w:sz w:val="22"/>
              </w:rPr>
            </w:pPr>
          </w:p>
        </w:tc>
      </w:tr>
      <w:tr>
        <w:trPr>
          <w:trHeight w:val="1838" w:hRule="atLeast"/>
        </w:trPr>
        <w:tc>
          <w:tcPr>
            <w:tcW w:w="698" w:type="dxa"/>
          </w:tcPr>
          <w:p>
            <w:pPr>
              <w:pStyle w:val="TableParagraph"/>
              <w:spacing w:before="140"/>
              <w:ind w:right="107"/>
              <w:jc w:val="right"/>
              <w:rPr>
                <w:sz w:val="24"/>
              </w:rPr>
            </w:pPr>
            <w:r>
              <w:rPr>
                <w:spacing w:val="-2"/>
                <w:sz w:val="24"/>
              </w:rPr>
              <w:t>304.7</w:t>
            </w:r>
          </w:p>
          <w:p>
            <w:pPr>
              <w:pStyle w:val="TableParagraph"/>
              <w:spacing w:before="42"/>
              <w:ind w:right="110"/>
              <w:jc w:val="right"/>
              <w:rPr>
                <w:sz w:val="24"/>
              </w:rPr>
            </w:pPr>
            <w:r>
              <w:rPr>
                <w:spacing w:val="-10"/>
                <w:sz w:val="24"/>
              </w:rPr>
              <w:t>6</w:t>
            </w:r>
          </w:p>
        </w:tc>
        <w:tc>
          <w:tcPr>
            <w:tcW w:w="2085" w:type="dxa"/>
          </w:tcPr>
          <w:p>
            <w:pPr>
              <w:pStyle w:val="TableParagraph"/>
              <w:tabs>
                <w:tab w:pos="1103" w:val="left" w:leader="none"/>
                <w:tab w:pos="1539" w:val="left" w:leader="none"/>
                <w:tab w:pos="1683" w:val="left" w:leader="none"/>
              </w:tabs>
              <w:spacing w:line="276" w:lineRule="auto" w:before="140"/>
              <w:ind w:left="109" w:right="151"/>
              <w:rPr>
                <w:sz w:val="24"/>
              </w:rPr>
            </w:pPr>
            <w:r>
              <w:rPr>
                <w:spacing w:val="-4"/>
                <w:sz w:val="24"/>
              </w:rPr>
              <w:t>Иные</w:t>
            </w:r>
            <w:r>
              <w:rPr>
                <w:sz w:val="24"/>
              </w:rPr>
              <w:tab/>
            </w:r>
            <w:r>
              <w:rPr>
                <w:spacing w:val="-2"/>
                <w:sz w:val="24"/>
              </w:rPr>
              <w:t>расчеты прошлых</w:t>
            </w:r>
            <w:r>
              <w:rPr>
                <w:sz w:val="24"/>
              </w:rPr>
              <w:tab/>
              <w:tab/>
            </w:r>
            <w:r>
              <w:rPr>
                <w:spacing w:val="-4"/>
                <w:sz w:val="24"/>
              </w:rPr>
              <w:t>лет, </w:t>
            </w:r>
            <w:r>
              <w:rPr>
                <w:spacing w:val="-2"/>
                <w:sz w:val="24"/>
              </w:rPr>
              <w:t>выявленные</w:t>
            </w:r>
            <w:r>
              <w:rPr>
                <w:sz w:val="24"/>
              </w:rPr>
              <w:tab/>
              <w:tab/>
            </w:r>
            <w:r>
              <w:rPr>
                <w:spacing w:val="-6"/>
                <w:sz w:val="24"/>
              </w:rPr>
              <w:t>по </w:t>
            </w:r>
            <w:r>
              <w:rPr>
                <w:spacing w:val="-2"/>
                <w:sz w:val="24"/>
              </w:rPr>
              <w:t>контрольным мероприятиям</w:t>
            </w:r>
          </w:p>
        </w:tc>
        <w:tc>
          <w:tcPr>
            <w:tcW w:w="445" w:type="dxa"/>
          </w:tcPr>
          <w:p>
            <w:pPr>
              <w:pStyle w:val="TableParagraph"/>
              <w:rPr>
                <w:sz w:val="22"/>
              </w:rPr>
            </w:pPr>
          </w:p>
        </w:tc>
        <w:tc>
          <w:tcPr>
            <w:tcW w:w="572" w:type="dxa"/>
          </w:tcPr>
          <w:p>
            <w:pPr>
              <w:pStyle w:val="TableParagraph"/>
              <w:rPr>
                <w:sz w:val="22"/>
              </w:rPr>
            </w:pPr>
          </w:p>
        </w:tc>
        <w:tc>
          <w:tcPr>
            <w:tcW w:w="564" w:type="dxa"/>
          </w:tcPr>
          <w:p>
            <w:pPr>
              <w:pStyle w:val="TableParagraph"/>
              <w:spacing w:before="35"/>
              <w:rPr>
                <w:sz w:val="14"/>
              </w:rPr>
            </w:pPr>
          </w:p>
          <w:p>
            <w:pPr>
              <w:pStyle w:val="TableParagraph"/>
              <w:ind w:left="113"/>
              <w:rPr>
                <w:sz w:val="14"/>
              </w:rPr>
            </w:pPr>
            <w:r>
              <w:rPr>
                <w:spacing w:val="-10"/>
                <w:w w:val="170"/>
                <w:sz w:val="14"/>
              </w:rPr>
              <w:t>П</w:t>
            </w:r>
          </w:p>
        </w:tc>
        <w:tc>
          <w:tcPr>
            <w:tcW w:w="1474" w:type="dxa"/>
          </w:tcPr>
          <w:p>
            <w:pPr>
              <w:pStyle w:val="TableParagraph"/>
              <w:rPr>
                <w:sz w:val="22"/>
              </w:rPr>
            </w:pPr>
          </w:p>
        </w:tc>
        <w:tc>
          <w:tcPr>
            <w:tcW w:w="1383" w:type="dxa"/>
          </w:tcPr>
          <w:p>
            <w:pPr>
              <w:pStyle w:val="TableParagraph"/>
              <w:rPr>
                <w:sz w:val="22"/>
              </w:rPr>
            </w:pPr>
          </w:p>
        </w:tc>
        <w:tc>
          <w:tcPr>
            <w:tcW w:w="1158" w:type="dxa"/>
          </w:tcPr>
          <w:p>
            <w:pPr>
              <w:pStyle w:val="TableParagraph"/>
              <w:rPr>
                <w:sz w:val="22"/>
              </w:rPr>
            </w:pPr>
          </w:p>
        </w:tc>
      </w:tr>
      <w:tr>
        <w:trPr>
          <w:trHeight w:val="1683" w:hRule="atLeast"/>
        </w:trPr>
        <w:tc>
          <w:tcPr>
            <w:tcW w:w="698" w:type="dxa"/>
          </w:tcPr>
          <w:p>
            <w:pPr>
              <w:pStyle w:val="TableParagraph"/>
              <w:spacing w:before="140"/>
              <w:ind w:right="107"/>
              <w:jc w:val="right"/>
              <w:rPr>
                <w:sz w:val="24"/>
              </w:rPr>
            </w:pPr>
            <w:r>
              <w:rPr>
                <w:spacing w:val="-2"/>
                <w:sz w:val="24"/>
              </w:rPr>
              <w:t>304.8</w:t>
            </w:r>
          </w:p>
          <w:p>
            <w:pPr>
              <w:pStyle w:val="TableParagraph"/>
              <w:spacing w:before="41"/>
              <w:ind w:right="110"/>
              <w:jc w:val="right"/>
              <w:rPr>
                <w:sz w:val="24"/>
              </w:rPr>
            </w:pPr>
            <w:r>
              <w:rPr>
                <w:spacing w:val="-10"/>
                <w:sz w:val="24"/>
              </w:rPr>
              <w:t>6</w:t>
            </w:r>
          </w:p>
        </w:tc>
        <w:tc>
          <w:tcPr>
            <w:tcW w:w="2085" w:type="dxa"/>
          </w:tcPr>
          <w:p>
            <w:pPr>
              <w:pStyle w:val="TableParagraph"/>
              <w:spacing w:line="276" w:lineRule="auto" w:before="140"/>
              <w:ind w:left="109" w:right="151"/>
              <w:rPr>
                <w:sz w:val="24"/>
              </w:rPr>
            </w:pPr>
            <w:r>
              <w:rPr>
                <w:sz w:val="24"/>
              </w:rPr>
              <w:t>Иные расчеты </w:t>
            </w:r>
            <w:r>
              <w:rPr>
                <w:spacing w:val="-2"/>
                <w:sz w:val="24"/>
              </w:rPr>
              <w:t>года, предшествующег </w:t>
            </w:r>
            <w:r>
              <w:rPr>
                <w:sz w:val="24"/>
              </w:rPr>
              <w:t>о отчетному,</w:t>
            </w:r>
          </w:p>
          <w:p>
            <w:pPr>
              <w:pStyle w:val="TableParagraph"/>
              <w:spacing w:line="253" w:lineRule="exact"/>
              <w:ind w:left="109"/>
              <w:rPr>
                <w:sz w:val="24"/>
              </w:rPr>
            </w:pPr>
            <w:r>
              <w:rPr>
                <w:sz w:val="24"/>
              </w:rPr>
              <w:t>выявленные</w:t>
            </w:r>
            <w:r>
              <w:rPr>
                <w:spacing w:val="-8"/>
                <w:sz w:val="24"/>
              </w:rPr>
              <w:t> </w:t>
            </w:r>
            <w:r>
              <w:rPr>
                <w:spacing w:val="-10"/>
                <w:sz w:val="24"/>
              </w:rPr>
              <w:t>в</w:t>
            </w:r>
          </w:p>
        </w:tc>
        <w:tc>
          <w:tcPr>
            <w:tcW w:w="445" w:type="dxa"/>
          </w:tcPr>
          <w:p>
            <w:pPr>
              <w:pStyle w:val="TableParagraph"/>
              <w:rPr>
                <w:sz w:val="22"/>
              </w:rPr>
            </w:pPr>
          </w:p>
        </w:tc>
        <w:tc>
          <w:tcPr>
            <w:tcW w:w="572" w:type="dxa"/>
          </w:tcPr>
          <w:p>
            <w:pPr>
              <w:pStyle w:val="TableParagraph"/>
              <w:rPr>
                <w:sz w:val="22"/>
              </w:rPr>
            </w:pPr>
          </w:p>
        </w:tc>
        <w:tc>
          <w:tcPr>
            <w:tcW w:w="564" w:type="dxa"/>
          </w:tcPr>
          <w:p>
            <w:pPr>
              <w:pStyle w:val="TableParagraph"/>
              <w:spacing w:before="29"/>
              <w:rPr>
                <w:sz w:val="14"/>
              </w:rPr>
            </w:pPr>
          </w:p>
          <w:p>
            <w:pPr>
              <w:pStyle w:val="TableParagraph"/>
              <w:ind w:left="113"/>
              <w:rPr>
                <w:sz w:val="14"/>
              </w:rPr>
            </w:pPr>
            <w:r>
              <w:rPr>
                <w:spacing w:val="-10"/>
                <w:w w:val="170"/>
                <w:sz w:val="14"/>
              </w:rPr>
              <w:t>П</w:t>
            </w:r>
          </w:p>
        </w:tc>
        <w:tc>
          <w:tcPr>
            <w:tcW w:w="1474" w:type="dxa"/>
          </w:tcPr>
          <w:p>
            <w:pPr>
              <w:pStyle w:val="TableParagraph"/>
              <w:rPr>
                <w:sz w:val="22"/>
              </w:rPr>
            </w:pPr>
          </w:p>
        </w:tc>
        <w:tc>
          <w:tcPr>
            <w:tcW w:w="1383" w:type="dxa"/>
          </w:tcPr>
          <w:p>
            <w:pPr>
              <w:pStyle w:val="TableParagraph"/>
              <w:rPr>
                <w:sz w:val="22"/>
              </w:rPr>
            </w:pPr>
          </w:p>
        </w:tc>
        <w:tc>
          <w:tcPr>
            <w:tcW w:w="1158" w:type="dxa"/>
          </w:tcPr>
          <w:p>
            <w:pPr>
              <w:pStyle w:val="TableParagraph"/>
              <w:rPr>
                <w:sz w:val="22"/>
              </w:rPr>
            </w:pPr>
          </w:p>
        </w:tc>
      </w:tr>
    </w:tbl>
    <w:p>
      <w:pPr>
        <w:rPr>
          <w:sz w:val="2"/>
          <w:szCs w:val="2"/>
        </w:rPr>
      </w:pPr>
      <w:r>
        <w:rPr>
          <w:sz w:val="2"/>
          <w:szCs w:val="2"/>
        </w:rPr>
        <w:drawing>
          <wp:anchor distT="0" distB="0" distL="0" distR="0" allowOverlap="1" layoutInCell="1" locked="0" behindDoc="0" simplePos="0" relativeHeight="16001024">
            <wp:simplePos x="0" y="0"/>
            <wp:positionH relativeFrom="page">
              <wp:posOffset>0</wp:posOffset>
            </wp:positionH>
            <wp:positionV relativeFrom="page">
              <wp:posOffset>253</wp:posOffset>
            </wp:positionV>
            <wp:extent cx="7562215" cy="10691876"/>
            <wp:effectExtent l="0" t="0" r="0" b="0"/>
            <wp:wrapNone/>
            <wp:docPr id="536" name="Image 536"/>
            <wp:cNvGraphicFramePr>
              <a:graphicFrameLocks/>
            </wp:cNvGraphicFramePr>
            <a:graphic>
              <a:graphicData uri="http://schemas.openxmlformats.org/drawingml/2006/picture">
                <pic:pic>
                  <pic:nvPicPr>
                    <pic:cNvPr id="536" name="Image 536"/>
                    <pic:cNvPicPr/>
                  </pic:nvPicPr>
                  <pic:blipFill>
                    <a:blip r:embed="rId193" cstate="print"/>
                    <a:stretch>
                      <a:fillRect/>
                    </a:stretch>
                  </pic:blipFill>
                  <pic:spPr>
                    <a:xfrm>
                      <a:off x="0" y="0"/>
                      <a:ext cx="7562215" cy="10691876"/>
                    </a:xfrm>
                    <a:prstGeom prst="rect">
                      <a:avLst/>
                    </a:prstGeom>
                  </pic:spPr>
                </pic:pic>
              </a:graphicData>
            </a:graphic>
          </wp:anchor>
        </w:drawing>
      </w:r>
    </w:p>
    <w:p>
      <w:pPr>
        <w:spacing w:after="0"/>
        <w:rPr>
          <w:sz w:val="2"/>
          <w:szCs w:val="2"/>
        </w:rPr>
        <w:sectPr>
          <w:type w:val="continuous"/>
          <w:pgSz w:w="11910" w:h="16840"/>
          <w:pgMar w:header="0" w:footer="983" w:top="1180" w:bottom="1240" w:left="1275" w:right="141"/>
        </w:sectPr>
      </w:pPr>
    </w:p>
    <w:p>
      <w:pPr>
        <w:pStyle w:val="BodyText"/>
        <w:spacing w:before="63"/>
        <w:ind w:left="3021"/>
      </w:pPr>
      <w:r>
        <w:rPr>
          <w:spacing w:val="-2"/>
        </w:rPr>
        <w:t>Свойства</w:t>
      </w:r>
    </w:p>
    <w:p>
      <w:pPr>
        <w:pStyle w:val="BodyText"/>
        <w:spacing w:before="45"/>
        <w:ind w:left="3021"/>
      </w:pPr>
      <w:r>
        <w:rPr>
          <w:spacing w:val="-2"/>
        </w:rPr>
        <w:t>счета</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3"/>
        <w:rPr>
          <w:sz w:val="20"/>
        </w:rPr>
      </w:pPr>
    </w:p>
    <w:p>
      <w:pPr>
        <w:pStyle w:val="BodyText"/>
        <w:spacing w:after="0"/>
        <w:rPr>
          <w:sz w:val="20"/>
        </w:rPr>
        <w:sectPr>
          <w:pgSz w:w="11910" w:h="16840"/>
          <w:pgMar w:header="0" w:footer="983" w:top="1120" w:bottom="1240" w:left="1275" w:right="141"/>
        </w:sectPr>
      </w:pPr>
    </w:p>
    <w:p>
      <w:pPr>
        <w:pStyle w:val="BodyText"/>
        <w:spacing w:line="278" w:lineRule="auto" w:before="89"/>
        <w:ind w:left="1618" w:hanging="475"/>
      </w:pPr>
      <w:r>
        <w:rPr/>
        <mc:AlternateContent>
          <mc:Choice Requires="wps">
            <w:drawing>
              <wp:anchor distT="0" distB="0" distL="0" distR="0" allowOverlap="1" layoutInCell="1" locked="0" behindDoc="0" simplePos="0" relativeHeight="16001536">
                <wp:simplePos x="0" y="0"/>
                <wp:positionH relativeFrom="page">
                  <wp:posOffset>2702596</wp:posOffset>
                </wp:positionH>
                <wp:positionV relativeFrom="paragraph">
                  <wp:posOffset>-222121</wp:posOffset>
                </wp:positionV>
                <wp:extent cx="196850" cy="1455420"/>
                <wp:effectExtent l="0" t="0" r="0" b="0"/>
                <wp:wrapNone/>
                <wp:docPr id="537" name="Textbox 537"/>
                <wp:cNvGraphicFramePr>
                  <a:graphicFrameLocks/>
                </wp:cNvGraphicFramePr>
                <a:graphic>
                  <a:graphicData uri="http://schemas.microsoft.com/office/word/2010/wordprocessingShape">
                    <wps:wsp>
                      <wps:cNvPr id="537" name="Textbox 537"/>
                      <wps:cNvSpPr txBox="1"/>
                      <wps:spPr>
                        <a:xfrm>
                          <a:off x="0" y="0"/>
                          <a:ext cx="196850" cy="1455420"/>
                        </a:xfrm>
                        <a:prstGeom prst="rect">
                          <a:avLst/>
                        </a:prstGeom>
                      </wps:spPr>
                      <wps:txbx>
                        <w:txbxContent>
                          <w:p>
                            <w:pPr>
                              <w:pStyle w:val="BodyText"/>
                              <w:spacing w:before="13"/>
                              <w:ind w:left="20"/>
                            </w:pPr>
                            <w:r>
                              <w:rPr/>
                              <w:t>Количественный</w:t>
                            </w:r>
                            <w:r>
                              <w:rPr>
                                <w:spacing w:val="-4"/>
                              </w:rPr>
                              <w:t> учет</w:t>
                            </w:r>
                          </w:p>
                        </w:txbxContent>
                      </wps:txbx>
                      <wps:bodyPr wrap="square" lIns="0" tIns="0" rIns="0" bIns="0" rtlCol="0" vert="vert270">
                        <a:noAutofit/>
                      </wps:bodyPr>
                    </wps:wsp>
                  </a:graphicData>
                </a:graphic>
              </wp:anchor>
            </w:drawing>
          </mc:Choice>
          <mc:Fallback>
            <w:pict>
              <v:shape style="position:absolute;margin-left:212.802841pt;margin-top:-17.489885pt;width:15.5pt;height:114.6pt;mso-position-horizontal-relative:page;mso-position-vertical-relative:paragraph;z-index:16001536" type="#_x0000_t202" id="docshape366" filled="false" stroked="false">
                <v:textbox inset="0,0,0,0" style="layout-flow:vertical;mso-layout-flow-alt:bottom-to-top">
                  <w:txbxContent>
                    <w:p>
                      <w:pPr>
                        <w:pStyle w:val="BodyText"/>
                        <w:spacing w:before="13"/>
                        <w:ind w:left="20"/>
                      </w:pPr>
                      <w:r>
                        <w:rPr/>
                        <w:t>Количественный</w:t>
                      </w:r>
                      <w:r>
                        <w:rPr>
                          <w:spacing w:val="-4"/>
                        </w:rPr>
                        <w:t> учет</w:t>
                      </w:r>
                    </w:p>
                  </w:txbxContent>
                </v:textbox>
                <w10:wrap type="none"/>
              </v:shape>
            </w:pict>
          </mc:Fallback>
        </mc:AlternateContent>
      </w:r>
      <w:r>
        <w:rPr>
          <w:spacing w:val="-2"/>
        </w:rPr>
        <w:t>Наименование счета</w:t>
      </w:r>
    </w:p>
    <w:p>
      <w:pPr>
        <w:spacing w:line="240" w:lineRule="auto" w:before="0"/>
        <w:rPr>
          <w:sz w:val="24"/>
        </w:rPr>
      </w:pPr>
      <w:r>
        <w:rPr/>
        <w:br w:type="column"/>
      </w:r>
      <w:r>
        <w:rPr>
          <w:sz w:val="24"/>
        </w:rPr>
      </w:r>
    </w:p>
    <w:p>
      <w:pPr>
        <w:pStyle w:val="BodyText"/>
        <w:spacing w:before="74"/>
      </w:pPr>
    </w:p>
    <w:p>
      <w:pPr>
        <w:pStyle w:val="BodyText"/>
        <w:ind w:left="1143"/>
      </w:pPr>
      <w:r>
        <w:rPr/>
        <mc:AlternateContent>
          <mc:Choice Requires="wps">
            <w:drawing>
              <wp:anchor distT="0" distB="0" distL="0" distR="0" allowOverlap="1" layoutInCell="1" locked="0" behindDoc="0" simplePos="0" relativeHeight="16002048">
                <wp:simplePos x="0" y="0"/>
                <wp:positionH relativeFrom="page">
                  <wp:posOffset>3028087</wp:posOffset>
                </wp:positionH>
                <wp:positionV relativeFrom="paragraph">
                  <wp:posOffset>-553292</wp:posOffset>
                </wp:positionV>
                <wp:extent cx="208915" cy="1322070"/>
                <wp:effectExtent l="0" t="0" r="0" b="0"/>
                <wp:wrapNone/>
                <wp:docPr id="538" name="Textbox 538"/>
                <wp:cNvGraphicFramePr>
                  <a:graphicFrameLocks/>
                </wp:cNvGraphicFramePr>
                <a:graphic>
                  <a:graphicData uri="http://schemas.microsoft.com/office/word/2010/wordprocessingShape">
                    <wps:wsp>
                      <wps:cNvPr id="538" name="Textbox 538"/>
                      <wps:cNvSpPr txBox="1"/>
                      <wps:spPr>
                        <a:xfrm>
                          <a:off x="0" y="0"/>
                          <a:ext cx="208915" cy="1322070"/>
                        </a:xfrm>
                        <a:prstGeom prst="rect">
                          <a:avLst/>
                        </a:prstGeom>
                      </wps:spPr>
                      <wps:txbx>
                        <w:txbxContent>
                          <w:p>
                            <w:pPr>
                              <w:pStyle w:val="BodyText"/>
                              <w:spacing w:before="9"/>
                              <w:ind w:left="20"/>
                            </w:pPr>
                            <w:r>
                              <w:rPr/>
                              <w:t>Тип</w:t>
                            </w:r>
                            <w:r>
                              <w:rPr>
                                <w:spacing w:val="-7"/>
                              </w:rPr>
                              <w:t> </w:t>
                            </w:r>
                            <w:r>
                              <w:rPr>
                                <w:sz w:val="26"/>
                              </w:rPr>
                              <w:t>-</w:t>
                            </w:r>
                            <w:r>
                              <w:rPr>
                                <w:spacing w:val="-6"/>
                                <w:sz w:val="26"/>
                              </w:rPr>
                              <w:t> </w:t>
                            </w:r>
                            <w:r>
                              <w:rPr>
                                <w:spacing w:val="-2"/>
                              </w:rPr>
                              <w:t>Забалансовый</w:t>
                            </w:r>
                          </w:p>
                        </w:txbxContent>
                      </wps:txbx>
                      <wps:bodyPr wrap="square" lIns="0" tIns="0" rIns="0" bIns="0" rtlCol="0" vert="vert270">
                        <a:noAutofit/>
                      </wps:bodyPr>
                    </wps:wsp>
                  </a:graphicData>
                </a:graphic>
              </wp:anchor>
            </w:drawing>
          </mc:Choice>
          <mc:Fallback>
            <w:pict>
              <v:shape style="position:absolute;margin-left:238.432114pt;margin-top:-43.566311pt;width:16.45pt;height:104.1pt;mso-position-horizontal-relative:page;mso-position-vertical-relative:paragraph;z-index:16002048" type="#_x0000_t202" id="docshape367" filled="false" stroked="false">
                <v:textbox inset="0,0,0,0" style="layout-flow:vertical;mso-layout-flow-alt:bottom-to-top">
                  <w:txbxContent>
                    <w:p>
                      <w:pPr>
                        <w:pStyle w:val="BodyText"/>
                        <w:spacing w:before="9"/>
                        <w:ind w:left="20"/>
                      </w:pPr>
                      <w:r>
                        <w:rPr/>
                        <w:t>Тип</w:t>
                      </w:r>
                      <w:r>
                        <w:rPr>
                          <w:spacing w:val="-7"/>
                        </w:rPr>
                        <w:t> </w:t>
                      </w:r>
                      <w:r>
                        <w:rPr>
                          <w:sz w:val="26"/>
                        </w:rPr>
                        <w:t>-</w:t>
                      </w:r>
                      <w:r>
                        <w:rPr>
                          <w:spacing w:val="-6"/>
                          <w:sz w:val="26"/>
                        </w:rPr>
                        <w:t> </w:t>
                      </w:r>
                      <w:r>
                        <w:rPr>
                          <w:spacing w:val="-2"/>
                        </w:rPr>
                        <w:t>Забалансовый</w:t>
                      </w:r>
                    </w:p>
                  </w:txbxContent>
                </v:textbox>
                <w10:wrap type="none"/>
              </v:shape>
            </w:pict>
          </mc:Fallback>
        </mc:AlternateContent>
      </w:r>
      <w:r>
        <w:rPr/>
        <mc:AlternateContent>
          <mc:Choice Requires="wps">
            <w:drawing>
              <wp:anchor distT="0" distB="0" distL="0" distR="0" allowOverlap="1" layoutInCell="1" locked="0" behindDoc="0" simplePos="0" relativeHeight="16002560">
                <wp:simplePos x="0" y="0"/>
                <wp:positionH relativeFrom="page">
                  <wp:posOffset>3410226</wp:posOffset>
                </wp:positionH>
                <wp:positionV relativeFrom="paragraph">
                  <wp:posOffset>-837620</wp:posOffset>
                </wp:positionV>
                <wp:extent cx="211454" cy="1886585"/>
                <wp:effectExtent l="0" t="0" r="0" b="0"/>
                <wp:wrapNone/>
                <wp:docPr id="539" name="Textbox 539"/>
                <wp:cNvGraphicFramePr>
                  <a:graphicFrameLocks/>
                </wp:cNvGraphicFramePr>
                <a:graphic>
                  <a:graphicData uri="http://schemas.microsoft.com/office/word/2010/wordprocessingShape">
                    <wps:wsp>
                      <wps:cNvPr id="539" name="Textbox 539"/>
                      <wps:cNvSpPr txBox="1"/>
                      <wps:spPr>
                        <a:xfrm>
                          <a:off x="0" y="0"/>
                          <a:ext cx="211454" cy="1886585"/>
                        </a:xfrm>
                        <a:prstGeom prst="rect">
                          <a:avLst/>
                        </a:prstGeom>
                      </wps:spPr>
                      <wps:txbx>
                        <w:txbxContent>
                          <w:p>
                            <w:pPr>
                              <w:pStyle w:val="BodyText"/>
                              <w:spacing w:before="13"/>
                              <w:ind w:left="20"/>
                            </w:pPr>
                            <w:r>
                              <w:rPr/>
                              <w:t>Тип</w:t>
                            </w:r>
                            <w:r>
                              <w:rPr>
                                <w:spacing w:val="-8"/>
                              </w:rPr>
                              <w:t> </w:t>
                            </w:r>
                            <w:r>
                              <w:rPr>
                                <w:sz w:val="26"/>
                              </w:rPr>
                              <w:t>-</w:t>
                            </w:r>
                            <w:r>
                              <w:rPr>
                                <w:spacing w:val="-12"/>
                                <w:sz w:val="26"/>
                              </w:rPr>
                              <w:t> </w:t>
                            </w:r>
                            <w:r>
                              <w:rPr/>
                              <w:t>Активный,</w:t>
                            </w:r>
                            <w:r>
                              <w:rPr>
                                <w:spacing w:val="-5"/>
                              </w:rPr>
                              <w:t> </w:t>
                            </w:r>
                            <w:r>
                              <w:rPr>
                                <w:spacing w:val="-2"/>
                              </w:rPr>
                              <w:t>Пассивный</w:t>
                            </w:r>
                          </w:p>
                        </w:txbxContent>
                      </wps:txbx>
                      <wps:bodyPr wrap="square" lIns="0" tIns="0" rIns="0" bIns="0" rtlCol="0" vert="vert270">
                        <a:noAutofit/>
                      </wps:bodyPr>
                    </wps:wsp>
                  </a:graphicData>
                </a:graphic>
              </wp:anchor>
            </w:drawing>
          </mc:Choice>
          <mc:Fallback>
            <w:pict>
              <v:shape style="position:absolute;margin-left:268.52179pt;margin-top:-65.954391pt;width:16.650pt;height:148.550pt;mso-position-horizontal-relative:page;mso-position-vertical-relative:paragraph;z-index:16002560" type="#_x0000_t202" id="docshape368" filled="false" stroked="false">
                <v:textbox inset="0,0,0,0" style="layout-flow:vertical;mso-layout-flow-alt:bottom-to-top">
                  <w:txbxContent>
                    <w:p>
                      <w:pPr>
                        <w:pStyle w:val="BodyText"/>
                        <w:spacing w:before="13"/>
                        <w:ind w:left="20"/>
                      </w:pPr>
                      <w:r>
                        <w:rPr/>
                        <w:t>Тип</w:t>
                      </w:r>
                      <w:r>
                        <w:rPr>
                          <w:spacing w:val="-8"/>
                        </w:rPr>
                        <w:t> </w:t>
                      </w:r>
                      <w:r>
                        <w:rPr>
                          <w:sz w:val="26"/>
                        </w:rPr>
                        <w:t>-</w:t>
                      </w:r>
                      <w:r>
                        <w:rPr>
                          <w:spacing w:val="-12"/>
                          <w:sz w:val="26"/>
                        </w:rPr>
                        <w:t> </w:t>
                      </w:r>
                      <w:r>
                        <w:rPr/>
                        <w:t>Активный,</w:t>
                      </w:r>
                      <w:r>
                        <w:rPr>
                          <w:spacing w:val="-5"/>
                        </w:rPr>
                        <w:t> </w:t>
                      </w:r>
                      <w:r>
                        <w:rPr>
                          <w:spacing w:val="-2"/>
                        </w:rPr>
                        <w:t>Пассивный</w:t>
                      </w:r>
                    </w:p>
                  </w:txbxContent>
                </v:textbox>
                <w10:wrap type="none"/>
              </v:shape>
            </w:pict>
          </mc:Fallback>
        </mc:AlternateContent>
      </w:r>
      <w:r>
        <w:rPr/>
        <w:t>Субконто </w:t>
      </w:r>
      <w:r>
        <w:rPr>
          <w:spacing w:val="-10"/>
        </w:rPr>
        <w:t>1</w:t>
      </w:r>
    </w:p>
    <w:p>
      <w:pPr>
        <w:spacing w:line="240" w:lineRule="auto" w:before="192"/>
        <w:rPr>
          <w:sz w:val="24"/>
        </w:rPr>
      </w:pPr>
      <w:r>
        <w:rPr/>
        <w:br w:type="column"/>
      </w:r>
      <w:r>
        <w:rPr>
          <w:sz w:val="24"/>
        </w:rPr>
      </w:r>
    </w:p>
    <w:p>
      <w:pPr>
        <w:pStyle w:val="BodyText"/>
        <w:spacing w:line="276" w:lineRule="auto"/>
        <w:ind w:left="703" w:right="-5" w:hanging="437"/>
      </w:pPr>
      <w:r>
        <w:rPr>
          <w:spacing w:val="-2"/>
        </w:rPr>
        <w:t>Субконто </w:t>
      </w:r>
      <w:r>
        <w:rPr>
          <w:spacing w:val="-10"/>
        </w:rPr>
        <w:t>2</w:t>
      </w:r>
    </w:p>
    <w:p>
      <w:pPr>
        <w:spacing w:line="240" w:lineRule="auto" w:before="192"/>
        <w:rPr>
          <w:sz w:val="24"/>
        </w:rPr>
      </w:pPr>
      <w:r>
        <w:rPr/>
        <w:br w:type="column"/>
      </w:r>
      <w:r>
        <w:rPr>
          <w:sz w:val="24"/>
        </w:rPr>
      </w:r>
    </w:p>
    <w:p>
      <w:pPr>
        <w:pStyle w:val="BodyText"/>
        <w:spacing w:line="276" w:lineRule="auto"/>
        <w:ind w:left="265" w:right="1988" w:firstLine="10"/>
      </w:pPr>
      <w:r>
        <w:rPr>
          <w:spacing w:val="-2"/>
        </w:rPr>
        <w:t>Субконто </w:t>
      </w:r>
      <w:r>
        <w:rPr>
          <w:spacing w:val="-10"/>
        </w:rPr>
        <w:t>3</w:t>
      </w:r>
    </w:p>
    <w:p>
      <w:pPr>
        <w:pStyle w:val="BodyText"/>
        <w:spacing w:after="0" w:line="276" w:lineRule="auto"/>
        <w:sectPr>
          <w:type w:val="continuous"/>
          <w:pgSz w:w="11910" w:h="16840"/>
          <w:pgMar w:header="0" w:footer="983" w:top="1920" w:bottom="1240" w:left="1275" w:right="141"/>
          <w:cols w:num="4" w:equalWidth="0">
            <w:col w:w="2680" w:space="896"/>
            <w:col w:w="2321" w:space="40"/>
            <w:col w:w="1258" w:space="39"/>
            <w:col w:w="3260"/>
          </w:cols>
        </w:sectPr>
      </w:pPr>
    </w:p>
    <w:p>
      <w:pPr>
        <w:pStyle w:val="BodyText"/>
        <w:rPr>
          <w:sz w:val="20"/>
        </w:rPr>
      </w:pPr>
      <w:r>
        <w:rPr>
          <w:sz w:val="20"/>
        </w:rPr>
        <w:drawing>
          <wp:anchor distT="0" distB="0" distL="0" distR="0" allowOverlap="1" layoutInCell="1" locked="0" behindDoc="0" simplePos="0" relativeHeight="16003072">
            <wp:simplePos x="0" y="0"/>
            <wp:positionH relativeFrom="page">
              <wp:posOffset>0</wp:posOffset>
            </wp:positionH>
            <wp:positionV relativeFrom="page">
              <wp:posOffset>253</wp:posOffset>
            </wp:positionV>
            <wp:extent cx="7562215" cy="10691876"/>
            <wp:effectExtent l="0" t="0" r="0" b="0"/>
            <wp:wrapNone/>
            <wp:docPr id="540" name="Image 540"/>
            <wp:cNvGraphicFramePr>
              <a:graphicFrameLocks/>
            </wp:cNvGraphicFramePr>
            <a:graphic>
              <a:graphicData uri="http://schemas.openxmlformats.org/drawingml/2006/picture">
                <pic:pic>
                  <pic:nvPicPr>
                    <pic:cNvPr id="540" name="Image 540"/>
                    <pic:cNvPicPr/>
                  </pic:nvPicPr>
                  <pic:blipFill>
                    <a:blip r:embed="rId194" cstate="print"/>
                    <a:stretch>
                      <a:fillRect/>
                    </a:stretch>
                  </pic:blipFill>
                  <pic:spPr>
                    <a:xfrm>
                      <a:off x="0" y="0"/>
                      <a:ext cx="7562215" cy="10691876"/>
                    </a:xfrm>
                    <a:prstGeom prst="rect">
                      <a:avLst/>
                    </a:prstGeom>
                  </pic:spPr>
                </pic:pic>
              </a:graphicData>
            </a:graphic>
          </wp:anchor>
        </w:drawing>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98"/>
        <w:rPr>
          <w:sz w:val="20"/>
        </w:rPr>
      </w:pPr>
    </w:p>
    <w:tbl>
      <w:tblPr>
        <w:tblW w:w="0" w:type="auto"/>
        <w:jc w:val="left"/>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98"/>
        <w:gridCol w:w="2572"/>
        <w:gridCol w:w="1065"/>
        <w:gridCol w:w="1393"/>
      </w:tblGrid>
      <w:tr>
        <w:trPr>
          <w:trHeight w:val="1065" w:hRule="atLeast"/>
        </w:trPr>
        <w:tc>
          <w:tcPr>
            <w:tcW w:w="698" w:type="dxa"/>
          </w:tcPr>
          <w:p>
            <w:pPr>
              <w:pStyle w:val="TableParagraph"/>
              <w:spacing w:before="40"/>
              <w:ind w:left="92"/>
              <w:rPr>
                <w:sz w:val="24"/>
              </w:rPr>
            </w:pPr>
            <w:r>
              <w:rPr>
                <w:spacing w:val="-5"/>
                <w:sz w:val="24"/>
              </w:rPr>
              <w:t>Код</w:t>
            </w:r>
          </w:p>
        </w:tc>
        <w:tc>
          <w:tcPr>
            <w:tcW w:w="2572" w:type="dxa"/>
          </w:tcPr>
          <w:p>
            <w:pPr>
              <w:pStyle w:val="TableParagraph"/>
              <w:spacing w:before="142"/>
              <w:rPr>
                <w:sz w:val="24"/>
              </w:rPr>
            </w:pPr>
          </w:p>
          <w:p>
            <w:pPr>
              <w:pStyle w:val="TableParagraph"/>
              <w:spacing w:before="1"/>
              <w:ind w:left="119"/>
              <w:rPr>
                <w:sz w:val="24"/>
              </w:rPr>
            </w:pPr>
            <w:r>
              <w:rPr>
                <w:spacing w:val="-2"/>
                <w:sz w:val="24"/>
              </w:rPr>
              <w:t>отчетном</w:t>
            </w:r>
            <w:r>
              <w:rPr>
                <w:spacing w:val="-8"/>
                <w:sz w:val="24"/>
              </w:rPr>
              <w:t> </w:t>
            </w:r>
            <w:r>
              <w:rPr>
                <w:spacing w:val="-4"/>
                <w:sz w:val="24"/>
              </w:rPr>
              <w:t>году</w:t>
            </w:r>
          </w:p>
        </w:tc>
        <w:tc>
          <w:tcPr>
            <w:tcW w:w="1065" w:type="dxa"/>
          </w:tcPr>
          <w:p>
            <w:pPr>
              <w:pStyle w:val="TableParagraph"/>
              <w:rPr>
                <w:sz w:val="24"/>
              </w:rPr>
            </w:pPr>
          </w:p>
        </w:tc>
        <w:tc>
          <w:tcPr>
            <w:tcW w:w="1393" w:type="dxa"/>
            <w:vMerge w:val="restart"/>
          </w:tcPr>
          <w:p>
            <w:pPr>
              <w:pStyle w:val="TableParagraph"/>
              <w:rPr>
                <w:sz w:val="24"/>
              </w:rPr>
            </w:pPr>
          </w:p>
        </w:tc>
      </w:tr>
      <w:tr>
        <w:trPr>
          <w:trHeight w:val="662" w:hRule="atLeast"/>
        </w:trPr>
        <w:tc>
          <w:tcPr>
            <w:tcW w:w="698" w:type="dxa"/>
          </w:tcPr>
          <w:p>
            <w:pPr>
              <w:pStyle w:val="TableParagraph"/>
              <w:spacing w:before="85"/>
              <w:rPr>
                <w:sz w:val="24"/>
              </w:rPr>
            </w:pPr>
          </w:p>
          <w:p>
            <w:pPr>
              <w:pStyle w:val="TableParagraph"/>
              <w:ind w:left="50"/>
              <w:rPr>
                <w:sz w:val="24"/>
              </w:rPr>
            </w:pPr>
            <w:r>
              <w:rPr>
                <w:spacing w:val="-2"/>
                <w:sz w:val="24"/>
              </w:rPr>
              <w:t>304.9</w:t>
            </w:r>
          </w:p>
        </w:tc>
        <w:tc>
          <w:tcPr>
            <w:tcW w:w="2572" w:type="dxa"/>
          </w:tcPr>
          <w:p>
            <w:pPr>
              <w:pStyle w:val="TableParagraph"/>
              <w:spacing w:before="85"/>
              <w:rPr>
                <w:sz w:val="24"/>
              </w:rPr>
            </w:pPr>
          </w:p>
          <w:p>
            <w:pPr>
              <w:pStyle w:val="TableParagraph"/>
              <w:ind w:left="109"/>
              <w:rPr>
                <w:sz w:val="24"/>
              </w:rPr>
            </w:pPr>
            <w:r>
              <w:rPr>
                <w:sz w:val="24"/>
              </w:rPr>
              <w:t>Иные</w:t>
            </w:r>
            <w:r>
              <w:rPr>
                <w:spacing w:val="-3"/>
                <w:sz w:val="24"/>
              </w:rPr>
              <w:t> </w:t>
            </w:r>
            <w:r>
              <w:rPr>
                <w:spacing w:val="-2"/>
                <w:sz w:val="24"/>
              </w:rPr>
              <w:t>расчеты</w:t>
            </w:r>
          </w:p>
        </w:tc>
        <w:tc>
          <w:tcPr>
            <w:tcW w:w="1065" w:type="dxa"/>
          </w:tcPr>
          <w:p>
            <w:pPr>
              <w:pStyle w:val="TableParagraph"/>
              <w:spacing w:before="85"/>
              <w:rPr>
                <w:sz w:val="24"/>
              </w:rPr>
            </w:pPr>
          </w:p>
          <w:p>
            <w:pPr>
              <w:pStyle w:val="TableParagraph"/>
              <w:ind w:right="246"/>
              <w:jc w:val="right"/>
              <w:rPr>
                <w:sz w:val="24"/>
              </w:rPr>
            </w:pPr>
            <w:r>
              <w:rPr>
                <w:spacing w:val="-10"/>
                <w:sz w:val="24"/>
              </w:rPr>
              <w:t>П</w:t>
            </w:r>
          </w:p>
        </w:tc>
        <w:tc>
          <w:tcPr>
            <w:tcW w:w="1393" w:type="dxa"/>
            <w:vMerge/>
            <w:tcBorders>
              <w:top w:val="nil"/>
            </w:tcBorders>
          </w:tcPr>
          <w:p>
            <w:pPr>
              <w:rPr>
                <w:sz w:val="2"/>
                <w:szCs w:val="2"/>
              </w:rPr>
            </w:pPr>
          </w:p>
        </w:tc>
      </w:tr>
      <w:tr>
        <w:trPr>
          <w:trHeight w:val="317" w:hRule="atLeast"/>
        </w:trPr>
        <w:tc>
          <w:tcPr>
            <w:tcW w:w="698" w:type="dxa"/>
          </w:tcPr>
          <w:p>
            <w:pPr>
              <w:pStyle w:val="TableParagraph"/>
              <w:spacing w:before="15"/>
              <w:ind w:right="110"/>
              <w:jc w:val="right"/>
              <w:rPr>
                <w:sz w:val="24"/>
              </w:rPr>
            </w:pPr>
            <w:r>
              <w:rPr>
                <w:spacing w:val="-10"/>
                <w:sz w:val="24"/>
              </w:rPr>
              <w:t>6</w:t>
            </w:r>
          </w:p>
        </w:tc>
        <w:tc>
          <w:tcPr>
            <w:tcW w:w="2572" w:type="dxa"/>
          </w:tcPr>
          <w:p>
            <w:pPr>
              <w:pStyle w:val="TableParagraph"/>
              <w:spacing w:before="15"/>
              <w:ind w:left="109"/>
              <w:rPr>
                <w:sz w:val="24"/>
              </w:rPr>
            </w:pPr>
            <w:r>
              <w:rPr>
                <w:sz w:val="24"/>
              </w:rPr>
              <w:t>прошлых</w:t>
            </w:r>
            <w:r>
              <w:rPr>
                <w:spacing w:val="-5"/>
                <w:sz w:val="24"/>
              </w:rPr>
              <w:t> </w:t>
            </w:r>
            <w:r>
              <w:rPr>
                <w:spacing w:val="-4"/>
                <w:sz w:val="24"/>
              </w:rPr>
              <w:t>лет,</w:t>
            </w:r>
          </w:p>
        </w:tc>
        <w:tc>
          <w:tcPr>
            <w:tcW w:w="1065" w:type="dxa"/>
          </w:tcPr>
          <w:p>
            <w:pPr>
              <w:pStyle w:val="TableParagraph"/>
              <w:rPr>
                <w:sz w:val="24"/>
              </w:rPr>
            </w:pPr>
          </w:p>
        </w:tc>
        <w:tc>
          <w:tcPr>
            <w:tcW w:w="1393" w:type="dxa"/>
            <w:vMerge/>
            <w:tcBorders>
              <w:top w:val="nil"/>
            </w:tcBorders>
          </w:tcPr>
          <w:p>
            <w:pPr>
              <w:rPr>
                <w:sz w:val="2"/>
                <w:szCs w:val="2"/>
              </w:rPr>
            </w:pPr>
          </w:p>
        </w:tc>
      </w:tr>
      <w:tr>
        <w:trPr>
          <w:trHeight w:val="316" w:hRule="atLeast"/>
        </w:trPr>
        <w:tc>
          <w:tcPr>
            <w:tcW w:w="698" w:type="dxa"/>
          </w:tcPr>
          <w:p>
            <w:pPr>
              <w:pStyle w:val="TableParagraph"/>
              <w:rPr>
                <w:sz w:val="24"/>
              </w:rPr>
            </w:pPr>
          </w:p>
        </w:tc>
        <w:tc>
          <w:tcPr>
            <w:tcW w:w="2572" w:type="dxa"/>
          </w:tcPr>
          <w:p>
            <w:pPr>
              <w:pStyle w:val="TableParagraph"/>
              <w:spacing w:before="14"/>
              <w:ind w:left="109"/>
              <w:rPr>
                <w:sz w:val="24"/>
              </w:rPr>
            </w:pPr>
            <w:r>
              <w:rPr>
                <w:sz w:val="24"/>
              </w:rPr>
              <w:t>выявленные</w:t>
            </w:r>
            <w:r>
              <w:rPr>
                <w:spacing w:val="-8"/>
                <w:sz w:val="24"/>
              </w:rPr>
              <w:t> </w:t>
            </w:r>
            <w:r>
              <w:rPr>
                <w:spacing w:val="-10"/>
                <w:sz w:val="24"/>
              </w:rPr>
              <w:t>в</w:t>
            </w:r>
          </w:p>
        </w:tc>
        <w:tc>
          <w:tcPr>
            <w:tcW w:w="1065" w:type="dxa"/>
          </w:tcPr>
          <w:p>
            <w:pPr>
              <w:pStyle w:val="TableParagraph"/>
              <w:rPr>
                <w:sz w:val="24"/>
              </w:rPr>
            </w:pPr>
          </w:p>
        </w:tc>
        <w:tc>
          <w:tcPr>
            <w:tcW w:w="1393" w:type="dxa"/>
            <w:vMerge/>
            <w:tcBorders>
              <w:top w:val="nil"/>
            </w:tcBorders>
          </w:tcPr>
          <w:p>
            <w:pPr>
              <w:rPr>
                <w:sz w:val="2"/>
                <w:szCs w:val="2"/>
              </w:rPr>
            </w:pPr>
          </w:p>
        </w:tc>
      </w:tr>
      <w:tr>
        <w:trPr>
          <w:trHeight w:val="659" w:hRule="atLeast"/>
        </w:trPr>
        <w:tc>
          <w:tcPr>
            <w:tcW w:w="698" w:type="dxa"/>
          </w:tcPr>
          <w:p>
            <w:pPr>
              <w:pStyle w:val="TableParagraph"/>
              <w:rPr>
                <w:sz w:val="24"/>
              </w:rPr>
            </w:pPr>
          </w:p>
        </w:tc>
        <w:tc>
          <w:tcPr>
            <w:tcW w:w="2572" w:type="dxa"/>
          </w:tcPr>
          <w:p>
            <w:pPr>
              <w:pStyle w:val="TableParagraph"/>
              <w:spacing w:before="15"/>
              <w:ind w:left="119"/>
              <w:rPr>
                <w:sz w:val="24"/>
              </w:rPr>
            </w:pPr>
            <w:r>
              <w:rPr>
                <w:spacing w:val="-2"/>
                <w:sz w:val="24"/>
              </w:rPr>
              <w:t>отчетном</w:t>
            </w:r>
            <w:r>
              <w:rPr>
                <w:spacing w:val="-8"/>
                <w:sz w:val="24"/>
              </w:rPr>
              <w:t> </w:t>
            </w:r>
            <w:r>
              <w:rPr>
                <w:spacing w:val="-4"/>
                <w:sz w:val="24"/>
              </w:rPr>
              <w:t>году</w:t>
            </w:r>
          </w:p>
        </w:tc>
        <w:tc>
          <w:tcPr>
            <w:tcW w:w="1065" w:type="dxa"/>
          </w:tcPr>
          <w:p>
            <w:pPr>
              <w:pStyle w:val="TableParagraph"/>
              <w:rPr>
                <w:sz w:val="24"/>
              </w:rPr>
            </w:pPr>
          </w:p>
        </w:tc>
        <w:tc>
          <w:tcPr>
            <w:tcW w:w="1393" w:type="dxa"/>
            <w:vMerge/>
            <w:tcBorders>
              <w:top w:val="nil"/>
            </w:tcBorders>
          </w:tcPr>
          <w:p>
            <w:pPr>
              <w:rPr>
                <w:sz w:val="2"/>
                <w:szCs w:val="2"/>
              </w:rPr>
            </w:pPr>
          </w:p>
        </w:tc>
      </w:tr>
      <w:tr>
        <w:trPr>
          <w:trHeight w:val="669" w:hRule="atLeast"/>
        </w:trPr>
        <w:tc>
          <w:tcPr>
            <w:tcW w:w="698" w:type="dxa"/>
          </w:tcPr>
          <w:p>
            <w:pPr>
              <w:pStyle w:val="TableParagraph"/>
              <w:spacing w:before="82"/>
              <w:rPr>
                <w:sz w:val="24"/>
              </w:rPr>
            </w:pPr>
          </w:p>
          <w:p>
            <w:pPr>
              <w:pStyle w:val="TableParagraph"/>
              <w:ind w:left="50"/>
              <w:rPr>
                <w:sz w:val="24"/>
              </w:rPr>
            </w:pPr>
            <w:r>
              <w:rPr>
                <w:spacing w:val="-2"/>
                <w:sz w:val="24"/>
              </w:rPr>
              <w:t>401.0</w:t>
            </w:r>
          </w:p>
        </w:tc>
        <w:tc>
          <w:tcPr>
            <w:tcW w:w="2572" w:type="dxa"/>
          </w:tcPr>
          <w:p>
            <w:pPr>
              <w:pStyle w:val="TableParagraph"/>
              <w:spacing w:before="82"/>
              <w:rPr>
                <w:sz w:val="24"/>
              </w:rPr>
            </w:pPr>
          </w:p>
          <w:p>
            <w:pPr>
              <w:pStyle w:val="TableParagraph"/>
              <w:ind w:left="109"/>
              <w:rPr>
                <w:sz w:val="24"/>
              </w:rPr>
            </w:pPr>
            <w:r>
              <w:rPr>
                <w:spacing w:val="-2"/>
                <w:sz w:val="24"/>
              </w:rPr>
              <w:t>Финансовый</w:t>
            </w:r>
          </w:p>
        </w:tc>
        <w:tc>
          <w:tcPr>
            <w:tcW w:w="1065" w:type="dxa"/>
          </w:tcPr>
          <w:p>
            <w:pPr>
              <w:pStyle w:val="TableParagraph"/>
              <w:spacing w:before="102"/>
              <w:rPr>
                <w:sz w:val="24"/>
              </w:rPr>
            </w:pPr>
          </w:p>
          <w:p>
            <w:pPr>
              <w:pStyle w:val="TableParagraph"/>
              <w:spacing w:line="271" w:lineRule="exact"/>
              <w:ind w:right="203"/>
              <w:jc w:val="right"/>
              <w:rPr>
                <w:sz w:val="24"/>
              </w:rPr>
            </w:pPr>
            <w:r>
              <w:rPr>
                <w:spacing w:val="-5"/>
                <w:sz w:val="24"/>
              </w:rPr>
              <w:t>А,</w:t>
            </w:r>
          </w:p>
        </w:tc>
        <w:tc>
          <w:tcPr>
            <w:tcW w:w="1393" w:type="dxa"/>
            <w:vMerge/>
            <w:tcBorders>
              <w:top w:val="nil"/>
            </w:tcBorders>
          </w:tcPr>
          <w:p>
            <w:pPr>
              <w:rPr>
                <w:sz w:val="2"/>
                <w:szCs w:val="2"/>
              </w:rPr>
            </w:pPr>
          </w:p>
        </w:tc>
      </w:tr>
      <w:tr>
        <w:trPr>
          <w:trHeight w:val="312" w:hRule="atLeast"/>
        </w:trPr>
        <w:tc>
          <w:tcPr>
            <w:tcW w:w="698" w:type="dxa"/>
          </w:tcPr>
          <w:p>
            <w:pPr>
              <w:pStyle w:val="TableParagraph"/>
              <w:spacing w:before="6"/>
              <w:ind w:right="110"/>
              <w:jc w:val="right"/>
              <w:rPr>
                <w:sz w:val="24"/>
              </w:rPr>
            </w:pPr>
            <w:r>
              <w:rPr>
                <w:spacing w:val="-10"/>
                <w:sz w:val="24"/>
              </w:rPr>
              <w:t>0</w:t>
            </w:r>
          </w:p>
        </w:tc>
        <w:tc>
          <w:tcPr>
            <w:tcW w:w="2572" w:type="dxa"/>
          </w:tcPr>
          <w:p>
            <w:pPr>
              <w:pStyle w:val="TableParagraph"/>
              <w:spacing w:before="11"/>
              <w:ind w:left="109"/>
              <w:rPr>
                <w:sz w:val="24"/>
              </w:rPr>
            </w:pPr>
            <w:r>
              <w:rPr>
                <w:spacing w:val="-2"/>
                <w:sz w:val="24"/>
              </w:rPr>
              <w:t>результат</w:t>
            </w:r>
          </w:p>
        </w:tc>
        <w:tc>
          <w:tcPr>
            <w:tcW w:w="1065" w:type="dxa"/>
          </w:tcPr>
          <w:p>
            <w:pPr>
              <w:pStyle w:val="TableParagraph"/>
              <w:spacing w:before="6"/>
              <w:ind w:right="246"/>
              <w:jc w:val="right"/>
              <w:rPr>
                <w:sz w:val="24"/>
              </w:rPr>
            </w:pPr>
            <w:r>
              <w:rPr>
                <w:spacing w:val="-10"/>
                <w:sz w:val="24"/>
              </w:rPr>
              <w:t>П</w:t>
            </w:r>
          </w:p>
        </w:tc>
        <w:tc>
          <w:tcPr>
            <w:tcW w:w="1393" w:type="dxa"/>
            <w:vMerge/>
            <w:tcBorders>
              <w:top w:val="nil"/>
            </w:tcBorders>
          </w:tcPr>
          <w:p>
            <w:pPr>
              <w:rPr>
                <w:sz w:val="2"/>
                <w:szCs w:val="2"/>
              </w:rPr>
            </w:pPr>
          </w:p>
        </w:tc>
      </w:tr>
      <w:tr>
        <w:trPr>
          <w:trHeight w:val="316" w:hRule="atLeast"/>
        </w:trPr>
        <w:tc>
          <w:tcPr>
            <w:tcW w:w="698" w:type="dxa"/>
          </w:tcPr>
          <w:p>
            <w:pPr>
              <w:pStyle w:val="TableParagraph"/>
              <w:rPr>
                <w:sz w:val="24"/>
              </w:rPr>
            </w:pPr>
          </w:p>
        </w:tc>
        <w:tc>
          <w:tcPr>
            <w:tcW w:w="2572" w:type="dxa"/>
          </w:tcPr>
          <w:p>
            <w:pPr>
              <w:pStyle w:val="TableParagraph"/>
              <w:spacing w:before="15"/>
              <w:ind w:left="109"/>
              <w:rPr>
                <w:sz w:val="24"/>
              </w:rPr>
            </w:pPr>
            <w:r>
              <w:rPr>
                <w:spacing w:val="-2"/>
                <w:sz w:val="24"/>
              </w:rPr>
              <w:t>экономического</w:t>
            </w:r>
          </w:p>
        </w:tc>
        <w:tc>
          <w:tcPr>
            <w:tcW w:w="1065" w:type="dxa"/>
          </w:tcPr>
          <w:p>
            <w:pPr>
              <w:pStyle w:val="TableParagraph"/>
              <w:rPr>
                <w:sz w:val="24"/>
              </w:rPr>
            </w:pPr>
          </w:p>
        </w:tc>
        <w:tc>
          <w:tcPr>
            <w:tcW w:w="1393" w:type="dxa"/>
            <w:vMerge/>
            <w:tcBorders>
              <w:top w:val="nil"/>
            </w:tcBorders>
          </w:tcPr>
          <w:p>
            <w:pPr>
              <w:rPr>
                <w:sz w:val="2"/>
                <w:szCs w:val="2"/>
              </w:rPr>
            </w:pPr>
          </w:p>
        </w:tc>
      </w:tr>
      <w:tr>
        <w:trPr>
          <w:trHeight w:val="659" w:hRule="atLeast"/>
        </w:trPr>
        <w:tc>
          <w:tcPr>
            <w:tcW w:w="698" w:type="dxa"/>
          </w:tcPr>
          <w:p>
            <w:pPr>
              <w:pStyle w:val="TableParagraph"/>
              <w:rPr>
                <w:sz w:val="24"/>
              </w:rPr>
            </w:pPr>
          </w:p>
        </w:tc>
        <w:tc>
          <w:tcPr>
            <w:tcW w:w="2572" w:type="dxa"/>
          </w:tcPr>
          <w:p>
            <w:pPr>
              <w:pStyle w:val="TableParagraph"/>
              <w:spacing w:before="15"/>
              <w:ind w:left="109"/>
              <w:rPr>
                <w:sz w:val="24"/>
              </w:rPr>
            </w:pPr>
            <w:r>
              <w:rPr>
                <w:spacing w:val="-2"/>
                <w:sz w:val="24"/>
              </w:rPr>
              <w:t>субъекта</w:t>
            </w:r>
          </w:p>
        </w:tc>
        <w:tc>
          <w:tcPr>
            <w:tcW w:w="1065" w:type="dxa"/>
          </w:tcPr>
          <w:p>
            <w:pPr>
              <w:pStyle w:val="TableParagraph"/>
              <w:rPr>
                <w:sz w:val="24"/>
              </w:rPr>
            </w:pPr>
          </w:p>
        </w:tc>
        <w:tc>
          <w:tcPr>
            <w:tcW w:w="1393" w:type="dxa"/>
            <w:vMerge/>
            <w:tcBorders>
              <w:top w:val="nil"/>
            </w:tcBorders>
          </w:tcPr>
          <w:p>
            <w:pPr>
              <w:rPr>
                <w:sz w:val="2"/>
                <w:szCs w:val="2"/>
              </w:rPr>
            </w:pPr>
          </w:p>
        </w:tc>
      </w:tr>
      <w:tr>
        <w:trPr>
          <w:trHeight w:val="662" w:hRule="atLeast"/>
        </w:trPr>
        <w:tc>
          <w:tcPr>
            <w:tcW w:w="698" w:type="dxa"/>
          </w:tcPr>
          <w:p>
            <w:pPr>
              <w:pStyle w:val="TableParagraph"/>
              <w:spacing w:before="82"/>
              <w:rPr>
                <w:sz w:val="24"/>
              </w:rPr>
            </w:pPr>
          </w:p>
          <w:p>
            <w:pPr>
              <w:pStyle w:val="TableParagraph"/>
              <w:ind w:left="50"/>
              <w:rPr>
                <w:sz w:val="24"/>
              </w:rPr>
            </w:pPr>
            <w:r>
              <w:rPr>
                <w:spacing w:val="-2"/>
                <w:sz w:val="24"/>
              </w:rPr>
              <w:t>401.1</w:t>
            </w:r>
          </w:p>
        </w:tc>
        <w:tc>
          <w:tcPr>
            <w:tcW w:w="2572" w:type="dxa"/>
          </w:tcPr>
          <w:p>
            <w:pPr>
              <w:pStyle w:val="TableParagraph"/>
              <w:spacing w:before="82"/>
              <w:rPr>
                <w:sz w:val="24"/>
              </w:rPr>
            </w:pPr>
          </w:p>
          <w:p>
            <w:pPr>
              <w:pStyle w:val="TableParagraph"/>
              <w:ind w:left="109"/>
              <w:rPr>
                <w:sz w:val="24"/>
              </w:rPr>
            </w:pPr>
            <w:r>
              <w:rPr>
                <w:sz w:val="24"/>
              </w:rPr>
              <w:t>Доходы</w:t>
            </w:r>
            <w:r>
              <w:rPr>
                <w:spacing w:val="-2"/>
                <w:sz w:val="24"/>
              </w:rPr>
              <w:t> текущего</w:t>
            </w:r>
          </w:p>
        </w:tc>
        <w:tc>
          <w:tcPr>
            <w:tcW w:w="1065" w:type="dxa"/>
          </w:tcPr>
          <w:p>
            <w:pPr>
              <w:pStyle w:val="TableParagraph"/>
              <w:spacing w:before="82"/>
              <w:rPr>
                <w:sz w:val="24"/>
              </w:rPr>
            </w:pPr>
          </w:p>
          <w:p>
            <w:pPr>
              <w:pStyle w:val="TableParagraph"/>
              <w:ind w:right="246"/>
              <w:jc w:val="right"/>
              <w:rPr>
                <w:sz w:val="24"/>
              </w:rPr>
            </w:pPr>
            <w:r>
              <w:rPr>
                <w:spacing w:val="-10"/>
                <w:sz w:val="24"/>
              </w:rPr>
              <w:t>П</w:t>
            </w:r>
          </w:p>
        </w:tc>
        <w:tc>
          <w:tcPr>
            <w:tcW w:w="1393" w:type="dxa"/>
          </w:tcPr>
          <w:p>
            <w:pPr>
              <w:pStyle w:val="TableParagraph"/>
              <w:spacing w:before="87"/>
              <w:rPr>
                <w:sz w:val="24"/>
              </w:rPr>
            </w:pPr>
          </w:p>
          <w:p>
            <w:pPr>
              <w:pStyle w:val="TableParagraph"/>
              <w:ind w:left="207"/>
              <w:rPr>
                <w:sz w:val="24"/>
              </w:rPr>
            </w:pPr>
            <w:r>
              <w:rPr>
                <w:spacing w:val="-2"/>
                <w:sz w:val="24"/>
              </w:rPr>
              <w:t>Направлен</w:t>
            </w:r>
          </w:p>
        </w:tc>
      </w:tr>
      <w:tr>
        <w:trPr>
          <w:trHeight w:val="316" w:hRule="atLeast"/>
        </w:trPr>
        <w:tc>
          <w:tcPr>
            <w:tcW w:w="698" w:type="dxa"/>
          </w:tcPr>
          <w:p>
            <w:pPr>
              <w:pStyle w:val="TableParagraph"/>
              <w:spacing w:before="13"/>
              <w:ind w:right="110"/>
              <w:jc w:val="right"/>
              <w:rPr>
                <w:sz w:val="24"/>
              </w:rPr>
            </w:pPr>
            <w:r>
              <w:rPr>
                <w:spacing w:val="-10"/>
                <w:sz w:val="24"/>
              </w:rPr>
              <w:t>0</w:t>
            </w:r>
          </w:p>
        </w:tc>
        <w:tc>
          <w:tcPr>
            <w:tcW w:w="2572" w:type="dxa"/>
          </w:tcPr>
          <w:p>
            <w:pPr>
              <w:pStyle w:val="TableParagraph"/>
              <w:spacing w:before="17"/>
              <w:ind w:left="109"/>
              <w:rPr>
                <w:sz w:val="24"/>
              </w:rPr>
            </w:pPr>
            <w:r>
              <w:rPr>
                <w:spacing w:val="-2"/>
                <w:sz w:val="24"/>
              </w:rPr>
              <w:t>финансового</w:t>
            </w:r>
          </w:p>
        </w:tc>
        <w:tc>
          <w:tcPr>
            <w:tcW w:w="1065" w:type="dxa"/>
          </w:tcPr>
          <w:p>
            <w:pPr>
              <w:pStyle w:val="TableParagraph"/>
              <w:rPr>
                <w:sz w:val="24"/>
              </w:rPr>
            </w:pPr>
          </w:p>
        </w:tc>
        <w:tc>
          <w:tcPr>
            <w:tcW w:w="1393" w:type="dxa"/>
          </w:tcPr>
          <w:p>
            <w:pPr>
              <w:pStyle w:val="TableParagraph"/>
              <w:spacing w:before="17"/>
              <w:ind w:left="207"/>
              <w:rPr>
                <w:sz w:val="24"/>
              </w:rPr>
            </w:pPr>
            <w:r>
              <w:rPr>
                <w:spacing w:val="-5"/>
                <w:sz w:val="24"/>
              </w:rPr>
              <w:t>ие</w:t>
            </w:r>
          </w:p>
        </w:tc>
      </w:tr>
      <w:tr>
        <w:trPr>
          <w:trHeight w:val="316" w:hRule="atLeast"/>
        </w:trPr>
        <w:tc>
          <w:tcPr>
            <w:tcW w:w="698" w:type="dxa"/>
          </w:tcPr>
          <w:p>
            <w:pPr>
              <w:pStyle w:val="TableParagraph"/>
              <w:rPr>
                <w:sz w:val="24"/>
              </w:rPr>
            </w:pPr>
          </w:p>
        </w:tc>
        <w:tc>
          <w:tcPr>
            <w:tcW w:w="2572" w:type="dxa"/>
          </w:tcPr>
          <w:p>
            <w:pPr>
              <w:pStyle w:val="TableParagraph"/>
              <w:spacing w:before="18"/>
              <w:ind w:left="109"/>
              <w:rPr>
                <w:sz w:val="24"/>
              </w:rPr>
            </w:pPr>
            <w:r>
              <w:rPr>
                <w:spacing w:val="-4"/>
                <w:sz w:val="24"/>
              </w:rPr>
              <w:t>года</w:t>
            </w:r>
          </w:p>
        </w:tc>
        <w:tc>
          <w:tcPr>
            <w:tcW w:w="1065" w:type="dxa"/>
          </w:tcPr>
          <w:p>
            <w:pPr>
              <w:pStyle w:val="TableParagraph"/>
              <w:rPr>
                <w:sz w:val="24"/>
              </w:rPr>
            </w:pPr>
          </w:p>
        </w:tc>
        <w:tc>
          <w:tcPr>
            <w:tcW w:w="1393" w:type="dxa"/>
          </w:tcPr>
          <w:p>
            <w:pPr>
              <w:pStyle w:val="TableParagraph"/>
              <w:spacing w:before="13"/>
              <w:ind w:left="212"/>
              <w:rPr>
                <w:sz w:val="24"/>
              </w:rPr>
            </w:pPr>
            <w:r>
              <w:rPr>
                <w:spacing w:val="-2"/>
                <w:sz w:val="24"/>
              </w:rPr>
              <w:t>деятельнос</w:t>
            </w:r>
          </w:p>
        </w:tc>
      </w:tr>
      <w:tr>
        <w:trPr>
          <w:trHeight w:val="441" w:hRule="atLeast"/>
        </w:trPr>
        <w:tc>
          <w:tcPr>
            <w:tcW w:w="698" w:type="dxa"/>
          </w:tcPr>
          <w:p>
            <w:pPr>
              <w:pStyle w:val="TableParagraph"/>
              <w:rPr>
                <w:sz w:val="24"/>
              </w:rPr>
            </w:pPr>
          </w:p>
        </w:tc>
        <w:tc>
          <w:tcPr>
            <w:tcW w:w="2572" w:type="dxa"/>
          </w:tcPr>
          <w:p>
            <w:pPr>
              <w:pStyle w:val="TableParagraph"/>
              <w:rPr>
                <w:sz w:val="24"/>
              </w:rPr>
            </w:pPr>
          </w:p>
        </w:tc>
        <w:tc>
          <w:tcPr>
            <w:tcW w:w="1065" w:type="dxa"/>
          </w:tcPr>
          <w:p>
            <w:pPr>
              <w:pStyle w:val="TableParagraph"/>
              <w:rPr>
                <w:sz w:val="24"/>
              </w:rPr>
            </w:pPr>
          </w:p>
        </w:tc>
        <w:tc>
          <w:tcPr>
            <w:tcW w:w="1393" w:type="dxa"/>
          </w:tcPr>
          <w:p>
            <w:pPr>
              <w:pStyle w:val="TableParagraph"/>
              <w:spacing w:before="13"/>
              <w:ind w:left="207"/>
              <w:rPr>
                <w:sz w:val="24"/>
              </w:rPr>
            </w:pPr>
            <w:r>
              <w:rPr>
                <w:spacing w:val="-5"/>
                <w:sz w:val="24"/>
              </w:rPr>
              <w:t>ти</w:t>
            </w:r>
          </w:p>
        </w:tc>
      </w:tr>
      <w:tr>
        <w:trPr>
          <w:trHeight w:val="446" w:hRule="atLeast"/>
        </w:trPr>
        <w:tc>
          <w:tcPr>
            <w:tcW w:w="698" w:type="dxa"/>
          </w:tcPr>
          <w:p>
            <w:pPr>
              <w:pStyle w:val="TableParagraph"/>
              <w:spacing w:before="142"/>
              <w:ind w:left="50"/>
              <w:rPr>
                <w:sz w:val="24"/>
              </w:rPr>
            </w:pPr>
            <w:r>
              <w:rPr>
                <w:spacing w:val="-2"/>
                <w:sz w:val="24"/>
              </w:rPr>
              <w:t>401.1</w:t>
            </w:r>
          </w:p>
        </w:tc>
        <w:tc>
          <w:tcPr>
            <w:tcW w:w="2572" w:type="dxa"/>
          </w:tcPr>
          <w:p>
            <w:pPr>
              <w:pStyle w:val="TableParagraph"/>
              <w:spacing w:before="147"/>
              <w:ind w:left="109"/>
              <w:rPr>
                <w:sz w:val="24"/>
              </w:rPr>
            </w:pPr>
            <w:r>
              <w:rPr>
                <w:spacing w:val="-2"/>
                <w:sz w:val="24"/>
              </w:rPr>
              <w:t>Доходы</w:t>
            </w:r>
          </w:p>
        </w:tc>
        <w:tc>
          <w:tcPr>
            <w:tcW w:w="1065" w:type="dxa"/>
          </w:tcPr>
          <w:p>
            <w:pPr>
              <w:pStyle w:val="TableParagraph"/>
              <w:spacing w:before="142"/>
              <w:ind w:right="246"/>
              <w:jc w:val="right"/>
              <w:rPr>
                <w:sz w:val="24"/>
              </w:rPr>
            </w:pPr>
            <w:r>
              <w:rPr>
                <w:spacing w:val="-10"/>
                <w:sz w:val="24"/>
              </w:rPr>
              <w:t>П</w:t>
            </w:r>
          </w:p>
        </w:tc>
        <w:tc>
          <w:tcPr>
            <w:tcW w:w="1393" w:type="dxa"/>
          </w:tcPr>
          <w:p>
            <w:pPr>
              <w:pStyle w:val="TableParagraph"/>
              <w:rPr>
                <w:sz w:val="24"/>
              </w:rPr>
            </w:pPr>
          </w:p>
        </w:tc>
      </w:tr>
      <w:tr>
        <w:trPr>
          <w:trHeight w:val="316" w:hRule="atLeast"/>
        </w:trPr>
        <w:tc>
          <w:tcPr>
            <w:tcW w:w="698" w:type="dxa"/>
          </w:tcPr>
          <w:p>
            <w:pPr>
              <w:pStyle w:val="TableParagraph"/>
              <w:spacing w:before="13"/>
              <w:ind w:right="110"/>
              <w:jc w:val="right"/>
              <w:rPr>
                <w:sz w:val="24"/>
              </w:rPr>
            </w:pPr>
            <w:r>
              <w:rPr>
                <w:spacing w:val="-10"/>
                <w:sz w:val="24"/>
              </w:rPr>
              <w:t>6</w:t>
            </w:r>
          </w:p>
        </w:tc>
        <w:tc>
          <w:tcPr>
            <w:tcW w:w="2572" w:type="dxa"/>
          </w:tcPr>
          <w:p>
            <w:pPr>
              <w:pStyle w:val="TableParagraph"/>
              <w:spacing w:before="18"/>
              <w:ind w:left="109"/>
              <w:rPr>
                <w:sz w:val="24"/>
              </w:rPr>
            </w:pPr>
            <w:r>
              <w:rPr>
                <w:spacing w:val="-2"/>
                <w:sz w:val="24"/>
              </w:rPr>
              <w:t>финансового</w:t>
            </w:r>
          </w:p>
        </w:tc>
        <w:tc>
          <w:tcPr>
            <w:tcW w:w="1065" w:type="dxa"/>
          </w:tcPr>
          <w:p>
            <w:pPr>
              <w:pStyle w:val="TableParagraph"/>
              <w:rPr>
                <w:sz w:val="24"/>
              </w:rPr>
            </w:pPr>
          </w:p>
        </w:tc>
        <w:tc>
          <w:tcPr>
            <w:tcW w:w="1393" w:type="dxa"/>
          </w:tcPr>
          <w:p>
            <w:pPr>
              <w:pStyle w:val="TableParagraph"/>
              <w:rPr>
                <w:sz w:val="24"/>
              </w:rPr>
            </w:pPr>
          </w:p>
        </w:tc>
      </w:tr>
      <w:tr>
        <w:trPr>
          <w:trHeight w:val="314" w:hRule="atLeast"/>
        </w:trPr>
        <w:tc>
          <w:tcPr>
            <w:tcW w:w="698" w:type="dxa"/>
          </w:tcPr>
          <w:p>
            <w:pPr>
              <w:pStyle w:val="TableParagraph"/>
              <w:rPr>
                <w:sz w:val="22"/>
              </w:rPr>
            </w:pPr>
          </w:p>
        </w:tc>
        <w:tc>
          <w:tcPr>
            <w:tcW w:w="2572" w:type="dxa"/>
          </w:tcPr>
          <w:p>
            <w:pPr>
              <w:pStyle w:val="TableParagraph"/>
              <w:spacing w:before="13"/>
              <w:ind w:left="109"/>
              <w:rPr>
                <w:sz w:val="24"/>
              </w:rPr>
            </w:pPr>
            <w:r>
              <w:rPr>
                <w:spacing w:val="-2"/>
                <w:sz w:val="24"/>
              </w:rPr>
              <w:t>года,</w:t>
            </w:r>
          </w:p>
        </w:tc>
        <w:tc>
          <w:tcPr>
            <w:tcW w:w="1065" w:type="dxa"/>
          </w:tcPr>
          <w:p>
            <w:pPr>
              <w:pStyle w:val="TableParagraph"/>
              <w:rPr>
                <w:sz w:val="22"/>
              </w:rPr>
            </w:pPr>
          </w:p>
        </w:tc>
        <w:tc>
          <w:tcPr>
            <w:tcW w:w="1393" w:type="dxa"/>
          </w:tcPr>
          <w:p>
            <w:pPr>
              <w:pStyle w:val="TableParagraph"/>
              <w:rPr>
                <w:sz w:val="22"/>
              </w:rPr>
            </w:pPr>
          </w:p>
        </w:tc>
      </w:tr>
      <w:tr>
        <w:trPr>
          <w:trHeight w:val="316" w:hRule="atLeast"/>
        </w:trPr>
        <w:tc>
          <w:tcPr>
            <w:tcW w:w="698" w:type="dxa"/>
          </w:tcPr>
          <w:p>
            <w:pPr>
              <w:pStyle w:val="TableParagraph"/>
              <w:rPr>
                <w:sz w:val="24"/>
              </w:rPr>
            </w:pPr>
          </w:p>
        </w:tc>
        <w:tc>
          <w:tcPr>
            <w:tcW w:w="2572" w:type="dxa"/>
          </w:tcPr>
          <w:p>
            <w:pPr>
              <w:pStyle w:val="TableParagraph"/>
              <w:spacing w:before="15"/>
              <w:ind w:left="109"/>
              <w:rPr>
                <w:sz w:val="24"/>
              </w:rPr>
            </w:pPr>
            <w:r>
              <w:rPr>
                <w:spacing w:val="-2"/>
                <w:sz w:val="24"/>
              </w:rPr>
              <w:t>предшествующег</w:t>
            </w:r>
          </w:p>
        </w:tc>
        <w:tc>
          <w:tcPr>
            <w:tcW w:w="1065" w:type="dxa"/>
          </w:tcPr>
          <w:p>
            <w:pPr>
              <w:pStyle w:val="TableParagraph"/>
              <w:rPr>
                <w:sz w:val="24"/>
              </w:rPr>
            </w:pPr>
          </w:p>
        </w:tc>
        <w:tc>
          <w:tcPr>
            <w:tcW w:w="1393" w:type="dxa"/>
          </w:tcPr>
          <w:p>
            <w:pPr>
              <w:pStyle w:val="TableParagraph"/>
              <w:rPr>
                <w:sz w:val="24"/>
              </w:rPr>
            </w:pPr>
          </w:p>
        </w:tc>
      </w:tr>
      <w:tr>
        <w:trPr>
          <w:trHeight w:val="316" w:hRule="atLeast"/>
        </w:trPr>
        <w:tc>
          <w:tcPr>
            <w:tcW w:w="698" w:type="dxa"/>
          </w:tcPr>
          <w:p>
            <w:pPr>
              <w:pStyle w:val="TableParagraph"/>
              <w:rPr>
                <w:sz w:val="24"/>
              </w:rPr>
            </w:pPr>
          </w:p>
        </w:tc>
        <w:tc>
          <w:tcPr>
            <w:tcW w:w="2572" w:type="dxa"/>
          </w:tcPr>
          <w:p>
            <w:pPr>
              <w:pStyle w:val="TableParagraph"/>
              <w:tabs>
                <w:tab w:pos="801" w:val="left" w:leader="none"/>
              </w:tabs>
              <w:spacing w:before="15"/>
              <w:ind w:left="119"/>
              <w:rPr>
                <w:sz w:val="24"/>
              </w:rPr>
            </w:pPr>
            <w:r>
              <w:rPr>
                <w:spacing w:val="-10"/>
                <w:sz w:val="24"/>
              </w:rPr>
              <w:t>о</w:t>
            </w:r>
            <w:r>
              <w:rPr>
                <w:sz w:val="24"/>
              </w:rPr>
              <w:tab/>
            </w:r>
            <w:r>
              <w:rPr>
                <w:spacing w:val="-2"/>
                <w:sz w:val="24"/>
              </w:rPr>
              <w:t>отчетному,</w:t>
            </w:r>
          </w:p>
        </w:tc>
        <w:tc>
          <w:tcPr>
            <w:tcW w:w="1065" w:type="dxa"/>
          </w:tcPr>
          <w:p>
            <w:pPr>
              <w:pStyle w:val="TableParagraph"/>
              <w:rPr>
                <w:sz w:val="24"/>
              </w:rPr>
            </w:pPr>
          </w:p>
        </w:tc>
        <w:tc>
          <w:tcPr>
            <w:tcW w:w="1393" w:type="dxa"/>
          </w:tcPr>
          <w:p>
            <w:pPr>
              <w:pStyle w:val="TableParagraph"/>
              <w:rPr>
                <w:sz w:val="24"/>
              </w:rPr>
            </w:pPr>
          </w:p>
        </w:tc>
      </w:tr>
      <w:tr>
        <w:trPr>
          <w:trHeight w:val="340" w:hRule="atLeast"/>
        </w:trPr>
        <w:tc>
          <w:tcPr>
            <w:tcW w:w="698" w:type="dxa"/>
          </w:tcPr>
          <w:p>
            <w:pPr>
              <w:pStyle w:val="TableParagraph"/>
              <w:rPr>
                <w:sz w:val="24"/>
              </w:rPr>
            </w:pPr>
          </w:p>
        </w:tc>
        <w:tc>
          <w:tcPr>
            <w:tcW w:w="2572" w:type="dxa"/>
          </w:tcPr>
          <w:p>
            <w:pPr>
              <w:pStyle w:val="TableParagraph"/>
              <w:tabs>
                <w:tab w:pos="1683" w:val="left" w:leader="none"/>
              </w:tabs>
              <w:spacing w:before="14"/>
              <w:ind w:left="109"/>
              <w:rPr>
                <w:sz w:val="24"/>
              </w:rPr>
            </w:pPr>
            <w:r>
              <w:rPr>
                <w:spacing w:val="-2"/>
                <w:sz w:val="24"/>
              </w:rPr>
              <w:t>выявленные</w:t>
            </w:r>
            <w:r>
              <w:rPr>
                <w:sz w:val="24"/>
              </w:rPr>
              <w:tab/>
            </w:r>
            <w:r>
              <w:rPr>
                <w:spacing w:val="-5"/>
                <w:sz w:val="24"/>
              </w:rPr>
              <w:t>по</w:t>
            </w:r>
          </w:p>
        </w:tc>
        <w:tc>
          <w:tcPr>
            <w:tcW w:w="1065" w:type="dxa"/>
          </w:tcPr>
          <w:p>
            <w:pPr>
              <w:pStyle w:val="TableParagraph"/>
              <w:rPr>
                <w:sz w:val="24"/>
              </w:rPr>
            </w:pPr>
          </w:p>
        </w:tc>
        <w:tc>
          <w:tcPr>
            <w:tcW w:w="1393" w:type="dxa"/>
          </w:tcPr>
          <w:p>
            <w:pPr>
              <w:pStyle w:val="TableParagraph"/>
              <w:rPr>
                <w:sz w:val="24"/>
              </w:rPr>
            </w:pPr>
          </w:p>
        </w:tc>
      </w:tr>
    </w:tbl>
    <w:p>
      <w:pPr>
        <w:pStyle w:val="TableParagraph"/>
        <w:spacing w:after="0"/>
        <w:rPr>
          <w:sz w:val="24"/>
        </w:rPr>
        <w:sectPr>
          <w:type w:val="continuous"/>
          <w:pgSz w:w="11910" w:h="16840"/>
          <w:pgMar w:header="0" w:footer="983" w:top="1920" w:bottom="1240" w:left="1275" w:right="141"/>
        </w:sectPr>
      </w:pPr>
    </w:p>
    <w:p>
      <w:pPr>
        <w:pStyle w:val="BodyText"/>
        <w:spacing w:before="63"/>
        <w:ind w:left="3021"/>
      </w:pPr>
      <w:r>
        <w:rPr>
          <w:spacing w:val="-2"/>
        </w:rPr>
        <w:t>Свойства</w:t>
      </w:r>
    </w:p>
    <w:p>
      <w:pPr>
        <w:pStyle w:val="BodyText"/>
        <w:spacing w:before="45"/>
        <w:ind w:left="3021"/>
      </w:pPr>
      <w:r>
        <w:rPr>
          <w:spacing w:val="-2"/>
        </w:rPr>
        <w:t>счета</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3"/>
        <w:rPr>
          <w:sz w:val="20"/>
        </w:rPr>
      </w:pPr>
    </w:p>
    <w:p>
      <w:pPr>
        <w:pStyle w:val="BodyText"/>
        <w:spacing w:after="0"/>
        <w:rPr>
          <w:sz w:val="20"/>
        </w:rPr>
        <w:sectPr>
          <w:pgSz w:w="11910" w:h="16840"/>
          <w:pgMar w:header="0" w:footer="983" w:top="1120" w:bottom="1240" w:left="1275" w:right="141"/>
        </w:sectPr>
      </w:pPr>
    </w:p>
    <w:p>
      <w:pPr>
        <w:pStyle w:val="BodyText"/>
        <w:spacing w:line="278" w:lineRule="auto" w:before="89"/>
        <w:ind w:left="1618" w:hanging="475"/>
      </w:pPr>
      <w:r>
        <w:rPr/>
        <mc:AlternateContent>
          <mc:Choice Requires="wps">
            <w:drawing>
              <wp:anchor distT="0" distB="0" distL="0" distR="0" allowOverlap="1" layoutInCell="1" locked="0" behindDoc="0" simplePos="0" relativeHeight="16003584">
                <wp:simplePos x="0" y="0"/>
                <wp:positionH relativeFrom="page">
                  <wp:posOffset>2702596</wp:posOffset>
                </wp:positionH>
                <wp:positionV relativeFrom="paragraph">
                  <wp:posOffset>-222121</wp:posOffset>
                </wp:positionV>
                <wp:extent cx="196850" cy="1455420"/>
                <wp:effectExtent l="0" t="0" r="0" b="0"/>
                <wp:wrapNone/>
                <wp:docPr id="541" name="Textbox 541"/>
                <wp:cNvGraphicFramePr>
                  <a:graphicFrameLocks/>
                </wp:cNvGraphicFramePr>
                <a:graphic>
                  <a:graphicData uri="http://schemas.microsoft.com/office/word/2010/wordprocessingShape">
                    <wps:wsp>
                      <wps:cNvPr id="541" name="Textbox 541"/>
                      <wps:cNvSpPr txBox="1"/>
                      <wps:spPr>
                        <a:xfrm>
                          <a:off x="0" y="0"/>
                          <a:ext cx="196850" cy="1455420"/>
                        </a:xfrm>
                        <a:prstGeom prst="rect">
                          <a:avLst/>
                        </a:prstGeom>
                      </wps:spPr>
                      <wps:txbx>
                        <w:txbxContent>
                          <w:p>
                            <w:pPr>
                              <w:pStyle w:val="BodyText"/>
                              <w:spacing w:before="13"/>
                              <w:ind w:left="20"/>
                            </w:pPr>
                            <w:r>
                              <w:rPr/>
                              <w:t>Количественный</w:t>
                            </w:r>
                            <w:r>
                              <w:rPr>
                                <w:spacing w:val="-4"/>
                              </w:rPr>
                              <w:t> учет</w:t>
                            </w:r>
                          </w:p>
                        </w:txbxContent>
                      </wps:txbx>
                      <wps:bodyPr wrap="square" lIns="0" tIns="0" rIns="0" bIns="0" rtlCol="0" vert="vert270">
                        <a:noAutofit/>
                      </wps:bodyPr>
                    </wps:wsp>
                  </a:graphicData>
                </a:graphic>
              </wp:anchor>
            </w:drawing>
          </mc:Choice>
          <mc:Fallback>
            <w:pict>
              <v:shape style="position:absolute;margin-left:212.802841pt;margin-top:-17.489885pt;width:15.5pt;height:114.6pt;mso-position-horizontal-relative:page;mso-position-vertical-relative:paragraph;z-index:16003584" type="#_x0000_t202" id="docshape369" filled="false" stroked="false">
                <v:textbox inset="0,0,0,0" style="layout-flow:vertical;mso-layout-flow-alt:bottom-to-top">
                  <w:txbxContent>
                    <w:p>
                      <w:pPr>
                        <w:pStyle w:val="BodyText"/>
                        <w:spacing w:before="13"/>
                        <w:ind w:left="20"/>
                      </w:pPr>
                      <w:r>
                        <w:rPr/>
                        <w:t>Количественный</w:t>
                      </w:r>
                      <w:r>
                        <w:rPr>
                          <w:spacing w:val="-4"/>
                        </w:rPr>
                        <w:t> учет</w:t>
                      </w:r>
                    </w:p>
                  </w:txbxContent>
                </v:textbox>
                <w10:wrap type="none"/>
              </v:shape>
            </w:pict>
          </mc:Fallback>
        </mc:AlternateContent>
      </w:r>
      <w:r>
        <w:rPr>
          <w:spacing w:val="-2"/>
        </w:rPr>
        <w:t>Наименование счета</w:t>
      </w:r>
    </w:p>
    <w:p>
      <w:pPr>
        <w:spacing w:line="240" w:lineRule="auto" w:before="0"/>
        <w:rPr>
          <w:sz w:val="24"/>
        </w:rPr>
      </w:pPr>
      <w:r>
        <w:rPr/>
        <w:br w:type="column"/>
      </w:r>
      <w:r>
        <w:rPr>
          <w:sz w:val="24"/>
        </w:rPr>
      </w:r>
    </w:p>
    <w:p>
      <w:pPr>
        <w:pStyle w:val="BodyText"/>
        <w:spacing w:before="74"/>
      </w:pPr>
    </w:p>
    <w:p>
      <w:pPr>
        <w:pStyle w:val="BodyText"/>
        <w:ind w:left="1143"/>
      </w:pPr>
      <w:r>
        <w:rPr/>
        <mc:AlternateContent>
          <mc:Choice Requires="wps">
            <w:drawing>
              <wp:anchor distT="0" distB="0" distL="0" distR="0" allowOverlap="1" layoutInCell="1" locked="0" behindDoc="0" simplePos="0" relativeHeight="16004096">
                <wp:simplePos x="0" y="0"/>
                <wp:positionH relativeFrom="page">
                  <wp:posOffset>3028087</wp:posOffset>
                </wp:positionH>
                <wp:positionV relativeFrom="paragraph">
                  <wp:posOffset>-553292</wp:posOffset>
                </wp:positionV>
                <wp:extent cx="208915" cy="1322070"/>
                <wp:effectExtent l="0" t="0" r="0" b="0"/>
                <wp:wrapNone/>
                <wp:docPr id="542" name="Textbox 542"/>
                <wp:cNvGraphicFramePr>
                  <a:graphicFrameLocks/>
                </wp:cNvGraphicFramePr>
                <a:graphic>
                  <a:graphicData uri="http://schemas.microsoft.com/office/word/2010/wordprocessingShape">
                    <wps:wsp>
                      <wps:cNvPr id="542" name="Textbox 542"/>
                      <wps:cNvSpPr txBox="1"/>
                      <wps:spPr>
                        <a:xfrm>
                          <a:off x="0" y="0"/>
                          <a:ext cx="208915" cy="1322070"/>
                        </a:xfrm>
                        <a:prstGeom prst="rect">
                          <a:avLst/>
                        </a:prstGeom>
                      </wps:spPr>
                      <wps:txbx>
                        <w:txbxContent>
                          <w:p>
                            <w:pPr>
                              <w:pStyle w:val="BodyText"/>
                              <w:spacing w:before="9"/>
                              <w:ind w:left="20"/>
                            </w:pPr>
                            <w:r>
                              <w:rPr/>
                              <w:t>Тип</w:t>
                            </w:r>
                            <w:r>
                              <w:rPr>
                                <w:spacing w:val="-7"/>
                              </w:rPr>
                              <w:t> </w:t>
                            </w:r>
                            <w:r>
                              <w:rPr>
                                <w:sz w:val="26"/>
                              </w:rPr>
                              <w:t>-</w:t>
                            </w:r>
                            <w:r>
                              <w:rPr>
                                <w:spacing w:val="-6"/>
                                <w:sz w:val="26"/>
                              </w:rPr>
                              <w:t> </w:t>
                            </w:r>
                            <w:r>
                              <w:rPr>
                                <w:spacing w:val="-2"/>
                              </w:rPr>
                              <w:t>Забалансовый</w:t>
                            </w:r>
                          </w:p>
                        </w:txbxContent>
                      </wps:txbx>
                      <wps:bodyPr wrap="square" lIns="0" tIns="0" rIns="0" bIns="0" rtlCol="0" vert="vert270">
                        <a:noAutofit/>
                      </wps:bodyPr>
                    </wps:wsp>
                  </a:graphicData>
                </a:graphic>
              </wp:anchor>
            </w:drawing>
          </mc:Choice>
          <mc:Fallback>
            <w:pict>
              <v:shape style="position:absolute;margin-left:238.432114pt;margin-top:-43.566311pt;width:16.45pt;height:104.1pt;mso-position-horizontal-relative:page;mso-position-vertical-relative:paragraph;z-index:16004096" type="#_x0000_t202" id="docshape370" filled="false" stroked="false">
                <v:textbox inset="0,0,0,0" style="layout-flow:vertical;mso-layout-flow-alt:bottom-to-top">
                  <w:txbxContent>
                    <w:p>
                      <w:pPr>
                        <w:pStyle w:val="BodyText"/>
                        <w:spacing w:before="9"/>
                        <w:ind w:left="20"/>
                      </w:pPr>
                      <w:r>
                        <w:rPr/>
                        <w:t>Тип</w:t>
                      </w:r>
                      <w:r>
                        <w:rPr>
                          <w:spacing w:val="-7"/>
                        </w:rPr>
                        <w:t> </w:t>
                      </w:r>
                      <w:r>
                        <w:rPr>
                          <w:sz w:val="26"/>
                        </w:rPr>
                        <w:t>-</w:t>
                      </w:r>
                      <w:r>
                        <w:rPr>
                          <w:spacing w:val="-6"/>
                          <w:sz w:val="26"/>
                        </w:rPr>
                        <w:t> </w:t>
                      </w:r>
                      <w:r>
                        <w:rPr>
                          <w:spacing w:val="-2"/>
                        </w:rPr>
                        <w:t>Забалансовый</w:t>
                      </w:r>
                    </w:p>
                  </w:txbxContent>
                </v:textbox>
                <w10:wrap type="none"/>
              </v:shape>
            </w:pict>
          </mc:Fallback>
        </mc:AlternateContent>
      </w:r>
      <w:r>
        <w:rPr/>
        <mc:AlternateContent>
          <mc:Choice Requires="wps">
            <w:drawing>
              <wp:anchor distT="0" distB="0" distL="0" distR="0" allowOverlap="1" layoutInCell="1" locked="0" behindDoc="0" simplePos="0" relativeHeight="16004608">
                <wp:simplePos x="0" y="0"/>
                <wp:positionH relativeFrom="page">
                  <wp:posOffset>3410226</wp:posOffset>
                </wp:positionH>
                <wp:positionV relativeFrom="paragraph">
                  <wp:posOffset>-837620</wp:posOffset>
                </wp:positionV>
                <wp:extent cx="211454" cy="1886585"/>
                <wp:effectExtent l="0" t="0" r="0" b="0"/>
                <wp:wrapNone/>
                <wp:docPr id="543" name="Textbox 543"/>
                <wp:cNvGraphicFramePr>
                  <a:graphicFrameLocks/>
                </wp:cNvGraphicFramePr>
                <a:graphic>
                  <a:graphicData uri="http://schemas.microsoft.com/office/word/2010/wordprocessingShape">
                    <wps:wsp>
                      <wps:cNvPr id="543" name="Textbox 543"/>
                      <wps:cNvSpPr txBox="1"/>
                      <wps:spPr>
                        <a:xfrm>
                          <a:off x="0" y="0"/>
                          <a:ext cx="211454" cy="1886585"/>
                        </a:xfrm>
                        <a:prstGeom prst="rect">
                          <a:avLst/>
                        </a:prstGeom>
                      </wps:spPr>
                      <wps:txbx>
                        <w:txbxContent>
                          <w:p>
                            <w:pPr>
                              <w:pStyle w:val="BodyText"/>
                              <w:spacing w:before="13"/>
                              <w:ind w:left="20"/>
                            </w:pPr>
                            <w:r>
                              <w:rPr/>
                              <w:t>Тип</w:t>
                            </w:r>
                            <w:r>
                              <w:rPr>
                                <w:spacing w:val="-8"/>
                              </w:rPr>
                              <w:t> </w:t>
                            </w:r>
                            <w:r>
                              <w:rPr>
                                <w:sz w:val="26"/>
                              </w:rPr>
                              <w:t>-</w:t>
                            </w:r>
                            <w:r>
                              <w:rPr>
                                <w:spacing w:val="-12"/>
                                <w:sz w:val="26"/>
                              </w:rPr>
                              <w:t> </w:t>
                            </w:r>
                            <w:r>
                              <w:rPr/>
                              <w:t>Активный,</w:t>
                            </w:r>
                            <w:r>
                              <w:rPr>
                                <w:spacing w:val="-5"/>
                              </w:rPr>
                              <w:t> </w:t>
                            </w:r>
                            <w:r>
                              <w:rPr>
                                <w:spacing w:val="-2"/>
                              </w:rPr>
                              <w:t>Пассивный</w:t>
                            </w:r>
                          </w:p>
                        </w:txbxContent>
                      </wps:txbx>
                      <wps:bodyPr wrap="square" lIns="0" tIns="0" rIns="0" bIns="0" rtlCol="0" vert="vert270">
                        <a:noAutofit/>
                      </wps:bodyPr>
                    </wps:wsp>
                  </a:graphicData>
                </a:graphic>
              </wp:anchor>
            </w:drawing>
          </mc:Choice>
          <mc:Fallback>
            <w:pict>
              <v:shape style="position:absolute;margin-left:268.52179pt;margin-top:-65.954391pt;width:16.650pt;height:148.550pt;mso-position-horizontal-relative:page;mso-position-vertical-relative:paragraph;z-index:16004608" type="#_x0000_t202" id="docshape371" filled="false" stroked="false">
                <v:textbox inset="0,0,0,0" style="layout-flow:vertical;mso-layout-flow-alt:bottom-to-top">
                  <w:txbxContent>
                    <w:p>
                      <w:pPr>
                        <w:pStyle w:val="BodyText"/>
                        <w:spacing w:before="13"/>
                        <w:ind w:left="20"/>
                      </w:pPr>
                      <w:r>
                        <w:rPr/>
                        <w:t>Тип</w:t>
                      </w:r>
                      <w:r>
                        <w:rPr>
                          <w:spacing w:val="-8"/>
                        </w:rPr>
                        <w:t> </w:t>
                      </w:r>
                      <w:r>
                        <w:rPr>
                          <w:sz w:val="26"/>
                        </w:rPr>
                        <w:t>-</w:t>
                      </w:r>
                      <w:r>
                        <w:rPr>
                          <w:spacing w:val="-12"/>
                          <w:sz w:val="26"/>
                        </w:rPr>
                        <w:t> </w:t>
                      </w:r>
                      <w:r>
                        <w:rPr/>
                        <w:t>Активный,</w:t>
                      </w:r>
                      <w:r>
                        <w:rPr>
                          <w:spacing w:val="-5"/>
                        </w:rPr>
                        <w:t> </w:t>
                      </w:r>
                      <w:r>
                        <w:rPr>
                          <w:spacing w:val="-2"/>
                        </w:rPr>
                        <w:t>Пассивный</w:t>
                      </w:r>
                    </w:p>
                  </w:txbxContent>
                </v:textbox>
                <w10:wrap type="none"/>
              </v:shape>
            </w:pict>
          </mc:Fallback>
        </mc:AlternateContent>
      </w:r>
      <w:r>
        <w:rPr/>
        <w:t>Субконто </w:t>
      </w:r>
      <w:r>
        <w:rPr>
          <w:spacing w:val="-10"/>
        </w:rPr>
        <w:t>1</w:t>
      </w:r>
    </w:p>
    <w:p>
      <w:pPr>
        <w:spacing w:line="240" w:lineRule="auto" w:before="192"/>
        <w:rPr>
          <w:sz w:val="24"/>
        </w:rPr>
      </w:pPr>
      <w:r>
        <w:rPr/>
        <w:br w:type="column"/>
      </w:r>
      <w:r>
        <w:rPr>
          <w:sz w:val="24"/>
        </w:rPr>
      </w:r>
    </w:p>
    <w:p>
      <w:pPr>
        <w:pStyle w:val="BodyText"/>
        <w:spacing w:line="276" w:lineRule="auto"/>
        <w:ind w:left="703" w:right="-5" w:hanging="437"/>
      </w:pPr>
      <w:r>
        <w:rPr>
          <w:spacing w:val="-2"/>
        </w:rPr>
        <w:t>Субконто </w:t>
      </w:r>
      <w:r>
        <w:rPr>
          <w:spacing w:val="-10"/>
        </w:rPr>
        <w:t>2</w:t>
      </w:r>
    </w:p>
    <w:p>
      <w:pPr>
        <w:spacing w:line="240" w:lineRule="auto" w:before="192"/>
        <w:rPr>
          <w:sz w:val="24"/>
        </w:rPr>
      </w:pPr>
      <w:r>
        <w:rPr/>
        <w:br w:type="column"/>
      </w:r>
      <w:r>
        <w:rPr>
          <w:sz w:val="24"/>
        </w:rPr>
      </w:r>
    </w:p>
    <w:p>
      <w:pPr>
        <w:pStyle w:val="BodyText"/>
        <w:spacing w:line="276" w:lineRule="auto"/>
        <w:ind w:left="265" w:right="1988" w:firstLine="10"/>
      </w:pPr>
      <w:r>
        <w:rPr>
          <w:spacing w:val="-2"/>
        </w:rPr>
        <w:t>Субконто </w:t>
      </w:r>
      <w:r>
        <w:rPr>
          <w:spacing w:val="-10"/>
        </w:rPr>
        <w:t>3</w:t>
      </w:r>
    </w:p>
    <w:p>
      <w:pPr>
        <w:pStyle w:val="BodyText"/>
        <w:spacing w:after="0" w:line="276" w:lineRule="auto"/>
        <w:sectPr>
          <w:type w:val="continuous"/>
          <w:pgSz w:w="11910" w:h="16840"/>
          <w:pgMar w:header="0" w:footer="983" w:top="1920" w:bottom="1240" w:left="1275" w:right="141"/>
          <w:cols w:num="4" w:equalWidth="0">
            <w:col w:w="2680" w:space="896"/>
            <w:col w:w="2321" w:space="40"/>
            <w:col w:w="1258" w:space="39"/>
            <w:col w:w="3260"/>
          </w:cols>
        </w:sectPr>
      </w:pPr>
    </w:p>
    <w:p>
      <w:pPr>
        <w:pStyle w:val="BodyText"/>
        <w:rPr>
          <w:sz w:val="20"/>
        </w:rPr>
      </w:pPr>
      <w:r>
        <w:rPr>
          <w:sz w:val="20"/>
        </w:rPr>
        <w:drawing>
          <wp:anchor distT="0" distB="0" distL="0" distR="0" allowOverlap="1" layoutInCell="1" locked="0" behindDoc="0" simplePos="0" relativeHeight="16005120">
            <wp:simplePos x="0" y="0"/>
            <wp:positionH relativeFrom="page">
              <wp:posOffset>0</wp:posOffset>
            </wp:positionH>
            <wp:positionV relativeFrom="page">
              <wp:posOffset>253</wp:posOffset>
            </wp:positionV>
            <wp:extent cx="7562215" cy="10691876"/>
            <wp:effectExtent l="0" t="0" r="0" b="0"/>
            <wp:wrapNone/>
            <wp:docPr id="544" name="Image 544"/>
            <wp:cNvGraphicFramePr>
              <a:graphicFrameLocks/>
            </wp:cNvGraphicFramePr>
            <a:graphic>
              <a:graphicData uri="http://schemas.openxmlformats.org/drawingml/2006/picture">
                <pic:pic>
                  <pic:nvPicPr>
                    <pic:cNvPr id="544" name="Image 544"/>
                    <pic:cNvPicPr/>
                  </pic:nvPicPr>
                  <pic:blipFill>
                    <a:blip r:embed="rId195" cstate="print"/>
                    <a:stretch>
                      <a:fillRect/>
                    </a:stretch>
                  </pic:blipFill>
                  <pic:spPr>
                    <a:xfrm>
                      <a:off x="0" y="0"/>
                      <a:ext cx="7562215" cy="10691876"/>
                    </a:xfrm>
                    <a:prstGeom prst="rect">
                      <a:avLst/>
                    </a:prstGeom>
                  </pic:spPr>
                </pic:pic>
              </a:graphicData>
            </a:graphic>
          </wp:anchor>
        </w:drawing>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98"/>
        <w:rPr>
          <w:sz w:val="20"/>
        </w:rPr>
      </w:pPr>
    </w:p>
    <w:tbl>
      <w:tblPr>
        <w:tblW w:w="0" w:type="auto"/>
        <w:jc w:val="left"/>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98"/>
        <w:gridCol w:w="2576"/>
        <w:gridCol w:w="863"/>
      </w:tblGrid>
      <w:tr>
        <w:trPr>
          <w:trHeight w:val="372" w:hRule="atLeast"/>
        </w:trPr>
        <w:tc>
          <w:tcPr>
            <w:tcW w:w="698" w:type="dxa"/>
          </w:tcPr>
          <w:p>
            <w:pPr>
              <w:pStyle w:val="TableParagraph"/>
              <w:spacing w:before="40"/>
              <w:ind w:left="92"/>
              <w:rPr>
                <w:sz w:val="24"/>
              </w:rPr>
            </w:pPr>
            <w:r>
              <w:rPr>
                <w:spacing w:val="-5"/>
                <w:sz w:val="24"/>
              </w:rPr>
              <w:t>Код</w:t>
            </w:r>
          </w:p>
        </w:tc>
        <w:tc>
          <w:tcPr>
            <w:tcW w:w="2576" w:type="dxa"/>
          </w:tcPr>
          <w:p>
            <w:pPr>
              <w:pStyle w:val="TableParagraph"/>
              <w:rPr>
                <w:sz w:val="24"/>
              </w:rPr>
            </w:pPr>
          </w:p>
        </w:tc>
        <w:tc>
          <w:tcPr>
            <w:tcW w:w="863" w:type="dxa"/>
            <w:vMerge w:val="restart"/>
          </w:tcPr>
          <w:p>
            <w:pPr>
              <w:pStyle w:val="TableParagraph"/>
              <w:rPr>
                <w:sz w:val="24"/>
              </w:rPr>
            </w:pPr>
          </w:p>
        </w:tc>
      </w:tr>
      <w:tr>
        <w:trPr>
          <w:trHeight w:val="791" w:hRule="atLeast"/>
        </w:trPr>
        <w:tc>
          <w:tcPr>
            <w:tcW w:w="698" w:type="dxa"/>
          </w:tcPr>
          <w:p>
            <w:pPr>
              <w:pStyle w:val="TableParagraph"/>
              <w:rPr>
                <w:sz w:val="24"/>
              </w:rPr>
            </w:pPr>
          </w:p>
        </w:tc>
        <w:tc>
          <w:tcPr>
            <w:tcW w:w="2576" w:type="dxa"/>
          </w:tcPr>
          <w:p>
            <w:pPr>
              <w:pStyle w:val="TableParagraph"/>
              <w:spacing w:line="276" w:lineRule="auto" w:before="46"/>
              <w:ind w:left="109"/>
              <w:rPr>
                <w:sz w:val="24"/>
              </w:rPr>
            </w:pPr>
            <w:r>
              <w:rPr>
                <w:spacing w:val="-2"/>
                <w:sz w:val="24"/>
              </w:rPr>
              <w:t>контрольным мероприятиям</w:t>
            </w:r>
          </w:p>
        </w:tc>
        <w:tc>
          <w:tcPr>
            <w:tcW w:w="863" w:type="dxa"/>
            <w:vMerge/>
            <w:tcBorders>
              <w:top w:val="nil"/>
            </w:tcBorders>
          </w:tcPr>
          <w:p>
            <w:pPr>
              <w:rPr>
                <w:sz w:val="2"/>
                <w:szCs w:val="2"/>
              </w:rPr>
            </w:pPr>
          </w:p>
        </w:tc>
      </w:tr>
      <w:tr>
        <w:trPr>
          <w:trHeight w:val="444" w:hRule="atLeast"/>
        </w:trPr>
        <w:tc>
          <w:tcPr>
            <w:tcW w:w="698" w:type="dxa"/>
          </w:tcPr>
          <w:p>
            <w:pPr>
              <w:pStyle w:val="TableParagraph"/>
              <w:spacing w:before="142"/>
              <w:ind w:left="50"/>
              <w:rPr>
                <w:sz w:val="24"/>
              </w:rPr>
            </w:pPr>
            <w:r>
              <w:rPr>
                <w:spacing w:val="-2"/>
                <w:sz w:val="24"/>
              </w:rPr>
              <w:t>401.1</w:t>
            </w:r>
          </w:p>
        </w:tc>
        <w:tc>
          <w:tcPr>
            <w:tcW w:w="2576" w:type="dxa"/>
          </w:tcPr>
          <w:p>
            <w:pPr>
              <w:pStyle w:val="TableParagraph"/>
              <w:spacing w:before="142"/>
              <w:ind w:left="109"/>
              <w:rPr>
                <w:sz w:val="24"/>
              </w:rPr>
            </w:pPr>
            <w:r>
              <w:rPr>
                <w:sz w:val="24"/>
              </w:rPr>
              <w:t>Доходы</w:t>
            </w:r>
            <w:r>
              <w:rPr>
                <w:spacing w:val="-2"/>
                <w:sz w:val="24"/>
              </w:rPr>
              <w:t> прошлых</w:t>
            </w:r>
          </w:p>
        </w:tc>
        <w:tc>
          <w:tcPr>
            <w:tcW w:w="863" w:type="dxa"/>
          </w:tcPr>
          <w:p>
            <w:pPr>
              <w:pStyle w:val="TableParagraph"/>
              <w:spacing w:before="142"/>
              <w:ind w:right="48"/>
              <w:jc w:val="right"/>
              <w:rPr>
                <w:sz w:val="24"/>
              </w:rPr>
            </w:pPr>
            <w:r>
              <w:rPr>
                <w:spacing w:val="-10"/>
                <w:sz w:val="24"/>
              </w:rPr>
              <w:t>П</w:t>
            </w:r>
          </w:p>
        </w:tc>
      </w:tr>
      <w:tr>
        <w:trPr>
          <w:trHeight w:val="1391" w:hRule="atLeast"/>
        </w:trPr>
        <w:tc>
          <w:tcPr>
            <w:tcW w:w="698" w:type="dxa"/>
          </w:tcPr>
          <w:p>
            <w:pPr>
              <w:pStyle w:val="TableParagraph"/>
              <w:spacing w:before="15"/>
              <w:ind w:right="110"/>
              <w:jc w:val="right"/>
              <w:rPr>
                <w:sz w:val="24"/>
              </w:rPr>
            </w:pPr>
            <w:r>
              <w:rPr>
                <w:spacing w:val="-10"/>
                <w:sz w:val="24"/>
              </w:rPr>
              <w:t>7</w:t>
            </w:r>
          </w:p>
        </w:tc>
        <w:tc>
          <w:tcPr>
            <w:tcW w:w="2576" w:type="dxa"/>
          </w:tcPr>
          <w:p>
            <w:pPr>
              <w:pStyle w:val="TableParagraph"/>
              <w:tabs>
                <w:tab w:pos="1683" w:val="left" w:leader="none"/>
              </w:tabs>
              <w:spacing w:line="273" w:lineRule="auto" w:before="19"/>
              <w:ind w:left="109" w:right="637"/>
              <w:rPr>
                <w:sz w:val="24"/>
              </w:rPr>
            </w:pPr>
            <w:r>
              <w:rPr>
                <w:sz w:val="24"/>
              </w:rPr>
              <w:t>финансовых</w:t>
            </w:r>
            <w:r>
              <w:rPr>
                <w:spacing w:val="70"/>
                <w:sz w:val="24"/>
              </w:rPr>
              <w:t> </w:t>
            </w:r>
            <w:r>
              <w:rPr>
                <w:sz w:val="24"/>
              </w:rPr>
              <w:t>лет, </w:t>
            </w:r>
            <w:r>
              <w:rPr>
                <w:spacing w:val="-2"/>
                <w:sz w:val="24"/>
              </w:rPr>
              <w:t>выявленные</w:t>
            </w:r>
            <w:r>
              <w:rPr>
                <w:sz w:val="24"/>
              </w:rPr>
              <w:tab/>
            </w:r>
            <w:r>
              <w:rPr>
                <w:spacing w:val="-6"/>
                <w:sz w:val="24"/>
              </w:rPr>
              <w:t>по </w:t>
            </w:r>
            <w:r>
              <w:rPr>
                <w:spacing w:val="-2"/>
                <w:sz w:val="24"/>
              </w:rPr>
              <w:t>контрольным мероприятиям</w:t>
            </w:r>
          </w:p>
        </w:tc>
        <w:tc>
          <w:tcPr>
            <w:tcW w:w="863" w:type="dxa"/>
          </w:tcPr>
          <w:p>
            <w:pPr>
              <w:pStyle w:val="TableParagraph"/>
              <w:rPr>
                <w:sz w:val="24"/>
              </w:rPr>
            </w:pPr>
          </w:p>
        </w:tc>
      </w:tr>
      <w:tr>
        <w:trPr>
          <w:trHeight w:val="444" w:hRule="atLeast"/>
        </w:trPr>
        <w:tc>
          <w:tcPr>
            <w:tcW w:w="698" w:type="dxa"/>
          </w:tcPr>
          <w:p>
            <w:pPr>
              <w:pStyle w:val="TableParagraph"/>
              <w:spacing w:before="140"/>
              <w:ind w:left="50"/>
              <w:rPr>
                <w:sz w:val="24"/>
              </w:rPr>
            </w:pPr>
            <w:r>
              <w:rPr>
                <w:spacing w:val="-2"/>
                <w:sz w:val="24"/>
              </w:rPr>
              <w:t>401.1</w:t>
            </w:r>
          </w:p>
        </w:tc>
        <w:tc>
          <w:tcPr>
            <w:tcW w:w="2576" w:type="dxa"/>
          </w:tcPr>
          <w:p>
            <w:pPr>
              <w:pStyle w:val="TableParagraph"/>
              <w:spacing w:before="145"/>
              <w:ind w:left="109"/>
              <w:rPr>
                <w:sz w:val="24"/>
              </w:rPr>
            </w:pPr>
            <w:r>
              <w:rPr>
                <w:spacing w:val="-2"/>
                <w:sz w:val="24"/>
              </w:rPr>
              <w:t>Доходы</w:t>
            </w:r>
          </w:p>
        </w:tc>
        <w:tc>
          <w:tcPr>
            <w:tcW w:w="863" w:type="dxa"/>
          </w:tcPr>
          <w:p>
            <w:pPr>
              <w:pStyle w:val="TableParagraph"/>
              <w:spacing w:before="140"/>
              <w:ind w:right="48"/>
              <w:jc w:val="right"/>
              <w:rPr>
                <w:sz w:val="24"/>
              </w:rPr>
            </w:pPr>
            <w:r>
              <w:rPr>
                <w:spacing w:val="-10"/>
                <w:sz w:val="24"/>
              </w:rPr>
              <w:t>П</w:t>
            </w:r>
          </w:p>
        </w:tc>
      </w:tr>
      <w:tr>
        <w:trPr>
          <w:trHeight w:val="2027" w:hRule="atLeast"/>
        </w:trPr>
        <w:tc>
          <w:tcPr>
            <w:tcW w:w="698" w:type="dxa"/>
          </w:tcPr>
          <w:p>
            <w:pPr>
              <w:pStyle w:val="TableParagraph"/>
              <w:spacing w:before="13"/>
              <w:ind w:right="110"/>
              <w:jc w:val="right"/>
              <w:rPr>
                <w:sz w:val="24"/>
              </w:rPr>
            </w:pPr>
            <w:r>
              <w:rPr>
                <w:spacing w:val="-10"/>
                <w:sz w:val="24"/>
              </w:rPr>
              <w:t>8</w:t>
            </w:r>
          </w:p>
        </w:tc>
        <w:tc>
          <w:tcPr>
            <w:tcW w:w="2576" w:type="dxa"/>
          </w:tcPr>
          <w:p>
            <w:pPr>
              <w:pStyle w:val="TableParagraph"/>
              <w:spacing w:line="276" w:lineRule="auto" w:before="18"/>
              <w:ind w:left="109" w:right="686"/>
              <w:rPr>
                <w:sz w:val="24"/>
              </w:rPr>
            </w:pPr>
            <w:r>
              <w:rPr>
                <w:spacing w:val="-2"/>
                <w:sz w:val="24"/>
              </w:rPr>
              <w:t>финансового года, предшествующег </w:t>
            </w:r>
            <w:r>
              <w:rPr>
                <w:sz w:val="24"/>
              </w:rPr>
              <w:t>о отчетному, выявленные в отчетном</w:t>
            </w:r>
            <w:r>
              <w:rPr>
                <w:spacing w:val="-9"/>
                <w:sz w:val="24"/>
              </w:rPr>
              <w:t> </w:t>
            </w:r>
            <w:r>
              <w:rPr>
                <w:sz w:val="24"/>
              </w:rPr>
              <w:t>году</w:t>
            </w:r>
          </w:p>
        </w:tc>
        <w:tc>
          <w:tcPr>
            <w:tcW w:w="863" w:type="dxa"/>
          </w:tcPr>
          <w:p>
            <w:pPr>
              <w:pStyle w:val="TableParagraph"/>
              <w:rPr>
                <w:sz w:val="24"/>
              </w:rPr>
            </w:pPr>
          </w:p>
        </w:tc>
      </w:tr>
      <w:tr>
        <w:trPr>
          <w:trHeight w:val="441" w:hRule="atLeast"/>
        </w:trPr>
        <w:tc>
          <w:tcPr>
            <w:tcW w:w="698" w:type="dxa"/>
          </w:tcPr>
          <w:p>
            <w:pPr>
              <w:pStyle w:val="TableParagraph"/>
              <w:spacing w:before="140"/>
              <w:ind w:left="50"/>
              <w:rPr>
                <w:sz w:val="24"/>
              </w:rPr>
            </w:pPr>
            <w:r>
              <w:rPr>
                <w:spacing w:val="-2"/>
                <w:sz w:val="24"/>
              </w:rPr>
              <w:t>401.1</w:t>
            </w:r>
          </w:p>
        </w:tc>
        <w:tc>
          <w:tcPr>
            <w:tcW w:w="2576" w:type="dxa"/>
          </w:tcPr>
          <w:p>
            <w:pPr>
              <w:pStyle w:val="TableParagraph"/>
              <w:spacing w:before="140"/>
              <w:ind w:left="109"/>
              <w:rPr>
                <w:sz w:val="24"/>
              </w:rPr>
            </w:pPr>
            <w:r>
              <w:rPr>
                <w:sz w:val="24"/>
              </w:rPr>
              <w:t>Доходы</w:t>
            </w:r>
            <w:r>
              <w:rPr>
                <w:spacing w:val="-2"/>
                <w:sz w:val="24"/>
              </w:rPr>
              <w:t> прошлых</w:t>
            </w:r>
          </w:p>
        </w:tc>
        <w:tc>
          <w:tcPr>
            <w:tcW w:w="863" w:type="dxa"/>
          </w:tcPr>
          <w:p>
            <w:pPr>
              <w:pStyle w:val="TableParagraph"/>
              <w:spacing w:before="140"/>
              <w:ind w:right="48"/>
              <w:jc w:val="right"/>
              <w:rPr>
                <w:sz w:val="24"/>
              </w:rPr>
            </w:pPr>
            <w:r>
              <w:rPr>
                <w:spacing w:val="-10"/>
                <w:sz w:val="24"/>
              </w:rPr>
              <w:t>П</w:t>
            </w:r>
          </w:p>
        </w:tc>
      </w:tr>
      <w:tr>
        <w:trPr>
          <w:trHeight w:val="636" w:hRule="atLeast"/>
        </w:trPr>
        <w:tc>
          <w:tcPr>
            <w:tcW w:w="698" w:type="dxa"/>
          </w:tcPr>
          <w:p>
            <w:pPr>
              <w:pStyle w:val="TableParagraph"/>
              <w:spacing w:before="15"/>
              <w:ind w:right="110"/>
              <w:jc w:val="right"/>
              <w:rPr>
                <w:sz w:val="24"/>
              </w:rPr>
            </w:pPr>
            <w:r>
              <w:rPr>
                <w:spacing w:val="-10"/>
                <w:sz w:val="24"/>
              </w:rPr>
              <w:t>9</w:t>
            </w:r>
          </w:p>
        </w:tc>
        <w:tc>
          <w:tcPr>
            <w:tcW w:w="2576" w:type="dxa"/>
          </w:tcPr>
          <w:p>
            <w:pPr>
              <w:pStyle w:val="TableParagraph"/>
              <w:spacing w:before="20"/>
              <w:ind w:left="109"/>
              <w:rPr>
                <w:sz w:val="24"/>
              </w:rPr>
            </w:pPr>
            <w:r>
              <w:rPr>
                <w:sz w:val="24"/>
              </w:rPr>
              <w:t>финансовых</w:t>
            </w:r>
            <w:r>
              <w:rPr>
                <w:spacing w:val="72"/>
                <w:w w:val="150"/>
                <w:sz w:val="24"/>
              </w:rPr>
              <w:t> </w:t>
            </w:r>
            <w:r>
              <w:rPr>
                <w:spacing w:val="-4"/>
                <w:sz w:val="24"/>
              </w:rPr>
              <w:t>лет,</w:t>
            </w:r>
          </w:p>
          <w:p>
            <w:pPr>
              <w:pStyle w:val="TableParagraph"/>
              <w:tabs>
                <w:tab w:pos="1818" w:val="left" w:leader="none"/>
              </w:tabs>
              <w:spacing w:before="36"/>
              <w:ind w:left="109"/>
              <w:rPr>
                <w:sz w:val="24"/>
              </w:rPr>
            </w:pPr>
            <w:r>
              <w:rPr>
                <w:spacing w:val="-2"/>
                <w:sz w:val="24"/>
              </w:rPr>
              <w:t>выявленные</w:t>
            </w:r>
            <w:r>
              <w:rPr>
                <w:sz w:val="24"/>
              </w:rPr>
              <w:tab/>
            </w:r>
            <w:r>
              <w:rPr>
                <w:spacing w:val="-10"/>
                <w:sz w:val="24"/>
              </w:rPr>
              <w:t>в</w:t>
            </w:r>
          </w:p>
        </w:tc>
        <w:tc>
          <w:tcPr>
            <w:tcW w:w="863" w:type="dxa"/>
          </w:tcPr>
          <w:p>
            <w:pPr>
              <w:pStyle w:val="TableParagraph"/>
              <w:rPr>
                <w:sz w:val="24"/>
              </w:rPr>
            </w:pPr>
          </w:p>
        </w:tc>
      </w:tr>
      <w:tr>
        <w:trPr>
          <w:trHeight w:val="443" w:hRule="atLeast"/>
        </w:trPr>
        <w:tc>
          <w:tcPr>
            <w:tcW w:w="698" w:type="dxa"/>
          </w:tcPr>
          <w:p>
            <w:pPr>
              <w:pStyle w:val="TableParagraph"/>
              <w:rPr>
                <w:sz w:val="24"/>
              </w:rPr>
            </w:pPr>
          </w:p>
        </w:tc>
        <w:tc>
          <w:tcPr>
            <w:tcW w:w="2576" w:type="dxa"/>
          </w:tcPr>
          <w:p>
            <w:pPr>
              <w:pStyle w:val="TableParagraph"/>
              <w:spacing w:before="18"/>
              <w:ind w:left="119"/>
              <w:rPr>
                <w:sz w:val="24"/>
              </w:rPr>
            </w:pPr>
            <w:r>
              <w:rPr>
                <w:spacing w:val="-2"/>
                <w:sz w:val="24"/>
              </w:rPr>
              <w:t>отчетном</w:t>
            </w:r>
            <w:r>
              <w:rPr>
                <w:spacing w:val="-8"/>
                <w:sz w:val="24"/>
              </w:rPr>
              <w:t> </w:t>
            </w:r>
            <w:r>
              <w:rPr>
                <w:spacing w:val="-4"/>
                <w:sz w:val="24"/>
              </w:rPr>
              <w:t>году</w:t>
            </w:r>
          </w:p>
        </w:tc>
        <w:tc>
          <w:tcPr>
            <w:tcW w:w="863" w:type="dxa"/>
          </w:tcPr>
          <w:p>
            <w:pPr>
              <w:pStyle w:val="TableParagraph"/>
              <w:rPr>
                <w:sz w:val="24"/>
              </w:rPr>
            </w:pPr>
          </w:p>
        </w:tc>
      </w:tr>
      <w:tr>
        <w:trPr>
          <w:trHeight w:val="444" w:hRule="atLeast"/>
        </w:trPr>
        <w:tc>
          <w:tcPr>
            <w:tcW w:w="698" w:type="dxa"/>
          </w:tcPr>
          <w:p>
            <w:pPr>
              <w:pStyle w:val="TableParagraph"/>
              <w:spacing w:before="140"/>
              <w:ind w:left="50"/>
              <w:rPr>
                <w:sz w:val="24"/>
              </w:rPr>
            </w:pPr>
            <w:r>
              <w:rPr>
                <w:spacing w:val="-2"/>
                <w:sz w:val="24"/>
              </w:rPr>
              <w:t>401.2</w:t>
            </w:r>
          </w:p>
        </w:tc>
        <w:tc>
          <w:tcPr>
            <w:tcW w:w="2576" w:type="dxa"/>
          </w:tcPr>
          <w:p>
            <w:pPr>
              <w:pStyle w:val="TableParagraph"/>
              <w:spacing w:before="145"/>
              <w:ind w:left="109"/>
              <w:rPr>
                <w:sz w:val="24"/>
              </w:rPr>
            </w:pPr>
            <w:r>
              <w:rPr>
                <w:spacing w:val="-2"/>
                <w:sz w:val="24"/>
              </w:rPr>
              <w:t>Расходы</w:t>
            </w:r>
          </w:p>
        </w:tc>
        <w:tc>
          <w:tcPr>
            <w:tcW w:w="863" w:type="dxa"/>
          </w:tcPr>
          <w:p>
            <w:pPr>
              <w:pStyle w:val="TableParagraph"/>
              <w:spacing w:before="140"/>
              <w:ind w:right="48"/>
              <w:jc w:val="right"/>
              <w:rPr>
                <w:sz w:val="24"/>
              </w:rPr>
            </w:pPr>
            <w:r>
              <w:rPr>
                <w:spacing w:val="-10"/>
                <w:sz w:val="24"/>
              </w:rPr>
              <w:t>А</w:t>
            </w:r>
          </w:p>
        </w:tc>
      </w:tr>
      <w:tr>
        <w:trPr>
          <w:trHeight w:val="316" w:hRule="atLeast"/>
        </w:trPr>
        <w:tc>
          <w:tcPr>
            <w:tcW w:w="698" w:type="dxa"/>
          </w:tcPr>
          <w:p>
            <w:pPr>
              <w:pStyle w:val="TableParagraph"/>
              <w:spacing w:before="13"/>
              <w:ind w:right="110"/>
              <w:jc w:val="right"/>
              <w:rPr>
                <w:sz w:val="24"/>
              </w:rPr>
            </w:pPr>
            <w:r>
              <w:rPr>
                <w:spacing w:val="-10"/>
                <w:sz w:val="24"/>
              </w:rPr>
              <w:t>0</w:t>
            </w:r>
          </w:p>
        </w:tc>
        <w:tc>
          <w:tcPr>
            <w:tcW w:w="2576" w:type="dxa"/>
          </w:tcPr>
          <w:p>
            <w:pPr>
              <w:pStyle w:val="TableParagraph"/>
              <w:spacing w:before="13"/>
              <w:ind w:left="109"/>
              <w:rPr>
                <w:sz w:val="24"/>
              </w:rPr>
            </w:pPr>
            <w:r>
              <w:rPr>
                <w:spacing w:val="-2"/>
                <w:sz w:val="24"/>
              </w:rPr>
              <w:t>текущего</w:t>
            </w:r>
          </w:p>
        </w:tc>
        <w:tc>
          <w:tcPr>
            <w:tcW w:w="863" w:type="dxa"/>
          </w:tcPr>
          <w:p>
            <w:pPr>
              <w:pStyle w:val="TableParagraph"/>
              <w:rPr>
                <w:sz w:val="24"/>
              </w:rPr>
            </w:pPr>
          </w:p>
        </w:tc>
      </w:tr>
      <w:tr>
        <w:trPr>
          <w:trHeight w:val="660" w:hRule="atLeast"/>
        </w:trPr>
        <w:tc>
          <w:tcPr>
            <w:tcW w:w="698" w:type="dxa"/>
          </w:tcPr>
          <w:p>
            <w:pPr>
              <w:pStyle w:val="TableParagraph"/>
              <w:rPr>
                <w:sz w:val="24"/>
              </w:rPr>
            </w:pPr>
          </w:p>
        </w:tc>
        <w:tc>
          <w:tcPr>
            <w:tcW w:w="2576" w:type="dxa"/>
          </w:tcPr>
          <w:p>
            <w:pPr>
              <w:pStyle w:val="TableParagraph"/>
              <w:spacing w:before="17"/>
              <w:ind w:left="109"/>
              <w:rPr>
                <w:sz w:val="24"/>
              </w:rPr>
            </w:pPr>
            <w:r>
              <w:rPr>
                <w:spacing w:val="-2"/>
                <w:sz w:val="24"/>
              </w:rPr>
              <w:t>финансового</w:t>
            </w:r>
          </w:p>
          <w:p>
            <w:pPr>
              <w:pStyle w:val="TableParagraph"/>
              <w:spacing w:before="41"/>
              <w:ind w:left="109"/>
              <w:rPr>
                <w:sz w:val="24"/>
              </w:rPr>
            </w:pPr>
            <w:r>
              <w:rPr>
                <w:spacing w:val="-4"/>
                <w:sz w:val="24"/>
              </w:rPr>
              <w:t>года</w:t>
            </w:r>
          </w:p>
        </w:tc>
        <w:tc>
          <w:tcPr>
            <w:tcW w:w="863" w:type="dxa"/>
          </w:tcPr>
          <w:p>
            <w:pPr>
              <w:pStyle w:val="TableParagraph"/>
              <w:rPr>
                <w:sz w:val="24"/>
              </w:rPr>
            </w:pPr>
          </w:p>
        </w:tc>
      </w:tr>
    </w:tbl>
    <w:p>
      <w:pPr>
        <w:pStyle w:val="TableParagraph"/>
        <w:spacing w:after="0"/>
        <w:rPr>
          <w:sz w:val="24"/>
        </w:rPr>
        <w:sectPr>
          <w:type w:val="continuous"/>
          <w:pgSz w:w="11910" w:h="16840"/>
          <w:pgMar w:header="0" w:footer="983" w:top="1920" w:bottom="1240" w:left="1275" w:right="141"/>
        </w:sectPr>
      </w:pPr>
    </w:p>
    <w:tbl>
      <w:tblPr>
        <w:tblW w:w="0" w:type="auto"/>
        <w:jc w:val="left"/>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98"/>
        <w:gridCol w:w="2061"/>
        <w:gridCol w:w="468"/>
        <w:gridCol w:w="571"/>
        <w:gridCol w:w="566"/>
        <w:gridCol w:w="1512"/>
        <w:gridCol w:w="1297"/>
        <w:gridCol w:w="1204"/>
      </w:tblGrid>
      <w:tr>
        <w:trPr>
          <w:trHeight w:val="1177" w:hRule="atLeast"/>
        </w:trPr>
        <w:tc>
          <w:tcPr>
            <w:tcW w:w="8377" w:type="dxa"/>
            <w:gridSpan w:val="8"/>
          </w:tcPr>
          <w:p>
            <w:pPr>
              <w:pStyle w:val="TableParagraph"/>
              <w:spacing w:line="265" w:lineRule="exact"/>
              <w:ind w:left="2848"/>
              <w:rPr>
                <w:sz w:val="24"/>
              </w:rPr>
            </w:pPr>
            <w:r>
              <w:rPr>
                <w:spacing w:val="-2"/>
                <w:sz w:val="24"/>
              </w:rPr>
              <w:t>Свойства</w:t>
            </w:r>
          </w:p>
          <w:p>
            <w:pPr>
              <w:pStyle w:val="TableParagraph"/>
              <w:spacing w:before="45"/>
              <w:ind w:left="2848"/>
              <w:rPr>
                <w:sz w:val="24"/>
              </w:rPr>
            </w:pPr>
            <w:r>
              <w:rPr>
                <w:spacing w:val="-2"/>
                <w:sz w:val="24"/>
              </w:rPr>
              <w:t>счета</w:t>
            </w:r>
          </w:p>
        </w:tc>
      </w:tr>
      <w:tr>
        <w:trPr>
          <w:trHeight w:val="1922" w:hRule="atLeast"/>
        </w:trPr>
        <w:tc>
          <w:tcPr>
            <w:tcW w:w="698" w:type="dxa"/>
          </w:tcPr>
          <w:p>
            <w:pPr>
              <w:pStyle w:val="TableParagraph"/>
              <w:rPr>
                <w:sz w:val="22"/>
              </w:rPr>
            </w:pPr>
          </w:p>
        </w:tc>
        <w:tc>
          <w:tcPr>
            <w:tcW w:w="2061" w:type="dxa"/>
          </w:tcPr>
          <w:p>
            <w:pPr>
              <w:pStyle w:val="TableParagraph"/>
              <w:rPr>
                <w:sz w:val="24"/>
              </w:rPr>
            </w:pPr>
          </w:p>
          <w:p>
            <w:pPr>
              <w:pStyle w:val="TableParagraph"/>
              <w:rPr>
                <w:sz w:val="24"/>
              </w:rPr>
            </w:pPr>
          </w:p>
          <w:p>
            <w:pPr>
              <w:pStyle w:val="TableParagraph"/>
              <w:rPr>
                <w:sz w:val="24"/>
              </w:rPr>
            </w:pPr>
          </w:p>
          <w:p>
            <w:pPr>
              <w:pStyle w:val="TableParagraph"/>
              <w:spacing w:before="162"/>
              <w:rPr>
                <w:sz w:val="24"/>
              </w:rPr>
            </w:pPr>
          </w:p>
          <w:p>
            <w:pPr>
              <w:pStyle w:val="TableParagraph"/>
              <w:spacing w:line="320" w:lineRule="atLeast" w:before="1"/>
              <w:ind w:left="747" w:right="290" w:hanging="475"/>
              <w:rPr>
                <w:sz w:val="24"/>
              </w:rPr>
            </w:pPr>
            <w:r>
              <w:rPr>
                <w:spacing w:val="-2"/>
                <w:sz w:val="24"/>
              </w:rPr>
              <w:t>Наименование счета</w:t>
            </w:r>
          </w:p>
        </w:tc>
        <w:tc>
          <w:tcPr>
            <w:tcW w:w="468" w:type="dxa"/>
            <w:vMerge w:val="restart"/>
          </w:tcPr>
          <w:p>
            <w:pPr>
              <w:pStyle w:val="TableParagraph"/>
              <w:rPr>
                <w:sz w:val="24"/>
              </w:rPr>
            </w:pPr>
          </w:p>
          <w:p>
            <w:pPr>
              <w:pStyle w:val="TableParagraph"/>
              <w:rPr>
                <w:sz w:val="24"/>
              </w:rPr>
            </w:pPr>
          </w:p>
          <w:p>
            <w:pPr>
              <w:pStyle w:val="TableParagraph"/>
              <w:spacing w:before="38"/>
              <w:rPr>
                <w:sz w:val="24"/>
              </w:rPr>
            </w:pPr>
          </w:p>
          <w:p>
            <w:pPr>
              <w:pStyle w:val="TableParagraph"/>
              <w:spacing w:line="136" w:lineRule="auto"/>
              <w:ind w:left="175" w:right="179" w:hanging="1"/>
              <w:jc w:val="center"/>
              <w:rPr>
                <w:sz w:val="24"/>
              </w:rPr>
            </w:pPr>
            <w:r>
              <w:rPr>
                <w:spacing w:val="-122"/>
                <w:w w:val="87"/>
                <w:position w:val="-9"/>
                <w:sz w:val="24"/>
              </w:rPr>
              <w:t>о</w:t>
            </w:r>
            <w:r>
              <w:rPr>
                <w:spacing w:val="-10"/>
                <w:w w:val="73"/>
                <w:sz w:val="24"/>
              </w:rPr>
              <w:t>н</w:t>
            </w:r>
            <w:r>
              <w:rPr>
                <w:spacing w:val="-5"/>
                <w:w w:val="80"/>
                <w:sz w:val="24"/>
              </w:rPr>
              <w:t> </w:t>
            </w:r>
            <w:r>
              <w:rPr>
                <w:spacing w:val="-5"/>
                <w:w w:val="50"/>
                <w:sz w:val="24"/>
              </w:rPr>
              <w:t>сс</w:t>
            </w:r>
          </w:p>
          <w:p>
            <w:pPr>
              <w:pStyle w:val="TableParagraph"/>
              <w:spacing w:line="141" w:lineRule="auto" w:before="257"/>
              <w:ind w:left="3" w:right="4"/>
              <w:jc w:val="center"/>
              <w:rPr>
                <w:sz w:val="24"/>
              </w:rPr>
            </w:pPr>
            <w:r>
              <w:rPr>
                <w:spacing w:val="-112"/>
                <w:w w:val="82"/>
                <w:position w:val="-12"/>
                <w:sz w:val="24"/>
              </w:rPr>
              <w:t>Е</w:t>
            </w:r>
            <w:r>
              <w:rPr>
                <w:spacing w:val="-5"/>
                <w:w w:val="98"/>
                <w:sz w:val="24"/>
              </w:rPr>
              <w:t>2</w:t>
            </w:r>
          </w:p>
          <w:p>
            <w:pPr>
              <w:pStyle w:val="TableParagraph"/>
              <w:spacing w:line="112" w:lineRule="auto"/>
              <w:ind w:right="4"/>
              <w:jc w:val="center"/>
              <w:rPr>
                <w:sz w:val="24"/>
              </w:rPr>
            </w:pPr>
            <w:r>
              <w:rPr>
                <w:spacing w:val="-80"/>
                <w:w w:val="105"/>
                <w:position w:val="-10"/>
                <w:sz w:val="24"/>
              </w:rPr>
              <w:t>о</w:t>
            </w:r>
            <w:r>
              <w:rPr>
                <w:spacing w:val="32"/>
                <w:w w:val="60"/>
                <w:sz w:val="24"/>
              </w:rPr>
              <w:t>га</w:t>
            </w:r>
          </w:p>
          <w:p>
            <w:pPr>
              <w:pStyle w:val="TableParagraph"/>
              <w:spacing w:line="110" w:lineRule="auto"/>
              <w:ind w:left="3" w:right="4"/>
              <w:jc w:val="center"/>
              <w:rPr>
                <w:sz w:val="24"/>
              </w:rPr>
            </w:pPr>
            <w:r>
              <w:rPr>
                <w:spacing w:val="-5"/>
                <w:w w:val="70"/>
                <w:sz w:val="24"/>
              </w:rPr>
              <w:t>г</w:t>
            </w:r>
            <w:r>
              <w:rPr>
                <w:spacing w:val="-5"/>
                <w:w w:val="70"/>
                <w:position w:val="-11"/>
                <w:sz w:val="24"/>
              </w:rPr>
              <w:t>н</w:t>
            </w:r>
            <w:r>
              <w:rPr>
                <w:spacing w:val="-5"/>
                <w:w w:val="70"/>
                <w:sz w:val="24"/>
              </w:rPr>
              <w:t>а</w:t>
            </w:r>
          </w:p>
          <w:p>
            <w:pPr>
              <w:pStyle w:val="TableParagraph"/>
              <w:spacing w:line="120" w:lineRule="auto"/>
              <w:ind w:left="3" w:right="4"/>
              <w:jc w:val="center"/>
              <w:rPr>
                <w:sz w:val="24"/>
              </w:rPr>
            </w:pPr>
            <w:r>
              <w:rPr>
                <w:spacing w:val="-124"/>
                <w:position w:val="-10"/>
                <w:sz w:val="24"/>
              </w:rPr>
              <w:t>о</w:t>
            </w:r>
            <w:r>
              <w:rPr>
                <w:spacing w:val="-7"/>
                <w:sz w:val="24"/>
              </w:rPr>
              <w:t>о</w:t>
            </w:r>
          </w:p>
          <w:p>
            <w:pPr>
              <w:pStyle w:val="TableParagraph"/>
              <w:spacing w:line="139" w:lineRule="auto"/>
              <w:ind w:left="3" w:right="4"/>
              <w:jc w:val="center"/>
              <w:rPr>
                <w:sz w:val="24"/>
              </w:rPr>
            </w:pPr>
            <w:r>
              <w:rPr>
                <w:spacing w:val="-5"/>
                <w:w w:val="65"/>
                <w:sz w:val="24"/>
              </w:rPr>
              <w:t>с</w:t>
            </w:r>
            <w:r>
              <w:rPr>
                <w:spacing w:val="-5"/>
                <w:w w:val="65"/>
                <w:position w:val="-12"/>
                <w:sz w:val="24"/>
              </w:rPr>
              <w:t>К</w:t>
            </w:r>
            <w:r>
              <w:rPr>
                <w:spacing w:val="-5"/>
                <w:w w:val="65"/>
                <w:sz w:val="24"/>
              </w:rPr>
              <w:t>с</w:t>
            </w:r>
          </w:p>
          <w:p>
            <w:pPr>
              <w:pStyle w:val="TableParagraph"/>
              <w:spacing w:line="158" w:lineRule="auto"/>
              <w:ind w:left="3" w:right="4"/>
              <w:jc w:val="center"/>
              <w:rPr>
                <w:sz w:val="24"/>
              </w:rPr>
            </w:pPr>
            <w:r>
              <w:rPr>
                <w:spacing w:val="-117"/>
                <w:w w:val="102"/>
                <w:position w:val="-11"/>
                <w:sz w:val="24"/>
              </w:rPr>
              <w:t>о</w:t>
            </w:r>
            <w:r>
              <w:rPr>
                <w:spacing w:val="-5"/>
                <w:w w:val="98"/>
                <w:sz w:val="24"/>
              </w:rPr>
              <w:t>ч</w:t>
            </w:r>
          </w:p>
        </w:tc>
        <w:tc>
          <w:tcPr>
            <w:tcW w:w="571" w:type="dxa"/>
            <w:vMerge w:val="restart"/>
          </w:tcPr>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spacing w:before="94"/>
              <w:rPr>
                <w:sz w:val="14"/>
              </w:rPr>
            </w:pPr>
          </w:p>
          <w:p>
            <w:pPr>
              <w:pStyle w:val="TableParagraph"/>
              <w:spacing w:line="172" w:lineRule="auto" w:before="1"/>
              <w:ind w:left="234" w:right="218" w:firstLine="5"/>
              <w:jc w:val="both"/>
              <w:rPr>
                <w:sz w:val="14"/>
              </w:rPr>
            </w:pPr>
            <w:r>
              <w:rPr>
                <w:spacing w:val="-8"/>
                <w:sz w:val="14"/>
              </w:rPr>
              <w:t>га</w:t>
            </w:r>
            <w:r>
              <w:rPr>
                <w:spacing w:val="40"/>
                <w:sz w:val="14"/>
              </w:rPr>
              <w:t> </w:t>
            </w:r>
            <w:r>
              <w:rPr>
                <w:spacing w:val="-6"/>
                <w:sz w:val="14"/>
              </w:rPr>
              <w:t>га</w:t>
            </w:r>
            <w:r>
              <w:rPr>
                <w:spacing w:val="-6"/>
                <w:w w:val="145"/>
                <w:sz w:val="14"/>
              </w:rPr>
              <w:t> </w:t>
            </w:r>
            <w:r>
              <w:rPr>
                <w:spacing w:val="-10"/>
                <w:w w:val="145"/>
                <w:sz w:val="14"/>
              </w:rPr>
              <w:t>о о </w:t>
            </w:r>
            <w:r>
              <w:rPr>
                <w:spacing w:val="-10"/>
                <w:w w:val="105"/>
                <w:sz w:val="14"/>
              </w:rPr>
              <w:t>И</w:t>
            </w:r>
          </w:p>
          <w:p>
            <w:pPr>
              <w:pStyle w:val="TableParagraph"/>
              <w:spacing w:line="95" w:lineRule="exact"/>
              <w:ind w:left="15"/>
              <w:jc w:val="center"/>
              <w:rPr>
                <w:sz w:val="14"/>
              </w:rPr>
            </w:pPr>
            <w:r>
              <w:rPr>
                <w:spacing w:val="-5"/>
                <w:w w:val="95"/>
                <w:sz w:val="14"/>
              </w:rPr>
              <w:t>ей</w:t>
            </w:r>
          </w:p>
          <w:p>
            <w:pPr>
              <w:pStyle w:val="TableParagraph"/>
              <w:spacing w:line="113" w:lineRule="exact"/>
              <w:ind w:left="21"/>
              <w:jc w:val="center"/>
              <w:rPr>
                <w:sz w:val="14"/>
              </w:rPr>
            </w:pPr>
            <w:r>
              <w:rPr>
                <w:spacing w:val="-10"/>
                <w:w w:val="125"/>
                <w:sz w:val="14"/>
              </w:rPr>
              <w:t>Ч</w:t>
            </w:r>
          </w:p>
          <w:p>
            <w:pPr>
              <w:pStyle w:val="TableParagraph"/>
              <w:spacing w:line="192" w:lineRule="auto"/>
              <w:ind w:left="177" w:right="212" w:firstLine="52"/>
              <w:jc w:val="center"/>
              <w:rPr>
                <w:sz w:val="14"/>
              </w:rPr>
            </w:pPr>
            <w:r>
              <w:rPr>
                <w:spacing w:val="-10"/>
                <w:sz w:val="14"/>
              </w:rPr>
              <w:t>ей</w:t>
            </w:r>
            <w:r>
              <w:rPr>
                <w:spacing w:val="40"/>
                <w:w w:val="105"/>
                <w:sz w:val="14"/>
              </w:rPr>
              <w:t> </w:t>
            </w:r>
            <w:r>
              <w:rPr>
                <w:spacing w:val="-10"/>
                <w:w w:val="105"/>
                <w:sz w:val="14"/>
              </w:rPr>
              <w:t>Ю</w:t>
            </w:r>
          </w:p>
          <w:p>
            <w:pPr>
              <w:pStyle w:val="TableParagraph"/>
              <w:spacing w:line="94" w:lineRule="exact"/>
              <w:ind w:left="15"/>
              <w:jc w:val="center"/>
              <w:rPr>
                <w:sz w:val="14"/>
              </w:rPr>
            </w:pPr>
            <w:r>
              <w:rPr>
                <w:spacing w:val="-5"/>
                <w:w w:val="95"/>
                <w:sz w:val="14"/>
              </w:rPr>
              <w:t>ей</w:t>
            </w:r>
          </w:p>
          <w:p>
            <w:pPr>
              <w:pStyle w:val="TableParagraph"/>
              <w:spacing w:line="143" w:lineRule="exact"/>
              <w:ind w:left="158" w:right="192"/>
              <w:jc w:val="center"/>
              <w:rPr>
                <w:sz w:val="14"/>
              </w:rPr>
            </w:pPr>
            <w:r>
              <w:rPr>
                <w:spacing w:val="-5"/>
                <w:w w:val="95"/>
                <w:sz w:val="14"/>
              </w:rPr>
              <w:t>СП</w:t>
            </w:r>
          </w:p>
          <w:p>
            <w:pPr>
              <w:pStyle w:val="TableParagraph"/>
              <w:spacing w:before="17"/>
              <w:rPr>
                <w:sz w:val="14"/>
              </w:rPr>
            </w:pPr>
          </w:p>
          <w:p>
            <w:pPr>
              <w:pStyle w:val="TableParagraph"/>
              <w:spacing w:line="194" w:lineRule="auto"/>
              <w:ind w:left="218" w:right="201"/>
              <w:jc w:val="center"/>
              <w:rPr>
                <w:sz w:val="14"/>
              </w:rPr>
            </w:pPr>
            <w:r>
              <w:rPr>
                <w:spacing w:val="-10"/>
                <w:w w:val="115"/>
                <w:sz w:val="14"/>
              </w:rPr>
              <w:t>С</w:t>
            </w:r>
            <w:r>
              <w:rPr>
                <w:spacing w:val="40"/>
                <w:w w:val="115"/>
                <w:sz w:val="14"/>
              </w:rPr>
              <w:t> </w:t>
            </w:r>
            <w:r>
              <w:rPr>
                <w:spacing w:val="-10"/>
                <w:w w:val="115"/>
                <w:sz w:val="14"/>
              </w:rPr>
              <w:t>К</w:t>
            </w:r>
          </w:p>
          <w:p>
            <w:pPr>
              <w:pStyle w:val="TableParagraph"/>
              <w:spacing w:line="149" w:lineRule="exact"/>
              <w:ind w:right="33"/>
              <w:jc w:val="center"/>
              <w:rPr>
                <w:sz w:val="14"/>
              </w:rPr>
            </w:pPr>
            <w:r>
              <w:rPr>
                <w:spacing w:val="-10"/>
                <w:w w:val="215"/>
                <w:sz w:val="14"/>
              </w:rPr>
              <w:t>н</w:t>
            </w:r>
          </w:p>
        </w:tc>
        <w:tc>
          <w:tcPr>
            <w:tcW w:w="566" w:type="dxa"/>
            <w:vMerge w:val="restart"/>
          </w:tcPr>
          <w:p>
            <w:pPr>
              <w:pStyle w:val="TableParagraph"/>
              <w:rPr>
                <w:sz w:val="14"/>
              </w:rPr>
            </w:pPr>
          </w:p>
          <w:p>
            <w:pPr>
              <w:pStyle w:val="TableParagraph"/>
              <w:rPr>
                <w:sz w:val="14"/>
              </w:rPr>
            </w:pPr>
          </w:p>
          <w:p>
            <w:pPr>
              <w:pStyle w:val="TableParagraph"/>
              <w:spacing w:before="102"/>
              <w:rPr>
                <w:sz w:val="14"/>
              </w:rPr>
            </w:pPr>
          </w:p>
          <w:p>
            <w:pPr>
              <w:pStyle w:val="TableParagraph"/>
              <w:spacing w:line="145" w:lineRule="exact"/>
              <w:ind w:left="221"/>
              <w:rPr>
                <w:sz w:val="14"/>
              </w:rPr>
            </w:pPr>
            <w:r>
              <w:rPr>
                <w:spacing w:val="-5"/>
                <w:w w:val="105"/>
                <w:sz w:val="14"/>
              </w:rPr>
              <w:t>3S</w:t>
            </w:r>
          </w:p>
          <w:p>
            <w:pPr>
              <w:pStyle w:val="TableParagraph"/>
              <w:spacing w:line="142" w:lineRule="exact"/>
              <w:ind w:left="273"/>
              <w:rPr>
                <w:sz w:val="14"/>
              </w:rPr>
            </w:pPr>
            <w:r>
              <w:rPr>
                <w:spacing w:val="-10"/>
                <w:w w:val="150"/>
                <w:sz w:val="14"/>
              </w:rPr>
              <w:t>3</w:t>
            </w:r>
          </w:p>
          <w:p>
            <w:pPr>
              <w:pStyle w:val="TableParagraph"/>
              <w:spacing w:line="170" w:lineRule="auto" w:before="34"/>
              <w:ind w:left="268" w:right="179" w:firstLine="5"/>
              <w:jc w:val="both"/>
              <w:rPr>
                <w:sz w:val="14"/>
              </w:rPr>
            </w:pPr>
            <w:r>
              <w:rPr>
                <w:spacing w:val="-10"/>
                <w:w w:val="140"/>
                <w:sz w:val="14"/>
              </w:rPr>
              <w:t>к</w:t>
            </w:r>
            <w:r>
              <w:rPr>
                <w:spacing w:val="-6"/>
                <w:w w:val="140"/>
                <w:sz w:val="14"/>
              </w:rPr>
              <w:t> </w:t>
            </w:r>
            <w:r>
              <w:rPr>
                <w:spacing w:val="-6"/>
                <w:w w:val="60"/>
                <w:sz w:val="14"/>
              </w:rPr>
              <w:t>CQ</w:t>
            </w:r>
            <w:r>
              <w:rPr>
                <w:spacing w:val="40"/>
                <w:w w:val="120"/>
                <w:sz w:val="14"/>
              </w:rPr>
              <w:t> </w:t>
            </w:r>
            <w:r>
              <w:rPr>
                <w:spacing w:val="-10"/>
                <w:w w:val="120"/>
                <w:sz w:val="14"/>
              </w:rPr>
              <w:t>S</w:t>
            </w:r>
            <w:r>
              <w:rPr>
                <w:spacing w:val="40"/>
                <w:w w:val="120"/>
                <w:sz w:val="14"/>
              </w:rPr>
              <w:t> </w:t>
            </w:r>
            <w:r>
              <w:rPr>
                <w:spacing w:val="-10"/>
                <w:w w:val="115"/>
                <w:sz w:val="14"/>
              </w:rPr>
              <w:t>О</w:t>
            </w:r>
          </w:p>
          <w:p>
            <w:pPr>
              <w:pStyle w:val="TableParagraph"/>
              <w:spacing w:line="151" w:lineRule="exact"/>
              <w:ind w:left="268"/>
              <w:rPr>
                <w:sz w:val="14"/>
              </w:rPr>
            </w:pPr>
            <w:r>
              <w:rPr>
                <w:spacing w:val="-10"/>
                <w:w w:val="165"/>
                <w:sz w:val="14"/>
              </w:rPr>
              <w:t>£</w:t>
            </w:r>
          </w:p>
          <w:p>
            <w:pPr>
              <w:pStyle w:val="TableParagraph"/>
              <w:spacing w:before="45"/>
              <w:ind w:left="221"/>
              <w:rPr>
                <w:sz w:val="14"/>
              </w:rPr>
            </w:pPr>
            <w:r>
              <w:rPr>
                <w:spacing w:val="-10"/>
                <w:w w:val="255"/>
                <w:sz w:val="14"/>
              </w:rPr>
              <w:t>с</w:t>
            </w:r>
          </w:p>
          <w:p>
            <w:pPr>
              <w:pStyle w:val="TableParagraph"/>
              <w:spacing w:before="127"/>
              <w:ind w:left="273" w:hanging="53"/>
              <w:rPr>
                <w:sz w:val="14"/>
              </w:rPr>
            </w:pPr>
            <w:r>
              <w:rPr>
                <w:spacing w:val="-10"/>
                <w:w w:val="150"/>
                <w:sz w:val="14"/>
              </w:rPr>
              <w:t>®</w:t>
            </w:r>
          </w:p>
          <w:p>
            <w:pPr>
              <w:pStyle w:val="TableParagraph"/>
              <w:spacing w:line="194" w:lineRule="auto" w:before="27"/>
              <w:ind w:left="273" w:right="177"/>
              <w:rPr>
                <w:sz w:val="14"/>
              </w:rPr>
            </w:pPr>
            <w:r>
              <w:rPr>
                <w:spacing w:val="-6"/>
                <w:w w:val="90"/>
                <w:sz w:val="14"/>
              </w:rPr>
              <w:t>га</w:t>
            </w:r>
            <w:r>
              <w:rPr>
                <w:spacing w:val="40"/>
                <w:sz w:val="14"/>
              </w:rPr>
              <w:t> </w:t>
            </w:r>
            <w:r>
              <w:rPr>
                <w:spacing w:val="-10"/>
                <w:sz w:val="14"/>
              </w:rPr>
              <w:t>И</w:t>
            </w:r>
          </w:p>
          <w:p>
            <w:pPr>
              <w:pStyle w:val="TableParagraph"/>
              <w:spacing w:line="100" w:lineRule="exact"/>
              <w:ind w:left="273"/>
              <w:rPr>
                <w:sz w:val="14"/>
              </w:rPr>
            </w:pPr>
            <w:r>
              <w:rPr>
                <w:spacing w:val="-5"/>
                <w:sz w:val="14"/>
              </w:rPr>
              <w:t>га</w:t>
            </w:r>
          </w:p>
          <w:p>
            <w:pPr>
              <w:pStyle w:val="TableParagraph"/>
              <w:spacing w:line="199" w:lineRule="auto" w:before="7"/>
              <w:ind w:left="273" w:right="175"/>
              <w:rPr>
                <w:sz w:val="14"/>
              </w:rPr>
            </w:pPr>
            <w:r>
              <w:rPr>
                <w:spacing w:val="-10"/>
                <w:w w:val="115"/>
                <w:sz w:val="14"/>
              </w:rPr>
              <w:t>К</w:t>
            </w:r>
            <w:r>
              <w:rPr>
                <w:spacing w:val="40"/>
                <w:w w:val="120"/>
                <w:sz w:val="14"/>
              </w:rPr>
              <w:t> </w:t>
            </w:r>
            <w:r>
              <w:rPr>
                <w:spacing w:val="-10"/>
                <w:w w:val="120"/>
                <w:sz w:val="14"/>
              </w:rPr>
              <w:t>Ё</w:t>
            </w:r>
          </w:p>
          <w:p>
            <w:pPr>
              <w:pStyle w:val="TableParagraph"/>
              <w:spacing w:before="65"/>
              <w:ind w:left="216"/>
              <w:rPr>
                <w:sz w:val="14"/>
              </w:rPr>
            </w:pPr>
            <w:r>
              <w:rPr>
                <w:spacing w:val="-10"/>
                <w:w w:val="210"/>
                <w:sz w:val="14"/>
              </w:rPr>
              <w:t>&lt;</w:t>
            </w:r>
          </w:p>
          <w:p>
            <w:pPr>
              <w:pStyle w:val="TableParagraph"/>
              <w:spacing w:before="69"/>
              <w:rPr>
                <w:sz w:val="14"/>
              </w:rPr>
            </w:pPr>
          </w:p>
          <w:p>
            <w:pPr>
              <w:pStyle w:val="TableParagraph"/>
              <w:spacing w:line="201" w:lineRule="auto"/>
              <w:ind w:left="221" w:right="181" w:firstLine="53"/>
              <w:jc w:val="both"/>
              <w:rPr>
                <w:sz w:val="14"/>
              </w:rPr>
            </w:pPr>
            <w:r>
              <w:rPr>
                <w:spacing w:val="-10"/>
                <w:w w:val="175"/>
                <w:sz w:val="14"/>
              </w:rPr>
              <w:t>с к </w:t>
            </w:r>
            <w:r>
              <w:rPr>
                <w:spacing w:val="-10"/>
                <w:w w:val="195"/>
                <w:sz w:val="14"/>
              </w:rPr>
              <w:t>н</w:t>
            </w:r>
          </w:p>
        </w:tc>
        <w:tc>
          <w:tcPr>
            <w:tcW w:w="1512" w:type="dxa"/>
          </w:tcPr>
          <w:p>
            <w:pPr>
              <w:pStyle w:val="TableParagraph"/>
              <w:rPr>
                <w:sz w:val="22"/>
              </w:rPr>
            </w:pPr>
          </w:p>
        </w:tc>
        <w:tc>
          <w:tcPr>
            <w:tcW w:w="1297" w:type="dxa"/>
            <w:vMerge w:val="restart"/>
          </w:tcPr>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spacing w:before="73"/>
              <w:rPr>
                <w:sz w:val="24"/>
              </w:rPr>
            </w:pPr>
          </w:p>
          <w:p>
            <w:pPr>
              <w:pStyle w:val="TableParagraph"/>
              <w:spacing w:line="276" w:lineRule="auto" w:before="1"/>
              <w:ind w:left="590" w:right="147" w:hanging="437"/>
              <w:rPr>
                <w:sz w:val="24"/>
              </w:rPr>
            </w:pPr>
            <w:r>
              <w:rPr>
                <w:spacing w:val="-2"/>
                <w:sz w:val="24"/>
              </w:rPr>
              <w:t>Субконто </w:t>
            </w:r>
            <w:r>
              <w:rPr>
                <w:spacing w:val="-10"/>
                <w:sz w:val="24"/>
              </w:rPr>
              <w:t>2</w:t>
            </w:r>
          </w:p>
        </w:tc>
        <w:tc>
          <w:tcPr>
            <w:tcW w:w="1204" w:type="dxa"/>
            <w:vMerge w:val="restart"/>
          </w:tcPr>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spacing w:before="73"/>
              <w:rPr>
                <w:sz w:val="24"/>
              </w:rPr>
            </w:pPr>
          </w:p>
          <w:p>
            <w:pPr>
              <w:pStyle w:val="TableParagraph"/>
              <w:spacing w:line="276" w:lineRule="auto" w:before="1"/>
              <w:ind w:left="152" w:right="45" w:firstLine="10"/>
              <w:rPr>
                <w:sz w:val="24"/>
              </w:rPr>
            </w:pPr>
            <w:r>
              <w:rPr>
                <w:spacing w:val="-2"/>
                <w:sz w:val="24"/>
              </w:rPr>
              <w:t>Субконто </w:t>
            </w:r>
            <w:r>
              <w:rPr>
                <w:spacing w:val="-10"/>
                <w:sz w:val="24"/>
              </w:rPr>
              <w:t>3</w:t>
            </w:r>
          </w:p>
        </w:tc>
      </w:tr>
      <w:tr>
        <w:trPr>
          <w:trHeight w:val="1955" w:hRule="atLeast"/>
        </w:trPr>
        <w:tc>
          <w:tcPr>
            <w:tcW w:w="698" w:type="dxa"/>
          </w:tcPr>
          <w:p>
            <w:pPr>
              <w:pStyle w:val="TableParagraph"/>
              <w:rPr>
                <w:sz w:val="22"/>
              </w:rPr>
            </w:pPr>
          </w:p>
        </w:tc>
        <w:tc>
          <w:tcPr>
            <w:tcW w:w="2061" w:type="dxa"/>
          </w:tcPr>
          <w:p>
            <w:pPr>
              <w:pStyle w:val="TableParagraph"/>
              <w:rPr>
                <w:sz w:val="22"/>
              </w:rPr>
            </w:pPr>
          </w:p>
        </w:tc>
        <w:tc>
          <w:tcPr>
            <w:tcW w:w="468" w:type="dxa"/>
            <w:vMerge/>
            <w:tcBorders>
              <w:top w:val="nil"/>
            </w:tcBorders>
          </w:tcPr>
          <w:p>
            <w:pPr>
              <w:rPr>
                <w:sz w:val="2"/>
                <w:szCs w:val="2"/>
              </w:rPr>
            </w:pPr>
          </w:p>
        </w:tc>
        <w:tc>
          <w:tcPr>
            <w:tcW w:w="571" w:type="dxa"/>
            <w:vMerge/>
            <w:tcBorders>
              <w:top w:val="nil"/>
            </w:tcBorders>
          </w:tcPr>
          <w:p>
            <w:pPr>
              <w:rPr>
                <w:sz w:val="2"/>
                <w:szCs w:val="2"/>
              </w:rPr>
            </w:pPr>
          </w:p>
        </w:tc>
        <w:tc>
          <w:tcPr>
            <w:tcW w:w="566" w:type="dxa"/>
            <w:vMerge/>
            <w:tcBorders>
              <w:top w:val="nil"/>
            </w:tcBorders>
          </w:tcPr>
          <w:p>
            <w:pPr>
              <w:rPr>
                <w:sz w:val="2"/>
                <w:szCs w:val="2"/>
              </w:rPr>
            </w:pPr>
          </w:p>
        </w:tc>
        <w:tc>
          <w:tcPr>
            <w:tcW w:w="1512" w:type="dxa"/>
          </w:tcPr>
          <w:p>
            <w:pPr>
              <w:pStyle w:val="TableParagraph"/>
              <w:spacing w:line="241" w:lineRule="exact"/>
              <w:ind w:left="182"/>
              <w:rPr>
                <w:sz w:val="24"/>
              </w:rPr>
            </w:pPr>
            <w:r>
              <w:rPr>
                <w:sz w:val="24"/>
              </w:rPr>
              <w:t>Субконто </w:t>
            </w:r>
            <w:r>
              <w:rPr>
                <w:spacing w:val="-10"/>
                <w:sz w:val="24"/>
              </w:rPr>
              <w:t>1</w:t>
            </w:r>
          </w:p>
        </w:tc>
        <w:tc>
          <w:tcPr>
            <w:tcW w:w="1297" w:type="dxa"/>
            <w:vMerge/>
            <w:tcBorders>
              <w:top w:val="nil"/>
            </w:tcBorders>
          </w:tcPr>
          <w:p>
            <w:pPr>
              <w:rPr>
                <w:sz w:val="2"/>
                <w:szCs w:val="2"/>
              </w:rPr>
            </w:pPr>
          </w:p>
        </w:tc>
        <w:tc>
          <w:tcPr>
            <w:tcW w:w="1204" w:type="dxa"/>
            <w:vMerge/>
            <w:tcBorders>
              <w:top w:val="nil"/>
            </w:tcBorders>
          </w:tcPr>
          <w:p>
            <w:pPr>
              <w:rPr>
                <w:sz w:val="2"/>
                <w:szCs w:val="2"/>
              </w:rPr>
            </w:pPr>
          </w:p>
        </w:tc>
      </w:tr>
      <w:tr>
        <w:trPr>
          <w:trHeight w:val="725" w:hRule="atLeast"/>
        </w:trPr>
        <w:tc>
          <w:tcPr>
            <w:tcW w:w="698" w:type="dxa"/>
          </w:tcPr>
          <w:p>
            <w:pPr>
              <w:pStyle w:val="TableParagraph"/>
              <w:spacing w:before="57"/>
              <w:rPr>
                <w:sz w:val="24"/>
              </w:rPr>
            </w:pPr>
          </w:p>
          <w:p>
            <w:pPr>
              <w:pStyle w:val="TableParagraph"/>
              <w:ind w:left="92"/>
              <w:rPr>
                <w:sz w:val="24"/>
              </w:rPr>
            </w:pPr>
            <w:r>
              <w:rPr>
                <w:spacing w:val="-5"/>
                <w:sz w:val="24"/>
              </w:rPr>
              <w:t>Код</w:t>
            </w:r>
          </w:p>
        </w:tc>
        <w:tc>
          <w:tcPr>
            <w:tcW w:w="2061" w:type="dxa"/>
          </w:tcPr>
          <w:p>
            <w:pPr>
              <w:pStyle w:val="TableParagraph"/>
              <w:rPr>
                <w:sz w:val="22"/>
              </w:rPr>
            </w:pPr>
          </w:p>
        </w:tc>
        <w:tc>
          <w:tcPr>
            <w:tcW w:w="468" w:type="dxa"/>
          </w:tcPr>
          <w:p>
            <w:pPr>
              <w:pStyle w:val="TableParagraph"/>
              <w:rPr>
                <w:sz w:val="22"/>
              </w:rPr>
            </w:pPr>
          </w:p>
        </w:tc>
        <w:tc>
          <w:tcPr>
            <w:tcW w:w="571" w:type="dxa"/>
          </w:tcPr>
          <w:p>
            <w:pPr>
              <w:pStyle w:val="TableParagraph"/>
              <w:rPr>
                <w:sz w:val="22"/>
              </w:rPr>
            </w:pPr>
          </w:p>
        </w:tc>
        <w:tc>
          <w:tcPr>
            <w:tcW w:w="566" w:type="dxa"/>
          </w:tcPr>
          <w:p>
            <w:pPr>
              <w:pStyle w:val="TableParagraph"/>
              <w:rPr>
                <w:sz w:val="22"/>
              </w:rPr>
            </w:pPr>
          </w:p>
        </w:tc>
        <w:tc>
          <w:tcPr>
            <w:tcW w:w="1512" w:type="dxa"/>
          </w:tcPr>
          <w:p>
            <w:pPr>
              <w:pStyle w:val="TableParagraph"/>
              <w:rPr>
                <w:sz w:val="22"/>
              </w:rPr>
            </w:pPr>
          </w:p>
        </w:tc>
        <w:tc>
          <w:tcPr>
            <w:tcW w:w="1297" w:type="dxa"/>
          </w:tcPr>
          <w:p>
            <w:pPr>
              <w:pStyle w:val="TableParagraph"/>
              <w:rPr>
                <w:sz w:val="22"/>
              </w:rPr>
            </w:pPr>
          </w:p>
        </w:tc>
        <w:tc>
          <w:tcPr>
            <w:tcW w:w="1204" w:type="dxa"/>
          </w:tcPr>
          <w:p>
            <w:pPr>
              <w:pStyle w:val="TableParagraph"/>
              <w:rPr>
                <w:sz w:val="22"/>
              </w:rPr>
            </w:pPr>
          </w:p>
        </w:tc>
      </w:tr>
      <w:tr>
        <w:trPr>
          <w:trHeight w:val="2754" w:hRule="atLeast"/>
        </w:trPr>
        <w:tc>
          <w:tcPr>
            <w:tcW w:w="698" w:type="dxa"/>
          </w:tcPr>
          <w:p>
            <w:pPr>
              <w:pStyle w:val="TableParagraph"/>
              <w:spacing w:before="106"/>
              <w:ind w:right="107"/>
              <w:jc w:val="right"/>
              <w:rPr>
                <w:sz w:val="24"/>
              </w:rPr>
            </w:pPr>
            <w:r>
              <w:rPr>
                <w:spacing w:val="-2"/>
                <w:sz w:val="24"/>
              </w:rPr>
              <w:t>401.2</w:t>
            </w:r>
          </w:p>
          <w:p>
            <w:pPr>
              <w:pStyle w:val="TableParagraph"/>
              <w:spacing w:before="41"/>
              <w:ind w:right="110"/>
              <w:jc w:val="right"/>
              <w:rPr>
                <w:sz w:val="24"/>
              </w:rPr>
            </w:pPr>
            <w:r>
              <w:rPr>
                <w:spacing w:val="-10"/>
                <w:sz w:val="24"/>
              </w:rPr>
              <w:t>6</w:t>
            </w:r>
          </w:p>
        </w:tc>
        <w:tc>
          <w:tcPr>
            <w:tcW w:w="2061" w:type="dxa"/>
          </w:tcPr>
          <w:p>
            <w:pPr>
              <w:pStyle w:val="TableParagraph"/>
              <w:spacing w:line="276" w:lineRule="auto" w:before="111"/>
              <w:ind w:left="109" w:right="171"/>
              <w:rPr>
                <w:sz w:val="24"/>
              </w:rPr>
            </w:pPr>
            <w:r>
              <w:rPr>
                <w:spacing w:val="-2"/>
                <w:sz w:val="24"/>
              </w:rPr>
              <w:t>Расходы финансового года, предшествующег </w:t>
            </w:r>
            <w:r>
              <w:rPr>
                <w:sz w:val="24"/>
              </w:rPr>
              <w:t>о отчетному, выявленные по </w:t>
            </w:r>
            <w:r>
              <w:rPr>
                <w:spacing w:val="-2"/>
                <w:sz w:val="24"/>
              </w:rPr>
              <w:t>контрольным мероприятиям</w:t>
            </w:r>
          </w:p>
        </w:tc>
        <w:tc>
          <w:tcPr>
            <w:tcW w:w="468" w:type="dxa"/>
          </w:tcPr>
          <w:p>
            <w:pPr>
              <w:pStyle w:val="TableParagraph"/>
              <w:rPr>
                <w:sz w:val="22"/>
              </w:rPr>
            </w:pPr>
          </w:p>
        </w:tc>
        <w:tc>
          <w:tcPr>
            <w:tcW w:w="571" w:type="dxa"/>
          </w:tcPr>
          <w:p>
            <w:pPr>
              <w:pStyle w:val="TableParagraph"/>
              <w:rPr>
                <w:sz w:val="22"/>
              </w:rPr>
            </w:pPr>
          </w:p>
        </w:tc>
        <w:tc>
          <w:tcPr>
            <w:tcW w:w="566" w:type="dxa"/>
          </w:tcPr>
          <w:p>
            <w:pPr>
              <w:pStyle w:val="TableParagraph"/>
              <w:spacing w:before="1"/>
              <w:rPr>
                <w:sz w:val="14"/>
              </w:rPr>
            </w:pPr>
          </w:p>
          <w:p>
            <w:pPr>
              <w:pStyle w:val="TableParagraph"/>
              <w:ind w:left="116"/>
              <w:rPr>
                <w:sz w:val="14"/>
              </w:rPr>
            </w:pPr>
            <w:r>
              <w:rPr>
                <w:spacing w:val="-10"/>
                <w:w w:val="170"/>
                <w:sz w:val="14"/>
              </w:rPr>
              <w:t>А</w:t>
            </w:r>
          </w:p>
        </w:tc>
        <w:tc>
          <w:tcPr>
            <w:tcW w:w="1512" w:type="dxa"/>
          </w:tcPr>
          <w:p>
            <w:pPr>
              <w:pStyle w:val="TableParagraph"/>
              <w:rPr>
                <w:sz w:val="22"/>
              </w:rPr>
            </w:pPr>
          </w:p>
        </w:tc>
        <w:tc>
          <w:tcPr>
            <w:tcW w:w="1297" w:type="dxa"/>
          </w:tcPr>
          <w:p>
            <w:pPr>
              <w:pStyle w:val="TableParagraph"/>
              <w:rPr>
                <w:sz w:val="22"/>
              </w:rPr>
            </w:pPr>
          </w:p>
        </w:tc>
        <w:tc>
          <w:tcPr>
            <w:tcW w:w="1204" w:type="dxa"/>
          </w:tcPr>
          <w:p>
            <w:pPr>
              <w:pStyle w:val="TableParagraph"/>
              <w:rPr>
                <w:sz w:val="22"/>
              </w:rPr>
            </w:pPr>
          </w:p>
        </w:tc>
      </w:tr>
      <w:tr>
        <w:trPr>
          <w:trHeight w:val="2155" w:hRule="atLeast"/>
        </w:trPr>
        <w:tc>
          <w:tcPr>
            <w:tcW w:w="698" w:type="dxa"/>
          </w:tcPr>
          <w:p>
            <w:pPr>
              <w:pStyle w:val="TableParagraph"/>
              <w:spacing w:before="140"/>
              <w:ind w:right="107"/>
              <w:jc w:val="right"/>
              <w:rPr>
                <w:sz w:val="24"/>
              </w:rPr>
            </w:pPr>
            <w:r>
              <w:rPr>
                <w:spacing w:val="-2"/>
                <w:sz w:val="24"/>
              </w:rPr>
              <w:t>401.2</w:t>
            </w:r>
          </w:p>
          <w:p>
            <w:pPr>
              <w:pStyle w:val="TableParagraph"/>
              <w:spacing w:before="41"/>
              <w:ind w:right="110"/>
              <w:jc w:val="right"/>
              <w:rPr>
                <w:sz w:val="24"/>
              </w:rPr>
            </w:pPr>
            <w:r>
              <w:rPr>
                <w:spacing w:val="-10"/>
                <w:sz w:val="24"/>
              </w:rPr>
              <w:t>7</w:t>
            </w:r>
          </w:p>
        </w:tc>
        <w:tc>
          <w:tcPr>
            <w:tcW w:w="2061" w:type="dxa"/>
          </w:tcPr>
          <w:p>
            <w:pPr>
              <w:pStyle w:val="TableParagraph"/>
              <w:spacing w:line="276" w:lineRule="auto" w:before="144"/>
              <w:ind w:left="109" w:right="175"/>
              <w:rPr>
                <w:sz w:val="24"/>
              </w:rPr>
            </w:pPr>
            <w:r>
              <w:rPr>
                <w:spacing w:val="-2"/>
                <w:sz w:val="24"/>
              </w:rPr>
              <w:t>Расходы прошлых </w:t>
            </w:r>
            <w:r>
              <w:rPr>
                <w:sz w:val="24"/>
              </w:rPr>
              <w:t>финансовых</w:t>
            </w:r>
            <w:r>
              <w:rPr>
                <w:spacing w:val="-15"/>
                <w:sz w:val="24"/>
              </w:rPr>
              <w:t> </w:t>
            </w:r>
            <w:r>
              <w:rPr>
                <w:sz w:val="24"/>
              </w:rPr>
              <w:t>лет, выявленные по </w:t>
            </w:r>
            <w:r>
              <w:rPr>
                <w:spacing w:val="-2"/>
                <w:sz w:val="24"/>
              </w:rPr>
              <w:t>контрольным мероприятиям</w:t>
            </w:r>
          </w:p>
        </w:tc>
        <w:tc>
          <w:tcPr>
            <w:tcW w:w="468" w:type="dxa"/>
          </w:tcPr>
          <w:p>
            <w:pPr>
              <w:pStyle w:val="TableParagraph"/>
              <w:rPr>
                <w:sz w:val="22"/>
              </w:rPr>
            </w:pPr>
          </w:p>
        </w:tc>
        <w:tc>
          <w:tcPr>
            <w:tcW w:w="571" w:type="dxa"/>
          </w:tcPr>
          <w:p>
            <w:pPr>
              <w:pStyle w:val="TableParagraph"/>
              <w:rPr>
                <w:sz w:val="22"/>
              </w:rPr>
            </w:pPr>
          </w:p>
        </w:tc>
        <w:tc>
          <w:tcPr>
            <w:tcW w:w="566" w:type="dxa"/>
          </w:tcPr>
          <w:p>
            <w:pPr>
              <w:pStyle w:val="TableParagraph"/>
              <w:spacing w:before="34"/>
              <w:rPr>
                <w:sz w:val="14"/>
              </w:rPr>
            </w:pPr>
          </w:p>
          <w:p>
            <w:pPr>
              <w:pStyle w:val="TableParagraph"/>
              <w:ind w:left="116"/>
              <w:rPr>
                <w:sz w:val="14"/>
              </w:rPr>
            </w:pPr>
            <w:r>
              <w:rPr>
                <w:spacing w:val="-10"/>
                <w:w w:val="170"/>
                <w:sz w:val="14"/>
              </w:rPr>
              <w:t>А</w:t>
            </w:r>
          </w:p>
        </w:tc>
        <w:tc>
          <w:tcPr>
            <w:tcW w:w="1512" w:type="dxa"/>
          </w:tcPr>
          <w:p>
            <w:pPr>
              <w:pStyle w:val="TableParagraph"/>
              <w:rPr>
                <w:sz w:val="22"/>
              </w:rPr>
            </w:pPr>
          </w:p>
        </w:tc>
        <w:tc>
          <w:tcPr>
            <w:tcW w:w="1297" w:type="dxa"/>
          </w:tcPr>
          <w:p>
            <w:pPr>
              <w:pStyle w:val="TableParagraph"/>
              <w:rPr>
                <w:sz w:val="22"/>
              </w:rPr>
            </w:pPr>
          </w:p>
        </w:tc>
        <w:tc>
          <w:tcPr>
            <w:tcW w:w="1204" w:type="dxa"/>
          </w:tcPr>
          <w:p>
            <w:pPr>
              <w:pStyle w:val="TableParagraph"/>
              <w:rPr>
                <w:sz w:val="22"/>
              </w:rPr>
            </w:pPr>
          </w:p>
        </w:tc>
      </w:tr>
      <w:tr>
        <w:trPr>
          <w:trHeight w:val="2472" w:hRule="atLeast"/>
        </w:trPr>
        <w:tc>
          <w:tcPr>
            <w:tcW w:w="698" w:type="dxa"/>
          </w:tcPr>
          <w:p>
            <w:pPr>
              <w:pStyle w:val="TableParagraph"/>
              <w:spacing w:before="140"/>
              <w:ind w:right="107"/>
              <w:jc w:val="right"/>
              <w:rPr>
                <w:sz w:val="24"/>
              </w:rPr>
            </w:pPr>
            <w:r>
              <w:rPr>
                <w:spacing w:val="-2"/>
                <w:sz w:val="24"/>
              </w:rPr>
              <w:t>401.2</w:t>
            </w:r>
          </w:p>
          <w:p>
            <w:pPr>
              <w:pStyle w:val="TableParagraph"/>
              <w:spacing w:before="42"/>
              <w:ind w:right="110"/>
              <w:jc w:val="right"/>
              <w:rPr>
                <w:sz w:val="24"/>
              </w:rPr>
            </w:pPr>
            <w:r>
              <w:rPr>
                <w:spacing w:val="-10"/>
                <w:sz w:val="24"/>
              </w:rPr>
              <w:t>8</w:t>
            </w:r>
          </w:p>
        </w:tc>
        <w:tc>
          <w:tcPr>
            <w:tcW w:w="2061" w:type="dxa"/>
          </w:tcPr>
          <w:p>
            <w:pPr>
              <w:pStyle w:val="TableParagraph"/>
              <w:spacing w:line="276" w:lineRule="auto" w:before="145"/>
              <w:ind w:left="109" w:right="171"/>
              <w:rPr>
                <w:sz w:val="24"/>
              </w:rPr>
            </w:pPr>
            <w:r>
              <w:rPr>
                <w:spacing w:val="-2"/>
                <w:sz w:val="24"/>
              </w:rPr>
              <w:t>Расходы финансового года, предшествующег </w:t>
            </w:r>
            <w:r>
              <w:rPr>
                <w:sz w:val="24"/>
              </w:rPr>
              <w:t>о отчетному, выявленные в отчетном</w:t>
            </w:r>
            <w:r>
              <w:rPr>
                <w:spacing w:val="-9"/>
                <w:sz w:val="24"/>
              </w:rPr>
              <w:t> </w:t>
            </w:r>
            <w:r>
              <w:rPr>
                <w:sz w:val="24"/>
              </w:rPr>
              <w:t>году</w:t>
            </w:r>
          </w:p>
        </w:tc>
        <w:tc>
          <w:tcPr>
            <w:tcW w:w="468" w:type="dxa"/>
          </w:tcPr>
          <w:p>
            <w:pPr>
              <w:pStyle w:val="TableParagraph"/>
              <w:rPr>
                <w:sz w:val="22"/>
              </w:rPr>
            </w:pPr>
          </w:p>
        </w:tc>
        <w:tc>
          <w:tcPr>
            <w:tcW w:w="571" w:type="dxa"/>
          </w:tcPr>
          <w:p>
            <w:pPr>
              <w:pStyle w:val="TableParagraph"/>
              <w:rPr>
                <w:sz w:val="22"/>
              </w:rPr>
            </w:pPr>
          </w:p>
        </w:tc>
        <w:tc>
          <w:tcPr>
            <w:tcW w:w="566" w:type="dxa"/>
          </w:tcPr>
          <w:p>
            <w:pPr>
              <w:pStyle w:val="TableParagraph"/>
              <w:spacing w:before="35"/>
              <w:rPr>
                <w:sz w:val="14"/>
              </w:rPr>
            </w:pPr>
          </w:p>
          <w:p>
            <w:pPr>
              <w:pStyle w:val="TableParagraph"/>
              <w:ind w:left="116"/>
              <w:rPr>
                <w:sz w:val="14"/>
              </w:rPr>
            </w:pPr>
            <w:r>
              <w:rPr>
                <w:spacing w:val="-10"/>
                <w:w w:val="170"/>
                <w:sz w:val="14"/>
              </w:rPr>
              <w:t>А</w:t>
            </w:r>
          </w:p>
        </w:tc>
        <w:tc>
          <w:tcPr>
            <w:tcW w:w="1512" w:type="dxa"/>
          </w:tcPr>
          <w:p>
            <w:pPr>
              <w:pStyle w:val="TableParagraph"/>
              <w:rPr>
                <w:sz w:val="22"/>
              </w:rPr>
            </w:pPr>
          </w:p>
        </w:tc>
        <w:tc>
          <w:tcPr>
            <w:tcW w:w="1297" w:type="dxa"/>
          </w:tcPr>
          <w:p>
            <w:pPr>
              <w:pStyle w:val="TableParagraph"/>
              <w:rPr>
                <w:sz w:val="22"/>
              </w:rPr>
            </w:pPr>
          </w:p>
        </w:tc>
        <w:tc>
          <w:tcPr>
            <w:tcW w:w="1204" w:type="dxa"/>
          </w:tcPr>
          <w:p>
            <w:pPr>
              <w:pStyle w:val="TableParagraph"/>
              <w:rPr>
                <w:sz w:val="22"/>
              </w:rPr>
            </w:pPr>
          </w:p>
        </w:tc>
      </w:tr>
      <w:tr>
        <w:trPr>
          <w:trHeight w:val="1054" w:hRule="atLeast"/>
        </w:trPr>
        <w:tc>
          <w:tcPr>
            <w:tcW w:w="698" w:type="dxa"/>
          </w:tcPr>
          <w:p>
            <w:pPr>
              <w:pStyle w:val="TableParagraph"/>
              <w:spacing w:before="140"/>
              <w:ind w:right="107"/>
              <w:jc w:val="right"/>
              <w:rPr>
                <w:sz w:val="24"/>
              </w:rPr>
            </w:pPr>
            <w:r>
              <w:rPr>
                <w:spacing w:val="-2"/>
                <w:sz w:val="24"/>
              </w:rPr>
              <w:t>401.2</w:t>
            </w:r>
          </w:p>
          <w:p>
            <w:pPr>
              <w:pStyle w:val="TableParagraph"/>
              <w:spacing w:before="41"/>
              <w:ind w:right="110"/>
              <w:jc w:val="right"/>
              <w:rPr>
                <w:sz w:val="24"/>
              </w:rPr>
            </w:pPr>
            <w:r>
              <w:rPr>
                <w:spacing w:val="-10"/>
                <w:sz w:val="24"/>
              </w:rPr>
              <w:t>9</w:t>
            </w:r>
          </w:p>
        </w:tc>
        <w:tc>
          <w:tcPr>
            <w:tcW w:w="2061" w:type="dxa"/>
          </w:tcPr>
          <w:p>
            <w:pPr>
              <w:pStyle w:val="TableParagraph"/>
              <w:spacing w:line="271" w:lineRule="auto" w:before="145"/>
              <w:ind w:left="109" w:right="991"/>
              <w:rPr>
                <w:sz w:val="24"/>
              </w:rPr>
            </w:pPr>
            <w:r>
              <w:rPr>
                <w:spacing w:val="-2"/>
                <w:sz w:val="24"/>
              </w:rPr>
              <w:t>Расходы прошлых</w:t>
            </w:r>
          </w:p>
          <w:p>
            <w:pPr>
              <w:pStyle w:val="TableParagraph"/>
              <w:spacing w:line="256" w:lineRule="exact" w:before="10"/>
              <w:ind w:left="109"/>
              <w:rPr>
                <w:sz w:val="24"/>
              </w:rPr>
            </w:pPr>
            <w:r>
              <w:rPr>
                <w:sz w:val="24"/>
              </w:rPr>
              <w:t>финансовых</w:t>
            </w:r>
            <w:r>
              <w:rPr>
                <w:spacing w:val="-8"/>
                <w:sz w:val="24"/>
              </w:rPr>
              <w:t> </w:t>
            </w:r>
            <w:r>
              <w:rPr>
                <w:spacing w:val="-4"/>
                <w:sz w:val="24"/>
              </w:rPr>
              <w:t>лет,</w:t>
            </w:r>
          </w:p>
        </w:tc>
        <w:tc>
          <w:tcPr>
            <w:tcW w:w="468" w:type="dxa"/>
          </w:tcPr>
          <w:p>
            <w:pPr>
              <w:pStyle w:val="TableParagraph"/>
              <w:rPr>
                <w:sz w:val="22"/>
              </w:rPr>
            </w:pPr>
          </w:p>
        </w:tc>
        <w:tc>
          <w:tcPr>
            <w:tcW w:w="571" w:type="dxa"/>
          </w:tcPr>
          <w:p>
            <w:pPr>
              <w:pStyle w:val="TableParagraph"/>
              <w:rPr>
                <w:sz w:val="22"/>
              </w:rPr>
            </w:pPr>
          </w:p>
        </w:tc>
        <w:tc>
          <w:tcPr>
            <w:tcW w:w="566" w:type="dxa"/>
          </w:tcPr>
          <w:p>
            <w:pPr>
              <w:pStyle w:val="TableParagraph"/>
              <w:spacing w:before="35"/>
              <w:rPr>
                <w:sz w:val="14"/>
              </w:rPr>
            </w:pPr>
          </w:p>
          <w:p>
            <w:pPr>
              <w:pStyle w:val="TableParagraph"/>
              <w:ind w:left="116"/>
              <w:rPr>
                <w:sz w:val="14"/>
              </w:rPr>
            </w:pPr>
            <w:r>
              <w:rPr>
                <w:spacing w:val="-10"/>
                <w:w w:val="170"/>
                <w:sz w:val="14"/>
              </w:rPr>
              <w:t>А</w:t>
            </w:r>
          </w:p>
        </w:tc>
        <w:tc>
          <w:tcPr>
            <w:tcW w:w="1512" w:type="dxa"/>
          </w:tcPr>
          <w:p>
            <w:pPr>
              <w:pStyle w:val="TableParagraph"/>
              <w:rPr>
                <w:sz w:val="22"/>
              </w:rPr>
            </w:pPr>
          </w:p>
        </w:tc>
        <w:tc>
          <w:tcPr>
            <w:tcW w:w="1297" w:type="dxa"/>
          </w:tcPr>
          <w:p>
            <w:pPr>
              <w:pStyle w:val="TableParagraph"/>
              <w:rPr>
                <w:sz w:val="22"/>
              </w:rPr>
            </w:pPr>
          </w:p>
        </w:tc>
        <w:tc>
          <w:tcPr>
            <w:tcW w:w="1204" w:type="dxa"/>
          </w:tcPr>
          <w:p>
            <w:pPr>
              <w:pStyle w:val="TableParagraph"/>
              <w:rPr>
                <w:sz w:val="22"/>
              </w:rPr>
            </w:pPr>
          </w:p>
        </w:tc>
      </w:tr>
    </w:tbl>
    <w:p>
      <w:pPr>
        <w:rPr>
          <w:sz w:val="2"/>
          <w:szCs w:val="2"/>
        </w:rPr>
      </w:pPr>
      <w:r>
        <w:rPr>
          <w:sz w:val="2"/>
          <w:szCs w:val="2"/>
        </w:rPr>
        <w:drawing>
          <wp:anchor distT="0" distB="0" distL="0" distR="0" allowOverlap="1" layoutInCell="1" locked="0" behindDoc="0" simplePos="0" relativeHeight="16005632">
            <wp:simplePos x="0" y="0"/>
            <wp:positionH relativeFrom="page">
              <wp:posOffset>0</wp:posOffset>
            </wp:positionH>
            <wp:positionV relativeFrom="page">
              <wp:posOffset>253</wp:posOffset>
            </wp:positionV>
            <wp:extent cx="7562215" cy="10691876"/>
            <wp:effectExtent l="0" t="0" r="0" b="0"/>
            <wp:wrapNone/>
            <wp:docPr id="545" name="Image 545"/>
            <wp:cNvGraphicFramePr>
              <a:graphicFrameLocks/>
            </wp:cNvGraphicFramePr>
            <a:graphic>
              <a:graphicData uri="http://schemas.openxmlformats.org/drawingml/2006/picture">
                <pic:pic>
                  <pic:nvPicPr>
                    <pic:cNvPr id="545" name="Image 545"/>
                    <pic:cNvPicPr/>
                  </pic:nvPicPr>
                  <pic:blipFill>
                    <a:blip r:embed="rId196" cstate="print"/>
                    <a:stretch>
                      <a:fillRect/>
                    </a:stretch>
                  </pic:blipFill>
                  <pic:spPr>
                    <a:xfrm>
                      <a:off x="0" y="0"/>
                      <a:ext cx="7562215" cy="10691876"/>
                    </a:xfrm>
                    <a:prstGeom prst="rect">
                      <a:avLst/>
                    </a:prstGeom>
                  </pic:spPr>
                </pic:pic>
              </a:graphicData>
            </a:graphic>
          </wp:anchor>
        </w:drawing>
      </w:r>
    </w:p>
    <w:p>
      <w:pPr>
        <w:spacing w:after="0"/>
        <w:rPr>
          <w:sz w:val="2"/>
          <w:szCs w:val="2"/>
        </w:rPr>
        <w:sectPr>
          <w:type w:val="continuous"/>
          <w:pgSz w:w="11910" w:h="16840"/>
          <w:pgMar w:header="0" w:footer="983" w:top="1180" w:bottom="1240" w:left="1275" w:right="141"/>
        </w:sectPr>
      </w:pPr>
    </w:p>
    <w:p>
      <w:pPr>
        <w:pStyle w:val="BodyText"/>
        <w:spacing w:before="63"/>
        <w:ind w:left="3021"/>
      </w:pPr>
      <w:r>
        <w:rPr>
          <w:spacing w:val="-2"/>
        </w:rPr>
        <w:t>Свойства</w:t>
      </w:r>
    </w:p>
    <w:p>
      <w:pPr>
        <w:pStyle w:val="BodyText"/>
        <w:spacing w:before="45"/>
        <w:ind w:left="3021"/>
      </w:pPr>
      <w:r>
        <w:rPr>
          <w:spacing w:val="-2"/>
        </w:rPr>
        <w:t>счета</w:t>
      </w:r>
    </w:p>
    <w:p>
      <w:pPr>
        <w:pStyle w:val="BodyText"/>
        <w:rPr>
          <w:sz w:val="20"/>
        </w:rPr>
      </w:pPr>
    </w:p>
    <w:p>
      <w:pPr>
        <w:pStyle w:val="BodyText"/>
        <w:rPr>
          <w:sz w:val="20"/>
        </w:rPr>
      </w:pPr>
    </w:p>
    <w:p>
      <w:pPr>
        <w:pStyle w:val="BodyText"/>
        <w:rPr>
          <w:sz w:val="20"/>
        </w:rPr>
      </w:pPr>
    </w:p>
    <w:p>
      <w:pPr>
        <w:pStyle w:val="BodyText"/>
        <w:spacing w:before="163"/>
        <w:rPr>
          <w:sz w:val="20"/>
        </w:rPr>
      </w:pPr>
    </w:p>
    <w:p>
      <w:pPr>
        <w:pStyle w:val="BodyText"/>
        <w:spacing w:after="0"/>
        <w:rPr>
          <w:sz w:val="20"/>
        </w:rPr>
        <w:sectPr>
          <w:pgSz w:w="11910" w:h="16840"/>
          <w:pgMar w:header="0" w:footer="983" w:top="1120" w:bottom="1240" w:left="1275" w:right="141"/>
        </w:sectPr>
      </w:pPr>
    </w:p>
    <w:p>
      <w:pPr>
        <w:pStyle w:val="BodyText"/>
      </w:pPr>
    </w:p>
    <w:p>
      <w:pPr>
        <w:pStyle w:val="BodyText"/>
      </w:pPr>
    </w:p>
    <w:p>
      <w:pPr>
        <w:pStyle w:val="BodyText"/>
        <w:spacing w:before="31"/>
      </w:pPr>
    </w:p>
    <w:p>
      <w:pPr>
        <w:pStyle w:val="BodyText"/>
        <w:spacing w:line="278" w:lineRule="auto"/>
        <w:ind w:left="1618" w:hanging="475"/>
      </w:pPr>
      <w:r>
        <w:rPr>
          <w:spacing w:val="-2"/>
        </w:rPr>
        <w:t>Наименование счета</w:t>
      </w:r>
    </w:p>
    <w:p>
      <w:pPr>
        <w:spacing w:line="240" w:lineRule="auto" w:before="45"/>
        <w:rPr>
          <w:sz w:val="24"/>
        </w:rPr>
      </w:pPr>
      <w:r>
        <w:rPr/>
        <w:br w:type="column"/>
      </w:r>
      <w:r>
        <w:rPr>
          <w:sz w:val="24"/>
        </w:rPr>
      </w:r>
    </w:p>
    <w:p>
      <w:pPr>
        <w:pStyle w:val="BodyText"/>
        <w:spacing w:line="246" w:lineRule="exact"/>
        <w:ind w:left="432"/>
      </w:pPr>
      <w:r>
        <w:rPr>
          <w:spacing w:val="-10"/>
          <w:w w:val="90"/>
        </w:rPr>
        <w:t>н</w:t>
      </w:r>
    </w:p>
    <w:p>
      <w:pPr>
        <w:tabs>
          <w:tab w:pos="960" w:val="left" w:leader="none"/>
        </w:tabs>
        <w:spacing w:line="260" w:lineRule="exact" w:before="0"/>
        <w:ind w:left="432" w:right="0" w:firstLine="0"/>
        <w:jc w:val="left"/>
        <w:rPr>
          <w:position w:val="-5"/>
          <w:sz w:val="14"/>
        </w:rPr>
      </w:pPr>
      <w:r>
        <w:rPr>
          <w:position w:val="-5"/>
          <w:sz w:val="14"/>
        </w:rPr>
        <mc:AlternateContent>
          <mc:Choice Requires="wps">
            <w:drawing>
              <wp:anchor distT="0" distB="0" distL="0" distR="0" allowOverlap="1" layoutInCell="1" locked="0" behindDoc="1" simplePos="0" relativeHeight="459397120">
                <wp:simplePos x="0" y="0"/>
                <wp:positionH relativeFrom="page">
                  <wp:posOffset>2782570</wp:posOffset>
                </wp:positionH>
                <wp:positionV relativeFrom="paragraph">
                  <wp:posOffset>-88339</wp:posOffset>
                </wp:positionV>
                <wp:extent cx="74295" cy="168910"/>
                <wp:effectExtent l="0" t="0" r="0" b="0"/>
                <wp:wrapNone/>
                <wp:docPr id="546" name="Textbox 546"/>
                <wp:cNvGraphicFramePr>
                  <a:graphicFrameLocks/>
                </wp:cNvGraphicFramePr>
                <a:graphic>
                  <a:graphicData uri="http://schemas.microsoft.com/office/word/2010/wordprocessingShape">
                    <wps:wsp>
                      <wps:cNvPr id="546" name="Textbox 546"/>
                      <wps:cNvSpPr txBox="1"/>
                      <wps:spPr>
                        <a:xfrm>
                          <a:off x="0" y="0"/>
                          <a:ext cx="74295" cy="168910"/>
                        </a:xfrm>
                        <a:prstGeom prst="rect">
                          <a:avLst/>
                        </a:prstGeom>
                      </wps:spPr>
                      <wps:txbx>
                        <w:txbxContent>
                          <w:p>
                            <w:pPr>
                              <w:pStyle w:val="BodyText"/>
                              <w:spacing w:line="266" w:lineRule="exact"/>
                            </w:pPr>
                            <w:r>
                              <w:rPr>
                                <w:spacing w:val="-13"/>
                              </w:rPr>
                              <w:t>о</w:t>
                            </w:r>
                          </w:p>
                        </w:txbxContent>
                      </wps:txbx>
                      <wps:bodyPr wrap="square" lIns="0" tIns="0" rIns="0" bIns="0" rtlCol="0">
                        <a:noAutofit/>
                      </wps:bodyPr>
                    </wps:wsp>
                  </a:graphicData>
                </a:graphic>
              </wp:anchor>
            </w:drawing>
          </mc:Choice>
          <mc:Fallback>
            <w:pict>
              <v:shape style="position:absolute;margin-left:219.100006pt;margin-top:-6.95588pt;width:5.85pt;height:13.3pt;mso-position-horizontal-relative:page;mso-position-vertical-relative:paragraph;z-index:-43919360" type="#_x0000_t202" id="docshape372" filled="false" stroked="false">
                <v:textbox inset="0,0,0,0">
                  <w:txbxContent>
                    <w:p>
                      <w:pPr>
                        <w:pStyle w:val="BodyText"/>
                        <w:spacing w:line="266" w:lineRule="exact"/>
                      </w:pPr>
                      <w:r>
                        <w:rPr>
                          <w:spacing w:val="-13"/>
                        </w:rPr>
                        <w:t>о</w:t>
                      </w:r>
                    </w:p>
                  </w:txbxContent>
                </v:textbox>
                <w10:wrap type="none"/>
              </v:shape>
            </w:pict>
          </mc:Fallback>
        </mc:AlternateContent>
      </w:r>
      <w:r>
        <w:rPr>
          <w:spacing w:val="-5"/>
          <w:w w:val="80"/>
          <w:sz w:val="24"/>
        </w:rPr>
        <w:t>сс</w:t>
      </w:r>
      <w:r>
        <w:rPr>
          <w:sz w:val="24"/>
        </w:rPr>
        <w:tab/>
      </w:r>
      <w:r>
        <w:rPr>
          <w:spacing w:val="-7"/>
          <w:w w:val="80"/>
          <w:position w:val="-5"/>
          <w:sz w:val="14"/>
        </w:rPr>
        <w:t>га</w:t>
      </w:r>
    </w:p>
    <w:p>
      <w:pPr>
        <w:spacing w:line="180" w:lineRule="auto" w:before="9"/>
        <w:ind w:left="955" w:right="-7" w:firstLine="5"/>
        <w:jc w:val="left"/>
        <w:rPr>
          <w:sz w:val="14"/>
        </w:rPr>
      </w:pPr>
      <w:r>
        <w:rPr>
          <w:spacing w:val="-8"/>
          <w:sz w:val="14"/>
        </w:rPr>
        <w:t>га</w:t>
      </w:r>
      <w:r>
        <w:rPr>
          <w:spacing w:val="-8"/>
          <w:w w:val="145"/>
          <w:sz w:val="14"/>
        </w:rPr>
        <w:t> </w:t>
      </w:r>
      <w:r>
        <w:rPr>
          <w:spacing w:val="-10"/>
          <w:w w:val="145"/>
          <w:sz w:val="14"/>
        </w:rPr>
        <w:t>о</w:t>
      </w:r>
    </w:p>
    <w:p>
      <w:pPr>
        <w:tabs>
          <w:tab w:pos="955" w:val="left" w:leader="none"/>
        </w:tabs>
        <w:spacing w:line="193" w:lineRule="exact" w:before="0"/>
        <w:ind w:left="432" w:right="0" w:firstLine="0"/>
        <w:jc w:val="left"/>
        <w:rPr>
          <w:sz w:val="14"/>
        </w:rPr>
      </w:pPr>
      <w:r>
        <w:rPr>
          <w:sz w:val="14"/>
        </w:rPr>
        <mc:AlternateContent>
          <mc:Choice Requires="wps">
            <w:drawing>
              <wp:anchor distT="0" distB="0" distL="0" distR="0" allowOverlap="1" layoutInCell="1" locked="0" behindDoc="1" simplePos="0" relativeHeight="459397632">
                <wp:simplePos x="0" y="0"/>
                <wp:positionH relativeFrom="page">
                  <wp:posOffset>3121025</wp:posOffset>
                </wp:positionH>
                <wp:positionV relativeFrom="paragraph">
                  <wp:posOffset>55362</wp:posOffset>
                </wp:positionV>
                <wp:extent cx="67945" cy="98425"/>
                <wp:effectExtent l="0" t="0" r="0" b="0"/>
                <wp:wrapNone/>
                <wp:docPr id="547" name="Textbox 547"/>
                <wp:cNvGraphicFramePr>
                  <a:graphicFrameLocks/>
                </wp:cNvGraphicFramePr>
                <a:graphic>
                  <a:graphicData uri="http://schemas.microsoft.com/office/word/2010/wordprocessingShape">
                    <wps:wsp>
                      <wps:cNvPr id="547" name="Textbox 547"/>
                      <wps:cNvSpPr txBox="1"/>
                      <wps:spPr>
                        <a:xfrm>
                          <a:off x="0" y="0"/>
                          <a:ext cx="67945" cy="98425"/>
                        </a:xfrm>
                        <a:prstGeom prst="rect">
                          <a:avLst/>
                        </a:prstGeom>
                      </wps:spPr>
                      <wps:txbx>
                        <w:txbxContent>
                          <w:p>
                            <w:pPr>
                              <w:spacing w:line="155" w:lineRule="exact" w:before="0"/>
                              <w:ind w:left="0" w:right="0" w:firstLine="0"/>
                              <w:jc w:val="left"/>
                              <w:rPr>
                                <w:sz w:val="14"/>
                              </w:rPr>
                            </w:pPr>
                            <w:r>
                              <w:rPr>
                                <w:spacing w:val="-10"/>
                                <w:w w:val="105"/>
                                <w:sz w:val="14"/>
                              </w:rPr>
                              <w:t>И</w:t>
                            </w:r>
                          </w:p>
                        </w:txbxContent>
                      </wps:txbx>
                      <wps:bodyPr wrap="square" lIns="0" tIns="0" rIns="0" bIns="0" rtlCol="0">
                        <a:noAutofit/>
                      </wps:bodyPr>
                    </wps:wsp>
                  </a:graphicData>
                </a:graphic>
              </wp:anchor>
            </w:drawing>
          </mc:Choice>
          <mc:Fallback>
            <w:pict>
              <v:shape style="position:absolute;margin-left:245.75pt;margin-top:4.359242pt;width:5.35pt;height:7.75pt;mso-position-horizontal-relative:page;mso-position-vertical-relative:paragraph;z-index:-43918848" type="#_x0000_t202" id="docshape373" filled="false" stroked="false">
                <v:textbox inset="0,0,0,0">
                  <w:txbxContent>
                    <w:p>
                      <w:pPr>
                        <w:spacing w:line="155" w:lineRule="exact" w:before="0"/>
                        <w:ind w:left="0" w:right="0" w:firstLine="0"/>
                        <w:jc w:val="left"/>
                        <w:rPr>
                          <w:sz w:val="14"/>
                        </w:rPr>
                      </w:pPr>
                      <w:r>
                        <w:rPr>
                          <w:spacing w:val="-10"/>
                          <w:w w:val="105"/>
                          <w:sz w:val="14"/>
                        </w:rPr>
                        <w:t>И</w:t>
                      </w:r>
                    </w:p>
                  </w:txbxContent>
                </v:textbox>
                <w10:wrap type="none"/>
              </v:shape>
            </w:pict>
          </mc:Fallback>
        </mc:AlternateContent>
      </w:r>
      <w:r>
        <w:rPr>
          <w:sz w:val="14"/>
        </w:rPr>
        <mc:AlternateContent>
          <mc:Choice Requires="wps">
            <w:drawing>
              <wp:anchor distT="0" distB="0" distL="0" distR="0" allowOverlap="1" layoutInCell="1" locked="0" behindDoc="0" simplePos="0" relativeHeight="16009728">
                <wp:simplePos x="0" y="0"/>
                <wp:positionH relativeFrom="page">
                  <wp:posOffset>2785745</wp:posOffset>
                </wp:positionH>
                <wp:positionV relativeFrom="paragraph">
                  <wp:posOffset>44766</wp:posOffset>
                </wp:positionV>
                <wp:extent cx="1270" cy="168910"/>
                <wp:effectExtent l="0" t="0" r="0" b="0"/>
                <wp:wrapNone/>
                <wp:docPr id="548" name="Textbox 548"/>
                <wp:cNvGraphicFramePr>
                  <a:graphicFrameLocks/>
                </wp:cNvGraphicFramePr>
                <a:graphic>
                  <a:graphicData uri="http://schemas.microsoft.com/office/word/2010/wordprocessingShape">
                    <wps:wsp>
                      <wps:cNvPr id="548" name="Textbox 548"/>
                      <wps:cNvSpPr txBox="1"/>
                      <wps:spPr>
                        <a:xfrm>
                          <a:off x="0" y="0"/>
                          <a:ext cx="0" cy="168910"/>
                        </a:xfrm>
                        <a:prstGeom prst="rect">
                          <a:avLst/>
                        </a:prstGeom>
                      </wps:spPr>
                      <wps:txbx>
                        <w:txbxContent>
                          <w:p>
                            <w:pPr>
                              <w:pStyle w:val="BodyText"/>
                              <w:spacing w:line="265" w:lineRule="exact"/>
                            </w:pPr>
                            <w:r>
                              <w:rPr>
                                <w:spacing w:val="-107"/>
                                <w:w w:val="72"/>
                              </w:rPr>
                              <w:t>Е</w:t>
                            </w:r>
                          </w:p>
                        </w:txbxContent>
                      </wps:txbx>
                      <wps:bodyPr wrap="square" lIns="0" tIns="0" rIns="0" bIns="0" rtlCol="0">
                        <a:noAutofit/>
                      </wps:bodyPr>
                    </wps:wsp>
                  </a:graphicData>
                </a:graphic>
              </wp:anchor>
            </w:drawing>
          </mc:Choice>
          <mc:Fallback>
            <w:pict>
              <v:shape style="position:absolute;margin-left:219.350006pt;margin-top:3.524917pt;width:.1pt;height:13.3pt;mso-position-horizontal-relative:page;mso-position-vertical-relative:paragraph;z-index:16009728" type="#_x0000_t202" id="docshape374" filled="false" stroked="false">
                <v:textbox inset="0,0,0,0">
                  <w:txbxContent>
                    <w:p>
                      <w:pPr>
                        <w:pStyle w:val="BodyText"/>
                        <w:spacing w:line="265" w:lineRule="exact"/>
                      </w:pPr>
                      <w:r>
                        <w:rPr>
                          <w:spacing w:val="-107"/>
                          <w:w w:val="72"/>
                        </w:rPr>
                        <w:t>Е</w:t>
                      </w:r>
                    </w:p>
                  </w:txbxContent>
                </v:textbox>
                <w10:wrap type="none"/>
              </v:shape>
            </w:pict>
          </mc:Fallback>
        </mc:AlternateContent>
      </w:r>
      <w:r>
        <w:rPr>
          <w:spacing w:val="-10"/>
          <w:w w:val="105"/>
          <w:position w:val="-6"/>
          <w:sz w:val="24"/>
        </w:rPr>
        <w:t>2</w:t>
      </w:r>
      <w:r>
        <w:rPr>
          <w:position w:val="-6"/>
          <w:sz w:val="24"/>
        </w:rPr>
        <w:tab/>
      </w:r>
      <w:r>
        <w:rPr>
          <w:spacing w:val="-10"/>
          <w:w w:val="145"/>
          <w:sz w:val="14"/>
        </w:rPr>
        <w:t>о</w:t>
      </w:r>
    </w:p>
    <w:p>
      <w:pPr>
        <w:tabs>
          <w:tab w:pos="955" w:val="left" w:leader="none"/>
        </w:tabs>
        <w:spacing w:line="127" w:lineRule="auto" w:before="47"/>
        <w:ind w:left="432" w:right="0" w:firstLine="0"/>
        <w:jc w:val="left"/>
        <w:rPr>
          <w:sz w:val="14"/>
        </w:rPr>
      </w:pPr>
      <w:r>
        <w:rPr>
          <w:sz w:val="14"/>
        </w:rPr>
        <mc:AlternateContent>
          <mc:Choice Requires="wps">
            <w:drawing>
              <wp:anchor distT="0" distB="0" distL="0" distR="0" allowOverlap="1" layoutInCell="1" locked="0" behindDoc="1" simplePos="0" relativeHeight="459398144">
                <wp:simplePos x="0" y="0"/>
                <wp:positionH relativeFrom="page">
                  <wp:posOffset>3121025</wp:posOffset>
                </wp:positionH>
                <wp:positionV relativeFrom="paragraph">
                  <wp:posOffset>79414</wp:posOffset>
                </wp:positionV>
                <wp:extent cx="71755" cy="98425"/>
                <wp:effectExtent l="0" t="0" r="0" b="0"/>
                <wp:wrapNone/>
                <wp:docPr id="549" name="Textbox 549"/>
                <wp:cNvGraphicFramePr>
                  <a:graphicFrameLocks/>
                </wp:cNvGraphicFramePr>
                <a:graphic>
                  <a:graphicData uri="http://schemas.microsoft.com/office/word/2010/wordprocessingShape">
                    <wps:wsp>
                      <wps:cNvPr id="549" name="Textbox 549"/>
                      <wps:cNvSpPr txBox="1"/>
                      <wps:spPr>
                        <a:xfrm>
                          <a:off x="0" y="0"/>
                          <a:ext cx="71755" cy="98425"/>
                        </a:xfrm>
                        <a:prstGeom prst="rect">
                          <a:avLst/>
                        </a:prstGeom>
                      </wps:spPr>
                      <wps:txbx>
                        <w:txbxContent>
                          <w:p>
                            <w:pPr>
                              <w:spacing w:line="155" w:lineRule="exact" w:before="0"/>
                              <w:ind w:left="0" w:right="0" w:firstLine="0"/>
                              <w:jc w:val="left"/>
                              <w:rPr>
                                <w:sz w:val="14"/>
                              </w:rPr>
                            </w:pPr>
                            <w:r>
                              <w:rPr>
                                <w:spacing w:val="-10"/>
                                <w:w w:val="120"/>
                                <w:sz w:val="14"/>
                              </w:rPr>
                              <w:t>Ч</w:t>
                            </w:r>
                          </w:p>
                        </w:txbxContent>
                      </wps:txbx>
                      <wps:bodyPr wrap="square" lIns="0" tIns="0" rIns="0" bIns="0" rtlCol="0">
                        <a:noAutofit/>
                      </wps:bodyPr>
                    </wps:wsp>
                  </a:graphicData>
                </a:graphic>
              </wp:anchor>
            </w:drawing>
          </mc:Choice>
          <mc:Fallback>
            <w:pict>
              <v:shape style="position:absolute;margin-left:245.75pt;margin-top:6.25315pt;width:5.65pt;height:7.75pt;mso-position-horizontal-relative:page;mso-position-vertical-relative:paragraph;z-index:-43918336" type="#_x0000_t202" id="docshape375" filled="false" stroked="false">
                <v:textbox inset="0,0,0,0">
                  <w:txbxContent>
                    <w:p>
                      <w:pPr>
                        <w:spacing w:line="155" w:lineRule="exact" w:before="0"/>
                        <w:ind w:left="0" w:right="0" w:firstLine="0"/>
                        <w:jc w:val="left"/>
                        <w:rPr>
                          <w:sz w:val="14"/>
                        </w:rPr>
                      </w:pPr>
                      <w:r>
                        <w:rPr>
                          <w:spacing w:val="-10"/>
                          <w:w w:val="120"/>
                          <w:sz w:val="14"/>
                        </w:rPr>
                        <w:t>Ч</w:t>
                      </w:r>
                    </w:p>
                  </w:txbxContent>
                </v:textbox>
                <w10:wrap type="none"/>
              </v:shape>
            </w:pict>
          </mc:Fallback>
        </mc:AlternateContent>
      </w:r>
      <w:r>
        <w:rPr>
          <w:sz w:val="14"/>
        </w:rPr>
        <mc:AlternateContent>
          <mc:Choice Requires="wps">
            <w:drawing>
              <wp:anchor distT="0" distB="0" distL="0" distR="0" allowOverlap="1" layoutInCell="1" locked="0" behindDoc="0" simplePos="0" relativeHeight="16009216">
                <wp:simplePos x="0" y="0"/>
                <wp:positionH relativeFrom="page">
                  <wp:posOffset>2782570</wp:posOffset>
                </wp:positionH>
                <wp:positionV relativeFrom="paragraph">
                  <wp:posOffset>71047</wp:posOffset>
                </wp:positionV>
                <wp:extent cx="3175" cy="168910"/>
                <wp:effectExtent l="0" t="0" r="0" b="0"/>
                <wp:wrapNone/>
                <wp:docPr id="550" name="Textbox 550"/>
                <wp:cNvGraphicFramePr>
                  <a:graphicFrameLocks/>
                </wp:cNvGraphicFramePr>
                <a:graphic>
                  <a:graphicData uri="http://schemas.microsoft.com/office/word/2010/wordprocessingShape">
                    <wps:wsp>
                      <wps:cNvPr id="550" name="Textbox 550"/>
                      <wps:cNvSpPr txBox="1"/>
                      <wps:spPr>
                        <a:xfrm>
                          <a:off x="0" y="0"/>
                          <a:ext cx="3175" cy="168910"/>
                        </a:xfrm>
                        <a:prstGeom prst="rect">
                          <a:avLst/>
                        </a:prstGeom>
                      </wps:spPr>
                      <wps:txbx>
                        <w:txbxContent>
                          <w:p>
                            <w:pPr>
                              <w:pStyle w:val="BodyText"/>
                              <w:spacing w:line="266" w:lineRule="exact"/>
                            </w:pPr>
                            <w:r>
                              <w:rPr>
                                <w:spacing w:val="-120"/>
                              </w:rPr>
                              <w:t>о</w:t>
                            </w:r>
                          </w:p>
                        </w:txbxContent>
                      </wps:txbx>
                      <wps:bodyPr wrap="square" lIns="0" tIns="0" rIns="0" bIns="0" rtlCol="0">
                        <a:noAutofit/>
                      </wps:bodyPr>
                    </wps:wsp>
                  </a:graphicData>
                </a:graphic>
              </wp:anchor>
            </w:drawing>
          </mc:Choice>
          <mc:Fallback>
            <w:pict>
              <v:shape style="position:absolute;margin-left:219.100006pt;margin-top:5.594273pt;width:.25pt;height:13.3pt;mso-position-horizontal-relative:page;mso-position-vertical-relative:paragraph;z-index:16009216" type="#_x0000_t202" id="docshape376" filled="false" stroked="false">
                <v:textbox inset="0,0,0,0">
                  <w:txbxContent>
                    <w:p>
                      <w:pPr>
                        <w:pStyle w:val="BodyText"/>
                        <w:spacing w:line="266" w:lineRule="exact"/>
                      </w:pPr>
                      <w:r>
                        <w:rPr>
                          <w:spacing w:val="-120"/>
                        </w:rPr>
                        <w:t>о</w:t>
                      </w:r>
                    </w:p>
                  </w:txbxContent>
                </v:textbox>
                <w10:wrap type="none"/>
              </v:shape>
            </w:pict>
          </mc:Fallback>
        </mc:AlternateContent>
      </w:r>
      <w:r>
        <w:rPr>
          <w:spacing w:val="-5"/>
          <w:w w:val="80"/>
          <w:position w:val="-9"/>
          <w:sz w:val="24"/>
        </w:rPr>
        <w:t>га</w:t>
      </w:r>
      <w:r>
        <w:rPr>
          <w:position w:val="-9"/>
          <w:sz w:val="24"/>
        </w:rPr>
        <w:tab/>
      </w:r>
      <w:r>
        <w:rPr>
          <w:spacing w:val="-5"/>
          <w:w w:val="80"/>
          <w:sz w:val="14"/>
        </w:rPr>
        <w:t>ей</w:t>
      </w:r>
    </w:p>
    <w:p>
      <w:pPr>
        <w:tabs>
          <w:tab w:pos="955" w:val="left" w:leader="none"/>
        </w:tabs>
        <w:spacing w:line="257" w:lineRule="exact" w:before="11"/>
        <w:ind w:left="432" w:right="0" w:firstLine="0"/>
        <w:jc w:val="left"/>
        <w:rPr>
          <w:sz w:val="14"/>
        </w:rPr>
      </w:pPr>
      <w:r>
        <w:rPr>
          <w:sz w:val="14"/>
        </w:rPr>
        <mc:AlternateContent>
          <mc:Choice Requires="wps">
            <w:drawing>
              <wp:anchor distT="0" distB="0" distL="0" distR="0" allowOverlap="1" layoutInCell="1" locked="0" behindDoc="1" simplePos="0" relativeHeight="459398656">
                <wp:simplePos x="0" y="0"/>
                <wp:positionH relativeFrom="page">
                  <wp:posOffset>3081654</wp:posOffset>
                </wp:positionH>
                <wp:positionV relativeFrom="paragraph">
                  <wp:posOffset>95294</wp:posOffset>
                </wp:positionV>
                <wp:extent cx="113664" cy="99060"/>
                <wp:effectExtent l="0" t="0" r="0" b="0"/>
                <wp:wrapNone/>
                <wp:docPr id="551" name="Textbox 551"/>
                <wp:cNvGraphicFramePr>
                  <a:graphicFrameLocks/>
                </wp:cNvGraphicFramePr>
                <a:graphic>
                  <a:graphicData uri="http://schemas.microsoft.com/office/word/2010/wordprocessingShape">
                    <wps:wsp>
                      <wps:cNvPr id="551" name="Textbox 551"/>
                      <wps:cNvSpPr txBox="1"/>
                      <wps:spPr>
                        <a:xfrm>
                          <a:off x="0" y="0"/>
                          <a:ext cx="113664" cy="99060"/>
                        </a:xfrm>
                        <a:prstGeom prst="rect">
                          <a:avLst/>
                        </a:prstGeom>
                      </wps:spPr>
                      <wps:txbx>
                        <w:txbxContent>
                          <w:p>
                            <w:pPr>
                              <w:spacing w:line="155" w:lineRule="exact" w:before="0"/>
                              <w:ind w:left="0" w:right="0" w:firstLine="0"/>
                              <w:jc w:val="left"/>
                              <w:rPr>
                                <w:sz w:val="14"/>
                              </w:rPr>
                            </w:pPr>
                            <w:r>
                              <w:rPr>
                                <w:spacing w:val="-10"/>
                                <w:w w:val="120"/>
                                <w:sz w:val="14"/>
                              </w:rPr>
                              <w:t>Ю</w:t>
                            </w:r>
                          </w:p>
                        </w:txbxContent>
                      </wps:txbx>
                      <wps:bodyPr wrap="square" lIns="0" tIns="0" rIns="0" bIns="0" rtlCol="0">
                        <a:noAutofit/>
                      </wps:bodyPr>
                    </wps:wsp>
                  </a:graphicData>
                </a:graphic>
              </wp:anchor>
            </w:drawing>
          </mc:Choice>
          <mc:Fallback>
            <w:pict>
              <v:shape style="position:absolute;margin-left:242.649994pt;margin-top:7.503491pt;width:8.950pt;height:7.8pt;mso-position-horizontal-relative:page;mso-position-vertical-relative:paragraph;z-index:-43917824" type="#_x0000_t202" id="docshape377" filled="false" stroked="false">
                <v:textbox inset="0,0,0,0">
                  <w:txbxContent>
                    <w:p>
                      <w:pPr>
                        <w:spacing w:line="155" w:lineRule="exact" w:before="0"/>
                        <w:ind w:left="0" w:right="0" w:firstLine="0"/>
                        <w:jc w:val="left"/>
                        <w:rPr>
                          <w:sz w:val="14"/>
                        </w:rPr>
                      </w:pPr>
                      <w:r>
                        <w:rPr>
                          <w:spacing w:val="-10"/>
                          <w:w w:val="120"/>
                          <w:sz w:val="14"/>
                        </w:rPr>
                        <w:t>Ю</w:t>
                      </w:r>
                    </w:p>
                  </w:txbxContent>
                </v:textbox>
                <w10:wrap type="none"/>
              </v:shape>
            </w:pict>
          </mc:Fallback>
        </mc:AlternateContent>
      </w:r>
      <w:r>
        <w:rPr>
          <w:sz w:val="14"/>
        </w:rPr>
        <mc:AlternateContent>
          <mc:Choice Requires="wps">
            <w:drawing>
              <wp:anchor distT="0" distB="0" distL="0" distR="0" allowOverlap="1" layoutInCell="1" locked="0" behindDoc="1" simplePos="0" relativeHeight="459399168">
                <wp:simplePos x="0" y="0"/>
                <wp:positionH relativeFrom="page">
                  <wp:posOffset>2782570</wp:posOffset>
                </wp:positionH>
                <wp:positionV relativeFrom="paragraph">
                  <wp:posOffset>148575</wp:posOffset>
                </wp:positionV>
                <wp:extent cx="74295" cy="236220"/>
                <wp:effectExtent l="0" t="0" r="0" b="0"/>
                <wp:wrapNone/>
                <wp:docPr id="552" name="Textbox 552"/>
                <wp:cNvGraphicFramePr>
                  <a:graphicFrameLocks/>
                </wp:cNvGraphicFramePr>
                <a:graphic>
                  <a:graphicData uri="http://schemas.microsoft.com/office/word/2010/wordprocessingShape">
                    <wps:wsp>
                      <wps:cNvPr id="552" name="Textbox 552"/>
                      <wps:cNvSpPr txBox="1"/>
                      <wps:spPr>
                        <a:xfrm>
                          <a:off x="0" y="0"/>
                          <a:ext cx="74295" cy="236220"/>
                        </a:xfrm>
                        <a:prstGeom prst="rect">
                          <a:avLst/>
                        </a:prstGeom>
                      </wps:spPr>
                      <wps:txbx>
                        <w:txbxContent>
                          <w:p>
                            <w:pPr>
                              <w:pStyle w:val="BodyText"/>
                              <w:spacing w:line="228" w:lineRule="auto"/>
                            </w:pPr>
                            <w:r>
                              <w:rPr>
                                <w:spacing w:val="-142"/>
                                <w:position w:val="-10"/>
                              </w:rPr>
                              <w:t>о</w:t>
                            </w:r>
                            <w:r>
                              <w:rPr>
                                <w:spacing w:val="-25"/>
                              </w:rPr>
                              <w:t>о</w:t>
                            </w:r>
                          </w:p>
                        </w:txbxContent>
                      </wps:txbx>
                      <wps:bodyPr wrap="square" lIns="0" tIns="0" rIns="0" bIns="0" rtlCol="0">
                        <a:noAutofit/>
                      </wps:bodyPr>
                    </wps:wsp>
                  </a:graphicData>
                </a:graphic>
              </wp:anchor>
            </w:drawing>
          </mc:Choice>
          <mc:Fallback>
            <w:pict>
              <v:shape style="position:absolute;margin-left:219.100006pt;margin-top:11.698863pt;width:5.85pt;height:18.6pt;mso-position-horizontal-relative:page;mso-position-vertical-relative:paragraph;z-index:-43917312" type="#_x0000_t202" id="docshape378" filled="false" stroked="false">
                <v:textbox inset="0,0,0,0">
                  <w:txbxContent>
                    <w:p>
                      <w:pPr>
                        <w:pStyle w:val="BodyText"/>
                        <w:spacing w:line="228" w:lineRule="auto"/>
                      </w:pPr>
                      <w:r>
                        <w:rPr>
                          <w:spacing w:val="-142"/>
                          <w:position w:val="-10"/>
                        </w:rPr>
                        <w:t>о</w:t>
                      </w:r>
                      <w:r>
                        <w:rPr>
                          <w:spacing w:val="-25"/>
                        </w:rPr>
                        <w:t>о</w:t>
                      </w:r>
                    </w:p>
                  </w:txbxContent>
                </v:textbox>
                <w10:wrap type="none"/>
              </v:shape>
            </w:pict>
          </mc:Fallback>
        </mc:AlternateContent>
      </w:r>
      <w:r>
        <w:rPr>
          <w:sz w:val="14"/>
        </w:rPr>
        <mc:AlternateContent>
          <mc:Choice Requires="wps">
            <w:drawing>
              <wp:anchor distT="0" distB="0" distL="0" distR="0" allowOverlap="1" layoutInCell="1" locked="0" behindDoc="1" simplePos="0" relativeHeight="459399680">
                <wp:simplePos x="0" y="0"/>
                <wp:positionH relativeFrom="page">
                  <wp:posOffset>2785745</wp:posOffset>
                </wp:positionH>
                <wp:positionV relativeFrom="paragraph">
                  <wp:posOffset>87858</wp:posOffset>
                </wp:positionV>
                <wp:extent cx="33020" cy="168910"/>
                <wp:effectExtent l="0" t="0" r="0" b="0"/>
                <wp:wrapNone/>
                <wp:docPr id="553" name="Textbox 553"/>
                <wp:cNvGraphicFramePr>
                  <a:graphicFrameLocks/>
                </wp:cNvGraphicFramePr>
                <a:graphic>
                  <a:graphicData uri="http://schemas.microsoft.com/office/word/2010/wordprocessingShape">
                    <wps:wsp>
                      <wps:cNvPr id="553" name="Textbox 553"/>
                      <wps:cNvSpPr txBox="1"/>
                      <wps:spPr>
                        <a:xfrm>
                          <a:off x="0" y="0"/>
                          <a:ext cx="33020" cy="168910"/>
                        </a:xfrm>
                        <a:prstGeom prst="rect">
                          <a:avLst/>
                        </a:prstGeom>
                      </wps:spPr>
                      <wps:txbx>
                        <w:txbxContent>
                          <w:p>
                            <w:pPr>
                              <w:pStyle w:val="BodyText"/>
                              <w:spacing w:line="265" w:lineRule="exact"/>
                            </w:pPr>
                            <w:r>
                              <w:rPr>
                                <w:spacing w:val="-65"/>
                                <w:w w:val="80"/>
                              </w:rPr>
                              <w:t>н</w:t>
                            </w:r>
                          </w:p>
                        </w:txbxContent>
                      </wps:txbx>
                      <wps:bodyPr wrap="square" lIns="0" tIns="0" rIns="0" bIns="0" rtlCol="0">
                        <a:noAutofit/>
                      </wps:bodyPr>
                    </wps:wsp>
                  </a:graphicData>
                </a:graphic>
              </wp:anchor>
            </w:drawing>
          </mc:Choice>
          <mc:Fallback>
            <w:pict>
              <v:shape style="position:absolute;margin-left:219.350006pt;margin-top:6.918022pt;width:2.6pt;height:13.3pt;mso-position-horizontal-relative:page;mso-position-vertical-relative:paragraph;z-index:-43916800" type="#_x0000_t202" id="docshape379" filled="false" stroked="false">
                <v:textbox inset="0,0,0,0">
                  <w:txbxContent>
                    <w:p>
                      <w:pPr>
                        <w:pStyle w:val="BodyText"/>
                        <w:spacing w:line="265" w:lineRule="exact"/>
                      </w:pPr>
                      <w:r>
                        <w:rPr>
                          <w:spacing w:val="-65"/>
                          <w:w w:val="80"/>
                        </w:rPr>
                        <w:t>н</w:t>
                      </w:r>
                    </w:p>
                  </w:txbxContent>
                </v:textbox>
                <w10:wrap type="none"/>
              </v:shape>
            </w:pict>
          </mc:Fallback>
        </mc:AlternateContent>
      </w:r>
      <w:r>
        <w:rPr>
          <w:spacing w:val="-5"/>
          <w:w w:val="80"/>
          <w:position w:val="-8"/>
          <w:sz w:val="24"/>
        </w:rPr>
        <w:t>га</w:t>
      </w:r>
      <w:r>
        <w:rPr>
          <w:position w:val="-8"/>
          <w:sz w:val="24"/>
        </w:rPr>
        <w:tab/>
      </w:r>
      <w:r>
        <w:rPr>
          <w:spacing w:val="-5"/>
          <w:w w:val="80"/>
          <w:sz w:val="14"/>
        </w:rPr>
        <w:t>ей</w:t>
      </w:r>
    </w:p>
    <w:p>
      <w:pPr>
        <w:spacing w:line="187" w:lineRule="auto" w:before="10"/>
        <w:ind w:left="903" w:right="-3" w:firstLine="52"/>
        <w:jc w:val="left"/>
        <w:rPr>
          <w:sz w:val="14"/>
        </w:rPr>
      </w:pPr>
      <w:r>
        <w:rPr>
          <w:spacing w:val="-6"/>
          <w:w w:val="85"/>
          <w:sz w:val="14"/>
        </w:rPr>
        <w:t>ей</w:t>
      </w:r>
      <w:r>
        <w:rPr>
          <w:spacing w:val="40"/>
          <w:sz w:val="14"/>
        </w:rPr>
        <w:t> </w:t>
      </w:r>
      <w:r>
        <w:rPr>
          <w:spacing w:val="-5"/>
          <w:w w:val="85"/>
          <w:sz w:val="14"/>
        </w:rPr>
        <w:t>СП</w:t>
      </w:r>
    </w:p>
    <w:p>
      <w:pPr>
        <w:pStyle w:val="BodyText"/>
        <w:tabs>
          <w:tab w:pos="960" w:val="left" w:leader="none"/>
        </w:tabs>
        <w:spacing w:line="153" w:lineRule="auto"/>
        <w:ind w:left="432"/>
        <w:rPr>
          <w:position w:val="-14"/>
          <w:sz w:val="14"/>
        </w:rPr>
      </w:pPr>
      <w:r>
        <w:rPr>
          <w:position w:val="-14"/>
          <w:sz w:val="14"/>
        </w:rPr>
        <mc:AlternateContent>
          <mc:Choice Requires="wps">
            <w:drawing>
              <wp:anchor distT="0" distB="0" distL="0" distR="0" allowOverlap="1" layoutInCell="1" locked="0" behindDoc="1" simplePos="0" relativeHeight="459401728">
                <wp:simplePos x="0" y="0"/>
                <wp:positionH relativeFrom="page">
                  <wp:posOffset>2785745</wp:posOffset>
                </wp:positionH>
                <wp:positionV relativeFrom="paragraph">
                  <wp:posOffset>117725</wp:posOffset>
                </wp:positionV>
                <wp:extent cx="71120" cy="168275"/>
                <wp:effectExtent l="0" t="0" r="0" b="0"/>
                <wp:wrapNone/>
                <wp:docPr id="554" name="Textbox 554"/>
                <wp:cNvGraphicFramePr>
                  <a:graphicFrameLocks/>
                </wp:cNvGraphicFramePr>
                <a:graphic>
                  <a:graphicData uri="http://schemas.microsoft.com/office/word/2010/wordprocessingShape">
                    <wps:wsp>
                      <wps:cNvPr id="554" name="Textbox 554"/>
                      <wps:cNvSpPr txBox="1"/>
                      <wps:spPr>
                        <a:xfrm>
                          <a:off x="0" y="0"/>
                          <a:ext cx="71120" cy="168275"/>
                        </a:xfrm>
                        <a:prstGeom prst="rect">
                          <a:avLst/>
                        </a:prstGeom>
                      </wps:spPr>
                      <wps:txbx>
                        <w:txbxContent>
                          <w:p>
                            <w:pPr>
                              <w:pStyle w:val="BodyText"/>
                              <w:spacing w:line="265" w:lineRule="exact"/>
                            </w:pPr>
                            <w:r>
                              <w:rPr>
                                <w:spacing w:val="-10"/>
                                <w:w w:val="90"/>
                              </w:rPr>
                              <w:t>ч</w:t>
                            </w:r>
                          </w:p>
                        </w:txbxContent>
                      </wps:txbx>
                      <wps:bodyPr wrap="square" lIns="0" tIns="0" rIns="0" bIns="0" rtlCol="0">
                        <a:noAutofit/>
                      </wps:bodyPr>
                    </wps:wsp>
                  </a:graphicData>
                </a:graphic>
              </wp:anchor>
            </w:drawing>
          </mc:Choice>
          <mc:Fallback>
            <w:pict>
              <v:shape style="position:absolute;margin-left:219.350006pt;margin-top:9.26971pt;width:5.6pt;height:13.25pt;mso-position-horizontal-relative:page;mso-position-vertical-relative:paragraph;z-index:-43914752" type="#_x0000_t202" id="docshape380" filled="false" stroked="false">
                <v:textbox inset="0,0,0,0">
                  <w:txbxContent>
                    <w:p>
                      <w:pPr>
                        <w:pStyle w:val="BodyText"/>
                        <w:spacing w:line="265" w:lineRule="exact"/>
                      </w:pPr>
                      <w:r>
                        <w:rPr>
                          <w:spacing w:val="-10"/>
                          <w:w w:val="90"/>
                        </w:rPr>
                        <w:t>ч</w:t>
                      </w:r>
                    </w:p>
                  </w:txbxContent>
                </v:textbox>
                <w10:wrap type="none"/>
              </v:shape>
            </w:pict>
          </mc:Fallback>
        </mc:AlternateContent>
      </w:r>
      <w:r>
        <w:rPr>
          <w:spacing w:val="-5"/>
          <w:w w:val="85"/>
        </w:rPr>
        <w:t>с</w:t>
      </w:r>
      <w:r>
        <w:rPr>
          <w:spacing w:val="-5"/>
          <w:w w:val="85"/>
          <w:position w:val="-12"/>
        </w:rPr>
        <w:t>К</w:t>
      </w:r>
      <w:r>
        <w:rPr>
          <w:spacing w:val="-5"/>
          <w:w w:val="85"/>
        </w:rPr>
        <w:t>с</w:t>
      </w:r>
      <w:r>
        <w:rPr/>
        <w:tab/>
      </w:r>
      <w:r>
        <w:rPr>
          <w:spacing w:val="-10"/>
          <w:position w:val="-14"/>
          <w:sz w:val="14"/>
        </w:rPr>
        <w:t>С</w:t>
      </w:r>
    </w:p>
    <w:p>
      <w:pPr>
        <w:spacing w:line="152" w:lineRule="exact" w:before="0"/>
        <w:ind w:left="960" w:right="0" w:firstLine="0"/>
        <w:jc w:val="left"/>
        <w:rPr>
          <w:sz w:val="14"/>
        </w:rPr>
      </w:pPr>
      <w:r>
        <w:rPr>
          <w:sz w:val="14"/>
        </w:rPr>
        <mc:AlternateContent>
          <mc:Choice Requires="wps">
            <w:drawing>
              <wp:anchor distT="0" distB="0" distL="0" distR="0" allowOverlap="1" layoutInCell="1" locked="0" behindDoc="0" simplePos="0" relativeHeight="16010240">
                <wp:simplePos x="0" y="0"/>
                <wp:positionH relativeFrom="page">
                  <wp:posOffset>2782570</wp:posOffset>
                </wp:positionH>
                <wp:positionV relativeFrom="paragraph">
                  <wp:posOffset>-4416</wp:posOffset>
                </wp:positionV>
                <wp:extent cx="3175" cy="168910"/>
                <wp:effectExtent l="0" t="0" r="0" b="0"/>
                <wp:wrapNone/>
                <wp:docPr id="555" name="Textbox 555"/>
                <wp:cNvGraphicFramePr>
                  <a:graphicFrameLocks/>
                </wp:cNvGraphicFramePr>
                <a:graphic>
                  <a:graphicData uri="http://schemas.microsoft.com/office/word/2010/wordprocessingShape">
                    <wps:wsp>
                      <wps:cNvPr id="555" name="Textbox 555"/>
                      <wps:cNvSpPr txBox="1"/>
                      <wps:spPr>
                        <a:xfrm>
                          <a:off x="0" y="0"/>
                          <a:ext cx="3175" cy="168910"/>
                        </a:xfrm>
                        <a:prstGeom prst="rect">
                          <a:avLst/>
                        </a:prstGeom>
                      </wps:spPr>
                      <wps:txbx>
                        <w:txbxContent>
                          <w:p>
                            <w:pPr>
                              <w:pStyle w:val="BodyText"/>
                              <w:spacing w:line="266" w:lineRule="exact"/>
                            </w:pPr>
                            <w:r>
                              <w:rPr>
                                <w:spacing w:val="-120"/>
                              </w:rPr>
                              <w:t>о</w:t>
                            </w:r>
                          </w:p>
                        </w:txbxContent>
                      </wps:txbx>
                      <wps:bodyPr wrap="square" lIns="0" tIns="0" rIns="0" bIns="0" rtlCol="0">
                        <a:noAutofit/>
                      </wps:bodyPr>
                    </wps:wsp>
                  </a:graphicData>
                </a:graphic>
              </wp:anchor>
            </w:drawing>
          </mc:Choice>
          <mc:Fallback>
            <w:pict>
              <v:shape style="position:absolute;margin-left:219.100006pt;margin-top:-.347719pt;width:.25pt;height:13.3pt;mso-position-horizontal-relative:page;mso-position-vertical-relative:paragraph;z-index:16010240" type="#_x0000_t202" id="docshape381" filled="false" stroked="false">
                <v:textbox inset="0,0,0,0">
                  <w:txbxContent>
                    <w:p>
                      <w:pPr>
                        <w:pStyle w:val="BodyText"/>
                        <w:spacing w:line="266" w:lineRule="exact"/>
                      </w:pPr>
                      <w:r>
                        <w:rPr>
                          <w:spacing w:val="-120"/>
                        </w:rPr>
                        <w:t>о</w:t>
                      </w:r>
                    </w:p>
                  </w:txbxContent>
                </v:textbox>
                <w10:wrap type="none"/>
              </v:shape>
            </w:pict>
          </mc:Fallback>
        </mc:AlternateContent>
      </w:r>
      <w:r>
        <w:rPr>
          <w:spacing w:val="-10"/>
          <w:w w:val="115"/>
          <w:sz w:val="14"/>
        </w:rPr>
        <w:t>К</w:t>
      </w:r>
    </w:p>
    <w:p>
      <w:pPr>
        <w:spacing w:line="152" w:lineRule="exact" w:before="0"/>
        <w:ind w:left="907" w:right="0" w:firstLine="0"/>
        <w:jc w:val="left"/>
        <w:rPr>
          <w:sz w:val="14"/>
        </w:rPr>
      </w:pPr>
      <w:r>
        <w:rPr>
          <w:spacing w:val="-10"/>
          <w:w w:val="215"/>
          <w:sz w:val="14"/>
        </w:rPr>
        <w:t>н</w:t>
      </w:r>
    </w:p>
    <w:p>
      <w:pPr>
        <w:spacing w:line="145" w:lineRule="exact" w:before="94"/>
        <w:ind w:left="395" w:right="0" w:firstLine="0"/>
        <w:jc w:val="left"/>
        <w:rPr>
          <w:sz w:val="14"/>
        </w:rPr>
      </w:pPr>
      <w:r>
        <w:rPr/>
        <w:br w:type="column"/>
      </w:r>
      <w:r>
        <w:rPr>
          <w:spacing w:val="-5"/>
          <w:w w:val="105"/>
          <w:sz w:val="14"/>
        </w:rPr>
        <w:t>3S</w:t>
      </w:r>
    </w:p>
    <w:p>
      <w:pPr>
        <w:spacing w:line="142" w:lineRule="exact" w:before="0"/>
        <w:ind w:left="448" w:right="0" w:firstLine="0"/>
        <w:jc w:val="left"/>
        <w:rPr>
          <w:sz w:val="14"/>
        </w:rPr>
      </w:pPr>
      <w:r>
        <w:rPr>
          <w:spacing w:val="-10"/>
          <w:w w:val="150"/>
          <w:sz w:val="14"/>
        </w:rPr>
        <w:t>3</w:t>
      </w:r>
    </w:p>
    <w:p>
      <w:pPr>
        <w:spacing w:line="170" w:lineRule="auto" w:before="34"/>
        <w:ind w:left="443" w:right="1538" w:firstLine="5"/>
        <w:jc w:val="both"/>
        <w:rPr>
          <w:sz w:val="14"/>
        </w:rPr>
      </w:pPr>
      <w:r>
        <w:rPr>
          <w:spacing w:val="-10"/>
          <w:w w:val="140"/>
          <w:sz w:val="14"/>
        </w:rPr>
        <w:t>к</w:t>
      </w:r>
      <w:r>
        <w:rPr>
          <w:spacing w:val="-6"/>
          <w:w w:val="140"/>
          <w:sz w:val="14"/>
        </w:rPr>
        <w:t> </w:t>
      </w:r>
      <w:r>
        <w:rPr>
          <w:spacing w:val="-6"/>
          <w:w w:val="60"/>
          <w:sz w:val="14"/>
        </w:rPr>
        <w:t>CQ</w:t>
      </w:r>
      <w:r>
        <w:rPr>
          <w:spacing w:val="40"/>
          <w:w w:val="120"/>
          <w:sz w:val="14"/>
        </w:rPr>
        <w:t> </w:t>
      </w:r>
      <w:r>
        <w:rPr>
          <w:spacing w:val="-10"/>
          <w:w w:val="120"/>
          <w:sz w:val="14"/>
        </w:rPr>
        <w:t>S</w:t>
      </w:r>
      <w:r>
        <w:rPr>
          <w:spacing w:val="40"/>
          <w:w w:val="120"/>
          <w:sz w:val="14"/>
        </w:rPr>
        <w:t> </w:t>
      </w:r>
      <w:r>
        <w:rPr>
          <w:spacing w:val="-10"/>
          <w:w w:val="115"/>
          <w:sz w:val="14"/>
        </w:rPr>
        <w:t>О</w:t>
      </w:r>
    </w:p>
    <w:p>
      <w:pPr>
        <w:spacing w:line="151" w:lineRule="exact" w:before="0"/>
        <w:ind w:left="443" w:right="0" w:firstLine="0"/>
        <w:jc w:val="left"/>
        <w:rPr>
          <w:sz w:val="14"/>
        </w:rPr>
      </w:pPr>
      <w:r>
        <w:rPr>
          <w:spacing w:val="-10"/>
          <w:w w:val="165"/>
          <w:sz w:val="14"/>
        </w:rPr>
        <w:t>£</w:t>
      </w:r>
    </w:p>
    <w:p>
      <w:pPr>
        <w:spacing w:before="45"/>
        <w:ind w:left="395" w:right="0" w:firstLine="0"/>
        <w:jc w:val="left"/>
        <w:rPr>
          <w:sz w:val="14"/>
        </w:rPr>
      </w:pPr>
      <w:r>
        <w:rPr>
          <w:spacing w:val="-10"/>
          <w:w w:val="255"/>
          <w:sz w:val="14"/>
        </w:rPr>
        <w:t>с</w:t>
      </w:r>
    </w:p>
    <w:p>
      <w:pPr>
        <w:pStyle w:val="BodyText"/>
        <w:spacing w:before="7"/>
        <w:rPr>
          <w:sz w:val="14"/>
        </w:rPr>
      </w:pPr>
    </w:p>
    <w:p>
      <w:pPr>
        <w:pStyle w:val="BodyText"/>
        <w:tabs>
          <w:tab w:pos="923" w:val="left" w:leader="none"/>
        </w:tabs>
        <w:spacing w:line="264" w:lineRule="exact"/>
        <w:ind w:left="395"/>
      </w:pPr>
      <w:r>
        <w:rPr/>
        <mc:AlternateContent>
          <mc:Choice Requires="wps">
            <w:drawing>
              <wp:anchor distT="0" distB="0" distL="0" distR="0" allowOverlap="1" layoutInCell="1" locked="0" behindDoc="1" simplePos="0" relativeHeight="459402240">
                <wp:simplePos x="0" y="0"/>
                <wp:positionH relativeFrom="page">
                  <wp:posOffset>3505200</wp:posOffset>
                </wp:positionH>
                <wp:positionV relativeFrom="paragraph">
                  <wp:posOffset>81472</wp:posOffset>
                </wp:positionV>
                <wp:extent cx="67945" cy="99060"/>
                <wp:effectExtent l="0" t="0" r="0" b="0"/>
                <wp:wrapNone/>
                <wp:docPr id="556" name="Textbox 556"/>
                <wp:cNvGraphicFramePr>
                  <a:graphicFrameLocks/>
                </wp:cNvGraphicFramePr>
                <a:graphic>
                  <a:graphicData uri="http://schemas.microsoft.com/office/word/2010/wordprocessingShape">
                    <wps:wsp>
                      <wps:cNvPr id="556" name="Textbox 556"/>
                      <wps:cNvSpPr txBox="1"/>
                      <wps:spPr>
                        <a:xfrm>
                          <a:off x="0" y="0"/>
                          <a:ext cx="67945" cy="99060"/>
                        </a:xfrm>
                        <a:prstGeom prst="rect">
                          <a:avLst/>
                        </a:prstGeom>
                      </wps:spPr>
                      <wps:txbx>
                        <w:txbxContent>
                          <w:p>
                            <w:pPr>
                              <w:spacing w:line="155" w:lineRule="exact" w:before="0"/>
                              <w:ind w:left="0" w:right="0" w:firstLine="0"/>
                              <w:jc w:val="left"/>
                              <w:rPr>
                                <w:sz w:val="14"/>
                              </w:rPr>
                            </w:pPr>
                            <w:r>
                              <w:rPr>
                                <w:spacing w:val="-5"/>
                                <w:w w:val="85"/>
                                <w:sz w:val="14"/>
                              </w:rPr>
                              <w:t>га</w:t>
                            </w:r>
                          </w:p>
                        </w:txbxContent>
                      </wps:txbx>
                      <wps:bodyPr wrap="square" lIns="0" tIns="0" rIns="0" bIns="0" rtlCol="0">
                        <a:noAutofit/>
                      </wps:bodyPr>
                    </wps:wsp>
                  </a:graphicData>
                </a:graphic>
              </wp:anchor>
            </w:drawing>
          </mc:Choice>
          <mc:Fallback>
            <w:pict>
              <v:shape style="position:absolute;margin-left:276pt;margin-top:6.415145pt;width:5.35pt;height:7.8pt;mso-position-horizontal-relative:page;mso-position-vertical-relative:paragraph;z-index:-43914240" type="#_x0000_t202" id="docshape382" filled="false" stroked="false">
                <v:textbox inset="0,0,0,0">
                  <w:txbxContent>
                    <w:p>
                      <w:pPr>
                        <w:spacing w:line="155" w:lineRule="exact" w:before="0"/>
                        <w:ind w:left="0" w:right="0" w:firstLine="0"/>
                        <w:jc w:val="left"/>
                        <w:rPr>
                          <w:sz w:val="14"/>
                        </w:rPr>
                      </w:pPr>
                      <w:r>
                        <w:rPr>
                          <w:spacing w:val="-5"/>
                          <w:w w:val="85"/>
                          <w:sz w:val="14"/>
                        </w:rPr>
                        <w:t>га</w:t>
                      </w:r>
                    </w:p>
                  </w:txbxContent>
                </v:textbox>
                <w10:wrap type="none"/>
              </v:shape>
            </w:pict>
          </mc:Fallback>
        </mc:AlternateContent>
      </w:r>
      <w:r>
        <w:rPr>
          <w:spacing w:val="-10"/>
          <w:vertAlign w:val="superscript"/>
        </w:rPr>
        <w:t>®</w:t>
      </w:r>
      <w:r>
        <w:rPr>
          <w:vertAlign w:val="baseline"/>
        </w:rPr>
        <w:tab/>
        <w:t>Субконто </w:t>
      </w:r>
      <w:r>
        <w:rPr>
          <w:spacing w:val="-10"/>
          <w:vertAlign w:val="baseline"/>
        </w:rPr>
        <w:t>1</w:t>
      </w:r>
    </w:p>
    <w:p>
      <w:pPr>
        <w:spacing w:line="124" w:lineRule="exact" w:before="0"/>
        <w:ind w:left="448" w:right="0" w:firstLine="0"/>
        <w:jc w:val="left"/>
        <w:rPr>
          <w:sz w:val="14"/>
        </w:rPr>
      </w:pPr>
      <w:r>
        <w:rPr>
          <w:spacing w:val="-10"/>
          <w:w w:val="105"/>
          <w:sz w:val="14"/>
        </w:rPr>
        <w:t>И</w:t>
      </w:r>
    </w:p>
    <w:p>
      <w:pPr>
        <w:spacing w:line="196" w:lineRule="auto" w:before="0"/>
        <w:ind w:left="448" w:right="1542" w:firstLine="0"/>
        <w:jc w:val="both"/>
        <w:rPr>
          <w:sz w:val="14"/>
        </w:rPr>
      </w:pPr>
      <w:r>
        <w:rPr>
          <w:spacing w:val="-6"/>
          <w:w w:val="90"/>
          <w:sz w:val="14"/>
        </w:rPr>
        <w:t>га</w:t>
      </w:r>
      <w:r>
        <w:rPr>
          <w:spacing w:val="40"/>
          <w:w w:val="105"/>
          <w:sz w:val="14"/>
        </w:rPr>
        <w:t> </w:t>
      </w:r>
      <w:r>
        <w:rPr>
          <w:spacing w:val="-10"/>
          <w:w w:val="105"/>
          <w:sz w:val="14"/>
        </w:rPr>
        <w:t>К</w:t>
      </w:r>
      <w:r>
        <w:rPr>
          <w:spacing w:val="40"/>
          <w:w w:val="105"/>
          <w:sz w:val="14"/>
        </w:rPr>
        <w:t> </w:t>
      </w:r>
      <w:r>
        <w:rPr>
          <w:spacing w:val="-10"/>
          <w:w w:val="105"/>
          <w:sz w:val="14"/>
        </w:rPr>
        <w:t>Ё</w:t>
      </w:r>
    </w:p>
    <w:p>
      <w:pPr>
        <w:spacing w:before="13"/>
        <w:ind w:left="390" w:right="0" w:firstLine="0"/>
        <w:jc w:val="left"/>
        <w:rPr>
          <w:sz w:val="24"/>
        </w:rPr>
      </w:pPr>
      <w:r>
        <w:rPr>
          <w:spacing w:val="-10"/>
          <w:w w:val="120"/>
          <w:sz w:val="24"/>
        </w:rPr>
        <w:t>&lt;</w:t>
      </w:r>
    </w:p>
    <w:p>
      <w:pPr>
        <w:spacing w:line="201" w:lineRule="auto" w:before="165"/>
        <w:ind w:left="395" w:right="1540" w:firstLine="53"/>
        <w:jc w:val="both"/>
        <w:rPr>
          <w:sz w:val="14"/>
        </w:rPr>
      </w:pPr>
      <w:r>
        <w:rPr>
          <w:spacing w:val="-10"/>
          <w:w w:val="175"/>
          <w:sz w:val="14"/>
        </w:rPr>
        <w:t>с к </w:t>
      </w:r>
      <w:r>
        <w:rPr>
          <w:spacing w:val="-10"/>
          <w:w w:val="195"/>
          <w:sz w:val="14"/>
        </w:rPr>
        <w:t>н</w:t>
      </w:r>
    </w:p>
    <w:p>
      <w:pPr>
        <w:spacing w:line="240" w:lineRule="auto" w:before="0"/>
        <w:rPr>
          <w:sz w:val="24"/>
        </w:rPr>
      </w:pPr>
      <w:r>
        <w:rPr/>
        <w:br w:type="column"/>
      </w:r>
      <w:r>
        <w:rPr>
          <w:sz w:val="24"/>
        </w:rPr>
      </w:r>
    </w:p>
    <w:p>
      <w:pPr>
        <w:pStyle w:val="BodyText"/>
      </w:pPr>
    </w:p>
    <w:p>
      <w:pPr>
        <w:pStyle w:val="BodyText"/>
      </w:pPr>
    </w:p>
    <w:p>
      <w:pPr>
        <w:pStyle w:val="BodyText"/>
        <w:spacing w:before="134"/>
      </w:pPr>
    </w:p>
    <w:p>
      <w:pPr>
        <w:pStyle w:val="BodyText"/>
        <w:spacing w:line="276" w:lineRule="auto"/>
        <w:ind w:left="703" w:right="-5" w:hanging="437"/>
      </w:pPr>
      <w:r>
        <w:rPr>
          <w:spacing w:val="-2"/>
        </w:rPr>
        <w:t>Субконто </w:t>
      </w:r>
      <w:r>
        <w:rPr>
          <w:spacing w:val="-10"/>
        </w:rPr>
        <w:t>2</w:t>
      </w:r>
    </w:p>
    <w:p>
      <w:pPr>
        <w:spacing w:line="240" w:lineRule="auto" w:before="0"/>
        <w:rPr>
          <w:sz w:val="24"/>
        </w:rPr>
      </w:pPr>
      <w:r>
        <w:rPr/>
        <w:br w:type="column"/>
      </w:r>
      <w:r>
        <w:rPr>
          <w:sz w:val="24"/>
        </w:rPr>
      </w:r>
    </w:p>
    <w:p>
      <w:pPr>
        <w:pStyle w:val="BodyText"/>
      </w:pPr>
    </w:p>
    <w:p>
      <w:pPr>
        <w:pStyle w:val="BodyText"/>
      </w:pPr>
    </w:p>
    <w:p>
      <w:pPr>
        <w:pStyle w:val="BodyText"/>
        <w:spacing w:before="134"/>
      </w:pPr>
    </w:p>
    <w:p>
      <w:pPr>
        <w:pStyle w:val="BodyText"/>
        <w:spacing w:line="276" w:lineRule="auto"/>
        <w:ind w:left="265" w:right="1988" w:firstLine="10"/>
      </w:pPr>
      <w:r>
        <w:rPr>
          <w:spacing w:val="-2"/>
        </w:rPr>
        <w:t>Субконто </w:t>
      </w:r>
      <w:r>
        <w:rPr>
          <w:spacing w:val="-10"/>
        </w:rPr>
        <w:t>3</w:t>
      </w:r>
    </w:p>
    <w:p>
      <w:pPr>
        <w:pStyle w:val="BodyText"/>
        <w:spacing w:after="0" w:line="276" w:lineRule="auto"/>
        <w:sectPr>
          <w:type w:val="continuous"/>
          <w:pgSz w:w="11910" w:h="16840"/>
          <w:pgMar w:header="0" w:footer="983" w:top="1920" w:bottom="1240" w:left="1275" w:right="141"/>
          <w:cols w:num="5" w:equalWidth="0">
            <w:col w:w="2640" w:space="40"/>
            <w:col w:w="1077" w:space="39"/>
            <w:col w:w="2100" w:space="40"/>
            <w:col w:w="1258" w:space="40"/>
            <w:col w:w="3260"/>
          </w:cols>
        </w:sectPr>
      </w:pPr>
    </w:p>
    <w:p>
      <w:pPr>
        <w:pStyle w:val="BodyText"/>
        <w:rPr>
          <w:sz w:val="20"/>
        </w:rPr>
      </w:pPr>
    </w:p>
    <w:p>
      <w:pPr>
        <w:pStyle w:val="BodyText"/>
        <w:spacing w:before="130"/>
        <w:rPr>
          <w:sz w:val="20"/>
        </w:rPr>
      </w:pPr>
    </w:p>
    <w:p>
      <w:pPr>
        <w:pStyle w:val="BodyText"/>
        <w:spacing w:after="0"/>
        <w:rPr>
          <w:sz w:val="20"/>
        </w:rPr>
        <w:sectPr>
          <w:type w:val="continuous"/>
          <w:pgSz w:w="11910" w:h="16840"/>
          <w:pgMar w:header="0" w:footer="983" w:top="1920" w:bottom="1240" w:left="1275" w:right="141"/>
        </w:sectPr>
      </w:pPr>
    </w:p>
    <w:p>
      <w:pPr>
        <w:pStyle w:val="BodyText"/>
        <w:spacing w:before="90"/>
        <w:ind w:left="265"/>
      </w:pPr>
      <w:r>
        <w:rPr>
          <w:spacing w:val="-7"/>
        </w:rPr>
        <w:t>Код</w:t>
      </w:r>
    </w:p>
    <w:p>
      <w:pPr>
        <w:spacing w:line="240" w:lineRule="auto" w:before="193"/>
        <w:rPr>
          <w:sz w:val="24"/>
        </w:rPr>
      </w:pPr>
      <w:r>
        <w:rPr/>
        <w:br w:type="column"/>
      </w:r>
      <w:r>
        <w:rPr>
          <w:sz w:val="24"/>
        </w:rPr>
      </w:r>
    </w:p>
    <w:p>
      <w:pPr>
        <w:pStyle w:val="BodyText"/>
        <w:ind w:left="265"/>
      </w:pPr>
      <w:r>
        <w:rPr/>
        <w:t>выявленные</w:t>
      </w:r>
      <w:r>
        <w:rPr>
          <w:spacing w:val="-8"/>
        </w:rPr>
        <w:t> </w:t>
      </w:r>
      <w:r>
        <w:rPr>
          <w:spacing w:val="-10"/>
        </w:rPr>
        <w:t>в</w:t>
      </w:r>
    </w:p>
    <w:p>
      <w:pPr>
        <w:pStyle w:val="BodyText"/>
        <w:spacing w:before="41"/>
        <w:ind w:left="275"/>
      </w:pPr>
      <w:r>
        <w:rPr>
          <w:spacing w:val="-2"/>
        </w:rPr>
        <w:t>отчетном</w:t>
      </w:r>
      <w:r>
        <w:rPr>
          <w:spacing w:val="-8"/>
        </w:rPr>
        <w:t> </w:t>
      </w:r>
      <w:r>
        <w:rPr>
          <w:spacing w:val="-4"/>
        </w:rPr>
        <w:t>году</w:t>
      </w:r>
    </w:p>
    <w:p>
      <w:pPr>
        <w:pStyle w:val="BodyText"/>
        <w:spacing w:after="0"/>
        <w:sectPr>
          <w:type w:val="continuous"/>
          <w:pgSz w:w="11910" w:h="16840"/>
          <w:pgMar w:header="0" w:footer="983" w:top="1920" w:bottom="1240" w:left="1275" w:right="141"/>
          <w:cols w:num="2" w:equalWidth="0">
            <w:col w:w="662" w:space="53"/>
            <w:col w:w="9779"/>
          </w:cols>
        </w:sectPr>
      </w:pPr>
    </w:p>
    <w:p>
      <w:pPr>
        <w:pStyle w:val="BodyText"/>
        <w:spacing w:before="18"/>
      </w:pPr>
    </w:p>
    <w:p>
      <w:pPr>
        <w:pStyle w:val="BodyText"/>
        <w:tabs>
          <w:tab w:pos="757" w:val="left" w:leader="none"/>
          <w:tab w:pos="3867" w:val="left" w:leader="none"/>
        </w:tabs>
        <w:ind w:right="6188"/>
        <w:jc w:val="right"/>
      </w:pPr>
      <w:r>
        <w:rPr>
          <w:spacing w:val="-2"/>
          <w:position w:val="2"/>
        </w:rPr>
        <w:t>401.3</w:t>
      </w:r>
      <w:r>
        <w:rPr>
          <w:position w:val="2"/>
        </w:rPr>
        <w:tab/>
      </w:r>
      <w:r>
        <w:rPr>
          <w:spacing w:val="-2"/>
          <w:position w:val="2"/>
        </w:rPr>
        <w:t>Финансовый</w:t>
      </w:r>
      <w:r>
        <w:rPr>
          <w:position w:val="2"/>
        </w:rPr>
        <w:tab/>
      </w:r>
      <w:r>
        <w:rPr>
          <w:spacing w:val="-5"/>
        </w:rPr>
        <w:t>А,</w:t>
      </w:r>
    </w:p>
    <w:p>
      <w:pPr>
        <w:pStyle w:val="BodyText"/>
        <w:tabs>
          <w:tab w:pos="340" w:val="left" w:leader="none"/>
          <w:tab w:pos="3446" w:val="left" w:leader="none"/>
        </w:tabs>
        <w:spacing w:before="26"/>
        <w:ind w:right="6231"/>
        <w:jc w:val="right"/>
      </w:pPr>
      <w:r>
        <w:rPr>
          <w:spacing w:val="-10"/>
        </w:rPr>
        <w:t>0</w:t>
      </w:r>
      <w:r>
        <w:rPr/>
        <w:tab/>
      </w:r>
      <w:r>
        <w:rPr>
          <w:spacing w:val="-2"/>
        </w:rPr>
        <w:t>результат</w:t>
      </w:r>
      <w:r>
        <w:rPr/>
        <w:tab/>
      </w:r>
      <w:r>
        <w:rPr>
          <w:spacing w:val="-10"/>
        </w:rPr>
        <w:t>П</w:t>
      </w:r>
    </w:p>
    <w:p>
      <w:pPr>
        <w:pStyle w:val="BodyText"/>
        <w:spacing w:line="278" w:lineRule="auto" w:before="36"/>
        <w:ind w:left="981" w:right="8540"/>
        <w:jc w:val="both"/>
      </w:pPr>
      <w:r>
        <w:rPr>
          <w:spacing w:val="-2"/>
        </w:rPr>
        <w:t>прошлых отчетных периодов</w:t>
      </w:r>
    </w:p>
    <w:p>
      <w:pPr>
        <w:pStyle w:val="BodyText"/>
        <w:rPr>
          <w:sz w:val="13"/>
        </w:rPr>
      </w:pPr>
    </w:p>
    <w:p>
      <w:pPr>
        <w:pStyle w:val="BodyText"/>
        <w:spacing w:after="0"/>
        <w:rPr>
          <w:sz w:val="13"/>
        </w:rPr>
        <w:sectPr>
          <w:type w:val="continuous"/>
          <w:pgSz w:w="11910" w:h="16840"/>
          <w:pgMar w:header="0" w:footer="983" w:top="1920" w:bottom="1240" w:left="1275" w:right="141"/>
        </w:sectPr>
      </w:pPr>
    </w:p>
    <w:p>
      <w:pPr>
        <w:pStyle w:val="BodyText"/>
        <w:spacing w:before="91"/>
        <w:jc w:val="right"/>
      </w:pPr>
      <w:r>
        <w:rPr>
          <w:spacing w:val="-2"/>
        </w:rPr>
        <w:t>401.4</w:t>
      </w:r>
    </w:p>
    <w:p>
      <w:pPr>
        <w:pStyle w:val="BodyText"/>
        <w:spacing w:before="41"/>
        <w:ind w:right="1"/>
        <w:jc w:val="right"/>
      </w:pPr>
      <w:r>
        <w:rPr>
          <w:spacing w:val="-10"/>
        </w:rPr>
        <w:t>0</w:t>
      </w:r>
    </w:p>
    <w:p>
      <w:pPr>
        <w:pStyle w:val="BodyText"/>
        <w:spacing w:before="96"/>
        <w:ind w:left="179"/>
      </w:pPr>
      <w:r>
        <w:rPr/>
        <w:br w:type="column"/>
      </w:r>
      <w:r>
        <w:rPr/>
        <w:t>Доходы</w:t>
      </w:r>
      <w:r>
        <w:rPr>
          <w:spacing w:val="36"/>
        </w:rPr>
        <w:t> </w:t>
      </w:r>
      <w:r>
        <w:rPr>
          <w:spacing w:val="-2"/>
        </w:rPr>
        <w:t>будущих</w:t>
      </w:r>
    </w:p>
    <w:p>
      <w:pPr>
        <w:pStyle w:val="BodyText"/>
        <w:spacing w:before="41"/>
        <w:ind w:left="179"/>
      </w:pPr>
      <w:r>
        <w:rPr>
          <w:spacing w:val="-2"/>
        </w:rPr>
        <w:t>периодов</w:t>
      </w:r>
    </w:p>
    <w:p>
      <w:pPr>
        <w:pStyle w:val="BodyText"/>
        <w:tabs>
          <w:tab w:pos="850" w:val="left" w:leader="none"/>
        </w:tabs>
        <w:spacing w:line="276" w:lineRule="auto" w:before="91"/>
        <w:ind w:left="850" w:hanging="628"/>
      </w:pPr>
      <w:r>
        <w:rPr/>
        <w:br w:type="column"/>
      </w:r>
      <w:r>
        <w:rPr>
          <w:spacing w:val="-10"/>
        </w:rPr>
        <w:t>П</w:t>
      </w:r>
      <w:r>
        <w:rPr/>
        <w:tab/>
      </w:r>
      <w:r>
        <w:rPr>
          <w:spacing w:val="-2"/>
        </w:rPr>
        <w:t>Номенклат </w:t>
      </w:r>
      <w:r>
        <w:rPr>
          <w:spacing w:val="-4"/>
        </w:rPr>
        <w:t>ура</w:t>
      </w:r>
    </w:p>
    <w:p>
      <w:pPr>
        <w:pStyle w:val="BodyText"/>
        <w:spacing w:before="96"/>
        <w:ind w:left="222"/>
      </w:pPr>
      <w:r>
        <w:rPr/>
        <w:br w:type="column"/>
      </w:r>
      <w:r>
        <w:rPr>
          <w:spacing w:val="-2"/>
        </w:rPr>
        <w:t>Договоры</w:t>
      </w:r>
    </w:p>
    <w:p>
      <w:pPr>
        <w:pStyle w:val="BodyText"/>
        <w:spacing w:after="0"/>
        <w:sectPr>
          <w:type w:val="continuous"/>
          <w:pgSz w:w="11910" w:h="16840"/>
          <w:pgMar w:header="0" w:footer="983" w:top="1920" w:bottom="1240" w:left="1275" w:right="141"/>
          <w:cols w:num="4" w:equalWidth="0">
            <w:col w:w="762" w:space="40"/>
            <w:col w:w="2043" w:space="1019"/>
            <w:col w:w="1977" w:space="58"/>
            <w:col w:w="4595"/>
          </w:cols>
        </w:sectPr>
      </w:pPr>
    </w:p>
    <w:p>
      <w:pPr>
        <w:pStyle w:val="BodyText"/>
        <w:spacing w:before="1"/>
        <w:rPr>
          <w:sz w:val="14"/>
        </w:rPr>
      </w:pPr>
    </w:p>
    <w:p>
      <w:pPr>
        <w:pStyle w:val="BodyText"/>
        <w:spacing w:after="0"/>
        <w:rPr>
          <w:sz w:val="14"/>
        </w:rPr>
        <w:sectPr>
          <w:type w:val="continuous"/>
          <w:pgSz w:w="11910" w:h="16840"/>
          <w:pgMar w:header="0" w:footer="983" w:top="1920" w:bottom="1240" w:left="1275" w:right="141"/>
        </w:sectPr>
      </w:pPr>
    </w:p>
    <w:p>
      <w:pPr>
        <w:pStyle w:val="BodyText"/>
        <w:spacing w:before="91"/>
        <w:jc w:val="right"/>
      </w:pPr>
      <w:r>
        <w:rPr>
          <w:spacing w:val="-2"/>
        </w:rPr>
        <w:t>401.4</w:t>
      </w:r>
    </w:p>
    <w:p>
      <w:pPr>
        <w:pStyle w:val="BodyText"/>
        <w:spacing w:before="41"/>
        <w:ind w:right="1"/>
        <w:jc w:val="right"/>
      </w:pPr>
      <w:r>
        <w:rPr>
          <w:spacing w:val="-10"/>
        </w:rPr>
        <w:t>1</w:t>
      </w:r>
    </w:p>
    <w:p>
      <w:pPr>
        <w:pStyle w:val="BodyText"/>
        <w:spacing w:before="96"/>
        <w:ind w:left="179"/>
      </w:pPr>
      <w:r>
        <w:rPr/>
        <w:br w:type="column"/>
      </w:r>
      <w:r>
        <w:rPr/>
        <w:t>Доходы</w:t>
      </w:r>
      <w:r>
        <w:rPr>
          <w:spacing w:val="36"/>
        </w:rPr>
        <w:t> </w:t>
      </w:r>
      <w:r>
        <w:rPr>
          <w:spacing w:val="-2"/>
        </w:rPr>
        <w:t>будущих</w:t>
      </w:r>
    </w:p>
    <w:p>
      <w:pPr>
        <w:pStyle w:val="BodyText"/>
        <w:tabs>
          <w:tab w:pos="1830" w:val="left" w:leader="none"/>
        </w:tabs>
        <w:spacing w:before="41"/>
        <w:ind w:left="179"/>
      </w:pPr>
      <w:r>
        <w:rPr>
          <w:spacing w:val="-2"/>
        </w:rPr>
        <w:t>периодов</w:t>
      </w:r>
      <w:r>
        <w:rPr/>
        <w:tab/>
      </w:r>
      <w:r>
        <w:rPr>
          <w:spacing w:val="-10"/>
        </w:rPr>
        <w:t>к</w:t>
      </w:r>
    </w:p>
    <w:p>
      <w:pPr>
        <w:pStyle w:val="BodyText"/>
        <w:tabs>
          <w:tab w:pos="1830" w:val="left" w:leader="none"/>
        </w:tabs>
        <w:spacing w:before="36"/>
        <w:ind w:left="179"/>
      </w:pPr>
      <w:r>
        <w:rPr>
          <w:spacing w:val="-2"/>
        </w:rPr>
        <w:t>признанию</w:t>
      </w:r>
      <w:r>
        <w:rPr/>
        <w:tab/>
      </w:r>
      <w:r>
        <w:rPr>
          <w:spacing w:val="-10"/>
        </w:rPr>
        <w:t>в</w:t>
      </w:r>
    </w:p>
    <w:p>
      <w:pPr>
        <w:pStyle w:val="BodyText"/>
        <w:spacing w:before="41"/>
        <w:ind w:left="179"/>
      </w:pPr>
      <w:r>
        <w:rPr/>
        <w:t>текущем</w:t>
      </w:r>
      <w:r>
        <w:rPr>
          <w:spacing w:val="-9"/>
        </w:rPr>
        <w:t> </w:t>
      </w:r>
      <w:r>
        <w:rPr>
          <w:spacing w:val="-4"/>
        </w:rPr>
        <w:t>году</w:t>
      </w:r>
    </w:p>
    <w:p>
      <w:pPr>
        <w:pStyle w:val="BodyText"/>
        <w:tabs>
          <w:tab w:pos="850" w:val="left" w:leader="none"/>
        </w:tabs>
        <w:spacing w:line="276" w:lineRule="auto" w:before="91"/>
        <w:ind w:left="850" w:hanging="628"/>
      </w:pPr>
      <w:r>
        <w:rPr/>
        <w:br w:type="column"/>
      </w:r>
      <w:r>
        <w:rPr>
          <w:spacing w:val="-10"/>
        </w:rPr>
        <w:t>П</w:t>
      </w:r>
      <w:r>
        <w:rPr/>
        <w:tab/>
      </w:r>
      <w:r>
        <w:rPr>
          <w:spacing w:val="-2"/>
        </w:rPr>
        <w:t>Номенклат </w:t>
      </w:r>
      <w:r>
        <w:rPr>
          <w:spacing w:val="-4"/>
        </w:rPr>
        <w:t>ура</w:t>
      </w:r>
    </w:p>
    <w:p>
      <w:pPr>
        <w:pStyle w:val="BodyText"/>
        <w:spacing w:before="96"/>
        <w:ind w:left="222"/>
      </w:pPr>
      <w:r>
        <w:rPr/>
        <w:br w:type="column"/>
      </w:r>
      <w:r>
        <w:rPr>
          <w:spacing w:val="-2"/>
        </w:rPr>
        <w:t>Договоры</w:t>
      </w:r>
    </w:p>
    <w:p>
      <w:pPr>
        <w:pStyle w:val="BodyText"/>
        <w:spacing w:after="0"/>
        <w:sectPr>
          <w:type w:val="continuous"/>
          <w:pgSz w:w="11910" w:h="16840"/>
          <w:pgMar w:header="0" w:footer="983" w:top="1920" w:bottom="1240" w:left="1275" w:right="141"/>
          <w:cols w:num="4" w:equalWidth="0">
            <w:col w:w="762" w:space="40"/>
            <w:col w:w="2043" w:space="1019"/>
            <w:col w:w="1977" w:space="58"/>
            <w:col w:w="4595"/>
          </w:cols>
        </w:sectPr>
      </w:pPr>
    </w:p>
    <w:p>
      <w:pPr>
        <w:pStyle w:val="BodyText"/>
        <w:spacing w:before="4"/>
        <w:rPr>
          <w:sz w:val="17"/>
        </w:rPr>
      </w:pPr>
    </w:p>
    <w:p>
      <w:pPr>
        <w:pStyle w:val="BodyText"/>
        <w:spacing w:after="0"/>
        <w:rPr>
          <w:sz w:val="17"/>
        </w:rPr>
        <w:sectPr>
          <w:type w:val="continuous"/>
          <w:pgSz w:w="11910" w:h="16840"/>
          <w:pgMar w:header="0" w:footer="983" w:top="1920" w:bottom="1240" w:left="1275" w:right="141"/>
        </w:sectPr>
      </w:pPr>
    </w:p>
    <w:p>
      <w:pPr>
        <w:pStyle w:val="BodyText"/>
        <w:spacing w:before="90"/>
        <w:ind w:left="223"/>
      </w:pPr>
      <w:r>
        <w:rPr>
          <w:spacing w:val="-4"/>
        </w:rPr>
        <w:t>401.4</w:t>
      </w:r>
    </w:p>
    <w:p>
      <w:pPr>
        <w:pStyle w:val="BodyText"/>
        <w:spacing w:before="95"/>
        <w:ind w:left="179"/>
      </w:pPr>
      <w:r>
        <w:rPr/>
        <w:br w:type="column"/>
      </w:r>
      <w:r>
        <w:rPr/>
        <w:t>Доходы</w:t>
      </w:r>
      <w:r>
        <w:rPr>
          <w:spacing w:val="36"/>
        </w:rPr>
        <w:t> </w:t>
      </w:r>
      <w:r>
        <w:rPr>
          <w:spacing w:val="-2"/>
        </w:rPr>
        <w:t>будущих</w:t>
      </w:r>
    </w:p>
    <w:p>
      <w:pPr>
        <w:pStyle w:val="BodyText"/>
        <w:tabs>
          <w:tab w:pos="850" w:val="left" w:leader="none"/>
        </w:tabs>
        <w:spacing w:before="90"/>
        <w:ind w:left="222"/>
      </w:pPr>
      <w:r>
        <w:rPr/>
        <w:br w:type="column"/>
      </w:r>
      <w:r>
        <w:rPr>
          <w:spacing w:val="-10"/>
        </w:rPr>
        <w:t>П</w:t>
      </w:r>
      <w:r>
        <w:rPr/>
        <w:tab/>
      </w:r>
      <w:r>
        <w:rPr>
          <w:spacing w:val="-2"/>
        </w:rPr>
        <w:t>Номенклат</w:t>
      </w:r>
    </w:p>
    <w:p>
      <w:pPr>
        <w:pStyle w:val="BodyText"/>
        <w:spacing w:before="95"/>
        <w:ind w:left="222"/>
      </w:pPr>
      <w:r>
        <w:rPr/>
        <w:br w:type="column"/>
      </w:r>
      <w:r>
        <w:rPr>
          <w:spacing w:val="-2"/>
        </w:rPr>
        <w:t>Договоры</w:t>
      </w:r>
    </w:p>
    <w:p>
      <w:pPr>
        <w:pStyle w:val="BodyText"/>
        <w:spacing w:after="0"/>
        <w:sectPr>
          <w:type w:val="continuous"/>
          <w:pgSz w:w="11910" w:h="16840"/>
          <w:pgMar w:header="0" w:footer="983" w:top="1920" w:bottom="1240" w:left="1275" w:right="141"/>
          <w:cols w:num="4" w:equalWidth="0">
            <w:col w:w="762" w:space="40"/>
            <w:col w:w="2043" w:space="1019"/>
            <w:col w:w="1977" w:space="58"/>
            <w:col w:w="4595"/>
          </w:cols>
        </w:sectPr>
      </w:pPr>
    </w:p>
    <w:p>
      <w:pPr>
        <w:pStyle w:val="BodyText"/>
        <w:rPr>
          <w:sz w:val="4"/>
        </w:rPr>
      </w:pPr>
      <w:r>
        <w:rPr>
          <w:sz w:val="4"/>
        </w:rPr>
        <w:drawing>
          <wp:anchor distT="0" distB="0" distL="0" distR="0" allowOverlap="1" layoutInCell="1" locked="0" behindDoc="0" simplePos="0" relativeHeight="16011776">
            <wp:simplePos x="0" y="0"/>
            <wp:positionH relativeFrom="page">
              <wp:posOffset>0</wp:posOffset>
            </wp:positionH>
            <wp:positionV relativeFrom="page">
              <wp:posOffset>253</wp:posOffset>
            </wp:positionV>
            <wp:extent cx="7562215" cy="10691876"/>
            <wp:effectExtent l="0" t="0" r="0" b="0"/>
            <wp:wrapNone/>
            <wp:docPr id="557" name="Image 557"/>
            <wp:cNvGraphicFramePr>
              <a:graphicFrameLocks/>
            </wp:cNvGraphicFramePr>
            <a:graphic>
              <a:graphicData uri="http://schemas.openxmlformats.org/drawingml/2006/picture">
                <pic:pic>
                  <pic:nvPicPr>
                    <pic:cNvPr id="557" name="Image 557"/>
                    <pic:cNvPicPr/>
                  </pic:nvPicPr>
                  <pic:blipFill>
                    <a:blip r:embed="rId197" cstate="print"/>
                    <a:stretch>
                      <a:fillRect/>
                    </a:stretch>
                  </pic:blipFill>
                  <pic:spPr>
                    <a:xfrm>
                      <a:off x="0" y="0"/>
                      <a:ext cx="7562215" cy="10691876"/>
                    </a:xfrm>
                    <a:prstGeom prst="rect">
                      <a:avLst/>
                    </a:prstGeom>
                  </pic:spPr>
                </pic:pic>
              </a:graphicData>
            </a:graphic>
          </wp:anchor>
        </w:drawing>
      </w:r>
    </w:p>
    <w:tbl>
      <w:tblPr>
        <w:tblW w:w="0" w:type="auto"/>
        <w:jc w:val="left"/>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98"/>
        <w:gridCol w:w="1762"/>
        <w:gridCol w:w="813"/>
        <w:gridCol w:w="1041"/>
        <w:gridCol w:w="1464"/>
      </w:tblGrid>
      <w:tr>
        <w:trPr>
          <w:trHeight w:val="1056" w:hRule="atLeast"/>
        </w:trPr>
        <w:tc>
          <w:tcPr>
            <w:tcW w:w="698" w:type="dxa"/>
          </w:tcPr>
          <w:p>
            <w:pPr>
              <w:pStyle w:val="TableParagraph"/>
              <w:spacing w:line="266" w:lineRule="exact"/>
              <w:ind w:right="110"/>
              <w:jc w:val="right"/>
              <w:rPr>
                <w:sz w:val="24"/>
              </w:rPr>
            </w:pPr>
            <w:r>
              <w:rPr>
                <w:spacing w:val="-10"/>
                <w:sz w:val="24"/>
              </w:rPr>
              <w:t>9</w:t>
            </w:r>
          </w:p>
        </w:tc>
        <w:tc>
          <w:tcPr>
            <w:tcW w:w="1762" w:type="dxa"/>
          </w:tcPr>
          <w:p>
            <w:pPr>
              <w:pStyle w:val="TableParagraph"/>
              <w:spacing w:line="278" w:lineRule="auto"/>
              <w:ind w:left="109" w:right="48"/>
              <w:rPr>
                <w:sz w:val="24"/>
              </w:rPr>
            </w:pPr>
            <w:r>
              <w:rPr>
                <w:spacing w:val="-2"/>
                <w:sz w:val="24"/>
              </w:rPr>
              <w:t>периодов признанию </w:t>
            </w:r>
            <w:r>
              <w:rPr>
                <w:sz w:val="24"/>
              </w:rPr>
              <w:t>очередные</w:t>
            </w:r>
            <w:r>
              <w:rPr>
                <w:spacing w:val="-15"/>
                <w:sz w:val="24"/>
              </w:rPr>
              <w:t> </w:t>
            </w:r>
            <w:r>
              <w:rPr>
                <w:sz w:val="24"/>
              </w:rPr>
              <w:t>года</w:t>
            </w:r>
          </w:p>
        </w:tc>
        <w:tc>
          <w:tcPr>
            <w:tcW w:w="813" w:type="dxa"/>
          </w:tcPr>
          <w:p>
            <w:pPr>
              <w:pStyle w:val="TableParagraph"/>
              <w:spacing w:line="271" w:lineRule="exact"/>
              <w:ind w:left="56"/>
              <w:rPr>
                <w:sz w:val="24"/>
              </w:rPr>
            </w:pPr>
            <w:r>
              <w:rPr>
                <w:spacing w:val="-10"/>
                <w:sz w:val="24"/>
              </w:rPr>
              <w:t>к</w:t>
            </w:r>
          </w:p>
          <w:p>
            <w:pPr>
              <w:pStyle w:val="TableParagraph"/>
              <w:spacing w:before="36"/>
              <w:ind w:left="56"/>
              <w:rPr>
                <w:sz w:val="24"/>
              </w:rPr>
            </w:pPr>
            <w:r>
              <w:rPr>
                <w:spacing w:val="-10"/>
                <w:sz w:val="24"/>
              </w:rPr>
              <w:t>в</w:t>
            </w:r>
          </w:p>
        </w:tc>
        <w:tc>
          <w:tcPr>
            <w:tcW w:w="1041" w:type="dxa"/>
          </w:tcPr>
          <w:p>
            <w:pPr>
              <w:pStyle w:val="TableParagraph"/>
              <w:rPr>
                <w:sz w:val="22"/>
              </w:rPr>
            </w:pPr>
          </w:p>
        </w:tc>
        <w:tc>
          <w:tcPr>
            <w:tcW w:w="1464" w:type="dxa"/>
          </w:tcPr>
          <w:p>
            <w:pPr>
              <w:pStyle w:val="TableParagraph"/>
              <w:spacing w:line="266" w:lineRule="exact"/>
              <w:ind w:left="227"/>
              <w:rPr>
                <w:sz w:val="24"/>
              </w:rPr>
            </w:pPr>
            <w:r>
              <w:rPr>
                <w:spacing w:val="-5"/>
                <w:sz w:val="24"/>
              </w:rPr>
              <w:t>ура</w:t>
            </w:r>
          </w:p>
        </w:tc>
      </w:tr>
      <w:tr>
        <w:trPr>
          <w:trHeight w:val="442" w:hRule="atLeast"/>
        </w:trPr>
        <w:tc>
          <w:tcPr>
            <w:tcW w:w="698" w:type="dxa"/>
          </w:tcPr>
          <w:p>
            <w:pPr>
              <w:pStyle w:val="TableParagraph"/>
              <w:spacing w:before="138"/>
              <w:ind w:right="107"/>
              <w:jc w:val="right"/>
              <w:rPr>
                <w:sz w:val="24"/>
              </w:rPr>
            </w:pPr>
            <w:r>
              <w:rPr>
                <w:spacing w:val="-2"/>
                <w:sz w:val="24"/>
              </w:rPr>
              <w:t>401.5</w:t>
            </w:r>
          </w:p>
        </w:tc>
        <w:tc>
          <w:tcPr>
            <w:tcW w:w="1762" w:type="dxa"/>
          </w:tcPr>
          <w:p>
            <w:pPr>
              <w:pStyle w:val="TableParagraph"/>
              <w:spacing w:before="143"/>
              <w:ind w:left="109"/>
              <w:rPr>
                <w:sz w:val="24"/>
              </w:rPr>
            </w:pPr>
            <w:r>
              <w:rPr>
                <w:spacing w:val="-2"/>
                <w:sz w:val="24"/>
              </w:rPr>
              <w:t>Расходы</w:t>
            </w:r>
          </w:p>
        </w:tc>
        <w:tc>
          <w:tcPr>
            <w:tcW w:w="813" w:type="dxa"/>
          </w:tcPr>
          <w:p>
            <w:pPr>
              <w:pStyle w:val="TableParagraph"/>
              <w:rPr>
                <w:sz w:val="22"/>
              </w:rPr>
            </w:pPr>
          </w:p>
        </w:tc>
        <w:tc>
          <w:tcPr>
            <w:tcW w:w="1041" w:type="dxa"/>
          </w:tcPr>
          <w:p>
            <w:pPr>
              <w:pStyle w:val="TableParagraph"/>
              <w:spacing w:before="138"/>
              <w:ind w:right="226"/>
              <w:jc w:val="right"/>
              <w:rPr>
                <w:sz w:val="24"/>
              </w:rPr>
            </w:pPr>
            <w:r>
              <w:rPr>
                <w:spacing w:val="-10"/>
                <w:sz w:val="24"/>
              </w:rPr>
              <w:t>А</w:t>
            </w:r>
          </w:p>
        </w:tc>
        <w:tc>
          <w:tcPr>
            <w:tcW w:w="1464" w:type="dxa"/>
          </w:tcPr>
          <w:p>
            <w:pPr>
              <w:pStyle w:val="TableParagraph"/>
              <w:spacing w:before="143"/>
              <w:ind w:left="227"/>
              <w:rPr>
                <w:sz w:val="24"/>
              </w:rPr>
            </w:pPr>
            <w:r>
              <w:rPr>
                <w:spacing w:val="-2"/>
                <w:sz w:val="24"/>
              </w:rPr>
              <w:t>Расходы</w:t>
            </w:r>
          </w:p>
        </w:tc>
      </w:tr>
      <w:tr>
        <w:trPr>
          <w:trHeight w:val="757" w:hRule="atLeast"/>
        </w:trPr>
        <w:tc>
          <w:tcPr>
            <w:tcW w:w="698" w:type="dxa"/>
          </w:tcPr>
          <w:p>
            <w:pPr>
              <w:pStyle w:val="TableParagraph"/>
              <w:spacing w:before="13"/>
              <w:ind w:right="110"/>
              <w:jc w:val="right"/>
              <w:rPr>
                <w:sz w:val="24"/>
              </w:rPr>
            </w:pPr>
            <w:r>
              <w:rPr>
                <w:spacing w:val="-10"/>
                <w:sz w:val="24"/>
              </w:rPr>
              <w:t>0</w:t>
            </w:r>
          </w:p>
        </w:tc>
        <w:tc>
          <w:tcPr>
            <w:tcW w:w="1762" w:type="dxa"/>
          </w:tcPr>
          <w:p>
            <w:pPr>
              <w:pStyle w:val="TableParagraph"/>
              <w:spacing w:before="17"/>
              <w:ind w:left="109"/>
              <w:rPr>
                <w:sz w:val="24"/>
              </w:rPr>
            </w:pPr>
            <w:r>
              <w:rPr>
                <w:spacing w:val="-2"/>
                <w:sz w:val="24"/>
              </w:rPr>
              <w:t>будущих</w:t>
            </w:r>
          </w:p>
          <w:p>
            <w:pPr>
              <w:pStyle w:val="TableParagraph"/>
              <w:spacing w:before="41"/>
              <w:ind w:left="109"/>
              <w:rPr>
                <w:sz w:val="24"/>
              </w:rPr>
            </w:pPr>
            <w:r>
              <w:rPr>
                <w:spacing w:val="-2"/>
                <w:sz w:val="24"/>
              </w:rPr>
              <w:t>периодов</w:t>
            </w:r>
          </w:p>
        </w:tc>
        <w:tc>
          <w:tcPr>
            <w:tcW w:w="813" w:type="dxa"/>
          </w:tcPr>
          <w:p>
            <w:pPr>
              <w:pStyle w:val="TableParagraph"/>
              <w:rPr>
                <w:sz w:val="22"/>
              </w:rPr>
            </w:pPr>
          </w:p>
        </w:tc>
        <w:tc>
          <w:tcPr>
            <w:tcW w:w="1041" w:type="dxa"/>
          </w:tcPr>
          <w:p>
            <w:pPr>
              <w:pStyle w:val="TableParagraph"/>
              <w:rPr>
                <w:sz w:val="22"/>
              </w:rPr>
            </w:pPr>
          </w:p>
        </w:tc>
        <w:tc>
          <w:tcPr>
            <w:tcW w:w="1464" w:type="dxa"/>
          </w:tcPr>
          <w:p>
            <w:pPr>
              <w:pStyle w:val="TableParagraph"/>
              <w:spacing w:line="276" w:lineRule="auto" w:before="17"/>
              <w:ind w:left="227"/>
              <w:rPr>
                <w:sz w:val="24"/>
              </w:rPr>
            </w:pPr>
            <w:r>
              <w:rPr>
                <w:spacing w:val="-2"/>
                <w:sz w:val="24"/>
              </w:rPr>
              <w:t>будущих периодов</w:t>
            </w:r>
          </w:p>
        </w:tc>
      </w:tr>
      <w:tr>
        <w:trPr>
          <w:trHeight w:val="731" w:hRule="atLeast"/>
        </w:trPr>
        <w:tc>
          <w:tcPr>
            <w:tcW w:w="698" w:type="dxa"/>
          </w:tcPr>
          <w:p>
            <w:pPr>
              <w:pStyle w:val="TableParagraph"/>
              <w:spacing w:before="138"/>
              <w:ind w:right="118"/>
              <w:jc w:val="right"/>
              <w:rPr>
                <w:sz w:val="24"/>
              </w:rPr>
            </w:pPr>
            <w:r>
              <w:rPr>
                <w:spacing w:val="-2"/>
                <w:sz w:val="24"/>
              </w:rPr>
              <w:t>401.6</w:t>
            </w:r>
          </w:p>
        </w:tc>
        <w:tc>
          <w:tcPr>
            <w:tcW w:w="1762" w:type="dxa"/>
          </w:tcPr>
          <w:p>
            <w:pPr>
              <w:pStyle w:val="TableParagraph"/>
              <w:spacing w:line="310" w:lineRule="atLeast" w:before="91"/>
              <w:ind w:left="109" w:right="48"/>
              <w:rPr>
                <w:sz w:val="24"/>
              </w:rPr>
            </w:pPr>
            <w:r>
              <w:rPr>
                <w:spacing w:val="-2"/>
                <w:sz w:val="24"/>
              </w:rPr>
              <w:t>Резервы предстоящих</w:t>
            </w:r>
          </w:p>
        </w:tc>
        <w:tc>
          <w:tcPr>
            <w:tcW w:w="813" w:type="dxa"/>
          </w:tcPr>
          <w:p>
            <w:pPr>
              <w:pStyle w:val="TableParagraph"/>
              <w:rPr>
                <w:sz w:val="22"/>
              </w:rPr>
            </w:pPr>
          </w:p>
        </w:tc>
        <w:tc>
          <w:tcPr>
            <w:tcW w:w="1041" w:type="dxa"/>
          </w:tcPr>
          <w:p>
            <w:pPr>
              <w:pStyle w:val="TableParagraph"/>
              <w:spacing w:before="138"/>
              <w:ind w:right="225"/>
              <w:jc w:val="right"/>
              <w:rPr>
                <w:sz w:val="24"/>
              </w:rPr>
            </w:pPr>
            <w:r>
              <w:rPr>
                <w:spacing w:val="-10"/>
                <w:sz w:val="24"/>
              </w:rPr>
              <w:t>П</w:t>
            </w:r>
          </w:p>
        </w:tc>
        <w:tc>
          <w:tcPr>
            <w:tcW w:w="1464" w:type="dxa"/>
          </w:tcPr>
          <w:p>
            <w:pPr>
              <w:pStyle w:val="TableParagraph"/>
              <w:tabs>
                <w:tab w:pos="1288" w:val="left" w:leader="none"/>
              </w:tabs>
              <w:spacing w:line="310" w:lineRule="atLeast" w:before="91"/>
              <w:ind w:left="237" w:right="47" w:hanging="10"/>
              <w:rPr>
                <w:sz w:val="24"/>
              </w:rPr>
            </w:pPr>
            <w:r>
              <w:rPr>
                <w:spacing w:val="-2"/>
                <w:sz w:val="24"/>
              </w:rPr>
              <w:t>Резервы</w:t>
            </w:r>
            <w:r>
              <w:rPr>
                <w:sz w:val="24"/>
              </w:rPr>
              <w:tab/>
            </w:r>
            <w:r>
              <w:rPr>
                <w:spacing w:val="-10"/>
                <w:sz w:val="24"/>
              </w:rPr>
              <w:t>и </w:t>
            </w:r>
            <w:r>
              <w:rPr>
                <w:spacing w:val="-2"/>
                <w:sz w:val="24"/>
              </w:rPr>
              <w:t>оценочные</w:t>
            </w:r>
          </w:p>
        </w:tc>
      </w:tr>
    </w:tbl>
    <w:p>
      <w:pPr>
        <w:pStyle w:val="TableParagraph"/>
        <w:spacing w:after="0" w:line="310" w:lineRule="atLeast"/>
        <w:rPr>
          <w:sz w:val="24"/>
        </w:rPr>
        <w:sectPr>
          <w:type w:val="continuous"/>
          <w:pgSz w:w="11910" w:h="16840"/>
          <w:pgMar w:header="0" w:footer="983" w:top="1920" w:bottom="1240" w:left="1275" w:right="141"/>
        </w:sectPr>
      </w:pPr>
    </w:p>
    <w:tbl>
      <w:tblPr>
        <w:tblW w:w="0" w:type="auto"/>
        <w:jc w:val="left"/>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98"/>
        <w:gridCol w:w="2032"/>
        <w:gridCol w:w="489"/>
        <w:gridCol w:w="567"/>
        <w:gridCol w:w="603"/>
        <w:gridCol w:w="1448"/>
        <w:gridCol w:w="1338"/>
        <w:gridCol w:w="1204"/>
      </w:tblGrid>
      <w:tr>
        <w:trPr>
          <w:trHeight w:val="1175" w:hRule="atLeast"/>
        </w:trPr>
        <w:tc>
          <w:tcPr>
            <w:tcW w:w="8379" w:type="dxa"/>
            <w:gridSpan w:val="8"/>
          </w:tcPr>
          <w:p>
            <w:pPr>
              <w:pStyle w:val="TableParagraph"/>
              <w:spacing w:line="265" w:lineRule="exact"/>
              <w:ind w:left="2848"/>
              <w:rPr>
                <w:sz w:val="24"/>
              </w:rPr>
            </w:pPr>
            <w:r>
              <w:rPr>
                <w:spacing w:val="-2"/>
                <w:sz w:val="24"/>
              </w:rPr>
              <w:t>Свойства</w:t>
            </w:r>
          </w:p>
          <w:p>
            <w:pPr>
              <w:pStyle w:val="TableParagraph"/>
              <w:spacing w:before="45"/>
              <w:ind w:left="2848"/>
              <w:rPr>
                <w:sz w:val="24"/>
              </w:rPr>
            </w:pPr>
            <w:r>
              <w:rPr>
                <w:spacing w:val="-2"/>
                <w:sz w:val="24"/>
              </w:rPr>
              <w:t>счета</w:t>
            </w:r>
          </w:p>
        </w:tc>
      </w:tr>
      <w:tr>
        <w:trPr>
          <w:trHeight w:val="1924" w:hRule="atLeast"/>
        </w:trPr>
        <w:tc>
          <w:tcPr>
            <w:tcW w:w="698" w:type="dxa"/>
          </w:tcPr>
          <w:p>
            <w:pPr>
              <w:pStyle w:val="TableParagraph"/>
              <w:rPr>
                <w:sz w:val="22"/>
              </w:rPr>
            </w:pPr>
          </w:p>
        </w:tc>
        <w:tc>
          <w:tcPr>
            <w:tcW w:w="2032" w:type="dxa"/>
          </w:tcPr>
          <w:p>
            <w:pPr>
              <w:pStyle w:val="TableParagraph"/>
              <w:rPr>
                <w:sz w:val="24"/>
              </w:rPr>
            </w:pPr>
          </w:p>
          <w:p>
            <w:pPr>
              <w:pStyle w:val="TableParagraph"/>
              <w:rPr>
                <w:sz w:val="24"/>
              </w:rPr>
            </w:pPr>
          </w:p>
          <w:p>
            <w:pPr>
              <w:pStyle w:val="TableParagraph"/>
              <w:rPr>
                <w:sz w:val="24"/>
              </w:rPr>
            </w:pPr>
          </w:p>
          <w:p>
            <w:pPr>
              <w:pStyle w:val="TableParagraph"/>
              <w:spacing w:before="164"/>
              <w:rPr>
                <w:sz w:val="24"/>
              </w:rPr>
            </w:pPr>
          </w:p>
          <w:p>
            <w:pPr>
              <w:pStyle w:val="TableParagraph"/>
              <w:spacing w:line="320" w:lineRule="atLeast"/>
              <w:ind w:left="747" w:right="261" w:hanging="475"/>
              <w:rPr>
                <w:sz w:val="24"/>
              </w:rPr>
            </w:pPr>
            <w:r>
              <w:rPr>
                <w:spacing w:val="-2"/>
                <w:sz w:val="24"/>
              </w:rPr>
              <w:t>Наименование счета</w:t>
            </w:r>
          </w:p>
        </w:tc>
        <w:tc>
          <w:tcPr>
            <w:tcW w:w="489" w:type="dxa"/>
            <w:vMerge w:val="restart"/>
            <w:textDirection w:val="btLr"/>
          </w:tcPr>
          <w:p>
            <w:pPr>
              <w:pStyle w:val="TableParagraph"/>
              <w:spacing w:before="91"/>
              <w:ind w:left="687"/>
              <w:rPr>
                <w:sz w:val="24"/>
              </w:rPr>
            </w:pPr>
            <w:r>
              <w:rPr>
                <w:sz w:val="24"/>
              </w:rPr>
              <w:t>Количественный</w:t>
            </w:r>
            <w:r>
              <w:rPr>
                <w:spacing w:val="-4"/>
                <w:sz w:val="24"/>
              </w:rPr>
              <w:t> учет</w:t>
            </w:r>
          </w:p>
        </w:tc>
        <w:tc>
          <w:tcPr>
            <w:tcW w:w="567" w:type="dxa"/>
            <w:vMerge w:val="restart"/>
            <w:textDirection w:val="btLr"/>
          </w:tcPr>
          <w:p>
            <w:pPr>
              <w:pStyle w:val="TableParagraph"/>
              <w:spacing w:before="111"/>
              <w:ind w:left="793"/>
              <w:rPr>
                <w:sz w:val="24"/>
              </w:rPr>
            </w:pPr>
            <w:r>
              <w:rPr>
                <w:sz w:val="24"/>
              </w:rPr>
              <w:t>Тип</w:t>
            </w:r>
            <w:r>
              <w:rPr>
                <w:spacing w:val="-7"/>
                <w:sz w:val="24"/>
              </w:rPr>
              <w:t> </w:t>
            </w:r>
            <w:r>
              <w:rPr>
                <w:sz w:val="26"/>
              </w:rPr>
              <w:t>-</w:t>
            </w:r>
            <w:r>
              <w:rPr>
                <w:spacing w:val="-6"/>
                <w:sz w:val="26"/>
              </w:rPr>
              <w:t> </w:t>
            </w:r>
            <w:r>
              <w:rPr>
                <w:spacing w:val="-2"/>
                <w:sz w:val="24"/>
              </w:rPr>
              <w:t>Забалансовый</w:t>
            </w:r>
          </w:p>
        </w:tc>
        <w:tc>
          <w:tcPr>
            <w:tcW w:w="603" w:type="dxa"/>
            <w:vMerge w:val="restart"/>
            <w:textDirection w:val="btLr"/>
          </w:tcPr>
          <w:p>
            <w:pPr>
              <w:pStyle w:val="TableParagraph"/>
              <w:spacing w:before="149"/>
              <w:ind w:left="351"/>
              <w:rPr>
                <w:sz w:val="24"/>
              </w:rPr>
            </w:pPr>
            <w:r>
              <w:rPr>
                <w:sz w:val="24"/>
              </w:rPr>
              <w:t>Тип</w:t>
            </w:r>
            <w:r>
              <w:rPr>
                <w:spacing w:val="-8"/>
                <w:sz w:val="24"/>
              </w:rPr>
              <w:t> </w:t>
            </w:r>
            <w:r>
              <w:rPr>
                <w:sz w:val="26"/>
              </w:rPr>
              <w:t>-</w:t>
            </w:r>
            <w:r>
              <w:rPr>
                <w:spacing w:val="-12"/>
                <w:sz w:val="26"/>
              </w:rPr>
              <w:t> </w:t>
            </w:r>
            <w:r>
              <w:rPr>
                <w:sz w:val="24"/>
              </w:rPr>
              <w:t>Активный,</w:t>
            </w:r>
            <w:r>
              <w:rPr>
                <w:spacing w:val="-5"/>
                <w:sz w:val="24"/>
              </w:rPr>
              <w:t> </w:t>
            </w:r>
            <w:r>
              <w:rPr>
                <w:spacing w:val="-2"/>
                <w:sz w:val="24"/>
              </w:rPr>
              <w:t>Пассивный</w:t>
            </w:r>
          </w:p>
        </w:tc>
        <w:tc>
          <w:tcPr>
            <w:tcW w:w="1448" w:type="dxa"/>
          </w:tcPr>
          <w:p>
            <w:pPr>
              <w:pStyle w:val="TableParagraph"/>
              <w:rPr>
                <w:sz w:val="22"/>
              </w:rPr>
            </w:pPr>
          </w:p>
        </w:tc>
        <w:tc>
          <w:tcPr>
            <w:tcW w:w="1338" w:type="dxa"/>
            <w:vMerge w:val="restart"/>
          </w:tcPr>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spacing w:before="75"/>
              <w:rPr>
                <w:sz w:val="24"/>
              </w:rPr>
            </w:pPr>
          </w:p>
          <w:p>
            <w:pPr>
              <w:pStyle w:val="TableParagraph"/>
              <w:spacing w:line="276" w:lineRule="auto"/>
              <w:ind w:left="630" w:right="148" w:hanging="437"/>
              <w:rPr>
                <w:sz w:val="24"/>
              </w:rPr>
            </w:pPr>
            <w:r>
              <w:rPr>
                <w:spacing w:val="-2"/>
                <w:sz w:val="24"/>
              </w:rPr>
              <w:t>Субконто </w:t>
            </w:r>
            <w:r>
              <w:rPr>
                <w:spacing w:val="-10"/>
                <w:sz w:val="24"/>
              </w:rPr>
              <w:t>2</w:t>
            </w:r>
          </w:p>
        </w:tc>
        <w:tc>
          <w:tcPr>
            <w:tcW w:w="1204" w:type="dxa"/>
            <w:vMerge w:val="restart"/>
          </w:tcPr>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spacing w:before="75"/>
              <w:rPr>
                <w:sz w:val="24"/>
              </w:rPr>
            </w:pPr>
          </w:p>
          <w:p>
            <w:pPr>
              <w:pStyle w:val="TableParagraph"/>
              <w:spacing w:line="276" w:lineRule="auto"/>
              <w:ind w:left="151" w:right="46" w:firstLine="10"/>
              <w:rPr>
                <w:sz w:val="24"/>
              </w:rPr>
            </w:pPr>
            <w:r>
              <w:rPr>
                <w:spacing w:val="-2"/>
                <w:sz w:val="24"/>
              </w:rPr>
              <w:t>Субконто </w:t>
            </w:r>
            <w:r>
              <w:rPr>
                <w:spacing w:val="-10"/>
                <w:sz w:val="24"/>
              </w:rPr>
              <w:t>3</w:t>
            </w:r>
          </w:p>
        </w:tc>
      </w:tr>
      <w:tr>
        <w:trPr>
          <w:trHeight w:val="1947" w:hRule="atLeast"/>
        </w:trPr>
        <w:tc>
          <w:tcPr>
            <w:tcW w:w="698" w:type="dxa"/>
          </w:tcPr>
          <w:p>
            <w:pPr>
              <w:pStyle w:val="TableParagraph"/>
              <w:rPr>
                <w:sz w:val="22"/>
              </w:rPr>
            </w:pPr>
          </w:p>
        </w:tc>
        <w:tc>
          <w:tcPr>
            <w:tcW w:w="2032" w:type="dxa"/>
          </w:tcPr>
          <w:p>
            <w:pPr>
              <w:pStyle w:val="TableParagraph"/>
              <w:rPr>
                <w:sz w:val="22"/>
              </w:rPr>
            </w:pPr>
          </w:p>
        </w:tc>
        <w:tc>
          <w:tcPr>
            <w:tcW w:w="489" w:type="dxa"/>
            <w:vMerge/>
            <w:tcBorders>
              <w:top w:val="nil"/>
            </w:tcBorders>
            <w:textDirection w:val="btLr"/>
          </w:tcPr>
          <w:p>
            <w:pPr>
              <w:rPr>
                <w:sz w:val="2"/>
                <w:szCs w:val="2"/>
              </w:rPr>
            </w:pPr>
          </w:p>
        </w:tc>
        <w:tc>
          <w:tcPr>
            <w:tcW w:w="567" w:type="dxa"/>
            <w:vMerge/>
            <w:tcBorders>
              <w:top w:val="nil"/>
            </w:tcBorders>
            <w:textDirection w:val="btLr"/>
          </w:tcPr>
          <w:p>
            <w:pPr>
              <w:rPr>
                <w:sz w:val="2"/>
                <w:szCs w:val="2"/>
              </w:rPr>
            </w:pPr>
          </w:p>
        </w:tc>
        <w:tc>
          <w:tcPr>
            <w:tcW w:w="603" w:type="dxa"/>
            <w:vMerge/>
            <w:tcBorders>
              <w:top w:val="nil"/>
            </w:tcBorders>
            <w:textDirection w:val="btLr"/>
          </w:tcPr>
          <w:p>
            <w:pPr>
              <w:rPr>
                <w:sz w:val="2"/>
                <w:szCs w:val="2"/>
              </w:rPr>
            </w:pPr>
          </w:p>
        </w:tc>
        <w:tc>
          <w:tcPr>
            <w:tcW w:w="1448" w:type="dxa"/>
          </w:tcPr>
          <w:p>
            <w:pPr>
              <w:pStyle w:val="TableParagraph"/>
              <w:spacing w:line="241" w:lineRule="exact"/>
              <w:ind w:left="158"/>
              <w:rPr>
                <w:sz w:val="24"/>
              </w:rPr>
            </w:pPr>
            <w:r>
              <w:rPr>
                <w:sz w:val="24"/>
              </w:rPr>
              <w:t>Субконто </w:t>
            </w:r>
            <w:r>
              <w:rPr>
                <w:spacing w:val="-10"/>
                <w:sz w:val="24"/>
              </w:rPr>
              <w:t>1</w:t>
            </w:r>
          </w:p>
        </w:tc>
        <w:tc>
          <w:tcPr>
            <w:tcW w:w="1338" w:type="dxa"/>
            <w:vMerge/>
            <w:tcBorders>
              <w:top w:val="nil"/>
            </w:tcBorders>
          </w:tcPr>
          <w:p>
            <w:pPr>
              <w:rPr>
                <w:sz w:val="2"/>
                <w:szCs w:val="2"/>
              </w:rPr>
            </w:pPr>
          </w:p>
        </w:tc>
        <w:tc>
          <w:tcPr>
            <w:tcW w:w="1204" w:type="dxa"/>
            <w:vMerge/>
            <w:tcBorders>
              <w:top w:val="nil"/>
            </w:tcBorders>
          </w:tcPr>
          <w:p>
            <w:pPr>
              <w:rPr>
                <w:sz w:val="2"/>
                <w:szCs w:val="2"/>
              </w:rPr>
            </w:pPr>
          </w:p>
        </w:tc>
      </w:tr>
      <w:tr>
        <w:trPr>
          <w:trHeight w:val="674" w:hRule="atLeast"/>
        </w:trPr>
        <w:tc>
          <w:tcPr>
            <w:tcW w:w="698" w:type="dxa"/>
          </w:tcPr>
          <w:p>
            <w:pPr>
              <w:pStyle w:val="TableParagraph"/>
              <w:spacing w:before="65"/>
              <w:rPr>
                <w:sz w:val="24"/>
              </w:rPr>
            </w:pPr>
          </w:p>
          <w:p>
            <w:pPr>
              <w:pStyle w:val="TableParagraph"/>
              <w:ind w:left="92"/>
              <w:rPr>
                <w:sz w:val="24"/>
              </w:rPr>
            </w:pPr>
            <w:r>
              <w:rPr>
                <w:spacing w:val="-5"/>
                <w:sz w:val="24"/>
              </w:rPr>
              <w:t>Код</w:t>
            </w:r>
          </w:p>
        </w:tc>
        <w:tc>
          <w:tcPr>
            <w:tcW w:w="2032" w:type="dxa"/>
          </w:tcPr>
          <w:p>
            <w:pPr>
              <w:pStyle w:val="TableParagraph"/>
              <w:rPr>
                <w:sz w:val="22"/>
              </w:rPr>
            </w:pPr>
          </w:p>
        </w:tc>
        <w:tc>
          <w:tcPr>
            <w:tcW w:w="489" w:type="dxa"/>
          </w:tcPr>
          <w:p>
            <w:pPr>
              <w:pStyle w:val="TableParagraph"/>
              <w:rPr>
                <w:sz w:val="22"/>
              </w:rPr>
            </w:pPr>
          </w:p>
        </w:tc>
        <w:tc>
          <w:tcPr>
            <w:tcW w:w="567" w:type="dxa"/>
          </w:tcPr>
          <w:p>
            <w:pPr>
              <w:pStyle w:val="TableParagraph"/>
              <w:rPr>
                <w:sz w:val="22"/>
              </w:rPr>
            </w:pPr>
          </w:p>
        </w:tc>
        <w:tc>
          <w:tcPr>
            <w:tcW w:w="603" w:type="dxa"/>
          </w:tcPr>
          <w:p>
            <w:pPr>
              <w:pStyle w:val="TableParagraph"/>
              <w:rPr>
                <w:sz w:val="22"/>
              </w:rPr>
            </w:pPr>
          </w:p>
        </w:tc>
        <w:tc>
          <w:tcPr>
            <w:tcW w:w="1448" w:type="dxa"/>
          </w:tcPr>
          <w:p>
            <w:pPr>
              <w:pStyle w:val="TableParagraph"/>
              <w:rPr>
                <w:sz w:val="22"/>
              </w:rPr>
            </w:pPr>
          </w:p>
        </w:tc>
        <w:tc>
          <w:tcPr>
            <w:tcW w:w="1338" w:type="dxa"/>
          </w:tcPr>
          <w:p>
            <w:pPr>
              <w:pStyle w:val="TableParagraph"/>
              <w:rPr>
                <w:sz w:val="22"/>
              </w:rPr>
            </w:pPr>
          </w:p>
        </w:tc>
        <w:tc>
          <w:tcPr>
            <w:tcW w:w="1204" w:type="dxa"/>
          </w:tcPr>
          <w:p>
            <w:pPr>
              <w:pStyle w:val="TableParagraph"/>
              <w:rPr>
                <w:sz w:val="22"/>
              </w:rPr>
            </w:pPr>
          </w:p>
        </w:tc>
      </w:tr>
      <w:tr>
        <w:trPr>
          <w:trHeight w:val="793" w:hRule="atLeast"/>
        </w:trPr>
        <w:tc>
          <w:tcPr>
            <w:tcW w:w="698" w:type="dxa"/>
          </w:tcPr>
          <w:p>
            <w:pPr>
              <w:pStyle w:val="TableParagraph"/>
              <w:spacing w:before="46"/>
              <w:ind w:right="118"/>
              <w:jc w:val="right"/>
              <w:rPr>
                <w:sz w:val="24"/>
              </w:rPr>
            </w:pPr>
            <w:r>
              <w:rPr>
                <w:spacing w:val="-10"/>
                <w:w w:val="95"/>
                <w:sz w:val="24"/>
              </w:rPr>
              <w:t>0</w:t>
            </w:r>
          </w:p>
        </w:tc>
        <w:tc>
          <w:tcPr>
            <w:tcW w:w="2032" w:type="dxa"/>
          </w:tcPr>
          <w:p>
            <w:pPr>
              <w:pStyle w:val="TableParagraph"/>
              <w:spacing w:before="51"/>
              <w:ind w:left="109"/>
              <w:rPr>
                <w:sz w:val="24"/>
              </w:rPr>
            </w:pPr>
            <w:r>
              <w:rPr>
                <w:spacing w:val="-2"/>
                <w:sz w:val="24"/>
              </w:rPr>
              <w:t>расходов</w:t>
            </w:r>
          </w:p>
        </w:tc>
        <w:tc>
          <w:tcPr>
            <w:tcW w:w="489" w:type="dxa"/>
          </w:tcPr>
          <w:p>
            <w:pPr>
              <w:pStyle w:val="TableParagraph"/>
              <w:rPr>
                <w:sz w:val="22"/>
              </w:rPr>
            </w:pPr>
          </w:p>
        </w:tc>
        <w:tc>
          <w:tcPr>
            <w:tcW w:w="567" w:type="dxa"/>
          </w:tcPr>
          <w:p>
            <w:pPr>
              <w:pStyle w:val="TableParagraph"/>
              <w:rPr>
                <w:sz w:val="22"/>
              </w:rPr>
            </w:pPr>
          </w:p>
        </w:tc>
        <w:tc>
          <w:tcPr>
            <w:tcW w:w="603" w:type="dxa"/>
          </w:tcPr>
          <w:p>
            <w:pPr>
              <w:pStyle w:val="TableParagraph"/>
              <w:rPr>
                <w:sz w:val="22"/>
              </w:rPr>
            </w:pPr>
          </w:p>
        </w:tc>
        <w:tc>
          <w:tcPr>
            <w:tcW w:w="1448" w:type="dxa"/>
          </w:tcPr>
          <w:p>
            <w:pPr>
              <w:pStyle w:val="TableParagraph"/>
              <w:spacing w:line="276" w:lineRule="auto" w:before="51"/>
              <w:ind w:left="153" w:right="184" w:firstLine="10"/>
              <w:rPr>
                <w:sz w:val="24"/>
              </w:rPr>
            </w:pPr>
            <w:r>
              <w:rPr>
                <w:spacing w:val="-2"/>
                <w:sz w:val="24"/>
              </w:rPr>
              <w:t>обязательс </w:t>
            </w:r>
            <w:r>
              <w:rPr>
                <w:spacing w:val="-4"/>
                <w:sz w:val="24"/>
              </w:rPr>
              <w:t>тва</w:t>
            </w:r>
          </w:p>
        </w:tc>
        <w:tc>
          <w:tcPr>
            <w:tcW w:w="1338" w:type="dxa"/>
          </w:tcPr>
          <w:p>
            <w:pPr>
              <w:pStyle w:val="TableParagraph"/>
              <w:rPr>
                <w:sz w:val="22"/>
              </w:rPr>
            </w:pPr>
          </w:p>
        </w:tc>
        <w:tc>
          <w:tcPr>
            <w:tcW w:w="1204" w:type="dxa"/>
          </w:tcPr>
          <w:p>
            <w:pPr>
              <w:pStyle w:val="TableParagraph"/>
              <w:rPr>
                <w:sz w:val="22"/>
              </w:rPr>
            </w:pPr>
          </w:p>
        </w:tc>
      </w:tr>
      <w:tr>
        <w:trPr>
          <w:trHeight w:val="1199" w:hRule="atLeast"/>
        </w:trPr>
        <w:tc>
          <w:tcPr>
            <w:tcW w:w="698" w:type="dxa"/>
          </w:tcPr>
          <w:p>
            <w:pPr>
              <w:pStyle w:val="TableParagraph"/>
              <w:spacing w:before="140"/>
              <w:ind w:right="116"/>
              <w:jc w:val="right"/>
              <w:rPr>
                <w:sz w:val="24"/>
              </w:rPr>
            </w:pPr>
            <w:r>
              <w:rPr>
                <w:spacing w:val="-2"/>
                <w:sz w:val="24"/>
              </w:rPr>
              <w:t>501.0</w:t>
            </w:r>
          </w:p>
          <w:p>
            <w:pPr>
              <w:pStyle w:val="TableParagraph"/>
              <w:spacing w:before="41"/>
              <w:ind w:right="118"/>
              <w:jc w:val="right"/>
              <w:rPr>
                <w:sz w:val="24"/>
              </w:rPr>
            </w:pPr>
            <w:r>
              <w:rPr>
                <w:spacing w:val="-10"/>
                <w:w w:val="95"/>
                <w:sz w:val="24"/>
              </w:rPr>
              <w:t>0</w:t>
            </w:r>
          </w:p>
        </w:tc>
        <w:tc>
          <w:tcPr>
            <w:tcW w:w="2032" w:type="dxa"/>
          </w:tcPr>
          <w:p>
            <w:pPr>
              <w:pStyle w:val="TableParagraph"/>
              <w:spacing w:line="276" w:lineRule="auto" w:before="140"/>
              <w:ind w:left="110"/>
              <w:rPr>
                <w:sz w:val="24"/>
              </w:rPr>
            </w:pPr>
            <w:r>
              <w:rPr>
                <w:spacing w:val="-2"/>
                <w:sz w:val="24"/>
              </w:rPr>
              <w:t>Лимиты бюджетных обязательств</w:t>
            </w:r>
          </w:p>
        </w:tc>
        <w:tc>
          <w:tcPr>
            <w:tcW w:w="489" w:type="dxa"/>
          </w:tcPr>
          <w:p>
            <w:pPr>
              <w:pStyle w:val="TableParagraph"/>
              <w:rPr>
                <w:sz w:val="22"/>
              </w:rPr>
            </w:pPr>
          </w:p>
        </w:tc>
        <w:tc>
          <w:tcPr>
            <w:tcW w:w="567" w:type="dxa"/>
          </w:tcPr>
          <w:p>
            <w:pPr>
              <w:pStyle w:val="TableParagraph"/>
              <w:rPr>
                <w:sz w:val="22"/>
              </w:rPr>
            </w:pPr>
          </w:p>
        </w:tc>
        <w:tc>
          <w:tcPr>
            <w:tcW w:w="603" w:type="dxa"/>
          </w:tcPr>
          <w:p>
            <w:pPr>
              <w:pStyle w:val="TableParagraph"/>
              <w:spacing w:before="159"/>
              <w:ind w:left="132"/>
              <w:rPr>
                <w:sz w:val="24"/>
              </w:rPr>
            </w:pPr>
            <w:r>
              <w:rPr>
                <w:spacing w:val="-5"/>
                <w:sz w:val="24"/>
              </w:rPr>
              <w:t>А,</w:t>
            </w:r>
          </w:p>
          <w:p>
            <w:pPr>
              <w:pStyle w:val="TableParagraph"/>
              <w:spacing w:before="22"/>
              <w:ind w:left="128"/>
              <w:rPr>
                <w:sz w:val="24"/>
              </w:rPr>
            </w:pPr>
            <w:r>
              <w:rPr>
                <w:spacing w:val="-10"/>
                <w:sz w:val="24"/>
              </w:rPr>
              <w:t>П</w:t>
            </w:r>
          </w:p>
        </w:tc>
        <w:tc>
          <w:tcPr>
            <w:tcW w:w="1448" w:type="dxa"/>
          </w:tcPr>
          <w:p>
            <w:pPr>
              <w:pStyle w:val="TableParagraph"/>
              <w:rPr>
                <w:sz w:val="22"/>
              </w:rPr>
            </w:pPr>
          </w:p>
        </w:tc>
        <w:tc>
          <w:tcPr>
            <w:tcW w:w="1338" w:type="dxa"/>
          </w:tcPr>
          <w:p>
            <w:pPr>
              <w:pStyle w:val="TableParagraph"/>
              <w:rPr>
                <w:sz w:val="22"/>
              </w:rPr>
            </w:pPr>
          </w:p>
        </w:tc>
        <w:tc>
          <w:tcPr>
            <w:tcW w:w="1204" w:type="dxa"/>
          </w:tcPr>
          <w:p>
            <w:pPr>
              <w:pStyle w:val="TableParagraph"/>
              <w:rPr>
                <w:sz w:val="22"/>
              </w:rPr>
            </w:pPr>
          </w:p>
        </w:tc>
      </w:tr>
      <w:tr>
        <w:trPr>
          <w:trHeight w:val="883" w:hRule="atLeast"/>
        </w:trPr>
        <w:tc>
          <w:tcPr>
            <w:tcW w:w="698" w:type="dxa"/>
          </w:tcPr>
          <w:p>
            <w:pPr>
              <w:pStyle w:val="TableParagraph"/>
              <w:spacing w:before="140"/>
              <w:ind w:right="116"/>
              <w:jc w:val="right"/>
              <w:rPr>
                <w:sz w:val="24"/>
              </w:rPr>
            </w:pPr>
            <w:r>
              <w:rPr>
                <w:spacing w:val="-2"/>
                <w:sz w:val="24"/>
              </w:rPr>
              <w:t>502.0</w:t>
            </w:r>
          </w:p>
          <w:p>
            <w:pPr>
              <w:pStyle w:val="TableParagraph"/>
              <w:spacing w:before="41"/>
              <w:ind w:right="118"/>
              <w:jc w:val="right"/>
              <w:rPr>
                <w:sz w:val="24"/>
              </w:rPr>
            </w:pPr>
            <w:r>
              <w:rPr>
                <w:spacing w:val="-10"/>
                <w:w w:val="95"/>
                <w:sz w:val="24"/>
              </w:rPr>
              <w:t>0</w:t>
            </w:r>
          </w:p>
        </w:tc>
        <w:tc>
          <w:tcPr>
            <w:tcW w:w="2032" w:type="dxa"/>
          </w:tcPr>
          <w:p>
            <w:pPr>
              <w:pStyle w:val="TableParagraph"/>
              <w:spacing w:before="140"/>
              <w:ind w:left="109"/>
              <w:rPr>
                <w:sz w:val="24"/>
              </w:rPr>
            </w:pPr>
            <w:r>
              <w:rPr>
                <w:spacing w:val="-2"/>
                <w:sz w:val="24"/>
              </w:rPr>
              <w:t>Обязательства</w:t>
            </w:r>
          </w:p>
        </w:tc>
        <w:tc>
          <w:tcPr>
            <w:tcW w:w="489" w:type="dxa"/>
          </w:tcPr>
          <w:p>
            <w:pPr>
              <w:pStyle w:val="TableParagraph"/>
              <w:rPr>
                <w:sz w:val="22"/>
              </w:rPr>
            </w:pPr>
          </w:p>
        </w:tc>
        <w:tc>
          <w:tcPr>
            <w:tcW w:w="567" w:type="dxa"/>
          </w:tcPr>
          <w:p>
            <w:pPr>
              <w:pStyle w:val="TableParagraph"/>
              <w:rPr>
                <w:sz w:val="22"/>
              </w:rPr>
            </w:pPr>
          </w:p>
        </w:tc>
        <w:tc>
          <w:tcPr>
            <w:tcW w:w="603" w:type="dxa"/>
          </w:tcPr>
          <w:p>
            <w:pPr>
              <w:pStyle w:val="TableParagraph"/>
              <w:spacing w:before="140"/>
              <w:ind w:left="128"/>
              <w:rPr>
                <w:sz w:val="24"/>
              </w:rPr>
            </w:pPr>
            <w:r>
              <w:rPr>
                <w:spacing w:val="-10"/>
                <w:sz w:val="24"/>
              </w:rPr>
              <w:t>П</w:t>
            </w:r>
          </w:p>
        </w:tc>
        <w:tc>
          <w:tcPr>
            <w:tcW w:w="1448" w:type="dxa"/>
          </w:tcPr>
          <w:p>
            <w:pPr>
              <w:pStyle w:val="TableParagraph"/>
              <w:rPr>
                <w:sz w:val="22"/>
              </w:rPr>
            </w:pPr>
          </w:p>
        </w:tc>
        <w:tc>
          <w:tcPr>
            <w:tcW w:w="1338" w:type="dxa"/>
          </w:tcPr>
          <w:p>
            <w:pPr>
              <w:pStyle w:val="TableParagraph"/>
              <w:rPr>
                <w:sz w:val="22"/>
              </w:rPr>
            </w:pPr>
          </w:p>
        </w:tc>
        <w:tc>
          <w:tcPr>
            <w:tcW w:w="1204" w:type="dxa"/>
          </w:tcPr>
          <w:p>
            <w:pPr>
              <w:pStyle w:val="TableParagraph"/>
              <w:rPr>
                <w:sz w:val="22"/>
              </w:rPr>
            </w:pPr>
          </w:p>
        </w:tc>
      </w:tr>
      <w:tr>
        <w:trPr>
          <w:trHeight w:val="1204" w:hRule="atLeast"/>
        </w:trPr>
        <w:tc>
          <w:tcPr>
            <w:tcW w:w="698" w:type="dxa"/>
          </w:tcPr>
          <w:p>
            <w:pPr>
              <w:pStyle w:val="TableParagraph"/>
              <w:spacing w:before="140"/>
              <w:ind w:right="107"/>
              <w:jc w:val="right"/>
              <w:rPr>
                <w:sz w:val="24"/>
              </w:rPr>
            </w:pPr>
            <w:r>
              <w:rPr>
                <w:spacing w:val="-2"/>
                <w:sz w:val="24"/>
              </w:rPr>
              <w:t>502.1</w:t>
            </w:r>
          </w:p>
          <w:p>
            <w:pPr>
              <w:pStyle w:val="TableParagraph"/>
              <w:spacing w:before="46"/>
              <w:ind w:right="118"/>
              <w:jc w:val="right"/>
              <w:rPr>
                <w:sz w:val="24"/>
              </w:rPr>
            </w:pPr>
            <w:r>
              <w:rPr>
                <w:spacing w:val="-10"/>
                <w:w w:val="95"/>
                <w:sz w:val="24"/>
              </w:rPr>
              <w:t>0</w:t>
            </w:r>
          </w:p>
        </w:tc>
        <w:tc>
          <w:tcPr>
            <w:tcW w:w="2032" w:type="dxa"/>
          </w:tcPr>
          <w:p>
            <w:pPr>
              <w:pStyle w:val="TableParagraph"/>
              <w:spacing w:line="276" w:lineRule="auto" w:before="145"/>
              <w:ind w:left="109"/>
              <w:rPr>
                <w:sz w:val="24"/>
              </w:rPr>
            </w:pPr>
            <w:r>
              <w:rPr>
                <w:sz w:val="24"/>
              </w:rPr>
              <w:t>Обязательства</w:t>
            </w:r>
            <w:r>
              <w:rPr>
                <w:spacing w:val="13"/>
                <w:sz w:val="24"/>
              </w:rPr>
              <w:t> </w:t>
            </w:r>
            <w:r>
              <w:rPr>
                <w:sz w:val="24"/>
              </w:rPr>
              <w:t>на </w:t>
            </w:r>
            <w:r>
              <w:rPr>
                <w:spacing w:val="-2"/>
                <w:sz w:val="24"/>
              </w:rPr>
              <w:t>текущий </w:t>
            </w:r>
            <w:r>
              <w:rPr>
                <w:sz w:val="24"/>
              </w:rPr>
              <w:t>финансовый год</w:t>
            </w:r>
          </w:p>
        </w:tc>
        <w:tc>
          <w:tcPr>
            <w:tcW w:w="489" w:type="dxa"/>
          </w:tcPr>
          <w:p>
            <w:pPr>
              <w:pStyle w:val="TableParagraph"/>
              <w:rPr>
                <w:sz w:val="22"/>
              </w:rPr>
            </w:pPr>
          </w:p>
        </w:tc>
        <w:tc>
          <w:tcPr>
            <w:tcW w:w="567" w:type="dxa"/>
          </w:tcPr>
          <w:p>
            <w:pPr>
              <w:pStyle w:val="TableParagraph"/>
              <w:rPr>
                <w:sz w:val="22"/>
              </w:rPr>
            </w:pPr>
          </w:p>
        </w:tc>
        <w:tc>
          <w:tcPr>
            <w:tcW w:w="603" w:type="dxa"/>
          </w:tcPr>
          <w:p>
            <w:pPr>
              <w:pStyle w:val="TableParagraph"/>
              <w:spacing w:before="140"/>
              <w:ind w:left="128"/>
              <w:rPr>
                <w:sz w:val="24"/>
              </w:rPr>
            </w:pPr>
            <w:r>
              <w:rPr>
                <w:spacing w:val="-10"/>
                <w:sz w:val="24"/>
              </w:rPr>
              <w:t>П</w:t>
            </w:r>
          </w:p>
        </w:tc>
        <w:tc>
          <w:tcPr>
            <w:tcW w:w="1448" w:type="dxa"/>
          </w:tcPr>
          <w:p>
            <w:pPr>
              <w:pStyle w:val="TableParagraph"/>
              <w:rPr>
                <w:sz w:val="22"/>
              </w:rPr>
            </w:pPr>
          </w:p>
        </w:tc>
        <w:tc>
          <w:tcPr>
            <w:tcW w:w="1338" w:type="dxa"/>
          </w:tcPr>
          <w:p>
            <w:pPr>
              <w:pStyle w:val="TableParagraph"/>
              <w:rPr>
                <w:sz w:val="22"/>
              </w:rPr>
            </w:pPr>
          </w:p>
        </w:tc>
        <w:tc>
          <w:tcPr>
            <w:tcW w:w="1204" w:type="dxa"/>
          </w:tcPr>
          <w:p>
            <w:pPr>
              <w:pStyle w:val="TableParagraph"/>
              <w:rPr>
                <w:sz w:val="22"/>
              </w:rPr>
            </w:pPr>
          </w:p>
        </w:tc>
      </w:tr>
      <w:tr>
        <w:trPr>
          <w:trHeight w:val="1517" w:hRule="atLeast"/>
        </w:trPr>
        <w:tc>
          <w:tcPr>
            <w:tcW w:w="698" w:type="dxa"/>
          </w:tcPr>
          <w:p>
            <w:pPr>
              <w:pStyle w:val="TableParagraph"/>
              <w:spacing w:before="141"/>
              <w:ind w:right="107"/>
              <w:jc w:val="right"/>
              <w:rPr>
                <w:sz w:val="24"/>
              </w:rPr>
            </w:pPr>
            <w:r>
              <w:rPr>
                <w:spacing w:val="-2"/>
                <w:sz w:val="24"/>
              </w:rPr>
              <w:t>502.1</w:t>
            </w:r>
          </w:p>
          <w:p>
            <w:pPr>
              <w:pStyle w:val="TableParagraph"/>
              <w:spacing w:before="41"/>
              <w:ind w:right="110"/>
              <w:jc w:val="right"/>
              <w:rPr>
                <w:sz w:val="24"/>
              </w:rPr>
            </w:pPr>
            <w:r>
              <w:rPr>
                <w:spacing w:val="-10"/>
                <w:sz w:val="24"/>
              </w:rPr>
              <w:t>1</w:t>
            </w:r>
          </w:p>
        </w:tc>
        <w:tc>
          <w:tcPr>
            <w:tcW w:w="2032" w:type="dxa"/>
          </w:tcPr>
          <w:p>
            <w:pPr>
              <w:pStyle w:val="TableParagraph"/>
              <w:spacing w:line="276" w:lineRule="auto" w:before="141"/>
              <w:ind w:left="109"/>
              <w:rPr>
                <w:sz w:val="24"/>
              </w:rPr>
            </w:pPr>
            <w:r>
              <w:rPr>
                <w:spacing w:val="-2"/>
                <w:sz w:val="24"/>
              </w:rPr>
              <w:t>Принятые </w:t>
            </w:r>
            <w:r>
              <w:rPr>
                <w:sz w:val="24"/>
              </w:rPr>
              <w:t>обязательства</w:t>
            </w:r>
            <w:r>
              <w:rPr>
                <w:spacing w:val="67"/>
                <w:sz w:val="24"/>
              </w:rPr>
              <w:t> </w:t>
            </w:r>
            <w:r>
              <w:rPr>
                <w:sz w:val="24"/>
              </w:rPr>
              <w:t>на </w:t>
            </w:r>
            <w:r>
              <w:rPr>
                <w:spacing w:val="-2"/>
                <w:sz w:val="24"/>
              </w:rPr>
              <w:t>текущий </w:t>
            </w:r>
            <w:r>
              <w:rPr>
                <w:sz w:val="24"/>
              </w:rPr>
              <w:t>финансовый год</w:t>
            </w:r>
          </w:p>
        </w:tc>
        <w:tc>
          <w:tcPr>
            <w:tcW w:w="489" w:type="dxa"/>
          </w:tcPr>
          <w:p>
            <w:pPr>
              <w:pStyle w:val="TableParagraph"/>
              <w:rPr>
                <w:sz w:val="22"/>
              </w:rPr>
            </w:pPr>
          </w:p>
        </w:tc>
        <w:tc>
          <w:tcPr>
            <w:tcW w:w="567" w:type="dxa"/>
          </w:tcPr>
          <w:p>
            <w:pPr>
              <w:pStyle w:val="TableParagraph"/>
              <w:rPr>
                <w:sz w:val="22"/>
              </w:rPr>
            </w:pPr>
          </w:p>
        </w:tc>
        <w:tc>
          <w:tcPr>
            <w:tcW w:w="603" w:type="dxa"/>
          </w:tcPr>
          <w:p>
            <w:pPr>
              <w:pStyle w:val="TableParagraph"/>
              <w:spacing w:before="141"/>
              <w:ind w:left="128"/>
              <w:rPr>
                <w:sz w:val="24"/>
              </w:rPr>
            </w:pPr>
            <w:r>
              <w:rPr>
                <w:spacing w:val="-10"/>
                <w:sz w:val="24"/>
              </w:rPr>
              <w:t>П</w:t>
            </w:r>
          </w:p>
        </w:tc>
        <w:tc>
          <w:tcPr>
            <w:tcW w:w="1448" w:type="dxa"/>
          </w:tcPr>
          <w:p>
            <w:pPr>
              <w:pStyle w:val="TableParagraph"/>
              <w:spacing w:line="278" w:lineRule="auto" w:before="141"/>
              <w:ind w:left="153"/>
              <w:rPr>
                <w:sz w:val="24"/>
              </w:rPr>
            </w:pPr>
            <w:r>
              <w:rPr>
                <w:spacing w:val="-2"/>
                <w:sz w:val="24"/>
              </w:rPr>
              <w:t>Принятые обязательс </w:t>
            </w:r>
            <w:r>
              <w:rPr>
                <w:spacing w:val="-4"/>
                <w:sz w:val="24"/>
              </w:rPr>
              <w:t>тва</w:t>
            </w:r>
          </w:p>
        </w:tc>
        <w:tc>
          <w:tcPr>
            <w:tcW w:w="1338" w:type="dxa"/>
          </w:tcPr>
          <w:p>
            <w:pPr>
              <w:pStyle w:val="TableParagraph"/>
              <w:spacing w:line="273" w:lineRule="auto" w:before="146"/>
              <w:ind w:left="112" w:right="347"/>
              <w:jc w:val="both"/>
              <w:rPr>
                <w:sz w:val="24"/>
              </w:rPr>
            </w:pPr>
            <w:r>
              <w:rPr>
                <w:spacing w:val="-2"/>
                <w:sz w:val="24"/>
              </w:rPr>
              <w:t>Разделы лицевых счетов</w:t>
            </w:r>
          </w:p>
        </w:tc>
        <w:tc>
          <w:tcPr>
            <w:tcW w:w="1204" w:type="dxa"/>
          </w:tcPr>
          <w:p>
            <w:pPr>
              <w:pStyle w:val="TableParagraph"/>
              <w:rPr>
                <w:sz w:val="22"/>
              </w:rPr>
            </w:pPr>
          </w:p>
        </w:tc>
      </w:tr>
      <w:tr>
        <w:trPr>
          <w:trHeight w:val="1838" w:hRule="atLeast"/>
        </w:trPr>
        <w:tc>
          <w:tcPr>
            <w:tcW w:w="698" w:type="dxa"/>
          </w:tcPr>
          <w:p>
            <w:pPr>
              <w:pStyle w:val="TableParagraph"/>
              <w:spacing w:before="141"/>
              <w:ind w:right="107"/>
              <w:jc w:val="right"/>
              <w:rPr>
                <w:sz w:val="24"/>
              </w:rPr>
            </w:pPr>
            <w:r>
              <w:rPr>
                <w:spacing w:val="-2"/>
                <w:sz w:val="24"/>
              </w:rPr>
              <w:t>502.1</w:t>
            </w:r>
          </w:p>
          <w:p>
            <w:pPr>
              <w:pStyle w:val="TableParagraph"/>
              <w:spacing w:before="45"/>
              <w:ind w:right="110"/>
              <w:jc w:val="right"/>
              <w:rPr>
                <w:sz w:val="24"/>
              </w:rPr>
            </w:pPr>
            <w:r>
              <w:rPr>
                <w:spacing w:val="-10"/>
                <w:sz w:val="24"/>
              </w:rPr>
              <w:t>2</w:t>
            </w:r>
          </w:p>
        </w:tc>
        <w:tc>
          <w:tcPr>
            <w:tcW w:w="2032" w:type="dxa"/>
          </w:tcPr>
          <w:p>
            <w:pPr>
              <w:pStyle w:val="TableParagraph"/>
              <w:spacing w:line="276" w:lineRule="auto" w:before="141"/>
              <w:ind w:left="109"/>
              <w:rPr>
                <w:sz w:val="24"/>
              </w:rPr>
            </w:pPr>
            <w:r>
              <w:rPr>
                <w:spacing w:val="-2"/>
                <w:sz w:val="24"/>
              </w:rPr>
              <w:t>Принятые денежные </w:t>
            </w:r>
            <w:r>
              <w:rPr>
                <w:sz w:val="24"/>
              </w:rPr>
              <w:t>обязательства</w:t>
            </w:r>
            <w:r>
              <w:rPr>
                <w:spacing w:val="67"/>
                <w:sz w:val="24"/>
              </w:rPr>
              <w:t> </w:t>
            </w:r>
            <w:r>
              <w:rPr>
                <w:sz w:val="24"/>
              </w:rPr>
              <w:t>на </w:t>
            </w:r>
            <w:r>
              <w:rPr>
                <w:spacing w:val="-2"/>
                <w:sz w:val="24"/>
              </w:rPr>
              <w:t>текущий </w:t>
            </w:r>
            <w:r>
              <w:rPr>
                <w:sz w:val="24"/>
              </w:rPr>
              <w:t>финансовый год</w:t>
            </w:r>
          </w:p>
        </w:tc>
        <w:tc>
          <w:tcPr>
            <w:tcW w:w="489" w:type="dxa"/>
          </w:tcPr>
          <w:p>
            <w:pPr>
              <w:pStyle w:val="TableParagraph"/>
              <w:rPr>
                <w:sz w:val="22"/>
              </w:rPr>
            </w:pPr>
          </w:p>
        </w:tc>
        <w:tc>
          <w:tcPr>
            <w:tcW w:w="567" w:type="dxa"/>
          </w:tcPr>
          <w:p>
            <w:pPr>
              <w:pStyle w:val="TableParagraph"/>
              <w:rPr>
                <w:sz w:val="22"/>
              </w:rPr>
            </w:pPr>
          </w:p>
        </w:tc>
        <w:tc>
          <w:tcPr>
            <w:tcW w:w="603" w:type="dxa"/>
          </w:tcPr>
          <w:p>
            <w:pPr>
              <w:pStyle w:val="TableParagraph"/>
              <w:spacing w:before="141"/>
              <w:ind w:left="128"/>
              <w:rPr>
                <w:sz w:val="24"/>
              </w:rPr>
            </w:pPr>
            <w:r>
              <w:rPr>
                <w:spacing w:val="-10"/>
                <w:sz w:val="24"/>
              </w:rPr>
              <w:t>П</w:t>
            </w:r>
          </w:p>
        </w:tc>
        <w:tc>
          <w:tcPr>
            <w:tcW w:w="1448" w:type="dxa"/>
          </w:tcPr>
          <w:p>
            <w:pPr>
              <w:pStyle w:val="TableParagraph"/>
              <w:spacing w:line="278" w:lineRule="auto" w:before="141"/>
              <w:ind w:left="153"/>
              <w:rPr>
                <w:sz w:val="24"/>
              </w:rPr>
            </w:pPr>
            <w:r>
              <w:rPr>
                <w:spacing w:val="-2"/>
                <w:sz w:val="24"/>
              </w:rPr>
              <w:t>Принятые обязательс </w:t>
            </w:r>
            <w:r>
              <w:rPr>
                <w:spacing w:val="-4"/>
                <w:sz w:val="24"/>
              </w:rPr>
              <w:t>тва</w:t>
            </w:r>
          </w:p>
        </w:tc>
        <w:tc>
          <w:tcPr>
            <w:tcW w:w="1338" w:type="dxa"/>
          </w:tcPr>
          <w:p>
            <w:pPr>
              <w:pStyle w:val="TableParagraph"/>
              <w:spacing w:line="276" w:lineRule="auto" w:before="145"/>
              <w:ind w:left="112" w:right="347"/>
              <w:jc w:val="both"/>
              <w:rPr>
                <w:sz w:val="24"/>
              </w:rPr>
            </w:pPr>
            <w:r>
              <w:rPr>
                <w:spacing w:val="-2"/>
                <w:sz w:val="24"/>
              </w:rPr>
              <w:t>Разделы лицевых счетов</w:t>
            </w:r>
          </w:p>
        </w:tc>
        <w:tc>
          <w:tcPr>
            <w:tcW w:w="1204" w:type="dxa"/>
          </w:tcPr>
          <w:p>
            <w:pPr>
              <w:pStyle w:val="TableParagraph"/>
              <w:rPr>
                <w:sz w:val="22"/>
              </w:rPr>
            </w:pPr>
          </w:p>
        </w:tc>
      </w:tr>
      <w:tr>
        <w:trPr>
          <w:trHeight w:val="1050" w:hRule="atLeast"/>
        </w:trPr>
        <w:tc>
          <w:tcPr>
            <w:tcW w:w="698" w:type="dxa"/>
          </w:tcPr>
          <w:p>
            <w:pPr>
              <w:pStyle w:val="TableParagraph"/>
              <w:spacing w:before="140"/>
              <w:ind w:right="107"/>
              <w:jc w:val="right"/>
              <w:rPr>
                <w:sz w:val="24"/>
              </w:rPr>
            </w:pPr>
            <w:r>
              <w:rPr>
                <w:spacing w:val="-2"/>
                <w:sz w:val="24"/>
              </w:rPr>
              <w:t>502.1</w:t>
            </w:r>
          </w:p>
          <w:p>
            <w:pPr>
              <w:pStyle w:val="TableParagraph"/>
              <w:spacing w:before="41"/>
              <w:ind w:right="110"/>
              <w:jc w:val="right"/>
              <w:rPr>
                <w:sz w:val="24"/>
              </w:rPr>
            </w:pPr>
            <w:r>
              <w:rPr>
                <w:spacing w:val="-10"/>
                <w:sz w:val="24"/>
              </w:rPr>
              <w:t>7</w:t>
            </w:r>
          </w:p>
        </w:tc>
        <w:tc>
          <w:tcPr>
            <w:tcW w:w="2032" w:type="dxa"/>
          </w:tcPr>
          <w:p>
            <w:pPr>
              <w:pStyle w:val="TableParagraph"/>
              <w:spacing w:line="280" w:lineRule="auto" w:before="140"/>
              <w:ind w:left="119" w:hanging="10"/>
              <w:rPr>
                <w:sz w:val="24"/>
              </w:rPr>
            </w:pPr>
            <w:r>
              <w:rPr>
                <w:spacing w:val="-2"/>
                <w:sz w:val="24"/>
              </w:rPr>
              <w:t>Принимаемые </w:t>
            </w:r>
            <w:r>
              <w:rPr>
                <w:sz w:val="24"/>
              </w:rPr>
              <w:t>обязательства</w:t>
            </w:r>
            <w:r>
              <w:rPr>
                <w:spacing w:val="57"/>
                <w:sz w:val="24"/>
              </w:rPr>
              <w:t> </w:t>
            </w:r>
            <w:r>
              <w:rPr>
                <w:sz w:val="24"/>
              </w:rPr>
              <w:t>на</w:t>
            </w:r>
          </w:p>
          <w:p>
            <w:pPr>
              <w:pStyle w:val="TableParagraph"/>
              <w:spacing w:line="244" w:lineRule="exact"/>
              <w:ind w:left="109"/>
              <w:rPr>
                <w:sz w:val="24"/>
              </w:rPr>
            </w:pPr>
            <w:r>
              <w:rPr>
                <w:spacing w:val="-2"/>
                <w:sz w:val="24"/>
              </w:rPr>
              <w:t>текущий</w:t>
            </w:r>
          </w:p>
        </w:tc>
        <w:tc>
          <w:tcPr>
            <w:tcW w:w="489" w:type="dxa"/>
          </w:tcPr>
          <w:p>
            <w:pPr>
              <w:pStyle w:val="TableParagraph"/>
              <w:rPr>
                <w:sz w:val="22"/>
              </w:rPr>
            </w:pPr>
          </w:p>
        </w:tc>
        <w:tc>
          <w:tcPr>
            <w:tcW w:w="567" w:type="dxa"/>
          </w:tcPr>
          <w:p>
            <w:pPr>
              <w:pStyle w:val="TableParagraph"/>
              <w:rPr>
                <w:sz w:val="22"/>
              </w:rPr>
            </w:pPr>
          </w:p>
        </w:tc>
        <w:tc>
          <w:tcPr>
            <w:tcW w:w="603" w:type="dxa"/>
          </w:tcPr>
          <w:p>
            <w:pPr>
              <w:pStyle w:val="TableParagraph"/>
              <w:spacing w:before="140"/>
              <w:ind w:left="128"/>
              <w:rPr>
                <w:sz w:val="24"/>
              </w:rPr>
            </w:pPr>
            <w:r>
              <w:rPr>
                <w:spacing w:val="-10"/>
                <w:sz w:val="24"/>
              </w:rPr>
              <w:t>П</w:t>
            </w:r>
          </w:p>
        </w:tc>
        <w:tc>
          <w:tcPr>
            <w:tcW w:w="1448" w:type="dxa"/>
          </w:tcPr>
          <w:p>
            <w:pPr>
              <w:pStyle w:val="TableParagraph"/>
              <w:spacing w:before="140"/>
              <w:ind w:left="153"/>
              <w:rPr>
                <w:sz w:val="24"/>
              </w:rPr>
            </w:pPr>
            <w:r>
              <w:rPr>
                <w:spacing w:val="-2"/>
                <w:sz w:val="24"/>
              </w:rPr>
              <w:t>Принятые</w:t>
            </w:r>
          </w:p>
          <w:p>
            <w:pPr>
              <w:pStyle w:val="TableParagraph"/>
              <w:spacing w:before="46"/>
              <w:ind w:left="163"/>
              <w:rPr>
                <w:sz w:val="24"/>
              </w:rPr>
            </w:pPr>
            <w:r>
              <w:rPr>
                <w:spacing w:val="-2"/>
                <w:sz w:val="24"/>
              </w:rPr>
              <w:t>обязательс</w:t>
            </w:r>
          </w:p>
        </w:tc>
        <w:tc>
          <w:tcPr>
            <w:tcW w:w="1338" w:type="dxa"/>
          </w:tcPr>
          <w:p>
            <w:pPr>
              <w:pStyle w:val="TableParagraph"/>
              <w:spacing w:before="145"/>
              <w:ind w:left="112"/>
              <w:rPr>
                <w:sz w:val="24"/>
              </w:rPr>
            </w:pPr>
            <w:r>
              <w:rPr>
                <w:spacing w:val="-2"/>
                <w:sz w:val="24"/>
              </w:rPr>
              <w:t>Разделы</w:t>
            </w:r>
          </w:p>
          <w:p>
            <w:pPr>
              <w:pStyle w:val="TableParagraph"/>
              <w:spacing w:before="36"/>
              <w:ind w:left="112"/>
              <w:rPr>
                <w:sz w:val="24"/>
              </w:rPr>
            </w:pPr>
            <w:r>
              <w:rPr>
                <w:spacing w:val="-2"/>
                <w:sz w:val="24"/>
              </w:rPr>
              <w:t>лицевых</w:t>
            </w:r>
          </w:p>
        </w:tc>
        <w:tc>
          <w:tcPr>
            <w:tcW w:w="1204" w:type="dxa"/>
          </w:tcPr>
          <w:p>
            <w:pPr>
              <w:pStyle w:val="TableParagraph"/>
              <w:rPr>
                <w:sz w:val="22"/>
              </w:rPr>
            </w:pPr>
          </w:p>
        </w:tc>
      </w:tr>
    </w:tbl>
    <w:p>
      <w:pPr>
        <w:rPr>
          <w:sz w:val="2"/>
          <w:szCs w:val="2"/>
        </w:rPr>
      </w:pPr>
      <w:r>
        <w:rPr>
          <w:sz w:val="2"/>
          <w:szCs w:val="2"/>
        </w:rPr>
        <w:drawing>
          <wp:anchor distT="0" distB="0" distL="0" distR="0" allowOverlap="1" layoutInCell="1" locked="0" behindDoc="0" simplePos="0" relativeHeight="16012288">
            <wp:simplePos x="0" y="0"/>
            <wp:positionH relativeFrom="page">
              <wp:posOffset>0</wp:posOffset>
            </wp:positionH>
            <wp:positionV relativeFrom="page">
              <wp:posOffset>253</wp:posOffset>
            </wp:positionV>
            <wp:extent cx="7562215" cy="10691876"/>
            <wp:effectExtent l="0" t="0" r="0" b="0"/>
            <wp:wrapNone/>
            <wp:docPr id="558" name="Image 558"/>
            <wp:cNvGraphicFramePr>
              <a:graphicFrameLocks/>
            </wp:cNvGraphicFramePr>
            <a:graphic>
              <a:graphicData uri="http://schemas.openxmlformats.org/drawingml/2006/picture">
                <pic:pic>
                  <pic:nvPicPr>
                    <pic:cNvPr id="558" name="Image 558"/>
                    <pic:cNvPicPr/>
                  </pic:nvPicPr>
                  <pic:blipFill>
                    <a:blip r:embed="rId198" cstate="print"/>
                    <a:stretch>
                      <a:fillRect/>
                    </a:stretch>
                  </pic:blipFill>
                  <pic:spPr>
                    <a:xfrm>
                      <a:off x="0" y="0"/>
                      <a:ext cx="7562215" cy="10691876"/>
                    </a:xfrm>
                    <a:prstGeom prst="rect">
                      <a:avLst/>
                    </a:prstGeom>
                  </pic:spPr>
                </pic:pic>
              </a:graphicData>
            </a:graphic>
          </wp:anchor>
        </w:drawing>
      </w:r>
    </w:p>
    <w:p>
      <w:pPr>
        <w:spacing w:after="0"/>
        <w:rPr>
          <w:sz w:val="2"/>
          <w:szCs w:val="2"/>
        </w:rPr>
        <w:sectPr>
          <w:type w:val="continuous"/>
          <w:pgSz w:w="11910" w:h="16840"/>
          <w:pgMar w:header="0" w:footer="983" w:top="1180" w:bottom="1240" w:left="1275" w:right="141"/>
        </w:sectPr>
      </w:pPr>
    </w:p>
    <w:p>
      <w:pPr>
        <w:pStyle w:val="BodyText"/>
        <w:spacing w:before="63"/>
        <w:ind w:left="3021"/>
      </w:pPr>
      <w:r>
        <w:rPr>
          <w:spacing w:val="-2"/>
        </w:rPr>
        <w:t>Свойства</w:t>
      </w:r>
    </w:p>
    <w:p>
      <w:pPr>
        <w:pStyle w:val="BodyText"/>
        <w:spacing w:before="45"/>
        <w:ind w:left="3031"/>
      </w:pPr>
      <w:r>
        <w:rPr>
          <w:spacing w:val="-2"/>
        </w:rPr>
        <w:t>счета</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3"/>
        <w:rPr>
          <w:sz w:val="20"/>
        </w:rPr>
      </w:pPr>
    </w:p>
    <w:p>
      <w:pPr>
        <w:pStyle w:val="BodyText"/>
        <w:spacing w:after="0"/>
        <w:rPr>
          <w:sz w:val="20"/>
        </w:rPr>
        <w:sectPr>
          <w:footerReference w:type="default" r:id="rId199"/>
          <w:pgSz w:w="11910" w:h="16840"/>
          <w:pgMar w:header="0" w:footer="1631" w:top="1120" w:bottom="1820" w:left="1275" w:right="141"/>
        </w:sectPr>
      </w:pPr>
    </w:p>
    <w:p>
      <w:pPr>
        <w:pStyle w:val="BodyText"/>
        <w:spacing w:line="278" w:lineRule="auto" w:before="89"/>
        <w:ind w:left="1618" w:hanging="475"/>
      </w:pPr>
      <w:r>
        <w:rPr/>
        <mc:AlternateContent>
          <mc:Choice Requires="wps">
            <w:drawing>
              <wp:anchor distT="0" distB="0" distL="0" distR="0" allowOverlap="1" layoutInCell="1" locked="0" behindDoc="0" simplePos="0" relativeHeight="16012800">
                <wp:simplePos x="0" y="0"/>
                <wp:positionH relativeFrom="page">
                  <wp:posOffset>2704141</wp:posOffset>
                </wp:positionH>
                <wp:positionV relativeFrom="paragraph">
                  <wp:posOffset>-222121</wp:posOffset>
                </wp:positionV>
                <wp:extent cx="194945" cy="1455420"/>
                <wp:effectExtent l="0" t="0" r="0" b="0"/>
                <wp:wrapNone/>
                <wp:docPr id="562" name="Textbox 562"/>
                <wp:cNvGraphicFramePr>
                  <a:graphicFrameLocks/>
                </wp:cNvGraphicFramePr>
                <a:graphic>
                  <a:graphicData uri="http://schemas.microsoft.com/office/word/2010/wordprocessingShape">
                    <wps:wsp>
                      <wps:cNvPr id="562" name="Textbox 562"/>
                      <wps:cNvSpPr txBox="1"/>
                      <wps:spPr>
                        <a:xfrm>
                          <a:off x="0" y="0"/>
                          <a:ext cx="194945" cy="1455420"/>
                        </a:xfrm>
                        <a:prstGeom prst="rect">
                          <a:avLst/>
                        </a:prstGeom>
                      </wps:spPr>
                      <wps:txbx>
                        <w:txbxContent>
                          <w:p>
                            <w:pPr>
                              <w:pStyle w:val="BodyText"/>
                              <w:spacing w:before="10"/>
                              <w:ind w:left="20"/>
                            </w:pPr>
                            <w:r>
                              <w:rPr/>
                              <w:t>Количественный</w:t>
                            </w:r>
                            <w:r>
                              <w:rPr>
                                <w:spacing w:val="-11"/>
                              </w:rPr>
                              <w:t> </w:t>
                            </w:r>
                            <w:r>
                              <w:rPr>
                                <w:spacing w:val="-4"/>
                              </w:rPr>
                              <w:t>учет</w:t>
                            </w:r>
                          </w:p>
                        </w:txbxContent>
                      </wps:txbx>
                      <wps:bodyPr wrap="square" lIns="0" tIns="0" rIns="0" bIns="0" rtlCol="0" vert="vert270">
                        <a:noAutofit/>
                      </wps:bodyPr>
                    </wps:wsp>
                  </a:graphicData>
                </a:graphic>
              </wp:anchor>
            </w:drawing>
          </mc:Choice>
          <mc:Fallback>
            <w:pict>
              <v:shape style="position:absolute;margin-left:212.924561pt;margin-top:-17.489885pt;width:15.35pt;height:114.6pt;mso-position-horizontal-relative:page;mso-position-vertical-relative:paragraph;z-index:16012800" type="#_x0000_t202" id="docshape386" filled="false" stroked="false">
                <v:textbox inset="0,0,0,0" style="layout-flow:vertical;mso-layout-flow-alt:bottom-to-top">
                  <w:txbxContent>
                    <w:p>
                      <w:pPr>
                        <w:pStyle w:val="BodyText"/>
                        <w:spacing w:before="10"/>
                        <w:ind w:left="20"/>
                      </w:pPr>
                      <w:r>
                        <w:rPr/>
                        <w:t>Количественный</w:t>
                      </w:r>
                      <w:r>
                        <w:rPr>
                          <w:spacing w:val="-11"/>
                        </w:rPr>
                        <w:t> </w:t>
                      </w:r>
                      <w:r>
                        <w:rPr>
                          <w:spacing w:val="-4"/>
                        </w:rPr>
                        <w:t>учет</w:t>
                      </w:r>
                    </w:p>
                  </w:txbxContent>
                </v:textbox>
                <w10:wrap type="none"/>
              </v:shape>
            </w:pict>
          </mc:Fallback>
        </mc:AlternateContent>
      </w:r>
      <w:r>
        <w:rPr>
          <w:spacing w:val="-2"/>
        </w:rPr>
        <w:t>Наименование счета</w:t>
      </w:r>
    </w:p>
    <w:p>
      <w:pPr>
        <w:spacing w:line="240" w:lineRule="auto" w:before="0"/>
        <w:rPr>
          <w:sz w:val="24"/>
        </w:rPr>
      </w:pPr>
      <w:r>
        <w:rPr/>
        <w:br w:type="column"/>
      </w:r>
      <w:r>
        <w:rPr>
          <w:sz w:val="24"/>
        </w:rPr>
      </w:r>
    </w:p>
    <w:p>
      <w:pPr>
        <w:pStyle w:val="BodyText"/>
        <w:spacing w:before="74"/>
      </w:pPr>
    </w:p>
    <w:p>
      <w:pPr>
        <w:pStyle w:val="BodyText"/>
        <w:ind w:left="1143"/>
      </w:pPr>
      <w:r>
        <w:rPr/>
        <mc:AlternateContent>
          <mc:Choice Requires="wps">
            <w:drawing>
              <wp:anchor distT="0" distB="0" distL="0" distR="0" allowOverlap="1" layoutInCell="1" locked="0" behindDoc="0" simplePos="0" relativeHeight="16013312">
                <wp:simplePos x="0" y="0"/>
                <wp:positionH relativeFrom="page">
                  <wp:posOffset>3028087</wp:posOffset>
                </wp:positionH>
                <wp:positionV relativeFrom="paragraph">
                  <wp:posOffset>-554729</wp:posOffset>
                </wp:positionV>
                <wp:extent cx="208915" cy="1323340"/>
                <wp:effectExtent l="0" t="0" r="0" b="0"/>
                <wp:wrapNone/>
                <wp:docPr id="563" name="Textbox 563"/>
                <wp:cNvGraphicFramePr>
                  <a:graphicFrameLocks/>
                </wp:cNvGraphicFramePr>
                <a:graphic>
                  <a:graphicData uri="http://schemas.microsoft.com/office/word/2010/wordprocessingShape">
                    <wps:wsp>
                      <wps:cNvPr id="563" name="Textbox 563"/>
                      <wps:cNvSpPr txBox="1"/>
                      <wps:spPr>
                        <a:xfrm>
                          <a:off x="0" y="0"/>
                          <a:ext cx="208915" cy="1323340"/>
                        </a:xfrm>
                        <a:prstGeom prst="rect">
                          <a:avLst/>
                        </a:prstGeom>
                      </wps:spPr>
                      <wps:txbx>
                        <w:txbxContent>
                          <w:p>
                            <w:pPr>
                              <w:pStyle w:val="BodyText"/>
                              <w:spacing w:before="9"/>
                              <w:ind w:left="20"/>
                            </w:pPr>
                            <w:r>
                              <w:rPr/>
                              <w:t>Тип</w:t>
                            </w:r>
                            <w:r>
                              <w:rPr>
                                <w:spacing w:val="-7"/>
                              </w:rPr>
                              <w:t> </w:t>
                            </w:r>
                            <w:r>
                              <w:rPr>
                                <w:sz w:val="26"/>
                              </w:rPr>
                              <w:t>-</w:t>
                            </w:r>
                            <w:r>
                              <w:rPr>
                                <w:spacing w:val="-6"/>
                                <w:sz w:val="26"/>
                              </w:rPr>
                              <w:t> </w:t>
                            </w:r>
                            <w:r>
                              <w:rPr>
                                <w:spacing w:val="-2"/>
                              </w:rPr>
                              <w:t>Забалансовый</w:t>
                            </w:r>
                          </w:p>
                        </w:txbxContent>
                      </wps:txbx>
                      <wps:bodyPr wrap="square" lIns="0" tIns="0" rIns="0" bIns="0" rtlCol="0" vert="vert270">
                        <a:noAutofit/>
                      </wps:bodyPr>
                    </wps:wsp>
                  </a:graphicData>
                </a:graphic>
              </wp:anchor>
            </w:drawing>
          </mc:Choice>
          <mc:Fallback>
            <w:pict>
              <v:shape style="position:absolute;margin-left:238.432114pt;margin-top:-43.679497pt;width:16.45pt;height:104.2pt;mso-position-horizontal-relative:page;mso-position-vertical-relative:paragraph;z-index:16013312" type="#_x0000_t202" id="docshape387" filled="false" stroked="false">
                <v:textbox inset="0,0,0,0" style="layout-flow:vertical;mso-layout-flow-alt:bottom-to-top">
                  <w:txbxContent>
                    <w:p>
                      <w:pPr>
                        <w:pStyle w:val="BodyText"/>
                        <w:spacing w:before="9"/>
                        <w:ind w:left="20"/>
                      </w:pPr>
                      <w:r>
                        <w:rPr/>
                        <w:t>Тип</w:t>
                      </w:r>
                      <w:r>
                        <w:rPr>
                          <w:spacing w:val="-7"/>
                        </w:rPr>
                        <w:t> </w:t>
                      </w:r>
                      <w:r>
                        <w:rPr>
                          <w:sz w:val="26"/>
                        </w:rPr>
                        <w:t>-</w:t>
                      </w:r>
                      <w:r>
                        <w:rPr>
                          <w:spacing w:val="-6"/>
                          <w:sz w:val="26"/>
                        </w:rPr>
                        <w:t> </w:t>
                      </w:r>
                      <w:r>
                        <w:rPr>
                          <w:spacing w:val="-2"/>
                        </w:rPr>
                        <w:t>Забалансовый</w:t>
                      </w:r>
                    </w:p>
                  </w:txbxContent>
                </v:textbox>
                <w10:wrap type="none"/>
              </v:shape>
            </w:pict>
          </mc:Fallback>
        </mc:AlternateContent>
      </w:r>
      <w:r>
        <w:rPr/>
        <mc:AlternateContent>
          <mc:Choice Requires="wps">
            <w:drawing>
              <wp:anchor distT="0" distB="0" distL="0" distR="0" allowOverlap="1" layoutInCell="1" locked="0" behindDoc="0" simplePos="0" relativeHeight="16013824">
                <wp:simplePos x="0" y="0"/>
                <wp:positionH relativeFrom="page">
                  <wp:posOffset>3410226</wp:posOffset>
                </wp:positionH>
                <wp:positionV relativeFrom="paragraph">
                  <wp:posOffset>-834459</wp:posOffset>
                </wp:positionV>
                <wp:extent cx="211454" cy="1883410"/>
                <wp:effectExtent l="0" t="0" r="0" b="0"/>
                <wp:wrapNone/>
                <wp:docPr id="564" name="Textbox 564"/>
                <wp:cNvGraphicFramePr>
                  <a:graphicFrameLocks/>
                </wp:cNvGraphicFramePr>
                <a:graphic>
                  <a:graphicData uri="http://schemas.microsoft.com/office/word/2010/wordprocessingShape">
                    <wps:wsp>
                      <wps:cNvPr id="564" name="Textbox 564"/>
                      <wps:cNvSpPr txBox="1"/>
                      <wps:spPr>
                        <a:xfrm>
                          <a:off x="0" y="0"/>
                          <a:ext cx="211454" cy="1883410"/>
                        </a:xfrm>
                        <a:prstGeom prst="rect">
                          <a:avLst/>
                        </a:prstGeom>
                      </wps:spPr>
                      <wps:txbx>
                        <w:txbxContent>
                          <w:p>
                            <w:pPr>
                              <w:pStyle w:val="BodyText"/>
                              <w:spacing w:before="13"/>
                              <w:ind w:left="20"/>
                            </w:pPr>
                            <w:r>
                              <w:rPr/>
                              <w:t>Тип</w:t>
                            </w:r>
                            <w:r>
                              <w:rPr>
                                <w:spacing w:val="-8"/>
                              </w:rPr>
                              <w:t> </w:t>
                            </w:r>
                            <w:r>
                              <w:rPr>
                                <w:sz w:val="26"/>
                              </w:rPr>
                              <w:t>-</w:t>
                            </w:r>
                            <w:r>
                              <w:rPr>
                                <w:spacing w:val="-12"/>
                                <w:sz w:val="26"/>
                              </w:rPr>
                              <w:t> </w:t>
                            </w:r>
                            <w:r>
                              <w:rPr/>
                              <w:t>Активный,</w:t>
                            </w:r>
                            <w:r>
                              <w:rPr>
                                <w:spacing w:val="-5"/>
                              </w:rPr>
                              <w:t> </w:t>
                            </w:r>
                            <w:r>
                              <w:rPr>
                                <w:spacing w:val="-2"/>
                              </w:rPr>
                              <w:t>Пассивный</w:t>
                            </w:r>
                          </w:p>
                        </w:txbxContent>
                      </wps:txbx>
                      <wps:bodyPr wrap="square" lIns="0" tIns="0" rIns="0" bIns="0" rtlCol="0" vert="vert270">
                        <a:noAutofit/>
                      </wps:bodyPr>
                    </wps:wsp>
                  </a:graphicData>
                </a:graphic>
              </wp:anchor>
            </w:drawing>
          </mc:Choice>
          <mc:Fallback>
            <w:pict>
              <v:shape style="position:absolute;margin-left:268.52179pt;margin-top:-65.705437pt;width:16.650pt;height:148.3pt;mso-position-horizontal-relative:page;mso-position-vertical-relative:paragraph;z-index:16013824" type="#_x0000_t202" id="docshape388" filled="false" stroked="false">
                <v:textbox inset="0,0,0,0" style="layout-flow:vertical;mso-layout-flow-alt:bottom-to-top">
                  <w:txbxContent>
                    <w:p>
                      <w:pPr>
                        <w:pStyle w:val="BodyText"/>
                        <w:spacing w:before="13"/>
                        <w:ind w:left="20"/>
                      </w:pPr>
                      <w:r>
                        <w:rPr/>
                        <w:t>Тип</w:t>
                      </w:r>
                      <w:r>
                        <w:rPr>
                          <w:spacing w:val="-8"/>
                        </w:rPr>
                        <w:t> </w:t>
                      </w:r>
                      <w:r>
                        <w:rPr>
                          <w:sz w:val="26"/>
                        </w:rPr>
                        <w:t>-</w:t>
                      </w:r>
                      <w:r>
                        <w:rPr>
                          <w:spacing w:val="-12"/>
                          <w:sz w:val="26"/>
                        </w:rPr>
                        <w:t> </w:t>
                      </w:r>
                      <w:r>
                        <w:rPr/>
                        <w:t>Активный,</w:t>
                      </w:r>
                      <w:r>
                        <w:rPr>
                          <w:spacing w:val="-5"/>
                        </w:rPr>
                        <w:t> </w:t>
                      </w:r>
                      <w:r>
                        <w:rPr>
                          <w:spacing w:val="-2"/>
                        </w:rPr>
                        <w:t>Пассивный</w:t>
                      </w:r>
                    </w:p>
                  </w:txbxContent>
                </v:textbox>
                <w10:wrap type="none"/>
              </v:shape>
            </w:pict>
          </mc:Fallback>
        </mc:AlternateContent>
      </w:r>
      <w:r>
        <w:rPr/>
        <w:t>Субконто </w:t>
      </w:r>
      <w:r>
        <w:rPr>
          <w:spacing w:val="-10"/>
        </w:rPr>
        <w:t>1</w:t>
      </w:r>
    </w:p>
    <w:p>
      <w:pPr>
        <w:spacing w:line="240" w:lineRule="auto" w:before="192"/>
        <w:rPr>
          <w:sz w:val="24"/>
        </w:rPr>
      </w:pPr>
      <w:r>
        <w:rPr/>
        <w:br w:type="column"/>
      </w:r>
      <w:r>
        <w:rPr>
          <w:sz w:val="24"/>
        </w:rPr>
      </w:r>
    </w:p>
    <w:p>
      <w:pPr>
        <w:pStyle w:val="BodyText"/>
        <w:spacing w:line="276" w:lineRule="auto"/>
        <w:ind w:left="703" w:right="-5" w:hanging="437"/>
      </w:pPr>
      <w:r>
        <w:rPr>
          <w:spacing w:val="-2"/>
        </w:rPr>
        <w:t>Субконто </w:t>
      </w:r>
      <w:r>
        <w:rPr>
          <w:spacing w:val="-10"/>
        </w:rPr>
        <w:t>2</w:t>
      </w:r>
    </w:p>
    <w:p>
      <w:pPr>
        <w:spacing w:line="240" w:lineRule="auto" w:before="192"/>
        <w:rPr>
          <w:sz w:val="24"/>
        </w:rPr>
      </w:pPr>
      <w:r>
        <w:rPr/>
        <w:br w:type="column"/>
      </w:r>
      <w:r>
        <w:rPr>
          <w:sz w:val="24"/>
        </w:rPr>
      </w:r>
    </w:p>
    <w:p>
      <w:pPr>
        <w:pStyle w:val="BodyText"/>
        <w:spacing w:line="276" w:lineRule="auto"/>
        <w:ind w:left="265" w:right="1988" w:firstLine="10"/>
      </w:pPr>
      <w:r>
        <w:rPr>
          <w:spacing w:val="-2"/>
        </w:rPr>
        <w:t>Субконто </w:t>
      </w:r>
      <w:r>
        <w:rPr>
          <w:spacing w:val="-10"/>
        </w:rPr>
        <w:t>3</w:t>
      </w:r>
    </w:p>
    <w:p>
      <w:pPr>
        <w:pStyle w:val="BodyText"/>
        <w:spacing w:after="0" w:line="276" w:lineRule="auto"/>
        <w:sectPr>
          <w:type w:val="continuous"/>
          <w:pgSz w:w="11910" w:h="16840"/>
          <w:pgMar w:header="0" w:footer="1631" w:top="1920" w:bottom="1240" w:left="1275" w:right="141"/>
          <w:cols w:num="4" w:equalWidth="0">
            <w:col w:w="2680" w:space="896"/>
            <w:col w:w="2321" w:space="40"/>
            <w:col w:w="1258" w:space="39"/>
            <w:col w:w="3260"/>
          </w:cols>
        </w:sectPr>
      </w:pPr>
    </w:p>
    <w:p>
      <w:pPr>
        <w:pStyle w:val="BodyText"/>
        <w:rPr>
          <w:sz w:val="20"/>
        </w:rPr>
      </w:pPr>
      <w:r>
        <w:rPr>
          <w:sz w:val="20"/>
        </w:rPr>
        <w:drawing>
          <wp:anchor distT="0" distB="0" distL="0" distR="0" allowOverlap="1" layoutInCell="1" locked="0" behindDoc="0" simplePos="0" relativeHeight="16014336">
            <wp:simplePos x="0" y="0"/>
            <wp:positionH relativeFrom="page">
              <wp:posOffset>0</wp:posOffset>
            </wp:positionH>
            <wp:positionV relativeFrom="page">
              <wp:posOffset>253</wp:posOffset>
            </wp:positionV>
            <wp:extent cx="7562215" cy="10691876"/>
            <wp:effectExtent l="0" t="0" r="0" b="0"/>
            <wp:wrapNone/>
            <wp:docPr id="565" name="Image 565"/>
            <wp:cNvGraphicFramePr>
              <a:graphicFrameLocks/>
            </wp:cNvGraphicFramePr>
            <a:graphic>
              <a:graphicData uri="http://schemas.openxmlformats.org/drawingml/2006/picture">
                <pic:pic>
                  <pic:nvPicPr>
                    <pic:cNvPr id="565" name="Image 565"/>
                    <pic:cNvPicPr/>
                  </pic:nvPicPr>
                  <pic:blipFill>
                    <a:blip r:embed="rId200" cstate="print"/>
                    <a:stretch>
                      <a:fillRect/>
                    </a:stretch>
                  </pic:blipFill>
                  <pic:spPr>
                    <a:xfrm>
                      <a:off x="0" y="0"/>
                      <a:ext cx="7562215" cy="10691876"/>
                    </a:xfrm>
                    <a:prstGeom prst="rect">
                      <a:avLst/>
                    </a:prstGeom>
                  </pic:spPr>
                </pic:pic>
              </a:graphicData>
            </a:graphic>
          </wp:anchor>
        </w:drawing>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98"/>
        <w:rPr>
          <w:sz w:val="20"/>
        </w:rPr>
      </w:pPr>
    </w:p>
    <w:tbl>
      <w:tblPr>
        <w:tblW w:w="0" w:type="auto"/>
        <w:jc w:val="left"/>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98"/>
        <w:gridCol w:w="2576"/>
        <w:gridCol w:w="1041"/>
        <w:gridCol w:w="1479"/>
        <w:gridCol w:w="1084"/>
      </w:tblGrid>
      <w:tr>
        <w:trPr>
          <w:trHeight w:val="849" w:hRule="atLeast"/>
        </w:trPr>
        <w:tc>
          <w:tcPr>
            <w:tcW w:w="698" w:type="dxa"/>
          </w:tcPr>
          <w:p>
            <w:pPr>
              <w:pStyle w:val="TableParagraph"/>
              <w:spacing w:before="40"/>
              <w:ind w:left="92"/>
              <w:rPr>
                <w:sz w:val="24"/>
              </w:rPr>
            </w:pPr>
            <w:r>
              <w:rPr>
                <w:spacing w:val="-5"/>
                <w:sz w:val="24"/>
              </w:rPr>
              <w:t>Код</w:t>
            </w:r>
          </w:p>
        </w:tc>
        <w:tc>
          <w:tcPr>
            <w:tcW w:w="2576" w:type="dxa"/>
          </w:tcPr>
          <w:p>
            <w:pPr>
              <w:pStyle w:val="TableParagraph"/>
              <w:spacing w:before="142"/>
              <w:rPr>
                <w:sz w:val="24"/>
              </w:rPr>
            </w:pPr>
          </w:p>
          <w:p>
            <w:pPr>
              <w:pStyle w:val="TableParagraph"/>
              <w:spacing w:before="1"/>
              <w:ind w:left="119"/>
              <w:rPr>
                <w:sz w:val="24"/>
              </w:rPr>
            </w:pPr>
            <w:r>
              <w:rPr>
                <w:spacing w:val="-2"/>
                <w:sz w:val="24"/>
              </w:rPr>
              <w:t>финансовый</w:t>
            </w:r>
            <w:r>
              <w:rPr>
                <w:spacing w:val="-1"/>
                <w:sz w:val="24"/>
              </w:rPr>
              <w:t> </w:t>
            </w:r>
            <w:r>
              <w:rPr>
                <w:spacing w:val="-5"/>
                <w:sz w:val="24"/>
              </w:rPr>
              <w:t>год</w:t>
            </w:r>
          </w:p>
        </w:tc>
        <w:tc>
          <w:tcPr>
            <w:tcW w:w="1041" w:type="dxa"/>
          </w:tcPr>
          <w:p>
            <w:pPr>
              <w:pStyle w:val="TableParagraph"/>
              <w:rPr>
                <w:sz w:val="22"/>
              </w:rPr>
            </w:pPr>
          </w:p>
        </w:tc>
        <w:tc>
          <w:tcPr>
            <w:tcW w:w="1479" w:type="dxa"/>
          </w:tcPr>
          <w:p>
            <w:pPr>
              <w:pStyle w:val="TableParagraph"/>
              <w:spacing w:before="147"/>
              <w:rPr>
                <w:sz w:val="24"/>
              </w:rPr>
            </w:pPr>
          </w:p>
          <w:p>
            <w:pPr>
              <w:pStyle w:val="TableParagraph"/>
              <w:spacing w:before="1"/>
              <w:ind w:left="226"/>
              <w:rPr>
                <w:sz w:val="24"/>
              </w:rPr>
            </w:pPr>
            <w:r>
              <w:rPr>
                <w:spacing w:val="-5"/>
                <w:sz w:val="24"/>
              </w:rPr>
              <w:t>тва</w:t>
            </w:r>
          </w:p>
        </w:tc>
        <w:tc>
          <w:tcPr>
            <w:tcW w:w="1084" w:type="dxa"/>
          </w:tcPr>
          <w:p>
            <w:pPr>
              <w:pStyle w:val="TableParagraph"/>
              <w:spacing w:before="142"/>
              <w:rPr>
                <w:sz w:val="24"/>
              </w:rPr>
            </w:pPr>
          </w:p>
          <w:p>
            <w:pPr>
              <w:pStyle w:val="TableParagraph"/>
              <w:spacing w:before="1"/>
              <w:ind w:left="163"/>
              <w:rPr>
                <w:sz w:val="24"/>
              </w:rPr>
            </w:pPr>
            <w:r>
              <w:rPr>
                <w:spacing w:val="-2"/>
                <w:sz w:val="24"/>
              </w:rPr>
              <w:t>счетов</w:t>
            </w:r>
          </w:p>
        </w:tc>
      </w:tr>
      <w:tr>
        <w:trPr>
          <w:trHeight w:val="444" w:hRule="atLeast"/>
        </w:trPr>
        <w:tc>
          <w:tcPr>
            <w:tcW w:w="698" w:type="dxa"/>
          </w:tcPr>
          <w:p>
            <w:pPr>
              <w:pStyle w:val="TableParagraph"/>
              <w:spacing w:before="140"/>
              <w:ind w:left="50"/>
              <w:rPr>
                <w:sz w:val="24"/>
              </w:rPr>
            </w:pPr>
            <w:r>
              <w:rPr>
                <w:spacing w:val="-2"/>
                <w:sz w:val="24"/>
              </w:rPr>
              <w:t>502.0</w:t>
            </w:r>
          </w:p>
        </w:tc>
        <w:tc>
          <w:tcPr>
            <w:tcW w:w="2576" w:type="dxa"/>
          </w:tcPr>
          <w:p>
            <w:pPr>
              <w:pStyle w:val="TableParagraph"/>
              <w:spacing w:before="140"/>
              <w:ind w:left="109"/>
              <w:rPr>
                <w:sz w:val="24"/>
              </w:rPr>
            </w:pPr>
            <w:r>
              <w:rPr>
                <w:spacing w:val="-2"/>
                <w:sz w:val="24"/>
              </w:rPr>
              <w:t>Отложенные</w:t>
            </w:r>
          </w:p>
        </w:tc>
        <w:tc>
          <w:tcPr>
            <w:tcW w:w="1041" w:type="dxa"/>
          </w:tcPr>
          <w:p>
            <w:pPr>
              <w:pStyle w:val="TableParagraph"/>
              <w:spacing w:before="140"/>
              <w:ind w:right="226"/>
              <w:jc w:val="right"/>
              <w:rPr>
                <w:sz w:val="24"/>
              </w:rPr>
            </w:pPr>
            <w:r>
              <w:rPr>
                <w:spacing w:val="-10"/>
                <w:sz w:val="24"/>
              </w:rPr>
              <w:t>П</w:t>
            </w:r>
          </w:p>
        </w:tc>
        <w:tc>
          <w:tcPr>
            <w:tcW w:w="1479" w:type="dxa"/>
          </w:tcPr>
          <w:p>
            <w:pPr>
              <w:pStyle w:val="TableParagraph"/>
              <w:spacing w:before="140"/>
              <w:ind w:left="226"/>
              <w:rPr>
                <w:sz w:val="24"/>
              </w:rPr>
            </w:pPr>
            <w:r>
              <w:rPr>
                <w:spacing w:val="-2"/>
                <w:sz w:val="24"/>
              </w:rPr>
              <w:t>Принятые</w:t>
            </w:r>
          </w:p>
        </w:tc>
        <w:tc>
          <w:tcPr>
            <w:tcW w:w="1084" w:type="dxa"/>
          </w:tcPr>
          <w:p>
            <w:pPr>
              <w:pStyle w:val="TableParagraph"/>
              <w:spacing w:before="145"/>
              <w:ind w:left="155"/>
              <w:rPr>
                <w:sz w:val="24"/>
              </w:rPr>
            </w:pPr>
            <w:r>
              <w:rPr>
                <w:spacing w:val="-2"/>
                <w:sz w:val="24"/>
              </w:rPr>
              <w:t>Разделы</w:t>
            </w:r>
          </w:p>
        </w:tc>
      </w:tr>
      <w:tr>
        <w:trPr>
          <w:trHeight w:val="1391" w:hRule="atLeast"/>
        </w:trPr>
        <w:tc>
          <w:tcPr>
            <w:tcW w:w="698" w:type="dxa"/>
          </w:tcPr>
          <w:p>
            <w:pPr>
              <w:pStyle w:val="TableParagraph"/>
              <w:spacing w:before="13"/>
              <w:ind w:right="110"/>
              <w:jc w:val="right"/>
              <w:rPr>
                <w:sz w:val="24"/>
              </w:rPr>
            </w:pPr>
            <w:r>
              <w:rPr>
                <w:spacing w:val="-10"/>
                <w:sz w:val="24"/>
              </w:rPr>
              <w:t>9</w:t>
            </w:r>
          </w:p>
        </w:tc>
        <w:tc>
          <w:tcPr>
            <w:tcW w:w="2576" w:type="dxa"/>
          </w:tcPr>
          <w:p>
            <w:pPr>
              <w:pStyle w:val="TableParagraph"/>
              <w:spacing w:line="276" w:lineRule="auto" w:before="13"/>
              <w:ind w:left="109" w:right="1037" w:firstLine="10"/>
              <w:rPr>
                <w:sz w:val="24"/>
              </w:rPr>
            </w:pPr>
            <w:r>
              <w:rPr>
                <w:spacing w:val="-2"/>
                <w:sz w:val="24"/>
              </w:rPr>
              <w:t>обязательства текущего финансового </w:t>
            </w:r>
            <w:r>
              <w:rPr>
                <w:spacing w:val="-4"/>
                <w:sz w:val="24"/>
              </w:rPr>
              <w:t>года</w:t>
            </w:r>
          </w:p>
        </w:tc>
        <w:tc>
          <w:tcPr>
            <w:tcW w:w="1041" w:type="dxa"/>
          </w:tcPr>
          <w:p>
            <w:pPr>
              <w:pStyle w:val="TableParagraph"/>
              <w:rPr>
                <w:sz w:val="22"/>
              </w:rPr>
            </w:pPr>
          </w:p>
        </w:tc>
        <w:tc>
          <w:tcPr>
            <w:tcW w:w="1479" w:type="dxa"/>
          </w:tcPr>
          <w:p>
            <w:pPr>
              <w:pStyle w:val="TableParagraph"/>
              <w:spacing w:before="18"/>
              <w:ind w:left="236"/>
              <w:rPr>
                <w:sz w:val="24"/>
              </w:rPr>
            </w:pPr>
            <w:r>
              <w:rPr>
                <w:spacing w:val="-2"/>
                <w:sz w:val="24"/>
              </w:rPr>
              <w:t>обязательс</w:t>
            </w:r>
          </w:p>
          <w:p>
            <w:pPr>
              <w:pStyle w:val="TableParagraph"/>
              <w:spacing w:before="40"/>
              <w:ind w:left="226"/>
              <w:rPr>
                <w:sz w:val="24"/>
              </w:rPr>
            </w:pPr>
            <w:r>
              <w:rPr>
                <w:spacing w:val="-5"/>
                <w:sz w:val="24"/>
              </w:rPr>
              <w:t>тва</w:t>
            </w:r>
          </w:p>
        </w:tc>
        <w:tc>
          <w:tcPr>
            <w:tcW w:w="1084" w:type="dxa"/>
          </w:tcPr>
          <w:p>
            <w:pPr>
              <w:pStyle w:val="TableParagraph"/>
              <w:spacing w:before="13"/>
              <w:ind w:left="155"/>
              <w:rPr>
                <w:sz w:val="24"/>
              </w:rPr>
            </w:pPr>
            <w:r>
              <w:rPr>
                <w:spacing w:val="-2"/>
                <w:sz w:val="24"/>
              </w:rPr>
              <w:t>лицевых</w:t>
            </w:r>
          </w:p>
          <w:p>
            <w:pPr>
              <w:pStyle w:val="TableParagraph"/>
              <w:spacing w:before="41"/>
              <w:ind w:left="163"/>
              <w:rPr>
                <w:sz w:val="24"/>
              </w:rPr>
            </w:pPr>
            <w:r>
              <w:rPr>
                <w:spacing w:val="-2"/>
                <w:sz w:val="24"/>
              </w:rPr>
              <w:t>счетов</w:t>
            </w:r>
          </w:p>
        </w:tc>
      </w:tr>
      <w:tr>
        <w:trPr>
          <w:trHeight w:val="441" w:hRule="atLeast"/>
        </w:trPr>
        <w:tc>
          <w:tcPr>
            <w:tcW w:w="698" w:type="dxa"/>
          </w:tcPr>
          <w:p>
            <w:pPr>
              <w:pStyle w:val="TableParagraph"/>
              <w:spacing w:before="138"/>
              <w:ind w:left="50"/>
              <w:rPr>
                <w:sz w:val="24"/>
              </w:rPr>
            </w:pPr>
            <w:r>
              <w:rPr>
                <w:spacing w:val="-2"/>
                <w:sz w:val="24"/>
              </w:rPr>
              <w:t>502.2</w:t>
            </w:r>
          </w:p>
        </w:tc>
        <w:tc>
          <w:tcPr>
            <w:tcW w:w="2576" w:type="dxa"/>
          </w:tcPr>
          <w:p>
            <w:pPr>
              <w:pStyle w:val="TableParagraph"/>
              <w:spacing w:before="142"/>
              <w:ind w:left="109"/>
              <w:rPr>
                <w:sz w:val="24"/>
              </w:rPr>
            </w:pPr>
            <w:r>
              <w:rPr>
                <w:sz w:val="24"/>
              </w:rPr>
              <w:t>Обязательства</w:t>
            </w:r>
            <w:r>
              <w:rPr>
                <w:spacing w:val="55"/>
                <w:sz w:val="24"/>
              </w:rPr>
              <w:t> </w:t>
            </w:r>
            <w:r>
              <w:rPr>
                <w:spacing w:val="-5"/>
                <w:sz w:val="24"/>
              </w:rPr>
              <w:t>на</w:t>
            </w:r>
          </w:p>
        </w:tc>
        <w:tc>
          <w:tcPr>
            <w:tcW w:w="1041" w:type="dxa"/>
          </w:tcPr>
          <w:p>
            <w:pPr>
              <w:pStyle w:val="TableParagraph"/>
              <w:spacing w:before="138"/>
              <w:ind w:right="226"/>
              <w:jc w:val="right"/>
              <w:rPr>
                <w:sz w:val="24"/>
              </w:rPr>
            </w:pPr>
            <w:r>
              <w:rPr>
                <w:spacing w:val="-10"/>
                <w:sz w:val="24"/>
              </w:rPr>
              <w:t>П</w:t>
            </w:r>
          </w:p>
        </w:tc>
        <w:tc>
          <w:tcPr>
            <w:tcW w:w="1479" w:type="dxa"/>
          </w:tcPr>
          <w:p>
            <w:pPr>
              <w:pStyle w:val="TableParagraph"/>
              <w:rPr>
                <w:sz w:val="22"/>
              </w:rPr>
            </w:pPr>
          </w:p>
        </w:tc>
        <w:tc>
          <w:tcPr>
            <w:tcW w:w="1084" w:type="dxa"/>
          </w:tcPr>
          <w:p>
            <w:pPr>
              <w:pStyle w:val="TableParagraph"/>
              <w:rPr>
                <w:sz w:val="22"/>
              </w:rPr>
            </w:pPr>
          </w:p>
        </w:tc>
      </w:tr>
      <w:tr>
        <w:trPr>
          <w:trHeight w:val="955" w:hRule="atLeast"/>
        </w:trPr>
        <w:tc>
          <w:tcPr>
            <w:tcW w:w="698" w:type="dxa"/>
          </w:tcPr>
          <w:p>
            <w:pPr>
              <w:pStyle w:val="TableParagraph"/>
              <w:spacing w:before="13"/>
              <w:ind w:right="110"/>
              <w:jc w:val="right"/>
              <w:rPr>
                <w:sz w:val="24"/>
              </w:rPr>
            </w:pPr>
            <w:r>
              <w:rPr>
                <w:spacing w:val="-10"/>
                <w:sz w:val="24"/>
              </w:rPr>
              <w:t>0</w:t>
            </w:r>
          </w:p>
        </w:tc>
        <w:tc>
          <w:tcPr>
            <w:tcW w:w="2576" w:type="dxa"/>
          </w:tcPr>
          <w:p>
            <w:pPr>
              <w:pStyle w:val="TableParagraph"/>
              <w:tabs>
                <w:tab w:pos="1539" w:val="left" w:leader="none"/>
              </w:tabs>
              <w:spacing w:before="18"/>
              <w:ind w:left="109"/>
              <w:rPr>
                <w:sz w:val="24"/>
              </w:rPr>
            </w:pPr>
            <w:r>
              <w:rPr>
                <w:spacing w:val="-2"/>
                <w:sz w:val="24"/>
              </w:rPr>
              <w:t>первый</w:t>
            </w:r>
            <w:r>
              <w:rPr>
                <w:sz w:val="24"/>
              </w:rPr>
              <w:tab/>
            </w:r>
            <w:r>
              <w:rPr>
                <w:spacing w:val="-4"/>
                <w:sz w:val="24"/>
              </w:rPr>
              <w:t>год,</w:t>
            </w:r>
          </w:p>
          <w:p>
            <w:pPr>
              <w:pStyle w:val="TableParagraph"/>
              <w:tabs>
                <w:tab w:pos="1731" w:val="left" w:leader="none"/>
              </w:tabs>
              <w:spacing w:before="41"/>
              <w:ind w:left="119"/>
              <w:rPr>
                <w:sz w:val="24"/>
              </w:rPr>
            </w:pPr>
            <w:r>
              <w:rPr>
                <w:spacing w:val="-2"/>
                <w:sz w:val="24"/>
              </w:rPr>
              <w:t>следующий</w:t>
            </w:r>
            <w:r>
              <w:rPr>
                <w:sz w:val="24"/>
              </w:rPr>
              <w:tab/>
            </w:r>
            <w:r>
              <w:rPr>
                <w:spacing w:val="-5"/>
                <w:sz w:val="24"/>
              </w:rPr>
              <w:t>за</w:t>
            </w:r>
          </w:p>
          <w:p>
            <w:pPr>
              <w:pStyle w:val="TableParagraph"/>
              <w:tabs>
                <w:tab w:pos="1616" w:val="left" w:leader="none"/>
              </w:tabs>
              <w:spacing w:before="41"/>
              <w:ind w:left="109"/>
              <w:rPr>
                <w:sz w:val="24"/>
              </w:rPr>
            </w:pPr>
            <w:r>
              <w:rPr>
                <w:spacing w:val="-2"/>
                <w:sz w:val="24"/>
              </w:rPr>
              <w:t>текущим</w:t>
            </w:r>
            <w:r>
              <w:rPr>
                <w:sz w:val="24"/>
              </w:rPr>
              <w:tab/>
            </w:r>
            <w:r>
              <w:rPr>
                <w:spacing w:val="-5"/>
                <w:sz w:val="24"/>
              </w:rPr>
              <w:t>(на</w:t>
            </w:r>
          </w:p>
        </w:tc>
        <w:tc>
          <w:tcPr>
            <w:tcW w:w="1041" w:type="dxa"/>
          </w:tcPr>
          <w:p>
            <w:pPr>
              <w:pStyle w:val="TableParagraph"/>
              <w:rPr>
                <w:sz w:val="22"/>
              </w:rPr>
            </w:pPr>
          </w:p>
        </w:tc>
        <w:tc>
          <w:tcPr>
            <w:tcW w:w="1479" w:type="dxa"/>
          </w:tcPr>
          <w:p>
            <w:pPr>
              <w:pStyle w:val="TableParagraph"/>
              <w:rPr>
                <w:sz w:val="22"/>
              </w:rPr>
            </w:pPr>
          </w:p>
        </w:tc>
        <w:tc>
          <w:tcPr>
            <w:tcW w:w="1084" w:type="dxa"/>
          </w:tcPr>
          <w:p>
            <w:pPr>
              <w:pStyle w:val="TableParagraph"/>
              <w:rPr>
                <w:sz w:val="22"/>
              </w:rPr>
            </w:pPr>
          </w:p>
        </w:tc>
      </w:tr>
      <w:tr>
        <w:trPr>
          <w:trHeight w:val="755" w:hRule="atLeast"/>
        </w:trPr>
        <w:tc>
          <w:tcPr>
            <w:tcW w:w="698" w:type="dxa"/>
          </w:tcPr>
          <w:p>
            <w:pPr>
              <w:pStyle w:val="TableParagraph"/>
              <w:rPr>
                <w:sz w:val="22"/>
              </w:rPr>
            </w:pPr>
          </w:p>
        </w:tc>
        <w:tc>
          <w:tcPr>
            <w:tcW w:w="2576" w:type="dxa"/>
          </w:tcPr>
          <w:p>
            <w:pPr>
              <w:pStyle w:val="TableParagraph"/>
              <w:spacing w:before="17"/>
              <w:ind w:left="119"/>
              <w:rPr>
                <w:sz w:val="24"/>
              </w:rPr>
            </w:pPr>
            <w:r>
              <w:rPr>
                <w:spacing w:val="-2"/>
                <w:sz w:val="24"/>
              </w:rPr>
              <w:t>очередной</w:t>
            </w:r>
          </w:p>
          <w:p>
            <w:pPr>
              <w:pStyle w:val="TableParagraph"/>
              <w:spacing w:before="36"/>
              <w:ind w:left="119"/>
              <w:rPr>
                <w:sz w:val="24"/>
              </w:rPr>
            </w:pPr>
            <w:r>
              <w:rPr>
                <w:spacing w:val="-2"/>
                <w:sz w:val="24"/>
              </w:rPr>
              <w:t>финансовый</w:t>
            </w:r>
            <w:r>
              <w:rPr>
                <w:spacing w:val="-1"/>
                <w:sz w:val="24"/>
              </w:rPr>
              <w:t> </w:t>
            </w:r>
            <w:r>
              <w:rPr>
                <w:spacing w:val="-4"/>
                <w:sz w:val="24"/>
              </w:rPr>
              <w:t>год)</w:t>
            </w:r>
          </w:p>
        </w:tc>
        <w:tc>
          <w:tcPr>
            <w:tcW w:w="1041" w:type="dxa"/>
          </w:tcPr>
          <w:p>
            <w:pPr>
              <w:pStyle w:val="TableParagraph"/>
              <w:rPr>
                <w:sz w:val="22"/>
              </w:rPr>
            </w:pPr>
          </w:p>
        </w:tc>
        <w:tc>
          <w:tcPr>
            <w:tcW w:w="1479" w:type="dxa"/>
          </w:tcPr>
          <w:p>
            <w:pPr>
              <w:pStyle w:val="TableParagraph"/>
              <w:rPr>
                <w:sz w:val="22"/>
              </w:rPr>
            </w:pPr>
          </w:p>
        </w:tc>
        <w:tc>
          <w:tcPr>
            <w:tcW w:w="1084" w:type="dxa"/>
          </w:tcPr>
          <w:p>
            <w:pPr>
              <w:pStyle w:val="TableParagraph"/>
              <w:rPr>
                <w:sz w:val="22"/>
              </w:rPr>
            </w:pPr>
          </w:p>
        </w:tc>
      </w:tr>
      <w:tr>
        <w:trPr>
          <w:trHeight w:val="444" w:hRule="atLeast"/>
        </w:trPr>
        <w:tc>
          <w:tcPr>
            <w:tcW w:w="698" w:type="dxa"/>
          </w:tcPr>
          <w:p>
            <w:pPr>
              <w:pStyle w:val="TableParagraph"/>
              <w:spacing w:before="140"/>
              <w:ind w:left="50"/>
              <w:rPr>
                <w:sz w:val="24"/>
              </w:rPr>
            </w:pPr>
            <w:r>
              <w:rPr>
                <w:spacing w:val="-2"/>
                <w:sz w:val="24"/>
              </w:rPr>
              <w:t>502.2</w:t>
            </w:r>
          </w:p>
        </w:tc>
        <w:tc>
          <w:tcPr>
            <w:tcW w:w="2576" w:type="dxa"/>
          </w:tcPr>
          <w:p>
            <w:pPr>
              <w:pStyle w:val="TableParagraph"/>
              <w:spacing w:before="140"/>
              <w:ind w:left="109"/>
              <w:rPr>
                <w:sz w:val="24"/>
              </w:rPr>
            </w:pPr>
            <w:r>
              <w:rPr>
                <w:spacing w:val="-2"/>
                <w:sz w:val="24"/>
              </w:rPr>
              <w:t>Принятые</w:t>
            </w:r>
          </w:p>
        </w:tc>
        <w:tc>
          <w:tcPr>
            <w:tcW w:w="1041" w:type="dxa"/>
          </w:tcPr>
          <w:p>
            <w:pPr>
              <w:pStyle w:val="TableParagraph"/>
              <w:spacing w:before="140"/>
              <w:ind w:right="226"/>
              <w:jc w:val="right"/>
              <w:rPr>
                <w:sz w:val="24"/>
              </w:rPr>
            </w:pPr>
            <w:r>
              <w:rPr>
                <w:spacing w:val="-10"/>
                <w:sz w:val="24"/>
              </w:rPr>
              <w:t>П</w:t>
            </w:r>
          </w:p>
        </w:tc>
        <w:tc>
          <w:tcPr>
            <w:tcW w:w="1479" w:type="dxa"/>
          </w:tcPr>
          <w:p>
            <w:pPr>
              <w:pStyle w:val="TableParagraph"/>
              <w:spacing w:before="140"/>
              <w:ind w:left="226"/>
              <w:rPr>
                <w:sz w:val="24"/>
              </w:rPr>
            </w:pPr>
            <w:r>
              <w:rPr>
                <w:spacing w:val="-2"/>
                <w:sz w:val="24"/>
              </w:rPr>
              <w:t>Принятые</w:t>
            </w:r>
          </w:p>
        </w:tc>
        <w:tc>
          <w:tcPr>
            <w:tcW w:w="1084" w:type="dxa"/>
          </w:tcPr>
          <w:p>
            <w:pPr>
              <w:pStyle w:val="TableParagraph"/>
              <w:spacing w:before="145"/>
              <w:ind w:left="155"/>
              <w:rPr>
                <w:sz w:val="24"/>
              </w:rPr>
            </w:pPr>
            <w:r>
              <w:rPr>
                <w:spacing w:val="-2"/>
                <w:sz w:val="24"/>
              </w:rPr>
              <w:t>Разделы</w:t>
            </w:r>
          </w:p>
        </w:tc>
      </w:tr>
      <w:tr>
        <w:trPr>
          <w:trHeight w:val="1269" w:hRule="atLeast"/>
        </w:trPr>
        <w:tc>
          <w:tcPr>
            <w:tcW w:w="698" w:type="dxa"/>
          </w:tcPr>
          <w:p>
            <w:pPr>
              <w:pStyle w:val="TableParagraph"/>
              <w:spacing w:before="13"/>
              <w:ind w:right="110"/>
              <w:jc w:val="right"/>
              <w:rPr>
                <w:sz w:val="24"/>
              </w:rPr>
            </w:pPr>
            <w:r>
              <w:rPr>
                <w:spacing w:val="-10"/>
                <w:sz w:val="24"/>
              </w:rPr>
              <w:t>1</w:t>
            </w:r>
          </w:p>
        </w:tc>
        <w:tc>
          <w:tcPr>
            <w:tcW w:w="2576" w:type="dxa"/>
          </w:tcPr>
          <w:p>
            <w:pPr>
              <w:pStyle w:val="TableParagraph"/>
              <w:spacing w:before="17"/>
              <w:ind w:left="119"/>
              <w:rPr>
                <w:sz w:val="24"/>
              </w:rPr>
            </w:pPr>
            <w:r>
              <w:rPr>
                <w:sz w:val="24"/>
              </w:rPr>
              <w:t>обязательства</w:t>
            </w:r>
            <w:r>
              <w:rPr>
                <w:spacing w:val="58"/>
                <w:w w:val="150"/>
                <w:sz w:val="24"/>
              </w:rPr>
              <w:t> </w:t>
            </w:r>
            <w:r>
              <w:rPr>
                <w:spacing w:val="-5"/>
                <w:sz w:val="24"/>
              </w:rPr>
              <w:t>на</w:t>
            </w:r>
          </w:p>
          <w:p>
            <w:pPr>
              <w:pStyle w:val="TableParagraph"/>
              <w:tabs>
                <w:tab w:pos="1539" w:val="left" w:leader="none"/>
              </w:tabs>
              <w:spacing w:before="41"/>
              <w:ind w:left="109"/>
              <w:rPr>
                <w:sz w:val="24"/>
              </w:rPr>
            </w:pPr>
            <w:r>
              <w:rPr>
                <w:spacing w:val="-2"/>
                <w:sz w:val="24"/>
              </w:rPr>
              <w:t>первый</w:t>
            </w:r>
            <w:r>
              <w:rPr>
                <w:sz w:val="24"/>
              </w:rPr>
              <w:tab/>
            </w:r>
            <w:r>
              <w:rPr>
                <w:spacing w:val="-4"/>
                <w:sz w:val="24"/>
              </w:rPr>
              <w:t>год,</w:t>
            </w:r>
          </w:p>
          <w:p>
            <w:pPr>
              <w:pStyle w:val="TableParagraph"/>
              <w:tabs>
                <w:tab w:pos="1731" w:val="left" w:leader="none"/>
              </w:tabs>
              <w:spacing w:before="41"/>
              <w:ind w:left="119"/>
              <w:rPr>
                <w:sz w:val="24"/>
              </w:rPr>
            </w:pPr>
            <w:r>
              <w:rPr>
                <w:spacing w:val="-2"/>
                <w:sz w:val="24"/>
              </w:rPr>
              <w:t>следующий</w:t>
            </w:r>
            <w:r>
              <w:rPr>
                <w:sz w:val="24"/>
              </w:rPr>
              <w:tab/>
            </w:r>
            <w:r>
              <w:rPr>
                <w:spacing w:val="-5"/>
                <w:sz w:val="24"/>
              </w:rPr>
              <w:t>за</w:t>
            </w:r>
          </w:p>
          <w:p>
            <w:pPr>
              <w:pStyle w:val="TableParagraph"/>
              <w:tabs>
                <w:tab w:pos="1616" w:val="left" w:leader="none"/>
              </w:tabs>
              <w:spacing w:before="36"/>
              <w:ind w:left="109"/>
              <w:rPr>
                <w:sz w:val="24"/>
              </w:rPr>
            </w:pPr>
            <w:r>
              <w:rPr>
                <w:spacing w:val="-2"/>
                <w:sz w:val="24"/>
              </w:rPr>
              <w:t>текущим</w:t>
            </w:r>
            <w:r>
              <w:rPr>
                <w:sz w:val="24"/>
              </w:rPr>
              <w:tab/>
            </w:r>
            <w:r>
              <w:rPr>
                <w:spacing w:val="-5"/>
                <w:sz w:val="24"/>
              </w:rPr>
              <w:t>(на</w:t>
            </w:r>
          </w:p>
        </w:tc>
        <w:tc>
          <w:tcPr>
            <w:tcW w:w="1041" w:type="dxa"/>
          </w:tcPr>
          <w:p>
            <w:pPr>
              <w:pStyle w:val="TableParagraph"/>
              <w:rPr>
                <w:sz w:val="22"/>
              </w:rPr>
            </w:pPr>
          </w:p>
        </w:tc>
        <w:tc>
          <w:tcPr>
            <w:tcW w:w="1479" w:type="dxa"/>
          </w:tcPr>
          <w:p>
            <w:pPr>
              <w:pStyle w:val="TableParagraph"/>
              <w:spacing w:before="17"/>
              <w:ind w:left="236"/>
              <w:rPr>
                <w:sz w:val="24"/>
              </w:rPr>
            </w:pPr>
            <w:r>
              <w:rPr>
                <w:spacing w:val="-2"/>
                <w:sz w:val="24"/>
              </w:rPr>
              <w:t>обязательс</w:t>
            </w:r>
          </w:p>
          <w:p>
            <w:pPr>
              <w:pStyle w:val="TableParagraph"/>
              <w:spacing w:before="41"/>
              <w:ind w:left="226"/>
              <w:rPr>
                <w:sz w:val="24"/>
              </w:rPr>
            </w:pPr>
            <w:r>
              <w:rPr>
                <w:spacing w:val="-5"/>
                <w:sz w:val="24"/>
              </w:rPr>
              <w:t>тва</w:t>
            </w:r>
          </w:p>
        </w:tc>
        <w:tc>
          <w:tcPr>
            <w:tcW w:w="1084" w:type="dxa"/>
          </w:tcPr>
          <w:p>
            <w:pPr>
              <w:pStyle w:val="TableParagraph"/>
              <w:spacing w:before="13"/>
              <w:ind w:left="155"/>
              <w:rPr>
                <w:sz w:val="24"/>
              </w:rPr>
            </w:pPr>
            <w:r>
              <w:rPr>
                <w:spacing w:val="-2"/>
                <w:sz w:val="24"/>
              </w:rPr>
              <w:t>лицевых</w:t>
            </w:r>
          </w:p>
          <w:p>
            <w:pPr>
              <w:pStyle w:val="TableParagraph"/>
              <w:spacing w:before="40"/>
              <w:ind w:left="163"/>
              <w:rPr>
                <w:sz w:val="24"/>
              </w:rPr>
            </w:pPr>
            <w:r>
              <w:rPr>
                <w:spacing w:val="-2"/>
                <w:sz w:val="24"/>
              </w:rPr>
              <w:t>счетов</w:t>
            </w:r>
          </w:p>
        </w:tc>
      </w:tr>
      <w:tr>
        <w:trPr>
          <w:trHeight w:val="757" w:hRule="atLeast"/>
        </w:trPr>
        <w:tc>
          <w:tcPr>
            <w:tcW w:w="698" w:type="dxa"/>
          </w:tcPr>
          <w:p>
            <w:pPr>
              <w:pStyle w:val="TableParagraph"/>
              <w:rPr>
                <w:sz w:val="22"/>
              </w:rPr>
            </w:pPr>
          </w:p>
        </w:tc>
        <w:tc>
          <w:tcPr>
            <w:tcW w:w="2576" w:type="dxa"/>
          </w:tcPr>
          <w:p>
            <w:pPr>
              <w:pStyle w:val="TableParagraph"/>
              <w:spacing w:before="19"/>
              <w:ind w:left="119"/>
              <w:rPr>
                <w:sz w:val="24"/>
              </w:rPr>
            </w:pPr>
            <w:r>
              <w:rPr>
                <w:spacing w:val="-2"/>
                <w:sz w:val="24"/>
              </w:rPr>
              <w:t>очередной</w:t>
            </w:r>
          </w:p>
          <w:p>
            <w:pPr>
              <w:pStyle w:val="TableParagraph"/>
              <w:spacing w:before="36"/>
              <w:ind w:left="119"/>
              <w:rPr>
                <w:sz w:val="24"/>
              </w:rPr>
            </w:pPr>
            <w:r>
              <w:rPr>
                <w:spacing w:val="-2"/>
                <w:sz w:val="24"/>
              </w:rPr>
              <w:t>финансовый</w:t>
            </w:r>
            <w:r>
              <w:rPr>
                <w:spacing w:val="-1"/>
                <w:sz w:val="24"/>
              </w:rPr>
              <w:t> </w:t>
            </w:r>
            <w:r>
              <w:rPr>
                <w:spacing w:val="-4"/>
                <w:sz w:val="24"/>
              </w:rPr>
              <w:t>год)</w:t>
            </w:r>
          </w:p>
        </w:tc>
        <w:tc>
          <w:tcPr>
            <w:tcW w:w="1041" w:type="dxa"/>
          </w:tcPr>
          <w:p>
            <w:pPr>
              <w:pStyle w:val="TableParagraph"/>
              <w:rPr>
                <w:sz w:val="22"/>
              </w:rPr>
            </w:pPr>
          </w:p>
        </w:tc>
        <w:tc>
          <w:tcPr>
            <w:tcW w:w="1479" w:type="dxa"/>
          </w:tcPr>
          <w:p>
            <w:pPr>
              <w:pStyle w:val="TableParagraph"/>
              <w:rPr>
                <w:sz w:val="22"/>
              </w:rPr>
            </w:pPr>
          </w:p>
        </w:tc>
        <w:tc>
          <w:tcPr>
            <w:tcW w:w="1084" w:type="dxa"/>
          </w:tcPr>
          <w:p>
            <w:pPr>
              <w:pStyle w:val="TableParagraph"/>
              <w:rPr>
                <w:sz w:val="22"/>
              </w:rPr>
            </w:pPr>
          </w:p>
        </w:tc>
      </w:tr>
      <w:tr>
        <w:trPr>
          <w:trHeight w:val="444" w:hRule="atLeast"/>
        </w:trPr>
        <w:tc>
          <w:tcPr>
            <w:tcW w:w="698" w:type="dxa"/>
          </w:tcPr>
          <w:p>
            <w:pPr>
              <w:pStyle w:val="TableParagraph"/>
              <w:spacing w:before="140"/>
              <w:ind w:left="50"/>
              <w:rPr>
                <w:sz w:val="24"/>
              </w:rPr>
            </w:pPr>
            <w:r>
              <w:rPr>
                <w:spacing w:val="-2"/>
                <w:sz w:val="24"/>
              </w:rPr>
              <w:t>502.2</w:t>
            </w:r>
          </w:p>
        </w:tc>
        <w:tc>
          <w:tcPr>
            <w:tcW w:w="2576" w:type="dxa"/>
          </w:tcPr>
          <w:p>
            <w:pPr>
              <w:pStyle w:val="TableParagraph"/>
              <w:spacing w:before="140"/>
              <w:ind w:left="109"/>
              <w:rPr>
                <w:sz w:val="24"/>
              </w:rPr>
            </w:pPr>
            <w:r>
              <w:rPr>
                <w:spacing w:val="-2"/>
                <w:sz w:val="24"/>
              </w:rPr>
              <w:t>Принятые</w:t>
            </w:r>
          </w:p>
        </w:tc>
        <w:tc>
          <w:tcPr>
            <w:tcW w:w="1041" w:type="dxa"/>
          </w:tcPr>
          <w:p>
            <w:pPr>
              <w:pStyle w:val="TableParagraph"/>
              <w:spacing w:before="140"/>
              <w:ind w:right="226"/>
              <w:jc w:val="right"/>
              <w:rPr>
                <w:sz w:val="24"/>
              </w:rPr>
            </w:pPr>
            <w:r>
              <w:rPr>
                <w:spacing w:val="-10"/>
                <w:sz w:val="24"/>
              </w:rPr>
              <w:t>П</w:t>
            </w:r>
          </w:p>
        </w:tc>
        <w:tc>
          <w:tcPr>
            <w:tcW w:w="1479" w:type="dxa"/>
          </w:tcPr>
          <w:p>
            <w:pPr>
              <w:pStyle w:val="TableParagraph"/>
              <w:spacing w:before="140"/>
              <w:ind w:left="226"/>
              <w:rPr>
                <w:sz w:val="24"/>
              </w:rPr>
            </w:pPr>
            <w:r>
              <w:rPr>
                <w:spacing w:val="-2"/>
                <w:sz w:val="24"/>
              </w:rPr>
              <w:t>Принятые</w:t>
            </w:r>
          </w:p>
        </w:tc>
        <w:tc>
          <w:tcPr>
            <w:tcW w:w="1084" w:type="dxa"/>
          </w:tcPr>
          <w:p>
            <w:pPr>
              <w:pStyle w:val="TableParagraph"/>
              <w:spacing w:before="145"/>
              <w:ind w:left="155"/>
              <w:rPr>
                <w:sz w:val="24"/>
              </w:rPr>
            </w:pPr>
            <w:r>
              <w:rPr>
                <w:spacing w:val="-2"/>
                <w:sz w:val="24"/>
              </w:rPr>
              <w:t>Разделы</w:t>
            </w:r>
          </w:p>
        </w:tc>
      </w:tr>
      <w:tr>
        <w:trPr>
          <w:trHeight w:val="660" w:hRule="atLeast"/>
        </w:trPr>
        <w:tc>
          <w:tcPr>
            <w:tcW w:w="698" w:type="dxa"/>
          </w:tcPr>
          <w:p>
            <w:pPr>
              <w:pStyle w:val="TableParagraph"/>
              <w:spacing w:before="13"/>
              <w:ind w:right="110"/>
              <w:jc w:val="right"/>
              <w:rPr>
                <w:sz w:val="24"/>
              </w:rPr>
            </w:pPr>
            <w:r>
              <w:rPr>
                <w:spacing w:val="-10"/>
                <w:sz w:val="24"/>
              </w:rPr>
              <w:t>2</w:t>
            </w:r>
          </w:p>
        </w:tc>
        <w:tc>
          <w:tcPr>
            <w:tcW w:w="2576" w:type="dxa"/>
          </w:tcPr>
          <w:p>
            <w:pPr>
              <w:pStyle w:val="TableParagraph"/>
              <w:spacing w:before="13"/>
              <w:ind w:left="114"/>
              <w:rPr>
                <w:sz w:val="24"/>
              </w:rPr>
            </w:pPr>
            <w:r>
              <w:rPr>
                <w:spacing w:val="-2"/>
                <w:sz w:val="24"/>
              </w:rPr>
              <w:t>денежные</w:t>
            </w:r>
          </w:p>
          <w:p>
            <w:pPr>
              <w:pStyle w:val="TableParagraph"/>
              <w:spacing w:before="45"/>
              <w:ind w:left="119"/>
              <w:rPr>
                <w:sz w:val="24"/>
              </w:rPr>
            </w:pPr>
            <w:r>
              <w:rPr>
                <w:sz w:val="24"/>
              </w:rPr>
              <w:t>обязательства</w:t>
            </w:r>
            <w:r>
              <w:rPr>
                <w:spacing w:val="58"/>
                <w:w w:val="150"/>
                <w:sz w:val="24"/>
              </w:rPr>
              <w:t> </w:t>
            </w:r>
            <w:r>
              <w:rPr>
                <w:spacing w:val="-5"/>
                <w:sz w:val="24"/>
              </w:rPr>
              <w:t>на</w:t>
            </w:r>
          </w:p>
        </w:tc>
        <w:tc>
          <w:tcPr>
            <w:tcW w:w="1041" w:type="dxa"/>
          </w:tcPr>
          <w:p>
            <w:pPr>
              <w:pStyle w:val="TableParagraph"/>
              <w:rPr>
                <w:sz w:val="22"/>
              </w:rPr>
            </w:pPr>
          </w:p>
        </w:tc>
        <w:tc>
          <w:tcPr>
            <w:tcW w:w="1479" w:type="dxa"/>
          </w:tcPr>
          <w:p>
            <w:pPr>
              <w:pStyle w:val="TableParagraph"/>
              <w:spacing w:before="17"/>
              <w:ind w:left="236"/>
              <w:rPr>
                <w:sz w:val="24"/>
              </w:rPr>
            </w:pPr>
            <w:r>
              <w:rPr>
                <w:spacing w:val="-2"/>
                <w:sz w:val="24"/>
              </w:rPr>
              <w:t>обязательс</w:t>
            </w:r>
          </w:p>
          <w:p>
            <w:pPr>
              <w:pStyle w:val="TableParagraph"/>
              <w:spacing w:before="41"/>
              <w:ind w:left="226"/>
              <w:rPr>
                <w:sz w:val="24"/>
              </w:rPr>
            </w:pPr>
            <w:r>
              <w:rPr>
                <w:spacing w:val="-5"/>
                <w:sz w:val="24"/>
              </w:rPr>
              <w:t>тва</w:t>
            </w:r>
          </w:p>
        </w:tc>
        <w:tc>
          <w:tcPr>
            <w:tcW w:w="1084" w:type="dxa"/>
          </w:tcPr>
          <w:p>
            <w:pPr>
              <w:pStyle w:val="TableParagraph"/>
              <w:spacing w:before="13"/>
              <w:ind w:left="155"/>
              <w:rPr>
                <w:sz w:val="24"/>
              </w:rPr>
            </w:pPr>
            <w:r>
              <w:rPr>
                <w:spacing w:val="-2"/>
                <w:sz w:val="24"/>
              </w:rPr>
              <w:t>лицевых</w:t>
            </w:r>
          </w:p>
          <w:p>
            <w:pPr>
              <w:pStyle w:val="TableParagraph"/>
              <w:spacing w:before="40"/>
              <w:ind w:left="163"/>
              <w:rPr>
                <w:sz w:val="24"/>
              </w:rPr>
            </w:pPr>
            <w:r>
              <w:rPr>
                <w:spacing w:val="-2"/>
                <w:sz w:val="24"/>
              </w:rPr>
              <w:t>счетов</w:t>
            </w:r>
          </w:p>
        </w:tc>
      </w:tr>
    </w:tbl>
    <w:p>
      <w:pPr>
        <w:pStyle w:val="TableParagraph"/>
        <w:spacing w:after="0"/>
        <w:rPr>
          <w:sz w:val="24"/>
        </w:rPr>
        <w:sectPr>
          <w:type w:val="continuous"/>
          <w:pgSz w:w="11910" w:h="16840"/>
          <w:pgMar w:header="0" w:footer="1631" w:top="1920" w:bottom="1240" w:left="1275" w:right="141"/>
        </w:sectPr>
      </w:pPr>
    </w:p>
    <w:p>
      <w:pPr>
        <w:pStyle w:val="BodyText"/>
        <w:spacing w:before="63"/>
        <w:ind w:left="3021"/>
      </w:pPr>
      <w:r>
        <w:rPr>
          <w:spacing w:val="-2"/>
        </w:rPr>
        <w:t>Свойства</w:t>
      </w:r>
    </w:p>
    <w:p>
      <w:pPr>
        <w:pStyle w:val="BodyText"/>
        <w:spacing w:before="45"/>
        <w:ind w:left="3021"/>
      </w:pPr>
      <w:r>
        <w:rPr>
          <w:spacing w:val="-2"/>
        </w:rPr>
        <w:t>счета</w:t>
      </w:r>
    </w:p>
    <w:p>
      <w:pPr>
        <w:pStyle w:val="BodyText"/>
        <w:rPr>
          <w:sz w:val="20"/>
        </w:rPr>
      </w:pPr>
    </w:p>
    <w:p>
      <w:pPr>
        <w:pStyle w:val="BodyText"/>
        <w:rPr>
          <w:sz w:val="20"/>
        </w:rPr>
      </w:pPr>
    </w:p>
    <w:p>
      <w:pPr>
        <w:pStyle w:val="BodyText"/>
        <w:rPr>
          <w:sz w:val="20"/>
        </w:rPr>
      </w:pPr>
    </w:p>
    <w:p>
      <w:pPr>
        <w:pStyle w:val="BodyText"/>
        <w:spacing w:before="163"/>
        <w:rPr>
          <w:sz w:val="20"/>
        </w:rPr>
      </w:pPr>
    </w:p>
    <w:p>
      <w:pPr>
        <w:pStyle w:val="BodyText"/>
        <w:spacing w:after="0"/>
        <w:rPr>
          <w:sz w:val="20"/>
        </w:rPr>
        <w:sectPr>
          <w:pgSz w:w="11910" w:h="16840"/>
          <w:pgMar w:header="0" w:footer="1631" w:top="1120" w:bottom="1820" w:left="1275" w:right="141"/>
        </w:sectPr>
      </w:pPr>
    </w:p>
    <w:p>
      <w:pPr>
        <w:pStyle w:val="BodyText"/>
      </w:pPr>
    </w:p>
    <w:p>
      <w:pPr>
        <w:pStyle w:val="BodyText"/>
      </w:pPr>
    </w:p>
    <w:p>
      <w:pPr>
        <w:pStyle w:val="BodyText"/>
        <w:spacing w:before="31"/>
      </w:pPr>
    </w:p>
    <w:p>
      <w:pPr>
        <w:pStyle w:val="BodyText"/>
        <w:spacing w:line="278" w:lineRule="auto"/>
        <w:ind w:left="1618" w:hanging="475"/>
      </w:pPr>
      <w:r>
        <w:rPr>
          <w:spacing w:val="-2"/>
        </w:rPr>
        <w:t>Наименование счета</w:t>
      </w:r>
    </w:p>
    <w:p>
      <w:pPr>
        <w:spacing w:line="240" w:lineRule="auto" w:before="45"/>
        <w:rPr>
          <w:sz w:val="24"/>
        </w:rPr>
      </w:pPr>
      <w:r>
        <w:rPr/>
        <w:br w:type="column"/>
      </w:r>
      <w:r>
        <w:rPr>
          <w:sz w:val="24"/>
        </w:rPr>
      </w:r>
    </w:p>
    <w:p>
      <w:pPr>
        <w:pStyle w:val="BodyText"/>
        <w:spacing w:line="246" w:lineRule="exact"/>
        <w:ind w:left="432"/>
      </w:pPr>
      <w:r>
        <w:rPr>
          <w:spacing w:val="-10"/>
          <w:w w:val="90"/>
        </w:rPr>
        <w:t>н</w:t>
      </w:r>
    </w:p>
    <w:p>
      <w:pPr>
        <w:tabs>
          <w:tab w:pos="960" w:val="left" w:leader="none"/>
        </w:tabs>
        <w:spacing w:line="260" w:lineRule="exact" w:before="0"/>
        <w:ind w:left="432" w:right="0" w:firstLine="0"/>
        <w:jc w:val="left"/>
        <w:rPr>
          <w:position w:val="-5"/>
          <w:sz w:val="14"/>
        </w:rPr>
      </w:pPr>
      <w:r>
        <w:rPr>
          <w:position w:val="-5"/>
          <w:sz w:val="14"/>
        </w:rPr>
        <mc:AlternateContent>
          <mc:Choice Requires="wps">
            <w:drawing>
              <wp:anchor distT="0" distB="0" distL="0" distR="0" allowOverlap="1" layoutInCell="1" locked="0" behindDoc="1" simplePos="0" relativeHeight="459405824">
                <wp:simplePos x="0" y="0"/>
                <wp:positionH relativeFrom="page">
                  <wp:posOffset>2782570</wp:posOffset>
                </wp:positionH>
                <wp:positionV relativeFrom="paragraph">
                  <wp:posOffset>-88339</wp:posOffset>
                </wp:positionV>
                <wp:extent cx="74295" cy="168910"/>
                <wp:effectExtent l="0" t="0" r="0" b="0"/>
                <wp:wrapNone/>
                <wp:docPr id="566" name="Textbox 566"/>
                <wp:cNvGraphicFramePr>
                  <a:graphicFrameLocks/>
                </wp:cNvGraphicFramePr>
                <a:graphic>
                  <a:graphicData uri="http://schemas.microsoft.com/office/word/2010/wordprocessingShape">
                    <wps:wsp>
                      <wps:cNvPr id="566" name="Textbox 566"/>
                      <wps:cNvSpPr txBox="1"/>
                      <wps:spPr>
                        <a:xfrm>
                          <a:off x="0" y="0"/>
                          <a:ext cx="74295" cy="168910"/>
                        </a:xfrm>
                        <a:prstGeom prst="rect">
                          <a:avLst/>
                        </a:prstGeom>
                      </wps:spPr>
                      <wps:txbx>
                        <w:txbxContent>
                          <w:p>
                            <w:pPr>
                              <w:pStyle w:val="BodyText"/>
                              <w:spacing w:line="266" w:lineRule="exact"/>
                            </w:pPr>
                            <w:r>
                              <w:rPr>
                                <w:spacing w:val="-13"/>
                              </w:rPr>
                              <w:t>о</w:t>
                            </w:r>
                          </w:p>
                        </w:txbxContent>
                      </wps:txbx>
                      <wps:bodyPr wrap="square" lIns="0" tIns="0" rIns="0" bIns="0" rtlCol="0">
                        <a:noAutofit/>
                      </wps:bodyPr>
                    </wps:wsp>
                  </a:graphicData>
                </a:graphic>
              </wp:anchor>
            </w:drawing>
          </mc:Choice>
          <mc:Fallback>
            <w:pict>
              <v:shape style="position:absolute;margin-left:219.100006pt;margin-top:-6.95588pt;width:5.85pt;height:13.3pt;mso-position-horizontal-relative:page;mso-position-vertical-relative:paragraph;z-index:-43910656" type="#_x0000_t202" id="docshape389" filled="false" stroked="false">
                <v:textbox inset="0,0,0,0">
                  <w:txbxContent>
                    <w:p>
                      <w:pPr>
                        <w:pStyle w:val="BodyText"/>
                        <w:spacing w:line="266" w:lineRule="exact"/>
                      </w:pPr>
                      <w:r>
                        <w:rPr>
                          <w:spacing w:val="-13"/>
                        </w:rPr>
                        <w:t>о</w:t>
                      </w:r>
                    </w:p>
                  </w:txbxContent>
                </v:textbox>
                <w10:wrap type="none"/>
              </v:shape>
            </w:pict>
          </mc:Fallback>
        </mc:AlternateContent>
      </w:r>
      <w:r>
        <w:rPr>
          <w:spacing w:val="-5"/>
          <w:w w:val="80"/>
          <w:sz w:val="24"/>
        </w:rPr>
        <w:t>сс</w:t>
      </w:r>
      <w:r>
        <w:rPr>
          <w:sz w:val="24"/>
        </w:rPr>
        <w:tab/>
      </w:r>
      <w:r>
        <w:rPr>
          <w:spacing w:val="-7"/>
          <w:w w:val="80"/>
          <w:position w:val="-5"/>
          <w:sz w:val="14"/>
        </w:rPr>
        <w:t>га</w:t>
      </w:r>
    </w:p>
    <w:p>
      <w:pPr>
        <w:spacing w:line="180" w:lineRule="auto" w:before="9"/>
        <w:ind w:left="955" w:right="-7" w:firstLine="5"/>
        <w:jc w:val="left"/>
        <w:rPr>
          <w:sz w:val="14"/>
        </w:rPr>
      </w:pPr>
      <w:r>
        <w:rPr>
          <w:spacing w:val="-8"/>
          <w:sz w:val="14"/>
        </w:rPr>
        <w:t>га</w:t>
      </w:r>
      <w:r>
        <w:rPr>
          <w:spacing w:val="-8"/>
          <w:w w:val="145"/>
          <w:sz w:val="14"/>
        </w:rPr>
        <w:t> </w:t>
      </w:r>
      <w:r>
        <w:rPr>
          <w:spacing w:val="-10"/>
          <w:w w:val="145"/>
          <w:sz w:val="14"/>
        </w:rPr>
        <w:t>о</w:t>
      </w:r>
    </w:p>
    <w:p>
      <w:pPr>
        <w:tabs>
          <w:tab w:pos="955" w:val="left" w:leader="none"/>
        </w:tabs>
        <w:spacing w:line="193" w:lineRule="exact" w:before="0"/>
        <w:ind w:left="432" w:right="0" w:firstLine="0"/>
        <w:jc w:val="left"/>
        <w:rPr>
          <w:sz w:val="14"/>
        </w:rPr>
      </w:pPr>
      <w:r>
        <w:rPr>
          <w:sz w:val="14"/>
        </w:rPr>
        <mc:AlternateContent>
          <mc:Choice Requires="wps">
            <w:drawing>
              <wp:anchor distT="0" distB="0" distL="0" distR="0" allowOverlap="1" layoutInCell="1" locked="0" behindDoc="1" simplePos="0" relativeHeight="459406336">
                <wp:simplePos x="0" y="0"/>
                <wp:positionH relativeFrom="page">
                  <wp:posOffset>3121025</wp:posOffset>
                </wp:positionH>
                <wp:positionV relativeFrom="paragraph">
                  <wp:posOffset>55362</wp:posOffset>
                </wp:positionV>
                <wp:extent cx="67945" cy="98425"/>
                <wp:effectExtent l="0" t="0" r="0" b="0"/>
                <wp:wrapNone/>
                <wp:docPr id="567" name="Textbox 567"/>
                <wp:cNvGraphicFramePr>
                  <a:graphicFrameLocks/>
                </wp:cNvGraphicFramePr>
                <a:graphic>
                  <a:graphicData uri="http://schemas.microsoft.com/office/word/2010/wordprocessingShape">
                    <wps:wsp>
                      <wps:cNvPr id="567" name="Textbox 567"/>
                      <wps:cNvSpPr txBox="1"/>
                      <wps:spPr>
                        <a:xfrm>
                          <a:off x="0" y="0"/>
                          <a:ext cx="67945" cy="98425"/>
                        </a:xfrm>
                        <a:prstGeom prst="rect">
                          <a:avLst/>
                        </a:prstGeom>
                      </wps:spPr>
                      <wps:txbx>
                        <w:txbxContent>
                          <w:p>
                            <w:pPr>
                              <w:spacing w:line="155" w:lineRule="exact" w:before="0"/>
                              <w:ind w:left="0" w:right="0" w:firstLine="0"/>
                              <w:jc w:val="left"/>
                              <w:rPr>
                                <w:sz w:val="14"/>
                              </w:rPr>
                            </w:pPr>
                            <w:r>
                              <w:rPr>
                                <w:spacing w:val="-10"/>
                                <w:w w:val="105"/>
                                <w:sz w:val="14"/>
                              </w:rPr>
                              <w:t>И</w:t>
                            </w:r>
                          </w:p>
                        </w:txbxContent>
                      </wps:txbx>
                      <wps:bodyPr wrap="square" lIns="0" tIns="0" rIns="0" bIns="0" rtlCol="0">
                        <a:noAutofit/>
                      </wps:bodyPr>
                    </wps:wsp>
                  </a:graphicData>
                </a:graphic>
              </wp:anchor>
            </w:drawing>
          </mc:Choice>
          <mc:Fallback>
            <w:pict>
              <v:shape style="position:absolute;margin-left:245.75pt;margin-top:4.359242pt;width:5.35pt;height:7.75pt;mso-position-horizontal-relative:page;mso-position-vertical-relative:paragraph;z-index:-43910144" type="#_x0000_t202" id="docshape390" filled="false" stroked="false">
                <v:textbox inset="0,0,0,0">
                  <w:txbxContent>
                    <w:p>
                      <w:pPr>
                        <w:spacing w:line="155" w:lineRule="exact" w:before="0"/>
                        <w:ind w:left="0" w:right="0" w:firstLine="0"/>
                        <w:jc w:val="left"/>
                        <w:rPr>
                          <w:sz w:val="14"/>
                        </w:rPr>
                      </w:pPr>
                      <w:r>
                        <w:rPr>
                          <w:spacing w:val="-10"/>
                          <w:w w:val="105"/>
                          <w:sz w:val="14"/>
                        </w:rPr>
                        <w:t>И</w:t>
                      </w:r>
                    </w:p>
                  </w:txbxContent>
                </v:textbox>
                <w10:wrap type="none"/>
              </v:shape>
            </w:pict>
          </mc:Fallback>
        </mc:AlternateContent>
      </w:r>
      <w:r>
        <w:rPr>
          <w:sz w:val="14"/>
        </w:rPr>
        <mc:AlternateContent>
          <mc:Choice Requires="wps">
            <w:drawing>
              <wp:anchor distT="0" distB="0" distL="0" distR="0" allowOverlap="1" layoutInCell="1" locked="0" behindDoc="0" simplePos="0" relativeHeight="16018432">
                <wp:simplePos x="0" y="0"/>
                <wp:positionH relativeFrom="page">
                  <wp:posOffset>2785745</wp:posOffset>
                </wp:positionH>
                <wp:positionV relativeFrom="paragraph">
                  <wp:posOffset>44766</wp:posOffset>
                </wp:positionV>
                <wp:extent cx="1270" cy="168910"/>
                <wp:effectExtent l="0" t="0" r="0" b="0"/>
                <wp:wrapNone/>
                <wp:docPr id="568" name="Textbox 568"/>
                <wp:cNvGraphicFramePr>
                  <a:graphicFrameLocks/>
                </wp:cNvGraphicFramePr>
                <a:graphic>
                  <a:graphicData uri="http://schemas.microsoft.com/office/word/2010/wordprocessingShape">
                    <wps:wsp>
                      <wps:cNvPr id="568" name="Textbox 568"/>
                      <wps:cNvSpPr txBox="1"/>
                      <wps:spPr>
                        <a:xfrm>
                          <a:off x="0" y="0"/>
                          <a:ext cx="0" cy="168910"/>
                        </a:xfrm>
                        <a:prstGeom prst="rect">
                          <a:avLst/>
                        </a:prstGeom>
                      </wps:spPr>
                      <wps:txbx>
                        <w:txbxContent>
                          <w:p>
                            <w:pPr>
                              <w:pStyle w:val="BodyText"/>
                              <w:spacing w:line="265" w:lineRule="exact"/>
                            </w:pPr>
                            <w:r>
                              <w:rPr>
                                <w:spacing w:val="-107"/>
                                <w:w w:val="72"/>
                              </w:rPr>
                              <w:t>Е</w:t>
                            </w:r>
                          </w:p>
                        </w:txbxContent>
                      </wps:txbx>
                      <wps:bodyPr wrap="square" lIns="0" tIns="0" rIns="0" bIns="0" rtlCol="0">
                        <a:noAutofit/>
                      </wps:bodyPr>
                    </wps:wsp>
                  </a:graphicData>
                </a:graphic>
              </wp:anchor>
            </w:drawing>
          </mc:Choice>
          <mc:Fallback>
            <w:pict>
              <v:shape style="position:absolute;margin-left:219.350006pt;margin-top:3.524917pt;width:.1pt;height:13.3pt;mso-position-horizontal-relative:page;mso-position-vertical-relative:paragraph;z-index:16018432" type="#_x0000_t202" id="docshape391" filled="false" stroked="false">
                <v:textbox inset="0,0,0,0">
                  <w:txbxContent>
                    <w:p>
                      <w:pPr>
                        <w:pStyle w:val="BodyText"/>
                        <w:spacing w:line="265" w:lineRule="exact"/>
                      </w:pPr>
                      <w:r>
                        <w:rPr>
                          <w:spacing w:val="-107"/>
                          <w:w w:val="72"/>
                        </w:rPr>
                        <w:t>Е</w:t>
                      </w:r>
                    </w:p>
                  </w:txbxContent>
                </v:textbox>
                <w10:wrap type="none"/>
              </v:shape>
            </w:pict>
          </mc:Fallback>
        </mc:AlternateContent>
      </w:r>
      <w:r>
        <w:rPr>
          <w:spacing w:val="-10"/>
          <w:w w:val="105"/>
          <w:position w:val="-6"/>
          <w:sz w:val="24"/>
        </w:rPr>
        <w:t>2</w:t>
      </w:r>
      <w:r>
        <w:rPr>
          <w:position w:val="-6"/>
          <w:sz w:val="24"/>
        </w:rPr>
        <w:tab/>
      </w:r>
      <w:r>
        <w:rPr>
          <w:spacing w:val="-10"/>
          <w:w w:val="145"/>
          <w:sz w:val="14"/>
        </w:rPr>
        <w:t>о</w:t>
      </w:r>
    </w:p>
    <w:p>
      <w:pPr>
        <w:tabs>
          <w:tab w:pos="955" w:val="left" w:leader="none"/>
        </w:tabs>
        <w:spacing w:line="127" w:lineRule="auto" w:before="47"/>
        <w:ind w:left="432" w:right="0" w:firstLine="0"/>
        <w:jc w:val="left"/>
        <w:rPr>
          <w:sz w:val="14"/>
        </w:rPr>
      </w:pPr>
      <w:r>
        <w:rPr>
          <w:sz w:val="14"/>
        </w:rPr>
        <mc:AlternateContent>
          <mc:Choice Requires="wps">
            <w:drawing>
              <wp:anchor distT="0" distB="0" distL="0" distR="0" allowOverlap="1" layoutInCell="1" locked="0" behindDoc="1" simplePos="0" relativeHeight="459406848">
                <wp:simplePos x="0" y="0"/>
                <wp:positionH relativeFrom="page">
                  <wp:posOffset>3121025</wp:posOffset>
                </wp:positionH>
                <wp:positionV relativeFrom="paragraph">
                  <wp:posOffset>79414</wp:posOffset>
                </wp:positionV>
                <wp:extent cx="71755" cy="98425"/>
                <wp:effectExtent l="0" t="0" r="0" b="0"/>
                <wp:wrapNone/>
                <wp:docPr id="569" name="Textbox 569"/>
                <wp:cNvGraphicFramePr>
                  <a:graphicFrameLocks/>
                </wp:cNvGraphicFramePr>
                <a:graphic>
                  <a:graphicData uri="http://schemas.microsoft.com/office/word/2010/wordprocessingShape">
                    <wps:wsp>
                      <wps:cNvPr id="569" name="Textbox 569"/>
                      <wps:cNvSpPr txBox="1"/>
                      <wps:spPr>
                        <a:xfrm>
                          <a:off x="0" y="0"/>
                          <a:ext cx="71755" cy="98425"/>
                        </a:xfrm>
                        <a:prstGeom prst="rect">
                          <a:avLst/>
                        </a:prstGeom>
                      </wps:spPr>
                      <wps:txbx>
                        <w:txbxContent>
                          <w:p>
                            <w:pPr>
                              <w:spacing w:line="155" w:lineRule="exact" w:before="0"/>
                              <w:ind w:left="0" w:right="0" w:firstLine="0"/>
                              <w:jc w:val="left"/>
                              <w:rPr>
                                <w:sz w:val="14"/>
                              </w:rPr>
                            </w:pPr>
                            <w:r>
                              <w:rPr>
                                <w:spacing w:val="-10"/>
                                <w:w w:val="120"/>
                                <w:sz w:val="14"/>
                              </w:rPr>
                              <w:t>Ч</w:t>
                            </w:r>
                          </w:p>
                        </w:txbxContent>
                      </wps:txbx>
                      <wps:bodyPr wrap="square" lIns="0" tIns="0" rIns="0" bIns="0" rtlCol="0">
                        <a:noAutofit/>
                      </wps:bodyPr>
                    </wps:wsp>
                  </a:graphicData>
                </a:graphic>
              </wp:anchor>
            </w:drawing>
          </mc:Choice>
          <mc:Fallback>
            <w:pict>
              <v:shape style="position:absolute;margin-left:245.75pt;margin-top:6.25315pt;width:5.65pt;height:7.75pt;mso-position-horizontal-relative:page;mso-position-vertical-relative:paragraph;z-index:-43909632" type="#_x0000_t202" id="docshape392" filled="false" stroked="false">
                <v:textbox inset="0,0,0,0">
                  <w:txbxContent>
                    <w:p>
                      <w:pPr>
                        <w:spacing w:line="155" w:lineRule="exact" w:before="0"/>
                        <w:ind w:left="0" w:right="0" w:firstLine="0"/>
                        <w:jc w:val="left"/>
                        <w:rPr>
                          <w:sz w:val="14"/>
                        </w:rPr>
                      </w:pPr>
                      <w:r>
                        <w:rPr>
                          <w:spacing w:val="-10"/>
                          <w:w w:val="120"/>
                          <w:sz w:val="14"/>
                        </w:rPr>
                        <w:t>Ч</w:t>
                      </w:r>
                    </w:p>
                  </w:txbxContent>
                </v:textbox>
                <w10:wrap type="none"/>
              </v:shape>
            </w:pict>
          </mc:Fallback>
        </mc:AlternateContent>
      </w:r>
      <w:r>
        <w:rPr>
          <w:sz w:val="14"/>
        </w:rPr>
        <mc:AlternateContent>
          <mc:Choice Requires="wps">
            <w:drawing>
              <wp:anchor distT="0" distB="0" distL="0" distR="0" allowOverlap="1" layoutInCell="1" locked="0" behindDoc="0" simplePos="0" relativeHeight="16017920">
                <wp:simplePos x="0" y="0"/>
                <wp:positionH relativeFrom="page">
                  <wp:posOffset>2782570</wp:posOffset>
                </wp:positionH>
                <wp:positionV relativeFrom="paragraph">
                  <wp:posOffset>71047</wp:posOffset>
                </wp:positionV>
                <wp:extent cx="3175" cy="168910"/>
                <wp:effectExtent l="0" t="0" r="0" b="0"/>
                <wp:wrapNone/>
                <wp:docPr id="570" name="Textbox 570"/>
                <wp:cNvGraphicFramePr>
                  <a:graphicFrameLocks/>
                </wp:cNvGraphicFramePr>
                <a:graphic>
                  <a:graphicData uri="http://schemas.microsoft.com/office/word/2010/wordprocessingShape">
                    <wps:wsp>
                      <wps:cNvPr id="570" name="Textbox 570"/>
                      <wps:cNvSpPr txBox="1"/>
                      <wps:spPr>
                        <a:xfrm>
                          <a:off x="0" y="0"/>
                          <a:ext cx="3175" cy="168910"/>
                        </a:xfrm>
                        <a:prstGeom prst="rect">
                          <a:avLst/>
                        </a:prstGeom>
                      </wps:spPr>
                      <wps:txbx>
                        <w:txbxContent>
                          <w:p>
                            <w:pPr>
                              <w:pStyle w:val="BodyText"/>
                              <w:spacing w:line="266" w:lineRule="exact"/>
                            </w:pPr>
                            <w:r>
                              <w:rPr>
                                <w:spacing w:val="-120"/>
                              </w:rPr>
                              <w:t>о</w:t>
                            </w:r>
                          </w:p>
                        </w:txbxContent>
                      </wps:txbx>
                      <wps:bodyPr wrap="square" lIns="0" tIns="0" rIns="0" bIns="0" rtlCol="0">
                        <a:noAutofit/>
                      </wps:bodyPr>
                    </wps:wsp>
                  </a:graphicData>
                </a:graphic>
              </wp:anchor>
            </w:drawing>
          </mc:Choice>
          <mc:Fallback>
            <w:pict>
              <v:shape style="position:absolute;margin-left:219.100006pt;margin-top:5.594273pt;width:.25pt;height:13.3pt;mso-position-horizontal-relative:page;mso-position-vertical-relative:paragraph;z-index:16017920" type="#_x0000_t202" id="docshape393" filled="false" stroked="false">
                <v:textbox inset="0,0,0,0">
                  <w:txbxContent>
                    <w:p>
                      <w:pPr>
                        <w:pStyle w:val="BodyText"/>
                        <w:spacing w:line="266" w:lineRule="exact"/>
                      </w:pPr>
                      <w:r>
                        <w:rPr>
                          <w:spacing w:val="-120"/>
                        </w:rPr>
                        <w:t>о</w:t>
                      </w:r>
                    </w:p>
                  </w:txbxContent>
                </v:textbox>
                <w10:wrap type="none"/>
              </v:shape>
            </w:pict>
          </mc:Fallback>
        </mc:AlternateContent>
      </w:r>
      <w:r>
        <w:rPr>
          <w:spacing w:val="-5"/>
          <w:w w:val="80"/>
          <w:position w:val="-9"/>
          <w:sz w:val="24"/>
        </w:rPr>
        <w:t>га</w:t>
      </w:r>
      <w:r>
        <w:rPr>
          <w:position w:val="-9"/>
          <w:sz w:val="24"/>
        </w:rPr>
        <w:tab/>
      </w:r>
      <w:r>
        <w:rPr>
          <w:spacing w:val="-5"/>
          <w:w w:val="80"/>
          <w:sz w:val="14"/>
        </w:rPr>
        <w:t>ей</w:t>
      </w:r>
    </w:p>
    <w:p>
      <w:pPr>
        <w:tabs>
          <w:tab w:pos="955" w:val="left" w:leader="none"/>
        </w:tabs>
        <w:spacing w:line="257" w:lineRule="exact" w:before="11"/>
        <w:ind w:left="432" w:right="0" w:firstLine="0"/>
        <w:jc w:val="left"/>
        <w:rPr>
          <w:sz w:val="14"/>
        </w:rPr>
      </w:pPr>
      <w:r>
        <w:rPr>
          <w:sz w:val="14"/>
        </w:rPr>
        <mc:AlternateContent>
          <mc:Choice Requires="wps">
            <w:drawing>
              <wp:anchor distT="0" distB="0" distL="0" distR="0" allowOverlap="1" layoutInCell="1" locked="0" behindDoc="1" simplePos="0" relativeHeight="459407360">
                <wp:simplePos x="0" y="0"/>
                <wp:positionH relativeFrom="page">
                  <wp:posOffset>3081654</wp:posOffset>
                </wp:positionH>
                <wp:positionV relativeFrom="paragraph">
                  <wp:posOffset>95294</wp:posOffset>
                </wp:positionV>
                <wp:extent cx="113664" cy="99060"/>
                <wp:effectExtent l="0" t="0" r="0" b="0"/>
                <wp:wrapNone/>
                <wp:docPr id="571" name="Textbox 571"/>
                <wp:cNvGraphicFramePr>
                  <a:graphicFrameLocks/>
                </wp:cNvGraphicFramePr>
                <a:graphic>
                  <a:graphicData uri="http://schemas.microsoft.com/office/word/2010/wordprocessingShape">
                    <wps:wsp>
                      <wps:cNvPr id="571" name="Textbox 571"/>
                      <wps:cNvSpPr txBox="1"/>
                      <wps:spPr>
                        <a:xfrm>
                          <a:off x="0" y="0"/>
                          <a:ext cx="113664" cy="99060"/>
                        </a:xfrm>
                        <a:prstGeom prst="rect">
                          <a:avLst/>
                        </a:prstGeom>
                      </wps:spPr>
                      <wps:txbx>
                        <w:txbxContent>
                          <w:p>
                            <w:pPr>
                              <w:spacing w:line="155" w:lineRule="exact" w:before="0"/>
                              <w:ind w:left="0" w:right="0" w:firstLine="0"/>
                              <w:jc w:val="left"/>
                              <w:rPr>
                                <w:sz w:val="14"/>
                              </w:rPr>
                            </w:pPr>
                            <w:r>
                              <w:rPr>
                                <w:spacing w:val="-10"/>
                                <w:w w:val="120"/>
                                <w:sz w:val="14"/>
                              </w:rPr>
                              <w:t>Ю</w:t>
                            </w:r>
                          </w:p>
                        </w:txbxContent>
                      </wps:txbx>
                      <wps:bodyPr wrap="square" lIns="0" tIns="0" rIns="0" bIns="0" rtlCol="0">
                        <a:noAutofit/>
                      </wps:bodyPr>
                    </wps:wsp>
                  </a:graphicData>
                </a:graphic>
              </wp:anchor>
            </w:drawing>
          </mc:Choice>
          <mc:Fallback>
            <w:pict>
              <v:shape style="position:absolute;margin-left:242.649994pt;margin-top:7.503491pt;width:8.950pt;height:7.8pt;mso-position-horizontal-relative:page;mso-position-vertical-relative:paragraph;z-index:-43909120" type="#_x0000_t202" id="docshape394" filled="false" stroked="false">
                <v:textbox inset="0,0,0,0">
                  <w:txbxContent>
                    <w:p>
                      <w:pPr>
                        <w:spacing w:line="155" w:lineRule="exact" w:before="0"/>
                        <w:ind w:left="0" w:right="0" w:firstLine="0"/>
                        <w:jc w:val="left"/>
                        <w:rPr>
                          <w:sz w:val="14"/>
                        </w:rPr>
                      </w:pPr>
                      <w:r>
                        <w:rPr>
                          <w:spacing w:val="-10"/>
                          <w:w w:val="120"/>
                          <w:sz w:val="14"/>
                        </w:rPr>
                        <w:t>Ю</w:t>
                      </w:r>
                    </w:p>
                  </w:txbxContent>
                </v:textbox>
                <w10:wrap type="none"/>
              </v:shape>
            </w:pict>
          </mc:Fallback>
        </mc:AlternateContent>
      </w:r>
      <w:r>
        <w:rPr>
          <w:sz w:val="14"/>
        </w:rPr>
        <mc:AlternateContent>
          <mc:Choice Requires="wps">
            <w:drawing>
              <wp:anchor distT="0" distB="0" distL="0" distR="0" allowOverlap="1" layoutInCell="1" locked="0" behindDoc="1" simplePos="0" relativeHeight="459407872">
                <wp:simplePos x="0" y="0"/>
                <wp:positionH relativeFrom="page">
                  <wp:posOffset>2782570</wp:posOffset>
                </wp:positionH>
                <wp:positionV relativeFrom="paragraph">
                  <wp:posOffset>148575</wp:posOffset>
                </wp:positionV>
                <wp:extent cx="74295" cy="236220"/>
                <wp:effectExtent l="0" t="0" r="0" b="0"/>
                <wp:wrapNone/>
                <wp:docPr id="572" name="Textbox 572"/>
                <wp:cNvGraphicFramePr>
                  <a:graphicFrameLocks/>
                </wp:cNvGraphicFramePr>
                <a:graphic>
                  <a:graphicData uri="http://schemas.microsoft.com/office/word/2010/wordprocessingShape">
                    <wps:wsp>
                      <wps:cNvPr id="572" name="Textbox 572"/>
                      <wps:cNvSpPr txBox="1"/>
                      <wps:spPr>
                        <a:xfrm>
                          <a:off x="0" y="0"/>
                          <a:ext cx="74295" cy="236220"/>
                        </a:xfrm>
                        <a:prstGeom prst="rect">
                          <a:avLst/>
                        </a:prstGeom>
                      </wps:spPr>
                      <wps:txbx>
                        <w:txbxContent>
                          <w:p>
                            <w:pPr>
                              <w:pStyle w:val="BodyText"/>
                              <w:spacing w:line="228" w:lineRule="auto"/>
                            </w:pPr>
                            <w:r>
                              <w:rPr>
                                <w:spacing w:val="-142"/>
                                <w:position w:val="-10"/>
                              </w:rPr>
                              <w:t>о</w:t>
                            </w:r>
                            <w:r>
                              <w:rPr>
                                <w:spacing w:val="-25"/>
                              </w:rPr>
                              <w:t>о</w:t>
                            </w:r>
                          </w:p>
                        </w:txbxContent>
                      </wps:txbx>
                      <wps:bodyPr wrap="square" lIns="0" tIns="0" rIns="0" bIns="0" rtlCol="0">
                        <a:noAutofit/>
                      </wps:bodyPr>
                    </wps:wsp>
                  </a:graphicData>
                </a:graphic>
              </wp:anchor>
            </w:drawing>
          </mc:Choice>
          <mc:Fallback>
            <w:pict>
              <v:shape style="position:absolute;margin-left:219.100006pt;margin-top:11.698863pt;width:5.85pt;height:18.6pt;mso-position-horizontal-relative:page;mso-position-vertical-relative:paragraph;z-index:-43908608" type="#_x0000_t202" id="docshape395" filled="false" stroked="false">
                <v:textbox inset="0,0,0,0">
                  <w:txbxContent>
                    <w:p>
                      <w:pPr>
                        <w:pStyle w:val="BodyText"/>
                        <w:spacing w:line="228" w:lineRule="auto"/>
                      </w:pPr>
                      <w:r>
                        <w:rPr>
                          <w:spacing w:val="-142"/>
                          <w:position w:val="-10"/>
                        </w:rPr>
                        <w:t>о</w:t>
                      </w:r>
                      <w:r>
                        <w:rPr>
                          <w:spacing w:val="-25"/>
                        </w:rPr>
                        <w:t>о</w:t>
                      </w:r>
                    </w:p>
                  </w:txbxContent>
                </v:textbox>
                <w10:wrap type="none"/>
              </v:shape>
            </w:pict>
          </mc:Fallback>
        </mc:AlternateContent>
      </w:r>
      <w:r>
        <w:rPr>
          <w:sz w:val="14"/>
        </w:rPr>
        <mc:AlternateContent>
          <mc:Choice Requires="wps">
            <w:drawing>
              <wp:anchor distT="0" distB="0" distL="0" distR="0" allowOverlap="1" layoutInCell="1" locked="0" behindDoc="1" simplePos="0" relativeHeight="459408384">
                <wp:simplePos x="0" y="0"/>
                <wp:positionH relativeFrom="page">
                  <wp:posOffset>2785745</wp:posOffset>
                </wp:positionH>
                <wp:positionV relativeFrom="paragraph">
                  <wp:posOffset>87858</wp:posOffset>
                </wp:positionV>
                <wp:extent cx="33020" cy="168910"/>
                <wp:effectExtent l="0" t="0" r="0" b="0"/>
                <wp:wrapNone/>
                <wp:docPr id="573" name="Textbox 573"/>
                <wp:cNvGraphicFramePr>
                  <a:graphicFrameLocks/>
                </wp:cNvGraphicFramePr>
                <a:graphic>
                  <a:graphicData uri="http://schemas.microsoft.com/office/word/2010/wordprocessingShape">
                    <wps:wsp>
                      <wps:cNvPr id="573" name="Textbox 573"/>
                      <wps:cNvSpPr txBox="1"/>
                      <wps:spPr>
                        <a:xfrm>
                          <a:off x="0" y="0"/>
                          <a:ext cx="33020" cy="168910"/>
                        </a:xfrm>
                        <a:prstGeom prst="rect">
                          <a:avLst/>
                        </a:prstGeom>
                      </wps:spPr>
                      <wps:txbx>
                        <w:txbxContent>
                          <w:p>
                            <w:pPr>
                              <w:pStyle w:val="BodyText"/>
                              <w:spacing w:line="265" w:lineRule="exact"/>
                            </w:pPr>
                            <w:r>
                              <w:rPr>
                                <w:spacing w:val="-65"/>
                                <w:w w:val="80"/>
                              </w:rPr>
                              <w:t>н</w:t>
                            </w:r>
                          </w:p>
                        </w:txbxContent>
                      </wps:txbx>
                      <wps:bodyPr wrap="square" lIns="0" tIns="0" rIns="0" bIns="0" rtlCol="0">
                        <a:noAutofit/>
                      </wps:bodyPr>
                    </wps:wsp>
                  </a:graphicData>
                </a:graphic>
              </wp:anchor>
            </w:drawing>
          </mc:Choice>
          <mc:Fallback>
            <w:pict>
              <v:shape style="position:absolute;margin-left:219.350006pt;margin-top:6.918022pt;width:2.6pt;height:13.3pt;mso-position-horizontal-relative:page;mso-position-vertical-relative:paragraph;z-index:-43908096" type="#_x0000_t202" id="docshape396" filled="false" stroked="false">
                <v:textbox inset="0,0,0,0">
                  <w:txbxContent>
                    <w:p>
                      <w:pPr>
                        <w:pStyle w:val="BodyText"/>
                        <w:spacing w:line="265" w:lineRule="exact"/>
                      </w:pPr>
                      <w:r>
                        <w:rPr>
                          <w:spacing w:val="-65"/>
                          <w:w w:val="80"/>
                        </w:rPr>
                        <w:t>н</w:t>
                      </w:r>
                    </w:p>
                  </w:txbxContent>
                </v:textbox>
                <w10:wrap type="none"/>
              </v:shape>
            </w:pict>
          </mc:Fallback>
        </mc:AlternateContent>
      </w:r>
      <w:r>
        <w:rPr>
          <w:spacing w:val="-5"/>
          <w:w w:val="80"/>
          <w:position w:val="-8"/>
          <w:sz w:val="24"/>
        </w:rPr>
        <w:t>га</w:t>
      </w:r>
      <w:r>
        <w:rPr>
          <w:position w:val="-8"/>
          <w:sz w:val="24"/>
        </w:rPr>
        <w:tab/>
      </w:r>
      <w:r>
        <w:rPr>
          <w:spacing w:val="-5"/>
          <w:w w:val="80"/>
          <w:sz w:val="14"/>
        </w:rPr>
        <w:t>ей</w:t>
      </w:r>
    </w:p>
    <w:p>
      <w:pPr>
        <w:spacing w:line="187" w:lineRule="auto" w:before="10"/>
        <w:ind w:left="903" w:right="-3" w:firstLine="52"/>
        <w:jc w:val="left"/>
        <w:rPr>
          <w:sz w:val="14"/>
        </w:rPr>
      </w:pPr>
      <w:r>
        <w:rPr>
          <w:spacing w:val="-6"/>
          <w:w w:val="85"/>
          <w:sz w:val="14"/>
        </w:rPr>
        <w:t>ей</w:t>
      </w:r>
      <w:r>
        <w:rPr>
          <w:spacing w:val="40"/>
          <w:sz w:val="14"/>
        </w:rPr>
        <w:t> </w:t>
      </w:r>
      <w:r>
        <w:rPr>
          <w:spacing w:val="-5"/>
          <w:w w:val="85"/>
          <w:sz w:val="14"/>
        </w:rPr>
        <w:t>СП</w:t>
      </w:r>
    </w:p>
    <w:p>
      <w:pPr>
        <w:pStyle w:val="BodyText"/>
        <w:tabs>
          <w:tab w:pos="960" w:val="left" w:leader="none"/>
        </w:tabs>
        <w:spacing w:line="153" w:lineRule="auto"/>
        <w:ind w:left="432"/>
        <w:rPr>
          <w:position w:val="-14"/>
          <w:sz w:val="14"/>
        </w:rPr>
      </w:pPr>
      <w:r>
        <w:rPr>
          <w:position w:val="-14"/>
          <w:sz w:val="14"/>
        </w:rPr>
        <mc:AlternateContent>
          <mc:Choice Requires="wps">
            <w:drawing>
              <wp:anchor distT="0" distB="0" distL="0" distR="0" allowOverlap="1" layoutInCell="1" locked="0" behindDoc="1" simplePos="0" relativeHeight="459410432">
                <wp:simplePos x="0" y="0"/>
                <wp:positionH relativeFrom="page">
                  <wp:posOffset>2785745</wp:posOffset>
                </wp:positionH>
                <wp:positionV relativeFrom="paragraph">
                  <wp:posOffset>117725</wp:posOffset>
                </wp:positionV>
                <wp:extent cx="71120" cy="168275"/>
                <wp:effectExtent l="0" t="0" r="0" b="0"/>
                <wp:wrapNone/>
                <wp:docPr id="574" name="Textbox 574"/>
                <wp:cNvGraphicFramePr>
                  <a:graphicFrameLocks/>
                </wp:cNvGraphicFramePr>
                <a:graphic>
                  <a:graphicData uri="http://schemas.microsoft.com/office/word/2010/wordprocessingShape">
                    <wps:wsp>
                      <wps:cNvPr id="574" name="Textbox 574"/>
                      <wps:cNvSpPr txBox="1"/>
                      <wps:spPr>
                        <a:xfrm>
                          <a:off x="0" y="0"/>
                          <a:ext cx="71120" cy="168275"/>
                        </a:xfrm>
                        <a:prstGeom prst="rect">
                          <a:avLst/>
                        </a:prstGeom>
                      </wps:spPr>
                      <wps:txbx>
                        <w:txbxContent>
                          <w:p>
                            <w:pPr>
                              <w:pStyle w:val="BodyText"/>
                              <w:spacing w:line="265" w:lineRule="exact"/>
                            </w:pPr>
                            <w:r>
                              <w:rPr>
                                <w:spacing w:val="-10"/>
                                <w:w w:val="90"/>
                              </w:rPr>
                              <w:t>ч</w:t>
                            </w:r>
                          </w:p>
                        </w:txbxContent>
                      </wps:txbx>
                      <wps:bodyPr wrap="square" lIns="0" tIns="0" rIns="0" bIns="0" rtlCol="0">
                        <a:noAutofit/>
                      </wps:bodyPr>
                    </wps:wsp>
                  </a:graphicData>
                </a:graphic>
              </wp:anchor>
            </w:drawing>
          </mc:Choice>
          <mc:Fallback>
            <w:pict>
              <v:shape style="position:absolute;margin-left:219.350006pt;margin-top:9.26971pt;width:5.6pt;height:13.25pt;mso-position-horizontal-relative:page;mso-position-vertical-relative:paragraph;z-index:-43906048" type="#_x0000_t202" id="docshape397" filled="false" stroked="false">
                <v:textbox inset="0,0,0,0">
                  <w:txbxContent>
                    <w:p>
                      <w:pPr>
                        <w:pStyle w:val="BodyText"/>
                        <w:spacing w:line="265" w:lineRule="exact"/>
                      </w:pPr>
                      <w:r>
                        <w:rPr>
                          <w:spacing w:val="-10"/>
                          <w:w w:val="90"/>
                        </w:rPr>
                        <w:t>ч</w:t>
                      </w:r>
                    </w:p>
                  </w:txbxContent>
                </v:textbox>
                <w10:wrap type="none"/>
              </v:shape>
            </w:pict>
          </mc:Fallback>
        </mc:AlternateContent>
      </w:r>
      <w:r>
        <w:rPr>
          <w:spacing w:val="-5"/>
          <w:w w:val="85"/>
        </w:rPr>
        <w:t>с</w:t>
      </w:r>
      <w:r>
        <w:rPr>
          <w:spacing w:val="-5"/>
          <w:w w:val="85"/>
          <w:position w:val="-12"/>
        </w:rPr>
        <w:t>К</w:t>
      </w:r>
      <w:r>
        <w:rPr>
          <w:spacing w:val="-5"/>
          <w:w w:val="85"/>
        </w:rPr>
        <w:t>с</w:t>
      </w:r>
      <w:r>
        <w:rPr/>
        <w:tab/>
      </w:r>
      <w:r>
        <w:rPr>
          <w:spacing w:val="-10"/>
          <w:position w:val="-14"/>
          <w:sz w:val="14"/>
        </w:rPr>
        <w:t>С</w:t>
      </w:r>
    </w:p>
    <w:p>
      <w:pPr>
        <w:spacing w:line="152" w:lineRule="exact" w:before="0"/>
        <w:ind w:left="960" w:right="0" w:firstLine="0"/>
        <w:jc w:val="left"/>
        <w:rPr>
          <w:sz w:val="14"/>
        </w:rPr>
      </w:pPr>
      <w:r>
        <w:rPr>
          <w:sz w:val="14"/>
        </w:rPr>
        <mc:AlternateContent>
          <mc:Choice Requires="wps">
            <w:drawing>
              <wp:anchor distT="0" distB="0" distL="0" distR="0" allowOverlap="1" layoutInCell="1" locked="0" behindDoc="0" simplePos="0" relativeHeight="16018944">
                <wp:simplePos x="0" y="0"/>
                <wp:positionH relativeFrom="page">
                  <wp:posOffset>2782570</wp:posOffset>
                </wp:positionH>
                <wp:positionV relativeFrom="paragraph">
                  <wp:posOffset>-4416</wp:posOffset>
                </wp:positionV>
                <wp:extent cx="3175" cy="168910"/>
                <wp:effectExtent l="0" t="0" r="0" b="0"/>
                <wp:wrapNone/>
                <wp:docPr id="575" name="Textbox 575"/>
                <wp:cNvGraphicFramePr>
                  <a:graphicFrameLocks/>
                </wp:cNvGraphicFramePr>
                <a:graphic>
                  <a:graphicData uri="http://schemas.microsoft.com/office/word/2010/wordprocessingShape">
                    <wps:wsp>
                      <wps:cNvPr id="575" name="Textbox 575"/>
                      <wps:cNvSpPr txBox="1"/>
                      <wps:spPr>
                        <a:xfrm>
                          <a:off x="0" y="0"/>
                          <a:ext cx="3175" cy="168910"/>
                        </a:xfrm>
                        <a:prstGeom prst="rect">
                          <a:avLst/>
                        </a:prstGeom>
                      </wps:spPr>
                      <wps:txbx>
                        <w:txbxContent>
                          <w:p>
                            <w:pPr>
                              <w:pStyle w:val="BodyText"/>
                              <w:spacing w:line="266" w:lineRule="exact"/>
                            </w:pPr>
                            <w:r>
                              <w:rPr>
                                <w:spacing w:val="-120"/>
                              </w:rPr>
                              <w:t>о</w:t>
                            </w:r>
                          </w:p>
                        </w:txbxContent>
                      </wps:txbx>
                      <wps:bodyPr wrap="square" lIns="0" tIns="0" rIns="0" bIns="0" rtlCol="0">
                        <a:noAutofit/>
                      </wps:bodyPr>
                    </wps:wsp>
                  </a:graphicData>
                </a:graphic>
              </wp:anchor>
            </w:drawing>
          </mc:Choice>
          <mc:Fallback>
            <w:pict>
              <v:shape style="position:absolute;margin-left:219.100006pt;margin-top:-.347719pt;width:.25pt;height:13.3pt;mso-position-horizontal-relative:page;mso-position-vertical-relative:paragraph;z-index:16018944" type="#_x0000_t202" id="docshape398" filled="false" stroked="false">
                <v:textbox inset="0,0,0,0">
                  <w:txbxContent>
                    <w:p>
                      <w:pPr>
                        <w:pStyle w:val="BodyText"/>
                        <w:spacing w:line="266" w:lineRule="exact"/>
                      </w:pPr>
                      <w:r>
                        <w:rPr>
                          <w:spacing w:val="-120"/>
                        </w:rPr>
                        <w:t>о</w:t>
                      </w:r>
                    </w:p>
                  </w:txbxContent>
                </v:textbox>
                <w10:wrap type="none"/>
              </v:shape>
            </w:pict>
          </mc:Fallback>
        </mc:AlternateContent>
      </w:r>
      <w:r>
        <w:rPr>
          <w:spacing w:val="-10"/>
          <w:w w:val="115"/>
          <w:sz w:val="14"/>
        </w:rPr>
        <w:t>К</w:t>
      </w:r>
    </w:p>
    <w:p>
      <w:pPr>
        <w:spacing w:line="152" w:lineRule="exact" w:before="0"/>
        <w:ind w:left="907" w:right="0" w:firstLine="0"/>
        <w:jc w:val="left"/>
        <w:rPr>
          <w:sz w:val="14"/>
        </w:rPr>
      </w:pPr>
      <w:r>
        <w:rPr>
          <w:spacing w:val="-10"/>
          <w:w w:val="215"/>
          <w:sz w:val="14"/>
        </w:rPr>
        <w:t>н</w:t>
      </w:r>
    </w:p>
    <w:p>
      <w:pPr>
        <w:spacing w:line="145" w:lineRule="exact" w:before="94"/>
        <w:ind w:left="395" w:right="0" w:firstLine="0"/>
        <w:jc w:val="left"/>
        <w:rPr>
          <w:sz w:val="14"/>
        </w:rPr>
      </w:pPr>
      <w:r>
        <w:rPr/>
        <w:br w:type="column"/>
      </w:r>
      <w:r>
        <w:rPr>
          <w:spacing w:val="-5"/>
          <w:w w:val="105"/>
          <w:sz w:val="14"/>
        </w:rPr>
        <w:t>3S</w:t>
      </w:r>
    </w:p>
    <w:p>
      <w:pPr>
        <w:spacing w:line="142" w:lineRule="exact" w:before="0"/>
        <w:ind w:left="448" w:right="0" w:firstLine="0"/>
        <w:jc w:val="left"/>
        <w:rPr>
          <w:sz w:val="14"/>
        </w:rPr>
      </w:pPr>
      <w:r>
        <w:rPr>
          <w:spacing w:val="-10"/>
          <w:w w:val="150"/>
          <w:sz w:val="14"/>
        </w:rPr>
        <w:t>3</w:t>
      </w:r>
    </w:p>
    <w:p>
      <w:pPr>
        <w:spacing w:line="170" w:lineRule="auto" w:before="34"/>
        <w:ind w:left="443" w:right="1538" w:firstLine="5"/>
        <w:jc w:val="both"/>
        <w:rPr>
          <w:sz w:val="14"/>
        </w:rPr>
      </w:pPr>
      <w:r>
        <w:rPr>
          <w:spacing w:val="-10"/>
          <w:w w:val="140"/>
          <w:sz w:val="14"/>
        </w:rPr>
        <w:t>к</w:t>
      </w:r>
      <w:r>
        <w:rPr>
          <w:spacing w:val="-6"/>
          <w:w w:val="140"/>
          <w:sz w:val="14"/>
        </w:rPr>
        <w:t> </w:t>
      </w:r>
      <w:r>
        <w:rPr>
          <w:spacing w:val="-6"/>
          <w:w w:val="60"/>
          <w:sz w:val="14"/>
        </w:rPr>
        <w:t>CQ</w:t>
      </w:r>
      <w:r>
        <w:rPr>
          <w:spacing w:val="40"/>
          <w:w w:val="120"/>
          <w:sz w:val="14"/>
        </w:rPr>
        <w:t> </w:t>
      </w:r>
      <w:r>
        <w:rPr>
          <w:spacing w:val="-10"/>
          <w:w w:val="120"/>
          <w:sz w:val="14"/>
        </w:rPr>
        <w:t>S</w:t>
      </w:r>
      <w:r>
        <w:rPr>
          <w:spacing w:val="40"/>
          <w:w w:val="120"/>
          <w:sz w:val="14"/>
        </w:rPr>
        <w:t> </w:t>
      </w:r>
      <w:r>
        <w:rPr>
          <w:spacing w:val="-10"/>
          <w:w w:val="115"/>
          <w:sz w:val="14"/>
        </w:rPr>
        <w:t>О</w:t>
      </w:r>
    </w:p>
    <w:p>
      <w:pPr>
        <w:spacing w:line="151" w:lineRule="exact" w:before="0"/>
        <w:ind w:left="443" w:right="0" w:firstLine="0"/>
        <w:jc w:val="left"/>
        <w:rPr>
          <w:sz w:val="14"/>
        </w:rPr>
      </w:pPr>
      <w:r>
        <w:rPr>
          <w:spacing w:val="-10"/>
          <w:w w:val="165"/>
          <w:sz w:val="14"/>
        </w:rPr>
        <w:t>£</w:t>
      </w:r>
    </w:p>
    <w:p>
      <w:pPr>
        <w:spacing w:before="45"/>
        <w:ind w:left="395" w:right="0" w:firstLine="0"/>
        <w:jc w:val="left"/>
        <w:rPr>
          <w:sz w:val="14"/>
        </w:rPr>
      </w:pPr>
      <w:r>
        <w:rPr>
          <w:spacing w:val="-10"/>
          <w:w w:val="255"/>
          <w:sz w:val="14"/>
        </w:rPr>
        <w:t>с</w:t>
      </w:r>
    </w:p>
    <w:p>
      <w:pPr>
        <w:pStyle w:val="BodyText"/>
        <w:spacing w:before="7"/>
        <w:rPr>
          <w:sz w:val="14"/>
        </w:rPr>
      </w:pPr>
    </w:p>
    <w:p>
      <w:pPr>
        <w:pStyle w:val="BodyText"/>
        <w:tabs>
          <w:tab w:pos="923" w:val="left" w:leader="none"/>
        </w:tabs>
        <w:spacing w:line="264" w:lineRule="exact"/>
        <w:ind w:left="395"/>
      </w:pPr>
      <w:r>
        <w:rPr/>
        <mc:AlternateContent>
          <mc:Choice Requires="wps">
            <w:drawing>
              <wp:anchor distT="0" distB="0" distL="0" distR="0" allowOverlap="1" layoutInCell="1" locked="0" behindDoc="1" simplePos="0" relativeHeight="459410944">
                <wp:simplePos x="0" y="0"/>
                <wp:positionH relativeFrom="page">
                  <wp:posOffset>3505200</wp:posOffset>
                </wp:positionH>
                <wp:positionV relativeFrom="paragraph">
                  <wp:posOffset>81472</wp:posOffset>
                </wp:positionV>
                <wp:extent cx="67945" cy="99060"/>
                <wp:effectExtent l="0" t="0" r="0" b="0"/>
                <wp:wrapNone/>
                <wp:docPr id="576" name="Textbox 576"/>
                <wp:cNvGraphicFramePr>
                  <a:graphicFrameLocks/>
                </wp:cNvGraphicFramePr>
                <a:graphic>
                  <a:graphicData uri="http://schemas.microsoft.com/office/word/2010/wordprocessingShape">
                    <wps:wsp>
                      <wps:cNvPr id="576" name="Textbox 576"/>
                      <wps:cNvSpPr txBox="1"/>
                      <wps:spPr>
                        <a:xfrm>
                          <a:off x="0" y="0"/>
                          <a:ext cx="67945" cy="99060"/>
                        </a:xfrm>
                        <a:prstGeom prst="rect">
                          <a:avLst/>
                        </a:prstGeom>
                      </wps:spPr>
                      <wps:txbx>
                        <w:txbxContent>
                          <w:p>
                            <w:pPr>
                              <w:spacing w:line="155" w:lineRule="exact" w:before="0"/>
                              <w:ind w:left="0" w:right="0" w:firstLine="0"/>
                              <w:jc w:val="left"/>
                              <w:rPr>
                                <w:sz w:val="14"/>
                              </w:rPr>
                            </w:pPr>
                            <w:r>
                              <w:rPr>
                                <w:spacing w:val="-5"/>
                                <w:w w:val="85"/>
                                <w:sz w:val="14"/>
                              </w:rPr>
                              <w:t>га</w:t>
                            </w:r>
                          </w:p>
                        </w:txbxContent>
                      </wps:txbx>
                      <wps:bodyPr wrap="square" lIns="0" tIns="0" rIns="0" bIns="0" rtlCol="0">
                        <a:noAutofit/>
                      </wps:bodyPr>
                    </wps:wsp>
                  </a:graphicData>
                </a:graphic>
              </wp:anchor>
            </w:drawing>
          </mc:Choice>
          <mc:Fallback>
            <w:pict>
              <v:shape style="position:absolute;margin-left:276pt;margin-top:6.415145pt;width:5.35pt;height:7.8pt;mso-position-horizontal-relative:page;mso-position-vertical-relative:paragraph;z-index:-43905536" type="#_x0000_t202" id="docshape399" filled="false" stroked="false">
                <v:textbox inset="0,0,0,0">
                  <w:txbxContent>
                    <w:p>
                      <w:pPr>
                        <w:spacing w:line="155" w:lineRule="exact" w:before="0"/>
                        <w:ind w:left="0" w:right="0" w:firstLine="0"/>
                        <w:jc w:val="left"/>
                        <w:rPr>
                          <w:sz w:val="14"/>
                        </w:rPr>
                      </w:pPr>
                      <w:r>
                        <w:rPr>
                          <w:spacing w:val="-5"/>
                          <w:w w:val="85"/>
                          <w:sz w:val="14"/>
                        </w:rPr>
                        <w:t>га</w:t>
                      </w:r>
                    </w:p>
                  </w:txbxContent>
                </v:textbox>
                <w10:wrap type="none"/>
              </v:shape>
            </w:pict>
          </mc:Fallback>
        </mc:AlternateContent>
      </w:r>
      <w:r>
        <w:rPr>
          <w:spacing w:val="-10"/>
          <w:vertAlign w:val="superscript"/>
        </w:rPr>
        <w:t>®</w:t>
      </w:r>
      <w:r>
        <w:rPr>
          <w:vertAlign w:val="baseline"/>
        </w:rPr>
        <w:tab/>
        <w:t>Субконто </w:t>
      </w:r>
      <w:r>
        <w:rPr>
          <w:spacing w:val="-10"/>
          <w:vertAlign w:val="baseline"/>
        </w:rPr>
        <w:t>1</w:t>
      </w:r>
    </w:p>
    <w:p>
      <w:pPr>
        <w:spacing w:line="124" w:lineRule="exact" w:before="0"/>
        <w:ind w:left="448" w:right="0" w:firstLine="0"/>
        <w:jc w:val="left"/>
        <w:rPr>
          <w:sz w:val="14"/>
        </w:rPr>
      </w:pPr>
      <w:r>
        <w:rPr>
          <w:spacing w:val="-10"/>
          <w:w w:val="105"/>
          <w:sz w:val="14"/>
        </w:rPr>
        <w:t>И</w:t>
      </w:r>
    </w:p>
    <w:p>
      <w:pPr>
        <w:spacing w:line="196" w:lineRule="auto" w:before="0"/>
        <w:ind w:left="448" w:right="1542" w:firstLine="0"/>
        <w:jc w:val="both"/>
        <w:rPr>
          <w:sz w:val="14"/>
        </w:rPr>
      </w:pPr>
      <w:r>
        <w:rPr>
          <w:spacing w:val="-6"/>
          <w:w w:val="90"/>
          <w:sz w:val="14"/>
        </w:rPr>
        <w:t>га</w:t>
      </w:r>
      <w:r>
        <w:rPr>
          <w:spacing w:val="40"/>
          <w:w w:val="105"/>
          <w:sz w:val="14"/>
        </w:rPr>
        <w:t> </w:t>
      </w:r>
      <w:r>
        <w:rPr>
          <w:spacing w:val="-10"/>
          <w:w w:val="105"/>
          <w:sz w:val="14"/>
        </w:rPr>
        <w:t>К</w:t>
      </w:r>
      <w:r>
        <w:rPr>
          <w:spacing w:val="40"/>
          <w:w w:val="105"/>
          <w:sz w:val="14"/>
        </w:rPr>
        <w:t> </w:t>
      </w:r>
      <w:r>
        <w:rPr>
          <w:spacing w:val="-10"/>
          <w:w w:val="105"/>
          <w:sz w:val="14"/>
        </w:rPr>
        <w:t>Ё</w:t>
      </w:r>
    </w:p>
    <w:p>
      <w:pPr>
        <w:spacing w:before="63"/>
        <w:ind w:left="390" w:right="0" w:firstLine="0"/>
        <w:jc w:val="left"/>
        <w:rPr>
          <w:sz w:val="14"/>
        </w:rPr>
      </w:pPr>
      <w:r>
        <w:rPr>
          <w:spacing w:val="-10"/>
          <w:w w:val="210"/>
          <w:sz w:val="14"/>
        </w:rPr>
        <w:t>&lt;</w:t>
      </w:r>
    </w:p>
    <w:p>
      <w:pPr>
        <w:pStyle w:val="BodyText"/>
        <w:spacing w:before="69"/>
        <w:rPr>
          <w:sz w:val="14"/>
        </w:rPr>
      </w:pPr>
    </w:p>
    <w:p>
      <w:pPr>
        <w:spacing w:line="201" w:lineRule="auto" w:before="0"/>
        <w:ind w:left="395" w:right="1540" w:firstLine="53"/>
        <w:jc w:val="both"/>
        <w:rPr>
          <w:sz w:val="14"/>
        </w:rPr>
      </w:pPr>
      <w:r>
        <w:rPr>
          <w:spacing w:val="-10"/>
          <w:w w:val="175"/>
          <w:sz w:val="14"/>
        </w:rPr>
        <w:t>с к </w:t>
      </w:r>
      <w:r>
        <w:rPr>
          <w:spacing w:val="-10"/>
          <w:w w:val="195"/>
          <w:sz w:val="14"/>
        </w:rPr>
        <w:t>н</w:t>
      </w:r>
    </w:p>
    <w:p>
      <w:pPr>
        <w:spacing w:line="240" w:lineRule="auto" w:before="0"/>
        <w:rPr>
          <w:sz w:val="24"/>
        </w:rPr>
      </w:pPr>
      <w:r>
        <w:rPr/>
        <w:br w:type="column"/>
      </w:r>
      <w:r>
        <w:rPr>
          <w:sz w:val="24"/>
        </w:rPr>
      </w:r>
    </w:p>
    <w:p>
      <w:pPr>
        <w:pStyle w:val="BodyText"/>
      </w:pPr>
    </w:p>
    <w:p>
      <w:pPr>
        <w:pStyle w:val="BodyText"/>
      </w:pPr>
    </w:p>
    <w:p>
      <w:pPr>
        <w:pStyle w:val="BodyText"/>
        <w:spacing w:before="134"/>
      </w:pPr>
    </w:p>
    <w:p>
      <w:pPr>
        <w:pStyle w:val="BodyText"/>
        <w:spacing w:line="276" w:lineRule="auto"/>
        <w:ind w:left="703" w:right="-5" w:hanging="437"/>
      </w:pPr>
      <w:r>
        <w:rPr>
          <w:spacing w:val="-2"/>
        </w:rPr>
        <w:t>Субконто </w:t>
      </w:r>
      <w:r>
        <w:rPr>
          <w:spacing w:val="-10"/>
        </w:rPr>
        <w:t>2</w:t>
      </w:r>
    </w:p>
    <w:p>
      <w:pPr>
        <w:spacing w:line="240" w:lineRule="auto" w:before="0"/>
        <w:rPr>
          <w:sz w:val="24"/>
        </w:rPr>
      </w:pPr>
      <w:r>
        <w:rPr/>
        <w:br w:type="column"/>
      </w:r>
      <w:r>
        <w:rPr>
          <w:sz w:val="24"/>
        </w:rPr>
      </w:r>
    </w:p>
    <w:p>
      <w:pPr>
        <w:pStyle w:val="BodyText"/>
      </w:pPr>
    </w:p>
    <w:p>
      <w:pPr>
        <w:pStyle w:val="BodyText"/>
      </w:pPr>
    </w:p>
    <w:p>
      <w:pPr>
        <w:pStyle w:val="BodyText"/>
        <w:spacing w:before="134"/>
      </w:pPr>
    </w:p>
    <w:p>
      <w:pPr>
        <w:pStyle w:val="BodyText"/>
        <w:spacing w:line="276" w:lineRule="auto"/>
        <w:ind w:left="265" w:right="1988" w:firstLine="10"/>
      </w:pPr>
      <w:r>
        <w:rPr>
          <w:spacing w:val="-2"/>
        </w:rPr>
        <w:t>Субконто </w:t>
      </w:r>
      <w:r>
        <w:rPr>
          <w:spacing w:val="-10"/>
        </w:rPr>
        <w:t>3</w:t>
      </w:r>
    </w:p>
    <w:p>
      <w:pPr>
        <w:pStyle w:val="BodyText"/>
        <w:spacing w:after="0" w:line="276" w:lineRule="auto"/>
        <w:sectPr>
          <w:type w:val="continuous"/>
          <w:pgSz w:w="11910" w:h="16840"/>
          <w:pgMar w:header="0" w:footer="1631" w:top="1920" w:bottom="1240" w:left="1275" w:right="141"/>
          <w:cols w:num="5" w:equalWidth="0">
            <w:col w:w="2640" w:space="40"/>
            <w:col w:w="1077" w:space="39"/>
            <w:col w:w="2100" w:space="40"/>
            <w:col w:w="1258" w:space="40"/>
            <w:col w:w="3260"/>
          </w:cols>
        </w:sectPr>
      </w:pPr>
    </w:p>
    <w:p>
      <w:pPr>
        <w:pStyle w:val="BodyText"/>
        <w:rPr>
          <w:sz w:val="20"/>
        </w:rPr>
      </w:pPr>
    </w:p>
    <w:p>
      <w:pPr>
        <w:pStyle w:val="BodyText"/>
        <w:spacing w:before="130"/>
        <w:rPr>
          <w:sz w:val="20"/>
        </w:rPr>
      </w:pPr>
    </w:p>
    <w:p>
      <w:pPr>
        <w:pStyle w:val="BodyText"/>
        <w:spacing w:after="0"/>
        <w:rPr>
          <w:sz w:val="20"/>
        </w:rPr>
        <w:sectPr>
          <w:type w:val="continuous"/>
          <w:pgSz w:w="11910" w:h="16840"/>
          <w:pgMar w:header="0" w:footer="1631" w:top="1920" w:bottom="1240" w:left="1275" w:right="141"/>
        </w:sectPr>
      </w:pPr>
    </w:p>
    <w:p>
      <w:pPr>
        <w:pStyle w:val="BodyText"/>
        <w:spacing w:before="90"/>
        <w:ind w:left="265"/>
      </w:pPr>
      <w:r>
        <w:rPr>
          <w:spacing w:val="-7"/>
        </w:rPr>
        <w:t>Код</w:t>
      </w:r>
    </w:p>
    <w:p>
      <w:pPr>
        <w:spacing w:line="240" w:lineRule="auto" w:before="198"/>
        <w:rPr>
          <w:sz w:val="24"/>
        </w:rPr>
      </w:pPr>
      <w:r>
        <w:rPr/>
        <w:br w:type="column"/>
      </w:r>
      <w:r>
        <w:rPr>
          <w:sz w:val="24"/>
        </w:rPr>
      </w:r>
    </w:p>
    <w:p>
      <w:pPr>
        <w:pStyle w:val="BodyText"/>
        <w:tabs>
          <w:tab w:pos="1883" w:val="left" w:leader="none"/>
        </w:tabs>
        <w:ind w:left="265"/>
      </w:pPr>
      <w:r>
        <w:rPr>
          <w:spacing w:val="-2"/>
        </w:rPr>
        <w:t>следующий</w:t>
      </w:r>
      <w:r>
        <w:rPr/>
        <w:tab/>
      </w:r>
      <w:r>
        <w:rPr>
          <w:spacing w:val="-5"/>
        </w:rPr>
        <w:t>за</w:t>
      </w:r>
    </w:p>
    <w:p>
      <w:pPr>
        <w:pStyle w:val="BodyText"/>
        <w:tabs>
          <w:tab w:pos="1772" w:val="left" w:leader="none"/>
        </w:tabs>
        <w:spacing w:line="278" w:lineRule="auto" w:before="36"/>
        <w:ind w:left="265" w:right="7688"/>
      </w:pPr>
      <w:r>
        <w:rPr>
          <w:spacing w:val="-2"/>
        </w:rPr>
        <w:t>текущим</w:t>
      </w:r>
      <w:r>
        <w:rPr/>
        <w:tab/>
      </w:r>
      <w:r>
        <w:rPr>
          <w:spacing w:val="-4"/>
        </w:rPr>
        <w:t>(на </w:t>
      </w:r>
      <w:r>
        <w:rPr>
          <w:spacing w:val="-2"/>
        </w:rPr>
        <w:t>очередной </w:t>
      </w:r>
      <w:r>
        <w:rPr/>
        <w:t>финансовый год)</w:t>
      </w:r>
    </w:p>
    <w:p>
      <w:pPr>
        <w:pStyle w:val="BodyText"/>
        <w:spacing w:after="0" w:line="278" w:lineRule="auto"/>
        <w:sectPr>
          <w:type w:val="continuous"/>
          <w:pgSz w:w="11910" w:h="16840"/>
          <w:pgMar w:header="0" w:footer="1631" w:top="1920" w:bottom="1240" w:left="1275" w:right="141"/>
          <w:cols w:num="2" w:equalWidth="0">
            <w:col w:w="662" w:space="53"/>
            <w:col w:w="9779"/>
          </w:cols>
        </w:sectPr>
      </w:pPr>
    </w:p>
    <w:p>
      <w:pPr>
        <w:pStyle w:val="BodyText"/>
        <w:spacing w:before="4"/>
        <w:rPr>
          <w:sz w:val="13"/>
        </w:rPr>
      </w:pPr>
    </w:p>
    <w:p>
      <w:pPr>
        <w:pStyle w:val="BodyText"/>
        <w:spacing w:after="0"/>
        <w:rPr>
          <w:sz w:val="13"/>
        </w:rPr>
        <w:sectPr>
          <w:type w:val="continuous"/>
          <w:pgSz w:w="11910" w:h="16840"/>
          <w:pgMar w:header="0" w:footer="1631" w:top="1920" w:bottom="1240" w:left="1275" w:right="141"/>
        </w:sectPr>
      </w:pPr>
    </w:p>
    <w:p>
      <w:pPr>
        <w:pStyle w:val="BodyText"/>
        <w:spacing w:before="90"/>
        <w:jc w:val="right"/>
      </w:pPr>
      <w:r>
        <w:rPr>
          <w:spacing w:val="-2"/>
        </w:rPr>
        <w:t>502.2</w:t>
      </w:r>
    </w:p>
    <w:p>
      <w:pPr>
        <w:pStyle w:val="BodyText"/>
        <w:spacing w:before="42"/>
        <w:ind w:right="1"/>
        <w:jc w:val="right"/>
      </w:pPr>
      <w:r>
        <w:rPr>
          <w:spacing w:val="-10"/>
        </w:rPr>
        <w:t>7</w:t>
      </w:r>
    </w:p>
    <w:p>
      <w:pPr>
        <w:pStyle w:val="BodyText"/>
        <w:spacing w:before="90"/>
        <w:ind w:left="179"/>
      </w:pPr>
      <w:r>
        <w:rPr/>
        <w:br w:type="column"/>
      </w:r>
      <w:r>
        <w:rPr>
          <w:spacing w:val="-2"/>
        </w:rPr>
        <w:t>Принимаемые</w:t>
      </w:r>
    </w:p>
    <w:p>
      <w:pPr>
        <w:pStyle w:val="BodyText"/>
        <w:spacing w:before="42"/>
        <w:ind w:left="189"/>
      </w:pPr>
      <w:r>
        <w:rPr>
          <w:spacing w:val="-2"/>
        </w:rPr>
        <w:t>обязательства</w:t>
      </w:r>
    </w:p>
    <w:p>
      <w:pPr>
        <w:pStyle w:val="BodyText"/>
        <w:tabs>
          <w:tab w:pos="850" w:val="left" w:leader="none"/>
        </w:tabs>
        <w:spacing w:line="278" w:lineRule="auto" w:before="90"/>
        <w:ind w:left="850" w:hanging="628"/>
      </w:pPr>
      <w:r>
        <w:rPr/>
        <w:br w:type="column"/>
      </w:r>
      <w:r>
        <w:rPr>
          <w:spacing w:val="-10"/>
          <w:w w:val="140"/>
          <w:position w:val="4"/>
          <w:sz w:val="14"/>
        </w:rPr>
        <w:t>П</w:t>
      </w:r>
      <w:r>
        <w:rPr>
          <w:position w:val="4"/>
          <w:sz w:val="14"/>
        </w:rPr>
        <w:tab/>
      </w:r>
      <w:r>
        <w:rPr>
          <w:spacing w:val="-2"/>
          <w:w w:val="105"/>
        </w:rPr>
        <w:t>Принятые </w:t>
      </w:r>
      <w:r>
        <w:rPr>
          <w:spacing w:val="-2"/>
        </w:rPr>
        <w:t>обязательс </w:t>
      </w:r>
      <w:r>
        <w:rPr>
          <w:spacing w:val="-4"/>
          <w:w w:val="110"/>
        </w:rPr>
        <w:t>тва</w:t>
      </w:r>
    </w:p>
    <w:p>
      <w:pPr>
        <w:pStyle w:val="BodyText"/>
        <w:spacing w:line="273" w:lineRule="auto" w:before="95"/>
        <w:ind w:left="222" w:right="3492"/>
        <w:jc w:val="both"/>
      </w:pPr>
      <w:r>
        <w:rPr/>
        <w:br w:type="column"/>
      </w:r>
      <w:r>
        <w:rPr>
          <w:spacing w:val="-2"/>
        </w:rPr>
        <w:t>Разделы лицевых счетов</w:t>
      </w:r>
    </w:p>
    <w:p>
      <w:pPr>
        <w:pStyle w:val="BodyText"/>
        <w:spacing w:after="0" w:line="273" w:lineRule="auto"/>
        <w:jc w:val="both"/>
        <w:sectPr>
          <w:type w:val="continuous"/>
          <w:pgSz w:w="11910" w:h="16840"/>
          <w:pgMar w:header="0" w:footer="1631" w:top="1920" w:bottom="1240" w:left="1275" w:right="141"/>
          <w:cols w:num="4" w:equalWidth="0">
            <w:col w:w="762" w:space="40"/>
            <w:col w:w="1681" w:space="1381"/>
            <w:col w:w="1958" w:space="77"/>
            <w:col w:w="4595"/>
          </w:cols>
        </w:sectPr>
      </w:pPr>
    </w:p>
    <w:p>
      <w:pPr>
        <w:pStyle w:val="BodyText"/>
        <w:rPr>
          <w:sz w:val="13"/>
        </w:rPr>
      </w:pPr>
    </w:p>
    <w:p>
      <w:pPr>
        <w:pStyle w:val="BodyText"/>
        <w:spacing w:after="0"/>
        <w:rPr>
          <w:sz w:val="13"/>
        </w:rPr>
        <w:sectPr>
          <w:type w:val="continuous"/>
          <w:pgSz w:w="11910" w:h="16840"/>
          <w:pgMar w:header="0" w:footer="1631" w:top="1920" w:bottom="1240" w:left="1275" w:right="141"/>
        </w:sectPr>
      </w:pPr>
    </w:p>
    <w:p>
      <w:pPr>
        <w:pStyle w:val="BodyText"/>
        <w:spacing w:before="91"/>
        <w:jc w:val="right"/>
      </w:pPr>
      <w:r>
        <w:rPr>
          <w:spacing w:val="-2"/>
        </w:rPr>
        <w:t>502.2</w:t>
      </w:r>
    </w:p>
    <w:p>
      <w:pPr>
        <w:pStyle w:val="BodyText"/>
        <w:spacing w:before="41"/>
        <w:ind w:right="1"/>
        <w:jc w:val="right"/>
      </w:pPr>
      <w:r>
        <w:rPr>
          <w:spacing w:val="-10"/>
        </w:rPr>
        <w:t>9</w:t>
      </w:r>
    </w:p>
    <w:p>
      <w:pPr>
        <w:pStyle w:val="BodyText"/>
        <w:spacing w:before="91"/>
        <w:ind w:left="179"/>
      </w:pPr>
      <w:r>
        <w:rPr/>
        <w:br w:type="column"/>
      </w:r>
      <w:r>
        <w:rPr>
          <w:spacing w:val="-2"/>
        </w:rPr>
        <w:t>Отложенные</w:t>
      </w:r>
    </w:p>
    <w:p>
      <w:pPr>
        <w:pStyle w:val="BodyText"/>
        <w:spacing w:before="41"/>
        <w:ind w:left="189"/>
      </w:pPr>
      <w:r>
        <w:rPr>
          <w:spacing w:val="-2"/>
        </w:rPr>
        <w:t>обязательства</w:t>
      </w:r>
    </w:p>
    <w:p>
      <w:pPr>
        <w:pStyle w:val="BodyText"/>
        <w:tabs>
          <w:tab w:pos="850" w:val="left" w:leader="none"/>
        </w:tabs>
        <w:spacing w:line="280" w:lineRule="auto" w:before="91"/>
        <w:ind w:left="850" w:hanging="628"/>
      </w:pPr>
      <w:r>
        <w:rPr/>
        <w:br w:type="column"/>
      </w:r>
      <w:r>
        <w:rPr>
          <w:spacing w:val="-10"/>
          <w:w w:val="140"/>
          <w:position w:val="4"/>
          <w:sz w:val="14"/>
        </w:rPr>
        <w:t>П</w:t>
      </w:r>
      <w:r>
        <w:rPr>
          <w:position w:val="4"/>
          <w:sz w:val="14"/>
        </w:rPr>
        <w:tab/>
      </w:r>
      <w:r>
        <w:rPr>
          <w:spacing w:val="-2"/>
          <w:w w:val="105"/>
        </w:rPr>
        <w:t>Принятые </w:t>
      </w:r>
      <w:r>
        <w:rPr>
          <w:spacing w:val="-2"/>
        </w:rPr>
        <w:t>обязательс </w:t>
      </w:r>
      <w:r>
        <w:rPr>
          <w:spacing w:val="-4"/>
          <w:w w:val="110"/>
        </w:rPr>
        <w:t>тва</w:t>
      </w:r>
    </w:p>
    <w:p>
      <w:pPr>
        <w:pStyle w:val="BodyText"/>
        <w:spacing w:line="276" w:lineRule="auto" w:before="96"/>
        <w:ind w:left="222" w:right="3492"/>
        <w:jc w:val="both"/>
      </w:pPr>
      <w:r>
        <w:rPr/>
        <w:br w:type="column"/>
      </w:r>
      <w:r>
        <w:rPr>
          <w:spacing w:val="-2"/>
        </w:rPr>
        <w:t>Разделы лицевых счетов</w:t>
      </w:r>
    </w:p>
    <w:p>
      <w:pPr>
        <w:pStyle w:val="BodyText"/>
        <w:spacing w:after="0" w:line="276" w:lineRule="auto"/>
        <w:jc w:val="both"/>
        <w:sectPr>
          <w:type w:val="continuous"/>
          <w:pgSz w:w="11910" w:h="16840"/>
          <w:pgMar w:header="0" w:footer="1631" w:top="1920" w:bottom="1240" w:left="1275" w:right="141"/>
          <w:cols w:num="4" w:equalWidth="0">
            <w:col w:w="762" w:space="40"/>
            <w:col w:w="1652" w:space="1410"/>
            <w:col w:w="1958" w:space="77"/>
            <w:col w:w="4595"/>
          </w:cols>
        </w:sectPr>
      </w:pPr>
    </w:p>
    <w:p>
      <w:pPr>
        <w:pStyle w:val="BodyText"/>
        <w:tabs>
          <w:tab w:pos="4086" w:val="left" w:leader="none"/>
        </w:tabs>
        <w:spacing w:before="241"/>
        <w:ind w:left="223"/>
        <w:jc w:val="both"/>
        <w:rPr>
          <w:position w:val="5"/>
          <w:sz w:val="14"/>
        </w:rPr>
      </w:pPr>
      <w:r>
        <w:rPr>
          <w:w w:val="105"/>
        </w:rPr>
        <w:t>502.3</w:t>
      </w:r>
      <w:r>
        <w:rPr>
          <w:spacing w:val="53"/>
          <w:w w:val="150"/>
        </w:rPr>
        <w:t> </w:t>
      </w:r>
      <w:r>
        <w:rPr>
          <w:w w:val="105"/>
        </w:rPr>
        <w:t>Обязательства</w:t>
      </w:r>
      <w:r>
        <w:rPr>
          <w:spacing w:val="9"/>
          <w:w w:val="105"/>
        </w:rPr>
        <w:t> </w:t>
      </w:r>
      <w:r>
        <w:rPr>
          <w:spacing w:val="-5"/>
          <w:w w:val="105"/>
        </w:rPr>
        <w:t>на</w:t>
      </w:r>
      <w:r>
        <w:rPr/>
        <w:tab/>
      </w:r>
      <w:r>
        <w:rPr>
          <w:spacing w:val="-10"/>
          <w:w w:val="140"/>
          <w:position w:val="5"/>
          <w:sz w:val="14"/>
        </w:rPr>
        <w:t>П</w:t>
      </w:r>
    </w:p>
    <w:p>
      <w:pPr>
        <w:pStyle w:val="BodyText"/>
        <w:tabs>
          <w:tab w:pos="2406" w:val="left" w:leader="none"/>
        </w:tabs>
        <w:spacing w:before="41"/>
        <w:ind w:left="640"/>
        <w:jc w:val="both"/>
      </w:pPr>
      <w:r>
        <w:rPr/>
        <w:t>0</w:t>
      </w:r>
      <w:r>
        <w:rPr>
          <w:spacing w:val="50"/>
        </w:rPr>
        <w:t>  </w:t>
      </w:r>
      <w:r>
        <w:rPr>
          <w:spacing w:val="-2"/>
        </w:rPr>
        <w:t>второй</w:t>
      </w:r>
      <w:r>
        <w:rPr/>
        <w:tab/>
      </w:r>
      <w:r>
        <w:rPr>
          <w:spacing w:val="-4"/>
        </w:rPr>
        <w:t>год,</w:t>
      </w:r>
    </w:p>
    <w:p>
      <w:pPr>
        <w:pStyle w:val="BodyText"/>
        <w:spacing w:before="41"/>
        <w:ind w:left="981"/>
        <w:jc w:val="both"/>
      </w:pPr>
      <w:r>
        <w:rPr/>
        <w:t>следующий</w:t>
      </w:r>
      <w:r>
        <w:rPr>
          <w:spacing w:val="79"/>
        </w:rPr>
        <w:t>   </w:t>
      </w:r>
      <w:r>
        <w:rPr>
          <w:spacing w:val="-5"/>
        </w:rPr>
        <w:t>за</w:t>
      </w:r>
    </w:p>
    <w:p>
      <w:pPr>
        <w:pStyle w:val="BodyText"/>
        <w:spacing w:before="36"/>
        <w:ind w:left="981"/>
        <w:jc w:val="both"/>
      </w:pPr>
      <w:r>
        <w:rPr/>
        <w:t>текущим</w:t>
      </w:r>
      <w:r>
        <w:rPr>
          <w:spacing w:val="56"/>
          <w:w w:val="150"/>
        </w:rPr>
        <w:t>    </w:t>
      </w:r>
      <w:r>
        <w:rPr>
          <w:spacing w:val="-5"/>
        </w:rPr>
        <w:t>(на</w:t>
      </w:r>
    </w:p>
    <w:p>
      <w:pPr>
        <w:pStyle w:val="BodyText"/>
        <w:tabs>
          <w:tab w:pos="2401" w:val="left" w:leader="none"/>
        </w:tabs>
        <w:spacing w:line="276" w:lineRule="auto" w:before="45"/>
        <w:ind w:left="981" w:right="7683"/>
        <w:jc w:val="both"/>
      </w:pPr>
      <w:r>
        <w:rPr>
          <w:spacing w:val="-2"/>
        </w:rPr>
        <w:t>первый</w:t>
      </w:r>
      <w:r>
        <w:rPr/>
        <w:tab/>
      </w:r>
      <w:r>
        <w:rPr>
          <w:spacing w:val="-4"/>
        </w:rPr>
        <w:t>год, </w:t>
      </w:r>
      <w:r>
        <w:rPr/>
        <w:t>следующий за </w:t>
      </w:r>
      <w:r>
        <w:rPr>
          <w:spacing w:val="-2"/>
        </w:rPr>
        <w:t>очередным)</w:t>
      </w:r>
    </w:p>
    <w:p>
      <w:pPr>
        <w:pStyle w:val="BodyText"/>
        <w:spacing w:before="8"/>
        <w:rPr>
          <w:sz w:val="13"/>
        </w:rPr>
      </w:pPr>
    </w:p>
    <w:p>
      <w:pPr>
        <w:pStyle w:val="BodyText"/>
        <w:spacing w:after="0"/>
        <w:rPr>
          <w:sz w:val="13"/>
        </w:rPr>
        <w:sectPr>
          <w:type w:val="continuous"/>
          <w:pgSz w:w="11910" w:h="16840"/>
          <w:pgMar w:header="0" w:footer="1631" w:top="1920" w:bottom="1240" w:left="1275" w:right="141"/>
        </w:sectPr>
      </w:pPr>
    </w:p>
    <w:p>
      <w:pPr>
        <w:pStyle w:val="BodyText"/>
        <w:spacing w:before="90"/>
        <w:jc w:val="right"/>
      </w:pPr>
      <w:r>
        <w:rPr/>
        <w:drawing>
          <wp:anchor distT="0" distB="0" distL="0" distR="0" allowOverlap="1" layoutInCell="1" locked="0" behindDoc="0" simplePos="0" relativeHeight="16020480">
            <wp:simplePos x="0" y="0"/>
            <wp:positionH relativeFrom="page">
              <wp:posOffset>0</wp:posOffset>
            </wp:positionH>
            <wp:positionV relativeFrom="page">
              <wp:posOffset>253</wp:posOffset>
            </wp:positionV>
            <wp:extent cx="7562215" cy="10691876"/>
            <wp:effectExtent l="0" t="0" r="0" b="0"/>
            <wp:wrapNone/>
            <wp:docPr id="577" name="Image 577"/>
            <wp:cNvGraphicFramePr>
              <a:graphicFrameLocks/>
            </wp:cNvGraphicFramePr>
            <a:graphic>
              <a:graphicData uri="http://schemas.openxmlformats.org/drawingml/2006/picture">
                <pic:pic>
                  <pic:nvPicPr>
                    <pic:cNvPr id="577" name="Image 577"/>
                    <pic:cNvPicPr/>
                  </pic:nvPicPr>
                  <pic:blipFill>
                    <a:blip r:embed="rId201" cstate="print"/>
                    <a:stretch>
                      <a:fillRect/>
                    </a:stretch>
                  </pic:blipFill>
                  <pic:spPr>
                    <a:xfrm>
                      <a:off x="0" y="0"/>
                      <a:ext cx="7562215" cy="10691876"/>
                    </a:xfrm>
                    <a:prstGeom prst="rect">
                      <a:avLst/>
                    </a:prstGeom>
                  </pic:spPr>
                </pic:pic>
              </a:graphicData>
            </a:graphic>
          </wp:anchor>
        </w:drawing>
      </w:r>
      <w:r>
        <w:rPr>
          <w:spacing w:val="-2"/>
        </w:rPr>
        <w:t>502.3</w:t>
      </w:r>
    </w:p>
    <w:p>
      <w:pPr>
        <w:pStyle w:val="BodyText"/>
        <w:spacing w:before="41"/>
        <w:ind w:right="1"/>
        <w:jc w:val="right"/>
      </w:pPr>
      <w:r>
        <w:rPr>
          <w:spacing w:val="-10"/>
        </w:rPr>
        <w:t>1</w:t>
      </w:r>
    </w:p>
    <w:p>
      <w:pPr>
        <w:pStyle w:val="BodyText"/>
        <w:tabs>
          <w:tab w:pos="1605" w:val="left" w:leader="none"/>
        </w:tabs>
        <w:spacing w:line="278" w:lineRule="auto" w:before="90"/>
        <w:ind w:left="179" w:right="38"/>
      </w:pPr>
      <w:r>
        <w:rPr/>
        <w:br w:type="column"/>
      </w:r>
      <w:r>
        <w:rPr>
          <w:spacing w:val="-2"/>
        </w:rPr>
        <w:t>Принятые </w:t>
      </w:r>
      <w:r>
        <w:rPr/>
        <w:t>обязательства</w:t>
      </w:r>
      <w:r>
        <w:rPr>
          <w:spacing w:val="68"/>
        </w:rPr>
        <w:t> </w:t>
      </w:r>
      <w:r>
        <w:rPr/>
        <w:t>на </w:t>
      </w:r>
      <w:r>
        <w:rPr>
          <w:spacing w:val="-2"/>
        </w:rPr>
        <w:t>второй</w:t>
      </w:r>
      <w:r>
        <w:rPr/>
        <w:tab/>
      </w:r>
      <w:r>
        <w:rPr>
          <w:spacing w:val="-4"/>
        </w:rPr>
        <w:t>год,</w:t>
      </w:r>
    </w:p>
    <w:p>
      <w:pPr>
        <w:pStyle w:val="BodyText"/>
        <w:tabs>
          <w:tab w:pos="1801" w:val="left" w:leader="none"/>
        </w:tabs>
        <w:spacing w:line="271" w:lineRule="exact"/>
        <w:ind w:left="179"/>
      </w:pPr>
      <w:r>
        <w:rPr>
          <w:spacing w:val="-2"/>
        </w:rPr>
        <w:t>следующий</w:t>
      </w:r>
      <w:r>
        <w:rPr/>
        <w:tab/>
      </w:r>
      <w:r>
        <w:rPr>
          <w:spacing w:val="-5"/>
        </w:rPr>
        <w:t>за</w:t>
      </w:r>
    </w:p>
    <w:p>
      <w:pPr>
        <w:pStyle w:val="BodyText"/>
        <w:tabs>
          <w:tab w:pos="1686" w:val="left" w:leader="none"/>
        </w:tabs>
        <w:spacing w:before="36"/>
        <w:ind w:left="179"/>
      </w:pPr>
      <w:r>
        <w:rPr>
          <w:spacing w:val="-2"/>
        </w:rPr>
        <w:t>текущим</w:t>
      </w:r>
      <w:r>
        <w:rPr/>
        <w:tab/>
      </w:r>
      <w:r>
        <w:rPr>
          <w:spacing w:val="-5"/>
        </w:rPr>
        <w:t>(на</w:t>
      </w:r>
    </w:p>
    <w:p>
      <w:pPr>
        <w:pStyle w:val="BodyText"/>
        <w:tabs>
          <w:tab w:pos="850" w:val="left" w:leader="none"/>
        </w:tabs>
        <w:spacing w:line="278" w:lineRule="auto" w:before="90"/>
        <w:ind w:left="850" w:hanging="628"/>
      </w:pPr>
      <w:r>
        <w:rPr/>
        <w:br w:type="column"/>
      </w:r>
      <w:r>
        <w:rPr>
          <w:spacing w:val="-10"/>
          <w:w w:val="140"/>
          <w:position w:val="4"/>
          <w:sz w:val="14"/>
        </w:rPr>
        <w:t>П</w:t>
      </w:r>
      <w:r>
        <w:rPr>
          <w:position w:val="4"/>
          <w:sz w:val="14"/>
        </w:rPr>
        <w:tab/>
      </w:r>
      <w:r>
        <w:rPr>
          <w:spacing w:val="-2"/>
          <w:w w:val="105"/>
        </w:rPr>
        <w:t>Принятые </w:t>
      </w:r>
      <w:r>
        <w:rPr>
          <w:spacing w:val="-2"/>
        </w:rPr>
        <w:t>обязательс </w:t>
      </w:r>
      <w:r>
        <w:rPr>
          <w:spacing w:val="-4"/>
          <w:w w:val="110"/>
        </w:rPr>
        <w:t>тва</w:t>
      </w:r>
    </w:p>
    <w:p>
      <w:pPr>
        <w:pStyle w:val="BodyText"/>
        <w:spacing w:line="273" w:lineRule="auto" w:before="95"/>
        <w:ind w:left="222" w:right="3492"/>
        <w:jc w:val="both"/>
      </w:pPr>
      <w:r>
        <w:rPr/>
        <w:br w:type="column"/>
      </w:r>
      <w:r>
        <w:rPr>
          <w:spacing w:val="-2"/>
        </w:rPr>
        <w:t>Разделы лицевых счетов</w:t>
      </w:r>
    </w:p>
    <w:p>
      <w:pPr>
        <w:pStyle w:val="BodyText"/>
        <w:spacing w:after="0" w:line="273" w:lineRule="auto"/>
        <w:jc w:val="both"/>
        <w:sectPr>
          <w:type w:val="continuous"/>
          <w:pgSz w:w="11910" w:h="16840"/>
          <w:pgMar w:header="0" w:footer="1631" w:top="1920" w:bottom="1240" w:left="1275" w:right="141"/>
          <w:cols w:num="4" w:equalWidth="0">
            <w:col w:w="762" w:space="40"/>
            <w:col w:w="2046" w:space="1016"/>
            <w:col w:w="1958" w:space="77"/>
            <w:col w:w="4595"/>
          </w:cols>
        </w:sectPr>
      </w:pPr>
    </w:p>
    <w:p>
      <w:pPr>
        <w:pStyle w:val="BodyText"/>
        <w:spacing w:before="63"/>
        <w:ind w:left="3021"/>
      </w:pPr>
      <w:r>
        <w:rPr/>
        <w:drawing>
          <wp:anchor distT="0" distB="0" distL="0" distR="0" allowOverlap="1" layoutInCell="1" locked="0" behindDoc="0" simplePos="0" relativeHeight="16021504">
            <wp:simplePos x="0" y="0"/>
            <wp:positionH relativeFrom="page">
              <wp:posOffset>0</wp:posOffset>
            </wp:positionH>
            <wp:positionV relativeFrom="page">
              <wp:posOffset>253</wp:posOffset>
            </wp:positionV>
            <wp:extent cx="7562215" cy="10691876"/>
            <wp:effectExtent l="0" t="0" r="0" b="0"/>
            <wp:wrapNone/>
            <wp:docPr id="579" name="Image 579"/>
            <wp:cNvGraphicFramePr>
              <a:graphicFrameLocks/>
            </wp:cNvGraphicFramePr>
            <a:graphic>
              <a:graphicData uri="http://schemas.openxmlformats.org/drawingml/2006/picture">
                <pic:pic>
                  <pic:nvPicPr>
                    <pic:cNvPr id="579" name="Image 579"/>
                    <pic:cNvPicPr/>
                  </pic:nvPicPr>
                  <pic:blipFill>
                    <a:blip r:embed="rId203" cstate="print"/>
                    <a:stretch>
                      <a:fillRect/>
                    </a:stretch>
                  </pic:blipFill>
                  <pic:spPr>
                    <a:xfrm>
                      <a:off x="0" y="0"/>
                      <a:ext cx="7562215" cy="10691876"/>
                    </a:xfrm>
                    <a:prstGeom prst="rect">
                      <a:avLst/>
                    </a:prstGeom>
                  </pic:spPr>
                </pic:pic>
              </a:graphicData>
            </a:graphic>
          </wp:anchor>
        </w:drawing>
      </w:r>
      <w:r>
        <w:rPr>
          <w:spacing w:val="-2"/>
        </w:rPr>
        <w:t>Свойства</w:t>
      </w:r>
    </w:p>
    <w:p>
      <w:pPr>
        <w:pStyle w:val="BodyText"/>
        <w:spacing w:before="45"/>
        <w:ind w:left="3021"/>
      </w:pPr>
      <w:r>
        <w:rPr>
          <w:spacing w:val="-2"/>
        </w:rPr>
        <w:t>счета</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58"/>
        <w:rPr>
          <w:sz w:val="20"/>
        </w:rPr>
      </w:pPr>
    </w:p>
    <w:p>
      <w:pPr>
        <w:spacing w:line="196" w:lineRule="exact" w:before="0"/>
        <w:ind w:left="3107" w:right="0" w:firstLine="0"/>
        <w:jc w:val="left"/>
        <w:rPr>
          <w:sz w:val="20"/>
        </w:rPr>
      </w:pPr>
      <w:r>
        <w:rPr>
          <w:sz w:val="20"/>
        </w:rPr>
        <mc:AlternateContent>
          <mc:Choice Requires="wps">
            <w:drawing>
              <wp:anchor distT="0" distB="0" distL="0" distR="0" allowOverlap="1" layoutInCell="1" locked="0" behindDoc="0" simplePos="0" relativeHeight="16020992">
                <wp:simplePos x="0" y="0"/>
                <wp:positionH relativeFrom="page">
                  <wp:posOffset>1466214</wp:posOffset>
                </wp:positionH>
                <wp:positionV relativeFrom="paragraph">
                  <wp:posOffset>-225390</wp:posOffset>
                </wp:positionV>
                <wp:extent cx="4810760" cy="1868805"/>
                <wp:effectExtent l="0" t="0" r="0" b="0"/>
                <wp:wrapNone/>
                <wp:docPr id="580" name="Textbox 580"/>
                <wp:cNvGraphicFramePr>
                  <a:graphicFrameLocks/>
                </wp:cNvGraphicFramePr>
                <a:graphic>
                  <a:graphicData uri="http://schemas.microsoft.com/office/word/2010/wordprocessingShape">
                    <wps:wsp>
                      <wps:cNvPr id="580" name="Textbox 580"/>
                      <wps:cNvSpPr txBox="1"/>
                      <wps:spPr>
                        <a:xfrm>
                          <a:off x="0" y="0"/>
                          <a:ext cx="4810760" cy="1868805"/>
                        </a:xfrm>
                        <a:prstGeom prst="rect">
                          <a:avLst/>
                        </a:prstGeom>
                      </wps:spPr>
                      <wps:txbx>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779"/>
                              <w:gridCol w:w="527"/>
                              <w:gridCol w:w="571"/>
                              <w:gridCol w:w="566"/>
                              <w:gridCol w:w="1512"/>
                              <w:gridCol w:w="1297"/>
                              <w:gridCol w:w="1204"/>
                            </w:tblGrid>
                            <w:tr>
                              <w:trPr>
                                <w:trHeight w:val="1696" w:hRule="atLeast"/>
                              </w:trPr>
                              <w:tc>
                                <w:tcPr>
                                  <w:tcW w:w="1779" w:type="dxa"/>
                                </w:tcPr>
                                <w:p>
                                  <w:pPr>
                                    <w:pStyle w:val="TableParagraph"/>
                                    <w:rPr>
                                      <w:sz w:val="24"/>
                                    </w:rPr>
                                  </w:pPr>
                                </w:p>
                                <w:p>
                                  <w:pPr>
                                    <w:pStyle w:val="TableParagraph"/>
                                    <w:spacing w:before="207"/>
                                    <w:rPr>
                                      <w:sz w:val="24"/>
                                    </w:rPr>
                                  </w:pPr>
                                </w:p>
                                <w:p>
                                  <w:pPr>
                                    <w:pStyle w:val="TableParagraph"/>
                                    <w:spacing w:line="278" w:lineRule="auto"/>
                                    <w:ind w:left="524" w:hanging="475"/>
                                    <w:rPr>
                                      <w:sz w:val="24"/>
                                    </w:rPr>
                                  </w:pPr>
                                  <w:r>
                                    <w:rPr>
                                      <w:spacing w:val="-2"/>
                                      <w:sz w:val="24"/>
                                    </w:rPr>
                                    <w:t>Наименование счета</w:t>
                                  </w:r>
                                </w:p>
                              </w:tc>
                              <w:tc>
                                <w:tcPr>
                                  <w:tcW w:w="527" w:type="dxa"/>
                                </w:tcPr>
                                <w:p>
                                  <w:pPr>
                                    <w:pStyle w:val="TableParagraph"/>
                                    <w:spacing w:before="40"/>
                                    <w:rPr>
                                      <w:sz w:val="20"/>
                                    </w:rPr>
                                  </w:pPr>
                                </w:p>
                                <w:p>
                                  <w:pPr>
                                    <w:pStyle w:val="TableParagraph"/>
                                    <w:spacing w:line="225" w:lineRule="auto"/>
                                    <w:ind w:left="225" w:right="164"/>
                                    <w:jc w:val="center"/>
                                    <w:rPr>
                                      <w:sz w:val="20"/>
                                    </w:rPr>
                                  </w:pPr>
                                  <w:r>
                                    <w:rPr>
                                      <w:spacing w:val="-10"/>
                                      <w:w w:val="90"/>
                                      <w:sz w:val="20"/>
                                    </w:rPr>
                                    <w:t>н</w:t>
                                  </w:r>
                                  <w:r>
                                    <w:rPr>
                                      <w:sz w:val="20"/>
                                    </w:rPr>
                                    <w:t> </w:t>
                                  </w:r>
                                  <w:r>
                                    <w:rPr>
                                      <w:spacing w:val="-5"/>
                                      <w:w w:val="60"/>
                                      <w:sz w:val="20"/>
                                    </w:rPr>
                                    <w:t>сс</w:t>
                                  </w:r>
                                </w:p>
                                <w:p>
                                  <w:pPr>
                                    <w:pStyle w:val="TableParagraph"/>
                                    <w:spacing w:before="13"/>
                                    <w:rPr>
                                      <w:sz w:val="20"/>
                                    </w:rPr>
                                  </w:pPr>
                                </w:p>
                                <w:p>
                                  <w:pPr>
                                    <w:pStyle w:val="TableParagraph"/>
                                    <w:spacing w:line="179" w:lineRule="exact"/>
                                    <w:ind w:left="62" w:right="5"/>
                                    <w:jc w:val="center"/>
                                    <w:rPr>
                                      <w:sz w:val="20"/>
                                    </w:rPr>
                                  </w:pPr>
                                  <w:r>
                                    <w:rPr>
                                      <w:spacing w:val="-10"/>
                                      <w:w w:val="105"/>
                                      <w:sz w:val="20"/>
                                    </w:rPr>
                                    <w:t>2</w:t>
                                  </w:r>
                                </w:p>
                                <w:p>
                                  <w:pPr>
                                    <w:pStyle w:val="TableParagraph"/>
                                    <w:spacing w:line="136" w:lineRule="auto" w:before="30"/>
                                    <w:ind w:left="225" w:right="165"/>
                                    <w:jc w:val="center"/>
                                    <w:rPr>
                                      <w:sz w:val="20"/>
                                    </w:rPr>
                                  </w:pPr>
                                  <w:r>
                                    <w:rPr>
                                      <w:spacing w:val="-10"/>
                                      <w:w w:val="90"/>
                                      <w:sz w:val="20"/>
                                    </w:rPr>
                                    <w:t>Е</w:t>
                                  </w:r>
                                  <w:r>
                                    <w:rPr>
                                      <w:sz w:val="20"/>
                                    </w:rPr>
                                    <w:t> </w:t>
                                  </w:r>
                                  <w:r>
                                    <w:rPr>
                                      <w:spacing w:val="-10"/>
                                      <w:w w:val="90"/>
                                      <w:sz w:val="20"/>
                                    </w:rPr>
                                    <w:t>Е</w:t>
                                  </w:r>
                                </w:p>
                                <w:p>
                                  <w:pPr>
                                    <w:pStyle w:val="TableParagraph"/>
                                    <w:spacing w:line="172" w:lineRule="exact" w:before="4"/>
                                    <w:ind w:left="62" w:right="4"/>
                                    <w:jc w:val="center"/>
                                    <w:rPr>
                                      <w:sz w:val="20"/>
                                    </w:rPr>
                                  </w:pPr>
                                  <w:r>
                                    <w:rPr>
                                      <w:spacing w:val="-5"/>
                                      <w:w w:val="70"/>
                                      <w:sz w:val="20"/>
                                    </w:rPr>
                                    <w:t>га</w:t>
                                  </w:r>
                                </w:p>
                                <w:p>
                                  <w:pPr>
                                    <w:pStyle w:val="TableParagraph"/>
                                    <w:spacing w:line="83" w:lineRule="exact"/>
                                    <w:ind w:left="62" w:right="4"/>
                                    <w:jc w:val="center"/>
                                    <w:rPr>
                                      <w:sz w:val="20"/>
                                    </w:rPr>
                                  </w:pPr>
                                  <w:r>
                                    <w:rPr>
                                      <w:spacing w:val="-10"/>
                                      <w:sz w:val="20"/>
                                    </w:rPr>
                                    <w:t>н</w:t>
                                  </w:r>
                                </w:p>
                              </w:tc>
                              <w:tc>
                                <w:tcPr>
                                  <w:tcW w:w="571" w:type="dxa"/>
                                </w:tcPr>
                                <w:p>
                                  <w:pPr>
                                    <w:pStyle w:val="TableParagraph"/>
                                    <w:rPr>
                                      <w:sz w:val="14"/>
                                    </w:rPr>
                                  </w:pPr>
                                </w:p>
                                <w:p>
                                  <w:pPr>
                                    <w:pStyle w:val="TableParagraph"/>
                                    <w:rPr>
                                      <w:sz w:val="14"/>
                                    </w:rPr>
                                  </w:pPr>
                                </w:p>
                                <w:p>
                                  <w:pPr>
                                    <w:pStyle w:val="TableParagraph"/>
                                    <w:spacing w:before="147"/>
                                    <w:rPr>
                                      <w:sz w:val="14"/>
                                    </w:rPr>
                                  </w:pPr>
                                </w:p>
                                <w:p>
                                  <w:pPr>
                                    <w:pStyle w:val="TableParagraph"/>
                                    <w:spacing w:line="172" w:lineRule="auto"/>
                                    <w:ind w:left="235" w:right="218" w:firstLine="5"/>
                                    <w:jc w:val="both"/>
                                    <w:rPr>
                                      <w:sz w:val="14"/>
                                    </w:rPr>
                                  </w:pPr>
                                  <w:r>
                                    <w:rPr>
                                      <w:spacing w:val="-6"/>
                                      <w:w w:val="90"/>
                                      <w:sz w:val="14"/>
                                    </w:rPr>
                                    <w:t>га</w:t>
                                  </w:r>
                                  <w:r>
                                    <w:rPr>
                                      <w:spacing w:val="40"/>
                                      <w:sz w:val="14"/>
                                    </w:rPr>
                                    <w:t> </w:t>
                                  </w:r>
                                  <w:r>
                                    <w:rPr>
                                      <w:spacing w:val="-6"/>
                                      <w:sz w:val="14"/>
                                    </w:rPr>
                                    <w:t>га</w:t>
                                  </w:r>
                                  <w:r>
                                    <w:rPr>
                                      <w:spacing w:val="-6"/>
                                      <w:w w:val="145"/>
                                      <w:sz w:val="14"/>
                                    </w:rPr>
                                    <w:t> </w:t>
                                  </w:r>
                                  <w:r>
                                    <w:rPr>
                                      <w:spacing w:val="-10"/>
                                      <w:w w:val="145"/>
                                      <w:sz w:val="14"/>
                                    </w:rPr>
                                    <w:t>о о </w:t>
                                  </w:r>
                                  <w:r>
                                    <w:rPr>
                                      <w:spacing w:val="-10"/>
                                      <w:w w:val="105"/>
                                      <w:sz w:val="14"/>
                                    </w:rPr>
                                    <w:t>И</w:t>
                                  </w:r>
                                </w:p>
                                <w:p>
                                  <w:pPr>
                                    <w:pStyle w:val="TableParagraph"/>
                                    <w:spacing w:line="95" w:lineRule="exact"/>
                                    <w:ind w:left="15"/>
                                    <w:jc w:val="center"/>
                                    <w:rPr>
                                      <w:sz w:val="14"/>
                                    </w:rPr>
                                  </w:pPr>
                                  <w:r>
                                    <w:rPr>
                                      <w:spacing w:val="-5"/>
                                      <w:w w:val="95"/>
                                      <w:sz w:val="14"/>
                                    </w:rPr>
                                    <w:t>ей</w:t>
                                  </w:r>
                                </w:p>
                                <w:p>
                                  <w:pPr>
                                    <w:pStyle w:val="TableParagraph"/>
                                    <w:spacing w:line="113" w:lineRule="exact"/>
                                    <w:ind w:left="21"/>
                                    <w:jc w:val="center"/>
                                    <w:rPr>
                                      <w:sz w:val="14"/>
                                    </w:rPr>
                                  </w:pPr>
                                  <w:r>
                                    <w:rPr>
                                      <w:spacing w:val="-10"/>
                                      <w:w w:val="125"/>
                                      <w:sz w:val="14"/>
                                    </w:rPr>
                                    <w:t>Ч</w:t>
                                  </w:r>
                                </w:p>
                                <w:p>
                                  <w:pPr>
                                    <w:pStyle w:val="TableParagraph"/>
                                    <w:spacing w:line="192" w:lineRule="auto"/>
                                    <w:ind w:left="177" w:right="212" w:firstLine="52"/>
                                    <w:jc w:val="center"/>
                                    <w:rPr>
                                      <w:sz w:val="14"/>
                                    </w:rPr>
                                  </w:pPr>
                                  <w:r>
                                    <w:rPr>
                                      <w:spacing w:val="-10"/>
                                      <w:sz w:val="14"/>
                                    </w:rPr>
                                    <w:t>ей</w:t>
                                  </w:r>
                                  <w:r>
                                    <w:rPr>
                                      <w:spacing w:val="40"/>
                                      <w:w w:val="105"/>
                                      <w:sz w:val="14"/>
                                    </w:rPr>
                                    <w:t> </w:t>
                                  </w:r>
                                  <w:r>
                                    <w:rPr>
                                      <w:spacing w:val="-10"/>
                                      <w:w w:val="105"/>
                                      <w:sz w:val="14"/>
                                    </w:rPr>
                                    <w:t>Ю</w:t>
                                  </w:r>
                                </w:p>
                              </w:tc>
                              <w:tc>
                                <w:tcPr>
                                  <w:tcW w:w="566" w:type="dxa"/>
                                </w:tcPr>
                                <w:p>
                                  <w:pPr>
                                    <w:pStyle w:val="TableParagraph"/>
                                    <w:spacing w:line="139" w:lineRule="exact"/>
                                    <w:ind w:left="221"/>
                                    <w:rPr>
                                      <w:sz w:val="14"/>
                                    </w:rPr>
                                  </w:pPr>
                                  <w:r>
                                    <w:rPr>
                                      <w:spacing w:val="-5"/>
                                      <w:w w:val="105"/>
                                      <w:sz w:val="14"/>
                                    </w:rPr>
                                    <w:t>3S</w:t>
                                  </w:r>
                                </w:p>
                                <w:p>
                                  <w:pPr>
                                    <w:pStyle w:val="TableParagraph"/>
                                    <w:spacing w:line="142" w:lineRule="exact"/>
                                    <w:ind w:left="273"/>
                                    <w:rPr>
                                      <w:sz w:val="14"/>
                                    </w:rPr>
                                  </w:pPr>
                                  <w:r>
                                    <w:rPr>
                                      <w:spacing w:val="-10"/>
                                      <w:w w:val="150"/>
                                      <w:sz w:val="14"/>
                                    </w:rPr>
                                    <w:t>3</w:t>
                                  </w:r>
                                </w:p>
                                <w:p>
                                  <w:pPr>
                                    <w:pStyle w:val="TableParagraph"/>
                                    <w:spacing w:line="163" w:lineRule="auto" w:before="38"/>
                                    <w:ind w:left="273" w:right="176"/>
                                    <w:rPr>
                                      <w:sz w:val="14"/>
                                    </w:rPr>
                                  </w:pPr>
                                  <w:r>
                                    <w:rPr>
                                      <w:spacing w:val="-10"/>
                                      <w:w w:val="140"/>
                                      <w:sz w:val="14"/>
                                    </w:rPr>
                                    <w:t>к</w:t>
                                  </w:r>
                                  <w:r>
                                    <w:rPr>
                                      <w:spacing w:val="-5"/>
                                      <w:w w:val="140"/>
                                      <w:sz w:val="14"/>
                                    </w:rPr>
                                    <w:t> </w:t>
                                  </w:r>
                                  <w:r>
                                    <w:rPr>
                                      <w:spacing w:val="-5"/>
                                      <w:w w:val="55"/>
                                      <w:sz w:val="14"/>
                                    </w:rPr>
                                    <w:t>CQ</w:t>
                                  </w:r>
                                </w:p>
                                <w:p>
                                  <w:pPr>
                                    <w:pStyle w:val="TableParagraph"/>
                                    <w:spacing w:line="150" w:lineRule="exact" w:before="84"/>
                                    <w:ind w:left="268"/>
                                    <w:rPr>
                                      <w:sz w:val="14"/>
                                    </w:rPr>
                                  </w:pPr>
                                  <w:r>
                                    <w:rPr>
                                      <w:spacing w:val="-10"/>
                                      <w:w w:val="115"/>
                                      <w:sz w:val="14"/>
                                    </w:rPr>
                                    <w:t>О</w:t>
                                  </w:r>
                                </w:p>
                                <w:p>
                                  <w:pPr>
                                    <w:pStyle w:val="TableParagraph"/>
                                    <w:spacing w:line="150" w:lineRule="exact"/>
                                    <w:ind w:left="268"/>
                                    <w:rPr>
                                      <w:sz w:val="14"/>
                                    </w:rPr>
                                  </w:pPr>
                                  <w:r>
                                    <w:rPr>
                                      <w:spacing w:val="-10"/>
                                      <w:w w:val="165"/>
                                      <w:sz w:val="14"/>
                                    </w:rPr>
                                    <w:t>£</w:t>
                                  </w:r>
                                </w:p>
                                <w:p>
                                  <w:pPr>
                                    <w:pStyle w:val="TableParagraph"/>
                                    <w:spacing w:before="45"/>
                                    <w:ind w:left="221"/>
                                    <w:rPr>
                                      <w:sz w:val="14"/>
                                    </w:rPr>
                                  </w:pPr>
                                  <w:r>
                                    <w:rPr>
                                      <w:spacing w:val="-10"/>
                                      <w:w w:val="255"/>
                                      <w:sz w:val="14"/>
                                    </w:rPr>
                                    <w:t>с</w:t>
                                  </w:r>
                                </w:p>
                                <w:p>
                                  <w:pPr>
                                    <w:pStyle w:val="TableParagraph"/>
                                    <w:spacing w:before="127"/>
                                    <w:ind w:left="273" w:hanging="53"/>
                                    <w:rPr>
                                      <w:sz w:val="14"/>
                                    </w:rPr>
                                  </w:pPr>
                                  <w:r>
                                    <w:rPr>
                                      <w:spacing w:val="-10"/>
                                      <w:w w:val="150"/>
                                      <w:sz w:val="14"/>
                                    </w:rPr>
                                    <w:t>®</w:t>
                                  </w:r>
                                </w:p>
                                <w:p>
                                  <w:pPr>
                                    <w:pStyle w:val="TableParagraph"/>
                                    <w:spacing w:line="130" w:lineRule="exact"/>
                                    <w:ind w:left="273" w:right="177"/>
                                    <w:rPr>
                                      <w:sz w:val="14"/>
                                    </w:rPr>
                                  </w:pPr>
                                  <w:r>
                                    <w:rPr>
                                      <w:spacing w:val="-6"/>
                                      <w:w w:val="90"/>
                                      <w:sz w:val="14"/>
                                    </w:rPr>
                                    <w:t>га</w:t>
                                  </w:r>
                                  <w:r>
                                    <w:rPr>
                                      <w:spacing w:val="40"/>
                                      <w:sz w:val="14"/>
                                    </w:rPr>
                                    <w:t> </w:t>
                                  </w:r>
                                  <w:r>
                                    <w:rPr>
                                      <w:spacing w:val="-10"/>
                                      <w:sz w:val="14"/>
                                    </w:rPr>
                                    <w:t>И</w:t>
                                  </w:r>
                                </w:p>
                              </w:tc>
                              <w:tc>
                                <w:tcPr>
                                  <w:tcW w:w="1512" w:type="dxa"/>
                                </w:tcPr>
                                <w:p>
                                  <w:pPr>
                                    <w:pStyle w:val="TableParagraph"/>
                                    <w:rPr>
                                      <w:sz w:val="24"/>
                                    </w:rPr>
                                  </w:pPr>
                                </w:p>
                                <w:p>
                                  <w:pPr>
                                    <w:pStyle w:val="TableParagraph"/>
                                    <w:rPr>
                                      <w:sz w:val="24"/>
                                    </w:rPr>
                                  </w:pPr>
                                </w:p>
                                <w:p>
                                  <w:pPr>
                                    <w:pStyle w:val="TableParagraph"/>
                                    <w:rPr>
                                      <w:sz w:val="24"/>
                                    </w:rPr>
                                  </w:pPr>
                                </w:p>
                                <w:p>
                                  <w:pPr>
                                    <w:pStyle w:val="TableParagraph"/>
                                    <w:spacing w:before="192"/>
                                    <w:rPr>
                                      <w:sz w:val="24"/>
                                    </w:rPr>
                                  </w:pPr>
                                </w:p>
                                <w:p>
                                  <w:pPr>
                                    <w:pStyle w:val="TableParagraph"/>
                                    <w:ind w:left="182"/>
                                    <w:rPr>
                                      <w:sz w:val="24"/>
                                    </w:rPr>
                                  </w:pPr>
                                  <w:r>
                                    <w:rPr>
                                      <w:sz w:val="24"/>
                                    </w:rPr>
                                    <w:t>Субконто </w:t>
                                  </w:r>
                                  <w:r>
                                    <w:rPr>
                                      <w:spacing w:val="-10"/>
                                      <w:sz w:val="24"/>
                                    </w:rPr>
                                    <w:t>1</w:t>
                                  </w:r>
                                </w:p>
                              </w:tc>
                              <w:tc>
                                <w:tcPr>
                                  <w:tcW w:w="1297" w:type="dxa"/>
                                </w:tcPr>
                                <w:p>
                                  <w:pPr>
                                    <w:pStyle w:val="TableParagraph"/>
                                    <w:rPr>
                                      <w:sz w:val="24"/>
                                    </w:rPr>
                                  </w:pPr>
                                </w:p>
                                <w:p>
                                  <w:pPr>
                                    <w:pStyle w:val="TableParagraph"/>
                                    <w:rPr>
                                      <w:sz w:val="24"/>
                                    </w:rPr>
                                  </w:pPr>
                                </w:p>
                                <w:p>
                                  <w:pPr>
                                    <w:pStyle w:val="TableParagraph"/>
                                    <w:rPr>
                                      <w:sz w:val="24"/>
                                    </w:rPr>
                                  </w:pPr>
                                </w:p>
                                <w:p>
                                  <w:pPr>
                                    <w:pStyle w:val="TableParagraph"/>
                                    <w:spacing w:before="34"/>
                                    <w:rPr>
                                      <w:sz w:val="24"/>
                                    </w:rPr>
                                  </w:pPr>
                                </w:p>
                                <w:p>
                                  <w:pPr>
                                    <w:pStyle w:val="TableParagraph"/>
                                    <w:ind w:left="7" w:right="6"/>
                                    <w:jc w:val="center"/>
                                    <w:rPr>
                                      <w:sz w:val="24"/>
                                    </w:rPr>
                                  </w:pPr>
                                  <w:r>
                                    <w:rPr>
                                      <w:spacing w:val="-2"/>
                                      <w:sz w:val="24"/>
                                    </w:rPr>
                                    <w:t>Субконто</w:t>
                                  </w:r>
                                </w:p>
                                <w:p>
                                  <w:pPr>
                                    <w:pStyle w:val="TableParagraph"/>
                                    <w:spacing w:line="221" w:lineRule="exact" w:before="41"/>
                                    <w:ind w:left="7" w:right="6"/>
                                    <w:jc w:val="center"/>
                                    <w:rPr>
                                      <w:sz w:val="24"/>
                                    </w:rPr>
                                  </w:pPr>
                                  <w:r>
                                    <w:rPr>
                                      <w:spacing w:val="-10"/>
                                      <w:sz w:val="24"/>
                                    </w:rPr>
                                    <w:t>2</w:t>
                                  </w:r>
                                </w:p>
                              </w:tc>
                              <w:tc>
                                <w:tcPr>
                                  <w:tcW w:w="1204" w:type="dxa"/>
                                </w:tcPr>
                                <w:p>
                                  <w:pPr>
                                    <w:pStyle w:val="TableParagraph"/>
                                    <w:rPr>
                                      <w:sz w:val="24"/>
                                    </w:rPr>
                                  </w:pPr>
                                </w:p>
                                <w:p>
                                  <w:pPr>
                                    <w:pStyle w:val="TableParagraph"/>
                                    <w:rPr>
                                      <w:sz w:val="24"/>
                                    </w:rPr>
                                  </w:pPr>
                                </w:p>
                                <w:p>
                                  <w:pPr>
                                    <w:pStyle w:val="TableParagraph"/>
                                    <w:spacing w:before="236"/>
                                    <w:rPr>
                                      <w:sz w:val="24"/>
                                    </w:rPr>
                                  </w:pPr>
                                </w:p>
                                <w:p>
                                  <w:pPr>
                                    <w:pStyle w:val="TableParagraph"/>
                                    <w:spacing w:line="310" w:lineRule="atLeast"/>
                                    <w:ind w:left="152" w:right="45" w:firstLine="10"/>
                                    <w:rPr>
                                      <w:sz w:val="24"/>
                                    </w:rPr>
                                  </w:pPr>
                                  <w:r>
                                    <w:rPr>
                                      <w:spacing w:val="-2"/>
                                      <w:sz w:val="24"/>
                                    </w:rPr>
                                    <w:t>Субконто </w:t>
                                  </w:r>
                                  <w:r>
                                    <w:rPr>
                                      <w:spacing w:val="-10"/>
                                      <w:sz w:val="24"/>
                                    </w:rPr>
                                    <w:t>3</w:t>
                                  </w:r>
                                </w:p>
                              </w:tc>
                            </w:tr>
                            <w:tr>
                              <w:trPr>
                                <w:trHeight w:val="814" w:hRule="atLeast"/>
                              </w:trPr>
                              <w:tc>
                                <w:tcPr>
                                  <w:tcW w:w="1779" w:type="dxa"/>
                                </w:tcPr>
                                <w:p>
                                  <w:pPr>
                                    <w:pStyle w:val="TableParagraph"/>
                                    <w:rPr>
                                      <w:sz w:val="22"/>
                                    </w:rPr>
                                  </w:pPr>
                                </w:p>
                              </w:tc>
                              <w:tc>
                                <w:tcPr>
                                  <w:tcW w:w="527" w:type="dxa"/>
                                </w:tcPr>
                                <w:p>
                                  <w:pPr>
                                    <w:pStyle w:val="TableParagraph"/>
                                    <w:spacing w:line="163" w:lineRule="exact"/>
                                    <w:ind w:left="62" w:right="5"/>
                                    <w:jc w:val="center"/>
                                    <w:rPr>
                                      <w:sz w:val="20"/>
                                    </w:rPr>
                                  </w:pPr>
                                  <w:r>
                                    <w:rPr>
                                      <w:spacing w:val="-10"/>
                                      <w:w w:val="115"/>
                                      <w:sz w:val="20"/>
                                    </w:rPr>
                                    <w:t>о</w:t>
                                  </w:r>
                                </w:p>
                                <w:p>
                                  <w:pPr>
                                    <w:pStyle w:val="TableParagraph"/>
                                    <w:spacing w:line="134" w:lineRule="auto" w:before="80"/>
                                    <w:ind w:left="225" w:right="166"/>
                                    <w:jc w:val="center"/>
                                    <w:rPr>
                                      <w:sz w:val="20"/>
                                    </w:rPr>
                                  </w:pPr>
                                  <w:r>
                                    <w:rPr>
                                      <w:spacing w:val="-6"/>
                                      <w:w w:val="60"/>
                                      <w:sz w:val="20"/>
                                    </w:rPr>
                                    <w:t>сс</w:t>
                                  </w:r>
                                  <w:r>
                                    <w:rPr>
                                      <w:sz w:val="20"/>
                                    </w:rPr>
                                    <w:t> </w:t>
                                  </w:r>
                                  <w:r>
                                    <w:rPr>
                                      <w:spacing w:val="-10"/>
                                      <w:w w:val="80"/>
                                      <w:sz w:val="20"/>
                                    </w:rPr>
                                    <w:t>К</w:t>
                                  </w:r>
                                </w:p>
                                <w:p>
                                  <w:pPr>
                                    <w:pStyle w:val="TableParagraph"/>
                                    <w:spacing w:line="87" w:lineRule="exact"/>
                                    <w:ind w:left="62"/>
                                    <w:jc w:val="center"/>
                                    <w:rPr>
                                      <w:sz w:val="20"/>
                                    </w:rPr>
                                  </w:pPr>
                                  <w:r>
                                    <w:rPr>
                                      <w:spacing w:val="-10"/>
                                      <w:w w:val="110"/>
                                      <w:sz w:val="20"/>
                                    </w:rPr>
                                    <w:t>ч</w:t>
                                  </w:r>
                                </w:p>
                                <w:p>
                                  <w:pPr>
                                    <w:pStyle w:val="TableParagraph"/>
                                    <w:spacing w:line="172" w:lineRule="exact"/>
                                    <w:ind w:left="62" w:right="5"/>
                                    <w:jc w:val="center"/>
                                    <w:rPr>
                                      <w:sz w:val="20"/>
                                    </w:rPr>
                                  </w:pPr>
                                  <w:r>
                                    <w:rPr>
                                      <w:spacing w:val="-10"/>
                                      <w:w w:val="115"/>
                                      <w:sz w:val="20"/>
                                    </w:rPr>
                                    <w:t>о</w:t>
                                  </w:r>
                                </w:p>
                              </w:tc>
                              <w:tc>
                                <w:tcPr>
                                  <w:tcW w:w="571" w:type="dxa"/>
                                </w:tcPr>
                                <w:p>
                                  <w:pPr>
                                    <w:pStyle w:val="TableParagraph"/>
                                    <w:spacing w:line="68" w:lineRule="exact"/>
                                    <w:ind w:left="15"/>
                                    <w:jc w:val="center"/>
                                    <w:rPr>
                                      <w:sz w:val="14"/>
                                    </w:rPr>
                                  </w:pPr>
                                  <w:r>
                                    <w:rPr>
                                      <w:spacing w:val="-5"/>
                                      <w:w w:val="95"/>
                                      <w:sz w:val="14"/>
                                    </w:rPr>
                                    <w:t>ей</w:t>
                                  </w:r>
                                </w:p>
                                <w:p>
                                  <w:pPr>
                                    <w:pStyle w:val="TableParagraph"/>
                                    <w:spacing w:line="143" w:lineRule="exact"/>
                                    <w:ind w:left="158" w:right="192"/>
                                    <w:jc w:val="center"/>
                                    <w:rPr>
                                      <w:sz w:val="14"/>
                                    </w:rPr>
                                  </w:pPr>
                                  <w:r>
                                    <w:rPr>
                                      <w:spacing w:val="-5"/>
                                      <w:w w:val="95"/>
                                      <w:sz w:val="14"/>
                                    </w:rPr>
                                    <w:t>СП</w:t>
                                  </w:r>
                                </w:p>
                                <w:p>
                                  <w:pPr>
                                    <w:pStyle w:val="TableParagraph"/>
                                    <w:spacing w:before="23"/>
                                    <w:rPr>
                                      <w:sz w:val="14"/>
                                    </w:rPr>
                                  </w:pPr>
                                </w:p>
                                <w:p>
                                  <w:pPr>
                                    <w:pStyle w:val="TableParagraph"/>
                                    <w:spacing w:line="194" w:lineRule="auto" w:before="1"/>
                                    <w:ind w:left="219" w:right="201"/>
                                    <w:jc w:val="center"/>
                                    <w:rPr>
                                      <w:sz w:val="14"/>
                                    </w:rPr>
                                  </w:pPr>
                                  <w:r>
                                    <w:rPr>
                                      <w:spacing w:val="-10"/>
                                      <w:w w:val="115"/>
                                      <w:sz w:val="14"/>
                                    </w:rPr>
                                    <w:t>С</w:t>
                                  </w:r>
                                  <w:r>
                                    <w:rPr>
                                      <w:spacing w:val="40"/>
                                      <w:w w:val="115"/>
                                      <w:sz w:val="14"/>
                                    </w:rPr>
                                    <w:t> </w:t>
                                  </w:r>
                                  <w:r>
                                    <w:rPr>
                                      <w:spacing w:val="-10"/>
                                      <w:w w:val="115"/>
                                      <w:sz w:val="14"/>
                                    </w:rPr>
                                    <w:t>К</w:t>
                                  </w:r>
                                </w:p>
                              </w:tc>
                              <w:tc>
                                <w:tcPr>
                                  <w:tcW w:w="566" w:type="dxa"/>
                                </w:tcPr>
                                <w:p>
                                  <w:pPr>
                                    <w:pStyle w:val="TableParagraph"/>
                                    <w:spacing w:line="108" w:lineRule="exact"/>
                                    <w:ind w:left="273"/>
                                    <w:rPr>
                                      <w:sz w:val="14"/>
                                    </w:rPr>
                                  </w:pPr>
                                  <w:r>
                                    <w:rPr>
                                      <w:spacing w:val="-5"/>
                                      <w:sz w:val="14"/>
                                    </w:rPr>
                                    <w:t>га</w:t>
                                  </w:r>
                                </w:p>
                                <w:p>
                                  <w:pPr>
                                    <w:pStyle w:val="TableParagraph"/>
                                    <w:spacing w:line="145" w:lineRule="exact"/>
                                    <w:ind w:left="273"/>
                                    <w:rPr>
                                      <w:sz w:val="14"/>
                                    </w:rPr>
                                  </w:pPr>
                                  <w:r>
                                    <w:rPr>
                                      <w:spacing w:val="-10"/>
                                      <w:w w:val="115"/>
                                      <w:sz w:val="14"/>
                                    </w:rPr>
                                    <w:t>К</w:t>
                                  </w:r>
                                </w:p>
                                <w:p>
                                  <w:pPr>
                                    <w:pStyle w:val="TableParagraph"/>
                                    <w:spacing w:before="143"/>
                                    <w:ind w:left="216"/>
                                    <w:rPr>
                                      <w:sz w:val="24"/>
                                    </w:rPr>
                                  </w:pPr>
                                  <w:r>
                                    <w:rPr>
                                      <w:spacing w:val="-10"/>
                                      <w:w w:val="120"/>
                                      <w:sz w:val="24"/>
                                    </w:rPr>
                                    <w:t>&lt;</w:t>
                                  </w:r>
                                </w:p>
                              </w:tc>
                              <w:tc>
                                <w:tcPr>
                                  <w:tcW w:w="1512" w:type="dxa"/>
                                </w:tcPr>
                                <w:p>
                                  <w:pPr>
                                    <w:pStyle w:val="TableParagraph"/>
                                    <w:rPr>
                                      <w:sz w:val="22"/>
                                    </w:rPr>
                                  </w:pPr>
                                </w:p>
                              </w:tc>
                              <w:tc>
                                <w:tcPr>
                                  <w:tcW w:w="1297" w:type="dxa"/>
                                </w:tcPr>
                                <w:p>
                                  <w:pPr>
                                    <w:pStyle w:val="TableParagraph"/>
                                    <w:rPr>
                                      <w:sz w:val="22"/>
                                    </w:rPr>
                                  </w:pPr>
                                </w:p>
                              </w:tc>
                              <w:tc>
                                <w:tcPr>
                                  <w:tcW w:w="1204" w:type="dxa"/>
                                </w:tcPr>
                                <w:p>
                                  <w:pPr>
                                    <w:pStyle w:val="TableParagraph"/>
                                    <w:rPr>
                                      <w:sz w:val="22"/>
                                    </w:rPr>
                                  </w:pPr>
                                </w:p>
                              </w:tc>
                            </w:tr>
                            <w:tr>
                              <w:trPr>
                                <w:trHeight w:val="433" w:hRule="atLeast"/>
                              </w:trPr>
                              <w:tc>
                                <w:tcPr>
                                  <w:tcW w:w="1779" w:type="dxa"/>
                                </w:tcPr>
                                <w:p>
                                  <w:pPr>
                                    <w:pStyle w:val="TableParagraph"/>
                                    <w:rPr>
                                      <w:sz w:val="22"/>
                                    </w:rPr>
                                  </w:pPr>
                                </w:p>
                              </w:tc>
                              <w:tc>
                                <w:tcPr>
                                  <w:tcW w:w="527" w:type="dxa"/>
                                </w:tcPr>
                                <w:p>
                                  <w:pPr>
                                    <w:pStyle w:val="TableParagraph"/>
                                    <w:rPr>
                                      <w:sz w:val="22"/>
                                    </w:rPr>
                                  </w:pPr>
                                </w:p>
                              </w:tc>
                              <w:tc>
                                <w:tcPr>
                                  <w:tcW w:w="571" w:type="dxa"/>
                                </w:tcPr>
                                <w:p>
                                  <w:pPr>
                                    <w:pStyle w:val="TableParagraph"/>
                                    <w:rPr>
                                      <w:sz w:val="22"/>
                                    </w:rPr>
                                  </w:pPr>
                                </w:p>
                              </w:tc>
                              <w:tc>
                                <w:tcPr>
                                  <w:tcW w:w="566" w:type="dxa"/>
                                </w:tcPr>
                                <w:p>
                                  <w:pPr>
                                    <w:pStyle w:val="TableParagraph"/>
                                    <w:spacing w:line="192" w:lineRule="auto" w:before="29"/>
                                    <w:ind w:left="273" w:right="174"/>
                                    <w:rPr>
                                      <w:sz w:val="14"/>
                                    </w:rPr>
                                  </w:pPr>
                                  <w:r>
                                    <w:rPr>
                                      <w:spacing w:val="-10"/>
                                      <w:w w:val="165"/>
                                      <w:sz w:val="14"/>
                                    </w:rPr>
                                    <w:t>с </w:t>
                                  </w:r>
                                  <w:r>
                                    <w:rPr>
                                      <w:spacing w:val="-10"/>
                                      <w:w w:val="160"/>
                                      <w:sz w:val="14"/>
                                    </w:rPr>
                                    <w:t>к</w:t>
                                  </w:r>
                                </w:p>
                                <w:p>
                                  <w:pPr>
                                    <w:pStyle w:val="TableParagraph"/>
                                    <w:spacing w:line="126" w:lineRule="exact"/>
                                    <w:ind w:left="221"/>
                                    <w:rPr>
                                      <w:sz w:val="14"/>
                                    </w:rPr>
                                  </w:pPr>
                                  <w:r>
                                    <w:rPr>
                                      <w:spacing w:val="-10"/>
                                      <w:w w:val="215"/>
                                      <w:sz w:val="14"/>
                                    </w:rPr>
                                    <w:t>н</w:t>
                                  </w:r>
                                </w:p>
                              </w:tc>
                              <w:tc>
                                <w:tcPr>
                                  <w:tcW w:w="1512" w:type="dxa"/>
                                </w:tcPr>
                                <w:p>
                                  <w:pPr>
                                    <w:pStyle w:val="TableParagraph"/>
                                    <w:rPr>
                                      <w:sz w:val="22"/>
                                    </w:rPr>
                                  </w:pPr>
                                </w:p>
                              </w:tc>
                              <w:tc>
                                <w:tcPr>
                                  <w:tcW w:w="1297" w:type="dxa"/>
                                </w:tcPr>
                                <w:p>
                                  <w:pPr>
                                    <w:pStyle w:val="TableParagraph"/>
                                    <w:rPr>
                                      <w:sz w:val="22"/>
                                    </w:rPr>
                                  </w:pPr>
                                </w:p>
                              </w:tc>
                              <w:tc>
                                <w:tcPr>
                                  <w:tcW w:w="1204" w:type="dxa"/>
                                </w:tcPr>
                                <w:p>
                                  <w:pPr>
                                    <w:pStyle w:val="TableParagraph"/>
                                    <w:rPr>
                                      <w:sz w:val="22"/>
                                    </w:rPr>
                                  </w:pPr>
                                </w:p>
                              </w:tc>
                            </w:tr>
                          </w:tbl>
                          <w:p>
                            <w:pPr>
                              <w:pStyle w:val="BodyText"/>
                            </w:pPr>
                          </w:p>
                        </w:txbxContent>
                      </wps:txbx>
                      <wps:bodyPr wrap="square" lIns="0" tIns="0" rIns="0" bIns="0" rtlCol="0">
                        <a:noAutofit/>
                      </wps:bodyPr>
                    </wps:wsp>
                  </a:graphicData>
                </a:graphic>
              </wp:anchor>
            </w:drawing>
          </mc:Choice>
          <mc:Fallback>
            <w:pict>
              <v:shape style="position:absolute;margin-left:115.449997pt;margin-top:-17.747282pt;width:378.8pt;height:147.15pt;mso-position-horizontal-relative:page;mso-position-vertical-relative:paragraph;z-index:16020992" type="#_x0000_t202" id="docshape401" filled="false" stroked="false">
                <v:textbox inset="0,0,0,0">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779"/>
                        <w:gridCol w:w="527"/>
                        <w:gridCol w:w="571"/>
                        <w:gridCol w:w="566"/>
                        <w:gridCol w:w="1512"/>
                        <w:gridCol w:w="1297"/>
                        <w:gridCol w:w="1204"/>
                      </w:tblGrid>
                      <w:tr>
                        <w:trPr>
                          <w:trHeight w:val="1696" w:hRule="atLeast"/>
                        </w:trPr>
                        <w:tc>
                          <w:tcPr>
                            <w:tcW w:w="1779" w:type="dxa"/>
                          </w:tcPr>
                          <w:p>
                            <w:pPr>
                              <w:pStyle w:val="TableParagraph"/>
                              <w:rPr>
                                <w:sz w:val="24"/>
                              </w:rPr>
                            </w:pPr>
                          </w:p>
                          <w:p>
                            <w:pPr>
                              <w:pStyle w:val="TableParagraph"/>
                              <w:spacing w:before="207"/>
                              <w:rPr>
                                <w:sz w:val="24"/>
                              </w:rPr>
                            </w:pPr>
                          </w:p>
                          <w:p>
                            <w:pPr>
                              <w:pStyle w:val="TableParagraph"/>
                              <w:spacing w:line="278" w:lineRule="auto"/>
                              <w:ind w:left="524" w:hanging="475"/>
                              <w:rPr>
                                <w:sz w:val="24"/>
                              </w:rPr>
                            </w:pPr>
                            <w:r>
                              <w:rPr>
                                <w:spacing w:val="-2"/>
                                <w:sz w:val="24"/>
                              </w:rPr>
                              <w:t>Наименование счета</w:t>
                            </w:r>
                          </w:p>
                        </w:tc>
                        <w:tc>
                          <w:tcPr>
                            <w:tcW w:w="527" w:type="dxa"/>
                          </w:tcPr>
                          <w:p>
                            <w:pPr>
                              <w:pStyle w:val="TableParagraph"/>
                              <w:spacing w:before="40"/>
                              <w:rPr>
                                <w:sz w:val="20"/>
                              </w:rPr>
                            </w:pPr>
                          </w:p>
                          <w:p>
                            <w:pPr>
                              <w:pStyle w:val="TableParagraph"/>
                              <w:spacing w:line="225" w:lineRule="auto"/>
                              <w:ind w:left="225" w:right="164"/>
                              <w:jc w:val="center"/>
                              <w:rPr>
                                <w:sz w:val="20"/>
                              </w:rPr>
                            </w:pPr>
                            <w:r>
                              <w:rPr>
                                <w:spacing w:val="-10"/>
                                <w:w w:val="90"/>
                                <w:sz w:val="20"/>
                              </w:rPr>
                              <w:t>н</w:t>
                            </w:r>
                            <w:r>
                              <w:rPr>
                                <w:sz w:val="20"/>
                              </w:rPr>
                              <w:t> </w:t>
                            </w:r>
                            <w:r>
                              <w:rPr>
                                <w:spacing w:val="-5"/>
                                <w:w w:val="60"/>
                                <w:sz w:val="20"/>
                              </w:rPr>
                              <w:t>сс</w:t>
                            </w:r>
                          </w:p>
                          <w:p>
                            <w:pPr>
                              <w:pStyle w:val="TableParagraph"/>
                              <w:spacing w:before="13"/>
                              <w:rPr>
                                <w:sz w:val="20"/>
                              </w:rPr>
                            </w:pPr>
                          </w:p>
                          <w:p>
                            <w:pPr>
                              <w:pStyle w:val="TableParagraph"/>
                              <w:spacing w:line="179" w:lineRule="exact"/>
                              <w:ind w:left="62" w:right="5"/>
                              <w:jc w:val="center"/>
                              <w:rPr>
                                <w:sz w:val="20"/>
                              </w:rPr>
                            </w:pPr>
                            <w:r>
                              <w:rPr>
                                <w:spacing w:val="-10"/>
                                <w:w w:val="105"/>
                                <w:sz w:val="20"/>
                              </w:rPr>
                              <w:t>2</w:t>
                            </w:r>
                          </w:p>
                          <w:p>
                            <w:pPr>
                              <w:pStyle w:val="TableParagraph"/>
                              <w:spacing w:line="136" w:lineRule="auto" w:before="30"/>
                              <w:ind w:left="225" w:right="165"/>
                              <w:jc w:val="center"/>
                              <w:rPr>
                                <w:sz w:val="20"/>
                              </w:rPr>
                            </w:pPr>
                            <w:r>
                              <w:rPr>
                                <w:spacing w:val="-10"/>
                                <w:w w:val="90"/>
                                <w:sz w:val="20"/>
                              </w:rPr>
                              <w:t>Е</w:t>
                            </w:r>
                            <w:r>
                              <w:rPr>
                                <w:sz w:val="20"/>
                              </w:rPr>
                              <w:t> </w:t>
                            </w:r>
                            <w:r>
                              <w:rPr>
                                <w:spacing w:val="-10"/>
                                <w:w w:val="90"/>
                                <w:sz w:val="20"/>
                              </w:rPr>
                              <w:t>Е</w:t>
                            </w:r>
                          </w:p>
                          <w:p>
                            <w:pPr>
                              <w:pStyle w:val="TableParagraph"/>
                              <w:spacing w:line="172" w:lineRule="exact" w:before="4"/>
                              <w:ind w:left="62" w:right="4"/>
                              <w:jc w:val="center"/>
                              <w:rPr>
                                <w:sz w:val="20"/>
                              </w:rPr>
                            </w:pPr>
                            <w:r>
                              <w:rPr>
                                <w:spacing w:val="-5"/>
                                <w:w w:val="70"/>
                                <w:sz w:val="20"/>
                              </w:rPr>
                              <w:t>га</w:t>
                            </w:r>
                          </w:p>
                          <w:p>
                            <w:pPr>
                              <w:pStyle w:val="TableParagraph"/>
                              <w:spacing w:line="83" w:lineRule="exact"/>
                              <w:ind w:left="62" w:right="4"/>
                              <w:jc w:val="center"/>
                              <w:rPr>
                                <w:sz w:val="20"/>
                              </w:rPr>
                            </w:pPr>
                            <w:r>
                              <w:rPr>
                                <w:spacing w:val="-10"/>
                                <w:sz w:val="20"/>
                              </w:rPr>
                              <w:t>н</w:t>
                            </w:r>
                          </w:p>
                        </w:tc>
                        <w:tc>
                          <w:tcPr>
                            <w:tcW w:w="571" w:type="dxa"/>
                          </w:tcPr>
                          <w:p>
                            <w:pPr>
                              <w:pStyle w:val="TableParagraph"/>
                              <w:rPr>
                                <w:sz w:val="14"/>
                              </w:rPr>
                            </w:pPr>
                          </w:p>
                          <w:p>
                            <w:pPr>
                              <w:pStyle w:val="TableParagraph"/>
                              <w:rPr>
                                <w:sz w:val="14"/>
                              </w:rPr>
                            </w:pPr>
                          </w:p>
                          <w:p>
                            <w:pPr>
                              <w:pStyle w:val="TableParagraph"/>
                              <w:spacing w:before="147"/>
                              <w:rPr>
                                <w:sz w:val="14"/>
                              </w:rPr>
                            </w:pPr>
                          </w:p>
                          <w:p>
                            <w:pPr>
                              <w:pStyle w:val="TableParagraph"/>
                              <w:spacing w:line="172" w:lineRule="auto"/>
                              <w:ind w:left="235" w:right="218" w:firstLine="5"/>
                              <w:jc w:val="both"/>
                              <w:rPr>
                                <w:sz w:val="14"/>
                              </w:rPr>
                            </w:pPr>
                            <w:r>
                              <w:rPr>
                                <w:spacing w:val="-6"/>
                                <w:w w:val="90"/>
                                <w:sz w:val="14"/>
                              </w:rPr>
                              <w:t>га</w:t>
                            </w:r>
                            <w:r>
                              <w:rPr>
                                <w:spacing w:val="40"/>
                                <w:sz w:val="14"/>
                              </w:rPr>
                              <w:t> </w:t>
                            </w:r>
                            <w:r>
                              <w:rPr>
                                <w:spacing w:val="-6"/>
                                <w:sz w:val="14"/>
                              </w:rPr>
                              <w:t>га</w:t>
                            </w:r>
                            <w:r>
                              <w:rPr>
                                <w:spacing w:val="-6"/>
                                <w:w w:val="145"/>
                                <w:sz w:val="14"/>
                              </w:rPr>
                              <w:t> </w:t>
                            </w:r>
                            <w:r>
                              <w:rPr>
                                <w:spacing w:val="-10"/>
                                <w:w w:val="145"/>
                                <w:sz w:val="14"/>
                              </w:rPr>
                              <w:t>о о </w:t>
                            </w:r>
                            <w:r>
                              <w:rPr>
                                <w:spacing w:val="-10"/>
                                <w:w w:val="105"/>
                                <w:sz w:val="14"/>
                              </w:rPr>
                              <w:t>И</w:t>
                            </w:r>
                          </w:p>
                          <w:p>
                            <w:pPr>
                              <w:pStyle w:val="TableParagraph"/>
                              <w:spacing w:line="95" w:lineRule="exact"/>
                              <w:ind w:left="15"/>
                              <w:jc w:val="center"/>
                              <w:rPr>
                                <w:sz w:val="14"/>
                              </w:rPr>
                            </w:pPr>
                            <w:r>
                              <w:rPr>
                                <w:spacing w:val="-5"/>
                                <w:w w:val="95"/>
                                <w:sz w:val="14"/>
                              </w:rPr>
                              <w:t>ей</w:t>
                            </w:r>
                          </w:p>
                          <w:p>
                            <w:pPr>
                              <w:pStyle w:val="TableParagraph"/>
                              <w:spacing w:line="113" w:lineRule="exact"/>
                              <w:ind w:left="21"/>
                              <w:jc w:val="center"/>
                              <w:rPr>
                                <w:sz w:val="14"/>
                              </w:rPr>
                            </w:pPr>
                            <w:r>
                              <w:rPr>
                                <w:spacing w:val="-10"/>
                                <w:w w:val="125"/>
                                <w:sz w:val="14"/>
                              </w:rPr>
                              <w:t>Ч</w:t>
                            </w:r>
                          </w:p>
                          <w:p>
                            <w:pPr>
                              <w:pStyle w:val="TableParagraph"/>
                              <w:spacing w:line="192" w:lineRule="auto"/>
                              <w:ind w:left="177" w:right="212" w:firstLine="52"/>
                              <w:jc w:val="center"/>
                              <w:rPr>
                                <w:sz w:val="14"/>
                              </w:rPr>
                            </w:pPr>
                            <w:r>
                              <w:rPr>
                                <w:spacing w:val="-10"/>
                                <w:sz w:val="14"/>
                              </w:rPr>
                              <w:t>ей</w:t>
                            </w:r>
                            <w:r>
                              <w:rPr>
                                <w:spacing w:val="40"/>
                                <w:w w:val="105"/>
                                <w:sz w:val="14"/>
                              </w:rPr>
                              <w:t> </w:t>
                            </w:r>
                            <w:r>
                              <w:rPr>
                                <w:spacing w:val="-10"/>
                                <w:w w:val="105"/>
                                <w:sz w:val="14"/>
                              </w:rPr>
                              <w:t>Ю</w:t>
                            </w:r>
                          </w:p>
                        </w:tc>
                        <w:tc>
                          <w:tcPr>
                            <w:tcW w:w="566" w:type="dxa"/>
                          </w:tcPr>
                          <w:p>
                            <w:pPr>
                              <w:pStyle w:val="TableParagraph"/>
                              <w:spacing w:line="139" w:lineRule="exact"/>
                              <w:ind w:left="221"/>
                              <w:rPr>
                                <w:sz w:val="14"/>
                              </w:rPr>
                            </w:pPr>
                            <w:r>
                              <w:rPr>
                                <w:spacing w:val="-5"/>
                                <w:w w:val="105"/>
                                <w:sz w:val="14"/>
                              </w:rPr>
                              <w:t>3S</w:t>
                            </w:r>
                          </w:p>
                          <w:p>
                            <w:pPr>
                              <w:pStyle w:val="TableParagraph"/>
                              <w:spacing w:line="142" w:lineRule="exact"/>
                              <w:ind w:left="273"/>
                              <w:rPr>
                                <w:sz w:val="14"/>
                              </w:rPr>
                            </w:pPr>
                            <w:r>
                              <w:rPr>
                                <w:spacing w:val="-10"/>
                                <w:w w:val="150"/>
                                <w:sz w:val="14"/>
                              </w:rPr>
                              <w:t>3</w:t>
                            </w:r>
                          </w:p>
                          <w:p>
                            <w:pPr>
                              <w:pStyle w:val="TableParagraph"/>
                              <w:spacing w:line="163" w:lineRule="auto" w:before="38"/>
                              <w:ind w:left="273" w:right="176"/>
                              <w:rPr>
                                <w:sz w:val="14"/>
                              </w:rPr>
                            </w:pPr>
                            <w:r>
                              <w:rPr>
                                <w:spacing w:val="-10"/>
                                <w:w w:val="140"/>
                                <w:sz w:val="14"/>
                              </w:rPr>
                              <w:t>к</w:t>
                            </w:r>
                            <w:r>
                              <w:rPr>
                                <w:spacing w:val="-5"/>
                                <w:w w:val="140"/>
                                <w:sz w:val="14"/>
                              </w:rPr>
                              <w:t> </w:t>
                            </w:r>
                            <w:r>
                              <w:rPr>
                                <w:spacing w:val="-5"/>
                                <w:w w:val="55"/>
                                <w:sz w:val="14"/>
                              </w:rPr>
                              <w:t>CQ</w:t>
                            </w:r>
                          </w:p>
                          <w:p>
                            <w:pPr>
                              <w:pStyle w:val="TableParagraph"/>
                              <w:spacing w:line="150" w:lineRule="exact" w:before="84"/>
                              <w:ind w:left="268"/>
                              <w:rPr>
                                <w:sz w:val="14"/>
                              </w:rPr>
                            </w:pPr>
                            <w:r>
                              <w:rPr>
                                <w:spacing w:val="-10"/>
                                <w:w w:val="115"/>
                                <w:sz w:val="14"/>
                              </w:rPr>
                              <w:t>О</w:t>
                            </w:r>
                          </w:p>
                          <w:p>
                            <w:pPr>
                              <w:pStyle w:val="TableParagraph"/>
                              <w:spacing w:line="150" w:lineRule="exact"/>
                              <w:ind w:left="268"/>
                              <w:rPr>
                                <w:sz w:val="14"/>
                              </w:rPr>
                            </w:pPr>
                            <w:r>
                              <w:rPr>
                                <w:spacing w:val="-10"/>
                                <w:w w:val="165"/>
                                <w:sz w:val="14"/>
                              </w:rPr>
                              <w:t>£</w:t>
                            </w:r>
                          </w:p>
                          <w:p>
                            <w:pPr>
                              <w:pStyle w:val="TableParagraph"/>
                              <w:spacing w:before="45"/>
                              <w:ind w:left="221"/>
                              <w:rPr>
                                <w:sz w:val="14"/>
                              </w:rPr>
                            </w:pPr>
                            <w:r>
                              <w:rPr>
                                <w:spacing w:val="-10"/>
                                <w:w w:val="255"/>
                                <w:sz w:val="14"/>
                              </w:rPr>
                              <w:t>с</w:t>
                            </w:r>
                          </w:p>
                          <w:p>
                            <w:pPr>
                              <w:pStyle w:val="TableParagraph"/>
                              <w:spacing w:before="127"/>
                              <w:ind w:left="273" w:hanging="53"/>
                              <w:rPr>
                                <w:sz w:val="14"/>
                              </w:rPr>
                            </w:pPr>
                            <w:r>
                              <w:rPr>
                                <w:spacing w:val="-10"/>
                                <w:w w:val="150"/>
                                <w:sz w:val="14"/>
                              </w:rPr>
                              <w:t>®</w:t>
                            </w:r>
                          </w:p>
                          <w:p>
                            <w:pPr>
                              <w:pStyle w:val="TableParagraph"/>
                              <w:spacing w:line="130" w:lineRule="exact"/>
                              <w:ind w:left="273" w:right="177"/>
                              <w:rPr>
                                <w:sz w:val="14"/>
                              </w:rPr>
                            </w:pPr>
                            <w:r>
                              <w:rPr>
                                <w:spacing w:val="-6"/>
                                <w:w w:val="90"/>
                                <w:sz w:val="14"/>
                              </w:rPr>
                              <w:t>га</w:t>
                            </w:r>
                            <w:r>
                              <w:rPr>
                                <w:spacing w:val="40"/>
                                <w:sz w:val="14"/>
                              </w:rPr>
                              <w:t> </w:t>
                            </w:r>
                            <w:r>
                              <w:rPr>
                                <w:spacing w:val="-10"/>
                                <w:sz w:val="14"/>
                              </w:rPr>
                              <w:t>И</w:t>
                            </w:r>
                          </w:p>
                        </w:tc>
                        <w:tc>
                          <w:tcPr>
                            <w:tcW w:w="1512" w:type="dxa"/>
                          </w:tcPr>
                          <w:p>
                            <w:pPr>
                              <w:pStyle w:val="TableParagraph"/>
                              <w:rPr>
                                <w:sz w:val="24"/>
                              </w:rPr>
                            </w:pPr>
                          </w:p>
                          <w:p>
                            <w:pPr>
                              <w:pStyle w:val="TableParagraph"/>
                              <w:rPr>
                                <w:sz w:val="24"/>
                              </w:rPr>
                            </w:pPr>
                          </w:p>
                          <w:p>
                            <w:pPr>
                              <w:pStyle w:val="TableParagraph"/>
                              <w:rPr>
                                <w:sz w:val="24"/>
                              </w:rPr>
                            </w:pPr>
                          </w:p>
                          <w:p>
                            <w:pPr>
                              <w:pStyle w:val="TableParagraph"/>
                              <w:spacing w:before="192"/>
                              <w:rPr>
                                <w:sz w:val="24"/>
                              </w:rPr>
                            </w:pPr>
                          </w:p>
                          <w:p>
                            <w:pPr>
                              <w:pStyle w:val="TableParagraph"/>
                              <w:ind w:left="182"/>
                              <w:rPr>
                                <w:sz w:val="24"/>
                              </w:rPr>
                            </w:pPr>
                            <w:r>
                              <w:rPr>
                                <w:sz w:val="24"/>
                              </w:rPr>
                              <w:t>Субконто </w:t>
                            </w:r>
                            <w:r>
                              <w:rPr>
                                <w:spacing w:val="-10"/>
                                <w:sz w:val="24"/>
                              </w:rPr>
                              <w:t>1</w:t>
                            </w:r>
                          </w:p>
                        </w:tc>
                        <w:tc>
                          <w:tcPr>
                            <w:tcW w:w="1297" w:type="dxa"/>
                          </w:tcPr>
                          <w:p>
                            <w:pPr>
                              <w:pStyle w:val="TableParagraph"/>
                              <w:rPr>
                                <w:sz w:val="24"/>
                              </w:rPr>
                            </w:pPr>
                          </w:p>
                          <w:p>
                            <w:pPr>
                              <w:pStyle w:val="TableParagraph"/>
                              <w:rPr>
                                <w:sz w:val="24"/>
                              </w:rPr>
                            </w:pPr>
                          </w:p>
                          <w:p>
                            <w:pPr>
                              <w:pStyle w:val="TableParagraph"/>
                              <w:rPr>
                                <w:sz w:val="24"/>
                              </w:rPr>
                            </w:pPr>
                          </w:p>
                          <w:p>
                            <w:pPr>
                              <w:pStyle w:val="TableParagraph"/>
                              <w:spacing w:before="34"/>
                              <w:rPr>
                                <w:sz w:val="24"/>
                              </w:rPr>
                            </w:pPr>
                          </w:p>
                          <w:p>
                            <w:pPr>
                              <w:pStyle w:val="TableParagraph"/>
                              <w:ind w:left="7" w:right="6"/>
                              <w:jc w:val="center"/>
                              <w:rPr>
                                <w:sz w:val="24"/>
                              </w:rPr>
                            </w:pPr>
                            <w:r>
                              <w:rPr>
                                <w:spacing w:val="-2"/>
                                <w:sz w:val="24"/>
                              </w:rPr>
                              <w:t>Субконто</w:t>
                            </w:r>
                          </w:p>
                          <w:p>
                            <w:pPr>
                              <w:pStyle w:val="TableParagraph"/>
                              <w:spacing w:line="221" w:lineRule="exact" w:before="41"/>
                              <w:ind w:left="7" w:right="6"/>
                              <w:jc w:val="center"/>
                              <w:rPr>
                                <w:sz w:val="24"/>
                              </w:rPr>
                            </w:pPr>
                            <w:r>
                              <w:rPr>
                                <w:spacing w:val="-10"/>
                                <w:sz w:val="24"/>
                              </w:rPr>
                              <w:t>2</w:t>
                            </w:r>
                          </w:p>
                        </w:tc>
                        <w:tc>
                          <w:tcPr>
                            <w:tcW w:w="1204" w:type="dxa"/>
                          </w:tcPr>
                          <w:p>
                            <w:pPr>
                              <w:pStyle w:val="TableParagraph"/>
                              <w:rPr>
                                <w:sz w:val="24"/>
                              </w:rPr>
                            </w:pPr>
                          </w:p>
                          <w:p>
                            <w:pPr>
                              <w:pStyle w:val="TableParagraph"/>
                              <w:rPr>
                                <w:sz w:val="24"/>
                              </w:rPr>
                            </w:pPr>
                          </w:p>
                          <w:p>
                            <w:pPr>
                              <w:pStyle w:val="TableParagraph"/>
                              <w:spacing w:before="236"/>
                              <w:rPr>
                                <w:sz w:val="24"/>
                              </w:rPr>
                            </w:pPr>
                          </w:p>
                          <w:p>
                            <w:pPr>
                              <w:pStyle w:val="TableParagraph"/>
                              <w:spacing w:line="310" w:lineRule="atLeast"/>
                              <w:ind w:left="152" w:right="45" w:firstLine="10"/>
                              <w:rPr>
                                <w:sz w:val="24"/>
                              </w:rPr>
                            </w:pPr>
                            <w:r>
                              <w:rPr>
                                <w:spacing w:val="-2"/>
                                <w:sz w:val="24"/>
                              </w:rPr>
                              <w:t>Субконто </w:t>
                            </w:r>
                            <w:r>
                              <w:rPr>
                                <w:spacing w:val="-10"/>
                                <w:sz w:val="24"/>
                              </w:rPr>
                              <w:t>3</w:t>
                            </w:r>
                          </w:p>
                        </w:tc>
                      </w:tr>
                      <w:tr>
                        <w:trPr>
                          <w:trHeight w:val="814" w:hRule="atLeast"/>
                        </w:trPr>
                        <w:tc>
                          <w:tcPr>
                            <w:tcW w:w="1779" w:type="dxa"/>
                          </w:tcPr>
                          <w:p>
                            <w:pPr>
                              <w:pStyle w:val="TableParagraph"/>
                              <w:rPr>
                                <w:sz w:val="22"/>
                              </w:rPr>
                            </w:pPr>
                          </w:p>
                        </w:tc>
                        <w:tc>
                          <w:tcPr>
                            <w:tcW w:w="527" w:type="dxa"/>
                          </w:tcPr>
                          <w:p>
                            <w:pPr>
                              <w:pStyle w:val="TableParagraph"/>
                              <w:spacing w:line="163" w:lineRule="exact"/>
                              <w:ind w:left="62" w:right="5"/>
                              <w:jc w:val="center"/>
                              <w:rPr>
                                <w:sz w:val="20"/>
                              </w:rPr>
                            </w:pPr>
                            <w:r>
                              <w:rPr>
                                <w:spacing w:val="-10"/>
                                <w:w w:val="115"/>
                                <w:sz w:val="20"/>
                              </w:rPr>
                              <w:t>о</w:t>
                            </w:r>
                          </w:p>
                          <w:p>
                            <w:pPr>
                              <w:pStyle w:val="TableParagraph"/>
                              <w:spacing w:line="134" w:lineRule="auto" w:before="80"/>
                              <w:ind w:left="225" w:right="166"/>
                              <w:jc w:val="center"/>
                              <w:rPr>
                                <w:sz w:val="20"/>
                              </w:rPr>
                            </w:pPr>
                            <w:r>
                              <w:rPr>
                                <w:spacing w:val="-6"/>
                                <w:w w:val="60"/>
                                <w:sz w:val="20"/>
                              </w:rPr>
                              <w:t>сс</w:t>
                            </w:r>
                            <w:r>
                              <w:rPr>
                                <w:sz w:val="20"/>
                              </w:rPr>
                              <w:t> </w:t>
                            </w:r>
                            <w:r>
                              <w:rPr>
                                <w:spacing w:val="-10"/>
                                <w:w w:val="80"/>
                                <w:sz w:val="20"/>
                              </w:rPr>
                              <w:t>К</w:t>
                            </w:r>
                          </w:p>
                          <w:p>
                            <w:pPr>
                              <w:pStyle w:val="TableParagraph"/>
                              <w:spacing w:line="87" w:lineRule="exact"/>
                              <w:ind w:left="62"/>
                              <w:jc w:val="center"/>
                              <w:rPr>
                                <w:sz w:val="20"/>
                              </w:rPr>
                            </w:pPr>
                            <w:r>
                              <w:rPr>
                                <w:spacing w:val="-10"/>
                                <w:w w:val="110"/>
                                <w:sz w:val="20"/>
                              </w:rPr>
                              <w:t>ч</w:t>
                            </w:r>
                          </w:p>
                          <w:p>
                            <w:pPr>
                              <w:pStyle w:val="TableParagraph"/>
                              <w:spacing w:line="172" w:lineRule="exact"/>
                              <w:ind w:left="62" w:right="5"/>
                              <w:jc w:val="center"/>
                              <w:rPr>
                                <w:sz w:val="20"/>
                              </w:rPr>
                            </w:pPr>
                            <w:r>
                              <w:rPr>
                                <w:spacing w:val="-10"/>
                                <w:w w:val="115"/>
                                <w:sz w:val="20"/>
                              </w:rPr>
                              <w:t>о</w:t>
                            </w:r>
                          </w:p>
                        </w:tc>
                        <w:tc>
                          <w:tcPr>
                            <w:tcW w:w="571" w:type="dxa"/>
                          </w:tcPr>
                          <w:p>
                            <w:pPr>
                              <w:pStyle w:val="TableParagraph"/>
                              <w:spacing w:line="68" w:lineRule="exact"/>
                              <w:ind w:left="15"/>
                              <w:jc w:val="center"/>
                              <w:rPr>
                                <w:sz w:val="14"/>
                              </w:rPr>
                            </w:pPr>
                            <w:r>
                              <w:rPr>
                                <w:spacing w:val="-5"/>
                                <w:w w:val="95"/>
                                <w:sz w:val="14"/>
                              </w:rPr>
                              <w:t>ей</w:t>
                            </w:r>
                          </w:p>
                          <w:p>
                            <w:pPr>
                              <w:pStyle w:val="TableParagraph"/>
                              <w:spacing w:line="143" w:lineRule="exact"/>
                              <w:ind w:left="158" w:right="192"/>
                              <w:jc w:val="center"/>
                              <w:rPr>
                                <w:sz w:val="14"/>
                              </w:rPr>
                            </w:pPr>
                            <w:r>
                              <w:rPr>
                                <w:spacing w:val="-5"/>
                                <w:w w:val="95"/>
                                <w:sz w:val="14"/>
                              </w:rPr>
                              <w:t>СП</w:t>
                            </w:r>
                          </w:p>
                          <w:p>
                            <w:pPr>
                              <w:pStyle w:val="TableParagraph"/>
                              <w:spacing w:before="23"/>
                              <w:rPr>
                                <w:sz w:val="14"/>
                              </w:rPr>
                            </w:pPr>
                          </w:p>
                          <w:p>
                            <w:pPr>
                              <w:pStyle w:val="TableParagraph"/>
                              <w:spacing w:line="194" w:lineRule="auto" w:before="1"/>
                              <w:ind w:left="219" w:right="201"/>
                              <w:jc w:val="center"/>
                              <w:rPr>
                                <w:sz w:val="14"/>
                              </w:rPr>
                            </w:pPr>
                            <w:r>
                              <w:rPr>
                                <w:spacing w:val="-10"/>
                                <w:w w:val="115"/>
                                <w:sz w:val="14"/>
                              </w:rPr>
                              <w:t>С</w:t>
                            </w:r>
                            <w:r>
                              <w:rPr>
                                <w:spacing w:val="40"/>
                                <w:w w:val="115"/>
                                <w:sz w:val="14"/>
                              </w:rPr>
                              <w:t> </w:t>
                            </w:r>
                            <w:r>
                              <w:rPr>
                                <w:spacing w:val="-10"/>
                                <w:w w:val="115"/>
                                <w:sz w:val="14"/>
                              </w:rPr>
                              <w:t>К</w:t>
                            </w:r>
                          </w:p>
                        </w:tc>
                        <w:tc>
                          <w:tcPr>
                            <w:tcW w:w="566" w:type="dxa"/>
                          </w:tcPr>
                          <w:p>
                            <w:pPr>
                              <w:pStyle w:val="TableParagraph"/>
                              <w:spacing w:line="108" w:lineRule="exact"/>
                              <w:ind w:left="273"/>
                              <w:rPr>
                                <w:sz w:val="14"/>
                              </w:rPr>
                            </w:pPr>
                            <w:r>
                              <w:rPr>
                                <w:spacing w:val="-5"/>
                                <w:sz w:val="14"/>
                              </w:rPr>
                              <w:t>га</w:t>
                            </w:r>
                          </w:p>
                          <w:p>
                            <w:pPr>
                              <w:pStyle w:val="TableParagraph"/>
                              <w:spacing w:line="145" w:lineRule="exact"/>
                              <w:ind w:left="273"/>
                              <w:rPr>
                                <w:sz w:val="14"/>
                              </w:rPr>
                            </w:pPr>
                            <w:r>
                              <w:rPr>
                                <w:spacing w:val="-10"/>
                                <w:w w:val="115"/>
                                <w:sz w:val="14"/>
                              </w:rPr>
                              <w:t>К</w:t>
                            </w:r>
                          </w:p>
                          <w:p>
                            <w:pPr>
                              <w:pStyle w:val="TableParagraph"/>
                              <w:spacing w:before="143"/>
                              <w:ind w:left="216"/>
                              <w:rPr>
                                <w:sz w:val="24"/>
                              </w:rPr>
                            </w:pPr>
                            <w:r>
                              <w:rPr>
                                <w:spacing w:val="-10"/>
                                <w:w w:val="120"/>
                                <w:sz w:val="24"/>
                              </w:rPr>
                              <w:t>&lt;</w:t>
                            </w:r>
                          </w:p>
                        </w:tc>
                        <w:tc>
                          <w:tcPr>
                            <w:tcW w:w="1512" w:type="dxa"/>
                          </w:tcPr>
                          <w:p>
                            <w:pPr>
                              <w:pStyle w:val="TableParagraph"/>
                              <w:rPr>
                                <w:sz w:val="22"/>
                              </w:rPr>
                            </w:pPr>
                          </w:p>
                        </w:tc>
                        <w:tc>
                          <w:tcPr>
                            <w:tcW w:w="1297" w:type="dxa"/>
                          </w:tcPr>
                          <w:p>
                            <w:pPr>
                              <w:pStyle w:val="TableParagraph"/>
                              <w:rPr>
                                <w:sz w:val="22"/>
                              </w:rPr>
                            </w:pPr>
                          </w:p>
                        </w:tc>
                        <w:tc>
                          <w:tcPr>
                            <w:tcW w:w="1204" w:type="dxa"/>
                          </w:tcPr>
                          <w:p>
                            <w:pPr>
                              <w:pStyle w:val="TableParagraph"/>
                              <w:rPr>
                                <w:sz w:val="22"/>
                              </w:rPr>
                            </w:pPr>
                          </w:p>
                        </w:tc>
                      </w:tr>
                      <w:tr>
                        <w:trPr>
                          <w:trHeight w:val="433" w:hRule="atLeast"/>
                        </w:trPr>
                        <w:tc>
                          <w:tcPr>
                            <w:tcW w:w="1779" w:type="dxa"/>
                          </w:tcPr>
                          <w:p>
                            <w:pPr>
                              <w:pStyle w:val="TableParagraph"/>
                              <w:rPr>
                                <w:sz w:val="22"/>
                              </w:rPr>
                            </w:pPr>
                          </w:p>
                        </w:tc>
                        <w:tc>
                          <w:tcPr>
                            <w:tcW w:w="527" w:type="dxa"/>
                          </w:tcPr>
                          <w:p>
                            <w:pPr>
                              <w:pStyle w:val="TableParagraph"/>
                              <w:rPr>
                                <w:sz w:val="22"/>
                              </w:rPr>
                            </w:pPr>
                          </w:p>
                        </w:tc>
                        <w:tc>
                          <w:tcPr>
                            <w:tcW w:w="571" w:type="dxa"/>
                          </w:tcPr>
                          <w:p>
                            <w:pPr>
                              <w:pStyle w:val="TableParagraph"/>
                              <w:rPr>
                                <w:sz w:val="22"/>
                              </w:rPr>
                            </w:pPr>
                          </w:p>
                        </w:tc>
                        <w:tc>
                          <w:tcPr>
                            <w:tcW w:w="566" w:type="dxa"/>
                          </w:tcPr>
                          <w:p>
                            <w:pPr>
                              <w:pStyle w:val="TableParagraph"/>
                              <w:spacing w:line="192" w:lineRule="auto" w:before="29"/>
                              <w:ind w:left="273" w:right="174"/>
                              <w:rPr>
                                <w:sz w:val="14"/>
                              </w:rPr>
                            </w:pPr>
                            <w:r>
                              <w:rPr>
                                <w:spacing w:val="-10"/>
                                <w:w w:val="165"/>
                                <w:sz w:val="14"/>
                              </w:rPr>
                              <w:t>с </w:t>
                            </w:r>
                            <w:r>
                              <w:rPr>
                                <w:spacing w:val="-10"/>
                                <w:w w:val="160"/>
                                <w:sz w:val="14"/>
                              </w:rPr>
                              <w:t>к</w:t>
                            </w:r>
                          </w:p>
                          <w:p>
                            <w:pPr>
                              <w:pStyle w:val="TableParagraph"/>
                              <w:spacing w:line="126" w:lineRule="exact"/>
                              <w:ind w:left="221"/>
                              <w:rPr>
                                <w:sz w:val="14"/>
                              </w:rPr>
                            </w:pPr>
                            <w:r>
                              <w:rPr>
                                <w:spacing w:val="-10"/>
                                <w:w w:val="215"/>
                                <w:sz w:val="14"/>
                              </w:rPr>
                              <w:t>н</w:t>
                            </w:r>
                          </w:p>
                        </w:tc>
                        <w:tc>
                          <w:tcPr>
                            <w:tcW w:w="1512" w:type="dxa"/>
                          </w:tcPr>
                          <w:p>
                            <w:pPr>
                              <w:pStyle w:val="TableParagraph"/>
                              <w:rPr>
                                <w:sz w:val="22"/>
                              </w:rPr>
                            </w:pPr>
                          </w:p>
                        </w:tc>
                        <w:tc>
                          <w:tcPr>
                            <w:tcW w:w="1297" w:type="dxa"/>
                          </w:tcPr>
                          <w:p>
                            <w:pPr>
                              <w:pStyle w:val="TableParagraph"/>
                              <w:rPr>
                                <w:sz w:val="22"/>
                              </w:rPr>
                            </w:pPr>
                          </w:p>
                        </w:tc>
                        <w:tc>
                          <w:tcPr>
                            <w:tcW w:w="1204" w:type="dxa"/>
                          </w:tcPr>
                          <w:p>
                            <w:pPr>
                              <w:pStyle w:val="TableParagraph"/>
                              <w:rPr>
                                <w:sz w:val="22"/>
                              </w:rPr>
                            </w:pPr>
                          </w:p>
                        </w:tc>
                      </w:tr>
                    </w:tbl>
                    <w:p>
                      <w:pPr>
                        <w:pStyle w:val="BodyText"/>
                      </w:pPr>
                    </w:p>
                  </w:txbxContent>
                </v:textbox>
                <w10:wrap type="none"/>
              </v:shape>
            </w:pict>
          </mc:Fallback>
        </mc:AlternateContent>
      </w:r>
      <w:r>
        <w:rPr>
          <w:spacing w:val="-10"/>
          <w:w w:val="115"/>
          <w:sz w:val="20"/>
        </w:rPr>
        <w:t>о</w:t>
      </w:r>
    </w:p>
    <w:p>
      <w:pPr>
        <w:spacing w:line="127" w:lineRule="exact" w:before="0"/>
        <w:ind w:left="0" w:right="1893" w:firstLine="0"/>
        <w:jc w:val="center"/>
        <w:rPr>
          <w:sz w:val="14"/>
        </w:rPr>
      </w:pPr>
      <w:r>
        <w:rPr>
          <w:spacing w:val="-10"/>
          <w:w w:val="135"/>
          <w:sz w:val="14"/>
        </w:rPr>
        <w:t>S</w:t>
      </w:r>
    </w:p>
    <w:p>
      <w:pPr>
        <w:pStyle w:val="BodyText"/>
        <w:rPr>
          <w:sz w:val="20"/>
        </w:rPr>
      </w:pPr>
    </w:p>
    <w:p>
      <w:pPr>
        <w:pStyle w:val="BodyText"/>
        <w:spacing w:before="172"/>
        <w:rPr>
          <w:sz w:val="20"/>
        </w:rPr>
      </w:pPr>
    </w:p>
    <w:p>
      <w:pPr>
        <w:spacing w:before="0"/>
        <w:ind w:left="3107" w:right="0" w:firstLine="0"/>
        <w:jc w:val="left"/>
        <w:rPr>
          <w:sz w:val="20"/>
        </w:rPr>
      </w:pPr>
      <w:r>
        <w:rPr>
          <w:spacing w:val="-10"/>
          <w:w w:val="115"/>
          <w:sz w:val="20"/>
        </w:rPr>
        <w:t>о</w:t>
      </w:r>
    </w:p>
    <w:p>
      <w:pPr>
        <w:spacing w:line="207" w:lineRule="exact" w:before="198"/>
        <w:ind w:left="3107" w:right="0" w:firstLine="0"/>
        <w:jc w:val="left"/>
        <w:rPr>
          <w:sz w:val="20"/>
        </w:rPr>
      </w:pPr>
      <w:r>
        <w:rPr>
          <w:spacing w:val="-10"/>
          <w:w w:val="115"/>
          <w:sz w:val="20"/>
        </w:rPr>
        <w:t>о</w:t>
      </w:r>
    </w:p>
    <w:p>
      <w:pPr>
        <w:spacing w:line="139" w:lineRule="exact" w:before="0"/>
        <w:ind w:left="0" w:right="1894" w:firstLine="0"/>
        <w:jc w:val="center"/>
        <w:rPr>
          <w:sz w:val="14"/>
        </w:rPr>
      </w:pPr>
      <w:r>
        <w:rPr>
          <w:spacing w:val="-10"/>
          <w:w w:val="125"/>
          <w:sz w:val="14"/>
        </w:rPr>
        <w:t>Ё</w:t>
      </w:r>
    </w:p>
    <w:p>
      <w:pPr>
        <w:pStyle w:val="BodyText"/>
        <w:spacing w:before="96"/>
        <w:rPr>
          <w:sz w:val="14"/>
        </w:rPr>
      </w:pPr>
    </w:p>
    <w:p>
      <w:pPr>
        <w:spacing w:before="0"/>
        <w:ind w:left="0" w:right="3155" w:firstLine="0"/>
        <w:jc w:val="center"/>
        <w:rPr>
          <w:sz w:val="14"/>
        </w:rPr>
      </w:pPr>
      <w:r>
        <w:rPr>
          <w:spacing w:val="-10"/>
          <w:w w:val="215"/>
          <w:sz w:val="14"/>
        </w:rPr>
        <w:t>н</w:t>
      </w:r>
    </w:p>
    <w:p>
      <w:pPr>
        <w:pStyle w:val="BodyText"/>
        <w:rPr>
          <w:sz w:val="20"/>
        </w:rPr>
      </w:pPr>
    </w:p>
    <w:p>
      <w:pPr>
        <w:pStyle w:val="BodyText"/>
        <w:rPr>
          <w:sz w:val="20"/>
        </w:rPr>
      </w:pPr>
    </w:p>
    <w:p>
      <w:pPr>
        <w:pStyle w:val="BodyText"/>
        <w:rPr>
          <w:sz w:val="20"/>
        </w:rPr>
      </w:pPr>
    </w:p>
    <w:p>
      <w:pPr>
        <w:pStyle w:val="BodyText"/>
        <w:spacing w:before="208" w:after="1"/>
        <w:rPr>
          <w:sz w:val="20"/>
        </w:rPr>
      </w:pPr>
    </w:p>
    <w:tbl>
      <w:tblPr>
        <w:tblW w:w="0" w:type="auto"/>
        <w:jc w:val="left"/>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98"/>
        <w:gridCol w:w="2576"/>
        <w:gridCol w:w="1087"/>
        <w:gridCol w:w="1437"/>
        <w:gridCol w:w="1077"/>
      </w:tblGrid>
      <w:tr>
        <w:trPr>
          <w:trHeight w:val="324" w:hRule="atLeast"/>
        </w:trPr>
        <w:tc>
          <w:tcPr>
            <w:tcW w:w="698" w:type="dxa"/>
          </w:tcPr>
          <w:p>
            <w:pPr>
              <w:pStyle w:val="TableParagraph"/>
              <w:spacing w:line="266" w:lineRule="exact"/>
              <w:ind w:left="92"/>
              <w:rPr>
                <w:sz w:val="24"/>
              </w:rPr>
            </w:pPr>
            <w:r>
              <w:rPr>
                <w:spacing w:val="-5"/>
                <w:sz w:val="24"/>
              </w:rPr>
              <w:t>Код</w:t>
            </w:r>
          </w:p>
        </w:tc>
        <w:tc>
          <w:tcPr>
            <w:tcW w:w="2576" w:type="dxa"/>
          </w:tcPr>
          <w:p>
            <w:pPr>
              <w:pStyle w:val="TableParagraph"/>
              <w:rPr>
                <w:sz w:val="22"/>
              </w:rPr>
            </w:pPr>
          </w:p>
        </w:tc>
        <w:tc>
          <w:tcPr>
            <w:tcW w:w="3601" w:type="dxa"/>
            <w:gridSpan w:val="3"/>
            <w:vMerge w:val="restart"/>
          </w:tcPr>
          <w:p>
            <w:pPr>
              <w:pStyle w:val="TableParagraph"/>
              <w:rPr>
                <w:sz w:val="22"/>
              </w:rPr>
            </w:pPr>
          </w:p>
        </w:tc>
      </w:tr>
      <w:tr>
        <w:trPr>
          <w:trHeight w:val="791" w:hRule="atLeast"/>
        </w:trPr>
        <w:tc>
          <w:tcPr>
            <w:tcW w:w="698" w:type="dxa"/>
          </w:tcPr>
          <w:p>
            <w:pPr>
              <w:pStyle w:val="TableParagraph"/>
              <w:rPr>
                <w:sz w:val="22"/>
              </w:rPr>
            </w:pPr>
          </w:p>
        </w:tc>
        <w:tc>
          <w:tcPr>
            <w:tcW w:w="2576" w:type="dxa"/>
          </w:tcPr>
          <w:p>
            <w:pPr>
              <w:pStyle w:val="TableParagraph"/>
              <w:tabs>
                <w:tab w:pos="1727" w:val="left" w:leader="none"/>
              </w:tabs>
              <w:spacing w:line="276" w:lineRule="auto" w:before="49"/>
              <w:ind w:left="119" w:right="641" w:hanging="10"/>
              <w:rPr>
                <w:sz w:val="24"/>
              </w:rPr>
            </w:pPr>
            <w:r>
              <w:rPr>
                <w:spacing w:val="-2"/>
                <w:sz w:val="24"/>
              </w:rPr>
              <w:t>следующий</w:t>
            </w:r>
            <w:r>
              <w:rPr>
                <w:sz w:val="24"/>
              </w:rPr>
              <w:tab/>
            </w:r>
            <w:r>
              <w:rPr>
                <w:spacing w:val="-6"/>
                <w:sz w:val="24"/>
              </w:rPr>
              <w:t>за </w:t>
            </w:r>
            <w:r>
              <w:rPr>
                <w:spacing w:val="-2"/>
                <w:sz w:val="24"/>
              </w:rPr>
              <w:t>очередным)</w:t>
            </w:r>
          </w:p>
        </w:tc>
        <w:tc>
          <w:tcPr>
            <w:tcW w:w="3601" w:type="dxa"/>
            <w:gridSpan w:val="3"/>
            <w:vMerge/>
            <w:tcBorders>
              <w:top w:val="nil"/>
            </w:tcBorders>
          </w:tcPr>
          <w:p>
            <w:pPr>
              <w:rPr>
                <w:sz w:val="2"/>
                <w:szCs w:val="2"/>
              </w:rPr>
            </w:pPr>
          </w:p>
        </w:tc>
      </w:tr>
      <w:tr>
        <w:trPr>
          <w:trHeight w:val="444" w:hRule="atLeast"/>
        </w:trPr>
        <w:tc>
          <w:tcPr>
            <w:tcW w:w="698" w:type="dxa"/>
          </w:tcPr>
          <w:p>
            <w:pPr>
              <w:pStyle w:val="TableParagraph"/>
              <w:spacing w:before="140"/>
              <w:ind w:left="50"/>
              <w:rPr>
                <w:sz w:val="24"/>
              </w:rPr>
            </w:pPr>
            <w:r>
              <w:rPr>
                <w:spacing w:val="-2"/>
                <w:sz w:val="24"/>
              </w:rPr>
              <w:t>502.3</w:t>
            </w:r>
          </w:p>
        </w:tc>
        <w:tc>
          <w:tcPr>
            <w:tcW w:w="2576" w:type="dxa"/>
          </w:tcPr>
          <w:p>
            <w:pPr>
              <w:pStyle w:val="TableParagraph"/>
              <w:spacing w:before="140"/>
              <w:ind w:left="109"/>
              <w:rPr>
                <w:sz w:val="24"/>
              </w:rPr>
            </w:pPr>
            <w:r>
              <w:rPr>
                <w:spacing w:val="-2"/>
                <w:sz w:val="24"/>
              </w:rPr>
              <w:t>Принятые</w:t>
            </w:r>
          </w:p>
        </w:tc>
        <w:tc>
          <w:tcPr>
            <w:tcW w:w="1087" w:type="dxa"/>
          </w:tcPr>
          <w:p>
            <w:pPr>
              <w:pStyle w:val="TableParagraph"/>
              <w:spacing w:before="140"/>
              <w:ind w:right="272"/>
              <w:jc w:val="right"/>
              <w:rPr>
                <w:sz w:val="24"/>
              </w:rPr>
            </w:pPr>
            <w:r>
              <w:rPr>
                <w:spacing w:val="-10"/>
                <w:sz w:val="24"/>
              </w:rPr>
              <w:t>П</w:t>
            </w:r>
          </w:p>
        </w:tc>
        <w:tc>
          <w:tcPr>
            <w:tcW w:w="1437" w:type="dxa"/>
          </w:tcPr>
          <w:p>
            <w:pPr>
              <w:pStyle w:val="TableParagraph"/>
              <w:spacing w:before="140"/>
              <w:ind w:right="41"/>
              <w:jc w:val="center"/>
              <w:rPr>
                <w:sz w:val="24"/>
              </w:rPr>
            </w:pPr>
            <w:r>
              <w:rPr>
                <w:spacing w:val="-2"/>
                <w:sz w:val="24"/>
              </w:rPr>
              <w:t>Принятые</w:t>
            </w:r>
          </w:p>
        </w:tc>
        <w:tc>
          <w:tcPr>
            <w:tcW w:w="1077" w:type="dxa"/>
          </w:tcPr>
          <w:p>
            <w:pPr>
              <w:pStyle w:val="TableParagraph"/>
              <w:spacing w:before="145"/>
              <w:ind w:left="101" w:right="29"/>
              <w:jc w:val="center"/>
              <w:rPr>
                <w:sz w:val="24"/>
              </w:rPr>
            </w:pPr>
            <w:r>
              <w:rPr>
                <w:spacing w:val="-2"/>
                <w:sz w:val="24"/>
              </w:rPr>
              <w:t>Разделы</w:t>
            </w:r>
          </w:p>
        </w:tc>
      </w:tr>
      <w:tr>
        <w:trPr>
          <w:trHeight w:val="2222" w:hRule="atLeast"/>
        </w:trPr>
        <w:tc>
          <w:tcPr>
            <w:tcW w:w="698" w:type="dxa"/>
          </w:tcPr>
          <w:p>
            <w:pPr>
              <w:pStyle w:val="TableParagraph"/>
              <w:spacing w:before="13"/>
              <w:ind w:right="110"/>
              <w:jc w:val="right"/>
              <w:rPr>
                <w:sz w:val="24"/>
              </w:rPr>
            </w:pPr>
            <w:r>
              <w:rPr>
                <w:spacing w:val="-10"/>
                <w:sz w:val="24"/>
              </w:rPr>
              <w:t>2</w:t>
            </w:r>
          </w:p>
        </w:tc>
        <w:tc>
          <w:tcPr>
            <w:tcW w:w="2576" w:type="dxa"/>
          </w:tcPr>
          <w:p>
            <w:pPr>
              <w:pStyle w:val="TableParagraph"/>
              <w:tabs>
                <w:tab w:pos="1535" w:val="left" w:leader="none"/>
              </w:tabs>
              <w:spacing w:line="278" w:lineRule="auto" w:before="13"/>
              <w:ind w:left="109" w:right="637" w:firstLine="5"/>
              <w:rPr>
                <w:sz w:val="24"/>
              </w:rPr>
            </w:pPr>
            <w:r>
              <w:rPr>
                <w:spacing w:val="-2"/>
                <w:sz w:val="24"/>
              </w:rPr>
              <w:t>денежные </w:t>
            </w:r>
            <w:r>
              <w:rPr>
                <w:sz w:val="24"/>
              </w:rPr>
              <w:t>обязательства</w:t>
            </w:r>
            <w:r>
              <w:rPr>
                <w:spacing w:val="69"/>
                <w:sz w:val="24"/>
              </w:rPr>
              <w:t> </w:t>
            </w:r>
            <w:r>
              <w:rPr>
                <w:sz w:val="24"/>
              </w:rPr>
              <w:t>на </w:t>
            </w:r>
            <w:r>
              <w:rPr>
                <w:spacing w:val="-2"/>
                <w:sz w:val="24"/>
              </w:rPr>
              <w:t>второй</w:t>
            </w:r>
            <w:r>
              <w:rPr>
                <w:sz w:val="24"/>
              </w:rPr>
              <w:tab/>
            </w:r>
            <w:r>
              <w:rPr>
                <w:spacing w:val="-4"/>
                <w:sz w:val="24"/>
              </w:rPr>
              <w:t>год,</w:t>
            </w:r>
          </w:p>
          <w:p>
            <w:pPr>
              <w:pStyle w:val="TableParagraph"/>
              <w:tabs>
                <w:tab w:pos="1731" w:val="left" w:leader="none"/>
              </w:tabs>
              <w:spacing w:line="271" w:lineRule="exact"/>
              <w:ind w:left="109"/>
              <w:rPr>
                <w:sz w:val="24"/>
              </w:rPr>
            </w:pPr>
            <w:r>
              <w:rPr>
                <w:spacing w:val="-2"/>
                <w:sz w:val="24"/>
              </w:rPr>
              <w:t>следующий</w:t>
            </w:r>
            <w:r>
              <w:rPr>
                <w:sz w:val="24"/>
              </w:rPr>
              <w:tab/>
            </w:r>
            <w:r>
              <w:rPr>
                <w:spacing w:val="-5"/>
                <w:sz w:val="24"/>
              </w:rPr>
              <w:t>за</w:t>
            </w:r>
          </w:p>
          <w:p>
            <w:pPr>
              <w:pStyle w:val="TableParagraph"/>
              <w:tabs>
                <w:tab w:pos="1616" w:val="left" w:leader="none"/>
              </w:tabs>
              <w:spacing w:before="36"/>
              <w:ind w:left="109"/>
              <w:rPr>
                <w:sz w:val="24"/>
              </w:rPr>
            </w:pPr>
            <w:r>
              <w:rPr>
                <w:spacing w:val="-2"/>
                <w:sz w:val="24"/>
              </w:rPr>
              <w:t>текущим</w:t>
            </w:r>
            <w:r>
              <w:rPr>
                <w:sz w:val="24"/>
              </w:rPr>
              <w:tab/>
            </w:r>
            <w:r>
              <w:rPr>
                <w:spacing w:val="-5"/>
                <w:sz w:val="24"/>
              </w:rPr>
              <w:t>(на</w:t>
            </w:r>
          </w:p>
          <w:p>
            <w:pPr>
              <w:pStyle w:val="TableParagraph"/>
              <w:tabs>
                <w:tab w:pos="1530" w:val="left" w:leader="none"/>
              </w:tabs>
              <w:spacing w:before="45"/>
              <w:ind w:left="109"/>
              <w:rPr>
                <w:sz w:val="24"/>
              </w:rPr>
            </w:pPr>
            <w:r>
              <w:rPr>
                <w:spacing w:val="-2"/>
                <w:sz w:val="24"/>
              </w:rPr>
              <w:t>первый</w:t>
            </w:r>
            <w:r>
              <w:rPr>
                <w:sz w:val="24"/>
              </w:rPr>
              <w:tab/>
            </w:r>
            <w:r>
              <w:rPr>
                <w:spacing w:val="-4"/>
                <w:sz w:val="24"/>
              </w:rPr>
              <w:t>год,</w:t>
            </w:r>
          </w:p>
          <w:p>
            <w:pPr>
              <w:pStyle w:val="TableParagraph"/>
              <w:tabs>
                <w:tab w:pos="1731" w:val="left" w:leader="none"/>
              </w:tabs>
              <w:spacing w:before="41"/>
              <w:ind w:left="109"/>
              <w:rPr>
                <w:sz w:val="24"/>
              </w:rPr>
            </w:pPr>
            <w:r>
              <w:rPr>
                <w:spacing w:val="-2"/>
                <w:sz w:val="24"/>
              </w:rPr>
              <w:t>следующий</w:t>
            </w:r>
            <w:r>
              <w:rPr>
                <w:sz w:val="24"/>
              </w:rPr>
              <w:tab/>
            </w:r>
            <w:r>
              <w:rPr>
                <w:spacing w:val="-5"/>
                <w:sz w:val="24"/>
              </w:rPr>
              <w:t>за</w:t>
            </w:r>
          </w:p>
        </w:tc>
        <w:tc>
          <w:tcPr>
            <w:tcW w:w="1087" w:type="dxa"/>
          </w:tcPr>
          <w:p>
            <w:pPr>
              <w:pStyle w:val="TableParagraph"/>
              <w:rPr>
                <w:sz w:val="22"/>
              </w:rPr>
            </w:pPr>
          </w:p>
        </w:tc>
        <w:tc>
          <w:tcPr>
            <w:tcW w:w="1437" w:type="dxa"/>
          </w:tcPr>
          <w:p>
            <w:pPr>
              <w:pStyle w:val="TableParagraph"/>
              <w:spacing w:line="276" w:lineRule="auto" w:before="17"/>
              <w:ind w:left="180" w:right="146" w:firstLine="10"/>
              <w:rPr>
                <w:sz w:val="24"/>
              </w:rPr>
            </w:pPr>
            <w:r>
              <w:rPr>
                <w:spacing w:val="-2"/>
                <w:sz w:val="24"/>
              </w:rPr>
              <w:t>обязательс </w:t>
            </w:r>
            <w:r>
              <w:rPr>
                <w:spacing w:val="-4"/>
                <w:sz w:val="24"/>
              </w:rPr>
              <w:t>тва</w:t>
            </w:r>
          </w:p>
        </w:tc>
        <w:tc>
          <w:tcPr>
            <w:tcW w:w="1077" w:type="dxa"/>
          </w:tcPr>
          <w:p>
            <w:pPr>
              <w:pStyle w:val="TableParagraph"/>
              <w:spacing w:before="13"/>
              <w:ind w:left="150"/>
              <w:rPr>
                <w:sz w:val="24"/>
              </w:rPr>
            </w:pPr>
            <w:r>
              <w:rPr>
                <w:spacing w:val="-2"/>
                <w:sz w:val="24"/>
              </w:rPr>
              <w:t>лицевых</w:t>
            </w:r>
          </w:p>
          <w:p>
            <w:pPr>
              <w:pStyle w:val="TableParagraph"/>
              <w:spacing w:before="40"/>
              <w:ind w:left="150"/>
              <w:rPr>
                <w:sz w:val="24"/>
              </w:rPr>
            </w:pPr>
            <w:r>
              <w:rPr>
                <w:spacing w:val="-2"/>
                <w:sz w:val="24"/>
              </w:rPr>
              <w:t>счетов</w:t>
            </w:r>
          </w:p>
        </w:tc>
      </w:tr>
      <w:tr>
        <w:trPr>
          <w:trHeight w:val="441" w:hRule="atLeast"/>
        </w:trPr>
        <w:tc>
          <w:tcPr>
            <w:tcW w:w="698" w:type="dxa"/>
          </w:tcPr>
          <w:p>
            <w:pPr>
              <w:pStyle w:val="TableParagraph"/>
              <w:rPr>
                <w:sz w:val="22"/>
              </w:rPr>
            </w:pPr>
          </w:p>
        </w:tc>
        <w:tc>
          <w:tcPr>
            <w:tcW w:w="2576" w:type="dxa"/>
          </w:tcPr>
          <w:p>
            <w:pPr>
              <w:pStyle w:val="TableParagraph"/>
              <w:spacing w:before="18"/>
              <w:ind w:left="119"/>
              <w:rPr>
                <w:sz w:val="24"/>
              </w:rPr>
            </w:pPr>
            <w:r>
              <w:rPr>
                <w:spacing w:val="-2"/>
                <w:sz w:val="24"/>
              </w:rPr>
              <w:t>очередным)</w:t>
            </w:r>
          </w:p>
        </w:tc>
        <w:tc>
          <w:tcPr>
            <w:tcW w:w="1087" w:type="dxa"/>
          </w:tcPr>
          <w:p>
            <w:pPr>
              <w:pStyle w:val="TableParagraph"/>
              <w:rPr>
                <w:sz w:val="22"/>
              </w:rPr>
            </w:pPr>
          </w:p>
        </w:tc>
        <w:tc>
          <w:tcPr>
            <w:tcW w:w="1437" w:type="dxa"/>
          </w:tcPr>
          <w:p>
            <w:pPr>
              <w:pStyle w:val="TableParagraph"/>
              <w:rPr>
                <w:sz w:val="22"/>
              </w:rPr>
            </w:pPr>
          </w:p>
        </w:tc>
        <w:tc>
          <w:tcPr>
            <w:tcW w:w="1077" w:type="dxa"/>
          </w:tcPr>
          <w:p>
            <w:pPr>
              <w:pStyle w:val="TableParagraph"/>
              <w:rPr>
                <w:sz w:val="22"/>
              </w:rPr>
            </w:pPr>
          </w:p>
        </w:tc>
      </w:tr>
      <w:tr>
        <w:trPr>
          <w:trHeight w:val="441" w:hRule="atLeast"/>
        </w:trPr>
        <w:tc>
          <w:tcPr>
            <w:tcW w:w="698" w:type="dxa"/>
          </w:tcPr>
          <w:p>
            <w:pPr>
              <w:pStyle w:val="TableParagraph"/>
              <w:spacing w:before="137"/>
              <w:ind w:left="50"/>
              <w:rPr>
                <w:sz w:val="24"/>
              </w:rPr>
            </w:pPr>
            <w:r>
              <w:rPr>
                <w:spacing w:val="-2"/>
                <w:sz w:val="24"/>
              </w:rPr>
              <w:t>502.3</w:t>
            </w:r>
          </w:p>
        </w:tc>
        <w:tc>
          <w:tcPr>
            <w:tcW w:w="2576" w:type="dxa"/>
          </w:tcPr>
          <w:p>
            <w:pPr>
              <w:pStyle w:val="TableParagraph"/>
              <w:spacing w:before="137"/>
              <w:ind w:left="109"/>
              <w:rPr>
                <w:sz w:val="24"/>
              </w:rPr>
            </w:pPr>
            <w:r>
              <w:rPr>
                <w:spacing w:val="-2"/>
                <w:sz w:val="24"/>
              </w:rPr>
              <w:t>Принимаемые</w:t>
            </w:r>
          </w:p>
        </w:tc>
        <w:tc>
          <w:tcPr>
            <w:tcW w:w="1087" w:type="dxa"/>
          </w:tcPr>
          <w:p>
            <w:pPr>
              <w:pStyle w:val="TableParagraph"/>
              <w:spacing w:before="137"/>
              <w:ind w:right="272"/>
              <w:jc w:val="right"/>
              <w:rPr>
                <w:sz w:val="24"/>
              </w:rPr>
            </w:pPr>
            <w:r>
              <w:rPr>
                <w:spacing w:val="-10"/>
                <w:sz w:val="24"/>
              </w:rPr>
              <w:t>П</w:t>
            </w:r>
          </w:p>
        </w:tc>
        <w:tc>
          <w:tcPr>
            <w:tcW w:w="1437" w:type="dxa"/>
          </w:tcPr>
          <w:p>
            <w:pPr>
              <w:pStyle w:val="TableParagraph"/>
              <w:spacing w:before="137"/>
              <w:ind w:right="41"/>
              <w:jc w:val="center"/>
              <w:rPr>
                <w:sz w:val="24"/>
              </w:rPr>
            </w:pPr>
            <w:r>
              <w:rPr>
                <w:spacing w:val="-2"/>
                <w:sz w:val="24"/>
              </w:rPr>
              <w:t>Принятые</w:t>
            </w:r>
          </w:p>
        </w:tc>
        <w:tc>
          <w:tcPr>
            <w:tcW w:w="1077" w:type="dxa"/>
          </w:tcPr>
          <w:p>
            <w:pPr>
              <w:pStyle w:val="TableParagraph"/>
              <w:spacing w:before="142"/>
              <w:ind w:left="101" w:right="29"/>
              <w:jc w:val="center"/>
              <w:rPr>
                <w:sz w:val="24"/>
              </w:rPr>
            </w:pPr>
            <w:r>
              <w:rPr>
                <w:spacing w:val="-2"/>
                <w:sz w:val="24"/>
              </w:rPr>
              <w:t>Разделы</w:t>
            </w:r>
          </w:p>
        </w:tc>
      </w:tr>
      <w:tr>
        <w:trPr>
          <w:trHeight w:val="758" w:hRule="atLeast"/>
        </w:trPr>
        <w:tc>
          <w:tcPr>
            <w:tcW w:w="698" w:type="dxa"/>
          </w:tcPr>
          <w:p>
            <w:pPr>
              <w:pStyle w:val="TableParagraph"/>
              <w:spacing w:before="13"/>
              <w:ind w:right="110"/>
              <w:jc w:val="right"/>
              <w:rPr>
                <w:sz w:val="24"/>
              </w:rPr>
            </w:pPr>
            <w:r>
              <w:rPr>
                <w:spacing w:val="-10"/>
                <w:sz w:val="24"/>
              </w:rPr>
              <w:t>7</w:t>
            </w:r>
          </w:p>
        </w:tc>
        <w:tc>
          <w:tcPr>
            <w:tcW w:w="2576" w:type="dxa"/>
          </w:tcPr>
          <w:p>
            <w:pPr>
              <w:pStyle w:val="TableParagraph"/>
              <w:spacing w:before="13"/>
              <w:ind w:left="119"/>
              <w:rPr>
                <w:sz w:val="24"/>
              </w:rPr>
            </w:pPr>
            <w:r>
              <w:rPr>
                <w:spacing w:val="-2"/>
                <w:sz w:val="24"/>
              </w:rPr>
              <w:t>обязательства</w:t>
            </w:r>
          </w:p>
        </w:tc>
        <w:tc>
          <w:tcPr>
            <w:tcW w:w="1087" w:type="dxa"/>
          </w:tcPr>
          <w:p>
            <w:pPr>
              <w:pStyle w:val="TableParagraph"/>
              <w:rPr>
                <w:sz w:val="22"/>
              </w:rPr>
            </w:pPr>
          </w:p>
        </w:tc>
        <w:tc>
          <w:tcPr>
            <w:tcW w:w="1437" w:type="dxa"/>
          </w:tcPr>
          <w:p>
            <w:pPr>
              <w:pStyle w:val="TableParagraph"/>
              <w:spacing w:line="276" w:lineRule="auto" w:before="18"/>
              <w:ind w:left="180" w:right="146" w:firstLine="10"/>
              <w:rPr>
                <w:sz w:val="24"/>
              </w:rPr>
            </w:pPr>
            <w:r>
              <w:rPr>
                <w:spacing w:val="-2"/>
                <w:sz w:val="24"/>
              </w:rPr>
              <w:t>обязательс </w:t>
            </w:r>
            <w:r>
              <w:rPr>
                <w:spacing w:val="-4"/>
                <w:sz w:val="24"/>
              </w:rPr>
              <w:t>тва</w:t>
            </w:r>
          </w:p>
        </w:tc>
        <w:tc>
          <w:tcPr>
            <w:tcW w:w="1077" w:type="dxa"/>
          </w:tcPr>
          <w:p>
            <w:pPr>
              <w:pStyle w:val="TableParagraph"/>
              <w:spacing w:before="13"/>
              <w:ind w:left="150"/>
              <w:rPr>
                <w:sz w:val="24"/>
              </w:rPr>
            </w:pPr>
            <w:r>
              <w:rPr>
                <w:spacing w:val="-2"/>
                <w:sz w:val="24"/>
              </w:rPr>
              <w:t>лицевых</w:t>
            </w:r>
          </w:p>
          <w:p>
            <w:pPr>
              <w:pStyle w:val="TableParagraph"/>
              <w:spacing w:before="41"/>
              <w:ind w:left="150"/>
              <w:rPr>
                <w:sz w:val="24"/>
              </w:rPr>
            </w:pPr>
            <w:r>
              <w:rPr>
                <w:spacing w:val="-2"/>
                <w:sz w:val="24"/>
              </w:rPr>
              <w:t>счетов</w:t>
            </w:r>
          </w:p>
        </w:tc>
      </w:tr>
      <w:tr>
        <w:trPr>
          <w:trHeight w:val="441" w:hRule="atLeast"/>
        </w:trPr>
        <w:tc>
          <w:tcPr>
            <w:tcW w:w="698" w:type="dxa"/>
          </w:tcPr>
          <w:p>
            <w:pPr>
              <w:pStyle w:val="TableParagraph"/>
              <w:spacing w:before="137"/>
              <w:ind w:left="50"/>
              <w:rPr>
                <w:sz w:val="24"/>
              </w:rPr>
            </w:pPr>
            <w:r>
              <w:rPr>
                <w:spacing w:val="-2"/>
                <w:sz w:val="24"/>
              </w:rPr>
              <w:t>502.3</w:t>
            </w:r>
          </w:p>
        </w:tc>
        <w:tc>
          <w:tcPr>
            <w:tcW w:w="2576" w:type="dxa"/>
          </w:tcPr>
          <w:p>
            <w:pPr>
              <w:pStyle w:val="TableParagraph"/>
              <w:spacing w:before="137"/>
              <w:ind w:left="109"/>
              <w:rPr>
                <w:sz w:val="24"/>
              </w:rPr>
            </w:pPr>
            <w:r>
              <w:rPr>
                <w:spacing w:val="-2"/>
                <w:sz w:val="24"/>
              </w:rPr>
              <w:t>Отложенные</w:t>
            </w:r>
          </w:p>
        </w:tc>
        <w:tc>
          <w:tcPr>
            <w:tcW w:w="1087" w:type="dxa"/>
          </w:tcPr>
          <w:p>
            <w:pPr>
              <w:pStyle w:val="TableParagraph"/>
              <w:spacing w:before="137"/>
              <w:ind w:right="272"/>
              <w:jc w:val="right"/>
              <w:rPr>
                <w:sz w:val="24"/>
              </w:rPr>
            </w:pPr>
            <w:r>
              <w:rPr>
                <w:spacing w:val="-10"/>
                <w:sz w:val="24"/>
              </w:rPr>
              <w:t>П</w:t>
            </w:r>
          </w:p>
        </w:tc>
        <w:tc>
          <w:tcPr>
            <w:tcW w:w="1437" w:type="dxa"/>
          </w:tcPr>
          <w:p>
            <w:pPr>
              <w:pStyle w:val="TableParagraph"/>
              <w:spacing w:before="137"/>
              <w:ind w:right="41"/>
              <w:jc w:val="center"/>
              <w:rPr>
                <w:sz w:val="24"/>
              </w:rPr>
            </w:pPr>
            <w:r>
              <w:rPr>
                <w:spacing w:val="-2"/>
                <w:sz w:val="24"/>
              </w:rPr>
              <w:t>Принятые</w:t>
            </w:r>
          </w:p>
        </w:tc>
        <w:tc>
          <w:tcPr>
            <w:tcW w:w="1077" w:type="dxa"/>
          </w:tcPr>
          <w:p>
            <w:pPr>
              <w:pStyle w:val="TableParagraph"/>
              <w:spacing w:before="142"/>
              <w:ind w:left="101" w:right="29"/>
              <w:jc w:val="center"/>
              <w:rPr>
                <w:sz w:val="24"/>
              </w:rPr>
            </w:pPr>
            <w:r>
              <w:rPr>
                <w:spacing w:val="-2"/>
                <w:sz w:val="24"/>
              </w:rPr>
              <w:t>Разделы</w:t>
            </w:r>
          </w:p>
        </w:tc>
      </w:tr>
      <w:tr>
        <w:trPr>
          <w:trHeight w:val="760" w:hRule="atLeast"/>
        </w:trPr>
        <w:tc>
          <w:tcPr>
            <w:tcW w:w="698" w:type="dxa"/>
          </w:tcPr>
          <w:p>
            <w:pPr>
              <w:pStyle w:val="TableParagraph"/>
              <w:spacing w:before="13"/>
              <w:ind w:right="110"/>
              <w:jc w:val="right"/>
              <w:rPr>
                <w:sz w:val="24"/>
              </w:rPr>
            </w:pPr>
            <w:r>
              <w:rPr>
                <w:spacing w:val="-10"/>
                <w:sz w:val="24"/>
              </w:rPr>
              <w:t>9</w:t>
            </w:r>
          </w:p>
        </w:tc>
        <w:tc>
          <w:tcPr>
            <w:tcW w:w="2576" w:type="dxa"/>
          </w:tcPr>
          <w:p>
            <w:pPr>
              <w:pStyle w:val="TableParagraph"/>
              <w:spacing w:before="13"/>
              <w:ind w:left="119"/>
              <w:rPr>
                <w:sz w:val="24"/>
              </w:rPr>
            </w:pPr>
            <w:r>
              <w:rPr>
                <w:spacing w:val="-2"/>
                <w:sz w:val="24"/>
              </w:rPr>
              <w:t>обязательства</w:t>
            </w:r>
          </w:p>
        </w:tc>
        <w:tc>
          <w:tcPr>
            <w:tcW w:w="1087" w:type="dxa"/>
          </w:tcPr>
          <w:p>
            <w:pPr>
              <w:pStyle w:val="TableParagraph"/>
              <w:rPr>
                <w:sz w:val="22"/>
              </w:rPr>
            </w:pPr>
          </w:p>
        </w:tc>
        <w:tc>
          <w:tcPr>
            <w:tcW w:w="1437" w:type="dxa"/>
          </w:tcPr>
          <w:p>
            <w:pPr>
              <w:pStyle w:val="TableParagraph"/>
              <w:spacing w:line="276" w:lineRule="auto" w:before="18"/>
              <w:ind w:left="180" w:right="146" w:firstLine="10"/>
              <w:rPr>
                <w:sz w:val="24"/>
              </w:rPr>
            </w:pPr>
            <w:r>
              <w:rPr>
                <w:spacing w:val="-2"/>
                <w:sz w:val="24"/>
              </w:rPr>
              <w:t>обязательс </w:t>
            </w:r>
            <w:r>
              <w:rPr>
                <w:spacing w:val="-4"/>
                <w:sz w:val="24"/>
              </w:rPr>
              <w:t>тва</w:t>
            </w:r>
          </w:p>
        </w:tc>
        <w:tc>
          <w:tcPr>
            <w:tcW w:w="1077" w:type="dxa"/>
          </w:tcPr>
          <w:p>
            <w:pPr>
              <w:pStyle w:val="TableParagraph"/>
              <w:spacing w:before="13"/>
              <w:ind w:left="150"/>
              <w:rPr>
                <w:sz w:val="24"/>
              </w:rPr>
            </w:pPr>
            <w:r>
              <w:rPr>
                <w:spacing w:val="-2"/>
                <w:sz w:val="24"/>
              </w:rPr>
              <w:t>лицевых</w:t>
            </w:r>
          </w:p>
          <w:p>
            <w:pPr>
              <w:pStyle w:val="TableParagraph"/>
              <w:spacing w:before="41"/>
              <w:ind w:left="150"/>
              <w:rPr>
                <w:sz w:val="24"/>
              </w:rPr>
            </w:pPr>
            <w:r>
              <w:rPr>
                <w:spacing w:val="-2"/>
                <w:sz w:val="24"/>
              </w:rPr>
              <w:t>счетов</w:t>
            </w:r>
          </w:p>
        </w:tc>
      </w:tr>
      <w:tr>
        <w:trPr>
          <w:trHeight w:val="421" w:hRule="atLeast"/>
        </w:trPr>
        <w:tc>
          <w:tcPr>
            <w:tcW w:w="698" w:type="dxa"/>
          </w:tcPr>
          <w:p>
            <w:pPr>
              <w:pStyle w:val="TableParagraph"/>
              <w:spacing w:line="261" w:lineRule="exact" w:before="140"/>
              <w:ind w:left="50"/>
              <w:rPr>
                <w:sz w:val="24"/>
              </w:rPr>
            </w:pPr>
            <w:r>
              <w:rPr>
                <w:spacing w:val="-2"/>
                <w:sz w:val="24"/>
              </w:rPr>
              <w:t>502.4</w:t>
            </w:r>
          </w:p>
        </w:tc>
        <w:tc>
          <w:tcPr>
            <w:tcW w:w="2576" w:type="dxa"/>
          </w:tcPr>
          <w:p>
            <w:pPr>
              <w:pStyle w:val="TableParagraph"/>
              <w:spacing w:line="256" w:lineRule="exact" w:before="145"/>
              <w:ind w:left="109"/>
              <w:rPr>
                <w:sz w:val="24"/>
              </w:rPr>
            </w:pPr>
            <w:r>
              <w:rPr>
                <w:sz w:val="24"/>
              </w:rPr>
              <w:t>Обязательства</w:t>
            </w:r>
            <w:r>
              <w:rPr>
                <w:spacing w:val="43"/>
                <w:sz w:val="24"/>
              </w:rPr>
              <w:t> </w:t>
            </w:r>
            <w:r>
              <w:rPr>
                <w:spacing w:val="-5"/>
                <w:sz w:val="24"/>
              </w:rPr>
              <w:t>на</w:t>
            </w:r>
          </w:p>
        </w:tc>
        <w:tc>
          <w:tcPr>
            <w:tcW w:w="1087" w:type="dxa"/>
          </w:tcPr>
          <w:p>
            <w:pPr>
              <w:pStyle w:val="TableParagraph"/>
              <w:spacing w:line="261" w:lineRule="exact" w:before="140"/>
              <w:ind w:right="272"/>
              <w:jc w:val="right"/>
              <w:rPr>
                <w:sz w:val="24"/>
              </w:rPr>
            </w:pPr>
            <w:r>
              <w:rPr>
                <w:spacing w:val="-10"/>
                <w:sz w:val="24"/>
              </w:rPr>
              <w:t>П</w:t>
            </w:r>
          </w:p>
        </w:tc>
        <w:tc>
          <w:tcPr>
            <w:tcW w:w="1437" w:type="dxa"/>
          </w:tcPr>
          <w:p>
            <w:pPr>
              <w:pStyle w:val="TableParagraph"/>
              <w:rPr>
                <w:sz w:val="22"/>
              </w:rPr>
            </w:pPr>
          </w:p>
        </w:tc>
        <w:tc>
          <w:tcPr>
            <w:tcW w:w="1077" w:type="dxa"/>
          </w:tcPr>
          <w:p>
            <w:pPr>
              <w:pStyle w:val="TableParagraph"/>
              <w:rPr>
                <w:sz w:val="22"/>
              </w:rPr>
            </w:pPr>
          </w:p>
        </w:tc>
      </w:tr>
    </w:tbl>
    <w:p>
      <w:pPr>
        <w:pStyle w:val="BodyText"/>
        <w:tabs>
          <w:tab w:pos="2401" w:val="left" w:leader="none"/>
        </w:tabs>
        <w:spacing w:line="273" w:lineRule="auto" w:before="46"/>
        <w:ind w:left="981" w:right="7687" w:hanging="341"/>
        <w:jc w:val="both"/>
      </w:pPr>
      <w:r>
        <w:rPr/>
        <w:t>0</w:t>
      </w:r>
      <w:r>
        <w:rPr>
          <w:spacing w:val="80"/>
          <w:w w:val="150"/>
        </w:rPr>
        <w:t> </w:t>
      </w:r>
      <w:r>
        <w:rPr/>
        <w:t>второй</w:t>
        <w:tab/>
      </w:r>
      <w:r>
        <w:rPr>
          <w:spacing w:val="-4"/>
        </w:rPr>
        <w:t>год</w:t>
      </w:r>
      <w:r>
        <w:rPr>
          <w:spacing w:val="-4"/>
        </w:rPr>
        <w:t>,</w:t>
      </w:r>
      <w:r>
        <w:rPr>
          <w:spacing w:val="-4"/>
        </w:rPr>
        <w:t> </w:t>
      </w:r>
      <w:r>
        <w:rPr/>
        <w:t>следующий </w:t>
      </w:r>
      <w:r>
        <w:rPr/>
        <w:t>за</w:t>
      </w:r>
      <w:r>
        <w:rPr/>
        <w:t> </w:t>
      </w:r>
      <w:r>
        <w:rPr>
          <w:spacing w:val="-2"/>
        </w:rPr>
        <w:t>очередным</w:t>
      </w:r>
    </w:p>
    <w:p>
      <w:pPr>
        <w:pStyle w:val="BodyText"/>
        <w:spacing w:before="30"/>
        <w:rPr>
          <w:sz w:val="20"/>
        </w:rPr>
      </w:pPr>
    </w:p>
    <w:tbl>
      <w:tblPr>
        <w:tblW w:w="0" w:type="auto"/>
        <w:jc w:val="left"/>
        <w:tblInd w:w="19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79"/>
        <w:gridCol w:w="1624"/>
        <w:gridCol w:w="956"/>
        <w:gridCol w:w="1041"/>
        <w:gridCol w:w="1484"/>
        <w:gridCol w:w="1077"/>
      </w:tblGrid>
      <w:tr>
        <w:trPr>
          <w:trHeight w:val="294" w:hRule="atLeast"/>
        </w:trPr>
        <w:tc>
          <w:tcPr>
            <w:tcW w:w="679" w:type="dxa"/>
          </w:tcPr>
          <w:p>
            <w:pPr>
              <w:pStyle w:val="TableParagraph"/>
              <w:spacing w:line="266" w:lineRule="exact"/>
              <w:ind w:left="50"/>
              <w:rPr>
                <w:sz w:val="24"/>
              </w:rPr>
            </w:pPr>
            <w:r>
              <w:rPr>
                <w:spacing w:val="-2"/>
                <w:sz w:val="24"/>
              </w:rPr>
              <w:t>502.4</w:t>
            </w:r>
          </w:p>
        </w:tc>
        <w:tc>
          <w:tcPr>
            <w:tcW w:w="1624" w:type="dxa"/>
          </w:tcPr>
          <w:p>
            <w:pPr>
              <w:pStyle w:val="TableParagraph"/>
              <w:spacing w:line="266" w:lineRule="exact"/>
              <w:ind w:left="115"/>
              <w:rPr>
                <w:sz w:val="24"/>
              </w:rPr>
            </w:pPr>
            <w:r>
              <w:rPr>
                <w:spacing w:val="-2"/>
                <w:sz w:val="24"/>
              </w:rPr>
              <w:t>Принятые</w:t>
            </w:r>
          </w:p>
        </w:tc>
        <w:tc>
          <w:tcPr>
            <w:tcW w:w="956" w:type="dxa"/>
          </w:tcPr>
          <w:p>
            <w:pPr>
              <w:pStyle w:val="TableParagraph"/>
              <w:rPr>
                <w:sz w:val="22"/>
              </w:rPr>
            </w:pPr>
          </w:p>
        </w:tc>
        <w:tc>
          <w:tcPr>
            <w:tcW w:w="1041" w:type="dxa"/>
          </w:tcPr>
          <w:p>
            <w:pPr>
              <w:pStyle w:val="TableParagraph"/>
              <w:spacing w:line="266" w:lineRule="exact"/>
              <w:ind w:left="641"/>
              <w:rPr>
                <w:sz w:val="24"/>
              </w:rPr>
            </w:pPr>
            <w:r>
              <w:rPr>
                <w:spacing w:val="-10"/>
                <w:sz w:val="24"/>
              </w:rPr>
              <w:t>П</w:t>
            </w:r>
          </w:p>
        </w:tc>
        <w:tc>
          <w:tcPr>
            <w:tcW w:w="1484" w:type="dxa"/>
          </w:tcPr>
          <w:p>
            <w:pPr>
              <w:pStyle w:val="TableParagraph"/>
              <w:spacing w:line="266" w:lineRule="exact"/>
              <w:ind w:left="88" w:right="85"/>
              <w:jc w:val="center"/>
              <w:rPr>
                <w:sz w:val="24"/>
              </w:rPr>
            </w:pPr>
            <w:r>
              <w:rPr>
                <w:spacing w:val="-2"/>
                <w:sz w:val="24"/>
              </w:rPr>
              <w:t>Принятые</w:t>
            </w:r>
          </w:p>
        </w:tc>
        <w:tc>
          <w:tcPr>
            <w:tcW w:w="1077" w:type="dxa"/>
          </w:tcPr>
          <w:p>
            <w:pPr>
              <w:pStyle w:val="TableParagraph"/>
              <w:spacing w:line="271" w:lineRule="exact"/>
              <w:ind w:left="101" w:right="29"/>
              <w:jc w:val="center"/>
              <w:rPr>
                <w:sz w:val="24"/>
              </w:rPr>
            </w:pPr>
            <w:r>
              <w:rPr>
                <w:spacing w:val="-2"/>
                <w:sz w:val="24"/>
              </w:rPr>
              <w:t>Разделы</w:t>
            </w:r>
          </w:p>
        </w:tc>
      </w:tr>
      <w:tr>
        <w:trPr>
          <w:trHeight w:val="293" w:hRule="atLeast"/>
        </w:trPr>
        <w:tc>
          <w:tcPr>
            <w:tcW w:w="679" w:type="dxa"/>
          </w:tcPr>
          <w:p>
            <w:pPr>
              <w:pStyle w:val="TableParagraph"/>
              <w:rPr>
                <w:sz w:val="22"/>
              </w:rPr>
            </w:pPr>
          </w:p>
        </w:tc>
        <w:tc>
          <w:tcPr>
            <w:tcW w:w="1624" w:type="dxa"/>
          </w:tcPr>
          <w:p>
            <w:pPr>
              <w:pStyle w:val="TableParagraph"/>
              <w:spacing w:line="256" w:lineRule="exact" w:before="18"/>
              <w:ind w:left="125"/>
              <w:rPr>
                <w:sz w:val="24"/>
              </w:rPr>
            </w:pPr>
            <w:r>
              <w:rPr>
                <w:spacing w:val="-2"/>
                <w:sz w:val="24"/>
              </w:rPr>
              <w:t>обязательства</w:t>
            </w:r>
          </w:p>
        </w:tc>
        <w:tc>
          <w:tcPr>
            <w:tcW w:w="956" w:type="dxa"/>
          </w:tcPr>
          <w:p>
            <w:pPr>
              <w:pStyle w:val="TableParagraph"/>
              <w:spacing w:line="256" w:lineRule="exact" w:before="18"/>
              <w:ind w:left="80"/>
              <w:rPr>
                <w:sz w:val="24"/>
              </w:rPr>
            </w:pPr>
            <w:r>
              <w:rPr>
                <w:spacing w:val="-5"/>
                <w:sz w:val="24"/>
              </w:rPr>
              <w:t>на</w:t>
            </w:r>
          </w:p>
        </w:tc>
        <w:tc>
          <w:tcPr>
            <w:tcW w:w="1041" w:type="dxa"/>
          </w:tcPr>
          <w:p>
            <w:pPr>
              <w:pStyle w:val="TableParagraph"/>
              <w:rPr>
                <w:sz w:val="22"/>
              </w:rPr>
            </w:pPr>
          </w:p>
        </w:tc>
        <w:tc>
          <w:tcPr>
            <w:tcW w:w="1484" w:type="dxa"/>
          </w:tcPr>
          <w:p>
            <w:pPr>
              <w:pStyle w:val="TableParagraph"/>
              <w:spacing w:line="256" w:lineRule="exact" w:before="18"/>
              <w:ind w:left="88"/>
              <w:jc w:val="center"/>
              <w:rPr>
                <w:sz w:val="24"/>
              </w:rPr>
            </w:pPr>
            <w:r>
              <w:rPr>
                <w:spacing w:val="-2"/>
                <w:sz w:val="24"/>
              </w:rPr>
              <w:t>обязательс</w:t>
            </w:r>
          </w:p>
        </w:tc>
        <w:tc>
          <w:tcPr>
            <w:tcW w:w="1077" w:type="dxa"/>
          </w:tcPr>
          <w:p>
            <w:pPr>
              <w:pStyle w:val="TableParagraph"/>
              <w:spacing w:line="261" w:lineRule="exact" w:before="13"/>
              <w:ind w:left="101"/>
              <w:jc w:val="center"/>
              <w:rPr>
                <w:sz w:val="24"/>
              </w:rPr>
            </w:pPr>
            <w:r>
              <w:rPr>
                <w:spacing w:val="-2"/>
                <w:sz w:val="24"/>
              </w:rPr>
              <w:t>лицевых</w:t>
            </w:r>
          </w:p>
        </w:tc>
      </w:tr>
    </w:tbl>
    <w:p>
      <w:pPr>
        <w:pStyle w:val="TableParagraph"/>
        <w:spacing w:after="0" w:line="261" w:lineRule="exact"/>
        <w:jc w:val="center"/>
        <w:rPr>
          <w:sz w:val="24"/>
        </w:rPr>
        <w:sectPr>
          <w:footerReference w:type="default" r:id="rId202"/>
          <w:pgSz w:w="11910" w:h="16840"/>
          <w:pgMar w:header="0" w:footer="1054" w:top="1120" w:bottom="1240" w:left="1275" w:right="141"/>
        </w:sectPr>
      </w:pPr>
    </w:p>
    <w:tbl>
      <w:tblPr>
        <w:tblW w:w="0" w:type="auto"/>
        <w:jc w:val="left"/>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98"/>
        <w:gridCol w:w="2087"/>
        <w:gridCol w:w="441"/>
        <w:gridCol w:w="570"/>
        <w:gridCol w:w="562"/>
        <w:gridCol w:w="1472"/>
        <w:gridCol w:w="1335"/>
        <w:gridCol w:w="1201"/>
      </w:tblGrid>
      <w:tr>
        <w:trPr>
          <w:trHeight w:val="1177" w:hRule="atLeast"/>
        </w:trPr>
        <w:tc>
          <w:tcPr>
            <w:tcW w:w="8366" w:type="dxa"/>
            <w:gridSpan w:val="8"/>
          </w:tcPr>
          <w:p>
            <w:pPr>
              <w:pStyle w:val="TableParagraph"/>
              <w:spacing w:line="265" w:lineRule="exact"/>
              <w:ind w:left="2848"/>
              <w:rPr>
                <w:sz w:val="24"/>
              </w:rPr>
            </w:pPr>
            <w:r>
              <w:rPr>
                <w:spacing w:val="-2"/>
                <w:sz w:val="24"/>
              </w:rPr>
              <w:t>Свойства</w:t>
            </w:r>
          </w:p>
          <w:p>
            <w:pPr>
              <w:pStyle w:val="TableParagraph"/>
              <w:spacing w:before="45"/>
              <w:ind w:left="2848"/>
              <w:rPr>
                <w:sz w:val="24"/>
              </w:rPr>
            </w:pPr>
            <w:r>
              <w:rPr>
                <w:spacing w:val="-2"/>
                <w:sz w:val="24"/>
              </w:rPr>
              <w:t>счета</w:t>
            </w:r>
          </w:p>
        </w:tc>
      </w:tr>
      <w:tr>
        <w:trPr>
          <w:trHeight w:val="1922" w:hRule="atLeast"/>
        </w:trPr>
        <w:tc>
          <w:tcPr>
            <w:tcW w:w="698" w:type="dxa"/>
          </w:tcPr>
          <w:p>
            <w:pPr>
              <w:pStyle w:val="TableParagraph"/>
              <w:rPr>
                <w:sz w:val="22"/>
              </w:rPr>
            </w:pPr>
          </w:p>
        </w:tc>
        <w:tc>
          <w:tcPr>
            <w:tcW w:w="2087" w:type="dxa"/>
          </w:tcPr>
          <w:p>
            <w:pPr>
              <w:pStyle w:val="TableParagraph"/>
              <w:rPr>
                <w:sz w:val="24"/>
              </w:rPr>
            </w:pPr>
          </w:p>
          <w:p>
            <w:pPr>
              <w:pStyle w:val="TableParagraph"/>
              <w:rPr>
                <w:sz w:val="24"/>
              </w:rPr>
            </w:pPr>
          </w:p>
          <w:p>
            <w:pPr>
              <w:pStyle w:val="TableParagraph"/>
              <w:rPr>
                <w:sz w:val="24"/>
              </w:rPr>
            </w:pPr>
          </w:p>
          <w:p>
            <w:pPr>
              <w:pStyle w:val="TableParagraph"/>
              <w:spacing w:before="162"/>
              <w:rPr>
                <w:sz w:val="24"/>
              </w:rPr>
            </w:pPr>
          </w:p>
          <w:p>
            <w:pPr>
              <w:pStyle w:val="TableParagraph"/>
              <w:spacing w:line="320" w:lineRule="atLeast" w:before="1"/>
              <w:ind w:left="747" w:hanging="475"/>
              <w:rPr>
                <w:sz w:val="24"/>
              </w:rPr>
            </w:pPr>
            <w:r>
              <w:rPr>
                <w:spacing w:val="-2"/>
                <w:sz w:val="24"/>
              </w:rPr>
              <w:t>Наименование счета</w:t>
            </w:r>
          </w:p>
        </w:tc>
        <w:tc>
          <w:tcPr>
            <w:tcW w:w="441" w:type="dxa"/>
            <w:vMerge w:val="restart"/>
          </w:tcPr>
          <w:p>
            <w:pPr>
              <w:pStyle w:val="TableParagraph"/>
              <w:rPr>
                <w:sz w:val="20"/>
              </w:rPr>
            </w:pPr>
          </w:p>
          <w:p>
            <w:pPr>
              <w:pStyle w:val="TableParagraph"/>
              <w:rPr>
                <w:sz w:val="20"/>
              </w:rPr>
            </w:pPr>
          </w:p>
          <w:p>
            <w:pPr>
              <w:pStyle w:val="TableParagraph"/>
              <w:spacing w:before="190"/>
              <w:rPr>
                <w:sz w:val="20"/>
              </w:rPr>
            </w:pPr>
          </w:p>
          <w:p>
            <w:pPr>
              <w:pStyle w:val="TableParagraph"/>
              <w:spacing w:line="156" w:lineRule="auto"/>
              <w:ind w:left="134" w:right="162"/>
              <w:jc w:val="center"/>
              <w:rPr>
                <w:sz w:val="20"/>
              </w:rPr>
            </w:pPr>
            <w:r>
              <w:rPr>
                <w:spacing w:val="-122"/>
                <w:w w:val="108"/>
                <w:position w:val="-9"/>
                <w:sz w:val="20"/>
              </w:rPr>
              <w:t>о</w:t>
            </w:r>
            <w:r>
              <w:rPr>
                <w:spacing w:val="-10"/>
                <w:w w:val="92"/>
                <w:sz w:val="20"/>
              </w:rPr>
              <w:t>н</w:t>
            </w:r>
            <w:r>
              <w:rPr>
                <w:spacing w:val="-5"/>
                <w:sz w:val="20"/>
              </w:rPr>
              <w:t> </w:t>
            </w:r>
            <w:r>
              <w:rPr>
                <w:spacing w:val="-5"/>
                <w:w w:val="60"/>
                <w:sz w:val="20"/>
              </w:rPr>
              <w:t>сс</w:t>
            </w:r>
          </w:p>
          <w:p>
            <w:pPr>
              <w:pStyle w:val="TableParagraph"/>
              <w:spacing w:before="28"/>
              <w:rPr>
                <w:sz w:val="20"/>
              </w:rPr>
            </w:pPr>
          </w:p>
          <w:p>
            <w:pPr>
              <w:pStyle w:val="TableParagraph"/>
              <w:spacing w:line="179" w:lineRule="exact"/>
              <w:ind w:left="5" w:right="29"/>
              <w:jc w:val="center"/>
              <w:rPr>
                <w:sz w:val="20"/>
              </w:rPr>
            </w:pPr>
            <w:r>
              <w:rPr>
                <w:spacing w:val="-10"/>
                <w:w w:val="105"/>
                <w:sz w:val="20"/>
              </w:rPr>
              <w:t>2</w:t>
            </w:r>
          </w:p>
          <w:p>
            <w:pPr>
              <w:pStyle w:val="TableParagraph"/>
              <w:spacing w:line="129" w:lineRule="exact"/>
              <w:ind w:left="6" w:right="29"/>
              <w:jc w:val="center"/>
              <w:rPr>
                <w:sz w:val="20"/>
              </w:rPr>
            </w:pPr>
            <w:r>
              <w:rPr>
                <w:spacing w:val="-10"/>
                <w:w w:val="95"/>
                <w:sz w:val="20"/>
              </w:rPr>
              <w:t>Е</w:t>
            </w:r>
          </w:p>
          <w:p>
            <w:pPr>
              <w:pStyle w:val="TableParagraph"/>
              <w:spacing w:line="141" w:lineRule="auto"/>
              <w:ind w:left="1" w:right="29"/>
              <w:jc w:val="center"/>
              <w:rPr>
                <w:sz w:val="20"/>
              </w:rPr>
            </w:pPr>
            <w:r>
              <w:rPr>
                <w:spacing w:val="-121"/>
                <w:w w:val="114"/>
                <w:position w:val="-10"/>
                <w:sz w:val="20"/>
              </w:rPr>
              <w:t>о</w:t>
            </w:r>
            <w:r>
              <w:rPr>
                <w:spacing w:val="-9"/>
                <w:w w:val="85"/>
                <w:sz w:val="20"/>
              </w:rPr>
              <w:t>Е</w:t>
            </w:r>
          </w:p>
          <w:p>
            <w:pPr>
              <w:pStyle w:val="TableParagraph"/>
              <w:spacing w:line="132" w:lineRule="auto" w:before="2"/>
              <w:ind w:left="148" w:right="173" w:firstLine="5"/>
              <w:jc w:val="both"/>
              <w:rPr>
                <w:sz w:val="20"/>
              </w:rPr>
            </w:pPr>
            <w:r>
              <w:rPr>
                <w:spacing w:val="-6"/>
                <w:w w:val="65"/>
                <w:sz w:val="20"/>
              </w:rPr>
              <w:t>га</w:t>
            </w:r>
            <w:r>
              <w:rPr>
                <w:spacing w:val="-6"/>
                <w:sz w:val="20"/>
              </w:rPr>
              <w:t> </w:t>
            </w:r>
            <w:r>
              <w:rPr>
                <w:spacing w:val="-122"/>
                <w:w w:val="108"/>
                <w:position w:val="-9"/>
                <w:sz w:val="20"/>
              </w:rPr>
              <w:t>о</w:t>
            </w:r>
            <w:r>
              <w:rPr>
                <w:spacing w:val="-10"/>
                <w:w w:val="92"/>
                <w:sz w:val="20"/>
              </w:rPr>
              <w:t>н</w:t>
            </w:r>
            <w:r>
              <w:rPr>
                <w:sz w:val="20"/>
              </w:rPr>
              <w:t> </w:t>
            </w:r>
            <w:r>
              <w:rPr>
                <w:spacing w:val="-10"/>
                <w:sz w:val="20"/>
              </w:rPr>
              <w:t>о</w:t>
            </w:r>
            <w:r>
              <w:rPr>
                <w:spacing w:val="-6"/>
                <w:sz w:val="20"/>
              </w:rPr>
              <w:t> </w:t>
            </w:r>
            <w:r>
              <w:rPr>
                <w:spacing w:val="-6"/>
                <w:w w:val="65"/>
                <w:sz w:val="20"/>
              </w:rPr>
              <w:t>сс</w:t>
            </w:r>
            <w:r>
              <w:rPr>
                <w:sz w:val="20"/>
              </w:rPr>
              <w:t> </w:t>
            </w:r>
            <w:r>
              <w:rPr>
                <w:spacing w:val="-10"/>
                <w:w w:val="85"/>
                <w:sz w:val="20"/>
              </w:rPr>
              <w:t>К</w:t>
            </w:r>
          </w:p>
          <w:p>
            <w:pPr>
              <w:pStyle w:val="TableParagraph"/>
              <w:spacing w:line="47" w:lineRule="exact"/>
              <w:ind w:left="10" w:right="29"/>
              <w:jc w:val="center"/>
              <w:rPr>
                <w:sz w:val="20"/>
              </w:rPr>
            </w:pPr>
            <w:r>
              <w:rPr>
                <w:spacing w:val="-10"/>
                <w:w w:val="110"/>
                <w:sz w:val="20"/>
              </w:rPr>
              <w:t>ч</w:t>
            </w:r>
          </w:p>
          <w:p>
            <w:pPr>
              <w:pStyle w:val="TableParagraph"/>
              <w:spacing w:line="172" w:lineRule="exact"/>
              <w:ind w:left="5" w:right="29"/>
              <w:jc w:val="center"/>
              <w:rPr>
                <w:sz w:val="20"/>
              </w:rPr>
            </w:pPr>
            <w:r>
              <w:rPr>
                <w:spacing w:val="-10"/>
                <w:w w:val="115"/>
                <w:sz w:val="20"/>
              </w:rPr>
              <w:t>о</w:t>
            </w:r>
          </w:p>
        </w:tc>
        <w:tc>
          <w:tcPr>
            <w:tcW w:w="570" w:type="dxa"/>
            <w:vMerge w:val="restart"/>
          </w:tcPr>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spacing w:before="94"/>
              <w:rPr>
                <w:sz w:val="14"/>
              </w:rPr>
            </w:pPr>
          </w:p>
          <w:p>
            <w:pPr>
              <w:pStyle w:val="TableParagraph"/>
              <w:spacing w:line="172" w:lineRule="auto" w:before="1"/>
              <w:ind w:left="235" w:right="216" w:firstLine="5"/>
              <w:jc w:val="both"/>
              <w:rPr>
                <w:sz w:val="14"/>
              </w:rPr>
            </w:pPr>
            <w:r>
              <w:rPr>
                <w:spacing w:val="-8"/>
                <w:sz w:val="14"/>
              </w:rPr>
              <w:t>га</w:t>
            </w:r>
            <w:r>
              <w:rPr>
                <w:spacing w:val="40"/>
                <w:sz w:val="14"/>
              </w:rPr>
              <w:t> </w:t>
            </w:r>
            <w:r>
              <w:rPr>
                <w:spacing w:val="-6"/>
                <w:sz w:val="14"/>
              </w:rPr>
              <w:t>га</w:t>
            </w:r>
            <w:r>
              <w:rPr>
                <w:spacing w:val="-6"/>
                <w:w w:val="145"/>
                <w:sz w:val="14"/>
              </w:rPr>
              <w:t> </w:t>
            </w:r>
            <w:r>
              <w:rPr>
                <w:spacing w:val="-10"/>
                <w:w w:val="145"/>
                <w:sz w:val="14"/>
              </w:rPr>
              <w:t>о о </w:t>
            </w:r>
            <w:r>
              <w:rPr>
                <w:spacing w:val="-10"/>
                <w:w w:val="105"/>
                <w:sz w:val="14"/>
              </w:rPr>
              <w:t>И</w:t>
            </w:r>
          </w:p>
          <w:p>
            <w:pPr>
              <w:pStyle w:val="TableParagraph"/>
              <w:spacing w:line="95" w:lineRule="exact"/>
              <w:ind w:left="124" w:right="106"/>
              <w:jc w:val="center"/>
              <w:rPr>
                <w:sz w:val="14"/>
              </w:rPr>
            </w:pPr>
            <w:r>
              <w:rPr>
                <w:spacing w:val="-5"/>
                <w:w w:val="95"/>
                <w:sz w:val="14"/>
              </w:rPr>
              <w:t>ей</w:t>
            </w:r>
          </w:p>
          <w:p>
            <w:pPr>
              <w:pStyle w:val="TableParagraph"/>
              <w:spacing w:line="113" w:lineRule="exact"/>
              <w:ind w:left="124" w:right="100"/>
              <w:jc w:val="center"/>
              <w:rPr>
                <w:sz w:val="14"/>
              </w:rPr>
            </w:pPr>
            <w:r>
              <w:rPr>
                <w:spacing w:val="-10"/>
                <w:w w:val="125"/>
                <w:sz w:val="14"/>
              </w:rPr>
              <w:t>Ч</w:t>
            </w:r>
          </w:p>
          <w:p>
            <w:pPr>
              <w:pStyle w:val="TableParagraph"/>
              <w:spacing w:line="192" w:lineRule="auto"/>
              <w:ind w:left="178" w:right="210" w:firstLine="52"/>
              <w:jc w:val="center"/>
              <w:rPr>
                <w:sz w:val="14"/>
              </w:rPr>
            </w:pPr>
            <w:r>
              <w:rPr>
                <w:spacing w:val="-10"/>
                <w:sz w:val="14"/>
              </w:rPr>
              <w:t>ей</w:t>
            </w:r>
            <w:r>
              <w:rPr>
                <w:spacing w:val="40"/>
                <w:w w:val="105"/>
                <w:sz w:val="14"/>
              </w:rPr>
              <w:t> </w:t>
            </w:r>
            <w:r>
              <w:rPr>
                <w:spacing w:val="-10"/>
                <w:w w:val="105"/>
                <w:sz w:val="14"/>
              </w:rPr>
              <w:t>Ю</w:t>
            </w:r>
          </w:p>
          <w:p>
            <w:pPr>
              <w:pStyle w:val="TableParagraph"/>
              <w:spacing w:line="94" w:lineRule="exact"/>
              <w:ind w:left="124" w:right="106"/>
              <w:jc w:val="center"/>
              <w:rPr>
                <w:sz w:val="14"/>
              </w:rPr>
            </w:pPr>
            <w:r>
              <w:rPr>
                <w:spacing w:val="-5"/>
                <w:w w:val="95"/>
                <w:sz w:val="14"/>
              </w:rPr>
              <w:t>ей</w:t>
            </w:r>
          </w:p>
          <w:p>
            <w:pPr>
              <w:pStyle w:val="TableParagraph"/>
              <w:spacing w:line="143" w:lineRule="exact"/>
              <w:ind w:right="31"/>
              <w:jc w:val="center"/>
              <w:rPr>
                <w:sz w:val="14"/>
              </w:rPr>
            </w:pPr>
            <w:r>
              <w:rPr>
                <w:spacing w:val="-5"/>
                <w:w w:val="95"/>
                <w:sz w:val="14"/>
              </w:rPr>
              <w:t>СП</w:t>
            </w:r>
          </w:p>
          <w:p>
            <w:pPr>
              <w:pStyle w:val="TableParagraph"/>
              <w:spacing w:before="17"/>
              <w:rPr>
                <w:sz w:val="14"/>
              </w:rPr>
            </w:pPr>
          </w:p>
          <w:p>
            <w:pPr>
              <w:pStyle w:val="TableParagraph"/>
              <w:spacing w:line="194" w:lineRule="auto"/>
              <w:ind w:left="218" w:right="198"/>
              <w:jc w:val="center"/>
              <w:rPr>
                <w:sz w:val="14"/>
              </w:rPr>
            </w:pPr>
            <w:r>
              <w:rPr>
                <w:spacing w:val="-10"/>
                <w:w w:val="115"/>
                <w:sz w:val="14"/>
              </w:rPr>
              <w:t>С</w:t>
            </w:r>
            <w:r>
              <w:rPr>
                <w:spacing w:val="40"/>
                <w:w w:val="115"/>
                <w:sz w:val="14"/>
              </w:rPr>
              <w:t> </w:t>
            </w:r>
            <w:r>
              <w:rPr>
                <w:spacing w:val="-10"/>
                <w:w w:val="115"/>
                <w:sz w:val="14"/>
              </w:rPr>
              <w:t>К</w:t>
            </w:r>
          </w:p>
          <w:p>
            <w:pPr>
              <w:pStyle w:val="TableParagraph"/>
              <w:spacing w:line="149" w:lineRule="exact"/>
              <w:ind w:right="30"/>
              <w:jc w:val="center"/>
              <w:rPr>
                <w:sz w:val="14"/>
              </w:rPr>
            </w:pPr>
            <w:r>
              <w:rPr>
                <w:spacing w:val="-10"/>
                <w:w w:val="215"/>
                <w:sz w:val="14"/>
              </w:rPr>
              <w:t>н</w:t>
            </w:r>
          </w:p>
        </w:tc>
        <w:tc>
          <w:tcPr>
            <w:tcW w:w="562" w:type="dxa"/>
            <w:vMerge w:val="restart"/>
          </w:tcPr>
          <w:p>
            <w:pPr>
              <w:pStyle w:val="TableParagraph"/>
              <w:rPr>
                <w:sz w:val="14"/>
              </w:rPr>
            </w:pPr>
          </w:p>
          <w:p>
            <w:pPr>
              <w:pStyle w:val="TableParagraph"/>
              <w:rPr>
                <w:sz w:val="14"/>
              </w:rPr>
            </w:pPr>
          </w:p>
          <w:p>
            <w:pPr>
              <w:pStyle w:val="TableParagraph"/>
              <w:spacing w:before="102"/>
              <w:rPr>
                <w:sz w:val="14"/>
              </w:rPr>
            </w:pPr>
          </w:p>
          <w:p>
            <w:pPr>
              <w:pStyle w:val="TableParagraph"/>
              <w:spacing w:line="145" w:lineRule="exact"/>
              <w:ind w:left="222"/>
              <w:rPr>
                <w:sz w:val="14"/>
              </w:rPr>
            </w:pPr>
            <w:r>
              <w:rPr>
                <w:spacing w:val="-5"/>
                <w:w w:val="105"/>
                <w:sz w:val="14"/>
              </w:rPr>
              <w:t>3S</w:t>
            </w:r>
          </w:p>
          <w:p>
            <w:pPr>
              <w:pStyle w:val="TableParagraph"/>
              <w:spacing w:line="142" w:lineRule="exact"/>
              <w:ind w:left="275"/>
              <w:rPr>
                <w:sz w:val="14"/>
              </w:rPr>
            </w:pPr>
            <w:r>
              <w:rPr>
                <w:spacing w:val="-10"/>
                <w:w w:val="150"/>
                <w:sz w:val="14"/>
              </w:rPr>
              <w:t>3</w:t>
            </w:r>
          </w:p>
          <w:p>
            <w:pPr>
              <w:pStyle w:val="TableParagraph"/>
              <w:spacing w:line="170" w:lineRule="auto" w:before="34"/>
              <w:ind w:left="270" w:right="173" w:firstLine="5"/>
              <w:jc w:val="both"/>
              <w:rPr>
                <w:sz w:val="14"/>
              </w:rPr>
            </w:pPr>
            <w:r>
              <w:rPr>
                <w:spacing w:val="-10"/>
                <w:w w:val="140"/>
                <w:sz w:val="14"/>
              </w:rPr>
              <w:t>к</w:t>
            </w:r>
            <w:r>
              <w:rPr>
                <w:spacing w:val="-6"/>
                <w:w w:val="140"/>
                <w:sz w:val="14"/>
              </w:rPr>
              <w:t> </w:t>
            </w:r>
            <w:r>
              <w:rPr>
                <w:spacing w:val="-6"/>
                <w:w w:val="60"/>
                <w:sz w:val="14"/>
              </w:rPr>
              <w:t>CQ</w:t>
            </w:r>
            <w:r>
              <w:rPr>
                <w:spacing w:val="40"/>
                <w:w w:val="120"/>
                <w:sz w:val="14"/>
              </w:rPr>
              <w:t> </w:t>
            </w:r>
            <w:r>
              <w:rPr>
                <w:spacing w:val="-10"/>
                <w:w w:val="120"/>
                <w:sz w:val="14"/>
              </w:rPr>
              <w:t>S</w:t>
            </w:r>
            <w:r>
              <w:rPr>
                <w:spacing w:val="40"/>
                <w:w w:val="120"/>
                <w:sz w:val="14"/>
              </w:rPr>
              <w:t> </w:t>
            </w:r>
            <w:r>
              <w:rPr>
                <w:spacing w:val="-10"/>
                <w:w w:val="115"/>
                <w:sz w:val="14"/>
              </w:rPr>
              <w:t>О</w:t>
            </w:r>
          </w:p>
          <w:p>
            <w:pPr>
              <w:pStyle w:val="TableParagraph"/>
              <w:spacing w:line="151" w:lineRule="exact"/>
              <w:ind w:left="270"/>
              <w:rPr>
                <w:sz w:val="14"/>
              </w:rPr>
            </w:pPr>
            <w:r>
              <w:rPr>
                <w:spacing w:val="-10"/>
                <w:w w:val="165"/>
                <w:sz w:val="14"/>
              </w:rPr>
              <w:t>£</w:t>
            </w:r>
          </w:p>
          <w:p>
            <w:pPr>
              <w:pStyle w:val="TableParagraph"/>
              <w:spacing w:before="45"/>
              <w:ind w:left="222"/>
              <w:rPr>
                <w:sz w:val="14"/>
              </w:rPr>
            </w:pPr>
            <w:r>
              <w:rPr>
                <w:spacing w:val="-10"/>
                <w:w w:val="255"/>
                <w:sz w:val="14"/>
              </w:rPr>
              <w:t>с</w:t>
            </w:r>
          </w:p>
          <w:p>
            <w:pPr>
              <w:pStyle w:val="TableParagraph"/>
              <w:spacing w:before="127"/>
              <w:ind w:left="275" w:hanging="53"/>
              <w:rPr>
                <w:sz w:val="14"/>
              </w:rPr>
            </w:pPr>
            <w:r>
              <w:rPr>
                <w:spacing w:val="-10"/>
                <w:w w:val="150"/>
                <w:sz w:val="14"/>
              </w:rPr>
              <w:t>®</w:t>
            </w:r>
          </w:p>
          <w:p>
            <w:pPr>
              <w:pStyle w:val="TableParagraph"/>
              <w:spacing w:line="194" w:lineRule="auto" w:before="27"/>
              <w:ind w:left="275" w:right="171"/>
              <w:rPr>
                <w:sz w:val="14"/>
              </w:rPr>
            </w:pPr>
            <w:r>
              <w:rPr>
                <w:spacing w:val="-6"/>
                <w:w w:val="90"/>
                <w:sz w:val="14"/>
              </w:rPr>
              <w:t>га</w:t>
            </w:r>
            <w:r>
              <w:rPr>
                <w:spacing w:val="40"/>
                <w:sz w:val="14"/>
              </w:rPr>
              <w:t> </w:t>
            </w:r>
            <w:r>
              <w:rPr>
                <w:spacing w:val="-10"/>
                <w:sz w:val="14"/>
              </w:rPr>
              <w:t>И</w:t>
            </w:r>
          </w:p>
          <w:p>
            <w:pPr>
              <w:pStyle w:val="TableParagraph"/>
              <w:spacing w:line="100" w:lineRule="exact"/>
              <w:ind w:left="275"/>
              <w:rPr>
                <w:sz w:val="14"/>
              </w:rPr>
            </w:pPr>
            <w:r>
              <w:rPr>
                <w:spacing w:val="-5"/>
                <w:sz w:val="14"/>
              </w:rPr>
              <w:t>га</w:t>
            </w:r>
          </w:p>
          <w:p>
            <w:pPr>
              <w:pStyle w:val="TableParagraph"/>
              <w:spacing w:line="199" w:lineRule="auto" w:before="7"/>
              <w:ind w:left="275" w:right="169"/>
              <w:rPr>
                <w:sz w:val="14"/>
              </w:rPr>
            </w:pPr>
            <w:r>
              <w:rPr>
                <w:spacing w:val="-10"/>
                <w:w w:val="115"/>
                <w:sz w:val="14"/>
              </w:rPr>
              <w:t>К</w:t>
            </w:r>
            <w:r>
              <w:rPr>
                <w:spacing w:val="40"/>
                <w:w w:val="120"/>
                <w:sz w:val="14"/>
              </w:rPr>
              <w:t> </w:t>
            </w:r>
            <w:r>
              <w:rPr>
                <w:spacing w:val="-10"/>
                <w:w w:val="120"/>
                <w:sz w:val="14"/>
              </w:rPr>
              <w:t>Ё</w:t>
            </w:r>
          </w:p>
          <w:p>
            <w:pPr>
              <w:pStyle w:val="TableParagraph"/>
              <w:spacing w:before="15"/>
              <w:ind w:left="217"/>
              <w:rPr>
                <w:sz w:val="24"/>
              </w:rPr>
            </w:pPr>
            <w:r>
              <w:rPr>
                <w:spacing w:val="-10"/>
                <w:w w:val="120"/>
                <w:sz w:val="24"/>
              </w:rPr>
              <w:t>&lt;</w:t>
            </w:r>
          </w:p>
          <w:p>
            <w:pPr>
              <w:pStyle w:val="TableParagraph"/>
              <w:spacing w:line="201" w:lineRule="auto" w:before="165"/>
              <w:ind w:left="222" w:right="175" w:firstLine="53"/>
              <w:jc w:val="both"/>
              <w:rPr>
                <w:sz w:val="14"/>
              </w:rPr>
            </w:pPr>
            <w:r>
              <w:rPr>
                <w:spacing w:val="-10"/>
                <w:w w:val="175"/>
                <w:sz w:val="14"/>
              </w:rPr>
              <w:t>с к </w:t>
            </w:r>
            <w:r>
              <w:rPr>
                <w:spacing w:val="-10"/>
                <w:w w:val="195"/>
                <w:sz w:val="14"/>
              </w:rPr>
              <w:t>н</w:t>
            </w:r>
          </w:p>
        </w:tc>
        <w:tc>
          <w:tcPr>
            <w:tcW w:w="1472" w:type="dxa"/>
          </w:tcPr>
          <w:p>
            <w:pPr>
              <w:pStyle w:val="TableParagraph"/>
              <w:rPr>
                <w:sz w:val="22"/>
              </w:rPr>
            </w:pPr>
          </w:p>
        </w:tc>
        <w:tc>
          <w:tcPr>
            <w:tcW w:w="1335" w:type="dxa"/>
            <w:vMerge w:val="restart"/>
          </w:tcPr>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spacing w:before="73"/>
              <w:rPr>
                <w:sz w:val="24"/>
              </w:rPr>
            </w:pPr>
          </w:p>
          <w:p>
            <w:pPr>
              <w:pStyle w:val="TableParagraph"/>
              <w:spacing w:before="1"/>
              <w:ind w:left="55"/>
              <w:jc w:val="center"/>
              <w:rPr>
                <w:sz w:val="24"/>
              </w:rPr>
            </w:pPr>
            <w:r>
              <w:rPr>
                <w:spacing w:val="-2"/>
                <w:sz w:val="24"/>
              </w:rPr>
              <w:t>Субконто</w:t>
            </w:r>
          </w:p>
          <w:p>
            <w:pPr>
              <w:pStyle w:val="TableParagraph"/>
              <w:spacing w:before="41"/>
              <w:ind w:left="55"/>
              <w:jc w:val="center"/>
              <w:rPr>
                <w:sz w:val="24"/>
              </w:rPr>
            </w:pPr>
            <w:r>
              <w:rPr>
                <w:spacing w:val="-10"/>
                <w:sz w:val="24"/>
              </w:rPr>
              <w:t>2</w:t>
            </w:r>
          </w:p>
        </w:tc>
        <w:tc>
          <w:tcPr>
            <w:tcW w:w="1201" w:type="dxa"/>
            <w:vMerge w:val="restart"/>
          </w:tcPr>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spacing w:before="73"/>
              <w:rPr>
                <w:sz w:val="24"/>
              </w:rPr>
            </w:pPr>
          </w:p>
          <w:p>
            <w:pPr>
              <w:pStyle w:val="TableParagraph"/>
              <w:spacing w:line="276" w:lineRule="auto" w:before="1"/>
              <w:ind w:left="160" w:right="37" w:firstLine="10"/>
              <w:rPr>
                <w:sz w:val="24"/>
              </w:rPr>
            </w:pPr>
            <w:r>
              <w:rPr>
                <w:spacing w:val="-2"/>
                <w:sz w:val="24"/>
              </w:rPr>
              <w:t>Субконто </w:t>
            </w:r>
            <w:r>
              <w:rPr>
                <w:spacing w:val="-10"/>
                <w:sz w:val="24"/>
              </w:rPr>
              <w:t>3</w:t>
            </w:r>
          </w:p>
        </w:tc>
      </w:tr>
      <w:tr>
        <w:trPr>
          <w:trHeight w:val="1955" w:hRule="atLeast"/>
        </w:trPr>
        <w:tc>
          <w:tcPr>
            <w:tcW w:w="698" w:type="dxa"/>
          </w:tcPr>
          <w:p>
            <w:pPr>
              <w:pStyle w:val="TableParagraph"/>
              <w:rPr>
                <w:sz w:val="22"/>
              </w:rPr>
            </w:pPr>
          </w:p>
        </w:tc>
        <w:tc>
          <w:tcPr>
            <w:tcW w:w="2087" w:type="dxa"/>
          </w:tcPr>
          <w:p>
            <w:pPr>
              <w:pStyle w:val="TableParagraph"/>
              <w:rPr>
                <w:sz w:val="22"/>
              </w:rPr>
            </w:pPr>
          </w:p>
        </w:tc>
        <w:tc>
          <w:tcPr>
            <w:tcW w:w="441" w:type="dxa"/>
            <w:vMerge/>
            <w:tcBorders>
              <w:top w:val="nil"/>
            </w:tcBorders>
          </w:tcPr>
          <w:p>
            <w:pPr>
              <w:rPr>
                <w:sz w:val="2"/>
                <w:szCs w:val="2"/>
              </w:rPr>
            </w:pPr>
          </w:p>
        </w:tc>
        <w:tc>
          <w:tcPr>
            <w:tcW w:w="570" w:type="dxa"/>
            <w:vMerge/>
            <w:tcBorders>
              <w:top w:val="nil"/>
            </w:tcBorders>
          </w:tcPr>
          <w:p>
            <w:pPr>
              <w:rPr>
                <w:sz w:val="2"/>
                <w:szCs w:val="2"/>
              </w:rPr>
            </w:pPr>
          </w:p>
        </w:tc>
        <w:tc>
          <w:tcPr>
            <w:tcW w:w="562" w:type="dxa"/>
            <w:vMerge/>
            <w:tcBorders>
              <w:top w:val="nil"/>
            </w:tcBorders>
          </w:tcPr>
          <w:p>
            <w:pPr>
              <w:rPr>
                <w:sz w:val="2"/>
                <w:szCs w:val="2"/>
              </w:rPr>
            </w:pPr>
          </w:p>
        </w:tc>
        <w:tc>
          <w:tcPr>
            <w:tcW w:w="1472" w:type="dxa"/>
          </w:tcPr>
          <w:p>
            <w:pPr>
              <w:pStyle w:val="TableParagraph"/>
              <w:spacing w:line="241" w:lineRule="exact"/>
              <w:ind w:left="188"/>
              <w:rPr>
                <w:sz w:val="24"/>
              </w:rPr>
            </w:pPr>
            <w:r>
              <w:rPr>
                <w:sz w:val="24"/>
              </w:rPr>
              <w:t>Субконто </w:t>
            </w:r>
            <w:r>
              <w:rPr>
                <w:spacing w:val="-10"/>
                <w:sz w:val="24"/>
              </w:rPr>
              <w:t>1</w:t>
            </w:r>
          </w:p>
        </w:tc>
        <w:tc>
          <w:tcPr>
            <w:tcW w:w="1335" w:type="dxa"/>
            <w:vMerge/>
            <w:tcBorders>
              <w:top w:val="nil"/>
            </w:tcBorders>
          </w:tcPr>
          <w:p>
            <w:pPr>
              <w:rPr>
                <w:sz w:val="2"/>
                <w:szCs w:val="2"/>
              </w:rPr>
            </w:pPr>
          </w:p>
        </w:tc>
        <w:tc>
          <w:tcPr>
            <w:tcW w:w="1201" w:type="dxa"/>
            <w:vMerge/>
            <w:tcBorders>
              <w:top w:val="nil"/>
            </w:tcBorders>
          </w:tcPr>
          <w:p>
            <w:pPr>
              <w:rPr>
                <w:sz w:val="2"/>
                <w:szCs w:val="2"/>
              </w:rPr>
            </w:pPr>
          </w:p>
        </w:tc>
      </w:tr>
      <w:tr>
        <w:trPr>
          <w:trHeight w:val="665" w:hRule="atLeast"/>
        </w:trPr>
        <w:tc>
          <w:tcPr>
            <w:tcW w:w="698" w:type="dxa"/>
          </w:tcPr>
          <w:p>
            <w:pPr>
              <w:pStyle w:val="TableParagraph"/>
              <w:spacing w:before="57"/>
              <w:rPr>
                <w:sz w:val="24"/>
              </w:rPr>
            </w:pPr>
          </w:p>
          <w:p>
            <w:pPr>
              <w:pStyle w:val="TableParagraph"/>
              <w:ind w:left="92"/>
              <w:rPr>
                <w:sz w:val="24"/>
              </w:rPr>
            </w:pPr>
            <w:r>
              <w:rPr>
                <w:spacing w:val="-5"/>
                <w:sz w:val="24"/>
              </w:rPr>
              <w:t>Код</w:t>
            </w:r>
          </w:p>
        </w:tc>
        <w:tc>
          <w:tcPr>
            <w:tcW w:w="2087" w:type="dxa"/>
          </w:tcPr>
          <w:p>
            <w:pPr>
              <w:pStyle w:val="TableParagraph"/>
              <w:rPr>
                <w:sz w:val="22"/>
              </w:rPr>
            </w:pPr>
          </w:p>
        </w:tc>
        <w:tc>
          <w:tcPr>
            <w:tcW w:w="441" w:type="dxa"/>
          </w:tcPr>
          <w:p>
            <w:pPr>
              <w:pStyle w:val="TableParagraph"/>
              <w:rPr>
                <w:sz w:val="22"/>
              </w:rPr>
            </w:pPr>
          </w:p>
        </w:tc>
        <w:tc>
          <w:tcPr>
            <w:tcW w:w="570" w:type="dxa"/>
          </w:tcPr>
          <w:p>
            <w:pPr>
              <w:pStyle w:val="TableParagraph"/>
              <w:rPr>
                <w:sz w:val="22"/>
              </w:rPr>
            </w:pPr>
          </w:p>
        </w:tc>
        <w:tc>
          <w:tcPr>
            <w:tcW w:w="562" w:type="dxa"/>
          </w:tcPr>
          <w:p>
            <w:pPr>
              <w:pStyle w:val="TableParagraph"/>
              <w:rPr>
                <w:sz w:val="22"/>
              </w:rPr>
            </w:pPr>
          </w:p>
        </w:tc>
        <w:tc>
          <w:tcPr>
            <w:tcW w:w="1472" w:type="dxa"/>
          </w:tcPr>
          <w:p>
            <w:pPr>
              <w:pStyle w:val="TableParagraph"/>
              <w:rPr>
                <w:sz w:val="22"/>
              </w:rPr>
            </w:pPr>
          </w:p>
        </w:tc>
        <w:tc>
          <w:tcPr>
            <w:tcW w:w="1335" w:type="dxa"/>
          </w:tcPr>
          <w:p>
            <w:pPr>
              <w:pStyle w:val="TableParagraph"/>
              <w:rPr>
                <w:sz w:val="22"/>
              </w:rPr>
            </w:pPr>
          </w:p>
        </w:tc>
        <w:tc>
          <w:tcPr>
            <w:tcW w:w="1201" w:type="dxa"/>
          </w:tcPr>
          <w:p>
            <w:pPr>
              <w:pStyle w:val="TableParagraph"/>
              <w:rPr>
                <w:sz w:val="22"/>
              </w:rPr>
            </w:pPr>
          </w:p>
        </w:tc>
      </w:tr>
      <w:tr>
        <w:trPr>
          <w:trHeight w:val="1110" w:hRule="atLeast"/>
        </w:trPr>
        <w:tc>
          <w:tcPr>
            <w:tcW w:w="698" w:type="dxa"/>
          </w:tcPr>
          <w:p>
            <w:pPr>
              <w:pStyle w:val="TableParagraph"/>
              <w:spacing w:before="46"/>
              <w:ind w:right="137"/>
              <w:jc w:val="right"/>
              <w:rPr>
                <w:sz w:val="24"/>
              </w:rPr>
            </w:pPr>
            <w:r>
              <w:rPr>
                <w:spacing w:val="-10"/>
                <w:w w:val="60"/>
                <w:sz w:val="24"/>
              </w:rPr>
              <w:t>1</w:t>
            </w:r>
          </w:p>
        </w:tc>
        <w:tc>
          <w:tcPr>
            <w:tcW w:w="2087" w:type="dxa"/>
          </w:tcPr>
          <w:p>
            <w:pPr>
              <w:pStyle w:val="TableParagraph"/>
              <w:tabs>
                <w:tab w:pos="1530" w:val="left" w:leader="none"/>
              </w:tabs>
              <w:spacing w:before="51"/>
              <w:ind w:left="109"/>
              <w:rPr>
                <w:sz w:val="24"/>
              </w:rPr>
            </w:pPr>
            <w:r>
              <w:rPr>
                <w:spacing w:val="-2"/>
                <w:sz w:val="24"/>
              </w:rPr>
              <w:t>второй</w:t>
            </w:r>
            <w:r>
              <w:rPr>
                <w:sz w:val="24"/>
              </w:rPr>
              <w:tab/>
            </w:r>
            <w:r>
              <w:rPr>
                <w:spacing w:val="-4"/>
                <w:sz w:val="24"/>
              </w:rPr>
              <w:t>год,</w:t>
            </w:r>
          </w:p>
          <w:p>
            <w:pPr>
              <w:pStyle w:val="TableParagraph"/>
              <w:tabs>
                <w:tab w:pos="1727" w:val="left" w:leader="none"/>
              </w:tabs>
              <w:spacing w:before="40"/>
              <w:ind w:left="109"/>
              <w:rPr>
                <w:sz w:val="24"/>
              </w:rPr>
            </w:pPr>
            <w:r>
              <w:rPr>
                <w:spacing w:val="-2"/>
                <w:sz w:val="24"/>
              </w:rPr>
              <w:t>следующий</w:t>
            </w:r>
            <w:r>
              <w:rPr>
                <w:sz w:val="24"/>
              </w:rPr>
              <w:tab/>
            </w:r>
            <w:r>
              <w:rPr>
                <w:spacing w:val="-5"/>
                <w:sz w:val="24"/>
              </w:rPr>
              <w:t>за</w:t>
            </w:r>
          </w:p>
          <w:p>
            <w:pPr>
              <w:pStyle w:val="TableParagraph"/>
              <w:spacing w:before="41"/>
              <w:ind w:left="119"/>
              <w:rPr>
                <w:sz w:val="24"/>
              </w:rPr>
            </w:pPr>
            <w:r>
              <w:rPr>
                <w:spacing w:val="-2"/>
                <w:sz w:val="24"/>
              </w:rPr>
              <w:t>очередным</w:t>
            </w:r>
          </w:p>
        </w:tc>
        <w:tc>
          <w:tcPr>
            <w:tcW w:w="441" w:type="dxa"/>
          </w:tcPr>
          <w:p>
            <w:pPr>
              <w:pStyle w:val="TableParagraph"/>
              <w:rPr>
                <w:sz w:val="22"/>
              </w:rPr>
            </w:pPr>
          </w:p>
        </w:tc>
        <w:tc>
          <w:tcPr>
            <w:tcW w:w="570" w:type="dxa"/>
          </w:tcPr>
          <w:p>
            <w:pPr>
              <w:pStyle w:val="TableParagraph"/>
              <w:rPr>
                <w:sz w:val="22"/>
              </w:rPr>
            </w:pPr>
          </w:p>
        </w:tc>
        <w:tc>
          <w:tcPr>
            <w:tcW w:w="562" w:type="dxa"/>
          </w:tcPr>
          <w:p>
            <w:pPr>
              <w:pStyle w:val="TableParagraph"/>
              <w:rPr>
                <w:sz w:val="22"/>
              </w:rPr>
            </w:pPr>
          </w:p>
        </w:tc>
        <w:tc>
          <w:tcPr>
            <w:tcW w:w="1472" w:type="dxa"/>
          </w:tcPr>
          <w:p>
            <w:pPr>
              <w:pStyle w:val="TableParagraph"/>
              <w:spacing w:before="51"/>
              <w:ind w:left="183"/>
              <w:rPr>
                <w:sz w:val="24"/>
              </w:rPr>
            </w:pPr>
            <w:r>
              <w:rPr>
                <w:spacing w:val="-5"/>
                <w:sz w:val="24"/>
              </w:rPr>
              <w:t>тва</w:t>
            </w:r>
          </w:p>
        </w:tc>
        <w:tc>
          <w:tcPr>
            <w:tcW w:w="1335" w:type="dxa"/>
          </w:tcPr>
          <w:p>
            <w:pPr>
              <w:pStyle w:val="TableParagraph"/>
              <w:spacing w:before="46"/>
              <w:ind w:left="118"/>
              <w:rPr>
                <w:sz w:val="24"/>
              </w:rPr>
            </w:pPr>
            <w:r>
              <w:rPr>
                <w:spacing w:val="-2"/>
                <w:sz w:val="24"/>
              </w:rPr>
              <w:t>счетов</w:t>
            </w:r>
          </w:p>
        </w:tc>
        <w:tc>
          <w:tcPr>
            <w:tcW w:w="1201" w:type="dxa"/>
          </w:tcPr>
          <w:p>
            <w:pPr>
              <w:pStyle w:val="TableParagraph"/>
              <w:rPr>
                <w:sz w:val="22"/>
              </w:rPr>
            </w:pPr>
          </w:p>
        </w:tc>
      </w:tr>
      <w:tr>
        <w:trPr>
          <w:trHeight w:val="2152" w:hRule="atLeast"/>
        </w:trPr>
        <w:tc>
          <w:tcPr>
            <w:tcW w:w="698" w:type="dxa"/>
          </w:tcPr>
          <w:p>
            <w:pPr>
              <w:pStyle w:val="TableParagraph"/>
              <w:spacing w:before="141"/>
              <w:ind w:right="107"/>
              <w:jc w:val="right"/>
              <w:rPr>
                <w:sz w:val="24"/>
              </w:rPr>
            </w:pPr>
            <w:r>
              <w:rPr>
                <w:spacing w:val="-2"/>
                <w:sz w:val="24"/>
              </w:rPr>
              <w:t>502.4</w:t>
            </w:r>
          </w:p>
          <w:p>
            <w:pPr>
              <w:pStyle w:val="TableParagraph"/>
              <w:spacing w:before="40"/>
              <w:ind w:right="110"/>
              <w:jc w:val="right"/>
              <w:rPr>
                <w:sz w:val="24"/>
              </w:rPr>
            </w:pPr>
            <w:r>
              <w:rPr>
                <w:spacing w:val="-10"/>
                <w:sz w:val="24"/>
              </w:rPr>
              <w:t>2</w:t>
            </w:r>
          </w:p>
        </w:tc>
        <w:tc>
          <w:tcPr>
            <w:tcW w:w="2087" w:type="dxa"/>
          </w:tcPr>
          <w:p>
            <w:pPr>
              <w:pStyle w:val="TableParagraph"/>
              <w:tabs>
                <w:tab w:pos="1530" w:val="left" w:leader="none"/>
              </w:tabs>
              <w:spacing w:line="276" w:lineRule="auto" w:before="141"/>
              <w:ind w:left="109" w:right="150"/>
              <w:rPr>
                <w:sz w:val="24"/>
              </w:rPr>
            </w:pPr>
            <w:r>
              <w:rPr>
                <w:spacing w:val="-2"/>
                <w:sz w:val="24"/>
              </w:rPr>
              <w:t>Принятые денежные </w:t>
            </w:r>
            <w:r>
              <w:rPr>
                <w:sz w:val="24"/>
              </w:rPr>
              <w:t>обязательства</w:t>
            </w:r>
            <w:r>
              <w:rPr>
                <w:spacing w:val="67"/>
                <w:sz w:val="24"/>
              </w:rPr>
              <w:t> </w:t>
            </w:r>
            <w:r>
              <w:rPr>
                <w:sz w:val="24"/>
              </w:rPr>
              <w:t>на </w:t>
            </w:r>
            <w:r>
              <w:rPr>
                <w:spacing w:val="-2"/>
                <w:sz w:val="24"/>
              </w:rPr>
              <w:t>второй</w:t>
            </w:r>
            <w:r>
              <w:rPr>
                <w:sz w:val="24"/>
              </w:rPr>
              <w:tab/>
            </w:r>
            <w:r>
              <w:rPr>
                <w:spacing w:val="-4"/>
                <w:sz w:val="24"/>
              </w:rPr>
              <w:t>год,</w:t>
            </w:r>
          </w:p>
          <w:p>
            <w:pPr>
              <w:pStyle w:val="TableParagraph"/>
              <w:tabs>
                <w:tab w:pos="1727" w:val="left" w:leader="none"/>
              </w:tabs>
              <w:spacing w:before="2"/>
              <w:ind w:left="109"/>
              <w:rPr>
                <w:sz w:val="24"/>
              </w:rPr>
            </w:pPr>
            <w:r>
              <w:rPr>
                <w:spacing w:val="-2"/>
                <w:sz w:val="24"/>
              </w:rPr>
              <w:t>следующий</w:t>
            </w:r>
            <w:r>
              <w:rPr>
                <w:sz w:val="24"/>
              </w:rPr>
              <w:tab/>
            </w:r>
            <w:r>
              <w:rPr>
                <w:spacing w:val="-5"/>
                <w:sz w:val="24"/>
              </w:rPr>
              <w:t>за</w:t>
            </w:r>
          </w:p>
          <w:p>
            <w:pPr>
              <w:pStyle w:val="TableParagraph"/>
              <w:spacing w:before="36"/>
              <w:ind w:left="119"/>
              <w:rPr>
                <w:sz w:val="24"/>
              </w:rPr>
            </w:pPr>
            <w:r>
              <w:rPr>
                <w:spacing w:val="-2"/>
                <w:sz w:val="24"/>
              </w:rPr>
              <w:t>очередным</w:t>
            </w:r>
          </w:p>
        </w:tc>
        <w:tc>
          <w:tcPr>
            <w:tcW w:w="441" w:type="dxa"/>
          </w:tcPr>
          <w:p>
            <w:pPr>
              <w:pStyle w:val="TableParagraph"/>
              <w:rPr>
                <w:sz w:val="22"/>
              </w:rPr>
            </w:pPr>
          </w:p>
        </w:tc>
        <w:tc>
          <w:tcPr>
            <w:tcW w:w="570" w:type="dxa"/>
          </w:tcPr>
          <w:p>
            <w:pPr>
              <w:pStyle w:val="TableParagraph"/>
              <w:rPr>
                <w:sz w:val="22"/>
              </w:rPr>
            </w:pPr>
          </w:p>
        </w:tc>
        <w:tc>
          <w:tcPr>
            <w:tcW w:w="562" w:type="dxa"/>
          </w:tcPr>
          <w:p>
            <w:pPr>
              <w:pStyle w:val="TableParagraph"/>
              <w:spacing w:before="141"/>
              <w:ind w:left="117"/>
              <w:rPr>
                <w:sz w:val="24"/>
              </w:rPr>
            </w:pPr>
            <w:r>
              <w:rPr>
                <w:spacing w:val="-10"/>
                <w:sz w:val="24"/>
              </w:rPr>
              <w:t>П</w:t>
            </w:r>
          </w:p>
        </w:tc>
        <w:tc>
          <w:tcPr>
            <w:tcW w:w="1472" w:type="dxa"/>
          </w:tcPr>
          <w:p>
            <w:pPr>
              <w:pStyle w:val="TableParagraph"/>
              <w:spacing w:line="278" w:lineRule="auto" w:before="141"/>
              <w:ind w:left="183"/>
              <w:rPr>
                <w:sz w:val="24"/>
              </w:rPr>
            </w:pPr>
            <w:r>
              <w:rPr>
                <w:spacing w:val="-2"/>
                <w:sz w:val="24"/>
              </w:rPr>
              <w:t>Принятые обязательс </w:t>
            </w:r>
            <w:r>
              <w:rPr>
                <w:spacing w:val="-4"/>
                <w:sz w:val="24"/>
              </w:rPr>
              <w:t>тва</w:t>
            </w:r>
          </w:p>
        </w:tc>
        <w:tc>
          <w:tcPr>
            <w:tcW w:w="1335" w:type="dxa"/>
          </w:tcPr>
          <w:p>
            <w:pPr>
              <w:pStyle w:val="TableParagraph"/>
              <w:spacing w:line="273" w:lineRule="auto" w:before="145"/>
              <w:ind w:left="118" w:right="337"/>
              <w:jc w:val="both"/>
              <w:rPr>
                <w:sz w:val="24"/>
              </w:rPr>
            </w:pPr>
            <w:r>
              <w:rPr>
                <w:spacing w:val="-2"/>
                <w:sz w:val="24"/>
              </w:rPr>
              <w:t>Разделы лицевых счетов</w:t>
            </w:r>
          </w:p>
        </w:tc>
        <w:tc>
          <w:tcPr>
            <w:tcW w:w="1201" w:type="dxa"/>
          </w:tcPr>
          <w:p>
            <w:pPr>
              <w:pStyle w:val="TableParagraph"/>
              <w:rPr>
                <w:sz w:val="22"/>
              </w:rPr>
            </w:pPr>
          </w:p>
        </w:tc>
      </w:tr>
      <w:tr>
        <w:trPr>
          <w:trHeight w:val="1204" w:hRule="atLeast"/>
        </w:trPr>
        <w:tc>
          <w:tcPr>
            <w:tcW w:w="698" w:type="dxa"/>
          </w:tcPr>
          <w:p>
            <w:pPr>
              <w:pStyle w:val="TableParagraph"/>
              <w:spacing w:before="143"/>
              <w:ind w:right="107"/>
              <w:jc w:val="right"/>
              <w:rPr>
                <w:sz w:val="24"/>
              </w:rPr>
            </w:pPr>
            <w:r>
              <w:rPr>
                <w:spacing w:val="-2"/>
                <w:sz w:val="24"/>
              </w:rPr>
              <w:t>502.4</w:t>
            </w:r>
          </w:p>
          <w:p>
            <w:pPr>
              <w:pStyle w:val="TableParagraph"/>
              <w:spacing w:before="41"/>
              <w:ind w:right="110"/>
              <w:jc w:val="right"/>
              <w:rPr>
                <w:sz w:val="24"/>
              </w:rPr>
            </w:pPr>
            <w:r>
              <w:rPr>
                <w:spacing w:val="-10"/>
                <w:sz w:val="24"/>
              </w:rPr>
              <w:t>7</w:t>
            </w:r>
          </w:p>
        </w:tc>
        <w:tc>
          <w:tcPr>
            <w:tcW w:w="2087" w:type="dxa"/>
          </w:tcPr>
          <w:p>
            <w:pPr>
              <w:pStyle w:val="TableParagraph"/>
              <w:spacing w:before="143"/>
              <w:ind w:left="109"/>
              <w:rPr>
                <w:sz w:val="24"/>
              </w:rPr>
            </w:pPr>
            <w:r>
              <w:rPr>
                <w:spacing w:val="-2"/>
                <w:sz w:val="24"/>
              </w:rPr>
              <w:t>Принимаемые</w:t>
            </w:r>
          </w:p>
          <w:p>
            <w:pPr>
              <w:pStyle w:val="TableParagraph"/>
              <w:spacing w:before="41"/>
              <w:ind w:left="119"/>
              <w:rPr>
                <w:sz w:val="24"/>
              </w:rPr>
            </w:pPr>
            <w:r>
              <w:rPr>
                <w:spacing w:val="-2"/>
                <w:sz w:val="24"/>
              </w:rPr>
              <w:t>обязательства</w:t>
            </w:r>
          </w:p>
        </w:tc>
        <w:tc>
          <w:tcPr>
            <w:tcW w:w="441" w:type="dxa"/>
          </w:tcPr>
          <w:p>
            <w:pPr>
              <w:pStyle w:val="TableParagraph"/>
              <w:rPr>
                <w:sz w:val="22"/>
              </w:rPr>
            </w:pPr>
          </w:p>
        </w:tc>
        <w:tc>
          <w:tcPr>
            <w:tcW w:w="570" w:type="dxa"/>
          </w:tcPr>
          <w:p>
            <w:pPr>
              <w:pStyle w:val="TableParagraph"/>
              <w:rPr>
                <w:sz w:val="22"/>
              </w:rPr>
            </w:pPr>
          </w:p>
        </w:tc>
        <w:tc>
          <w:tcPr>
            <w:tcW w:w="562" w:type="dxa"/>
          </w:tcPr>
          <w:p>
            <w:pPr>
              <w:pStyle w:val="TableParagraph"/>
              <w:spacing w:before="143"/>
              <w:ind w:left="117"/>
              <w:rPr>
                <w:sz w:val="24"/>
              </w:rPr>
            </w:pPr>
            <w:r>
              <w:rPr>
                <w:spacing w:val="-10"/>
                <w:sz w:val="24"/>
              </w:rPr>
              <w:t>П</w:t>
            </w:r>
          </w:p>
        </w:tc>
        <w:tc>
          <w:tcPr>
            <w:tcW w:w="1472" w:type="dxa"/>
          </w:tcPr>
          <w:p>
            <w:pPr>
              <w:pStyle w:val="TableParagraph"/>
              <w:spacing w:line="278" w:lineRule="auto" w:before="143"/>
              <w:ind w:left="183"/>
              <w:rPr>
                <w:sz w:val="24"/>
              </w:rPr>
            </w:pPr>
            <w:r>
              <w:rPr>
                <w:spacing w:val="-2"/>
                <w:sz w:val="24"/>
              </w:rPr>
              <w:t>Принятые обязательс </w:t>
            </w:r>
            <w:r>
              <w:rPr>
                <w:spacing w:val="-4"/>
                <w:sz w:val="24"/>
              </w:rPr>
              <w:t>тва</w:t>
            </w:r>
          </w:p>
        </w:tc>
        <w:tc>
          <w:tcPr>
            <w:tcW w:w="1335" w:type="dxa"/>
          </w:tcPr>
          <w:p>
            <w:pPr>
              <w:pStyle w:val="TableParagraph"/>
              <w:spacing w:line="273" w:lineRule="auto" w:before="148"/>
              <w:ind w:left="118" w:right="337"/>
              <w:jc w:val="both"/>
              <w:rPr>
                <w:sz w:val="24"/>
              </w:rPr>
            </w:pPr>
            <w:r>
              <w:rPr>
                <w:spacing w:val="-2"/>
                <w:sz w:val="24"/>
              </w:rPr>
              <w:t>Разделы лицевых счетов</w:t>
            </w:r>
          </w:p>
        </w:tc>
        <w:tc>
          <w:tcPr>
            <w:tcW w:w="1201" w:type="dxa"/>
          </w:tcPr>
          <w:p>
            <w:pPr>
              <w:pStyle w:val="TableParagraph"/>
              <w:rPr>
                <w:sz w:val="22"/>
              </w:rPr>
            </w:pPr>
          </w:p>
        </w:tc>
      </w:tr>
      <w:tr>
        <w:trPr>
          <w:trHeight w:val="1199" w:hRule="atLeast"/>
        </w:trPr>
        <w:tc>
          <w:tcPr>
            <w:tcW w:w="698" w:type="dxa"/>
          </w:tcPr>
          <w:p>
            <w:pPr>
              <w:pStyle w:val="TableParagraph"/>
              <w:spacing w:before="138"/>
              <w:ind w:right="107"/>
              <w:jc w:val="right"/>
              <w:rPr>
                <w:sz w:val="24"/>
              </w:rPr>
            </w:pPr>
            <w:r>
              <w:rPr>
                <w:spacing w:val="-2"/>
                <w:sz w:val="24"/>
              </w:rPr>
              <w:t>502.4</w:t>
            </w:r>
          </w:p>
          <w:p>
            <w:pPr>
              <w:pStyle w:val="TableParagraph"/>
              <w:spacing w:before="41"/>
              <w:ind w:right="110"/>
              <w:jc w:val="right"/>
              <w:rPr>
                <w:sz w:val="24"/>
              </w:rPr>
            </w:pPr>
            <w:r>
              <w:rPr>
                <w:spacing w:val="-10"/>
                <w:sz w:val="24"/>
              </w:rPr>
              <w:t>9</w:t>
            </w:r>
          </w:p>
        </w:tc>
        <w:tc>
          <w:tcPr>
            <w:tcW w:w="2087" w:type="dxa"/>
          </w:tcPr>
          <w:p>
            <w:pPr>
              <w:pStyle w:val="TableParagraph"/>
              <w:spacing w:before="138"/>
              <w:ind w:left="109"/>
              <w:rPr>
                <w:sz w:val="24"/>
              </w:rPr>
            </w:pPr>
            <w:r>
              <w:rPr>
                <w:spacing w:val="-2"/>
                <w:sz w:val="24"/>
              </w:rPr>
              <w:t>Отложенные</w:t>
            </w:r>
          </w:p>
          <w:p>
            <w:pPr>
              <w:pStyle w:val="TableParagraph"/>
              <w:spacing w:before="41"/>
              <w:ind w:left="119"/>
              <w:rPr>
                <w:sz w:val="24"/>
              </w:rPr>
            </w:pPr>
            <w:r>
              <w:rPr>
                <w:spacing w:val="-2"/>
                <w:sz w:val="24"/>
              </w:rPr>
              <w:t>обязательства</w:t>
            </w:r>
          </w:p>
        </w:tc>
        <w:tc>
          <w:tcPr>
            <w:tcW w:w="441" w:type="dxa"/>
          </w:tcPr>
          <w:p>
            <w:pPr>
              <w:pStyle w:val="TableParagraph"/>
              <w:rPr>
                <w:sz w:val="22"/>
              </w:rPr>
            </w:pPr>
          </w:p>
        </w:tc>
        <w:tc>
          <w:tcPr>
            <w:tcW w:w="570" w:type="dxa"/>
          </w:tcPr>
          <w:p>
            <w:pPr>
              <w:pStyle w:val="TableParagraph"/>
              <w:rPr>
                <w:sz w:val="22"/>
              </w:rPr>
            </w:pPr>
          </w:p>
        </w:tc>
        <w:tc>
          <w:tcPr>
            <w:tcW w:w="562" w:type="dxa"/>
          </w:tcPr>
          <w:p>
            <w:pPr>
              <w:pStyle w:val="TableParagraph"/>
              <w:spacing w:before="138"/>
              <w:ind w:left="117"/>
              <w:rPr>
                <w:sz w:val="24"/>
              </w:rPr>
            </w:pPr>
            <w:r>
              <w:rPr>
                <w:spacing w:val="-10"/>
                <w:sz w:val="24"/>
              </w:rPr>
              <w:t>П</w:t>
            </w:r>
          </w:p>
        </w:tc>
        <w:tc>
          <w:tcPr>
            <w:tcW w:w="1472" w:type="dxa"/>
          </w:tcPr>
          <w:p>
            <w:pPr>
              <w:pStyle w:val="TableParagraph"/>
              <w:spacing w:line="278" w:lineRule="auto" w:before="138"/>
              <w:ind w:left="183"/>
              <w:rPr>
                <w:sz w:val="24"/>
              </w:rPr>
            </w:pPr>
            <w:r>
              <w:rPr>
                <w:spacing w:val="-2"/>
                <w:sz w:val="24"/>
              </w:rPr>
              <w:t>Принятые обязательс </w:t>
            </w:r>
            <w:r>
              <w:rPr>
                <w:spacing w:val="-4"/>
                <w:sz w:val="24"/>
              </w:rPr>
              <w:t>тва</w:t>
            </w:r>
          </w:p>
        </w:tc>
        <w:tc>
          <w:tcPr>
            <w:tcW w:w="1335" w:type="dxa"/>
          </w:tcPr>
          <w:p>
            <w:pPr>
              <w:pStyle w:val="TableParagraph"/>
              <w:spacing w:line="273" w:lineRule="auto" w:before="143"/>
              <w:ind w:left="118" w:right="337"/>
              <w:jc w:val="both"/>
              <w:rPr>
                <w:sz w:val="24"/>
              </w:rPr>
            </w:pPr>
            <w:r>
              <w:rPr>
                <w:spacing w:val="-2"/>
                <w:sz w:val="24"/>
              </w:rPr>
              <w:t>Разделы лицевых счетов</w:t>
            </w:r>
          </w:p>
        </w:tc>
        <w:tc>
          <w:tcPr>
            <w:tcW w:w="1201" w:type="dxa"/>
          </w:tcPr>
          <w:p>
            <w:pPr>
              <w:pStyle w:val="TableParagraph"/>
              <w:rPr>
                <w:sz w:val="22"/>
              </w:rPr>
            </w:pPr>
          </w:p>
        </w:tc>
      </w:tr>
      <w:tr>
        <w:trPr>
          <w:trHeight w:val="2154" w:hRule="atLeast"/>
        </w:trPr>
        <w:tc>
          <w:tcPr>
            <w:tcW w:w="698" w:type="dxa"/>
          </w:tcPr>
          <w:p>
            <w:pPr>
              <w:pStyle w:val="TableParagraph"/>
              <w:spacing w:before="138"/>
              <w:ind w:right="107"/>
              <w:jc w:val="right"/>
              <w:rPr>
                <w:sz w:val="24"/>
              </w:rPr>
            </w:pPr>
            <w:r>
              <w:rPr>
                <w:spacing w:val="-2"/>
                <w:sz w:val="24"/>
              </w:rPr>
              <w:t>502.9</w:t>
            </w:r>
          </w:p>
          <w:p>
            <w:pPr>
              <w:pStyle w:val="TableParagraph"/>
              <w:spacing w:before="45"/>
              <w:ind w:right="110"/>
              <w:jc w:val="right"/>
              <w:rPr>
                <w:sz w:val="24"/>
              </w:rPr>
            </w:pPr>
            <w:r>
              <w:rPr>
                <w:spacing w:val="-10"/>
                <w:sz w:val="24"/>
              </w:rPr>
              <w:t>0</w:t>
            </w:r>
          </w:p>
        </w:tc>
        <w:tc>
          <w:tcPr>
            <w:tcW w:w="2087" w:type="dxa"/>
          </w:tcPr>
          <w:p>
            <w:pPr>
              <w:pStyle w:val="TableParagraph"/>
              <w:tabs>
                <w:tab w:pos="1645" w:val="left" w:leader="none"/>
              </w:tabs>
              <w:spacing w:line="278" w:lineRule="auto" w:before="143"/>
              <w:ind w:left="109" w:right="145"/>
              <w:jc w:val="both"/>
              <w:rPr>
                <w:sz w:val="24"/>
              </w:rPr>
            </w:pPr>
            <w:r>
              <w:rPr>
                <w:sz w:val="24"/>
              </w:rPr>
              <w:t>Обязательства </w:t>
            </w:r>
            <w:r>
              <w:rPr>
                <w:sz w:val="24"/>
              </w:rPr>
              <w:t>на иные очередные </w:t>
            </w:r>
            <w:r>
              <w:rPr>
                <w:spacing w:val="-4"/>
                <w:sz w:val="24"/>
              </w:rPr>
              <w:t>года</w:t>
            </w:r>
            <w:r>
              <w:rPr>
                <w:sz w:val="24"/>
              </w:rPr>
              <w:tab/>
            </w:r>
            <w:r>
              <w:rPr>
                <w:spacing w:val="-5"/>
                <w:sz w:val="24"/>
              </w:rPr>
              <w:t>(за</w:t>
            </w:r>
          </w:p>
          <w:p>
            <w:pPr>
              <w:pStyle w:val="TableParagraph"/>
              <w:spacing w:line="276" w:lineRule="auto"/>
              <w:ind w:left="109" w:right="887"/>
              <w:jc w:val="both"/>
              <w:rPr>
                <w:sz w:val="24"/>
              </w:rPr>
            </w:pPr>
            <w:r>
              <w:rPr>
                <w:spacing w:val="-2"/>
                <w:sz w:val="24"/>
              </w:rPr>
              <w:t>пределами планового периода)</w:t>
            </w:r>
          </w:p>
        </w:tc>
        <w:tc>
          <w:tcPr>
            <w:tcW w:w="441" w:type="dxa"/>
          </w:tcPr>
          <w:p>
            <w:pPr>
              <w:pStyle w:val="TableParagraph"/>
              <w:rPr>
                <w:sz w:val="22"/>
              </w:rPr>
            </w:pPr>
          </w:p>
        </w:tc>
        <w:tc>
          <w:tcPr>
            <w:tcW w:w="570" w:type="dxa"/>
          </w:tcPr>
          <w:p>
            <w:pPr>
              <w:pStyle w:val="TableParagraph"/>
              <w:rPr>
                <w:sz w:val="22"/>
              </w:rPr>
            </w:pPr>
          </w:p>
        </w:tc>
        <w:tc>
          <w:tcPr>
            <w:tcW w:w="562" w:type="dxa"/>
          </w:tcPr>
          <w:p>
            <w:pPr>
              <w:pStyle w:val="TableParagraph"/>
              <w:spacing w:before="138"/>
              <w:ind w:left="117"/>
              <w:rPr>
                <w:sz w:val="24"/>
              </w:rPr>
            </w:pPr>
            <w:r>
              <w:rPr>
                <w:spacing w:val="-10"/>
                <w:sz w:val="24"/>
              </w:rPr>
              <w:t>П</w:t>
            </w:r>
          </w:p>
        </w:tc>
        <w:tc>
          <w:tcPr>
            <w:tcW w:w="1472" w:type="dxa"/>
          </w:tcPr>
          <w:p>
            <w:pPr>
              <w:pStyle w:val="TableParagraph"/>
              <w:rPr>
                <w:sz w:val="22"/>
              </w:rPr>
            </w:pPr>
          </w:p>
        </w:tc>
        <w:tc>
          <w:tcPr>
            <w:tcW w:w="1335" w:type="dxa"/>
          </w:tcPr>
          <w:p>
            <w:pPr>
              <w:pStyle w:val="TableParagraph"/>
              <w:rPr>
                <w:sz w:val="22"/>
              </w:rPr>
            </w:pPr>
          </w:p>
        </w:tc>
        <w:tc>
          <w:tcPr>
            <w:tcW w:w="1201" w:type="dxa"/>
          </w:tcPr>
          <w:p>
            <w:pPr>
              <w:pStyle w:val="TableParagraph"/>
              <w:rPr>
                <w:sz w:val="22"/>
              </w:rPr>
            </w:pPr>
          </w:p>
        </w:tc>
      </w:tr>
      <w:tr>
        <w:trPr>
          <w:trHeight w:val="736" w:hRule="atLeast"/>
        </w:trPr>
        <w:tc>
          <w:tcPr>
            <w:tcW w:w="698" w:type="dxa"/>
          </w:tcPr>
          <w:p>
            <w:pPr>
              <w:pStyle w:val="TableParagraph"/>
              <w:spacing w:before="138"/>
              <w:ind w:left="63"/>
              <w:rPr>
                <w:sz w:val="24"/>
              </w:rPr>
            </w:pPr>
            <w:r>
              <w:rPr>
                <w:spacing w:val="-2"/>
                <w:sz w:val="24"/>
              </w:rPr>
              <w:t>502.9</w:t>
            </w:r>
          </w:p>
        </w:tc>
        <w:tc>
          <w:tcPr>
            <w:tcW w:w="2087" w:type="dxa"/>
          </w:tcPr>
          <w:p>
            <w:pPr>
              <w:pStyle w:val="TableParagraph"/>
              <w:spacing w:line="320" w:lineRule="atLeast" w:before="76"/>
              <w:ind w:left="119" w:hanging="10"/>
              <w:rPr>
                <w:sz w:val="24"/>
              </w:rPr>
            </w:pPr>
            <w:r>
              <w:rPr>
                <w:spacing w:val="-2"/>
                <w:sz w:val="24"/>
              </w:rPr>
              <w:t>Принятые </w:t>
            </w:r>
            <w:r>
              <w:rPr>
                <w:sz w:val="24"/>
              </w:rPr>
              <w:t>обязательства</w:t>
            </w:r>
            <w:r>
              <w:rPr>
                <w:spacing w:val="57"/>
                <w:sz w:val="24"/>
              </w:rPr>
              <w:t> </w:t>
            </w:r>
            <w:r>
              <w:rPr>
                <w:sz w:val="24"/>
              </w:rPr>
              <w:t>на</w:t>
            </w:r>
          </w:p>
        </w:tc>
        <w:tc>
          <w:tcPr>
            <w:tcW w:w="441" w:type="dxa"/>
          </w:tcPr>
          <w:p>
            <w:pPr>
              <w:pStyle w:val="TableParagraph"/>
              <w:rPr>
                <w:sz w:val="22"/>
              </w:rPr>
            </w:pPr>
          </w:p>
        </w:tc>
        <w:tc>
          <w:tcPr>
            <w:tcW w:w="570" w:type="dxa"/>
          </w:tcPr>
          <w:p>
            <w:pPr>
              <w:pStyle w:val="TableParagraph"/>
              <w:rPr>
                <w:sz w:val="22"/>
              </w:rPr>
            </w:pPr>
          </w:p>
        </w:tc>
        <w:tc>
          <w:tcPr>
            <w:tcW w:w="562" w:type="dxa"/>
          </w:tcPr>
          <w:p>
            <w:pPr>
              <w:pStyle w:val="TableParagraph"/>
              <w:spacing w:before="138"/>
              <w:ind w:left="117"/>
              <w:rPr>
                <w:sz w:val="24"/>
              </w:rPr>
            </w:pPr>
            <w:r>
              <w:rPr>
                <w:spacing w:val="-10"/>
                <w:sz w:val="24"/>
              </w:rPr>
              <w:t>П</w:t>
            </w:r>
          </w:p>
        </w:tc>
        <w:tc>
          <w:tcPr>
            <w:tcW w:w="1472" w:type="dxa"/>
          </w:tcPr>
          <w:p>
            <w:pPr>
              <w:pStyle w:val="TableParagraph"/>
              <w:spacing w:before="138"/>
              <w:ind w:left="183"/>
              <w:rPr>
                <w:sz w:val="24"/>
              </w:rPr>
            </w:pPr>
            <w:r>
              <w:rPr>
                <w:spacing w:val="-2"/>
                <w:sz w:val="24"/>
              </w:rPr>
              <w:t>Принятые</w:t>
            </w:r>
          </w:p>
          <w:p>
            <w:pPr>
              <w:pStyle w:val="TableParagraph"/>
              <w:spacing w:line="256" w:lineRule="exact" w:before="46"/>
              <w:ind w:left="193"/>
              <w:rPr>
                <w:sz w:val="24"/>
              </w:rPr>
            </w:pPr>
            <w:r>
              <w:rPr>
                <w:spacing w:val="-2"/>
                <w:sz w:val="24"/>
              </w:rPr>
              <w:t>обязательс</w:t>
            </w:r>
          </w:p>
        </w:tc>
        <w:tc>
          <w:tcPr>
            <w:tcW w:w="1335" w:type="dxa"/>
          </w:tcPr>
          <w:p>
            <w:pPr>
              <w:pStyle w:val="TableParagraph"/>
              <w:spacing w:before="143"/>
              <w:ind w:left="118"/>
              <w:rPr>
                <w:sz w:val="24"/>
              </w:rPr>
            </w:pPr>
            <w:r>
              <w:rPr>
                <w:spacing w:val="-2"/>
                <w:sz w:val="24"/>
              </w:rPr>
              <w:t>Разделы</w:t>
            </w:r>
          </w:p>
          <w:p>
            <w:pPr>
              <w:pStyle w:val="TableParagraph"/>
              <w:spacing w:line="261" w:lineRule="exact" w:before="36"/>
              <w:ind w:left="118"/>
              <w:rPr>
                <w:sz w:val="24"/>
              </w:rPr>
            </w:pPr>
            <w:r>
              <w:rPr>
                <w:spacing w:val="-2"/>
                <w:sz w:val="24"/>
              </w:rPr>
              <w:t>лицевых</w:t>
            </w:r>
          </w:p>
        </w:tc>
        <w:tc>
          <w:tcPr>
            <w:tcW w:w="1201" w:type="dxa"/>
          </w:tcPr>
          <w:p>
            <w:pPr>
              <w:pStyle w:val="TableParagraph"/>
              <w:rPr>
                <w:sz w:val="22"/>
              </w:rPr>
            </w:pPr>
          </w:p>
        </w:tc>
      </w:tr>
    </w:tbl>
    <w:p>
      <w:pPr>
        <w:rPr>
          <w:sz w:val="2"/>
          <w:szCs w:val="2"/>
        </w:rPr>
      </w:pPr>
      <w:r>
        <w:rPr>
          <w:sz w:val="2"/>
          <w:szCs w:val="2"/>
        </w:rPr>
        <w:drawing>
          <wp:anchor distT="0" distB="0" distL="0" distR="0" allowOverlap="1" layoutInCell="1" locked="0" behindDoc="0" simplePos="0" relativeHeight="16022016">
            <wp:simplePos x="0" y="0"/>
            <wp:positionH relativeFrom="page">
              <wp:posOffset>0</wp:posOffset>
            </wp:positionH>
            <wp:positionV relativeFrom="page">
              <wp:posOffset>253</wp:posOffset>
            </wp:positionV>
            <wp:extent cx="7562215" cy="10691876"/>
            <wp:effectExtent l="0" t="0" r="0" b="0"/>
            <wp:wrapNone/>
            <wp:docPr id="581" name="Image 581"/>
            <wp:cNvGraphicFramePr>
              <a:graphicFrameLocks/>
            </wp:cNvGraphicFramePr>
            <a:graphic>
              <a:graphicData uri="http://schemas.openxmlformats.org/drawingml/2006/picture">
                <pic:pic>
                  <pic:nvPicPr>
                    <pic:cNvPr id="581" name="Image 581"/>
                    <pic:cNvPicPr/>
                  </pic:nvPicPr>
                  <pic:blipFill>
                    <a:blip r:embed="rId204" cstate="print"/>
                    <a:stretch>
                      <a:fillRect/>
                    </a:stretch>
                  </pic:blipFill>
                  <pic:spPr>
                    <a:xfrm>
                      <a:off x="0" y="0"/>
                      <a:ext cx="7562215" cy="10691876"/>
                    </a:xfrm>
                    <a:prstGeom prst="rect">
                      <a:avLst/>
                    </a:prstGeom>
                  </pic:spPr>
                </pic:pic>
              </a:graphicData>
            </a:graphic>
          </wp:anchor>
        </w:drawing>
      </w:r>
    </w:p>
    <w:p>
      <w:pPr>
        <w:spacing w:after="0"/>
        <w:rPr>
          <w:sz w:val="2"/>
          <w:szCs w:val="2"/>
        </w:rPr>
        <w:sectPr>
          <w:type w:val="continuous"/>
          <w:pgSz w:w="11910" w:h="16840"/>
          <w:pgMar w:header="0" w:footer="1054" w:top="1180" w:bottom="1240" w:left="1275" w:right="141"/>
        </w:sectPr>
      </w:pPr>
    </w:p>
    <w:tbl>
      <w:tblPr>
        <w:tblW w:w="0" w:type="auto"/>
        <w:jc w:val="left"/>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98"/>
        <w:gridCol w:w="2085"/>
        <w:gridCol w:w="444"/>
        <w:gridCol w:w="570"/>
        <w:gridCol w:w="563"/>
        <w:gridCol w:w="1473"/>
        <w:gridCol w:w="1336"/>
        <w:gridCol w:w="1202"/>
      </w:tblGrid>
      <w:tr>
        <w:trPr>
          <w:trHeight w:val="1158" w:hRule="atLeast"/>
        </w:trPr>
        <w:tc>
          <w:tcPr>
            <w:tcW w:w="8371" w:type="dxa"/>
            <w:gridSpan w:val="8"/>
          </w:tcPr>
          <w:p>
            <w:pPr>
              <w:pStyle w:val="TableParagraph"/>
              <w:spacing w:line="265" w:lineRule="exact"/>
              <w:ind w:left="2848"/>
              <w:rPr>
                <w:sz w:val="24"/>
              </w:rPr>
            </w:pPr>
            <w:r>
              <w:rPr>
                <w:spacing w:val="-2"/>
                <w:sz w:val="24"/>
              </w:rPr>
              <w:t>Свойства</w:t>
            </w:r>
          </w:p>
          <w:p>
            <w:pPr>
              <w:pStyle w:val="TableParagraph"/>
              <w:spacing w:before="45"/>
              <w:ind w:left="2848"/>
              <w:rPr>
                <w:sz w:val="24"/>
              </w:rPr>
            </w:pPr>
            <w:r>
              <w:rPr>
                <w:spacing w:val="-2"/>
                <w:sz w:val="24"/>
              </w:rPr>
              <w:t>счета</w:t>
            </w:r>
          </w:p>
        </w:tc>
      </w:tr>
      <w:tr>
        <w:trPr>
          <w:trHeight w:val="1941" w:hRule="atLeast"/>
        </w:trPr>
        <w:tc>
          <w:tcPr>
            <w:tcW w:w="698" w:type="dxa"/>
          </w:tcPr>
          <w:p>
            <w:pPr>
              <w:pStyle w:val="TableParagraph"/>
              <w:rPr>
                <w:sz w:val="22"/>
              </w:rPr>
            </w:pPr>
          </w:p>
        </w:tc>
        <w:tc>
          <w:tcPr>
            <w:tcW w:w="2085" w:type="dxa"/>
          </w:tcPr>
          <w:p>
            <w:pPr>
              <w:pStyle w:val="TableParagraph"/>
              <w:rPr>
                <w:sz w:val="24"/>
              </w:rPr>
            </w:pPr>
          </w:p>
          <w:p>
            <w:pPr>
              <w:pStyle w:val="TableParagraph"/>
              <w:rPr>
                <w:sz w:val="24"/>
              </w:rPr>
            </w:pPr>
          </w:p>
          <w:p>
            <w:pPr>
              <w:pStyle w:val="TableParagraph"/>
              <w:rPr>
                <w:sz w:val="24"/>
              </w:rPr>
            </w:pPr>
          </w:p>
          <w:p>
            <w:pPr>
              <w:pStyle w:val="TableParagraph"/>
              <w:spacing w:before="181"/>
              <w:rPr>
                <w:sz w:val="24"/>
              </w:rPr>
            </w:pPr>
          </w:p>
          <w:p>
            <w:pPr>
              <w:pStyle w:val="TableParagraph"/>
              <w:spacing w:line="320" w:lineRule="atLeast"/>
              <w:ind w:left="747" w:hanging="475"/>
              <w:rPr>
                <w:sz w:val="24"/>
              </w:rPr>
            </w:pPr>
            <w:r>
              <w:rPr>
                <w:spacing w:val="-2"/>
                <w:sz w:val="24"/>
              </w:rPr>
              <w:t>Наименование счета</w:t>
            </w:r>
          </w:p>
        </w:tc>
        <w:tc>
          <w:tcPr>
            <w:tcW w:w="444" w:type="dxa"/>
            <w:vMerge w:val="restart"/>
          </w:tcPr>
          <w:p>
            <w:pPr>
              <w:pStyle w:val="TableParagraph"/>
              <w:rPr>
                <w:sz w:val="24"/>
              </w:rPr>
            </w:pPr>
          </w:p>
          <w:p>
            <w:pPr>
              <w:pStyle w:val="TableParagraph"/>
              <w:rPr>
                <w:sz w:val="24"/>
              </w:rPr>
            </w:pPr>
          </w:p>
          <w:p>
            <w:pPr>
              <w:pStyle w:val="TableParagraph"/>
              <w:spacing w:before="56"/>
              <w:rPr>
                <w:sz w:val="24"/>
              </w:rPr>
            </w:pPr>
          </w:p>
          <w:p>
            <w:pPr>
              <w:pStyle w:val="TableParagraph"/>
              <w:spacing w:line="136" w:lineRule="auto"/>
              <w:ind w:left="151" w:right="179" w:hanging="1"/>
              <w:jc w:val="center"/>
              <w:rPr>
                <w:sz w:val="24"/>
              </w:rPr>
            </w:pPr>
            <w:r>
              <w:rPr>
                <w:spacing w:val="-122"/>
                <w:w w:val="87"/>
                <w:position w:val="-9"/>
                <w:sz w:val="24"/>
              </w:rPr>
              <w:t>о</w:t>
            </w:r>
            <w:r>
              <w:rPr>
                <w:spacing w:val="-10"/>
                <w:w w:val="73"/>
                <w:sz w:val="24"/>
              </w:rPr>
              <w:t>н</w:t>
            </w:r>
            <w:r>
              <w:rPr>
                <w:spacing w:val="-5"/>
                <w:w w:val="80"/>
                <w:sz w:val="24"/>
              </w:rPr>
              <w:t> </w:t>
            </w:r>
            <w:r>
              <w:rPr>
                <w:spacing w:val="-5"/>
                <w:w w:val="50"/>
                <w:sz w:val="24"/>
              </w:rPr>
              <w:t>сс</w:t>
            </w:r>
          </w:p>
          <w:p>
            <w:pPr>
              <w:pStyle w:val="TableParagraph"/>
              <w:spacing w:line="141" w:lineRule="auto" w:before="257"/>
              <w:ind w:left="7" w:right="30"/>
              <w:jc w:val="center"/>
              <w:rPr>
                <w:sz w:val="24"/>
              </w:rPr>
            </w:pPr>
            <w:r>
              <w:rPr>
                <w:spacing w:val="-112"/>
                <w:w w:val="82"/>
                <w:position w:val="-12"/>
                <w:sz w:val="24"/>
              </w:rPr>
              <w:t>Е</w:t>
            </w:r>
            <w:r>
              <w:rPr>
                <w:spacing w:val="-5"/>
                <w:w w:val="98"/>
                <w:sz w:val="24"/>
              </w:rPr>
              <w:t>2</w:t>
            </w:r>
          </w:p>
          <w:p>
            <w:pPr>
              <w:pStyle w:val="TableParagraph"/>
              <w:spacing w:line="115" w:lineRule="auto"/>
              <w:ind w:left="2" w:right="30"/>
              <w:jc w:val="center"/>
              <w:rPr>
                <w:sz w:val="24"/>
              </w:rPr>
            </w:pPr>
            <w:r>
              <w:rPr>
                <w:spacing w:val="-75"/>
                <w:w w:val="103"/>
                <w:position w:val="-10"/>
                <w:sz w:val="24"/>
              </w:rPr>
              <w:t>о</w:t>
            </w:r>
            <w:r>
              <w:rPr>
                <w:spacing w:val="-15"/>
                <w:w w:val="58"/>
                <w:position w:val="-21"/>
                <w:sz w:val="24"/>
              </w:rPr>
              <w:t>г</w:t>
            </w:r>
            <w:r>
              <w:rPr>
                <w:spacing w:val="37"/>
                <w:w w:val="58"/>
                <w:sz w:val="24"/>
              </w:rPr>
              <w:t>га</w:t>
            </w:r>
          </w:p>
          <w:p>
            <w:pPr>
              <w:pStyle w:val="TableParagraph"/>
              <w:spacing w:line="86" w:lineRule="auto"/>
              <w:ind w:left="7" w:right="30"/>
              <w:jc w:val="center"/>
              <w:rPr>
                <w:sz w:val="24"/>
              </w:rPr>
            </w:pPr>
            <w:r>
              <w:rPr>
                <w:spacing w:val="-5"/>
                <w:w w:val="75"/>
                <w:position w:val="-11"/>
                <w:sz w:val="24"/>
              </w:rPr>
              <w:t>н</w:t>
            </w:r>
            <w:r>
              <w:rPr>
                <w:spacing w:val="-5"/>
                <w:w w:val="75"/>
                <w:sz w:val="24"/>
              </w:rPr>
              <w:t>а</w:t>
            </w:r>
          </w:p>
          <w:p>
            <w:pPr>
              <w:pStyle w:val="TableParagraph"/>
              <w:spacing w:line="129" w:lineRule="auto"/>
              <w:ind w:left="150" w:right="174"/>
              <w:jc w:val="both"/>
              <w:rPr>
                <w:sz w:val="24"/>
              </w:rPr>
            </w:pPr>
            <w:r>
              <w:rPr>
                <w:spacing w:val="-111"/>
                <w:w w:val="95"/>
                <w:position w:val="12"/>
                <w:sz w:val="24"/>
              </w:rPr>
              <w:t>о</w:t>
            </w:r>
            <w:r>
              <w:rPr>
                <w:spacing w:val="1"/>
                <w:w w:val="49"/>
                <w:sz w:val="24"/>
              </w:rPr>
              <w:t>сс</w:t>
            </w:r>
            <w:r>
              <w:rPr>
                <w:sz w:val="24"/>
              </w:rPr>
              <w:t> </w:t>
            </w:r>
            <w:r>
              <w:rPr>
                <w:spacing w:val="-117"/>
                <w:w w:val="67"/>
                <w:sz w:val="24"/>
              </w:rPr>
              <w:t>К</w:t>
            </w:r>
            <w:r>
              <w:rPr>
                <w:spacing w:val="-10"/>
                <w:w w:val="93"/>
                <w:position w:val="-12"/>
                <w:sz w:val="24"/>
              </w:rPr>
              <w:t>ч</w:t>
            </w:r>
            <w:r>
              <w:rPr>
                <w:position w:val="-12"/>
                <w:sz w:val="24"/>
              </w:rPr>
              <w:t> </w:t>
            </w:r>
            <w:r>
              <w:rPr>
                <w:spacing w:val="-112"/>
                <w:w w:val="90"/>
                <w:sz w:val="24"/>
              </w:rPr>
              <w:t>о</w:t>
            </w:r>
          </w:p>
        </w:tc>
        <w:tc>
          <w:tcPr>
            <w:tcW w:w="570" w:type="dxa"/>
            <w:vMerge w:val="restart"/>
          </w:tcPr>
          <w:p>
            <w:pPr>
              <w:pStyle w:val="TableParagraph"/>
              <w:rPr>
                <w:sz w:val="24"/>
              </w:rPr>
            </w:pPr>
          </w:p>
          <w:p>
            <w:pPr>
              <w:pStyle w:val="TableParagraph"/>
              <w:rPr>
                <w:sz w:val="24"/>
              </w:rPr>
            </w:pPr>
          </w:p>
          <w:p>
            <w:pPr>
              <w:pStyle w:val="TableParagraph"/>
              <w:rPr>
                <w:sz w:val="24"/>
              </w:rPr>
            </w:pPr>
          </w:p>
          <w:p>
            <w:pPr>
              <w:pStyle w:val="TableParagraph"/>
              <w:spacing w:before="156"/>
              <w:rPr>
                <w:sz w:val="24"/>
              </w:rPr>
            </w:pPr>
          </w:p>
          <w:p>
            <w:pPr>
              <w:pStyle w:val="TableParagraph"/>
              <w:spacing w:line="196" w:lineRule="auto"/>
              <w:ind w:left="235" w:right="221" w:firstLine="5"/>
              <w:jc w:val="center"/>
              <w:rPr>
                <w:position w:val="-12"/>
                <w:sz w:val="24"/>
              </w:rPr>
            </w:pPr>
            <w:r>
              <w:rPr>
                <w:spacing w:val="-6"/>
                <w:w w:val="50"/>
                <w:sz w:val="24"/>
              </w:rPr>
              <w:t>га</w:t>
            </w:r>
            <w:r>
              <w:rPr>
                <w:sz w:val="24"/>
              </w:rPr>
              <w:t> </w:t>
            </w:r>
            <w:r>
              <w:rPr>
                <w:spacing w:val="-92"/>
                <w:w w:val="75"/>
                <w:sz w:val="24"/>
              </w:rPr>
              <w:t>о</w:t>
            </w:r>
            <w:r>
              <w:rPr>
                <w:spacing w:val="-92"/>
                <w:w w:val="75"/>
                <w:position w:val="-12"/>
                <w:sz w:val="24"/>
              </w:rPr>
              <w:t>И</w:t>
            </w:r>
          </w:p>
          <w:p>
            <w:pPr>
              <w:pStyle w:val="TableParagraph"/>
              <w:spacing w:line="60" w:lineRule="auto"/>
              <w:ind w:left="124" w:right="108"/>
              <w:jc w:val="center"/>
              <w:rPr>
                <w:sz w:val="24"/>
              </w:rPr>
            </w:pPr>
            <w:r>
              <w:rPr>
                <w:spacing w:val="-5"/>
                <w:w w:val="65"/>
                <w:sz w:val="24"/>
              </w:rPr>
              <w:t>е</w:t>
            </w:r>
            <w:r>
              <w:rPr>
                <w:spacing w:val="-5"/>
                <w:w w:val="65"/>
                <w:position w:val="-12"/>
                <w:sz w:val="24"/>
              </w:rPr>
              <w:t>Ч</w:t>
            </w:r>
            <w:r>
              <w:rPr>
                <w:spacing w:val="-5"/>
                <w:w w:val="65"/>
                <w:sz w:val="24"/>
              </w:rPr>
              <w:t>й</w:t>
            </w:r>
          </w:p>
          <w:p>
            <w:pPr>
              <w:pStyle w:val="TableParagraph"/>
              <w:spacing w:line="139" w:lineRule="auto"/>
              <w:ind w:left="178" w:right="216"/>
              <w:jc w:val="center"/>
              <w:rPr>
                <w:sz w:val="24"/>
              </w:rPr>
            </w:pPr>
            <w:r>
              <w:rPr>
                <w:spacing w:val="-120"/>
                <w:w w:val="70"/>
                <w:position w:val="-12"/>
                <w:sz w:val="24"/>
              </w:rPr>
              <w:t>Ю</w:t>
            </w:r>
            <w:r>
              <w:rPr>
                <w:w w:val="47"/>
                <w:sz w:val="24"/>
              </w:rPr>
              <w:t>ей</w:t>
            </w:r>
            <w:r>
              <w:rPr>
                <w:sz w:val="24"/>
              </w:rPr>
              <w:t> </w:t>
            </w:r>
            <w:r>
              <w:rPr>
                <w:spacing w:val="-31"/>
                <w:w w:val="50"/>
                <w:position w:val="-12"/>
                <w:sz w:val="24"/>
              </w:rPr>
              <w:t>С</w:t>
            </w:r>
            <w:r>
              <w:rPr>
                <w:spacing w:val="-31"/>
                <w:w w:val="50"/>
                <w:sz w:val="24"/>
              </w:rPr>
              <w:t>е</w:t>
            </w:r>
            <w:r>
              <w:rPr>
                <w:spacing w:val="-31"/>
                <w:w w:val="50"/>
                <w:position w:val="-12"/>
                <w:sz w:val="24"/>
              </w:rPr>
              <w:t>П</w:t>
            </w:r>
            <w:r>
              <w:rPr>
                <w:spacing w:val="-31"/>
                <w:w w:val="50"/>
                <w:sz w:val="24"/>
              </w:rPr>
              <w:t>й</w:t>
            </w:r>
          </w:p>
          <w:p>
            <w:pPr>
              <w:pStyle w:val="TableParagraph"/>
              <w:spacing w:line="156" w:lineRule="auto"/>
              <w:ind w:left="124" w:right="108"/>
              <w:jc w:val="center"/>
              <w:rPr>
                <w:position w:val="-12"/>
                <w:sz w:val="24"/>
              </w:rPr>
            </w:pPr>
            <w:r>
              <w:rPr>
                <w:spacing w:val="-112"/>
                <w:w w:val="75"/>
                <w:sz w:val="24"/>
              </w:rPr>
              <w:t>С</w:t>
            </w:r>
            <w:r>
              <w:rPr>
                <w:spacing w:val="-5"/>
                <w:w w:val="75"/>
                <w:position w:val="-12"/>
                <w:sz w:val="24"/>
              </w:rPr>
              <w:t>К</w:t>
            </w:r>
          </w:p>
          <w:p>
            <w:pPr>
              <w:pStyle w:val="TableParagraph"/>
              <w:spacing w:line="213" w:lineRule="exact"/>
              <w:ind w:right="34"/>
              <w:jc w:val="center"/>
              <w:rPr>
                <w:sz w:val="24"/>
              </w:rPr>
            </w:pPr>
            <w:r>
              <w:rPr>
                <w:spacing w:val="-10"/>
                <w:w w:val="125"/>
                <w:sz w:val="24"/>
              </w:rPr>
              <w:t>н</w:t>
            </w:r>
          </w:p>
        </w:tc>
        <w:tc>
          <w:tcPr>
            <w:tcW w:w="563" w:type="dxa"/>
            <w:vMerge w:val="restart"/>
          </w:tcPr>
          <w:p>
            <w:pPr>
              <w:pStyle w:val="TableParagraph"/>
              <w:rPr>
                <w:sz w:val="24"/>
              </w:rPr>
            </w:pPr>
          </w:p>
          <w:p>
            <w:pPr>
              <w:pStyle w:val="TableParagraph"/>
              <w:spacing w:before="69"/>
              <w:rPr>
                <w:sz w:val="24"/>
              </w:rPr>
            </w:pPr>
          </w:p>
          <w:p>
            <w:pPr>
              <w:pStyle w:val="TableParagraph"/>
              <w:spacing w:line="124" w:lineRule="auto" w:before="1"/>
              <w:ind w:left="222"/>
              <w:rPr>
                <w:sz w:val="24"/>
              </w:rPr>
            </w:pPr>
            <w:r>
              <w:rPr>
                <w:spacing w:val="30"/>
                <w:w w:val="53"/>
                <w:sz w:val="24"/>
              </w:rPr>
              <w:t>3</w:t>
            </w:r>
            <w:r>
              <w:rPr>
                <w:spacing w:val="-77"/>
                <w:w w:val="97"/>
                <w:position w:val="-9"/>
                <w:sz w:val="24"/>
              </w:rPr>
              <w:t>3</w:t>
            </w:r>
            <w:r>
              <w:rPr>
                <w:spacing w:val="30"/>
                <w:w w:val="88"/>
                <w:sz w:val="24"/>
              </w:rPr>
              <w:t>S</w:t>
            </w:r>
          </w:p>
          <w:p>
            <w:pPr>
              <w:pStyle w:val="TableParagraph"/>
              <w:spacing w:line="112" w:lineRule="auto" w:before="46"/>
              <w:ind w:left="270" w:right="173" w:firstLine="5"/>
              <w:rPr>
                <w:sz w:val="24"/>
              </w:rPr>
            </w:pPr>
            <w:r>
              <w:rPr>
                <w:spacing w:val="-36"/>
                <w:w w:val="45"/>
                <w:sz w:val="24"/>
              </w:rPr>
              <w:t>C</w:t>
            </w:r>
            <w:r>
              <w:rPr>
                <w:spacing w:val="-36"/>
                <w:w w:val="45"/>
                <w:position w:val="11"/>
                <w:sz w:val="24"/>
              </w:rPr>
              <w:t>к</w:t>
            </w:r>
            <w:r>
              <w:rPr>
                <w:spacing w:val="-36"/>
                <w:w w:val="45"/>
                <w:sz w:val="24"/>
              </w:rPr>
              <w:t>Q</w:t>
            </w:r>
            <w:r>
              <w:rPr>
                <w:sz w:val="24"/>
              </w:rPr>
              <w:t> </w:t>
            </w:r>
            <w:r>
              <w:rPr>
                <w:spacing w:val="-122"/>
                <w:w w:val="63"/>
                <w:position w:val="-10"/>
                <w:sz w:val="24"/>
              </w:rPr>
              <w:t>О</w:t>
            </w:r>
            <w:r>
              <w:rPr>
                <w:spacing w:val="-11"/>
                <w:w w:val="76"/>
                <w:sz w:val="24"/>
              </w:rPr>
              <w:t>S</w:t>
            </w:r>
          </w:p>
          <w:p>
            <w:pPr>
              <w:pStyle w:val="TableParagraph"/>
              <w:spacing w:line="188" w:lineRule="exact"/>
              <w:ind w:left="270"/>
              <w:rPr>
                <w:sz w:val="24"/>
              </w:rPr>
            </w:pPr>
            <w:r>
              <w:rPr>
                <w:spacing w:val="-10"/>
                <w:sz w:val="24"/>
              </w:rPr>
              <w:t>£</w:t>
            </w:r>
          </w:p>
          <w:p>
            <w:pPr>
              <w:pStyle w:val="TableParagraph"/>
              <w:spacing w:line="211" w:lineRule="exact"/>
              <w:ind w:left="222"/>
              <w:rPr>
                <w:sz w:val="24"/>
              </w:rPr>
            </w:pPr>
            <w:r>
              <w:rPr>
                <w:spacing w:val="-10"/>
                <w:w w:val="150"/>
                <w:sz w:val="24"/>
              </w:rPr>
              <w:t>с</w:t>
            </w:r>
          </w:p>
          <w:p>
            <w:pPr>
              <w:pStyle w:val="TableParagraph"/>
              <w:spacing w:line="100" w:lineRule="auto" w:before="20"/>
              <w:ind w:left="275" w:right="179" w:hanging="53"/>
              <w:jc w:val="both"/>
              <w:rPr>
                <w:sz w:val="24"/>
              </w:rPr>
            </w:pPr>
            <w:r>
              <w:rPr>
                <w:spacing w:val="-80"/>
                <w:w w:val="30"/>
                <w:sz w:val="24"/>
              </w:rPr>
              <w:t>®</w:t>
            </w:r>
            <w:r>
              <w:rPr>
                <w:spacing w:val="-80"/>
                <w:w w:val="30"/>
                <w:position w:val="-15"/>
                <w:sz w:val="24"/>
              </w:rPr>
              <w:t>г</w:t>
            </w:r>
            <w:r>
              <w:rPr>
                <w:spacing w:val="65"/>
                <w:position w:val="-15"/>
                <w:sz w:val="24"/>
              </w:rPr>
              <w:t> </w:t>
            </w:r>
            <w:r>
              <w:rPr>
                <w:spacing w:val="-30"/>
                <w:w w:val="30"/>
                <w:position w:val="-23"/>
                <w:sz w:val="24"/>
              </w:rPr>
              <w:t>г</w:t>
            </w:r>
            <w:r>
              <w:rPr>
                <w:spacing w:val="-30"/>
                <w:w w:val="30"/>
                <w:position w:val="-12"/>
                <w:sz w:val="24"/>
              </w:rPr>
              <w:t>И</w:t>
            </w:r>
            <w:r>
              <w:rPr>
                <w:spacing w:val="-30"/>
                <w:w w:val="30"/>
                <w:sz w:val="24"/>
              </w:rPr>
              <w:t>а</w:t>
            </w:r>
            <w:r>
              <w:rPr>
                <w:sz w:val="24"/>
              </w:rPr>
              <w:t> </w:t>
            </w:r>
            <w:r>
              <w:rPr>
                <w:spacing w:val="-32"/>
                <w:w w:val="60"/>
                <w:position w:val="-12"/>
                <w:sz w:val="24"/>
              </w:rPr>
              <w:t>К</w:t>
            </w:r>
            <w:r>
              <w:rPr>
                <w:spacing w:val="-32"/>
                <w:w w:val="60"/>
                <w:sz w:val="24"/>
              </w:rPr>
              <w:t>а</w:t>
            </w:r>
          </w:p>
          <w:p>
            <w:pPr>
              <w:pStyle w:val="TableParagraph"/>
              <w:spacing w:line="66" w:lineRule="exact"/>
              <w:ind w:left="275"/>
              <w:rPr>
                <w:sz w:val="24"/>
              </w:rPr>
            </w:pPr>
            <w:r>
              <w:rPr>
                <w:spacing w:val="-10"/>
                <w:w w:val="80"/>
                <w:sz w:val="24"/>
              </w:rPr>
              <w:t>Ё</w:t>
            </w:r>
          </w:p>
          <w:p>
            <w:pPr>
              <w:pStyle w:val="TableParagraph"/>
              <w:spacing w:line="226" w:lineRule="exact"/>
              <w:ind w:left="217"/>
              <w:rPr>
                <w:sz w:val="24"/>
              </w:rPr>
            </w:pPr>
            <w:r>
              <w:rPr>
                <w:spacing w:val="-10"/>
                <w:w w:val="120"/>
                <w:sz w:val="24"/>
              </w:rPr>
              <w:t>&lt;</w:t>
            </w:r>
          </w:p>
          <w:p>
            <w:pPr>
              <w:pStyle w:val="TableParagraph"/>
              <w:spacing w:line="160" w:lineRule="auto" w:before="82"/>
              <w:ind w:left="222" w:right="173" w:firstLine="53"/>
              <w:rPr>
                <w:sz w:val="24"/>
              </w:rPr>
            </w:pPr>
            <w:r>
              <w:rPr>
                <w:spacing w:val="-117"/>
                <w:w w:val="99"/>
                <w:sz w:val="24"/>
              </w:rPr>
              <w:t>с</w:t>
            </w:r>
            <w:r>
              <w:rPr>
                <w:spacing w:val="-10"/>
                <w:w w:val="90"/>
                <w:position w:val="-12"/>
                <w:sz w:val="24"/>
              </w:rPr>
              <w:t>к</w:t>
            </w:r>
            <w:r>
              <w:rPr>
                <w:spacing w:val="-10"/>
                <w:w w:val="94"/>
                <w:position w:val="-12"/>
                <w:sz w:val="24"/>
              </w:rPr>
              <w:t> </w:t>
            </w:r>
            <w:r>
              <w:rPr>
                <w:spacing w:val="-10"/>
                <w:w w:val="110"/>
                <w:sz w:val="24"/>
              </w:rPr>
              <w:t>н</w:t>
            </w:r>
          </w:p>
        </w:tc>
        <w:tc>
          <w:tcPr>
            <w:tcW w:w="1473" w:type="dxa"/>
          </w:tcPr>
          <w:p>
            <w:pPr>
              <w:pStyle w:val="TableParagraph"/>
              <w:rPr>
                <w:sz w:val="22"/>
              </w:rPr>
            </w:pPr>
          </w:p>
        </w:tc>
        <w:tc>
          <w:tcPr>
            <w:tcW w:w="1336" w:type="dxa"/>
            <w:vMerge w:val="restart"/>
          </w:tcPr>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spacing w:before="92"/>
              <w:rPr>
                <w:sz w:val="24"/>
              </w:rPr>
            </w:pPr>
          </w:p>
          <w:p>
            <w:pPr>
              <w:pStyle w:val="TableParagraph"/>
              <w:spacing w:line="276" w:lineRule="auto"/>
              <w:ind w:left="634" w:right="142" w:hanging="437"/>
              <w:rPr>
                <w:sz w:val="24"/>
              </w:rPr>
            </w:pPr>
            <w:r>
              <w:rPr>
                <w:spacing w:val="-2"/>
                <w:sz w:val="24"/>
              </w:rPr>
              <w:t>Субконто </w:t>
            </w:r>
            <w:r>
              <w:rPr>
                <w:spacing w:val="-10"/>
                <w:sz w:val="24"/>
              </w:rPr>
              <w:t>2</w:t>
            </w:r>
          </w:p>
        </w:tc>
        <w:tc>
          <w:tcPr>
            <w:tcW w:w="1202" w:type="dxa"/>
            <w:vMerge w:val="restart"/>
          </w:tcPr>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spacing w:before="92"/>
              <w:rPr>
                <w:sz w:val="24"/>
              </w:rPr>
            </w:pPr>
          </w:p>
          <w:p>
            <w:pPr>
              <w:pStyle w:val="TableParagraph"/>
              <w:spacing w:line="276" w:lineRule="auto"/>
              <w:ind w:left="157" w:right="38" w:firstLine="10"/>
              <w:rPr>
                <w:sz w:val="24"/>
              </w:rPr>
            </w:pPr>
            <w:r>
              <w:rPr>
                <w:spacing w:val="-2"/>
                <w:sz w:val="24"/>
              </w:rPr>
              <w:t>Субконто </w:t>
            </w:r>
            <w:r>
              <w:rPr>
                <w:spacing w:val="-10"/>
                <w:sz w:val="24"/>
              </w:rPr>
              <w:t>3</w:t>
            </w:r>
          </w:p>
        </w:tc>
      </w:tr>
      <w:tr>
        <w:trPr>
          <w:trHeight w:val="1968" w:hRule="atLeast"/>
        </w:trPr>
        <w:tc>
          <w:tcPr>
            <w:tcW w:w="698" w:type="dxa"/>
          </w:tcPr>
          <w:p>
            <w:pPr>
              <w:pStyle w:val="TableParagraph"/>
              <w:rPr>
                <w:sz w:val="22"/>
              </w:rPr>
            </w:pPr>
          </w:p>
        </w:tc>
        <w:tc>
          <w:tcPr>
            <w:tcW w:w="2085" w:type="dxa"/>
          </w:tcPr>
          <w:p>
            <w:pPr>
              <w:pStyle w:val="TableParagraph"/>
              <w:rPr>
                <w:sz w:val="22"/>
              </w:rPr>
            </w:pPr>
          </w:p>
        </w:tc>
        <w:tc>
          <w:tcPr>
            <w:tcW w:w="444" w:type="dxa"/>
            <w:vMerge/>
            <w:tcBorders>
              <w:top w:val="nil"/>
            </w:tcBorders>
          </w:tcPr>
          <w:p>
            <w:pPr>
              <w:rPr>
                <w:sz w:val="2"/>
                <w:szCs w:val="2"/>
              </w:rPr>
            </w:pPr>
          </w:p>
        </w:tc>
        <w:tc>
          <w:tcPr>
            <w:tcW w:w="570" w:type="dxa"/>
            <w:vMerge/>
            <w:tcBorders>
              <w:top w:val="nil"/>
            </w:tcBorders>
          </w:tcPr>
          <w:p>
            <w:pPr>
              <w:rPr>
                <w:sz w:val="2"/>
                <w:szCs w:val="2"/>
              </w:rPr>
            </w:pPr>
          </w:p>
        </w:tc>
        <w:tc>
          <w:tcPr>
            <w:tcW w:w="563" w:type="dxa"/>
            <w:vMerge/>
            <w:tcBorders>
              <w:top w:val="nil"/>
            </w:tcBorders>
          </w:tcPr>
          <w:p>
            <w:pPr>
              <w:rPr>
                <w:sz w:val="2"/>
                <w:szCs w:val="2"/>
              </w:rPr>
            </w:pPr>
          </w:p>
        </w:tc>
        <w:tc>
          <w:tcPr>
            <w:tcW w:w="1473" w:type="dxa"/>
          </w:tcPr>
          <w:p>
            <w:pPr>
              <w:pStyle w:val="TableParagraph"/>
              <w:spacing w:line="241" w:lineRule="exact"/>
              <w:ind w:left="187"/>
              <w:rPr>
                <w:sz w:val="24"/>
              </w:rPr>
            </w:pPr>
            <w:r>
              <w:rPr>
                <w:sz w:val="24"/>
              </w:rPr>
              <w:t>Субконто </w:t>
            </w:r>
            <w:r>
              <w:rPr>
                <w:spacing w:val="-10"/>
                <w:sz w:val="24"/>
              </w:rPr>
              <w:t>1</w:t>
            </w:r>
          </w:p>
        </w:tc>
        <w:tc>
          <w:tcPr>
            <w:tcW w:w="1336" w:type="dxa"/>
            <w:vMerge/>
            <w:tcBorders>
              <w:top w:val="nil"/>
            </w:tcBorders>
          </w:tcPr>
          <w:p>
            <w:pPr>
              <w:rPr>
                <w:sz w:val="2"/>
                <w:szCs w:val="2"/>
              </w:rPr>
            </w:pPr>
          </w:p>
        </w:tc>
        <w:tc>
          <w:tcPr>
            <w:tcW w:w="1202" w:type="dxa"/>
            <w:vMerge/>
            <w:tcBorders>
              <w:top w:val="nil"/>
            </w:tcBorders>
          </w:tcPr>
          <w:p>
            <w:pPr>
              <w:rPr>
                <w:sz w:val="2"/>
                <w:szCs w:val="2"/>
              </w:rPr>
            </w:pPr>
          </w:p>
        </w:tc>
      </w:tr>
      <w:tr>
        <w:trPr>
          <w:trHeight w:val="652" w:hRule="atLeast"/>
        </w:trPr>
        <w:tc>
          <w:tcPr>
            <w:tcW w:w="698" w:type="dxa"/>
          </w:tcPr>
          <w:p>
            <w:pPr>
              <w:pStyle w:val="TableParagraph"/>
              <w:spacing w:before="44"/>
              <w:rPr>
                <w:sz w:val="24"/>
              </w:rPr>
            </w:pPr>
          </w:p>
          <w:p>
            <w:pPr>
              <w:pStyle w:val="TableParagraph"/>
              <w:ind w:left="92"/>
              <w:rPr>
                <w:sz w:val="24"/>
              </w:rPr>
            </w:pPr>
            <w:r>
              <w:rPr>
                <w:spacing w:val="-5"/>
                <w:sz w:val="24"/>
              </w:rPr>
              <w:t>Код</w:t>
            </w:r>
          </w:p>
        </w:tc>
        <w:tc>
          <w:tcPr>
            <w:tcW w:w="2085" w:type="dxa"/>
          </w:tcPr>
          <w:p>
            <w:pPr>
              <w:pStyle w:val="TableParagraph"/>
              <w:rPr>
                <w:sz w:val="22"/>
              </w:rPr>
            </w:pPr>
          </w:p>
        </w:tc>
        <w:tc>
          <w:tcPr>
            <w:tcW w:w="444" w:type="dxa"/>
          </w:tcPr>
          <w:p>
            <w:pPr>
              <w:pStyle w:val="TableParagraph"/>
              <w:rPr>
                <w:sz w:val="22"/>
              </w:rPr>
            </w:pPr>
          </w:p>
        </w:tc>
        <w:tc>
          <w:tcPr>
            <w:tcW w:w="570" w:type="dxa"/>
          </w:tcPr>
          <w:p>
            <w:pPr>
              <w:pStyle w:val="TableParagraph"/>
              <w:rPr>
                <w:sz w:val="22"/>
              </w:rPr>
            </w:pPr>
          </w:p>
        </w:tc>
        <w:tc>
          <w:tcPr>
            <w:tcW w:w="563" w:type="dxa"/>
          </w:tcPr>
          <w:p>
            <w:pPr>
              <w:pStyle w:val="TableParagraph"/>
              <w:rPr>
                <w:sz w:val="22"/>
              </w:rPr>
            </w:pPr>
          </w:p>
        </w:tc>
        <w:tc>
          <w:tcPr>
            <w:tcW w:w="1473" w:type="dxa"/>
          </w:tcPr>
          <w:p>
            <w:pPr>
              <w:pStyle w:val="TableParagraph"/>
              <w:rPr>
                <w:sz w:val="22"/>
              </w:rPr>
            </w:pPr>
          </w:p>
        </w:tc>
        <w:tc>
          <w:tcPr>
            <w:tcW w:w="1336" w:type="dxa"/>
          </w:tcPr>
          <w:p>
            <w:pPr>
              <w:pStyle w:val="TableParagraph"/>
              <w:rPr>
                <w:sz w:val="22"/>
              </w:rPr>
            </w:pPr>
          </w:p>
        </w:tc>
        <w:tc>
          <w:tcPr>
            <w:tcW w:w="1202" w:type="dxa"/>
          </w:tcPr>
          <w:p>
            <w:pPr>
              <w:pStyle w:val="TableParagraph"/>
              <w:rPr>
                <w:sz w:val="22"/>
              </w:rPr>
            </w:pPr>
          </w:p>
        </w:tc>
      </w:tr>
      <w:tr>
        <w:trPr>
          <w:trHeight w:val="1110" w:hRule="atLeast"/>
        </w:trPr>
        <w:tc>
          <w:tcPr>
            <w:tcW w:w="698" w:type="dxa"/>
          </w:tcPr>
          <w:p>
            <w:pPr>
              <w:pStyle w:val="TableParagraph"/>
              <w:spacing w:before="46"/>
              <w:ind w:right="137"/>
              <w:jc w:val="right"/>
              <w:rPr>
                <w:sz w:val="24"/>
              </w:rPr>
            </w:pPr>
            <w:r>
              <w:rPr>
                <w:spacing w:val="-10"/>
                <w:w w:val="60"/>
                <w:sz w:val="24"/>
              </w:rPr>
              <w:t>1</w:t>
            </w:r>
          </w:p>
        </w:tc>
        <w:tc>
          <w:tcPr>
            <w:tcW w:w="2085" w:type="dxa"/>
          </w:tcPr>
          <w:p>
            <w:pPr>
              <w:pStyle w:val="TableParagraph"/>
              <w:tabs>
                <w:tab w:pos="1530" w:val="left" w:leader="none"/>
              </w:tabs>
              <w:spacing w:before="51"/>
              <w:ind w:left="109"/>
              <w:rPr>
                <w:sz w:val="24"/>
              </w:rPr>
            </w:pPr>
            <w:r>
              <w:rPr>
                <w:spacing w:val="-2"/>
                <w:sz w:val="24"/>
              </w:rPr>
              <w:t>второй</w:t>
            </w:r>
            <w:r>
              <w:rPr>
                <w:sz w:val="24"/>
              </w:rPr>
              <w:tab/>
            </w:r>
            <w:r>
              <w:rPr>
                <w:spacing w:val="-4"/>
                <w:sz w:val="24"/>
              </w:rPr>
              <w:t>год,</w:t>
            </w:r>
          </w:p>
          <w:p>
            <w:pPr>
              <w:pStyle w:val="TableParagraph"/>
              <w:tabs>
                <w:tab w:pos="1727" w:val="left" w:leader="none"/>
              </w:tabs>
              <w:spacing w:before="40"/>
              <w:ind w:left="109"/>
              <w:rPr>
                <w:sz w:val="24"/>
              </w:rPr>
            </w:pPr>
            <w:r>
              <w:rPr>
                <w:spacing w:val="-2"/>
                <w:sz w:val="24"/>
              </w:rPr>
              <w:t>следующий</w:t>
            </w:r>
            <w:r>
              <w:rPr>
                <w:sz w:val="24"/>
              </w:rPr>
              <w:tab/>
            </w:r>
            <w:r>
              <w:rPr>
                <w:spacing w:val="-5"/>
                <w:sz w:val="24"/>
              </w:rPr>
              <w:t>за</w:t>
            </w:r>
          </w:p>
          <w:p>
            <w:pPr>
              <w:pStyle w:val="TableParagraph"/>
              <w:spacing w:before="41"/>
              <w:ind w:left="119"/>
              <w:rPr>
                <w:sz w:val="24"/>
              </w:rPr>
            </w:pPr>
            <w:r>
              <w:rPr>
                <w:spacing w:val="-2"/>
                <w:sz w:val="24"/>
              </w:rPr>
              <w:t>очередным</w:t>
            </w:r>
          </w:p>
        </w:tc>
        <w:tc>
          <w:tcPr>
            <w:tcW w:w="444" w:type="dxa"/>
          </w:tcPr>
          <w:p>
            <w:pPr>
              <w:pStyle w:val="TableParagraph"/>
              <w:rPr>
                <w:sz w:val="22"/>
              </w:rPr>
            </w:pPr>
          </w:p>
        </w:tc>
        <w:tc>
          <w:tcPr>
            <w:tcW w:w="570" w:type="dxa"/>
          </w:tcPr>
          <w:p>
            <w:pPr>
              <w:pStyle w:val="TableParagraph"/>
              <w:rPr>
                <w:sz w:val="22"/>
              </w:rPr>
            </w:pPr>
          </w:p>
        </w:tc>
        <w:tc>
          <w:tcPr>
            <w:tcW w:w="563" w:type="dxa"/>
          </w:tcPr>
          <w:p>
            <w:pPr>
              <w:pStyle w:val="TableParagraph"/>
              <w:rPr>
                <w:sz w:val="22"/>
              </w:rPr>
            </w:pPr>
          </w:p>
        </w:tc>
        <w:tc>
          <w:tcPr>
            <w:tcW w:w="1473" w:type="dxa"/>
          </w:tcPr>
          <w:p>
            <w:pPr>
              <w:pStyle w:val="TableParagraph"/>
              <w:spacing w:before="51"/>
              <w:ind w:left="182"/>
              <w:rPr>
                <w:sz w:val="24"/>
              </w:rPr>
            </w:pPr>
            <w:r>
              <w:rPr>
                <w:spacing w:val="-5"/>
                <w:sz w:val="24"/>
              </w:rPr>
              <w:t>тва</w:t>
            </w:r>
          </w:p>
        </w:tc>
        <w:tc>
          <w:tcPr>
            <w:tcW w:w="1336" w:type="dxa"/>
          </w:tcPr>
          <w:p>
            <w:pPr>
              <w:pStyle w:val="TableParagraph"/>
              <w:spacing w:before="46"/>
              <w:ind w:left="116"/>
              <w:rPr>
                <w:sz w:val="24"/>
              </w:rPr>
            </w:pPr>
            <w:r>
              <w:rPr>
                <w:spacing w:val="-2"/>
                <w:sz w:val="24"/>
              </w:rPr>
              <w:t>счетов</w:t>
            </w:r>
          </w:p>
        </w:tc>
        <w:tc>
          <w:tcPr>
            <w:tcW w:w="1202" w:type="dxa"/>
          </w:tcPr>
          <w:p>
            <w:pPr>
              <w:pStyle w:val="TableParagraph"/>
              <w:rPr>
                <w:sz w:val="22"/>
              </w:rPr>
            </w:pPr>
          </w:p>
        </w:tc>
      </w:tr>
      <w:tr>
        <w:trPr>
          <w:trHeight w:val="2152" w:hRule="atLeast"/>
        </w:trPr>
        <w:tc>
          <w:tcPr>
            <w:tcW w:w="698" w:type="dxa"/>
          </w:tcPr>
          <w:p>
            <w:pPr>
              <w:pStyle w:val="TableParagraph"/>
              <w:spacing w:before="141"/>
              <w:ind w:right="107"/>
              <w:jc w:val="right"/>
              <w:rPr>
                <w:sz w:val="24"/>
              </w:rPr>
            </w:pPr>
            <w:r>
              <w:rPr>
                <w:spacing w:val="-2"/>
                <w:sz w:val="24"/>
              </w:rPr>
              <w:t>502.9</w:t>
            </w:r>
          </w:p>
          <w:p>
            <w:pPr>
              <w:pStyle w:val="TableParagraph"/>
              <w:spacing w:before="40"/>
              <w:ind w:right="110"/>
              <w:jc w:val="right"/>
              <w:rPr>
                <w:sz w:val="24"/>
              </w:rPr>
            </w:pPr>
            <w:r>
              <w:rPr>
                <w:spacing w:val="-10"/>
                <w:sz w:val="24"/>
              </w:rPr>
              <w:t>2</w:t>
            </w:r>
          </w:p>
        </w:tc>
        <w:tc>
          <w:tcPr>
            <w:tcW w:w="2085" w:type="dxa"/>
          </w:tcPr>
          <w:p>
            <w:pPr>
              <w:pStyle w:val="TableParagraph"/>
              <w:tabs>
                <w:tab w:pos="1530" w:val="left" w:leader="none"/>
              </w:tabs>
              <w:spacing w:line="276" w:lineRule="auto" w:before="141"/>
              <w:ind w:left="109" w:right="148"/>
              <w:rPr>
                <w:sz w:val="24"/>
              </w:rPr>
            </w:pPr>
            <w:r>
              <w:rPr>
                <w:spacing w:val="-2"/>
                <w:sz w:val="24"/>
              </w:rPr>
              <w:t>Принятые денежные </w:t>
            </w:r>
            <w:r>
              <w:rPr>
                <w:sz w:val="24"/>
              </w:rPr>
              <w:t>обязательства</w:t>
            </w:r>
            <w:r>
              <w:rPr>
                <w:spacing w:val="67"/>
                <w:sz w:val="24"/>
              </w:rPr>
              <w:t> </w:t>
            </w:r>
            <w:r>
              <w:rPr>
                <w:sz w:val="24"/>
              </w:rPr>
              <w:t>на </w:t>
            </w:r>
            <w:r>
              <w:rPr>
                <w:spacing w:val="-2"/>
                <w:sz w:val="24"/>
              </w:rPr>
              <w:t>второй</w:t>
            </w:r>
            <w:r>
              <w:rPr>
                <w:sz w:val="24"/>
              </w:rPr>
              <w:tab/>
            </w:r>
            <w:r>
              <w:rPr>
                <w:spacing w:val="-4"/>
                <w:sz w:val="24"/>
              </w:rPr>
              <w:t>год,</w:t>
            </w:r>
          </w:p>
          <w:p>
            <w:pPr>
              <w:pStyle w:val="TableParagraph"/>
              <w:tabs>
                <w:tab w:pos="1727" w:val="left" w:leader="none"/>
              </w:tabs>
              <w:spacing w:before="2"/>
              <w:ind w:left="109"/>
              <w:rPr>
                <w:sz w:val="24"/>
              </w:rPr>
            </w:pPr>
            <w:r>
              <w:rPr>
                <w:spacing w:val="-2"/>
                <w:sz w:val="24"/>
              </w:rPr>
              <w:t>следующий</w:t>
            </w:r>
            <w:r>
              <w:rPr>
                <w:sz w:val="24"/>
              </w:rPr>
              <w:tab/>
            </w:r>
            <w:r>
              <w:rPr>
                <w:spacing w:val="-5"/>
                <w:sz w:val="24"/>
              </w:rPr>
              <w:t>за</w:t>
            </w:r>
          </w:p>
          <w:p>
            <w:pPr>
              <w:pStyle w:val="TableParagraph"/>
              <w:spacing w:before="36"/>
              <w:ind w:left="119"/>
              <w:rPr>
                <w:sz w:val="24"/>
              </w:rPr>
            </w:pPr>
            <w:r>
              <w:rPr>
                <w:spacing w:val="-2"/>
                <w:sz w:val="24"/>
              </w:rPr>
              <w:t>очередным</w:t>
            </w:r>
          </w:p>
        </w:tc>
        <w:tc>
          <w:tcPr>
            <w:tcW w:w="444" w:type="dxa"/>
          </w:tcPr>
          <w:p>
            <w:pPr>
              <w:pStyle w:val="TableParagraph"/>
              <w:rPr>
                <w:sz w:val="22"/>
              </w:rPr>
            </w:pPr>
          </w:p>
        </w:tc>
        <w:tc>
          <w:tcPr>
            <w:tcW w:w="570" w:type="dxa"/>
          </w:tcPr>
          <w:p>
            <w:pPr>
              <w:pStyle w:val="TableParagraph"/>
              <w:rPr>
                <w:sz w:val="22"/>
              </w:rPr>
            </w:pPr>
          </w:p>
        </w:tc>
        <w:tc>
          <w:tcPr>
            <w:tcW w:w="563" w:type="dxa"/>
          </w:tcPr>
          <w:p>
            <w:pPr>
              <w:pStyle w:val="TableParagraph"/>
              <w:spacing w:before="141"/>
              <w:ind w:left="117"/>
              <w:rPr>
                <w:sz w:val="24"/>
              </w:rPr>
            </w:pPr>
            <w:r>
              <w:rPr>
                <w:spacing w:val="-10"/>
                <w:sz w:val="24"/>
              </w:rPr>
              <w:t>П</w:t>
            </w:r>
          </w:p>
        </w:tc>
        <w:tc>
          <w:tcPr>
            <w:tcW w:w="1473" w:type="dxa"/>
          </w:tcPr>
          <w:p>
            <w:pPr>
              <w:pStyle w:val="TableParagraph"/>
              <w:spacing w:line="278" w:lineRule="auto" w:before="141"/>
              <w:ind w:left="182"/>
              <w:rPr>
                <w:sz w:val="24"/>
              </w:rPr>
            </w:pPr>
            <w:r>
              <w:rPr>
                <w:spacing w:val="-2"/>
                <w:sz w:val="24"/>
              </w:rPr>
              <w:t>Принятые обязательс </w:t>
            </w:r>
            <w:r>
              <w:rPr>
                <w:spacing w:val="-4"/>
                <w:sz w:val="24"/>
              </w:rPr>
              <w:t>тва</w:t>
            </w:r>
          </w:p>
        </w:tc>
        <w:tc>
          <w:tcPr>
            <w:tcW w:w="1336" w:type="dxa"/>
          </w:tcPr>
          <w:p>
            <w:pPr>
              <w:pStyle w:val="TableParagraph"/>
              <w:spacing w:line="273" w:lineRule="auto" w:before="145"/>
              <w:ind w:left="116" w:right="341"/>
              <w:jc w:val="both"/>
              <w:rPr>
                <w:sz w:val="24"/>
              </w:rPr>
            </w:pPr>
            <w:r>
              <w:rPr>
                <w:spacing w:val="-2"/>
                <w:sz w:val="24"/>
              </w:rPr>
              <w:t>Разделы лицевых счетов</w:t>
            </w:r>
          </w:p>
        </w:tc>
        <w:tc>
          <w:tcPr>
            <w:tcW w:w="1202" w:type="dxa"/>
          </w:tcPr>
          <w:p>
            <w:pPr>
              <w:pStyle w:val="TableParagraph"/>
              <w:rPr>
                <w:sz w:val="22"/>
              </w:rPr>
            </w:pPr>
          </w:p>
        </w:tc>
      </w:tr>
      <w:tr>
        <w:trPr>
          <w:trHeight w:val="1204" w:hRule="atLeast"/>
        </w:trPr>
        <w:tc>
          <w:tcPr>
            <w:tcW w:w="698" w:type="dxa"/>
          </w:tcPr>
          <w:p>
            <w:pPr>
              <w:pStyle w:val="TableParagraph"/>
              <w:spacing w:before="143"/>
              <w:ind w:right="107"/>
              <w:jc w:val="right"/>
              <w:rPr>
                <w:sz w:val="24"/>
              </w:rPr>
            </w:pPr>
            <w:r>
              <w:rPr>
                <w:spacing w:val="-2"/>
                <w:sz w:val="24"/>
              </w:rPr>
              <w:t>502.9</w:t>
            </w:r>
          </w:p>
          <w:p>
            <w:pPr>
              <w:pStyle w:val="TableParagraph"/>
              <w:spacing w:before="41"/>
              <w:ind w:right="110"/>
              <w:jc w:val="right"/>
              <w:rPr>
                <w:sz w:val="24"/>
              </w:rPr>
            </w:pPr>
            <w:r>
              <w:rPr>
                <w:spacing w:val="-10"/>
                <w:sz w:val="24"/>
              </w:rPr>
              <w:t>7</w:t>
            </w:r>
          </w:p>
        </w:tc>
        <w:tc>
          <w:tcPr>
            <w:tcW w:w="2085" w:type="dxa"/>
          </w:tcPr>
          <w:p>
            <w:pPr>
              <w:pStyle w:val="TableParagraph"/>
              <w:spacing w:before="143"/>
              <w:ind w:left="109"/>
              <w:rPr>
                <w:sz w:val="24"/>
              </w:rPr>
            </w:pPr>
            <w:r>
              <w:rPr>
                <w:spacing w:val="-2"/>
                <w:sz w:val="24"/>
              </w:rPr>
              <w:t>Принимаемые</w:t>
            </w:r>
          </w:p>
          <w:p>
            <w:pPr>
              <w:pStyle w:val="TableParagraph"/>
              <w:spacing w:before="41"/>
              <w:ind w:left="119"/>
              <w:rPr>
                <w:sz w:val="24"/>
              </w:rPr>
            </w:pPr>
            <w:r>
              <w:rPr>
                <w:spacing w:val="-2"/>
                <w:sz w:val="24"/>
              </w:rPr>
              <w:t>обязательства</w:t>
            </w:r>
          </w:p>
        </w:tc>
        <w:tc>
          <w:tcPr>
            <w:tcW w:w="444" w:type="dxa"/>
          </w:tcPr>
          <w:p>
            <w:pPr>
              <w:pStyle w:val="TableParagraph"/>
              <w:rPr>
                <w:sz w:val="22"/>
              </w:rPr>
            </w:pPr>
          </w:p>
        </w:tc>
        <w:tc>
          <w:tcPr>
            <w:tcW w:w="570" w:type="dxa"/>
          </w:tcPr>
          <w:p>
            <w:pPr>
              <w:pStyle w:val="TableParagraph"/>
              <w:rPr>
                <w:sz w:val="22"/>
              </w:rPr>
            </w:pPr>
          </w:p>
        </w:tc>
        <w:tc>
          <w:tcPr>
            <w:tcW w:w="563" w:type="dxa"/>
          </w:tcPr>
          <w:p>
            <w:pPr>
              <w:pStyle w:val="TableParagraph"/>
              <w:spacing w:before="143"/>
              <w:ind w:left="117"/>
              <w:rPr>
                <w:sz w:val="24"/>
              </w:rPr>
            </w:pPr>
            <w:r>
              <w:rPr>
                <w:spacing w:val="-10"/>
                <w:sz w:val="24"/>
              </w:rPr>
              <w:t>П</w:t>
            </w:r>
          </w:p>
        </w:tc>
        <w:tc>
          <w:tcPr>
            <w:tcW w:w="1473" w:type="dxa"/>
          </w:tcPr>
          <w:p>
            <w:pPr>
              <w:pStyle w:val="TableParagraph"/>
              <w:spacing w:line="278" w:lineRule="auto" w:before="143"/>
              <w:ind w:left="182"/>
              <w:rPr>
                <w:sz w:val="24"/>
              </w:rPr>
            </w:pPr>
            <w:r>
              <w:rPr>
                <w:spacing w:val="-2"/>
                <w:sz w:val="24"/>
              </w:rPr>
              <w:t>Принятые обязательс </w:t>
            </w:r>
            <w:r>
              <w:rPr>
                <w:spacing w:val="-4"/>
                <w:sz w:val="24"/>
              </w:rPr>
              <w:t>тва</w:t>
            </w:r>
          </w:p>
        </w:tc>
        <w:tc>
          <w:tcPr>
            <w:tcW w:w="1336" w:type="dxa"/>
          </w:tcPr>
          <w:p>
            <w:pPr>
              <w:pStyle w:val="TableParagraph"/>
              <w:spacing w:line="273" w:lineRule="auto" w:before="148"/>
              <w:ind w:left="116" w:right="341"/>
              <w:jc w:val="both"/>
              <w:rPr>
                <w:sz w:val="24"/>
              </w:rPr>
            </w:pPr>
            <w:r>
              <w:rPr>
                <w:spacing w:val="-2"/>
                <w:sz w:val="24"/>
              </w:rPr>
              <w:t>Разделы лицевых счетов</w:t>
            </w:r>
          </w:p>
        </w:tc>
        <w:tc>
          <w:tcPr>
            <w:tcW w:w="1202" w:type="dxa"/>
          </w:tcPr>
          <w:p>
            <w:pPr>
              <w:pStyle w:val="TableParagraph"/>
              <w:rPr>
                <w:sz w:val="22"/>
              </w:rPr>
            </w:pPr>
          </w:p>
        </w:tc>
      </w:tr>
      <w:tr>
        <w:trPr>
          <w:trHeight w:val="1199" w:hRule="atLeast"/>
        </w:trPr>
        <w:tc>
          <w:tcPr>
            <w:tcW w:w="698" w:type="dxa"/>
          </w:tcPr>
          <w:p>
            <w:pPr>
              <w:pStyle w:val="TableParagraph"/>
              <w:spacing w:before="138"/>
              <w:ind w:right="107"/>
              <w:jc w:val="right"/>
              <w:rPr>
                <w:sz w:val="24"/>
              </w:rPr>
            </w:pPr>
            <w:r>
              <w:rPr>
                <w:spacing w:val="-2"/>
                <w:sz w:val="24"/>
              </w:rPr>
              <w:t>502.9</w:t>
            </w:r>
          </w:p>
          <w:p>
            <w:pPr>
              <w:pStyle w:val="TableParagraph"/>
              <w:spacing w:before="41"/>
              <w:ind w:right="110"/>
              <w:jc w:val="right"/>
              <w:rPr>
                <w:sz w:val="24"/>
              </w:rPr>
            </w:pPr>
            <w:r>
              <w:rPr>
                <w:spacing w:val="-10"/>
                <w:sz w:val="24"/>
              </w:rPr>
              <w:t>9</w:t>
            </w:r>
          </w:p>
        </w:tc>
        <w:tc>
          <w:tcPr>
            <w:tcW w:w="2085" w:type="dxa"/>
          </w:tcPr>
          <w:p>
            <w:pPr>
              <w:pStyle w:val="TableParagraph"/>
              <w:spacing w:before="138"/>
              <w:ind w:left="109"/>
              <w:rPr>
                <w:sz w:val="24"/>
              </w:rPr>
            </w:pPr>
            <w:r>
              <w:rPr>
                <w:spacing w:val="-2"/>
                <w:sz w:val="24"/>
              </w:rPr>
              <w:t>Отложенные</w:t>
            </w:r>
          </w:p>
          <w:p>
            <w:pPr>
              <w:pStyle w:val="TableParagraph"/>
              <w:spacing w:before="41"/>
              <w:ind w:left="119"/>
              <w:rPr>
                <w:sz w:val="24"/>
              </w:rPr>
            </w:pPr>
            <w:r>
              <w:rPr>
                <w:spacing w:val="-2"/>
                <w:sz w:val="24"/>
              </w:rPr>
              <w:t>обязательства</w:t>
            </w:r>
          </w:p>
        </w:tc>
        <w:tc>
          <w:tcPr>
            <w:tcW w:w="444" w:type="dxa"/>
          </w:tcPr>
          <w:p>
            <w:pPr>
              <w:pStyle w:val="TableParagraph"/>
              <w:rPr>
                <w:sz w:val="22"/>
              </w:rPr>
            </w:pPr>
          </w:p>
        </w:tc>
        <w:tc>
          <w:tcPr>
            <w:tcW w:w="570" w:type="dxa"/>
          </w:tcPr>
          <w:p>
            <w:pPr>
              <w:pStyle w:val="TableParagraph"/>
              <w:rPr>
                <w:sz w:val="22"/>
              </w:rPr>
            </w:pPr>
          </w:p>
        </w:tc>
        <w:tc>
          <w:tcPr>
            <w:tcW w:w="563" w:type="dxa"/>
          </w:tcPr>
          <w:p>
            <w:pPr>
              <w:pStyle w:val="TableParagraph"/>
              <w:spacing w:before="138"/>
              <w:ind w:left="117"/>
              <w:rPr>
                <w:sz w:val="24"/>
              </w:rPr>
            </w:pPr>
            <w:r>
              <w:rPr>
                <w:spacing w:val="-10"/>
                <w:sz w:val="24"/>
              </w:rPr>
              <w:t>П</w:t>
            </w:r>
          </w:p>
        </w:tc>
        <w:tc>
          <w:tcPr>
            <w:tcW w:w="1473" w:type="dxa"/>
          </w:tcPr>
          <w:p>
            <w:pPr>
              <w:pStyle w:val="TableParagraph"/>
              <w:spacing w:line="278" w:lineRule="auto" w:before="138"/>
              <w:ind w:left="182"/>
              <w:rPr>
                <w:sz w:val="24"/>
              </w:rPr>
            </w:pPr>
            <w:r>
              <w:rPr>
                <w:spacing w:val="-2"/>
                <w:sz w:val="24"/>
              </w:rPr>
              <w:t>Принятые обязательс </w:t>
            </w:r>
            <w:r>
              <w:rPr>
                <w:spacing w:val="-4"/>
                <w:sz w:val="24"/>
              </w:rPr>
              <w:t>тва</w:t>
            </w:r>
          </w:p>
        </w:tc>
        <w:tc>
          <w:tcPr>
            <w:tcW w:w="1336" w:type="dxa"/>
          </w:tcPr>
          <w:p>
            <w:pPr>
              <w:pStyle w:val="TableParagraph"/>
              <w:spacing w:line="273" w:lineRule="auto" w:before="143"/>
              <w:ind w:left="116" w:right="341"/>
              <w:jc w:val="both"/>
              <w:rPr>
                <w:sz w:val="24"/>
              </w:rPr>
            </w:pPr>
            <w:r>
              <w:rPr>
                <w:spacing w:val="-2"/>
                <w:sz w:val="24"/>
              </w:rPr>
              <w:t>Разделы лицевых счетов</w:t>
            </w:r>
          </w:p>
        </w:tc>
        <w:tc>
          <w:tcPr>
            <w:tcW w:w="1202" w:type="dxa"/>
          </w:tcPr>
          <w:p>
            <w:pPr>
              <w:pStyle w:val="TableParagraph"/>
              <w:rPr>
                <w:sz w:val="22"/>
              </w:rPr>
            </w:pPr>
          </w:p>
        </w:tc>
      </w:tr>
      <w:tr>
        <w:trPr>
          <w:trHeight w:val="1519" w:hRule="atLeast"/>
        </w:trPr>
        <w:tc>
          <w:tcPr>
            <w:tcW w:w="698" w:type="dxa"/>
          </w:tcPr>
          <w:p>
            <w:pPr>
              <w:pStyle w:val="TableParagraph"/>
              <w:spacing w:before="138"/>
              <w:ind w:right="107"/>
              <w:jc w:val="right"/>
              <w:rPr>
                <w:sz w:val="24"/>
              </w:rPr>
            </w:pPr>
            <w:r>
              <w:rPr>
                <w:spacing w:val="-2"/>
                <w:sz w:val="24"/>
              </w:rPr>
              <w:t>504.0</w:t>
            </w:r>
          </w:p>
          <w:p>
            <w:pPr>
              <w:pStyle w:val="TableParagraph"/>
              <w:spacing w:before="45"/>
              <w:ind w:right="110"/>
              <w:jc w:val="right"/>
              <w:rPr>
                <w:sz w:val="24"/>
              </w:rPr>
            </w:pPr>
            <w:r>
              <w:rPr>
                <w:spacing w:val="-10"/>
                <w:sz w:val="24"/>
              </w:rPr>
              <w:t>0</w:t>
            </w:r>
          </w:p>
        </w:tc>
        <w:tc>
          <w:tcPr>
            <w:tcW w:w="2085" w:type="dxa"/>
          </w:tcPr>
          <w:p>
            <w:pPr>
              <w:pStyle w:val="TableParagraph"/>
              <w:spacing w:line="276" w:lineRule="auto" w:before="138"/>
              <w:ind w:left="109" w:right="151"/>
              <w:rPr>
                <w:sz w:val="24"/>
              </w:rPr>
            </w:pPr>
            <w:r>
              <w:rPr>
                <w:spacing w:val="-2"/>
                <w:sz w:val="24"/>
              </w:rPr>
              <w:t>Сметные (плановые, прогнозные) назначения</w:t>
            </w:r>
          </w:p>
        </w:tc>
        <w:tc>
          <w:tcPr>
            <w:tcW w:w="444" w:type="dxa"/>
          </w:tcPr>
          <w:p>
            <w:pPr>
              <w:pStyle w:val="TableParagraph"/>
              <w:rPr>
                <w:sz w:val="22"/>
              </w:rPr>
            </w:pPr>
          </w:p>
        </w:tc>
        <w:tc>
          <w:tcPr>
            <w:tcW w:w="570" w:type="dxa"/>
          </w:tcPr>
          <w:p>
            <w:pPr>
              <w:pStyle w:val="TableParagraph"/>
              <w:rPr>
                <w:sz w:val="22"/>
              </w:rPr>
            </w:pPr>
          </w:p>
        </w:tc>
        <w:tc>
          <w:tcPr>
            <w:tcW w:w="563" w:type="dxa"/>
          </w:tcPr>
          <w:p>
            <w:pPr>
              <w:pStyle w:val="TableParagraph"/>
              <w:spacing w:before="157"/>
              <w:ind w:left="121"/>
              <w:rPr>
                <w:sz w:val="24"/>
              </w:rPr>
            </w:pPr>
            <w:r>
              <w:rPr>
                <w:spacing w:val="-5"/>
                <w:sz w:val="24"/>
              </w:rPr>
              <w:t>А,</w:t>
            </w:r>
          </w:p>
          <w:p>
            <w:pPr>
              <w:pStyle w:val="TableParagraph"/>
              <w:spacing w:before="26"/>
              <w:ind w:left="117"/>
              <w:rPr>
                <w:sz w:val="24"/>
              </w:rPr>
            </w:pPr>
            <w:r>
              <w:rPr>
                <w:spacing w:val="-10"/>
                <w:sz w:val="24"/>
              </w:rPr>
              <w:t>П</w:t>
            </w:r>
          </w:p>
        </w:tc>
        <w:tc>
          <w:tcPr>
            <w:tcW w:w="1473" w:type="dxa"/>
          </w:tcPr>
          <w:p>
            <w:pPr>
              <w:pStyle w:val="TableParagraph"/>
              <w:rPr>
                <w:sz w:val="22"/>
              </w:rPr>
            </w:pPr>
          </w:p>
        </w:tc>
        <w:tc>
          <w:tcPr>
            <w:tcW w:w="1336" w:type="dxa"/>
          </w:tcPr>
          <w:p>
            <w:pPr>
              <w:pStyle w:val="TableParagraph"/>
              <w:rPr>
                <w:sz w:val="22"/>
              </w:rPr>
            </w:pPr>
          </w:p>
        </w:tc>
        <w:tc>
          <w:tcPr>
            <w:tcW w:w="1202" w:type="dxa"/>
          </w:tcPr>
          <w:p>
            <w:pPr>
              <w:pStyle w:val="TableParagraph"/>
              <w:rPr>
                <w:sz w:val="22"/>
              </w:rPr>
            </w:pPr>
          </w:p>
        </w:tc>
      </w:tr>
      <w:tr>
        <w:trPr>
          <w:trHeight w:val="1366" w:hRule="atLeast"/>
        </w:trPr>
        <w:tc>
          <w:tcPr>
            <w:tcW w:w="698" w:type="dxa"/>
          </w:tcPr>
          <w:p>
            <w:pPr>
              <w:pStyle w:val="TableParagraph"/>
              <w:spacing w:before="140"/>
              <w:ind w:right="139"/>
              <w:jc w:val="right"/>
              <w:rPr>
                <w:sz w:val="24"/>
              </w:rPr>
            </w:pPr>
            <w:r>
              <w:rPr>
                <w:spacing w:val="-2"/>
                <w:sz w:val="24"/>
              </w:rPr>
              <w:t>504.1</w:t>
            </w:r>
          </w:p>
          <w:p>
            <w:pPr>
              <w:pStyle w:val="TableParagraph"/>
              <w:spacing w:before="41"/>
              <w:ind w:right="110"/>
              <w:jc w:val="right"/>
              <w:rPr>
                <w:sz w:val="24"/>
              </w:rPr>
            </w:pPr>
            <w:r>
              <w:rPr>
                <w:spacing w:val="-10"/>
                <w:sz w:val="24"/>
              </w:rPr>
              <w:t>0</w:t>
            </w:r>
          </w:p>
        </w:tc>
        <w:tc>
          <w:tcPr>
            <w:tcW w:w="2085" w:type="dxa"/>
          </w:tcPr>
          <w:p>
            <w:pPr>
              <w:pStyle w:val="TableParagraph"/>
              <w:spacing w:line="276" w:lineRule="auto" w:before="140"/>
              <w:ind w:left="109" w:right="151"/>
              <w:rPr>
                <w:sz w:val="24"/>
              </w:rPr>
            </w:pPr>
            <w:r>
              <w:rPr>
                <w:spacing w:val="-2"/>
                <w:sz w:val="24"/>
              </w:rPr>
              <w:t>Сметные (плановые, прогнозные)</w:t>
            </w:r>
          </w:p>
          <w:p>
            <w:pPr>
              <w:pStyle w:val="TableParagraph"/>
              <w:spacing w:line="255" w:lineRule="exact"/>
              <w:ind w:left="109"/>
              <w:rPr>
                <w:sz w:val="24"/>
              </w:rPr>
            </w:pPr>
            <w:r>
              <w:rPr>
                <w:spacing w:val="-2"/>
                <w:sz w:val="24"/>
              </w:rPr>
              <w:t>назначения</w:t>
            </w:r>
          </w:p>
        </w:tc>
        <w:tc>
          <w:tcPr>
            <w:tcW w:w="444" w:type="dxa"/>
          </w:tcPr>
          <w:p>
            <w:pPr>
              <w:pStyle w:val="TableParagraph"/>
              <w:rPr>
                <w:sz w:val="22"/>
              </w:rPr>
            </w:pPr>
          </w:p>
        </w:tc>
        <w:tc>
          <w:tcPr>
            <w:tcW w:w="570" w:type="dxa"/>
          </w:tcPr>
          <w:p>
            <w:pPr>
              <w:pStyle w:val="TableParagraph"/>
              <w:rPr>
                <w:sz w:val="22"/>
              </w:rPr>
            </w:pPr>
          </w:p>
        </w:tc>
        <w:tc>
          <w:tcPr>
            <w:tcW w:w="563" w:type="dxa"/>
          </w:tcPr>
          <w:p>
            <w:pPr>
              <w:pStyle w:val="TableParagraph"/>
              <w:spacing w:before="160"/>
              <w:ind w:left="121"/>
              <w:rPr>
                <w:sz w:val="24"/>
              </w:rPr>
            </w:pPr>
            <w:r>
              <w:rPr>
                <w:spacing w:val="-5"/>
                <w:sz w:val="24"/>
              </w:rPr>
              <w:t>А,</w:t>
            </w:r>
          </w:p>
          <w:p>
            <w:pPr>
              <w:pStyle w:val="TableParagraph"/>
              <w:spacing w:before="21"/>
              <w:ind w:left="117"/>
              <w:rPr>
                <w:sz w:val="24"/>
              </w:rPr>
            </w:pPr>
            <w:r>
              <w:rPr>
                <w:spacing w:val="-10"/>
                <w:sz w:val="24"/>
              </w:rPr>
              <w:t>П</w:t>
            </w:r>
          </w:p>
        </w:tc>
        <w:tc>
          <w:tcPr>
            <w:tcW w:w="1473" w:type="dxa"/>
          </w:tcPr>
          <w:p>
            <w:pPr>
              <w:pStyle w:val="TableParagraph"/>
              <w:rPr>
                <w:sz w:val="22"/>
              </w:rPr>
            </w:pPr>
          </w:p>
        </w:tc>
        <w:tc>
          <w:tcPr>
            <w:tcW w:w="1336" w:type="dxa"/>
          </w:tcPr>
          <w:p>
            <w:pPr>
              <w:pStyle w:val="TableParagraph"/>
              <w:rPr>
                <w:sz w:val="22"/>
              </w:rPr>
            </w:pPr>
          </w:p>
        </w:tc>
        <w:tc>
          <w:tcPr>
            <w:tcW w:w="1202" w:type="dxa"/>
          </w:tcPr>
          <w:p>
            <w:pPr>
              <w:pStyle w:val="TableParagraph"/>
              <w:rPr>
                <w:sz w:val="22"/>
              </w:rPr>
            </w:pPr>
          </w:p>
        </w:tc>
      </w:tr>
    </w:tbl>
    <w:p>
      <w:pPr>
        <w:rPr>
          <w:sz w:val="2"/>
          <w:szCs w:val="2"/>
        </w:rPr>
      </w:pPr>
      <w:r>
        <w:rPr>
          <w:sz w:val="2"/>
          <w:szCs w:val="2"/>
        </w:rPr>
        <w:drawing>
          <wp:anchor distT="0" distB="0" distL="0" distR="0" allowOverlap="1" layoutInCell="1" locked="0" behindDoc="0" simplePos="0" relativeHeight="16022528">
            <wp:simplePos x="0" y="0"/>
            <wp:positionH relativeFrom="page">
              <wp:posOffset>0</wp:posOffset>
            </wp:positionH>
            <wp:positionV relativeFrom="page">
              <wp:posOffset>253</wp:posOffset>
            </wp:positionV>
            <wp:extent cx="7562215" cy="10691876"/>
            <wp:effectExtent l="0" t="0" r="0" b="0"/>
            <wp:wrapNone/>
            <wp:docPr id="582" name="Image 582"/>
            <wp:cNvGraphicFramePr>
              <a:graphicFrameLocks/>
            </wp:cNvGraphicFramePr>
            <a:graphic>
              <a:graphicData uri="http://schemas.openxmlformats.org/drawingml/2006/picture">
                <pic:pic>
                  <pic:nvPicPr>
                    <pic:cNvPr id="582" name="Image 582"/>
                    <pic:cNvPicPr/>
                  </pic:nvPicPr>
                  <pic:blipFill>
                    <a:blip r:embed="rId205" cstate="print"/>
                    <a:stretch>
                      <a:fillRect/>
                    </a:stretch>
                  </pic:blipFill>
                  <pic:spPr>
                    <a:xfrm>
                      <a:off x="0" y="0"/>
                      <a:ext cx="7562215" cy="10691876"/>
                    </a:xfrm>
                    <a:prstGeom prst="rect">
                      <a:avLst/>
                    </a:prstGeom>
                  </pic:spPr>
                </pic:pic>
              </a:graphicData>
            </a:graphic>
          </wp:anchor>
        </w:drawing>
      </w:r>
    </w:p>
    <w:p>
      <w:pPr>
        <w:spacing w:after="0"/>
        <w:rPr>
          <w:sz w:val="2"/>
          <w:szCs w:val="2"/>
        </w:rPr>
        <w:sectPr>
          <w:type w:val="continuous"/>
          <w:pgSz w:w="11910" w:h="16840"/>
          <w:pgMar w:header="0" w:footer="1054" w:top="1180" w:bottom="1240" w:left="1275" w:right="141"/>
        </w:sectPr>
      </w:pPr>
    </w:p>
    <w:p>
      <w:pPr>
        <w:pStyle w:val="BodyText"/>
        <w:spacing w:before="63"/>
        <w:ind w:left="3021"/>
      </w:pPr>
      <w:r>
        <w:rPr>
          <w:spacing w:val="-2"/>
        </w:rPr>
        <w:t>Свойства</w:t>
      </w:r>
    </w:p>
    <w:p>
      <w:pPr>
        <w:pStyle w:val="BodyText"/>
        <w:spacing w:before="45"/>
        <w:ind w:left="3021"/>
      </w:pPr>
      <w:r>
        <w:rPr>
          <w:spacing w:val="-2"/>
        </w:rPr>
        <w:t>счета</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3"/>
        <w:rPr>
          <w:sz w:val="20"/>
        </w:rPr>
      </w:pPr>
    </w:p>
    <w:p>
      <w:pPr>
        <w:pStyle w:val="BodyText"/>
        <w:spacing w:after="0"/>
        <w:rPr>
          <w:sz w:val="20"/>
        </w:rPr>
        <w:sectPr>
          <w:pgSz w:w="11910" w:h="16840"/>
          <w:pgMar w:header="0" w:footer="1054" w:top="1120" w:bottom="1240" w:left="1275" w:right="141"/>
        </w:sectPr>
      </w:pPr>
    </w:p>
    <w:p>
      <w:pPr>
        <w:pStyle w:val="BodyText"/>
        <w:spacing w:line="278" w:lineRule="auto" w:before="89"/>
        <w:ind w:left="1618" w:hanging="475"/>
      </w:pPr>
      <w:r>
        <w:rPr/>
        <mc:AlternateContent>
          <mc:Choice Requires="wps">
            <w:drawing>
              <wp:anchor distT="0" distB="0" distL="0" distR="0" allowOverlap="1" layoutInCell="1" locked="0" behindDoc="0" simplePos="0" relativeHeight="16023040">
                <wp:simplePos x="0" y="0"/>
                <wp:positionH relativeFrom="page">
                  <wp:posOffset>2702596</wp:posOffset>
                </wp:positionH>
                <wp:positionV relativeFrom="paragraph">
                  <wp:posOffset>-222121</wp:posOffset>
                </wp:positionV>
                <wp:extent cx="196850" cy="1455420"/>
                <wp:effectExtent l="0" t="0" r="0" b="0"/>
                <wp:wrapNone/>
                <wp:docPr id="583" name="Textbox 583"/>
                <wp:cNvGraphicFramePr>
                  <a:graphicFrameLocks/>
                </wp:cNvGraphicFramePr>
                <a:graphic>
                  <a:graphicData uri="http://schemas.microsoft.com/office/word/2010/wordprocessingShape">
                    <wps:wsp>
                      <wps:cNvPr id="583" name="Textbox 583"/>
                      <wps:cNvSpPr txBox="1"/>
                      <wps:spPr>
                        <a:xfrm>
                          <a:off x="0" y="0"/>
                          <a:ext cx="196850" cy="1455420"/>
                        </a:xfrm>
                        <a:prstGeom prst="rect">
                          <a:avLst/>
                        </a:prstGeom>
                      </wps:spPr>
                      <wps:txbx>
                        <w:txbxContent>
                          <w:p>
                            <w:pPr>
                              <w:pStyle w:val="BodyText"/>
                              <w:spacing w:before="13"/>
                              <w:ind w:left="20"/>
                            </w:pPr>
                            <w:r>
                              <w:rPr/>
                              <w:t>Количественный</w:t>
                            </w:r>
                            <w:r>
                              <w:rPr>
                                <w:spacing w:val="-4"/>
                              </w:rPr>
                              <w:t> учет</w:t>
                            </w:r>
                          </w:p>
                        </w:txbxContent>
                      </wps:txbx>
                      <wps:bodyPr wrap="square" lIns="0" tIns="0" rIns="0" bIns="0" rtlCol="0" vert="vert270">
                        <a:noAutofit/>
                      </wps:bodyPr>
                    </wps:wsp>
                  </a:graphicData>
                </a:graphic>
              </wp:anchor>
            </w:drawing>
          </mc:Choice>
          <mc:Fallback>
            <w:pict>
              <v:shape style="position:absolute;margin-left:212.802841pt;margin-top:-17.489885pt;width:15.5pt;height:114.6pt;mso-position-horizontal-relative:page;mso-position-vertical-relative:paragraph;z-index:16023040" type="#_x0000_t202" id="docshape402" filled="false" stroked="false">
                <v:textbox inset="0,0,0,0" style="layout-flow:vertical;mso-layout-flow-alt:bottom-to-top">
                  <w:txbxContent>
                    <w:p>
                      <w:pPr>
                        <w:pStyle w:val="BodyText"/>
                        <w:spacing w:before="13"/>
                        <w:ind w:left="20"/>
                      </w:pPr>
                      <w:r>
                        <w:rPr/>
                        <w:t>Количественный</w:t>
                      </w:r>
                      <w:r>
                        <w:rPr>
                          <w:spacing w:val="-4"/>
                        </w:rPr>
                        <w:t> учет</w:t>
                      </w:r>
                    </w:p>
                  </w:txbxContent>
                </v:textbox>
                <w10:wrap type="none"/>
              </v:shape>
            </w:pict>
          </mc:Fallback>
        </mc:AlternateContent>
      </w:r>
      <w:r>
        <w:rPr>
          <w:spacing w:val="-2"/>
        </w:rPr>
        <w:t>Наименование счета</w:t>
      </w:r>
    </w:p>
    <w:p>
      <w:pPr>
        <w:spacing w:line="240" w:lineRule="auto" w:before="0"/>
        <w:rPr>
          <w:sz w:val="24"/>
        </w:rPr>
      </w:pPr>
      <w:r>
        <w:rPr/>
        <w:br w:type="column"/>
      </w:r>
      <w:r>
        <w:rPr>
          <w:sz w:val="24"/>
        </w:rPr>
      </w:r>
    </w:p>
    <w:p>
      <w:pPr>
        <w:pStyle w:val="BodyText"/>
        <w:spacing w:before="74"/>
      </w:pPr>
    </w:p>
    <w:p>
      <w:pPr>
        <w:pStyle w:val="BodyText"/>
        <w:ind w:left="1143"/>
      </w:pPr>
      <w:r>
        <w:rPr/>
        <mc:AlternateContent>
          <mc:Choice Requires="wps">
            <w:drawing>
              <wp:anchor distT="0" distB="0" distL="0" distR="0" allowOverlap="1" layoutInCell="1" locked="0" behindDoc="0" simplePos="0" relativeHeight="16023552">
                <wp:simplePos x="0" y="0"/>
                <wp:positionH relativeFrom="page">
                  <wp:posOffset>3028087</wp:posOffset>
                </wp:positionH>
                <wp:positionV relativeFrom="paragraph">
                  <wp:posOffset>-553292</wp:posOffset>
                </wp:positionV>
                <wp:extent cx="208915" cy="1322070"/>
                <wp:effectExtent l="0" t="0" r="0" b="0"/>
                <wp:wrapNone/>
                <wp:docPr id="584" name="Textbox 584"/>
                <wp:cNvGraphicFramePr>
                  <a:graphicFrameLocks/>
                </wp:cNvGraphicFramePr>
                <a:graphic>
                  <a:graphicData uri="http://schemas.microsoft.com/office/word/2010/wordprocessingShape">
                    <wps:wsp>
                      <wps:cNvPr id="584" name="Textbox 584"/>
                      <wps:cNvSpPr txBox="1"/>
                      <wps:spPr>
                        <a:xfrm>
                          <a:off x="0" y="0"/>
                          <a:ext cx="208915" cy="1322070"/>
                        </a:xfrm>
                        <a:prstGeom prst="rect">
                          <a:avLst/>
                        </a:prstGeom>
                      </wps:spPr>
                      <wps:txbx>
                        <w:txbxContent>
                          <w:p>
                            <w:pPr>
                              <w:pStyle w:val="BodyText"/>
                              <w:spacing w:before="9"/>
                              <w:ind w:left="20"/>
                            </w:pPr>
                            <w:r>
                              <w:rPr/>
                              <w:t>Тип</w:t>
                            </w:r>
                            <w:r>
                              <w:rPr>
                                <w:spacing w:val="-7"/>
                              </w:rPr>
                              <w:t> </w:t>
                            </w:r>
                            <w:r>
                              <w:rPr>
                                <w:sz w:val="26"/>
                              </w:rPr>
                              <w:t>-</w:t>
                            </w:r>
                            <w:r>
                              <w:rPr>
                                <w:spacing w:val="-6"/>
                                <w:sz w:val="26"/>
                              </w:rPr>
                              <w:t> </w:t>
                            </w:r>
                            <w:r>
                              <w:rPr>
                                <w:spacing w:val="-2"/>
                              </w:rPr>
                              <w:t>Забалансовый</w:t>
                            </w:r>
                          </w:p>
                        </w:txbxContent>
                      </wps:txbx>
                      <wps:bodyPr wrap="square" lIns="0" tIns="0" rIns="0" bIns="0" rtlCol="0" vert="vert270">
                        <a:noAutofit/>
                      </wps:bodyPr>
                    </wps:wsp>
                  </a:graphicData>
                </a:graphic>
              </wp:anchor>
            </w:drawing>
          </mc:Choice>
          <mc:Fallback>
            <w:pict>
              <v:shape style="position:absolute;margin-left:238.432114pt;margin-top:-43.566311pt;width:16.45pt;height:104.1pt;mso-position-horizontal-relative:page;mso-position-vertical-relative:paragraph;z-index:16023552" type="#_x0000_t202" id="docshape403" filled="false" stroked="false">
                <v:textbox inset="0,0,0,0" style="layout-flow:vertical;mso-layout-flow-alt:bottom-to-top">
                  <w:txbxContent>
                    <w:p>
                      <w:pPr>
                        <w:pStyle w:val="BodyText"/>
                        <w:spacing w:before="9"/>
                        <w:ind w:left="20"/>
                      </w:pPr>
                      <w:r>
                        <w:rPr/>
                        <w:t>Тип</w:t>
                      </w:r>
                      <w:r>
                        <w:rPr>
                          <w:spacing w:val="-7"/>
                        </w:rPr>
                        <w:t> </w:t>
                      </w:r>
                      <w:r>
                        <w:rPr>
                          <w:sz w:val="26"/>
                        </w:rPr>
                        <w:t>-</w:t>
                      </w:r>
                      <w:r>
                        <w:rPr>
                          <w:spacing w:val="-6"/>
                          <w:sz w:val="26"/>
                        </w:rPr>
                        <w:t> </w:t>
                      </w:r>
                      <w:r>
                        <w:rPr>
                          <w:spacing w:val="-2"/>
                        </w:rPr>
                        <w:t>Забалансовый</w:t>
                      </w:r>
                    </w:p>
                  </w:txbxContent>
                </v:textbox>
                <w10:wrap type="none"/>
              </v:shape>
            </w:pict>
          </mc:Fallback>
        </mc:AlternateContent>
      </w:r>
      <w:r>
        <w:rPr/>
        <mc:AlternateContent>
          <mc:Choice Requires="wps">
            <w:drawing>
              <wp:anchor distT="0" distB="0" distL="0" distR="0" allowOverlap="1" layoutInCell="1" locked="0" behindDoc="0" simplePos="0" relativeHeight="16024064">
                <wp:simplePos x="0" y="0"/>
                <wp:positionH relativeFrom="page">
                  <wp:posOffset>3410226</wp:posOffset>
                </wp:positionH>
                <wp:positionV relativeFrom="paragraph">
                  <wp:posOffset>-837620</wp:posOffset>
                </wp:positionV>
                <wp:extent cx="211454" cy="1886585"/>
                <wp:effectExtent l="0" t="0" r="0" b="0"/>
                <wp:wrapNone/>
                <wp:docPr id="585" name="Textbox 585"/>
                <wp:cNvGraphicFramePr>
                  <a:graphicFrameLocks/>
                </wp:cNvGraphicFramePr>
                <a:graphic>
                  <a:graphicData uri="http://schemas.microsoft.com/office/word/2010/wordprocessingShape">
                    <wps:wsp>
                      <wps:cNvPr id="585" name="Textbox 585"/>
                      <wps:cNvSpPr txBox="1"/>
                      <wps:spPr>
                        <a:xfrm>
                          <a:off x="0" y="0"/>
                          <a:ext cx="211454" cy="1886585"/>
                        </a:xfrm>
                        <a:prstGeom prst="rect">
                          <a:avLst/>
                        </a:prstGeom>
                      </wps:spPr>
                      <wps:txbx>
                        <w:txbxContent>
                          <w:p>
                            <w:pPr>
                              <w:pStyle w:val="BodyText"/>
                              <w:spacing w:before="13"/>
                              <w:ind w:left="20"/>
                            </w:pPr>
                            <w:r>
                              <w:rPr/>
                              <w:t>Тип</w:t>
                            </w:r>
                            <w:r>
                              <w:rPr>
                                <w:spacing w:val="-8"/>
                              </w:rPr>
                              <w:t> </w:t>
                            </w:r>
                            <w:r>
                              <w:rPr>
                                <w:sz w:val="26"/>
                              </w:rPr>
                              <w:t>-</w:t>
                            </w:r>
                            <w:r>
                              <w:rPr>
                                <w:spacing w:val="-12"/>
                                <w:sz w:val="26"/>
                              </w:rPr>
                              <w:t> </w:t>
                            </w:r>
                            <w:r>
                              <w:rPr/>
                              <w:t>Активный,</w:t>
                            </w:r>
                            <w:r>
                              <w:rPr>
                                <w:spacing w:val="-5"/>
                              </w:rPr>
                              <w:t> </w:t>
                            </w:r>
                            <w:r>
                              <w:rPr>
                                <w:spacing w:val="-2"/>
                              </w:rPr>
                              <w:t>Пассивный</w:t>
                            </w:r>
                          </w:p>
                        </w:txbxContent>
                      </wps:txbx>
                      <wps:bodyPr wrap="square" lIns="0" tIns="0" rIns="0" bIns="0" rtlCol="0" vert="vert270">
                        <a:noAutofit/>
                      </wps:bodyPr>
                    </wps:wsp>
                  </a:graphicData>
                </a:graphic>
              </wp:anchor>
            </w:drawing>
          </mc:Choice>
          <mc:Fallback>
            <w:pict>
              <v:shape style="position:absolute;margin-left:268.52179pt;margin-top:-65.954391pt;width:16.650pt;height:148.550pt;mso-position-horizontal-relative:page;mso-position-vertical-relative:paragraph;z-index:16024064" type="#_x0000_t202" id="docshape404" filled="false" stroked="false">
                <v:textbox inset="0,0,0,0" style="layout-flow:vertical;mso-layout-flow-alt:bottom-to-top">
                  <w:txbxContent>
                    <w:p>
                      <w:pPr>
                        <w:pStyle w:val="BodyText"/>
                        <w:spacing w:before="13"/>
                        <w:ind w:left="20"/>
                      </w:pPr>
                      <w:r>
                        <w:rPr/>
                        <w:t>Тип</w:t>
                      </w:r>
                      <w:r>
                        <w:rPr>
                          <w:spacing w:val="-8"/>
                        </w:rPr>
                        <w:t> </w:t>
                      </w:r>
                      <w:r>
                        <w:rPr>
                          <w:sz w:val="26"/>
                        </w:rPr>
                        <w:t>-</w:t>
                      </w:r>
                      <w:r>
                        <w:rPr>
                          <w:spacing w:val="-12"/>
                          <w:sz w:val="26"/>
                        </w:rPr>
                        <w:t> </w:t>
                      </w:r>
                      <w:r>
                        <w:rPr/>
                        <w:t>Активный,</w:t>
                      </w:r>
                      <w:r>
                        <w:rPr>
                          <w:spacing w:val="-5"/>
                        </w:rPr>
                        <w:t> </w:t>
                      </w:r>
                      <w:r>
                        <w:rPr>
                          <w:spacing w:val="-2"/>
                        </w:rPr>
                        <w:t>Пассивный</w:t>
                      </w:r>
                    </w:p>
                  </w:txbxContent>
                </v:textbox>
                <w10:wrap type="none"/>
              </v:shape>
            </w:pict>
          </mc:Fallback>
        </mc:AlternateContent>
      </w:r>
      <w:r>
        <w:rPr/>
        <w:t>Субконто </w:t>
      </w:r>
      <w:r>
        <w:rPr>
          <w:spacing w:val="-10"/>
        </w:rPr>
        <w:t>1</w:t>
      </w:r>
    </w:p>
    <w:p>
      <w:pPr>
        <w:spacing w:line="240" w:lineRule="auto" w:before="192"/>
        <w:rPr>
          <w:sz w:val="24"/>
        </w:rPr>
      </w:pPr>
      <w:r>
        <w:rPr/>
        <w:br w:type="column"/>
      </w:r>
      <w:r>
        <w:rPr>
          <w:sz w:val="24"/>
        </w:rPr>
      </w:r>
    </w:p>
    <w:p>
      <w:pPr>
        <w:pStyle w:val="BodyText"/>
        <w:ind w:left="266"/>
        <w:jc w:val="center"/>
      </w:pPr>
      <w:r>
        <w:rPr>
          <w:spacing w:val="-2"/>
        </w:rPr>
        <w:t>Субконто</w:t>
      </w:r>
    </w:p>
    <w:p>
      <w:pPr>
        <w:pStyle w:val="BodyText"/>
        <w:spacing w:before="41"/>
        <w:ind w:left="266"/>
        <w:jc w:val="center"/>
      </w:pPr>
      <w:r>
        <w:rPr>
          <w:spacing w:val="-10"/>
        </w:rPr>
        <w:t>2</w:t>
      </w:r>
    </w:p>
    <w:p>
      <w:pPr>
        <w:spacing w:line="240" w:lineRule="auto" w:before="192"/>
        <w:rPr>
          <w:sz w:val="24"/>
        </w:rPr>
      </w:pPr>
      <w:r>
        <w:rPr/>
        <w:br w:type="column"/>
      </w:r>
      <w:r>
        <w:rPr>
          <w:sz w:val="24"/>
        </w:rPr>
      </w:r>
    </w:p>
    <w:p>
      <w:pPr>
        <w:pStyle w:val="BodyText"/>
        <w:spacing w:line="276" w:lineRule="auto"/>
        <w:ind w:left="265" w:right="1988" w:firstLine="10"/>
      </w:pPr>
      <w:r>
        <w:rPr>
          <w:spacing w:val="-2"/>
        </w:rPr>
        <w:t>Субконто </w:t>
      </w:r>
      <w:r>
        <w:rPr>
          <w:spacing w:val="-10"/>
        </w:rPr>
        <w:t>3</w:t>
      </w:r>
    </w:p>
    <w:p>
      <w:pPr>
        <w:pStyle w:val="BodyText"/>
        <w:spacing w:after="0" w:line="276" w:lineRule="auto"/>
        <w:sectPr>
          <w:type w:val="continuous"/>
          <w:pgSz w:w="11910" w:h="16840"/>
          <w:pgMar w:header="0" w:footer="1054" w:top="1920" w:bottom="1240" w:left="1275" w:right="141"/>
          <w:cols w:num="4" w:equalWidth="0">
            <w:col w:w="2680" w:space="896"/>
            <w:col w:w="2321" w:space="40"/>
            <w:col w:w="1258" w:space="39"/>
            <w:col w:w="3260"/>
          </w:cols>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48"/>
        <w:rPr>
          <w:sz w:val="20"/>
        </w:rPr>
      </w:pPr>
    </w:p>
    <w:p>
      <w:pPr>
        <w:pStyle w:val="BodyText"/>
        <w:spacing w:after="0"/>
        <w:rPr>
          <w:sz w:val="20"/>
        </w:rPr>
        <w:sectPr>
          <w:type w:val="continuous"/>
          <w:pgSz w:w="11910" w:h="16840"/>
          <w:pgMar w:header="0" w:footer="1054" w:top="1920" w:bottom="1240" w:left="1275" w:right="141"/>
        </w:sectPr>
      </w:pPr>
    </w:p>
    <w:p>
      <w:pPr>
        <w:pStyle w:val="BodyText"/>
        <w:spacing w:before="90"/>
        <w:ind w:left="265"/>
      </w:pPr>
      <w:r>
        <w:rPr>
          <w:spacing w:val="-7"/>
        </w:rPr>
        <w:t>Код</w:t>
      </w:r>
    </w:p>
    <w:p>
      <w:pPr>
        <w:spacing w:line="240" w:lineRule="auto" w:before="193"/>
        <w:rPr>
          <w:sz w:val="24"/>
        </w:rPr>
      </w:pPr>
      <w:r>
        <w:rPr/>
        <w:br w:type="column"/>
      </w:r>
      <w:r>
        <w:rPr>
          <w:sz w:val="24"/>
        </w:rPr>
      </w:r>
    </w:p>
    <w:p>
      <w:pPr>
        <w:pStyle w:val="BodyText"/>
        <w:spacing w:line="278" w:lineRule="auto"/>
        <w:ind w:left="265" w:right="7799"/>
      </w:pPr>
      <w:r>
        <w:rPr>
          <w:spacing w:val="-2"/>
        </w:rPr>
        <w:t>текущего финансового </w:t>
      </w:r>
      <w:r>
        <w:rPr>
          <w:spacing w:val="-4"/>
        </w:rPr>
        <w:t>года</w:t>
      </w:r>
    </w:p>
    <w:p>
      <w:pPr>
        <w:pStyle w:val="BodyText"/>
        <w:spacing w:after="0" w:line="278" w:lineRule="auto"/>
        <w:sectPr>
          <w:type w:val="continuous"/>
          <w:pgSz w:w="11910" w:h="16840"/>
          <w:pgMar w:header="0" w:footer="1054" w:top="1920" w:bottom="1240" w:left="1275" w:right="141"/>
          <w:cols w:num="2" w:equalWidth="0">
            <w:col w:w="662" w:space="53"/>
            <w:col w:w="9779"/>
          </w:cols>
        </w:sectPr>
      </w:pPr>
    </w:p>
    <w:p>
      <w:pPr>
        <w:pStyle w:val="ListParagraph"/>
        <w:numPr>
          <w:ilvl w:val="1"/>
          <w:numId w:val="68"/>
        </w:numPr>
        <w:tabs>
          <w:tab w:pos="980" w:val="left" w:leader="none"/>
          <w:tab w:pos="4086" w:val="left" w:leader="none"/>
        </w:tabs>
        <w:spacing w:line="240" w:lineRule="auto" w:before="244" w:after="0"/>
        <w:ind w:left="980" w:right="0" w:hanging="757"/>
        <w:jc w:val="left"/>
        <w:rPr>
          <w:sz w:val="24"/>
        </w:rPr>
      </w:pPr>
      <w:r>
        <w:rPr>
          <w:sz w:val="24"/>
        </w:rPr>
        <w:drawing>
          <wp:anchor distT="0" distB="0" distL="0" distR="0" allowOverlap="1" layoutInCell="1" locked="0" behindDoc="0" simplePos="0" relativeHeight="16024576">
            <wp:simplePos x="0" y="0"/>
            <wp:positionH relativeFrom="page">
              <wp:posOffset>0</wp:posOffset>
            </wp:positionH>
            <wp:positionV relativeFrom="page">
              <wp:posOffset>253</wp:posOffset>
            </wp:positionV>
            <wp:extent cx="7562215" cy="10691876"/>
            <wp:effectExtent l="0" t="0" r="0" b="0"/>
            <wp:wrapNone/>
            <wp:docPr id="586" name="Image 586"/>
            <wp:cNvGraphicFramePr>
              <a:graphicFrameLocks/>
            </wp:cNvGraphicFramePr>
            <a:graphic>
              <a:graphicData uri="http://schemas.openxmlformats.org/drawingml/2006/picture">
                <pic:pic>
                  <pic:nvPicPr>
                    <pic:cNvPr id="586" name="Image 586"/>
                    <pic:cNvPicPr/>
                  </pic:nvPicPr>
                  <pic:blipFill>
                    <a:blip r:embed="rId206" cstate="print"/>
                    <a:stretch>
                      <a:fillRect/>
                    </a:stretch>
                  </pic:blipFill>
                  <pic:spPr>
                    <a:xfrm>
                      <a:off x="0" y="0"/>
                      <a:ext cx="7562215" cy="10691876"/>
                    </a:xfrm>
                    <a:prstGeom prst="rect">
                      <a:avLst/>
                    </a:prstGeom>
                  </pic:spPr>
                </pic:pic>
              </a:graphicData>
            </a:graphic>
          </wp:anchor>
        </w:drawing>
      </w:r>
      <w:r>
        <w:rPr>
          <w:spacing w:val="-2"/>
          <w:sz w:val="24"/>
        </w:rPr>
        <w:t>Сметные</w:t>
      </w:r>
      <w:r>
        <w:rPr>
          <w:sz w:val="24"/>
        </w:rPr>
        <w:tab/>
      </w:r>
      <w:r>
        <w:rPr>
          <w:spacing w:val="-10"/>
          <w:sz w:val="24"/>
        </w:rPr>
        <w:t>П</w:t>
      </w:r>
    </w:p>
    <w:p>
      <w:pPr>
        <w:pStyle w:val="ListParagraph"/>
        <w:numPr>
          <w:ilvl w:val="2"/>
          <w:numId w:val="68"/>
        </w:numPr>
        <w:tabs>
          <w:tab w:pos="981" w:val="left" w:leader="none"/>
          <w:tab w:pos="2550" w:val="left" w:leader="none"/>
        </w:tabs>
        <w:spacing w:line="273" w:lineRule="auto" w:before="46" w:after="0"/>
        <w:ind w:left="981" w:right="7695" w:hanging="341"/>
        <w:jc w:val="left"/>
        <w:rPr>
          <w:sz w:val="24"/>
        </w:rPr>
      </w:pPr>
      <w:r>
        <w:rPr>
          <w:spacing w:val="-2"/>
          <w:sz w:val="24"/>
        </w:rPr>
        <w:t>(плановые, прогнозные) назначения</w:t>
      </w:r>
      <w:r>
        <w:rPr>
          <w:sz w:val="24"/>
        </w:rPr>
        <w:tab/>
      </w:r>
      <w:r>
        <w:rPr>
          <w:spacing w:val="-6"/>
          <w:sz w:val="24"/>
        </w:rPr>
        <w:t>по </w:t>
      </w:r>
      <w:r>
        <w:rPr>
          <w:spacing w:val="-2"/>
          <w:sz w:val="24"/>
        </w:rPr>
        <w:t>доходам (поступлениям)</w:t>
      </w:r>
    </w:p>
    <w:p>
      <w:pPr>
        <w:pStyle w:val="ListParagraph"/>
        <w:numPr>
          <w:ilvl w:val="1"/>
          <w:numId w:val="69"/>
        </w:numPr>
        <w:tabs>
          <w:tab w:pos="980" w:val="left" w:leader="none"/>
          <w:tab w:pos="4086" w:val="left" w:leader="none"/>
        </w:tabs>
        <w:spacing w:line="240" w:lineRule="auto" w:before="260" w:after="0"/>
        <w:ind w:left="980" w:right="0" w:hanging="757"/>
        <w:jc w:val="left"/>
        <w:rPr>
          <w:sz w:val="24"/>
        </w:rPr>
      </w:pPr>
      <w:r>
        <w:rPr>
          <w:spacing w:val="-2"/>
          <w:sz w:val="24"/>
        </w:rPr>
        <w:t>Сметные</w:t>
      </w:r>
      <w:r>
        <w:rPr>
          <w:sz w:val="24"/>
        </w:rPr>
        <w:tab/>
      </w:r>
      <w:r>
        <w:rPr>
          <w:spacing w:val="-10"/>
          <w:sz w:val="24"/>
        </w:rPr>
        <w:t>А</w:t>
      </w:r>
    </w:p>
    <w:p>
      <w:pPr>
        <w:pStyle w:val="ListParagraph"/>
        <w:numPr>
          <w:ilvl w:val="2"/>
          <w:numId w:val="68"/>
        </w:numPr>
        <w:tabs>
          <w:tab w:pos="981" w:val="left" w:leader="none"/>
          <w:tab w:pos="2550" w:val="left" w:leader="none"/>
        </w:tabs>
        <w:spacing w:line="273" w:lineRule="auto" w:before="45" w:after="0"/>
        <w:ind w:left="981" w:right="7695" w:hanging="341"/>
        <w:jc w:val="left"/>
        <w:rPr>
          <w:sz w:val="24"/>
        </w:rPr>
      </w:pPr>
      <w:r>
        <w:rPr>
          <w:spacing w:val="-2"/>
          <w:sz w:val="24"/>
        </w:rPr>
        <w:t>(плановые, прогнозные) назначения</w:t>
      </w:r>
      <w:r>
        <w:rPr>
          <w:sz w:val="24"/>
        </w:rPr>
        <w:tab/>
      </w:r>
      <w:r>
        <w:rPr>
          <w:spacing w:val="-6"/>
          <w:sz w:val="24"/>
        </w:rPr>
        <w:t>по </w:t>
      </w:r>
      <w:r>
        <w:rPr>
          <w:spacing w:val="-2"/>
          <w:sz w:val="24"/>
        </w:rPr>
        <w:t>расходам (выплатам)</w:t>
      </w:r>
    </w:p>
    <w:p>
      <w:pPr>
        <w:pStyle w:val="ListParagraph"/>
        <w:numPr>
          <w:ilvl w:val="1"/>
          <w:numId w:val="69"/>
        </w:numPr>
        <w:tabs>
          <w:tab w:pos="757" w:val="left" w:leader="none"/>
          <w:tab w:pos="3867" w:val="left" w:leader="none"/>
        </w:tabs>
        <w:spacing w:line="240" w:lineRule="auto" w:before="255" w:after="0"/>
        <w:ind w:left="757" w:right="6188" w:hanging="757"/>
        <w:jc w:val="right"/>
        <w:rPr>
          <w:position w:val="2"/>
          <w:sz w:val="24"/>
        </w:rPr>
      </w:pPr>
      <w:r>
        <w:rPr>
          <w:spacing w:val="-2"/>
          <w:position w:val="2"/>
          <w:sz w:val="24"/>
        </w:rPr>
        <w:t>Сметные</w:t>
      </w:r>
      <w:r>
        <w:rPr>
          <w:position w:val="2"/>
          <w:sz w:val="24"/>
        </w:rPr>
        <w:tab/>
      </w:r>
      <w:r>
        <w:rPr>
          <w:spacing w:val="-5"/>
          <w:sz w:val="24"/>
        </w:rPr>
        <w:t>А,</w:t>
      </w:r>
    </w:p>
    <w:p>
      <w:pPr>
        <w:pStyle w:val="BodyText"/>
        <w:tabs>
          <w:tab w:pos="340" w:val="left" w:leader="none"/>
          <w:tab w:pos="3446" w:val="left" w:leader="none"/>
        </w:tabs>
        <w:spacing w:before="27"/>
        <w:ind w:right="6231"/>
        <w:jc w:val="right"/>
      </w:pPr>
      <w:r>
        <w:rPr>
          <w:spacing w:val="-10"/>
        </w:rPr>
        <w:t>0</w:t>
      </w:r>
      <w:r>
        <w:rPr/>
        <w:tab/>
      </w:r>
      <w:r>
        <w:rPr>
          <w:spacing w:val="-2"/>
        </w:rPr>
        <w:t>(плановые,</w:t>
      </w:r>
      <w:r>
        <w:rPr/>
        <w:tab/>
      </w:r>
      <w:r>
        <w:rPr>
          <w:spacing w:val="-10"/>
        </w:rPr>
        <w:t>П</w:t>
      </w:r>
    </w:p>
    <w:p>
      <w:pPr>
        <w:pStyle w:val="BodyText"/>
        <w:spacing w:line="276" w:lineRule="auto" w:before="41"/>
        <w:ind w:left="981" w:right="7798"/>
      </w:pPr>
      <w:r>
        <w:rPr>
          <w:spacing w:val="-2"/>
        </w:rPr>
        <w:t>прогнозные) назначения очередного финансового </w:t>
      </w:r>
      <w:r>
        <w:rPr>
          <w:spacing w:val="-4"/>
        </w:rPr>
        <w:t>года</w:t>
      </w:r>
    </w:p>
    <w:p>
      <w:pPr>
        <w:pStyle w:val="ListParagraph"/>
        <w:numPr>
          <w:ilvl w:val="1"/>
          <w:numId w:val="68"/>
        </w:numPr>
        <w:tabs>
          <w:tab w:pos="980" w:val="left" w:leader="none"/>
          <w:tab w:pos="4086" w:val="left" w:leader="none"/>
        </w:tabs>
        <w:spacing w:line="240" w:lineRule="auto" w:before="247" w:after="0"/>
        <w:ind w:left="980" w:right="0" w:hanging="744"/>
        <w:jc w:val="left"/>
        <w:rPr>
          <w:sz w:val="24"/>
        </w:rPr>
      </w:pPr>
      <w:r>
        <w:rPr>
          <w:spacing w:val="-2"/>
          <w:sz w:val="24"/>
        </w:rPr>
        <w:t>Сметные</w:t>
      </w:r>
      <w:r>
        <w:rPr>
          <w:sz w:val="24"/>
        </w:rPr>
        <w:tab/>
      </w:r>
      <w:r>
        <w:rPr>
          <w:spacing w:val="-10"/>
          <w:sz w:val="24"/>
        </w:rPr>
        <w:t>П</w:t>
      </w:r>
    </w:p>
    <w:p>
      <w:pPr>
        <w:pStyle w:val="ListParagraph"/>
        <w:spacing w:after="0" w:line="240" w:lineRule="auto"/>
        <w:jc w:val="left"/>
        <w:rPr>
          <w:sz w:val="24"/>
        </w:rPr>
        <w:sectPr>
          <w:type w:val="continuous"/>
          <w:pgSz w:w="11910" w:h="16840"/>
          <w:pgMar w:header="0" w:footer="1054" w:top="1920" w:bottom="1240" w:left="1275" w:right="141"/>
        </w:sectPr>
      </w:pPr>
    </w:p>
    <w:tbl>
      <w:tblPr>
        <w:tblW w:w="0" w:type="auto"/>
        <w:jc w:val="left"/>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98"/>
        <w:gridCol w:w="2034"/>
        <w:gridCol w:w="485"/>
        <w:gridCol w:w="566"/>
        <w:gridCol w:w="604"/>
        <w:gridCol w:w="1484"/>
        <w:gridCol w:w="1295"/>
        <w:gridCol w:w="1202"/>
      </w:tblGrid>
      <w:tr>
        <w:trPr>
          <w:trHeight w:val="1175" w:hRule="atLeast"/>
        </w:trPr>
        <w:tc>
          <w:tcPr>
            <w:tcW w:w="8368" w:type="dxa"/>
            <w:gridSpan w:val="8"/>
          </w:tcPr>
          <w:p>
            <w:pPr>
              <w:pStyle w:val="TableParagraph"/>
              <w:spacing w:line="265" w:lineRule="exact"/>
              <w:ind w:left="2848"/>
              <w:rPr>
                <w:sz w:val="24"/>
              </w:rPr>
            </w:pPr>
            <w:r>
              <w:rPr>
                <w:spacing w:val="-2"/>
                <w:sz w:val="24"/>
              </w:rPr>
              <w:t>Свойства</w:t>
            </w:r>
          </w:p>
          <w:p>
            <w:pPr>
              <w:pStyle w:val="TableParagraph"/>
              <w:spacing w:before="45"/>
              <w:ind w:left="2848"/>
              <w:rPr>
                <w:sz w:val="24"/>
              </w:rPr>
            </w:pPr>
            <w:r>
              <w:rPr>
                <w:spacing w:val="-2"/>
                <w:sz w:val="24"/>
              </w:rPr>
              <w:t>счета</w:t>
            </w:r>
          </w:p>
        </w:tc>
      </w:tr>
      <w:tr>
        <w:trPr>
          <w:trHeight w:val="1924" w:hRule="atLeast"/>
        </w:trPr>
        <w:tc>
          <w:tcPr>
            <w:tcW w:w="698" w:type="dxa"/>
          </w:tcPr>
          <w:p>
            <w:pPr>
              <w:pStyle w:val="TableParagraph"/>
              <w:rPr>
                <w:sz w:val="22"/>
              </w:rPr>
            </w:pPr>
          </w:p>
        </w:tc>
        <w:tc>
          <w:tcPr>
            <w:tcW w:w="2034" w:type="dxa"/>
          </w:tcPr>
          <w:p>
            <w:pPr>
              <w:pStyle w:val="TableParagraph"/>
              <w:rPr>
                <w:sz w:val="24"/>
              </w:rPr>
            </w:pPr>
          </w:p>
          <w:p>
            <w:pPr>
              <w:pStyle w:val="TableParagraph"/>
              <w:rPr>
                <w:sz w:val="24"/>
              </w:rPr>
            </w:pPr>
          </w:p>
          <w:p>
            <w:pPr>
              <w:pStyle w:val="TableParagraph"/>
              <w:rPr>
                <w:sz w:val="24"/>
              </w:rPr>
            </w:pPr>
          </w:p>
          <w:p>
            <w:pPr>
              <w:pStyle w:val="TableParagraph"/>
              <w:spacing w:before="164"/>
              <w:rPr>
                <w:sz w:val="24"/>
              </w:rPr>
            </w:pPr>
          </w:p>
          <w:p>
            <w:pPr>
              <w:pStyle w:val="TableParagraph"/>
              <w:spacing w:line="320" w:lineRule="atLeast"/>
              <w:ind w:left="747" w:hanging="475"/>
              <w:rPr>
                <w:sz w:val="24"/>
              </w:rPr>
            </w:pPr>
            <w:r>
              <w:rPr>
                <w:spacing w:val="-2"/>
                <w:sz w:val="24"/>
              </w:rPr>
              <w:t>Наименование счета</w:t>
            </w:r>
          </w:p>
        </w:tc>
        <w:tc>
          <w:tcPr>
            <w:tcW w:w="485" w:type="dxa"/>
            <w:vMerge w:val="restart"/>
            <w:textDirection w:val="btLr"/>
          </w:tcPr>
          <w:p>
            <w:pPr>
              <w:pStyle w:val="TableParagraph"/>
              <w:spacing w:before="89"/>
              <w:ind w:left="687"/>
              <w:rPr>
                <w:sz w:val="24"/>
              </w:rPr>
            </w:pPr>
            <w:r>
              <w:rPr>
                <w:sz w:val="24"/>
              </w:rPr>
              <w:t>Количественный</w:t>
            </w:r>
            <w:r>
              <w:rPr>
                <w:spacing w:val="-4"/>
                <w:sz w:val="24"/>
              </w:rPr>
              <w:t> учет</w:t>
            </w:r>
          </w:p>
        </w:tc>
        <w:tc>
          <w:tcPr>
            <w:tcW w:w="566" w:type="dxa"/>
            <w:vMerge w:val="restart"/>
            <w:textDirection w:val="btLr"/>
          </w:tcPr>
          <w:p>
            <w:pPr>
              <w:pStyle w:val="TableParagraph"/>
              <w:spacing w:before="113"/>
              <w:ind w:left="793"/>
              <w:rPr>
                <w:sz w:val="24"/>
              </w:rPr>
            </w:pPr>
            <w:r>
              <w:rPr>
                <w:sz w:val="24"/>
              </w:rPr>
              <w:t>Тип</w:t>
            </w:r>
            <w:r>
              <w:rPr>
                <w:spacing w:val="-7"/>
                <w:sz w:val="24"/>
              </w:rPr>
              <w:t> </w:t>
            </w:r>
            <w:r>
              <w:rPr>
                <w:sz w:val="26"/>
              </w:rPr>
              <w:t>-</w:t>
            </w:r>
            <w:r>
              <w:rPr>
                <w:spacing w:val="-6"/>
                <w:sz w:val="26"/>
              </w:rPr>
              <w:t> </w:t>
            </w:r>
            <w:r>
              <w:rPr>
                <w:spacing w:val="-2"/>
                <w:sz w:val="24"/>
              </w:rPr>
              <w:t>Забалансовый</w:t>
            </w:r>
          </w:p>
        </w:tc>
        <w:tc>
          <w:tcPr>
            <w:tcW w:w="604" w:type="dxa"/>
            <w:vMerge w:val="restart"/>
            <w:textDirection w:val="btLr"/>
          </w:tcPr>
          <w:p>
            <w:pPr>
              <w:pStyle w:val="TableParagraph"/>
              <w:spacing w:before="152"/>
              <w:ind w:left="351"/>
              <w:rPr>
                <w:sz w:val="24"/>
              </w:rPr>
            </w:pPr>
            <w:r>
              <w:rPr>
                <w:sz w:val="24"/>
              </w:rPr>
              <w:t>Тип</w:t>
            </w:r>
            <w:r>
              <w:rPr>
                <w:spacing w:val="-8"/>
                <w:sz w:val="24"/>
              </w:rPr>
              <w:t> </w:t>
            </w:r>
            <w:r>
              <w:rPr>
                <w:sz w:val="26"/>
              </w:rPr>
              <w:t>-</w:t>
            </w:r>
            <w:r>
              <w:rPr>
                <w:spacing w:val="-12"/>
                <w:sz w:val="26"/>
              </w:rPr>
              <w:t> </w:t>
            </w:r>
            <w:r>
              <w:rPr>
                <w:sz w:val="24"/>
              </w:rPr>
              <w:t>Активный,</w:t>
            </w:r>
            <w:r>
              <w:rPr>
                <w:spacing w:val="-5"/>
                <w:sz w:val="24"/>
              </w:rPr>
              <w:t> </w:t>
            </w:r>
            <w:r>
              <w:rPr>
                <w:spacing w:val="-2"/>
                <w:sz w:val="24"/>
              </w:rPr>
              <w:t>Пассивный</w:t>
            </w:r>
          </w:p>
        </w:tc>
        <w:tc>
          <w:tcPr>
            <w:tcW w:w="1484" w:type="dxa"/>
          </w:tcPr>
          <w:p>
            <w:pPr>
              <w:pStyle w:val="TableParagraph"/>
              <w:rPr>
                <w:sz w:val="22"/>
              </w:rPr>
            </w:pPr>
          </w:p>
        </w:tc>
        <w:tc>
          <w:tcPr>
            <w:tcW w:w="1295" w:type="dxa"/>
            <w:vMerge w:val="restart"/>
          </w:tcPr>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spacing w:before="75"/>
              <w:rPr>
                <w:sz w:val="24"/>
              </w:rPr>
            </w:pPr>
          </w:p>
          <w:p>
            <w:pPr>
              <w:pStyle w:val="TableParagraph"/>
              <w:spacing w:line="276" w:lineRule="auto"/>
              <w:ind w:left="596" w:right="139" w:hanging="437"/>
              <w:rPr>
                <w:sz w:val="24"/>
              </w:rPr>
            </w:pPr>
            <w:r>
              <w:rPr>
                <w:spacing w:val="-2"/>
                <w:sz w:val="24"/>
              </w:rPr>
              <w:t>Субконто </w:t>
            </w:r>
            <w:r>
              <w:rPr>
                <w:spacing w:val="-10"/>
                <w:sz w:val="24"/>
              </w:rPr>
              <w:t>2</w:t>
            </w:r>
          </w:p>
        </w:tc>
        <w:tc>
          <w:tcPr>
            <w:tcW w:w="1202" w:type="dxa"/>
            <w:vMerge w:val="restart"/>
          </w:tcPr>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spacing w:before="75"/>
              <w:rPr>
                <w:sz w:val="24"/>
              </w:rPr>
            </w:pPr>
          </w:p>
          <w:p>
            <w:pPr>
              <w:pStyle w:val="TableParagraph"/>
              <w:spacing w:line="276" w:lineRule="auto"/>
              <w:ind w:left="160" w:right="35" w:firstLine="10"/>
              <w:rPr>
                <w:sz w:val="24"/>
              </w:rPr>
            </w:pPr>
            <w:r>
              <w:rPr>
                <w:spacing w:val="-2"/>
                <w:sz w:val="24"/>
              </w:rPr>
              <w:t>Субконто </w:t>
            </w:r>
            <w:r>
              <w:rPr>
                <w:spacing w:val="-10"/>
                <w:sz w:val="24"/>
              </w:rPr>
              <w:t>3</w:t>
            </w:r>
          </w:p>
        </w:tc>
      </w:tr>
      <w:tr>
        <w:trPr>
          <w:trHeight w:val="1947" w:hRule="atLeast"/>
        </w:trPr>
        <w:tc>
          <w:tcPr>
            <w:tcW w:w="698" w:type="dxa"/>
          </w:tcPr>
          <w:p>
            <w:pPr>
              <w:pStyle w:val="TableParagraph"/>
              <w:rPr>
                <w:sz w:val="22"/>
              </w:rPr>
            </w:pPr>
          </w:p>
        </w:tc>
        <w:tc>
          <w:tcPr>
            <w:tcW w:w="2034" w:type="dxa"/>
          </w:tcPr>
          <w:p>
            <w:pPr>
              <w:pStyle w:val="TableParagraph"/>
              <w:rPr>
                <w:sz w:val="22"/>
              </w:rPr>
            </w:pPr>
          </w:p>
        </w:tc>
        <w:tc>
          <w:tcPr>
            <w:tcW w:w="485" w:type="dxa"/>
            <w:vMerge/>
            <w:tcBorders>
              <w:top w:val="nil"/>
            </w:tcBorders>
            <w:textDirection w:val="btLr"/>
          </w:tcPr>
          <w:p>
            <w:pPr>
              <w:rPr>
                <w:sz w:val="2"/>
                <w:szCs w:val="2"/>
              </w:rPr>
            </w:pPr>
          </w:p>
        </w:tc>
        <w:tc>
          <w:tcPr>
            <w:tcW w:w="566" w:type="dxa"/>
            <w:vMerge/>
            <w:tcBorders>
              <w:top w:val="nil"/>
            </w:tcBorders>
            <w:textDirection w:val="btLr"/>
          </w:tcPr>
          <w:p>
            <w:pPr>
              <w:rPr>
                <w:sz w:val="2"/>
                <w:szCs w:val="2"/>
              </w:rPr>
            </w:pPr>
          </w:p>
        </w:tc>
        <w:tc>
          <w:tcPr>
            <w:tcW w:w="604" w:type="dxa"/>
            <w:vMerge/>
            <w:tcBorders>
              <w:top w:val="nil"/>
            </w:tcBorders>
            <w:textDirection w:val="btLr"/>
          </w:tcPr>
          <w:p>
            <w:pPr>
              <w:rPr>
                <w:sz w:val="2"/>
                <w:szCs w:val="2"/>
              </w:rPr>
            </w:pPr>
          </w:p>
        </w:tc>
        <w:tc>
          <w:tcPr>
            <w:tcW w:w="1484" w:type="dxa"/>
          </w:tcPr>
          <w:p>
            <w:pPr>
              <w:pStyle w:val="TableParagraph"/>
              <w:spacing w:line="241" w:lineRule="exact"/>
              <w:ind w:left="160"/>
              <w:rPr>
                <w:sz w:val="24"/>
              </w:rPr>
            </w:pPr>
            <w:r>
              <w:rPr>
                <w:sz w:val="24"/>
              </w:rPr>
              <w:t>Субконто </w:t>
            </w:r>
            <w:r>
              <w:rPr>
                <w:spacing w:val="-10"/>
                <w:sz w:val="24"/>
              </w:rPr>
              <w:t>1</w:t>
            </w:r>
          </w:p>
        </w:tc>
        <w:tc>
          <w:tcPr>
            <w:tcW w:w="1295" w:type="dxa"/>
            <w:vMerge/>
            <w:tcBorders>
              <w:top w:val="nil"/>
            </w:tcBorders>
          </w:tcPr>
          <w:p>
            <w:pPr>
              <w:rPr>
                <w:sz w:val="2"/>
                <w:szCs w:val="2"/>
              </w:rPr>
            </w:pPr>
          </w:p>
        </w:tc>
        <w:tc>
          <w:tcPr>
            <w:tcW w:w="1202" w:type="dxa"/>
            <w:vMerge/>
            <w:tcBorders>
              <w:top w:val="nil"/>
            </w:tcBorders>
          </w:tcPr>
          <w:p>
            <w:pPr>
              <w:rPr>
                <w:sz w:val="2"/>
                <w:szCs w:val="2"/>
              </w:rPr>
            </w:pPr>
          </w:p>
        </w:tc>
      </w:tr>
      <w:tr>
        <w:trPr>
          <w:trHeight w:val="673" w:hRule="atLeast"/>
        </w:trPr>
        <w:tc>
          <w:tcPr>
            <w:tcW w:w="698" w:type="dxa"/>
          </w:tcPr>
          <w:p>
            <w:pPr>
              <w:pStyle w:val="TableParagraph"/>
              <w:spacing w:before="65"/>
              <w:rPr>
                <w:sz w:val="24"/>
              </w:rPr>
            </w:pPr>
          </w:p>
          <w:p>
            <w:pPr>
              <w:pStyle w:val="TableParagraph"/>
              <w:ind w:left="92"/>
              <w:rPr>
                <w:sz w:val="24"/>
              </w:rPr>
            </w:pPr>
            <w:r>
              <w:rPr>
                <w:spacing w:val="-5"/>
                <w:sz w:val="24"/>
              </w:rPr>
              <w:t>Код</w:t>
            </w:r>
          </w:p>
        </w:tc>
        <w:tc>
          <w:tcPr>
            <w:tcW w:w="2034" w:type="dxa"/>
          </w:tcPr>
          <w:p>
            <w:pPr>
              <w:pStyle w:val="TableParagraph"/>
              <w:rPr>
                <w:sz w:val="22"/>
              </w:rPr>
            </w:pPr>
          </w:p>
        </w:tc>
        <w:tc>
          <w:tcPr>
            <w:tcW w:w="485" w:type="dxa"/>
          </w:tcPr>
          <w:p>
            <w:pPr>
              <w:pStyle w:val="TableParagraph"/>
              <w:rPr>
                <w:sz w:val="22"/>
              </w:rPr>
            </w:pPr>
          </w:p>
        </w:tc>
        <w:tc>
          <w:tcPr>
            <w:tcW w:w="566" w:type="dxa"/>
          </w:tcPr>
          <w:p>
            <w:pPr>
              <w:pStyle w:val="TableParagraph"/>
              <w:rPr>
                <w:sz w:val="22"/>
              </w:rPr>
            </w:pPr>
          </w:p>
        </w:tc>
        <w:tc>
          <w:tcPr>
            <w:tcW w:w="604" w:type="dxa"/>
          </w:tcPr>
          <w:p>
            <w:pPr>
              <w:pStyle w:val="TableParagraph"/>
              <w:rPr>
                <w:sz w:val="22"/>
              </w:rPr>
            </w:pPr>
          </w:p>
        </w:tc>
        <w:tc>
          <w:tcPr>
            <w:tcW w:w="1484" w:type="dxa"/>
          </w:tcPr>
          <w:p>
            <w:pPr>
              <w:pStyle w:val="TableParagraph"/>
              <w:rPr>
                <w:sz w:val="22"/>
              </w:rPr>
            </w:pPr>
          </w:p>
        </w:tc>
        <w:tc>
          <w:tcPr>
            <w:tcW w:w="1295" w:type="dxa"/>
          </w:tcPr>
          <w:p>
            <w:pPr>
              <w:pStyle w:val="TableParagraph"/>
              <w:rPr>
                <w:sz w:val="22"/>
              </w:rPr>
            </w:pPr>
          </w:p>
        </w:tc>
        <w:tc>
          <w:tcPr>
            <w:tcW w:w="1202" w:type="dxa"/>
          </w:tcPr>
          <w:p>
            <w:pPr>
              <w:pStyle w:val="TableParagraph"/>
              <w:rPr>
                <w:sz w:val="22"/>
              </w:rPr>
            </w:pPr>
          </w:p>
        </w:tc>
      </w:tr>
      <w:tr>
        <w:trPr>
          <w:trHeight w:val="1744" w:hRule="atLeast"/>
        </w:trPr>
        <w:tc>
          <w:tcPr>
            <w:tcW w:w="698" w:type="dxa"/>
          </w:tcPr>
          <w:p>
            <w:pPr>
              <w:pStyle w:val="TableParagraph"/>
              <w:spacing w:before="46"/>
              <w:ind w:right="137"/>
              <w:jc w:val="right"/>
              <w:rPr>
                <w:sz w:val="24"/>
              </w:rPr>
            </w:pPr>
            <w:r>
              <w:rPr>
                <w:spacing w:val="-10"/>
                <w:w w:val="60"/>
                <w:sz w:val="24"/>
              </w:rPr>
              <w:t>1</w:t>
            </w:r>
          </w:p>
        </w:tc>
        <w:tc>
          <w:tcPr>
            <w:tcW w:w="2034" w:type="dxa"/>
          </w:tcPr>
          <w:p>
            <w:pPr>
              <w:pStyle w:val="TableParagraph"/>
              <w:tabs>
                <w:tab w:pos="1679" w:val="left" w:leader="none"/>
              </w:tabs>
              <w:spacing w:line="276" w:lineRule="auto" w:before="51"/>
              <w:ind w:left="109" w:right="107"/>
              <w:rPr>
                <w:sz w:val="24"/>
              </w:rPr>
            </w:pPr>
            <w:r>
              <w:rPr>
                <w:spacing w:val="-2"/>
                <w:sz w:val="24"/>
              </w:rPr>
              <w:t>(плановые, прогнозные) назначения</w:t>
            </w:r>
            <w:r>
              <w:rPr>
                <w:sz w:val="24"/>
              </w:rPr>
              <w:tab/>
            </w:r>
            <w:r>
              <w:rPr>
                <w:spacing w:val="-6"/>
                <w:sz w:val="24"/>
              </w:rPr>
              <w:t>по </w:t>
            </w:r>
            <w:r>
              <w:rPr>
                <w:spacing w:val="-2"/>
                <w:sz w:val="24"/>
              </w:rPr>
              <w:t>доходам (поступлениям)</w:t>
            </w:r>
          </w:p>
        </w:tc>
        <w:tc>
          <w:tcPr>
            <w:tcW w:w="485" w:type="dxa"/>
          </w:tcPr>
          <w:p>
            <w:pPr>
              <w:pStyle w:val="TableParagraph"/>
              <w:rPr>
                <w:sz w:val="22"/>
              </w:rPr>
            </w:pPr>
          </w:p>
        </w:tc>
        <w:tc>
          <w:tcPr>
            <w:tcW w:w="566" w:type="dxa"/>
          </w:tcPr>
          <w:p>
            <w:pPr>
              <w:pStyle w:val="TableParagraph"/>
              <w:rPr>
                <w:sz w:val="22"/>
              </w:rPr>
            </w:pPr>
          </w:p>
        </w:tc>
        <w:tc>
          <w:tcPr>
            <w:tcW w:w="604" w:type="dxa"/>
          </w:tcPr>
          <w:p>
            <w:pPr>
              <w:pStyle w:val="TableParagraph"/>
              <w:rPr>
                <w:sz w:val="22"/>
              </w:rPr>
            </w:pPr>
          </w:p>
        </w:tc>
        <w:tc>
          <w:tcPr>
            <w:tcW w:w="1484" w:type="dxa"/>
          </w:tcPr>
          <w:p>
            <w:pPr>
              <w:pStyle w:val="TableParagraph"/>
              <w:rPr>
                <w:sz w:val="22"/>
              </w:rPr>
            </w:pPr>
          </w:p>
        </w:tc>
        <w:tc>
          <w:tcPr>
            <w:tcW w:w="1295" w:type="dxa"/>
          </w:tcPr>
          <w:p>
            <w:pPr>
              <w:pStyle w:val="TableParagraph"/>
              <w:rPr>
                <w:sz w:val="22"/>
              </w:rPr>
            </w:pPr>
          </w:p>
        </w:tc>
        <w:tc>
          <w:tcPr>
            <w:tcW w:w="1202" w:type="dxa"/>
          </w:tcPr>
          <w:p>
            <w:pPr>
              <w:pStyle w:val="TableParagraph"/>
              <w:rPr>
                <w:sz w:val="22"/>
              </w:rPr>
            </w:pPr>
          </w:p>
        </w:tc>
      </w:tr>
      <w:tr>
        <w:trPr>
          <w:trHeight w:val="2155" w:hRule="atLeast"/>
        </w:trPr>
        <w:tc>
          <w:tcPr>
            <w:tcW w:w="698" w:type="dxa"/>
          </w:tcPr>
          <w:p>
            <w:pPr>
              <w:pStyle w:val="TableParagraph"/>
              <w:spacing w:before="140"/>
              <w:ind w:right="107"/>
              <w:jc w:val="right"/>
              <w:rPr>
                <w:sz w:val="24"/>
              </w:rPr>
            </w:pPr>
            <w:r>
              <w:rPr>
                <w:spacing w:val="-2"/>
                <w:sz w:val="24"/>
              </w:rPr>
              <w:t>504.2</w:t>
            </w:r>
          </w:p>
          <w:p>
            <w:pPr>
              <w:pStyle w:val="TableParagraph"/>
              <w:spacing w:before="41"/>
              <w:ind w:right="110"/>
              <w:jc w:val="right"/>
              <w:rPr>
                <w:sz w:val="24"/>
              </w:rPr>
            </w:pPr>
            <w:r>
              <w:rPr>
                <w:spacing w:val="-10"/>
                <w:sz w:val="24"/>
              </w:rPr>
              <w:t>2</w:t>
            </w:r>
          </w:p>
        </w:tc>
        <w:tc>
          <w:tcPr>
            <w:tcW w:w="2034" w:type="dxa"/>
          </w:tcPr>
          <w:p>
            <w:pPr>
              <w:pStyle w:val="TableParagraph"/>
              <w:tabs>
                <w:tab w:pos="1679" w:val="left" w:leader="none"/>
              </w:tabs>
              <w:spacing w:line="276" w:lineRule="auto" w:before="140"/>
              <w:ind w:left="109" w:right="107"/>
              <w:rPr>
                <w:sz w:val="24"/>
              </w:rPr>
            </w:pPr>
            <w:r>
              <w:rPr>
                <w:spacing w:val="-2"/>
                <w:sz w:val="24"/>
              </w:rPr>
              <w:t>Сметные (плановые, прогнозные) назначения</w:t>
            </w:r>
            <w:r>
              <w:rPr>
                <w:sz w:val="24"/>
              </w:rPr>
              <w:tab/>
            </w:r>
            <w:r>
              <w:rPr>
                <w:spacing w:val="-6"/>
                <w:sz w:val="24"/>
              </w:rPr>
              <w:t>по </w:t>
            </w:r>
            <w:r>
              <w:rPr>
                <w:spacing w:val="-2"/>
                <w:sz w:val="24"/>
              </w:rPr>
              <w:t>расходам (выплатам)</w:t>
            </w:r>
          </w:p>
        </w:tc>
        <w:tc>
          <w:tcPr>
            <w:tcW w:w="485" w:type="dxa"/>
          </w:tcPr>
          <w:p>
            <w:pPr>
              <w:pStyle w:val="TableParagraph"/>
              <w:rPr>
                <w:sz w:val="22"/>
              </w:rPr>
            </w:pPr>
          </w:p>
        </w:tc>
        <w:tc>
          <w:tcPr>
            <w:tcW w:w="566" w:type="dxa"/>
          </w:tcPr>
          <w:p>
            <w:pPr>
              <w:pStyle w:val="TableParagraph"/>
              <w:rPr>
                <w:sz w:val="22"/>
              </w:rPr>
            </w:pPr>
          </w:p>
        </w:tc>
        <w:tc>
          <w:tcPr>
            <w:tcW w:w="604" w:type="dxa"/>
          </w:tcPr>
          <w:p>
            <w:pPr>
              <w:pStyle w:val="TableParagraph"/>
              <w:spacing w:before="140"/>
              <w:ind w:left="131"/>
              <w:rPr>
                <w:sz w:val="24"/>
              </w:rPr>
            </w:pPr>
            <w:r>
              <w:rPr>
                <w:spacing w:val="-10"/>
                <w:sz w:val="24"/>
              </w:rPr>
              <w:t>А</w:t>
            </w:r>
          </w:p>
        </w:tc>
        <w:tc>
          <w:tcPr>
            <w:tcW w:w="1484" w:type="dxa"/>
          </w:tcPr>
          <w:p>
            <w:pPr>
              <w:pStyle w:val="TableParagraph"/>
              <w:rPr>
                <w:sz w:val="22"/>
              </w:rPr>
            </w:pPr>
          </w:p>
        </w:tc>
        <w:tc>
          <w:tcPr>
            <w:tcW w:w="1295" w:type="dxa"/>
          </w:tcPr>
          <w:p>
            <w:pPr>
              <w:pStyle w:val="TableParagraph"/>
              <w:rPr>
                <w:sz w:val="22"/>
              </w:rPr>
            </w:pPr>
          </w:p>
        </w:tc>
        <w:tc>
          <w:tcPr>
            <w:tcW w:w="1202" w:type="dxa"/>
          </w:tcPr>
          <w:p>
            <w:pPr>
              <w:pStyle w:val="TableParagraph"/>
              <w:rPr>
                <w:sz w:val="22"/>
              </w:rPr>
            </w:pPr>
          </w:p>
        </w:tc>
      </w:tr>
      <w:tr>
        <w:trPr>
          <w:trHeight w:val="3107" w:hRule="atLeast"/>
        </w:trPr>
        <w:tc>
          <w:tcPr>
            <w:tcW w:w="698" w:type="dxa"/>
          </w:tcPr>
          <w:p>
            <w:pPr>
              <w:pStyle w:val="TableParagraph"/>
              <w:spacing w:before="140"/>
              <w:ind w:right="107"/>
              <w:jc w:val="right"/>
              <w:rPr>
                <w:sz w:val="24"/>
              </w:rPr>
            </w:pPr>
            <w:r>
              <w:rPr>
                <w:spacing w:val="-2"/>
                <w:sz w:val="24"/>
              </w:rPr>
              <w:t>504.9</w:t>
            </w:r>
          </w:p>
          <w:p>
            <w:pPr>
              <w:pStyle w:val="TableParagraph"/>
              <w:spacing w:before="41"/>
              <w:ind w:right="110"/>
              <w:jc w:val="right"/>
              <w:rPr>
                <w:sz w:val="24"/>
              </w:rPr>
            </w:pPr>
            <w:r>
              <w:rPr>
                <w:spacing w:val="-10"/>
                <w:sz w:val="24"/>
              </w:rPr>
              <w:t>0</w:t>
            </w:r>
          </w:p>
        </w:tc>
        <w:tc>
          <w:tcPr>
            <w:tcW w:w="2034" w:type="dxa"/>
          </w:tcPr>
          <w:p>
            <w:pPr>
              <w:pStyle w:val="TableParagraph"/>
              <w:tabs>
                <w:tab w:pos="848" w:val="left" w:leader="none"/>
                <w:tab w:pos="1611" w:val="left" w:leader="none"/>
              </w:tabs>
              <w:spacing w:line="276" w:lineRule="auto" w:before="140"/>
              <w:ind w:left="109" w:right="92"/>
              <w:rPr>
                <w:sz w:val="24"/>
              </w:rPr>
            </w:pPr>
            <w:r>
              <w:rPr>
                <w:spacing w:val="-2"/>
                <w:sz w:val="24"/>
              </w:rPr>
              <w:t>Сметные (плановые, прогнозные) назначения</w:t>
            </w:r>
            <w:r>
              <w:rPr>
                <w:sz w:val="24"/>
              </w:rPr>
              <w:tab/>
            </w:r>
            <w:r>
              <w:rPr>
                <w:spacing w:val="-6"/>
                <w:sz w:val="24"/>
              </w:rPr>
              <w:t>на </w:t>
            </w:r>
            <w:r>
              <w:rPr>
                <w:spacing w:val="-4"/>
                <w:sz w:val="24"/>
              </w:rPr>
              <w:t>иные</w:t>
            </w:r>
            <w:r>
              <w:rPr>
                <w:sz w:val="24"/>
              </w:rPr>
              <w:tab/>
            </w:r>
            <w:r>
              <w:rPr>
                <w:spacing w:val="-2"/>
                <w:sz w:val="24"/>
              </w:rPr>
              <w:t>очередные </w:t>
            </w:r>
            <w:r>
              <w:rPr>
                <w:spacing w:val="-4"/>
                <w:sz w:val="24"/>
              </w:rPr>
              <w:t>года</w:t>
            </w:r>
            <w:r>
              <w:rPr>
                <w:sz w:val="24"/>
              </w:rPr>
              <w:tab/>
              <w:tab/>
            </w:r>
            <w:r>
              <w:rPr>
                <w:spacing w:val="-5"/>
                <w:sz w:val="24"/>
              </w:rPr>
              <w:t>(за</w:t>
            </w:r>
          </w:p>
          <w:p>
            <w:pPr>
              <w:pStyle w:val="TableParagraph"/>
              <w:spacing w:line="276" w:lineRule="auto" w:before="7"/>
              <w:ind w:left="109" w:right="834"/>
              <w:jc w:val="both"/>
              <w:rPr>
                <w:sz w:val="24"/>
              </w:rPr>
            </w:pPr>
            <w:r>
              <w:rPr>
                <w:spacing w:val="-2"/>
                <w:sz w:val="24"/>
              </w:rPr>
              <w:t>пределами планового периода</w:t>
            </w:r>
          </w:p>
        </w:tc>
        <w:tc>
          <w:tcPr>
            <w:tcW w:w="485" w:type="dxa"/>
          </w:tcPr>
          <w:p>
            <w:pPr>
              <w:pStyle w:val="TableParagraph"/>
              <w:rPr>
                <w:sz w:val="22"/>
              </w:rPr>
            </w:pPr>
          </w:p>
        </w:tc>
        <w:tc>
          <w:tcPr>
            <w:tcW w:w="566" w:type="dxa"/>
          </w:tcPr>
          <w:p>
            <w:pPr>
              <w:pStyle w:val="TableParagraph"/>
              <w:rPr>
                <w:sz w:val="22"/>
              </w:rPr>
            </w:pPr>
          </w:p>
        </w:tc>
        <w:tc>
          <w:tcPr>
            <w:tcW w:w="604" w:type="dxa"/>
          </w:tcPr>
          <w:p>
            <w:pPr>
              <w:pStyle w:val="TableParagraph"/>
              <w:spacing w:before="160"/>
              <w:ind w:left="135"/>
              <w:rPr>
                <w:sz w:val="24"/>
              </w:rPr>
            </w:pPr>
            <w:r>
              <w:rPr>
                <w:spacing w:val="-5"/>
                <w:sz w:val="24"/>
              </w:rPr>
              <w:t>А,</w:t>
            </w:r>
          </w:p>
          <w:p>
            <w:pPr>
              <w:pStyle w:val="TableParagraph"/>
              <w:spacing w:before="21"/>
              <w:ind w:left="131"/>
              <w:rPr>
                <w:sz w:val="24"/>
              </w:rPr>
            </w:pPr>
            <w:r>
              <w:rPr>
                <w:spacing w:val="-10"/>
                <w:sz w:val="24"/>
              </w:rPr>
              <w:t>П</w:t>
            </w:r>
          </w:p>
        </w:tc>
        <w:tc>
          <w:tcPr>
            <w:tcW w:w="1484" w:type="dxa"/>
          </w:tcPr>
          <w:p>
            <w:pPr>
              <w:pStyle w:val="TableParagraph"/>
              <w:rPr>
                <w:sz w:val="22"/>
              </w:rPr>
            </w:pPr>
          </w:p>
        </w:tc>
        <w:tc>
          <w:tcPr>
            <w:tcW w:w="1295" w:type="dxa"/>
          </w:tcPr>
          <w:p>
            <w:pPr>
              <w:pStyle w:val="TableParagraph"/>
              <w:rPr>
                <w:sz w:val="22"/>
              </w:rPr>
            </w:pPr>
          </w:p>
        </w:tc>
        <w:tc>
          <w:tcPr>
            <w:tcW w:w="1202" w:type="dxa"/>
          </w:tcPr>
          <w:p>
            <w:pPr>
              <w:pStyle w:val="TableParagraph"/>
              <w:rPr>
                <w:sz w:val="22"/>
              </w:rPr>
            </w:pPr>
          </w:p>
        </w:tc>
      </w:tr>
      <w:tr>
        <w:trPr>
          <w:trHeight w:val="1364" w:hRule="atLeast"/>
        </w:trPr>
        <w:tc>
          <w:tcPr>
            <w:tcW w:w="698" w:type="dxa"/>
          </w:tcPr>
          <w:p>
            <w:pPr>
              <w:pStyle w:val="TableParagraph"/>
              <w:spacing w:before="138"/>
              <w:ind w:right="107"/>
              <w:jc w:val="right"/>
              <w:rPr>
                <w:sz w:val="24"/>
              </w:rPr>
            </w:pPr>
            <w:r>
              <w:rPr>
                <w:spacing w:val="-2"/>
                <w:sz w:val="24"/>
              </w:rPr>
              <w:t>504.9</w:t>
            </w:r>
          </w:p>
          <w:p>
            <w:pPr>
              <w:pStyle w:val="TableParagraph"/>
              <w:spacing w:before="41"/>
              <w:ind w:right="137"/>
              <w:jc w:val="right"/>
              <w:rPr>
                <w:sz w:val="24"/>
              </w:rPr>
            </w:pPr>
            <w:r>
              <w:rPr>
                <w:spacing w:val="-10"/>
                <w:w w:val="60"/>
                <w:sz w:val="24"/>
              </w:rPr>
              <w:t>1</w:t>
            </w:r>
          </w:p>
        </w:tc>
        <w:tc>
          <w:tcPr>
            <w:tcW w:w="2034" w:type="dxa"/>
          </w:tcPr>
          <w:p>
            <w:pPr>
              <w:pStyle w:val="TableParagraph"/>
              <w:spacing w:line="276" w:lineRule="auto" w:before="138"/>
              <w:ind w:left="109" w:right="107"/>
              <w:rPr>
                <w:sz w:val="24"/>
              </w:rPr>
            </w:pPr>
            <w:r>
              <w:rPr>
                <w:spacing w:val="-2"/>
                <w:sz w:val="24"/>
              </w:rPr>
              <w:t>Сметные (плановые, прогнозные)</w:t>
            </w:r>
          </w:p>
          <w:p>
            <w:pPr>
              <w:pStyle w:val="TableParagraph"/>
              <w:tabs>
                <w:tab w:pos="1679" w:val="left" w:leader="none"/>
              </w:tabs>
              <w:spacing w:line="254" w:lineRule="exact"/>
              <w:ind w:left="109"/>
              <w:rPr>
                <w:sz w:val="24"/>
              </w:rPr>
            </w:pPr>
            <w:r>
              <w:rPr>
                <w:spacing w:val="-2"/>
                <w:sz w:val="24"/>
              </w:rPr>
              <w:t>назначения</w:t>
            </w:r>
            <w:r>
              <w:rPr>
                <w:sz w:val="24"/>
              </w:rPr>
              <w:tab/>
            </w:r>
            <w:r>
              <w:rPr>
                <w:spacing w:val="-5"/>
                <w:sz w:val="24"/>
              </w:rPr>
              <w:t>по</w:t>
            </w:r>
          </w:p>
        </w:tc>
        <w:tc>
          <w:tcPr>
            <w:tcW w:w="485" w:type="dxa"/>
          </w:tcPr>
          <w:p>
            <w:pPr>
              <w:pStyle w:val="TableParagraph"/>
              <w:rPr>
                <w:sz w:val="22"/>
              </w:rPr>
            </w:pPr>
          </w:p>
        </w:tc>
        <w:tc>
          <w:tcPr>
            <w:tcW w:w="566" w:type="dxa"/>
          </w:tcPr>
          <w:p>
            <w:pPr>
              <w:pStyle w:val="TableParagraph"/>
              <w:rPr>
                <w:sz w:val="22"/>
              </w:rPr>
            </w:pPr>
          </w:p>
        </w:tc>
        <w:tc>
          <w:tcPr>
            <w:tcW w:w="604" w:type="dxa"/>
          </w:tcPr>
          <w:p>
            <w:pPr>
              <w:pStyle w:val="TableParagraph"/>
              <w:spacing w:before="138"/>
              <w:ind w:left="131"/>
              <w:rPr>
                <w:sz w:val="24"/>
              </w:rPr>
            </w:pPr>
            <w:r>
              <w:rPr>
                <w:spacing w:val="-10"/>
                <w:sz w:val="24"/>
              </w:rPr>
              <w:t>П</w:t>
            </w:r>
          </w:p>
        </w:tc>
        <w:tc>
          <w:tcPr>
            <w:tcW w:w="1484" w:type="dxa"/>
          </w:tcPr>
          <w:p>
            <w:pPr>
              <w:pStyle w:val="TableParagraph"/>
              <w:rPr>
                <w:sz w:val="22"/>
              </w:rPr>
            </w:pPr>
          </w:p>
        </w:tc>
        <w:tc>
          <w:tcPr>
            <w:tcW w:w="1295" w:type="dxa"/>
          </w:tcPr>
          <w:p>
            <w:pPr>
              <w:pStyle w:val="TableParagraph"/>
              <w:rPr>
                <w:sz w:val="22"/>
              </w:rPr>
            </w:pPr>
          </w:p>
        </w:tc>
        <w:tc>
          <w:tcPr>
            <w:tcW w:w="1202" w:type="dxa"/>
          </w:tcPr>
          <w:p>
            <w:pPr>
              <w:pStyle w:val="TableParagraph"/>
              <w:rPr>
                <w:sz w:val="22"/>
              </w:rPr>
            </w:pPr>
          </w:p>
        </w:tc>
      </w:tr>
    </w:tbl>
    <w:p>
      <w:pPr>
        <w:rPr>
          <w:sz w:val="2"/>
          <w:szCs w:val="2"/>
        </w:rPr>
      </w:pPr>
      <w:r>
        <w:rPr>
          <w:sz w:val="2"/>
          <w:szCs w:val="2"/>
        </w:rPr>
        <w:drawing>
          <wp:anchor distT="0" distB="0" distL="0" distR="0" allowOverlap="1" layoutInCell="1" locked="0" behindDoc="0" simplePos="0" relativeHeight="16025088">
            <wp:simplePos x="0" y="0"/>
            <wp:positionH relativeFrom="page">
              <wp:posOffset>0</wp:posOffset>
            </wp:positionH>
            <wp:positionV relativeFrom="page">
              <wp:posOffset>253</wp:posOffset>
            </wp:positionV>
            <wp:extent cx="7562215" cy="10691876"/>
            <wp:effectExtent l="0" t="0" r="0" b="0"/>
            <wp:wrapNone/>
            <wp:docPr id="587" name="Image 587"/>
            <wp:cNvGraphicFramePr>
              <a:graphicFrameLocks/>
            </wp:cNvGraphicFramePr>
            <a:graphic>
              <a:graphicData uri="http://schemas.openxmlformats.org/drawingml/2006/picture">
                <pic:pic>
                  <pic:nvPicPr>
                    <pic:cNvPr id="587" name="Image 587"/>
                    <pic:cNvPicPr/>
                  </pic:nvPicPr>
                  <pic:blipFill>
                    <a:blip r:embed="rId207" cstate="print"/>
                    <a:stretch>
                      <a:fillRect/>
                    </a:stretch>
                  </pic:blipFill>
                  <pic:spPr>
                    <a:xfrm>
                      <a:off x="0" y="0"/>
                      <a:ext cx="7562215" cy="10691876"/>
                    </a:xfrm>
                    <a:prstGeom prst="rect">
                      <a:avLst/>
                    </a:prstGeom>
                  </pic:spPr>
                </pic:pic>
              </a:graphicData>
            </a:graphic>
          </wp:anchor>
        </w:drawing>
      </w:r>
    </w:p>
    <w:p>
      <w:pPr>
        <w:spacing w:after="0"/>
        <w:rPr>
          <w:sz w:val="2"/>
          <w:szCs w:val="2"/>
        </w:rPr>
        <w:sectPr>
          <w:pgSz w:w="11910" w:h="16840"/>
          <w:pgMar w:header="0" w:footer="1054" w:top="1180" w:bottom="1240" w:left="1275" w:right="141"/>
        </w:sectPr>
      </w:pPr>
    </w:p>
    <w:p>
      <w:pPr>
        <w:pStyle w:val="BodyText"/>
        <w:spacing w:before="63"/>
        <w:ind w:left="3021"/>
      </w:pPr>
      <w:r>
        <w:rPr>
          <w:spacing w:val="-2"/>
        </w:rPr>
        <w:t>Свойства</w:t>
      </w:r>
    </w:p>
    <w:p>
      <w:pPr>
        <w:pStyle w:val="BodyText"/>
        <w:spacing w:before="45"/>
        <w:ind w:left="3021"/>
      </w:pPr>
      <w:r>
        <w:rPr>
          <w:spacing w:val="-2"/>
        </w:rPr>
        <w:t>счета</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3"/>
        <w:rPr>
          <w:sz w:val="20"/>
        </w:rPr>
      </w:pPr>
    </w:p>
    <w:p>
      <w:pPr>
        <w:pStyle w:val="BodyText"/>
        <w:spacing w:after="0"/>
        <w:rPr>
          <w:sz w:val="20"/>
        </w:rPr>
        <w:sectPr>
          <w:pgSz w:w="11910" w:h="16840"/>
          <w:pgMar w:header="0" w:footer="1054" w:top="1120" w:bottom="1240" w:left="1275" w:right="141"/>
        </w:sectPr>
      </w:pPr>
    </w:p>
    <w:p>
      <w:pPr>
        <w:pStyle w:val="BodyText"/>
        <w:spacing w:line="278" w:lineRule="auto" w:before="89"/>
        <w:ind w:left="1618" w:hanging="475"/>
      </w:pPr>
      <w:r>
        <w:rPr/>
        <mc:AlternateContent>
          <mc:Choice Requires="wps">
            <w:drawing>
              <wp:anchor distT="0" distB="0" distL="0" distR="0" allowOverlap="1" layoutInCell="1" locked="0" behindDoc="0" simplePos="0" relativeHeight="16025600">
                <wp:simplePos x="0" y="0"/>
                <wp:positionH relativeFrom="page">
                  <wp:posOffset>2702596</wp:posOffset>
                </wp:positionH>
                <wp:positionV relativeFrom="paragraph">
                  <wp:posOffset>-222121</wp:posOffset>
                </wp:positionV>
                <wp:extent cx="196850" cy="1455420"/>
                <wp:effectExtent l="0" t="0" r="0" b="0"/>
                <wp:wrapNone/>
                <wp:docPr id="588" name="Textbox 588"/>
                <wp:cNvGraphicFramePr>
                  <a:graphicFrameLocks/>
                </wp:cNvGraphicFramePr>
                <a:graphic>
                  <a:graphicData uri="http://schemas.microsoft.com/office/word/2010/wordprocessingShape">
                    <wps:wsp>
                      <wps:cNvPr id="588" name="Textbox 588"/>
                      <wps:cNvSpPr txBox="1"/>
                      <wps:spPr>
                        <a:xfrm>
                          <a:off x="0" y="0"/>
                          <a:ext cx="196850" cy="1455420"/>
                        </a:xfrm>
                        <a:prstGeom prst="rect">
                          <a:avLst/>
                        </a:prstGeom>
                      </wps:spPr>
                      <wps:txbx>
                        <w:txbxContent>
                          <w:p>
                            <w:pPr>
                              <w:pStyle w:val="BodyText"/>
                              <w:spacing w:before="13"/>
                              <w:ind w:left="20"/>
                            </w:pPr>
                            <w:r>
                              <w:rPr/>
                              <w:t>Количественный</w:t>
                            </w:r>
                            <w:r>
                              <w:rPr>
                                <w:spacing w:val="-4"/>
                              </w:rPr>
                              <w:t> учет</w:t>
                            </w:r>
                          </w:p>
                        </w:txbxContent>
                      </wps:txbx>
                      <wps:bodyPr wrap="square" lIns="0" tIns="0" rIns="0" bIns="0" rtlCol="0" vert="vert270">
                        <a:noAutofit/>
                      </wps:bodyPr>
                    </wps:wsp>
                  </a:graphicData>
                </a:graphic>
              </wp:anchor>
            </w:drawing>
          </mc:Choice>
          <mc:Fallback>
            <w:pict>
              <v:shape style="position:absolute;margin-left:212.802841pt;margin-top:-17.489885pt;width:15.5pt;height:114.6pt;mso-position-horizontal-relative:page;mso-position-vertical-relative:paragraph;z-index:16025600" type="#_x0000_t202" id="docshape405" filled="false" stroked="false">
                <v:textbox inset="0,0,0,0" style="layout-flow:vertical;mso-layout-flow-alt:bottom-to-top">
                  <w:txbxContent>
                    <w:p>
                      <w:pPr>
                        <w:pStyle w:val="BodyText"/>
                        <w:spacing w:before="13"/>
                        <w:ind w:left="20"/>
                      </w:pPr>
                      <w:r>
                        <w:rPr/>
                        <w:t>Количественный</w:t>
                      </w:r>
                      <w:r>
                        <w:rPr>
                          <w:spacing w:val="-4"/>
                        </w:rPr>
                        <w:t> учет</w:t>
                      </w:r>
                    </w:p>
                  </w:txbxContent>
                </v:textbox>
                <w10:wrap type="none"/>
              </v:shape>
            </w:pict>
          </mc:Fallback>
        </mc:AlternateContent>
      </w:r>
      <w:r>
        <w:rPr>
          <w:spacing w:val="-2"/>
        </w:rPr>
        <w:t>Наименование счета</w:t>
      </w:r>
    </w:p>
    <w:p>
      <w:pPr>
        <w:spacing w:line="240" w:lineRule="auto" w:before="0"/>
        <w:rPr>
          <w:sz w:val="24"/>
        </w:rPr>
      </w:pPr>
      <w:r>
        <w:rPr/>
        <w:br w:type="column"/>
      </w:r>
      <w:r>
        <w:rPr>
          <w:sz w:val="24"/>
        </w:rPr>
      </w:r>
    </w:p>
    <w:p>
      <w:pPr>
        <w:pStyle w:val="BodyText"/>
        <w:spacing w:before="74"/>
      </w:pPr>
    </w:p>
    <w:p>
      <w:pPr>
        <w:pStyle w:val="BodyText"/>
        <w:ind w:left="1143"/>
      </w:pPr>
      <w:r>
        <w:rPr/>
        <mc:AlternateContent>
          <mc:Choice Requires="wps">
            <w:drawing>
              <wp:anchor distT="0" distB="0" distL="0" distR="0" allowOverlap="1" layoutInCell="1" locked="0" behindDoc="0" simplePos="0" relativeHeight="16026112">
                <wp:simplePos x="0" y="0"/>
                <wp:positionH relativeFrom="page">
                  <wp:posOffset>3028087</wp:posOffset>
                </wp:positionH>
                <wp:positionV relativeFrom="paragraph">
                  <wp:posOffset>-553292</wp:posOffset>
                </wp:positionV>
                <wp:extent cx="208915" cy="1322070"/>
                <wp:effectExtent l="0" t="0" r="0" b="0"/>
                <wp:wrapNone/>
                <wp:docPr id="589" name="Textbox 589"/>
                <wp:cNvGraphicFramePr>
                  <a:graphicFrameLocks/>
                </wp:cNvGraphicFramePr>
                <a:graphic>
                  <a:graphicData uri="http://schemas.microsoft.com/office/word/2010/wordprocessingShape">
                    <wps:wsp>
                      <wps:cNvPr id="589" name="Textbox 589"/>
                      <wps:cNvSpPr txBox="1"/>
                      <wps:spPr>
                        <a:xfrm>
                          <a:off x="0" y="0"/>
                          <a:ext cx="208915" cy="1322070"/>
                        </a:xfrm>
                        <a:prstGeom prst="rect">
                          <a:avLst/>
                        </a:prstGeom>
                      </wps:spPr>
                      <wps:txbx>
                        <w:txbxContent>
                          <w:p>
                            <w:pPr>
                              <w:pStyle w:val="BodyText"/>
                              <w:spacing w:before="9"/>
                              <w:ind w:left="20"/>
                            </w:pPr>
                            <w:r>
                              <w:rPr/>
                              <w:t>Тип</w:t>
                            </w:r>
                            <w:r>
                              <w:rPr>
                                <w:spacing w:val="-7"/>
                              </w:rPr>
                              <w:t> </w:t>
                            </w:r>
                            <w:r>
                              <w:rPr>
                                <w:sz w:val="26"/>
                              </w:rPr>
                              <w:t>-</w:t>
                            </w:r>
                            <w:r>
                              <w:rPr>
                                <w:spacing w:val="-6"/>
                                <w:sz w:val="26"/>
                              </w:rPr>
                              <w:t> </w:t>
                            </w:r>
                            <w:r>
                              <w:rPr>
                                <w:spacing w:val="-2"/>
                              </w:rPr>
                              <w:t>Забалансовый</w:t>
                            </w:r>
                          </w:p>
                        </w:txbxContent>
                      </wps:txbx>
                      <wps:bodyPr wrap="square" lIns="0" tIns="0" rIns="0" bIns="0" rtlCol="0" vert="vert270">
                        <a:noAutofit/>
                      </wps:bodyPr>
                    </wps:wsp>
                  </a:graphicData>
                </a:graphic>
              </wp:anchor>
            </w:drawing>
          </mc:Choice>
          <mc:Fallback>
            <w:pict>
              <v:shape style="position:absolute;margin-left:238.432114pt;margin-top:-43.566311pt;width:16.45pt;height:104.1pt;mso-position-horizontal-relative:page;mso-position-vertical-relative:paragraph;z-index:16026112" type="#_x0000_t202" id="docshape406" filled="false" stroked="false">
                <v:textbox inset="0,0,0,0" style="layout-flow:vertical;mso-layout-flow-alt:bottom-to-top">
                  <w:txbxContent>
                    <w:p>
                      <w:pPr>
                        <w:pStyle w:val="BodyText"/>
                        <w:spacing w:before="9"/>
                        <w:ind w:left="20"/>
                      </w:pPr>
                      <w:r>
                        <w:rPr/>
                        <w:t>Тип</w:t>
                      </w:r>
                      <w:r>
                        <w:rPr>
                          <w:spacing w:val="-7"/>
                        </w:rPr>
                        <w:t> </w:t>
                      </w:r>
                      <w:r>
                        <w:rPr>
                          <w:sz w:val="26"/>
                        </w:rPr>
                        <w:t>-</w:t>
                      </w:r>
                      <w:r>
                        <w:rPr>
                          <w:spacing w:val="-6"/>
                          <w:sz w:val="26"/>
                        </w:rPr>
                        <w:t> </w:t>
                      </w:r>
                      <w:r>
                        <w:rPr>
                          <w:spacing w:val="-2"/>
                        </w:rPr>
                        <w:t>Забалансовый</w:t>
                      </w:r>
                    </w:p>
                  </w:txbxContent>
                </v:textbox>
                <w10:wrap type="none"/>
              </v:shape>
            </w:pict>
          </mc:Fallback>
        </mc:AlternateContent>
      </w:r>
      <w:r>
        <w:rPr/>
        <mc:AlternateContent>
          <mc:Choice Requires="wps">
            <w:drawing>
              <wp:anchor distT="0" distB="0" distL="0" distR="0" allowOverlap="1" layoutInCell="1" locked="0" behindDoc="0" simplePos="0" relativeHeight="16026624">
                <wp:simplePos x="0" y="0"/>
                <wp:positionH relativeFrom="page">
                  <wp:posOffset>3410226</wp:posOffset>
                </wp:positionH>
                <wp:positionV relativeFrom="paragraph">
                  <wp:posOffset>-837620</wp:posOffset>
                </wp:positionV>
                <wp:extent cx="211454" cy="1886585"/>
                <wp:effectExtent l="0" t="0" r="0" b="0"/>
                <wp:wrapNone/>
                <wp:docPr id="590" name="Textbox 590"/>
                <wp:cNvGraphicFramePr>
                  <a:graphicFrameLocks/>
                </wp:cNvGraphicFramePr>
                <a:graphic>
                  <a:graphicData uri="http://schemas.microsoft.com/office/word/2010/wordprocessingShape">
                    <wps:wsp>
                      <wps:cNvPr id="590" name="Textbox 590"/>
                      <wps:cNvSpPr txBox="1"/>
                      <wps:spPr>
                        <a:xfrm>
                          <a:off x="0" y="0"/>
                          <a:ext cx="211454" cy="1886585"/>
                        </a:xfrm>
                        <a:prstGeom prst="rect">
                          <a:avLst/>
                        </a:prstGeom>
                      </wps:spPr>
                      <wps:txbx>
                        <w:txbxContent>
                          <w:p>
                            <w:pPr>
                              <w:pStyle w:val="BodyText"/>
                              <w:spacing w:before="13"/>
                              <w:ind w:left="20"/>
                            </w:pPr>
                            <w:r>
                              <w:rPr/>
                              <w:t>Тип</w:t>
                            </w:r>
                            <w:r>
                              <w:rPr>
                                <w:spacing w:val="-8"/>
                              </w:rPr>
                              <w:t> </w:t>
                            </w:r>
                            <w:r>
                              <w:rPr>
                                <w:sz w:val="26"/>
                              </w:rPr>
                              <w:t>-</w:t>
                            </w:r>
                            <w:r>
                              <w:rPr>
                                <w:spacing w:val="-12"/>
                                <w:sz w:val="26"/>
                              </w:rPr>
                              <w:t> </w:t>
                            </w:r>
                            <w:r>
                              <w:rPr/>
                              <w:t>Активный,</w:t>
                            </w:r>
                            <w:r>
                              <w:rPr>
                                <w:spacing w:val="-5"/>
                              </w:rPr>
                              <w:t> </w:t>
                            </w:r>
                            <w:r>
                              <w:rPr>
                                <w:spacing w:val="-2"/>
                              </w:rPr>
                              <w:t>Пассивный</w:t>
                            </w:r>
                          </w:p>
                        </w:txbxContent>
                      </wps:txbx>
                      <wps:bodyPr wrap="square" lIns="0" tIns="0" rIns="0" bIns="0" rtlCol="0" vert="vert270">
                        <a:noAutofit/>
                      </wps:bodyPr>
                    </wps:wsp>
                  </a:graphicData>
                </a:graphic>
              </wp:anchor>
            </w:drawing>
          </mc:Choice>
          <mc:Fallback>
            <w:pict>
              <v:shape style="position:absolute;margin-left:268.52179pt;margin-top:-65.954391pt;width:16.650pt;height:148.550pt;mso-position-horizontal-relative:page;mso-position-vertical-relative:paragraph;z-index:16026624" type="#_x0000_t202" id="docshape407" filled="false" stroked="false">
                <v:textbox inset="0,0,0,0" style="layout-flow:vertical;mso-layout-flow-alt:bottom-to-top">
                  <w:txbxContent>
                    <w:p>
                      <w:pPr>
                        <w:pStyle w:val="BodyText"/>
                        <w:spacing w:before="13"/>
                        <w:ind w:left="20"/>
                      </w:pPr>
                      <w:r>
                        <w:rPr/>
                        <w:t>Тип</w:t>
                      </w:r>
                      <w:r>
                        <w:rPr>
                          <w:spacing w:val="-8"/>
                        </w:rPr>
                        <w:t> </w:t>
                      </w:r>
                      <w:r>
                        <w:rPr>
                          <w:sz w:val="26"/>
                        </w:rPr>
                        <w:t>-</w:t>
                      </w:r>
                      <w:r>
                        <w:rPr>
                          <w:spacing w:val="-12"/>
                          <w:sz w:val="26"/>
                        </w:rPr>
                        <w:t> </w:t>
                      </w:r>
                      <w:r>
                        <w:rPr/>
                        <w:t>Активный,</w:t>
                      </w:r>
                      <w:r>
                        <w:rPr>
                          <w:spacing w:val="-5"/>
                        </w:rPr>
                        <w:t> </w:t>
                      </w:r>
                      <w:r>
                        <w:rPr>
                          <w:spacing w:val="-2"/>
                        </w:rPr>
                        <w:t>Пассивный</w:t>
                      </w:r>
                    </w:p>
                  </w:txbxContent>
                </v:textbox>
                <w10:wrap type="none"/>
              </v:shape>
            </w:pict>
          </mc:Fallback>
        </mc:AlternateContent>
      </w:r>
      <w:r>
        <w:rPr/>
        <w:t>Субконто </w:t>
      </w:r>
      <w:r>
        <w:rPr>
          <w:spacing w:val="-10"/>
        </w:rPr>
        <w:t>1</w:t>
      </w:r>
    </w:p>
    <w:p>
      <w:pPr>
        <w:spacing w:line="240" w:lineRule="auto" w:before="192"/>
        <w:rPr>
          <w:sz w:val="24"/>
        </w:rPr>
      </w:pPr>
      <w:r>
        <w:rPr/>
        <w:br w:type="column"/>
      </w:r>
      <w:r>
        <w:rPr>
          <w:sz w:val="24"/>
        </w:rPr>
      </w:r>
    </w:p>
    <w:p>
      <w:pPr>
        <w:pStyle w:val="BodyText"/>
        <w:spacing w:line="276" w:lineRule="auto"/>
        <w:ind w:left="703" w:right="-5" w:hanging="437"/>
      </w:pPr>
      <w:r>
        <w:rPr>
          <w:spacing w:val="-2"/>
        </w:rPr>
        <w:t>Субконто </w:t>
      </w:r>
      <w:r>
        <w:rPr>
          <w:spacing w:val="-10"/>
        </w:rPr>
        <w:t>2</w:t>
      </w:r>
    </w:p>
    <w:p>
      <w:pPr>
        <w:spacing w:line="240" w:lineRule="auto" w:before="192"/>
        <w:rPr>
          <w:sz w:val="24"/>
        </w:rPr>
      </w:pPr>
      <w:r>
        <w:rPr/>
        <w:br w:type="column"/>
      </w:r>
      <w:r>
        <w:rPr>
          <w:sz w:val="24"/>
        </w:rPr>
      </w:r>
    </w:p>
    <w:p>
      <w:pPr>
        <w:pStyle w:val="BodyText"/>
        <w:spacing w:line="276" w:lineRule="auto"/>
        <w:ind w:left="265" w:right="1988" w:firstLine="10"/>
      </w:pPr>
      <w:r>
        <w:rPr>
          <w:spacing w:val="-2"/>
        </w:rPr>
        <w:t>Субконто </w:t>
      </w:r>
      <w:r>
        <w:rPr>
          <w:spacing w:val="-10"/>
        </w:rPr>
        <w:t>3</w:t>
      </w:r>
    </w:p>
    <w:p>
      <w:pPr>
        <w:pStyle w:val="BodyText"/>
        <w:spacing w:after="0" w:line="276" w:lineRule="auto"/>
        <w:sectPr>
          <w:type w:val="continuous"/>
          <w:pgSz w:w="11910" w:h="16840"/>
          <w:pgMar w:header="0" w:footer="1054" w:top="1920" w:bottom="1240" w:left="1275" w:right="141"/>
          <w:cols w:num="4" w:equalWidth="0">
            <w:col w:w="2680" w:space="896"/>
            <w:col w:w="2321" w:space="40"/>
            <w:col w:w="1258" w:space="39"/>
            <w:col w:w="3260"/>
          </w:cols>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98"/>
        <w:rPr>
          <w:sz w:val="20"/>
        </w:rPr>
      </w:pPr>
    </w:p>
    <w:tbl>
      <w:tblPr>
        <w:tblW w:w="0" w:type="auto"/>
        <w:jc w:val="left"/>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98"/>
        <w:gridCol w:w="1680"/>
        <w:gridCol w:w="895"/>
        <w:gridCol w:w="1041"/>
        <w:gridCol w:w="1157"/>
      </w:tblGrid>
      <w:tr>
        <w:trPr>
          <w:trHeight w:val="375" w:hRule="atLeast"/>
        </w:trPr>
        <w:tc>
          <w:tcPr>
            <w:tcW w:w="698" w:type="dxa"/>
          </w:tcPr>
          <w:p>
            <w:pPr>
              <w:pStyle w:val="TableParagraph"/>
              <w:spacing w:before="40"/>
              <w:ind w:left="92"/>
              <w:rPr>
                <w:sz w:val="24"/>
              </w:rPr>
            </w:pPr>
            <w:r>
              <w:rPr>
                <w:spacing w:val="-5"/>
                <w:sz w:val="24"/>
              </w:rPr>
              <w:t>Код</w:t>
            </w:r>
          </w:p>
        </w:tc>
        <w:tc>
          <w:tcPr>
            <w:tcW w:w="1680" w:type="dxa"/>
          </w:tcPr>
          <w:p>
            <w:pPr>
              <w:pStyle w:val="TableParagraph"/>
              <w:rPr>
                <w:sz w:val="22"/>
              </w:rPr>
            </w:pPr>
          </w:p>
        </w:tc>
        <w:tc>
          <w:tcPr>
            <w:tcW w:w="895" w:type="dxa"/>
          </w:tcPr>
          <w:p>
            <w:pPr>
              <w:pStyle w:val="TableParagraph"/>
              <w:rPr>
                <w:sz w:val="22"/>
              </w:rPr>
            </w:pPr>
          </w:p>
        </w:tc>
        <w:tc>
          <w:tcPr>
            <w:tcW w:w="2198" w:type="dxa"/>
            <w:gridSpan w:val="2"/>
            <w:vMerge w:val="restart"/>
          </w:tcPr>
          <w:p>
            <w:pPr>
              <w:pStyle w:val="TableParagraph"/>
              <w:rPr>
                <w:sz w:val="22"/>
              </w:rPr>
            </w:pPr>
          </w:p>
        </w:tc>
      </w:tr>
      <w:tr>
        <w:trPr>
          <w:trHeight w:val="789" w:hRule="atLeast"/>
        </w:trPr>
        <w:tc>
          <w:tcPr>
            <w:tcW w:w="698" w:type="dxa"/>
          </w:tcPr>
          <w:p>
            <w:pPr>
              <w:pStyle w:val="TableParagraph"/>
              <w:rPr>
                <w:sz w:val="22"/>
              </w:rPr>
            </w:pPr>
          </w:p>
        </w:tc>
        <w:tc>
          <w:tcPr>
            <w:tcW w:w="2575" w:type="dxa"/>
            <w:gridSpan w:val="2"/>
          </w:tcPr>
          <w:p>
            <w:pPr>
              <w:pStyle w:val="TableParagraph"/>
              <w:spacing w:line="271" w:lineRule="auto" w:before="49"/>
              <w:ind w:left="109" w:right="637" w:firstLine="5"/>
              <w:rPr>
                <w:sz w:val="24"/>
              </w:rPr>
            </w:pPr>
            <w:r>
              <w:rPr>
                <w:spacing w:val="-2"/>
                <w:sz w:val="24"/>
              </w:rPr>
              <w:t>доходам (поступлениям)</w:t>
            </w:r>
          </w:p>
        </w:tc>
        <w:tc>
          <w:tcPr>
            <w:tcW w:w="2198" w:type="dxa"/>
            <w:gridSpan w:val="2"/>
            <w:vMerge/>
            <w:tcBorders>
              <w:top w:val="nil"/>
            </w:tcBorders>
          </w:tcPr>
          <w:p>
            <w:pPr>
              <w:rPr>
                <w:sz w:val="2"/>
                <w:szCs w:val="2"/>
              </w:rPr>
            </w:pPr>
          </w:p>
        </w:tc>
      </w:tr>
      <w:tr>
        <w:trPr>
          <w:trHeight w:val="444" w:hRule="atLeast"/>
        </w:trPr>
        <w:tc>
          <w:tcPr>
            <w:tcW w:w="698" w:type="dxa"/>
          </w:tcPr>
          <w:p>
            <w:pPr>
              <w:pStyle w:val="TableParagraph"/>
              <w:spacing w:before="142"/>
              <w:ind w:left="50"/>
              <w:rPr>
                <w:sz w:val="24"/>
              </w:rPr>
            </w:pPr>
            <w:r>
              <w:rPr>
                <w:spacing w:val="-2"/>
                <w:sz w:val="24"/>
              </w:rPr>
              <w:t>504.9</w:t>
            </w:r>
          </w:p>
        </w:tc>
        <w:tc>
          <w:tcPr>
            <w:tcW w:w="1680" w:type="dxa"/>
          </w:tcPr>
          <w:p>
            <w:pPr>
              <w:pStyle w:val="TableParagraph"/>
              <w:spacing w:before="142"/>
              <w:ind w:left="109"/>
              <w:rPr>
                <w:sz w:val="24"/>
              </w:rPr>
            </w:pPr>
            <w:r>
              <w:rPr>
                <w:spacing w:val="-2"/>
                <w:sz w:val="24"/>
              </w:rPr>
              <w:t>Сметные</w:t>
            </w:r>
          </w:p>
        </w:tc>
        <w:tc>
          <w:tcPr>
            <w:tcW w:w="895" w:type="dxa"/>
          </w:tcPr>
          <w:p>
            <w:pPr>
              <w:pStyle w:val="TableParagraph"/>
              <w:rPr>
                <w:sz w:val="22"/>
              </w:rPr>
            </w:pPr>
          </w:p>
        </w:tc>
        <w:tc>
          <w:tcPr>
            <w:tcW w:w="1041" w:type="dxa"/>
          </w:tcPr>
          <w:p>
            <w:pPr>
              <w:pStyle w:val="TableParagraph"/>
              <w:spacing w:before="142"/>
              <w:ind w:right="225"/>
              <w:jc w:val="right"/>
              <w:rPr>
                <w:sz w:val="24"/>
              </w:rPr>
            </w:pPr>
            <w:r>
              <w:rPr>
                <w:spacing w:val="-10"/>
                <w:sz w:val="24"/>
              </w:rPr>
              <w:t>А</w:t>
            </w:r>
          </w:p>
        </w:tc>
        <w:tc>
          <w:tcPr>
            <w:tcW w:w="1157" w:type="dxa"/>
          </w:tcPr>
          <w:p>
            <w:pPr>
              <w:pStyle w:val="TableParagraph"/>
              <w:rPr>
                <w:sz w:val="22"/>
              </w:rPr>
            </w:pPr>
          </w:p>
        </w:tc>
      </w:tr>
      <w:tr>
        <w:trPr>
          <w:trHeight w:val="952" w:hRule="atLeast"/>
        </w:trPr>
        <w:tc>
          <w:tcPr>
            <w:tcW w:w="698" w:type="dxa"/>
          </w:tcPr>
          <w:p>
            <w:pPr>
              <w:pStyle w:val="TableParagraph"/>
              <w:spacing w:before="15"/>
              <w:ind w:right="110"/>
              <w:jc w:val="right"/>
              <w:rPr>
                <w:sz w:val="24"/>
              </w:rPr>
            </w:pPr>
            <w:r>
              <w:rPr>
                <w:spacing w:val="-10"/>
                <w:sz w:val="24"/>
              </w:rPr>
              <w:t>2</w:t>
            </w:r>
          </w:p>
        </w:tc>
        <w:tc>
          <w:tcPr>
            <w:tcW w:w="1680" w:type="dxa"/>
          </w:tcPr>
          <w:p>
            <w:pPr>
              <w:pStyle w:val="TableParagraph"/>
              <w:spacing w:line="271" w:lineRule="auto" w:before="19"/>
              <w:ind w:left="109"/>
              <w:rPr>
                <w:sz w:val="24"/>
              </w:rPr>
            </w:pPr>
            <w:r>
              <w:rPr>
                <w:spacing w:val="-2"/>
                <w:sz w:val="24"/>
              </w:rPr>
              <w:t>(плановые, прогнозные)</w:t>
            </w:r>
          </w:p>
          <w:p>
            <w:pPr>
              <w:pStyle w:val="TableParagraph"/>
              <w:spacing w:before="5"/>
              <w:ind w:left="109"/>
              <w:rPr>
                <w:sz w:val="24"/>
              </w:rPr>
            </w:pPr>
            <w:r>
              <w:rPr>
                <w:spacing w:val="-2"/>
                <w:sz w:val="24"/>
              </w:rPr>
              <w:t>назначения</w:t>
            </w:r>
          </w:p>
        </w:tc>
        <w:tc>
          <w:tcPr>
            <w:tcW w:w="895" w:type="dxa"/>
          </w:tcPr>
          <w:p>
            <w:pPr>
              <w:pStyle w:val="TableParagraph"/>
              <w:rPr>
                <w:sz w:val="24"/>
              </w:rPr>
            </w:pPr>
          </w:p>
          <w:p>
            <w:pPr>
              <w:pStyle w:val="TableParagraph"/>
              <w:spacing w:before="96"/>
              <w:rPr>
                <w:sz w:val="24"/>
              </w:rPr>
            </w:pPr>
          </w:p>
          <w:p>
            <w:pPr>
              <w:pStyle w:val="TableParagraph"/>
              <w:rPr>
                <w:sz w:val="24"/>
              </w:rPr>
            </w:pPr>
            <w:r>
              <w:rPr>
                <w:spacing w:val="-5"/>
                <w:sz w:val="24"/>
              </w:rPr>
              <w:t>по</w:t>
            </w:r>
          </w:p>
        </w:tc>
        <w:tc>
          <w:tcPr>
            <w:tcW w:w="1041" w:type="dxa"/>
          </w:tcPr>
          <w:p>
            <w:pPr>
              <w:pStyle w:val="TableParagraph"/>
              <w:rPr>
                <w:sz w:val="22"/>
              </w:rPr>
            </w:pPr>
          </w:p>
        </w:tc>
        <w:tc>
          <w:tcPr>
            <w:tcW w:w="1157" w:type="dxa"/>
          </w:tcPr>
          <w:p>
            <w:pPr>
              <w:pStyle w:val="TableParagraph"/>
              <w:rPr>
                <w:sz w:val="22"/>
              </w:rPr>
            </w:pPr>
          </w:p>
        </w:tc>
      </w:tr>
      <w:tr>
        <w:trPr>
          <w:trHeight w:val="755" w:hRule="atLeast"/>
        </w:trPr>
        <w:tc>
          <w:tcPr>
            <w:tcW w:w="698" w:type="dxa"/>
          </w:tcPr>
          <w:p>
            <w:pPr>
              <w:pStyle w:val="TableParagraph"/>
              <w:rPr>
                <w:sz w:val="22"/>
              </w:rPr>
            </w:pPr>
          </w:p>
        </w:tc>
        <w:tc>
          <w:tcPr>
            <w:tcW w:w="1680" w:type="dxa"/>
          </w:tcPr>
          <w:p>
            <w:pPr>
              <w:pStyle w:val="TableParagraph"/>
              <w:spacing w:line="271" w:lineRule="auto" w:before="18"/>
              <w:ind w:left="109" w:right="418"/>
              <w:rPr>
                <w:sz w:val="24"/>
              </w:rPr>
            </w:pPr>
            <w:r>
              <w:rPr>
                <w:spacing w:val="-2"/>
                <w:sz w:val="24"/>
              </w:rPr>
              <w:t>расходам (выплатам)</w:t>
            </w:r>
          </w:p>
        </w:tc>
        <w:tc>
          <w:tcPr>
            <w:tcW w:w="895" w:type="dxa"/>
          </w:tcPr>
          <w:p>
            <w:pPr>
              <w:pStyle w:val="TableParagraph"/>
              <w:rPr>
                <w:sz w:val="22"/>
              </w:rPr>
            </w:pPr>
          </w:p>
        </w:tc>
        <w:tc>
          <w:tcPr>
            <w:tcW w:w="1041" w:type="dxa"/>
          </w:tcPr>
          <w:p>
            <w:pPr>
              <w:pStyle w:val="TableParagraph"/>
              <w:rPr>
                <w:sz w:val="22"/>
              </w:rPr>
            </w:pPr>
          </w:p>
        </w:tc>
        <w:tc>
          <w:tcPr>
            <w:tcW w:w="1157" w:type="dxa"/>
          </w:tcPr>
          <w:p>
            <w:pPr>
              <w:pStyle w:val="TableParagraph"/>
              <w:rPr>
                <w:sz w:val="22"/>
              </w:rPr>
            </w:pPr>
          </w:p>
        </w:tc>
      </w:tr>
      <w:tr>
        <w:trPr>
          <w:trHeight w:val="446" w:hRule="atLeast"/>
        </w:trPr>
        <w:tc>
          <w:tcPr>
            <w:tcW w:w="698" w:type="dxa"/>
          </w:tcPr>
          <w:p>
            <w:pPr>
              <w:pStyle w:val="TableParagraph"/>
              <w:spacing w:before="140"/>
              <w:ind w:left="50"/>
              <w:rPr>
                <w:sz w:val="24"/>
              </w:rPr>
            </w:pPr>
            <w:r>
              <w:rPr>
                <w:spacing w:val="-2"/>
                <w:sz w:val="24"/>
              </w:rPr>
              <w:t>506.0</w:t>
            </w:r>
          </w:p>
        </w:tc>
        <w:tc>
          <w:tcPr>
            <w:tcW w:w="1680" w:type="dxa"/>
          </w:tcPr>
          <w:p>
            <w:pPr>
              <w:pStyle w:val="TableParagraph"/>
              <w:spacing w:before="145"/>
              <w:ind w:left="109"/>
              <w:rPr>
                <w:sz w:val="24"/>
              </w:rPr>
            </w:pPr>
            <w:r>
              <w:rPr>
                <w:spacing w:val="-2"/>
                <w:sz w:val="24"/>
              </w:rPr>
              <w:t>Право</w:t>
            </w:r>
          </w:p>
        </w:tc>
        <w:tc>
          <w:tcPr>
            <w:tcW w:w="895" w:type="dxa"/>
          </w:tcPr>
          <w:p>
            <w:pPr>
              <w:pStyle w:val="TableParagraph"/>
              <w:spacing w:before="145"/>
              <w:ind w:left="13"/>
              <w:rPr>
                <w:sz w:val="24"/>
              </w:rPr>
            </w:pPr>
            <w:r>
              <w:rPr>
                <w:spacing w:val="-5"/>
                <w:sz w:val="24"/>
              </w:rPr>
              <w:t>на</w:t>
            </w:r>
          </w:p>
        </w:tc>
        <w:tc>
          <w:tcPr>
            <w:tcW w:w="1041" w:type="dxa"/>
          </w:tcPr>
          <w:p>
            <w:pPr>
              <w:pStyle w:val="TableParagraph"/>
              <w:spacing w:before="140"/>
              <w:ind w:right="225"/>
              <w:jc w:val="right"/>
              <w:rPr>
                <w:sz w:val="24"/>
              </w:rPr>
            </w:pPr>
            <w:r>
              <w:rPr>
                <w:spacing w:val="-10"/>
                <w:sz w:val="24"/>
              </w:rPr>
              <w:t>П</w:t>
            </w:r>
          </w:p>
        </w:tc>
        <w:tc>
          <w:tcPr>
            <w:tcW w:w="1157" w:type="dxa"/>
          </w:tcPr>
          <w:p>
            <w:pPr>
              <w:pStyle w:val="TableParagraph"/>
              <w:rPr>
                <w:sz w:val="22"/>
              </w:rPr>
            </w:pPr>
          </w:p>
        </w:tc>
      </w:tr>
      <w:tr>
        <w:trPr>
          <w:trHeight w:val="758" w:hRule="atLeast"/>
        </w:trPr>
        <w:tc>
          <w:tcPr>
            <w:tcW w:w="698" w:type="dxa"/>
          </w:tcPr>
          <w:p>
            <w:pPr>
              <w:pStyle w:val="TableParagraph"/>
              <w:spacing w:before="15"/>
              <w:ind w:right="110"/>
              <w:jc w:val="right"/>
              <w:rPr>
                <w:sz w:val="24"/>
              </w:rPr>
            </w:pPr>
            <w:r>
              <w:rPr>
                <w:spacing w:val="-10"/>
                <w:sz w:val="24"/>
              </w:rPr>
              <w:t>0</w:t>
            </w:r>
          </w:p>
        </w:tc>
        <w:tc>
          <w:tcPr>
            <w:tcW w:w="1680" w:type="dxa"/>
          </w:tcPr>
          <w:p>
            <w:pPr>
              <w:pStyle w:val="TableParagraph"/>
              <w:spacing w:before="15"/>
              <w:ind w:left="109"/>
              <w:rPr>
                <w:sz w:val="24"/>
              </w:rPr>
            </w:pPr>
            <w:r>
              <w:rPr>
                <w:spacing w:val="-2"/>
                <w:sz w:val="24"/>
              </w:rPr>
              <w:t>принятие</w:t>
            </w:r>
          </w:p>
          <w:p>
            <w:pPr>
              <w:pStyle w:val="TableParagraph"/>
              <w:spacing w:before="41"/>
              <w:ind w:left="119"/>
              <w:rPr>
                <w:sz w:val="24"/>
              </w:rPr>
            </w:pPr>
            <w:r>
              <w:rPr>
                <w:spacing w:val="-2"/>
                <w:sz w:val="24"/>
              </w:rPr>
              <w:t>обязательств</w:t>
            </w:r>
          </w:p>
        </w:tc>
        <w:tc>
          <w:tcPr>
            <w:tcW w:w="895" w:type="dxa"/>
          </w:tcPr>
          <w:p>
            <w:pPr>
              <w:pStyle w:val="TableParagraph"/>
              <w:rPr>
                <w:sz w:val="22"/>
              </w:rPr>
            </w:pPr>
          </w:p>
        </w:tc>
        <w:tc>
          <w:tcPr>
            <w:tcW w:w="1041" w:type="dxa"/>
          </w:tcPr>
          <w:p>
            <w:pPr>
              <w:pStyle w:val="TableParagraph"/>
              <w:rPr>
                <w:sz w:val="22"/>
              </w:rPr>
            </w:pPr>
          </w:p>
        </w:tc>
        <w:tc>
          <w:tcPr>
            <w:tcW w:w="1157" w:type="dxa"/>
          </w:tcPr>
          <w:p>
            <w:pPr>
              <w:pStyle w:val="TableParagraph"/>
              <w:rPr>
                <w:sz w:val="22"/>
              </w:rPr>
            </w:pPr>
          </w:p>
        </w:tc>
      </w:tr>
      <w:tr>
        <w:trPr>
          <w:trHeight w:val="444" w:hRule="atLeast"/>
        </w:trPr>
        <w:tc>
          <w:tcPr>
            <w:tcW w:w="698" w:type="dxa"/>
          </w:tcPr>
          <w:p>
            <w:pPr>
              <w:pStyle w:val="TableParagraph"/>
              <w:spacing w:before="140"/>
              <w:ind w:left="50"/>
              <w:rPr>
                <w:sz w:val="24"/>
              </w:rPr>
            </w:pPr>
            <w:r>
              <w:rPr>
                <w:spacing w:val="-2"/>
                <w:sz w:val="24"/>
              </w:rPr>
              <w:t>506.1</w:t>
            </w:r>
          </w:p>
        </w:tc>
        <w:tc>
          <w:tcPr>
            <w:tcW w:w="1680" w:type="dxa"/>
          </w:tcPr>
          <w:p>
            <w:pPr>
              <w:pStyle w:val="TableParagraph"/>
              <w:spacing w:before="145"/>
              <w:ind w:left="109"/>
              <w:rPr>
                <w:sz w:val="24"/>
              </w:rPr>
            </w:pPr>
            <w:r>
              <w:rPr>
                <w:spacing w:val="-2"/>
                <w:sz w:val="24"/>
              </w:rPr>
              <w:t>Право</w:t>
            </w:r>
          </w:p>
        </w:tc>
        <w:tc>
          <w:tcPr>
            <w:tcW w:w="895" w:type="dxa"/>
          </w:tcPr>
          <w:p>
            <w:pPr>
              <w:pStyle w:val="TableParagraph"/>
              <w:spacing w:before="145"/>
              <w:ind w:left="13"/>
              <w:rPr>
                <w:sz w:val="24"/>
              </w:rPr>
            </w:pPr>
            <w:r>
              <w:rPr>
                <w:spacing w:val="-5"/>
                <w:sz w:val="24"/>
              </w:rPr>
              <w:t>на</w:t>
            </w:r>
          </w:p>
        </w:tc>
        <w:tc>
          <w:tcPr>
            <w:tcW w:w="1041" w:type="dxa"/>
          </w:tcPr>
          <w:p>
            <w:pPr>
              <w:pStyle w:val="TableParagraph"/>
              <w:spacing w:before="140"/>
              <w:ind w:right="225"/>
              <w:jc w:val="right"/>
              <w:rPr>
                <w:sz w:val="24"/>
              </w:rPr>
            </w:pPr>
            <w:r>
              <w:rPr>
                <w:spacing w:val="-10"/>
                <w:sz w:val="24"/>
              </w:rPr>
              <w:t>П</w:t>
            </w:r>
          </w:p>
        </w:tc>
        <w:tc>
          <w:tcPr>
            <w:tcW w:w="1157" w:type="dxa"/>
          </w:tcPr>
          <w:p>
            <w:pPr>
              <w:pStyle w:val="TableParagraph"/>
              <w:spacing w:before="145"/>
              <w:ind w:left="227"/>
              <w:rPr>
                <w:sz w:val="24"/>
              </w:rPr>
            </w:pPr>
            <w:r>
              <w:rPr>
                <w:spacing w:val="-2"/>
                <w:sz w:val="24"/>
              </w:rPr>
              <w:t>Разделы</w:t>
            </w:r>
          </w:p>
        </w:tc>
      </w:tr>
      <w:tr>
        <w:trPr>
          <w:trHeight w:val="971" w:hRule="atLeast"/>
        </w:trPr>
        <w:tc>
          <w:tcPr>
            <w:tcW w:w="698" w:type="dxa"/>
          </w:tcPr>
          <w:p>
            <w:pPr>
              <w:pStyle w:val="TableParagraph"/>
              <w:spacing w:before="13"/>
              <w:ind w:right="110"/>
              <w:jc w:val="right"/>
              <w:rPr>
                <w:sz w:val="24"/>
              </w:rPr>
            </w:pPr>
            <w:r>
              <w:rPr>
                <w:spacing w:val="-10"/>
                <w:sz w:val="24"/>
              </w:rPr>
              <w:t>0</w:t>
            </w:r>
          </w:p>
        </w:tc>
        <w:tc>
          <w:tcPr>
            <w:tcW w:w="1680" w:type="dxa"/>
          </w:tcPr>
          <w:p>
            <w:pPr>
              <w:pStyle w:val="TableParagraph"/>
              <w:spacing w:before="13"/>
              <w:ind w:left="109"/>
              <w:rPr>
                <w:sz w:val="24"/>
              </w:rPr>
            </w:pPr>
            <w:r>
              <w:rPr>
                <w:spacing w:val="-2"/>
                <w:sz w:val="24"/>
              </w:rPr>
              <w:t>принятие</w:t>
            </w:r>
          </w:p>
          <w:p>
            <w:pPr>
              <w:pStyle w:val="TableParagraph"/>
              <w:spacing w:before="41"/>
              <w:ind w:left="119"/>
              <w:rPr>
                <w:sz w:val="24"/>
              </w:rPr>
            </w:pPr>
            <w:r>
              <w:rPr>
                <w:spacing w:val="-2"/>
                <w:sz w:val="24"/>
              </w:rPr>
              <w:t>обязательств</w:t>
            </w:r>
          </w:p>
          <w:p>
            <w:pPr>
              <w:pStyle w:val="TableParagraph"/>
              <w:spacing w:before="40"/>
              <w:ind w:left="109"/>
              <w:rPr>
                <w:sz w:val="24"/>
              </w:rPr>
            </w:pPr>
            <w:r>
              <w:rPr>
                <w:spacing w:val="-2"/>
                <w:sz w:val="24"/>
              </w:rPr>
              <w:t>текущий</w:t>
            </w:r>
          </w:p>
        </w:tc>
        <w:tc>
          <w:tcPr>
            <w:tcW w:w="895" w:type="dxa"/>
          </w:tcPr>
          <w:p>
            <w:pPr>
              <w:pStyle w:val="TableParagraph"/>
              <w:spacing w:before="53"/>
              <w:rPr>
                <w:sz w:val="24"/>
              </w:rPr>
            </w:pPr>
          </w:p>
          <w:p>
            <w:pPr>
              <w:pStyle w:val="TableParagraph"/>
              <w:spacing w:before="1"/>
              <w:ind w:left="18"/>
              <w:rPr>
                <w:sz w:val="24"/>
              </w:rPr>
            </w:pPr>
            <w:r>
              <w:rPr>
                <w:spacing w:val="-5"/>
                <w:sz w:val="24"/>
              </w:rPr>
              <w:t>на</w:t>
            </w:r>
          </w:p>
        </w:tc>
        <w:tc>
          <w:tcPr>
            <w:tcW w:w="1041" w:type="dxa"/>
          </w:tcPr>
          <w:p>
            <w:pPr>
              <w:pStyle w:val="TableParagraph"/>
              <w:rPr>
                <w:sz w:val="22"/>
              </w:rPr>
            </w:pPr>
          </w:p>
        </w:tc>
        <w:tc>
          <w:tcPr>
            <w:tcW w:w="1157" w:type="dxa"/>
          </w:tcPr>
          <w:p>
            <w:pPr>
              <w:pStyle w:val="TableParagraph"/>
              <w:spacing w:before="13"/>
              <w:ind w:left="227"/>
              <w:rPr>
                <w:sz w:val="24"/>
              </w:rPr>
            </w:pPr>
            <w:r>
              <w:rPr>
                <w:spacing w:val="-2"/>
                <w:sz w:val="24"/>
              </w:rPr>
              <w:t>лицевых</w:t>
            </w:r>
          </w:p>
          <w:p>
            <w:pPr>
              <w:pStyle w:val="TableParagraph"/>
              <w:spacing w:before="41"/>
              <w:ind w:left="227"/>
              <w:rPr>
                <w:sz w:val="24"/>
              </w:rPr>
            </w:pPr>
            <w:r>
              <w:rPr>
                <w:spacing w:val="-2"/>
                <w:sz w:val="24"/>
              </w:rPr>
              <w:t>счетов</w:t>
            </w:r>
          </w:p>
        </w:tc>
      </w:tr>
    </w:tbl>
    <w:p>
      <w:pPr>
        <w:pStyle w:val="BodyText"/>
        <w:ind w:left="981"/>
      </w:pPr>
      <w:r>
        <w:rPr>
          <w:spacing w:val="-2"/>
        </w:rPr>
        <w:t>финансовый</w:t>
      </w:r>
      <w:r>
        <w:rPr>
          <w:spacing w:val="3"/>
        </w:rPr>
        <w:t> </w:t>
      </w:r>
      <w:r>
        <w:rPr>
          <w:spacing w:val="-5"/>
        </w:rPr>
        <w:t>год</w:t>
      </w:r>
    </w:p>
    <w:p>
      <w:pPr>
        <w:pStyle w:val="BodyText"/>
        <w:spacing w:before="4"/>
        <w:rPr>
          <w:sz w:val="17"/>
        </w:rPr>
      </w:pPr>
    </w:p>
    <w:p>
      <w:pPr>
        <w:pStyle w:val="BodyText"/>
        <w:spacing w:after="0"/>
        <w:rPr>
          <w:sz w:val="17"/>
        </w:rPr>
        <w:sectPr>
          <w:type w:val="continuous"/>
          <w:pgSz w:w="11910" w:h="16840"/>
          <w:pgMar w:header="0" w:footer="1054" w:top="1920" w:bottom="1240" w:left="1275" w:right="141"/>
        </w:sectPr>
      </w:pPr>
    </w:p>
    <w:p>
      <w:pPr>
        <w:pStyle w:val="BodyText"/>
        <w:spacing w:before="90"/>
        <w:jc w:val="right"/>
      </w:pPr>
      <w:r>
        <w:rPr>
          <w:spacing w:val="-2"/>
        </w:rPr>
        <w:t>506.2</w:t>
      </w:r>
    </w:p>
    <w:p>
      <w:pPr>
        <w:pStyle w:val="BodyText"/>
        <w:spacing w:before="41"/>
        <w:ind w:right="1"/>
        <w:jc w:val="right"/>
      </w:pPr>
      <w:r>
        <w:rPr>
          <w:spacing w:val="-10"/>
        </w:rPr>
        <w:t>0</w:t>
      </w:r>
    </w:p>
    <w:p>
      <w:pPr>
        <w:pStyle w:val="BodyText"/>
        <w:tabs>
          <w:tab w:pos="1763" w:val="left" w:leader="none"/>
        </w:tabs>
        <w:spacing w:before="95"/>
        <w:ind w:left="179"/>
      </w:pPr>
      <w:r>
        <w:rPr/>
        <w:br w:type="column"/>
      </w:r>
      <w:r>
        <w:rPr>
          <w:spacing w:val="-2"/>
        </w:rPr>
        <w:t>Право</w:t>
      </w:r>
      <w:r>
        <w:rPr/>
        <w:tab/>
      </w:r>
      <w:r>
        <w:rPr>
          <w:spacing w:val="-5"/>
        </w:rPr>
        <w:t>на</w:t>
      </w:r>
    </w:p>
    <w:p>
      <w:pPr>
        <w:pStyle w:val="BodyText"/>
        <w:tabs>
          <w:tab w:pos="1758" w:val="left" w:leader="none"/>
        </w:tabs>
        <w:spacing w:line="276" w:lineRule="auto" w:before="36"/>
        <w:ind w:left="179" w:right="38"/>
      </w:pPr>
      <w:r>
        <w:rPr>
          <w:spacing w:val="-2"/>
        </w:rPr>
        <w:t>принятие обязательств</w:t>
      </w:r>
      <w:r>
        <w:rPr/>
        <w:tab/>
      </w:r>
      <w:r>
        <w:rPr>
          <w:spacing w:val="-6"/>
        </w:rPr>
        <w:t>на </w:t>
      </w:r>
      <w:r>
        <w:rPr>
          <w:spacing w:val="-2"/>
        </w:rPr>
        <w:t>очередной </w:t>
      </w:r>
      <w:r>
        <w:rPr/>
        <w:t>финансовый год</w:t>
      </w:r>
    </w:p>
    <w:p>
      <w:pPr>
        <w:pStyle w:val="BodyText"/>
        <w:spacing w:line="273" w:lineRule="auto" w:before="95"/>
        <w:ind w:left="850" w:right="4896" w:hanging="628"/>
        <w:jc w:val="both"/>
      </w:pPr>
      <w:r>
        <w:rPr/>
        <w:br w:type="column"/>
      </w:r>
      <w:r>
        <w:rPr/>
        <w:t>П Разделы </w:t>
      </w:r>
      <w:r>
        <w:rPr>
          <w:spacing w:val="-2"/>
        </w:rPr>
        <w:t>лицевых счетов</w:t>
      </w:r>
    </w:p>
    <w:p>
      <w:pPr>
        <w:pStyle w:val="BodyText"/>
        <w:spacing w:after="0" w:line="273" w:lineRule="auto"/>
        <w:jc w:val="both"/>
        <w:sectPr>
          <w:type w:val="continuous"/>
          <w:pgSz w:w="11910" w:h="16840"/>
          <w:pgMar w:header="0" w:footer="1054" w:top="1920" w:bottom="1240" w:left="1275" w:right="141"/>
          <w:cols w:num="3" w:equalWidth="0">
            <w:col w:w="762" w:space="40"/>
            <w:col w:w="2045" w:space="1017"/>
            <w:col w:w="6630"/>
          </w:cols>
        </w:sectPr>
      </w:pPr>
    </w:p>
    <w:p>
      <w:pPr>
        <w:pStyle w:val="BodyText"/>
        <w:spacing w:before="8"/>
        <w:rPr>
          <w:sz w:val="13"/>
        </w:rPr>
      </w:pPr>
    </w:p>
    <w:p>
      <w:pPr>
        <w:pStyle w:val="BodyText"/>
        <w:spacing w:after="0"/>
        <w:rPr>
          <w:sz w:val="13"/>
        </w:rPr>
        <w:sectPr>
          <w:type w:val="continuous"/>
          <w:pgSz w:w="11910" w:h="16840"/>
          <w:pgMar w:header="0" w:footer="1054" w:top="1920" w:bottom="1240" w:left="1275" w:right="141"/>
        </w:sectPr>
      </w:pPr>
    </w:p>
    <w:p>
      <w:pPr>
        <w:pStyle w:val="BodyText"/>
        <w:tabs>
          <w:tab w:pos="980" w:val="left" w:leader="none"/>
          <w:tab w:pos="2564" w:val="left" w:leader="none"/>
        </w:tabs>
        <w:spacing w:line="310" w:lineRule="atLeast" w:before="61"/>
        <w:ind w:left="981" w:right="38" w:hanging="744"/>
      </w:pPr>
      <w:r>
        <w:rPr/>
        <w:drawing>
          <wp:anchor distT="0" distB="0" distL="0" distR="0" allowOverlap="1" layoutInCell="1" locked="0" behindDoc="0" simplePos="0" relativeHeight="16027136">
            <wp:simplePos x="0" y="0"/>
            <wp:positionH relativeFrom="page">
              <wp:posOffset>0</wp:posOffset>
            </wp:positionH>
            <wp:positionV relativeFrom="page">
              <wp:posOffset>253</wp:posOffset>
            </wp:positionV>
            <wp:extent cx="7562215" cy="10691876"/>
            <wp:effectExtent l="0" t="0" r="0" b="0"/>
            <wp:wrapNone/>
            <wp:docPr id="591" name="Image 591"/>
            <wp:cNvGraphicFramePr>
              <a:graphicFrameLocks/>
            </wp:cNvGraphicFramePr>
            <a:graphic>
              <a:graphicData uri="http://schemas.openxmlformats.org/drawingml/2006/picture">
                <pic:pic>
                  <pic:nvPicPr>
                    <pic:cNvPr id="591" name="Image 591"/>
                    <pic:cNvPicPr/>
                  </pic:nvPicPr>
                  <pic:blipFill>
                    <a:blip r:embed="rId208" cstate="print"/>
                    <a:stretch>
                      <a:fillRect/>
                    </a:stretch>
                  </pic:blipFill>
                  <pic:spPr>
                    <a:xfrm>
                      <a:off x="0" y="0"/>
                      <a:ext cx="7562215" cy="10691876"/>
                    </a:xfrm>
                    <a:prstGeom prst="rect">
                      <a:avLst/>
                    </a:prstGeom>
                  </pic:spPr>
                </pic:pic>
              </a:graphicData>
            </a:graphic>
          </wp:anchor>
        </w:drawing>
      </w:r>
      <w:r>
        <w:rPr>
          <w:spacing w:val="-2"/>
        </w:rPr>
        <w:t>506.9</w:t>
      </w:r>
      <w:r>
        <w:rPr/>
        <w:tab/>
      </w:r>
      <w:r>
        <w:rPr>
          <w:spacing w:val="-2"/>
        </w:rPr>
        <w:t>Право</w:t>
      </w:r>
      <w:r>
        <w:rPr/>
        <w:tab/>
      </w:r>
      <w:r>
        <w:rPr>
          <w:spacing w:val="-6"/>
        </w:rPr>
        <w:t>н</w:t>
      </w:r>
      <w:r>
        <w:rPr>
          <w:spacing w:val="-6"/>
        </w:rPr>
        <w:t>а</w:t>
      </w:r>
      <w:r>
        <w:rPr>
          <w:spacing w:val="-6"/>
        </w:rPr>
        <w:t> </w:t>
      </w:r>
      <w:r>
        <w:rPr>
          <w:spacing w:val="-2"/>
        </w:rPr>
        <w:t>принятие</w:t>
      </w:r>
    </w:p>
    <w:p>
      <w:pPr>
        <w:pStyle w:val="BodyText"/>
        <w:tabs>
          <w:tab w:pos="864" w:val="left" w:leader="none"/>
        </w:tabs>
        <w:spacing w:line="310" w:lineRule="atLeast" w:before="61"/>
        <w:ind w:left="865" w:right="4896" w:hanging="628"/>
      </w:pPr>
      <w:r>
        <w:rPr/>
        <w:br w:type="column"/>
      </w:r>
      <w:r>
        <w:rPr>
          <w:spacing w:val="-10"/>
        </w:rPr>
        <w:t>П</w:t>
      </w:r>
      <w:r>
        <w:rPr/>
        <w:tab/>
      </w:r>
      <w:r>
        <w:rPr>
          <w:spacing w:val="-2"/>
        </w:rPr>
        <w:t>Разделы лицевых</w:t>
      </w:r>
    </w:p>
    <w:p>
      <w:pPr>
        <w:pStyle w:val="BodyText"/>
        <w:spacing w:after="0" w:line="310" w:lineRule="atLeast"/>
        <w:sectPr>
          <w:type w:val="continuous"/>
          <w:pgSz w:w="11910" w:h="16840"/>
          <w:pgMar w:header="0" w:footer="1054" w:top="1920" w:bottom="1240" w:left="1275" w:right="141"/>
          <w:cols w:num="2" w:equalWidth="0">
            <w:col w:w="2841" w:space="1009"/>
            <w:col w:w="6644"/>
          </w:cols>
        </w:sectPr>
      </w:pPr>
    </w:p>
    <w:tbl>
      <w:tblPr>
        <w:tblW w:w="0" w:type="auto"/>
        <w:jc w:val="left"/>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98"/>
        <w:gridCol w:w="2034"/>
        <w:gridCol w:w="485"/>
        <w:gridCol w:w="566"/>
        <w:gridCol w:w="602"/>
        <w:gridCol w:w="1487"/>
        <w:gridCol w:w="1296"/>
        <w:gridCol w:w="1203"/>
      </w:tblGrid>
      <w:tr>
        <w:trPr>
          <w:trHeight w:val="1175" w:hRule="atLeast"/>
        </w:trPr>
        <w:tc>
          <w:tcPr>
            <w:tcW w:w="8371" w:type="dxa"/>
            <w:gridSpan w:val="8"/>
          </w:tcPr>
          <w:p>
            <w:pPr>
              <w:pStyle w:val="TableParagraph"/>
              <w:spacing w:line="265" w:lineRule="exact"/>
              <w:ind w:left="2848"/>
              <w:rPr>
                <w:sz w:val="24"/>
              </w:rPr>
            </w:pPr>
            <w:r>
              <w:rPr>
                <w:spacing w:val="-2"/>
                <w:sz w:val="24"/>
              </w:rPr>
              <w:t>Свойства</w:t>
            </w:r>
          </w:p>
          <w:p>
            <w:pPr>
              <w:pStyle w:val="TableParagraph"/>
              <w:spacing w:before="45"/>
              <w:ind w:left="2848"/>
              <w:rPr>
                <w:sz w:val="24"/>
              </w:rPr>
            </w:pPr>
            <w:r>
              <w:rPr>
                <w:spacing w:val="-2"/>
                <w:sz w:val="24"/>
              </w:rPr>
              <w:t>счета</w:t>
            </w:r>
          </w:p>
        </w:tc>
      </w:tr>
      <w:tr>
        <w:trPr>
          <w:trHeight w:val="1924" w:hRule="atLeast"/>
        </w:trPr>
        <w:tc>
          <w:tcPr>
            <w:tcW w:w="698" w:type="dxa"/>
          </w:tcPr>
          <w:p>
            <w:pPr>
              <w:pStyle w:val="TableParagraph"/>
              <w:rPr>
                <w:sz w:val="22"/>
              </w:rPr>
            </w:pPr>
          </w:p>
        </w:tc>
        <w:tc>
          <w:tcPr>
            <w:tcW w:w="2034" w:type="dxa"/>
          </w:tcPr>
          <w:p>
            <w:pPr>
              <w:pStyle w:val="TableParagraph"/>
              <w:rPr>
                <w:sz w:val="24"/>
              </w:rPr>
            </w:pPr>
          </w:p>
          <w:p>
            <w:pPr>
              <w:pStyle w:val="TableParagraph"/>
              <w:rPr>
                <w:sz w:val="24"/>
              </w:rPr>
            </w:pPr>
          </w:p>
          <w:p>
            <w:pPr>
              <w:pStyle w:val="TableParagraph"/>
              <w:rPr>
                <w:sz w:val="24"/>
              </w:rPr>
            </w:pPr>
          </w:p>
          <w:p>
            <w:pPr>
              <w:pStyle w:val="TableParagraph"/>
              <w:spacing w:before="164"/>
              <w:rPr>
                <w:sz w:val="24"/>
              </w:rPr>
            </w:pPr>
          </w:p>
          <w:p>
            <w:pPr>
              <w:pStyle w:val="TableParagraph"/>
              <w:spacing w:line="320" w:lineRule="atLeast"/>
              <w:ind w:left="747" w:hanging="475"/>
              <w:rPr>
                <w:sz w:val="24"/>
              </w:rPr>
            </w:pPr>
            <w:r>
              <w:rPr>
                <w:spacing w:val="-2"/>
                <w:sz w:val="24"/>
              </w:rPr>
              <w:t>Наименование счета</w:t>
            </w:r>
          </w:p>
        </w:tc>
        <w:tc>
          <w:tcPr>
            <w:tcW w:w="485" w:type="dxa"/>
            <w:vMerge w:val="restart"/>
            <w:textDirection w:val="btLr"/>
          </w:tcPr>
          <w:p>
            <w:pPr>
              <w:pStyle w:val="TableParagraph"/>
              <w:spacing w:before="89"/>
              <w:ind w:left="687"/>
              <w:rPr>
                <w:sz w:val="24"/>
              </w:rPr>
            </w:pPr>
            <w:r>
              <w:rPr>
                <w:sz w:val="24"/>
              </w:rPr>
              <w:t>Количественный</w:t>
            </w:r>
            <w:r>
              <w:rPr>
                <w:spacing w:val="-4"/>
                <w:sz w:val="24"/>
              </w:rPr>
              <w:t> учет</w:t>
            </w:r>
          </w:p>
        </w:tc>
        <w:tc>
          <w:tcPr>
            <w:tcW w:w="566" w:type="dxa"/>
            <w:vMerge w:val="restart"/>
            <w:textDirection w:val="btLr"/>
          </w:tcPr>
          <w:p>
            <w:pPr>
              <w:pStyle w:val="TableParagraph"/>
              <w:spacing w:before="113"/>
              <w:ind w:left="793"/>
              <w:rPr>
                <w:sz w:val="24"/>
              </w:rPr>
            </w:pPr>
            <w:r>
              <w:rPr>
                <w:sz w:val="24"/>
              </w:rPr>
              <w:t>Тип</w:t>
            </w:r>
            <w:r>
              <w:rPr>
                <w:spacing w:val="-7"/>
                <w:sz w:val="24"/>
              </w:rPr>
              <w:t> </w:t>
            </w:r>
            <w:r>
              <w:rPr>
                <w:sz w:val="26"/>
              </w:rPr>
              <w:t>-</w:t>
            </w:r>
            <w:r>
              <w:rPr>
                <w:spacing w:val="-6"/>
                <w:sz w:val="26"/>
              </w:rPr>
              <w:t> </w:t>
            </w:r>
            <w:r>
              <w:rPr>
                <w:spacing w:val="-2"/>
                <w:sz w:val="24"/>
              </w:rPr>
              <w:t>Забалансовый</w:t>
            </w:r>
          </w:p>
        </w:tc>
        <w:tc>
          <w:tcPr>
            <w:tcW w:w="602" w:type="dxa"/>
            <w:vMerge w:val="restart"/>
            <w:textDirection w:val="btLr"/>
          </w:tcPr>
          <w:p>
            <w:pPr>
              <w:pStyle w:val="TableParagraph"/>
              <w:spacing w:before="152"/>
              <w:ind w:left="351"/>
              <w:rPr>
                <w:sz w:val="24"/>
              </w:rPr>
            </w:pPr>
            <w:r>
              <w:rPr>
                <w:sz w:val="24"/>
              </w:rPr>
              <w:t>Тип</w:t>
            </w:r>
            <w:r>
              <w:rPr>
                <w:spacing w:val="-8"/>
                <w:sz w:val="24"/>
              </w:rPr>
              <w:t> </w:t>
            </w:r>
            <w:r>
              <w:rPr>
                <w:sz w:val="26"/>
              </w:rPr>
              <w:t>-</w:t>
            </w:r>
            <w:r>
              <w:rPr>
                <w:spacing w:val="-12"/>
                <w:sz w:val="26"/>
              </w:rPr>
              <w:t> </w:t>
            </w:r>
            <w:r>
              <w:rPr>
                <w:sz w:val="24"/>
              </w:rPr>
              <w:t>Активный,</w:t>
            </w:r>
            <w:r>
              <w:rPr>
                <w:spacing w:val="-5"/>
                <w:sz w:val="24"/>
              </w:rPr>
              <w:t> </w:t>
            </w:r>
            <w:r>
              <w:rPr>
                <w:spacing w:val="-2"/>
                <w:sz w:val="24"/>
              </w:rPr>
              <w:t>Пассивный</w:t>
            </w:r>
          </w:p>
        </w:tc>
        <w:tc>
          <w:tcPr>
            <w:tcW w:w="1487" w:type="dxa"/>
          </w:tcPr>
          <w:p>
            <w:pPr>
              <w:pStyle w:val="TableParagraph"/>
              <w:rPr>
                <w:sz w:val="22"/>
              </w:rPr>
            </w:pPr>
          </w:p>
        </w:tc>
        <w:tc>
          <w:tcPr>
            <w:tcW w:w="1296" w:type="dxa"/>
            <w:vMerge w:val="restart"/>
          </w:tcPr>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spacing w:before="75"/>
              <w:rPr>
                <w:sz w:val="24"/>
              </w:rPr>
            </w:pPr>
          </w:p>
          <w:p>
            <w:pPr>
              <w:pStyle w:val="TableParagraph"/>
              <w:spacing w:line="276" w:lineRule="auto"/>
              <w:ind w:left="595" w:right="141" w:hanging="437"/>
              <w:rPr>
                <w:sz w:val="24"/>
              </w:rPr>
            </w:pPr>
            <w:r>
              <w:rPr>
                <w:spacing w:val="-2"/>
                <w:sz w:val="24"/>
              </w:rPr>
              <w:t>Субконто </w:t>
            </w:r>
            <w:r>
              <w:rPr>
                <w:spacing w:val="-10"/>
                <w:sz w:val="24"/>
              </w:rPr>
              <w:t>2</w:t>
            </w:r>
          </w:p>
        </w:tc>
        <w:tc>
          <w:tcPr>
            <w:tcW w:w="1203" w:type="dxa"/>
            <w:vMerge w:val="restart"/>
          </w:tcPr>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spacing w:before="75"/>
              <w:rPr>
                <w:sz w:val="24"/>
              </w:rPr>
            </w:pPr>
          </w:p>
          <w:p>
            <w:pPr>
              <w:pStyle w:val="TableParagraph"/>
              <w:spacing w:line="276" w:lineRule="auto"/>
              <w:ind w:left="157" w:right="39" w:firstLine="10"/>
              <w:rPr>
                <w:sz w:val="24"/>
              </w:rPr>
            </w:pPr>
            <w:r>
              <w:rPr>
                <w:spacing w:val="-2"/>
                <w:sz w:val="24"/>
              </w:rPr>
              <w:t>Субконто </w:t>
            </w:r>
            <w:r>
              <w:rPr>
                <w:spacing w:val="-10"/>
                <w:sz w:val="24"/>
              </w:rPr>
              <w:t>3</w:t>
            </w:r>
          </w:p>
        </w:tc>
      </w:tr>
      <w:tr>
        <w:trPr>
          <w:trHeight w:val="1947" w:hRule="atLeast"/>
        </w:trPr>
        <w:tc>
          <w:tcPr>
            <w:tcW w:w="698" w:type="dxa"/>
          </w:tcPr>
          <w:p>
            <w:pPr>
              <w:pStyle w:val="TableParagraph"/>
              <w:rPr>
                <w:sz w:val="22"/>
              </w:rPr>
            </w:pPr>
          </w:p>
        </w:tc>
        <w:tc>
          <w:tcPr>
            <w:tcW w:w="2034" w:type="dxa"/>
          </w:tcPr>
          <w:p>
            <w:pPr>
              <w:pStyle w:val="TableParagraph"/>
              <w:rPr>
                <w:sz w:val="22"/>
              </w:rPr>
            </w:pPr>
          </w:p>
        </w:tc>
        <w:tc>
          <w:tcPr>
            <w:tcW w:w="485" w:type="dxa"/>
            <w:vMerge/>
            <w:tcBorders>
              <w:top w:val="nil"/>
            </w:tcBorders>
            <w:textDirection w:val="btLr"/>
          </w:tcPr>
          <w:p>
            <w:pPr>
              <w:rPr>
                <w:sz w:val="2"/>
                <w:szCs w:val="2"/>
              </w:rPr>
            </w:pPr>
          </w:p>
        </w:tc>
        <w:tc>
          <w:tcPr>
            <w:tcW w:w="566" w:type="dxa"/>
            <w:vMerge/>
            <w:tcBorders>
              <w:top w:val="nil"/>
            </w:tcBorders>
            <w:textDirection w:val="btLr"/>
          </w:tcPr>
          <w:p>
            <w:pPr>
              <w:rPr>
                <w:sz w:val="2"/>
                <w:szCs w:val="2"/>
              </w:rPr>
            </w:pPr>
          </w:p>
        </w:tc>
        <w:tc>
          <w:tcPr>
            <w:tcW w:w="602" w:type="dxa"/>
            <w:vMerge/>
            <w:tcBorders>
              <w:top w:val="nil"/>
            </w:tcBorders>
            <w:textDirection w:val="btLr"/>
          </w:tcPr>
          <w:p>
            <w:pPr>
              <w:rPr>
                <w:sz w:val="2"/>
                <w:szCs w:val="2"/>
              </w:rPr>
            </w:pPr>
          </w:p>
        </w:tc>
        <w:tc>
          <w:tcPr>
            <w:tcW w:w="1487" w:type="dxa"/>
          </w:tcPr>
          <w:p>
            <w:pPr>
              <w:pStyle w:val="TableParagraph"/>
              <w:spacing w:line="241" w:lineRule="exact"/>
              <w:ind w:left="161"/>
              <w:rPr>
                <w:sz w:val="24"/>
              </w:rPr>
            </w:pPr>
            <w:r>
              <w:rPr>
                <w:sz w:val="24"/>
              </w:rPr>
              <w:t>Субконто </w:t>
            </w:r>
            <w:r>
              <w:rPr>
                <w:spacing w:val="-10"/>
                <w:sz w:val="24"/>
              </w:rPr>
              <w:t>1</w:t>
            </w:r>
          </w:p>
        </w:tc>
        <w:tc>
          <w:tcPr>
            <w:tcW w:w="1296" w:type="dxa"/>
            <w:vMerge/>
            <w:tcBorders>
              <w:top w:val="nil"/>
            </w:tcBorders>
          </w:tcPr>
          <w:p>
            <w:pPr>
              <w:rPr>
                <w:sz w:val="2"/>
                <w:szCs w:val="2"/>
              </w:rPr>
            </w:pPr>
          </w:p>
        </w:tc>
        <w:tc>
          <w:tcPr>
            <w:tcW w:w="1203" w:type="dxa"/>
            <w:vMerge/>
            <w:tcBorders>
              <w:top w:val="nil"/>
            </w:tcBorders>
          </w:tcPr>
          <w:p>
            <w:pPr>
              <w:rPr>
                <w:sz w:val="2"/>
                <w:szCs w:val="2"/>
              </w:rPr>
            </w:pPr>
          </w:p>
        </w:tc>
      </w:tr>
      <w:tr>
        <w:trPr>
          <w:trHeight w:val="673" w:hRule="atLeast"/>
        </w:trPr>
        <w:tc>
          <w:tcPr>
            <w:tcW w:w="698" w:type="dxa"/>
          </w:tcPr>
          <w:p>
            <w:pPr>
              <w:pStyle w:val="TableParagraph"/>
              <w:spacing w:before="65"/>
              <w:rPr>
                <w:sz w:val="24"/>
              </w:rPr>
            </w:pPr>
          </w:p>
          <w:p>
            <w:pPr>
              <w:pStyle w:val="TableParagraph"/>
              <w:ind w:left="92"/>
              <w:rPr>
                <w:sz w:val="24"/>
              </w:rPr>
            </w:pPr>
            <w:r>
              <w:rPr>
                <w:spacing w:val="-5"/>
                <w:sz w:val="24"/>
              </w:rPr>
              <w:t>Код</w:t>
            </w:r>
          </w:p>
        </w:tc>
        <w:tc>
          <w:tcPr>
            <w:tcW w:w="2034" w:type="dxa"/>
          </w:tcPr>
          <w:p>
            <w:pPr>
              <w:pStyle w:val="TableParagraph"/>
              <w:rPr>
                <w:sz w:val="22"/>
              </w:rPr>
            </w:pPr>
          </w:p>
        </w:tc>
        <w:tc>
          <w:tcPr>
            <w:tcW w:w="485" w:type="dxa"/>
          </w:tcPr>
          <w:p>
            <w:pPr>
              <w:pStyle w:val="TableParagraph"/>
              <w:rPr>
                <w:sz w:val="22"/>
              </w:rPr>
            </w:pPr>
          </w:p>
        </w:tc>
        <w:tc>
          <w:tcPr>
            <w:tcW w:w="566" w:type="dxa"/>
          </w:tcPr>
          <w:p>
            <w:pPr>
              <w:pStyle w:val="TableParagraph"/>
              <w:rPr>
                <w:sz w:val="22"/>
              </w:rPr>
            </w:pPr>
          </w:p>
        </w:tc>
        <w:tc>
          <w:tcPr>
            <w:tcW w:w="602" w:type="dxa"/>
          </w:tcPr>
          <w:p>
            <w:pPr>
              <w:pStyle w:val="TableParagraph"/>
              <w:rPr>
                <w:sz w:val="22"/>
              </w:rPr>
            </w:pPr>
          </w:p>
        </w:tc>
        <w:tc>
          <w:tcPr>
            <w:tcW w:w="1487" w:type="dxa"/>
          </w:tcPr>
          <w:p>
            <w:pPr>
              <w:pStyle w:val="TableParagraph"/>
              <w:rPr>
                <w:sz w:val="22"/>
              </w:rPr>
            </w:pPr>
          </w:p>
        </w:tc>
        <w:tc>
          <w:tcPr>
            <w:tcW w:w="1296" w:type="dxa"/>
          </w:tcPr>
          <w:p>
            <w:pPr>
              <w:pStyle w:val="TableParagraph"/>
              <w:rPr>
                <w:sz w:val="22"/>
              </w:rPr>
            </w:pPr>
          </w:p>
        </w:tc>
        <w:tc>
          <w:tcPr>
            <w:tcW w:w="1203" w:type="dxa"/>
          </w:tcPr>
          <w:p>
            <w:pPr>
              <w:pStyle w:val="TableParagraph"/>
              <w:rPr>
                <w:sz w:val="22"/>
              </w:rPr>
            </w:pPr>
          </w:p>
        </w:tc>
      </w:tr>
      <w:tr>
        <w:trPr>
          <w:trHeight w:val="2063" w:hRule="atLeast"/>
        </w:trPr>
        <w:tc>
          <w:tcPr>
            <w:tcW w:w="698" w:type="dxa"/>
          </w:tcPr>
          <w:p>
            <w:pPr>
              <w:pStyle w:val="TableParagraph"/>
              <w:spacing w:before="46"/>
              <w:ind w:right="118"/>
              <w:jc w:val="right"/>
              <w:rPr>
                <w:sz w:val="24"/>
              </w:rPr>
            </w:pPr>
            <w:r>
              <w:rPr>
                <w:spacing w:val="-10"/>
                <w:w w:val="95"/>
                <w:sz w:val="24"/>
              </w:rPr>
              <w:t>0</w:t>
            </w:r>
          </w:p>
        </w:tc>
        <w:tc>
          <w:tcPr>
            <w:tcW w:w="2034" w:type="dxa"/>
          </w:tcPr>
          <w:p>
            <w:pPr>
              <w:pStyle w:val="TableParagraph"/>
              <w:tabs>
                <w:tab w:pos="1650" w:val="left" w:leader="none"/>
              </w:tabs>
              <w:spacing w:line="278" w:lineRule="auto" w:before="46"/>
              <w:ind w:left="109" w:right="92" w:firstLine="10"/>
              <w:jc w:val="both"/>
              <w:rPr>
                <w:sz w:val="24"/>
              </w:rPr>
            </w:pPr>
            <w:r>
              <w:rPr>
                <w:sz w:val="24"/>
              </w:rPr>
              <w:t>обязательств на иные </w:t>
            </w:r>
            <w:r>
              <w:rPr>
                <w:sz w:val="24"/>
              </w:rPr>
              <w:t>очередные </w:t>
            </w:r>
            <w:r>
              <w:rPr>
                <w:spacing w:val="-4"/>
                <w:sz w:val="24"/>
              </w:rPr>
              <w:t>годы</w:t>
            </w:r>
            <w:r>
              <w:rPr>
                <w:sz w:val="24"/>
              </w:rPr>
              <w:tab/>
            </w:r>
            <w:r>
              <w:rPr>
                <w:spacing w:val="-5"/>
                <w:sz w:val="24"/>
              </w:rPr>
              <w:t>(за</w:t>
            </w:r>
          </w:p>
          <w:p>
            <w:pPr>
              <w:pStyle w:val="TableParagraph"/>
              <w:spacing w:line="276" w:lineRule="auto"/>
              <w:ind w:left="109" w:right="834"/>
              <w:jc w:val="both"/>
              <w:rPr>
                <w:sz w:val="24"/>
              </w:rPr>
            </w:pPr>
            <w:r>
              <w:rPr>
                <w:spacing w:val="-2"/>
                <w:sz w:val="24"/>
              </w:rPr>
              <w:t>пределами планового периода)</w:t>
            </w:r>
          </w:p>
        </w:tc>
        <w:tc>
          <w:tcPr>
            <w:tcW w:w="485" w:type="dxa"/>
          </w:tcPr>
          <w:p>
            <w:pPr>
              <w:pStyle w:val="TableParagraph"/>
              <w:rPr>
                <w:sz w:val="22"/>
              </w:rPr>
            </w:pPr>
          </w:p>
        </w:tc>
        <w:tc>
          <w:tcPr>
            <w:tcW w:w="566" w:type="dxa"/>
          </w:tcPr>
          <w:p>
            <w:pPr>
              <w:pStyle w:val="TableParagraph"/>
              <w:rPr>
                <w:sz w:val="22"/>
              </w:rPr>
            </w:pPr>
          </w:p>
        </w:tc>
        <w:tc>
          <w:tcPr>
            <w:tcW w:w="602" w:type="dxa"/>
          </w:tcPr>
          <w:p>
            <w:pPr>
              <w:pStyle w:val="TableParagraph"/>
              <w:rPr>
                <w:sz w:val="22"/>
              </w:rPr>
            </w:pPr>
          </w:p>
        </w:tc>
        <w:tc>
          <w:tcPr>
            <w:tcW w:w="1487" w:type="dxa"/>
          </w:tcPr>
          <w:p>
            <w:pPr>
              <w:pStyle w:val="TableParagraph"/>
              <w:spacing w:before="46"/>
              <w:ind w:left="156"/>
              <w:rPr>
                <w:sz w:val="24"/>
              </w:rPr>
            </w:pPr>
            <w:r>
              <w:rPr>
                <w:spacing w:val="-2"/>
                <w:sz w:val="24"/>
              </w:rPr>
              <w:t>счетов</w:t>
            </w:r>
          </w:p>
        </w:tc>
        <w:tc>
          <w:tcPr>
            <w:tcW w:w="1296" w:type="dxa"/>
          </w:tcPr>
          <w:p>
            <w:pPr>
              <w:pStyle w:val="TableParagraph"/>
              <w:rPr>
                <w:sz w:val="22"/>
              </w:rPr>
            </w:pPr>
          </w:p>
        </w:tc>
        <w:tc>
          <w:tcPr>
            <w:tcW w:w="1203" w:type="dxa"/>
          </w:tcPr>
          <w:p>
            <w:pPr>
              <w:pStyle w:val="TableParagraph"/>
              <w:rPr>
                <w:sz w:val="22"/>
              </w:rPr>
            </w:pPr>
          </w:p>
        </w:tc>
      </w:tr>
      <w:tr>
        <w:trPr>
          <w:trHeight w:val="1517" w:hRule="atLeast"/>
        </w:trPr>
        <w:tc>
          <w:tcPr>
            <w:tcW w:w="698" w:type="dxa"/>
          </w:tcPr>
          <w:p>
            <w:pPr>
              <w:pStyle w:val="TableParagraph"/>
              <w:spacing w:before="138"/>
              <w:ind w:right="116"/>
              <w:jc w:val="right"/>
              <w:rPr>
                <w:sz w:val="24"/>
              </w:rPr>
            </w:pPr>
            <w:r>
              <w:rPr>
                <w:spacing w:val="-2"/>
                <w:sz w:val="24"/>
              </w:rPr>
              <w:t>507.0</w:t>
            </w:r>
          </w:p>
          <w:p>
            <w:pPr>
              <w:pStyle w:val="TableParagraph"/>
              <w:spacing w:before="41"/>
              <w:ind w:right="118"/>
              <w:jc w:val="right"/>
              <w:rPr>
                <w:sz w:val="24"/>
              </w:rPr>
            </w:pPr>
            <w:r>
              <w:rPr>
                <w:spacing w:val="-10"/>
                <w:w w:val="95"/>
                <w:sz w:val="24"/>
              </w:rPr>
              <w:t>0</w:t>
            </w:r>
          </w:p>
        </w:tc>
        <w:tc>
          <w:tcPr>
            <w:tcW w:w="2034" w:type="dxa"/>
          </w:tcPr>
          <w:p>
            <w:pPr>
              <w:pStyle w:val="TableParagraph"/>
              <w:spacing w:line="276" w:lineRule="auto" w:before="138"/>
              <w:ind w:left="109" w:right="107"/>
              <w:rPr>
                <w:sz w:val="24"/>
              </w:rPr>
            </w:pPr>
            <w:r>
              <w:rPr>
                <w:spacing w:val="-2"/>
                <w:sz w:val="24"/>
              </w:rPr>
              <w:t>Утвержденный объем финансового обеспечения</w:t>
            </w:r>
          </w:p>
        </w:tc>
        <w:tc>
          <w:tcPr>
            <w:tcW w:w="485" w:type="dxa"/>
          </w:tcPr>
          <w:p>
            <w:pPr>
              <w:pStyle w:val="TableParagraph"/>
              <w:rPr>
                <w:sz w:val="22"/>
              </w:rPr>
            </w:pPr>
          </w:p>
        </w:tc>
        <w:tc>
          <w:tcPr>
            <w:tcW w:w="566" w:type="dxa"/>
          </w:tcPr>
          <w:p>
            <w:pPr>
              <w:pStyle w:val="TableParagraph"/>
              <w:rPr>
                <w:sz w:val="22"/>
              </w:rPr>
            </w:pPr>
          </w:p>
        </w:tc>
        <w:tc>
          <w:tcPr>
            <w:tcW w:w="602" w:type="dxa"/>
          </w:tcPr>
          <w:p>
            <w:pPr>
              <w:pStyle w:val="TableParagraph"/>
              <w:spacing w:before="138"/>
              <w:ind w:left="131"/>
              <w:rPr>
                <w:sz w:val="24"/>
              </w:rPr>
            </w:pPr>
            <w:r>
              <w:rPr>
                <w:spacing w:val="-10"/>
                <w:sz w:val="24"/>
              </w:rPr>
              <w:t>А</w:t>
            </w:r>
          </w:p>
        </w:tc>
        <w:tc>
          <w:tcPr>
            <w:tcW w:w="1487" w:type="dxa"/>
          </w:tcPr>
          <w:p>
            <w:pPr>
              <w:pStyle w:val="TableParagraph"/>
              <w:rPr>
                <w:sz w:val="22"/>
              </w:rPr>
            </w:pPr>
          </w:p>
        </w:tc>
        <w:tc>
          <w:tcPr>
            <w:tcW w:w="1296" w:type="dxa"/>
          </w:tcPr>
          <w:p>
            <w:pPr>
              <w:pStyle w:val="TableParagraph"/>
              <w:rPr>
                <w:sz w:val="22"/>
              </w:rPr>
            </w:pPr>
          </w:p>
        </w:tc>
        <w:tc>
          <w:tcPr>
            <w:tcW w:w="1203" w:type="dxa"/>
          </w:tcPr>
          <w:p>
            <w:pPr>
              <w:pStyle w:val="TableParagraph"/>
              <w:rPr>
                <w:sz w:val="22"/>
              </w:rPr>
            </w:pPr>
          </w:p>
        </w:tc>
      </w:tr>
      <w:tr>
        <w:trPr>
          <w:trHeight w:val="2152" w:hRule="atLeast"/>
        </w:trPr>
        <w:tc>
          <w:tcPr>
            <w:tcW w:w="698" w:type="dxa"/>
          </w:tcPr>
          <w:p>
            <w:pPr>
              <w:pStyle w:val="TableParagraph"/>
              <w:spacing w:before="143"/>
              <w:ind w:right="107"/>
              <w:jc w:val="right"/>
              <w:rPr>
                <w:sz w:val="24"/>
              </w:rPr>
            </w:pPr>
            <w:r>
              <w:rPr>
                <w:spacing w:val="-2"/>
                <w:sz w:val="24"/>
              </w:rPr>
              <w:t>507.1</w:t>
            </w:r>
          </w:p>
          <w:p>
            <w:pPr>
              <w:pStyle w:val="TableParagraph"/>
              <w:spacing w:before="40"/>
              <w:ind w:right="118"/>
              <w:jc w:val="right"/>
              <w:rPr>
                <w:sz w:val="24"/>
              </w:rPr>
            </w:pPr>
            <w:r>
              <w:rPr>
                <w:spacing w:val="-10"/>
                <w:w w:val="95"/>
                <w:sz w:val="24"/>
              </w:rPr>
              <w:t>0</w:t>
            </w:r>
          </w:p>
        </w:tc>
        <w:tc>
          <w:tcPr>
            <w:tcW w:w="2034" w:type="dxa"/>
          </w:tcPr>
          <w:p>
            <w:pPr>
              <w:pStyle w:val="TableParagraph"/>
              <w:tabs>
                <w:tab w:pos="1688" w:val="left" w:leader="none"/>
              </w:tabs>
              <w:spacing w:line="276" w:lineRule="auto" w:before="143"/>
              <w:ind w:left="109" w:right="97"/>
              <w:rPr>
                <w:sz w:val="24"/>
              </w:rPr>
            </w:pPr>
            <w:r>
              <w:rPr>
                <w:spacing w:val="-2"/>
                <w:sz w:val="24"/>
              </w:rPr>
              <w:t>Утвержденный объем финансового обеспечения</w:t>
            </w:r>
            <w:r>
              <w:rPr>
                <w:sz w:val="24"/>
              </w:rPr>
              <w:tab/>
            </w:r>
            <w:r>
              <w:rPr>
                <w:spacing w:val="-6"/>
                <w:sz w:val="24"/>
              </w:rPr>
              <w:t>на </w:t>
            </w:r>
            <w:r>
              <w:rPr>
                <w:spacing w:val="-2"/>
                <w:sz w:val="24"/>
              </w:rPr>
              <w:t>текущий </w:t>
            </w:r>
            <w:r>
              <w:rPr>
                <w:sz w:val="24"/>
              </w:rPr>
              <w:t>финансовый год</w:t>
            </w:r>
          </w:p>
        </w:tc>
        <w:tc>
          <w:tcPr>
            <w:tcW w:w="485" w:type="dxa"/>
          </w:tcPr>
          <w:p>
            <w:pPr>
              <w:pStyle w:val="TableParagraph"/>
              <w:rPr>
                <w:sz w:val="22"/>
              </w:rPr>
            </w:pPr>
          </w:p>
        </w:tc>
        <w:tc>
          <w:tcPr>
            <w:tcW w:w="566" w:type="dxa"/>
          </w:tcPr>
          <w:p>
            <w:pPr>
              <w:pStyle w:val="TableParagraph"/>
              <w:rPr>
                <w:sz w:val="22"/>
              </w:rPr>
            </w:pPr>
          </w:p>
        </w:tc>
        <w:tc>
          <w:tcPr>
            <w:tcW w:w="602" w:type="dxa"/>
          </w:tcPr>
          <w:p>
            <w:pPr>
              <w:pStyle w:val="TableParagraph"/>
              <w:spacing w:before="143"/>
              <w:ind w:left="131"/>
              <w:rPr>
                <w:sz w:val="24"/>
              </w:rPr>
            </w:pPr>
            <w:r>
              <w:rPr>
                <w:spacing w:val="-10"/>
                <w:sz w:val="24"/>
              </w:rPr>
              <w:t>А</w:t>
            </w:r>
          </w:p>
        </w:tc>
        <w:tc>
          <w:tcPr>
            <w:tcW w:w="1487" w:type="dxa"/>
          </w:tcPr>
          <w:p>
            <w:pPr>
              <w:pStyle w:val="TableParagraph"/>
              <w:spacing w:line="273" w:lineRule="auto" w:before="147"/>
              <w:ind w:left="156" w:right="448"/>
              <w:jc w:val="both"/>
              <w:rPr>
                <w:sz w:val="24"/>
              </w:rPr>
            </w:pPr>
            <w:r>
              <w:rPr>
                <w:spacing w:val="-2"/>
                <w:sz w:val="24"/>
              </w:rPr>
              <w:t>Разделы лицевых счетов</w:t>
            </w:r>
          </w:p>
        </w:tc>
        <w:tc>
          <w:tcPr>
            <w:tcW w:w="1296" w:type="dxa"/>
          </w:tcPr>
          <w:p>
            <w:pPr>
              <w:pStyle w:val="TableParagraph"/>
              <w:rPr>
                <w:sz w:val="22"/>
              </w:rPr>
            </w:pPr>
          </w:p>
        </w:tc>
        <w:tc>
          <w:tcPr>
            <w:tcW w:w="1203" w:type="dxa"/>
          </w:tcPr>
          <w:p>
            <w:pPr>
              <w:pStyle w:val="TableParagraph"/>
              <w:rPr>
                <w:sz w:val="22"/>
              </w:rPr>
            </w:pPr>
          </w:p>
        </w:tc>
      </w:tr>
      <w:tr>
        <w:trPr>
          <w:trHeight w:val="2155" w:hRule="atLeast"/>
        </w:trPr>
        <w:tc>
          <w:tcPr>
            <w:tcW w:w="698" w:type="dxa"/>
          </w:tcPr>
          <w:p>
            <w:pPr>
              <w:pStyle w:val="TableParagraph"/>
              <w:spacing w:before="140"/>
              <w:ind w:right="107"/>
              <w:jc w:val="right"/>
              <w:rPr>
                <w:sz w:val="24"/>
              </w:rPr>
            </w:pPr>
            <w:r>
              <w:rPr>
                <w:spacing w:val="-2"/>
                <w:sz w:val="24"/>
              </w:rPr>
              <w:t>507.2</w:t>
            </w:r>
          </w:p>
          <w:p>
            <w:pPr>
              <w:pStyle w:val="TableParagraph"/>
              <w:spacing w:before="46"/>
              <w:ind w:right="118"/>
              <w:jc w:val="right"/>
              <w:rPr>
                <w:sz w:val="24"/>
              </w:rPr>
            </w:pPr>
            <w:r>
              <w:rPr>
                <w:spacing w:val="-10"/>
                <w:w w:val="95"/>
                <w:sz w:val="24"/>
              </w:rPr>
              <w:t>0</w:t>
            </w:r>
          </w:p>
        </w:tc>
        <w:tc>
          <w:tcPr>
            <w:tcW w:w="2034" w:type="dxa"/>
          </w:tcPr>
          <w:p>
            <w:pPr>
              <w:pStyle w:val="TableParagraph"/>
              <w:tabs>
                <w:tab w:pos="1688" w:val="left" w:leader="none"/>
              </w:tabs>
              <w:spacing w:line="276" w:lineRule="auto" w:before="140"/>
              <w:ind w:left="109" w:right="97"/>
              <w:rPr>
                <w:sz w:val="24"/>
              </w:rPr>
            </w:pPr>
            <w:r>
              <w:rPr>
                <w:spacing w:val="-2"/>
                <w:sz w:val="24"/>
              </w:rPr>
              <w:t>Утвержденный объем финансового обеспечения</w:t>
            </w:r>
            <w:r>
              <w:rPr>
                <w:sz w:val="24"/>
              </w:rPr>
              <w:tab/>
            </w:r>
            <w:r>
              <w:rPr>
                <w:spacing w:val="-6"/>
                <w:sz w:val="24"/>
              </w:rPr>
              <w:t>на </w:t>
            </w:r>
            <w:r>
              <w:rPr>
                <w:spacing w:val="-2"/>
                <w:sz w:val="24"/>
              </w:rPr>
              <w:t>очередной </w:t>
            </w:r>
            <w:r>
              <w:rPr>
                <w:sz w:val="24"/>
              </w:rPr>
              <w:t>финансовый год</w:t>
            </w:r>
          </w:p>
        </w:tc>
        <w:tc>
          <w:tcPr>
            <w:tcW w:w="485" w:type="dxa"/>
          </w:tcPr>
          <w:p>
            <w:pPr>
              <w:pStyle w:val="TableParagraph"/>
              <w:rPr>
                <w:sz w:val="22"/>
              </w:rPr>
            </w:pPr>
          </w:p>
        </w:tc>
        <w:tc>
          <w:tcPr>
            <w:tcW w:w="566" w:type="dxa"/>
          </w:tcPr>
          <w:p>
            <w:pPr>
              <w:pStyle w:val="TableParagraph"/>
              <w:rPr>
                <w:sz w:val="22"/>
              </w:rPr>
            </w:pPr>
          </w:p>
        </w:tc>
        <w:tc>
          <w:tcPr>
            <w:tcW w:w="602" w:type="dxa"/>
          </w:tcPr>
          <w:p>
            <w:pPr>
              <w:pStyle w:val="TableParagraph"/>
              <w:spacing w:before="140"/>
              <w:ind w:left="131"/>
              <w:rPr>
                <w:sz w:val="24"/>
              </w:rPr>
            </w:pPr>
            <w:r>
              <w:rPr>
                <w:spacing w:val="-10"/>
                <w:sz w:val="24"/>
              </w:rPr>
              <w:t>А</w:t>
            </w:r>
          </w:p>
        </w:tc>
        <w:tc>
          <w:tcPr>
            <w:tcW w:w="1487" w:type="dxa"/>
          </w:tcPr>
          <w:p>
            <w:pPr>
              <w:pStyle w:val="TableParagraph"/>
              <w:spacing w:line="276" w:lineRule="auto" w:before="145"/>
              <w:ind w:left="156" w:right="448"/>
              <w:jc w:val="both"/>
              <w:rPr>
                <w:sz w:val="24"/>
              </w:rPr>
            </w:pPr>
            <w:r>
              <w:rPr>
                <w:spacing w:val="-2"/>
                <w:sz w:val="24"/>
              </w:rPr>
              <w:t>Разделы лицевых счетов</w:t>
            </w:r>
          </w:p>
        </w:tc>
        <w:tc>
          <w:tcPr>
            <w:tcW w:w="1296" w:type="dxa"/>
          </w:tcPr>
          <w:p>
            <w:pPr>
              <w:pStyle w:val="TableParagraph"/>
              <w:rPr>
                <w:sz w:val="22"/>
              </w:rPr>
            </w:pPr>
          </w:p>
        </w:tc>
        <w:tc>
          <w:tcPr>
            <w:tcW w:w="1203" w:type="dxa"/>
          </w:tcPr>
          <w:p>
            <w:pPr>
              <w:pStyle w:val="TableParagraph"/>
              <w:rPr>
                <w:sz w:val="22"/>
              </w:rPr>
            </w:pPr>
          </w:p>
        </w:tc>
      </w:tr>
      <w:tr>
        <w:trPr>
          <w:trHeight w:val="415" w:hRule="atLeast"/>
        </w:trPr>
        <w:tc>
          <w:tcPr>
            <w:tcW w:w="698" w:type="dxa"/>
          </w:tcPr>
          <w:p>
            <w:pPr>
              <w:pStyle w:val="TableParagraph"/>
              <w:spacing w:line="256" w:lineRule="exact" w:before="140"/>
              <w:ind w:left="63"/>
              <w:rPr>
                <w:sz w:val="24"/>
              </w:rPr>
            </w:pPr>
            <w:r>
              <w:rPr>
                <w:spacing w:val="-2"/>
                <w:sz w:val="24"/>
              </w:rPr>
              <w:t>507.9</w:t>
            </w:r>
          </w:p>
        </w:tc>
        <w:tc>
          <w:tcPr>
            <w:tcW w:w="2034" w:type="dxa"/>
          </w:tcPr>
          <w:p>
            <w:pPr>
              <w:pStyle w:val="TableParagraph"/>
              <w:spacing w:line="256" w:lineRule="exact" w:before="140"/>
              <w:ind w:left="109"/>
              <w:rPr>
                <w:sz w:val="24"/>
              </w:rPr>
            </w:pPr>
            <w:r>
              <w:rPr>
                <w:spacing w:val="-2"/>
                <w:sz w:val="24"/>
              </w:rPr>
              <w:t>Утвержденный</w:t>
            </w:r>
          </w:p>
        </w:tc>
        <w:tc>
          <w:tcPr>
            <w:tcW w:w="485" w:type="dxa"/>
          </w:tcPr>
          <w:p>
            <w:pPr>
              <w:pStyle w:val="TableParagraph"/>
              <w:rPr>
                <w:sz w:val="22"/>
              </w:rPr>
            </w:pPr>
          </w:p>
        </w:tc>
        <w:tc>
          <w:tcPr>
            <w:tcW w:w="566" w:type="dxa"/>
          </w:tcPr>
          <w:p>
            <w:pPr>
              <w:pStyle w:val="TableParagraph"/>
              <w:rPr>
                <w:sz w:val="22"/>
              </w:rPr>
            </w:pPr>
          </w:p>
        </w:tc>
        <w:tc>
          <w:tcPr>
            <w:tcW w:w="602" w:type="dxa"/>
          </w:tcPr>
          <w:p>
            <w:pPr>
              <w:pStyle w:val="TableParagraph"/>
              <w:spacing w:line="256" w:lineRule="exact" w:before="140"/>
              <w:ind w:left="135"/>
              <w:rPr>
                <w:sz w:val="24"/>
              </w:rPr>
            </w:pPr>
            <w:r>
              <w:rPr>
                <w:spacing w:val="-10"/>
                <w:sz w:val="24"/>
              </w:rPr>
              <w:t>А</w:t>
            </w:r>
          </w:p>
        </w:tc>
        <w:tc>
          <w:tcPr>
            <w:tcW w:w="1487" w:type="dxa"/>
          </w:tcPr>
          <w:p>
            <w:pPr>
              <w:pStyle w:val="TableParagraph"/>
              <w:spacing w:line="256" w:lineRule="exact" w:before="140"/>
              <w:ind w:left="156"/>
              <w:rPr>
                <w:sz w:val="24"/>
              </w:rPr>
            </w:pPr>
            <w:r>
              <w:rPr>
                <w:spacing w:val="-2"/>
                <w:sz w:val="24"/>
              </w:rPr>
              <w:t>Разделы</w:t>
            </w:r>
          </w:p>
        </w:tc>
        <w:tc>
          <w:tcPr>
            <w:tcW w:w="1296" w:type="dxa"/>
          </w:tcPr>
          <w:p>
            <w:pPr>
              <w:pStyle w:val="TableParagraph"/>
              <w:rPr>
                <w:sz w:val="22"/>
              </w:rPr>
            </w:pPr>
          </w:p>
        </w:tc>
        <w:tc>
          <w:tcPr>
            <w:tcW w:w="1203" w:type="dxa"/>
          </w:tcPr>
          <w:p>
            <w:pPr>
              <w:pStyle w:val="TableParagraph"/>
              <w:rPr>
                <w:sz w:val="22"/>
              </w:rPr>
            </w:pPr>
          </w:p>
        </w:tc>
      </w:tr>
    </w:tbl>
    <w:p>
      <w:pPr>
        <w:rPr>
          <w:sz w:val="2"/>
          <w:szCs w:val="2"/>
        </w:rPr>
      </w:pPr>
      <w:r>
        <w:rPr>
          <w:sz w:val="2"/>
          <w:szCs w:val="2"/>
        </w:rPr>
        <w:drawing>
          <wp:anchor distT="0" distB="0" distL="0" distR="0" allowOverlap="1" layoutInCell="1" locked="0" behindDoc="0" simplePos="0" relativeHeight="16027648">
            <wp:simplePos x="0" y="0"/>
            <wp:positionH relativeFrom="page">
              <wp:posOffset>0</wp:posOffset>
            </wp:positionH>
            <wp:positionV relativeFrom="page">
              <wp:posOffset>253</wp:posOffset>
            </wp:positionV>
            <wp:extent cx="7562215" cy="10691876"/>
            <wp:effectExtent l="0" t="0" r="0" b="0"/>
            <wp:wrapNone/>
            <wp:docPr id="592" name="Image 592"/>
            <wp:cNvGraphicFramePr>
              <a:graphicFrameLocks/>
            </wp:cNvGraphicFramePr>
            <a:graphic>
              <a:graphicData uri="http://schemas.openxmlformats.org/drawingml/2006/picture">
                <pic:pic>
                  <pic:nvPicPr>
                    <pic:cNvPr id="592" name="Image 592"/>
                    <pic:cNvPicPr/>
                  </pic:nvPicPr>
                  <pic:blipFill>
                    <a:blip r:embed="rId209" cstate="print"/>
                    <a:stretch>
                      <a:fillRect/>
                    </a:stretch>
                  </pic:blipFill>
                  <pic:spPr>
                    <a:xfrm>
                      <a:off x="0" y="0"/>
                      <a:ext cx="7562215" cy="10691876"/>
                    </a:xfrm>
                    <a:prstGeom prst="rect">
                      <a:avLst/>
                    </a:prstGeom>
                  </pic:spPr>
                </pic:pic>
              </a:graphicData>
            </a:graphic>
          </wp:anchor>
        </w:drawing>
      </w:r>
    </w:p>
    <w:p>
      <w:pPr>
        <w:spacing w:after="0"/>
        <w:rPr>
          <w:sz w:val="2"/>
          <w:szCs w:val="2"/>
        </w:rPr>
        <w:sectPr>
          <w:pgSz w:w="11910" w:h="16840"/>
          <w:pgMar w:header="0" w:footer="1054" w:top="1180" w:bottom="1240" w:left="1275" w:right="141"/>
        </w:sectPr>
      </w:pPr>
    </w:p>
    <w:tbl>
      <w:tblPr>
        <w:tblW w:w="0" w:type="auto"/>
        <w:jc w:val="left"/>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98"/>
        <w:gridCol w:w="2087"/>
        <w:gridCol w:w="441"/>
        <w:gridCol w:w="570"/>
        <w:gridCol w:w="565"/>
        <w:gridCol w:w="1511"/>
        <w:gridCol w:w="1296"/>
        <w:gridCol w:w="1203"/>
      </w:tblGrid>
      <w:tr>
        <w:trPr>
          <w:trHeight w:val="1177" w:hRule="atLeast"/>
        </w:trPr>
        <w:tc>
          <w:tcPr>
            <w:tcW w:w="8371" w:type="dxa"/>
            <w:gridSpan w:val="8"/>
          </w:tcPr>
          <w:p>
            <w:pPr>
              <w:pStyle w:val="TableParagraph"/>
              <w:spacing w:line="265" w:lineRule="exact"/>
              <w:ind w:left="2848"/>
              <w:rPr>
                <w:sz w:val="24"/>
              </w:rPr>
            </w:pPr>
            <w:r>
              <w:rPr>
                <w:spacing w:val="-2"/>
                <w:sz w:val="24"/>
              </w:rPr>
              <w:t>Свойства</w:t>
            </w:r>
          </w:p>
          <w:p>
            <w:pPr>
              <w:pStyle w:val="TableParagraph"/>
              <w:spacing w:before="45"/>
              <w:ind w:left="2848"/>
              <w:rPr>
                <w:sz w:val="24"/>
              </w:rPr>
            </w:pPr>
            <w:r>
              <w:rPr>
                <w:spacing w:val="-2"/>
                <w:sz w:val="24"/>
              </w:rPr>
              <w:t>счета</w:t>
            </w:r>
          </w:p>
        </w:tc>
      </w:tr>
      <w:tr>
        <w:trPr>
          <w:trHeight w:val="1922" w:hRule="atLeast"/>
        </w:trPr>
        <w:tc>
          <w:tcPr>
            <w:tcW w:w="698" w:type="dxa"/>
          </w:tcPr>
          <w:p>
            <w:pPr>
              <w:pStyle w:val="TableParagraph"/>
              <w:rPr>
                <w:sz w:val="22"/>
              </w:rPr>
            </w:pPr>
          </w:p>
        </w:tc>
        <w:tc>
          <w:tcPr>
            <w:tcW w:w="2087" w:type="dxa"/>
          </w:tcPr>
          <w:p>
            <w:pPr>
              <w:pStyle w:val="TableParagraph"/>
              <w:rPr>
                <w:sz w:val="24"/>
              </w:rPr>
            </w:pPr>
          </w:p>
          <w:p>
            <w:pPr>
              <w:pStyle w:val="TableParagraph"/>
              <w:rPr>
                <w:sz w:val="24"/>
              </w:rPr>
            </w:pPr>
          </w:p>
          <w:p>
            <w:pPr>
              <w:pStyle w:val="TableParagraph"/>
              <w:rPr>
                <w:sz w:val="24"/>
              </w:rPr>
            </w:pPr>
          </w:p>
          <w:p>
            <w:pPr>
              <w:pStyle w:val="TableParagraph"/>
              <w:spacing w:before="162"/>
              <w:rPr>
                <w:sz w:val="24"/>
              </w:rPr>
            </w:pPr>
          </w:p>
          <w:p>
            <w:pPr>
              <w:pStyle w:val="TableParagraph"/>
              <w:spacing w:line="320" w:lineRule="atLeast" w:before="1"/>
              <w:ind w:left="747" w:hanging="475"/>
              <w:rPr>
                <w:sz w:val="24"/>
              </w:rPr>
            </w:pPr>
            <w:r>
              <w:rPr>
                <w:spacing w:val="-2"/>
                <w:sz w:val="24"/>
              </w:rPr>
              <w:t>Наименование счета</w:t>
            </w:r>
          </w:p>
        </w:tc>
        <w:tc>
          <w:tcPr>
            <w:tcW w:w="441" w:type="dxa"/>
            <w:vMerge w:val="restart"/>
          </w:tcPr>
          <w:p>
            <w:pPr>
              <w:pStyle w:val="TableParagraph"/>
              <w:rPr>
                <w:sz w:val="24"/>
              </w:rPr>
            </w:pPr>
          </w:p>
          <w:p>
            <w:pPr>
              <w:pStyle w:val="TableParagraph"/>
              <w:rPr>
                <w:sz w:val="24"/>
              </w:rPr>
            </w:pPr>
          </w:p>
          <w:p>
            <w:pPr>
              <w:pStyle w:val="TableParagraph"/>
              <w:spacing w:before="38"/>
              <w:rPr>
                <w:sz w:val="24"/>
              </w:rPr>
            </w:pPr>
          </w:p>
          <w:p>
            <w:pPr>
              <w:pStyle w:val="TableParagraph"/>
              <w:spacing w:line="136" w:lineRule="auto"/>
              <w:ind w:left="149" w:right="178" w:hanging="1"/>
              <w:jc w:val="center"/>
              <w:rPr>
                <w:sz w:val="24"/>
              </w:rPr>
            </w:pPr>
            <w:r>
              <w:rPr>
                <w:spacing w:val="-122"/>
                <w:w w:val="87"/>
                <w:position w:val="-9"/>
                <w:sz w:val="24"/>
              </w:rPr>
              <w:t>о</w:t>
            </w:r>
            <w:r>
              <w:rPr>
                <w:spacing w:val="-10"/>
                <w:w w:val="73"/>
                <w:sz w:val="24"/>
              </w:rPr>
              <w:t>н</w:t>
            </w:r>
            <w:r>
              <w:rPr>
                <w:spacing w:val="-5"/>
                <w:w w:val="80"/>
                <w:sz w:val="24"/>
              </w:rPr>
              <w:t> </w:t>
            </w:r>
            <w:r>
              <w:rPr>
                <w:spacing w:val="-5"/>
                <w:w w:val="50"/>
                <w:sz w:val="24"/>
              </w:rPr>
              <w:t>сс</w:t>
            </w:r>
          </w:p>
          <w:p>
            <w:pPr>
              <w:pStyle w:val="TableParagraph"/>
              <w:spacing w:line="141" w:lineRule="auto" w:before="257"/>
              <w:ind w:left="5" w:right="29"/>
              <w:jc w:val="center"/>
              <w:rPr>
                <w:sz w:val="24"/>
              </w:rPr>
            </w:pPr>
            <w:r>
              <w:rPr>
                <w:spacing w:val="-112"/>
                <w:w w:val="82"/>
                <w:position w:val="-12"/>
                <w:sz w:val="24"/>
              </w:rPr>
              <w:t>Е</w:t>
            </w:r>
            <w:r>
              <w:rPr>
                <w:spacing w:val="-5"/>
                <w:w w:val="98"/>
                <w:sz w:val="24"/>
              </w:rPr>
              <w:t>2</w:t>
            </w:r>
          </w:p>
          <w:p>
            <w:pPr>
              <w:pStyle w:val="TableParagraph"/>
              <w:spacing w:line="112" w:lineRule="auto"/>
              <w:ind w:right="29"/>
              <w:jc w:val="center"/>
              <w:rPr>
                <w:sz w:val="24"/>
              </w:rPr>
            </w:pPr>
            <w:r>
              <w:rPr>
                <w:spacing w:val="-117"/>
                <w:w w:val="107"/>
                <w:position w:val="-10"/>
                <w:sz w:val="24"/>
              </w:rPr>
              <w:t>о</w:t>
            </w:r>
            <w:r>
              <w:rPr>
                <w:spacing w:val="-5"/>
                <w:w w:val="83"/>
                <w:sz w:val="24"/>
              </w:rPr>
              <w:t>Е</w:t>
            </w:r>
          </w:p>
          <w:p>
            <w:pPr>
              <w:pStyle w:val="TableParagraph"/>
              <w:spacing w:line="110" w:lineRule="auto"/>
              <w:ind w:left="5" w:right="29"/>
              <w:jc w:val="center"/>
              <w:rPr>
                <w:sz w:val="24"/>
              </w:rPr>
            </w:pPr>
            <w:r>
              <w:rPr>
                <w:spacing w:val="-5"/>
                <w:w w:val="70"/>
                <w:sz w:val="24"/>
              </w:rPr>
              <w:t>г</w:t>
            </w:r>
            <w:r>
              <w:rPr>
                <w:spacing w:val="-5"/>
                <w:w w:val="70"/>
                <w:position w:val="-11"/>
                <w:sz w:val="24"/>
              </w:rPr>
              <w:t>н</w:t>
            </w:r>
            <w:r>
              <w:rPr>
                <w:spacing w:val="-5"/>
                <w:w w:val="70"/>
                <w:sz w:val="24"/>
              </w:rPr>
              <w:t>а</w:t>
            </w:r>
          </w:p>
          <w:p>
            <w:pPr>
              <w:pStyle w:val="TableParagraph"/>
              <w:spacing w:line="120" w:lineRule="auto"/>
              <w:ind w:left="5" w:right="29"/>
              <w:jc w:val="center"/>
              <w:rPr>
                <w:sz w:val="24"/>
              </w:rPr>
            </w:pPr>
            <w:r>
              <w:rPr>
                <w:spacing w:val="-124"/>
                <w:position w:val="-10"/>
                <w:sz w:val="24"/>
              </w:rPr>
              <w:t>о</w:t>
            </w:r>
            <w:r>
              <w:rPr>
                <w:spacing w:val="-7"/>
                <w:sz w:val="24"/>
              </w:rPr>
              <w:t>о</w:t>
            </w:r>
          </w:p>
          <w:p>
            <w:pPr>
              <w:pStyle w:val="TableParagraph"/>
              <w:spacing w:line="139" w:lineRule="auto"/>
              <w:ind w:left="5" w:right="29"/>
              <w:jc w:val="center"/>
              <w:rPr>
                <w:sz w:val="24"/>
              </w:rPr>
            </w:pPr>
            <w:r>
              <w:rPr>
                <w:spacing w:val="-5"/>
                <w:w w:val="65"/>
                <w:sz w:val="24"/>
              </w:rPr>
              <w:t>с</w:t>
            </w:r>
            <w:r>
              <w:rPr>
                <w:spacing w:val="-5"/>
                <w:w w:val="65"/>
                <w:position w:val="-12"/>
                <w:sz w:val="24"/>
              </w:rPr>
              <w:t>К</w:t>
            </w:r>
            <w:r>
              <w:rPr>
                <w:spacing w:val="-5"/>
                <w:w w:val="65"/>
                <w:sz w:val="24"/>
              </w:rPr>
              <w:t>с</w:t>
            </w:r>
          </w:p>
          <w:p>
            <w:pPr>
              <w:pStyle w:val="TableParagraph"/>
              <w:spacing w:line="158" w:lineRule="auto"/>
              <w:ind w:left="5" w:right="29"/>
              <w:jc w:val="center"/>
              <w:rPr>
                <w:sz w:val="24"/>
              </w:rPr>
            </w:pPr>
            <w:r>
              <w:rPr>
                <w:spacing w:val="-117"/>
                <w:w w:val="102"/>
                <w:position w:val="-11"/>
                <w:sz w:val="24"/>
              </w:rPr>
              <w:t>о</w:t>
            </w:r>
            <w:r>
              <w:rPr>
                <w:spacing w:val="-5"/>
                <w:w w:val="98"/>
                <w:sz w:val="24"/>
              </w:rPr>
              <w:t>ч</w:t>
            </w:r>
          </w:p>
        </w:tc>
        <w:tc>
          <w:tcPr>
            <w:tcW w:w="570" w:type="dxa"/>
            <w:vMerge w:val="restart"/>
          </w:tcPr>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spacing w:before="94"/>
              <w:rPr>
                <w:sz w:val="14"/>
              </w:rPr>
            </w:pPr>
          </w:p>
          <w:p>
            <w:pPr>
              <w:pStyle w:val="TableParagraph"/>
              <w:spacing w:line="172" w:lineRule="auto" w:before="1"/>
              <w:ind w:left="235" w:right="216" w:firstLine="5"/>
              <w:jc w:val="both"/>
              <w:rPr>
                <w:sz w:val="14"/>
              </w:rPr>
            </w:pPr>
            <w:r>
              <w:rPr>
                <w:spacing w:val="-8"/>
                <w:sz w:val="14"/>
              </w:rPr>
              <w:t>га</w:t>
            </w:r>
            <w:r>
              <w:rPr>
                <w:spacing w:val="40"/>
                <w:sz w:val="14"/>
              </w:rPr>
              <w:t> </w:t>
            </w:r>
            <w:r>
              <w:rPr>
                <w:spacing w:val="-6"/>
                <w:sz w:val="14"/>
              </w:rPr>
              <w:t>га</w:t>
            </w:r>
            <w:r>
              <w:rPr>
                <w:spacing w:val="-6"/>
                <w:w w:val="145"/>
                <w:sz w:val="14"/>
              </w:rPr>
              <w:t> </w:t>
            </w:r>
            <w:r>
              <w:rPr>
                <w:spacing w:val="-10"/>
                <w:w w:val="145"/>
                <w:sz w:val="14"/>
              </w:rPr>
              <w:t>о о </w:t>
            </w:r>
            <w:r>
              <w:rPr>
                <w:spacing w:val="-10"/>
                <w:w w:val="105"/>
                <w:sz w:val="14"/>
              </w:rPr>
              <w:t>И</w:t>
            </w:r>
          </w:p>
          <w:p>
            <w:pPr>
              <w:pStyle w:val="TableParagraph"/>
              <w:spacing w:line="95" w:lineRule="exact"/>
              <w:ind w:left="124" w:right="106"/>
              <w:jc w:val="center"/>
              <w:rPr>
                <w:sz w:val="14"/>
              </w:rPr>
            </w:pPr>
            <w:r>
              <w:rPr>
                <w:spacing w:val="-5"/>
                <w:w w:val="95"/>
                <w:sz w:val="14"/>
              </w:rPr>
              <w:t>ей</w:t>
            </w:r>
          </w:p>
          <w:p>
            <w:pPr>
              <w:pStyle w:val="TableParagraph"/>
              <w:spacing w:line="113" w:lineRule="exact"/>
              <w:ind w:left="124" w:right="100"/>
              <w:jc w:val="center"/>
              <w:rPr>
                <w:sz w:val="14"/>
              </w:rPr>
            </w:pPr>
            <w:r>
              <w:rPr>
                <w:spacing w:val="-10"/>
                <w:w w:val="125"/>
                <w:sz w:val="14"/>
              </w:rPr>
              <w:t>Ч</w:t>
            </w:r>
          </w:p>
          <w:p>
            <w:pPr>
              <w:pStyle w:val="TableParagraph"/>
              <w:spacing w:line="192" w:lineRule="auto"/>
              <w:ind w:left="178" w:right="210" w:firstLine="52"/>
              <w:jc w:val="center"/>
              <w:rPr>
                <w:sz w:val="14"/>
              </w:rPr>
            </w:pPr>
            <w:r>
              <w:rPr>
                <w:spacing w:val="-10"/>
                <w:sz w:val="14"/>
              </w:rPr>
              <w:t>ей</w:t>
            </w:r>
            <w:r>
              <w:rPr>
                <w:spacing w:val="40"/>
                <w:w w:val="105"/>
                <w:sz w:val="14"/>
              </w:rPr>
              <w:t> </w:t>
            </w:r>
            <w:r>
              <w:rPr>
                <w:spacing w:val="-10"/>
                <w:w w:val="105"/>
                <w:sz w:val="14"/>
              </w:rPr>
              <w:t>Ю</w:t>
            </w:r>
          </w:p>
          <w:p>
            <w:pPr>
              <w:pStyle w:val="TableParagraph"/>
              <w:spacing w:line="94" w:lineRule="exact"/>
              <w:ind w:left="124" w:right="106"/>
              <w:jc w:val="center"/>
              <w:rPr>
                <w:sz w:val="14"/>
              </w:rPr>
            </w:pPr>
            <w:r>
              <w:rPr>
                <w:spacing w:val="-5"/>
                <w:w w:val="95"/>
                <w:sz w:val="14"/>
              </w:rPr>
              <w:t>ей</w:t>
            </w:r>
          </w:p>
          <w:p>
            <w:pPr>
              <w:pStyle w:val="TableParagraph"/>
              <w:spacing w:line="143" w:lineRule="exact"/>
              <w:ind w:right="31"/>
              <w:jc w:val="center"/>
              <w:rPr>
                <w:sz w:val="14"/>
              </w:rPr>
            </w:pPr>
            <w:r>
              <w:rPr>
                <w:spacing w:val="-5"/>
                <w:w w:val="95"/>
                <w:sz w:val="14"/>
              </w:rPr>
              <w:t>СП</w:t>
            </w:r>
          </w:p>
          <w:p>
            <w:pPr>
              <w:pStyle w:val="TableParagraph"/>
              <w:spacing w:before="17"/>
              <w:rPr>
                <w:sz w:val="14"/>
              </w:rPr>
            </w:pPr>
          </w:p>
          <w:p>
            <w:pPr>
              <w:pStyle w:val="TableParagraph"/>
              <w:spacing w:line="194" w:lineRule="auto"/>
              <w:ind w:left="218" w:right="198"/>
              <w:jc w:val="center"/>
              <w:rPr>
                <w:sz w:val="14"/>
              </w:rPr>
            </w:pPr>
            <w:r>
              <w:rPr>
                <w:spacing w:val="-10"/>
                <w:w w:val="115"/>
                <w:sz w:val="14"/>
              </w:rPr>
              <w:t>С</w:t>
            </w:r>
            <w:r>
              <w:rPr>
                <w:spacing w:val="40"/>
                <w:w w:val="115"/>
                <w:sz w:val="14"/>
              </w:rPr>
              <w:t> </w:t>
            </w:r>
            <w:r>
              <w:rPr>
                <w:spacing w:val="-10"/>
                <w:w w:val="115"/>
                <w:sz w:val="14"/>
              </w:rPr>
              <w:t>К</w:t>
            </w:r>
          </w:p>
          <w:p>
            <w:pPr>
              <w:pStyle w:val="TableParagraph"/>
              <w:spacing w:line="149" w:lineRule="exact"/>
              <w:ind w:right="30"/>
              <w:jc w:val="center"/>
              <w:rPr>
                <w:sz w:val="14"/>
              </w:rPr>
            </w:pPr>
            <w:r>
              <w:rPr>
                <w:spacing w:val="-10"/>
                <w:w w:val="215"/>
                <w:sz w:val="14"/>
              </w:rPr>
              <w:t>н</w:t>
            </w:r>
          </w:p>
        </w:tc>
        <w:tc>
          <w:tcPr>
            <w:tcW w:w="565" w:type="dxa"/>
            <w:vMerge w:val="restart"/>
          </w:tcPr>
          <w:p>
            <w:pPr>
              <w:pStyle w:val="TableParagraph"/>
              <w:rPr>
                <w:sz w:val="14"/>
              </w:rPr>
            </w:pPr>
          </w:p>
          <w:p>
            <w:pPr>
              <w:pStyle w:val="TableParagraph"/>
              <w:rPr>
                <w:sz w:val="14"/>
              </w:rPr>
            </w:pPr>
          </w:p>
          <w:p>
            <w:pPr>
              <w:pStyle w:val="TableParagraph"/>
              <w:spacing w:before="102"/>
              <w:rPr>
                <w:sz w:val="14"/>
              </w:rPr>
            </w:pPr>
          </w:p>
          <w:p>
            <w:pPr>
              <w:pStyle w:val="TableParagraph"/>
              <w:spacing w:line="145" w:lineRule="exact"/>
              <w:ind w:left="222"/>
              <w:rPr>
                <w:sz w:val="14"/>
              </w:rPr>
            </w:pPr>
            <w:r>
              <w:rPr>
                <w:spacing w:val="-5"/>
                <w:w w:val="105"/>
                <w:sz w:val="14"/>
              </w:rPr>
              <w:t>3S</w:t>
            </w:r>
          </w:p>
          <w:p>
            <w:pPr>
              <w:pStyle w:val="TableParagraph"/>
              <w:spacing w:line="142" w:lineRule="exact"/>
              <w:ind w:left="275"/>
              <w:rPr>
                <w:sz w:val="14"/>
              </w:rPr>
            </w:pPr>
            <w:r>
              <w:rPr>
                <w:spacing w:val="-10"/>
                <w:w w:val="150"/>
                <w:sz w:val="14"/>
              </w:rPr>
              <w:t>3</w:t>
            </w:r>
          </w:p>
          <w:p>
            <w:pPr>
              <w:pStyle w:val="TableParagraph"/>
              <w:spacing w:line="170" w:lineRule="auto" w:before="34"/>
              <w:ind w:left="270" w:right="176" w:firstLine="5"/>
              <w:jc w:val="both"/>
              <w:rPr>
                <w:sz w:val="14"/>
              </w:rPr>
            </w:pPr>
            <w:r>
              <w:rPr>
                <w:spacing w:val="-10"/>
                <w:w w:val="140"/>
                <w:sz w:val="14"/>
              </w:rPr>
              <w:t>к</w:t>
            </w:r>
            <w:r>
              <w:rPr>
                <w:spacing w:val="-6"/>
                <w:w w:val="140"/>
                <w:sz w:val="14"/>
              </w:rPr>
              <w:t> </w:t>
            </w:r>
            <w:r>
              <w:rPr>
                <w:spacing w:val="-6"/>
                <w:w w:val="60"/>
                <w:sz w:val="14"/>
              </w:rPr>
              <w:t>CQ</w:t>
            </w:r>
            <w:r>
              <w:rPr>
                <w:spacing w:val="40"/>
                <w:w w:val="120"/>
                <w:sz w:val="14"/>
              </w:rPr>
              <w:t> </w:t>
            </w:r>
            <w:r>
              <w:rPr>
                <w:spacing w:val="-10"/>
                <w:w w:val="120"/>
                <w:sz w:val="14"/>
              </w:rPr>
              <w:t>S</w:t>
            </w:r>
            <w:r>
              <w:rPr>
                <w:spacing w:val="40"/>
                <w:w w:val="120"/>
                <w:sz w:val="14"/>
              </w:rPr>
              <w:t> </w:t>
            </w:r>
            <w:r>
              <w:rPr>
                <w:spacing w:val="-10"/>
                <w:w w:val="115"/>
                <w:sz w:val="14"/>
              </w:rPr>
              <w:t>О</w:t>
            </w:r>
          </w:p>
          <w:p>
            <w:pPr>
              <w:pStyle w:val="TableParagraph"/>
              <w:spacing w:line="151" w:lineRule="exact"/>
              <w:ind w:left="270"/>
              <w:rPr>
                <w:sz w:val="14"/>
              </w:rPr>
            </w:pPr>
            <w:r>
              <w:rPr>
                <w:spacing w:val="-10"/>
                <w:w w:val="165"/>
                <w:sz w:val="14"/>
              </w:rPr>
              <w:t>£</w:t>
            </w:r>
          </w:p>
          <w:p>
            <w:pPr>
              <w:pStyle w:val="TableParagraph"/>
              <w:spacing w:before="45"/>
              <w:ind w:left="222"/>
              <w:rPr>
                <w:sz w:val="14"/>
              </w:rPr>
            </w:pPr>
            <w:r>
              <w:rPr>
                <w:spacing w:val="-10"/>
                <w:w w:val="255"/>
                <w:sz w:val="14"/>
              </w:rPr>
              <w:t>с</w:t>
            </w:r>
          </w:p>
          <w:p>
            <w:pPr>
              <w:pStyle w:val="TableParagraph"/>
              <w:spacing w:before="127"/>
              <w:ind w:left="275" w:hanging="53"/>
              <w:rPr>
                <w:sz w:val="14"/>
              </w:rPr>
            </w:pPr>
            <w:r>
              <w:rPr>
                <w:spacing w:val="-10"/>
                <w:w w:val="150"/>
                <w:sz w:val="14"/>
              </w:rPr>
              <w:t>®</w:t>
            </w:r>
          </w:p>
          <w:p>
            <w:pPr>
              <w:pStyle w:val="TableParagraph"/>
              <w:spacing w:line="194" w:lineRule="auto" w:before="27"/>
              <w:ind w:left="275" w:right="174"/>
              <w:rPr>
                <w:sz w:val="14"/>
              </w:rPr>
            </w:pPr>
            <w:r>
              <w:rPr>
                <w:spacing w:val="-6"/>
                <w:w w:val="90"/>
                <w:sz w:val="14"/>
              </w:rPr>
              <w:t>га</w:t>
            </w:r>
            <w:r>
              <w:rPr>
                <w:spacing w:val="40"/>
                <w:sz w:val="14"/>
              </w:rPr>
              <w:t> </w:t>
            </w:r>
            <w:r>
              <w:rPr>
                <w:spacing w:val="-10"/>
                <w:sz w:val="14"/>
              </w:rPr>
              <w:t>И</w:t>
            </w:r>
          </w:p>
          <w:p>
            <w:pPr>
              <w:pStyle w:val="TableParagraph"/>
              <w:spacing w:line="100" w:lineRule="exact"/>
              <w:ind w:left="275"/>
              <w:rPr>
                <w:sz w:val="14"/>
              </w:rPr>
            </w:pPr>
            <w:r>
              <w:rPr>
                <w:spacing w:val="-5"/>
                <w:sz w:val="14"/>
              </w:rPr>
              <w:t>га</w:t>
            </w:r>
          </w:p>
          <w:p>
            <w:pPr>
              <w:pStyle w:val="TableParagraph"/>
              <w:spacing w:line="199" w:lineRule="auto" w:before="7"/>
              <w:ind w:left="275" w:right="172"/>
              <w:rPr>
                <w:sz w:val="14"/>
              </w:rPr>
            </w:pPr>
            <w:r>
              <w:rPr>
                <w:spacing w:val="-10"/>
                <w:w w:val="115"/>
                <w:sz w:val="14"/>
              </w:rPr>
              <w:t>К</w:t>
            </w:r>
            <w:r>
              <w:rPr>
                <w:spacing w:val="40"/>
                <w:w w:val="120"/>
                <w:sz w:val="14"/>
              </w:rPr>
              <w:t> </w:t>
            </w:r>
            <w:r>
              <w:rPr>
                <w:spacing w:val="-10"/>
                <w:w w:val="120"/>
                <w:sz w:val="14"/>
              </w:rPr>
              <w:t>Ё</w:t>
            </w:r>
          </w:p>
          <w:p>
            <w:pPr>
              <w:pStyle w:val="TableParagraph"/>
              <w:spacing w:before="65"/>
              <w:ind w:left="217"/>
              <w:rPr>
                <w:sz w:val="14"/>
              </w:rPr>
            </w:pPr>
            <w:r>
              <w:rPr>
                <w:spacing w:val="-10"/>
                <w:w w:val="210"/>
                <w:sz w:val="14"/>
              </w:rPr>
              <w:t>&lt;</w:t>
            </w:r>
          </w:p>
          <w:p>
            <w:pPr>
              <w:pStyle w:val="TableParagraph"/>
              <w:spacing w:before="69"/>
              <w:rPr>
                <w:sz w:val="14"/>
              </w:rPr>
            </w:pPr>
          </w:p>
          <w:p>
            <w:pPr>
              <w:pStyle w:val="TableParagraph"/>
              <w:spacing w:line="201" w:lineRule="auto"/>
              <w:ind w:left="222" w:right="178" w:firstLine="53"/>
              <w:jc w:val="both"/>
              <w:rPr>
                <w:sz w:val="14"/>
              </w:rPr>
            </w:pPr>
            <w:r>
              <w:rPr>
                <w:spacing w:val="-10"/>
                <w:w w:val="175"/>
                <w:sz w:val="14"/>
              </w:rPr>
              <w:t>с к </w:t>
            </w:r>
            <w:r>
              <w:rPr>
                <w:spacing w:val="-10"/>
                <w:w w:val="195"/>
                <w:sz w:val="14"/>
              </w:rPr>
              <w:t>н</w:t>
            </w:r>
          </w:p>
        </w:tc>
        <w:tc>
          <w:tcPr>
            <w:tcW w:w="1511" w:type="dxa"/>
          </w:tcPr>
          <w:p>
            <w:pPr>
              <w:pStyle w:val="TableParagraph"/>
              <w:rPr>
                <w:sz w:val="22"/>
              </w:rPr>
            </w:pPr>
          </w:p>
        </w:tc>
        <w:tc>
          <w:tcPr>
            <w:tcW w:w="1296" w:type="dxa"/>
            <w:vMerge w:val="restart"/>
          </w:tcPr>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spacing w:before="73"/>
              <w:rPr>
                <w:sz w:val="24"/>
              </w:rPr>
            </w:pPr>
          </w:p>
          <w:p>
            <w:pPr>
              <w:pStyle w:val="TableParagraph"/>
              <w:spacing w:line="276" w:lineRule="auto" w:before="1"/>
              <w:ind w:left="594" w:right="142" w:hanging="437"/>
              <w:rPr>
                <w:sz w:val="24"/>
              </w:rPr>
            </w:pPr>
            <w:r>
              <w:rPr>
                <w:spacing w:val="-2"/>
                <w:sz w:val="24"/>
              </w:rPr>
              <w:t>Субконто </w:t>
            </w:r>
            <w:r>
              <w:rPr>
                <w:spacing w:val="-10"/>
                <w:sz w:val="24"/>
              </w:rPr>
              <w:t>2</w:t>
            </w:r>
          </w:p>
        </w:tc>
        <w:tc>
          <w:tcPr>
            <w:tcW w:w="1203" w:type="dxa"/>
            <w:vMerge w:val="restart"/>
          </w:tcPr>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spacing w:before="73"/>
              <w:rPr>
                <w:sz w:val="24"/>
              </w:rPr>
            </w:pPr>
          </w:p>
          <w:p>
            <w:pPr>
              <w:pStyle w:val="TableParagraph"/>
              <w:spacing w:line="276" w:lineRule="auto" w:before="1"/>
              <w:ind w:left="157" w:right="39" w:firstLine="10"/>
              <w:rPr>
                <w:sz w:val="24"/>
              </w:rPr>
            </w:pPr>
            <w:r>
              <w:rPr>
                <w:spacing w:val="-2"/>
                <w:sz w:val="24"/>
              </w:rPr>
              <w:t>Субконто </w:t>
            </w:r>
            <w:r>
              <w:rPr>
                <w:spacing w:val="-10"/>
                <w:sz w:val="24"/>
              </w:rPr>
              <w:t>3</w:t>
            </w:r>
          </w:p>
        </w:tc>
      </w:tr>
      <w:tr>
        <w:trPr>
          <w:trHeight w:val="1955" w:hRule="atLeast"/>
        </w:trPr>
        <w:tc>
          <w:tcPr>
            <w:tcW w:w="698" w:type="dxa"/>
          </w:tcPr>
          <w:p>
            <w:pPr>
              <w:pStyle w:val="TableParagraph"/>
              <w:rPr>
                <w:sz w:val="22"/>
              </w:rPr>
            </w:pPr>
          </w:p>
        </w:tc>
        <w:tc>
          <w:tcPr>
            <w:tcW w:w="2087" w:type="dxa"/>
          </w:tcPr>
          <w:p>
            <w:pPr>
              <w:pStyle w:val="TableParagraph"/>
              <w:rPr>
                <w:sz w:val="22"/>
              </w:rPr>
            </w:pPr>
          </w:p>
        </w:tc>
        <w:tc>
          <w:tcPr>
            <w:tcW w:w="441" w:type="dxa"/>
            <w:vMerge/>
            <w:tcBorders>
              <w:top w:val="nil"/>
            </w:tcBorders>
          </w:tcPr>
          <w:p>
            <w:pPr>
              <w:rPr>
                <w:sz w:val="2"/>
                <w:szCs w:val="2"/>
              </w:rPr>
            </w:pPr>
          </w:p>
        </w:tc>
        <w:tc>
          <w:tcPr>
            <w:tcW w:w="570" w:type="dxa"/>
            <w:vMerge/>
            <w:tcBorders>
              <w:top w:val="nil"/>
            </w:tcBorders>
          </w:tcPr>
          <w:p>
            <w:pPr>
              <w:rPr>
                <w:sz w:val="2"/>
                <w:szCs w:val="2"/>
              </w:rPr>
            </w:pPr>
          </w:p>
        </w:tc>
        <w:tc>
          <w:tcPr>
            <w:tcW w:w="565" w:type="dxa"/>
            <w:vMerge/>
            <w:tcBorders>
              <w:top w:val="nil"/>
            </w:tcBorders>
          </w:tcPr>
          <w:p>
            <w:pPr>
              <w:rPr>
                <w:sz w:val="2"/>
                <w:szCs w:val="2"/>
              </w:rPr>
            </w:pPr>
          </w:p>
        </w:tc>
        <w:tc>
          <w:tcPr>
            <w:tcW w:w="1511" w:type="dxa"/>
          </w:tcPr>
          <w:p>
            <w:pPr>
              <w:pStyle w:val="TableParagraph"/>
              <w:spacing w:line="241" w:lineRule="exact"/>
              <w:ind w:left="185"/>
              <w:rPr>
                <w:sz w:val="24"/>
              </w:rPr>
            </w:pPr>
            <w:r>
              <w:rPr>
                <w:sz w:val="24"/>
              </w:rPr>
              <w:t>Субконто </w:t>
            </w:r>
            <w:r>
              <w:rPr>
                <w:spacing w:val="-10"/>
                <w:sz w:val="24"/>
              </w:rPr>
              <w:t>1</w:t>
            </w:r>
          </w:p>
        </w:tc>
        <w:tc>
          <w:tcPr>
            <w:tcW w:w="1296" w:type="dxa"/>
            <w:vMerge/>
            <w:tcBorders>
              <w:top w:val="nil"/>
            </w:tcBorders>
          </w:tcPr>
          <w:p>
            <w:pPr>
              <w:rPr>
                <w:sz w:val="2"/>
                <w:szCs w:val="2"/>
              </w:rPr>
            </w:pPr>
          </w:p>
        </w:tc>
        <w:tc>
          <w:tcPr>
            <w:tcW w:w="1203" w:type="dxa"/>
            <w:vMerge/>
            <w:tcBorders>
              <w:top w:val="nil"/>
            </w:tcBorders>
          </w:tcPr>
          <w:p>
            <w:pPr>
              <w:rPr>
                <w:sz w:val="2"/>
                <w:szCs w:val="2"/>
              </w:rPr>
            </w:pPr>
          </w:p>
        </w:tc>
      </w:tr>
      <w:tr>
        <w:trPr>
          <w:trHeight w:val="665" w:hRule="atLeast"/>
        </w:trPr>
        <w:tc>
          <w:tcPr>
            <w:tcW w:w="698" w:type="dxa"/>
          </w:tcPr>
          <w:p>
            <w:pPr>
              <w:pStyle w:val="TableParagraph"/>
              <w:spacing w:before="57"/>
              <w:rPr>
                <w:sz w:val="24"/>
              </w:rPr>
            </w:pPr>
          </w:p>
          <w:p>
            <w:pPr>
              <w:pStyle w:val="TableParagraph"/>
              <w:ind w:left="92"/>
              <w:rPr>
                <w:sz w:val="24"/>
              </w:rPr>
            </w:pPr>
            <w:r>
              <w:rPr>
                <w:spacing w:val="-5"/>
                <w:sz w:val="24"/>
              </w:rPr>
              <w:t>Код</w:t>
            </w:r>
          </w:p>
        </w:tc>
        <w:tc>
          <w:tcPr>
            <w:tcW w:w="2087" w:type="dxa"/>
          </w:tcPr>
          <w:p>
            <w:pPr>
              <w:pStyle w:val="TableParagraph"/>
              <w:rPr>
                <w:sz w:val="22"/>
              </w:rPr>
            </w:pPr>
          </w:p>
        </w:tc>
        <w:tc>
          <w:tcPr>
            <w:tcW w:w="441" w:type="dxa"/>
          </w:tcPr>
          <w:p>
            <w:pPr>
              <w:pStyle w:val="TableParagraph"/>
              <w:rPr>
                <w:sz w:val="22"/>
              </w:rPr>
            </w:pPr>
          </w:p>
        </w:tc>
        <w:tc>
          <w:tcPr>
            <w:tcW w:w="570" w:type="dxa"/>
          </w:tcPr>
          <w:p>
            <w:pPr>
              <w:pStyle w:val="TableParagraph"/>
              <w:rPr>
                <w:sz w:val="22"/>
              </w:rPr>
            </w:pPr>
          </w:p>
        </w:tc>
        <w:tc>
          <w:tcPr>
            <w:tcW w:w="565" w:type="dxa"/>
          </w:tcPr>
          <w:p>
            <w:pPr>
              <w:pStyle w:val="TableParagraph"/>
              <w:rPr>
                <w:sz w:val="22"/>
              </w:rPr>
            </w:pPr>
          </w:p>
        </w:tc>
        <w:tc>
          <w:tcPr>
            <w:tcW w:w="1511" w:type="dxa"/>
          </w:tcPr>
          <w:p>
            <w:pPr>
              <w:pStyle w:val="TableParagraph"/>
              <w:rPr>
                <w:sz w:val="22"/>
              </w:rPr>
            </w:pPr>
          </w:p>
        </w:tc>
        <w:tc>
          <w:tcPr>
            <w:tcW w:w="1296" w:type="dxa"/>
          </w:tcPr>
          <w:p>
            <w:pPr>
              <w:pStyle w:val="TableParagraph"/>
              <w:rPr>
                <w:sz w:val="22"/>
              </w:rPr>
            </w:pPr>
          </w:p>
        </w:tc>
        <w:tc>
          <w:tcPr>
            <w:tcW w:w="1203" w:type="dxa"/>
          </w:tcPr>
          <w:p>
            <w:pPr>
              <w:pStyle w:val="TableParagraph"/>
              <w:rPr>
                <w:sz w:val="22"/>
              </w:rPr>
            </w:pPr>
          </w:p>
        </w:tc>
      </w:tr>
      <w:tr>
        <w:trPr>
          <w:trHeight w:val="2696" w:hRule="atLeast"/>
        </w:trPr>
        <w:tc>
          <w:tcPr>
            <w:tcW w:w="698" w:type="dxa"/>
          </w:tcPr>
          <w:p>
            <w:pPr>
              <w:pStyle w:val="TableParagraph"/>
              <w:spacing w:before="46"/>
              <w:ind w:right="118"/>
              <w:jc w:val="right"/>
              <w:rPr>
                <w:sz w:val="24"/>
              </w:rPr>
            </w:pPr>
            <w:r>
              <w:rPr>
                <w:spacing w:val="-10"/>
                <w:w w:val="95"/>
                <w:sz w:val="24"/>
              </w:rPr>
              <w:t>0</w:t>
            </w:r>
          </w:p>
        </w:tc>
        <w:tc>
          <w:tcPr>
            <w:tcW w:w="2087" w:type="dxa"/>
          </w:tcPr>
          <w:p>
            <w:pPr>
              <w:pStyle w:val="TableParagraph"/>
              <w:tabs>
                <w:tab w:pos="848" w:val="left" w:leader="none"/>
                <w:tab w:pos="1650" w:val="left" w:leader="none"/>
                <w:tab w:pos="1688" w:val="left" w:leader="none"/>
              </w:tabs>
              <w:spacing w:line="278" w:lineRule="auto" w:before="46"/>
              <w:ind w:left="109" w:right="145" w:firstLine="10"/>
              <w:rPr>
                <w:sz w:val="24"/>
              </w:rPr>
            </w:pPr>
            <w:r>
              <w:rPr>
                <w:spacing w:val="-2"/>
                <w:sz w:val="24"/>
              </w:rPr>
              <w:t>объем финансового обеспечения</w:t>
            </w:r>
            <w:r>
              <w:rPr>
                <w:sz w:val="24"/>
              </w:rPr>
              <w:tab/>
              <w:tab/>
            </w:r>
            <w:r>
              <w:rPr>
                <w:spacing w:val="-6"/>
                <w:sz w:val="24"/>
              </w:rPr>
              <w:t>на </w:t>
            </w:r>
            <w:r>
              <w:rPr>
                <w:spacing w:val="-4"/>
                <w:sz w:val="24"/>
              </w:rPr>
              <w:t>иные</w:t>
            </w:r>
            <w:r>
              <w:rPr>
                <w:sz w:val="24"/>
              </w:rPr>
              <w:tab/>
            </w:r>
            <w:r>
              <w:rPr>
                <w:spacing w:val="-2"/>
                <w:sz w:val="24"/>
              </w:rPr>
              <w:t>очередные </w:t>
            </w:r>
            <w:r>
              <w:rPr>
                <w:spacing w:val="-4"/>
                <w:sz w:val="24"/>
              </w:rPr>
              <w:t>годы</w:t>
            </w:r>
            <w:r>
              <w:rPr>
                <w:sz w:val="24"/>
              </w:rPr>
              <w:tab/>
              <w:tab/>
            </w:r>
            <w:r>
              <w:rPr>
                <w:spacing w:val="-5"/>
                <w:sz w:val="24"/>
              </w:rPr>
              <w:t>(за</w:t>
            </w:r>
          </w:p>
          <w:p>
            <w:pPr>
              <w:pStyle w:val="TableParagraph"/>
              <w:spacing w:line="276" w:lineRule="auto"/>
              <w:ind w:left="109" w:right="887"/>
              <w:jc w:val="both"/>
              <w:rPr>
                <w:sz w:val="24"/>
              </w:rPr>
            </w:pPr>
            <w:r>
              <w:rPr>
                <w:spacing w:val="-2"/>
                <w:sz w:val="24"/>
              </w:rPr>
              <w:t>пределами планового периода)</w:t>
            </w:r>
          </w:p>
        </w:tc>
        <w:tc>
          <w:tcPr>
            <w:tcW w:w="441" w:type="dxa"/>
          </w:tcPr>
          <w:p>
            <w:pPr>
              <w:pStyle w:val="TableParagraph"/>
              <w:rPr>
                <w:sz w:val="22"/>
              </w:rPr>
            </w:pPr>
          </w:p>
        </w:tc>
        <w:tc>
          <w:tcPr>
            <w:tcW w:w="570" w:type="dxa"/>
          </w:tcPr>
          <w:p>
            <w:pPr>
              <w:pStyle w:val="TableParagraph"/>
              <w:rPr>
                <w:sz w:val="22"/>
              </w:rPr>
            </w:pPr>
          </w:p>
        </w:tc>
        <w:tc>
          <w:tcPr>
            <w:tcW w:w="565" w:type="dxa"/>
          </w:tcPr>
          <w:p>
            <w:pPr>
              <w:pStyle w:val="TableParagraph"/>
              <w:rPr>
                <w:sz w:val="22"/>
              </w:rPr>
            </w:pPr>
          </w:p>
        </w:tc>
        <w:tc>
          <w:tcPr>
            <w:tcW w:w="1511" w:type="dxa"/>
          </w:tcPr>
          <w:p>
            <w:pPr>
              <w:pStyle w:val="TableParagraph"/>
              <w:spacing w:before="46"/>
              <w:ind w:left="180"/>
              <w:rPr>
                <w:sz w:val="24"/>
              </w:rPr>
            </w:pPr>
            <w:r>
              <w:rPr>
                <w:spacing w:val="-2"/>
                <w:sz w:val="24"/>
              </w:rPr>
              <w:t>лицевых</w:t>
            </w:r>
          </w:p>
          <w:p>
            <w:pPr>
              <w:pStyle w:val="TableParagraph"/>
              <w:spacing w:before="41"/>
              <w:ind w:left="180"/>
              <w:rPr>
                <w:sz w:val="24"/>
              </w:rPr>
            </w:pPr>
            <w:r>
              <w:rPr>
                <w:spacing w:val="-2"/>
                <w:sz w:val="24"/>
              </w:rPr>
              <w:t>счетов</w:t>
            </w:r>
          </w:p>
        </w:tc>
        <w:tc>
          <w:tcPr>
            <w:tcW w:w="1296" w:type="dxa"/>
          </w:tcPr>
          <w:p>
            <w:pPr>
              <w:pStyle w:val="TableParagraph"/>
              <w:rPr>
                <w:sz w:val="22"/>
              </w:rPr>
            </w:pPr>
          </w:p>
        </w:tc>
        <w:tc>
          <w:tcPr>
            <w:tcW w:w="1203" w:type="dxa"/>
          </w:tcPr>
          <w:p>
            <w:pPr>
              <w:pStyle w:val="TableParagraph"/>
              <w:rPr>
                <w:sz w:val="22"/>
              </w:rPr>
            </w:pPr>
          </w:p>
        </w:tc>
      </w:tr>
      <w:tr>
        <w:trPr>
          <w:trHeight w:val="1202" w:hRule="atLeast"/>
        </w:trPr>
        <w:tc>
          <w:tcPr>
            <w:tcW w:w="698" w:type="dxa"/>
          </w:tcPr>
          <w:p>
            <w:pPr>
              <w:pStyle w:val="TableParagraph"/>
              <w:spacing w:before="138"/>
              <w:ind w:right="116"/>
              <w:jc w:val="right"/>
              <w:rPr>
                <w:sz w:val="24"/>
              </w:rPr>
            </w:pPr>
            <w:r>
              <w:rPr>
                <w:spacing w:val="-2"/>
                <w:sz w:val="24"/>
              </w:rPr>
              <w:t>508.0</w:t>
            </w:r>
          </w:p>
          <w:p>
            <w:pPr>
              <w:pStyle w:val="TableParagraph"/>
              <w:spacing w:before="40"/>
              <w:ind w:right="118"/>
              <w:jc w:val="right"/>
              <w:rPr>
                <w:sz w:val="24"/>
              </w:rPr>
            </w:pPr>
            <w:r>
              <w:rPr>
                <w:spacing w:val="-10"/>
                <w:w w:val="95"/>
                <w:sz w:val="24"/>
              </w:rPr>
              <w:t>0</w:t>
            </w:r>
          </w:p>
        </w:tc>
        <w:tc>
          <w:tcPr>
            <w:tcW w:w="2087" w:type="dxa"/>
          </w:tcPr>
          <w:p>
            <w:pPr>
              <w:pStyle w:val="TableParagraph"/>
              <w:spacing w:line="278" w:lineRule="auto" w:before="138"/>
              <w:ind w:left="109"/>
              <w:rPr>
                <w:sz w:val="24"/>
              </w:rPr>
            </w:pPr>
            <w:r>
              <w:rPr>
                <w:spacing w:val="-2"/>
                <w:sz w:val="24"/>
              </w:rPr>
              <w:t>Получено финансового обеспечения</w:t>
            </w:r>
          </w:p>
        </w:tc>
        <w:tc>
          <w:tcPr>
            <w:tcW w:w="441" w:type="dxa"/>
          </w:tcPr>
          <w:p>
            <w:pPr>
              <w:pStyle w:val="TableParagraph"/>
              <w:rPr>
                <w:sz w:val="22"/>
              </w:rPr>
            </w:pPr>
          </w:p>
        </w:tc>
        <w:tc>
          <w:tcPr>
            <w:tcW w:w="570" w:type="dxa"/>
          </w:tcPr>
          <w:p>
            <w:pPr>
              <w:pStyle w:val="TableParagraph"/>
              <w:rPr>
                <w:sz w:val="22"/>
              </w:rPr>
            </w:pPr>
          </w:p>
        </w:tc>
        <w:tc>
          <w:tcPr>
            <w:tcW w:w="2076" w:type="dxa"/>
            <w:gridSpan w:val="2"/>
          </w:tcPr>
          <w:p>
            <w:pPr>
              <w:pStyle w:val="TableParagraph"/>
              <w:spacing w:before="31"/>
              <w:rPr>
                <w:sz w:val="14"/>
              </w:rPr>
            </w:pPr>
          </w:p>
          <w:p>
            <w:pPr>
              <w:pStyle w:val="TableParagraph"/>
              <w:ind w:left="117"/>
              <w:rPr>
                <w:sz w:val="14"/>
              </w:rPr>
            </w:pPr>
            <w:r>
              <w:rPr>
                <w:spacing w:val="-10"/>
                <w:w w:val="170"/>
                <w:sz w:val="14"/>
              </w:rPr>
              <w:t>А</w:t>
            </w:r>
          </w:p>
        </w:tc>
        <w:tc>
          <w:tcPr>
            <w:tcW w:w="1296" w:type="dxa"/>
          </w:tcPr>
          <w:p>
            <w:pPr>
              <w:pStyle w:val="TableParagraph"/>
              <w:rPr>
                <w:sz w:val="22"/>
              </w:rPr>
            </w:pPr>
          </w:p>
        </w:tc>
        <w:tc>
          <w:tcPr>
            <w:tcW w:w="1203" w:type="dxa"/>
          </w:tcPr>
          <w:p>
            <w:pPr>
              <w:pStyle w:val="TableParagraph"/>
              <w:rPr>
                <w:sz w:val="22"/>
              </w:rPr>
            </w:pPr>
          </w:p>
        </w:tc>
      </w:tr>
      <w:tr>
        <w:trPr>
          <w:trHeight w:val="2155" w:hRule="atLeast"/>
        </w:trPr>
        <w:tc>
          <w:tcPr>
            <w:tcW w:w="698" w:type="dxa"/>
          </w:tcPr>
          <w:p>
            <w:pPr>
              <w:pStyle w:val="TableParagraph"/>
              <w:spacing w:before="140"/>
              <w:ind w:right="107"/>
              <w:jc w:val="right"/>
              <w:rPr>
                <w:sz w:val="24"/>
              </w:rPr>
            </w:pPr>
            <w:r>
              <w:rPr>
                <w:spacing w:val="-2"/>
                <w:sz w:val="24"/>
              </w:rPr>
              <w:t>508.1</w:t>
            </w:r>
          </w:p>
          <w:p>
            <w:pPr>
              <w:pStyle w:val="TableParagraph"/>
              <w:spacing w:before="41"/>
              <w:ind w:right="118"/>
              <w:jc w:val="right"/>
              <w:rPr>
                <w:sz w:val="24"/>
              </w:rPr>
            </w:pPr>
            <w:r>
              <w:rPr>
                <w:spacing w:val="-10"/>
                <w:w w:val="95"/>
                <w:sz w:val="24"/>
              </w:rPr>
              <w:t>0</w:t>
            </w:r>
          </w:p>
        </w:tc>
        <w:tc>
          <w:tcPr>
            <w:tcW w:w="2087" w:type="dxa"/>
          </w:tcPr>
          <w:p>
            <w:pPr>
              <w:pStyle w:val="TableParagraph"/>
              <w:spacing w:line="276" w:lineRule="auto" w:before="140"/>
              <w:ind w:left="109" w:right="263"/>
              <w:rPr>
                <w:sz w:val="24"/>
              </w:rPr>
            </w:pPr>
            <w:r>
              <w:rPr>
                <w:spacing w:val="-2"/>
                <w:sz w:val="24"/>
              </w:rPr>
              <w:t>Получено финансового обеспечения текущего финансового </w:t>
            </w:r>
            <w:r>
              <w:rPr>
                <w:spacing w:val="-4"/>
                <w:sz w:val="24"/>
              </w:rPr>
              <w:t>года</w:t>
            </w:r>
          </w:p>
        </w:tc>
        <w:tc>
          <w:tcPr>
            <w:tcW w:w="441" w:type="dxa"/>
          </w:tcPr>
          <w:p>
            <w:pPr>
              <w:pStyle w:val="TableParagraph"/>
              <w:rPr>
                <w:sz w:val="22"/>
              </w:rPr>
            </w:pPr>
          </w:p>
        </w:tc>
        <w:tc>
          <w:tcPr>
            <w:tcW w:w="570" w:type="dxa"/>
          </w:tcPr>
          <w:p>
            <w:pPr>
              <w:pStyle w:val="TableParagraph"/>
              <w:rPr>
                <w:sz w:val="22"/>
              </w:rPr>
            </w:pPr>
          </w:p>
        </w:tc>
        <w:tc>
          <w:tcPr>
            <w:tcW w:w="2076" w:type="dxa"/>
            <w:gridSpan w:val="2"/>
          </w:tcPr>
          <w:p>
            <w:pPr>
              <w:pStyle w:val="TableParagraph"/>
              <w:spacing w:before="29"/>
              <w:rPr>
                <w:sz w:val="14"/>
              </w:rPr>
            </w:pPr>
          </w:p>
          <w:p>
            <w:pPr>
              <w:pStyle w:val="TableParagraph"/>
              <w:ind w:left="117"/>
              <w:rPr>
                <w:sz w:val="14"/>
              </w:rPr>
            </w:pPr>
            <w:r>
              <w:rPr>
                <w:spacing w:val="-10"/>
                <w:w w:val="170"/>
                <w:sz w:val="14"/>
              </w:rPr>
              <w:t>А</w:t>
            </w:r>
          </w:p>
        </w:tc>
        <w:tc>
          <w:tcPr>
            <w:tcW w:w="1296" w:type="dxa"/>
          </w:tcPr>
          <w:p>
            <w:pPr>
              <w:pStyle w:val="TableParagraph"/>
              <w:rPr>
                <w:sz w:val="22"/>
              </w:rPr>
            </w:pPr>
          </w:p>
        </w:tc>
        <w:tc>
          <w:tcPr>
            <w:tcW w:w="1203" w:type="dxa"/>
          </w:tcPr>
          <w:p>
            <w:pPr>
              <w:pStyle w:val="TableParagraph"/>
              <w:rPr>
                <w:sz w:val="22"/>
              </w:rPr>
            </w:pPr>
          </w:p>
        </w:tc>
      </w:tr>
      <w:tr>
        <w:trPr>
          <w:trHeight w:val="1833" w:hRule="atLeast"/>
        </w:trPr>
        <w:tc>
          <w:tcPr>
            <w:tcW w:w="698" w:type="dxa"/>
          </w:tcPr>
          <w:p>
            <w:pPr>
              <w:pStyle w:val="TableParagraph"/>
              <w:spacing w:before="141"/>
              <w:ind w:right="107"/>
              <w:jc w:val="right"/>
              <w:rPr>
                <w:sz w:val="24"/>
              </w:rPr>
            </w:pPr>
            <w:r>
              <w:rPr>
                <w:spacing w:val="-2"/>
                <w:sz w:val="24"/>
              </w:rPr>
              <w:t>508.2</w:t>
            </w:r>
          </w:p>
          <w:p>
            <w:pPr>
              <w:pStyle w:val="TableParagraph"/>
              <w:spacing w:before="40"/>
              <w:ind w:right="118"/>
              <w:jc w:val="right"/>
              <w:rPr>
                <w:sz w:val="24"/>
              </w:rPr>
            </w:pPr>
            <w:r>
              <w:rPr>
                <w:spacing w:val="-10"/>
                <w:w w:val="95"/>
                <w:sz w:val="24"/>
              </w:rPr>
              <w:t>0</w:t>
            </w:r>
          </w:p>
        </w:tc>
        <w:tc>
          <w:tcPr>
            <w:tcW w:w="2087" w:type="dxa"/>
          </w:tcPr>
          <w:p>
            <w:pPr>
              <w:pStyle w:val="TableParagraph"/>
              <w:tabs>
                <w:tab w:pos="1688" w:val="left" w:leader="none"/>
              </w:tabs>
              <w:spacing w:line="276" w:lineRule="auto" w:before="141"/>
              <w:ind w:left="109" w:right="150"/>
              <w:rPr>
                <w:sz w:val="24"/>
              </w:rPr>
            </w:pPr>
            <w:r>
              <w:rPr>
                <w:spacing w:val="-2"/>
                <w:sz w:val="24"/>
              </w:rPr>
              <w:t>Получено финансового обеспечения</w:t>
            </w:r>
            <w:r>
              <w:rPr>
                <w:sz w:val="24"/>
              </w:rPr>
              <w:tab/>
            </w:r>
            <w:r>
              <w:rPr>
                <w:spacing w:val="-6"/>
                <w:sz w:val="24"/>
              </w:rPr>
              <w:t>на </w:t>
            </w:r>
            <w:r>
              <w:rPr>
                <w:spacing w:val="-2"/>
                <w:sz w:val="24"/>
              </w:rPr>
              <w:t>очередной </w:t>
            </w:r>
            <w:r>
              <w:rPr>
                <w:sz w:val="24"/>
              </w:rPr>
              <w:t>финансовый год</w:t>
            </w:r>
          </w:p>
        </w:tc>
        <w:tc>
          <w:tcPr>
            <w:tcW w:w="441" w:type="dxa"/>
          </w:tcPr>
          <w:p>
            <w:pPr>
              <w:pStyle w:val="TableParagraph"/>
              <w:rPr>
                <w:sz w:val="22"/>
              </w:rPr>
            </w:pPr>
          </w:p>
        </w:tc>
        <w:tc>
          <w:tcPr>
            <w:tcW w:w="570" w:type="dxa"/>
          </w:tcPr>
          <w:p>
            <w:pPr>
              <w:pStyle w:val="TableParagraph"/>
              <w:rPr>
                <w:sz w:val="22"/>
              </w:rPr>
            </w:pPr>
          </w:p>
        </w:tc>
        <w:tc>
          <w:tcPr>
            <w:tcW w:w="2076" w:type="dxa"/>
            <w:gridSpan w:val="2"/>
          </w:tcPr>
          <w:p>
            <w:pPr>
              <w:pStyle w:val="TableParagraph"/>
              <w:spacing w:before="30"/>
              <w:rPr>
                <w:sz w:val="14"/>
              </w:rPr>
            </w:pPr>
          </w:p>
          <w:p>
            <w:pPr>
              <w:pStyle w:val="TableParagraph"/>
              <w:ind w:left="117"/>
              <w:rPr>
                <w:sz w:val="14"/>
              </w:rPr>
            </w:pPr>
            <w:r>
              <w:rPr>
                <w:spacing w:val="-10"/>
                <w:w w:val="170"/>
                <w:sz w:val="14"/>
              </w:rPr>
              <w:t>А</w:t>
            </w:r>
          </w:p>
        </w:tc>
        <w:tc>
          <w:tcPr>
            <w:tcW w:w="1296" w:type="dxa"/>
          </w:tcPr>
          <w:p>
            <w:pPr>
              <w:pStyle w:val="TableParagraph"/>
              <w:rPr>
                <w:sz w:val="22"/>
              </w:rPr>
            </w:pPr>
          </w:p>
        </w:tc>
        <w:tc>
          <w:tcPr>
            <w:tcW w:w="1203" w:type="dxa"/>
          </w:tcPr>
          <w:p>
            <w:pPr>
              <w:pStyle w:val="TableParagraph"/>
              <w:rPr>
                <w:sz w:val="22"/>
              </w:rPr>
            </w:pPr>
          </w:p>
        </w:tc>
      </w:tr>
      <w:tr>
        <w:trPr>
          <w:trHeight w:val="416" w:hRule="atLeast"/>
        </w:trPr>
        <w:tc>
          <w:tcPr>
            <w:tcW w:w="698" w:type="dxa"/>
          </w:tcPr>
          <w:p>
            <w:pPr>
              <w:pStyle w:val="TableParagraph"/>
              <w:spacing w:line="256" w:lineRule="exact" w:before="140"/>
              <w:ind w:left="63"/>
              <w:rPr>
                <w:sz w:val="24"/>
              </w:rPr>
            </w:pPr>
            <w:r>
              <w:rPr>
                <w:spacing w:val="-2"/>
                <w:sz w:val="24"/>
              </w:rPr>
              <w:t>508.9</w:t>
            </w:r>
          </w:p>
        </w:tc>
        <w:tc>
          <w:tcPr>
            <w:tcW w:w="2087" w:type="dxa"/>
          </w:tcPr>
          <w:p>
            <w:pPr>
              <w:pStyle w:val="TableParagraph"/>
              <w:spacing w:line="256" w:lineRule="exact" w:before="140"/>
              <w:ind w:left="109"/>
              <w:rPr>
                <w:sz w:val="24"/>
              </w:rPr>
            </w:pPr>
            <w:r>
              <w:rPr>
                <w:spacing w:val="-2"/>
                <w:sz w:val="24"/>
              </w:rPr>
              <w:t>Получено</w:t>
            </w:r>
          </w:p>
        </w:tc>
        <w:tc>
          <w:tcPr>
            <w:tcW w:w="441" w:type="dxa"/>
          </w:tcPr>
          <w:p>
            <w:pPr>
              <w:pStyle w:val="TableParagraph"/>
              <w:rPr>
                <w:sz w:val="22"/>
              </w:rPr>
            </w:pPr>
          </w:p>
        </w:tc>
        <w:tc>
          <w:tcPr>
            <w:tcW w:w="570" w:type="dxa"/>
          </w:tcPr>
          <w:p>
            <w:pPr>
              <w:pStyle w:val="TableParagraph"/>
              <w:rPr>
                <w:sz w:val="22"/>
              </w:rPr>
            </w:pPr>
          </w:p>
        </w:tc>
        <w:tc>
          <w:tcPr>
            <w:tcW w:w="2076" w:type="dxa"/>
            <w:gridSpan w:val="2"/>
          </w:tcPr>
          <w:p>
            <w:pPr>
              <w:pStyle w:val="TableParagraph"/>
              <w:spacing w:before="34"/>
              <w:rPr>
                <w:sz w:val="14"/>
              </w:rPr>
            </w:pPr>
          </w:p>
          <w:p>
            <w:pPr>
              <w:pStyle w:val="TableParagraph"/>
              <w:spacing w:before="1"/>
              <w:ind w:left="121"/>
              <w:rPr>
                <w:sz w:val="14"/>
              </w:rPr>
            </w:pPr>
            <w:r>
              <w:rPr>
                <w:spacing w:val="-10"/>
                <w:w w:val="165"/>
                <w:sz w:val="14"/>
              </w:rPr>
              <w:t>А</w:t>
            </w:r>
          </w:p>
        </w:tc>
        <w:tc>
          <w:tcPr>
            <w:tcW w:w="1296" w:type="dxa"/>
          </w:tcPr>
          <w:p>
            <w:pPr>
              <w:pStyle w:val="TableParagraph"/>
              <w:rPr>
                <w:sz w:val="22"/>
              </w:rPr>
            </w:pPr>
          </w:p>
        </w:tc>
        <w:tc>
          <w:tcPr>
            <w:tcW w:w="1203" w:type="dxa"/>
          </w:tcPr>
          <w:p>
            <w:pPr>
              <w:pStyle w:val="TableParagraph"/>
              <w:rPr>
                <w:sz w:val="22"/>
              </w:rPr>
            </w:pPr>
          </w:p>
        </w:tc>
      </w:tr>
    </w:tbl>
    <w:p>
      <w:pPr>
        <w:rPr>
          <w:sz w:val="2"/>
          <w:szCs w:val="2"/>
        </w:rPr>
      </w:pPr>
      <w:r>
        <w:rPr>
          <w:sz w:val="2"/>
          <w:szCs w:val="2"/>
        </w:rPr>
        <w:drawing>
          <wp:anchor distT="0" distB="0" distL="0" distR="0" allowOverlap="1" layoutInCell="1" locked="0" behindDoc="0" simplePos="0" relativeHeight="16028160">
            <wp:simplePos x="0" y="0"/>
            <wp:positionH relativeFrom="page">
              <wp:posOffset>0</wp:posOffset>
            </wp:positionH>
            <wp:positionV relativeFrom="page">
              <wp:posOffset>253</wp:posOffset>
            </wp:positionV>
            <wp:extent cx="7562215" cy="10691876"/>
            <wp:effectExtent l="0" t="0" r="0" b="0"/>
            <wp:wrapNone/>
            <wp:docPr id="593" name="Image 593"/>
            <wp:cNvGraphicFramePr>
              <a:graphicFrameLocks/>
            </wp:cNvGraphicFramePr>
            <a:graphic>
              <a:graphicData uri="http://schemas.openxmlformats.org/drawingml/2006/picture">
                <pic:pic>
                  <pic:nvPicPr>
                    <pic:cNvPr id="593" name="Image 593"/>
                    <pic:cNvPicPr/>
                  </pic:nvPicPr>
                  <pic:blipFill>
                    <a:blip r:embed="rId210" cstate="print"/>
                    <a:stretch>
                      <a:fillRect/>
                    </a:stretch>
                  </pic:blipFill>
                  <pic:spPr>
                    <a:xfrm>
                      <a:off x="0" y="0"/>
                      <a:ext cx="7562215" cy="10691876"/>
                    </a:xfrm>
                    <a:prstGeom prst="rect">
                      <a:avLst/>
                    </a:prstGeom>
                  </pic:spPr>
                </pic:pic>
              </a:graphicData>
            </a:graphic>
          </wp:anchor>
        </w:drawing>
      </w:r>
    </w:p>
    <w:p>
      <w:pPr>
        <w:spacing w:after="0"/>
        <w:rPr>
          <w:sz w:val="2"/>
          <w:szCs w:val="2"/>
        </w:rPr>
        <w:sectPr>
          <w:type w:val="continuous"/>
          <w:pgSz w:w="11910" w:h="16840"/>
          <w:pgMar w:header="0" w:footer="1054" w:top="1180" w:bottom="1240" w:left="1275" w:right="141"/>
        </w:sectPr>
      </w:pPr>
    </w:p>
    <w:tbl>
      <w:tblPr>
        <w:tblW w:w="0" w:type="auto"/>
        <w:jc w:val="left"/>
        <w:tblInd w:w="1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89"/>
        <w:gridCol w:w="2044"/>
        <w:gridCol w:w="427"/>
        <w:gridCol w:w="578"/>
        <w:gridCol w:w="615"/>
        <w:gridCol w:w="1470"/>
        <w:gridCol w:w="1336"/>
        <w:gridCol w:w="1304"/>
      </w:tblGrid>
      <w:tr>
        <w:trPr>
          <w:trHeight w:val="1177" w:hRule="atLeast"/>
        </w:trPr>
        <w:tc>
          <w:tcPr>
            <w:tcW w:w="8463" w:type="dxa"/>
            <w:gridSpan w:val="8"/>
          </w:tcPr>
          <w:p>
            <w:pPr>
              <w:pStyle w:val="TableParagraph"/>
              <w:spacing w:line="265" w:lineRule="exact"/>
              <w:ind w:left="2839"/>
              <w:rPr>
                <w:sz w:val="24"/>
              </w:rPr>
            </w:pPr>
            <w:r>
              <w:rPr>
                <w:spacing w:val="-2"/>
                <w:sz w:val="24"/>
              </w:rPr>
              <w:t>Свойства</w:t>
            </w:r>
          </w:p>
          <w:p>
            <w:pPr>
              <w:pStyle w:val="TableParagraph"/>
              <w:spacing w:before="45"/>
              <w:ind w:left="2839"/>
              <w:rPr>
                <w:sz w:val="24"/>
              </w:rPr>
            </w:pPr>
            <w:r>
              <w:rPr>
                <w:spacing w:val="-2"/>
                <w:sz w:val="24"/>
              </w:rPr>
              <w:t>счета</w:t>
            </w:r>
          </w:p>
        </w:tc>
      </w:tr>
      <w:tr>
        <w:trPr>
          <w:trHeight w:val="1922" w:hRule="atLeast"/>
        </w:trPr>
        <w:tc>
          <w:tcPr>
            <w:tcW w:w="689" w:type="dxa"/>
          </w:tcPr>
          <w:p>
            <w:pPr>
              <w:pStyle w:val="TableParagraph"/>
              <w:rPr>
                <w:sz w:val="22"/>
              </w:rPr>
            </w:pPr>
          </w:p>
        </w:tc>
        <w:tc>
          <w:tcPr>
            <w:tcW w:w="2044" w:type="dxa"/>
          </w:tcPr>
          <w:p>
            <w:pPr>
              <w:pStyle w:val="TableParagraph"/>
              <w:rPr>
                <w:sz w:val="24"/>
              </w:rPr>
            </w:pPr>
          </w:p>
          <w:p>
            <w:pPr>
              <w:pStyle w:val="TableParagraph"/>
              <w:rPr>
                <w:sz w:val="24"/>
              </w:rPr>
            </w:pPr>
          </w:p>
          <w:p>
            <w:pPr>
              <w:pStyle w:val="TableParagraph"/>
              <w:rPr>
                <w:sz w:val="24"/>
              </w:rPr>
            </w:pPr>
          </w:p>
          <w:p>
            <w:pPr>
              <w:pStyle w:val="TableParagraph"/>
              <w:spacing w:before="162"/>
              <w:rPr>
                <w:sz w:val="24"/>
              </w:rPr>
            </w:pPr>
          </w:p>
          <w:p>
            <w:pPr>
              <w:pStyle w:val="TableParagraph"/>
              <w:spacing w:line="320" w:lineRule="atLeast" w:before="1"/>
              <w:ind w:left="747" w:hanging="475"/>
              <w:rPr>
                <w:sz w:val="24"/>
              </w:rPr>
            </w:pPr>
            <w:r>
              <w:rPr>
                <w:spacing w:val="-2"/>
                <w:sz w:val="24"/>
              </w:rPr>
              <w:t>Наименование счета</w:t>
            </w:r>
          </w:p>
        </w:tc>
        <w:tc>
          <w:tcPr>
            <w:tcW w:w="427" w:type="dxa"/>
            <w:vMerge w:val="restart"/>
          </w:tcPr>
          <w:p>
            <w:pPr>
              <w:pStyle w:val="TableParagraph"/>
              <w:rPr>
                <w:sz w:val="20"/>
              </w:rPr>
            </w:pPr>
          </w:p>
          <w:p>
            <w:pPr>
              <w:pStyle w:val="TableParagraph"/>
              <w:rPr>
                <w:sz w:val="20"/>
              </w:rPr>
            </w:pPr>
          </w:p>
          <w:p>
            <w:pPr>
              <w:pStyle w:val="TableParagraph"/>
              <w:spacing w:before="190"/>
              <w:rPr>
                <w:sz w:val="20"/>
              </w:rPr>
            </w:pPr>
          </w:p>
          <w:p>
            <w:pPr>
              <w:pStyle w:val="TableParagraph"/>
              <w:spacing w:line="156" w:lineRule="auto"/>
              <w:ind w:left="196" w:right="114" w:hanging="5"/>
              <w:rPr>
                <w:sz w:val="20"/>
              </w:rPr>
            </w:pPr>
            <w:r>
              <w:rPr>
                <w:spacing w:val="-122"/>
                <w:w w:val="108"/>
                <w:position w:val="-9"/>
                <w:sz w:val="20"/>
              </w:rPr>
              <w:t>о</w:t>
            </w:r>
            <w:r>
              <w:rPr>
                <w:spacing w:val="-10"/>
                <w:w w:val="92"/>
                <w:sz w:val="20"/>
              </w:rPr>
              <w:t>н</w:t>
            </w:r>
            <w:r>
              <w:rPr>
                <w:spacing w:val="-5"/>
                <w:sz w:val="20"/>
              </w:rPr>
              <w:t> </w:t>
            </w:r>
            <w:r>
              <w:rPr>
                <w:spacing w:val="-5"/>
                <w:w w:val="60"/>
                <w:sz w:val="20"/>
              </w:rPr>
              <w:t>сс</w:t>
            </w:r>
          </w:p>
          <w:p>
            <w:pPr>
              <w:pStyle w:val="TableParagraph"/>
              <w:spacing w:before="28"/>
              <w:rPr>
                <w:sz w:val="20"/>
              </w:rPr>
            </w:pPr>
          </w:p>
          <w:p>
            <w:pPr>
              <w:pStyle w:val="TableParagraph"/>
              <w:spacing w:line="179" w:lineRule="exact"/>
              <w:ind w:left="196"/>
              <w:rPr>
                <w:sz w:val="20"/>
              </w:rPr>
            </w:pPr>
            <w:r>
              <w:rPr>
                <w:spacing w:val="-10"/>
                <w:w w:val="105"/>
                <w:sz w:val="20"/>
              </w:rPr>
              <w:t>2</w:t>
            </w:r>
          </w:p>
          <w:p>
            <w:pPr>
              <w:pStyle w:val="TableParagraph"/>
              <w:spacing w:line="129" w:lineRule="exact"/>
              <w:ind w:left="196"/>
              <w:rPr>
                <w:sz w:val="20"/>
              </w:rPr>
            </w:pPr>
            <w:r>
              <w:rPr>
                <w:spacing w:val="-10"/>
                <w:w w:val="95"/>
                <w:sz w:val="20"/>
              </w:rPr>
              <w:t>Е</w:t>
            </w:r>
          </w:p>
          <w:p>
            <w:pPr>
              <w:pStyle w:val="TableParagraph"/>
              <w:spacing w:line="141" w:lineRule="auto"/>
              <w:ind w:left="191"/>
              <w:rPr>
                <w:sz w:val="20"/>
              </w:rPr>
            </w:pPr>
            <w:r>
              <w:rPr>
                <w:spacing w:val="-121"/>
                <w:w w:val="114"/>
                <w:position w:val="-10"/>
                <w:sz w:val="20"/>
              </w:rPr>
              <w:t>о</w:t>
            </w:r>
            <w:r>
              <w:rPr>
                <w:spacing w:val="-9"/>
                <w:w w:val="85"/>
                <w:sz w:val="20"/>
              </w:rPr>
              <w:t>Е</w:t>
            </w:r>
          </w:p>
          <w:p>
            <w:pPr>
              <w:pStyle w:val="TableParagraph"/>
              <w:spacing w:line="132" w:lineRule="auto" w:before="2"/>
              <w:ind w:left="191" w:right="116" w:firstLine="5"/>
              <w:jc w:val="both"/>
              <w:rPr>
                <w:sz w:val="20"/>
              </w:rPr>
            </w:pPr>
            <w:r>
              <w:rPr>
                <w:spacing w:val="-6"/>
                <w:w w:val="65"/>
                <w:sz w:val="20"/>
              </w:rPr>
              <w:t>га</w:t>
            </w:r>
            <w:r>
              <w:rPr>
                <w:spacing w:val="-6"/>
                <w:sz w:val="20"/>
              </w:rPr>
              <w:t> </w:t>
            </w:r>
            <w:r>
              <w:rPr>
                <w:spacing w:val="-122"/>
                <w:w w:val="108"/>
                <w:position w:val="-9"/>
                <w:sz w:val="20"/>
              </w:rPr>
              <w:t>о</w:t>
            </w:r>
            <w:r>
              <w:rPr>
                <w:spacing w:val="-10"/>
                <w:w w:val="92"/>
                <w:sz w:val="20"/>
              </w:rPr>
              <w:t>н</w:t>
            </w:r>
            <w:r>
              <w:rPr>
                <w:sz w:val="20"/>
              </w:rPr>
              <w:t> </w:t>
            </w:r>
            <w:r>
              <w:rPr>
                <w:spacing w:val="-10"/>
                <w:sz w:val="20"/>
              </w:rPr>
              <w:t>о</w:t>
            </w:r>
            <w:r>
              <w:rPr>
                <w:spacing w:val="-6"/>
                <w:sz w:val="20"/>
              </w:rPr>
              <w:t> </w:t>
            </w:r>
            <w:r>
              <w:rPr>
                <w:spacing w:val="-6"/>
                <w:w w:val="65"/>
                <w:sz w:val="20"/>
              </w:rPr>
              <w:t>сс</w:t>
            </w:r>
            <w:r>
              <w:rPr>
                <w:sz w:val="20"/>
              </w:rPr>
              <w:t> </w:t>
            </w:r>
            <w:r>
              <w:rPr>
                <w:spacing w:val="-10"/>
                <w:w w:val="85"/>
                <w:sz w:val="20"/>
              </w:rPr>
              <w:t>К</w:t>
            </w:r>
          </w:p>
          <w:p>
            <w:pPr>
              <w:pStyle w:val="TableParagraph"/>
              <w:spacing w:line="47" w:lineRule="exact"/>
              <w:ind w:left="196"/>
              <w:rPr>
                <w:sz w:val="20"/>
              </w:rPr>
            </w:pPr>
            <w:r>
              <w:rPr>
                <w:spacing w:val="-10"/>
                <w:w w:val="110"/>
                <w:sz w:val="20"/>
              </w:rPr>
              <w:t>ч</w:t>
            </w:r>
          </w:p>
          <w:p>
            <w:pPr>
              <w:pStyle w:val="TableParagraph"/>
              <w:spacing w:line="172" w:lineRule="exact"/>
              <w:ind w:left="191"/>
              <w:rPr>
                <w:sz w:val="20"/>
              </w:rPr>
            </w:pPr>
            <w:r>
              <w:rPr>
                <w:spacing w:val="-10"/>
                <w:w w:val="115"/>
                <w:sz w:val="20"/>
              </w:rPr>
              <w:t>о</w:t>
            </w:r>
          </w:p>
        </w:tc>
        <w:tc>
          <w:tcPr>
            <w:tcW w:w="578" w:type="dxa"/>
            <w:vMerge w:val="restart"/>
          </w:tcPr>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spacing w:before="94"/>
              <w:rPr>
                <w:sz w:val="14"/>
              </w:rPr>
            </w:pPr>
          </w:p>
          <w:p>
            <w:pPr>
              <w:pStyle w:val="TableParagraph"/>
              <w:spacing w:line="172" w:lineRule="auto" w:before="1"/>
              <w:ind w:left="293" w:right="167" w:firstLine="5"/>
              <w:jc w:val="both"/>
              <w:rPr>
                <w:sz w:val="14"/>
              </w:rPr>
            </w:pPr>
            <w:r>
              <w:rPr>
                <w:spacing w:val="-6"/>
                <w:w w:val="90"/>
                <w:sz w:val="14"/>
              </w:rPr>
              <w:t>га</w:t>
            </w:r>
            <w:r>
              <w:rPr>
                <w:spacing w:val="40"/>
                <w:sz w:val="14"/>
              </w:rPr>
              <w:t> </w:t>
            </w:r>
            <w:r>
              <w:rPr>
                <w:spacing w:val="-6"/>
                <w:sz w:val="14"/>
              </w:rPr>
              <w:t>га</w:t>
            </w:r>
            <w:r>
              <w:rPr>
                <w:spacing w:val="-6"/>
                <w:w w:val="145"/>
                <w:sz w:val="14"/>
              </w:rPr>
              <w:t> </w:t>
            </w:r>
            <w:r>
              <w:rPr>
                <w:spacing w:val="-10"/>
                <w:w w:val="145"/>
                <w:sz w:val="14"/>
              </w:rPr>
              <w:t>о о </w:t>
            </w:r>
            <w:r>
              <w:rPr>
                <w:spacing w:val="-10"/>
                <w:w w:val="105"/>
                <w:sz w:val="14"/>
              </w:rPr>
              <w:t>И</w:t>
            </w:r>
          </w:p>
          <w:p>
            <w:pPr>
              <w:pStyle w:val="TableParagraph"/>
              <w:spacing w:line="95" w:lineRule="exact"/>
              <w:ind w:left="293"/>
              <w:rPr>
                <w:sz w:val="14"/>
              </w:rPr>
            </w:pPr>
            <w:r>
              <w:rPr>
                <w:spacing w:val="-5"/>
                <w:w w:val="95"/>
                <w:sz w:val="14"/>
              </w:rPr>
              <w:t>ей</w:t>
            </w:r>
          </w:p>
          <w:p>
            <w:pPr>
              <w:pStyle w:val="TableParagraph"/>
              <w:spacing w:line="113" w:lineRule="exact"/>
              <w:ind w:left="298"/>
              <w:rPr>
                <w:sz w:val="14"/>
              </w:rPr>
            </w:pPr>
            <w:r>
              <w:rPr>
                <w:spacing w:val="-10"/>
                <w:w w:val="125"/>
                <w:sz w:val="14"/>
              </w:rPr>
              <w:t>Ч</w:t>
            </w:r>
          </w:p>
          <w:p>
            <w:pPr>
              <w:pStyle w:val="TableParagraph"/>
              <w:spacing w:line="192" w:lineRule="auto"/>
              <w:ind w:left="236" w:right="153" w:firstLine="57"/>
              <w:rPr>
                <w:sz w:val="14"/>
              </w:rPr>
            </w:pPr>
            <w:r>
              <w:rPr>
                <w:spacing w:val="-6"/>
                <w:w w:val="90"/>
                <w:sz w:val="14"/>
              </w:rPr>
              <w:t>ей</w:t>
            </w:r>
            <w:r>
              <w:rPr>
                <w:spacing w:val="40"/>
                <w:w w:val="105"/>
                <w:sz w:val="14"/>
              </w:rPr>
              <w:t> </w:t>
            </w:r>
            <w:r>
              <w:rPr>
                <w:spacing w:val="-10"/>
                <w:w w:val="105"/>
                <w:sz w:val="14"/>
              </w:rPr>
              <w:t>Ю</w:t>
            </w:r>
          </w:p>
          <w:p>
            <w:pPr>
              <w:pStyle w:val="TableParagraph"/>
              <w:spacing w:line="94" w:lineRule="exact"/>
              <w:ind w:left="293"/>
              <w:rPr>
                <w:sz w:val="14"/>
              </w:rPr>
            </w:pPr>
            <w:r>
              <w:rPr>
                <w:spacing w:val="-5"/>
                <w:w w:val="95"/>
                <w:sz w:val="14"/>
              </w:rPr>
              <w:t>ей</w:t>
            </w:r>
          </w:p>
          <w:p>
            <w:pPr>
              <w:pStyle w:val="TableParagraph"/>
              <w:spacing w:line="143" w:lineRule="exact"/>
              <w:ind w:left="241"/>
              <w:rPr>
                <w:sz w:val="14"/>
              </w:rPr>
            </w:pPr>
            <w:r>
              <w:rPr>
                <w:spacing w:val="-5"/>
                <w:w w:val="95"/>
                <w:sz w:val="14"/>
              </w:rPr>
              <w:t>СП</w:t>
            </w:r>
          </w:p>
          <w:p>
            <w:pPr>
              <w:pStyle w:val="TableParagraph"/>
              <w:spacing w:before="17"/>
              <w:rPr>
                <w:sz w:val="14"/>
              </w:rPr>
            </w:pPr>
          </w:p>
          <w:p>
            <w:pPr>
              <w:pStyle w:val="TableParagraph"/>
              <w:spacing w:line="194" w:lineRule="auto"/>
              <w:ind w:left="298" w:right="162"/>
              <w:rPr>
                <w:sz w:val="14"/>
              </w:rPr>
            </w:pPr>
            <w:r>
              <w:rPr>
                <w:spacing w:val="-10"/>
                <w:w w:val="115"/>
                <w:sz w:val="14"/>
              </w:rPr>
              <w:t>С</w:t>
            </w:r>
            <w:r>
              <w:rPr>
                <w:spacing w:val="40"/>
                <w:w w:val="115"/>
                <w:sz w:val="14"/>
              </w:rPr>
              <w:t> </w:t>
            </w:r>
            <w:r>
              <w:rPr>
                <w:spacing w:val="-10"/>
                <w:w w:val="115"/>
                <w:sz w:val="14"/>
              </w:rPr>
              <w:t>К</w:t>
            </w:r>
          </w:p>
          <w:p>
            <w:pPr>
              <w:pStyle w:val="TableParagraph"/>
              <w:spacing w:line="149" w:lineRule="exact"/>
              <w:ind w:left="245"/>
              <w:rPr>
                <w:sz w:val="14"/>
              </w:rPr>
            </w:pPr>
            <w:r>
              <w:rPr>
                <w:spacing w:val="-10"/>
                <w:w w:val="215"/>
                <w:sz w:val="14"/>
              </w:rPr>
              <w:t>н</w:t>
            </w:r>
          </w:p>
        </w:tc>
        <w:tc>
          <w:tcPr>
            <w:tcW w:w="615" w:type="dxa"/>
            <w:vMerge w:val="restart"/>
          </w:tcPr>
          <w:p>
            <w:pPr>
              <w:pStyle w:val="TableParagraph"/>
              <w:rPr>
                <w:sz w:val="14"/>
              </w:rPr>
            </w:pPr>
          </w:p>
          <w:p>
            <w:pPr>
              <w:pStyle w:val="TableParagraph"/>
              <w:rPr>
                <w:sz w:val="14"/>
              </w:rPr>
            </w:pPr>
          </w:p>
          <w:p>
            <w:pPr>
              <w:pStyle w:val="TableParagraph"/>
              <w:spacing w:before="102"/>
              <w:rPr>
                <w:sz w:val="14"/>
              </w:rPr>
            </w:pPr>
          </w:p>
          <w:p>
            <w:pPr>
              <w:pStyle w:val="TableParagraph"/>
              <w:spacing w:line="145" w:lineRule="exact"/>
              <w:ind w:left="272"/>
              <w:rPr>
                <w:sz w:val="14"/>
              </w:rPr>
            </w:pPr>
            <w:r>
              <w:rPr>
                <w:spacing w:val="-5"/>
                <w:w w:val="105"/>
                <w:sz w:val="14"/>
              </w:rPr>
              <w:t>3S</w:t>
            </w:r>
          </w:p>
          <w:p>
            <w:pPr>
              <w:pStyle w:val="TableParagraph"/>
              <w:spacing w:line="142" w:lineRule="exact"/>
              <w:ind w:left="325"/>
              <w:rPr>
                <w:sz w:val="14"/>
              </w:rPr>
            </w:pPr>
            <w:r>
              <w:rPr>
                <w:spacing w:val="-10"/>
                <w:w w:val="150"/>
                <w:sz w:val="14"/>
              </w:rPr>
              <w:t>3</w:t>
            </w:r>
          </w:p>
          <w:p>
            <w:pPr>
              <w:pStyle w:val="TableParagraph"/>
              <w:spacing w:line="170" w:lineRule="auto" w:before="34"/>
              <w:ind w:left="320" w:right="177" w:firstLine="5"/>
              <w:jc w:val="both"/>
              <w:rPr>
                <w:sz w:val="14"/>
              </w:rPr>
            </w:pPr>
            <w:r>
              <w:rPr>
                <w:spacing w:val="-10"/>
                <w:w w:val="140"/>
                <w:sz w:val="14"/>
              </w:rPr>
              <w:t>к</w:t>
            </w:r>
            <w:r>
              <w:rPr>
                <w:spacing w:val="-6"/>
                <w:w w:val="140"/>
                <w:sz w:val="14"/>
              </w:rPr>
              <w:t> </w:t>
            </w:r>
            <w:r>
              <w:rPr>
                <w:spacing w:val="-6"/>
                <w:w w:val="60"/>
                <w:sz w:val="14"/>
              </w:rPr>
              <w:t>CQ</w:t>
            </w:r>
            <w:r>
              <w:rPr>
                <w:spacing w:val="40"/>
                <w:w w:val="120"/>
                <w:sz w:val="14"/>
              </w:rPr>
              <w:t> </w:t>
            </w:r>
            <w:r>
              <w:rPr>
                <w:spacing w:val="-10"/>
                <w:w w:val="120"/>
                <w:sz w:val="14"/>
              </w:rPr>
              <w:t>S</w:t>
            </w:r>
            <w:r>
              <w:rPr>
                <w:spacing w:val="40"/>
                <w:w w:val="120"/>
                <w:sz w:val="14"/>
              </w:rPr>
              <w:t> </w:t>
            </w:r>
            <w:r>
              <w:rPr>
                <w:spacing w:val="-10"/>
                <w:w w:val="115"/>
                <w:sz w:val="14"/>
              </w:rPr>
              <w:t>О</w:t>
            </w:r>
          </w:p>
          <w:p>
            <w:pPr>
              <w:pStyle w:val="TableParagraph"/>
              <w:spacing w:line="151" w:lineRule="exact"/>
              <w:ind w:left="320"/>
              <w:rPr>
                <w:sz w:val="14"/>
              </w:rPr>
            </w:pPr>
            <w:r>
              <w:rPr>
                <w:spacing w:val="-10"/>
                <w:w w:val="165"/>
                <w:sz w:val="14"/>
              </w:rPr>
              <w:t>£</w:t>
            </w:r>
          </w:p>
          <w:p>
            <w:pPr>
              <w:pStyle w:val="TableParagraph"/>
              <w:spacing w:before="45"/>
              <w:ind w:left="272"/>
              <w:rPr>
                <w:sz w:val="14"/>
              </w:rPr>
            </w:pPr>
            <w:r>
              <w:rPr>
                <w:spacing w:val="-10"/>
                <w:w w:val="255"/>
                <w:sz w:val="14"/>
              </w:rPr>
              <w:t>с</w:t>
            </w:r>
          </w:p>
          <w:p>
            <w:pPr>
              <w:pStyle w:val="TableParagraph"/>
              <w:spacing w:before="127"/>
              <w:ind w:left="325" w:hanging="53"/>
              <w:rPr>
                <w:sz w:val="14"/>
              </w:rPr>
            </w:pPr>
            <w:r>
              <w:rPr>
                <w:spacing w:val="-10"/>
                <w:w w:val="150"/>
                <w:sz w:val="14"/>
              </w:rPr>
              <w:t>®</w:t>
            </w:r>
          </w:p>
          <w:p>
            <w:pPr>
              <w:pStyle w:val="TableParagraph"/>
              <w:spacing w:line="194" w:lineRule="auto" w:before="27"/>
              <w:ind w:left="325" w:right="174"/>
              <w:rPr>
                <w:sz w:val="14"/>
              </w:rPr>
            </w:pPr>
            <w:r>
              <w:rPr>
                <w:spacing w:val="-6"/>
                <w:w w:val="90"/>
                <w:sz w:val="14"/>
              </w:rPr>
              <w:t>га</w:t>
            </w:r>
            <w:r>
              <w:rPr>
                <w:spacing w:val="40"/>
                <w:sz w:val="14"/>
              </w:rPr>
              <w:t> </w:t>
            </w:r>
            <w:r>
              <w:rPr>
                <w:spacing w:val="-10"/>
                <w:sz w:val="14"/>
              </w:rPr>
              <w:t>И</w:t>
            </w:r>
          </w:p>
          <w:p>
            <w:pPr>
              <w:pStyle w:val="TableParagraph"/>
              <w:spacing w:line="100" w:lineRule="exact"/>
              <w:ind w:left="325"/>
              <w:rPr>
                <w:sz w:val="14"/>
              </w:rPr>
            </w:pPr>
            <w:r>
              <w:rPr>
                <w:spacing w:val="-5"/>
                <w:sz w:val="14"/>
              </w:rPr>
              <w:t>га</w:t>
            </w:r>
          </w:p>
          <w:p>
            <w:pPr>
              <w:pStyle w:val="TableParagraph"/>
              <w:spacing w:line="199" w:lineRule="auto" w:before="7"/>
              <w:ind w:left="325" w:right="172"/>
              <w:rPr>
                <w:sz w:val="14"/>
              </w:rPr>
            </w:pPr>
            <w:r>
              <w:rPr>
                <w:spacing w:val="-10"/>
                <w:w w:val="115"/>
                <w:sz w:val="14"/>
              </w:rPr>
              <w:t>К</w:t>
            </w:r>
            <w:r>
              <w:rPr>
                <w:spacing w:val="40"/>
                <w:w w:val="120"/>
                <w:sz w:val="14"/>
              </w:rPr>
              <w:t> </w:t>
            </w:r>
            <w:r>
              <w:rPr>
                <w:spacing w:val="-10"/>
                <w:w w:val="120"/>
                <w:sz w:val="14"/>
              </w:rPr>
              <w:t>Ё</w:t>
            </w:r>
          </w:p>
          <w:p>
            <w:pPr>
              <w:pStyle w:val="TableParagraph"/>
              <w:spacing w:before="15"/>
              <w:ind w:left="267"/>
              <w:rPr>
                <w:sz w:val="24"/>
              </w:rPr>
            </w:pPr>
            <w:r>
              <w:rPr>
                <w:spacing w:val="-10"/>
                <w:w w:val="120"/>
                <w:sz w:val="24"/>
              </w:rPr>
              <w:t>&lt;</w:t>
            </w:r>
          </w:p>
          <w:p>
            <w:pPr>
              <w:pStyle w:val="TableParagraph"/>
              <w:spacing w:line="201" w:lineRule="auto" w:before="165"/>
              <w:ind w:left="272" w:right="179" w:firstLine="53"/>
              <w:jc w:val="both"/>
              <w:rPr>
                <w:sz w:val="14"/>
              </w:rPr>
            </w:pPr>
            <w:r>
              <w:rPr>
                <w:spacing w:val="-10"/>
                <w:w w:val="175"/>
                <w:sz w:val="14"/>
              </w:rPr>
              <w:t>с к </w:t>
            </w:r>
            <w:r>
              <w:rPr>
                <w:spacing w:val="-10"/>
                <w:w w:val="195"/>
                <w:sz w:val="14"/>
              </w:rPr>
              <w:t>н</w:t>
            </w:r>
          </w:p>
        </w:tc>
        <w:tc>
          <w:tcPr>
            <w:tcW w:w="1470" w:type="dxa"/>
          </w:tcPr>
          <w:p>
            <w:pPr>
              <w:pStyle w:val="TableParagraph"/>
              <w:rPr>
                <w:sz w:val="22"/>
              </w:rPr>
            </w:pPr>
          </w:p>
        </w:tc>
        <w:tc>
          <w:tcPr>
            <w:tcW w:w="1336" w:type="dxa"/>
            <w:vMerge w:val="restart"/>
          </w:tcPr>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spacing w:before="73"/>
              <w:rPr>
                <w:sz w:val="24"/>
              </w:rPr>
            </w:pPr>
          </w:p>
          <w:p>
            <w:pPr>
              <w:pStyle w:val="TableParagraph"/>
              <w:spacing w:line="276" w:lineRule="auto" w:before="1"/>
              <w:ind w:left="635" w:right="141" w:hanging="437"/>
              <w:rPr>
                <w:sz w:val="24"/>
              </w:rPr>
            </w:pPr>
            <w:r>
              <w:rPr>
                <w:spacing w:val="-2"/>
                <w:sz w:val="24"/>
              </w:rPr>
              <w:t>Субконто </w:t>
            </w:r>
            <w:r>
              <w:rPr>
                <w:spacing w:val="-10"/>
                <w:sz w:val="24"/>
              </w:rPr>
              <w:t>2</w:t>
            </w:r>
          </w:p>
        </w:tc>
        <w:tc>
          <w:tcPr>
            <w:tcW w:w="1304" w:type="dxa"/>
            <w:vMerge w:val="restart"/>
          </w:tcPr>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spacing w:before="73"/>
              <w:rPr>
                <w:sz w:val="24"/>
              </w:rPr>
            </w:pPr>
          </w:p>
          <w:p>
            <w:pPr>
              <w:pStyle w:val="TableParagraph"/>
              <w:spacing w:line="276" w:lineRule="auto" w:before="1"/>
              <w:ind w:left="157" w:right="140" w:firstLine="10"/>
              <w:rPr>
                <w:sz w:val="24"/>
              </w:rPr>
            </w:pPr>
            <w:r>
              <w:rPr>
                <w:spacing w:val="-2"/>
                <w:sz w:val="24"/>
              </w:rPr>
              <w:t>Субконто </w:t>
            </w:r>
            <w:r>
              <w:rPr>
                <w:spacing w:val="-10"/>
                <w:sz w:val="24"/>
              </w:rPr>
              <w:t>3</w:t>
            </w:r>
          </w:p>
        </w:tc>
      </w:tr>
      <w:tr>
        <w:trPr>
          <w:trHeight w:val="1955" w:hRule="atLeast"/>
        </w:trPr>
        <w:tc>
          <w:tcPr>
            <w:tcW w:w="689" w:type="dxa"/>
          </w:tcPr>
          <w:p>
            <w:pPr>
              <w:pStyle w:val="TableParagraph"/>
              <w:rPr>
                <w:sz w:val="22"/>
              </w:rPr>
            </w:pPr>
          </w:p>
        </w:tc>
        <w:tc>
          <w:tcPr>
            <w:tcW w:w="2044" w:type="dxa"/>
          </w:tcPr>
          <w:p>
            <w:pPr>
              <w:pStyle w:val="TableParagraph"/>
              <w:rPr>
                <w:sz w:val="22"/>
              </w:rPr>
            </w:pPr>
          </w:p>
        </w:tc>
        <w:tc>
          <w:tcPr>
            <w:tcW w:w="427" w:type="dxa"/>
            <w:vMerge/>
            <w:tcBorders>
              <w:top w:val="nil"/>
            </w:tcBorders>
          </w:tcPr>
          <w:p>
            <w:pPr>
              <w:rPr>
                <w:sz w:val="2"/>
                <w:szCs w:val="2"/>
              </w:rPr>
            </w:pPr>
          </w:p>
        </w:tc>
        <w:tc>
          <w:tcPr>
            <w:tcW w:w="578" w:type="dxa"/>
            <w:vMerge/>
            <w:tcBorders>
              <w:top w:val="nil"/>
            </w:tcBorders>
          </w:tcPr>
          <w:p>
            <w:pPr>
              <w:rPr>
                <w:sz w:val="2"/>
                <w:szCs w:val="2"/>
              </w:rPr>
            </w:pPr>
          </w:p>
        </w:tc>
        <w:tc>
          <w:tcPr>
            <w:tcW w:w="615" w:type="dxa"/>
            <w:vMerge/>
            <w:tcBorders>
              <w:top w:val="nil"/>
            </w:tcBorders>
          </w:tcPr>
          <w:p>
            <w:pPr>
              <w:rPr>
                <w:sz w:val="2"/>
                <w:szCs w:val="2"/>
              </w:rPr>
            </w:pPr>
          </w:p>
        </w:tc>
        <w:tc>
          <w:tcPr>
            <w:tcW w:w="1470" w:type="dxa"/>
          </w:tcPr>
          <w:p>
            <w:pPr>
              <w:pStyle w:val="TableParagraph"/>
              <w:spacing w:line="241" w:lineRule="exact"/>
              <w:ind w:left="185"/>
              <w:rPr>
                <w:sz w:val="24"/>
              </w:rPr>
            </w:pPr>
            <w:r>
              <w:rPr>
                <w:sz w:val="24"/>
              </w:rPr>
              <w:t>Субконто </w:t>
            </w:r>
            <w:r>
              <w:rPr>
                <w:spacing w:val="-10"/>
                <w:sz w:val="24"/>
              </w:rPr>
              <w:t>1</w:t>
            </w:r>
          </w:p>
        </w:tc>
        <w:tc>
          <w:tcPr>
            <w:tcW w:w="1336" w:type="dxa"/>
            <w:vMerge/>
            <w:tcBorders>
              <w:top w:val="nil"/>
            </w:tcBorders>
          </w:tcPr>
          <w:p>
            <w:pPr>
              <w:rPr>
                <w:sz w:val="2"/>
                <w:szCs w:val="2"/>
              </w:rPr>
            </w:pPr>
          </w:p>
        </w:tc>
        <w:tc>
          <w:tcPr>
            <w:tcW w:w="1304" w:type="dxa"/>
            <w:vMerge/>
            <w:tcBorders>
              <w:top w:val="nil"/>
            </w:tcBorders>
          </w:tcPr>
          <w:p>
            <w:pPr>
              <w:rPr>
                <w:sz w:val="2"/>
                <w:szCs w:val="2"/>
              </w:rPr>
            </w:pPr>
          </w:p>
        </w:tc>
      </w:tr>
      <w:tr>
        <w:trPr>
          <w:trHeight w:val="665" w:hRule="atLeast"/>
        </w:trPr>
        <w:tc>
          <w:tcPr>
            <w:tcW w:w="689" w:type="dxa"/>
          </w:tcPr>
          <w:p>
            <w:pPr>
              <w:pStyle w:val="TableParagraph"/>
              <w:spacing w:before="57"/>
              <w:rPr>
                <w:sz w:val="24"/>
              </w:rPr>
            </w:pPr>
          </w:p>
          <w:p>
            <w:pPr>
              <w:pStyle w:val="TableParagraph"/>
              <w:ind w:left="84"/>
              <w:rPr>
                <w:sz w:val="24"/>
              </w:rPr>
            </w:pPr>
            <w:r>
              <w:rPr>
                <w:spacing w:val="-5"/>
                <w:sz w:val="24"/>
              </w:rPr>
              <w:t>Код</w:t>
            </w:r>
          </w:p>
        </w:tc>
        <w:tc>
          <w:tcPr>
            <w:tcW w:w="2044" w:type="dxa"/>
          </w:tcPr>
          <w:p>
            <w:pPr>
              <w:pStyle w:val="TableParagraph"/>
              <w:rPr>
                <w:sz w:val="22"/>
              </w:rPr>
            </w:pPr>
          </w:p>
        </w:tc>
        <w:tc>
          <w:tcPr>
            <w:tcW w:w="427" w:type="dxa"/>
          </w:tcPr>
          <w:p>
            <w:pPr>
              <w:pStyle w:val="TableParagraph"/>
              <w:rPr>
                <w:sz w:val="22"/>
              </w:rPr>
            </w:pPr>
          </w:p>
        </w:tc>
        <w:tc>
          <w:tcPr>
            <w:tcW w:w="578" w:type="dxa"/>
          </w:tcPr>
          <w:p>
            <w:pPr>
              <w:pStyle w:val="TableParagraph"/>
              <w:rPr>
                <w:sz w:val="22"/>
              </w:rPr>
            </w:pPr>
          </w:p>
        </w:tc>
        <w:tc>
          <w:tcPr>
            <w:tcW w:w="615" w:type="dxa"/>
          </w:tcPr>
          <w:p>
            <w:pPr>
              <w:pStyle w:val="TableParagraph"/>
              <w:rPr>
                <w:sz w:val="22"/>
              </w:rPr>
            </w:pPr>
          </w:p>
        </w:tc>
        <w:tc>
          <w:tcPr>
            <w:tcW w:w="1470" w:type="dxa"/>
          </w:tcPr>
          <w:p>
            <w:pPr>
              <w:pStyle w:val="TableParagraph"/>
              <w:rPr>
                <w:sz w:val="22"/>
              </w:rPr>
            </w:pPr>
          </w:p>
        </w:tc>
        <w:tc>
          <w:tcPr>
            <w:tcW w:w="1336" w:type="dxa"/>
          </w:tcPr>
          <w:p>
            <w:pPr>
              <w:pStyle w:val="TableParagraph"/>
              <w:rPr>
                <w:sz w:val="22"/>
              </w:rPr>
            </w:pPr>
          </w:p>
        </w:tc>
        <w:tc>
          <w:tcPr>
            <w:tcW w:w="1304" w:type="dxa"/>
          </w:tcPr>
          <w:p>
            <w:pPr>
              <w:pStyle w:val="TableParagraph"/>
              <w:rPr>
                <w:sz w:val="22"/>
              </w:rPr>
            </w:pPr>
          </w:p>
        </w:tc>
      </w:tr>
      <w:tr>
        <w:trPr>
          <w:trHeight w:val="2380" w:hRule="atLeast"/>
        </w:trPr>
        <w:tc>
          <w:tcPr>
            <w:tcW w:w="689" w:type="dxa"/>
          </w:tcPr>
          <w:p>
            <w:pPr>
              <w:pStyle w:val="TableParagraph"/>
              <w:spacing w:before="46"/>
              <w:ind w:right="118"/>
              <w:jc w:val="right"/>
              <w:rPr>
                <w:sz w:val="24"/>
              </w:rPr>
            </w:pPr>
            <w:r>
              <w:rPr>
                <w:spacing w:val="-10"/>
                <w:w w:val="95"/>
                <w:sz w:val="24"/>
              </w:rPr>
              <w:t>0</w:t>
            </w:r>
          </w:p>
        </w:tc>
        <w:tc>
          <w:tcPr>
            <w:tcW w:w="2044" w:type="dxa"/>
          </w:tcPr>
          <w:p>
            <w:pPr>
              <w:pStyle w:val="TableParagraph"/>
              <w:tabs>
                <w:tab w:pos="848" w:val="left" w:leader="none"/>
                <w:tab w:pos="1650" w:val="left" w:leader="none"/>
                <w:tab w:pos="1688" w:val="left" w:leader="none"/>
              </w:tabs>
              <w:spacing w:line="276" w:lineRule="auto" w:before="51"/>
              <w:ind w:left="110" w:right="102"/>
              <w:rPr>
                <w:sz w:val="24"/>
              </w:rPr>
            </w:pPr>
            <w:r>
              <w:rPr>
                <w:spacing w:val="-2"/>
                <w:sz w:val="24"/>
              </w:rPr>
              <w:t>финансового обеспечения</w:t>
            </w:r>
            <w:r>
              <w:rPr>
                <w:sz w:val="24"/>
              </w:rPr>
              <w:tab/>
              <w:tab/>
            </w:r>
            <w:r>
              <w:rPr>
                <w:spacing w:val="-6"/>
                <w:sz w:val="24"/>
              </w:rPr>
              <w:t>на </w:t>
            </w:r>
            <w:r>
              <w:rPr>
                <w:spacing w:val="-4"/>
                <w:sz w:val="24"/>
              </w:rPr>
              <w:t>иные</w:t>
            </w:r>
            <w:r>
              <w:rPr>
                <w:sz w:val="24"/>
              </w:rPr>
              <w:tab/>
            </w:r>
            <w:r>
              <w:rPr>
                <w:spacing w:val="-2"/>
                <w:sz w:val="24"/>
              </w:rPr>
              <w:t>очередные </w:t>
            </w:r>
            <w:r>
              <w:rPr>
                <w:spacing w:val="-4"/>
                <w:sz w:val="24"/>
              </w:rPr>
              <w:t>годы</w:t>
            </w:r>
            <w:r>
              <w:rPr>
                <w:sz w:val="24"/>
              </w:rPr>
              <w:tab/>
              <w:tab/>
            </w:r>
            <w:r>
              <w:rPr>
                <w:spacing w:val="-5"/>
                <w:sz w:val="24"/>
              </w:rPr>
              <w:t>(за</w:t>
            </w:r>
          </w:p>
          <w:p>
            <w:pPr>
              <w:pStyle w:val="TableParagraph"/>
              <w:spacing w:line="276" w:lineRule="auto" w:before="3"/>
              <w:ind w:left="110" w:right="844"/>
              <w:jc w:val="both"/>
              <w:rPr>
                <w:sz w:val="24"/>
              </w:rPr>
            </w:pPr>
            <w:r>
              <w:rPr>
                <w:spacing w:val="-2"/>
                <w:sz w:val="24"/>
              </w:rPr>
              <w:t>пределами планового периода)</w:t>
            </w:r>
          </w:p>
        </w:tc>
        <w:tc>
          <w:tcPr>
            <w:tcW w:w="427" w:type="dxa"/>
          </w:tcPr>
          <w:p>
            <w:pPr>
              <w:pStyle w:val="TableParagraph"/>
              <w:rPr>
                <w:sz w:val="22"/>
              </w:rPr>
            </w:pPr>
          </w:p>
        </w:tc>
        <w:tc>
          <w:tcPr>
            <w:tcW w:w="578" w:type="dxa"/>
          </w:tcPr>
          <w:p>
            <w:pPr>
              <w:pStyle w:val="TableParagraph"/>
              <w:rPr>
                <w:sz w:val="22"/>
              </w:rPr>
            </w:pPr>
          </w:p>
        </w:tc>
        <w:tc>
          <w:tcPr>
            <w:tcW w:w="615" w:type="dxa"/>
          </w:tcPr>
          <w:p>
            <w:pPr>
              <w:pStyle w:val="TableParagraph"/>
              <w:rPr>
                <w:sz w:val="22"/>
              </w:rPr>
            </w:pPr>
          </w:p>
        </w:tc>
        <w:tc>
          <w:tcPr>
            <w:tcW w:w="1470" w:type="dxa"/>
          </w:tcPr>
          <w:p>
            <w:pPr>
              <w:pStyle w:val="TableParagraph"/>
              <w:rPr>
                <w:sz w:val="22"/>
              </w:rPr>
            </w:pPr>
          </w:p>
        </w:tc>
        <w:tc>
          <w:tcPr>
            <w:tcW w:w="1336" w:type="dxa"/>
          </w:tcPr>
          <w:p>
            <w:pPr>
              <w:pStyle w:val="TableParagraph"/>
              <w:rPr>
                <w:sz w:val="22"/>
              </w:rPr>
            </w:pPr>
          </w:p>
        </w:tc>
        <w:tc>
          <w:tcPr>
            <w:tcW w:w="1304" w:type="dxa"/>
          </w:tcPr>
          <w:p>
            <w:pPr>
              <w:pStyle w:val="TableParagraph"/>
              <w:rPr>
                <w:sz w:val="22"/>
              </w:rPr>
            </w:pPr>
          </w:p>
        </w:tc>
      </w:tr>
      <w:tr>
        <w:trPr>
          <w:trHeight w:val="1836" w:hRule="atLeast"/>
        </w:trPr>
        <w:tc>
          <w:tcPr>
            <w:tcW w:w="689" w:type="dxa"/>
          </w:tcPr>
          <w:p>
            <w:pPr>
              <w:pStyle w:val="TableParagraph"/>
              <w:spacing w:before="138"/>
              <w:ind w:right="109"/>
              <w:jc w:val="right"/>
              <w:rPr>
                <w:sz w:val="24"/>
              </w:rPr>
            </w:pPr>
            <w:r>
              <w:rPr>
                <w:spacing w:val="-5"/>
                <w:sz w:val="24"/>
              </w:rPr>
              <w:t>01</w:t>
            </w:r>
          </w:p>
        </w:tc>
        <w:tc>
          <w:tcPr>
            <w:tcW w:w="2044" w:type="dxa"/>
          </w:tcPr>
          <w:p>
            <w:pPr>
              <w:pStyle w:val="TableParagraph"/>
              <w:tabs>
                <w:tab w:pos="1813" w:val="left" w:leader="none"/>
              </w:tabs>
              <w:spacing w:line="276" w:lineRule="auto" w:before="138"/>
              <w:ind w:left="110" w:right="118"/>
              <w:rPr>
                <w:sz w:val="24"/>
              </w:rPr>
            </w:pPr>
            <w:r>
              <w:rPr>
                <w:spacing w:val="-2"/>
                <w:sz w:val="24"/>
              </w:rPr>
              <w:t>Имущество, полученное</w:t>
            </w:r>
            <w:r>
              <w:rPr>
                <w:sz w:val="24"/>
              </w:rPr>
              <w:tab/>
            </w:r>
            <w:r>
              <w:rPr>
                <w:spacing w:val="-12"/>
                <w:sz w:val="24"/>
              </w:rPr>
              <w:t>в </w:t>
            </w:r>
            <w:r>
              <w:rPr>
                <w:spacing w:val="-2"/>
                <w:sz w:val="24"/>
              </w:rPr>
              <w:t>пользование</w:t>
            </w:r>
          </w:p>
        </w:tc>
        <w:tc>
          <w:tcPr>
            <w:tcW w:w="427" w:type="dxa"/>
          </w:tcPr>
          <w:p>
            <w:pPr>
              <w:pStyle w:val="TableParagraph"/>
              <w:spacing w:line="274" w:lineRule="exact" w:before="186"/>
              <w:ind w:left="111"/>
              <w:rPr>
                <w:sz w:val="24"/>
              </w:rPr>
            </w:pPr>
            <w:r>
              <w:rPr>
                <w:spacing w:val="-10"/>
                <w:sz w:val="24"/>
              </w:rPr>
              <w:t>Д</w:t>
            </w:r>
          </w:p>
          <w:p>
            <w:pPr>
              <w:pStyle w:val="TableParagraph"/>
              <w:spacing w:line="274" w:lineRule="exact"/>
              <w:ind w:left="105"/>
              <w:rPr>
                <w:sz w:val="24"/>
              </w:rPr>
            </w:pPr>
            <w:r>
              <w:rPr>
                <w:spacing w:val="-10"/>
                <w:sz w:val="24"/>
              </w:rPr>
              <w:t>а</w:t>
            </w:r>
          </w:p>
        </w:tc>
        <w:tc>
          <w:tcPr>
            <w:tcW w:w="578" w:type="dxa"/>
          </w:tcPr>
          <w:p>
            <w:pPr>
              <w:pStyle w:val="TableParagraph"/>
              <w:spacing w:before="138"/>
              <w:ind w:left="50" w:right="114"/>
              <w:jc w:val="center"/>
              <w:rPr>
                <w:sz w:val="24"/>
              </w:rPr>
            </w:pPr>
            <w:r>
              <w:rPr>
                <w:spacing w:val="-5"/>
                <w:sz w:val="24"/>
              </w:rPr>
              <w:t>Да</w:t>
            </w:r>
          </w:p>
        </w:tc>
        <w:tc>
          <w:tcPr>
            <w:tcW w:w="615" w:type="dxa"/>
          </w:tcPr>
          <w:p>
            <w:pPr>
              <w:pStyle w:val="TableParagraph"/>
              <w:spacing w:before="138"/>
              <w:ind w:left="167"/>
              <w:rPr>
                <w:sz w:val="24"/>
              </w:rPr>
            </w:pPr>
            <w:r>
              <w:rPr>
                <w:spacing w:val="-10"/>
                <w:sz w:val="24"/>
              </w:rPr>
              <w:t>А</w:t>
            </w:r>
          </w:p>
        </w:tc>
        <w:tc>
          <w:tcPr>
            <w:tcW w:w="1470" w:type="dxa"/>
          </w:tcPr>
          <w:p>
            <w:pPr>
              <w:pStyle w:val="TableParagraph"/>
              <w:spacing w:before="143"/>
              <w:ind w:left="185"/>
              <w:rPr>
                <w:sz w:val="24"/>
              </w:rPr>
            </w:pPr>
            <w:r>
              <w:rPr>
                <w:spacing w:val="-2"/>
                <w:sz w:val="24"/>
              </w:rPr>
              <w:t>Договоры</w:t>
            </w:r>
          </w:p>
        </w:tc>
        <w:tc>
          <w:tcPr>
            <w:tcW w:w="1336" w:type="dxa"/>
          </w:tcPr>
          <w:p>
            <w:pPr>
              <w:pStyle w:val="TableParagraph"/>
              <w:spacing w:line="278" w:lineRule="auto" w:before="138"/>
              <w:ind w:left="117" w:right="177"/>
              <w:rPr>
                <w:sz w:val="24"/>
              </w:rPr>
            </w:pPr>
            <w:r>
              <w:rPr>
                <w:spacing w:val="-2"/>
                <w:sz w:val="24"/>
              </w:rPr>
              <w:t>Основные средства</w:t>
            </w:r>
          </w:p>
        </w:tc>
        <w:tc>
          <w:tcPr>
            <w:tcW w:w="1304" w:type="dxa"/>
          </w:tcPr>
          <w:p>
            <w:pPr>
              <w:pStyle w:val="TableParagraph"/>
              <w:spacing w:line="276" w:lineRule="auto" w:before="138"/>
              <w:ind w:left="157" w:right="37"/>
              <w:rPr>
                <w:sz w:val="24"/>
              </w:rPr>
            </w:pPr>
            <w:r>
              <w:rPr>
                <w:spacing w:val="-2"/>
                <w:sz w:val="24"/>
              </w:rPr>
              <w:t>Центры материаль </w:t>
            </w:r>
            <w:r>
              <w:rPr>
                <w:spacing w:val="-4"/>
                <w:sz w:val="24"/>
              </w:rPr>
              <w:t>ной </w:t>
            </w:r>
            <w:r>
              <w:rPr>
                <w:spacing w:val="-2"/>
                <w:sz w:val="24"/>
              </w:rPr>
              <w:t>ответствен ности</w:t>
            </w:r>
          </w:p>
        </w:tc>
      </w:tr>
      <w:tr>
        <w:trPr>
          <w:trHeight w:val="2154" w:hRule="atLeast"/>
        </w:trPr>
        <w:tc>
          <w:tcPr>
            <w:tcW w:w="689" w:type="dxa"/>
          </w:tcPr>
          <w:p>
            <w:pPr>
              <w:pStyle w:val="TableParagraph"/>
              <w:spacing w:before="140"/>
              <w:ind w:left="50"/>
              <w:rPr>
                <w:sz w:val="24"/>
              </w:rPr>
            </w:pPr>
            <w:r>
              <w:rPr>
                <w:spacing w:val="-2"/>
                <w:sz w:val="24"/>
              </w:rPr>
              <w:t>01.11</w:t>
            </w:r>
          </w:p>
        </w:tc>
        <w:tc>
          <w:tcPr>
            <w:tcW w:w="2044" w:type="dxa"/>
          </w:tcPr>
          <w:p>
            <w:pPr>
              <w:pStyle w:val="TableParagraph"/>
              <w:tabs>
                <w:tab w:pos="1683" w:val="left" w:leader="none"/>
                <w:tab w:pos="1813" w:val="left" w:leader="none"/>
              </w:tabs>
              <w:spacing w:line="276" w:lineRule="auto" w:before="140"/>
              <w:ind w:left="110" w:right="113"/>
              <w:rPr>
                <w:sz w:val="24"/>
              </w:rPr>
            </w:pPr>
            <w:r>
              <w:rPr>
                <w:spacing w:val="-2"/>
                <w:sz w:val="24"/>
              </w:rPr>
              <w:t>Недвижимое имущество</w:t>
            </w:r>
            <w:r>
              <w:rPr>
                <w:sz w:val="24"/>
              </w:rPr>
              <w:tab/>
              <w:tab/>
            </w:r>
            <w:r>
              <w:rPr>
                <w:spacing w:val="-10"/>
                <w:sz w:val="24"/>
              </w:rPr>
              <w:t>в </w:t>
            </w:r>
            <w:r>
              <w:rPr>
                <w:spacing w:val="-2"/>
                <w:sz w:val="24"/>
              </w:rPr>
              <w:t>пользовании</w:t>
            </w:r>
            <w:r>
              <w:rPr>
                <w:sz w:val="24"/>
              </w:rPr>
              <w:tab/>
            </w:r>
            <w:r>
              <w:rPr>
                <w:spacing w:val="-6"/>
                <w:sz w:val="24"/>
              </w:rPr>
              <w:t>по </w:t>
            </w:r>
            <w:r>
              <w:rPr>
                <w:spacing w:val="-2"/>
                <w:sz w:val="24"/>
              </w:rPr>
              <w:t>договорам безвозмездного пользования</w:t>
            </w:r>
          </w:p>
        </w:tc>
        <w:tc>
          <w:tcPr>
            <w:tcW w:w="427" w:type="dxa"/>
          </w:tcPr>
          <w:p>
            <w:pPr>
              <w:pStyle w:val="TableParagraph"/>
              <w:spacing w:line="275" w:lineRule="exact" w:before="188"/>
              <w:ind w:left="111"/>
              <w:rPr>
                <w:sz w:val="24"/>
              </w:rPr>
            </w:pPr>
            <w:r>
              <w:rPr>
                <w:spacing w:val="-10"/>
                <w:sz w:val="24"/>
              </w:rPr>
              <w:t>Д</w:t>
            </w:r>
          </w:p>
          <w:p>
            <w:pPr>
              <w:pStyle w:val="TableParagraph"/>
              <w:spacing w:line="275" w:lineRule="exact"/>
              <w:ind w:left="105"/>
              <w:rPr>
                <w:sz w:val="24"/>
              </w:rPr>
            </w:pPr>
            <w:r>
              <w:rPr>
                <w:spacing w:val="-10"/>
                <w:sz w:val="24"/>
              </w:rPr>
              <w:t>а</w:t>
            </w:r>
          </w:p>
        </w:tc>
        <w:tc>
          <w:tcPr>
            <w:tcW w:w="578" w:type="dxa"/>
          </w:tcPr>
          <w:p>
            <w:pPr>
              <w:pStyle w:val="TableParagraph"/>
              <w:spacing w:before="140"/>
              <w:ind w:left="50" w:right="114"/>
              <w:jc w:val="center"/>
              <w:rPr>
                <w:sz w:val="24"/>
              </w:rPr>
            </w:pPr>
            <w:r>
              <w:rPr>
                <w:spacing w:val="-5"/>
                <w:sz w:val="24"/>
              </w:rPr>
              <w:t>Да</w:t>
            </w:r>
          </w:p>
        </w:tc>
        <w:tc>
          <w:tcPr>
            <w:tcW w:w="615" w:type="dxa"/>
          </w:tcPr>
          <w:p>
            <w:pPr>
              <w:pStyle w:val="TableParagraph"/>
              <w:spacing w:before="140"/>
              <w:ind w:left="167"/>
              <w:rPr>
                <w:sz w:val="24"/>
              </w:rPr>
            </w:pPr>
            <w:r>
              <w:rPr>
                <w:spacing w:val="-10"/>
                <w:sz w:val="24"/>
              </w:rPr>
              <w:t>А</w:t>
            </w:r>
          </w:p>
        </w:tc>
        <w:tc>
          <w:tcPr>
            <w:tcW w:w="1470" w:type="dxa"/>
          </w:tcPr>
          <w:p>
            <w:pPr>
              <w:pStyle w:val="TableParagraph"/>
              <w:spacing w:before="145"/>
              <w:ind w:left="185"/>
              <w:rPr>
                <w:sz w:val="24"/>
              </w:rPr>
            </w:pPr>
            <w:r>
              <w:rPr>
                <w:spacing w:val="-2"/>
                <w:sz w:val="24"/>
              </w:rPr>
              <w:t>Договоры</w:t>
            </w:r>
          </w:p>
        </w:tc>
        <w:tc>
          <w:tcPr>
            <w:tcW w:w="1336" w:type="dxa"/>
          </w:tcPr>
          <w:p>
            <w:pPr>
              <w:pStyle w:val="TableParagraph"/>
              <w:spacing w:line="280" w:lineRule="auto" w:before="140"/>
              <w:ind w:left="117" w:right="177"/>
              <w:rPr>
                <w:sz w:val="24"/>
              </w:rPr>
            </w:pPr>
            <w:r>
              <w:rPr>
                <w:spacing w:val="-2"/>
                <w:sz w:val="24"/>
              </w:rPr>
              <w:t>Основные средства</w:t>
            </w:r>
          </w:p>
        </w:tc>
        <w:tc>
          <w:tcPr>
            <w:tcW w:w="1304" w:type="dxa"/>
          </w:tcPr>
          <w:p>
            <w:pPr>
              <w:pStyle w:val="TableParagraph"/>
              <w:spacing w:line="276" w:lineRule="auto" w:before="140"/>
              <w:ind w:left="157" w:right="37"/>
              <w:rPr>
                <w:sz w:val="24"/>
              </w:rPr>
            </w:pPr>
            <w:r>
              <w:rPr>
                <w:spacing w:val="-2"/>
                <w:sz w:val="24"/>
              </w:rPr>
              <w:t>Центры материаль </w:t>
            </w:r>
            <w:r>
              <w:rPr>
                <w:spacing w:val="-4"/>
                <w:sz w:val="24"/>
              </w:rPr>
              <w:t>ной </w:t>
            </w:r>
            <w:r>
              <w:rPr>
                <w:spacing w:val="-2"/>
                <w:sz w:val="24"/>
              </w:rPr>
              <w:t>ответствен ности</w:t>
            </w:r>
          </w:p>
        </w:tc>
      </w:tr>
      <w:tr>
        <w:trPr>
          <w:trHeight w:val="1688" w:hRule="atLeast"/>
        </w:trPr>
        <w:tc>
          <w:tcPr>
            <w:tcW w:w="689" w:type="dxa"/>
          </w:tcPr>
          <w:p>
            <w:pPr>
              <w:pStyle w:val="TableParagraph"/>
              <w:spacing w:before="140"/>
              <w:ind w:left="50"/>
              <w:rPr>
                <w:sz w:val="24"/>
              </w:rPr>
            </w:pPr>
            <w:r>
              <w:rPr>
                <w:spacing w:val="-2"/>
                <w:sz w:val="24"/>
              </w:rPr>
              <w:t>01.12</w:t>
            </w:r>
          </w:p>
        </w:tc>
        <w:tc>
          <w:tcPr>
            <w:tcW w:w="2044" w:type="dxa"/>
          </w:tcPr>
          <w:p>
            <w:pPr>
              <w:pStyle w:val="TableParagraph"/>
              <w:tabs>
                <w:tab w:pos="1683" w:val="left" w:leader="none"/>
                <w:tab w:pos="1813" w:val="left" w:leader="none"/>
              </w:tabs>
              <w:spacing w:line="276" w:lineRule="auto" w:before="140"/>
              <w:ind w:left="110" w:right="113"/>
              <w:rPr>
                <w:sz w:val="24"/>
              </w:rPr>
            </w:pPr>
            <w:r>
              <w:rPr>
                <w:spacing w:val="-2"/>
                <w:sz w:val="24"/>
              </w:rPr>
              <w:t>Недвижимое имущество</w:t>
            </w:r>
            <w:r>
              <w:rPr>
                <w:sz w:val="24"/>
              </w:rPr>
              <w:tab/>
              <w:tab/>
            </w:r>
            <w:r>
              <w:rPr>
                <w:spacing w:val="-10"/>
                <w:sz w:val="24"/>
              </w:rPr>
              <w:t>в </w:t>
            </w:r>
            <w:r>
              <w:rPr>
                <w:spacing w:val="-2"/>
                <w:sz w:val="24"/>
              </w:rPr>
              <w:t>пользовании</w:t>
            </w:r>
            <w:r>
              <w:rPr>
                <w:sz w:val="24"/>
              </w:rPr>
              <w:tab/>
            </w:r>
            <w:r>
              <w:rPr>
                <w:spacing w:val="-6"/>
                <w:sz w:val="24"/>
              </w:rPr>
              <w:t>по </w:t>
            </w:r>
            <w:r>
              <w:rPr>
                <w:spacing w:val="-2"/>
                <w:sz w:val="24"/>
              </w:rPr>
              <w:t>договорам</w:t>
            </w:r>
          </w:p>
          <w:p>
            <w:pPr>
              <w:pStyle w:val="TableParagraph"/>
              <w:spacing w:line="256" w:lineRule="exact" w:before="2"/>
              <w:ind w:left="110"/>
              <w:rPr>
                <w:sz w:val="24"/>
              </w:rPr>
            </w:pPr>
            <w:r>
              <w:rPr>
                <w:spacing w:val="-2"/>
                <w:sz w:val="24"/>
              </w:rPr>
              <w:t>аренды</w:t>
            </w:r>
          </w:p>
        </w:tc>
        <w:tc>
          <w:tcPr>
            <w:tcW w:w="427" w:type="dxa"/>
          </w:tcPr>
          <w:p>
            <w:pPr>
              <w:pStyle w:val="TableParagraph"/>
              <w:spacing w:line="275" w:lineRule="exact" w:before="188"/>
              <w:ind w:left="111"/>
              <w:rPr>
                <w:sz w:val="24"/>
              </w:rPr>
            </w:pPr>
            <w:r>
              <w:rPr>
                <w:spacing w:val="-10"/>
                <w:sz w:val="24"/>
              </w:rPr>
              <w:t>Д</w:t>
            </w:r>
          </w:p>
          <w:p>
            <w:pPr>
              <w:pStyle w:val="TableParagraph"/>
              <w:spacing w:line="275" w:lineRule="exact"/>
              <w:ind w:left="105"/>
              <w:rPr>
                <w:sz w:val="24"/>
              </w:rPr>
            </w:pPr>
            <w:r>
              <w:rPr>
                <w:spacing w:val="-10"/>
                <w:sz w:val="24"/>
              </w:rPr>
              <w:t>а</w:t>
            </w:r>
          </w:p>
        </w:tc>
        <w:tc>
          <w:tcPr>
            <w:tcW w:w="578" w:type="dxa"/>
          </w:tcPr>
          <w:p>
            <w:pPr>
              <w:pStyle w:val="TableParagraph"/>
              <w:spacing w:before="140"/>
              <w:ind w:left="50" w:right="114"/>
              <w:jc w:val="center"/>
              <w:rPr>
                <w:sz w:val="24"/>
              </w:rPr>
            </w:pPr>
            <w:r>
              <w:rPr>
                <w:spacing w:val="-5"/>
                <w:sz w:val="24"/>
              </w:rPr>
              <w:t>Да</w:t>
            </w:r>
          </w:p>
        </w:tc>
        <w:tc>
          <w:tcPr>
            <w:tcW w:w="615" w:type="dxa"/>
          </w:tcPr>
          <w:p>
            <w:pPr>
              <w:pStyle w:val="TableParagraph"/>
              <w:spacing w:before="140"/>
              <w:ind w:left="167"/>
              <w:rPr>
                <w:sz w:val="24"/>
              </w:rPr>
            </w:pPr>
            <w:r>
              <w:rPr>
                <w:spacing w:val="-10"/>
                <w:sz w:val="24"/>
              </w:rPr>
              <w:t>А</w:t>
            </w:r>
          </w:p>
        </w:tc>
        <w:tc>
          <w:tcPr>
            <w:tcW w:w="1470" w:type="dxa"/>
          </w:tcPr>
          <w:p>
            <w:pPr>
              <w:pStyle w:val="TableParagraph"/>
              <w:spacing w:before="145"/>
              <w:ind w:left="185"/>
              <w:rPr>
                <w:sz w:val="24"/>
              </w:rPr>
            </w:pPr>
            <w:r>
              <w:rPr>
                <w:spacing w:val="-2"/>
                <w:sz w:val="24"/>
              </w:rPr>
              <w:t>Договоры</w:t>
            </w:r>
          </w:p>
        </w:tc>
        <w:tc>
          <w:tcPr>
            <w:tcW w:w="1336" w:type="dxa"/>
          </w:tcPr>
          <w:p>
            <w:pPr>
              <w:pStyle w:val="TableParagraph"/>
              <w:spacing w:line="280" w:lineRule="auto" w:before="140"/>
              <w:ind w:left="117" w:right="177"/>
              <w:rPr>
                <w:sz w:val="24"/>
              </w:rPr>
            </w:pPr>
            <w:r>
              <w:rPr>
                <w:spacing w:val="-2"/>
                <w:sz w:val="24"/>
              </w:rPr>
              <w:t>Основные средства</w:t>
            </w:r>
          </w:p>
        </w:tc>
        <w:tc>
          <w:tcPr>
            <w:tcW w:w="1304" w:type="dxa"/>
          </w:tcPr>
          <w:p>
            <w:pPr>
              <w:pStyle w:val="TableParagraph"/>
              <w:spacing w:line="276" w:lineRule="auto" w:before="140"/>
              <w:ind w:left="157" w:right="37"/>
              <w:rPr>
                <w:sz w:val="24"/>
              </w:rPr>
            </w:pPr>
            <w:r>
              <w:rPr>
                <w:spacing w:val="-2"/>
                <w:sz w:val="24"/>
              </w:rPr>
              <w:t>Центры материаль </w:t>
            </w:r>
            <w:r>
              <w:rPr>
                <w:spacing w:val="-4"/>
                <w:sz w:val="24"/>
              </w:rPr>
              <w:t>ной </w:t>
            </w:r>
            <w:r>
              <w:rPr>
                <w:spacing w:val="-2"/>
                <w:sz w:val="24"/>
              </w:rPr>
              <w:t>ответствен</w:t>
            </w:r>
          </w:p>
          <w:p>
            <w:pPr>
              <w:pStyle w:val="TableParagraph"/>
              <w:spacing w:line="258" w:lineRule="exact"/>
              <w:ind w:left="157"/>
              <w:rPr>
                <w:sz w:val="24"/>
              </w:rPr>
            </w:pPr>
            <w:r>
              <w:rPr>
                <w:spacing w:val="-2"/>
                <w:sz w:val="24"/>
              </w:rPr>
              <w:t>ности</w:t>
            </w:r>
          </w:p>
        </w:tc>
      </w:tr>
    </w:tbl>
    <w:p>
      <w:pPr>
        <w:rPr>
          <w:sz w:val="2"/>
          <w:szCs w:val="2"/>
        </w:rPr>
      </w:pPr>
      <w:r>
        <w:rPr>
          <w:sz w:val="2"/>
          <w:szCs w:val="2"/>
        </w:rPr>
        <w:drawing>
          <wp:anchor distT="0" distB="0" distL="0" distR="0" allowOverlap="1" layoutInCell="1" locked="0" behindDoc="0" simplePos="0" relativeHeight="16028672">
            <wp:simplePos x="0" y="0"/>
            <wp:positionH relativeFrom="page">
              <wp:posOffset>0</wp:posOffset>
            </wp:positionH>
            <wp:positionV relativeFrom="page">
              <wp:posOffset>253</wp:posOffset>
            </wp:positionV>
            <wp:extent cx="7562215" cy="10691876"/>
            <wp:effectExtent l="0" t="0" r="0" b="0"/>
            <wp:wrapNone/>
            <wp:docPr id="594" name="Image 594"/>
            <wp:cNvGraphicFramePr>
              <a:graphicFrameLocks/>
            </wp:cNvGraphicFramePr>
            <a:graphic>
              <a:graphicData uri="http://schemas.openxmlformats.org/drawingml/2006/picture">
                <pic:pic>
                  <pic:nvPicPr>
                    <pic:cNvPr id="594" name="Image 594"/>
                    <pic:cNvPicPr/>
                  </pic:nvPicPr>
                  <pic:blipFill>
                    <a:blip r:embed="rId211" cstate="print"/>
                    <a:stretch>
                      <a:fillRect/>
                    </a:stretch>
                  </pic:blipFill>
                  <pic:spPr>
                    <a:xfrm>
                      <a:off x="0" y="0"/>
                      <a:ext cx="7562215" cy="10691876"/>
                    </a:xfrm>
                    <a:prstGeom prst="rect">
                      <a:avLst/>
                    </a:prstGeom>
                  </pic:spPr>
                </pic:pic>
              </a:graphicData>
            </a:graphic>
          </wp:anchor>
        </w:drawing>
      </w:r>
    </w:p>
    <w:p>
      <w:pPr>
        <w:spacing w:after="0"/>
        <w:rPr>
          <w:sz w:val="2"/>
          <w:szCs w:val="2"/>
        </w:rPr>
        <w:sectPr>
          <w:type w:val="continuous"/>
          <w:pgSz w:w="11910" w:h="16840"/>
          <w:pgMar w:header="0" w:footer="1054" w:top="1180" w:bottom="1240" w:left="1275" w:right="141"/>
        </w:sectPr>
      </w:pPr>
    </w:p>
    <w:tbl>
      <w:tblPr>
        <w:tblW w:w="0" w:type="auto"/>
        <w:jc w:val="left"/>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98"/>
        <w:gridCol w:w="2042"/>
        <w:gridCol w:w="429"/>
        <w:gridCol w:w="578"/>
        <w:gridCol w:w="616"/>
        <w:gridCol w:w="1471"/>
        <w:gridCol w:w="1337"/>
        <w:gridCol w:w="1305"/>
      </w:tblGrid>
      <w:tr>
        <w:trPr>
          <w:trHeight w:val="1158" w:hRule="atLeast"/>
        </w:trPr>
        <w:tc>
          <w:tcPr>
            <w:tcW w:w="8476" w:type="dxa"/>
            <w:gridSpan w:val="8"/>
          </w:tcPr>
          <w:p>
            <w:pPr>
              <w:pStyle w:val="TableParagraph"/>
              <w:spacing w:line="265" w:lineRule="exact"/>
              <w:ind w:left="2848"/>
              <w:rPr>
                <w:sz w:val="24"/>
              </w:rPr>
            </w:pPr>
            <w:r>
              <w:rPr>
                <w:spacing w:val="-2"/>
                <w:sz w:val="24"/>
              </w:rPr>
              <w:t>Свойства</w:t>
            </w:r>
          </w:p>
          <w:p>
            <w:pPr>
              <w:pStyle w:val="TableParagraph"/>
              <w:spacing w:before="45"/>
              <w:ind w:left="2848"/>
              <w:rPr>
                <w:sz w:val="24"/>
              </w:rPr>
            </w:pPr>
            <w:r>
              <w:rPr>
                <w:spacing w:val="-2"/>
                <w:sz w:val="24"/>
              </w:rPr>
              <w:t>счета</w:t>
            </w:r>
          </w:p>
        </w:tc>
      </w:tr>
      <w:tr>
        <w:trPr>
          <w:trHeight w:val="1941" w:hRule="atLeast"/>
        </w:trPr>
        <w:tc>
          <w:tcPr>
            <w:tcW w:w="698" w:type="dxa"/>
          </w:tcPr>
          <w:p>
            <w:pPr>
              <w:pStyle w:val="TableParagraph"/>
              <w:rPr>
                <w:sz w:val="22"/>
              </w:rPr>
            </w:pPr>
          </w:p>
        </w:tc>
        <w:tc>
          <w:tcPr>
            <w:tcW w:w="2042" w:type="dxa"/>
          </w:tcPr>
          <w:p>
            <w:pPr>
              <w:pStyle w:val="TableParagraph"/>
              <w:rPr>
                <w:sz w:val="24"/>
              </w:rPr>
            </w:pPr>
          </w:p>
          <w:p>
            <w:pPr>
              <w:pStyle w:val="TableParagraph"/>
              <w:rPr>
                <w:sz w:val="24"/>
              </w:rPr>
            </w:pPr>
          </w:p>
          <w:p>
            <w:pPr>
              <w:pStyle w:val="TableParagraph"/>
              <w:rPr>
                <w:sz w:val="24"/>
              </w:rPr>
            </w:pPr>
          </w:p>
          <w:p>
            <w:pPr>
              <w:pStyle w:val="TableParagraph"/>
              <w:spacing w:before="181"/>
              <w:rPr>
                <w:sz w:val="24"/>
              </w:rPr>
            </w:pPr>
          </w:p>
          <w:p>
            <w:pPr>
              <w:pStyle w:val="TableParagraph"/>
              <w:spacing w:line="320" w:lineRule="atLeast"/>
              <w:ind w:left="747" w:hanging="475"/>
              <w:rPr>
                <w:sz w:val="24"/>
              </w:rPr>
            </w:pPr>
            <w:r>
              <w:rPr>
                <w:spacing w:val="-2"/>
                <w:sz w:val="24"/>
              </w:rPr>
              <w:t>Наименование счета</w:t>
            </w:r>
          </w:p>
        </w:tc>
        <w:tc>
          <w:tcPr>
            <w:tcW w:w="429" w:type="dxa"/>
            <w:vMerge w:val="restart"/>
          </w:tcPr>
          <w:p>
            <w:pPr>
              <w:pStyle w:val="TableParagraph"/>
              <w:rPr>
                <w:sz w:val="24"/>
              </w:rPr>
            </w:pPr>
          </w:p>
          <w:p>
            <w:pPr>
              <w:pStyle w:val="TableParagraph"/>
              <w:rPr>
                <w:sz w:val="24"/>
              </w:rPr>
            </w:pPr>
          </w:p>
          <w:p>
            <w:pPr>
              <w:pStyle w:val="TableParagraph"/>
              <w:spacing w:before="56"/>
              <w:rPr>
                <w:sz w:val="24"/>
              </w:rPr>
            </w:pPr>
          </w:p>
          <w:p>
            <w:pPr>
              <w:pStyle w:val="TableParagraph"/>
              <w:spacing w:line="136" w:lineRule="auto"/>
              <w:ind w:left="198" w:right="114" w:hanging="5"/>
              <w:rPr>
                <w:sz w:val="24"/>
              </w:rPr>
            </w:pPr>
            <w:r>
              <w:rPr>
                <w:spacing w:val="-122"/>
                <w:w w:val="87"/>
                <w:position w:val="-9"/>
                <w:sz w:val="24"/>
              </w:rPr>
              <w:t>о</w:t>
            </w:r>
            <w:r>
              <w:rPr>
                <w:spacing w:val="-10"/>
                <w:w w:val="73"/>
                <w:sz w:val="24"/>
              </w:rPr>
              <w:t>н</w:t>
            </w:r>
            <w:r>
              <w:rPr>
                <w:spacing w:val="-5"/>
                <w:w w:val="80"/>
                <w:sz w:val="24"/>
              </w:rPr>
              <w:t> </w:t>
            </w:r>
            <w:r>
              <w:rPr>
                <w:spacing w:val="-5"/>
                <w:w w:val="50"/>
                <w:sz w:val="24"/>
              </w:rPr>
              <w:t>сс</w:t>
            </w:r>
          </w:p>
          <w:p>
            <w:pPr>
              <w:pStyle w:val="TableParagraph"/>
              <w:spacing w:line="141" w:lineRule="auto" w:before="257"/>
              <w:ind w:left="198"/>
              <w:rPr>
                <w:sz w:val="24"/>
              </w:rPr>
            </w:pPr>
            <w:r>
              <w:rPr>
                <w:spacing w:val="-112"/>
                <w:w w:val="82"/>
                <w:position w:val="-12"/>
                <w:sz w:val="24"/>
              </w:rPr>
              <w:t>Е</w:t>
            </w:r>
            <w:r>
              <w:rPr>
                <w:spacing w:val="-5"/>
                <w:w w:val="98"/>
                <w:sz w:val="24"/>
              </w:rPr>
              <w:t>2</w:t>
            </w:r>
          </w:p>
          <w:p>
            <w:pPr>
              <w:pStyle w:val="TableParagraph"/>
              <w:spacing w:line="115" w:lineRule="auto"/>
              <w:ind w:left="193"/>
              <w:rPr>
                <w:sz w:val="24"/>
              </w:rPr>
            </w:pPr>
            <w:r>
              <w:rPr>
                <w:spacing w:val="-91"/>
                <w:w w:val="103"/>
                <w:position w:val="-10"/>
                <w:sz w:val="24"/>
              </w:rPr>
              <w:t>о</w:t>
            </w:r>
            <w:r>
              <w:rPr>
                <w:spacing w:val="-31"/>
                <w:w w:val="58"/>
                <w:position w:val="-21"/>
                <w:sz w:val="24"/>
              </w:rPr>
              <w:t>г</w:t>
            </w:r>
            <w:r>
              <w:rPr>
                <w:spacing w:val="21"/>
                <w:w w:val="58"/>
                <w:sz w:val="24"/>
              </w:rPr>
              <w:t>га</w:t>
            </w:r>
          </w:p>
          <w:p>
            <w:pPr>
              <w:pStyle w:val="TableParagraph"/>
              <w:spacing w:line="86" w:lineRule="auto"/>
              <w:ind w:left="198"/>
              <w:rPr>
                <w:sz w:val="24"/>
              </w:rPr>
            </w:pPr>
            <w:r>
              <w:rPr>
                <w:spacing w:val="-5"/>
                <w:w w:val="75"/>
                <w:position w:val="-11"/>
                <w:sz w:val="24"/>
              </w:rPr>
              <w:t>н</w:t>
            </w:r>
            <w:r>
              <w:rPr>
                <w:spacing w:val="-5"/>
                <w:w w:val="75"/>
                <w:sz w:val="24"/>
              </w:rPr>
              <w:t>а</w:t>
            </w:r>
          </w:p>
          <w:p>
            <w:pPr>
              <w:pStyle w:val="TableParagraph"/>
              <w:spacing w:line="129" w:lineRule="auto"/>
              <w:ind w:left="193" w:right="116"/>
              <w:jc w:val="both"/>
              <w:rPr>
                <w:sz w:val="24"/>
              </w:rPr>
            </w:pPr>
            <w:r>
              <w:rPr>
                <w:spacing w:val="-111"/>
                <w:w w:val="95"/>
                <w:position w:val="12"/>
                <w:sz w:val="24"/>
              </w:rPr>
              <w:t>о</w:t>
            </w:r>
            <w:r>
              <w:rPr>
                <w:spacing w:val="1"/>
                <w:w w:val="49"/>
                <w:sz w:val="24"/>
              </w:rPr>
              <w:t>сс</w:t>
            </w:r>
            <w:r>
              <w:rPr>
                <w:sz w:val="24"/>
              </w:rPr>
              <w:t> </w:t>
            </w:r>
            <w:r>
              <w:rPr>
                <w:spacing w:val="-117"/>
                <w:w w:val="67"/>
                <w:sz w:val="24"/>
              </w:rPr>
              <w:t>К</w:t>
            </w:r>
            <w:r>
              <w:rPr>
                <w:spacing w:val="-10"/>
                <w:w w:val="93"/>
                <w:position w:val="-12"/>
                <w:sz w:val="24"/>
              </w:rPr>
              <w:t>ч</w:t>
            </w:r>
            <w:r>
              <w:rPr>
                <w:position w:val="-12"/>
                <w:sz w:val="24"/>
              </w:rPr>
              <w:t> </w:t>
            </w:r>
            <w:r>
              <w:rPr>
                <w:spacing w:val="-112"/>
                <w:w w:val="90"/>
                <w:sz w:val="24"/>
              </w:rPr>
              <w:t>о</w:t>
            </w:r>
          </w:p>
        </w:tc>
        <w:tc>
          <w:tcPr>
            <w:tcW w:w="578" w:type="dxa"/>
            <w:vMerge w:val="restart"/>
          </w:tcPr>
          <w:p>
            <w:pPr>
              <w:pStyle w:val="TableParagraph"/>
              <w:rPr>
                <w:sz w:val="24"/>
              </w:rPr>
            </w:pPr>
          </w:p>
          <w:p>
            <w:pPr>
              <w:pStyle w:val="TableParagraph"/>
              <w:rPr>
                <w:sz w:val="24"/>
              </w:rPr>
            </w:pPr>
          </w:p>
          <w:p>
            <w:pPr>
              <w:pStyle w:val="TableParagraph"/>
              <w:rPr>
                <w:sz w:val="24"/>
              </w:rPr>
            </w:pPr>
          </w:p>
          <w:p>
            <w:pPr>
              <w:pStyle w:val="TableParagraph"/>
              <w:spacing w:before="156"/>
              <w:rPr>
                <w:sz w:val="24"/>
              </w:rPr>
            </w:pPr>
          </w:p>
          <w:p>
            <w:pPr>
              <w:pStyle w:val="TableParagraph"/>
              <w:spacing w:line="196" w:lineRule="auto"/>
              <w:ind w:left="293" w:right="169" w:firstLine="5"/>
              <w:rPr>
                <w:position w:val="-12"/>
                <w:sz w:val="24"/>
              </w:rPr>
            </w:pPr>
            <w:r>
              <w:rPr>
                <w:spacing w:val="-6"/>
                <w:w w:val="50"/>
                <w:sz w:val="24"/>
              </w:rPr>
              <w:t>га</w:t>
            </w:r>
            <w:r>
              <w:rPr>
                <w:sz w:val="24"/>
              </w:rPr>
              <w:t> </w:t>
            </w:r>
            <w:r>
              <w:rPr>
                <w:spacing w:val="-92"/>
                <w:w w:val="75"/>
                <w:sz w:val="24"/>
              </w:rPr>
              <w:t>о</w:t>
            </w:r>
            <w:r>
              <w:rPr>
                <w:spacing w:val="-92"/>
                <w:w w:val="75"/>
                <w:position w:val="-12"/>
                <w:sz w:val="24"/>
              </w:rPr>
              <w:t>И</w:t>
            </w:r>
          </w:p>
          <w:p>
            <w:pPr>
              <w:pStyle w:val="TableParagraph"/>
              <w:spacing w:line="60" w:lineRule="auto"/>
              <w:ind w:left="293"/>
              <w:rPr>
                <w:sz w:val="24"/>
              </w:rPr>
            </w:pPr>
            <w:r>
              <w:rPr>
                <w:spacing w:val="-5"/>
                <w:w w:val="65"/>
                <w:sz w:val="24"/>
              </w:rPr>
              <w:t>е</w:t>
            </w:r>
            <w:r>
              <w:rPr>
                <w:spacing w:val="-5"/>
                <w:w w:val="65"/>
                <w:position w:val="-12"/>
                <w:sz w:val="24"/>
              </w:rPr>
              <w:t>Ч</w:t>
            </w:r>
            <w:r>
              <w:rPr>
                <w:spacing w:val="-5"/>
                <w:w w:val="65"/>
                <w:sz w:val="24"/>
              </w:rPr>
              <w:t>й</w:t>
            </w:r>
          </w:p>
          <w:p>
            <w:pPr>
              <w:pStyle w:val="TableParagraph"/>
              <w:spacing w:line="139" w:lineRule="auto"/>
              <w:ind w:left="241" w:right="158" w:hanging="5"/>
              <w:rPr>
                <w:sz w:val="24"/>
              </w:rPr>
            </w:pPr>
            <w:r>
              <w:rPr>
                <w:spacing w:val="-120"/>
                <w:w w:val="70"/>
                <w:position w:val="-12"/>
                <w:sz w:val="24"/>
              </w:rPr>
              <w:t>Ю</w:t>
            </w:r>
            <w:r>
              <w:rPr>
                <w:w w:val="47"/>
                <w:sz w:val="24"/>
              </w:rPr>
              <w:t>ей</w:t>
            </w:r>
            <w:r>
              <w:rPr>
                <w:sz w:val="24"/>
              </w:rPr>
              <w:t> </w:t>
            </w:r>
            <w:r>
              <w:rPr>
                <w:spacing w:val="-32"/>
                <w:w w:val="50"/>
                <w:position w:val="-12"/>
                <w:sz w:val="24"/>
              </w:rPr>
              <w:t>С</w:t>
            </w:r>
            <w:r>
              <w:rPr>
                <w:spacing w:val="-32"/>
                <w:w w:val="50"/>
                <w:sz w:val="24"/>
              </w:rPr>
              <w:t>е</w:t>
            </w:r>
            <w:r>
              <w:rPr>
                <w:spacing w:val="-32"/>
                <w:w w:val="50"/>
                <w:position w:val="-12"/>
                <w:sz w:val="24"/>
              </w:rPr>
              <w:t>П</w:t>
            </w:r>
            <w:r>
              <w:rPr>
                <w:spacing w:val="-32"/>
                <w:w w:val="50"/>
                <w:sz w:val="24"/>
              </w:rPr>
              <w:t>й</w:t>
            </w:r>
          </w:p>
          <w:p>
            <w:pPr>
              <w:pStyle w:val="TableParagraph"/>
              <w:spacing w:line="156" w:lineRule="auto"/>
              <w:ind w:left="298"/>
              <w:rPr>
                <w:position w:val="-12"/>
                <w:sz w:val="24"/>
              </w:rPr>
            </w:pPr>
            <w:r>
              <w:rPr>
                <w:spacing w:val="-112"/>
                <w:w w:val="75"/>
                <w:sz w:val="24"/>
              </w:rPr>
              <w:t>С</w:t>
            </w:r>
            <w:r>
              <w:rPr>
                <w:spacing w:val="-5"/>
                <w:w w:val="75"/>
                <w:position w:val="-12"/>
                <w:sz w:val="24"/>
              </w:rPr>
              <w:t>К</w:t>
            </w:r>
          </w:p>
          <w:p>
            <w:pPr>
              <w:pStyle w:val="TableParagraph"/>
              <w:spacing w:line="213" w:lineRule="exact"/>
              <w:ind w:left="245"/>
              <w:rPr>
                <w:sz w:val="24"/>
              </w:rPr>
            </w:pPr>
            <w:r>
              <w:rPr>
                <w:spacing w:val="-10"/>
                <w:w w:val="125"/>
                <w:sz w:val="24"/>
              </w:rPr>
              <w:t>н</w:t>
            </w:r>
          </w:p>
        </w:tc>
        <w:tc>
          <w:tcPr>
            <w:tcW w:w="616" w:type="dxa"/>
            <w:vMerge w:val="restart"/>
          </w:tcPr>
          <w:p>
            <w:pPr>
              <w:pStyle w:val="TableParagraph"/>
              <w:rPr>
                <w:sz w:val="24"/>
              </w:rPr>
            </w:pPr>
          </w:p>
          <w:p>
            <w:pPr>
              <w:pStyle w:val="TableParagraph"/>
              <w:spacing w:before="69"/>
              <w:rPr>
                <w:sz w:val="24"/>
              </w:rPr>
            </w:pPr>
          </w:p>
          <w:p>
            <w:pPr>
              <w:pStyle w:val="TableParagraph"/>
              <w:spacing w:line="124" w:lineRule="auto" w:before="1"/>
              <w:ind w:left="272"/>
              <w:rPr>
                <w:sz w:val="24"/>
              </w:rPr>
            </w:pPr>
            <w:r>
              <w:rPr>
                <w:spacing w:val="30"/>
                <w:w w:val="53"/>
                <w:sz w:val="24"/>
              </w:rPr>
              <w:t>3</w:t>
            </w:r>
            <w:r>
              <w:rPr>
                <w:spacing w:val="-77"/>
                <w:w w:val="97"/>
                <w:position w:val="-9"/>
                <w:sz w:val="24"/>
              </w:rPr>
              <w:t>3</w:t>
            </w:r>
            <w:r>
              <w:rPr>
                <w:spacing w:val="30"/>
                <w:w w:val="88"/>
                <w:sz w:val="24"/>
              </w:rPr>
              <w:t>S</w:t>
            </w:r>
          </w:p>
          <w:p>
            <w:pPr>
              <w:pStyle w:val="TableParagraph"/>
              <w:spacing w:line="112" w:lineRule="auto" w:before="46"/>
              <w:ind w:left="320" w:right="176" w:firstLine="5"/>
              <w:rPr>
                <w:sz w:val="24"/>
              </w:rPr>
            </w:pPr>
            <w:r>
              <w:rPr>
                <w:spacing w:val="-36"/>
                <w:w w:val="45"/>
                <w:sz w:val="24"/>
              </w:rPr>
              <w:t>C</w:t>
            </w:r>
            <w:r>
              <w:rPr>
                <w:spacing w:val="-36"/>
                <w:w w:val="45"/>
                <w:position w:val="11"/>
                <w:sz w:val="24"/>
              </w:rPr>
              <w:t>к</w:t>
            </w:r>
            <w:r>
              <w:rPr>
                <w:spacing w:val="-36"/>
                <w:w w:val="45"/>
                <w:sz w:val="24"/>
              </w:rPr>
              <w:t>Q</w:t>
            </w:r>
            <w:r>
              <w:rPr>
                <w:sz w:val="24"/>
              </w:rPr>
              <w:t> </w:t>
            </w:r>
            <w:r>
              <w:rPr>
                <w:spacing w:val="-122"/>
                <w:w w:val="63"/>
                <w:position w:val="-10"/>
                <w:sz w:val="24"/>
              </w:rPr>
              <w:t>О</w:t>
            </w:r>
            <w:r>
              <w:rPr>
                <w:spacing w:val="-11"/>
                <w:w w:val="76"/>
                <w:sz w:val="24"/>
              </w:rPr>
              <w:t>S</w:t>
            </w:r>
          </w:p>
          <w:p>
            <w:pPr>
              <w:pStyle w:val="TableParagraph"/>
              <w:spacing w:line="188" w:lineRule="exact"/>
              <w:ind w:left="320"/>
              <w:rPr>
                <w:sz w:val="24"/>
              </w:rPr>
            </w:pPr>
            <w:r>
              <w:rPr>
                <w:spacing w:val="-10"/>
                <w:sz w:val="24"/>
              </w:rPr>
              <w:t>£</w:t>
            </w:r>
          </w:p>
          <w:p>
            <w:pPr>
              <w:pStyle w:val="TableParagraph"/>
              <w:spacing w:line="211" w:lineRule="exact"/>
              <w:ind w:left="272"/>
              <w:rPr>
                <w:sz w:val="24"/>
              </w:rPr>
            </w:pPr>
            <w:r>
              <w:rPr>
                <w:spacing w:val="-10"/>
                <w:w w:val="150"/>
                <w:sz w:val="24"/>
              </w:rPr>
              <w:t>с</w:t>
            </w:r>
          </w:p>
          <w:p>
            <w:pPr>
              <w:pStyle w:val="TableParagraph"/>
              <w:spacing w:line="100" w:lineRule="auto" w:before="20"/>
              <w:ind w:left="325" w:right="182" w:hanging="53"/>
              <w:jc w:val="both"/>
              <w:rPr>
                <w:sz w:val="24"/>
              </w:rPr>
            </w:pPr>
            <w:r>
              <w:rPr>
                <w:spacing w:val="-80"/>
                <w:w w:val="30"/>
                <w:sz w:val="24"/>
              </w:rPr>
              <w:t>®</w:t>
            </w:r>
            <w:r>
              <w:rPr>
                <w:spacing w:val="-80"/>
                <w:w w:val="30"/>
                <w:position w:val="-15"/>
                <w:sz w:val="24"/>
              </w:rPr>
              <w:t>г</w:t>
            </w:r>
            <w:r>
              <w:rPr>
                <w:spacing w:val="65"/>
                <w:position w:val="-15"/>
                <w:sz w:val="24"/>
              </w:rPr>
              <w:t> </w:t>
            </w:r>
            <w:r>
              <w:rPr>
                <w:spacing w:val="-30"/>
                <w:w w:val="30"/>
                <w:position w:val="-23"/>
                <w:sz w:val="24"/>
              </w:rPr>
              <w:t>г</w:t>
            </w:r>
            <w:r>
              <w:rPr>
                <w:spacing w:val="-30"/>
                <w:w w:val="30"/>
                <w:position w:val="-12"/>
                <w:sz w:val="24"/>
              </w:rPr>
              <w:t>И</w:t>
            </w:r>
            <w:r>
              <w:rPr>
                <w:spacing w:val="-30"/>
                <w:w w:val="30"/>
                <w:sz w:val="24"/>
              </w:rPr>
              <w:t>а</w:t>
            </w:r>
            <w:r>
              <w:rPr>
                <w:sz w:val="24"/>
              </w:rPr>
              <w:t> </w:t>
            </w:r>
            <w:r>
              <w:rPr>
                <w:spacing w:val="-32"/>
                <w:w w:val="60"/>
                <w:position w:val="-12"/>
                <w:sz w:val="24"/>
              </w:rPr>
              <w:t>К</w:t>
            </w:r>
            <w:r>
              <w:rPr>
                <w:spacing w:val="-32"/>
                <w:w w:val="60"/>
                <w:sz w:val="24"/>
              </w:rPr>
              <w:t>а</w:t>
            </w:r>
          </w:p>
          <w:p>
            <w:pPr>
              <w:pStyle w:val="TableParagraph"/>
              <w:spacing w:line="66" w:lineRule="exact"/>
              <w:ind w:left="325"/>
              <w:rPr>
                <w:sz w:val="24"/>
              </w:rPr>
            </w:pPr>
            <w:r>
              <w:rPr>
                <w:spacing w:val="-10"/>
                <w:w w:val="80"/>
                <w:sz w:val="24"/>
              </w:rPr>
              <w:t>Ё</w:t>
            </w:r>
          </w:p>
          <w:p>
            <w:pPr>
              <w:pStyle w:val="TableParagraph"/>
              <w:spacing w:line="226" w:lineRule="exact"/>
              <w:ind w:left="267"/>
              <w:rPr>
                <w:sz w:val="24"/>
              </w:rPr>
            </w:pPr>
            <w:r>
              <w:rPr>
                <w:spacing w:val="-10"/>
                <w:w w:val="120"/>
                <w:sz w:val="24"/>
              </w:rPr>
              <w:t>&lt;</w:t>
            </w:r>
          </w:p>
          <w:p>
            <w:pPr>
              <w:pStyle w:val="TableParagraph"/>
              <w:spacing w:line="160" w:lineRule="auto" w:before="82"/>
              <w:ind w:left="272" w:right="176" w:firstLine="53"/>
              <w:rPr>
                <w:sz w:val="24"/>
              </w:rPr>
            </w:pPr>
            <w:r>
              <w:rPr>
                <w:spacing w:val="-117"/>
                <w:w w:val="99"/>
                <w:sz w:val="24"/>
              </w:rPr>
              <w:t>с</w:t>
            </w:r>
            <w:r>
              <w:rPr>
                <w:spacing w:val="-10"/>
                <w:w w:val="90"/>
                <w:position w:val="-12"/>
                <w:sz w:val="24"/>
              </w:rPr>
              <w:t>к</w:t>
            </w:r>
            <w:r>
              <w:rPr>
                <w:spacing w:val="-10"/>
                <w:w w:val="94"/>
                <w:position w:val="-12"/>
                <w:sz w:val="24"/>
              </w:rPr>
              <w:t> </w:t>
            </w:r>
            <w:r>
              <w:rPr>
                <w:spacing w:val="-10"/>
                <w:w w:val="110"/>
                <w:sz w:val="24"/>
              </w:rPr>
              <w:t>н</w:t>
            </w:r>
          </w:p>
        </w:tc>
        <w:tc>
          <w:tcPr>
            <w:tcW w:w="1471" w:type="dxa"/>
          </w:tcPr>
          <w:p>
            <w:pPr>
              <w:pStyle w:val="TableParagraph"/>
              <w:rPr>
                <w:sz w:val="22"/>
              </w:rPr>
            </w:pPr>
          </w:p>
        </w:tc>
        <w:tc>
          <w:tcPr>
            <w:tcW w:w="1337" w:type="dxa"/>
            <w:vMerge w:val="restart"/>
          </w:tcPr>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spacing w:before="92"/>
              <w:rPr>
                <w:sz w:val="24"/>
              </w:rPr>
            </w:pPr>
          </w:p>
          <w:p>
            <w:pPr>
              <w:pStyle w:val="TableParagraph"/>
              <w:spacing w:line="276" w:lineRule="auto"/>
              <w:ind w:left="632" w:right="145" w:hanging="437"/>
              <w:rPr>
                <w:sz w:val="24"/>
              </w:rPr>
            </w:pPr>
            <w:r>
              <w:rPr>
                <w:spacing w:val="-2"/>
                <w:sz w:val="24"/>
              </w:rPr>
              <w:t>Субконто </w:t>
            </w:r>
            <w:r>
              <w:rPr>
                <w:spacing w:val="-10"/>
                <w:sz w:val="24"/>
              </w:rPr>
              <w:t>2</w:t>
            </w:r>
          </w:p>
        </w:tc>
        <w:tc>
          <w:tcPr>
            <w:tcW w:w="1305" w:type="dxa"/>
            <w:vMerge w:val="restart"/>
          </w:tcPr>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spacing w:before="92"/>
              <w:rPr>
                <w:sz w:val="24"/>
              </w:rPr>
            </w:pPr>
          </w:p>
          <w:p>
            <w:pPr>
              <w:pStyle w:val="TableParagraph"/>
              <w:spacing w:line="276" w:lineRule="auto"/>
              <w:ind w:left="154" w:right="144" w:firstLine="10"/>
              <w:rPr>
                <w:sz w:val="24"/>
              </w:rPr>
            </w:pPr>
            <w:r>
              <w:rPr>
                <w:spacing w:val="-2"/>
                <w:sz w:val="24"/>
              </w:rPr>
              <w:t>Субконто </w:t>
            </w:r>
            <w:r>
              <w:rPr>
                <w:spacing w:val="-10"/>
                <w:sz w:val="24"/>
              </w:rPr>
              <w:t>3</w:t>
            </w:r>
          </w:p>
        </w:tc>
      </w:tr>
      <w:tr>
        <w:trPr>
          <w:trHeight w:val="1968" w:hRule="atLeast"/>
        </w:trPr>
        <w:tc>
          <w:tcPr>
            <w:tcW w:w="698" w:type="dxa"/>
          </w:tcPr>
          <w:p>
            <w:pPr>
              <w:pStyle w:val="TableParagraph"/>
              <w:rPr>
                <w:sz w:val="22"/>
              </w:rPr>
            </w:pPr>
          </w:p>
        </w:tc>
        <w:tc>
          <w:tcPr>
            <w:tcW w:w="2042" w:type="dxa"/>
          </w:tcPr>
          <w:p>
            <w:pPr>
              <w:pStyle w:val="TableParagraph"/>
              <w:rPr>
                <w:sz w:val="22"/>
              </w:rPr>
            </w:pPr>
          </w:p>
        </w:tc>
        <w:tc>
          <w:tcPr>
            <w:tcW w:w="429" w:type="dxa"/>
            <w:vMerge/>
            <w:tcBorders>
              <w:top w:val="nil"/>
            </w:tcBorders>
          </w:tcPr>
          <w:p>
            <w:pPr>
              <w:rPr>
                <w:sz w:val="2"/>
                <w:szCs w:val="2"/>
              </w:rPr>
            </w:pPr>
          </w:p>
        </w:tc>
        <w:tc>
          <w:tcPr>
            <w:tcW w:w="578" w:type="dxa"/>
            <w:vMerge/>
            <w:tcBorders>
              <w:top w:val="nil"/>
            </w:tcBorders>
          </w:tcPr>
          <w:p>
            <w:pPr>
              <w:rPr>
                <w:sz w:val="2"/>
                <w:szCs w:val="2"/>
              </w:rPr>
            </w:pPr>
          </w:p>
        </w:tc>
        <w:tc>
          <w:tcPr>
            <w:tcW w:w="616" w:type="dxa"/>
            <w:vMerge/>
            <w:tcBorders>
              <w:top w:val="nil"/>
            </w:tcBorders>
          </w:tcPr>
          <w:p>
            <w:pPr>
              <w:rPr>
                <w:sz w:val="2"/>
                <w:szCs w:val="2"/>
              </w:rPr>
            </w:pPr>
          </w:p>
        </w:tc>
        <w:tc>
          <w:tcPr>
            <w:tcW w:w="1471" w:type="dxa"/>
          </w:tcPr>
          <w:p>
            <w:pPr>
              <w:pStyle w:val="TableParagraph"/>
              <w:spacing w:line="241" w:lineRule="exact"/>
              <w:ind w:left="183"/>
              <w:rPr>
                <w:sz w:val="24"/>
              </w:rPr>
            </w:pPr>
            <w:r>
              <w:rPr>
                <w:sz w:val="24"/>
              </w:rPr>
              <w:t>Субконто </w:t>
            </w:r>
            <w:r>
              <w:rPr>
                <w:spacing w:val="-10"/>
                <w:sz w:val="24"/>
              </w:rPr>
              <w:t>1</w:t>
            </w:r>
          </w:p>
        </w:tc>
        <w:tc>
          <w:tcPr>
            <w:tcW w:w="1337" w:type="dxa"/>
            <w:vMerge/>
            <w:tcBorders>
              <w:top w:val="nil"/>
            </w:tcBorders>
          </w:tcPr>
          <w:p>
            <w:pPr>
              <w:rPr>
                <w:sz w:val="2"/>
                <w:szCs w:val="2"/>
              </w:rPr>
            </w:pPr>
          </w:p>
        </w:tc>
        <w:tc>
          <w:tcPr>
            <w:tcW w:w="1305" w:type="dxa"/>
            <w:vMerge/>
            <w:tcBorders>
              <w:top w:val="nil"/>
            </w:tcBorders>
          </w:tcPr>
          <w:p>
            <w:pPr>
              <w:rPr>
                <w:sz w:val="2"/>
                <w:szCs w:val="2"/>
              </w:rPr>
            </w:pPr>
          </w:p>
        </w:tc>
      </w:tr>
      <w:tr>
        <w:trPr>
          <w:trHeight w:val="712" w:hRule="atLeast"/>
        </w:trPr>
        <w:tc>
          <w:tcPr>
            <w:tcW w:w="698" w:type="dxa"/>
          </w:tcPr>
          <w:p>
            <w:pPr>
              <w:pStyle w:val="TableParagraph"/>
              <w:spacing w:before="44"/>
              <w:rPr>
                <w:sz w:val="24"/>
              </w:rPr>
            </w:pPr>
          </w:p>
          <w:p>
            <w:pPr>
              <w:pStyle w:val="TableParagraph"/>
              <w:ind w:right="114"/>
              <w:jc w:val="center"/>
              <w:rPr>
                <w:sz w:val="24"/>
              </w:rPr>
            </w:pPr>
            <w:r>
              <w:rPr>
                <w:spacing w:val="-5"/>
                <w:sz w:val="24"/>
              </w:rPr>
              <w:t>Код</w:t>
            </w:r>
          </w:p>
        </w:tc>
        <w:tc>
          <w:tcPr>
            <w:tcW w:w="2042" w:type="dxa"/>
          </w:tcPr>
          <w:p>
            <w:pPr>
              <w:pStyle w:val="TableParagraph"/>
              <w:rPr>
                <w:sz w:val="22"/>
              </w:rPr>
            </w:pPr>
          </w:p>
        </w:tc>
        <w:tc>
          <w:tcPr>
            <w:tcW w:w="429" w:type="dxa"/>
          </w:tcPr>
          <w:p>
            <w:pPr>
              <w:pStyle w:val="TableParagraph"/>
              <w:rPr>
                <w:sz w:val="22"/>
              </w:rPr>
            </w:pPr>
          </w:p>
        </w:tc>
        <w:tc>
          <w:tcPr>
            <w:tcW w:w="578" w:type="dxa"/>
          </w:tcPr>
          <w:p>
            <w:pPr>
              <w:pStyle w:val="TableParagraph"/>
              <w:rPr>
                <w:sz w:val="22"/>
              </w:rPr>
            </w:pPr>
          </w:p>
        </w:tc>
        <w:tc>
          <w:tcPr>
            <w:tcW w:w="616" w:type="dxa"/>
          </w:tcPr>
          <w:p>
            <w:pPr>
              <w:pStyle w:val="TableParagraph"/>
              <w:rPr>
                <w:sz w:val="22"/>
              </w:rPr>
            </w:pPr>
          </w:p>
        </w:tc>
        <w:tc>
          <w:tcPr>
            <w:tcW w:w="1471" w:type="dxa"/>
          </w:tcPr>
          <w:p>
            <w:pPr>
              <w:pStyle w:val="TableParagraph"/>
              <w:rPr>
                <w:sz w:val="22"/>
              </w:rPr>
            </w:pPr>
          </w:p>
        </w:tc>
        <w:tc>
          <w:tcPr>
            <w:tcW w:w="1337" w:type="dxa"/>
          </w:tcPr>
          <w:p>
            <w:pPr>
              <w:pStyle w:val="TableParagraph"/>
              <w:rPr>
                <w:sz w:val="22"/>
              </w:rPr>
            </w:pPr>
          </w:p>
        </w:tc>
        <w:tc>
          <w:tcPr>
            <w:tcW w:w="1305" w:type="dxa"/>
          </w:tcPr>
          <w:p>
            <w:pPr>
              <w:pStyle w:val="TableParagraph"/>
              <w:rPr>
                <w:sz w:val="22"/>
              </w:rPr>
            </w:pPr>
          </w:p>
        </w:tc>
      </w:tr>
      <w:tr>
        <w:trPr>
          <w:trHeight w:val="2437" w:hRule="atLeast"/>
        </w:trPr>
        <w:tc>
          <w:tcPr>
            <w:tcW w:w="698" w:type="dxa"/>
          </w:tcPr>
          <w:p>
            <w:pPr>
              <w:pStyle w:val="TableParagraph"/>
              <w:spacing w:before="106"/>
              <w:ind w:left="19" w:right="76"/>
              <w:jc w:val="center"/>
              <w:rPr>
                <w:sz w:val="24"/>
              </w:rPr>
            </w:pPr>
            <w:r>
              <w:rPr>
                <w:spacing w:val="-2"/>
                <w:sz w:val="24"/>
              </w:rPr>
              <w:t>01.21</w:t>
            </w:r>
          </w:p>
        </w:tc>
        <w:tc>
          <w:tcPr>
            <w:tcW w:w="2042" w:type="dxa"/>
          </w:tcPr>
          <w:p>
            <w:pPr>
              <w:pStyle w:val="TableParagraph"/>
              <w:tabs>
                <w:tab w:pos="1208" w:val="left" w:leader="none"/>
                <w:tab w:pos="1683" w:val="left" w:leader="none"/>
                <w:tab w:pos="1813" w:val="left" w:leader="none"/>
              </w:tabs>
              <w:spacing w:line="276" w:lineRule="auto" w:before="111"/>
              <w:ind w:left="109" w:right="110"/>
              <w:rPr>
                <w:sz w:val="24"/>
              </w:rPr>
            </w:pPr>
            <w:r>
              <w:rPr>
                <w:spacing w:val="-2"/>
                <w:sz w:val="24"/>
              </w:rPr>
              <w:t>Особо</w:t>
            </w:r>
            <w:r>
              <w:rPr>
                <w:sz w:val="24"/>
              </w:rPr>
              <w:tab/>
            </w:r>
            <w:r>
              <w:rPr>
                <w:spacing w:val="-2"/>
                <w:sz w:val="24"/>
              </w:rPr>
              <w:t>ценное движимое имущество</w:t>
            </w:r>
            <w:r>
              <w:rPr>
                <w:sz w:val="24"/>
              </w:rPr>
              <w:tab/>
              <w:tab/>
            </w:r>
            <w:r>
              <w:rPr>
                <w:spacing w:val="-10"/>
                <w:sz w:val="24"/>
              </w:rPr>
              <w:t>в </w:t>
            </w:r>
            <w:r>
              <w:rPr>
                <w:spacing w:val="-2"/>
                <w:sz w:val="24"/>
              </w:rPr>
              <w:t>пользовании</w:t>
            </w:r>
            <w:r>
              <w:rPr>
                <w:sz w:val="24"/>
              </w:rPr>
              <w:tab/>
            </w:r>
            <w:r>
              <w:rPr>
                <w:spacing w:val="-6"/>
                <w:sz w:val="24"/>
              </w:rPr>
              <w:t>по </w:t>
            </w:r>
            <w:r>
              <w:rPr>
                <w:spacing w:val="-2"/>
                <w:sz w:val="24"/>
              </w:rPr>
              <w:t>договорам безвозмездного пользования</w:t>
            </w:r>
          </w:p>
        </w:tc>
        <w:tc>
          <w:tcPr>
            <w:tcW w:w="429" w:type="dxa"/>
          </w:tcPr>
          <w:p>
            <w:pPr>
              <w:pStyle w:val="TableParagraph"/>
              <w:spacing w:line="274" w:lineRule="exact" w:before="154"/>
              <w:ind w:left="113"/>
              <w:rPr>
                <w:sz w:val="24"/>
              </w:rPr>
            </w:pPr>
            <w:r>
              <w:rPr>
                <w:spacing w:val="-10"/>
                <w:sz w:val="24"/>
              </w:rPr>
              <w:t>Д</w:t>
            </w:r>
          </w:p>
          <w:p>
            <w:pPr>
              <w:pStyle w:val="TableParagraph"/>
              <w:spacing w:line="274" w:lineRule="exact"/>
              <w:ind w:left="107"/>
              <w:rPr>
                <w:sz w:val="24"/>
              </w:rPr>
            </w:pPr>
            <w:r>
              <w:rPr>
                <w:spacing w:val="-10"/>
                <w:sz w:val="24"/>
              </w:rPr>
              <w:t>а</w:t>
            </w:r>
          </w:p>
        </w:tc>
        <w:tc>
          <w:tcPr>
            <w:tcW w:w="578" w:type="dxa"/>
          </w:tcPr>
          <w:p>
            <w:pPr>
              <w:pStyle w:val="TableParagraph"/>
              <w:spacing w:before="106"/>
              <w:ind w:left="50" w:right="114"/>
              <w:jc w:val="center"/>
              <w:rPr>
                <w:sz w:val="24"/>
              </w:rPr>
            </w:pPr>
            <w:r>
              <w:rPr>
                <w:spacing w:val="-5"/>
                <w:sz w:val="24"/>
              </w:rPr>
              <w:t>Да</w:t>
            </w:r>
          </w:p>
        </w:tc>
        <w:tc>
          <w:tcPr>
            <w:tcW w:w="616" w:type="dxa"/>
          </w:tcPr>
          <w:p>
            <w:pPr>
              <w:pStyle w:val="TableParagraph"/>
              <w:spacing w:before="106"/>
              <w:ind w:left="167"/>
              <w:rPr>
                <w:sz w:val="24"/>
              </w:rPr>
            </w:pPr>
            <w:r>
              <w:rPr>
                <w:spacing w:val="-10"/>
                <w:sz w:val="24"/>
              </w:rPr>
              <w:t>А</w:t>
            </w:r>
          </w:p>
        </w:tc>
        <w:tc>
          <w:tcPr>
            <w:tcW w:w="1471" w:type="dxa"/>
          </w:tcPr>
          <w:p>
            <w:pPr>
              <w:pStyle w:val="TableParagraph"/>
              <w:spacing w:before="111"/>
              <w:ind w:left="183"/>
              <w:rPr>
                <w:sz w:val="24"/>
              </w:rPr>
            </w:pPr>
            <w:r>
              <w:rPr>
                <w:spacing w:val="-2"/>
                <w:sz w:val="24"/>
              </w:rPr>
              <w:t>Договоры</w:t>
            </w:r>
          </w:p>
        </w:tc>
        <w:tc>
          <w:tcPr>
            <w:tcW w:w="1337" w:type="dxa"/>
          </w:tcPr>
          <w:p>
            <w:pPr>
              <w:pStyle w:val="TableParagraph"/>
              <w:spacing w:line="278" w:lineRule="auto" w:before="106"/>
              <w:ind w:left="115" w:right="180"/>
              <w:rPr>
                <w:sz w:val="24"/>
              </w:rPr>
            </w:pPr>
            <w:r>
              <w:rPr>
                <w:spacing w:val="-2"/>
                <w:sz w:val="24"/>
              </w:rPr>
              <w:t>Основные средства</w:t>
            </w:r>
          </w:p>
        </w:tc>
        <w:tc>
          <w:tcPr>
            <w:tcW w:w="1305" w:type="dxa"/>
          </w:tcPr>
          <w:p>
            <w:pPr>
              <w:pStyle w:val="TableParagraph"/>
              <w:spacing w:line="276" w:lineRule="auto" w:before="106"/>
              <w:ind w:left="154" w:right="41"/>
              <w:rPr>
                <w:sz w:val="24"/>
              </w:rPr>
            </w:pPr>
            <w:r>
              <w:rPr>
                <w:spacing w:val="-2"/>
                <w:sz w:val="24"/>
              </w:rPr>
              <w:t>Центры материаль </w:t>
            </w:r>
            <w:r>
              <w:rPr>
                <w:spacing w:val="-4"/>
                <w:sz w:val="24"/>
              </w:rPr>
              <w:t>ной </w:t>
            </w:r>
            <w:r>
              <w:rPr>
                <w:spacing w:val="-2"/>
                <w:sz w:val="24"/>
              </w:rPr>
              <w:t>ответствен ности</w:t>
            </w:r>
          </w:p>
        </w:tc>
      </w:tr>
      <w:tr>
        <w:trPr>
          <w:trHeight w:val="2157" w:hRule="atLeast"/>
        </w:trPr>
        <w:tc>
          <w:tcPr>
            <w:tcW w:w="698" w:type="dxa"/>
          </w:tcPr>
          <w:p>
            <w:pPr>
              <w:pStyle w:val="TableParagraph"/>
              <w:spacing w:before="140"/>
              <w:ind w:left="19" w:right="76"/>
              <w:jc w:val="center"/>
              <w:rPr>
                <w:sz w:val="24"/>
              </w:rPr>
            </w:pPr>
            <w:r>
              <w:rPr>
                <w:spacing w:val="-2"/>
                <w:sz w:val="24"/>
              </w:rPr>
              <w:t>01.22</w:t>
            </w:r>
          </w:p>
        </w:tc>
        <w:tc>
          <w:tcPr>
            <w:tcW w:w="2042" w:type="dxa"/>
          </w:tcPr>
          <w:p>
            <w:pPr>
              <w:pStyle w:val="TableParagraph"/>
              <w:tabs>
                <w:tab w:pos="1208" w:val="left" w:leader="none"/>
                <w:tab w:pos="1683" w:val="left" w:leader="none"/>
                <w:tab w:pos="1813" w:val="left" w:leader="none"/>
              </w:tabs>
              <w:spacing w:line="276" w:lineRule="auto" w:before="145"/>
              <w:ind w:left="109" w:right="110"/>
              <w:rPr>
                <w:sz w:val="24"/>
              </w:rPr>
            </w:pPr>
            <w:r>
              <w:rPr>
                <w:spacing w:val="-2"/>
                <w:sz w:val="24"/>
              </w:rPr>
              <w:t>Особо</w:t>
            </w:r>
            <w:r>
              <w:rPr>
                <w:sz w:val="24"/>
              </w:rPr>
              <w:tab/>
            </w:r>
            <w:r>
              <w:rPr>
                <w:spacing w:val="-2"/>
                <w:sz w:val="24"/>
              </w:rPr>
              <w:t>ценное движимое имущество</w:t>
            </w:r>
            <w:r>
              <w:rPr>
                <w:sz w:val="24"/>
              </w:rPr>
              <w:tab/>
              <w:tab/>
            </w:r>
            <w:r>
              <w:rPr>
                <w:spacing w:val="-10"/>
                <w:sz w:val="24"/>
              </w:rPr>
              <w:t>в </w:t>
            </w:r>
            <w:r>
              <w:rPr>
                <w:spacing w:val="-2"/>
                <w:sz w:val="24"/>
              </w:rPr>
              <w:t>пользовании</w:t>
            </w:r>
            <w:r>
              <w:rPr>
                <w:sz w:val="24"/>
              </w:rPr>
              <w:tab/>
            </w:r>
            <w:r>
              <w:rPr>
                <w:spacing w:val="-6"/>
                <w:sz w:val="24"/>
              </w:rPr>
              <w:t>по </w:t>
            </w:r>
            <w:r>
              <w:rPr>
                <w:spacing w:val="-2"/>
                <w:sz w:val="24"/>
              </w:rPr>
              <w:t>договорам</w:t>
            </w:r>
            <w:r>
              <w:rPr>
                <w:spacing w:val="40"/>
                <w:sz w:val="24"/>
              </w:rPr>
              <w:t> </w:t>
            </w:r>
            <w:r>
              <w:rPr>
                <w:spacing w:val="-2"/>
                <w:sz w:val="24"/>
              </w:rPr>
              <w:t>аренды</w:t>
            </w:r>
          </w:p>
        </w:tc>
        <w:tc>
          <w:tcPr>
            <w:tcW w:w="429" w:type="dxa"/>
          </w:tcPr>
          <w:p>
            <w:pPr>
              <w:pStyle w:val="TableParagraph"/>
              <w:spacing w:line="274" w:lineRule="exact" w:before="188"/>
              <w:ind w:left="113"/>
              <w:rPr>
                <w:sz w:val="24"/>
              </w:rPr>
            </w:pPr>
            <w:r>
              <w:rPr>
                <w:spacing w:val="-10"/>
                <w:sz w:val="24"/>
              </w:rPr>
              <w:t>Д</w:t>
            </w:r>
          </w:p>
          <w:p>
            <w:pPr>
              <w:pStyle w:val="TableParagraph"/>
              <w:spacing w:line="274" w:lineRule="exact"/>
              <w:ind w:left="107"/>
              <w:rPr>
                <w:sz w:val="24"/>
              </w:rPr>
            </w:pPr>
            <w:r>
              <w:rPr>
                <w:spacing w:val="-10"/>
                <w:sz w:val="24"/>
              </w:rPr>
              <w:t>а</w:t>
            </w:r>
          </w:p>
        </w:tc>
        <w:tc>
          <w:tcPr>
            <w:tcW w:w="578" w:type="dxa"/>
          </w:tcPr>
          <w:p>
            <w:pPr>
              <w:pStyle w:val="TableParagraph"/>
              <w:spacing w:before="140"/>
              <w:ind w:left="50" w:right="114"/>
              <w:jc w:val="center"/>
              <w:rPr>
                <w:sz w:val="24"/>
              </w:rPr>
            </w:pPr>
            <w:r>
              <w:rPr>
                <w:spacing w:val="-5"/>
                <w:sz w:val="24"/>
              </w:rPr>
              <w:t>Да</w:t>
            </w:r>
          </w:p>
        </w:tc>
        <w:tc>
          <w:tcPr>
            <w:tcW w:w="616" w:type="dxa"/>
          </w:tcPr>
          <w:p>
            <w:pPr>
              <w:pStyle w:val="TableParagraph"/>
              <w:spacing w:before="140"/>
              <w:ind w:left="167"/>
              <w:rPr>
                <w:sz w:val="24"/>
              </w:rPr>
            </w:pPr>
            <w:r>
              <w:rPr>
                <w:spacing w:val="-10"/>
                <w:sz w:val="24"/>
              </w:rPr>
              <w:t>А</w:t>
            </w:r>
          </w:p>
        </w:tc>
        <w:tc>
          <w:tcPr>
            <w:tcW w:w="1471" w:type="dxa"/>
          </w:tcPr>
          <w:p>
            <w:pPr>
              <w:pStyle w:val="TableParagraph"/>
              <w:spacing w:before="145"/>
              <w:ind w:left="183"/>
              <w:rPr>
                <w:sz w:val="24"/>
              </w:rPr>
            </w:pPr>
            <w:r>
              <w:rPr>
                <w:spacing w:val="-2"/>
                <w:sz w:val="24"/>
              </w:rPr>
              <w:t>Договоры</w:t>
            </w:r>
          </w:p>
        </w:tc>
        <w:tc>
          <w:tcPr>
            <w:tcW w:w="1337" w:type="dxa"/>
          </w:tcPr>
          <w:p>
            <w:pPr>
              <w:pStyle w:val="TableParagraph"/>
              <w:spacing w:line="278" w:lineRule="auto" w:before="140"/>
              <w:ind w:left="115" w:right="180"/>
              <w:rPr>
                <w:sz w:val="24"/>
              </w:rPr>
            </w:pPr>
            <w:r>
              <w:rPr>
                <w:spacing w:val="-2"/>
                <w:sz w:val="24"/>
              </w:rPr>
              <w:t>Основные средства</w:t>
            </w:r>
          </w:p>
        </w:tc>
        <w:tc>
          <w:tcPr>
            <w:tcW w:w="1305" w:type="dxa"/>
          </w:tcPr>
          <w:p>
            <w:pPr>
              <w:pStyle w:val="TableParagraph"/>
              <w:spacing w:line="276" w:lineRule="auto" w:before="140"/>
              <w:ind w:left="154" w:right="41"/>
              <w:rPr>
                <w:sz w:val="24"/>
              </w:rPr>
            </w:pPr>
            <w:r>
              <w:rPr>
                <w:spacing w:val="-2"/>
                <w:sz w:val="24"/>
              </w:rPr>
              <w:t>Центры материаль </w:t>
            </w:r>
            <w:r>
              <w:rPr>
                <w:spacing w:val="-4"/>
                <w:sz w:val="24"/>
              </w:rPr>
              <w:t>ной </w:t>
            </w:r>
            <w:r>
              <w:rPr>
                <w:spacing w:val="-2"/>
                <w:sz w:val="24"/>
              </w:rPr>
              <w:t>ответствен ности</w:t>
            </w:r>
          </w:p>
        </w:tc>
      </w:tr>
      <w:tr>
        <w:trPr>
          <w:trHeight w:val="2153" w:hRule="atLeast"/>
        </w:trPr>
        <w:tc>
          <w:tcPr>
            <w:tcW w:w="698" w:type="dxa"/>
          </w:tcPr>
          <w:p>
            <w:pPr>
              <w:pStyle w:val="TableParagraph"/>
              <w:spacing w:before="138"/>
              <w:ind w:left="19" w:right="76"/>
              <w:jc w:val="center"/>
              <w:rPr>
                <w:sz w:val="24"/>
              </w:rPr>
            </w:pPr>
            <w:r>
              <w:rPr>
                <w:spacing w:val="-2"/>
                <w:sz w:val="24"/>
              </w:rPr>
              <w:t>01.31</w:t>
            </w:r>
          </w:p>
        </w:tc>
        <w:tc>
          <w:tcPr>
            <w:tcW w:w="2042" w:type="dxa"/>
          </w:tcPr>
          <w:p>
            <w:pPr>
              <w:pStyle w:val="TableParagraph"/>
              <w:tabs>
                <w:tab w:pos="901" w:val="left" w:leader="none"/>
                <w:tab w:pos="1683" w:val="left" w:leader="none"/>
                <w:tab w:pos="1813" w:val="left" w:leader="none"/>
              </w:tabs>
              <w:spacing w:line="276" w:lineRule="auto" w:before="138"/>
              <w:ind w:left="109" w:right="104"/>
              <w:rPr>
                <w:sz w:val="24"/>
              </w:rPr>
            </w:pPr>
            <w:r>
              <w:rPr>
                <w:spacing w:val="-4"/>
                <w:sz w:val="24"/>
              </w:rPr>
              <w:t>Иное</w:t>
            </w:r>
            <w:r>
              <w:rPr>
                <w:sz w:val="24"/>
              </w:rPr>
              <w:tab/>
            </w:r>
            <w:r>
              <w:rPr>
                <w:spacing w:val="-2"/>
                <w:sz w:val="24"/>
              </w:rPr>
              <w:t>движимое имущество</w:t>
            </w:r>
            <w:r>
              <w:rPr>
                <w:sz w:val="24"/>
              </w:rPr>
              <w:tab/>
              <w:tab/>
            </w:r>
            <w:r>
              <w:rPr>
                <w:spacing w:val="-10"/>
                <w:sz w:val="24"/>
              </w:rPr>
              <w:t>в </w:t>
            </w:r>
            <w:r>
              <w:rPr>
                <w:spacing w:val="-2"/>
                <w:sz w:val="24"/>
              </w:rPr>
              <w:t>пользовании</w:t>
            </w:r>
            <w:r>
              <w:rPr>
                <w:sz w:val="24"/>
              </w:rPr>
              <w:tab/>
            </w:r>
            <w:r>
              <w:rPr>
                <w:spacing w:val="-6"/>
                <w:sz w:val="24"/>
              </w:rPr>
              <w:t>по </w:t>
            </w:r>
            <w:r>
              <w:rPr>
                <w:spacing w:val="-2"/>
                <w:sz w:val="24"/>
              </w:rPr>
              <w:t>договорам безвозмездного пользования</w:t>
            </w:r>
          </w:p>
        </w:tc>
        <w:tc>
          <w:tcPr>
            <w:tcW w:w="429" w:type="dxa"/>
          </w:tcPr>
          <w:p>
            <w:pPr>
              <w:pStyle w:val="TableParagraph"/>
              <w:spacing w:line="275" w:lineRule="exact" w:before="186"/>
              <w:ind w:left="113"/>
              <w:rPr>
                <w:sz w:val="24"/>
              </w:rPr>
            </w:pPr>
            <w:r>
              <w:rPr>
                <w:spacing w:val="-10"/>
                <w:sz w:val="24"/>
              </w:rPr>
              <w:t>Д</w:t>
            </w:r>
          </w:p>
          <w:p>
            <w:pPr>
              <w:pStyle w:val="TableParagraph"/>
              <w:spacing w:line="275" w:lineRule="exact"/>
              <w:ind w:left="107"/>
              <w:rPr>
                <w:sz w:val="24"/>
              </w:rPr>
            </w:pPr>
            <w:r>
              <w:rPr>
                <w:spacing w:val="-10"/>
                <w:sz w:val="24"/>
              </w:rPr>
              <w:t>а</w:t>
            </w:r>
          </w:p>
        </w:tc>
        <w:tc>
          <w:tcPr>
            <w:tcW w:w="578" w:type="dxa"/>
          </w:tcPr>
          <w:p>
            <w:pPr>
              <w:pStyle w:val="TableParagraph"/>
              <w:spacing w:before="138"/>
              <w:ind w:left="50" w:right="114"/>
              <w:jc w:val="center"/>
              <w:rPr>
                <w:sz w:val="24"/>
              </w:rPr>
            </w:pPr>
            <w:r>
              <w:rPr>
                <w:spacing w:val="-5"/>
                <w:sz w:val="24"/>
              </w:rPr>
              <w:t>Да</w:t>
            </w:r>
          </w:p>
        </w:tc>
        <w:tc>
          <w:tcPr>
            <w:tcW w:w="616" w:type="dxa"/>
          </w:tcPr>
          <w:p>
            <w:pPr>
              <w:pStyle w:val="TableParagraph"/>
              <w:spacing w:before="138"/>
              <w:ind w:left="167"/>
              <w:rPr>
                <w:sz w:val="24"/>
              </w:rPr>
            </w:pPr>
            <w:r>
              <w:rPr>
                <w:spacing w:val="-10"/>
                <w:sz w:val="24"/>
              </w:rPr>
              <w:t>А</w:t>
            </w:r>
          </w:p>
        </w:tc>
        <w:tc>
          <w:tcPr>
            <w:tcW w:w="1471" w:type="dxa"/>
          </w:tcPr>
          <w:p>
            <w:pPr>
              <w:pStyle w:val="TableParagraph"/>
              <w:spacing w:before="143"/>
              <w:ind w:left="183"/>
              <w:rPr>
                <w:sz w:val="24"/>
              </w:rPr>
            </w:pPr>
            <w:r>
              <w:rPr>
                <w:spacing w:val="-2"/>
                <w:sz w:val="24"/>
              </w:rPr>
              <w:t>Договоры</w:t>
            </w:r>
          </w:p>
        </w:tc>
        <w:tc>
          <w:tcPr>
            <w:tcW w:w="1337" w:type="dxa"/>
          </w:tcPr>
          <w:p>
            <w:pPr>
              <w:pStyle w:val="TableParagraph"/>
              <w:spacing w:line="280" w:lineRule="auto" w:before="138"/>
              <w:ind w:left="115" w:right="180"/>
              <w:rPr>
                <w:sz w:val="24"/>
              </w:rPr>
            </w:pPr>
            <w:r>
              <w:rPr>
                <w:spacing w:val="-2"/>
                <w:sz w:val="24"/>
              </w:rPr>
              <w:t>Основные средства</w:t>
            </w:r>
          </w:p>
        </w:tc>
        <w:tc>
          <w:tcPr>
            <w:tcW w:w="1305" w:type="dxa"/>
          </w:tcPr>
          <w:p>
            <w:pPr>
              <w:pStyle w:val="TableParagraph"/>
              <w:spacing w:line="276" w:lineRule="auto" w:before="138"/>
              <w:ind w:left="154" w:right="41"/>
              <w:rPr>
                <w:sz w:val="24"/>
              </w:rPr>
            </w:pPr>
            <w:r>
              <w:rPr>
                <w:spacing w:val="-2"/>
                <w:sz w:val="24"/>
              </w:rPr>
              <w:t>Центры материаль </w:t>
            </w:r>
            <w:r>
              <w:rPr>
                <w:spacing w:val="-4"/>
                <w:sz w:val="24"/>
              </w:rPr>
              <w:t>ной </w:t>
            </w:r>
            <w:r>
              <w:rPr>
                <w:spacing w:val="-2"/>
                <w:sz w:val="24"/>
              </w:rPr>
              <w:t>ответствен ности</w:t>
            </w:r>
          </w:p>
        </w:tc>
      </w:tr>
      <w:tr>
        <w:trPr>
          <w:trHeight w:val="1371" w:hRule="atLeast"/>
        </w:trPr>
        <w:tc>
          <w:tcPr>
            <w:tcW w:w="698" w:type="dxa"/>
          </w:tcPr>
          <w:p>
            <w:pPr>
              <w:pStyle w:val="TableParagraph"/>
              <w:spacing w:before="140"/>
              <w:ind w:left="19" w:right="76"/>
              <w:jc w:val="center"/>
              <w:rPr>
                <w:sz w:val="24"/>
              </w:rPr>
            </w:pPr>
            <w:r>
              <w:rPr>
                <w:spacing w:val="-2"/>
                <w:sz w:val="24"/>
              </w:rPr>
              <w:t>01.32</w:t>
            </w:r>
          </w:p>
        </w:tc>
        <w:tc>
          <w:tcPr>
            <w:tcW w:w="2042" w:type="dxa"/>
          </w:tcPr>
          <w:p>
            <w:pPr>
              <w:pStyle w:val="TableParagraph"/>
              <w:spacing w:line="276" w:lineRule="auto" w:before="140"/>
              <w:ind w:left="109" w:right="104"/>
              <w:jc w:val="both"/>
              <w:rPr>
                <w:sz w:val="24"/>
              </w:rPr>
            </w:pPr>
            <w:r>
              <w:rPr>
                <w:sz w:val="24"/>
              </w:rPr>
              <w:t>Иное </w:t>
            </w:r>
            <w:r>
              <w:rPr>
                <w:sz w:val="24"/>
              </w:rPr>
              <w:t>движимое имущество в пользовании</w:t>
            </w:r>
            <w:r>
              <w:rPr>
                <w:spacing w:val="71"/>
                <w:sz w:val="24"/>
              </w:rPr>
              <w:t>  </w:t>
            </w:r>
            <w:r>
              <w:rPr>
                <w:spacing w:val="-5"/>
                <w:sz w:val="24"/>
              </w:rPr>
              <w:t>по</w:t>
            </w:r>
          </w:p>
          <w:p>
            <w:pPr>
              <w:pStyle w:val="TableParagraph"/>
              <w:spacing w:line="256" w:lineRule="exact" w:before="3"/>
              <w:ind w:left="114"/>
              <w:rPr>
                <w:sz w:val="24"/>
              </w:rPr>
            </w:pPr>
            <w:r>
              <w:rPr>
                <w:spacing w:val="-2"/>
                <w:sz w:val="24"/>
              </w:rPr>
              <w:t>договорам</w:t>
            </w:r>
          </w:p>
        </w:tc>
        <w:tc>
          <w:tcPr>
            <w:tcW w:w="429" w:type="dxa"/>
          </w:tcPr>
          <w:p>
            <w:pPr>
              <w:pStyle w:val="TableParagraph"/>
              <w:spacing w:line="275" w:lineRule="exact" w:before="188"/>
              <w:ind w:left="113"/>
              <w:rPr>
                <w:sz w:val="24"/>
              </w:rPr>
            </w:pPr>
            <w:r>
              <w:rPr>
                <w:spacing w:val="-10"/>
                <w:sz w:val="24"/>
              </w:rPr>
              <w:t>Д</w:t>
            </w:r>
          </w:p>
          <w:p>
            <w:pPr>
              <w:pStyle w:val="TableParagraph"/>
              <w:spacing w:line="275" w:lineRule="exact"/>
              <w:ind w:left="107"/>
              <w:rPr>
                <w:sz w:val="24"/>
              </w:rPr>
            </w:pPr>
            <w:r>
              <w:rPr>
                <w:spacing w:val="-10"/>
                <w:sz w:val="24"/>
              </w:rPr>
              <w:t>а</w:t>
            </w:r>
          </w:p>
        </w:tc>
        <w:tc>
          <w:tcPr>
            <w:tcW w:w="578" w:type="dxa"/>
          </w:tcPr>
          <w:p>
            <w:pPr>
              <w:pStyle w:val="TableParagraph"/>
              <w:spacing w:before="140"/>
              <w:ind w:left="50" w:right="114"/>
              <w:jc w:val="center"/>
              <w:rPr>
                <w:sz w:val="24"/>
              </w:rPr>
            </w:pPr>
            <w:r>
              <w:rPr>
                <w:spacing w:val="-5"/>
                <w:sz w:val="24"/>
              </w:rPr>
              <w:t>Да</w:t>
            </w:r>
          </w:p>
        </w:tc>
        <w:tc>
          <w:tcPr>
            <w:tcW w:w="616" w:type="dxa"/>
          </w:tcPr>
          <w:p>
            <w:pPr>
              <w:pStyle w:val="TableParagraph"/>
              <w:spacing w:before="140"/>
              <w:ind w:left="167"/>
              <w:rPr>
                <w:sz w:val="24"/>
              </w:rPr>
            </w:pPr>
            <w:r>
              <w:rPr>
                <w:spacing w:val="-10"/>
                <w:sz w:val="24"/>
              </w:rPr>
              <w:t>А</w:t>
            </w:r>
          </w:p>
        </w:tc>
        <w:tc>
          <w:tcPr>
            <w:tcW w:w="1471" w:type="dxa"/>
          </w:tcPr>
          <w:p>
            <w:pPr>
              <w:pStyle w:val="TableParagraph"/>
              <w:spacing w:before="145"/>
              <w:ind w:left="183"/>
              <w:rPr>
                <w:sz w:val="24"/>
              </w:rPr>
            </w:pPr>
            <w:r>
              <w:rPr>
                <w:spacing w:val="-2"/>
                <w:sz w:val="24"/>
              </w:rPr>
              <w:t>Договоры</w:t>
            </w:r>
          </w:p>
        </w:tc>
        <w:tc>
          <w:tcPr>
            <w:tcW w:w="1337" w:type="dxa"/>
          </w:tcPr>
          <w:p>
            <w:pPr>
              <w:pStyle w:val="TableParagraph"/>
              <w:spacing w:line="280" w:lineRule="auto" w:before="140"/>
              <w:ind w:left="115" w:right="180"/>
              <w:rPr>
                <w:sz w:val="24"/>
              </w:rPr>
            </w:pPr>
            <w:r>
              <w:rPr>
                <w:spacing w:val="-2"/>
                <w:sz w:val="24"/>
              </w:rPr>
              <w:t>Основные средства</w:t>
            </w:r>
          </w:p>
        </w:tc>
        <w:tc>
          <w:tcPr>
            <w:tcW w:w="1305" w:type="dxa"/>
          </w:tcPr>
          <w:p>
            <w:pPr>
              <w:pStyle w:val="TableParagraph"/>
              <w:spacing w:line="276" w:lineRule="auto" w:before="140"/>
              <w:ind w:left="154" w:right="95"/>
              <w:rPr>
                <w:sz w:val="24"/>
              </w:rPr>
            </w:pPr>
            <w:r>
              <w:rPr>
                <w:spacing w:val="-2"/>
                <w:sz w:val="24"/>
              </w:rPr>
              <w:t>Центры материаль </w:t>
            </w:r>
            <w:r>
              <w:rPr>
                <w:spacing w:val="-4"/>
                <w:sz w:val="24"/>
              </w:rPr>
              <w:t>ной</w:t>
            </w:r>
          </w:p>
          <w:p>
            <w:pPr>
              <w:pStyle w:val="TableParagraph"/>
              <w:spacing w:line="259" w:lineRule="exact"/>
              <w:ind w:left="164"/>
              <w:rPr>
                <w:sz w:val="24"/>
              </w:rPr>
            </w:pPr>
            <w:r>
              <w:rPr>
                <w:spacing w:val="-2"/>
                <w:sz w:val="24"/>
              </w:rPr>
              <w:t>ответствен</w:t>
            </w:r>
          </w:p>
        </w:tc>
      </w:tr>
    </w:tbl>
    <w:p>
      <w:pPr>
        <w:rPr>
          <w:sz w:val="2"/>
          <w:szCs w:val="2"/>
        </w:rPr>
      </w:pPr>
      <w:r>
        <w:rPr>
          <w:sz w:val="2"/>
          <w:szCs w:val="2"/>
        </w:rPr>
        <w:drawing>
          <wp:anchor distT="0" distB="0" distL="0" distR="0" allowOverlap="1" layoutInCell="1" locked="0" behindDoc="0" simplePos="0" relativeHeight="16029184">
            <wp:simplePos x="0" y="0"/>
            <wp:positionH relativeFrom="page">
              <wp:posOffset>0</wp:posOffset>
            </wp:positionH>
            <wp:positionV relativeFrom="page">
              <wp:posOffset>253</wp:posOffset>
            </wp:positionV>
            <wp:extent cx="7562215" cy="10691876"/>
            <wp:effectExtent l="0" t="0" r="0" b="0"/>
            <wp:wrapNone/>
            <wp:docPr id="595" name="Image 595"/>
            <wp:cNvGraphicFramePr>
              <a:graphicFrameLocks/>
            </wp:cNvGraphicFramePr>
            <a:graphic>
              <a:graphicData uri="http://schemas.openxmlformats.org/drawingml/2006/picture">
                <pic:pic>
                  <pic:nvPicPr>
                    <pic:cNvPr id="595" name="Image 595"/>
                    <pic:cNvPicPr/>
                  </pic:nvPicPr>
                  <pic:blipFill>
                    <a:blip r:embed="rId212" cstate="print"/>
                    <a:stretch>
                      <a:fillRect/>
                    </a:stretch>
                  </pic:blipFill>
                  <pic:spPr>
                    <a:xfrm>
                      <a:off x="0" y="0"/>
                      <a:ext cx="7562215" cy="10691876"/>
                    </a:xfrm>
                    <a:prstGeom prst="rect">
                      <a:avLst/>
                    </a:prstGeom>
                  </pic:spPr>
                </pic:pic>
              </a:graphicData>
            </a:graphic>
          </wp:anchor>
        </w:drawing>
      </w:r>
    </w:p>
    <w:p>
      <w:pPr>
        <w:spacing w:after="0"/>
        <w:rPr>
          <w:sz w:val="2"/>
          <w:szCs w:val="2"/>
        </w:rPr>
        <w:sectPr>
          <w:type w:val="continuous"/>
          <w:pgSz w:w="11910" w:h="16840"/>
          <w:pgMar w:header="0" w:footer="1054" w:top="1180" w:bottom="1240" w:left="1275" w:right="141"/>
        </w:sectPr>
      </w:pPr>
    </w:p>
    <w:p>
      <w:pPr>
        <w:pStyle w:val="BodyText"/>
        <w:spacing w:before="63"/>
        <w:ind w:left="3021"/>
      </w:pPr>
      <w:r>
        <w:rPr>
          <w:spacing w:val="-2"/>
        </w:rPr>
        <w:t>Свойства</w:t>
      </w:r>
    </w:p>
    <w:p>
      <w:pPr>
        <w:pStyle w:val="BodyText"/>
        <w:spacing w:before="45"/>
        <w:ind w:left="3031"/>
      </w:pPr>
      <w:r>
        <w:rPr>
          <w:spacing w:val="-2"/>
        </w:rPr>
        <w:t>счета</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3"/>
        <w:rPr>
          <w:sz w:val="20"/>
        </w:rPr>
      </w:pPr>
    </w:p>
    <w:p>
      <w:pPr>
        <w:pStyle w:val="BodyText"/>
        <w:spacing w:after="0"/>
        <w:rPr>
          <w:sz w:val="20"/>
        </w:rPr>
        <w:sectPr>
          <w:pgSz w:w="11910" w:h="16840"/>
          <w:pgMar w:header="0" w:footer="1054" w:top="1120" w:bottom="1240" w:left="1275" w:right="141"/>
        </w:sectPr>
      </w:pPr>
    </w:p>
    <w:p>
      <w:pPr>
        <w:pStyle w:val="BodyText"/>
        <w:spacing w:line="278" w:lineRule="auto" w:before="89"/>
        <w:ind w:left="1618" w:hanging="475"/>
      </w:pPr>
      <w:r>
        <w:rPr/>
        <mc:AlternateContent>
          <mc:Choice Requires="wps">
            <w:drawing>
              <wp:anchor distT="0" distB="0" distL="0" distR="0" allowOverlap="1" layoutInCell="1" locked="0" behindDoc="0" simplePos="0" relativeHeight="16029696">
                <wp:simplePos x="0" y="0"/>
                <wp:positionH relativeFrom="page">
                  <wp:posOffset>2702596</wp:posOffset>
                </wp:positionH>
                <wp:positionV relativeFrom="paragraph">
                  <wp:posOffset>-219645</wp:posOffset>
                </wp:positionV>
                <wp:extent cx="196850" cy="1452880"/>
                <wp:effectExtent l="0" t="0" r="0" b="0"/>
                <wp:wrapNone/>
                <wp:docPr id="596" name="Textbox 596"/>
                <wp:cNvGraphicFramePr>
                  <a:graphicFrameLocks/>
                </wp:cNvGraphicFramePr>
                <a:graphic>
                  <a:graphicData uri="http://schemas.microsoft.com/office/word/2010/wordprocessingShape">
                    <wps:wsp>
                      <wps:cNvPr id="596" name="Textbox 596"/>
                      <wps:cNvSpPr txBox="1"/>
                      <wps:spPr>
                        <a:xfrm>
                          <a:off x="0" y="0"/>
                          <a:ext cx="196850" cy="1452880"/>
                        </a:xfrm>
                        <a:prstGeom prst="rect">
                          <a:avLst/>
                        </a:prstGeom>
                      </wps:spPr>
                      <wps:txbx>
                        <w:txbxContent>
                          <w:p>
                            <w:pPr>
                              <w:spacing w:before="13"/>
                              <w:ind w:left="20" w:right="0" w:firstLine="0"/>
                              <w:jc w:val="left"/>
                              <w:rPr>
                                <w:sz w:val="23"/>
                              </w:rPr>
                            </w:pPr>
                            <w:r>
                              <w:rPr>
                                <w:sz w:val="24"/>
                              </w:rPr>
                              <w:t>Количественный</w:t>
                            </w:r>
                            <w:r>
                              <w:rPr>
                                <w:spacing w:val="-4"/>
                                <w:sz w:val="24"/>
                              </w:rPr>
                              <w:t> </w:t>
                            </w:r>
                            <w:r>
                              <w:rPr>
                                <w:spacing w:val="-4"/>
                                <w:sz w:val="23"/>
                              </w:rPr>
                              <w:t>учет</w:t>
                            </w:r>
                          </w:p>
                        </w:txbxContent>
                      </wps:txbx>
                      <wps:bodyPr wrap="square" lIns="0" tIns="0" rIns="0" bIns="0" rtlCol="0" vert="vert270">
                        <a:noAutofit/>
                      </wps:bodyPr>
                    </wps:wsp>
                  </a:graphicData>
                </a:graphic>
              </wp:anchor>
            </w:drawing>
          </mc:Choice>
          <mc:Fallback>
            <w:pict>
              <v:shape style="position:absolute;margin-left:212.802841pt;margin-top:-17.294907pt;width:15.5pt;height:114.4pt;mso-position-horizontal-relative:page;mso-position-vertical-relative:paragraph;z-index:16029696" type="#_x0000_t202" id="docshape408" filled="false" stroked="false">
                <v:textbox inset="0,0,0,0" style="layout-flow:vertical;mso-layout-flow-alt:bottom-to-top">
                  <w:txbxContent>
                    <w:p>
                      <w:pPr>
                        <w:spacing w:before="13"/>
                        <w:ind w:left="20" w:right="0" w:firstLine="0"/>
                        <w:jc w:val="left"/>
                        <w:rPr>
                          <w:sz w:val="23"/>
                        </w:rPr>
                      </w:pPr>
                      <w:r>
                        <w:rPr>
                          <w:sz w:val="24"/>
                        </w:rPr>
                        <w:t>Количественный</w:t>
                      </w:r>
                      <w:r>
                        <w:rPr>
                          <w:spacing w:val="-4"/>
                          <w:sz w:val="24"/>
                        </w:rPr>
                        <w:t> </w:t>
                      </w:r>
                      <w:r>
                        <w:rPr>
                          <w:spacing w:val="-4"/>
                          <w:sz w:val="23"/>
                        </w:rPr>
                        <w:t>учет</w:t>
                      </w:r>
                    </w:p>
                  </w:txbxContent>
                </v:textbox>
                <w10:wrap type="none"/>
              </v:shape>
            </w:pict>
          </mc:Fallback>
        </mc:AlternateContent>
      </w:r>
      <w:r>
        <w:rPr>
          <w:spacing w:val="-2"/>
        </w:rPr>
        <w:t>Наименование счета</w:t>
      </w:r>
    </w:p>
    <w:p>
      <w:pPr>
        <w:spacing w:line="240" w:lineRule="auto" w:before="0"/>
        <w:rPr>
          <w:sz w:val="24"/>
        </w:rPr>
      </w:pPr>
      <w:r>
        <w:rPr/>
        <w:br w:type="column"/>
      </w:r>
      <w:r>
        <w:rPr>
          <w:sz w:val="24"/>
        </w:rPr>
      </w:r>
    </w:p>
    <w:p>
      <w:pPr>
        <w:pStyle w:val="BodyText"/>
        <w:spacing w:before="74"/>
      </w:pPr>
    </w:p>
    <w:p>
      <w:pPr>
        <w:pStyle w:val="BodyText"/>
        <w:ind w:left="1143"/>
      </w:pPr>
      <w:r>
        <w:rPr/>
        <mc:AlternateContent>
          <mc:Choice Requires="wps">
            <w:drawing>
              <wp:anchor distT="0" distB="0" distL="0" distR="0" allowOverlap="1" layoutInCell="1" locked="0" behindDoc="0" simplePos="0" relativeHeight="16030208">
                <wp:simplePos x="0" y="0"/>
                <wp:positionH relativeFrom="page">
                  <wp:posOffset>3028087</wp:posOffset>
                </wp:positionH>
                <wp:positionV relativeFrom="paragraph">
                  <wp:posOffset>-553292</wp:posOffset>
                </wp:positionV>
                <wp:extent cx="208915" cy="1322070"/>
                <wp:effectExtent l="0" t="0" r="0" b="0"/>
                <wp:wrapNone/>
                <wp:docPr id="597" name="Textbox 597"/>
                <wp:cNvGraphicFramePr>
                  <a:graphicFrameLocks/>
                </wp:cNvGraphicFramePr>
                <a:graphic>
                  <a:graphicData uri="http://schemas.microsoft.com/office/word/2010/wordprocessingShape">
                    <wps:wsp>
                      <wps:cNvPr id="597" name="Textbox 597"/>
                      <wps:cNvSpPr txBox="1"/>
                      <wps:spPr>
                        <a:xfrm>
                          <a:off x="0" y="0"/>
                          <a:ext cx="208915" cy="1322070"/>
                        </a:xfrm>
                        <a:prstGeom prst="rect">
                          <a:avLst/>
                        </a:prstGeom>
                      </wps:spPr>
                      <wps:txbx>
                        <w:txbxContent>
                          <w:p>
                            <w:pPr>
                              <w:pStyle w:val="BodyText"/>
                              <w:spacing w:before="9"/>
                              <w:ind w:left="20"/>
                            </w:pPr>
                            <w:r>
                              <w:rPr/>
                              <w:t>Тип</w:t>
                            </w:r>
                            <w:r>
                              <w:rPr>
                                <w:spacing w:val="-7"/>
                              </w:rPr>
                              <w:t> </w:t>
                            </w:r>
                            <w:r>
                              <w:rPr>
                                <w:sz w:val="26"/>
                              </w:rPr>
                              <w:t>-</w:t>
                            </w:r>
                            <w:r>
                              <w:rPr>
                                <w:spacing w:val="-6"/>
                                <w:sz w:val="26"/>
                              </w:rPr>
                              <w:t> </w:t>
                            </w:r>
                            <w:r>
                              <w:rPr>
                                <w:spacing w:val="-2"/>
                              </w:rPr>
                              <w:t>Забалансовый</w:t>
                            </w:r>
                          </w:p>
                        </w:txbxContent>
                      </wps:txbx>
                      <wps:bodyPr wrap="square" lIns="0" tIns="0" rIns="0" bIns="0" rtlCol="0" vert="vert270">
                        <a:noAutofit/>
                      </wps:bodyPr>
                    </wps:wsp>
                  </a:graphicData>
                </a:graphic>
              </wp:anchor>
            </w:drawing>
          </mc:Choice>
          <mc:Fallback>
            <w:pict>
              <v:shape style="position:absolute;margin-left:238.432114pt;margin-top:-43.566311pt;width:16.45pt;height:104.1pt;mso-position-horizontal-relative:page;mso-position-vertical-relative:paragraph;z-index:16030208" type="#_x0000_t202" id="docshape409" filled="false" stroked="false">
                <v:textbox inset="0,0,0,0" style="layout-flow:vertical;mso-layout-flow-alt:bottom-to-top">
                  <w:txbxContent>
                    <w:p>
                      <w:pPr>
                        <w:pStyle w:val="BodyText"/>
                        <w:spacing w:before="9"/>
                        <w:ind w:left="20"/>
                      </w:pPr>
                      <w:r>
                        <w:rPr/>
                        <w:t>Тип</w:t>
                      </w:r>
                      <w:r>
                        <w:rPr>
                          <w:spacing w:val="-7"/>
                        </w:rPr>
                        <w:t> </w:t>
                      </w:r>
                      <w:r>
                        <w:rPr>
                          <w:sz w:val="26"/>
                        </w:rPr>
                        <w:t>-</w:t>
                      </w:r>
                      <w:r>
                        <w:rPr>
                          <w:spacing w:val="-6"/>
                          <w:sz w:val="26"/>
                        </w:rPr>
                        <w:t> </w:t>
                      </w:r>
                      <w:r>
                        <w:rPr>
                          <w:spacing w:val="-2"/>
                        </w:rPr>
                        <w:t>Забалансовый</w:t>
                      </w:r>
                    </w:p>
                  </w:txbxContent>
                </v:textbox>
                <w10:wrap type="none"/>
              </v:shape>
            </w:pict>
          </mc:Fallback>
        </mc:AlternateContent>
      </w:r>
      <w:r>
        <w:rPr/>
        <mc:AlternateContent>
          <mc:Choice Requires="wps">
            <w:drawing>
              <wp:anchor distT="0" distB="0" distL="0" distR="0" allowOverlap="1" layoutInCell="1" locked="0" behindDoc="0" simplePos="0" relativeHeight="16030720">
                <wp:simplePos x="0" y="0"/>
                <wp:positionH relativeFrom="page">
                  <wp:posOffset>3410226</wp:posOffset>
                </wp:positionH>
                <wp:positionV relativeFrom="paragraph">
                  <wp:posOffset>-837620</wp:posOffset>
                </wp:positionV>
                <wp:extent cx="211454" cy="1886585"/>
                <wp:effectExtent l="0" t="0" r="0" b="0"/>
                <wp:wrapNone/>
                <wp:docPr id="598" name="Textbox 598"/>
                <wp:cNvGraphicFramePr>
                  <a:graphicFrameLocks/>
                </wp:cNvGraphicFramePr>
                <a:graphic>
                  <a:graphicData uri="http://schemas.microsoft.com/office/word/2010/wordprocessingShape">
                    <wps:wsp>
                      <wps:cNvPr id="598" name="Textbox 598"/>
                      <wps:cNvSpPr txBox="1"/>
                      <wps:spPr>
                        <a:xfrm>
                          <a:off x="0" y="0"/>
                          <a:ext cx="211454" cy="1886585"/>
                        </a:xfrm>
                        <a:prstGeom prst="rect">
                          <a:avLst/>
                        </a:prstGeom>
                      </wps:spPr>
                      <wps:txbx>
                        <w:txbxContent>
                          <w:p>
                            <w:pPr>
                              <w:pStyle w:val="BodyText"/>
                              <w:spacing w:before="13"/>
                              <w:ind w:left="20"/>
                            </w:pPr>
                            <w:r>
                              <w:rPr/>
                              <w:t>Тип</w:t>
                            </w:r>
                            <w:r>
                              <w:rPr>
                                <w:spacing w:val="-8"/>
                              </w:rPr>
                              <w:t> </w:t>
                            </w:r>
                            <w:r>
                              <w:rPr>
                                <w:sz w:val="26"/>
                              </w:rPr>
                              <w:t>-</w:t>
                            </w:r>
                            <w:r>
                              <w:rPr>
                                <w:spacing w:val="-12"/>
                                <w:sz w:val="26"/>
                              </w:rPr>
                              <w:t> </w:t>
                            </w:r>
                            <w:r>
                              <w:rPr/>
                              <w:t>Активный,</w:t>
                            </w:r>
                            <w:r>
                              <w:rPr>
                                <w:spacing w:val="-5"/>
                              </w:rPr>
                              <w:t> </w:t>
                            </w:r>
                            <w:r>
                              <w:rPr>
                                <w:spacing w:val="-2"/>
                              </w:rPr>
                              <w:t>Пассивный</w:t>
                            </w:r>
                          </w:p>
                        </w:txbxContent>
                      </wps:txbx>
                      <wps:bodyPr wrap="square" lIns="0" tIns="0" rIns="0" bIns="0" rtlCol="0" vert="vert270">
                        <a:noAutofit/>
                      </wps:bodyPr>
                    </wps:wsp>
                  </a:graphicData>
                </a:graphic>
              </wp:anchor>
            </w:drawing>
          </mc:Choice>
          <mc:Fallback>
            <w:pict>
              <v:shape style="position:absolute;margin-left:268.52179pt;margin-top:-65.954391pt;width:16.650pt;height:148.550pt;mso-position-horizontal-relative:page;mso-position-vertical-relative:paragraph;z-index:16030720" type="#_x0000_t202" id="docshape410" filled="false" stroked="false">
                <v:textbox inset="0,0,0,0" style="layout-flow:vertical;mso-layout-flow-alt:bottom-to-top">
                  <w:txbxContent>
                    <w:p>
                      <w:pPr>
                        <w:pStyle w:val="BodyText"/>
                        <w:spacing w:before="13"/>
                        <w:ind w:left="20"/>
                      </w:pPr>
                      <w:r>
                        <w:rPr/>
                        <w:t>Тип</w:t>
                      </w:r>
                      <w:r>
                        <w:rPr>
                          <w:spacing w:val="-8"/>
                        </w:rPr>
                        <w:t> </w:t>
                      </w:r>
                      <w:r>
                        <w:rPr>
                          <w:sz w:val="26"/>
                        </w:rPr>
                        <w:t>-</w:t>
                      </w:r>
                      <w:r>
                        <w:rPr>
                          <w:spacing w:val="-12"/>
                          <w:sz w:val="26"/>
                        </w:rPr>
                        <w:t> </w:t>
                      </w:r>
                      <w:r>
                        <w:rPr/>
                        <w:t>Активный,</w:t>
                      </w:r>
                      <w:r>
                        <w:rPr>
                          <w:spacing w:val="-5"/>
                        </w:rPr>
                        <w:t> </w:t>
                      </w:r>
                      <w:r>
                        <w:rPr>
                          <w:spacing w:val="-2"/>
                        </w:rPr>
                        <w:t>Пассивный</w:t>
                      </w:r>
                    </w:p>
                  </w:txbxContent>
                </v:textbox>
                <w10:wrap type="none"/>
              </v:shape>
            </w:pict>
          </mc:Fallback>
        </mc:AlternateContent>
      </w:r>
      <w:r>
        <w:rPr/>
        <w:t>Субконто </w:t>
      </w:r>
      <w:r>
        <w:rPr>
          <w:spacing w:val="-10"/>
        </w:rPr>
        <w:t>1</w:t>
      </w:r>
    </w:p>
    <w:p>
      <w:pPr>
        <w:spacing w:line="240" w:lineRule="auto" w:before="192"/>
        <w:rPr>
          <w:sz w:val="24"/>
        </w:rPr>
      </w:pPr>
      <w:r>
        <w:rPr/>
        <w:br w:type="column"/>
      </w:r>
      <w:r>
        <w:rPr>
          <w:sz w:val="24"/>
        </w:rPr>
      </w:r>
    </w:p>
    <w:p>
      <w:pPr>
        <w:pStyle w:val="BodyText"/>
        <w:spacing w:line="276" w:lineRule="auto"/>
        <w:ind w:left="703" w:right="-5" w:hanging="437"/>
      </w:pPr>
      <w:r>
        <w:rPr>
          <w:spacing w:val="-2"/>
        </w:rPr>
        <w:t>Субконто </w:t>
      </w:r>
      <w:r>
        <w:rPr>
          <w:spacing w:val="-10"/>
        </w:rPr>
        <w:t>2</w:t>
      </w:r>
    </w:p>
    <w:p>
      <w:pPr>
        <w:spacing w:line="240" w:lineRule="auto" w:before="192"/>
        <w:rPr>
          <w:sz w:val="24"/>
        </w:rPr>
      </w:pPr>
      <w:r>
        <w:rPr/>
        <w:br w:type="column"/>
      </w:r>
      <w:r>
        <w:rPr>
          <w:sz w:val="24"/>
        </w:rPr>
      </w:r>
    </w:p>
    <w:p>
      <w:pPr>
        <w:pStyle w:val="BodyText"/>
        <w:spacing w:line="276" w:lineRule="auto"/>
        <w:ind w:left="265" w:right="1988" w:firstLine="10"/>
      </w:pPr>
      <w:r>
        <w:rPr>
          <w:spacing w:val="-2"/>
        </w:rPr>
        <w:t>Субконто </w:t>
      </w:r>
      <w:r>
        <w:rPr>
          <w:spacing w:val="-10"/>
        </w:rPr>
        <w:t>3</w:t>
      </w:r>
    </w:p>
    <w:p>
      <w:pPr>
        <w:pStyle w:val="BodyText"/>
        <w:spacing w:after="0" w:line="276" w:lineRule="auto"/>
        <w:sectPr>
          <w:type w:val="continuous"/>
          <w:pgSz w:w="11910" w:h="16840"/>
          <w:pgMar w:header="0" w:footer="1054" w:top="1920" w:bottom="1240" w:left="1275" w:right="141"/>
          <w:cols w:num="4" w:equalWidth="0">
            <w:col w:w="2680" w:space="896"/>
            <w:col w:w="2321" w:space="40"/>
            <w:col w:w="1258" w:space="39"/>
            <w:col w:w="3260"/>
          </w:cols>
        </w:sectPr>
      </w:pPr>
    </w:p>
    <w:p>
      <w:pPr>
        <w:pStyle w:val="BodyText"/>
        <w:rPr>
          <w:sz w:val="20"/>
        </w:rPr>
      </w:pPr>
      <w:r>
        <w:rPr>
          <w:sz w:val="20"/>
        </w:rPr>
        <w:drawing>
          <wp:anchor distT="0" distB="0" distL="0" distR="0" allowOverlap="1" layoutInCell="1" locked="0" behindDoc="0" simplePos="0" relativeHeight="16031232">
            <wp:simplePos x="0" y="0"/>
            <wp:positionH relativeFrom="page">
              <wp:posOffset>0</wp:posOffset>
            </wp:positionH>
            <wp:positionV relativeFrom="page">
              <wp:posOffset>253</wp:posOffset>
            </wp:positionV>
            <wp:extent cx="7562215" cy="10691876"/>
            <wp:effectExtent l="0" t="0" r="0" b="0"/>
            <wp:wrapNone/>
            <wp:docPr id="599" name="Image 599"/>
            <wp:cNvGraphicFramePr>
              <a:graphicFrameLocks/>
            </wp:cNvGraphicFramePr>
            <a:graphic>
              <a:graphicData uri="http://schemas.openxmlformats.org/drawingml/2006/picture">
                <pic:pic>
                  <pic:nvPicPr>
                    <pic:cNvPr id="599" name="Image 599"/>
                    <pic:cNvPicPr/>
                  </pic:nvPicPr>
                  <pic:blipFill>
                    <a:blip r:embed="rId213" cstate="print"/>
                    <a:stretch>
                      <a:fillRect/>
                    </a:stretch>
                  </pic:blipFill>
                  <pic:spPr>
                    <a:xfrm>
                      <a:off x="0" y="0"/>
                      <a:ext cx="7562215" cy="10691876"/>
                    </a:xfrm>
                    <a:prstGeom prst="rect">
                      <a:avLst/>
                    </a:prstGeom>
                  </pic:spPr>
                </pic:pic>
              </a:graphicData>
            </a:graphic>
          </wp:anchor>
        </w:drawing>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98"/>
        <w:rPr>
          <w:sz w:val="20"/>
        </w:rPr>
      </w:pPr>
    </w:p>
    <w:tbl>
      <w:tblPr>
        <w:tblW w:w="0" w:type="auto"/>
        <w:jc w:val="left"/>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98"/>
        <w:gridCol w:w="2040"/>
        <w:gridCol w:w="412"/>
        <w:gridCol w:w="584"/>
        <w:gridCol w:w="582"/>
        <w:gridCol w:w="1436"/>
        <w:gridCol w:w="1402"/>
        <w:gridCol w:w="1322"/>
      </w:tblGrid>
      <w:tr>
        <w:trPr>
          <w:trHeight w:val="847" w:hRule="atLeast"/>
        </w:trPr>
        <w:tc>
          <w:tcPr>
            <w:tcW w:w="698" w:type="dxa"/>
          </w:tcPr>
          <w:p>
            <w:pPr>
              <w:pStyle w:val="TableParagraph"/>
              <w:spacing w:before="40"/>
              <w:ind w:left="92"/>
              <w:rPr>
                <w:sz w:val="24"/>
              </w:rPr>
            </w:pPr>
            <w:r>
              <w:rPr>
                <w:spacing w:val="-5"/>
                <w:sz w:val="24"/>
              </w:rPr>
              <w:t>Код</w:t>
            </w:r>
          </w:p>
        </w:tc>
        <w:tc>
          <w:tcPr>
            <w:tcW w:w="2040" w:type="dxa"/>
          </w:tcPr>
          <w:p>
            <w:pPr>
              <w:pStyle w:val="TableParagraph"/>
              <w:spacing w:before="142"/>
              <w:rPr>
                <w:sz w:val="24"/>
              </w:rPr>
            </w:pPr>
          </w:p>
          <w:p>
            <w:pPr>
              <w:pStyle w:val="TableParagraph"/>
              <w:spacing w:before="1"/>
              <w:ind w:left="119"/>
              <w:rPr>
                <w:sz w:val="24"/>
              </w:rPr>
            </w:pPr>
            <w:r>
              <w:rPr>
                <w:spacing w:val="-2"/>
                <w:sz w:val="24"/>
              </w:rPr>
              <w:t>аренды</w:t>
            </w:r>
          </w:p>
        </w:tc>
        <w:tc>
          <w:tcPr>
            <w:tcW w:w="412" w:type="dxa"/>
          </w:tcPr>
          <w:p>
            <w:pPr>
              <w:pStyle w:val="TableParagraph"/>
              <w:rPr>
                <w:sz w:val="22"/>
              </w:rPr>
            </w:pPr>
          </w:p>
        </w:tc>
        <w:tc>
          <w:tcPr>
            <w:tcW w:w="584" w:type="dxa"/>
          </w:tcPr>
          <w:p>
            <w:pPr>
              <w:pStyle w:val="TableParagraph"/>
              <w:rPr>
                <w:sz w:val="22"/>
              </w:rPr>
            </w:pPr>
          </w:p>
        </w:tc>
        <w:tc>
          <w:tcPr>
            <w:tcW w:w="582" w:type="dxa"/>
          </w:tcPr>
          <w:p>
            <w:pPr>
              <w:pStyle w:val="TableParagraph"/>
              <w:rPr>
                <w:sz w:val="22"/>
              </w:rPr>
            </w:pPr>
          </w:p>
        </w:tc>
        <w:tc>
          <w:tcPr>
            <w:tcW w:w="1436" w:type="dxa"/>
          </w:tcPr>
          <w:p>
            <w:pPr>
              <w:pStyle w:val="TableParagraph"/>
              <w:rPr>
                <w:sz w:val="22"/>
              </w:rPr>
            </w:pPr>
          </w:p>
        </w:tc>
        <w:tc>
          <w:tcPr>
            <w:tcW w:w="1402" w:type="dxa"/>
          </w:tcPr>
          <w:p>
            <w:pPr>
              <w:pStyle w:val="TableParagraph"/>
              <w:rPr>
                <w:sz w:val="22"/>
              </w:rPr>
            </w:pPr>
          </w:p>
        </w:tc>
        <w:tc>
          <w:tcPr>
            <w:tcW w:w="1322" w:type="dxa"/>
          </w:tcPr>
          <w:p>
            <w:pPr>
              <w:pStyle w:val="TableParagraph"/>
              <w:spacing w:before="142"/>
              <w:rPr>
                <w:sz w:val="24"/>
              </w:rPr>
            </w:pPr>
          </w:p>
          <w:p>
            <w:pPr>
              <w:pStyle w:val="TableParagraph"/>
              <w:spacing w:before="1"/>
              <w:ind w:left="181"/>
              <w:rPr>
                <w:sz w:val="24"/>
              </w:rPr>
            </w:pPr>
            <w:r>
              <w:rPr>
                <w:spacing w:val="-2"/>
                <w:sz w:val="24"/>
              </w:rPr>
              <w:t>ности</w:t>
            </w:r>
          </w:p>
        </w:tc>
      </w:tr>
      <w:tr>
        <w:trPr>
          <w:trHeight w:val="447" w:hRule="atLeast"/>
        </w:trPr>
        <w:tc>
          <w:tcPr>
            <w:tcW w:w="698" w:type="dxa"/>
          </w:tcPr>
          <w:p>
            <w:pPr>
              <w:pStyle w:val="TableParagraph"/>
              <w:spacing w:before="142"/>
              <w:ind w:left="346"/>
              <w:rPr>
                <w:sz w:val="24"/>
              </w:rPr>
            </w:pPr>
            <w:r>
              <w:rPr>
                <w:spacing w:val="-5"/>
                <w:sz w:val="24"/>
              </w:rPr>
              <w:t>02</w:t>
            </w:r>
          </w:p>
        </w:tc>
        <w:tc>
          <w:tcPr>
            <w:tcW w:w="2040" w:type="dxa"/>
          </w:tcPr>
          <w:p>
            <w:pPr>
              <w:pStyle w:val="TableParagraph"/>
              <w:spacing w:before="142"/>
              <w:ind w:left="109"/>
              <w:rPr>
                <w:sz w:val="24"/>
              </w:rPr>
            </w:pPr>
            <w:r>
              <w:rPr>
                <w:spacing w:val="-2"/>
                <w:sz w:val="24"/>
              </w:rPr>
              <w:t>Материальные</w:t>
            </w:r>
          </w:p>
        </w:tc>
        <w:tc>
          <w:tcPr>
            <w:tcW w:w="412" w:type="dxa"/>
          </w:tcPr>
          <w:p>
            <w:pPr>
              <w:pStyle w:val="TableParagraph"/>
              <w:spacing w:before="190"/>
              <w:ind w:left="46" w:right="73"/>
              <w:jc w:val="center"/>
              <w:rPr>
                <w:sz w:val="20"/>
              </w:rPr>
            </w:pPr>
            <w:r>
              <w:rPr>
                <w:spacing w:val="-10"/>
                <w:w w:val="120"/>
                <w:sz w:val="20"/>
              </w:rPr>
              <w:t>Д</w:t>
            </w:r>
          </w:p>
        </w:tc>
        <w:tc>
          <w:tcPr>
            <w:tcW w:w="584" w:type="dxa"/>
          </w:tcPr>
          <w:p>
            <w:pPr>
              <w:pStyle w:val="TableParagraph"/>
              <w:spacing w:before="142"/>
              <w:ind w:right="36"/>
              <w:jc w:val="center"/>
              <w:rPr>
                <w:sz w:val="24"/>
              </w:rPr>
            </w:pPr>
            <w:r>
              <w:rPr>
                <w:spacing w:val="-5"/>
                <w:sz w:val="24"/>
              </w:rPr>
              <w:t>Да</w:t>
            </w:r>
          </w:p>
        </w:tc>
        <w:tc>
          <w:tcPr>
            <w:tcW w:w="582" w:type="dxa"/>
          </w:tcPr>
          <w:p>
            <w:pPr>
              <w:pStyle w:val="TableParagraph"/>
              <w:spacing w:before="142"/>
              <w:ind w:right="47"/>
              <w:jc w:val="center"/>
              <w:rPr>
                <w:sz w:val="24"/>
              </w:rPr>
            </w:pPr>
            <w:r>
              <w:rPr>
                <w:spacing w:val="-10"/>
                <w:sz w:val="24"/>
              </w:rPr>
              <w:t>А</w:t>
            </w:r>
          </w:p>
        </w:tc>
        <w:tc>
          <w:tcPr>
            <w:tcW w:w="1436" w:type="dxa"/>
          </w:tcPr>
          <w:p>
            <w:pPr>
              <w:pStyle w:val="TableParagraph"/>
              <w:rPr>
                <w:sz w:val="22"/>
              </w:rPr>
            </w:pPr>
          </w:p>
        </w:tc>
        <w:tc>
          <w:tcPr>
            <w:tcW w:w="1402" w:type="dxa"/>
          </w:tcPr>
          <w:p>
            <w:pPr>
              <w:pStyle w:val="TableParagraph"/>
              <w:rPr>
                <w:sz w:val="22"/>
              </w:rPr>
            </w:pPr>
          </w:p>
        </w:tc>
        <w:tc>
          <w:tcPr>
            <w:tcW w:w="1322" w:type="dxa"/>
          </w:tcPr>
          <w:p>
            <w:pPr>
              <w:pStyle w:val="TableParagraph"/>
              <w:rPr>
                <w:sz w:val="22"/>
              </w:rPr>
            </w:pPr>
          </w:p>
        </w:tc>
      </w:tr>
      <w:tr>
        <w:trPr>
          <w:trHeight w:val="316" w:hRule="atLeast"/>
        </w:trPr>
        <w:tc>
          <w:tcPr>
            <w:tcW w:w="698" w:type="dxa"/>
          </w:tcPr>
          <w:p>
            <w:pPr>
              <w:pStyle w:val="TableParagraph"/>
              <w:rPr>
                <w:sz w:val="22"/>
              </w:rPr>
            </w:pPr>
          </w:p>
        </w:tc>
        <w:tc>
          <w:tcPr>
            <w:tcW w:w="2040" w:type="dxa"/>
          </w:tcPr>
          <w:p>
            <w:pPr>
              <w:pStyle w:val="TableParagraph"/>
              <w:tabs>
                <w:tab w:pos="1703" w:val="left" w:leader="none"/>
              </w:tabs>
              <w:spacing w:before="17"/>
              <w:ind w:left="109"/>
              <w:rPr>
                <w:sz w:val="24"/>
              </w:rPr>
            </w:pPr>
            <w:r>
              <w:rPr>
                <w:spacing w:val="-2"/>
                <w:sz w:val="24"/>
              </w:rPr>
              <w:t>ценности,</w:t>
            </w:r>
            <w:r>
              <w:rPr>
                <w:sz w:val="24"/>
              </w:rPr>
              <w:tab/>
            </w:r>
            <w:r>
              <w:rPr>
                <w:spacing w:val="-5"/>
                <w:sz w:val="24"/>
              </w:rPr>
              <w:t>на</w:t>
            </w:r>
          </w:p>
        </w:tc>
        <w:tc>
          <w:tcPr>
            <w:tcW w:w="412" w:type="dxa"/>
          </w:tcPr>
          <w:p>
            <w:pPr>
              <w:pStyle w:val="TableParagraph"/>
              <w:spacing w:before="17"/>
              <w:ind w:right="73"/>
              <w:jc w:val="center"/>
              <w:rPr>
                <w:sz w:val="24"/>
              </w:rPr>
            </w:pPr>
            <w:r>
              <w:rPr>
                <w:spacing w:val="-10"/>
                <w:sz w:val="24"/>
              </w:rPr>
              <w:t>а</w:t>
            </w:r>
          </w:p>
        </w:tc>
        <w:tc>
          <w:tcPr>
            <w:tcW w:w="584" w:type="dxa"/>
          </w:tcPr>
          <w:p>
            <w:pPr>
              <w:pStyle w:val="TableParagraph"/>
              <w:rPr>
                <w:sz w:val="22"/>
              </w:rPr>
            </w:pPr>
          </w:p>
        </w:tc>
        <w:tc>
          <w:tcPr>
            <w:tcW w:w="582" w:type="dxa"/>
          </w:tcPr>
          <w:p>
            <w:pPr>
              <w:pStyle w:val="TableParagraph"/>
              <w:rPr>
                <w:sz w:val="22"/>
              </w:rPr>
            </w:pPr>
          </w:p>
        </w:tc>
        <w:tc>
          <w:tcPr>
            <w:tcW w:w="1436" w:type="dxa"/>
          </w:tcPr>
          <w:p>
            <w:pPr>
              <w:pStyle w:val="TableParagraph"/>
              <w:rPr>
                <w:sz w:val="22"/>
              </w:rPr>
            </w:pPr>
          </w:p>
        </w:tc>
        <w:tc>
          <w:tcPr>
            <w:tcW w:w="1402" w:type="dxa"/>
          </w:tcPr>
          <w:p>
            <w:pPr>
              <w:pStyle w:val="TableParagraph"/>
              <w:rPr>
                <w:sz w:val="22"/>
              </w:rPr>
            </w:pPr>
          </w:p>
        </w:tc>
        <w:tc>
          <w:tcPr>
            <w:tcW w:w="1322" w:type="dxa"/>
          </w:tcPr>
          <w:p>
            <w:pPr>
              <w:pStyle w:val="TableParagraph"/>
              <w:rPr>
                <w:sz w:val="22"/>
              </w:rPr>
            </w:pPr>
          </w:p>
        </w:tc>
      </w:tr>
      <w:tr>
        <w:trPr>
          <w:trHeight w:val="438" w:hRule="atLeast"/>
        </w:trPr>
        <w:tc>
          <w:tcPr>
            <w:tcW w:w="698" w:type="dxa"/>
          </w:tcPr>
          <w:p>
            <w:pPr>
              <w:pStyle w:val="TableParagraph"/>
              <w:rPr>
                <w:sz w:val="22"/>
              </w:rPr>
            </w:pPr>
          </w:p>
        </w:tc>
        <w:tc>
          <w:tcPr>
            <w:tcW w:w="2040" w:type="dxa"/>
          </w:tcPr>
          <w:p>
            <w:pPr>
              <w:pStyle w:val="TableParagraph"/>
              <w:spacing w:before="12"/>
              <w:ind w:left="109"/>
              <w:rPr>
                <w:sz w:val="24"/>
              </w:rPr>
            </w:pPr>
            <w:r>
              <w:rPr>
                <w:spacing w:val="-2"/>
                <w:sz w:val="24"/>
              </w:rPr>
              <w:t>хранении</w:t>
            </w:r>
          </w:p>
        </w:tc>
        <w:tc>
          <w:tcPr>
            <w:tcW w:w="412" w:type="dxa"/>
          </w:tcPr>
          <w:p>
            <w:pPr>
              <w:pStyle w:val="TableParagraph"/>
              <w:rPr>
                <w:sz w:val="22"/>
              </w:rPr>
            </w:pPr>
          </w:p>
        </w:tc>
        <w:tc>
          <w:tcPr>
            <w:tcW w:w="584" w:type="dxa"/>
          </w:tcPr>
          <w:p>
            <w:pPr>
              <w:pStyle w:val="TableParagraph"/>
              <w:rPr>
                <w:sz w:val="22"/>
              </w:rPr>
            </w:pPr>
          </w:p>
        </w:tc>
        <w:tc>
          <w:tcPr>
            <w:tcW w:w="582" w:type="dxa"/>
          </w:tcPr>
          <w:p>
            <w:pPr>
              <w:pStyle w:val="TableParagraph"/>
              <w:rPr>
                <w:sz w:val="22"/>
              </w:rPr>
            </w:pPr>
          </w:p>
        </w:tc>
        <w:tc>
          <w:tcPr>
            <w:tcW w:w="1436" w:type="dxa"/>
          </w:tcPr>
          <w:p>
            <w:pPr>
              <w:pStyle w:val="TableParagraph"/>
              <w:rPr>
                <w:sz w:val="22"/>
              </w:rPr>
            </w:pPr>
          </w:p>
        </w:tc>
        <w:tc>
          <w:tcPr>
            <w:tcW w:w="1402" w:type="dxa"/>
          </w:tcPr>
          <w:p>
            <w:pPr>
              <w:pStyle w:val="TableParagraph"/>
              <w:rPr>
                <w:sz w:val="22"/>
              </w:rPr>
            </w:pPr>
          </w:p>
        </w:tc>
        <w:tc>
          <w:tcPr>
            <w:tcW w:w="1322" w:type="dxa"/>
          </w:tcPr>
          <w:p>
            <w:pPr>
              <w:pStyle w:val="TableParagraph"/>
              <w:rPr>
                <w:sz w:val="22"/>
              </w:rPr>
            </w:pPr>
          </w:p>
        </w:tc>
      </w:tr>
      <w:tr>
        <w:trPr>
          <w:trHeight w:val="761" w:hRule="atLeast"/>
        </w:trPr>
        <w:tc>
          <w:tcPr>
            <w:tcW w:w="698" w:type="dxa"/>
          </w:tcPr>
          <w:p>
            <w:pPr>
              <w:pStyle w:val="TableParagraph"/>
              <w:spacing w:before="140"/>
              <w:ind w:left="50"/>
              <w:rPr>
                <w:sz w:val="24"/>
              </w:rPr>
            </w:pPr>
            <w:r>
              <w:rPr>
                <w:spacing w:val="-2"/>
                <w:sz w:val="24"/>
              </w:rPr>
              <w:t>02.10</w:t>
            </w:r>
          </w:p>
        </w:tc>
        <w:tc>
          <w:tcPr>
            <w:tcW w:w="2040" w:type="dxa"/>
          </w:tcPr>
          <w:p>
            <w:pPr>
              <w:pStyle w:val="TableParagraph"/>
              <w:spacing w:before="140"/>
              <w:ind w:left="109"/>
              <w:rPr>
                <w:sz w:val="24"/>
              </w:rPr>
            </w:pPr>
            <w:r>
              <w:rPr>
                <w:spacing w:val="-2"/>
                <w:sz w:val="24"/>
              </w:rPr>
              <w:t>Недвижимое</w:t>
            </w:r>
          </w:p>
          <w:p>
            <w:pPr>
              <w:pStyle w:val="TableParagraph"/>
              <w:tabs>
                <w:tab w:pos="1698" w:val="left" w:leader="none"/>
              </w:tabs>
              <w:spacing w:before="41"/>
              <w:ind w:left="109"/>
              <w:rPr>
                <w:sz w:val="24"/>
              </w:rPr>
            </w:pPr>
            <w:r>
              <w:rPr>
                <w:spacing w:val="-2"/>
                <w:sz w:val="24"/>
              </w:rPr>
              <w:t>имущество</w:t>
            </w:r>
            <w:r>
              <w:rPr>
                <w:sz w:val="24"/>
              </w:rPr>
              <w:tab/>
            </w:r>
            <w:r>
              <w:rPr>
                <w:spacing w:val="-5"/>
                <w:sz w:val="24"/>
              </w:rPr>
              <w:t>на</w:t>
            </w:r>
          </w:p>
        </w:tc>
        <w:tc>
          <w:tcPr>
            <w:tcW w:w="412" w:type="dxa"/>
          </w:tcPr>
          <w:p>
            <w:pPr>
              <w:pStyle w:val="TableParagraph"/>
              <w:spacing w:line="275" w:lineRule="exact" w:before="188"/>
              <w:ind w:left="115"/>
              <w:rPr>
                <w:sz w:val="24"/>
              </w:rPr>
            </w:pPr>
            <w:r>
              <w:rPr>
                <w:spacing w:val="-10"/>
                <w:sz w:val="24"/>
              </w:rPr>
              <w:t>Д</w:t>
            </w:r>
          </w:p>
          <w:p>
            <w:pPr>
              <w:pStyle w:val="TableParagraph"/>
              <w:spacing w:line="275" w:lineRule="exact"/>
              <w:ind w:left="120"/>
              <w:rPr>
                <w:sz w:val="24"/>
              </w:rPr>
            </w:pPr>
            <w:r>
              <w:rPr>
                <w:spacing w:val="-10"/>
                <w:sz w:val="24"/>
              </w:rPr>
              <w:t>а</w:t>
            </w:r>
          </w:p>
        </w:tc>
        <w:tc>
          <w:tcPr>
            <w:tcW w:w="584" w:type="dxa"/>
          </w:tcPr>
          <w:p>
            <w:pPr>
              <w:pStyle w:val="TableParagraph"/>
              <w:spacing w:before="140"/>
              <w:ind w:right="36"/>
              <w:jc w:val="center"/>
              <w:rPr>
                <w:sz w:val="24"/>
              </w:rPr>
            </w:pPr>
            <w:r>
              <w:rPr>
                <w:spacing w:val="-5"/>
                <w:sz w:val="24"/>
              </w:rPr>
              <w:t>Да</w:t>
            </w:r>
          </w:p>
        </w:tc>
        <w:tc>
          <w:tcPr>
            <w:tcW w:w="582" w:type="dxa"/>
          </w:tcPr>
          <w:p>
            <w:pPr>
              <w:pStyle w:val="TableParagraph"/>
              <w:spacing w:before="140"/>
              <w:ind w:right="47"/>
              <w:jc w:val="center"/>
              <w:rPr>
                <w:sz w:val="24"/>
              </w:rPr>
            </w:pPr>
            <w:r>
              <w:rPr>
                <w:spacing w:val="-10"/>
                <w:sz w:val="24"/>
              </w:rPr>
              <w:t>А</w:t>
            </w:r>
          </w:p>
        </w:tc>
        <w:tc>
          <w:tcPr>
            <w:tcW w:w="1436" w:type="dxa"/>
          </w:tcPr>
          <w:p>
            <w:pPr>
              <w:pStyle w:val="TableParagraph"/>
              <w:spacing w:before="145"/>
              <w:ind w:left="36"/>
              <w:jc w:val="center"/>
              <w:rPr>
                <w:sz w:val="24"/>
              </w:rPr>
            </w:pPr>
            <w:r>
              <w:rPr>
                <w:spacing w:val="-2"/>
                <w:sz w:val="24"/>
              </w:rPr>
              <w:t>Договоры</w:t>
            </w:r>
          </w:p>
        </w:tc>
        <w:tc>
          <w:tcPr>
            <w:tcW w:w="1402" w:type="dxa"/>
          </w:tcPr>
          <w:p>
            <w:pPr>
              <w:pStyle w:val="TableParagraph"/>
              <w:spacing w:before="140"/>
              <w:ind w:left="196"/>
              <w:rPr>
                <w:sz w:val="24"/>
              </w:rPr>
            </w:pPr>
            <w:r>
              <w:rPr>
                <w:spacing w:val="-2"/>
                <w:sz w:val="24"/>
              </w:rPr>
              <w:t>Основные</w:t>
            </w:r>
          </w:p>
          <w:p>
            <w:pPr>
              <w:pStyle w:val="TableParagraph"/>
              <w:spacing w:before="46"/>
              <w:ind w:left="205"/>
              <w:rPr>
                <w:sz w:val="24"/>
              </w:rPr>
            </w:pPr>
            <w:r>
              <w:rPr>
                <w:spacing w:val="-2"/>
                <w:sz w:val="24"/>
              </w:rPr>
              <w:t>средства</w:t>
            </w:r>
          </w:p>
        </w:tc>
        <w:tc>
          <w:tcPr>
            <w:tcW w:w="1322" w:type="dxa"/>
          </w:tcPr>
          <w:p>
            <w:pPr>
              <w:pStyle w:val="TableParagraph"/>
              <w:rPr>
                <w:sz w:val="22"/>
              </w:rPr>
            </w:pPr>
          </w:p>
        </w:tc>
      </w:tr>
      <w:tr>
        <w:trPr>
          <w:trHeight w:val="438" w:hRule="atLeast"/>
        </w:trPr>
        <w:tc>
          <w:tcPr>
            <w:tcW w:w="698" w:type="dxa"/>
          </w:tcPr>
          <w:p>
            <w:pPr>
              <w:pStyle w:val="TableParagraph"/>
              <w:rPr>
                <w:sz w:val="22"/>
              </w:rPr>
            </w:pPr>
          </w:p>
        </w:tc>
        <w:tc>
          <w:tcPr>
            <w:tcW w:w="2040" w:type="dxa"/>
          </w:tcPr>
          <w:p>
            <w:pPr>
              <w:pStyle w:val="TableParagraph"/>
              <w:spacing w:before="13"/>
              <w:ind w:left="109"/>
              <w:rPr>
                <w:sz w:val="24"/>
              </w:rPr>
            </w:pPr>
            <w:r>
              <w:rPr>
                <w:spacing w:val="-2"/>
                <w:sz w:val="24"/>
              </w:rPr>
              <w:t>хранении</w:t>
            </w:r>
          </w:p>
        </w:tc>
        <w:tc>
          <w:tcPr>
            <w:tcW w:w="412" w:type="dxa"/>
          </w:tcPr>
          <w:p>
            <w:pPr>
              <w:pStyle w:val="TableParagraph"/>
              <w:rPr>
                <w:sz w:val="22"/>
              </w:rPr>
            </w:pPr>
          </w:p>
        </w:tc>
        <w:tc>
          <w:tcPr>
            <w:tcW w:w="584" w:type="dxa"/>
          </w:tcPr>
          <w:p>
            <w:pPr>
              <w:pStyle w:val="TableParagraph"/>
              <w:rPr>
                <w:sz w:val="22"/>
              </w:rPr>
            </w:pPr>
          </w:p>
        </w:tc>
        <w:tc>
          <w:tcPr>
            <w:tcW w:w="582" w:type="dxa"/>
          </w:tcPr>
          <w:p>
            <w:pPr>
              <w:pStyle w:val="TableParagraph"/>
              <w:rPr>
                <w:sz w:val="22"/>
              </w:rPr>
            </w:pPr>
          </w:p>
        </w:tc>
        <w:tc>
          <w:tcPr>
            <w:tcW w:w="1436" w:type="dxa"/>
          </w:tcPr>
          <w:p>
            <w:pPr>
              <w:pStyle w:val="TableParagraph"/>
              <w:rPr>
                <w:sz w:val="22"/>
              </w:rPr>
            </w:pPr>
          </w:p>
        </w:tc>
        <w:tc>
          <w:tcPr>
            <w:tcW w:w="1402" w:type="dxa"/>
          </w:tcPr>
          <w:p>
            <w:pPr>
              <w:pStyle w:val="TableParagraph"/>
              <w:rPr>
                <w:sz w:val="22"/>
              </w:rPr>
            </w:pPr>
          </w:p>
        </w:tc>
        <w:tc>
          <w:tcPr>
            <w:tcW w:w="1322" w:type="dxa"/>
          </w:tcPr>
          <w:p>
            <w:pPr>
              <w:pStyle w:val="TableParagraph"/>
              <w:rPr>
                <w:sz w:val="22"/>
              </w:rPr>
            </w:pPr>
          </w:p>
        </w:tc>
      </w:tr>
      <w:tr>
        <w:trPr>
          <w:trHeight w:val="468" w:hRule="atLeast"/>
        </w:trPr>
        <w:tc>
          <w:tcPr>
            <w:tcW w:w="698" w:type="dxa"/>
          </w:tcPr>
          <w:p>
            <w:pPr>
              <w:pStyle w:val="TableParagraph"/>
              <w:spacing w:before="140"/>
              <w:ind w:left="50"/>
              <w:rPr>
                <w:sz w:val="24"/>
              </w:rPr>
            </w:pPr>
            <w:r>
              <w:rPr>
                <w:spacing w:val="-2"/>
                <w:sz w:val="24"/>
              </w:rPr>
              <w:t>02.11</w:t>
            </w:r>
          </w:p>
        </w:tc>
        <w:tc>
          <w:tcPr>
            <w:tcW w:w="2040" w:type="dxa"/>
          </w:tcPr>
          <w:p>
            <w:pPr>
              <w:pStyle w:val="TableParagraph"/>
              <w:rPr>
                <w:sz w:val="22"/>
              </w:rPr>
            </w:pPr>
          </w:p>
        </w:tc>
        <w:tc>
          <w:tcPr>
            <w:tcW w:w="412" w:type="dxa"/>
          </w:tcPr>
          <w:p>
            <w:pPr>
              <w:pStyle w:val="TableParagraph"/>
              <w:spacing w:line="260" w:lineRule="exact" w:before="188"/>
              <w:ind w:left="52" w:right="73"/>
              <w:jc w:val="center"/>
              <w:rPr>
                <w:sz w:val="24"/>
              </w:rPr>
            </w:pPr>
            <w:r>
              <w:rPr>
                <w:spacing w:val="-10"/>
                <w:sz w:val="24"/>
              </w:rPr>
              <w:t>Д</w:t>
            </w:r>
          </w:p>
        </w:tc>
        <w:tc>
          <w:tcPr>
            <w:tcW w:w="584" w:type="dxa"/>
          </w:tcPr>
          <w:p>
            <w:pPr>
              <w:pStyle w:val="TableParagraph"/>
              <w:spacing w:before="140"/>
              <w:ind w:right="36"/>
              <w:jc w:val="center"/>
              <w:rPr>
                <w:sz w:val="24"/>
              </w:rPr>
            </w:pPr>
            <w:r>
              <w:rPr>
                <w:spacing w:val="-5"/>
                <w:sz w:val="24"/>
              </w:rPr>
              <w:t>Да</w:t>
            </w:r>
          </w:p>
        </w:tc>
        <w:tc>
          <w:tcPr>
            <w:tcW w:w="582" w:type="dxa"/>
          </w:tcPr>
          <w:p>
            <w:pPr>
              <w:pStyle w:val="TableParagraph"/>
              <w:spacing w:before="140"/>
              <w:ind w:right="47"/>
              <w:jc w:val="center"/>
              <w:rPr>
                <w:sz w:val="24"/>
              </w:rPr>
            </w:pPr>
            <w:r>
              <w:rPr>
                <w:spacing w:val="-10"/>
                <w:sz w:val="24"/>
              </w:rPr>
              <w:t>А</w:t>
            </w:r>
          </w:p>
        </w:tc>
        <w:tc>
          <w:tcPr>
            <w:tcW w:w="1436" w:type="dxa"/>
          </w:tcPr>
          <w:p>
            <w:pPr>
              <w:pStyle w:val="TableParagraph"/>
              <w:spacing w:before="145"/>
              <w:ind w:left="36"/>
              <w:jc w:val="center"/>
              <w:rPr>
                <w:sz w:val="24"/>
              </w:rPr>
            </w:pPr>
            <w:r>
              <w:rPr>
                <w:spacing w:val="-2"/>
                <w:sz w:val="24"/>
              </w:rPr>
              <w:t>Договоры</w:t>
            </w:r>
          </w:p>
        </w:tc>
        <w:tc>
          <w:tcPr>
            <w:tcW w:w="1402" w:type="dxa"/>
          </w:tcPr>
          <w:p>
            <w:pPr>
              <w:pStyle w:val="TableParagraph"/>
              <w:spacing w:before="140"/>
              <w:ind w:left="196"/>
              <w:rPr>
                <w:sz w:val="24"/>
              </w:rPr>
            </w:pPr>
            <w:r>
              <w:rPr>
                <w:spacing w:val="-2"/>
                <w:sz w:val="24"/>
              </w:rPr>
              <w:t>Основные</w:t>
            </w:r>
          </w:p>
        </w:tc>
        <w:tc>
          <w:tcPr>
            <w:tcW w:w="1322" w:type="dxa"/>
          </w:tcPr>
          <w:p>
            <w:pPr>
              <w:pStyle w:val="TableParagraph"/>
              <w:spacing w:before="140"/>
              <w:ind w:left="171"/>
              <w:rPr>
                <w:sz w:val="24"/>
              </w:rPr>
            </w:pPr>
            <w:r>
              <w:rPr>
                <w:spacing w:val="-2"/>
                <w:sz w:val="24"/>
              </w:rPr>
              <w:t>Центры</w:t>
            </w:r>
          </w:p>
        </w:tc>
      </w:tr>
      <w:tr>
        <w:trPr>
          <w:trHeight w:val="296" w:hRule="atLeast"/>
        </w:trPr>
        <w:tc>
          <w:tcPr>
            <w:tcW w:w="698" w:type="dxa"/>
          </w:tcPr>
          <w:p>
            <w:pPr>
              <w:pStyle w:val="TableParagraph"/>
              <w:rPr>
                <w:sz w:val="22"/>
              </w:rPr>
            </w:pPr>
          </w:p>
        </w:tc>
        <w:tc>
          <w:tcPr>
            <w:tcW w:w="2040" w:type="dxa"/>
          </w:tcPr>
          <w:p>
            <w:pPr>
              <w:pStyle w:val="TableParagraph"/>
              <w:spacing w:line="270" w:lineRule="exact"/>
              <w:ind w:left="109"/>
              <w:rPr>
                <w:sz w:val="24"/>
              </w:rPr>
            </w:pPr>
            <w:r>
              <w:rPr>
                <w:spacing w:val="-2"/>
                <w:sz w:val="24"/>
              </w:rPr>
              <w:t>Недвижимое</w:t>
            </w:r>
          </w:p>
        </w:tc>
        <w:tc>
          <w:tcPr>
            <w:tcW w:w="412" w:type="dxa"/>
          </w:tcPr>
          <w:p>
            <w:pPr>
              <w:pStyle w:val="TableParagraph"/>
              <w:spacing w:line="274" w:lineRule="exact"/>
              <w:ind w:right="73"/>
              <w:jc w:val="center"/>
              <w:rPr>
                <w:sz w:val="24"/>
              </w:rPr>
            </w:pPr>
            <w:r>
              <w:rPr>
                <w:spacing w:val="-10"/>
                <w:sz w:val="24"/>
              </w:rPr>
              <w:t>а</w:t>
            </w:r>
          </w:p>
        </w:tc>
        <w:tc>
          <w:tcPr>
            <w:tcW w:w="584" w:type="dxa"/>
          </w:tcPr>
          <w:p>
            <w:pPr>
              <w:pStyle w:val="TableParagraph"/>
              <w:rPr>
                <w:sz w:val="22"/>
              </w:rPr>
            </w:pPr>
          </w:p>
        </w:tc>
        <w:tc>
          <w:tcPr>
            <w:tcW w:w="582" w:type="dxa"/>
          </w:tcPr>
          <w:p>
            <w:pPr>
              <w:pStyle w:val="TableParagraph"/>
              <w:rPr>
                <w:sz w:val="22"/>
              </w:rPr>
            </w:pPr>
          </w:p>
        </w:tc>
        <w:tc>
          <w:tcPr>
            <w:tcW w:w="1436" w:type="dxa"/>
          </w:tcPr>
          <w:p>
            <w:pPr>
              <w:pStyle w:val="TableParagraph"/>
              <w:rPr>
                <w:sz w:val="22"/>
              </w:rPr>
            </w:pPr>
          </w:p>
        </w:tc>
        <w:tc>
          <w:tcPr>
            <w:tcW w:w="1402" w:type="dxa"/>
          </w:tcPr>
          <w:p>
            <w:pPr>
              <w:pStyle w:val="TableParagraph"/>
              <w:spacing w:line="274" w:lineRule="exact"/>
              <w:ind w:left="205"/>
              <w:rPr>
                <w:sz w:val="24"/>
              </w:rPr>
            </w:pPr>
            <w:r>
              <w:rPr>
                <w:spacing w:val="-2"/>
                <w:sz w:val="24"/>
              </w:rPr>
              <w:t>средства</w:t>
            </w:r>
          </w:p>
        </w:tc>
        <w:tc>
          <w:tcPr>
            <w:tcW w:w="1322" w:type="dxa"/>
          </w:tcPr>
          <w:p>
            <w:pPr>
              <w:pStyle w:val="TableParagraph"/>
              <w:spacing w:line="274" w:lineRule="exact"/>
              <w:ind w:left="171"/>
              <w:rPr>
                <w:sz w:val="24"/>
              </w:rPr>
            </w:pPr>
            <w:r>
              <w:rPr>
                <w:spacing w:val="-2"/>
                <w:sz w:val="24"/>
              </w:rPr>
              <w:t>материаль</w:t>
            </w:r>
          </w:p>
        </w:tc>
      </w:tr>
      <w:tr>
        <w:trPr>
          <w:trHeight w:val="314" w:hRule="atLeast"/>
        </w:trPr>
        <w:tc>
          <w:tcPr>
            <w:tcW w:w="698" w:type="dxa"/>
          </w:tcPr>
          <w:p>
            <w:pPr>
              <w:pStyle w:val="TableParagraph"/>
              <w:rPr>
                <w:sz w:val="22"/>
              </w:rPr>
            </w:pPr>
          </w:p>
        </w:tc>
        <w:tc>
          <w:tcPr>
            <w:tcW w:w="2040" w:type="dxa"/>
          </w:tcPr>
          <w:p>
            <w:pPr>
              <w:pStyle w:val="TableParagraph"/>
              <w:tabs>
                <w:tab w:pos="1698" w:val="left" w:leader="none"/>
              </w:tabs>
              <w:spacing w:before="13"/>
              <w:ind w:left="109"/>
              <w:rPr>
                <w:sz w:val="24"/>
              </w:rPr>
            </w:pPr>
            <w:r>
              <w:rPr>
                <w:spacing w:val="-2"/>
                <w:sz w:val="24"/>
              </w:rPr>
              <w:t>имущество</w:t>
            </w:r>
            <w:r>
              <w:rPr>
                <w:sz w:val="24"/>
              </w:rPr>
              <w:tab/>
            </w:r>
            <w:r>
              <w:rPr>
                <w:spacing w:val="-5"/>
                <w:sz w:val="24"/>
              </w:rPr>
              <w:t>на</w:t>
            </w:r>
          </w:p>
        </w:tc>
        <w:tc>
          <w:tcPr>
            <w:tcW w:w="412" w:type="dxa"/>
          </w:tcPr>
          <w:p>
            <w:pPr>
              <w:pStyle w:val="TableParagraph"/>
              <w:rPr>
                <w:sz w:val="22"/>
              </w:rPr>
            </w:pPr>
          </w:p>
        </w:tc>
        <w:tc>
          <w:tcPr>
            <w:tcW w:w="584" w:type="dxa"/>
          </w:tcPr>
          <w:p>
            <w:pPr>
              <w:pStyle w:val="TableParagraph"/>
              <w:rPr>
                <w:sz w:val="22"/>
              </w:rPr>
            </w:pPr>
          </w:p>
        </w:tc>
        <w:tc>
          <w:tcPr>
            <w:tcW w:w="582" w:type="dxa"/>
          </w:tcPr>
          <w:p>
            <w:pPr>
              <w:pStyle w:val="TableParagraph"/>
              <w:rPr>
                <w:sz w:val="22"/>
              </w:rPr>
            </w:pPr>
          </w:p>
        </w:tc>
        <w:tc>
          <w:tcPr>
            <w:tcW w:w="1436" w:type="dxa"/>
          </w:tcPr>
          <w:p>
            <w:pPr>
              <w:pStyle w:val="TableParagraph"/>
              <w:rPr>
                <w:sz w:val="22"/>
              </w:rPr>
            </w:pPr>
          </w:p>
        </w:tc>
        <w:tc>
          <w:tcPr>
            <w:tcW w:w="1402" w:type="dxa"/>
          </w:tcPr>
          <w:p>
            <w:pPr>
              <w:pStyle w:val="TableParagraph"/>
              <w:rPr>
                <w:sz w:val="22"/>
              </w:rPr>
            </w:pPr>
          </w:p>
        </w:tc>
        <w:tc>
          <w:tcPr>
            <w:tcW w:w="1322" w:type="dxa"/>
          </w:tcPr>
          <w:p>
            <w:pPr>
              <w:pStyle w:val="TableParagraph"/>
              <w:spacing w:before="13"/>
              <w:ind w:left="181"/>
              <w:rPr>
                <w:sz w:val="24"/>
              </w:rPr>
            </w:pPr>
            <w:r>
              <w:rPr>
                <w:spacing w:val="-5"/>
                <w:sz w:val="24"/>
              </w:rPr>
              <w:t>ной</w:t>
            </w:r>
          </w:p>
        </w:tc>
      </w:tr>
      <w:tr>
        <w:trPr>
          <w:trHeight w:val="316" w:hRule="atLeast"/>
        </w:trPr>
        <w:tc>
          <w:tcPr>
            <w:tcW w:w="698" w:type="dxa"/>
          </w:tcPr>
          <w:p>
            <w:pPr>
              <w:pStyle w:val="TableParagraph"/>
              <w:rPr>
                <w:sz w:val="22"/>
              </w:rPr>
            </w:pPr>
          </w:p>
        </w:tc>
        <w:tc>
          <w:tcPr>
            <w:tcW w:w="2040" w:type="dxa"/>
          </w:tcPr>
          <w:p>
            <w:pPr>
              <w:pStyle w:val="TableParagraph"/>
              <w:spacing w:before="15"/>
              <w:ind w:left="109"/>
              <w:rPr>
                <w:sz w:val="24"/>
              </w:rPr>
            </w:pPr>
            <w:r>
              <w:rPr>
                <w:spacing w:val="-2"/>
                <w:sz w:val="24"/>
              </w:rPr>
              <w:t>хранении</w:t>
            </w:r>
          </w:p>
        </w:tc>
        <w:tc>
          <w:tcPr>
            <w:tcW w:w="412" w:type="dxa"/>
          </w:tcPr>
          <w:p>
            <w:pPr>
              <w:pStyle w:val="TableParagraph"/>
              <w:rPr>
                <w:sz w:val="22"/>
              </w:rPr>
            </w:pPr>
          </w:p>
        </w:tc>
        <w:tc>
          <w:tcPr>
            <w:tcW w:w="584" w:type="dxa"/>
          </w:tcPr>
          <w:p>
            <w:pPr>
              <w:pStyle w:val="TableParagraph"/>
              <w:rPr>
                <w:sz w:val="22"/>
              </w:rPr>
            </w:pPr>
          </w:p>
        </w:tc>
        <w:tc>
          <w:tcPr>
            <w:tcW w:w="582" w:type="dxa"/>
          </w:tcPr>
          <w:p>
            <w:pPr>
              <w:pStyle w:val="TableParagraph"/>
              <w:rPr>
                <w:sz w:val="22"/>
              </w:rPr>
            </w:pPr>
          </w:p>
        </w:tc>
        <w:tc>
          <w:tcPr>
            <w:tcW w:w="1436" w:type="dxa"/>
          </w:tcPr>
          <w:p>
            <w:pPr>
              <w:pStyle w:val="TableParagraph"/>
              <w:rPr>
                <w:sz w:val="22"/>
              </w:rPr>
            </w:pPr>
          </w:p>
        </w:tc>
        <w:tc>
          <w:tcPr>
            <w:tcW w:w="1402" w:type="dxa"/>
          </w:tcPr>
          <w:p>
            <w:pPr>
              <w:pStyle w:val="TableParagraph"/>
              <w:rPr>
                <w:sz w:val="22"/>
              </w:rPr>
            </w:pPr>
          </w:p>
        </w:tc>
        <w:tc>
          <w:tcPr>
            <w:tcW w:w="1322" w:type="dxa"/>
          </w:tcPr>
          <w:p>
            <w:pPr>
              <w:pStyle w:val="TableParagraph"/>
              <w:spacing w:before="15"/>
              <w:ind w:left="181"/>
              <w:rPr>
                <w:sz w:val="24"/>
              </w:rPr>
            </w:pPr>
            <w:r>
              <w:rPr>
                <w:spacing w:val="-2"/>
                <w:sz w:val="24"/>
              </w:rPr>
              <w:t>ответствен</w:t>
            </w:r>
          </w:p>
        </w:tc>
      </w:tr>
      <w:tr>
        <w:trPr>
          <w:trHeight w:val="441" w:hRule="atLeast"/>
        </w:trPr>
        <w:tc>
          <w:tcPr>
            <w:tcW w:w="698" w:type="dxa"/>
          </w:tcPr>
          <w:p>
            <w:pPr>
              <w:pStyle w:val="TableParagraph"/>
              <w:rPr>
                <w:sz w:val="22"/>
              </w:rPr>
            </w:pPr>
          </w:p>
        </w:tc>
        <w:tc>
          <w:tcPr>
            <w:tcW w:w="2040" w:type="dxa"/>
          </w:tcPr>
          <w:p>
            <w:pPr>
              <w:pStyle w:val="TableParagraph"/>
              <w:rPr>
                <w:sz w:val="22"/>
              </w:rPr>
            </w:pPr>
          </w:p>
        </w:tc>
        <w:tc>
          <w:tcPr>
            <w:tcW w:w="412" w:type="dxa"/>
          </w:tcPr>
          <w:p>
            <w:pPr>
              <w:pStyle w:val="TableParagraph"/>
              <w:rPr>
                <w:sz w:val="22"/>
              </w:rPr>
            </w:pPr>
          </w:p>
        </w:tc>
        <w:tc>
          <w:tcPr>
            <w:tcW w:w="584" w:type="dxa"/>
          </w:tcPr>
          <w:p>
            <w:pPr>
              <w:pStyle w:val="TableParagraph"/>
              <w:rPr>
                <w:sz w:val="22"/>
              </w:rPr>
            </w:pPr>
          </w:p>
        </w:tc>
        <w:tc>
          <w:tcPr>
            <w:tcW w:w="582" w:type="dxa"/>
          </w:tcPr>
          <w:p>
            <w:pPr>
              <w:pStyle w:val="TableParagraph"/>
              <w:rPr>
                <w:sz w:val="22"/>
              </w:rPr>
            </w:pPr>
          </w:p>
        </w:tc>
        <w:tc>
          <w:tcPr>
            <w:tcW w:w="1436" w:type="dxa"/>
          </w:tcPr>
          <w:p>
            <w:pPr>
              <w:pStyle w:val="TableParagraph"/>
              <w:rPr>
                <w:sz w:val="22"/>
              </w:rPr>
            </w:pPr>
          </w:p>
        </w:tc>
        <w:tc>
          <w:tcPr>
            <w:tcW w:w="1402" w:type="dxa"/>
          </w:tcPr>
          <w:p>
            <w:pPr>
              <w:pStyle w:val="TableParagraph"/>
              <w:rPr>
                <w:sz w:val="22"/>
              </w:rPr>
            </w:pPr>
          </w:p>
        </w:tc>
        <w:tc>
          <w:tcPr>
            <w:tcW w:w="1322" w:type="dxa"/>
          </w:tcPr>
          <w:p>
            <w:pPr>
              <w:pStyle w:val="TableParagraph"/>
              <w:spacing w:before="15"/>
              <w:ind w:left="181"/>
              <w:rPr>
                <w:sz w:val="24"/>
              </w:rPr>
            </w:pPr>
            <w:r>
              <w:rPr>
                <w:spacing w:val="-2"/>
                <w:sz w:val="24"/>
              </w:rPr>
              <w:t>ности</w:t>
            </w:r>
          </w:p>
        </w:tc>
      </w:tr>
      <w:tr>
        <w:trPr>
          <w:trHeight w:val="760" w:hRule="atLeast"/>
        </w:trPr>
        <w:tc>
          <w:tcPr>
            <w:tcW w:w="698" w:type="dxa"/>
          </w:tcPr>
          <w:p>
            <w:pPr>
              <w:pStyle w:val="TableParagraph"/>
              <w:spacing w:before="140"/>
              <w:ind w:left="50"/>
              <w:rPr>
                <w:sz w:val="24"/>
              </w:rPr>
            </w:pPr>
            <w:r>
              <w:rPr>
                <w:spacing w:val="-2"/>
                <w:sz w:val="24"/>
              </w:rPr>
              <w:t>02.20</w:t>
            </w:r>
          </w:p>
        </w:tc>
        <w:tc>
          <w:tcPr>
            <w:tcW w:w="2040" w:type="dxa"/>
          </w:tcPr>
          <w:p>
            <w:pPr>
              <w:pStyle w:val="TableParagraph"/>
              <w:tabs>
                <w:tab w:pos="1208" w:val="left" w:leader="none"/>
              </w:tabs>
              <w:spacing w:before="145"/>
              <w:ind w:left="109"/>
              <w:rPr>
                <w:sz w:val="24"/>
              </w:rPr>
            </w:pPr>
            <w:r>
              <w:rPr>
                <w:spacing w:val="-2"/>
                <w:sz w:val="24"/>
              </w:rPr>
              <w:t>Особо</w:t>
            </w:r>
            <w:r>
              <w:rPr>
                <w:sz w:val="24"/>
              </w:rPr>
              <w:tab/>
            </w:r>
            <w:r>
              <w:rPr>
                <w:spacing w:val="-2"/>
                <w:sz w:val="24"/>
              </w:rPr>
              <w:t>ценное</w:t>
            </w:r>
          </w:p>
          <w:p>
            <w:pPr>
              <w:pStyle w:val="TableParagraph"/>
              <w:spacing w:before="36"/>
              <w:ind w:left="114"/>
              <w:rPr>
                <w:sz w:val="24"/>
              </w:rPr>
            </w:pPr>
            <w:r>
              <w:rPr>
                <w:spacing w:val="-2"/>
                <w:sz w:val="24"/>
              </w:rPr>
              <w:t>движимое</w:t>
            </w:r>
          </w:p>
        </w:tc>
        <w:tc>
          <w:tcPr>
            <w:tcW w:w="412" w:type="dxa"/>
          </w:tcPr>
          <w:p>
            <w:pPr>
              <w:pStyle w:val="TableParagraph"/>
              <w:spacing w:line="275" w:lineRule="exact" w:before="188"/>
              <w:ind w:left="115"/>
              <w:rPr>
                <w:sz w:val="24"/>
              </w:rPr>
            </w:pPr>
            <w:r>
              <w:rPr>
                <w:spacing w:val="-10"/>
                <w:sz w:val="24"/>
              </w:rPr>
              <w:t>Д</w:t>
            </w:r>
          </w:p>
          <w:p>
            <w:pPr>
              <w:pStyle w:val="TableParagraph"/>
              <w:spacing w:line="275" w:lineRule="exact"/>
              <w:ind w:left="120"/>
              <w:rPr>
                <w:sz w:val="24"/>
              </w:rPr>
            </w:pPr>
            <w:r>
              <w:rPr>
                <w:spacing w:val="-10"/>
                <w:sz w:val="24"/>
              </w:rPr>
              <w:t>а</w:t>
            </w:r>
          </w:p>
        </w:tc>
        <w:tc>
          <w:tcPr>
            <w:tcW w:w="584" w:type="dxa"/>
          </w:tcPr>
          <w:p>
            <w:pPr>
              <w:pStyle w:val="TableParagraph"/>
              <w:spacing w:before="140"/>
              <w:ind w:right="36"/>
              <w:jc w:val="center"/>
              <w:rPr>
                <w:sz w:val="24"/>
              </w:rPr>
            </w:pPr>
            <w:r>
              <w:rPr>
                <w:spacing w:val="-5"/>
                <w:sz w:val="24"/>
              </w:rPr>
              <w:t>Да</w:t>
            </w:r>
          </w:p>
        </w:tc>
        <w:tc>
          <w:tcPr>
            <w:tcW w:w="582" w:type="dxa"/>
          </w:tcPr>
          <w:p>
            <w:pPr>
              <w:pStyle w:val="TableParagraph"/>
              <w:spacing w:before="140"/>
              <w:ind w:right="47"/>
              <w:jc w:val="center"/>
              <w:rPr>
                <w:sz w:val="24"/>
              </w:rPr>
            </w:pPr>
            <w:r>
              <w:rPr>
                <w:spacing w:val="-10"/>
                <w:sz w:val="24"/>
              </w:rPr>
              <w:t>А</w:t>
            </w:r>
          </w:p>
        </w:tc>
        <w:tc>
          <w:tcPr>
            <w:tcW w:w="1436" w:type="dxa"/>
          </w:tcPr>
          <w:p>
            <w:pPr>
              <w:pStyle w:val="TableParagraph"/>
              <w:spacing w:before="145"/>
              <w:ind w:left="36"/>
              <w:jc w:val="center"/>
              <w:rPr>
                <w:sz w:val="24"/>
              </w:rPr>
            </w:pPr>
            <w:r>
              <w:rPr>
                <w:spacing w:val="-2"/>
                <w:sz w:val="24"/>
              </w:rPr>
              <w:t>Договоры</w:t>
            </w:r>
          </w:p>
        </w:tc>
        <w:tc>
          <w:tcPr>
            <w:tcW w:w="1402" w:type="dxa"/>
          </w:tcPr>
          <w:p>
            <w:pPr>
              <w:pStyle w:val="TableParagraph"/>
              <w:spacing w:before="145"/>
              <w:ind w:left="196"/>
              <w:rPr>
                <w:sz w:val="24"/>
              </w:rPr>
            </w:pPr>
            <w:r>
              <w:rPr>
                <w:spacing w:val="-10"/>
                <w:sz w:val="24"/>
              </w:rPr>
              <w:t>\</w:t>
            </w:r>
          </w:p>
        </w:tc>
        <w:tc>
          <w:tcPr>
            <w:tcW w:w="1322" w:type="dxa"/>
          </w:tcPr>
          <w:p>
            <w:pPr>
              <w:pStyle w:val="TableParagraph"/>
              <w:spacing w:before="140"/>
              <w:ind w:left="171"/>
              <w:rPr>
                <w:sz w:val="24"/>
              </w:rPr>
            </w:pPr>
            <w:r>
              <w:rPr>
                <w:spacing w:val="-2"/>
                <w:sz w:val="24"/>
              </w:rPr>
              <w:t>Центры</w:t>
            </w:r>
          </w:p>
          <w:p>
            <w:pPr>
              <w:pStyle w:val="TableParagraph"/>
              <w:spacing w:before="46"/>
              <w:ind w:left="171"/>
              <w:rPr>
                <w:sz w:val="24"/>
              </w:rPr>
            </w:pPr>
            <w:r>
              <w:rPr>
                <w:spacing w:val="-2"/>
                <w:sz w:val="24"/>
              </w:rPr>
              <w:t>материаль</w:t>
            </w:r>
          </w:p>
        </w:tc>
      </w:tr>
      <w:tr>
        <w:trPr>
          <w:trHeight w:val="314" w:hRule="atLeast"/>
        </w:trPr>
        <w:tc>
          <w:tcPr>
            <w:tcW w:w="698" w:type="dxa"/>
          </w:tcPr>
          <w:p>
            <w:pPr>
              <w:pStyle w:val="TableParagraph"/>
              <w:rPr>
                <w:sz w:val="22"/>
              </w:rPr>
            </w:pPr>
          </w:p>
        </w:tc>
        <w:tc>
          <w:tcPr>
            <w:tcW w:w="2040" w:type="dxa"/>
          </w:tcPr>
          <w:p>
            <w:pPr>
              <w:pStyle w:val="TableParagraph"/>
              <w:tabs>
                <w:tab w:pos="1698" w:val="left" w:leader="none"/>
              </w:tabs>
              <w:spacing w:before="13"/>
              <w:ind w:left="109"/>
              <w:rPr>
                <w:sz w:val="24"/>
              </w:rPr>
            </w:pPr>
            <w:r>
              <w:rPr>
                <w:spacing w:val="-2"/>
                <w:sz w:val="24"/>
              </w:rPr>
              <w:t>имущество</w:t>
            </w:r>
            <w:r>
              <w:rPr>
                <w:sz w:val="24"/>
              </w:rPr>
              <w:tab/>
            </w:r>
            <w:r>
              <w:rPr>
                <w:spacing w:val="-5"/>
                <w:sz w:val="24"/>
              </w:rPr>
              <w:t>на</w:t>
            </w:r>
          </w:p>
        </w:tc>
        <w:tc>
          <w:tcPr>
            <w:tcW w:w="412" w:type="dxa"/>
          </w:tcPr>
          <w:p>
            <w:pPr>
              <w:pStyle w:val="TableParagraph"/>
              <w:rPr>
                <w:sz w:val="22"/>
              </w:rPr>
            </w:pPr>
          </w:p>
        </w:tc>
        <w:tc>
          <w:tcPr>
            <w:tcW w:w="584" w:type="dxa"/>
          </w:tcPr>
          <w:p>
            <w:pPr>
              <w:pStyle w:val="TableParagraph"/>
              <w:rPr>
                <w:sz w:val="22"/>
              </w:rPr>
            </w:pPr>
          </w:p>
        </w:tc>
        <w:tc>
          <w:tcPr>
            <w:tcW w:w="582" w:type="dxa"/>
          </w:tcPr>
          <w:p>
            <w:pPr>
              <w:pStyle w:val="TableParagraph"/>
              <w:rPr>
                <w:sz w:val="22"/>
              </w:rPr>
            </w:pPr>
          </w:p>
        </w:tc>
        <w:tc>
          <w:tcPr>
            <w:tcW w:w="1436" w:type="dxa"/>
          </w:tcPr>
          <w:p>
            <w:pPr>
              <w:pStyle w:val="TableParagraph"/>
              <w:rPr>
                <w:sz w:val="22"/>
              </w:rPr>
            </w:pPr>
          </w:p>
        </w:tc>
        <w:tc>
          <w:tcPr>
            <w:tcW w:w="1402" w:type="dxa"/>
          </w:tcPr>
          <w:p>
            <w:pPr>
              <w:pStyle w:val="TableParagraph"/>
              <w:rPr>
                <w:sz w:val="22"/>
              </w:rPr>
            </w:pPr>
          </w:p>
        </w:tc>
        <w:tc>
          <w:tcPr>
            <w:tcW w:w="1322" w:type="dxa"/>
          </w:tcPr>
          <w:p>
            <w:pPr>
              <w:pStyle w:val="TableParagraph"/>
              <w:spacing w:before="13"/>
              <w:ind w:left="181"/>
              <w:rPr>
                <w:sz w:val="24"/>
              </w:rPr>
            </w:pPr>
            <w:r>
              <w:rPr>
                <w:spacing w:val="-5"/>
                <w:sz w:val="24"/>
              </w:rPr>
              <w:t>ной</w:t>
            </w:r>
          </w:p>
        </w:tc>
      </w:tr>
      <w:tr>
        <w:trPr>
          <w:trHeight w:val="318" w:hRule="atLeast"/>
        </w:trPr>
        <w:tc>
          <w:tcPr>
            <w:tcW w:w="698" w:type="dxa"/>
          </w:tcPr>
          <w:p>
            <w:pPr>
              <w:pStyle w:val="TableParagraph"/>
              <w:rPr>
                <w:sz w:val="22"/>
              </w:rPr>
            </w:pPr>
          </w:p>
        </w:tc>
        <w:tc>
          <w:tcPr>
            <w:tcW w:w="2040" w:type="dxa"/>
          </w:tcPr>
          <w:p>
            <w:pPr>
              <w:pStyle w:val="TableParagraph"/>
              <w:spacing w:before="15"/>
              <w:ind w:left="109"/>
              <w:rPr>
                <w:sz w:val="24"/>
              </w:rPr>
            </w:pPr>
            <w:r>
              <w:rPr>
                <w:spacing w:val="-2"/>
                <w:sz w:val="24"/>
              </w:rPr>
              <w:t>хранении</w:t>
            </w:r>
          </w:p>
        </w:tc>
        <w:tc>
          <w:tcPr>
            <w:tcW w:w="412" w:type="dxa"/>
          </w:tcPr>
          <w:p>
            <w:pPr>
              <w:pStyle w:val="TableParagraph"/>
              <w:rPr>
                <w:sz w:val="22"/>
              </w:rPr>
            </w:pPr>
          </w:p>
        </w:tc>
        <w:tc>
          <w:tcPr>
            <w:tcW w:w="584" w:type="dxa"/>
          </w:tcPr>
          <w:p>
            <w:pPr>
              <w:pStyle w:val="TableParagraph"/>
              <w:rPr>
                <w:sz w:val="22"/>
              </w:rPr>
            </w:pPr>
          </w:p>
        </w:tc>
        <w:tc>
          <w:tcPr>
            <w:tcW w:w="582" w:type="dxa"/>
          </w:tcPr>
          <w:p>
            <w:pPr>
              <w:pStyle w:val="TableParagraph"/>
              <w:rPr>
                <w:sz w:val="22"/>
              </w:rPr>
            </w:pPr>
          </w:p>
        </w:tc>
        <w:tc>
          <w:tcPr>
            <w:tcW w:w="1436" w:type="dxa"/>
          </w:tcPr>
          <w:p>
            <w:pPr>
              <w:pStyle w:val="TableParagraph"/>
              <w:rPr>
                <w:sz w:val="22"/>
              </w:rPr>
            </w:pPr>
          </w:p>
        </w:tc>
        <w:tc>
          <w:tcPr>
            <w:tcW w:w="1402" w:type="dxa"/>
          </w:tcPr>
          <w:p>
            <w:pPr>
              <w:pStyle w:val="TableParagraph"/>
              <w:rPr>
                <w:sz w:val="22"/>
              </w:rPr>
            </w:pPr>
          </w:p>
        </w:tc>
        <w:tc>
          <w:tcPr>
            <w:tcW w:w="1322" w:type="dxa"/>
          </w:tcPr>
          <w:p>
            <w:pPr>
              <w:pStyle w:val="TableParagraph"/>
              <w:spacing w:before="15"/>
              <w:ind w:left="181"/>
              <w:rPr>
                <w:sz w:val="24"/>
              </w:rPr>
            </w:pPr>
            <w:r>
              <w:rPr>
                <w:spacing w:val="-2"/>
                <w:sz w:val="24"/>
              </w:rPr>
              <w:t>ответствен</w:t>
            </w:r>
          </w:p>
        </w:tc>
      </w:tr>
      <w:tr>
        <w:trPr>
          <w:trHeight w:val="443" w:hRule="atLeast"/>
        </w:trPr>
        <w:tc>
          <w:tcPr>
            <w:tcW w:w="698" w:type="dxa"/>
          </w:tcPr>
          <w:p>
            <w:pPr>
              <w:pStyle w:val="TableParagraph"/>
              <w:rPr>
                <w:sz w:val="22"/>
              </w:rPr>
            </w:pPr>
          </w:p>
        </w:tc>
        <w:tc>
          <w:tcPr>
            <w:tcW w:w="2040" w:type="dxa"/>
          </w:tcPr>
          <w:p>
            <w:pPr>
              <w:pStyle w:val="TableParagraph"/>
              <w:rPr>
                <w:sz w:val="22"/>
              </w:rPr>
            </w:pPr>
          </w:p>
        </w:tc>
        <w:tc>
          <w:tcPr>
            <w:tcW w:w="412" w:type="dxa"/>
          </w:tcPr>
          <w:p>
            <w:pPr>
              <w:pStyle w:val="TableParagraph"/>
              <w:rPr>
                <w:sz w:val="22"/>
              </w:rPr>
            </w:pPr>
          </w:p>
        </w:tc>
        <w:tc>
          <w:tcPr>
            <w:tcW w:w="584" w:type="dxa"/>
          </w:tcPr>
          <w:p>
            <w:pPr>
              <w:pStyle w:val="TableParagraph"/>
              <w:rPr>
                <w:sz w:val="22"/>
              </w:rPr>
            </w:pPr>
          </w:p>
        </w:tc>
        <w:tc>
          <w:tcPr>
            <w:tcW w:w="582" w:type="dxa"/>
          </w:tcPr>
          <w:p>
            <w:pPr>
              <w:pStyle w:val="TableParagraph"/>
              <w:rPr>
                <w:sz w:val="22"/>
              </w:rPr>
            </w:pPr>
          </w:p>
        </w:tc>
        <w:tc>
          <w:tcPr>
            <w:tcW w:w="1436" w:type="dxa"/>
          </w:tcPr>
          <w:p>
            <w:pPr>
              <w:pStyle w:val="TableParagraph"/>
              <w:rPr>
                <w:sz w:val="22"/>
              </w:rPr>
            </w:pPr>
          </w:p>
        </w:tc>
        <w:tc>
          <w:tcPr>
            <w:tcW w:w="1402" w:type="dxa"/>
          </w:tcPr>
          <w:p>
            <w:pPr>
              <w:pStyle w:val="TableParagraph"/>
              <w:rPr>
                <w:sz w:val="22"/>
              </w:rPr>
            </w:pPr>
          </w:p>
        </w:tc>
        <w:tc>
          <w:tcPr>
            <w:tcW w:w="1322" w:type="dxa"/>
          </w:tcPr>
          <w:p>
            <w:pPr>
              <w:pStyle w:val="TableParagraph"/>
              <w:spacing w:before="17"/>
              <w:ind w:left="181"/>
              <w:rPr>
                <w:sz w:val="24"/>
              </w:rPr>
            </w:pPr>
            <w:r>
              <w:rPr>
                <w:spacing w:val="-2"/>
                <w:sz w:val="24"/>
              </w:rPr>
              <w:t>ности</w:t>
            </w:r>
          </w:p>
        </w:tc>
      </w:tr>
      <w:tr>
        <w:trPr>
          <w:trHeight w:val="468" w:hRule="atLeast"/>
        </w:trPr>
        <w:tc>
          <w:tcPr>
            <w:tcW w:w="698" w:type="dxa"/>
          </w:tcPr>
          <w:p>
            <w:pPr>
              <w:pStyle w:val="TableParagraph"/>
              <w:spacing w:before="140"/>
              <w:ind w:left="50"/>
              <w:rPr>
                <w:sz w:val="24"/>
              </w:rPr>
            </w:pPr>
            <w:r>
              <w:rPr>
                <w:spacing w:val="-2"/>
                <w:sz w:val="24"/>
              </w:rPr>
              <w:t>02.21</w:t>
            </w:r>
          </w:p>
        </w:tc>
        <w:tc>
          <w:tcPr>
            <w:tcW w:w="2040" w:type="dxa"/>
          </w:tcPr>
          <w:p>
            <w:pPr>
              <w:pStyle w:val="TableParagraph"/>
              <w:spacing w:before="140"/>
              <w:ind w:left="109"/>
              <w:rPr>
                <w:sz w:val="24"/>
              </w:rPr>
            </w:pPr>
            <w:r>
              <w:rPr>
                <w:spacing w:val="-2"/>
                <w:sz w:val="24"/>
              </w:rPr>
              <w:t>Основные</w:t>
            </w:r>
          </w:p>
        </w:tc>
        <w:tc>
          <w:tcPr>
            <w:tcW w:w="412" w:type="dxa"/>
          </w:tcPr>
          <w:p>
            <w:pPr>
              <w:pStyle w:val="TableParagraph"/>
              <w:spacing w:line="259" w:lineRule="exact" w:before="188"/>
              <w:ind w:left="52" w:right="73"/>
              <w:jc w:val="center"/>
              <w:rPr>
                <w:sz w:val="24"/>
              </w:rPr>
            </w:pPr>
            <w:r>
              <w:rPr>
                <w:spacing w:val="-10"/>
                <w:sz w:val="24"/>
              </w:rPr>
              <w:t>Д</w:t>
            </w:r>
          </w:p>
        </w:tc>
        <w:tc>
          <w:tcPr>
            <w:tcW w:w="584" w:type="dxa"/>
          </w:tcPr>
          <w:p>
            <w:pPr>
              <w:pStyle w:val="TableParagraph"/>
              <w:spacing w:before="140"/>
              <w:ind w:right="36"/>
              <w:jc w:val="center"/>
              <w:rPr>
                <w:sz w:val="24"/>
              </w:rPr>
            </w:pPr>
            <w:r>
              <w:rPr>
                <w:spacing w:val="-5"/>
                <w:sz w:val="24"/>
              </w:rPr>
              <w:t>Да</w:t>
            </w:r>
          </w:p>
        </w:tc>
        <w:tc>
          <w:tcPr>
            <w:tcW w:w="582" w:type="dxa"/>
          </w:tcPr>
          <w:p>
            <w:pPr>
              <w:pStyle w:val="TableParagraph"/>
              <w:spacing w:before="140"/>
              <w:ind w:right="47"/>
              <w:jc w:val="center"/>
              <w:rPr>
                <w:sz w:val="24"/>
              </w:rPr>
            </w:pPr>
            <w:r>
              <w:rPr>
                <w:spacing w:val="-10"/>
                <w:sz w:val="24"/>
              </w:rPr>
              <w:t>А</w:t>
            </w:r>
          </w:p>
        </w:tc>
        <w:tc>
          <w:tcPr>
            <w:tcW w:w="1436" w:type="dxa"/>
          </w:tcPr>
          <w:p>
            <w:pPr>
              <w:pStyle w:val="TableParagraph"/>
              <w:spacing w:before="145"/>
              <w:ind w:left="36"/>
              <w:jc w:val="center"/>
              <w:rPr>
                <w:sz w:val="24"/>
              </w:rPr>
            </w:pPr>
            <w:r>
              <w:rPr>
                <w:spacing w:val="-2"/>
                <w:sz w:val="24"/>
              </w:rPr>
              <w:t>Договоры</w:t>
            </w:r>
          </w:p>
        </w:tc>
        <w:tc>
          <w:tcPr>
            <w:tcW w:w="1402" w:type="dxa"/>
          </w:tcPr>
          <w:p>
            <w:pPr>
              <w:pStyle w:val="TableParagraph"/>
              <w:spacing w:before="140"/>
              <w:ind w:left="196"/>
              <w:rPr>
                <w:sz w:val="24"/>
              </w:rPr>
            </w:pPr>
            <w:r>
              <w:rPr>
                <w:spacing w:val="-2"/>
                <w:sz w:val="24"/>
              </w:rPr>
              <w:t>Основные</w:t>
            </w:r>
          </w:p>
        </w:tc>
        <w:tc>
          <w:tcPr>
            <w:tcW w:w="1322" w:type="dxa"/>
          </w:tcPr>
          <w:p>
            <w:pPr>
              <w:pStyle w:val="TableParagraph"/>
              <w:spacing w:before="140"/>
              <w:ind w:left="171"/>
              <w:rPr>
                <w:sz w:val="24"/>
              </w:rPr>
            </w:pPr>
            <w:r>
              <w:rPr>
                <w:spacing w:val="-2"/>
                <w:sz w:val="24"/>
              </w:rPr>
              <w:t>Центры</w:t>
            </w:r>
          </w:p>
        </w:tc>
      </w:tr>
      <w:tr>
        <w:trPr>
          <w:trHeight w:val="292" w:hRule="atLeast"/>
        </w:trPr>
        <w:tc>
          <w:tcPr>
            <w:tcW w:w="698" w:type="dxa"/>
          </w:tcPr>
          <w:p>
            <w:pPr>
              <w:pStyle w:val="TableParagraph"/>
              <w:rPr>
                <w:sz w:val="20"/>
              </w:rPr>
            </w:pPr>
          </w:p>
        </w:tc>
        <w:tc>
          <w:tcPr>
            <w:tcW w:w="2040" w:type="dxa"/>
          </w:tcPr>
          <w:p>
            <w:pPr>
              <w:pStyle w:val="TableParagraph"/>
              <w:spacing w:line="270" w:lineRule="exact"/>
              <w:ind w:left="119"/>
              <w:rPr>
                <w:sz w:val="24"/>
              </w:rPr>
            </w:pPr>
            <w:r>
              <w:rPr>
                <w:spacing w:val="-2"/>
                <w:w w:val="110"/>
                <w:sz w:val="24"/>
              </w:rPr>
              <w:t>средства</w:t>
            </w:r>
            <w:r>
              <w:rPr>
                <w:spacing w:val="-4"/>
                <w:w w:val="130"/>
                <w:sz w:val="24"/>
              </w:rPr>
              <w:t> </w:t>
            </w:r>
            <w:r>
              <w:rPr>
                <w:spacing w:val="-2"/>
                <w:w w:val="130"/>
                <w:sz w:val="24"/>
              </w:rPr>
              <w:t>-</w:t>
            </w:r>
            <w:r>
              <w:rPr>
                <w:spacing w:val="5"/>
                <w:w w:val="130"/>
                <w:sz w:val="24"/>
              </w:rPr>
              <w:t> </w:t>
            </w:r>
            <w:r>
              <w:rPr>
                <w:spacing w:val="-2"/>
                <w:w w:val="110"/>
                <w:sz w:val="24"/>
              </w:rPr>
              <w:t>особо</w:t>
            </w:r>
          </w:p>
        </w:tc>
        <w:tc>
          <w:tcPr>
            <w:tcW w:w="412" w:type="dxa"/>
          </w:tcPr>
          <w:p>
            <w:pPr>
              <w:pStyle w:val="TableParagraph"/>
              <w:spacing w:line="270" w:lineRule="exact"/>
              <w:ind w:right="73"/>
              <w:jc w:val="center"/>
              <w:rPr>
                <w:sz w:val="24"/>
              </w:rPr>
            </w:pPr>
            <w:r>
              <w:rPr>
                <w:spacing w:val="-10"/>
                <w:sz w:val="24"/>
              </w:rPr>
              <w:t>а</w:t>
            </w:r>
          </w:p>
        </w:tc>
        <w:tc>
          <w:tcPr>
            <w:tcW w:w="584" w:type="dxa"/>
          </w:tcPr>
          <w:p>
            <w:pPr>
              <w:pStyle w:val="TableParagraph"/>
              <w:rPr>
                <w:sz w:val="20"/>
              </w:rPr>
            </w:pPr>
          </w:p>
        </w:tc>
        <w:tc>
          <w:tcPr>
            <w:tcW w:w="582" w:type="dxa"/>
          </w:tcPr>
          <w:p>
            <w:pPr>
              <w:pStyle w:val="TableParagraph"/>
              <w:rPr>
                <w:sz w:val="20"/>
              </w:rPr>
            </w:pPr>
          </w:p>
        </w:tc>
        <w:tc>
          <w:tcPr>
            <w:tcW w:w="1436" w:type="dxa"/>
          </w:tcPr>
          <w:p>
            <w:pPr>
              <w:pStyle w:val="TableParagraph"/>
              <w:rPr>
                <w:sz w:val="20"/>
              </w:rPr>
            </w:pPr>
          </w:p>
        </w:tc>
        <w:tc>
          <w:tcPr>
            <w:tcW w:w="1402" w:type="dxa"/>
          </w:tcPr>
          <w:p>
            <w:pPr>
              <w:pStyle w:val="TableParagraph"/>
              <w:spacing w:line="270" w:lineRule="exact"/>
              <w:ind w:left="205"/>
              <w:rPr>
                <w:sz w:val="24"/>
              </w:rPr>
            </w:pPr>
            <w:r>
              <w:rPr>
                <w:spacing w:val="-2"/>
                <w:sz w:val="24"/>
              </w:rPr>
              <w:t>средства</w:t>
            </w:r>
          </w:p>
        </w:tc>
        <w:tc>
          <w:tcPr>
            <w:tcW w:w="1322" w:type="dxa"/>
          </w:tcPr>
          <w:p>
            <w:pPr>
              <w:pStyle w:val="TableParagraph"/>
              <w:spacing w:line="270" w:lineRule="exact"/>
              <w:ind w:left="171"/>
              <w:rPr>
                <w:sz w:val="24"/>
              </w:rPr>
            </w:pPr>
            <w:r>
              <w:rPr>
                <w:spacing w:val="-2"/>
                <w:sz w:val="24"/>
              </w:rPr>
              <w:t>материаль</w:t>
            </w:r>
          </w:p>
        </w:tc>
      </w:tr>
      <w:tr>
        <w:trPr>
          <w:trHeight w:val="314" w:hRule="atLeast"/>
        </w:trPr>
        <w:tc>
          <w:tcPr>
            <w:tcW w:w="698" w:type="dxa"/>
          </w:tcPr>
          <w:p>
            <w:pPr>
              <w:pStyle w:val="TableParagraph"/>
              <w:rPr>
                <w:sz w:val="22"/>
              </w:rPr>
            </w:pPr>
          </w:p>
        </w:tc>
        <w:tc>
          <w:tcPr>
            <w:tcW w:w="2040" w:type="dxa"/>
          </w:tcPr>
          <w:p>
            <w:pPr>
              <w:pStyle w:val="TableParagraph"/>
              <w:spacing w:before="13"/>
              <w:ind w:left="109"/>
              <w:rPr>
                <w:sz w:val="24"/>
              </w:rPr>
            </w:pPr>
            <w:r>
              <w:rPr>
                <w:sz w:val="24"/>
              </w:rPr>
              <w:t>ценное</w:t>
            </w:r>
            <w:r>
              <w:rPr>
                <w:spacing w:val="5"/>
                <w:sz w:val="24"/>
              </w:rPr>
              <w:t> </w:t>
            </w:r>
            <w:r>
              <w:rPr>
                <w:spacing w:val="-2"/>
                <w:sz w:val="24"/>
              </w:rPr>
              <w:t>движимое</w:t>
            </w:r>
          </w:p>
        </w:tc>
        <w:tc>
          <w:tcPr>
            <w:tcW w:w="412" w:type="dxa"/>
          </w:tcPr>
          <w:p>
            <w:pPr>
              <w:pStyle w:val="TableParagraph"/>
              <w:rPr>
                <w:sz w:val="22"/>
              </w:rPr>
            </w:pPr>
          </w:p>
        </w:tc>
        <w:tc>
          <w:tcPr>
            <w:tcW w:w="584" w:type="dxa"/>
          </w:tcPr>
          <w:p>
            <w:pPr>
              <w:pStyle w:val="TableParagraph"/>
              <w:rPr>
                <w:sz w:val="22"/>
              </w:rPr>
            </w:pPr>
          </w:p>
        </w:tc>
        <w:tc>
          <w:tcPr>
            <w:tcW w:w="582" w:type="dxa"/>
          </w:tcPr>
          <w:p>
            <w:pPr>
              <w:pStyle w:val="TableParagraph"/>
              <w:rPr>
                <w:sz w:val="22"/>
              </w:rPr>
            </w:pPr>
          </w:p>
        </w:tc>
        <w:tc>
          <w:tcPr>
            <w:tcW w:w="1436" w:type="dxa"/>
          </w:tcPr>
          <w:p>
            <w:pPr>
              <w:pStyle w:val="TableParagraph"/>
              <w:rPr>
                <w:sz w:val="22"/>
              </w:rPr>
            </w:pPr>
          </w:p>
        </w:tc>
        <w:tc>
          <w:tcPr>
            <w:tcW w:w="1402" w:type="dxa"/>
          </w:tcPr>
          <w:p>
            <w:pPr>
              <w:pStyle w:val="TableParagraph"/>
              <w:rPr>
                <w:sz w:val="22"/>
              </w:rPr>
            </w:pPr>
          </w:p>
        </w:tc>
        <w:tc>
          <w:tcPr>
            <w:tcW w:w="1322" w:type="dxa"/>
          </w:tcPr>
          <w:p>
            <w:pPr>
              <w:pStyle w:val="TableParagraph"/>
              <w:spacing w:before="13"/>
              <w:ind w:left="181"/>
              <w:rPr>
                <w:sz w:val="24"/>
              </w:rPr>
            </w:pPr>
            <w:r>
              <w:rPr>
                <w:spacing w:val="-5"/>
                <w:sz w:val="24"/>
              </w:rPr>
              <w:t>ной</w:t>
            </w:r>
          </w:p>
        </w:tc>
      </w:tr>
      <w:tr>
        <w:trPr>
          <w:trHeight w:val="317" w:hRule="atLeast"/>
        </w:trPr>
        <w:tc>
          <w:tcPr>
            <w:tcW w:w="698" w:type="dxa"/>
          </w:tcPr>
          <w:p>
            <w:pPr>
              <w:pStyle w:val="TableParagraph"/>
              <w:rPr>
                <w:sz w:val="22"/>
              </w:rPr>
            </w:pPr>
          </w:p>
        </w:tc>
        <w:tc>
          <w:tcPr>
            <w:tcW w:w="2040" w:type="dxa"/>
          </w:tcPr>
          <w:p>
            <w:pPr>
              <w:pStyle w:val="TableParagraph"/>
              <w:tabs>
                <w:tab w:pos="1698" w:val="left" w:leader="none"/>
              </w:tabs>
              <w:spacing w:before="15"/>
              <w:ind w:left="109"/>
              <w:rPr>
                <w:sz w:val="24"/>
              </w:rPr>
            </w:pPr>
            <w:r>
              <w:rPr>
                <w:spacing w:val="-2"/>
                <w:sz w:val="24"/>
              </w:rPr>
              <w:t>имущество</w:t>
            </w:r>
            <w:r>
              <w:rPr>
                <w:sz w:val="24"/>
              </w:rPr>
              <w:tab/>
            </w:r>
            <w:r>
              <w:rPr>
                <w:spacing w:val="-5"/>
                <w:sz w:val="24"/>
              </w:rPr>
              <w:t>на</w:t>
            </w:r>
          </w:p>
        </w:tc>
        <w:tc>
          <w:tcPr>
            <w:tcW w:w="412" w:type="dxa"/>
          </w:tcPr>
          <w:p>
            <w:pPr>
              <w:pStyle w:val="TableParagraph"/>
              <w:rPr>
                <w:sz w:val="22"/>
              </w:rPr>
            </w:pPr>
          </w:p>
        </w:tc>
        <w:tc>
          <w:tcPr>
            <w:tcW w:w="584" w:type="dxa"/>
          </w:tcPr>
          <w:p>
            <w:pPr>
              <w:pStyle w:val="TableParagraph"/>
              <w:rPr>
                <w:sz w:val="22"/>
              </w:rPr>
            </w:pPr>
          </w:p>
        </w:tc>
        <w:tc>
          <w:tcPr>
            <w:tcW w:w="582" w:type="dxa"/>
          </w:tcPr>
          <w:p>
            <w:pPr>
              <w:pStyle w:val="TableParagraph"/>
              <w:rPr>
                <w:sz w:val="22"/>
              </w:rPr>
            </w:pPr>
          </w:p>
        </w:tc>
        <w:tc>
          <w:tcPr>
            <w:tcW w:w="1436" w:type="dxa"/>
          </w:tcPr>
          <w:p>
            <w:pPr>
              <w:pStyle w:val="TableParagraph"/>
              <w:rPr>
                <w:sz w:val="22"/>
              </w:rPr>
            </w:pPr>
          </w:p>
        </w:tc>
        <w:tc>
          <w:tcPr>
            <w:tcW w:w="1402" w:type="dxa"/>
          </w:tcPr>
          <w:p>
            <w:pPr>
              <w:pStyle w:val="TableParagraph"/>
              <w:rPr>
                <w:sz w:val="22"/>
              </w:rPr>
            </w:pPr>
          </w:p>
        </w:tc>
        <w:tc>
          <w:tcPr>
            <w:tcW w:w="1322" w:type="dxa"/>
          </w:tcPr>
          <w:p>
            <w:pPr>
              <w:pStyle w:val="TableParagraph"/>
              <w:spacing w:before="15"/>
              <w:ind w:left="181"/>
              <w:rPr>
                <w:sz w:val="24"/>
              </w:rPr>
            </w:pPr>
            <w:r>
              <w:rPr>
                <w:spacing w:val="-2"/>
                <w:sz w:val="24"/>
              </w:rPr>
              <w:t>ответствен</w:t>
            </w:r>
          </w:p>
        </w:tc>
      </w:tr>
      <w:tr>
        <w:trPr>
          <w:trHeight w:val="341" w:hRule="atLeast"/>
        </w:trPr>
        <w:tc>
          <w:tcPr>
            <w:tcW w:w="698" w:type="dxa"/>
          </w:tcPr>
          <w:p>
            <w:pPr>
              <w:pStyle w:val="TableParagraph"/>
              <w:rPr>
                <w:sz w:val="22"/>
              </w:rPr>
            </w:pPr>
          </w:p>
        </w:tc>
        <w:tc>
          <w:tcPr>
            <w:tcW w:w="2040" w:type="dxa"/>
          </w:tcPr>
          <w:p>
            <w:pPr>
              <w:pStyle w:val="TableParagraph"/>
              <w:spacing w:before="15"/>
              <w:ind w:left="109"/>
              <w:rPr>
                <w:sz w:val="24"/>
              </w:rPr>
            </w:pPr>
            <w:r>
              <w:rPr>
                <w:spacing w:val="-2"/>
                <w:sz w:val="24"/>
              </w:rPr>
              <w:t>хранении</w:t>
            </w:r>
          </w:p>
        </w:tc>
        <w:tc>
          <w:tcPr>
            <w:tcW w:w="412" w:type="dxa"/>
          </w:tcPr>
          <w:p>
            <w:pPr>
              <w:pStyle w:val="TableParagraph"/>
              <w:rPr>
                <w:sz w:val="22"/>
              </w:rPr>
            </w:pPr>
          </w:p>
        </w:tc>
        <w:tc>
          <w:tcPr>
            <w:tcW w:w="584" w:type="dxa"/>
          </w:tcPr>
          <w:p>
            <w:pPr>
              <w:pStyle w:val="TableParagraph"/>
              <w:rPr>
                <w:sz w:val="22"/>
              </w:rPr>
            </w:pPr>
          </w:p>
        </w:tc>
        <w:tc>
          <w:tcPr>
            <w:tcW w:w="582" w:type="dxa"/>
          </w:tcPr>
          <w:p>
            <w:pPr>
              <w:pStyle w:val="TableParagraph"/>
              <w:rPr>
                <w:sz w:val="22"/>
              </w:rPr>
            </w:pPr>
          </w:p>
        </w:tc>
        <w:tc>
          <w:tcPr>
            <w:tcW w:w="1436" w:type="dxa"/>
          </w:tcPr>
          <w:p>
            <w:pPr>
              <w:pStyle w:val="TableParagraph"/>
              <w:rPr>
                <w:sz w:val="22"/>
              </w:rPr>
            </w:pPr>
          </w:p>
        </w:tc>
        <w:tc>
          <w:tcPr>
            <w:tcW w:w="1402" w:type="dxa"/>
          </w:tcPr>
          <w:p>
            <w:pPr>
              <w:pStyle w:val="TableParagraph"/>
              <w:rPr>
                <w:sz w:val="22"/>
              </w:rPr>
            </w:pPr>
          </w:p>
        </w:tc>
        <w:tc>
          <w:tcPr>
            <w:tcW w:w="1322" w:type="dxa"/>
          </w:tcPr>
          <w:p>
            <w:pPr>
              <w:pStyle w:val="TableParagraph"/>
              <w:spacing w:before="15"/>
              <w:ind w:left="181"/>
              <w:rPr>
                <w:sz w:val="24"/>
              </w:rPr>
            </w:pPr>
            <w:r>
              <w:rPr>
                <w:spacing w:val="-2"/>
                <w:sz w:val="24"/>
              </w:rPr>
              <w:t>ности</w:t>
            </w:r>
          </w:p>
        </w:tc>
      </w:tr>
    </w:tbl>
    <w:p>
      <w:pPr>
        <w:pStyle w:val="TableParagraph"/>
        <w:spacing w:after="0"/>
        <w:rPr>
          <w:sz w:val="24"/>
        </w:rPr>
        <w:sectPr>
          <w:type w:val="continuous"/>
          <w:pgSz w:w="11910" w:h="16840"/>
          <w:pgMar w:header="0" w:footer="1054" w:top="1920" w:bottom="1240" w:left="1275" w:right="141"/>
        </w:sectPr>
      </w:pPr>
    </w:p>
    <w:tbl>
      <w:tblPr>
        <w:tblW w:w="0" w:type="auto"/>
        <w:jc w:val="left"/>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98"/>
        <w:gridCol w:w="2045"/>
        <w:gridCol w:w="427"/>
        <w:gridCol w:w="579"/>
        <w:gridCol w:w="614"/>
        <w:gridCol w:w="1474"/>
        <w:gridCol w:w="1367"/>
        <w:gridCol w:w="1276"/>
      </w:tblGrid>
      <w:tr>
        <w:trPr>
          <w:trHeight w:val="1158" w:hRule="atLeast"/>
        </w:trPr>
        <w:tc>
          <w:tcPr>
            <w:tcW w:w="8480" w:type="dxa"/>
            <w:gridSpan w:val="8"/>
          </w:tcPr>
          <w:p>
            <w:pPr>
              <w:pStyle w:val="TableParagraph"/>
              <w:spacing w:line="265" w:lineRule="exact"/>
              <w:ind w:left="2848"/>
              <w:rPr>
                <w:sz w:val="24"/>
              </w:rPr>
            </w:pPr>
            <w:r>
              <w:rPr>
                <w:spacing w:val="-2"/>
                <w:sz w:val="24"/>
              </w:rPr>
              <w:t>Свойства</w:t>
            </w:r>
          </w:p>
          <w:p>
            <w:pPr>
              <w:pStyle w:val="TableParagraph"/>
              <w:spacing w:before="45"/>
              <w:ind w:left="2858"/>
              <w:rPr>
                <w:sz w:val="24"/>
              </w:rPr>
            </w:pPr>
            <w:r>
              <w:rPr>
                <w:spacing w:val="-2"/>
                <w:sz w:val="24"/>
              </w:rPr>
              <w:t>счета</w:t>
            </w:r>
          </w:p>
        </w:tc>
      </w:tr>
      <w:tr>
        <w:trPr>
          <w:trHeight w:val="1941" w:hRule="atLeast"/>
        </w:trPr>
        <w:tc>
          <w:tcPr>
            <w:tcW w:w="698" w:type="dxa"/>
          </w:tcPr>
          <w:p>
            <w:pPr>
              <w:pStyle w:val="TableParagraph"/>
              <w:rPr>
                <w:sz w:val="22"/>
              </w:rPr>
            </w:pPr>
          </w:p>
        </w:tc>
        <w:tc>
          <w:tcPr>
            <w:tcW w:w="2045" w:type="dxa"/>
          </w:tcPr>
          <w:p>
            <w:pPr>
              <w:pStyle w:val="TableParagraph"/>
              <w:rPr>
                <w:sz w:val="24"/>
              </w:rPr>
            </w:pPr>
          </w:p>
          <w:p>
            <w:pPr>
              <w:pStyle w:val="TableParagraph"/>
              <w:rPr>
                <w:sz w:val="24"/>
              </w:rPr>
            </w:pPr>
          </w:p>
          <w:p>
            <w:pPr>
              <w:pStyle w:val="TableParagraph"/>
              <w:rPr>
                <w:sz w:val="24"/>
              </w:rPr>
            </w:pPr>
          </w:p>
          <w:p>
            <w:pPr>
              <w:pStyle w:val="TableParagraph"/>
              <w:spacing w:before="181"/>
              <w:rPr>
                <w:sz w:val="24"/>
              </w:rPr>
            </w:pPr>
          </w:p>
          <w:p>
            <w:pPr>
              <w:pStyle w:val="TableParagraph"/>
              <w:spacing w:line="320" w:lineRule="atLeast"/>
              <w:ind w:left="747" w:hanging="475"/>
              <w:rPr>
                <w:sz w:val="24"/>
              </w:rPr>
            </w:pPr>
            <w:r>
              <w:rPr>
                <w:spacing w:val="-2"/>
                <w:sz w:val="24"/>
              </w:rPr>
              <w:t>Наименование счета</w:t>
            </w:r>
          </w:p>
        </w:tc>
        <w:tc>
          <w:tcPr>
            <w:tcW w:w="427" w:type="dxa"/>
            <w:vMerge w:val="restart"/>
          </w:tcPr>
          <w:p>
            <w:pPr>
              <w:pStyle w:val="TableParagraph"/>
              <w:spacing w:before="221"/>
              <w:rPr>
                <w:sz w:val="24"/>
              </w:rPr>
            </w:pPr>
          </w:p>
          <w:p>
            <w:pPr>
              <w:pStyle w:val="TableParagraph"/>
              <w:spacing w:line="710" w:lineRule="atLeast"/>
              <w:ind w:left="195" w:right="116" w:hanging="5"/>
              <w:rPr>
                <w:sz w:val="24"/>
              </w:rPr>
            </w:pPr>
            <w:r>
              <w:rPr>
                <w:spacing w:val="-118"/>
                <w:w w:val="97"/>
                <w:position w:val="-9"/>
                <w:sz w:val="24"/>
              </w:rPr>
              <w:t>о</w:t>
            </w:r>
            <w:r>
              <w:rPr>
                <w:spacing w:val="-6"/>
                <w:w w:val="83"/>
                <w:sz w:val="24"/>
              </w:rPr>
              <w:t>н</w:t>
            </w:r>
            <w:r>
              <w:rPr>
                <w:sz w:val="24"/>
              </w:rPr>
              <w:t> </w:t>
            </w:r>
            <w:r>
              <w:rPr>
                <w:spacing w:val="-118"/>
                <w:w w:val="72"/>
                <w:position w:val="-12"/>
                <w:sz w:val="24"/>
              </w:rPr>
              <w:t>Е</w:t>
            </w:r>
            <w:r>
              <w:rPr>
                <w:spacing w:val="-11"/>
                <w:w w:val="88"/>
                <w:sz w:val="24"/>
              </w:rPr>
              <w:t>2</w:t>
            </w:r>
          </w:p>
          <w:p>
            <w:pPr>
              <w:pStyle w:val="TableParagraph"/>
              <w:spacing w:line="388" w:lineRule="auto" w:before="76"/>
              <w:ind w:left="195" w:right="107"/>
              <w:rPr>
                <w:position w:val="-12"/>
                <w:sz w:val="24"/>
              </w:rPr>
            </w:pPr>
            <w:r>
              <w:rPr>
                <w:spacing w:val="-30"/>
                <w:w w:val="70"/>
                <w:position w:val="-11"/>
                <w:sz w:val="24"/>
              </w:rPr>
              <w:t>н</w:t>
            </w:r>
            <w:r>
              <w:rPr>
                <w:spacing w:val="-30"/>
                <w:w w:val="70"/>
                <w:sz w:val="24"/>
              </w:rPr>
              <w:t>а</w:t>
            </w:r>
            <w:r>
              <w:rPr>
                <w:sz w:val="24"/>
              </w:rPr>
              <w:t> </w:t>
            </w:r>
            <w:r>
              <w:rPr>
                <w:spacing w:val="-118"/>
                <w:w w:val="67"/>
                <w:sz w:val="24"/>
              </w:rPr>
              <w:t>К</w:t>
            </w:r>
            <w:r>
              <w:rPr>
                <w:spacing w:val="-11"/>
                <w:w w:val="93"/>
                <w:position w:val="-12"/>
                <w:sz w:val="24"/>
              </w:rPr>
              <w:t>ч</w:t>
            </w:r>
          </w:p>
        </w:tc>
        <w:tc>
          <w:tcPr>
            <w:tcW w:w="579" w:type="dxa"/>
            <w:vMerge w:val="restart"/>
          </w:tcPr>
          <w:p>
            <w:pPr>
              <w:pStyle w:val="TableParagraph"/>
              <w:rPr>
                <w:sz w:val="24"/>
              </w:rPr>
            </w:pPr>
          </w:p>
          <w:p>
            <w:pPr>
              <w:pStyle w:val="TableParagraph"/>
              <w:rPr>
                <w:sz w:val="24"/>
              </w:rPr>
            </w:pPr>
          </w:p>
          <w:p>
            <w:pPr>
              <w:pStyle w:val="TableParagraph"/>
              <w:spacing w:before="118"/>
              <w:rPr>
                <w:sz w:val="24"/>
              </w:rPr>
            </w:pPr>
          </w:p>
          <w:p>
            <w:pPr>
              <w:pStyle w:val="TableParagraph"/>
              <w:spacing w:line="275" w:lineRule="exact"/>
              <w:ind w:left="243"/>
              <w:rPr>
                <w:sz w:val="24"/>
              </w:rPr>
            </w:pPr>
            <w:r>
              <w:rPr>
                <w:spacing w:val="-10"/>
                <w:w w:val="95"/>
                <w:sz w:val="24"/>
              </w:rPr>
              <w:t>®</w:t>
            </w:r>
          </w:p>
          <w:p>
            <w:pPr>
              <w:pStyle w:val="TableParagraph"/>
              <w:spacing w:line="275" w:lineRule="exact"/>
              <w:ind w:left="296"/>
              <w:rPr>
                <w:sz w:val="24"/>
              </w:rPr>
            </w:pPr>
            <w:r>
              <w:rPr>
                <w:spacing w:val="-5"/>
                <w:w w:val="60"/>
                <w:sz w:val="24"/>
              </w:rPr>
              <w:t>га</w:t>
            </w:r>
          </w:p>
          <w:p>
            <w:pPr>
              <w:pStyle w:val="TableParagraph"/>
              <w:spacing w:line="280" w:lineRule="auto" w:before="180"/>
              <w:ind w:left="240" w:right="168" w:firstLine="52"/>
              <w:jc w:val="both"/>
              <w:rPr>
                <w:position w:val="-12"/>
                <w:sz w:val="24"/>
              </w:rPr>
            </w:pPr>
            <w:r>
              <w:rPr>
                <w:spacing w:val="-36"/>
                <w:w w:val="55"/>
                <w:sz w:val="24"/>
              </w:rPr>
              <w:t>е</w:t>
            </w:r>
            <w:r>
              <w:rPr>
                <w:spacing w:val="-36"/>
                <w:w w:val="55"/>
                <w:position w:val="-12"/>
                <w:sz w:val="24"/>
              </w:rPr>
              <w:t>Ч</w:t>
            </w:r>
            <w:r>
              <w:rPr>
                <w:spacing w:val="-36"/>
                <w:w w:val="55"/>
                <w:sz w:val="24"/>
              </w:rPr>
              <w:t>й</w:t>
            </w:r>
            <w:r>
              <w:rPr>
                <w:sz w:val="24"/>
              </w:rPr>
              <w:t> </w:t>
            </w:r>
            <w:r>
              <w:rPr>
                <w:spacing w:val="-32"/>
                <w:w w:val="50"/>
                <w:position w:val="-12"/>
                <w:sz w:val="24"/>
              </w:rPr>
              <w:t>С</w:t>
            </w:r>
            <w:r>
              <w:rPr>
                <w:spacing w:val="-32"/>
                <w:w w:val="50"/>
                <w:sz w:val="24"/>
              </w:rPr>
              <w:t>е</w:t>
            </w:r>
            <w:r>
              <w:rPr>
                <w:spacing w:val="-32"/>
                <w:w w:val="50"/>
                <w:position w:val="-12"/>
                <w:sz w:val="24"/>
              </w:rPr>
              <w:t>П</w:t>
            </w:r>
            <w:r>
              <w:rPr>
                <w:spacing w:val="-32"/>
                <w:w w:val="50"/>
                <w:sz w:val="24"/>
              </w:rPr>
              <w:t>й</w:t>
            </w:r>
            <w:r>
              <w:rPr>
                <w:sz w:val="24"/>
              </w:rPr>
              <w:t> </w:t>
            </w:r>
            <w:r>
              <w:rPr>
                <w:spacing w:val="-117"/>
                <w:w w:val="65"/>
                <w:sz w:val="24"/>
              </w:rPr>
              <w:t>С</w:t>
            </w:r>
            <w:r>
              <w:rPr>
                <w:spacing w:val="-10"/>
                <w:w w:val="65"/>
                <w:position w:val="-12"/>
                <w:sz w:val="24"/>
              </w:rPr>
              <w:t>К</w:t>
            </w:r>
          </w:p>
        </w:tc>
        <w:tc>
          <w:tcPr>
            <w:tcW w:w="614" w:type="dxa"/>
            <w:vMerge w:val="restart"/>
          </w:tcPr>
          <w:p>
            <w:pPr>
              <w:pStyle w:val="TableParagraph"/>
              <w:rPr>
                <w:sz w:val="24"/>
              </w:rPr>
            </w:pPr>
          </w:p>
          <w:p>
            <w:pPr>
              <w:pStyle w:val="TableParagraph"/>
              <w:spacing w:before="10"/>
              <w:rPr>
                <w:sz w:val="24"/>
              </w:rPr>
            </w:pPr>
          </w:p>
          <w:p>
            <w:pPr>
              <w:pStyle w:val="TableParagraph"/>
              <w:spacing w:line="321" w:lineRule="auto"/>
              <w:ind w:left="317" w:right="172" w:hanging="48"/>
              <w:rPr>
                <w:sz w:val="24"/>
              </w:rPr>
            </w:pPr>
            <w:r>
              <w:rPr>
                <w:spacing w:val="-3"/>
                <w:w w:val="43"/>
                <w:sz w:val="24"/>
              </w:rPr>
              <w:t>3</w:t>
            </w:r>
            <w:r>
              <w:rPr>
                <w:spacing w:val="-110"/>
                <w:w w:val="87"/>
                <w:position w:val="-9"/>
                <w:sz w:val="24"/>
              </w:rPr>
              <w:t>3</w:t>
            </w:r>
            <w:r>
              <w:rPr>
                <w:spacing w:val="-3"/>
                <w:w w:val="78"/>
                <w:sz w:val="24"/>
              </w:rPr>
              <w:t>S</w:t>
            </w:r>
            <w:r>
              <w:rPr>
                <w:sz w:val="24"/>
              </w:rPr>
              <w:t> </w:t>
            </w:r>
            <w:r>
              <w:rPr>
                <w:spacing w:val="-116"/>
                <w:w w:val="68"/>
                <w:position w:val="-10"/>
                <w:sz w:val="24"/>
              </w:rPr>
              <w:t>О</w:t>
            </w:r>
            <w:r>
              <w:rPr>
                <w:spacing w:val="-5"/>
                <w:w w:val="81"/>
                <w:sz w:val="24"/>
              </w:rPr>
              <w:t>S</w:t>
            </w:r>
          </w:p>
          <w:p>
            <w:pPr>
              <w:pStyle w:val="TableParagraph"/>
              <w:spacing w:line="258" w:lineRule="exact" w:before="20"/>
              <w:ind w:left="270"/>
              <w:rPr>
                <w:sz w:val="24"/>
              </w:rPr>
            </w:pPr>
            <w:r>
              <w:rPr>
                <w:spacing w:val="-10"/>
                <w:w w:val="150"/>
                <w:sz w:val="24"/>
              </w:rPr>
              <w:t>с</w:t>
            </w:r>
          </w:p>
          <w:p>
            <w:pPr>
              <w:pStyle w:val="TableParagraph"/>
              <w:spacing w:line="220" w:lineRule="auto"/>
              <w:ind w:left="322" w:right="182" w:hanging="53"/>
              <w:rPr>
                <w:sz w:val="24"/>
              </w:rPr>
            </w:pPr>
            <w:r>
              <w:rPr>
                <w:spacing w:val="-107"/>
                <w:w w:val="87"/>
                <w:sz w:val="24"/>
              </w:rPr>
              <w:t>®</w:t>
            </w:r>
            <w:r>
              <w:rPr>
                <w:spacing w:val="-52"/>
                <w:w w:val="51"/>
                <w:position w:val="-15"/>
                <w:sz w:val="24"/>
              </w:rPr>
              <w:t>г </w:t>
            </w:r>
            <w:r>
              <w:rPr>
                <w:spacing w:val="-56"/>
                <w:w w:val="66"/>
                <w:position w:val="-12"/>
                <w:sz w:val="24"/>
              </w:rPr>
              <w:t>К</w:t>
            </w:r>
            <w:r>
              <w:rPr>
                <w:w w:val="51"/>
                <w:sz w:val="24"/>
              </w:rPr>
              <w:t>а</w:t>
            </w:r>
          </w:p>
          <w:p>
            <w:pPr>
              <w:pStyle w:val="TableParagraph"/>
              <w:spacing w:before="116"/>
              <w:ind w:left="265"/>
              <w:rPr>
                <w:sz w:val="24"/>
              </w:rPr>
            </w:pPr>
            <w:r>
              <w:rPr>
                <w:spacing w:val="-10"/>
                <w:w w:val="120"/>
                <w:sz w:val="24"/>
              </w:rPr>
              <w:t>&lt;</w:t>
            </w:r>
          </w:p>
          <w:p>
            <w:pPr>
              <w:pStyle w:val="TableParagraph"/>
              <w:spacing w:before="51"/>
              <w:ind w:left="322"/>
              <w:rPr>
                <w:position w:val="-12"/>
                <w:sz w:val="24"/>
              </w:rPr>
            </w:pPr>
            <w:r>
              <w:rPr>
                <w:spacing w:val="-114"/>
                <w:w w:val="104"/>
                <w:sz w:val="24"/>
              </w:rPr>
              <w:t>с</w:t>
            </w:r>
            <w:r>
              <w:rPr>
                <w:spacing w:val="-7"/>
                <w:w w:val="95"/>
                <w:position w:val="-12"/>
                <w:sz w:val="24"/>
              </w:rPr>
              <w:t>к</w:t>
            </w:r>
          </w:p>
        </w:tc>
        <w:tc>
          <w:tcPr>
            <w:tcW w:w="1474" w:type="dxa"/>
          </w:tcPr>
          <w:p>
            <w:pPr>
              <w:pStyle w:val="TableParagraph"/>
              <w:rPr>
                <w:sz w:val="22"/>
              </w:rPr>
            </w:pPr>
          </w:p>
        </w:tc>
        <w:tc>
          <w:tcPr>
            <w:tcW w:w="1367" w:type="dxa"/>
            <w:vMerge w:val="restart"/>
          </w:tcPr>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spacing w:before="92"/>
              <w:rPr>
                <w:sz w:val="24"/>
              </w:rPr>
            </w:pPr>
          </w:p>
          <w:p>
            <w:pPr>
              <w:pStyle w:val="TableParagraph"/>
              <w:spacing w:line="276" w:lineRule="auto"/>
              <w:ind w:left="630" w:right="181" w:hanging="437"/>
              <w:rPr>
                <w:sz w:val="24"/>
              </w:rPr>
            </w:pPr>
            <w:r>
              <w:rPr>
                <w:spacing w:val="-2"/>
                <w:sz w:val="24"/>
              </w:rPr>
              <w:t>Субконто </w:t>
            </w:r>
            <w:r>
              <w:rPr>
                <w:spacing w:val="-10"/>
                <w:sz w:val="24"/>
              </w:rPr>
              <w:t>2</w:t>
            </w:r>
          </w:p>
        </w:tc>
        <w:tc>
          <w:tcPr>
            <w:tcW w:w="1276" w:type="dxa"/>
            <w:vMerge w:val="restart"/>
          </w:tcPr>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spacing w:before="92"/>
              <w:rPr>
                <w:sz w:val="24"/>
              </w:rPr>
            </w:pPr>
          </w:p>
          <w:p>
            <w:pPr>
              <w:pStyle w:val="TableParagraph"/>
              <w:spacing w:line="276" w:lineRule="auto"/>
              <w:ind w:left="121" w:right="148" w:firstLine="10"/>
              <w:rPr>
                <w:sz w:val="24"/>
              </w:rPr>
            </w:pPr>
            <w:r>
              <w:rPr>
                <w:spacing w:val="-2"/>
                <w:sz w:val="24"/>
              </w:rPr>
              <w:t>Субконто </w:t>
            </w:r>
            <w:r>
              <w:rPr>
                <w:spacing w:val="-10"/>
                <w:sz w:val="24"/>
              </w:rPr>
              <w:t>3</w:t>
            </w:r>
          </w:p>
        </w:tc>
      </w:tr>
      <w:tr>
        <w:trPr>
          <w:trHeight w:val="1968" w:hRule="atLeast"/>
        </w:trPr>
        <w:tc>
          <w:tcPr>
            <w:tcW w:w="698" w:type="dxa"/>
          </w:tcPr>
          <w:p>
            <w:pPr>
              <w:pStyle w:val="TableParagraph"/>
              <w:rPr>
                <w:sz w:val="22"/>
              </w:rPr>
            </w:pPr>
          </w:p>
        </w:tc>
        <w:tc>
          <w:tcPr>
            <w:tcW w:w="2045" w:type="dxa"/>
          </w:tcPr>
          <w:p>
            <w:pPr>
              <w:pStyle w:val="TableParagraph"/>
              <w:rPr>
                <w:sz w:val="22"/>
              </w:rPr>
            </w:pPr>
          </w:p>
        </w:tc>
        <w:tc>
          <w:tcPr>
            <w:tcW w:w="427" w:type="dxa"/>
            <w:vMerge/>
            <w:tcBorders>
              <w:top w:val="nil"/>
            </w:tcBorders>
          </w:tcPr>
          <w:p>
            <w:pPr>
              <w:rPr>
                <w:sz w:val="2"/>
                <w:szCs w:val="2"/>
              </w:rPr>
            </w:pPr>
          </w:p>
        </w:tc>
        <w:tc>
          <w:tcPr>
            <w:tcW w:w="579" w:type="dxa"/>
            <w:vMerge/>
            <w:tcBorders>
              <w:top w:val="nil"/>
            </w:tcBorders>
          </w:tcPr>
          <w:p>
            <w:pPr>
              <w:rPr>
                <w:sz w:val="2"/>
                <w:szCs w:val="2"/>
              </w:rPr>
            </w:pPr>
          </w:p>
        </w:tc>
        <w:tc>
          <w:tcPr>
            <w:tcW w:w="614" w:type="dxa"/>
            <w:vMerge/>
            <w:tcBorders>
              <w:top w:val="nil"/>
            </w:tcBorders>
          </w:tcPr>
          <w:p>
            <w:pPr>
              <w:rPr>
                <w:sz w:val="2"/>
                <w:szCs w:val="2"/>
              </w:rPr>
            </w:pPr>
          </w:p>
        </w:tc>
        <w:tc>
          <w:tcPr>
            <w:tcW w:w="1474" w:type="dxa"/>
          </w:tcPr>
          <w:p>
            <w:pPr>
              <w:pStyle w:val="TableParagraph"/>
              <w:spacing w:line="241" w:lineRule="exact"/>
              <w:ind w:left="183"/>
              <w:rPr>
                <w:sz w:val="24"/>
              </w:rPr>
            </w:pPr>
            <w:r>
              <w:rPr>
                <w:sz w:val="24"/>
              </w:rPr>
              <w:t>Субконто </w:t>
            </w:r>
            <w:r>
              <w:rPr>
                <w:spacing w:val="-10"/>
                <w:sz w:val="24"/>
              </w:rPr>
              <w:t>1</w:t>
            </w:r>
          </w:p>
        </w:tc>
        <w:tc>
          <w:tcPr>
            <w:tcW w:w="1367" w:type="dxa"/>
            <w:vMerge/>
            <w:tcBorders>
              <w:top w:val="nil"/>
            </w:tcBorders>
          </w:tcPr>
          <w:p>
            <w:pPr>
              <w:rPr>
                <w:sz w:val="2"/>
                <w:szCs w:val="2"/>
              </w:rPr>
            </w:pPr>
          </w:p>
        </w:tc>
        <w:tc>
          <w:tcPr>
            <w:tcW w:w="1276" w:type="dxa"/>
            <w:vMerge/>
            <w:tcBorders>
              <w:top w:val="nil"/>
            </w:tcBorders>
          </w:tcPr>
          <w:p>
            <w:pPr>
              <w:rPr>
                <w:sz w:val="2"/>
                <w:szCs w:val="2"/>
              </w:rPr>
            </w:pPr>
          </w:p>
        </w:tc>
      </w:tr>
      <w:tr>
        <w:trPr>
          <w:trHeight w:val="712" w:hRule="atLeast"/>
        </w:trPr>
        <w:tc>
          <w:tcPr>
            <w:tcW w:w="698" w:type="dxa"/>
          </w:tcPr>
          <w:p>
            <w:pPr>
              <w:pStyle w:val="TableParagraph"/>
              <w:spacing w:before="44"/>
              <w:rPr>
                <w:sz w:val="24"/>
              </w:rPr>
            </w:pPr>
          </w:p>
          <w:p>
            <w:pPr>
              <w:pStyle w:val="TableParagraph"/>
              <w:ind w:right="114"/>
              <w:jc w:val="center"/>
              <w:rPr>
                <w:sz w:val="24"/>
              </w:rPr>
            </w:pPr>
            <w:r>
              <w:rPr>
                <w:spacing w:val="-5"/>
                <w:sz w:val="24"/>
              </w:rPr>
              <w:t>Код</w:t>
            </w:r>
          </w:p>
        </w:tc>
        <w:tc>
          <w:tcPr>
            <w:tcW w:w="2045" w:type="dxa"/>
          </w:tcPr>
          <w:p>
            <w:pPr>
              <w:pStyle w:val="TableParagraph"/>
              <w:rPr>
                <w:sz w:val="22"/>
              </w:rPr>
            </w:pPr>
          </w:p>
        </w:tc>
        <w:tc>
          <w:tcPr>
            <w:tcW w:w="427" w:type="dxa"/>
          </w:tcPr>
          <w:p>
            <w:pPr>
              <w:pStyle w:val="TableParagraph"/>
              <w:rPr>
                <w:sz w:val="22"/>
              </w:rPr>
            </w:pPr>
          </w:p>
        </w:tc>
        <w:tc>
          <w:tcPr>
            <w:tcW w:w="579" w:type="dxa"/>
          </w:tcPr>
          <w:p>
            <w:pPr>
              <w:pStyle w:val="TableParagraph"/>
              <w:rPr>
                <w:sz w:val="22"/>
              </w:rPr>
            </w:pPr>
          </w:p>
        </w:tc>
        <w:tc>
          <w:tcPr>
            <w:tcW w:w="614" w:type="dxa"/>
          </w:tcPr>
          <w:p>
            <w:pPr>
              <w:pStyle w:val="TableParagraph"/>
              <w:rPr>
                <w:sz w:val="22"/>
              </w:rPr>
            </w:pPr>
          </w:p>
        </w:tc>
        <w:tc>
          <w:tcPr>
            <w:tcW w:w="1474" w:type="dxa"/>
          </w:tcPr>
          <w:p>
            <w:pPr>
              <w:pStyle w:val="TableParagraph"/>
              <w:rPr>
                <w:sz w:val="22"/>
              </w:rPr>
            </w:pPr>
          </w:p>
        </w:tc>
        <w:tc>
          <w:tcPr>
            <w:tcW w:w="1367" w:type="dxa"/>
          </w:tcPr>
          <w:p>
            <w:pPr>
              <w:pStyle w:val="TableParagraph"/>
              <w:rPr>
                <w:sz w:val="22"/>
              </w:rPr>
            </w:pPr>
          </w:p>
        </w:tc>
        <w:tc>
          <w:tcPr>
            <w:tcW w:w="1276" w:type="dxa"/>
          </w:tcPr>
          <w:p>
            <w:pPr>
              <w:pStyle w:val="TableParagraph"/>
              <w:rPr>
                <w:sz w:val="22"/>
              </w:rPr>
            </w:pPr>
          </w:p>
        </w:tc>
      </w:tr>
      <w:tr>
        <w:trPr>
          <w:trHeight w:val="410" w:hRule="atLeast"/>
        </w:trPr>
        <w:tc>
          <w:tcPr>
            <w:tcW w:w="698" w:type="dxa"/>
          </w:tcPr>
          <w:p>
            <w:pPr>
              <w:pStyle w:val="TableParagraph"/>
              <w:spacing w:before="106"/>
              <w:ind w:left="19" w:right="76"/>
              <w:jc w:val="center"/>
              <w:rPr>
                <w:sz w:val="24"/>
              </w:rPr>
            </w:pPr>
            <w:r>
              <w:rPr>
                <w:spacing w:val="-2"/>
                <w:sz w:val="24"/>
              </w:rPr>
              <w:t>02.22</w:t>
            </w:r>
          </w:p>
        </w:tc>
        <w:tc>
          <w:tcPr>
            <w:tcW w:w="2045" w:type="dxa"/>
          </w:tcPr>
          <w:p>
            <w:pPr>
              <w:pStyle w:val="TableParagraph"/>
              <w:spacing w:before="106"/>
              <w:ind w:left="109"/>
              <w:rPr>
                <w:sz w:val="24"/>
              </w:rPr>
            </w:pPr>
            <w:r>
              <w:rPr>
                <w:spacing w:val="-2"/>
                <w:sz w:val="24"/>
              </w:rPr>
              <w:t>Материальные</w:t>
            </w:r>
          </w:p>
        </w:tc>
        <w:tc>
          <w:tcPr>
            <w:tcW w:w="427" w:type="dxa"/>
            <w:vMerge w:val="restart"/>
          </w:tcPr>
          <w:p>
            <w:pPr>
              <w:pStyle w:val="TableParagraph"/>
              <w:spacing w:line="274" w:lineRule="exact" w:before="154"/>
              <w:ind w:left="110"/>
              <w:rPr>
                <w:sz w:val="24"/>
              </w:rPr>
            </w:pPr>
            <w:r>
              <w:rPr>
                <w:spacing w:val="-10"/>
                <w:sz w:val="24"/>
              </w:rPr>
              <w:t>Д</w:t>
            </w:r>
          </w:p>
          <w:p>
            <w:pPr>
              <w:pStyle w:val="TableParagraph"/>
              <w:spacing w:line="274" w:lineRule="exact"/>
              <w:ind w:left="115"/>
              <w:rPr>
                <w:sz w:val="24"/>
              </w:rPr>
            </w:pPr>
            <w:r>
              <w:rPr>
                <w:spacing w:val="-10"/>
                <w:sz w:val="24"/>
              </w:rPr>
              <w:t>а</w:t>
            </w:r>
          </w:p>
        </w:tc>
        <w:tc>
          <w:tcPr>
            <w:tcW w:w="579" w:type="dxa"/>
          </w:tcPr>
          <w:p>
            <w:pPr>
              <w:pStyle w:val="TableParagraph"/>
              <w:spacing w:before="106"/>
              <w:ind w:right="71"/>
              <w:jc w:val="center"/>
              <w:rPr>
                <w:sz w:val="24"/>
              </w:rPr>
            </w:pPr>
            <w:r>
              <w:rPr>
                <w:spacing w:val="-5"/>
                <w:sz w:val="24"/>
              </w:rPr>
              <w:t>Да</w:t>
            </w:r>
          </w:p>
        </w:tc>
        <w:tc>
          <w:tcPr>
            <w:tcW w:w="614" w:type="dxa"/>
          </w:tcPr>
          <w:p>
            <w:pPr>
              <w:pStyle w:val="TableParagraph"/>
              <w:spacing w:before="106"/>
              <w:ind w:left="165"/>
              <w:rPr>
                <w:sz w:val="24"/>
              </w:rPr>
            </w:pPr>
            <w:r>
              <w:rPr>
                <w:spacing w:val="-10"/>
                <w:sz w:val="24"/>
              </w:rPr>
              <w:t>А</w:t>
            </w:r>
          </w:p>
        </w:tc>
        <w:tc>
          <w:tcPr>
            <w:tcW w:w="1474" w:type="dxa"/>
          </w:tcPr>
          <w:p>
            <w:pPr>
              <w:pStyle w:val="TableParagraph"/>
              <w:spacing w:before="111"/>
              <w:ind w:left="183"/>
              <w:rPr>
                <w:sz w:val="24"/>
              </w:rPr>
            </w:pPr>
            <w:r>
              <w:rPr>
                <w:spacing w:val="-2"/>
                <w:sz w:val="24"/>
              </w:rPr>
              <w:t>Договоры</w:t>
            </w:r>
          </w:p>
        </w:tc>
        <w:tc>
          <w:tcPr>
            <w:tcW w:w="1367" w:type="dxa"/>
          </w:tcPr>
          <w:p>
            <w:pPr>
              <w:pStyle w:val="TableParagraph"/>
              <w:spacing w:before="106"/>
              <w:ind w:left="112"/>
              <w:rPr>
                <w:sz w:val="24"/>
              </w:rPr>
            </w:pPr>
            <w:r>
              <w:rPr>
                <w:spacing w:val="-2"/>
                <w:sz w:val="24"/>
              </w:rPr>
              <w:t>Номенклат</w:t>
            </w:r>
          </w:p>
        </w:tc>
        <w:tc>
          <w:tcPr>
            <w:tcW w:w="1276" w:type="dxa"/>
          </w:tcPr>
          <w:p>
            <w:pPr>
              <w:pStyle w:val="TableParagraph"/>
              <w:spacing w:before="106"/>
              <w:ind w:left="121"/>
              <w:rPr>
                <w:sz w:val="24"/>
              </w:rPr>
            </w:pPr>
            <w:r>
              <w:rPr>
                <w:spacing w:val="-2"/>
                <w:sz w:val="24"/>
              </w:rPr>
              <w:t>Центры</w:t>
            </w:r>
          </w:p>
        </w:tc>
      </w:tr>
      <w:tr>
        <w:trPr>
          <w:trHeight w:val="318" w:hRule="atLeast"/>
        </w:trPr>
        <w:tc>
          <w:tcPr>
            <w:tcW w:w="698" w:type="dxa"/>
          </w:tcPr>
          <w:p>
            <w:pPr>
              <w:pStyle w:val="TableParagraph"/>
              <w:rPr>
                <w:sz w:val="22"/>
              </w:rPr>
            </w:pPr>
          </w:p>
        </w:tc>
        <w:tc>
          <w:tcPr>
            <w:tcW w:w="2045" w:type="dxa"/>
          </w:tcPr>
          <w:p>
            <w:pPr>
              <w:pStyle w:val="TableParagraph"/>
              <w:tabs>
                <w:tab w:pos="1016" w:val="left" w:leader="none"/>
                <w:tab w:pos="1352" w:val="left" w:leader="none"/>
              </w:tabs>
              <w:spacing w:before="13"/>
              <w:ind w:left="110"/>
              <w:rPr>
                <w:sz w:val="24"/>
              </w:rPr>
            </w:pPr>
            <w:r>
              <w:rPr>
                <w:spacing w:val="-2"/>
                <w:w w:val="110"/>
                <w:sz w:val="24"/>
              </w:rPr>
              <w:t>запасы</w:t>
            </w:r>
            <w:r>
              <w:rPr>
                <w:sz w:val="24"/>
              </w:rPr>
              <w:tab/>
            </w:r>
            <w:r>
              <w:rPr>
                <w:spacing w:val="-10"/>
                <w:w w:val="130"/>
                <w:sz w:val="24"/>
              </w:rPr>
              <w:t>-</w:t>
            </w:r>
            <w:r>
              <w:rPr>
                <w:sz w:val="24"/>
              </w:rPr>
              <w:tab/>
            </w:r>
            <w:r>
              <w:rPr>
                <w:spacing w:val="-2"/>
                <w:w w:val="110"/>
                <w:sz w:val="24"/>
              </w:rPr>
              <w:t>особо</w:t>
            </w:r>
          </w:p>
        </w:tc>
        <w:tc>
          <w:tcPr>
            <w:tcW w:w="427" w:type="dxa"/>
            <w:vMerge/>
            <w:tcBorders>
              <w:top w:val="nil"/>
            </w:tcBorders>
          </w:tcPr>
          <w:p>
            <w:pPr>
              <w:rPr>
                <w:sz w:val="2"/>
                <w:szCs w:val="2"/>
              </w:rPr>
            </w:pPr>
          </w:p>
        </w:tc>
        <w:tc>
          <w:tcPr>
            <w:tcW w:w="579" w:type="dxa"/>
          </w:tcPr>
          <w:p>
            <w:pPr>
              <w:pStyle w:val="TableParagraph"/>
              <w:rPr>
                <w:sz w:val="22"/>
              </w:rPr>
            </w:pPr>
          </w:p>
        </w:tc>
        <w:tc>
          <w:tcPr>
            <w:tcW w:w="614" w:type="dxa"/>
          </w:tcPr>
          <w:p>
            <w:pPr>
              <w:pStyle w:val="TableParagraph"/>
              <w:rPr>
                <w:sz w:val="22"/>
              </w:rPr>
            </w:pPr>
          </w:p>
        </w:tc>
        <w:tc>
          <w:tcPr>
            <w:tcW w:w="1474" w:type="dxa"/>
          </w:tcPr>
          <w:p>
            <w:pPr>
              <w:pStyle w:val="TableParagraph"/>
              <w:rPr>
                <w:sz w:val="22"/>
              </w:rPr>
            </w:pPr>
          </w:p>
        </w:tc>
        <w:tc>
          <w:tcPr>
            <w:tcW w:w="1367" w:type="dxa"/>
          </w:tcPr>
          <w:p>
            <w:pPr>
              <w:pStyle w:val="TableParagraph"/>
              <w:spacing w:before="13"/>
              <w:ind w:left="112"/>
              <w:rPr>
                <w:sz w:val="24"/>
              </w:rPr>
            </w:pPr>
            <w:r>
              <w:rPr>
                <w:spacing w:val="-5"/>
                <w:sz w:val="24"/>
              </w:rPr>
              <w:t>ура</w:t>
            </w:r>
          </w:p>
        </w:tc>
        <w:tc>
          <w:tcPr>
            <w:tcW w:w="1276" w:type="dxa"/>
          </w:tcPr>
          <w:p>
            <w:pPr>
              <w:pStyle w:val="TableParagraph"/>
              <w:spacing w:before="17"/>
              <w:ind w:left="121"/>
              <w:rPr>
                <w:sz w:val="24"/>
              </w:rPr>
            </w:pPr>
            <w:r>
              <w:rPr>
                <w:spacing w:val="-2"/>
                <w:sz w:val="24"/>
              </w:rPr>
              <w:t>материаль</w:t>
            </w:r>
          </w:p>
        </w:tc>
      </w:tr>
      <w:tr>
        <w:trPr>
          <w:trHeight w:val="317" w:hRule="atLeast"/>
        </w:trPr>
        <w:tc>
          <w:tcPr>
            <w:tcW w:w="698" w:type="dxa"/>
          </w:tcPr>
          <w:p>
            <w:pPr>
              <w:pStyle w:val="TableParagraph"/>
              <w:rPr>
                <w:sz w:val="22"/>
              </w:rPr>
            </w:pPr>
          </w:p>
        </w:tc>
        <w:tc>
          <w:tcPr>
            <w:tcW w:w="2045" w:type="dxa"/>
          </w:tcPr>
          <w:p>
            <w:pPr>
              <w:pStyle w:val="TableParagraph"/>
              <w:spacing w:before="15"/>
              <w:ind w:left="109"/>
              <w:rPr>
                <w:sz w:val="24"/>
              </w:rPr>
            </w:pPr>
            <w:r>
              <w:rPr>
                <w:sz w:val="24"/>
              </w:rPr>
              <w:t>ценное</w:t>
            </w:r>
            <w:r>
              <w:rPr>
                <w:spacing w:val="10"/>
                <w:sz w:val="24"/>
              </w:rPr>
              <w:t> </w:t>
            </w:r>
            <w:r>
              <w:rPr>
                <w:spacing w:val="-2"/>
                <w:sz w:val="24"/>
              </w:rPr>
              <w:t>движимое</w:t>
            </w:r>
          </w:p>
        </w:tc>
        <w:tc>
          <w:tcPr>
            <w:tcW w:w="427" w:type="dxa"/>
            <w:vMerge/>
            <w:tcBorders>
              <w:top w:val="nil"/>
            </w:tcBorders>
          </w:tcPr>
          <w:p>
            <w:pPr>
              <w:rPr>
                <w:sz w:val="2"/>
                <w:szCs w:val="2"/>
              </w:rPr>
            </w:pPr>
          </w:p>
        </w:tc>
        <w:tc>
          <w:tcPr>
            <w:tcW w:w="579" w:type="dxa"/>
          </w:tcPr>
          <w:p>
            <w:pPr>
              <w:pStyle w:val="TableParagraph"/>
              <w:rPr>
                <w:sz w:val="22"/>
              </w:rPr>
            </w:pPr>
          </w:p>
        </w:tc>
        <w:tc>
          <w:tcPr>
            <w:tcW w:w="614" w:type="dxa"/>
          </w:tcPr>
          <w:p>
            <w:pPr>
              <w:pStyle w:val="TableParagraph"/>
              <w:rPr>
                <w:sz w:val="22"/>
              </w:rPr>
            </w:pPr>
          </w:p>
        </w:tc>
        <w:tc>
          <w:tcPr>
            <w:tcW w:w="1474" w:type="dxa"/>
          </w:tcPr>
          <w:p>
            <w:pPr>
              <w:pStyle w:val="TableParagraph"/>
              <w:rPr>
                <w:sz w:val="22"/>
              </w:rPr>
            </w:pPr>
          </w:p>
        </w:tc>
        <w:tc>
          <w:tcPr>
            <w:tcW w:w="1367" w:type="dxa"/>
          </w:tcPr>
          <w:p>
            <w:pPr>
              <w:pStyle w:val="TableParagraph"/>
              <w:rPr>
                <w:sz w:val="22"/>
              </w:rPr>
            </w:pPr>
          </w:p>
        </w:tc>
        <w:tc>
          <w:tcPr>
            <w:tcW w:w="1276" w:type="dxa"/>
          </w:tcPr>
          <w:p>
            <w:pPr>
              <w:pStyle w:val="TableParagraph"/>
              <w:spacing w:before="15"/>
              <w:ind w:left="121"/>
              <w:rPr>
                <w:sz w:val="24"/>
              </w:rPr>
            </w:pPr>
            <w:r>
              <w:rPr>
                <w:spacing w:val="-5"/>
                <w:sz w:val="24"/>
              </w:rPr>
              <w:t>ной</w:t>
            </w:r>
          </w:p>
        </w:tc>
      </w:tr>
      <w:tr>
        <w:trPr>
          <w:trHeight w:val="316" w:hRule="atLeast"/>
        </w:trPr>
        <w:tc>
          <w:tcPr>
            <w:tcW w:w="698" w:type="dxa"/>
          </w:tcPr>
          <w:p>
            <w:pPr>
              <w:pStyle w:val="TableParagraph"/>
              <w:rPr>
                <w:sz w:val="22"/>
              </w:rPr>
            </w:pPr>
          </w:p>
        </w:tc>
        <w:tc>
          <w:tcPr>
            <w:tcW w:w="2045" w:type="dxa"/>
          </w:tcPr>
          <w:p>
            <w:pPr>
              <w:pStyle w:val="TableParagraph"/>
              <w:tabs>
                <w:tab w:pos="1688" w:val="left" w:leader="none"/>
              </w:tabs>
              <w:spacing w:before="15"/>
              <w:ind w:left="109"/>
              <w:rPr>
                <w:sz w:val="24"/>
              </w:rPr>
            </w:pPr>
            <w:r>
              <w:rPr>
                <w:spacing w:val="-2"/>
                <w:sz w:val="24"/>
              </w:rPr>
              <w:t>имущество</w:t>
            </w:r>
            <w:r>
              <w:rPr>
                <w:sz w:val="24"/>
              </w:rPr>
              <w:tab/>
            </w:r>
            <w:r>
              <w:rPr>
                <w:spacing w:val="-5"/>
                <w:sz w:val="24"/>
              </w:rPr>
              <w:t>на</w:t>
            </w:r>
          </w:p>
        </w:tc>
        <w:tc>
          <w:tcPr>
            <w:tcW w:w="427" w:type="dxa"/>
            <w:vMerge/>
            <w:tcBorders>
              <w:top w:val="nil"/>
            </w:tcBorders>
          </w:tcPr>
          <w:p>
            <w:pPr>
              <w:rPr>
                <w:sz w:val="2"/>
                <w:szCs w:val="2"/>
              </w:rPr>
            </w:pPr>
          </w:p>
        </w:tc>
        <w:tc>
          <w:tcPr>
            <w:tcW w:w="579" w:type="dxa"/>
          </w:tcPr>
          <w:p>
            <w:pPr>
              <w:pStyle w:val="TableParagraph"/>
              <w:rPr>
                <w:sz w:val="22"/>
              </w:rPr>
            </w:pPr>
          </w:p>
        </w:tc>
        <w:tc>
          <w:tcPr>
            <w:tcW w:w="614" w:type="dxa"/>
          </w:tcPr>
          <w:p>
            <w:pPr>
              <w:pStyle w:val="TableParagraph"/>
              <w:rPr>
                <w:sz w:val="22"/>
              </w:rPr>
            </w:pPr>
          </w:p>
        </w:tc>
        <w:tc>
          <w:tcPr>
            <w:tcW w:w="1474" w:type="dxa"/>
          </w:tcPr>
          <w:p>
            <w:pPr>
              <w:pStyle w:val="TableParagraph"/>
              <w:rPr>
                <w:sz w:val="22"/>
              </w:rPr>
            </w:pPr>
          </w:p>
        </w:tc>
        <w:tc>
          <w:tcPr>
            <w:tcW w:w="1367" w:type="dxa"/>
          </w:tcPr>
          <w:p>
            <w:pPr>
              <w:pStyle w:val="TableParagraph"/>
              <w:rPr>
                <w:sz w:val="22"/>
              </w:rPr>
            </w:pPr>
          </w:p>
        </w:tc>
        <w:tc>
          <w:tcPr>
            <w:tcW w:w="1276" w:type="dxa"/>
          </w:tcPr>
          <w:p>
            <w:pPr>
              <w:pStyle w:val="TableParagraph"/>
              <w:spacing w:before="15"/>
              <w:ind w:left="131"/>
              <w:rPr>
                <w:sz w:val="24"/>
              </w:rPr>
            </w:pPr>
            <w:r>
              <w:rPr>
                <w:spacing w:val="-2"/>
                <w:sz w:val="24"/>
              </w:rPr>
              <w:t>ответствен</w:t>
            </w:r>
          </w:p>
        </w:tc>
      </w:tr>
      <w:tr>
        <w:trPr>
          <w:trHeight w:val="441" w:hRule="atLeast"/>
        </w:trPr>
        <w:tc>
          <w:tcPr>
            <w:tcW w:w="698" w:type="dxa"/>
          </w:tcPr>
          <w:p>
            <w:pPr>
              <w:pStyle w:val="TableParagraph"/>
              <w:rPr>
                <w:sz w:val="22"/>
              </w:rPr>
            </w:pPr>
          </w:p>
        </w:tc>
        <w:tc>
          <w:tcPr>
            <w:tcW w:w="2045" w:type="dxa"/>
          </w:tcPr>
          <w:p>
            <w:pPr>
              <w:pStyle w:val="TableParagraph"/>
              <w:spacing w:before="15"/>
              <w:ind w:left="109"/>
              <w:rPr>
                <w:sz w:val="24"/>
              </w:rPr>
            </w:pPr>
            <w:r>
              <w:rPr>
                <w:spacing w:val="-2"/>
                <w:sz w:val="24"/>
              </w:rPr>
              <w:t>хранении</w:t>
            </w:r>
          </w:p>
        </w:tc>
        <w:tc>
          <w:tcPr>
            <w:tcW w:w="427" w:type="dxa"/>
            <w:vMerge/>
            <w:tcBorders>
              <w:top w:val="nil"/>
            </w:tcBorders>
          </w:tcPr>
          <w:p>
            <w:pPr>
              <w:rPr>
                <w:sz w:val="2"/>
                <w:szCs w:val="2"/>
              </w:rPr>
            </w:pPr>
          </w:p>
        </w:tc>
        <w:tc>
          <w:tcPr>
            <w:tcW w:w="579" w:type="dxa"/>
          </w:tcPr>
          <w:p>
            <w:pPr>
              <w:pStyle w:val="TableParagraph"/>
              <w:rPr>
                <w:sz w:val="22"/>
              </w:rPr>
            </w:pPr>
          </w:p>
        </w:tc>
        <w:tc>
          <w:tcPr>
            <w:tcW w:w="614" w:type="dxa"/>
          </w:tcPr>
          <w:p>
            <w:pPr>
              <w:pStyle w:val="TableParagraph"/>
              <w:rPr>
                <w:sz w:val="22"/>
              </w:rPr>
            </w:pPr>
          </w:p>
        </w:tc>
        <w:tc>
          <w:tcPr>
            <w:tcW w:w="1474" w:type="dxa"/>
          </w:tcPr>
          <w:p>
            <w:pPr>
              <w:pStyle w:val="TableParagraph"/>
              <w:rPr>
                <w:sz w:val="22"/>
              </w:rPr>
            </w:pPr>
          </w:p>
        </w:tc>
        <w:tc>
          <w:tcPr>
            <w:tcW w:w="1367" w:type="dxa"/>
          </w:tcPr>
          <w:p>
            <w:pPr>
              <w:pStyle w:val="TableParagraph"/>
              <w:rPr>
                <w:sz w:val="22"/>
              </w:rPr>
            </w:pPr>
          </w:p>
        </w:tc>
        <w:tc>
          <w:tcPr>
            <w:tcW w:w="1276" w:type="dxa"/>
          </w:tcPr>
          <w:p>
            <w:pPr>
              <w:pStyle w:val="TableParagraph"/>
              <w:spacing w:before="15"/>
              <w:ind w:left="121"/>
              <w:rPr>
                <w:sz w:val="24"/>
              </w:rPr>
            </w:pPr>
            <w:r>
              <w:rPr>
                <w:spacing w:val="-2"/>
                <w:sz w:val="24"/>
              </w:rPr>
              <w:t>ности</w:t>
            </w:r>
          </w:p>
        </w:tc>
      </w:tr>
      <w:tr>
        <w:trPr>
          <w:trHeight w:val="444" w:hRule="atLeast"/>
        </w:trPr>
        <w:tc>
          <w:tcPr>
            <w:tcW w:w="698" w:type="dxa"/>
          </w:tcPr>
          <w:p>
            <w:pPr>
              <w:pStyle w:val="TableParagraph"/>
              <w:spacing w:before="140"/>
              <w:ind w:left="136" w:right="76"/>
              <w:jc w:val="center"/>
              <w:rPr>
                <w:sz w:val="24"/>
              </w:rPr>
            </w:pPr>
            <w:r>
              <w:rPr>
                <w:spacing w:val="-4"/>
                <w:sz w:val="24"/>
              </w:rPr>
              <w:t>02.3</w:t>
            </w:r>
          </w:p>
        </w:tc>
        <w:tc>
          <w:tcPr>
            <w:tcW w:w="2045" w:type="dxa"/>
          </w:tcPr>
          <w:p>
            <w:pPr>
              <w:pStyle w:val="TableParagraph"/>
              <w:tabs>
                <w:tab w:pos="1698" w:val="left" w:leader="none"/>
              </w:tabs>
              <w:spacing w:before="145"/>
              <w:ind w:left="109"/>
              <w:rPr>
                <w:sz w:val="24"/>
              </w:rPr>
            </w:pPr>
            <w:r>
              <w:rPr>
                <w:spacing w:val="-5"/>
                <w:sz w:val="24"/>
              </w:rPr>
              <w:t>ОС,</w:t>
            </w:r>
            <w:r>
              <w:rPr>
                <w:sz w:val="24"/>
              </w:rPr>
              <w:tab/>
            </w:r>
            <w:r>
              <w:rPr>
                <w:spacing w:val="-5"/>
                <w:sz w:val="24"/>
              </w:rPr>
              <w:t>не</w:t>
            </w:r>
          </w:p>
        </w:tc>
        <w:tc>
          <w:tcPr>
            <w:tcW w:w="427" w:type="dxa"/>
            <w:vMerge w:val="restart"/>
          </w:tcPr>
          <w:p>
            <w:pPr>
              <w:pStyle w:val="TableParagraph"/>
              <w:spacing w:line="275" w:lineRule="exact" w:before="188"/>
              <w:ind w:left="110"/>
              <w:rPr>
                <w:sz w:val="24"/>
              </w:rPr>
            </w:pPr>
            <w:r>
              <w:rPr>
                <w:spacing w:val="-10"/>
                <w:sz w:val="24"/>
              </w:rPr>
              <w:t>Д</w:t>
            </w:r>
          </w:p>
          <w:p>
            <w:pPr>
              <w:pStyle w:val="TableParagraph"/>
              <w:spacing w:line="275" w:lineRule="exact"/>
              <w:ind w:left="115"/>
              <w:rPr>
                <w:sz w:val="24"/>
              </w:rPr>
            </w:pPr>
            <w:r>
              <w:rPr>
                <w:spacing w:val="-10"/>
                <w:sz w:val="24"/>
              </w:rPr>
              <w:t>а</w:t>
            </w:r>
          </w:p>
        </w:tc>
        <w:tc>
          <w:tcPr>
            <w:tcW w:w="579" w:type="dxa"/>
          </w:tcPr>
          <w:p>
            <w:pPr>
              <w:pStyle w:val="TableParagraph"/>
              <w:spacing w:before="140"/>
              <w:ind w:right="71"/>
              <w:jc w:val="center"/>
              <w:rPr>
                <w:sz w:val="24"/>
              </w:rPr>
            </w:pPr>
            <w:r>
              <w:rPr>
                <w:spacing w:val="-5"/>
                <w:sz w:val="24"/>
              </w:rPr>
              <w:t>Да</w:t>
            </w:r>
          </w:p>
        </w:tc>
        <w:tc>
          <w:tcPr>
            <w:tcW w:w="614" w:type="dxa"/>
          </w:tcPr>
          <w:p>
            <w:pPr>
              <w:pStyle w:val="TableParagraph"/>
              <w:spacing w:before="140"/>
              <w:ind w:left="165"/>
              <w:rPr>
                <w:sz w:val="24"/>
              </w:rPr>
            </w:pPr>
            <w:r>
              <w:rPr>
                <w:spacing w:val="-10"/>
                <w:sz w:val="24"/>
              </w:rPr>
              <w:t>А</w:t>
            </w:r>
          </w:p>
        </w:tc>
        <w:tc>
          <w:tcPr>
            <w:tcW w:w="1474" w:type="dxa"/>
          </w:tcPr>
          <w:p>
            <w:pPr>
              <w:pStyle w:val="TableParagraph"/>
              <w:spacing w:before="140"/>
              <w:ind w:left="178"/>
              <w:rPr>
                <w:sz w:val="24"/>
              </w:rPr>
            </w:pPr>
            <w:r>
              <w:rPr>
                <w:spacing w:val="-2"/>
                <w:sz w:val="24"/>
              </w:rPr>
              <w:t>Основные</w:t>
            </w:r>
          </w:p>
        </w:tc>
        <w:tc>
          <w:tcPr>
            <w:tcW w:w="1367" w:type="dxa"/>
          </w:tcPr>
          <w:p>
            <w:pPr>
              <w:pStyle w:val="TableParagraph"/>
              <w:spacing w:before="140"/>
              <w:ind w:left="112"/>
              <w:rPr>
                <w:sz w:val="24"/>
              </w:rPr>
            </w:pPr>
            <w:r>
              <w:rPr>
                <w:spacing w:val="-2"/>
                <w:sz w:val="24"/>
              </w:rPr>
              <w:t>Центры</w:t>
            </w:r>
          </w:p>
        </w:tc>
        <w:tc>
          <w:tcPr>
            <w:tcW w:w="1276" w:type="dxa"/>
            <w:vMerge w:val="restart"/>
          </w:tcPr>
          <w:p>
            <w:pPr>
              <w:pStyle w:val="TableParagraph"/>
              <w:rPr>
                <w:sz w:val="22"/>
              </w:rPr>
            </w:pPr>
          </w:p>
        </w:tc>
      </w:tr>
      <w:tr>
        <w:trPr>
          <w:trHeight w:val="316" w:hRule="atLeast"/>
        </w:trPr>
        <w:tc>
          <w:tcPr>
            <w:tcW w:w="698" w:type="dxa"/>
          </w:tcPr>
          <w:p>
            <w:pPr>
              <w:pStyle w:val="TableParagraph"/>
              <w:rPr>
                <w:sz w:val="22"/>
              </w:rPr>
            </w:pPr>
          </w:p>
        </w:tc>
        <w:tc>
          <w:tcPr>
            <w:tcW w:w="2045" w:type="dxa"/>
          </w:tcPr>
          <w:p>
            <w:pPr>
              <w:pStyle w:val="TableParagraph"/>
              <w:spacing w:before="13"/>
              <w:ind w:left="119"/>
              <w:rPr>
                <w:sz w:val="24"/>
              </w:rPr>
            </w:pPr>
            <w:r>
              <w:rPr>
                <w:spacing w:val="-2"/>
                <w:sz w:val="24"/>
              </w:rPr>
              <w:t>признанные</w:t>
            </w:r>
          </w:p>
        </w:tc>
        <w:tc>
          <w:tcPr>
            <w:tcW w:w="427" w:type="dxa"/>
            <w:vMerge/>
            <w:tcBorders>
              <w:top w:val="nil"/>
            </w:tcBorders>
          </w:tcPr>
          <w:p>
            <w:pPr>
              <w:rPr>
                <w:sz w:val="2"/>
                <w:szCs w:val="2"/>
              </w:rPr>
            </w:pPr>
          </w:p>
        </w:tc>
        <w:tc>
          <w:tcPr>
            <w:tcW w:w="579" w:type="dxa"/>
          </w:tcPr>
          <w:p>
            <w:pPr>
              <w:pStyle w:val="TableParagraph"/>
              <w:rPr>
                <w:sz w:val="22"/>
              </w:rPr>
            </w:pPr>
          </w:p>
        </w:tc>
        <w:tc>
          <w:tcPr>
            <w:tcW w:w="614" w:type="dxa"/>
          </w:tcPr>
          <w:p>
            <w:pPr>
              <w:pStyle w:val="TableParagraph"/>
              <w:rPr>
                <w:sz w:val="22"/>
              </w:rPr>
            </w:pPr>
          </w:p>
        </w:tc>
        <w:tc>
          <w:tcPr>
            <w:tcW w:w="1474" w:type="dxa"/>
          </w:tcPr>
          <w:p>
            <w:pPr>
              <w:pStyle w:val="TableParagraph"/>
              <w:spacing w:before="18"/>
              <w:ind w:left="188"/>
              <w:rPr>
                <w:sz w:val="24"/>
              </w:rPr>
            </w:pPr>
            <w:r>
              <w:rPr>
                <w:spacing w:val="-2"/>
                <w:sz w:val="24"/>
              </w:rPr>
              <w:t>средства</w:t>
            </w:r>
          </w:p>
        </w:tc>
        <w:tc>
          <w:tcPr>
            <w:tcW w:w="1367" w:type="dxa"/>
          </w:tcPr>
          <w:p>
            <w:pPr>
              <w:pStyle w:val="TableParagraph"/>
              <w:spacing w:before="18"/>
              <w:ind w:left="112"/>
              <w:rPr>
                <w:sz w:val="24"/>
              </w:rPr>
            </w:pPr>
            <w:r>
              <w:rPr>
                <w:spacing w:val="-2"/>
                <w:sz w:val="24"/>
              </w:rPr>
              <w:t>материаль</w:t>
            </w:r>
          </w:p>
        </w:tc>
        <w:tc>
          <w:tcPr>
            <w:tcW w:w="1276" w:type="dxa"/>
            <w:vMerge/>
            <w:tcBorders>
              <w:top w:val="nil"/>
            </w:tcBorders>
          </w:tcPr>
          <w:p>
            <w:pPr>
              <w:rPr>
                <w:sz w:val="2"/>
                <w:szCs w:val="2"/>
              </w:rPr>
            </w:pPr>
          </w:p>
        </w:tc>
      </w:tr>
      <w:tr>
        <w:trPr>
          <w:trHeight w:val="314" w:hRule="atLeast"/>
        </w:trPr>
        <w:tc>
          <w:tcPr>
            <w:tcW w:w="698" w:type="dxa"/>
          </w:tcPr>
          <w:p>
            <w:pPr>
              <w:pStyle w:val="TableParagraph"/>
              <w:rPr>
                <w:sz w:val="22"/>
              </w:rPr>
            </w:pPr>
          </w:p>
        </w:tc>
        <w:tc>
          <w:tcPr>
            <w:tcW w:w="2045" w:type="dxa"/>
          </w:tcPr>
          <w:p>
            <w:pPr>
              <w:pStyle w:val="TableParagraph"/>
              <w:spacing w:before="13"/>
              <w:ind w:left="119"/>
              <w:rPr>
                <w:sz w:val="24"/>
              </w:rPr>
            </w:pPr>
            <w:r>
              <w:rPr>
                <w:spacing w:val="-2"/>
                <w:sz w:val="24"/>
              </w:rPr>
              <w:t>активом</w:t>
            </w:r>
          </w:p>
        </w:tc>
        <w:tc>
          <w:tcPr>
            <w:tcW w:w="427" w:type="dxa"/>
            <w:vMerge/>
            <w:tcBorders>
              <w:top w:val="nil"/>
            </w:tcBorders>
          </w:tcPr>
          <w:p>
            <w:pPr>
              <w:rPr>
                <w:sz w:val="2"/>
                <w:szCs w:val="2"/>
              </w:rPr>
            </w:pPr>
          </w:p>
        </w:tc>
        <w:tc>
          <w:tcPr>
            <w:tcW w:w="579" w:type="dxa"/>
          </w:tcPr>
          <w:p>
            <w:pPr>
              <w:pStyle w:val="TableParagraph"/>
              <w:rPr>
                <w:sz w:val="22"/>
              </w:rPr>
            </w:pPr>
          </w:p>
        </w:tc>
        <w:tc>
          <w:tcPr>
            <w:tcW w:w="614" w:type="dxa"/>
          </w:tcPr>
          <w:p>
            <w:pPr>
              <w:pStyle w:val="TableParagraph"/>
              <w:rPr>
                <w:sz w:val="22"/>
              </w:rPr>
            </w:pPr>
          </w:p>
        </w:tc>
        <w:tc>
          <w:tcPr>
            <w:tcW w:w="1474" w:type="dxa"/>
          </w:tcPr>
          <w:p>
            <w:pPr>
              <w:pStyle w:val="TableParagraph"/>
              <w:rPr>
                <w:sz w:val="22"/>
              </w:rPr>
            </w:pPr>
          </w:p>
        </w:tc>
        <w:tc>
          <w:tcPr>
            <w:tcW w:w="1367" w:type="dxa"/>
          </w:tcPr>
          <w:p>
            <w:pPr>
              <w:pStyle w:val="TableParagraph"/>
              <w:spacing w:before="13"/>
              <w:ind w:left="112"/>
              <w:rPr>
                <w:sz w:val="24"/>
              </w:rPr>
            </w:pPr>
            <w:r>
              <w:rPr>
                <w:spacing w:val="-5"/>
                <w:sz w:val="24"/>
              </w:rPr>
              <w:t>ной</w:t>
            </w:r>
          </w:p>
        </w:tc>
        <w:tc>
          <w:tcPr>
            <w:tcW w:w="1276" w:type="dxa"/>
            <w:vMerge/>
            <w:tcBorders>
              <w:top w:val="nil"/>
            </w:tcBorders>
          </w:tcPr>
          <w:p>
            <w:pPr>
              <w:rPr>
                <w:sz w:val="2"/>
                <w:szCs w:val="2"/>
              </w:rPr>
            </w:pPr>
          </w:p>
        </w:tc>
      </w:tr>
      <w:tr>
        <w:trPr>
          <w:trHeight w:val="316" w:hRule="atLeast"/>
        </w:trPr>
        <w:tc>
          <w:tcPr>
            <w:tcW w:w="698" w:type="dxa"/>
          </w:tcPr>
          <w:p>
            <w:pPr>
              <w:pStyle w:val="TableParagraph"/>
              <w:rPr>
                <w:sz w:val="22"/>
              </w:rPr>
            </w:pPr>
          </w:p>
        </w:tc>
        <w:tc>
          <w:tcPr>
            <w:tcW w:w="2045" w:type="dxa"/>
          </w:tcPr>
          <w:p>
            <w:pPr>
              <w:pStyle w:val="TableParagraph"/>
              <w:rPr>
                <w:sz w:val="22"/>
              </w:rPr>
            </w:pPr>
          </w:p>
        </w:tc>
        <w:tc>
          <w:tcPr>
            <w:tcW w:w="427" w:type="dxa"/>
            <w:vMerge/>
            <w:tcBorders>
              <w:top w:val="nil"/>
            </w:tcBorders>
          </w:tcPr>
          <w:p>
            <w:pPr>
              <w:rPr>
                <w:sz w:val="2"/>
                <w:szCs w:val="2"/>
              </w:rPr>
            </w:pPr>
          </w:p>
        </w:tc>
        <w:tc>
          <w:tcPr>
            <w:tcW w:w="579" w:type="dxa"/>
          </w:tcPr>
          <w:p>
            <w:pPr>
              <w:pStyle w:val="TableParagraph"/>
              <w:rPr>
                <w:sz w:val="22"/>
              </w:rPr>
            </w:pPr>
          </w:p>
        </w:tc>
        <w:tc>
          <w:tcPr>
            <w:tcW w:w="614" w:type="dxa"/>
          </w:tcPr>
          <w:p>
            <w:pPr>
              <w:pStyle w:val="TableParagraph"/>
              <w:rPr>
                <w:sz w:val="22"/>
              </w:rPr>
            </w:pPr>
          </w:p>
        </w:tc>
        <w:tc>
          <w:tcPr>
            <w:tcW w:w="1474" w:type="dxa"/>
          </w:tcPr>
          <w:p>
            <w:pPr>
              <w:pStyle w:val="TableParagraph"/>
              <w:rPr>
                <w:sz w:val="22"/>
              </w:rPr>
            </w:pPr>
          </w:p>
        </w:tc>
        <w:tc>
          <w:tcPr>
            <w:tcW w:w="1367" w:type="dxa"/>
          </w:tcPr>
          <w:p>
            <w:pPr>
              <w:pStyle w:val="TableParagraph"/>
              <w:spacing w:before="15"/>
              <w:ind w:left="121"/>
              <w:rPr>
                <w:sz w:val="24"/>
              </w:rPr>
            </w:pPr>
            <w:r>
              <w:rPr>
                <w:spacing w:val="-2"/>
                <w:sz w:val="24"/>
              </w:rPr>
              <w:t>ответствен</w:t>
            </w:r>
          </w:p>
        </w:tc>
        <w:tc>
          <w:tcPr>
            <w:tcW w:w="1276" w:type="dxa"/>
            <w:vMerge/>
            <w:tcBorders>
              <w:top w:val="nil"/>
            </w:tcBorders>
          </w:tcPr>
          <w:p>
            <w:pPr>
              <w:rPr>
                <w:sz w:val="2"/>
                <w:szCs w:val="2"/>
              </w:rPr>
            </w:pPr>
          </w:p>
        </w:tc>
      </w:tr>
      <w:tr>
        <w:trPr>
          <w:trHeight w:val="443" w:hRule="atLeast"/>
        </w:trPr>
        <w:tc>
          <w:tcPr>
            <w:tcW w:w="698" w:type="dxa"/>
          </w:tcPr>
          <w:p>
            <w:pPr>
              <w:pStyle w:val="TableParagraph"/>
              <w:rPr>
                <w:sz w:val="22"/>
              </w:rPr>
            </w:pPr>
          </w:p>
        </w:tc>
        <w:tc>
          <w:tcPr>
            <w:tcW w:w="2045" w:type="dxa"/>
          </w:tcPr>
          <w:p>
            <w:pPr>
              <w:pStyle w:val="TableParagraph"/>
              <w:rPr>
                <w:sz w:val="22"/>
              </w:rPr>
            </w:pPr>
          </w:p>
        </w:tc>
        <w:tc>
          <w:tcPr>
            <w:tcW w:w="427" w:type="dxa"/>
            <w:vMerge/>
            <w:tcBorders>
              <w:top w:val="nil"/>
            </w:tcBorders>
          </w:tcPr>
          <w:p>
            <w:pPr>
              <w:rPr>
                <w:sz w:val="2"/>
                <w:szCs w:val="2"/>
              </w:rPr>
            </w:pPr>
          </w:p>
        </w:tc>
        <w:tc>
          <w:tcPr>
            <w:tcW w:w="579" w:type="dxa"/>
          </w:tcPr>
          <w:p>
            <w:pPr>
              <w:pStyle w:val="TableParagraph"/>
              <w:rPr>
                <w:sz w:val="22"/>
              </w:rPr>
            </w:pPr>
          </w:p>
        </w:tc>
        <w:tc>
          <w:tcPr>
            <w:tcW w:w="614" w:type="dxa"/>
          </w:tcPr>
          <w:p>
            <w:pPr>
              <w:pStyle w:val="TableParagraph"/>
              <w:rPr>
                <w:sz w:val="22"/>
              </w:rPr>
            </w:pPr>
          </w:p>
        </w:tc>
        <w:tc>
          <w:tcPr>
            <w:tcW w:w="1474" w:type="dxa"/>
          </w:tcPr>
          <w:p>
            <w:pPr>
              <w:pStyle w:val="TableParagraph"/>
              <w:rPr>
                <w:sz w:val="22"/>
              </w:rPr>
            </w:pPr>
          </w:p>
        </w:tc>
        <w:tc>
          <w:tcPr>
            <w:tcW w:w="1367" w:type="dxa"/>
          </w:tcPr>
          <w:p>
            <w:pPr>
              <w:pStyle w:val="TableParagraph"/>
              <w:spacing w:before="15"/>
              <w:ind w:left="112"/>
              <w:rPr>
                <w:sz w:val="24"/>
              </w:rPr>
            </w:pPr>
            <w:r>
              <w:rPr>
                <w:spacing w:val="-2"/>
                <w:sz w:val="24"/>
              </w:rPr>
              <w:t>ности</w:t>
            </w:r>
          </w:p>
        </w:tc>
        <w:tc>
          <w:tcPr>
            <w:tcW w:w="1276" w:type="dxa"/>
            <w:vMerge/>
            <w:tcBorders>
              <w:top w:val="nil"/>
            </w:tcBorders>
          </w:tcPr>
          <w:p>
            <w:pPr>
              <w:rPr>
                <w:sz w:val="2"/>
                <w:szCs w:val="2"/>
              </w:rPr>
            </w:pPr>
          </w:p>
        </w:tc>
      </w:tr>
      <w:tr>
        <w:trPr>
          <w:trHeight w:val="1202" w:hRule="atLeast"/>
        </w:trPr>
        <w:tc>
          <w:tcPr>
            <w:tcW w:w="698" w:type="dxa"/>
          </w:tcPr>
          <w:p>
            <w:pPr>
              <w:pStyle w:val="TableParagraph"/>
              <w:spacing w:before="143"/>
              <w:ind w:left="19" w:right="76"/>
              <w:jc w:val="center"/>
              <w:rPr>
                <w:sz w:val="24"/>
              </w:rPr>
            </w:pPr>
            <w:r>
              <w:rPr>
                <w:spacing w:val="-2"/>
                <w:sz w:val="24"/>
              </w:rPr>
              <w:t>02.30</w:t>
            </w:r>
          </w:p>
        </w:tc>
        <w:tc>
          <w:tcPr>
            <w:tcW w:w="2045" w:type="dxa"/>
          </w:tcPr>
          <w:p>
            <w:pPr>
              <w:pStyle w:val="TableParagraph"/>
              <w:spacing w:line="276" w:lineRule="auto" w:before="143"/>
              <w:ind w:left="109" w:right="107"/>
              <w:jc w:val="both"/>
              <w:rPr>
                <w:sz w:val="24"/>
              </w:rPr>
            </w:pPr>
            <w:r>
              <w:rPr>
                <w:sz w:val="24"/>
              </w:rPr>
              <w:t>Иное </w:t>
            </w:r>
            <w:r>
              <w:rPr>
                <w:sz w:val="24"/>
              </w:rPr>
              <w:t>движимое имущество на </w:t>
            </w:r>
            <w:r>
              <w:rPr>
                <w:spacing w:val="-2"/>
                <w:sz w:val="24"/>
              </w:rPr>
              <w:t>хранении</w:t>
            </w:r>
          </w:p>
        </w:tc>
        <w:tc>
          <w:tcPr>
            <w:tcW w:w="427" w:type="dxa"/>
          </w:tcPr>
          <w:p>
            <w:pPr>
              <w:pStyle w:val="TableParagraph"/>
              <w:spacing w:line="274" w:lineRule="exact" w:before="191"/>
              <w:ind w:left="110"/>
              <w:rPr>
                <w:sz w:val="24"/>
              </w:rPr>
            </w:pPr>
            <w:r>
              <w:rPr>
                <w:spacing w:val="-10"/>
                <w:sz w:val="24"/>
              </w:rPr>
              <w:t>Д</w:t>
            </w:r>
          </w:p>
          <w:p>
            <w:pPr>
              <w:pStyle w:val="TableParagraph"/>
              <w:spacing w:line="274" w:lineRule="exact"/>
              <w:ind w:left="115"/>
              <w:rPr>
                <w:sz w:val="24"/>
              </w:rPr>
            </w:pPr>
            <w:r>
              <w:rPr>
                <w:spacing w:val="-10"/>
                <w:sz w:val="24"/>
              </w:rPr>
              <w:t>а</w:t>
            </w:r>
          </w:p>
        </w:tc>
        <w:tc>
          <w:tcPr>
            <w:tcW w:w="579" w:type="dxa"/>
          </w:tcPr>
          <w:p>
            <w:pPr>
              <w:pStyle w:val="TableParagraph"/>
              <w:spacing w:before="143"/>
              <w:ind w:right="71"/>
              <w:jc w:val="center"/>
              <w:rPr>
                <w:sz w:val="24"/>
              </w:rPr>
            </w:pPr>
            <w:r>
              <w:rPr>
                <w:spacing w:val="-5"/>
                <w:sz w:val="24"/>
              </w:rPr>
              <w:t>Да</w:t>
            </w:r>
          </w:p>
        </w:tc>
        <w:tc>
          <w:tcPr>
            <w:tcW w:w="614" w:type="dxa"/>
          </w:tcPr>
          <w:p>
            <w:pPr>
              <w:pStyle w:val="TableParagraph"/>
              <w:spacing w:before="143"/>
              <w:ind w:left="165"/>
              <w:rPr>
                <w:sz w:val="24"/>
              </w:rPr>
            </w:pPr>
            <w:r>
              <w:rPr>
                <w:spacing w:val="-10"/>
                <w:sz w:val="24"/>
              </w:rPr>
              <w:t>А</w:t>
            </w:r>
          </w:p>
        </w:tc>
        <w:tc>
          <w:tcPr>
            <w:tcW w:w="1474" w:type="dxa"/>
          </w:tcPr>
          <w:p>
            <w:pPr>
              <w:pStyle w:val="TableParagraph"/>
              <w:spacing w:before="147"/>
              <w:ind w:left="183"/>
              <w:rPr>
                <w:sz w:val="24"/>
              </w:rPr>
            </w:pPr>
            <w:r>
              <w:rPr>
                <w:spacing w:val="-2"/>
                <w:sz w:val="24"/>
              </w:rPr>
              <w:t>Договоры</w:t>
            </w:r>
          </w:p>
        </w:tc>
        <w:tc>
          <w:tcPr>
            <w:tcW w:w="1367" w:type="dxa"/>
          </w:tcPr>
          <w:p>
            <w:pPr>
              <w:pStyle w:val="TableParagraph"/>
              <w:rPr>
                <w:sz w:val="22"/>
              </w:rPr>
            </w:pPr>
          </w:p>
        </w:tc>
        <w:tc>
          <w:tcPr>
            <w:tcW w:w="1276" w:type="dxa"/>
          </w:tcPr>
          <w:p>
            <w:pPr>
              <w:pStyle w:val="TableParagraph"/>
              <w:rPr>
                <w:sz w:val="22"/>
              </w:rPr>
            </w:pPr>
          </w:p>
        </w:tc>
      </w:tr>
      <w:tr>
        <w:trPr>
          <w:trHeight w:val="446" w:hRule="atLeast"/>
        </w:trPr>
        <w:tc>
          <w:tcPr>
            <w:tcW w:w="698" w:type="dxa"/>
          </w:tcPr>
          <w:p>
            <w:pPr>
              <w:pStyle w:val="TableParagraph"/>
              <w:spacing w:before="140"/>
              <w:ind w:left="19" w:right="76"/>
              <w:jc w:val="center"/>
              <w:rPr>
                <w:sz w:val="24"/>
              </w:rPr>
            </w:pPr>
            <w:r>
              <w:rPr>
                <w:spacing w:val="-2"/>
                <w:sz w:val="24"/>
              </w:rPr>
              <w:t>02.31</w:t>
            </w:r>
          </w:p>
        </w:tc>
        <w:tc>
          <w:tcPr>
            <w:tcW w:w="2045" w:type="dxa"/>
          </w:tcPr>
          <w:p>
            <w:pPr>
              <w:pStyle w:val="TableParagraph"/>
              <w:spacing w:before="140"/>
              <w:ind w:left="109"/>
              <w:rPr>
                <w:sz w:val="24"/>
              </w:rPr>
            </w:pPr>
            <w:r>
              <w:rPr>
                <w:spacing w:val="-2"/>
                <w:sz w:val="24"/>
              </w:rPr>
              <w:t>Основные</w:t>
            </w:r>
          </w:p>
        </w:tc>
        <w:tc>
          <w:tcPr>
            <w:tcW w:w="427" w:type="dxa"/>
            <w:vMerge w:val="restart"/>
          </w:tcPr>
          <w:p>
            <w:pPr>
              <w:pStyle w:val="TableParagraph"/>
              <w:spacing w:line="274" w:lineRule="exact" w:before="188"/>
              <w:ind w:left="110"/>
              <w:rPr>
                <w:sz w:val="24"/>
              </w:rPr>
            </w:pPr>
            <w:r>
              <w:rPr>
                <w:spacing w:val="-10"/>
                <w:sz w:val="24"/>
              </w:rPr>
              <w:t>Д</w:t>
            </w:r>
          </w:p>
          <w:p>
            <w:pPr>
              <w:pStyle w:val="TableParagraph"/>
              <w:spacing w:line="274" w:lineRule="exact"/>
              <w:ind w:left="115"/>
              <w:rPr>
                <w:sz w:val="24"/>
              </w:rPr>
            </w:pPr>
            <w:r>
              <w:rPr>
                <w:spacing w:val="-10"/>
                <w:sz w:val="24"/>
              </w:rPr>
              <w:t>а</w:t>
            </w:r>
          </w:p>
        </w:tc>
        <w:tc>
          <w:tcPr>
            <w:tcW w:w="579" w:type="dxa"/>
          </w:tcPr>
          <w:p>
            <w:pPr>
              <w:pStyle w:val="TableParagraph"/>
              <w:spacing w:before="140"/>
              <w:ind w:right="71"/>
              <w:jc w:val="center"/>
              <w:rPr>
                <w:sz w:val="24"/>
              </w:rPr>
            </w:pPr>
            <w:r>
              <w:rPr>
                <w:spacing w:val="-5"/>
                <w:sz w:val="24"/>
              </w:rPr>
              <w:t>Да</w:t>
            </w:r>
          </w:p>
        </w:tc>
        <w:tc>
          <w:tcPr>
            <w:tcW w:w="614" w:type="dxa"/>
          </w:tcPr>
          <w:p>
            <w:pPr>
              <w:pStyle w:val="TableParagraph"/>
              <w:spacing w:before="140"/>
              <w:ind w:left="165"/>
              <w:rPr>
                <w:sz w:val="24"/>
              </w:rPr>
            </w:pPr>
            <w:r>
              <w:rPr>
                <w:spacing w:val="-10"/>
                <w:sz w:val="24"/>
              </w:rPr>
              <w:t>А</w:t>
            </w:r>
          </w:p>
        </w:tc>
        <w:tc>
          <w:tcPr>
            <w:tcW w:w="1474" w:type="dxa"/>
          </w:tcPr>
          <w:p>
            <w:pPr>
              <w:pStyle w:val="TableParagraph"/>
              <w:spacing w:before="144"/>
              <w:ind w:left="183"/>
              <w:rPr>
                <w:sz w:val="24"/>
              </w:rPr>
            </w:pPr>
            <w:r>
              <w:rPr>
                <w:spacing w:val="-2"/>
                <w:sz w:val="24"/>
              </w:rPr>
              <w:t>Договоры</w:t>
            </w:r>
          </w:p>
        </w:tc>
        <w:tc>
          <w:tcPr>
            <w:tcW w:w="1367" w:type="dxa"/>
          </w:tcPr>
          <w:p>
            <w:pPr>
              <w:pStyle w:val="TableParagraph"/>
              <w:spacing w:before="140"/>
              <w:ind w:left="112"/>
              <w:rPr>
                <w:sz w:val="24"/>
              </w:rPr>
            </w:pPr>
            <w:r>
              <w:rPr>
                <w:spacing w:val="-2"/>
                <w:sz w:val="24"/>
              </w:rPr>
              <w:t>Основные</w:t>
            </w:r>
          </w:p>
        </w:tc>
        <w:tc>
          <w:tcPr>
            <w:tcW w:w="1276" w:type="dxa"/>
          </w:tcPr>
          <w:p>
            <w:pPr>
              <w:pStyle w:val="TableParagraph"/>
              <w:spacing w:before="140"/>
              <w:ind w:left="121"/>
              <w:rPr>
                <w:sz w:val="24"/>
              </w:rPr>
            </w:pPr>
            <w:r>
              <w:rPr>
                <w:spacing w:val="-2"/>
                <w:sz w:val="24"/>
              </w:rPr>
              <w:t>Центры</w:t>
            </w:r>
          </w:p>
        </w:tc>
      </w:tr>
      <w:tr>
        <w:trPr>
          <w:trHeight w:val="314" w:hRule="atLeast"/>
        </w:trPr>
        <w:tc>
          <w:tcPr>
            <w:tcW w:w="698" w:type="dxa"/>
          </w:tcPr>
          <w:p>
            <w:pPr>
              <w:pStyle w:val="TableParagraph"/>
              <w:rPr>
                <w:sz w:val="22"/>
              </w:rPr>
            </w:pPr>
          </w:p>
        </w:tc>
        <w:tc>
          <w:tcPr>
            <w:tcW w:w="2045" w:type="dxa"/>
          </w:tcPr>
          <w:p>
            <w:pPr>
              <w:pStyle w:val="TableParagraph"/>
              <w:spacing w:before="15"/>
              <w:ind w:left="119"/>
              <w:rPr>
                <w:sz w:val="24"/>
              </w:rPr>
            </w:pPr>
            <w:r>
              <w:rPr>
                <w:w w:val="110"/>
                <w:sz w:val="24"/>
              </w:rPr>
              <w:t>средства</w:t>
            </w:r>
            <w:r>
              <w:rPr>
                <w:spacing w:val="39"/>
                <w:w w:val="130"/>
                <w:sz w:val="24"/>
              </w:rPr>
              <w:t> </w:t>
            </w:r>
            <w:r>
              <w:rPr>
                <w:w w:val="130"/>
                <w:sz w:val="24"/>
              </w:rPr>
              <w:t>-</w:t>
            </w:r>
            <w:r>
              <w:rPr>
                <w:spacing w:val="40"/>
                <w:w w:val="130"/>
                <w:sz w:val="24"/>
              </w:rPr>
              <w:t> </w:t>
            </w:r>
            <w:r>
              <w:rPr>
                <w:spacing w:val="-4"/>
                <w:w w:val="110"/>
                <w:sz w:val="24"/>
              </w:rPr>
              <w:t>иное</w:t>
            </w:r>
          </w:p>
        </w:tc>
        <w:tc>
          <w:tcPr>
            <w:tcW w:w="427" w:type="dxa"/>
            <w:vMerge/>
            <w:tcBorders>
              <w:top w:val="nil"/>
            </w:tcBorders>
          </w:tcPr>
          <w:p>
            <w:pPr>
              <w:rPr>
                <w:sz w:val="2"/>
                <w:szCs w:val="2"/>
              </w:rPr>
            </w:pPr>
          </w:p>
        </w:tc>
        <w:tc>
          <w:tcPr>
            <w:tcW w:w="579" w:type="dxa"/>
          </w:tcPr>
          <w:p>
            <w:pPr>
              <w:pStyle w:val="TableParagraph"/>
              <w:rPr>
                <w:sz w:val="22"/>
              </w:rPr>
            </w:pPr>
          </w:p>
        </w:tc>
        <w:tc>
          <w:tcPr>
            <w:tcW w:w="614" w:type="dxa"/>
          </w:tcPr>
          <w:p>
            <w:pPr>
              <w:pStyle w:val="TableParagraph"/>
              <w:rPr>
                <w:sz w:val="22"/>
              </w:rPr>
            </w:pPr>
          </w:p>
        </w:tc>
        <w:tc>
          <w:tcPr>
            <w:tcW w:w="1474" w:type="dxa"/>
          </w:tcPr>
          <w:p>
            <w:pPr>
              <w:pStyle w:val="TableParagraph"/>
              <w:rPr>
                <w:sz w:val="22"/>
              </w:rPr>
            </w:pPr>
          </w:p>
        </w:tc>
        <w:tc>
          <w:tcPr>
            <w:tcW w:w="1367" w:type="dxa"/>
          </w:tcPr>
          <w:p>
            <w:pPr>
              <w:pStyle w:val="TableParagraph"/>
              <w:spacing w:before="15"/>
              <w:ind w:left="121"/>
              <w:rPr>
                <w:sz w:val="24"/>
              </w:rPr>
            </w:pPr>
            <w:r>
              <w:rPr>
                <w:spacing w:val="-2"/>
                <w:sz w:val="24"/>
              </w:rPr>
              <w:t>средства</w:t>
            </w:r>
          </w:p>
        </w:tc>
        <w:tc>
          <w:tcPr>
            <w:tcW w:w="1276" w:type="dxa"/>
          </w:tcPr>
          <w:p>
            <w:pPr>
              <w:pStyle w:val="TableParagraph"/>
              <w:spacing w:before="15"/>
              <w:ind w:left="121"/>
              <w:rPr>
                <w:sz w:val="24"/>
              </w:rPr>
            </w:pPr>
            <w:r>
              <w:rPr>
                <w:spacing w:val="-2"/>
                <w:sz w:val="24"/>
              </w:rPr>
              <w:t>материаль</w:t>
            </w:r>
          </w:p>
        </w:tc>
      </w:tr>
      <w:tr>
        <w:trPr>
          <w:trHeight w:val="314" w:hRule="atLeast"/>
        </w:trPr>
        <w:tc>
          <w:tcPr>
            <w:tcW w:w="698" w:type="dxa"/>
          </w:tcPr>
          <w:p>
            <w:pPr>
              <w:pStyle w:val="TableParagraph"/>
              <w:rPr>
                <w:sz w:val="22"/>
              </w:rPr>
            </w:pPr>
          </w:p>
        </w:tc>
        <w:tc>
          <w:tcPr>
            <w:tcW w:w="2045" w:type="dxa"/>
          </w:tcPr>
          <w:p>
            <w:pPr>
              <w:pStyle w:val="TableParagraph"/>
              <w:spacing w:before="13"/>
              <w:ind w:left="114"/>
              <w:rPr>
                <w:sz w:val="24"/>
              </w:rPr>
            </w:pPr>
            <w:r>
              <w:rPr>
                <w:spacing w:val="-2"/>
                <w:sz w:val="24"/>
              </w:rPr>
              <w:t>движимое</w:t>
            </w:r>
          </w:p>
        </w:tc>
        <w:tc>
          <w:tcPr>
            <w:tcW w:w="427" w:type="dxa"/>
            <w:vMerge/>
            <w:tcBorders>
              <w:top w:val="nil"/>
            </w:tcBorders>
          </w:tcPr>
          <w:p>
            <w:pPr>
              <w:rPr>
                <w:sz w:val="2"/>
                <w:szCs w:val="2"/>
              </w:rPr>
            </w:pPr>
          </w:p>
        </w:tc>
        <w:tc>
          <w:tcPr>
            <w:tcW w:w="579" w:type="dxa"/>
          </w:tcPr>
          <w:p>
            <w:pPr>
              <w:pStyle w:val="TableParagraph"/>
              <w:rPr>
                <w:sz w:val="22"/>
              </w:rPr>
            </w:pPr>
          </w:p>
        </w:tc>
        <w:tc>
          <w:tcPr>
            <w:tcW w:w="614" w:type="dxa"/>
          </w:tcPr>
          <w:p>
            <w:pPr>
              <w:pStyle w:val="TableParagraph"/>
              <w:rPr>
                <w:sz w:val="22"/>
              </w:rPr>
            </w:pPr>
          </w:p>
        </w:tc>
        <w:tc>
          <w:tcPr>
            <w:tcW w:w="1474" w:type="dxa"/>
          </w:tcPr>
          <w:p>
            <w:pPr>
              <w:pStyle w:val="TableParagraph"/>
              <w:rPr>
                <w:sz w:val="22"/>
              </w:rPr>
            </w:pPr>
          </w:p>
        </w:tc>
        <w:tc>
          <w:tcPr>
            <w:tcW w:w="1367" w:type="dxa"/>
          </w:tcPr>
          <w:p>
            <w:pPr>
              <w:pStyle w:val="TableParagraph"/>
              <w:rPr>
                <w:sz w:val="22"/>
              </w:rPr>
            </w:pPr>
          </w:p>
        </w:tc>
        <w:tc>
          <w:tcPr>
            <w:tcW w:w="1276" w:type="dxa"/>
          </w:tcPr>
          <w:p>
            <w:pPr>
              <w:pStyle w:val="TableParagraph"/>
              <w:spacing w:before="13"/>
              <w:ind w:left="121"/>
              <w:rPr>
                <w:sz w:val="24"/>
              </w:rPr>
            </w:pPr>
            <w:r>
              <w:rPr>
                <w:spacing w:val="-5"/>
                <w:sz w:val="24"/>
              </w:rPr>
              <w:t>ной</w:t>
            </w:r>
          </w:p>
        </w:tc>
      </w:tr>
      <w:tr>
        <w:trPr>
          <w:trHeight w:val="319" w:hRule="atLeast"/>
        </w:trPr>
        <w:tc>
          <w:tcPr>
            <w:tcW w:w="698" w:type="dxa"/>
          </w:tcPr>
          <w:p>
            <w:pPr>
              <w:pStyle w:val="TableParagraph"/>
              <w:rPr>
                <w:sz w:val="22"/>
              </w:rPr>
            </w:pPr>
          </w:p>
        </w:tc>
        <w:tc>
          <w:tcPr>
            <w:tcW w:w="2045" w:type="dxa"/>
          </w:tcPr>
          <w:p>
            <w:pPr>
              <w:pStyle w:val="TableParagraph"/>
              <w:tabs>
                <w:tab w:pos="1688" w:val="left" w:leader="none"/>
              </w:tabs>
              <w:spacing w:before="15"/>
              <w:ind w:left="109"/>
              <w:rPr>
                <w:sz w:val="24"/>
              </w:rPr>
            </w:pPr>
            <w:r>
              <w:rPr>
                <w:spacing w:val="-2"/>
                <w:sz w:val="24"/>
              </w:rPr>
              <w:t>имущество</w:t>
            </w:r>
            <w:r>
              <w:rPr>
                <w:sz w:val="24"/>
              </w:rPr>
              <w:tab/>
            </w:r>
            <w:r>
              <w:rPr>
                <w:spacing w:val="-5"/>
                <w:sz w:val="24"/>
              </w:rPr>
              <w:t>на</w:t>
            </w:r>
          </w:p>
        </w:tc>
        <w:tc>
          <w:tcPr>
            <w:tcW w:w="427" w:type="dxa"/>
            <w:vMerge/>
            <w:tcBorders>
              <w:top w:val="nil"/>
            </w:tcBorders>
          </w:tcPr>
          <w:p>
            <w:pPr>
              <w:rPr>
                <w:sz w:val="2"/>
                <w:szCs w:val="2"/>
              </w:rPr>
            </w:pPr>
          </w:p>
        </w:tc>
        <w:tc>
          <w:tcPr>
            <w:tcW w:w="579" w:type="dxa"/>
          </w:tcPr>
          <w:p>
            <w:pPr>
              <w:pStyle w:val="TableParagraph"/>
              <w:rPr>
                <w:sz w:val="22"/>
              </w:rPr>
            </w:pPr>
          </w:p>
        </w:tc>
        <w:tc>
          <w:tcPr>
            <w:tcW w:w="614" w:type="dxa"/>
          </w:tcPr>
          <w:p>
            <w:pPr>
              <w:pStyle w:val="TableParagraph"/>
              <w:rPr>
                <w:sz w:val="22"/>
              </w:rPr>
            </w:pPr>
          </w:p>
        </w:tc>
        <w:tc>
          <w:tcPr>
            <w:tcW w:w="1474" w:type="dxa"/>
          </w:tcPr>
          <w:p>
            <w:pPr>
              <w:pStyle w:val="TableParagraph"/>
              <w:rPr>
                <w:sz w:val="22"/>
              </w:rPr>
            </w:pPr>
          </w:p>
        </w:tc>
        <w:tc>
          <w:tcPr>
            <w:tcW w:w="1367" w:type="dxa"/>
          </w:tcPr>
          <w:p>
            <w:pPr>
              <w:pStyle w:val="TableParagraph"/>
              <w:rPr>
                <w:sz w:val="22"/>
              </w:rPr>
            </w:pPr>
          </w:p>
        </w:tc>
        <w:tc>
          <w:tcPr>
            <w:tcW w:w="1276" w:type="dxa"/>
          </w:tcPr>
          <w:p>
            <w:pPr>
              <w:pStyle w:val="TableParagraph"/>
              <w:spacing w:before="15"/>
              <w:ind w:left="131"/>
              <w:rPr>
                <w:sz w:val="24"/>
              </w:rPr>
            </w:pPr>
            <w:r>
              <w:rPr>
                <w:spacing w:val="-2"/>
                <w:sz w:val="24"/>
              </w:rPr>
              <w:t>ответствен</w:t>
            </w:r>
          </w:p>
        </w:tc>
      </w:tr>
      <w:tr>
        <w:trPr>
          <w:trHeight w:val="443" w:hRule="atLeast"/>
        </w:trPr>
        <w:tc>
          <w:tcPr>
            <w:tcW w:w="698" w:type="dxa"/>
          </w:tcPr>
          <w:p>
            <w:pPr>
              <w:pStyle w:val="TableParagraph"/>
              <w:rPr>
                <w:sz w:val="22"/>
              </w:rPr>
            </w:pPr>
          </w:p>
        </w:tc>
        <w:tc>
          <w:tcPr>
            <w:tcW w:w="2045" w:type="dxa"/>
          </w:tcPr>
          <w:p>
            <w:pPr>
              <w:pStyle w:val="TableParagraph"/>
              <w:spacing w:before="18"/>
              <w:ind w:left="109"/>
              <w:rPr>
                <w:sz w:val="24"/>
              </w:rPr>
            </w:pPr>
            <w:r>
              <w:rPr>
                <w:spacing w:val="-2"/>
                <w:sz w:val="24"/>
              </w:rPr>
              <w:t>хранении</w:t>
            </w:r>
          </w:p>
        </w:tc>
        <w:tc>
          <w:tcPr>
            <w:tcW w:w="427" w:type="dxa"/>
            <w:vMerge/>
            <w:tcBorders>
              <w:top w:val="nil"/>
            </w:tcBorders>
          </w:tcPr>
          <w:p>
            <w:pPr>
              <w:rPr>
                <w:sz w:val="2"/>
                <w:szCs w:val="2"/>
              </w:rPr>
            </w:pPr>
          </w:p>
        </w:tc>
        <w:tc>
          <w:tcPr>
            <w:tcW w:w="579" w:type="dxa"/>
          </w:tcPr>
          <w:p>
            <w:pPr>
              <w:pStyle w:val="TableParagraph"/>
              <w:rPr>
                <w:sz w:val="22"/>
              </w:rPr>
            </w:pPr>
          </w:p>
        </w:tc>
        <w:tc>
          <w:tcPr>
            <w:tcW w:w="614" w:type="dxa"/>
          </w:tcPr>
          <w:p>
            <w:pPr>
              <w:pStyle w:val="TableParagraph"/>
              <w:rPr>
                <w:sz w:val="22"/>
              </w:rPr>
            </w:pPr>
          </w:p>
        </w:tc>
        <w:tc>
          <w:tcPr>
            <w:tcW w:w="1474" w:type="dxa"/>
          </w:tcPr>
          <w:p>
            <w:pPr>
              <w:pStyle w:val="TableParagraph"/>
              <w:rPr>
                <w:sz w:val="22"/>
              </w:rPr>
            </w:pPr>
          </w:p>
        </w:tc>
        <w:tc>
          <w:tcPr>
            <w:tcW w:w="1367" w:type="dxa"/>
          </w:tcPr>
          <w:p>
            <w:pPr>
              <w:pStyle w:val="TableParagraph"/>
              <w:rPr>
                <w:sz w:val="22"/>
              </w:rPr>
            </w:pPr>
          </w:p>
        </w:tc>
        <w:tc>
          <w:tcPr>
            <w:tcW w:w="1276" w:type="dxa"/>
          </w:tcPr>
          <w:p>
            <w:pPr>
              <w:pStyle w:val="TableParagraph"/>
              <w:spacing w:before="18"/>
              <w:ind w:left="121"/>
              <w:rPr>
                <w:sz w:val="24"/>
              </w:rPr>
            </w:pPr>
            <w:r>
              <w:rPr>
                <w:spacing w:val="-2"/>
                <w:sz w:val="24"/>
              </w:rPr>
              <w:t>ности</w:t>
            </w:r>
          </w:p>
        </w:tc>
      </w:tr>
      <w:tr>
        <w:trPr>
          <w:trHeight w:val="444" w:hRule="atLeast"/>
        </w:trPr>
        <w:tc>
          <w:tcPr>
            <w:tcW w:w="698" w:type="dxa"/>
          </w:tcPr>
          <w:p>
            <w:pPr>
              <w:pStyle w:val="TableParagraph"/>
              <w:spacing w:before="140"/>
              <w:ind w:left="19" w:right="76"/>
              <w:jc w:val="center"/>
              <w:rPr>
                <w:sz w:val="24"/>
              </w:rPr>
            </w:pPr>
            <w:r>
              <w:rPr>
                <w:spacing w:val="-2"/>
                <w:sz w:val="24"/>
              </w:rPr>
              <w:t>02.32</w:t>
            </w:r>
          </w:p>
        </w:tc>
        <w:tc>
          <w:tcPr>
            <w:tcW w:w="2045" w:type="dxa"/>
          </w:tcPr>
          <w:p>
            <w:pPr>
              <w:pStyle w:val="TableParagraph"/>
              <w:spacing w:before="140"/>
              <w:ind w:left="109"/>
              <w:rPr>
                <w:sz w:val="24"/>
              </w:rPr>
            </w:pPr>
            <w:r>
              <w:rPr>
                <w:spacing w:val="-2"/>
                <w:sz w:val="24"/>
              </w:rPr>
              <w:t>Материальные</w:t>
            </w:r>
          </w:p>
        </w:tc>
        <w:tc>
          <w:tcPr>
            <w:tcW w:w="427" w:type="dxa"/>
            <w:vMerge w:val="restart"/>
          </w:tcPr>
          <w:p>
            <w:pPr>
              <w:pStyle w:val="TableParagraph"/>
              <w:spacing w:line="275" w:lineRule="exact" w:before="188"/>
              <w:ind w:left="110"/>
              <w:rPr>
                <w:sz w:val="24"/>
              </w:rPr>
            </w:pPr>
            <w:r>
              <w:rPr>
                <w:spacing w:val="-10"/>
                <w:sz w:val="24"/>
              </w:rPr>
              <w:t>Д</w:t>
            </w:r>
          </w:p>
          <w:p>
            <w:pPr>
              <w:pStyle w:val="TableParagraph"/>
              <w:spacing w:line="275" w:lineRule="exact"/>
              <w:ind w:left="115"/>
              <w:rPr>
                <w:sz w:val="24"/>
              </w:rPr>
            </w:pPr>
            <w:r>
              <w:rPr>
                <w:spacing w:val="-10"/>
                <w:sz w:val="24"/>
              </w:rPr>
              <w:t>а</w:t>
            </w:r>
          </w:p>
        </w:tc>
        <w:tc>
          <w:tcPr>
            <w:tcW w:w="579" w:type="dxa"/>
          </w:tcPr>
          <w:p>
            <w:pPr>
              <w:pStyle w:val="TableParagraph"/>
              <w:spacing w:before="140"/>
              <w:ind w:right="71"/>
              <w:jc w:val="center"/>
              <w:rPr>
                <w:sz w:val="24"/>
              </w:rPr>
            </w:pPr>
            <w:r>
              <w:rPr>
                <w:spacing w:val="-5"/>
                <w:sz w:val="24"/>
              </w:rPr>
              <w:t>Да</w:t>
            </w:r>
          </w:p>
        </w:tc>
        <w:tc>
          <w:tcPr>
            <w:tcW w:w="614" w:type="dxa"/>
          </w:tcPr>
          <w:p>
            <w:pPr>
              <w:pStyle w:val="TableParagraph"/>
              <w:spacing w:before="140"/>
              <w:ind w:left="165"/>
              <w:rPr>
                <w:sz w:val="24"/>
              </w:rPr>
            </w:pPr>
            <w:r>
              <w:rPr>
                <w:spacing w:val="-10"/>
                <w:sz w:val="24"/>
              </w:rPr>
              <w:t>А</w:t>
            </w:r>
          </w:p>
        </w:tc>
        <w:tc>
          <w:tcPr>
            <w:tcW w:w="1474" w:type="dxa"/>
          </w:tcPr>
          <w:p>
            <w:pPr>
              <w:pStyle w:val="TableParagraph"/>
              <w:spacing w:before="145"/>
              <w:ind w:left="183"/>
              <w:rPr>
                <w:sz w:val="24"/>
              </w:rPr>
            </w:pPr>
            <w:r>
              <w:rPr>
                <w:spacing w:val="-2"/>
                <w:sz w:val="24"/>
              </w:rPr>
              <w:t>Договоры</w:t>
            </w:r>
          </w:p>
        </w:tc>
        <w:tc>
          <w:tcPr>
            <w:tcW w:w="1367" w:type="dxa"/>
          </w:tcPr>
          <w:p>
            <w:pPr>
              <w:pStyle w:val="TableParagraph"/>
              <w:spacing w:before="140"/>
              <w:ind w:left="112"/>
              <w:rPr>
                <w:sz w:val="24"/>
              </w:rPr>
            </w:pPr>
            <w:r>
              <w:rPr>
                <w:spacing w:val="-2"/>
                <w:sz w:val="24"/>
              </w:rPr>
              <w:t>Номенклат</w:t>
            </w:r>
          </w:p>
        </w:tc>
        <w:tc>
          <w:tcPr>
            <w:tcW w:w="1276" w:type="dxa"/>
          </w:tcPr>
          <w:p>
            <w:pPr>
              <w:pStyle w:val="TableParagraph"/>
              <w:spacing w:before="140"/>
              <w:ind w:left="121"/>
              <w:rPr>
                <w:sz w:val="24"/>
              </w:rPr>
            </w:pPr>
            <w:r>
              <w:rPr>
                <w:spacing w:val="-2"/>
                <w:sz w:val="24"/>
              </w:rPr>
              <w:t>Центры</w:t>
            </w:r>
          </w:p>
        </w:tc>
      </w:tr>
      <w:tr>
        <w:trPr>
          <w:trHeight w:val="316" w:hRule="atLeast"/>
        </w:trPr>
        <w:tc>
          <w:tcPr>
            <w:tcW w:w="698" w:type="dxa"/>
          </w:tcPr>
          <w:p>
            <w:pPr>
              <w:pStyle w:val="TableParagraph"/>
              <w:rPr>
                <w:sz w:val="22"/>
              </w:rPr>
            </w:pPr>
          </w:p>
        </w:tc>
        <w:tc>
          <w:tcPr>
            <w:tcW w:w="2045" w:type="dxa"/>
          </w:tcPr>
          <w:p>
            <w:pPr>
              <w:pStyle w:val="TableParagraph"/>
              <w:tabs>
                <w:tab w:pos="1069" w:val="left" w:leader="none"/>
                <w:tab w:pos="1448" w:val="left" w:leader="none"/>
              </w:tabs>
              <w:spacing w:before="17"/>
              <w:ind w:left="110"/>
              <w:rPr>
                <w:sz w:val="24"/>
              </w:rPr>
            </w:pPr>
            <w:r>
              <w:rPr>
                <w:spacing w:val="-2"/>
                <w:w w:val="110"/>
                <w:sz w:val="24"/>
              </w:rPr>
              <w:t>запасы</w:t>
            </w:r>
            <w:r>
              <w:rPr>
                <w:sz w:val="24"/>
              </w:rPr>
              <w:tab/>
            </w:r>
            <w:r>
              <w:rPr>
                <w:spacing w:val="-10"/>
                <w:w w:val="130"/>
                <w:sz w:val="24"/>
              </w:rPr>
              <w:t>-</w:t>
            </w:r>
            <w:r>
              <w:rPr>
                <w:sz w:val="24"/>
              </w:rPr>
              <w:tab/>
            </w:r>
            <w:r>
              <w:rPr>
                <w:spacing w:val="-4"/>
                <w:w w:val="110"/>
                <w:sz w:val="24"/>
              </w:rPr>
              <w:t>иное</w:t>
            </w:r>
          </w:p>
        </w:tc>
        <w:tc>
          <w:tcPr>
            <w:tcW w:w="427" w:type="dxa"/>
            <w:vMerge/>
            <w:tcBorders>
              <w:top w:val="nil"/>
            </w:tcBorders>
          </w:tcPr>
          <w:p>
            <w:pPr>
              <w:rPr>
                <w:sz w:val="2"/>
                <w:szCs w:val="2"/>
              </w:rPr>
            </w:pPr>
          </w:p>
        </w:tc>
        <w:tc>
          <w:tcPr>
            <w:tcW w:w="579" w:type="dxa"/>
          </w:tcPr>
          <w:p>
            <w:pPr>
              <w:pStyle w:val="TableParagraph"/>
              <w:rPr>
                <w:sz w:val="22"/>
              </w:rPr>
            </w:pPr>
          </w:p>
        </w:tc>
        <w:tc>
          <w:tcPr>
            <w:tcW w:w="614" w:type="dxa"/>
          </w:tcPr>
          <w:p>
            <w:pPr>
              <w:pStyle w:val="TableParagraph"/>
              <w:rPr>
                <w:sz w:val="22"/>
              </w:rPr>
            </w:pPr>
          </w:p>
        </w:tc>
        <w:tc>
          <w:tcPr>
            <w:tcW w:w="1474" w:type="dxa"/>
          </w:tcPr>
          <w:p>
            <w:pPr>
              <w:pStyle w:val="TableParagraph"/>
              <w:rPr>
                <w:sz w:val="22"/>
              </w:rPr>
            </w:pPr>
          </w:p>
        </w:tc>
        <w:tc>
          <w:tcPr>
            <w:tcW w:w="1367" w:type="dxa"/>
          </w:tcPr>
          <w:p>
            <w:pPr>
              <w:pStyle w:val="TableParagraph"/>
              <w:spacing w:before="12"/>
              <w:ind w:left="112"/>
              <w:rPr>
                <w:sz w:val="24"/>
              </w:rPr>
            </w:pPr>
            <w:r>
              <w:rPr>
                <w:spacing w:val="-5"/>
                <w:sz w:val="24"/>
              </w:rPr>
              <w:t>ура</w:t>
            </w:r>
          </w:p>
        </w:tc>
        <w:tc>
          <w:tcPr>
            <w:tcW w:w="1276" w:type="dxa"/>
          </w:tcPr>
          <w:p>
            <w:pPr>
              <w:pStyle w:val="TableParagraph"/>
              <w:spacing w:before="17"/>
              <w:ind w:left="121"/>
              <w:rPr>
                <w:sz w:val="24"/>
              </w:rPr>
            </w:pPr>
            <w:r>
              <w:rPr>
                <w:spacing w:val="-2"/>
                <w:sz w:val="24"/>
              </w:rPr>
              <w:t>материаль</w:t>
            </w:r>
          </w:p>
        </w:tc>
      </w:tr>
      <w:tr>
        <w:trPr>
          <w:trHeight w:val="314" w:hRule="atLeast"/>
        </w:trPr>
        <w:tc>
          <w:tcPr>
            <w:tcW w:w="698" w:type="dxa"/>
          </w:tcPr>
          <w:p>
            <w:pPr>
              <w:pStyle w:val="TableParagraph"/>
              <w:rPr>
                <w:sz w:val="22"/>
              </w:rPr>
            </w:pPr>
          </w:p>
        </w:tc>
        <w:tc>
          <w:tcPr>
            <w:tcW w:w="2045" w:type="dxa"/>
          </w:tcPr>
          <w:p>
            <w:pPr>
              <w:pStyle w:val="TableParagraph"/>
              <w:spacing w:before="13"/>
              <w:ind w:left="114"/>
              <w:rPr>
                <w:sz w:val="24"/>
              </w:rPr>
            </w:pPr>
            <w:r>
              <w:rPr>
                <w:spacing w:val="-2"/>
                <w:sz w:val="24"/>
              </w:rPr>
              <w:t>движимое</w:t>
            </w:r>
          </w:p>
        </w:tc>
        <w:tc>
          <w:tcPr>
            <w:tcW w:w="427" w:type="dxa"/>
            <w:vMerge/>
            <w:tcBorders>
              <w:top w:val="nil"/>
            </w:tcBorders>
          </w:tcPr>
          <w:p>
            <w:pPr>
              <w:rPr>
                <w:sz w:val="2"/>
                <w:szCs w:val="2"/>
              </w:rPr>
            </w:pPr>
          </w:p>
        </w:tc>
        <w:tc>
          <w:tcPr>
            <w:tcW w:w="579" w:type="dxa"/>
          </w:tcPr>
          <w:p>
            <w:pPr>
              <w:pStyle w:val="TableParagraph"/>
              <w:rPr>
                <w:sz w:val="22"/>
              </w:rPr>
            </w:pPr>
          </w:p>
        </w:tc>
        <w:tc>
          <w:tcPr>
            <w:tcW w:w="614" w:type="dxa"/>
          </w:tcPr>
          <w:p>
            <w:pPr>
              <w:pStyle w:val="TableParagraph"/>
              <w:rPr>
                <w:sz w:val="22"/>
              </w:rPr>
            </w:pPr>
          </w:p>
        </w:tc>
        <w:tc>
          <w:tcPr>
            <w:tcW w:w="1474" w:type="dxa"/>
          </w:tcPr>
          <w:p>
            <w:pPr>
              <w:pStyle w:val="TableParagraph"/>
              <w:rPr>
                <w:sz w:val="22"/>
              </w:rPr>
            </w:pPr>
          </w:p>
        </w:tc>
        <w:tc>
          <w:tcPr>
            <w:tcW w:w="1367" w:type="dxa"/>
          </w:tcPr>
          <w:p>
            <w:pPr>
              <w:pStyle w:val="TableParagraph"/>
              <w:rPr>
                <w:sz w:val="22"/>
              </w:rPr>
            </w:pPr>
          </w:p>
        </w:tc>
        <w:tc>
          <w:tcPr>
            <w:tcW w:w="1276" w:type="dxa"/>
          </w:tcPr>
          <w:p>
            <w:pPr>
              <w:pStyle w:val="TableParagraph"/>
              <w:spacing w:before="13"/>
              <w:ind w:left="121"/>
              <w:rPr>
                <w:sz w:val="24"/>
              </w:rPr>
            </w:pPr>
            <w:r>
              <w:rPr>
                <w:spacing w:val="-5"/>
                <w:sz w:val="24"/>
              </w:rPr>
              <w:t>ной</w:t>
            </w:r>
          </w:p>
        </w:tc>
      </w:tr>
      <w:tr>
        <w:trPr>
          <w:trHeight w:val="316" w:hRule="atLeast"/>
        </w:trPr>
        <w:tc>
          <w:tcPr>
            <w:tcW w:w="698" w:type="dxa"/>
          </w:tcPr>
          <w:p>
            <w:pPr>
              <w:pStyle w:val="TableParagraph"/>
              <w:rPr>
                <w:sz w:val="22"/>
              </w:rPr>
            </w:pPr>
          </w:p>
        </w:tc>
        <w:tc>
          <w:tcPr>
            <w:tcW w:w="2045" w:type="dxa"/>
          </w:tcPr>
          <w:p>
            <w:pPr>
              <w:pStyle w:val="TableParagraph"/>
              <w:tabs>
                <w:tab w:pos="1688" w:val="left" w:leader="none"/>
              </w:tabs>
              <w:spacing w:before="15"/>
              <w:ind w:left="109"/>
              <w:rPr>
                <w:sz w:val="24"/>
              </w:rPr>
            </w:pPr>
            <w:r>
              <w:rPr>
                <w:spacing w:val="-2"/>
                <w:sz w:val="24"/>
              </w:rPr>
              <w:t>имущество</w:t>
            </w:r>
            <w:r>
              <w:rPr>
                <w:sz w:val="24"/>
              </w:rPr>
              <w:tab/>
            </w:r>
            <w:r>
              <w:rPr>
                <w:spacing w:val="-5"/>
                <w:sz w:val="24"/>
              </w:rPr>
              <w:t>на</w:t>
            </w:r>
          </w:p>
        </w:tc>
        <w:tc>
          <w:tcPr>
            <w:tcW w:w="427" w:type="dxa"/>
            <w:vMerge/>
            <w:tcBorders>
              <w:top w:val="nil"/>
            </w:tcBorders>
          </w:tcPr>
          <w:p>
            <w:pPr>
              <w:rPr>
                <w:sz w:val="2"/>
                <w:szCs w:val="2"/>
              </w:rPr>
            </w:pPr>
          </w:p>
        </w:tc>
        <w:tc>
          <w:tcPr>
            <w:tcW w:w="579" w:type="dxa"/>
          </w:tcPr>
          <w:p>
            <w:pPr>
              <w:pStyle w:val="TableParagraph"/>
              <w:rPr>
                <w:sz w:val="22"/>
              </w:rPr>
            </w:pPr>
          </w:p>
        </w:tc>
        <w:tc>
          <w:tcPr>
            <w:tcW w:w="614" w:type="dxa"/>
          </w:tcPr>
          <w:p>
            <w:pPr>
              <w:pStyle w:val="TableParagraph"/>
              <w:rPr>
                <w:sz w:val="22"/>
              </w:rPr>
            </w:pPr>
          </w:p>
        </w:tc>
        <w:tc>
          <w:tcPr>
            <w:tcW w:w="1474" w:type="dxa"/>
          </w:tcPr>
          <w:p>
            <w:pPr>
              <w:pStyle w:val="TableParagraph"/>
              <w:rPr>
                <w:sz w:val="22"/>
              </w:rPr>
            </w:pPr>
          </w:p>
        </w:tc>
        <w:tc>
          <w:tcPr>
            <w:tcW w:w="1367" w:type="dxa"/>
          </w:tcPr>
          <w:p>
            <w:pPr>
              <w:pStyle w:val="TableParagraph"/>
              <w:rPr>
                <w:sz w:val="22"/>
              </w:rPr>
            </w:pPr>
          </w:p>
        </w:tc>
        <w:tc>
          <w:tcPr>
            <w:tcW w:w="1276" w:type="dxa"/>
          </w:tcPr>
          <w:p>
            <w:pPr>
              <w:pStyle w:val="TableParagraph"/>
              <w:spacing w:before="15"/>
              <w:ind w:left="131"/>
              <w:rPr>
                <w:sz w:val="24"/>
              </w:rPr>
            </w:pPr>
            <w:r>
              <w:rPr>
                <w:spacing w:val="-2"/>
                <w:sz w:val="24"/>
              </w:rPr>
              <w:t>ответствен</w:t>
            </w:r>
          </w:p>
        </w:tc>
      </w:tr>
      <w:tr>
        <w:trPr>
          <w:trHeight w:val="291" w:hRule="atLeast"/>
        </w:trPr>
        <w:tc>
          <w:tcPr>
            <w:tcW w:w="698" w:type="dxa"/>
          </w:tcPr>
          <w:p>
            <w:pPr>
              <w:pStyle w:val="TableParagraph"/>
              <w:rPr>
                <w:sz w:val="20"/>
              </w:rPr>
            </w:pPr>
          </w:p>
        </w:tc>
        <w:tc>
          <w:tcPr>
            <w:tcW w:w="2045" w:type="dxa"/>
          </w:tcPr>
          <w:p>
            <w:pPr>
              <w:pStyle w:val="TableParagraph"/>
              <w:spacing w:line="256" w:lineRule="exact" w:before="15"/>
              <w:ind w:left="109"/>
              <w:rPr>
                <w:sz w:val="24"/>
              </w:rPr>
            </w:pPr>
            <w:r>
              <w:rPr>
                <w:spacing w:val="-2"/>
                <w:sz w:val="24"/>
              </w:rPr>
              <w:t>хранении</w:t>
            </w:r>
          </w:p>
        </w:tc>
        <w:tc>
          <w:tcPr>
            <w:tcW w:w="427" w:type="dxa"/>
            <w:vMerge/>
            <w:tcBorders>
              <w:top w:val="nil"/>
            </w:tcBorders>
          </w:tcPr>
          <w:p>
            <w:pPr>
              <w:rPr>
                <w:sz w:val="2"/>
                <w:szCs w:val="2"/>
              </w:rPr>
            </w:pPr>
          </w:p>
        </w:tc>
        <w:tc>
          <w:tcPr>
            <w:tcW w:w="579" w:type="dxa"/>
          </w:tcPr>
          <w:p>
            <w:pPr>
              <w:pStyle w:val="TableParagraph"/>
              <w:rPr>
                <w:sz w:val="20"/>
              </w:rPr>
            </w:pPr>
          </w:p>
        </w:tc>
        <w:tc>
          <w:tcPr>
            <w:tcW w:w="614" w:type="dxa"/>
          </w:tcPr>
          <w:p>
            <w:pPr>
              <w:pStyle w:val="TableParagraph"/>
              <w:rPr>
                <w:sz w:val="20"/>
              </w:rPr>
            </w:pPr>
          </w:p>
        </w:tc>
        <w:tc>
          <w:tcPr>
            <w:tcW w:w="1474" w:type="dxa"/>
          </w:tcPr>
          <w:p>
            <w:pPr>
              <w:pStyle w:val="TableParagraph"/>
              <w:rPr>
                <w:sz w:val="20"/>
              </w:rPr>
            </w:pPr>
          </w:p>
        </w:tc>
        <w:tc>
          <w:tcPr>
            <w:tcW w:w="1367" w:type="dxa"/>
          </w:tcPr>
          <w:p>
            <w:pPr>
              <w:pStyle w:val="TableParagraph"/>
              <w:rPr>
                <w:sz w:val="20"/>
              </w:rPr>
            </w:pPr>
          </w:p>
        </w:tc>
        <w:tc>
          <w:tcPr>
            <w:tcW w:w="1276" w:type="dxa"/>
          </w:tcPr>
          <w:p>
            <w:pPr>
              <w:pStyle w:val="TableParagraph"/>
              <w:spacing w:line="256" w:lineRule="exact" w:before="15"/>
              <w:ind w:left="121"/>
              <w:rPr>
                <w:sz w:val="24"/>
              </w:rPr>
            </w:pPr>
            <w:r>
              <w:rPr>
                <w:spacing w:val="-2"/>
                <w:sz w:val="24"/>
              </w:rPr>
              <w:t>ности</w:t>
            </w:r>
          </w:p>
        </w:tc>
      </w:tr>
    </w:tbl>
    <w:p>
      <w:pPr>
        <w:rPr>
          <w:sz w:val="2"/>
          <w:szCs w:val="2"/>
        </w:rPr>
      </w:pPr>
      <w:r>
        <w:rPr>
          <w:sz w:val="2"/>
          <w:szCs w:val="2"/>
        </w:rPr>
        <w:drawing>
          <wp:anchor distT="0" distB="0" distL="0" distR="0" allowOverlap="1" layoutInCell="1" locked="0" behindDoc="0" simplePos="0" relativeHeight="16031744">
            <wp:simplePos x="0" y="0"/>
            <wp:positionH relativeFrom="page">
              <wp:posOffset>0</wp:posOffset>
            </wp:positionH>
            <wp:positionV relativeFrom="page">
              <wp:posOffset>253</wp:posOffset>
            </wp:positionV>
            <wp:extent cx="7562215" cy="10691876"/>
            <wp:effectExtent l="0" t="0" r="0" b="0"/>
            <wp:wrapNone/>
            <wp:docPr id="600" name="Image 600"/>
            <wp:cNvGraphicFramePr>
              <a:graphicFrameLocks/>
            </wp:cNvGraphicFramePr>
            <a:graphic>
              <a:graphicData uri="http://schemas.openxmlformats.org/drawingml/2006/picture">
                <pic:pic>
                  <pic:nvPicPr>
                    <pic:cNvPr id="600" name="Image 600"/>
                    <pic:cNvPicPr/>
                  </pic:nvPicPr>
                  <pic:blipFill>
                    <a:blip r:embed="rId214" cstate="print"/>
                    <a:stretch>
                      <a:fillRect/>
                    </a:stretch>
                  </pic:blipFill>
                  <pic:spPr>
                    <a:xfrm>
                      <a:off x="0" y="0"/>
                      <a:ext cx="7562215" cy="10691876"/>
                    </a:xfrm>
                    <a:prstGeom prst="rect">
                      <a:avLst/>
                    </a:prstGeom>
                  </pic:spPr>
                </pic:pic>
              </a:graphicData>
            </a:graphic>
          </wp:anchor>
        </w:drawing>
      </w:r>
    </w:p>
    <w:p>
      <w:pPr>
        <w:spacing w:after="0"/>
        <w:rPr>
          <w:sz w:val="2"/>
          <w:szCs w:val="2"/>
        </w:rPr>
        <w:sectPr>
          <w:type w:val="continuous"/>
          <w:pgSz w:w="11910" w:h="16840"/>
          <w:pgMar w:header="0" w:footer="1054" w:top="1180" w:bottom="1240" w:left="1275" w:right="141"/>
        </w:sectPr>
      </w:pPr>
    </w:p>
    <w:tbl>
      <w:tblPr>
        <w:tblW w:w="0" w:type="auto"/>
        <w:jc w:val="left"/>
        <w:tblInd w:w="2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55"/>
        <w:gridCol w:w="2044"/>
        <w:gridCol w:w="427"/>
        <w:gridCol w:w="578"/>
        <w:gridCol w:w="613"/>
        <w:gridCol w:w="1474"/>
        <w:gridCol w:w="1379"/>
        <w:gridCol w:w="1160"/>
      </w:tblGrid>
      <w:tr>
        <w:trPr>
          <w:trHeight w:val="1158" w:hRule="atLeast"/>
        </w:trPr>
        <w:tc>
          <w:tcPr>
            <w:tcW w:w="8330" w:type="dxa"/>
            <w:gridSpan w:val="8"/>
          </w:tcPr>
          <w:p>
            <w:pPr>
              <w:pStyle w:val="TableParagraph"/>
              <w:spacing w:line="265" w:lineRule="exact"/>
              <w:ind w:left="2805"/>
              <w:rPr>
                <w:sz w:val="24"/>
              </w:rPr>
            </w:pPr>
            <w:r>
              <w:rPr>
                <w:spacing w:val="-2"/>
                <w:sz w:val="24"/>
              </w:rPr>
              <w:t>Свойства</w:t>
            </w:r>
          </w:p>
          <w:p>
            <w:pPr>
              <w:pStyle w:val="TableParagraph"/>
              <w:spacing w:before="45"/>
              <w:ind w:left="2815"/>
              <w:rPr>
                <w:sz w:val="24"/>
              </w:rPr>
            </w:pPr>
            <w:r>
              <w:rPr>
                <w:spacing w:val="-2"/>
                <w:sz w:val="24"/>
              </w:rPr>
              <w:t>счета</w:t>
            </w:r>
          </w:p>
        </w:tc>
      </w:tr>
      <w:tr>
        <w:trPr>
          <w:trHeight w:val="1941" w:hRule="atLeast"/>
        </w:trPr>
        <w:tc>
          <w:tcPr>
            <w:tcW w:w="655" w:type="dxa"/>
          </w:tcPr>
          <w:p>
            <w:pPr>
              <w:pStyle w:val="TableParagraph"/>
              <w:rPr>
                <w:sz w:val="22"/>
              </w:rPr>
            </w:pPr>
          </w:p>
        </w:tc>
        <w:tc>
          <w:tcPr>
            <w:tcW w:w="2044" w:type="dxa"/>
          </w:tcPr>
          <w:p>
            <w:pPr>
              <w:pStyle w:val="TableParagraph"/>
              <w:rPr>
                <w:sz w:val="24"/>
              </w:rPr>
            </w:pPr>
          </w:p>
          <w:p>
            <w:pPr>
              <w:pStyle w:val="TableParagraph"/>
              <w:rPr>
                <w:sz w:val="24"/>
              </w:rPr>
            </w:pPr>
          </w:p>
          <w:p>
            <w:pPr>
              <w:pStyle w:val="TableParagraph"/>
              <w:rPr>
                <w:sz w:val="24"/>
              </w:rPr>
            </w:pPr>
          </w:p>
          <w:p>
            <w:pPr>
              <w:pStyle w:val="TableParagraph"/>
              <w:spacing w:before="181"/>
              <w:rPr>
                <w:sz w:val="24"/>
              </w:rPr>
            </w:pPr>
          </w:p>
          <w:p>
            <w:pPr>
              <w:pStyle w:val="TableParagraph"/>
              <w:spacing w:line="320" w:lineRule="atLeast"/>
              <w:ind w:left="747" w:hanging="475"/>
              <w:rPr>
                <w:sz w:val="24"/>
              </w:rPr>
            </w:pPr>
            <w:r>
              <w:rPr>
                <w:spacing w:val="-2"/>
                <w:sz w:val="24"/>
              </w:rPr>
              <w:t>Наименование счета</w:t>
            </w:r>
          </w:p>
        </w:tc>
        <w:tc>
          <w:tcPr>
            <w:tcW w:w="427" w:type="dxa"/>
            <w:vMerge w:val="restart"/>
          </w:tcPr>
          <w:p>
            <w:pPr>
              <w:pStyle w:val="TableParagraph"/>
              <w:rPr>
                <w:sz w:val="20"/>
              </w:rPr>
            </w:pPr>
          </w:p>
          <w:p>
            <w:pPr>
              <w:pStyle w:val="TableParagraph"/>
              <w:spacing w:before="158"/>
              <w:rPr>
                <w:sz w:val="20"/>
              </w:rPr>
            </w:pPr>
          </w:p>
          <w:p>
            <w:pPr>
              <w:pStyle w:val="TableParagraph"/>
              <w:spacing w:line="580" w:lineRule="atLeast"/>
              <w:ind w:left="196" w:right="116" w:hanging="5"/>
              <w:rPr>
                <w:sz w:val="20"/>
              </w:rPr>
            </w:pPr>
            <w:r>
              <w:rPr>
                <w:spacing w:val="-122"/>
                <w:w w:val="113"/>
                <w:position w:val="-9"/>
                <w:sz w:val="20"/>
              </w:rPr>
              <w:t>о</w:t>
            </w:r>
            <w:r>
              <w:rPr>
                <w:spacing w:val="-10"/>
                <w:w w:val="97"/>
                <w:sz w:val="20"/>
              </w:rPr>
              <w:t>н</w:t>
            </w:r>
            <w:r>
              <w:rPr>
                <w:spacing w:val="-10"/>
                <w:w w:val="105"/>
                <w:sz w:val="20"/>
              </w:rPr>
              <w:t> 2</w:t>
            </w:r>
          </w:p>
          <w:p>
            <w:pPr>
              <w:pStyle w:val="TableParagraph"/>
              <w:spacing w:line="242" w:lineRule="auto" w:before="36"/>
              <w:ind w:left="191" w:right="116"/>
              <w:jc w:val="both"/>
              <w:rPr>
                <w:sz w:val="20"/>
              </w:rPr>
            </w:pPr>
            <w:r>
              <w:rPr>
                <w:spacing w:val="-113"/>
                <w:w w:val="116"/>
                <w:position w:val="-10"/>
                <w:sz w:val="20"/>
              </w:rPr>
              <w:t>о</w:t>
            </w:r>
            <w:r>
              <w:rPr>
                <w:spacing w:val="-1"/>
                <w:w w:val="62"/>
                <w:sz w:val="20"/>
              </w:rPr>
              <w:t>га</w:t>
            </w:r>
            <w:r>
              <w:rPr>
                <w:sz w:val="20"/>
              </w:rPr>
              <w:t> </w:t>
            </w:r>
            <w:r>
              <w:rPr>
                <w:spacing w:val="-122"/>
                <w:w w:val="108"/>
                <w:position w:val="-9"/>
                <w:sz w:val="20"/>
              </w:rPr>
              <w:t>о</w:t>
            </w:r>
            <w:r>
              <w:rPr>
                <w:spacing w:val="-10"/>
                <w:w w:val="92"/>
                <w:sz w:val="20"/>
              </w:rPr>
              <w:t>н</w:t>
            </w:r>
            <w:r>
              <w:rPr>
                <w:spacing w:val="-6"/>
                <w:sz w:val="20"/>
              </w:rPr>
              <w:t> </w:t>
            </w:r>
            <w:r>
              <w:rPr>
                <w:spacing w:val="-6"/>
                <w:w w:val="65"/>
                <w:sz w:val="20"/>
              </w:rPr>
              <w:t>сс</w:t>
            </w:r>
            <w:r>
              <w:rPr>
                <w:spacing w:val="-6"/>
                <w:sz w:val="20"/>
              </w:rPr>
              <w:t> </w:t>
            </w:r>
            <w:r>
              <w:rPr>
                <w:spacing w:val="-10"/>
                <w:sz w:val="20"/>
              </w:rPr>
              <w:t>ч</w:t>
            </w:r>
          </w:p>
        </w:tc>
        <w:tc>
          <w:tcPr>
            <w:tcW w:w="578" w:type="dxa"/>
            <w:vMerge w:val="restart"/>
          </w:tcPr>
          <w:p>
            <w:pPr>
              <w:pStyle w:val="TableParagraph"/>
              <w:rPr>
                <w:sz w:val="24"/>
              </w:rPr>
            </w:pPr>
          </w:p>
          <w:p>
            <w:pPr>
              <w:pStyle w:val="TableParagraph"/>
              <w:rPr>
                <w:sz w:val="24"/>
              </w:rPr>
            </w:pPr>
          </w:p>
          <w:p>
            <w:pPr>
              <w:pStyle w:val="TableParagraph"/>
              <w:spacing w:before="118"/>
              <w:rPr>
                <w:sz w:val="24"/>
              </w:rPr>
            </w:pPr>
          </w:p>
          <w:p>
            <w:pPr>
              <w:pStyle w:val="TableParagraph"/>
              <w:spacing w:line="275" w:lineRule="exact"/>
              <w:ind w:left="245"/>
              <w:rPr>
                <w:sz w:val="24"/>
              </w:rPr>
            </w:pPr>
            <w:r>
              <w:rPr>
                <w:spacing w:val="-10"/>
                <w:w w:val="95"/>
                <w:sz w:val="24"/>
              </w:rPr>
              <w:t>®</w:t>
            </w:r>
          </w:p>
          <w:p>
            <w:pPr>
              <w:pStyle w:val="TableParagraph"/>
              <w:spacing w:line="275" w:lineRule="exact"/>
              <w:ind w:left="298"/>
              <w:rPr>
                <w:sz w:val="24"/>
              </w:rPr>
            </w:pPr>
            <w:r>
              <w:rPr>
                <w:spacing w:val="-5"/>
                <w:w w:val="60"/>
                <w:sz w:val="24"/>
              </w:rPr>
              <w:t>га</w:t>
            </w:r>
          </w:p>
          <w:p>
            <w:pPr>
              <w:pStyle w:val="TableParagraph"/>
              <w:spacing w:line="280" w:lineRule="auto" w:before="180"/>
              <w:ind w:left="241" w:right="166" w:firstLine="52"/>
              <w:jc w:val="both"/>
              <w:rPr>
                <w:position w:val="-12"/>
                <w:sz w:val="24"/>
              </w:rPr>
            </w:pPr>
            <w:r>
              <w:rPr>
                <w:spacing w:val="-36"/>
                <w:w w:val="55"/>
                <w:sz w:val="24"/>
              </w:rPr>
              <w:t>е</w:t>
            </w:r>
            <w:r>
              <w:rPr>
                <w:spacing w:val="-36"/>
                <w:w w:val="55"/>
                <w:position w:val="-12"/>
                <w:sz w:val="24"/>
              </w:rPr>
              <w:t>Ч</w:t>
            </w:r>
            <w:r>
              <w:rPr>
                <w:spacing w:val="-36"/>
                <w:w w:val="55"/>
                <w:sz w:val="24"/>
              </w:rPr>
              <w:t>й</w:t>
            </w:r>
            <w:r>
              <w:rPr>
                <w:sz w:val="24"/>
              </w:rPr>
              <w:t> </w:t>
            </w:r>
            <w:r>
              <w:rPr>
                <w:spacing w:val="-32"/>
                <w:w w:val="50"/>
                <w:position w:val="-12"/>
                <w:sz w:val="24"/>
              </w:rPr>
              <w:t>С</w:t>
            </w:r>
            <w:r>
              <w:rPr>
                <w:spacing w:val="-32"/>
                <w:w w:val="50"/>
                <w:sz w:val="24"/>
              </w:rPr>
              <w:t>е</w:t>
            </w:r>
            <w:r>
              <w:rPr>
                <w:spacing w:val="-32"/>
                <w:w w:val="50"/>
                <w:position w:val="-12"/>
                <w:sz w:val="24"/>
              </w:rPr>
              <w:t>П</w:t>
            </w:r>
            <w:r>
              <w:rPr>
                <w:spacing w:val="-32"/>
                <w:w w:val="50"/>
                <w:sz w:val="24"/>
              </w:rPr>
              <w:t>й</w:t>
            </w:r>
            <w:r>
              <w:rPr>
                <w:sz w:val="24"/>
              </w:rPr>
              <w:t> </w:t>
            </w:r>
            <w:r>
              <w:rPr>
                <w:spacing w:val="-117"/>
                <w:w w:val="65"/>
                <w:sz w:val="24"/>
              </w:rPr>
              <w:t>С</w:t>
            </w:r>
            <w:r>
              <w:rPr>
                <w:spacing w:val="-10"/>
                <w:w w:val="65"/>
                <w:position w:val="-12"/>
                <w:sz w:val="24"/>
              </w:rPr>
              <w:t>К</w:t>
            </w:r>
          </w:p>
        </w:tc>
        <w:tc>
          <w:tcPr>
            <w:tcW w:w="613" w:type="dxa"/>
            <w:vMerge w:val="restart"/>
          </w:tcPr>
          <w:p>
            <w:pPr>
              <w:pStyle w:val="TableParagraph"/>
              <w:rPr>
                <w:sz w:val="24"/>
              </w:rPr>
            </w:pPr>
          </w:p>
          <w:p>
            <w:pPr>
              <w:pStyle w:val="TableParagraph"/>
              <w:spacing w:before="10"/>
              <w:rPr>
                <w:sz w:val="24"/>
              </w:rPr>
            </w:pPr>
          </w:p>
          <w:p>
            <w:pPr>
              <w:pStyle w:val="TableParagraph"/>
              <w:spacing w:line="321" w:lineRule="auto"/>
              <w:ind w:left="320" w:right="171" w:hanging="48"/>
              <w:rPr>
                <w:sz w:val="24"/>
              </w:rPr>
            </w:pPr>
            <w:r>
              <w:rPr>
                <w:spacing w:val="-3"/>
                <w:w w:val="43"/>
                <w:sz w:val="24"/>
              </w:rPr>
              <w:t>3</w:t>
            </w:r>
            <w:r>
              <w:rPr>
                <w:spacing w:val="-110"/>
                <w:w w:val="87"/>
                <w:position w:val="-9"/>
                <w:sz w:val="24"/>
              </w:rPr>
              <w:t>3</w:t>
            </w:r>
            <w:r>
              <w:rPr>
                <w:spacing w:val="-3"/>
                <w:w w:val="78"/>
                <w:sz w:val="24"/>
              </w:rPr>
              <w:t>S</w:t>
            </w:r>
            <w:r>
              <w:rPr>
                <w:sz w:val="24"/>
              </w:rPr>
              <w:t> </w:t>
            </w:r>
            <w:r>
              <w:rPr>
                <w:spacing w:val="-122"/>
                <w:w w:val="63"/>
                <w:position w:val="-10"/>
                <w:sz w:val="24"/>
              </w:rPr>
              <w:t>О</w:t>
            </w:r>
            <w:r>
              <w:rPr>
                <w:spacing w:val="-11"/>
                <w:w w:val="76"/>
                <w:sz w:val="24"/>
              </w:rPr>
              <w:t>S</w:t>
            </w:r>
          </w:p>
          <w:p>
            <w:pPr>
              <w:pStyle w:val="TableParagraph"/>
              <w:spacing w:line="258" w:lineRule="exact" w:before="20"/>
              <w:ind w:left="272"/>
              <w:rPr>
                <w:sz w:val="24"/>
              </w:rPr>
            </w:pPr>
            <w:r>
              <w:rPr>
                <w:spacing w:val="-10"/>
                <w:w w:val="150"/>
                <w:sz w:val="24"/>
              </w:rPr>
              <w:t>с</w:t>
            </w:r>
          </w:p>
          <w:p>
            <w:pPr>
              <w:pStyle w:val="TableParagraph"/>
              <w:spacing w:line="220" w:lineRule="auto"/>
              <w:ind w:left="325" w:right="179" w:hanging="53"/>
              <w:rPr>
                <w:sz w:val="24"/>
              </w:rPr>
            </w:pPr>
            <w:r>
              <w:rPr>
                <w:spacing w:val="-107"/>
                <w:w w:val="87"/>
                <w:sz w:val="24"/>
              </w:rPr>
              <w:t>®</w:t>
            </w:r>
            <w:r>
              <w:rPr>
                <w:spacing w:val="-52"/>
                <w:w w:val="51"/>
                <w:position w:val="-15"/>
                <w:sz w:val="24"/>
              </w:rPr>
              <w:t>г </w:t>
            </w:r>
            <w:r>
              <w:rPr>
                <w:spacing w:val="-56"/>
                <w:w w:val="66"/>
                <w:position w:val="-12"/>
                <w:sz w:val="24"/>
              </w:rPr>
              <w:t>К</w:t>
            </w:r>
            <w:r>
              <w:rPr>
                <w:w w:val="51"/>
                <w:sz w:val="24"/>
              </w:rPr>
              <w:t>а</w:t>
            </w:r>
          </w:p>
          <w:p>
            <w:pPr>
              <w:pStyle w:val="TableParagraph"/>
              <w:spacing w:before="116"/>
              <w:ind w:left="267"/>
              <w:rPr>
                <w:sz w:val="24"/>
              </w:rPr>
            </w:pPr>
            <w:r>
              <w:rPr>
                <w:spacing w:val="-10"/>
                <w:w w:val="120"/>
                <w:sz w:val="24"/>
              </w:rPr>
              <w:t>&lt;</w:t>
            </w:r>
          </w:p>
          <w:p>
            <w:pPr>
              <w:pStyle w:val="TableParagraph"/>
              <w:spacing w:before="51"/>
              <w:ind w:left="325"/>
              <w:rPr>
                <w:position w:val="-12"/>
                <w:sz w:val="24"/>
              </w:rPr>
            </w:pPr>
            <w:r>
              <w:rPr>
                <w:spacing w:val="-114"/>
                <w:w w:val="104"/>
                <w:sz w:val="24"/>
              </w:rPr>
              <w:t>с</w:t>
            </w:r>
            <w:r>
              <w:rPr>
                <w:spacing w:val="-7"/>
                <w:w w:val="95"/>
                <w:position w:val="-12"/>
                <w:sz w:val="24"/>
              </w:rPr>
              <w:t>к</w:t>
            </w:r>
          </w:p>
        </w:tc>
        <w:tc>
          <w:tcPr>
            <w:tcW w:w="1474" w:type="dxa"/>
          </w:tcPr>
          <w:p>
            <w:pPr>
              <w:pStyle w:val="TableParagraph"/>
              <w:rPr>
                <w:sz w:val="22"/>
              </w:rPr>
            </w:pPr>
          </w:p>
        </w:tc>
        <w:tc>
          <w:tcPr>
            <w:tcW w:w="1379" w:type="dxa"/>
            <w:vMerge w:val="restart"/>
          </w:tcPr>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spacing w:before="92"/>
              <w:rPr>
                <w:sz w:val="24"/>
              </w:rPr>
            </w:pPr>
          </w:p>
          <w:p>
            <w:pPr>
              <w:pStyle w:val="TableParagraph"/>
              <w:spacing w:line="276" w:lineRule="auto"/>
              <w:ind w:left="633" w:right="190" w:hanging="437"/>
              <w:rPr>
                <w:sz w:val="24"/>
              </w:rPr>
            </w:pPr>
            <w:r>
              <w:rPr>
                <w:spacing w:val="-2"/>
                <w:sz w:val="24"/>
              </w:rPr>
              <w:t>Субконто </w:t>
            </w:r>
            <w:r>
              <w:rPr>
                <w:spacing w:val="-10"/>
                <w:sz w:val="24"/>
              </w:rPr>
              <w:t>2</w:t>
            </w:r>
          </w:p>
        </w:tc>
        <w:tc>
          <w:tcPr>
            <w:tcW w:w="1160" w:type="dxa"/>
            <w:vMerge w:val="restart"/>
          </w:tcPr>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spacing w:before="92"/>
              <w:rPr>
                <w:sz w:val="24"/>
              </w:rPr>
            </w:pPr>
          </w:p>
          <w:p>
            <w:pPr>
              <w:pStyle w:val="TableParagraph"/>
              <w:spacing w:line="276" w:lineRule="auto"/>
              <w:ind w:left="113" w:right="40" w:firstLine="10"/>
              <w:rPr>
                <w:sz w:val="24"/>
              </w:rPr>
            </w:pPr>
            <w:r>
              <w:rPr>
                <w:spacing w:val="-2"/>
                <w:sz w:val="24"/>
              </w:rPr>
              <w:t>Субконто </w:t>
            </w:r>
            <w:r>
              <w:rPr>
                <w:spacing w:val="-10"/>
                <w:sz w:val="24"/>
              </w:rPr>
              <w:t>3</w:t>
            </w:r>
          </w:p>
        </w:tc>
      </w:tr>
      <w:tr>
        <w:trPr>
          <w:trHeight w:val="1968" w:hRule="atLeast"/>
        </w:trPr>
        <w:tc>
          <w:tcPr>
            <w:tcW w:w="655" w:type="dxa"/>
          </w:tcPr>
          <w:p>
            <w:pPr>
              <w:pStyle w:val="TableParagraph"/>
              <w:rPr>
                <w:sz w:val="22"/>
              </w:rPr>
            </w:pPr>
          </w:p>
        </w:tc>
        <w:tc>
          <w:tcPr>
            <w:tcW w:w="2044" w:type="dxa"/>
          </w:tcPr>
          <w:p>
            <w:pPr>
              <w:pStyle w:val="TableParagraph"/>
              <w:rPr>
                <w:sz w:val="22"/>
              </w:rPr>
            </w:pPr>
          </w:p>
        </w:tc>
        <w:tc>
          <w:tcPr>
            <w:tcW w:w="427" w:type="dxa"/>
            <w:vMerge/>
            <w:tcBorders>
              <w:top w:val="nil"/>
            </w:tcBorders>
          </w:tcPr>
          <w:p>
            <w:pPr>
              <w:rPr>
                <w:sz w:val="2"/>
                <w:szCs w:val="2"/>
              </w:rPr>
            </w:pPr>
          </w:p>
        </w:tc>
        <w:tc>
          <w:tcPr>
            <w:tcW w:w="578" w:type="dxa"/>
            <w:vMerge/>
            <w:tcBorders>
              <w:top w:val="nil"/>
            </w:tcBorders>
          </w:tcPr>
          <w:p>
            <w:pPr>
              <w:rPr>
                <w:sz w:val="2"/>
                <w:szCs w:val="2"/>
              </w:rPr>
            </w:pPr>
          </w:p>
        </w:tc>
        <w:tc>
          <w:tcPr>
            <w:tcW w:w="613" w:type="dxa"/>
            <w:vMerge/>
            <w:tcBorders>
              <w:top w:val="nil"/>
            </w:tcBorders>
          </w:tcPr>
          <w:p>
            <w:pPr>
              <w:rPr>
                <w:sz w:val="2"/>
                <w:szCs w:val="2"/>
              </w:rPr>
            </w:pPr>
          </w:p>
        </w:tc>
        <w:tc>
          <w:tcPr>
            <w:tcW w:w="1474" w:type="dxa"/>
          </w:tcPr>
          <w:p>
            <w:pPr>
              <w:pStyle w:val="TableParagraph"/>
              <w:spacing w:line="241" w:lineRule="exact"/>
              <w:ind w:left="187"/>
              <w:rPr>
                <w:sz w:val="24"/>
              </w:rPr>
            </w:pPr>
            <w:r>
              <w:rPr>
                <w:sz w:val="24"/>
              </w:rPr>
              <w:t>Субконто </w:t>
            </w:r>
            <w:r>
              <w:rPr>
                <w:spacing w:val="-10"/>
                <w:sz w:val="24"/>
              </w:rPr>
              <w:t>1</w:t>
            </w:r>
          </w:p>
        </w:tc>
        <w:tc>
          <w:tcPr>
            <w:tcW w:w="1379" w:type="dxa"/>
            <w:vMerge/>
            <w:tcBorders>
              <w:top w:val="nil"/>
            </w:tcBorders>
          </w:tcPr>
          <w:p>
            <w:pPr>
              <w:rPr>
                <w:sz w:val="2"/>
                <w:szCs w:val="2"/>
              </w:rPr>
            </w:pPr>
          </w:p>
        </w:tc>
        <w:tc>
          <w:tcPr>
            <w:tcW w:w="1160" w:type="dxa"/>
            <w:vMerge/>
            <w:tcBorders>
              <w:top w:val="nil"/>
            </w:tcBorders>
          </w:tcPr>
          <w:p>
            <w:pPr>
              <w:rPr>
                <w:sz w:val="2"/>
                <w:szCs w:val="2"/>
              </w:rPr>
            </w:pPr>
          </w:p>
        </w:tc>
      </w:tr>
      <w:tr>
        <w:trPr>
          <w:trHeight w:val="712" w:hRule="atLeast"/>
        </w:trPr>
        <w:tc>
          <w:tcPr>
            <w:tcW w:w="655" w:type="dxa"/>
          </w:tcPr>
          <w:p>
            <w:pPr>
              <w:pStyle w:val="TableParagraph"/>
              <w:spacing w:before="44"/>
              <w:rPr>
                <w:sz w:val="24"/>
              </w:rPr>
            </w:pPr>
          </w:p>
          <w:p>
            <w:pPr>
              <w:pStyle w:val="TableParagraph"/>
              <w:ind w:left="50"/>
              <w:rPr>
                <w:sz w:val="24"/>
              </w:rPr>
            </w:pPr>
            <w:r>
              <w:rPr>
                <w:spacing w:val="-5"/>
                <w:sz w:val="24"/>
              </w:rPr>
              <w:t>Код</w:t>
            </w:r>
          </w:p>
        </w:tc>
        <w:tc>
          <w:tcPr>
            <w:tcW w:w="2044" w:type="dxa"/>
          </w:tcPr>
          <w:p>
            <w:pPr>
              <w:pStyle w:val="TableParagraph"/>
              <w:rPr>
                <w:sz w:val="22"/>
              </w:rPr>
            </w:pPr>
          </w:p>
        </w:tc>
        <w:tc>
          <w:tcPr>
            <w:tcW w:w="427" w:type="dxa"/>
          </w:tcPr>
          <w:p>
            <w:pPr>
              <w:pStyle w:val="TableParagraph"/>
              <w:rPr>
                <w:sz w:val="22"/>
              </w:rPr>
            </w:pPr>
          </w:p>
        </w:tc>
        <w:tc>
          <w:tcPr>
            <w:tcW w:w="578" w:type="dxa"/>
          </w:tcPr>
          <w:p>
            <w:pPr>
              <w:pStyle w:val="TableParagraph"/>
              <w:rPr>
                <w:sz w:val="22"/>
              </w:rPr>
            </w:pPr>
          </w:p>
        </w:tc>
        <w:tc>
          <w:tcPr>
            <w:tcW w:w="613" w:type="dxa"/>
          </w:tcPr>
          <w:p>
            <w:pPr>
              <w:pStyle w:val="TableParagraph"/>
              <w:rPr>
                <w:sz w:val="22"/>
              </w:rPr>
            </w:pPr>
          </w:p>
        </w:tc>
        <w:tc>
          <w:tcPr>
            <w:tcW w:w="1474" w:type="dxa"/>
          </w:tcPr>
          <w:p>
            <w:pPr>
              <w:pStyle w:val="TableParagraph"/>
              <w:rPr>
                <w:sz w:val="22"/>
              </w:rPr>
            </w:pPr>
          </w:p>
        </w:tc>
        <w:tc>
          <w:tcPr>
            <w:tcW w:w="1379" w:type="dxa"/>
          </w:tcPr>
          <w:p>
            <w:pPr>
              <w:pStyle w:val="TableParagraph"/>
              <w:rPr>
                <w:sz w:val="22"/>
              </w:rPr>
            </w:pPr>
          </w:p>
        </w:tc>
        <w:tc>
          <w:tcPr>
            <w:tcW w:w="1160" w:type="dxa"/>
          </w:tcPr>
          <w:p>
            <w:pPr>
              <w:pStyle w:val="TableParagraph"/>
              <w:rPr>
                <w:sz w:val="22"/>
              </w:rPr>
            </w:pPr>
          </w:p>
        </w:tc>
      </w:tr>
      <w:tr>
        <w:trPr>
          <w:trHeight w:val="1804" w:hRule="atLeast"/>
        </w:trPr>
        <w:tc>
          <w:tcPr>
            <w:tcW w:w="655" w:type="dxa"/>
          </w:tcPr>
          <w:p>
            <w:pPr>
              <w:pStyle w:val="TableParagraph"/>
              <w:spacing w:before="107"/>
              <w:ind w:right="107"/>
              <w:jc w:val="right"/>
              <w:rPr>
                <w:sz w:val="24"/>
              </w:rPr>
            </w:pPr>
            <w:r>
              <w:rPr>
                <w:spacing w:val="-4"/>
                <w:sz w:val="24"/>
              </w:rPr>
              <w:t>02.4</w:t>
            </w:r>
          </w:p>
        </w:tc>
        <w:tc>
          <w:tcPr>
            <w:tcW w:w="2044" w:type="dxa"/>
          </w:tcPr>
          <w:p>
            <w:pPr>
              <w:pStyle w:val="TableParagraph"/>
              <w:tabs>
                <w:tab w:pos="1698" w:val="left" w:leader="none"/>
              </w:tabs>
              <w:spacing w:line="276" w:lineRule="auto" w:before="265"/>
              <w:ind w:left="110" w:right="107"/>
              <w:rPr>
                <w:sz w:val="24"/>
              </w:rPr>
            </w:pPr>
            <w:r>
              <w:rPr>
                <w:spacing w:val="-2"/>
                <w:sz w:val="24"/>
              </w:rPr>
              <w:t>Материальные запасы,</w:t>
            </w:r>
            <w:r>
              <w:rPr>
                <w:sz w:val="24"/>
              </w:rPr>
              <w:tab/>
            </w:r>
            <w:r>
              <w:rPr>
                <w:spacing w:val="-6"/>
                <w:sz w:val="24"/>
              </w:rPr>
              <w:t>не </w:t>
            </w:r>
            <w:r>
              <w:rPr>
                <w:spacing w:val="-2"/>
                <w:sz w:val="24"/>
              </w:rPr>
              <w:t>признанные активом</w:t>
            </w:r>
          </w:p>
        </w:tc>
        <w:tc>
          <w:tcPr>
            <w:tcW w:w="427" w:type="dxa"/>
          </w:tcPr>
          <w:p>
            <w:pPr>
              <w:pStyle w:val="TableParagraph"/>
              <w:spacing w:before="163"/>
              <w:ind w:left="111"/>
              <w:rPr>
                <w:sz w:val="20"/>
              </w:rPr>
            </w:pPr>
            <w:r>
              <w:rPr>
                <w:spacing w:val="-10"/>
                <w:w w:val="115"/>
                <w:sz w:val="20"/>
              </w:rPr>
              <w:t>Д</w:t>
            </w:r>
          </w:p>
          <w:p>
            <w:pPr>
              <w:pStyle w:val="TableParagraph"/>
              <w:spacing w:before="72"/>
              <w:ind w:left="116"/>
              <w:rPr>
                <w:sz w:val="20"/>
              </w:rPr>
            </w:pPr>
            <w:r>
              <w:rPr>
                <w:spacing w:val="-10"/>
                <w:w w:val="110"/>
                <w:sz w:val="20"/>
              </w:rPr>
              <w:t>а</w:t>
            </w:r>
          </w:p>
        </w:tc>
        <w:tc>
          <w:tcPr>
            <w:tcW w:w="578" w:type="dxa"/>
          </w:tcPr>
          <w:p>
            <w:pPr>
              <w:pStyle w:val="TableParagraph"/>
              <w:spacing w:before="107"/>
              <w:ind w:left="46" w:right="114"/>
              <w:jc w:val="center"/>
              <w:rPr>
                <w:sz w:val="24"/>
              </w:rPr>
            </w:pPr>
            <w:r>
              <w:rPr>
                <w:spacing w:val="-5"/>
                <w:sz w:val="24"/>
              </w:rPr>
              <w:t>Да</w:t>
            </w:r>
          </w:p>
        </w:tc>
        <w:tc>
          <w:tcPr>
            <w:tcW w:w="613" w:type="dxa"/>
          </w:tcPr>
          <w:p>
            <w:pPr>
              <w:pStyle w:val="TableParagraph"/>
              <w:spacing w:before="107"/>
              <w:ind w:left="167"/>
              <w:rPr>
                <w:sz w:val="24"/>
              </w:rPr>
            </w:pPr>
            <w:r>
              <w:rPr>
                <w:spacing w:val="-10"/>
                <w:sz w:val="24"/>
              </w:rPr>
              <w:t>А</w:t>
            </w:r>
          </w:p>
        </w:tc>
        <w:tc>
          <w:tcPr>
            <w:tcW w:w="1474" w:type="dxa"/>
          </w:tcPr>
          <w:p>
            <w:pPr>
              <w:pStyle w:val="TableParagraph"/>
              <w:spacing w:line="276" w:lineRule="auto" w:before="107"/>
              <w:ind w:left="182"/>
              <w:rPr>
                <w:sz w:val="24"/>
              </w:rPr>
            </w:pPr>
            <w:r>
              <w:rPr>
                <w:spacing w:val="-2"/>
                <w:sz w:val="24"/>
              </w:rPr>
              <w:t>Номенклат </w:t>
            </w:r>
            <w:r>
              <w:rPr>
                <w:spacing w:val="-4"/>
                <w:sz w:val="24"/>
              </w:rPr>
              <w:t>ура</w:t>
            </w:r>
          </w:p>
        </w:tc>
        <w:tc>
          <w:tcPr>
            <w:tcW w:w="1379" w:type="dxa"/>
          </w:tcPr>
          <w:p>
            <w:pPr>
              <w:pStyle w:val="TableParagraph"/>
              <w:spacing w:line="276" w:lineRule="auto" w:before="107"/>
              <w:ind w:left="115"/>
              <w:rPr>
                <w:sz w:val="24"/>
              </w:rPr>
            </w:pPr>
            <w:r>
              <w:rPr>
                <w:spacing w:val="-2"/>
                <w:sz w:val="24"/>
              </w:rPr>
              <w:t>Центры материаль </w:t>
            </w:r>
            <w:r>
              <w:rPr>
                <w:spacing w:val="-4"/>
                <w:sz w:val="24"/>
              </w:rPr>
              <w:t>ной </w:t>
            </w:r>
            <w:r>
              <w:rPr>
                <w:spacing w:val="-2"/>
                <w:sz w:val="24"/>
              </w:rPr>
              <w:t>ответствен ности</w:t>
            </w:r>
          </w:p>
        </w:tc>
        <w:tc>
          <w:tcPr>
            <w:tcW w:w="1160" w:type="dxa"/>
          </w:tcPr>
          <w:p>
            <w:pPr>
              <w:pStyle w:val="TableParagraph"/>
              <w:rPr>
                <w:sz w:val="22"/>
              </w:rPr>
            </w:pPr>
          </w:p>
        </w:tc>
      </w:tr>
      <w:tr>
        <w:trPr>
          <w:trHeight w:val="1835" w:hRule="atLeast"/>
        </w:trPr>
        <w:tc>
          <w:tcPr>
            <w:tcW w:w="655" w:type="dxa"/>
          </w:tcPr>
          <w:p>
            <w:pPr>
              <w:pStyle w:val="TableParagraph"/>
              <w:spacing w:before="140"/>
              <w:ind w:right="110"/>
              <w:jc w:val="right"/>
              <w:rPr>
                <w:sz w:val="24"/>
              </w:rPr>
            </w:pPr>
            <w:r>
              <w:rPr>
                <w:spacing w:val="-5"/>
                <w:sz w:val="24"/>
              </w:rPr>
              <w:t>03</w:t>
            </w:r>
          </w:p>
        </w:tc>
        <w:tc>
          <w:tcPr>
            <w:tcW w:w="2044" w:type="dxa"/>
          </w:tcPr>
          <w:p>
            <w:pPr>
              <w:pStyle w:val="TableParagraph"/>
              <w:tabs>
                <w:tab w:pos="1136" w:val="left" w:leader="none"/>
              </w:tabs>
              <w:spacing w:before="140"/>
              <w:ind w:left="110"/>
              <w:rPr>
                <w:sz w:val="24"/>
              </w:rPr>
            </w:pPr>
            <w:r>
              <w:rPr>
                <w:spacing w:val="-2"/>
                <w:sz w:val="24"/>
              </w:rPr>
              <w:t>Бланки</w:t>
            </w:r>
            <w:r>
              <w:rPr>
                <w:sz w:val="24"/>
              </w:rPr>
              <w:tab/>
            </w:r>
            <w:r>
              <w:rPr>
                <w:spacing w:val="-2"/>
                <w:sz w:val="24"/>
              </w:rPr>
              <w:t>строгой</w:t>
            </w:r>
          </w:p>
          <w:p>
            <w:pPr>
              <w:pStyle w:val="TableParagraph"/>
              <w:spacing w:before="41"/>
              <w:ind w:left="120"/>
              <w:rPr>
                <w:sz w:val="24"/>
              </w:rPr>
            </w:pPr>
            <w:r>
              <w:rPr>
                <w:spacing w:val="-2"/>
                <w:sz w:val="24"/>
              </w:rPr>
              <w:t>отчетности</w:t>
            </w:r>
          </w:p>
        </w:tc>
        <w:tc>
          <w:tcPr>
            <w:tcW w:w="427" w:type="dxa"/>
          </w:tcPr>
          <w:p>
            <w:pPr>
              <w:pStyle w:val="TableParagraph"/>
              <w:spacing w:before="197"/>
              <w:ind w:left="111"/>
              <w:rPr>
                <w:sz w:val="20"/>
              </w:rPr>
            </w:pPr>
            <w:r>
              <w:rPr>
                <w:spacing w:val="-10"/>
                <w:w w:val="115"/>
                <w:sz w:val="20"/>
              </w:rPr>
              <w:t>Д</w:t>
            </w:r>
          </w:p>
          <w:p>
            <w:pPr>
              <w:pStyle w:val="TableParagraph"/>
              <w:spacing w:before="72"/>
              <w:ind w:left="116"/>
              <w:rPr>
                <w:sz w:val="20"/>
              </w:rPr>
            </w:pPr>
            <w:r>
              <w:rPr>
                <w:spacing w:val="-10"/>
                <w:w w:val="110"/>
                <w:sz w:val="20"/>
              </w:rPr>
              <w:t>а</w:t>
            </w:r>
          </w:p>
        </w:tc>
        <w:tc>
          <w:tcPr>
            <w:tcW w:w="578" w:type="dxa"/>
          </w:tcPr>
          <w:p>
            <w:pPr>
              <w:pStyle w:val="TableParagraph"/>
              <w:spacing w:before="140"/>
              <w:ind w:left="46" w:right="114"/>
              <w:jc w:val="center"/>
              <w:rPr>
                <w:sz w:val="24"/>
              </w:rPr>
            </w:pPr>
            <w:r>
              <w:rPr>
                <w:spacing w:val="-5"/>
                <w:sz w:val="24"/>
              </w:rPr>
              <w:t>Да</w:t>
            </w:r>
          </w:p>
        </w:tc>
        <w:tc>
          <w:tcPr>
            <w:tcW w:w="613" w:type="dxa"/>
          </w:tcPr>
          <w:p>
            <w:pPr>
              <w:pStyle w:val="TableParagraph"/>
              <w:spacing w:before="140"/>
              <w:ind w:left="167"/>
              <w:rPr>
                <w:sz w:val="24"/>
              </w:rPr>
            </w:pPr>
            <w:r>
              <w:rPr>
                <w:spacing w:val="-10"/>
                <w:sz w:val="24"/>
              </w:rPr>
              <w:t>А</w:t>
            </w:r>
          </w:p>
        </w:tc>
        <w:tc>
          <w:tcPr>
            <w:tcW w:w="1474" w:type="dxa"/>
          </w:tcPr>
          <w:p>
            <w:pPr>
              <w:pStyle w:val="TableParagraph"/>
              <w:spacing w:line="276" w:lineRule="auto" w:before="140"/>
              <w:ind w:left="192" w:right="136" w:hanging="10"/>
              <w:rPr>
                <w:sz w:val="24"/>
              </w:rPr>
            </w:pPr>
            <w:r>
              <w:rPr>
                <w:spacing w:val="-2"/>
                <w:sz w:val="24"/>
              </w:rPr>
              <w:t>Бланки строгой отчетности</w:t>
            </w:r>
          </w:p>
        </w:tc>
        <w:tc>
          <w:tcPr>
            <w:tcW w:w="1379" w:type="dxa"/>
          </w:tcPr>
          <w:p>
            <w:pPr>
              <w:pStyle w:val="TableParagraph"/>
              <w:spacing w:line="276" w:lineRule="auto" w:before="140"/>
              <w:ind w:left="115"/>
              <w:rPr>
                <w:sz w:val="24"/>
              </w:rPr>
            </w:pPr>
            <w:r>
              <w:rPr>
                <w:spacing w:val="-2"/>
                <w:sz w:val="24"/>
              </w:rPr>
              <w:t>Центры материаль </w:t>
            </w:r>
            <w:r>
              <w:rPr>
                <w:spacing w:val="-4"/>
                <w:sz w:val="24"/>
              </w:rPr>
              <w:t>ной </w:t>
            </w:r>
            <w:r>
              <w:rPr>
                <w:spacing w:val="-2"/>
                <w:sz w:val="24"/>
              </w:rPr>
              <w:t>ответствен ности</w:t>
            </w:r>
          </w:p>
        </w:tc>
        <w:tc>
          <w:tcPr>
            <w:tcW w:w="1160" w:type="dxa"/>
          </w:tcPr>
          <w:p>
            <w:pPr>
              <w:pStyle w:val="TableParagraph"/>
              <w:rPr>
                <w:sz w:val="22"/>
              </w:rPr>
            </w:pPr>
          </w:p>
        </w:tc>
      </w:tr>
      <w:tr>
        <w:trPr>
          <w:trHeight w:val="1836" w:hRule="atLeast"/>
        </w:trPr>
        <w:tc>
          <w:tcPr>
            <w:tcW w:w="655" w:type="dxa"/>
          </w:tcPr>
          <w:p>
            <w:pPr>
              <w:pStyle w:val="TableParagraph"/>
              <w:spacing w:before="143"/>
              <w:ind w:right="107"/>
              <w:jc w:val="right"/>
              <w:rPr>
                <w:sz w:val="24"/>
              </w:rPr>
            </w:pPr>
            <w:r>
              <w:rPr>
                <w:spacing w:val="-4"/>
                <w:sz w:val="24"/>
              </w:rPr>
              <w:t>03.1</w:t>
            </w:r>
          </w:p>
        </w:tc>
        <w:tc>
          <w:tcPr>
            <w:tcW w:w="2044" w:type="dxa"/>
          </w:tcPr>
          <w:p>
            <w:pPr>
              <w:pStyle w:val="TableParagraph"/>
              <w:spacing w:line="276" w:lineRule="auto" w:before="143"/>
              <w:ind w:left="110" w:right="108"/>
              <w:jc w:val="both"/>
              <w:rPr>
                <w:sz w:val="24"/>
              </w:rPr>
            </w:pPr>
            <w:r>
              <w:rPr>
                <w:sz w:val="24"/>
              </w:rPr>
              <w:t>Бланки </w:t>
            </w:r>
            <w:r>
              <w:rPr>
                <w:sz w:val="24"/>
              </w:rPr>
              <w:t>строгой отчетности (в </w:t>
            </w:r>
            <w:r>
              <w:rPr>
                <w:spacing w:val="-2"/>
                <w:sz w:val="24"/>
              </w:rPr>
              <w:t>усл.ед.)</w:t>
            </w:r>
          </w:p>
        </w:tc>
        <w:tc>
          <w:tcPr>
            <w:tcW w:w="427" w:type="dxa"/>
          </w:tcPr>
          <w:p>
            <w:pPr>
              <w:pStyle w:val="TableParagraph"/>
              <w:spacing w:before="199"/>
              <w:ind w:left="111"/>
              <w:rPr>
                <w:sz w:val="20"/>
              </w:rPr>
            </w:pPr>
            <w:r>
              <w:rPr>
                <w:spacing w:val="-10"/>
                <w:w w:val="115"/>
                <w:sz w:val="20"/>
              </w:rPr>
              <w:t>Д</w:t>
            </w:r>
          </w:p>
          <w:p>
            <w:pPr>
              <w:pStyle w:val="TableParagraph"/>
              <w:spacing w:before="72"/>
              <w:ind w:left="116"/>
              <w:rPr>
                <w:sz w:val="20"/>
              </w:rPr>
            </w:pPr>
            <w:r>
              <w:rPr>
                <w:spacing w:val="-10"/>
                <w:w w:val="110"/>
                <w:sz w:val="20"/>
              </w:rPr>
              <w:t>а</w:t>
            </w:r>
          </w:p>
        </w:tc>
        <w:tc>
          <w:tcPr>
            <w:tcW w:w="578" w:type="dxa"/>
          </w:tcPr>
          <w:p>
            <w:pPr>
              <w:pStyle w:val="TableParagraph"/>
              <w:spacing w:before="143"/>
              <w:ind w:left="46" w:right="114"/>
              <w:jc w:val="center"/>
              <w:rPr>
                <w:sz w:val="24"/>
              </w:rPr>
            </w:pPr>
            <w:r>
              <w:rPr>
                <w:spacing w:val="-5"/>
                <w:sz w:val="24"/>
              </w:rPr>
              <w:t>Да</w:t>
            </w:r>
          </w:p>
        </w:tc>
        <w:tc>
          <w:tcPr>
            <w:tcW w:w="613" w:type="dxa"/>
          </w:tcPr>
          <w:p>
            <w:pPr>
              <w:pStyle w:val="TableParagraph"/>
              <w:spacing w:before="143"/>
              <w:ind w:left="167"/>
              <w:rPr>
                <w:sz w:val="24"/>
              </w:rPr>
            </w:pPr>
            <w:r>
              <w:rPr>
                <w:spacing w:val="-10"/>
                <w:sz w:val="24"/>
              </w:rPr>
              <w:t>А</w:t>
            </w:r>
          </w:p>
        </w:tc>
        <w:tc>
          <w:tcPr>
            <w:tcW w:w="1474" w:type="dxa"/>
          </w:tcPr>
          <w:p>
            <w:pPr>
              <w:pStyle w:val="TableParagraph"/>
              <w:spacing w:line="276" w:lineRule="auto" w:before="143"/>
              <w:ind w:left="192" w:right="136" w:hanging="10"/>
              <w:rPr>
                <w:sz w:val="24"/>
              </w:rPr>
            </w:pPr>
            <w:r>
              <w:rPr>
                <w:spacing w:val="-2"/>
                <w:sz w:val="24"/>
              </w:rPr>
              <w:t>Бланки строгой отчетности</w:t>
            </w:r>
          </w:p>
        </w:tc>
        <w:tc>
          <w:tcPr>
            <w:tcW w:w="1379" w:type="dxa"/>
          </w:tcPr>
          <w:p>
            <w:pPr>
              <w:pStyle w:val="TableParagraph"/>
              <w:spacing w:line="276" w:lineRule="auto" w:before="143"/>
              <w:ind w:left="115"/>
              <w:rPr>
                <w:sz w:val="24"/>
              </w:rPr>
            </w:pPr>
            <w:r>
              <w:rPr>
                <w:spacing w:val="-2"/>
                <w:sz w:val="24"/>
              </w:rPr>
              <w:t>Центры материаль </w:t>
            </w:r>
            <w:r>
              <w:rPr>
                <w:spacing w:val="-4"/>
                <w:sz w:val="24"/>
              </w:rPr>
              <w:t>ной </w:t>
            </w:r>
            <w:r>
              <w:rPr>
                <w:spacing w:val="-2"/>
                <w:sz w:val="24"/>
              </w:rPr>
              <w:t>ответствен ности</w:t>
            </w:r>
          </w:p>
        </w:tc>
        <w:tc>
          <w:tcPr>
            <w:tcW w:w="1160" w:type="dxa"/>
          </w:tcPr>
          <w:p>
            <w:pPr>
              <w:pStyle w:val="TableParagraph"/>
              <w:rPr>
                <w:sz w:val="22"/>
              </w:rPr>
            </w:pPr>
          </w:p>
        </w:tc>
      </w:tr>
      <w:tr>
        <w:trPr>
          <w:trHeight w:val="443" w:hRule="atLeast"/>
        </w:trPr>
        <w:tc>
          <w:tcPr>
            <w:tcW w:w="655" w:type="dxa"/>
          </w:tcPr>
          <w:p>
            <w:pPr>
              <w:pStyle w:val="TableParagraph"/>
              <w:spacing w:before="140"/>
              <w:ind w:right="110"/>
              <w:jc w:val="right"/>
              <w:rPr>
                <w:sz w:val="24"/>
              </w:rPr>
            </w:pPr>
            <w:r>
              <w:rPr>
                <w:spacing w:val="-5"/>
                <w:sz w:val="24"/>
              </w:rPr>
              <w:t>04</w:t>
            </w:r>
          </w:p>
        </w:tc>
        <w:tc>
          <w:tcPr>
            <w:tcW w:w="2044" w:type="dxa"/>
          </w:tcPr>
          <w:p>
            <w:pPr>
              <w:pStyle w:val="TableParagraph"/>
              <w:spacing w:before="140"/>
              <w:ind w:left="110"/>
              <w:rPr>
                <w:sz w:val="24"/>
              </w:rPr>
            </w:pPr>
            <w:r>
              <w:rPr>
                <w:spacing w:val="-2"/>
                <w:sz w:val="24"/>
              </w:rPr>
              <w:t>Списанная</w:t>
            </w:r>
          </w:p>
        </w:tc>
        <w:tc>
          <w:tcPr>
            <w:tcW w:w="427" w:type="dxa"/>
            <w:vMerge w:val="restart"/>
          </w:tcPr>
          <w:p>
            <w:pPr>
              <w:pStyle w:val="TableParagraph"/>
              <w:rPr>
                <w:sz w:val="22"/>
              </w:rPr>
            </w:pPr>
          </w:p>
        </w:tc>
        <w:tc>
          <w:tcPr>
            <w:tcW w:w="578" w:type="dxa"/>
          </w:tcPr>
          <w:p>
            <w:pPr>
              <w:pStyle w:val="TableParagraph"/>
              <w:spacing w:before="140"/>
              <w:ind w:left="46" w:right="114"/>
              <w:jc w:val="center"/>
              <w:rPr>
                <w:sz w:val="24"/>
              </w:rPr>
            </w:pPr>
            <w:r>
              <w:rPr>
                <w:spacing w:val="-5"/>
                <w:sz w:val="24"/>
              </w:rPr>
              <w:t>Да</w:t>
            </w:r>
          </w:p>
        </w:tc>
        <w:tc>
          <w:tcPr>
            <w:tcW w:w="613" w:type="dxa"/>
          </w:tcPr>
          <w:p>
            <w:pPr>
              <w:pStyle w:val="TableParagraph"/>
              <w:spacing w:before="140"/>
              <w:ind w:left="167"/>
              <w:rPr>
                <w:sz w:val="24"/>
              </w:rPr>
            </w:pPr>
            <w:r>
              <w:rPr>
                <w:spacing w:val="-10"/>
                <w:sz w:val="24"/>
              </w:rPr>
              <w:t>А</w:t>
            </w:r>
          </w:p>
        </w:tc>
        <w:tc>
          <w:tcPr>
            <w:tcW w:w="1474" w:type="dxa"/>
          </w:tcPr>
          <w:p>
            <w:pPr>
              <w:pStyle w:val="TableParagraph"/>
              <w:spacing w:before="140"/>
              <w:ind w:left="182"/>
              <w:rPr>
                <w:sz w:val="24"/>
              </w:rPr>
            </w:pPr>
            <w:r>
              <w:rPr>
                <w:spacing w:val="-2"/>
                <w:sz w:val="24"/>
              </w:rPr>
              <w:t>Контрагент</w:t>
            </w:r>
          </w:p>
        </w:tc>
        <w:tc>
          <w:tcPr>
            <w:tcW w:w="1379" w:type="dxa"/>
          </w:tcPr>
          <w:p>
            <w:pPr>
              <w:pStyle w:val="TableParagraph"/>
              <w:spacing w:before="145"/>
              <w:ind w:left="120"/>
              <w:rPr>
                <w:sz w:val="24"/>
              </w:rPr>
            </w:pPr>
            <w:r>
              <w:rPr>
                <w:spacing w:val="-2"/>
                <w:sz w:val="24"/>
              </w:rPr>
              <w:t>Договоры</w:t>
            </w:r>
          </w:p>
        </w:tc>
        <w:tc>
          <w:tcPr>
            <w:tcW w:w="1160" w:type="dxa"/>
            <w:vMerge w:val="restart"/>
          </w:tcPr>
          <w:p>
            <w:pPr>
              <w:pStyle w:val="TableParagraph"/>
              <w:rPr>
                <w:sz w:val="22"/>
              </w:rPr>
            </w:pPr>
          </w:p>
        </w:tc>
      </w:tr>
      <w:tr>
        <w:trPr>
          <w:trHeight w:val="319" w:hRule="atLeast"/>
        </w:trPr>
        <w:tc>
          <w:tcPr>
            <w:tcW w:w="655" w:type="dxa"/>
          </w:tcPr>
          <w:p>
            <w:pPr>
              <w:pStyle w:val="TableParagraph"/>
              <w:rPr>
                <w:sz w:val="22"/>
              </w:rPr>
            </w:pPr>
          </w:p>
        </w:tc>
        <w:tc>
          <w:tcPr>
            <w:tcW w:w="2044" w:type="dxa"/>
          </w:tcPr>
          <w:p>
            <w:pPr>
              <w:pStyle w:val="TableParagraph"/>
              <w:spacing w:before="18"/>
              <w:ind w:left="110"/>
              <w:rPr>
                <w:sz w:val="24"/>
              </w:rPr>
            </w:pPr>
            <w:r>
              <w:rPr>
                <w:spacing w:val="-2"/>
                <w:sz w:val="24"/>
              </w:rPr>
              <w:t>задолженность</w:t>
            </w:r>
          </w:p>
        </w:tc>
        <w:tc>
          <w:tcPr>
            <w:tcW w:w="427" w:type="dxa"/>
            <w:vMerge/>
            <w:tcBorders>
              <w:top w:val="nil"/>
            </w:tcBorders>
          </w:tcPr>
          <w:p>
            <w:pPr>
              <w:rPr>
                <w:sz w:val="2"/>
                <w:szCs w:val="2"/>
              </w:rPr>
            </w:pPr>
          </w:p>
        </w:tc>
        <w:tc>
          <w:tcPr>
            <w:tcW w:w="578" w:type="dxa"/>
          </w:tcPr>
          <w:p>
            <w:pPr>
              <w:pStyle w:val="TableParagraph"/>
              <w:rPr>
                <w:sz w:val="22"/>
              </w:rPr>
            </w:pPr>
          </w:p>
        </w:tc>
        <w:tc>
          <w:tcPr>
            <w:tcW w:w="613" w:type="dxa"/>
          </w:tcPr>
          <w:p>
            <w:pPr>
              <w:pStyle w:val="TableParagraph"/>
              <w:rPr>
                <w:sz w:val="22"/>
              </w:rPr>
            </w:pPr>
          </w:p>
        </w:tc>
        <w:tc>
          <w:tcPr>
            <w:tcW w:w="1474" w:type="dxa"/>
          </w:tcPr>
          <w:p>
            <w:pPr>
              <w:pStyle w:val="TableParagraph"/>
              <w:spacing w:before="13"/>
              <w:ind w:left="182"/>
              <w:rPr>
                <w:sz w:val="24"/>
              </w:rPr>
            </w:pPr>
            <w:r>
              <w:rPr>
                <w:spacing w:val="-10"/>
                <w:sz w:val="24"/>
              </w:rPr>
              <w:t>ы</w:t>
            </w:r>
          </w:p>
        </w:tc>
        <w:tc>
          <w:tcPr>
            <w:tcW w:w="1379" w:type="dxa"/>
          </w:tcPr>
          <w:p>
            <w:pPr>
              <w:pStyle w:val="TableParagraph"/>
              <w:tabs>
                <w:tab w:pos="748" w:val="left" w:leader="none"/>
              </w:tabs>
              <w:spacing w:before="13"/>
              <w:ind w:left="115"/>
              <w:rPr>
                <w:sz w:val="24"/>
              </w:rPr>
            </w:pPr>
            <w:r>
              <w:rPr>
                <w:spacing w:val="-10"/>
                <w:sz w:val="24"/>
              </w:rPr>
              <w:t>и</w:t>
            </w:r>
            <w:r>
              <w:rPr>
                <w:sz w:val="24"/>
              </w:rPr>
              <w:tab/>
            </w:r>
            <w:r>
              <w:rPr>
                <w:spacing w:val="-4"/>
                <w:sz w:val="24"/>
              </w:rPr>
              <w:t>иные</w:t>
            </w:r>
          </w:p>
        </w:tc>
        <w:tc>
          <w:tcPr>
            <w:tcW w:w="1160" w:type="dxa"/>
            <w:vMerge/>
            <w:tcBorders>
              <w:top w:val="nil"/>
            </w:tcBorders>
          </w:tcPr>
          <w:p>
            <w:pPr>
              <w:rPr>
                <w:sz w:val="2"/>
                <w:szCs w:val="2"/>
              </w:rPr>
            </w:pPr>
          </w:p>
        </w:tc>
      </w:tr>
      <w:tr>
        <w:trPr>
          <w:trHeight w:val="316" w:hRule="atLeast"/>
        </w:trPr>
        <w:tc>
          <w:tcPr>
            <w:tcW w:w="655" w:type="dxa"/>
          </w:tcPr>
          <w:p>
            <w:pPr>
              <w:pStyle w:val="TableParagraph"/>
              <w:rPr>
                <w:sz w:val="22"/>
              </w:rPr>
            </w:pPr>
          </w:p>
        </w:tc>
        <w:tc>
          <w:tcPr>
            <w:tcW w:w="2044" w:type="dxa"/>
          </w:tcPr>
          <w:p>
            <w:pPr>
              <w:pStyle w:val="TableParagraph"/>
              <w:spacing w:before="15"/>
              <w:ind w:left="110"/>
              <w:rPr>
                <w:sz w:val="24"/>
              </w:rPr>
            </w:pPr>
            <w:r>
              <w:rPr>
                <w:spacing w:val="-2"/>
                <w:sz w:val="24"/>
              </w:rPr>
              <w:t>неплатежеспособ</w:t>
            </w:r>
          </w:p>
        </w:tc>
        <w:tc>
          <w:tcPr>
            <w:tcW w:w="427" w:type="dxa"/>
            <w:vMerge/>
            <w:tcBorders>
              <w:top w:val="nil"/>
            </w:tcBorders>
          </w:tcPr>
          <w:p>
            <w:pPr>
              <w:rPr>
                <w:sz w:val="2"/>
                <w:szCs w:val="2"/>
              </w:rPr>
            </w:pPr>
          </w:p>
        </w:tc>
        <w:tc>
          <w:tcPr>
            <w:tcW w:w="578" w:type="dxa"/>
          </w:tcPr>
          <w:p>
            <w:pPr>
              <w:pStyle w:val="TableParagraph"/>
              <w:rPr>
                <w:sz w:val="22"/>
              </w:rPr>
            </w:pPr>
          </w:p>
        </w:tc>
        <w:tc>
          <w:tcPr>
            <w:tcW w:w="613" w:type="dxa"/>
          </w:tcPr>
          <w:p>
            <w:pPr>
              <w:pStyle w:val="TableParagraph"/>
              <w:rPr>
                <w:sz w:val="22"/>
              </w:rPr>
            </w:pPr>
          </w:p>
        </w:tc>
        <w:tc>
          <w:tcPr>
            <w:tcW w:w="1474" w:type="dxa"/>
          </w:tcPr>
          <w:p>
            <w:pPr>
              <w:pStyle w:val="TableParagraph"/>
              <w:rPr>
                <w:sz w:val="22"/>
              </w:rPr>
            </w:pPr>
          </w:p>
        </w:tc>
        <w:tc>
          <w:tcPr>
            <w:tcW w:w="1379" w:type="dxa"/>
          </w:tcPr>
          <w:p>
            <w:pPr>
              <w:pStyle w:val="TableParagraph"/>
              <w:spacing w:before="15"/>
              <w:ind w:left="124"/>
              <w:rPr>
                <w:sz w:val="24"/>
              </w:rPr>
            </w:pPr>
            <w:r>
              <w:rPr>
                <w:spacing w:val="-2"/>
                <w:sz w:val="24"/>
              </w:rPr>
              <w:t>основания</w:t>
            </w:r>
          </w:p>
        </w:tc>
        <w:tc>
          <w:tcPr>
            <w:tcW w:w="1160" w:type="dxa"/>
            <w:vMerge/>
            <w:tcBorders>
              <w:top w:val="nil"/>
            </w:tcBorders>
          </w:tcPr>
          <w:p>
            <w:pPr>
              <w:rPr>
                <w:sz w:val="2"/>
                <w:szCs w:val="2"/>
              </w:rPr>
            </w:pPr>
          </w:p>
        </w:tc>
      </w:tr>
      <w:tr>
        <w:trPr>
          <w:trHeight w:val="317" w:hRule="atLeast"/>
        </w:trPr>
        <w:tc>
          <w:tcPr>
            <w:tcW w:w="655" w:type="dxa"/>
          </w:tcPr>
          <w:p>
            <w:pPr>
              <w:pStyle w:val="TableParagraph"/>
              <w:rPr>
                <w:sz w:val="22"/>
              </w:rPr>
            </w:pPr>
          </w:p>
        </w:tc>
        <w:tc>
          <w:tcPr>
            <w:tcW w:w="2044" w:type="dxa"/>
          </w:tcPr>
          <w:p>
            <w:pPr>
              <w:pStyle w:val="TableParagraph"/>
              <w:spacing w:before="15"/>
              <w:ind w:left="110"/>
              <w:rPr>
                <w:sz w:val="24"/>
              </w:rPr>
            </w:pPr>
            <w:r>
              <w:rPr>
                <w:sz w:val="24"/>
              </w:rPr>
              <w:t>ных</w:t>
            </w:r>
            <w:r>
              <w:rPr>
                <w:spacing w:val="3"/>
                <w:sz w:val="24"/>
              </w:rPr>
              <w:t> </w:t>
            </w:r>
            <w:r>
              <w:rPr>
                <w:spacing w:val="-2"/>
                <w:sz w:val="24"/>
              </w:rPr>
              <w:t>дебиторов</w:t>
            </w:r>
          </w:p>
        </w:tc>
        <w:tc>
          <w:tcPr>
            <w:tcW w:w="427" w:type="dxa"/>
            <w:vMerge/>
            <w:tcBorders>
              <w:top w:val="nil"/>
            </w:tcBorders>
          </w:tcPr>
          <w:p>
            <w:pPr>
              <w:rPr>
                <w:sz w:val="2"/>
                <w:szCs w:val="2"/>
              </w:rPr>
            </w:pPr>
          </w:p>
        </w:tc>
        <w:tc>
          <w:tcPr>
            <w:tcW w:w="578" w:type="dxa"/>
          </w:tcPr>
          <w:p>
            <w:pPr>
              <w:pStyle w:val="TableParagraph"/>
              <w:rPr>
                <w:sz w:val="22"/>
              </w:rPr>
            </w:pPr>
          </w:p>
        </w:tc>
        <w:tc>
          <w:tcPr>
            <w:tcW w:w="613" w:type="dxa"/>
          </w:tcPr>
          <w:p>
            <w:pPr>
              <w:pStyle w:val="TableParagraph"/>
              <w:rPr>
                <w:sz w:val="22"/>
              </w:rPr>
            </w:pPr>
          </w:p>
        </w:tc>
        <w:tc>
          <w:tcPr>
            <w:tcW w:w="1474" w:type="dxa"/>
          </w:tcPr>
          <w:p>
            <w:pPr>
              <w:pStyle w:val="TableParagraph"/>
              <w:rPr>
                <w:sz w:val="22"/>
              </w:rPr>
            </w:pPr>
          </w:p>
        </w:tc>
        <w:tc>
          <w:tcPr>
            <w:tcW w:w="1379" w:type="dxa"/>
          </w:tcPr>
          <w:p>
            <w:pPr>
              <w:pStyle w:val="TableParagraph"/>
              <w:spacing w:before="15"/>
              <w:ind w:left="115"/>
              <w:rPr>
                <w:sz w:val="24"/>
              </w:rPr>
            </w:pPr>
            <w:r>
              <w:rPr>
                <w:spacing w:val="-2"/>
                <w:sz w:val="24"/>
              </w:rPr>
              <w:t>возникнов</w:t>
            </w:r>
          </w:p>
        </w:tc>
        <w:tc>
          <w:tcPr>
            <w:tcW w:w="1160" w:type="dxa"/>
            <w:vMerge/>
            <w:tcBorders>
              <w:top w:val="nil"/>
            </w:tcBorders>
          </w:tcPr>
          <w:p>
            <w:pPr>
              <w:rPr>
                <w:sz w:val="2"/>
                <w:szCs w:val="2"/>
              </w:rPr>
            </w:pPr>
          </w:p>
        </w:tc>
      </w:tr>
      <w:tr>
        <w:trPr>
          <w:trHeight w:val="319" w:hRule="atLeast"/>
        </w:trPr>
        <w:tc>
          <w:tcPr>
            <w:tcW w:w="655" w:type="dxa"/>
          </w:tcPr>
          <w:p>
            <w:pPr>
              <w:pStyle w:val="TableParagraph"/>
              <w:rPr>
                <w:sz w:val="22"/>
              </w:rPr>
            </w:pPr>
          </w:p>
        </w:tc>
        <w:tc>
          <w:tcPr>
            <w:tcW w:w="2044" w:type="dxa"/>
          </w:tcPr>
          <w:p>
            <w:pPr>
              <w:pStyle w:val="TableParagraph"/>
              <w:rPr>
                <w:sz w:val="22"/>
              </w:rPr>
            </w:pPr>
          </w:p>
        </w:tc>
        <w:tc>
          <w:tcPr>
            <w:tcW w:w="427" w:type="dxa"/>
            <w:vMerge/>
            <w:tcBorders>
              <w:top w:val="nil"/>
            </w:tcBorders>
          </w:tcPr>
          <w:p>
            <w:pPr>
              <w:rPr>
                <w:sz w:val="2"/>
                <w:szCs w:val="2"/>
              </w:rPr>
            </w:pPr>
          </w:p>
        </w:tc>
        <w:tc>
          <w:tcPr>
            <w:tcW w:w="578" w:type="dxa"/>
          </w:tcPr>
          <w:p>
            <w:pPr>
              <w:pStyle w:val="TableParagraph"/>
              <w:rPr>
                <w:sz w:val="22"/>
              </w:rPr>
            </w:pPr>
          </w:p>
        </w:tc>
        <w:tc>
          <w:tcPr>
            <w:tcW w:w="613" w:type="dxa"/>
          </w:tcPr>
          <w:p>
            <w:pPr>
              <w:pStyle w:val="TableParagraph"/>
              <w:rPr>
                <w:sz w:val="22"/>
              </w:rPr>
            </w:pPr>
          </w:p>
        </w:tc>
        <w:tc>
          <w:tcPr>
            <w:tcW w:w="1474" w:type="dxa"/>
          </w:tcPr>
          <w:p>
            <w:pPr>
              <w:pStyle w:val="TableParagraph"/>
              <w:rPr>
                <w:sz w:val="22"/>
              </w:rPr>
            </w:pPr>
          </w:p>
        </w:tc>
        <w:tc>
          <w:tcPr>
            <w:tcW w:w="1379" w:type="dxa"/>
          </w:tcPr>
          <w:p>
            <w:pPr>
              <w:pStyle w:val="TableParagraph"/>
              <w:spacing w:before="15"/>
              <w:ind w:left="124"/>
              <w:rPr>
                <w:sz w:val="24"/>
              </w:rPr>
            </w:pPr>
            <w:r>
              <w:rPr>
                <w:spacing w:val="-4"/>
                <w:sz w:val="24"/>
              </w:rPr>
              <w:t>ения</w:t>
            </w:r>
          </w:p>
        </w:tc>
        <w:tc>
          <w:tcPr>
            <w:tcW w:w="1160" w:type="dxa"/>
            <w:vMerge/>
            <w:tcBorders>
              <w:top w:val="nil"/>
            </w:tcBorders>
          </w:tcPr>
          <w:p>
            <w:pPr>
              <w:rPr>
                <w:sz w:val="2"/>
                <w:szCs w:val="2"/>
              </w:rPr>
            </w:pPr>
          </w:p>
        </w:tc>
      </w:tr>
      <w:tr>
        <w:trPr>
          <w:trHeight w:val="316" w:hRule="atLeast"/>
        </w:trPr>
        <w:tc>
          <w:tcPr>
            <w:tcW w:w="655" w:type="dxa"/>
          </w:tcPr>
          <w:p>
            <w:pPr>
              <w:pStyle w:val="TableParagraph"/>
              <w:rPr>
                <w:sz w:val="22"/>
              </w:rPr>
            </w:pPr>
          </w:p>
        </w:tc>
        <w:tc>
          <w:tcPr>
            <w:tcW w:w="2044" w:type="dxa"/>
          </w:tcPr>
          <w:p>
            <w:pPr>
              <w:pStyle w:val="TableParagraph"/>
              <w:rPr>
                <w:sz w:val="22"/>
              </w:rPr>
            </w:pPr>
          </w:p>
        </w:tc>
        <w:tc>
          <w:tcPr>
            <w:tcW w:w="427" w:type="dxa"/>
            <w:vMerge/>
            <w:tcBorders>
              <w:top w:val="nil"/>
            </w:tcBorders>
          </w:tcPr>
          <w:p>
            <w:pPr>
              <w:rPr>
                <w:sz w:val="2"/>
                <w:szCs w:val="2"/>
              </w:rPr>
            </w:pPr>
          </w:p>
        </w:tc>
        <w:tc>
          <w:tcPr>
            <w:tcW w:w="578" w:type="dxa"/>
          </w:tcPr>
          <w:p>
            <w:pPr>
              <w:pStyle w:val="TableParagraph"/>
              <w:rPr>
                <w:sz w:val="22"/>
              </w:rPr>
            </w:pPr>
          </w:p>
        </w:tc>
        <w:tc>
          <w:tcPr>
            <w:tcW w:w="613" w:type="dxa"/>
          </w:tcPr>
          <w:p>
            <w:pPr>
              <w:pStyle w:val="TableParagraph"/>
              <w:rPr>
                <w:sz w:val="22"/>
              </w:rPr>
            </w:pPr>
          </w:p>
        </w:tc>
        <w:tc>
          <w:tcPr>
            <w:tcW w:w="1474" w:type="dxa"/>
          </w:tcPr>
          <w:p>
            <w:pPr>
              <w:pStyle w:val="TableParagraph"/>
              <w:rPr>
                <w:sz w:val="22"/>
              </w:rPr>
            </w:pPr>
          </w:p>
        </w:tc>
        <w:tc>
          <w:tcPr>
            <w:tcW w:w="1379" w:type="dxa"/>
          </w:tcPr>
          <w:p>
            <w:pPr>
              <w:pStyle w:val="TableParagraph"/>
              <w:spacing w:before="17"/>
              <w:ind w:left="124"/>
              <w:rPr>
                <w:sz w:val="24"/>
              </w:rPr>
            </w:pPr>
            <w:r>
              <w:rPr>
                <w:spacing w:val="-2"/>
                <w:sz w:val="24"/>
              </w:rPr>
              <w:t>обязательс</w:t>
            </w:r>
          </w:p>
        </w:tc>
        <w:tc>
          <w:tcPr>
            <w:tcW w:w="1160" w:type="dxa"/>
            <w:vMerge/>
            <w:tcBorders>
              <w:top w:val="nil"/>
            </w:tcBorders>
          </w:tcPr>
          <w:p>
            <w:pPr>
              <w:rPr>
                <w:sz w:val="2"/>
                <w:szCs w:val="2"/>
              </w:rPr>
            </w:pPr>
          </w:p>
        </w:tc>
      </w:tr>
      <w:tr>
        <w:trPr>
          <w:trHeight w:val="438" w:hRule="atLeast"/>
        </w:trPr>
        <w:tc>
          <w:tcPr>
            <w:tcW w:w="655" w:type="dxa"/>
          </w:tcPr>
          <w:p>
            <w:pPr>
              <w:pStyle w:val="TableParagraph"/>
              <w:rPr>
                <w:sz w:val="22"/>
              </w:rPr>
            </w:pPr>
          </w:p>
        </w:tc>
        <w:tc>
          <w:tcPr>
            <w:tcW w:w="2044" w:type="dxa"/>
          </w:tcPr>
          <w:p>
            <w:pPr>
              <w:pStyle w:val="TableParagraph"/>
              <w:rPr>
                <w:sz w:val="22"/>
              </w:rPr>
            </w:pPr>
          </w:p>
        </w:tc>
        <w:tc>
          <w:tcPr>
            <w:tcW w:w="427" w:type="dxa"/>
            <w:vMerge/>
            <w:tcBorders>
              <w:top w:val="nil"/>
            </w:tcBorders>
          </w:tcPr>
          <w:p>
            <w:pPr>
              <w:rPr>
                <w:sz w:val="2"/>
                <w:szCs w:val="2"/>
              </w:rPr>
            </w:pPr>
          </w:p>
        </w:tc>
        <w:tc>
          <w:tcPr>
            <w:tcW w:w="578" w:type="dxa"/>
          </w:tcPr>
          <w:p>
            <w:pPr>
              <w:pStyle w:val="TableParagraph"/>
              <w:rPr>
                <w:sz w:val="22"/>
              </w:rPr>
            </w:pPr>
          </w:p>
        </w:tc>
        <w:tc>
          <w:tcPr>
            <w:tcW w:w="613" w:type="dxa"/>
          </w:tcPr>
          <w:p>
            <w:pPr>
              <w:pStyle w:val="TableParagraph"/>
              <w:rPr>
                <w:sz w:val="22"/>
              </w:rPr>
            </w:pPr>
          </w:p>
        </w:tc>
        <w:tc>
          <w:tcPr>
            <w:tcW w:w="1474" w:type="dxa"/>
          </w:tcPr>
          <w:p>
            <w:pPr>
              <w:pStyle w:val="TableParagraph"/>
              <w:rPr>
                <w:sz w:val="22"/>
              </w:rPr>
            </w:pPr>
          </w:p>
        </w:tc>
        <w:tc>
          <w:tcPr>
            <w:tcW w:w="1379" w:type="dxa"/>
          </w:tcPr>
          <w:p>
            <w:pPr>
              <w:pStyle w:val="TableParagraph"/>
              <w:spacing w:before="13"/>
              <w:ind w:left="115"/>
              <w:rPr>
                <w:sz w:val="24"/>
              </w:rPr>
            </w:pPr>
            <w:r>
              <w:rPr>
                <w:spacing w:val="-5"/>
                <w:sz w:val="24"/>
              </w:rPr>
              <w:t>тв</w:t>
            </w:r>
          </w:p>
        </w:tc>
        <w:tc>
          <w:tcPr>
            <w:tcW w:w="1160" w:type="dxa"/>
            <w:vMerge/>
            <w:tcBorders>
              <w:top w:val="nil"/>
            </w:tcBorders>
          </w:tcPr>
          <w:p>
            <w:pPr>
              <w:rPr>
                <w:sz w:val="2"/>
                <w:szCs w:val="2"/>
              </w:rPr>
            </w:pPr>
          </w:p>
        </w:tc>
      </w:tr>
      <w:tr>
        <w:trPr>
          <w:trHeight w:val="427" w:hRule="atLeast"/>
        </w:trPr>
        <w:tc>
          <w:tcPr>
            <w:tcW w:w="655" w:type="dxa"/>
          </w:tcPr>
          <w:p>
            <w:pPr>
              <w:pStyle w:val="TableParagraph"/>
              <w:spacing w:line="267" w:lineRule="exact" w:before="140"/>
              <w:ind w:right="118"/>
              <w:jc w:val="right"/>
              <w:rPr>
                <w:sz w:val="24"/>
              </w:rPr>
            </w:pPr>
            <w:r>
              <w:rPr>
                <w:spacing w:val="-5"/>
                <w:sz w:val="24"/>
              </w:rPr>
              <w:t>06</w:t>
            </w:r>
          </w:p>
        </w:tc>
        <w:tc>
          <w:tcPr>
            <w:tcW w:w="2044" w:type="dxa"/>
          </w:tcPr>
          <w:p>
            <w:pPr>
              <w:pStyle w:val="TableParagraph"/>
              <w:spacing w:line="267" w:lineRule="exact" w:before="140"/>
              <w:ind w:left="115"/>
              <w:rPr>
                <w:sz w:val="24"/>
              </w:rPr>
            </w:pPr>
            <w:r>
              <w:rPr>
                <w:spacing w:val="-2"/>
                <w:sz w:val="24"/>
              </w:rPr>
              <w:t>Задолженность</w:t>
            </w:r>
          </w:p>
        </w:tc>
        <w:tc>
          <w:tcPr>
            <w:tcW w:w="427" w:type="dxa"/>
          </w:tcPr>
          <w:p>
            <w:pPr>
              <w:pStyle w:val="TableParagraph"/>
              <w:rPr>
                <w:sz w:val="22"/>
              </w:rPr>
            </w:pPr>
          </w:p>
        </w:tc>
        <w:tc>
          <w:tcPr>
            <w:tcW w:w="578" w:type="dxa"/>
          </w:tcPr>
          <w:p>
            <w:pPr>
              <w:pStyle w:val="TableParagraph"/>
              <w:spacing w:line="210" w:lineRule="exact" w:before="197"/>
              <w:ind w:left="47" w:right="114"/>
              <w:jc w:val="center"/>
              <w:rPr>
                <w:sz w:val="20"/>
              </w:rPr>
            </w:pPr>
            <w:r>
              <w:rPr>
                <w:spacing w:val="-5"/>
                <w:w w:val="120"/>
                <w:sz w:val="20"/>
              </w:rPr>
              <w:t>Да</w:t>
            </w:r>
          </w:p>
        </w:tc>
        <w:tc>
          <w:tcPr>
            <w:tcW w:w="613" w:type="dxa"/>
          </w:tcPr>
          <w:p>
            <w:pPr>
              <w:pStyle w:val="TableParagraph"/>
              <w:spacing w:line="267" w:lineRule="exact" w:before="140"/>
              <w:ind w:left="171"/>
              <w:rPr>
                <w:sz w:val="24"/>
              </w:rPr>
            </w:pPr>
            <w:r>
              <w:rPr>
                <w:spacing w:val="-10"/>
                <w:sz w:val="24"/>
              </w:rPr>
              <w:t>А</w:t>
            </w:r>
          </w:p>
        </w:tc>
        <w:tc>
          <w:tcPr>
            <w:tcW w:w="1474" w:type="dxa"/>
          </w:tcPr>
          <w:p>
            <w:pPr>
              <w:pStyle w:val="TableParagraph"/>
              <w:spacing w:line="267" w:lineRule="exact" w:before="140"/>
              <w:ind w:left="182"/>
              <w:rPr>
                <w:sz w:val="24"/>
              </w:rPr>
            </w:pPr>
            <w:r>
              <w:rPr>
                <w:spacing w:val="-2"/>
                <w:sz w:val="24"/>
              </w:rPr>
              <w:t>Контрагент</w:t>
            </w:r>
          </w:p>
        </w:tc>
        <w:tc>
          <w:tcPr>
            <w:tcW w:w="1379" w:type="dxa"/>
          </w:tcPr>
          <w:p>
            <w:pPr>
              <w:pStyle w:val="TableParagraph"/>
              <w:rPr>
                <w:sz w:val="22"/>
              </w:rPr>
            </w:pPr>
          </w:p>
        </w:tc>
        <w:tc>
          <w:tcPr>
            <w:tcW w:w="1160" w:type="dxa"/>
          </w:tcPr>
          <w:p>
            <w:pPr>
              <w:pStyle w:val="TableParagraph"/>
              <w:rPr>
                <w:sz w:val="22"/>
              </w:rPr>
            </w:pPr>
          </w:p>
        </w:tc>
      </w:tr>
    </w:tbl>
    <w:p>
      <w:pPr>
        <w:rPr>
          <w:sz w:val="2"/>
          <w:szCs w:val="2"/>
        </w:rPr>
      </w:pPr>
      <w:r>
        <w:rPr>
          <w:sz w:val="2"/>
          <w:szCs w:val="2"/>
        </w:rPr>
        <w:drawing>
          <wp:anchor distT="0" distB="0" distL="0" distR="0" allowOverlap="1" layoutInCell="1" locked="0" behindDoc="0" simplePos="0" relativeHeight="16032256">
            <wp:simplePos x="0" y="0"/>
            <wp:positionH relativeFrom="page">
              <wp:posOffset>0</wp:posOffset>
            </wp:positionH>
            <wp:positionV relativeFrom="page">
              <wp:posOffset>253</wp:posOffset>
            </wp:positionV>
            <wp:extent cx="7562215" cy="10691876"/>
            <wp:effectExtent l="0" t="0" r="0" b="0"/>
            <wp:wrapNone/>
            <wp:docPr id="601" name="Image 601"/>
            <wp:cNvGraphicFramePr>
              <a:graphicFrameLocks/>
            </wp:cNvGraphicFramePr>
            <a:graphic>
              <a:graphicData uri="http://schemas.openxmlformats.org/drawingml/2006/picture">
                <pic:pic>
                  <pic:nvPicPr>
                    <pic:cNvPr id="601" name="Image 601"/>
                    <pic:cNvPicPr/>
                  </pic:nvPicPr>
                  <pic:blipFill>
                    <a:blip r:embed="rId215" cstate="print"/>
                    <a:stretch>
                      <a:fillRect/>
                    </a:stretch>
                  </pic:blipFill>
                  <pic:spPr>
                    <a:xfrm>
                      <a:off x="0" y="0"/>
                      <a:ext cx="7562215" cy="10691876"/>
                    </a:xfrm>
                    <a:prstGeom prst="rect">
                      <a:avLst/>
                    </a:prstGeom>
                  </pic:spPr>
                </pic:pic>
              </a:graphicData>
            </a:graphic>
          </wp:anchor>
        </w:drawing>
      </w:r>
    </w:p>
    <w:p>
      <w:pPr>
        <w:spacing w:after="0"/>
        <w:rPr>
          <w:sz w:val="2"/>
          <w:szCs w:val="2"/>
        </w:rPr>
        <w:sectPr>
          <w:type w:val="continuous"/>
          <w:pgSz w:w="11910" w:h="16840"/>
          <w:pgMar w:header="0" w:footer="1054" w:top="1180" w:bottom="1240" w:left="1275" w:right="141"/>
        </w:sectPr>
      </w:pPr>
    </w:p>
    <w:p>
      <w:pPr>
        <w:pStyle w:val="BodyText"/>
        <w:spacing w:before="63"/>
        <w:ind w:left="3021"/>
      </w:pPr>
      <w:r>
        <w:rPr>
          <w:spacing w:val="-2"/>
        </w:rPr>
        <w:t>Свойства</w:t>
      </w:r>
    </w:p>
    <w:p>
      <w:pPr>
        <w:pStyle w:val="BodyText"/>
        <w:spacing w:before="45"/>
        <w:ind w:left="3021"/>
      </w:pPr>
      <w:r>
        <w:rPr>
          <w:spacing w:val="-2"/>
        </w:rPr>
        <w:t>счета</w:t>
      </w:r>
    </w:p>
    <w:p>
      <w:pPr>
        <w:pStyle w:val="BodyText"/>
        <w:rPr>
          <w:sz w:val="20"/>
        </w:rPr>
      </w:pPr>
    </w:p>
    <w:p>
      <w:pPr>
        <w:pStyle w:val="BodyText"/>
        <w:rPr>
          <w:sz w:val="20"/>
        </w:rPr>
      </w:pPr>
    </w:p>
    <w:p>
      <w:pPr>
        <w:pStyle w:val="BodyText"/>
        <w:rPr>
          <w:sz w:val="20"/>
        </w:rPr>
      </w:pPr>
    </w:p>
    <w:p>
      <w:pPr>
        <w:pStyle w:val="BodyText"/>
        <w:spacing w:before="125"/>
        <w:rPr>
          <w:sz w:val="20"/>
        </w:rPr>
      </w:pPr>
    </w:p>
    <w:p>
      <w:pPr>
        <w:pStyle w:val="BodyText"/>
        <w:spacing w:after="0"/>
        <w:rPr>
          <w:sz w:val="20"/>
        </w:rPr>
        <w:sectPr>
          <w:pgSz w:w="11910" w:h="16840"/>
          <w:pgMar w:header="0" w:footer="1054" w:top="1120" w:bottom="1240" w:left="1275" w:right="141"/>
        </w:sectPr>
      </w:pPr>
    </w:p>
    <w:p>
      <w:pPr>
        <w:pStyle w:val="BodyText"/>
      </w:pPr>
    </w:p>
    <w:p>
      <w:pPr>
        <w:pStyle w:val="BodyText"/>
      </w:pPr>
    </w:p>
    <w:p>
      <w:pPr>
        <w:pStyle w:val="BodyText"/>
        <w:spacing w:before="69"/>
      </w:pPr>
    </w:p>
    <w:p>
      <w:pPr>
        <w:pStyle w:val="BodyText"/>
        <w:spacing w:line="278" w:lineRule="auto"/>
        <w:ind w:left="1618" w:hanging="475"/>
      </w:pPr>
      <w:r>
        <w:rPr>
          <w:spacing w:val="-2"/>
        </w:rPr>
        <w:t>Наименование счета</w:t>
      </w:r>
    </w:p>
    <w:p>
      <w:pPr>
        <w:spacing w:line="240" w:lineRule="auto" w:before="83"/>
        <w:rPr>
          <w:sz w:val="24"/>
        </w:rPr>
      </w:pPr>
      <w:r>
        <w:rPr/>
        <w:br w:type="column"/>
      </w:r>
      <w:r>
        <w:rPr>
          <w:sz w:val="24"/>
        </w:rPr>
      </w:r>
    </w:p>
    <w:p>
      <w:pPr>
        <w:pStyle w:val="BodyText"/>
        <w:spacing w:line="246" w:lineRule="exact"/>
        <w:ind w:left="432"/>
      </w:pPr>
      <w:r>
        <w:rPr>
          <w:spacing w:val="-10"/>
          <w:w w:val="85"/>
        </w:rPr>
        <w:t>н</w:t>
      </w:r>
    </w:p>
    <w:p>
      <w:pPr>
        <w:pStyle w:val="BodyText"/>
        <w:spacing w:line="246" w:lineRule="exact"/>
        <w:ind w:left="432"/>
      </w:pPr>
      <w:r>
        <w:rPr/>
        <mc:AlternateContent>
          <mc:Choice Requires="wps">
            <w:drawing>
              <wp:anchor distT="0" distB="0" distL="0" distR="0" allowOverlap="1" layoutInCell="1" locked="0" behindDoc="0" simplePos="0" relativeHeight="16032768">
                <wp:simplePos x="0" y="0"/>
                <wp:positionH relativeFrom="page">
                  <wp:posOffset>2782570</wp:posOffset>
                </wp:positionH>
                <wp:positionV relativeFrom="paragraph">
                  <wp:posOffset>-88339</wp:posOffset>
                </wp:positionV>
                <wp:extent cx="3175" cy="168910"/>
                <wp:effectExtent l="0" t="0" r="0" b="0"/>
                <wp:wrapNone/>
                <wp:docPr id="602" name="Textbox 602"/>
                <wp:cNvGraphicFramePr>
                  <a:graphicFrameLocks/>
                </wp:cNvGraphicFramePr>
                <a:graphic>
                  <a:graphicData uri="http://schemas.microsoft.com/office/word/2010/wordprocessingShape">
                    <wps:wsp>
                      <wps:cNvPr id="602" name="Textbox 602"/>
                      <wps:cNvSpPr txBox="1"/>
                      <wps:spPr>
                        <a:xfrm>
                          <a:off x="0" y="0"/>
                          <a:ext cx="3175" cy="168910"/>
                        </a:xfrm>
                        <a:prstGeom prst="rect">
                          <a:avLst/>
                        </a:prstGeom>
                      </wps:spPr>
                      <wps:txbx>
                        <w:txbxContent>
                          <w:p>
                            <w:pPr>
                              <w:pStyle w:val="BodyText"/>
                              <w:spacing w:line="266" w:lineRule="exact"/>
                            </w:pPr>
                            <w:r>
                              <w:rPr>
                                <w:spacing w:val="-120"/>
                              </w:rPr>
                              <w:t>о</w:t>
                            </w:r>
                          </w:p>
                        </w:txbxContent>
                      </wps:txbx>
                      <wps:bodyPr wrap="square" lIns="0" tIns="0" rIns="0" bIns="0" rtlCol="0">
                        <a:noAutofit/>
                      </wps:bodyPr>
                    </wps:wsp>
                  </a:graphicData>
                </a:graphic>
              </wp:anchor>
            </w:drawing>
          </mc:Choice>
          <mc:Fallback>
            <w:pict>
              <v:shape style="position:absolute;margin-left:219.100006pt;margin-top:-6.95588pt;width:.25pt;height:13.3pt;mso-position-horizontal-relative:page;mso-position-vertical-relative:paragraph;z-index:16032768" type="#_x0000_t202" id="docshape411" filled="false" stroked="false">
                <v:textbox inset="0,0,0,0">
                  <w:txbxContent>
                    <w:p>
                      <w:pPr>
                        <w:pStyle w:val="BodyText"/>
                        <w:spacing w:line="266" w:lineRule="exact"/>
                      </w:pPr>
                      <w:r>
                        <w:rPr>
                          <w:spacing w:val="-120"/>
                        </w:rPr>
                        <w:t>о</w:t>
                      </w:r>
                    </w:p>
                  </w:txbxContent>
                </v:textbox>
                <w10:wrap type="none"/>
              </v:shape>
            </w:pict>
          </mc:Fallback>
        </mc:AlternateContent>
      </w:r>
      <w:r>
        <w:rPr>
          <w:spacing w:val="-5"/>
          <w:w w:val="50"/>
        </w:rPr>
        <w:t>сс</w:t>
      </w:r>
    </w:p>
    <w:p>
      <w:pPr>
        <w:pStyle w:val="BodyText"/>
        <w:spacing w:line="141" w:lineRule="auto" w:before="233"/>
        <w:ind w:left="432"/>
      </w:pPr>
      <w:r>
        <w:rPr>
          <w:spacing w:val="-118"/>
          <w:w w:val="72"/>
          <w:position w:val="-12"/>
        </w:rPr>
        <w:t>Е</w:t>
      </w:r>
      <w:r>
        <w:rPr>
          <w:spacing w:val="-11"/>
          <w:w w:val="88"/>
        </w:rPr>
        <w:t>2</w:t>
      </w:r>
    </w:p>
    <w:p>
      <w:pPr>
        <w:pStyle w:val="BodyText"/>
        <w:spacing w:line="112" w:lineRule="auto"/>
        <w:ind w:right="2"/>
        <w:jc w:val="right"/>
      </w:pPr>
      <w:r>
        <w:rPr>
          <w:spacing w:val="-80"/>
          <w:w w:val="105"/>
          <w:position w:val="-10"/>
        </w:rPr>
        <w:t>о</w:t>
      </w:r>
      <w:r>
        <w:rPr>
          <w:spacing w:val="32"/>
          <w:w w:val="60"/>
        </w:rPr>
        <w:t>га</w:t>
      </w:r>
    </w:p>
    <w:p>
      <w:pPr>
        <w:pStyle w:val="BodyText"/>
        <w:spacing w:line="146" w:lineRule="auto"/>
        <w:ind w:right="2"/>
        <w:jc w:val="right"/>
      </w:pPr>
      <w:r>
        <w:rPr>
          <w:spacing w:val="-5"/>
          <w:w w:val="70"/>
        </w:rPr>
        <w:t>г</w:t>
      </w:r>
      <w:r>
        <w:rPr>
          <w:spacing w:val="-5"/>
          <w:w w:val="70"/>
          <w:position w:val="-11"/>
        </w:rPr>
        <w:t>н</w:t>
      </w:r>
      <w:r>
        <w:rPr>
          <w:spacing w:val="-5"/>
          <w:w w:val="70"/>
        </w:rPr>
        <w:t>а</w:t>
      </w:r>
    </w:p>
    <w:p>
      <w:pPr>
        <w:pStyle w:val="BodyText"/>
        <w:spacing w:line="112" w:lineRule="auto" w:before="44"/>
        <w:ind w:left="356"/>
        <w:jc w:val="right"/>
        <w:rPr>
          <w:position w:val="-12"/>
        </w:rPr>
      </w:pPr>
      <w:r>
        <w:rPr>
          <w:spacing w:val="-113"/>
          <w:w w:val="95"/>
          <w:position w:val="12"/>
        </w:rPr>
        <w:t>о</w:t>
      </w:r>
      <w:r>
        <w:rPr>
          <w:spacing w:val="-1"/>
          <w:w w:val="49"/>
        </w:rPr>
        <w:t>сс</w:t>
      </w:r>
      <w:r>
        <w:rPr/>
        <w:t> </w:t>
      </w:r>
      <w:r>
        <w:rPr>
          <w:spacing w:val="-119"/>
          <w:w w:val="96"/>
          <w:position w:val="-23"/>
        </w:rPr>
        <w:t>о</w:t>
      </w:r>
      <w:r>
        <w:rPr>
          <w:spacing w:val="-114"/>
          <w:w w:val="66"/>
        </w:rPr>
        <w:t>К</w:t>
      </w:r>
      <w:r>
        <w:rPr>
          <w:spacing w:val="-7"/>
          <w:w w:val="92"/>
          <w:position w:val="-12"/>
        </w:rPr>
        <w:t>ч</w:t>
      </w:r>
    </w:p>
    <w:p>
      <w:pPr>
        <w:spacing w:line="240" w:lineRule="auto" w:before="0"/>
        <w:rPr>
          <w:sz w:val="24"/>
        </w:rPr>
      </w:pPr>
      <w:r>
        <w:rPr/>
        <w:br w:type="column"/>
      </w:r>
      <w:r>
        <w:rPr>
          <w:sz w:val="24"/>
        </w:rPr>
      </w:r>
    </w:p>
    <w:p>
      <w:pPr>
        <w:pStyle w:val="BodyText"/>
        <w:spacing w:before="237"/>
      </w:pPr>
    </w:p>
    <w:p>
      <w:pPr>
        <w:pStyle w:val="BodyText"/>
        <w:spacing w:line="196" w:lineRule="auto"/>
        <w:ind w:left="371" w:right="3" w:firstLine="5"/>
        <w:jc w:val="right"/>
        <w:rPr>
          <w:position w:val="-12"/>
        </w:rPr>
      </w:pPr>
      <w:r>
        <w:rPr>
          <w:spacing w:val="-6"/>
          <w:w w:val="50"/>
        </w:rPr>
        <w:t>га</w:t>
      </w:r>
      <w:r>
        <w:rPr/>
        <w:t> </w:t>
      </w:r>
      <w:r>
        <w:rPr>
          <w:spacing w:val="-92"/>
          <w:w w:val="75"/>
        </w:rPr>
        <w:t>о</w:t>
      </w:r>
      <w:r>
        <w:rPr>
          <w:spacing w:val="-92"/>
          <w:w w:val="75"/>
          <w:position w:val="-12"/>
        </w:rPr>
        <w:t>И</w:t>
      </w:r>
    </w:p>
    <w:p>
      <w:pPr>
        <w:pStyle w:val="BodyText"/>
        <w:spacing w:line="60" w:lineRule="auto"/>
        <w:jc w:val="right"/>
      </w:pPr>
      <w:r>
        <w:rPr>
          <w:spacing w:val="-5"/>
          <w:w w:val="65"/>
        </w:rPr>
        <w:t>е</w:t>
      </w:r>
      <w:r>
        <w:rPr>
          <w:spacing w:val="-5"/>
          <w:w w:val="65"/>
          <w:position w:val="-12"/>
        </w:rPr>
        <w:t>Ч</w:t>
      </w:r>
      <w:r>
        <w:rPr>
          <w:spacing w:val="-5"/>
          <w:w w:val="65"/>
        </w:rPr>
        <w:t>й</w:t>
      </w:r>
    </w:p>
    <w:p>
      <w:pPr>
        <w:pStyle w:val="BodyText"/>
        <w:spacing w:line="139" w:lineRule="auto"/>
        <w:ind w:left="319" w:hanging="5"/>
        <w:jc w:val="right"/>
      </w:pPr>
      <w:r>
        <w:rPr>
          <w:spacing w:val="-120"/>
          <w:w w:val="70"/>
          <w:position w:val="-12"/>
        </w:rPr>
        <w:t>Ю</w:t>
      </w:r>
      <w:r>
        <w:rPr>
          <w:w w:val="47"/>
        </w:rPr>
        <w:t>ей</w:t>
      </w:r>
      <w:r>
        <w:rPr/>
        <w:t> </w:t>
      </w:r>
      <w:r>
        <w:rPr>
          <w:spacing w:val="-33"/>
          <w:w w:val="50"/>
          <w:position w:val="-12"/>
        </w:rPr>
        <w:t>С</w:t>
      </w:r>
      <w:r>
        <w:rPr>
          <w:spacing w:val="-33"/>
          <w:w w:val="50"/>
        </w:rPr>
        <w:t>е</w:t>
      </w:r>
      <w:r>
        <w:rPr>
          <w:spacing w:val="-33"/>
          <w:w w:val="50"/>
          <w:position w:val="-12"/>
        </w:rPr>
        <w:t>П</w:t>
      </w:r>
      <w:r>
        <w:rPr>
          <w:spacing w:val="-33"/>
          <w:w w:val="50"/>
        </w:rPr>
        <w:t>й</w:t>
      </w:r>
    </w:p>
    <w:p>
      <w:pPr>
        <w:pStyle w:val="BodyText"/>
        <w:spacing w:line="156" w:lineRule="auto"/>
        <w:ind w:right="3"/>
        <w:jc w:val="right"/>
        <w:rPr>
          <w:position w:val="-12"/>
        </w:rPr>
      </w:pPr>
      <w:r>
        <w:rPr>
          <w:spacing w:val="-112"/>
          <w:w w:val="75"/>
        </w:rPr>
        <w:t>С</w:t>
      </w:r>
      <w:r>
        <w:rPr>
          <w:spacing w:val="-5"/>
          <w:w w:val="75"/>
          <w:position w:val="-12"/>
        </w:rPr>
        <w:t>К</w:t>
      </w:r>
    </w:p>
    <w:p>
      <w:pPr>
        <w:pStyle w:val="BodyText"/>
        <w:spacing w:line="213" w:lineRule="exact"/>
        <w:ind w:left="323"/>
      </w:pPr>
      <w:r>
        <w:rPr>
          <w:spacing w:val="-10"/>
          <w:w w:val="125"/>
        </w:rPr>
        <w:t>н</w:t>
      </w:r>
    </w:p>
    <w:p>
      <w:pPr>
        <w:spacing w:line="124" w:lineRule="auto" w:before="150"/>
        <w:ind w:left="400" w:right="0" w:firstLine="0"/>
        <w:jc w:val="left"/>
        <w:rPr>
          <w:sz w:val="24"/>
        </w:rPr>
      </w:pPr>
      <w:r>
        <w:rPr/>
        <w:br w:type="column"/>
      </w:r>
      <w:r>
        <w:rPr>
          <w:spacing w:val="-2"/>
          <w:w w:val="43"/>
          <w:sz w:val="24"/>
        </w:rPr>
        <w:t>3</w:t>
      </w:r>
      <w:r>
        <w:rPr>
          <w:spacing w:val="-109"/>
          <w:w w:val="87"/>
          <w:position w:val="-9"/>
          <w:sz w:val="24"/>
        </w:rPr>
        <w:t>3</w:t>
      </w:r>
      <w:r>
        <w:rPr>
          <w:spacing w:val="-2"/>
          <w:w w:val="78"/>
          <w:sz w:val="24"/>
        </w:rPr>
        <w:t>S</w:t>
      </w:r>
    </w:p>
    <w:p>
      <w:pPr>
        <w:pStyle w:val="BodyText"/>
        <w:spacing w:line="112" w:lineRule="auto" w:before="47"/>
        <w:ind w:left="448" w:right="-5" w:firstLine="5"/>
      </w:pPr>
      <w:r>
        <w:rPr>
          <w:spacing w:val="-36"/>
          <w:w w:val="45"/>
        </w:rPr>
        <w:t>C</w:t>
      </w:r>
      <w:r>
        <w:rPr>
          <w:spacing w:val="-36"/>
          <w:w w:val="45"/>
          <w:position w:val="11"/>
        </w:rPr>
        <w:t>к</w:t>
      </w:r>
      <w:r>
        <w:rPr>
          <w:spacing w:val="-36"/>
          <w:w w:val="45"/>
        </w:rPr>
        <w:t>Q</w:t>
      </w:r>
      <w:r>
        <w:rPr/>
        <w:t> </w:t>
      </w:r>
      <w:r>
        <w:rPr>
          <w:spacing w:val="-122"/>
          <w:w w:val="63"/>
          <w:position w:val="-10"/>
        </w:rPr>
        <w:t>О</w:t>
      </w:r>
      <w:r>
        <w:rPr>
          <w:spacing w:val="-11"/>
          <w:w w:val="76"/>
        </w:rPr>
        <w:t>S</w:t>
      </w:r>
    </w:p>
    <w:p>
      <w:pPr>
        <w:spacing w:line="188" w:lineRule="exact" w:before="0"/>
        <w:ind w:left="448" w:right="0" w:firstLine="0"/>
        <w:jc w:val="left"/>
        <w:rPr>
          <w:sz w:val="24"/>
        </w:rPr>
      </w:pPr>
      <w:r>
        <w:rPr>
          <w:spacing w:val="-15"/>
          <w:sz w:val="24"/>
        </w:rPr>
        <w:t>£</w:t>
      </w:r>
    </w:p>
    <w:p>
      <w:pPr>
        <w:pStyle w:val="BodyText"/>
        <w:spacing w:line="211" w:lineRule="exact"/>
        <w:ind w:left="400"/>
      </w:pPr>
      <w:r>
        <w:rPr>
          <w:spacing w:val="-10"/>
          <w:w w:val="150"/>
        </w:rPr>
        <w:t>с</w:t>
      </w:r>
    </w:p>
    <w:p>
      <w:pPr>
        <w:pStyle w:val="BodyText"/>
        <w:spacing w:line="141" w:lineRule="auto" w:before="73"/>
        <w:ind w:left="453" w:right="1" w:hanging="53"/>
        <w:jc w:val="both"/>
      </w:pPr>
      <w:r>
        <w:rPr>
          <w:spacing w:val="-10"/>
          <w:w w:val="75"/>
        </w:rPr>
        <w:t>®</w:t>
      </w:r>
      <w:r>
        <w:rPr/>
        <w:t> </w:t>
      </w:r>
      <w:r>
        <w:rPr>
          <w:spacing w:val="-38"/>
          <w:w w:val="55"/>
        </w:rPr>
        <w:t>г</w:t>
      </w:r>
      <w:r>
        <w:rPr>
          <w:spacing w:val="-38"/>
          <w:w w:val="55"/>
          <w:position w:val="-12"/>
        </w:rPr>
        <w:t>И</w:t>
      </w:r>
      <w:r>
        <w:rPr>
          <w:spacing w:val="-38"/>
          <w:w w:val="55"/>
        </w:rPr>
        <w:t>а</w:t>
      </w:r>
      <w:r>
        <w:rPr/>
        <w:t> </w:t>
      </w:r>
      <w:r>
        <w:rPr>
          <w:spacing w:val="-35"/>
          <w:w w:val="55"/>
        </w:rPr>
        <w:t>г</w:t>
      </w:r>
      <w:r>
        <w:rPr>
          <w:spacing w:val="-35"/>
          <w:w w:val="55"/>
          <w:position w:val="-12"/>
        </w:rPr>
        <w:t>К</w:t>
      </w:r>
      <w:r>
        <w:rPr>
          <w:spacing w:val="-35"/>
          <w:w w:val="55"/>
        </w:rPr>
        <w:t>а</w:t>
      </w:r>
    </w:p>
    <w:p>
      <w:pPr>
        <w:pStyle w:val="BodyText"/>
        <w:spacing w:line="140" w:lineRule="exact"/>
        <w:ind w:left="453"/>
      </w:pPr>
      <w:r>
        <w:rPr>
          <w:spacing w:val="-10"/>
          <w:w w:val="75"/>
        </w:rPr>
        <w:t>Ё</w:t>
      </w:r>
    </w:p>
    <w:p>
      <w:pPr>
        <w:spacing w:line="226" w:lineRule="exact" w:before="0"/>
        <w:ind w:left="395" w:right="0" w:firstLine="0"/>
        <w:jc w:val="left"/>
        <w:rPr>
          <w:sz w:val="24"/>
        </w:rPr>
      </w:pPr>
      <w:r>
        <w:rPr>
          <w:spacing w:val="-10"/>
          <w:w w:val="120"/>
          <w:sz w:val="24"/>
        </w:rPr>
        <w:t>&lt;</w:t>
      </w:r>
    </w:p>
    <w:p>
      <w:pPr>
        <w:pStyle w:val="BodyText"/>
        <w:spacing w:line="160" w:lineRule="auto" w:before="83"/>
        <w:ind w:left="400" w:right="-5" w:firstLine="53"/>
      </w:pPr>
      <w:r>
        <w:rPr>
          <w:spacing w:val="-117"/>
          <w:w w:val="99"/>
        </w:rPr>
        <w:t>с</w:t>
      </w:r>
      <w:r>
        <w:rPr>
          <w:spacing w:val="-10"/>
          <w:w w:val="90"/>
          <w:position w:val="-12"/>
        </w:rPr>
        <w:t>к</w:t>
      </w:r>
      <w:r>
        <w:rPr>
          <w:spacing w:val="-10"/>
          <w:w w:val="94"/>
          <w:position w:val="-12"/>
        </w:rPr>
        <w:t> </w:t>
      </w:r>
      <w:r>
        <w:rPr>
          <w:spacing w:val="-10"/>
          <w:w w:val="110"/>
        </w:rPr>
        <w:t>н</w:t>
      </w:r>
    </w:p>
    <w:p>
      <w:pPr>
        <w:spacing w:line="240" w:lineRule="auto" w:before="0"/>
        <w:rPr>
          <w:sz w:val="24"/>
        </w:rPr>
      </w:pPr>
      <w:r>
        <w:rPr/>
        <w:br w:type="column"/>
      </w:r>
      <w:r>
        <w:rPr>
          <w:sz w:val="24"/>
        </w:rPr>
      </w:r>
    </w:p>
    <w:p>
      <w:pPr>
        <w:pStyle w:val="BodyText"/>
      </w:pPr>
    </w:p>
    <w:p>
      <w:pPr>
        <w:pStyle w:val="BodyText"/>
      </w:pPr>
    </w:p>
    <w:p>
      <w:pPr>
        <w:pStyle w:val="BodyText"/>
      </w:pPr>
    </w:p>
    <w:p>
      <w:pPr>
        <w:pStyle w:val="BodyText"/>
        <w:spacing w:before="54"/>
      </w:pPr>
    </w:p>
    <w:p>
      <w:pPr>
        <w:pStyle w:val="BodyText"/>
        <w:ind w:left="325"/>
      </w:pPr>
      <w:r>
        <w:rPr/>
        <w:t>Субконто </w:t>
      </w:r>
      <w:r>
        <w:rPr>
          <w:spacing w:val="-10"/>
        </w:rPr>
        <w:t>1</w:t>
      </w:r>
    </w:p>
    <w:p>
      <w:pPr>
        <w:spacing w:line="240" w:lineRule="auto" w:before="0"/>
        <w:rPr>
          <w:sz w:val="24"/>
        </w:rPr>
      </w:pPr>
      <w:r>
        <w:rPr/>
        <w:br w:type="column"/>
      </w:r>
      <w:r>
        <w:rPr>
          <w:sz w:val="24"/>
        </w:rPr>
      </w:r>
    </w:p>
    <w:p>
      <w:pPr>
        <w:pStyle w:val="BodyText"/>
      </w:pPr>
    </w:p>
    <w:p>
      <w:pPr>
        <w:pStyle w:val="BodyText"/>
      </w:pPr>
    </w:p>
    <w:p>
      <w:pPr>
        <w:pStyle w:val="BodyText"/>
        <w:spacing w:before="172"/>
      </w:pPr>
    </w:p>
    <w:p>
      <w:pPr>
        <w:pStyle w:val="BodyText"/>
        <w:spacing w:line="276" w:lineRule="auto"/>
        <w:ind w:left="703" w:right="-5" w:hanging="437"/>
      </w:pPr>
      <w:r>
        <w:rPr>
          <w:spacing w:val="-2"/>
        </w:rPr>
        <w:t>Субконто </w:t>
      </w:r>
      <w:r>
        <w:rPr>
          <w:spacing w:val="-10"/>
        </w:rPr>
        <w:t>2</w:t>
      </w:r>
    </w:p>
    <w:p>
      <w:pPr>
        <w:spacing w:line="240" w:lineRule="auto" w:before="0"/>
        <w:rPr>
          <w:sz w:val="24"/>
        </w:rPr>
      </w:pPr>
      <w:r>
        <w:rPr/>
        <w:br w:type="column"/>
      </w:r>
      <w:r>
        <w:rPr>
          <w:sz w:val="24"/>
        </w:rPr>
      </w:r>
    </w:p>
    <w:p>
      <w:pPr>
        <w:pStyle w:val="BodyText"/>
      </w:pPr>
    </w:p>
    <w:p>
      <w:pPr>
        <w:pStyle w:val="BodyText"/>
      </w:pPr>
    </w:p>
    <w:p>
      <w:pPr>
        <w:pStyle w:val="BodyText"/>
        <w:spacing w:before="172"/>
      </w:pPr>
    </w:p>
    <w:p>
      <w:pPr>
        <w:pStyle w:val="BodyText"/>
        <w:spacing w:line="276" w:lineRule="auto"/>
        <w:ind w:left="265" w:right="1988" w:firstLine="10"/>
      </w:pPr>
      <w:r>
        <w:rPr>
          <w:spacing w:val="-2"/>
        </w:rPr>
        <w:t>Субконто </w:t>
      </w:r>
      <w:r>
        <w:rPr>
          <w:spacing w:val="-10"/>
        </w:rPr>
        <w:t>3</w:t>
      </w:r>
    </w:p>
    <w:p>
      <w:pPr>
        <w:pStyle w:val="BodyText"/>
        <w:spacing w:after="0" w:line="276" w:lineRule="auto"/>
        <w:sectPr>
          <w:type w:val="continuous"/>
          <w:pgSz w:w="11910" w:h="16840"/>
          <w:pgMar w:header="0" w:footer="1054" w:top="1920" w:bottom="1240" w:left="1275" w:right="141"/>
          <w:cols w:num="7" w:equalWidth="0">
            <w:col w:w="2640" w:space="40"/>
            <w:col w:w="544" w:space="39"/>
            <w:col w:w="489" w:space="40"/>
            <w:col w:w="563" w:space="39"/>
            <w:col w:w="1502" w:space="40"/>
            <w:col w:w="1258" w:space="40"/>
            <w:col w:w="3260"/>
          </w:cols>
        </w:sectPr>
      </w:pPr>
    </w:p>
    <w:p>
      <w:pPr>
        <w:pStyle w:val="BodyText"/>
        <w:rPr>
          <w:sz w:val="20"/>
        </w:rPr>
      </w:pPr>
    </w:p>
    <w:p>
      <w:pPr>
        <w:pStyle w:val="BodyText"/>
        <w:spacing w:before="119"/>
        <w:rPr>
          <w:sz w:val="20"/>
        </w:rPr>
      </w:pPr>
    </w:p>
    <w:p>
      <w:pPr>
        <w:pStyle w:val="BodyText"/>
        <w:spacing w:after="0"/>
        <w:rPr>
          <w:sz w:val="20"/>
        </w:rPr>
        <w:sectPr>
          <w:type w:val="continuous"/>
          <w:pgSz w:w="11910" w:h="16840"/>
          <w:pgMar w:header="0" w:footer="1054" w:top="1920" w:bottom="1240" w:left="1275" w:right="141"/>
        </w:sectPr>
      </w:pPr>
    </w:p>
    <w:p>
      <w:pPr>
        <w:pStyle w:val="BodyText"/>
        <w:spacing w:before="90"/>
        <w:ind w:left="265"/>
      </w:pPr>
      <w:r>
        <w:rPr>
          <w:spacing w:val="-7"/>
        </w:rPr>
        <w:t>Код</w:t>
      </w:r>
    </w:p>
    <w:p>
      <w:pPr>
        <w:spacing w:line="240" w:lineRule="auto" w:before="193"/>
        <w:rPr>
          <w:sz w:val="24"/>
        </w:rPr>
      </w:pPr>
      <w:r>
        <w:rPr/>
        <w:br w:type="column"/>
      </w:r>
      <w:r>
        <w:rPr>
          <w:sz w:val="24"/>
        </w:rPr>
      </w:r>
    </w:p>
    <w:p>
      <w:pPr>
        <w:pStyle w:val="BodyText"/>
        <w:tabs>
          <w:tab w:pos="1820" w:val="left" w:leader="none"/>
          <w:tab w:pos="3999" w:val="left" w:leader="none"/>
        </w:tabs>
        <w:ind w:left="265"/>
      </w:pPr>
      <w:r>
        <w:rPr>
          <w:spacing w:val="-2"/>
        </w:rPr>
        <w:t>учащихся</w:t>
      </w:r>
      <w:r>
        <w:rPr/>
        <w:tab/>
      </w:r>
      <w:r>
        <w:rPr>
          <w:spacing w:val="-10"/>
        </w:rPr>
        <w:t>и</w:t>
      </w:r>
      <w:r>
        <w:rPr/>
        <w:tab/>
      </w:r>
      <w:r>
        <w:rPr>
          <w:spacing w:val="-10"/>
        </w:rPr>
        <w:t>ы</w:t>
      </w:r>
    </w:p>
    <w:p>
      <w:pPr>
        <w:pStyle w:val="BodyText"/>
        <w:tabs>
          <w:tab w:pos="1820" w:val="left" w:leader="none"/>
        </w:tabs>
        <w:spacing w:before="45"/>
        <w:ind w:left="265"/>
      </w:pPr>
      <w:r>
        <w:rPr>
          <w:spacing w:val="-2"/>
        </w:rPr>
        <w:t>студентов</w:t>
      </w:r>
      <w:r>
        <w:rPr/>
        <w:tab/>
      </w:r>
      <w:r>
        <w:rPr>
          <w:spacing w:val="-5"/>
        </w:rPr>
        <w:t>за</w:t>
      </w:r>
    </w:p>
    <w:p>
      <w:pPr>
        <w:pStyle w:val="BodyText"/>
        <w:spacing w:after="0"/>
        <w:sectPr>
          <w:type w:val="continuous"/>
          <w:pgSz w:w="11910" w:h="16840"/>
          <w:pgMar w:header="0" w:footer="1054" w:top="1920" w:bottom="1240" w:left="1275" w:right="141"/>
          <w:cols w:num="2" w:equalWidth="0">
            <w:col w:w="662" w:space="53"/>
            <w:col w:w="9779"/>
          </w:cols>
        </w:sectPr>
      </w:pPr>
    </w:p>
    <w:p>
      <w:pPr>
        <w:pStyle w:val="BodyText"/>
        <w:spacing w:before="5"/>
        <w:rPr>
          <w:sz w:val="4"/>
        </w:rPr>
      </w:pPr>
      <w:r>
        <w:rPr>
          <w:sz w:val="4"/>
        </w:rPr>
        <w:drawing>
          <wp:anchor distT="0" distB="0" distL="0" distR="0" allowOverlap="1" layoutInCell="1" locked="0" behindDoc="0" simplePos="0" relativeHeight="16033280">
            <wp:simplePos x="0" y="0"/>
            <wp:positionH relativeFrom="page">
              <wp:posOffset>0</wp:posOffset>
            </wp:positionH>
            <wp:positionV relativeFrom="page">
              <wp:posOffset>253</wp:posOffset>
            </wp:positionV>
            <wp:extent cx="7562215" cy="10691876"/>
            <wp:effectExtent l="0" t="0" r="0" b="0"/>
            <wp:wrapNone/>
            <wp:docPr id="603" name="Image 603"/>
            <wp:cNvGraphicFramePr>
              <a:graphicFrameLocks/>
            </wp:cNvGraphicFramePr>
            <a:graphic>
              <a:graphicData uri="http://schemas.openxmlformats.org/drawingml/2006/picture">
                <pic:pic>
                  <pic:nvPicPr>
                    <pic:cNvPr id="603" name="Image 603"/>
                    <pic:cNvPicPr/>
                  </pic:nvPicPr>
                  <pic:blipFill>
                    <a:blip r:embed="rId216" cstate="print"/>
                    <a:stretch>
                      <a:fillRect/>
                    </a:stretch>
                  </pic:blipFill>
                  <pic:spPr>
                    <a:xfrm>
                      <a:off x="0" y="0"/>
                      <a:ext cx="7562215" cy="10691876"/>
                    </a:xfrm>
                    <a:prstGeom prst="rect">
                      <a:avLst/>
                    </a:prstGeom>
                  </pic:spPr>
                </pic:pic>
              </a:graphicData>
            </a:graphic>
          </wp:anchor>
        </w:drawing>
      </w:r>
    </w:p>
    <w:tbl>
      <w:tblPr>
        <w:tblW w:w="0" w:type="auto"/>
        <w:jc w:val="left"/>
        <w:tblInd w:w="3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620"/>
        <w:gridCol w:w="411"/>
        <w:gridCol w:w="586"/>
        <w:gridCol w:w="577"/>
        <w:gridCol w:w="1493"/>
        <w:gridCol w:w="1301"/>
      </w:tblGrid>
      <w:tr>
        <w:trPr>
          <w:trHeight w:val="1049" w:hRule="atLeast"/>
        </w:trPr>
        <w:tc>
          <w:tcPr>
            <w:tcW w:w="2620" w:type="dxa"/>
          </w:tcPr>
          <w:p>
            <w:pPr>
              <w:pStyle w:val="TableParagraph"/>
              <w:spacing w:line="276" w:lineRule="auto"/>
              <w:ind w:left="687"/>
              <w:rPr>
                <w:sz w:val="24"/>
              </w:rPr>
            </w:pPr>
            <w:r>
              <w:rPr>
                <w:spacing w:val="-2"/>
                <w:sz w:val="24"/>
              </w:rPr>
              <w:t>невозвращенные материальные ценности</w:t>
            </w:r>
          </w:p>
        </w:tc>
        <w:tc>
          <w:tcPr>
            <w:tcW w:w="4368" w:type="dxa"/>
            <w:gridSpan w:val="5"/>
          </w:tcPr>
          <w:p>
            <w:pPr>
              <w:pStyle w:val="TableParagraph"/>
              <w:rPr>
                <w:sz w:val="22"/>
              </w:rPr>
            </w:pPr>
          </w:p>
        </w:tc>
      </w:tr>
      <w:tr>
        <w:trPr>
          <w:trHeight w:val="761" w:hRule="atLeast"/>
        </w:trPr>
        <w:tc>
          <w:tcPr>
            <w:tcW w:w="2620" w:type="dxa"/>
          </w:tcPr>
          <w:p>
            <w:pPr>
              <w:pStyle w:val="TableParagraph"/>
              <w:tabs>
                <w:tab w:pos="687" w:val="left" w:leader="none"/>
              </w:tabs>
              <w:spacing w:before="145"/>
              <w:ind w:left="226"/>
              <w:rPr>
                <w:sz w:val="24"/>
              </w:rPr>
            </w:pPr>
            <w:r>
              <w:rPr>
                <w:spacing w:val="-5"/>
                <w:sz w:val="24"/>
              </w:rPr>
              <w:t>07</w:t>
            </w:r>
            <w:r>
              <w:rPr>
                <w:sz w:val="24"/>
              </w:rPr>
              <w:tab/>
            </w:r>
            <w:r>
              <w:rPr>
                <w:spacing w:val="-2"/>
                <w:sz w:val="24"/>
              </w:rPr>
              <w:t>Переходящие</w:t>
            </w:r>
          </w:p>
          <w:p>
            <w:pPr>
              <w:pStyle w:val="TableParagraph"/>
              <w:tabs>
                <w:tab w:pos="1815" w:val="left" w:leader="none"/>
              </w:tabs>
              <w:spacing w:before="41"/>
              <w:ind w:left="687"/>
              <w:rPr>
                <w:sz w:val="24"/>
              </w:rPr>
            </w:pPr>
            <w:r>
              <w:rPr>
                <w:spacing w:val="-2"/>
                <w:sz w:val="24"/>
              </w:rPr>
              <w:t>награды,</w:t>
            </w:r>
            <w:r>
              <w:rPr>
                <w:sz w:val="24"/>
              </w:rPr>
              <w:tab/>
            </w:r>
            <w:r>
              <w:rPr>
                <w:spacing w:val="-2"/>
                <w:sz w:val="24"/>
              </w:rPr>
              <w:t>призы,</w:t>
            </w:r>
          </w:p>
        </w:tc>
        <w:tc>
          <w:tcPr>
            <w:tcW w:w="411" w:type="dxa"/>
          </w:tcPr>
          <w:p>
            <w:pPr>
              <w:pStyle w:val="TableParagraph"/>
              <w:spacing w:line="275" w:lineRule="exact" w:before="188"/>
              <w:ind w:left="113"/>
              <w:rPr>
                <w:sz w:val="24"/>
              </w:rPr>
            </w:pPr>
            <w:r>
              <w:rPr>
                <w:spacing w:val="-10"/>
                <w:sz w:val="24"/>
              </w:rPr>
              <w:t>Д</w:t>
            </w:r>
          </w:p>
          <w:p>
            <w:pPr>
              <w:pStyle w:val="TableParagraph"/>
              <w:spacing w:line="275" w:lineRule="exact"/>
              <w:ind w:left="107"/>
              <w:rPr>
                <w:sz w:val="24"/>
              </w:rPr>
            </w:pPr>
            <w:r>
              <w:rPr>
                <w:spacing w:val="-10"/>
                <w:sz w:val="24"/>
              </w:rPr>
              <w:t>а</w:t>
            </w:r>
          </w:p>
        </w:tc>
        <w:tc>
          <w:tcPr>
            <w:tcW w:w="586" w:type="dxa"/>
          </w:tcPr>
          <w:p>
            <w:pPr>
              <w:pStyle w:val="TableParagraph"/>
              <w:spacing w:before="140"/>
              <w:ind w:left="3" w:right="39"/>
              <w:jc w:val="center"/>
              <w:rPr>
                <w:sz w:val="24"/>
              </w:rPr>
            </w:pPr>
            <w:r>
              <w:rPr>
                <w:spacing w:val="-5"/>
                <w:sz w:val="24"/>
              </w:rPr>
              <w:t>Да</w:t>
            </w:r>
          </w:p>
        </w:tc>
        <w:tc>
          <w:tcPr>
            <w:tcW w:w="577" w:type="dxa"/>
          </w:tcPr>
          <w:p>
            <w:pPr>
              <w:pStyle w:val="TableParagraph"/>
              <w:spacing w:before="140"/>
              <w:ind w:left="67" w:right="115"/>
              <w:jc w:val="center"/>
              <w:rPr>
                <w:sz w:val="24"/>
              </w:rPr>
            </w:pPr>
            <w:r>
              <w:rPr>
                <w:spacing w:val="-10"/>
                <w:sz w:val="24"/>
              </w:rPr>
              <w:t>А</w:t>
            </w:r>
          </w:p>
        </w:tc>
        <w:tc>
          <w:tcPr>
            <w:tcW w:w="1493" w:type="dxa"/>
          </w:tcPr>
          <w:p>
            <w:pPr>
              <w:pStyle w:val="TableParagraph"/>
              <w:spacing w:line="310" w:lineRule="atLeast" w:before="106"/>
              <w:ind w:left="227" w:right="136"/>
              <w:rPr>
                <w:sz w:val="24"/>
              </w:rPr>
            </w:pPr>
            <w:r>
              <w:rPr>
                <w:spacing w:val="-2"/>
                <w:sz w:val="24"/>
              </w:rPr>
              <w:t>Номенклат </w:t>
            </w:r>
            <w:r>
              <w:rPr>
                <w:spacing w:val="-4"/>
                <w:sz w:val="24"/>
              </w:rPr>
              <w:t>ура</w:t>
            </w:r>
          </w:p>
        </w:tc>
        <w:tc>
          <w:tcPr>
            <w:tcW w:w="1301" w:type="dxa"/>
          </w:tcPr>
          <w:p>
            <w:pPr>
              <w:pStyle w:val="TableParagraph"/>
              <w:spacing w:before="140"/>
              <w:ind w:left="142"/>
              <w:rPr>
                <w:sz w:val="24"/>
              </w:rPr>
            </w:pPr>
            <w:r>
              <w:rPr>
                <w:spacing w:val="-2"/>
                <w:sz w:val="24"/>
              </w:rPr>
              <w:t>Центры</w:t>
            </w:r>
          </w:p>
          <w:p>
            <w:pPr>
              <w:pStyle w:val="TableParagraph"/>
              <w:spacing w:before="46"/>
              <w:ind w:left="142"/>
              <w:rPr>
                <w:sz w:val="24"/>
              </w:rPr>
            </w:pPr>
            <w:r>
              <w:rPr>
                <w:spacing w:val="-2"/>
                <w:sz w:val="24"/>
              </w:rPr>
              <w:t>материаль</w:t>
            </w:r>
          </w:p>
        </w:tc>
      </w:tr>
      <w:tr>
        <w:trPr>
          <w:trHeight w:val="314" w:hRule="atLeast"/>
        </w:trPr>
        <w:tc>
          <w:tcPr>
            <w:tcW w:w="2620" w:type="dxa"/>
          </w:tcPr>
          <w:p>
            <w:pPr>
              <w:pStyle w:val="TableParagraph"/>
              <w:spacing w:before="13"/>
              <w:ind w:right="105"/>
              <w:jc w:val="right"/>
              <w:rPr>
                <w:sz w:val="24"/>
              </w:rPr>
            </w:pPr>
            <w:r>
              <w:rPr>
                <w:sz w:val="24"/>
              </w:rPr>
              <w:t>кубки</w:t>
            </w:r>
            <w:r>
              <w:rPr>
                <w:spacing w:val="72"/>
                <w:w w:val="150"/>
                <w:sz w:val="24"/>
              </w:rPr>
              <w:t> </w:t>
            </w:r>
            <w:r>
              <w:rPr>
                <w:sz w:val="24"/>
              </w:rPr>
              <w:t>и</w:t>
            </w:r>
            <w:r>
              <w:rPr>
                <w:spacing w:val="74"/>
                <w:w w:val="150"/>
                <w:sz w:val="24"/>
              </w:rPr>
              <w:t> </w:t>
            </w:r>
            <w:r>
              <w:rPr>
                <w:spacing w:val="-2"/>
                <w:sz w:val="24"/>
              </w:rPr>
              <w:t>ценные</w:t>
            </w:r>
          </w:p>
        </w:tc>
        <w:tc>
          <w:tcPr>
            <w:tcW w:w="411" w:type="dxa"/>
          </w:tcPr>
          <w:p>
            <w:pPr>
              <w:pStyle w:val="TableParagraph"/>
              <w:rPr>
                <w:sz w:val="22"/>
              </w:rPr>
            </w:pPr>
          </w:p>
        </w:tc>
        <w:tc>
          <w:tcPr>
            <w:tcW w:w="586" w:type="dxa"/>
          </w:tcPr>
          <w:p>
            <w:pPr>
              <w:pStyle w:val="TableParagraph"/>
              <w:rPr>
                <w:sz w:val="22"/>
              </w:rPr>
            </w:pPr>
          </w:p>
        </w:tc>
        <w:tc>
          <w:tcPr>
            <w:tcW w:w="577" w:type="dxa"/>
          </w:tcPr>
          <w:p>
            <w:pPr>
              <w:pStyle w:val="TableParagraph"/>
              <w:rPr>
                <w:sz w:val="22"/>
              </w:rPr>
            </w:pPr>
          </w:p>
        </w:tc>
        <w:tc>
          <w:tcPr>
            <w:tcW w:w="1493" w:type="dxa"/>
          </w:tcPr>
          <w:p>
            <w:pPr>
              <w:pStyle w:val="TableParagraph"/>
              <w:rPr>
                <w:sz w:val="22"/>
              </w:rPr>
            </w:pPr>
          </w:p>
        </w:tc>
        <w:tc>
          <w:tcPr>
            <w:tcW w:w="1301" w:type="dxa"/>
          </w:tcPr>
          <w:p>
            <w:pPr>
              <w:pStyle w:val="TableParagraph"/>
              <w:spacing w:before="13"/>
              <w:ind w:left="142"/>
              <w:rPr>
                <w:sz w:val="24"/>
              </w:rPr>
            </w:pPr>
            <w:r>
              <w:rPr>
                <w:spacing w:val="-5"/>
                <w:sz w:val="24"/>
              </w:rPr>
              <w:t>ной</w:t>
            </w:r>
          </w:p>
        </w:tc>
      </w:tr>
      <w:tr>
        <w:trPr>
          <w:trHeight w:val="318" w:hRule="atLeast"/>
        </w:trPr>
        <w:tc>
          <w:tcPr>
            <w:tcW w:w="2620" w:type="dxa"/>
          </w:tcPr>
          <w:p>
            <w:pPr>
              <w:pStyle w:val="TableParagraph"/>
              <w:spacing w:before="19"/>
              <w:ind w:left="687"/>
              <w:rPr>
                <w:sz w:val="24"/>
              </w:rPr>
            </w:pPr>
            <w:r>
              <w:rPr>
                <w:spacing w:val="-2"/>
                <w:sz w:val="24"/>
              </w:rPr>
              <w:t>подарки,</w:t>
            </w:r>
          </w:p>
        </w:tc>
        <w:tc>
          <w:tcPr>
            <w:tcW w:w="411" w:type="dxa"/>
          </w:tcPr>
          <w:p>
            <w:pPr>
              <w:pStyle w:val="TableParagraph"/>
              <w:rPr>
                <w:sz w:val="22"/>
              </w:rPr>
            </w:pPr>
          </w:p>
        </w:tc>
        <w:tc>
          <w:tcPr>
            <w:tcW w:w="586" w:type="dxa"/>
          </w:tcPr>
          <w:p>
            <w:pPr>
              <w:pStyle w:val="TableParagraph"/>
              <w:rPr>
                <w:sz w:val="22"/>
              </w:rPr>
            </w:pPr>
          </w:p>
        </w:tc>
        <w:tc>
          <w:tcPr>
            <w:tcW w:w="577" w:type="dxa"/>
          </w:tcPr>
          <w:p>
            <w:pPr>
              <w:pStyle w:val="TableParagraph"/>
              <w:rPr>
                <w:sz w:val="22"/>
              </w:rPr>
            </w:pPr>
          </w:p>
        </w:tc>
        <w:tc>
          <w:tcPr>
            <w:tcW w:w="1493" w:type="dxa"/>
          </w:tcPr>
          <w:p>
            <w:pPr>
              <w:pStyle w:val="TableParagraph"/>
              <w:rPr>
                <w:sz w:val="22"/>
              </w:rPr>
            </w:pPr>
          </w:p>
        </w:tc>
        <w:tc>
          <w:tcPr>
            <w:tcW w:w="1301" w:type="dxa"/>
          </w:tcPr>
          <w:p>
            <w:pPr>
              <w:pStyle w:val="TableParagraph"/>
              <w:spacing w:before="15"/>
              <w:ind w:left="151"/>
              <w:rPr>
                <w:sz w:val="24"/>
              </w:rPr>
            </w:pPr>
            <w:r>
              <w:rPr>
                <w:spacing w:val="-2"/>
                <w:sz w:val="24"/>
              </w:rPr>
              <w:t>ответствен</w:t>
            </w:r>
          </w:p>
        </w:tc>
      </w:tr>
      <w:tr>
        <w:trPr>
          <w:trHeight w:val="441" w:hRule="atLeast"/>
        </w:trPr>
        <w:tc>
          <w:tcPr>
            <w:tcW w:w="2620" w:type="dxa"/>
          </w:tcPr>
          <w:p>
            <w:pPr>
              <w:pStyle w:val="TableParagraph"/>
              <w:spacing w:before="13"/>
              <w:ind w:left="687"/>
              <w:rPr>
                <w:sz w:val="24"/>
              </w:rPr>
            </w:pPr>
            <w:r>
              <w:rPr>
                <w:spacing w:val="-2"/>
                <w:sz w:val="24"/>
              </w:rPr>
              <w:t>сувениры</w:t>
            </w:r>
          </w:p>
        </w:tc>
        <w:tc>
          <w:tcPr>
            <w:tcW w:w="411" w:type="dxa"/>
          </w:tcPr>
          <w:p>
            <w:pPr>
              <w:pStyle w:val="TableParagraph"/>
              <w:rPr>
                <w:sz w:val="22"/>
              </w:rPr>
            </w:pPr>
          </w:p>
        </w:tc>
        <w:tc>
          <w:tcPr>
            <w:tcW w:w="586" w:type="dxa"/>
          </w:tcPr>
          <w:p>
            <w:pPr>
              <w:pStyle w:val="TableParagraph"/>
              <w:rPr>
                <w:sz w:val="22"/>
              </w:rPr>
            </w:pPr>
          </w:p>
        </w:tc>
        <w:tc>
          <w:tcPr>
            <w:tcW w:w="577" w:type="dxa"/>
          </w:tcPr>
          <w:p>
            <w:pPr>
              <w:pStyle w:val="TableParagraph"/>
              <w:rPr>
                <w:sz w:val="22"/>
              </w:rPr>
            </w:pPr>
          </w:p>
        </w:tc>
        <w:tc>
          <w:tcPr>
            <w:tcW w:w="1493" w:type="dxa"/>
          </w:tcPr>
          <w:p>
            <w:pPr>
              <w:pStyle w:val="TableParagraph"/>
              <w:rPr>
                <w:sz w:val="22"/>
              </w:rPr>
            </w:pPr>
          </w:p>
        </w:tc>
        <w:tc>
          <w:tcPr>
            <w:tcW w:w="1301" w:type="dxa"/>
          </w:tcPr>
          <w:p>
            <w:pPr>
              <w:pStyle w:val="TableParagraph"/>
              <w:spacing w:before="13"/>
              <w:ind w:left="142"/>
              <w:rPr>
                <w:sz w:val="24"/>
              </w:rPr>
            </w:pPr>
            <w:r>
              <w:rPr>
                <w:spacing w:val="-2"/>
                <w:sz w:val="24"/>
              </w:rPr>
              <w:t>ности</w:t>
            </w:r>
          </w:p>
        </w:tc>
      </w:tr>
      <w:tr>
        <w:trPr>
          <w:trHeight w:val="763" w:hRule="atLeast"/>
        </w:trPr>
        <w:tc>
          <w:tcPr>
            <w:tcW w:w="2620" w:type="dxa"/>
          </w:tcPr>
          <w:p>
            <w:pPr>
              <w:pStyle w:val="TableParagraph"/>
              <w:tabs>
                <w:tab w:pos="687" w:val="left" w:leader="none"/>
                <w:tab w:pos="2137" w:val="left" w:leader="none"/>
              </w:tabs>
              <w:spacing w:before="143"/>
              <w:ind w:left="50"/>
              <w:rPr>
                <w:sz w:val="24"/>
              </w:rPr>
            </w:pPr>
            <w:r>
              <w:rPr>
                <w:spacing w:val="-4"/>
                <w:sz w:val="24"/>
              </w:rPr>
              <w:t>07.1</w:t>
            </w:r>
            <w:r>
              <w:rPr>
                <w:sz w:val="24"/>
              </w:rPr>
              <w:tab/>
            </w:r>
            <w:r>
              <w:rPr>
                <w:spacing w:val="-4"/>
                <w:sz w:val="24"/>
              </w:rPr>
              <w:t>(Ус.</w:t>
            </w:r>
            <w:r>
              <w:rPr>
                <w:sz w:val="24"/>
              </w:rPr>
              <w:tab/>
            </w:r>
            <w:r>
              <w:rPr>
                <w:spacing w:val="-4"/>
                <w:sz w:val="24"/>
              </w:rPr>
              <w:t>ед.)</w:t>
            </w:r>
          </w:p>
          <w:p>
            <w:pPr>
              <w:pStyle w:val="TableParagraph"/>
              <w:spacing w:before="45"/>
              <w:ind w:left="687"/>
              <w:rPr>
                <w:sz w:val="24"/>
              </w:rPr>
            </w:pPr>
            <w:r>
              <w:rPr>
                <w:spacing w:val="-2"/>
                <w:sz w:val="24"/>
              </w:rPr>
              <w:t>Переходящие</w:t>
            </w:r>
          </w:p>
        </w:tc>
        <w:tc>
          <w:tcPr>
            <w:tcW w:w="411" w:type="dxa"/>
          </w:tcPr>
          <w:p>
            <w:pPr>
              <w:pStyle w:val="TableParagraph"/>
              <w:spacing w:line="274" w:lineRule="exact" w:before="191"/>
              <w:ind w:left="113"/>
              <w:rPr>
                <w:sz w:val="24"/>
              </w:rPr>
            </w:pPr>
            <w:r>
              <w:rPr>
                <w:spacing w:val="-10"/>
                <w:sz w:val="24"/>
              </w:rPr>
              <w:t>Д</w:t>
            </w:r>
          </w:p>
          <w:p>
            <w:pPr>
              <w:pStyle w:val="TableParagraph"/>
              <w:spacing w:line="274" w:lineRule="exact"/>
              <w:ind w:left="107"/>
              <w:rPr>
                <w:sz w:val="24"/>
              </w:rPr>
            </w:pPr>
            <w:r>
              <w:rPr>
                <w:spacing w:val="-10"/>
                <w:sz w:val="24"/>
              </w:rPr>
              <w:t>а</w:t>
            </w:r>
          </w:p>
        </w:tc>
        <w:tc>
          <w:tcPr>
            <w:tcW w:w="586" w:type="dxa"/>
          </w:tcPr>
          <w:p>
            <w:pPr>
              <w:pStyle w:val="TableParagraph"/>
              <w:spacing w:before="143"/>
              <w:ind w:left="3" w:right="39"/>
              <w:jc w:val="center"/>
              <w:rPr>
                <w:sz w:val="24"/>
              </w:rPr>
            </w:pPr>
            <w:r>
              <w:rPr>
                <w:spacing w:val="-5"/>
                <w:sz w:val="24"/>
              </w:rPr>
              <w:t>Да</w:t>
            </w:r>
          </w:p>
        </w:tc>
        <w:tc>
          <w:tcPr>
            <w:tcW w:w="577" w:type="dxa"/>
          </w:tcPr>
          <w:p>
            <w:pPr>
              <w:pStyle w:val="TableParagraph"/>
              <w:spacing w:before="143"/>
              <w:ind w:left="67" w:right="115"/>
              <w:jc w:val="center"/>
              <w:rPr>
                <w:sz w:val="24"/>
              </w:rPr>
            </w:pPr>
            <w:r>
              <w:rPr>
                <w:spacing w:val="-10"/>
                <w:sz w:val="24"/>
              </w:rPr>
              <w:t>А</w:t>
            </w:r>
          </w:p>
        </w:tc>
        <w:tc>
          <w:tcPr>
            <w:tcW w:w="1493" w:type="dxa"/>
          </w:tcPr>
          <w:p>
            <w:pPr>
              <w:pStyle w:val="TableParagraph"/>
              <w:spacing w:line="310" w:lineRule="atLeast" w:before="109"/>
              <w:ind w:left="227" w:right="136"/>
              <w:rPr>
                <w:sz w:val="24"/>
              </w:rPr>
            </w:pPr>
            <w:r>
              <w:rPr>
                <w:spacing w:val="-2"/>
                <w:sz w:val="24"/>
              </w:rPr>
              <w:t>Номенклат </w:t>
            </w:r>
            <w:r>
              <w:rPr>
                <w:spacing w:val="-4"/>
                <w:sz w:val="24"/>
              </w:rPr>
              <w:t>ура</w:t>
            </w:r>
          </w:p>
        </w:tc>
        <w:tc>
          <w:tcPr>
            <w:tcW w:w="1301" w:type="dxa"/>
          </w:tcPr>
          <w:p>
            <w:pPr>
              <w:pStyle w:val="TableParagraph"/>
              <w:spacing w:before="143"/>
              <w:ind w:left="142"/>
              <w:rPr>
                <w:sz w:val="24"/>
              </w:rPr>
            </w:pPr>
            <w:r>
              <w:rPr>
                <w:spacing w:val="-2"/>
                <w:sz w:val="24"/>
              </w:rPr>
              <w:t>Центры</w:t>
            </w:r>
          </w:p>
          <w:p>
            <w:pPr>
              <w:pStyle w:val="TableParagraph"/>
              <w:spacing w:before="45"/>
              <w:ind w:left="142"/>
              <w:rPr>
                <w:sz w:val="24"/>
              </w:rPr>
            </w:pPr>
            <w:r>
              <w:rPr>
                <w:spacing w:val="-2"/>
                <w:sz w:val="24"/>
              </w:rPr>
              <w:t>материаль</w:t>
            </w:r>
          </w:p>
        </w:tc>
      </w:tr>
      <w:tr>
        <w:trPr>
          <w:trHeight w:val="316" w:hRule="atLeast"/>
        </w:trPr>
        <w:tc>
          <w:tcPr>
            <w:tcW w:w="2620" w:type="dxa"/>
          </w:tcPr>
          <w:p>
            <w:pPr>
              <w:pStyle w:val="TableParagraph"/>
              <w:tabs>
                <w:tab w:pos="1127" w:val="left" w:leader="none"/>
              </w:tabs>
              <w:spacing w:before="18"/>
              <w:ind w:right="106"/>
              <w:jc w:val="right"/>
              <w:rPr>
                <w:sz w:val="24"/>
              </w:rPr>
            </w:pPr>
            <w:r>
              <w:rPr>
                <w:spacing w:val="-2"/>
                <w:sz w:val="24"/>
              </w:rPr>
              <w:t>награды,</w:t>
            </w:r>
            <w:r>
              <w:rPr>
                <w:sz w:val="24"/>
              </w:rPr>
              <w:tab/>
            </w:r>
            <w:r>
              <w:rPr>
                <w:spacing w:val="-2"/>
                <w:sz w:val="24"/>
              </w:rPr>
              <w:t>призы,</w:t>
            </w:r>
          </w:p>
        </w:tc>
        <w:tc>
          <w:tcPr>
            <w:tcW w:w="411" w:type="dxa"/>
          </w:tcPr>
          <w:p>
            <w:pPr>
              <w:pStyle w:val="TableParagraph"/>
              <w:rPr>
                <w:sz w:val="22"/>
              </w:rPr>
            </w:pPr>
          </w:p>
        </w:tc>
        <w:tc>
          <w:tcPr>
            <w:tcW w:w="586" w:type="dxa"/>
          </w:tcPr>
          <w:p>
            <w:pPr>
              <w:pStyle w:val="TableParagraph"/>
              <w:rPr>
                <w:sz w:val="22"/>
              </w:rPr>
            </w:pPr>
          </w:p>
        </w:tc>
        <w:tc>
          <w:tcPr>
            <w:tcW w:w="577" w:type="dxa"/>
          </w:tcPr>
          <w:p>
            <w:pPr>
              <w:pStyle w:val="TableParagraph"/>
              <w:rPr>
                <w:sz w:val="22"/>
              </w:rPr>
            </w:pPr>
          </w:p>
        </w:tc>
        <w:tc>
          <w:tcPr>
            <w:tcW w:w="1493" w:type="dxa"/>
          </w:tcPr>
          <w:p>
            <w:pPr>
              <w:pStyle w:val="TableParagraph"/>
              <w:rPr>
                <w:sz w:val="22"/>
              </w:rPr>
            </w:pPr>
          </w:p>
        </w:tc>
        <w:tc>
          <w:tcPr>
            <w:tcW w:w="1301" w:type="dxa"/>
          </w:tcPr>
          <w:p>
            <w:pPr>
              <w:pStyle w:val="TableParagraph"/>
              <w:spacing w:before="13"/>
              <w:ind w:left="142"/>
              <w:rPr>
                <w:sz w:val="24"/>
              </w:rPr>
            </w:pPr>
            <w:r>
              <w:rPr>
                <w:spacing w:val="-5"/>
                <w:sz w:val="24"/>
              </w:rPr>
              <w:t>ной</w:t>
            </w:r>
          </w:p>
        </w:tc>
      </w:tr>
      <w:tr>
        <w:trPr>
          <w:trHeight w:val="315" w:hRule="atLeast"/>
        </w:trPr>
        <w:tc>
          <w:tcPr>
            <w:tcW w:w="2620" w:type="dxa"/>
          </w:tcPr>
          <w:p>
            <w:pPr>
              <w:pStyle w:val="TableParagraph"/>
              <w:spacing w:before="13"/>
              <w:ind w:right="105"/>
              <w:jc w:val="right"/>
              <w:rPr>
                <w:sz w:val="24"/>
              </w:rPr>
            </w:pPr>
            <w:r>
              <w:rPr>
                <w:sz w:val="24"/>
              </w:rPr>
              <w:t>кубки</w:t>
            </w:r>
            <w:r>
              <w:rPr>
                <w:spacing w:val="72"/>
                <w:w w:val="150"/>
                <w:sz w:val="24"/>
              </w:rPr>
              <w:t> </w:t>
            </w:r>
            <w:r>
              <w:rPr>
                <w:sz w:val="24"/>
              </w:rPr>
              <w:t>и</w:t>
            </w:r>
            <w:r>
              <w:rPr>
                <w:spacing w:val="74"/>
                <w:w w:val="150"/>
                <w:sz w:val="24"/>
              </w:rPr>
              <w:t> </w:t>
            </w:r>
            <w:r>
              <w:rPr>
                <w:spacing w:val="-2"/>
                <w:sz w:val="24"/>
              </w:rPr>
              <w:t>ценные</w:t>
            </w:r>
          </w:p>
        </w:tc>
        <w:tc>
          <w:tcPr>
            <w:tcW w:w="411" w:type="dxa"/>
          </w:tcPr>
          <w:p>
            <w:pPr>
              <w:pStyle w:val="TableParagraph"/>
              <w:rPr>
                <w:sz w:val="22"/>
              </w:rPr>
            </w:pPr>
          </w:p>
        </w:tc>
        <w:tc>
          <w:tcPr>
            <w:tcW w:w="586" w:type="dxa"/>
          </w:tcPr>
          <w:p>
            <w:pPr>
              <w:pStyle w:val="TableParagraph"/>
              <w:rPr>
                <w:sz w:val="22"/>
              </w:rPr>
            </w:pPr>
          </w:p>
        </w:tc>
        <w:tc>
          <w:tcPr>
            <w:tcW w:w="577" w:type="dxa"/>
          </w:tcPr>
          <w:p>
            <w:pPr>
              <w:pStyle w:val="TableParagraph"/>
              <w:rPr>
                <w:sz w:val="22"/>
              </w:rPr>
            </w:pPr>
          </w:p>
        </w:tc>
        <w:tc>
          <w:tcPr>
            <w:tcW w:w="1493" w:type="dxa"/>
          </w:tcPr>
          <w:p>
            <w:pPr>
              <w:pStyle w:val="TableParagraph"/>
              <w:rPr>
                <w:sz w:val="22"/>
              </w:rPr>
            </w:pPr>
          </w:p>
        </w:tc>
        <w:tc>
          <w:tcPr>
            <w:tcW w:w="1301" w:type="dxa"/>
          </w:tcPr>
          <w:p>
            <w:pPr>
              <w:pStyle w:val="TableParagraph"/>
              <w:spacing w:before="13"/>
              <w:ind w:left="151"/>
              <w:rPr>
                <w:sz w:val="24"/>
              </w:rPr>
            </w:pPr>
            <w:r>
              <w:rPr>
                <w:spacing w:val="-2"/>
                <w:sz w:val="24"/>
              </w:rPr>
              <w:t>ответствен</w:t>
            </w:r>
          </w:p>
        </w:tc>
      </w:tr>
      <w:tr>
        <w:trPr>
          <w:trHeight w:val="319" w:hRule="atLeast"/>
        </w:trPr>
        <w:tc>
          <w:tcPr>
            <w:tcW w:w="2620" w:type="dxa"/>
          </w:tcPr>
          <w:p>
            <w:pPr>
              <w:pStyle w:val="TableParagraph"/>
              <w:spacing w:before="20"/>
              <w:ind w:left="687"/>
              <w:rPr>
                <w:sz w:val="24"/>
              </w:rPr>
            </w:pPr>
            <w:r>
              <w:rPr>
                <w:spacing w:val="-2"/>
                <w:sz w:val="24"/>
              </w:rPr>
              <w:t>подарки,</w:t>
            </w:r>
          </w:p>
        </w:tc>
        <w:tc>
          <w:tcPr>
            <w:tcW w:w="411" w:type="dxa"/>
          </w:tcPr>
          <w:p>
            <w:pPr>
              <w:pStyle w:val="TableParagraph"/>
              <w:rPr>
                <w:sz w:val="22"/>
              </w:rPr>
            </w:pPr>
          </w:p>
        </w:tc>
        <w:tc>
          <w:tcPr>
            <w:tcW w:w="586" w:type="dxa"/>
          </w:tcPr>
          <w:p>
            <w:pPr>
              <w:pStyle w:val="TableParagraph"/>
              <w:rPr>
                <w:sz w:val="22"/>
              </w:rPr>
            </w:pPr>
          </w:p>
        </w:tc>
        <w:tc>
          <w:tcPr>
            <w:tcW w:w="577" w:type="dxa"/>
          </w:tcPr>
          <w:p>
            <w:pPr>
              <w:pStyle w:val="TableParagraph"/>
              <w:rPr>
                <w:sz w:val="22"/>
              </w:rPr>
            </w:pPr>
          </w:p>
        </w:tc>
        <w:tc>
          <w:tcPr>
            <w:tcW w:w="1493" w:type="dxa"/>
          </w:tcPr>
          <w:p>
            <w:pPr>
              <w:pStyle w:val="TableParagraph"/>
              <w:rPr>
                <w:sz w:val="22"/>
              </w:rPr>
            </w:pPr>
          </w:p>
        </w:tc>
        <w:tc>
          <w:tcPr>
            <w:tcW w:w="1301" w:type="dxa"/>
          </w:tcPr>
          <w:p>
            <w:pPr>
              <w:pStyle w:val="TableParagraph"/>
              <w:spacing w:before="15"/>
              <w:ind w:left="142"/>
              <w:rPr>
                <w:sz w:val="24"/>
              </w:rPr>
            </w:pPr>
            <w:r>
              <w:rPr>
                <w:spacing w:val="-2"/>
                <w:sz w:val="24"/>
              </w:rPr>
              <w:t>ности</w:t>
            </w:r>
          </w:p>
        </w:tc>
      </w:tr>
      <w:tr>
        <w:trPr>
          <w:trHeight w:val="438" w:hRule="atLeast"/>
        </w:trPr>
        <w:tc>
          <w:tcPr>
            <w:tcW w:w="2620" w:type="dxa"/>
          </w:tcPr>
          <w:p>
            <w:pPr>
              <w:pStyle w:val="TableParagraph"/>
              <w:spacing w:before="13"/>
              <w:ind w:left="687"/>
              <w:rPr>
                <w:sz w:val="24"/>
              </w:rPr>
            </w:pPr>
            <w:r>
              <w:rPr>
                <w:spacing w:val="-2"/>
                <w:sz w:val="24"/>
              </w:rPr>
              <w:t>сувениры</w:t>
            </w:r>
          </w:p>
        </w:tc>
        <w:tc>
          <w:tcPr>
            <w:tcW w:w="411" w:type="dxa"/>
          </w:tcPr>
          <w:p>
            <w:pPr>
              <w:pStyle w:val="TableParagraph"/>
              <w:rPr>
                <w:sz w:val="22"/>
              </w:rPr>
            </w:pPr>
          </w:p>
        </w:tc>
        <w:tc>
          <w:tcPr>
            <w:tcW w:w="586" w:type="dxa"/>
          </w:tcPr>
          <w:p>
            <w:pPr>
              <w:pStyle w:val="TableParagraph"/>
              <w:rPr>
                <w:sz w:val="22"/>
              </w:rPr>
            </w:pPr>
          </w:p>
        </w:tc>
        <w:tc>
          <w:tcPr>
            <w:tcW w:w="577" w:type="dxa"/>
          </w:tcPr>
          <w:p>
            <w:pPr>
              <w:pStyle w:val="TableParagraph"/>
              <w:rPr>
                <w:sz w:val="22"/>
              </w:rPr>
            </w:pPr>
          </w:p>
        </w:tc>
        <w:tc>
          <w:tcPr>
            <w:tcW w:w="1493" w:type="dxa"/>
          </w:tcPr>
          <w:p>
            <w:pPr>
              <w:pStyle w:val="TableParagraph"/>
              <w:rPr>
                <w:sz w:val="22"/>
              </w:rPr>
            </w:pPr>
          </w:p>
        </w:tc>
        <w:tc>
          <w:tcPr>
            <w:tcW w:w="1301" w:type="dxa"/>
          </w:tcPr>
          <w:p>
            <w:pPr>
              <w:pStyle w:val="TableParagraph"/>
              <w:rPr>
                <w:sz w:val="22"/>
              </w:rPr>
            </w:pPr>
          </w:p>
        </w:tc>
      </w:tr>
      <w:tr>
        <w:trPr>
          <w:trHeight w:val="468" w:hRule="atLeast"/>
        </w:trPr>
        <w:tc>
          <w:tcPr>
            <w:tcW w:w="2620" w:type="dxa"/>
          </w:tcPr>
          <w:p>
            <w:pPr>
              <w:pStyle w:val="TableParagraph"/>
              <w:tabs>
                <w:tab w:pos="687" w:val="left" w:leader="none"/>
              </w:tabs>
              <w:spacing w:before="145"/>
              <w:ind w:left="50"/>
              <w:rPr>
                <w:sz w:val="24"/>
              </w:rPr>
            </w:pPr>
            <w:r>
              <w:rPr>
                <w:spacing w:val="-4"/>
                <w:sz w:val="24"/>
              </w:rPr>
              <w:t>07.2</w:t>
            </w:r>
            <w:r>
              <w:rPr>
                <w:sz w:val="24"/>
              </w:rPr>
              <w:tab/>
            </w:r>
            <w:r>
              <w:rPr>
                <w:spacing w:val="-2"/>
                <w:sz w:val="24"/>
              </w:rPr>
              <w:t>Переходящие</w:t>
            </w:r>
          </w:p>
        </w:tc>
        <w:tc>
          <w:tcPr>
            <w:tcW w:w="411" w:type="dxa"/>
          </w:tcPr>
          <w:p>
            <w:pPr>
              <w:pStyle w:val="TableParagraph"/>
              <w:spacing w:line="260" w:lineRule="exact" w:before="188"/>
              <w:ind w:left="62" w:right="86"/>
              <w:jc w:val="center"/>
              <w:rPr>
                <w:sz w:val="24"/>
              </w:rPr>
            </w:pPr>
            <w:r>
              <w:rPr>
                <w:spacing w:val="-10"/>
                <w:sz w:val="24"/>
              </w:rPr>
              <w:t>Д</w:t>
            </w:r>
          </w:p>
        </w:tc>
        <w:tc>
          <w:tcPr>
            <w:tcW w:w="586" w:type="dxa"/>
          </w:tcPr>
          <w:p>
            <w:pPr>
              <w:pStyle w:val="TableParagraph"/>
              <w:spacing w:before="140"/>
              <w:ind w:left="3" w:right="39"/>
              <w:jc w:val="center"/>
              <w:rPr>
                <w:sz w:val="24"/>
              </w:rPr>
            </w:pPr>
            <w:r>
              <w:rPr>
                <w:spacing w:val="-5"/>
                <w:sz w:val="24"/>
              </w:rPr>
              <w:t>Да</w:t>
            </w:r>
          </w:p>
        </w:tc>
        <w:tc>
          <w:tcPr>
            <w:tcW w:w="577" w:type="dxa"/>
          </w:tcPr>
          <w:p>
            <w:pPr>
              <w:pStyle w:val="TableParagraph"/>
              <w:spacing w:before="140"/>
              <w:ind w:left="67" w:right="115"/>
              <w:jc w:val="center"/>
              <w:rPr>
                <w:sz w:val="24"/>
              </w:rPr>
            </w:pPr>
            <w:r>
              <w:rPr>
                <w:spacing w:val="-10"/>
                <w:sz w:val="24"/>
              </w:rPr>
              <w:t>А</w:t>
            </w:r>
          </w:p>
        </w:tc>
        <w:tc>
          <w:tcPr>
            <w:tcW w:w="1493" w:type="dxa"/>
          </w:tcPr>
          <w:p>
            <w:pPr>
              <w:pStyle w:val="TableParagraph"/>
              <w:spacing w:before="140"/>
              <w:ind w:left="227"/>
              <w:rPr>
                <w:sz w:val="24"/>
              </w:rPr>
            </w:pPr>
            <w:r>
              <w:rPr>
                <w:spacing w:val="-2"/>
                <w:sz w:val="24"/>
              </w:rPr>
              <w:t>Номенклат</w:t>
            </w:r>
          </w:p>
        </w:tc>
        <w:tc>
          <w:tcPr>
            <w:tcW w:w="1301" w:type="dxa"/>
          </w:tcPr>
          <w:p>
            <w:pPr>
              <w:pStyle w:val="TableParagraph"/>
              <w:spacing w:before="140"/>
              <w:ind w:left="142"/>
              <w:rPr>
                <w:sz w:val="24"/>
              </w:rPr>
            </w:pPr>
            <w:r>
              <w:rPr>
                <w:spacing w:val="-2"/>
                <w:sz w:val="24"/>
              </w:rPr>
              <w:t>Центры</w:t>
            </w:r>
          </w:p>
        </w:tc>
      </w:tr>
      <w:tr>
        <w:trPr>
          <w:trHeight w:val="296" w:hRule="atLeast"/>
        </w:trPr>
        <w:tc>
          <w:tcPr>
            <w:tcW w:w="2620" w:type="dxa"/>
          </w:tcPr>
          <w:p>
            <w:pPr>
              <w:pStyle w:val="TableParagraph"/>
              <w:tabs>
                <w:tab w:pos="1127" w:val="left" w:leader="none"/>
              </w:tabs>
              <w:spacing w:line="274" w:lineRule="exact"/>
              <w:ind w:right="106"/>
              <w:jc w:val="right"/>
              <w:rPr>
                <w:sz w:val="24"/>
              </w:rPr>
            </w:pPr>
            <w:r>
              <w:rPr>
                <w:spacing w:val="-2"/>
                <w:sz w:val="24"/>
              </w:rPr>
              <w:t>награды,</w:t>
            </w:r>
            <w:r>
              <w:rPr>
                <w:sz w:val="24"/>
              </w:rPr>
              <w:tab/>
            </w:r>
            <w:r>
              <w:rPr>
                <w:spacing w:val="-2"/>
                <w:sz w:val="24"/>
              </w:rPr>
              <w:t>призы,</w:t>
            </w:r>
          </w:p>
        </w:tc>
        <w:tc>
          <w:tcPr>
            <w:tcW w:w="411" w:type="dxa"/>
          </w:tcPr>
          <w:p>
            <w:pPr>
              <w:pStyle w:val="TableParagraph"/>
              <w:spacing w:line="274" w:lineRule="exact"/>
              <w:ind w:right="86"/>
              <w:jc w:val="center"/>
              <w:rPr>
                <w:sz w:val="24"/>
              </w:rPr>
            </w:pPr>
            <w:r>
              <w:rPr>
                <w:spacing w:val="-10"/>
                <w:sz w:val="24"/>
              </w:rPr>
              <w:t>а</w:t>
            </w:r>
          </w:p>
        </w:tc>
        <w:tc>
          <w:tcPr>
            <w:tcW w:w="586" w:type="dxa"/>
          </w:tcPr>
          <w:p>
            <w:pPr>
              <w:pStyle w:val="TableParagraph"/>
              <w:rPr>
                <w:sz w:val="22"/>
              </w:rPr>
            </w:pPr>
          </w:p>
        </w:tc>
        <w:tc>
          <w:tcPr>
            <w:tcW w:w="577" w:type="dxa"/>
          </w:tcPr>
          <w:p>
            <w:pPr>
              <w:pStyle w:val="TableParagraph"/>
              <w:rPr>
                <w:sz w:val="22"/>
              </w:rPr>
            </w:pPr>
          </w:p>
        </w:tc>
        <w:tc>
          <w:tcPr>
            <w:tcW w:w="1493" w:type="dxa"/>
          </w:tcPr>
          <w:p>
            <w:pPr>
              <w:pStyle w:val="TableParagraph"/>
              <w:spacing w:line="270" w:lineRule="exact"/>
              <w:ind w:left="227"/>
              <w:rPr>
                <w:sz w:val="24"/>
              </w:rPr>
            </w:pPr>
            <w:r>
              <w:rPr>
                <w:spacing w:val="-5"/>
                <w:sz w:val="24"/>
              </w:rPr>
              <w:t>ура</w:t>
            </w:r>
          </w:p>
        </w:tc>
        <w:tc>
          <w:tcPr>
            <w:tcW w:w="1301" w:type="dxa"/>
          </w:tcPr>
          <w:p>
            <w:pPr>
              <w:pStyle w:val="TableParagraph"/>
              <w:spacing w:line="274" w:lineRule="exact"/>
              <w:ind w:left="142"/>
              <w:rPr>
                <w:sz w:val="24"/>
              </w:rPr>
            </w:pPr>
            <w:r>
              <w:rPr>
                <w:spacing w:val="-2"/>
                <w:sz w:val="24"/>
              </w:rPr>
              <w:t>материаль</w:t>
            </w:r>
          </w:p>
        </w:tc>
      </w:tr>
      <w:tr>
        <w:trPr>
          <w:trHeight w:val="314" w:hRule="atLeast"/>
        </w:trPr>
        <w:tc>
          <w:tcPr>
            <w:tcW w:w="2620" w:type="dxa"/>
          </w:tcPr>
          <w:p>
            <w:pPr>
              <w:pStyle w:val="TableParagraph"/>
              <w:spacing w:before="13"/>
              <w:ind w:right="105"/>
              <w:jc w:val="right"/>
              <w:rPr>
                <w:sz w:val="24"/>
              </w:rPr>
            </w:pPr>
            <w:r>
              <w:rPr>
                <w:sz w:val="24"/>
              </w:rPr>
              <w:t>кубки</w:t>
            </w:r>
            <w:r>
              <w:rPr>
                <w:spacing w:val="72"/>
                <w:w w:val="150"/>
                <w:sz w:val="24"/>
              </w:rPr>
              <w:t> </w:t>
            </w:r>
            <w:r>
              <w:rPr>
                <w:sz w:val="24"/>
              </w:rPr>
              <w:t>и</w:t>
            </w:r>
            <w:r>
              <w:rPr>
                <w:spacing w:val="74"/>
                <w:w w:val="150"/>
                <w:sz w:val="24"/>
              </w:rPr>
              <w:t> </w:t>
            </w:r>
            <w:r>
              <w:rPr>
                <w:spacing w:val="-2"/>
                <w:sz w:val="24"/>
              </w:rPr>
              <w:t>ценные</w:t>
            </w:r>
          </w:p>
        </w:tc>
        <w:tc>
          <w:tcPr>
            <w:tcW w:w="411" w:type="dxa"/>
          </w:tcPr>
          <w:p>
            <w:pPr>
              <w:pStyle w:val="TableParagraph"/>
              <w:rPr>
                <w:sz w:val="22"/>
              </w:rPr>
            </w:pPr>
          </w:p>
        </w:tc>
        <w:tc>
          <w:tcPr>
            <w:tcW w:w="586" w:type="dxa"/>
          </w:tcPr>
          <w:p>
            <w:pPr>
              <w:pStyle w:val="TableParagraph"/>
              <w:rPr>
                <w:sz w:val="22"/>
              </w:rPr>
            </w:pPr>
          </w:p>
        </w:tc>
        <w:tc>
          <w:tcPr>
            <w:tcW w:w="577" w:type="dxa"/>
          </w:tcPr>
          <w:p>
            <w:pPr>
              <w:pStyle w:val="TableParagraph"/>
              <w:rPr>
                <w:sz w:val="22"/>
              </w:rPr>
            </w:pPr>
          </w:p>
        </w:tc>
        <w:tc>
          <w:tcPr>
            <w:tcW w:w="1493" w:type="dxa"/>
          </w:tcPr>
          <w:p>
            <w:pPr>
              <w:pStyle w:val="TableParagraph"/>
              <w:rPr>
                <w:sz w:val="22"/>
              </w:rPr>
            </w:pPr>
          </w:p>
        </w:tc>
        <w:tc>
          <w:tcPr>
            <w:tcW w:w="1301" w:type="dxa"/>
          </w:tcPr>
          <w:p>
            <w:pPr>
              <w:pStyle w:val="TableParagraph"/>
              <w:spacing w:before="13"/>
              <w:ind w:left="142"/>
              <w:rPr>
                <w:sz w:val="24"/>
              </w:rPr>
            </w:pPr>
            <w:r>
              <w:rPr>
                <w:spacing w:val="-5"/>
                <w:sz w:val="24"/>
              </w:rPr>
              <w:t>ной</w:t>
            </w:r>
          </w:p>
        </w:tc>
      </w:tr>
      <w:tr>
        <w:trPr>
          <w:trHeight w:val="319" w:hRule="atLeast"/>
        </w:trPr>
        <w:tc>
          <w:tcPr>
            <w:tcW w:w="2620" w:type="dxa"/>
          </w:tcPr>
          <w:p>
            <w:pPr>
              <w:pStyle w:val="TableParagraph"/>
              <w:spacing w:before="20"/>
              <w:ind w:left="687"/>
              <w:rPr>
                <w:sz w:val="24"/>
              </w:rPr>
            </w:pPr>
            <w:r>
              <w:rPr>
                <w:spacing w:val="-2"/>
                <w:sz w:val="24"/>
              </w:rPr>
              <w:t>подарки,</w:t>
            </w:r>
          </w:p>
        </w:tc>
        <w:tc>
          <w:tcPr>
            <w:tcW w:w="411" w:type="dxa"/>
          </w:tcPr>
          <w:p>
            <w:pPr>
              <w:pStyle w:val="TableParagraph"/>
              <w:rPr>
                <w:sz w:val="22"/>
              </w:rPr>
            </w:pPr>
          </w:p>
        </w:tc>
        <w:tc>
          <w:tcPr>
            <w:tcW w:w="586" w:type="dxa"/>
          </w:tcPr>
          <w:p>
            <w:pPr>
              <w:pStyle w:val="TableParagraph"/>
              <w:rPr>
                <w:sz w:val="22"/>
              </w:rPr>
            </w:pPr>
          </w:p>
        </w:tc>
        <w:tc>
          <w:tcPr>
            <w:tcW w:w="577" w:type="dxa"/>
          </w:tcPr>
          <w:p>
            <w:pPr>
              <w:pStyle w:val="TableParagraph"/>
              <w:rPr>
                <w:sz w:val="22"/>
              </w:rPr>
            </w:pPr>
          </w:p>
        </w:tc>
        <w:tc>
          <w:tcPr>
            <w:tcW w:w="1493" w:type="dxa"/>
          </w:tcPr>
          <w:p>
            <w:pPr>
              <w:pStyle w:val="TableParagraph"/>
              <w:rPr>
                <w:sz w:val="22"/>
              </w:rPr>
            </w:pPr>
          </w:p>
        </w:tc>
        <w:tc>
          <w:tcPr>
            <w:tcW w:w="1301" w:type="dxa"/>
          </w:tcPr>
          <w:p>
            <w:pPr>
              <w:pStyle w:val="TableParagraph"/>
              <w:spacing w:before="15"/>
              <w:ind w:left="151"/>
              <w:rPr>
                <w:sz w:val="24"/>
              </w:rPr>
            </w:pPr>
            <w:r>
              <w:rPr>
                <w:spacing w:val="-2"/>
                <w:sz w:val="24"/>
              </w:rPr>
              <w:t>ответствен</w:t>
            </w:r>
          </w:p>
        </w:tc>
      </w:tr>
      <w:tr>
        <w:trPr>
          <w:trHeight w:val="314" w:hRule="atLeast"/>
        </w:trPr>
        <w:tc>
          <w:tcPr>
            <w:tcW w:w="2620" w:type="dxa"/>
          </w:tcPr>
          <w:p>
            <w:pPr>
              <w:pStyle w:val="TableParagraph"/>
              <w:tabs>
                <w:tab w:pos="1569" w:val="left" w:leader="none"/>
              </w:tabs>
              <w:spacing w:before="13"/>
              <w:ind w:right="115"/>
              <w:jc w:val="right"/>
              <w:rPr>
                <w:sz w:val="24"/>
              </w:rPr>
            </w:pPr>
            <w:r>
              <w:rPr>
                <w:spacing w:val="-2"/>
                <w:sz w:val="24"/>
              </w:rPr>
              <w:t>сувениры</w:t>
            </w:r>
            <w:r>
              <w:rPr>
                <w:sz w:val="24"/>
              </w:rPr>
              <w:tab/>
            </w:r>
            <w:r>
              <w:rPr>
                <w:spacing w:val="-5"/>
                <w:sz w:val="24"/>
              </w:rPr>
              <w:t>по</w:t>
            </w:r>
          </w:p>
        </w:tc>
        <w:tc>
          <w:tcPr>
            <w:tcW w:w="411" w:type="dxa"/>
          </w:tcPr>
          <w:p>
            <w:pPr>
              <w:pStyle w:val="TableParagraph"/>
              <w:rPr>
                <w:sz w:val="22"/>
              </w:rPr>
            </w:pPr>
          </w:p>
        </w:tc>
        <w:tc>
          <w:tcPr>
            <w:tcW w:w="586" w:type="dxa"/>
          </w:tcPr>
          <w:p>
            <w:pPr>
              <w:pStyle w:val="TableParagraph"/>
              <w:rPr>
                <w:sz w:val="22"/>
              </w:rPr>
            </w:pPr>
          </w:p>
        </w:tc>
        <w:tc>
          <w:tcPr>
            <w:tcW w:w="577" w:type="dxa"/>
          </w:tcPr>
          <w:p>
            <w:pPr>
              <w:pStyle w:val="TableParagraph"/>
              <w:rPr>
                <w:sz w:val="22"/>
              </w:rPr>
            </w:pPr>
          </w:p>
        </w:tc>
        <w:tc>
          <w:tcPr>
            <w:tcW w:w="1493" w:type="dxa"/>
          </w:tcPr>
          <w:p>
            <w:pPr>
              <w:pStyle w:val="TableParagraph"/>
              <w:rPr>
                <w:sz w:val="22"/>
              </w:rPr>
            </w:pPr>
          </w:p>
        </w:tc>
        <w:tc>
          <w:tcPr>
            <w:tcW w:w="1301" w:type="dxa"/>
          </w:tcPr>
          <w:p>
            <w:pPr>
              <w:pStyle w:val="TableParagraph"/>
              <w:spacing w:before="13"/>
              <w:ind w:left="142"/>
              <w:rPr>
                <w:sz w:val="24"/>
              </w:rPr>
            </w:pPr>
            <w:r>
              <w:rPr>
                <w:spacing w:val="-2"/>
                <w:sz w:val="24"/>
              </w:rPr>
              <w:t>ности</w:t>
            </w:r>
          </w:p>
        </w:tc>
      </w:tr>
      <w:tr>
        <w:trPr>
          <w:trHeight w:val="316" w:hRule="atLeast"/>
        </w:trPr>
        <w:tc>
          <w:tcPr>
            <w:tcW w:w="2620" w:type="dxa"/>
          </w:tcPr>
          <w:p>
            <w:pPr>
              <w:pStyle w:val="TableParagraph"/>
              <w:spacing w:before="15"/>
              <w:ind w:left="687"/>
              <w:rPr>
                <w:sz w:val="24"/>
              </w:rPr>
            </w:pPr>
            <w:r>
              <w:rPr>
                <w:spacing w:val="-2"/>
                <w:sz w:val="24"/>
              </w:rPr>
              <w:t>стоимости</w:t>
            </w:r>
          </w:p>
        </w:tc>
        <w:tc>
          <w:tcPr>
            <w:tcW w:w="411" w:type="dxa"/>
          </w:tcPr>
          <w:p>
            <w:pPr>
              <w:pStyle w:val="TableParagraph"/>
              <w:rPr>
                <w:sz w:val="22"/>
              </w:rPr>
            </w:pPr>
          </w:p>
        </w:tc>
        <w:tc>
          <w:tcPr>
            <w:tcW w:w="586" w:type="dxa"/>
          </w:tcPr>
          <w:p>
            <w:pPr>
              <w:pStyle w:val="TableParagraph"/>
              <w:rPr>
                <w:sz w:val="22"/>
              </w:rPr>
            </w:pPr>
          </w:p>
        </w:tc>
        <w:tc>
          <w:tcPr>
            <w:tcW w:w="577" w:type="dxa"/>
          </w:tcPr>
          <w:p>
            <w:pPr>
              <w:pStyle w:val="TableParagraph"/>
              <w:rPr>
                <w:sz w:val="22"/>
              </w:rPr>
            </w:pPr>
          </w:p>
        </w:tc>
        <w:tc>
          <w:tcPr>
            <w:tcW w:w="1493" w:type="dxa"/>
          </w:tcPr>
          <w:p>
            <w:pPr>
              <w:pStyle w:val="TableParagraph"/>
              <w:rPr>
                <w:sz w:val="22"/>
              </w:rPr>
            </w:pPr>
          </w:p>
        </w:tc>
        <w:tc>
          <w:tcPr>
            <w:tcW w:w="1301" w:type="dxa"/>
          </w:tcPr>
          <w:p>
            <w:pPr>
              <w:pStyle w:val="TableParagraph"/>
              <w:rPr>
                <w:sz w:val="22"/>
              </w:rPr>
            </w:pPr>
          </w:p>
        </w:tc>
      </w:tr>
      <w:tr>
        <w:trPr>
          <w:trHeight w:val="291" w:hRule="atLeast"/>
        </w:trPr>
        <w:tc>
          <w:tcPr>
            <w:tcW w:w="2620" w:type="dxa"/>
          </w:tcPr>
          <w:p>
            <w:pPr>
              <w:pStyle w:val="TableParagraph"/>
              <w:spacing w:line="256" w:lineRule="exact" w:before="15"/>
              <w:ind w:left="687"/>
              <w:rPr>
                <w:sz w:val="24"/>
              </w:rPr>
            </w:pPr>
            <w:r>
              <w:rPr>
                <w:spacing w:val="-2"/>
                <w:sz w:val="24"/>
              </w:rPr>
              <w:t>приобретения</w:t>
            </w:r>
          </w:p>
        </w:tc>
        <w:tc>
          <w:tcPr>
            <w:tcW w:w="411" w:type="dxa"/>
          </w:tcPr>
          <w:p>
            <w:pPr>
              <w:pStyle w:val="TableParagraph"/>
              <w:rPr>
                <w:sz w:val="20"/>
              </w:rPr>
            </w:pPr>
          </w:p>
        </w:tc>
        <w:tc>
          <w:tcPr>
            <w:tcW w:w="586" w:type="dxa"/>
          </w:tcPr>
          <w:p>
            <w:pPr>
              <w:pStyle w:val="TableParagraph"/>
              <w:rPr>
                <w:sz w:val="20"/>
              </w:rPr>
            </w:pPr>
          </w:p>
        </w:tc>
        <w:tc>
          <w:tcPr>
            <w:tcW w:w="577" w:type="dxa"/>
          </w:tcPr>
          <w:p>
            <w:pPr>
              <w:pStyle w:val="TableParagraph"/>
              <w:rPr>
                <w:sz w:val="20"/>
              </w:rPr>
            </w:pPr>
          </w:p>
        </w:tc>
        <w:tc>
          <w:tcPr>
            <w:tcW w:w="1493" w:type="dxa"/>
          </w:tcPr>
          <w:p>
            <w:pPr>
              <w:pStyle w:val="TableParagraph"/>
              <w:rPr>
                <w:sz w:val="20"/>
              </w:rPr>
            </w:pPr>
          </w:p>
        </w:tc>
        <w:tc>
          <w:tcPr>
            <w:tcW w:w="1301" w:type="dxa"/>
          </w:tcPr>
          <w:p>
            <w:pPr>
              <w:pStyle w:val="TableParagraph"/>
              <w:rPr>
                <w:sz w:val="20"/>
              </w:rPr>
            </w:pPr>
          </w:p>
        </w:tc>
      </w:tr>
    </w:tbl>
    <w:p>
      <w:pPr>
        <w:pStyle w:val="TableParagraph"/>
        <w:spacing w:after="0"/>
        <w:rPr>
          <w:sz w:val="20"/>
        </w:rPr>
        <w:sectPr>
          <w:type w:val="continuous"/>
          <w:pgSz w:w="11910" w:h="16840"/>
          <w:pgMar w:header="0" w:footer="1054" w:top="1920" w:bottom="1240" w:left="1275" w:right="141"/>
        </w:sectPr>
      </w:pPr>
    </w:p>
    <w:tbl>
      <w:tblPr>
        <w:tblW w:w="0" w:type="auto"/>
        <w:jc w:val="left"/>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98"/>
        <w:gridCol w:w="2033"/>
        <w:gridCol w:w="462"/>
        <w:gridCol w:w="577"/>
        <w:gridCol w:w="616"/>
        <w:gridCol w:w="1447"/>
        <w:gridCol w:w="1366"/>
        <w:gridCol w:w="1275"/>
      </w:tblGrid>
      <w:tr>
        <w:trPr>
          <w:trHeight w:val="1175" w:hRule="atLeast"/>
        </w:trPr>
        <w:tc>
          <w:tcPr>
            <w:tcW w:w="8474" w:type="dxa"/>
            <w:gridSpan w:val="8"/>
          </w:tcPr>
          <w:p>
            <w:pPr>
              <w:pStyle w:val="TableParagraph"/>
              <w:spacing w:line="265" w:lineRule="exact"/>
              <w:ind w:left="2848"/>
              <w:rPr>
                <w:sz w:val="24"/>
              </w:rPr>
            </w:pPr>
            <w:r>
              <w:rPr>
                <w:spacing w:val="-2"/>
                <w:sz w:val="24"/>
              </w:rPr>
              <w:t>Свойства</w:t>
            </w:r>
          </w:p>
          <w:p>
            <w:pPr>
              <w:pStyle w:val="TableParagraph"/>
              <w:spacing w:before="45"/>
              <w:ind w:left="2848"/>
              <w:rPr>
                <w:sz w:val="24"/>
              </w:rPr>
            </w:pPr>
            <w:r>
              <w:rPr>
                <w:spacing w:val="-2"/>
                <w:sz w:val="24"/>
              </w:rPr>
              <w:t>счета</w:t>
            </w:r>
          </w:p>
        </w:tc>
      </w:tr>
      <w:tr>
        <w:trPr>
          <w:trHeight w:val="1924" w:hRule="atLeast"/>
        </w:trPr>
        <w:tc>
          <w:tcPr>
            <w:tcW w:w="698" w:type="dxa"/>
          </w:tcPr>
          <w:p>
            <w:pPr>
              <w:pStyle w:val="TableParagraph"/>
              <w:rPr>
                <w:sz w:val="24"/>
              </w:rPr>
            </w:pPr>
          </w:p>
        </w:tc>
        <w:tc>
          <w:tcPr>
            <w:tcW w:w="2033" w:type="dxa"/>
          </w:tcPr>
          <w:p>
            <w:pPr>
              <w:pStyle w:val="TableParagraph"/>
              <w:rPr>
                <w:sz w:val="24"/>
              </w:rPr>
            </w:pPr>
          </w:p>
          <w:p>
            <w:pPr>
              <w:pStyle w:val="TableParagraph"/>
              <w:rPr>
                <w:sz w:val="24"/>
              </w:rPr>
            </w:pPr>
          </w:p>
          <w:p>
            <w:pPr>
              <w:pStyle w:val="TableParagraph"/>
              <w:rPr>
                <w:sz w:val="24"/>
              </w:rPr>
            </w:pPr>
          </w:p>
          <w:p>
            <w:pPr>
              <w:pStyle w:val="TableParagraph"/>
              <w:spacing w:before="164"/>
              <w:rPr>
                <w:sz w:val="24"/>
              </w:rPr>
            </w:pPr>
          </w:p>
          <w:p>
            <w:pPr>
              <w:pStyle w:val="TableParagraph"/>
              <w:spacing w:line="320" w:lineRule="atLeast"/>
              <w:ind w:left="747" w:hanging="475"/>
              <w:rPr>
                <w:sz w:val="24"/>
              </w:rPr>
            </w:pPr>
            <w:r>
              <w:rPr>
                <w:spacing w:val="-2"/>
                <w:sz w:val="24"/>
              </w:rPr>
              <w:t>Наименование счета</w:t>
            </w:r>
          </w:p>
        </w:tc>
        <w:tc>
          <w:tcPr>
            <w:tcW w:w="462" w:type="dxa"/>
            <w:vMerge w:val="restart"/>
            <w:textDirection w:val="btLr"/>
          </w:tcPr>
          <w:p>
            <w:pPr>
              <w:pStyle w:val="TableParagraph"/>
              <w:spacing w:before="90"/>
              <w:ind w:left="687"/>
              <w:rPr>
                <w:sz w:val="24"/>
              </w:rPr>
            </w:pPr>
            <w:r>
              <w:rPr>
                <w:sz w:val="24"/>
              </w:rPr>
              <w:t>Количественный</w:t>
            </w:r>
            <w:r>
              <w:rPr>
                <w:spacing w:val="-4"/>
                <w:sz w:val="24"/>
              </w:rPr>
              <w:t> учет</w:t>
            </w:r>
          </w:p>
        </w:tc>
        <w:tc>
          <w:tcPr>
            <w:tcW w:w="577" w:type="dxa"/>
            <w:vMerge w:val="restart"/>
            <w:textDirection w:val="btLr"/>
          </w:tcPr>
          <w:p>
            <w:pPr>
              <w:pStyle w:val="TableParagraph"/>
              <w:spacing w:before="137"/>
              <w:ind w:left="793"/>
              <w:rPr>
                <w:sz w:val="24"/>
              </w:rPr>
            </w:pPr>
            <w:r>
              <w:rPr>
                <w:sz w:val="24"/>
              </w:rPr>
              <w:t>Тип</w:t>
            </w:r>
            <w:r>
              <w:rPr>
                <w:spacing w:val="-7"/>
                <w:sz w:val="24"/>
              </w:rPr>
              <w:t> </w:t>
            </w:r>
            <w:r>
              <w:rPr>
                <w:sz w:val="26"/>
              </w:rPr>
              <w:t>-</w:t>
            </w:r>
            <w:r>
              <w:rPr>
                <w:spacing w:val="-6"/>
                <w:sz w:val="26"/>
              </w:rPr>
              <w:t> </w:t>
            </w:r>
            <w:r>
              <w:rPr>
                <w:spacing w:val="-2"/>
                <w:sz w:val="24"/>
              </w:rPr>
              <w:t>Забалансовый</w:t>
            </w:r>
          </w:p>
        </w:tc>
        <w:tc>
          <w:tcPr>
            <w:tcW w:w="616" w:type="dxa"/>
            <w:vMerge w:val="restart"/>
            <w:textDirection w:val="btLr"/>
          </w:tcPr>
          <w:p>
            <w:pPr>
              <w:pStyle w:val="TableParagraph"/>
              <w:spacing w:before="165"/>
              <w:ind w:left="351"/>
              <w:rPr>
                <w:sz w:val="24"/>
              </w:rPr>
            </w:pPr>
            <w:r>
              <w:rPr>
                <w:sz w:val="24"/>
              </w:rPr>
              <w:t>Тип</w:t>
            </w:r>
            <w:r>
              <w:rPr>
                <w:spacing w:val="-8"/>
                <w:sz w:val="24"/>
              </w:rPr>
              <w:t> </w:t>
            </w:r>
            <w:r>
              <w:rPr>
                <w:sz w:val="26"/>
              </w:rPr>
              <w:t>-</w:t>
            </w:r>
            <w:r>
              <w:rPr>
                <w:spacing w:val="-12"/>
                <w:sz w:val="26"/>
              </w:rPr>
              <w:t> </w:t>
            </w:r>
            <w:r>
              <w:rPr>
                <w:sz w:val="24"/>
              </w:rPr>
              <w:t>Активный,</w:t>
            </w:r>
            <w:r>
              <w:rPr>
                <w:spacing w:val="-5"/>
                <w:sz w:val="24"/>
              </w:rPr>
              <w:t> </w:t>
            </w:r>
            <w:r>
              <w:rPr>
                <w:spacing w:val="-2"/>
                <w:sz w:val="24"/>
              </w:rPr>
              <w:t>Пассивный</w:t>
            </w:r>
          </w:p>
        </w:tc>
        <w:tc>
          <w:tcPr>
            <w:tcW w:w="1447" w:type="dxa"/>
          </w:tcPr>
          <w:p>
            <w:pPr>
              <w:pStyle w:val="TableParagraph"/>
              <w:rPr>
                <w:sz w:val="24"/>
              </w:rPr>
            </w:pPr>
          </w:p>
        </w:tc>
        <w:tc>
          <w:tcPr>
            <w:tcW w:w="1366" w:type="dxa"/>
            <w:vMerge w:val="restart"/>
          </w:tcPr>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spacing w:before="75"/>
              <w:rPr>
                <w:sz w:val="24"/>
              </w:rPr>
            </w:pPr>
          </w:p>
          <w:p>
            <w:pPr>
              <w:pStyle w:val="TableParagraph"/>
              <w:spacing w:line="276" w:lineRule="auto"/>
              <w:ind w:left="633" w:right="173" w:hanging="437"/>
              <w:rPr>
                <w:sz w:val="24"/>
              </w:rPr>
            </w:pPr>
            <w:r>
              <w:rPr>
                <w:spacing w:val="-2"/>
                <w:sz w:val="24"/>
              </w:rPr>
              <w:t>Субконто </w:t>
            </w:r>
            <w:r>
              <w:rPr>
                <w:spacing w:val="-10"/>
                <w:sz w:val="24"/>
              </w:rPr>
              <w:t>2</w:t>
            </w:r>
          </w:p>
        </w:tc>
        <w:tc>
          <w:tcPr>
            <w:tcW w:w="1275" w:type="dxa"/>
            <w:vMerge w:val="restart"/>
          </w:tcPr>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spacing w:before="75"/>
              <w:rPr>
                <w:sz w:val="24"/>
              </w:rPr>
            </w:pPr>
          </w:p>
          <w:p>
            <w:pPr>
              <w:pStyle w:val="TableParagraph"/>
              <w:spacing w:line="276" w:lineRule="auto"/>
              <w:ind w:left="126" w:right="142" w:firstLine="10"/>
              <w:rPr>
                <w:sz w:val="24"/>
              </w:rPr>
            </w:pPr>
            <w:r>
              <w:rPr>
                <w:spacing w:val="-2"/>
                <w:sz w:val="24"/>
              </w:rPr>
              <w:t>Субконто </w:t>
            </w:r>
            <w:r>
              <w:rPr>
                <w:spacing w:val="-10"/>
                <w:sz w:val="24"/>
              </w:rPr>
              <w:t>3</w:t>
            </w:r>
          </w:p>
        </w:tc>
      </w:tr>
      <w:tr>
        <w:trPr>
          <w:trHeight w:val="1947" w:hRule="atLeast"/>
        </w:trPr>
        <w:tc>
          <w:tcPr>
            <w:tcW w:w="698" w:type="dxa"/>
          </w:tcPr>
          <w:p>
            <w:pPr>
              <w:pStyle w:val="TableParagraph"/>
              <w:rPr>
                <w:sz w:val="24"/>
              </w:rPr>
            </w:pPr>
          </w:p>
        </w:tc>
        <w:tc>
          <w:tcPr>
            <w:tcW w:w="2033" w:type="dxa"/>
          </w:tcPr>
          <w:p>
            <w:pPr>
              <w:pStyle w:val="TableParagraph"/>
              <w:rPr>
                <w:sz w:val="24"/>
              </w:rPr>
            </w:pPr>
          </w:p>
        </w:tc>
        <w:tc>
          <w:tcPr>
            <w:tcW w:w="462" w:type="dxa"/>
            <w:vMerge/>
            <w:tcBorders>
              <w:top w:val="nil"/>
            </w:tcBorders>
            <w:textDirection w:val="btLr"/>
          </w:tcPr>
          <w:p>
            <w:pPr>
              <w:rPr>
                <w:sz w:val="2"/>
                <w:szCs w:val="2"/>
              </w:rPr>
            </w:pPr>
          </w:p>
        </w:tc>
        <w:tc>
          <w:tcPr>
            <w:tcW w:w="577" w:type="dxa"/>
            <w:vMerge/>
            <w:tcBorders>
              <w:top w:val="nil"/>
            </w:tcBorders>
            <w:textDirection w:val="btLr"/>
          </w:tcPr>
          <w:p>
            <w:pPr>
              <w:rPr>
                <w:sz w:val="2"/>
                <w:szCs w:val="2"/>
              </w:rPr>
            </w:pPr>
          </w:p>
        </w:tc>
        <w:tc>
          <w:tcPr>
            <w:tcW w:w="616" w:type="dxa"/>
            <w:vMerge/>
            <w:tcBorders>
              <w:top w:val="nil"/>
            </w:tcBorders>
            <w:textDirection w:val="btLr"/>
          </w:tcPr>
          <w:p>
            <w:pPr>
              <w:rPr>
                <w:sz w:val="2"/>
                <w:szCs w:val="2"/>
              </w:rPr>
            </w:pPr>
          </w:p>
        </w:tc>
        <w:tc>
          <w:tcPr>
            <w:tcW w:w="1447" w:type="dxa"/>
          </w:tcPr>
          <w:p>
            <w:pPr>
              <w:pStyle w:val="TableParagraph"/>
              <w:spacing w:line="241" w:lineRule="exact"/>
              <w:ind w:left="160"/>
              <w:rPr>
                <w:sz w:val="24"/>
              </w:rPr>
            </w:pPr>
            <w:r>
              <w:rPr>
                <w:sz w:val="24"/>
              </w:rPr>
              <w:t>Субконто </w:t>
            </w:r>
            <w:r>
              <w:rPr>
                <w:spacing w:val="-10"/>
                <w:sz w:val="24"/>
              </w:rPr>
              <w:t>1</w:t>
            </w:r>
          </w:p>
        </w:tc>
        <w:tc>
          <w:tcPr>
            <w:tcW w:w="1366" w:type="dxa"/>
            <w:vMerge/>
            <w:tcBorders>
              <w:top w:val="nil"/>
            </w:tcBorders>
          </w:tcPr>
          <w:p>
            <w:pPr>
              <w:rPr>
                <w:sz w:val="2"/>
                <w:szCs w:val="2"/>
              </w:rPr>
            </w:pPr>
          </w:p>
        </w:tc>
        <w:tc>
          <w:tcPr>
            <w:tcW w:w="1275" w:type="dxa"/>
            <w:vMerge/>
            <w:tcBorders>
              <w:top w:val="nil"/>
            </w:tcBorders>
          </w:tcPr>
          <w:p>
            <w:pPr>
              <w:rPr>
                <w:sz w:val="2"/>
                <w:szCs w:val="2"/>
              </w:rPr>
            </w:pPr>
          </w:p>
        </w:tc>
      </w:tr>
      <w:tr>
        <w:trPr>
          <w:trHeight w:val="733" w:hRule="atLeast"/>
        </w:trPr>
        <w:tc>
          <w:tcPr>
            <w:tcW w:w="698" w:type="dxa"/>
          </w:tcPr>
          <w:p>
            <w:pPr>
              <w:pStyle w:val="TableParagraph"/>
              <w:spacing w:before="65"/>
              <w:rPr>
                <w:sz w:val="24"/>
              </w:rPr>
            </w:pPr>
          </w:p>
          <w:p>
            <w:pPr>
              <w:pStyle w:val="TableParagraph"/>
              <w:ind w:left="92"/>
              <w:rPr>
                <w:sz w:val="24"/>
              </w:rPr>
            </w:pPr>
            <w:r>
              <w:rPr>
                <w:spacing w:val="-5"/>
                <w:sz w:val="24"/>
              </w:rPr>
              <w:t>Код</w:t>
            </w:r>
          </w:p>
        </w:tc>
        <w:tc>
          <w:tcPr>
            <w:tcW w:w="2033" w:type="dxa"/>
          </w:tcPr>
          <w:p>
            <w:pPr>
              <w:pStyle w:val="TableParagraph"/>
              <w:rPr>
                <w:sz w:val="24"/>
              </w:rPr>
            </w:pPr>
          </w:p>
        </w:tc>
        <w:tc>
          <w:tcPr>
            <w:tcW w:w="462" w:type="dxa"/>
          </w:tcPr>
          <w:p>
            <w:pPr>
              <w:pStyle w:val="TableParagraph"/>
              <w:rPr>
                <w:sz w:val="24"/>
              </w:rPr>
            </w:pPr>
          </w:p>
        </w:tc>
        <w:tc>
          <w:tcPr>
            <w:tcW w:w="577" w:type="dxa"/>
          </w:tcPr>
          <w:p>
            <w:pPr>
              <w:pStyle w:val="TableParagraph"/>
              <w:rPr>
                <w:sz w:val="24"/>
              </w:rPr>
            </w:pPr>
          </w:p>
        </w:tc>
        <w:tc>
          <w:tcPr>
            <w:tcW w:w="616" w:type="dxa"/>
          </w:tcPr>
          <w:p>
            <w:pPr>
              <w:pStyle w:val="TableParagraph"/>
              <w:rPr>
                <w:sz w:val="24"/>
              </w:rPr>
            </w:pPr>
          </w:p>
        </w:tc>
        <w:tc>
          <w:tcPr>
            <w:tcW w:w="1447" w:type="dxa"/>
          </w:tcPr>
          <w:p>
            <w:pPr>
              <w:pStyle w:val="TableParagraph"/>
              <w:rPr>
                <w:sz w:val="24"/>
              </w:rPr>
            </w:pPr>
          </w:p>
        </w:tc>
        <w:tc>
          <w:tcPr>
            <w:tcW w:w="1366" w:type="dxa"/>
          </w:tcPr>
          <w:p>
            <w:pPr>
              <w:pStyle w:val="TableParagraph"/>
              <w:rPr>
                <w:sz w:val="24"/>
              </w:rPr>
            </w:pPr>
          </w:p>
        </w:tc>
        <w:tc>
          <w:tcPr>
            <w:tcW w:w="1275" w:type="dxa"/>
          </w:tcPr>
          <w:p>
            <w:pPr>
              <w:pStyle w:val="TableParagraph"/>
              <w:rPr>
                <w:sz w:val="24"/>
              </w:rPr>
            </w:pPr>
          </w:p>
        </w:tc>
      </w:tr>
      <w:tr>
        <w:trPr>
          <w:trHeight w:val="1804" w:hRule="atLeast"/>
        </w:trPr>
        <w:tc>
          <w:tcPr>
            <w:tcW w:w="698" w:type="dxa"/>
          </w:tcPr>
          <w:p>
            <w:pPr>
              <w:pStyle w:val="TableParagraph"/>
              <w:spacing w:before="106"/>
              <w:ind w:right="110"/>
              <w:jc w:val="right"/>
              <w:rPr>
                <w:sz w:val="24"/>
              </w:rPr>
            </w:pPr>
            <w:r>
              <w:rPr>
                <w:spacing w:val="-5"/>
                <w:sz w:val="24"/>
              </w:rPr>
              <w:t>09</w:t>
            </w:r>
          </w:p>
        </w:tc>
        <w:tc>
          <w:tcPr>
            <w:tcW w:w="2033" w:type="dxa"/>
          </w:tcPr>
          <w:p>
            <w:pPr>
              <w:pStyle w:val="TableParagraph"/>
              <w:spacing w:line="276" w:lineRule="auto" w:before="106"/>
              <w:ind w:left="109"/>
              <w:rPr>
                <w:sz w:val="24"/>
              </w:rPr>
            </w:pPr>
            <w:r>
              <w:rPr>
                <w:sz w:val="24"/>
              </w:rPr>
              <w:t>Запасные части </w:t>
            </w:r>
            <w:r>
              <w:rPr>
                <w:sz w:val="24"/>
              </w:rPr>
              <w:t>к </w:t>
            </w:r>
            <w:r>
              <w:rPr>
                <w:spacing w:val="-2"/>
                <w:sz w:val="24"/>
              </w:rPr>
              <w:t>транспортным средствам, </w:t>
            </w:r>
            <w:r>
              <w:rPr>
                <w:sz w:val="24"/>
              </w:rPr>
              <w:t>выданные</w:t>
            </w:r>
            <w:r>
              <w:rPr>
                <w:spacing w:val="-2"/>
                <w:sz w:val="24"/>
              </w:rPr>
              <w:t> </w:t>
            </w:r>
            <w:r>
              <w:rPr>
                <w:sz w:val="24"/>
              </w:rPr>
              <w:t>взамен </w:t>
            </w:r>
            <w:r>
              <w:rPr>
                <w:spacing w:val="-2"/>
                <w:sz w:val="24"/>
              </w:rPr>
              <w:t>изношенных</w:t>
            </w:r>
          </w:p>
        </w:tc>
        <w:tc>
          <w:tcPr>
            <w:tcW w:w="462" w:type="dxa"/>
          </w:tcPr>
          <w:p>
            <w:pPr>
              <w:pStyle w:val="TableParagraph"/>
              <w:spacing w:line="274" w:lineRule="exact" w:before="154"/>
              <w:ind w:left="121"/>
              <w:rPr>
                <w:sz w:val="24"/>
              </w:rPr>
            </w:pPr>
            <w:r>
              <w:rPr>
                <w:spacing w:val="-10"/>
                <w:sz w:val="24"/>
              </w:rPr>
              <w:t>Д</w:t>
            </w:r>
          </w:p>
          <w:p>
            <w:pPr>
              <w:pStyle w:val="TableParagraph"/>
              <w:spacing w:line="274" w:lineRule="exact"/>
              <w:ind w:left="116"/>
              <w:rPr>
                <w:sz w:val="24"/>
              </w:rPr>
            </w:pPr>
            <w:r>
              <w:rPr>
                <w:spacing w:val="-10"/>
                <w:sz w:val="24"/>
              </w:rPr>
              <w:t>а</w:t>
            </w:r>
          </w:p>
        </w:tc>
        <w:tc>
          <w:tcPr>
            <w:tcW w:w="577" w:type="dxa"/>
          </w:tcPr>
          <w:p>
            <w:pPr>
              <w:pStyle w:val="TableParagraph"/>
              <w:spacing w:before="106"/>
              <w:ind w:left="4" w:right="115"/>
              <w:jc w:val="center"/>
              <w:rPr>
                <w:sz w:val="24"/>
              </w:rPr>
            </w:pPr>
            <w:r>
              <w:rPr>
                <w:spacing w:val="-5"/>
                <w:sz w:val="24"/>
              </w:rPr>
              <w:t>Да</w:t>
            </w:r>
          </w:p>
        </w:tc>
        <w:tc>
          <w:tcPr>
            <w:tcW w:w="616" w:type="dxa"/>
          </w:tcPr>
          <w:p>
            <w:pPr>
              <w:pStyle w:val="TableParagraph"/>
              <w:spacing w:before="106"/>
              <w:ind w:left="143"/>
              <w:rPr>
                <w:sz w:val="24"/>
              </w:rPr>
            </w:pPr>
            <w:r>
              <w:rPr>
                <w:spacing w:val="-10"/>
                <w:sz w:val="24"/>
              </w:rPr>
              <w:t>А</w:t>
            </w:r>
          </w:p>
        </w:tc>
        <w:tc>
          <w:tcPr>
            <w:tcW w:w="1447" w:type="dxa"/>
          </w:tcPr>
          <w:p>
            <w:pPr>
              <w:pStyle w:val="TableParagraph"/>
              <w:spacing w:line="278" w:lineRule="auto" w:before="106"/>
              <w:ind w:left="155" w:right="250"/>
              <w:rPr>
                <w:sz w:val="24"/>
              </w:rPr>
            </w:pPr>
            <w:r>
              <w:rPr>
                <w:spacing w:val="-2"/>
                <w:sz w:val="24"/>
              </w:rPr>
              <w:t>Основные средства</w:t>
            </w:r>
          </w:p>
        </w:tc>
        <w:tc>
          <w:tcPr>
            <w:tcW w:w="1366" w:type="dxa"/>
          </w:tcPr>
          <w:p>
            <w:pPr>
              <w:pStyle w:val="TableParagraph"/>
              <w:spacing w:line="276" w:lineRule="auto" w:before="106"/>
              <w:ind w:left="115"/>
              <w:rPr>
                <w:sz w:val="24"/>
              </w:rPr>
            </w:pPr>
            <w:r>
              <w:rPr>
                <w:spacing w:val="-2"/>
                <w:sz w:val="24"/>
              </w:rPr>
              <w:t>Номенклат </w:t>
            </w:r>
            <w:r>
              <w:rPr>
                <w:spacing w:val="-4"/>
                <w:sz w:val="24"/>
              </w:rPr>
              <w:t>ура</w:t>
            </w:r>
          </w:p>
        </w:tc>
        <w:tc>
          <w:tcPr>
            <w:tcW w:w="1275" w:type="dxa"/>
          </w:tcPr>
          <w:p>
            <w:pPr>
              <w:pStyle w:val="TableParagraph"/>
              <w:spacing w:line="276" w:lineRule="auto" w:before="106"/>
              <w:ind w:left="126" w:right="39"/>
              <w:rPr>
                <w:sz w:val="24"/>
              </w:rPr>
            </w:pPr>
            <w:r>
              <w:rPr>
                <w:spacing w:val="-2"/>
                <w:sz w:val="24"/>
              </w:rPr>
              <w:t>Центры материаль </w:t>
            </w:r>
            <w:r>
              <w:rPr>
                <w:spacing w:val="-4"/>
                <w:sz w:val="24"/>
              </w:rPr>
              <w:t>ной </w:t>
            </w:r>
            <w:r>
              <w:rPr>
                <w:spacing w:val="-2"/>
                <w:sz w:val="24"/>
              </w:rPr>
              <w:t>ответствен ности</w:t>
            </w:r>
          </w:p>
        </w:tc>
      </w:tr>
      <w:tr>
        <w:trPr>
          <w:trHeight w:val="1202" w:hRule="atLeast"/>
        </w:trPr>
        <w:tc>
          <w:tcPr>
            <w:tcW w:w="698" w:type="dxa"/>
          </w:tcPr>
          <w:p>
            <w:pPr>
              <w:pStyle w:val="TableParagraph"/>
              <w:spacing w:before="140"/>
              <w:ind w:right="110"/>
              <w:jc w:val="right"/>
              <w:rPr>
                <w:sz w:val="24"/>
              </w:rPr>
            </w:pPr>
            <w:r>
              <w:rPr>
                <w:spacing w:val="-5"/>
                <w:sz w:val="24"/>
              </w:rPr>
              <w:t>17</w:t>
            </w:r>
          </w:p>
        </w:tc>
        <w:tc>
          <w:tcPr>
            <w:tcW w:w="2033" w:type="dxa"/>
          </w:tcPr>
          <w:p>
            <w:pPr>
              <w:pStyle w:val="TableParagraph"/>
              <w:spacing w:line="278" w:lineRule="auto" w:before="140"/>
              <w:ind w:left="109" w:right="155"/>
              <w:rPr>
                <w:sz w:val="24"/>
              </w:rPr>
            </w:pPr>
            <w:r>
              <w:rPr>
                <w:spacing w:val="-2"/>
                <w:sz w:val="24"/>
              </w:rPr>
              <w:t>Поступления денежных средств</w:t>
            </w:r>
          </w:p>
        </w:tc>
        <w:tc>
          <w:tcPr>
            <w:tcW w:w="462" w:type="dxa"/>
          </w:tcPr>
          <w:p>
            <w:pPr>
              <w:pStyle w:val="TableParagraph"/>
              <w:rPr>
                <w:sz w:val="24"/>
              </w:rPr>
            </w:pPr>
          </w:p>
        </w:tc>
        <w:tc>
          <w:tcPr>
            <w:tcW w:w="577" w:type="dxa"/>
          </w:tcPr>
          <w:p>
            <w:pPr>
              <w:pStyle w:val="TableParagraph"/>
              <w:spacing w:before="140"/>
              <w:ind w:left="4" w:right="115"/>
              <w:jc w:val="center"/>
              <w:rPr>
                <w:sz w:val="24"/>
              </w:rPr>
            </w:pPr>
            <w:r>
              <w:rPr>
                <w:spacing w:val="-5"/>
                <w:sz w:val="24"/>
              </w:rPr>
              <w:t>Да</w:t>
            </w:r>
          </w:p>
        </w:tc>
        <w:tc>
          <w:tcPr>
            <w:tcW w:w="616" w:type="dxa"/>
          </w:tcPr>
          <w:p>
            <w:pPr>
              <w:pStyle w:val="TableParagraph"/>
              <w:spacing w:before="140"/>
              <w:ind w:left="143"/>
              <w:rPr>
                <w:sz w:val="24"/>
              </w:rPr>
            </w:pPr>
            <w:r>
              <w:rPr>
                <w:spacing w:val="-10"/>
                <w:sz w:val="24"/>
              </w:rPr>
              <w:t>А</w:t>
            </w:r>
          </w:p>
        </w:tc>
        <w:tc>
          <w:tcPr>
            <w:tcW w:w="1447" w:type="dxa"/>
          </w:tcPr>
          <w:p>
            <w:pPr>
              <w:pStyle w:val="TableParagraph"/>
              <w:rPr>
                <w:sz w:val="24"/>
              </w:rPr>
            </w:pPr>
          </w:p>
        </w:tc>
        <w:tc>
          <w:tcPr>
            <w:tcW w:w="1366" w:type="dxa"/>
          </w:tcPr>
          <w:p>
            <w:pPr>
              <w:pStyle w:val="TableParagraph"/>
              <w:rPr>
                <w:sz w:val="24"/>
              </w:rPr>
            </w:pPr>
          </w:p>
        </w:tc>
        <w:tc>
          <w:tcPr>
            <w:tcW w:w="1275" w:type="dxa"/>
          </w:tcPr>
          <w:p>
            <w:pPr>
              <w:pStyle w:val="TableParagraph"/>
              <w:rPr>
                <w:sz w:val="24"/>
              </w:rPr>
            </w:pPr>
          </w:p>
        </w:tc>
      </w:tr>
      <w:tr>
        <w:trPr>
          <w:trHeight w:val="1204" w:hRule="atLeast"/>
        </w:trPr>
        <w:tc>
          <w:tcPr>
            <w:tcW w:w="698" w:type="dxa"/>
          </w:tcPr>
          <w:p>
            <w:pPr>
              <w:pStyle w:val="TableParagraph"/>
              <w:spacing w:before="137"/>
              <w:ind w:left="50"/>
              <w:rPr>
                <w:sz w:val="24"/>
              </w:rPr>
            </w:pPr>
            <w:r>
              <w:rPr>
                <w:spacing w:val="-2"/>
                <w:sz w:val="24"/>
              </w:rPr>
              <w:t>17.01</w:t>
            </w:r>
          </w:p>
        </w:tc>
        <w:tc>
          <w:tcPr>
            <w:tcW w:w="2033" w:type="dxa"/>
          </w:tcPr>
          <w:p>
            <w:pPr>
              <w:pStyle w:val="TableParagraph"/>
              <w:spacing w:line="278" w:lineRule="auto" w:before="137"/>
              <w:ind w:left="109" w:right="155"/>
              <w:rPr>
                <w:sz w:val="24"/>
              </w:rPr>
            </w:pPr>
            <w:r>
              <w:rPr>
                <w:spacing w:val="-2"/>
                <w:sz w:val="24"/>
              </w:rPr>
              <w:t>Поступление денежных средств</w:t>
            </w:r>
          </w:p>
        </w:tc>
        <w:tc>
          <w:tcPr>
            <w:tcW w:w="462" w:type="dxa"/>
          </w:tcPr>
          <w:p>
            <w:pPr>
              <w:pStyle w:val="TableParagraph"/>
              <w:rPr>
                <w:sz w:val="24"/>
              </w:rPr>
            </w:pPr>
          </w:p>
        </w:tc>
        <w:tc>
          <w:tcPr>
            <w:tcW w:w="577" w:type="dxa"/>
          </w:tcPr>
          <w:p>
            <w:pPr>
              <w:pStyle w:val="TableParagraph"/>
              <w:spacing w:before="137"/>
              <w:ind w:left="4" w:right="115"/>
              <w:jc w:val="center"/>
              <w:rPr>
                <w:sz w:val="24"/>
              </w:rPr>
            </w:pPr>
            <w:r>
              <w:rPr>
                <w:spacing w:val="-5"/>
                <w:sz w:val="24"/>
              </w:rPr>
              <w:t>Да</w:t>
            </w:r>
          </w:p>
        </w:tc>
        <w:tc>
          <w:tcPr>
            <w:tcW w:w="616" w:type="dxa"/>
          </w:tcPr>
          <w:p>
            <w:pPr>
              <w:pStyle w:val="TableParagraph"/>
              <w:spacing w:before="137"/>
              <w:ind w:left="143"/>
              <w:rPr>
                <w:sz w:val="24"/>
              </w:rPr>
            </w:pPr>
            <w:r>
              <w:rPr>
                <w:spacing w:val="-10"/>
                <w:sz w:val="24"/>
              </w:rPr>
              <w:t>А</w:t>
            </w:r>
          </w:p>
        </w:tc>
        <w:tc>
          <w:tcPr>
            <w:tcW w:w="1447" w:type="dxa"/>
          </w:tcPr>
          <w:p>
            <w:pPr>
              <w:pStyle w:val="TableParagraph"/>
              <w:spacing w:line="276" w:lineRule="auto" w:before="142"/>
              <w:ind w:left="155" w:right="409"/>
              <w:jc w:val="both"/>
              <w:rPr>
                <w:sz w:val="24"/>
              </w:rPr>
            </w:pPr>
            <w:r>
              <w:rPr>
                <w:spacing w:val="-2"/>
                <w:sz w:val="24"/>
              </w:rPr>
              <w:t>Разделы лицевых счетов</w:t>
            </w:r>
          </w:p>
        </w:tc>
        <w:tc>
          <w:tcPr>
            <w:tcW w:w="1366" w:type="dxa"/>
          </w:tcPr>
          <w:p>
            <w:pPr>
              <w:pStyle w:val="TableParagraph"/>
              <w:rPr>
                <w:sz w:val="24"/>
              </w:rPr>
            </w:pPr>
          </w:p>
        </w:tc>
        <w:tc>
          <w:tcPr>
            <w:tcW w:w="1275" w:type="dxa"/>
          </w:tcPr>
          <w:p>
            <w:pPr>
              <w:pStyle w:val="TableParagraph"/>
              <w:rPr>
                <w:sz w:val="24"/>
              </w:rPr>
            </w:pPr>
          </w:p>
        </w:tc>
      </w:tr>
      <w:tr>
        <w:trPr>
          <w:trHeight w:val="1198" w:hRule="atLeast"/>
        </w:trPr>
        <w:tc>
          <w:tcPr>
            <w:tcW w:w="698" w:type="dxa"/>
          </w:tcPr>
          <w:p>
            <w:pPr>
              <w:pStyle w:val="TableParagraph"/>
              <w:spacing w:before="138"/>
              <w:ind w:left="50"/>
              <w:rPr>
                <w:sz w:val="24"/>
              </w:rPr>
            </w:pPr>
            <w:r>
              <w:rPr>
                <w:spacing w:val="-2"/>
                <w:sz w:val="24"/>
              </w:rPr>
              <w:t>17.03</w:t>
            </w:r>
          </w:p>
        </w:tc>
        <w:tc>
          <w:tcPr>
            <w:tcW w:w="2033" w:type="dxa"/>
          </w:tcPr>
          <w:p>
            <w:pPr>
              <w:pStyle w:val="TableParagraph"/>
              <w:spacing w:line="276" w:lineRule="auto" w:before="138"/>
              <w:ind w:left="109" w:right="155"/>
              <w:rPr>
                <w:sz w:val="24"/>
              </w:rPr>
            </w:pPr>
            <w:r>
              <w:rPr>
                <w:spacing w:val="-2"/>
                <w:sz w:val="24"/>
              </w:rPr>
              <w:t>Поступление денежных </w:t>
            </w:r>
            <w:r>
              <w:rPr>
                <w:sz w:val="24"/>
              </w:rPr>
              <w:t>средств</w:t>
            </w:r>
            <w:r>
              <w:rPr>
                <w:spacing w:val="-15"/>
                <w:sz w:val="24"/>
              </w:rPr>
              <w:t> </w:t>
            </w:r>
            <w:r>
              <w:rPr>
                <w:sz w:val="24"/>
              </w:rPr>
              <w:t>в</w:t>
            </w:r>
            <w:r>
              <w:rPr>
                <w:spacing w:val="-15"/>
                <w:sz w:val="24"/>
              </w:rPr>
              <w:t> </w:t>
            </w:r>
            <w:r>
              <w:rPr>
                <w:sz w:val="24"/>
              </w:rPr>
              <w:t>пути</w:t>
            </w:r>
          </w:p>
        </w:tc>
        <w:tc>
          <w:tcPr>
            <w:tcW w:w="462" w:type="dxa"/>
          </w:tcPr>
          <w:p>
            <w:pPr>
              <w:pStyle w:val="TableParagraph"/>
              <w:rPr>
                <w:sz w:val="24"/>
              </w:rPr>
            </w:pPr>
          </w:p>
        </w:tc>
        <w:tc>
          <w:tcPr>
            <w:tcW w:w="577" w:type="dxa"/>
          </w:tcPr>
          <w:p>
            <w:pPr>
              <w:pStyle w:val="TableParagraph"/>
              <w:spacing w:before="138"/>
              <w:ind w:left="4" w:right="115"/>
              <w:jc w:val="center"/>
              <w:rPr>
                <w:sz w:val="24"/>
              </w:rPr>
            </w:pPr>
            <w:r>
              <w:rPr>
                <w:spacing w:val="-5"/>
                <w:sz w:val="24"/>
              </w:rPr>
              <w:t>Да</w:t>
            </w:r>
          </w:p>
        </w:tc>
        <w:tc>
          <w:tcPr>
            <w:tcW w:w="616" w:type="dxa"/>
          </w:tcPr>
          <w:p>
            <w:pPr>
              <w:pStyle w:val="TableParagraph"/>
              <w:spacing w:before="138"/>
              <w:ind w:left="143"/>
              <w:rPr>
                <w:sz w:val="24"/>
              </w:rPr>
            </w:pPr>
            <w:r>
              <w:rPr>
                <w:spacing w:val="-10"/>
                <w:sz w:val="24"/>
              </w:rPr>
              <w:t>А</w:t>
            </w:r>
          </w:p>
        </w:tc>
        <w:tc>
          <w:tcPr>
            <w:tcW w:w="1447" w:type="dxa"/>
          </w:tcPr>
          <w:p>
            <w:pPr>
              <w:pStyle w:val="TableParagraph"/>
              <w:spacing w:line="273" w:lineRule="auto" w:before="143"/>
              <w:ind w:left="155" w:right="409"/>
              <w:jc w:val="both"/>
              <w:rPr>
                <w:sz w:val="24"/>
              </w:rPr>
            </w:pPr>
            <w:r>
              <w:rPr>
                <w:spacing w:val="-2"/>
                <w:sz w:val="24"/>
              </w:rPr>
              <w:t>Разделы лицевых счетов</w:t>
            </w:r>
          </w:p>
        </w:tc>
        <w:tc>
          <w:tcPr>
            <w:tcW w:w="1366" w:type="dxa"/>
          </w:tcPr>
          <w:p>
            <w:pPr>
              <w:pStyle w:val="TableParagraph"/>
              <w:rPr>
                <w:sz w:val="24"/>
              </w:rPr>
            </w:pPr>
          </w:p>
        </w:tc>
        <w:tc>
          <w:tcPr>
            <w:tcW w:w="1275" w:type="dxa"/>
          </w:tcPr>
          <w:p>
            <w:pPr>
              <w:pStyle w:val="TableParagraph"/>
              <w:rPr>
                <w:sz w:val="24"/>
              </w:rPr>
            </w:pPr>
          </w:p>
        </w:tc>
      </w:tr>
      <w:tr>
        <w:trPr>
          <w:trHeight w:val="1840" w:hRule="atLeast"/>
        </w:trPr>
        <w:tc>
          <w:tcPr>
            <w:tcW w:w="698" w:type="dxa"/>
          </w:tcPr>
          <w:p>
            <w:pPr>
              <w:pStyle w:val="TableParagraph"/>
              <w:spacing w:before="140"/>
              <w:ind w:left="50"/>
              <w:rPr>
                <w:sz w:val="24"/>
              </w:rPr>
            </w:pPr>
            <w:r>
              <w:rPr>
                <w:spacing w:val="-2"/>
                <w:sz w:val="24"/>
              </w:rPr>
              <w:t>17.07</w:t>
            </w:r>
          </w:p>
        </w:tc>
        <w:tc>
          <w:tcPr>
            <w:tcW w:w="2033" w:type="dxa"/>
          </w:tcPr>
          <w:p>
            <w:pPr>
              <w:pStyle w:val="TableParagraph"/>
              <w:tabs>
                <w:tab w:pos="1813" w:val="left" w:leader="none"/>
              </w:tabs>
              <w:spacing w:line="278" w:lineRule="auto" w:before="140"/>
              <w:ind w:left="109" w:right="101"/>
              <w:rPr>
                <w:sz w:val="24"/>
              </w:rPr>
            </w:pPr>
            <w:r>
              <w:rPr>
                <w:spacing w:val="-2"/>
                <w:sz w:val="24"/>
              </w:rPr>
              <w:t>Поступление денежных</w:t>
            </w:r>
            <w:r>
              <w:rPr>
                <w:spacing w:val="40"/>
                <w:sz w:val="24"/>
              </w:rPr>
              <w:t> </w:t>
            </w:r>
            <w:r>
              <w:rPr>
                <w:spacing w:val="-2"/>
                <w:sz w:val="24"/>
              </w:rPr>
              <w:t>средств</w:t>
            </w:r>
            <w:r>
              <w:rPr>
                <w:sz w:val="24"/>
              </w:rPr>
              <w:tab/>
            </w:r>
            <w:r>
              <w:rPr>
                <w:spacing w:val="-10"/>
                <w:sz w:val="24"/>
              </w:rPr>
              <w:t>в</w:t>
            </w:r>
          </w:p>
          <w:p>
            <w:pPr>
              <w:pStyle w:val="TableParagraph"/>
              <w:spacing w:line="280" w:lineRule="auto"/>
              <w:ind w:left="109"/>
              <w:rPr>
                <w:sz w:val="24"/>
              </w:rPr>
            </w:pPr>
            <w:r>
              <w:rPr>
                <w:spacing w:val="-2"/>
                <w:sz w:val="24"/>
              </w:rPr>
              <w:t>иностранной валюте</w:t>
            </w:r>
          </w:p>
        </w:tc>
        <w:tc>
          <w:tcPr>
            <w:tcW w:w="462" w:type="dxa"/>
          </w:tcPr>
          <w:p>
            <w:pPr>
              <w:pStyle w:val="TableParagraph"/>
              <w:rPr>
                <w:sz w:val="24"/>
              </w:rPr>
            </w:pPr>
          </w:p>
        </w:tc>
        <w:tc>
          <w:tcPr>
            <w:tcW w:w="577" w:type="dxa"/>
          </w:tcPr>
          <w:p>
            <w:pPr>
              <w:pStyle w:val="TableParagraph"/>
              <w:spacing w:before="140"/>
              <w:ind w:left="4" w:right="115"/>
              <w:jc w:val="center"/>
              <w:rPr>
                <w:sz w:val="24"/>
              </w:rPr>
            </w:pPr>
            <w:r>
              <w:rPr>
                <w:spacing w:val="-5"/>
                <w:sz w:val="24"/>
              </w:rPr>
              <w:t>Да</w:t>
            </w:r>
          </w:p>
        </w:tc>
        <w:tc>
          <w:tcPr>
            <w:tcW w:w="616" w:type="dxa"/>
          </w:tcPr>
          <w:p>
            <w:pPr>
              <w:pStyle w:val="TableParagraph"/>
              <w:spacing w:before="140"/>
              <w:ind w:left="143"/>
              <w:rPr>
                <w:sz w:val="24"/>
              </w:rPr>
            </w:pPr>
            <w:r>
              <w:rPr>
                <w:spacing w:val="-10"/>
                <w:sz w:val="24"/>
              </w:rPr>
              <w:t>А</w:t>
            </w:r>
          </w:p>
        </w:tc>
        <w:tc>
          <w:tcPr>
            <w:tcW w:w="1447" w:type="dxa"/>
          </w:tcPr>
          <w:p>
            <w:pPr>
              <w:pStyle w:val="TableParagraph"/>
              <w:spacing w:line="276" w:lineRule="auto" w:before="145"/>
              <w:ind w:left="155" w:right="409"/>
              <w:jc w:val="both"/>
              <w:rPr>
                <w:sz w:val="24"/>
              </w:rPr>
            </w:pPr>
            <w:r>
              <w:rPr>
                <w:spacing w:val="-2"/>
                <w:sz w:val="24"/>
              </w:rPr>
              <w:t>Разделы лицевых счетов</w:t>
            </w:r>
          </w:p>
        </w:tc>
        <w:tc>
          <w:tcPr>
            <w:tcW w:w="1366" w:type="dxa"/>
          </w:tcPr>
          <w:p>
            <w:pPr>
              <w:pStyle w:val="TableParagraph"/>
              <w:rPr>
                <w:sz w:val="24"/>
              </w:rPr>
            </w:pPr>
          </w:p>
        </w:tc>
        <w:tc>
          <w:tcPr>
            <w:tcW w:w="1275" w:type="dxa"/>
          </w:tcPr>
          <w:p>
            <w:pPr>
              <w:pStyle w:val="TableParagraph"/>
              <w:rPr>
                <w:sz w:val="24"/>
              </w:rPr>
            </w:pPr>
          </w:p>
        </w:tc>
      </w:tr>
      <w:tr>
        <w:trPr>
          <w:trHeight w:val="1052" w:hRule="atLeast"/>
        </w:trPr>
        <w:tc>
          <w:tcPr>
            <w:tcW w:w="698" w:type="dxa"/>
          </w:tcPr>
          <w:p>
            <w:pPr>
              <w:pStyle w:val="TableParagraph"/>
              <w:spacing w:before="137"/>
              <w:ind w:left="50"/>
              <w:rPr>
                <w:sz w:val="24"/>
              </w:rPr>
            </w:pPr>
            <w:r>
              <w:rPr>
                <w:spacing w:val="-2"/>
                <w:sz w:val="24"/>
              </w:rPr>
              <w:t>17.34</w:t>
            </w:r>
          </w:p>
        </w:tc>
        <w:tc>
          <w:tcPr>
            <w:tcW w:w="2033" w:type="dxa"/>
          </w:tcPr>
          <w:p>
            <w:pPr>
              <w:pStyle w:val="TableParagraph"/>
              <w:spacing w:before="137"/>
              <w:ind w:left="109"/>
              <w:rPr>
                <w:sz w:val="24"/>
              </w:rPr>
            </w:pPr>
            <w:r>
              <w:rPr>
                <w:spacing w:val="-2"/>
                <w:sz w:val="24"/>
              </w:rPr>
              <w:t>Поступления</w:t>
            </w:r>
          </w:p>
          <w:p>
            <w:pPr>
              <w:pStyle w:val="TableParagraph"/>
              <w:spacing w:before="42"/>
              <w:ind w:left="114"/>
              <w:rPr>
                <w:sz w:val="24"/>
              </w:rPr>
            </w:pPr>
            <w:r>
              <w:rPr>
                <w:spacing w:val="-2"/>
                <w:sz w:val="24"/>
              </w:rPr>
              <w:t>денежных</w:t>
            </w:r>
          </w:p>
          <w:p>
            <w:pPr>
              <w:pStyle w:val="TableParagraph"/>
              <w:spacing w:line="256" w:lineRule="exact" w:before="46"/>
              <w:ind w:left="109"/>
              <w:rPr>
                <w:sz w:val="24"/>
              </w:rPr>
            </w:pPr>
            <w:r>
              <w:rPr>
                <w:sz w:val="24"/>
              </w:rPr>
              <w:t>средств</w:t>
            </w:r>
            <w:r>
              <w:rPr>
                <w:spacing w:val="31"/>
                <w:sz w:val="24"/>
              </w:rPr>
              <w:t>  </w:t>
            </w:r>
            <w:r>
              <w:rPr>
                <w:sz w:val="24"/>
              </w:rPr>
              <w:t>в</w:t>
            </w:r>
            <w:r>
              <w:rPr>
                <w:spacing w:val="28"/>
                <w:sz w:val="24"/>
              </w:rPr>
              <w:t>  </w:t>
            </w:r>
            <w:r>
              <w:rPr>
                <w:spacing w:val="-2"/>
                <w:sz w:val="24"/>
              </w:rPr>
              <w:t>кассу</w:t>
            </w:r>
          </w:p>
        </w:tc>
        <w:tc>
          <w:tcPr>
            <w:tcW w:w="462" w:type="dxa"/>
          </w:tcPr>
          <w:p>
            <w:pPr>
              <w:pStyle w:val="TableParagraph"/>
              <w:rPr>
                <w:sz w:val="24"/>
              </w:rPr>
            </w:pPr>
          </w:p>
        </w:tc>
        <w:tc>
          <w:tcPr>
            <w:tcW w:w="577" w:type="dxa"/>
          </w:tcPr>
          <w:p>
            <w:pPr>
              <w:pStyle w:val="TableParagraph"/>
              <w:spacing w:before="137"/>
              <w:ind w:right="115"/>
              <w:jc w:val="center"/>
              <w:rPr>
                <w:sz w:val="24"/>
              </w:rPr>
            </w:pPr>
            <w:r>
              <w:rPr>
                <w:spacing w:val="-5"/>
                <w:sz w:val="24"/>
              </w:rPr>
              <w:t>Да</w:t>
            </w:r>
          </w:p>
        </w:tc>
        <w:tc>
          <w:tcPr>
            <w:tcW w:w="616" w:type="dxa"/>
          </w:tcPr>
          <w:p>
            <w:pPr>
              <w:pStyle w:val="TableParagraph"/>
              <w:spacing w:before="137"/>
              <w:ind w:left="143"/>
              <w:rPr>
                <w:sz w:val="24"/>
              </w:rPr>
            </w:pPr>
            <w:r>
              <w:rPr>
                <w:spacing w:val="-10"/>
                <w:sz w:val="24"/>
              </w:rPr>
              <w:t>А</w:t>
            </w:r>
          </w:p>
        </w:tc>
        <w:tc>
          <w:tcPr>
            <w:tcW w:w="1447" w:type="dxa"/>
          </w:tcPr>
          <w:p>
            <w:pPr>
              <w:pStyle w:val="TableParagraph"/>
              <w:rPr>
                <w:sz w:val="24"/>
              </w:rPr>
            </w:pPr>
          </w:p>
        </w:tc>
        <w:tc>
          <w:tcPr>
            <w:tcW w:w="1366" w:type="dxa"/>
          </w:tcPr>
          <w:p>
            <w:pPr>
              <w:pStyle w:val="TableParagraph"/>
              <w:rPr>
                <w:sz w:val="24"/>
              </w:rPr>
            </w:pPr>
          </w:p>
        </w:tc>
        <w:tc>
          <w:tcPr>
            <w:tcW w:w="1275" w:type="dxa"/>
          </w:tcPr>
          <w:p>
            <w:pPr>
              <w:pStyle w:val="TableParagraph"/>
              <w:rPr>
                <w:sz w:val="24"/>
              </w:rPr>
            </w:pPr>
          </w:p>
        </w:tc>
      </w:tr>
    </w:tbl>
    <w:p>
      <w:pPr>
        <w:rPr>
          <w:sz w:val="2"/>
          <w:szCs w:val="2"/>
        </w:rPr>
      </w:pPr>
      <w:r>
        <w:rPr>
          <w:sz w:val="2"/>
          <w:szCs w:val="2"/>
        </w:rPr>
        <w:drawing>
          <wp:anchor distT="0" distB="0" distL="0" distR="0" allowOverlap="1" layoutInCell="1" locked="0" behindDoc="0" simplePos="0" relativeHeight="16033792">
            <wp:simplePos x="0" y="0"/>
            <wp:positionH relativeFrom="page">
              <wp:posOffset>0</wp:posOffset>
            </wp:positionH>
            <wp:positionV relativeFrom="page">
              <wp:posOffset>253</wp:posOffset>
            </wp:positionV>
            <wp:extent cx="7562215" cy="10691876"/>
            <wp:effectExtent l="0" t="0" r="0" b="0"/>
            <wp:wrapNone/>
            <wp:docPr id="604" name="Image 604"/>
            <wp:cNvGraphicFramePr>
              <a:graphicFrameLocks/>
            </wp:cNvGraphicFramePr>
            <a:graphic>
              <a:graphicData uri="http://schemas.openxmlformats.org/drawingml/2006/picture">
                <pic:pic>
                  <pic:nvPicPr>
                    <pic:cNvPr id="604" name="Image 604"/>
                    <pic:cNvPicPr/>
                  </pic:nvPicPr>
                  <pic:blipFill>
                    <a:blip r:embed="rId217" cstate="print"/>
                    <a:stretch>
                      <a:fillRect/>
                    </a:stretch>
                  </pic:blipFill>
                  <pic:spPr>
                    <a:xfrm>
                      <a:off x="0" y="0"/>
                      <a:ext cx="7562215" cy="10691876"/>
                    </a:xfrm>
                    <a:prstGeom prst="rect">
                      <a:avLst/>
                    </a:prstGeom>
                  </pic:spPr>
                </pic:pic>
              </a:graphicData>
            </a:graphic>
          </wp:anchor>
        </w:drawing>
      </w:r>
    </w:p>
    <w:p>
      <w:pPr>
        <w:spacing w:after="0"/>
        <w:rPr>
          <w:sz w:val="2"/>
          <w:szCs w:val="2"/>
        </w:rPr>
        <w:sectPr>
          <w:type w:val="continuous"/>
          <w:pgSz w:w="11910" w:h="16840"/>
          <w:pgMar w:header="0" w:footer="1054" w:top="1180" w:bottom="1240" w:left="1275" w:right="141"/>
        </w:sectPr>
      </w:pPr>
    </w:p>
    <w:p>
      <w:pPr>
        <w:pStyle w:val="BodyText"/>
        <w:spacing w:before="63"/>
        <w:ind w:left="3021"/>
      </w:pPr>
      <w:r>
        <w:rPr>
          <w:spacing w:val="-2"/>
        </w:rPr>
        <w:t>Свойства</w:t>
      </w:r>
    </w:p>
    <w:p>
      <w:pPr>
        <w:pStyle w:val="BodyText"/>
        <w:spacing w:before="45"/>
        <w:ind w:left="3021"/>
      </w:pPr>
      <w:r>
        <w:rPr>
          <w:spacing w:val="-2"/>
        </w:rPr>
        <w:t>счета</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3"/>
        <w:rPr>
          <w:sz w:val="20"/>
        </w:rPr>
      </w:pPr>
    </w:p>
    <w:p>
      <w:pPr>
        <w:pStyle w:val="BodyText"/>
        <w:spacing w:after="0"/>
        <w:rPr>
          <w:sz w:val="20"/>
        </w:rPr>
        <w:sectPr>
          <w:pgSz w:w="11910" w:h="16840"/>
          <w:pgMar w:header="0" w:footer="1054" w:top="1120" w:bottom="1240" w:left="1275" w:right="141"/>
        </w:sectPr>
      </w:pPr>
    </w:p>
    <w:p>
      <w:pPr>
        <w:pStyle w:val="BodyText"/>
        <w:spacing w:line="278" w:lineRule="auto" w:before="89"/>
        <w:ind w:left="1618" w:hanging="475"/>
      </w:pPr>
      <w:r>
        <w:rPr/>
        <mc:AlternateContent>
          <mc:Choice Requires="wps">
            <w:drawing>
              <wp:anchor distT="0" distB="0" distL="0" distR="0" allowOverlap="1" layoutInCell="1" locked="0" behindDoc="0" simplePos="0" relativeHeight="16034304">
                <wp:simplePos x="0" y="0"/>
                <wp:positionH relativeFrom="page">
                  <wp:posOffset>2702459</wp:posOffset>
                </wp:positionH>
                <wp:positionV relativeFrom="paragraph">
                  <wp:posOffset>-222013</wp:posOffset>
                </wp:positionV>
                <wp:extent cx="196850" cy="1455420"/>
                <wp:effectExtent l="0" t="0" r="0" b="0"/>
                <wp:wrapNone/>
                <wp:docPr id="605" name="Textbox 605"/>
                <wp:cNvGraphicFramePr>
                  <a:graphicFrameLocks/>
                </wp:cNvGraphicFramePr>
                <a:graphic>
                  <a:graphicData uri="http://schemas.microsoft.com/office/word/2010/wordprocessingShape">
                    <wps:wsp>
                      <wps:cNvPr id="605" name="Textbox 605"/>
                      <wps:cNvSpPr txBox="1"/>
                      <wps:spPr>
                        <a:xfrm>
                          <a:off x="0" y="0"/>
                          <a:ext cx="196850" cy="1455420"/>
                        </a:xfrm>
                        <a:prstGeom prst="rect">
                          <a:avLst/>
                        </a:prstGeom>
                      </wps:spPr>
                      <wps:txbx>
                        <w:txbxContent>
                          <w:p>
                            <w:pPr>
                              <w:pStyle w:val="BodyText"/>
                              <w:spacing w:before="13"/>
                              <w:ind w:left="20"/>
                            </w:pPr>
                            <w:r>
                              <w:rPr/>
                              <w:t>Количественный</w:t>
                            </w:r>
                            <w:r>
                              <w:rPr>
                                <w:spacing w:val="-9"/>
                              </w:rPr>
                              <w:t> </w:t>
                            </w:r>
                            <w:r>
                              <w:rPr>
                                <w:spacing w:val="-4"/>
                              </w:rPr>
                              <w:t>учет</w:t>
                            </w:r>
                          </w:p>
                        </w:txbxContent>
                      </wps:txbx>
                      <wps:bodyPr wrap="square" lIns="0" tIns="0" rIns="0" bIns="0" rtlCol="0" vert="vert270">
                        <a:noAutofit/>
                      </wps:bodyPr>
                    </wps:wsp>
                  </a:graphicData>
                </a:graphic>
              </wp:anchor>
            </w:drawing>
          </mc:Choice>
          <mc:Fallback>
            <w:pict>
              <v:shape style="position:absolute;margin-left:212.792053pt;margin-top:-17.481382pt;width:15.5pt;height:114.6pt;mso-position-horizontal-relative:page;mso-position-vertical-relative:paragraph;z-index:16034304" type="#_x0000_t202" id="docshape412" filled="false" stroked="false">
                <v:textbox inset="0,0,0,0" style="layout-flow:vertical;mso-layout-flow-alt:bottom-to-top">
                  <w:txbxContent>
                    <w:p>
                      <w:pPr>
                        <w:pStyle w:val="BodyText"/>
                        <w:spacing w:before="13"/>
                        <w:ind w:left="20"/>
                      </w:pPr>
                      <w:r>
                        <w:rPr/>
                        <w:t>Количественный</w:t>
                      </w:r>
                      <w:r>
                        <w:rPr>
                          <w:spacing w:val="-9"/>
                        </w:rPr>
                        <w:t> </w:t>
                      </w:r>
                      <w:r>
                        <w:rPr>
                          <w:spacing w:val="-4"/>
                        </w:rPr>
                        <w:t>учет</w:t>
                      </w:r>
                    </w:p>
                  </w:txbxContent>
                </v:textbox>
                <w10:wrap type="none"/>
              </v:shape>
            </w:pict>
          </mc:Fallback>
        </mc:AlternateContent>
      </w:r>
      <w:r>
        <w:rPr>
          <w:spacing w:val="-2"/>
        </w:rPr>
        <w:t>Наименование счета</w:t>
      </w:r>
    </w:p>
    <w:p>
      <w:pPr>
        <w:spacing w:line="240" w:lineRule="auto" w:before="0"/>
        <w:rPr>
          <w:sz w:val="24"/>
        </w:rPr>
      </w:pPr>
      <w:r>
        <w:rPr/>
        <w:br w:type="column"/>
      </w:r>
      <w:r>
        <w:rPr>
          <w:sz w:val="24"/>
        </w:rPr>
      </w:r>
    </w:p>
    <w:p>
      <w:pPr>
        <w:pStyle w:val="BodyText"/>
        <w:spacing w:before="74"/>
      </w:pPr>
    </w:p>
    <w:p>
      <w:pPr>
        <w:pStyle w:val="BodyText"/>
        <w:ind w:left="1143"/>
      </w:pPr>
      <w:r>
        <w:rPr/>
        <mc:AlternateContent>
          <mc:Choice Requires="wps">
            <w:drawing>
              <wp:anchor distT="0" distB="0" distL="0" distR="0" allowOverlap="1" layoutInCell="1" locked="0" behindDoc="0" simplePos="0" relativeHeight="16034816">
                <wp:simplePos x="0" y="0"/>
                <wp:positionH relativeFrom="page">
                  <wp:posOffset>3028087</wp:posOffset>
                </wp:positionH>
                <wp:positionV relativeFrom="paragraph">
                  <wp:posOffset>-553292</wp:posOffset>
                </wp:positionV>
                <wp:extent cx="208915" cy="1322070"/>
                <wp:effectExtent l="0" t="0" r="0" b="0"/>
                <wp:wrapNone/>
                <wp:docPr id="606" name="Textbox 606"/>
                <wp:cNvGraphicFramePr>
                  <a:graphicFrameLocks/>
                </wp:cNvGraphicFramePr>
                <a:graphic>
                  <a:graphicData uri="http://schemas.microsoft.com/office/word/2010/wordprocessingShape">
                    <wps:wsp>
                      <wps:cNvPr id="606" name="Textbox 606"/>
                      <wps:cNvSpPr txBox="1"/>
                      <wps:spPr>
                        <a:xfrm>
                          <a:off x="0" y="0"/>
                          <a:ext cx="208915" cy="1322070"/>
                        </a:xfrm>
                        <a:prstGeom prst="rect">
                          <a:avLst/>
                        </a:prstGeom>
                      </wps:spPr>
                      <wps:txbx>
                        <w:txbxContent>
                          <w:p>
                            <w:pPr>
                              <w:pStyle w:val="BodyText"/>
                              <w:spacing w:before="9"/>
                              <w:ind w:left="20"/>
                            </w:pPr>
                            <w:r>
                              <w:rPr/>
                              <w:t>Тип</w:t>
                            </w:r>
                            <w:r>
                              <w:rPr>
                                <w:spacing w:val="-7"/>
                              </w:rPr>
                              <w:t> </w:t>
                            </w:r>
                            <w:r>
                              <w:rPr>
                                <w:sz w:val="26"/>
                              </w:rPr>
                              <w:t>-</w:t>
                            </w:r>
                            <w:r>
                              <w:rPr>
                                <w:spacing w:val="-6"/>
                                <w:sz w:val="26"/>
                              </w:rPr>
                              <w:t> </w:t>
                            </w:r>
                            <w:r>
                              <w:rPr>
                                <w:spacing w:val="-2"/>
                              </w:rPr>
                              <w:t>Забалансовый</w:t>
                            </w:r>
                          </w:p>
                        </w:txbxContent>
                      </wps:txbx>
                      <wps:bodyPr wrap="square" lIns="0" tIns="0" rIns="0" bIns="0" rtlCol="0" vert="vert270">
                        <a:noAutofit/>
                      </wps:bodyPr>
                    </wps:wsp>
                  </a:graphicData>
                </a:graphic>
              </wp:anchor>
            </w:drawing>
          </mc:Choice>
          <mc:Fallback>
            <w:pict>
              <v:shape style="position:absolute;margin-left:238.432114pt;margin-top:-43.566311pt;width:16.45pt;height:104.1pt;mso-position-horizontal-relative:page;mso-position-vertical-relative:paragraph;z-index:16034816" type="#_x0000_t202" id="docshape413" filled="false" stroked="false">
                <v:textbox inset="0,0,0,0" style="layout-flow:vertical;mso-layout-flow-alt:bottom-to-top">
                  <w:txbxContent>
                    <w:p>
                      <w:pPr>
                        <w:pStyle w:val="BodyText"/>
                        <w:spacing w:before="9"/>
                        <w:ind w:left="20"/>
                      </w:pPr>
                      <w:r>
                        <w:rPr/>
                        <w:t>Тип</w:t>
                      </w:r>
                      <w:r>
                        <w:rPr>
                          <w:spacing w:val="-7"/>
                        </w:rPr>
                        <w:t> </w:t>
                      </w:r>
                      <w:r>
                        <w:rPr>
                          <w:sz w:val="26"/>
                        </w:rPr>
                        <w:t>-</w:t>
                      </w:r>
                      <w:r>
                        <w:rPr>
                          <w:spacing w:val="-6"/>
                          <w:sz w:val="26"/>
                        </w:rPr>
                        <w:t> </w:t>
                      </w:r>
                      <w:r>
                        <w:rPr>
                          <w:spacing w:val="-2"/>
                        </w:rPr>
                        <w:t>Забалансовый</w:t>
                      </w:r>
                    </w:p>
                  </w:txbxContent>
                </v:textbox>
                <w10:wrap type="none"/>
              </v:shape>
            </w:pict>
          </mc:Fallback>
        </mc:AlternateContent>
      </w:r>
      <w:r>
        <w:rPr/>
        <mc:AlternateContent>
          <mc:Choice Requires="wps">
            <w:drawing>
              <wp:anchor distT="0" distB="0" distL="0" distR="0" allowOverlap="1" layoutInCell="1" locked="0" behindDoc="0" simplePos="0" relativeHeight="16035328">
                <wp:simplePos x="0" y="0"/>
                <wp:positionH relativeFrom="page">
                  <wp:posOffset>3410226</wp:posOffset>
                </wp:positionH>
                <wp:positionV relativeFrom="paragraph">
                  <wp:posOffset>-837620</wp:posOffset>
                </wp:positionV>
                <wp:extent cx="211454" cy="1886585"/>
                <wp:effectExtent l="0" t="0" r="0" b="0"/>
                <wp:wrapNone/>
                <wp:docPr id="607" name="Textbox 607"/>
                <wp:cNvGraphicFramePr>
                  <a:graphicFrameLocks/>
                </wp:cNvGraphicFramePr>
                <a:graphic>
                  <a:graphicData uri="http://schemas.microsoft.com/office/word/2010/wordprocessingShape">
                    <wps:wsp>
                      <wps:cNvPr id="607" name="Textbox 607"/>
                      <wps:cNvSpPr txBox="1"/>
                      <wps:spPr>
                        <a:xfrm>
                          <a:off x="0" y="0"/>
                          <a:ext cx="211454" cy="1886585"/>
                        </a:xfrm>
                        <a:prstGeom prst="rect">
                          <a:avLst/>
                        </a:prstGeom>
                      </wps:spPr>
                      <wps:txbx>
                        <w:txbxContent>
                          <w:p>
                            <w:pPr>
                              <w:pStyle w:val="BodyText"/>
                              <w:spacing w:before="13"/>
                              <w:ind w:left="20"/>
                            </w:pPr>
                            <w:r>
                              <w:rPr/>
                              <w:t>Тип</w:t>
                            </w:r>
                            <w:r>
                              <w:rPr>
                                <w:spacing w:val="-8"/>
                              </w:rPr>
                              <w:t> </w:t>
                            </w:r>
                            <w:r>
                              <w:rPr>
                                <w:sz w:val="26"/>
                              </w:rPr>
                              <w:t>-</w:t>
                            </w:r>
                            <w:r>
                              <w:rPr>
                                <w:spacing w:val="-12"/>
                                <w:sz w:val="26"/>
                              </w:rPr>
                              <w:t> </w:t>
                            </w:r>
                            <w:r>
                              <w:rPr/>
                              <w:t>Активный,</w:t>
                            </w:r>
                            <w:r>
                              <w:rPr>
                                <w:spacing w:val="-5"/>
                              </w:rPr>
                              <w:t> </w:t>
                            </w:r>
                            <w:r>
                              <w:rPr>
                                <w:spacing w:val="-2"/>
                              </w:rPr>
                              <w:t>Пассивный</w:t>
                            </w:r>
                          </w:p>
                        </w:txbxContent>
                      </wps:txbx>
                      <wps:bodyPr wrap="square" lIns="0" tIns="0" rIns="0" bIns="0" rtlCol="0" vert="vert270">
                        <a:noAutofit/>
                      </wps:bodyPr>
                    </wps:wsp>
                  </a:graphicData>
                </a:graphic>
              </wp:anchor>
            </w:drawing>
          </mc:Choice>
          <mc:Fallback>
            <w:pict>
              <v:shape style="position:absolute;margin-left:268.52179pt;margin-top:-65.954391pt;width:16.650pt;height:148.550pt;mso-position-horizontal-relative:page;mso-position-vertical-relative:paragraph;z-index:16035328" type="#_x0000_t202" id="docshape414" filled="false" stroked="false">
                <v:textbox inset="0,0,0,0" style="layout-flow:vertical;mso-layout-flow-alt:bottom-to-top">
                  <w:txbxContent>
                    <w:p>
                      <w:pPr>
                        <w:pStyle w:val="BodyText"/>
                        <w:spacing w:before="13"/>
                        <w:ind w:left="20"/>
                      </w:pPr>
                      <w:r>
                        <w:rPr/>
                        <w:t>Тип</w:t>
                      </w:r>
                      <w:r>
                        <w:rPr>
                          <w:spacing w:val="-8"/>
                        </w:rPr>
                        <w:t> </w:t>
                      </w:r>
                      <w:r>
                        <w:rPr>
                          <w:sz w:val="26"/>
                        </w:rPr>
                        <w:t>-</w:t>
                      </w:r>
                      <w:r>
                        <w:rPr>
                          <w:spacing w:val="-12"/>
                          <w:sz w:val="26"/>
                        </w:rPr>
                        <w:t> </w:t>
                      </w:r>
                      <w:r>
                        <w:rPr/>
                        <w:t>Активный,</w:t>
                      </w:r>
                      <w:r>
                        <w:rPr>
                          <w:spacing w:val="-5"/>
                        </w:rPr>
                        <w:t> </w:t>
                      </w:r>
                      <w:r>
                        <w:rPr>
                          <w:spacing w:val="-2"/>
                        </w:rPr>
                        <w:t>Пассивный</w:t>
                      </w:r>
                    </w:p>
                  </w:txbxContent>
                </v:textbox>
                <w10:wrap type="none"/>
              </v:shape>
            </w:pict>
          </mc:Fallback>
        </mc:AlternateContent>
      </w:r>
      <w:r>
        <w:rPr/>
        <w:t>Субконто </w:t>
      </w:r>
      <w:r>
        <w:rPr>
          <w:spacing w:val="-10"/>
        </w:rPr>
        <w:t>1</w:t>
      </w:r>
    </w:p>
    <w:p>
      <w:pPr>
        <w:spacing w:line="240" w:lineRule="auto" w:before="192"/>
        <w:rPr>
          <w:sz w:val="24"/>
        </w:rPr>
      </w:pPr>
      <w:r>
        <w:rPr/>
        <w:br w:type="column"/>
      </w:r>
      <w:r>
        <w:rPr>
          <w:sz w:val="24"/>
        </w:rPr>
      </w:r>
    </w:p>
    <w:p>
      <w:pPr>
        <w:pStyle w:val="BodyText"/>
        <w:spacing w:line="276" w:lineRule="auto"/>
        <w:ind w:left="703" w:right="-5" w:hanging="437"/>
      </w:pPr>
      <w:r>
        <w:rPr>
          <w:spacing w:val="-2"/>
        </w:rPr>
        <w:t>Субконто </w:t>
      </w:r>
      <w:r>
        <w:rPr>
          <w:spacing w:val="-10"/>
        </w:rPr>
        <w:t>2</w:t>
      </w:r>
    </w:p>
    <w:p>
      <w:pPr>
        <w:spacing w:line="240" w:lineRule="auto" w:before="192"/>
        <w:rPr>
          <w:sz w:val="24"/>
        </w:rPr>
      </w:pPr>
      <w:r>
        <w:rPr/>
        <w:br w:type="column"/>
      </w:r>
      <w:r>
        <w:rPr>
          <w:sz w:val="24"/>
        </w:rPr>
      </w:r>
    </w:p>
    <w:p>
      <w:pPr>
        <w:pStyle w:val="BodyText"/>
        <w:spacing w:line="276" w:lineRule="auto"/>
        <w:ind w:left="265" w:right="1988" w:firstLine="10"/>
      </w:pPr>
      <w:r>
        <w:rPr>
          <w:spacing w:val="-2"/>
        </w:rPr>
        <w:t>Субконто </w:t>
      </w:r>
      <w:r>
        <w:rPr>
          <w:spacing w:val="-10"/>
        </w:rPr>
        <w:t>3</w:t>
      </w:r>
    </w:p>
    <w:p>
      <w:pPr>
        <w:pStyle w:val="BodyText"/>
        <w:spacing w:after="0" w:line="276" w:lineRule="auto"/>
        <w:sectPr>
          <w:type w:val="continuous"/>
          <w:pgSz w:w="11910" w:h="16840"/>
          <w:pgMar w:header="0" w:footer="1054" w:top="1920" w:bottom="1240" w:left="1275" w:right="141"/>
          <w:cols w:num="4" w:equalWidth="0">
            <w:col w:w="2680" w:space="896"/>
            <w:col w:w="2321" w:space="40"/>
            <w:col w:w="1258" w:space="39"/>
            <w:col w:w="3260"/>
          </w:cols>
        </w:sectPr>
      </w:pPr>
    </w:p>
    <w:p>
      <w:pPr>
        <w:pStyle w:val="BodyText"/>
        <w:rPr>
          <w:sz w:val="20"/>
        </w:rPr>
      </w:pPr>
      <w:r>
        <w:rPr>
          <w:sz w:val="20"/>
        </w:rPr>
        <w:drawing>
          <wp:anchor distT="0" distB="0" distL="0" distR="0" allowOverlap="1" layoutInCell="1" locked="0" behindDoc="0" simplePos="0" relativeHeight="16035840">
            <wp:simplePos x="0" y="0"/>
            <wp:positionH relativeFrom="page">
              <wp:posOffset>0</wp:posOffset>
            </wp:positionH>
            <wp:positionV relativeFrom="page">
              <wp:posOffset>253</wp:posOffset>
            </wp:positionV>
            <wp:extent cx="7562215" cy="10691876"/>
            <wp:effectExtent l="0" t="0" r="0" b="0"/>
            <wp:wrapNone/>
            <wp:docPr id="608" name="Image 608"/>
            <wp:cNvGraphicFramePr>
              <a:graphicFrameLocks/>
            </wp:cNvGraphicFramePr>
            <a:graphic>
              <a:graphicData uri="http://schemas.openxmlformats.org/drawingml/2006/picture">
                <pic:pic>
                  <pic:nvPicPr>
                    <pic:cNvPr id="608" name="Image 608"/>
                    <pic:cNvPicPr/>
                  </pic:nvPicPr>
                  <pic:blipFill>
                    <a:blip r:embed="rId218" cstate="print"/>
                    <a:stretch>
                      <a:fillRect/>
                    </a:stretch>
                  </pic:blipFill>
                  <pic:spPr>
                    <a:xfrm>
                      <a:off x="0" y="0"/>
                      <a:ext cx="7562215" cy="10691876"/>
                    </a:xfrm>
                    <a:prstGeom prst="rect">
                      <a:avLst/>
                    </a:prstGeom>
                  </pic:spPr>
                </pic:pic>
              </a:graphicData>
            </a:graphic>
          </wp:anchor>
        </w:drawing>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98"/>
        <w:rPr>
          <w:sz w:val="20"/>
        </w:rPr>
      </w:pPr>
    </w:p>
    <w:tbl>
      <w:tblPr>
        <w:tblW w:w="0" w:type="auto"/>
        <w:jc w:val="left"/>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98"/>
        <w:gridCol w:w="1703"/>
        <w:gridCol w:w="555"/>
        <w:gridCol w:w="779"/>
        <w:gridCol w:w="577"/>
        <w:gridCol w:w="1517"/>
        <w:gridCol w:w="1319"/>
      </w:tblGrid>
      <w:tr>
        <w:trPr>
          <w:trHeight w:val="847" w:hRule="atLeast"/>
        </w:trPr>
        <w:tc>
          <w:tcPr>
            <w:tcW w:w="698" w:type="dxa"/>
          </w:tcPr>
          <w:p>
            <w:pPr>
              <w:pStyle w:val="TableParagraph"/>
              <w:spacing w:before="40"/>
              <w:ind w:left="92"/>
              <w:rPr>
                <w:sz w:val="24"/>
              </w:rPr>
            </w:pPr>
            <w:r>
              <w:rPr>
                <w:spacing w:val="-5"/>
                <w:sz w:val="24"/>
              </w:rPr>
              <w:t>Код</w:t>
            </w:r>
          </w:p>
        </w:tc>
        <w:tc>
          <w:tcPr>
            <w:tcW w:w="1703" w:type="dxa"/>
          </w:tcPr>
          <w:p>
            <w:pPr>
              <w:pStyle w:val="TableParagraph"/>
              <w:spacing w:before="142"/>
              <w:rPr>
                <w:sz w:val="24"/>
              </w:rPr>
            </w:pPr>
          </w:p>
          <w:p>
            <w:pPr>
              <w:pStyle w:val="TableParagraph"/>
              <w:spacing w:before="1"/>
              <w:ind w:left="109"/>
              <w:rPr>
                <w:sz w:val="24"/>
              </w:rPr>
            </w:pPr>
            <w:r>
              <w:rPr>
                <w:spacing w:val="-2"/>
                <w:sz w:val="24"/>
              </w:rPr>
              <w:t>учреждения</w:t>
            </w:r>
          </w:p>
        </w:tc>
        <w:tc>
          <w:tcPr>
            <w:tcW w:w="4747" w:type="dxa"/>
            <w:gridSpan w:val="5"/>
          </w:tcPr>
          <w:p>
            <w:pPr>
              <w:pStyle w:val="TableParagraph"/>
              <w:rPr>
                <w:sz w:val="22"/>
              </w:rPr>
            </w:pPr>
          </w:p>
        </w:tc>
      </w:tr>
      <w:tr>
        <w:trPr>
          <w:trHeight w:val="763" w:hRule="atLeast"/>
        </w:trPr>
        <w:tc>
          <w:tcPr>
            <w:tcW w:w="698" w:type="dxa"/>
          </w:tcPr>
          <w:p>
            <w:pPr>
              <w:pStyle w:val="TableParagraph"/>
              <w:spacing w:before="142"/>
              <w:ind w:left="346"/>
              <w:rPr>
                <w:sz w:val="24"/>
              </w:rPr>
            </w:pPr>
            <w:r>
              <w:rPr>
                <w:spacing w:val="-5"/>
                <w:sz w:val="24"/>
              </w:rPr>
              <w:t>18</w:t>
            </w:r>
          </w:p>
        </w:tc>
        <w:tc>
          <w:tcPr>
            <w:tcW w:w="1703" w:type="dxa"/>
          </w:tcPr>
          <w:p>
            <w:pPr>
              <w:pStyle w:val="TableParagraph"/>
              <w:spacing w:line="310" w:lineRule="atLeast" w:before="108"/>
              <w:ind w:left="114" w:right="545" w:hanging="5"/>
              <w:rPr>
                <w:sz w:val="24"/>
              </w:rPr>
            </w:pPr>
            <w:r>
              <w:rPr>
                <w:spacing w:val="-2"/>
                <w:sz w:val="24"/>
              </w:rPr>
              <w:t>Выбытия денежных</w:t>
            </w:r>
          </w:p>
        </w:tc>
        <w:tc>
          <w:tcPr>
            <w:tcW w:w="555" w:type="dxa"/>
          </w:tcPr>
          <w:p>
            <w:pPr>
              <w:pStyle w:val="TableParagraph"/>
              <w:rPr>
                <w:sz w:val="22"/>
              </w:rPr>
            </w:pPr>
          </w:p>
        </w:tc>
        <w:tc>
          <w:tcPr>
            <w:tcW w:w="779" w:type="dxa"/>
          </w:tcPr>
          <w:p>
            <w:pPr>
              <w:pStyle w:val="TableParagraph"/>
              <w:spacing w:before="142"/>
              <w:ind w:right="173"/>
              <w:jc w:val="right"/>
              <w:rPr>
                <w:sz w:val="24"/>
              </w:rPr>
            </w:pPr>
            <w:r>
              <w:rPr>
                <w:spacing w:val="-5"/>
                <w:sz w:val="24"/>
              </w:rPr>
              <w:t>Да</w:t>
            </w:r>
          </w:p>
        </w:tc>
        <w:tc>
          <w:tcPr>
            <w:tcW w:w="577" w:type="dxa"/>
          </w:tcPr>
          <w:p>
            <w:pPr>
              <w:pStyle w:val="TableParagraph"/>
              <w:spacing w:before="142"/>
              <w:ind w:left="71" w:right="115"/>
              <w:jc w:val="center"/>
              <w:rPr>
                <w:sz w:val="24"/>
              </w:rPr>
            </w:pPr>
            <w:r>
              <w:rPr>
                <w:spacing w:val="-10"/>
                <w:sz w:val="24"/>
              </w:rPr>
              <w:t>П</w:t>
            </w:r>
          </w:p>
        </w:tc>
        <w:tc>
          <w:tcPr>
            <w:tcW w:w="2836" w:type="dxa"/>
            <w:gridSpan w:val="2"/>
          </w:tcPr>
          <w:p>
            <w:pPr>
              <w:pStyle w:val="TableParagraph"/>
              <w:rPr>
                <w:sz w:val="22"/>
              </w:rPr>
            </w:pPr>
          </w:p>
        </w:tc>
      </w:tr>
      <w:tr>
        <w:trPr>
          <w:trHeight w:val="440" w:hRule="atLeast"/>
        </w:trPr>
        <w:tc>
          <w:tcPr>
            <w:tcW w:w="698" w:type="dxa"/>
          </w:tcPr>
          <w:p>
            <w:pPr>
              <w:pStyle w:val="TableParagraph"/>
              <w:rPr>
                <w:sz w:val="22"/>
              </w:rPr>
            </w:pPr>
          </w:p>
        </w:tc>
        <w:tc>
          <w:tcPr>
            <w:tcW w:w="1703" w:type="dxa"/>
          </w:tcPr>
          <w:p>
            <w:pPr>
              <w:pStyle w:val="TableParagraph"/>
              <w:spacing w:before="17"/>
              <w:ind w:left="109"/>
              <w:rPr>
                <w:sz w:val="24"/>
              </w:rPr>
            </w:pPr>
            <w:r>
              <w:rPr>
                <w:spacing w:val="-2"/>
                <w:sz w:val="24"/>
              </w:rPr>
              <w:t>средств</w:t>
            </w:r>
          </w:p>
        </w:tc>
        <w:tc>
          <w:tcPr>
            <w:tcW w:w="555" w:type="dxa"/>
          </w:tcPr>
          <w:p>
            <w:pPr>
              <w:pStyle w:val="TableParagraph"/>
              <w:rPr>
                <w:sz w:val="22"/>
              </w:rPr>
            </w:pPr>
          </w:p>
        </w:tc>
        <w:tc>
          <w:tcPr>
            <w:tcW w:w="779" w:type="dxa"/>
          </w:tcPr>
          <w:p>
            <w:pPr>
              <w:pStyle w:val="TableParagraph"/>
              <w:rPr>
                <w:sz w:val="22"/>
              </w:rPr>
            </w:pPr>
          </w:p>
        </w:tc>
        <w:tc>
          <w:tcPr>
            <w:tcW w:w="577" w:type="dxa"/>
          </w:tcPr>
          <w:p>
            <w:pPr>
              <w:pStyle w:val="TableParagraph"/>
              <w:rPr>
                <w:sz w:val="22"/>
              </w:rPr>
            </w:pPr>
          </w:p>
        </w:tc>
        <w:tc>
          <w:tcPr>
            <w:tcW w:w="2836" w:type="dxa"/>
            <w:gridSpan w:val="2"/>
          </w:tcPr>
          <w:p>
            <w:pPr>
              <w:pStyle w:val="TableParagraph"/>
              <w:rPr>
                <w:sz w:val="22"/>
              </w:rPr>
            </w:pPr>
          </w:p>
        </w:tc>
      </w:tr>
      <w:tr>
        <w:trPr>
          <w:trHeight w:val="1200" w:hRule="atLeast"/>
        </w:trPr>
        <w:tc>
          <w:tcPr>
            <w:tcW w:w="698" w:type="dxa"/>
          </w:tcPr>
          <w:p>
            <w:pPr>
              <w:pStyle w:val="TableParagraph"/>
              <w:spacing w:before="138"/>
              <w:ind w:left="50"/>
              <w:rPr>
                <w:sz w:val="24"/>
              </w:rPr>
            </w:pPr>
            <w:r>
              <w:rPr>
                <w:spacing w:val="-2"/>
                <w:sz w:val="24"/>
              </w:rPr>
              <w:t>18.01</w:t>
            </w:r>
          </w:p>
        </w:tc>
        <w:tc>
          <w:tcPr>
            <w:tcW w:w="1703" w:type="dxa"/>
          </w:tcPr>
          <w:p>
            <w:pPr>
              <w:pStyle w:val="TableParagraph"/>
              <w:spacing w:line="278" w:lineRule="auto" w:before="138"/>
              <w:ind w:left="109"/>
              <w:rPr>
                <w:sz w:val="24"/>
              </w:rPr>
            </w:pPr>
            <w:r>
              <w:rPr>
                <w:spacing w:val="-2"/>
                <w:sz w:val="24"/>
              </w:rPr>
              <w:t>Выбытия денежных средств</w:t>
            </w:r>
          </w:p>
        </w:tc>
        <w:tc>
          <w:tcPr>
            <w:tcW w:w="555" w:type="dxa"/>
          </w:tcPr>
          <w:p>
            <w:pPr>
              <w:pStyle w:val="TableParagraph"/>
              <w:rPr>
                <w:sz w:val="22"/>
              </w:rPr>
            </w:pPr>
          </w:p>
        </w:tc>
        <w:tc>
          <w:tcPr>
            <w:tcW w:w="779" w:type="dxa"/>
          </w:tcPr>
          <w:p>
            <w:pPr>
              <w:pStyle w:val="TableParagraph"/>
              <w:spacing w:before="138"/>
              <w:ind w:right="173"/>
              <w:jc w:val="right"/>
              <w:rPr>
                <w:sz w:val="24"/>
              </w:rPr>
            </w:pPr>
            <w:r>
              <w:rPr>
                <w:spacing w:val="-5"/>
                <w:sz w:val="24"/>
              </w:rPr>
              <w:t>Да</w:t>
            </w:r>
          </w:p>
        </w:tc>
        <w:tc>
          <w:tcPr>
            <w:tcW w:w="577" w:type="dxa"/>
          </w:tcPr>
          <w:p>
            <w:pPr>
              <w:pStyle w:val="TableParagraph"/>
              <w:spacing w:before="138"/>
              <w:ind w:left="71" w:right="115"/>
              <w:jc w:val="center"/>
              <w:rPr>
                <w:sz w:val="24"/>
              </w:rPr>
            </w:pPr>
            <w:r>
              <w:rPr>
                <w:spacing w:val="-10"/>
                <w:sz w:val="24"/>
              </w:rPr>
              <w:t>П</w:t>
            </w:r>
          </w:p>
        </w:tc>
        <w:tc>
          <w:tcPr>
            <w:tcW w:w="2836" w:type="dxa"/>
            <w:gridSpan w:val="2"/>
          </w:tcPr>
          <w:p>
            <w:pPr>
              <w:pStyle w:val="TableParagraph"/>
              <w:spacing w:line="273" w:lineRule="auto" w:before="143"/>
              <w:ind w:left="229" w:right="1724"/>
              <w:jc w:val="both"/>
              <w:rPr>
                <w:sz w:val="24"/>
              </w:rPr>
            </w:pPr>
            <w:r>
              <w:rPr>
                <w:spacing w:val="-2"/>
                <w:sz w:val="24"/>
              </w:rPr>
              <w:t>Разделы лицевых счетов</w:t>
            </w:r>
          </w:p>
        </w:tc>
      </w:tr>
      <w:tr>
        <w:trPr>
          <w:trHeight w:val="1202" w:hRule="atLeast"/>
        </w:trPr>
        <w:tc>
          <w:tcPr>
            <w:tcW w:w="698" w:type="dxa"/>
          </w:tcPr>
          <w:p>
            <w:pPr>
              <w:pStyle w:val="TableParagraph"/>
              <w:spacing w:before="138"/>
              <w:ind w:left="50"/>
              <w:rPr>
                <w:sz w:val="24"/>
              </w:rPr>
            </w:pPr>
            <w:r>
              <w:rPr>
                <w:spacing w:val="-2"/>
                <w:sz w:val="24"/>
              </w:rPr>
              <w:t>18.03</w:t>
            </w:r>
          </w:p>
        </w:tc>
        <w:tc>
          <w:tcPr>
            <w:tcW w:w="1703" w:type="dxa"/>
          </w:tcPr>
          <w:p>
            <w:pPr>
              <w:pStyle w:val="TableParagraph"/>
              <w:spacing w:line="278" w:lineRule="auto" w:before="138"/>
              <w:ind w:left="109"/>
              <w:rPr>
                <w:sz w:val="24"/>
              </w:rPr>
            </w:pPr>
            <w:r>
              <w:rPr>
                <w:spacing w:val="-2"/>
                <w:sz w:val="24"/>
              </w:rPr>
              <w:t>Выбытие денежных </w:t>
            </w:r>
            <w:r>
              <w:rPr>
                <w:sz w:val="24"/>
              </w:rPr>
              <w:t>средств</w:t>
            </w:r>
            <w:r>
              <w:rPr>
                <w:spacing w:val="-15"/>
                <w:sz w:val="24"/>
              </w:rPr>
              <w:t> </w:t>
            </w:r>
            <w:r>
              <w:rPr>
                <w:sz w:val="24"/>
              </w:rPr>
              <w:t>в</w:t>
            </w:r>
            <w:r>
              <w:rPr>
                <w:spacing w:val="-15"/>
                <w:sz w:val="24"/>
              </w:rPr>
              <w:t> </w:t>
            </w:r>
            <w:r>
              <w:rPr>
                <w:sz w:val="24"/>
              </w:rPr>
              <w:t>пути</w:t>
            </w:r>
          </w:p>
        </w:tc>
        <w:tc>
          <w:tcPr>
            <w:tcW w:w="555" w:type="dxa"/>
          </w:tcPr>
          <w:p>
            <w:pPr>
              <w:pStyle w:val="TableParagraph"/>
              <w:rPr>
                <w:sz w:val="22"/>
              </w:rPr>
            </w:pPr>
          </w:p>
        </w:tc>
        <w:tc>
          <w:tcPr>
            <w:tcW w:w="779" w:type="dxa"/>
          </w:tcPr>
          <w:p>
            <w:pPr>
              <w:pStyle w:val="TableParagraph"/>
              <w:spacing w:before="138"/>
              <w:ind w:right="173"/>
              <w:jc w:val="right"/>
              <w:rPr>
                <w:sz w:val="24"/>
              </w:rPr>
            </w:pPr>
            <w:r>
              <w:rPr>
                <w:spacing w:val="-5"/>
                <w:sz w:val="24"/>
              </w:rPr>
              <w:t>Да</w:t>
            </w:r>
          </w:p>
        </w:tc>
        <w:tc>
          <w:tcPr>
            <w:tcW w:w="577" w:type="dxa"/>
          </w:tcPr>
          <w:p>
            <w:pPr>
              <w:pStyle w:val="TableParagraph"/>
              <w:spacing w:before="138"/>
              <w:ind w:left="71" w:right="115"/>
              <w:jc w:val="center"/>
              <w:rPr>
                <w:sz w:val="24"/>
              </w:rPr>
            </w:pPr>
            <w:r>
              <w:rPr>
                <w:spacing w:val="-10"/>
                <w:sz w:val="24"/>
              </w:rPr>
              <w:t>П</w:t>
            </w:r>
          </w:p>
        </w:tc>
        <w:tc>
          <w:tcPr>
            <w:tcW w:w="2836" w:type="dxa"/>
            <w:gridSpan w:val="2"/>
          </w:tcPr>
          <w:p>
            <w:pPr>
              <w:pStyle w:val="TableParagraph"/>
              <w:spacing w:line="276" w:lineRule="auto" w:before="143"/>
              <w:ind w:left="229" w:right="1724"/>
              <w:jc w:val="both"/>
              <w:rPr>
                <w:sz w:val="24"/>
              </w:rPr>
            </w:pPr>
            <w:r>
              <w:rPr>
                <w:spacing w:val="-2"/>
                <w:sz w:val="24"/>
              </w:rPr>
              <w:t>Разделы лицевых счетов</w:t>
            </w:r>
          </w:p>
        </w:tc>
      </w:tr>
      <w:tr>
        <w:trPr>
          <w:trHeight w:val="1395" w:hRule="atLeast"/>
        </w:trPr>
        <w:tc>
          <w:tcPr>
            <w:tcW w:w="698" w:type="dxa"/>
          </w:tcPr>
          <w:p>
            <w:pPr>
              <w:pStyle w:val="TableParagraph"/>
              <w:spacing w:before="140"/>
              <w:ind w:left="50"/>
              <w:rPr>
                <w:sz w:val="24"/>
              </w:rPr>
            </w:pPr>
            <w:r>
              <w:rPr>
                <w:spacing w:val="-2"/>
                <w:sz w:val="24"/>
              </w:rPr>
              <w:t>18.07</w:t>
            </w:r>
          </w:p>
        </w:tc>
        <w:tc>
          <w:tcPr>
            <w:tcW w:w="1703" w:type="dxa"/>
          </w:tcPr>
          <w:p>
            <w:pPr>
              <w:pStyle w:val="TableParagraph"/>
              <w:spacing w:line="278" w:lineRule="auto" w:before="140"/>
              <w:ind w:left="109"/>
              <w:rPr>
                <w:sz w:val="24"/>
              </w:rPr>
            </w:pPr>
            <w:r>
              <w:rPr>
                <w:spacing w:val="-2"/>
                <w:sz w:val="24"/>
              </w:rPr>
              <w:t>Выбытия денежных средств</w:t>
            </w:r>
          </w:p>
          <w:p>
            <w:pPr>
              <w:pStyle w:val="TableParagraph"/>
              <w:spacing w:line="266" w:lineRule="exact"/>
              <w:ind w:left="119"/>
              <w:rPr>
                <w:sz w:val="24"/>
              </w:rPr>
            </w:pPr>
            <w:r>
              <w:rPr>
                <w:spacing w:val="-2"/>
                <w:sz w:val="24"/>
              </w:rPr>
              <w:t>иностранной</w:t>
            </w:r>
          </w:p>
        </w:tc>
        <w:tc>
          <w:tcPr>
            <w:tcW w:w="555" w:type="dxa"/>
          </w:tcPr>
          <w:p>
            <w:pPr>
              <w:pStyle w:val="TableParagraph"/>
              <w:rPr>
                <w:sz w:val="24"/>
              </w:rPr>
            </w:pPr>
          </w:p>
          <w:p>
            <w:pPr>
              <w:pStyle w:val="TableParagraph"/>
              <w:spacing w:before="226"/>
              <w:rPr>
                <w:sz w:val="24"/>
              </w:rPr>
            </w:pPr>
          </w:p>
          <w:p>
            <w:pPr>
              <w:pStyle w:val="TableParagraph"/>
              <w:ind w:left="110"/>
              <w:rPr>
                <w:sz w:val="24"/>
              </w:rPr>
            </w:pPr>
            <w:r>
              <w:rPr>
                <w:spacing w:val="-10"/>
                <w:sz w:val="24"/>
              </w:rPr>
              <w:t>в</w:t>
            </w:r>
          </w:p>
        </w:tc>
        <w:tc>
          <w:tcPr>
            <w:tcW w:w="779" w:type="dxa"/>
          </w:tcPr>
          <w:p>
            <w:pPr>
              <w:pStyle w:val="TableParagraph"/>
              <w:spacing w:before="140"/>
              <w:ind w:right="173"/>
              <w:jc w:val="right"/>
              <w:rPr>
                <w:sz w:val="24"/>
              </w:rPr>
            </w:pPr>
            <w:r>
              <w:rPr>
                <w:spacing w:val="-5"/>
                <w:sz w:val="24"/>
              </w:rPr>
              <w:t>Да</w:t>
            </w:r>
          </w:p>
        </w:tc>
        <w:tc>
          <w:tcPr>
            <w:tcW w:w="577" w:type="dxa"/>
          </w:tcPr>
          <w:p>
            <w:pPr>
              <w:pStyle w:val="TableParagraph"/>
              <w:spacing w:before="140"/>
              <w:ind w:left="71" w:right="115"/>
              <w:jc w:val="center"/>
              <w:rPr>
                <w:sz w:val="24"/>
              </w:rPr>
            </w:pPr>
            <w:r>
              <w:rPr>
                <w:spacing w:val="-10"/>
                <w:sz w:val="24"/>
              </w:rPr>
              <w:t>П</w:t>
            </w:r>
          </w:p>
        </w:tc>
        <w:tc>
          <w:tcPr>
            <w:tcW w:w="2836" w:type="dxa"/>
            <w:gridSpan w:val="2"/>
          </w:tcPr>
          <w:p>
            <w:pPr>
              <w:pStyle w:val="TableParagraph"/>
              <w:spacing w:line="273" w:lineRule="auto" w:before="145"/>
              <w:ind w:left="229" w:right="1724"/>
              <w:jc w:val="both"/>
              <w:rPr>
                <w:sz w:val="24"/>
              </w:rPr>
            </w:pPr>
            <w:r>
              <w:rPr>
                <w:spacing w:val="-2"/>
                <w:sz w:val="24"/>
              </w:rPr>
              <w:t>Разделы лицевых счетов</w:t>
            </w:r>
          </w:p>
        </w:tc>
      </w:tr>
      <w:tr>
        <w:trPr>
          <w:trHeight w:val="443" w:hRule="atLeast"/>
        </w:trPr>
        <w:tc>
          <w:tcPr>
            <w:tcW w:w="698" w:type="dxa"/>
          </w:tcPr>
          <w:p>
            <w:pPr>
              <w:pStyle w:val="TableParagraph"/>
              <w:rPr>
                <w:sz w:val="22"/>
              </w:rPr>
            </w:pPr>
          </w:p>
        </w:tc>
        <w:tc>
          <w:tcPr>
            <w:tcW w:w="1703" w:type="dxa"/>
          </w:tcPr>
          <w:p>
            <w:pPr>
              <w:pStyle w:val="TableParagraph"/>
              <w:spacing w:before="17"/>
              <w:ind w:left="109"/>
              <w:rPr>
                <w:sz w:val="24"/>
              </w:rPr>
            </w:pPr>
            <w:r>
              <w:rPr>
                <w:spacing w:val="-2"/>
                <w:sz w:val="24"/>
              </w:rPr>
              <w:t>валюте</w:t>
            </w:r>
          </w:p>
        </w:tc>
        <w:tc>
          <w:tcPr>
            <w:tcW w:w="555" w:type="dxa"/>
          </w:tcPr>
          <w:p>
            <w:pPr>
              <w:pStyle w:val="TableParagraph"/>
              <w:rPr>
                <w:sz w:val="22"/>
              </w:rPr>
            </w:pPr>
          </w:p>
        </w:tc>
        <w:tc>
          <w:tcPr>
            <w:tcW w:w="779" w:type="dxa"/>
          </w:tcPr>
          <w:p>
            <w:pPr>
              <w:pStyle w:val="TableParagraph"/>
              <w:rPr>
                <w:sz w:val="22"/>
              </w:rPr>
            </w:pPr>
          </w:p>
        </w:tc>
        <w:tc>
          <w:tcPr>
            <w:tcW w:w="577" w:type="dxa"/>
          </w:tcPr>
          <w:p>
            <w:pPr>
              <w:pStyle w:val="TableParagraph"/>
              <w:rPr>
                <w:sz w:val="22"/>
              </w:rPr>
            </w:pPr>
          </w:p>
        </w:tc>
        <w:tc>
          <w:tcPr>
            <w:tcW w:w="2836" w:type="dxa"/>
            <w:gridSpan w:val="2"/>
          </w:tcPr>
          <w:p>
            <w:pPr>
              <w:pStyle w:val="TableParagraph"/>
              <w:rPr>
                <w:sz w:val="22"/>
              </w:rPr>
            </w:pPr>
          </w:p>
        </w:tc>
      </w:tr>
      <w:tr>
        <w:trPr>
          <w:trHeight w:val="761" w:hRule="atLeast"/>
        </w:trPr>
        <w:tc>
          <w:tcPr>
            <w:tcW w:w="2956" w:type="dxa"/>
            <w:gridSpan w:val="3"/>
          </w:tcPr>
          <w:p>
            <w:pPr>
              <w:pStyle w:val="TableParagraph"/>
              <w:tabs>
                <w:tab w:pos="757" w:val="left" w:leader="none"/>
              </w:tabs>
              <w:spacing w:before="140"/>
              <w:ind w:right="1201"/>
              <w:jc w:val="right"/>
              <w:rPr>
                <w:sz w:val="24"/>
              </w:rPr>
            </w:pPr>
            <w:r>
              <w:rPr>
                <w:spacing w:val="-2"/>
                <w:sz w:val="24"/>
              </w:rPr>
              <w:t>18.34</w:t>
            </w:r>
            <w:r>
              <w:rPr>
                <w:sz w:val="24"/>
              </w:rPr>
              <w:tab/>
            </w:r>
            <w:r>
              <w:rPr>
                <w:spacing w:val="-2"/>
                <w:sz w:val="24"/>
              </w:rPr>
              <w:t>Выбытия</w:t>
            </w:r>
          </w:p>
          <w:p>
            <w:pPr>
              <w:pStyle w:val="TableParagraph"/>
              <w:spacing w:before="41"/>
              <w:ind w:right="1103"/>
              <w:jc w:val="right"/>
              <w:rPr>
                <w:sz w:val="24"/>
              </w:rPr>
            </w:pPr>
            <w:r>
              <w:rPr>
                <w:spacing w:val="-2"/>
                <w:sz w:val="24"/>
              </w:rPr>
              <w:t>денежных</w:t>
            </w:r>
          </w:p>
        </w:tc>
        <w:tc>
          <w:tcPr>
            <w:tcW w:w="779" w:type="dxa"/>
          </w:tcPr>
          <w:p>
            <w:pPr>
              <w:pStyle w:val="TableParagraph"/>
              <w:spacing w:before="140"/>
              <w:ind w:right="173"/>
              <w:jc w:val="right"/>
              <w:rPr>
                <w:sz w:val="24"/>
              </w:rPr>
            </w:pPr>
            <w:r>
              <w:rPr>
                <w:spacing w:val="-5"/>
                <w:sz w:val="24"/>
              </w:rPr>
              <w:t>Да</w:t>
            </w:r>
          </w:p>
        </w:tc>
        <w:tc>
          <w:tcPr>
            <w:tcW w:w="577" w:type="dxa"/>
          </w:tcPr>
          <w:p>
            <w:pPr>
              <w:pStyle w:val="TableParagraph"/>
              <w:spacing w:before="140"/>
              <w:ind w:left="71" w:right="115"/>
              <w:jc w:val="center"/>
              <w:rPr>
                <w:sz w:val="24"/>
              </w:rPr>
            </w:pPr>
            <w:r>
              <w:rPr>
                <w:spacing w:val="-10"/>
                <w:sz w:val="24"/>
              </w:rPr>
              <w:t>П</w:t>
            </w:r>
          </w:p>
        </w:tc>
        <w:tc>
          <w:tcPr>
            <w:tcW w:w="1517" w:type="dxa"/>
          </w:tcPr>
          <w:p>
            <w:pPr>
              <w:pStyle w:val="TableParagraph"/>
              <w:rPr>
                <w:sz w:val="22"/>
              </w:rPr>
            </w:pPr>
          </w:p>
        </w:tc>
        <w:tc>
          <w:tcPr>
            <w:tcW w:w="1319" w:type="dxa"/>
          </w:tcPr>
          <w:p>
            <w:pPr>
              <w:pStyle w:val="TableParagraph"/>
              <w:rPr>
                <w:sz w:val="22"/>
              </w:rPr>
            </w:pPr>
          </w:p>
        </w:tc>
      </w:tr>
      <w:tr>
        <w:trPr>
          <w:trHeight w:val="755" w:hRule="atLeast"/>
        </w:trPr>
        <w:tc>
          <w:tcPr>
            <w:tcW w:w="2956" w:type="dxa"/>
            <w:gridSpan w:val="3"/>
          </w:tcPr>
          <w:p>
            <w:pPr>
              <w:pStyle w:val="TableParagraph"/>
              <w:spacing w:before="18"/>
              <w:ind w:left="807"/>
              <w:rPr>
                <w:sz w:val="24"/>
              </w:rPr>
            </w:pPr>
            <w:r>
              <w:rPr>
                <w:sz w:val="24"/>
              </w:rPr>
              <w:t>средств</w:t>
            </w:r>
            <w:r>
              <w:rPr>
                <w:spacing w:val="49"/>
                <w:sz w:val="24"/>
              </w:rPr>
              <w:t> </w:t>
            </w:r>
            <w:r>
              <w:rPr>
                <w:sz w:val="24"/>
              </w:rPr>
              <w:t>из</w:t>
            </w:r>
            <w:r>
              <w:rPr>
                <w:spacing w:val="40"/>
                <w:sz w:val="24"/>
              </w:rPr>
              <w:t> </w:t>
            </w:r>
            <w:r>
              <w:rPr>
                <w:spacing w:val="-2"/>
                <w:sz w:val="24"/>
              </w:rPr>
              <w:t>кассы</w:t>
            </w:r>
          </w:p>
          <w:p>
            <w:pPr>
              <w:pStyle w:val="TableParagraph"/>
              <w:spacing w:before="36"/>
              <w:ind w:left="807"/>
              <w:rPr>
                <w:sz w:val="24"/>
              </w:rPr>
            </w:pPr>
            <w:r>
              <w:rPr>
                <w:spacing w:val="-2"/>
                <w:sz w:val="24"/>
              </w:rPr>
              <w:t>учреждения</w:t>
            </w:r>
          </w:p>
        </w:tc>
        <w:tc>
          <w:tcPr>
            <w:tcW w:w="779" w:type="dxa"/>
          </w:tcPr>
          <w:p>
            <w:pPr>
              <w:pStyle w:val="TableParagraph"/>
              <w:rPr>
                <w:sz w:val="22"/>
              </w:rPr>
            </w:pPr>
          </w:p>
        </w:tc>
        <w:tc>
          <w:tcPr>
            <w:tcW w:w="577" w:type="dxa"/>
          </w:tcPr>
          <w:p>
            <w:pPr>
              <w:pStyle w:val="TableParagraph"/>
              <w:rPr>
                <w:sz w:val="22"/>
              </w:rPr>
            </w:pPr>
          </w:p>
        </w:tc>
        <w:tc>
          <w:tcPr>
            <w:tcW w:w="1517" w:type="dxa"/>
          </w:tcPr>
          <w:p>
            <w:pPr>
              <w:pStyle w:val="TableParagraph"/>
              <w:rPr>
                <w:sz w:val="22"/>
              </w:rPr>
            </w:pPr>
          </w:p>
        </w:tc>
        <w:tc>
          <w:tcPr>
            <w:tcW w:w="1319" w:type="dxa"/>
          </w:tcPr>
          <w:p>
            <w:pPr>
              <w:pStyle w:val="TableParagraph"/>
              <w:rPr>
                <w:sz w:val="22"/>
              </w:rPr>
            </w:pPr>
          </w:p>
        </w:tc>
      </w:tr>
      <w:tr>
        <w:trPr>
          <w:trHeight w:val="1104" w:hRule="atLeast"/>
        </w:trPr>
        <w:tc>
          <w:tcPr>
            <w:tcW w:w="2956" w:type="dxa"/>
            <w:gridSpan w:val="3"/>
          </w:tcPr>
          <w:p>
            <w:pPr>
              <w:pStyle w:val="TableParagraph"/>
              <w:tabs>
                <w:tab w:pos="807" w:val="left" w:leader="none"/>
              </w:tabs>
              <w:spacing w:before="140"/>
              <w:ind w:left="346"/>
              <w:rPr>
                <w:sz w:val="24"/>
              </w:rPr>
            </w:pPr>
            <w:r>
              <w:rPr>
                <w:spacing w:val="-5"/>
                <w:sz w:val="24"/>
              </w:rPr>
              <w:t>20</w:t>
            </w:r>
            <w:r>
              <w:rPr>
                <w:sz w:val="24"/>
              </w:rPr>
              <w:tab/>
            </w:r>
            <w:r>
              <w:rPr>
                <w:spacing w:val="-2"/>
                <w:sz w:val="24"/>
              </w:rPr>
              <w:t>Списанная</w:t>
            </w:r>
          </w:p>
          <w:p>
            <w:pPr>
              <w:pStyle w:val="TableParagraph"/>
              <w:spacing w:before="46"/>
              <w:ind w:left="807"/>
              <w:rPr>
                <w:sz w:val="24"/>
              </w:rPr>
            </w:pPr>
            <w:r>
              <w:rPr>
                <w:spacing w:val="-2"/>
                <w:sz w:val="24"/>
              </w:rPr>
              <w:t>задолженность</w:t>
            </w:r>
          </w:p>
          <w:p>
            <w:pPr>
              <w:pStyle w:val="TableParagraph"/>
              <w:spacing w:before="40"/>
              <w:ind w:left="817"/>
              <w:rPr>
                <w:sz w:val="24"/>
              </w:rPr>
            </w:pPr>
            <w:r>
              <w:rPr>
                <w:spacing w:val="-2"/>
                <w:sz w:val="24"/>
              </w:rPr>
              <w:t>невостребованна</w:t>
            </w:r>
          </w:p>
        </w:tc>
        <w:tc>
          <w:tcPr>
            <w:tcW w:w="779" w:type="dxa"/>
          </w:tcPr>
          <w:p>
            <w:pPr>
              <w:pStyle w:val="TableParagraph"/>
              <w:spacing w:before="140"/>
              <w:ind w:right="173"/>
              <w:jc w:val="right"/>
              <w:rPr>
                <w:sz w:val="24"/>
              </w:rPr>
            </w:pPr>
            <w:r>
              <w:rPr>
                <w:spacing w:val="-5"/>
                <w:sz w:val="24"/>
              </w:rPr>
              <w:t>Да</w:t>
            </w:r>
          </w:p>
        </w:tc>
        <w:tc>
          <w:tcPr>
            <w:tcW w:w="577" w:type="dxa"/>
          </w:tcPr>
          <w:p>
            <w:pPr>
              <w:pStyle w:val="TableParagraph"/>
              <w:spacing w:before="140"/>
              <w:ind w:left="71" w:right="115"/>
              <w:jc w:val="center"/>
              <w:rPr>
                <w:sz w:val="24"/>
              </w:rPr>
            </w:pPr>
            <w:r>
              <w:rPr>
                <w:spacing w:val="-10"/>
                <w:sz w:val="24"/>
              </w:rPr>
              <w:t>А</w:t>
            </w:r>
          </w:p>
        </w:tc>
        <w:tc>
          <w:tcPr>
            <w:tcW w:w="1517" w:type="dxa"/>
          </w:tcPr>
          <w:p>
            <w:pPr>
              <w:pStyle w:val="TableParagraph"/>
              <w:spacing w:before="140"/>
              <w:ind w:left="229"/>
              <w:rPr>
                <w:sz w:val="24"/>
              </w:rPr>
            </w:pPr>
            <w:r>
              <w:rPr>
                <w:spacing w:val="-2"/>
                <w:sz w:val="24"/>
              </w:rPr>
              <w:t>Контрагент</w:t>
            </w:r>
          </w:p>
          <w:p>
            <w:pPr>
              <w:pStyle w:val="TableParagraph"/>
              <w:spacing w:before="41"/>
              <w:ind w:left="229"/>
              <w:rPr>
                <w:sz w:val="24"/>
              </w:rPr>
            </w:pPr>
            <w:r>
              <w:rPr>
                <w:spacing w:val="-10"/>
                <w:sz w:val="24"/>
              </w:rPr>
              <w:t>ы</w:t>
            </w:r>
          </w:p>
        </w:tc>
        <w:tc>
          <w:tcPr>
            <w:tcW w:w="1319" w:type="dxa"/>
          </w:tcPr>
          <w:p>
            <w:pPr>
              <w:pStyle w:val="TableParagraph"/>
              <w:spacing w:before="145"/>
              <w:ind w:left="120"/>
              <w:rPr>
                <w:sz w:val="24"/>
              </w:rPr>
            </w:pPr>
            <w:r>
              <w:rPr>
                <w:spacing w:val="-2"/>
                <w:sz w:val="24"/>
              </w:rPr>
              <w:t>Договоры</w:t>
            </w:r>
          </w:p>
          <w:p>
            <w:pPr>
              <w:pStyle w:val="TableParagraph"/>
              <w:tabs>
                <w:tab w:pos="762" w:val="left" w:leader="none"/>
              </w:tabs>
              <w:spacing w:line="316" w:lineRule="exact" w:before="1"/>
              <w:ind w:left="128" w:right="44"/>
              <w:rPr>
                <w:sz w:val="24"/>
              </w:rPr>
            </w:pPr>
            <w:r>
              <w:rPr>
                <w:spacing w:val="-10"/>
                <w:sz w:val="24"/>
              </w:rPr>
              <w:t>и</w:t>
            </w:r>
            <w:r>
              <w:rPr>
                <w:sz w:val="24"/>
              </w:rPr>
              <w:tab/>
            </w:r>
            <w:r>
              <w:rPr>
                <w:spacing w:val="-6"/>
                <w:sz w:val="24"/>
              </w:rPr>
              <w:t>иные </w:t>
            </w:r>
            <w:r>
              <w:rPr>
                <w:spacing w:val="-2"/>
                <w:sz w:val="24"/>
              </w:rPr>
              <w:t>основания</w:t>
            </w:r>
          </w:p>
        </w:tc>
      </w:tr>
    </w:tbl>
    <w:p>
      <w:pPr>
        <w:pStyle w:val="TableParagraph"/>
        <w:spacing w:after="0" w:line="316" w:lineRule="exact"/>
        <w:rPr>
          <w:sz w:val="24"/>
        </w:rPr>
        <w:sectPr>
          <w:type w:val="continuous"/>
          <w:pgSz w:w="11910" w:h="16840"/>
          <w:pgMar w:header="0" w:footer="1054" w:top="1920" w:bottom="1240" w:left="1275" w:right="141"/>
        </w:sectPr>
      </w:pPr>
    </w:p>
    <w:p>
      <w:pPr>
        <w:pStyle w:val="BodyText"/>
        <w:spacing w:before="63"/>
        <w:ind w:left="3021"/>
      </w:pPr>
      <w:r>
        <w:rPr>
          <w:spacing w:val="-2"/>
        </w:rPr>
        <w:t>Свойства</w:t>
      </w:r>
    </w:p>
    <w:p>
      <w:pPr>
        <w:pStyle w:val="BodyText"/>
        <w:spacing w:before="45"/>
        <w:ind w:left="3031"/>
      </w:pPr>
      <w:r>
        <w:rPr>
          <w:spacing w:val="-2"/>
        </w:rPr>
        <w:t>счета</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3"/>
        <w:rPr>
          <w:sz w:val="20"/>
        </w:rPr>
      </w:pPr>
    </w:p>
    <w:p>
      <w:pPr>
        <w:pStyle w:val="BodyText"/>
        <w:spacing w:after="0"/>
        <w:rPr>
          <w:sz w:val="20"/>
        </w:rPr>
        <w:sectPr>
          <w:pgSz w:w="11910" w:h="16840"/>
          <w:pgMar w:header="0" w:footer="1054" w:top="1120" w:bottom="1240" w:left="1275" w:right="141"/>
        </w:sectPr>
      </w:pPr>
    </w:p>
    <w:p>
      <w:pPr>
        <w:pStyle w:val="BodyText"/>
        <w:spacing w:line="278" w:lineRule="auto" w:before="89"/>
        <w:ind w:left="1618" w:hanging="475"/>
      </w:pPr>
      <w:r>
        <w:rPr/>
        <mc:AlternateContent>
          <mc:Choice Requires="wps">
            <w:drawing>
              <wp:anchor distT="0" distB="0" distL="0" distR="0" allowOverlap="1" layoutInCell="1" locked="0" behindDoc="0" simplePos="0" relativeHeight="16036352">
                <wp:simplePos x="0" y="0"/>
                <wp:positionH relativeFrom="page">
                  <wp:posOffset>2702459</wp:posOffset>
                </wp:positionH>
                <wp:positionV relativeFrom="paragraph">
                  <wp:posOffset>-222013</wp:posOffset>
                </wp:positionV>
                <wp:extent cx="196850" cy="1455420"/>
                <wp:effectExtent l="0" t="0" r="0" b="0"/>
                <wp:wrapNone/>
                <wp:docPr id="609" name="Textbox 609"/>
                <wp:cNvGraphicFramePr>
                  <a:graphicFrameLocks/>
                </wp:cNvGraphicFramePr>
                <a:graphic>
                  <a:graphicData uri="http://schemas.microsoft.com/office/word/2010/wordprocessingShape">
                    <wps:wsp>
                      <wps:cNvPr id="609" name="Textbox 609"/>
                      <wps:cNvSpPr txBox="1"/>
                      <wps:spPr>
                        <a:xfrm>
                          <a:off x="0" y="0"/>
                          <a:ext cx="196850" cy="1455420"/>
                        </a:xfrm>
                        <a:prstGeom prst="rect">
                          <a:avLst/>
                        </a:prstGeom>
                      </wps:spPr>
                      <wps:txbx>
                        <w:txbxContent>
                          <w:p>
                            <w:pPr>
                              <w:pStyle w:val="BodyText"/>
                              <w:spacing w:before="13"/>
                              <w:ind w:left="20"/>
                            </w:pPr>
                            <w:r>
                              <w:rPr/>
                              <w:t>Количественный</w:t>
                            </w:r>
                            <w:r>
                              <w:rPr>
                                <w:spacing w:val="-9"/>
                              </w:rPr>
                              <w:t> </w:t>
                            </w:r>
                            <w:r>
                              <w:rPr>
                                <w:spacing w:val="-4"/>
                              </w:rPr>
                              <w:t>учет</w:t>
                            </w:r>
                          </w:p>
                        </w:txbxContent>
                      </wps:txbx>
                      <wps:bodyPr wrap="square" lIns="0" tIns="0" rIns="0" bIns="0" rtlCol="0" vert="vert270">
                        <a:noAutofit/>
                      </wps:bodyPr>
                    </wps:wsp>
                  </a:graphicData>
                </a:graphic>
              </wp:anchor>
            </w:drawing>
          </mc:Choice>
          <mc:Fallback>
            <w:pict>
              <v:shape style="position:absolute;margin-left:212.792053pt;margin-top:-17.481382pt;width:15.5pt;height:114.6pt;mso-position-horizontal-relative:page;mso-position-vertical-relative:paragraph;z-index:16036352" type="#_x0000_t202" id="docshape415" filled="false" stroked="false">
                <v:textbox inset="0,0,0,0" style="layout-flow:vertical;mso-layout-flow-alt:bottom-to-top">
                  <w:txbxContent>
                    <w:p>
                      <w:pPr>
                        <w:pStyle w:val="BodyText"/>
                        <w:spacing w:before="13"/>
                        <w:ind w:left="20"/>
                      </w:pPr>
                      <w:r>
                        <w:rPr/>
                        <w:t>Количественный</w:t>
                      </w:r>
                      <w:r>
                        <w:rPr>
                          <w:spacing w:val="-9"/>
                        </w:rPr>
                        <w:t> </w:t>
                      </w:r>
                      <w:r>
                        <w:rPr>
                          <w:spacing w:val="-4"/>
                        </w:rPr>
                        <w:t>учет</w:t>
                      </w:r>
                    </w:p>
                  </w:txbxContent>
                </v:textbox>
                <w10:wrap type="none"/>
              </v:shape>
            </w:pict>
          </mc:Fallback>
        </mc:AlternateContent>
      </w:r>
      <w:r>
        <w:rPr>
          <w:spacing w:val="-2"/>
        </w:rPr>
        <w:t>Наименование счета</w:t>
      </w:r>
    </w:p>
    <w:p>
      <w:pPr>
        <w:spacing w:line="240" w:lineRule="auto" w:before="0"/>
        <w:rPr>
          <w:sz w:val="24"/>
        </w:rPr>
      </w:pPr>
      <w:r>
        <w:rPr/>
        <w:br w:type="column"/>
      </w:r>
      <w:r>
        <w:rPr>
          <w:sz w:val="24"/>
        </w:rPr>
      </w:r>
    </w:p>
    <w:p>
      <w:pPr>
        <w:pStyle w:val="BodyText"/>
        <w:spacing w:before="74"/>
      </w:pPr>
    </w:p>
    <w:p>
      <w:pPr>
        <w:pStyle w:val="BodyText"/>
        <w:ind w:left="1143"/>
      </w:pPr>
      <w:r>
        <w:rPr/>
        <mc:AlternateContent>
          <mc:Choice Requires="wps">
            <w:drawing>
              <wp:anchor distT="0" distB="0" distL="0" distR="0" allowOverlap="1" layoutInCell="1" locked="0" behindDoc="0" simplePos="0" relativeHeight="16036864">
                <wp:simplePos x="0" y="0"/>
                <wp:positionH relativeFrom="page">
                  <wp:posOffset>3028087</wp:posOffset>
                </wp:positionH>
                <wp:positionV relativeFrom="paragraph">
                  <wp:posOffset>-553292</wp:posOffset>
                </wp:positionV>
                <wp:extent cx="208915" cy="1322070"/>
                <wp:effectExtent l="0" t="0" r="0" b="0"/>
                <wp:wrapNone/>
                <wp:docPr id="610" name="Textbox 610"/>
                <wp:cNvGraphicFramePr>
                  <a:graphicFrameLocks/>
                </wp:cNvGraphicFramePr>
                <a:graphic>
                  <a:graphicData uri="http://schemas.microsoft.com/office/word/2010/wordprocessingShape">
                    <wps:wsp>
                      <wps:cNvPr id="610" name="Textbox 610"/>
                      <wps:cNvSpPr txBox="1"/>
                      <wps:spPr>
                        <a:xfrm>
                          <a:off x="0" y="0"/>
                          <a:ext cx="208915" cy="1322070"/>
                        </a:xfrm>
                        <a:prstGeom prst="rect">
                          <a:avLst/>
                        </a:prstGeom>
                      </wps:spPr>
                      <wps:txbx>
                        <w:txbxContent>
                          <w:p>
                            <w:pPr>
                              <w:pStyle w:val="BodyText"/>
                              <w:spacing w:before="9"/>
                              <w:ind w:left="20"/>
                            </w:pPr>
                            <w:r>
                              <w:rPr/>
                              <w:t>Тип</w:t>
                            </w:r>
                            <w:r>
                              <w:rPr>
                                <w:spacing w:val="-7"/>
                              </w:rPr>
                              <w:t> </w:t>
                            </w:r>
                            <w:r>
                              <w:rPr>
                                <w:sz w:val="26"/>
                              </w:rPr>
                              <w:t>-</w:t>
                            </w:r>
                            <w:r>
                              <w:rPr>
                                <w:spacing w:val="-6"/>
                                <w:sz w:val="26"/>
                              </w:rPr>
                              <w:t> </w:t>
                            </w:r>
                            <w:r>
                              <w:rPr>
                                <w:spacing w:val="-2"/>
                              </w:rPr>
                              <w:t>Забалансовый</w:t>
                            </w:r>
                          </w:p>
                        </w:txbxContent>
                      </wps:txbx>
                      <wps:bodyPr wrap="square" lIns="0" tIns="0" rIns="0" bIns="0" rtlCol="0" vert="vert270">
                        <a:noAutofit/>
                      </wps:bodyPr>
                    </wps:wsp>
                  </a:graphicData>
                </a:graphic>
              </wp:anchor>
            </w:drawing>
          </mc:Choice>
          <mc:Fallback>
            <w:pict>
              <v:shape style="position:absolute;margin-left:238.432114pt;margin-top:-43.566311pt;width:16.45pt;height:104.1pt;mso-position-horizontal-relative:page;mso-position-vertical-relative:paragraph;z-index:16036864" type="#_x0000_t202" id="docshape416" filled="false" stroked="false">
                <v:textbox inset="0,0,0,0" style="layout-flow:vertical;mso-layout-flow-alt:bottom-to-top">
                  <w:txbxContent>
                    <w:p>
                      <w:pPr>
                        <w:pStyle w:val="BodyText"/>
                        <w:spacing w:before="9"/>
                        <w:ind w:left="20"/>
                      </w:pPr>
                      <w:r>
                        <w:rPr/>
                        <w:t>Тип</w:t>
                      </w:r>
                      <w:r>
                        <w:rPr>
                          <w:spacing w:val="-7"/>
                        </w:rPr>
                        <w:t> </w:t>
                      </w:r>
                      <w:r>
                        <w:rPr>
                          <w:sz w:val="26"/>
                        </w:rPr>
                        <w:t>-</w:t>
                      </w:r>
                      <w:r>
                        <w:rPr>
                          <w:spacing w:val="-6"/>
                          <w:sz w:val="26"/>
                        </w:rPr>
                        <w:t> </w:t>
                      </w:r>
                      <w:r>
                        <w:rPr>
                          <w:spacing w:val="-2"/>
                        </w:rPr>
                        <w:t>Забалансовый</w:t>
                      </w:r>
                    </w:p>
                  </w:txbxContent>
                </v:textbox>
                <w10:wrap type="none"/>
              </v:shape>
            </w:pict>
          </mc:Fallback>
        </mc:AlternateContent>
      </w:r>
      <w:r>
        <w:rPr/>
        <mc:AlternateContent>
          <mc:Choice Requires="wps">
            <w:drawing>
              <wp:anchor distT="0" distB="0" distL="0" distR="0" allowOverlap="1" layoutInCell="1" locked="0" behindDoc="0" simplePos="0" relativeHeight="16037376">
                <wp:simplePos x="0" y="0"/>
                <wp:positionH relativeFrom="page">
                  <wp:posOffset>3410226</wp:posOffset>
                </wp:positionH>
                <wp:positionV relativeFrom="paragraph">
                  <wp:posOffset>-837620</wp:posOffset>
                </wp:positionV>
                <wp:extent cx="211454" cy="1886585"/>
                <wp:effectExtent l="0" t="0" r="0" b="0"/>
                <wp:wrapNone/>
                <wp:docPr id="611" name="Textbox 611"/>
                <wp:cNvGraphicFramePr>
                  <a:graphicFrameLocks/>
                </wp:cNvGraphicFramePr>
                <a:graphic>
                  <a:graphicData uri="http://schemas.microsoft.com/office/word/2010/wordprocessingShape">
                    <wps:wsp>
                      <wps:cNvPr id="611" name="Textbox 611"/>
                      <wps:cNvSpPr txBox="1"/>
                      <wps:spPr>
                        <a:xfrm>
                          <a:off x="0" y="0"/>
                          <a:ext cx="211454" cy="1886585"/>
                        </a:xfrm>
                        <a:prstGeom prst="rect">
                          <a:avLst/>
                        </a:prstGeom>
                      </wps:spPr>
                      <wps:txbx>
                        <w:txbxContent>
                          <w:p>
                            <w:pPr>
                              <w:pStyle w:val="BodyText"/>
                              <w:spacing w:before="13"/>
                              <w:ind w:left="20"/>
                            </w:pPr>
                            <w:r>
                              <w:rPr/>
                              <w:t>Тип</w:t>
                            </w:r>
                            <w:r>
                              <w:rPr>
                                <w:spacing w:val="-8"/>
                              </w:rPr>
                              <w:t> </w:t>
                            </w:r>
                            <w:r>
                              <w:rPr>
                                <w:sz w:val="26"/>
                              </w:rPr>
                              <w:t>-</w:t>
                            </w:r>
                            <w:r>
                              <w:rPr>
                                <w:spacing w:val="-12"/>
                                <w:sz w:val="26"/>
                              </w:rPr>
                              <w:t> </w:t>
                            </w:r>
                            <w:r>
                              <w:rPr/>
                              <w:t>Активный,</w:t>
                            </w:r>
                            <w:r>
                              <w:rPr>
                                <w:spacing w:val="-5"/>
                              </w:rPr>
                              <w:t> </w:t>
                            </w:r>
                            <w:r>
                              <w:rPr>
                                <w:spacing w:val="-2"/>
                              </w:rPr>
                              <w:t>Пассивный</w:t>
                            </w:r>
                          </w:p>
                        </w:txbxContent>
                      </wps:txbx>
                      <wps:bodyPr wrap="square" lIns="0" tIns="0" rIns="0" bIns="0" rtlCol="0" vert="vert270">
                        <a:noAutofit/>
                      </wps:bodyPr>
                    </wps:wsp>
                  </a:graphicData>
                </a:graphic>
              </wp:anchor>
            </w:drawing>
          </mc:Choice>
          <mc:Fallback>
            <w:pict>
              <v:shape style="position:absolute;margin-left:268.52179pt;margin-top:-65.954391pt;width:16.650pt;height:148.550pt;mso-position-horizontal-relative:page;mso-position-vertical-relative:paragraph;z-index:16037376" type="#_x0000_t202" id="docshape417" filled="false" stroked="false">
                <v:textbox inset="0,0,0,0" style="layout-flow:vertical;mso-layout-flow-alt:bottom-to-top">
                  <w:txbxContent>
                    <w:p>
                      <w:pPr>
                        <w:pStyle w:val="BodyText"/>
                        <w:spacing w:before="13"/>
                        <w:ind w:left="20"/>
                      </w:pPr>
                      <w:r>
                        <w:rPr/>
                        <w:t>Тип</w:t>
                      </w:r>
                      <w:r>
                        <w:rPr>
                          <w:spacing w:val="-8"/>
                        </w:rPr>
                        <w:t> </w:t>
                      </w:r>
                      <w:r>
                        <w:rPr>
                          <w:sz w:val="26"/>
                        </w:rPr>
                        <w:t>-</w:t>
                      </w:r>
                      <w:r>
                        <w:rPr>
                          <w:spacing w:val="-12"/>
                          <w:sz w:val="26"/>
                        </w:rPr>
                        <w:t> </w:t>
                      </w:r>
                      <w:r>
                        <w:rPr/>
                        <w:t>Активный,</w:t>
                      </w:r>
                      <w:r>
                        <w:rPr>
                          <w:spacing w:val="-5"/>
                        </w:rPr>
                        <w:t> </w:t>
                      </w:r>
                      <w:r>
                        <w:rPr>
                          <w:spacing w:val="-2"/>
                        </w:rPr>
                        <w:t>Пассивный</w:t>
                      </w:r>
                    </w:p>
                  </w:txbxContent>
                </v:textbox>
                <w10:wrap type="none"/>
              </v:shape>
            </w:pict>
          </mc:Fallback>
        </mc:AlternateContent>
      </w:r>
      <w:r>
        <w:rPr/>
        <w:t>Субконто </w:t>
      </w:r>
      <w:r>
        <w:rPr>
          <w:spacing w:val="-10"/>
        </w:rPr>
        <w:t>1</w:t>
      </w:r>
    </w:p>
    <w:p>
      <w:pPr>
        <w:spacing w:line="240" w:lineRule="auto" w:before="192"/>
        <w:rPr>
          <w:sz w:val="24"/>
        </w:rPr>
      </w:pPr>
      <w:r>
        <w:rPr/>
        <w:br w:type="column"/>
      </w:r>
      <w:r>
        <w:rPr>
          <w:sz w:val="24"/>
        </w:rPr>
      </w:r>
    </w:p>
    <w:p>
      <w:pPr>
        <w:pStyle w:val="BodyText"/>
        <w:ind w:left="266"/>
        <w:jc w:val="center"/>
      </w:pPr>
      <w:r>
        <w:rPr>
          <w:spacing w:val="-2"/>
        </w:rPr>
        <w:t>Субконто</w:t>
      </w:r>
    </w:p>
    <w:p>
      <w:pPr>
        <w:pStyle w:val="BodyText"/>
        <w:spacing w:before="41"/>
        <w:ind w:left="266"/>
        <w:jc w:val="center"/>
      </w:pPr>
      <w:r>
        <w:rPr>
          <w:spacing w:val="-10"/>
        </w:rPr>
        <w:t>2</w:t>
      </w:r>
    </w:p>
    <w:p>
      <w:pPr>
        <w:spacing w:line="240" w:lineRule="auto" w:before="192"/>
        <w:rPr>
          <w:sz w:val="24"/>
        </w:rPr>
      </w:pPr>
      <w:r>
        <w:rPr/>
        <w:br w:type="column"/>
      </w:r>
      <w:r>
        <w:rPr>
          <w:sz w:val="24"/>
        </w:rPr>
      </w:r>
    </w:p>
    <w:p>
      <w:pPr>
        <w:pStyle w:val="BodyText"/>
        <w:spacing w:line="276" w:lineRule="auto"/>
        <w:ind w:left="265" w:right="1988" w:firstLine="10"/>
      </w:pPr>
      <w:r>
        <w:rPr>
          <w:spacing w:val="-2"/>
        </w:rPr>
        <w:t>Субконто </w:t>
      </w:r>
      <w:r>
        <w:rPr>
          <w:spacing w:val="-10"/>
        </w:rPr>
        <w:t>3</w:t>
      </w:r>
    </w:p>
    <w:p>
      <w:pPr>
        <w:pStyle w:val="BodyText"/>
        <w:spacing w:after="0" w:line="276" w:lineRule="auto"/>
        <w:sectPr>
          <w:type w:val="continuous"/>
          <w:pgSz w:w="11910" w:h="16840"/>
          <w:pgMar w:header="0" w:footer="1054" w:top="1920" w:bottom="1240" w:left="1275" w:right="141"/>
          <w:cols w:num="4" w:equalWidth="0">
            <w:col w:w="2680" w:space="896"/>
            <w:col w:w="2321" w:space="40"/>
            <w:col w:w="1258" w:space="39"/>
            <w:col w:w="3260"/>
          </w:cols>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48"/>
        <w:rPr>
          <w:sz w:val="20"/>
        </w:rPr>
      </w:pPr>
    </w:p>
    <w:p>
      <w:pPr>
        <w:pStyle w:val="BodyText"/>
        <w:spacing w:after="0"/>
        <w:rPr>
          <w:sz w:val="20"/>
        </w:rPr>
        <w:sectPr>
          <w:type w:val="continuous"/>
          <w:pgSz w:w="11910" w:h="16840"/>
          <w:pgMar w:header="0" w:footer="1054" w:top="1920" w:bottom="1240" w:left="1275" w:right="141"/>
        </w:sectPr>
      </w:pPr>
    </w:p>
    <w:p>
      <w:pPr>
        <w:pStyle w:val="BodyText"/>
        <w:spacing w:before="90"/>
        <w:ind w:left="265"/>
      </w:pPr>
      <w:r>
        <w:rPr>
          <w:spacing w:val="-7"/>
        </w:rPr>
        <w:t>Код</w:t>
      </w:r>
    </w:p>
    <w:p>
      <w:pPr>
        <w:spacing w:line="240" w:lineRule="auto" w:before="198"/>
        <w:rPr>
          <w:sz w:val="24"/>
        </w:rPr>
      </w:pPr>
      <w:r>
        <w:rPr/>
        <w:br w:type="column"/>
      </w:r>
      <w:r>
        <w:rPr>
          <w:sz w:val="24"/>
        </w:rPr>
      </w:r>
    </w:p>
    <w:p>
      <w:pPr>
        <w:pStyle w:val="BodyText"/>
        <w:tabs>
          <w:tab w:pos="5406" w:val="left" w:leader="none"/>
        </w:tabs>
        <w:ind w:left="265"/>
      </w:pPr>
      <w:r>
        <w:rPr/>
        <w:t>я</w:t>
      </w:r>
      <w:r>
        <w:rPr>
          <w:spacing w:val="-4"/>
        </w:rPr>
        <w:t> </w:t>
      </w:r>
      <w:r>
        <w:rPr>
          <w:spacing w:val="-2"/>
        </w:rPr>
        <w:t>кредиторами</w:t>
      </w:r>
      <w:r>
        <w:rPr/>
        <w:tab/>
      </w:r>
      <w:r>
        <w:rPr>
          <w:spacing w:val="-2"/>
        </w:rPr>
        <w:t>возникнов</w:t>
      </w:r>
    </w:p>
    <w:p>
      <w:pPr>
        <w:pStyle w:val="BodyText"/>
        <w:spacing w:line="278" w:lineRule="auto" w:before="36"/>
        <w:ind w:left="5407" w:right="3271" w:firstLine="9"/>
      </w:pPr>
      <w:r>
        <w:rPr>
          <w:spacing w:val="-4"/>
        </w:rPr>
        <w:t>ения </w:t>
      </w:r>
      <w:r>
        <w:rPr>
          <w:spacing w:val="-2"/>
        </w:rPr>
        <w:t>обязательс </w:t>
      </w:r>
      <w:r>
        <w:rPr>
          <w:spacing w:val="-6"/>
        </w:rPr>
        <w:t>тв</w:t>
      </w:r>
    </w:p>
    <w:p>
      <w:pPr>
        <w:pStyle w:val="BodyText"/>
        <w:spacing w:after="0" w:line="278" w:lineRule="auto"/>
        <w:sectPr>
          <w:type w:val="continuous"/>
          <w:pgSz w:w="11910" w:h="16840"/>
          <w:pgMar w:header="0" w:footer="1054" w:top="1920" w:bottom="1240" w:left="1275" w:right="141"/>
          <w:cols w:num="2" w:equalWidth="0">
            <w:col w:w="662" w:space="53"/>
            <w:col w:w="9779"/>
          </w:cols>
        </w:sectPr>
      </w:pPr>
    </w:p>
    <w:p>
      <w:pPr>
        <w:pStyle w:val="BodyText"/>
        <w:spacing w:before="3"/>
        <w:rPr>
          <w:sz w:val="13"/>
        </w:rPr>
      </w:pPr>
    </w:p>
    <w:p>
      <w:pPr>
        <w:pStyle w:val="BodyText"/>
        <w:spacing w:after="0"/>
        <w:rPr>
          <w:sz w:val="13"/>
        </w:rPr>
        <w:sectPr>
          <w:type w:val="continuous"/>
          <w:pgSz w:w="11910" w:h="16840"/>
          <w:pgMar w:header="0" w:footer="1054" w:top="1920" w:bottom="1240" w:left="1275" w:right="141"/>
        </w:sectPr>
      </w:pPr>
    </w:p>
    <w:p>
      <w:pPr>
        <w:pStyle w:val="BodyText"/>
        <w:tabs>
          <w:tab w:pos="980" w:val="left" w:leader="none"/>
          <w:tab w:pos="3025" w:val="left" w:leader="none"/>
        </w:tabs>
        <w:spacing w:line="324" w:lineRule="exact" w:before="91"/>
        <w:ind w:left="520"/>
        <w:rPr>
          <w:position w:val="-4"/>
        </w:rPr>
      </w:pPr>
      <w:r>
        <w:rPr>
          <w:spacing w:val="-5"/>
        </w:rPr>
        <w:t>21</w:t>
      </w:r>
      <w:r>
        <w:rPr/>
        <w:tab/>
      </w:r>
      <w:r>
        <w:rPr>
          <w:spacing w:val="-2"/>
        </w:rPr>
        <w:t>Основные</w:t>
      </w:r>
      <w:r>
        <w:rPr/>
        <w:tab/>
      </w:r>
      <w:r>
        <w:rPr>
          <w:spacing w:val="-15"/>
          <w:position w:val="-4"/>
        </w:rPr>
        <w:t>Д</w:t>
      </w:r>
    </w:p>
    <w:p>
      <w:pPr>
        <w:pStyle w:val="BodyText"/>
        <w:tabs>
          <w:tab w:pos="2684" w:val="left" w:leader="none"/>
          <w:tab w:pos="3020" w:val="left" w:leader="none"/>
        </w:tabs>
        <w:spacing w:line="274" w:lineRule="exact"/>
        <w:ind w:left="981"/>
      </w:pPr>
      <w:r>
        <w:rPr>
          <w:spacing w:val="-2"/>
        </w:rPr>
        <w:t>средства</w:t>
      </w:r>
      <w:r>
        <w:rPr/>
        <w:tab/>
      </w:r>
      <w:r>
        <w:rPr>
          <w:spacing w:val="-10"/>
        </w:rPr>
        <w:t>в</w:t>
      </w:r>
      <w:r>
        <w:rPr/>
        <w:tab/>
      </w:r>
      <w:r>
        <w:rPr>
          <w:spacing w:val="-10"/>
        </w:rPr>
        <w:t>а</w:t>
      </w:r>
    </w:p>
    <w:p>
      <w:pPr>
        <w:pStyle w:val="BodyText"/>
        <w:spacing w:before="36"/>
        <w:ind w:left="981"/>
      </w:pPr>
      <w:r>
        <w:rPr>
          <w:spacing w:val="-2"/>
        </w:rPr>
        <w:t>эксплуатации</w:t>
      </w:r>
    </w:p>
    <w:p>
      <w:pPr>
        <w:pStyle w:val="BodyText"/>
        <w:tabs>
          <w:tab w:pos="862" w:val="left" w:leader="none"/>
          <w:tab w:pos="1490" w:val="left" w:leader="none"/>
        </w:tabs>
        <w:spacing w:before="91"/>
        <w:ind w:left="238"/>
      </w:pPr>
      <w:r>
        <w:rPr/>
        <w:br w:type="column"/>
      </w:r>
      <w:r>
        <w:rPr>
          <w:spacing w:val="-5"/>
        </w:rPr>
        <w:t>Да</w:t>
      </w:r>
      <w:r>
        <w:rPr/>
        <w:tab/>
      </w:r>
      <w:r>
        <w:rPr>
          <w:spacing w:val="-10"/>
        </w:rPr>
        <w:t>А</w:t>
      </w:r>
      <w:r>
        <w:rPr/>
        <w:tab/>
      </w:r>
      <w:r>
        <w:rPr>
          <w:spacing w:val="-2"/>
        </w:rPr>
        <w:t>Основные</w:t>
      </w:r>
    </w:p>
    <w:p>
      <w:pPr>
        <w:pStyle w:val="BodyText"/>
        <w:spacing w:before="46"/>
        <w:ind w:left="1500"/>
      </w:pPr>
      <w:r>
        <w:rPr>
          <w:spacing w:val="-2"/>
        </w:rPr>
        <w:t>средства</w:t>
      </w:r>
    </w:p>
    <w:p>
      <w:pPr>
        <w:pStyle w:val="BodyText"/>
        <w:spacing w:line="276" w:lineRule="auto" w:before="91"/>
        <w:ind w:left="330" w:right="2991"/>
      </w:pPr>
      <w:r>
        <w:rPr/>
        <w:br w:type="column"/>
      </w:r>
      <w:r>
        <w:rPr>
          <w:spacing w:val="-2"/>
        </w:rPr>
        <w:t>Центры материаль </w:t>
      </w:r>
      <w:r>
        <w:rPr>
          <w:spacing w:val="-4"/>
        </w:rPr>
        <w:t>ной </w:t>
      </w:r>
      <w:r>
        <w:rPr>
          <w:spacing w:val="-2"/>
        </w:rPr>
        <w:t>ответствен ности</w:t>
      </w:r>
    </w:p>
    <w:p>
      <w:pPr>
        <w:pStyle w:val="BodyText"/>
        <w:spacing w:after="0" w:line="276" w:lineRule="auto"/>
        <w:sectPr>
          <w:type w:val="continuous"/>
          <w:pgSz w:w="11910" w:h="16840"/>
          <w:pgMar w:header="0" w:footer="1054" w:top="1920" w:bottom="1240" w:left="1275" w:right="141"/>
          <w:cols w:num="3" w:equalWidth="0">
            <w:col w:w="3185" w:space="40"/>
            <w:col w:w="2528" w:space="39"/>
            <w:col w:w="4702"/>
          </w:cols>
        </w:sectPr>
      </w:pPr>
    </w:p>
    <w:p>
      <w:pPr>
        <w:pStyle w:val="BodyText"/>
        <w:spacing w:before="1"/>
        <w:rPr>
          <w:sz w:val="14"/>
        </w:rPr>
      </w:pPr>
    </w:p>
    <w:p>
      <w:pPr>
        <w:pStyle w:val="BodyText"/>
        <w:spacing w:after="0"/>
        <w:rPr>
          <w:sz w:val="14"/>
        </w:rPr>
        <w:sectPr>
          <w:type w:val="continuous"/>
          <w:pgSz w:w="11910" w:h="16840"/>
          <w:pgMar w:header="0" w:footer="1054" w:top="1920" w:bottom="1240" w:left="1275" w:right="141"/>
        </w:sectPr>
      </w:pPr>
    </w:p>
    <w:p>
      <w:pPr>
        <w:pStyle w:val="BodyText"/>
        <w:tabs>
          <w:tab w:pos="980" w:val="left" w:leader="none"/>
          <w:tab w:pos="3025" w:val="left" w:leader="none"/>
        </w:tabs>
        <w:spacing w:before="89"/>
        <w:ind w:left="223"/>
        <w:rPr>
          <w:sz w:val="20"/>
        </w:rPr>
      </w:pPr>
      <w:r>
        <w:rPr>
          <w:spacing w:val="-2"/>
          <w:position w:val="2"/>
        </w:rPr>
        <w:t>21.20</w:t>
      </w:r>
      <w:r>
        <w:rPr>
          <w:position w:val="2"/>
        </w:rPr>
        <w:tab/>
      </w:r>
      <w:r>
        <w:rPr>
          <w:spacing w:val="-2"/>
          <w:position w:val="2"/>
        </w:rPr>
        <w:t>Основные</w:t>
      </w:r>
      <w:r>
        <w:rPr>
          <w:position w:val="2"/>
        </w:rPr>
        <w:tab/>
      </w:r>
      <w:r>
        <w:rPr>
          <w:spacing w:val="-10"/>
          <w:sz w:val="20"/>
        </w:rPr>
        <w:t>Д</w:t>
      </w:r>
    </w:p>
    <w:p>
      <w:pPr>
        <w:pStyle w:val="BodyText"/>
        <w:tabs>
          <w:tab w:pos="2070" w:val="left" w:leader="none"/>
          <w:tab w:pos="2684" w:val="left" w:leader="none"/>
          <w:tab w:pos="2727" w:val="left" w:leader="none"/>
          <w:tab w:pos="3020" w:val="left" w:leader="none"/>
        </w:tabs>
        <w:spacing w:line="273" w:lineRule="auto" w:before="35"/>
        <w:ind w:left="981" w:right="55"/>
      </w:pPr>
      <w:r>
        <w:rPr>
          <w:spacing w:val="-2"/>
        </w:rPr>
        <w:t>средства</w:t>
      </w:r>
      <w:r>
        <w:rPr/>
        <w:tab/>
        <w:tab/>
      </w:r>
      <w:r>
        <w:rPr>
          <w:spacing w:val="-10"/>
        </w:rPr>
        <w:t>в</w:t>
      </w:r>
      <w:r>
        <w:rPr/>
        <w:tab/>
      </w:r>
      <w:r>
        <w:rPr>
          <w:spacing w:val="-10"/>
        </w:rPr>
        <w:t>а </w:t>
      </w:r>
      <w:r>
        <w:rPr>
          <w:spacing w:val="-2"/>
        </w:rPr>
        <w:t>эксплуатации</w:t>
      </w:r>
      <w:r>
        <w:rPr/>
        <w:tab/>
        <w:tab/>
      </w:r>
      <w:r>
        <w:rPr>
          <w:spacing w:val="-10"/>
        </w:rPr>
        <w:t>- </w:t>
      </w:r>
      <w:r>
        <w:rPr>
          <w:spacing w:val="-2"/>
        </w:rPr>
        <w:t>особо</w:t>
      </w:r>
      <w:r>
        <w:rPr/>
        <w:tab/>
      </w:r>
      <w:r>
        <w:rPr>
          <w:spacing w:val="-2"/>
        </w:rPr>
        <w:t>ценное движимое имущество</w:t>
      </w:r>
    </w:p>
    <w:p>
      <w:pPr>
        <w:pStyle w:val="BodyText"/>
        <w:tabs>
          <w:tab w:pos="846" w:val="left" w:leader="none"/>
          <w:tab w:pos="1474" w:val="left" w:leader="none"/>
        </w:tabs>
        <w:spacing w:before="90"/>
        <w:ind w:left="223"/>
      </w:pPr>
      <w:r>
        <w:rPr/>
        <w:br w:type="column"/>
      </w:r>
      <w:r>
        <w:rPr>
          <w:spacing w:val="-5"/>
        </w:rPr>
        <w:t>Да</w:t>
      </w:r>
      <w:r>
        <w:rPr/>
        <w:tab/>
      </w:r>
      <w:r>
        <w:rPr>
          <w:spacing w:val="-10"/>
        </w:rPr>
        <w:t>А</w:t>
      </w:r>
      <w:r>
        <w:rPr/>
        <w:tab/>
      </w:r>
      <w:r>
        <w:rPr>
          <w:spacing w:val="-2"/>
        </w:rPr>
        <w:t>Основные</w:t>
      </w:r>
    </w:p>
    <w:p>
      <w:pPr>
        <w:pStyle w:val="BodyText"/>
        <w:spacing w:before="45"/>
        <w:ind w:left="1485"/>
      </w:pPr>
      <w:r>
        <w:rPr>
          <w:spacing w:val="-2"/>
        </w:rPr>
        <w:t>средства</w:t>
      </w:r>
    </w:p>
    <w:p>
      <w:pPr>
        <w:pStyle w:val="BodyText"/>
        <w:spacing w:line="276" w:lineRule="auto" w:before="90"/>
        <w:ind w:left="222" w:right="3254"/>
      </w:pPr>
      <w:r>
        <w:rPr/>
        <w:br w:type="column"/>
      </w:r>
      <w:r>
        <w:rPr>
          <w:spacing w:val="-2"/>
        </w:rPr>
        <w:t>Центры материаль </w:t>
      </w:r>
      <w:r>
        <w:rPr>
          <w:spacing w:val="-4"/>
        </w:rPr>
        <w:t>ной </w:t>
      </w:r>
      <w:r>
        <w:rPr>
          <w:spacing w:val="-2"/>
        </w:rPr>
        <w:t>ответствен ности</w:t>
      </w:r>
    </w:p>
    <w:p>
      <w:pPr>
        <w:pStyle w:val="BodyText"/>
        <w:spacing w:after="0" w:line="276" w:lineRule="auto"/>
        <w:sectPr>
          <w:type w:val="continuous"/>
          <w:pgSz w:w="11910" w:h="16840"/>
          <w:pgMar w:header="0" w:footer="1054" w:top="1920" w:bottom="1240" w:left="1275" w:right="141"/>
          <w:cols w:num="3" w:equalWidth="0">
            <w:col w:w="3185" w:space="55"/>
            <w:col w:w="2552" w:space="107"/>
            <w:col w:w="4595"/>
          </w:cols>
        </w:sectPr>
      </w:pPr>
    </w:p>
    <w:p>
      <w:pPr>
        <w:pStyle w:val="BodyText"/>
        <w:tabs>
          <w:tab w:pos="980" w:val="left" w:leader="none"/>
        </w:tabs>
        <w:spacing w:before="256"/>
        <w:ind w:left="223"/>
      </w:pPr>
      <w:r>
        <w:rPr/>
        <w:drawing>
          <wp:anchor distT="0" distB="0" distL="0" distR="0" allowOverlap="1" layoutInCell="1" locked="0" behindDoc="0" simplePos="0" relativeHeight="16037888">
            <wp:simplePos x="0" y="0"/>
            <wp:positionH relativeFrom="page">
              <wp:posOffset>0</wp:posOffset>
            </wp:positionH>
            <wp:positionV relativeFrom="page">
              <wp:posOffset>253</wp:posOffset>
            </wp:positionV>
            <wp:extent cx="7562215" cy="10691876"/>
            <wp:effectExtent l="0" t="0" r="0" b="0"/>
            <wp:wrapNone/>
            <wp:docPr id="612" name="Image 612"/>
            <wp:cNvGraphicFramePr>
              <a:graphicFrameLocks/>
            </wp:cNvGraphicFramePr>
            <a:graphic>
              <a:graphicData uri="http://schemas.openxmlformats.org/drawingml/2006/picture">
                <pic:pic>
                  <pic:nvPicPr>
                    <pic:cNvPr id="612" name="Image 612"/>
                    <pic:cNvPicPr/>
                  </pic:nvPicPr>
                  <pic:blipFill>
                    <a:blip r:embed="rId219" cstate="print"/>
                    <a:stretch>
                      <a:fillRect/>
                    </a:stretch>
                  </pic:blipFill>
                  <pic:spPr>
                    <a:xfrm>
                      <a:off x="0" y="0"/>
                      <a:ext cx="7562215" cy="10691876"/>
                    </a:xfrm>
                    <a:prstGeom prst="rect">
                      <a:avLst/>
                    </a:prstGeom>
                  </pic:spPr>
                </pic:pic>
              </a:graphicData>
            </a:graphic>
          </wp:anchor>
        </w:drawing>
      </w:r>
      <w:r>
        <w:rPr>
          <w:spacing w:val="-2"/>
        </w:rPr>
        <w:t>21.22</w:t>
      </w:r>
      <w:r>
        <w:rPr/>
        <w:tab/>
      </w:r>
      <w:r>
        <w:rPr>
          <w:spacing w:val="-2"/>
        </w:rPr>
        <w:t>Нежилые</w:t>
      </w:r>
    </w:p>
    <w:p>
      <w:pPr>
        <w:pStyle w:val="BodyText"/>
        <w:spacing w:before="41"/>
        <w:ind w:left="981"/>
      </w:pPr>
      <w:r>
        <w:rPr>
          <w:spacing w:val="-2"/>
        </w:rPr>
        <w:t>помещения</w:t>
      </w:r>
    </w:p>
    <w:p>
      <w:pPr>
        <w:pStyle w:val="BodyText"/>
        <w:tabs>
          <w:tab w:pos="2670" w:val="left" w:leader="none"/>
        </w:tabs>
        <w:spacing w:before="50"/>
        <w:ind w:left="981"/>
      </w:pPr>
      <w:r>
        <w:rPr>
          <w:spacing w:val="-2"/>
        </w:rPr>
        <w:t>(здания</w:t>
      </w:r>
      <w:r>
        <w:rPr/>
        <w:tab/>
      </w:r>
      <w:r>
        <w:rPr>
          <w:spacing w:val="-10"/>
        </w:rPr>
        <w:t>и</w:t>
      </w:r>
    </w:p>
    <w:p>
      <w:pPr>
        <w:pStyle w:val="BodyText"/>
        <w:tabs>
          <w:tab w:pos="2036" w:val="left" w:leader="none"/>
          <w:tab w:pos="2680" w:val="left" w:leader="none"/>
        </w:tabs>
        <w:spacing w:line="276" w:lineRule="auto" w:before="36"/>
        <w:ind w:left="986" w:right="7688" w:firstLine="5"/>
      </w:pPr>
      <w:r>
        <w:rPr>
          <w:spacing w:val="-2"/>
          <w:w w:val="105"/>
        </w:rPr>
        <w:t>сооружения)</w:t>
      </w:r>
      <w:r>
        <w:rPr/>
        <w:tab/>
      </w:r>
      <w:r>
        <w:rPr>
          <w:spacing w:val="-10"/>
          <w:w w:val="120"/>
        </w:rPr>
        <w:t>- </w:t>
      </w:r>
      <w:r>
        <w:rPr>
          <w:spacing w:val="-4"/>
          <w:w w:val="105"/>
        </w:rPr>
        <w:t>особо</w:t>
      </w:r>
      <w:r>
        <w:rPr/>
        <w:tab/>
      </w:r>
      <w:r>
        <w:rPr>
          <w:spacing w:val="-2"/>
          <w:w w:val="105"/>
        </w:rPr>
        <w:t>ценное движимое имущество</w:t>
      </w:r>
    </w:p>
    <w:p>
      <w:pPr>
        <w:pStyle w:val="ListParagraph"/>
        <w:numPr>
          <w:ilvl w:val="1"/>
          <w:numId w:val="70"/>
        </w:numPr>
        <w:tabs>
          <w:tab w:pos="980" w:val="left" w:leader="none"/>
          <w:tab w:pos="2679" w:val="left" w:leader="none"/>
          <w:tab w:pos="3025" w:val="left" w:leader="none"/>
          <w:tab w:pos="3462" w:val="left" w:leader="none"/>
          <w:tab w:pos="4090" w:val="left" w:leader="none"/>
          <w:tab w:pos="4714" w:val="left" w:leader="none"/>
          <w:tab w:pos="6121" w:val="left" w:leader="none"/>
        </w:tabs>
        <w:spacing w:line="240" w:lineRule="auto" w:before="247" w:after="0"/>
        <w:ind w:left="980" w:right="0" w:hanging="754"/>
        <w:jc w:val="left"/>
        <w:rPr>
          <w:sz w:val="24"/>
        </w:rPr>
      </w:pPr>
      <w:r>
        <w:rPr>
          <w:spacing w:val="-2"/>
          <w:sz w:val="24"/>
        </w:rPr>
        <w:t>Машины</w:t>
      </w:r>
      <w:r>
        <w:rPr>
          <w:sz w:val="24"/>
        </w:rPr>
        <w:tab/>
      </w:r>
      <w:r>
        <w:rPr>
          <w:spacing w:val="-10"/>
          <w:sz w:val="24"/>
        </w:rPr>
        <w:t>и</w:t>
      </w:r>
      <w:r>
        <w:rPr>
          <w:sz w:val="24"/>
        </w:rPr>
        <w:tab/>
      </w:r>
      <w:r>
        <w:rPr>
          <w:spacing w:val="-10"/>
          <w:position w:val="-4"/>
          <w:sz w:val="24"/>
        </w:rPr>
        <w:t>Д</w:t>
      </w:r>
      <w:r>
        <w:rPr>
          <w:position w:val="-4"/>
          <w:sz w:val="24"/>
        </w:rPr>
        <w:tab/>
      </w:r>
      <w:r>
        <w:rPr>
          <w:spacing w:val="-5"/>
          <w:position w:val="-1"/>
          <w:sz w:val="20"/>
        </w:rPr>
        <w:t>Да</w:t>
      </w:r>
      <w:r>
        <w:rPr>
          <w:position w:val="-1"/>
          <w:sz w:val="20"/>
        </w:rPr>
        <w:tab/>
      </w:r>
      <w:r>
        <w:rPr>
          <w:spacing w:val="-10"/>
          <w:sz w:val="24"/>
        </w:rPr>
        <w:t>А</w:t>
      </w:r>
      <w:r>
        <w:rPr>
          <w:sz w:val="24"/>
        </w:rPr>
        <w:tab/>
      </w:r>
      <w:r>
        <w:rPr>
          <w:spacing w:val="-2"/>
          <w:sz w:val="24"/>
        </w:rPr>
        <w:t>Основные</w:t>
      </w:r>
      <w:r>
        <w:rPr>
          <w:sz w:val="24"/>
        </w:rPr>
        <w:tab/>
      </w:r>
      <w:r>
        <w:rPr>
          <w:spacing w:val="-2"/>
          <w:sz w:val="24"/>
        </w:rPr>
        <w:t>Центры</w:t>
      </w:r>
    </w:p>
    <w:p>
      <w:pPr>
        <w:pStyle w:val="ListParagraph"/>
        <w:spacing w:after="0" w:line="240" w:lineRule="auto"/>
        <w:jc w:val="left"/>
        <w:rPr>
          <w:sz w:val="24"/>
        </w:rPr>
        <w:sectPr>
          <w:type w:val="continuous"/>
          <w:pgSz w:w="11910" w:h="16840"/>
          <w:pgMar w:header="0" w:footer="1054" w:top="1920" w:bottom="1240" w:left="1275" w:right="141"/>
        </w:sectPr>
      </w:pPr>
    </w:p>
    <w:p>
      <w:pPr>
        <w:pStyle w:val="BodyText"/>
        <w:spacing w:before="63"/>
        <w:ind w:left="3021"/>
      </w:pPr>
      <w:r>
        <w:rPr>
          <w:spacing w:val="-2"/>
        </w:rPr>
        <w:t>Свойства</w:t>
      </w:r>
    </w:p>
    <w:p>
      <w:pPr>
        <w:pStyle w:val="BodyText"/>
        <w:spacing w:before="45"/>
        <w:ind w:left="3021"/>
      </w:pPr>
      <w:r>
        <w:rPr>
          <w:spacing w:val="-2"/>
        </w:rPr>
        <w:t>счета</w:t>
      </w:r>
    </w:p>
    <w:p>
      <w:pPr>
        <w:pStyle w:val="BodyText"/>
        <w:rPr>
          <w:sz w:val="20"/>
        </w:rPr>
      </w:pPr>
    </w:p>
    <w:p>
      <w:pPr>
        <w:pStyle w:val="BodyText"/>
        <w:rPr>
          <w:sz w:val="20"/>
        </w:rPr>
      </w:pPr>
    </w:p>
    <w:p>
      <w:pPr>
        <w:pStyle w:val="BodyText"/>
        <w:rPr>
          <w:sz w:val="20"/>
        </w:rPr>
      </w:pPr>
    </w:p>
    <w:p>
      <w:pPr>
        <w:pStyle w:val="BodyText"/>
        <w:spacing w:before="125"/>
        <w:rPr>
          <w:sz w:val="20"/>
        </w:rPr>
      </w:pPr>
    </w:p>
    <w:p>
      <w:pPr>
        <w:pStyle w:val="BodyText"/>
        <w:spacing w:after="0"/>
        <w:rPr>
          <w:sz w:val="20"/>
        </w:rPr>
        <w:sectPr>
          <w:pgSz w:w="11910" w:h="16840"/>
          <w:pgMar w:header="0" w:footer="1054" w:top="1120" w:bottom="1240" w:left="1275" w:right="141"/>
        </w:sectPr>
      </w:pPr>
    </w:p>
    <w:p>
      <w:pPr>
        <w:pStyle w:val="BodyText"/>
      </w:pPr>
    </w:p>
    <w:p>
      <w:pPr>
        <w:pStyle w:val="BodyText"/>
      </w:pPr>
    </w:p>
    <w:p>
      <w:pPr>
        <w:pStyle w:val="BodyText"/>
        <w:spacing w:before="69"/>
      </w:pPr>
    </w:p>
    <w:p>
      <w:pPr>
        <w:pStyle w:val="BodyText"/>
        <w:spacing w:line="278" w:lineRule="auto"/>
        <w:ind w:left="1618" w:hanging="475"/>
      </w:pPr>
      <w:r>
        <w:rPr>
          <w:spacing w:val="-2"/>
        </w:rPr>
        <w:t>Наименование счета</w:t>
      </w:r>
    </w:p>
    <w:p>
      <w:pPr>
        <w:spacing w:line="240" w:lineRule="auto" w:before="83"/>
        <w:rPr>
          <w:sz w:val="24"/>
        </w:rPr>
      </w:pPr>
      <w:r>
        <w:rPr/>
        <w:br w:type="column"/>
      </w:r>
      <w:r>
        <w:rPr>
          <w:sz w:val="24"/>
        </w:rPr>
      </w:r>
    </w:p>
    <w:p>
      <w:pPr>
        <w:pStyle w:val="BodyText"/>
        <w:spacing w:line="246" w:lineRule="exact"/>
        <w:ind w:left="432"/>
      </w:pPr>
      <w:r>
        <w:rPr>
          <w:spacing w:val="-10"/>
          <w:w w:val="85"/>
        </w:rPr>
        <w:t>н</w:t>
      </w:r>
    </w:p>
    <w:p>
      <w:pPr>
        <w:pStyle w:val="BodyText"/>
        <w:spacing w:line="246" w:lineRule="exact"/>
        <w:ind w:left="432"/>
      </w:pPr>
      <w:r>
        <w:rPr/>
        <mc:AlternateContent>
          <mc:Choice Requires="wps">
            <w:drawing>
              <wp:anchor distT="0" distB="0" distL="0" distR="0" allowOverlap="1" layoutInCell="1" locked="0" behindDoc="0" simplePos="0" relativeHeight="16038400">
                <wp:simplePos x="0" y="0"/>
                <wp:positionH relativeFrom="page">
                  <wp:posOffset>2782570</wp:posOffset>
                </wp:positionH>
                <wp:positionV relativeFrom="paragraph">
                  <wp:posOffset>-88339</wp:posOffset>
                </wp:positionV>
                <wp:extent cx="3175" cy="168910"/>
                <wp:effectExtent l="0" t="0" r="0" b="0"/>
                <wp:wrapNone/>
                <wp:docPr id="613" name="Textbox 613"/>
                <wp:cNvGraphicFramePr>
                  <a:graphicFrameLocks/>
                </wp:cNvGraphicFramePr>
                <a:graphic>
                  <a:graphicData uri="http://schemas.microsoft.com/office/word/2010/wordprocessingShape">
                    <wps:wsp>
                      <wps:cNvPr id="613" name="Textbox 613"/>
                      <wps:cNvSpPr txBox="1"/>
                      <wps:spPr>
                        <a:xfrm>
                          <a:off x="0" y="0"/>
                          <a:ext cx="3175" cy="168910"/>
                        </a:xfrm>
                        <a:prstGeom prst="rect">
                          <a:avLst/>
                        </a:prstGeom>
                      </wps:spPr>
                      <wps:txbx>
                        <w:txbxContent>
                          <w:p>
                            <w:pPr>
                              <w:pStyle w:val="BodyText"/>
                              <w:spacing w:line="266" w:lineRule="exact"/>
                            </w:pPr>
                            <w:r>
                              <w:rPr>
                                <w:spacing w:val="-120"/>
                              </w:rPr>
                              <w:t>о</w:t>
                            </w:r>
                          </w:p>
                        </w:txbxContent>
                      </wps:txbx>
                      <wps:bodyPr wrap="square" lIns="0" tIns="0" rIns="0" bIns="0" rtlCol="0">
                        <a:noAutofit/>
                      </wps:bodyPr>
                    </wps:wsp>
                  </a:graphicData>
                </a:graphic>
              </wp:anchor>
            </w:drawing>
          </mc:Choice>
          <mc:Fallback>
            <w:pict>
              <v:shape style="position:absolute;margin-left:219.100006pt;margin-top:-6.95588pt;width:.25pt;height:13.3pt;mso-position-horizontal-relative:page;mso-position-vertical-relative:paragraph;z-index:16038400" type="#_x0000_t202" id="docshape418" filled="false" stroked="false">
                <v:textbox inset="0,0,0,0">
                  <w:txbxContent>
                    <w:p>
                      <w:pPr>
                        <w:pStyle w:val="BodyText"/>
                        <w:spacing w:line="266" w:lineRule="exact"/>
                      </w:pPr>
                      <w:r>
                        <w:rPr>
                          <w:spacing w:val="-120"/>
                        </w:rPr>
                        <w:t>о</w:t>
                      </w:r>
                    </w:p>
                  </w:txbxContent>
                </v:textbox>
                <w10:wrap type="none"/>
              </v:shape>
            </w:pict>
          </mc:Fallback>
        </mc:AlternateContent>
      </w:r>
      <w:r>
        <w:rPr>
          <w:spacing w:val="-5"/>
          <w:w w:val="50"/>
        </w:rPr>
        <w:t>сс</w:t>
      </w:r>
    </w:p>
    <w:p>
      <w:pPr>
        <w:pStyle w:val="BodyText"/>
        <w:spacing w:line="141" w:lineRule="auto" w:before="233"/>
        <w:ind w:left="432"/>
      </w:pPr>
      <w:r>
        <w:rPr>
          <w:spacing w:val="-118"/>
          <w:w w:val="72"/>
          <w:position w:val="-12"/>
        </w:rPr>
        <w:t>Е</w:t>
      </w:r>
      <w:r>
        <w:rPr>
          <w:spacing w:val="-11"/>
          <w:w w:val="88"/>
        </w:rPr>
        <w:t>2</w:t>
      </w:r>
    </w:p>
    <w:p>
      <w:pPr>
        <w:pStyle w:val="BodyText"/>
        <w:spacing w:line="112" w:lineRule="auto"/>
        <w:ind w:right="2"/>
        <w:jc w:val="right"/>
      </w:pPr>
      <w:r>
        <w:rPr>
          <w:spacing w:val="-80"/>
          <w:w w:val="105"/>
          <w:position w:val="-10"/>
        </w:rPr>
        <w:t>о</w:t>
      </w:r>
      <w:r>
        <w:rPr>
          <w:spacing w:val="32"/>
          <w:w w:val="60"/>
        </w:rPr>
        <w:t>га</w:t>
      </w:r>
    </w:p>
    <w:p>
      <w:pPr>
        <w:pStyle w:val="BodyText"/>
        <w:spacing w:line="146" w:lineRule="auto"/>
        <w:ind w:right="2"/>
        <w:jc w:val="right"/>
      </w:pPr>
      <w:r>
        <w:rPr>
          <w:spacing w:val="-5"/>
          <w:w w:val="70"/>
        </w:rPr>
        <w:t>г</w:t>
      </w:r>
      <w:r>
        <w:rPr>
          <w:spacing w:val="-5"/>
          <w:w w:val="70"/>
          <w:position w:val="-11"/>
        </w:rPr>
        <w:t>н</w:t>
      </w:r>
      <w:r>
        <w:rPr>
          <w:spacing w:val="-5"/>
          <w:w w:val="70"/>
        </w:rPr>
        <w:t>а</w:t>
      </w:r>
    </w:p>
    <w:p>
      <w:pPr>
        <w:pStyle w:val="BodyText"/>
        <w:spacing w:line="112" w:lineRule="auto" w:before="44"/>
        <w:ind w:left="356"/>
        <w:jc w:val="right"/>
        <w:rPr>
          <w:position w:val="-12"/>
        </w:rPr>
      </w:pPr>
      <w:r>
        <w:rPr>
          <w:spacing w:val="-113"/>
          <w:w w:val="95"/>
          <w:position w:val="12"/>
        </w:rPr>
        <w:t>о</w:t>
      </w:r>
      <w:r>
        <w:rPr>
          <w:spacing w:val="-1"/>
          <w:w w:val="49"/>
        </w:rPr>
        <w:t>сс</w:t>
      </w:r>
      <w:r>
        <w:rPr/>
        <w:t> </w:t>
      </w:r>
      <w:r>
        <w:rPr>
          <w:spacing w:val="-119"/>
          <w:w w:val="96"/>
          <w:position w:val="-23"/>
        </w:rPr>
        <w:t>о</w:t>
      </w:r>
      <w:r>
        <w:rPr>
          <w:spacing w:val="-114"/>
          <w:w w:val="66"/>
        </w:rPr>
        <w:t>К</w:t>
      </w:r>
      <w:r>
        <w:rPr>
          <w:spacing w:val="-7"/>
          <w:w w:val="92"/>
          <w:position w:val="-12"/>
        </w:rPr>
        <w:t>ч</w:t>
      </w:r>
    </w:p>
    <w:p>
      <w:pPr>
        <w:spacing w:line="240" w:lineRule="auto" w:before="0"/>
        <w:rPr>
          <w:sz w:val="24"/>
        </w:rPr>
      </w:pPr>
      <w:r>
        <w:rPr/>
        <w:br w:type="column"/>
      </w:r>
      <w:r>
        <w:rPr>
          <w:sz w:val="24"/>
        </w:rPr>
      </w:r>
    </w:p>
    <w:p>
      <w:pPr>
        <w:pStyle w:val="BodyText"/>
        <w:spacing w:before="237"/>
      </w:pPr>
    </w:p>
    <w:p>
      <w:pPr>
        <w:pStyle w:val="BodyText"/>
        <w:spacing w:line="196" w:lineRule="auto"/>
        <w:ind w:left="371" w:right="3" w:firstLine="5"/>
        <w:jc w:val="right"/>
        <w:rPr>
          <w:position w:val="-12"/>
        </w:rPr>
      </w:pPr>
      <w:r>
        <w:rPr>
          <w:spacing w:val="-6"/>
          <w:w w:val="50"/>
        </w:rPr>
        <w:t>га</w:t>
      </w:r>
      <w:r>
        <w:rPr/>
        <w:t> </w:t>
      </w:r>
      <w:r>
        <w:rPr>
          <w:spacing w:val="-92"/>
          <w:w w:val="75"/>
        </w:rPr>
        <w:t>о</w:t>
      </w:r>
      <w:r>
        <w:rPr>
          <w:spacing w:val="-92"/>
          <w:w w:val="75"/>
          <w:position w:val="-12"/>
        </w:rPr>
        <w:t>И</w:t>
      </w:r>
    </w:p>
    <w:p>
      <w:pPr>
        <w:pStyle w:val="BodyText"/>
        <w:spacing w:line="60" w:lineRule="auto"/>
        <w:jc w:val="right"/>
      </w:pPr>
      <w:r>
        <w:rPr>
          <w:spacing w:val="-5"/>
          <w:w w:val="65"/>
        </w:rPr>
        <w:t>е</w:t>
      </w:r>
      <w:r>
        <w:rPr>
          <w:spacing w:val="-5"/>
          <w:w w:val="65"/>
          <w:position w:val="-12"/>
        </w:rPr>
        <w:t>Ч</w:t>
      </w:r>
      <w:r>
        <w:rPr>
          <w:spacing w:val="-5"/>
          <w:w w:val="65"/>
        </w:rPr>
        <w:t>й</w:t>
      </w:r>
    </w:p>
    <w:p>
      <w:pPr>
        <w:pStyle w:val="BodyText"/>
        <w:spacing w:line="139" w:lineRule="auto"/>
        <w:ind w:left="319" w:hanging="5"/>
        <w:jc w:val="right"/>
      </w:pPr>
      <w:r>
        <w:rPr>
          <w:spacing w:val="-120"/>
          <w:w w:val="70"/>
          <w:position w:val="-12"/>
        </w:rPr>
        <w:t>Ю</w:t>
      </w:r>
      <w:r>
        <w:rPr>
          <w:w w:val="47"/>
        </w:rPr>
        <w:t>ей</w:t>
      </w:r>
      <w:r>
        <w:rPr/>
        <w:t> </w:t>
      </w:r>
      <w:r>
        <w:rPr>
          <w:spacing w:val="-33"/>
          <w:w w:val="50"/>
          <w:position w:val="-12"/>
        </w:rPr>
        <w:t>С</w:t>
      </w:r>
      <w:r>
        <w:rPr>
          <w:spacing w:val="-33"/>
          <w:w w:val="50"/>
        </w:rPr>
        <w:t>е</w:t>
      </w:r>
      <w:r>
        <w:rPr>
          <w:spacing w:val="-33"/>
          <w:w w:val="50"/>
          <w:position w:val="-12"/>
        </w:rPr>
        <w:t>П</w:t>
      </w:r>
      <w:r>
        <w:rPr>
          <w:spacing w:val="-33"/>
          <w:w w:val="50"/>
        </w:rPr>
        <w:t>й</w:t>
      </w:r>
    </w:p>
    <w:p>
      <w:pPr>
        <w:pStyle w:val="BodyText"/>
        <w:spacing w:line="156" w:lineRule="auto"/>
        <w:ind w:right="3"/>
        <w:jc w:val="right"/>
        <w:rPr>
          <w:position w:val="-12"/>
        </w:rPr>
      </w:pPr>
      <w:r>
        <w:rPr>
          <w:spacing w:val="-112"/>
          <w:w w:val="75"/>
        </w:rPr>
        <w:t>С</w:t>
      </w:r>
      <w:r>
        <w:rPr>
          <w:spacing w:val="-5"/>
          <w:w w:val="75"/>
          <w:position w:val="-12"/>
        </w:rPr>
        <w:t>К</w:t>
      </w:r>
    </w:p>
    <w:p>
      <w:pPr>
        <w:pStyle w:val="BodyText"/>
        <w:spacing w:line="213" w:lineRule="exact"/>
        <w:ind w:left="323"/>
      </w:pPr>
      <w:r>
        <w:rPr>
          <w:spacing w:val="-10"/>
          <w:w w:val="125"/>
        </w:rPr>
        <w:t>н</w:t>
      </w:r>
    </w:p>
    <w:p>
      <w:pPr>
        <w:spacing w:line="124" w:lineRule="auto" w:before="150"/>
        <w:ind w:left="400" w:right="0" w:firstLine="0"/>
        <w:jc w:val="left"/>
        <w:rPr>
          <w:sz w:val="24"/>
        </w:rPr>
      </w:pPr>
      <w:r>
        <w:rPr/>
        <w:br w:type="column"/>
      </w:r>
      <w:r>
        <w:rPr>
          <w:spacing w:val="-2"/>
          <w:w w:val="43"/>
          <w:sz w:val="24"/>
        </w:rPr>
        <w:t>3</w:t>
      </w:r>
      <w:r>
        <w:rPr>
          <w:spacing w:val="-109"/>
          <w:w w:val="87"/>
          <w:position w:val="-9"/>
          <w:sz w:val="24"/>
        </w:rPr>
        <w:t>3</w:t>
      </w:r>
      <w:r>
        <w:rPr>
          <w:spacing w:val="-2"/>
          <w:w w:val="78"/>
          <w:sz w:val="24"/>
        </w:rPr>
        <w:t>S</w:t>
      </w:r>
    </w:p>
    <w:p>
      <w:pPr>
        <w:pStyle w:val="BodyText"/>
        <w:spacing w:line="112" w:lineRule="auto" w:before="47"/>
        <w:ind w:left="448" w:right="-5" w:firstLine="5"/>
      </w:pPr>
      <w:r>
        <w:rPr>
          <w:spacing w:val="-36"/>
          <w:w w:val="45"/>
        </w:rPr>
        <w:t>C</w:t>
      </w:r>
      <w:r>
        <w:rPr>
          <w:spacing w:val="-36"/>
          <w:w w:val="45"/>
          <w:position w:val="11"/>
        </w:rPr>
        <w:t>к</w:t>
      </w:r>
      <w:r>
        <w:rPr>
          <w:spacing w:val="-36"/>
          <w:w w:val="45"/>
        </w:rPr>
        <w:t>Q</w:t>
      </w:r>
      <w:r>
        <w:rPr/>
        <w:t> </w:t>
      </w:r>
      <w:r>
        <w:rPr>
          <w:spacing w:val="-122"/>
          <w:w w:val="63"/>
          <w:position w:val="-10"/>
        </w:rPr>
        <w:t>О</w:t>
      </w:r>
      <w:r>
        <w:rPr>
          <w:spacing w:val="-11"/>
          <w:w w:val="76"/>
        </w:rPr>
        <w:t>S</w:t>
      </w:r>
    </w:p>
    <w:p>
      <w:pPr>
        <w:spacing w:line="188" w:lineRule="exact" w:before="0"/>
        <w:ind w:left="448" w:right="0" w:firstLine="0"/>
        <w:jc w:val="left"/>
        <w:rPr>
          <w:sz w:val="24"/>
        </w:rPr>
      </w:pPr>
      <w:r>
        <w:rPr>
          <w:spacing w:val="-15"/>
          <w:sz w:val="24"/>
        </w:rPr>
        <w:t>£</w:t>
      </w:r>
    </w:p>
    <w:p>
      <w:pPr>
        <w:pStyle w:val="BodyText"/>
        <w:spacing w:line="211" w:lineRule="exact"/>
        <w:ind w:left="400"/>
      </w:pPr>
      <w:r>
        <w:rPr>
          <w:spacing w:val="-10"/>
          <w:w w:val="150"/>
        </w:rPr>
        <w:t>с</w:t>
      </w:r>
    </w:p>
    <w:p>
      <w:pPr>
        <w:pStyle w:val="BodyText"/>
        <w:spacing w:line="141" w:lineRule="auto" w:before="73"/>
        <w:ind w:left="453" w:right="1" w:hanging="53"/>
        <w:jc w:val="both"/>
      </w:pPr>
      <w:r>
        <w:rPr>
          <w:spacing w:val="-10"/>
          <w:w w:val="75"/>
        </w:rPr>
        <w:t>®</w:t>
      </w:r>
      <w:r>
        <w:rPr/>
        <w:t> </w:t>
      </w:r>
      <w:r>
        <w:rPr>
          <w:spacing w:val="-38"/>
          <w:w w:val="55"/>
        </w:rPr>
        <w:t>г</w:t>
      </w:r>
      <w:r>
        <w:rPr>
          <w:spacing w:val="-38"/>
          <w:w w:val="55"/>
          <w:position w:val="-12"/>
        </w:rPr>
        <w:t>И</w:t>
      </w:r>
      <w:r>
        <w:rPr>
          <w:spacing w:val="-38"/>
          <w:w w:val="55"/>
        </w:rPr>
        <w:t>а</w:t>
      </w:r>
      <w:r>
        <w:rPr/>
        <w:t> </w:t>
      </w:r>
      <w:r>
        <w:rPr>
          <w:spacing w:val="-35"/>
          <w:w w:val="55"/>
        </w:rPr>
        <w:t>г</w:t>
      </w:r>
      <w:r>
        <w:rPr>
          <w:spacing w:val="-35"/>
          <w:w w:val="55"/>
          <w:position w:val="-12"/>
        </w:rPr>
        <w:t>К</w:t>
      </w:r>
      <w:r>
        <w:rPr>
          <w:spacing w:val="-35"/>
          <w:w w:val="55"/>
        </w:rPr>
        <w:t>а</w:t>
      </w:r>
    </w:p>
    <w:p>
      <w:pPr>
        <w:pStyle w:val="BodyText"/>
        <w:spacing w:line="140" w:lineRule="exact"/>
        <w:ind w:left="453"/>
      </w:pPr>
      <w:r>
        <w:rPr>
          <w:spacing w:val="-10"/>
          <w:w w:val="75"/>
        </w:rPr>
        <w:t>Ё</w:t>
      </w:r>
    </w:p>
    <w:p>
      <w:pPr>
        <w:spacing w:line="226" w:lineRule="exact" w:before="0"/>
        <w:ind w:left="395" w:right="0" w:firstLine="0"/>
        <w:jc w:val="left"/>
        <w:rPr>
          <w:sz w:val="24"/>
        </w:rPr>
      </w:pPr>
      <w:r>
        <w:rPr>
          <w:spacing w:val="-10"/>
          <w:w w:val="120"/>
          <w:sz w:val="24"/>
        </w:rPr>
        <w:t>&lt;</w:t>
      </w:r>
    </w:p>
    <w:p>
      <w:pPr>
        <w:pStyle w:val="BodyText"/>
        <w:spacing w:line="160" w:lineRule="auto" w:before="83"/>
        <w:ind w:left="400" w:right="-5" w:firstLine="53"/>
      </w:pPr>
      <w:r>
        <w:rPr>
          <w:spacing w:val="-117"/>
          <w:w w:val="99"/>
        </w:rPr>
        <w:t>с</w:t>
      </w:r>
      <w:r>
        <w:rPr>
          <w:spacing w:val="-10"/>
          <w:w w:val="90"/>
          <w:position w:val="-12"/>
        </w:rPr>
        <w:t>к</w:t>
      </w:r>
      <w:r>
        <w:rPr>
          <w:spacing w:val="-10"/>
          <w:w w:val="94"/>
          <w:position w:val="-12"/>
        </w:rPr>
        <w:t> </w:t>
      </w:r>
      <w:r>
        <w:rPr>
          <w:spacing w:val="-10"/>
          <w:w w:val="110"/>
        </w:rPr>
        <w:t>н</w:t>
      </w:r>
    </w:p>
    <w:p>
      <w:pPr>
        <w:spacing w:line="240" w:lineRule="auto" w:before="0"/>
        <w:rPr>
          <w:sz w:val="24"/>
        </w:rPr>
      </w:pPr>
      <w:r>
        <w:rPr/>
        <w:br w:type="column"/>
      </w:r>
      <w:r>
        <w:rPr>
          <w:sz w:val="24"/>
        </w:rPr>
      </w:r>
    </w:p>
    <w:p>
      <w:pPr>
        <w:pStyle w:val="BodyText"/>
      </w:pPr>
    </w:p>
    <w:p>
      <w:pPr>
        <w:pStyle w:val="BodyText"/>
      </w:pPr>
    </w:p>
    <w:p>
      <w:pPr>
        <w:pStyle w:val="BodyText"/>
      </w:pPr>
    </w:p>
    <w:p>
      <w:pPr>
        <w:pStyle w:val="BodyText"/>
        <w:spacing w:before="54"/>
      </w:pPr>
    </w:p>
    <w:p>
      <w:pPr>
        <w:pStyle w:val="BodyText"/>
        <w:ind w:left="325"/>
      </w:pPr>
      <w:r>
        <w:rPr/>
        <w:t>Субконто </w:t>
      </w:r>
      <w:r>
        <w:rPr>
          <w:spacing w:val="-10"/>
        </w:rPr>
        <w:t>1</w:t>
      </w:r>
    </w:p>
    <w:p>
      <w:pPr>
        <w:spacing w:line="240" w:lineRule="auto" w:before="0"/>
        <w:rPr>
          <w:sz w:val="24"/>
        </w:rPr>
      </w:pPr>
      <w:r>
        <w:rPr/>
        <w:br w:type="column"/>
      </w:r>
      <w:r>
        <w:rPr>
          <w:sz w:val="24"/>
        </w:rPr>
      </w:r>
    </w:p>
    <w:p>
      <w:pPr>
        <w:pStyle w:val="BodyText"/>
      </w:pPr>
    </w:p>
    <w:p>
      <w:pPr>
        <w:pStyle w:val="BodyText"/>
      </w:pPr>
    </w:p>
    <w:p>
      <w:pPr>
        <w:pStyle w:val="BodyText"/>
        <w:spacing w:before="172"/>
      </w:pPr>
    </w:p>
    <w:p>
      <w:pPr>
        <w:pStyle w:val="BodyText"/>
        <w:spacing w:line="276" w:lineRule="auto"/>
        <w:ind w:left="703" w:right="-5" w:hanging="437"/>
      </w:pPr>
      <w:r>
        <w:rPr>
          <w:spacing w:val="-2"/>
        </w:rPr>
        <w:t>Субконто </w:t>
      </w:r>
      <w:r>
        <w:rPr>
          <w:spacing w:val="-10"/>
        </w:rPr>
        <w:t>2</w:t>
      </w:r>
    </w:p>
    <w:p>
      <w:pPr>
        <w:spacing w:line="240" w:lineRule="auto" w:before="0"/>
        <w:rPr>
          <w:sz w:val="24"/>
        </w:rPr>
      </w:pPr>
      <w:r>
        <w:rPr/>
        <w:br w:type="column"/>
      </w:r>
      <w:r>
        <w:rPr>
          <w:sz w:val="24"/>
        </w:rPr>
      </w:r>
    </w:p>
    <w:p>
      <w:pPr>
        <w:pStyle w:val="BodyText"/>
      </w:pPr>
    </w:p>
    <w:p>
      <w:pPr>
        <w:pStyle w:val="BodyText"/>
      </w:pPr>
    </w:p>
    <w:p>
      <w:pPr>
        <w:pStyle w:val="BodyText"/>
        <w:spacing w:before="172"/>
      </w:pPr>
    </w:p>
    <w:p>
      <w:pPr>
        <w:pStyle w:val="BodyText"/>
        <w:spacing w:line="276" w:lineRule="auto"/>
        <w:ind w:left="265" w:right="1988" w:firstLine="10"/>
      </w:pPr>
      <w:r>
        <w:rPr>
          <w:spacing w:val="-2"/>
        </w:rPr>
        <w:t>Субконто </w:t>
      </w:r>
      <w:r>
        <w:rPr>
          <w:spacing w:val="-10"/>
        </w:rPr>
        <w:t>3</w:t>
      </w:r>
    </w:p>
    <w:p>
      <w:pPr>
        <w:pStyle w:val="BodyText"/>
        <w:spacing w:after="0" w:line="276" w:lineRule="auto"/>
        <w:sectPr>
          <w:type w:val="continuous"/>
          <w:pgSz w:w="11910" w:h="16840"/>
          <w:pgMar w:header="0" w:footer="1054" w:top="1920" w:bottom="1240" w:left="1275" w:right="141"/>
          <w:cols w:num="7" w:equalWidth="0">
            <w:col w:w="2640" w:space="40"/>
            <w:col w:w="544" w:space="39"/>
            <w:col w:w="489" w:space="40"/>
            <w:col w:w="563" w:space="39"/>
            <w:col w:w="1502" w:space="40"/>
            <w:col w:w="1258" w:space="40"/>
            <w:col w:w="3260"/>
          </w:cols>
        </w:sectPr>
      </w:pPr>
    </w:p>
    <w:p>
      <w:pPr>
        <w:pStyle w:val="BodyText"/>
        <w:rPr>
          <w:sz w:val="20"/>
        </w:rPr>
      </w:pPr>
    </w:p>
    <w:p>
      <w:pPr>
        <w:pStyle w:val="BodyText"/>
        <w:spacing w:before="119"/>
        <w:rPr>
          <w:sz w:val="20"/>
        </w:rPr>
      </w:pPr>
    </w:p>
    <w:p>
      <w:pPr>
        <w:pStyle w:val="BodyText"/>
        <w:spacing w:after="0"/>
        <w:rPr>
          <w:sz w:val="20"/>
        </w:rPr>
        <w:sectPr>
          <w:type w:val="continuous"/>
          <w:pgSz w:w="11910" w:h="16840"/>
          <w:pgMar w:header="0" w:footer="1054" w:top="1920" w:bottom="1240" w:left="1275" w:right="141"/>
        </w:sectPr>
      </w:pPr>
    </w:p>
    <w:p>
      <w:pPr>
        <w:pStyle w:val="BodyText"/>
        <w:spacing w:before="90"/>
        <w:ind w:left="265"/>
      </w:pPr>
      <w:r>
        <w:rPr>
          <w:spacing w:val="-7"/>
        </w:rPr>
        <w:t>Код</w:t>
      </w:r>
    </w:p>
    <w:p>
      <w:pPr>
        <w:spacing w:line="240" w:lineRule="auto" w:before="198"/>
        <w:rPr>
          <w:sz w:val="24"/>
        </w:rPr>
      </w:pPr>
      <w:r>
        <w:rPr/>
        <w:br w:type="column"/>
      </w:r>
      <w:r>
        <w:rPr>
          <w:sz w:val="24"/>
        </w:rPr>
      </w:r>
    </w:p>
    <w:p>
      <w:pPr>
        <w:pStyle w:val="BodyText"/>
        <w:tabs>
          <w:tab w:pos="1355" w:val="left" w:leader="none"/>
          <w:tab w:pos="2007" w:val="left" w:leader="none"/>
        </w:tabs>
        <w:spacing w:line="276" w:lineRule="auto"/>
        <w:ind w:left="265" w:firstLine="10"/>
      </w:pPr>
      <w:r>
        <w:rPr>
          <w:spacing w:val="-2"/>
        </w:rPr>
        <w:t>оборудование</w:t>
      </w:r>
      <w:r>
        <w:rPr/>
        <w:tab/>
      </w:r>
      <w:r>
        <w:rPr>
          <w:spacing w:val="-10"/>
        </w:rPr>
        <w:t>- </w:t>
      </w:r>
      <w:r>
        <w:rPr>
          <w:spacing w:val="-2"/>
        </w:rPr>
        <w:t>особо</w:t>
      </w:r>
      <w:r>
        <w:rPr/>
        <w:tab/>
      </w:r>
      <w:r>
        <w:rPr>
          <w:spacing w:val="-2"/>
        </w:rPr>
        <w:t>ценное движимое имущество</w:t>
      </w:r>
    </w:p>
    <w:p>
      <w:pPr>
        <w:spacing w:line="240" w:lineRule="auto" w:before="198"/>
        <w:rPr>
          <w:sz w:val="24"/>
        </w:rPr>
      </w:pPr>
      <w:r>
        <w:rPr/>
        <w:br w:type="column"/>
      </w:r>
      <w:r>
        <w:rPr>
          <w:sz w:val="24"/>
        </w:rPr>
      </w:r>
    </w:p>
    <w:p>
      <w:pPr>
        <w:pStyle w:val="BodyText"/>
        <w:tabs>
          <w:tab w:pos="1869" w:val="left" w:leader="none"/>
          <w:tab w:pos="3276" w:val="left" w:leader="none"/>
        </w:tabs>
        <w:spacing w:line="276" w:lineRule="auto"/>
        <w:ind w:left="3276" w:right="3258" w:hanging="3101"/>
      </w:pPr>
      <w:r>
        <w:rPr>
          <w:spacing w:val="-10"/>
        </w:rPr>
        <w:t>а</w:t>
      </w:r>
      <w:r>
        <w:rPr/>
        <w:tab/>
      </w:r>
      <w:r>
        <w:rPr>
          <w:spacing w:val="-2"/>
        </w:rPr>
        <w:t>средства</w:t>
      </w:r>
      <w:r>
        <w:rPr/>
        <w:tab/>
      </w:r>
      <w:r>
        <w:rPr>
          <w:spacing w:val="-2"/>
        </w:rPr>
        <w:t>материаль </w:t>
      </w:r>
      <w:r>
        <w:rPr>
          <w:spacing w:val="-4"/>
        </w:rPr>
        <w:t>ной </w:t>
      </w:r>
      <w:r>
        <w:rPr>
          <w:spacing w:val="-2"/>
        </w:rPr>
        <w:t>ответствен ности</w:t>
      </w:r>
    </w:p>
    <w:p>
      <w:pPr>
        <w:pStyle w:val="BodyText"/>
        <w:spacing w:after="0" w:line="276" w:lineRule="auto"/>
        <w:sectPr>
          <w:type w:val="continuous"/>
          <w:pgSz w:w="11910" w:h="16840"/>
          <w:pgMar w:header="0" w:footer="1054" w:top="1920" w:bottom="1240" w:left="1275" w:right="141"/>
          <w:cols w:num="3" w:equalWidth="0">
            <w:col w:w="662" w:space="53"/>
            <w:col w:w="2091" w:space="40"/>
            <w:col w:w="7648"/>
          </w:cols>
        </w:sectPr>
      </w:pPr>
    </w:p>
    <w:p>
      <w:pPr>
        <w:pStyle w:val="BodyText"/>
        <w:spacing w:before="6"/>
        <w:rPr>
          <w:sz w:val="13"/>
        </w:rPr>
      </w:pPr>
    </w:p>
    <w:p>
      <w:pPr>
        <w:pStyle w:val="BodyText"/>
        <w:spacing w:after="0"/>
        <w:rPr>
          <w:sz w:val="13"/>
        </w:rPr>
        <w:sectPr>
          <w:type w:val="continuous"/>
          <w:pgSz w:w="11910" w:h="16840"/>
          <w:pgMar w:header="0" w:footer="1054" w:top="1920" w:bottom="1240" w:left="1275" w:right="141"/>
        </w:sectPr>
      </w:pPr>
    </w:p>
    <w:p>
      <w:pPr>
        <w:pStyle w:val="ListParagraph"/>
        <w:numPr>
          <w:ilvl w:val="1"/>
          <w:numId w:val="70"/>
        </w:numPr>
        <w:tabs>
          <w:tab w:pos="981" w:val="left" w:leader="none"/>
          <w:tab w:pos="3020" w:val="left" w:leader="none"/>
        </w:tabs>
        <w:spacing w:line="261" w:lineRule="auto" w:before="96" w:after="0"/>
        <w:ind w:left="981" w:right="0" w:hanging="758"/>
        <w:jc w:val="left"/>
        <w:rPr>
          <w:sz w:val="24"/>
        </w:rPr>
      </w:pPr>
      <w:r>
        <w:rPr>
          <w:sz w:val="24"/>
        </w:rPr>
        <w:drawing>
          <wp:anchor distT="0" distB="0" distL="0" distR="0" allowOverlap="1" layoutInCell="1" locked="0" behindDoc="0" simplePos="0" relativeHeight="16038912">
            <wp:simplePos x="0" y="0"/>
            <wp:positionH relativeFrom="page">
              <wp:posOffset>0</wp:posOffset>
            </wp:positionH>
            <wp:positionV relativeFrom="page">
              <wp:posOffset>253</wp:posOffset>
            </wp:positionV>
            <wp:extent cx="7562215" cy="10691876"/>
            <wp:effectExtent l="0" t="0" r="0" b="0"/>
            <wp:wrapNone/>
            <wp:docPr id="614" name="Image 614"/>
            <wp:cNvGraphicFramePr>
              <a:graphicFrameLocks/>
            </wp:cNvGraphicFramePr>
            <a:graphic>
              <a:graphicData uri="http://schemas.openxmlformats.org/drawingml/2006/picture">
                <pic:pic>
                  <pic:nvPicPr>
                    <pic:cNvPr id="614" name="Image 614"/>
                    <pic:cNvPicPr/>
                  </pic:nvPicPr>
                  <pic:blipFill>
                    <a:blip r:embed="rId220" cstate="print"/>
                    <a:stretch>
                      <a:fillRect/>
                    </a:stretch>
                  </pic:blipFill>
                  <pic:spPr>
                    <a:xfrm>
                      <a:off x="0" y="0"/>
                      <a:ext cx="7562215" cy="10691876"/>
                    </a:xfrm>
                    <a:prstGeom prst="rect">
                      <a:avLst/>
                    </a:prstGeom>
                  </pic:spPr>
                </pic:pic>
              </a:graphicData>
            </a:graphic>
          </wp:anchor>
        </w:drawing>
      </w:r>
      <w:r>
        <w:rPr>
          <w:spacing w:val="-2"/>
          <w:sz w:val="24"/>
        </w:rPr>
        <w:t>Транспортные</w:t>
      </w:r>
      <w:r>
        <w:rPr>
          <w:sz w:val="24"/>
        </w:rPr>
        <w:tab/>
      </w:r>
      <w:r>
        <w:rPr>
          <w:spacing w:val="-56"/>
          <w:sz w:val="24"/>
        </w:rPr>
        <w:t> </w:t>
      </w:r>
      <w:r>
        <w:rPr>
          <w:spacing w:val="-14"/>
          <w:position w:val="-3"/>
          <w:sz w:val="24"/>
        </w:rPr>
        <w:t>Д </w:t>
      </w:r>
      <w:r>
        <w:rPr>
          <w:sz w:val="24"/>
        </w:rPr>
        <w:t>средства</w:t>
      </w:r>
      <w:r>
        <w:rPr>
          <w:spacing w:val="40"/>
          <w:sz w:val="24"/>
        </w:rPr>
        <w:t> </w:t>
      </w:r>
      <w:r>
        <w:rPr>
          <w:sz w:val="24"/>
        </w:rPr>
        <w:t>-</w:t>
      </w:r>
      <w:r>
        <w:rPr>
          <w:spacing w:val="40"/>
          <w:sz w:val="24"/>
        </w:rPr>
        <w:t> </w:t>
      </w:r>
      <w:r>
        <w:rPr>
          <w:sz w:val="24"/>
        </w:rPr>
        <w:t>особо</w:t>
        <w:tab/>
      </w:r>
      <w:r>
        <w:rPr>
          <w:spacing w:val="-10"/>
          <w:sz w:val="24"/>
        </w:rPr>
        <w:t>а </w:t>
      </w:r>
      <w:r>
        <w:rPr>
          <w:sz w:val="24"/>
        </w:rPr>
        <w:t>ценное движимое </w:t>
      </w:r>
      <w:r>
        <w:rPr>
          <w:spacing w:val="-2"/>
          <w:sz w:val="24"/>
        </w:rPr>
        <w:t>имущество</w:t>
      </w:r>
    </w:p>
    <w:p>
      <w:pPr>
        <w:pStyle w:val="BodyText"/>
      </w:pPr>
    </w:p>
    <w:p>
      <w:pPr>
        <w:pStyle w:val="BodyText"/>
        <w:spacing w:before="38"/>
      </w:pPr>
    </w:p>
    <w:p>
      <w:pPr>
        <w:pStyle w:val="ListParagraph"/>
        <w:numPr>
          <w:ilvl w:val="1"/>
          <w:numId w:val="70"/>
        </w:numPr>
        <w:tabs>
          <w:tab w:pos="980" w:val="left" w:leader="none"/>
          <w:tab w:pos="3025" w:val="left" w:leader="none"/>
        </w:tabs>
        <w:spacing w:line="323" w:lineRule="exact" w:before="1" w:after="0"/>
        <w:ind w:left="980" w:right="0" w:hanging="757"/>
        <w:jc w:val="left"/>
        <w:rPr>
          <w:position w:val="-4"/>
          <w:sz w:val="24"/>
        </w:rPr>
      </w:pPr>
      <w:r>
        <w:rPr>
          <w:spacing w:val="-2"/>
          <w:sz w:val="24"/>
        </w:rPr>
        <w:t>Производственн</w:t>
      </w:r>
      <w:r>
        <w:rPr>
          <w:sz w:val="24"/>
        </w:rPr>
        <w:tab/>
      </w:r>
      <w:r>
        <w:rPr>
          <w:spacing w:val="-15"/>
          <w:position w:val="-4"/>
          <w:sz w:val="24"/>
        </w:rPr>
        <w:t>Д</w:t>
      </w:r>
    </w:p>
    <w:p>
      <w:pPr>
        <w:pStyle w:val="BodyText"/>
        <w:tabs>
          <w:tab w:pos="2679" w:val="left" w:leader="none"/>
          <w:tab w:pos="3020" w:val="left" w:leader="none"/>
        </w:tabs>
        <w:spacing w:line="273" w:lineRule="exact"/>
        <w:ind w:left="981"/>
      </w:pPr>
      <w:r>
        <w:rPr>
          <w:spacing w:val="-5"/>
        </w:rPr>
        <w:t>ый</w:t>
      </w:r>
      <w:r>
        <w:rPr/>
        <w:tab/>
      </w:r>
      <w:r>
        <w:rPr>
          <w:spacing w:val="-10"/>
        </w:rPr>
        <w:t>и</w:t>
      </w:r>
      <w:r>
        <w:rPr/>
        <w:tab/>
      </w:r>
      <w:r>
        <w:rPr>
          <w:spacing w:val="-10"/>
        </w:rPr>
        <w:t>а</w:t>
      </w:r>
    </w:p>
    <w:p>
      <w:pPr>
        <w:pStyle w:val="BodyText"/>
        <w:tabs>
          <w:tab w:pos="2074" w:val="left" w:leader="none"/>
          <w:tab w:pos="2727" w:val="left" w:leader="none"/>
        </w:tabs>
        <w:spacing w:line="276" w:lineRule="auto" w:before="36"/>
        <w:ind w:left="981" w:right="371"/>
      </w:pPr>
      <w:r>
        <w:rPr>
          <w:spacing w:val="-2"/>
        </w:rPr>
        <w:t>хозяйственный инвентарь</w:t>
      </w:r>
      <w:r>
        <w:rPr/>
        <w:tab/>
        <w:tab/>
      </w:r>
      <w:r>
        <w:rPr>
          <w:spacing w:val="-10"/>
        </w:rPr>
        <w:t>- </w:t>
      </w:r>
      <w:r>
        <w:rPr>
          <w:spacing w:val="-2"/>
        </w:rPr>
        <w:t>особо</w:t>
      </w:r>
      <w:r>
        <w:rPr/>
        <w:tab/>
      </w:r>
      <w:r>
        <w:rPr>
          <w:spacing w:val="-2"/>
        </w:rPr>
        <w:t>ценное движимое имущество</w:t>
      </w:r>
    </w:p>
    <w:p>
      <w:pPr>
        <w:pStyle w:val="BodyText"/>
        <w:tabs>
          <w:tab w:pos="980" w:val="left" w:leader="none"/>
          <w:tab w:pos="3020" w:val="left" w:leader="none"/>
        </w:tabs>
        <w:spacing w:line="261" w:lineRule="auto" w:before="247"/>
        <w:ind w:left="981" w:hanging="758"/>
      </w:pPr>
      <w:r>
        <w:rPr>
          <w:spacing w:val="-2"/>
        </w:rPr>
        <w:t>21.28</w:t>
      </w:r>
      <w:r>
        <w:rPr/>
        <w:tab/>
        <w:t>Прочие основные</w:t>
        <w:tab/>
      </w:r>
      <w:r>
        <w:rPr>
          <w:spacing w:val="-56"/>
        </w:rPr>
        <w:t> </w:t>
      </w:r>
      <w:r>
        <w:rPr>
          <w:spacing w:val="-14"/>
          <w:position w:val="-4"/>
        </w:rPr>
        <w:t>Д</w:t>
      </w:r>
      <w:r>
        <w:rPr>
          <w:spacing w:val="-14"/>
          <w:position w:val="-4"/>
        </w:rPr>
        <w:t> </w:t>
      </w:r>
      <w:r>
        <w:rPr/>
        <w:t>средства</w:t>
      </w:r>
      <w:r>
        <w:rPr>
          <w:spacing w:val="40"/>
        </w:rPr>
        <w:t> </w:t>
      </w:r>
      <w:r>
        <w:rPr/>
        <w:t>-</w:t>
      </w:r>
      <w:r>
        <w:rPr>
          <w:spacing w:val="40"/>
        </w:rPr>
        <w:t> </w:t>
      </w:r>
      <w:r>
        <w:rPr/>
        <w:t>особо</w:t>
        <w:tab/>
      </w:r>
      <w:r>
        <w:rPr>
          <w:spacing w:val="-10"/>
        </w:rPr>
        <w:t>а </w:t>
      </w:r>
      <w:r>
        <w:rPr/>
        <w:t>ценное движимое </w:t>
      </w:r>
      <w:r>
        <w:rPr>
          <w:spacing w:val="-2"/>
        </w:rPr>
        <w:t>имущество</w:t>
      </w:r>
    </w:p>
    <w:p>
      <w:pPr>
        <w:pStyle w:val="BodyText"/>
      </w:pPr>
    </w:p>
    <w:p>
      <w:pPr>
        <w:pStyle w:val="BodyText"/>
        <w:spacing w:before="32"/>
      </w:pPr>
    </w:p>
    <w:p>
      <w:pPr>
        <w:pStyle w:val="BodyText"/>
        <w:tabs>
          <w:tab w:pos="757" w:val="left" w:leader="none"/>
          <w:tab w:pos="2802" w:val="left" w:leader="none"/>
        </w:tabs>
        <w:spacing w:line="324" w:lineRule="exact" w:before="1"/>
        <w:jc w:val="right"/>
        <w:rPr>
          <w:position w:val="-4"/>
        </w:rPr>
      </w:pPr>
      <w:r>
        <w:rPr>
          <w:spacing w:val="-2"/>
        </w:rPr>
        <w:t>21.30</w:t>
      </w:r>
      <w:r>
        <w:rPr/>
        <w:tab/>
      </w:r>
      <w:r>
        <w:rPr>
          <w:spacing w:val="-2"/>
        </w:rPr>
        <w:t>Основные</w:t>
      </w:r>
      <w:r>
        <w:rPr/>
        <w:tab/>
      </w:r>
      <w:r>
        <w:rPr>
          <w:spacing w:val="-10"/>
          <w:position w:val="-4"/>
        </w:rPr>
        <w:t>Д</w:t>
      </w:r>
    </w:p>
    <w:p>
      <w:pPr>
        <w:pStyle w:val="BodyText"/>
        <w:tabs>
          <w:tab w:pos="1703" w:val="left" w:leader="none"/>
          <w:tab w:pos="2039" w:val="left" w:leader="none"/>
        </w:tabs>
        <w:spacing w:line="274" w:lineRule="exact"/>
        <w:ind w:right="54"/>
        <w:jc w:val="right"/>
      </w:pPr>
      <w:r>
        <w:rPr>
          <w:spacing w:val="-2"/>
        </w:rPr>
        <w:t>средства</w:t>
      </w:r>
      <w:r>
        <w:rPr/>
        <w:tab/>
      </w:r>
      <w:r>
        <w:rPr>
          <w:spacing w:val="-10"/>
        </w:rPr>
        <w:t>в</w:t>
      </w:r>
      <w:r>
        <w:rPr/>
        <w:tab/>
      </w:r>
      <w:r>
        <w:rPr>
          <w:spacing w:val="-10"/>
        </w:rPr>
        <w:t>а</w:t>
      </w:r>
    </w:p>
    <w:p>
      <w:pPr>
        <w:pStyle w:val="BodyText"/>
        <w:tabs>
          <w:tab w:pos="846" w:val="left" w:leader="none"/>
          <w:tab w:pos="1474" w:val="left" w:leader="none"/>
        </w:tabs>
        <w:spacing w:before="91"/>
        <w:ind w:left="223"/>
      </w:pPr>
      <w:r>
        <w:rPr/>
        <w:br w:type="column"/>
      </w:r>
      <w:r>
        <w:rPr>
          <w:spacing w:val="-5"/>
        </w:rPr>
        <w:t>Да</w:t>
      </w:r>
      <w:r>
        <w:rPr/>
        <w:tab/>
      </w:r>
      <w:r>
        <w:rPr>
          <w:spacing w:val="-10"/>
        </w:rPr>
        <w:t>А</w:t>
      </w:r>
      <w:r>
        <w:rPr/>
        <w:tab/>
      </w:r>
      <w:r>
        <w:rPr>
          <w:spacing w:val="-2"/>
        </w:rPr>
        <w:t>Основные</w:t>
      </w:r>
    </w:p>
    <w:p>
      <w:pPr>
        <w:pStyle w:val="BodyText"/>
        <w:spacing w:before="46"/>
        <w:ind w:left="1475"/>
      </w:pPr>
      <w:r>
        <w:rPr>
          <w:spacing w:val="-2"/>
        </w:rPr>
        <w:t>средства</w:t>
      </w:r>
    </w:p>
    <w:p>
      <w:pPr>
        <w:pStyle w:val="BodyText"/>
      </w:pPr>
    </w:p>
    <w:p>
      <w:pPr>
        <w:pStyle w:val="BodyText"/>
      </w:pPr>
    </w:p>
    <w:p>
      <w:pPr>
        <w:pStyle w:val="BodyText"/>
      </w:pPr>
    </w:p>
    <w:p>
      <w:pPr>
        <w:pStyle w:val="BodyText"/>
        <w:spacing w:before="137"/>
      </w:pPr>
    </w:p>
    <w:p>
      <w:pPr>
        <w:pStyle w:val="BodyText"/>
        <w:tabs>
          <w:tab w:pos="846" w:val="left" w:leader="none"/>
          <w:tab w:pos="1474" w:val="left" w:leader="none"/>
        </w:tabs>
        <w:ind w:left="223"/>
      </w:pPr>
      <w:r>
        <w:rPr>
          <w:spacing w:val="-5"/>
        </w:rPr>
        <w:t>Да</w:t>
      </w:r>
      <w:r>
        <w:rPr/>
        <w:tab/>
      </w:r>
      <w:r>
        <w:rPr>
          <w:spacing w:val="-10"/>
        </w:rPr>
        <w:t>А</w:t>
      </w:r>
      <w:r>
        <w:rPr/>
        <w:tab/>
      </w:r>
      <w:r>
        <w:rPr>
          <w:spacing w:val="-2"/>
        </w:rPr>
        <w:t>Основные</w:t>
      </w:r>
    </w:p>
    <w:p>
      <w:pPr>
        <w:pStyle w:val="BodyText"/>
        <w:spacing w:before="45"/>
        <w:ind w:left="1475"/>
      </w:pPr>
      <w:r>
        <w:rPr>
          <w:spacing w:val="-2"/>
        </w:rPr>
        <w:t>средства</w:t>
      </w:r>
    </w:p>
    <w:p>
      <w:pPr>
        <w:pStyle w:val="BodyText"/>
      </w:pPr>
    </w:p>
    <w:p>
      <w:pPr>
        <w:pStyle w:val="BodyText"/>
      </w:pPr>
    </w:p>
    <w:p>
      <w:pPr>
        <w:pStyle w:val="BodyText"/>
      </w:pPr>
    </w:p>
    <w:p>
      <w:pPr>
        <w:pStyle w:val="BodyText"/>
      </w:pPr>
    </w:p>
    <w:p>
      <w:pPr>
        <w:pStyle w:val="BodyText"/>
      </w:pPr>
    </w:p>
    <w:p>
      <w:pPr>
        <w:pStyle w:val="BodyText"/>
        <w:spacing w:before="214"/>
      </w:pPr>
    </w:p>
    <w:p>
      <w:pPr>
        <w:pStyle w:val="BodyText"/>
        <w:tabs>
          <w:tab w:pos="846" w:val="left" w:leader="none"/>
          <w:tab w:pos="1474" w:val="left" w:leader="none"/>
        </w:tabs>
        <w:ind w:left="223"/>
      </w:pPr>
      <w:r>
        <w:rPr>
          <w:spacing w:val="-5"/>
        </w:rPr>
        <w:t>Да</w:t>
      </w:r>
      <w:r>
        <w:rPr/>
        <w:tab/>
      </w:r>
      <w:r>
        <w:rPr>
          <w:spacing w:val="-10"/>
        </w:rPr>
        <w:t>А</w:t>
      </w:r>
      <w:r>
        <w:rPr/>
        <w:tab/>
      </w:r>
      <w:r>
        <w:rPr>
          <w:spacing w:val="-2"/>
        </w:rPr>
        <w:t>Основные</w:t>
      </w:r>
    </w:p>
    <w:p>
      <w:pPr>
        <w:pStyle w:val="BodyText"/>
        <w:spacing w:before="50"/>
        <w:ind w:left="1475"/>
      </w:pPr>
      <w:r>
        <w:rPr>
          <w:spacing w:val="-2"/>
        </w:rPr>
        <w:t>средства</w:t>
      </w:r>
    </w:p>
    <w:p>
      <w:pPr>
        <w:pStyle w:val="BodyText"/>
      </w:pPr>
    </w:p>
    <w:p>
      <w:pPr>
        <w:pStyle w:val="BodyText"/>
      </w:pPr>
    </w:p>
    <w:p>
      <w:pPr>
        <w:pStyle w:val="BodyText"/>
      </w:pPr>
    </w:p>
    <w:p>
      <w:pPr>
        <w:pStyle w:val="BodyText"/>
        <w:spacing w:before="132"/>
      </w:pPr>
    </w:p>
    <w:p>
      <w:pPr>
        <w:pStyle w:val="BodyText"/>
        <w:tabs>
          <w:tab w:pos="846" w:val="left" w:leader="none"/>
          <w:tab w:pos="1474" w:val="left" w:leader="none"/>
        </w:tabs>
        <w:spacing w:line="324" w:lineRule="exact"/>
        <w:ind w:left="223"/>
      </w:pPr>
      <w:r>
        <w:rPr>
          <w:spacing w:val="-5"/>
          <w:position w:val="-4"/>
        </w:rPr>
        <w:t>Да</w:t>
      </w:r>
      <w:r>
        <w:rPr>
          <w:position w:val="-4"/>
        </w:rPr>
        <w:tab/>
      </w:r>
      <w:r>
        <w:rPr>
          <w:spacing w:val="-10"/>
        </w:rPr>
        <w:t>А</w:t>
      </w:r>
      <w:r>
        <w:rPr/>
        <w:tab/>
      </w:r>
      <w:r>
        <w:rPr>
          <w:spacing w:val="-2"/>
        </w:rPr>
        <w:t>Основные</w:t>
      </w:r>
    </w:p>
    <w:p>
      <w:pPr>
        <w:pStyle w:val="BodyText"/>
        <w:spacing w:line="274" w:lineRule="exact"/>
        <w:ind w:left="1475"/>
      </w:pPr>
      <w:r>
        <w:rPr>
          <w:spacing w:val="-2"/>
        </w:rPr>
        <w:t>средства</w:t>
      </w:r>
    </w:p>
    <w:p>
      <w:pPr>
        <w:pStyle w:val="BodyText"/>
        <w:spacing w:line="276" w:lineRule="auto" w:before="91"/>
        <w:ind w:left="222" w:right="3254"/>
      </w:pPr>
      <w:r>
        <w:rPr/>
        <w:br w:type="column"/>
      </w:r>
      <w:r>
        <w:rPr>
          <w:spacing w:val="-2"/>
        </w:rPr>
        <w:t>Центры материаль </w:t>
      </w:r>
      <w:r>
        <w:rPr>
          <w:spacing w:val="-4"/>
        </w:rPr>
        <w:t>ной </w:t>
      </w:r>
      <w:r>
        <w:rPr>
          <w:spacing w:val="-2"/>
        </w:rPr>
        <w:t>ответствен ности</w:t>
      </w:r>
    </w:p>
    <w:p>
      <w:pPr>
        <w:pStyle w:val="BodyText"/>
        <w:spacing w:line="276" w:lineRule="auto" w:before="252"/>
        <w:ind w:left="222" w:right="3254"/>
      </w:pPr>
      <w:r>
        <w:rPr>
          <w:spacing w:val="-2"/>
        </w:rPr>
        <w:t>Центры материаль </w:t>
      </w:r>
      <w:r>
        <w:rPr>
          <w:spacing w:val="-4"/>
        </w:rPr>
        <w:t>ной </w:t>
      </w:r>
      <w:r>
        <w:rPr>
          <w:spacing w:val="-2"/>
        </w:rPr>
        <w:t>ответствен ности</w:t>
      </w:r>
    </w:p>
    <w:p>
      <w:pPr>
        <w:pStyle w:val="BodyText"/>
      </w:pPr>
    </w:p>
    <w:p>
      <w:pPr>
        <w:pStyle w:val="BodyText"/>
      </w:pPr>
    </w:p>
    <w:p>
      <w:pPr>
        <w:pStyle w:val="BodyText"/>
        <w:spacing w:before="52"/>
      </w:pPr>
    </w:p>
    <w:p>
      <w:pPr>
        <w:pStyle w:val="BodyText"/>
        <w:spacing w:line="276" w:lineRule="auto"/>
        <w:ind w:left="222" w:right="3254"/>
      </w:pPr>
      <w:r>
        <w:rPr>
          <w:spacing w:val="-2"/>
        </w:rPr>
        <w:t>Центры материаль </w:t>
      </w:r>
      <w:r>
        <w:rPr>
          <w:spacing w:val="-4"/>
        </w:rPr>
        <w:t>ной </w:t>
      </w:r>
      <w:r>
        <w:rPr>
          <w:spacing w:val="-2"/>
        </w:rPr>
        <w:t>ответствен ности</w:t>
      </w:r>
    </w:p>
    <w:p>
      <w:pPr>
        <w:pStyle w:val="BodyText"/>
        <w:spacing w:before="251"/>
        <w:ind w:left="222"/>
      </w:pPr>
      <w:r>
        <w:rPr>
          <w:spacing w:val="-2"/>
        </w:rPr>
        <w:t>Центры</w:t>
      </w:r>
    </w:p>
    <w:p>
      <w:pPr>
        <w:pStyle w:val="BodyText"/>
        <w:spacing w:before="46"/>
        <w:ind w:left="222"/>
      </w:pPr>
      <w:r>
        <w:rPr>
          <w:spacing w:val="-2"/>
        </w:rPr>
        <w:t>материаль</w:t>
      </w:r>
    </w:p>
    <w:p>
      <w:pPr>
        <w:pStyle w:val="BodyText"/>
        <w:spacing w:after="0"/>
        <w:sectPr>
          <w:type w:val="continuous"/>
          <w:pgSz w:w="11910" w:h="16840"/>
          <w:pgMar w:header="0" w:footer="1054" w:top="1920" w:bottom="1240" w:left="1275" w:right="141"/>
          <w:cols w:num="3" w:equalWidth="0">
            <w:col w:w="3185" w:space="55"/>
            <w:col w:w="2552" w:space="107"/>
            <w:col w:w="4595"/>
          </w:cols>
        </w:sectPr>
      </w:pPr>
    </w:p>
    <w:p>
      <w:pPr>
        <w:pStyle w:val="BodyText"/>
        <w:spacing w:before="63"/>
        <w:ind w:left="3021"/>
      </w:pPr>
      <w:r>
        <w:rPr>
          <w:spacing w:val="-2"/>
        </w:rPr>
        <w:t>Свойства</w:t>
      </w:r>
    </w:p>
    <w:p>
      <w:pPr>
        <w:pStyle w:val="BodyText"/>
        <w:spacing w:before="45"/>
        <w:ind w:left="3031"/>
      </w:pPr>
      <w:r>
        <w:rPr>
          <w:spacing w:val="-2"/>
        </w:rPr>
        <w:t>счета</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3"/>
        <w:rPr>
          <w:sz w:val="20"/>
        </w:rPr>
      </w:pPr>
    </w:p>
    <w:p>
      <w:pPr>
        <w:pStyle w:val="BodyText"/>
        <w:spacing w:after="0"/>
        <w:rPr>
          <w:sz w:val="20"/>
        </w:rPr>
        <w:sectPr>
          <w:pgSz w:w="11910" w:h="16840"/>
          <w:pgMar w:header="0" w:footer="1054" w:top="1120" w:bottom="1240" w:left="1275" w:right="141"/>
        </w:sectPr>
      </w:pPr>
    </w:p>
    <w:p>
      <w:pPr>
        <w:pStyle w:val="BodyText"/>
        <w:spacing w:line="278" w:lineRule="auto" w:before="89"/>
        <w:ind w:left="1618" w:hanging="475"/>
      </w:pPr>
      <w:r>
        <w:rPr/>
        <mc:AlternateContent>
          <mc:Choice Requires="wps">
            <w:drawing>
              <wp:anchor distT="0" distB="0" distL="0" distR="0" allowOverlap="1" layoutInCell="1" locked="0" behindDoc="0" simplePos="0" relativeHeight="16039424">
                <wp:simplePos x="0" y="0"/>
                <wp:positionH relativeFrom="page">
                  <wp:posOffset>2702459</wp:posOffset>
                </wp:positionH>
                <wp:positionV relativeFrom="paragraph">
                  <wp:posOffset>-222013</wp:posOffset>
                </wp:positionV>
                <wp:extent cx="196850" cy="1455420"/>
                <wp:effectExtent l="0" t="0" r="0" b="0"/>
                <wp:wrapNone/>
                <wp:docPr id="615" name="Textbox 615"/>
                <wp:cNvGraphicFramePr>
                  <a:graphicFrameLocks/>
                </wp:cNvGraphicFramePr>
                <a:graphic>
                  <a:graphicData uri="http://schemas.microsoft.com/office/word/2010/wordprocessingShape">
                    <wps:wsp>
                      <wps:cNvPr id="615" name="Textbox 615"/>
                      <wps:cNvSpPr txBox="1"/>
                      <wps:spPr>
                        <a:xfrm>
                          <a:off x="0" y="0"/>
                          <a:ext cx="196850" cy="1455420"/>
                        </a:xfrm>
                        <a:prstGeom prst="rect">
                          <a:avLst/>
                        </a:prstGeom>
                      </wps:spPr>
                      <wps:txbx>
                        <w:txbxContent>
                          <w:p>
                            <w:pPr>
                              <w:pStyle w:val="BodyText"/>
                              <w:spacing w:before="13"/>
                              <w:ind w:left="20"/>
                            </w:pPr>
                            <w:r>
                              <w:rPr/>
                              <w:t>Количественный</w:t>
                            </w:r>
                            <w:r>
                              <w:rPr>
                                <w:spacing w:val="-9"/>
                              </w:rPr>
                              <w:t> </w:t>
                            </w:r>
                            <w:r>
                              <w:rPr>
                                <w:spacing w:val="-4"/>
                              </w:rPr>
                              <w:t>учет</w:t>
                            </w:r>
                          </w:p>
                        </w:txbxContent>
                      </wps:txbx>
                      <wps:bodyPr wrap="square" lIns="0" tIns="0" rIns="0" bIns="0" rtlCol="0" vert="vert270">
                        <a:noAutofit/>
                      </wps:bodyPr>
                    </wps:wsp>
                  </a:graphicData>
                </a:graphic>
              </wp:anchor>
            </w:drawing>
          </mc:Choice>
          <mc:Fallback>
            <w:pict>
              <v:shape style="position:absolute;margin-left:212.792053pt;margin-top:-17.481382pt;width:15.5pt;height:114.6pt;mso-position-horizontal-relative:page;mso-position-vertical-relative:paragraph;z-index:16039424" type="#_x0000_t202" id="docshape419" filled="false" stroked="false">
                <v:textbox inset="0,0,0,0" style="layout-flow:vertical;mso-layout-flow-alt:bottom-to-top">
                  <w:txbxContent>
                    <w:p>
                      <w:pPr>
                        <w:pStyle w:val="BodyText"/>
                        <w:spacing w:before="13"/>
                        <w:ind w:left="20"/>
                      </w:pPr>
                      <w:r>
                        <w:rPr/>
                        <w:t>Количественный</w:t>
                      </w:r>
                      <w:r>
                        <w:rPr>
                          <w:spacing w:val="-9"/>
                        </w:rPr>
                        <w:t> </w:t>
                      </w:r>
                      <w:r>
                        <w:rPr>
                          <w:spacing w:val="-4"/>
                        </w:rPr>
                        <w:t>учет</w:t>
                      </w:r>
                    </w:p>
                  </w:txbxContent>
                </v:textbox>
                <w10:wrap type="none"/>
              </v:shape>
            </w:pict>
          </mc:Fallback>
        </mc:AlternateContent>
      </w:r>
      <w:r>
        <w:rPr>
          <w:spacing w:val="-2"/>
        </w:rPr>
        <w:t>Наименование счета</w:t>
      </w:r>
    </w:p>
    <w:p>
      <w:pPr>
        <w:spacing w:line="240" w:lineRule="auto" w:before="0"/>
        <w:rPr>
          <w:sz w:val="24"/>
        </w:rPr>
      </w:pPr>
      <w:r>
        <w:rPr/>
        <w:br w:type="column"/>
      </w:r>
      <w:r>
        <w:rPr>
          <w:sz w:val="24"/>
        </w:rPr>
      </w:r>
    </w:p>
    <w:p>
      <w:pPr>
        <w:pStyle w:val="BodyText"/>
        <w:spacing w:before="74"/>
      </w:pPr>
    </w:p>
    <w:p>
      <w:pPr>
        <w:pStyle w:val="BodyText"/>
        <w:ind w:left="1143"/>
      </w:pPr>
      <w:r>
        <w:rPr/>
        <mc:AlternateContent>
          <mc:Choice Requires="wps">
            <w:drawing>
              <wp:anchor distT="0" distB="0" distL="0" distR="0" allowOverlap="1" layoutInCell="1" locked="0" behindDoc="0" simplePos="0" relativeHeight="16039936">
                <wp:simplePos x="0" y="0"/>
                <wp:positionH relativeFrom="page">
                  <wp:posOffset>3028087</wp:posOffset>
                </wp:positionH>
                <wp:positionV relativeFrom="paragraph">
                  <wp:posOffset>-553292</wp:posOffset>
                </wp:positionV>
                <wp:extent cx="208915" cy="1322070"/>
                <wp:effectExtent l="0" t="0" r="0" b="0"/>
                <wp:wrapNone/>
                <wp:docPr id="616" name="Textbox 616"/>
                <wp:cNvGraphicFramePr>
                  <a:graphicFrameLocks/>
                </wp:cNvGraphicFramePr>
                <a:graphic>
                  <a:graphicData uri="http://schemas.microsoft.com/office/word/2010/wordprocessingShape">
                    <wps:wsp>
                      <wps:cNvPr id="616" name="Textbox 616"/>
                      <wps:cNvSpPr txBox="1"/>
                      <wps:spPr>
                        <a:xfrm>
                          <a:off x="0" y="0"/>
                          <a:ext cx="208915" cy="1322070"/>
                        </a:xfrm>
                        <a:prstGeom prst="rect">
                          <a:avLst/>
                        </a:prstGeom>
                      </wps:spPr>
                      <wps:txbx>
                        <w:txbxContent>
                          <w:p>
                            <w:pPr>
                              <w:pStyle w:val="BodyText"/>
                              <w:spacing w:before="9"/>
                              <w:ind w:left="20"/>
                            </w:pPr>
                            <w:r>
                              <w:rPr/>
                              <w:t>Тип</w:t>
                            </w:r>
                            <w:r>
                              <w:rPr>
                                <w:spacing w:val="-7"/>
                              </w:rPr>
                              <w:t> </w:t>
                            </w:r>
                            <w:r>
                              <w:rPr>
                                <w:sz w:val="26"/>
                              </w:rPr>
                              <w:t>-</w:t>
                            </w:r>
                            <w:r>
                              <w:rPr>
                                <w:spacing w:val="-6"/>
                                <w:sz w:val="26"/>
                              </w:rPr>
                              <w:t> </w:t>
                            </w:r>
                            <w:r>
                              <w:rPr>
                                <w:spacing w:val="-2"/>
                              </w:rPr>
                              <w:t>Забалансовый</w:t>
                            </w:r>
                          </w:p>
                        </w:txbxContent>
                      </wps:txbx>
                      <wps:bodyPr wrap="square" lIns="0" tIns="0" rIns="0" bIns="0" rtlCol="0" vert="vert270">
                        <a:noAutofit/>
                      </wps:bodyPr>
                    </wps:wsp>
                  </a:graphicData>
                </a:graphic>
              </wp:anchor>
            </w:drawing>
          </mc:Choice>
          <mc:Fallback>
            <w:pict>
              <v:shape style="position:absolute;margin-left:238.432114pt;margin-top:-43.566311pt;width:16.45pt;height:104.1pt;mso-position-horizontal-relative:page;mso-position-vertical-relative:paragraph;z-index:16039936" type="#_x0000_t202" id="docshape420" filled="false" stroked="false">
                <v:textbox inset="0,0,0,0" style="layout-flow:vertical;mso-layout-flow-alt:bottom-to-top">
                  <w:txbxContent>
                    <w:p>
                      <w:pPr>
                        <w:pStyle w:val="BodyText"/>
                        <w:spacing w:before="9"/>
                        <w:ind w:left="20"/>
                      </w:pPr>
                      <w:r>
                        <w:rPr/>
                        <w:t>Тип</w:t>
                      </w:r>
                      <w:r>
                        <w:rPr>
                          <w:spacing w:val="-7"/>
                        </w:rPr>
                        <w:t> </w:t>
                      </w:r>
                      <w:r>
                        <w:rPr>
                          <w:sz w:val="26"/>
                        </w:rPr>
                        <w:t>-</w:t>
                      </w:r>
                      <w:r>
                        <w:rPr>
                          <w:spacing w:val="-6"/>
                          <w:sz w:val="26"/>
                        </w:rPr>
                        <w:t> </w:t>
                      </w:r>
                      <w:r>
                        <w:rPr>
                          <w:spacing w:val="-2"/>
                        </w:rPr>
                        <w:t>Забалансовый</w:t>
                      </w:r>
                    </w:p>
                  </w:txbxContent>
                </v:textbox>
                <w10:wrap type="none"/>
              </v:shape>
            </w:pict>
          </mc:Fallback>
        </mc:AlternateContent>
      </w:r>
      <w:r>
        <w:rPr/>
        <mc:AlternateContent>
          <mc:Choice Requires="wps">
            <w:drawing>
              <wp:anchor distT="0" distB="0" distL="0" distR="0" allowOverlap="1" layoutInCell="1" locked="0" behindDoc="0" simplePos="0" relativeHeight="16040448">
                <wp:simplePos x="0" y="0"/>
                <wp:positionH relativeFrom="page">
                  <wp:posOffset>3410226</wp:posOffset>
                </wp:positionH>
                <wp:positionV relativeFrom="paragraph">
                  <wp:posOffset>-837620</wp:posOffset>
                </wp:positionV>
                <wp:extent cx="211454" cy="1886585"/>
                <wp:effectExtent l="0" t="0" r="0" b="0"/>
                <wp:wrapNone/>
                <wp:docPr id="617" name="Textbox 617"/>
                <wp:cNvGraphicFramePr>
                  <a:graphicFrameLocks/>
                </wp:cNvGraphicFramePr>
                <a:graphic>
                  <a:graphicData uri="http://schemas.microsoft.com/office/word/2010/wordprocessingShape">
                    <wps:wsp>
                      <wps:cNvPr id="617" name="Textbox 617"/>
                      <wps:cNvSpPr txBox="1"/>
                      <wps:spPr>
                        <a:xfrm>
                          <a:off x="0" y="0"/>
                          <a:ext cx="211454" cy="1886585"/>
                        </a:xfrm>
                        <a:prstGeom prst="rect">
                          <a:avLst/>
                        </a:prstGeom>
                      </wps:spPr>
                      <wps:txbx>
                        <w:txbxContent>
                          <w:p>
                            <w:pPr>
                              <w:pStyle w:val="BodyText"/>
                              <w:spacing w:before="13"/>
                              <w:ind w:left="20"/>
                            </w:pPr>
                            <w:r>
                              <w:rPr/>
                              <w:t>Тип</w:t>
                            </w:r>
                            <w:r>
                              <w:rPr>
                                <w:spacing w:val="-8"/>
                              </w:rPr>
                              <w:t> </w:t>
                            </w:r>
                            <w:r>
                              <w:rPr>
                                <w:sz w:val="26"/>
                              </w:rPr>
                              <w:t>-</w:t>
                            </w:r>
                            <w:r>
                              <w:rPr>
                                <w:spacing w:val="-12"/>
                                <w:sz w:val="26"/>
                              </w:rPr>
                              <w:t> </w:t>
                            </w:r>
                            <w:r>
                              <w:rPr/>
                              <w:t>Активный,</w:t>
                            </w:r>
                            <w:r>
                              <w:rPr>
                                <w:spacing w:val="-5"/>
                              </w:rPr>
                              <w:t> </w:t>
                            </w:r>
                            <w:r>
                              <w:rPr>
                                <w:spacing w:val="-2"/>
                              </w:rPr>
                              <w:t>Пассивный</w:t>
                            </w:r>
                          </w:p>
                        </w:txbxContent>
                      </wps:txbx>
                      <wps:bodyPr wrap="square" lIns="0" tIns="0" rIns="0" bIns="0" rtlCol="0" vert="vert270">
                        <a:noAutofit/>
                      </wps:bodyPr>
                    </wps:wsp>
                  </a:graphicData>
                </a:graphic>
              </wp:anchor>
            </w:drawing>
          </mc:Choice>
          <mc:Fallback>
            <w:pict>
              <v:shape style="position:absolute;margin-left:268.52179pt;margin-top:-65.954391pt;width:16.650pt;height:148.550pt;mso-position-horizontal-relative:page;mso-position-vertical-relative:paragraph;z-index:16040448" type="#_x0000_t202" id="docshape421" filled="false" stroked="false">
                <v:textbox inset="0,0,0,0" style="layout-flow:vertical;mso-layout-flow-alt:bottom-to-top">
                  <w:txbxContent>
                    <w:p>
                      <w:pPr>
                        <w:pStyle w:val="BodyText"/>
                        <w:spacing w:before="13"/>
                        <w:ind w:left="20"/>
                      </w:pPr>
                      <w:r>
                        <w:rPr/>
                        <w:t>Тип</w:t>
                      </w:r>
                      <w:r>
                        <w:rPr>
                          <w:spacing w:val="-8"/>
                        </w:rPr>
                        <w:t> </w:t>
                      </w:r>
                      <w:r>
                        <w:rPr>
                          <w:sz w:val="26"/>
                        </w:rPr>
                        <w:t>-</w:t>
                      </w:r>
                      <w:r>
                        <w:rPr>
                          <w:spacing w:val="-12"/>
                          <w:sz w:val="26"/>
                        </w:rPr>
                        <w:t> </w:t>
                      </w:r>
                      <w:r>
                        <w:rPr/>
                        <w:t>Активный,</w:t>
                      </w:r>
                      <w:r>
                        <w:rPr>
                          <w:spacing w:val="-5"/>
                        </w:rPr>
                        <w:t> </w:t>
                      </w:r>
                      <w:r>
                        <w:rPr>
                          <w:spacing w:val="-2"/>
                        </w:rPr>
                        <w:t>Пассивный</w:t>
                      </w:r>
                    </w:p>
                  </w:txbxContent>
                </v:textbox>
                <w10:wrap type="none"/>
              </v:shape>
            </w:pict>
          </mc:Fallback>
        </mc:AlternateContent>
      </w:r>
      <w:r>
        <w:rPr/>
        <w:t>Субконто </w:t>
      </w:r>
      <w:r>
        <w:rPr>
          <w:spacing w:val="-10"/>
        </w:rPr>
        <w:t>1</w:t>
      </w:r>
    </w:p>
    <w:p>
      <w:pPr>
        <w:spacing w:line="240" w:lineRule="auto" w:before="192"/>
        <w:rPr>
          <w:sz w:val="24"/>
        </w:rPr>
      </w:pPr>
      <w:r>
        <w:rPr/>
        <w:br w:type="column"/>
      </w:r>
      <w:r>
        <w:rPr>
          <w:sz w:val="24"/>
        </w:rPr>
      </w:r>
    </w:p>
    <w:p>
      <w:pPr>
        <w:pStyle w:val="BodyText"/>
        <w:spacing w:line="276" w:lineRule="auto"/>
        <w:ind w:left="703" w:right="-5" w:hanging="437"/>
      </w:pPr>
      <w:r>
        <w:rPr>
          <w:spacing w:val="-2"/>
        </w:rPr>
        <w:t>Субконто </w:t>
      </w:r>
      <w:r>
        <w:rPr>
          <w:spacing w:val="-10"/>
        </w:rPr>
        <w:t>2</w:t>
      </w:r>
    </w:p>
    <w:p>
      <w:pPr>
        <w:spacing w:line="240" w:lineRule="auto" w:before="192"/>
        <w:rPr>
          <w:sz w:val="24"/>
        </w:rPr>
      </w:pPr>
      <w:r>
        <w:rPr/>
        <w:br w:type="column"/>
      </w:r>
      <w:r>
        <w:rPr>
          <w:sz w:val="24"/>
        </w:rPr>
      </w:r>
    </w:p>
    <w:p>
      <w:pPr>
        <w:pStyle w:val="BodyText"/>
        <w:spacing w:line="276" w:lineRule="auto"/>
        <w:ind w:left="265" w:right="1988" w:firstLine="10"/>
      </w:pPr>
      <w:r>
        <w:rPr>
          <w:spacing w:val="-2"/>
        </w:rPr>
        <w:t>Субконто </w:t>
      </w:r>
      <w:r>
        <w:rPr>
          <w:spacing w:val="-10"/>
        </w:rPr>
        <w:t>3</w:t>
      </w:r>
    </w:p>
    <w:p>
      <w:pPr>
        <w:pStyle w:val="BodyText"/>
        <w:spacing w:after="0" w:line="276" w:lineRule="auto"/>
        <w:sectPr>
          <w:type w:val="continuous"/>
          <w:pgSz w:w="11910" w:h="16840"/>
          <w:pgMar w:header="0" w:footer="1054" w:top="1920" w:bottom="1240" w:left="1275" w:right="141"/>
          <w:cols w:num="4" w:equalWidth="0">
            <w:col w:w="2680" w:space="896"/>
            <w:col w:w="2321" w:space="40"/>
            <w:col w:w="1258" w:space="39"/>
            <w:col w:w="3260"/>
          </w:cols>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48"/>
        <w:rPr>
          <w:sz w:val="20"/>
        </w:rPr>
      </w:pPr>
    </w:p>
    <w:p>
      <w:pPr>
        <w:pStyle w:val="BodyText"/>
        <w:spacing w:after="0"/>
        <w:rPr>
          <w:sz w:val="20"/>
        </w:rPr>
        <w:sectPr>
          <w:type w:val="continuous"/>
          <w:pgSz w:w="11910" w:h="16840"/>
          <w:pgMar w:header="0" w:footer="1054" w:top="1920" w:bottom="1240" w:left="1275" w:right="141"/>
        </w:sectPr>
      </w:pPr>
    </w:p>
    <w:p>
      <w:pPr>
        <w:pStyle w:val="BodyText"/>
        <w:spacing w:before="90"/>
        <w:ind w:left="265"/>
      </w:pPr>
      <w:r>
        <w:rPr>
          <w:spacing w:val="-7"/>
        </w:rPr>
        <w:t>Код</w:t>
      </w:r>
    </w:p>
    <w:p>
      <w:pPr>
        <w:spacing w:line="240" w:lineRule="auto" w:before="193"/>
        <w:rPr>
          <w:sz w:val="24"/>
        </w:rPr>
      </w:pPr>
      <w:r>
        <w:rPr/>
        <w:br w:type="column"/>
      </w:r>
      <w:r>
        <w:rPr>
          <w:sz w:val="24"/>
        </w:rPr>
      </w:r>
    </w:p>
    <w:p>
      <w:pPr>
        <w:pStyle w:val="BodyText"/>
        <w:tabs>
          <w:tab w:pos="2012" w:val="left" w:leader="none"/>
        </w:tabs>
        <w:ind w:left="265"/>
      </w:pPr>
      <w:r>
        <w:rPr>
          <w:spacing w:val="-2"/>
        </w:rPr>
        <w:t>эксплуатации</w:t>
      </w:r>
      <w:r>
        <w:rPr/>
        <w:tab/>
      </w:r>
      <w:r>
        <w:rPr>
          <w:spacing w:val="-10"/>
        </w:rPr>
        <w:t>-</w:t>
      </w:r>
    </w:p>
    <w:p>
      <w:pPr>
        <w:pStyle w:val="BodyText"/>
        <w:tabs>
          <w:tab w:pos="1057" w:val="left" w:leader="none"/>
        </w:tabs>
        <w:spacing w:before="41"/>
        <w:ind w:left="265"/>
      </w:pPr>
      <w:r>
        <w:rPr>
          <w:spacing w:val="-4"/>
        </w:rPr>
        <w:t>иное</w:t>
      </w:r>
      <w:r>
        <w:rPr/>
        <w:tab/>
      </w:r>
      <w:r>
        <w:rPr>
          <w:spacing w:val="-2"/>
        </w:rPr>
        <w:t>движимое</w:t>
      </w:r>
    </w:p>
    <w:p>
      <w:pPr>
        <w:spacing w:line="240" w:lineRule="auto" w:before="193"/>
        <w:rPr>
          <w:sz w:val="24"/>
        </w:rPr>
      </w:pPr>
      <w:r>
        <w:rPr/>
        <w:br w:type="column"/>
      </w:r>
      <w:r>
        <w:rPr>
          <w:sz w:val="24"/>
        </w:rPr>
      </w:r>
    </w:p>
    <w:p>
      <w:pPr>
        <w:pStyle w:val="BodyText"/>
        <w:ind w:left="266"/>
      </w:pPr>
      <w:r>
        <w:rPr>
          <w:spacing w:val="-5"/>
        </w:rPr>
        <w:t>ной</w:t>
      </w:r>
    </w:p>
    <w:p>
      <w:pPr>
        <w:pStyle w:val="BodyText"/>
        <w:spacing w:before="41"/>
        <w:ind w:left="266"/>
      </w:pPr>
      <w:r>
        <w:rPr>
          <w:spacing w:val="-2"/>
        </w:rPr>
        <w:t>ответствен</w:t>
      </w:r>
    </w:p>
    <w:p>
      <w:pPr>
        <w:pStyle w:val="BodyText"/>
        <w:spacing w:after="0"/>
        <w:sectPr>
          <w:type w:val="continuous"/>
          <w:pgSz w:w="11910" w:h="16840"/>
          <w:pgMar w:header="0" w:footer="1054" w:top="1920" w:bottom="1240" w:left="1275" w:right="141"/>
          <w:cols w:num="3" w:equalWidth="0">
            <w:col w:w="662" w:space="53"/>
            <w:col w:w="2132" w:space="3018"/>
            <w:col w:w="4629"/>
          </w:cols>
        </w:sectPr>
      </w:pPr>
    </w:p>
    <w:tbl>
      <w:tblPr>
        <w:tblW w:w="0" w:type="auto"/>
        <w:jc w:val="left"/>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98"/>
        <w:gridCol w:w="2042"/>
        <w:gridCol w:w="410"/>
        <w:gridCol w:w="585"/>
        <w:gridCol w:w="577"/>
        <w:gridCol w:w="1449"/>
        <w:gridCol w:w="1346"/>
      </w:tblGrid>
      <w:tr>
        <w:trPr>
          <w:trHeight w:val="466" w:hRule="atLeast"/>
        </w:trPr>
        <w:tc>
          <w:tcPr>
            <w:tcW w:w="698" w:type="dxa"/>
          </w:tcPr>
          <w:p>
            <w:pPr>
              <w:pStyle w:val="TableParagraph"/>
              <w:rPr>
                <w:sz w:val="22"/>
              </w:rPr>
            </w:pPr>
          </w:p>
        </w:tc>
        <w:tc>
          <w:tcPr>
            <w:tcW w:w="2042" w:type="dxa"/>
          </w:tcPr>
          <w:p>
            <w:pPr>
              <w:pStyle w:val="TableParagraph"/>
              <w:spacing w:before="40"/>
              <w:ind w:left="109"/>
              <w:rPr>
                <w:sz w:val="24"/>
              </w:rPr>
            </w:pPr>
            <w:r>
              <w:rPr>
                <w:spacing w:val="-2"/>
                <w:sz w:val="24"/>
              </w:rPr>
              <w:t>имущество</w:t>
            </w:r>
          </w:p>
        </w:tc>
        <w:tc>
          <w:tcPr>
            <w:tcW w:w="410" w:type="dxa"/>
          </w:tcPr>
          <w:p>
            <w:pPr>
              <w:pStyle w:val="TableParagraph"/>
              <w:rPr>
                <w:sz w:val="22"/>
              </w:rPr>
            </w:pPr>
          </w:p>
        </w:tc>
        <w:tc>
          <w:tcPr>
            <w:tcW w:w="585" w:type="dxa"/>
          </w:tcPr>
          <w:p>
            <w:pPr>
              <w:pStyle w:val="TableParagraph"/>
              <w:rPr>
                <w:sz w:val="22"/>
              </w:rPr>
            </w:pPr>
          </w:p>
        </w:tc>
        <w:tc>
          <w:tcPr>
            <w:tcW w:w="577" w:type="dxa"/>
          </w:tcPr>
          <w:p>
            <w:pPr>
              <w:pStyle w:val="TableParagraph"/>
              <w:rPr>
                <w:sz w:val="22"/>
              </w:rPr>
            </w:pPr>
          </w:p>
        </w:tc>
        <w:tc>
          <w:tcPr>
            <w:tcW w:w="1449" w:type="dxa"/>
          </w:tcPr>
          <w:p>
            <w:pPr>
              <w:pStyle w:val="TableParagraph"/>
              <w:rPr>
                <w:sz w:val="22"/>
              </w:rPr>
            </w:pPr>
          </w:p>
        </w:tc>
        <w:tc>
          <w:tcPr>
            <w:tcW w:w="1346" w:type="dxa"/>
          </w:tcPr>
          <w:p>
            <w:pPr>
              <w:pStyle w:val="TableParagraph"/>
              <w:spacing w:before="40"/>
              <w:ind w:left="197"/>
              <w:rPr>
                <w:sz w:val="24"/>
              </w:rPr>
            </w:pPr>
            <w:r>
              <w:rPr>
                <w:spacing w:val="-2"/>
                <w:sz w:val="24"/>
              </w:rPr>
              <w:t>ности</w:t>
            </w:r>
          </w:p>
        </w:tc>
      </w:tr>
      <w:tr>
        <w:trPr>
          <w:trHeight w:val="760" w:hRule="atLeast"/>
        </w:trPr>
        <w:tc>
          <w:tcPr>
            <w:tcW w:w="698" w:type="dxa"/>
          </w:tcPr>
          <w:p>
            <w:pPr>
              <w:pStyle w:val="TableParagraph"/>
              <w:spacing w:before="140"/>
              <w:ind w:left="19" w:right="76"/>
              <w:jc w:val="center"/>
              <w:rPr>
                <w:sz w:val="24"/>
              </w:rPr>
            </w:pPr>
            <w:r>
              <w:rPr>
                <w:spacing w:val="-2"/>
                <w:sz w:val="24"/>
              </w:rPr>
              <w:t>21.32</w:t>
            </w:r>
          </w:p>
        </w:tc>
        <w:tc>
          <w:tcPr>
            <w:tcW w:w="2042" w:type="dxa"/>
          </w:tcPr>
          <w:p>
            <w:pPr>
              <w:pStyle w:val="TableParagraph"/>
              <w:spacing w:line="310" w:lineRule="atLeast" w:before="106"/>
              <w:ind w:left="109" w:right="765"/>
              <w:rPr>
                <w:sz w:val="24"/>
              </w:rPr>
            </w:pPr>
            <w:r>
              <w:rPr>
                <w:spacing w:val="-2"/>
                <w:sz w:val="24"/>
              </w:rPr>
              <w:t>Нежилые помещения</w:t>
            </w:r>
          </w:p>
        </w:tc>
        <w:tc>
          <w:tcPr>
            <w:tcW w:w="410" w:type="dxa"/>
          </w:tcPr>
          <w:p>
            <w:pPr>
              <w:pStyle w:val="TableParagraph"/>
              <w:spacing w:line="274" w:lineRule="exact" w:before="188"/>
              <w:ind w:left="113"/>
              <w:rPr>
                <w:sz w:val="24"/>
              </w:rPr>
            </w:pPr>
            <w:r>
              <w:rPr>
                <w:spacing w:val="-10"/>
                <w:sz w:val="24"/>
              </w:rPr>
              <w:t>Д</w:t>
            </w:r>
          </w:p>
          <w:p>
            <w:pPr>
              <w:pStyle w:val="TableParagraph"/>
              <w:spacing w:line="274" w:lineRule="exact"/>
              <w:ind w:left="107"/>
              <w:rPr>
                <w:sz w:val="24"/>
              </w:rPr>
            </w:pPr>
            <w:r>
              <w:rPr>
                <w:spacing w:val="-10"/>
                <w:sz w:val="24"/>
              </w:rPr>
              <w:t>а</w:t>
            </w:r>
          </w:p>
        </w:tc>
        <w:tc>
          <w:tcPr>
            <w:tcW w:w="585" w:type="dxa"/>
          </w:tcPr>
          <w:p>
            <w:pPr>
              <w:pStyle w:val="TableParagraph"/>
              <w:spacing w:before="140"/>
              <w:ind w:right="37"/>
              <w:jc w:val="center"/>
              <w:rPr>
                <w:sz w:val="24"/>
              </w:rPr>
            </w:pPr>
            <w:r>
              <w:rPr>
                <w:spacing w:val="-5"/>
                <w:sz w:val="24"/>
              </w:rPr>
              <w:t>Да</w:t>
            </w:r>
          </w:p>
        </w:tc>
        <w:tc>
          <w:tcPr>
            <w:tcW w:w="577" w:type="dxa"/>
          </w:tcPr>
          <w:p>
            <w:pPr>
              <w:pStyle w:val="TableParagraph"/>
              <w:spacing w:before="140"/>
              <w:ind w:left="71" w:right="115"/>
              <w:jc w:val="center"/>
              <w:rPr>
                <w:sz w:val="24"/>
              </w:rPr>
            </w:pPr>
            <w:r>
              <w:rPr>
                <w:spacing w:val="-10"/>
                <w:sz w:val="24"/>
              </w:rPr>
              <w:t>А</w:t>
            </w:r>
          </w:p>
        </w:tc>
        <w:tc>
          <w:tcPr>
            <w:tcW w:w="1449" w:type="dxa"/>
          </w:tcPr>
          <w:p>
            <w:pPr>
              <w:pStyle w:val="TableParagraph"/>
              <w:spacing w:before="140"/>
              <w:ind w:left="230"/>
              <w:rPr>
                <w:sz w:val="24"/>
              </w:rPr>
            </w:pPr>
            <w:r>
              <w:rPr>
                <w:spacing w:val="-2"/>
                <w:sz w:val="24"/>
              </w:rPr>
              <w:t>Основные</w:t>
            </w:r>
          </w:p>
          <w:p>
            <w:pPr>
              <w:pStyle w:val="TableParagraph"/>
              <w:spacing w:before="45"/>
              <w:ind w:left="240"/>
              <w:rPr>
                <w:sz w:val="24"/>
              </w:rPr>
            </w:pPr>
            <w:r>
              <w:rPr>
                <w:spacing w:val="-2"/>
                <w:sz w:val="24"/>
              </w:rPr>
              <w:t>средства</w:t>
            </w:r>
          </w:p>
        </w:tc>
        <w:tc>
          <w:tcPr>
            <w:tcW w:w="1346" w:type="dxa"/>
          </w:tcPr>
          <w:p>
            <w:pPr>
              <w:pStyle w:val="TableParagraph"/>
              <w:spacing w:before="140"/>
              <w:ind w:left="188"/>
              <w:rPr>
                <w:sz w:val="24"/>
              </w:rPr>
            </w:pPr>
            <w:r>
              <w:rPr>
                <w:spacing w:val="-2"/>
                <w:sz w:val="24"/>
              </w:rPr>
              <w:t>Центры</w:t>
            </w:r>
          </w:p>
          <w:p>
            <w:pPr>
              <w:pStyle w:val="TableParagraph"/>
              <w:spacing w:before="45"/>
              <w:ind w:left="188"/>
              <w:rPr>
                <w:sz w:val="24"/>
              </w:rPr>
            </w:pPr>
            <w:r>
              <w:rPr>
                <w:spacing w:val="-2"/>
                <w:sz w:val="24"/>
              </w:rPr>
              <w:t>материаль</w:t>
            </w:r>
          </w:p>
        </w:tc>
      </w:tr>
      <w:tr>
        <w:trPr>
          <w:trHeight w:val="316" w:hRule="atLeast"/>
        </w:trPr>
        <w:tc>
          <w:tcPr>
            <w:tcW w:w="698" w:type="dxa"/>
          </w:tcPr>
          <w:p>
            <w:pPr>
              <w:pStyle w:val="TableParagraph"/>
              <w:rPr>
                <w:sz w:val="22"/>
              </w:rPr>
            </w:pPr>
          </w:p>
        </w:tc>
        <w:tc>
          <w:tcPr>
            <w:tcW w:w="2042" w:type="dxa"/>
          </w:tcPr>
          <w:p>
            <w:pPr>
              <w:pStyle w:val="TableParagraph"/>
              <w:tabs>
                <w:tab w:pos="1799" w:val="left" w:leader="none"/>
              </w:tabs>
              <w:spacing w:before="17"/>
              <w:ind w:left="109"/>
              <w:rPr>
                <w:sz w:val="24"/>
              </w:rPr>
            </w:pPr>
            <w:r>
              <w:rPr>
                <w:spacing w:val="-2"/>
                <w:sz w:val="24"/>
              </w:rPr>
              <w:t>(здания</w:t>
            </w:r>
            <w:r>
              <w:rPr>
                <w:sz w:val="24"/>
              </w:rPr>
              <w:tab/>
            </w:r>
            <w:r>
              <w:rPr>
                <w:spacing w:val="-10"/>
                <w:sz w:val="24"/>
              </w:rPr>
              <w:t>и</w:t>
            </w:r>
          </w:p>
        </w:tc>
        <w:tc>
          <w:tcPr>
            <w:tcW w:w="410" w:type="dxa"/>
          </w:tcPr>
          <w:p>
            <w:pPr>
              <w:pStyle w:val="TableParagraph"/>
              <w:rPr>
                <w:sz w:val="22"/>
              </w:rPr>
            </w:pPr>
          </w:p>
        </w:tc>
        <w:tc>
          <w:tcPr>
            <w:tcW w:w="585" w:type="dxa"/>
          </w:tcPr>
          <w:p>
            <w:pPr>
              <w:pStyle w:val="TableParagraph"/>
              <w:rPr>
                <w:sz w:val="22"/>
              </w:rPr>
            </w:pPr>
          </w:p>
        </w:tc>
        <w:tc>
          <w:tcPr>
            <w:tcW w:w="577" w:type="dxa"/>
          </w:tcPr>
          <w:p>
            <w:pPr>
              <w:pStyle w:val="TableParagraph"/>
              <w:rPr>
                <w:sz w:val="22"/>
              </w:rPr>
            </w:pPr>
          </w:p>
        </w:tc>
        <w:tc>
          <w:tcPr>
            <w:tcW w:w="1449" w:type="dxa"/>
          </w:tcPr>
          <w:p>
            <w:pPr>
              <w:pStyle w:val="TableParagraph"/>
              <w:rPr>
                <w:sz w:val="22"/>
              </w:rPr>
            </w:pPr>
          </w:p>
        </w:tc>
        <w:tc>
          <w:tcPr>
            <w:tcW w:w="1346" w:type="dxa"/>
          </w:tcPr>
          <w:p>
            <w:pPr>
              <w:pStyle w:val="TableParagraph"/>
              <w:spacing w:before="12"/>
              <w:ind w:left="197"/>
              <w:rPr>
                <w:sz w:val="24"/>
              </w:rPr>
            </w:pPr>
            <w:r>
              <w:rPr>
                <w:spacing w:val="-5"/>
                <w:sz w:val="24"/>
              </w:rPr>
              <w:t>ной</w:t>
            </w:r>
          </w:p>
        </w:tc>
      </w:tr>
      <w:tr>
        <w:trPr>
          <w:trHeight w:val="314" w:hRule="atLeast"/>
        </w:trPr>
        <w:tc>
          <w:tcPr>
            <w:tcW w:w="698" w:type="dxa"/>
          </w:tcPr>
          <w:p>
            <w:pPr>
              <w:pStyle w:val="TableParagraph"/>
              <w:rPr>
                <w:sz w:val="22"/>
              </w:rPr>
            </w:pPr>
          </w:p>
        </w:tc>
        <w:tc>
          <w:tcPr>
            <w:tcW w:w="2042" w:type="dxa"/>
          </w:tcPr>
          <w:p>
            <w:pPr>
              <w:pStyle w:val="TableParagraph"/>
              <w:tabs>
                <w:tab w:pos="1809" w:val="left" w:leader="none"/>
              </w:tabs>
              <w:spacing w:before="13"/>
              <w:ind w:left="119"/>
              <w:rPr>
                <w:sz w:val="24"/>
              </w:rPr>
            </w:pPr>
            <w:r>
              <w:rPr>
                <w:spacing w:val="-2"/>
                <w:w w:val="115"/>
                <w:sz w:val="24"/>
              </w:rPr>
              <w:t>сооружения)</w:t>
            </w:r>
            <w:r>
              <w:rPr>
                <w:sz w:val="24"/>
              </w:rPr>
              <w:tab/>
            </w:r>
            <w:r>
              <w:rPr>
                <w:spacing w:val="-10"/>
                <w:w w:val="120"/>
                <w:sz w:val="24"/>
              </w:rPr>
              <w:t>-</w:t>
            </w:r>
          </w:p>
        </w:tc>
        <w:tc>
          <w:tcPr>
            <w:tcW w:w="410" w:type="dxa"/>
          </w:tcPr>
          <w:p>
            <w:pPr>
              <w:pStyle w:val="TableParagraph"/>
              <w:rPr>
                <w:sz w:val="22"/>
              </w:rPr>
            </w:pPr>
          </w:p>
        </w:tc>
        <w:tc>
          <w:tcPr>
            <w:tcW w:w="585" w:type="dxa"/>
          </w:tcPr>
          <w:p>
            <w:pPr>
              <w:pStyle w:val="TableParagraph"/>
              <w:rPr>
                <w:sz w:val="22"/>
              </w:rPr>
            </w:pPr>
          </w:p>
        </w:tc>
        <w:tc>
          <w:tcPr>
            <w:tcW w:w="577" w:type="dxa"/>
          </w:tcPr>
          <w:p>
            <w:pPr>
              <w:pStyle w:val="TableParagraph"/>
              <w:rPr>
                <w:sz w:val="22"/>
              </w:rPr>
            </w:pPr>
          </w:p>
        </w:tc>
        <w:tc>
          <w:tcPr>
            <w:tcW w:w="1449" w:type="dxa"/>
          </w:tcPr>
          <w:p>
            <w:pPr>
              <w:pStyle w:val="TableParagraph"/>
              <w:rPr>
                <w:sz w:val="22"/>
              </w:rPr>
            </w:pPr>
          </w:p>
        </w:tc>
        <w:tc>
          <w:tcPr>
            <w:tcW w:w="1346" w:type="dxa"/>
          </w:tcPr>
          <w:p>
            <w:pPr>
              <w:pStyle w:val="TableParagraph"/>
              <w:spacing w:before="13"/>
              <w:ind w:left="197"/>
              <w:rPr>
                <w:sz w:val="24"/>
              </w:rPr>
            </w:pPr>
            <w:r>
              <w:rPr>
                <w:spacing w:val="-2"/>
                <w:sz w:val="24"/>
              </w:rPr>
              <w:t>ответствен</w:t>
            </w:r>
          </w:p>
        </w:tc>
      </w:tr>
      <w:tr>
        <w:trPr>
          <w:trHeight w:val="317" w:hRule="atLeast"/>
        </w:trPr>
        <w:tc>
          <w:tcPr>
            <w:tcW w:w="698" w:type="dxa"/>
          </w:tcPr>
          <w:p>
            <w:pPr>
              <w:pStyle w:val="TableParagraph"/>
              <w:rPr>
                <w:sz w:val="22"/>
              </w:rPr>
            </w:pPr>
          </w:p>
        </w:tc>
        <w:tc>
          <w:tcPr>
            <w:tcW w:w="2042" w:type="dxa"/>
          </w:tcPr>
          <w:p>
            <w:pPr>
              <w:pStyle w:val="TableParagraph"/>
              <w:tabs>
                <w:tab w:pos="906" w:val="left" w:leader="none"/>
              </w:tabs>
              <w:spacing w:before="15"/>
              <w:ind w:left="119"/>
              <w:rPr>
                <w:sz w:val="24"/>
              </w:rPr>
            </w:pPr>
            <w:r>
              <w:rPr>
                <w:spacing w:val="-4"/>
                <w:sz w:val="24"/>
              </w:rPr>
              <w:t>иное</w:t>
            </w:r>
            <w:r>
              <w:rPr>
                <w:sz w:val="24"/>
              </w:rPr>
              <w:tab/>
            </w:r>
            <w:r>
              <w:rPr>
                <w:spacing w:val="-2"/>
                <w:sz w:val="24"/>
              </w:rPr>
              <w:t>движимое</w:t>
            </w:r>
          </w:p>
        </w:tc>
        <w:tc>
          <w:tcPr>
            <w:tcW w:w="410" w:type="dxa"/>
          </w:tcPr>
          <w:p>
            <w:pPr>
              <w:pStyle w:val="TableParagraph"/>
              <w:rPr>
                <w:sz w:val="22"/>
              </w:rPr>
            </w:pPr>
          </w:p>
        </w:tc>
        <w:tc>
          <w:tcPr>
            <w:tcW w:w="585" w:type="dxa"/>
          </w:tcPr>
          <w:p>
            <w:pPr>
              <w:pStyle w:val="TableParagraph"/>
              <w:rPr>
                <w:sz w:val="22"/>
              </w:rPr>
            </w:pPr>
          </w:p>
        </w:tc>
        <w:tc>
          <w:tcPr>
            <w:tcW w:w="577" w:type="dxa"/>
          </w:tcPr>
          <w:p>
            <w:pPr>
              <w:pStyle w:val="TableParagraph"/>
              <w:rPr>
                <w:sz w:val="22"/>
              </w:rPr>
            </w:pPr>
          </w:p>
        </w:tc>
        <w:tc>
          <w:tcPr>
            <w:tcW w:w="1449" w:type="dxa"/>
          </w:tcPr>
          <w:p>
            <w:pPr>
              <w:pStyle w:val="TableParagraph"/>
              <w:rPr>
                <w:sz w:val="22"/>
              </w:rPr>
            </w:pPr>
          </w:p>
        </w:tc>
        <w:tc>
          <w:tcPr>
            <w:tcW w:w="1346" w:type="dxa"/>
          </w:tcPr>
          <w:p>
            <w:pPr>
              <w:pStyle w:val="TableParagraph"/>
              <w:spacing w:before="15"/>
              <w:ind w:left="197"/>
              <w:rPr>
                <w:sz w:val="24"/>
              </w:rPr>
            </w:pPr>
            <w:r>
              <w:rPr>
                <w:spacing w:val="-2"/>
                <w:sz w:val="24"/>
              </w:rPr>
              <w:t>ности</w:t>
            </w:r>
          </w:p>
        </w:tc>
      </w:tr>
      <w:tr>
        <w:trPr>
          <w:trHeight w:val="443" w:hRule="atLeast"/>
        </w:trPr>
        <w:tc>
          <w:tcPr>
            <w:tcW w:w="698" w:type="dxa"/>
          </w:tcPr>
          <w:p>
            <w:pPr>
              <w:pStyle w:val="TableParagraph"/>
              <w:rPr>
                <w:sz w:val="22"/>
              </w:rPr>
            </w:pPr>
          </w:p>
        </w:tc>
        <w:tc>
          <w:tcPr>
            <w:tcW w:w="2042" w:type="dxa"/>
          </w:tcPr>
          <w:p>
            <w:pPr>
              <w:pStyle w:val="TableParagraph"/>
              <w:spacing w:before="15"/>
              <w:ind w:left="119"/>
              <w:rPr>
                <w:sz w:val="24"/>
              </w:rPr>
            </w:pPr>
            <w:r>
              <w:rPr>
                <w:spacing w:val="-2"/>
                <w:sz w:val="24"/>
              </w:rPr>
              <w:t>имущество</w:t>
            </w:r>
          </w:p>
        </w:tc>
        <w:tc>
          <w:tcPr>
            <w:tcW w:w="410" w:type="dxa"/>
          </w:tcPr>
          <w:p>
            <w:pPr>
              <w:pStyle w:val="TableParagraph"/>
              <w:rPr>
                <w:sz w:val="22"/>
              </w:rPr>
            </w:pPr>
          </w:p>
        </w:tc>
        <w:tc>
          <w:tcPr>
            <w:tcW w:w="585" w:type="dxa"/>
          </w:tcPr>
          <w:p>
            <w:pPr>
              <w:pStyle w:val="TableParagraph"/>
              <w:rPr>
                <w:sz w:val="22"/>
              </w:rPr>
            </w:pPr>
          </w:p>
        </w:tc>
        <w:tc>
          <w:tcPr>
            <w:tcW w:w="577" w:type="dxa"/>
          </w:tcPr>
          <w:p>
            <w:pPr>
              <w:pStyle w:val="TableParagraph"/>
              <w:rPr>
                <w:sz w:val="22"/>
              </w:rPr>
            </w:pPr>
          </w:p>
        </w:tc>
        <w:tc>
          <w:tcPr>
            <w:tcW w:w="1449" w:type="dxa"/>
          </w:tcPr>
          <w:p>
            <w:pPr>
              <w:pStyle w:val="TableParagraph"/>
              <w:rPr>
                <w:sz w:val="22"/>
              </w:rPr>
            </w:pPr>
          </w:p>
        </w:tc>
        <w:tc>
          <w:tcPr>
            <w:tcW w:w="1346" w:type="dxa"/>
          </w:tcPr>
          <w:p>
            <w:pPr>
              <w:pStyle w:val="TableParagraph"/>
              <w:rPr>
                <w:sz w:val="22"/>
              </w:rPr>
            </w:pPr>
          </w:p>
        </w:tc>
      </w:tr>
      <w:tr>
        <w:trPr>
          <w:trHeight w:val="451" w:hRule="atLeast"/>
        </w:trPr>
        <w:tc>
          <w:tcPr>
            <w:tcW w:w="698" w:type="dxa"/>
          </w:tcPr>
          <w:p>
            <w:pPr>
              <w:pStyle w:val="TableParagraph"/>
              <w:spacing w:before="142"/>
              <w:ind w:left="19" w:right="76"/>
              <w:jc w:val="center"/>
              <w:rPr>
                <w:sz w:val="24"/>
              </w:rPr>
            </w:pPr>
            <w:r>
              <w:rPr>
                <w:spacing w:val="-2"/>
                <w:sz w:val="24"/>
              </w:rPr>
              <w:t>21.34</w:t>
            </w:r>
          </w:p>
        </w:tc>
        <w:tc>
          <w:tcPr>
            <w:tcW w:w="2042" w:type="dxa"/>
          </w:tcPr>
          <w:p>
            <w:pPr>
              <w:pStyle w:val="TableParagraph"/>
              <w:tabs>
                <w:tab w:pos="1808" w:val="left" w:leader="none"/>
              </w:tabs>
              <w:spacing w:before="142"/>
              <w:ind w:left="109"/>
              <w:rPr>
                <w:sz w:val="24"/>
              </w:rPr>
            </w:pPr>
            <w:r>
              <w:rPr>
                <w:spacing w:val="-2"/>
                <w:sz w:val="24"/>
              </w:rPr>
              <w:t>Машины</w:t>
            </w:r>
            <w:r>
              <w:rPr>
                <w:sz w:val="24"/>
              </w:rPr>
              <w:tab/>
            </w:r>
            <w:r>
              <w:rPr>
                <w:spacing w:val="-10"/>
                <w:sz w:val="24"/>
              </w:rPr>
              <w:t>и</w:t>
            </w:r>
          </w:p>
        </w:tc>
        <w:tc>
          <w:tcPr>
            <w:tcW w:w="410" w:type="dxa"/>
          </w:tcPr>
          <w:p>
            <w:pPr>
              <w:pStyle w:val="TableParagraph"/>
              <w:spacing w:before="199"/>
              <w:ind w:right="23"/>
              <w:jc w:val="center"/>
              <w:rPr>
                <w:sz w:val="20"/>
              </w:rPr>
            </w:pPr>
            <w:r>
              <w:rPr>
                <w:spacing w:val="-10"/>
                <w:w w:val="115"/>
                <w:sz w:val="20"/>
              </w:rPr>
              <w:t>Д</w:t>
            </w:r>
          </w:p>
        </w:tc>
        <w:tc>
          <w:tcPr>
            <w:tcW w:w="585" w:type="dxa"/>
          </w:tcPr>
          <w:p>
            <w:pPr>
              <w:pStyle w:val="TableParagraph"/>
              <w:spacing w:before="142"/>
              <w:ind w:left="4" w:right="37"/>
              <w:jc w:val="center"/>
              <w:rPr>
                <w:sz w:val="24"/>
              </w:rPr>
            </w:pPr>
            <w:r>
              <w:rPr>
                <w:spacing w:val="-5"/>
                <w:sz w:val="24"/>
              </w:rPr>
              <w:t>Да</w:t>
            </w:r>
          </w:p>
        </w:tc>
        <w:tc>
          <w:tcPr>
            <w:tcW w:w="577" w:type="dxa"/>
          </w:tcPr>
          <w:p>
            <w:pPr>
              <w:pStyle w:val="TableParagraph"/>
              <w:spacing w:before="142"/>
              <w:ind w:left="71" w:right="115"/>
              <w:jc w:val="center"/>
              <w:rPr>
                <w:sz w:val="24"/>
              </w:rPr>
            </w:pPr>
            <w:r>
              <w:rPr>
                <w:spacing w:val="-10"/>
                <w:sz w:val="24"/>
              </w:rPr>
              <w:t>А</w:t>
            </w:r>
          </w:p>
        </w:tc>
        <w:tc>
          <w:tcPr>
            <w:tcW w:w="1449" w:type="dxa"/>
          </w:tcPr>
          <w:p>
            <w:pPr>
              <w:pStyle w:val="TableParagraph"/>
              <w:spacing w:before="142"/>
              <w:ind w:left="230"/>
              <w:rPr>
                <w:sz w:val="24"/>
              </w:rPr>
            </w:pPr>
            <w:r>
              <w:rPr>
                <w:spacing w:val="-2"/>
                <w:sz w:val="24"/>
              </w:rPr>
              <w:t>Основные</w:t>
            </w:r>
          </w:p>
        </w:tc>
        <w:tc>
          <w:tcPr>
            <w:tcW w:w="1346" w:type="dxa"/>
          </w:tcPr>
          <w:p>
            <w:pPr>
              <w:pStyle w:val="TableParagraph"/>
              <w:spacing w:before="142"/>
              <w:ind w:left="188"/>
              <w:rPr>
                <w:sz w:val="24"/>
              </w:rPr>
            </w:pPr>
            <w:r>
              <w:rPr>
                <w:spacing w:val="-2"/>
                <w:sz w:val="24"/>
              </w:rPr>
              <w:t>Центры</w:t>
            </w:r>
          </w:p>
        </w:tc>
      </w:tr>
      <w:tr>
        <w:trPr>
          <w:trHeight w:val="311" w:hRule="atLeast"/>
        </w:trPr>
        <w:tc>
          <w:tcPr>
            <w:tcW w:w="698" w:type="dxa"/>
          </w:tcPr>
          <w:p>
            <w:pPr>
              <w:pStyle w:val="TableParagraph"/>
              <w:rPr>
                <w:sz w:val="22"/>
              </w:rPr>
            </w:pPr>
          </w:p>
        </w:tc>
        <w:tc>
          <w:tcPr>
            <w:tcW w:w="2042" w:type="dxa"/>
          </w:tcPr>
          <w:p>
            <w:pPr>
              <w:pStyle w:val="TableParagraph"/>
              <w:tabs>
                <w:tab w:pos="1851" w:val="left" w:leader="none"/>
              </w:tabs>
              <w:spacing w:before="12"/>
              <w:ind w:left="119"/>
              <w:rPr>
                <w:sz w:val="24"/>
              </w:rPr>
            </w:pPr>
            <w:r>
              <w:rPr>
                <w:spacing w:val="-2"/>
                <w:sz w:val="24"/>
              </w:rPr>
              <w:t>оборудование</w:t>
            </w:r>
            <w:r>
              <w:rPr>
                <w:sz w:val="24"/>
              </w:rPr>
              <w:tab/>
            </w:r>
            <w:r>
              <w:rPr>
                <w:spacing w:val="-10"/>
                <w:sz w:val="24"/>
              </w:rPr>
              <w:t>-</w:t>
            </w:r>
          </w:p>
        </w:tc>
        <w:tc>
          <w:tcPr>
            <w:tcW w:w="410" w:type="dxa"/>
          </w:tcPr>
          <w:p>
            <w:pPr>
              <w:pStyle w:val="TableParagraph"/>
              <w:spacing w:before="12"/>
              <w:ind w:left="2" w:right="87"/>
              <w:jc w:val="center"/>
              <w:rPr>
                <w:sz w:val="24"/>
              </w:rPr>
            </w:pPr>
            <w:r>
              <w:rPr>
                <w:spacing w:val="-10"/>
                <w:sz w:val="24"/>
              </w:rPr>
              <w:t>а</w:t>
            </w:r>
          </w:p>
        </w:tc>
        <w:tc>
          <w:tcPr>
            <w:tcW w:w="585" w:type="dxa"/>
          </w:tcPr>
          <w:p>
            <w:pPr>
              <w:pStyle w:val="TableParagraph"/>
              <w:rPr>
                <w:sz w:val="22"/>
              </w:rPr>
            </w:pPr>
          </w:p>
        </w:tc>
        <w:tc>
          <w:tcPr>
            <w:tcW w:w="577" w:type="dxa"/>
          </w:tcPr>
          <w:p>
            <w:pPr>
              <w:pStyle w:val="TableParagraph"/>
              <w:rPr>
                <w:sz w:val="22"/>
              </w:rPr>
            </w:pPr>
          </w:p>
        </w:tc>
        <w:tc>
          <w:tcPr>
            <w:tcW w:w="1449" w:type="dxa"/>
          </w:tcPr>
          <w:p>
            <w:pPr>
              <w:pStyle w:val="TableParagraph"/>
              <w:spacing w:before="12"/>
              <w:ind w:left="240"/>
              <w:rPr>
                <w:sz w:val="24"/>
              </w:rPr>
            </w:pPr>
            <w:r>
              <w:rPr>
                <w:spacing w:val="-2"/>
                <w:sz w:val="24"/>
              </w:rPr>
              <w:t>средства</w:t>
            </w:r>
          </w:p>
        </w:tc>
        <w:tc>
          <w:tcPr>
            <w:tcW w:w="1346" w:type="dxa"/>
          </w:tcPr>
          <w:p>
            <w:pPr>
              <w:pStyle w:val="TableParagraph"/>
              <w:spacing w:before="12"/>
              <w:ind w:left="188"/>
              <w:rPr>
                <w:sz w:val="24"/>
              </w:rPr>
            </w:pPr>
            <w:r>
              <w:rPr>
                <w:spacing w:val="-2"/>
                <w:sz w:val="24"/>
              </w:rPr>
              <w:t>материаль</w:t>
            </w:r>
          </w:p>
        </w:tc>
      </w:tr>
      <w:tr>
        <w:trPr>
          <w:trHeight w:val="314" w:hRule="atLeast"/>
        </w:trPr>
        <w:tc>
          <w:tcPr>
            <w:tcW w:w="698" w:type="dxa"/>
          </w:tcPr>
          <w:p>
            <w:pPr>
              <w:pStyle w:val="TableParagraph"/>
              <w:rPr>
                <w:sz w:val="22"/>
              </w:rPr>
            </w:pPr>
          </w:p>
        </w:tc>
        <w:tc>
          <w:tcPr>
            <w:tcW w:w="2042" w:type="dxa"/>
          </w:tcPr>
          <w:p>
            <w:pPr>
              <w:pStyle w:val="TableParagraph"/>
              <w:tabs>
                <w:tab w:pos="901" w:val="left" w:leader="none"/>
              </w:tabs>
              <w:spacing w:before="13"/>
              <w:ind w:left="119"/>
              <w:rPr>
                <w:sz w:val="24"/>
              </w:rPr>
            </w:pPr>
            <w:r>
              <w:rPr>
                <w:spacing w:val="-4"/>
                <w:sz w:val="24"/>
              </w:rPr>
              <w:t>иное</w:t>
            </w:r>
            <w:r>
              <w:rPr>
                <w:sz w:val="24"/>
              </w:rPr>
              <w:tab/>
            </w:r>
            <w:r>
              <w:rPr>
                <w:spacing w:val="-2"/>
                <w:sz w:val="24"/>
              </w:rPr>
              <w:t>движимое</w:t>
            </w:r>
          </w:p>
        </w:tc>
        <w:tc>
          <w:tcPr>
            <w:tcW w:w="410" w:type="dxa"/>
          </w:tcPr>
          <w:p>
            <w:pPr>
              <w:pStyle w:val="TableParagraph"/>
              <w:rPr>
                <w:sz w:val="22"/>
              </w:rPr>
            </w:pPr>
          </w:p>
        </w:tc>
        <w:tc>
          <w:tcPr>
            <w:tcW w:w="585" w:type="dxa"/>
          </w:tcPr>
          <w:p>
            <w:pPr>
              <w:pStyle w:val="TableParagraph"/>
              <w:rPr>
                <w:sz w:val="22"/>
              </w:rPr>
            </w:pPr>
          </w:p>
        </w:tc>
        <w:tc>
          <w:tcPr>
            <w:tcW w:w="577" w:type="dxa"/>
          </w:tcPr>
          <w:p>
            <w:pPr>
              <w:pStyle w:val="TableParagraph"/>
              <w:rPr>
                <w:sz w:val="22"/>
              </w:rPr>
            </w:pPr>
          </w:p>
        </w:tc>
        <w:tc>
          <w:tcPr>
            <w:tcW w:w="1449" w:type="dxa"/>
          </w:tcPr>
          <w:p>
            <w:pPr>
              <w:pStyle w:val="TableParagraph"/>
              <w:rPr>
                <w:sz w:val="22"/>
              </w:rPr>
            </w:pPr>
          </w:p>
        </w:tc>
        <w:tc>
          <w:tcPr>
            <w:tcW w:w="1346" w:type="dxa"/>
          </w:tcPr>
          <w:p>
            <w:pPr>
              <w:pStyle w:val="TableParagraph"/>
              <w:spacing w:before="13"/>
              <w:ind w:left="197"/>
              <w:rPr>
                <w:sz w:val="24"/>
              </w:rPr>
            </w:pPr>
            <w:r>
              <w:rPr>
                <w:spacing w:val="-5"/>
                <w:sz w:val="24"/>
              </w:rPr>
              <w:t>ной</w:t>
            </w:r>
          </w:p>
        </w:tc>
      </w:tr>
      <w:tr>
        <w:trPr>
          <w:trHeight w:val="317" w:hRule="atLeast"/>
        </w:trPr>
        <w:tc>
          <w:tcPr>
            <w:tcW w:w="698" w:type="dxa"/>
          </w:tcPr>
          <w:p>
            <w:pPr>
              <w:pStyle w:val="TableParagraph"/>
              <w:rPr>
                <w:sz w:val="22"/>
              </w:rPr>
            </w:pPr>
          </w:p>
        </w:tc>
        <w:tc>
          <w:tcPr>
            <w:tcW w:w="2042" w:type="dxa"/>
          </w:tcPr>
          <w:p>
            <w:pPr>
              <w:pStyle w:val="TableParagraph"/>
              <w:spacing w:before="15"/>
              <w:ind w:left="119"/>
              <w:rPr>
                <w:sz w:val="24"/>
              </w:rPr>
            </w:pPr>
            <w:r>
              <w:rPr>
                <w:spacing w:val="-2"/>
                <w:sz w:val="24"/>
              </w:rPr>
              <w:t>имущество</w:t>
            </w:r>
          </w:p>
        </w:tc>
        <w:tc>
          <w:tcPr>
            <w:tcW w:w="410" w:type="dxa"/>
          </w:tcPr>
          <w:p>
            <w:pPr>
              <w:pStyle w:val="TableParagraph"/>
              <w:rPr>
                <w:sz w:val="22"/>
              </w:rPr>
            </w:pPr>
          </w:p>
        </w:tc>
        <w:tc>
          <w:tcPr>
            <w:tcW w:w="585" w:type="dxa"/>
          </w:tcPr>
          <w:p>
            <w:pPr>
              <w:pStyle w:val="TableParagraph"/>
              <w:rPr>
                <w:sz w:val="22"/>
              </w:rPr>
            </w:pPr>
          </w:p>
        </w:tc>
        <w:tc>
          <w:tcPr>
            <w:tcW w:w="577" w:type="dxa"/>
          </w:tcPr>
          <w:p>
            <w:pPr>
              <w:pStyle w:val="TableParagraph"/>
              <w:rPr>
                <w:sz w:val="22"/>
              </w:rPr>
            </w:pPr>
          </w:p>
        </w:tc>
        <w:tc>
          <w:tcPr>
            <w:tcW w:w="1449" w:type="dxa"/>
          </w:tcPr>
          <w:p>
            <w:pPr>
              <w:pStyle w:val="TableParagraph"/>
              <w:rPr>
                <w:sz w:val="22"/>
              </w:rPr>
            </w:pPr>
          </w:p>
        </w:tc>
        <w:tc>
          <w:tcPr>
            <w:tcW w:w="1346" w:type="dxa"/>
          </w:tcPr>
          <w:p>
            <w:pPr>
              <w:pStyle w:val="TableParagraph"/>
              <w:spacing w:before="15"/>
              <w:ind w:left="197"/>
              <w:rPr>
                <w:sz w:val="24"/>
              </w:rPr>
            </w:pPr>
            <w:r>
              <w:rPr>
                <w:spacing w:val="-2"/>
                <w:sz w:val="24"/>
              </w:rPr>
              <w:t>ответствен</w:t>
            </w:r>
          </w:p>
        </w:tc>
      </w:tr>
      <w:tr>
        <w:trPr>
          <w:trHeight w:val="441" w:hRule="atLeast"/>
        </w:trPr>
        <w:tc>
          <w:tcPr>
            <w:tcW w:w="698" w:type="dxa"/>
          </w:tcPr>
          <w:p>
            <w:pPr>
              <w:pStyle w:val="TableParagraph"/>
              <w:rPr>
                <w:sz w:val="22"/>
              </w:rPr>
            </w:pPr>
          </w:p>
        </w:tc>
        <w:tc>
          <w:tcPr>
            <w:tcW w:w="2042" w:type="dxa"/>
          </w:tcPr>
          <w:p>
            <w:pPr>
              <w:pStyle w:val="TableParagraph"/>
              <w:rPr>
                <w:sz w:val="22"/>
              </w:rPr>
            </w:pPr>
          </w:p>
        </w:tc>
        <w:tc>
          <w:tcPr>
            <w:tcW w:w="410" w:type="dxa"/>
          </w:tcPr>
          <w:p>
            <w:pPr>
              <w:pStyle w:val="TableParagraph"/>
              <w:rPr>
                <w:sz w:val="22"/>
              </w:rPr>
            </w:pPr>
          </w:p>
        </w:tc>
        <w:tc>
          <w:tcPr>
            <w:tcW w:w="585" w:type="dxa"/>
          </w:tcPr>
          <w:p>
            <w:pPr>
              <w:pStyle w:val="TableParagraph"/>
              <w:rPr>
                <w:sz w:val="22"/>
              </w:rPr>
            </w:pPr>
          </w:p>
        </w:tc>
        <w:tc>
          <w:tcPr>
            <w:tcW w:w="577" w:type="dxa"/>
          </w:tcPr>
          <w:p>
            <w:pPr>
              <w:pStyle w:val="TableParagraph"/>
              <w:rPr>
                <w:sz w:val="22"/>
              </w:rPr>
            </w:pPr>
          </w:p>
        </w:tc>
        <w:tc>
          <w:tcPr>
            <w:tcW w:w="1449" w:type="dxa"/>
          </w:tcPr>
          <w:p>
            <w:pPr>
              <w:pStyle w:val="TableParagraph"/>
              <w:rPr>
                <w:sz w:val="22"/>
              </w:rPr>
            </w:pPr>
          </w:p>
        </w:tc>
        <w:tc>
          <w:tcPr>
            <w:tcW w:w="1346" w:type="dxa"/>
          </w:tcPr>
          <w:p>
            <w:pPr>
              <w:pStyle w:val="TableParagraph"/>
              <w:spacing w:before="15"/>
              <w:ind w:left="197"/>
              <w:rPr>
                <w:sz w:val="24"/>
              </w:rPr>
            </w:pPr>
            <w:r>
              <w:rPr>
                <w:spacing w:val="-2"/>
                <w:sz w:val="24"/>
              </w:rPr>
              <w:t>ности</w:t>
            </w:r>
          </w:p>
        </w:tc>
      </w:tr>
      <w:tr>
        <w:trPr>
          <w:trHeight w:val="468" w:hRule="atLeast"/>
        </w:trPr>
        <w:tc>
          <w:tcPr>
            <w:tcW w:w="698" w:type="dxa"/>
          </w:tcPr>
          <w:p>
            <w:pPr>
              <w:pStyle w:val="TableParagraph"/>
              <w:spacing w:before="140"/>
              <w:ind w:left="19" w:right="76"/>
              <w:jc w:val="center"/>
              <w:rPr>
                <w:sz w:val="24"/>
              </w:rPr>
            </w:pPr>
            <w:r>
              <w:rPr>
                <w:spacing w:val="-2"/>
                <w:sz w:val="24"/>
              </w:rPr>
              <w:t>21.35</w:t>
            </w:r>
          </w:p>
        </w:tc>
        <w:tc>
          <w:tcPr>
            <w:tcW w:w="2042" w:type="dxa"/>
          </w:tcPr>
          <w:p>
            <w:pPr>
              <w:pStyle w:val="TableParagraph"/>
              <w:spacing w:before="145"/>
              <w:ind w:left="109"/>
              <w:rPr>
                <w:sz w:val="24"/>
              </w:rPr>
            </w:pPr>
            <w:r>
              <w:rPr>
                <w:spacing w:val="-2"/>
                <w:sz w:val="24"/>
              </w:rPr>
              <w:t>Транспортные</w:t>
            </w:r>
          </w:p>
        </w:tc>
        <w:tc>
          <w:tcPr>
            <w:tcW w:w="410" w:type="dxa"/>
          </w:tcPr>
          <w:p>
            <w:pPr>
              <w:pStyle w:val="TableParagraph"/>
              <w:spacing w:line="260" w:lineRule="exact" w:before="188"/>
              <w:ind w:right="23"/>
              <w:jc w:val="center"/>
              <w:rPr>
                <w:sz w:val="24"/>
              </w:rPr>
            </w:pPr>
            <w:r>
              <w:rPr>
                <w:spacing w:val="-10"/>
                <w:sz w:val="24"/>
              </w:rPr>
              <w:t>Д</w:t>
            </w:r>
          </w:p>
        </w:tc>
        <w:tc>
          <w:tcPr>
            <w:tcW w:w="585" w:type="dxa"/>
          </w:tcPr>
          <w:p>
            <w:pPr>
              <w:pStyle w:val="TableParagraph"/>
              <w:spacing w:before="140"/>
              <w:ind w:left="4" w:right="37"/>
              <w:jc w:val="center"/>
              <w:rPr>
                <w:sz w:val="24"/>
              </w:rPr>
            </w:pPr>
            <w:r>
              <w:rPr>
                <w:spacing w:val="-5"/>
                <w:sz w:val="24"/>
              </w:rPr>
              <w:t>Да</w:t>
            </w:r>
          </w:p>
        </w:tc>
        <w:tc>
          <w:tcPr>
            <w:tcW w:w="577" w:type="dxa"/>
          </w:tcPr>
          <w:p>
            <w:pPr>
              <w:pStyle w:val="TableParagraph"/>
              <w:spacing w:before="140"/>
              <w:ind w:left="71" w:right="115"/>
              <w:jc w:val="center"/>
              <w:rPr>
                <w:sz w:val="24"/>
              </w:rPr>
            </w:pPr>
            <w:r>
              <w:rPr>
                <w:spacing w:val="-10"/>
                <w:sz w:val="24"/>
              </w:rPr>
              <w:t>А</w:t>
            </w:r>
          </w:p>
        </w:tc>
        <w:tc>
          <w:tcPr>
            <w:tcW w:w="1449" w:type="dxa"/>
          </w:tcPr>
          <w:p>
            <w:pPr>
              <w:pStyle w:val="TableParagraph"/>
              <w:spacing w:before="140"/>
              <w:ind w:left="230"/>
              <w:rPr>
                <w:sz w:val="24"/>
              </w:rPr>
            </w:pPr>
            <w:r>
              <w:rPr>
                <w:spacing w:val="-2"/>
                <w:sz w:val="24"/>
              </w:rPr>
              <w:t>Основные</w:t>
            </w:r>
          </w:p>
        </w:tc>
        <w:tc>
          <w:tcPr>
            <w:tcW w:w="1346" w:type="dxa"/>
          </w:tcPr>
          <w:p>
            <w:pPr>
              <w:pStyle w:val="TableParagraph"/>
              <w:spacing w:before="140"/>
              <w:ind w:left="188"/>
              <w:rPr>
                <w:sz w:val="24"/>
              </w:rPr>
            </w:pPr>
            <w:r>
              <w:rPr>
                <w:spacing w:val="-2"/>
                <w:sz w:val="24"/>
              </w:rPr>
              <w:t>Центры</w:t>
            </w:r>
          </w:p>
        </w:tc>
      </w:tr>
      <w:tr>
        <w:trPr>
          <w:trHeight w:val="293" w:hRule="atLeast"/>
        </w:trPr>
        <w:tc>
          <w:tcPr>
            <w:tcW w:w="698" w:type="dxa"/>
          </w:tcPr>
          <w:p>
            <w:pPr>
              <w:pStyle w:val="TableParagraph"/>
              <w:rPr>
                <w:sz w:val="22"/>
              </w:rPr>
            </w:pPr>
          </w:p>
        </w:tc>
        <w:tc>
          <w:tcPr>
            <w:tcW w:w="2042" w:type="dxa"/>
          </w:tcPr>
          <w:p>
            <w:pPr>
              <w:pStyle w:val="TableParagraph"/>
              <w:spacing w:line="270" w:lineRule="exact"/>
              <w:ind w:left="119"/>
              <w:rPr>
                <w:sz w:val="24"/>
              </w:rPr>
            </w:pPr>
            <w:r>
              <w:rPr>
                <w:sz w:val="24"/>
              </w:rPr>
              <w:t>средства</w:t>
            </w:r>
            <w:r>
              <w:rPr>
                <w:spacing w:val="26"/>
                <w:sz w:val="24"/>
              </w:rPr>
              <w:t>  </w:t>
            </w:r>
            <w:r>
              <w:rPr>
                <w:sz w:val="24"/>
              </w:rPr>
              <w:t>-</w:t>
            </w:r>
            <w:r>
              <w:rPr>
                <w:spacing w:val="33"/>
                <w:sz w:val="24"/>
              </w:rPr>
              <w:t>  </w:t>
            </w:r>
            <w:r>
              <w:rPr>
                <w:spacing w:val="-4"/>
                <w:sz w:val="24"/>
              </w:rPr>
              <w:t>иное</w:t>
            </w:r>
          </w:p>
        </w:tc>
        <w:tc>
          <w:tcPr>
            <w:tcW w:w="410" w:type="dxa"/>
          </w:tcPr>
          <w:p>
            <w:pPr>
              <w:pStyle w:val="TableParagraph"/>
              <w:spacing w:line="270" w:lineRule="exact"/>
              <w:ind w:left="2" w:right="87"/>
              <w:jc w:val="center"/>
              <w:rPr>
                <w:sz w:val="24"/>
              </w:rPr>
            </w:pPr>
            <w:r>
              <w:rPr>
                <w:spacing w:val="-10"/>
                <w:sz w:val="24"/>
              </w:rPr>
              <w:t>а</w:t>
            </w:r>
          </w:p>
        </w:tc>
        <w:tc>
          <w:tcPr>
            <w:tcW w:w="585" w:type="dxa"/>
          </w:tcPr>
          <w:p>
            <w:pPr>
              <w:pStyle w:val="TableParagraph"/>
              <w:rPr>
                <w:sz w:val="22"/>
              </w:rPr>
            </w:pPr>
          </w:p>
        </w:tc>
        <w:tc>
          <w:tcPr>
            <w:tcW w:w="577" w:type="dxa"/>
          </w:tcPr>
          <w:p>
            <w:pPr>
              <w:pStyle w:val="TableParagraph"/>
              <w:rPr>
                <w:sz w:val="22"/>
              </w:rPr>
            </w:pPr>
          </w:p>
        </w:tc>
        <w:tc>
          <w:tcPr>
            <w:tcW w:w="1449" w:type="dxa"/>
          </w:tcPr>
          <w:p>
            <w:pPr>
              <w:pStyle w:val="TableParagraph"/>
              <w:spacing w:line="270" w:lineRule="exact"/>
              <w:ind w:left="240"/>
              <w:rPr>
                <w:sz w:val="24"/>
              </w:rPr>
            </w:pPr>
            <w:r>
              <w:rPr>
                <w:spacing w:val="-2"/>
                <w:sz w:val="24"/>
              </w:rPr>
              <w:t>средства</w:t>
            </w:r>
          </w:p>
        </w:tc>
        <w:tc>
          <w:tcPr>
            <w:tcW w:w="1346" w:type="dxa"/>
          </w:tcPr>
          <w:p>
            <w:pPr>
              <w:pStyle w:val="TableParagraph"/>
              <w:spacing w:line="270" w:lineRule="exact"/>
              <w:ind w:left="188"/>
              <w:rPr>
                <w:sz w:val="24"/>
              </w:rPr>
            </w:pPr>
            <w:r>
              <w:rPr>
                <w:spacing w:val="-2"/>
                <w:sz w:val="24"/>
              </w:rPr>
              <w:t>материаль</w:t>
            </w:r>
          </w:p>
        </w:tc>
      </w:tr>
      <w:tr>
        <w:trPr>
          <w:trHeight w:val="316" w:hRule="atLeast"/>
        </w:trPr>
        <w:tc>
          <w:tcPr>
            <w:tcW w:w="698" w:type="dxa"/>
          </w:tcPr>
          <w:p>
            <w:pPr>
              <w:pStyle w:val="TableParagraph"/>
              <w:rPr>
                <w:sz w:val="22"/>
              </w:rPr>
            </w:pPr>
          </w:p>
        </w:tc>
        <w:tc>
          <w:tcPr>
            <w:tcW w:w="2042" w:type="dxa"/>
          </w:tcPr>
          <w:p>
            <w:pPr>
              <w:pStyle w:val="TableParagraph"/>
              <w:spacing w:before="12"/>
              <w:ind w:left="114"/>
              <w:rPr>
                <w:sz w:val="24"/>
              </w:rPr>
            </w:pPr>
            <w:r>
              <w:rPr>
                <w:spacing w:val="-2"/>
                <w:sz w:val="24"/>
              </w:rPr>
              <w:t>движимое</w:t>
            </w:r>
          </w:p>
        </w:tc>
        <w:tc>
          <w:tcPr>
            <w:tcW w:w="410" w:type="dxa"/>
          </w:tcPr>
          <w:p>
            <w:pPr>
              <w:pStyle w:val="TableParagraph"/>
              <w:rPr>
                <w:sz w:val="22"/>
              </w:rPr>
            </w:pPr>
          </w:p>
        </w:tc>
        <w:tc>
          <w:tcPr>
            <w:tcW w:w="585" w:type="dxa"/>
          </w:tcPr>
          <w:p>
            <w:pPr>
              <w:pStyle w:val="TableParagraph"/>
              <w:rPr>
                <w:sz w:val="22"/>
              </w:rPr>
            </w:pPr>
          </w:p>
        </w:tc>
        <w:tc>
          <w:tcPr>
            <w:tcW w:w="577" w:type="dxa"/>
          </w:tcPr>
          <w:p>
            <w:pPr>
              <w:pStyle w:val="TableParagraph"/>
              <w:rPr>
                <w:sz w:val="22"/>
              </w:rPr>
            </w:pPr>
          </w:p>
        </w:tc>
        <w:tc>
          <w:tcPr>
            <w:tcW w:w="1449" w:type="dxa"/>
          </w:tcPr>
          <w:p>
            <w:pPr>
              <w:pStyle w:val="TableParagraph"/>
              <w:rPr>
                <w:sz w:val="22"/>
              </w:rPr>
            </w:pPr>
          </w:p>
        </w:tc>
        <w:tc>
          <w:tcPr>
            <w:tcW w:w="1346" w:type="dxa"/>
          </w:tcPr>
          <w:p>
            <w:pPr>
              <w:pStyle w:val="TableParagraph"/>
              <w:spacing w:before="12"/>
              <w:ind w:left="197"/>
              <w:rPr>
                <w:sz w:val="24"/>
              </w:rPr>
            </w:pPr>
            <w:r>
              <w:rPr>
                <w:spacing w:val="-5"/>
                <w:sz w:val="24"/>
              </w:rPr>
              <w:t>ной</w:t>
            </w:r>
          </w:p>
        </w:tc>
      </w:tr>
      <w:tr>
        <w:trPr>
          <w:trHeight w:val="319" w:hRule="atLeast"/>
        </w:trPr>
        <w:tc>
          <w:tcPr>
            <w:tcW w:w="698" w:type="dxa"/>
          </w:tcPr>
          <w:p>
            <w:pPr>
              <w:pStyle w:val="TableParagraph"/>
              <w:rPr>
                <w:sz w:val="22"/>
              </w:rPr>
            </w:pPr>
          </w:p>
        </w:tc>
        <w:tc>
          <w:tcPr>
            <w:tcW w:w="2042" w:type="dxa"/>
          </w:tcPr>
          <w:p>
            <w:pPr>
              <w:pStyle w:val="TableParagraph"/>
              <w:spacing w:before="18"/>
              <w:ind w:left="119"/>
              <w:rPr>
                <w:sz w:val="24"/>
              </w:rPr>
            </w:pPr>
            <w:r>
              <w:rPr>
                <w:spacing w:val="-2"/>
                <w:sz w:val="24"/>
              </w:rPr>
              <w:t>имущество</w:t>
            </w:r>
          </w:p>
        </w:tc>
        <w:tc>
          <w:tcPr>
            <w:tcW w:w="410" w:type="dxa"/>
          </w:tcPr>
          <w:p>
            <w:pPr>
              <w:pStyle w:val="TableParagraph"/>
              <w:rPr>
                <w:sz w:val="22"/>
              </w:rPr>
            </w:pPr>
          </w:p>
        </w:tc>
        <w:tc>
          <w:tcPr>
            <w:tcW w:w="585" w:type="dxa"/>
          </w:tcPr>
          <w:p>
            <w:pPr>
              <w:pStyle w:val="TableParagraph"/>
              <w:rPr>
                <w:sz w:val="22"/>
              </w:rPr>
            </w:pPr>
          </w:p>
        </w:tc>
        <w:tc>
          <w:tcPr>
            <w:tcW w:w="577" w:type="dxa"/>
          </w:tcPr>
          <w:p>
            <w:pPr>
              <w:pStyle w:val="TableParagraph"/>
              <w:rPr>
                <w:sz w:val="22"/>
              </w:rPr>
            </w:pPr>
          </w:p>
        </w:tc>
        <w:tc>
          <w:tcPr>
            <w:tcW w:w="1449" w:type="dxa"/>
          </w:tcPr>
          <w:p>
            <w:pPr>
              <w:pStyle w:val="TableParagraph"/>
              <w:rPr>
                <w:sz w:val="22"/>
              </w:rPr>
            </w:pPr>
          </w:p>
        </w:tc>
        <w:tc>
          <w:tcPr>
            <w:tcW w:w="1346" w:type="dxa"/>
          </w:tcPr>
          <w:p>
            <w:pPr>
              <w:pStyle w:val="TableParagraph"/>
              <w:spacing w:before="18"/>
              <w:ind w:left="197"/>
              <w:rPr>
                <w:sz w:val="24"/>
              </w:rPr>
            </w:pPr>
            <w:r>
              <w:rPr>
                <w:spacing w:val="-2"/>
                <w:sz w:val="24"/>
              </w:rPr>
              <w:t>ответствен</w:t>
            </w:r>
          </w:p>
        </w:tc>
      </w:tr>
      <w:tr>
        <w:trPr>
          <w:trHeight w:val="441" w:hRule="atLeast"/>
        </w:trPr>
        <w:tc>
          <w:tcPr>
            <w:tcW w:w="698" w:type="dxa"/>
          </w:tcPr>
          <w:p>
            <w:pPr>
              <w:pStyle w:val="TableParagraph"/>
              <w:rPr>
                <w:sz w:val="22"/>
              </w:rPr>
            </w:pPr>
          </w:p>
        </w:tc>
        <w:tc>
          <w:tcPr>
            <w:tcW w:w="2042" w:type="dxa"/>
          </w:tcPr>
          <w:p>
            <w:pPr>
              <w:pStyle w:val="TableParagraph"/>
              <w:rPr>
                <w:sz w:val="22"/>
              </w:rPr>
            </w:pPr>
          </w:p>
        </w:tc>
        <w:tc>
          <w:tcPr>
            <w:tcW w:w="410" w:type="dxa"/>
          </w:tcPr>
          <w:p>
            <w:pPr>
              <w:pStyle w:val="TableParagraph"/>
              <w:rPr>
                <w:sz w:val="22"/>
              </w:rPr>
            </w:pPr>
          </w:p>
        </w:tc>
        <w:tc>
          <w:tcPr>
            <w:tcW w:w="585" w:type="dxa"/>
          </w:tcPr>
          <w:p>
            <w:pPr>
              <w:pStyle w:val="TableParagraph"/>
              <w:rPr>
                <w:sz w:val="22"/>
              </w:rPr>
            </w:pPr>
          </w:p>
        </w:tc>
        <w:tc>
          <w:tcPr>
            <w:tcW w:w="577" w:type="dxa"/>
          </w:tcPr>
          <w:p>
            <w:pPr>
              <w:pStyle w:val="TableParagraph"/>
              <w:rPr>
                <w:sz w:val="22"/>
              </w:rPr>
            </w:pPr>
          </w:p>
        </w:tc>
        <w:tc>
          <w:tcPr>
            <w:tcW w:w="1449" w:type="dxa"/>
          </w:tcPr>
          <w:p>
            <w:pPr>
              <w:pStyle w:val="TableParagraph"/>
              <w:rPr>
                <w:sz w:val="22"/>
              </w:rPr>
            </w:pPr>
          </w:p>
        </w:tc>
        <w:tc>
          <w:tcPr>
            <w:tcW w:w="1346" w:type="dxa"/>
          </w:tcPr>
          <w:p>
            <w:pPr>
              <w:pStyle w:val="TableParagraph"/>
              <w:spacing w:before="15"/>
              <w:ind w:left="197"/>
              <w:rPr>
                <w:sz w:val="24"/>
              </w:rPr>
            </w:pPr>
            <w:r>
              <w:rPr>
                <w:spacing w:val="-2"/>
                <w:sz w:val="24"/>
              </w:rPr>
              <w:t>ности</w:t>
            </w:r>
          </w:p>
        </w:tc>
      </w:tr>
      <w:tr>
        <w:trPr>
          <w:trHeight w:val="760" w:hRule="atLeast"/>
        </w:trPr>
        <w:tc>
          <w:tcPr>
            <w:tcW w:w="698" w:type="dxa"/>
          </w:tcPr>
          <w:p>
            <w:pPr>
              <w:pStyle w:val="TableParagraph"/>
              <w:spacing w:before="140"/>
              <w:ind w:left="19" w:right="76"/>
              <w:jc w:val="center"/>
              <w:rPr>
                <w:sz w:val="24"/>
              </w:rPr>
            </w:pPr>
            <w:r>
              <w:rPr>
                <w:spacing w:val="-2"/>
                <w:sz w:val="24"/>
              </w:rPr>
              <w:t>21.36</w:t>
            </w:r>
          </w:p>
        </w:tc>
        <w:tc>
          <w:tcPr>
            <w:tcW w:w="2042" w:type="dxa"/>
          </w:tcPr>
          <w:p>
            <w:pPr>
              <w:pStyle w:val="TableParagraph"/>
              <w:spacing w:before="140"/>
              <w:ind w:left="109"/>
              <w:rPr>
                <w:sz w:val="24"/>
              </w:rPr>
            </w:pPr>
            <w:r>
              <w:rPr>
                <w:spacing w:val="-2"/>
                <w:sz w:val="24"/>
              </w:rPr>
              <w:t>Производственн</w:t>
            </w:r>
          </w:p>
          <w:p>
            <w:pPr>
              <w:pStyle w:val="TableParagraph"/>
              <w:tabs>
                <w:tab w:pos="1813" w:val="left" w:leader="none"/>
              </w:tabs>
              <w:spacing w:before="41"/>
              <w:ind w:left="109"/>
              <w:rPr>
                <w:sz w:val="24"/>
              </w:rPr>
            </w:pPr>
            <w:r>
              <w:rPr>
                <w:spacing w:val="-5"/>
                <w:sz w:val="24"/>
              </w:rPr>
              <w:t>ый</w:t>
            </w:r>
            <w:r>
              <w:rPr>
                <w:sz w:val="24"/>
              </w:rPr>
              <w:tab/>
            </w:r>
            <w:r>
              <w:rPr>
                <w:spacing w:val="-10"/>
                <w:sz w:val="24"/>
              </w:rPr>
              <w:t>и</w:t>
            </w:r>
          </w:p>
        </w:tc>
        <w:tc>
          <w:tcPr>
            <w:tcW w:w="410" w:type="dxa"/>
          </w:tcPr>
          <w:p>
            <w:pPr>
              <w:pStyle w:val="TableParagraph"/>
              <w:spacing w:line="274" w:lineRule="exact" w:before="188"/>
              <w:ind w:left="113"/>
              <w:rPr>
                <w:sz w:val="24"/>
              </w:rPr>
            </w:pPr>
            <w:r>
              <w:rPr>
                <w:spacing w:val="-10"/>
                <w:sz w:val="24"/>
              </w:rPr>
              <w:t>Д</w:t>
            </w:r>
          </w:p>
          <w:p>
            <w:pPr>
              <w:pStyle w:val="TableParagraph"/>
              <w:spacing w:line="274" w:lineRule="exact"/>
              <w:ind w:left="107"/>
              <w:rPr>
                <w:sz w:val="24"/>
              </w:rPr>
            </w:pPr>
            <w:r>
              <w:rPr>
                <w:spacing w:val="-10"/>
                <w:sz w:val="24"/>
              </w:rPr>
              <w:t>а</w:t>
            </w:r>
          </w:p>
        </w:tc>
        <w:tc>
          <w:tcPr>
            <w:tcW w:w="585" w:type="dxa"/>
          </w:tcPr>
          <w:p>
            <w:pPr>
              <w:pStyle w:val="TableParagraph"/>
              <w:spacing w:before="140"/>
              <w:ind w:left="4" w:right="37"/>
              <w:jc w:val="center"/>
              <w:rPr>
                <w:sz w:val="24"/>
              </w:rPr>
            </w:pPr>
            <w:r>
              <w:rPr>
                <w:spacing w:val="-5"/>
                <w:sz w:val="24"/>
              </w:rPr>
              <w:t>Да</w:t>
            </w:r>
          </w:p>
        </w:tc>
        <w:tc>
          <w:tcPr>
            <w:tcW w:w="577" w:type="dxa"/>
          </w:tcPr>
          <w:p>
            <w:pPr>
              <w:pStyle w:val="TableParagraph"/>
              <w:spacing w:before="140"/>
              <w:ind w:left="71" w:right="115"/>
              <w:jc w:val="center"/>
              <w:rPr>
                <w:sz w:val="24"/>
              </w:rPr>
            </w:pPr>
            <w:r>
              <w:rPr>
                <w:spacing w:val="-10"/>
                <w:sz w:val="24"/>
              </w:rPr>
              <w:t>А</w:t>
            </w:r>
          </w:p>
        </w:tc>
        <w:tc>
          <w:tcPr>
            <w:tcW w:w="1449" w:type="dxa"/>
          </w:tcPr>
          <w:p>
            <w:pPr>
              <w:pStyle w:val="TableParagraph"/>
              <w:spacing w:before="140"/>
              <w:ind w:left="230"/>
              <w:rPr>
                <w:sz w:val="24"/>
              </w:rPr>
            </w:pPr>
            <w:r>
              <w:rPr>
                <w:spacing w:val="-2"/>
                <w:sz w:val="24"/>
              </w:rPr>
              <w:t>Основные</w:t>
            </w:r>
          </w:p>
          <w:p>
            <w:pPr>
              <w:pStyle w:val="TableParagraph"/>
              <w:spacing w:before="45"/>
              <w:ind w:left="240"/>
              <w:rPr>
                <w:sz w:val="24"/>
              </w:rPr>
            </w:pPr>
            <w:r>
              <w:rPr>
                <w:spacing w:val="-2"/>
                <w:sz w:val="24"/>
              </w:rPr>
              <w:t>средства</w:t>
            </w:r>
          </w:p>
        </w:tc>
        <w:tc>
          <w:tcPr>
            <w:tcW w:w="1346" w:type="dxa"/>
          </w:tcPr>
          <w:p>
            <w:pPr>
              <w:pStyle w:val="TableParagraph"/>
              <w:spacing w:before="140"/>
              <w:ind w:left="188"/>
              <w:rPr>
                <w:sz w:val="24"/>
              </w:rPr>
            </w:pPr>
            <w:r>
              <w:rPr>
                <w:spacing w:val="-2"/>
                <w:sz w:val="24"/>
              </w:rPr>
              <w:t>Центры</w:t>
            </w:r>
          </w:p>
          <w:p>
            <w:pPr>
              <w:pStyle w:val="TableParagraph"/>
              <w:spacing w:before="45"/>
              <w:ind w:left="188"/>
              <w:rPr>
                <w:sz w:val="24"/>
              </w:rPr>
            </w:pPr>
            <w:r>
              <w:rPr>
                <w:spacing w:val="-2"/>
                <w:sz w:val="24"/>
              </w:rPr>
              <w:t>материаль</w:t>
            </w:r>
          </w:p>
        </w:tc>
      </w:tr>
      <w:tr>
        <w:trPr>
          <w:trHeight w:val="313" w:hRule="atLeast"/>
        </w:trPr>
        <w:tc>
          <w:tcPr>
            <w:tcW w:w="698" w:type="dxa"/>
          </w:tcPr>
          <w:p>
            <w:pPr>
              <w:pStyle w:val="TableParagraph"/>
              <w:rPr>
                <w:sz w:val="22"/>
              </w:rPr>
            </w:pPr>
          </w:p>
        </w:tc>
        <w:tc>
          <w:tcPr>
            <w:tcW w:w="2042" w:type="dxa"/>
          </w:tcPr>
          <w:p>
            <w:pPr>
              <w:pStyle w:val="TableParagraph"/>
              <w:spacing w:before="12"/>
              <w:ind w:left="109"/>
              <w:rPr>
                <w:sz w:val="24"/>
              </w:rPr>
            </w:pPr>
            <w:r>
              <w:rPr>
                <w:spacing w:val="-2"/>
                <w:sz w:val="24"/>
              </w:rPr>
              <w:t>хозяйственный</w:t>
            </w:r>
          </w:p>
        </w:tc>
        <w:tc>
          <w:tcPr>
            <w:tcW w:w="410" w:type="dxa"/>
          </w:tcPr>
          <w:p>
            <w:pPr>
              <w:pStyle w:val="TableParagraph"/>
              <w:rPr>
                <w:sz w:val="22"/>
              </w:rPr>
            </w:pPr>
          </w:p>
        </w:tc>
        <w:tc>
          <w:tcPr>
            <w:tcW w:w="585" w:type="dxa"/>
          </w:tcPr>
          <w:p>
            <w:pPr>
              <w:pStyle w:val="TableParagraph"/>
              <w:rPr>
                <w:sz w:val="22"/>
              </w:rPr>
            </w:pPr>
          </w:p>
        </w:tc>
        <w:tc>
          <w:tcPr>
            <w:tcW w:w="577" w:type="dxa"/>
          </w:tcPr>
          <w:p>
            <w:pPr>
              <w:pStyle w:val="TableParagraph"/>
              <w:rPr>
                <w:sz w:val="22"/>
              </w:rPr>
            </w:pPr>
          </w:p>
        </w:tc>
        <w:tc>
          <w:tcPr>
            <w:tcW w:w="1449" w:type="dxa"/>
          </w:tcPr>
          <w:p>
            <w:pPr>
              <w:pStyle w:val="TableParagraph"/>
              <w:rPr>
                <w:sz w:val="22"/>
              </w:rPr>
            </w:pPr>
          </w:p>
        </w:tc>
        <w:tc>
          <w:tcPr>
            <w:tcW w:w="1346" w:type="dxa"/>
          </w:tcPr>
          <w:p>
            <w:pPr>
              <w:pStyle w:val="TableParagraph"/>
              <w:spacing w:before="12"/>
              <w:ind w:left="197"/>
              <w:rPr>
                <w:sz w:val="24"/>
              </w:rPr>
            </w:pPr>
            <w:r>
              <w:rPr>
                <w:spacing w:val="-5"/>
                <w:sz w:val="24"/>
              </w:rPr>
              <w:t>ной</w:t>
            </w:r>
          </w:p>
        </w:tc>
      </w:tr>
      <w:tr>
        <w:trPr>
          <w:trHeight w:val="342" w:hRule="atLeast"/>
        </w:trPr>
        <w:tc>
          <w:tcPr>
            <w:tcW w:w="698" w:type="dxa"/>
          </w:tcPr>
          <w:p>
            <w:pPr>
              <w:pStyle w:val="TableParagraph"/>
              <w:rPr>
                <w:sz w:val="22"/>
              </w:rPr>
            </w:pPr>
          </w:p>
        </w:tc>
        <w:tc>
          <w:tcPr>
            <w:tcW w:w="2042" w:type="dxa"/>
          </w:tcPr>
          <w:p>
            <w:pPr>
              <w:pStyle w:val="TableParagraph"/>
              <w:spacing w:before="16"/>
              <w:ind w:left="119"/>
              <w:rPr>
                <w:sz w:val="24"/>
              </w:rPr>
            </w:pPr>
            <w:r>
              <w:rPr>
                <w:sz w:val="24"/>
              </w:rPr>
              <w:t>инвентарь</w:t>
            </w:r>
            <w:r>
              <w:rPr>
                <w:spacing w:val="33"/>
                <w:sz w:val="24"/>
              </w:rPr>
              <w:t> </w:t>
            </w:r>
            <w:r>
              <w:rPr>
                <w:sz w:val="24"/>
              </w:rPr>
              <w:t>-</w:t>
            </w:r>
            <w:r>
              <w:rPr>
                <w:spacing w:val="45"/>
                <w:sz w:val="24"/>
              </w:rPr>
              <w:t> </w:t>
            </w:r>
            <w:r>
              <w:rPr>
                <w:spacing w:val="-4"/>
                <w:sz w:val="24"/>
              </w:rPr>
              <w:t>иное</w:t>
            </w:r>
          </w:p>
        </w:tc>
        <w:tc>
          <w:tcPr>
            <w:tcW w:w="410" w:type="dxa"/>
          </w:tcPr>
          <w:p>
            <w:pPr>
              <w:pStyle w:val="TableParagraph"/>
              <w:rPr>
                <w:sz w:val="22"/>
              </w:rPr>
            </w:pPr>
          </w:p>
        </w:tc>
        <w:tc>
          <w:tcPr>
            <w:tcW w:w="585" w:type="dxa"/>
          </w:tcPr>
          <w:p>
            <w:pPr>
              <w:pStyle w:val="TableParagraph"/>
              <w:rPr>
                <w:sz w:val="22"/>
              </w:rPr>
            </w:pPr>
          </w:p>
        </w:tc>
        <w:tc>
          <w:tcPr>
            <w:tcW w:w="577" w:type="dxa"/>
          </w:tcPr>
          <w:p>
            <w:pPr>
              <w:pStyle w:val="TableParagraph"/>
              <w:rPr>
                <w:sz w:val="22"/>
              </w:rPr>
            </w:pPr>
          </w:p>
        </w:tc>
        <w:tc>
          <w:tcPr>
            <w:tcW w:w="1449" w:type="dxa"/>
          </w:tcPr>
          <w:p>
            <w:pPr>
              <w:pStyle w:val="TableParagraph"/>
              <w:rPr>
                <w:sz w:val="22"/>
              </w:rPr>
            </w:pPr>
          </w:p>
        </w:tc>
        <w:tc>
          <w:tcPr>
            <w:tcW w:w="1346" w:type="dxa"/>
          </w:tcPr>
          <w:p>
            <w:pPr>
              <w:pStyle w:val="TableParagraph"/>
              <w:spacing w:before="16"/>
              <w:ind w:left="197"/>
              <w:rPr>
                <w:sz w:val="24"/>
              </w:rPr>
            </w:pPr>
            <w:r>
              <w:rPr>
                <w:spacing w:val="-2"/>
                <w:sz w:val="24"/>
              </w:rPr>
              <w:t>ответствен</w:t>
            </w:r>
          </w:p>
        </w:tc>
      </w:tr>
    </w:tbl>
    <w:p>
      <w:pPr>
        <w:rPr>
          <w:sz w:val="2"/>
          <w:szCs w:val="2"/>
        </w:rPr>
      </w:pPr>
      <w:r>
        <w:rPr>
          <w:sz w:val="2"/>
          <w:szCs w:val="2"/>
        </w:rPr>
        <w:drawing>
          <wp:anchor distT="0" distB="0" distL="0" distR="0" allowOverlap="1" layoutInCell="1" locked="0" behindDoc="0" simplePos="0" relativeHeight="16040960">
            <wp:simplePos x="0" y="0"/>
            <wp:positionH relativeFrom="page">
              <wp:posOffset>0</wp:posOffset>
            </wp:positionH>
            <wp:positionV relativeFrom="page">
              <wp:posOffset>253</wp:posOffset>
            </wp:positionV>
            <wp:extent cx="7562215" cy="10691876"/>
            <wp:effectExtent l="0" t="0" r="0" b="0"/>
            <wp:wrapNone/>
            <wp:docPr id="618" name="Image 618"/>
            <wp:cNvGraphicFramePr>
              <a:graphicFrameLocks/>
            </wp:cNvGraphicFramePr>
            <a:graphic>
              <a:graphicData uri="http://schemas.openxmlformats.org/drawingml/2006/picture">
                <pic:pic>
                  <pic:nvPicPr>
                    <pic:cNvPr id="618" name="Image 618"/>
                    <pic:cNvPicPr/>
                  </pic:nvPicPr>
                  <pic:blipFill>
                    <a:blip r:embed="rId221" cstate="print"/>
                    <a:stretch>
                      <a:fillRect/>
                    </a:stretch>
                  </pic:blipFill>
                  <pic:spPr>
                    <a:xfrm>
                      <a:off x="0" y="0"/>
                      <a:ext cx="7562215" cy="10691876"/>
                    </a:xfrm>
                    <a:prstGeom prst="rect">
                      <a:avLst/>
                    </a:prstGeom>
                  </pic:spPr>
                </pic:pic>
              </a:graphicData>
            </a:graphic>
          </wp:anchor>
        </w:drawing>
      </w:r>
    </w:p>
    <w:p>
      <w:pPr>
        <w:spacing w:after="0"/>
        <w:rPr>
          <w:sz w:val="2"/>
          <w:szCs w:val="2"/>
        </w:rPr>
        <w:sectPr>
          <w:type w:val="continuous"/>
          <w:pgSz w:w="11910" w:h="16840"/>
          <w:pgMar w:header="0" w:footer="1054" w:top="1920" w:bottom="1240" w:left="1275" w:right="141"/>
        </w:sectPr>
      </w:pPr>
    </w:p>
    <w:p>
      <w:pPr>
        <w:pStyle w:val="BodyText"/>
        <w:spacing w:before="63"/>
        <w:ind w:left="3021"/>
      </w:pPr>
      <w:r>
        <w:rPr>
          <w:spacing w:val="-2"/>
        </w:rPr>
        <w:t>Свойства</w:t>
      </w:r>
    </w:p>
    <w:p>
      <w:pPr>
        <w:pStyle w:val="BodyText"/>
        <w:spacing w:before="45"/>
        <w:ind w:left="3021"/>
      </w:pPr>
      <w:r>
        <w:rPr>
          <w:spacing w:val="-2"/>
        </w:rPr>
        <w:t>счета</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3"/>
        <w:rPr>
          <w:sz w:val="20"/>
        </w:rPr>
      </w:pPr>
    </w:p>
    <w:p>
      <w:pPr>
        <w:pStyle w:val="BodyText"/>
        <w:spacing w:after="0"/>
        <w:rPr>
          <w:sz w:val="20"/>
        </w:rPr>
        <w:sectPr>
          <w:pgSz w:w="11910" w:h="16840"/>
          <w:pgMar w:header="0" w:footer="1054" w:top="1120" w:bottom="1240" w:left="1275" w:right="141"/>
        </w:sectPr>
      </w:pPr>
    </w:p>
    <w:p>
      <w:pPr>
        <w:pStyle w:val="BodyText"/>
        <w:spacing w:line="278" w:lineRule="auto" w:before="89"/>
        <w:ind w:left="1618" w:hanging="475"/>
      </w:pPr>
      <w:r>
        <w:rPr/>
        <mc:AlternateContent>
          <mc:Choice Requires="wps">
            <w:drawing>
              <wp:anchor distT="0" distB="0" distL="0" distR="0" allowOverlap="1" layoutInCell="1" locked="0" behindDoc="0" simplePos="0" relativeHeight="16041472">
                <wp:simplePos x="0" y="0"/>
                <wp:positionH relativeFrom="page">
                  <wp:posOffset>2702596</wp:posOffset>
                </wp:positionH>
                <wp:positionV relativeFrom="paragraph">
                  <wp:posOffset>-222121</wp:posOffset>
                </wp:positionV>
                <wp:extent cx="196850" cy="1455420"/>
                <wp:effectExtent l="0" t="0" r="0" b="0"/>
                <wp:wrapNone/>
                <wp:docPr id="619" name="Textbox 619"/>
                <wp:cNvGraphicFramePr>
                  <a:graphicFrameLocks/>
                </wp:cNvGraphicFramePr>
                <a:graphic>
                  <a:graphicData uri="http://schemas.microsoft.com/office/word/2010/wordprocessingShape">
                    <wps:wsp>
                      <wps:cNvPr id="619" name="Textbox 619"/>
                      <wps:cNvSpPr txBox="1"/>
                      <wps:spPr>
                        <a:xfrm>
                          <a:off x="0" y="0"/>
                          <a:ext cx="196850" cy="1455420"/>
                        </a:xfrm>
                        <a:prstGeom prst="rect">
                          <a:avLst/>
                        </a:prstGeom>
                      </wps:spPr>
                      <wps:txbx>
                        <w:txbxContent>
                          <w:p>
                            <w:pPr>
                              <w:pStyle w:val="BodyText"/>
                              <w:spacing w:before="13"/>
                              <w:ind w:left="20"/>
                            </w:pPr>
                            <w:r>
                              <w:rPr/>
                              <w:t>Количественный</w:t>
                            </w:r>
                            <w:r>
                              <w:rPr>
                                <w:spacing w:val="-4"/>
                              </w:rPr>
                              <w:t> учет</w:t>
                            </w:r>
                          </w:p>
                        </w:txbxContent>
                      </wps:txbx>
                      <wps:bodyPr wrap="square" lIns="0" tIns="0" rIns="0" bIns="0" rtlCol="0" vert="vert270">
                        <a:noAutofit/>
                      </wps:bodyPr>
                    </wps:wsp>
                  </a:graphicData>
                </a:graphic>
              </wp:anchor>
            </w:drawing>
          </mc:Choice>
          <mc:Fallback>
            <w:pict>
              <v:shape style="position:absolute;margin-left:212.802841pt;margin-top:-17.489885pt;width:15.5pt;height:114.6pt;mso-position-horizontal-relative:page;mso-position-vertical-relative:paragraph;z-index:16041472" type="#_x0000_t202" id="docshape422" filled="false" stroked="false">
                <v:textbox inset="0,0,0,0" style="layout-flow:vertical;mso-layout-flow-alt:bottom-to-top">
                  <w:txbxContent>
                    <w:p>
                      <w:pPr>
                        <w:pStyle w:val="BodyText"/>
                        <w:spacing w:before="13"/>
                        <w:ind w:left="20"/>
                      </w:pPr>
                      <w:r>
                        <w:rPr/>
                        <w:t>Количественный</w:t>
                      </w:r>
                      <w:r>
                        <w:rPr>
                          <w:spacing w:val="-4"/>
                        </w:rPr>
                        <w:t> учет</w:t>
                      </w:r>
                    </w:p>
                  </w:txbxContent>
                </v:textbox>
                <w10:wrap type="none"/>
              </v:shape>
            </w:pict>
          </mc:Fallback>
        </mc:AlternateContent>
      </w:r>
      <w:r>
        <w:rPr>
          <w:spacing w:val="-2"/>
        </w:rPr>
        <w:t>Наименование счета</w:t>
      </w:r>
    </w:p>
    <w:p>
      <w:pPr>
        <w:spacing w:line="240" w:lineRule="auto" w:before="0"/>
        <w:rPr>
          <w:sz w:val="24"/>
        </w:rPr>
      </w:pPr>
      <w:r>
        <w:rPr/>
        <w:br w:type="column"/>
      </w:r>
      <w:r>
        <w:rPr>
          <w:sz w:val="24"/>
        </w:rPr>
      </w:r>
    </w:p>
    <w:p>
      <w:pPr>
        <w:pStyle w:val="BodyText"/>
        <w:spacing w:before="74"/>
      </w:pPr>
    </w:p>
    <w:p>
      <w:pPr>
        <w:pStyle w:val="BodyText"/>
        <w:ind w:left="1143"/>
      </w:pPr>
      <w:r>
        <w:rPr/>
        <mc:AlternateContent>
          <mc:Choice Requires="wps">
            <w:drawing>
              <wp:anchor distT="0" distB="0" distL="0" distR="0" allowOverlap="1" layoutInCell="1" locked="0" behindDoc="0" simplePos="0" relativeHeight="16041984">
                <wp:simplePos x="0" y="0"/>
                <wp:positionH relativeFrom="page">
                  <wp:posOffset>3028087</wp:posOffset>
                </wp:positionH>
                <wp:positionV relativeFrom="paragraph">
                  <wp:posOffset>-553292</wp:posOffset>
                </wp:positionV>
                <wp:extent cx="208915" cy="1322070"/>
                <wp:effectExtent l="0" t="0" r="0" b="0"/>
                <wp:wrapNone/>
                <wp:docPr id="620" name="Textbox 620"/>
                <wp:cNvGraphicFramePr>
                  <a:graphicFrameLocks/>
                </wp:cNvGraphicFramePr>
                <a:graphic>
                  <a:graphicData uri="http://schemas.microsoft.com/office/word/2010/wordprocessingShape">
                    <wps:wsp>
                      <wps:cNvPr id="620" name="Textbox 620"/>
                      <wps:cNvSpPr txBox="1"/>
                      <wps:spPr>
                        <a:xfrm>
                          <a:off x="0" y="0"/>
                          <a:ext cx="208915" cy="1322070"/>
                        </a:xfrm>
                        <a:prstGeom prst="rect">
                          <a:avLst/>
                        </a:prstGeom>
                      </wps:spPr>
                      <wps:txbx>
                        <w:txbxContent>
                          <w:p>
                            <w:pPr>
                              <w:pStyle w:val="BodyText"/>
                              <w:spacing w:before="9"/>
                              <w:ind w:left="20"/>
                            </w:pPr>
                            <w:r>
                              <w:rPr/>
                              <w:t>Тип</w:t>
                            </w:r>
                            <w:r>
                              <w:rPr>
                                <w:spacing w:val="-7"/>
                              </w:rPr>
                              <w:t> </w:t>
                            </w:r>
                            <w:r>
                              <w:rPr>
                                <w:sz w:val="26"/>
                              </w:rPr>
                              <w:t>-</w:t>
                            </w:r>
                            <w:r>
                              <w:rPr>
                                <w:spacing w:val="-6"/>
                                <w:sz w:val="26"/>
                              </w:rPr>
                              <w:t> </w:t>
                            </w:r>
                            <w:r>
                              <w:rPr>
                                <w:spacing w:val="-2"/>
                              </w:rPr>
                              <w:t>Забалансовый</w:t>
                            </w:r>
                          </w:p>
                        </w:txbxContent>
                      </wps:txbx>
                      <wps:bodyPr wrap="square" lIns="0" tIns="0" rIns="0" bIns="0" rtlCol="0" vert="vert270">
                        <a:noAutofit/>
                      </wps:bodyPr>
                    </wps:wsp>
                  </a:graphicData>
                </a:graphic>
              </wp:anchor>
            </w:drawing>
          </mc:Choice>
          <mc:Fallback>
            <w:pict>
              <v:shape style="position:absolute;margin-left:238.432114pt;margin-top:-43.566311pt;width:16.45pt;height:104.1pt;mso-position-horizontal-relative:page;mso-position-vertical-relative:paragraph;z-index:16041984" type="#_x0000_t202" id="docshape423" filled="false" stroked="false">
                <v:textbox inset="0,0,0,0" style="layout-flow:vertical;mso-layout-flow-alt:bottom-to-top">
                  <w:txbxContent>
                    <w:p>
                      <w:pPr>
                        <w:pStyle w:val="BodyText"/>
                        <w:spacing w:before="9"/>
                        <w:ind w:left="20"/>
                      </w:pPr>
                      <w:r>
                        <w:rPr/>
                        <w:t>Тип</w:t>
                      </w:r>
                      <w:r>
                        <w:rPr>
                          <w:spacing w:val="-7"/>
                        </w:rPr>
                        <w:t> </w:t>
                      </w:r>
                      <w:r>
                        <w:rPr>
                          <w:sz w:val="26"/>
                        </w:rPr>
                        <w:t>-</w:t>
                      </w:r>
                      <w:r>
                        <w:rPr>
                          <w:spacing w:val="-6"/>
                          <w:sz w:val="26"/>
                        </w:rPr>
                        <w:t> </w:t>
                      </w:r>
                      <w:r>
                        <w:rPr>
                          <w:spacing w:val="-2"/>
                        </w:rPr>
                        <w:t>Забалансовый</w:t>
                      </w:r>
                    </w:p>
                  </w:txbxContent>
                </v:textbox>
                <w10:wrap type="none"/>
              </v:shape>
            </w:pict>
          </mc:Fallback>
        </mc:AlternateContent>
      </w:r>
      <w:r>
        <w:rPr/>
        <mc:AlternateContent>
          <mc:Choice Requires="wps">
            <w:drawing>
              <wp:anchor distT="0" distB="0" distL="0" distR="0" allowOverlap="1" layoutInCell="1" locked="0" behindDoc="0" simplePos="0" relativeHeight="16042496">
                <wp:simplePos x="0" y="0"/>
                <wp:positionH relativeFrom="page">
                  <wp:posOffset>3410226</wp:posOffset>
                </wp:positionH>
                <wp:positionV relativeFrom="paragraph">
                  <wp:posOffset>-837620</wp:posOffset>
                </wp:positionV>
                <wp:extent cx="211454" cy="1886585"/>
                <wp:effectExtent l="0" t="0" r="0" b="0"/>
                <wp:wrapNone/>
                <wp:docPr id="621" name="Textbox 621"/>
                <wp:cNvGraphicFramePr>
                  <a:graphicFrameLocks/>
                </wp:cNvGraphicFramePr>
                <a:graphic>
                  <a:graphicData uri="http://schemas.microsoft.com/office/word/2010/wordprocessingShape">
                    <wps:wsp>
                      <wps:cNvPr id="621" name="Textbox 621"/>
                      <wps:cNvSpPr txBox="1"/>
                      <wps:spPr>
                        <a:xfrm>
                          <a:off x="0" y="0"/>
                          <a:ext cx="211454" cy="1886585"/>
                        </a:xfrm>
                        <a:prstGeom prst="rect">
                          <a:avLst/>
                        </a:prstGeom>
                      </wps:spPr>
                      <wps:txbx>
                        <w:txbxContent>
                          <w:p>
                            <w:pPr>
                              <w:pStyle w:val="BodyText"/>
                              <w:spacing w:before="13"/>
                              <w:ind w:left="20"/>
                            </w:pPr>
                            <w:r>
                              <w:rPr/>
                              <w:t>Тип</w:t>
                            </w:r>
                            <w:r>
                              <w:rPr>
                                <w:spacing w:val="-8"/>
                              </w:rPr>
                              <w:t> </w:t>
                            </w:r>
                            <w:r>
                              <w:rPr>
                                <w:sz w:val="26"/>
                              </w:rPr>
                              <w:t>-</w:t>
                            </w:r>
                            <w:r>
                              <w:rPr>
                                <w:spacing w:val="-12"/>
                                <w:sz w:val="26"/>
                              </w:rPr>
                              <w:t> </w:t>
                            </w:r>
                            <w:r>
                              <w:rPr/>
                              <w:t>Активный,</w:t>
                            </w:r>
                            <w:r>
                              <w:rPr>
                                <w:spacing w:val="-5"/>
                              </w:rPr>
                              <w:t> </w:t>
                            </w:r>
                            <w:r>
                              <w:rPr>
                                <w:spacing w:val="-2"/>
                              </w:rPr>
                              <w:t>Пассивный</w:t>
                            </w:r>
                          </w:p>
                        </w:txbxContent>
                      </wps:txbx>
                      <wps:bodyPr wrap="square" lIns="0" tIns="0" rIns="0" bIns="0" rtlCol="0" vert="vert270">
                        <a:noAutofit/>
                      </wps:bodyPr>
                    </wps:wsp>
                  </a:graphicData>
                </a:graphic>
              </wp:anchor>
            </w:drawing>
          </mc:Choice>
          <mc:Fallback>
            <w:pict>
              <v:shape style="position:absolute;margin-left:268.52179pt;margin-top:-65.954391pt;width:16.650pt;height:148.550pt;mso-position-horizontal-relative:page;mso-position-vertical-relative:paragraph;z-index:16042496" type="#_x0000_t202" id="docshape424" filled="false" stroked="false">
                <v:textbox inset="0,0,0,0" style="layout-flow:vertical;mso-layout-flow-alt:bottom-to-top">
                  <w:txbxContent>
                    <w:p>
                      <w:pPr>
                        <w:pStyle w:val="BodyText"/>
                        <w:spacing w:before="13"/>
                        <w:ind w:left="20"/>
                      </w:pPr>
                      <w:r>
                        <w:rPr/>
                        <w:t>Тип</w:t>
                      </w:r>
                      <w:r>
                        <w:rPr>
                          <w:spacing w:val="-8"/>
                        </w:rPr>
                        <w:t> </w:t>
                      </w:r>
                      <w:r>
                        <w:rPr>
                          <w:sz w:val="26"/>
                        </w:rPr>
                        <w:t>-</w:t>
                      </w:r>
                      <w:r>
                        <w:rPr>
                          <w:spacing w:val="-12"/>
                          <w:sz w:val="26"/>
                        </w:rPr>
                        <w:t> </w:t>
                      </w:r>
                      <w:r>
                        <w:rPr/>
                        <w:t>Активный,</w:t>
                      </w:r>
                      <w:r>
                        <w:rPr>
                          <w:spacing w:val="-5"/>
                        </w:rPr>
                        <w:t> </w:t>
                      </w:r>
                      <w:r>
                        <w:rPr>
                          <w:spacing w:val="-2"/>
                        </w:rPr>
                        <w:t>Пассивный</w:t>
                      </w:r>
                    </w:p>
                  </w:txbxContent>
                </v:textbox>
                <w10:wrap type="none"/>
              </v:shape>
            </w:pict>
          </mc:Fallback>
        </mc:AlternateContent>
      </w:r>
      <w:r>
        <w:rPr/>
        <w:t>Субконто </w:t>
      </w:r>
      <w:r>
        <w:rPr>
          <w:spacing w:val="-10"/>
        </w:rPr>
        <w:t>1</w:t>
      </w:r>
    </w:p>
    <w:p>
      <w:pPr>
        <w:spacing w:line="240" w:lineRule="auto" w:before="192"/>
        <w:rPr>
          <w:sz w:val="24"/>
        </w:rPr>
      </w:pPr>
      <w:r>
        <w:rPr/>
        <w:br w:type="column"/>
      </w:r>
      <w:r>
        <w:rPr>
          <w:sz w:val="24"/>
        </w:rPr>
      </w:r>
    </w:p>
    <w:p>
      <w:pPr>
        <w:pStyle w:val="BodyText"/>
        <w:spacing w:line="276" w:lineRule="auto"/>
        <w:ind w:left="703" w:right="-5" w:hanging="437"/>
      </w:pPr>
      <w:r>
        <w:rPr>
          <w:spacing w:val="-2"/>
        </w:rPr>
        <w:t>Субконто </w:t>
      </w:r>
      <w:r>
        <w:rPr>
          <w:spacing w:val="-10"/>
        </w:rPr>
        <w:t>2</w:t>
      </w:r>
    </w:p>
    <w:p>
      <w:pPr>
        <w:spacing w:line="240" w:lineRule="auto" w:before="192"/>
        <w:rPr>
          <w:sz w:val="24"/>
        </w:rPr>
      </w:pPr>
      <w:r>
        <w:rPr/>
        <w:br w:type="column"/>
      </w:r>
      <w:r>
        <w:rPr>
          <w:sz w:val="24"/>
        </w:rPr>
      </w:r>
    </w:p>
    <w:p>
      <w:pPr>
        <w:pStyle w:val="BodyText"/>
        <w:spacing w:line="276" w:lineRule="auto"/>
        <w:ind w:left="265" w:right="1988" w:firstLine="10"/>
      </w:pPr>
      <w:r>
        <w:rPr>
          <w:spacing w:val="-2"/>
        </w:rPr>
        <w:t>Субконто </w:t>
      </w:r>
      <w:r>
        <w:rPr>
          <w:spacing w:val="-10"/>
        </w:rPr>
        <w:t>3</w:t>
      </w:r>
    </w:p>
    <w:p>
      <w:pPr>
        <w:pStyle w:val="BodyText"/>
        <w:spacing w:after="0" w:line="276" w:lineRule="auto"/>
        <w:sectPr>
          <w:type w:val="continuous"/>
          <w:pgSz w:w="11910" w:h="16840"/>
          <w:pgMar w:header="0" w:footer="1054" w:top="1920" w:bottom="1240" w:left="1275" w:right="141"/>
          <w:cols w:num="4" w:equalWidth="0">
            <w:col w:w="2680" w:space="896"/>
            <w:col w:w="2321" w:space="40"/>
            <w:col w:w="1258" w:space="39"/>
            <w:col w:w="3260"/>
          </w:cols>
        </w:sectPr>
      </w:pPr>
    </w:p>
    <w:p>
      <w:pPr>
        <w:pStyle w:val="BodyText"/>
        <w:rPr>
          <w:sz w:val="20"/>
        </w:rPr>
      </w:pPr>
      <w:r>
        <w:rPr>
          <w:sz w:val="20"/>
        </w:rPr>
        <w:drawing>
          <wp:anchor distT="0" distB="0" distL="0" distR="0" allowOverlap="1" layoutInCell="1" locked="0" behindDoc="0" simplePos="0" relativeHeight="16043008">
            <wp:simplePos x="0" y="0"/>
            <wp:positionH relativeFrom="page">
              <wp:posOffset>0</wp:posOffset>
            </wp:positionH>
            <wp:positionV relativeFrom="page">
              <wp:posOffset>253</wp:posOffset>
            </wp:positionV>
            <wp:extent cx="7562215" cy="10691876"/>
            <wp:effectExtent l="0" t="0" r="0" b="0"/>
            <wp:wrapNone/>
            <wp:docPr id="622" name="Image 622"/>
            <wp:cNvGraphicFramePr>
              <a:graphicFrameLocks/>
            </wp:cNvGraphicFramePr>
            <a:graphic>
              <a:graphicData uri="http://schemas.openxmlformats.org/drawingml/2006/picture">
                <pic:pic>
                  <pic:nvPicPr>
                    <pic:cNvPr id="622" name="Image 622"/>
                    <pic:cNvPicPr/>
                  </pic:nvPicPr>
                  <pic:blipFill>
                    <a:blip r:embed="rId222" cstate="print"/>
                    <a:stretch>
                      <a:fillRect/>
                    </a:stretch>
                  </pic:blipFill>
                  <pic:spPr>
                    <a:xfrm>
                      <a:off x="0" y="0"/>
                      <a:ext cx="7562215" cy="10691876"/>
                    </a:xfrm>
                    <a:prstGeom prst="rect">
                      <a:avLst/>
                    </a:prstGeom>
                  </pic:spPr>
                </pic:pic>
              </a:graphicData>
            </a:graphic>
          </wp:anchor>
        </w:drawing>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98"/>
        <w:rPr>
          <w:sz w:val="20"/>
        </w:rPr>
      </w:pPr>
    </w:p>
    <w:tbl>
      <w:tblPr>
        <w:tblW w:w="0" w:type="auto"/>
        <w:jc w:val="left"/>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98"/>
        <w:gridCol w:w="2044"/>
        <w:gridCol w:w="409"/>
        <w:gridCol w:w="587"/>
        <w:gridCol w:w="578"/>
        <w:gridCol w:w="1518"/>
        <w:gridCol w:w="1371"/>
        <w:gridCol w:w="1276"/>
      </w:tblGrid>
      <w:tr>
        <w:trPr>
          <w:trHeight w:val="372" w:hRule="atLeast"/>
        </w:trPr>
        <w:tc>
          <w:tcPr>
            <w:tcW w:w="698" w:type="dxa"/>
          </w:tcPr>
          <w:p>
            <w:pPr>
              <w:pStyle w:val="TableParagraph"/>
              <w:spacing w:before="40"/>
              <w:ind w:left="92"/>
              <w:rPr>
                <w:sz w:val="24"/>
              </w:rPr>
            </w:pPr>
            <w:r>
              <w:rPr>
                <w:spacing w:val="-5"/>
                <w:sz w:val="24"/>
              </w:rPr>
              <w:t>Код</w:t>
            </w:r>
          </w:p>
        </w:tc>
        <w:tc>
          <w:tcPr>
            <w:tcW w:w="7783" w:type="dxa"/>
            <w:gridSpan w:val="7"/>
          </w:tcPr>
          <w:p>
            <w:pPr>
              <w:pStyle w:val="TableParagraph"/>
              <w:rPr>
                <w:sz w:val="24"/>
              </w:rPr>
            </w:pPr>
          </w:p>
        </w:tc>
      </w:tr>
      <w:tr>
        <w:trPr>
          <w:trHeight w:val="347" w:hRule="atLeast"/>
        </w:trPr>
        <w:tc>
          <w:tcPr>
            <w:tcW w:w="698" w:type="dxa"/>
          </w:tcPr>
          <w:p>
            <w:pPr>
              <w:pStyle w:val="TableParagraph"/>
              <w:rPr>
                <w:sz w:val="24"/>
              </w:rPr>
            </w:pPr>
          </w:p>
        </w:tc>
        <w:tc>
          <w:tcPr>
            <w:tcW w:w="2044" w:type="dxa"/>
          </w:tcPr>
          <w:p>
            <w:pPr>
              <w:pStyle w:val="TableParagraph"/>
              <w:spacing w:before="46"/>
              <w:ind w:left="115"/>
              <w:rPr>
                <w:sz w:val="24"/>
              </w:rPr>
            </w:pPr>
            <w:r>
              <w:rPr>
                <w:spacing w:val="-2"/>
                <w:sz w:val="24"/>
              </w:rPr>
              <w:t>движимое</w:t>
            </w:r>
          </w:p>
        </w:tc>
        <w:tc>
          <w:tcPr>
            <w:tcW w:w="409" w:type="dxa"/>
          </w:tcPr>
          <w:p>
            <w:pPr>
              <w:pStyle w:val="TableParagraph"/>
              <w:rPr>
                <w:sz w:val="24"/>
              </w:rPr>
            </w:pPr>
          </w:p>
        </w:tc>
        <w:tc>
          <w:tcPr>
            <w:tcW w:w="587" w:type="dxa"/>
          </w:tcPr>
          <w:p>
            <w:pPr>
              <w:pStyle w:val="TableParagraph"/>
              <w:rPr>
                <w:sz w:val="24"/>
              </w:rPr>
            </w:pPr>
          </w:p>
        </w:tc>
        <w:tc>
          <w:tcPr>
            <w:tcW w:w="578" w:type="dxa"/>
          </w:tcPr>
          <w:p>
            <w:pPr>
              <w:pStyle w:val="TableParagraph"/>
              <w:rPr>
                <w:sz w:val="24"/>
              </w:rPr>
            </w:pPr>
          </w:p>
        </w:tc>
        <w:tc>
          <w:tcPr>
            <w:tcW w:w="1518" w:type="dxa"/>
          </w:tcPr>
          <w:p>
            <w:pPr>
              <w:pStyle w:val="TableParagraph"/>
              <w:rPr>
                <w:sz w:val="24"/>
              </w:rPr>
            </w:pPr>
          </w:p>
        </w:tc>
        <w:tc>
          <w:tcPr>
            <w:tcW w:w="1371" w:type="dxa"/>
          </w:tcPr>
          <w:p>
            <w:pPr>
              <w:pStyle w:val="TableParagraph"/>
              <w:spacing w:before="46"/>
              <w:ind w:left="115"/>
              <w:rPr>
                <w:sz w:val="24"/>
              </w:rPr>
            </w:pPr>
            <w:r>
              <w:rPr>
                <w:spacing w:val="-2"/>
                <w:sz w:val="24"/>
              </w:rPr>
              <w:t>ности</w:t>
            </w:r>
          </w:p>
        </w:tc>
        <w:tc>
          <w:tcPr>
            <w:tcW w:w="1276" w:type="dxa"/>
          </w:tcPr>
          <w:p>
            <w:pPr>
              <w:pStyle w:val="TableParagraph"/>
              <w:rPr>
                <w:sz w:val="24"/>
              </w:rPr>
            </w:pPr>
          </w:p>
        </w:tc>
      </w:tr>
      <w:tr>
        <w:trPr>
          <w:trHeight w:val="443" w:hRule="atLeast"/>
        </w:trPr>
        <w:tc>
          <w:tcPr>
            <w:tcW w:w="698" w:type="dxa"/>
          </w:tcPr>
          <w:p>
            <w:pPr>
              <w:pStyle w:val="TableParagraph"/>
              <w:rPr>
                <w:sz w:val="24"/>
              </w:rPr>
            </w:pPr>
          </w:p>
        </w:tc>
        <w:tc>
          <w:tcPr>
            <w:tcW w:w="2044" w:type="dxa"/>
          </w:tcPr>
          <w:p>
            <w:pPr>
              <w:pStyle w:val="TableParagraph"/>
              <w:spacing w:before="15"/>
              <w:ind w:left="109"/>
              <w:rPr>
                <w:sz w:val="24"/>
              </w:rPr>
            </w:pPr>
            <w:r>
              <w:rPr>
                <w:spacing w:val="-2"/>
                <w:sz w:val="24"/>
              </w:rPr>
              <w:t>имущество</w:t>
            </w:r>
          </w:p>
        </w:tc>
        <w:tc>
          <w:tcPr>
            <w:tcW w:w="409" w:type="dxa"/>
          </w:tcPr>
          <w:p>
            <w:pPr>
              <w:pStyle w:val="TableParagraph"/>
              <w:rPr>
                <w:sz w:val="24"/>
              </w:rPr>
            </w:pPr>
          </w:p>
        </w:tc>
        <w:tc>
          <w:tcPr>
            <w:tcW w:w="587" w:type="dxa"/>
          </w:tcPr>
          <w:p>
            <w:pPr>
              <w:pStyle w:val="TableParagraph"/>
              <w:rPr>
                <w:sz w:val="24"/>
              </w:rPr>
            </w:pPr>
          </w:p>
        </w:tc>
        <w:tc>
          <w:tcPr>
            <w:tcW w:w="578" w:type="dxa"/>
          </w:tcPr>
          <w:p>
            <w:pPr>
              <w:pStyle w:val="TableParagraph"/>
              <w:rPr>
                <w:sz w:val="24"/>
              </w:rPr>
            </w:pPr>
          </w:p>
        </w:tc>
        <w:tc>
          <w:tcPr>
            <w:tcW w:w="1518" w:type="dxa"/>
          </w:tcPr>
          <w:p>
            <w:pPr>
              <w:pStyle w:val="TableParagraph"/>
              <w:rPr>
                <w:sz w:val="24"/>
              </w:rPr>
            </w:pPr>
          </w:p>
        </w:tc>
        <w:tc>
          <w:tcPr>
            <w:tcW w:w="1371" w:type="dxa"/>
          </w:tcPr>
          <w:p>
            <w:pPr>
              <w:pStyle w:val="TableParagraph"/>
              <w:rPr>
                <w:sz w:val="24"/>
              </w:rPr>
            </w:pPr>
          </w:p>
        </w:tc>
        <w:tc>
          <w:tcPr>
            <w:tcW w:w="1276" w:type="dxa"/>
          </w:tcPr>
          <w:p>
            <w:pPr>
              <w:pStyle w:val="TableParagraph"/>
              <w:rPr>
                <w:sz w:val="24"/>
              </w:rPr>
            </w:pPr>
          </w:p>
        </w:tc>
      </w:tr>
      <w:tr>
        <w:trPr>
          <w:trHeight w:val="470" w:hRule="atLeast"/>
        </w:trPr>
        <w:tc>
          <w:tcPr>
            <w:tcW w:w="698" w:type="dxa"/>
          </w:tcPr>
          <w:p>
            <w:pPr>
              <w:pStyle w:val="TableParagraph"/>
              <w:spacing w:before="142"/>
              <w:ind w:left="50"/>
              <w:rPr>
                <w:sz w:val="24"/>
              </w:rPr>
            </w:pPr>
            <w:r>
              <w:rPr>
                <w:spacing w:val="-2"/>
                <w:sz w:val="24"/>
              </w:rPr>
              <w:t>21.38</w:t>
            </w:r>
          </w:p>
        </w:tc>
        <w:tc>
          <w:tcPr>
            <w:tcW w:w="2044" w:type="dxa"/>
          </w:tcPr>
          <w:p>
            <w:pPr>
              <w:pStyle w:val="TableParagraph"/>
              <w:spacing w:before="142"/>
              <w:ind w:left="109"/>
              <w:rPr>
                <w:sz w:val="24"/>
              </w:rPr>
            </w:pPr>
            <w:r>
              <w:rPr>
                <w:sz w:val="24"/>
              </w:rPr>
              <w:t>Прочие</w:t>
            </w:r>
            <w:r>
              <w:rPr>
                <w:spacing w:val="10"/>
                <w:sz w:val="24"/>
              </w:rPr>
              <w:t> </w:t>
            </w:r>
            <w:r>
              <w:rPr>
                <w:spacing w:val="-2"/>
                <w:sz w:val="24"/>
              </w:rPr>
              <w:t>основные</w:t>
            </w:r>
          </w:p>
        </w:tc>
        <w:tc>
          <w:tcPr>
            <w:tcW w:w="409" w:type="dxa"/>
          </w:tcPr>
          <w:p>
            <w:pPr>
              <w:pStyle w:val="TableParagraph"/>
              <w:spacing w:line="260" w:lineRule="exact" w:before="190"/>
              <w:ind w:right="26"/>
              <w:jc w:val="center"/>
              <w:rPr>
                <w:sz w:val="24"/>
              </w:rPr>
            </w:pPr>
            <w:r>
              <w:rPr>
                <w:spacing w:val="-10"/>
                <w:sz w:val="24"/>
              </w:rPr>
              <w:t>Д</w:t>
            </w:r>
          </w:p>
        </w:tc>
        <w:tc>
          <w:tcPr>
            <w:tcW w:w="587" w:type="dxa"/>
          </w:tcPr>
          <w:p>
            <w:pPr>
              <w:pStyle w:val="TableParagraph"/>
              <w:spacing w:before="142"/>
              <w:ind w:right="37"/>
              <w:jc w:val="center"/>
              <w:rPr>
                <w:sz w:val="24"/>
              </w:rPr>
            </w:pPr>
            <w:r>
              <w:rPr>
                <w:spacing w:val="-5"/>
                <w:sz w:val="24"/>
              </w:rPr>
              <w:t>Да</w:t>
            </w:r>
          </w:p>
        </w:tc>
        <w:tc>
          <w:tcPr>
            <w:tcW w:w="578" w:type="dxa"/>
          </w:tcPr>
          <w:p>
            <w:pPr>
              <w:pStyle w:val="TableParagraph"/>
              <w:spacing w:before="142"/>
              <w:ind w:left="63" w:right="114"/>
              <w:jc w:val="center"/>
              <w:rPr>
                <w:sz w:val="24"/>
              </w:rPr>
            </w:pPr>
            <w:r>
              <w:rPr>
                <w:spacing w:val="-10"/>
                <w:sz w:val="24"/>
              </w:rPr>
              <w:t>А</w:t>
            </w:r>
          </w:p>
        </w:tc>
        <w:tc>
          <w:tcPr>
            <w:tcW w:w="1518" w:type="dxa"/>
          </w:tcPr>
          <w:p>
            <w:pPr>
              <w:pStyle w:val="TableParagraph"/>
              <w:spacing w:before="142"/>
              <w:ind w:left="226"/>
              <w:rPr>
                <w:sz w:val="24"/>
              </w:rPr>
            </w:pPr>
            <w:r>
              <w:rPr>
                <w:spacing w:val="-2"/>
                <w:sz w:val="24"/>
              </w:rPr>
              <w:t>Основные</w:t>
            </w:r>
          </w:p>
        </w:tc>
        <w:tc>
          <w:tcPr>
            <w:tcW w:w="1371" w:type="dxa"/>
          </w:tcPr>
          <w:p>
            <w:pPr>
              <w:pStyle w:val="TableParagraph"/>
              <w:spacing w:before="142"/>
              <w:ind w:left="115"/>
              <w:rPr>
                <w:sz w:val="24"/>
              </w:rPr>
            </w:pPr>
            <w:r>
              <w:rPr>
                <w:spacing w:val="-2"/>
                <w:sz w:val="24"/>
              </w:rPr>
              <w:t>Центры</w:t>
            </w:r>
          </w:p>
        </w:tc>
        <w:tc>
          <w:tcPr>
            <w:tcW w:w="1276" w:type="dxa"/>
          </w:tcPr>
          <w:p>
            <w:pPr>
              <w:pStyle w:val="TableParagraph"/>
              <w:rPr>
                <w:sz w:val="24"/>
              </w:rPr>
            </w:pPr>
          </w:p>
        </w:tc>
      </w:tr>
      <w:tr>
        <w:trPr>
          <w:trHeight w:val="292" w:hRule="atLeast"/>
        </w:trPr>
        <w:tc>
          <w:tcPr>
            <w:tcW w:w="698" w:type="dxa"/>
          </w:tcPr>
          <w:p>
            <w:pPr>
              <w:pStyle w:val="TableParagraph"/>
              <w:rPr>
                <w:sz w:val="20"/>
              </w:rPr>
            </w:pPr>
          </w:p>
        </w:tc>
        <w:tc>
          <w:tcPr>
            <w:tcW w:w="2044" w:type="dxa"/>
          </w:tcPr>
          <w:p>
            <w:pPr>
              <w:pStyle w:val="TableParagraph"/>
              <w:spacing w:line="269" w:lineRule="exact"/>
              <w:ind w:left="109"/>
              <w:rPr>
                <w:sz w:val="24"/>
              </w:rPr>
            </w:pPr>
            <w:r>
              <w:rPr>
                <w:sz w:val="24"/>
              </w:rPr>
              <w:t>средства</w:t>
            </w:r>
            <w:r>
              <w:rPr>
                <w:spacing w:val="30"/>
                <w:sz w:val="24"/>
              </w:rPr>
              <w:t>  </w:t>
            </w:r>
            <w:r>
              <w:rPr>
                <w:sz w:val="24"/>
              </w:rPr>
              <w:t>-</w:t>
            </w:r>
            <w:r>
              <w:rPr>
                <w:spacing w:val="32"/>
                <w:sz w:val="24"/>
              </w:rPr>
              <w:t>  </w:t>
            </w:r>
            <w:r>
              <w:rPr>
                <w:spacing w:val="-4"/>
                <w:sz w:val="24"/>
              </w:rPr>
              <w:t>иное</w:t>
            </w:r>
          </w:p>
        </w:tc>
        <w:tc>
          <w:tcPr>
            <w:tcW w:w="409" w:type="dxa"/>
          </w:tcPr>
          <w:p>
            <w:pPr>
              <w:pStyle w:val="TableParagraph"/>
              <w:spacing w:line="269" w:lineRule="exact"/>
              <w:ind w:right="88"/>
              <w:jc w:val="center"/>
              <w:rPr>
                <w:sz w:val="24"/>
              </w:rPr>
            </w:pPr>
            <w:r>
              <w:rPr>
                <w:spacing w:val="-10"/>
                <w:sz w:val="24"/>
              </w:rPr>
              <w:t>а</w:t>
            </w:r>
          </w:p>
        </w:tc>
        <w:tc>
          <w:tcPr>
            <w:tcW w:w="587" w:type="dxa"/>
          </w:tcPr>
          <w:p>
            <w:pPr>
              <w:pStyle w:val="TableParagraph"/>
              <w:rPr>
                <w:sz w:val="20"/>
              </w:rPr>
            </w:pPr>
          </w:p>
        </w:tc>
        <w:tc>
          <w:tcPr>
            <w:tcW w:w="578" w:type="dxa"/>
          </w:tcPr>
          <w:p>
            <w:pPr>
              <w:pStyle w:val="TableParagraph"/>
              <w:rPr>
                <w:sz w:val="20"/>
              </w:rPr>
            </w:pPr>
          </w:p>
        </w:tc>
        <w:tc>
          <w:tcPr>
            <w:tcW w:w="1518" w:type="dxa"/>
          </w:tcPr>
          <w:p>
            <w:pPr>
              <w:pStyle w:val="TableParagraph"/>
              <w:spacing w:line="269" w:lineRule="exact"/>
              <w:ind w:left="226"/>
              <w:rPr>
                <w:sz w:val="24"/>
              </w:rPr>
            </w:pPr>
            <w:r>
              <w:rPr>
                <w:spacing w:val="-2"/>
                <w:sz w:val="24"/>
              </w:rPr>
              <w:t>средства</w:t>
            </w:r>
          </w:p>
        </w:tc>
        <w:tc>
          <w:tcPr>
            <w:tcW w:w="1371" w:type="dxa"/>
          </w:tcPr>
          <w:p>
            <w:pPr>
              <w:pStyle w:val="TableParagraph"/>
              <w:spacing w:line="269" w:lineRule="exact"/>
              <w:ind w:left="115"/>
              <w:rPr>
                <w:sz w:val="24"/>
              </w:rPr>
            </w:pPr>
            <w:r>
              <w:rPr>
                <w:spacing w:val="-2"/>
                <w:sz w:val="24"/>
              </w:rPr>
              <w:t>материаль</w:t>
            </w:r>
          </w:p>
        </w:tc>
        <w:tc>
          <w:tcPr>
            <w:tcW w:w="1276" w:type="dxa"/>
          </w:tcPr>
          <w:p>
            <w:pPr>
              <w:pStyle w:val="TableParagraph"/>
              <w:rPr>
                <w:sz w:val="20"/>
              </w:rPr>
            </w:pPr>
          </w:p>
        </w:tc>
      </w:tr>
      <w:tr>
        <w:trPr>
          <w:trHeight w:val="314" w:hRule="atLeast"/>
        </w:trPr>
        <w:tc>
          <w:tcPr>
            <w:tcW w:w="698" w:type="dxa"/>
          </w:tcPr>
          <w:p>
            <w:pPr>
              <w:pStyle w:val="TableParagraph"/>
              <w:rPr>
                <w:sz w:val="22"/>
              </w:rPr>
            </w:pPr>
          </w:p>
        </w:tc>
        <w:tc>
          <w:tcPr>
            <w:tcW w:w="2044" w:type="dxa"/>
          </w:tcPr>
          <w:p>
            <w:pPr>
              <w:pStyle w:val="TableParagraph"/>
              <w:spacing w:before="13"/>
              <w:ind w:left="114"/>
              <w:rPr>
                <w:sz w:val="24"/>
              </w:rPr>
            </w:pPr>
            <w:r>
              <w:rPr>
                <w:spacing w:val="-2"/>
                <w:sz w:val="24"/>
              </w:rPr>
              <w:t>движимое</w:t>
            </w:r>
          </w:p>
        </w:tc>
        <w:tc>
          <w:tcPr>
            <w:tcW w:w="409" w:type="dxa"/>
          </w:tcPr>
          <w:p>
            <w:pPr>
              <w:pStyle w:val="TableParagraph"/>
              <w:rPr>
                <w:sz w:val="22"/>
              </w:rPr>
            </w:pPr>
          </w:p>
        </w:tc>
        <w:tc>
          <w:tcPr>
            <w:tcW w:w="587" w:type="dxa"/>
          </w:tcPr>
          <w:p>
            <w:pPr>
              <w:pStyle w:val="TableParagraph"/>
              <w:rPr>
                <w:sz w:val="22"/>
              </w:rPr>
            </w:pPr>
          </w:p>
        </w:tc>
        <w:tc>
          <w:tcPr>
            <w:tcW w:w="578" w:type="dxa"/>
          </w:tcPr>
          <w:p>
            <w:pPr>
              <w:pStyle w:val="TableParagraph"/>
              <w:rPr>
                <w:sz w:val="22"/>
              </w:rPr>
            </w:pPr>
          </w:p>
        </w:tc>
        <w:tc>
          <w:tcPr>
            <w:tcW w:w="1518" w:type="dxa"/>
          </w:tcPr>
          <w:p>
            <w:pPr>
              <w:pStyle w:val="TableParagraph"/>
              <w:rPr>
                <w:sz w:val="22"/>
              </w:rPr>
            </w:pPr>
          </w:p>
        </w:tc>
        <w:tc>
          <w:tcPr>
            <w:tcW w:w="1371" w:type="dxa"/>
          </w:tcPr>
          <w:p>
            <w:pPr>
              <w:pStyle w:val="TableParagraph"/>
              <w:spacing w:before="13"/>
              <w:ind w:left="115"/>
              <w:rPr>
                <w:sz w:val="24"/>
              </w:rPr>
            </w:pPr>
            <w:r>
              <w:rPr>
                <w:spacing w:val="-5"/>
                <w:sz w:val="24"/>
              </w:rPr>
              <w:t>ной</w:t>
            </w:r>
          </w:p>
        </w:tc>
        <w:tc>
          <w:tcPr>
            <w:tcW w:w="1276" w:type="dxa"/>
          </w:tcPr>
          <w:p>
            <w:pPr>
              <w:pStyle w:val="TableParagraph"/>
              <w:rPr>
                <w:sz w:val="22"/>
              </w:rPr>
            </w:pPr>
          </w:p>
        </w:tc>
      </w:tr>
      <w:tr>
        <w:trPr>
          <w:trHeight w:val="317" w:hRule="atLeast"/>
        </w:trPr>
        <w:tc>
          <w:tcPr>
            <w:tcW w:w="698" w:type="dxa"/>
          </w:tcPr>
          <w:p>
            <w:pPr>
              <w:pStyle w:val="TableParagraph"/>
              <w:rPr>
                <w:sz w:val="24"/>
              </w:rPr>
            </w:pPr>
          </w:p>
        </w:tc>
        <w:tc>
          <w:tcPr>
            <w:tcW w:w="2044" w:type="dxa"/>
          </w:tcPr>
          <w:p>
            <w:pPr>
              <w:pStyle w:val="TableParagraph"/>
              <w:spacing w:before="15"/>
              <w:ind w:left="109"/>
              <w:rPr>
                <w:sz w:val="24"/>
              </w:rPr>
            </w:pPr>
            <w:r>
              <w:rPr>
                <w:spacing w:val="-2"/>
                <w:sz w:val="24"/>
              </w:rPr>
              <w:t>имущество</w:t>
            </w:r>
          </w:p>
        </w:tc>
        <w:tc>
          <w:tcPr>
            <w:tcW w:w="409" w:type="dxa"/>
          </w:tcPr>
          <w:p>
            <w:pPr>
              <w:pStyle w:val="TableParagraph"/>
              <w:rPr>
                <w:sz w:val="24"/>
              </w:rPr>
            </w:pPr>
          </w:p>
        </w:tc>
        <w:tc>
          <w:tcPr>
            <w:tcW w:w="587" w:type="dxa"/>
          </w:tcPr>
          <w:p>
            <w:pPr>
              <w:pStyle w:val="TableParagraph"/>
              <w:rPr>
                <w:sz w:val="24"/>
              </w:rPr>
            </w:pPr>
          </w:p>
        </w:tc>
        <w:tc>
          <w:tcPr>
            <w:tcW w:w="578" w:type="dxa"/>
          </w:tcPr>
          <w:p>
            <w:pPr>
              <w:pStyle w:val="TableParagraph"/>
              <w:rPr>
                <w:sz w:val="24"/>
              </w:rPr>
            </w:pPr>
          </w:p>
        </w:tc>
        <w:tc>
          <w:tcPr>
            <w:tcW w:w="1518" w:type="dxa"/>
          </w:tcPr>
          <w:p>
            <w:pPr>
              <w:pStyle w:val="TableParagraph"/>
              <w:rPr>
                <w:sz w:val="24"/>
              </w:rPr>
            </w:pPr>
          </w:p>
        </w:tc>
        <w:tc>
          <w:tcPr>
            <w:tcW w:w="1371" w:type="dxa"/>
          </w:tcPr>
          <w:p>
            <w:pPr>
              <w:pStyle w:val="TableParagraph"/>
              <w:spacing w:before="15"/>
              <w:ind w:left="123"/>
              <w:rPr>
                <w:sz w:val="24"/>
              </w:rPr>
            </w:pPr>
            <w:r>
              <w:rPr>
                <w:spacing w:val="-2"/>
                <w:sz w:val="24"/>
              </w:rPr>
              <w:t>ответствен</w:t>
            </w:r>
          </w:p>
        </w:tc>
        <w:tc>
          <w:tcPr>
            <w:tcW w:w="1276" w:type="dxa"/>
          </w:tcPr>
          <w:p>
            <w:pPr>
              <w:pStyle w:val="TableParagraph"/>
              <w:rPr>
                <w:sz w:val="24"/>
              </w:rPr>
            </w:pPr>
          </w:p>
        </w:tc>
      </w:tr>
      <w:tr>
        <w:trPr>
          <w:trHeight w:val="441" w:hRule="atLeast"/>
        </w:trPr>
        <w:tc>
          <w:tcPr>
            <w:tcW w:w="698" w:type="dxa"/>
          </w:tcPr>
          <w:p>
            <w:pPr>
              <w:pStyle w:val="TableParagraph"/>
              <w:rPr>
                <w:sz w:val="24"/>
              </w:rPr>
            </w:pPr>
          </w:p>
        </w:tc>
        <w:tc>
          <w:tcPr>
            <w:tcW w:w="2044" w:type="dxa"/>
          </w:tcPr>
          <w:p>
            <w:pPr>
              <w:pStyle w:val="TableParagraph"/>
              <w:rPr>
                <w:sz w:val="24"/>
              </w:rPr>
            </w:pPr>
          </w:p>
        </w:tc>
        <w:tc>
          <w:tcPr>
            <w:tcW w:w="409" w:type="dxa"/>
          </w:tcPr>
          <w:p>
            <w:pPr>
              <w:pStyle w:val="TableParagraph"/>
              <w:rPr>
                <w:sz w:val="24"/>
              </w:rPr>
            </w:pPr>
          </w:p>
        </w:tc>
        <w:tc>
          <w:tcPr>
            <w:tcW w:w="587" w:type="dxa"/>
          </w:tcPr>
          <w:p>
            <w:pPr>
              <w:pStyle w:val="TableParagraph"/>
              <w:rPr>
                <w:sz w:val="24"/>
              </w:rPr>
            </w:pPr>
          </w:p>
        </w:tc>
        <w:tc>
          <w:tcPr>
            <w:tcW w:w="578" w:type="dxa"/>
          </w:tcPr>
          <w:p>
            <w:pPr>
              <w:pStyle w:val="TableParagraph"/>
              <w:rPr>
                <w:sz w:val="24"/>
              </w:rPr>
            </w:pPr>
          </w:p>
        </w:tc>
        <w:tc>
          <w:tcPr>
            <w:tcW w:w="1518" w:type="dxa"/>
          </w:tcPr>
          <w:p>
            <w:pPr>
              <w:pStyle w:val="TableParagraph"/>
              <w:rPr>
                <w:sz w:val="24"/>
              </w:rPr>
            </w:pPr>
          </w:p>
        </w:tc>
        <w:tc>
          <w:tcPr>
            <w:tcW w:w="1371" w:type="dxa"/>
          </w:tcPr>
          <w:p>
            <w:pPr>
              <w:pStyle w:val="TableParagraph"/>
              <w:spacing w:before="15"/>
              <w:ind w:left="115"/>
              <w:rPr>
                <w:sz w:val="24"/>
              </w:rPr>
            </w:pPr>
            <w:r>
              <w:rPr>
                <w:spacing w:val="-2"/>
                <w:sz w:val="24"/>
              </w:rPr>
              <w:t>ности</w:t>
            </w:r>
          </w:p>
        </w:tc>
        <w:tc>
          <w:tcPr>
            <w:tcW w:w="1276" w:type="dxa"/>
          </w:tcPr>
          <w:p>
            <w:pPr>
              <w:pStyle w:val="TableParagraph"/>
              <w:rPr>
                <w:sz w:val="24"/>
              </w:rPr>
            </w:pPr>
          </w:p>
        </w:tc>
      </w:tr>
      <w:tr>
        <w:trPr>
          <w:trHeight w:val="764" w:hRule="atLeast"/>
        </w:trPr>
        <w:tc>
          <w:tcPr>
            <w:tcW w:w="698" w:type="dxa"/>
          </w:tcPr>
          <w:p>
            <w:pPr>
              <w:pStyle w:val="TableParagraph"/>
              <w:spacing w:before="140"/>
              <w:ind w:right="110"/>
              <w:jc w:val="right"/>
              <w:rPr>
                <w:sz w:val="24"/>
              </w:rPr>
            </w:pPr>
            <w:r>
              <w:rPr>
                <w:spacing w:val="-5"/>
                <w:sz w:val="24"/>
              </w:rPr>
              <w:t>22</w:t>
            </w:r>
          </w:p>
        </w:tc>
        <w:tc>
          <w:tcPr>
            <w:tcW w:w="2044" w:type="dxa"/>
          </w:tcPr>
          <w:p>
            <w:pPr>
              <w:pStyle w:val="TableParagraph"/>
              <w:spacing w:line="320" w:lineRule="atLeast" w:before="96"/>
              <w:ind w:left="109"/>
              <w:rPr>
                <w:sz w:val="24"/>
              </w:rPr>
            </w:pPr>
            <w:r>
              <w:rPr>
                <w:spacing w:val="-2"/>
                <w:sz w:val="24"/>
              </w:rPr>
              <w:t>Материальные ценности,</w:t>
            </w:r>
          </w:p>
        </w:tc>
        <w:tc>
          <w:tcPr>
            <w:tcW w:w="409" w:type="dxa"/>
          </w:tcPr>
          <w:p>
            <w:pPr>
              <w:pStyle w:val="TableParagraph"/>
              <w:spacing w:line="275" w:lineRule="exact" w:before="188"/>
              <w:ind w:left="111"/>
              <w:rPr>
                <w:sz w:val="24"/>
              </w:rPr>
            </w:pPr>
            <w:r>
              <w:rPr>
                <w:spacing w:val="-10"/>
                <w:sz w:val="24"/>
              </w:rPr>
              <w:t>Д</w:t>
            </w:r>
          </w:p>
          <w:p>
            <w:pPr>
              <w:pStyle w:val="TableParagraph"/>
              <w:spacing w:line="275" w:lineRule="exact"/>
              <w:ind w:left="105"/>
              <w:rPr>
                <w:sz w:val="24"/>
              </w:rPr>
            </w:pPr>
            <w:r>
              <w:rPr>
                <w:spacing w:val="-10"/>
                <w:sz w:val="24"/>
              </w:rPr>
              <w:t>а</w:t>
            </w:r>
          </w:p>
        </w:tc>
        <w:tc>
          <w:tcPr>
            <w:tcW w:w="587" w:type="dxa"/>
          </w:tcPr>
          <w:p>
            <w:pPr>
              <w:pStyle w:val="TableParagraph"/>
              <w:spacing w:before="140"/>
              <w:ind w:right="37"/>
              <w:jc w:val="center"/>
              <w:rPr>
                <w:sz w:val="24"/>
              </w:rPr>
            </w:pPr>
            <w:r>
              <w:rPr>
                <w:spacing w:val="-5"/>
                <w:sz w:val="24"/>
              </w:rPr>
              <w:t>Да</w:t>
            </w:r>
          </w:p>
        </w:tc>
        <w:tc>
          <w:tcPr>
            <w:tcW w:w="578" w:type="dxa"/>
          </w:tcPr>
          <w:p>
            <w:pPr>
              <w:pStyle w:val="TableParagraph"/>
              <w:spacing w:before="140"/>
              <w:ind w:left="63" w:right="114"/>
              <w:jc w:val="center"/>
              <w:rPr>
                <w:sz w:val="24"/>
              </w:rPr>
            </w:pPr>
            <w:r>
              <w:rPr>
                <w:spacing w:val="-10"/>
                <w:sz w:val="24"/>
              </w:rPr>
              <w:t>А</w:t>
            </w:r>
          </w:p>
        </w:tc>
        <w:tc>
          <w:tcPr>
            <w:tcW w:w="1518" w:type="dxa"/>
          </w:tcPr>
          <w:p>
            <w:pPr>
              <w:pStyle w:val="TableParagraph"/>
              <w:spacing w:before="140"/>
              <w:ind w:left="226"/>
              <w:rPr>
                <w:sz w:val="24"/>
              </w:rPr>
            </w:pPr>
            <w:r>
              <w:rPr>
                <w:spacing w:val="-2"/>
                <w:sz w:val="24"/>
              </w:rPr>
              <w:t>Контрагент</w:t>
            </w:r>
          </w:p>
          <w:p>
            <w:pPr>
              <w:pStyle w:val="TableParagraph"/>
              <w:spacing w:before="41"/>
              <w:ind w:left="226"/>
              <w:rPr>
                <w:sz w:val="24"/>
              </w:rPr>
            </w:pPr>
            <w:r>
              <w:rPr>
                <w:spacing w:val="-10"/>
                <w:sz w:val="24"/>
              </w:rPr>
              <w:t>ы</w:t>
            </w:r>
          </w:p>
        </w:tc>
        <w:tc>
          <w:tcPr>
            <w:tcW w:w="1371" w:type="dxa"/>
          </w:tcPr>
          <w:p>
            <w:pPr>
              <w:pStyle w:val="TableParagraph"/>
              <w:rPr>
                <w:sz w:val="24"/>
              </w:rPr>
            </w:pPr>
          </w:p>
        </w:tc>
        <w:tc>
          <w:tcPr>
            <w:tcW w:w="1276" w:type="dxa"/>
          </w:tcPr>
          <w:p>
            <w:pPr>
              <w:pStyle w:val="TableParagraph"/>
              <w:rPr>
                <w:sz w:val="24"/>
              </w:rPr>
            </w:pPr>
          </w:p>
        </w:tc>
      </w:tr>
      <w:tr>
        <w:trPr>
          <w:trHeight w:val="318" w:hRule="atLeast"/>
        </w:trPr>
        <w:tc>
          <w:tcPr>
            <w:tcW w:w="698" w:type="dxa"/>
          </w:tcPr>
          <w:p>
            <w:pPr>
              <w:pStyle w:val="TableParagraph"/>
              <w:rPr>
                <w:sz w:val="24"/>
              </w:rPr>
            </w:pPr>
          </w:p>
        </w:tc>
        <w:tc>
          <w:tcPr>
            <w:tcW w:w="2044" w:type="dxa"/>
          </w:tcPr>
          <w:p>
            <w:pPr>
              <w:pStyle w:val="TableParagraph"/>
              <w:tabs>
                <w:tab w:pos="1683" w:val="left" w:leader="none"/>
              </w:tabs>
              <w:spacing w:before="15"/>
              <w:ind w:left="109"/>
              <w:rPr>
                <w:sz w:val="24"/>
              </w:rPr>
            </w:pPr>
            <w:r>
              <w:rPr>
                <w:spacing w:val="-2"/>
                <w:sz w:val="24"/>
              </w:rPr>
              <w:t>полученные</w:t>
            </w:r>
            <w:r>
              <w:rPr>
                <w:sz w:val="24"/>
              </w:rPr>
              <w:tab/>
            </w:r>
            <w:r>
              <w:rPr>
                <w:spacing w:val="-5"/>
                <w:sz w:val="24"/>
              </w:rPr>
              <w:t>по</w:t>
            </w:r>
          </w:p>
        </w:tc>
        <w:tc>
          <w:tcPr>
            <w:tcW w:w="409" w:type="dxa"/>
          </w:tcPr>
          <w:p>
            <w:pPr>
              <w:pStyle w:val="TableParagraph"/>
              <w:rPr>
                <w:sz w:val="24"/>
              </w:rPr>
            </w:pPr>
          </w:p>
        </w:tc>
        <w:tc>
          <w:tcPr>
            <w:tcW w:w="587" w:type="dxa"/>
          </w:tcPr>
          <w:p>
            <w:pPr>
              <w:pStyle w:val="TableParagraph"/>
              <w:rPr>
                <w:sz w:val="24"/>
              </w:rPr>
            </w:pPr>
          </w:p>
        </w:tc>
        <w:tc>
          <w:tcPr>
            <w:tcW w:w="578" w:type="dxa"/>
          </w:tcPr>
          <w:p>
            <w:pPr>
              <w:pStyle w:val="TableParagraph"/>
              <w:rPr>
                <w:sz w:val="24"/>
              </w:rPr>
            </w:pPr>
          </w:p>
        </w:tc>
        <w:tc>
          <w:tcPr>
            <w:tcW w:w="1518" w:type="dxa"/>
          </w:tcPr>
          <w:p>
            <w:pPr>
              <w:pStyle w:val="TableParagraph"/>
              <w:rPr>
                <w:sz w:val="24"/>
              </w:rPr>
            </w:pPr>
          </w:p>
        </w:tc>
        <w:tc>
          <w:tcPr>
            <w:tcW w:w="1371" w:type="dxa"/>
          </w:tcPr>
          <w:p>
            <w:pPr>
              <w:pStyle w:val="TableParagraph"/>
              <w:rPr>
                <w:sz w:val="24"/>
              </w:rPr>
            </w:pPr>
          </w:p>
        </w:tc>
        <w:tc>
          <w:tcPr>
            <w:tcW w:w="1276" w:type="dxa"/>
          </w:tcPr>
          <w:p>
            <w:pPr>
              <w:pStyle w:val="TableParagraph"/>
              <w:rPr>
                <w:sz w:val="24"/>
              </w:rPr>
            </w:pPr>
          </w:p>
        </w:tc>
      </w:tr>
      <w:tr>
        <w:trPr>
          <w:trHeight w:val="316" w:hRule="atLeast"/>
        </w:trPr>
        <w:tc>
          <w:tcPr>
            <w:tcW w:w="698" w:type="dxa"/>
          </w:tcPr>
          <w:p>
            <w:pPr>
              <w:pStyle w:val="TableParagraph"/>
              <w:rPr>
                <w:sz w:val="24"/>
              </w:rPr>
            </w:pPr>
          </w:p>
        </w:tc>
        <w:tc>
          <w:tcPr>
            <w:tcW w:w="2044" w:type="dxa"/>
          </w:tcPr>
          <w:p>
            <w:pPr>
              <w:pStyle w:val="TableParagraph"/>
              <w:spacing w:before="17"/>
              <w:ind w:left="109"/>
              <w:rPr>
                <w:sz w:val="24"/>
              </w:rPr>
            </w:pPr>
            <w:r>
              <w:rPr>
                <w:spacing w:val="-2"/>
                <w:sz w:val="24"/>
              </w:rPr>
              <w:t>централизованно</w:t>
            </w:r>
          </w:p>
        </w:tc>
        <w:tc>
          <w:tcPr>
            <w:tcW w:w="409" w:type="dxa"/>
          </w:tcPr>
          <w:p>
            <w:pPr>
              <w:pStyle w:val="TableParagraph"/>
              <w:rPr>
                <w:sz w:val="24"/>
              </w:rPr>
            </w:pPr>
          </w:p>
        </w:tc>
        <w:tc>
          <w:tcPr>
            <w:tcW w:w="587" w:type="dxa"/>
          </w:tcPr>
          <w:p>
            <w:pPr>
              <w:pStyle w:val="TableParagraph"/>
              <w:rPr>
                <w:sz w:val="24"/>
              </w:rPr>
            </w:pPr>
          </w:p>
        </w:tc>
        <w:tc>
          <w:tcPr>
            <w:tcW w:w="578" w:type="dxa"/>
          </w:tcPr>
          <w:p>
            <w:pPr>
              <w:pStyle w:val="TableParagraph"/>
              <w:rPr>
                <w:sz w:val="24"/>
              </w:rPr>
            </w:pPr>
          </w:p>
        </w:tc>
        <w:tc>
          <w:tcPr>
            <w:tcW w:w="1518" w:type="dxa"/>
          </w:tcPr>
          <w:p>
            <w:pPr>
              <w:pStyle w:val="TableParagraph"/>
              <w:rPr>
                <w:sz w:val="24"/>
              </w:rPr>
            </w:pPr>
          </w:p>
        </w:tc>
        <w:tc>
          <w:tcPr>
            <w:tcW w:w="1371" w:type="dxa"/>
          </w:tcPr>
          <w:p>
            <w:pPr>
              <w:pStyle w:val="TableParagraph"/>
              <w:rPr>
                <w:sz w:val="24"/>
              </w:rPr>
            </w:pPr>
          </w:p>
        </w:tc>
        <w:tc>
          <w:tcPr>
            <w:tcW w:w="1276" w:type="dxa"/>
          </w:tcPr>
          <w:p>
            <w:pPr>
              <w:pStyle w:val="TableParagraph"/>
              <w:rPr>
                <w:sz w:val="24"/>
              </w:rPr>
            </w:pPr>
          </w:p>
        </w:tc>
      </w:tr>
      <w:tr>
        <w:trPr>
          <w:trHeight w:val="439" w:hRule="atLeast"/>
        </w:trPr>
        <w:tc>
          <w:tcPr>
            <w:tcW w:w="698" w:type="dxa"/>
          </w:tcPr>
          <w:p>
            <w:pPr>
              <w:pStyle w:val="TableParagraph"/>
              <w:rPr>
                <w:sz w:val="24"/>
              </w:rPr>
            </w:pPr>
          </w:p>
        </w:tc>
        <w:tc>
          <w:tcPr>
            <w:tcW w:w="2044" w:type="dxa"/>
          </w:tcPr>
          <w:p>
            <w:pPr>
              <w:pStyle w:val="TableParagraph"/>
              <w:spacing w:before="13"/>
              <w:ind w:left="109"/>
              <w:rPr>
                <w:sz w:val="24"/>
              </w:rPr>
            </w:pPr>
            <w:r>
              <w:rPr>
                <w:sz w:val="24"/>
              </w:rPr>
              <w:t>му</w:t>
            </w:r>
            <w:r>
              <w:rPr>
                <w:spacing w:val="-9"/>
                <w:sz w:val="24"/>
              </w:rPr>
              <w:t> </w:t>
            </w:r>
            <w:r>
              <w:rPr>
                <w:spacing w:val="-2"/>
                <w:sz w:val="24"/>
              </w:rPr>
              <w:t>снабжению</w:t>
            </w:r>
          </w:p>
        </w:tc>
        <w:tc>
          <w:tcPr>
            <w:tcW w:w="409" w:type="dxa"/>
          </w:tcPr>
          <w:p>
            <w:pPr>
              <w:pStyle w:val="TableParagraph"/>
              <w:rPr>
                <w:sz w:val="24"/>
              </w:rPr>
            </w:pPr>
          </w:p>
        </w:tc>
        <w:tc>
          <w:tcPr>
            <w:tcW w:w="587" w:type="dxa"/>
          </w:tcPr>
          <w:p>
            <w:pPr>
              <w:pStyle w:val="TableParagraph"/>
              <w:rPr>
                <w:sz w:val="24"/>
              </w:rPr>
            </w:pPr>
          </w:p>
        </w:tc>
        <w:tc>
          <w:tcPr>
            <w:tcW w:w="578" w:type="dxa"/>
          </w:tcPr>
          <w:p>
            <w:pPr>
              <w:pStyle w:val="TableParagraph"/>
              <w:rPr>
                <w:sz w:val="24"/>
              </w:rPr>
            </w:pPr>
          </w:p>
        </w:tc>
        <w:tc>
          <w:tcPr>
            <w:tcW w:w="1518" w:type="dxa"/>
          </w:tcPr>
          <w:p>
            <w:pPr>
              <w:pStyle w:val="TableParagraph"/>
              <w:rPr>
                <w:sz w:val="24"/>
              </w:rPr>
            </w:pPr>
          </w:p>
        </w:tc>
        <w:tc>
          <w:tcPr>
            <w:tcW w:w="1371" w:type="dxa"/>
          </w:tcPr>
          <w:p>
            <w:pPr>
              <w:pStyle w:val="TableParagraph"/>
              <w:rPr>
                <w:sz w:val="24"/>
              </w:rPr>
            </w:pPr>
          </w:p>
        </w:tc>
        <w:tc>
          <w:tcPr>
            <w:tcW w:w="1276" w:type="dxa"/>
          </w:tcPr>
          <w:p>
            <w:pPr>
              <w:pStyle w:val="TableParagraph"/>
              <w:rPr>
                <w:sz w:val="24"/>
              </w:rPr>
            </w:pPr>
          </w:p>
        </w:tc>
      </w:tr>
      <w:tr>
        <w:trPr>
          <w:trHeight w:val="760" w:hRule="atLeast"/>
        </w:trPr>
        <w:tc>
          <w:tcPr>
            <w:tcW w:w="698" w:type="dxa"/>
          </w:tcPr>
          <w:p>
            <w:pPr>
              <w:pStyle w:val="TableParagraph"/>
              <w:spacing w:before="140"/>
              <w:ind w:right="107"/>
              <w:jc w:val="right"/>
              <w:rPr>
                <w:sz w:val="24"/>
              </w:rPr>
            </w:pPr>
            <w:r>
              <w:rPr>
                <w:spacing w:val="-4"/>
                <w:sz w:val="24"/>
              </w:rPr>
              <w:t>22.1</w:t>
            </w:r>
          </w:p>
        </w:tc>
        <w:tc>
          <w:tcPr>
            <w:tcW w:w="2044" w:type="dxa"/>
          </w:tcPr>
          <w:p>
            <w:pPr>
              <w:pStyle w:val="TableParagraph"/>
              <w:spacing w:before="145"/>
              <w:ind w:left="109"/>
              <w:rPr>
                <w:sz w:val="24"/>
              </w:rPr>
            </w:pPr>
            <w:r>
              <w:rPr>
                <w:sz w:val="24"/>
              </w:rPr>
              <w:t>ОС,</w:t>
            </w:r>
            <w:r>
              <w:rPr>
                <w:spacing w:val="34"/>
                <w:sz w:val="24"/>
              </w:rPr>
              <w:t>  </w:t>
            </w:r>
            <w:r>
              <w:rPr>
                <w:spacing w:val="-2"/>
                <w:sz w:val="24"/>
              </w:rPr>
              <w:t>полученные</w:t>
            </w:r>
          </w:p>
          <w:p>
            <w:pPr>
              <w:pStyle w:val="TableParagraph"/>
              <w:spacing w:before="40"/>
              <w:ind w:left="109"/>
              <w:rPr>
                <w:sz w:val="24"/>
              </w:rPr>
            </w:pPr>
            <w:r>
              <w:rPr>
                <w:spacing w:val="-5"/>
                <w:sz w:val="24"/>
              </w:rPr>
              <w:t>по</w:t>
            </w:r>
          </w:p>
        </w:tc>
        <w:tc>
          <w:tcPr>
            <w:tcW w:w="409" w:type="dxa"/>
          </w:tcPr>
          <w:p>
            <w:pPr>
              <w:pStyle w:val="TableParagraph"/>
              <w:spacing w:line="274" w:lineRule="exact" w:before="188"/>
              <w:ind w:left="111"/>
              <w:rPr>
                <w:sz w:val="24"/>
              </w:rPr>
            </w:pPr>
            <w:r>
              <w:rPr>
                <w:spacing w:val="-10"/>
                <w:sz w:val="24"/>
              </w:rPr>
              <w:t>Д</w:t>
            </w:r>
          </w:p>
          <w:p>
            <w:pPr>
              <w:pStyle w:val="TableParagraph"/>
              <w:spacing w:line="274" w:lineRule="exact"/>
              <w:ind w:left="105"/>
              <w:rPr>
                <w:sz w:val="24"/>
              </w:rPr>
            </w:pPr>
            <w:r>
              <w:rPr>
                <w:spacing w:val="-10"/>
                <w:sz w:val="24"/>
              </w:rPr>
              <w:t>а</w:t>
            </w:r>
          </w:p>
        </w:tc>
        <w:tc>
          <w:tcPr>
            <w:tcW w:w="587" w:type="dxa"/>
          </w:tcPr>
          <w:p>
            <w:pPr>
              <w:pStyle w:val="TableParagraph"/>
              <w:spacing w:before="140"/>
              <w:ind w:right="37"/>
              <w:jc w:val="center"/>
              <w:rPr>
                <w:sz w:val="24"/>
              </w:rPr>
            </w:pPr>
            <w:r>
              <w:rPr>
                <w:spacing w:val="-5"/>
                <w:sz w:val="24"/>
              </w:rPr>
              <w:t>Да</w:t>
            </w:r>
          </w:p>
        </w:tc>
        <w:tc>
          <w:tcPr>
            <w:tcW w:w="578" w:type="dxa"/>
          </w:tcPr>
          <w:p>
            <w:pPr>
              <w:pStyle w:val="TableParagraph"/>
              <w:spacing w:before="140"/>
              <w:ind w:left="63" w:right="114"/>
              <w:jc w:val="center"/>
              <w:rPr>
                <w:sz w:val="24"/>
              </w:rPr>
            </w:pPr>
            <w:r>
              <w:rPr>
                <w:spacing w:val="-10"/>
                <w:sz w:val="24"/>
              </w:rPr>
              <w:t>А</w:t>
            </w:r>
          </w:p>
        </w:tc>
        <w:tc>
          <w:tcPr>
            <w:tcW w:w="1518" w:type="dxa"/>
          </w:tcPr>
          <w:p>
            <w:pPr>
              <w:pStyle w:val="TableParagraph"/>
              <w:spacing w:before="140"/>
              <w:ind w:left="226"/>
              <w:rPr>
                <w:sz w:val="24"/>
              </w:rPr>
            </w:pPr>
            <w:r>
              <w:rPr>
                <w:spacing w:val="-2"/>
                <w:sz w:val="24"/>
              </w:rPr>
              <w:t>Контрагент</w:t>
            </w:r>
          </w:p>
          <w:p>
            <w:pPr>
              <w:pStyle w:val="TableParagraph"/>
              <w:spacing w:before="41"/>
              <w:ind w:left="226"/>
              <w:rPr>
                <w:sz w:val="24"/>
              </w:rPr>
            </w:pPr>
            <w:r>
              <w:rPr>
                <w:spacing w:val="-10"/>
                <w:sz w:val="24"/>
              </w:rPr>
              <w:t>ы</w:t>
            </w:r>
          </w:p>
        </w:tc>
        <w:tc>
          <w:tcPr>
            <w:tcW w:w="1371" w:type="dxa"/>
          </w:tcPr>
          <w:p>
            <w:pPr>
              <w:pStyle w:val="TableParagraph"/>
              <w:spacing w:line="320" w:lineRule="atLeast" w:before="96"/>
              <w:ind w:left="115" w:right="214"/>
              <w:rPr>
                <w:sz w:val="24"/>
              </w:rPr>
            </w:pPr>
            <w:r>
              <w:rPr>
                <w:spacing w:val="-2"/>
                <w:sz w:val="24"/>
              </w:rPr>
              <w:t>Основные средства</w:t>
            </w:r>
          </w:p>
        </w:tc>
        <w:tc>
          <w:tcPr>
            <w:tcW w:w="1276" w:type="dxa"/>
          </w:tcPr>
          <w:p>
            <w:pPr>
              <w:pStyle w:val="TableParagraph"/>
              <w:spacing w:before="140"/>
              <w:ind w:left="120"/>
              <w:rPr>
                <w:sz w:val="24"/>
              </w:rPr>
            </w:pPr>
            <w:r>
              <w:rPr>
                <w:spacing w:val="-2"/>
                <w:sz w:val="24"/>
              </w:rPr>
              <w:t>Центры</w:t>
            </w:r>
          </w:p>
          <w:p>
            <w:pPr>
              <w:pStyle w:val="TableParagraph"/>
              <w:spacing w:before="45"/>
              <w:ind w:left="120"/>
              <w:rPr>
                <w:sz w:val="24"/>
              </w:rPr>
            </w:pPr>
            <w:r>
              <w:rPr>
                <w:spacing w:val="-2"/>
                <w:sz w:val="24"/>
              </w:rPr>
              <w:t>материаль</w:t>
            </w:r>
          </w:p>
        </w:tc>
      </w:tr>
      <w:tr>
        <w:trPr>
          <w:trHeight w:val="316" w:hRule="atLeast"/>
        </w:trPr>
        <w:tc>
          <w:tcPr>
            <w:tcW w:w="698" w:type="dxa"/>
          </w:tcPr>
          <w:p>
            <w:pPr>
              <w:pStyle w:val="TableParagraph"/>
              <w:rPr>
                <w:sz w:val="24"/>
              </w:rPr>
            </w:pPr>
          </w:p>
        </w:tc>
        <w:tc>
          <w:tcPr>
            <w:tcW w:w="2044" w:type="dxa"/>
          </w:tcPr>
          <w:p>
            <w:pPr>
              <w:pStyle w:val="TableParagraph"/>
              <w:spacing w:before="18"/>
              <w:ind w:left="109"/>
              <w:rPr>
                <w:sz w:val="24"/>
              </w:rPr>
            </w:pPr>
            <w:r>
              <w:rPr>
                <w:spacing w:val="-2"/>
                <w:sz w:val="24"/>
              </w:rPr>
              <w:t>централизованно</w:t>
            </w:r>
          </w:p>
        </w:tc>
        <w:tc>
          <w:tcPr>
            <w:tcW w:w="409" w:type="dxa"/>
          </w:tcPr>
          <w:p>
            <w:pPr>
              <w:pStyle w:val="TableParagraph"/>
              <w:rPr>
                <w:sz w:val="24"/>
              </w:rPr>
            </w:pPr>
          </w:p>
        </w:tc>
        <w:tc>
          <w:tcPr>
            <w:tcW w:w="587" w:type="dxa"/>
          </w:tcPr>
          <w:p>
            <w:pPr>
              <w:pStyle w:val="TableParagraph"/>
              <w:rPr>
                <w:sz w:val="24"/>
              </w:rPr>
            </w:pPr>
          </w:p>
        </w:tc>
        <w:tc>
          <w:tcPr>
            <w:tcW w:w="578" w:type="dxa"/>
          </w:tcPr>
          <w:p>
            <w:pPr>
              <w:pStyle w:val="TableParagraph"/>
              <w:rPr>
                <w:sz w:val="24"/>
              </w:rPr>
            </w:pPr>
          </w:p>
        </w:tc>
        <w:tc>
          <w:tcPr>
            <w:tcW w:w="1518" w:type="dxa"/>
          </w:tcPr>
          <w:p>
            <w:pPr>
              <w:pStyle w:val="TableParagraph"/>
              <w:rPr>
                <w:sz w:val="24"/>
              </w:rPr>
            </w:pPr>
          </w:p>
        </w:tc>
        <w:tc>
          <w:tcPr>
            <w:tcW w:w="1371" w:type="dxa"/>
          </w:tcPr>
          <w:p>
            <w:pPr>
              <w:pStyle w:val="TableParagraph"/>
              <w:rPr>
                <w:sz w:val="24"/>
              </w:rPr>
            </w:pPr>
          </w:p>
        </w:tc>
        <w:tc>
          <w:tcPr>
            <w:tcW w:w="1276" w:type="dxa"/>
          </w:tcPr>
          <w:p>
            <w:pPr>
              <w:pStyle w:val="TableParagraph"/>
              <w:spacing w:before="13"/>
              <w:ind w:left="120"/>
              <w:rPr>
                <w:sz w:val="24"/>
              </w:rPr>
            </w:pPr>
            <w:r>
              <w:rPr>
                <w:spacing w:val="-5"/>
                <w:sz w:val="24"/>
              </w:rPr>
              <w:t>ной</w:t>
            </w:r>
          </w:p>
        </w:tc>
      </w:tr>
      <w:tr>
        <w:trPr>
          <w:trHeight w:val="314" w:hRule="atLeast"/>
        </w:trPr>
        <w:tc>
          <w:tcPr>
            <w:tcW w:w="698" w:type="dxa"/>
          </w:tcPr>
          <w:p>
            <w:pPr>
              <w:pStyle w:val="TableParagraph"/>
              <w:rPr>
                <w:sz w:val="22"/>
              </w:rPr>
            </w:pPr>
          </w:p>
        </w:tc>
        <w:tc>
          <w:tcPr>
            <w:tcW w:w="2044" w:type="dxa"/>
          </w:tcPr>
          <w:p>
            <w:pPr>
              <w:pStyle w:val="TableParagraph"/>
              <w:spacing w:before="13"/>
              <w:ind w:left="109"/>
              <w:rPr>
                <w:sz w:val="24"/>
              </w:rPr>
            </w:pPr>
            <w:r>
              <w:rPr>
                <w:sz w:val="24"/>
              </w:rPr>
              <w:t>му</w:t>
            </w:r>
            <w:r>
              <w:rPr>
                <w:spacing w:val="-9"/>
                <w:sz w:val="24"/>
              </w:rPr>
              <w:t> </w:t>
            </w:r>
            <w:r>
              <w:rPr>
                <w:spacing w:val="-2"/>
                <w:sz w:val="24"/>
              </w:rPr>
              <w:t>снабжению</w:t>
            </w:r>
          </w:p>
        </w:tc>
        <w:tc>
          <w:tcPr>
            <w:tcW w:w="409" w:type="dxa"/>
          </w:tcPr>
          <w:p>
            <w:pPr>
              <w:pStyle w:val="TableParagraph"/>
              <w:rPr>
                <w:sz w:val="22"/>
              </w:rPr>
            </w:pPr>
          </w:p>
        </w:tc>
        <w:tc>
          <w:tcPr>
            <w:tcW w:w="587" w:type="dxa"/>
          </w:tcPr>
          <w:p>
            <w:pPr>
              <w:pStyle w:val="TableParagraph"/>
              <w:rPr>
                <w:sz w:val="22"/>
              </w:rPr>
            </w:pPr>
          </w:p>
        </w:tc>
        <w:tc>
          <w:tcPr>
            <w:tcW w:w="578" w:type="dxa"/>
          </w:tcPr>
          <w:p>
            <w:pPr>
              <w:pStyle w:val="TableParagraph"/>
              <w:rPr>
                <w:sz w:val="22"/>
              </w:rPr>
            </w:pPr>
          </w:p>
        </w:tc>
        <w:tc>
          <w:tcPr>
            <w:tcW w:w="1518" w:type="dxa"/>
          </w:tcPr>
          <w:p>
            <w:pPr>
              <w:pStyle w:val="TableParagraph"/>
              <w:rPr>
                <w:sz w:val="22"/>
              </w:rPr>
            </w:pPr>
          </w:p>
        </w:tc>
        <w:tc>
          <w:tcPr>
            <w:tcW w:w="1371" w:type="dxa"/>
          </w:tcPr>
          <w:p>
            <w:pPr>
              <w:pStyle w:val="TableParagraph"/>
              <w:rPr>
                <w:sz w:val="22"/>
              </w:rPr>
            </w:pPr>
          </w:p>
        </w:tc>
        <w:tc>
          <w:tcPr>
            <w:tcW w:w="1276" w:type="dxa"/>
          </w:tcPr>
          <w:p>
            <w:pPr>
              <w:pStyle w:val="TableParagraph"/>
              <w:spacing w:before="13"/>
              <w:ind w:left="130"/>
              <w:rPr>
                <w:sz w:val="24"/>
              </w:rPr>
            </w:pPr>
            <w:r>
              <w:rPr>
                <w:spacing w:val="-2"/>
                <w:sz w:val="24"/>
              </w:rPr>
              <w:t>ответствен</w:t>
            </w:r>
          </w:p>
        </w:tc>
      </w:tr>
      <w:tr>
        <w:trPr>
          <w:trHeight w:val="443" w:hRule="atLeast"/>
        </w:trPr>
        <w:tc>
          <w:tcPr>
            <w:tcW w:w="698" w:type="dxa"/>
          </w:tcPr>
          <w:p>
            <w:pPr>
              <w:pStyle w:val="TableParagraph"/>
              <w:rPr>
                <w:sz w:val="24"/>
              </w:rPr>
            </w:pPr>
          </w:p>
        </w:tc>
        <w:tc>
          <w:tcPr>
            <w:tcW w:w="2044" w:type="dxa"/>
          </w:tcPr>
          <w:p>
            <w:pPr>
              <w:pStyle w:val="TableParagraph"/>
              <w:rPr>
                <w:sz w:val="24"/>
              </w:rPr>
            </w:pPr>
          </w:p>
        </w:tc>
        <w:tc>
          <w:tcPr>
            <w:tcW w:w="409" w:type="dxa"/>
          </w:tcPr>
          <w:p>
            <w:pPr>
              <w:pStyle w:val="TableParagraph"/>
              <w:rPr>
                <w:sz w:val="24"/>
              </w:rPr>
            </w:pPr>
          </w:p>
        </w:tc>
        <w:tc>
          <w:tcPr>
            <w:tcW w:w="587" w:type="dxa"/>
          </w:tcPr>
          <w:p>
            <w:pPr>
              <w:pStyle w:val="TableParagraph"/>
              <w:rPr>
                <w:sz w:val="24"/>
              </w:rPr>
            </w:pPr>
          </w:p>
        </w:tc>
        <w:tc>
          <w:tcPr>
            <w:tcW w:w="578" w:type="dxa"/>
          </w:tcPr>
          <w:p>
            <w:pPr>
              <w:pStyle w:val="TableParagraph"/>
              <w:rPr>
                <w:sz w:val="24"/>
              </w:rPr>
            </w:pPr>
          </w:p>
        </w:tc>
        <w:tc>
          <w:tcPr>
            <w:tcW w:w="1518" w:type="dxa"/>
          </w:tcPr>
          <w:p>
            <w:pPr>
              <w:pStyle w:val="TableParagraph"/>
              <w:rPr>
                <w:sz w:val="24"/>
              </w:rPr>
            </w:pPr>
          </w:p>
        </w:tc>
        <w:tc>
          <w:tcPr>
            <w:tcW w:w="1371" w:type="dxa"/>
          </w:tcPr>
          <w:p>
            <w:pPr>
              <w:pStyle w:val="TableParagraph"/>
              <w:rPr>
                <w:sz w:val="24"/>
              </w:rPr>
            </w:pPr>
          </w:p>
        </w:tc>
        <w:tc>
          <w:tcPr>
            <w:tcW w:w="1276" w:type="dxa"/>
          </w:tcPr>
          <w:p>
            <w:pPr>
              <w:pStyle w:val="TableParagraph"/>
              <w:spacing w:before="15"/>
              <w:ind w:left="120"/>
              <w:rPr>
                <w:sz w:val="24"/>
              </w:rPr>
            </w:pPr>
            <w:r>
              <w:rPr>
                <w:spacing w:val="-2"/>
                <w:sz w:val="24"/>
              </w:rPr>
              <w:t>ности</w:t>
            </w:r>
          </w:p>
        </w:tc>
      </w:tr>
      <w:tr>
        <w:trPr>
          <w:trHeight w:val="763" w:hRule="atLeast"/>
        </w:trPr>
        <w:tc>
          <w:tcPr>
            <w:tcW w:w="698" w:type="dxa"/>
          </w:tcPr>
          <w:p>
            <w:pPr>
              <w:pStyle w:val="TableParagraph"/>
              <w:spacing w:before="143"/>
              <w:ind w:right="107"/>
              <w:jc w:val="right"/>
              <w:rPr>
                <w:sz w:val="24"/>
              </w:rPr>
            </w:pPr>
            <w:r>
              <w:rPr>
                <w:spacing w:val="-4"/>
                <w:sz w:val="24"/>
              </w:rPr>
              <w:t>22.2</w:t>
            </w:r>
          </w:p>
        </w:tc>
        <w:tc>
          <w:tcPr>
            <w:tcW w:w="2044" w:type="dxa"/>
          </w:tcPr>
          <w:p>
            <w:pPr>
              <w:pStyle w:val="TableParagraph"/>
              <w:spacing w:before="143"/>
              <w:ind w:left="109"/>
              <w:rPr>
                <w:sz w:val="24"/>
              </w:rPr>
            </w:pPr>
            <w:r>
              <w:rPr>
                <w:sz w:val="24"/>
              </w:rPr>
              <w:t>МЗ,</w:t>
            </w:r>
            <w:r>
              <w:rPr>
                <w:spacing w:val="34"/>
                <w:sz w:val="24"/>
              </w:rPr>
              <w:t>  </w:t>
            </w:r>
            <w:r>
              <w:rPr>
                <w:spacing w:val="-2"/>
                <w:sz w:val="24"/>
              </w:rPr>
              <w:t>полученные</w:t>
            </w:r>
          </w:p>
          <w:p>
            <w:pPr>
              <w:pStyle w:val="TableParagraph"/>
              <w:spacing w:before="46"/>
              <w:ind w:left="109"/>
              <w:rPr>
                <w:sz w:val="24"/>
              </w:rPr>
            </w:pPr>
            <w:r>
              <w:rPr>
                <w:spacing w:val="-5"/>
                <w:sz w:val="24"/>
              </w:rPr>
              <w:t>по</w:t>
            </w:r>
          </w:p>
        </w:tc>
        <w:tc>
          <w:tcPr>
            <w:tcW w:w="409" w:type="dxa"/>
          </w:tcPr>
          <w:p>
            <w:pPr>
              <w:pStyle w:val="TableParagraph"/>
              <w:spacing w:line="275" w:lineRule="exact" w:before="191"/>
              <w:ind w:left="111"/>
              <w:rPr>
                <w:sz w:val="24"/>
              </w:rPr>
            </w:pPr>
            <w:r>
              <w:rPr>
                <w:spacing w:val="-10"/>
                <w:sz w:val="24"/>
              </w:rPr>
              <w:t>Д</w:t>
            </w:r>
          </w:p>
          <w:p>
            <w:pPr>
              <w:pStyle w:val="TableParagraph"/>
              <w:spacing w:line="275" w:lineRule="exact"/>
              <w:ind w:left="105"/>
              <w:rPr>
                <w:sz w:val="24"/>
              </w:rPr>
            </w:pPr>
            <w:r>
              <w:rPr>
                <w:spacing w:val="-10"/>
                <w:sz w:val="24"/>
              </w:rPr>
              <w:t>а</w:t>
            </w:r>
          </w:p>
        </w:tc>
        <w:tc>
          <w:tcPr>
            <w:tcW w:w="587" w:type="dxa"/>
          </w:tcPr>
          <w:p>
            <w:pPr>
              <w:pStyle w:val="TableParagraph"/>
              <w:spacing w:before="143"/>
              <w:ind w:right="37"/>
              <w:jc w:val="center"/>
              <w:rPr>
                <w:sz w:val="24"/>
              </w:rPr>
            </w:pPr>
            <w:r>
              <w:rPr>
                <w:spacing w:val="-5"/>
                <w:sz w:val="24"/>
              </w:rPr>
              <w:t>Да</w:t>
            </w:r>
          </w:p>
        </w:tc>
        <w:tc>
          <w:tcPr>
            <w:tcW w:w="578" w:type="dxa"/>
          </w:tcPr>
          <w:p>
            <w:pPr>
              <w:pStyle w:val="TableParagraph"/>
              <w:spacing w:before="143"/>
              <w:ind w:left="63" w:right="114"/>
              <w:jc w:val="center"/>
              <w:rPr>
                <w:sz w:val="24"/>
              </w:rPr>
            </w:pPr>
            <w:r>
              <w:rPr>
                <w:spacing w:val="-10"/>
                <w:sz w:val="24"/>
              </w:rPr>
              <w:t>А</w:t>
            </w:r>
          </w:p>
        </w:tc>
        <w:tc>
          <w:tcPr>
            <w:tcW w:w="1518" w:type="dxa"/>
          </w:tcPr>
          <w:p>
            <w:pPr>
              <w:pStyle w:val="TableParagraph"/>
              <w:spacing w:before="143"/>
              <w:ind w:left="226"/>
              <w:rPr>
                <w:sz w:val="24"/>
              </w:rPr>
            </w:pPr>
            <w:r>
              <w:rPr>
                <w:spacing w:val="-2"/>
                <w:sz w:val="24"/>
              </w:rPr>
              <w:t>Контрагент</w:t>
            </w:r>
          </w:p>
          <w:p>
            <w:pPr>
              <w:pStyle w:val="TableParagraph"/>
              <w:spacing w:before="41"/>
              <w:ind w:left="226"/>
              <w:rPr>
                <w:sz w:val="24"/>
              </w:rPr>
            </w:pPr>
            <w:r>
              <w:rPr>
                <w:spacing w:val="-10"/>
                <w:sz w:val="24"/>
              </w:rPr>
              <w:t>ы</w:t>
            </w:r>
          </w:p>
        </w:tc>
        <w:tc>
          <w:tcPr>
            <w:tcW w:w="1371" w:type="dxa"/>
          </w:tcPr>
          <w:p>
            <w:pPr>
              <w:pStyle w:val="TableParagraph"/>
              <w:spacing w:line="310" w:lineRule="atLeast" w:before="109"/>
              <w:ind w:left="115"/>
              <w:rPr>
                <w:sz w:val="24"/>
              </w:rPr>
            </w:pPr>
            <w:r>
              <w:rPr>
                <w:spacing w:val="-2"/>
                <w:sz w:val="24"/>
              </w:rPr>
              <w:t>Номенклат </w:t>
            </w:r>
            <w:r>
              <w:rPr>
                <w:spacing w:val="-4"/>
                <w:sz w:val="24"/>
              </w:rPr>
              <w:t>ура</w:t>
            </w:r>
          </w:p>
        </w:tc>
        <w:tc>
          <w:tcPr>
            <w:tcW w:w="1276" w:type="dxa"/>
          </w:tcPr>
          <w:p>
            <w:pPr>
              <w:pStyle w:val="TableParagraph"/>
              <w:spacing w:before="143"/>
              <w:ind w:left="120"/>
              <w:rPr>
                <w:sz w:val="24"/>
              </w:rPr>
            </w:pPr>
            <w:r>
              <w:rPr>
                <w:spacing w:val="-2"/>
                <w:sz w:val="24"/>
              </w:rPr>
              <w:t>Центры</w:t>
            </w:r>
          </w:p>
          <w:p>
            <w:pPr>
              <w:pStyle w:val="TableParagraph"/>
              <w:spacing w:before="46"/>
              <w:ind w:left="120"/>
              <w:rPr>
                <w:sz w:val="24"/>
              </w:rPr>
            </w:pPr>
            <w:r>
              <w:rPr>
                <w:spacing w:val="-2"/>
                <w:sz w:val="24"/>
              </w:rPr>
              <w:t>материаль</w:t>
            </w:r>
          </w:p>
        </w:tc>
      </w:tr>
      <w:tr>
        <w:trPr>
          <w:trHeight w:val="316" w:hRule="atLeast"/>
        </w:trPr>
        <w:tc>
          <w:tcPr>
            <w:tcW w:w="698" w:type="dxa"/>
          </w:tcPr>
          <w:p>
            <w:pPr>
              <w:pStyle w:val="TableParagraph"/>
              <w:rPr>
                <w:sz w:val="24"/>
              </w:rPr>
            </w:pPr>
          </w:p>
        </w:tc>
        <w:tc>
          <w:tcPr>
            <w:tcW w:w="2044" w:type="dxa"/>
          </w:tcPr>
          <w:p>
            <w:pPr>
              <w:pStyle w:val="TableParagraph"/>
              <w:spacing w:before="18"/>
              <w:ind w:left="109"/>
              <w:rPr>
                <w:sz w:val="24"/>
              </w:rPr>
            </w:pPr>
            <w:r>
              <w:rPr>
                <w:spacing w:val="-2"/>
                <w:sz w:val="24"/>
              </w:rPr>
              <w:t>централизованно</w:t>
            </w:r>
          </w:p>
        </w:tc>
        <w:tc>
          <w:tcPr>
            <w:tcW w:w="409" w:type="dxa"/>
          </w:tcPr>
          <w:p>
            <w:pPr>
              <w:pStyle w:val="TableParagraph"/>
              <w:rPr>
                <w:sz w:val="24"/>
              </w:rPr>
            </w:pPr>
          </w:p>
        </w:tc>
        <w:tc>
          <w:tcPr>
            <w:tcW w:w="587" w:type="dxa"/>
          </w:tcPr>
          <w:p>
            <w:pPr>
              <w:pStyle w:val="TableParagraph"/>
              <w:rPr>
                <w:sz w:val="24"/>
              </w:rPr>
            </w:pPr>
          </w:p>
        </w:tc>
        <w:tc>
          <w:tcPr>
            <w:tcW w:w="578" w:type="dxa"/>
          </w:tcPr>
          <w:p>
            <w:pPr>
              <w:pStyle w:val="TableParagraph"/>
              <w:rPr>
                <w:sz w:val="24"/>
              </w:rPr>
            </w:pPr>
          </w:p>
        </w:tc>
        <w:tc>
          <w:tcPr>
            <w:tcW w:w="1518" w:type="dxa"/>
          </w:tcPr>
          <w:p>
            <w:pPr>
              <w:pStyle w:val="TableParagraph"/>
              <w:rPr>
                <w:sz w:val="24"/>
              </w:rPr>
            </w:pPr>
          </w:p>
        </w:tc>
        <w:tc>
          <w:tcPr>
            <w:tcW w:w="1371" w:type="dxa"/>
          </w:tcPr>
          <w:p>
            <w:pPr>
              <w:pStyle w:val="TableParagraph"/>
              <w:rPr>
                <w:sz w:val="24"/>
              </w:rPr>
            </w:pPr>
          </w:p>
        </w:tc>
        <w:tc>
          <w:tcPr>
            <w:tcW w:w="1276" w:type="dxa"/>
          </w:tcPr>
          <w:p>
            <w:pPr>
              <w:pStyle w:val="TableParagraph"/>
              <w:spacing w:before="13"/>
              <w:ind w:left="120"/>
              <w:rPr>
                <w:sz w:val="24"/>
              </w:rPr>
            </w:pPr>
            <w:r>
              <w:rPr>
                <w:spacing w:val="-5"/>
                <w:sz w:val="24"/>
              </w:rPr>
              <w:t>ной</w:t>
            </w:r>
          </w:p>
        </w:tc>
      </w:tr>
      <w:tr>
        <w:trPr>
          <w:trHeight w:val="314" w:hRule="atLeast"/>
        </w:trPr>
        <w:tc>
          <w:tcPr>
            <w:tcW w:w="698" w:type="dxa"/>
          </w:tcPr>
          <w:p>
            <w:pPr>
              <w:pStyle w:val="TableParagraph"/>
              <w:rPr>
                <w:sz w:val="22"/>
              </w:rPr>
            </w:pPr>
          </w:p>
        </w:tc>
        <w:tc>
          <w:tcPr>
            <w:tcW w:w="2044" w:type="dxa"/>
          </w:tcPr>
          <w:p>
            <w:pPr>
              <w:pStyle w:val="TableParagraph"/>
              <w:spacing w:before="13"/>
              <w:ind w:left="109"/>
              <w:rPr>
                <w:sz w:val="24"/>
              </w:rPr>
            </w:pPr>
            <w:r>
              <w:rPr>
                <w:sz w:val="24"/>
              </w:rPr>
              <w:t>му</w:t>
            </w:r>
            <w:r>
              <w:rPr>
                <w:spacing w:val="-9"/>
                <w:sz w:val="24"/>
              </w:rPr>
              <w:t> </w:t>
            </w:r>
            <w:r>
              <w:rPr>
                <w:spacing w:val="-2"/>
                <w:sz w:val="24"/>
              </w:rPr>
              <w:t>снабжению</w:t>
            </w:r>
          </w:p>
        </w:tc>
        <w:tc>
          <w:tcPr>
            <w:tcW w:w="409" w:type="dxa"/>
          </w:tcPr>
          <w:p>
            <w:pPr>
              <w:pStyle w:val="TableParagraph"/>
              <w:rPr>
                <w:sz w:val="22"/>
              </w:rPr>
            </w:pPr>
          </w:p>
        </w:tc>
        <w:tc>
          <w:tcPr>
            <w:tcW w:w="587" w:type="dxa"/>
          </w:tcPr>
          <w:p>
            <w:pPr>
              <w:pStyle w:val="TableParagraph"/>
              <w:rPr>
                <w:sz w:val="22"/>
              </w:rPr>
            </w:pPr>
          </w:p>
        </w:tc>
        <w:tc>
          <w:tcPr>
            <w:tcW w:w="578" w:type="dxa"/>
          </w:tcPr>
          <w:p>
            <w:pPr>
              <w:pStyle w:val="TableParagraph"/>
              <w:rPr>
                <w:sz w:val="22"/>
              </w:rPr>
            </w:pPr>
          </w:p>
        </w:tc>
        <w:tc>
          <w:tcPr>
            <w:tcW w:w="1518" w:type="dxa"/>
          </w:tcPr>
          <w:p>
            <w:pPr>
              <w:pStyle w:val="TableParagraph"/>
              <w:rPr>
                <w:sz w:val="22"/>
              </w:rPr>
            </w:pPr>
          </w:p>
        </w:tc>
        <w:tc>
          <w:tcPr>
            <w:tcW w:w="1371" w:type="dxa"/>
          </w:tcPr>
          <w:p>
            <w:pPr>
              <w:pStyle w:val="TableParagraph"/>
              <w:rPr>
                <w:sz w:val="22"/>
              </w:rPr>
            </w:pPr>
          </w:p>
        </w:tc>
        <w:tc>
          <w:tcPr>
            <w:tcW w:w="1276" w:type="dxa"/>
          </w:tcPr>
          <w:p>
            <w:pPr>
              <w:pStyle w:val="TableParagraph"/>
              <w:spacing w:before="13"/>
              <w:ind w:left="130"/>
              <w:rPr>
                <w:sz w:val="24"/>
              </w:rPr>
            </w:pPr>
            <w:r>
              <w:rPr>
                <w:spacing w:val="-2"/>
                <w:sz w:val="24"/>
              </w:rPr>
              <w:t>ответствен</w:t>
            </w:r>
          </w:p>
        </w:tc>
      </w:tr>
      <w:tr>
        <w:trPr>
          <w:trHeight w:val="340" w:hRule="atLeast"/>
        </w:trPr>
        <w:tc>
          <w:tcPr>
            <w:tcW w:w="698" w:type="dxa"/>
          </w:tcPr>
          <w:p>
            <w:pPr>
              <w:pStyle w:val="TableParagraph"/>
              <w:rPr>
                <w:sz w:val="24"/>
              </w:rPr>
            </w:pPr>
          </w:p>
        </w:tc>
        <w:tc>
          <w:tcPr>
            <w:tcW w:w="2044" w:type="dxa"/>
          </w:tcPr>
          <w:p>
            <w:pPr>
              <w:pStyle w:val="TableParagraph"/>
              <w:rPr>
                <w:sz w:val="24"/>
              </w:rPr>
            </w:pPr>
          </w:p>
        </w:tc>
        <w:tc>
          <w:tcPr>
            <w:tcW w:w="409" w:type="dxa"/>
          </w:tcPr>
          <w:p>
            <w:pPr>
              <w:pStyle w:val="TableParagraph"/>
              <w:rPr>
                <w:sz w:val="24"/>
              </w:rPr>
            </w:pPr>
          </w:p>
        </w:tc>
        <w:tc>
          <w:tcPr>
            <w:tcW w:w="587" w:type="dxa"/>
          </w:tcPr>
          <w:p>
            <w:pPr>
              <w:pStyle w:val="TableParagraph"/>
              <w:rPr>
                <w:sz w:val="24"/>
              </w:rPr>
            </w:pPr>
          </w:p>
        </w:tc>
        <w:tc>
          <w:tcPr>
            <w:tcW w:w="578" w:type="dxa"/>
          </w:tcPr>
          <w:p>
            <w:pPr>
              <w:pStyle w:val="TableParagraph"/>
              <w:rPr>
                <w:sz w:val="24"/>
              </w:rPr>
            </w:pPr>
          </w:p>
        </w:tc>
        <w:tc>
          <w:tcPr>
            <w:tcW w:w="1518" w:type="dxa"/>
          </w:tcPr>
          <w:p>
            <w:pPr>
              <w:pStyle w:val="TableParagraph"/>
              <w:rPr>
                <w:sz w:val="24"/>
              </w:rPr>
            </w:pPr>
          </w:p>
        </w:tc>
        <w:tc>
          <w:tcPr>
            <w:tcW w:w="1371" w:type="dxa"/>
          </w:tcPr>
          <w:p>
            <w:pPr>
              <w:pStyle w:val="TableParagraph"/>
              <w:rPr>
                <w:sz w:val="24"/>
              </w:rPr>
            </w:pPr>
          </w:p>
        </w:tc>
        <w:tc>
          <w:tcPr>
            <w:tcW w:w="1276" w:type="dxa"/>
          </w:tcPr>
          <w:p>
            <w:pPr>
              <w:pStyle w:val="TableParagraph"/>
              <w:spacing w:before="15"/>
              <w:ind w:left="120"/>
              <w:rPr>
                <w:sz w:val="24"/>
              </w:rPr>
            </w:pPr>
            <w:r>
              <w:rPr>
                <w:spacing w:val="-2"/>
                <w:sz w:val="24"/>
              </w:rPr>
              <w:t>ности</w:t>
            </w:r>
          </w:p>
        </w:tc>
      </w:tr>
    </w:tbl>
    <w:p>
      <w:pPr>
        <w:pStyle w:val="TableParagraph"/>
        <w:spacing w:after="0"/>
        <w:rPr>
          <w:sz w:val="24"/>
        </w:rPr>
        <w:sectPr>
          <w:type w:val="continuous"/>
          <w:pgSz w:w="11910" w:h="16840"/>
          <w:pgMar w:header="0" w:footer="1054" w:top="1920" w:bottom="1240" w:left="1275" w:right="141"/>
        </w:sectPr>
      </w:pPr>
    </w:p>
    <w:tbl>
      <w:tblPr>
        <w:tblW w:w="0" w:type="auto"/>
        <w:jc w:val="left"/>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98"/>
        <w:gridCol w:w="2033"/>
        <w:gridCol w:w="463"/>
        <w:gridCol w:w="578"/>
        <w:gridCol w:w="617"/>
        <w:gridCol w:w="1448"/>
        <w:gridCol w:w="1357"/>
        <w:gridCol w:w="1184"/>
      </w:tblGrid>
      <w:tr>
        <w:trPr>
          <w:trHeight w:val="1175" w:hRule="atLeast"/>
        </w:trPr>
        <w:tc>
          <w:tcPr>
            <w:tcW w:w="8378" w:type="dxa"/>
            <w:gridSpan w:val="8"/>
          </w:tcPr>
          <w:p>
            <w:pPr>
              <w:pStyle w:val="TableParagraph"/>
              <w:spacing w:line="265" w:lineRule="exact"/>
              <w:ind w:left="2848"/>
              <w:rPr>
                <w:sz w:val="24"/>
              </w:rPr>
            </w:pPr>
            <w:r>
              <w:rPr>
                <w:spacing w:val="-2"/>
                <w:sz w:val="24"/>
              </w:rPr>
              <w:t>Свойства</w:t>
            </w:r>
          </w:p>
          <w:p>
            <w:pPr>
              <w:pStyle w:val="TableParagraph"/>
              <w:spacing w:before="45"/>
              <w:ind w:left="2848"/>
              <w:rPr>
                <w:sz w:val="24"/>
              </w:rPr>
            </w:pPr>
            <w:r>
              <w:rPr>
                <w:spacing w:val="-2"/>
                <w:sz w:val="24"/>
              </w:rPr>
              <w:t>счета</w:t>
            </w:r>
          </w:p>
        </w:tc>
      </w:tr>
      <w:tr>
        <w:trPr>
          <w:trHeight w:val="1924" w:hRule="atLeast"/>
        </w:trPr>
        <w:tc>
          <w:tcPr>
            <w:tcW w:w="698" w:type="dxa"/>
          </w:tcPr>
          <w:p>
            <w:pPr>
              <w:pStyle w:val="TableParagraph"/>
              <w:rPr>
                <w:sz w:val="24"/>
              </w:rPr>
            </w:pPr>
          </w:p>
        </w:tc>
        <w:tc>
          <w:tcPr>
            <w:tcW w:w="2033" w:type="dxa"/>
          </w:tcPr>
          <w:p>
            <w:pPr>
              <w:pStyle w:val="TableParagraph"/>
              <w:rPr>
                <w:sz w:val="24"/>
              </w:rPr>
            </w:pPr>
          </w:p>
          <w:p>
            <w:pPr>
              <w:pStyle w:val="TableParagraph"/>
              <w:rPr>
                <w:sz w:val="24"/>
              </w:rPr>
            </w:pPr>
          </w:p>
          <w:p>
            <w:pPr>
              <w:pStyle w:val="TableParagraph"/>
              <w:rPr>
                <w:sz w:val="24"/>
              </w:rPr>
            </w:pPr>
          </w:p>
          <w:p>
            <w:pPr>
              <w:pStyle w:val="TableParagraph"/>
              <w:spacing w:before="164"/>
              <w:rPr>
                <w:sz w:val="24"/>
              </w:rPr>
            </w:pPr>
          </w:p>
          <w:p>
            <w:pPr>
              <w:pStyle w:val="TableParagraph"/>
              <w:spacing w:line="320" w:lineRule="atLeast"/>
              <w:ind w:left="747" w:hanging="475"/>
              <w:rPr>
                <w:sz w:val="24"/>
              </w:rPr>
            </w:pPr>
            <w:r>
              <w:rPr>
                <w:spacing w:val="-2"/>
                <w:sz w:val="24"/>
              </w:rPr>
              <w:t>Наименование счета</w:t>
            </w:r>
          </w:p>
        </w:tc>
        <w:tc>
          <w:tcPr>
            <w:tcW w:w="463" w:type="dxa"/>
            <w:vMerge w:val="restart"/>
            <w:textDirection w:val="btLr"/>
          </w:tcPr>
          <w:p>
            <w:pPr>
              <w:pStyle w:val="TableParagraph"/>
              <w:spacing w:before="90"/>
              <w:ind w:left="687"/>
              <w:rPr>
                <w:sz w:val="24"/>
              </w:rPr>
            </w:pPr>
            <w:r>
              <w:rPr>
                <w:sz w:val="24"/>
              </w:rPr>
              <w:t>Количественный</w:t>
            </w:r>
            <w:r>
              <w:rPr>
                <w:spacing w:val="-4"/>
                <w:sz w:val="24"/>
              </w:rPr>
              <w:t> учет</w:t>
            </w:r>
          </w:p>
        </w:tc>
        <w:tc>
          <w:tcPr>
            <w:tcW w:w="578" w:type="dxa"/>
            <w:vMerge w:val="restart"/>
            <w:textDirection w:val="btLr"/>
          </w:tcPr>
          <w:p>
            <w:pPr>
              <w:pStyle w:val="TableParagraph"/>
              <w:spacing w:before="136"/>
              <w:ind w:left="793"/>
              <w:rPr>
                <w:sz w:val="24"/>
              </w:rPr>
            </w:pPr>
            <w:r>
              <w:rPr>
                <w:sz w:val="24"/>
              </w:rPr>
              <w:t>Тип</w:t>
            </w:r>
            <w:r>
              <w:rPr>
                <w:spacing w:val="-7"/>
                <w:sz w:val="24"/>
              </w:rPr>
              <w:t> </w:t>
            </w:r>
            <w:r>
              <w:rPr>
                <w:sz w:val="26"/>
              </w:rPr>
              <w:t>-</w:t>
            </w:r>
            <w:r>
              <w:rPr>
                <w:spacing w:val="-6"/>
                <w:sz w:val="26"/>
              </w:rPr>
              <w:t> </w:t>
            </w:r>
            <w:r>
              <w:rPr>
                <w:spacing w:val="-2"/>
                <w:sz w:val="24"/>
              </w:rPr>
              <w:t>Забалансовый</w:t>
            </w:r>
          </w:p>
        </w:tc>
        <w:tc>
          <w:tcPr>
            <w:tcW w:w="617" w:type="dxa"/>
            <w:vMerge w:val="restart"/>
            <w:textDirection w:val="btLr"/>
          </w:tcPr>
          <w:p>
            <w:pPr>
              <w:pStyle w:val="TableParagraph"/>
              <w:spacing w:before="163"/>
              <w:ind w:left="351"/>
              <w:rPr>
                <w:sz w:val="24"/>
              </w:rPr>
            </w:pPr>
            <w:r>
              <w:rPr>
                <w:sz w:val="24"/>
              </w:rPr>
              <w:t>Тип</w:t>
            </w:r>
            <w:r>
              <w:rPr>
                <w:spacing w:val="-8"/>
                <w:sz w:val="24"/>
              </w:rPr>
              <w:t> </w:t>
            </w:r>
            <w:r>
              <w:rPr>
                <w:sz w:val="26"/>
              </w:rPr>
              <w:t>-</w:t>
            </w:r>
            <w:r>
              <w:rPr>
                <w:spacing w:val="-12"/>
                <w:sz w:val="26"/>
              </w:rPr>
              <w:t> </w:t>
            </w:r>
            <w:r>
              <w:rPr>
                <w:sz w:val="24"/>
              </w:rPr>
              <w:t>Активный,</w:t>
            </w:r>
            <w:r>
              <w:rPr>
                <w:spacing w:val="-5"/>
                <w:sz w:val="24"/>
              </w:rPr>
              <w:t> </w:t>
            </w:r>
            <w:r>
              <w:rPr>
                <w:spacing w:val="-2"/>
                <w:sz w:val="24"/>
              </w:rPr>
              <w:t>Пассивный</w:t>
            </w:r>
          </w:p>
        </w:tc>
        <w:tc>
          <w:tcPr>
            <w:tcW w:w="1448" w:type="dxa"/>
          </w:tcPr>
          <w:p>
            <w:pPr>
              <w:pStyle w:val="TableParagraph"/>
              <w:rPr>
                <w:sz w:val="24"/>
              </w:rPr>
            </w:pPr>
          </w:p>
        </w:tc>
        <w:tc>
          <w:tcPr>
            <w:tcW w:w="1357" w:type="dxa"/>
            <w:vMerge w:val="restart"/>
          </w:tcPr>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spacing w:before="75"/>
              <w:rPr>
                <w:sz w:val="24"/>
              </w:rPr>
            </w:pPr>
          </w:p>
          <w:p>
            <w:pPr>
              <w:pStyle w:val="TableParagraph"/>
              <w:spacing w:line="276" w:lineRule="auto"/>
              <w:ind w:left="630" w:right="167" w:hanging="437"/>
              <w:rPr>
                <w:sz w:val="24"/>
              </w:rPr>
            </w:pPr>
            <w:r>
              <w:rPr>
                <w:spacing w:val="-2"/>
                <w:sz w:val="24"/>
              </w:rPr>
              <w:t>Субконто </w:t>
            </w:r>
            <w:r>
              <w:rPr>
                <w:spacing w:val="-10"/>
                <w:sz w:val="24"/>
              </w:rPr>
              <w:t>2</w:t>
            </w:r>
          </w:p>
        </w:tc>
        <w:tc>
          <w:tcPr>
            <w:tcW w:w="1184" w:type="dxa"/>
            <w:vMerge w:val="restart"/>
          </w:tcPr>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spacing w:before="75"/>
              <w:rPr>
                <w:sz w:val="24"/>
              </w:rPr>
            </w:pPr>
          </w:p>
          <w:p>
            <w:pPr>
              <w:pStyle w:val="TableParagraph"/>
              <w:spacing w:line="276" w:lineRule="auto"/>
              <w:ind w:left="131" w:right="46" w:firstLine="10"/>
              <w:rPr>
                <w:sz w:val="24"/>
              </w:rPr>
            </w:pPr>
            <w:r>
              <w:rPr>
                <w:spacing w:val="-2"/>
                <w:sz w:val="24"/>
              </w:rPr>
              <w:t>Субконто </w:t>
            </w:r>
            <w:r>
              <w:rPr>
                <w:spacing w:val="-10"/>
                <w:sz w:val="24"/>
              </w:rPr>
              <w:t>3</w:t>
            </w:r>
          </w:p>
        </w:tc>
      </w:tr>
      <w:tr>
        <w:trPr>
          <w:trHeight w:val="1947" w:hRule="atLeast"/>
        </w:trPr>
        <w:tc>
          <w:tcPr>
            <w:tcW w:w="698" w:type="dxa"/>
          </w:tcPr>
          <w:p>
            <w:pPr>
              <w:pStyle w:val="TableParagraph"/>
              <w:rPr>
                <w:sz w:val="24"/>
              </w:rPr>
            </w:pPr>
          </w:p>
        </w:tc>
        <w:tc>
          <w:tcPr>
            <w:tcW w:w="2033" w:type="dxa"/>
          </w:tcPr>
          <w:p>
            <w:pPr>
              <w:pStyle w:val="TableParagraph"/>
              <w:rPr>
                <w:sz w:val="24"/>
              </w:rPr>
            </w:pPr>
          </w:p>
        </w:tc>
        <w:tc>
          <w:tcPr>
            <w:tcW w:w="463" w:type="dxa"/>
            <w:vMerge/>
            <w:tcBorders>
              <w:top w:val="nil"/>
            </w:tcBorders>
            <w:textDirection w:val="btLr"/>
          </w:tcPr>
          <w:p>
            <w:pPr>
              <w:rPr>
                <w:sz w:val="2"/>
                <w:szCs w:val="2"/>
              </w:rPr>
            </w:pPr>
          </w:p>
        </w:tc>
        <w:tc>
          <w:tcPr>
            <w:tcW w:w="578" w:type="dxa"/>
            <w:vMerge/>
            <w:tcBorders>
              <w:top w:val="nil"/>
            </w:tcBorders>
            <w:textDirection w:val="btLr"/>
          </w:tcPr>
          <w:p>
            <w:pPr>
              <w:rPr>
                <w:sz w:val="2"/>
                <w:szCs w:val="2"/>
              </w:rPr>
            </w:pPr>
          </w:p>
        </w:tc>
        <w:tc>
          <w:tcPr>
            <w:tcW w:w="617" w:type="dxa"/>
            <w:vMerge/>
            <w:tcBorders>
              <w:top w:val="nil"/>
            </w:tcBorders>
            <w:textDirection w:val="btLr"/>
          </w:tcPr>
          <w:p>
            <w:pPr>
              <w:rPr>
                <w:sz w:val="2"/>
                <w:szCs w:val="2"/>
              </w:rPr>
            </w:pPr>
          </w:p>
        </w:tc>
        <w:tc>
          <w:tcPr>
            <w:tcW w:w="1448" w:type="dxa"/>
          </w:tcPr>
          <w:p>
            <w:pPr>
              <w:pStyle w:val="TableParagraph"/>
              <w:spacing w:line="241" w:lineRule="exact"/>
              <w:ind w:left="157"/>
              <w:rPr>
                <w:sz w:val="24"/>
              </w:rPr>
            </w:pPr>
            <w:r>
              <w:rPr>
                <w:sz w:val="24"/>
              </w:rPr>
              <w:t>Субконто </w:t>
            </w:r>
            <w:r>
              <w:rPr>
                <w:spacing w:val="-10"/>
                <w:sz w:val="24"/>
              </w:rPr>
              <w:t>1</w:t>
            </w:r>
          </w:p>
        </w:tc>
        <w:tc>
          <w:tcPr>
            <w:tcW w:w="1357" w:type="dxa"/>
            <w:vMerge/>
            <w:tcBorders>
              <w:top w:val="nil"/>
            </w:tcBorders>
          </w:tcPr>
          <w:p>
            <w:pPr>
              <w:rPr>
                <w:sz w:val="2"/>
                <w:szCs w:val="2"/>
              </w:rPr>
            </w:pPr>
          </w:p>
        </w:tc>
        <w:tc>
          <w:tcPr>
            <w:tcW w:w="1184" w:type="dxa"/>
            <w:vMerge/>
            <w:tcBorders>
              <w:top w:val="nil"/>
            </w:tcBorders>
          </w:tcPr>
          <w:p>
            <w:pPr>
              <w:rPr>
                <w:sz w:val="2"/>
                <w:szCs w:val="2"/>
              </w:rPr>
            </w:pPr>
          </w:p>
        </w:tc>
      </w:tr>
      <w:tr>
        <w:trPr>
          <w:trHeight w:val="733" w:hRule="atLeast"/>
        </w:trPr>
        <w:tc>
          <w:tcPr>
            <w:tcW w:w="698" w:type="dxa"/>
          </w:tcPr>
          <w:p>
            <w:pPr>
              <w:pStyle w:val="TableParagraph"/>
              <w:spacing w:before="65"/>
              <w:rPr>
                <w:sz w:val="24"/>
              </w:rPr>
            </w:pPr>
          </w:p>
          <w:p>
            <w:pPr>
              <w:pStyle w:val="TableParagraph"/>
              <w:ind w:left="92"/>
              <w:rPr>
                <w:sz w:val="24"/>
              </w:rPr>
            </w:pPr>
            <w:r>
              <w:rPr>
                <w:spacing w:val="-5"/>
                <w:sz w:val="24"/>
              </w:rPr>
              <w:t>Код</w:t>
            </w:r>
          </w:p>
        </w:tc>
        <w:tc>
          <w:tcPr>
            <w:tcW w:w="2033" w:type="dxa"/>
          </w:tcPr>
          <w:p>
            <w:pPr>
              <w:pStyle w:val="TableParagraph"/>
              <w:rPr>
                <w:sz w:val="24"/>
              </w:rPr>
            </w:pPr>
          </w:p>
        </w:tc>
        <w:tc>
          <w:tcPr>
            <w:tcW w:w="463" w:type="dxa"/>
          </w:tcPr>
          <w:p>
            <w:pPr>
              <w:pStyle w:val="TableParagraph"/>
              <w:rPr>
                <w:sz w:val="24"/>
              </w:rPr>
            </w:pPr>
          </w:p>
        </w:tc>
        <w:tc>
          <w:tcPr>
            <w:tcW w:w="578" w:type="dxa"/>
          </w:tcPr>
          <w:p>
            <w:pPr>
              <w:pStyle w:val="TableParagraph"/>
              <w:rPr>
                <w:sz w:val="24"/>
              </w:rPr>
            </w:pPr>
          </w:p>
        </w:tc>
        <w:tc>
          <w:tcPr>
            <w:tcW w:w="617" w:type="dxa"/>
          </w:tcPr>
          <w:p>
            <w:pPr>
              <w:pStyle w:val="TableParagraph"/>
              <w:rPr>
                <w:sz w:val="24"/>
              </w:rPr>
            </w:pPr>
          </w:p>
        </w:tc>
        <w:tc>
          <w:tcPr>
            <w:tcW w:w="1448" w:type="dxa"/>
          </w:tcPr>
          <w:p>
            <w:pPr>
              <w:pStyle w:val="TableParagraph"/>
              <w:rPr>
                <w:sz w:val="24"/>
              </w:rPr>
            </w:pPr>
          </w:p>
        </w:tc>
        <w:tc>
          <w:tcPr>
            <w:tcW w:w="1357" w:type="dxa"/>
          </w:tcPr>
          <w:p>
            <w:pPr>
              <w:pStyle w:val="TableParagraph"/>
              <w:rPr>
                <w:sz w:val="24"/>
              </w:rPr>
            </w:pPr>
          </w:p>
        </w:tc>
        <w:tc>
          <w:tcPr>
            <w:tcW w:w="1184" w:type="dxa"/>
          </w:tcPr>
          <w:p>
            <w:pPr>
              <w:pStyle w:val="TableParagraph"/>
              <w:rPr>
                <w:sz w:val="24"/>
              </w:rPr>
            </w:pPr>
          </w:p>
        </w:tc>
      </w:tr>
      <w:tr>
        <w:trPr>
          <w:trHeight w:val="1804" w:hRule="atLeast"/>
        </w:trPr>
        <w:tc>
          <w:tcPr>
            <w:tcW w:w="698" w:type="dxa"/>
          </w:tcPr>
          <w:p>
            <w:pPr>
              <w:pStyle w:val="TableParagraph"/>
              <w:spacing w:before="106"/>
              <w:ind w:right="110"/>
              <w:jc w:val="right"/>
              <w:rPr>
                <w:sz w:val="24"/>
              </w:rPr>
            </w:pPr>
            <w:r>
              <w:rPr>
                <w:spacing w:val="-5"/>
                <w:sz w:val="24"/>
              </w:rPr>
              <w:t>23</w:t>
            </w:r>
          </w:p>
        </w:tc>
        <w:tc>
          <w:tcPr>
            <w:tcW w:w="2033" w:type="dxa"/>
          </w:tcPr>
          <w:p>
            <w:pPr>
              <w:pStyle w:val="TableParagraph"/>
              <w:tabs>
                <w:tab w:pos="1583" w:val="left" w:leader="none"/>
              </w:tabs>
              <w:spacing w:line="278" w:lineRule="auto" w:before="106"/>
              <w:ind w:left="109" w:right="99"/>
              <w:rPr>
                <w:sz w:val="24"/>
              </w:rPr>
            </w:pPr>
            <w:r>
              <w:rPr>
                <w:spacing w:val="-2"/>
                <w:sz w:val="24"/>
              </w:rPr>
              <w:t>Периодические издания</w:t>
            </w:r>
            <w:r>
              <w:rPr>
                <w:sz w:val="24"/>
              </w:rPr>
              <w:tab/>
            </w:r>
            <w:r>
              <w:rPr>
                <w:spacing w:val="-4"/>
                <w:sz w:val="24"/>
              </w:rPr>
              <w:t>для </w:t>
            </w:r>
            <w:r>
              <w:rPr>
                <w:spacing w:val="-2"/>
                <w:sz w:val="24"/>
              </w:rPr>
              <w:t>пользования</w:t>
            </w:r>
          </w:p>
        </w:tc>
        <w:tc>
          <w:tcPr>
            <w:tcW w:w="463" w:type="dxa"/>
          </w:tcPr>
          <w:p>
            <w:pPr>
              <w:pStyle w:val="TableParagraph"/>
              <w:spacing w:line="274" w:lineRule="exact" w:before="154"/>
              <w:ind w:left="121"/>
              <w:rPr>
                <w:sz w:val="24"/>
              </w:rPr>
            </w:pPr>
            <w:r>
              <w:rPr>
                <w:spacing w:val="-10"/>
                <w:sz w:val="24"/>
              </w:rPr>
              <w:t>Д</w:t>
            </w:r>
          </w:p>
          <w:p>
            <w:pPr>
              <w:pStyle w:val="TableParagraph"/>
              <w:spacing w:line="274" w:lineRule="exact"/>
              <w:ind w:left="116"/>
              <w:rPr>
                <w:sz w:val="24"/>
              </w:rPr>
            </w:pPr>
            <w:r>
              <w:rPr>
                <w:spacing w:val="-10"/>
                <w:sz w:val="24"/>
              </w:rPr>
              <w:t>а</w:t>
            </w:r>
          </w:p>
        </w:tc>
        <w:tc>
          <w:tcPr>
            <w:tcW w:w="578" w:type="dxa"/>
          </w:tcPr>
          <w:p>
            <w:pPr>
              <w:pStyle w:val="TableParagraph"/>
              <w:spacing w:before="106"/>
              <w:ind w:right="114"/>
              <w:jc w:val="center"/>
              <w:rPr>
                <w:sz w:val="24"/>
              </w:rPr>
            </w:pPr>
            <w:r>
              <w:rPr>
                <w:spacing w:val="-5"/>
                <w:sz w:val="24"/>
              </w:rPr>
              <w:t>Да</w:t>
            </w:r>
          </w:p>
        </w:tc>
        <w:tc>
          <w:tcPr>
            <w:tcW w:w="617" w:type="dxa"/>
          </w:tcPr>
          <w:p>
            <w:pPr>
              <w:pStyle w:val="TableParagraph"/>
              <w:spacing w:before="106"/>
              <w:ind w:left="142"/>
              <w:rPr>
                <w:sz w:val="24"/>
              </w:rPr>
            </w:pPr>
            <w:r>
              <w:rPr>
                <w:spacing w:val="-10"/>
                <w:sz w:val="24"/>
              </w:rPr>
              <w:t>А</w:t>
            </w:r>
          </w:p>
        </w:tc>
        <w:tc>
          <w:tcPr>
            <w:tcW w:w="1448" w:type="dxa"/>
          </w:tcPr>
          <w:p>
            <w:pPr>
              <w:pStyle w:val="TableParagraph"/>
              <w:spacing w:line="276" w:lineRule="auto" w:before="106"/>
              <w:ind w:left="152" w:right="166"/>
              <w:rPr>
                <w:sz w:val="24"/>
              </w:rPr>
            </w:pPr>
            <w:r>
              <w:rPr>
                <w:spacing w:val="-2"/>
                <w:sz w:val="24"/>
              </w:rPr>
              <w:t>Номенклат </w:t>
            </w:r>
            <w:r>
              <w:rPr>
                <w:spacing w:val="-4"/>
                <w:sz w:val="24"/>
              </w:rPr>
              <w:t>ура</w:t>
            </w:r>
          </w:p>
        </w:tc>
        <w:tc>
          <w:tcPr>
            <w:tcW w:w="1357" w:type="dxa"/>
          </w:tcPr>
          <w:p>
            <w:pPr>
              <w:pStyle w:val="TableParagraph"/>
              <w:spacing w:line="276" w:lineRule="auto" w:before="106"/>
              <w:ind w:left="112"/>
              <w:rPr>
                <w:sz w:val="24"/>
              </w:rPr>
            </w:pPr>
            <w:r>
              <w:rPr>
                <w:spacing w:val="-2"/>
                <w:sz w:val="24"/>
              </w:rPr>
              <w:t>Центры материаль </w:t>
            </w:r>
            <w:r>
              <w:rPr>
                <w:spacing w:val="-4"/>
                <w:sz w:val="24"/>
              </w:rPr>
              <w:t>ной </w:t>
            </w:r>
            <w:r>
              <w:rPr>
                <w:spacing w:val="-2"/>
                <w:sz w:val="24"/>
              </w:rPr>
              <w:t>ответствен ности</w:t>
            </w:r>
          </w:p>
        </w:tc>
        <w:tc>
          <w:tcPr>
            <w:tcW w:w="1184" w:type="dxa"/>
          </w:tcPr>
          <w:p>
            <w:pPr>
              <w:pStyle w:val="TableParagraph"/>
              <w:rPr>
                <w:sz w:val="24"/>
              </w:rPr>
            </w:pPr>
          </w:p>
        </w:tc>
      </w:tr>
      <w:tr>
        <w:trPr>
          <w:trHeight w:val="1835" w:hRule="atLeast"/>
        </w:trPr>
        <w:tc>
          <w:tcPr>
            <w:tcW w:w="698" w:type="dxa"/>
          </w:tcPr>
          <w:p>
            <w:pPr>
              <w:pStyle w:val="TableParagraph"/>
              <w:spacing w:before="140"/>
              <w:ind w:right="110"/>
              <w:jc w:val="right"/>
              <w:rPr>
                <w:sz w:val="24"/>
              </w:rPr>
            </w:pPr>
            <w:r>
              <w:rPr>
                <w:spacing w:val="-5"/>
                <w:sz w:val="24"/>
              </w:rPr>
              <w:t>25</w:t>
            </w:r>
          </w:p>
        </w:tc>
        <w:tc>
          <w:tcPr>
            <w:tcW w:w="2033" w:type="dxa"/>
          </w:tcPr>
          <w:p>
            <w:pPr>
              <w:pStyle w:val="TableParagraph"/>
              <w:tabs>
                <w:tab w:pos="1813" w:val="left" w:leader="none"/>
              </w:tabs>
              <w:spacing w:line="276" w:lineRule="auto" w:before="140"/>
              <w:ind w:left="109" w:right="101"/>
              <w:rPr>
                <w:sz w:val="24"/>
              </w:rPr>
            </w:pPr>
            <w:r>
              <w:rPr>
                <w:spacing w:val="-2"/>
                <w:sz w:val="24"/>
              </w:rPr>
              <w:t>Имущество, переданное</w:t>
            </w:r>
            <w:r>
              <w:rPr>
                <w:sz w:val="24"/>
              </w:rPr>
              <w:tab/>
            </w:r>
            <w:r>
              <w:rPr>
                <w:spacing w:val="-10"/>
                <w:sz w:val="24"/>
              </w:rPr>
              <w:t>в </w:t>
            </w:r>
            <w:r>
              <w:rPr>
                <w:spacing w:val="-2"/>
                <w:sz w:val="24"/>
              </w:rPr>
              <w:t>возмездное пользование (аренду)</w:t>
            </w:r>
          </w:p>
        </w:tc>
        <w:tc>
          <w:tcPr>
            <w:tcW w:w="463" w:type="dxa"/>
          </w:tcPr>
          <w:p>
            <w:pPr>
              <w:pStyle w:val="TableParagraph"/>
              <w:spacing w:line="275" w:lineRule="exact" w:before="188"/>
              <w:ind w:left="121"/>
              <w:rPr>
                <w:sz w:val="24"/>
              </w:rPr>
            </w:pPr>
            <w:r>
              <w:rPr>
                <w:spacing w:val="-10"/>
                <w:sz w:val="24"/>
              </w:rPr>
              <w:t>Д</w:t>
            </w:r>
          </w:p>
          <w:p>
            <w:pPr>
              <w:pStyle w:val="TableParagraph"/>
              <w:spacing w:line="275" w:lineRule="exact"/>
              <w:ind w:left="116"/>
              <w:rPr>
                <w:sz w:val="24"/>
              </w:rPr>
            </w:pPr>
            <w:r>
              <w:rPr>
                <w:spacing w:val="-10"/>
                <w:sz w:val="24"/>
              </w:rPr>
              <w:t>а</w:t>
            </w:r>
          </w:p>
        </w:tc>
        <w:tc>
          <w:tcPr>
            <w:tcW w:w="578" w:type="dxa"/>
          </w:tcPr>
          <w:p>
            <w:pPr>
              <w:pStyle w:val="TableParagraph"/>
              <w:spacing w:before="140"/>
              <w:ind w:right="114"/>
              <w:jc w:val="center"/>
              <w:rPr>
                <w:sz w:val="24"/>
              </w:rPr>
            </w:pPr>
            <w:r>
              <w:rPr>
                <w:spacing w:val="-5"/>
                <w:sz w:val="24"/>
              </w:rPr>
              <w:t>Да</w:t>
            </w:r>
          </w:p>
        </w:tc>
        <w:tc>
          <w:tcPr>
            <w:tcW w:w="617" w:type="dxa"/>
          </w:tcPr>
          <w:p>
            <w:pPr>
              <w:pStyle w:val="TableParagraph"/>
              <w:spacing w:before="140"/>
              <w:ind w:left="142"/>
              <w:rPr>
                <w:sz w:val="24"/>
              </w:rPr>
            </w:pPr>
            <w:r>
              <w:rPr>
                <w:spacing w:val="-10"/>
                <w:sz w:val="24"/>
              </w:rPr>
              <w:t>А</w:t>
            </w:r>
          </w:p>
        </w:tc>
        <w:tc>
          <w:tcPr>
            <w:tcW w:w="1448" w:type="dxa"/>
          </w:tcPr>
          <w:p>
            <w:pPr>
              <w:pStyle w:val="TableParagraph"/>
              <w:rPr>
                <w:sz w:val="24"/>
              </w:rPr>
            </w:pPr>
          </w:p>
        </w:tc>
        <w:tc>
          <w:tcPr>
            <w:tcW w:w="1357" w:type="dxa"/>
          </w:tcPr>
          <w:p>
            <w:pPr>
              <w:pStyle w:val="TableParagraph"/>
              <w:rPr>
                <w:sz w:val="24"/>
              </w:rPr>
            </w:pPr>
          </w:p>
        </w:tc>
        <w:tc>
          <w:tcPr>
            <w:tcW w:w="1184" w:type="dxa"/>
          </w:tcPr>
          <w:p>
            <w:pPr>
              <w:pStyle w:val="TableParagraph"/>
              <w:rPr>
                <w:sz w:val="24"/>
              </w:rPr>
            </w:pPr>
          </w:p>
        </w:tc>
      </w:tr>
      <w:tr>
        <w:trPr>
          <w:trHeight w:val="2153" w:hRule="atLeast"/>
        </w:trPr>
        <w:tc>
          <w:tcPr>
            <w:tcW w:w="698" w:type="dxa"/>
          </w:tcPr>
          <w:p>
            <w:pPr>
              <w:pStyle w:val="TableParagraph"/>
              <w:spacing w:before="143"/>
              <w:ind w:left="50"/>
              <w:rPr>
                <w:sz w:val="24"/>
              </w:rPr>
            </w:pPr>
            <w:r>
              <w:rPr>
                <w:spacing w:val="-2"/>
                <w:sz w:val="24"/>
              </w:rPr>
              <w:t>25.10</w:t>
            </w:r>
          </w:p>
        </w:tc>
        <w:tc>
          <w:tcPr>
            <w:tcW w:w="2033" w:type="dxa"/>
          </w:tcPr>
          <w:p>
            <w:pPr>
              <w:pStyle w:val="TableParagraph"/>
              <w:tabs>
                <w:tab w:pos="1813" w:val="left" w:leader="none"/>
              </w:tabs>
              <w:spacing w:line="276" w:lineRule="auto" w:before="143"/>
              <w:ind w:left="109" w:right="101"/>
              <w:rPr>
                <w:sz w:val="24"/>
              </w:rPr>
            </w:pPr>
            <w:r>
              <w:rPr>
                <w:spacing w:val="-2"/>
                <w:sz w:val="24"/>
              </w:rPr>
              <w:t>Недвижимое имущество, переданное</w:t>
            </w:r>
            <w:r>
              <w:rPr>
                <w:sz w:val="24"/>
              </w:rPr>
              <w:tab/>
            </w:r>
            <w:r>
              <w:rPr>
                <w:spacing w:val="-10"/>
                <w:sz w:val="24"/>
              </w:rPr>
              <w:t>в </w:t>
            </w:r>
            <w:r>
              <w:rPr>
                <w:spacing w:val="-2"/>
                <w:sz w:val="24"/>
              </w:rPr>
              <w:t>возмездное пользование (аренду)</w:t>
            </w:r>
          </w:p>
        </w:tc>
        <w:tc>
          <w:tcPr>
            <w:tcW w:w="463" w:type="dxa"/>
          </w:tcPr>
          <w:p>
            <w:pPr>
              <w:pStyle w:val="TableParagraph"/>
              <w:spacing w:line="274" w:lineRule="exact" w:before="191"/>
              <w:ind w:left="121"/>
              <w:rPr>
                <w:sz w:val="24"/>
              </w:rPr>
            </w:pPr>
            <w:r>
              <w:rPr>
                <w:spacing w:val="-10"/>
                <w:sz w:val="24"/>
              </w:rPr>
              <w:t>Д</w:t>
            </w:r>
          </w:p>
          <w:p>
            <w:pPr>
              <w:pStyle w:val="TableParagraph"/>
              <w:spacing w:line="274" w:lineRule="exact"/>
              <w:ind w:left="116"/>
              <w:rPr>
                <w:sz w:val="24"/>
              </w:rPr>
            </w:pPr>
            <w:r>
              <w:rPr>
                <w:spacing w:val="-10"/>
                <w:sz w:val="24"/>
              </w:rPr>
              <w:t>а</w:t>
            </w:r>
          </w:p>
        </w:tc>
        <w:tc>
          <w:tcPr>
            <w:tcW w:w="578" w:type="dxa"/>
          </w:tcPr>
          <w:p>
            <w:pPr>
              <w:pStyle w:val="TableParagraph"/>
              <w:spacing w:before="143"/>
              <w:ind w:right="114"/>
              <w:jc w:val="center"/>
              <w:rPr>
                <w:sz w:val="24"/>
              </w:rPr>
            </w:pPr>
            <w:r>
              <w:rPr>
                <w:spacing w:val="-5"/>
                <w:sz w:val="24"/>
              </w:rPr>
              <w:t>Да</w:t>
            </w:r>
          </w:p>
        </w:tc>
        <w:tc>
          <w:tcPr>
            <w:tcW w:w="617" w:type="dxa"/>
          </w:tcPr>
          <w:p>
            <w:pPr>
              <w:pStyle w:val="TableParagraph"/>
              <w:spacing w:before="143"/>
              <w:ind w:left="142"/>
              <w:rPr>
                <w:sz w:val="24"/>
              </w:rPr>
            </w:pPr>
            <w:r>
              <w:rPr>
                <w:spacing w:val="-10"/>
                <w:sz w:val="24"/>
              </w:rPr>
              <w:t>А</w:t>
            </w:r>
          </w:p>
        </w:tc>
        <w:tc>
          <w:tcPr>
            <w:tcW w:w="1448" w:type="dxa"/>
          </w:tcPr>
          <w:p>
            <w:pPr>
              <w:pStyle w:val="TableParagraph"/>
              <w:spacing w:before="143"/>
              <w:ind w:left="152"/>
              <w:rPr>
                <w:sz w:val="24"/>
              </w:rPr>
            </w:pPr>
            <w:r>
              <w:rPr>
                <w:spacing w:val="-2"/>
                <w:sz w:val="24"/>
              </w:rPr>
              <w:t>Контрагент</w:t>
            </w:r>
          </w:p>
          <w:p>
            <w:pPr>
              <w:pStyle w:val="TableParagraph"/>
              <w:spacing w:before="40"/>
              <w:ind w:left="152"/>
              <w:rPr>
                <w:sz w:val="24"/>
              </w:rPr>
            </w:pPr>
            <w:r>
              <w:rPr>
                <w:spacing w:val="-10"/>
                <w:sz w:val="24"/>
              </w:rPr>
              <w:t>ы</w:t>
            </w:r>
          </w:p>
        </w:tc>
        <w:tc>
          <w:tcPr>
            <w:tcW w:w="1357" w:type="dxa"/>
          </w:tcPr>
          <w:p>
            <w:pPr>
              <w:pStyle w:val="TableParagraph"/>
              <w:rPr>
                <w:sz w:val="24"/>
              </w:rPr>
            </w:pPr>
          </w:p>
        </w:tc>
        <w:tc>
          <w:tcPr>
            <w:tcW w:w="1184" w:type="dxa"/>
          </w:tcPr>
          <w:p>
            <w:pPr>
              <w:pStyle w:val="TableParagraph"/>
              <w:rPr>
                <w:sz w:val="24"/>
              </w:rPr>
            </w:pPr>
          </w:p>
        </w:tc>
      </w:tr>
      <w:tr>
        <w:trPr>
          <w:trHeight w:val="1521" w:hRule="atLeast"/>
        </w:trPr>
        <w:tc>
          <w:tcPr>
            <w:tcW w:w="698" w:type="dxa"/>
          </w:tcPr>
          <w:p>
            <w:pPr>
              <w:pStyle w:val="TableParagraph"/>
              <w:spacing w:before="140"/>
              <w:ind w:left="50"/>
              <w:rPr>
                <w:sz w:val="24"/>
              </w:rPr>
            </w:pPr>
            <w:r>
              <w:rPr>
                <w:spacing w:val="-2"/>
                <w:sz w:val="24"/>
              </w:rPr>
              <w:t>25.11</w:t>
            </w:r>
          </w:p>
        </w:tc>
        <w:tc>
          <w:tcPr>
            <w:tcW w:w="2033" w:type="dxa"/>
          </w:tcPr>
          <w:p>
            <w:pPr>
              <w:pStyle w:val="TableParagraph"/>
              <w:tabs>
                <w:tab w:pos="1813" w:val="left" w:leader="none"/>
              </w:tabs>
              <w:spacing w:line="276" w:lineRule="auto" w:before="140"/>
              <w:ind w:left="109" w:right="94"/>
              <w:rPr>
                <w:sz w:val="24"/>
              </w:rPr>
            </w:pPr>
            <w:r>
              <w:rPr>
                <w:sz w:val="24"/>
              </w:rPr>
              <w:t>ОС</w:t>
            </w:r>
            <w:r>
              <w:rPr>
                <w:spacing w:val="-9"/>
                <w:sz w:val="24"/>
              </w:rPr>
              <w:t> </w:t>
            </w:r>
            <w:r>
              <w:rPr>
                <w:sz w:val="24"/>
              </w:rPr>
              <w:t>-</w:t>
            </w:r>
            <w:r>
              <w:rPr>
                <w:spacing w:val="-7"/>
                <w:sz w:val="24"/>
              </w:rPr>
              <w:t> </w:t>
            </w:r>
            <w:r>
              <w:rPr>
                <w:sz w:val="24"/>
              </w:rPr>
              <w:t>недвижимое </w:t>
            </w:r>
            <w:r>
              <w:rPr>
                <w:spacing w:val="-2"/>
                <w:sz w:val="24"/>
              </w:rPr>
              <w:t>имущество, переданные</w:t>
            </w:r>
            <w:r>
              <w:rPr>
                <w:sz w:val="24"/>
              </w:rPr>
              <w:tab/>
            </w:r>
            <w:r>
              <w:rPr>
                <w:spacing w:val="-10"/>
                <w:sz w:val="24"/>
              </w:rPr>
              <w:t>в </w:t>
            </w:r>
            <w:r>
              <w:rPr>
                <w:spacing w:val="-2"/>
                <w:sz w:val="24"/>
              </w:rPr>
              <w:t>аренду</w:t>
            </w:r>
          </w:p>
        </w:tc>
        <w:tc>
          <w:tcPr>
            <w:tcW w:w="463" w:type="dxa"/>
          </w:tcPr>
          <w:p>
            <w:pPr>
              <w:pStyle w:val="TableParagraph"/>
              <w:spacing w:before="188"/>
              <w:ind w:left="121"/>
              <w:rPr>
                <w:sz w:val="24"/>
              </w:rPr>
            </w:pPr>
            <w:r>
              <w:rPr>
                <w:spacing w:val="-10"/>
                <w:sz w:val="24"/>
              </w:rPr>
              <w:t>Д</w:t>
            </w:r>
          </w:p>
          <w:p>
            <w:pPr>
              <w:pStyle w:val="TableParagraph"/>
              <w:spacing w:before="2"/>
              <w:ind w:left="116"/>
              <w:rPr>
                <w:sz w:val="24"/>
              </w:rPr>
            </w:pPr>
            <w:r>
              <w:rPr>
                <w:spacing w:val="-10"/>
                <w:sz w:val="24"/>
              </w:rPr>
              <w:t>а</w:t>
            </w:r>
          </w:p>
        </w:tc>
        <w:tc>
          <w:tcPr>
            <w:tcW w:w="578" w:type="dxa"/>
          </w:tcPr>
          <w:p>
            <w:pPr>
              <w:pStyle w:val="TableParagraph"/>
              <w:spacing w:before="140"/>
              <w:ind w:right="114"/>
              <w:jc w:val="center"/>
              <w:rPr>
                <w:sz w:val="24"/>
              </w:rPr>
            </w:pPr>
            <w:r>
              <w:rPr>
                <w:spacing w:val="-5"/>
                <w:sz w:val="24"/>
              </w:rPr>
              <w:t>Да</w:t>
            </w:r>
          </w:p>
        </w:tc>
        <w:tc>
          <w:tcPr>
            <w:tcW w:w="617" w:type="dxa"/>
          </w:tcPr>
          <w:p>
            <w:pPr>
              <w:pStyle w:val="TableParagraph"/>
              <w:spacing w:before="140"/>
              <w:ind w:left="142"/>
              <w:rPr>
                <w:sz w:val="24"/>
              </w:rPr>
            </w:pPr>
            <w:r>
              <w:rPr>
                <w:spacing w:val="-10"/>
                <w:sz w:val="24"/>
              </w:rPr>
              <w:t>А</w:t>
            </w:r>
          </w:p>
        </w:tc>
        <w:tc>
          <w:tcPr>
            <w:tcW w:w="1448" w:type="dxa"/>
          </w:tcPr>
          <w:p>
            <w:pPr>
              <w:pStyle w:val="TableParagraph"/>
              <w:spacing w:before="140"/>
              <w:ind w:left="152"/>
              <w:rPr>
                <w:sz w:val="24"/>
              </w:rPr>
            </w:pPr>
            <w:r>
              <w:rPr>
                <w:spacing w:val="-2"/>
                <w:sz w:val="24"/>
              </w:rPr>
              <w:t>Контрагент</w:t>
            </w:r>
          </w:p>
          <w:p>
            <w:pPr>
              <w:pStyle w:val="TableParagraph"/>
              <w:spacing w:before="46"/>
              <w:ind w:left="152"/>
              <w:rPr>
                <w:sz w:val="24"/>
              </w:rPr>
            </w:pPr>
            <w:r>
              <w:rPr>
                <w:spacing w:val="-10"/>
                <w:sz w:val="24"/>
              </w:rPr>
              <w:t>ы</w:t>
            </w:r>
          </w:p>
        </w:tc>
        <w:tc>
          <w:tcPr>
            <w:tcW w:w="1357" w:type="dxa"/>
          </w:tcPr>
          <w:p>
            <w:pPr>
              <w:pStyle w:val="TableParagraph"/>
              <w:spacing w:line="283" w:lineRule="auto" w:before="140"/>
              <w:ind w:left="112" w:right="203"/>
              <w:rPr>
                <w:sz w:val="24"/>
              </w:rPr>
            </w:pPr>
            <w:r>
              <w:rPr>
                <w:spacing w:val="-2"/>
                <w:sz w:val="24"/>
              </w:rPr>
              <w:t>Основные средства</w:t>
            </w:r>
          </w:p>
        </w:tc>
        <w:tc>
          <w:tcPr>
            <w:tcW w:w="1184" w:type="dxa"/>
          </w:tcPr>
          <w:p>
            <w:pPr>
              <w:pStyle w:val="TableParagraph"/>
              <w:rPr>
                <w:sz w:val="24"/>
              </w:rPr>
            </w:pPr>
          </w:p>
        </w:tc>
      </w:tr>
      <w:tr>
        <w:trPr>
          <w:trHeight w:val="1049" w:hRule="atLeast"/>
        </w:trPr>
        <w:tc>
          <w:tcPr>
            <w:tcW w:w="698" w:type="dxa"/>
          </w:tcPr>
          <w:p>
            <w:pPr>
              <w:pStyle w:val="TableParagraph"/>
              <w:spacing w:before="140"/>
              <w:ind w:left="50"/>
              <w:rPr>
                <w:sz w:val="24"/>
              </w:rPr>
            </w:pPr>
            <w:r>
              <w:rPr>
                <w:spacing w:val="-2"/>
                <w:sz w:val="24"/>
              </w:rPr>
              <w:t>25.13</w:t>
            </w:r>
          </w:p>
        </w:tc>
        <w:tc>
          <w:tcPr>
            <w:tcW w:w="2033" w:type="dxa"/>
          </w:tcPr>
          <w:p>
            <w:pPr>
              <w:pStyle w:val="TableParagraph"/>
              <w:tabs>
                <w:tab w:pos="1851" w:val="left" w:leader="none"/>
              </w:tabs>
              <w:spacing w:before="140"/>
              <w:ind w:left="109"/>
              <w:rPr>
                <w:sz w:val="24"/>
              </w:rPr>
            </w:pPr>
            <w:r>
              <w:rPr>
                <w:spacing w:val="-5"/>
                <w:sz w:val="24"/>
              </w:rPr>
              <w:t>НПА</w:t>
            </w:r>
            <w:r>
              <w:rPr>
                <w:sz w:val="24"/>
              </w:rPr>
              <w:tab/>
            </w:r>
            <w:r>
              <w:rPr>
                <w:spacing w:val="-10"/>
                <w:sz w:val="24"/>
              </w:rPr>
              <w:t>-</w:t>
            </w:r>
          </w:p>
          <w:p>
            <w:pPr>
              <w:pStyle w:val="TableParagraph"/>
              <w:spacing w:before="40"/>
              <w:ind w:left="109"/>
              <w:rPr>
                <w:sz w:val="24"/>
              </w:rPr>
            </w:pPr>
            <w:r>
              <w:rPr>
                <w:spacing w:val="-2"/>
                <w:sz w:val="24"/>
              </w:rPr>
              <w:t>недвижимое</w:t>
            </w:r>
          </w:p>
          <w:p>
            <w:pPr>
              <w:pStyle w:val="TableParagraph"/>
              <w:spacing w:line="256" w:lineRule="exact" w:before="41"/>
              <w:ind w:left="109"/>
              <w:rPr>
                <w:sz w:val="24"/>
              </w:rPr>
            </w:pPr>
            <w:r>
              <w:rPr>
                <w:spacing w:val="-2"/>
                <w:sz w:val="24"/>
              </w:rPr>
              <w:t>имущество,</w:t>
            </w:r>
          </w:p>
        </w:tc>
        <w:tc>
          <w:tcPr>
            <w:tcW w:w="463" w:type="dxa"/>
          </w:tcPr>
          <w:p>
            <w:pPr>
              <w:pStyle w:val="TableParagraph"/>
              <w:spacing w:line="274" w:lineRule="exact" w:before="188"/>
              <w:ind w:left="121"/>
              <w:rPr>
                <w:sz w:val="24"/>
              </w:rPr>
            </w:pPr>
            <w:r>
              <w:rPr>
                <w:spacing w:val="-10"/>
                <w:sz w:val="24"/>
              </w:rPr>
              <w:t>Д</w:t>
            </w:r>
          </w:p>
          <w:p>
            <w:pPr>
              <w:pStyle w:val="TableParagraph"/>
              <w:spacing w:line="274" w:lineRule="exact"/>
              <w:ind w:left="116"/>
              <w:rPr>
                <w:sz w:val="24"/>
              </w:rPr>
            </w:pPr>
            <w:r>
              <w:rPr>
                <w:spacing w:val="-10"/>
                <w:sz w:val="24"/>
              </w:rPr>
              <w:t>а</w:t>
            </w:r>
          </w:p>
        </w:tc>
        <w:tc>
          <w:tcPr>
            <w:tcW w:w="578" w:type="dxa"/>
          </w:tcPr>
          <w:p>
            <w:pPr>
              <w:pStyle w:val="TableParagraph"/>
              <w:spacing w:before="140"/>
              <w:ind w:right="114"/>
              <w:jc w:val="center"/>
              <w:rPr>
                <w:sz w:val="24"/>
              </w:rPr>
            </w:pPr>
            <w:r>
              <w:rPr>
                <w:spacing w:val="-5"/>
                <w:sz w:val="24"/>
              </w:rPr>
              <w:t>Да</w:t>
            </w:r>
          </w:p>
        </w:tc>
        <w:tc>
          <w:tcPr>
            <w:tcW w:w="617" w:type="dxa"/>
          </w:tcPr>
          <w:p>
            <w:pPr>
              <w:pStyle w:val="TableParagraph"/>
              <w:spacing w:before="140"/>
              <w:ind w:left="142"/>
              <w:rPr>
                <w:sz w:val="24"/>
              </w:rPr>
            </w:pPr>
            <w:r>
              <w:rPr>
                <w:spacing w:val="-10"/>
                <w:sz w:val="24"/>
              </w:rPr>
              <w:t>А</w:t>
            </w:r>
          </w:p>
        </w:tc>
        <w:tc>
          <w:tcPr>
            <w:tcW w:w="1448" w:type="dxa"/>
          </w:tcPr>
          <w:p>
            <w:pPr>
              <w:pStyle w:val="TableParagraph"/>
              <w:spacing w:before="140"/>
              <w:ind w:left="152"/>
              <w:rPr>
                <w:sz w:val="24"/>
              </w:rPr>
            </w:pPr>
            <w:r>
              <w:rPr>
                <w:spacing w:val="-2"/>
                <w:sz w:val="24"/>
              </w:rPr>
              <w:t>Контрагент</w:t>
            </w:r>
          </w:p>
          <w:p>
            <w:pPr>
              <w:pStyle w:val="TableParagraph"/>
              <w:spacing w:before="40"/>
              <w:ind w:left="152"/>
              <w:rPr>
                <w:sz w:val="24"/>
              </w:rPr>
            </w:pPr>
            <w:r>
              <w:rPr>
                <w:spacing w:val="-10"/>
                <w:sz w:val="24"/>
              </w:rPr>
              <w:t>ы</w:t>
            </w:r>
          </w:p>
        </w:tc>
        <w:tc>
          <w:tcPr>
            <w:tcW w:w="1357" w:type="dxa"/>
          </w:tcPr>
          <w:p>
            <w:pPr>
              <w:pStyle w:val="TableParagraph"/>
              <w:spacing w:line="278" w:lineRule="auto" w:before="140"/>
              <w:ind w:left="112" w:right="203"/>
              <w:rPr>
                <w:sz w:val="24"/>
              </w:rPr>
            </w:pPr>
            <w:r>
              <w:rPr>
                <w:spacing w:val="-2"/>
                <w:sz w:val="24"/>
              </w:rPr>
              <w:t>Основные средства</w:t>
            </w:r>
          </w:p>
        </w:tc>
        <w:tc>
          <w:tcPr>
            <w:tcW w:w="1184" w:type="dxa"/>
          </w:tcPr>
          <w:p>
            <w:pPr>
              <w:pStyle w:val="TableParagraph"/>
              <w:rPr>
                <w:sz w:val="24"/>
              </w:rPr>
            </w:pPr>
          </w:p>
        </w:tc>
      </w:tr>
    </w:tbl>
    <w:p>
      <w:pPr>
        <w:rPr>
          <w:sz w:val="2"/>
          <w:szCs w:val="2"/>
        </w:rPr>
      </w:pPr>
      <w:r>
        <w:rPr>
          <w:sz w:val="2"/>
          <w:szCs w:val="2"/>
        </w:rPr>
        <w:drawing>
          <wp:anchor distT="0" distB="0" distL="0" distR="0" allowOverlap="1" layoutInCell="1" locked="0" behindDoc="0" simplePos="0" relativeHeight="16043520">
            <wp:simplePos x="0" y="0"/>
            <wp:positionH relativeFrom="page">
              <wp:posOffset>0</wp:posOffset>
            </wp:positionH>
            <wp:positionV relativeFrom="page">
              <wp:posOffset>253</wp:posOffset>
            </wp:positionV>
            <wp:extent cx="7562215" cy="10691876"/>
            <wp:effectExtent l="0" t="0" r="0" b="0"/>
            <wp:wrapNone/>
            <wp:docPr id="623" name="Image 623"/>
            <wp:cNvGraphicFramePr>
              <a:graphicFrameLocks/>
            </wp:cNvGraphicFramePr>
            <a:graphic>
              <a:graphicData uri="http://schemas.openxmlformats.org/drawingml/2006/picture">
                <pic:pic>
                  <pic:nvPicPr>
                    <pic:cNvPr id="623" name="Image 623"/>
                    <pic:cNvPicPr/>
                  </pic:nvPicPr>
                  <pic:blipFill>
                    <a:blip r:embed="rId223" cstate="print"/>
                    <a:stretch>
                      <a:fillRect/>
                    </a:stretch>
                  </pic:blipFill>
                  <pic:spPr>
                    <a:xfrm>
                      <a:off x="0" y="0"/>
                      <a:ext cx="7562215" cy="10691876"/>
                    </a:xfrm>
                    <a:prstGeom prst="rect">
                      <a:avLst/>
                    </a:prstGeom>
                  </pic:spPr>
                </pic:pic>
              </a:graphicData>
            </a:graphic>
          </wp:anchor>
        </w:drawing>
      </w:r>
    </w:p>
    <w:p>
      <w:pPr>
        <w:spacing w:after="0"/>
        <w:rPr>
          <w:sz w:val="2"/>
          <w:szCs w:val="2"/>
        </w:rPr>
        <w:sectPr>
          <w:type w:val="continuous"/>
          <w:pgSz w:w="11910" w:h="16840"/>
          <w:pgMar w:header="0" w:footer="1054" w:top="1180" w:bottom="1240" w:left="1275" w:right="141"/>
        </w:sectPr>
      </w:pPr>
    </w:p>
    <w:p>
      <w:pPr>
        <w:pStyle w:val="BodyText"/>
        <w:spacing w:before="63"/>
        <w:ind w:left="3021"/>
      </w:pPr>
      <w:r>
        <w:rPr>
          <w:spacing w:val="-2"/>
        </w:rPr>
        <w:t>Свойства</w:t>
      </w:r>
    </w:p>
    <w:p>
      <w:pPr>
        <w:pStyle w:val="BodyText"/>
        <w:spacing w:before="45"/>
        <w:ind w:left="3021"/>
      </w:pPr>
      <w:r>
        <w:rPr>
          <w:spacing w:val="-2"/>
        </w:rPr>
        <w:t>счета</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3"/>
        <w:rPr>
          <w:sz w:val="20"/>
        </w:rPr>
      </w:pPr>
    </w:p>
    <w:p>
      <w:pPr>
        <w:pStyle w:val="BodyText"/>
        <w:spacing w:after="0"/>
        <w:rPr>
          <w:sz w:val="20"/>
        </w:rPr>
        <w:sectPr>
          <w:pgSz w:w="11910" w:h="16840"/>
          <w:pgMar w:header="0" w:footer="1054" w:top="1120" w:bottom="1240" w:left="1275" w:right="141"/>
        </w:sectPr>
      </w:pPr>
    </w:p>
    <w:p>
      <w:pPr>
        <w:pStyle w:val="BodyText"/>
        <w:spacing w:line="278" w:lineRule="auto" w:before="89"/>
        <w:ind w:left="1618" w:hanging="475"/>
      </w:pPr>
      <w:r>
        <w:rPr/>
        <mc:AlternateContent>
          <mc:Choice Requires="wps">
            <w:drawing>
              <wp:anchor distT="0" distB="0" distL="0" distR="0" allowOverlap="1" layoutInCell="1" locked="0" behindDoc="0" simplePos="0" relativeHeight="16044032">
                <wp:simplePos x="0" y="0"/>
                <wp:positionH relativeFrom="page">
                  <wp:posOffset>2702596</wp:posOffset>
                </wp:positionH>
                <wp:positionV relativeFrom="paragraph">
                  <wp:posOffset>-222121</wp:posOffset>
                </wp:positionV>
                <wp:extent cx="196850" cy="1455420"/>
                <wp:effectExtent l="0" t="0" r="0" b="0"/>
                <wp:wrapNone/>
                <wp:docPr id="624" name="Textbox 624"/>
                <wp:cNvGraphicFramePr>
                  <a:graphicFrameLocks/>
                </wp:cNvGraphicFramePr>
                <a:graphic>
                  <a:graphicData uri="http://schemas.microsoft.com/office/word/2010/wordprocessingShape">
                    <wps:wsp>
                      <wps:cNvPr id="624" name="Textbox 624"/>
                      <wps:cNvSpPr txBox="1"/>
                      <wps:spPr>
                        <a:xfrm>
                          <a:off x="0" y="0"/>
                          <a:ext cx="196850" cy="1455420"/>
                        </a:xfrm>
                        <a:prstGeom prst="rect">
                          <a:avLst/>
                        </a:prstGeom>
                      </wps:spPr>
                      <wps:txbx>
                        <w:txbxContent>
                          <w:p>
                            <w:pPr>
                              <w:pStyle w:val="BodyText"/>
                              <w:spacing w:before="13"/>
                              <w:ind w:left="20"/>
                            </w:pPr>
                            <w:r>
                              <w:rPr/>
                              <w:t>Количественный</w:t>
                            </w:r>
                            <w:r>
                              <w:rPr>
                                <w:spacing w:val="-4"/>
                              </w:rPr>
                              <w:t> учет</w:t>
                            </w:r>
                          </w:p>
                        </w:txbxContent>
                      </wps:txbx>
                      <wps:bodyPr wrap="square" lIns="0" tIns="0" rIns="0" bIns="0" rtlCol="0" vert="vert270">
                        <a:noAutofit/>
                      </wps:bodyPr>
                    </wps:wsp>
                  </a:graphicData>
                </a:graphic>
              </wp:anchor>
            </w:drawing>
          </mc:Choice>
          <mc:Fallback>
            <w:pict>
              <v:shape style="position:absolute;margin-left:212.802841pt;margin-top:-17.489885pt;width:15.5pt;height:114.6pt;mso-position-horizontal-relative:page;mso-position-vertical-relative:paragraph;z-index:16044032" type="#_x0000_t202" id="docshape425" filled="false" stroked="false">
                <v:textbox inset="0,0,0,0" style="layout-flow:vertical;mso-layout-flow-alt:bottom-to-top">
                  <w:txbxContent>
                    <w:p>
                      <w:pPr>
                        <w:pStyle w:val="BodyText"/>
                        <w:spacing w:before="13"/>
                        <w:ind w:left="20"/>
                      </w:pPr>
                      <w:r>
                        <w:rPr/>
                        <w:t>Количественный</w:t>
                      </w:r>
                      <w:r>
                        <w:rPr>
                          <w:spacing w:val="-4"/>
                        </w:rPr>
                        <w:t> учет</w:t>
                      </w:r>
                    </w:p>
                  </w:txbxContent>
                </v:textbox>
                <w10:wrap type="none"/>
              </v:shape>
            </w:pict>
          </mc:Fallback>
        </mc:AlternateContent>
      </w:r>
      <w:r>
        <w:rPr>
          <w:spacing w:val="-2"/>
        </w:rPr>
        <w:t>Наименование счета</w:t>
      </w:r>
    </w:p>
    <w:p>
      <w:pPr>
        <w:spacing w:line="240" w:lineRule="auto" w:before="0"/>
        <w:rPr>
          <w:sz w:val="24"/>
        </w:rPr>
      </w:pPr>
      <w:r>
        <w:rPr/>
        <w:br w:type="column"/>
      </w:r>
      <w:r>
        <w:rPr>
          <w:sz w:val="24"/>
        </w:rPr>
      </w:r>
    </w:p>
    <w:p>
      <w:pPr>
        <w:pStyle w:val="BodyText"/>
        <w:spacing w:before="74"/>
      </w:pPr>
    </w:p>
    <w:p>
      <w:pPr>
        <w:pStyle w:val="BodyText"/>
        <w:ind w:left="1143"/>
      </w:pPr>
      <w:r>
        <w:rPr/>
        <mc:AlternateContent>
          <mc:Choice Requires="wps">
            <w:drawing>
              <wp:anchor distT="0" distB="0" distL="0" distR="0" allowOverlap="1" layoutInCell="1" locked="0" behindDoc="0" simplePos="0" relativeHeight="16044544">
                <wp:simplePos x="0" y="0"/>
                <wp:positionH relativeFrom="page">
                  <wp:posOffset>3028087</wp:posOffset>
                </wp:positionH>
                <wp:positionV relativeFrom="paragraph">
                  <wp:posOffset>-553292</wp:posOffset>
                </wp:positionV>
                <wp:extent cx="208915" cy="1322070"/>
                <wp:effectExtent l="0" t="0" r="0" b="0"/>
                <wp:wrapNone/>
                <wp:docPr id="625" name="Textbox 625"/>
                <wp:cNvGraphicFramePr>
                  <a:graphicFrameLocks/>
                </wp:cNvGraphicFramePr>
                <a:graphic>
                  <a:graphicData uri="http://schemas.microsoft.com/office/word/2010/wordprocessingShape">
                    <wps:wsp>
                      <wps:cNvPr id="625" name="Textbox 625"/>
                      <wps:cNvSpPr txBox="1"/>
                      <wps:spPr>
                        <a:xfrm>
                          <a:off x="0" y="0"/>
                          <a:ext cx="208915" cy="1322070"/>
                        </a:xfrm>
                        <a:prstGeom prst="rect">
                          <a:avLst/>
                        </a:prstGeom>
                      </wps:spPr>
                      <wps:txbx>
                        <w:txbxContent>
                          <w:p>
                            <w:pPr>
                              <w:pStyle w:val="BodyText"/>
                              <w:spacing w:before="9"/>
                              <w:ind w:left="20"/>
                            </w:pPr>
                            <w:r>
                              <w:rPr/>
                              <w:t>Тип</w:t>
                            </w:r>
                            <w:r>
                              <w:rPr>
                                <w:spacing w:val="-7"/>
                              </w:rPr>
                              <w:t> </w:t>
                            </w:r>
                            <w:r>
                              <w:rPr>
                                <w:sz w:val="26"/>
                              </w:rPr>
                              <w:t>-</w:t>
                            </w:r>
                            <w:r>
                              <w:rPr>
                                <w:spacing w:val="-6"/>
                                <w:sz w:val="26"/>
                              </w:rPr>
                              <w:t> </w:t>
                            </w:r>
                            <w:r>
                              <w:rPr>
                                <w:spacing w:val="-2"/>
                              </w:rPr>
                              <w:t>Забалансовый</w:t>
                            </w:r>
                          </w:p>
                        </w:txbxContent>
                      </wps:txbx>
                      <wps:bodyPr wrap="square" lIns="0" tIns="0" rIns="0" bIns="0" rtlCol="0" vert="vert270">
                        <a:noAutofit/>
                      </wps:bodyPr>
                    </wps:wsp>
                  </a:graphicData>
                </a:graphic>
              </wp:anchor>
            </w:drawing>
          </mc:Choice>
          <mc:Fallback>
            <w:pict>
              <v:shape style="position:absolute;margin-left:238.432114pt;margin-top:-43.566311pt;width:16.45pt;height:104.1pt;mso-position-horizontal-relative:page;mso-position-vertical-relative:paragraph;z-index:16044544" type="#_x0000_t202" id="docshape426" filled="false" stroked="false">
                <v:textbox inset="0,0,0,0" style="layout-flow:vertical;mso-layout-flow-alt:bottom-to-top">
                  <w:txbxContent>
                    <w:p>
                      <w:pPr>
                        <w:pStyle w:val="BodyText"/>
                        <w:spacing w:before="9"/>
                        <w:ind w:left="20"/>
                      </w:pPr>
                      <w:r>
                        <w:rPr/>
                        <w:t>Тип</w:t>
                      </w:r>
                      <w:r>
                        <w:rPr>
                          <w:spacing w:val="-7"/>
                        </w:rPr>
                        <w:t> </w:t>
                      </w:r>
                      <w:r>
                        <w:rPr>
                          <w:sz w:val="26"/>
                        </w:rPr>
                        <w:t>-</w:t>
                      </w:r>
                      <w:r>
                        <w:rPr>
                          <w:spacing w:val="-6"/>
                          <w:sz w:val="26"/>
                        </w:rPr>
                        <w:t> </w:t>
                      </w:r>
                      <w:r>
                        <w:rPr>
                          <w:spacing w:val="-2"/>
                        </w:rPr>
                        <w:t>Забалансовый</w:t>
                      </w:r>
                    </w:p>
                  </w:txbxContent>
                </v:textbox>
                <w10:wrap type="none"/>
              </v:shape>
            </w:pict>
          </mc:Fallback>
        </mc:AlternateContent>
      </w:r>
      <w:r>
        <w:rPr/>
        <mc:AlternateContent>
          <mc:Choice Requires="wps">
            <w:drawing>
              <wp:anchor distT="0" distB="0" distL="0" distR="0" allowOverlap="1" layoutInCell="1" locked="0" behindDoc="0" simplePos="0" relativeHeight="16045056">
                <wp:simplePos x="0" y="0"/>
                <wp:positionH relativeFrom="page">
                  <wp:posOffset>3410226</wp:posOffset>
                </wp:positionH>
                <wp:positionV relativeFrom="paragraph">
                  <wp:posOffset>-837620</wp:posOffset>
                </wp:positionV>
                <wp:extent cx="211454" cy="1886585"/>
                <wp:effectExtent l="0" t="0" r="0" b="0"/>
                <wp:wrapNone/>
                <wp:docPr id="626" name="Textbox 626"/>
                <wp:cNvGraphicFramePr>
                  <a:graphicFrameLocks/>
                </wp:cNvGraphicFramePr>
                <a:graphic>
                  <a:graphicData uri="http://schemas.microsoft.com/office/word/2010/wordprocessingShape">
                    <wps:wsp>
                      <wps:cNvPr id="626" name="Textbox 626"/>
                      <wps:cNvSpPr txBox="1"/>
                      <wps:spPr>
                        <a:xfrm>
                          <a:off x="0" y="0"/>
                          <a:ext cx="211454" cy="1886585"/>
                        </a:xfrm>
                        <a:prstGeom prst="rect">
                          <a:avLst/>
                        </a:prstGeom>
                      </wps:spPr>
                      <wps:txbx>
                        <w:txbxContent>
                          <w:p>
                            <w:pPr>
                              <w:pStyle w:val="BodyText"/>
                              <w:spacing w:before="13"/>
                              <w:ind w:left="20"/>
                            </w:pPr>
                            <w:r>
                              <w:rPr/>
                              <w:t>Тип</w:t>
                            </w:r>
                            <w:r>
                              <w:rPr>
                                <w:spacing w:val="-8"/>
                              </w:rPr>
                              <w:t> </w:t>
                            </w:r>
                            <w:r>
                              <w:rPr>
                                <w:sz w:val="26"/>
                              </w:rPr>
                              <w:t>-</w:t>
                            </w:r>
                            <w:r>
                              <w:rPr>
                                <w:spacing w:val="-12"/>
                                <w:sz w:val="26"/>
                              </w:rPr>
                              <w:t> </w:t>
                            </w:r>
                            <w:r>
                              <w:rPr/>
                              <w:t>Активный,</w:t>
                            </w:r>
                            <w:r>
                              <w:rPr>
                                <w:spacing w:val="-5"/>
                              </w:rPr>
                              <w:t> </w:t>
                            </w:r>
                            <w:r>
                              <w:rPr>
                                <w:spacing w:val="-2"/>
                              </w:rPr>
                              <w:t>Пассивный</w:t>
                            </w:r>
                          </w:p>
                        </w:txbxContent>
                      </wps:txbx>
                      <wps:bodyPr wrap="square" lIns="0" tIns="0" rIns="0" bIns="0" rtlCol="0" vert="vert270">
                        <a:noAutofit/>
                      </wps:bodyPr>
                    </wps:wsp>
                  </a:graphicData>
                </a:graphic>
              </wp:anchor>
            </w:drawing>
          </mc:Choice>
          <mc:Fallback>
            <w:pict>
              <v:shape style="position:absolute;margin-left:268.52179pt;margin-top:-65.954391pt;width:16.650pt;height:148.550pt;mso-position-horizontal-relative:page;mso-position-vertical-relative:paragraph;z-index:16045056" type="#_x0000_t202" id="docshape427" filled="false" stroked="false">
                <v:textbox inset="0,0,0,0" style="layout-flow:vertical;mso-layout-flow-alt:bottom-to-top">
                  <w:txbxContent>
                    <w:p>
                      <w:pPr>
                        <w:pStyle w:val="BodyText"/>
                        <w:spacing w:before="13"/>
                        <w:ind w:left="20"/>
                      </w:pPr>
                      <w:r>
                        <w:rPr/>
                        <w:t>Тип</w:t>
                      </w:r>
                      <w:r>
                        <w:rPr>
                          <w:spacing w:val="-8"/>
                        </w:rPr>
                        <w:t> </w:t>
                      </w:r>
                      <w:r>
                        <w:rPr>
                          <w:sz w:val="26"/>
                        </w:rPr>
                        <w:t>-</w:t>
                      </w:r>
                      <w:r>
                        <w:rPr>
                          <w:spacing w:val="-12"/>
                          <w:sz w:val="26"/>
                        </w:rPr>
                        <w:t> </w:t>
                      </w:r>
                      <w:r>
                        <w:rPr/>
                        <w:t>Активный,</w:t>
                      </w:r>
                      <w:r>
                        <w:rPr>
                          <w:spacing w:val="-5"/>
                        </w:rPr>
                        <w:t> </w:t>
                      </w:r>
                      <w:r>
                        <w:rPr>
                          <w:spacing w:val="-2"/>
                        </w:rPr>
                        <w:t>Пассивный</w:t>
                      </w:r>
                    </w:p>
                  </w:txbxContent>
                </v:textbox>
                <w10:wrap type="none"/>
              </v:shape>
            </w:pict>
          </mc:Fallback>
        </mc:AlternateContent>
      </w:r>
      <w:r>
        <w:rPr/>
        <w:t>Субконто </w:t>
      </w:r>
      <w:r>
        <w:rPr>
          <w:spacing w:val="-10"/>
        </w:rPr>
        <w:t>1</w:t>
      </w:r>
    </w:p>
    <w:p>
      <w:pPr>
        <w:spacing w:line="240" w:lineRule="auto" w:before="192"/>
        <w:rPr>
          <w:sz w:val="24"/>
        </w:rPr>
      </w:pPr>
      <w:r>
        <w:rPr/>
        <w:br w:type="column"/>
      </w:r>
      <w:r>
        <w:rPr>
          <w:sz w:val="24"/>
        </w:rPr>
      </w:r>
    </w:p>
    <w:p>
      <w:pPr>
        <w:pStyle w:val="BodyText"/>
        <w:spacing w:line="276" w:lineRule="auto"/>
        <w:ind w:left="703" w:right="-5" w:hanging="437"/>
      </w:pPr>
      <w:r>
        <w:rPr>
          <w:spacing w:val="-2"/>
        </w:rPr>
        <w:t>Субконто </w:t>
      </w:r>
      <w:r>
        <w:rPr>
          <w:spacing w:val="-10"/>
        </w:rPr>
        <w:t>2</w:t>
      </w:r>
    </w:p>
    <w:p>
      <w:pPr>
        <w:spacing w:line="240" w:lineRule="auto" w:before="192"/>
        <w:rPr>
          <w:sz w:val="24"/>
        </w:rPr>
      </w:pPr>
      <w:r>
        <w:rPr/>
        <w:br w:type="column"/>
      </w:r>
      <w:r>
        <w:rPr>
          <w:sz w:val="24"/>
        </w:rPr>
      </w:r>
    </w:p>
    <w:p>
      <w:pPr>
        <w:pStyle w:val="BodyText"/>
        <w:spacing w:line="276" w:lineRule="auto"/>
        <w:ind w:left="265" w:right="1988" w:firstLine="10"/>
      </w:pPr>
      <w:r>
        <w:rPr>
          <w:spacing w:val="-2"/>
        </w:rPr>
        <w:t>Субконто </w:t>
      </w:r>
      <w:r>
        <w:rPr>
          <w:spacing w:val="-10"/>
        </w:rPr>
        <w:t>3</w:t>
      </w:r>
    </w:p>
    <w:p>
      <w:pPr>
        <w:pStyle w:val="BodyText"/>
        <w:spacing w:after="0" w:line="276" w:lineRule="auto"/>
        <w:sectPr>
          <w:type w:val="continuous"/>
          <w:pgSz w:w="11910" w:h="16840"/>
          <w:pgMar w:header="0" w:footer="1054" w:top="1920" w:bottom="1240" w:left="1275" w:right="141"/>
          <w:cols w:num="4" w:equalWidth="0">
            <w:col w:w="2680" w:space="896"/>
            <w:col w:w="2321" w:space="40"/>
            <w:col w:w="1258" w:space="39"/>
            <w:col w:w="3260"/>
          </w:cols>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48"/>
        <w:rPr>
          <w:sz w:val="20"/>
        </w:rPr>
      </w:pPr>
    </w:p>
    <w:p>
      <w:pPr>
        <w:pStyle w:val="BodyText"/>
        <w:spacing w:after="0"/>
        <w:rPr>
          <w:sz w:val="20"/>
        </w:rPr>
        <w:sectPr>
          <w:type w:val="continuous"/>
          <w:pgSz w:w="11910" w:h="16840"/>
          <w:pgMar w:header="0" w:footer="1054" w:top="1920" w:bottom="1240" w:left="1275" w:right="141"/>
        </w:sectPr>
      </w:pPr>
    </w:p>
    <w:p>
      <w:pPr>
        <w:pStyle w:val="BodyText"/>
        <w:spacing w:before="90"/>
        <w:ind w:left="265"/>
      </w:pPr>
      <w:r>
        <w:rPr>
          <w:spacing w:val="-7"/>
        </w:rPr>
        <w:t>Код</w:t>
      </w:r>
    </w:p>
    <w:p>
      <w:pPr>
        <w:spacing w:line="240" w:lineRule="auto" w:before="198"/>
        <w:rPr>
          <w:sz w:val="24"/>
        </w:rPr>
      </w:pPr>
      <w:r>
        <w:rPr/>
        <w:br w:type="column"/>
      </w:r>
      <w:r>
        <w:rPr>
          <w:sz w:val="24"/>
        </w:rPr>
      </w:r>
    </w:p>
    <w:p>
      <w:pPr>
        <w:pStyle w:val="BodyText"/>
        <w:tabs>
          <w:tab w:pos="1969" w:val="left" w:leader="none"/>
        </w:tabs>
        <w:ind w:left="265"/>
      </w:pPr>
      <w:r>
        <w:rPr>
          <w:spacing w:val="-2"/>
        </w:rPr>
        <w:t>переданные</w:t>
      </w:r>
      <w:r>
        <w:rPr/>
        <w:tab/>
      </w:r>
      <w:r>
        <w:rPr>
          <w:spacing w:val="-10"/>
        </w:rPr>
        <w:t>в</w:t>
      </w:r>
    </w:p>
    <w:p>
      <w:pPr>
        <w:pStyle w:val="BodyText"/>
        <w:spacing w:before="36"/>
        <w:ind w:left="265"/>
      </w:pPr>
      <w:r>
        <w:rPr>
          <w:spacing w:val="-2"/>
        </w:rPr>
        <w:t>аренду</w:t>
      </w:r>
    </w:p>
    <w:p>
      <w:pPr>
        <w:pStyle w:val="BodyText"/>
        <w:spacing w:after="0"/>
        <w:sectPr>
          <w:type w:val="continuous"/>
          <w:pgSz w:w="11910" w:h="16840"/>
          <w:pgMar w:header="0" w:footer="1054" w:top="1920" w:bottom="1240" w:left="1275" w:right="141"/>
          <w:cols w:num="2" w:equalWidth="0">
            <w:col w:w="662" w:space="53"/>
            <w:col w:w="9779"/>
          </w:cols>
        </w:sectPr>
      </w:pPr>
    </w:p>
    <w:p>
      <w:pPr>
        <w:pStyle w:val="BodyText"/>
        <w:spacing w:before="9"/>
        <w:rPr>
          <w:sz w:val="17"/>
        </w:rPr>
      </w:pPr>
    </w:p>
    <w:p>
      <w:pPr>
        <w:pStyle w:val="BodyText"/>
        <w:spacing w:after="0"/>
        <w:rPr>
          <w:sz w:val="17"/>
        </w:rPr>
        <w:sectPr>
          <w:type w:val="continuous"/>
          <w:pgSz w:w="11910" w:h="16840"/>
          <w:pgMar w:header="0" w:footer="1054" w:top="1920" w:bottom="1240" w:left="1275" w:right="141"/>
        </w:sectPr>
      </w:pPr>
    </w:p>
    <w:p>
      <w:pPr>
        <w:pStyle w:val="ListParagraph"/>
        <w:numPr>
          <w:ilvl w:val="1"/>
          <w:numId w:val="71"/>
        </w:numPr>
        <w:tabs>
          <w:tab w:pos="981" w:val="left" w:leader="none"/>
          <w:tab w:pos="2079" w:val="left" w:leader="none"/>
          <w:tab w:pos="2684" w:val="left" w:leader="none"/>
          <w:tab w:pos="3015" w:val="left" w:leader="none"/>
        </w:tabs>
        <w:spacing w:line="264" w:lineRule="auto" w:before="95" w:after="0"/>
        <w:ind w:left="981" w:right="0" w:hanging="758"/>
        <w:jc w:val="left"/>
        <w:rPr>
          <w:sz w:val="24"/>
        </w:rPr>
      </w:pPr>
      <w:r>
        <w:rPr>
          <w:spacing w:val="-2"/>
          <w:sz w:val="24"/>
        </w:rPr>
        <w:t>Особо</w:t>
      </w:r>
      <w:r>
        <w:rPr>
          <w:sz w:val="24"/>
        </w:rPr>
        <w:tab/>
      </w:r>
      <w:r>
        <w:rPr>
          <w:spacing w:val="-2"/>
          <w:sz w:val="24"/>
        </w:rPr>
        <w:t>ценное</w:t>
      </w:r>
      <w:r>
        <w:rPr>
          <w:sz w:val="24"/>
        </w:rPr>
        <w:tab/>
      </w:r>
      <w:r>
        <w:rPr>
          <w:spacing w:val="-51"/>
          <w:sz w:val="24"/>
        </w:rPr>
        <w:t> </w:t>
      </w:r>
      <w:r>
        <w:rPr>
          <w:spacing w:val="-14"/>
          <w:position w:val="-3"/>
          <w:sz w:val="24"/>
        </w:rPr>
        <w:t>Д </w:t>
      </w:r>
      <w:r>
        <w:rPr>
          <w:spacing w:val="-2"/>
          <w:sz w:val="24"/>
        </w:rPr>
        <w:t>движимое</w:t>
      </w:r>
      <w:r>
        <w:rPr>
          <w:sz w:val="24"/>
        </w:rPr>
        <w:tab/>
        <w:tab/>
        <w:tab/>
      </w:r>
      <w:r>
        <w:rPr>
          <w:spacing w:val="-10"/>
          <w:sz w:val="24"/>
        </w:rPr>
        <w:t>а </w:t>
      </w:r>
      <w:r>
        <w:rPr>
          <w:spacing w:val="-2"/>
          <w:sz w:val="24"/>
        </w:rPr>
        <w:t>имущество, переданное</w:t>
      </w:r>
      <w:r>
        <w:rPr>
          <w:sz w:val="24"/>
        </w:rPr>
        <w:tab/>
      </w:r>
      <w:r>
        <w:rPr>
          <w:spacing w:val="-10"/>
          <w:sz w:val="24"/>
        </w:rPr>
        <w:t>в</w:t>
      </w:r>
    </w:p>
    <w:p>
      <w:pPr>
        <w:pStyle w:val="BodyText"/>
        <w:spacing w:line="273" w:lineRule="auto" w:before="13"/>
        <w:ind w:left="981" w:right="382"/>
      </w:pPr>
      <w:r>
        <w:rPr>
          <w:spacing w:val="-2"/>
        </w:rPr>
        <w:t>возмездное пользование (аренду)</w:t>
      </w:r>
    </w:p>
    <w:p>
      <w:pPr>
        <w:pStyle w:val="BodyText"/>
        <w:tabs>
          <w:tab w:pos="846" w:val="left" w:leader="none"/>
          <w:tab w:pos="1474" w:val="left" w:leader="none"/>
        </w:tabs>
        <w:spacing w:before="90"/>
        <w:ind w:left="223"/>
      </w:pPr>
      <w:r>
        <w:rPr/>
        <w:br w:type="column"/>
      </w:r>
      <w:r>
        <w:rPr>
          <w:spacing w:val="-5"/>
        </w:rPr>
        <w:t>Да</w:t>
      </w:r>
      <w:r>
        <w:rPr/>
        <w:tab/>
      </w:r>
      <w:r>
        <w:rPr>
          <w:spacing w:val="-10"/>
        </w:rPr>
        <w:t>А</w:t>
      </w:r>
      <w:r>
        <w:rPr/>
        <w:tab/>
      </w:r>
      <w:r>
        <w:rPr>
          <w:spacing w:val="-2"/>
        </w:rPr>
        <w:t>Контрагент</w:t>
      </w:r>
    </w:p>
    <w:p>
      <w:pPr>
        <w:pStyle w:val="BodyText"/>
        <w:spacing w:before="41"/>
        <w:ind w:left="1475"/>
      </w:pPr>
      <w:r>
        <w:rPr>
          <w:spacing w:val="-10"/>
        </w:rPr>
        <w:t>ы</w:t>
      </w:r>
    </w:p>
    <w:p>
      <w:pPr>
        <w:pStyle w:val="BodyText"/>
        <w:spacing w:after="0"/>
        <w:sectPr>
          <w:type w:val="continuous"/>
          <w:pgSz w:w="11910" w:h="16840"/>
          <w:pgMar w:header="0" w:footer="1054" w:top="1920" w:bottom="1240" w:left="1275" w:right="141"/>
          <w:cols w:num="2" w:equalWidth="0">
            <w:col w:w="3185" w:space="55"/>
            <w:col w:w="7254"/>
          </w:cols>
        </w:sectPr>
      </w:pPr>
    </w:p>
    <w:p>
      <w:pPr>
        <w:pStyle w:val="BodyText"/>
        <w:spacing w:before="5"/>
        <w:rPr>
          <w:sz w:val="14"/>
        </w:rPr>
      </w:pPr>
    </w:p>
    <w:p>
      <w:pPr>
        <w:pStyle w:val="BodyText"/>
        <w:spacing w:after="0"/>
        <w:rPr>
          <w:sz w:val="14"/>
        </w:rPr>
        <w:sectPr>
          <w:type w:val="continuous"/>
          <w:pgSz w:w="11910" w:h="16840"/>
          <w:pgMar w:header="0" w:footer="1054" w:top="1920" w:bottom="1240" w:left="1275" w:right="141"/>
        </w:sectPr>
      </w:pPr>
    </w:p>
    <w:p>
      <w:pPr>
        <w:pStyle w:val="ListParagraph"/>
        <w:numPr>
          <w:ilvl w:val="1"/>
          <w:numId w:val="71"/>
        </w:numPr>
        <w:tabs>
          <w:tab w:pos="981" w:val="left" w:leader="none"/>
          <w:tab w:pos="1724" w:val="left" w:leader="none"/>
          <w:tab w:pos="2223" w:val="left" w:leader="none"/>
          <w:tab w:pos="2684" w:val="left" w:leader="none"/>
          <w:tab w:pos="3020" w:val="left" w:leader="none"/>
        </w:tabs>
        <w:spacing w:line="273" w:lineRule="auto" w:before="89" w:after="0"/>
        <w:ind w:left="981" w:right="0" w:hanging="758"/>
        <w:jc w:val="left"/>
        <w:rPr>
          <w:position w:val="2"/>
          <w:sz w:val="24"/>
        </w:rPr>
      </w:pPr>
      <w:r>
        <w:rPr>
          <w:position w:val="2"/>
          <w:sz w:val="24"/>
        </w:rPr>
        <w:drawing>
          <wp:anchor distT="0" distB="0" distL="0" distR="0" allowOverlap="1" layoutInCell="1" locked="0" behindDoc="0" simplePos="0" relativeHeight="16045568">
            <wp:simplePos x="0" y="0"/>
            <wp:positionH relativeFrom="page">
              <wp:posOffset>0</wp:posOffset>
            </wp:positionH>
            <wp:positionV relativeFrom="page">
              <wp:posOffset>253</wp:posOffset>
            </wp:positionV>
            <wp:extent cx="7562215" cy="10691876"/>
            <wp:effectExtent l="0" t="0" r="0" b="0"/>
            <wp:wrapNone/>
            <wp:docPr id="627" name="Image 627"/>
            <wp:cNvGraphicFramePr>
              <a:graphicFrameLocks/>
            </wp:cNvGraphicFramePr>
            <a:graphic>
              <a:graphicData uri="http://schemas.openxmlformats.org/drawingml/2006/picture">
                <pic:pic>
                  <pic:nvPicPr>
                    <pic:cNvPr id="627" name="Image 627"/>
                    <pic:cNvPicPr/>
                  </pic:nvPicPr>
                  <pic:blipFill>
                    <a:blip r:embed="rId224" cstate="print"/>
                    <a:stretch>
                      <a:fillRect/>
                    </a:stretch>
                  </pic:blipFill>
                  <pic:spPr>
                    <a:xfrm>
                      <a:off x="0" y="0"/>
                      <a:ext cx="7562215" cy="10691876"/>
                    </a:xfrm>
                    <a:prstGeom prst="rect">
                      <a:avLst/>
                    </a:prstGeom>
                  </pic:spPr>
                </pic:pic>
              </a:graphicData>
            </a:graphic>
          </wp:anchor>
        </w:drawing>
      </w:r>
      <w:r>
        <w:rPr>
          <w:spacing w:val="-6"/>
          <w:position w:val="1"/>
          <w:sz w:val="24"/>
        </w:rPr>
        <w:t>ОС</w:t>
      </w:r>
      <w:r>
        <w:rPr>
          <w:position w:val="1"/>
          <w:sz w:val="24"/>
        </w:rPr>
        <w:tab/>
      </w:r>
      <w:r>
        <w:rPr>
          <w:spacing w:val="-10"/>
          <w:position w:val="1"/>
          <w:sz w:val="24"/>
        </w:rPr>
        <w:t>-</w:t>
      </w:r>
      <w:r>
        <w:rPr>
          <w:position w:val="1"/>
          <w:sz w:val="24"/>
        </w:rPr>
        <w:tab/>
      </w:r>
      <w:r>
        <w:rPr>
          <w:spacing w:val="-2"/>
          <w:position w:val="1"/>
          <w:sz w:val="24"/>
        </w:rPr>
        <w:t>особо</w:t>
      </w:r>
      <w:r>
        <w:rPr>
          <w:position w:val="1"/>
          <w:sz w:val="24"/>
        </w:rPr>
        <w:tab/>
      </w:r>
      <w:r>
        <w:rPr>
          <w:spacing w:val="-56"/>
          <w:position w:val="1"/>
          <w:sz w:val="24"/>
        </w:rPr>
        <w:t> </w:t>
      </w:r>
      <w:r>
        <w:rPr>
          <w:spacing w:val="-6"/>
          <w:sz w:val="20"/>
        </w:rPr>
        <w:t>Д </w:t>
      </w:r>
      <w:r>
        <w:rPr>
          <w:sz w:val="24"/>
        </w:rPr>
        <w:t>ценное движимое</w:t>
        <w:tab/>
      </w:r>
      <w:r>
        <w:rPr>
          <w:spacing w:val="-10"/>
          <w:sz w:val="24"/>
        </w:rPr>
        <w:t>а </w:t>
      </w:r>
      <w:r>
        <w:rPr>
          <w:spacing w:val="-2"/>
          <w:sz w:val="24"/>
        </w:rPr>
        <w:t>имущество, переданные</w:t>
      </w:r>
      <w:r>
        <w:rPr>
          <w:sz w:val="24"/>
        </w:rPr>
        <w:tab/>
        <w:tab/>
      </w:r>
      <w:r>
        <w:rPr>
          <w:spacing w:val="-10"/>
          <w:sz w:val="24"/>
        </w:rPr>
        <w:t>в </w:t>
      </w:r>
      <w:r>
        <w:rPr>
          <w:spacing w:val="-2"/>
          <w:sz w:val="24"/>
        </w:rPr>
        <w:t>аренду</w:t>
      </w:r>
    </w:p>
    <w:p>
      <w:pPr>
        <w:pStyle w:val="ListParagraph"/>
        <w:numPr>
          <w:ilvl w:val="1"/>
          <w:numId w:val="71"/>
        </w:numPr>
        <w:tabs>
          <w:tab w:pos="981" w:val="left" w:leader="none"/>
        </w:tabs>
        <w:spacing w:line="254" w:lineRule="auto" w:before="250" w:after="0"/>
        <w:ind w:left="981" w:right="0" w:hanging="758"/>
        <w:jc w:val="both"/>
        <w:rPr>
          <w:sz w:val="24"/>
        </w:rPr>
      </w:pPr>
      <w:r>
        <w:rPr>
          <w:sz w:val="24"/>
        </w:rPr>
        <w:t>НМА - особо </w:t>
      </w:r>
      <w:r>
        <w:rPr>
          <w:position w:val="-4"/>
          <w:sz w:val="24"/>
        </w:rPr>
        <w:t>Д </w:t>
      </w:r>
      <w:r>
        <w:rPr>
          <w:sz w:val="24"/>
        </w:rPr>
        <w:t>ценное движимое</w:t>
      </w:r>
      <w:r>
        <w:rPr>
          <w:spacing w:val="40"/>
          <w:sz w:val="24"/>
        </w:rPr>
        <w:t> </w:t>
      </w:r>
      <w:r>
        <w:rPr>
          <w:sz w:val="24"/>
        </w:rPr>
        <w:t>а </w:t>
      </w:r>
      <w:r>
        <w:rPr>
          <w:spacing w:val="-2"/>
          <w:sz w:val="24"/>
        </w:rPr>
        <w:t>имущество,</w:t>
      </w:r>
    </w:p>
    <w:p>
      <w:pPr>
        <w:pStyle w:val="BodyText"/>
        <w:tabs>
          <w:tab w:pos="2684" w:val="left" w:leader="none"/>
        </w:tabs>
        <w:spacing w:before="32"/>
        <w:ind w:left="981"/>
      </w:pPr>
      <w:r>
        <w:rPr>
          <w:spacing w:val="-2"/>
        </w:rPr>
        <w:t>переданные</w:t>
      </w:r>
      <w:r>
        <w:rPr/>
        <w:tab/>
      </w:r>
      <w:r>
        <w:rPr>
          <w:spacing w:val="-10"/>
        </w:rPr>
        <w:t>в</w:t>
      </w:r>
    </w:p>
    <w:p>
      <w:pPr>
        <w:pStyle w:val="BodyText"/>
        <w:spacing w:before="36"/>
        <w:ind w:left="981"/>
      </w:pPr>
      <w:r>
        <w:rPr>
          <w:spacing w:val="-2"/>
        </w:rPr>
        <w:t>аренду</w:t>
      </w:r>
    </w:p>
    <w:p>
      <w:pPr>
        <w:pStyle w:val="BodyText"/>
        <w:spacing w:before="20"/>
      </w:pPr>
    </w:p>
    <w:p>
      <w:pPr>
        <w:pStyle w:val="BodyText"/>
        <w:tabs>
          <w:tab w:pos="980" w:val="left" w:leader="none"/>
          <w:tab w:pos="1724" w:val="left" w:leader="none"/>
          <w:tab w:pos="2223" w:val="left" w:leader="none"/>
          <w:tab w:pos="2684" w:val="left" w:leader="none"/>
          <w:tab w:pos="3020" w:val="left" w:leader="none"/>
        </w:tabs>
        <w:spacing w:line="264" w:lineRule="auto"/>
        <w:ind w:left="981" w:hanging="758"/>
      </w:pPr>
      <w:r>
        <w:rPr>
          <w:spacing w:val="-2"/>
        </w:rPr>
        <w:t>25.24</w:t>
      </w:r>
      <w:r>
        <w:rPr/>
        <w:tab/>
      </w:r>
      <w:r>
        <w:rPr>
          <w:spacing w:val="-6"/>
        </w:rPr>
        <w:t>МЗ</w:t>
      </w:r>
      <w:r>
        <w:rPr/>
        <w:tab/>
      </w:r>
      <w:r>
        <w:rPr>
          <w:spacing w:val="-10"/>
        </w:rPr>
        <w:t>-</w:t>
      </w:r>
      <w:r>
        <w:rPr/>
        <w:tab/>
      </w:r>
      <w:r>
        <w:rPr>
          <w:spacing w:val="-2"/>
        </w:rPr>
        <w:t>особо</w:t>
      </w:r>
      <w:r>
        <w:rPr/>
        <w:tab/>
      </w:r>
      <w:r>
        <w:rPr>
          <w:spacing w:val="-56"/>
        </w:rPr>
        <w:t> </w:t>
      </w:r>
      <w:r>
        <w:rPr>
          <w:spacing w:val="-14"/>
          <w:position w:val="-3"/>
        </w:rPr>
        <w:t>Д</w:t>
      </w:r>
      <w:r>
        <w:rPr>
          <w:spacing w:val="-14"/>
          <w:position w:val="-3"/>
        </w:rPr>
        <w:t> </w:t>
      </w:r>
      <w:r>
        <w:rPr/>
        <w:t>ценное движимое</w:t>
        <w:tab/>
      </w:r>
      <w:r>
        <w:rPr>
          <w:spacing w:val="-10"/>
        </w:rPr>
        <w:t>а </w:t>
      </w:r>
      <w:r>
        <w:rPr>
          <w:spacing w:val="-2"/>
        </w:rPr>
        <w:t>имущество, переданные</w:t>
      </w:r>
      <w:r>
        <w:rPr/>
        <w:tab/>
        <w:tab/>
      </w:r>
      <w:r>
        <w:rPr>
          <w:spacing w:val="-10"/>
        </w:rPr>
        <w:t>в</w:t>
      </w:r>
    </w:p>
    <w:p>
      <w:pPr>
        <w:pStyle w:val="BodyText"/>
        <w:tabs>
          <w:tab w:pos="846" w:val="left" w:leader="none"/>
          <w:tab w:pos="1474" w:val="left" w:leader="none"/>
        </w:tabs>
        <w:spacing w:before="90"/>
        <w:ind w:left="222"/>
        <w:jc w:val="center"/>
      </w:pPr>
      <w:r>
        <w:rPr/>
        <w:br w:type="column"/>
      </w:r>
      <w:r>
        <w:rPr>
          <w:spacing w:val="-5"/>
        </w:rPr>
        <w:t>Да</w:t>
      </w:r>
      <w:r>
        <w:rPr/>
        <w:tab/>
      </w:r>
      <w:r>
        <w:rPr>
          <w:spacing w:val="-10"/>
        </w:rPr>
        <w:t>А</w:t>
      </w:r>
      <w:r>
        <w:rPr/>
        <w:tab/>
      </w:r>
      <w:r>
        <w:rPr>
          <w:spacing w:val="-2"/>
        </w:rPr>
        <w:t>Контрагент</w:t>
      </w:r>
    </w:p>
    <w:p>
      <w:pPr>
        <w:pStyle w:val="BodyText"/>
        <w:spacing w:before="41"/>
        <w:ind w:left="461"/>
        <w:jc w:val="center"/>
      </w:pPr>
      <w:r>
        <w:rPr>
          <w:spacing w:val="-10"/>
        </w:rPr>
        <w:t>ы</w:t>
      </w:r>
    </w:p>
    <w:p>
      <w:pPr>
        <w:pStyle w:val="BodyText"/>
      </w:pPr>
    </w:p>
    <w:p>
      <w:pPr>
        <w:pStyle w:val="BodyText"/>
      </w:pPr>
    </w:p>
    <w:p>
      <w:pPr>
        <w:pStyle w:val="BodyText"/>
      </w:pPr>
    </w:p>
    <w:p>
      <w:pPr>
        <w:pStyle w:val="BodyText"/>
        <w:spacing w:before="136"/>
      </w:pPr>
    </w:p>
    <w:p>
      <w:pPr>
        <w:pStyle w:val="BodyText"/>
        <w:tabs>
          <w:tab w:pos="846" w:val="left" w:leader="none"/>
          <w:tab w:pos="1474" w:val="left" w:leader="none"/>
        </w:tabs>
        <w:ind w:left="222"/>
        <w:jc w:val="center"/>
      </w:pPr>
      <w:r>
        <w:rPr>
          <w:spacing w:val="-5"/>
        </w:rPr>
        <w:t>Да</w:t>
      </w:r>
      <w:r>
        <w:rPr/>
        <w:tab/>
      </w:r>
      <w:r>
        <w:rPr>
          <w:spacing w:val="-10"/>
        </w:rPr>
        <w:t>А</w:t>
      </w:r>
      <w:r>
        <w:rPr/>
        <w:tab/>
      </w:r>
      <w:r>
        <w:rPr>
          <w:spacing w:val="-2"/>
        </w:rPr>
        <w:t>Контрагент</w:t>
      </w:r>
    </w:p>
    <w:p>
      <w:pPr>
        <w:pStyle w:val="BodyText"/>
        <w:spacing w:before="41"/>
        <w:ind w:left="461"/>
        <w:jc w:val="center"/>
      </w:pPr>
      <w:r>
        <w:rPr>
          <w:spacing w:val="-10"/>
        </w:rPr>
        <w:t>ы</w:t>
      </w:r>
    </w:p>
    <w:p>
      <w:pPr>
        <w:pStyle w:val="BodyText"/>
      </w:pPr>
    </w:p>
    <w:p>
      <w:pPr>
        <w:pStyle w:val="BodyText"/>
      </w:pPr>
    </w:p>
    <w:p>
      <w:pPr>
        <w:pStyle w:val="BodyText"/>
      </w:pPr>
    </w:p>
    <w:p>
      <w:pPr>
        <w:pStyle w:val="BodyText"/>
        <w:spacing w:before="142"/>
      </w:pPr>
    </w:p>
    <w:p>
      <w:pPr>
        <w:pStyle w:val="BodyText"/>
        <w:tabs>
          <w:tab w:pos="846" w:val="left" w:leader="none"/>
          <w:tab w:pos="1474" w:val="left" w:leader="none"/>
        </w:tabs>
        <w:spacing w:before="1"/>
        <w:ind w:left="222"/>
        <w:jc w:val="center"/>
      </w:pPr>
      <w:r>
        <w:rPr>
          <w:spacing w:val="-5"/>
        </w:rPr>
        <w:t>Да</w:t>
      </w:r>
      <w:r>
        <w:rPr/>
        <w:tab/>
      </w:r>
      <w:r>
        <w:rPr>
          <w:spacing w:val="-10"/>
        </w:rPr>
        <w:t>А</w:t>
      </w:r>
      <w:r>
        <w:rPr/>
        <w:tab/>
      </w:r>
      <w:r>
        <w:rPr>
          <w:spacing w:val="-2"/>
        </w:rPr>
        <w:t>Контрагент</w:t>
      </w:r>
    </w:p>
    <w:p>
      <w:pPr>
        <w:pStyle w:val="BodyText"/>
        <w:spacing w:before="41"/>
        <w:ind w:left="461"/>
        <w:jc w:val="center"/>
      </w:pPr>
      <w:r>
        <w:rPr>
          <w:spacing w:val="-10"/>
        </w:rPr>
        <w:t>ы</w:t>
      </w:r>
    </w:p>
    <w:p>
      <w:pPr>
        <w:pStyle w:val="BodyText"/>
        <w:spacing w:line="278" w:lineRule="auto" w:before="90"/>
        <w:ind w:left="194" w:right="3330"/>
      </w:pPr>
      <w:r>
        <w:rPr/>
        <w:br w:type="column"/>
      </w:r>
      <w:r>
        <w:rPr>
          <w:spacing w:val="-2"/>
        </w:rPr>
        <w:t>Основные средства</w:t>
      </w:r>
    </w:p>
    <w:p>
      <w:pPr>
        <w:pStyle w:val="BodyText"/>
      </w:pPr>
    </w:p>
    <w:p>
      <w:pPr>
        <w:pStyle w:val="BodyText"/>
      </w:pPr>
    </w:p>
    <w:p>
      <w:pPr>
        <w:pStyle w:val="BodyText"/>
      </w:pPr>
    </w:p>
    <w:p>
      <w:pPr>
        <w:pStyle w:val="BodyText"/>
        <w:spacing w:before="89"/>
      </w:pPr>
    </w:p>
    <w:p>
      <w:pPr>
        <w:pStyle w:val="BodyText"/>
        <w:spacing w:line="280" w:lineRule="auto"/>
        <w:ind w:left="194" w:right="3330"/>
      </w:pPr>
      <w:r>
        <w:rPr>
          <w:spacing w:val="-2"/>
        </w:rPr>
        <w:t>Основные средства</w:t>
      </w:r>
    </w:p>
    <w:p>
      <w:pPr>
        <w:pStyle w:val="BodyText"/>
      </w:pPr>
    </w:p>
    <w:p>
      <w:pPr>
        <w:pStyle w:val="BodyText"/>
      </w:pPr>
    </w:p>
    <w:p>
      <w:pPr>
        <w:pStyle w:val="BodyText"/>
      </w:pPr>
    </w:p>
    <w:p>
      <w:pPr>
        <w:pStyle w:val="BodyText"/>
        <w:spacing w:before="89"/>
      </w:pPr>
    </w:p>
    <w:p>
      <w:pPr>
        <w:pStyle w:val="BodyText"/>
        <w:spacing w:line="276" w:lineRule="auto"/>
        <w:ind w:left="194" w:right="3206"/>
      </w:pPr>
      <w:r>
        <w:rPr>
          <w:spacing w:val="-2"/>
        </w:rPr>
        <w:t>Номенклат </w:t>
      </w:r>
      <w:r>
        <w:rPr>
          <w:spacing w:val="-4"/>
        </w:rPr>
        <w:t>ура</w:t>
      </w:r>
    </w:p>
    <w:p>
      <w:pPr>
        <w:pStyle w:val="BodyText"/>
        <w:spacing w:after="0" w:line="276" w:lineRule="auto"/>
        <w:sectPr>
          <w:type w:val="continuous"/>
          <w:pgSz w:w="11910" w:h="16840"/>
          <w:pgMar w:header="0" w:footer="1054" w:top="1920" w:bottom="1240" w:left="1275" w:right="141"/>
          <w:cols w:num="3" w:equalWidth="0">
            <w:col w:w="3185" w:space="55"/>
            <w:col w:w="2648" w:space="40"/>
            <w:col w:w="4566"/>
          </w:cols>
        </w:sectPr>
      </w:pPr>
    </w:p>
    <w:p>
      <w:pPr>
        <w:pStyle w:val="BodyText"/>
        <w:spacing w:before="63"/>
        <w:ind w:left="3021"/>
      </w:pPr>
      <w:r>
        <w:rPr>
          <w:spacing w:val="-2"/>
        </w:rPr>
        <w:t>Свойства</w:t>
      </w:r>
    </w:p>
    <w:p>
      <w:pPr>
        <w:pStyle w:val="BodyText"/>
        <w:spacing w:before="45"/>
        <w:ind w:left="3021"/>
      </w:pPr>
      <w:r>
        <w:rPr>
          <w:spacing w:val="-2"/>
        </w:rPr>
        <w:t>счета</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3"/>
        <w:rPr>
          <w:sz w:val="20"/>
        </w:rPr>
      </w:pPr>
    </w:p>
    <w:p>
      <w:pPr>
        <w:pStyle w:val="BodyText"/>
        <w:spacing w:after="0"/>
        <w:rPr>
          <w:sz w:val="20"/>
        </w:rPr>
        <w:sectPr>
          <w:pgSz w:w="11910" w:h="16840"/>
          <w:pgMar w:header="0" w:footer="1054" w:top="1120" w:bottom="1240" w:left="1275" w:right="141"/>
        </w:sectPr>
      </w:pPr>
    </w:p>
    <w:p>
      <w:pPr>
        <w:pStyle w:val="BodyText"/>
        <w:spacing w:line="278" w:lineRule="auto" w:before="89"/>
        <w:ind w:left="1618" w:hanging="475"/>
      </w:pPr>
      <w:r>
        <w:rPr/>
        <mc:AlternateContent>
          <mc:Choice Requires="wps">
            <w:drawing>
              <wp:anchor distT="0" distB="0" distL="0" distR="0" allowOverlap="1" layoutInCell="1" locked="0" behindDoc="0" simplePos="0" relativeHeight="16046080">
                <wp:simplePos x="0" y="0"/>
                <wp:positionH relativeFrom="page">
                  <wp:posOffset>2702459</wp:posOffset>
                </wp:positionH>
                <wp:positionV relativeFrom="paragraph">
                  <wp:posOffset>-222013</wp:posOffset>
                </wp:positionV>
                <wp:extent cx="196850" cy="1455420"/>
                <wp:effectExtent l="0" t="0" r="0" b="0"/>
                <wp:wrapNone/>
                <wp:docPr id="628" name="Textbox 628"/>
                <wp:cNvGraphicFramePr>
                  <a:graphicFrameLocks/>
                </wp:cNvGraphicFramePr>
                <a:graphic>
                  <a:graphicData uri="http://schemas.microsoft.com/office/word/2010/wordprocessingShape">
                    <wps:wsp>
                      <wps:cNvPr id="628" name="Textbox 628"/>
                      <wps:cNvSpPr txBox="1"/>
                      <wps:spPr>
                        <a:xfrm>
                          <a:off x="0" y="0"/>
                          <a:ext cx="196850" cy="1455420"/>
                        </a:xfrm>
                        <a:prstGeom prst="rect">
                          <a:avLst/>
                        </a:prstGeom>
                      </wps:spPr>
                      <wps:txbx>
                        <w:txbxContent>
                          <w:p>
                            <w:pPr>
                              <w:pStyle w:val="BodyText"/>
                              <w:spacing w:before="13"/>
                              <w:ind w:left="20"/>
                            </w:pPr>
                            <w:r>
                              <w:rPr/>
                              <w:t>Количественный</w:t>
                            </w:r>
                            <w:r>
                              <w:rPr>
                                <w:spacing w:val="-9"/>
                              </w:rPr>
                              <w:t> </w:t>
                            </w:r>
                            <w:r>
                              <w:rPr>
                                <w:spacing w:val="-4"/>
                              </w:rPr>
                              <w:t>учет</w:t>
                            </w:r>
                          </w:p>
                        </w:txbxContent>
                      </wps:txbx>
                      <wps:bodyPr wrap="square" lIns="0" tIns="0" rIns="0" bIns="0" rtlCol="0" vert="vert270">
                        <a:noAutofit/>
                      </wps:bodyPr>
                    </wps:wsp>
                  </a:graphicData>
                </a:graphic>
              </wp:anchor>
            </w:drawing>
          </mc:Choice>
          <mc:Fallback>
            <w:pict>
              <v:shape style="position:absolute;margin-left:212.792053pt;margin-top:-17.481382pt;width:15.5pt;height:114.6pt;mso-position-horizontal-relative:page;mso-position-vertical-relative:paragraph;z-index:16046080" type="#_x0000_t202" id="docshape428" filled="false" stroked="false">
                <v:textbox inset="0,0,0,0" style="layout-flow:vertical;mso-layout-flow-alt:bottom-to-top">
                  <w:txbxContent>
                    <w:p>
                      <w:pPr>
                        <w:pStyle w:val="BodyText"/>
                        <w:spacing w:before="13"/>
                        <w:ind w:left="20"/>
                      </w:pPr>
                      <w:r>
                        <w:rPr/>
                        <w:t>Количественный</w:t>
                      </w:r>
                      <w:r>
                        <w:rPr>
                          <w:spacing w:val="-9"/>
                        </w:rPr>
                        <w:t> </w:t>
                      </w:r>
                      <w:r>
                        <w:rPr>
                          <w:spacing w:val="-4"/>
                        </w:rPr>
                        <w:t>учет</w:t>
                      </w:r>
                    </w:p>
                  </w:txbxContent>
                </v:textbox>
                <w10:wrap type="none"/>
              </v:shape>
            </w:pict>
          </mc:Fallback>
        </mc:AlternateContent>
      </w:r>
      <w:r>
        <w:rPr>
          <w:spacing w:val="-2"/>
        </w:rPr>
        <w:t>Наименование счета</w:t>
      </w:r>
    </w:p>
    <w:p>
      <w:pPr>
        <w:spacing w:line="240" w:lineRule="auto" w:before="0"/>
        <w:rPr>
          <w:sz w:val="24"/>
        </w:rPr>
      </w:pPr>
      <w:r>
        <w:rPr/>
        <w:br w:type="column"/>
      </w:r>
      <w:r>
        <w:rPr>
          <w:sz w:val="24"/>
        </w:rPr>
      </w:r>
    </w:p>
    <w:p>
      <w:pPr>
        <w:pStyle w:val="BodyText"/>
        <w:spacing w:before="74"/>
      </w:pPr>
    </w:p>
    <w:p>
      <w:pPr>
        <w:pStyle w:val="BodyText"/>
        <w:ind w:left="1143"/>
      </w:pPr>
      <w:r>
        <w:rPr/>
        <mc:AlternateContent>
          <mc:Choice Requires="wps">
            <w:drawing>
              <wp:anchor distT="0" distB="0" distL="0" distR="0" allowOverlap="1" layoutInCell="1" locked="0" behindDoc="0" simplePos="0" relativeHeight="16046592">
                <wp:simplePos x="0" y="0"/>
                <wp:positionH relativeFrom="page">
                  <wp:posOffset>3028087</wp:posOffset>
                </wp:positionH>
                <wp:positionV relativeFrom="paragraph">
                  <wp:posOffset>-553292</wp:posOffset>
                </wp:positionV>
                <wp:extent cx="208915" cy="1322070"/>
                <wp:effectExtent l="0" t="0" r="0" b="0"/>
                <wp:wrapNone/>
                <wp:docPr id="629" name="Textbox 629"/>
                <wp:cNvGraphicFramePr>
                  <a:graphicFrameLocks/>
                </wp:cNvGraphicFramePr>
                <a:graphic>
                  <a:graphicData uri="http://schemas.microsoft.com/office/word/2010/wordprocessingShape">
                    <wps:wsp>
                      <wps:cNvPr id="629" name="Textbox 629"/>
                      <wps:cNvSpPr txBox="1"/>
                      <wps:spPr>
                        <a:xfrm>
                          <a:off x="0" y="0"/>
                          <a:ext cx="208915" cy="1322070"/>
                        </a:xfrm>
                        <a:prstGeom prst="rect">
                          <a:avLst/>
                        </a:prstGeom>
                      </wps:spPr>
                      <wps:txbx>
                        <w:txbxContent>
                          <w:p>
                            <w:pPr>
                              <w:pStyle w:val="BodyText"/>
                              <w:spacing w:before="9"/>
                              <w:ind w:left="20"/>
                            </w:pPr>
                            <w:r>
                              <w:rPr/>
                              <w:t>Тип</w:t>
                            </w:r>
                            <w:r>
                              <w:rPr>
                                <w:spacing w:val="-7"/>
                              </w:rPr>
                              <w:t> </w:t>
                            </w:r>
                            <w:r>
                              <w:rPr>
                                <w:sz w:val="26"/>
                              </w:rPr>
                              <w:t>-</w:t>
                            </w:r>
                            <w:r>
                              <w:rPr>
                                <w:spacing w:val="-6"/>
                                <w:sz w:val="26"/>
                              </w:rPr>
                              <w:t> </w:t>
                            </w:r>
                            <w:r>
                              <w:rPr>
                                <w:spacing w:val="-2"/>
                              </w:rPr>
                              <w:t>Забалансовый</w:t>
                            </w:r>
                          </w:p>
                        </w:txbxContent>
                      </wps:txbx>
                      <wps:bodyPr wrap="square" lIns="0" tIns="0" rIns="0" bIns="0" rtlCol="0" vert="vert270">
                        <a:noAutofit/>
                      </wps:bodyPr>
                    </wps:wsp>
                  </a:graphicData>
                </a:graphic>
              </wp:anchor>
            </w:drawing>
          </mc:Choice>
          <mc:Fallback>
            <w:pict>
              <v:shape style="position:absolute;margin-left:238.432114pt;margin-top:-43.566311pt;width:16.45pt;height:104.1pt;mso-position-horizontal-relative:page;mso-position-vertical-relative:paragraph;z-index:16046592" type="#_x0000_t202" id="docshape429" filled="false" stroked="false">
                <v:textbox inset="0,0,0,0" style="layout-flow:vertical;mso-layout-flow-alt:bottom-to-top">
                  <w:txbxContent>
                    <w:p>
                      <w:pPr>
                        <w:pStyle w:val="BodyText"/>
                        <w:spacing w:before="9"/>
                        <w:ind w:left="20"/>
                      </w:pPr>
                      <w:r>
                        <w:rPr/>
                        <w:t>Тип</w:t>
                      </w:r>
                      <w:r>
                        <w:rPr>
                          <w:spacing w:val="-7"/>
                        </w:rPr>
                        <w:t> </w:t>
                      </w:r>
                      <w:r>
                        <w:rPr>
                          <w:sz w:val="26"/>
                        </w:rPr>
                        <w:t>-</w:t>
                      </w:r>
                      <w:r>
                        <w:rPr>
                          <w:spacing w:val="-6"/>
                          <w:sz w:val="26"/>
                        </w:rPr>
                        <w:t> </w:t>
                      </w:r>
                      <w:r>
                        <w:rPr>
                          <w:spacing w:val="-2"/>
                        </w:rPr>
                        <w:t>Забалансовый</w:t>
                      </w:r>
                    </w:p>
                  </w:txbxContent>
                </v:textbox>
                <w10:wrap type="none"/>
              </v:shape>
            </w:pict>
          </mc:Fallback>
        </mc:AlternateContent>
      </w:r>
      <w:r>
        <w:rPr/>
        <mc:AlternateContent>
          <mc:Choice Requires="wps">
            <w:drawing>
              <wp:anchor distT="0" distB="0" distL="0" distR="0" allowOverlap="1" layoutInCell="1" locked="0" behindDoc="0" simplePos="0" relativeHeight="16047104">
                <wp:simplePos x="0" y="0"/>
                <wp:positionH relativeFrom="page">
                  <wp:posOffset>3410226</wp:posOffset>
                </wp:positionH>
                <wp:positionV relativeFrom="paragraph">
                  <wp:posOffset>-837620</wp:posOffset>
                </wp:positionV>
                <wp:extent cx="211454" cy="1886585"/>
                <wp:effectExtent l="0" t="0" r="0" b="0"/>
                <wp:wrapNone/>
                <wp:docPr id="630" name="Textbox 630"/>
                <wp:cNvGraphicFramePr>
                  <a:graphicFrameLocks/>
                </wp:cNvGraphicFramePr>
                <a:graphic>
                  <a:graphicData uri="http://schemas.microsoft.com/office/word/2010/wordprocessingShape">
                    <wps:wsp>
                      <wps:cNvPr id="630" name="Textbox 630"/>
                      <wps:cNvSpPr txBox="1"/>
                      <wps:spPr>
                        <a:xfrm>
                          <a:off x="0" y="0"/>
                          <a:ext cx="211454" cy="1886585"/>
                        </a:xfrm>
                        <a:prstGeom prst="rect">
                          <a:avLst/>
                        </a:prstGeom>
                      </wps:spPr>
                      <wps:txbx>
                        <w:txbxContent>
                          <w:p>
                            <w:pPr>
                              <w:pStyle w:val="BodyText"/>
                              <w:spacing w:before="13"/>
                              <w:ind w:left="20"/>
                            </w:pPr>
                            <w:r>
                              <w:rPr/>
                              <w:t>Тип</w:t>
                            </w:r>
                            <w:r>
                              <w:rPr>
                                <w:spacing w:val="-8"/>
                              </w:rPr>
                              <w:t> </w:t>
                            </w:r>
                            <w:r>
                              <w:rPr>
                                <w:sz w:val="26"/>
                              </w:rPr>
                              <w:t>-</w:t>
                            </w:r>
                            <w:r>
                              <w:rPr>
                                <w:spacing w:val="-12"/>
                                <w:sz w:val="26"/>
                              </w:rPr>
                              <w:t> </w:t>
                            </w:r>
                            <w:r>
                              <w:rPr/>
                              <w:t>Активный,</w:t>
                            </w:r>
                            <w:r>
                              <w:rPr>
                                <w:spacing w:val="-5"/>
                              </w:rPr>
                              <w:t> </w:t>
                            </w:r>
                            <w:r>
                              <w:rPr>
                                <w:spacing w:val="-2"/>
                              </w:rPr>
                              <w:t>Пассивный</w:t>
                            </w:r>
                          </w:p>
                        </w:txbxContent>
                      </wps:txbx>
                      <wps:bodyPr wrap="square" lIns="0" tIns="0" rIns="0" bIns="0" rtlCol="0" vert="vert270">
                        <a:noAutofit/>
                      </wps:bodyPr>
                    </wps:wsp>
                  </a:graphicData>
                </a:graphic>
              </wp:anchor>
            </w:drawing>
          </mc:Choice>
          <mc:Fallback>
            <w:pict>
              <v:shape style="position:absolute;margin-left:268.52179pt;margin-top:-65.954391pt;width:16.650pt;height:148.550pt;mso-position-horizontal-relative:page;mso-position-vertical-relative:paragraph;z-index:16047104" type="#_x0000_t202" id="docshape430" filled="false" stroked="false">
                <v:textbox inset="0,0,0,0" style="layout-flow:vertical;mso-layout-flow-alt:bottom-to-top">
                  <w:txbxContent>
                    <w:p>
                      <w:pPr>
                        <w:pStyle w:val="BodyText"/>
                        <w:spacing w:before="13"/>
                        <w:ind w:left="20"/>
                      </w:pPr>
                      <w:r>
                        <w:rPr/>
                        <w:t>Тип</w:t>
                      </w:r>
                      <w:r>
                        <w:rPr>
                          <w:spacing w:val="-8"/>
                        </w:rPr>
                        <w:t> </w:t>
                      </w:r>
                      <w:r>
                        <w:rPr>
                          <w:sz w:val="26"/>
                        </w:rPr>
                        <w:t>-</w:t>
                      </w:r>
                      <w:r>
                        <w:rPr>
                          <w:spacing w:val="-12"/>
                          <w:sz w:val="26"/>
                        </w:rPr>
                        <w:t> </w:t>
                      </w:r>
                      <w:r>
                        <w:rPr/>
                        <w:t>Активный,</w:t>
                      </w:r>
                      <w:r>
                        <w:rPr>
                          <w:spacing w:val="-5"/>
                        </w:rPr>
                        <w:t> </w:t>
                      </w:r>
                      <w:r>
                        <w:rPr>
                          <w:spacing w:val="-2"/>
                        </w:rPr>
                        <w:t>Пассивный</w:t>
                      </w:r>
                    </w:p>
                  </w:txbxContent>
                </v:textbox>
                <w10:wrap type="none"/>
              </v:shape>
            </w:pict>
          </mc:Fallback>
        </mc:AlternateContent>
      </w:r>
      <w:r>
        <w:rPr/>
        <w:t>Субконто </w:t>
      </w:r>
      <w:r>
        <w:rPr>
          <w:spacing w:val="-10"/>
        </w:rPr>
        <w:t>1</w:t>
      </w:r>
    </w:p>
    <w:p>
      <w:pPr>
        <w:spacing w:line="240" w:lineRule="auto" w:before="192"/>
        <w:rPr>
          <w:sz w:val="24"/>
        </w:rPr>
      </w:pPr>
      <w:r>
        <w:rPr/>
        <w:br w:type="column"/>
      </w:r>
      <w:r>
        <w:rPr>
          <w:sz w:val="24"/>
        </w:rPr>
      </w:r>
    </w:p>
    <w:p>
      <w:pPr>
        <w:pStyle w:val="BodyText"/>
        <w:spacing w:line="276" w:lineRule="auto"/>
        <w:ind w:left="703" w:right="-5" w:hanging="437"/>
      </w:pPr>
      <w:r>
        <w:rPr>
          <w:spacing w:val="-2"/>
        </w:rPr>
        <w:t>Субконто </w:t>
      </w:r>
      <w:r>
        <w:rPr>
          <w:spacing w:val="-10"/>
        </w:rPr>
        <w:t>2</w:t>
      </w:r>
    </w:p>
    <w:p>
      <w:pPr>
        <w:spacing w:line="240" w:lineRule="auto" w:before="192"/>
        <w:rPr>
          <w:sz w:val="24"/>
        </w:rPr>
      </w:pPr>
      <w:r>
        <w:rPr/>
        <w:br w:type="column"/>
      </w:r>
      <w:r>
        <w:rPr>
          <w:sz w:val="24"/>
        </w:rPr>
      </w:r>
    </w:p>
    <w:p>
      <w:pPr>
        <w:pStyle w:val="BodyText"/>
        <w:spacing w:line="276" w:lineRule="auto"/>
        <w:ind w:left="265" w:right="1988" w:firstLine="10"/>
      </w:pPr>
      <w:r>
        <w:rPr>
          <w:spacing w:val="-2"/>
        </w:rPr>
        <w:t>Субконто </w:t>
      </w:r>
      <w:r>
        <w:rPr>
          <w:spacing w:val="-10"/>
        </w:rPr>
        <w:t>3</w:t>
      </w:r>
    </w:p>
    <w:p>
      <w:pPr>
        <w:pStyle w:val="BodyText"/>
        <w:spacing w:after="0" w:line="276" w:lineRule="auto"/>
        <w:sectPr>
          <w:type w:val="continuous"/>
          <w:pgSz w:w="11910" w:h="16840"/>
          <w:pgMar w:header="0" w:footer="1054" w:top="1920" w:bottom="1240" w:left="1275" w:right="141"/>
          <w:cols w:num="4" w:equalWidth="0">
            <w:col w:w="2680" w:space="896"/>
            <w:col w:w="2321" w:space="40"/>
            <w:col w:w="1258" w:space="39"/>
            <w:col w:w="3260"/>
          </w:cols>
        </w:sectPr>
      </w:pPr>
    </w:p>
    <w:p>
      <w:pPr>
        <w:pStyle w:val="BodyText"/>
        <w:rPr>
          <w:sz w:val="20"/>
        </w:rPr>
      </w:pPr>
      <w:r>
        <w:rPr>
          <w:sz w:val="20"/>
        </w:rPr>
        <w:drawing>
          <wp:anchor distT="0" distB="0" distL="0" distR="0" allowOverlap="1" layoutInCell="1" locked="0" behindDoc="0" simplePos="0" relativeHeight="16047616">
            <wp:simplePos x="0" y="0"/>
            <wp:positionH relativeFrom="page">
              <wp:posOffset>0</wp:posOffset>
            </wp:positionH>
            <wp:positionV relativeFrom="page">
              <wp:posOffset>253</wp:posOffset>
            </wp:positionV>
            <wp:extent cx="7562215" cy="10691876"/>
            <wp:effectExtent l="0" t="0" r="0" b="0"/>
            <wp:wrapNone/>
            <wp:docPr id="631" name="Image 631"/>
            <wp:cNvGraphicFramePr>
              <a:graphicFrameLocks/>
            </wp:cNvGraphicFramePr>
            <a:graphic>
              <a:graphicData uri="http://schemas.openxmlformats.org/drawingml/2006/picture">
                <pic:pic>
                  <pic:nvPicPr>
                    <pic:cNvPr id="631" name="Image 631"/>
                    <pic:cNvPicPr/>
                  </pic:nvPicPr>
                  <pic:blipFill>
                    <a:blip r:embed="rId225" cstate="print"/>
                    <a:stretch>
                      <a:fillRect/>
                    </a:stretch>
                  </pic:blipFill>
                  <pic:spPr>
                    <a:xfrm>
                      <a:off x="0" y="0"/>
                      <a:ext cx="7562215" cy="10691876"/>
                    </a:xfrm>
                    <a:prstGeom prst="rect">
                      <a:avLst/>
                    </a:prstGeom>
                  </pic:spPr>
                </pic:pic>
              </a:graphicData>
            </a:graphic>
          </wp:anchor>
        </w:drawing>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98"/>
        <w:rPr>
          <w:sz w:val="20"/>
        </w:rPr>
      </w:pPr>
    </w:p>
    <w:tbl>
      <w:tblPr>
        <w:tblW w:w="0" w:type="auto"/>
        <w:jc w:val="left"/>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98"/>
        <w:gridCol w:w="2040"/>
        <w:gridCol w:w="412"/>
        <w:gridCol w:w="584"/>
        <w:gridCol w:w="580"/>
        <w:gridCol w:w="1518"/>
        <w:gridCol w:w="1298"/>
      </w:tblGrid>
      <w:tr>
        <w:trPr>
          <w:trHeight w:val="847" w:hRule="atLeast"/>
        </w:trPr>
        <w:tc>
          <w:tcPr>
            <w:tcW w:w="698" w:type="dxa"/>
          </w:tcPr>
          <w:p>
            <w:pPr>
              <w:pStyle w:val="TableParagraph"/>
              <w:spacing w:before="40"/>
              <w:ind w:right="114"/>
              <w:jc w:val="center"/>
              <w:rPr>
                <w:sz w:val="24"/>
              </w:rPr>
            </w:pPr>
            <w:r>
              <w:rPr>
                <w:spacing w:val="-5"/>
                <w:sz w:val="24"/>
              </w:rPr>
              <w:t>Код</w:t>
            </w:r>
          </w:p>
        </w:tc>
        <w:tc>
          <w:tcPr>
            <w:tcW w:w="2040" w:type="dxa"/>
          </w:tcPr>
          <w:p>
            <w:pPr>
              <w:pStyle w:val="TableParagraph"/>
              <w:spacing w:before="142"/>
              <w:rPr>
                <w:sz w:val="24"/>
              </w:rPr>
            </w:pPr>
          </w:p>
          <w:p>
            <w:pPr>
              <w:pStyle w:val="TableParagraph"/>
              <w:spacing w:before="1"/>
              <w:ind w:left="119"/>
              <w:rPr>
                <w:sz w:val="24"/>
              </w:rPr>
            </w:pPr>
            <w:r>
              <w:rPr>
                <w:spacing w:val="-2"/>
                <w:sz w:val="24"/>
              </w:rPr>
              <w:t>аренду</w:t>
            </w:r>
          </w:p>
        </w:tc>
        <w:tc>
          <w:tcPr>
            <w:tcW w:w="4392" w:type="dxa"/>
            <w:gridSpan w:val="5"/>
          </w:tcPr>
          <w:p>
            <w:pPr>
              <w:pStyle w:val="TableParagraph"/>
              <w:rPr>
                <w:sz w:val="22"/>
              </w:rPr>
            </w:pPr>
          </w:p>
        </w:tc>
      </w:tr>
      <w:tr>
        <w:trPr>
          <w:trHeight w:val="444" w:hRule="atLeast"/>
        </w:trPr>
        <w:tc>
          <w:tcPr>
            <w:tcW w:w="698" w:type="dxa"/>
          </w:tcPr>
          <w:p>
            <w:pPr>
              <w:pStyle w:val="TableParagraph"/>
              <w:spacing w:before="142"/>
              <w:ind w:left="19" w:right="76"/>
              <w:jc w:val="center"/>
              <w:rPr>
                <w:sz w:val="24"/>
              </w:rPr>
            </w:pPr>
            <w:r>
              <w:rPr>
                <w:spacing w:val="-2"/>
                <w:sz w:val="24"/>
              </w:rPr>
              <w:t>25.30</w:t>
            </w:r>
          </w:p>
        </w:tc>
        <w:tc>
          <w:tcPr>
            <w:tcW w:w="2040" w:type="dxa"/>
          </w:tcPr>
          <w:p>
            <w:pPr>
              <w:pStyle w:val="TableParagraph"/>
              <w:tabs>
                <w:tab w:pos="901" w:val="left" w:leader="none"/>
              </w:tabs>
              <w:spacing w:before="142"/>
              <w:ind w:left="109"/>
              <w:rPr>
                <w:sz w:val="24"/>
              </w:rPr>
            </w:pPr>
            <w:r>
              <w:rPr>
                <w:spacing w:val="-4"/>
                <w:sz w:val="24"/>
              </w:rPr>
              <w:t>Иное</w:t>
            </w:r>
            <w:r>
              <w:rPr>
                <w:sz w:val="24"/>
              </w:rPr>
              <w:tab/>
            </w:r>
            <w:r>
              <w:rPr>
                <w:spacing w:val="-2"/>
                <w:sz w:val="24"/>
              </w:rPr>
              <w:t>движимое</w:t>
            </w:r>
          </w:p>
        </w:tc>
        <w:tc>
          <w:tcPr>
            <w:tcW w:w="412" w:type="dxa"/>
          </w:tcPr>
          <w:p>
            <w:pPr>
              <w:pStyle w:val="TableParagraph"/>
              <w:spacing w:before="190"/>
              <w:ind w:left="46" w:right="73"/>
              <w:jc w:val="center"/>
              <w:rPr>
                <w:sz w:val="20"/>
              </w:rPr>
            </w:pPr>
            <w:r>
              <w:rPr>
                <w:spacing w:val="-10"/>
                <w:w w:val="120"/>
                <w:sz w:val="20"/>
              </w:rPr>
              <w:t>Д</w:t>
            </w:r>
          </w:p>
        </w:tc>
        <w:tc>
          <w:tcPr>
            <w:tcW w:w="584" w:type="dxa"/>
          </w:tcPr>
          <w:p>
            <w:pPr>
              <w:pStyle w:val="TableParagraph"/>
              <w:spacing w:before="142"/>
              <w:ind w:right="36"/>
              <w:jc w:val="center"/>
              <w:rPr>
                <w:sz w:val="24"/>
              </w:rPr>
            </w:pPr>
            <w:r>
              <w:rPr>
                <w:spacing w:val="-5"/>
                <w:sz w:val="24"/>
              </w:rPr>
              <w:t>Да</w:t>
            </w:r>
          </w:p>
        </w:tc>
        <w:tc>
          <w:tcPr>
            <w:tcW w:w="580" w:type="dxa"/>
          </w:tcPr>
          <w:p>
            <w:pPr>
              <w:pStyle w:val="TableParagraph"/>
              <w:spacing w:before="142"/>
              <w:ind w:right="45"/>
              <w:jc w:val="center"/>
              <w:rPr>
                <w:sz w:val="24"/>
              </w:rPr>
            </w:pPr>
            <w:r>
              <w:rPr>
                <w:spacing w:val="-10"/>
                <w:sz w:val="24"/>
              </w:rPr>
              <w:t>А</w:t>
            </w:r>
          </w:p>
        </w:tc>
        <w:tc>
          <w:tcPr>
            <w:tcW w:w="1518" w:type="dxa"/>
          </w:tcPr>
          <w:p>
            <w:pPr>
              <w:pStyle w:val="TableParagraph"/>
              <w:spacing w:before="142"/>
              <w:ind w:left="227"/>
              <w:rPr>
                <w:sz w:val="24"/>
              </w:rPr>
            </w:pPr>
            <w:r>
              <w:rPr>
                <w:spacing w:val="-2"/>
                <w:sz w:val="24"/>
              </w:rPr>
              <w:t>Контрагент</w:t>
            </w:r>
          </w:p>
        </w:tc>
        <w:tc>
          <w:tcPr>
            <w:tcW w:w="1298" w:type="dxa"/>
          </w:tcPr>
          <w:p>
            <w:pPr>
              <w:pStyle w:val="TableParagraph"/>
              <w:rPr>
                <w:sz w:val="22"/>
              </w:rPr>
            </w:pPr>
          </w:p>
        </w:tc>
      </w:tr>
      <w:tr>
        <w:trPr>
          <w:trHeight w:val="321" w:hRule="atLeast"/>
        </w:trPr>
        <w:tc>
          <w:tcPr>
            <w:tcW w:w="698" w:type="dxa"/>
          </w:tcPr>
          <w:p>
            <w:pPr>
              <w:pStyle w:val="TableParagraph"/>
              <w:rPr>
                <w:sz w:val="22"/>
              </w:rPr>
            </w:pPr>
          </w:p>
        </w:tc>
        <w:tc>
          <w:tcPr>
            <w:tcW w:w="2040" w:type="dxa"/>
          </w:tcPr>
          <w:p>
            <w:pPr>
              <w:pStyle w:val="TableParagraph"/>
              <w:spacing w:before="15"/>
              <w:ind w:left="109"/>
              <w:rPr>
                <w:sz w:val="24"/>
              </w:rPr>
            </w:pPr>
            <w:r>
              <w:rPr>
                <w:spacing w:val="-2"/>
                <w:sz w:val="24"/>
              </w:rPr>
              <w:t>имущество,</w:t>
            </w:r>
          </w:p>
        </w:tc>
        <w:tc>
          <w:tcPr>
            <w:tcW w:w="412" w:type="dxa"/>
          </w:tcPr>
          <w:p>
            <w:pPr>
              <w:pStyle w:val="TableParagraph"/>
              <w:spacing w:before="20"/>
              <w:ind w:right="73"/>
              <w:jc w:val="center"/>
              <w:rPr>
                <w:sz w:val="24"/>
              </w:rPr>
            </w:pPr>
            <w:r>
              <w:rPr>
                <w:spacing w:val="-10"/>
                <w:sz w:val="24"/>
              </w:rPr>
              <w:t>а</w:t>
            </w:r>
          </w:p>
        </w:tc>
        <w:tc>
          <w:tcPr>
            <w:tcW w:w="584" w:type="dxa"/>
          </w:tcPr>
          <w:p>
            <w:pPr>
              <w:pStyle w:val="TableParagraph"/>
              <w:rPr>
                <w:sz w:val="22"/>
              </w:rPr>
            </w:pPr>
          </w:p>
        </w:tc>
        <w:tc>
          <w:tcPr>
            <w:tcW w:w="580" w:type="dxa"/>
          </w:tcPr>
          <w:p>
            <w:pPr>
              <w:pStyle w:val="TableParagraph"/>
              <w:rPr>
                <w:sz w:val="22"/>
              </w:rPr>
            </w:pPr>
          </w:p>
        </w:tc>
        <w:tc>
          <w:tcPr>
            <w:tcW w:w="1518" w:type="dxa"/>
          </w:tcPr>
          <w:p>
            <w:pPr>
              <w:pStyle w:val="TableParagraph"/>
              <w:spacing w:before="15"/>
              <w:ind w:left="227"/>
              <w:rPr>
                <w:sz w:val="24"/>
              </w:rPr>
            </w:pPr>
            <w:r>
              <w:rPr>
                <w:spacing w:val="-10"/>
                <w:sz w:val="24"/>
              </w:rPr>
              <w:t>ы</w:t>
            </w:r>
          </w:p>
        </w:tc>
        <w:tc>
          <w:tcPr>
            <w:tcW w:w="1298" w:type="dxa"/>
          </w:tcPr>
          <w:p>
            <w:pPr>
              <w:pStyle w:val="TableParagraph"/>
              <w:rPr>
                <w:sz w:val="22"/>
              </w:rPr>
            </w:pPr>
          </w:p>
        </w:tc>
      </w:tr>
      <w:tr>
        <w:trPr>
          <w:trHeight w:val="316" w:hRule="atLeast"/>
        </w:trPr>
        <w:tc>
          <w:tcPr>
            <w:tcW w:w="698" w:type="dxa"/>
          </w:tcPr>
          <w:p>
            <w:pPr>
              <w:pStyle w:val="TableParagraph"/>
              <w:rPr>
                <w:sz w:val="22"/>
              </w:rPr>
            </w:pPr>
          </w:p>
        </w:tc>
        <w:tc>
          <w:tcPr>
            <w:tcW w:w="2040" w:type="dxa"/>
          </w:tcPr>
          <w:p>
            <w:pPr>
              <w:pStyle w:val="TableParagraph"/>
              <w:tabs>
                <w:tab w:pos="1813" w:val="left" w:leader="none"/>
              </w:tabs>
              <w:spacing w:before="15"/>
              <w:ind w:left="109"/>
              <w:rPr>
                <w:sz w:val="24"/>
              </w:rPr>
            </w:pPr>
            <w:r>
              <w:rPr>
                <w:spacing w:val="-2"/>
                <w:sz w:val="24"/>
              </w:rPr>
              <w:t>переданное</w:t>
            </w:r>
            <w:r>
              <w:rPr>
                <w:sz w:val="24"/>
              </w:rPr>
              <w:tab/>
            </w:r>
            <w:r>
              <w:rPr>
                <w:spacing w:val="-10"/>
                <w:sz w:val="24"/>
              </w:rPr>
              <w:t>в</w:t>
            </w:r>
          </w:p>
        </w:tc>
        <w:tc>
          <w:tcPr>
            <w:tcW w:w="412" w:type="dxa"/>
          </w:tcPr>
          <w:p>
            <w:pPr>
              <w:pStyle w:val="TableParagraph"/>
              <w:rPr>
                <w:sz w:val="22"/>
              </w:rPr>
            </w:pPr>
          </w:p>
        </w:tc>
        <w:tc>
          <w:tcPr>
            <w:tcW w:w="584" w:type="dxa"/>
          </w:tcPr>
          <w:p>
            <w:pPr>
              <w:pStyle w:val="TableParagraph"/>
              <w:rPr>
                <w:sz w:val="22"/>
              </w:rPr>
            </w:pPr>
          </w:p>
        </w:tc>
        <w:tc>
          <w:tcPr>
            <w:tcW w:w="580" w:type="dxa"/>
          </w:tcPr>
          <w:p>
            <w:pPr>
              <w:pStyle w:val="TableParagraph"/>
              <w:rPr>
                <w:sz w:val="22"/>
              </w:rPr>
            </w:pPr>
          </w:p>
        </w:tc>
        <w:tc>
          <w:tcPr>
            <w:tcW w:w="1518" w:type="dxa"/>
          </w:tcPr>
          <w:p>
            <w:pPr>
              <w:pStyle w:val="TableParagraph"/>
              <w:rPr>
                <w:sz w:val="22"/>
              </w:rPr>
            </w:pPr>
          </w:p>
        </w:tc>
        <w:tc>
          <w:tcPr>
            <w:tcW w:w="1298" w:type="dxa"/>
          </w:tcPr>
          <w:p>
            <w:pPr>
              <w:pStyle w:val="TableParagraph"/>
              <w:rPr>
                <w:sz w:val="22"/>
              </w:rPr>
            </w:pPr>
          </w:p>
        </w:tc>
      </w:tr>
      <w:tr>
        <w:trPr>
          <w:trHeight w:val="314" w:hRule="atLeast"/>
        </w:trPr>
        <w:tc>
          <w:tcPr>
            <w:tcW w:w="698" w:type="dxa"/>
          </w:tcPr>
          <w:p>
            <w:pPr>
              <w:pStyle w:val="TableParagraph"/>
              <w:rPr>
                <w:sz w:val="22"/>
              </w:rPr>
            </w:pPr>
          </w:p>
        </w:tc>
        <w:tc>
          <w:tcPr>
            <w:tcW w:w="2040" w:type="dxa"/>
          </w:tcPr>
          <w:p>
            <w:pPr>
              <w:pStyle w:val="TableParagraph"/>
              <w:spacing w:before="15"/>
              <w:ind w:left="109"/>
              <w:rPr>
                <w:sz w:val="24"/>
              </w:rPr>
            </w:pPr>
            <w:r>
              <w:rPr>
                <w:spacing w:val="-2"/>
                <w:sz w:val="24"/>
              </w:rPr>
              <w:t>возмездное</w:t>
            </w:r>
          </w:p>
        </w:tc>
        <w:tc>
          <w:tcPr>
            <w:tcW w:w="412" w:type="dxa"/>
          </w:tcPr>
          <w:p>
            <w:pPr>
              <w:pStyle w:val="TableParagraph"/>
              <w:rPr>
                <w:sz w:val="22"/>
              </w:rPr>
            </w:pPr>
          </w:p>
        </w:tc>
        <w:tc>
          <w:tcPr>
            <w:tcW w:w="584" w:type="dxa"/>
          </w:tcPr>
          <w:p>
            <w:pPr>
              <w:pStyle w:val="TableParagraph"/>
              <w:rPr>
                <w:sz w:val="22"/>
              </w:rPr>
            </w:pPr>
          </w:p>
        </w:tc>
        <w:tc>
          <w:tcPr>
            <w:tcW w:w="580" w:type="dxa"/>
          </w:tcPr>
          <w:p>
            <w:pPr>
              <w:pStyle w:val="TableParagraph"/>
              <w:rPr>
                <w:sz w:val="22"/>
              </w:rPr>
            </w:pPr>
          </w:p>
        </w:tc>
        <w:tc>
          <w:tcPr>
            <w:tcW w:w="1518" w:type="dxa"/>
          </w:tcPr>
          <w:p>
            <w:pPr>
              <w:pStyle w:val="TableParagraph"/>
              <w:rPr>
                <w:sz w:val="22"/>
              </w:rPr>
            </w:pPr>
          </w:p>
        </w:tc>
        <w:tc>
          <w:tcPr>
            <w:tcW w:w="1298" w:type="dxa"/>
          </w:tcPr>
          <w:p>
            <w:pPr>
              <w:pStyle w:val="TableParagraph"/>
              <w:rPr>
                <w:sz w:val="22"/>
              </w:rPr>
            </w:pPr>
          </w:p>
        </w:tc>
      </w:tr>
      <w:tr>
        <w:trPr>
          <w:trHeight w:val="314" w:hRule="atLeast"/>
        </w:trPr>
        <w:tc>
          <w:tcPr>
            <w:tcW w:w="698" w:type="dxa"/>
          </w:tcPr>
          <w:p>
            <w:pPr>
              <w:pStyle w:val="TableParagraph"/>
              <w:rPr>
                <w:sz w:val="22"/>
              </w:rPr>
            </w:pPr>
          </w:p>
        </w:tc>
        <w:tc>
          <w:tcPr>
            <w:tcW w:w="2040" w:type="dxa"/>
          </w:tcPr>
          <w:p>
            <w:pPr>
              <w:pStyle w:val="TableParagraph"/>
              <w:spacing w:before="13"/>
              <w:ind w:left="109"/>
              <w:rPr>
                <w:sz w:val="24"/>
              </w:rPr>
            </w:pPr>
            <w:r>
              <w:rPr>
                <w:spacing w:val="-2"/>
                <w:sz w:val="24"/>
              </w:rPr>
              <w:t>пользование</w:t>
            </w:r>
          </w:p>
        </w:tc>
        <w:tc>
          <w:tcPr>
            <w:tcW w:w="412" w:type="dxa"/>
          </w:tcPr>
          <w:p>
            <w:pPr>
              <w:pStyle w:val="TableParagraph"/>
              <w:rPr>
                <w:sz w:val="22"/>
              </w:rPr>
            </w:pPr>
          </w:p>
        </w:tc>
        <w:tc>
          <w:tcPr>
            <w:tcW w:w="584" w:type="dxa"/>
          </w:tcPr>
          <w:p>
            <w:pPr>
              <w:pStyle w:val="TableParagraph"/>
              <w:rPr>
                <w:sz w:val="22"/>
              </w:rPr>
            </w:pPr>
          </w:p>
        </w:tc>
        <w:tc>
          <w:tcPr>
            <w:tcW w:w="580" w:type="dxa"/>
          </w:tcPr>
          <w:p>
            <w:pPr>
              <w:pStyle w:val="TableParagraph"/>
              <w:rPr>
                <w:sz w:val="22"/>
              </w:rPr>
            </w:pPr>
          </w:p>
        </w:tc>
        <w:tc>
          <w:tcPr>
            <w:tcW w:w="1518" w:type="dxa"/>
          </w:tcPr>
          <w:p>
            <w:pPr>
              <w:pStyle w:val="TableParagraph"/>
              <w:rPr>
                <w:sz w:val="22"/>
              </w:rPr>
            </w:pPr>
          </w:p>
        </w:tc>
        <w:tc>
          <w:tcPr>
            <w:tcW w:w="1298" w:type="dxa"/>
          </w:tcPr>
          <w:p>
            <w:pPr>
              <w:pStyle w:val="TableParagraph"/>
              <w:rPr>
                <w:sz w:val="22"/>
              </w:rPr>
            </w:pPr>
          </w:p>
        </w:tc>
      </w:tr>
      <w:tr>
        <w:trPr>
          <w:trHeight w:val="441" w:hRule="atLeast"/>
        </w:trPr>
        <w:tc>
          <w:tcPr>
            <w:tcW w:w="698" w:type="dxa"/>
          </w:tcPr>
          <w:p>
            <w:pPr>
              <w:pStyle w:val="TableParagraph"/>
              <w:rPr>
                <w:sz w:val="22"/>
              </w:rPr>
            </w:pPr>
          </w:p>
        </w:tc>
        <w:tc>
          <w:tcPr>
            <w:tcW w:w="2040" w:type="dxa"/>
          </w:tcPr>
          <w:p>
            <w:pPr>
              <w:pStyle w:val="TableParagraph"/>
              <w:spacing w:before="15"/>
              <w:ind w:left="110"/>
              <w:rPr>
                <w:sz w:val="24"/>
              </w:rPr>
            </w:pPr>
            <w:r>
              <w:rPr>
                <w:spacing w:val="-2"/>
                <w:sz w:val="24"/>
              </w:rPr>
              <w:t>(аренду)</w:t>
            </w:r>
          </w:p>
        </w:tc>
        <w:tc>
          <w:tcPr>
            <w:tcW w:w="412" w:type="dxa"/>
          </w:tcPr>
          <w:p>
            <w:pPr>
              <w:pStyle w:val="TableParagraph"/>
              <w:rPr>
                <w:sz w:val="22"/>
              </w:rPr>
            </w:pPr>
          </w:p>
        </w:tc>
        <w:tc>
          <w:tcPr>
            <w:tcW w:w="584" w:type="dxa"/>
          </w:tcPr>
          <w:p>
            <w:pPr>
              <w:pStyle w:val="TableParagraph"/>
              <w:rPr>
                <w:sz w:val="22"/>
              </w:rPr>
            </w:pPr>
          </w:p>
        </w:tc>
        <w:tc>
          <w:tcPr>
            <w:tcW w:w="580" w:type="dxa"/>
          </w:tcPr>
          <w:p>
            <w:pPr>
              <w:pStyle w:val="TableParagraph"/>
              <w:rPr>
                <w:sz w:val="22"/>
              </w:rPr>
            </w:pPr>
          </w:p>
        </w:tc>
        <w:tc>
          <w:tcPr>
            <w:tcW w:w="1518" w:type="dxa"/>
          </w:tcPr>
          <w:p>
            <w:pPr>
              <w:pStyle w:val="TableParagraph"/>
              <w:rPr>
                <w:sz w:val="22"/>
              </w:rPr>
            </w:pPr>
          </w:p>
        </w:tc>
        <w:tc>
          <w:tcPr>
            <w:tcW w:w="1298" w:type="dxa"/>
          </w:tcPr>
          <w:p>
            <w:pPr>
              <w:pStyle w:val="TableParagraph"/>
              <w:rPr>
                <w:sz w:val="22"/>
              </w:rPr>
            </w:pPr>
          </w:p>
        </w:tc>
      </w:tr>
      <w:tr>
        <w:trPr>
          <w:trHeight w:val="763" w:hRule="atLeast"/>
        </w:trPr>
        <w:tc>
          <w:tcPr>
            <w:tcW w:w="698" w:type="dxa"/>
          </w:tcPr>
          <w:p>
            <w:pPr>
              <w:pStyle w:val="TableParagraph"/>
              <w:spacing w:before="140"/>
              <w:ind w:left="19" w:right="76"/>
              <w:jc w:val="center"/>
              <w:rPr>
                <w:sz w:val="24"/>
              </w:rPr>
            </w:pPr>
            <w:r>
              <w:rPr>
                <w:spacing w:val="-2"/>
                <w:sz w:val="24"/>
              </w:rPr>
              <w:t>25.31</w:t>
            </w:r>
          </w:p>
        </w:tc>
        <w:tc>
          <w:tcPr>
            <w:tcW w:w="2040" w:type="dxa"/>
          </w:tcPr>
          <w:p>
            <w:pPr>
              <w:pStyle w:val="TableParagraph"/>
              <w:tabs>
                <w:tab w:pos="1376" w:val="left" w:leader="none"/>
              </w:tabs>
              <w:spacing w:before="145"/>
              <w:ind w:left="109"/>
              <w:rPr>
                <w:sz w:val="24"/>
              </w:rPr>
            </w:pPr>
            <w:r>
              <w:rPr>
                <w:spacing w:val="-5"/>
                <w:sz w:val="24"/>
              </w:rPr>
              <w:t>ОС-</w:t>
            </w:r>
            <w:r>
              <w:rPr>
                <w:sz w:val="24"/>
              </w:rPr>
              <w:tab/>
            </w:r>
            <w:r>
              <w:rPr>
                <w:spacing w:val="-4"/>
                <w:sz w:val="24"/>
              </w:rPr>
              <w:t>иное</w:t>
            </w:r>
          </w:p>
          <w:p>
            <w:pPr>
              <w:pStyle w:val="TableParagraph"/>
              <w:spacing w:before="36"/>
              <w:ind w:left="114"/>
              <w:rPr>
                <w:sz w:val="24"/>
              </w:rPr>
            </w:pPr>
            <w:r>
              <w:rPr>
                <w:spacing w:val="-2"/>
                <w:sz w:val="24"/>
              </w:rPr>
              <w:t>движимое</w:t>
            </w:r>
          </w:p>
        </w:tc>
        <w:tc>
          <w:tcPr>
            <w:tcW w:w="412" w:type="dxa"/>
          </w:tcPr>
          <w:p>
            <w:pPr>
              <w:pStyle w:val="TableParagraph"/>
              <w:spacing w:line="275" w:lineRule="exact" w:before="188"/>
              <w:ind w:left="115"/>
              <w:rPr>
                <w:sz w:val="24"/>
              </w:rPr>
            </w:pPr>
            <w:r>
              <w:rPr>
                <w:spacing w:val="-10"/>
                <w:sz w:val="24"/>
              </w:rPr>
              <w:t>Д</w:t>
            </w:r>
          </w:p>
          <w:p>
            <w:pPr>
              <w:pStyle w:val="TableParagraph"/>
              <w:spacing w:line="275" w:lineRule="exact"/>
              <w:ind w:left="120"/>
              <w:rPr>
                <w:sz w:val="24"/>
              </w:rPr>
            </w:pPr>
            <w:r>
              <w:rPr>
                <w:spacing w:val="-10"/>
                <w:sz w:val="24"/>
              </w:rPr>
              <w:t>а</w:t>
            </w:r>
          </w:p>
        </w:tc>
        <w:tc>
          <w:tcPr>
            <w:tcW w:w="584" w:type="dxa"/>
          </w:tcPr>
          <w:p>
            <w:pPr>
              <w:pStyle w:val="TableParagraph"/>
              <w:spacing w:before="140"/>
              <w:ind w:right="36"/>
              <w:jc w:val="center"/>
              <w:rPr>
                <w:sz w:val="24"/>
              </w:rPr>
            </w:pPr>
            <w:r>
              <w:rPr>
                <w:spacing w:val="-5"/>
                <w:sz w:val="24"/>
              </w:rPr>
              <w:t>Да</w:t>
            </w:r>
          </w:p>
        </w:tc>
        <w:tc>
          <w:tcPr>
            <w:tcW w:w="580" w:type="dxa"/>
          </w:tcPr>
          <w:p>
            <w:pPr>
              <w:pStyle w:val="TableParagraph"/>
              <w:spacing w:before="140"/>
              <w:ind w:right="45"/>
              <w:jc w:val="center"/>
              <w:rPr>
                <w:sz w:val="24"/>
              </w:rPr>
            </w:pPr>
            <w:r>
              <w:rPr>
                <w:spacing w:val="-10"/>
                <w:sz w:val="24"/>
              </w:rPr>
              <w:t>А</w:t>
            </w:r>
          </w:p>
        </w:tc>
        <w:tc>
          <w:tcPr>
            <w:tcW w:w="1518" w:type="dxa"/>
          </w:tcPr>
          <w:p>
            <w:pPr>
              <w:pStyle w:val="TableParagraph"/>
              <w:spacing w:before="140"/>
              <w:ind w:left="227"/>
              <w:rPr>
                <w:sz w:val="24"/>
              </w:rPr>
            </w:pPr>
            <w:r>
              <w:rPr>
                <w:spacing w:val="-2"/>
                <w:sz w:val="24"/>
              </w:rPr>
              <w:t>Контрагент</w:t>
            </w:r>
          </w:p>
          <w:p>
            <w:pPr>
              <w:pStyle w:val="TableParagraph"/>
              <w:spacing w:before="41"/>
              <w:ind w:left="227"/>
              <w:rPr>
                <w:sz w:val="24"/>
              </w:rPr>
            </w:pPr>
            <w:r>
              <w:rPr>
                <w:spacing w:val="-10"/>
                <w:sz w:val="24"/>
              </w:rPr>
              <w:t>ы</w:t>
            </w:r>
          </w:p>
        </w:tc>
        <w:tc>
          <w:tcPr>
            <w:tcW w:w="1298" w:type="dxa"/>
          </w:tcPr>
          <w:p>
            <w:pPr>
              <w:pStyle w:val="TableParagraph"/>
              <w:spacing w:before="140"/>
              <w:ind w:left="117"/>
              <w:rPr>
                <w:sz w:val="24"/>
              </w:rPr>
            </w:pPr>
            <w:r>
              <w:rPr>
                <w:spacing w:val="-2"/>
                <w:sz w:val="24"/>
              </w:rPr>
              <w:t>Основные</w:t>
            </w:r>
          </w:p>
          <w:p>
            <w:pPr>
              <w:pStyle w:val="TableParagraph"/>
              <w:spacing w:before="46"/>
              <w:ind w:left="117"/>
              <w:rPr>
                <w:sz w:val="24"/>
              </w:rPr>
            </w:pPr>
            <w:r>
              <w:rPr>
                <w:spacing w:val="-2"/>
                <w:sz w:val="24"/>
              </w:rPr>
              <w:t>средства</w:t>
            </w:r>
          </w:p>
        </w:tc>
      </w:tr>
      <w:tr>
        <w:trPr>
          <w:trHeight w:val="319" w:hRule="atLeast"/>
        </w:trPr>
        <w:tc>
          <w:tcPr>
            <w:tcW w:w="698" w:type="dxa"/>
          </w:tcPr>
          <w:p>
            <w:pPr>
              <w:pStyle w:val="TableParagraph"/>
              <w:rPr>
                <w:sz w:val="22"/>
              </w:rPr>
            </w:pPr>
          </w:p>
        </w:tc>
        <w:tc>
          <w:tcPr>
            <w:tcW w:w="2040" w:type="dxa"/>
          </w:tcPr>
          <w:p>
            <w:pPr>
              <w:pStyle w:val="TableParagraph"/>
              <w:spacing w:before="15"/>
              <w:ind w:left="109"/>
              <w:rPr>
                <w:sz w:val="24"/>
              </w:rPr>
            </w:pPr>
            <w:r>
              <w:rPr>
                <w:spacing w:val="-2"/>
                <w:sz w:val="24"/>
              </w:rPr>
              <w:t>имущество,</w:t>
            </w:r>
          </w:p>
        </w:tc>
        <w:tc>
          <w:tcPr>
            <w:tcW w:w="412" w:type="dxa"/>
          </w:tcPr>
          <w:p>
            <w:pPr>
              <w:pStyle w:val="TableParagraph"/>
              <w:rPr>
                <w:sz w:val="22"/>
              </w:rPr>
            </w:pPr>
          </w:p>
        </w:tc>
        <w:tc>
          <w:tcPr>
            <w:tcW w:w="584" w:type="dxa"/>
          </w:tcPr>
          <w:p>
            <w:pPr>
              <w:pStyle w:val="TableParagraph"/>
              <w:rPr>
                <w:sz w:val="22"/>
              </w:rPr>
            </w:pPr>
          </w:p>
        </w:tc>
        <w:tc>
          <w:tcPr>
            <w:tcW w:w="580" w:type="dxa"/>
          </w:tcPr>
          <w:p>
            <w:pPr>
              <w:pStyle w:val="TableParagraph"/>
              <w:rPr>
                <w:sz w:val="22"/>
              </w:rPr>
            </w:pPr>
          </w:p>
        </w:tc>
        <w:tc>
          <w:tcPr>
            <w:tcW w:w="1518" w:type="dxa"/>
          </w:tcPr>
          <w:p>
            <w:pPr>
              <w:pStyle w:val="TableParagraph"/>
              <w:rPr>
                <w:sz w:val="22"/>
              </w:rPr>
            </w:pPr>
          </w:p>
        </w:tc>
        <w:tc>
          <w:tcPr>
            <w:tcW w:w="1298" w:type="dxa"/>
          </w:tcPr>
          <w:p>
            <w:pPr>
              <w:pStyle w:val="TableParagraph"/>
              <w:rPr>
                <w:sz w:val="22"/>
              </w:rPr>
            </w:pPr>
          </w:p>
        </w:tc>
      </w:tr>
      <w:tr>
        <w:trPr>
          <w:trHeight w:val="316" w:hRule="atLeast"/>
        </w:trPr>
        <w:tc>
          <w:tcPr>
            <w:tcW w:w="698" w:type="dxa"/>
          </w:tcPr>
          <w:p>
            <w:pPr>
              <w:pStyle w:val="TableParagraph"/>
              <w:rPr>
                <w:sz w:val="22"/>
              </w:rPr>
            </w:pPr>
          </w:p>
        </w:tc>
        <w:tc>
          <w:tcPr>
            <w:tcW w:w="2040" w:type="dxa"/>
          </w:tcPr>
          <w:p>
            <w:pPr>
              <w:pStyle w:val="TableParagraph"/>
              <w:tabs>
                <w:tab w:pos="1813" w:val="left" w:leader="none"/>
              </w:tabs>
              <w:spacing w:before="17"/>
              <w:ind w:left="109"/>
              <w:rPr>
                <w:sz w:val="24"/>
              </w:rPr>
            </w:pPr>
            <w:r>
              <w:rPr>
                <w:spacing w:val="-2"/>
                <w:sz w:val="24"/>
              </w:rPr>
              <w:t>переданные</w:t>
            </w:r>
            <w:r>
              <w:rPr>
                <w:sz w:val="24"/>
              </w:rPr>
              <w:tab/>
            </w:r>
            <w:r>
              <w:rPr>
                <w:spacing w:val="-10"/>
                <w:sz w:val="24"/>
              </w:rPr>
              <w:t>в</w:t>
            </w:r>
          </w:p>
        </w:tc>
        <w:tc>
          <w:tcPr>
            <w:tcW w:w="412" w:type="dxa"/>
          </w:tcPr>
          <w:p>
            <w:pPr>
              <w:pStyle w:val="TableParagraph"/>
              <w:rPr>
                <w:sz w:val="22"/>
              </w:rPr>
            </w:pPr>
          </w:p>
        </w:tc>
        <w:tc>
          <w:tcPr>
            <w:tcW w:w="584" w:type="dxa"/>
          </w:tcPr>
          <w:p>
            <w:pPr>
              <w:pStyle w:val="TableParagraph"/>
              <w:rPr>
                <w:sz w:val="22"/>
              </w:rPr>
            </w:pPr>
          </w:p>
        </w:tc>
        <w:tc>
          <w:tcPr>
            <w:tcW w:w="580" w:type="dxa"/>
          </w:tcPr>
          <w:p>
            <w:pPr>
              <w:pStyle w:val="TableParagraph"/>
              <w:rPr>
                <w:sz w:val="22"/>
              </w:rPr>
            </w:pPr>
          </w:p>
        </w:tc>
        <w:tc>
          <w:tcPr>
            <w:tcW w:w="1518" w:type="dxa"/>
          </w:tcPr>
          <w:p>
            <w:pPr>
              <w:pStyle w:val="TableParagraph"/>
              <w:rPr>
                <w:sz w:val="22"/>
              </w:rPr>
            </w:pPr>
          </w:p>
        </w:tc>
        <w:tc>
          <w:tcPr>
            <w:tcW w:w="1298" w:type="dxa"/>
          </w:tcPr>
          <w:p>
            <w:pPr>
              <w:pStyle w:val="TableParagraph"/>
              <w:rPr>
                <w:sz w:val="22"/>
              </w:rPr>
            </w:pPr>
          </w:p>
        </w:tc>
      </w:tr>
      <w:tr>
        <w:trPr>
          <w:trHeight w:val="438" w:hRule="atLeast"/>
        </w:trPr>
        <w:tc>
          <w:tcPr>
            <w:tcW w:w="698" w:type="dxa"/>
          </w:tcPr>
          <w:p>
            <w:pPr>
              <w:pStyle w:val="TableParagraph"/>
              <w:rPr>
                <w:sz w:val="22"/>
              </w:rPr>
            </w:pPr>
          </w:p>
        </w:tc>
        <w:tc>
          <w:tcPr>
            <w:tcW w:w="2040" w:type="dxa"/>
          </w:tcPr>
          <w:p>
            <w:pPr>
              <w:pStyle w:val="TableParagraph"/>
              <w:spacing w:before="12"/>
              <w:ind w:left="119"/>
              <w:rPr>
                <w:sz w:val="24"/>
              </w:rPr>
            </w:pPr>
            <w:r>
              <w:rPr>
                <w:spacing w:val="-2"/>
                <w:sz w:val="24"/>
              </w:rPr>
              <w:t>аренду</w:t>
            </w:r>
          </w:p>
        </w:tc>
        <w:tc>
          <w:tcPr>
            <w:tcW w:w="412" w:type="dxa"/>
          </w:tcPr>
          <w:p>
            <w:pPr>
              <w:pStyle w:val="TableParagraph"/>
              <w:rPr>
                <w:sz w:val="22"/>
              </w:rPr>
            </w:pPr>
          </w:p>
        </w:tc>
        <w:tc>
          <w:tcPr>
            <w:tcW w:w="584" w:type="dxa"/>
          </w:tcPr>
          <w:p>
            <w:pPr>
              <w:pStyle w:val="TableParagraph"/>
              <w:rPr>
                <w:sz w:val="22"/>
              </w:rPr>
            </w:pPr>
          </w:p>
        </w:tc>
        <w:tc>
          <w:tcPr>
            <w:tcW w:w="580" w:type="dxa"/>
          </w:tcPr>
          <w:p>
            <w:pPr>
              <w:pStyle w:val="TableParagraph"/>
              <w:rPr>
                <w:sz w:val="22"/>
              </w:rPr>
            </w:pPr>
          </w:p>
        </w:tc>
        <w:tc>
          <w:tcPr>
            <w:tcW w:w="1518" w:type="dxa"/>
          </w:tcPr>
          <w:p>
            <w:pPr>
              <w:pStyle w:val="TableParagraph"/>
              <w:rPr>
                <w:sz w:val="22"/>
              </w:rPr>
            </w:pPr>
          </w:p>
        </w:tc>
        <w:tc>
          <w:tcPr>
            <w:tcW w:w="1298" w:type="dxa"/>
          </w:tcPr>
          <w:p>
            <w:pPr>
              <w:pStyle w:val="TableParagraph"/>
              <w:rPr>
                <w:sz w:val="22"/>
              </w:rPr>
            </w:pPr>
          </w:p>
        </w:tc>
      </w:tr>
      <w:tr>
        <w:trPr>
          <w:trHeight w:val="760" w:hRule="atLeast"/>
        </w:trPr>
        <w:tc>
          <w:tcPr>
            <w:tcW w:w="698" w:type="dxa"/>
          </w:tcPr>
          <w:p>
            <w:pPr>
              <w:pStyle w:val="TableParagraph"/>
              <w:spacing w:before="140"/>
              <w:ind w:left="19" w:right="76"/>
              <w:jc w:val="center"/>
              <w:rPr>
                <w:sz w:val="24"/>
              </w:rPr>
            </w:pPr>
            <w:r>
              <w:rPr>
                <w:spacing w:val="-2"/>
                <w:sz w:val="24"/>
              </w:rPr>
              <w:t>25.32</w:t>
            </w:r>
          </w:p>
        </w:tc>
        <w:tc>
          <w:tcPr>
            <w:tcW w:w="2040" w:type="dxa"/>
          </w:tcPr>
          <w:p>
            <w:pPr>
              <w:pStyle w:val="TableParagraph"/>
              <w:tabs>
                <w:tab w:pos="1016" w:val="left" w:leader="none"/>
                <w:tab w:pos="1448" w:val="left" w:leader="none"/>
              </w:tabs>
              <w:spacing w:before="140"/>
              <w:ind w:left="109"/>
              <w:rPr>
                <w:sz w:val="24"/>
              </w:rPr>
            </w:pPr>
            <w:r>
              <w:rPr>
                <w:spacing w:val="-5"/>
                <w:sz w:val="24"/>
              </w:rPr>
              <w:t>НМА</w:t>
            </w:r>
            <w:r>
              <w:rPr>
                <w:sz w:val="24"/>
              </w:rPr>
              <w:tab/>
            </w:r>
            <w:r>
              <w:rPr>
                <w:spacing w:val="-10"/>
                <w:sz w:val="24"/>
              </w:rPr>
              <w:t>-</w:t>
            </w:r>
            <w:r>
              <w:rPr>
                <w:sz w:val="24"/>
              </w:rPr>
              <w:tab/>
            </w:r>
            <w:r>
              <w:rPr>
                <w:spacing w:val="-4"/>
                <w:sz w:val="24"/>
              </w:rPr>
              <w:t>иное</w:t>
            </w:r>
          </w:p>
          <w:p>
            <w:pPr>
              <w:pStyle w:val="TableParagraph"/>
              <w:spacing w:before="42"/>
              <w:ind w:left="114"/>
              <w:rPr>
                <w:sz w:val="24"/>
              </w:rPr>
            </w:pPr>
            <w:r>
              <w:rPr>
                <w:spacing w:val="-2"/>
                <w:sz w:val="24"/>
              </w:rPr>
              <w:t>движимое</w:t>
            </w:r>
          </w:p>
        </w:tc>
        <w:tc>
          <w:tcPr>
            <w:tcW w:w="412" w:type="dxa"/>
          </w:tcPr>
          <w:p>
            <w:pPr>
              <w:pStyle w:val="TableParagraph"/>
              <w:spacing w:line="274" w:lineRule="exact" w:before="188"/>
              <w:ind w:left="115"/>
              <w:rPr>
                <w:sz w:val="24"/>
              </w:rPr>
            </w:pPr>
            <w:r>
              <w:rPr>
                <w:spacing w:val="-10"/>
                <w:sz w:val="24"/>
              </w:rPr>
              <w:t>Д</w:t>
            </w:r>
          </w:p>
          <w:p>
            <w:pPr>
              <w:pStyle w:val="TableParagraph"/>
              <w:spacing w:line="274" w:lineRule="exact"/>
              <w:ind w:left="120"/>
              <w:rPr>
                <w:sz w:val="24"/>
              </w:rPr>
            </w:pPr>
            <w:r>
              <w:rPr>
                <w:spacing w:val="-10"/>
                <w:sz w:val="24"/>
              </w:rPr>
              <w:t>а</w:t>
            </w:r>
          </w:p>
        </w:tc>
        <w:tc>
          <w:tcPr>
            <w:tcW w:w="584" w:type="dxa"/>
          </w:tcPr>
          <w:p>
            <w:pPr>
              <w:pStyle w:val="TableParagraph"/>
              <w:spacing w:before="140"/>
              <w:ind w:right="36"/>
              <w:jc w:val="center"/>
              <w:rPr>
                <w:sz w:val="24"/>
              </w:rPr>
            </w:pPr>
            <w:r>
              <w:rPr>
                <w:spacing w:val="-5"/>
                <w:sz w:val="24"/>
              </w:rPr>
              <w:t>Да</w:t>
            </w:r>
          </w:p>
        </w:tc>
        <w:tc>
          <w:tcPr>
            <w:tcW w:w="580" w:type="dxa"/>
          </w:tcPr>
          <w:p>
            <w:pPr>
              <w:pStyle w:val="TableParagraph"/>
              <w:spacing w:before="140"/>
              <w:ind w:right="45"/>
              <w:jc w:val="center"/>
              <w:rPr>
                <w:sz w:val="24"/>
              </w:rPr>
            </w:pPr>
            <w:r>
              <w:rPr>
                <w:spacing w:val="-10"/>
                <w:sz w:val="24"/>
              </w:rPr>
              <w:t>А</w:t>
            </w:r>
          </w:p>
        </w:tc>
        <w:tc>
          <w:tcPr>
            <w:tcW w:w="1518" w:type="dxa"/>
          </w:tcPr>
          <w:p>
            <w:pPr>
              <w:pStyle w:val="TableParagraph"/>
              <w:spacing w:before="140"/>
              <w:ind w:left="227"/>
              <w:rPr>
                <w:sz w:val="24"/>
              </w:rPr>
            </w:pPr>
            <w:r>
              <w:rPr>
                <w:spacing w:val="-2"/>
                <w:sz w:val="24"/>
              </w:rPr>
              <w:t>Контрагент</w:t>
            </w:r>
          </w:p>
          <w:p>
            <w:pPr>
              <w:pStyle w:val="TableParagraph"/>
              <w:spacing w:before="42"/>
              <w:ind w:left="227"/>
              <w:rPr>
                <w:sz w:val="24"/>
              </w:rPr>
            </w:pPr>
            <w:r>
              <w:rPr>
                <w:spacing w:val="-10"/>
                <w:sz w:val="24"/>
              </w:rPr>
              <w:t>ы</w:t>
            </w:r>
          </w:p>
        </w:tc>
        <w:tc>
          <w:tcPr>
            <w:tcW w:w="1298" w:type="dxa"/>
          </w:tcPr>
          <w:p>
            <w:pPr>
              <w:pStyle w:val="TableParagraph"/>
              <w:spacing w:before="140"/>
              <w:ind w:left="117"/>
              <w:rPr>
                <w:sz w:val="24"/>
              </w:rPr>
            </w:pPr>
            <w:r>
              <w:rPr>
                <w:spacing w:val="-2"/>
                <w:sz w:val="24"/>
              </w:rPr>
              <w:t>Основные</w:t>
            </w:r>
          </w:p>
          <w:p>
            <w:pPr>
              <w:pStyle w:val="TableParagraph"/>
              <w:spacing w:before="46"/>
              <w:ind w:left="117"/>
              <w:rPr>
                <w:sz w:val="24"/>
              </w:rPr>
            </w:pPr>
            <w:r>
              <w:rPr>
                <w:spacing w:val="-2"/>
                <w:sz w:val="24"/>
              </w:rPr>
              <w:t>средства</w:t>
            </w:r>
          </w:p>
        </w:tc>
      </w:tr>
      <w:tr>
        <w:trPr>
          <w:trHeight w:val="317" w:hRule="atLeast"/>
        </w:trPr>
        <w:tc>
          <w:tcPr>
            <w:tcW w:w="698" w:type="dxa"/>
          </w:tcPr>
          <w:p>
            <w:pPr>
              <w:pStyle w:val="TableParagraph"/>
              <w:rPr>
                <w:sz w:val="22"/>
              </w:rPr>
            </w:pPr>
          </w:p>
        </w:tc>
        <w:tc>
          <w:tcPr>
            <w:tcW w:w="2040" w:type="dxa"/>
          </w:tcPr>
          <w:p>
            <w:pPr>
              <w:pStyle w:val="TableParagraph"/>
              <w:spacing w:before="13"/>
              <w:ind w:left="109"/>
              <w:rPr>
                <w:sz w:val="24"/>
              </w:rPr>
            </w:pPr>
            <w:r>
              <w:rPr>
                <w:spacing w:val="-2"/>
                <w:sz w:val="24"/>
              </w:rPr>
              <w:t>имущество,</w:t>
            </w:r>
          </w:p>
        </w:tc>
        <w:tc>
          <w:tcPr>
            <w:tcW w:w="412" w:type="dxa"/>
          </w:tcPr>
          <w:p>
            <w:pPr>
              <w:pStyle w:val="TableParagraph"/>
              <w:rPr>
                <w:sz w:val="22"/>
              </w:rPr>
            </w:pPr>
          </w:p>
        </w:tc>
        <w:tc>
          <w:tcPr>
            <w:tcW w:w="584" w:type="dxa"/>
          </w:tcPr>
          <w:p>
            <w:pPr>
              <w:pStyle w:val="TableParagraph"/>
              <w:rPr>
                <w:sz w:val="22"/>
              </w:rPr>
            </w:pPr>
          </w:p>
        </w:tc>
        <w:tc>
          <w:tcPr>
            <w:tcW w:w="580" w:type="dxa"/>
          </w:tcPr>
          <w:p>
            <w:pPr>
              <w:pStyle w:val="TableParagraph"/>
              <w:rPr>
                <w:sz w:val="22"/>
              </w:rPr>
            </w:pPr>
          </w:p>
        </w:tc>
        <w:tc>
          <w:tcPr>
            <w:tcW w:w="1518" w:type="dxa"/>
          </w:tcPr>
          <w:p>
            <w:pPr>
              <w:pStyle w:val="TableParagraph"/>
              <w:rPr>
                <w:sz w:val="22"/>
              </w:rPr>
            </w:pPr>
          </w:p>
        </w:tc>
        <w:tc>
          <w:tcPr>
            <w:tcW w:w="1298" w:type="dxa"/>
          </w:tcPr>
          <w:p>
            <w:pPr>
              <w:pStyle w:val="TableParagraph"/>
              <w:rPr>
                <w:sz w:val="22"/>
              </w:rPr>
            </w:pPr>
          </w:p>
        </w:tc>
      </w:tr>
      <w:tr>
        <w:trPr>
          <w:trHeight w:val="316" w:hRule="atLeast"/>
        </w:trPr>
        <w:tc>
          <w:tcPr>
            <w:tcW w:w="698" w:type="dxa"/>
          </w:tcPr>
          <w:p>
            <w:pPr>
              <w:pStyle w:val="TableParagraph"/>
              <w:rPr>
                <w:sz w:val="22"/>
              </w:rPr>
            </w:pPr>
          </w:p>
        </w:tc>
        <w:tc>
          <w:tcPr>
            <w:tcW w:w="2040" w:type="dxa"/>
          </w:tcPr>
          <w:p>
            <w:pPr>
              <w:pStyle w:val="TableParagraph"/>
              <w:tabs>
                <w:tab w:pos="1813" w:val="left" w:leader="none"/>
              </w:tabs>
              <w:spacing w:before="17"/>
              <w:ind w:left="109"/>
              <w:rPr>
                <w:sz w:val="24"/>
              </w:rPr>
            </w:pPr>
            <w:r>
              <w:rPr>
                <w:spacing w:val="-2"/>
                <w:sz w:val="24"/>
              </w:rPr>
              <w:t>переданные</w:t>
            </w:r>
            <w:r>
              <w:rPr>
                <w:sz w:val="24"/>
              </w:rPr>
              <w:tab/>
            </w:r>
            <w:r>
              <w:rPr>
                <w:spacing w:val="-10"/>
                <w:sz w:val="24"/>
              </w:rPr>
              <w:t>в</w:t>
            </w:r>
          </w:p>
        </w:tc>
        <w:tc>
          <w:tcPr>
            <w:tcW w:w="412" w:type="dxa"/>
          </w:tcPr>
          <w:p>
            <w:pPr>
              <w:pStyle w:val="TableParagraph"/>
              <w:rPr>
                <w:sz w:val="22"/>
              </w:rPr>
            </w:pPr>
          </w:p>
        </w:tc>
        <w:tc>
          <w:tcPr>
            <w:tcW w:w="584" w:type="dxa"/>
          </w:tcPr>
          <w:p>
            <w:pPr>
              <w:pStyle w:val="TableParagraph"/>
              <w:rPr>
                <w:sz w:val="22"/>
              </w:rPr>
            </w:pPr>
          </w:p>
        </w:tc>
        <w:tc>
          <w:tcPr>
            <w:tcW w:w="580" w:type="dxa"/>
          </w:tcPr>
          <w:p>
            <w:pPr>
              <w:pStyle w:val="TableParagraph"/>
              <w:rPr>
                <w:sz w:val="22"/>
              </w:rPr>
            </w:pPr>
          </w:p>
        </w:tc>
        <w:tc>
          <w:tcPr>
            <w:tcW w:w="1518" w:type="dxa"/>
          </w:tcPr>
          <w:p>
            <w:pPr>
              <w:pStyle w:val="TableParagraph"/>
              <w:rPr>
                <w:sz w:val="22"/>
              </w:rPr>
            </w:pPr>
          </w:p>
        </w:tc>
        <w:tc>
          <w:tcPr>
            <w:tcW w:w="1298" w:type="dxa"/>
          </w:tcPr>
          <w:p>
            <w:pPr>
              <w:pStyle w:val="TableParagraph"/>
              <w:rPr>
                <w:sz w:val="22"/>
              </w:rPr>
            </w:pPr>
          </w:p>
        </w:tc>
      </w:tr>
      <w:tr>
        <w:trPr>
          <w:trHeight w:val="440" w:hRule="atLeast"/>
        </w:trPr>
        <w:tc>
          <w:tcPr>
            <w:tcW w:w="698" w:type="dxa"/>
          </w:tcPr>
          <w:p>
            <w:pPr>
              <w:pStyle w:val="TableParagraph"/>
              <w:rPr>
                <w:sz w:val="22"/>
              </w:rPr>
            </w:pPr>
          </w:p>
        </w:tc>
        <w:tc>
          <w:tcPr>
            <w:tcW w:w="2040" w:type="dxa"/>
          </w:tcPr>
          <w:p>
            <w:pPr>
              <w:pStyle w:val="TableParagraph"/>
              <w:spacing w:before="12"/>
              <w:ind w:left="119"/>
              <w:rPr>
                <w:sz w:val="24"/>
              </w:rPr>
            </w:pPr>
            <w:r>
              <w:rPr>
                <w:spacing w:val="-2"/>
                <w:sz w:val="24"/>
              </w:rPr>
              <w:t>аренду</w:t>
            </w:r>
          </w:p>
        </w:tc>
        <w:tc>
          <w:tcPr>
            <w:tcW w:w="412" w:type="dxa"/>
          </w:tcPr>
          <w:p>
            <w:pPr>
              <w:pStyle w:val="TableParagraph"/>
              <w:rPr>
                <w:sz w:val="22"/>
              </w:rPr>
            </w:pPr>
          </w:p>
        </w:tc>
        <w:tc>
          <w:tcPr>
            <w:tcW w:w="584" w:type="dxa"/>
          </w:tcPr>
          <w:p>
            <w:pPr>
              <w:pStyle w:val="TableParagraph"/>
              <w:rPr>
                <w:sz w:val="22"/>
              </w:rPr>
            </w:pPr>
          </w:p>
        </w:tc>
        <w:tc>
          <w:tcPr>
            <w:tcW w:w="580" w:type="dxa"/>
          </w:tcPr>
          <w:p>
            <w:pPr>
              <w:pStyle w:val="TableParagraph"/>
              <w:rPr>
                <w:sz w:val="22"/>
              </w:rPr>
            </w:pPr>
          </w:p>
        </w:tc>
        <w:tc>
          <w:tcPr>
            <w:tcW w:w="1518" w:type="dxa"/>
          </w:tcPr>
          <w:p>
            <w:pPr>
              <w:pStyle w:val="TableParagraph"/>
              <w:rPr>
                <w:sz w:val="22"/>
              </w:rPr>
            </w:pPr>
          </w:p>
        </w:tc>
        <w:tc>
          <w:tcPr>
            <w:tcW w:w="1298" w:type="dxa"/>
          </w:tcPr>
          <w:p>
            <w:pPr>
              <w:pStyle w:val="TableParagraph"/>
              <w:rPr>
                <w:sz w:val="22"/>
              </w:rPr>
            </w:pPr>
          </w:p>
        </w:tc>
      </w:tr>
      <w:tr>
        <w:trPr>
          <w:trHeight w:val="763" w:hRule="atLeast"/>
        </w:trPr>
        <w:tc>
          <w:tcPr>
            <w:tcW w:w="698" w:type="dxa"/>
          </w:tcPr>
          <w:p>
            <w:pPr>
              <w:pStyle w:val="TableParagraph"/>
              <w:spacing w:before="143"/>
              <w:ind w:left="19" w:right="76"/>
              <w:jc w:val="center"/>
              <w:rPr>
                <w:sz w:val="24"/>
              </w:rPr>
            </w:pPr>
            <w:r>
              <w:rPr>
                <w:spacing w:val="-2"/>
                <w:sz w:val="24"/>
              </w:rPr>
              <w:t>25.34</w:t>
            </w:r>
          </w:p>
        </w:tc>
        <w:tc>
          <w:tcPr>
            <w:tcW w:w="2040" w:type="dxa"/>
          </w:tcPr>
          <w:p>
            <w:pPr>
              <w:pStyle w:val="TableParagraph"/>
              <w:tabs>
                <w:tab w:pos="901" w:val="left" w:leader="none"/>
                <w:tab w:pos="1448" w:val="left" w:leader="none"/>
              </w:tabs>
              <w:spacing w:before="143"/>
              <w:ind w:left="109"/>
              <w:rPr>
                <w:sz w:val="24"/>
              </w:rPr>
            </w:pPr>
            <w:r>
              <w:rPr>
                <w:spacing w:val="-5"/>
                <w:sz w:val="24"/>
              </w:rPr>
              <w:t>МЗ</w:t>
            </w:r>
            <w:r>
              <w:rPr>
                <w:sz w:val="24"/>
              </w:rPr>
              <w:tab/>
            </w:r>
            <w:r>
              <w:rPr>
                <w:spacing w:val="-10"/>
                <w:sz w:val="24"/>
              </w:rPr>
              <w:t>-</w:t>
            </w:r>
            <w:r>
              <w:rPr>
                <w:sz w:val="24"/>
              </w:rPr>
              <w:tab/>
            </w:r>
            <w:r>
              <w:rPr>
                <w:spacing w:val="-4"/>
                <w:sz w:val="24"/>
              </w:rPr>
              <w:t>иное</w:t>
            </w:r>
          </w:p>
          <w:p>
            <w:pPr>
              <w:pStyle w:val="TableParagraph"/>
              <w:spacing w:before="41"/>
              <w:ind w:left="114"/>
              <w:rPr>
                <w:sz w:val="24"/>
              </w:rPr>
            </w:pPr>
            <w:r>
              <w:rPr>
                <w:spacing w:val="-2"/>
                <w:sz w:val="24"/>
              </w:rPr>
              <w:t>движимое</w:t>
            </w:r>
          </w:p>
        </w:tc>
        <w:tc>
          <w:tcPr>
            <w:tcW w:w="412" w:type="dxa"/>
          </w:tcPr>
          <w:p>
            <w:pPr>
              <w:pStyle w:val="TableParagraph"/>
              <w:spacing w:line="275" w:lineRule="exact" w:before="191"/>
              <w:ind w:left="115"/>
              <w:rPr>
                <w:sz w:val="24"/>
              </w:rPr>
            </w:pPr>
            <w:r>
              <w:rPr>
                <w:spacing w:val="-10"/>
                <w:sz w:val="24"/>
              </w:rPr>
              <w:t>Д</w:t>
            </w:r>
          </w:p>
          <w:p>
            <w:pPr>
              <w:pStyle w:val="TableParagraph"/>
              <w:spacing w:line="275" w:lineRule="exact"/>
              <w:ind w:left="120"/>
              <w:rPr>
                <w:sz w:val="24"/>
              </w:rPr>
            </w:pPr>
            <w:r>
              <w:rPr>
                <w:spacing w:val="-10"/>
                <w:sz w:val="24"/>
              </w:rPr>
              <w:t>а</w:t>
            </w:r>
          </w:p>
        </w:tc>
        <w:tc>
          <w:tcPr>
            <w:tcW w:w="584" w:type="dxa"/>
          </w:tcPr>
          <w:p>
            <w:pPr>
              <w:pStyle w:val="TableParagraph"/>
              <w:spacing w:before="143"/>
              <w:ind w:right="36"/>
              <w:jc w:val="center"/>
              <w:rPr>
                <w:sz w:val="24"/>
              </w:rPr>
            </w:pPr>
            <w:r>
              <w:rPr>
                <w:spacing w:val="-5"/>
                <w:sz w:val="24"/>
              </w:rPr>
              <w:t>Да</w:t>
            </w:r>
          </w:p>
        </w:tc>
        <w:tc>
          <w:tcPr>
            <w:tcW w:w="580" w:type="dxa"/>
          </w:tcPr>
          <w:p>
            <w:pPr>
              <w:pStyle w:val="TableParagraph"/>
              <w:spacing w:before="143"/>
              <w:ind w:right="45"/>
              <w:jc w:val="center"/>
              <w:rPr>
                <w:sz w:val="24"/>
              </w:rPr>
            </w:pPr>
            <w:r>
              <w:rPr>
                <w:spacing w:val="-10"/>
                <w:sz w:val="24"/>
              </w:rPr>
              <w:t>А</w:t>
            </w:r>
          </w:p>
        </w:tc>
        <w:tc>
          <w:tcPr>
            <w:tcW w:w="1518" w:type="dxa"/>
          </w:tcPr>
          <w:p>
            <w:pPr>
              <w:pStyle w:val="TableParagraph"/>
              <w:spacing w:before="143"/>
              <w:ind w:left="227"/>
              <w:rPr>
                <w:sz w:val="24"/>
              </w:rPr>
            </w:pPr>
            <w:r>
              <w:rPr>
                <w:spacing w:val="-2"/>
                <w:sz w:val="24"/>
              </w:rPr>
              <w:t>Контрагент</w:t>
            </w:r>
          </w:p>
          <w:p>
            <w:pPr>
              <w:pStyle w:val="TableParagraph"/>
              <w:spacing w:before="41"/>
              <w:ind w:left="227"/>
              <w:rPr>
                <w:sz w:val="24"/>
              </w:rPr>
            </w:pPr>
            <w:r>
              <w:rPr>
                <w:spacing w:val="-10"/>
                <w:sz w:val="24"/>
              </w:rPr>
              <w:t>ы</w:t>
            </w:r>
          </w:p>
        </w:tc>
        <w:tc>
          <w:tcPr>
            <w:tcW w:w="1298" w:type="dxa"/>
          </w:tcPr>
          <w:p>
            <w:pPr>
              <w:pStyle w:val="TableParagraph"/>
              <w:spacing w:line="310" w:lineRule="atLeast" w:before="109"/>
              <w:ind w:left="117"/>
              <w:rPr>
                <w:sz w:val="24"/>
              </w:rPr>
            </w:pPr>
            <w:r>
              <w:rPr>
                <w:spacing w:val="-2"/>
                <w:sz w:val="24"/>
              </w:rPr>
              <w:t>Номенклат </w:t>
            </w:r>
            <w:r>
              <w:rPr>
                <w:spacing w:val="-4"/>
                <w:sz w:val="24"/>
              </w:rPr>
              <w:t>ура</w:t>
            </w:r>
          </w:p>
        </w:tc>
      </w:tr>
      <w:tr>
        <w:trPr>
          <w:trHeight w:val="316" w:hRule="atLeast"/>
        </w:trPr>
        <w:tc>
          <w:tcPr>
            <w:tcW w:w="698" w:type="dxa"/>
          </w:tcPr>
          <w:p>
            <w:pPr>
              <w:pStyle w:val="TableParagraph"/>
              <w:rPr>
                <w:sz w:val="22"/>
              </w:rPr>
            </w:pPr>
          </w:p>
        </w:tc>
        <w:tc>
          <w:tcPr>
            <w:tcW w:w="2040" w:type="dxa"/>
          </w:tcPr>
          <w:p>
            <w:pPr>
              <w:pStyle w:val="TableParagraph"/>
              <w:spacing w:before="13"/>
              <w:ind w:left="109"/>
              <w:rPr>
                <w:sz w:val="24"/>
              </w:rPr>
            </w:pPr>
            <w:r>
              <w:rPr>
                <w:spacing w:val="-2"/>
                <w:sz w:val="24"/>
              </w:rPr>
              <w:t>имущество,</w:t>
            </w:r>
          </w:p>
        </w:tc>
        <w:tc>
          <w:tcPr>
            <w:tcW w:w="412" w:type="dxa"/>
          </w:tcPr>
          <w:p>
            <w:pPr>
              <w:pStyle w:val="TableParagraph"/>
              <w:rPr>
                <w:sz w:val="22"/>
              </w:rPr>
            </w:pPr>
          </w:p>
        </w:tc>
        <w:tc>
          <w:tcPr>
            <w:tcW w:w="584" w:type="dxa"/>
          </w:tcPr>
          <w:p>
            <w:pPr>
              <w:pStyle w:val="TableParagraph"/>
              <w:rPr>
                <w:sz w:val="22"/>
              </w:rPr>
            </w:pPr>
          </w:p>
        </w:tc>
        <w:tc>
          <w:tcPr>
            <w:tcW w:w="580" w:type="dxa"/>
          </w:tcPr>
          <w:p>
            <w:pPr>
              <w:pStyle w:val="TableParagraph"/>
              <w:rPr>
                <w:sz w:val="22"/>
              </w:rPr>
            </w:pPr>
          </w:p>
        </w:tc>
        <w:tc>
          <w:tcPr>
            <w:tcW w:w="1518" w:type="dxa"/>
          </w:tcPr>
          <w:p>
            <w:pPr>
              <w:pStyle w:val="TableParagraph"/>
              <w:rPr>
                <w:sz w:val="22"/>
              </w:rPr>
            </w:pPr>
          </w:p>
        </w:tc>
        <w:tc>
          <w:tcPr>
            <w:tcW w:w="1298" w:type="dxa"/>
          </w:tcPr>
          <w:p>
            <w:pPr>
              <w:pStyle w:val="TableParagraph"/>
              <w:rPr>
                <w:sz w:val="22"/>
              </w:rPr>
            </w:pPr>
          </w:p>
        </w:tc>
      </w:tr>
      <w:tr>
        <w:trPr>
          <w:trHeight w:val="316" w:hRule="atLeast"/>
        </w:trPr>
        <w:tc>
          <w:tcPr>
            <w:tcW w:w="698" w:type="dxa"/>
          </w:tcPr>
          <w:p>
            <w:pPr>
              <w:pStyle w:val="TableParagraph"/>
              <w:rPr>
                <w:sz w:val="22"/>
              </w:rPr>
            </w:pPr>
          </w:p>
        </w:tc>
        <w:tc>
          <w:tcPr>
            <w:tcW w:w="2040" w:type="dxa"/>
          </w:tcPr>
          <w:p>
            <w:pPr>
              <w:pStyle w:val="TableParagraph"/>
              <w:tabs>
                <w:tab w:pos="1813" w:val="left" w:leader="none"/>
              </w:tabs>
              <w:spacing w:before="17"/>
              <w:ind w:left="109"/>
              <w:rPr>
                <w:sz w:val="24"/>
              </w:rPr>
            </w:pPr>
            <w:r>
              <w:rPr>
                <w:spacing w:val="-2"/>
                <w:sz w:val="24"/>
              </w:rPr>
              <w:t>переданные</w:t>
            </w:r>
            <w:r>
              <w:rPr>
                <w:sz w:val="24"/>
              </w:rPr>
              <w:tab/>
            </w:r>
            <w:r>
              <w:rPr>
                <w:spacing w:val="-10"/>
                <w:sz w:val="24"/>
              </w:rPr>
              <w:t>в</w:t>
            </w:r>
          </w:p>
        </w:tc>
        <w:tc>
          <w:tcPr>
            <w:tcW w:w="412" w:type="dxa"/>
          </w:tcPr>
          <w:p>
            <w:pPr>
              <w:pStyle w:val="TableParagraph"/>
              <w:rPr>
                <w:sz w:val="22"/>
              </w:rPr>
            </w:pPr>
          </w:p>
        </w:tc>
        <w:tc>
          <w:tcPr>
            <w:tcW w:w="584" w:type="dxa"/>
          </w:tcPr>
          <w:p>
            <w:pPr>
              <w:pStyle w:val="TableParagraph"/>
              <w:rPr>
                <w:sz w:val="22"/>
              </w:rPr>
            </w:pPr>
          </w:p>
        </w:tc>
        <w:tc>
          <w:tcPr>
            <w:tcW w:w="580" w:type="dxa"/>
          </w:tcPr>
          <w:p>
            <w:pPr>
              <w:pStyle w:val="TableParagraph"/>
              <w:rPr>
                <w:sz w:val="22"/>
              </w:rPr>
            </w:pPr>
          </w:p>
        </w:tc>
        <w:tc>
          <w:tcPr>
            <w:tcW w:w="1518" w:type="dxa"/>
          </w:tcPr>
          <w:p>
            <w:pPr>
              <w:pStyle w:val="TableParagraph"/>
              <w:rPr>
                <w:sz w:val="22"/>
              </w:rPr>
            </w:pPr>
          </w:p>
        </w:tc>
        <w:tc>
          <w:tcPr>
            <w:tcW w:w="1298" w:type="dxa"/>
          </w:tcPr>
          <w:p>
            <w:pPr>
              <w:pStyle w:val="TableParagraph"/>
              <w:rPr>
                <w:sz w:val="22"/>
              </w:rPr>
            </w:pPr>
          </w:p>
        </w:tc>
      </w:tr>
      <w:tr>
        <w:trPr>
          <w:trHeight w:val="338" w:hRule="atLeast"/>
        </w:trPr>
        <w:tc>
          <w:tcPr>
            <w:tcW w:w="698" w:type="dxa"/>
          </w:tcPr>
          <w:p>
            <w:pPr>
              <w:pStyle w:val="TableParagraph"/>
              <w:rPr>
                <w:sz w:val="22"/>
              </w:rPr>
            </w:pPr>
          </w:p>
        </w:tc>
        <w:tc>
          <w:tcPr>
            <w:tcW w:w="2040" w:type="dxa"/>
          </w:tcPr>
          <w:p>
            <w:pPr>
              <w:pStyle w:val="TableParagraph"/>
              <w:spacing w:before="12"/>
              <w:ind w:left="119"/>
              <w:rPr>
                <w:sz w:val="24"/>
              </w:rPr>
            </w:pPr>
            <w:r>
              <w:rPr>
                <w:spacing w:val="-2"/>
                <w:sz w:val="24"/>
              </w:rPr>
              <w:t>аренду</w:t>
            </w:r>
          </w:p>
        </w:tc>
        <w:tc>
          <w:tcPr>
            <w:tcW w:w="412" w:type="dxa"/>
          </w:tcPr>
          <w:p>
            <w:pPr>
              <w:pStyle w:val="TableParagraph"/>
              <w:rPr>
                <w:sz w:val="22"/>
              </w:rPr>
            </w:pPr>
          </w:p>
        </w:tc>
        <w:tc>
          <w:tcPr>
            <w:tcW w:w="584" w:type="dxa"/>
          </w:tcPr>
          <w:p>
            <w:pPr>
              <w:pStyle w:val="TableParagraph"/>
              <w:rPr>
                <w:sz w:val="22"/>
              </w:rPr>
            </w:pPr>
          </w:p>
        </w:tc>
        <w:tc>
          <w:tcPr>
            <w:tcW w:w="580" w:type="dxa"/>
          </w:tcPr>
          <w:p>
            <w:pPr>
              <w:pStyle w:val="TableParagraph"/>
              <w:rPr>
                <w:sz w:val="22"/>
              </w:rPr>
            </w:pPr>
          </w:p>
        </w:tc>
        <w:tc>
          <w:tcPr>
            <w:tcW w:w="1518" w:type="dxa"/>
          </w:tcPr>
          <w:p>
            <w:pPr>
              <w:pStyle w:val="TableParagraph"/>
              <w:rPr>
                <w:sz w:val="22"/>
              </w:rPr>
            </w:pPr>
          </w:p>
        </w:tc>
        <w:tc>
          <w:tcPr>
            <w:tcW w:w="1298" w:type="dxa"/>
          </w:tcPr>
          <w:p>
            <w:pPr>
              <w:pStyle w:val="TableParagraph"/>
              <w:rPr>
                <w:sz w:val="22"/>
              </w:rPr>
            </w:pPr>
          </w:p>
        </w:tc>
      </w:tr>
    </w:tbl>
    <w:p>
      <w:pPr>
        <w:pStyle w:val="TableParagraph"/>
        <w:spacing w:after="0"/>
        <w:rPr>
          <w:sz w:val="22"/>
        </w:rPr>
        <w:sectPr>
          <w:type w:val="continuous"/>
          <w:pgSz w:w="11910" w:h="16840"/>
          <w:pgMar w:header="0" w:footer="1054" w:top="1920" w:bottom="1240" w:left="1275" w:right="141"/>
        </w:sectPr>
      </w:pPr>
    </w:p>
    <w:tbl>
      <w:tblPr>
        <w:tblW w:w="0" w:type="auto"/>
        <w:jc w:val="left"/>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98"/>
        <w:gridCol w:w="2033"/>
        <w:gridCol w:w="463"/>
        <w:gridCol w:w="578"/>
        <w:gridCol w:w="617"/>
        <w:gridCol w:w="1448"/>
        <w:gridCol w:w="1338"/>
        <w:gridCol w:w="1204"/>
      </w:tblGrid>
      <w:tr>
        <w:trPr>
          <w:trHeight w:val="1175" w:hRule="atLeast"/>
        </w:trPr>
        <w:tc>
          <w:tcPr>
            <w:tcW w:w="8379" w:type="dxa"/>
            <w:gridSpan w:val="8"/>
          </w:tcPr>
          <w:p>
            <w:pPr>
              <w:pStyle w:val="TableParagraph"/>
              <w:spacing w:line="265" w:lineRule="exact"/>
              <w:ind w:left="2848"/>
              <w:rPr>
                <w:sz w:val="24"/>
              </w:rPr>
            </w:pPr>
            <w:r>
              <w:rPr>
                <w:spacing w:val="-2"/>
                <w:sz w:val="24"/>
              </w:rPr>
              <w:t>Свойства</w:t>
            </w:r>
          </w:p>
          <w:p>
            <w:pPr>
              <w:pStyle w:val="TableParagraph"/>
              <w:spacing w:before="45"/>
              <w:ind w:left="2848"/>
              <w:rPr>
                <w:sz w:val="24"/>
              </w:rPr>
            </w:pPr>
            <w:r>
              <w:rPr>
                <w:spacing w:val="-2"/>
                <w:sz w:val="24"/>
              </w:rPr>
              <w:t>счета</w:t>
            </w:r>
          </w:p>
        </w:tc>
      </w:tr>
      <w:tr>
        <w:trPr>
          <w:trHeight w:val="1924" w:hRule="atLeast"/>
        </w:trPr>
        <w:tc>
          <w:tcPr>
            <w:tcW w:w="698" w:type="dxa"/>
          </w:tcPr>
          <w:p>
            <w:pPr>
              <w:pStyle w:val="TableParagraph"/>
              <w:rPr>
                <w:sz w:val="24"/>
              </w:rPr>
            </w:pPr>
          </w:p>
        </w:tc>
        <w:tc>
          <w:tcPr>
            <w:tcW w:w="2033" w:type="dxa"/>
          </w:tcPr>
          <w:p>
            <w:pPr>
              <w:pStyle w:val="TableParagraph"/>
              <w:rPr>
                <w:sz w:val="24"/>
              </w:rPr>
            </w:pPr>
          </w:p>
          <w:p>
            <w:pPr>
              <w:pStyle w:val="TableParagraph"/>
              <w:rPr>
                <w:sz w:val="24"/>
              </w:rPr>
            </w:pPr>
          </w:p>
          <w:p>
            <w:pPr>
              <w:pStyle w:val="TableParagraph"/>
              <w:rPr>
                <w:sz w:val="24"/>
              </w:rPr>
            </w:pPr>
          </w:p>
          <w:p>
            <w:pPr>
              <w:pStyle w:val="TableParagraph"/>
              <w:spacing w:before="164"/>
              <w:rPr>
                <w:sz w:val="24"/>
              </w:rPr>
            </w:pPr>
          </w:p>
          <w:p>
            <w:pPr>
              <w:pStyle w:val="TableParagraph"/>
              <w:spacing w:line="320" w:lineRule="atLeast"/>
              <w:ind w:left="747" w:hanging="475"/>
              <w:rPr>
                <w:sz w:val="24"/>
              </w:rPr>
            </w:pPr>
            <w:r>
              <w:rPr>
                <w:spacing w:val="-2"/>
                <w:sz w:val="24"/>
              </w:rPr>
              <w:t>Наименование счета</w:t>
            </w:r>
          </w:p>
        </w:tc>
        <w:tc>
          <w:tcPr>
            <w:tcW w:w="463" w:type="dxa"/>
            <w:vMerge w:val="restart"/>
            <w:textDirection w:val="btLr"/>
          </w:tcPr>
          <w:p>
            <w:pPr>
              <w:pStyle w:val="TableParagraph"/>
              <w:spacing w:before="90"/>
              <w:ind w:left="687"/>
              <w:rPr>
                <w:sz w:val="24"/>
              </w:rPr>
            </w:pPr>
            <w:r>
              <w:rPr>
                <w:sz w:val="24"/>
              </w:rPr>
              <w:t>Количественный</w:t>
            </w:r>
            <w:r>
              <w:rPr>
                <w:spacing w:val="-4"/>
                <w:sz w:val="24"/>
              </w:rPr>
              <w:t> учет</w:t>
            </w:r>
          </w:p>
        </w:tc>
        <w:tc>
          <w:tcPr>
            <w:tcW w:w="578" w:type="dxa"/>
            <w:vMerge w:val="restart"/>
            <w:textDirection w:val="btLr"/>
          </w:tcPr>
          <w:p>
            <w:pPr>
              <w:pStyle w:val="TableParagraph"/>
              <w:spacing w:before="136"/>
              <w:ind w:left="793"/>
              <w:rPr>
                <w:sz w:val="24"/>
              </w:rPr>
            </w:pPr>
            <w:r>
              <w:rPr>
                <w:sz w:val="24"/>
              </w:rPr>
              <w:t>Тип</w:t>
            </w:r>
            <w:r>
              <w:rPr>
                <w:spacing w:val="-7"/>
                <w:sz w:val="24"/>
              </w:rPr>
              <w:t> </w:t>
            </w:r>
            <w:r>
              <w:rPr>
                <w:sz w:val="26"/>
              </w:rPr>
              <w:t>-</w:t>
            </w:r>
            <w:r>
              <w:rPr>
                <w:spacing w:val="-6"/>
                <w:sz w:val="26"/>
              </w:rPr>
              <w:t> </w:t>
            </w:r>
            <w:r>
              <w:rPr>
                <w:spacing w:val="-2"/>
                <w:sz w:val="24"/>
              </w:rPr>
              <w:t>Забалансовый</w:t>
            </w:r>
          </w:p>
        </w:tc>
        <w:tc>
          <w:tcPr>
            <w:tcW w:w="617" w:type="dxa"/>
            <w:vMerge w:val="restart"/>
            <w:textDirection w:val="btLr"/>
          </w:tcPr>
          <w:p>
            <w:pPr>
              <w:pStyle w:val="TableParagraph"/>
              <w:spacing w:before="163"/>
              <w:ind w:left="351"/>
              <w:rPr>
                <w:sz w:val="24"/>
              </w:rPr>
            </w:pPr>
            <w:r>
              <w:rPr>
                <w:sz w:val="24"/>
              </w:rPr>
              <w:t>Тип</w:t>
            </w:r>
            <w:r>
              <w:rPr>
                <w:spacing w:val="-8"/>
                <w:sz w:val="24"/>
              </w:rPr>
              <w:t> </w:t>
            </w:r>
            <w:r>
              <w:rPr>
                <w:sz w:val="26"/>
              </w:rPr>
              <w:t>-</w:t>
            </w:r>
            <w:r>
              <w:rPr>
                <w:spacing w:val="-12"/>
                <w:sz w:val="26"/>
              </w:rPr>
              <w:t> </w:t>
            </w:r>
            <w:r>
              <w:rPr>
                <w:sz w:val="24"/>
              </w:rPr>
              <w:t>Активный,</w:t>
            </w:r>
            <w:r>
              <w:rPr>
                <w:spacing w:val="-5"/>
                <w:sz w:val="24"/>
              </w:rPr>
              <w:t> </w:t>
            </w:r>
            <w:r>
              <w:rPr>
                <w:spacing w:val="-2"/>
                <w:sz w:val="24"/>
              </w:rPr>
              <w:t>Пассивный</w:t>
            </w:r>
          </w:p>
        </w:tc>
        <w:tc>
          <w:tcPr>
            <w:tcW w:w="1448" w:type="dxa"/>
          </w:tcPr>
          <w:p>
            <w:pPr>
              <w:pStyle w:val="TableParagraph"/>
              <w:rPr>
                <w:sz w:val="24"/>
              </w:rPr>
            </w:pPr>
          </w:p>
        </w:tc>
        <w:tc>
          <w:tcPr>
            <w:tcW w:w="1338" w:type="dxa"/>
            <w:vMerge w:val="restart"/>
          </w:tcPr>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spacing w:before="75"/>
              <w:rPr>
                <w:sz w:val="24"/>
              </w:rPr>
            </w:pPr>
          </w:p>
          <w:p>
            <w:pPr>
              <w:pStyle w:val="TableParagraph"/>
              <w:spacing w:line="276" w:lineRule="auto"/>
              <w:ind w:left="630" w:right="148" w:hanging="437"/>
              <w:rPr>
                <w:sz w:val="24"/>
              </w:rPr>
            </w:pPr>
            <w:r>
              <w:rPr>
                <w:spacing w:val="-2"/>
                <w:sz w:val="24"/>
              </w:rPr>
              <w:t>Субконто </w:t>
            </w:r>
            <w:r>
              <w:rPr>
                <w:spacing w:val="-10"/>
                <w:sz w:val="24"/>
              </w:rPr>
              <w:t>2</w:t>
            </w:r>
          </w:p>
        </w:tc>
        <w:tc>
          <w:tcPr>
            <w:tcW w:w="1204" w:type="dxa"/>
            <w:vMerge w:val="restart"/>
          </w:tcPr>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spacing w:before="75"/>
              <w:rPr>
                <w:sz w:val="24"/>
              </w:rPr>
            </w:pPr>
          </w:p>
          <w:p>
            <w:pPr>
              <w:pStyle w:val="TableParagraph"/>
              <w:spacing w:line="276" w:lineRule="auto"/>
              <w:ind w:left="151" w:right="46" w:firstLine="10"/>
              <w:rPr>
                <w:sz w:val="24"/>
              </w:rPr>
            </w:pPr>
            <w:r>
              <w:rPr>
                <w:spacing w:val="-2"/>
                <w:sz w:val="24"/>
              </w:rPr>
              <w:t>Субконто </w:t>
            </w:r>
            <w:r>
              <w:rPr>
                <w:spacing w:val="-10"/>
                <w:sz w:val="24"/>
              </w:rPr>
              <w:t>3</w:t>
            </w:r>
          </w:p>
        </w:tc>
      </w:tr>
      <w:tr>
        <w:trPr>
          <w:trHeight w:val="1947" w:hRule="atLeast"/>
        </w:trPr>
        <w:tc>
          <w:tcPr>
            <w:tcW w:w="698" w:type="dxa"/>
          </w:tcPr>
          <w:p>
            <w:pPr>
              <w:pStyle w:val="TableParagraph"/>
              <w:rPr>
                <w:sz w:val="24"/>
              </w:rPr>
            </w:pPr>
          </w:p>
        </w:tc>
        <w:tc>
          <w:tcPr>
            <w:tcW w:w="2033" w:type="dxa"/>
          </w:tcPr>
          <w:p>
            <w:pPr>
              <w:pStyle w:val="TableParagraph"/>
              <w:rPr>
                <w:sz w:val="24"/>
              </w:rPr>
            </w:pPr>
          </w:p>
        </w:tc>
        <w:tc>
          <w:tcPr>
            <w:tcW w:w="463" w:type="dxa"/>
            <w:vMerge/>
            <w:tcBorders>
              <w:top w:val="nil"/>
            </w:tcBorders>
            <w:textDirection w:val="btLr"/>
          </w:tcPr>
          <w:p>
            <w:pPr>
              <w:rPr>
                <w:sz w:val="2"/>
                <w:szCs w:val="2"/>
              </w:rPr>
            </w:pPr>
          </w:p>
        </w:tc>
        <w:tc>
          <w:tcPr>
            <w:tcW w:w="578" w:type="dxa"/>
            <w:vMerge/>
            <w:tcBorders>
              <w:top w:val="nil"/>
            </w:tcBorders>
            <w:textDirection w:val="btLr"/>
          </w:tcPr>
          <w:p>
            <w:pPr>
              <w:rPr>
                <w:sz w:val="2"/>
                <w:szCs w:val="2"/>
              </w:rPr>
            </w:pPr>
          </w:p>
        </w:tc>
        <w:tc>
          <w:tcPr>
            <w:tcW w:w="617" w:type="dxa"/>
            <w:vMerge/>
            <w:tcBorders>
              <w:top w:val="nil"/>
            </w:tcBorders>
            <w:textDirection w:val="btLr"/>
          </w:tcPr>
          <w:p>
            <w:pPr>
              <w:rPr>
                <w:sz w:val="2"/>
                <w:szCs w:val="2"/>
              </w:rPr>
            </w:pPr>
          </w:p>
        </w:tc>
        <w:tc>
          <w:tcPr>
            <w:tcW w:w="1448" w:type="dxa"/>
          </w:tcPr>
          <w:p>
            <w:pPr>
              <w:pStyle w:val="TableParagraph"/>
              <w:spacing w:line="241" w:lineRule="exact"/>
              <w:ind w:left="157"/>
              <w:rPr>
                <w:sz w:val="24"/>
              </w:rPr>
            </w:pPr>
            <w:r>
              <w:rPr>
                <w:sz w:val="24"/>
              </w:rPr>
              <w:t>Субконто </w:t>
            </w:r>
            <w:r>
              <w:rPr>
                <w:spacing w:val="-10"/>
                <w:sz w:val="24"/>
              </w:rPr>
              <w:t>1</w:t>
            </w:r>
          </w:p>
        </w:tc>
        <w:tc>
          <w:tcPr>
            <w:tcW w:w="1338" w:type="dxa"/>
            <w:vMerge/>
            <w:tcBorders>
              <w:top w:val="nil"/>
            </w:tcBorders>
          </w:tcPr>
          <w:p>
            <w:pPr>
              <w:rPr>
                <w:sz w:val="2"/>
                <w:szCs w:val="2"/>
              </w:rPr>
            </w:pPr>
          </w:p>
        </w:tc>
        <w:tc>
          <w:tcPr>
            <w:tcW w:w="1204" w:type="dxa"/>
            <w:vMerge/>
            <w:tcBorders>
              <w:top w:val="nil"/>
            </w:tcBorders>
          </w:tcPr>
          <w:p>
            <w:pPr>
              <w:rPr>
                <w:sz w:val="2"/>
                <w:szCs w:val="2"/>
              </w:rPr>
            </w:pPr>
          </w:p>
        </w:tc>
      </w:tr>
      <w:tr>
        <w:trPr>
          <w:trHeight w:val="733" w:hRule="atLeast"/>
        </w:trPr>
        <w:tc>
          <w:tcPr>
            <w:tcW w:w="698" w:type="dxa"/>
          </w:tcPr>
          <w:p>
            <w:pPr>
              <w:pStyle w:val="TableParagraph"/>
              <w:spacing w:before="65"/>
              <w:rPr>
                <w:sz w:val="24"/>
              </w:rPr>
            </w:pPr>
          </w:p>
          <w:p>
            <w:pPr>
              <w:pStyle w:val="TableParagraph"/>
              <w:ind w:left="92"/>
              <w:rPr>
                <w:sz w:val="24"/>
              </w:rPr>
            </w:pPr>
            <w:r>
              <w:rPr>
                <w:spacing w:val="-5"/>
                <w:sz w:val="24"/>
              </w:rPr>
              <w:t>Код</w:t>
            </w:r>
          </w:p>
        </w:tc>
        <w:tc>
          <w:tcPr>
            <w:tcW w:w="2033" w:type="dxa"/>
          </w:tcPr>
          <w:p>
            <w:pPr>
              <w:pStyle w:val="TableParagraph"/>
              <w:rPr>
                <w:sz w:val="24"/>
              </w:rPr>
            </w:pPr>
          </w:p>
        </w:tc>
        <w:tc>
          <w:tcPr>
            <w:tcW w:w="463" w:type="dxa"/>
          </w:tcPr>
          <w:p>
            <w:pPr>
              <w:pStyle w:val="TableParagraph"/>
              <w:rPr>
                <w:sz w:val="24"/>
              </w:rPr>
            </w:pPr>
          </w:p>
        </w:tc>
        <w:tc>
          <w:tcPr>
            <w:tcW w:w="578" w:type="dxa"/>
          </w:tcPr>
          <w:p>
            <w:pPr>
              <w:pStyle w:val="TableParagraph"/>
              <w:rPr>
                <w:sz w:val="24"/>
              </w:rPr>
            </w:pPr>
          </w:p>
        </w:tc>
        <w:tc>
          <w:tcPr>
            <w:tcW w:w="617" w:type="dxa"/>
          </w:tcPr>
          <w:p>
            <w:pPr>
              <w:pStyle w:val="TableParagraph"/>
              <w:rPr>
                <w:sz w:val="24"/>
              </w:rPr>
            </w:pPr>
          </w:p>
        </w:tc>
        <w:tc>
          <w:tcPr>
            <w:tcW w:w="1448" w:type="dxa"/>
          </w:tcPr>
          <w:p>
            <w:pPr>
              <w:pStyle w:val="TableParagraph"/>
              <w:rPr>
                <w:sz w:val="24"/>
              </w:rPr>
            </w:pPr>
          </w:p>
        </w:tc>
        <w:tc>
          <w:tcPr>
            <w:tcW w:w="1338" w:type="dxa"/>
          </w:tcPr>
          <w:p>
            <w:pPr>
              <w:pStyle w:val="TableParagraph"/>
              <w:rPr>
                <w:sz w:val="24"/>
              </w:rPr>
            </w:pPr>
          </w:p>
        </w:tc>
        <w:tc>
          <w:tcPr>
            <w:tcW w:w="1204" w:type="dxa"/>
          </w:tcPr>
          <w:p>
            <w:pPr>
              <w:pStyle w:val="TableParagraph"/>
              <w:rPr>
                <w:sz w:val="24"/>
              </w:rPr>
            </w:pPr>
          </w:p>
        </w:tc>
      </w:tr>
      <w:tr>
        <w:trPr>
          <w:trHeight w:val="1487" w:hRule="atLeast"/>
        </w:trPr>
        <w:tc>
          <w:tcPr>
            <w:tcW w:w="698" w:type="dxa"/>
          </w:tcPr>
          <w:p>
            <w:pPr>
              <w:pStyle w:val="TableParagraph"/>
              <w:spacing w:before="106"/>
              <w:ind w:left="346"/>
              <w:rPr>
                <w:sz w:val="24"/>
              </w:rPr>
            </w:pPr>
            <w:r>
              <w:rPr>
                <w:spacing w:val="-5"/>
                <w:sz w:val="24"/>
              </w:rPr>
              <w:t>26</w:t>
            </w:r>
          </w:p>
        </w:tc>
        <w:tc>
          <w:tcPr>
            <w:tcW w:w="2033" w:type="dxa"/>
          </w:tcPr>
          <w:p>
            <w:pPr>
              <w:pStyle w:val="TableParagraph"/>
              <w:tabs>
                <w:tab w:pos="1813" w:val="left" w:leader="none"/>
              </w:tabs>
              <w:spacing w:line="276" w:lineRule="auto" w:before="106"/>
              <w:ind w:left="109" w:right="101"/>
              <w:rPr>
                <w:sz w:val="24"/>
              </w:rPr>
            </w:pPr>
            <w:r>
              <w:rPr>
                <w:spacing w:val="-2"/>
                <w:sz w:val="24"/>
              </w:rPr>
              <w:t>Имущество, переданное</w:t>
            </w:r>
            <w:r>
              <w:rPr>
                <w:sz w:val="24"/>
              </w:rPr>
              <w:tab/>
            </w:r>
            <w:r>
              <w:rPr>
                <w:spacing w:val="-10"/>
                <w:sz w:val="24"/>
              </w:rPr>
              <w:t>в </w:t>
            </w:r>
            <w:r>
              <w:rPr>
                <w:spacing w:val="-2"/>
                <w:sz w:val="24"/>
              </w:rPr>
              <w:t>безвозмездное пользование</w:t>
            </w:r>
          </w:p>
        </w:tc>
        <w:tc>
          <w:tcPr>
            <w:tcW w:w="463" w:type="dxa"/>
          </w:tcPr>
          <w:p>
            <w:pPr>
              <w:pStyle w:val="TableParagraph"/>
              <w:spacing w:line="274" w:lineRule="exact" w:before="154"/>
              <w:ind w:left="121"/>
              <w:rPr>
                <w:sz w:val="24"/>
              </w:rPr>
            </w:pPr>
            <w:r>
              <w:rPr>
                <w:spacing w:val="-10"/>
                <w:sz w:val="24"/>
              </w:rPr>
              <w:t>Д</w:t>
            </w:r>
          </w:p>
          <w:p>
            <w:pPr>
              <w:pStyle w:val="TableParagraph"/>
              <w:spacing w:line="274" w:lineRule="exact"/>
              <w:ind w:left="116"/>
              <w:rPr>
                <w:sz w:val="24"/>
              </w:rPr>
            </w:pPr>
            <w:r>
              <w:rPr>
                <w:spacing w:val="-10"/>
                <w:sz w:val="24"/>
              </w:rPr>
              <w:t>а</w:t>
            </w:r>
          </w:p>
        </w:tc>
        <w:tc>
          <w:tcPr>
            <w:tcW w:w="578" w:type="dxa"/>
          </w:tcPr>
          <w:p>
            <w:pPr>
              <w:pStyle w:val="TableParagraph"/>
              <w:spacing w:before="106"/>
              <w:ind w:right="114"/>
              <w:jc w:val="center"/>
              <w:rPr>
                <w:sz w:val="24"/>
              </w:rPr>
            </w:pPr>
            <w:r>
              <w:rPr>
                <w:spacing w:val="-5"/>
                <w:sz w:val="24"/>
              </w:rPr>
              <w:t>Да</w:t>
            </w:r>
          </w:p>
        </w:tc>
        <w:tc>
          <w:tcPr>
            <w:tcW w:w="617" w:type="dxa"/>
          </w:tcPr>
          <w:p>
            <w:pPr>
              <w:pStyle w:val="TableParagraph"/>
              <w:spacing w:before="106"/>
              <w:ind w:left="142"/>
              <w:rPr>
                <w:sz w:val="24"/>
              </w:rPr>
            </w:pPr>
            <w:r>
              <w:rPr>
                <w:spacing w:val="-10"/>
                <w:sz w:val="24"/>
              </w:rPr>
              <w:t>А</w:t>
            </w:r>
          </w:p>
        </w:tc>
        <w:tc>
          <w:tcPr>
            <w:tcW w:w="1448" w:type="dxa"/>
          </w:tcPr>
          <w:p>
            <w:pPr>
              <w:pStyle w:val="TableParagraph"/>
              <w:rPr>
                <w:sz w:val="24"/>
              </w:rPr>
            </w:pPr>
          </w:p>
        </w:tc>
        <w:tc>
          <w:tcPr>
            <w:tcW w:w="1338" w:type="dxa"/>
          </w:tcPr>
          <w:p>
            <w:pPr>
              <w:pStyle w:val="TableParagraph"/>
              <w:rPr>
                <w:sz w:val="24"/>
              </w:rPr>
            </w:pPr>
          </w:p>
        </w:tc>
        <w:tc>
          <w:tcPr>
            <w:tcW w:w="1204" w:type="dxa"/>
          </w:tcPr>
          <w:p>
            <w:pPr>
              <w:pStyle w:val="TableParagraph"/>
              <w:rPr>
                <w:sz w:val="24"/>
              </w:rPr>
            </w:pPr>
          </w:p>
        </w:tc>
      </w:tr>
      <w:tr>
        <w:trPr>
          <w:trHeight w:val="1836" w:hRule="atLeast"/>
        </w:trPr>
        <w:tc>
          <w:tcPr>
            <w:tcW w:w="698" w:type="dxa"/>
          </w:tcPr>
          <w:p>
            <w:pPr>
              <w:pStyle w:val="TableParagraph"/>
              <w:spacing w:before="140"/>
              <w:ind w:left="50"/>
              <w:rPr>
                <w:sz w:val="24"/>
              </w:rPr>
            </w:pPr>
            <w:r>
              <w:rPr>
                <w:spacing w:val="-2"/>
                <w:sz w:val="24"/>
              </w:rPr>
              <w:t>26.10</w:t>
            </w:r>
          </w:p>
        </w:tc>
        <w:tc>
          <w:tcPr>
            <w:tcW w:w="2033" w:type="dxa"/>
          </w:tcPr>
          <w:p>
            <w:pPr>
              <w:pStyle w:val="TableParagraph"/>
              <w:tabs>
                <w:tab w:pos="1813" w:val="left" w:leader="none"/>
              </w:tabs>
              <w:spacing w:line="276" w:lineRule="auto" w:before="140"/>
              <w:ind w:left="109" w:right="101"/>
              <w:rPr>
                <w:sz w:val="24"/>
              </w:rPr>
            </w:pPr>
            <w:r>
              <w:rPr>
                <w:spacing w:val="-2"/>
                <w:sz w:val="24"/>
              </w:rPr>
              <w:t>Недвижимое имущество, переданное</w:t>
            </w:r>
            <w:r>
              <w:rPr>
                <w:sz w:val="24"/>
              </w:rPr>
              <w:tab/>
            </w:r>
            <w:r>
              <w:rPr>
                <w:spacing w:val="-10"/>
                <w:sz w:val="24"/>
              </w:rPr>
              <w:t>в </w:t>
            </w:r>
            <w:r>
              <w:rPr>
                <w:spacing w:val="-2"/>
                <w:sz w:val="24"/>
              </w:rPr>
              <w:t>безвозмездное пользование</w:t>
            </w:r>
          </w:p>
        </w:tc>
        <w:tc>
          <w:tcPr>
            <w:tcW w:w="463" w:type="dxa"/>
          </w:tcPr>
          <w:p>
            <w:pPr>
              <w:pStyle w:val="TableParagraph"/>
              <w:spacing w:line="275" w:lineRule="exact" w:before="188"/>
              <w:ind w:left="121"/>
              <w:rPr>
                <w:sz w:val="24"/>
              </w:rPr>
            </w:pPr>
            <w:r>
              <w:rPr>
                <w:spacing w:val="-10"/>
                <w:sz w:val="24"/>
              </w:rPr>
              <w:t>Д</w:t>
            </w:r>
          </w:p>
          <w:p>
            <w:pPr>
              <w:pStyle w:val="TableParagraph"/>
              <w:spacing w:line="275" w:lineRule="exact"/>
              <w:ind w:left="116"/>
              <w:rPr>
                <w:sz w:val="24"/>
              </w:rPr>
            </w:pPr>
            <w:r>
              <w:rPr>
                <w:spacing w:val="-10"/>
                <w:sz w:val="24"/>
              </w:rPr>
              <w:t>а</w:t>
            </w:r>
          </w:p>
        </w:tc>
        <w:tc>
          <w:tcPr>
            <w:tcW w:w="578" w:type="dxa"/>
          </w:tcPr>
          <w:p>
            <w:pPr>
              <w:pStyle w:val="TableParagraph"/>
              <w:spacing w:before="140"/>
              <w:ind w:right="114"/>
              <w:jc w:val="center"/>
              <w:rPr>
                <w:sz w:val="24"/>
              </w:rPr>
            </w:pPr>
            <w:r>
              <w:rPr>
                <w:spacing w:val="-5"/>
                <w:sz w:val="24"/>
              </w:rPr>
              <w:t>Да</w:t>
            </w:r>
          </w:p>
        </w:tc>
        <w:tc>
          <w:tcPr>
            <w:tcW w:w="617" w:type="dxa"/>
          </w:tcPr>
          <w:p>
            <w:pPr>
              <w:pStyle w:val="TableParagraph"/>
              <w:spacing w:before="140"/>
              <w:ind w:left="142"/>
              <w:rPr>
                <w:sz w:val="24"/>
              </w:rPr>
            </w:pPr>
            <w:r>
              <w:rPr>
                <w:spacing w:val="-10"/>
                <w:sz w:val="24"/>
              </w:rPr>
              <w:t>А</w:t>
            </w:r>
          </w:p>
        </w:tc>
        <w:tc>
          <w:tcPr>
            <w:tcW w:w="1448" w:type="dxa"/>
          </w:tcPr>
          <w:p>
            <w:pPr>
              <w:pStyle w:val="TableParagraph"/>
              <w:spacing w:before="140"/>
              <w:ind w:left="152"/>
              <w:rPr>
                <w:sz w:val="24"/>
              </w:rPr>
            </w:pPr>
            <w:r>
              <w:rPr>
                <w:spacing w:val="-2"/>
                <w:sz w:val="24"/>
              </w:rPr>
              <w:t>Контрагент</w:t>
            </w:r>
          </w:p>
          <w:p>
            <w:pPr>
              <w:pStyle w:val="TableParagraph"/>
              <w:spacing w:before="41"/>
              <w:ind w:left="152"/>
              <w:rPr>
                <w:sz w:val="24"/>
              </w:rPr>
            </w:pPr>
            <w:r>
              <w:rPr>
                <w:spacing w:val="-10"/>
                <w:sz w:val="24"/>
              </w:rPr>
              <w:t>ы</w:t>
            </w:r>
          </w:p>
        </w:tc>
        <w:tc>
          <w:tcPr>
            <w:tcW w:w="1338" w:type="dxa"/>
          </w:tcPr>
          <w:p>
            <w:pPr>
              <w:pStyle w:val="TableParagraph"/>
              <w:rPr>
                <w:sz w:val="24"/>
              </w:rPr>
            </w:pPr>
          </w:p>
        </w:tc>
        <w:tc>
          <w:tcPr>
            <w:tcW w:w="1204" w:type="dxa"/>
          </w:tcPr>
          <w:p>
            <w:pPr>
              <w:pStyle w:val="TableParagraph"/>
              <w:rPr>
                <w:sz w:val="24"/>
              </w:rPr>
            </w:pPr>
          </w:p>
        </w:tc>
      </w:tr>
      <w:tr>
        <w:trPr>
          <w:trHeight w:val="1835" w:hRule="atLeast"/>
        </w:trPr>
        <w:tc>
          <w:tcPr>
            <w:tcW w:w="698" w:type="dxa"/>
          </w:tcPr>
          <w:p>
            <w:pPr>
              <w:pStyle w:val="TableParagraph"/>
              <w:spacing w:before="142"/>
              <w:ind w:left="50"/>
              <w:rPr>
                <w:sz w:val="24"/>
              </w:rPr>
            </w:pPr>
            <w:r>
              <w:rPr>
                <w:spacing w:val="-2"/>
                <w:sz w:val="24"/>
              </w:rPr>
              <w:t>26.11</w:t>
            </w:r>
          </w:p>
        </w:tc>
        <w:tc>
          <w:tcPr>
            <w:tcW w:w="2033" w:type="dxa"/>
          </w:tcPr>
          <w:p>
            <w:pPr>
              <w:pStyle w:val="TableParagraph"/>
              <w:tabs>
                <w:tab w:pos="1813" w:val="left" w:leader="none"/>
              </w:tabs>
              <w:spacing w:line="276" w:lineRule="auto" w:before="142"/>
              <w:ind w:left="109" w:right="94"/>
              <w:rPr>
                <w:sz w:val="24"/>
              </w:rPr>
            </w:pPr>
            <w:r>
              <w:rPr>
                <w:sz w:val="24"/>
              </w:rPr>
              <w:t>ОС</w:t>
            </w:r>
            <w:r>
              <w:rPr>
                <w:spacing w:val="-9"/>
                <w:sz w:val="24"/>
              </w:rPr>
              <w:t> </w:t>
            </w:r>
            <w:r>
              <w:rPr>
                <w:sz w:val="24"/>
              </w:rPr>
              <w:t>-</w:t>
            </w:r>
            <w:r>
              <w:rPr>
                <w:spacing w:val="-7"/>
                <w:sz w:val="24"/>
              </w:rPr>
              <w:t> </w:t>
            </w:r>
            <w:r>
              <w:rPr>
                <w:sz w:val="24"/>
              </w:rPr>
              <w:t>недвижимое </w:t>
            </w:r>
            <w:r>
              <w:rPr>
                <w:spacing w:val="-2"/>
                <w:sz w:val="24"/>
              </w:rPr>
              <w:t>имущество, переданное</w:t>
            </w:r>
            <w:r>
              <w:rPr>
                <w:sz w:val="24"/>
              </w:rPr>
              <w:tab/>
            </w:r>
            <w:r>
              <w:rPr>
                <w:spacing w:val="-10"/>
                <w:sz w:val="24"/>
              </w:rPr>
              <w:t>в </w:t>
            </w:r>
            <w:r>
              <w:rPr>
                <w:spacing w:val="-2"/>
                <w:sz w:val="24"/>
              </w:rPr>
              <w:t>безвозмездное пользование</w:t>
            </w:r>
          </w:p>
        </w:tc>
        <w:tc>
          <w:tcPr>
            <w:tcW w:w="463" w:type="dxa"/>
          </w:tcPr>
          <w:p>
            <w:pPr>
              <w:pStyle w:val="TableParagraph"/>
              <w:spacing w:before="199"/>
              <w:ind w:left="121"/>
              <w:rPr>
                <w:sz w:val="20"/>
              </w:rPr>
            </w:pPr>
            <w:r>
              <w:rPr>
                <w:spacing w:val="-10"/>
                <w:w w:val="115"/>
                <w:sz w:val="20"/>
              </w:rPr>
              <w:t>Д</w:t>
            </w:r>
          </w:p>
          <w:p>
            <w:pPr>
              <w:pStyle w:val="TableParagraph"/>
              <w:spacing w:before="35"/>
              <w:ind w:left="116"/>
              <w:rPr>
                <w:sz w:val="24"/>
              </w:rPr>
            </w:pPr>
            <w:r>
              <w:rPr>
                <w:spacing w:val="-10"/>
                <w:sz w:val="24"/>
              </w:rPr>
              <w:t>а</w:t>
            </w:r>
          </w:p>
        </w:tc>
        <w:tc>
          <w:tcPr>
            <w:tcW w:w="578" w:type="dxa"/>
          </w:tcPr>
          <w:p>
            <w:pPr>
              <w:pStyle w:val="TableParagraph"/>
              <w:spacing w:before="142"/>
              <w:ind w:right="114"/>
              <w:jc w:val="center"/>
              <w:rPr>
                <w:sz w:val="24"/>
              </w:rPr>
            </w:pPr>
            <w:r>
              <w:rPr>
                <w:spacing w:val="-5"/>
                <w:sz w:val="24"/>
              </w:rPr>
              <w:t>Да</w:t>
            </w:r>
          </w:p>
        </w:tc>
        <w:tc>
          <w:tcPr>
            <w:tcW w:w="617" w:type="dxa"/>
          </w:tcPr>
          <w:p>
            <w:pPr>
              <w:pStyle w:val="TableParagraph"/>
              <w:spacing w:before="142"/>
              <w:ind w:left="142"/>
              <w:rPr>
                <w:sz w:val="24"/>
              </w:rPr>
            </w:pPr>
            <w:r>
              <w:rPr>
                <w:spacing w:val="-10"/>
                <w:sz w:val="24"/>
              </w:rPr>
              <w:t>А</w:t>
            </w:r>
          </w:p>
        </w:tc>
        <w:tc>
          <w:tcPr>
            <w:tcW w:w="1448" w:type="dxa"/>
          </w:tcPr>
          <w:p>
            <w:pPr>
              <w:pStyle w:val="TableParagraph"/>
              <w:spacing w:before="142"/>
              <w:ind w:left="152"/>
              <w:rPr>
                <w:sz w:val="24"/>
              </w:rPr>
            </w:pPr>
            <w:r>
              <w:rPr>
                <w:spacing w:val="-2"/>
                <w:sz w:val="24"/>
              </w:rPr>
              <w:t>Контрагент</w:t>
            </w:r>
          </w:p>
          <w:p>
            <w:pPr>
              <w:pStyle w:val="TableParagraph"/>
              <w:spacing w:before="42"/>
              <w:ind w:left="152"/>
              <w:rPr>
                <w:sz w:val="24"/>
              </w:rPr>
            </w:pPr>
            <w:r>
              <w:rPr>
                <w:spacing w:val="-10"/>
                <w:sz w:val="24"/>
              </w:rPr>
              <w:t>ы</w:t>
            </w:r>
          </w:p>
        </w:tc>
        <w:tc>
          <w:tcPr>
            <w:tcW w:w="1338" w:type="dxa"/>
          </w:tcPr>
          <w:p>
            <w:pPr>
              <w:pStyle w:val="TableParagraph"/>
              <w:spacing w:line="278" w:lineRule="auto" w:before="142"/>
              <w:ind w:left="112" w:right="184"/>
              <w:rPr>
                <w:sz w:val="24"/>
              </w:rPr>
            </w:pPr>
            <w:r>
              <w:rPr>
                <w:spacing w:val="-2"/>
                <w:sz w:val="24"/>
              </w:rPr>
              <w:t>Основные средства</w:t>
            </w:r>
          </w:p>
        </w:tc>
        <w:tc>
          <w:tcPr>
            <w:tcW w:w="1204" w:type="dxa"/>
          </w:tcPr>
          <w:p>
            <w:pPr>
              <w:pStyle w:val="TableParagraph"/>
              <w:rPr>
                <w:sz w:val="24"/>
              </w:rPr>
            </w:pPr>
          </w:p>
        </w:tc>
      </w:tr>
      <w:tr>
        <w:trPr>
          <w:trHeight w:val="2155" w:hRule="atLeast"/>
        </w:trPr>
        <w:tc>
          <w:tcPr>
            <w:tcW w:w="698" w:type="dxa"/>
          </w:tcPr>
          <w:p>
            <w:pPr>
              <w:pStyle w:val="TableParagraph"/>
              <w:spacing w:before="140"/>
              <w:ind w:left="50"/>
              <w:rPr>
                <w:sz w:val="24"/>
              </w:rPr>
            </w:pPr>
            <w:r>
              <w:rPr>
                <w:spacing w:val="-2"/>
                <w:sz w:val="24"/>
              </w:rPr>
              <w:t>26.13</w:t>
            </w:r>
          </w:p>
        </w:tc>
        <w:tc>
          <w:tcPr>
            <w:tcW w:w="2033" w:type="dxa"/>
          </w:tcPr>
          <w:p>
            <w:pPr>
              <w:pStyle w:val="TableParagraph"/>
              <w:tabs>
                <w:tab w:pos="1851" w:val="left" w:leader="none"/>
              </w:tabs>
              <w:spacing w:before="140"/>
              <w:ind w:left="109"/>
              <w:rPr>
                <w:sz w:val="24"/>
              </w:rPr>
            </w:pPr>
            <w:r>
              <w:rPr>
                <w:spacing w:val="-5"/>
                <w:sz w:val="24"/>
              </w:rPr>
              <w:t>НПА</w:t>
            </w:r>
            <w:r>
              <w:rPr>
                <w:sz w:val="24"/>
              </w:rPr>
              <w:tab/>
            </w:r>
            <w:r>
              <w:rPr>
                <w:spacing w:val="-10"/>
                <w:sz w:val="24"/>
              </w:rPr>
              <w:t>-</w:t>
            </w:r>
          </w:p>
          <w:p>
            <w:pPr>
              <w:pStyle w:val="TableParagraph"/>
              <w:tabs>
                <w:tab w:pos="1813" w:val="left" w:leader="none"/>
              </w:tabs>
              <w:spacing w:line="276" w:lineRule="auto" w:before="41"/>
              <w:ind w:left="109" w:right="101"/>
              <w:rPr>
                <w:sz w:val="24"/>
              </w:rPr>
            </w:pPr>
            <w:r>
              <w:rPr>
                <w:spacing w:val="-2"/>
                <w:sz w:val="24"/>
              </w:rPr>
              <w:t>недвижимое имущество, переданное</w:t>
            </w:r>
            <w:r>
              <w:rPr>
                <w:sz w:val="24"/>
              </w:rPr>
              <w:tab/>
            </w:r>
            <w:r>
              <w:rPr>
                <w:spacing w:val="-10"/>
                <w:sz w:val="24"/>
              </w:rPr>
              <w:t>в </w:t>
            </w:r>
            <w:r>
              <w:rPr>
                <w:spacing w:val="-2"/>
                <w:sz w:val="24"/>
              </w:rPr>
              <w:t>безвозмездное пользование</w:t>
            </w:r>
          </w:p>
        </w:tc>
        <w:tc>
          <w:tcPr>
            <w:tcW w:w="463" w:type="dxa"/>
          </w:tcPr>
          <w:p>
            <w:pPr>
              <w:pStyle w:val="TableParagraph"/>
              <w:spacing w:line="275" w:lineRule="exact" w:before="188"/>
              <w:ind w:left="121"/>
              <w:rPr>
                <w:sz w:val="24"/>
              </w:rPr>
            </w:pPr>
            <w:r>
              <w:rPr>
                <w:spacing w:val="-10"/>
                <w:sz w:val="24"/>
              </w:rPr>
              <w:t>Д</w:t>
            </w:r>
          </w:p>
          <w:p>
            <w:pPr>
              <w:pStyle w:val="TableParagraph"/>
              <w:spacing w:line="275" w:lineRule="exact"/>
              <w:ind w:left="116"/>
              <w:rPr>
                <w:sz w:val="24"/>
              </w:rPr>
            </w:pPr>
            <w:r>
              <w:rPr>
                <w:spacing w:val="-10"/>
                <w:sz w:val="24"/>
              </w:rPr>
              <w:t>а</w:t>
            </w:r>
          </w:p>
        </w:tc>
        <w:tc>
          <w:tcPr>
            <w:tcW w:w="578" w:type="dxa"/>
          </w:tcPr>
          <w:p>
            <w:pPr>
              <w:pStyle w:val="TableParagraph"/>
              <w:spacing w:before="140"/>
              <w:ind w:right="114"/>
              <w:jc w:val="center"/>
              <w:rPr>
                <w:sz w:val="24"/>
              </w:rPr>
            </w:pPr>
            <w:r>
              <w:rPr>
                <w:spacing w:val="-5"/>
                <w:sz w:val="24"/>
              </w:rPr>
              <w:t>Да</w:t>
            </w:r>
          </w:p>
        </w:tc>
        <w:tc>
          <w:tcPr>
            <w:tcW w:w="617" w:type="dxa"/>
          </w:tcPr>
          <w:p>
            <w:pPr>
              <w:pStyle w:val="TableParagraph"/>
              <w:spacing w:before="140"/>
              <w:ind w:left="142"/>
              <w:rPr>
                <w:sz w:val="24"/>
              </w:rPr>
            </w:pPr>
            <w:r>
              <w:rPr>
                <w:spacing w:val="-10"/>
                <w:sz w:val="24"/>
              </w:rPr>
              <w:t>А</w:t>
            </w:r>
          </w:p>
        </w:tc>
        <w:tc>
          <w:tcPr>
            <w:tcW w:w="1448" w:type="dxa"/>
          </w:tcPr>
          <w:p>
            <w:pPr>
              <w:pStyle w:val="TableParagraph"/>
              <w:spacing w:before="140"/>
              <w:ind w:left="152"/>
              <w:rPr>
                <w:sz w:val="24"/>
              </w:rPr>
            </w:pPr>
            <w:r>
              <w:rPr>
                <w:spacing w:val="-2"/>
                <w:sz w:val="24"/>
              </w:rPr>
              <w:t>Контрагент</w:t>
            </w:r>
          </w:p>
          <w:p>
            <w:pPr>
              <w:pStyle w:val="TableParagraph"/>
              <w:spacing w:before="41"/>
              <w:ind w:left="152"/>
              <w:rPr>
                <w:sz w:val="24"/>
              </w:rPr>
            </w:pPr>
            <w:r>
              <w:rPr>
                <w:spacing w:val="-10"/>
                <w:sz w:val="24"/>
              </w:rPr>
              <w:t>ы</w:t>
            </w:r>
          </w:p>
        </w:tc>
        <w:tc>
          <w:tcPr>
            <w:tcW w:w="1338" w:type="dxa"/>
          </w:tcPr>
          <w:p>
            <w:pPr>
              <w:pStyle w:val="TableParagraph"/>
              <w:spacing w:line="280" w:lineRule="auto" w:before="140"/>
              <w:ind w:left="112" w:right="184"/>
              <w:rPr>
                <w:sz w:val="24"/>
              </w:rPr>
            </w:pPr>
            <w:r>
              <w:rPr>
                <w:spacing w:val="-2"/>
                <w:sz w:val="24"/>
              </w:rPr>
              <w:t>Основные средства</w:t>
            </w:r>
          </w:p>
        </w:tc>
        <w:tc>
          <w:tcPr>
            <w:tcW w:w="1204" w:type="dxa"/>
          </w:tcPr>
          <w:p>
            <w:pPr>
              <w:pStyle w:val="TableParagraph"/>
              <w:rPr>
                <w:sz w:val="24"/>
              </w:rPr>
            </w:pPr>
          </w:p>
        </w:tc>
      </w:tr>
      <w:tr>
        <w:trPr>
          <w:trHeight w:val="1049" w:hRule="atLeast"/>
        </w:trPr>
        <w:tc>
          <w:tcPr>
            <w:tcW w:w="698" w:type="dxa"/>
          </w:tcPr>
          <w:p>
            <w:pPr>
              <w:pStyle w:val="TableParagraph"/>
              <w:spacing w:before="140"/>
              <w:ind w:left="50"/>
              <w:rPr>
                <w:sz w:val="24"/>
              </w:rPr>
            </w:pPr>
            <w:r>
              <w:rPr>
                <w:spacing w:val="-2"/>
                <w:sz w:val="24"/>
              </w:rPr>
              <w:t>26.20</w:t>
            </w:r>
          </w:p>
        </w:tc>
        <w:tc>
          <w:tcPr>
            <w:tcW w:w="2033" w:type="dxa"/>
          </w:tcPr>
          <w:p>
            <w:pPr>
              <w:pStyle w:val="TableParagraph"/>
              <w:tabs>
                <w:tab w:pos="1208" w:val="left" w:leader="none"/>
              </w:tabs>
              <w:spacing w:before="144"/>
              <w:ind w:left="109"/>
              <w:rPr>
                <w:sz w:val="24"/>
              </w:rPr>
            </w:pPr>
            <w:r>
              <w:rPr>
                <w:spacing w:val="-2"/>
                <w:sz w:val="24"/>
              </w:rPr>
              <w:t>Особо</w:t>
            </w:r>
            <w:r>
              <w:rPr>
                <w:sz w:val="24"/>
              </w:rPr>
              <w:tab/>
            </w:r>
            <w:r>
              <w:rPr>
                <w:spacing w:val="-2"/>
                <w:sz w:val="24"/>
              </w:rPr>
              <w:t>ценное</w:t>
            </w:r>
          </w:p>
          <w:p>
            <w:pPr>
              <w:pStyle w:val="TableParagraph"/>
              <w:spacing w:line="316" w:lineRule="exact"/>
              <w:ind w:left="109" w:firstLine="5"/>
              <w:rPr>
                <w:sz w:val="24"/>
              </w:rPr>
            </w:pPr>
            <w:r>
              <w:rPr>
                <w:spacing w:val="-2"/>
                <w:sz w:val="24"/>
              </w:rPr>
              <w:t>движимое имущество,</w:t>
            </w:r>
          </w:p>
        </w:tc>
        <w:tc>
          <w:tcPr>
            <w:tcW w:w="463" w:type="dxa"/>
          </w:tcPr>
          <w:p>
            <w:pPr>
              <w:pStyle w:val="TableParagraph"/>
              <w:spacing w:line="274" w:lineRule="exact" w:before="188"/>
              <w:ind w:left="121"/>
              <w:rPr>
                <w:sz w:val="24"/>
              </w:rPr>
            </w:pPr>
            <w:r>
              <w:rPr>
                <w:spacing w:val="-10"/>
                <w:sz w:val="24"/>
              </w:rPr>
              <w:t>Д</w:t>
            </w:r>
          </w:p>
          <w:p>
            <w:pPr>
              <w:pStyle w:val="TableParagraph"/>
              <w:spacing w:line="274" w:lineRule="exact"/>
              <w:ind w:left="116"/>
              <w:rPr>
                <w:sz w:val="24"/>
              </w:rPr>
            </w:pPr>
            <w:r>
              <w:rPr>
                <w:spacing w:val="-10"/>
                <w:sz w:val="24"/>
              </w:rPr>
              <w:t>а</w:t>
            </w:r>
          </w:p>
        </w:tc>
        <w:tc>
          <w:tcPr>
            <w:tcW w:w="578" w:type="dxa"/>
          </w:tcPr>
          <w:p>
            <w:pPr>
              <w:pStyle w:val="TableParagraph"/>
              <w:spacing w:before="140"/>
              <w:ind w:right="114"/>
              <w:jc w:val="center"/>
              <w:rPr>
                <w:sz w:val="24"/>
              </w:rPr>
            </w:pPr>
            <w:r>
              <w:rPr>
                <w:spacing w:val="-5"/>
                <w:sz w:val="24"/>
              </w:rPr>
              <w:t>Да</w:t>
            </w:r>
          </w:p>
        </w:tc>
        <w:tc>
          <w:tcPr>
            <w:tcW w:w="617" w:type="dxa"/>
          </w:tcPr>
          <w:p>
            <w:pPr>
              <w:pStyle w:val="TableParagraph"/>
              <w:spacing w:before="140"/>
              <w:ind w:left="142"/>
              <w:rPr>
                <w:sz w:val="24"/>
              </w:rPr>
            </w:pPr>
            <w:r>
              <w:rPr>
                <w:spacing w:val="-10"/>
                <w:sz w:val="24"/>
              </w:rPr>
              <w:t>А</w:t>
            </w:r>
          </w:p>
        </w:tc>
        <w:tc>
          <w:tcPr>
            <w:tcW w:w="1448" w:type="dxa"/>
          </w:tcPr>
          <w:p>
            <w:pPr>
              <w:pStyle w:val="TableParagraph"/>
              <w:spacing w:before="140"/>
              <w:ind w:left="152"/>
              <w:rPr>
                <w:sz w:val="24"/>
              </w:rPr>
            </w:pPr>
            <w:r>
              <w:rPr>
                <w:spacing w:val="-2"/>
                <w:sz w:val="24"/>
              </w:rPr>
              <w:t>Контрагент</w:t>
            </w:r>
          </w:p>
          <w:p>
            <w:pPr>
              <w:pStyle w:val="TableParagraph"/>
              <w:spacing w:before="41"/>
              <w:ind w:left="152"/>
              <w:rPr>
                <w:sz w:val="24"/>
              </w:rPr>
            </w:pPr>
            <w:r>
              <w:rPr>
                <w:spacing w:val="-10"/>
                <w:sz w:val="24"/>
              </w:rPr>
              <w:t>ы</w:t>
            </w:r>
          </w:p>
        </w:tc>
        <w:tc>
          <w:tcPr>
            <w:tcW w:w="1338" w:type="dxa"/>
          </w:tcPr>
          <w:p>
            <w:pPr>
              <w:pStyle w:val="TableParagraph"/>
              <w:rPr>
                <w:sz w:val="24"/>
              </w:rPr>
            </w:pPr>
          </w:p>
        </w:tc>
        <w:tc>
          <w:tcPr>
            <w:tcW w:w="1204" w:type="dxa"/>
          </w:tcPr>
          <w:p>
            <w:pPr>
              <w:pStyle w:val="TableParagraph"/>
              <w:rPr>
                <w:sz w:val="24"/>
              </w:rPr>
            </w:pPr>
          </w:p>
        </w:tc>
      </w:tr>
    </w:tbl>
    <w:p>
      <w:pPr>
        <w:rPr>
          <w:sz w:val="2"/>
          <w:szCs w:val="2"/>
        </w:rPr>
      </w:pPr>
      <w:r>
        <w:rPr>
          <w:sz w:val="2"/>
          <w:szCs w:val="2"/>
        </w:rPr>
        <w:drawing>
          <wp:anchor distT="0" distB="0" distL="0" distR="0" allowOverlap="1" layoutInCell="1" locked="0" behindDoc="0" simplePos="0" relativeHeight="16048128">
            <wp:simplePos x="0" y="0"/>
            <wp:positionH relativeFrom="page">
              <wp:posOffset>0</wp:posOffset>
            </wp:positionH>
            <wp:positionV relativeFrom="page">
              <wp:posOffset>253</wp:posOffset>
            </wp:positionV>
            <wp:extent cx="7562215" cy="10691876"/>
            <wp:effectExtent l="0" t="0" r="0" b="0"/>
            <wp:wrapNone/>
            <wp:docPr id="632" name="Image 632"/>
            <wp:cNvGraphicFramePr>
              <a:graphicFrameLocks/>
            </wp:cNvGraphicFramePr>
            <a:graphic>
              <a:graphicData uri="http://schemas.openxmlformats.org/drawingml/2006/picture">
                <pic:pic>
                  <pic:nvPicPr>
                    <pic:cNvPr id="632" name="Image 632"/>
                    <pic:cNvPicPr/>
                  </pic:nvPicPr>
                  <pic:blipFill>
                    <a:blip r:embed="rId226" cstate="print"/>
                    <a:stretch>
                      <a:fillRect/>
                    </a:stretch>
                  </pic:blipFill>
                  <pic:spPr>
                    <a:xfrm>
                      <a:off x="0" y="0"/>
                      <a:ext cx="7562215" cy="10691876"/>
                    </a:xfrm>
                    <a:prstGeom prst="rect">
                      <a:avLst/>
                    </a:prstGeom>
                  </pic:spPr>
                </pic:pic>
              </a:graphicData>
            </a:graphic>
          </wp:anchor>
        </w:drawing>
      </w:r>
    </w:p>
    <w:p>
      <w:pPr>
        <w:spacing w:after="0"/>
        <w:rPr>
          <w:sz w:val="2"/>
          <w:szCs w:val="2"/>
        </w:rPr>
        <w:sectPr>
          <w:type w:val="continuous"/>
          <w:pgSz w:w="11910" w:h="16840"/>
          <w:pgMar w:header="0" w:footer="1054" w:top="1180" w:bottom="1240" w:left="1275" w:right="141"/>
        </w:sectPr>
      </w:pPr>
    </w:p>
    <w:p>
      <w:pPr>
        <w:pStyle w:val="BodyText"/>
        <w:spacing w:before="63"/>
        <w:ind w:left="3021"/>
      </w:pPr>
      <w:r>
        <w:rPr>
          <w:spacing w:val="-2"/>
        </w:rPr>
        <w:t>Свойства</w:t>
      </w:r>
    </w:p>
    <w:p>
      <w:pPr>
        <w:pStyle w:val="BodyText"/>
        <w:spacing w:before="45"/>
        <w:ind w:left="3021"/>
      </w:pPr>
      <w:r>
        <w:rPr>
          <w:spacing w:val="-2"/>
        </w:rPr>
        <w:t>счета</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3"/>
        <w:rPr>
          <w:sz w:val="20"/>
        </w:rPr>
      </w:pPr>
    </w:p>
    <w:p>
      <w:pPr>
        <w:pStyle w:val="BodyText"/>
        <w:spacing w:after="0"/>
        <w:rPr>
          <w:sz w:val="20"/>
        </w:rPr>
        <w:sectPr>
          <w:pgSz w:w="11910" w:h="16840"/>
          <w:pgMar w:header="0" w:footer="1054" w:top="1120" w:bottom="1240" w:left="1275" w:right="141"/>
        </w:sectPr>
      </w:pPr>
    </w:p>
    <w:p>
      <w:pPr>
        <w:pStyle w:val="BodyText"/>
        <w:spacing w:line="278" w:lineRule="auto" w:before="89"/>
        <w:ind w:left="1618" w:hanging="475"/>
      </w:pPr>
      <w:r>
        <w:rPr/>
        <mc:AlternateContent>
          <mc:Choice Requires="wps">
            <w:drawing>
              <wp:anchor distT="0" distB="0" distL="0" distR="0" allowOverlap="1" layoutInCell="1" locked="0" behindDoc="0" simplePos="0" relativeHeight="16048640">
                <wp:simplePos x="0" y="0"/>
                <wp:positionH relativeFrom="page">
                  <wp:posOffset>2702596</wp:posOffset>
                </wp:positionH>
                <wp:positionV relativeFrom="paragraph">
                  <wp:posOffset>-222121</wp:posOffset>
                </wp:positionV>
                <wp:extent cx="196850" cy="1455420"/>
                <wp:effectExtent l="0" t="0" r="0" b="0"/>
                <wp:wrapNone/>
                <wp:docPr id="633" name="Textbox 633"/>
                <wp:cNvGraphicFramePr>
                  <a:graphicFrameLocks/>
                </wp:cNvGraphicFramePr>
                <a:graphic>
                  <a:graphicData uri="http://schemas.microsoft.com/office/word/2010/wordprocessingShape">
                    <wps:wsp>
                      <wps:cNvPr id="633" name="Textbox 633"/>
                      <wps:cNvSpPr txBox="1"/>
                      <wps:spPr>
                        <a:xfrm>
                          <a:off x="0" y="0"/>
                          <a:ext cx="196850" cy="1455420"/>
                        </a:xfrm>
                        <a:prstGeom prst="rect">
                          <a:avLst/>
                        </a:prstGeom>
                      </wps:spPr>
                      <wps:txbx>
                        <w:txbxContent>
                          <w:p>
                            <w:pPr>
                              <w:pStyle w:val="BodyText"/>
                              <w:spacing w:before="13"/>
                              <w:ind w:left="20"/>
                            </w:pPr>
                            <w:r>
                              <w:rPr/>
                              <w:t>Количественный</w:t>
                            </w:r>
                            <w:r>
                              <w:rPr>
                                <w:spacing w:val="-4"/>
                              </w:rPr>
                              <w:t> учет</w:t>
                            </w:r>
                          </w:p>
                        </w:txbxContent>
                      </wps:txbx>
                      <wps:bodyPr wrap="square" lIns="0" tIns="0" rIns="0" bIns="0" rtlCol="0" vert="vert270">
                        <a:noAutofit/>
                      </wps:bodyPr>
                    </wps:wsp>
                  </a:graphicData>
                </a:graphic>
              </wp:anchor>
            </w:drawing>
          </mc:Choice>
          <mc:Fallback>
            <w:pict>
              <v:shape style="position:absolute;margin-left:212.802841pt;margin-top:-17.489885pt;width:15.5pt;height:114.6pt;mso-position-horizontal-relative:page;mso-position-vertical-relative:paragraph;z-index:16048640" type="#_x0000_t202" id="docshape431" filled="false" stroked="false">
                <v:textbox inset="0,0,0,0" style="layout-flow:vertical;mso-layout-flow-alt:bottom-to-top">
                  <w:txbxContent>
                    <w:p>
                      <w:pPr>
                        <w:pStyle w:val="BodyText"/>
                        <w:spacing w:before="13"/>
                        <w:ind w:left="20"/>
                      </w:pPr>
                      <w:r>
                        <w:rPr/>
                        <w:t>Количественный</w:t>
                      </w:r>
                      <w:r>
                        <w:rPr>
                          <w:spacing w:val="-4"/>
                        </w:rPr>
                        <w:t> учет</w:t>
                      </w:r>
                    </w:p>
                  </w:txbxContent>
                </v:textbox>
                <w10:wrap type="none"/>
              </v:shape>
            </w:pict>
          </mc:Fallback>
        </mc:AlternateContent>
      </w:r>
      <w:r>
        <w:rPr>
          <w:spacing w:val="-2"/>
        </w:rPr>
        <w:t>Наименование счета</w:t>
      </w:r>
    </w:p>
    <w:p>
      <w:pPr>
        <w:spacing w:line="240" w:lineRule="auto" w:before="0"/>
        <w:rPr>
          <w:sz w:val="24"/>
        </w:rPr>
      </w:pPr>
      <w:r>
        <w:rPr/>
        <w:br w:type="column"/>
      </w:r>
      <w:r>
        <w:rPr>
          <w:sz w:val="24"/>
        </w:rPr>
      </w:r>
    </w:p>
    <w:p>
      <w:pPr>
        <w:pStyle w:val="BodyText"/>
        <w:spacing w:before="74"/>
      </w:pPr>
    </w:p>
    <w:p>
      <w:pPr>
        <w:pStyle w:val="BodyText"/>
        <w:ind w:left="1143"/>
      </w:pPr>
      <w:r>
        <w:rPr/>
        <mc:AlternateContent>
          <mc:Choice Requires="wps">
            <w:drawing>
              <wp:anchor distT="0" distB="0" distL="0" distR="0" allowOverlap="1" layoutInCell="1" locked="0" behindDoc="0" simplePos="0" relativeHeight="16049152">
                <wp:simplePos x="0" y="0"/>
                <wp:positionH relativeFrom="page">
                  <wp:posOffset>3028087</wp:posOffset>
                </wp:positionH>
                <wp:positionV relativeFrom="paragraph">
                  <wp:posOffset>-553292</wp:posOffset>
                </wp:positionV>
                <wp:extent cx="208915" cy="1322070"/>
                <wp:effectExtent l="0" t="0" r="0" b="0"/>
                <wp:wrapNone/>
                <wp:docPr id="634" name="Textbox 634"/>
                <wp:cNvGraphicFramePr>
                  <a:graphicFrameLocks/>
                </wp:cNvGraphicFramePr>
                <a:graphic>
                  <a:graphicData uri="http://schemas.microsoft.com/office/word/2010/wordprocessingShape">
                    <wps:wsp>
                      <wps:cNvPr id="634" name="Textbox 634"/>
                      <wps:cNvSpPr txBox="1"/>
                      <wps:spPr>
                        <a:xfrm>
                          <a:off x="0" y="0"/>
                          <a:ext cx="208915" cy="1322070"/>
                        </a:xfrm>
                        <a:prstGeom prst="rect">
                          <a:avLst/>
                        </a:prstGeom>
                      </wps:spPr>
                      <wps:txbx>
                        <w:txbxContent>
                          <w:p>
                            <w:pPr>
                              <w:pStyle w:val="BodyText"/>
                              <w:spacing w:before="9"/>
                              <w:ind w:left="20"/>
                            </w:pPr>
                            <w:r>
                              <w:rPr/>
                              <w:t>Тип</w:t>
                            </w:r>
                            <w:r>
                              <w:rPr>
                                <w:spacing w:val="-7"/>
                              </w:rPr>
                              <w:t> </w:t>
                            </w:r>
                            <w:r>
                              <w:rPr>
                                <w:sz w:val="26"/>
                              </w:rPr>
                              <w:t>-</w:t>
                            </w:r>
                            <w:r>
                              <w:rPr>
                                <w:spacing w:val="-6"/>
                                <w:sz w:val="26"/>
                              </w:rPr>
                              <w:t> </w:t>
                            </w:r>
                            <w:r>
                              <w:rPr>
                                <w:spacing w:val="-2"/>
                              </w:rPr>
                              <w:t>Забалансовый</w:t>
                            </w:r>
                          </w:p>
                        </w:txbxContent>
                      </wps:txbx>
                      <wps:bodyPr wrap="square" lIns="0" tIns="0" rIns="0" bIns="0" rtlCol="0" vert="vert270">
                        <a:noAutofit/>
                      </wps:bodyPr>
                    </wps:wsp>
                  </a:graphicData>
                </a:graphic>
              </wp:anchor>
            </w:drawing>
          </mc:Choice>
          <mc:Fallback>
            <w:pict>
              <v:shape style="position:absolute;margin-left:238.432114pt;margin-top:-43.566311pt;width:16.45pt;height:104.1pt;mso-position-horizontal-relative:page;mso-position-vertical-relative:paragraph;z-index:16049152" type="#_x0000_t202" id="docshape432" filled="false" stroked="false">
                <v:textbox inset="0,0,0,0" style="layout-flow:vertical;mso-layout-flow-alt:bottom-to-top">
                  <w:txbxContent>
                    <w:p>
                      <w:pPr>
                        <w:pStyle w:val="BodyText"/>
                        <w:spacing w:before="9"/>
                        <w:ind w:left="20"/>
                      </w:pPr>
                      <w:r>
                        <w:rPr/>
                        <w:t>Тип</w:t>
                      </w:r>
                      <w:r>
                        <w:rPr>
                          <w:spacing w:val="-7"/>
                        </w:rPr>
                        <w:t> </w:t>
                      </w:r>
                      <w:r>
                        <w:rPr>
                          <w:sz w:val="26"/>
                        </w:rPr>
                        <w:t>-</w:t>
                      </w:r>
                      <w:r>
                        <w:rPr>
                          <w:spacing w:val="-6"/>
                          <w:sz w:val="26"/>
                        </w:rPr>
                        <w:t> </w:t>
                      </w:r>
                      <w:r>
                        <w:rPr>
                          <w:spacing w:val="-2"/>
                        </w:rPr>
                        <w:t>Забалансовый</w:t>
                      </w:r>
                    </w:p>
                  </w:txbxContent>
                </v:textbox>
                <w10:wrap type="none"/>
              </v:shape>
            </w:pict>
          </mc:Fallback>
        </mc:AlternateContent>
      </w:r>
      <w:r>
        <w:rPr/>
        <mc:AlternateContent>
          <mc:Choice Requires="wps">
            <w:drawing>
              <wp:anchor distT="0" distB="0" distL="0" distR="0" allowOverlap="1" layoutInCell="1" locked="0" behindDoc="0" simplePos="0" relativeHeight="16049664">
                <wp:simplePos x="0" y="0"/>
                <wp:positionH relativeFrom="page">
                  <wp:posOffset>3410226</wp:posOffset>
                </wp:positionH>
                <wp:positionV relativeFrom="paragraph">
                  <wp:posOffset>-837620</wp:posOffset>
                </wp:positionV>
                <wp:extent cx="211454" cy="1886585"/>
                <wp:effectExtent l="0" t="0" r="0" b="0"/>
                <wp:wrapNone/>
                <wp:docPr id="635" name="Textbox 635"/>
                <wp:cNvGraphicFramePr>
                  <a:graphicFrameLocks/>
                </wp:cNvGraphicFramePr>
                <a:graphic>
                  <a:graphicData uri="http://schemas.microsoft.com/office/word/2010/wordprocessingShape">
                    <wps:wsp>
                      <wps:cNvPr id="635" name="Textbox 635"/>
                      <wps:cNvSpPr txBox="1"/>
                      <wps:spPr>
                        <a:xfrm>
                          <a:off x="0" y="0"/>
                          <a:ext cx="211454" cy="1886585"/>
                        </a:xfrm>
                        <a:prstGeom prst="rect">
                          <a:avLst/>
                        </a:prstGeom>
                      </wps:spPr>
                      <wps:txbx>
                        <w:txbxContent>
                          <w:p>
                            <w:pPr>
                              <w:pStyle w:val="BodyText"/>
                              <w:spacing w:before="13"/>
                              <w:ind w:left="20"/>
                            </w:pPr>
                            <w:r>
                              <w:rPr/>
                              <w:t>Тип</w:t>
                            </w:r>
                            <w:r>
                              <w:rPr>
                                <w:spacing w:val="-8"/>
                              </w:rPr>
                              <w:t> </w:t>
                            </w:r>
                            <w:r>
                              <w:rPr>
                                <w:sz w:val="26"/>
                              </w:rPr>
                              <w:t>-</w:t>
                            </w:r>
                            <w:r>
                              <w:rPr>
                                <w:spacing w:val="-12"/>
                                <w:sz w:val="26"/>
                              </w:rPr>
                              <w:t> </w:t>
                            </w:r>
                            <w:r>
                              <w:rPr/>
                              <w:t>Активный,</w:t>
                            </w:r>
                            <w:r>
                              <w:rPr>
                                <w:spacing w:val="-5"/>
                              </w:rPr>
                              <w:t> </w:t>
                            </w:r>
                            <w:r>
                              <w:rPr>
                                <w:spacing w:val="-2"/>
                              </w:rPr>
                              <w:t>Пассивный</w:t>
                            </w:r>
                          </w:p>
                        </w:txbxContent>
                      </wps:txbx>
                      <wps:bodyPr wrap="square" lIns="0" tIns="0" rIns="0" bIns="0" rtlCol="0" vert="vert270">
                        <a:noAutofit/>
                      </wps:bodyPr>
                    </wps:wsp>
                  </a:graphicData>
                </a:graphic>
              </wp:anchor>
            </w:drawing>
          </mc:Choice>
          <mc:Fallback>
            <w:pict>
              <v:shape style="position:absolute;margin-left:268.52179pt;margin-top:-65.954391pt;width:16.650pt;height:148.550pt;mso-position-horizontal-relative:page;mso-position-vertical-relative:paragraph;z-index:16049664" type="#_x0000_t202" id="docshape433" filled="false" stroked="false">
                <v:textbox inset="0,0,0,0" style="layout-flow:vertical;mso-layout-flow-alt:bottom-to-top">
                  <w:txbxContent>
                    <w:p>
                      <w:pPr>
                        <w:pStyle w:val="BodyText"/>
                        <w:spacing w:before="13"/>
                        <w:ind w:left="20"/>
                      </w:pPr>
                      <w:r>
                        <w:rPr/>
                        <w:t>Тип</w:t>
                      </w:r>
                      <w:r>
                        <w:rPr>
                          <w:spacing w:val="-8"/>
                        </w:rPr>
                        <w:t> </w:t>
                      </w:r>
                      <w:r>
                        <w:rPr>
                          <w:sz w:val="26"/>
                        </w:rPr>
                        <w:t>-</w:t>
                      </w:r>
                      <w:r>
                        <w:rPr>
                          <w:spacing w:val="-12"/>
                          <w:sz w:val="26"/>
                        </w:rPr>
                        <w:t> </w:t>
                      </w:r>
                      <w:r>
                        <w:rPr/>
                        <w:t>Активный,</w:t>
                      </w:r>
                      <w:r>
                        <w:rPr>
                          <w:spacing w:val="-5"/>
                        </w:rPr>
                        <w:t> </w:t>
                      </w:r>
                      <w:r>
                        <w:rPr>
                          <w:spacing w:val="-2"/>
                        </w:rPr>
                        <w:t>Пассивный</w:t>
                      </w:r>
                    </w:p>
                  </w:txbxContent>
                </v:textbox>
                <w10:wrap type="none"/>
              </v:shape>
            </w:pict>
          </mc:Fallback>
        </mc:AlternateContent>
      </w:r>
      <w:r>
        <w:rPr/>
        <w:t>Субконто </w:t>
      </w:r>
      <w:r>
        <w:rPr>
          <w:spacing w:val="-10"/>
        </w:rPr>
        <w:t>1</w:t>
      </w:r>
    </w:p>
    <w:p>
      <w:pPr>
        <w:spacing w:line="240" w:lineRule="auto" w:before="192"/>
        <w:rPr>
          <w:sz w:val="24"/>
        </w:rPr>
      </w:pPr>
      <w:r>
        <w:rPr/>
        <w:br w:type="column"/>
      </w:r>
      <w:r>
        <w:rPr>
          <w:sz w:val="24"/>
        </w:rPr>
      </w:r>
    </w:p>
    <w:p>
      <w:pPr>
        <w:pStyle w:val="BodyText"/>
        <w:spacing w:line="276" w:lineRule="auto"/>
        <w:ind w:left="703" w:right="-5" w:hanging="437"/>
      </w:pPr>
      <w:r>
        <w:rPr>
          <w:spacing w:val="-2"/>
        </w:rPr>
        <w:t>Субконто </w:t>
      </w:r>
      <w:r>
        <w:rPr>
          <w:spacing w:val="-10"/>
        </w:rPr>
        <w:t>2</w:t>
      </w:r>
    </w:p>
    <w:p>
      <w:pPr>
        <w:spacing w:line="240" w:lineRule="auto" w:before="192"/>
        <w:rPr>
          <w:sz w:val="24"/>
        </w:rPr>
      </w:pPr>
      <w:r>
        <w:rPr/>
        <w:br w:type="column"/>
      </w:r>
      <w:r>
        <w:rPr>
          <w:sz w:val="24"/>
        </w:rPr>
      </w:r>
    </w:p>
    <w:p>
      <w:pPr>
        <w:pStyle w:val="BodyText"/>
        <w:spacing w:line="276" w:lineRule="auto"/>
        <w:ind w:left="265" w:right="1988" w:firstLine="10"/>
      </w:pPr>
      <w:r>
        <w:rPr>
          <w:spacing w:val="-2"/>
        </w:rPr>
        <w:t>Субконто </w:t>
      </w:r>
      <w:r>
        <w:rPr>
          <w:spacing w:val="-10"/>
        </w:rPr>
        <w:t>3</w:t>
      </w:r>
    </w:p>
    <w:p>
      <w:pPr>
        <w:pStyle w:val="BodyText"/>
        <w:spacing w:after="0" w:line="276" w:lineRule="auto"/>
        <w:sectPr>
          <w:type w:val="continuous"/>
          <w:pgSz w:w="11910" w:h="16840"/>
          <w:pgMar w:header="0" w:footer="1054" w:top="1920" w:bottom="1240" w:left="1275" w:right="141"/>
          <w:cols w:num="4" w:equalWidth="0">
            <w:col w:w="2680" w:space="896"/>
            <w:col w:w="2321" w:space="40"/>
            <w:col w:w="1258" w:space="39"/>
            <w:col w:w="3260"/>
          </w:cols>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48"/>
        <w:rPr>
          <w:sz w:val="20"/>
        </w:rPr>
      </w:pPr>
    </w:p>
    <w:p>
      <w:pPr>
        <w:pStyle w:val="BodyText"/>
        <w:spacing w:after="0"/>
        <w:rPr>
          <w:sz w:val="20"/>
        </w:rPr>
        <w:sectPr>
          <w:type w:val="continuous"/>
          <w:pgSz w:w="11910" w:h="16840"/>
          <w:pgMar w:header="0" w:footer="1054" w:top="1920" w:bottom="1240" w:left="1275" w:right="141"/>
        </w:sectPr>
      </w:pPr>
    </w:p>
    <w:p>
      <w:pPr>
        <w:pStyle w:val="BodyText"/>
        <w:spacing w:before="90"/>
        <w:ind w:left="265"/>
      </w:pPr>
      <w:r>
        <w:rPr>
          <w:spacing w:val="-7"/>
        </w:rPr>
        <w:t>Код</w:t>
      </w:r>
    </w:p>
    <w:p>
      <w:pPr>
        <w:spacing w:line="240" w:lineRule="auto" w:before="198"/>
        <w:rPr>
          <w:sz w:val="24"/>
        </w:rPr>
      </w:pPr>
      <w:r>
        <w:rPr/>
        <w:br w:type="column"/>
      </w:r>
      <w:r>
        <w:rPr>
          <w:sz w:val="24"/>
        </w:rPr>
      </w:r>
    </w:p>
    <w:p>
      <w:pPr>
        <w:pStyle w:val="BodyText"/>
        <w:tabs>
          <w:tab w:pos="1969" w:val="left" w:leader="none"/>
        </w:tabs>
        <w:spacing w:line="276" w:lineRule="auto"/>
        <w:ind w:left="265" w:right="7690"/>
      </w:pPr>
      <w:r>
        <w:rPr>
          <w:spacing w:val="-2"/>
        </w:rPr>
        <w:t>переданное</w:t>
      </w:r>
      <w:r>
        <w:rPr/>
        <w:tab/>
      </w:r>
      <w:r>
        <w:rPr>
          <w:spacing w:val="-10"/>
        </w:rPr>
        <w:t>в </w:t>
      </w:r>
      <w:r>
        <w:rPr>
          <w:spacing w:val="-2"/>
        </w:rPr>
        <w:t>безвозмездное пользование</w:t>
      </w:r>
    </w:p>
    <w:p>
      <w:pPr>
        <w:pStyle w:val="BodyText"/>
        <w:spacing w:after="0" w:line="276" w:lineRule="auto"/>
        <w:sectPr>
          <w:type w:val="continuous"/>
          <w:pgSz w:w="11910" w:h="16840"/>
          <w:pgMar w:header="0" w:footer="1054" w:top="1920" w:bottom="1240" w:left="1275" w:right="141"/>
          <w:cols w:num="2" w:equalWidth="0">
            <w:col w:w="662" w:space="53"/>
            <w:col w:w="9779"/>
          </w:cols>
        </w:sectPr>
      </w:pPr>
    </w:p>
    <w:p>
      <w:pPr>
        <w:pStyle w:val="BodyText"/>
        <w:spacing w:before="8"/>
        <w:rPr>
          <w:sz w:val="13"/>
        </w:rPr>
      </w:pPr>
    </w:p>
    <w:p>
      <w:pPr>
        <w:pStyle w:val="BodyText"/>
        <w:spacing w:after="0"/>
        <w:rPr>
          <w:sz w:val="13"/>
        </w:rPr>
        <w:sectPr>
          <w:type w:val="continuous"/>
          <w:pgSz w:w="11910" w:h="16840"/>
          <w:pgMar w:header="0" w:footer="1054" w:top="1920" w:bottom="1240" w:left="1275" w:right="141"/>
        </w:sectPr>
      </w:pPr>
    </w:p>
    <w:p>
      <w:pPr>
        <w:pStyle w:val="ListParagraph"/>
        <w:numPr>
          <w:ilvl w:val="1"/>
          <w:numId w:val="72"/>
        </w:numPr>
        <w:tabs>
          <w:tab w:pos="981" w:val="left" w:leader="none"/>
          <w:tab w:pos="1724" w:val="left" w:leader="none"/>
          <w:tab w:pos="2223" w:val="left" w:leader="none"/>
          <w:tab w:pos="2684" w:val="left" w:leader="none"/>
          <w:tab w:pos="3020" w:val="left" w:leader="none"/>
        </w:tabs>
        <w:spacing w:line="264" w:lineRule="auto" w:before="94" w:after="0"/>
        <w:ind w:left="981" w:right="0" w:hanging="758"/>
        <w:jc w:val="left"/>
        <w:rPr>
          <w:sz w:val="24"/>
        </w:rPr>
      </w:pPr>
      <w:r>
        <w:rPr>
          <w:spacing w:val="-6"/>
          <w:sz w:val="24"/>
        </w:rPr>
        <w:t>ОС</w:t>
      </w:r>
      <w:r>
        <w:rPr>
          <w:sz w:val="24"/>
        </w:rPr>
        <w:tab/>
      </w:r>
      <w:r>
        <w:rPr>
          <w:spacing w:val="-10"/>
          <w:sz w:val="24"/>
        </w:rPr>
        <w:t>-</w:t>
      </w:r>
      <w:r>
        <w:rPr>
          <w:sz w:val="24"/>
        </w:rPr>
        <w:tab/>
      </w:r>
      <w:r>
        <w:rPr>
          <w:spacing w:val="-2"/>
          <w:sz w:val="24"/>
        </w:rPr>
        <w:t>особо</w:t>
      </w:r>
      <w:r>
        <w:rPr>
          <w:sz w:val="24"/>
        </w:rPr>
        <w:tab/>
      </w:r>
      <w:r>
        <w:rPr>
          <w:spacing w:val="-56"/>
          <w:sz w:val="24"/>
        </w:rPr>
        <w:t> </w:t>
      </w:r>
      <w:r>
        <w:rPr>
          <w:spacing w:val="-14"/>
          <w:position w:val="-3"/>
          <w:sz w:val="24"/>
        </w:rPr>
        <w:t>Д </w:t>
      </w:r>
      <w:r>
        <w:rPr>
          <w:sz w:val="24"/>
        </w:rPr>
        <w:t>ценное движимое</w:t>
        <w:tab/>
      </w:r>
      <w:r>
        <w:rPr>
          <w:spacing w:val="-10"/>
          <w:sz w:val="24"/>
        </w:rPr>
        <w:t>а </w:t>
      </w:r>
      <w:r>
        <w:rPr>
          <w:spacing w:val="-2"/>
          <w:sz w:val="24"/>
        </w:rPr>
        <w:t>имущество, переданное</w:t>
      </w:r>
      <w:r>
        <w:rPr>
          <w:sz w:val="24"/>
        </w:rPr>
        <w:tab/>
        <w:tab/>
      </w:r>
      <w:r>
        <w:rPr>
          <w:spacing w:val="-10"/>
          <w:sz w:val="24"/>
        </w:rPr>
        <w:t>в</w:t>
      </w:r>
    </w:p>
    <w:p>
      <w:pPr>
        <w:pStyle w:val="BodyText"/>
        <w:spacing w:line="271" w:lineRule="auto" w:before="14"/>
        <w:ind w:left="981"/>
      </w:pPr>
      <w:r>
        <w:rPr>
          <w:spacing w:val="-2"/>
        </w:rPr>
        <w:t>безвозмездное пользование</w:t>
      </w:r>
    </w:p>
    <w:p>
      <w:pPr>
        <w:pStyle w:val="BodyText"/>
        <w:tabs>
          <w:tab w:pos="846" w:val="left" w:leader="none"/>
          <w:tab w:pos="1474" w:val="left" w:leader="none"/>
        </w:tabs>
        <w:spacing w:before="90"/>
        <w:ind w:left="222"/>
        <w:jc w:val="center"/>
      </w:pPr>
      <w:r>
        <w:rPr/>
        <w:br w:type="column"/>
      </w:r>
      <w:r>
        <w:rPr>
          <w:spacing w:val="-5"/>
        </w:rPr>
        <w:t>Да</w:t>
      </w:r>
      <w:r>
        <w:rPr/>
        <w:tab/>
      </w:r>
      <w:r>
        <w:rPr>
          <w:spacing w:val="-10"/>
        </w:rPr>
        <w:t>А</w:t>
      </w:r>
      <w:r>
        <w:rPr/>
        <w:tab/>
      </w:r>
      <w:r>
        <w:rPr>
          <w:spacing w:val="-2"/>
        </w:rPr>
        <w:t>Контрагент</w:t>
      </w:r>
    </w:p>
    <w:p>
      <w:pPr>
        <w:pStyle w:val="BodyText"/>
        <w:spacing w:before="40"/>
        <w:ind w:left="461"/>
        <w:jc w:val="center"/>
      </w:pPr>
      <w:r>
        <w:rPr>
          <w:spacing w:val="-10"/>
        </w:rPr>
        <w:t>ы</w:t>
      </w:r>
    </w:p>
    <w:p>
      <w:pPr>
        <w:pStyle w:val="BodyText"/>
        <w:spacing w:line="278" w:lineRule="auto" w:before="90"/>
        <w:ind w:left="194" w:right="3330"/>
      </w:pPr>
      <w:r>
        <w:rPr/>
        <w:br w:type="column"/>
      </w:r>
      <w:r>
        <w:rPr>
          <w:spacing w:val="-2"/>
        </w:rPr>
        <w:t>Основные средства</w:t>
      </w:r>
    </w:p>
    <w:p>
      <w:pPr>
        <w:pStyle w:val="BodyText"/>
        <w:spacing w:after="0" w:line="278" w:lineRule="auto"/>
        <w:sectPr>
          <w:type w:val="continuous"/>
          <w:pgSz w:w="11910" w:h="16840"/>
          <w:pgMar w:header="0" w:footer="1054" w:top="1920" w:bottom="1240" w:left="1275" w:right="141"/>
          <w:cols w:num="3" w:equalWidth="0">
            <w:col w:w="3185" w:space="55"/>
            <w:col w:w="2648" w:space="40"/>
            <w:col w:w="4566"/>
          </w:cols>
        </w:sectPr>
      </w:pPr>
    </w:p>
    <w:p>
      <w:pPr>
        <w:pStyle w:val="BodyText"/>
        <w:spacing w:before="8"/>
        <w:rPr>
          <w:sz w:val="14"/>
        </w:rPr>
      </w:pPr>
    </w:p>
    <w:p>
      <w:pPr>
        <w:pStyle w:val="BodyText"/>
        <w:spacing w:after="0"/>
        <w:rPr>
          <w:sz w:val="14"/>
        </w:rPr>
        <w:sectPr>
          <w:type w:val="continuous"/>
          <w:pgSz w:w="11910" w:h="16840"/>
          <w:pgMar w:header="0" w:footer="1054" w:top="1920" w:bottom="1240" w:left="1275" w:right="141"/>
        </w:sectPr>
      </w:pPr>
    </w:p>
    <w:p>
      <w:pPr>
        <w:pStyle w:val="ListParagraph"/>
        <w:numPr>
          <w:ilvl w:val="1"/>
          <w:numId w:val="72"/>
        </w:numPr>
        <w:tabs>
          <w:tab w:pos="981" w:val="left" w:leader="none"/>
          <w:tab w:pos="1834" w:val="left" w:leader="none"/>
          <w:tab w:pos="2223" w:val="left" w:leader="none"/>
          <w:tab w:pos="2684" w:val="left" w:leader="none"/>
          <w:tab w:pos="3020" w:val="left" w:leader="none"/>
        </w:tabs>
        <w:spacing w:line="273" w:lineRule="auto" w:before="89" w:after="0"/>
        <w:ind w:left="981" w:right="0" w:hanging="758"/>
        <w:jc w:val="left"/>
        <w:rPr>
          <w:position w:val="2"/>
          <w:sz w:val="24"/>
        </w:rPr>
      </w:pPr>
      <w:r>
        <w:rPr>
          <w:position w:val="2"/>
          <w:sz w:val="24"/>
        </w:rPr>
        <w:drawing>
          <wp:anchor distT="0" distB="0" distL="0" distR="0" allowOverlap="1" layoutInCell="1" locked="0" behindDoc="0" simplePos="0" relativeHeight="16050176">
            <wp:simplePos x="0" y="0"/>
            <wp:positionH relativeFrom="page">
              <wp:posOffset>0</wp:posOffset>
            </wp:positionH>
            <wp:positionV relativeFrom="page">
              <wp:posOffset>253</wp:posOffset>
            </wp:positionV>
            <wp:extent cx="7562215" cy="10691876"/>
            <wp:effectExtent l="0" t="0" r="0" b="0"/>
            <wp:wrapNone/>
            <wp:docPr id="636" name="Image 636"/>
            <wp:cNvGraphicFramePr>
              <a:graphicFrameLocks/>
            </wp:cNvGraphicFramePr>
            <a:graphic>
              <a:graphicData uri="http://schemas.openxmlformats.org/drawingml/2006/picture">
                <pic:pic>
                  <pic:nvPicPr>
                    <pic:cNvPr id="636" name="Image 636"/>
                    <pic:cNvPicPr/>
                  </pic:nvPicPr>
                  <pic:blipFill>
                    <a:blip r:embed="rId227" cstate="print"/>
                    <a:stretch>
                      <a:fillRect/>
                    </a:stretch>
                  </pic:blipFill>
                  <pic:spPr>
                    <a:xfrm>
                      <a:off x="0" y="0"/>
                      <a:ext cx="7562215" cy="10691876"/>
                    </a:xfrm>
                    <a:prstGeom prst="rect">
                      <a:avLst/>
                    </a:prstGeom>
                  </pic:spPr>
                </pic:pic>
              </a:graphicData>
            </a:graphic>
          </wp:anchor>
        </w:drawing>
      </w:r>
      <w:r>
        <w:rPr>
          <w:spacing w:val="-4"/>
          <w:position w:val="2"/>
          <w:sz w:val="24"/>
        </w:rPr>
        <w:t>НМА</w:t>
      </w:r>
      <w:r>
        <w:rPr>
          <w:position w:val="2"/>
          <w:sz w:val="24"/>
        </w:rPr>
        <w:tab/>
      </w:r>
      <w:r>
        <w:rPr>
          <w:spacing w:val="-10"/>
          <w:position w:val="2"/>
          <w:sz w:val="24"/>
        </w:rPr>
        <w:t>-</w:t>
      </w:r>
      <w:r>
        <w:rPr>
          <w:position w:val="2"/>
          <w:sz w:val="24"/>
        </w:rPr>
        <w:tab/>
      </w:r>
      <w:r>
        <w:rPr>
          <w:spacing w:val="-2"/>
          <w:position w:val="2"/>
          <w:sz w:val="24"/>
        </w:rPr>
        <w:t>особо</w:t>
      </w:r>
      <w:r>
        <w:rPr>
          <w:position w:val="2"/>
          <w:sz w:val="24"/>
        </w:rPr>
        <w:tab/>
      </w:r>
      <w:r>
        <w:rPr>
          <w:spacing w:val="-56"/>
          <w:position w:val="2"/>
          <w:sz w:val="24"/>
        </w:rPr>
        <w:t> </w:t>
      </w:r>
      <w:r>
        <w:rPr>
          <w:spacing w:val="-6"/>
          <w:sz w:val="20"/>
        </w:rPr>
        <w:t>Д </w:t>
      </w:r>
      <w:r>
        <w:rPr>
          <w:sz w:val="24"/>
        </w:rPr>
        <w:t>ценное движимое</w:t>
        <w:tab/>
      </w:r>
      <w:r>
        <w:rPr>
          <w:spacing w:val="-10"/>
          <w:sz w:val="24"/>
        </w:rPr>
        <w:t>а </w:t>
      </w:r>
      <w:r>
        <w:rPr>
          <w:spacing w:val="-2"/>
          <w:sz w:val="24"/>
        </w:rPr>
        <w:t>имущество, переданное</w:t>
      </w:r>
      <w:r>
        <w:rPr>
          <w:sz w:val="24"/>
        </w:rPr>
        <w:tab/>
        <w:tab/>
      </w:r>
      <w:r>
        <w:rPr>
          <w:spacing w:val="-10"/>
          <w:sz w:val="24"/>
        </w:rPr>
        <w:t>в </w:t>
      </w:r>
      <w:r>
        <w:rPr>
          <w:spacing w:val="-2"/>
          <w:sz w:val="24"/>
        </w:rPr>
        <w:t>безвозмездное пользование</w:t>
      </w:r>
    </w:p>
    <w:p>
      <w:pPr>
        <w:pStyle w:val="BodyText"/>
        <w:spacing w:line="259" w:lineRule="auto" w:before="257"/>
        <w:ind w:left="981" w:hanging="758"/>
        <w:jc w:val="both"/>
      </w:pPr>
      <w:r>
        <w:rPr/>
        <w:t>26.24</w:t>
      </w:r>
      <w:r>
        <w:rPr>
          <w:spacing w:val="40"/>
        </w:rPr>
        <w:t> </w:t>
      </w:r>
      <w:r>
        <w:rPr/>
        <w:t>МЗ</w:t>
      </w:r>
      <w:r>
        <w:rPr>
          <w:spacing w:val="80"/>
        </w:rPr>
        <w:t> </w:t>
      </w:r>
      <w:r>
        <w:rPr/>
        <w:t>-</w:t>
      </w:r>
      <w:r>
        <w:rPr>
          <w:spacing w:val="80"/>
        </w:rPr>
        <w:t> </w:t>
      </w:r>
      <w:r>
        <w:rPr/>
        <w:t>особо</w:t>
      </w:r>
      <w:r>
        <w:rPr>
          <w:spacing w:val="161"/>
        </w:rPr>
        <w:t> </w:t>
      </w:r>
      <w:r>
        <w:rPr>
          <w:position w:val="-3"/>
        </w:rPr>
        <w:t>Д</w:t>
      </w:r>
      <w:r>
        <w:rPr>
          <w:position w:val="-3"/>
        </w:rPr>
        <w:t> </w:t>
      </w:r>
      <w:r>
        <w:rPr/>
        <w:t>ценное движимое</w:t>
      </w:r>
      <w:r>
        <w:rPr>
          <w:spacing w:val="40"/>
        </w:rPr>
        <w:t> </w:t>
      </w:r>
      <w:r>
        <w:rPr/>
        <w:t>а </w:t>
      </w:r>
      <w:r>
        <w:rPr>
          <w:spacing w:val="-2"/>
        </w:rPr>
        <w:t>имущество,</w:t>
      </w:r>
    </w:p>
    <w:p>
      <w:pPr>
        <w:pStyle w:val="BodyText"/>
        <w:tabs>
          <w:tab w:pos="2684" w:val="left" w:leader="none"/>
        </w:tabs>
        <w:spacing w:line="273" w:lineRule="auto" w:before="21"/>
        <w:ind w:left="981" w:right="382"/>
      </w:pPr>
      <w:r>
        <w:rPr>
          <w:spacing w:val="-2"/>
        </w:rPr>
        <w:t>переданное</w:t>
      </w:r>
      <w:r>
        <w:rPr/>
        <w:tab/>
      </w:r>
      <w:r>
        <w:rPr>
          <w:spacing w:val="-10"/>
        </w:rPr>
        <w:t>в </w:t>
      </w:r>
      <w:r>
        <w:rPr>
          <w:spacing w:val="-2"/>
        </w:rPr>
        <w:t>безвозмездное пользование</w:t>
      </w:r>
    </w:p>
    <w:p>
      <w:pPr>
        <w:pStyle w:val="BodyText"/>
        <w:tabs>
          <w:tab w:pos="757" w:val="left" w:leader="none"/>
          <w:tab w:pos="1549" w:val="left" w:leader="none"/>
          <w:tab w:pos="2802" w:val="left" w:leader="none"/>
        </w:tabs>
        <w:spacing w:line="324" w:lineRule="exact" w:before="251"/>
        <w:jc w:val="right"/>
        <w:rPr>
          <w:position w:val="-4"/>
        </w:rPr>
      </w:pPr>
      <w:r>
        <w:rPr>
          <w:spacing w:val="-2"/>
        </w:rPr>
        <w:t>26.30</w:t>
      </w:r>
      <w:r>
        <w:rPr/>
        <w:tab/>
      </w:r>
      <w:r>
        <w:rPr>
          <w:spacing w:val="-4"/>
        </w:rPr>
        <w:t>Иное</w:t>
      </w:r>
      <w:r>
        <w:rPr/>
        <w:tab/>
      </w:r>
      <w:r>
        <w:rPr>
          <w:spacing w:val="-2"/>
        </w:rPr>
        <w:t>движимое</w:t>
      </w:r>
      <w:r>
        <w:rPr/>
        <w:tab/>
      </w:r>
      <w:r>
        <w:rPr>
          <w:spacing w:val="-10"/>
          <w:position w:val="-4"/>
        </w:rPr>
        <w:t>Д</w:t>
      </w:r>
    </w:p>
    <w:p>
      <w:pPr>
        <w:pStyle w:val="BodyText"/>
        <w:tabs>
          <w:tab w:pos="2039" w:val="left" w:leader="none"/>
        </w:tabs>
        <w:spacing w:line="274" w:lineRule="exact"/>
        <w:ind w:right="55"/>
        <w:jc w:val="right"/>
      </w:pPr>
      <w:r>
        <w:rPr>
          <w:spacing w:val="-2"/>
        </w:rPr>
        <w:t>имущество,</w:t>
      </w:r>
      <w:r>
        <w:rPr/>
        <w:tab/>
      </w:r>
      <w:r>
        <w:rPr>
          <w:spacing w:val="-10"/>
        </w:rPr>
        <w:t>а</w:t>
      </w:r>
    </w:p>
    <w:p>
      <w:pPr>
        <w:pStyle w:val="BodyText"/>
        <w:tabs>
          <w:tab w:pos="846" w:val="left" w:leader="none"/>
          <w:tab w:pos="1474" w:val="left" w:leader="none"/>
        </w:tabs>
        <w:spacing w:before="90"/>
        <w:ind w:left="222"/>
        <w:jc w:val="center"/>
      </w:pPr>
      <w:r>
        <w:rPr/>
        <w:br w:type="column"/>
      </w:r>
      <w:r>
        <w:rPr>
          <w:spacing w:val="-5"/>
        </w:rPr>
        <w:t>Да</w:t>
      </w:r>
      <w:r>
        <w:rPr/>
        <w:tab/>
      </w:r>
      <w:r>
        <w:rPr>
          <w:spacing w:val="-10"/>
        </w:rPr>
        <w:t>А</w:t>
      </w:r>
      <w:r>
        <w:rPr/>
        <w:tab/>
      </w:r>
      <w:r>
        <w:rPr>
          <w:spacing w:val="-2"/>
        </w:rPr>
        <w:t>Контрагент</w:t>
      </w:r>
    </w:p>
    <w:p>
      <w:pPr>
        <w:pStyle w:val="BodyText"/>
        <w:spacing w:before="41"/>
        <w:ind w:left="461"/>
        <w:jc w:val="center"/>
      </w:pPr>
      <w:r>
        <w:rPr>
          <w:spacing w:val="-10"/>
        </w:rPr>
        <w:t>ы</w:t>
      </w:r>
    </w:p>
    <w:p>
      <w:pPr>
        <w:pStyle w:val="BodyText"/>
      </w:pPr>
    </w:p>
    <w:p>
      <w:pPr>
        <w:pStyle w:val="BodyText"/>
      </w:pPr>
    </w:p>
    <w:p>
      <w:pPr>
        <w:pStyle w:val="BodyText"/>
      </w:pPr>
    </w:p>
    <w:p>
      <w:pPr>
        <w:pStyle w:val="BodyText"/>
      </w:pPr>
    </w:p>
    <w:p>
      <w:pPr>
        <w:pStyle w:val="BodyText"/>
        <w:spacing w:before="177"/>
      </w:pPr>
    </w:p>
    <w:p>
      <w:pPr>
        <w:pStyle w:val="BodyText"/>
        <w:tabs>
          <w:tab w:pos="846" w:val="left" w:leader="none"/>
          <w:tab w:pos="1474" w:val="left" w:leader="none"/>
        </w:tabs>
        <w:ind w:left="222"/>
        <w:jc w:val="center"/>
      </w:pPr>
      <w:r>
        <w:rPr>
          <w:spacing w:val="-5"/>
        </w:rPr>
        <w:t>Да</w:t>
      </w:r>
      <w:r>
        <w:rPr/>
        <w:tab/>
      </w:r>
      <w:r>
        <w:rPr>
          <w:spacing w:val="-10"/>
        </w:rPr>
        <w:t>А</w:t>
      </w:r>
      <w:r>
        <w:rPr/>
        <w:tab/>
      </w:r>
      <w:r>
        <w:rPr>
          <w:spacing w:val="-2"/>
        </w:rPr>
        <w:t>Контрагент</w:t>
      </w:r>
    </w:p>
    <w:p>
      <w:pPr>
        <w:pStyle w:val="BodyText"/>
        <w:spacing w:before="41"/>
        <w:ind w:left="461"/>
        <w:jc w:val="center"/>
      </w:pPr>
      <w:r>
        <w:rPr>
          <w:spacing w:val="-10"/>
        </w:rPr>
        <w:t>ы</w:t>
      </w:r>
    </w:p>
    <w:p>
      <w:pPr>
        <w:pStyle w:val="BodyText"/>
      </w:pPr>
    </w:p>
    <w:p>
      <w:pPr>
        <w:pStyle w:val="BodyText"/>
      </w:pPr>
    </w:p>
    <w:p>
      <w:pPr>
        <w:pStyle w:val="BodyText"/>
      </w:pPr>
    </w:p>
    <w:p>
      <w:pPr>
        <w:pStyle w:val="BodyText"/>
      </w:pPr>
    </w:p>
    <w:p>
      <w:pPr>
        <w:pStyle w:val="BodyText"/>
        <w:spacing w:before="182"/>
      </w:pPr>
    </w:p>
    <w:p>
      <w:pPr>
        <w:pStyle w:val="BodyText"/>
        <w:tabs>
          <w:tab w:pos="846" w:val="left" w:leader="none"/>
          <w:tab w:pos="1474" w:val="left" w:leader="none"/>
        </w:tabs>
        <w:spacing w:before="1"/>
        <w:ind w:left="222"/>
        <w:jc w:val="center"/>
      </w:pPr>
      <w:r>
        <w:rPr>
          <w:spacing w:val="-5"/>
          <w:position w:val="-1"/>
          <w:sz w:val="20"/>
        </w:rPr>
        <w:t>Да</w:t>
      </w:r>
      <w:r>
        <w:rPr>
          <w:position w:val="-1"/>
          <w:sz w:val="20"/>
        </w:rPr>
        <w:tab/>
      </w:r>
      <w:r>
        <w:rPr>
          <w:spacing w:val="-10"/>
        </w:rPr>
        <w:t>А</w:t>
      </w:r>
      <w:r>
        <w:rPr/>
        <w:tab/>
      </w:r>
      <w:r>
        <w:rPr>
          <w:spacing w:val="-2"/>
        </w:rPr>
        <w:t>Контрагент</w:t>
      </w:r>
    </w:p>
    <w:p>
      <w:pPr>
        <w:pStyle w:val="BodyText"/>
        <w:spacing w:before="29"/>
        <w:ind w:left="461"/>
        <w:jc w:val="center"/>
      </w:pPr>
      <w:r>
        <w:rPr>
          <w:spacing w:val="-10"/>
        </w:rPr>
        <w:t>ы</w:t>
      </w:r>
    </w:p>
    <w:p>
      <w:pPr>
        <w:pStyle w:val="BodyText"/>
        <w:spacing w:line="278" w:lineRule="auto" w:before="90"/>
        <w:ind w:left="194" w:right="3330"/>
      </w:pPr>
      <w:r>
        <w:rPr/>
        <w:br w:type="column"/>
      </w:r>
      <w:r>
        <w:rPr>
          <w:spacing w:val="-2"/>
        </w:rPr>
        <w:t>Основные средства</w:t>
      </w:r>
    </w:p>
    <w:p>
      <w:pPr>
        <w:pStyle w:val="BodyText"/>
      </w:pPr>
    </w:p>
    <w:p>
      <w:pPr>
        <w:pStyle w:val="BodyText"/>
      </w:pPr>
    </w:p>
    <w:p>
      <w:pPr>
        <w:pStyle w:val="BodyText"/>
      </w:pPr>
    </w:p>
    <w:p>
      <w:pPr>
        <w:pStyle w:val="BodyText"/>
      </w:pPr>
    </w:p>
    <w:p>
      <w:pPr>
        <w:pStyle w:val="BodyText"/>
        <w:spacing w:before="130"/>
      </w:pPr>
    </w:p>
    <w:p>
      <w:pPr>
        <w:pStyle w:val="BodyText"/>
        <w:spacing w:line="276" w:lineRule="auto"/>
        <w:ind w:left="194" w:right="3206"/>
      </w:pPr>
      <w:r>
        <w:rPr>
          <w:spacing w:val="-2"/>
        </w:rPr>
        <w:t>Номенклат </w:t>
      </w:r>
      <w:r>
        <w:rPr>
          <w:spacing w:val="-4"/>
        </w:rPr>
        <w:t>ура</w:t>
      </w:r>
    </w:p>
    <w:p>
      <w:pPr>
        <w:pStyle w:val="BodyText"/>
        <w:spacing w:after="0" w:line="276" w:lineRule="auto"/>
        <w:sectPr>
          <w:type w:val="continuous"/>
          <w:pgSz w:w="11910" w:h="16840"/>
          <w:pgMar w:header="0" w:footer="1054" w:top="1920" w:bottom="1240" w:left="1275" w:right="141"/>
          <w:cols w:num="3" w:equalWidth="0">
            <w:col w:w="3185" w:space="55"/>
            <w:col w:w="2648" w:space="40"/>
            <w:col w:w="4566"/>
          </w:cols>
        </w:sectPr>
      </w:pPr>
    </w:p>
    <w:p>
      <w:pPr>
        <w:pStyle w:val="BodyText"/>
        <w:spacing w:before="63"/>
        <w:ind w:left="3021"/>
      </w:pPr>
      <w:r>
        <w:rPr>
          <w:spacing w:val="-2"/>
        </w:rPr>
        <w:t>Свойства</w:t>
      </w:r>
    </w:p>
    <w:p>
      <w:pPr>
        <w:pStyle w:val="BodyText"/>
        <w:spacing w:before="45"/>
        <w:ind w:left="3021"/>
      </w:pPr>
      <w:r>
        <w:rPr>
          <w:spacing w:val="-2"/>
        </w:rPr>
        <w:t>счета</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3"/>
        <w:rPr>
          <w:sz w:val="20"/>
        </w:rPr>
      </w:pPr>
    </w:p>
    <w:p>
      <w:pPr>
        <w:pStyle w:val="BodyText"/>
        <w:spacing w:after="0"/>
        <w:rPr>
          <w:sz w:val="20"/>
        </w:rPr>
        <w:sectPr>
          <w:pgSz w:w="11910" w:h="16840"/>
          <w:pgMar w:header="0" w:footer="1054" w:top="1120" w:bottom="1240" w:left="1275" w:right="141"/>
        </w:sectPr>
      </w:pPr>
    </w:p>
    <w:p>
      <w:pPr>
        <w:pStyle w:val="BodyText"/>
        <w:spacing w:line="278" w:lineRule="auto" w:before="89"/>
        <w:ind w:left="1618" w:hanging="475"/>
      </w:pPr>
      <w:r>
        <w:rPr/>
        <mc:AlternateContent>
          <mc:Choice Requires="wps">
            <w:drawing>
              <wp:anchor distT="0" distB="0" distL="0" distR="0" allowOverlap="1" layoutInCell="1" locked="0" behindDoc="0" simplePos="0" relativeHeight="16050688">
                <wp:simplePos x="0" y="0"/>
                <wp:positionH relativeFrom="page">
                  <wp:posOffset>2702596</wp:posOffset>
                </wp:positionH>
                <wp:positionV relativeFrom="paragraph">
                  <wp:posOffset>-222121</wp:posOffset>
                </wp:positionV>
                <wp:extent cx="196850" cy="1455420"/>
                <wp:effectExtent l="0" t="0" r="0" b="0"/>
                <wp:wrapNone/>
                <wp:docPr id="637" name="Textbox 637"/>
                <wp:cNvGraphicFramePr>
                  <a:graphicFrameLocks/>
                </wp:cNvGraphicFramePr>
                <a:graphic>
                  <a:graphicData uri="http://schemas.microsoft.com/office/word/2010/wordprocessingShape">
                    <wps:wsp>
                      <wps:cNvPr id="637" name="Textbox 637"/>
                      <wps:cNvSpPr txBox="1"/>
                      <wps:spPr>
                        <a:xfrm>
                          <a:off x="0" y="0"/>
                          <a:ext cx="196850" cy="1455420"/>
                        </a:xfrm>
                        <a:prstGeom prst="rect">
                          <a:avLst/>
                        </a:prstGeom>
                      </wps:spPr>
                      <wps:txbx>
                        <w:txbxContent>
                          <w:p>
                            <w:pPr>
                              <w:pStyle w:val="BodyText"/>
                              <w:spacing w:before="13"/>
                              <w:ind w:left="20"/>
                            </w:pPr>
                            <w:r>
                              <w:rPr/>
                              <w:t>Количественный</w:t>
                            </w:r>
                            <w:r>
                              <w:rPr>
                                <w:spacing w:val="-4"/>
                              </w:rPr>
                              <w:t> учет</w:t>
                            </w:r>
                          </w:p>
                        </w:txbxContent>
                      </wps:txbx>
                      <wps:bodyPr wrap="square" lIns="0" tIns="0" rIns="0" bIns="0" rtlCol="0" vert="vert270">
                        <a:noAutofit/>
                      </wps:bodyPr>
                    </wps:wsp>
                  </a:graphicData>
                </a:graphic>
              </wp:anchor>
            </w:drawing>
          </mc:Choice>
          <mc:Fallback>
            <w:pict>
              <v:shape style="position:absolute;margin-left:212.802841pt;margin-top:-17.489885pt;width:15.5pt;height:114.6pt;mso-position-horizontal-relative:page;mso-position-vertical-relative:paragraph;z-index:16050688" type="#_x0000_t202" id="docshape434" filled="false" stroked="false">
                <v:textbox inset="0,0,0,0" style="layout-flow:vertical;mso-layout-flow-alt:bottom-to-top">
                  <w:txbxContent>
                    <w:p>
                      <w:pPr>
                        <w:pStyle w:val="BodyText"/>
                        <w:spacing w:before="13"/>
                        <w:ind w:left="20"/>
                      </w:pPr>
                      <w:r>
                        <w:rPr/>
                        <w:t>Количественный</w:t>
                      </w:r>
                      <w:r>
                        <w:rPr>
                          <w:spacing w:val="-4"/>
                        </w:rPr>
                        <w:t> учет</w:t>
                      </w:r>
                    </w:p>
                  </w:txbxContent>
                </v:textbox>
                <w10:wrap type="none"/>
              </v:shape>
            </w:pict>
          </mc:Fallback>
        </mc:AlternateContent>
      </w:r>
      <w:r>
        <w:rPr>
          <w:spacing w:val="-2"/>
        </w:rPr>
        <w:t>Наименование счета</w:t>
      </w:r>
    </w:p>
    <w:p>
      <w:pPr>
        <w:spacing w:line="240" w:lineRule="auto" w:before="0"/>
        <w:rPr>
          <w:sz w:val="24"/>
        </w:rPr>
      </w:pPr>
      <w:r>
        <w:rPr/>
        <w:br w:type="column"/>
      </w:r>
      <w:r>
        <w:rPr>
          <w:sz w:val="24"/>
        </w:rPr>
      </w:r>
    </w:p>
    <w:p>
      <w:pPr>
        <w:pStyle w:val="BodyText"/>
        <w:spacing w:before="74"/>
      </w:pPr>
    </w:p>
    <w:p>
      <w:pPr>
        <w:pStyle w:val="BodyText"/>
        <w:ind w:left="1143"/>
      </w:pPr>
      <w:r>
        <w:rPr/>
        <mc:AlternateContent>
          <mc:Choice Requires="wps">
            <w:drawing>
              <wp:anchor distT="0" distB="0" distL="0" distR="0" allowOverlap="1" layoutInCell="1" locked="0" behindDoc="0" simplePos="0" relativeHeight="16051200">
                <wp:simplePos x="0" y="0"/>
                <wp:positionH relativeFrom="page">
                  <wp:posOffset>3028087</wp:posOffset>
                </wp:positionH>
                <wp:positionV relativeFrom="paragraph">
                  <wp:posOffset>-553292</wp:posOffset>
                </wp:positionV>
                <wp:extent cx="208915" cy="1322070"/>
                <wp:effectExtent l="0" t="0" r="0" b="0"/>
                <wp:wrapNone/>
                <wp:docPr id="638" name="Textbox 638"/>
                <wp:cNvGraphicFramePr>
                  <a:graphicFrameLocks/>
                </wp:cNvGraphicFramePr>
                <a:graphic>
                  <a:graphicData uri="http://schemas.microsoft.com/office/word/2010/wordprocessingShape">
                    <wps:wsp>
                      <wps:cNvPr id="638" name="Textbox 638"/>
                      <wps:cNvSpPr txBox="1"/>
                      <wps:spPr>
                        <a:xfrm>
                          <a:off x="0" y="0"/>
                          <a:ext cx="208915" cy="1322070"/>
                        </a:xfrm>
                        <a:prstGeom prst="rect">
                          <a:avLst/>
                        </a:prstGeom>
                      </wps:spPr>
                      <wps:txbx>
                        <w:txbxContent>
                          <w:p>
                            <w:pPr>
                              <w:pStyle w:val="BodyText"/>
                              <w:spacing w:before="9"/>
                              <w:ind w:left="20"/>
                            </w:pPr>
                            <w:r>
                              <w:rPr/>
                              <w:t>Тип</w:t>
                            </w:r>
                            <w:r>
                              <w:rPr>
                                <w:spacing w:val="-7"/>
                              </w:rPr>
                              <w:t> </w:t>
                            </w:r>
                            <w:r>
                              <w:rPr>
                                <w:sz w:val="26"/>
                              </w:rPr>
                              <w:t>-</w:t>
                            </w:r>
                            <w:r>
                              <w:rPr>
                                <w:spacing w:val="-6"/>
                                <w:sz w:val="26"/>
                              </w:rPr>
                              <w:t> </w:t>
                            </w:r>
                            <w:r>
                              <w:rPr>
                                <w:spacing w:val="-2"/>
                              </w:rPr>
                              <w:t>Забалансовый</w:t>
                            </w:r>
                          </w:p>
                        </w:txbxContent>
                      </wps:txbx>
                      <wps:bodyPr wrap="square" lIns="0" tIns="0" rIns="0" bIns="0" rtlCol="0" vert="vert270">
                        <a:noAutofit/>
                      </wps:bodyPr>
                    </wps:wsp>
                  </a:graphicData>
                </a:graphic>
              </wp:anchor>
            </w:drawing>
          </mc:Choice>
          <mc:Fallback>
            <w:pict>
              <v:shape style="position:absolute;margin-left:238.432114pt;margin-top:-43.566311pt;width:16.45pt;height:104.1pt;mso-position-horizontal-relative:page;mso-position-vertical-relative:paragraph;z-index:16051200" type="#_x0000_t202" id="docshape435" filled="false" stroked="false">
                <v:textbox inset="0,0,0,0" style="layout-flow:vertical;mso-layout-flow-alt:bottom-to-top">
                  <w:txbxContent>
                    <w:p>
                      <w:pPr>
                        <w:pStyle w:val="BodyText"/>
                        <w:spacing w:before="9"/>
                        <w:ind w:left="20"/>
                      </w:pPr>
                      <w:r>
                        <w:rPr/>
                        <w:t>Тип</w:t>
                      </w:r>
                      <w:r>
                        <w:rPr>
                          <w:spacing w:val="-7"/>
                        </w:rPr>
                        <w:t> </w:t>
                      </w:r>
                      <w:r>
                        <w:rPr>
                          <w:sz w:val="26"/>
                        </w:rPr>
                        <w:t>-</w:t>
                      </w:r>
                      <w:r>
                        <w:rPr>
                          <w:spacing w:val="-6"/>
                          <w:sz w:val="26"/>
                        </w:rPr>
                        <w:t> </w:t>
                      </w:r>
                      <w:r>
                        <w:rPr>
                          <w:spacing w:val="-2"/>
                        </w:rPr>
                        <w:t>Забалансовый</w:t>
                      </w:r>
                    </w:p>
                  </w:txbxContent>
                </v:textbox>
                <w10:wrap type="none"/>
              </v:shape>
            </w:pict>
          </mc:Fallback>
        </mc:AlternateContent>
      </w:r>
      <w:r>
        <w:rPr/>
        <mc:AlternateContent>
          <mc:Choice Requires="wps">
            <w:drawing>
              <wp:anchor distT="0" distB="0" distL="0" distR="0" allowOverlap="1" layoutInCell="1" locked="0" behindDoc="0" simplePos="0" relativeHeight="16051712">
                <wp:simplePos x="0" y="0"/>
                <wp:positionH relativeFrom="page">
                  <wp:posOffset>3410226</wp:posOffset>
                </wp:positionH>
                <wp:positionV relativeFrom="paragraph">
                  <wp:posOffset>-837620</wp:posOffset>
                </wp:positionV>
                <wp:extent cx="211454" cy="1886585"/>
                <wp:effectExtent l="0" t="0" r="0" b="0"/>
                <wp:wrapNone/>
                <wp:docPr id="639" name="Textbox 639"/>
                <wp:cNvGraphicFramePr>
                  <a:graphicFrameLocks/>
                </wp:cNvGraphicFramePr>
                <a:graphic>
                  <a:graphicData uri="http://schemas.microsoft.com/office/word/2010/wordprocessingShape">
                    <wps:wsp>
                      <wps:cNvPr id="639" name="Textbox 639"/>
                      <wps:cNvSpPr txBox="1"/>
                      <wps:spPr>
                        <a:xfrm>
                          <a:off x="0" y="0"/>
                          <a:ext cx="211454" cy="1886585"/>
                        </a:xfrm>
                        <a:prstGeom prst="rect">
                          <a:avLst/>
                        </a:prstGeom>
                      </wps:spPr>
                      <wps:txbx>
                        <w:txbxContent>
                          <w:p>
                            <w:pPr>
                              <w:pStyle w:val="BodyText"/>
                              <w:spacing w:before="13"/>
                              <w:ind w:left="20"/>
                            </w:pPr>
                            <w:r>
                              <w:rPr/>
                              <w:t>Тип</w:t>
                            </w:r>
                            <w:r>
                              <w:rPr>
                                <w:spacing w:val="-8"/>
                              </w:rPr>
                              <w:t> </w:t>
                            </w:r>
                            <w:r>
                              <w:rPr>
                                <w:sz w:val="26"/>
                              </w:rPr>
                              <w:t>-</w:t>
                            </w:r>
                            <w:r>
                              <w:rPr>
                                <w:spacing w:val="-12"/>
                                <w:sz w:val="26"/>
                              </w:rPr>
                              <w:t> </w:t>
                            </w:r>
                            <w:r>
                              <w:rPr/>
                              <w:t>Активный,</w:t>
                            </w:r>
                            <w:r>
                              <w:rPr>
                                <w:spacing w:val="-5"/>
                              </w:rPr>
                              <w:t> </w:t>
                            </w:r>
                            <w:r>
                              <w:rPr>
                                <w:spacing w:val="-2"/>
                              </w:rPr>
                              <w:t>Пассивный</w:t>
                            </w:r>
                          </w:p>
                        </w:txbxContent>
                      </wps:txbx>
                      <wps:bodyPr wrap="square" lIns="0" tIns="0" rIns="0" bIns="0" rtlCol="0" vert="vert270">
                        <a:noAutofit/>
                      </wps:bodyPr>
                    </wps:wsp>
                  </a:graphicData>
                </a:graphic>
              </wp:anchor>
            </w:drawing>
          </mc:Choice>
          <mc:Fallback>
            <w:pict>
              <v:shape style="position:absolute;margin-left:268.52179pt;margin-top:-65.954391pt;width:16.650pt;height:148.550pt;mso-position-horizontal-relative:page;mso-position-vertical-relative:paragraph;z-index:16051712" type="#_x0000_t202" id="docshape436" filled="false" stroked="false">
                <v:textbox inset="0,0,0,0" style="layout-flow:vertical;mso-layout-flow-alt:bottom-to-top">
                  <w:txbxContent>
                    <w:p>
                      <w:pPr>
                        <w:pStyle w:val="BodyText"/>
                        <w:spacing w:before="13"/>
                        <w:ind w:left="20"/>
                      </w:pPr>
                      <w:r>
                        <w:rPr/>
                        <w:t>Тип</w:t>
                      </w:r>
                      <w:r>
                        <w:rPr>
                          <w:spacing w:val="-8"/>
                        </w:rPr>
                        <w:t> </w:t>
                      </w:r>
                      <w:r>
                        <w:rPr>
                          <w:sz w:val="26"/>
                        </w:rPr>
                        <w:t>-</w:t>
                      </w:r>
                      <w:r>
                        <w:rPr>
                          <w:spacing w:val="-12"/>
                          <w:sz w:val="26"/>
                        </w:rPr>
                        <w:t> </w:t>
                      </w:r>
                      <w:r>
                        <w:rPr/>
                        <w:t>Активный,</w:t>
                      </w:r>
                      <w:r>
                        <w:rPr>
                          <w:spacing w:val="-5"/>
                        </w:rPr>
                        <w:t> </w:t>
                      </w:r>
                      <w:r>
                        <w:rPr>
                          <w:spacing w:val="-2"/>
                        </w:rPr>
                        <w:t>Пассивный</w:t>
                      </w:r>
                    </w:p>
                  </w:txbxContent>
                </v:textbox>
                <w10:wrap type="none"/>
              </v:shape>
            </w:pict>
          </mc:Fallback>
        </mc:AlternateContent>
      </w:r>
      <w:r>
        <w:rPr/>
        <w:t>Субконто </w:t>
      </w:r>
      <w:r>
        <w:rPr>
          <w:spacing w:val="-10"/>
        </w:rPr>
        <w:t>1</w:t>
      </w:r>
    </w:p>
    <w:p>
      <w:pPr>
        <w:spacing w:line="240" w:lineRule="auto" w:before="192"/>
        <w:rPr>
          <w:sz w:val="24"/>
        </w:rPr>
      </w:pPr>
      <w:r>
        <w:rPr/>
        <w:br w:type="column"/>
      </w:r>
      <w:r>
        <w:rPr>
          <w:sz w:val="24"/>
        </w:rPr>
      </w:r>
    </w:p>
    <w:p>
      <w:pPr>
        <w:pStyle w:val="BodyText"/>
        <w:spacing w:line="276" w:lineRule="auto"/>
        <w:ind w:left="703" w:right="-5" w:hanging="437"/>
      </w:pPr>
      <w:r>
        <w:rPr>
          <w:spacing w:val="-2"/>
        </w:rPr>
        <w:t>Субконто </w:t>
      </w:r>
      <w:r>
        <w:rPr>
          <w:spacing w:val="-10"/>
        </w:rPr>
        <w:t>2</w:t>
      </w:r>
    </w:p>
    <w:p>
      <w:pPr>
        <w:spacing w:line="240" w:lineRule="auto" w:before="192"/>
        <w:rPr>
          <w:sz w:val="24"/>
        </w:rPr>
      </w:pPr>
      <w:r>
        <w:rPr/>
        <w:br w:type="column"/>
      </w:r>
      <w:r>
        <w:rPr>
          <w:sz w:val="24"/>
        </w:rPr>
      </w:r>
    </w:p>
    <w:p>
      <w:pPr>
        <w:pStyle w:val="BodyText"/>
        <w:spacing w:line="276" w:lineRule="auto"/>
        <w:ind w:left="265" w:right="1988" w:firstLine="10"/>
      </w:pPr>
      <w:r>
        <w:rPr>
          <w:spacing w:val="-2"/>
        </w:rPr>
        <w:t>Субконто </w:t>
      </w:r>
      <w:r>
        <w:rPr>
          <w:spacing w:val="-10"/>
        </w:rPr>
        <w:t>3</w:t>
      </w:r>
    </w:p>
    <w:p>
      <w:pPr>
        <w:pStyle w:val="BodyText"/>
        <w:spacing w:after="0" w:line="276" w:lineRule="auto"/>
        <w:sectPr>
          <w:type w:val="continuous"/>
          <w:pgSz w:w="11910" w:h="16840"/>
          <w:pgMar w:header="0" w:footer="1054" w:top="1920" w:bottom="1240" w:left="1275" w:right="141"/>
          <w:cols w:num="4" w:equalWidth="0">
            <w:col w:w="2680" w:space="896"/>
            <w:col w:w="2321" w:space="40"/>
            <w:col w:w="1258" w:space="39"/>
            <w:col w:w="3260"/>
          </w:cols>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48"/>
        <w:rPr>
          <w:sz w:val="20"/>
        </w:rPr>
      </w:pPr>
    </w:p>
    <w:p>
      <w:pPr>
        <w:pStyle w:val="BodyText"/>
        <w:spacing w:after="0"/>
        <w:rPr>
          <w:sz w:val="20"/>
        </w:rPr>
        <w:sectPr>
          <w:type w:val="continuous"/>
          <w:pgSz w:w="11910" w:h="16840"/>
          <w:pgMar w:header="0" w:footer="1054" w:top="1920" w:bottom="1240" w:left="1275" w:right="141"/>
        </w:sectPr>
      </w:pPr>
    </w:p>
    <w:p>
      <w:pPr>
        <w:pStyle w:val="BodyText"/>
        <w:spacing w:before="90"/>
        <w:ind w:left="265"/>
      </w:pPr>
      <w:r>
        <w:rPr>
          <w:spacing w:val="-7"/>
        </w:rPr>
        <w:t>Код</w:t>
      </w:r>
    </w:p>
    <w:p>
      <w:pPr>
        <w:spacing w:line="240" w:lineRule="auto" w:before="198"/>
        <w:rPr>
          <w:sz w:val="24"/>
        </w:rPr>
      </w:pPr>
      <w:r>
        <w:rPr/>
        <w:br w:type="column"/>
      </w:r>
      <w:r>
        <w:rPr>
          <w:sz w:val="24"/>
        </w:rPr>
      </w:r>
    </w:p>
    <w:p>
      <w:pPr>
        <w:pStyle w:val="BodyText"/>
        <w:tabs>
          <w:tab w:pos="1974" w:val="left" w:leader="none"/>
        </w:tabs>
        <w:spacing w:line="276" w:lineRule="auto"/>
        <w:ind w:left="265" w:right="7685"/>
      </w:pPr>
      <w:r>
        <w:rPr>
          <w:spacing w:val="-2"/>
        </w:rPr>
        <w:t>переданное</w:t>
      </w:r>
      <w:r>
        <w:rPr/>
        <w:tab/>
      </w:r>
      <w:r>
        <w:rPr>
          <w:spacing w:val="-10"/>
        </w:rPr>
        <w:t>в </w:t>
      </w:r>
      <w:r>
        <w:rPr>
          <w:spacing w:val="-2"/>
        </w:rPr>
        <w:t>безвозмездное пользование</w:t>
      </w:r>
    </w:p>
    <w:p>
      <w:pPr>
        <w:pStyle w:val="BodyText"/>
        <w:spacing w:after="0" w:line="276" w:lineRule="auto"/>
        <w:sectPr>
          <w:type w:val="continuous"/>
          <w:pgSz w:w="11910" w:h="16840"/>
          <w:pgMar w:header="0" w:footer="1054" w:top="1920" w:bottom="1240" w:left="1275" w:right="141"/>
          <w:cols w:num="2" w:equalWidth="0">
            <w:col w:w="662" w:space="53"/>
            <w:col w:w="9779"/>
          </w:cols>
        </w:sectPr>
      </w:pPr>
    </w:p>
    <w:p>
      <w:pPr>
        <w:pStyle w:val="BodyText"/>
        <w:rPr>
          <w:sz w:val="18"/>
        </w:rPr>
      </w:pPr>
      <w:r>
        <w:rPr>
          <w:sz w:val="18"/>
        </w:rPr>
        <w:drawing>
          <wp:anchor distT="0" distB="0" distL="0" distR="0" allowOverlap="1" layoutInCell="1" locked="0" behindDoc="0" simplePos="0" relativeHeight="16052224">
            <wp:simplePos x="0" y="0"/>
            <wp:positionH relativeFrom="page">
              <wp:posOffset>0</wp:posOffset>
            </wp:positionH>
            <wp:positionV relativeFrom="page">
              <wp:posOffset>253</wp:posOffset>
            </wp:positionV>
            <wp:extent cx="7562215" cy="10691876"/>
            <wp:effectExtent l="0" t="0" r="0" b="0"/>
            <wp:wrapNone/>
            <wp:docPr id="640" name="Image 640"/>
            <wp:cNvGraphicFramePr>
              <a:graphicFrameLocks/>
            </wp:cNvGraphicFramePr>
            <a:graphic>
              <a:graphicData uri="http://schemas.openxmlformats.org/drawingml/2006/picture">
                <pic:pic>
                  <pic:nvPicPr>
                    <pic:cNvPr id="640" name="Image 640"/>
                    <pic:cNvPicPr/>
                  </pic:nvPicPr>
                  <pic:blipFill>
                    <a:blip r:embed="rId228" cstate="print"/>
                    <a:stretch>
                      <a:fillRect/>
                    </a:stretch>
                  </pic:blipFill>
                  <pic:spPr>
                    <a:xfrm>
                      <a:off x="0" y="0"/>
                      <a:ext cx="7562215" cy="10691876"/>
                    </a:xfrm>
                    <a:prstGeom prst="rect">
                      <a:avLst/>
                    </a:prstGeom>
                  </pic:spPr>
                </pic:pic>
              </a:graphicData>
            </a:graphic>
          </wp:anchor>
        </w:drawing>
      </w:r>
    </w:p>
    <w:tbl>
      <w:tblPr>
        <w:tblW w:w="0" w:type="auto"/>
        <w:jc w:val="left"/>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98"/>
        <w:gridCol w:w="2043"/>
        <w:gridCol w:w="410"/>
        <w:gridCol w:w="586"/>
        <w:gridCol w:w="578"/>
        <w:gridCol w:w="1518"/>
        <w:gridCol w:w="1298"/>
      </w:tblGrid>
      <w:tr>
        <w:trPr>
          <w:trHeight w:val="660" w:hRule="atLeast"/>
        </w:trPr>
        <w:tc>
          <w:tcPr>
            <w:tcW w:w="698" w:type="dxa"/>
          </w:tcPr>
          <w:p>
            <w:pPr>
              <w:pStyle w:val="TableParagraph"/>
              <w:spacing w:before="40"/>
              <w:ind w:right="107"/>
              <w:jc w:val="right"/>
              <w:rPr>
                <w:sz w:val="24"/>
              </w:rPr>
            </w:pPr>
            <w:r>
              <w:rPr>
                <w:spacing w:val="-2"/>
                <w:sz w:val="24"/>
              </w:rPr>
              <w:t>26.31</w:t>
            </w:r>
          </w:p>
        </w:tc>
        <w:tc>
          <w:tcPr>
            <w:tcW w:w="2043" w:type="dxa"/>
          </w:tcPr>
          <w:p>
            <w:pPr>
              <w:pStyle w:val="TableParagraph"/>
              <w:tabs>
                <w:tab w:pos="903" w:val="left" w:leader="none"/>
                <w:tab w:pos="1450" w:val="left" w:leader="none"/>
              </w:tabs>
              <w:spacing w:before="44"/>
              <w:ind w:left="111"/>
              <w:rPr>
                <w:sz w:val="24"/>
              </w:rPr>
            </w:pPr>
            <w:r>
              <w:rPr>
                <w:spacing w:val="-5"/>
                <w:sz w:val="24"/>
              </w:rPr>
              <w:t>ОС</w:t>
            </w:r>
            <w:r>
              <w:rPr>
                <w:sz w:val="24"/>
              </w:rPr>
              <w:tab/>
            </w:r>
            <w:r>
              <w:rPr>
                <w:spacing w:val="-10"/>
                <w:sz w:val="24"/>
              </w:rPr>
              <w:t>-</w:t>
            </w:r>
            <w:r>
              <w:rPr>
                <w:sz w:val="24"/>
              </w:rPr>
              <w:tab/>
            </w:r>
            <w:r>
              <w:rPr>
                <w:spacing w:val="-4"/>
                <w:sz w:val="24"/>
              </w:rPr>
              <w:t>иное</w:t>
            </w:r>
          </w:p>
          <w:p>
            <w:pPr>
              <w:pStyle w:val="TableParagraph"/>
              <w:spacing w:before="36"/>
              <w:ind w:left="114"/>
              <w:rPr>
                <w:sz w:val="24"/>
              </w:rPr>
            </w:pPr>
            <w:r>
              <w:rPr>
                <w:spacing w:val="-2"/>
                <w:sz w:val="24"/>
              </w:rPr>
              <w:t>движимое</w:t>
            </w:r>
          </w:p>
        </w:tc>
        <w:tc>
          <w:tcPr>
            <w:tcW w:w="410" w:type="dxa"/>
          </w:tcPr>
          <w:p>
            <w:pPr>
              <w:pStyle w:val="TableParagraph"/>
              <w:spacing w:line="274" w:lineRule="exact" w:before="88"/>
              <w:ind w:left="111"/>
              <w:rPr>
                <w:sz w:val="24"/>
              </w:rPr>
            </w:pPr>
            <w:r>
              <w:rPr>
                <w:spacing w:val="-10"/>
                <w:sz w:val="24"/>
              </w:rPr>
              <w:t>Д</w:t>
            </w:r>
          </w:p>
          <w:p>
            <w:pPr>
              <w:pStyle w:val="TableParagraph"/>
              <w:spacing w:line="274" w:lineRule="exact"/>
              <w:ind w:left="106"/>
              <w:rPr>
                <w:sz w:val="24"/>
              </w:rPr>
            </w:pPr>
            <w:r>
              <w:rPr>
                <w:spacing w:val="-10"/>
                <w:sz w:val="24"/>
              </w:rPr>
              <w:t>а</w:t>
            </w:r>
          </w:p>
        </w:tc>
        <w:tc>
          <w:tcPr>
            <w:tcW w:w="586" w:type="dxa"/>
          </w:tcPr>
          <w:p>
            <w:pPr>
              <w:pStyle w:val="TableParagraph"/>
              <w:spacing w:before="40"/>
              <w:ind w:left="3" w:right="39"/>
              <w:jc w:val="center"/>
              <w:rPr>
                <w:sz w:val="24"/>
              </w:rPr>
            </w:pPr>
            <w:r>
              <w:rPr>
                <w:spacing w:val="-5"/>
                <w:sz w:val="24"/>
              </w:rPr>
              <w:t>Да</w:t>
            </w:r>
          </w:p>
        </w:tc>
        <w:tc>
          <w:tcPr>
            <w:tcW w:w="578" w:type="dxa"/>
          </w:tcPr>
          <w:p>
            <w:pPr>
              <w:pStyle w:val="TableParagraph"/>
              <w:spacing w:before="40"/>
              <w:ind w:left="65" w:right="114"/>
              <w:jc w:val="center"/>
              <w:rPr>
                <w:sz w:val="24"/>
              </w:rPr>
            </w:pPr>
            <w:r>
              <w:rPr>
                <w:spacing w:val="-10"/>
                <w:sz w:val="24"/>
              </w:rPr>
              <w:t>А</w:t>
            </w:r>
          </w:p>
        </w:tc>
        <w:tc>
          <w:tcPr>
            <w:tcW w:w="1518" w:type="dxa"/>
          </w:tcPr>
          <w:p>
            <w:pPr>
              <w:pStyle w:val="TableParagraph"/>
              <w:spacing w:before="40"/>
              <w:ind w:left="227"/>
              <w:rPr>
                <w:sz w:val="24"/>
              </w:rPr>
            </w:pPr>
            <w:r>
              <w:rPr>
                <w:spacing w:val="-2"/>
                <w:sz w:val="24"/>
              </w:rPr>
              <w:t>Контрагент</w:t>
            </w:r>
          </w:p>
          <w:p>
            <w:pPr>
              <w:pStyle w:val="TableParagraph"/>
              <w:spacing w:before="40"/>
              <w:ind w:left="227"/>
              <w:rPr>
                <w:sz w:val="24"/>
              </w:rPr>
            </w:pPr>
            <w:r>
              <w:rPr>
                <w:spacing w:val="-10"/>
                <w:sz w:val="24"/>
              </w:rPr>
              <w:t>ы</w:t>
            </w:r>
          </w:p>
        </w:tc>
        <w:tc>
          <w:tcPr>
            <w:tcW w:w="1298" w:type="dxa"/>
          </w:tcPr>
          <w:p>
            <w:pPr>
              <w:pStyle w:val="TableParagraph"/>
              <w:spacing w:line="322" w:lineRule="exact"/>
              <w:ind w:left="116" w:right="140"/>
              <w:rPr>
                <w:sz w:val="24"/>
              </w:rPr>
            </w:pPr>
            <w:r>
              <w:rPr>
                <w:spacing w:val="-2"/>
                <w:sz w:val="24"/>
              </w:rPr>
              <w:t>Основные средства</w:t>
            </w:r>
          </w:p>
        </w:tc>
      </w:tr>
      <w:tr>
        <w:trPr>
          <w:trHeight w:val="314" w:hRule="atLeast"/>
        </w:trPr>
        <w:tc>
          <w:tcPr>
            <w:tcW w:w="698" w:type="dxa"/>
          </w:tcPr>
          <w:p>
            <w:pPr>
              <w:pStyle w:val="TableParagraph"/>
              <w:rPr>
                <w:sz w:val="22"/>
              </w:rPr>
            </w:pPr>
          </w:p>
        </w:tc>
        <w:tc>
          <w:tcPr>
            <w:tcW w:w="2043" w:type="dxa"/>
          </w:tcPr>
          <w:p>
            <w:pPr>
              <w:pStyle w:val="TableParagraph"/>
              <w:spacing w:before="13"/>
              <w:ind w:left="109"/>
              <w:rPr>
                <w:sz w:val="24"/>
              </w:rPr>
            </w:pPr>
            <w:r>
              <w:rPr>
                <w:spacing w:val="-2"/>
                <w:sz w:val="24"/>
              </w:rPr>
              <w:t>имущество,</w:t>
            </w:r>
          </w:p>
        </w:tc>
        <w:tc>
          <w:tcPr>
            <w:tcW w:w="410" w:type="dxa"/>
          </w:tcPr>
          <w:p>
            <w:pPr>
              <w:pStyle w:val="TableParagraph"/>
              <w:rPr>
                <w:sz w:val="22"/>
              </w:rPr>
            </w:pPr>
          </w:p>
        </w:tc>
        <w:tc>
          <w:tcPr>
            <w:tcW w:w="586" w:type="dxa"/>
          </w:tcPr>
          <w:p>
            <w:pPr>
              <w:pStyle w:val="TableParagraph"/>
              <w:rPr>
                <w:sz w:val="22"/>
              </w:rPr>
            </w:pPr>
          </w:p>
        </w:tc>
        <w:tc>
          <w:tcPr>
            <w:tcW w:w="578" w:type="dxa"/>
          </w:tcPr>
          <w:p>
            <w:pPr>
              <w:pStyle w:val="TableParagraph"/>
              <w:rPr>
                <w:sz w:val="22"/>
              </w:rPr>
            </w:pPr>
          </w:p>
        </w:tc>
        <w:tc>
          <w:tcPr>
            <w:tcW w:w="1518" w:type="dxa"/>
          </w:tcPr>
          <w:p>
            <w:pPr>
              <w:pStyle w:val="TableParagraph"/>
              <w:rPr>
                <w:sz w:val="22"/>
              </w:rPr>
            </w:pPr>
          </w:p>
        </w:tc>
        <w:tc>
          <w:tcPr>
            <w:tcW w:w="1298" w:type="dxa"/>
          </w:tcPr>
          <w:p>
            <w:pPr>
              <w:pStyle w:val="TableParagraph"/>
              <w:rPr>
                <w:sz w:val="22"/>
              </w:rPr>
            </w:pPr>
          </w:p>
        </w:tc>
      </w:tr>
      <w:tr>
        <w:trPr>
          <w:trHeight w:val="322" w:hRule="atLeast"/>
        </w:trPr>
        <w:tc>
          <w:tcPr>
            <w:tcW w:w="698" w:type="dxa"/>
          </w:tcPr>
          <w:p>
            <w:pPr>
              <w:pStyle w:val="TableParagraph"/>
              <w:rPr>
                <w:sz w:val="24"/>
              </w:rPr>
            </w:pPr>
          </w:p>
        </w:tc>
        <w:tc>
          <w:tcPr>
            <w:tcW w:w="2043" w:type="dxa"/>
          </w:tcPr>
          <w:p>
            <w:pPr>
              <w:pStyle w:val="TableParagraph"/>
              <w:tabs>
                <w:tab w:pos="1818" w:val="left" w:leader="none"/>
              </w:tabs>
              <w:spacing w:before="20"/>
              <w:ind w:left="109"/>
              <w:rPr>
                <w:sz w:val="24"/>
              </w:rPr>
            </w:pPr>
            <w:r>
              <w:rPr>
                <w:spacing w:val="-2"/>
                <w:sz w:val="24"/>
              </w:rPr>
              <w:t>переданное</w:t>
            </w:r>
            <w:r>
              <w:rPr>
                <w:sz w:val="24"/>
              </w:rPr>
              <w:tab/>
            </w:r>
            <w:r>
              <w:rPr>
                <w:spacing w:val="-10"/>
                <w:sz w:val="24"/>
              </w:rPr>
              <w:t>в</w:t>
            </w:r>
          </w:p>
        </w:tc>
        <w:tc>
          <w:tcPr>
            <w:tcW w:w="410" w:type="dxa"/>
          </w:tcPr>
          <w:p>
            <w:pPr>
              <w:pStyle w:val="TableParagraph"/>
              <w:rPr>
                <w:sz w:val="24"/>
              </w:rPr>
            </w:pPr>
          </w:p>
        </w:tc>
        <w:tc>
          <w:tcPr>
            <w:tcW w:w="586" w:type="dxa"/>
          </w:tcPr>
          <w:p>
            <w:pPr>
              <w:pStyle w:val="TableParagraph"/>
              <w:rPr>
                <w:sz w:val="24"/>
              </w:rPr>
            </w:pPr>
          </w:p>
        </w:tc>
        <w:tc>
          <w:tcPr>
            <w:tcW w:w="578" w:type="dxa"/>
          </w:tcPr>
          <w:p>
            <w:pPr>
              <w:pStyle w:val="TableParagraph"/>
              <w:rPr>
                <w:sz w:val="24"/>
              </w:rPr>
            </w:pPr>
          </w:p>
        </w:tc>
        <w:tc>
          <w:tcPr>
            <w:tcW w:w="1518" w:type="dxa"/>
          </w:tcPr>
          <w:p>
            <w:pPr>
              <w:pStyle w:val="TableParagraph"/>
              <w:rPr>
                <w:sz w:val="24"/>
              </w:rPr>
            </w:pPr>
          </w:p>
        </w:tc>
        <w:tc>
          <w:tcPr>
            <w:tcW w:w="1298" w:type="dxa"/>
          </w:tcPr>
          <w:p>
            <w:pPr>
              <w:pStyle w:val="TableParagraph"/>
              <w:rPr>
                <w:sz w:val="24"/>
              </w:rPr>
            </w:pPr>
          </w:p>
        </w:tc>
      </w:tr>
      <w:tr>
        <w:trPr>
          <w:trHeight w:val="314" w:hRule="atLeast"/>
        </w:trPr>
        <w:tc>
          <w:tcPr>
            <w:tcW w:w="698" w:type="dxa"/>
          </w:tcPr>
          <w:p>
            <w:pPr>
              <w:pStyle w:val="TableParagraph"/>
              <w:rPr>
                <w:sz w:val="22"/>
              </w:rPr>
            </w:pPr>
          </w:p>
        </w:tc>
        <w:tc>
          <w:tcPr>
            <w:tcW w:w="2043" w:type="dxa"/>
          </w:tcPr>
          <w:p>
            <w:pPr>
              <w:pStyle w:val="TableParagraph"/>
              <w:spacing w:before="15"/>
              <w:ind w:left="109"/>
              <w:rPr>
                <w:sz w:val="24"/>
              </w:rPr>
            </w:pPr>
            <w:r>
              <w:rPr>
                <w:spacing w:val="-2"/>
                <w:sz w:val="24"/>
              </w:rPr>
              <w:t>безвозмездное</w:t>
            </w:r>
          </w:p>
        </w:tc>
        <w:tc>
          <w:tcPr>
            <w:tcW w:w="410" w:type="dxa"/>
          </w:tcPr>
          <w:p>
            <w:pPr>
              <w:pStyle w:val="TableParagraph"/>
              <w:rPr>
                <w:sz w:val="22"/>
              </w:rPr>
            </w:pPr>
          </w:p>
        </w:tc>
        <w:tc>
          <w:tcPr>
            <w:tcW w:w="586" w:type="dxa"/>
          </w:tcPr>
          <w:p>
            <w:pPr>
              <w:pStyle w:val="TableParagraph"/>
              <w:rPr>
                <w:sz w:val="22"/>
              </w:rPr>
            </w:pPr>
          </w:p>
        </w:tc>
        <w:tc>
          <w:tcPr>
            <w:tcW w:w="578" w:type="dxa"/>
          </w:tcPr>
          <w:p>
            <w:pPr>
              <w:pStyle w:val="TableParagraph"/>
              <w:rPr>
                <w:sz w:val="22"/>
              </w:rPr>
            </w:pPr>
          </w:p>
        </w:tc>
        <w:tc>
          <w:tcPr>
            <w:tcW w:w="1518" w:type="dxa"/>
          </w:tcPr>
          <w:p>
            <w:pPr>
              <w:pStyle w:val="TableParagraph"/>
              <w:rPr>
                <w:sz w:val="22"/>
              </w:rPr>
            </w:pPr>
          </w:p>
        </w:tc>
        <w:tc>
          <w:tcPr>
            <w:tcW w:w="1298" w:type="dxa"/>
          </w:tcPr>
          <w:p>
            <w:pPr>
              <w:pStyle w:val="TableParagraph"/>
              <w:rPr>
                <w:sz w:val="22"/>
              </w:rPr>
            </w:pPr>
          </w:p>
        </w:tc>
      </w:tr>
      <w:tr>
        <w:trPr>
          <w:trHeight w:val="440" w:hRule="atLeast"/>
        </w:trPr>
        <w:tc>
          <w:tcPr>
            <w:tcW w:w="698" w:type="dxa"/>
          </w:tcPr>
          <w:p>
            <w:pPr>
              <w:pStyle w:val="TableParagraph"/>
              <w:rPr>
                <w:sz w:val="24"/>
              </w:rPr>
            </w:pPr>
          </w:p>
        </w:tc>
        <w:tc>
          <w:tcPr>
            <w:tcW w:w="2043" w:type="dxa"/>
          </w:tcPr>
          <w:p>
            <w:pPr>
              <w:pStyle w:val="TableParagraph"/>
              <w:spacing w:before="12"/>
              <w:ind w:left="109"/>
              <w:rPr>
                <w:sz w:val="24"/>
              </w:rPr>
            </w:pPr>
            <w:r>
              <w:rPr>
                <w:spacing w:val="-2"/>
                <w:sz w:val="24"/>
              </w:rPr>
              <w:t>пользование</w:t>
            </w:r>
          </w:p>
        </w:tc>
        <w:tc>
          <w:tcPr>
            <w:tcW w:w="410" w:type="dxa"/>
          </w:tcPr>
          <w:p>
            <w:pPr>
              <w:pStyle w:val="TableParagraph"/>
              <w:rPr>
                <w:sz w:val="24"/>
              </w:rPr>
            </w:pPr>
          </w:p>
        </w:tc>
        <w:tc>
          <w:tcPr>
            <w:tcW w:w="586" w:type="dxa"/>
          </w:tcPr>
          <w:p>
            <w:pPr>
              <w:pStyle w:val="TableParagraph"/>
              <w:rPr>
                <w:sz w:val="24"/>
              </w:rPr>
            </w:pPr>
          </w:p>
        </w:tc>
        <w:tc>
          <w:tcPr>
            <w:tcW w:w="578" w:type="dxa"/>
          </w:tcPr>
          <w:p>
            <w:pPr>
              <w:pStyle w:val="TableParagraph"/>
              <w:rPr>
                <w:sz w:val="24"/>
              </w:rPr>
            </w:pPr>
          </w:p>
        </w:tc>
        <w:tc>
          <w:tcPr>
            <w:tcW w:w="1518" w:type="dxa"/>
          </w:tcPr>
          <w:p>
            <w:pPr>
              <w:pStyle w:val="TableParagraph"/>
              <w:rPr>
                <w:sz w:val="24"/>
              </w:rPr>
            </w:pPr>
          </w:p>
        </w:tc>
        <w:tc>
          <w:tcPr>
            <w:tcW w:w="1298" w:type="dxa"/>
          </w:tcPr>
          <w:p>
            <w:pPr>
              <w:pStyle w:val="TableParagraph"/>
              <w:rPr>
                <w:sz w:val="24"/>
              </w:rPr>
            </w:pPr>
          </w:p>
        </w:tc>
      </w:tr>
      <w:tr>
        <w:trPr>
          <w:trHeight w:val="449" w:hRule="atLeast"/>
        </w:trPr>
        <w:tc>
          <w:tcPr>
            <w:tcW w:w="698" w:type="dxa"/>
          </w:tcPr>
          <w:p>
            <w:pPr>
              <w:pStyle w:val="TableParagraph"/>
              <w:spacing w:before="142"/>
              <w:ind w:right="107"/>
              <w:jc w:val="right"/>
              <w:rPr>
                <w:sz w:val="24"/>
              </w:rPr>
            </w:pPr>
            <w:r>
              <w:rPr>
                <w:spacing w:val="-2"/>
                <w:sz w:val="24"/>
              </w:rPr>
              <w:t>26.32</w:t>
            </w:r>
          </w:p>
        </w:tc>
        <w:tc>
          <w:tcPr>
            <w:tcW w:w="2043" w:type="dxa"/>
          </w:tcPr>
          <w:p>
            <w:pPr>
              <w:pStyle w:val="TableParagraph"/>
              <w:tabs>
                <w:tab w:pos="1016" w:val="left" w:leader="none"/>
                <w:tab w:pos="1448" w:val="left" w:leader="none"/>
              </w:tabs>
              <w:spacing w:before="142"/>
              <w:ind w:left="109"/>
              <w:rPr>
                <w:sz w:val="24"/>
              </w:rPr>
            </w:pPr>
            <w:r>
              <w:rPr>
                <w:spacing w:val="-5"/>
                <w:sz w:val="24"/>
              </w:rPr>
              <w:t>НМА</w:t>
            </w:r>
            <w:r>
              <w:rPr>
                <w:sz w:val="24"/>
              </w:rPr>
              <w:tab/>
            </w:r>
            <w:r>
              <w:rPr>
                <w:spacing w:val="-10"/>
                <w:sz w:val="24"/>
              </w:rPr>
              <w:t>-</w:t>
            </w:r>
            <w:r>
              <w:rPr>
                <w:sz w:val="24"/>
              </w:rPr>
              <w:tab/>
            </w:r>
            <w:r>
              <w:rPr>
                <w:spacing w:val="-4"/>
                <w:sz w:val="24"/>
              </w:rPr>
              <w:t>иное</w:t>
            </w:r>
          </w:p>
        </w:tc>
        <w:tc>
          <w:tcPr>
            <w:tcW w:w="410" w:type="dxa"/>
          </w:tcPr>
          <w:p>
            <w:pPr>
              <w:pStyle w:val="TableParagraph"/>
              <w:spacing w:before="199"/>
              <w:ind w:right="25"/>
              <w:jc w:val="center"/>
              <w:rPr>
                <w:sz w:val="20"/>
              </w:rPr>
            </w:pPr>
            <w:r>
              <w:rPr>
                <w:spacing w:val="-10"/>
                <w:w w:val="115"/>
                <w:sz w:val="20"/>
              </w:rPr>
              <w:t>Д</w:t>
            </w:r>
          </w:p>
        </w:tc>
        <w:tc>
          <w:tcPr>
            <w:tcW w:w="586" w:type="dxa"/>
          </w:tcPr>
          <w:p>
            <w:pPr>
              <w:pStyle w:val="TableParagraph"/>
              <w:spacing w:before="142"/>
              <w:ind w:left="3" w:right="39"/>
              <w:jc w:val="center"/>
              <w:rPr>
                <w:sz w:val="24"/>
              </w:rPr>
            </w:pPr>
            <w:r>
              <w:rPr>
                <w:spacing w:val="-5"/>
                <w:sz w:val="24"/>
              </w:rPr>
              <w:t>Да</w:t>
            </w:r>
          </w:p>
        </w:tc>
        <w:tc>
          <w:tcPr>
            <w:tcW w:w="578" w:type="dxa"/>
          </w:tcPr>
          <w:p>
            <w:pPr>
              <w:pStyle w:val="TableParagraph"/>
              <w:spacing w:before="142"/>
              <w:ind w:left="65" w:right="114"/>
              <w:jc w:val="center"/>
              <w:rPr>
                <w:sz w:val="24"/>
              </w:rPr>
            </w:pPr>
            <w:r>
              <w:rPr>
                <w:spacing w:val="-10"/>
                <w:sz w:val="24"/>
              </w:rPr>
              <w:t>А</w:t>
            </w:r>
          </w:p>
        </w:tc>
        <w:tc>
          <w:tcPr>
            <w:tcW w:w="1518" w:type="dxa"/>
          </w:tcPr>
          <w:p>
            <w:pPr>
              <w:pStyle w:val="TableParagraph"/>
              <w:spacing w:before="142"/>
              <w:ind w:left="227"/>
              <w:rPr>
                <w:sz w:val="24"/>
              </w:rPr>
            </w:pPr>
            <w:r>
              <w:rPr>
                <w:spacing w:val="-2"/>
                <w:sz w:val="24"/>
              </w:rPr>
              <w:t>Контрагент</w:t>
            </w:r>
          </w:p>
        </w:tc>
        <w:tc>
          <w:tcPr>
            <w:tcW w:w="1298" w:type="dxa"/>
          </w:tcPr>
          <w:p>
            <w:pPr>
              <w:pStyle w:val="TableParagraph"/>
              <w:spacing w:before="142"/>
              <w:ind w:left="116"/>
              <w:rPr>
                <w:sz w:val="24"/>
              </w:rPr>
            </w:pPr>
            <w:r>
              <w:rPr>
                <w:spacing w:val="-2"/>
                <w:sz w:val="24"/>
              </w:rPr>
              <w:t>Основные</w:t>
            </w:r>
          </w:p>
        </w:tc>
      </w:tr>
      <w:tr>
        <w:trPr>
          <w:trHeight w:val="313" w:hRule="atLeast"/>
        </w:trPr>
        <w:tc>
          <w:tcPr>
            <w:tcW w:w="698" w:type="dxa"/>
          </w:tcPr>
          <w:p>
            <w:pPr>
              <w:pStyle w:val="TableParagraph"/>
              <w:rPr>
                <w:sz w:val="22"/>
              </w:rPr>
            </w:pPr>
          </w:p>
        </w:tc>
        <w:tc>
          <w:tcPr>
            <w:tcW w:w="2043" w:type="dxa"/>
          </w:tcPr>
          <w:p>
            <w:pPr>
              <w:pStyle w:val="TableParagraph"/>
              <w:spacing w:before="10"/>
              <w:ind w:left="114"/>
              <w:rPr>
                <w:sz w:val="24"/>
              </w:rPr>
            </w:pPr>
            <w:r>
              <w:rPr>
                <w:spacing w:val="-2"/>
                <w:sz w:val="24"/>
              </w:rPr>
              <w:t>движимое</w:t>
            </w:r>
          </w:p>
        </w:tc>
        <w:tc>
          <w:tcPr>
            <w:tcW w:w="410" w:type="dxa"/>
          </w:tcPr>
          <w:p>
            <w:pPr>
              <w:pStyle w:val="TableParagraph"/>
              <w:spacing w:before="14"/>
              <w:ind w:right="87"/>
              <w:jc w:val="center"/>
              <w:rPr>
                <w:sz w:val="24"/>
              </w:rPr>
            </w:pPr>
            <w:r>
              <w:rPr>
                <w:spacing w:val="-10"/>
                <w:sz w:val="24"/>
              </w:rPr>
              <w:t>а</w:t>
            </w:r>
          </w:p>
        </w:tc>
        <w:tc>
          <w:tcPr>
            <w:tcW w:w="586" w:type="dxa"/>
          </w:tcPr>
          <w:p>
            <w:pPr>
              <w:pStyle w:val="TableParagraph"/>
              <w:rPr>
                <w:sz w:val="22"/>
              </w:rPr>
            </w:pPr>
          </w:p>
        </w:tc>
        <w:tc>
          <w:tcPr>
            <w:tcW w:w="578" w:type="dxa"/>
          </w:tcPr>
          <w:p>
            <w:pPr>
              <w:pStyle w:val="TableParagraph"/>
              <w:rPr>
                <w:sz w:val="22"/>
              </w:rPr>
            </w:pPr>
          </w:p>
        </w:tc>
        <w:tc>
          <w:tcPr>
            <w:tcW w:w="1518" w:type="dxa"/>
          </w:tcPr>
          <w:p>
            <w:pPr>
              <w:pStyle w:val="TableParagraph"/>
              <w:spacing w:before="10"/>
              <w:ind w:left="227"/>
              <w:rPr>
                <w:sz w:val="24"/>
              </w:rPr>
            </w:pPr>
            <w:r>
              <w:rPr>
                <w:spacing w:val="-10"/>
                <w:sz w:val="24"/>
              </w:rPr>
              <w:t>ы</w:t>
            </w:r>
          </w:p>
        </w:tc>
        <w:tc>
          <w:tcPr>
            <w:tcW w:w="1298" w:type="dxa"/>
          </w:tcPr>
          <w:p>
            <w:pPr>
              <w:pStyle w:val="TableParagraph"/>
              <w:spacing w:before="14"/>
              <w:ind w:left="116"/>
              <w:rPr>
                <w:sz w:val="24"/>
              </w:rPr>
            </w:pPr>
            <w:r>
              <w:rPr>
                <w:spacing w:val="-2"/>
                <w:sz w:val="24"/>
              </w:rPr>
              <w:t>средства</w:t>
            </w:r>
          </w:p>
        </w:tc>
      </w:tr>
      <w:tr>
        <w:trPr>
          <w:trHeight w:val="314" w:hRule="atLeast"/>
        </w:trPr>
        <w:tc>
          <w:tcPr>
            <w:tcW w:w="698" w:type="dxa"/>
          </w:tcPr>
          <w:p>
            <w:pPr>
              <w:pStyle w:val="TableParagraph"/>
              <w:rPr>
                <w:sz w:val="22"/>
              </w:rPr>
            </w:pPr>
          </w:p>
        </w:tc>
        <w:tc>
          <w:tcPr>
            <w:tcW w:w="2043" w:type="dxa"/>
          </w:tcPr>
          <w:p>
            <w:pPr>
              <w:pStyle w:val="TableParagraph"/>
              <w:spacing w:before="13"/>
              <w:ind w:left="109"/>
              <w:rPr>
                <w:sz w:val="24"/>
              </w:rPr>
            </w:pPr>
            <w:r>
              <w:rPr>
                <w:spacing w:val="-2"/>
                <w:sz w:val="24"/>
              </w:rPr>
              <w:t>имущество,</w:t>
            </w:r>
          </w:p>
        </w:tc>
        <w:tc>
          <w:tcPr>
            <w:tcW w:w="410" w:type="dxa"/>
          </w:tcPr>
          <w:p>
            <w:pPr>
              <w:pStyle w:val="TableParagraph"/>
              <w:rPr>
                <w:sz w:val="22"/>
              </w:rPr>
            </w:pPr>
          </w:p>
        </w:tc>
        <w:tc>
          <w:tcPr>
            <w:tcW w:w="586" w:type="dxa"/>
          </w:tcPr>
          <w:p>
            <w:pPr>
              <w:pStyle w:val="TableParagraph"/>
              <w:rPr>
                <w:sz w:val="22"/>
              </w:rPr>
            </w:pPr>
          </w:p>
        </w:tc>
        <w:tc>
          <w:tcPr>
            <w:tcW w:w="578" w:type="dxa"/>
          </w:tcPr>
          <w:p>
            <w:pPr>
              <w:pStyle w:val="TableParagraph"/>
              <w:rPr>
                <w:sz w:val="22"/>
              </w:rPr>
            </w:pPr>
          </w:p>
        </w:tc>
        <w:tc>
          <w:tcPr>
            <w:tcW w:w="1518" w:type="dxa"/>
          </w:tcPr>
          <w:p>
            <w:pPr>
              <w:pStyle w:val="TableParagraph"/>
              <w:rPr>
                <w:sz w:val="22"/>
              </w:rPr>
            </w:pPr>
          </w:p>
        </w:tc>
        <w:tc>
          <w:tcPr>
            <w:tcW w:w="1298" w:type="dxa"/>
          </w:tcPr>
          <w:p>
            <w:pPr>
              <w:pStyle w:val="TableParagraph"/>
              <w:rPr>
                <w:sz w:val="22"/>
              </w:rPr>
            </w:pPr>
          </w:p>
        </w:tc>
      </w:tr>
      <w:tr>
        <w:trPr>
          <w:trHeight w:val="322" w:hRule="atLeast"/>
        </w:trPr>
        <w:tc>
          <w:tcPr>
            <w:tcW w:w="698" w:type="dxa"/>
          </w:tcPr>
          <w:p>
            <w:pPr>
              <w:pStyle w:val="TableParagraph"/>
              <w:rPr>
                <w:sz w:val="24"/>
              </w:rPr>
            </w:pPr>
          </w:p>
        </w:tc>
        <w:tc>
          <w:tcPr>
            <w:tcW w:w="2043" w:type="dxa"/>
          </w:tcPr>
          <w:p>
            <w:pPr>
              <w:pStyle w:val="TableParagraph"/>
              <w:tabs>
                <w:tab w:pos="1818" w:val="left" w:leader="none"/>
              </w:tabs>
              <w:spacing w:before="20"/>
              <w:ind w:left="109"/>
              <w:rPr>
                <w:sz w:val="24"/>
              </w:rPr>
            </w:pPr>
            <w:r>
              <w:rPr>
                <w:spacing w:val="-2"/>
                <w:sz w:val="24"/>
              </w:rPr>
              <w:t>переданное</w:t>
            </w:r>
            <w:r>
              <w:rPr>
                <w:sz w:val="24"/>
              </w:rPr>
              <w:tab/>
            </w:r>
            <w:r>
              <w:rPr>
                <w:spacing w:val="-10"/>
                <w:sz w:val="24"/>
              </w:rPr>
              <w:t>в</w:t>
            </w:r>
          </w:p>
        </w:tc>
        <w:tc>
          <w:tcPr>
            <w:tcW w:w="410" w:type="dxa"/>
          </w:tcPr>
          <w:p>
            <w:pPr>
              <w:pStyle w:val="TableParagraph"/>
              <w:rPr>
                <w:sz w:val="24"/>
              </w:rPr>
            </w:pPr>
          </w:p>
        </w:tc>
        <w:tc>
          <w:tcPr>
            <w:tcW w:w="586" w:type="dxa"/>
          </w:tcPr>
          <w:p>
            <w:pPr>
              <w:pStyle w:val="TableParagraph"/>
              <w:rPr>
                <w:sz w:val="24"/>
              </w:rPr>
            </w:pPr>
          </w:p>
        </w:tc>
        <w:tc>
          <w:tcPr>
            <w:tcW w:w="578" w:type="dxa"/>
          </w:tcPr>
          <w:p>
            <w:pPr>
              <w:pStyle w:val="TableParagraph"/>
              <w:rPr>
                <w:sz w:val="24"/>
              </w:rPr>
            </w:pPr>
          </w:p>
        </w:tc>
        <w:tc>
          <w:tcPr>
            <w:tcW w:w="1518" w:type="dxa"/>
          </w:tcPr>
          <w:p>
            <w:pPr>
              <w:pStyle w:val="TableParagraph"/>
              <w:rPr>
                <w:sz w:val="24"/>
              </w:rPr>
            </w:pPr>
          </w:p>
        </w:tc>
        <w:tc>
          <w:tcPr>
            <w:tcW w:w="1298" w:type="dxa"/>
          </w:tcPr>
          <w:p>
            <w:pPr>
              <w:pStyle w:val="TableParagraph"/>
              <w:rPr>
                <w:sz w:val="24"/>
              </w:rPr>
            </w:pPr>
          </w:p>
        </w:tc>
      </w:tr>
      <w:tr>
        <w:trPr>
          <w:trHeight w:val="314" w:hRule="atLeast"/>
        </w:trPr>
        <w:tc>
          <w:tcPr>
            <w:tcW w:w="698" w:type="dxa"/>
          </w:tcPr>
          <w:p>
            <w:pPr>
              <w:pStyle w:val="TableParagraph"/>
              <w:rPr>
                <w:sz w:val="22"/>
              </w:rPr>
            </w:pPr>
          </w:p>
        </w:tc>
        <w:tc>
          <w:tcPr>
            <w:tcW w:w="2043" w:type="dxa"/>
          </w:tcPr>
          <w:p>
            <w:pPr>
              <w:pStyle w:val="TableParagraph"/>
              <w:spacing w:before="15"/>
              <w:ind w:left="109"/>
              <w:rPr>
                <w:sz w:val="24"/>
              </w:rPr>
            </w:pPr>
            <w:r>
              <w:rPr>
                <w:spacing w:val="-2"/>
                <w:sz w:val="24"/>
              </w:rPr>
              <w:t>безвозмездное</w:t>
            </w:r>
          </w:p>
        </w:tc>
        <w:tc>
          <w:tcPr>
            <w:tcW w:w="410" w:type="dxa"/>
          </w:tcPr>
          <w:p>
            <w:pPr>
              <w:pStyle w:val="TableParagraph"/>
              <w:rPr>
                <w:sz w:val="22"/>
              </w:rPr>
            </w:pPr>
          </w:p>
        </w:tc>
        <w:tc>
          <w:tcPr>
            <w:tcW w:w="586" w:type="dxa"/>
          </w:tcPr>
          <w:p>
            <w:pPr>
              <w:pStyle w:val="TableParagraph"/>
              <w:rPr>
                <w:sz w:val="22"/>
              </w:rPr>
            </w:pPr>
          </w:p>
        </w:tc>
        <w:tc>
          <w:tcPr>
            <w:tcW w:w="578" w:type="dxa"/>
          </w:tcPr>
          <w:p>
            <w:pPr>
              <w:pStyle w:val="TableParagraph"/>
              <w:rPr>
                <w:sz w:val="22"/>
              </w:rPr>
            </w:pPr>
          </w:p>
        </w:tc>
        <w:tc>
          <w:tcPr>
            <w:tcW w:w="1518" w:type="dxa"/>
          </w:tcPr>
          <w:p>
            <w:pPr>
              <w:pStyle w:val="TableParagraph"/>
              <w:rPr>
                <w:sz w:val="22"/>
              </w:rPr>
            </w:pPr>
          </w:p>
        </w:tc>
        <w:tc>
          <w:tcPr>
            <w:tcW w:w="1298" w:type="dxa"/>
          </w:tcPr>
          <w:p>
            <w:pPr>
              <w:pStyle w:val="TableParagraph"/>
              <w:rPr>
                <w:sz w:val="22"/>
              </w:rPr>
            </w:pPr>
          </w:p>
        </w:tc>
      </w:tr>
      <w:tr>
        <w:trPr>
          <w:trHeight w:val="438" w:hRule="atLeast"/>
        </w:trPr>
        <w:tc>
          <w:tcPr>
            <w:tcW w:w="698" w:type="dxa"/>
          </w:tcPr>
          <w:p>
            <w:pPr>
              <w:pStyle w:val="TableParagraph"/>
              <w:rPr>
                <w:sz w:val="24"/>
              </w:rPr>
            </w:pPr>
          </w:p>
        </w:tc>
        <w:tc>
          <w:tcPr>
            <w:tcW w:w="2043" w:type="dxa"/>
          </w:tcPr>
          <w:p>
            <w:pPr>
              <w:pStyle w:val="TableParagraph"/>
              <w:spacing w:before="12"/>
              <w:ind w:left="109"/>
              <w:rPr>
                <w:sz w:val="24"/>
              </w:rPr>
            </w:pPr>
            <w:r>
              <w:rPr>
                <w:spacing w:val="-2"/>
                <w:sz w:val="24"/>
              </w:rPr>
              <w:t>пользование</w:t>
            </w:r>
          </w:p>
        </w:tc>
        <w:tc>
          <w:tcPr>
            <w:tcW w:w="410" w:type="dxa"/>
          </w:tcPr>
          <w:p>
            <w:pPr>
              <w:pStyle w:val="TableParagraph"/>
              <w:rPr>
                <w:sz w:val="24"/>
              </w:rPr>
            </w:pPr>
          </w:p>
        </w:tc>
        <w:tc>
          <w:tcPr>
            <w:tcW w:w="586" w:type="dxa"/>
          </w:tcPr>
          <w:p>
            <w:pPr>
              <w:pStyle w:val="TableParagraph"/>
              <w:rPr>
                <w:sz w:val="24"/>
              </w:rPr>
            </w:pPr>
          </w:p>
        </w:tc>
        <w:tc>
          <w:tcPr>
            <w:tcW w:w="578" w:type="dxa"/>
          </w:tcPr>
          <w:p>
            <w:pPr>
              <w:pStyle w:val="TableParagraph"/>
              <w:rPr>
                <w:sz w:val="24"/>
              </w:rPr>
            </w:pPr>
          </w:p>
        </w:tc>
        <w:tc>
          <w:tcPr>
            <w:tcW w:w="1518" w:type="dxa"/>
          </w:tcPr>
          <w:p>
            <w:pPr>
              <w:pStyle w:val="TableParagraph"/>
              <w:rPr>
                <w:sz w:val="24"/>
              </w:rPr>
            </w:pPr>
          </w:p>
        </w:tc>
        <w:tc>
          <w:tcPr>
            <w:tcW w:w="1298" w:type="dxa"/>
          </w:tcPr>
          <w:p>
            <w:pPr>
              <w:pStyle w:val="TableParagraph"/>
              <w:rPr>
                <w:sz w:val="24"/>
              </w:rPr>
            </w:pPr>
          </w:p>
        </w:tc>
      </w:tr>
      <w:tr>
        <w:trPr>
          <w:trHeight w:val="763" w:hRule="atLeast"/>
        </w:trPr>
        <w:tc>
          <w:tcPr>
            <w:tcW w:w="698" w:type="dxa"/>
          </w:tcPr>
          <w:p>
            <w:pPr>
              <w:pStyle w:val="TableParagraph"/>
              <w:spacing w:before="140"/>
              <w:ind w:right="107"/>
              <w:jc w:val="right"/>
              <w:rPr>
                <w:sz w:val="24"/>
              </w:rPr>
            </w:pPr>
            <w:r>
              <w:rPr>
                <w:spacing w:val="-2"/>
                <w:sz w:val="24"/>
              </w:rPr>
              <w:t>26.34</w:t>
            </w:r>
          </w:p>
        </w:tc>
        <w:tc>
          <w:tcPr>
            <w:tcW w:w="2043" w:type="dxa"/>
          </w:tcPr>
          <w:p>
            <w:pPr>
              <w:pStyle w:val="TableParagraph"/>
              <w:tabs>
                <w:tab w:pos="903" w:val="left" w:leader="none"/>
                <w:tab w:pos="1450" w:val="left" w:leader="none"/>
              </w:tabs>
              <w:spacing w:before="140"/>
              <w:ind w:left="111"/>
              <w:rPr>
                <w:sz w:val="24"/>
              </w:rPr>
            </w:pPr>
            <w:r>
              <w:rPr>
                <w:spacing w:val="-5"/>
                <w:sz w:val="24"/>
              </w:rPr>
              <w:t>МЗ</w:t>
            </w:r>
            <w:r>
              <w:rPr>
                <w:sz w:val="24"/>
              </w:rPr>
              <w:tab/>
            </w:r>
            <w:r>
              <w:rPr>
                <w:spacing w:val="-10"/>
                <w:sz w:val="24"/>
              </w:rPr>
              <w:t>-</w:t>
            </w:r>
            <w:r>
              <w:rPr>
                <w:sz w:val="24"/>
              </w:rPr>
              <w:tab/>
            </w:r>
            <w:r>
              <w:rPr>
                <w:spacing w:val="-4"/>
                <w:sz w:val="24"/>
              </w:rPr>
              <w:t>иное</w:t>
            </w:r>
          </w:p>
          <w:p>
            <w:pPr>
              <w:pStyle w:val="TableParagraph"/>
              <w:spacing w:before="41"/>
              <w:ind w:left="114"/>
              <w:rPr>
                <w:sz w:val="24"/>
              </w:rPr>
            </w:pPr>
            <w:r>
              <w:rPr>
                <w:spacing w:val="-2"/>
                <w:sz w:val="24"/>
              </w:rPr>
              <w:t>движимое</w:t>
            </w:r>
          </w:p>
        </w:tc>
        <w:tc>
          <w:tcPr>
            <w:tcW w:w="410" w:type="dxa"/>
          </w:tcPr>
          <w:p>
            <w:pPr>
              <w:pStyle w:val="TableParagraph"/>
              <w:spacing w:line="275" w:lineRule="exact" w:before="188"/>
              <w:ind w:left="111"/>
              <w:rPr>
                <w:sz w:val="24"/>
              </w:rPr>
            </w:pPr>
            <w:r>
              <w:rPr>
                <w:spacing w:val="-10"/>
                <w:sz w:val="24"/>
              </w:rPr>
              <w:t>Д</w:t>
            </w:r>
          </w:p>
          <w:p>
            <w:pPr>
              <w:pStyle w:val="TableParagraph"/>
              <w:spacing w:line="275" w:lineRule="exact"/>
              <w:ind w:left="106"/>
              <w:rPr>
                <w:sz w:val="24"/>
              </w:rPr>
            </w:pPr>
            <w:r>
              <w:rPr>
                <w:spacing w:val="-10"/>
                <w:sz w:val="24"/>
              </w:rPr>
              <w:t>а</w:t>
            </w:r>
          </w:p>
        </w:tc>
        <w:tc>
          <w:tcPr>
            <w:tcW w:w="586" w:type="dxa"/>
          </w:tcPr>
          <w:p>
            <w:pPr>
              <w:pStyle w:val="TableParagraph"/>
              <w:spacing w:before="140"/>
              <w:ind w:left="3" w:right="39"/>
              <w:jc w:val="center"/>
              <w:rPr>
                <w:sz w:val="24"/>
              </w:rPr>
            </w:pPr>
            <w:r>
              <w:rPr>
                <w:spacing w:val="-5"/>
                <w:sz w:val="24"/>
              </w:rPr>
              <w:t>Да</w:t>
            </w:r>
          </w:p>
        </w:tc>
        <w:tc>
          <w:tcPr>
            <w:tcW w:w="578" w:type="dxa"/>
          </w:tcPr>
          <w:p>
            <w:pPr>
              <w:pStyle w:val="TableParagraph"/>
              <w:spacing w:before="140"/>
              <w:ind w:left="65" w:right="114"/>
              <w:jc w:val="center"/>
              <w:rPr>
                <w:sz w:val="24"/>
              </w:rPr>
            </w:pPr>
            <w:r>
              <w:rPr>
                <w:spacing w:val="-10"/>
                <w:sz w:val="24"/>
              </w:rPr>
              <w:t>А</w:t>
            </w:r>
          </w:p>
        </w:tc>
        <w:tc>
          <w:tcPr>
            <w:tcW w:w="1518" w:type="dxa"/>
          </w:tcPr>
          <w:p>
            <w:pPr>
              <w:pStyle w:val="TableParagraph"/>
              <w:spacing w:before="140"/>
              <w:ind w:left="227"/>
              <w:rPr>
                <w:sz w:val="24"/>
              </w:rPr>
            </w:pPr>
            <w:r>
              <w:rPr>
                <w:spacing w:val="-2"/>
                <w:sz w:val="24"/>
              </w:rPr>
              <w:t>Контрагент</w:t>
            </w:r>
          </w:p>
          <w:p>
            <w:pPr>
              <w:pStyle w:val="TableParagraph"/>
              <w:spacing w:before="41"/>
              <w:ind w:left="227"/>
              <w:rPr>
                <w:sz w:val="24"/>
              </w:rPr>
            </w:pPr>
            <w:r>
              <w:rPr>
                <w:spacing w:val="-10"/>
                <w:sz w:val="24"/>
              </w:rPr>
              <w:t>ы</w:t>
            </w:r>
          </w:p>
        </w:tc>
        <w:tc>
          <w:tcPr>
            <w:tcW w:w="1298" w:type="dxa"/>
          </w:tcPr>
          <w:p>
            <w:pPr>
              <w:pStyle w:val="TableParagraph"/>
              <w:spacing w:line="310" w:lineRule="atLeast" w:before="106"/>
              <w:ind w:left="116"/>
              <w:rPr>
                <w:sz w:val="24"/>
              </w:rPr>
            </w:pPr>
            <w:r>
              <w:rPr>
                <w:spacing w:val="-2"/>
                <w:sz w:val="24"/>
              </w:rPr>
              <w:t>Номенклат </w:t>
            </w:r>
            <w:r>
              <w:rPr>
                <w:spacing w:val="-4"/>
                <w:sz w:val="24"/>
              </w:rPr>
              <w:t>ура</w:t>
            </w:r>
          </w:p>
        </w:tc>
      </w:tr>
      <w:tr>
        <w:trPr>
          <w:trHeight w:val="316" w:hRule="atLeast"/>
        </w:trPr>
        <w:tc>
          <w:tcPr>
            <w:tcW w:w="698" w:type="dxa"/>
          </w:tcPr>
          <w:p>
            <w:pPr>
              <w:pStyle w:val="TableParagraph"/>
              <w:rPr>
                <w:sz w:val="24"/>
              </w:rPr>
            </w:pPr>
          </w:p>
        </w:tc>
        <w:tc>
          <w:tcPr>
            <w:tcW w:w="2043" w:type="dxa"/>
          </w:tcPr>
          <w:p>
            <w:pPr>
              <w:pStyle w:val="TableParagraph"/>
              <w:spacing w:before="15"/>
              <w:ind w:left="109"/>
              <w:rPr>
                <w:sz w:val="24"/>
              </w:rPr>
            </w:pPr>
            <w:r>
              <w:rPr>
                <w:spacing w:val="-2"/>
                <w:sz w:val="24"/>
              </w:rPr>
              <w:t>имущество,</w:t>
            </w:r>
          </w:p>
        </w:tc>
        <w:tc>
          <w:tcPr>
            <w:tcW w:w="410" w:type="dxa"/>
          </w:tcPr>
          <w:p>
            <w:pPr>
              <w:pStyle w:val="TableParagraph"/>
              <w:rPr>
                <w:sz w:val="24"/>
              </w:rPr>
            </w:pPr>
          </w:p>
        </w:tc>
        <w:tc>
          <w:tcPr>
            <w:tcW w:w="586" w:type="dxa"/>
          </w:tcPr>
          <w:p>
            <w:pPr>
              <w:pStyle w:val="TableParagraph"/>
              <w:rPr>
                <w:sz w:val="24"/>
              </w:rPr>
            </w:pPr>
          </w:p>
        </w:tc>
        <w:tc>
          <w:tcPr>
            <w:tcW w:w="578" w:type="dxa"/>
          </w:tcPr>
          <w:p>
            <w:pPr>
              <w:pStyle w:val="TableParagraph"/>
              <w:rPr>
                <w:sz w:val="24"/>
              </w:rPr>
            </w:pPr>
          </w:p>
        </w:tc>
        <w:tc>
          <w:tcPr>
            <w:tcW w:w="1518" w:type="dxa"/>
          </w:tcPr>
          <w:p>
            <w:pPr>
              <w:pStyle w:val="TableParagraph"/>
              <w:rPr>
                <w:sz w:val="24"/>
              </w:rPr>
            </w:pPr>
          </w:p>
        </w:tc>
        <w:tc>
          <w:tcPr>
            <w:tcW w:w="1298" w:type="dxa"/>
          </w:tcPr>
          <w:p>
            <w:pPr>
              <w:pStyle w:val="TableParagraph"/>
              <w:rPr>
                <w:sz w:val="24"/>
              </w:rPr>
            </w:pPr>
          </w:p>
        </w:tc>
      </w:tr>
      <w:tr>
        <w:trPr>
          <w:trHeight w:val="321" w:hRule="atLeast"/>
        </w:trPr>
        <w:tc>
          <w:tcPr>
            <w:tcW w:w="698" w:type="dxa"/>
          </w:tcPr>
          <w:p>
            <w:pPr>
              <w:pStyle w:val="TableParagraph"/>
              <w:rPr>
                <w:sz w:val="24"/>
              </w:rPr>
            </w:pPr>
          </w:p>
        </w:tc>
        <w:tc>
          <w:tcPr>
            <w:tcW w:w="2043" w:type="dxa"/>
          </w:tcPr>
          <w:p>
            <w:pPr>
              <w:pStyle w:val="TableParagraph"/>
              <w:tabs>
                <w:tab w:pos="1818" w:val="left" w:leader="none"/>
              </w:tabs>
              <w:spacing w:before="20"/>
              <w:ind w:left="109"/>
              <w:rPr>
                <w:sz w:val="24"/>
              </w:rPr>
            </w:pPr>
            <w:r>
              <w:rPr>
                <w:spacing w:val="-2"/>
                <w:sz w:val="24"/>
              </w:rPr>
              <w:t>переданное</w:t>
            </w:r>
            <w:r>
              <w:rPr>
                <w:sz w:val="24"/>
              </w:rPr>
              <w:tab/>
            </w:r>
            <w:r>
              <w:rPr>
                <w:spacing w:val="-10"/>
                <w:sz w:val="24"/>
              </w:rPr>
              <w:t>в</w:t>
            </w:r>
          </w:p>
        </w:tc>
        <w:tc>
          <w:tcPr>
            <w:tcW w:w="410" w:type="dxa"/>
          </w:tcPr>
          <w:p>
            <w:pPr>
              <w:pStyle w:val="TableParagraph"/>
              <w:rPr>
                <w:sz w:val="24"/>
              </w:rPr>
            </w:pPr>
          </w:p>
        </w:tc>
        <w:tc>
          <w:tcPr>
            <w:tcW w:w="586" w:type="dxa"/>
          </w:tcPr>
          <w:p>
            <w:pPr>
              <w:pStyle w:val="TableParagraph"/>
              <w:rPr>
                <w:sz w:val="24"/>
              </w:rPr>
            </w:pPr>
          </w:p>
        </w:tc>
        <w:tc>
          <w:tcPr>
            <w:tcW w:w="578" w:type="dxa"/>
          </w:tcPr>
          <w:p>
            <w:pPr>
              <w:pStyle w:val="TableParagraph"/>
              <w:rPr>
                <w:sz w:val="24"/>
              </w:rPr>
            </w:pPr>
          </w:p>
        </w:tc>
        <w:tc>
          <w:tcPr>
            <w:tcW w:w="1518" w:type="dxa"/>
          </w:tcPr>
          <w:p>
            <w:pPr>
              <w:pStyle w:val="TableParagraph"/>
              <w:rPr>
                <w:sz w:val="24"/>
              </w:rPr>
            </w:pPr>
          </w:p>
        </w:tc>
        <w:tc>
          <w:tcPr>
            <w:tcW w:w="1298" w:type="dxa"/>
          </w:tcPr>
          <w:p>
            <w:pPr>
              <w:pStyle w:val="TableParagraph"/>
              <w:rPr>
                <w:sz w:val="24"/>
              </w:rPr>
            </w:pPr>
          </w:p>
        </w:tc>
      </w:tr>
      <w:tr>
        <w:trPr>
          <w:trHeight w:val="314" w:hRule="atLeast"/>
        </w:trPr>
        <w:tc>
          <w:tcPr>
            <w:tcW w:w="698" w:type="dxa"/>
          </w:tcPr>
          <w:p>
            <w:pPr>
              <w:pStyle w:val="TableParagraph"/>
              <w:rPr>
                <w:sz w:val="22"/>
              </w:rPr>
            </w:pPr>
          </w:p>
        </w:tc>
        <w:tc>
          <w:tcPr>
            <w:tcW w:w="2043" w:type="dxa"/>
          </w:tcPr>
          <w:p>
            <w:pPr>
              <w:pStyle w:val="TableParagraph"/>
              <w:spacing w:before="15"/>
              <w:ind w:left="109"/>
              <w:rPr>
                <w:sz w:val="24"/>
              </w:rPr>
            </w:pPr>
            <w:r>
              <w:rPr>
                <w:spacing w:val="-2"/>
                <w:sz w:val="24"/>
              </w:rPr>
              <w:t>безвозмездное</w:t>
            </w:r>
          </w:p>
        </w:tc>
        <w:tc>
          <w:tcPr>
            <w:tcW w:w="410" w:type="dxa"/>
          </w:tcPr>
          <w:p>
            <w:pPr>
              <w:pStyle w:val="TableParagraph"/>
              <w:rPr>
                <w:sz w:val="22"/>
              </w:rPr>
            </w:pPr>
          </w:p>
        </w:tc>
        <w:tc>
          <w:tcPr>
            <w:tcW w:w="586" w:type="dxa"/>
          </w:tcPr>
          <w:p>
            <w:pPr>
              <w:pStyle w:val="TableParagraph"/>
              <w:rPr>
                <w:sz w:val="22"/>
              </w:rPr>
            </w:pPr>
          </w:p>
        </w:tc>
        <w:tc>
          <w:tcPr>
            <w:tcW w:w="578" w:type="dxa"/>
          </w:tcPr>
          <w:p>
            <w:pPr>
              <w:pStyle w:val="TableParagraph"/>
              <w:rPr>
                <w:sz w:val="22"/>
              </w:rPr>
            </w:pPr>
          </w:p>
        </w:tc>
        <w:tc>
          <w:tcPr>
            <w:tcW w:w="1518" w:type="dxa"/>
          </w:tcPr>
          <w:p>
            <w:pPr>
              <w:pStyle w:val="TableParagraph"/>
              <w:rPr>
                <w:sz w:val="22"/>
              </w:rPr>
            </w:pPr>
          </w:p>
        </w:tc>
        <w:tc>
          <w:tcPr>
            <w:tcW w:w="1298" w:type="dxa"/>
          </w:tcPr>
          <w:p>
            <w:pPr>
              <w:pStyle w:val="TableParagraph"/>
              <w:rPr>
                <w:sz w:val="22"/>
              </w:rPr>
            </w:pPr>
          </w:p>
        </w:tc>
      </w:tr>
      <w:tr>
        <w:trPr>
          <w:trHeight w:val="438" w:hRule="atLeast"/>
        </w:trPr>
        <w:tc>
          <w:tcPr>
            <w:tcW w:w="698" w:type="dxa"/>
          </w:tcPr>
          <w:p>
            <w:pPr>
              <w:pStyle w:val="TableParagraph"/>
              <w:rPr>
                <w:sz w:val="24"/>
              </w:rPr>
            </w:pPr>
          </w:p>
        </w:tc>
        <w:tc>
          <w:tcPr>
            <w:tcW w:w="2043" w:type="dxa"/>
          </w:tcPr>
          <w:p>
            <w:pPr>
              <w:pStyle w:val="TableParagraph"/>
              <w:spacing w:before="12"/>
              <w:ind w:left="109"/>
              <w:rPr>
                <w:sz w:val="24"/>
              </w:rPr>
            </w:pPr>
            <w:r>
              <w:rPr>
                <w:spacing w:val="-2"/>
                <w:sz w:val="24"/>
              </w:rPr>
              <w:t>пользование</w:t>
            </w:r>
          </w:p>
        </w:tc>
        <w:tc>
          <w:tcPr>
            <w:tcW w:w="410" w:type="dxa"/>
          </w:tcPr>
          <w:p>
            <w:pPr>
              <w:pStyle w:val="TableParagraph"/>
              <w:rPr>
                <w:sz w:val="24"/>
              </w:rPr>
            </w:pPr>
          </w:p>
        </w:tc>
        <w:tc>
          <w:tcPr>
            <w:tcW w:w="586" w:type="dxa"/>
          </w:tcPr>
          <w:p>
            <w:pPr>
              <w:pStyle w:val="TableParagraph"/>
              <w:rPr>
                <w:sz w:val="24"/>
              </w:rPr>
            </w:pPr>
          </w:p>
        </w:tc>
        <w:tc>
          <w:tcPr>
            <w:tcW w:w="578" w:type="dxa"/>
          </w:tcPr>
          <w:p>
            <w:pPr>
              <w:pStyle w:val="TableParagraph"/>
              <w:rPr>
                <w:sz w:val="24"/>
              </w:rPr>
            </w:pPr>
          </w:p>
        </w:tc>
        <w:tc>
          <w:tcPr>
            <w:tcW w:w="1518" w:type="dxa"/>
          </w:tcPr>
          <w:p>
            <w:pPr>
              <w:pStyle w:val="TableParagraph"/>
              <w:rPr>
                <w:sz w:val="24"/>
              </w:rPr>
            </w:pPr>
          </w:p>
        </w:tc>
        <w:tc>
          <w:tcPr>
            <w:tcW w:w="1298" w:type="dxa"/>
          </w:tcPr>
          <w:p>
            <w:pPr>
              <w:pStyle w:val="TableParagraph"/>
              <w:rPr>
                <w:sz w:val="24"/>
              </w:rPr>
            </w:pPr>
          </w:p>
        </w:tc>
      </w:tr>
      <w:tr>
        <w:trPr>
          <w:trHeight w:val="788" w:hRule="atLeast"/>
        </w:trPr>
        <w:tc>
          <w:tcPr>
            <w:tcW w:w="698" w:type="dxa"/>
          </w:tcPr>
          <w:p>
            <w:pPr>
              <w:pStyle w:val="TableParagraph"/>
              <w:spacing w:before="140"/>
              <w:ind w:right="110"/>
              <w:jc w:val="right"/>
              <w:rPr>
                <w:sz w:val="24"/>
              </w:rPr>
            </w:pPr>
            <w:r>
              <w:rPr>
                <w:spacing w:val="-5"/>
                <w:sz w:val="24"/>
              </w:rPr>
              <w:t>27</w:t>
            </w:r>
          </w:p>
        </w:tc>
        <w:tc>
          <w:tcPr>
            <w:tcW w:w="2043" w:type="dxa"/>
          </w:tcPr>
          <w:p>
            <w:pPr>
              <w:pStyle w:val="TableParagraph"/>
              <w:spacing w:line="320" w:lineRule="atLeast" w:before="96"/>
              <w:ind w:left="109" w:right="111"/>
              <w:rPr>
                <w:sz w:val="24"/>
              </w:rPr>
            </w:pPr>
            <w:r>
              <w:rPr>
                <w:spacing w:val="-2"/>
                <w:sz w:val="24"/>
              </w:rPr>
              <w:t>Материальные ценности,</w:t>
            </w:r>
          </w:p>
        </w:tc>
        <w:tc>
          <w:tcPr>
            <w:tcW w:w="410" w:type="dxa"/>
          </w:tcPr>
          <w:p>
            <w:pPr>
              <w:pStyle w:val="TableParagraph"/>
              <w:spacing w:line="275" w:lineRule="exact" w:before="188"/>
              <w:ind w:left="111"/>
              <w:rPr>
                <w:sz w:val="24"/>
              </w:rPr>
            </w:pPr>
            <w:r>
              <w:rPr>
                <w:spacing w:val="-10"/>
                <w:sz w:val="24"/>
              </w:rPr>
              <w:t>Д</w:t>
            </w:r>
          </w:p>
          <w:p>
            <w:pPr>
              <w:pStyle w:val="TableParagraph"/>
              <w:spacing w:line="275" w:lineRule="exact"/>
              <w:ind w:left="106"/>
              <w:rPr>
                <w:sz w:val="24"/>
              </w:rPr>
            </w:pPr>
            <w:r>
              <w:rPr>
                <w:spacing w:val="-10"/>
                <w:sz w:val="24"/>
              </w:rPr>
              <w:t>а</w:t>
            </w:r>
          </w:p>
        </w:tc>
        <w:tc>
          <w:tcPr>
            <w:tcW w:w="586" w:type="dxa"/>
          </w:tcPr>
          <w:p>
            <w:pPr>
              <w:pStyle w:val="TableParagraph"/>
              <w:spacing w:before="197"/>
              <w:ind w:right="39"/>
              <w:jc w:val="center"/>
              <w:rPr>
                <w:sz w:val="20"/>
              </w:rPr>
            </w:pPr>
            <w:r>
              <w:rPr>
                <w:spacing w:val="-5"/>
                <w:w w:val="120"/>
                <w:sz w:val="20"/>
              </w:rPr>
              <w:t>Да</w:t>
            </w:r>
          </w:p>
        </w:tc>
        <w:tc>
          <w:tcPr>
            <w:tcW w:w="578" w:type="dxa"/>
          </w:tcPr>
          <w:p>
            <w:pPr>
              <w:pStyle w:val="TableParagraph"/>
              <w:spacing w:before="140"/>
              <w:ind w:left="65" w:right="114"/>
              <w:jc w:val="center"/>
              <w:rPr>
                <w:sz w:val="24"/>
              </w:rPr>
            </w:pPr>
            <w:r>
              <w:rPr>
                <w:spacing w:val="-10"/>
                <w:sz w:val="24"/>
              </w:rPr>
              <w:t>А</w:t>
            </w:r>
          </w:p>
        </w:tc>
        <w:tc>
          <w:tcPr>
            <w:tcW w:w="1518" w:type="dxa"/>
          </w:tcPr>
          <w:p>
            <w:pPr>
              <w:pStyle w:val="TableParagraph"/>
              <w:spacing w:before="140"/>
              <w:ind w:left="227"/>
              <w:rPr>
                <w:sz w:val="24"/>
              </w:rPr>
            </w:pPr>
            <w:r>
              <w:rPr>
                <w:spacing w:val="-2"/>
                <w:sz w:val="24"/>
              </w:rPr>
              <w:t>Контрагент</w:t>
            </w:r>
          </w:p>
          <w:p>
            <w:pPr>
              <w:pStyle w:val="TableParagraph"/>
              <w:spacing w:before="41"/>
              <w:ind w:left="227"/>
              <w:rPr>
                <w:sz w:val="24"/>
              </w:rPr>
            </w:pPr>
            <w:r>
              <w:rPr>
                <w:spacing w:val="-10"/>
                <w:sz w:val="24"/>
              </w:rPr>
              <w:t>ы</w:t>
            </w:r>
          </w:p>
        </w:tc>
        <w:tc>
          <w:tcPr>
            <w:tcW w:w="1298" w:type="dxa"/>
          </w:tcPr>
          <w:p>
            <w:pPr>
              <w:pStyle w:val="TableParagraph"/>
              <w:rPr>
                <w:sz w:val="24"/>
              </w:rPr>
            </w:pPr>
          </w:p>
        </w:tc>
      </w:tr>
    </w:tbl>
    <w:p>
      <w:pPr>
        <w:pStyle w:val="TableParagraph"/>
        <w:spacing w:after="0"/>
        <w:rPr>
          <w:sz w:val="24"/>
        </w:rPr>
        <w:sectPr>
          <w:type w:val="continuous"/>
          <w:pgSz w:w="11910" w:h="16840"/>
          <w:pgMar w:header="0" w:footer="1054" w:top="1920" w:bottom="1240" w:left="1275" w:right="141"/>
        </w:sectPr>
      </w:pPr>
    </w:p>
    <w:tbl>
      <w:tblPr>
        <w:tblW w:w="0" w:type="auto"/>
        <w:jc w:val="left"/>
        <w:tblInd w:w="2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604"/>
        <w:gridCol w:w="572"/>
        <w:gridCol w:w="567"/>
        <w:gridCol w:w="605"/>
        <w:gridCol w:w="1485"/>
        <w:gridCol w:w="1296"/>
        <w:gridCol w:w="1203"/>
      </w:tblGrid>
      <w:tr>
        <w:trPr>
          <w:trHeight w:val="1175" w:hRule="atLeast"/>
        </w:trPr>
        <w:tc>
          <w:tcPr>
            <w:tcW w:w="8332" w:type="dxa"/>
            <w:gridSpan w:val="7"/>
          </w:tcPr>
          <w:p>
            <w:pPr>
              <w:pStyle w:val="TableParagraph"/>
              <w:spacing w:line="265" w:lineRule="exact"/>
              <w:ind w:left="2805"/>
              <w:rPr>
                <w:sz w:val="24"/>
              </w:rPr>
            </w:pPr>
            <w:r>
              <w:rPr>
                <w:spacing w:val="-2"/>
                <w:sz w:val="24"/>
              </w:rPr>
              <w:t>Свойства</w:t>
            </w:r>
          </w:p>
          <w:p>
            <w:pPr>
              <w:pStyle w:val="TableParagraph"/>
              <w:spacing w:before="45"/>
              <w:ind w:left="2805"/>
              <w:rPr>
                <w:sz w:val="24"/>
              </w:rPr>
            </w:pPr>
            <w:r>
              <w:rPr>
                <w:spacing w:val="-2"/>
                <w:sz w:val="24"/>
              </w:rPr>
              <w:t>счета</w:t>
            </w:r>
          </w:p>
        </w:tc>
      </w:tr>
      <w:tr>
        <w:trPr>
          <w:trHeight w:val="1924" w:hRule="atLeast"/>
        </w:trPr>
        <w:tc>
          <w:tcPr>
            <w:tcW w:w="2604" w:type="dxa"/>
          </w:tcPr>
          <w:p>
            <w:pPr>
              <w:pStyle w:val="TableParagraph"/>
              <w:rPr>
                <w:sz w:val="24"/>
              </w:rPr>
            </w:pPr>
          </w:p>
          <w:p>
            <w:pPr>
              <w:pStyle w:val="TableParagraph"/>
              <w:rPr>
                <w:sz w:val="24"/>
              </w:rPr>
            </w:pPr>
          </w:p>
          <w:p>
            <w:pPr>
              <w:pStyle w:val="TableParagraph"/>
              <w:rPr>
                <w:sz w:val="24"/>
              </w:rPr>
            </w:pPr>
          </w:p>
          <w:p>
            <w:pPr>
              <w:pStyle w:val="TableParagraph"/>
              <w:spacing w:before="164"/>
              <w:rPr>
                <w:sz w:val="24"/>
              </w:rPr>
            </w:pPr>
          </w:p>
          <w:p>
            <w:pPr>
              <w:pStyle w:val="TableParagraph"/>
              <w:spacing w:line="320" w:lineRule="atLeast"/>
              <w:ind w:left="1402" w:hanging="475"/>
              <w:rPr>
                <w:sz w:val="24"/>
              </w:rPr>
            </w:pPr>
            <w:r>
              <w:rPr>
                <w:spacing w:val="-2"/>
                <w:sz w:val="24"/>
              </w:rPr>
              <w:t>Наименование счета</w:t>
            </w:r>
          </w:p>
        </w:tc>
        <w:tc>
          <w:tcPr>
            <w:tcW w:w="572" w:type="dxa"/>
            <w:vMerge w:val="restart"/>
            <w:textDirection w:val="btLr"/>
          </w:tcPr>
          <w:p>
            <w:pPr>
              <w:pStyle w:val="TableParagraph"/>
              <w:spacing w:before="174"/>
              <w:ind w:left="687"/>
              <w:rPr>
                <w:sz w:val="24"/>
              </w:rPr>
            </w:pPr>
            <w:r>
              <w:rPr>
                <w:sz w:val="24"/>
              </w:rPr>
              <w:t>Количественный</w:t>
            </w:r>
            <w:r>
              <w:rPr>
                <w:spacing w:val="-4"/>
                <w:sz w:val="24"/>
              </w:rPr>
              <w:t> учет</w:t>
            </w:r>
          </w:p>
        </w:tc>
        <w:tc>
          <w:tcPr>
            <w:tcW w:w="567" w:type="dxa"/>
            <w:vMerge w:val="restart"/>
            <w:textDirection w:val="btLr"/>
          </w:tcPr>
          <w:p>
            <w:pPr>
              <w:pStyle w:val="TableParagraph"/>
              <w:spacing w:before="111"/>
              <w:ind w:left="793"/>
              <w:rPr>
                <w:sz w:val="24"/>
              </w:rPr>
            </w:pPr>
            <w:r>
              <w:rPr>
                <w:sz w:val="24"/>
              </w:rPr>
              <w:t>Тип</w:t>
            </w:r>
            <w:r>
              <w:rPr>
                <w:spacing w:val="-7"/>
                <w:sz w:val="24"/>
              </w:rPr>
              <w:t> </w:t>
            </w:r>
            <w:r>
              <w:rPr>
                <w:sz w:val="26"/>
              </w:rPr>
              <w:t>-</w:t>
            </w:r>
            <w:r>
              <w:rPr>
                <w:spacing w:val="-6"/>
                <w:sz w:val="26"/>
              </w:rPr>
              <w:t> </w:t>
            </w:r>
            <w:r>
              <w:rPr>
                <w:spacing w:val="-2"/>
                <w:sz w:val="24"/>
              </w:rPr>
              <w:t>Забалансовый</w:t>
            </w:r>
          </w:p>
        </w:tc>
        <w:tc>
          <w:tcPr>
            <w:tcW w:w="605" w:type="dxa"/>
            <w:vMerge w:val="restart"/>
            <w:textDirection w:val="btLr"/>
          </w:tcPr>
          <w:p>
            <w:pPr>
              <w:pStyle w:val="TableParagraph"/>
              <w:spacing w:before="149"/>
              <w:ind w:left="351"/>
              <w:rPr>
                <w:sz w:val="24"/>
              </w:rPr>
            </w:pPr>
            <w:r>
              <w:rPr>
                <w:sz w:val="24"/>
              </w:rPr>
              <w:t>Тип</w:t>
            </w:r>
            <w:r>
              <w:rPr>
                <w:spacing w:val="-8"/>
                <w:sz w:val="24"/>
              </w:rPr>
              <w:t> </w:t>
            </w:r>
            <w:r>
              <w:rPr>
                <w:sz w:val="26"/>
              </w:rPr>
              <w:t>-</w:t>
            </w:r>
            <w:r>
              <w:rPr>
                <w:spacing w:val="-12"/>
                <w:sz w:val="26"/>
              </w:rPr>
              <w:t> </w:t>
            </w:r>
            <w:r>
              <w:rPr>
                <w:sz w:val="24"/>
              </w:rPr>
              <w:t>Активный,</w:t>
            </w:r>
            <w:r>
              <w:rPr>
                <w:spacing w:val="-5"/>
                <w:sz w:val="24"/>
              </w:rPr>
              <w:t> </w:t>
            </w:r>
            <w:r>
              <w:rPr>
                <w:spacing w:val="-2"/>
                <w:sz w:val="24"/>
              </w:rPr>
              <w:t>Пассивный</w:t>
            </w:r>
          </w:p>
        </w:tc>
        <w:tc>
          <w:tcPr>
            <w:tcW w:w="1485" w:type="dxa"/>
          </w:tcPr>
          <w:p>
            <w:pPr>
              <w:pStyle w:val="TableParagraph"/>
              <w:rPr>
                <w:sz w:val="24"/>
              </w:rPr>
            </w:pPr>
          </w:p>
        </w:tc>
        <w:tc>
          <w:tcPr>
            <w:tcW w:w="1296" w:type="dxa"/>
            <w:vMerge w:val="restart"/>
          </w:tcPr>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spacing w:before="75"/>
              <w:rPr>
                <w:sz w:val="24"/>
              </w:rPr>
            </w:pPr>
          </w:p>
          <w:p>
            <w:pPr>
              <w:pStyle w:val="TableParagraph"/>
              <w:spacing w:line="276" w:lineRule="auto"/>
              <w:ind w:left="591" w:right="145" w:hanging="437"/>
              <w:rPr>
                <w:sz w:val="24"/>
              </w:rPr>
            </w:pPr>
            <w:r>
              <w:rPr>
                <w:spacing w:val="-2"/>
                <w:sz w:val="24"/>
              </w:rPr>
              <w:t>Субконто </w:t>
            </w:r>
            <w:r>
              <w:rPr>
                <w:spacing w:val="-10"/>
                <w:sz w:val="24"/>
              </w:rPr>
              <w:t>2</w:t>
            </w:r>
          </w:p>
        </w:tc>
        <w:tc>
          <w:tcPr>
            <w:tcW w:w="1203" w:type="dxa"/>
            <w:vMerge w:val="restart"/>
          </w:tcPr>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spacing w:before="75"/>
              <w:rPr>
                <w:sz w:val="24"/>
              </w:rPr>
            </w:pPr>
          </w:p>
          <w:p>
            <w:pPr>
              <w:pStyle w:val="TableParagraph"/>
              <w:spacing w:line="276" w:lineRule="auto"/>
              <w:ind w:left="153" w:right="43" w:firstLine="10"/>
              <w:rPr>
                <w:sz w:val="24"/>
              </w:rPr>
            </w:pPr>
            <w:r>
              <w:rPr>
                <w:spacing w:val="-2"/>
                <w:sz w:val="24"/>
              </w:rPr>
              <w:t>Субконто </w:t>
            </w:r>
            <w:r>
              <w:rPr>
                <w:spacing w:val="-10"/>
                <w:sz w:val="24"/>
              </w:rPr>
              <w:t>3</w:t>
            </w:r>
          </w:p>
        </w:tc>
      </w:tr>
      <w:tr>
        <w:trPr>
          <w:trHeight w:val="1947" w:hRule="atLeast"/>
        </w:trPr>
        <w:tc>
          <w:tcPr>
            <w:tcW w:w="2604" w:type="dxa"/>
          </w:tcPr>
          <w:p>
            <w:pPr>
              <w:pStyle w:val="TableParagraph"/>
              <w:rPr>
                <w:sz w:val="24"/>
              </w:rPr>
            </w:pPr>
          </w:p>
        </w:tc>
        <w:tc>
          <w:tcPr>
            <w:tcW w:w="572" w:type="dxa"/>
            <w:vMerge/>
            <w:tcBorders>
              <w:top w:val="nil"/>
            </w:tcBorders>
            <w:textDirection w:val="btLr"/>
          </w:tcPr>
          <w:p>
            <w:pPr>
              <w:rPr>
                <w:sz w:val="2"/>
                <w:szCs w:val="2"/>
              </w:rPr>
            </w:pPr>
          </w:p>
        </w:tc>
        <w:tc>
          <w:tcPr>
            <w:tcW w:w="567" w:type="dxa"/>
            <w:vMerge/>
            <w:tcBorders>
              <w:top w:val="nil"/>
            </w:tcBorders>
            <w:textDirection w:val="btLr"/>
          </w:tcPr>
          <w:p>
            <w:pPr>
              <w:rPr>
                <w:sz w:val="2"/>
                <w:szCs w:val="2"/>
              </w:rPr>
            </w:pPr>
          </w:p>
        </w:tc>
        <w:tc>
          <w:tcPr>
            <w:tcW w:w="605" w:type="dxa"/>
            <w:vMerge/>
            <w:tcBorders>
              <w:top w:val="nil"/>
            </w:tcBorders>
            <w:textDirection w:val="btLr"/>
          </w:tcPr>
          <w:p>
            <w:pPr>
              <w:rPr>
                <w:sz w:val="2"/>
                <w:szCs w:val="2"/>
              </w:rPr>
            </w:pPr>
          </w:p>
        </w:tc>
        <w:tc>
          <w:tcPr>
            <w:tcW w:w="1485" w:type="dxa"/>
          </w:tcPr>
          <w:p>
            <w:pPr>
              <w:pStyle w:val="TableParagraph"/>
              <w:spacing w:line="241" w:lineRule="exact"/>
              <w:ind w:left="156"/>
              <w:rPr>
                <w:sz w:val="24"/>
              </w:rPr>
            </w:pPr>
            <w:r>
              <w:rPr>
                <w:sz w:val="24"/>
              </w:rPr>
              <w:t>Субконто </w:t>
            </w:r>
            <w:r>
              <w:rPr>
                <w:spacing w:val="-10"/>
                <w:sz w:val="24"/>
              </w:rPr>
              <w:t>1</w:t>
            </w:r>
          </w:p>
        </w:tc>
        <w:tc>
          <w:tcPr>
            <w:tcW w:w="1296" w:type="dxa"/>
            <w:vMerge/>
            <w:tcBorders>
              <w:top w:val="nil"/>
            </w:tcBorders>
          </w:tcPr>
          <w:p>
            <w:pPr>
              <w:rPr>
                <w:sz w:val="2"/>
                <w:szCs w:val="2"/>
              </w:rPr>
            </w:pPr>
          </w:p>
        </w:tc>
        <w:tc>
          <w:tcPr>
            <w:tcW w:w="1203" w:type="dxa"/>
            <w:vMerge/>
            <w:tcBorders>
              <w:top w:val="nil"/>
            </w:tcBorders>
          </w:tcPr>
          <w:p>
            <w:pPr>
              <w:rPr>
                <w:sz w:val="2"/>
                <w:szCs w:val="2"/>
              </w:rPr>
            </w:pPr>
          </w:p>
        </w:tc>
      </w:tr>
      <w:tr>
        <w:trPr>
          <w:trHeight w:val="674" w:hRule="atLeast"/>
        </w:trPr>
        <w:tc>
          <w:tcPr>
            <w:tcW w:w="2604" w:type="dxa"/>
          </w:tcPr>
          <w:p>
            <w:pPr>
              <w:pStyle w:val="TableParagraph"/>
              <w:spacing w:before="65"/>
              <w:rPr>
                <w:sz w:val="24"/>
              </w:rPr>
            </w:pPr>
          </w:p>
          <w:p>
            <w:pPr>
              <w:pStyle w:val="TableParagraph"/>
              <w:ind w:left="50"/>
              <w:rPr>
                <w:sz w:val="24"/>
              </w:rPr>
            </w:pPr>
            <w:r>
              <w:rPr>
                <w:spacing w:val="-5"/>
                <w:sz w:val="24"/>
              </w:rPr>
              <w:t>Код</w:t>
            </w:r>
          </w:p>
        </w:tc>
        <w:tc>
          <w:tcPr>
            <w:tcW w:w="572" w:type="dxa"/>
          </w:tcPr>
          <w:p>
            <w:pPr>
              <w:pStyle w:val="TableParagraph"/>
              <w:rPr>
                <w:sz w:val="24"/>
              </w:rPr>
            </w:pPr>
          </w:p>
        </w:tc>
        <w:tc>
          <w:tcPr>
            <w:tcW w:w="567" w:type="dxa"/>
          </w:tcPr>
          <w:p>
            <w:pPr>
              <w:pStyle w:val="TableParagraph"/>
              <w:rPr>
                <w:sz w:val="24"/>
              </w:rPr>
            </w:pPr>
          </w:p>
        </w:tc>
        <w:tc>
          <w:tcPr>
            <w:tcW w:w="605" w:type="dxa"/>
          </w:tcPr>
          <w:p>
            <w:pPr>
              <w:pStyle w:val="TableParagraph"/>
              <w:rPr>
                <w:sz w:val="24"/>
              </w:rPr>
            </w:pPr>
          </w:p>
        </w:tc>
        <w:tc>
          <w:tcPr>
            <w:tcW w:w="1485" w:type="dxa"/>
          </w:tcPr>
          <w:p>
            <w:pPr>
              <w:pStyle w:val="TableParagraph"/>
              <w:rPr>
                <w:sz w:val="24"/>
              </w:rPr>
            </w:pPr>
          </w:p>
        </w:tc>
        <w:tc>
          <w:tcPr>
            <w:tcW w:w="1296" w:type="dxa"/>
          </w:tcPr>
          <w:p>
            <w:pPr>
              <w:pStyle w:val="TableParagraph"/>
              <w:rPr>
                <w:sz w:val="24"/>
              </w:rPr>
            </w:pPr>
          </w:p>
        </w:tc>
        <w:tc>
          <w:tcPr>
            <w:tcW w:w="1203" w:type="dxa"/>
          </w:tcPr>
          <w:p>
            <w:pPr>
              <w:pStyle w:val="TableParagraph"/>
              <w:rPr>
                <w:sz w:val="24"/>
              </w:rPr>
            </w:pPr>
          </w:p>
        </w:tc>
      </w:tr>
      <w:tr>
        <w:trPr>
          <w:trHeight w:val="1599" w:hRule="atLeast"/>
        </w:trPr>
        <w:tc>
          <w:tcPr>
            <w:tcW w:w="2604" w:type="dxa"/>
          </w:tcPr>
          <w:p>
            <w:pPr>
              <w:pStyle w:val="TableParagraph"/>
              <w:tabs>
                <w:tab w:pos="2468" w:val="left" w:leader="none"/>
              </w:tabs>
              <w:spacing w:line="276" w:lineRule="auto" w:before="46"/>
              <w:ind w:left="765" w:right="17"/>
              <w:rPr>
                <w:sz w:val="24"/>
              </w:rPr>
            </w:pPr>
            <w:r>
              <w:rPr>
                <w:spacing w:val="-2"/>
                <w:sz w:val="24"/>
              </w:rPr>
              <w:t>выданные</w:t>
            </w:r>
            <w:r>
              <w:rPr>
                <w:sz w:val="24"/>
              </w:rPr>
              <w:tab/>
            </w:r>
            <w:r>
              <w:rPr>
                <w:spacing w:val="-10"/>
                <w:sz w:val="24"/>
              </w:rPr>
              <w:t>в </w:t>
            </w:r>
            <w:r>
              <w:rPr>
                <w:spacing w:val="-2"/>
                <w:sz w:val="24"/>
              </w:rPr>
              <w:t>личное пользование работникам</w:t>
            </w:r>
          </w:p>
          <w:p>
            <w:pPr>
              <w:pStyle w:val="TableParagraph"/>
              <w:spacing w:line="256" w:lineRule="exact" w:before="8"/>
              <w:ind w:left="765"/>
              <w:rPr>
                <w:sz w:val="24"/>
              </w:rPr>
            </w:pPr>
            <w:r>
              <w:rPr>
                <w:spacing w:val="-2"/>
                <w:sz w:val="24"/>
              </w:rPr>
              <w:t>(сотрудникам)</w:t>
            </w:r>
          </w:p>
        </w:tc>
        <w:tc>
          <w:tcPr>
            <w:tcW w:w="572" w:type="dxa"/>
          </w:tcPr>
          <w:p>
            <w:pPr>
              <w:pStyle w:val="TableParagraph"/>
              <w:rPr>
                <w:sz w:val="24"/>
              </w:rPr>
            </w:pPr>
          </w:p>
        </w:tc>
        <w:tc>
          <w:tcPr>
            <w:tcW w:w="567" w:type="dxa"/>
          </w:tcPr>
          <w:p>
            <w:pPr>
              <w:pStyle w:val="TableParagraph"/>
              <w:rPr>
                <w:sz w:val="24"/>
              </w:rPr>
            </w:pPr>
          </w:p>
        </w:tc>
        <w:tc>
          <w:tcPr>
            <w:tcW w:w="605" w:type="dxa"/>
          </w:tcPr>
          <w:p>
            <w:pPr>
              <w:pStyle w:val="TableParagraph"/>
              <w:rPr>
                <w:sz w:val="24"/>
              </w:rPr>
            </w:pPr>
          </w:p>
        </w:tc>
        <w:tc>
          <w:tcPr>
            <w:tcW w:w="1485" w:type="dxa"/>
          </w:tcPr>
          <w:p>
            <w:pPr>
              <w:pStyle w:val="TableParagraph"/>
              <w:rPr>
                <w:sz w:val="24"/>
              </w:rPr>
            </w:pPr>
          </w:p>
        </w:tc>
        <w:tc>
          <w:tcPr>
            <w:tcW w:w="1296" w:type="dxa"/>
          </w:tcPr>
          <w:p>
            <w:pPr>
              <w:pStyle w:val="TableParagraph"/>
              <w:rPr>
                <w:sz w:val="24"/>
              </w:rPr>
            </w:pPr>
          </w:p>
        </w:tc>
        <w:tc>
          <w:tcPr>
            <w:tcW w:w="1203" w:type="dxa"/>
          </w:tcPr>
          <w:p>
            <w:pPr>
              <w:pStyle w:val="TableParagraph"/>
              <w:rPr>
                <w:sz w:val="24"/>
              </w:rPr>
            </w:pPr>
          </w:p>
        </w:tc>
      </w:tr>
    </w:tbl>
    <w:p>
      <w:pPr>
        <w:rPr>
          <w:sz w:val="2"/>
          <w:szCs w:val="2"/>
        </w:rPr>
      </w:pPr>
      <w:r>
        <w:rPr>
          <w:sz w:val="2"/>
          <w:szCs w:val="2"/>
        </w:rPr>
        <w:drawing>
          <wp:anchor distT="0" distB="0" distL="0" distR="0" allowOverlap="1" layoutInCell="1" locked="0" behindDoc="0" simplePos="0" relativeHeight="16052736">
            <wp:simplePos x="0" y="0"/>
            <wp:positionH relativeFrom="page">
              <wp:posOffset>0</wp:posOffset>
            </wp:positionH>
            <wp:positionV relativeFrom="page">
              <wp:posOffset>253</wp:posOffset>
            </wp:positionV>
            <wp:extent cx="7562215" cy="10691876"/>
            <wp:effectExtent l="0" t="0" r="0" b="0"/>
            <wp:wrapNone/>
            <wp:docPr id="641" name="Image 641"/>
            <wp:cNvGraphicFramePr>
              <a:graphicFrameLocks/>
            </wp:cNvGraphicFramePr>
            <a:graphic>
              <a:graphicData uri="http://schemas.openxmlformats.org/drawingml/2006/picture">
                <pic:pic>
                  <pic:nvPicPr>
                    <pic:cNvPr id="641" name="Image 641"/>
                    <pic:cNvPicPr/>
                  </pic:nvPicPr>
                  <pic:blipFill>
                    <a:blip r:embed="rId229" cstate="print"/>
                    <a:stretch>
                      <a:fillRect/>
                    </a:stretch>
                  </pic:blipFill>
                  <pic:spPr>
                    <a:xfrm>
                      <a:off x="0" y="0"/>
                      <a:ext cx="7562215" cy="10691876"/>
                    </a:xfrm>
                    <a:prstGeom prst="rect">
                      <a:avLst/>
                    </a:prstGeom>
                  </pic:spPr>
                </pic:pic>
              </a:graphicData>
            </a:graphic>
          </wp:anchor>
        </w:drawing>
      </w:r>
    </w:p>
    <w:p>
      <w:pPr>
        <w:spacing w:after="0"/>
        <w:rPr>
          <w:sz w:val="2"/>
          <w:szCs w:val="2"/>
        </w:rPr>
        <w:sectPr>
          <w:type w:val="continuous"/>
          <w:pgSz w:w="11910" w:h="16840"/>
          <w:pgMar w:header="0" w:footer="1054" w:top="1180" w:bottom="1240" w:left="1275" w:right="141"/>
        </w:sectPr>
      </w:pPr>
    </w:p>
    <w:p>
      <w:pPr>
        <w:spacing w:line="240" w:lineRule="auto" w:before="70"/>
        <w:ind w:left="6539" w:right="132" w:firstLine="1603"/>
        <w:jc w:val="right"/>
        <w:rPr>
          <w:sz w:val="22"/>
        </w:rPr>
      </w:pPr>
      <w:r>
        <w:rPr>
          <w:sz w:val="22"/>
        </w:rPr>
        <w:drawing>
          <wp:anchor distT="0" distB="0" distL="0" distR="0" allowOverlap="1" layoutInCell="1" locked="0" behindDoc="0" simplePos="0" relativeHeight="16053248">
            <wp:simplePos x="0" y="0"/>
            <wp:positionH relativeFrom="page">
              <wp:posOffset>0</wp:posOffset>
            </wp:positionH>
            <wp:positionV relativeFrom="page">
              <wp:posOffset>253</wp:posOffset>
            </wp:positionV>
            <wp:extent cx="7559040" cy="10691876"/>
            <wp:effectExtent l="0" t="0" r="0" b="0"/>
            <wp:wrapNone/>
            <wp:docPr id="643" name="Image 643"/>
            <wp:cNvGraphicFramePr>
              <a:graphicFrameLocks/>
            </wp:cNvGraphicFramePr>
            <a:graphic>
              <a:graphicData uri="http://schemas.openxmlformats.org/drawingml/2006/picture">
                <pic:pic>
                  <pic:nvPicPr>
                    <pic:cNvPr id="643" name="Image 643"/>
                    <pic:cNvPicPr/>
                  </pic:nvPicPr>
                  <pic:blipFill>
                    <a:blip r:embed="rId231" cstate="print"/>
                    <a:stretch>
                      <a:fillRect/>
                    </a:stretch>
                  </pic:blipFill>
                  <pic:spPr>
                    <a:xfrm>
                      <a:off x="0" y="0"/>
                      <a:ext cx="7559040" cy="10691876"/>
                    </a:xfrm>
                    <a:prstGeom prst="rect">
                      <a:avLst/>
                    </a:prstGeom>
                  </pic:spPr>
                </pic:pic>
              </a:graphicData>
            </a:graphic>
          </wp:anchor>
        </w:drawing>
      </w:r>
      <w:r>
        <w:rPr>
          <w:sz w:val="22"/>
        </w:rPr>
        <w:t>Приложение</w:t>
      </w:r>
      <w:r>
        <w:rPr>
          <w:spacing w:val="-14"/>
          <w:sz w:val="22"/>
        </w:rPr>
        <w:t> </w:t>
      </w:r>
      <w:r>
        <w:rPr>
          <w:sz w:val="22"/>
        </w:rPr>
        <w:t>3 к</w:t>
      </w:r>
      <w:r>
        <w:rPr>
          <w:spacing w:val="-2"/>
          <w:sz w:val="22"/>
        </w:rPr>
        <w:t> </w:t>
      </w:r>
      <w:r>
        <w:rPr>
          <w:sz w:val="22"/>
        </w:rPr>
        <w:t>единой</w:t>
      </w:r>
      <w:r>
        <w:rPr>
          <w:spacing w:val="-5"/>
          <w:sz w:val="22"/>
        </w:rPr>
        <w:t> </w:t>
      </w:r>
      <w:r>
        <w:rPr>
          <w:sz w:val="22"/>
        </w:rPr>
        <w:t>учетной</w:t>
      </w:r>
      <w:r>
        <w:rPr>
          <w:spacing w:val="-13"/>
          <w:sz w:val="22"/>
        </w:rPr>
        <w:t> </w:t>
      </w:r>
      <w:r>
        <w:rPr>
          <w:sz w:val="22"/>
        </w:rPr>
        <w:t>политике</w:t>
      </w:r>
      <w:r>
        <w:rPr>
          <w:spacing w:val="-7"/>
          <w:sz w:val="22"/>
        </w:rPr>
        <w:t> </w:t>
      </w:r>
      <w:r>
        <w:rPr>
          <w:sz w:val="22"/>
        </w:rPr>
        <w:t>для целей бухгалтерского учета</w:t>
      </w:r>
    </w:p>
    <w:p>
      <w:pPr>
        <w:pStyle w:val="BodyText"/>
        <w:spacing w:before="25"/>
        <w:rPr>
          <w:sz w:val="22"/>
        </w:rPr>
      </w:pPr>
    </w:p>
    <w:p>
      <w:pPr>
        <w:pStyle w:val="Heading1"/>
        <w:ind w:left="1" w:right="2"/>
        <w:jc w:val="center"/>
      </w:pPr>
      <w:r>
        <w:rPr/>
        <w:t>Положение</w:t>
      </w:r>
      <w:r>
        <w:rPr>
          <w:spacing w:val="-6"/>
        </w:rPr>
        <w:t> </w:t>
      </w:r>
      <w:r>
        <w:rPr/>
        <w:t>о</w:t>
      </w:r>
      <w:r>
        <w:rPr>
          <w:spacing w:val="-12"/>
        </w:rPr>
        <w:t> </w:t>
      </w:r>
      <w:r>
        <w:rPr/>
        <w:t>внутреннем</w:t>
      </w:r>
      <w:r>
        <w:rPr>
          <w:spacing w:val="-5"/>
        </w:rPr>
        <w:t> </w:t>
      </w:r>
      <w:r>
        <w:rPr/>
        <w:t>финансовом</w:t>
      </w:r>
      <w:r>
        <w:rPr>
          <w:spacing w:val="-12"/>
        </w:rPr>
        <w:t> </w:t>
      </w:r>
      <w:r>
        <w:rPr>
          <w:spacing w:val="-2"/>
        </w:rPr>
        <w:t>контроле</w:t>
      </w:r>
    </w:p>
    <w:p>
      <w:pPr>
        <w:pStyle w:val="BodyText"/>
        <w:rPr>
          <w:b/>
        </w:rPr>
      </w:pPr>
    </w:p>
    <w:p>
      <w:pPr>
        <w:pStyle w:val="ListParagraph"/>
        <w:numPr>
          <w:ilvl w:val="0"/>
          <w:numId w:val="73"/>
        </w:numPr>
        <w:tabs>
          <w:tab w:pos="3931" w:val="left" w:leader="none"/>
        </w:tabs>
        <w:spacing w:line="240" w:lineRule="auto" w:before="0" w:after="0"/>
        <w:ind w:left="3931" w:right="0" w:hanging="239"/>
        <w:jc w:val="left"/>
        <w:rPr>
          <w:b/>
          <w:sz w:val="24"/>
        </w:rPr>
      </w:pPr>
      <w:r>
        <w:rPr>
          <w:b/>
          <w:sz w:val="24"/>
        </w:rPr>
        <w:t>Общие</w:t>
      </w:r>
      <w:r>
        <w:rPr>
          <w:b/>
          <w:spacing w:val="-7"/>
          <w:sz w:val="24"/>
        </w:rPr>
        <w:t> </w:t>
      </w:r>
      <w:r>
        <w:rPr>
          <w:b/>
          <w:spacing w:val="-2"/>
          <w:sz w:val="24"/>
        </w:rPr>
        <w:t>положения</w:t>
      </w:r>
    </w:p>
    <w:p>
      <w:pPr>
        <w:pStyle w:val="ListParagraph"/>
        <w:numPr>
          <w:ilvl w:val="1"/>
          <w:numId w:val="73"/>
        </w:numPr>
        <w:tabs>
          <w:tab w:pos="667" w:val="left" w:leader="none"/>
        </w:tabs>
        <w:spacing w:line="240" w:lineRule="auto" w:before="272" w:after="0"/>
        <w:ind w:left="145" w:right="55" w:firstLine="0"/>
        <w:jc w:val="left"/>
        <w:rPr>
          <w:sz w:val="24"/>
        </w:rPr>
      </w:pPr>
      <w:r>
        <w:rPr>
          <w:sz w:val="24"/>
        </w:rPr>
        <w:t>Настоящее положение разработано в соответствии с законодательством РФ (включая внутриведомственные</w:t>
      </w:r>
      <w:r>
        <w:rPr>
          <w:spacing w:val="40"/>
          <w:sz w:val="24"/>
        </w:rPr>
        <w:t> </w:t>
      </w:r>
      <w:r>
        <w:rPr>
          <w:sz w:val="24"/>
        </w:rPr>
        <w:t>нормативно-правовые</w:t>
      </w:r>
      <w:r>
        <w:rPr>
          <w:spacing w:val="40"/>
          <w:sz w:val="24"/>
        </w:rPr>
        <w:t> </w:t>
      </w:r>
      <w:r>
        <w:rPr>
          <w:sz w:val="24"/>
        </w:rPr>
        <w:t>акты)</w:t>
      </w:r>
      <w:r>
        <w:rPr>
          <w:spacing w:val="40"/>
          <w:sz w:val="24"/>
        </w:rPr>
        <w:t> </w:t>
      </w:r>
      <w:r>
        <w:rPr>
          <w:sz w:val="24"/>
        </w:rPr>
        <w:t>и</w:t>
      </w:r>
      <w:r>
        <w:rPr>
          <w:spacing w:val="40"/>
          <w:sz w:val="24"/>
        </w:rPr>
        <w:t> </w:t>
      </w:r>
      <w:r>
        <w:rPr>
          <w:sz w:val="24"/>
        </w:rPr>
        <w:t>Уставом</w:t>
      </w:r>
      <w:r>
        <w:rPr>
          <w:spacing w:val="40"/>
          <w:sz w:val="24"/>
        </w:rPr>
        <w:t> </w:t>
      </w:r>
      <w:r>
        <w:rPr>
          <w:sz w:val="24"/>
        </w:rPr>
        <w:t>учреждения.</w:t>
      </w:r>
      <w:r>
        <w:rPr>
          <w:spacing w:val="40"/>
          <w:sz w:val="24"/>
        </w:rPr>
        <w:t> </w:t>
      </w:r>
      <w:r>
        <w:rPr>
          <w:sz w:val="24"/>
        </w:rPr>
        <w:t>Положение устанавливает</w:t>
      </w:r>
      <w:r>
        <w:rPr>
          <w:spacing w:val="40"/>
          <w:sz w:val="24"/>
        </w:rPr>
        <w:t> </w:t>
      </w:r>
      <w:r>
        <w:rPr>
          <w:sz w:val="24"/>
        </w:rPr>
        <w:t>единые</w:t>
      </w:r>
      <w:r>
        <w:rPr>
          <w:spacing w:val="40"/>
          <w:sz w:val="24"/>
        </w:rPr>
        <w:t> </w:t>
      </w:r>
      <w:r>
        <w:rPr>
          <w:sz w:val="24"/>
        </w:rPr>
        <w:t>цели, правила и</w:t>
      </w:r>
      <w:r>
        <w:rPr>
          <w:spacing w:val="40"/>
          <w:sz w:val="24"/>
        </w:rPr>
        <w:t> </w:t>
      </w:r>
      <w:r>
        <w:rPr>
          <w:sz w:val="24"/>
        </w:rPr>
        <w:t>принципы</w:t>
      </w:r>
      <w:r>
        <w:rPr>
          <w:spacing w:val="40"/>
          <w:sz w:val="24"/>
        </w:rPr>
        <w:t> </w:t>
      </w:r>
      <w:r>
        <w:rPr>
          <w:sz w:val="24"/>
        </w:rPr>
        <w:t>проведения</w:t>
      </w:r>
      <w:r>
        <w:rPr>
          <w:spacing w:val="40"/>
          <w:sz w:val="24"/>
        </w:rPr>
        <w:t> </w:t>
      </w:r>
      <w:r>
        <w:rPr>
          <w:sz w:val="24"/>
        </w:rPr>
        <w:t>внутреннего</w:t>
      </w:r>
      <w:r>
        <w:rPr>
          <w:spacing w:val="40"/>
          <w:sz w:val="24"/>
        </w:rPr>
        <w:t> </w:t>
      </w:r>
      <w:r>
        <w:rPr>
          <w:sz w:val="24"/>
        </w:rPr>
        <w:t>финансового контроля учреждения.</w:t>
      </w:r>
    </w:p>
    <w:p>
      <w:pPr>
        <w:pStyle w:val="BodyText"/>
        <w:spacing w:before="2"/>
      </w:pPr>
    </w:p>
    <w:p>
      <w:pPr>
        <w:pStyle w:val="ListParagraph"/>
        <w:numPr>
          <w:ilvl w:val="1"/>
          <w:numId w:val="73"/>
        </w:numPr>
        <w:tabs>
          <w:tab w:pos="667" w:val="left" w:leader="none"/>
        </w:tabs>
        <w:spacing w:line="275" w:lineRule="exact" w:before="1" w:after="0"/>
        <w:ind w:left="667" w:right="0" w:hanging="522"/>
        <w:jc w:val="both"/>
        <w:rPr>
          <w:sz w:val="24"/>
        </w:rPr>
      </w:pPr>
      <w:r>
        <w:rPr>
          <w:sz w:val="24"/>
        </w:rPr>
        <w:t>Внутренний</w:t>
      </w:r>
      <w:r>
        <w:rPr>
          <w:spacing w:val="-10"/>
          <w:sz w:val="24"/>
        </w:rPr>
        <w:t> </w:t>
      </w:r>
      <w:r>
        <w:rPr>
          <w:sz w:val="24"/>
        </w:rPr>
        <w:t>финансовый</w:t>
      </w:r>
      <w:r>
        <w:rPr>
          <w:spacing w:val="-6"/>
          <w:sz w:val="24"/>
        </w:rPr>
        <w:t> </w:t>
      </w:r>
      <w:r>
        <w:rPr>
          <w:sz w:val="24"/>
        </w:rPr>
        <w:t>контроль</w:t>
      </w:r>
      <w:r>
        <w:rPr>
          <w:spacing w:val="-15"/>
          <w:sz w:val="24"/>
        </w:rPr>
        <w:t> </w:t>
      </w:r>
      <w:r>
        <w:rPr>
          <w:sz w:val="24"/>
        </w:rPr>
        <w:t>направлен</w:t>
      </w:r>
      <w:r>
        <w:rPr>
          <w:spacing w:val="-9"/>
          <w:sz w:val="24"/>
        </w:rPr>
        <w:t> </w:t>
      </w:r>
      <w:r>
        <w:rPr>
          <w:spacing w:val="-5"/>
          <w:sz w:val="24"/>
        </w:rPr>
        <w:t>на:</w:t>
      </w:r>
    </w:p>
    <w:p>
      <w:pPr>
        <w:pStyle w:val="ListParagraph"/>
        <w:numPr>
          <w:ilvl w:val="0"/>
          <w:numId w:val="74"/>
        </w:numPr>
        <w:tabs>
          <w:tab w:pos="865" w:val="left" w:leader="none"/>
          <w:tab w:pos="874" w:val="left" w:leader="none"/>
        </w:tabs>
        <w:spacing w:line="240" w:lineRule="auto" w:before="0" w:after="0"/>
        <w:ind w:left="865" w:right="132" w:hanging="350"/>
        <w:jc w:val="both"/>
        <w:rPr>
          <w:sz w:val="24"/>
        </w:rPr>
      </w:pPr>
      <w:r>
        <w:rPr>
          <w:sz w:val="24"/>
        </w:rPr>
        <w:t>создание</w:t>
      </w:r>
      <w:r>
        <w:rPr>
          <w:sz w:val="24"/>
        </w:rPr>
        <w:t> системы соблюдения законодательства</w:t>
      </w:r>
      <w:r>
        <w:rPr>
          <w:spacing w:val="-8"/>
          <w:sz w:val="24"/>
        </w:rPr>
        <w:t> </w:t>
      </w:r>
      <w:r>
        <w:rPr>
          <w:sz w:val="24"/>
        </w:rPr>
        <w:t>России в сфере финансовой деятельности, внутренних процедур составления и исполнения плана финансово­ хозяйственной деятельности;</w:t>
      </w:r>
    </w:p>
    <w:p>
      <w:pPr>
        <w:pStyle w:val="ListParagraph"/>
        <w:numPr>
          <w:ilvl w:val="0"/>
          <w:numId w:val="74"/>
        </w:numPr>
        <w:tabs>
          <w:tab w:pos="864" w:val="left" w:leader="none"/>
        </w:tabs>
        <w:spacing w:line="275" w:lineRule="exact" w:before="1" w:after="0"/>
        <w:ind w:left="864" w:right="0" w:hanging="349"/>
        <w:jc w:val="both"/>
        <w:rPr>
          <w:sz w:val="24"/>
        </w:rPr>
      </w:pPr>
      <w:r>
        <w:rPr>
          <w:sz w:val="24"/>
        </w:rPr>
        <w:t>повышение</w:t>
      </w:r>
      <w:r>
        <w:rPr>
          <w:spacing w:val="65"/>
          <w:sz w:val="24"/>
        </w:rPr>
        <w:t> </w:t>
      </w:r>
      <w:r>
        <w:rPr>
          <w:sz w:val="24"/>
        </w:rPr>
        <w:t>качества</w:t>
      </w:r>
      <w:r>
        <w:rPr>
          <w:spacing w:val="61"/>
          <w:sz w:val="24"/>
        </w:rPr>
        <w:t> </w:t>
      </w:r>
      <w:r>
        <w:rPr>
          <w:sz w:val="24"/>
        </w:rPr>
        <w:t>составления</w:t>
      </w:r>
      <w:r>
        <w:rPr>
          <w:spacing w:val="60"/>
          <w:sz w:val="24"/>
        </w:rPr>
        <w:t> </w:t>
      </w:r>
      <w:r>
        <w:rPr>
          <w:sz w:val="24"/>
        </w:rPr>
        <w:t>и</w:t>
      </w:r>
      <w:r>
        <w:rPr>
          <w:spacing w:val="67"/>
          <w:sz w:val="24"/>
        </w:rPr>
        <w:t> </w:t>
      </w:r>
      <w:r>
        <w:rPr>
          <w:sz w:val="24"/>
        </w:rPr>
        <w:t>достоверности</w:t>
      </w:r>
      <w:r>
        <w:rPr>
          <w:spacing w:val="71"/>
          <w:sz w:val="24"/>
        </w:rPr>
        <w:t> </w:t>
      </w:r>
      <w:r>
        <w:rPr>
          <w:sz w:val="24"/>
        </w:rPr>
        <w:t>бухгалтерской</w:t>
      </w:r>
      <w:r>
        <w:rPr>
          <w:spacing w:val="66"/>
          <w:sz w:val="24"/>
        </w:rPr>
        <w:t> </w:t>
      </w:r>
      <w:r>
        <w:rPr>
          <w:sz w:val="24"/>
        </w:rPr>
        <w:t>отчетности</w:t>
      </w:r>
      <w:r>
        <w:rPr>
          <w:spacing w:val="61"/>
          <w:sz w:val="24"/>
        </w:rPr>
        <w:t> </w:t>
      </w:r>
      <w:r>
        <w:rPr>
          <w:spacing w:val="-10"/>
          <w:sz w:val="24"/>
        </w:rPr>
        <w:t>и</w:t>
      </w:r>
    </w:p>
    <w:p>
      <w:pPr>
        <w:pStyle w:val="BodyText"/>
        <w:spacing w:line="275" w:lineRule="exact"/>
        <w:ind w:left="875"/>
        <w:jc w:val="both"/>
      </w:pPr>
      <w:r>
        <w:rPr>
          <w:spacing w:val="-2"/>
        </w:rPr>
        <w:t>ведения</w:t>
      </w:r>
      <w:r>
        <w:rPr>
          <w:spacing w:val="13"/>
        </w:rPr>
        <w:t> </w:t>
      </w:r>
      <w:r>
        <w:rPr>
          <w:spacing w:val="-2"/>
        </w:rPr>
        <w:t>бухгалтерского</w:t>
      </w:r>
      <w:r>
        <w:rPr>
          <w:spacing w:val="-5"/>
        </w:rPr>
        <w:t> </w:t>
      </w:r>
      <w:r>
        <w:rPr>
          <w:spacing w:val="-2"/>
        </w:rPr>
        <w:t>учета;</w:t>
      </w:r>
    </w:p>
    <w:p>
      <w:pPr>
        <w:pStyle w:val="ListParagraph"/>
        <w:numPr>
          <w:ilvl w:val="0"/>
          <w:numId w:val="74"/>
        </w:numPr>
        <w:tabs>
          <w:tab w:pos="864" w:val="left" w:leader="none"/>
        </w:tabs>
        <w:spacing w:line="240" w:lineRule="auto" w:before="2" w:after="0"/>
        <w:ind w:left="864" w:right="0" w:hanging="349"/>
        <w:jc w:val="both"/>
        <w:rPr>
          <w:sz w:val="24"/>
        </w:rPr>
      </w:pPr>
      <w:r>
        <w:rPr>
          <w:sz w:val="24"/>
        </w:rPr>
        <w:t>повышение</w:t>
      </w:r>
      <w:r>
        <w:rPr>
          <w:spacing w:val="-11"/>
          <w:sz w:val="24"/>
        </w:rPr>
        <w:t> </w:t>
      </w:r>
      <w:r>
        <w:rPr>
          <w:sz w:val="24"/>
        </w:rPr>
        <w:t>результативности</w:t>
      </w:r>
      <w:r>
        <w:rPr>
          <w:spacing w:val="-1"/>
          <w:sz w:val="24"/>
        </w:rPr>
        <w:t> </w:t>
      </w:r>
      <w:r>
        <w:rPr>
          <w:sz w:val="24"/>
        </w:rPr>
        <w:t>использования</w:t>
      </w:r>
      <w:r>
        <w:rPr>
          <w:spacing w:val="-1"/>
          <w:sz w:val="24"/>
        </w:rPr>
        <w:t> </w:t>
      </w:r>
      <w:r>
        <w:rPr>
          <w:sz w:val="24"/>
        </w:rPr>
        <w:t>средств</w:t>
      </w:r>
      <w:r>
        <w:rPr>
          <w:spacing w:val="-3"/>
          <w:sz w:val="24"/>
        </w:rPr>
        <w:t> </w:t>
      </w:r>
      <w:r>
        <w:rPr>
          <w:sz w:val="24"/>
        </w:rPr>
        <w:t>бюджета</w:t>
      </w:r>
      <w:r>
        <w:rPr>
          <w:spacing w:val="-8"/>
          <w:sz w:val="24"/>
        </w:rPr>
        <w:t> </w:t>
      </w:r>
      <w:r>
        <w:rPr>
          <w:sz w:val="24"/>
        </w:rPr>
        <w:t>и</w:t>
      </w:r>
      <w:r>
        <w:rPr>
          <w:spacing w:val="-6"/>
          <w:sz w:val="24"/>
        </w:rPr>
        <w:t> </w:t>
      </w:r>
      <w:r>
        <w:rPr>
          <w:spacing w:val="-2"/>
          <w:sz w:val="24"/>
        </w:rPr>
        <w:t>имущества.</w:t>
      </w:r>
    </w:p>
    <w:p>
      <w:pPr>
        <w:pStyle w:val="ListParagraph"/>
        <w:numPr>
          <w:ilvl w:val="1"/>
          <w:numId w:val="73"/>
        </w:numPr>
        <w:tabs>
          <w:tab w:pos="562" w:val="left" w:leader="none"/>
        </w:tabs>
        <w:spacing w:line="275" w:lineRule="exact" w:before="276" w:after="0"/>
        <w:ind w:left="562" w:right="0" w:hanging="417"/>
        <w:jc w:val="left"/>
        <w:rPr>
          <w:sz w:val="24"/>
        </w:rPr>
      </w:pPr>
      <w:r>
        <w:rPr>
          <w:sz w:val="24"/>
        </w:rPr>
        <w:t>Целями</w:t>
      </w:r>
      <w:r>
        <w:rPr>
          <w:spacing w:val="-9"/>
          <w:sz w:val="24"/>
        </w:rPr>
        <w:t> </w:t>
      </w:r>
      <w:r>
        <w:rPr>
          <w:sz w:val="24"/>
        </w:rPr>
        <w:t>внутреннего</w:t>
      </w:r>
      <w:r>
        <w:rPr>
          <w:spacing w:val="-9"/>
          <w:sz w:val="24"/>
        </w:rPr>
        <w:t> </w:t>
      </w:r>
      <w:r>
        <w:rPr>
          <w:sz w:val="24"/>
        </w:rPr>
        <w:t>финансового</w:t>
      </w:r>
      <w:r>
        <w:rPr>
          <w:spacing w:val="-6"/>
          <w:sz w:val="24"/>
        </w:rPr>
        <w:t> </w:t>
      </w:r>
      <w:r>
        <w:rPr>
          <w:sz w:val="24"/>
        </w:rPr>
        <w:t>контроля</w:t>
      </w:r>
      <w:r>
        <w:rPr>
          <w:spacing w:val="-12"/>
          <w:sz w:val="24"/>
        </w:rPr>
        <w:t> </w:t>
      </w:r>
      <w:r>
        <w:rPr>
          <w:spacing w:val="-2"/>
          <w:sz w:val="24"/>
        </w:rPr>
        <w:t>являются:</w:t>
      </w:r>
    </w:p>
    <w:p>
      <w:pPr>
        <w:pStyle w:val="ListParagraph"/>
        <w:numPr>
          <w:ilvl w:val="0"/>
          <w:numId w:val="75"/>
        </w:numPr>
        <w:tabs>
          <w:tab w:pos="864" w:val="left" w:leader="none"/>
        </w:tabs>
        <w:spacing w:line="275" w:lineRule="exact" w:before="0" w:after="0"/>
        <w:ind w:left="864" w:right="0" w:hanging="349"/>
        <w:jc w:val="left"/>
        <w:rPr>
          <w:sz w:val="24"/>
        </w:rPr>
      </w:pPr>
      <w:r>
        <w:rPr>
          <w:sz w:val="24"/>
        </w:rPr>
        <w:t>подтверждение</w:t>
      </w:r>
      <w:r>
        <w:rPr>
          <w:spacing w:val="2"/>
          <w:sz w:val="24"/>
        </w:rPr>
        <w:t> </w:t>
      </w:r>
      <w:r>
        <w:rPr>
          <w:sz w:val="24"/>
        </w:rPr>
        <w:t>достоверности</w:t>
      </w:r>
      <w:r>
        <w:rPr>
          <w:spacing w:val="-4"/>
          <w:sz w:val="24"/>
        </w:rPr>
        <w:t> </w:t>
      </w:r>
      <w:r>
        <w:rPr>
          <w:sz w:val="24"/>
        </w:rPr>
        <w:t>данных</w:t>
      </w:r>
      <w:r>
        <w:rPr>
          <w:spacing w:val="-11"/>
          <w:sz w:val="24"/>
        </w:rPr>
        <w:t> </w:t>
      </w:r>
      <w:r>
        <w:rPr>
          <w:sz w:val="24"/>
        </w:rPr>
        <w:t>учета</w:t>
      </w:r>
      <w:r>
        <w:rPr>
          <w:spacing w:val="-2"/>
          <w:sz w:val="24"/>
        </w:rPr>
        <w:t> </w:t>
      </w:r>
      <w:r>
        <w:rPr>
          <w:sz w:val="24"/>
        </w:rPr>
        <w:t>и</w:t>
      </w:r>
      <w:r>
        <w:rPr>
          <w:spacing w:val="3"/>
          <w:sz w:val="24"/>
        </w:rPr>
        <w:t> </w:t>
      </w:r>
      <w:r>
        <w:rPr>
          <w:spacing w:val="-2"/>
          <w:sz w:val="24"/>
        </w:rPr>
        <w:t>отчетности;</w:t>
      </w:r>
    </w:p>
    <w:p>
      <w:pPr>
        <w:pStyle w:val="ListParagraph"/>
        <w:numPr>
          <w:ilvl w:val="0"/>
          <w:numId w:val="75"/>
        </w:numPr>
        <w:tabs>
          <w:tab w:pos="874" w:val="left" w:leader="none"/>
        </w:tabs>
        <w:spacing w:line="275" w:lineRule="exact" w:before="2" w:after="0"/>
        <w:ind w:left="874" w:right="0" w:hanging="359"/>
        <w:jc w:val="left"/>
        <w:rPr>
          <w:sz w:val="24"/>
        </w:rPr>
      </w:pPr>
      <w:r>
        <w:rPr>
          <w:sz w:val="24"/>
        </w:rPr>
        <w:t>обеспечение</w:t>
      </w:r>
      <w:r>
        <w:rPr>
          <w:spacing w:val="57"/>
          <w:sz w:val="24"/>
        </w:rPr>
        <w:t> </w:t>
      </w:r>
      <w:r>
        <w:rPr>
          <w:sz w:val="24"/>
        </w:rPr>
        <w:t>соблюдения</w:t>
      </w:r>
      <w:r>
        <w:rPr>
          <w:spacing w:val="54"/>
          <w:sz w:val="24"/>
        </w:rPr>
        <w:t> </w:t>
      </w:r>
      <w:r>
        <w:rPr>
          <w:sz w:val="24"/>
        </w:rPr>
        <w:t>законодательства</w:t>
      </w:r>
      <w:r>
        <w:rPr>
          <w:spacing w:val="48"/>
          <w:sz w:val="24"/>
        </w:rPr>
        <w:t> </w:t>
      </w:r>
      <w:r>
        <w:rPr>
          <w:sz w:val="24"/>
        </w:rPr>
        <w:t>РФ,</w:t>
      </w:r>
      <w:r>
        <w:rPr>
          <w:spacing w:val="57"/>
          <w:sz w:val="24"/>
        </w:rPr>
        <w:t> </w:t>
      </w:r>
      <w:r>
        <w:rPr>
          <w:sz w:val="24"/>
        </w:rPr>
        <w:t>нормативных</w:t>
      </w:r>
      <w:r>
        <w:rPr>
          <w:spacing w:val="53"/>
          <w:sz w:val="24"/>
        </w:rPr>
        <w:t> </w:t>
      </w:r>
      <w:r>
        <w:rPr>
          <w:sz w:val="24"/>
        </w:rPr>
        <w:t>правовых</w:t>
      </w:r>
      <w:r>
        <w:rPr>
          <w:spacing w:val="63"/>
          <w:sz w:val="24"/>
        </w:rPr>
        <w:t> </w:t>
      </w:r>
      <w:r>
        <w:rPr>
          <w:sz w:val="24"/>
        </w:rPr>
        <w:t>актов</w:t>
      </w:r>
      <w:r>
        <w:rPr>
          <w:spacing w:val="59"/>
          <w:sz w:val="24"/>
        </w:rPr>
        <w:t> </w:t>
      </w:r>
      <w:r>
        <w:rPr>
          <w:spacing w:val="-10"/>
          <w:sz w:val="24"/>
        </w:rPr>
        <w:t>и</w:t>
      </w:r>
    </w:p>
    <w:p>
      <w:pPr>
        <w:pStyle w:val="BodyText"/>
        <w:spacing w:line="275" w:lineRule="exact"/>
        <w:ind w:left="875"/>
      </w:pPr>
      <w:r>
        <w:rPr/>
        <w:t>иных</w:t>
      </w:r>
      <w:r>
        <w:rPr>
          <w:spacing w:val="-12"/>
        </w:rPr>
        <w:t> </w:t>
      </w:r>
      <w:r>
        <w:rPr/>
        <w:t>актов,</w:t>
      </w:r>
      <w:r>
        <w:rPr>
          <w:spacing w:val="-15"/>
        </w:rPr>
        <w:t> </w:t>
      </w:r>
      <w:r>
        <w:rPr/>
        <w:t>регулирующих</w:t>
      </w:r>
      <w:r>
        <w:rPr>
          <w:spacing w:val="-6"/>
        </w:rPr>
        <w:t> </w:t>
      </w:r>
      <w:r>
        <w:rPr/>
        <w:t>финансово-хозяйственную</w:t>
      </w:r>
      <w:r>
        <w:rPr>
          <w:spacing w:val="-10"/>
        </w:rPr>
        <w:t> </w:t>
      </w:r>
      <w:r>
        <w:rPr>
          <w:spacing w:val="-2"/>
        </w:rPr>
        <w:t>деятельность;</w:t>
      </w:r>
    </w:p>
    <w:p>
      <w:pPr>
        <w:pStyle w:val="ListParagraph"/>
        <w:numPr>
          <w:ilvl w:val="0"/>
          <w:numId w:val="75"/>
        </w:numPr>
        <w:tabs>
          <w:tab w:pos="864" w:val="left" w:leader="none"/>
          <w:tab w:pos="2237" w:val="left" w:leader="none"/>
          <w:tab w:pos="3835" w:val="left" w:leader="none"/>
          <w:tab w:pos="4301" w:val="left" w:leader="none"/>
          <w:tab w:pos="5774" w:val="left" w:leader="none"/>
          <w:tab w:pos="7339" w:val="left" w:leader="none"/>
          <w:tab w:pos="7680" w:val="left" w:leader="none"/>
        </w:tabs>
        <w:spacing w:line="275" w:lineRule="exact" w:before="2" w:after="0"/>
        <w:ind w:left="864" w:right="0" w:hanging="349"/>
        <w:jc w:val="left"/>
        <w:rPr>
          <w:sz w:val="24"/>
        </w:rPr>
      </w:pPr>
      <w:r>
        <w:rPr>
          <w:spacing w:val="-2"/>
          <w:sz w:val="24"/>
        </w:rPr>
        <w:t>подготовка</w:t>
      </w:r>
      <w:r>
        <w:rPr>
          <w:sz w:val="24"/>
        </w:rPr>
        <w:tab/>
      </w:r>
      <w:r>
        <w:rPr>
          <w:spacing w:val="-2"/>
          <w:sz w:val="24"/>
        </w:rPr>
        <w:t>предложений</w:t>
      </w:r>
      <w:r>
        <w:rPr>
          <w:sz w:val="24"/>
        </w:rPr>
        <w:tab/>
      </w:r>
      <w:r>
        <w:rPr>
          <w:spacing w:val="-5"/>
          <w:sz w:val="24"/>
        </w:rPr>
        <w:t>по</w:t>
      </w:r>
      <w:r>
        <w:rPr>
          <w:sz w:val="24"/>
        </w:rPr>
        <w:tab/>
      </w:r>
      <w:r>
        <w:rPr>
          <w:spacing w:val="-2"/>
          <w:sz w:val="24"/>
        </w:rPr>
        <w:t>повышению</w:t>
      </w:r>
      <w:r>
        <w:rPr>
          <w:sz w:val="24"/>
        </w:rPr>
        <w:tab/>
      </w:r>
      <w:r>
        <w:rPr>
          <w:spacing w:val="-2"/>
          <w:sz w:val="24"/>
        </w:rPr>
        <w:t>экономности</w:t>
      </w:r>
      <w:r>
        <w:rPr>
          <w:sz w:val="24"/>
        </w:rPr>
        <w:tab/>
      </w:r>
      <w:r>
        <w:rPr>
          <w:spacing w:val="-10"/>
          <w:sz w:val="24"/>
        </w:rPr>
        <w:t>и</w:t>
      </w:r>
      <w:r>
        <w:rPr>
          <w:sz w:val="24"/>
        </w:rPr>
        <w:tab/>
      </w:r>
      <w:r>
        <w:rPr>
          <w:spacing w:val="-2"/>
          <w:sz w:val="24"/>
        </w:rPr>
        <w:t>результативности</w:t>
      </w:r>
    </w:p>
    <w:p>
      <w:pPr>
        <w:pStyle w:val="BodyText"/>
        <w:spacing w:line="275" w:lineRule="exact"/>
        <w:ind w:left="875"/>
      </w:pPr>
      <w:r>
        <w:rPr/>
        <w:t>использования</w:t>
      </w:r>
      <w:r>
        <w:rPr>
          <w:spacing w:val="-7"/>
        </w:rPr>
        <w:t> </w:t>
      </w:r>
      <w:r>
        <w:rPr/>
        <w:t>средств</w:t>
      </w:r>
      <w:r>
        <w:rPr>
          <w:spacing w:val="-4"/>
        </w:rPr>
        <w:t> </w:t>
      </w:r>
      <w:r>
        <w:rPr/>
        <w:t>бюджета</w:t>
      </w:r>
      <w:r>
        <w:rPr>
          <w:spacing w:val="-9"/>
        </w:rPr>
        <w:t> </w:t>
      </w:r>
      <w:r>
        <w:rPr/>
        <w:t>и</w:t>
      </w:r>
      <w:r>
        <w:rPr>
          <w:spacing w:val="-4"/>
        </w:rPr>
        <w:t> </w:t>
      </w:r>
      <w:r>
        <w:rPr>
          <w:spacing w:val="-2"/>
        </w:rPr>
        <w:t>имущества.</w:t>
      </w:r>
    </w:p>
    <w:p>
      <w:pPr>
        <w:pStyle w:val="BodyText"/>
      </w:pPr>
    </w:p>
    <w:p>
      <w:pPr>
        <w:pStyle w:val="ListParagraph"/>
        <w:numPr>
          <w:ilvl w:val="1"/>
          <w:numId w:val="73"/>
        </w:numPr>
        <w:tabs>
          <w:tab w:pos="562" w:val="left" w:leader="none"/>
        </w:tabs>
        <w:spacing w:line="274" w:lineRule="exact" w:before="0" w:after="0"/>
        <w:ind w:left="562" w:right="0" w:hanging="417"/>
        <w:jc w:val="left"/>
        <w:rPr>
          <w:sz w:val="24"/>
        </w:rPr>
      </w:pPr>
      <w:r>
        <w:rPr>
          <w:sz w:val="24"/>
        </w:rPr>
        <w:t>Основными</w:t>
      </w:r>
      <w:r>
        <w:rPr>
          <w:spacing w:val="-14"/>
          <w:sz w:val="24"/>
        </w:rPr>
        <w:t> </w:t>
      </w:r>
      <w:r>
        <w:rPr>
          <w:sz w:val="24"/>
        </w:rPr>
        <w:t>задачами</w:t>
      </w:r>
      <w:r>
        <w:rPr>
          <w:spacing w:val="-10"/>
          <w:sz w:val="24"/>
        </w:rPr>
        <w:t> </w:t>
      </w:r>
      <w:r>
        <w:rPr>
          <w:sz w:val="24"/>
        </w:rPr>
        <w:t>внутреннего</w:t>
      </w:r>
      <w:r>
        <w:rPr>
          <w:spacing w:val="-6"/>
          <w:sz w:val="24"/>
        </w:rPr>
        <w:t> </w:t>
      </w:r>
      <w:r>
        <w:rPr>
          <w:sz w:val="24"/>
        </w:rPr>
        <w:t>финансового</w:t>
      </w:r>
      <w:r>
        <w:rPr>
          <w:spacing w:val="-3"/>
          <w:sz w:val="24"/>
        </w:rPr>
        <w:t> </w:t>
      </w:r>
      <w:r>
        <w:rPr>
          <w:sz w:val="24"/>
        </w:rPr>
        <w:t>контроля</w:t>
      </w:r>
      <w:r>
        <w:rPr>
          <w:spacing w:val="-13"/>
          <w:sz w:val="24"/>
        </w:rPr>
        <w:t> </w:t>
      </w:r>
      <w:r>
        <w:rPr>
          <w:spacing w:val="-2"/>
          <w:sz w:val="24"/>
        </w:rPr>
        <w:t>являются:</w:t>
      </w:r>
    </w:p>
    <w:p>
      <w:pPr>
        <w:pStyle w:val="ListParagraph"/>
        <w:numPr>
          <w:ilvl w:val="0"/>
          <w:numId w:val="76"/>
        </w:numPr>
        <w:tabs>
          <w:tab w:pos="865" w:val="left" w:leader="none"/>
          <w:tab w:pos="2491" w:val="left" w:leader="none"/>
          <w:tab w:pos="4046" w:val="left" w:leader="none"/>
          <w:tab w:pos="5573" w:val="left" w:leader="none"/>
          <w:tab w:pos="8539" w:val="left" w:leader="none"/>
        </w:tabs>
        <w:spacing w:line="242" w:lineRule="auto" w:before="0" w:after="0"/>
        <w:ind w:left="865" w:right="145" w:hanging="350"/>
        <w:jc w:val="left"/>
        <w:rPr>
          <w:sz w:val="24"/>
        </w:rPr>
      </w:pPr>
      <w:r>
        <w:rPr>
          <w:spacing w:val="-2"/>
          <w:sz w:val="24"/>
        </w:rPr>
        <w:t>установление</w:t>
      </w:r>
      <w:r>
        <w:rPr>
          <w:sz w:val="24"/>
        </w:rPr>
        <w:tab/>
      </w:r>
      <w:r>
        <w:rPr>
          <w:spacing w:val="-2"/>
          <w:sz w:val="24"/>
        </w:rPr>
        <w:t>соответствия</w:t>
      </w:r>
      <w:r>
        <w:rPr>
          <w:sz w:val="24"/>
        </w:rPr>
        <w:tab/>
      </w:r>
      <w:r>
        <w:rPr>
          <w:spacing w:val="-2"/>
          <w:sz w:val="24"/>
        </w:rPr>
        <w:t>проводимых</w:t>
      </w:r>
      <w:r>
        <w:rPr>
          <w:sz w:val="24"/>
        </w:rPr>
        <w:tab/>
      </w:r>
      <w:r>
        <w:rPr>
          <w:spacing w:val="-2"/>
          <w:sz w:val="24"/>
        </w:rPr>
        <w:t>финансово-хозяйственных</w:t>
      </w:r>
      <w:r>
        <w:rPr>
          <w:sz w:val="24"/>
        </w:rPr>
        <w:tab/>
      </w:r>
      <w:r>
        <w:rPr>
          <w:spacing w:val="-4"/>
          <w:sz w:val="24"/>
        </w:rPr>
        <w:t>операций </w:t>
      </w:r>
      <w:r>
        <w:rPr>
          <w:sz w:val="24"/>
        </w:rPr>
        <w:t>требованиям нормативных правовых актов и учетной политики;</w:t>
      </w:r>
    </w:p>
    <w:p>
      <w:pPr>
        <w:pStyle w:val="ListParagraph"/>
        <w:numPr>
          <w:ilvl w:val="0"/>
          <w:numId w:val="76"/>
        </w:numPr>
        <w:tabs>
          <w:tab w:pos="865" w:val="left" w:leader="none"/>
        </w:tabs>
        <w:spacing w:line="242" w:lineRule="auto" w:before="0" w:after="0"/>
        <w:ind w:left="865" w:right="136" w:hanging="350"/>
        <w:jc w:val="left"/>
        <w:rPr>
          <w:sz w:val="24"/>
        </w:rPr>
      </w:pPr>
      <w:r>
        <w:rPr>
          <w:sz w:val="24"/>
        </w:rPr>
        <w:t>установление</w:t>
      </w:r>
      <w:r>
        <w:rPr>
          <w:spacing w:val="80"/>
          <w:sz w:val="24"/>
        </w:rPr>
        <w:t> </w:t>
      </w:r>
      <w:r>
        <w:rPr>
          <w:sz w:val="24"/>
        </w:rPr>
        <w:t>полноты</w:t>
      </w:r>
      <w:r>
        <w:rPr>
          <w:spacing w:val="80"/>
          <w:sz w:val="24"/>
        </w:rPr>
        <w:t> </w:t>
      </w:r>
      <w:r>
        <w:rPr>
          <w:sz w:val="24"/>
        </w:rPr>
        <w:t>и</w:t>
      </w:r>
      <w:r>
        <w:rPr>
          <w:spacing w:val="80"/>
          <w:sz w:val="24"/>
        </w:rPr>
        <w:t> </w:t>
      </w:r>
      <w:r>
        <w:rPr>
          <w:sz w:val="24"/>
        </w:rPr>
        <w:t>достоверности</w:t>
      </w:r>
      <w:r>
        <w:rPr>
          <w:spacing w:val="80"/>
          <w:sz w:val="24"/>
        </w:rPr>
        <w:t> </w:t>
      </w:r>
      <w:r>
        <w:rPr>
          <w:sz w:val="24"/>
        </w:rPr>
        <w:t>отражения</w:t>
      </w:r>
      <w:r>
        <w:rPr>
          <w:spacing w:val="80"/>
          <w:sz w:val="24"/>
        </w:rPr>
        <w:t> </w:t>
      </w:r>
      <w:r>
        <w:rPr>
          <w:sz w:val="24"/>
        </w:rPr>
        <w:t>совершенных</w:t>
      </w:r>
      <w:r>
        <w:rPr>
          <w:spacing w:val="80"/>
          <w:sz w:val="24"/>
        </w:rPr>
        <w:t> </w:t>
      </w:r>
      <w:r>
        <w:rPr>
          <w:sz w:val="24"/>
        </w:rPr>
        <w:t>финансово­ хозяйственных операций в учете и отчетности;</w:t>
      </w:r>
    </w:p>
    <w:p>
      <w:pPr>
        <w:pStyle w:val="ListParagraph"/>
        <w:numPr>
          <w:ilvl w:val="0"/>
          <w:numId w:val="76"/>
        </w:numPr>
        <w:tabs>
          <w:tab w:pos="865" w:val="left" w:leader="none"/>
        </w:tabs>
        <w:spacing w:line="242" w:lineRule="auto" w:before="0" w:after="0"/>
        <w:ind w:left="865" w:right="136" w:hanging="350"/>
        <w:jc w:val="left"/>
        <w:rPr>
          <w:sz w:val="24"/>
        </w:rPr>
      </w:pPr>
      <w:r>
        <w:rPr>
          <w:sz w:val="24"/>
        </w:rPr>
        <w:t>предупреждение</w:t>
      </w:r>
      <w:r>
        <w:rPr>
          <w:spacing w:val="40"/>
          <w:sz w:val="24"/>
        </w:rPr>
        <w:t> </w:t>
      </w:r>
      <w:r>
        <w:rPr>
          <w:sz w:val="24"/>
        </w:rPr>
        <w:t>и</w:t>
      </w:r>
      <w:r>
        <w:rPr>
          <w:spacing w:val="40"/>
          <w:sz w:val="24"/>
        </w:rPr>
        <w:t> </w:t>
      </w:r>
      <w:r>
        <w:rPr>
          <w:sz w:val="24"/>
        </w:rPr>
        <w:t>пресечение</w:t>
      </w:r>
      <w:r>
        <w:rPr>
          <w:spacing w:val="80"/>
          <w:sz w:val="24"/>
        </w:rPr>
        <w:t> </w:t>
      </w:r>
      <w:r>
        <w:rPr>
          <w:sz w:val="24"/>
        </w:rPr>
        <w:t>финансовых</w:t>
      </w:r>
      <w:r>
        <w:rPr>
          <w:spacing w:val="40"/>
          <w:sz w:val="24"/>
        </w:rPr>
        <w:t> </w:t>
      </w:r>
      <w:r>
        <w:rPr>
          <w:sz w:val="24"/>
        </w:rPr>
        <w:t>нарушений</w:t>
      </w:r>
      <w:r>
        <w:rPr>
          <w:spacing w:val="80"/>
          <w:sz w:val="24"/>
        </w:rPr>
        <w:t> </w:t>
      </w:r>
      <w:r>
        <w:rPr>
          <w:sz w:val="24"/>
        </w:rPr>
        <w:t>в</w:t>
      </w:r>
      <w:r>
        <w:rPr>
          <w:spacing w:val="40"/>
          <w:sz w:val="24"/>
        </w:rPr>
        <w:t> </w:t>
      </w:r>
      <w:r>
        <w:rPr>
          <w:sz w:val="24"/>
        </w:rPr>
        <w:t>процессе</w:t>
      </w:r>
      <w:r>
        <w:rPr>
          <w:spacing w:val="40"/>
          <w:sz w:val="24"/>
        </w:rPr>
        <w:t> </w:t>
      </w:r>
      <w:r>
        <w:rPr>
          <w:sz w:val="24"/>
        </w:rPr>
        <w:t>финансово­ хозяйственной деятельности;</w:t>
      </w:r>
    </w:p>
    <w:p>
      <w:pPr>
        <w:pStyle w:val="ListParagraph"/>
        <w:numPr>
          <w:ilvl w:val="0"/>
          <w:numId w:val="76"/>
        </w:numPr>
        <w:tabs>
          <w:tab w:pos="874" w:val="left" w:leader="none"/>
        </w:tabs>
        <w:spacing w:line="271" w:lineRule="exact" w:before="0" w:after="0"/>
        <w:ind w:left="874" w:right="0" w:hanging="359"/>
        <w:jc w:val="left"/>
        <w:rPr>
          <w:sz w:val="24"/>
        </w:rPr>
      </w:pPr>
      <w:r>
        <w:rPr>
          <w:sz w:val="24"/>
        </w:rPr>
        <w:t>осуществление</w:t>
      </w:r>
      <w:r>
        <w:rPr>
          <w:spacing w:val="-7"/>
          <w:sz w:val="24"/>
        </w:rPr>
        <w:t> </w:t>
      </w:r>
      <w:r>
        <w:rPr>
          <w:sz w:val="24"/>
        </w:rPr>
        <w:t>контроля</w:t>
      </w:r>
      <w:r>
        <w:rPr>
          <w:spacing w:val="-13"/>
          <w:sz w:val="24"/>
        </w:rPr>
        <w:t> </w:t>
      </w:r>
      <w:r>
        <w:rPr>
          <w:sz w:val="24"/>
        </w:rPr>
        <w:t>за</w:t>
      </w:r>
      <w:r>
        <w:rPr>
          <w:spacing w:val="-11"/>
          <w:sz w:val="24"/>
        </w:rPr>
        <w:t> </w:t>
      </w:r>
      <w:r>
        <w:rPr>
          <w:sz w:val="24"/>
        </w:rPr>
        <w:t>сохранностью</w:t>
      </w:r>
      <w:r>
        <w:rPr>
          <w:spacing w:val="-4"/>
          <w:sz w:val="24"/>
        </w:rPr>
        <w:t> </w:t>
      </w:r>
      <w:r>
        <w:rPr>
          <w:spacing w:val="-2"/>
          <w:sz w:val="24"/>
        </w:rPr>
        <w:t>имущества;</w:t>
      </w:r>
    </w:p>
    <w:p>
      <w:pPr>
        <w:pStyle w:val="ListParagraph"/>
        <w:numPr>
          <w:ilvl w:val="0"/>
          <w:numId w:val="76"/>
        </w:numPr>
        <w:tabs>
          <w:tab w:pos="864" w:val="left" w:leader="none"/>
          <w:tab w:pos="875" w:val="left" w:leader="none"/>
        </w:tabs>
        <w:spacing w:line="240" w:lineRule="auto" w:before="0" w:after="0"/>
        <w:ind w:left="875" w:right="139" w:hanging="360"/>
        <w:jc w:val="both"/>
        <w:rPr>
          <w:sz w:val="24"/>
        </w:rPr>
      </w:pPr>
      <w:r>
        <w:rPr>
          <w:sz w:val="24"/>
        </w:rPr>
        <w:t>повышение экономности и результативности использования средств бюджета и имущества путем принятия и реализации решений по результатам внутреннего финансового контроля.</w:t>
      </w:r>
    </w:p>
    <w:p>
      <w:pPr>
        <w:pStyle w:val="ListParagraph"/>
        <w:numPr>
          <w:ilvl w:val="1"/>
          <w:numId w:val="73"/>
        </w:numPr>
        <w:tabs>
          <w:tab w:pos="562" w:val="left" w:leader="none"/>
        </w:tabs>
        <w:spacing w:line="274" w:lineRule="exact" w:before="266" w:after="0"/>
        <w:ind w:left="562" w:right="0" w:hanging="417"/>
        <w:jc w:val="both"/>
        <w:rPr>
          <w:sz w:val="24"/>
        </w:rPr>
      </w:pPr>
      <w:r>
        <w:rPr>
          <w:sz w:val="24"/>
        </w:rPr>
        <w:t>Объектами</w:t>
      </w:r>
      <w:r>
        <w:rPr>
          <w:spacing w:val="-7"/>
          <w:sz w:val="24"/>
        </w:rPr>
        <w:t> </w:t>
      </w:r>
      <w:r>
        <w:rPr>
          <w:sz w:val="24"/>
        </w:rPr>
        <w:t>внутреннего</w:t>
      </w:r>
      <w:r>
        <w:rPr>
          <w:spacing w:val="-4"/>
          <w:sz w:val="24"/>
        </w:rPr>
        <w:t> </w:t>
      </w:r>
      <w:r>
        <w:rPr>
          <w:sz w:val="24"/>
        </w:rPr>
        <w:t>финансового</w:t>
      </w:r>
      <w:r>
        <w:rPr>
          <w:spacing w:val="-10"/>
          <w:sz w:val="24"/>
        </w:rPr>
        <w:t> </w:t>
      </w:r>
      <w:r>
        <w:rPr>
          <w:sz w:val="24"/>
        </w:rPr>
        <w:t>контроля</w:t>
      </w:r>
      <w:r>
        <w:rPr>
          <w:spacing w:val="-15"/>
          <w:sz w:val="24"/>
        </w:rPr>
        <w:t> </w:t>
      </w:r>
      <w:r>
        <w:rPr>
          <w:spacing w:val="-2"/>
          <w:sz w:val="24"/>
        </w:rPr>
        <w:t>являются:</w:t>
      </w:r>
    </w:p>
    <w:p>
      <w:pPr>
        <w:pStyle w:val="ListParagraph"/>
        <w:numPr>
          <w:ilvl w:val="0"/>
          <w:numId w:val="77"/>
        </w:numPr>
        <w:tabs>
          <w:tab w:pos="855" w:val="left" w:leader="none"/>
        </w:tabs>
        <w:spacing w:line="274" w:lineRule="exact" w:before="0" w:after="0"/>
        <w:ind w:left="855" w:right="0" w:hanging="345"/>
        <w:jc w:val="both"/>
        <w:rPr>
          <w:sz w:val="24"/>
        </w:rPr>
      </w:pPr>
      <w:r>
        <w:rPr>
          <w:sz w:val="24"/>
        </w:rPr>
        <w:t>плановые</w:t>
      </w:r>
      <w:r>
        <w:rPr>
          <w:spacing w:val="2"/>
          <w:sz w:val="24"/>
        </w:rPr>
        <w:t> </w:t>
      </w:r>
      <w:r>
        <w:rPr>
          <w:sz w:val="24"/>
        </w:rPr>
        <w:t>(прогнозные)</w:t>
      </w:r>
      <w:r>
        <w:rPr>
          <w:spacing w:val="-8"/>
          <w:sz w:val="24"/>
        </w:rPr>
        <w:t> </w:t>
      </w:r>
      <w:r>
        <w:rPr>
          <w:spacing w:val="-2"/>
          <w:sz w:val="24"/>
        </w:rPr>
        <w:t>документы;</w:t>
      </w:r>
    </w:p>
    <w:p>
      <w:pPr>
        <w:pStyle w:val="ListParagraph"/>
        <w:numPr>
          <w:ilvl w:val="0"/>
          <w:numId w:val="77"/>
        </w:numPr>
        <w:tabs>
          <w:tab w:pos="855" w:val="left" w:leader="none"/>
          <w:tab w:pos="859" w:val="left" w:leader="none"/>
        </w:tabs>
        <w:spacing w:line="240" w:lineRule="auto" w:before="7" w:after="0"/>
        <w:ind w:left="855" w:right="138" w:hanging="345"/>
        <w:jc w:val="both"/>
        <w:rPr>
          <w:sz w:val="24"/>
        </w:rPr>
      </w:pPr>
      <w:r>
        <w:rPr>
          <w:sz w:val="24"/>
        </w:rPr>
        <w:t>договоры</w:t>
      </w:r>
      <w:r>
        <w:rPr>
          <w:sz w:val="24"/>
        </w:rPr>
        <w:t> (контракты) на приобретение товаров (работ, услуг), договоры на оказание учреждением платных услуг, договоры аренды (безвозмездного пользования) имуществом;</w:t>
      </w:r>
    </w:p>
    <w:p>
      <w:pPr>
        <w:pStyle w:val="ListParagraph"/>
        <w:numPr>
          <w:ilvl w:val="0"/>
          <w:numId w:val="77"/>
        </w:numPr>
        <w:tabs>
          <w:tab w:pos="859" w:val="left" w:leader="none"/>
        </w:tabs>
        <w:spacing w:line="269" w:lineRule="exact" w:before="0" w:after="0"/>
        <w:ind w:left="859" w:right="0" w:hanging="349"/>
        <w:jc w:val="left"/>
        <w:rPr>
          <w:sz w:val="24"/>
        </w:rPr>
      </w:pPr>
      <w:r>
        <w:rPr>
          <w:sz w:val="24"/>
        </w:rPr>
        <w:t>локальные</w:t>
      </w:r>
      <w:r>
        <w:rPr>
          <w:spacing w:val="4"/>
          <w:sz w:val="24"/>
        </w:rPr>
        <w:t> </w:t>
      </w:r>
      <w:r>
        <w:rPr>
          <w:sz w:val="24"/>
        </w:rPr>
        <w:t>акты</w:t>
      </w:r>
      <w:r>
        <w:rPr>
          <w:spacing w:val="-6"/>
          <w:sz w:val="24"/>
        </w:rPr>
        <w:t> </w:t>
      </w:r>
      <w:r>
        <w:rPr>
          <w:spacing w:val="-2"/>
          <w:sz w:val="24"/>
        </w:rPr>
        <w:t>учреждения;</w:t>
      </w:r>
    </w:p>
    <w:p>
      <w:pPr>
        <w:pStyle w:val="ListParagraph"/>
        <w:numPr>
          <w:ilvl w:val="0"/>
          <w:numId w:val="77"/>
        </w:numPr>
        <w:tabs>
          <w:tab w:pos="855" w:val="left" w:leader="none"/>
        </w:tabs>
        <w:spacing w:line="274" w:lineRule="exact" w:before="3" w:after="0"/>
        <w:ind w:left="855" w:right="0" w:hanging="345"/>
        <w:jc w:val="left"/>
        <w:rPr>
          <w:sz w:val="24"/>
        </w:rPr>
      </w:pPr>
      <w:r>
        <w:rPr>
          <w:sz w:val="24"/>
        </w:rPr>
        <w:t>первичные</w:t>
      </w:r>
      <w:r>
        <w:rPr>
          <w:spacing w:val="4"/>
          <w:sz w:val="24"/>
        </w:rPr>
        <w:t> </w:t>
      </w:r>
      <w:r>
        <w:rPr>
          <w:sz w:val="24"/>
        </w:rPr>
        <w:t>оправдательные</w:t>
      </w:r>
      <w:r>
        <w:rPr>
          <w:spacing w:val="-12"/>
          <w:sz w:val="24"/>
        </w:rPr>
        <w:t> </w:t>
      </w:r>
      <w:r>
        <w:rPr>
          <w:sz w:val="24"/>
        </w:rPr>
        <w:t>документы</w:t>
      </w:r>
      <w:r>
        <w:rPr>
          <w:spacing w:val="-4"/>
          <w:sz w:val="24"/>
        </w:rPr>
        <w:t> </w:t>
      </w:r>
      <w:r>
        <w:rPr>
          <w:sz w:val="24"/>
        </w:rPr>
        <w:t>и</w:t>
      </w:r>
      <w:r>
        <w:rPr>
          <w:spacing w:val="-8"/>
          <w:sz w:val="24"/>
        </w:rPr>
        <w:t> </w:t>
      </w:r>
      <w:r>
        <w:rPr>
          <w:sz w:val="24"/>
        </w:rPr>
        <w:t>регистры</w:t>
      </w:r>
      <w:r>
        <w:rPr>
          <w:spacing w:val="-10"/>
          <w:sz w:val="24"/>
        </w:rPr>
        <w:t> </w:t>
      </w:r>
      <w:r>
        <w:rPr>
          <w:spacing w:val="-2"/>
          <w:sz w:val="24"/>
        </w:rPr>
        <w:t>учета;</w:t>
      </w:r>
    </w:p>
    <w:p>
      <w:pPr>
        <w:pStyle w:val="ListParagraph"/>
        <w:numPr>
          <w:ilvl w:val="0"/>
          <w:numId w:val="77"/>
        </w:numPr>
        <w:tabs>
          <w:tab w:pos="917" w:val="left" w:leader="none"/>
        </w:tabs>
        <w:spacing w:line="274" w:lineRule="exact" w:before="0" w:after="0"/>
        <w:ind w:left="917" w:right="0" w:hanging="407"/>
        <w:jc w:val="left"/>
        <w:rPr>
          <w:sz w:val="24"/>
        </w:rPr>
      </w:pPr>
      <w:r>
        <w:rPr>
          <w:sz w:val="24"/>
        </w:rPr>
        <w:t>хозяйственные</w:t>
      </w:r>
      <w:r>
        <w:rPr>
          <w:spacing w:val="-3"/>
          <w:sz w:val="24"/>
        </w:rPr>
        <w:t> </w:t>
      </w:r>
      <w:r>
        <w:rPr>
          <w:sz w:val="24"/>
        </w:rPr>
        <w:t>операции,</w:t>
      </w:r>
      <w:r>
        <w:rPr>
          <w:spacing w:val="-13"/>
          <w:sz w:val="24"/>
        </w:rPr>
        <w:t> </w:t>
      </w:r>
      <w:r>
        <w:rPr>
          <w:sz w:val="24"/>
        </w:rPr>
        <w:t>отраженные</w:t>
      </w:r>
      <w:r>
        <w:rPr>
          <w:spacing w:val="-7"/>
          <w:sz w:val="24"/>
        </w:rPr>
        <w:t> </w:t>
      </w:r>
      <w:r>
        <w:rPr>
          <w:sz w:val="24"/>
        </w:rPr>
        <w:t>в</w:t>
      </w:r>
      <w:r>
        <w:rPr>
          <w:spacing w:val="-6"/>
          <w:sz w:val="24"/>
        </w:rPr>
        <w:t> </w:t>
      </w:r>
      <w:r>
        <w:rPr>
          <w:sz w:val="24"/>
        </w:rPr>
        <w:t>учете</w:t>
      </w:r>
      <w:r>
        <w:rPr>
          <w:spacing w:val="-8"/>
          <w:sz w:val="24"/>
        </w:rPr>
        <w:t> </w:t>
      </w:r>
      <w:r>
        <w:rPr>
          <w:spacing w:val="-2"/>
          <w:sz w:val="24"/>
        </w:rPr>
        <w:t>учреждения;</w:t>
      </w:r>
    </w:p>
    <w:p>
      <w:pPr>
        <w:pStyle w:val="ListParagraph"/>
        <w:numPr>
          <w:ilvl w:val="0"/>
          <w:numId w:val="77"/>
        </w:numPr>
        <w:tabs>
          <w:tab w:pos="864" w:val="left" w:leader="none"/>
          <w:tab w:pos="2626" w:val="left" w:leader="none"/>
          <w:tab w:pos="4138" w:val="left" w:leader="none"/>
          <w:tab w:pos="5467" w:val="left" w:leader="none"/>
          <w:tab w:pos="7277" w:val="left" w:leader="none"/>
          <w:tab w:pos="7651" w:val="left" w:leader="none"/>
          <w:tab w:pos="8381" w:val="left" w:leader="none"/>
        </w:tabs>
        <w:spacing w:line="240" w:lineRule="auto" w:before="3" w:after="0"/>
        <w:ind w:left="864" w:right="0" w:hanging="354"/>
        <w:jc w:val="left"/>
        <w:rPr>
          <w:sz w:val="24"/>
        </w:rPr>
      </w:pPr>
      <w:r>
        <w:rPr>
          <w:spacing w:val="-2"/>
          <w:sz w:val="24"/>
        </w:rPr>
        <w:t>бухгалтерская,</w:t>
      </w:r>
      <w:r>
        <w:rPr>
          <w:sz w:val="24"/>
        </w:rPr>
        <w:tab/>
      </w:r>
      <w:r>
        <w:rPr>
          <w:spacing w:val="-2"/>
          <w:sz w:val="24"/>
        </w:rPr>
        <w:t>финансовая,</w:t>
      </w:r>
      <w:r>
        <w:rPr>
          <w:sz w:val="24"/>
        </w:rPr>
        <w:tab/>
      </w:r>
      <w:r>
        <w:rPr>
          <w:spacing w:val="-2"/>
          <w:sz w:val="24"/>
        </w:rPr>
        <w:t>налоговая,</w:t>
      </w:r>
      <w:r>
        <w:rPr>
          <w:sz w:val="24"/>
        </w:rPr>
        <w:tab/>
      </w:r>
      <w:r>
        <w:rPr>
          <w:spacing w:val="-2"/>
          <w:sz w:val="24"/>
        </w:rPr>
        <w:t>статистическая</w:t>
      </w:r>
      <w:r>
        <w:rPr>
          <w:sz w:val="24"/>
        </w:rPr>
        <w:tab/>
      </w:r>
      <w:r>
        <w:rPr>
          <w:spacing w:val="-10"/>
          <w:sz w:val="24"/>
        </w:rPr>
        <w:t>и</w:t>
      </w:r>
      <w:r>
        <w:rPr>
          <w:sz w:val="24"/>
        </w:rPr>
        <w:tab/>
      </w:r>
      <w:r>
        <w:rPr>
          <w:spacing w:val="-4"/>
          <w:sz w:val="24"/>
        </w:rPr>
        <w:t>иная</w:t>
      </w:r>
      <w:r>
        <w:rPr>
          <w:sz w:val="24"/>
        </w:rPr>
        <w:tab/>
      </w:r>
      <w:r>
        <w:rPr>
          <w:spacing w:val="-2"/>
          <w:sz w:val="24"/>
        </w:rPr>
        <w:t>отчетность</w:t>
      </w:r>
    </w:p>
    <w:p>
      <w:pPr>
        <w:pStyle w:val="BodyText"/>
        <w:spacing w:line="275" w:lineRule="exact" w:before="2"/>
        <w:ind w:left="855"/>
      </w:pPr>
      <w:r>
        <w:rPr>
          <w:spacing w:val="-2"/>
        </w:rPr>
        <w:t>учреждения;</w:t>
      </w:r>
    </w:p>
    <w:p>
      <w:pPr>
        <w:pStyle w:val="ListParagraph"/>
        <w:numPr>
          <w:ilvl w:val="0"/>
          <w:numId w:val="77"/>
        </w:numPr>
        <w:tabs>
          <w:tab w:pos="864" w:val="left" w:leader="none"/>
        </w:tabs>
        <w:spacing w:line="275" w:lineRule="exact" w:before="0" w:after="0"/>
        <w:ind w:left="864" w:right="0" w:hanging="354"/>
        <w:jc w:val="left"/>
        <w:rPr>
          <w:sz w:val="24"/>
        </w:rPr>
      </w:pPr>
      <w:r>
        <w:rPr>
          <w:sz w:val="24"/>
        </w:rPr>
        <w:t>имущество</w:t>
      </w:r>
      <w:r>
        <w:rPr>
          <w:spacing w:val="60"/>
          <w:sz w:val="24"/>
        </w:rPr>
        <w:t> </w:t>
      </w:r>
      <w:r>
        <w:rPr>
          <w:sz w:val="24"/>
        </w:rPr>
        <w:t>учреждения</w:t>
      </w:r>
      <w:r>
        <w:rPr>
          <w:spacing w:val="61"/>
          <w:sz w:val="24"/>
        </w:rPr>
        <w:t> </w:t>
      </w:r>
      <w:r>
        <w:rPr>
          <w:sz w:val="24"/>
        </w:rPr>
        <w:t>(наличие,</w:t>
      </w:r>
      <w:r>
        <w:rPr>
          <w:spacing w:val="54"/>
          <w:sz w:val="24"/>
        </w:rPr>
        <w:t> </w:t>
      </w:r>
      <w:r>
        <w:rPr>
          <w:sz w:val="24"/>
        </w:rPr>
        <w:t>условия</w:t>
      </w:r>
      <w:r>
        <w:rPr>
          <w:spacing w:val="58"/>
          <w:sz w:val="24"/>
        </w:rPr>
        <w:t> </w:t>
      </w:r>
      <w:r>
        <w:rPr>
          <w:sz w:val="24"/>
        </w:rPr>
        <w:t>эксплуатации,</w:t>
      </w:r>
      <w:r>
        <w:rPr>
          <w:spacing w:val="63"/>
          <w:sz w:val="24"/>
        </w:rPr>
        <w:t> </w:t>
      </w:r>
      <w:r>
        <w:rPr>
          <w:sz w:val="24"/>
        </w:rPr>
        <w:t>меры</w:t>
      </w:r>
      <w:r>
        <w:rPr>
          <w:spacing w:val="56"/>
          <w:sz w:val="24"/>
        </w:rPr>
        <w:t> </w:t>
      </w:r>
      <w:r>
        <w:rPr>
          <w:sz w:val="24"/>
        </w:rPr>
        <w:t>по</w:t>
      </w:r>
      <w:r>
        <w:rPr>
          <w:spacing w:val="79"/>
          <w:sz w:val="24"/>
        </w:rPr>
        <w:t> </w:t>
      </w:r>
      <w:r>
        <w:rPr>
          <w:spacing w:val="-2"/>
          <w:sz w:val="24"/>
        </w:rPr>
        <w:t>обеспечению</w:t>
      </w:r>
    </w:p>
    <w:p>
      <w:pPr>
        <w:pStyle w:val="BodyText"/>
        <w:spacing w:before="3"/>
        <w:ind w:left="865"/>
      </w:pPr>
      <w:r>
        <w:rPr/>
        <w:t>сохранности,</w:t>
      </w:r>
      <w:r>
        <w:rPr>
          <w:spacing w:val="-10"/>
        </w:rPr>
        <w:t> </w:t>
      </w:r>
      <w:r>
        <w:rPr/>
        <w:t>обоснованность</w:t>
      </w:r>
      <w:r>
        <w:rPr>
          <w:spacing w:val="-15"/>
        </w:rPr>
        <w:t> </w:t>
      </w:r>
      <w:r>
        <w:rPr/>
        <w:t>расходов</w:t>
      </w:r>
      <w:r>
        <w:rPr>
          <w:spacing w:val="-4"/>
        </w:rPr>
        <w:t> </w:t>
      </w:r>
      <w:r>
        <w:rPr/>
        <w:t>на</w:t>
      </w:r>
      <w:r>
        <w:rPr>
          <w:spacing w:val="-15"/>
        </w:rPr>
        <w:t> </w:t>
      </w:r>
      <w:r>
        <w:rPr/>
        <w:t>ремонт</w:t>
      </w:r>
      <w:r>
        <w:rPr>
          <w:spacing w:val="-8"/>
        </w:rPr>
        <w:t> </w:t>
      </w:r>
      <w:r>
        <w:rPr/>
        <w:t>и</w:t>
      </w:r>
      <w:r>
        <w:rPr>
          <w:spacing w:val="-6"/>
        </w:rPr>
        <w:t> </w:t>
      </w:r>
      <w:r>
        <w:rPr>
          <w:spacing w:val="-2"/>
        </w:rPr>
        <w:t>содержание);</w:t>
      </w:r>
    </w:p>
    <w:p>
      <w:pPr>
        <w:pStyle w:val="BodyText"/>
        <w:spacing w:after="0"/>
        <w:sectPr>
          <w:footerReference w:type="default" r:id="rId230"/>
          <w:pgSz w:w="11910" w:h="16840"/>
          <w:pgMar w:header="0" w:footer="349" w:top="1040" w:bottom="540" w:left="1559" w:right="708"/>
        </w:sectPr>
      </w:pPr>
    </w:p>
    <w:p>
      <w:pPr>
        <w:pStyle w:val="ListParagraph"/>
        <w:numPr>
          <w:ilvl w:val="0"/>
          <w:numId w:val="77"/>
        </w:numPr>
        <w:tabs>
          <w:tab w:pos="864" w:val="left" w:leader="none"/>
          <w:tab w:pos="2486" w:val="left" w:leader="none"/>
          <w:tab w:pos="3926" w:val="left" w:leader="none"/>
          <w:tab w:pos="5107" w:val="left" w:leader="none"/>
          <w:tab w:pos="6226" w:val="left" w:leader="none"/>
          <w:tab w:pos="7762" w:val="left" w:leader="none"/>
        </w:tabs>
        <w:spacing w:line="240" w:lineRule="auto" w:before="66" w:after="0"/>
        <w:ind w:left="864" w:right="0" w:hanging="354"/>
        <w:jc w:val="left"/>
        <w:rPr>
          <w:sz w:val="24"/>
        </w:rPr>
      </w:pPr>
      <w:r>
        <w:rPr>
          <w:sz w:val="24"/>
        </w:rPr>
        <w:drawing>
          <wp:anchor distT="0" distB="0" distL="0" distR="0" allowOverlap="1" layoutInCell="1" locked="0" behindDoc="0" simplePos="0" relativeHeight="16053760">
            <wp:simplePos x="0" y="0"/>
            <wp:positionH relativeFrom="page">
              <wp:posOffset>0</wp:posOffset>
            </wp:positionH>
            <wp:positionV relativeFrom="page">
              <wp:posOffset>253</wp:posOffset>
            </wp:positionV>
            <wp:extent cx="7559040" cy="10691876"/>
            <wp:effectExtent l="0" t="0" r="0" b="0"/>
            <wp:wrapNone/>
            <wp:docPr id="644" name="Image 644"/>
            <wp:cNvGraphicFramePr>
              <a:graphicFrameLocks/>
            </wp:cNvGraphicFramePr>
            <a:graphic>
              <a:graphicData uri="http://schemas.openxmlformats.org/drawingml/2006/picture">
                <pic:pic>
                  <pic:nvPicPr>
                    <pic:cNvPr id="644" name="Image 644"/>
                    <pic:cNvPicPr/>
                  </pic:nvPicPr>
                  <pic:blipFill>
                    <a:blip r:embed="rId232" cstate="print"/>
                    <a:stretch>
                      <a:fillRect/>
                    </a:stretch>
                  </pic:blipFill>
                  <pic:spPr>
                    <a:xfrm>
                      <a:off x="0" y="0"/>
                      <a:ext cx="7559040" cy="10691876"/>
                    </a:xfrm>
                    <a:prstGeom prst="rect">
                      <a:avLst/>
                    </a:prstGeom>
                  </pic:spPr>
                </pic:pic>
              </a:graphicData>
            </a:graphic>
          </wp:anchor>
        </w:drawing>
      </w:r>
      <w:r>
        <w:rPr>
          <w:spacing w:val="-2"/>
          <w:sz w:val="24"/>
        </w:rPr>
        <w:t>обязательства</w:t>
      </w:r>
      <w:r>
        <w:rPr>
          <w:sz w:val="24"/>
        </w:rPr>
        <w:tab/>
      </w:r>
      <w:r>
        <w:rPr>
          <w:spacing w:val="-2"/>
          <w:sz w:val="24"/>
        </w:rPr>
        <w:t>учреждения</w:t>
      </w:r>
      <w:r>
        <w:rPr>
          <w:sz w:val="24"/>
        </w:rPr>
        <w:tab/>
      </w:r>
      <w:r>
        <w:rPr>
          <w:spacing w:val="-2"/>
          <w:sz w:val="24"/>
        </w:rPr>
        <w:t>(наличие,</w:t>
      </w:r>
      <w:r>
        <w:rPr>
          <w:sz w:val="24"/>
        </w:rPr>
        <w:tab/>
      </w:r>
      <w:r>
        <w:rPr>
          <w:spacing w:val="-2"/>
          <w:sz w:val="24"/>
        </w:rPr>
        <w:t>причины</w:t>
      </w:r>
      <w:r>
        <w:rPr>
          <w:sz w:val="24"/>
        </w:rPr>
        <w:tab/>
      </w:r>
      <w:r>
        <w:rPr>
          <w:spacing w:val="-2"/>
          <w:sz w:val="24"/>
        </w:rPr>
        <w:t>образования,</w:t>
      </w:r>
      <w:r>
        <w:rPr>
          <w:sz w:val="24"/>
        </w:rPr>
        <w:tab/>
      </w:r>
      <w:r>
        <w:rPr>
          <w:spacing w:val="-2"/>
          <w:sz w:val="24"/>
        </w:rPr>
        <w:t>своевременность</w:t>
      </w:r>
    </w:p>
    <w:p>
      <w:pPr>
        <w:pStyle w:val="BodyText"/>
        <w:spacing w:line="275" w:lineRule="exact" w:before="2"/>
        <w:ind w:left="865"/>
      </w:pPr>
      <w:r>
        <w:rPr>
          <w:spacing w:val="-2"/>
        </w:rPr>
        <w:t>погашения</w:t>
      </w:r>
      <w:r>
        <w:rPr>
          <w:spacing w:val="-3"/>
        </w:rPr>
        <w:t> </w:t>
      </w:r>
      <w:r>
        <w:rPr>
          <w:spacing w:val="-2"/>
        </w:rPr>
        <w:t>задолженности);</w:t>
      </w:r>
    </w:p>
    <w:p>
      <w:pPr>
        <w:pStyle w:val="ListParagraph"/>
        <w:numPr>
          <w:ilvl w:val="0"/>
          <w:numId w:val="77"/>
        </w:numPr>
        <w:tabs>
          <w:tab w:pos="864" w:val="left" w:leader="none"/>
        </w:tabs>
        <w:spacing w:line="275" w:lineRule="exact" w:before="0" w:after="0"/>
        <w:ind w:left="864" w:right="0" w:hanging="354"/>
        <w:jc w:val="left"/>
        <w:rPr>
          <w:sz w:val="24"/>
        </w:rPr>
      </w:pPr>
      <w:r>
        <w:rPr>
          <w:sz w:val="24"/>
        </w:rPr>
        <w:t>иные</w:t>
      </w:r>
      <w:r>
        <w:rPr>
          <w:spacing w:val="-5"/>
          <w:sz w:val="24"/>
        </w:rPr>
        <w:t> </w:t>
      </w:r>
      <w:r>
        <w:rPr>
          <w:sz w:val="24"/>
        </w:rPr>
        <w:t>объекты</w:t>
      </w:r>
      <w:r>
        <w:rPr>
          <w:spacing w:val="-9"/>
          <w:sz w:val="24"/>
        </w:rPr>
        <w:t> </w:t>
      </w:r>
      <w:r>
        <w:rPr>
          <w:sz w:val="24"/>
        </w:rPr>
        <w:t>по</w:t>
      </w:r>
      <w:r>
        <w:rPr>
          <w:spacing w:val="-8"/>
          <w:sz w:val="24"/>
        </w:rPr>
        <w:t> </w:t>
      </w:r>
      <w:r>
        <w:rPr>
          <w:sz w:val="24"/>
        </w:rPr>
        <w:t>распоряжению</w:t>
      </w:r>
      <w:r>
        <w:rPr>
          <w:spacing w:val="-9"/>
          <w:sz w:val="24"/>
        </w:rPr>
        <w:t> </w:t>
      </w:r>
      <w:r>
        <w:rPr>
          <w:sz w:val="24"/>
        </w:rPr>
        <w:t>руководителя</w:t>
      </w:r>
      <w:r>
        <w:rPr>
          <w:spacing w:val="-10"/>
          <w:sz w:val="24"/>
        </w:rPr>
        <w:t> </w:t>
      </w:r>
      <w:r>
        <w:rPr>
          <w:spacing w:val="-2"/>
          <w:sz w:val="24"/>
        </w:rPr>
        <w:t>учреждения.</w:t>
      </w:r>
    </w:p>
    <w:p>
      <w:pPr>
        <w:pStyle w:val="BodyText"/>
      </w:pPr>
    </w:p>
    <w:p>
      <w:pPr>
        <w:pStyle w:val="ListParagraph"/>
        <w:numPr>
          <w:ilvl w:val="1"/>
          <w:numId w:val="73"/>
        </w:numPr>
        <w:tabs>
          <w:tab w:pos="562" w:val="left" w:leader="none"/>
        </w:tabs>
        <w:spacing w:line="240" w:lineRule="auto" w:before="0" w:after="0"/>
        <w:ind w:left="562" w:right="0" w:hanging="417"/>
        <w:jc w:val="left"/>
        <w:rPr>
          <w:sz w:val="24"/>
        </w:rPr>
      </w:pPr>
      <w:r>
        <w:rPr>
          <w:sz w:val="24"/>
        </w:rPr>
        <w:t>Субъектами внутреннего</w:t>
      </w:r>
      <w:r>
        <w:rPr>
          <w:spacing w:val="-8"/>
          <w:sz w:val="24"/>
        </w:rPr>
        <w:t> </w:t>
      </w:r>
      <w:r>
        <w:rPr>
          <w:sz w:val="24"/>
        </w:rPr>
        <w:t>финансового</w:t>
      </w:r>
      <w:r>
        <w:rPr>
          <w:spacing w:val="-8"/>
          <w:sz w:val="24"/>
        </w:rPr>
        <w:t> </w:t>
      </w:r>
      <w:r>
        <w:rPr>
          <w:sz w:val="24"/>
        </w:rPr>
        <w:t>контроля</w:t>
      </w:r>
      <w:r>
        <w:rPr>
          <w:spacing w:val="-5"/>
          <w:sz w:val="24"/>
        </w:rPr>
        <w:t> </w:t>
      </w:r>
      <w:r>
        <w:rPr>
          <w:spacing w:val="-2"/>
          <w:sz w:val="24"/>
        </w:rPr>
        <w:t>являются:</w:t>
      </w:r>
    </w:p>
    <w:p>
      <w:pPr>
        <w:pStyle w:val="ListParagraph"/>
        <w:numPr>
          <w:ilvl w:val="0"/>
          <w:numId w:val="78"/>
        </w:numPr>
        <w:tabs>
          <w:tab w:pos="869" w:val="left" w:leader="none"/>
        </w:tabs>
        <w:spacing w:line="275" w:lineRule="exact" w:before="2" w:after="0"/>
        <w:ind w:left="869" w:right="0" w:hanging="354"/>
        <w:jc w:val="left"/>
        <w:rPr>
          <w:sz w:val="24"/>
        </w:rPr>
      </w:pPr>
      <w:r>
        <w:rPr>
          <w:sz w:val="24"/>
        </w:rPr>
        <w:t>руководитель</w:t>
      </w:r>
      <w:r>
        <w:rPr>
          <w:spacing w:val="-15"/>
          <w:sz w:val="24"/>
        </w:rPr>
        <w:t> </w:t>
      </w:r>
      <w:r>
        <w:rPr>
          <w:sz w:val="24"/>
        </w:rPr>
        <w:t>учреждения</w:t>
      </w:r>
      <w:r>
        <w:rPr>
          <w:spacing w:val="-7"/>
          <w:sz w:val="24"/>
        </w:rPr>
        <w:t> </w:t>
      </w:r>
      <w:r>
        <w:rPr>
          <w:sz w:val="24"/>
        </w:rPr>
        <w:t>и</w:t>
      </w:r>
      <w:r>
        <w:rPr>
          <w:spacing w:val="-4"/>
          <w:sz w:val="24"/>
        </w:rPr>
        <w:t> </w:t>
      </w:r>
      <w:r>
        <w:rPr>
          <w:sz w:val="24"/>
        </w:rPr>
        <w:t>его</w:t>
      </w:r>
      <w:r>
        <w:rPr>
          <w:spacing w:val="-11"/>
          <w:sz w:val="24"/>
        </w:rPr>
        <w:t> </w:t>
      </w:r>
      <w:r>
        <w:rPr>
          <w:spacing w:val="-2"/>
          <w:sz w:val="24"/>
        </w:rPr>
        <w:t>заместители;</w:t>
      </w:r>
    </w:p>
    <w:p>
      <w:pPr>
        <w:pStyle w:val="ListParagraph"/>
        <w:numPr>
          <w:ilvl w:val="0"/>
          <w:numId w:val="78"/>
        </w:numPr>
        <w:tabs>
          <w:tab w:pos="864" w:val="left" w:leader="none"/>
        </w:tabs>
        <w:spacing w:line="275" w:lineRule="exact" w:before="0" w:after="0"/>
        <w:ind w:left="864" w:right="0" w:hanging="349"/>
        <w:jc w:val="left"/>
        <w:rPr>
          <w:sz w:val="24"/>
        </w:rPr>
      </w:pPr>
      <w:r>
        <w:rPr>
          <w:sz w:val="24"/>
        </w:rPr>
        <w:t>комиссия</w:t>
      </w:r>
      <w:r>
        <w:rPr>
          <w:spacing w:val="-4"/>
          <w:sz w:val="24"/>
        </w:rPr>
        <w:t> </w:t>
      </w:r>
      <w:r>
        <w:rPr>
          <w:sz w:val="24"/>
        </w:rPr>
        <w:t>по</w:t>
      </w:r>
      <w:r>
        <w:rPr>
          <w:spacing w:val="-6"/>
          <w:sz w:val="24"/>
        </w:rPr>
        <w:t> </w:t>
      </w:r>
      <w:r>
        <w:rPr>
          <w:sz w:val="24"/>
        </w:rPr>
        <w:t>внутреннему</w:t>
      </w:r>
      <w:r>
        <w:rPr>
          <w:spacing w:val="-15"/>
          <w:sz w:val="24"/>
        </w:rPr>
        <w:t> </w:t>
      </w:r>
      <w:r>
        <w:rPr>
          <w:sz w:val="24"/>
        </w:rPr>
        <w:t>финансовому</w:t>
      </w:r>
      <w:r>
        <w:rPr>
          <w:spacing w:val="-9"/>
          <w:sz w:val="24"/>
        </w:rPr>
        <w:t> </w:t>
      </w:r>
      <w:r>
        <w:rPr>
          <w:spacing w:val="-2"/>
          <w:sz w:val="24"/>
        </w:rPr>
        <w:t>контролю;</w:t>
      </w:r>
    </w:p>
    <w:p>
      <w:pPr>
        <w:pStyle w:val="ListParagraph"/>
        <w:numPr>
          <w:ilvl w:val="0"/>
          <w:numId w:val="78"/>
        </w:numPr>
        <w:tabs>
          <w:tab w:pos="869" w:val="left" w:leader="none"/>
        </w:tabs>
        <w:spacing w:line="275" w:lineRule="exact" w:before="2" w:after="0"/>
        <w:ind w:left="869" w:right="0" w:hanging="354"/>
        <w:jc w:val="left"/>
        <w:rPr>
          <w:sz w:val="24"/>
        </w:rPr>
      </w:pPr>
      <w:r>
        <w:rPr>
          <w:sz w:val="24"/>
        </w:rPr>
        <w:t>руководители</w:t>
      </w:r>
      <w:r>
        <w:rPr>
          <w:spacing w:val="-8"/>
          <w:sz w:val="24"/>
        </w:rPr>
        <w:t> </w:t>
      </w:r>
      <w:r>
        <w:rPr>
          <w:sz w:val="24"/>
        </w:rPr>
        <w:t>подразделений</w:t>
      </w:r>
      <w:r>
        <w:rPr>
          <w:spacing w:val="-5"/>
          <w:sz w:val="24"/>
        </w:rPr>
        <w:t> </w:t>
      </w:r>
      <w:r>
        <w:rPr>
          <w:sz w:val="24"/>
        </w:rPr>
        <w:t>и</w:t>
      </w:r>
      <w:r>
        <w:rPr>
          <w:spacing w:val="-7"/>
          <w:sz w:val="24"/>
        </w:rPr>
        <w:t> </w:t>
      </w:r>
      <w:r>
        <w:rPr>
          <w:sz w:val="24"/>
        </w:rPr>
        <w:t>сотрудники</w:t>
      </w:r>
      <w:r>
        <w:rPr>
          <w:spacing w:val="-10"/>
          <w:sz w:val="24"/>
        </w:rPr>
        <w:t> </w:t>
      </w:r>
      <w:r>
        <w:rPr>
          <w:sz w:val="24"/>
        </w:rPr>
        <w:t>учреждения</w:t>
      </w:r>
      <w:r>
        <w:rPr>
          <w:spacing w:val="-4"/>
          <w:sz w:val="24"/>
        </w:rPr>
        <w:t> </w:t>
      </w:r>
      <w:r>
        <w:rPr>
          <w:sz w:val="24"/>
        </w:rPr>
        <w:t>на</w:t>
      </w:r>
      <w:r>
        <w:rPr>
          <w:spacing w:val="-8"/>
          <w:sz w:val="24"/>
        </w:rPr>
        <w:t> </w:t>
      </w:r>
      <w:r>
        <w:rPr>
          <w:sz w:val="24"/>
        </w:rPr>
        <w:t>всех</w:t>
      </w:r>
      <w:r>
        <w:rPr>
          <w:spacing w:val="-14"/>
          <w:sz w:val="24"/>
        </w:rPr>
        <w:t> </w:t>
      </w:r>
      <w:r>
        <w:rPr>
          <w:spacing w:val="-2"/>
          <w:sz w:val="24"/>
        </w:rPr>
        <w:t>уровнях;</w:t>
      </w:r>
    </w:p>
    <w:p>
      <w:pPr>
        <w:pStyle w:val="ListParagraph"/>
        <w:numPr>
          <w:ilvl w:val="0"/>
          <w:numId w:val="78"/>
        </w:numPr>
        <w:tabs>
          <w:tab w:pos="869" w:val="left" w:leader="none"/>
          <w:tab w:pos="2582" w:val="left" w:leader="none"/>
          <w:tab w:pos="3998" w:val="left" w:leader="none"/>
          <w:tab w:pos="4714" w:val="left" w:leader="none"/>
          <w:tab w:pos="6437" w:val="left" w:leader="none"/>
          <w:tab w:pos="8184" w:val="left" w:leader="none"/>
        </w:tabs>
        <w:spacing w:line="275" w:lineRule="exact" w:before="0" w:after="0"/>
        <w:ind w:left="869" w:right="0" w:hanging="354"/>
        <w:jc w:val="left"/>
        <w:rPr>
          <w:sz w:val="24"/>
        </w:rPr>
      </w:pPr>
      <w:r>
        <w:rPr>
          <w:spacing w:val="-2"/>
          <w:sz w:val="24"/>
        </w:rPr>
        <w:t>руководитель</w:t>
      </w:r>
      <w:r>
        <w:rPr>
          <w:sz w:val="24"/>
        </w:rPr>
        <w:tab/>
      </w:r>
      <w:r>
        <w:rPr>
          <w:spacing w:val="-2"/>
          <w:sz w:val="24"/>
        </w:rPr>
        <w:t>ГЦББУКК</w:t>
      </w:r>
      <w:r>
        <w:rPr>
          <w:sz w:val="24"/>
        </w:rPr>
        <w:tab/>
      </w:r>
      <w:r>
        <w:rPr>
          <w:spacing w:val="-4"/>
          <w:sz w:val="24"/>
        </w:rPr>
        <w:t>(его</w:t>
      </w:r>
      <w:r>
        <w:rPr>
          <w:sz w:val="24"/>
        </w:rPr>
        <w:tab/>
      </w:r>
      <w:r>
        <w:rPr>
          <w:spacing w:val="-2"/>
          <w:sz w:val="24"/>
        </w:rPr>
        <w:t>заместители),</w:t>
      </w:r>
      <w:r>
        <w:rPr>
          <w:sz w:val="24"/>
        </w:rPr>
        <w:tab/>
      </w:r>
      <w:r>
        <w:rPr>
          <w:spacing w:val="-2"/>
          <w:sz w:val="24"/>
        </w:rPr>
        <w:t>руководители</w:t>
      </w:r>
      <w:r>
        <w:rPr>
          <w:sz w:val="24"/>
        </w:rPr>
        <w:tab/>
      </w:r>
      <w:r>
        <w:rPr>
          <w:spacing w:val="-2"/>
          <w:sz w:val="24"/>
        </w:rPr>
        <w:t>структурных</w:t>
      </w:r>
    </w:p>
    <w:p>
      <w:pPr>
        <w:pStyle w:val="BodyText"/>
        <w:spacing w:before="2"/>
        <w:ind w:left="875"/>
      </w:pPr>
      <w:r>
        <w:rPr/>
        <w:t>подразделений</w:t>
      </w:r>
      <w:r>
        <w:rPr>
          <w:spacing w:val="-8"/>
        </w:rPr>
        <w:t> </w:t>
      </w:r>
      <w:r>
        <w:rPr/>
        <w:t>и</w:t>
      </w:r>
      <w:r>
        <w:rPr>
          <w:spacing w:val="-2"/>
        </w:rPr>
        <w:t> </w:t>
      </w:r>
      <w:r>
        <w:rPr/>
        <w:t>иные</w:t>
      </w:r>
      <w:r>
        <w:rPr>
          <w:spacing w:val="-2"/>
        </w:rPr>
        <w:t> </w:t>
      </w:r>
      <w:r>
        <w:rPr/>
        <w:t>сотрудники</w:t>
      </w:r>
      <w:r>
        <w:rPr>
          <w:spacing w:val="-13"/>
        </w:rPr>
        <w:t> </w:t>
      </w:r>
      <w:r>
        <w:rPr/>
        <w:t>ГЦББУКК,</w:t>
      </w:r>
      <w:r>
        <w:rPr>
          <w:spacing w:val="4"/>
        </w:rPr>
        <w:t> </w:t>
      </w:r>
      <w:r>
        <w:rPr/>
        <w:t>принимающие</w:t>
      </w:r>
      <w:r>
        <w:rPr>
          <w:spacing w:val="-12"/>
        </w:rPr>
        <w:t> </w:t>
      </w:r>
      <w:r>
        <w:rPr/>
        <w:t>документы</w:t>
      </w:r>
      <w:r>
        <w:rPr>
          <w:spacing w:val="-13"/>
        </w:rPr>
        <w:t> </w:t>
      </w:r>
      <w:r>
        <w:rPr/>
        <w:t>к</w:t>
      </w:r>
      <w:r>
        <w:rPr>
          <w:spacing w:val="-11"/>
        </w:rPr>
        <w:t> </w:t>
      </w:r>
      <w:r>
        <w:rPr>
          <w:spacing w:val="-2"/>
        </w:rPr>
        <w:t>учету.</w:t>
      </w:r>
    </w:p>
    <w:p>
      <w:pPr>
        <w:pStyle w:val="BodyText"/>
      </w:pPr>
    </w:p>
    <w:p>
      <w:pPr>
        <w:pStyle w:val="ListParagraph"/>
        <w:numPr>
          <w:ilvl w:val="1"/>
          <w:numId w:val="73"/>
        </w:numPr>
        <w:tabs>
          <w:tab w:pos="562" w:val="left" w:leader="none"/>
        </w:tabs>
        <w:spacing w:line="275" w:lineRule="exact" w:before="0" w:after="0"/>
        <w:ind w:left="562" w:right="0" w:hanging="417"/>
        <w:jc w:val="both"/>
        <w:rPr>
          <w:sz w:val="24"/>
        </w:rPr>
      </w:pPr>
      <w:r>
        <w:rPr>
          <w:sz w:val="24"/>
        </w:rPr>
        <w:t>Принципы</w:t>
      </w:r>
      <w:r>
        <w:rPr>
          <w:spacing w:val="-3"/>
          <w:sz w:val="24"/>
        </w:rPr>
        <w:t> </w:t>
      </w:r>
      <w:r>
        <w:rPr>
          <w:sz w:val="24"/>
        </w:rPr>
        <w:t>внутреннего</w:t>
      </w:r>
      <w:r>
        <w:rPr>
          <w:spacing w:val="-8"/>
          <w:sz w:val="24"/>
        </w:rPr>
        <w:t> </w:t>
      </w:r>
      <w:r>
        <w:rPr>
          <w:sz w:val="24"/>
        </w:rPr>
        <w:t>финансового</w:t>
      </w:r>
      <w:r>
        <w:rPr>
          <w:spacing w:val="-10"/>
          <w:sz w:val="24"/>
        </w:rPr>
        <w:t> </w:t>
      </w:r>
      <w:r>
        <w:rPr>
          <w:spacing w:val="-2"/>
          <w:sz w:val="24"/>
        </w:rPr>
        <w:t>контроля:</w:t>
      </w:r>
    </w:p>
    <w:p>
      <w:pPr>
        <w:pStyle w:val="ListParagraph"/>
        <w:numPr>
          <w:ilvl w:val="0"/>
          <w:numId w:val="79"/>
        </w:numPr>
        <w:tabs>
          <w:tab w:pos="865" w:val="left" w:leader="none"/>
          <w:tab w:pos="874" w:val="left" w:leader="none"/>
        </w:tabs>
        <w:spacing w:line="240" w:lineRule="auto" w:before="0" w:after="0"/>
        <w:ind w:left="865" w:right="142" w:hanging="350"/>
        <w:jc w:val="both"/>
        <w:rPr>
          <w:sz w:val="24"/>
        </w:rPr>
      </w:pPr>
      <w:r>
        <w:rPr>
          <w:sz w:val="24"/>
        </w:rPr>
        <w:t>принцип</w:t>
      </w:r>
      <w:r>
        <w:rPr>
          <w:sz w:val="24"/>
        </w:rPr>
        <w:t> законности. Неуклонное и точное соблюдение всеми субъектами внутреннего финансового контроля норм и правил, установленных законодательством России;</w:t>
      </w:r>
    </w:p>
    <w:p>
      <w:pPr>
        <w:pStyle w:val="ListParagraph"/>
        <w:numPr>
          <w:ilvl w:val="0"/>
          <w:numId w:val="79"/>
        </w:numPr>
        <w:tabs>
          <w:tab w:pos="865" w:val="left" w:leader="none"/>
          <w:tab w:pos="874" w:val="left" w:leader="none"/>
        </w:tabs>
        <w:spacing w:line="240" w:lineRule="auto" w:before="2" w:after="0"/>
        <w:ind w:left="865" w:right="144" w:hanging="350"/>
        <w:jc w:val="both"/>
        <w:rPr>
          <w:sz w:val="24"/>
        </w:rPr>
      </w:pPr>
      <w:r>
        <w:rPr>
          <w:sz w:val="24"/>
        </w:rPr>
        <w:t>принцип</w:t>
      </w:r>
      <w:r>
        <w:rPr>
          <w:sz w:val="24"/>
        </w:rPr>
        <w:t> объективности. Внутренний финансовый контроль осуществляется с использованием фактических документальных данных в порядке, установленном законодательством</w:t>
      </w:r>
      <w:r>
        <w:rPr>
          <w:spacing w:val="-13"/>
          <w:sz w:val="24"/>
        </w:rPr>
        <w:t> </w:t>
      </w:r>
      <w:r>
        <w:rPr>
          <w:sz w:val="24"/>
        </w:rPr>
        <w:t>РФ, путем применения методов, обеспечивающих получение полной и достоверной информации;</w:t>
      </w:r>
    </w:p>
    <w:p>
      <w:pPr>
        <w:pStyle w:val="ListParagraph"/>
        <w:numPr>
          <w:ilvl w:val="0"/>
          <w:numId w:val="79"/>
        </w:numPr>
        <w:tabs>
          <w:tab w:pos="875" w:val="left" w:leader="none"/>
        </w:tabs>
        <w:spacing w:line="240" w:lineRule="auto" w:before="0" w:after="0"/>
        <w:ind w:left="875" w:right="139" w:hanging="360"/>
        <w:jc w:val="both"/>
        <w:rPr>
          <w:sz w:val="24"/>
        </w:rPr>
      </w:pPr>
      <w:r>
        <w:rPr>
          <w:sz w:val="24"/>
        </w:rPr>
        <w:t>принцип независимости. Субъекты внутреннего финансового контроля при выполнении своих функциональных обязанностей независимы от объектов внутреннего финансового контроля;</w:t>
      </w:r>
    </w:p>
    <w:p>
      <w:pPr>
        <w:pStyle w:val="ListParagraph"/>
        <w:numPr>
          <w:ilvl w:val="0"/>
          <w:numId w:val="79"/>
        </w:numPr>
        <w:tabs>
          <w:tab w:pos="870" w:val="left" w:leader="none"/>
          <w:tab w:pos="874" w:val="left" w:leader="none"/>
        </w:tabs>
        <w:spacing w:line="242" w:lineRule="auto" w:before="0" w:after="0"/>
        <w:ind w:left="870" w:right="137" w:hanging="355"/>
        <w:jc w:val="both"/>
        <w:rPr>
          <w:sz w:val="24"/>
        </w:rPr>
      </w:pPr>
      <w:r>
        <w:rPr>
          <w:sz w:val="24"/>
        </w:rPr>
        <w:t>принцип</w:t>
      </w:r>
      <w:r>
        <w:rPr>
          <w:sz w:val="24"/>
        </w:rPr>
        <w:t> системности. Проведение контрольных мероприятий всех сторон деятельности объекта внутреннего финансового контроля и его взаимосвязей в структуре управления;</w:t>
      </w:r>
    </w:p>
    <w:p>
      <w:pPr>
        <w:pStyle w:val="ListParagraph"/>
        <w:numPr>
          <w:ilvl w:val="0"/>
          <w:numId w:val="79"/>
        </w:numPr>
        <w:tabs>
          <w:tab w:pos="875" w:val="left" w:leader="none"/>
        </w:tabs>
        <w:spacing w:line="240" w:lineRule="auto" w:before="0" w:after="0"/>
        <w:ind w:left="875" w:right="134" w:hanging="360"/>
        <w:jc w:val="both"/>
        <w:rPr>
          <w:sz w:val="24"/>
        </w:rPr>
      </w:pPr>
      <w:r>
        <w:rPr>
          <w:sz w:val="24"/>
        </w:rPr>
        <w:t>принцип ответственности. Каждый субъект внутреннего финансового контроля за ненадлежащее выполнение контрольных функций несет ответственность в соответствии с законодательством РФ.</w:t>
      </w:r>
    </w:p>
    <w:p>
      <w:pPr>
        <w:pStyle w:val="Heading1"/>
        <w:numPr>
          <w:ilvl w:val="0"/>
          <w:numId w:val="73"/>
        </w:numPr>
        <w:tabs>
          <w:tab w:pos="2486" w:val="left" w:leader="none"/>
        </w:tabs>
        <w:spacing w:line="240" w:lineRule="auto" w:before="273" w:after="0"/>
        <w:ind w:left="2486" w:right="0" w:hanging="239"/>
        <w:jc w:val="left"/>
      </w:pPr>
      <w:r>
        <w:rPr/>
        <w:t>Система</w:t>
      </w:r>
      <w:r>
        <w:rPr>
          <w:spacing w:val="-11"/>
        </w:rPr>
        <w:t> </w:t>
      </w:r>
      <w:r>
        <w:rPr/>
        <w:t>внутреннего</w:t>
      </w:r>
      <w:r>
        <w:rPr>
          <w:spacing w:val="-3"/>
        </w:rPr>
        <w:t> </w:t>
      </w:r>
      <w:r>
        <w:rPr/>
        <w:t>финансового</w:t>
      </w:r>
      <w:r>
        <w:rPr>
          <w:spacing w:val="-8"/>
        </w:rPr>
        <w:t> </w:t>
      </w:r>
      <w:r>
        <w:rPr>
          <w:spacing w:val="-2"/>
        </w:rPr>
        <w:t>контроля</w:t>
      </w:r>
    </w:p>
    <w:p>
      <w:pPr>
        <w:pStyle w:val="ListParagraph"/>
        <w:numPr>
          <w:ilvl w:val="1"/>
          <w:numId w:val="73"/>
        </w:numPr>
        <w:tabs>
          <w:tab w:pos="417" w:val="left" w:leader="none"/>
        </w:tabs>
        <w:spacing w:line="275" w:lineRule="exact" w:before="271" w:after="0"/>
        <w:ind w:left="417" w:right="2980" w:hanging="417"/>
        <w:jc w:val="right"/>
        <w:rPr>
          <w:sz w:val="24"/>
        </w:rPr>
      </w:pPr>
      <w:r>
        <w:rPr>
          <w:sz w:val="24"/>
        </w:rPr>
        <w:t>Система</w:t>
      </w:r>
      <w:r>
        <w:rPr>
          <w:spacing w:val="-6"/>
          <w:sz w:val="24"/>
        </w:rPr>
        <w:t> </w:t>
      </w:r>
      <w:r>
        <w:rPr>
          <w:sz w:val="24"/>
        </w:rPr>
        <w:t>внутреннего</w:t>
      </w:r>
      <w:r>
        <w:rPr>
          <w:spacing w:val="-7"/>
          <w:sz w:val="24"/>
        </w:rPr>
        <w:t> </w:t>
      </w:r>
      <w:r>
        <w:rPr>
          <w:sz w:val="24"/>
        </w:rPr>
        <w:t>финансового</w:t>
      </w:r>
      <w:r>
        <w:rPr>
          <w:spacing w:val="-5"/>
          <w:sz w:val="24"/>
        </w:rPr>
        <w:t> </w:t>
      </w:r>
      <w:r>
        <w:rPr>
          <w:sz w:val="24"/>
        </w:rPr>
        <w:t>контроля</w:t>
      </w:r>
      <w:r>
        <w:rPr>
          <w:spacing w:val="5"/>
          <w:sz w:val="24"/>
        </w:rPr>
        <w:t> </w:t>
      </w:r>
      <w:r>
        <w:rPr>
          <w:spacing w:val="-2"/>
          <w:sz w:val="24"/>
        </w:rPr>
        <w:t>обеспечивает:</w:t>
      </w:r>
    </w:p>
    <w:p>
      <w:pPr>
        <w:pStyle w:val="ListParagraph"/>
        <w:numPr>
          <w:ilvl w:val="0"/>
          <w:numId w:val="80"/>
        </w:numPr>
        <w:tabs>
          <w:tab w:pos="349" w:val="left" w:leader="none"/>
        </w:tabs>
        <w:spacing w:line="275" w:lineRule="exact" w:before="0" w:after="0"/>
        <w:ind w:left="349" w:right="2919" w:hanging="349"/>
        <w:jc w:val="right"/>
        <w:rPr>
          <w:sz w:val="24"/>
        </w:rPr>
      </w:pPr>
      <w:r>
        <w:rPr>
          <w:sz w:val="24"/>
        </w:rPr>
        <w:t>точность</w:t>
      </w:r>
      <w:r>
        <w:rPr>
          <w:spacing w:val="-2"/>
          <w:sz w:val="24"/>
        </w:rPr>
        <w:t> </w:t>
      </w:r>
      <w:r>
        <w:rPr>
          <w:sz w:val="24"/>
        </w:rPr>
        <w:t>и</w:t>
      </w:r>
      <w:r>
        <w:rPr>
          <w:spacing w:val="-4"/>
          <w:sz w:val="24"/>
        </w:rPr>
        <w:t> </w:t>
      </w:r>
      <w:r>
        <w:rPr>
          <w:sz w:val="24"/>
        </w:rPr>
        <w:t>полноту</w:t>
      </w:r>
      <w:r>
        <w:rPr>
          <w:spacing w:val="-8"/>
          <w:sz w:val="24"/>
        </w:rPr>
        <w:t> </w:t>
      </w:r>
      <w:r>
        <w:rPr>
          <w:sz w:val="24"/>
        </w:rPr>
        <w:t>документации</w:t>
      </w:r>
      <w:r>
        <w:rPr>
          <w:spacing w:val="-2"/>
          <w:sz w:val="24"/>
        </w:rPr>
        <w:t> </w:t>
      </w:r>
      <w:r>
        <w:rPr>
          <w:sz w:val="24"/>
        </w:rPr>
        <w:t>бухгалтерского</w:t>
      </w:r>
      <w:r>
        <w:rPr>
          <w:spacing w:val="-7"/>
          <w:sz w:val="24"/>
        </w:rPr>
        <w:t> </w:t>
      </w:r>
      <w:r>
        <w:rPr>
          <w:spacing w:val="-2"/>
          <w:sz w:val="24"/>
        </w:rPr>
        <w:t>учета;</w:t>
      </w:r>
    </w:p>
    <w:p>
      <w:pPr>
        <w:pStyle w:val="ListParagraph"/>
        <w:numPr>
          <w:ilvl w:val="0"/>
          <w:numId w:val="80"/>
        </w:numPr>
        <w:tabs>
          <w:tab w:pos="874" w:val="left" w:leader="none"/>
        </w:tabs>
        <w:spacing w:line="272" w:lineRule="exact" w:before="7" w:after="0"/>
        <w:ind w:left="874" w:right="0" w:hanging="359"/>
        <w:jc w:val="left"/>
        <w:rPr>
          <w:sz w:val="24"/>
        </w:rPr>
      </w:pPr>
      <w:r>
        <w:rPr>
          <w:spacing w:val="-2"/>
          <w:sz w:val="24"/>
        </w:rPr>
        <w:t>соблюдение</w:t>
      </w:r>
      <w:r>
        <w:rPr>
          <w:spacing w:val="6"/>
          <w:sz w:val="24"/>
        </w:rPr>
        <w:t> </w:t>
      </w:r>
      <w:r>
        <w:rPr>
          <w:spacing w:val="-2"/>
          <w:sz w:val="24"/>
        </w:rPr>
        <w:t>требований</w:t>
      </w:r>
      <w:r>
        <w:rPr>
          <w:spacing w:val="-1"/>
          <w:sz w:val="24"/>
        </w:rPr>
        <w:t> </w:t>
      </w:r>
      <w:r>
        <w:rPr>
          <w:spacing w:val="-2"/>
          <w:sz w:val="24"/>
        </w:rPr>
        <w:t>законодательства;</w:t>
      </w:r>
    </w:p>
    <w:p>
      <w:pPr>
        <w:pStyle w:val="ListParagraph"/>
        <w:numPr>
          <w:ilvl w:val="0"/>
          <w:numId w:val="80"/>
        </w:numPr>
        <w:tabs>
          <w:tab w:pos="874" w:val="left" w:leader="none"/>
        </w:tabs>
        <w:spacing w:line="272" w:lineRule="exact" w:before="0" w:after="0"/>
        <w:ind w:left="874" w:right="0" w:hanging="359"/>
        <w:jc w:val="left"/>
        <w:rPr>
          <w:sz w:val="24"/>
        </w:rPr>
      </w:pPr>
      <w:r>
        <w:rPr>
          <w:spacing w:val="-2"/>
          <w:sz w:val="24"/>
        </w:rPr>
        <w:t>своевременность</w:t>
      </w:r>
      <w:r>
        <w:rPr>
          <w:spacing w:val="7"/>
          <w:sz w:val="24"/>
        </w:rPr>
        <w:t> </w:t>
      </w:r>
      <w:r>
        <w:rPr>
          <w:spacing w:val="-2"/>
          <w:sz w:val="24"/>
        </w:rPr>
        <w:t>подготовки</w:t>
      </w:r>
      <w:r>
        <w:rPr>
          <w:spacing w:val="8"/>
          <w:sz w:val="24"/>
        </w:rPr>
        <w:t> </w:t>
      </w:r>
      <w:r>
        <w:rPr>
          <w:spacing w:val="-2"/>
          <w:sz w:val="24"/>
        </w:rPr>
        <w:t>достоверной</w:t>
      </w:r>
      <w:r>
        <w:rPr>
          <w:spacing w:val="16"/>
          <w:sz w:val="24"/>
        </w:rPr>
        <w:t> </w:t>
      </w:r>
      <w:r>
        <w:rPr>
          <w:spacing w:val="-2"/>
          <w:sz w:val="24"/>
        </w:rPr>
        <w:t>бухгалтерской</w:t>
      </w:r>
      <w:r>
        <w:rPr>
          <w:spacing w:val="1"/>
          <w:sz w:val="24"/>
        </w:rPr>
        <w:t> </w:t>
      </w:r>
      <w:r>
        <w:rPr>
          <w:spacing w:val="-2"/>
          <w:sz w:val="24"/>
        </w:rPr>
        <w:t>(финансовой)</w:t>
      </w:r>
      <w:r>
        <w:rPr>
          <w:spacing w:val="8"/>
          <w:sz w:val="24"/>
        </w:rPr>
        <w:t> </w:t>
      </w:r>
      <w:r>
        <w:rPr>
          <w:spacing w:val="-2"/>
          <w:sz w:val="24"/>
        </w:rPr>
        <w:t>отчетности;</w:t>
      </w:r>
    </w:p>
    <w:p>
      <w:pPr>
        <w:pStyle w:val="ListParagraph"/>
        <w:numPr>
          <w:ilvl w:val="0"/>
          <w:numId w:val="80"/>
        </w:numPr>
        <w:tabs>
          <w:tab w:pos="874" w:val="left" w:leader="none"/>
        </w:tabs>
        <w:spacing w:line="275" w:lineRule="exact" w:before="2" w:after="0"/>
        <w:ind w:left="874" w:right="0" w:hanging="359"/>
        <w:jc w:val="left"/>
        <w:rPr>
          <w:sz w:val="24"/>
        </w:rPr>
      </w:pPr>
      <w:r>
        <w:rPr>
          <w:sz w:val="24"/>
        </w:rPr>
        <w:t>предотвращение</w:t>
      </w:r>
      <w:r>
        <w:rPr>
          <w:spacing w:val="-13"/>
          <w:sz w:val="24"/>
        </w:rPr>
        <w:t> </w:t>
      </w:r>
      <w:r>
        <w:rPr>
          <w:sz w:val="24"/>
        </w:rPr>
        <w:t>ошибок</w:t>
      </w:r>
      <w:r>
        <w:rPr>
          <w:spacing w:val="-9"/>
          <w:sz w:val="24"/>
        </w:rPr>
        <w:t> </w:t>
      </w:r>
      <w:r>
        <w:rPr>
          <w:sz w:val="24"/>
        </w:rPr>
        <w:t>и</w:t>
      </w:r>
      <w:r>
        <w:rPr>
          <w:spacing w:val="-6"/>
          <w:sz w:val="24"/>
        </w:rPr>
        <w:t> </w:t>
      </w:r>
      <w:r>
        <w:rPr>
          <w:spacing w:val="-2"/>
          <w:sz w:val="24"/>
        </w:rPr>
        <w:t>искажений;</w:t>
      </w:r>
    </w:p>
    <w:p>
      <w:pPr>
        <w:pStyle w:val="ListParagraph"/>
        <w:numPr>
          <w:ilvl w:val="0"/>
          <w:numId w:val="80"/>
        </w:numPr>
        <w:tabs>
          <w:tab w:pos="874" w:val="left" w:leader="none"/>
        </w:tabs>
        <w:spacing w:line="275" w:lineRule="exact" w:before="0" w:after="0"/>
        <w:ind w:left="874" w:right="0" w:hanging="359"/>
        <w:jc w:val="left"/>
        <w:rPr>
          <w:sz w:val="24"/>
        </w:rPr>
      </w:pPr>
      <w:r>
        <w:rPr>
          <w:sz w:val="24"/>
        </w:rPr>
        <w:t>исполнение</w:t>
      </w:r>
      <w:r>
        <w:rPr>
          <w:spacing w:val="-12"/>
          <w:sz w:val="24"/>
        </w:rPr>
        <w:t> </w:t>
      </w:r>
      <w:r>
        <w:rPr>
          <w:sz w:val="24"/>
        </w:rPr>
        <w:t>приказов</w:t>
      </w:r>
      <w:r>
        <w:rPr>
          <w:spacing w:val="-7"/>
          <w:sz w:val="24"/>
        </w:rPr>
        <w:t> </w:t>
      </w:r>
      <w:r>
        <w:rPr>
          <w:sz w:val="24"/>
        </w:rPr>
        <w:t>и</w:t>
      </w:r>
      <w:r>
        <w:rPr>
          <w:spacing w:val="-14"/>
          <w:sz w:val="24"/>
        </w:rPr>
        <w:t> </w:t>
      </w:r>
      <w:r>
        <w:rPr>
          <w:sz w:val="24"/>
        </w:rPr>
        <w:t>распоряжений</w:t>
      </w:r>
      <w:r>
        <w:rPr>
          <w:spacing w:val="-11"/>
          <w:sz w:val="24"/>
        </w:rPr>
        <w:t> </w:t>
      </w:r>
      <w:r>
        <w:rPr>
          <w:sz w:val="24"/>
        </w:rPr>
        <w:t>руководителя</w:t>
      </w:r>
      <w:r>
        <w:rPr>
          <w:spacing w:val="-15"/>
          <w:sz w:val="24"/>
        </w:rPr>
        <w:t> </w:t>
      </w:r>
      <w:r>
        <w:rPr>
          <w:spacing w:val="-2"/>
          <w:sz w:val="24"/>
        </w:rPr>
        <w:t>учреждения;</w:t>
      </w:r>
    </w:p>
    <w:p>
      <w:pPr>
        <w:pStyle w:val="ListParagraph"/>
        <w:numPr>
          <w:ilvl w:val="0"/>
          <w:numId w:val="80"/>
        </w:numPr>
        <w:tabs>
          <w:tab w:pos="874" w:val="left" w:leader="none"/>
        </w:tabs>
        <w:spacing w:line="275" w:lineRule="exact" w:before="2" w:after="0"/>
        <w:ind w:left="874" w:right="0" w:hanging="359"/>
        <w:jc w:val="left"/>
        <w:rPr>
          <w:sz w:val="24"/>
        </w:rPr>
      </w:pPr>
      <w:r>
        <w:rPr>
          <w:spacing w:val="-2"/>
          <w:sz w:val="24"/>
        </w:rPr>
        <w:t>выполнение</w:t>
      </w:r>
      <w:r>
        <w:rPr>
          <w:spacing w:val="13"/>
          <w:sz w:val="24"/>
        </w:rPr>
        <w:t> </w:t>
      </w:r>
      <w:r>
        <w:rPr>
          <w:spacing w:val="-2"/>
          <w:sz w:val="24"/>
        </w:rPr>
        <w:t>планов</w:t>
      </w:r>
      <w:r>
        <w:rPr>
          <w:spacing w:val="9"/>
          <w:sz w:val="24"/>
        </w:rPr>
        <w:t> </w:t>
      </w:r>
      <w:r>
        <w:rPr>
          <w:spacing w:val="-2"/>
          <w:sz w:val="24"/>
        </w:rPr>
        <w:t>финансово-хозяйственной</w:t>
      </w:r>
      <w:r>
        <w:rPr>
          <w:spacing w:val="2"/>
          <w:sz w:val="24"/>
        </w:rPr>
        <w:t> </w:t>
      </w:r>
      <w:r>
        <w:rPr>
          <w:spacing w:val="-2"/>
          <w:sz w:val="24"/>
        </w:rPr>
        <w:t>деятельности</w:t>
      </w:r>
      <w:r>
        <w:rPr>
          <w:spacing w:val="12"/>
          <w:sz w:val="24"/>
        </w:rPr>
        <w:t> </w:t>
      </w:r>
      <w:r>
        <w:rPr>
          <w:spacing w:val="-2"/>
          <w:sz w:val="24"/>
        </w:rPr>
        <w:t>учреждения;</w:t>
      </w:r>
    </w:p>
    <w:p>
      <w:pPr>
        <w:pStyle w:val="ListParagraph"/>
        <w:numPr>
          <w:ilvl w:val="0"/>
          <w:numId w:val="80"/>
        </w:numPr>
        <w:tabs>
          <w:tab w:pos="874" w:val="left" w:leader="none"/>
        </w:tabs>
        <w:spacing w:line="275" w:lineRule="exact" w:before="0" w:after="0"/>
        <w:ind w:left="874" w:right="0" w:hanging="359"/>
        <w:jc w:val="left"/>
        <w:rPr>
          <w:sz w:val="24"/>
        </w:rPr>
      </w:pPr>
      <w:r>
        <w:rPr>
          <w:spacing w:val="-2"/>
          <w:sz w:val="24"/>
        </w:rPr>
        <w:t>сохранность</w:t>
      </w:r>
      <w:r>
        <w:rPr>
          <w:spacing w:val="3"/>
          <w:sz w:val="24"/>
        </w:rPr>
        <w:t> </w:t>
      </w:r>
      <w:r>
        <w:rPr>
          <w:spacing w:val="-2"/>
          <w:sz w:val="24"/>
        </w:rPr>
        <w:t>имущества</w:t>
      </w:r>
      <w:r>
        <w:rPr>
          <w:spacing w:val="-3"/>
          <w:sz w:val="24"/>
        </w:rPr>
        <w:t> </w:t>
      </w:r>
      <w:r>
        <w:rPr>
          <w:spacing w:val="-2"/>
          <w:sz w:val="24"/>
        </w:rPr>
        <w:t>учреждения.</w:t>
      </w:r>
    </w:p>
    <w:p>
      <w:pPr>
        <w:pStyle w:val="ListParagraph"/>
        <w:numPr>
          <w:ilvl w:val="1"/>
          <w:numId w:val="73"/>
        </w:numPr>
        <w:tabs>
          <w:tab w:pos="150" w:val="left" w:leader="none"/>
          <w:tab w:pos="610" w:val="left" w:leader="none"/>
        </w:tabs>
        <w:spacing w:line="240" w:lineRule="auto" w:before="276" w:after="0"/>
        <w:ind w:left="150" w:right="142" w:hanging="5"/>
        <w:jc w:val="both"/>
        <w:rPr>
          <w:sz w:val="24"/>
        </w:rPr>
      </w:pPr>
      <w:r>
        <w:rPr>
          <w:sz w:val="24"/>
        </w:rPr>
        <w:t>Система внутреннего финансового контроля позволяет следить за эффективностью работы структурных подразделений, отделов, добросовестностью выполнения сотрудниками учреждения и ГЦББУКК возложенных на них должностных обязанностей.</w:t>
      </w:r>
    </w:p>
    <w:p>
      <w:pPr>
        <w:pStyle w:val="BodyText"/>
      </w:pPr>
    </w:p>
    <w:p>
      <w:pPr>
        <w:pStyle w:val="ListParagraph"/>
        <w:numPr>
          <w:ilvl w:val="1"/>
          <w:numId w:val="73"/>
        </w:numPr>
        <w:tabs>
          <w:tab w:pos="610" w:val="left" w:leader="none"/>
        </w:tabs>
        <w:spacing w:line="240" w:lineRule="auto" w:before="0" w:after="0"/>
        <w:ind w:left="145" w:right="143" w:firstLine="0"/>
        <w:jc w:val="both"/>
        <w:rPr>
          <w:sz w:val="24"/>
        </w:rPr>
      </w:pPr>
      <w:r>
        <w:rPr>
          <w:sz w:val="24"/>
        </w:rPr>
        <w:t>В рамках внутреннего финансового контроля проверяется правильность отражения совершаемых фактов хозяйственной жизни в соответствии с действующим законодательством РФ и иными нормативными актами.</w:t>
      </w:r>
    </w:p>
    <w:p>
      <w:pPr>
        <w:pStyle w:val="BodyText"/>
      </w:pPr>
    </w:p>
    <w:p>
      <w:pPr>
        <w:pStyle w:val="ListParagraph"/>
        <w:numPr>
          <w:ilvl w:val="1"/>
          <w:numId w:val="73"/>
        </w:numPr>
        <w:tabs>
          <w:tab w:pos="658" w:val="left" w:leader="none"/>
        </w:tabs>
        <w:spacing w:line="240" w:lineRule="auto" w:before="0" w:after="0"/>
        <w:ind w:left="658" w:right="0" w:hanging="508"/>
        <w:jc w:val="left"/>
        <w:rPr>
          <w:sz w:val="24"/>
        </w:rPr>
      </w:pPr>
      <w:r>
        <w:rPr>
          <w:sz w:val="24"/>
        </w:rPr>
        <w:t>При</w:t>
      </w:r>
      <w:r>
        <w:rPr>
          <w:spacing w:val="55"/>
          <w:w w:val="150"/>
          <w:sz w:val="24"/>
        </w:rPr>
        <w:t> </w:t>
      </w:r>
      <w:r>
        <w:rPr>
          <w:sz w:val="24"/>
        </w:rPr>
        <w:t>выполнении</w:t>
      </w:r>
      <w:r>
        <w:rPr>
          <w:spacing w:val="52"/>
          <w:w w:val="150"/>
          <w:sz w:val="24"/>
        </w:rPr>
        <w:t> </w:t>
      </w:r>
      <w:r>
        <w:rPr>
          <w:sz w:val="24"/>
        </w:rPr>
        <w:t>контрольных</w:t>
      </w:r>
      <w:r>
        <w:rPr>
          <w:spacing w:val="79"/>
          <w:sz w:val="24"/>
        </w:rPr>
        <w:t> </w:t>
      </w:r>
      <w:r>
        <w:rPr>
          <w:sz w:val="24"/>
        </w:rPr>
        <w:t>действий</w:t>
      </w:r>
      <w:r>
        <w:rPr>
          <w:spacing w:val="60"/>
          <w:w w:val="150"/>
          <w:sz w:val="24"/>
        </w:rPr>
        <w:t> </w:t>
      </w:r>
      <w:r>
        <w:rPr>
          <w:sz w:val="24"/>
        </w:rPr>
        <w:t>отдельно</w:t>
      </w:r>
      <w:r>
        <w:rPr>
          <w:spacing w:val="59"/>
          <w:w w:val="150"/>
          <w:sz w:val="24"/>
        </w:rPr>
        <w:t> </w:t>
      </w:r>
      <w:r>
        <w:rPr>
          <w:sz w:val="24"/>
        </w:rPr>
        <w:t>или</w:t>
      </w:r>
      <w:r>
        <w:rPr>
          <w:spacing w:val="60"/>
          <w:w w:val="150"/>
          <w:sz w:val="24"/>
        </w:rPr>
        <w:t> </w:t>
      </w:r>
      <w:r>
        <w:rPr>
          <w:sz w:val="24"/>
        </w:rPr>
        <w:t>совместно</w:t>
      </w:r>
      <w:r>
        <w:rPr>
          <w:spacing w:val="56"/>
          <w:w w:val="150"/>
          <w:sz w:val="24"/>
        </w:rPr>
        <w:t> </w:t>
      </w:r>
      <w:r>
        <w:rPr>
          <w:spacing w:val="-2"/>
          <w:sz w:val="24"/>
        </w:rPr>
        <w:t>используются</w:t>
      </w:r>
    </w:p>
    <w:p>
      <w:pPr>
        <w:pStyle w:val="BodyText"/>
        <w:spacing w:line="272" w:lineRule="exact" w:before="7"/>
        <w:ind w:left="155"/>
      </w:pPr>
      <w:r>
        <w:rPr/>
        <w:t>следующие</w:t>
      </w:r>
      <w:r>
        <w:rPr>
          <w:spacing w:val="-14"/>
        </w:rPr>
        <w:t> </w:t>
      </w:r>
      <w:r>
        <w:rPr>
          <w:spacing w:val="-2"/>
        </w:rPr>
        <w:t>методы:</w:t>
      </w:r>
    </w:p>
    <w:p>
      <w:pPr>
        <w:pStyle w:val="ListParagraph"/>
        <w:numPr>
          <w:ilvl w:val="0"/>
          <w:numId w:val="81"/>
        </w:numPr>
        <w:tabs>
          <w:tab w:pos="874" w:val="left" w:leader="none"/>
        </w:tabs>
        <w:spacing w:line="272" w:lineRule="exact" w:before="0" w:after="0"/>
        <w:ind w:left="874" w:right="0" w:hanging="359"/>
        <w:jc w:val="left"/>
        <w:rPr>
          <w:sz w:val="24"/>
        </w:rPr>
      </w:pPr>
      <w:r>
        <w:rPr>
          <w:spacing w:val="-2"/>
          <w:sz w:val="24"/>
        </w:rPr>
        <w:t>самоконтроль;</w:t>
      </w:r>
    </w:p>
    <w:p>
      <w:pPr>
        <w:pStyle w:val="ListParagraph"/>
        <w:numPr>
          <w:ilvl w:val="0"/>
          <w:numId w:val="81"/>
        </w:numPr>
        <w:tabs>
          <w:tab w:pos="874" w:val="left" w:leader="none"/>
        </w:tabs>
        <w:spacing w:line="240" w:lineRule="auto" w:before="2" w:after="0"/>
        <w:ind w:left="874" w:right="0" w:hanging="359"/>
        <w:jc w:val="left"/>
        <w:rPr>
          <w:sz w:val="24"/>
        </w:rPr>
      </w:pPr>
      <w:r>
        <w:rPr>
          <w:sz w:val="24"/>
        </w:rPr>
        <w:t>контроль</w:t>
      </w:r>
      <w:r>
        <w:rPr>
          <w:spacing w:val="-14"/>
          <w:sz w:val="24"/>
        </w:rPr>
        <w:t> </w:t>
      </w:r>
      <w:r>
        <w:rPr>
          <w:sz w:val="24"/>
        </w:rPr>
        <w:t>по</w:t>
      </w:r>
      <w:r>
        <w:rPr>
          <w:spacing w:val="-15"/>
          <w:sz w:val="24"/>
        </w:rPr>
        <w:t> </w:t>
      </w:r>
      <w:r>
        <w:rPr>
          <w:sz w:val="24"/>
        </w:rPr>
        <w:t>уровню</w:t>
      </w:r>
      <w:r>
        <w:rPr>
          <w:spacing w:val="-10"/>
          <w:sz w:val="24"/>
        </w:rPr>
        <w:t> </w:t>
      </w:r>
      <w:r>
        <w:rPr>
          <w:sz w:val="24"/>
        </w:rPr>
        <w:t>подчиненности</w:t>
      </w:r>
      <w:r>
        <w:rPr>
          <w:spacing w:val="-15"/>
          <w:sz w:val="24"/>
        </w:rPr>
        <w:t> </w:t>
      </w:r>
      <w:r>
        <w:rPr>
          <w:spacing w:val="-2"/>
          <w:sz w:val="24"/>
        </w:rPr>
        <w:t>(подведомственности);</w:t>
      </w:r>
    </w:p>
    <w:p>
      <w:pPr>
        <w:pStyle w:val="ListParagraph"/>
        <w:spacing w:after="0" w:line="240" w:lineRule="auto"/>
        <w:jc w:val="left"/>
        <w:rPr>
          <w:sz w:val="24"/>
        </w:rPr>
        <w:sectPr>
          <w:pgSz w:w="11910" w:h="16840"/>
          <w:pgMar w:header="0" w:footer="349" w:top="1040" w:bottom="540" w:left="1559" w:right="708"/>
        </w:sectPr>
      </w:pPr>
    </w:p>
    <w:p>
      <w:pPr>
        <w:pStyle w:val="BodyText"/>
        <w:spacing w:before="66"/>
        <w:ind w:left="865"/>
      </w:pPr>
      <w:r>
        <w:rPr/>
        <w:drawing>
          <wp:anchor distT="0" distB="0" distL="0" distR="0" allowOverlap="1" layoutInCell="1" locked="0" behindDoc="0" simplePos="0" relativeHeight="16054272">
            <wp:simplePos x="0" y="0"/>
            <wp:positionH relativeFrom="page">
              <wp:posOffset>0</wp:posOffset>
            </wp:positionH>
            <wp:positionV relativeFrom="page">
              <wp:posOffset>253</wp:posOffset>
            </wp:positionV>
            <wp:extent cx="7559040" cy="10691876"/>
            <wp:effectExtent l="0" t="0" r="0" b="0"/>
            <wp:wrapNone/>
            <wp:docPr id="645" name="Image 645"/>
            <wp:cNvGraphicFramePr>
              <a:graphicFrameLocks/>
            </wp:cNvGraphicFramePr>
            <a:graphic>
              <a:graphicData uri="http://schemas.openxmlformats.org/drawingml/2006/picture">
                <pic:pic>
                  <pic:nvPicPr>
                    <pic:cNvPr id="645" name="Image 645"/>
                    <pic:cNvPicPr/>
                  </pic:nvPicPr>
                  <pic:blipFill>
                    <a:blip r:embed="rId233" cstate="print"/>
                    <a:stretch>
                      <a:fillRect/>
                    </a:stretch>
                  </pic:blipFill>
                  <pic:spPr>
                    <a:xfrm>
                      <a:off x="0" y="0"/>
                      <a:ext cx="7559040" cy="10691876"/>
                    </a:xfrm>
                    <a:prstGeom prst="rect">
                      <a:avLst/>
                    </a:prstGeom>
                  </pic:spPr>
                </pic:pic>
              </a:graphicData>
            </a:graphic>
          </wp:anchor>
        </w:drawing>
      </w:r>
      <w:r>
        <w:rPr/>
        <w:t>смежный</w:t>
      </w:r>
      <w:r>
        <w:rPr>
          <w:spacing w:val="-15"/>
        </w:rPr>
        <w:t> </w:t>
      </w:r>
      <w:r>
        <w:rPr>
          <w:spacing w:val="-2"/>
        </w:rPr>
        <w:t>контроль.</w:t>
      </w:r>
    </w:p>
    <w:p>
      <w:pPr>
        <w:pStyle w:val="BodyText"/>
      </w:pPr>
    </w:p>
    <w:p>
      <w:pPr>
        <w:pStyle w:val="ListParagraph"/>
        <w:numPr>
          <w:ilvl w:val="1"/>
          <w:numId w:val="73"/>
        </w:numPr>
        <w:tabs>
          <w:tab w:pos="631" w:val="left" w:leader="none"/>
        </w:tabs>
        <w:spacing w:line="240" w:lineRule="auto" w:before="0" w:after="0"/>
        <w:ind w:left="631" w:right="0" w:hanging="481"/>
        <w:jc w:val="left"/>
        <w:rPr>
          <w:sz w:val="24"/>
        </w:rPr>
      </w:pPr>
      <w:r>
        <w:rPr>
          <w:sz w:val="24"/>
        </w:rPr>
        <w:t>Контрольные</w:t>
      </w:r>
      <w:r>
        <w:rPr>
          <w:spacing w:val="-8"/>
          <w:sz w:val="24"/>
        </w:rPr>
        <w:t> </w:t>
      </w:r>
      <w:r>
        <w:rPr>
          <w:sz w:val="24"/>
        </w:rPr>
        <w:t>действия</w:t>
      </w:r>
      <w:r>
        <w:rPr>
          <w:spacing w:val="-8"/>
          <w:sz w:val="24"/>
        </w:rPr>
        <w:t> </w:t>
      </w:r>
      <w:r>
        <w:rPr>
          <w:sz w:val="24"/>
        </w:rPr>
        <w:t>подразделяются</w:t>
      </w:r>
      <w:r>
        <w:rPr>
          <w:spacing w:val="-11"/>
          <w:sz w:val="24"/>
        </w:rPr>
        <w:t> </w:t>
      </w:r>
      <w:r>
        <w:rPr>
          <w:spacing w:val="-5"/>
          <w:sz w:val="24"/>
        </w:rPr>
        <w:t>на:</w:t>
      </w:r>
    </w:p>
    <w:p>
      <w:pPr>
        <w:pStyle w:val="ListParagraph"/>
        <w:numPr>
          <w:ilvl w:val="0"/>
          <w:numId w:val="82"/>
        </w:numPr>
        <w:tabs>
          <w:tab w:pos="874" w:val="left" w:leader="none"/>
          <w:tab w:pos="4954" w:val="left" w:leader="none"/>
        </w:tabs>
        <w:spacing w:line="275" w:lineRule="exact" w:before="2" w:after="0"/>
        <w:ind w:left="874" w:right="0" w:hanging="359"/>
        <w:jc w:val="left"/>
        <w:rPr>
          <w:sz w:val="24"/>
        </w:rPr>
      </w:pPr>
      <w:r>
        <w:rPr>
          <w:w w:val="105"/>
          <w:sz w:val="24"/>
        </w:rPr>
        <w:t>визуальные</w:t>
      </w:r>
      <w:r>
        <w:rPr>
          <w:spacing w:val="60"/>
          <w:w w:val="125"/>
          <w:sz w:val="24"/>
        </w:rPr>
        <w:t> </w:t>
      </w:r>
      <w:r>
        <w:rPr>
          <w:w w:val="125"/>
          <w:sz w:val="24"/>
        </w:rPr>
        <w:t>-</w:t>
      </w:r>
      <w:r>
        <w:rPr>
          <w:spacing w:val="61"/>
          <w:w w:val="125"/>
          <w:sz w:val="24"/>
        </w:rPr>
        <w:t> </w:t>
      </w:r>
      <w:r>
        <w:rPr>
          <w:w w:val="105"/>
          <w:sz w:val="24"/>
        </w:rPr>
        <w:t>осуществляются</w:t>
      </w:r>
      <w:r>
        <w:rPr>
          <w:spacing w:val="74"/>
          <w:w w:val="105"/>
          <w:sz w:val="24"/>
        </w:rPr>
        <w:t> </w:t>
      </w:r>
      <w:r>
        <w:rPr>
          <w:spacing w:val="-5"/>
          <w:w w:val="105"/>
          <w:sz w:val="24"/>
        </w:rPr>
        <w:t>без</w:t>
      </w:r>
      <w:r>
        <w:rPr>
          <w:sz w:val="24"/>
        </w:rPr>
        <w:tab/>
        <w:t>использования</w:t>
      </w:r>
      <w:r>
        <w:rPr>
          <w:spacing w:val="25"/>
          <w:sz w:val="24"/>
        </w:rPr>
        <w:t>  </w:t>
      </w:r>
      <w:r>
        <w:rPr>
          <w:sz w:val="24"/>
        </w:rPr>
        <w:t>прикладных</w:t>
      </w:r>
      <w:r>
        <w:rPr>
          <w:spacing w:val="79"/>
          <w:w w:val="150"/>
          <w:sz w:val="24"/>
        </w:rPr>
        <w:t> </w:t>
      </w:r>
      <w:r>
        <w:rPr>
          <w:spacing w:val="-2"/>
          <w:sz w:val="24"/>
        </w:rPr>
        <w:t>программных</w:t>
      </w:r>
    </w:p>
    <w:p>
      <w:pPr>
        <w:pStyle w:val="BodyText"/>
        <w:spacing w:line="275" w:lineRule="exact"/>
        <w:ind w:left="875"/>
      </w:pPr>
      <w:r>
        <w:rPr/>
        <w:t>средств</w:t>
      </w:r>
      <w:r>
        <w:rPr>
          <w:spacing w:val="-10"/>
        </w:rPr>
        <w:t> </w:t>
      </w:r>
      <w:r>
        <w:rPr>
          <w:spacing w:val="-2"/>
        </w:rPr>
        <w:t>автоматизации;</w:t>
      </w:r>
    </w:p>
    <w:p>
      <w:pPr>
        <w:pStyle w:val="ListParagraph"/>
        <w:numPr>
          <w:ilvl w:val="0"/>
          <w:numId w:val="82"/>
        </w:numPr>
        <w:tabs>
          <w:tab w:pos="874" w:val="left" w:leader="none"/>
        </w:tabs>
        <w:spacing w:line="275" w:lineRule="exact" w:before="2" w:after="0"/>
        <w:ind w:left="874" w:right="0" w:hanging="359"/>
        <w:jc w:val="left"/>
        <w:rPr>
          <w:sz w:val="24"/>
        </w:rPr>
      </w:pPr>
      <w:r>
        <w:rPr>
          <w:sz w:val="24"/>
        </w:rPr>
        <w:t>автоматические</w:t>
      </w:r>
      <w:r>
        <w:rPr>
          <w:spacing w:val="54"/>
          <w:sz w:val="24"/>
        </w:rPr>
        <w:t> </w:t>
      </w:r>
      <w:r>
        <w:rPr>
          <w:sz w:val="24"/>
        </w:rPr>
        <w:t>-</w:t>
      </w:r>
      <w:r>
        <w:rPr>
          <w:spacing w:val="69"/>
          <w:sz w:val="24"/>
        </w:rPr>
        <w:t> </w:t>
      </w:r>
      <w:r>
        <w:rPr>
          <w:sz w:val="24"/>
        </w:rPr>
        <w:t>осуществляются</w:t>
      </w:r>
      <w:r>
        <w:rPr>
          <w:spacing w:val="66"/>
          <w:sz w:val="24"/>
        </w:rPr>
        <w:t> </w:t>
      </w:r>
      <w:r>
        <w:rPr>
          <w:sz w:val="24"/>
        </w:rPr>
        <w:t>с</w:t>
      </w:r>
      <w:r>
        <w:rPr>
          <w:spacing w:val="75"/>
          <w:sz w:val="24"/>
        </w:rPr>
        <w:t> </w:t>
      </w:r>
      <w:r>
        <w:rPr>
          <w:sz w:val="24"/>
        </w:rPr>
        <w:t>использованием</w:t>
      </w:r>
      <w:r>
        <w:rPr>
          <w:spacing w:val="67"/>
          <w:sz w:val="24"/>
        </w:rPr>
        <w:t> </w:t>
      </w:r>
      <w:r>
        <w:rPr>
          <w:sz w:val="24"/>
        </w:rPr>
        <w:t>прикладных</w:t>
      </w:r>
      <w:r>
        <w:rPr>
          <w:spacing w:val="66"/>
          <w:sz w:val="24"/>
        </w:rPr>
        <w:t> </w:t>
      </w:r>
      <w:r>
        <w:rPr>
          <w:spacing w:val="-2"/>
          <w:sz w:val="24"/>
        </w:rPr>
        <w:t>программных</w:t>
      </w:r>
    </w:p>
    <w:p>
      <w:pPr>
        <w:pStyle w:val="BodyText"/>
        <w:spacing w:line="275" w:lineRule="exact"/>
        <w:ind w:left="875"/>
      </w:pPr>
      <w:r>
        <w:rPr/>
        <w:t>средств</w:t>
      </w:r>
      <w:r>
        <w:rPr>
          <w:spacing w:val="-3"/>
        </w:rPr>
        <w:t> </w:t>
      </w:r>
      <w:r>
        <w:rPr/>
        <w:t>автоматизации</w:t>
      </w:r>
      <w:r>
        <w:rPr>
          <w:spacing w:val="-5"/>
        </w:rPr>
        <w:t> </w:t>
      </w:r>
      <w:r>
        <w:rPr/>
        <w:t>без</w:t>
      </w:r>
      <w:r>
        <w:rPr>
          <w:spacing w:val="-7"/>
        </w:rPr>
        <w:t> </w:t>
      </w:r>
      <w:r>
        <w:rPr/>
        <w:t>участия</w:t>
      </w:r>
      <w:r>
        <w:rPr>
          <w:spacing w:val="-13"/>
        </w:rPr>
        <w:t> </w:t>
      </w:r>
      <w:r>
        <w:rPr/>
        <w:t>должностных</w:t>
      </w:r>
      <w:r>
        <w:rPr>
          <w:spacing w:val="-6"/>
        </w:rPr>
        <w:t> </w:t>
      </w:r>
      <w:r>
        <w:rPr>
          <w:spacing w:val="-4"/>
        </w:rPr>
        <w:t>лиц;</w:t>
      </w:r>
    </w:p>
    <w:p>
      <w:pPr>
        <w:pStyle w:val="ListParagraph"/>
        <w:numPr>
          <w:ilvl w:val="0"/>
          <w:numId w:val="82"/>
        </w:numPr>
        <w:tabs>
          <w:tab w:pos="874" w:val="left" w:leader="none"/>
        </w:tabs>
        <w:spacing w:line="275" w:lineRule="exact" w:before="2" w:after="0"/>
        <w:ind w:left="874" w:right="0" w:hanging="359"/>
        <w:jc w:val="left"/>
        <w:rPr>
          <w:sz w:val="24"/>
        </w:rPr>
      </w:pPr>
      <w:r>
        <w:rPr>
          <w:sz w:val="24"/>
        </w:rPr>
        <w:t>смешанные</w:t>
      </w:r>
      <w:r>
        <w:rPr>
          <w:spacing w:val="41"/>
          <w:sz w:val="24"/>
        </w:rPr>
        <w:t> </w:t>
      </w:r>
      <w:r>
        <w:rPr>
          <w:sz w:val="24"/>
        </w:rPr>
        <w:t>-</w:t>
      </w:r>
      <w:r>
        <w:rPr>
          <w:spacing w:val="47"/>
          <w:sz w:val="24"/>
        </w:rPr>
        <w:t> </w:t>
      </w:r>
      <w:r>
        <w:rPr>
          <w:sz w:val="24"/>
        </w:rPr>
        <w:t>выполняются</w:t>
      </w:r>
      <w:r>
        <w:rPr>
          <w:spacing w:val="44"/>
          <w:sz w:val="24"/>
        </w:rPr>
        <w:t> </w:t>
      </w:r>
      <w:r>
        <w:rPr>
          <w:sz w:val="24"/>
        </w:rPr>
        <w:t>с</w:t>
      </w:r>
      <w:r>
        <w:rPr>
          <w:spacing w:val="47"/>
          <w:sz w:val="24"/>
        </w:rPr>
        <w:t> </w:t>
      </w:r>
      <w:r>
        <w:rPr>
          <w:sz w:val="24"/>
        </w:rPr>
        <w:t>использованием</w:t>
      </w:r>
      <w:r>
        <w:rPr>
          <w:spacing w:val="39"/>
          <w:sz w:val="24"/>
        </w:rPr>
        <w:t> </w:t>
      </w:r>
      <w:r>
        <w:rPr>
          <w:sz w:val="24"/>
        </w:rPr>
        <w:t>прикладных</w:t>
      </w:r>
      <w:r>
        <w:rPr>
          <w:spacing w:val="43"/>
          <w:sz w:val="24"/>
        </w:rPr>
        <w:t> </w:t>
      </w:r>
      <w:r>
        <w:rPr>
          <w:sz w:val="24"/>
        </w:rPr>
        <w:t>программных</w:t>
      </w:r>
      <w:r>
        <w:rPr>
          <w:spacing w:val="46"/>
          <w:sz w:val="24"/>
        </w:rPr>
        <w:t> </w:t>
      </w:r>
      <w:r>
        <w:rPr>
          <w:spacing w:val="-2"/>
          <w:sz w:val="24"/>
        </w:rPr>
        <w:t>средств</w:t>
      </w:r>
    </w:p>
    <w:p>
      <w:pPr>
        <w:pStyle w:val="BodyText"/>
        <w:spacing w:line="275" w:lineRule="exact"/>
        <w:ind w:left="875"/>
      </w:pPr>
      <w:r>
        <w:rPr/>
        <w:t>автоматизации</w:t>
      </w:r>
      <w:r>
        <w:rPr>
          <w:spacing w:val="-11"/>
        </w:rPr>
        <w:t> </w:t>
      </w:r>
      <w:r>
        <w:rPr/>
        <w:t>с</w:t>
      </w:r>
      <w:r>
        <w:rPr>
          <w:spacing w:val="-12"/>
        </w:rPr>
        <w:t> </w:t>
      </w:r>
      <w:r>
        <w:rPr/>
        <w:t>участием</w:t>
      </w:r>
      <w:r>
        <w:rPr>
          <w:spacing w:val="-13"/>
        </w:rPr>
        <w:t> </w:t>
      </w:r>
      <w:r>
        <w:rPr/>
        <w:t>должностных</w:t>
      </w:r>
      <w:r>
        <w:rPr>
          <w:spacing w:val="-9"/>
        </w:rPr>
        <w:t> </w:t>
      </w:r>
      <w:r>
        <w:rPr>
          <w:spacing w:val="-4"/>
        </w:rPr>
        <w:t>лиц.</w:t>
      </w:r>
    </w:p>
    <w:p>
      <w:pPr>
        <w:pStyle w:val="BodyText"/>
      </w:pPr>
    </w:p>
    <w:p>
      <w:pPr>
        <w:pStyle w:val="BodyText"/>
        <w:ind w:left="150"/>
        <w:jc w:val="both"/>
      </w:pPr>
      <w:r>
        <w:rPr/>
        <w:t>2.7.</w:t>
      </w:r>
      <w:r>
        <w:rPr>
          <w:spacing w:val="3"/>
        </w:rPr>
        <w:t> </w:t>
      </w:r>
      <w:r>
        <w:rPr/>
        <w:t>Способы</w:t>
      </w:r>
      <w:r>
        <w:rPr>
          <w:spacing w:val="-15"/>
        </w:rPr>
        <w:t> </w:t>
      </w:r>
      <w:r>
        <w:rPr/>
        <w:t>проведения</w:t>
      </w:r>
      <w:r>
        <w:rPr>
          <w:spacing w:val="-15"/>
        </w:rPr>
        <w:t> </w:t>
      </w:r>
      <w:r>
        <w:rPr/>
        <w:t>контрольных</w:t>
      </w:r>
      <w:r>
        <w:rPr>
          <w:spacing w:val="-11"/>
        </w:rPr>
        <w:t> </w:t>
      </w:r>
      <w:r>
        <w:rPr>
          <w:spacing w:val="-2"/>
        </w:rPr>
        <w:t>действий:</w:t>
      </w:r>
    </w:p>
    <w:p>
      <w:pPr>
        <w:pStyle w:val="ListParagraph"/>
        <w:numPr>
          <w:ilvl w:val="0"/>
          <w:numId w:val="83"/>
        </w:numPr>
        <w:tabs>
          <w:tab w:pos="875" w:val="left" w:leader="none"/>
        </w:tabs>
        <w:spacing w:line="240" w:lineRule="auto" w:before="2" w:after="0"/>
        <w:ind w:left="875" w:right="145" w:hanging="360"/>
        <w:jc w:val="both"/>
        <w:rPr>
          <w:sz w:val="24"/>
        </w:rPr>
      </w:pPr>
      <w:r>
        <w:rPr>
          <w:sz w:val="24"/>
        </w:rPr>
        <w:t>сплошной способ </w:t>
      </w:r>
      <w:r>
        <w:rPr>
          <w:w w:val="130"/>
          <w:sz w:val="24"/>
        </w:rPr>
        <w:t>-</w:t>
      </w:r>
      <w:r>
        <w:rPr>
          <w:w w:val="130"/>
          <w:sz w:val="24"/>
        </w:rPr>
        <w:t> </w:t>
      </w:r>
      <w:r>
        <w:rPr>
          <w:sz w:val="24"/>
        </w:rPr>
        <w:t>контрольные действия осуществляются в отношении каждой проведенной операции: действия по формированию документа, необходимого для выполнения внутренней процедуры;</w:t>
      </w:r>
    </w:p>
    <w:p>
      <w:pPr>
        <w:pStyle w:val="ListParagraph"/>
        <w:numPr>
          <w:ilvl w:val="0"/>
          <w:numId w:val="83"/>
        </w:numPr>
        <w:tabs>
          <w:tab w:pos="875" w:val="left" w:leader="none"/>
        </w:tabs>
        <w:spacing w:line="240" w:lineRule="auto" w:before="0" w:after="0"/>
        <w:ind w:left="875" w:right="134" w:hanging="360"/>
        <w:jc w:val="both"/>
        <w:rPr>
          <w:sz w:val="24"/>
        </w:rPr>
      </w:pPr>
      <w:r>
        <w:rPr>
          <w:sz w:val="24"/>
        </w:rPr>
        <w:t>выборочный способ </w:t>
      </w:r>
      <w:r>
        <w:rPr>
          <w:w w:val="130"/>
          <w:sz w:val="24"/>
        </w:rPr>
        <w:t>-</w:t>
      </w:r>
      <w:r>
        <w:rPr>
          <w:w w:val="130"/>
          <w:sz w:val="24"/>
        </w:rPr>
        <w:t> </w:t>
      </w:r>
      <w:r>
        <w:rPr>
          <w:sz w:val="24"/>
        </w:rPr>
        <w:t>контрольные действия осуществляются в отношении отдельной проведенной операции: действия по формированию документа, необходимого для выполнения внутренней процедуры.</w:t>
      </w:r>
    </w:p>
    <w:p>
      <w:pPr>
        <w:pStyle w:val="BodyText"/>
        <w:spacing w:before="275"/>
        <w:ind w:left="150"/>
      </w:pPr>
      <w:r>
        <w:rPr/>
        <w:t>2.8.</w:t>
      </w:r>
      <w:r>
        <w:rPr>
          <w:spacing w:val="-2"/>
        </w:rPr>
        <w:t> </w:t>
      </w:r>
      <w:r>
        <w:rPr/>
        <w:t>При</w:t>
      </w:r>
      <w:r>
        <w:rPr>
          <w:spacing w:val="-5"/>
        </w:rPr>
        <w:t> </w:t>
      </w:r>
      <w:r>
        <w:rPr/>
        <w:t>проведении</w:t>
      </w:r>
      <w:r>
        <w:rPr>
          <w:spacing w:val="-10"/>
        </w:rPr>
        <w:t> </w:t>
      </w:r>
      <w:r>
        <w:rPr/>
        <w:t>внутреннего</w:t>
      </w:r>
      <w:r>
        <w:rPr>
          <w:spacing w:val="-4"/>
        </w:rPr>
        <w:t> </w:t>
      </w:r>
      <w:r>
        <w:rPr/>
        <w:t>финансового</w:t>
      </w:r>
      <w:r>
        <w:rPr>
          <w:spacing w:val="-12"/>
        </w:rPr>
        <w:t> </w:t>
      </w:r>
      <w:r>
        <w:rPr/>
        <w:t>контроля</w:t>
      </w:r>
      <w:r>
        <w:rPr>
          <w:spacing w:val="-12"/>
        </w:rPr>
        <w:t> </w:t>
      </w:r>
      <w:r>
        <w:rPr>
          <w:spacing w:val="-2"/>
        </w:rPr>
        <w:t>проводятся:</w:t>
      </w:r>
    </w:p>
    <w:p>
      <w:pPr>
        <w:pStyle w:val="ListParagraph"/>
        <w:numPr>
          <w:ilvl w:val="0"/>
          <w:numId w:val="83"/>
        </w:numPr>
        <w:tabs>
          <w:tab w:pos="874" w:val="left" w:leader="none"/>
        </w:tabs>
        <w:spacing w:line="275" w:lineRule="exact" w:before="2" w:after="0"/>
        <w:ind w:left="874" w:right="0" w:hanging="359"/>
        <w:jc w:val="left"/>
        <w:rPr>
          <w:sz w:val="24"/>
        </w:rPr>
      </w:pPr>
      <w:r>
        <w:rPr>
          <w:sz w:val="24"/>
        </w:rPr>
        <w:t>проверка</w:t>
      </w:r>
      <w:r>
        <w:rPr>
          <w:spacing w:val="-13"/>
          <w:sz w:val="24"/>
        </w:rPr>
        <w:t> </w:t>
      </w:r>
      <w:r>
        <w:rPr>
          <w:sz w:val="24"/>
        </w:rPr>
        <w:t>документального</w:t>
      </w:r>
      <w:r>
        <w:rPr>
          <w:spacing w:val="-7"/>
          <w:sz w:val="24"/>
        </w:rPr>
        <w:t> </w:t>
      </w:r>
      <w:r>
        <w:rPr>
          <w:spacing w:val="-2"/>
          <w:sz w:val="24"/>
        </w:rPr>
        <w:t>оформления:</w:t>
      </w:r>
    </w:p>
    <w:p>
      <w:pPr>
        <w:pStyle w:val="ListParagraph"/>
        <w:numPr>
          <w:ilvl w:val="0"/>
          <w:numId w:val="84"/>
        </w:numPr>
        <w:tabs>
          <w:tab w:pos="706" w:val="left" w:leader="none"/>
        </w:tabs>
        <w:spacing w:line="275" w:lineRule="exact" w:before="0" w:after="0"/>
        <w:ind w:left="706" w:right="0" w:hanging="201"/>
        <w:jc w:val="left"/>
        <w:rPr>
          <w:sz w:val="24"/>
        </w:rPr>
      </w:pPr>
      <w:r>
        <w:rPr>
          <w:sz w:val="24"/>
        </w:rPr>
        <w:t>записи</w:t>
      </w:r>
      <w:r>
        <w:rPr>
          <w:spacing w:val="15"/>
          <w:sz w:val="24"/>
        </w:rPr>
        <w:t> </w:t>
      </w:r>
      <w:r>
        <w:rPr>
          <w:sz w:val="24"/>
        </w:rPr>
        <w:t>в</w:t>
      </w:r>
      <w:r>
        <w:rPr>
          <w:spacing w:val="21"/>
          <w:sz w:val="24"/>
        </w:rPr>
        <w:t> </w:t>
      </w:r>
      <w:r>
        <w:rPr>
          <w:sz w:val="24"/>
        </w:rPr>
        <w:t>регистрах</w:t>
      </w:r>
      <w:r>
        <w:rPr>
          <w:spacing w:val="24"/>
          <w:sz w:val="24"/>
        </w:rPr>
        <w:t> </w:t>
      </w:r>
      <w:r>
        <w:rPr>
          <w:sz w:val="24"/>
        </w:rPr>
        <w:t>бухгалтерского</w:t>
      </w:r>
      <w:r>
        <w:rPr>
          <w:spacing w:val="10"/>
          <w:sz w:val="24"/>
        </w:rPr>
        <w:t> </w:t>
      </w:r>
      <w:r>
        <w:rPr>
          <w:sz w:val="24"/>
        </w:rPr>
        <w:t>учета</w:t>
      </w:r>
      <w:r>
        <w:rPr>
          <w:spacing w:val="20"/>
          <w:sz w:val="24"/>
        </w:rPr>
        <w:t> </w:t>
      </w:r>
      <w:r>
        <w:rPr>
          <w:sz w:val="24"/>
        </w:rPr>
        <w:t>проводятся</w:t>
      </w:r>
      <w:r>
        <w:rPr>
          <w:spacing w:val="22"/>
          <w:sz w:val="24"/>
        </w:rPr>
        <w:t> </w:t>
      </w:r>
      <w:r>
        <w:rPr>
          <w:sz w:val="24"/>
        </w:rPr>
        <w:t>на</w:t>
      </w:r>
      <w:r>
        <w:rPr>
          <w:spacing w:val="19"/>
          <w:sz w:val="24"/>
        </w:rPr>
        <w:t> </w:t>
      </w:r>
      <w:r>
        <w:rPr>
          <w:sz w:val="24"/>
        </w:rPr>
        <w:t>основе</w:t>
      </w:r>
      <w:r>
        <w:rPr>
          <w:spacing w:val="23"/>
          <w:sz w:val="24"/>
        </w:rPr>
        <w:t> </w:t>
      </w:r>
      <w:r>
        <w:rPr>
          <w:sz w:val="24"/>
        </w:rPr>
        <w:t>первичных</w:t>
      </w:r>
      <w:r>
        <w:rPr>
          <w:spacing w:val="18"/>
          <w:sz w:val="24"/>
        </w:rPr>
        <w:t> </w:t>
      </w:r>
      <w:r>
        <w:rPr>
          <w:spacing w:val="-2"/>
          <w:sz w:val="24"/>
        </w:rPr>
        <w:t>учетных</w:t>
      </w:r>
    </w:p>
    <w:p>
      <w:pPr>
        <w:pStyle w:val="BodyText"/>
        <w:spacing w:line="275" w:lineRule="exact" w:before="2"/>
        <w:ind w:left="510"/>
      </w:pPr>
      <w:r>
        <w:rPr/>
        <w:t>документов</w:t>
      </w:r>
      <w:r>
        <w:rPr>
          <w:spacing w:val="-8"/>
        </w:rPr>
        <w:t> </w:t>
      </w:r>
      <w:r>
        <w:rPr/>
        <w:t>(в</w:t>
      </w:r>
      <w:r>
        <w:rPr>
          <w:spacing w:val="-7"/>
        </w:rPr>
        <w:t> </w:t>
      </w:r>
      <w:r>
        <w:rPr/>
        <w:t>том</w:t>
      </w:r>
      <w:r>
        <w:rPr>
          <w:spacing w:val="-7"/>
        </w:rPr>
        <w:t> </w:t>
      </w:r>
      <w:r>
        <w:rPr/>
        <w:t>числе бухгалтерских</w:t>
      </w:r>
      <w:r>
        <w:rPr>
          <w:spacing w:val="-5"/>
        </w:rPr>
        <w:t> </w:t>
      </w:r>
      <w:r>
        <w:rPr>
          <w:spacing w:val="-2"/>
        </w:rPr>
        <w:t>справок);</w:t>
      </w:r>
    </w:p>
    <w:p>
      <w:pPr>
        <w:pStyle w:val="ListParagraph"/>
        <w:numPr>
          <w:ilvl w:val="0"/>
          <w:numId w:val="84"/>
        </w:numPr>
        <w:tabs>
          <w:tab w:pos="763" w:val="left" w:leader="none"/>
        </w:tabs>
        <w:spacing w:line="242" w:lineRule="auto" w:before="0" w:after="0"/>
        <w:ind w:left="505" w:right="149" w:firstLine="0"/>
        <w:jc w:val="left"/>
        <w:rPr>
          <w:sz w:val="24"/>
        </w:rPr>
      </w:pPr>
      <w:r>
        <w:rPr>
          <w:sz w:val="24"/>
        </w:rPr>
        <w:t>включение</w:t>
      </w:r>
      <w:r>
        <w:rPr>
          <w:spacing w:val="40"/>
          <w:sz w:val="24"/>
        </w:rPr>
        <w:t> </w:t>
      </w:r>
      <w:r>
        <w:rPr>
          <w:sz w:val="24"/>
        </w:rPr>
        <w:t>в</w:t>
      </w:r>
      <w:r>
        <w:rPr>
          <w:spacing w:val="40"/>
          <w:sz w:val="24"/>
        </w:rPr>
        <w:t> </w:t>
      </w:r>
      <w:r>
        <w:rPr>
          <w:sz w:val="24"/>
        </w:rPr>
        <w:t>бухгалтерскую</w:t>
      </w:r>
      <w:r>
        <w:rPr>
          <w:spacing w:val="40"/>
          <w:sz w:val="24"/>
        </w:rPr>
        <w:t> </w:t>
      </w:r>
      <w:r>
        <w:rPr>
          <w:sz w:val="24"/>
        </w:rPr>
        <w:t>(финансовую)</w:t>
      </w:r>
      <w:r>
        <w:rPr>
          <w:spacing w:val="40"/>
          <w:sz w:val="24"/>
        </w:rPr>
        <w:t> </w:t>
      </w:r>
      <w:r>
        <w:rPr>
          <w:sz w:val="24"/>
        </w:rPr>
        <w:t>отчетность</w:t>
      </w:r>
      <w:r>
        <w:rPr>
          <w:spacing w:val="40"/>
          <w:sz w:val="24"/>
        </w:rPr>
        <w:t> </w:t>
      </w:r>
      <w:r>
        <w:rPr>
          <w:sz w:val="24"/>
        </w:rPr>
        <w:t>существенных</w:t>
      </w:r>
      <w:r>
        <w:rPr>
          <w:spacing w:val="40"/>
          <w:sz w:val="24"/>
        </w:rPr>
        <w:t> </w:t>
      </w:r>
      <w:r>
        <w:rPr>
          <w:sz w:val="24"/>
        </w:rPr>
        <w:t>оценочных </w:t>
      </w:r>
      <w:r>
        <w:rPr>
          <w:spacing w:val="-2"/>
          <w:sz w:val="24"/>
        </w:rPr>
        <w:t>значений;</w:t>
      </w:r>
    </w:p>
    <w:p>
      <w:pPr>
        <w:pStyle w:val="ListParagraph"/>
        <w:numPr>
          <w:ilvl w:val="0"/>
          <w:numId w:val="83"/>
        </w:numPr>
        <w:tabs>
          <w:tab w:pos="874" w:val="left" w:leader="none"/>
        </w:tabs>
        <w:spacing w:line="271" w:lineRule="exact" w:before="0" w:after="0"/>
        <w:ind w:left="874" w:right="0" w:hanging="359"/>
        <w:jc w:val="left"/>
        <w:rPr>
          <w:sz w:val="24"/>
        </w:rPr>
      </w:pPr>
      <w:r>
        <w:rPr>
          <w:sz w:val="24"/>
        </w:rPr>
        <w:t>подтверждение</w:t>
      </w:r>
      <w:r>
        <w:rPr>
          <w:spacing w:val="34"/>
          <w:sz w:val="24"/>
        </w:rPr>
        <w:t> </w:t>
      </w:r>
      <w:r>
        <w:rPr>
          <w:sz w:val="24"/>
        </w:rPr>
        <w:t>соответствия</w:t>
      </w:r>
      <w:r>
        <w:rPr>
          <w:spacing w:val="37"/>
          <w:sz w:val="24"/>
        </w:rPr>
        <w:t> </w:t>
      </w:r>
      <w:r>
        <w:rPr>
          <w:sz w:val="24"/>
        </w:rPr>
        <w:t>между</w:t>
      </w:r>
      <w:r>
        <w:rPr>
          <w:spacing w:val="45"/>
          <w:sz w:val="24"/>
        </w:rPr>
        <w:t> </w:t>
      </w:r>
      <w:r>
        <w:rPr>
          <w:sz w:val="24"/>
        </w:rPr>
        <w:t>объектами</w:t>
      </w:r>
      <w:r>
        <w:rPr>
          <w:spacing w:val="32"/>
          <w:sz w:val="24"/>
        </w:rPr>
        <w:t> </w:t>
      </w:r>
      <w:r>
        <w:rPr>
          <w:sz w:val="24"/>
        </w:rPr>
        <w:t>(документами)</w:t>
      </w:r>
      <w:r>
        <w:rPr>
          <w:spacing w:val="31"/>
          <w:sz w:val="24"/>
        </w:rPr>
        <w:t> </w:t>
      </w:r>
      <w:r>
        <w:rPr>
          <w:sz w:val="24"/>
        </w:rPr>
        <w:t>и</w:t>
      </w:r>
      <w:r>
        <w:rPr>
          <w:spacing w:val="45"/>
          <w:sz w:val="24"/>
        </w:rPr>
        <w:t> </w:t>
      </w:r>
      <w:r>
        <w:rPr>
          <w:sz w:val="24"/>
        </w:rPr>
        <w:t>их</w:t>
      </w:r>
      <w:r>
        <w:rPr>
          <w:spacing w:val="43"/>
          <w:sz w:val="24"/>
        </w:rPr>
        <w:t> </w:t>
      </w:r>
      <w:r>
        <w:rPr>
          <w:spacing w:val="-2"/>
          <w:sz w:val="24"/>
        </w:rPr>
        <w:t>соответствия</w:t>
      </w:r>
    </w:p>
    <w:p>
      <w:pPr>
        <w:pStyle w:val="BodyText"/>
        <w:spacing w:line="275" w:lineRule="exact" w:before="1"/>
        <w:ind w:left="865"/>
      </w:pPr>
      <w:r>
        <w:rPr/>
        <w:t>установленным</w:t>
      </w:r>
      <w:r>
        <w:rPr>
          <w:spacing w:val="-9"/>
        </w:rPr>
        <w:t> </w:t>
      </w:r>
      <w:r>
        <w:rPr>
          <w:spacing w:val="-2"/>
        </w:rPr>
        <w:t>требованиям;</w:t>
      </w:r>
    </w:p>
    <w:p>
      <w:pPr>
        <w:pStyle w:val="ListParagraph"/>
        <w:numPr>
          <w:ilvl w:val="0"/>
          <w:numId w:val="83"/>
        </w:numPr>
        <w:tabs>
          <w:tab w:pos="874" w:val="left" w:leader="none"/>
        </w:tabs>
        <w:spacing w:line="275" w:lineRule="exact" w:before="0" w:after="0"/>
        <w:ind w:left="874" w:right="0" w:hanging="359"/>
        <w:jc w:val="left"/>
        <w:rPr>
          <w:sz w:val="24"/>
        </w:rPr>
      </w:pPr>
      <w:r>
        <w:rPr>
          <w:sz w:val="24"/>
        </w:rPr>
        <w:t>соотнесение</w:t>
      </w:r>
      <w:r>
        <w:rPr>
          <w:spacing w:val="-10"/>
          <w:sz w:val="24"/>
        </w:rPr>
        <w:t> </w:t>
      </w:r>
      <w:r>
        <w:rPr>
          <w:sz w:val="24"/>
        </w:rPr>
        <w:t>оплаты</w:t>
      </w:r>
      <w:r>
        <w:rPr>
          <w:spacing w:val="-10"/>
          <w:sz w:val="24"/>
        </w:rPr>
        <w:t> </w:t>
      </w:r>
      <w:r>
        <w:rPr>
          <w:sz w:val="24"/>
        </w:rPr>
        <w:t>материальных</w:t>
      </w:r>
      <w:r>
        <w:rPr>
          <w:spacing w:val="-14"/>
          <w:sz w:val="24"/>
        </w:rPr>
        <w:t> </w:t>
      </w:r>
      <w:r>
        <w:rPr>
          <w:sz w:val="24"/>
        </w:rPr>
        <w:t>активов</w:t>
      </w:r>
      <w:r>
        <w:rPr>
          <w:spacing w:val="-4"/>
          <w:sz w:val="24"/>
        </w:rPr>
        <w:t> </w:t>
      </w:r>
      <w:r>
        <w:rPr>
          <w:sz w:val="24"/>
        </w:rPr>
        <w:t>с</w:t>
      </w:r>
      <w:r>
        <w:rPr>
          <w:spacing w:val="-8"/>
          <w:sz w:val="24"/>
        </w:rPr>
        <w:t> </w:t>
      </w:r>
      <w:r>
        <w:rPr>
          <w:sz w:val="24"/>
        </w:rPr>
        <w:t>их</w:t>
      </w:r>
      <w:r>
        <w:rPr>
          <w:spacing w:val="-4"/>
          <w:sz w:val="24"/>
        </w:rPr>
        <w:t> </w:t>
      </w:r>
      <w:r>
        <w:rPr>
          <w:sz w:val="24"/>
        </w:rPr>
        <w:t>поступлением</w:t>
      </w:r>
      <w:r>
        <w:rPr>
          <w:spacing w:val="-15"/>
          <w:sz w:val="24"/>
        </w:rPr>
        <w:t> </w:t>
      </w:r>
      <w:r>
        <w:rPr>
          <w:sz w:val="24"/>
        </w:rPr>
        <w:t>в</w:t>
      </w:r>
      <w:r>
        <w:rPr>
          <w:spacing w:val="-11"/>
          <w:sz w:val="24"/>
        </w:rPr>
        <w:t> </w:t>
      </w:r>
      <w:r>
        <w:rPr>
          <w:spacing w:val="-2"/>
          <w:sz w:val="24"/>
        </w:rPr>
        <w:t>учреждение;</w:t>
      </w:r>
    </w:p>
    <w:p>
      <w:pPr>
        <w:pStyle w:val="ListParagraph"/>
        <w:numPr>
          <w:ilvl w:val="0"/>
          <w:numId w:val="83"/>
        </w:numPr>
        <w:tabs>
          <w:tab w:pos="874" w:val="left" w:leader="none"/>
        </w:tabs>
        <w:spacing w:line="275" w:lineRule="exact" w:before="2" w:after="0"/>
        <w:ind w:left="874" w:right="0" w:hanging="359"/>
        <w:jc w:val="left"/>
        <w:rPr>
          <w:sz w:val="24"/>
        </w:rPr>
      </w:pPr>
      <w:r>
        <w:rPr>
          <w:sz w:val="24"/>
        </w:rPr>
        <w:t>санкционирование</w:t>
      </w:r>
      <w:r>
        <w:rPr>
          <w:spacing w:val="-13"/>
          <w:sz w:val="24"/>
        </w:rPr>
        <w:t> </w:t>
      </w:r>
      <w:r>
        <w:rPr>
          <w:sz w:val="24"/>
        </w:rPr>
        <w:t>сделок</w:t>
      </w:r>
      <w:r>
        <w:rPr>
          <w:spacing w:val="-10"/>
          <w:sz w:val="24"/>
        </w:rPr>
        <w:t> </w:t>
      </w:r>
      <w:r>
        <w:rPr>
          <w:sz w:val="24"/>
        </w:rPr>
        <w:t>и</w:t>
      </w:r>
      <w:r>
        <w:rPr>
          <w:spacing w:val="-7"/>
          <w:sz w:val="24"/>
        </w:rPr>
        <w:t> </w:t>
      </w:r>
      <w:r>
        <w:rPr>
          <w:spacing w:val="-2"/>
          <w:sz w:val="24"/>
        </w:rPr>
        <w:t>операций;</w:t>
      </w:r>
    </w:p>
    <w:p>
      <w:pPr>
        <w:pStyle w:val="ListParagraph"/>
        <w:numPr>
          <w:ilvl w:val="0"/>
          <w:numId w:val="83"/>
        </w:numPr>
        <w:tabs>
          <w:tab w:pos="865" w:val="left" w:leader="none"/>
          <w:tab w:pos="874" w:val="left" w:leader="none"/>
        </w:tabs>
        <w:spacing w:line="242" w:lineRule="auto" w:before="0" w:after="0"/>
        <w:ind w:left="865" w:right="137" w:hanging="350"/>
        <w:jc w:val="both"/>
        <w:rPr>
          <w:sz w:val="24"/>
        </w:rPr>
      </w:pPr>
      <w:r>
        <w:rPr>
          <w:sz w:val="24"/>
        </w:rPr>
        <w:t>сверка</w:t>
      </w:r>
      <w:r>
        <w:rPr>
          <w:sz w:val="24"/>
        </w:rPr>
        <w:t> расчетов учреждения с поставщиками и покупателями и прочими дебиторами и кредиторами для подтверждения сумм дебиторской и кредиторской </w:t>
      </w:r>
      <w:r>
        <w:rPr>
          <w:spacing w:val="-2"/>
          <w:sz w:val="24"/>
        </w:rPr>
        <w:t>задолженности;</w:t>
      </w:r>
    </w:p>
    <w:p>
      <w:pPr>
        <w:pStyle w:val="ListParagraph"/>
        <w:numPr>
          <w:ilvl w:val="0"/>
          <w:numId w:val="83"/>
        </w:numPr>
        <w:tabs>
          <w:tab w:pos="874" w:val="left" w:leader="none"/>
        </w:tabs>
        <w:spacing w:line="269" w:lineRule="exact" w:before="0" w:after="0"/>
        <w:ind w:left="874" w:right="0" w:hanging="359"/>
        <w:jc w:val="both"/>
        <w:rPr>
          <w:sz w:val="24"/>
        </w:rPr>
      </w:pPr>
      <w:r>
        <w:rPr>
          <w:sz w:val="24"/>
        </w:rPr>
        <w:t>сверка</w:t>
      </w:r>
      <w:r>
        <w:rPr>
          <w:spacing w:val="42"/>
          <w:sz w:val="24"/>
        </w:rPr>
        <w:t> </w:t>
      </w:r>
      <w:r>
        <w:rPr>
          <w:sz w:val="24"/>
        </w:rPr>
        <w:t>остатков</w:t>
      </w:r>
      <w:r>
        <w:rPr>
          <w:spacing w:val="55"/>
          <w:sz w:val="24"/>
        </w:rPr>
        <w:t> </w:t>
      </w:r>
      <w:r>
        <w:rPr>
          <w:sz w:val="24"/>
        </w:rPr>
        <w:t>по</w:t>
      </w:r>
      <w:r>
        <w:rPr>
          <w:spacing w:val="56"/>
          <w:sz w:val="24"/>
        </w:rPr>
        <w:t> </w:t>
      </w:r>
      <w:r>
        <w:rPr>
          <w:sz w:val="24"/>
        </w:rPr>
        <w:t>счетам</w:t>
      </w:r>
      <w:r>
        <w:rPr>
          <w:spacing w:val="51"/>
          <w:sz w:val="24"/>
        </w:rPr>
        <w:t> </w:t>
      </w:r>
      <w:r>
        <w:rPr>
          <w:sz w:val="24"/>
        </w:rPr>
        <w:t>бухгалтерского</w:t>
      </w:r>
      <w:r>
        <w:rPr>
          <w:spacing w:val="40"/>
          <w:sz w:val="24"/>
        </w:rPr>
        <w:t> </w:t>
      </w:r>
      <w:r>
        <w:rPr>
          <w:sz w:val="24"/>
        </w:rPr>
        <w:t>учета</w:t>
      </w:r>
      <w:r>
        <w:rPr>
          <w:spacing w:val="46"/>
          <w:sz w:val="24"/>
        </w:rPr>
        <w:t> </w:t>
      </w:r>
      <w:r>
        <w:rPr>
          <w:sz w:val="24"/>
        </w:rPr>
        <w:t>наличных</w:t>
      </w:r>
      <w:r>
        <w:rPr>
          <w:spacing w:val="44"/>
          <w:sz w:val="24"/>
        </w:rPr>
        <w:t> </w:t>
      </w:r>
      <w:r>
        <w:rPr>
          <w:sz w:val="24"/>
        </w:rPr>
        <w:t>денежных</w:t>
      </w:r>
      <w:r>
        <w:rPr>
          <w:spacing w:val="51"/>
          <w:sz w:val="24"/>
        </w:rPr>
        <w:t> </w:t>
      </w:r>
      <w:r>
        <w:rPr>
          <w:sz w:val="24"/>
        </w:rPr>
        <w:t>средств</w:t>
      </w:r>
      <w:r>
        <w:rPr>
          <w:spacing w:val="55"/>
          <w:sz w:val="24"/>
        </w:rPr>
        <w:t> </w:t>
      </w:r>
      <w:r>
        <w:rPr>
          <w:spacing w:val="-10"/>
          <w:sz w:val="24"/>
        </w:rPr>
        <w:t>с</w:t>
      </w:r>
    </w:p>
    <w:p>
      <w:pPr>
        <w:pStyle w:val="BodyText"/>
        <w:spacing w:line="275" w:lineRule="exact"/>
        <w:ind w:left="875"/>
        <w:jc w:val="both"/>
      </w:pPr>
      <w:r>
        <w:rPr/>
        <w:t>остатками</w:t>
      </w:r>
      <w:r>
        <w:rPr>
          <w:spacing w:val="-9"/>
        </w:rPr>
        <w:t> </w:t>
      </w:r>
      <w:r>
        <w:rPr/>
        <w:t>денежных</w:t>
      </w:r>
      <w:r>
        <w:rPr>
          <w:spacing w:val="-10"/>
        </w:rPr>
        <w:t> </w:t>
      </w:r>
      <w:r>
        <w:rPr/>
        <w:t>средств</w:t>
      </w:r>
      <w:r>
        <w:rPr>
          <w:spacing w:val="-6"/>
        </w:rPr>
        <w:t> </w:t>
      </w:r>
      <w:r>
        <w:rPr/>
        <w:t>по</w:t>
      </w:r>
      <w:r>
        <w:rPr>
          <w:spacing w:val="-10"/>
        </w:rPr>
        <w:t> </w:t>
      </w:r>
      <w:r>
        <w:rPr/>
        <w:t>данным</w:t>
      </w:r>
      <w:r>
        <w:rPr>
          <w:spacing w:val="-9"/>
        </w:rPr>
        <w:t> </w:t>
      </w:r>
      <w:r>
        <w:rPr/>
        <w:t>кассовой</w:t>
      </w:r>
      <w:r>
        <w:rPr>
          <w:spacing w:val="-9"/>
        </w:rPr>
        <w:t> </w:t>
      </w:r>
      <w:r>
        <w:rPr>
          <w:spacing w:val="-2"/>
        </w:rPr>
        <w:t>книги;</w:t>
      </w:r>
    </w:p>
    <w:p>
      <w:pPr>
        <w:pStyle w:val="ListParagraph"/>
        <w:numPr>
          <w:ilvl w:val="0"/>
          <w:numId w:val="83"/>
        </w:numPr>
        <w:tabs>
          <w:tab w:pos="869" w:val="left" w:leader="none"/>
        </w:tabs>
        <w:spacing w:line="275" w:lineRule="exact" w:before="1" w:after="0"/>
        <w:ind w:left="869" w:right="0" w:hanging="354"/>
        <w:jc w:val="left"/>
        <w:rPr>
          <w:sz w:val="24"/>
        </w:rPr>
      </w:pPr>
      <w:r>
        <w:rPr>
          <w:sz w:val="24"/>
        </w:rPr>
        <w:t>разграничение</w:t>
      </w:r>
      <w:r>
        <w:rPr>
          <w:spacing w:val="-9"/>
          <w:sz w:val="24"/>
        </w:rPr>
        <w:t> </w:t>
      </w:r>
      <w:r>
        <w:rPr>
          <w:sz w:val="24"/>
        </w:rPr>
        <w:t>полномочий</w:t>
      </w:r>
      <w:r>
        <w:rPr>
          <w:spacing w:val="-7"/>
          <w:sz w:val="24"/>
        </w:rPr>
        <w:t> </w:t>
      </w:r>
      <w:r>
        <w:rPr>
          <w:sz w:val="24"/>
        </w:rPr>
        <w:t>и</w:t>
      </w:r>
      <w:r>
        <w:rPr>
          <w:spacing w:val="-12"/>
          <w:sz w:val="24"/>
        </w:rPr>
        <w:t> </w:t>
      </w:r>
      <w:r>
        <w:rPr>
          <w:sz w:val="24"/>
        </w:rPr>
        <w:t>ротация</w:t>
      </w:r>
      <w:r>
        <w:rPr>
          <w:spacing w:val="-4"/>
          <w:sz w:val="24"/>
        </w:rPr>
        <w:t> </w:t>
      </w:r>
      <w:r>
        <w:rPr>
          <w:spacing w:val="-2"/>
          <w:sz w:val="24"/>
        </w:rPr>
        <w:t>обязанностей;</w:t>
      </w:r>
    </w:p>
    <w:p>
      <w:pPr>
        <w:pStyle w:val="ListParagraph"/>
        <w:numPr>
          <w:ilvl w:val="0"/>
          <w:numId w:val="83"/>
        </w:numPr>
        <w:tabs>
          <w:tab w:pos="875" w:val="left" w:leader="none"/>
        </w:tabs>
        <w:spacing w:line="242" w:lineRule="auto" w:before="0" w:after="0"/>
        <w:ind w:left="875" w:right="142" w:hanging="360"/>
        <w:jc w:val="left"/>
        <w:rPr>
          <w:sz w:val="24"/>
        </w:rPr>
      </w:pPr>
      <w:r>
        <w:rPr>
          <w:sz w:val="24"/>
        </w:rPr>
        <w:t>процедуры</w:t>
      </w:r>
      <w:r>
        <w:rPr>
          <w:spacing w:val="40"/>
          <w:sz w:val="24"/>
        </w:rPr>
        <w:t> </w:t>
      </w:r>
      <w:r>
        <w:rPr>
          <w:sz w:val="24"/>
        </w:rPr>
        <w:t>контроля</w:t>
      </w:r>
      <w:r>
        <w:rPr>
          <w:spacing w:val="40"/>
          <w:sz w:val="24"/>
        </w:rPr>
        <w:t> </w:t>
      </w:r>
      <w:r>
        <w:rPr>
          <w:sz w:val="24"/>
        </w:rPr>
        <w:t>фактического</w:t>
      </w:r>
      <w:r>
        <w:rPr>
          <w:spacing w:val="40"/>
          <w:sz w:val="24"/>
        </w:rPr>
        <w:t> </w:t>
      </w:r>
      <w:r>
        <w:rPr>
          <w:sz w:val="24"/>
        </w:rPr>
        <w:t>наличия</w:t>
      </w:r>
      <w:r>
        <w:rPr>
          <w:spacing w:val="40"/>
          <w:sz w:val="24"/>
        </w:rPr>
        <w:t> </w:t>
      </w:r>
      <w:r>
        <w:rPr>
          <w:sz w:val="24"/>
        </w:rPr>
        <w:t>и</w:t>
      </w:r>
      <w:r>
        <w:rPr>
          <w:spacing w:val="40"/>
          <w:sz w:val="24"/>
        </w:rPr>
        <w:t> </w:t>
      </w:r>
      <w:r>
        <w:rPr>
          <w:sz w:val="24"/>
        </w:rPr>
        <w:t>состояния</w:t>
      </w:r>
      <w:r>
        <w:rPr>
          <w:spacing w:val="40"/>
          <w:sz w:val="24"/>
        </w:rPr>
        <w:t> </w:t>
      </w:r>
      <w:r>
        <w:rPr>
          <w:sz w:val="24"/>
        </w:rPr>
        <w:t>объектов</w:t>
      </w:r>
      <w:r>
        <w:rPr>
          <w:spacing w:val="40"/>
          <w:sz w:val="24"/>
        </w:rPr>
        <w:t> </w:t>
      </w:r>
      <w:r>
        <w:rPr>
          <w:sz w:val="24"/>
        </w:rPr>
        <w:t>(в</w:t>
      </w:r>
      <w:r>
        <w:rPr>
          <w:spacing w:val="40"/>
          <w:sz w:val="24"/>
        </w:rPr>
        <w:t> </w:t>
      </w:r>
      <w:r>
        <w:rPr>
          <w:sz w:val="24"/>
        </w:rPr>
        <w:t>том</w:t>
      </w:r>
      <w:r>
        <w:rPr>
          <w:spacing w:val="-2"/>
          <w:sz w:val="24"/>
        </w:rPr>
        <w:t> </w:t>
      </w:r>
      <w:r>
        <w:rPr>
          <w:sz w:val="24"/>
        </w:rPr>
        <w:t>числе </w:t>
      </w:r>
      <w:r>
        <w:rPr>
          <w:spacing w:val="-2"/>
          <w:sz w:val="24"/>
        </w:rPr>
        <w:t>инвентаризация);</w:t>
      </w:r>
    </w:p>
    <w:p>
      <w:pPr>
        <w:pStyle w:val="ListParagraph"/>
        <w:numPr>
          <w:ilvl w:val="0"/>
          <w:numId w:val="83"/>
        </w:numPr>
        <w:tabs>
          <w:tab w:pos="874" w:val="left" w:leader="none"/>
        </w:tabs>
        <w:spacing w:line="271" w:lineRule="exact" w:before="0" w:after="0"/>
        <w:ind w:left="874" w:right="0" w:hanging="359"/>
        <w:jc w:val="left"/>
        <w:rPr>
          <w:sz w:val="24"/>
        </w:rPr>
      </w:pPr>
      <w:r>
        <w:rPr>
          <w:sz w:val="24"/>
        </w:rPr>
        <w:t>контроль</w:t>
      </w:r>
      <w:r>
        <w:rPr>
          <w:spacing w:val="-10"/>
          <w:sz w:val="24"/>
        </w:rPr>
        <w:t> </w:t>
      </w:r>
      <w:r>
        <w:rPr>
          <w:sz w:val="24"/>
        </w:rPr>
        <w:t>правильности</w:t>
      </w:r>
      <w:r>
        <w:rPr>
          <w:spacing w:val="-15"/>
          <w:sz w:val="24"/>
        </w:rPr>
        <w:t> </w:t>
      </w:r>
      <w:r>
        <w:rPr>
          <w:sz w:val="24"/>
        </w:rPr>
        <w:t>сделок,</w:t>
      </w:r>
      <w:r>
        <w:rPr>
          <w:spacing w:val="-7"/>
          <w:sz w:val="24"/>
        </w:rPr>
        <w:t> </w:t>
      </w:r>
      <w:r>
        <w:rPr>
          <w:sz w:val="24"/>
        </w:rPr>
        <w:t>учетных</w:t>
      </w:r>
      <w:r>
        <w:rPr>
          <w:spacing w:val="-10"/>
          <w:sz w:val="24"/>
        </w:rPr>
        <w:t> </w:t>
      </w:r>
      <w:r>
        <w:rPr>
          <w:spacing w:val="-2"/>
          <w:sz w:val="24"/>
        </w:rPr>
        <w:t>операций;</w:t>
      </w:r>
    </w:p>
    <w:p>
      <w:pPr>
        <w:pStyle w:val="ListParagraph"/>
        <w:numPr>
          <w:ilvl w:val="0"/>
          <w:numId w:val="83"/>
        </w:numPr>
        <w:tabs>
          <w:tab w:pos="874" w:val="left" w:leader="none"/>
          <w:tab w:pos="2501" w:val="left" w:leader="none"/>
          <w:tab w:pos="4003" w:val="left" w:leader="none"/>
          <w:tab w:pos="4555" w:val="left" w:leader="none"/>
          <w:tab w:pos="6518" w:val="left" w:leader="none"/>
          <w:tab w:pos="8141" w:val="left" w:leader="none"/>
        </w:tabs>
        <w:spacing w:line="275" w:lineRule="exact" w:before="1" w:after="0"/>
        <w:ind w:left="874" w:right="0" w:hanging="359"/>
        <w:jc w:val="left"/>
        <w:rPr>
          <w:sz w:val="24"/>
        </w:rPr>
      </w:pPr>
      <w:r>
        <w:rPr>
          <w:spacing w:val="-2"/>
          <w:sz w:val="24"/>
        </w:rPr>
        <w:t>процедуры,</w:t>
      </w:r>
      <w:r>
        <w:rPr>
          <w:sz w:val="24"/>
        </w:rPr>
        <w:tab/>
      </w:r>
      <w:r>
        <w:rPr>
          <w:spacing w:val="-2"/>
          <w:sz w:val="24"/>
        </w:rPr>
        <w:t>связанные</w:t>
      </w:r>
      <w:r>
        <w:rPr>
          <w:sz w:val="24"/>
        </w:rPr>
        <w:tab/>
      </w:r>
      <w:r>
        <w:rPr>
          <w:spacing w:val="-10"/>
          <w:sz w:val="24"/>
        </w:rPr>
        <w:t>с</w:t>
      </w:r>
      <w:r>
        <w:rPr>
          <w:sz w:val="24"/>
        </w:rPr>
        <w:tab/>
      </w:r>
      <w:r>
        <w:rPr>
          <w:spacing w:val="-2"/>
          <w:sz w:val="24"/>
        </w:rPr>
        <w:t>компьютерной</w:t>
      </w:r>
      <w:r>
        <w:rPr>
          <w:sz w:val="24"/>
        </w:rPr>
        <w:tab/>
      </w:r>
      <w:r>
        <w:rPr>
          <w:spacing w:val="-2"/>
          <w:sz w:val="24"/>
        </w:rPr>
        <w:t>обработкой</w:t>
      </w:r>
      <w:r>
        <w:rPr>
          <w:sz w:val="24"/>
        </w:rPr>
        <w:tab/>
      </w:r>
      <w:r>
        <w:rPr>
          <w:spacing w:val="-2"/>
          <w:sz w:val="24"/>
        </w:rPr>
        <w:t>информации:</w:t>
      </w:r>
    </w:p>
    <w:p>
      <w:pPr>
        <w:pStyle w:val="ListParagraph"/>
        <w:numPr>
          <w:ilvl w:val="1"/>
          <w:numId w:val="83"/>
        </w:numPr>
        <w:tabs>
          <w:tab w:pos="1099" w:val="left" w:leader="none"/>
        </w:tabs>
        <w:spacing w:line="275" w:lineRule="exact" w:before="0" w:after="0"/>
        <w:ind w:left="1099" w:right="0" w:hanging="234"/>
        <w:jc w:val="left"/>
        <w:rPr>
          <w:sz w:val="24"/>
        </w:rPr>
      </w:pPr>
      <w:r>
        <w:rPr>
          <w:sz w:val="24"/>
        </w:rPr>
        <w:t>регламент</w:t>
      </w:r>
      <w:r>
        <w:rPr>
          <w:spacing w:val="36"/>
          <w:sz w:val="24"/>
        </w:rPr>
        <w:t> </w:t>
      </w:r>
      <w:r>
        <w:rPr>
          <w:sz w:val="24"/>
        </w:rPr>
        <w:t>доступа</w:t>
      </w:r>
      <w:r>
        <w:rPr>
          <w:spacing w:val="44"/>
          <w:sz w:val="24"/>
        </w:rPr>
        <w:t> </w:t>
      </w:r>
      <w:r>
        <w:rPr>
          <w:sz w:val="24"/>
        </w:rPr>
        <w:t>к</w:t>
      </w:r>
      <w:r>
        <w:rPr>
          <w:spacing w:val="48"/>
          <w:sz w:val="24"/>
        </w:rPr>
        <w:t> </w:t>
      </w:r>
      <w:r>
        <w:rPr>
          <w:sz w:val="24"/>
        </w:rPr>
        <w:t>компьютерным</w:t>
      </w:r>
      <w:r>
        <w:rPr>
          <w:spacing w:val="43"/>
          <w:sz w:val="24"/>
        </w:rPr>
        <w:t> </w:t>
      </w:r>
      <w:r>
        <w:rPr>
          <w:sz w:val="24"/>
        </w:rPr>
        <w:t>программам,</w:t>
      </w:r>
      <w:r>
        <w:rPr>
          <w:spacing w:val="57"/>
          <w:sz w:val="24"/>
        </w:rPr>
        <w:t> </w:t>
      </w:r>
      <w:r>
        <w:rPr>
          <w:sz w:val="24"/>
        </w:rPr>
        <w:t>информационным</w:t>
      </w:r>
      <w:r>
        <w:rPr>
          <w:spacing w:val="41"/>
          <w:sz w:val="24"/>
        </w:rPr>
        <w:t> </w:t>
      </w:r>
      <w:r>
        <w:rPr>
          <w:spacing w:val="-2"/>
          <w:sz w:val="24"/>
        </w:rPr>
        <w:t>системам,</w:t>
      </w:r>
    </w:p>
    <w:p>
      <w:pPr>
        <w:pStyle w:val="BodyText"/>
        <w:spacing w:line="275" w:lineRule="exact" w:before="2"/>
        <w:ind w:left="870"/>
      </w:pPr>
      <w:r>
        <w:rPr/>
        <w:t>данным</w:t>
      </w:r>
      <w:r>
        <w:rPr>
          <w:spacing w:val="-5"/>
        </w:rPr>
        <w:t> </w:t>
      </w:r>
      <w:r>
        <w:rPr/>
        <w:t>и</w:t>
      </w:r>
      <w:r>
        <w:rPr>
          <w:spacing w:val="4"/>
        </w:rPr>
        <w:t> </w:t>
      </w:r>
      <w:r>
        <w:rPr>
          <w:spacing w:val="-2"/>
        </w:rPr>
        <w:t>справочникам;</w:t>
      </w:r>
    </w:p>
    <w:p>
      <w:pPr>
        <w:pStyle w:val="ListParagraph"/>
        <w:numPr>
          <w:ilvl w:val="1"/>
          <w:numId w:val="83"/>
        </w:numPr>
        <w:tabs>
          <w:tab w:pos="1051" w:val="left" w:leader="none"/>
        </w:tabs>
        <w:spacing w:line="275" w:lineRule="exact" w:before="0" w:after="0"/>
        <w:ind w:left="1051" w:right="0" w:hanging="186"/>
        <w:jc w:val="left"/>
        <w:rPr>
          <w:sz w:val="24"/>
        </w:rPr>
      </w:pPr>
      <w:r>
        <w:rPr>
          <w:sz w:val="24"/>
        </w:rPr>
        <w:t>порядок</w:t>
      </w:r>
      <w:r>
        <w:rPr>
          <w:spacing w:val="-11"/>
          <w:sz w:val="24"/>
        </w:rPr>
        <w:t> </w:t>
      </w:r>
      <w:r>
        <w:rPr>
          <w:sz w:val="24"/>
        </w:rPr>
        <w:t>восстановления</w:t>
      </w:r>
      <w:r>
        <w:rPr>
          <w:spacing w:val="-15"/>
          <w:sz w:val="24"/>
        </w:rPr>
        <w:t> </w:t>
      </w:r>
      <w:r>
        <w:rPr>
          <w:spacing w:val="-2"/>
          <w:sz w:val="24"/>
        </w:rPr>
        <w:t>данных;</w:t>
      </w:r>
    </w:p>
    <w:p>
      <w:pPr>
        <w:pStyle w:val="ListParagraph"/>
        <w:numPr>
          <w:ilvl w:val="1"/>
          <w:numId w:val="83"/>
        </w:numPr>
        <w:tabs>
          <w:tab w:pos="1301" w:val="left" w:leader="none"/>
          <w:tab w:pos="2885" w:val="left" w:leader="none"/>
          <w:tab w:pos="4829" w:val="left" w:leader="none"/>
          <w:tab w:pos="6648" w:val="left" w:leader="none"/>
          <w:tab w:pos="8506" w:val="left" w:leader="none"/>
        </w:tabs>
        <w:spacing w:line="275" w:lineRule="exact" w:before="2" w:after="0"/>
        <w:ind w:left="1301" w:right="0" w:hanging="436"/>
        <w:jc w:val="left"/>
        <w:rPr>
          <w:sz w:val="24"/>
        </w:rPr>
      </w:pPr>
      <w:r>
        <w:rPr>
          <w:spacing w:val="-2"/>
          <w:sz w:val="24"/>
        </w:rPr>
        <w:t>обеспечение</w:t>
      </w:r>
      <w:r>
        <w:rPr>
          <w:sz w:val="24"/>
        </w:rPr>
        <w:tab/>
      </w:r>
      <w:r>
        <w:rPr>
          <w:spacing w:val="-2"/>
          <w:sz w:val="24"/>
        </w:rPr>
        <w:t>бесперебойного</w:t>
      </w:r>
      <w:r>
        <w:rPr>
          <w:sz w:val="24"/>
        </w:rPr>
        <w:tab/>
      </w:r>
      <w:r>
        <w:rPr>
          <w:spacing w:val="-2"/>
          <w:sz w:val="24"/>
        </w:rPr>
        <w:t>использования</w:t>
      </w:r>
      <w:r>
        <w:rPr>
          <w:sz w:val="24"/>
        </w:rPr>
        <w:tab/>
      </w:r>
      <w:r>
        <w:rPr>
          <w:spacing w:val="-2"/>
          <w:sz w:val="24"/>
        </w:rPr>
        <w:t>компьютерных</w:t>
      </w:r>
      <w:r>
        <w:rPr>
          <w:sz w:val="24"/>
        </w:rPr>
        <w:tab/>
      </w:r>
      <w:r>
        <w:rPr>
          <w:spacing w:val="-2"/>
          <w:sz w:val="24"/>
        </w:rPr>
        <w:t>программ</w:t>
      </w:r>
    </w:p>
    <w:p>
      <w:pPr>
        <w:pStyle w:val="BodyText"/>
        <w:spacing w:line="275" w:lineRule="exact"/>
        <w:ind w:left="865"/>
      </w:pPr>
      <w:r>
        <w:rPr/>
        <w:t>(информационных</w:t>
      </w:r>
      <w:r>
        <w:rPr>
          <w:spacing w:val="5"/>
        </w:rPr>
        <w:t> </w:t>
      </w:r>
      <w:r>
        <w:rPr>
          <w:spacing w:val="-2"/>
        </w:rPr>
        <w:t>систем);</w:t>
      </w:r>
    </w:p>
    <w:p>
      <w:pPr>
        <w:pStyle w:val="ListParagraph"/>
        <w:numPr>
          <w:ilvl w:val="1"/>
          <w:numId w:val="83"/>
        </w:numPr>
        <w:tabs>
          <w:tab w:pos="875" w:val="left" w:leader="none"/>
          <w:tab w:pos="1070" w:val="left" w:leader="none"/>
        </w:tabs>
        <w:spacing w:line="240" w:lineRule="auto" w:before="2" w:after="0"/>
        <w:ind w:left="875" w:right="135" w:hanging="10"/>
        <w:jc w:val="both"/>
        <w:rPr>
          <w:sz w:val="24"/>
        </w:rPr>
      </w:pPr>
      <w:r>
        <w:rPr>
          <w:sz w:val="24"/>
        </w:rPr>
        <w:t>логическая и арифметическая проверка данных в ходе обработки информации о фактах</w:t>
      </w:r>
      <w:r>
        <w:rPr>
          <w:spacing w:val="-10"/>
          <w:sz w:val="24"/>
        </w:rPr>
        <w:t> </w:t>
      </w:r>
      <w:r>
        <w:rPr>
          <w:sz w:val="24"/>
        </w:rPr>
        <w:t>хозяйственной</w:t>
      </w:r>
      <w:r>
        <w:rPr>
          <w:spacing w:val="-1"/>
          <w:sz w:val="24"/>
        </w:rPr>
        <w:t> </w:t>
      </w:r>
      <w:r>
        <w:rPr>
          <w:sz w:val="24"/>
        </w:rPr>
        <w:t>жизни. Исключается внесение исправлений</w:t>
      </w:r>
      <w:r>
        <w:rPr>
          <w:spacing w:val="-5"/>
          <w:sz w:val="24"/>
        </w:rPr>
        <w:t> </w:t>
      </w:r>
      <w:r>
        <w:rPr>
          <w:sz w:val="24"/>
        </w:rPr>
        <w:t>в компьютерные программы (информационные системы) без документального оформления.</w:t>
      </w:r>
    </w:p>
    <w:p>
      <w:pPr>
        <w:pStyle w:val="BodyText"/>
        <w:spacing w:before="5"/>
      </w:pPr>
    </w:p>
    <w:p>
      <w:pPr>
        <w:pStyle w:val="Heading1"/>
        <w:numPr>
          <w:ilvl w:val="0"/>
          <w:numId w:val="73"/>
        </w:numPr>
        <w:tabs>
          <w:tab w:pos="2226" w:val="left" w:leader="none"/>
        </w:tabs>
        <w:spacing w:line="240" w:lineRule="auto" w:before="0" w:after="0"/>
        <w:ind w:left="2226" w:right="0" w:hanging="239"/>
        <w:jc w:val="left"/>
      </w:pPr>
      <w:r>
        <w:rPr/>
        <w:t>Организация</w:t>
      </w:r>
      <w:r>
        <w:rPr>
          <w:spacing w:val="-11"/>
        </w:rPr>
        <w:t> </w:t>
      </w:r>
      <w:r>
        <w:rPr/>
        <w:t>внутреннего</w:t>
      </w:r>
      <w:r>
        <w:rPr>
          <w:spacing w:val="-9"/>
        </w:rPr>
        <w:t> </w:t>
      </w:r>
      <w:r>
        <w:rPr/>
        <w:t>финансового</w:t>
      </w:r>
      <w:r>
        <w:rPr>
          <w:spacing w:val="-9"/>
        </w:rPr>
        <w:t> </w:t>
      </w:r>
      <w:r>
        <w:rPr>
          <w:spacing w:val="-2"/>
        </w:rPr>
        <w:t>контроля</w:t>
      </w:r>
    </w:p>
    <w:p>
      <w:pPr>
        <w:pStyle w:val="ListParagraph"/>
        <w:numPr>
          <w:ilvl w:val="1"/>
          <w:numId w:val="73"/>
        </w:numPr>
        <w:tabs>
          <w:tab w:pos="150" w:val="left" w:leader="none"/>
          <w:tab w:pos="635" w:val="left" w:leader="none"/>
        </w:tabs>
        <w:spacing w:line="240" w:lineRule="auto" w:before="271" w:after="0"/>
        <w:ind w:left="150" w:right="98" w:hanging="5"/>
        <w:jc w:val="both"/>
        <w:rPr>
          <w:sz w:val="24"/>
        </w:rPr>
      </w:pPr>
      <w:r>
        <w:rPr>
          <w:sz w:val="24"/>
        </w:rPr>
        <w:t>Ответственность за организацию внутреннего финансового контроля возлагается на руководителя учреждения.</w:t>
      </w:r>
    </w:p>
    <w:p>
      <w:pPr>
        <w:pStyle w:val="ListParagraph"/>
        <w:spacing w:after="0" w:line="240" w:lineRule="auto"/>
        <w:jc w:val="both"/>
        <w:rPr>
          <w:sz w:val="24"/>
        </w:rPr>
        <w:sectPr>
          <w:pgSz w:w="11910" w:h="16840"/>
          <w:pgMar w:header="0" w:footer="349" w:top="1040" w:bottom="540" w:left="1559" w:right="708"/>
        </w:sectPr>
      </w:pPr>
    </w:p>
    <w:p>
      <w:pPr>
        <w:pStyle w:val="ListParagraph"/>
        <w:numPr>
          <w:ilvl w:val="1"/>
          <w:numId w:val="73"/>
        </w:numPr>
        <w:tabs>
          <w:tab w:pos="628" w:val="left" w:leader="none"/>
        </w:tabs>
        <w:spacing w:line="240" w:lineRule="auto" w:before="66" w:after="0"/>
        <w:ind w:left="628" w:right="0" w:hanging="483"/>
        <w:jc w:val="both"/>
        <w:rPr>
          <w:sz w:val="24"/>
        </w:rPr>
      </w:pPr>
      <w:r>
        <w:rPr>
          <w:sz w:val="24"/>
        </w:rPr>
        <w:drawing>
          <wp:anchor distT="0" distB="0" distL="0" distR="0" allowOverlap="1" layoutInCell="1" locked="0" behindDoc="0" simplePos="0" relativeHeight="16054784">
            <wp:simplePos x="0" y="0"/>
            <wp:positionH relativeFrom="page">
              <wp:posOffset>0</wp:posOffset>
            </wp:positionH>
            <wp:positionV relativeFrom="page">
              <wp:posOffset>253</wp:posOffset>
            </wp:positionV>
            <wp:extent cx="7559040" cy="10691876"/>
            <wp:effectExtent l="0" t="0" r="0" b="0"/>
            <wp:wrapNone/>
            <wp:docPr id="646" name="Image 646"/>
            <wp:cNvGraphicFramePr>
              <a:graphicFrameLocks/>
            </wp:cNvGraphicFramePr>
            <a:graphic>
              <a:graphicData uri="http://schemas.openxmlformats.org/drawingml/2006/picture">
                <pic:pic>
                  <pic:nvPicPr>
                    <pic:cNvPr id="646" name="Image 646"/>
                    <pic:cNvPicPr/>
                  </pic:nvPicPr>
                  <pic:blipFill>
                    <a:blip r:embed="rId234" cstate="print"/>
                    <a:stretch>
                      <a:fillRect/>
                    </a:stretch>
                  </pic:blipFill>
                  <pic:spPr>
                    <a:xfrm>
                      <a:off x="0" y="0"/>
                      <a:ext cx="7559040" cy="10691876"/>
                    </a:xfrm>
                    <a:prstGeom prst="rect">
                      <a:avLst/>
                    </a:prstGeom>
                  </pic:spPr>
                </pic:pic>
              </a:graphicData>
            </a:graphic>
          </wp:anchor>
        </w:drawing>
      </w:r>
      <w:r>
        <w:rPr>
          <w:sz w:val="24"/>
        </w:rPr>
        <w:t>Внутренний</w:t>
      </w:r>
      <w:r>
        <w:rPr>
          <w:spacing w:val="-6"/>
          <w:sz w:val="24"/>
        </w:rPr>
        <w:t> </w:t>
      </w:r>
      <w:r>
        <w:rPr>
          <w:sz w:val="24"/>
        </w:rPr>
        <w:t>финансовый контроль</w:t>
      </w:r>
      <w:r>
        <w:rPr>
          <w:spacing w:val="-7"/>
          <w:sz w:val="24"/>
        </w:rPr>
        <w:t> </w:t>
      </w:r>
      <w:r>
        <w:rPr>
          <w:sz w:val="24"/>
        </w:rPr>
        <w:t>в</w:t>
      </w:r>
      <w:r>
        <w:rPr>
          <w:spacing w:val="-3"/>
          <w:sz w:val="24"/>
        </w:rPr>
        <w:t> </w:t>
      </w:r>
      <w:r>
        <w:rPr>
          <w:sz w:val="24"/>
        </w:rPr>
        <w:t>учреждении</w:t>
      </w:r>
      <w:r>
        <w:rPr>
          <w:spacing w:val="-5"/>
          <w:sz w:val="24"/>
        </w:rPr>
        <w:t> </w:t>
      </w:r>
      <w:r>
        <w:rPr>
          <w:sz w:val="24"/>
        </w:rPr>
        <w:t>подразделяется</w:t>
      </w:r>
      <w:r>
        <w:rPr>
          <w:spacing w:val="-8"/>
          <w:sz w:val="24"/>
        </w:rPr>
        <w:t> </w:t>
      </w:r>
      <w:r>
        <w:rPr>
          <w:sz w:val="24"/>
        </w:rPr>
        <w:t>на</w:t>
      </w:r>
      <w:r>
        <w:rPr>
          <w:spacing w:val="-11"/>
          <w:sz w:val="24"/>
        </w:rPr>
        <w:t> </w:t>
      </w:r>
      <w:r>
        <w:rPr>
          <w:spacing w:val="-2"/>
          <w:sz w:val="24"/>
        </w:rPr>
        <w:t>предварительный,</w:t>
      </w:r>
    </w:p>
    <w:p>
      <w:pPr>
        <w:pStyle w:val="BodyText"/>
        <w:spacing w:before="2"/>
        <w:ind w:left="145"/>
        <w:jc w:val="both"/>
      </w:pPr>
      <w:r>
        <w:rPr/>
        <w:t>текущий</w:t>
      </w:r>
      <w:r>
        <w:rPr>
          <w:spacing w:val="-7"/>
        </w:rPr>
        <w:t> </w:t>
      </w:r>
      <w:r>
        <w:rPr/>
        <w:t>и</w:t>
      </w:r>
      <w:r>
        <w:rPr>
          <w:spacing w:val="-4"/>
        </w:rPr>
        <w:t> </w:t>
      </w:r>
      <w:r>
        <w:rPr>
          <w:spacing w:val="-2"/>
        </w:rPr>
        <w:t>последующий.</w:t>
      </w:r>
    </w:p>
    <w:p>
      <w:pPr>
        <w:pStyle w:val="BodyText"/>
      </w:pPr>
    </w:p>
    <w:p>
      <w:pPr>
        <w:pStyle w:val="ListParagraph"/>
        <w:numPr>
          <w:ilvl w:val="2"/>
          <w:numId w:val="73"/>
        </w:numPr>
        <w:tabs>
          <w:tab w:pos="853" w:val="left" w:leader="none"/>
        </w:tabs>
        <w:spacing w:line="240" w:lineRule="auto" w:before="0" w:after="0"/>
        <w:ind w:left="145" w:right="79" w:firstLine="0"/>
        <w:jc w:val="both"/>
        <w:rPr>
          <w:sz w:val="24"/>
        </w:rPr>
      </w:pPr>
      <w:r>
        <w:rPr>
          <w:sz w:val="24"/>
        </w:rPr>
        <w:t>Предварительный контроль осуществляется до начала совершения хозяйственной операции (ряда финансово-хозяйственных операций). Позволяет определить, насколько целесообразной и правомерной является операция.</w:t>
      </w:r>
    </w:p>
    <w:p>
      <w:pPr>
        <w:pStyle w:val="BodyText"/>
        <w:spacing w:line="274" w:lineRule="exact"/>
        <w:ind w:left="851"/>
        <w:jc w:val="both"/>
      </w:pPr>
      <w:r>
        <w:rPr/>
        <w:t>Целью</w:t>
      </w:r>
      <w:r>
        <w:rPr>
          <w:spacing w:val="5"/>
        </w:rPr>
        <w:t> </w:t>
      </w:r>
      <w:r>
        <w:rPr/>
        <w:t>предварительного</w:t>
      </w:r>
      <w:r>
        <w:rPr>
          <w:spacing w:val="1"/>
        </w:rPr>
        <w:t> </w:t>
      </w:r>
      <w:r>
        <w:rPr/>
        <w:t>контроля</w:t>
      </w:r>
      <w:r>
        <w:rPr>
          <w:spacing w:val="1"/>
        </w:rPr>
        <w:t> </w:t>
      </w:r>
      <w:r>
        <w:rPr/>
        <w:t>является</w:t>
      </w:r>
      <w:r>
        <w:rPr>
          <w:spacing w:val="5"/>
        </w:rPr>
        <w:t> </w:t>
      </w:r>
      <w:r>
        <w:rPr/>
        <w:t>предупреждение</w:t>
      </w:r>
      <w:r>
        <w:rPr>
          <w:spacing w:val="-1"/>
        </w:rPr>
        <w:t> </w:t>
      </w:r>
      <w:r>
        <w:rPr/>
        <w:t>нарушений</w:t>
      </w:r>
      <w:r>
        <w:rPr>
          <w:spacing w:val="5"/>
        </w:rPr>
        <w:t> </w:t>
      </w:r>
      <w:r>
        <w:rPr/>
        <w:t>на</w:t>
      </w:r>
      <w:r>
        <w:rPr>
          <w:spacing w:val="5"/>
        </w:rPr>
        <w:t> </w:t>
      </w:r>
      <w:r>
        <w:rPr>
          <w:spacing w:val="-2"/>
        </w:rPr>
        <w:t>стадии</w:t>
      </w:r>
    </w:p>
    <w:p>
      <w:pPr>
        <w:pStyle w:val="BodyText"/>
        <w:spacing w:line="275" w:lineRule="exact" w:before="2"/>
        <w:ind w:left="145"/>
        <w:jc w:val="both"/>
      </w:pPr>
      <w:r>
        <w:rPr/>
        <w:t>планирования</w:t>
      </w:r>
      <w:r>
        <w:rPr>
          <w:spacing w:val="-11"/>
        </w:rPr>
        <w:t> </w:t>
      </w:r>
      <w:r>
        <w:rPr/>
        <w:t>расходов</w:t>
      </w:r>
      <w:r>
        <w:rPr>
          <w:spacing w:val="-13"/>
        </w:rPr>
        <w:t> </w:t>
      </w:r>
      <w:r>
        <w:rPr/>
        <w:t>и</w:t>
      </w:r>
      <w:r>
        <w:rPr>
          <w:spacing w:val="-9"/>
        </w:rPr>
        <w:t> </w:t>
      </w:r>
      <w:r>
        <w:rPr/>
        <w:t>заключения</w:t>
      </w:r>
      <w:r>
        <w:rPr>
          <w:spacing w:val="-7"/>
        </w:rPr>
        <w:t> </w:t>
      </w:r>
      <w:r>
        <w:rPr>
          <w:spacing w:val="-2"/>
        </w:rPr>
        <w:t>договоров.</w:t>
      </w:r>
    </w:p>
    <w:p>
      <w:pPr>
        <w:pStyle w:val="BodyText"/>
        <w:ind w:left="145" w:right="136" w:firstLine="706"/>
        <w:jc w:val="both"/>
      </w:pPr>
      <w:r>
        <w:rPr/>
        <w:t>Предварительный контроль осуществляют руководитель учреждения, его заместители, другие должностные лица учреждения, руководитель ГЦББУКК (его заместители) в соответствии с должностными обязанностями в процессе финансово­ хозяйственной деятельности.</w:t>
      </w:r>
    </w:p>
    <w:p>
      <w:pPr>
        <w:pStyle w:val="BodyText"/>
        <w:ind w:left="851"/>
        <w:jc w:val="both"/>
      </w:pPr>
      <w:r>
        <w:rPr/>
        <w:t>В</w:t>
      </w:r>
      <w:r>
        <w:rPr>
          <w:spacing w:val="-2"/>
        </w:rPr>
        <w:t> </w:t>
      </w:r>
      <w:r>
        <w:rPr/>
        <w:t>рамках</w:t>
      </w:r>
      <w:r>
        <w:rPr>
          <w:spacing w:val="-3"/>
        </w:rPr>
        <w:t> </w:t>
      </w:r>
      <w:r>
        <w:rPr/>
        <w:t>предварительного</w:t>
      </w:r>
      <w:r>
        <w:rPr>
          <w:spacing w:val="-12"/>
        </w:rPr>
        <w:t> </w:t>
      </w:r>
      <w:r>
        <w:rPr/>
        <w:t>внутреннего</w:t>
      </w:r>
      <w:r>
        <w:rPr>
          <w:spacing w:val="1"/>
        </w:rPr>
        <w:t> </w:t>
      </w:r>
      <w:r>
        <w:rPr/>
        <w:t>финансового</w:t>
      </w:r>
      <w:r>
        <w:rPr>
          <w:spacing w:val="-11"/>
        </w:rPr>
        <w:t> </w:t>
      </w:r>
      <w:r>
        <w:rPr/>
        <w:t>контроля</w:t>
      </w:r>
      <w:r>
        <w:rPr>
          <w:spacing w:val="-9"/>
        </w:rPr>
        <w:t> </w:t>
      </w:r>
      <w:r>
        <w:rPr>
          <w:spacing w:val="-2"/>
        </w:rPr>
        <w:t>проводится:</w:t>
      </w:r>
    </w:p>
    <w:p>
      <w:pPr>
        <w:pStyle w:val="ListParagraph"/>
        <w:numPr>
          <w:ilvl w:val="3"/>
          <w:numId w:val="73"/>
        </w:numPr>
        <w:tabs>
          <w:tab w:pos="865" w:val="left" w:leader="none"/>
          <w:tab w:pos="874" w:val="left" w:leader="none"/>
        </w:tabs>
        <w:spacing w:line="242" w:lineRule="auto" w:before="1" w:after="0"/>
        <w:ind w:left="865" w:right="148" w:hanging="350"/>
        <w:jc w:val="both"/>
        <w:rPr>
          <w:sz w:val="24"/>
        </w:rPr>
      </w:pPr>
      <w:r>
        <w:rPr>
          <w:sz w:val="24"/>
        </w:rPr>
        <w:t>проверка</w:t>
      </w:r>
      <w:r>
        <w:rPr>
          <w:sz w:val="24"/>
        </w:rPr>
        <w:t> документов до совершения хозяйственных операций в соответствии с графиком документооборота, проверка расчетов перед выплатами;</w:t>
      </w:r>
    </w:p>
    <w:p>
      <w:pPr>
        <w:pStyle w:val="ListParagraph"/>
        <w:numPr>
          <w:ilvl w:val="3"/>
          <w:numId w:val="73"/>
        </w:numPr>
        <w:tabs>
          <w:tab w:pos="865" w:val="left" w:leader="none"/>
          <w:tab w:pos="874" w:val="left" w:leader="none"/>
        </w:tabs>
        <w:spacing w:line="240" w:lineRule="auto" w:before="0" w:after="0"/>
        <w:ind w:left="865" w:right="138" w:hanging="350"/>
        <w:jc w:val="both"/>
        <w:rPr>
          <w:sz w:val="24"/>
        </w:rPr>
      </w:pPr>
      <w:r>
        <w:rPr>
          <w:sz w:val="24"/>
        </w:rPr>
        <w:t>проверка</w:t>
      </w:r>
      <w:r>
        <w:rPr>
          <w:sz w:val="24"/>
        </w:rPr>
        <w:t> финансово-плановых документов (расчетов потребности в денежных средствах, плана финансово-хозяйственной деятельности и др.) руководителем ГЦББУКК (его заместителем), их визирование, согласование и урегулирование </w:t>
      </w:r>
      <w:r>
        <w:rPr>
          <w:spacing w:val="-2"/>
          <w:sz w:val="24"/>
        </w:rPr>
        <w:t>разногласий;</w:t>
      </w:r>
    </w:p>
    <w:p>
      <w:pPr>
        <w:pStyle w:val="ListParagraph"/>
        <w:numPr>
          <w:ilvl w:val="3"/>
          <w:numId w:val="73"/>
        </w:numPr>
        <w:tabs>
          <w:tab w:pos="870" w:val="left" w:leader="none"/>
          <w:tab w:pos="874" w:val="left" w:leader="none"/>
        </w:tabs>
        <w:spacing w:line="240" w:lineRule="auto" w:before="0" w:after="0"/>
        <w:ind w:left="870" w:right="125" w:hanging="355"/>
        <w:jc w:val="both"/>
        <w:rPr>
          <w:sz w:val="24"/>
        </w:rPr>
      </w:pPr>
      <w:r>
        <w:rPr>
          <w:sz w:val="24"/>
        </w:rPr>
        <w:t>проверка</w:t>
      </w:r>
      <w:r>
        <w:rPr>
          <w:sz w:val="24"/>
        </w:rPr>
        <w:t> законности и экономической обоснованности, визирование проектов договоров (контрактов), визирование договоров и прочих документов, из которых вытекают денежные обязательства руководителем учреждения (его заместителем)</w:t>
      </w:r>
      <w:r>
        <w:rPr>
          <w:spacing w:val="80"/>
          <w:sz w:val="24"/>
        </w:rPr>
        <w:t> </w:t>
      </w:r>
      <w:r>
        <w:rPr>
          <w:sz w:val="24"/>
        </w:rPr>
        <w:t>и руководителем ГЦББУКК (его заместителем);</w:t>
      </w:r>
    </w:p>
    <w:p>
      <w:pPr>
        <w:pStyle w:val="ListParagraph"/>
        <w:numPr>
          <w:ilvl w:val="3"/>
          <w:numId w:val="73"/>
        </w:numPr>
        <w:tabs>
          <w:tab w:pos="874" w:val="left" w:leader="none"/>
        </w:tabs>
        <w:spacing w:line="275" w:lineRule="exact" w:before="0" w:after="0"/>
        <w:ind w:left="874" w:right="0" w:hanging="359"/>
        <w:jc w:val="both"/>
        <w:rPr>
          <w:sz w:val="24"/>
        </w:rPr>
      </w:pPr>
      <w:r>
        <w:rPr>
          <w:sz w:val="24"/>
        </w:rPr>
        <w:t>контроль</w:t>
      </w:r>
      <w:r>
        <w:rPr>
          <w:spacing w:val="-6"/>
          <w:sz w:val="24"/>
        </w:rPr>
        <w:t> </w:t>
      </w:r>
      <w:r>
        <w:rPr>
          <w:sz w:val="24"/>
        </w:rPr>
        <w:t>за</w:t>
      </w:r>
      <w:r>
        <w:rPr>
          <w:spacing w:val="3"/>
          <w:sz w:val="24"/>
        </w:rPr>
        <w:t> </w:t>
      </w:r>
      <w:r>
        <w:rPr>
          <w:sz w:val="24"/>
        </w:rPr>
        <w:t>принятием обязательств</w:t>
      </w:r>
      <w:r>
        <w:rPr>
          <w:spacing w:val="-2"/>
          <w:sz w:val="24"/>
        </w:rPr>
        <w:t> </w:t>
      </w:r>
      <w:r>
        <w:rPr>
          <w:sz w:val="24"/>
        </w:rPr>
        <w:t>учреждения</w:t>
      </w:r>
      <w:r>
        <w:rPr>
          <w:spacing w:val="6"/>
          <w:sz w:val="24"/>
        </w:rPr>
        <w:t> </w:t>
      </w:r>
      <w:r>
        <w:rPr>
          <w:sz w:val="24"/>
        </w:rPr>
        <w:t>в</w:t>
      </w:r>
      <w:r>
        <w:rPr>
          <w:spacing w:val="9"/>
          <w:sz w:val="24"/>
        </w:rPr>
        <w:t> </w:t>
      </w:r>
      <w:r>
        <w:rPr>
          <w:sz w:val="24"/>
        </w:rPr>
        <w:t>пределах</w:t>
      </w:r>
      <w:r>
        <w:rPr>
          <w:spacing w:val="8"/>
          <w:sz w:val="24"/>
        </w:rPr>
        <w:t> </w:t>
      </w:r>
      <w:r>
        <w:rPr>
          <w:sz w:val="24"/>
        </w:rPr>
        <w:t>доведенных</w:t>
      </w:r>
      <w:r>
        <w:rPr>
          <w:spacing w:val="11"/>
          <w:sz w:val="24"/>
        </w:rPr>
        <w:t> </w:t>
      </w:r>
      <w:r>
        <w:rPr>
          <w:spacing w:val="-2"/>
          <w:sz w:val="24"/>
        </w:rPr>
        <w:t>плановых</w:t>
      </w:r>
    </w:p>
    <w:p>
      <w:pPr>
        <w:pStyle w:val="BodyText"/>
        <w:spacing w:line="275" w:lineRule="exact"/>
        <w:ind w:left="875"/>
      </w:pPr>
      <w:r>
        <w:rPr>
          <w:spacing w:val="-2"/>
        </w:rPr>
        <w:t>назначений;</w:t>
      </w:r>
    </w:p>
    <w:p>
      <w:pPr>
        <w:pStyle w:val="ListParagraph"/>
        <w:numPr>
          <w:ilvl w:val="3"/>
          <w:numId w:val="73"/>
        </w:numPr>
        <w:tabs>
          <w:tab w:pos="874" w:val="left" w:leader="none"/>
        </w:tabs>
        <w:spacing w:line="275" w:lineRule="exact" w:before="0" w:after="0"/>
        <w:ind w:left="874" w:right="0" w:hanging="359"/>
        <w:jc w:val="left"/>
        <w:rPr>
          <w:sz w:val="24"/>
        </w:rPr>
      </w:pPr>
      <w:r>
        <w:rPr>
          <w:sz w:val="24"/>
        </w:rPr>
        <w:t>проверка</w:t>
      </w:r>
      <w:r>
        <w:rPr>
          <w:spacing w:val="-15"/>
          <w:sz w:val="24"/>
        </w:rPr>
        <w:t> </w:t>
      </w:r>
      <w:r>
        <w:rPr>
          <w:sz w:val="24"/>
        </w:rPr>
        <w:t>проектов</w:t>
      </w:r>
      <w:r>
        <w:rPr>
          <w:spacing w:val="-9"/>
          <w:sz w:val="24"/>
        </w:rPr>
        <w:t> </w:t>
      </w:r>
      <w:r>
        <w:rPr>
          <w:sz w:val="24"/>
        </w:rPr>
        <w:t>приказов</w:t>
      </w:r>
      <w:r>
        <w:rPr>
          <w:spacing w:val="-10"/>
          <w:sz w:val="24"/>
        </w:rPr>
        <w:t> </w:t>
      </w:r>
      <w:r>
        <w:rPr>
          <w:sz w:val="24"/>
        </w:rPr>
        <w:t>руководителя</w:t>
      </w:r>
      <w:r>
        <w:rPr>
          <w:spacing w:val="-15"/>
          <w:sz w:val="24"/>
        </w:rPr>
        <w:t> </w:t>
      </w:r>
      <w:r>
        <w:rPr>
          <w:spacing w:val="-2"/>
          <w:sz w:val="24"/>
        </w:rPr>
        <w:t>учреждения;</w:t>
      </w:r>
    </w:p>
    <w:p>
      <w:pPr>
        <w:pStyle w:val="ListParagraph"/>
        <w:numPr>
          <w:ilvl w:val="3"/>
          <w:numId w:val="73"/>
        </w:numPr>
        <w:tabs>
          <w:tab w:pos="874" w:val="left" w:leader="none"/>
        </w:tabs>
        <w:spacing w:line="275" w:lineRule="exact" w:before="0" w:after="0"/>
        <w:ind w:left="874" w:right="0" w:hanging="359"/>
        <w:jc w:val="left"/>
        <w:rPr>
          <w:sz w:val="24"/>
        </w:rPr>
      </w:pPr>
      <w:r>
        <w:rPr>
          <w:sz w:val="24"/>
        </w:rPr>
        <w:t>проверка</w:t>
      </w:r>
      <w:r>
        <w:rPr>
          <w:spacing w:val="-4"/>
          <w:sz w:val="24"/>
        </w:rPr>
        <w:t> </w:t>
      </w:r>
      <w:r>
        <w:rPr>
          <w:sz w:val="24"/>
        </w:rPr>
        <w:t>бюджетной,</w:t>
      </w:r>
      <w:r>
        <w:rPr>
          <w:spacing w:val="-13"/>
          <w:sz w:val="24"/>
        </w:rPr>
        <w:t> </w:t>
      </w:r>
      <w:r>
        <w:rPr>
          <w:sz w:val="24"/>
        </w:rPr>
        <w:t>финансовой,</w:t>
      </w:r>
      <w:r>
        <w:rPr>
          <w:spacing w:val="5"/>
          <w:sz w:val="24"/>
        </w:rPr>
        <w:t> </w:t>
      </w:r>
      <w:r>
        <w:rPr>
          <w:sz w:val="24"/>
        </w:rPr>
        <w:t>статистической,</w:t>
      </w:r>
      <w:r>
        <w:rPr>
          <w:spacing w:val="-3"/>
          <w:sz w:val="24"/>
        </w:rPr>
        <w:t> </w:t>
      </w:r>
      <w:r>
        <w:rPr>
          <w:sz w:val="24"/>
        </w:rPr>
        <w:t>налоговой</w:t>
      </w:r>
      <w:r>
        <w:rPr>
          <w:spacing w:val="1"/>
          <w:sz w:val="24"/>
        </w:rPr>
        <w:t> </w:t>
      </w:r>
      <w:r>
        <w:rPr>
          <w:sz w:val="24"/>
        </w:rPr>
        <w:t>и</w:t>
      </w:r>
      <w:r>
        <w:rPr>
          <w:spacing w:val="-1"/>
          <w:sz w:val="24"/>
        </w:rPr>
        <w:t> </w:t>
      </w:r>
      <w:r>
        <w:rPr>
          <w:sz w:val="24"/>
        </w:rPr>
        <w:t>другой</w:t>
      </w:r>
      <w:r>
        <w:rPr>
          <w:spacing w:val="1"/>
          <w:sz w:val="24"/>
        </w:rPr>
        <w:t> </w:t>
      </w:r>
      <w:r>
        <w:rPr>
          <w:spacing w:val="-2"/>
          <w:sz w:val="24"/>
        </w:rPr>
        <w:t>отчетности</w:t>
      </w:r>
    </w:p>
    <w:p>
      <w:pPr>
        <w:pStyle w:val="BodyText"/>
        <w:ind w:left="870"/>
      </w:pPr>
      <w:r>
        <w:rPr/>
        <w:t>до</w:t>
      </w:r>
      <w:r>
        <w:rPr>
          <w:spacing w:val="-7"/>
        </w:rPr>
        <w:t> </w:t>
      </w:r>
      <w:r>
        <w:rPr/>
        <w:t>утверждения или</w:t>
      </w:r>
      <w:r>
        <w:rPr>
          <w:spacing w:val="-1"/>
        </w:rPr>
        <w:t> </w:t>
      </w:r>
      <w:r>
        <w:rPr>
          <w:spacing w:val="-2"/>
        </w:rPr>
        <w:t>подписания.</w:t>
      </w:r>
    </w:p>
    <w:p>
      <w:pPr>
        <w:pStyle w:val="ListParagraph"/>
        <w:numPr>
          <w:ilvl w:val="2"/>
          <w:numId w:val="73"/>
        </w:numPr>
        <w:tabs>
          <w:tab w:pos="853" w:val="left" w:leader="none"/>
        </w:tabs>
        <w:spacing w:line="240" w:lineRule="auto" w:before="275" w:after="0"/>
        <w:ind w:left="145" w:right="233" w:firstLine="0"/>
        <w:jc w:val="both"/>
        <w:rPr>
          <w:sz w:val="24"/>
        </w:rPr>
      </w:pPr>
      <w:r>
        <w:rPr>
          <w:sz w:val="24"/>
        </w:rPr>
        <w:t>Текущий контроль осуществляется в процессе совершения финансово­ хозяйственной операции (ряда финансово-хозяйственных операций).</w:t>
      </w:r>
    </w:p>
    <w:p>
      <w:pPr>
        <w:pStyle w:val="BodyText"/>
        <w:spacing w:line="275" w:lineRule="exact"/>
        <w:ind w:left="851"/>
        <w:jc w:val="both"/>
      </w:pPr>
      <w:r>
        <w:rPr/>
        <w:t>В</w:t>
      </w:r>
      <w:r>
        <w:rPr>
          <w:spacing w:val="-8"/>
        </w:rPr>
        <w:t> </w:t>
      </w:r>
      <w:r>
        <w:rPr/>
        <w:t>рамках</w:t>
      </w:r>
      <w:r>
        <w:rPr>
          <w:spacing w:val="-11"/>
        </w:rPr>
        <w:t> </w:t>
      </w:r>
      <w:r>
        <w:rPr/>
        <w:t>текущего</w:t>
      </w:r>
      <w:r>
        <w:rPr>
          <w:spacing w:val="2"/>
        </w:rPr>
        <w:t> </w:t>
      </w:r>
      <w:r>
        <w:rPr/>
        <w:t>внутреннего</w:t>
      </w:r>
      <w:r>
        <w:rPr>
          <w:spacing w:val="-10"/>
        </w:rPr>
        <w:t> </w:t>
      </w:r>
      <w:r>
        <w:rPr/>
        <w:t>финансового</w:t>
      </w:r>
      <w:r>
        <w:rPr>
          <w:spacing w:val="6"/>
        </w:rPr>
        <w:t> </w:t>
      </w:r>
      <w:r>
        <w:rPr/>
        <w:t>контроля</w:t>
      </w:r>
      <w:r>
        <w:rPr>
          <w:spacing w:val="-5"/>
        </w:rPr>
        <w:t> </w:t>
      </w:r>
      <w:r>
        <w:rPr>
          <w:spacing w:val="-2"/>
        </w:rPr>
        <w:t>проводится:</w:t>
      </w:r>
    </w:p>
    <w:p>
      <w:pPr>
        <w:pStyle w:val="ListParagraph"/>
        <w:numPr>
          <w:ilvl w:val="3"/>
          <w:numId w:val="73"/>
        </w:numPr>
        <w:tabs>
          <w:tab w:pos="870" w:val="left" w:leader="none"/>
          <w:tab w:pos="874" w:val="left" w:leader="none"/>
        </w:tabs>
        <w:spacing w:line="240" w:lineRule="auto" w:before="0" w:after="0"/>
        <w:ind w:left="870" w:right="143" w:hanging="355"/>
        <w:jc w:val="both"/>
        <w:rPr>
          <w:sz w:val="24"/>
        </w:rPr>
      </w:pPr>
      <w:r>
        <w:rPr>
          <w:sz w:val="24"/>
        </w:rPr>
        <w:t>проверка</w:t>
      </w:r>
      <w:r>
        <w:rPr>
          <w:sz w:val="24"/>
        </w:rPr>
        <w:t> расходных денежных документов до их оплаты (расчетно-платежных ведомостей, платежных поручений, счетов и т. п.). Фактом контроля является разрешение документов к оплате;</w:t>
      </w:r>
    </w:p>
    <w:p>
      <w:pPr>
        <w:pStyle w:val="ListParagraph"/>
        <w:numPr>
          <w:ilvl w:val="3"/>
          <w:numId w:val="73"/>
        </w:numPr>
        <w:tabs>
          <w:tab w:pos="874" w:val="left" w:leader="none"/>
        </w:tabs>
        <w:spacing w:line="240" w:lineRule="auto" w:before="1" w:after="0"/>
        <w:ind w:left="874" w:right="0" w:hanging="359"/>
        <w:jc w:val="both"/>
        <w:rPr>
          <w:sz w:val="24"/>
        </w:rPr>
      </w:pPr>
      <w:r>
        <w:rPr>
          <w:sz w:val="24"/>
        </w:rPr>
        <w:t>проверка</w:t>
      </w:r>
      <w:r>
        <w:rPr>
          <w:spacing w:val="36"/>
          <w:sz w:val="24"/>
        </w:rPr>
        <w:t>  </w:t>
      </w:r>
      <w:r>
        <w:rPr>
          <w:sz w:val="24"/>
        </w:rPr>
        <w:t>первичных</w:t>
      </w:r>
      <w:r>
        <w:rPr>
          <w:spacing w:val="35"/>
          <w:sz w:val="24"/>
        </w:rPr>
        <w:t>  </w:t>
      </w:r>
      <w:r>
        <w:rPr>
          <w:sz w:val="24"/>
        </w:rPr>
        <w:t>документов,</w:t>
      </w:r>
      <w:r>
        <w:rPr>
          <w:spacing w:val="34"/>
          <w:sz w:val="24"/>
        </w:rPr>
        <w:t>  </w:t>
      </w:r>
      <w:r>
        <w:rPr>
          <w:sz w:val="24"/>
        </w:rPr>
        <w:t>отражающих</w:t>
      </w:r>
      <w:r>
        <w:rPr>
          <w:spacing w:val="31"/>
          <w:sz w:val="24"/>
        </w:rPr>
        <w:t>  </w:t>
      </w:r>
      <w:r>
        <w:rPr>
          <w:sz w:val="24"/>
        </w:rPr>
        <w:t>факты</w:t>
      </w:r>
      <w:r>
        <w:rPr>
          <w:spacing w:val="26"/>
          <w:sz w:val="24"/>
        </w:rPr>
        <w:t>  </w:t>
      </w:r>
      <w:r>
        <w:rPr>
          <w:sz w:val="24"/>
        </w:rPr>
        <w:t>хозяйственной</w:t>
      </w:r>
      <w:r>
        <w:rPr>
          <w:spacing w:val="34"/>
          <w:sz w:val="24"/>
        </w:rPr>
        <w:t>  </w:t>
      </w:r>
      <w:r>
        <w:rPr>
          <w:spacing w:val="-2"/>
          <w:sz w:val="24"/>
        </w:rPr>
        <w:t>жизни</w:t>
      </w:r>
    </w:p>
    <w:p>
      <w:pPr>
        <w:pStyle w:val="BodyText"/>
        <w:spacing w:line="274" w:lineRule="exact" w:before="3"/>
        <w:ind w:left="865"/>
      </w:pPr>
      <w:r>
        <w:rPr>
          <w:spacing w:val="-2"/>
        </w:rPr>
        <w:t>учреждения;</w:t>
      </w:r>
    </w:p>
    <w:p>
      <w:pPr>
        <w:pStyle w:val="ListParagraph"/>
        <w:numPr>
          <w:ilvl w:val="3"/>
          <w:numId w:val="73"/>
        </w:numPr>
        <w:tabs>
          <w:tab w:pos="874" w:val="left" w:leader="none"/>
        </w:tabs>
        <w:spacing w:line="274" w:lineRule="exact" w:before="0" w:after="0"/>
        <w:ind w:left="874" w:right="0" w:hanging="359"/>
        <w:jc w:val="left"/>
        <w:rPr>
          <w:sz w:val="24"/>
        </w:rPr>
      </w:pPr>
      <w:r>
        <w:rPr>
          <w:sz w:val="24"/>
        </w:rPr>
        <w:t>контроль</w:t>
      </w:r>
      <w:r>
        <w:rPr>
          <w:spacing w:val="6"/>
          <w:sz w:val="24"/>
        </w:rPr>
        <w:t> </w:t>
      </w:r>
      <w:r>
        <w:rPr>
          <w:sz w:val="24"/>
        </w:rPr>
        <w:t>за</w:t>
      </w:r>
      <w:r>
        <w:rPr>
          <w:spacing w:val="12"/>
          <w:sz w:val="24"/>
        </w:rPr>
        <w:t> </w:t>
      </w:r>
      <w:r>
        <w:rPr>
          <w:sz w:val="24"/>
        </w:rPr>
        <w:t>соблюдением</w:t>
      </w:r>
      <w:r>
        <w:rPr>
          <w:spacing w:val="13"/>
          <w:sz w:val="24"/>
        </w:rPr>
        <w:t> </w:t>
      </w:r>
      <w:r>
        <w:rPr>
          <w:sz w:val="24"/>
        </w:rPr>
        <w:t>правил</w:t>
      </w:r>
      <w:r>
        <w:rPr>
          <w:spacing w:val="16"/>
          <w:sz w:val="24"/>
        </w:rPr>
        <w:t> </w:t>
      </w:r>
      <w:r>
        <w:rPr>
          <w:sz w:val="24"/>
        </w:rPr>
        <w:t>осуществления</w:t>
      </w:r>
      <w:r>
        <w:rPr>
          <w:spacing w:val="17"/>
          <w:sz w:val="24"/>
        </w:rPr>
        <w:t> </w:t>
      </w:r>
      <w:r>
        <w:rPr>
          <w:sz w:val="24"/>
        </w:rPr>
        <w:t>кассовых</w:t>
      </w:r>
      <w:r>
        <w:rPr>
          <w:spacing w:val="15"/>
          <w:sz w:val="24"/>
        </w:rPr>
        <w:t> </w:t>
      </w:r>
      <w:r>
        <w:rPr>
          <w:sz w:val="24"/>
        </w:rPr>
        <w:t>операций,</w:t>
      </w:r>
      <w:r>
        <w:rPr>
          <w:spacing w:val="10"/>
          <w:sz w:val="24"/>
        </w:rPr>
        <w:t> </w:t>
      </w:r>
      <w:r>
        <w:rPr>
          <w:spacing w:val="-2"/>
          <w:sz w:val="24"/>
        </w:rPr>
        <w:t>оформления</w:t>
      </w:r>
    </w:p>
    <w:p>
      <w:pPr>
        <w:pStyle w:val="BodyText"/>
        <w:spacing w:line="275" w:lineRule="exact"/>
        <w:ind w:left="875"/>
      </w:pPr>
      <w:r>
        <w:rPr/>
        <w:t>кассовых</w:t>
      </w:r>
      <w:r>
        <w:rPr>
          <w:spacing w:val="-14"/>
        </w:rPr>
        <w:t> </w:t>
      </w:r>
      <w:r>
        <w:rPr>
          <w:spacing w:val="-2"/>
        </w:rPr>
        <w:t>документов;</w:t>
      </w:r>
    </w:p>
    <w:p>
      <w:pPr>
        <w:pStyle w:val="ListParagraph"/>
        <w:numPr>
          <w:ilvl w:val="3"/>
          <w:numId w:val="73"/>
        </w:numPr>
        <w:tabs>
          <w:tab w:pos="874" w:val="left" w:leader="none"/>
        </w:tabs>
        <w:spacing w:line="275" w:lineRule="exact" w:before="2" w:after="0"/>
        <w:ind w:left="874" w:right="0" w:hanging="359"/>
        <w:jc w:val="left"/>
        <w:rPr>
          <w:sz w:val="24"/>
        </w:rPr>
      </w:pPr>
      <w:r>
        <w:rPr>
          <w:sz w:val="24"/>
        </w:rPr>
        <w:t>проверка</w:t>
      </w:r>
      <w:r>
        <w:rPr>
          <w:spacing w:val="15"/>
          <w:sz w:val="24"/>
        </w:rPr>
        <w:t> </w:t>
      </w:r>
      <w:r>
        <w:rPr>
          <w:sz w:val="24"/>
        </w:rPr>
        <w:t>у</w:t>
      </w:r>
      <w:r>
        <w:rPr>
          <w:spacing w:val="22"/>
          <w:sz w:val="24"/>
        </w:rPr>
        <w:t> </w:t>
      </w:r>
      <w:r>
        <w:rPr>
          <w:sz w:val="24"/>
        </w:rPr>
        <w:t>подотчетных</w:t>
      </w:r>
      <w:r>
        <w:rPr>
          <w:spacing w:val="19"/>
          <w:sz w:val="24"/>
        </w:rPr>
        <w:t> </w:t>
      </w:r>
      <w:r>
        <w:rPr>
          <w:sz w:val="24"/>
        </w:rPr>
        <w:t>лиц</w:t>
      </w:r>
      <w:r>
        <w:rPr>
          <w:spacing w:val="21"/>
          <w:sz w:val="24"/>
        </w:rPr>
        <w:t> </w:t>
      </w:r>
      <w:r>
        <w:rPr>
          <w:sz w:val="24"/>
        </w:rPr>
        <w:t>наличия</w:t>
      </w:r>
      <w:r>
        <w:rPr>
          <w:spacing w:val="29"/>
          <w:sz w:val="24"/>
        </w:rPr>
        <w:t> </w:t>
      </w:r>
      <w:r>
        <w:rPr>
          <w:sz w:val="24"/>
        </w:rPr>
        <w:t>полученных</w:t>
      </w:r>
      <w:r>
        <w:rPr>
          <w:spacing w:val="21"/>
          <w:sz w:val="24"/>
        </w:rPr>
        <w:t> </w:t>
      </w:r>
      <w:r>
        <w:rPr>
          <w:sz w:val="24"/>
        </w:rPr>
        <w:t>под</w:t>
      </w:r>
      <w:r>
        <w:rPr>
          <w:spacing w:val="19"/>
          <w:sz w:val="24"/>
        </w:rPr>
        <w:t> </w:t>
      </w:r>
      <w:r>
        <w:rPr>
          <w:sz w:val="24"/>
        </w:rPr>
        <w:t>отчет</w:t>
      </w:r>
      <w:r>
        <w:rPr>
          <w:spacing w:val="18"/>
          <w:sz w:val="24"/>
        </w:rPr>
        <w:t> </w:t>
      </w:r>
      <w:r>
        <w:rPr>
          <w:sz w:val="24"/>
        </w:rPr>
        <w:t>наличных</w:t>
      </w:r>
      <w:r>
        <w:rPr>
          <w:spacing w:val="25"/>
          <w:sz w:val="24"/>
        </w:rPr>
        <w:t> </w:t>
      </w:r>
      <w:r>
        <w:rPr>
          <w:spacing w:val="-2"/>
          <w:sz w:val="24"/>
        </w:rPr>
        <w:t>денежных</w:t>
      </w:r>
    </w:p>
    <w:p>
      <w:pPr>
        <w:pStyle w:val="BodyText"/>
        <w:spacing w:line="275" w:lineRule="exact"/>
        <w:ind w:left="875"/>
      </w:pPr>
      <w:r>
        <w:rPr/>
        <w:t>средств</w:t>
      </w:r>
      <w:r>
        <w:rPr>
          <w:spacing w:val="1"/>
        </w:rPr>
        <w:t> </w:t>
      </w:r>
      <w:r>
        <w:rPr/>
        <w:t>и</w:t>
      </w:r>
      <w:r>
        <w:rPr>
          <w:spacing w:val="-11"/>
        </w:rPr>
        <w:t> </w:t>
      </w:r>
      <w:r>
        <w:rPr/>
        <w:t>(или)</w:t>
      </w:r>
      <w:r>
        <w:rPr>
          <w:spacing w:val="-11"/>
        </w:rPr>
        <w:t> </w:t>
      </w:r>
      <w:r>
        <w:rPr/>
        <w:t>оправдательных</w:t>
      </w:r>
      <w:r>
        <w:rPr>
          <w:spacing w:val="-9"/>
        </w:rPr>
        <w:t> </w:t>
      </w:r>
      <w:r>
        <w:rPr>
          <w:spacing w:val="-2"/>
        </w:rPr>
        <w:t>документов;</w:t>
      </w:r>
    </w:p>
    <w:p>
      <w:pPr>
        <w:pStyle w:val="ListParagraph"/>
        <w:numPr>
          <w:ilvl w:val="3"/>
          <w:numId w:val="73"/>
        </w:numPr>
        <w:tabs>
          <w:tab w:pos="874" w:val="left" w:leader="none"/>
        </w:tabs>
        <w:spacing w:line="275" w:lineRule="exact" w:before="2" w:after="0"/>
        <w:ind w:left="874" w:right="0" w:hanging="359"/>
        <w:jc w:val="left"/>
        <w:rPr>
          <w:sz w:val="24"/>
        </w:rPr>
      </w:pPr>
      <w:r>
        <w:rPr>
          <w:sz w:val="24"/>
        </w:rPr>
        <w:t>контроль</w:t>
      </w:r>
      <w:r>
        <w:rPr>
          <w:spacing w:val="-15"/>
          <w:sz w:val="24"/>
        </w:rPr>
        <w:t> </w:t>
      </w:r>
      <w:r>
        <w:rPr>
          <w:sz w:val="24"/>
        </w:rPr>
        <w:t>за</w:t>
      </w:r>
      <w:r>
        <w:rPr>
          <w:spacing w:val="-15"/>
          <w:sz w:val="24"/>
        </w:rPr>
        <w:t> </w:t>
      </w:r>
      <w:r>
        <w:rPr>
          <w:sz w:val="24"/>
        </w:rPr>
        <w:t>взысканием</w:t>
      </w:r>
      <w:r>
        <w:rPr>
          <w:spacing w:val="-15"/>
          <w:sz w:val="24"/>
        </w:rPr>
        <w:t> </w:t>
      </w:r>
      <w:r>
        <w:rPr>
          <w:sz w:val="24"/>
        </w:rPr>
        <w:t>дебиторской</w:t>
      </w:r>
      <w:r>
        <w:rPr>
          <w:spacing w:val="-3"/>
          <w:sz w:val="24"/>
        </w:rPr>
        <w:t> </w:t>
      </w:r>
      <w:r>
        <w:rPr>
          <w:sz w:val="24"/>
        </w:rPr>
        <w:t>и</w:t>
      </w:r>
      <w:r>
        <w:rPr>
          <w:spacing w:val="-7"/>
          <w:sz w:val="24"/>
        </w:rPr>
        <w:t> </w:t>
      </w:r>
      <w:r>
        <w:rPr>
          <w:sz w:val="24"/>
        </w:rPr>
        <w:t>погашением</w:t>
      </w:r>
      <w:r>
        <w:rPr>
          <w:spacing w:val="-11"/>
          <w:sz w:val="24"/>
        </w:rPr>
        <w:t> </w:t>
      </w:r>
      <w:r>
        <w:rPr>
          <w:sz w:val="24"/>
        </w:rPr>
        <w:t>кредиторской</w:t>
      </w:r>
      <w:r>
        <w:rPr>
          <w:spacing w:val="-15"/>
          <w:sz w:val="24"/>
        </w:rPr>
        <w:t> </w:t>
      </w:r>
      <w:r>
        <w:rPr>
          <w:spacing w:val="-2"/>
          <w:sz w:val="24"/>
        </w:rPr>
        <w:t>задолженности;</w:t>
      </w:r>
    </w:p>
    <w:p>
      <w:pPr>
        <w:pStyle w:val="ListParagraph"/>
        <w:numPr>
          <w:ilvl w:val="3"/>
          <w:numId w:val="73"/>
        </w:numPr>
        <w:tabs>
          <w:tab w:pos="874" w:val="left" w:leader="none"/>
        </w:tabs>
        <w:spacing w:line="275" w:lineRule="exact" w:before="0" w:after="0"/>
        <w:ind w:left="874" w:right="0" w:hanging="359"/>
        <w:jc w:val="left"/>
        <w:rPr>
          <w:sz w:val="24"/>
        </w:rPr>
      </w:pPr>
      <w:r>
        <w:rPr>
          <w:sz w:val="24"/>
        </w:rPr>
        <w:t>сверка</w:t>
      </w:r>
      <w:r>
        <w:rPr>
          <w:spacing w:val="-10"/>
          <w:sz w:val="24"/>
        </w:rPr>
        <w:t> </w:t>
      </w:r>
      <w:r>
        <w:rPr>
          <w:sz w:val="24"/>
        </w:rPr>
        <w:t>аналитического</w:t>
      </w:r>
      <w:r>
        <w:rPr>
          <w:spacing w:val="-9"/>
          <w:sz w:val="24"/>
        </w:rPr>
        <w:t> </w:t>
      </w:r>
      <w:r>
        <w:rPr>
          <w:sz w:val="24"/>
        </w:rPr>
        <w:t>учета</w:t>
      </w:r>
      <w:r>
        <w:rPr>
          <w:spacing w:val="-7"/>
          <w:sz w:val="24"/>
        </w:rPr>
        <w:t> </w:t>
      </w:r>
      <w:r>
        <w:rPr>
          <w:sz w:val="24"/>
        </w:rPr>
        <w:t>с</w:t>
      </w:r>
      <w:r>
        <w:rPr>
          <w:spacing w:val="4"/>
          <w:sz w:val="24"/>
        </w:rPr>
        <w:t> </w:t>
      </w:r>
      <w:r>
        <w:rPr>
          <w:sz w:val="24"/>
        </w:rPr>
        <w:t>синтетическим</w:t>
      </w:r>
      <w:r>
        <w:rPr>
          <w:spacing w:val="-13"/>
          <w:sz w:val="24"/>
        </w:rPr>
        <w:t> </w:t>
      </w:r>
      <w:r>
        <w:rPr>
          <w:sz w:val="24"/>
        </w:rPr>
        <w:t>(оборотная</w:t>
      </w:r>
      <w:r>
        <w:rPr>
          <w:spacing w:val="-1"/>
          <w:sz w:val="24"/>
        </w:rPr>
        <w:t> </w:t>
      </w:r>
      <w:r>
        <w:rPr>
          <w:spacing w:val="-2"/>
          <w:sz w:val="24"/>
        </w:rPr>
        <w:t>ведомость);</w:t>
      </w:r>
    </w:p>
    <w:p>
      <w:pPr>
        <w:pStyle w:val="ListParagraph"/>
        <w:numPr>
          <w:ilvl w:val="3"/>
          <w:numId w:val="73"/>
        </w:numPr>
        <w:tabs>
          <w:tab w:pos="874" w:val="left" w:leader="none"/>
        </w:tabs>
        <w:spacing w:line="275" w:lineRule="exact" w:before="2" w:after="0"/>
        <w:ind w:left="874" w:right="0" w:hanging="359"/>
        <w:jc w:val="left"/>
        <w:rPr>
          <w:sz w:val="24"/>
        </w:rPr>
      </w:pPr>
      <w:r>
        <w:rPr>
          <w:sz w:val="24"/>
        </w:rPr>
        <w:t>проверка</w:t>
      </w:r>
      <w:r>
        <w:rPr>
          <w:spacing w:val="-15"/>
          <w:sz w:val="24"/>
        </w:rPr>
        <w:t> </w:t>
      </w:r>
      <w:r>
        <w:rPr>
          <w:sz w:val="24"/>
        </w:rPr>
        <w:t>фактического</w:t>
      </w:r>
      <w:r>
        <w:rPr>
          <w:spacing w:val="-6"/>
          <w:sz w:val="24"/>
        </w:rPr>
        <w:t> </w:t>
      </w:r>
      <w:r>
        <w:rPr>
          <w:sz w:val="24"/>
        </w:rPr>
        <w:t>наличия</w:t>
      </w:r>
      <w:r>
        <w:rPr>
          <w:spacing w:val="-6"/>
          <w:sz w:val="24"/>
        </w:rPr>
        <w:t> </w:t>
      </w:r>
      <w:r>
        <w:rPr>
          <w:sz w:val="24"/>
        </w:rPr>
        <w:t>материальных</w:t>
      </w:r>
      <w:r>
        <w:rPr>
          <w:spacing w:val="-15"/>
          <w:sz w:val="24"/>
        </w:rPr>
        <w:t> </w:t>
      </w:r>
      <w:r>
        <w:rPr>
          <w:spacing w:val="-2"/>
          <w:sz w:val="24"/>
        </w:rPr>
        <w:t>средств;</w:t>
      </w:r>
    </w:p>
    <w:p>
      <w:pPr>
        <w:pStyle w:val="ListParagraph"/>
        <w:numPr>
          <w:ilvl w:val="3"/>
          <w:numId w:val="73"/>
        </w:numPr>
        <w:tabs>
          <w:tab w:pos="869" w:val="left" w:leader="none"/>
          <w:tab w:pos="873" w:val="left" w:leader="none"/>
        </w:tabs>
        <w:spacing w:line="242" w:lineRule="auto" w:before="0" w:after="0"/>
        <w:ind w:left="869" w:right="144" w:hanging="355"/>
        <w:jc w:val="both"/>
        <w:rPr>
          <w:sz w:val="24"/>
        </w:rPr>
      </w:pPr>
      <w:r>
        <w:rPr>
          <w:sz w:val="24"/>
        </w:rPr>
        <w:t>мониторинг</w:t>
      </w:r>
      <w:r>
        <w:rPr>
          <w:sz w:val="24"/>
        </w:rPr>
        <w:t> расходования средств субсидии на госзадание (и других целевых средств) по назначению, оценка эффективности и результативности их </w:t>
      </w:r>
      <w:r>
        <w:rPr>
          <w:spacing w:val="-2"/>
          <w:sz w:val="24"/>
        </w:rPr>
        <w:t>расходования;</w:t>
      </w:r>
    </w:p>
    <w:p>
      <w:pPr>
        <w:pStyle w:val="ListParagraph"/>
        <w:numPr>
          <w:ilvl w:val="3"/>
          <w:numId w:val="73"/>
        </w:numPr>
        <w:tabs>
          <w:tab w:pos="865" w:val="left" w:leader="none"/>
          <w:tab w:pos="874" w:val="left" w:leader="none"/>
        </w:tabs>
        <w:spacing w:line="240" w:lineRule="auto" w:before="0" w:after="0"/>
        <w:ind w:left="865" w:right="142" w:hanging="350"/>
        <w:jc w:val="both"/>
        <w:rPr>
          <w:sz w:val="24"/>
        </w:rPr>
      </w:pPr>
      <w:r>
        <w:rPr>
          <w:sz w:val="24"/>
        </w:rPr>
        <w:t>анализ</w:t>
      </w:r>
      <w:r>
        <w:rPr>
          <w:sz w:val="24"/>
        </w:rPr>
        <w:t> руководителем ГЦББУКК (его заместителем)</w:t>
      </w:r>
      <w:r>
        <w:rPr>
          <w:spacing w:val="40"/>
          <w:sz w:val="24"/>
        </w:rPr>
        <w:t> </w:t>
      </w:r>
      <w:r>
        <w:rPr>
          <w:sz w:val="24"/>
        </w:rPr>
        <w:t>конкретных журналов операций на соответствие методологии учета и положениям учетной политики </w:t>
      </w:r>
      <w:r>
        <w:rPr>
          <w:spacing w:val="-2"/>
          <w:sz w:val="24"/>
        </w:rPr>
        <w:t>учреждения.</w:t>
      </w:r>
    </w:p>
    <w:p>
      <w:pPr>
        <w:pStyle w:val="BodyText"/>
        <w:spacing w:line="274" w:lineRule="exact"/>
        <w:ind w:left="851"/>
        <w:jc w:val="both"/>
      </w:pPr>
      <w:r>
        <w:rPr/>
        <w:t>Ведение</w:t>
      </w:r>
      <w:r>
        <w:rPr>
          <w:spacing w:val="45"/>
        </w:rPr>
        <w:t> </w:t>
      </w:r>
      <w:r>
        <w:rPr/>
        <w:t>текущего</w:t>
      </w:r>
      <w:r>
        <w:rPr>
          <w:spacing w:val="48"/>
        </w:rPr>
        <w:t> </w:t>
      </w:r>
      <w:r>
        <w:rPr/>
        <w:t>финансового</w:t>
      </w:r>
      <w:r>
        <w:rPr>
          <w:spacing w:val="60"/>
        </w:rPr>
        <w:t> </w:t>
      </w:r>
      <w:r>
        <w:rPr/>
        <w:t>контроля</w:t>
      </w:r>
      <w:r>
        <w:rPr>
          <w:spacing w:val="50"/>
        </w:rPr>
        <w:t> </w:t>
      </w:r>
      <w:r>
        <w:rPr/>
        <w:t>осуществляется</w:t>
      </w:r>
      <w:r>
        <w:rPr>
          <w:spacing w:val="52"/>
        </w:rPr>
        <w:t> </w:t>
      </w:r>
      <w:r>
        <w:rPr/>
        <w:t>на</w:t>
      </w:r>
      <w:r>
        <w:rPr>
          <w:spacing w:val="48"/>
        </w:rPr>
        <w:t> </w:t>
      </w:r>
      <w:r>
        <w:rPr/>
        <w:t>постоянной</w:t>
      </w:r>
      <w:r>
        <w:rPr>
          <w:spacing w:val="48"/>
        </w:rPr>
        <w:t> </w:t>
      </w:r>
      <w:r>
        <w:rPr>
          <w:spacing w:val="-2"/>
        </w:rPr>
        <w:t>основе</w:t>
      </w:r>
    </w:p>
    <w:p>
      <w:pPr>
        <w:pStyle w:val="BodyText"/>
        <w:ind w:left="150"/>
        <w:jc w:val="both"/>
      </w:pPr>
      <w:r>
        <w:rPr/>
        <w:t>руководителем</w:t>
      </w:r>
      <w:r>
        <w:rPr>
          <w:spacing w:val="-15"/>
        </w:rPr>
        <w:t> </w:t>
      </w:r>
      <w:r>
        <w:rPr/>
        <w:t>ГЦББУКК</w:t>
      </w:r>
      <w:r>
        <w:rPr>
          <w:spacing w:val="-15"/>
        </w:rPr>
        <w:t> </w:t>
      </w:r>
      <w:r>
        <w:rPr/>
        <w:t>(его</w:t>
      </w:r>
      <w:r>
        <w:rPr>
          <w:spacing w:val="-15"/>
        </w:rPr>
        <w:t> </w:t>
      </w:r>
      <w:r>
        <w:rPr/>
        <w:t>заместителем),</w:t>
      </w:r>
      <w:r>
        <w:rPr>
          <w:spacing w:val="-7"/>
        </w:rPr>
        <w:t> </w:t>
      </w:r>
      <w:r>
        <w:rPr/>
        <w:t>сотрудниками</w:t>
      </w:r>
      <w:r>
        <w:rPr>
          <w:spacing w:val="-15"/>
        </w:rPr>
        <w:t> </w:t>
      </w:r>
      <w:r>
        <w:rPr>
          <w:spacing w:val="-2"/>
        </w:rPr>
        <w:t>ГЦББУКК.</w:t>
      </w:r>
    </w:p>
    <w:p>
      <w:pPr>
        <w:pStyle w:val="BodyText"/>
        <w:spacing w:after="0"/>
        <w:jc w:val="both"/>
        <w:sectPr>
          <w:pgSz w:w="11910" w:h="16840"/>
          <w:pgMar w:header="0" w:footer="349" w:top="1040" w:bottom="540" w:left="1559" w:right="708"/>
        </w:sectPr>
      </w:pPr>
    </w:p>
    <w:p>
      <w:pPr>
        <w:pStyle w:val="BodyText"/>
        <w:spacing w:before="66"/>
        <w:ind w:left="851"/>
      </w:pPr>
      <w:r>
        <w:rPr/>
        <w:drawing>
          <wp:anchor distT="0" distB="0" distL="0" distR="0" allowOverlap="1" layoutInCell="1" locked="0" behindDoc="0" simplePos="0" relativeHeight="16055296">
            <wp:simplePos x="0" y="0"/>
            <wp:positionH relativeFrom="page">
              <wp:posOffset>0</wp:posOffset>
            </wp:positionH>
            <wp:positionV relativeFrom="page">
              <wp:posOffset>253</wp:posOffset>
            </wp:positionV>
            <wp:extent cx="7559040" cy="10691876"/>
            <wp:effectExtent l="0" t="0" r="0" b="0"/>
            <wp:wrapNone/>
            <wp:docPr id="647" name="Image 647"/>
            <wp:cNvGraphicFramePr>
              <a:graphicFrameLocks/>
            </wp:cNvGraphicFramePr>
            <a:graphic>
              <a:graphicData uri="http://schemas.openxmlformats.org/drawingml/2006/picture">
                <pic:pic>
                  <pic:nvPicPr>
                    <pic:cNvPr id="647" name="Image 647"/>
                    <pic:cNvPicPr/>
                  </pic:nvPicPr>
                  <pic:blipFill>
                    <a:blip r:embed="rId235" cstate="print"/>
                    <a:stretch>
                      <a:fillRect/>
                    </a:stretch>
                  </pic:blipFill>
                  <pic:spPr>
                    <a:xfrm>
                      <a:off x="0" y="0"/>
                      <a:ext cx="7559040" cy="10691876"/>
                    </a:xfrm>
                    <a:prstGeom prst="rect">
                      <a:avLst/>
                    </a:prstGeom>
                  </pic:spPr>
                </pic:pic>
              </a:graphicData>
            </a:graphic>
          </wp:anchor>
        </w:drawing>
      </w:r>
      <w:r>
        <w:rPr/>
        <w:t>Проверку</w:t>
      </w:r>
      <w:r>
        <w:rPr>
          <w:spacing w:val="31"/>
        </w:rPr>
        <w:t>  </w:t>
      </w:r>
      <w:r>
        <w:rPr/>
        <w:t>первичных</w:t>
      </w:r>
      <w:r>
        <w:rPr>
          <w:spacing w:val="39"/>
        </w:rPr>
        <w:t>  </w:t>
      </w:r>
      <w:r>
        <w:rPr/>
        <w:t>учетных</w:t>
      </w:r>
      <w:r>
        <w:rPr>
          <w:spacing w:val="39"/>
        </w:rPr>
        <w:t>  </w:t>
      </w:r>
      <w:r>
        <w:rPr/>
        <w:t>документов</w:t>
      </w:r>
      <w:r>
        <w:rPr>
          <w:spacing w:val="36"/>
        </w:rPr>
        <w:t>  </w:t>
      </w:r>
      <w:r>
        <w:rPr/>
        <w:t>проводят</w:t>
      </w:r>
      <w:r>
        <w:rPr>
          <w:spacing w:val="37"/>
        </w:rPr>
        <w:t>  </w:t>
      </w:r>
      <w:r>
        <w:rPr/>
        <w:t>сотрудники</w:t>
      </w:r>
      <w:r>
        <w:rPr>
          <w:spacing w:val="40"/>
        </w:rPr>
        <w:t>  </w:t>
      </w:r>
      <w:r>
        <w:rPr>
          <w:spacing w:val="-2"/>
        </w:rPr>
        <w:t>ГЦББУКК,</w:t>
      </w:r>
    </w:p>
    <w:p>
      <w:pPr>
        <w:pStyle w:val="BodyText"/>
        <w:spacing w:line="275" w:lineRule="exact" w:before="2"/>
        <w:ind w:left="145"/>
      </w:pPr>
      <w:r>
        <w:rPr/>
        <w:t>которые</w:t>
      </w:r>
      <w:r>
        <w:rPr>
          <w:spacing w:val="-6"/>
        </w:rPr>
        <w:t> </w:t>
      </w:r>
      <w:r>
        <w:rPr/>
        <w:t>принимают документы</w:t>
      </w:r>
      <w:r>
        <w:rPr>
          <w:spacing w:val="-10"/>
        </w:rPr>
        <w:t> </w:t>
      </w:r>
      <w:r>
        <w:rPr/>
        <w:t>к</w:t>
      </w:r>
      <w:r>
        <w:rPr>
          <w:spacing w:val="3"/>
        </w:rPr>
        <w:t> </w:t>
      </w:r>
      <w:r>
        <w:rPr/>
        <w:t>учету.</w:t>
      </w:r>
      <w:r>
        <w:rPr>
          <w:spacing w:val="-6"/>
        </w:rPr>
        <w:t> </w:t>
      </w:r>
      <w:r>
        <w:rPr/>
        <w:t>В</w:t>
      </w:r>
      <w:r>
        <w:rPr>
          <w:spacing w:val="-9"/>
        </w:rPr>
        <w:t> </w:t>
      </w:r>
      <w:r>
        <w:rPr/>
        <w:t>каждом</w:t>
      </w:r>
      <w:r>
        <w:rPr>
          <w:spacing w:val="-11"/>
        </w:rPr>
        <w:t> </w:t>
      </w:r>
      <w:r>
        <w:rPr/>
        <w:t>документе</w:t>
      </w:r>
      <w:r>
        <w:rPr>
          <w:spacing w:val="-1"/>
        </w:rPr>
        <w:t> </w:t>
      </w:r>
      <w:r>
        <w:rPr>
          <w:spacing w:val="-2"/>
        </w:rPr>
        <w:t>проверяют:</w:t>
      </w:r>
    </w:p>
    <w:p>
      <w:pPr>
        <w:pStyle w:val="ListParagraph"/>
        <w:numPr>
          <w:ilvl w:val="3"/>
          <w:numId w:val="73"/>
        </w:numPr>
        <w:tabs>
          <w:tab w:pos="874" w:val="left" w:leader="none"/>
        </w:tabs>
        <w:spacing w:line="275" w:lineRule="exact" w:before="0" w:after="0"/>
        <w:ind w:left="874" w:right="0" w:hanging="359"/>
        <w:jc w:val="left"/>
        <w:rPr>
          <w:sz w:val="24"/>
        </w:rPr>
      </w:pPr>
      <w:r>
        <w:rPr>
          <w:sz w:val="24"/>
        </w:rPr>
        <w:t>соответствие</w:t>
      </w:r>
      <w:r>
        <w:rPr>
          <w:spacing w:val="-6"/>
          <w:sz w:val="24"/>
        </w:rPr>
        <w:t> </w:t>
      </w:r>
      <w:r>
        <w:rPr>
          <w:sz w:val="24"/>
        </w:rPr>
        <w:t>формы</w:t>
      </w:r>
      <w:r>
        <w:rPr>
          <w:spacing w:val="-8"/>
          <w:sz w:val="24"/>
        </w:rPr>
        <w:t> </w:t>
      </w:r>
      <w:r>
        <w:rPr>
          <w:sz w:val="24"/>
        </w:rPr>
        <w:t>документа</w:t>
      </w:r>
      <w:r>
        <w:rPr>
          <w:spacing w:val="-3"/>
          <w:sz w:val="24"/>
        </w:rPr>
        <w:t> </w:t>
      </w:r>
      <w:r>
        <w:rPr>
          <w:sz w:val="24"/>
        </w:rPr>
        <w:t>и</w:t>
      </w:r>
      <w:r>
        <w:rPr>
          <w:spacing w:val="-13"/>
          <w:sz w:val="24"/>
        </w:rPr>
        <w:t> </w:t>
      </w:r>
      <w:r>
        <w:rPr>
          <w:sz w:val="24"/>
        </w:rPr>
        <w:t>хозяйственной</w:t>
      </w:r>
      <w:r>
        <w:rPr>
          <w:spacing w:val="-4"/>
          <w:sz w:val="24"/>
        </w:rPr>
        <w:t> </w:t>
      </w:r>
      <w:r>
        <w:rPr>
          <w:spacing w:val="-2"/>
          <w:sz w:val="24"/>
        </w:rPr>
        <w:t>операции;</w:t>
      </w:r>
    </w:p>
    <w:p>
      <w:pPr>
        <w:pStyle w:val="ListParagraph"/>
        <w:numPr>
          <w:ilvl w:val="3"/>
          <w:numId w:val="73"/>
        </w:numPr>
        <w:tabs>
          <w:tab w:pos="874" w:val="left" w:leader="none"/>
          <w:tab w:pos="2030" w:val="left" w:leader="none"/>
          <w:tab w:pos="3754" w:val="left" w:leader="none"/>
          <w:tab w:pos="5285" w:val="left" w:leader="none"/>
          <w:tab w:pos="6062" w:val="left" w:leader="none"/>
          <w:tab w:pos="7358" w:val="left" w:leader="none"/>
          <w:tab w:pos="8693" w:val="left" w:leader="none"/>
          <w:tab w:pos="9250" w:val="left" w:leader="none"/>
        </w:tabs>
        <w:spacing w:line="240" w:lineRule="auto" w:before="2" w:after="0"/>
        <w:ind w:left="874" w:right="0" w:hanging="359"/>
        <w:jc w:val="left"/>
        <w:rPr>
          <w:sz w:val="24"/>
        </w:rPr>
      </w:pPr>
      <w:r>
        <w:rPr>
          <w:spacing w:val="-2"/>
          <w:sz w:val="24"/>
        </w:rPr>
        <w:t>наличие</w:t>
      </w:r>
      <w:r>
        <w:rPr>
          <w:sz w:val="24"/>
        </w:rPr>
        <w:tab/>
      </w:r>
      <w:r>
        <w:rPr>
          <w:spacing w:val="-2"/>
          <w:sz w:val="24"/>
        </w:rPr>
        <w:t>обязательных</w:t>
      </w:r>
      <w:r>
        <w:rPr>
          <w:sz w:val="24"/>
        </w:rPr>
        <w:tab/>
      </w:r>
      <w:r>
        <w:rPr>
          <w:spacing w:val="-2"/>
          <w:sz w:val="24"/>
        </w:rPr>
        <w:t>реквизитов,</w:t>
      </w:r>
      <w:r>
        <w:rPr>
          <w:sz w:val="24"/>
        </w:rPr>
        <w:tab/>
      </w:r>
      <w:r>
        <w:rPr>
          <w:spacing w:val="-4"/>
          <w:sz w:val="24"/>
        </w:rPr>
        <w:t>если</w:t>
      </w:r>
      <w:r>
        <w:rPr>
          <w:sz w:val="24"/>
        </w:rPr>
        <w:tab/>
      </w:r>
      <w:r>
        <w:rPr>
          <w:spacing w:val="-2"/>
          <w:sz w:val="24"/>
        </w:rPr>
        <w:t>документ</w:t>
      </w:r>
      <w:r>
        <w:rPr>
          <w:sz w:val="24"/>
        </w:rPr>
        <w:tab/>
      </w:r>
      <w:r>
        <w:rPr>
          <w:spacing w:val="-2"/>
          <w:sz w:val="24"/>
        </w:rPr>
        <w:t>составлен</w:t>
      </w:r>
      <w:r>
        <w:rPr>
          <w:sz w:val="24"/>
        </w:rPr>
        <w:tab/>
      </w:r>
      <w:r>
        <w:rPr>
          <w:spacing w:val="-5"/>
          <w:sz w:val="24"/>
        </w:rPr>
        <w:t>не</w:t>
      </w:r>
      <w:r>
        <w:rPr>
          <w:sz w:val="24"/>
        </w:rPr>
        <w:tab/>
      </w:r>
      <w:r>
        <w:rPr>
          <w:spacing w:val="-5"/>
          <w:sz w:val="24"/>
        </w:rPr>
        <w:t>по</w:t>
      </w:r>
    </w:p>
    <w:p>
      <w:pPr>
        <w:pStyle w:val="BodyText"/>
        <w:spacing w:line="274" w:lineRule="exact" w:before="3"/>
        <w:ind w:left="865"/>
      </w:pPr>
      <w:r>
        <w:rPr/>
        <w:t>унифицированной</w:t>
      </w:r>
      <w:r>
        <w:rPr>
          <w:spacing w:val="-3"/>
        </w:rPr>
        <w:t> </w:t>
      </w:r>
      <w:r>
        <w:rPr>
          <w:spacing w:val="-2"/>
        </w:rPr>
        <w:t>форме;</w:t>
      </w:r>
    </w:p>
    <w:p>
      <w:pPr>
        <w:pStyle w:val="ListParagraph"/>
        <w:numPr>
          <w:ilvl w:val="3"/>
          <w:numId w:val="73"/>
        </w:numPr>
        <w:tabs>
          <w:tab w:pos="874" w:val="left" w:leader="none"/>
        </w:tabs>
        <w:spacing w:line="274" w:lineRule="exact" w:before="0" w:after="0"/>
        <w:ind w:left="874" w:right="0" w:hanging="359"/>
        <w:jc w:val="left"/>
        <w:rPr>
          <w:sz w:val="24"/>
        </w:rPr>
      </w:pPr>
      <w:r>
        <w:rPr>
          <w:sz w:val="24"/>
        </w:rPr>
        <w:t>правильность</w:t>
      </w:r>
      <w:r>
        <w:rPr>
          <w:spacing w:val="-15"/>
          <w:sz w:val="24"/>
        </w:rPr>
        <w:t> </w:t>
      </w:r>
      <w:r>
        <w:rPr>
          <w:sz w:val="24"/>
        </w:rPr>
        <w:t>заполнения</w:t>
      </w:r>
      <w:r>
        <w:rPr>
          <w:spacing w:val="-8"/>
          <w:sz w:val="24"/>
        </w:rPr>
        <w:t> </w:t>
      </w:r>
      <w:r>
        <w:rPr>
          <w:sz w:val="24"/>
        </w:rPr>
        <w:t>и</w:t>
      </w:r>
      <w:r>
        <w:rPr>
          <w:spacing w:val="-4"/>
          <w:sz w:val="24"/>
        </w:rPr>
        <w:t> </w:t>
      </w:r>
      <w:r>
        <w:rPr>
          <w:sz w:val="24"/>
        </w:rPr>
        <w:t>наличие</w:t>
      </w:r>
      <w:r>
        <w:rPr>
          <w:spacing w:val="-11"/>
          <w:sz w:val="24"/>
        </w:rPr>
        <w:t> </w:t>
      </w:r>
      <w:r>
        <w:rPr>
          <w:spacing w:val="-2"/>
          <w:sz w:val="24"/>
        </w:rPr>
        <w:t>подписей.</w:t>
      </w:r>
    </w:p>
    <w:p>
      <w:pPr>
        <w:pStyle w:val="BodyText"/>
      </w:pPr>
    </w:p>
    <w:p>
      <w:pPr>
        <w:pStyle w:val="ListParagraph"/>
        <w:numPr>
          <w:ilvl w:val="2"/>
          <w:numId w:val="73"/>
        </w:numPr>
        <w:tabs>
          <w:tab w:pos="155" w:val="left" w:leader="none"/>
          <w:tab w:pos="853" w:val="left" w:leader="none"/>
        </w:tabs>
        <w:spacing w:line="240" w:lineRule="auto" w:before="0" w:after="0"/>
        <w:ind w:left="155" w:right="46" w:hanging="10"/>
        <w:jc w:val="left"/>
        <w:rPr>
          <w:sz w:val="24"/>
        </w:rPr>
      </w:pPr>
      <w:r>
        <w:rPr>
          <w:sz w:val="24"/>
        </w:rPr>
        <w:t>Последующий контроль</w:t>
      </w:r>
      <w:r>
        <w:rPr>
          <w:spacing w:val="-3"/>
          <w:sz w:val="24"/>
        </w:rPr>
        <w:t> </w:t>
      </w:r>
      <w:r>
        <w:rPr>
          <w:sz w:val="24"/>
        </w:rPr>
        <w:t>проводится</w:t>
      </w:r>
      <w:r>
        <w:rPr>
          <w:spacing w:val="-7"/>
          <w:sz w:val="24"/>
        </w:rPr>
        <w:t> </w:t>
      </w:r>
      <w:r>
        <w:rPr>
          <w:sz w:val="24"/>
        </w:rPr>
        <w:t>по</w:t>
      </w:r>
      <w:r>
        <w:rPr>
          <w:spacing w:val="-2"/>
          <w:sz w:val="24"/>
        </w:rPr>
        <w:t> </w:t>
      </w:r>
      <w:r>
        <w:rPr>
          <w:sz w:val="24"/>
        </w:rPr>
        <w:t>итогам</w:t>
      </w:r>
      <w:r>
        <w:rPr>
          <w:spacing w:val="-2"/>
          <w:sz w:val="24"/>
        </w:rPr>
        <w:t> </w:t>
      </w:r>
      <w:r>
        <w:rPr>
          <w:sz w:val="24"/>
        </w:rPr>
        <w:t>совершения</w:t>
      </w:r>
      <w:r>
        <w:rPr>
          <w:spacing w:val="-7"/>
          <w:sz w:val="24"/>
        </w:rPr>
        <w:t> </w:t>
      </w:r>
      <w:r>
        <w:rPr>
          <w:sz w:val="24"/>
        </w:rPr>
        <w:t>хозяйственных операций путем</w:t>
      </w:r>
      <w:r>
        <w:rPr>
          <w:spacing w:val="80"/>
          <w:sz w:val="24"/>
        </w:rPr>
        <w:t> </w:t>
      </w:r>
      <w:r>
        <w:rPr>
          <w:sz w:val="24"/>
        </w:rPr>
        <w:t>анализа</w:t>
      </w:r>
      <w:r>
        <w:rPr>
          <w:spacing w:val="80"/>
          <w:sz w:val="24"/>
        </w:rPr>
        <w:t> </w:t>
      </w:r>
      <w:r>
        <w:rPr>
          <w:sz w:val="24"/>
        </w:rPr>
        <w:t>и</w:t>
      </w:r>
      <w:r>
        <w:rPr>
          <w:spacing w:val="80"/>
          <w:sz w:val="24"/>
        </w:rPr>
        <w:t> </w:t>
      </w:r>
      <w:r>
        <w:rPr>
          <w:sz w:val="24"/>
        </w:rPr>
        <w:t>проверки</w:t>
      </w:r>
      <w:r>
        <w:rPr>
          <w:spacing w:val="80"/>
          <w:sz w:val="24"/>
        </w:rPr>
        <w:t> </w:t>
      </w:r>
      <w:r>
        <w:rPr>
          <w:sz w:val="24"/>
        </w:rPr>
        <w:t>бухгалтерской</w:t>
      </w:r>
      <w:r>
        <w:rPr>
          <w:spacing w:val="80"/>
          <w:sz w:val="24"/>
        </w:rPr>
        <w:t> </w:t>
      </w:r>
      <w:r>
        <w:rPr>
          <w:sz w:val="24"/>
        </w:rPr>
        <w:t>документации</w:t>
      </w:r>
      <w:r>
        <w:rPr>
          <w:spacing w:val="80"/>
          <w:sz w:val="24"/>
        </w:rPr>
        <w:t> </w:t>
      </w:r>
      <w:r>
        <w:rPr>
          <w:sz w:val="24"/>
        </w:rPr>
        <w:t>и</w:t>
      </w:r>
      <w:r>
        <w:rPr>
          <w:spacing w:val="80"/>
          <w:sz w:val="24"/>
        </w:rPr>
        <w:t> </w:t>
      </w:r>
      <w:r>
        <w:rPr>
          <w:sz w:val="24"/>
        </w:rPr>
        <w:t>отчетности,</w:t>
      </w:r>
      <w:r>
        <w:rPr>
          <w:spacing w:val="80"/>
          <w:w w:val="150"/>
          <w:sz w:val="24"/>
        </w:rPr>
        <w:t> </w:t>
      </w:r>
      <w:r>
        <w:rPr>
          <w:sz w:val="24"/>
        </w:rPr>
        <w:t>проведения инвентаризаций и иных необходимых процедур.</w:t>
      </w:r>
    </w:p>
    <w:p>
      <w:pPr>
        <w:pStyle w:val="BodyText"/>
        <w:ind w:left="150" w:right="137" w:firstLine="701"/>
        <w:jc w:val="both"/>
      </w:pPr>
      <w:r>
        <w:rPr/>
        <w:t>Последующий контроль осуществляется лицом (лицами), которому (-ым) руководитель</w:t>
      </w:r>
      <w:r>
        <w:rPr>
          <w:spacing w:val="-3"/>
        </w:rPr>
        <w:t> </w:t>
      </w:r>
      <w:r>
        <w:rPr/>
        <w:t>учреждения поручил указанную</w:t>
      </w:r>
      <w:r>
        <w:rPr>
          <w:spacing w:val="-1"/>
        </w:rPr>
        <w:t> </w:t>
      </w:r>
      <w:r>
        <w:rPr/>
        <w:t>работу, а</w:t>
      </w:r>
      <w:r>
        <w:rPr>
          <w:spacing w:val="-6"/>
        </w:rPr>
        <w:t> </w:t>
      </w:r>
      <w:r>
        <w:rPr/>
        <w:t>также комиссией по внутреннему финансовому контролю (приложение 1 к настоящему положению).</w:t>
      </w:r>
    </w:p>
    <w:p>
      <w:pPr>
        <w:pStyle w:val="BodyText"/>
        <w:ind w:left="155" w:right="146" w:firstLine="696"/>
        <w:jc w:val="both"/>
      </w:pPr>
      <w:r>
        <w:rPr/>
        <w:t>Целью последующего контроля является обнаружение фактов незаконного, нецелесообразного расходования денежных и материальных средств и вскрытие причин </w:t>
      </w:r>
      <w:r>
        <w:rPr>
          <w:spacing w:val="-2"/>
        </w:rPr>
        <w:t>нарушений.</w:t>
      </w:r>
    </w:p>
    <w:p>
      <w:pPr>
        <w:pStyle w:val="BodyText"/>
        <w:spacing w:line="274" w:lineRule="exact"/>
        <w:ind w:left="851"/>
        <w:jc w:val="both"/>
      </w:pPr>
      <w:r>
        <w:rPr/>
        <w:t>В</w:t>
      </w:r>
      <w:r>
        <w:rPr>
          <w:spacing w:val="-10"/>
        </w:rPr>
        <w:t> </w:t>
      </w:r>
      <w:r>
        <w:rPr/>
        <w:t>рамках</w:t>
      </w:r>
      <w:r>
        <w:rPr>
          <w:spacing w:val="-5"/>
        </w:rPr>
        <w:t> </w:t>
      </w:r>
      <w:r>
        <w:rPr/>
        <w:t>последующего</w:t>
      </w:r>
      <w:r>
        <w:rPr>
          <w:spacing w:val="-8"/>
        </w:rPr>
        <w:t> </w:t>
      </w:r>
      <w:r>
        <w:rPr/>
        <w:t>внутреннего</w:t>
      </w:r>
      <w:r>
        <w:rPr>
          <w:spacing w:val="1"/>
        </w:rPr>
        <w:t> </w:t>
      </w:r>
      <w:r>
        <w:rPr/>
        <w:t>финансового</w:t>
      </w:r>
      <w:r>
        <w:rPr>
          <w:spacing w:val="-5"/>
        </w:rPr>
        <w:t> </w:t>
      </w:r>
      <w:r>
        <w:rPr/>
        <w:t>контроля</w:t>
      </w:r>
      <w:r>
        <w:rPr>
          <w:spacing w:val="-7"/>
        </w:rPr>
        <w:t> </w:t>
      </w:r>
      <w:r>
        <w:rPr>
          <w:spacing w:val="-2"/>
        </w:rPr>
        <w:t>проводятся:</w:t>
      </w:r>
    </w:p>
    <w:p>
      <w:pPr>
        <w:pStyle w:val="ListParagraph"/>
        <w:numPr>
          <w:ilvl w:val="3"/>
          <w:numId w:val="73"/>
        </w:numPr>
        <w:tabs>
          <w:tab w:pos="874" w:val="left" w:leader="none"/>
        </w:tabs>
        <w:spacing w:line="240" w:lineRule="auto" w:before="3" w:after="0"/>
        <w:ind w:left="874" w:right="0" w:hanging="359"/>
        <w:jc w:val="both"/>
        <w:rPr>
          <w:sz w:val="24"/>
        </w:rPr>
      </w:pPr>
      <w:r>
        <w:rPr>
          <w:sz w:val="24"/>
        </w:rPr>
        <w:t>проверка</w:t>
      </w:r>
      <w:r>
        <w:rPr>
          <w:spacing w:val="7"/>
          <w:sz w:val="24"/>
        </w:rPr>
        <w:t> </w:t>
      </w:r>
      <w:r>
        <w:rPr>
          <w:sz w:val="24"/>
        </w:rPr>
        <w:t>наличия</w:t>
      </w:r>
      <w:r>
        <w:rPr>
          <w:spacing w:val="5"/>
          <w:sz w:val="24"/>
        </w:rPr>
        <w:t> </w:t>
      </w:r>
      <w:r>
        <w:rPr>
          <w:sz w:val="24"/>
        </w:rPr>
        <w:t>имущества</w:t>
      </w:r>
      <w:r>
        <w:rPr>
          <w:spacing w:val="-1"/>
          <w:sz w:val="24"/>
        </w:rPr>
        <w:t> </w:t>
      </w:r>
      <w:r>
        <w:rPr>
          <w:sz w:val="24"/>
        </w:rPr>
        <w:t>учреждения,</w:t>
      </w:r>
      <w:r>
        <w:rPr>
          <w:spacing w:val="19"/>
          <w:sz w:val="24"/>
        </w:rPr>
        <w:t> </w:t>
      </w:r>
      <w:r>
        <w:rPr>
          <w:sz w:val="24"/>
        </w:rPr>
        <w:t>в</w:t>
      </w:r>
      <w:r>
        <w:rPr>
          <w:spacing w:val="2"/>
          <w:sz w:val="24"/>
        </w:rPr>
        <w:t> </w:t>
      </w:r>
      <w:r>
        <w:rPr>
          <w:sz w:val="24"/>
        </w:rPr>
        <w:t>том числе:</w:t>
      </w:r>
      <w:r>
        <w:rPr>
          <w:spacing w:val="-1"/>
          <w:sz w:val="24"/>
        </w:rPr>
        <w:t> </w:t>
      </w:r>
      <w:r>
        <w:rPr>
          <w:sz w:val="24"/>
        </w:rPr>
        <w:t>инвентаризация,</w:t>
      </w:r>
      <w:r>
        <w:rPr>
          <w:spacing w:val="15"/>
          <w:sz w:val="24"/>
        </w:rPr>
        <w:t> </w:t>
      </w:r>
      <w:r>
        <w:rPr>
          <w:spacing w:val="-2"/>
          <w:sz w:val="24"/>
        </w:rPr>
        <w:t>внезапная</w:t>
      </w:r>
    </w:p>
    <w:p>
      <w:pPr>
        <w:pStyle w:val="BodyText"/>
        <w:spacing w:line="274" w:lineRule="exact" w:before="3"/>
        <w:ind w:left="875"/>
        <w:jc w:val="both"/>
      </w:pPr>
      <w:r>
        <w:rPr/>
        <w:t>проверка</w:t>
      </w:r>
      <w:r>
        <w:rPr>
          <w:spacing w:val="-11"/>
        </w:rPr>
        <w:t> </w:t>
      </w:r>
      <w:r>
        <w:rPr>
          <w:spacing w:val="-2"/>
        </w:rPr>
        <w:t>кассы;</w:t>
      </w:r>
    </w:p>
    <w:p>
      <w:pPr>
        <w:pStyle w:val="ListParagraph"/>
        <w:numPr>
          <w:ilvl w:val="3"/>
          <w:numId w:val="73"/>
        </w:numPr>
        <w:tabs>
          <w:tab w:pos="874" w:val="left" w:leader="none"/>
        </w:tabs>
        <w:spacing w:line="274" w:lineRule="exact" w:before="0" w:after="0"/>
        <w:ind w:left="874" w:right="0" w:hanging="359"/>
        <w:jc w:val="both"/>
        <w:rPr>
          <w:sz w:val="24"/>
        </w:rPr>
      </w:pPr>
      <w:r>
        <w:rPr>
          <w:sz w:val="24"/>
        </w:rPr>
        <w:t>анализ</w:t>
      </w:r>
      <w:r>
        <w:rPr>
          <w:spacing w:val="-6"/>
          <w:sz w:val="24"/>
        </w:rPr>
        <w:t> </w:t>
      </w:r>
      <w:r>
        <w:rPr>
          <w:sz w:val="24"/>
        </w:rPr>
        <w:t>исполнения</w:t>
      </w:r>
      <w:r>
        <w:rPr>
          <w:spacing w:val="-11"/>
          <w:sz w:val="24"/>
        </w:rPr>
        <w:t> </w:t>
      </w:r>
      <w:r>
        <w:rPr>
          <w:sz w:val="24"/>
        </w:rPr>
        <w:t>плановых</w:t>
      </w:r>
      <w:r>
        <w:rPr>
          <w:spacing w:val="-11"/>
          <w:sz w:val="24"/>
        </w:rPr>
        <w:t> </w:t>
      </w:r>
      <w:r>
        <w:rPr>
          <w:spacing w:val="-2"/>
          <w:sz w:val="24"/>
        </w:rPr>
        <w:t>документов;</w:t>
      </w:r>
    </w:p>
    <w:p>
      <w:pPr>
        <w:pStyle w:val="ListParagraph"/>
        <w:numPr>
          <w:ilvl w:val="3"/>
          <w:numId w:val="73"/>
        </w:numPr>
        <w:tabs>
          <w:tab w:pos="874" w:val="left" w:leader="none"/>
        </w:tabs>
        <w:spacing w:line="275" w:lineRule="exact" w:before="0" w:after="0"/>
        <w:ind w:left="874" w:right="0" w:hanging="359"/>
        <w:jc w:val="both"/>
        <w:rPr>
          <w:sz w:val="24"/>
        </w:rPr>
      </w:pPr>
      <w:r>
        <w:rPr>
          <w:sz w:val="24"/>
        </w:rPr>
        <w:t>проверка</w:t>
      </w:r>
      <w:r>
        <w:rPr>
          <w:spacing w:val="-13"/>
          <w:sz w:val="24"/>
        </w:rPr>
        <w:t> </w:t>
      </w:r>
      <w:r>
        <w:rPr>
          <w:sz w:val="24"/>
        </w:rPr>
        <w:t>поступления,</w:t>
      </w:r>
      <w:r>
        <w:rPr>
          <w:spacing w:val="1"/>
          <w:sz w:val="24"/>
        </w:rPr>
        <w:t> </w:t>
      </w:r>
      <w:r>
        <w:rPr>
          <w:sz w:val="24"/>
        </w:rPr>
        <w:t>наличия</w:t>
      </w:r>
      <w:r>
        <w:rPr>
          <w:spacing w:val="-8"/>
          <w:sz w:val="24"/>
        </w:rPr>
        <w:t> </w:t>
      </w:r>
      <w:r>
        <w:rPr>
          <w:sz w:val="24"/>
        </w:rPr>
        <w:t>и</w:t>
      </w:r>
      <w:r>
        <w:rPr>
          <w:spacing w:val="-14"/>
          <w:sz w:val="24"/>
        </w:rPr>
        <w:t> </w:t>
      </w:r>
      <w:r>
        <w:rPr>
          <w:sz w:val="24"/>
        </w:rPr>
        <w:t>использования</w:t>
      </w:r>
      <w:r>
        <w:rPr>
          <w:spacing w:val="-15"/>
          <w:sz w:val="24"/>
        </w:rPr>
        <w:t> </w:t>
      </w:r>
      <w:r>
        <w:rPr>
          <w:sz w:val="24"/>
        </w:rPr>
        <w:t>денежных</w:t>
      </w:r>
      <w:r>
        <w:rPr>
          <w:spacing w:val="-8"/>
          <w:sz w:val="24"/>
        </w:rPr>
        <w:t> </w:t>
      </w:r>
      <w:r>
        <w:rPr>
          <w:sz w:val="24"/>
        </w:rPr>
        <w:t>средств</w:t>
      </w:r>
      <w:r>
        <w:rPr>
          <w:spacing w:val="-8"/>
          <w:sz w:val="24"/>
        </w:rPr>
        <w:t> </w:t>
      </w:r>
      <w:r>
        <w:rPr>
          <w:sz w:val="24"/>
        </w:rPr>
        <w:t>в</w:t>
      </w:r>
      <w:r>
        <w:rPr>
          <w:spacing w:val="-14"/>
          <w:sz w:val="24"/>
        </w:rPr>
        <w:t> </w:t>
      </w:r>
      <w:r>
        <w:rPr>
          <w:spacing w:val="-2"/>
          <w:sz w:val="24"/>
        </w:rPr>
        <w:t>учреждении;</w:t>
      </w:r>
    </w:p>
    <w:p>
      <w:pPr>
        <w:pStyle w:val="ListParagraph"/>
        <w:numPr>
          <w:ilvl w:val="3"/>
          <w:numId w:val="73"/>
        </w:numPr>
        <w:tabs>
          <w:tab w:pos="875" w:val="left" w:leader="none"/>
        </w:tabs>
        <w:spacing w:line="240" w:lineRule="auto" w:before="2" w:after="0"/>
        <w:ind w:left="875" w:right="141" w:hanging="360"/>
        <w:jc w:val="both"/>
        <w:rPr>
          <w:sz w:val="24"/>
        </w:rPr>
      </w:pPr>
      <w:r>
        <w:rPr>
          <w:sz w:val="24"/>
        </w:rPr>
        <w:t>проверка материально ответственных лиц, в</w:t>
      </w:r>
      <w:r>
        <w:rPr>
          <w:spacing w:val="-1"/>
          <w:sz w:val="24"/>
        </w:rPr>
        <w:t> </w:t>
      </w:r>
      <w:r>
        <w:rPr>
          <w:sz w:val="24"/>
        </w:rPr>
        <w:t>том числе</w:t>
      </w:r>
      <w:r>
        <w:rPr>
          <w:spacing w:val="-2"/>
          <w:sz w:val="24"/>
        </w:rPr>
        <w:t> </w:t>
      </w:r>
      <w:r>
        <w:rPr>
          <w:sz w:val="24"/>
        </w:rPr>
        <w:t>закупок</w:t>
      </w:r>
      <w:r>
        <w:rPr>
          <w:spacing w:val="-1"/>
          <w:sz w:val="24"/>
        </w:rPr>
        <w:t> </w:t>
      </w:r>
      <w:r>
        <w:rPr>
          <w:sz w:val="24"/>
        </w:rPr>
        <w:t>за наличный расчет с внесением соответствующих записей в книгу учета материальных ценностей, проверка достоверности данных о закупках в торговых точках;</w:t>
      </w:r>
    </w:p>
    <w:p>
      <w:pPr>
        <w:pStyle w:val="ListParagraph"/>
        <w:numPr>
          <w:ilvl w:val="3"/>
          <w:numId w:val="73"/>
        </w:numPr>
        <w:tabs>
          <w:tab w:pos="874" w:val="left" w:leader="none"/>
        </w:tabs>
        <w:spacing w:line="274" w:lineRule="exact" w:before="3" w:after="0"/>
        <w:ind w:left="874" w:right="0" w:hanging="359"/>
        <w:jc w:val="both"/>
        <w:rPr>
          <w:sz w:val="24"/>
        </w:rPr>
      </w:pPr>
      <w:r>
        <w:rPr>
          <w:sz w:val="24"/>
        </w:rPr>
        <w:t>соблюдение</w:t>
      </w:r>
      <w:r>
        <w:rPr>
          <w:spacing w:val="-10"/>
          <w:sz w:val="24"/>
        </w:rPr>
        <w:t> </w:t>
      </w:r>
      <w:r>
        <w:rPr>
          <w:sz w:val="24"/>
        </w:rPr>
        <w:t>норм</w:t>
      </w:r>
      <w:r>
        <w:rPr>
          <w:spacing w:val="-10"/>
          <w:sz w:val="24"/>
        </w:rPr>
        <w:t> </w:t>
      </w:r>
      <w:r>
        <w:rPr>
          <w:sz w:val="24"/>
        </w:rPr>
        <w:t>расхода</w:t>
      </w:r>
      <w:r>
        <w:rPr>
          <w:spacing w:val="-9"/>
          <w:sz w:val="24"/>
        </w:rPr>
        <w:t> </w:t>
      </w:r>
      <w:r>
        <w:rPr>
          <w:sz w:val="24"/>
        </w:rPr>
        <w:t>материальных</w:t>
      </w:r>
      <w:r>
        <w:rPr>
          <w:spacing w:val="-15"/>
          <w:sz w:val="24"/>
        </w:rPr>
        <w:t> </w:t>
      </w:r>
      <w:r>
        <w:rPr>
          <w:spacing w:val="-2"/>
          <w:sz w:val="24"/>
        </w:rPr>
        <w:t>запасов;</w:t>
      </w:r>
    </w:p>
    <w:p>
      <w:pPr>
        <w:pStyle w:val="ListParagraph"/>
        <w:numPr>
          <w:ilvl w:val="3"/>
          <w:numId w:val="73"/>
        </w:numPr>
        <w:tabs>
          <w:tab w:pos="874" w:val="left" w:leader="none"/>
        </w:tabs>
        <w:spacing w:line="274" w:lineRule="exact" w:before="0" w:after="0"/>
        <w:ind w:left="874" w:right="0" w:hanging="359"/>
        <w:jc w:val="both"/>
        <w:rPr>
          <w:sz w:val="24"/>
        </w:rPr>
      </w:pPr>
      <w:r>
        <w:rPr>
          <w:sz w:val="24"/>
        </w:rPr>
        <w:t>проверка</w:t>
      </w:r>
      <w:r>
        <w:rPr>
          <w:spacing w:val="10"/>
          <w:sz w:val="24"/>
        </w:rPr>
        <w:t> </w:t>
      </w:r>
      <w:r>
        <w:rPr>
          <w:sz w:val="24"/>
        </w:rPr>
        <w:t>достоверности</w:t>
      </w:r>
      <w:r>
        <w:rPr>
          <w:spacing w:val="19"/>
          <w:sz w:val="24"/>
        </w:rPr>
        <w:t> </w:t>
      </w:r>
      <w:r>
        <w:rPr>
          <w:sz w:val="24"/>
        </w:rPr>
        <w:t>отражения</w:t>
      </w:r>
      <w:r>
        <w:rPr>
          <w:spacing w:val="1"/>
          <w:sz w:val="24"/>
        </w:rPr>
        <w:t> </w:t>
      </w:r>
      <w:r>
        <w:rPr>
          <w:sz w:val="24"/>
        </w:rPr>
        <w:t>хозяйственных</w:t>
      </w:r>
      <w:r>
        <w:rPr>
          <w:spacing w:val="23"/>
          <w:sz w:val="24"/>
        </w:rPr>
        <w:t> </w:t>
      </w:r>
      <w:r>
        <w:rPr>
          <w:sz w:val="24"/>
        </w:rPr>
        <w:t>операций</w:t>
      </w:r>
      <w:r>
        <w:rPr>
          <w:spacing w:val="18"/>
          <w:sz w:val="24"/>
        </w:rPr>
        <w:t> </w:t>
      </w:r>
      <w:r>
        <w:rPr>
          <w:sz w:val="24"/>
        </w:rPr>
        <w:t>в</w:t>
      </w:r>
      <w:r>
        <w:rPr>
          <w:spacing w:val="15"/>
          <w:sz w:val="24"/>
        </w:rPr>
        <w:t> </w:t>
      </w:r>
      <w:r>
        <w:rPr>
          <w:sz w:val="24"/>
        </w:rPr>
        <w:t>учете</w:t>
      </w:r>
      <w:r>
        <w:rPr>
          <w:spacing w:val="15"/>
          <w:sz w:val="24"/>
        </w:rPr>
        <w:t> </w:t>
      </w:r>
      <w:r>
        <w:rPr>
          <w:sz w:val="24"/>
        </w:rPr>
        <w:t>и</w:t>
      </w:r>
      <w:r>
        <w:rPr>
          <w:spacing w:val="17"/>
          <w:sz w:val="24"/>
        </w:rPr>
        <w:t> </w:t>
      </w:r>
      <w:r>
        <w:rPr>
          <w:spacing w:val="-2"/>
          <w:sz w:val="24"/>
        </w:rPr>
        <w:t>отчетности</w:t>
      </w:r>
    </w:p>
    <w:p>
      <w:pPr>
        <w:pStyle w:val="BodyText"/>
        <w:spacing w:line="274" w:lineRule="exact" w:before="3"/>
        <w:ind w:left="865"/>
      </w:pPr>
      <w:r>
        <w:rPr>
          <w:spacing w:val="-2"/>
        </w:rPr>
        <w:t>учреждения;</w:t>
      </w:r>
    </w:p>
    <w:p>
      <w:pPr>
        <w:pStyle w:val="ListParagraph"/>
        <w:numPr>
          <w:ilvl w:val="3"/>
          <w:numId w:val="73"/>
        </w:numPr>
        <w:tabs>
          <w:tab w:pos="874" w:val="left" w:leader="none"/>
        </w:tabs>
        <w:spacing w:line="274" w:lineRule="exact" w:before="0" w:after="0"/>
        <w:ind w:left="874" w:right="0" w:hanging="359"/>
        <w:jc w:val="left"/>
        <w:rPr>
          <w:sz w:val="24"/>
        </w:rPr>
      </w:pPr>
      <w:r>
        <w:rPr>
          <w:sz w:val="24"/>
        </w:rPr>
        <w:t>проверка</w:t>
      </w:r>
      <w:r>
        <w:rPr>
          <w:spacing w:val="63"/>
          <w:w w:val="150"/>
          <w:sz w:val="24"/>
        </w:rPr>
        <w:t> </w:t>
      </w:r>
      <w:r>
        <w:rPr>
          <w:sz w:val="24"/>
        </w:rPr>
        <w:t>первичных</w:t>
      </w:r>
      <w:r>
        <w:rPr>
          <w:spacing w:val="60"/>
          <w:w w:val="150"/>
          <w:sz w:val="24"/>
        </w:rPr>
        <w:t> </w:t>
      </w:r>
      <w:r>
        <w:rPr>
          <w:sz w:val="24"/>
        </w:rPr>
        <w:t>документов</w:t>
      </w:r>
      <w:r>
        <w:rPr>
          <w:spacing w:val="60"/>
          <w:w w:val="150"/>
          <w:sz w:val="24"/>
        </w:rPr>
        <w:t> </w:t>
      </w:r>
      <w:r>
        <w:rPr>
          <w:sz w:val="24"/>
        </w:rPr>
        <w:t>после</w:t>
      </w:r>
      <w:r>
        <w:rPr>
          <w:spacing w:val="65"/>
          <w:w w:val="150"/>
          <w:sz w:val="24"/>
        </w:rPr>
        <w:t> </w:t>
      </w:r>
      <w:r>
        <w:rPr>
          <w:sz w:val="24"/>
        </w:rPr>
        <w:t>совершения</w:t>
      </w:r>
      <w:r>
        <w:rPr>
          <w:spacing w:val="65"/>
          <w:w w:val="150"/>
          <w:sz w:val="24"/>
        </w:rPr>
        <w:t> </w:t>
      </w:r>
      <w:r>
        <w:rPr>
          <w:sz w:val="24"/>
        </w:rPr>
        <w:t>финансово-</w:t>
      </w:r>
      <w:r>
        <w:rPr>
          <w:spacing w:val="-2"/>
          <w:sz w:val="24"/>
        </w:rPr>
        <w:t>хозяйственных</w:t>
      </w:r>
    </w:p>
    <w:p>
      <w:pPr>
        <w:pStyle w:val="BodyText"/>
        <w:spacing w:line="274" w:lineRule="exact" w:before="3"/>
        <w:ind w:left="875"/>
      </w:pPr>
      <w:r>
        <w:rPr>
          <w:spacing w:val="-2"/>
        </w:rPr>
        <w:t>операций;</w:t>
      </w:r>
    </w:p>
    <w:p>
      <w:pPr>
        <w:pStyle w:val="ListParagraph"/>
        <w:numPr>
          <w:ilvl w:val="3"/>
          <w:numId w:val="73"/>
        </w:numPr>
        <w:tabs>
          <w:tab w:pos="865" w:val="left" w:leader="none"/>
          <w:tab w:pos="874" w:val="left" w:leader="none"/>
        </w:tabs>
        <w:spacing w:line="240" w:lineRule="auto" w:before="0" w:after="0"/>
        <w:ind w:left="865" w:right="136" w:hanging="350"/>
        <w:jc w:val="both"/>
        <w:rPr>
          <w:sz w:val="24"/>
        </w:rPr>
      </w:pPr>
      <w:r>
        <w:rPr>
          <w:sz w:val="24"/>
        </w:rPr>
        <w:t>проверка</w:t>
      </w:r>
      <w:r>
        <w:rPr>
          <w:sz w:val="24"/>
        </w:rPr>
        <w:t> участков бухгалтерского учета на предмет соблюдения сотрудниками требований норм законодательства РФ в области учета в отношении завершенных операций финансово-хозяйственной деятельности;</w:t>
      </w:r>
    </w:p>
    <w:p>
      <w:pPr>
        <w:pStyle w:val="ListParagraph"/>
        <w:numPr>
          <w:ilvl w:val="3"/>
          <w:numId w:val="73"/>
        </w:numPr>
        <w:tabs>
          <w:tab w:pos="870" w:val="left" w:leader="none"/>
        </w:tabs>
        <w:spacing w:line="242" w:lineRule="auto" w:before="0" w:after="0"/>
        <w:ind w:left="870" w:right="135" w:hanging="355"/>
        <w:jc w:val="both"/>
        <w:rPr>
          <w:sz w:val="24"/>
        </w:rPr>
      </w:pPr>
      <w:r>
        <w:rPr>
          <w:sz w:val="24"/>
        </w:rPr>
        <w:t>документальные проверки завершенных операций финансово-хозяйственной деятельности учреждения.</w:t>
      </w:r>
    </w:p>
    <w:p>
      <w:pPr>
        <w:pStyle w:val="BodyText"/>
        <w:ind w:left="145" w:right="129" w:firstLine="706"/>
        <w:jc w:val="both"/>
      </w:pPr>
      <w:r>
        <w:rPr/>
        <w:t>Последующий контроль осуществляется путем проведения плановых и внеплановых</w:t>
      </w:r>
      <w:r>
        <w:rPr>
          <w:spacing w:val="-1"/>
        </w:rPr>
        <w:t> </w:t>
      </w:r>
      <w:r>
        <w:rPr/>
        <w:t>проверок.</w:t>
      </w:r>
      <w:r>
        <w:rPr>
          <w:spacing w:val="-15"/>
        </w:rPr>
        <w:t> </w:t>
      </w:r>
      <w:r>
        <w:rPr/>
        <w:t>Плановые проверки проводятся</w:t>
      </w:r>
      <w:r>
        <w:rPr>
          <w:spacing w:val="-1"/>
        </w:rPr>
        <w:t> </w:t>
      </w:r>
      <w:r>
        <w:rPr/>
        <w:t>с периодичностью, установленной графиком проведения внутренних финансовых проверок финансово-хозяйственной деятельности согласно приложению 2 к настоящему положению. График включает:</w:t>
      </w:r>
    </w:p>
    <w:p>
      <w:pPr>
        <w:pStyle w:val="ListParagraph"/>
        <w:numPr>
          <w:ilvl w:val="3"/>
          <w:numId w:val="73"/>
        </w:numPr>
        <w:tabs>
          <w:tab w:pos="874" w:val="left" w:leader="none"/>
        </w:tabs>
        <w:spacing w:line="240" w:lineRule="auto" w:before="0" w:after="0"/>
        <w:ind w:left="874" w:right="0" w:hanging="359"/>
        <w:jc w:val="left"/>
        <w:rPr>
          <w:sz w:val="24"/>
        </w:rPr>
      </w:pPr>
      <w:r>
        <w:rPr>
          <w:sz w:val="24"/>
        </w:rPr>
        <w:t>объект</w:t>
      </w:r>
      <w:r>
        <w:rPr>
          <w:spacing w:val="-7"/>
          <w:sz w:val="24"/>
        </w:rPr>
        <w:t> </w:t>
      </w:r>
      <w:r>
        <w:rPr>
          <w:spacing w:val="-2"/>
          <w:sz w:val="24"/>
        </w:rPr>
        <w:t>проверки;</w:t>
      </w:r>
    </w:p>
    <w:p>
      <w:pPr>
        <w:pStyle w:val="ListParagraph"/>
        <w:numPr>
          <w:ilvl w:val="3"/>
          <w:numId w:val="73"/>
        </w:numPr>
        <w:tabs>
          <w:tab w:pos="874" w:val="left" w:leader="none"/>
        </w:tabs>
        <w:spacing w:line="275" w:lineRule="exact" w:before="0" w:after="0"/>
        <w:ind w:left="874" w:right="0" w:hanging="359"/>
        <w:jc w:val="left"/>
        <w:rPr>
          <w:sz w:val="24"/>
        </w:rPr>
      </w:pPr>
      <w:r>
        <w:rPr>
          <w:sz w:val="24"/>
        </w:rPr>
        <w:t>срок</w:t>
      </w:r>
      <w:r>
        <w:rPr>
          <w:spacing w:val="-7"/>
          <w:sz w:val="24"/>
        </w:rPr>
        <w:t> </w:t>
      </w:r>
      <w:r>
        <w:rPr>
          <w:sz w:val="24"/>
        </w:rPr>
        <w:t>проведения</w:t>
      </w:r>
      <w:r>
        <w:rPr>
          <w:spacing w:val="-7"/>
          <w:sz w:val="24"/>
        </w:rPr>
        <w:t> </w:t>
      </w:r>
      <w:r>
        <w:rPr>
          <w:spacing w:val="-2"/>
          <w:sz w:val="24"/>
        </w:rPr>
        <w:t>проверки;</w:t>
      </w:r>
    </w:p>
    <w:p>
      <w:pPr>
        <w:pStyle w:val="ListParagraph"/>
        <w:numPr>
          <w:ilvl w:val="3"/>
          <w:numId w:val="73"/>
        </w:numPr>
        <w:tabs>
          <w:tab w:pos="874" w:val="left" w:leader="none"/>
        </w:tabs>
        <w:spacing w:line="273" w:lineRule="exact" w:before="0" w:after="0"/>
        <w:ind w:left="874" w:right="0" w:hanging="359"/>
        <w:jc w:val="left"/>
        <w:rPr>
          <w:sz w:val="24"/>
        </w:rPr>
      </w:pPr>
      <w:r>
        <w:rPr>
          <w:sz w:val="24"/>
        </w:rPr>
        <w:t>период, за</w:t>
      </w:r>
      <w:r>
        <w:rPr>
          <w:spacing w:val="-10"/>
          <w:sz w:val="24"/>
        </w:rPr>
        <w:t> </w:t>
      </w:r>
      <w:r>
        <w:rPr>
          <w:sz w:val="24"/>
        </w:rPr>
        <w:t>который</w:t>
      </w:r>
      <w:r>
        <w:rPr>
          <w:spacing w:val="-5"/>
          <w:sz w:val="24"/>
        </w:rPr>
        <w:t> </w:t>
      </w:r>
      <w:r>
        <w:rPr>
          <w:sz w:val="24"/>
        </w:rPr>
        <w:t>проводится</w:t>
      </w:r>
      <w:r>
        <w:rPr>
          <w:spacing w:val="-10"/>
          <w:sz w:val="24"/>
        </w:rPr>
        <w:t> </w:t>
      </w:r>
      <w:r>
        <w:rPr>
          <w:spacing w:val="-2"/>
          <w:sz w:val="24"/>
        </w:rPr>
        <w:t>проверка;</w:t>
      </w:r>
    </w:p>
    <w:p>
      <w:pPr>
        <w:pStyle w:val="ListParagraph"/>
        <w:numPr>
          <w:ilvl w:val="3"/>
          <w:numId w:val="73"/>
        </w:numPr>
        <w:tabs>
          <w:tab w:pos="874" w:val="left" w:leader="none"/>
        </w:tabs>
        <w:spacing w:line="274" w:lineRule="exact" w:before="0" w:after="0"/>
        <w:ind w:left="874" w:right="0" w:hanging="359"/>
        <w:jc w:val="left"/>
        <w:rPr>
          <w:sz w:val="24"/>
        </w:rPr>
      </w:pPr>
      <w:r>
        <w:rPr>
          <w:spacing w:val="-2"/>
          <w:sz w:val="24"/>
        </w:rPr>
        <w:t>ответственных</w:t>
      </w:r>
      <w:r>
        <w:rPr>
          <w:spacing w:val="7"/>
          <w:sz w:val="24"/>
        </w:rPr>
        <w:t> </w:t>
      </w:r>
      <w:r>
        <w:rPr>
          <w:spacing w:val="-2"/>
          <w:sz w:val="24"/>
        </w:rPr>
        <w:t>исполнителей.</w:t>
      </w:r>
    </w:p>
    <w:p>
      <w:pPr>
        <w:pStyle w:val="BodyText"/>
        <w:spacing w:line="275" w:lineRule="exact"/>
        <w:ind w:left="851"/>
      </w:pPr>
      <w:r>
        <w:rPr/>
        <w:t>Объектами</w:t>
      </w:r>
      <w:r>
        <w:rPr>
          <w:spacing w:val="-7"/>
        </w:rPr>
        <w:t> </w:t>
      </w:r>
      <w:r>
        <w:rPr/>
        <w:t>плановой</w:t>
      </w:r>
      <w:r>
        <w:rPr>
          <w:spacing w:val="-8"/>
        </w:rPr>
        <w:t> </w:t>
      </w:r>
      <w:r>
        <w:rPr/>
        <w:t>проверки</w:t>
      </w:r>
      <w:r>
        <w:rPr>
          <w:spacing w:val="-15"/>
        </w:rPr>
        <w:t> </w:t>
      </w:r>
      <w:r>
        <w:rPr>
          <w:spacing w:val="-2"/>
        </w:rPr>
        <w:t>являются:</w:t>
      </w:r>
    </w:p>
    <w:p>
      <w:pPr>
        <w:pStyle w:val="ListParagraph"/>
        <w:numPr>
          <w:ilvl w:val="3"/>
          <w:numId w:val="73"/>
        </w:numPr>
        <w:tabs>
          <w:tab w:pos="874" w:val="left" w:leader="none"/>
        </w:tabs>
        <w:spacing w:line="275" w:lineRule="exact" w:before="0" w:after="0"/>
        <w:ind w:left="874" w:right="0" w:hanging="359"/>
        <w:jc w:val="left"/>
        <w:rPr>
          <w:sz w:val="24"/>
        </w:rPr>
      </w:pPr>
      <w:r>
        <w:rPr>
          <w:sz w:val="24"/>
        </w:rPr>
        <w:t>соблюдение</w:t>
      </w:r>
      <w:r>
        <w:rPr>
          <w:spacing w:val="-13"/>
          <w:sz w:val="24"/>
        </w:rPr>
        <w:t> </w:t>
      </w:r>
      <w:r>
        <w:rPr>
          <w:sz w:val="24"/>
        </w:rPr>
        <w:t>законодательства</w:t>
      </w:r>
      <w:r>
        <w:rPr>
          <w:spacing w:val="-13"/>
          <w:sz w:val="24"/>
        </w:rPr>
        <w:t> </w:t>
      </w:r>
      <w:r>
        <w:rPr>
          <w:sz w:val="24"/>
        </w:rPr>
        <w:t>РФ,</w:t>
      </w:r>
      <w:r>
        <w:rPr>
          <w:spacing w:val="5"/>
          <w:sz w:val="24"/>
        </w:rPr>
        <w:t> </w:t>
      </w:r>
      <w:r>
        <w:rPr>
          <w:sz w:val="24"/>
        </w:rPr>
        <w:t>регулирующего</w:t>
      </w:r>
      <w:r>
        <w:rPr>
          <w:spacing w:val="-8"/>
          <w:sz w:val="24"/>
        </w:rPr>
        <w:t> </w:t>
      </w:r>
      <w:r>
        <w:rPr>
          <w:sz w:val="24"/>
        </w:rPr>
        <w:t>порядок</w:t>
      </w:r>
      <w:r>
        <w:rPr>
          <w:spacing w:val="-4"/>
          <w:sz w:val="24"/>
        </w:rPr>
        <w:t> </w:t>
      </w:r>
      <w:r>
        <w:rPr>
          <w:sz w:val="24"/>
        </w:rPr>
        <w:t>ведения</w:t>
      </w:r>
      <w:r>
        <w:rPr>
          <w:spacing w:val="-9"/>
          <w:sz w:val="24"/>
        </w:rPr>
        <w:t> </w:t>
      </w:r>
      <w:r>
        <w:rPr>
          <w:spacing w:val="-2"/>
          <w:sz w:val="24"/>
        </w:rPr>
        <w:t>бухгалтерского</w:t>
      </w:r>
    </w:p>
    <w:p>
      <w:pPr>
        <w:pStyle w:val="BodyText"/>
        <w:spacing w:line="275" w:lineRule="exact"/>
        <w:ind w:left="865"/>
      </w:pPr>
      <w:r>
        <w:rPr/>
        <w:t>учета</w:t>
      </w:r>
      <w:r>
        <w:rPr>
          <w:spacing w:val="-1"/>
        </w:rPr>
        <w:t> </w:t>
      </w:r>
      <w:r>
        <w:rPr/>
        <w:t>и</w:t>
      </w:r>
      <w:r>
        <w:rPr>
          <w:spacing w:val="-1"/>
        </w:rPr>
        <w:t> </w:t>
      </w:r>
      <w:r>
        <w:rPr/>
        <w:t>норм</w:t>
      </w:r>
      <w:r>
        <w:rPr>
          <w:spacing w:val="-4"/>
        </w:rPr>
        <w:t> </w:t>
      </w:r>
      <w:r>
        <w:rPr/>
        <w:t>учетной</w:t>
      </w:r>
      <w:r>
        <w:rPr>
          <w:spacing w:val="1"/>
        </w:rPr>
        <w:t> </w:t>
      </w:r>
      <w:r>
        <w:rPr>
          <w:spacing w:val="-2"/>
        </w:rPr>
        <w:t>политики;</w:t>
      </w:r>
    </w:p>
    <w:p>
      <w:pPr>
        <w:pStyle w:val="ListParagraph"/>
        <w:numPr>
          <w:ilvl w:val="3"/>
          <w:numId w:val="73"/>
        </w:numPr>
        <w:tabs>
          <w:tab w:pos="874" w:val="left" w:leader="none"/>
        </w:tabs>
        <w:spacing w:line="275" w:lineRule="exact" w:before="2" w:after="0"/>
        <w:ind w:left="874" w:right="0" w:hanging="359"/>
        <w:jc w:val="left"/>
        <w:rPr>
          <w:sz w:val="24"/>
        </w:rPr>
      </w:pPr>
      <w:r>
        <w:rPr>
          <w:sz w:val="24"/>
        </w:rPr>
        <w:t>правильность</w:t>
      </w:r>
      <w:r>
        <w:rPr>
          <w:spacing w:val="71"/>
          <w:w w:val="150"/>
          <w:sz w:val="24"/>
        </w:rPr>
        <w:t> </w:t>
      </w:r>
      <w:r>
        <w:rPr>
          <w:sz w:val="24"/>
        </w:rPr>
        <w:t>и</w:t>
      </w:r>
      <w:r>
        <w:rPr>
          <w:spacing w:val="75"/>
          <w:w w:val="150"/>
          <w:sz w:val="24"/>
        </w:rPr>
        <w:t> </w:t>
      </w:r>
      <w:r>
        <w:rPr>
          <w:sz w:val="24"/>
        </w:rPr>
        <w:t>своевременность</w:t>
      </w:r>
      <w:r>
        <w:rPr>
          <w:spacing w:val="63"/>
          <w:w w:val="150"/>
          <w:sz w:val="24"/>
        </w:rPr>
        <w:t> </w:t>
      </w:r>
      <w:r>
        <w:rPr>
          <w:sz w:val="24"/>
        </w:rPr>
        <w:t>отражения</w:t>
      </w:r>
      <w:r>
        <w:rPr>
          <w:spacing w:val="66"/>
          <w:w w:val="150"/>
          <w:sz w:val="24"/>
        </w:rPr>
        <w:t> </w:t>
      </w:r>
      <w:r>
        <w:rPr>
          <w:sz w:val="24"/>
        </w:rPr>
        <w:t>всех</w:t>
      </w:r>
      <w:r>
        <w:rPr>
          <w:spacing w:val="64"/>
          <w:w w:val="150"/>
          <w:sz w:val="24"/>
        </w:rPr>
        <w:t> </w:t>
      </w:r>
      <w:r>
        <w:rPr>
          <w:sz w:val="24"/>
        </w:rPr>
        <w:t>хозяйственных</w:t>
      </w:r>
      <w:r>
        <w:rPr>
          <w:spacing w:val="75"/>
          <w:w w:val="150"/>
          <w:sz w:val="24"/>
        </w:rPr>
        <w:t> </w:t>
      </w:r>
      <w:r>
        <w:rPr>
          <w:sz w:val="24"/>
        </w:rPr>
        <w:t>операций</w:t>
      </w:r>
      <w:r>
        <w:rPr>
          <w:spacing w:val="72"/>
          <w:w w:val="150"/>
          <w:sz w:val="24"/>
        </w:rPr>
        <w:t> </w:t>
      </w:r>
      <w:r>
        <w:rPr>
          <w:spacing w:val="-10"/>
          <w:sz w:val="24"/>
        </w:rPr>
        <w:t>в</w:t>
      </w:r>
    </w:p>
    <w:p>
      <w:pPr>
        <w:pStyle w:val="BodyText"/>
        <w:spacing w:line="275" w:lineRule="exact"/>
        <w:ind w:left="875"/>
      </w:pPr>
      <w:r>
        <w:rPr>
          <w:spacing w:val="-2"/>
        </w:rPr>
        <w:t>бухгалтерском</w:t>
      </w:r>
      <w:r>
        <w:rPr>
          <w:spacing w:val="2"/>
        </w:rPr>
        <w:t> </w:t>
      </w:r>
      <w:r>
        <w:rPr>
          <w:spacing w:val="-2"/>
        </w:rPr>
        <w:t>учете;</w:t>
      </w:r>
    </w:p>
    <w:p>
      <w:pPr>
        <w:pStyle w:val="ListParagraph"/>
        <w:numPr>
          <w:ilvl w:val="3"/>
          <w:numId w:val="73"/>
        </w:numPr>
        <w:tabs>
          <w:tab w:pos="874" w:val="left" w:leader="none"/>
        </w:tabs>
        <w:spacing w:line="275" w:lineRule="exact" w:before="2" w:after="0"/>
        <w:ind w:left="874" w:right="0" w:hanging="359"/>
        <w:jc w:val="left"/>
        <w:rPr>
          <w:sz w:val="24"/>
        </w:rPr>
      </w:pPr>
      <w:r>
        <w:rPr>
          <w:sz w:val="24"/>
        </w:rPr>
        <w:t>полнота</w:t>
      </w:r>
      <w:r>
        <w:rPr>
          <w:spacing w:val="-10"/>
          <w:sz w:val="24"/>
        </w:rPr>
        <w:t> </w:t>
      </w:r>
      <w:r>
        <w:rPr>
          <w:sz w:val="24"/>
        </w:rPr>
        <w:t>и</w:t>
      </w:r>
      <w:r>
        <w:rPr>
          <w:spacing w:val="-8"/>
          <w:sz w:val="24"/>
        </w:rPr>
        <w:t> </w:t>
      </w:r>
      <w:r>
        <w:rPr>
          <w:sz w:val="24"/>
        </w:rPr>
        <w:t>правильность</w:t>
      </w:r>
      <w:r>
        <w:rPr>
          <w:spacing w:val="-11"/>
          <w:sz w:val="24"/>
        </w:rPr>
        <w:t> </w:t>
      </w:r>
      <w:r>
        <w:rPr>
          <w:sz w:val="24"/>
        </w:rPr>
        <w:t>документального</w:t>
      </w:r>
      <w:r>
        <w:rPr>
          <w:spacing w:val="-4"/>
          <w:sz w:val="24"/>
        </w:rPr>
        <w:t> </w:t>
      </w:r>
      <w:r>
        <w:rPr>
          <w:sz w:val="24"/>
        </w:rPr>
        <w:t>оформления</w:t>
      </w:r>
      <w:r>
        <w:rPr>
          <w:spacing w:val="-12"/>
          <w:sz w:val="24"/>
        </w:rPr>
        <w:t> </w:t>
      </w:r>
      <w:r>
        <w:rPr>
          <w:spacing w:val="-2"/>
          <w:sz w:val="24"/>
        </w:rPr>
        <w:t>операций;</w:t>
      </w:r>
    </w:p>
    <w:p>
      <w:pPr>
        <w:pStyle w:val="ListParagraph"/>
        <w:numPr>
          <w:ilvl w:val="3"/>
          <w:numId w:val="73"/>
        </w:numPr>
        <w:tabs>
          <w:tab w:pos="874" w:val="left" w:leader="none"/>
        </w:tabs>
        <w:spacing w:line="275" w:lineRule="exact" w:before="0" w:after="0"/>
        <w:ind w:left="874" w:right="0" w:hanging="359"/>
        <w:jc w:val="left"/>
        <w:rPr>
          <w:sz w:val="24"/>
        </w:rPr>
      </w:pPr>
      <w:r>
        <w:rPr>
          <w:sz w:val="24"/>
        </w:rPr>
        <w:t>своевременность</w:t>
      </w:r>
      <w:r>
        <w:rPr>
          <w:spacing w:val="-9"/>
          <w:sz w:val="24"/>
        </w:rPr>
        <w:t> </w:t>
      </w:r>
      <w:r>
        <w:rPr>
          <w:sz w:val="24"/>
        </w:rPr>
        <w:t>и</w:t>
      </w:r>
      <w:r>
        <w:rPr>
          <w:spacing w:val="-7"/>
          <w:sz w:val="24"/>
        </w:rPr>
        <w:t> </w:t>
      </w:r>
      <w:r>
        <w:rPr>
          <w:sz w:val="24"/>
        </w:rPr>
        <w:t>полнота</w:t>
      </w:r>
      <w:r>
        <w:rPr>
          <w:spacing w:val="-10"/>
          <w:sz w:val="24"/>
        </w:rPr>
        <w:t> </w:t>
      </w:r>
      <w:r>
        <w:rPr>
          <w:sz w:val="24"/>
        </w:rPr>
        <w:t>проведения</w:t>
      </w:r>
      <w:r>
        <w:rPr>
          <w:spacing w:val="-8"/>
          <w:sz w:val="24"/>
        </w:rPr>
        <w:t> </w:t>
      </w:r>
      <w:r>
        <w:rPr>
          <w:spacing w:val="-2"/>
          <w:sz w:val="24"/>
        </w:rPr>
        <w:t>инвентаризаций;</w:t>
      </w:r>
    </w:p>
    <w:p>
      <w:pPr>
        <w:pStyle w:val="ListParagraph"/>
        <w:numPr>
          <w:ilvl w:val="3"/>
          <w:numId w:val="73"/>
        </w:numPr>
        <w:tabs>
          <w:tab w:pos="869" w:val="left" w:leader="none"/>
        </w:tabs>
        <w:spacing w:line="275" w:lineRule="exact" w:before="2" w:after="0"/>
        <w:ind w:left="869" w:right="0" w:hanging="354"/>
        <w:jc w:val="left"/>
        <w:rPr>
          <w:sz w:val="24"/>
        </w:rPr>
      </w:pPr>
      <w:r>
        <w:rPr>
          <w:spacing w:val="-2"/>
          <w:sz w:val="24"/>
        </w:rPr>
        <w:t>достоверность</w:t>
      </w:r>
      <w:r>
        <w:rPr>
          <w:spacing w:val="3"/>
          <w:sz w:val="24"/>
        </w:rPr>
        <w:t> </w:t>
      </w:r>
      <w:r>
        <w:rPr>
          <w:spacing w:val="-2"/>
          <w:sz w:val="24"/>
        </w:rPr>
        <w:t>отчетности.</w:t>
      </w:r>
    </w:p>
    <w:p>
      <w:pPr>
        <w:pStyle w:val="BodyText"/>
        <w:spacing w:line="242" w:lineRule="auto"/>
        <w:ind w:left="155" w:firstLine="696"/>
      </w:pPr>
      <w:r>
        <w:rPr/>
        <w:t>В</w:t>
      </w:r>
      <w:r>
        <w:rPr>
          <w:spacing w:val="-5"/>
        </w:rPr>
        <w:t> </w:t>
      </w:r>
      <w:r>
        <w:rPr/>
        <w:t>ходе проведения внеплановой проверки осуществляется</w:t>
      </w:r>
      <w:r>
        <w:rPr>
          <w:spacing w:val="-4"/>
        </w:rPr>
        <w:t> </w:t>
      </w:r>
      <w:r>
        <w:rPr/>
        <w:t>контроль по вопросам, в отношении которых есть информация о возможных нарушениях.</w:t>
      </w:r>
    </w:p>
    <w:p>
      <w:pPr>
        <w:pStyle w:val="BodyText"/>
        <w:spacing w:after="0" w:line="242" w:lineRule="auto"/>
        <w:sectPr>
          <w:pgSz w:w="11910" w:h="16840"/>
          <w:pgMar w:header="0" w:footer="349" w:top="1040" w:bottom="540" w:left="1559" w:right="708"/>
        </w:sectPr>
      </w:pPr>
    </w:p>
    <w:p>
      <w:pPr>
        <w:pStyle w:val="BodyText"/>
        <w:spacing w:before="66"/>
        <w:ind w:left="145" w:right="144" w:firstLine="706"/>
        <w:jc w:val="both"/>
      </w:pPr>
      <w:r>
        <w:rPr/>
        <w:drawing>
          <wp:anchor distT="0" distB="0" distL="0" distR="0" allowOverlap="1" layoutInCell="1" locked="0" behindDoc="0" simplePos="0" relativeHeight="16055808">
            <wp:simplePos x="0" y="0"/>
            <wp:positionH relativeFrom="page">
              <wp:posOffset>0</wp:posOffset>
            </wp:positionH>
            <wp:positionV relativeFrom="page">
              <wp:posOffset>253</wp:posOffset>
            </wp:positionV>
            <wp:extent cx="7559040" cy="10691876"/>
            <wp:effectExtent l="0" t="0" r="0" b="0"/>
            <wp:wrapNone/>
            <wp:docPr id="648" name="Image 648"/>
            <wp:cNvGraphicFramePr>
              <a:graphicFrameLocks/>
            </wp:cNvGraphicFramePr>
            <a:graphic>
              <a:graphicData uri="http://schemas.openxmlformats.org/drawingml/2006/picture">
                <pic:pic>
                  <pic:nvPicPr>
                    <pic:cNvPr id="648" name="Image 648"/>
                    <pic:cNvPicPr/>
                  </pic:nvPicPr>
                  <pic:blipFill>
                    <a:blip r:embed="rId236" cstate="print"/>
                    <a:stretch>
                      <a:fillRect/>
                    </a:stretch>
                  </pic:blipFill>
                  <pic:spPr>
                    <a:xfrm>
                      <a:off x="0" y="0"/>
                      <a:ext cx="7559040" cy="10691876"/>
                    </a:xfrm>
                    <a:prstGeom prst="rect">
                      <a:avLst/>
                    </a:prstGeom>
                  </pic:spPr>
                </pic:pic>
              </a:graphicData>
            </a:graphic>
          </wp:anchor>
        </w:drawing>
      </w:r>
      <w:r>
        <w:rPr/>
        <w:t>Лица, ответственные за проведение проверки, осуществляют анализ выявленных нарушений, определяют их причины и разрабатывают предложения для принятия мер по их устранению и недопущению в дальнейшем.</w:t>
      </w:r>
    </w:p>
    <w:p>
      <w:pPr>
        <w:pStyle w:val="BodyText"/>
        <w:spacing w:before="2"/>
        <w:ind w:left="144" w:right="139" w:firstLine="706"/>
        <w:jc w:val="both"/>
      </w:pPr>
      <w:r>
        <w:rPr/>
        <w:t>Результаты проведения последующего контроля в виде плановых и внеплановых проверок оформляются в виде акта. Акт проверки должен включать в себя следующие </w:t>
      </w:r>
      <w:r>
        <w:rPr>
          <w:spacing w:val="-2"/>
        </w:rPr>
        <w:t>сведения:</w:t>
      </w:r>
    </w:p>
    <w:p>
      <w:pPr>
        <w:pStyle w:val="ListParagraph"/>
        <w:numPr>
          <w:ilvl w:val="3"/>
          <w:numId w:val="73"/>
        </w:numPr>
        <w:tabs>
          <w:tab w:pos="874" w:val="left" w:leader="none"/>
        </w:tabs>
        <w:spacing w:line="274" w:lineRule="exact" w:before="0" w:after="0"/>
        <w:ind w:left="874" w:right="0" w:hanging="359"/>
        <w:jc w:val="left"/>
        <w:rPr>
          <w:sz w:val="24"/>
        </w:rPr>
      </w:pPr>
      <w:r>
        <w:rPr>
          <w:sz w:val="24"/>
        </w:rPr>
        <w:t>предмет</w:t>
      </w:r>
      <w:r>
        <w:rPr>
          <w:spacing w:val="-12"/>
          <w:sz w:val="24"/>
        </w:rPr>
        <w:t> </w:t>
      </w:r>
      <w:r>
        <w:rPr>
          <w:spacing w:val="-2"/>
          <w:sz w:val="24"/>
        </w:rPr>
        <w:t>проверки;</w:t>
      </w:r>
    </w:p>
    <w:p>
      <w:pPr>
        <w:pStyle w:val="ListParagraph"/>
        <w:numPr>
          <w:ilvl w:val="3"/>
          <w:numId w:val="73"/>
        </w:numPr>
        <w:tabs>
          <w:tab w:pos="869" w:val="left" w:leader="none"/>
        </w:tabs>
        <w:spacing w:line="272" w:lineRule="exact" w:before="7" w:after="0"/>
        <w:ind w:left="869" w:right="0" w:hanging="354"/>
        <w:jc w:val="left"/>
        <w:rPr>
          <w:sz w:val="24"/>
        </w:rPr>
      </w:pPr>
      <w:r>
        <w:rPr>
          <w:sz w:val="24"/>
        </w:rPr>
        <w:t>лица,</w:t>
      </w:r>
      <w:r>
        <w:rPr>
          <w:spacing w:val="-2"/>
          <w:sz w:val="24"/>
        </w:rPr>
        <w:t> </w:t>
      </w:r>
      <w:r>
        <w:rPr>
          <w:sz w:val="24"/>
        </w:rPr>
        <w:t>проводившие</w:t>
      </w:r>
      <w:r>
        <w:rPr>
          <w:spacing w:val="-15"/>
          <w:sz w:val="24"/>
        </w:rPr>
        <w:t> </w:t>
      </w:r>
      <w:r>
        <w:rPr>
          <w:spacing w:val="-2"/>
          <w:sz w:val="24"/>
        </w:rPr>
        <w:t>проверку;</w:t>
      </w:r>
    </w:p>
    <w:p>
      <w:pPr>
        <w:pStyle w:val="ListParagraph"/>
        <w:numPr>
          <w:ilvl w:val="3"/>
          <w:numId w:val="73"/>
        </w:numPr>
        <w:tabs>
          <w:tab w:pos="864" w:val="left" w:leader="none"/>
        </w:tabs>
        <w:spacing w:line="272" w:lineRule="exact" w:before="0" w:after="0"/>
        <w:ind w:left="864" w:right="0" w:hanging="349"/>
        <w:jc w:val="left"/>
        <w:rPr>
          <w:sz w:val="24"/>
        </w:rPr>
      </w:pPr>
      <w:r>
        <w:rPr>
          <w:sz w:val="24"/>
        </w:rPr>
        <w:t>характер</w:t>
      </w:r>
      <w:r>
        <w:rPr>
          <w:spacing w:val="5"/>
          <w:sz w:val="24"/>
        </w:rPr>
        <w:t> </w:t>
      </w:r>
      <w:r>
        <w:rPr>
          <w:sz w:val="24"/>
        </w:rPr>
        <w:t>и</w:t>
      </w:r>
      <w:r>
        <w:rPr>
          <w:spacing w:val="-11"/>
          <w:sz w:val="24"/>
        </w:rPr>
        <w:t> </w:t>
      </w:r>
      <w:r>
        <w:rPr>
          <w:sz w:val="24"/>
        </w:rPr>
        <w:t>состояние</w:t>
      </w:r>
      <w:r>
        <w:rPr>
          <w:spacing w:val="-1"/>
          <w:sz w:val="24"/>
        </w:rPr>
        <w:t> </w:t>
      </w:r>
      <w:r>
        <w:rPr>
          <w:sz w:val="24"/>
        </w:rPr>
        <w:t>систем</w:t>
      </w:r>
      <w:r>
        <w:rPr>
          <w:spacing w:val="-13"/>
          <w:sz w:val="24"/>
        </w:rPr>
        <w:t> </w:t>
      </w:r>
      <w:r>
        <w:rPr>
          <w:sz w:val="24"/>
        </w:rPr>
        <w:t>бухгалтерского</w:t>
      </w:r>
      <w:r>
        <w:rPr>
          <w:spacing w:val="-1"/>
          <w:sz w:val="24"/>
        </w:rPr>
        <w:t> </w:t>
      </w:r>
      <w:r>
        <w:rPr>
          <w:sz w:val="24"/>
        </w:rPr>
        <w:t>учета</w:t>
      </w:r>
      <w:r>
        <w:rPr>
          <w:spacing w:val="-9"/>
          <w:sz w:val="24"/>
        </w:rPr>
        <w:t> </w:t>
      </w:r>
      <w:r>
        <w:rPr>
          <w:sz w:val="24"/>
        </w:rPr>
        <w:t>и</w:t>
      </w:r>
      <w:r>
        <w:rPr>
          <w:spacing w:val="2"/>
          <w:sz w:val="24"/>
        </w:rPr>
        <w:t> </w:t>
      </w:r>
      <w:r>
        <w:rPr>
          <w:spacing w:val="-2"/>
          <w:sz w:val="24"/>
        </w:rPr>
        <w:t>отчетности;</w:t>
      </w:r>
    </w:p>
    <w:p>
      <w:pPr>
        <w:pStyle w:val="ListParagraph"/>
        <w:numPr>
          <w:ilvl w:val="3"/>
          <w:numId w:val="73"/>
        </w:numPr>
        <w:tabs>
          <w:tab w:pos="874" w:val="left" w:leader="none"/>
        </w:tabs>
        <w:spacing w:line="275" w:lineRule="exact" w:before="2" w:after="0"/>
        <w:ind w:left="874" w:right="0" w:hanging="359"/>
        <w:jc w:val="left"/>
        <w:rPr>
          <w:sz w:val="24"/>
        </w:rPr>
      </w:pPr>
      <w:r>
        <w:rPr>
          <w:sz w:val="24"/>
        </w:rPr>
        <w:t>виды,</w:t>
      </w:r>
      <w:r>
        <w:rPr>
          <w:spacing w:val="76"/>
          <w:w w:val="150"/>
          <w:sz w:val="24"/>
        </w:rPr>
        <w:t> </w:t>
      </w:r>
      <w:r>
        <w:rPr>
          <w:sz w:val="24"/>
        </w:rPr>
        <w:t>методы</w:t>
      </w:r>
      <w:r>
        <w:rPr>
          <w:spacing w:val="65"/>
          <w:w w:val="150"/>
          <w:sz w:val="24"/>
        </w:rPr>
        <w:t> </w:t>
      </w:r>
      <w:r>
        <w:rPr>
          <w:sz w:val="24"/>
        </w:rPr>
        <w:t>и</w:t>
      </w:r>
      <w:r>
        <w:rPr>
          <w:spacing w:val="66"/>
          <w:w w:val="150"/>
          <w:sz w:val="24"/>
        </w:rPr>
        <w:t> </w:t>
      </w:r>
      <w:r>
        <w:rPr>
          <w:sz w:val="24"/>
        </w:rPr>
        <w:t>приемы,</w:t>
      </w:r>
      <w:r>
        <w:rPr>
          <w:spacing w:val="77"/>
          <w:w w:val="150"/>
          <w:sz w:val="24"/>
        </w:rPr>
        <w:t> </w:t>
      </w:r>
      <w:r>
        <w:rPr>
          <w:sz w:val="24"/>
        </w:rPr>
        <w:t>применяемые</w:t>
      </w:r>
      <w:r>
        <w:rPr>
          <w:spacing w:val="68"/>
          <w:w w:val="150"/>
          <w:sz w:val="24"/>
        </w:rPr>
        <w:t> </w:t>
      </w:r>
      <w:r>
        <w:rPr>
          <w:sz w:val="24"/>
        </w:rPr>
        <w:t>в</w:t>
      </w:r>
      <w:r>
        <w:rPr>
          <w:spacing w:val="71"/>
          <w:w w:val="150"/>
          <w:sz w:val="24"/>
        </w:rPr>
        <w:t> </w:t>
      </w:r>
      <w:r>
        <w:rPr>
          <w:sz w:val="24"/>
        </w:rPr>
        <w:t>процессе</w:t>
      </w:r>
      <w:r>
        <w:rPr>
          <w:spacing w:val="72"/>
          <w:w w:val="150"/>
          <w:sz w:val="24"/>
        </w:rPr>
        <w:t> </w:t>
      </w:r>
      <w:r>
        <w:rPr>
          <w:sz w:val="24"/>
        </w:rPr>
        <w:t>проведения</w:t>
      </w:r>
      <w:r>
        <w:rPr>
          <w:spacing w:val="61"/>
          <w:w w:val="150"/>
          <w:sz w:val="24"/>
        </w:rPr>
        <w:t> </w:t>
      </w:r>
      <w:r>
        <w:rPr>
          <w:spacing w:val="-2"/>
          <w:sz w:val="24"/>
        </w:rPr>
        <w:t>контрольных</w:t>
      </w:r>
    </w:p>
    <w:p>
      <w:pPr>
        <w:pStyle w:val="BodyText"/>
        <w:spacing w:line="275" w:lineRule="exact"/>
        <w:ind w:left="875"/>
      </w:pPr>
      <w:r>
        <w:rPr>
          <w:spacing w:val="-2"/>
        </w:rPr>
        <w:t>мероприятий;</w:t>
      </w:r>
    </w:p>
    <w:p>
      <w:pPr>
        <w:pStyle w:val="ListParagraph"/>
        <w:numPr>
          <w:ilvl w:val="3"/>
          <w:numId w:val="73"/>
        </w:numPr>
        <w:tabs>
          <w:tab w:pos="875" w:val="left" w:leader="none"/>
          <w:tab w:pos="1930" w:val="left" w:leader="none"/>
          <w:tab w:pos="3557" w:val="left" w:leader="none"/>
          <w:tab w:pos="6178" w:val="left" w:leader="none"/>
          <w:tab w:pos="8664" w:val="left" w:leader="none"/>
        </w:tabs>
        <w:spacing w:line="232" w:lineRule="auto" w:before="14" w:after="0"/>
        <w:ind w:left="875" w:right="137" w:hanging="360"/>
        <w:jc w:val="left"/>
        <w:rPr>
          <w:sz w:val="24"/>
        </w:rPr>
      </w:pPr>
      <w:r>
        <w:rPr>
          <w:spacing w:val="-2"/>
          <w:sz w:val="24"/>
        </w:rPr>
        <w:t>анализ</w:t>
      </w:r>
      <w:r>
        <w:rPr>
          <w:sz w:val="24"/>
        </w:rPr>
        <w:tab/>
      </w:r>
      <w:r>
        <w:rPr>
          <w:spacing w:val="-2"/>
          <w:sz w:val="24"/>
        </w:rPr>
        <w:t>соблюдения</w:t>
      </w:r>
      <w:r>
        <w:rPr>
          <w:sz w:val="24"/>
        </w:rPr>
        <w:tab/>
        <w:t>законодательства РФ,</w:t>
        <w:tab/>
      </w:r>
      <w:r>
        <w:rPr>
          <w:spacing w:val="-2"/>
          <w:sz w:val="24"/>
        </w:rPr>
        <w:t>регламентирующего</w:t>
      </w:r>
      <w:r>
        <w:rPr>
          <w:sz w:val="24"/>
        </w:rPr>
        <w:tab/>
      </w:r>
      <w:r>
        <w:rPr>
          <w:spacing w:val="-2"/>
          <w:sz w:val="24"/>
        </w:rPr>
        <w:t>порядок </w:t>
      </w:r>
      <w:r>
        <w:rPr>
          <w:sz w:val="24"/>
        </w:rPr>
        <w:t>осуществления финансово-хозяйственной деятельности;</w:t>
      </w:r>
    </w:p>
    <w:p>
      <w:pPr>
        <w:pStyle w:val="ListParagraph"/>
        <w:numPr>
          <w:ilvl w:val="3"/>
          <w:numId w:val="73"/>
        </w:numPr>
        <w:tabs>
          <w:tab w:pos="874" w:val="left" w:leader="none"/>
        </w:tabs>
        <w:spacing w:line="275" w:lineRule="exact" w:before="5" w:after="0"/>
        <w:ind w:left="874" w:right="0" w:hanging="359"/>
        <w:jc w:val="left"/>
        <w:rPr>
          <w:sz w:val="24"/>
        </w:rPr>
      </w:pPr>
      <w:r>
        <w:rPr>
          <w:sz w:val="24"/>
        </w:rPr>
        <w:t>выводы</w:t>
      </w:r>
      <w:r>
        <w:rPr>
          <w:spacing w:val="-3"/>
          <w:sz w:val="24"/>
        </w:rPr>
        <w:t> </w:t>
      </w:r>
      <w:r>
        <w:rPr>
          <w:sz w:val="24"/>
        </w:rPr>
        <w:t>о</w:t>
      </w:r>
      <w:r>
        <w:rPr>
          <w:spacing w:val="-7"/>
          <w:sz w:val="24"/>
        </w:rPr>
        <w:t> </w:t>
      </w:r>
      <w:r>
        <w:rPr>
          <w:sz w:val="24"/>
        </w:rPr>
        <w:t>результатах</w:t>
      </w:r>
      <w:r>
        <w:rPr>
          <w:spacing w:val="-4"/>
          <w:sz w:val="24"/>
        </w:rPr>
        <w:t> </w:t>
      </w:r>
      <w:r>
        <w:rPr>
          <w:sz w:val="24"/>
        </w:rPr>
        <w:t>проведения</w:t>
      </w:r>
      <w:r>
        <w:rPr>
          <w:spacing w:val="-9"/>
          <w:sz w:val="24"/>
        </w:rPr>
        <w:t> </w:t>
      </w:r>
      <w:r>
        <w:rPr>
          <w:spacing w:val="-2"/>
          <w:sz w:val="24"/>
        </w:rPr>
        <w:t>контроля;</w:t>
      </w:r>
    </w:p>
    <w:p>
      <w:pPr>
        <w:pStyle w:val="ListParagraph"/>
        <w:numPr>
          <w:ilvl w:val="3"/>
          <w:numId w:val="73"/>
        </w:numPr>
        <w:tabs>
          <w:tab w:pos="865" w:val="left" w:leader="none"/>
          <w:tab w:pos="874" w:val="left" w:leader="none"/>
        </w:tabs>
        <w:spacing w:line="240" w:lineRule="auto" w:before="0" w:after="0"/>
        <w:ind w:left="865" w:right="148" w:hanging="350"/>
        <w:jc w:val="both"/>
        <w:rPr>
          <w:sz w:val="24"/>
        </w:rPr>
      </w:pPr>
      <w:r>
        <w:rPr>
          <w:sz w:val="24"/>
        </w:rPr>
        <w:t>описание</w:t>
      </w:r>
      <w:r>
        <w:rPr>
          <w:sz w:val="24"/>
        </w:rPr>
        <w:t> принятых мер и перечень мероприятий по устранению недостатков и нарушений, выявленных в ходе последующего контроля, рекомендации по недопущению возможных ошибок.</w:t>
      </w:r>
    </w:p>
    <w:p>
      <w:pPr>
        <w:pStyle w:val="BodyText"/>
        <w:spacing w:before="1"/>
        <w:ind w:left="150" w:right="146" w:firstLine="701"/>
        <w:jc w:val="both"/>
      </w:pPr>
      <w:r>
        <w:rPr/>
        <w:t>Результаты проверки, отражаемые в акте, подтверждаются документами (копиями документов), результатами контрольных действий, объяснениями должностных и материально ответственных</w:t>
      </w:r>
      <w:r>
        <w:rPr>
          <w:spacing w:val="-5"/>
        </w:rPr>
        <w:t> </w:t>
      </w:r>
      <w:r>
        <w:rPr/>
        <w:t>лиц и другими материалами, которые</w:t>
      </w:r>
      <w:r>
        <w:rPr>
          <w:spacing w:val="-7"/>
        </w:rPr>
        <w:t> </w:t>
      </w:r>
      <w:r>
        <w:rPr/>
        <w:t>являются</w:t>
      </w:r>
      <w:r>
        <w:rPr>
          <w:spacing w:val="-2"/>
        </w:rPr>
        <w:t> </w:t>
      </w:r>
      <w:r>
        <w:rPr/>
        <w:t>приложением к акту проверки.</w:t>
      </w:r>
    </w:p>
    <w:p>
      <w:pPr>
        <w:pStyle w:val="BodyText"/>
        <w:spacing w:before="3"/>
      </w:pPr>
    </w:p>
    <w:p>
      <w:pPr>
        <w:pStyle w:val="Heading1"/>
        <w:numPr>
          <w:ilvl w:val="0"/>
          <w:numId w:val="73"/>
        </w:numPr>
        <w:tabs>
          <w:tab w:pos="768" w:val="left" w:leader="none"/>
        </w:tabs>
        <w:spacing w:line="240" w:lineRule="auto" w:before="0" w:after="0"/>
        <w:ind w:left="768" w:right="0" w:hanging="239"/>
        <w:jc w:val="left"/>
      </w:pPr>
      <w:r>
        <w:rPr/>
        <w:t>Права</w:t>
      </w:r>
      <w:r>
        <w:rPr>
          <w:spacing w:val="-8"/>
        </w:rPr>
        <w:t> </w:t>
      </w:r>
      <w:r>
        <w:rPr/>
        <w:t>лиц,</w:t>
      </w:r>
      <w:r>
        <w:rPr>
          <w:spacing w:val="-8"/>
        </w:rPr>
        <w:t> </w:t>
      </w:r>
      <w:r>
        <w:rPr/>
        <w:t>ответственных</w:t>
      </w:r>
      <w:r>
        <w:rPr>
          <w:spacing w:val="-6"/>
        </w:rPr>
        <w:t> </w:t>
      </w:r>
      <w:r>
        <w:rPr/>
        <w:t>за</w:t>
      </w:r>
      <w:r>
        <w:rPr>
          <w:spacing w:val="-4"/>
        </w:rPr>
        <w:t> </w:t>
      </w:r>
      <w:r>
        <w:rPr/>
        <w:t>проведение</w:t>
      </w:r>
      <w:r>
        <w:rPr>
          <w:spacing w:val="-10"/>
        </w:rPr>
        <w:t> </w:t>
      </w:r>
      <w:r>
        <w:rPr/>
        <w:t>внутренних</w:t>
      </w:r>
      <w:r>
        <w:rPr>
          <w:spacing w:val="5"/>
        </w:rPr>
        <w:t> </w:t>
      </w:r>
      <w:r>
        <w:rPr/>
        <w:t>финансовых</w:t>
      </w:r>
      <w:r>
        <w:rPr>
          <w:spacing w:val="-4"/>
        </w:rPr>
        <w:t> </w:t>
      </w:r>
      <w:r>
        <w:rPr>
          <w:spacing w:val="-2"/>
        </w:rPr>
        <w:t>проверок</w:t>
      </w:r>
    </w:p>
    <w:p>
      <w:pPr>
        <w:pStyle w:val="ListParagraph"/>
        <w:numPr>
          <w:ilvl w:val="1"/>
          <w:numId w:val="73"/>
        </w:numPr>
        <w:tabs>
          <w:tab w:pos="846" w:val="left" w:leader="none"/>
          <w:tab w:pos="1489" w:val="left" w:leader="none"/>
          <w:tab w:pos="2997" w:val="left" w:leader="none"/>
          <w:tab w:pos="4821" w:val="left" w:leader="none"/>
          <w:tab w:pos="6318" w:val="left" w:leader="none"/>
          <w:tab w:pos="7893" w:val="left" w:leader="none"/>
          <w:tab w:pos="9069" w:val="left" w:leader="none"/>
        </w:tabs>
        <w:spacing w:line="240" w:lineRule="auto" w:before="271" w:after="0"/>
        <w:ind w:left="846" w:right="0" w:hanging="701"/>
        <w:jc w:val="left"/>
        <w:rPr>
          <w:sz w:val="24"/>
        </w:rPr>
      </w:pPr>
      <w:r>
        <w:rPr>
          <w:spacing w:val="-5"/>
          <w:sz w:val="24"/>
        </w:rPr>
        <w:t>Для</w:t>
      </w:r>
      <w:r>
        <w:rPr>
          <w:sz w:val="24"/>
        </w:rPr>
        <w:tab/>
      </w:r>
      <w:r>
        <w:rPr>
          <w:spacing w:val="-2"/>
          <w:sz w:val="24"/>
        </w:rPr>
        <w:t>обеспечения</w:t>
      </w:r>
      <w:r>
        <w:rPr>
          <w:sz w:val="24"/>
        </w:rPr>
        <w:tab/>
      </w:r>
      <w:r>
        <w:rPr>
          <w:spacing w:val="-2"/>
          <w:sz w:val="24"/>
        </w:rPr>
        <w:t>эффективности</w:t>
      </w:r>
      <w:r>
        <w:rPr>
          <w:sz w:val="24"/>
        </w:rPr>
        <w:tab/>
      </w:r>
      <w:r>
        <w:rPr>
          <w:spacing w:val="-2"/>
          <w:sz w:val="24"/>
        </w:rPr>
        <w:t>внутреннего</w:t>
      </w:r>
      <w:r>
        <w:rPr>
          <w:sz w:val="24"/>
        </w:rPr>
        <w:tab/>
      </w:r>
      <w:r>
        <w:rPr>
          <w:spacing w:val="-2"/>
          <w:sz w:val="24"/>
        </w:rPr>
        <w:t>финансового</w:t>
      </w:r>
      <w:r>
        <w:rPr>
          <w:sz w:val="24"/>
        </w:rPr>
        <w:tab/>
      </w:r>
      <w:r>
        <w:rPr>
          <w:spacing w:val="-2"/>
          <w:sz w:val="24"/>
        </w:rPr>
        <w:t>контроля</w:t>
      </w:r>
      <w:r>
        <w:rPr>
          <w:sz w:val="24"/>
        </w:rPr>
        <w:tab/>
      </w:r>
      <w:r>
        <w:rPr>
          <w:spacing w:val="-2"/>
          <w:sz w:val="24"/>
        </w:rPr>
        <w:t>лица,</w:t>
      </w:r>
    </w:p>
    <w:p>
      <w:pPr>
        <w:pStyle w:val="BodyText"/>
        <w:spacing w:line="275" w:lineRule="exact" w:before="2"/>
        <w:ind w:left="155"/>
      </w:pPr>
      <w:r>
        <w:rPr/>
        <w:t>ответственные</w:t>
      </w:r>
      <w:r>
        <w:rPr>
          <w:spacing w:val="-15"/>
        </w:rPr>
        <w:t> </w:t>
      </w:r>
      <w:r>
        <w:rPr/>
        <w:t>за</w:t>
      </w:r>
      <w:r>
        <w:rPr>
          <w:spacing w:val="-9"/>
        </w:rPr>
        <w:t> </w:t>
      </w:r>
      <w:r>
        <w:rPr/>
        <w:t>проведение</w:t>
      </w:r>
      <w:r>
        <w:rPr>
          <w:spacing w:val="-4"/>
        </w:rPr>
        <w:t> </w:t>
      </w:r>
      <w:r>
        <w:rPr/>
        <w:t>внутренних</w:t>
      </w:r>
      <w:r>
        <w:rPr>
          <w:spacing w:val="-14"/>
        </w:rPr>
        <w:t> </w:t>
      </w:r>
      <w:r>
        <w:rPr/>
        <w:t>финансовых</w:t>
      </w:r>
      <w:r>
        <w:rPr>
          <w:spacing w:val="-5"/>
        </w:rPr>
        <w:t> </w:t>
      </w:r>
      <w:r>
        <w:rPr/>
        <w:t>проверок</w:t>
      </w:r>
      <w:r>
        <w:rPr>
          <w:spacing w:val="-10"/>
        </w:rPr>
        <w:t> </w:t>
      </w:r>
      <w:r>
        <w:rPr/>
        <w:t>имеют</w:t>
      </w:r>
      <w:r>
        <w:rPr>
          <w:spacing w:val="-10"/>
        </w:rPr>
        <w:t> </w:t>
      </w:r>
      <w:r>
        <w:rPr>
          <w:spacing w:val="-2"/>
        </w:rPr>
        <w:t>право:</w:t>
      </w:r>
    </w:p>
    <w:p>
      <w:pPr>
        <w:pStyle w:val="ListParagraph"/>
        <w:numPr>
          <w:ilvl w:val="0"/>
          <w:numId w:val="85"/>
        </w:numPr>
        <w:tabs>
          <w:tab w:pos="874" w:val="left" w:leader="none"/>
          <w:tab w:pos="2150" w:val="left" w:leader="none"/>
          <w:tab w:pos="3744" w:val="left" w:leader="none"/>
          <w:tab w:pos="6739" w:val="left" w:leader="none"/>
          <w:tab w:pos="7958" w:val="left" w:leader="none"/>
        </w:tabs>
        <w:spacing w:line="275" w:lineRule="exact" w:before="0" w:after="0"/>
        <w:ind w:left="874" w:right="0" w:hanging="359"/>
        <w:jc w:val="left"/>
        <w:rPr>
          <w:sz w:val="24"/>
        </w:rPr>
      </w:pPr>
      <w:r>
        <w:rPr>
          <w:spacing w:val="-2"/>
          <w:sz w:val="24"/>
        </w:rPr>
        <w:t>проверять</w:t>
      </w:r>
      <w:r>
        <w:rPr>
          <w:sz w:val="24"/>
        </w:rPr>
        <w:tab/>
      </w:r>
      <w:r>
        <w:rPr>
          <w:spacing w:val="-2"/>
          <w:sz w:val="24"/>
        </w:rPr>
        <w:t>соответствие</w:t>
      </w:r>
      <w:r>
        <w:rPr>
          <w:sz w:val="24"/>
        </w:rPr>
        <w:tab/>
        <w:t>финансово-</w:t>
      </w:r>
      <w:r>
        <w:rPr>
          <w:spacing w:val="-2"/>
          <w:sz w:val="24"/>
        </w:rPr>
        <w:t>хозяйственных</w:t>
      </w:r>
      <w:r>
        <w:rPr>
          <w:sz w:val="24"/>
        </w:rPr>
        <w:tab/>
      </w:r>
      <w:r>
        <w:rPr>
          <w:spacing w:val="-2"/>
          <w:sz w:val="24"/>
        </w:rPr>
        <w:t>операций</w:t>
      </w:r>
      <w:r>
        <w:rPr>
          <w:sz w:val="24"/>
        </w:rPr>
        <w:tab/>
      </w:r>
      <w:r>
        <w:rPr>
          <w:spacing w:val="-2"/>
          <w:sz w:val="24"/>
        </w:rPr>
        <w:t>действующему</w:t>
      </w:r>
    </w:p>
    <w:p>
      <w:pPr>
        <w:pStyle w:val="BodyText"/>
        <w:spacing w:line="272" w:lineRule="exact" w:before="7"/>
        <w:ind w:left="865"/>
      </w:pPr>
      <w:r>
        <w:rPr>
          <w:spacing w:val="-2"/>
        </w:rPr>
        <w:t>законодательству;</w:t>
      </w:r>
    </w:p>
    <w:p>
      <w:pPr>
        <w:pStyle w:val="ListParagraph"/>
        <w:numPr>
          <w:ilvl w:val="0"/>
          <w:numId w:val="85"/>
        </w:numPr>
        <w:tabs>
          <w:tab w:pos="875" w:val="left" w:leader="none"/>
        </w:tabs>
        <w:spacing w:line="242" w:lineRule="auto" w:before="0" w:after="0"/>
        <w:ind w:left="875" w:right="149" w:hanging="360"/>
        <w:jc w:val="both"/>
        <w:rPr>
          <w:sz w:val="24"/>
        </w:rPr>
      </w:pPr>
      <w:r>
        <w:rPr>
          <w:sz w:val="24"/>
        </w:rPr>
        <w:t>проверять правильность составления бухгалтерских документов и своевременного их отражения в учете;</w:t>
      </w:r>
    </w:p>
    <w:p>
      <w:pPr>
        <w:pStyle w:val="ListParagraph"/>
        <w:numPr>
          <w:ilvl w:val="0"/>
          <w:numId w:val="85"/>
        </w:numPr>
        <w:tabs>
          <w:tab w:pos="870" w:val="left" w:leader="none"/>
          <w:tab w:pos="874" w:val="left" w:leader="none"/>
        </w:tabs>
        <w:spacing w:line="240" w:lineRule="auto" w:before="0" w:after="0"/>
        <w:ind w:left="870" w:right="142" w:hanging="355"/>
        <w:jc w:val="both"/>
        <w:rPr>
          <w:sz w:val="24"/>
        </w:rPr>
      </w:pPr>
      <w:r>
        <w:rPr>
          <w:sz w:val="24"/>
        </w:rPr>
        <w:t>входить</w:t>
      </w:r>
      <w:r>
        <w:rPr>
          <w:sz w:val="24"/>
        </w:rPr>
        <w:t> в помещения, используемые</w:t>
      </w:r>
      <w:r>
        <w:rPr>
          <w:spacing w:val="-2"/>
          <w:sz w:val="24"/>
        </w:rPr>
        <w:t> </w:t>
      </w:r>
      <w:r>
        <w:rPr>
          <w:sz w:val="24"/>
        </w:rPr>
        <w:t>для</w:t>
      </w:r>
      <w:r>
        <w:rPr>
          <w:spacing w:val="-9"/>
          <w:sz w:val="24"/>
        </w:rPr>
        <w:t> </w:t>
      </w:r>
      <w:r>
        <w:rPr>
          <w:sz w:val="24"/>
        </w:rPr>
        <w:t>хранения</w:t>
      </w:r>
      <w:r>
        <w:rPr>
          <w:spacing w:val="-6"/>
          <w:sz w:val="24"/>
        </w:rPr>
        <w:t> </w:t>
      </w:r>
      <w:r>
        <w:rPr>
          <w:sz w:val="24"/>
        </w:rPr>
        <w:t>документов</w:t>
      </w:r>
      <w:r>
        <w:rPr>
          <w:spacing w:val="-5"/>
          <w:sz w:val="24"/>
        </w:rPr>
        <w:t> </w:t>
      </w:r>
      <w:r>
        <w:rPr>
          <w:sz w:val="24"/>
        </w:rPr>
        <w:t>(архивы), наличных денег и ценностей, компьютерной обработки данных и хранения данных на машинных носителях;</w:t>
      </w:r>
    </w:p>
    <w:p>
      <w:pPr>
        <w:pStyle w:val="ListParagraph"/>
        <w:numPr>
          <w:ilvl w:val="0"/>
          <w:numId w:val="85"/>
        </w:numPr>
        <w:tabs>
          <w:tab w:pos="875" w:val="left" w:leader="none"/>
        </w:tabs>
        <w:spacing w:line="240" w:lineRule="auto" w:before="0" w:after="0"/>
        <w:ind w:left="875" w:right="144" w:hanging="360"/>
        <w:jc w:val="both"/>
        <w:rPr>
          <w:sz w:val="24"/>
        </w:rPr>
      </w:pPr>
      <w:r>
        <w:rPr>
          <w:sz w:val="24"/>
        </w:rPr>
        <w:t>проверять наличие денежных средств, денежных документов и бланков строгой отчетности в кассе учреждения. При этом исключить из сроков, в которые такая проверка может</w:t>
      </w:r>
      <w:r>
        <w:rPr>
          <w:spacing w:val="-5"/>
          <w:sz w:val="24"/>
        </w:rPr>
        <w:t> </w:t>
      </w:r>
      <w:r>
        <w:rPr>
          <w:sz w:val="24"/>
        </w:rPr>
        <w:t>быть проведена, период выплаты заработной платы;</w:t>
      </w:r>
    </w:p>
    <w:p>
      <w:pPr>
        <w:pStyle w:val="ListParagraph"/>
        <w:numPr>
          <w:ilvl w:val="0"/>
          <w:numId w:val="85"/>
        </w:numPr>
        <w:tabs>
          <w:tab w:pos="874" w:val="left" w:leader="none"/>
        </w:tabs>
        <w:spacing w:line="274" w:lineRule="exact" w:before="0" w:after="0"/>
        <w:ind w:left="874" w:right="0" w:hanging="359"/>
        <w:jc w:val="both"/>
        <w:rPr>
          <w:sz w:val="24"/>
        </w:rPr>
      </w:pPr>
      <w:r>
        <w:rPr>
          <w:sz w:val="24"/>
        </w:rPr>
        <w:t>проверять</w:t>
      </w:r>
      <w:r>
        <w:rPr>
          <w:spacing w:val="-12"/>
          <w:sz w:val="24"/>
        </w:rPr>
        <w:t> </w:t>
      </w:r>
      <w:r>
        <w:rPr>
          <w:sz w:val="24"/>
        </w:rPr>
        <w:t>все</w:t>
      </w:r>
      <w:r>
        <w:rPr>
          <w:spacing w:val="-9"/>
          <w:sz w:val="24"/>
        </w:rPr>
        <w:t> </w:t>
      </w:r>
      <w:r>
        <w:rPr>
          <w:sz w:val="24"/>
        </w:rPr>
        <w:t>учетные</w:t>
      </w:r>
      <w:r>
        <w:rPr>
          <w:spacing w:val="-9"/>
          <w:sz w:val="24"/>
        </w:rPr>
        <w:t> </w:t>
      </w:r>
      <w:r>
        <w:rPr>
          <w:sz w:val="24"/>
        </w:rPr>
        <w:t>бухгалтерские</w:t>
      </w:r>
      <w:r>
        <w:rPr>
          <w:spacing w:val="-3"/>
          <w:sz w:val="24"/>
        </w:rPr>
        <w:t> </w:t>
      </w:r>
      <w:r>
        <w:rPr>
          <w:spacing w:val="-2"/>
          <w:sz w:val="24"/>
        </w:rPr>
        <w:t>регистры;</w:t>
      </w:r>
    </w:p>
    <w:p>
      <w:pPr>
        <w:pStyle w:val="ListParagraph"/>
        <w:numPr>
          <w:ilvl w:val="0"/>
          <w:numId w:val="85"/>
        </w:numPr>
        <w:tabs>
          <w:tab w:pos="874" w:val="left" w:leader="none"/>
        </w:tabs>
        <w:spacing w:line="275" w:lineRule="exact" w:before="0" w:after="0"/>
        <w:ind w:left="874" w:right="0" w:hanging="359"/>
        <w:jc w:val="both"/>
        <w:rPr>
          <w:sz w:val="24"/>
        </w:rPr>
      </w:pPr>
      <w:r>
        <w:rPr>
          <w:spacing w:val="-2"/>
          <w:sz w:val="24"/>
        </w:rPr>
        <w:t>проверять</w:t>
      </w:r>
      <w:r>
        <w:rPr>
          <w:spacing w:val="6"/>
          <w:sz w:val="24"/>
        </w:rPr>
        <w:t> </w:t>
      </w:r>
      <w:r>
        <w:rPr>
          <w:spacing w:val="-2"/>
          <w:sz w:val="24"/>
        </w:rPr>
        <w:t>планово-сметные</w:t>
      </w:r>
      <w:r>
        <w:rPr>
          <w:spacing w:val="10"/>
          <w:sz w:val="24"/>
        </w:rPr>
        <w:t> </w:t>
      </w:r>
      <w:r>
        <w:rPr>
          <w:spacing w:val="-2"/>
          <w:sz w:val="24"/>
        </w:rPr>
        <w:t>документы;</w:t>
      </w:r>
    </w:p>
    <w:p>
      <w:pPr>
        <w:pStyle w:val="ListParagraph"/>
        <w:numPr>
          <w:ilvl w:val="0"/>
          <w:numId w:val="85"/>
        </w:numPr>
        <w:tabs>
          <w:tab w:pos="865" w:val="left" w:leader="none"/>
          <w:tab w:pos="874" w:val="left" w:leader="none"/>
        </w:tabs>
        <w:spacing w:line="240" w:lineRule="auto" w:before="0" w:after="0"/>
        <w:ind w:left="865" w:right="132" w:hanging="350"/>
        <w:jc w:val="both"/>
        <w:rPr>
          <w:sz w:val="24"/>
        </w:rPr>
      </w:pPr>
      <w:r>
        <w:rPr>
          <w:sz w:val="24"/>
        </w:rPr>
        <w:t>ознакомляться</w:t>
      </w:r>
      <w:r>
        <w:rPr>
          <w:sz w:val="24"/>
        </w:rPr>
        <w:t> со всеми учредительными и распорядительными документами (приказами, распоряжениями, указаниями руководства учреждения), регулирующими финансово-хозяйственную деятельность;</w:t>
      </w:r>
    </w:p>
    <w:p>
      <w:pPr>
        <w:pStyle w:val="ListParagraph"/>
        <w:numPr>
          <w:ilvl w:val="0"/>
          <w:numId w:val="85"/>
        </w:numPr>
        <w:tabs>
          <w:tab w:pos="865" w:val="left" w:leader="none"/>
          <w:tab w:pos="874" w:val="left" w:leader="none"/>
        </w:tabs>
        <w:spacing w:line="240" w:lineRule="auto" w:before="0" w:after="0"/>
        <w:ind w:left="865" w:right="148" w:hanging="350"/>
        <w:jc w:val="both"/>
        <w:rPr>
          <w:sz w:val="24"/>
        </w:rPr>
      </w:pPr>
      <w:r>
        <w:rPr>
          <w:sz w:val="24"/>
        </w:rPr>
        <w:t>ознакомляться</w:t>
      </w:r>
      <w:r>
        <w:rPr>
          <w:sz w:val="24"/>
        </w:rPr>
        <w:t> с перепиской с деловыми партнерами, другими юридическими, а также физическими лицами (жалобы и заявления);</w:t>
      </w:r>
    </w:p>
    <w:p>
      <w:pPr>
        <w:pStyle w:val="ListParagraph"/>
        <w:numPr>
          <w:ilvl w:val="0"/>
          <w:numId w:val="85"/>
        </w:numPr>
        <w:tabs>
          <w:tab w:pos="865" w:val="left" w:leader="none"/>
          <w:tab w:pos="874" w:val="left" w:leader="none"/>
        </w:tabs>
        <w:spacing w:line="242" w:lineRule="auto" w:before="0" w:after="0"/>
        <w:ind w:left="865" w:right="138" w:hanging="350"/>
        <w:jc w:val="both"/>
        <w:rPr>
          <w:sz w:val="24"/>
        </w:rPr>
      </w:pPr>
      <w:r>
        <w:rPr>
          <w:sz w:val="24"/>
        </w:rPr>
        <w:t>обследовать</w:t>
      </w:r>
      <w:r>
        <w:rPr>
          <w:sz w:val="24"/>
        </w:rPr>
        <w:t> служебные помещения (например, проверка противопожарного состояния помещений или оценка рациональности используемых</w:t>
      </w:r>
      <w:r>
        <w:rPr>
          <w:spacing w:val="-1"/>
          <w:sz w:val="24"/>
        </w:rPr>
        <w:t> </w:t>
      </w:r>
      <w:r>
        <w:rPr>
          <w:sz w:val="24"/>
        </w:rPr>
        <w:t>технологических </w:t>
      </w:r>
      <w:r>
        <w:rPr>
          <w:spacing w:val="-2"/>
          <w:sz w:val="24"/>
        </w:rPr>
        <w:t>схем);</w:t>
      </w:r>
    </w:p>
    <w:p>
      <w:pPr>
        <w:pStyle w:val="ListParagraph"/>
        <w:numPr>
          <w:ilvl w:val="0"/>
          <w:numId w:val="85"/>
        </w:numPr>
        <w:tabs>
          <w:tab w:pos="865" w:val="left" w:leader="none"/>
          <w:tab w:pos="874" w:val="left" w:leader="none"/>
        </w:tabs>
        <w:spacing w:line="237" w:lineRule="auto" w:before="0" w:after="0"/>
        <w:ind w:left="865" w:right="135" w:hanging="350"/>
        <w:jc w:val="both"/>
        <w:rPr>
          <w:sz w:val="24"/>
        </w:rPr>
      </w:pPr>
      <w:r>
        <w:rPr>
          <w:sz w:val="24"/>
        </w:rPr>
        <w:t>проводить</w:t>
      </w:r>
      <w:r>
        <w:rPr>
          <w:sz w:val="24"/>
        </w:rPr>
        <w:t> мероприятия научной организации труда (хронометраж, фотография рабочего времени, метод моментальных фотографий и т. п.) с целью оценки напряженности норм времени и норм выработки;</w:t>
      </w:r>
    </w:p>
    <w:p>
      <w:pPr>
        <w:pStyle w:val="ListParagraph"/>
        <w:numPr>
          <w:ilvl w:val="0"/>
          <w:numId w:val="85"/>
        </w:numPr>
        <w:tabs>
          <w:tab w:pos="874" w:val="left" w:leader="none"/>
        </w:tabs>
        <w:spacing w:line="275" w:lineRule="exact" w:before="0" w:after="0"/>
        <w:ind w:left="874" w:right="0" w:hanging="359"/>
        <w:jc w:val="both"/>
        <w:rPr>
          <w:sz w:val="24"/>
        </w:rPr>
      </w:pPr>
      <w:r>
        <w:rPr>
          <w:sz w:val="24"/>
        </w:rPr>
        <w:t>проверять</w:t>
      </w:r>
      <w:r>
        <w:rPr>
          <w:spacing w:val="64"/>
          <w:sz w:val="24"/>
        </w:rPr>
        <w:t>  </w:t>
      </w:r>
      <w:r>
        <w:rPr>
          <w:sz w:val="24"/>
        </w:rPr>
        <w:t>состояние</w:t>
      </w:r>
      <w:r>
        <w:rPr>
          <w:spacing w:val="78"/>
          <w:sz w:val="24"/>
        </w:rPr>
        <w:t>  </w:t>
      </w:r>
      <w:r>
        <w:rPr>
          <w:sz w:val="24"/>
        </w:rPr>
        <w:t>и</w:t>
      </w:r>
      <w:r>
        <w:rPr>
          <w:spacing w:val="69"/>
          <w:sz w:val="24"/>
        </w:rPr>
        <w:t>  </w:t>
      </w:r>
      <w:r>
        <w:rPr>
          <w:sz w:val="24"/>
        </w:rPr>
        <w:t>сохранность</w:t>
      </w:r>
      <w:r>
        <w:rPr>
          <w:spacing w:val="70"/>
          <w:sz w:val="24"/>
        </w:rPr>
        <w:t>  </w:t>
      </w:r>
      <w:r>
        <w:rPr>
          <w:sz w:val="24"/>
        </w:rPr>
        <w:t>товарно-материальных</w:t>
      </w:r>
      <w:r>
        <w:rPr>
          <w:spacing w:val="74"/>
          <w:sz w:val="24"/>
        </w:rPr>
        <w:t>  </w:t>
      </w:r>
      <w:r>
        <w:rPr>
          <w:sz w:val="24"/>
        </w:rPr>
        <w:t>ценностей</w:t>
      </w:r>
      <w:r>
        <w:rPr>
          <w:spacing w:val="69"/>
          <w:sz w:val="24"/>
        </w:rPr>
        <w:t>  </w:t>
      </w:r>
      <w:r>
        <w:rPr>
          <w:spacing w:val="-10"/>
          <w:sz w:val="24"/>
        </w:rPr>
        <w:t>у</w:t>
      </w:r>
    </w:p>
    <w:p>
      <w:pPr>
        <w:pStyle w:val="BodyText"/>
        <w:spacing w:line="275" w:lineRule="exact"/>
        <w:ind w:left="875"/>
        <w:jc w:val="both"/>
      </w:pPr>
      <w:r>
        <w:rPr/>
        <w:t>материально</w:t>
      </w:r>
      <w:r>
        <w:rPr>
          <w:spacing w:val="-15"/>
        </w:rPr>
        <w:t> </w:t>
      </w:r>
      <w:r>
        <w:rPr/>
        <w:t>ответственных</w:t>
      </w:r>
      <w:r>
        <w:rPr>
          <w:spacing w:val="-14"/>
        </w:rPr>
        <w:t> </w:t>
      </w:r>
      <w:r>
        <w:rPr/>
        <w:t>и</w:t>
      </w:r>
      <w:r>
        <w:rPr>
          <w:spacing w:val="-10"/>
        </w:rPr>
        <w:t> </w:t>
      </w:r>
      <w:r>
        <w:rPr/>
        <w:t>подотчетных</w:t>
      </w:r>
      <w:r>
        <w:rPr>
          <w:spacing w:val="-15"/>
        </w:rPr>
        <w:t> </w:t>
      </w:r>
      <w:r>
        <w:rPr>
          <w:spacing w:val="-4"/>
        </w:rPr>
        <w:t>лиц;</w:t>
      </w:r>
    </w:p>
    <w:p>
      <w:pPr>
        <w:pStyle w:val="BodyText"/>
        <w:spacing w:after="0" w:line="275" w:lineRule="exact"/>
        <w:jc w:val="both"/>
        <w:sectPr>
          <w:pgSz w:w="11910" w:h="16840"/>
          <w:pgMar w:header="0" w:footer="349" w:top="1040" w:bottom="540" w:left="1559" w:right="708"/>
        </w:sectPr>
      </w:pPr>
    </w:p>
    <w:p>
      <w:pPr>
        <w:pStyle w:val="ListParagraph"/>
        <w:numPr>
          <w:ilvl w:val="0"/>
          <w:numId w:val="85"/>
        </w:numPr>
        <w:tabs>
          <w:tab w:pos="874" w:val="left" w:leader="none"/>
        </w:tabs>
        <w:spacing w:line="240" w:lineRule="auto" w:before="66" w:after="0"/>
        <w:ind w:left="874" w:right="0" w:hanging="359"/>
        <w:jc w:val="left"/>
        <w:rPr>
          <w:sz w:val="24"/>
        </w:rPr>
      </w:pPr>
      <w:r>
        <w:rPr>
          <w:sz w:val="24"/>
        </w:rPr>
        <w:drawing>
          <wp:anchor distT="0" distB="0" distL="0" distR="0" allowOverlap="1" layoutInCell="1" locked="0" behindDoc="0" simplePos="0" relativeHeight="16056320">
            <wp:simplePos x="0" y="0"/>
            <wp:positionH relativeFrom="page">
              <wp:posOffset>0</wp:posOffset>
            </wp:positionH>
            <wp:positionV relativeFrom="page">
              <wp:posOffset>253</wp:posOffset>
            </wp:positionV>
            <wp:extent cx="7559040" cy="10691876"/>
            <wp:effectExtent l="0" t="0" r="0" b="0"/>
            <wp:wrapNone/>
            <wp:docPr id="649" name="Image 649"/>
            <wp:cNvGraphicFramePr>
              <a:graphicFrameLocks/>
            </wp:cNvGraphicFramePr>
            <a:graphic>
              <a:graphicData uri="http://schemas.openxmlformats.org/drawingml/2006/picture">
                <pic:pic>
                  <pic:nvPicPr>
                    <pic:cNvPr id="649" name="Image 649"/>
                    <pic:cNvPicPr/>
                  </pic:nvPicPr>
                  <pic:blipFill>
                    <a:blip r:embed="rId237" cstate="print"/>
                    <a:stretch>
                      <a:fillRect/>
                    </a:stretch>
                  </pic:blipFill>
                  <pic:spPr>
                    <a:xfrm>
                      <a:off x="0" y="0"/>
                      <a:ext cx="7559040" cy="10691876"/>
                    </a:xfrm>
                    <a:prstGeom prst="rect">
                      <a:avLst/>
                    </a:prstGeom>
                  </pic:spPr>
                </pic:pic>
              </a:graphicData>
            </a:graphic>
          </wp:anchor>
        </w:drawing>
      </w:r>
      <w:r>
        <w:rPr>
          <w:sz w:val="24"/>
        </w:rPr>
        <w:t>проверять</w:t>
      </w:r>
      <w:r>
        <w:rPr>
          <w:spacing w:val="3"/>
          <w:sz w:val="24"/>
        </w:rPr>
        <w:t> </w:t>
      </w:r>
      <w:r>
        <w:rPr>
          <w:sz w:val="24"/>
        </w:rPr>
        <w:t>состояние,</w:t>
      </w:r>
      <w:r>
        <w:rPr>
          <w:spacing w:val="19"/>
          <w:sz w:val="24"/>
        </w:rPr>
        <w:t> </w:t>
      </w:r>
      <w:r>
        <w:rPr>
          <w:sz w:val="24"/>
        </w:rPr>
        <w:t>наличие</w:t>
      </w:r>
      <w:r>
        <w:rPr>
          <w:spacing w:val="12"/>
          <w:sz w:val="24"/>
        </w:rPr>
        <w:t> </w:t>
      </w:r>
      <w:r>
        <w:rPr>
          <w:sz w:val="24"/>
        </w:rPr>
        <w:t>и эффективность</w:t>
      </w:r>
      <w:r>
        <w:rPr>
          <w:spacing w:val="8"/>
          <w:sz w:val="24"/>
        </w:rPr>
        <w:t> </w:t>
      </w:r>
      <w:r>
        <w:rPr>
          <w:sz w:val="24"/>
        </w:rPr>
        <w:t>использования</w:t>
      </w:r>
      <w:r>
        <w:rPr>
          <w:spacing w:val="10"/>
          <w:sz w:val="24"/>
        </w:rPr>
        <w:t> </w:t>
      </w:r>
      <w:r>
        <w:rPr>
          <w:sz w:val="24"/>
        </w:rPr>
        <w:t>объектов</w:t>
      </w:r>
      <w:r>
        <w:rPr>
          <w:spacing w:val="12"/>
          <w:sz w:val="24"/>
        </w:rPr>
        <w:t> </w:t>
      </w:r>
      <w:r>
        <w:rPr>
          <w:spacing w:val="-2"/>
          <w:sz w:val="24"/>
        </w:rPr>
        <w:t>основных</w:t>
      </w:r>
    </w:p>
    <w:p>
      <w:pPr>
        <w:pStyle w:val="BodyText"/>
        <w:spacing w:line="272" w:lineRule="exact" w:before="7"/>
        <w:ind w:left="875"/>
      </w:pPr>
      <w:r>
        <w:rPr>
          <w:spacing w:val="-2"/>
        </w:rPr>
        <w:t>средств;</w:t>
      </w:r>
    </w:p>
    <w:p>
      <w:pPr>
        <w:pStyle w:val="ListParagraph"/>
        <w:numPr>
          <w:ilvl w:val="0"/>
          <w:numId w:val="85"/>
        </w:numPr>
        <w:tabs>
          <w:tab w:pos="865" w:val="left" w:leader="none"/>
          <w:tab w:pos="874" w:val="left" w:leader="none"/>
        </w:tabs>
        <w:spacing w:line="240" w:lineRule="auto" w:before="0" w:after="0"/>
        <w:ind w:left="865" w:right="144" w:hanging="350"/>
        <w:jc w:val="both"/>
        <w:rPr>
          <w:sz w:val="24"/>
        </w:rPr>
      </w:pPr>
      <w:r>
        <w:rPr>
          <w:sz w:val="24"/>
        </w:rPr>
        <w:t>проверять</w:t>
      </w:r>
      <w:r>
        <w:rPr>
          <w:sz w:val="24"/>
        </w:rPr>
        <w:t> правильность оформления бухгалтерских операций, а также правильность начислений и своевременность</w:t>
      </w:r>
      <w:r>
        <w:rPr>
          <w:spacing w:val="-1"/>
          <w:sz w:val="24"/>
        </w:rPr>
        <w:t> </w:t>
      </w:r>
      <w:r>
        <w:rPr>
          <w:sz w:val="24"/>
        </w:rPr>
        <w:t>уплаты налогов в бюджет и сборов в государственные внебюджетные фонды;</w:t>
      </w:r>
    </w:p>
    <w:p>
      <w:pPr>
        <w:pStyle w:val="ListParagraph"/>
        <w:numPr>
          <w:ilvl w:val="0"/>
          <w:numId w:val="85"/>
        </w:numPr>
        <w:tabs>
          <w:tab w:pos="864" w:val="left" w:leader="none"/>
          <w:tab w:pos="875" w:val="left" w:leader="none"/>
        </w:tabs>
        <w:spacing w:line="240" w:lineRule="auto" w:before="0" w:after="0"/>
        <w:ind w:left="875" w:right="139" w:hanging="360"/>
        <w:jc w:val="both"/>
        <w:rPr>
          <w:sz w:val="24"/>
        </w:rPr>
      </w:pPr>
      <w:r>
        <w:rPr>
          <w:sz w:val="24"/>
        </w:rPr>
        <w:t>требовать от сотрудников учреждения, сотрудников ГЦББУКК справки, расчеты и объяснения по проверяемым фактам хозяйственной деятельности;</w:t>
      </w:r>
    </w:p>
    <w:p>
      <w:pPr>
        <w:pStyle w:val="ListParagraph"/>
        <w:numPr>
          <w:ilvl w:val="0"/>
          <w:numId w:val="85"/>
        </w:numPr>
        <w:tabs>
          <w:tab w:pos="874" w:val="left" w:leader="none"/>
        </w:tabs>
        <w:spacing w:line="275" w:lineRule="exact" w:before="0" w:after="0"/>
        <w:ind w:left="874" w:right="0" w:hanging="359"/>
        <w:jc w:val="both"/>
        <w:rPr>
          <w:sz w:val="24"/>
        </w:rPr>
      </w:pPr>
      <w:r>
        <w:rPr>
          <w:sz w:val="24"/>
        </w:rPr>
        <w:t>на</w:t>
      </w:r>
      <w:r>
        <w:rPr>
          <w:spacing w:val="66"/>
          <w:sz w:val="24"/>
        </w:rPr>
        <w:t> </w:t>
      </w:r>
      <w:r>
        <w:rPr>
          <w:sz w:val="24"/>
        </w:rPr>
        <w:t>иные</w:t>
      </w:r>
      <w:r>
        <w:rPr>
          <w:spacing w:val="64"/>
          <w:sz w:val="24"/>
        </w:rPr>
        <w:t> </w:t>
      </w:r>
      <w:r>
        <w:rPr>
          <w:sz w:val="24"/>
        </w:rPr>
        <w:t>действия,</w:t>
      </w:r>
      <w:r>
        <w:rPr>
          <w:spacing w:val="52"/>
          <w:w w:val="150"/>
          <w:sz w:val="24"/>
        </w:rPr>
        <w:t> </w:t>
      </w:r>
      <w:r>
        <w:rPr>
          <w:sz w:val="24"/>
        </w:rPr>
        <w:t>обусловленные</w:t>
      </w:r>
      <w:r>
        <w:rPr>
          <w:spacing w:val="69"/>
          <w:sz w:val="24"/>
        </w:rPr>
        <w:t> </w:t>
      </w:r>
      <w:r>
        <w:rPr>
          <w:sz w:val="24"/>
        </w:rPr>
        <w:t>спецификой</w:t>
      </w:r>
      <w:r>
        <w:rPr>
          <w:spacing w:val="66"/>
          <w:sz w:val="24"/>
        </w:rPr>
        <w:t> </w:t>
      </w:r>
      <w:r>
        <w:rPr>
          <w:sz w:val="24"/>
        </w:rPr>
        <w:t>деятельности</w:t>
      </w:r>
      <w:r>
        <w:rPr>
          <w:spacing w:val="76"/>
          <w:sz w:val="24"/>
        </w:rPr>
        <w:t> </w:t>
      </w:r>
      <w:r>
        <w:rPr>
          <w:sz w:val="24"/>
        </w:rPr>
        <w:t>указанных</w:t>
      </w:r>
      <w:r>
        <w:rPr>
          <w:spacing w:val="78"/>
          <w:sz w:val="24"/>
        </w:rPr>
        <w:t> </w:t>
      </w:r>
      <w:r>
        <w:rPr>
          <w:sz w:val="24"/>
        </w:rPr>
        <w:t>лиц</w:t>
      </w:r>
      <w:r>
        <w:rPr>
          <w:spacing w:val="69"/>
          <w:sz w:val="24"/>
        </w:rPr>
        <w:t> </w:t>
      </w:r>
      <w:r>
        <w:rPr>
          <w:spacing w:val="-10"/>
          <w:sz w:val="24"/>
        </w:rPr>
        <w:t>и</w:t>
      </w:r>
    </w:p>
    <w:p>
      <w:pPr>
        <w:pStyle w:val="BodyText"/>
        <w:spacing w:line="275" w:lineRule="exact"/>
        <w:ind w:left="875"/>
        <w:jc w:val="both"/>
      </w:pPr>
      <w:r>
        <w:rPr/>
        <w:t>иными</w:t>
      </w:r>
      <w:r>
        <w:rPr>
          <w:spacing w:val="-8"/>
        </w:rPr>
        <w:t> </w:t>
      </w:r>
      <w:r>
        <w:rPr>
          <w:spacing w:val="-2"/>
        </w:rPr>
        <w:t>факторами.</w:t>
      </w:r>
    </w:p>
    <w:p>
      <w:pPr>
        <w:pStyle w:val="BodyText"/>
        <w:spacing w:before="4"/>
      </w:pPr>
    </w:p>
    <w:p>
      <w:pPr>
        <w:pStyle w:val="Heading1"/>
        <w:numPr>
          <w:ilvl w:val="0"/>
          <w:numId w:val="73"/>
        </w:numPr>
        <w:tabs>
          <w:tab w:pos="4003" w:val="left" w:leader="none"/>
        </w:tabs>
        <w:spacing w:line="240" w:lineRule="auto" w:before="0" w:after="0"/>
        <w:ind w:left="4003" w:right="0" w:hanging="239"/>
        <w:jc w:val="left"/>
      </w:pPr>
      <w:r>
        <w:rPr>
          <w:spacing w:val="-2"/>
        </w:rPr>
        <w:t>Ответственность</w:t>
      </w:r>
    </w:p>
    <w:p>
      <w:pPr>
        <w:pStyle w:val="ListParagraph"/>
        <w:numPr>
          <w:ilvl w:val="1"/>
          <w:numId w:val="73"/>
        </w:numPr>
        <w:tabs>
          <w:tab w:pos="566" w:val="left" w:leader="none"/>
        </w:tabs>
        <w:spacing w:line="240" w:lineRule="auto" w:before="271" w:after="0"/>
        <w:ind w:left="145" w:right="148" w:firstLine="0"/>
        <w:jc w:val="both"/>
        <w:rPr>
          <w:sz w:val="24"/>
        </w:rPr>
      </w:pPr>
      <w:r>
        <w:rPr>
          <w:sz w:val="24"/>
        </w:rPr>
        <w:t>Субъекты внутреннего</w:t>
      </w:r>
      <w:r>
        <w:rPr>
          <w:spacing w:val="-7"/>
          <w:sz w:val="24"/>
        </w:rPr>
        <w:t> </w:t>
      </w:r>
      <w:r>
        <w:rPr>
          <w:sz w:val="24"/>
        </w:rPr>
        <w:t>контроля</w:t>
      </w:r>
      <w:r>
        <w:rPr>
          <w:spacing w:val="-2"/>
          <w:sz w:val="24"/>
        </w:rPr>
        <w:t> </w:t>
      </w:r>
      <w:r>
        <w:rPr>
          <w:sz w:val="24"/>
        </w:rPr>
        <w:t>в</w:t>
      </w:r>
      <w:r>
        <w:rPr>
          <w:spacing w:val="-3"/>
          <w:sz w:val="24"/>
        </w:rPr>
        <w:t> </w:t>
      </w:r>
      <w:r>
        <w:rPr>
          <w:sz w:val="24"/>
        </w:rPr>
        <w:t>рамках их</w:t>
      </w:r>
      <w:r>
        <w:rPr>
          <w:spacing w:val="-4"/>
          <w:sz w:val="24"/>
        </w:rPr>
        <w:t> </w:t>
      </w:r>
      <w:r>
        <w:rPr>
          <w:sz w:val="24"/>
        </w:rPr>
        <w:t>компетенции</w:t>
      </w:r>
      <w:r>
        <w:rPr>
          <w:spacing w:val="-5"/>
          <w:sz w:val="24"/>
        </w:rPr>
        <w:t> </w:t>
      </w:r>
      <w:r>
        <w:rPr>
          <w:sz w:val="24"/>
        </w:rPr>
        <w:t>и в соответствии</w:t>
      </w:r>
      <w:r>
        <w:rPr>
          <w:spacing w:val="-6"/>
          <w:sz w:val="24"/>
        </w:rPr>
        <w:t> </w:t>
      </w:r>
      <w:r>
        <w:rPr>
          <w:sz w:val="24"/>
        </w:rPr>
        <w:t>со своими функциональными обязанностями несут ответственность за разработку, документирование, внедрение, мониторинг и развитие внутреннего контроля во</w:t>
      </w:r>
      <w:r>
        <w:rPr>
          <w:spacing w:val="40"/>
          <w:sz w:val="24"/>
        </w:rPr>
        <w:t> </w:t>
      </w:r>
      <w:r>
        <w:rPr>
          <w:sz w:val="24"/>
        </w:rPr>
        <w:t>вверенных им сферах деятельности.</w:t>
      </w:r>
    </w:p>
    <w:p>
      <w:pPr>
        <w:pStyle w:val="BodyText"/>
        <w:spacing w:before="2"/>
      </w:pPr>
    </w:p>
    <w:p>
      <w:pPr>
        <w:pStyle w:val="ListParagraph"/>
        <w:numPr>
          <w:ilvl w:val="1"/>
          <w:numId w:val="73"/>
        </w:numPr>
        <w:tabs>
          <w:tab w:pos="576" w:val="left" w:leader="none"/>
        </w:tabs>
        <w:spacing w:line="275" w:lineRule="exact" w:before="0" w:after="0"/>
        <w:ind w:left="576" w:right="0" w:hanging="431"/>
        <w:jc w:val="both"/>
        <w:rPr>
          <w:sz w:val="24"/>
        </w:rPr>
      </w:pPr>
      <w:r>
        <w:rPr>
          <w:sz w:val="24"/>
        </w:rPr>
        <w:t>Ответственность за функционирование системы</w:t>
      </w:r>
      <w:r>
        <w:rPr>
          <w:spacing w:val="3"/>
          <w:sz w:val="24"/>
        </w:rPr>
        <w:t> </w:t>
      </w:r>
      <w:r>
        <w:rPr>
          <w:sz w:val="24"/>
        </w:rPr>
        <w:t>внутреннего</w:t>
      </w:r>
      <w:r>
        <w:rPr>
          <w:spacing w:val="2"/>
          <w:sz w:val="24"/>
        </w:rPr>
        <w:t> </w:t>
      </w:r>
      <w:r>
        <w:rPr>
          <w:sz w:val="24"/>
        </w:rPr>
        <w:t>контроля</w:t>
      </w:r>
      <w:r>
        <w:rPr>
          <w:spacing w:val="2"/>
          <w:sz w:val="24"/>
        </w:rPr>
        <w:t> </w:t>
      </w:r>
      <w:r>
        <w:rPr>
          <w:sz w:val="24"/>
        </w:rPr>
        <w:t>возлагается</w:t>
      </w:r>
      <w:r>
        <w:rPr>
          <w:spacing w:val="9"/>
          <w:sz w:val="24"/>
        </w:rPr>
        <w:t> </w:t>
      </w:r>
      <w:r>
        <w:rPr>
          <w:spacing w:val="-5"/>
          <w:sz w:val="24"/>
        </w:rPr>
        <w:t>на</w:t>
      </w:r>
    </w:p>
    <w:p>
      <w:pPr>
        <w:pStyle w:val="BodyText"/>
        <w:spacing w:line="275" w:lineRule="exact"/>
        <w:ind w:left="145"/>
      </w:pPr>
      <w:r>
        <w:rPr/>
        <w:t>заместителя</w:t>
      </w:r>
      <w:r>
        <w:rPr>
          <w:spacing w:val="-5"/>
        </w:rPr>
        <w:t> </w:t>
      </w:r>
      <w:r>
        <w:rPr/>
        <w:t>директора-заместителя</w:t>
      </w:r>
      <w:r>
        <w:rPr>
          <w:spacing w:val="-6"/>
        </w:rPr>
        <w:t> </w:t>
      </w:r>
      <w:r>
        <w:rPr/>
        <w:t>главного</w:t>
      </w:r>
      <w:r>
        <w:rPr>
          <w:spacing w:val="7"/>
        </w:rPr>
        <w:t> </w:t>
      </w:r>
      <w:r>
        <w:rPr/>
        <w:t>бухгалтера</w:t>
      </w:r>
      <w:r>
        <w:rPr>
          <w:spacing w:val="-9"/>
        </w:rPr>
        <w:t> </w:t>
      </w:r>
      <w:r>
        <w:rPr/>
        <w:t>ГЦББУКК</w:t>
      </w:r>
      <w:r>
        <w:rPr>
          <w:spacing w:val="-15"/>
        </w:rPr>
        <w:t> </w:t>
      </w:r>
      <w:r>
        <w:rPr/>
        <w:t>Платонову</w:t>
      </w:r>
      <w:r>
        <w:rPr>
          <w:spacing w:val="-15"/>
        </w:rPr>
        <w:t> </w:t>
      </w:r>
      <w:r>
        <w:rPr/>
        <w:t>И.</w:t>
      </w:r>
      <w:r>
        <w:rPr>
          <w:spacing w:val="-8"/>
        </w:rPr>
        <w:t> </w:t>
      </w:r>
      <w:r>
        <w:rPr>
          <w:spacing w:val="-5"/>
        </w:rPr>
        <w:t>Н.</w:t>
      </w:r>
    </w:p>
    <w:p>
      <w:pPr>
        <w:pStyle w:val="BodyText"/>
      </w:pPr>
    </w:p>
    <w:p>
      <w:pPr>
        <w:pStyle w:val="ListParagraph"/>
        <w:numPr>
          <w:ilvl w:val="1"/>
          <w:numId w:val="73"/>
        </w:numPr>
        <w:tabs>
          <w:tab w:pos="638" w:val="left" w:leader="none"/>
        </w:tabs>
        <w:spacing w:line="240" w:lineRule="auto" w:before="0" w:after="0"/>
        <w:ind w:left="638" w:right="0" w:hanging="493"/>
        <w:jc w:val="both"/>
        <w:rPr>
          <w:sz w:val="24"/>
        </w:rPr>
      </w:pPr>
      <w:r>
        <w:rPr>
          <w:sz w:val="24"/>
        </w:rPr>
        <w:t>Лица,</w:t>
      </w:r>
      <w:r>
        <w:rPr>
          <w:spacing w:val="69"/>
          <w:sz w:val="24"/>
        </w:rPr>
        <w:t> </w:t>
      </w:r>
      <w:r>
        <w:rPr>
          <w:sz w:val="24"/>
        </w:rPr>
        <w:t>допустившие</w:t>
      </w:r>
      <w:r>
        <w:rPr>
          <w:spacing w:val="70"/>
          <w:sz w:val="24"/>
        </w:rPr>
        <w:t> </w:t>
      </w:r>
      <w:r>
        <w:rPr>
          <w:sz w:val="24"/>
        </w:rPr>
        <w:t>недостатки,</w:t>
      </w:r>
      <w:r>
        <w:rPr>
          <w:spacing w:val="54"/>
          <w:w w:val="150"/>
          <w:sz w:val="24"/>
        </w:rPr>
        <w:t> </w:t>
      </w:r>
      <w:r>
        <w:rPr>
          <w:sz w:val="24"/>
        </w:rPr>
        <w:t>искажения</w:t>
      </w:r>
      <w:r>
        <w:rPr>
          <w:spacing w:val="63"/>
          <w:sz w:val="24"/>
        </w:rPr>
        <w:t> </w:t>
      </w:r>
      <w:r>
        <w:rPr>
          <w:sz w:val="24"/>
        </w:rPr>
        <w:t>и</w:t>
      </w:r>
      <w:r>
        <w:rPr>
          <w:spacing w:val="65"/>
          <w:sz w:val="24"/>
        </w:rPr>
        <w:t> </w:t>
      </w:r>
      <w:r>
        <w:rPr>
          <w:sz w:val="24"/>
        </w:rPr>
        <w:t>нарушения,</w:t>
      </w:r>
      <w:r>
        <w:rPr>
          <w:spacing w:val="78"/>
          <w:sz w:val="24"/>
        </w:rPr>
        <w:t> </w:t>
      </w:r>
      <w:r>
        <w:rPr>
          <w:sz w:val="24"/>
        </w:rPr>
        <w:t>несут</w:t>
      </w:r>
      <w:r>
        <w:rPr>
          <w:spacing w:val="53"/>
          <w:sz w:val="24"/>
        </w:rPr>
        <w:t> </w:t>
      </w:r>
      <w:r>
        <w:rPr>
          <w:spacing w:val="-2"/>
          <w:sz w:val="24"/>
        </w:rPr>
        <w:t>дисциплинарную</w:t>
      </w:r>
    </w:p>
    <w:p>
      <w:pPr>
        <w:pStyle w:val="BodyText"/>
        <w:spacing w:before="2"/>
        <w:ind w:left="155"/>
      </w:pPr>
      <w:r>
        <w:rPr/>
        <w:t>ответственность</w:t>
      </w:r>
      <w:r>
        <w:rPr>
          <w:spacing w:val="-15"/>
        </w:rPr>
        <w:t> </w:t>
      </w:r>
      <w:r>
        <w:rPr/>
        <w:t>в</w:t>
      </w:r>
      <w:r>
        <w:rPr>
          <w:spacing w:val="-4"/>
        </w:rPr>
        <w:t> </w:t>
      </w:r>
      <w:r>
        <w:rPr/>
        <w:t>соответствии</w:t>
      </w:r>
      <w:r>
        <w:rPr>
          <w:spacing w:val="-13"/>
        </w:rPr>
        <w:t> </w:t>
      </w:r>
      <w:r>
        <w:rPr/>
        <w:t>с</w:t>
      </w:r>
      <w:r>
        <w:rPr>
          <w:spacing w:val="-13"/>
        </w:rPr>
        <w:t> </w:t>
      </w:r>
      <w:r>
        <w:rPr/>
        <w:t>требованиями</w:t>
      </w:r>
      <w:r>
        <w:rPr>
          <w:spacing w:val="-13"/>
        </w:rPr>
        <w:t> </w:t>
      </w:r>
      <w:r>
        <w:rPr/>
        <w:t>Трудового</w:t>
      </w:r>
      <w:r>
        <w:rPr>
          <w:spacing w:val="-8"/>
        </w:rPr>
        <w:t> </w:t>
      </w:r>
      <w:r>
        <w:rPr/>
        <w:t>кодекса</w:t>
      </w:r>
      <w:r>
        <w:rPr>
          <w:spacing w:val="-15"/>
        </w:rPr>
        <w:t> </w:t>
      </w:r>
      <w:r>
        <w:rPr>
          <w:spacing w:val="-5"/>
        </w:rPr>
        <w:t>РФ.</w:t>
      </w:r>
    </w:p>
    <w:p>
      <w:pPr>
        <w:pStyle w:val="BodyText"/>
        <w:spacing w:before="5"/>
      </w:pPr>
    </w:p>
    <w:p>
      <w:pPr>
        <w:pStyle w:val="Heading1"/>
        <w:numPr>
          <w:ilvl w:val="0"/>
          <w:numId w:val="73"/>
        </w:numPr>
        <w:tabs>
          <w:tab w:pos="3360" w:val="left" w:leader="none"/>
        </w:tabs>
        <w:spacing w:line="240" w:lineRule="auto" w:before="0" w:after="0"/>
        <w:ind w:left="3360" w:right="0" w:hanging="239"/>
        <w:jc w:val="left"/>
      </w:pPr>
      <w:r>
        <w:rPr/>
        <w:t>Заключительные</w:t>
      </w:r>
      <w:r>
        <w:rPr>
          <w:spacing w:val="-10"/>
        </w:rPr>
        <w:t> </w:t>
      </w:r>
      <w:r>
        <w:rPr>
          <w:spacing w:val="-2"/>
        </w:rPr>
        <w:t>положения</w:t>
      </w:r>
    </w:p>
    <w:p>
      <w:pPr>
        <w:pStyle w:val="ListParagraph"/>
        <w:numPr>
          <w:ilvl w:val="1"/>
          <w:numId w:val="73"/>
        </w:numPr>
        <w:tabs>
          <w:tab w:pos="571" w:val="left" w:leader="none"/>
        </w:tabs>
        <w:spacing w:line="275" w:lineRule="exact" w:before="271" w:after="0"/>
        <w:ind w:left="571" w:right="0" w:hanging="426"/>
        <w:jc w:val="both"/>
        <w:rPr>
          <w:sz w:val="24"/>
        </w:rPr>
      </w:pPr>
      <w:r>
        <w:rPr>
          <w:sz w:val="24"/>
        </w:rPr>
        <w:t>Все</w:t>
      </w:r>
      <w:r>
        <w:rPr>
          <w:spacing w:val="3"/>
          <w:sz w:val="24"/>
        </w:rPr>
        <w:t> </w:t>
      </w:r>
      <w:r>
        <w:rPr>
          <w:sz w:val="24"/>
        </w:rPr>
        <w:t>изменения</w:t>
      </w:r>
      <w:r>
        <w:rPr>
          <w:spacing w:val="6"/>
          <w:sz w:val="24"/>
        </w:rPr>
        <w:t> </w:t>
      </w:r>
      <w:r>
        <w:rPr>
          <w:sz w:val="24"/>
        </w:rPr>
        <w:t>и</w:t>
      </w:r>
      <w:r>
        <w:rPr>
          <w:spacing w:val="-1"/>
          <w:sz w:val="24"/>
        </w:rPr>
        <w:t> </w:t>
      </w:r>
      <w:r>
        <w:rPr>
          <w:sz w:val="24"/>
        </w:rPr>
        <w:t>дополнения</w:t>
      </w:r>
      <w:r>
        <w:rPr>
          <w:spacing w:val="11"/>
          <w:sz w:val="24"/>
        </w:rPr>
        <w:t> </w:t>
      </w:r>
      <w:r>
        <w:rPr>
          <w:sz w:val="24"/>
        </w:rPr>
        <w:t>к</w:t>
      </w:r>
      <w:r>
        <w:rPr>
          <w:spacing w:val="8"/>
          <w:sz w:val="24"/>
        </w:rPr>
        <w:t> </w:t>
      </w:r>
      <w:r>
        <w:rPr>
          <w:sz w:val="24"/>
        </w:rPr>
        <w:t>настоящему</w:t>
      </w:r>
      <w:r>
        <w:rPr>
          <w:spacing w:val="-2"/>
          <w:sz w:val="24"/>
        </w:rPr>
        <w:t> </w:t>
      </w:r>
      <w:r>
        <w:rPr>
          <w:sz w:val="24"/>
        </w:rPr>
        <w:t>положению</w:t>
      </w:r>
      <w:r>
        <w:rPr>
          <w:spacing w:val="-5"/>
          <w:sz w:val="24"/>
        </w:rPr>
        <w:t> </w:t>
      </w:r>
      <w:r>
        <w:rPr>
          <w:sz w:val="24"/>
        </w:rPr>
        <w:t>утверждаются</w:t>
      </w:r>
      <w:r>
        <w:rPr>
          <w:spacing w:val="14"/>
          <w:sz w:val="24"/>
        </w:rPr>
        <w:t> </w:t>
      </w:r>
      <w:r>
        <w:rPr>
          <w:spacing w:val="-2"/>
          <w:sz w:val="24"/>
        </w:rPr>
        <w:t>руководителем</w:t>
      </w:r>
    </w:p>
    <w:p>
      <w:pPr>
        <w:pStyle w:val="BodyText"/>
        <w:spacing w:line="275" w:lineRule="exact"/>
        <w:ind w:left="145"/>
      </w:pPr>
      <w:r>
        <w:rPr>
          <w:spacing w:val="-2"/>
        </w:rPr>
        <w:t>ГЦББУКК.</w:t>
      </w:r>
    </w:p>
    <w:p>
      <w:pPr>
        <w:pStyle w:val="BodyText"/>
      </w:pPr>
    </w:p>
    <w:p>
      <w:pPr>
        <w:pStyle w:val="ListParagraph"/>
        <w:numPr>
          <w:ilvl w:val="1"/>
          <w:numId w:val="73"/>
        </w:numPr>
        <w:tabs>
          <w:tab w:pos="155" w:val="left" w:leader="none"/>
          <w:tab w:pos="605" w:val="left" w:leader="none"/>
        </w:tabs>
        <w:spacing w:line="240" w:lineRule="auto" w:before="0" w:after="0"/>
        <w:ind w:left="155" w:right="137" w:hanging="10"/>
        <w:jc w:val="both"/>
        <w:rPr>
          <w:sz w:val="24"/>
        </w:rPr>
      </w:pPr>
      <w:r>
        <w:rPr>
          <w:sz w:val="24"/>
        </w:rPr>
        <w:t>Если в результате изменения действующего законодательства</w:t>
      </w:r>
      <w:r>
        <w:rPr>
          <w:spacing w:val="-3"/>
          <w:sz w:val="24"/>
        </w:rPr>
        <w:t> </w:t>
      </w:r>
      <w:r>
        <w:rPr>
          <w:sz w:val="24"/>
        </w:rPr>
        <w:t>РФ отдельные статьи настоящего положения вступят с ним в противоречие, они утрачивают силу, преимущественную силу имеют положения действующего законодательства РФ.</w:t>
      </w:r>
    </w:p>
    <w:p>
      <w:pPr>
        <w:pStyle w:val="ListParagraph"/>
        <w:spacing w:after="0" w:line="240" w:lineRule="auto"/>
        <w:jc w:val="both"/>
        <w:rPr>
          <w:sz w:val="24"/>
        </w:rPr>
        <w:sectPr>
          <w:pgSz w:w="11910" w:h="16840"/>
          <w:pgMar w:header="0" w:footer="349" w:top="1040" w:bottom="540" w:left="1559" w:right="708"/>
        </w:sectPr>
      </w:pPr>
    </w:p>
    <w:p>
      <w:pPr>
        <w:spacing w:line="240" w:lineRule="auto" w:before="70"/>
        <w:ind w:left="6630" w:right="130" w:firstLine="1512"/>
        <w:jc w:val="right"/>
        <w:rPr>
          <w:sz w:val="24"/>
        </w:rPr>
      </w:pPr>
      <w:r>
        <w:rPr>
          <w:sz w:val="24"/>
        </w:rPr>
        <w:drawing>
          <wp:anchor distT="0" distB="0" distL="0" distR="0" allowOverlap="1" layoutInCell="1" locked="0" behindDoc="0" simplePos="0" relativeHeight="16056832">
            <wp:simplePos x="0" y="0"/>
            <wp:positionH relativeFrom="page">
              <wp:posOffset>0</wp:posOffset>
            </wp:positionH>
            <wp:positionV relativeFrom="page">
              <wp:posOffset>253</wp:posOffset>
            </wp:positionV>
            <wp:extent cx="7559040" cy="10691876"/>
            <wp:effectExtent l="0" t="0" r="0" b="0"/>
            <wp:wrapNone/>
            <wp:docPr id="650" name="Image 650"/>
            <wp:cNvGraphicFramePr>
              <a:graphicFrameLocks/>
            </wp:cNvGraphicFramePr>
            <a:graphic>
              <a:graphicData uri="http://schemas.openxmlformats.org/drawingml/2006/picture">
                <pic:pic>
                  <pic:nvPicPr>
                    <pic:cNvPr id="650" name="Image 650"/>
                    <pic:cNvPicPr/>
                  </pic:nvPicPr>
                  <pic:blipFill>
                    <a:blip r:embed="rId238" cstate="print"/>
                    <a:stretch>
                      <a:fillRect/>
                    </a:stretch>
                  </pic:blipFill>
                  <pic:spPr>
                    <a:xfrm>
                      <a:off x="0" y="0"/>
                      <a:ext cx="7559040" cy="10691876"/>
                    </a:xfrm>
                    <a:prstGeom prst="rect">
                      <a:avLst/>
                    </a:prstGeom>
                  </pic:spPr>
                </pic:pic>
              </a:graphicData>
            </a:graphic>
          </wp:anchor>
        </w:drawing>
      </w:r>
      <w:r>
        <w:rPr>
          <w:sz w:val="22"/>
        </w:rPr>
        <w:t>Приложение</w:t>
      </w:r>
      <w:r>
        <w:rPr>
          <w:spacing w:val="-14"/>
          <w:sz w:val="22"/>
        </w:rPr>
        <w:t> </w:t>
      </w:r>
      <w:r>
        <w:rPr>
          <w:sz w:val="22"/>
        </w:rPr>
        <w:t>1 </w:t>
      </w:r>
      <w:r>
        <w:rPr>
          <w:sz w:val="24"/>
        </w:rPr>
        <w:t>к</w:t>
      </w:r>
      <w:r>
        <w:rPr>
          <w:spacing w:val="-9"/>
          <w:sz w:val="24"/>
        </w:rPr>
        <w:t> </w:t>
      </w:r>
      <w:r>
        <w:rPr>
          <w:sz w:val="24"/>
        </w:rPr>
        <w:t>Положению</w:t>
      </w:r>
      <w:r>
        <w:rPr>
          <w:spacing w:val="-9"/>
          <w:sz w:val="24"/>
        </w:rPr>
        <w:t> </w:t>
      </w:r>
      <w:r>
        <w:rPr>
          <w:sz w:val="24"/>
        </w:rPr>
        <w:t>о</w:t>
      </w:r>
      <w:r>
        <w:rPr>
          <w:spacing w:val="-7"/>
          <w:sz w:val="24"/>
        </w:rPr>
        <w:t> </w:t>
      </w:r>
      <w:r>
        <w:rPr>
          <w:sz w:val="24"/>
        </w:rPr>
        <w:t>внутреннем финансовом</w:t>
      </w:r>
      <w:r>
        <w:rPr>
          <w:spacing w:val="-9"/>
          <w:sz w:val="24"/>
        </w:rPr>
        <w:t> </w:t>
      </w:r>
      <w:r>
        <w:rPr>
          <w:sz w:val="24"/>
        </w:rPr>
        <w:t>контроле</w:t>
      </w:r>
    </w:p>
    <w:p>
      <w:pPr>
        <w:pStyle w:val="BodyText"/>
        <w:spacing w:before="4"/>
      </w:pPr>
    </w:p>
    <w:p>
      <w:pPr>
        <w:pStyle w:val="Heading1"/>
        <w:ind w:left="2432" w:right="2431"/>
        <w:jc w:val="center"/>
      </w:pPr>
      <w:r>
        <w:rPr/>
        <w:t>Состав</w:t>
      </w:r>
      <w:r>
        <w:rPr>
          <w:spacing w:val="-13"/>
        </w:rPr>
        <w:t> </w:t>
      </w:r>
      <w:r>
        <w:rPr/>
        <w:t>постоянно</w:t>
      </w:r>
      <w:r>
        <w:rPr>
          <w:spacing w:val="-12"/>
        </w:rPr>
        <w:t> </w:t>
      </w:r>
      <w:r>
        <w:rPr/>
        <w:t>действующей</w:t>
      </w:r>
      <w:r>
        <w:rPr>
          <w:spacing w:val="-11"/>
        </w:rPr>
        <w:t> </w:t>
      </w:r>
      <w:r>
        <w:rPr/>
        <w:t>комиссии по внутреннему финансовому контролю</w:t>
      </w:r>
    </w:p>
    <w:p>
      <w:pPr>
        <w:pStyle w:val="ListParagraph"/>
        <w:numPr>
          <w:ilvl w:val="0"/>
          <w:numId w:val="86"/>
        </w:numPr>
        <w:tabs>
          <w:tab w:pos="359" w:val="left" w:leader="none"/>
          <w:tab w:pos="1391" w:val="left" w:leader="none"/>
          <w:tab w:pos="2673" w:val="left" w:leader="none"/>
          <w:tab w:pos="4348" w:val="left" w:leader="none"/>
          <w:tab w:pos="5601" w:val="left" w:leader="none"/>
          <w:tab w:pos="6061" w:val="left" w:leader="none"/>
          <w:tab w:pos="7602" w:val="left" w:leader="none"/>
        </w:tabs>
        <w:spacing w:line="240" w:lineRule="auto" w:before="269" w:after="0"/>
        <w:ind w:left="359" w:right="143" w:hanging="359"/>
        <w:jc w:val="right"/>
        <w:rPr>
          <w:sz w:val="24"/>
        </w:rPr>
      </w:pPr>
      <w:r>
        <w:rPr>
          <w:spacing w:val="-2"/>
          <w:sz w:val="24"/>
        </w:rPr>
        <w:t>Создать</w:t>
      </w:r>
      <w:r>
        <w:rPr>
          <w:sz w:val="24"/>
        </w:rPr>
        <w:tab/>
      </w:r>
      <w:r>
        <w:rPr>
          <w:spacing w:val="-2"/>
          <w:sz w:val="24"/>
        </w:rPr>
        <w:t>постоянно</w:t>
      </w:r>
      <w:r>
        <w:rPr>
          <w:sz w:val="24"/>
        </w:rPr>
        <w:tab/>
      </w:r>
      <w:r>
        <w:rPr>
          <w:spacing w:val="-2"/>
          <w:sz w:val="24"/>
        </w:rPr>
        <w:t>действующую</w:t>
      </w:r>
      <w:r>
        <w:rPr>
          <w:sz w:val="24"/>
        </w:rPr>
        <w:tab/>
      </w:r>
      <w:r>
        <w:rPr>
          <w:spacing w:val="-2"/>
          <w:sz w:val="24"/>
        </w:rPr>
        <w:t>комиссию</w:t>
      </w:r>
      <w:r>
        <w:rPr>
          <w:sz w:val="24"/>
        </w:rPr>
        <w:tab/>
      </w:r>
      <w:r>
        <w:rPr>
          <w:spacing w:val="-5"/>
          <w:sz w:val="24"/>
        </w:rPr>
        <w:t>по</w:t>
      </w:r>
      <w:r>
        <w:rPr>
          <w:sz w:val="24"/>
        </w:rPr>
        <w:tab/>
      </w:r>
      <w:r>
        <w:rPr>
          <w:spacing w:val="-2"/>
          <w:sz w:val="24"/>
        </w:rPr>
        <w:t>внутреннему</w:t>
      </w:r>
      <w:r>
        <w:rPr>
          <w:sz w:val="24"/>
        </w:rPr>
        <w:tab/>
      </w:r>
      <w:r>
        <w:rPr>
          <w:spacing w:val="-2"/>
          <w:sz w:val="24"/>
        </w:rPr>
        <w:t>финансовому</w:t>
      </w:r>
    </w:p>
    <w:p>
      <w:pPr>
        <w:pStyle w:val="BodyText"/>
        <w:spacing w:before="7" w:after="19"/>
        <w:ind w:right="119"/>
        <w:jc w:val="right"/>
      </w:pPr>
      <w:r>
        <w:rPr/>
        <w:t>контролю</w:t>
      </w:r>
      <w:r>
        <w:rPr>
          <w:spacing w:val="-6"/>
        </w:rPr>
        <w:t> </w:t>
      </w:r>
      <w:r>
        <w:rPr/>
        <w:t>в</w:t>
      </w:r>
      <w:r>
        <w:rPr>
          <w:spacing w:val="-6"/>
        </w:rPr>
        <w:t> </w:t>
      </w:r>
      <w:r>
        <w:rPr/>
        <w:t>следующем</w:t>
      </w:r>
      <w:r>
        <w:rPr>
          <w:spacing w:val="-14"/>
        </w:rPr>
        <w:t> </w:t>
      </w:r>
      <w:r>
        <w:rPr>
          <w:spacing w:val="-2"/>
        </w:rPr>
        <w:t>составе:</w:t>
      </w:r>
    </w:p>
    <w:tbl>
      <w:tblPr>
        <w:tblW w:w="0" w:type="auto"/>
        <w:jc w:val="left"/>
        <w:tblInd w:w="1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80"/>
        <w:gridCol w:w="3833"/>
        <w:gridCol w:w="5134"/>
      </w:tblGrid>
      <w:tr>
        <w:trPr>
          <w:trHeight w:val="276" w:hRule="atLeast"/>
        </w:trPr>
        <w:tc>
          <w:tcPr>
            <w:tcW w:w="480" w:type="dxa"/>
          </w:tcPr>
          <w:p>
            <w:pPr>
              <w:pStyle w:val="TableParagraph"/>
              <w:spacing w:line="257" w:lineRule="exact"/>
              <w:ind w:left="50"/>
              <w:rPr>
                <w:sz w:val="24"/>
              </w:rPr>
            </w:pPr>
            <w:r>
              <w:rPr>
                <w:spacing w:val="-10"/>
                <w:sz w:val="24"/>
              </w:rPr>
              <w:t>№</w:t>
            </w:r>
          </w:p>
        </w:tc>
        <w:tc>
          <w:tcPr>
            <w:tcW w:w="3833" w:type="dxa"/>
          </w:tcPr>
          <w:p>
            <w:pPr>
              <w:pStyle w:val="TableParagraph"/>
              <w:spacing w:line="257" w:lineRule="exact"/>
              <w:ind w:left="1754"/>
              <w:rPr>
                <w:b/>
                <w:sz w:val="24"/>
              </w:rPr>
            </w:pPr>
            <w:r>
              <w:rPr>
                <w:b/>
                <w:spacing w:val="-2"/>
                <w:sz w:val="24"/>
              </w:rPr>
              <w:t>Должность</w:t>
            </w:r>
          </w:p>
        </w:tc>
        <w:tc>
          <w:tcPr>
            <w:tcW w:w="5134" w:type="dxa"/>
          </w:tcPr>
          <w:p>
            <w:pPr>
              <w:pStyle w:val="TableParagraph"/>
              <w:spacing w:line="257" w:lineRule="exact"/>
              <w:ind w:left="831"/>
              <w:jc w:val="center"/>
              <w:rPr>
                <w:b/>
                <w:sz w:val="24"/>
              </w:rPr>
            </w:pPr>
            <w:r>
              <w:rPr>
                <w:b/>
                <w:spacing w:val="-5"/>
                <w:sz w:val="24"/>
              </w:rPr>
              <w:t>ФИО</w:t>
            </w:r>
          </w:p>
        </w:tc>
      </w:tr>
      <w:tr>
        <w:trPr>
          <w:trHeight w:val="558" w:hRule="atLeast"/>
        </w:trPr>
        <w:tc>
          <w:tcPr>
            <w:tcW w:w="480" w:type="dxa"/>
          </w:tcPr>
          <w:p>
            <w:pPr>
              <w:pStyle w:val="TableParagraph"/>
              <w:spacing w:line="273" w:lineRule="exact"/>
              <w:ind w:left="74"/>
              <w:rPr>
                <w:sz w:val="24"/>
              </w:rPr>
            </w:pPr>
            <w:r>
              <w:rPr>
                <w:spacing w:val="-10"/>
                <w:w w:val="60"/>
                <w:sz w:val="24"/>
              </w:rPr>
              <w:t>1</w:t>
            </w:r>
          </w:p>
        </w:tc>
        <w:tc>
          <w:tcPr>
            <w:tcW w:w="3833" w:type="dxa"/>
          </w:tcPr>
          <w:p>
            <w:pPr>
              <w:pStyle w:val="TableParagraph"/>
              <w:spacing w:line="273" w:lineRule="exact"/>
              <w:ind w:left="212"/>
              <w:rPr>
                <w:sz w:val="24"/>
              </w:rPr>
            </w:pPr>
            <w:r>
              <w:rPr>
                <w:sz w:val="24"/>
              </w:rPr>
              <w:t>Председатель</w:t>
            </w:r>
            <w:r>
              <w:rPr>
                <w:spacing w:val="-3"/>
                <w:sz w:val="24"/>
              </w:rPr>
              <w:t> </w:t>
            </w:r>
            <w:r>
              <w:rPr>
                <w:spacing w:val="-2"/>
                <w:sz w:val="24"/>
              </w:rPr>
              <w:t>комиссии</w:t>
            </w:r>
          </w:p>
        </w:tc>
        <w:tc>
          <w:tcPr>
            <w:tcW w:w="5134" w:type="dxa"/>
          </w:tcPr>
          <w:p>
            <w:pPr>
              <w:pStyle w:val="TableParagraph"/>
              <w:tabs>
                <w:tab w:pos="2715" w:val="left" w:leader="none"/>
              </w:tabs>
              <w:spacing w:line="273" w:lineRule="exact"/>
              <w:ind w:left="881"/>
              <w:rPr>
                <w:sz w:val="24"/>
              </w:rPr>
            </w:pPr>
            <w:r>
              <w:rPr>
                <w:spacing w:val="-2"/>
                <w:sz w:val="24"/>
              </w:rPr>
              <w:t>Заместитель</w:t>
            </w:r>
            <w:r>
              <w:rPr>
                <w:sz w:val="24"/>
              </w:rPr>
              <w:tab/>
            </w:r>
            <w:r>
              <w:rPr>
                <w:spacing w:val="-2"/>
                <w:sz w:val="24"/>
              </w:rPr>
              <w:t>директора-заместитель</w:t>
            </w:r>
          </w:p>
          <w:p>
            <w:pPr>
              <w:pStyle w:val="TableParagraph"/>
              <w:spacing w:line="264" w:lineRule="exact" w:before="2"/>
              <w:ind w:left="886"/>
              <w:rPr>
                <w:sz w:val="24"/>
              </w:rPr>
            </w:pPr>
            <w:r>
              <w:rPr>
                <w:sz w:val="24"/>
              </w:rPr>
              <w:t>главного</w:t>
            </w:r>
            <w:r>
              <w:rPr>
                <w:spacing w:val="-12"/>
                <w:sz w:val="24"/>
              </w:rPr>
              <w:t> </w:t>
            </w:r>
            <w:r>
              <w:rPr>
                <w:sz w:val="24"/>
              </w:rPr>
              <w:t>бухгалтера</w:t>
            </w:r>
            <w:r>
              <w:rPr>
                <w:spacing w:val="-15"/>
                <w:sz w:val="24"/>
              </w:rPr>
              <w:t> </w:t>
            </w:r>
            <w:r>
              <w:rPr>
                <w:sz w:val="24"/>
              </w:rPr>
              <w:t>Платонова</w:t>
            </w:r>
            <w:r>
              <w:rPr>
                <w:spacing w:val="-12"/>
                <w:sz w:val="24"/>
              </w:rPr>
              <w:t> </w:t>
            </w:r>
            <w:r>
              <w:rPr>
                <w:sz w:val="24"/>
              </w:rPr>
              <w:t>И.</w:t>
            </w:r>
            <w:r>
              <w:rPr>
                <w:spacing w:val="1"/>
                <w:sz w:val="24"/>
              </w:rPr>
              <w:t> </w:t>
            </w:r>
            <w:r>
              <w:rPr>
                <w:spacing w:val="-5"/>
                <w:sz w:val="24"/>
              </w:rPr>
              <w:t>Н.</w:t>
            </w:r>
          </w:p>
        </w:tc>
      </w:tr>
      <w:tr>
        <w:trPr>
          <w:trHeight w:val="837" w:hRule="atLeast"/>
        </w:trPr>
        <w:tc>
          <w:tcPr>
            <w:tcW w:w="480" w:type="dxa"/>
          </w:tcPr>
          <w:p>
            <w:pPr>
              <w:pStyle w:val="TableParagraph"/>
              <w:spacing w:line="275" w:lineRule="exact"/>
              <w:ind w:left="55"/>
              <w:rPr>
                <w:sz w:val="24"/>
              </w:rPr>
            </w:pPr>
            <w:r>
              <w:rPr>
                <w:spacing w:val="-10"/>
                <w:w w:val="80"/>
                <w:sz w:val="24"/>
              </w:rPr>
              <w:t>3</w:t>
            </w:r>
          </w:p>
        </w:tc>
        <w:tc>
          <w:tcPr>
            <w:tcW w:w="3833" w:type="dxa"/>
          </w:tcPr>
          <w:p>
            <w:pPr>
              <w:pStyle w:val="TableParagraph"/>
              <w:spacing w:line="275" w:lineRule="exact"/>
              <w:ind w:left="212"/>
              <w:rPr>
                <w:sz w:val="24"/>
              </w:rPr>
            </w:pPr>
            <w:r>
              <w:rPr>
                <w:sz w:val="24"/>
              </w:rPr>
              <w:t>Член</w:t>
            </w:r>
            <w:r>
              <w:rPr>
                <w:spacing w:val="4"/>
                <w:sz w:val="24"/>
              </w:rPr>
              <w:t> </w:t>
            </w:r>
            <w:r>
              <w:rPr>
                <w:spacing w:val="-2"/>
                <w:sz w:val="24"/>
              </w:rPr>
              <w:t>комиссии</w:t>
            </w:r>
          </w:p>
        </w:tc>
        <w:tc>
          <w:tcPr>
            <w:tcW w:w="5134" w:type="dxa"/>
          </w:tcPr>
          <w:p>
            <w:pPr>
              <w:pStyle w:val="TableParagraph"/>
              <w:tabs>
                <w:tab w:pos="2916" w:val="left" w:leader="none"/>
                <w:tab w:pos="4524" w:val="left" w:leader="none"/>
              </w:tabs>
              <w:spacing w:line="272" w:lineRule="exact" w:before="3"/>
              <w:ind w:left="881"/>
              <w:rPr>
                <w:sz w:val="24"/>
              </w:rPr>
            </w:pPr>
            <w:r>
              <w:rPr>
                <w:spacing w:val="-2"/>
                <w:sz w:val="24"/>
              </w:rPr>
              <w:t>Заведующая</w:t>
            </w:r>
            <w:r>
              <w:rPr>
                <w:sz w:val="24"/>
              </w:rPr>
              <w:tab/>
            </w:r>
            <w:r>
              <w:rPr>
                <w:spacing w:val="-2"/>
                <w:sz w:val="24"/>
              </w:rPr>
              <w:t>отделом</w:t>
            </w:r>
            <w:r>
              <w:rPr>
                <w:sz w:val="24"/>
              </w:rPr>
              <w:tab/>
            </w:r>
            <w:r>
              <w:rPr>
                <w:spacing w:val="-2"/>
                <w:sz w:val="24"/>
              </w:rPr>
              <w:t>учета</w:t>
            </w:r>
          </w:p>
          <w:p>
            <w:pPr>
              <w:pStyle w:val="TableParagraph"/>
              <w:spacing w:line="272" w:lineRule="exact"/>
              <w:ind w:left="886"/>
              <w:rPr>
                <w:sz w:val="24"/>
              </w:rPr>
            </w:pPr>
            <w:r>
              <w:rPr>
                <w:sz w:val="24"/>
              </w:rPr>
              <w:t>материальных</w:t>
            </w:r>
            <w:r>
              <w:rPr>
                <w:spacing w:val="45"/>
                <w:sz w:val="24"/>
              </w:rPr>
              <w:t> </w:t>
            </w:r>
            <w:r>
              <w:rPr>
                <w:sz w:val="24"/>
              </w:rPr>
              <w:t>ценностей</w:t>
            </w:r>
            <w:r>
              <w:rPr>
                <w:spacing w:val="53"/>
                <w:sz w:val="24"/>
              </w:rPr>
              <w:t> </w:t>
            </w:r>
            <w:r>
              <w:rPr>
                <w:sz w:val="24"/>
              </w:rPr>
              <w:t>Разумцова</w:t>
            </w:r>
            <w:r>
              <w:rPr>
                <w:spacing w:val="52"/>
                <w:sz w:val="24"/>
              </w:rPr>
              <w:t> </w:t>
            </w:r>
            <w:r>
              <w:rPr>
                <w:spacing w:val="-5"/>
                <w:sz w:val="24"/>
              </w:rPr>
              <w:t>И.</w:t>
            </w:r>
          </w:p>
          <w:p>
            <w:pPr>
              <w:pStyle w:val="TableParagraph"/>
              <w:spacing w:line="262" w:lineRule="exact" w:before="7"/>
              <w:ind w:left="877"/>
              <w:rPr>
                <w:sz w:val="24"/>
              </w:rPr>
            </w:pPr>
            <w:r>
              <w:rPr>
                <w:spacing w:val="-5"/>
                <w:sz w:val="24"/>
              </w:rPr>
              <w:t>Ю.</w:t>
            </w:r>
          </w:p>
        </w:tc>
      </w:tr>
      <w:tr>
        <w:trPr>
          <w:trHeight w:val="564" w:hRule="atLeast"/>
        </w:trPr>
        <w:tc>
          <w:tcPr>
            <w:tcW w:w="480" w:type="dxa"/>
          </w:tcPr>
          <w:p>
            <w:pPr>
              <w:pStyle w:val="TableParagraph"/>
              <w:spacing w:line="273" w:lineRule="exact"/>
              <w:ind w:left="50"/>
              <w:rPr>
                <w:sz w:val="24"/>
              </w:rPr>
            </w:pPr>
            <w:r>
              <w:rPr>
                <w:spacing w:val="-10"/>
                <w:w w:val="95"/>
                <w:sz w:val="24"/>
              </w:rPr>
              <w:t>4</w:t>
            </w:r>
          </w:p>
        </w:tc>
        <w:tc>
          <w:tcPr>
            <w:tcW w:w="3833" w:type="dxa"/>
          </w:tcPr>
          <w:p>
            <w:pPr>
              <w:pStyle w:val="TableParagraph"/>
              <w:spacing w:line="273" w:lineRule="exact"/>
              <w:ind w:left="212"/>
              <w:rPr>
                <w:sz w:val="24"/>
              </w:rPr>
            </w:pPr>
            <w:r>
              <w:rPr>
                <w:sz w:val="24"/>
              </w:rPr>
              <w:t>Член</w:t>
            </w:r>
            <w:r>
              <w:rPr>
                <w:spacing w:val="4"/>
                <w:sz w:val="24"/>
              </w:rPr>
              <w:t> </w:t>
            </w:r>
            <w:r>
              <w:rPr>
                <w:spacing w:val="-2"/>
                <w:sz w:val="24"/>
              </w:rPr>
              <w:t>комиссии</w:t>
            </w:r>
          </w:p>
        </w:tc>
        <w:tc>
          <w:tcPr>
            <w:tcW w:w="5134" w:type="dxa"/>
          </w:tcPr>
          <w:p>
            <w:pPr>
              <w:pStyle w:val="TableParagraph"/>
              <w:tabs>
                <w:tab w:pos="2470" w:val="left" w:leader="none"/>
                <w:tab w:pos="3627" w:val="left" w:leader="none"/>
                <w:tab w:pos="4841" w:val="left" w:leader="none"/>
              </w:tabs>
              <w:spacing w:line="273" w:lineRule="exact"/>
              <w:ind w:left="881"/>
              <w:rPr>
                <w:sz w:val="24"/>
              </w:rPr>
            </w:pPr>
            <w:r>
              <w:rPr>
                <w:spacing w:val="-2"/>
                <w:sz w:val="24"/>
              </w:rPr>
              <w:t>Заведующая</w:t>
            </w:r>
            <w:r>
              <w:rPr>
                <w:sz w:val="24"/>
              </w:rPr>
              <w:tab/>
            </w:r>
            <w:r>
              <w:rPr>
                <w:spacing w:val="-2"/>
                <w:sz w:val="24"/>
              </w:rPr>
              <w:t>отделом</w:t>
            </w:r>
            <w:r>
              <w:rPr>
                <w:sz w:val="24"/>
              </w:rPr>
              <w:tab/>
            </w:r>
            <w:r>
              <w:rPr>
                <w:spacing w:val="-2"/>
                <w:sz w:val="24"/>
              </w:rPr>
              <w:t>расчетов</w:t>
            </w:r>
            <w:r>
              <w:rPr>
                <w:sz w:val="24"/>
              </w:rPr>
              <w:tab/>
            </w:r>
            <w:r>
              <w:rPr>
                <w:spacing w:val="-5"/>
                <w:sz w:val="24"/>
              </w:rPr>
              <w:t>по</w:t>
            </w:r>
          </w:p>
          <w:p>
            <w:pPr>
              <w:pStyle w:val="TableParagraph"/>
              <w:spacing w:line="265" w:lineRule="exact" w:before="7"/>
              <w:ind w:left="877"/>
              <w:rPr>
                <w:sz w:val="24"/>
              </w:rPr>
            </w:pPr>
            <w:r>
              <w:rPr>
                <w:sz w:val="24"/>
              </w:rPr>
              <w:t>заработной</w:t>
            </w:r>
            <w:r>
              <w:rPr>
                <w:spacing w:val="-1"/>
                <w:sz w:val="24"/>
              </w:rPr>
              <w:t> </w:t>
            </w:r>
            <w:r>
              <w:rPr>
                <w:sz w:val="24"/>
              </w:rPr>
              <w:t>плате</w:t>
            </w:r>
            <w:r>
              <w:rPr>
                <w:spacing w:val="-8"/>
                <w:sz w:val="24"/>
              </w:rPr>
              <w:t> </w:t>
            </w:r>
            <w:r>
              <w:rPr>
                <w:sz w:val="24"/>
              </w:rPr>
              <w:t>Козлова</w:t>
            </w:r>
            <w:r>
              <w:rPr>
                <w:spacing w:val="-15"/>
                <w:sz w:val="24"/>
              </w:rPr>
              <w:t> </w:t>
            </w:r>
            <w:r>
              <w:rPr>
                <w:sz w:val="24"/>
              </w:rPr>
              <w:t>Е.</w:t>
            </w:r>
            <w:r>
              <w:rPr>
                <w:spacing w:val="14"/>
                <w:sz w:val="24"/>
              </w:rPr>
              <w:t> </w:t>
            </w:r>
            <w:r>
              <w:rPr>
                <w:spacing w:val="-5"/>
                <w:sz w:val="24"/>
              </w:rPr>
              <w:t>С.</w:t>
            </w:r>
          </w:p>
        </w:tc>
      </w:tr>
      <w:tr>
        <w:trPr>
          <w:trHeight w:val="552" w:hRule="atLeast"/>
        </w:trPr>
        <w:tc>
          <w:tcPr>
            <w:tcW w:w="480" w:type="dxa"/>
          </w:tcPr>
          <w:p>
            <w:pPr>
              <w:pStyle w:val="TableParagraph"/>
              <w:spacing w:line="274" w:lineRule="exact"/>
              <w:ind w:left="59"/>
              <w:rPr>
                <w:sz w:val="24"/>
              </w:rPr>
            </w:pPr>
            <w:r>
              <w:rPr>
                <w:spacing w:val="-10"/>
                <w:w w:val="80"/>
                <w:sz w:val="24"/>
              </w:rPr>
              <w:t>5</w:t>
            </w:r>
          </w:p>
        </w:tc>
        <w:tc>
          <w:tcPr>
            <w:tcW w:w="3833" w:type="dxa"/>
          </w:tcPr>
          <w:p>
            <w:pPr>
              <w:pStyle w:val="TableParagraph"/>
              <w:spacing w:line="274" w:lineRule="exact"/>
              <w:ind w:left="212"/>
              <w:rPr>
                <w:sz w:val="24"/>
              </w:rPr>
            </w:pPr>
            <w:r>
              <w:rPr>
                <w:sz w:val="24"/>
              </w:rPr>
              <w:t>Член</w:t>
            </w:r>
            <w:r>
              <w:rPr>
                <w:spacing w:val="4"/>
                <w:sz w:val="24"/>
              </w:rPr>
              <w:t> </w:t>
            </w:r>
            <w:r>
              <w:rPr>
                <w:spacing w:val="-2"/>
                <w:sz w:val="24"/>
              </w:rPr>
              <w:t>комиссии</w:t>
            </w:r>
          </w:p>
        </w:tc>
        <w:tc>
          <w:tcPr>
            <w:tcW w:w="5134" w:type="dxa"/>
          </w:tcPr>
          <w:p>
            <w:pPr>
              <w:pStyle w:val="TableParagraph"/>
              <w:spacing w:line="274" w:lineRule="exact"/>
              <w:ind w:left="877"/>
              <w:rPr>
                <w:sz w:val="24"/>
              </w:rPr>
            </w:pPr>
            <w:r>
              <w:rPr>
                <w:sz w:val="24"/>
              </w:rPr>
              <w:t>Ведущий бухгалтер финансового отдела Бабина О. Н.</w:t>
            </w:r>
          </w:p>
        </w:tc>
      </w:tr>
    </w:tbl>
    <w:p>
      <w:pPr>
        <w:pStyle w:val="ListParagraph"/>
        <w:numPr>
          <w:ilvl w:val="0"/>
          <w:numId w:val="86"/>
        </w:numPr>
        <w:tabs>
          <w:tab w:pos="864" w:val="left" w:leader="none"/>
        </w:tabs>
        <w:spacing w:line="274" w:lineRule="exact" w:before="11" w:after="0"/>
        <w:ind w:left="864" w:right="0" w:hanging="359"/>
        <w:jc w:val="left"/>
        <w:rPr>
          <w:sz w:val="24"/>
        </w:rPr>
      </w:pPr>
      <w:r>
        <w:rPr>
          <w:sz w:val="24"/>
        </w:rPr>
        <w:t>Персональную</w:t>
      </w:r>
      <w:r>
        <w:rPr>
          <w:spacing w:val="73"/>
          <w:w w:val="150"/>
          <w:sz w:val="24"/>
        </w:rPr>
        <w:t> </w:t>
      </w:r>
      <w:r>
        <w:rPr>
          <w:sz w:val="24"/>
        </w:rPr>
        <w:t>ответственность</w:t>
      </w:r>
      <w:r>
        <w:rPr>
          <w:spacing w:val="51"/>
          <w:w w:val="150"/>
          <w:sz w:val="24"/>
        </w:rPr>
        <w:t> </w:t>
      </w:r>
      <w:r>
        <w:rPr>
          <w:sz w:val="24"/>
        </w:rPr>
        <w:t>за</w:t>
      </w:r>
      <w:r>
        <w:rPr>
          <w:spacing w:val="62"/>
          <w:w w:val="150"/>
          <w:sz w:val="24"/>
        </w:rPr>
        <w:t> </w:t>
      </w:r>
      <w:r>
        <w:rPr>
          <w:sz w:val="24"/>
        </w:rPr>
        <w:t>деятельность</w:t>
      </w:r>
      <w:r>
        <w:rPr>
          <w:spacing w:val="61"/>
          <w:w w:val="150"/>
          <w:sz w:val="24"/>
        </w:rPr>
        <w:t> </w:t>
      </w:r>
      <w:r>
        <w:rPr>
          <w:sz w:val="24"/>
        </w:rPr>
        <w:t>комиссии</w:t>
      </w:r>
      <w:r>
        <w:rPr>
          <w:spacing w:val="59"/>
          <w:w w:val="150"/>
          <w:sz w:val="24"/>
        </w:rPr>
        <w:t> </w:t>
      </w:r>
      <w:r>
        <w:rPr>
          <w:sz w:val="24"/>
        </w:rPr>
        <w:t>несет</w:t>
      </w:r>
      <w:r>
        <w:rPr>
          <w:spacing w:val="58"/>
          <w:w w:val="150"/>
          <w:sz w:val="24"/>
        </w:rPr>
        <w:t> </w:t>
      </w:r>
      <w:r>
        <w:rPr>
          <w:spacing w:val="-2"/>
          <w:sz w:val="24"/>
        </w:rPr>
        <w:t>председатель</w:t>
      </w:r>
    </w:p>
    <w:p>
      <w:pPr>
        <w:pStyle w:val="BodyText"/>
        <w:spacing w:line="274" w:lineRule="exact"/>
        <w:ind w:left="875"/>
      </w:pPr>
      <w:r>
        <w:rPr>
          <w:spacing w:val="-2"/>
        </w:rPr>
        <w:t>комиссии.</w:t>
      </w:r>
    </w:p>
    <w:p>
      <w:pPr>
        <w:pStyle w:val="BodyText"/>
      </w:pPr>
    </w:p>
    <w:p>
      <w:pPr>
        <w:pStyle w:val="BodyText"/>
        <w:ind w:left="6639" w:right="140" w:firstLine="1378"/>
        <w:jc w:val="right"/>
      </w:pPr>
      <w:r>
        <w:rPr/>
        <w:t>Приложение</w:t>
      </w:r>
      <w:r>
        <w:rPr>
          <w:spacing w:val="-15"/>
        </w:rPr>
        <w:t> </w:t>
      </w:r>
      <w:r>
        <w:rPr/>
        <w:t>2 к</w:t>
      </w:r>
      <w:r>
        <w:rPr>
          <w:spacing w:val="-15"/>
        </w:rPr>
        <w:t> </w:t>
      </w:r>
      <w:r>
        <w:rPr/>
        <w:t>Положению</w:t>
      </w:r>
      <w:r>
        <w:rPr>
          <w:spacing w:val="-14"/>
        </w:rPr>
        <w:t> </w:t>
      </w:r>
      <w:r>
        <w:rPr/>
        <w:t>о</w:t>
      </w:r>
      <w:r>
        <w:rPr>
          <w:spacing w:val="-14"/>
        </w:rPr>
        <w:t> </w:t>
      </w:r>
      <w:r>
        <w:rPr/>
        <w:t>внутреннем финансовом контроле</w:t>
      </w:r>
    </w:p>
    <w:p>
      <w:pPr>
        <w:pStyle w:val="BodyText"/>
        <w:spacing w:before="5"/>
      </w:pPr>
    </w:p>
    <w:p>
      <w:pPr>
        <w:pStyle w:val="Heading1"/>
        <w:ind w:left="0" w:right="2"/>
        <w:jc w:val="center"/>
      </w:pPr>
      <w:r>
        <w:rPr/>
        <w:t>График</w:t>
      </w:r>
      <w:r>
        <w:rPr>
          <w:spacing w:val="-10"/>
        </w:rPr>
        <w:t> </w:t>
      </w:r>
      <w:r>
        <w:rPr/>
        <w:t>проведения</w:t>
      </w:r>
      <w:r>
        <w:rPr>
          <w:spacing w:val="-11"/>
        </w:rPr>
        <w:t> </w:t>
      </w:r>
      <w:r>
        <w:rPr/>
        <w:t>внутренних</w:t>
      </w:r>
      <w:r>
        <w:rPr>
          <w:spacing w:val="-5"/>
        </w:rPr>
        <w:t> </w:t>
      </w:r>
      <w:r>
        <w:rPr/>
        <w:t>проверок</w:t>
      </w:r>
      <w:r>
        <w:rPr>
          <w:spacing w:val="-9"/>
        </w:rPr>
        <w:t> </w:t>
      </w:r>
      <w:r>
        <w:rPr/>
        <w:t>финансово-хозяйственной</w:t>
      </w:r>
      <w:r>
        <w:rPr>
          <w:spacing w:val="2"/>
        </w:rPr>
        <w:t> </w:t>
      </w:r>
      <w:r>
        <w:rPr>
          <w:spacing w:val="-2"/>
        </w:rPr>
        <w:t>деятельности</w:t>
      </w:r>
    </w:p>
    <w:p>
      <w:pPr>
        <w:pStyle w:val="BodyText"/>
        <w:spacing w:before="132" w:after="1"/>
        <w:rPr>
          <w:b/>
          <w:sz w:val="20"/>
        </w:rPr>
      </w:pPr>
    </w:p>
    <w:tbl>
      <w:tblPr>
        <w:tblW w:w="0" w:type="auto"/>
        <w:jc w:val="left"/>
        <w:tblInd w:w="1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53"/>
        <w:gridCol w:w="2120"/>
        <w:gridCol w:w="1736"/>
        <w:gridCol w:w="1391"/>
        <w:gridCol w:w="2049"/>
      </w:tblGrid>
      <w:tr>
        <w:trPr>
          <w:trHeight w:val="1170" w:hRule="atLeast"/>
        </w:trPr>
        <w:tc>
          <w:tcPr>
            <w:tcW w:w="353" w:type="dxa"/>
          </w:tcPr>
          <w:p>
            <w:pPr>
              <w:pStyle w:val="TableParagraph"/>
              <w:spacing w:line="271" w:lineRule="exact"/>
              <w:ind w:left="17" w:right="50"/>
              <w:jc w:val="center"/>
              <w:rPr>
                <w:sz w:val="24"/>
              </w:rPr>
            </w:pPr>
            <w:r>
              <w:rPr>
                <w:spacing w:val="-10"/>
                <w:sz w:val="24"/>
              </w:rPr>
              <w:t>№</w:t>
            </w:r>
          </w:p>
        </w:tc>
        <w:tc>
          <w:tcPr>
            <w:tcW w:w="2120" w:type="dxa"/>
          </w:tcPr>
          <w:p>
            <w:pPr>
              <w:pStyle w:val="TableParagraph"/>
              <w:spacing w:line="266" w:lineRule="exact"/>
              <w:ind w:left="182"/>
              <w:rPr>
                <w:sz w:val="24"/>
              </w:rPr>
            </w:pPr>
            <w:r>
              <w:rPr>
                <w:sz w:val="24"/>
              </w:rPr>
              <w:t>Объект</w:t>
            </w:r>
            <w:r>
              <w:rPr>
                <w:spacing w:val="3"/>
                <w:sz w:val="24"/>
              </w:rPr>
              <w:t> </w:t>
            </w:r>
            <w:r>
              <w:rPr>
                <w:spacing w:val="-2"/>
                <w:sz w:val="24"/>
              </w:rPr>
              <w:t>проверки</w:t>
            </w:r>
          </w:p>
        </w:tc>
        <w:tc>
          <w:tcPr>
            <w:tcW w:w="1736" w:type="dxa"/>
          </w:tcPr>
          <w:p>
            <w:pPr>
              <w:pStyle w:val="TableParagraph"/>
              <w:ind w:left="294" w:right="262" w:firstLine="1"/>
              <w:jc w:val="center"/>
              <w:rPr>
                <w:sz w:val="24"/>
              </w:rPr>
            </w:pPr>
            <w:r>
              <w:rPr>
                <w:spacing w:val="-4"/>
                <w:sz w:val="24"/>
              </w:rPr>
              <w:t>Срок </w:t>
            </w:r>
            <w:r>
              <w:rPr>
                <w:spacing w:val="-2"/>
                <w:sz w:val="24"/>
              </w:rPr>
              <w:t>проведения проверки</w:t>
            </w:r>
          </w:p>
        </w:tc>
        <w:tc>
          <w:tcPr>
            <w:tcW w:w="1391" w:type="dxa"/>
          </w:tcPr>
          <w:p>
            <w:pPr>
              <w:pStyle w:val="TableParagraph"/>
              <w:ind w:left="79" w:right="142" w:hanging="15"/>
              <w:jc w:val="center"/>
              <w:rPr>
                <w:sz w:val="24"/>
              </w:rPr>
            </w:pPr>
            <w:r>
              <w:rPr>
                <w:sz w:val="24"/>
              </w:rPr>
              <w:t>Период, за </w:t>
            </w:r>
            <w:r>
              <w:rPr>
                <w:spacing w:val="-2"/>
                <w:sz w:val="24"/>
              </w:rPr>
              <w:t>который проводится проверка</w:t>
            </w:r>
          </w:p>
        </w:tc>
        <w:tc>
          <w:tcPr>
            <w:tcW w:w="2049" w:type="dxa"/>
          </w:tcPr>
          <w:p>
            <w:pPr>
              <w:pStyle w:val="TableParagraph"/>
              <w:spacing w:line="265" w:lineRule="exact"/>
              <w:ind w:left="119" w:right="9"/>
              <w:jc w:val="center"/>
              <w:rPr>
                <w:sz w:val="24"/>
              </w:rPr>
            </w:pPr>
            <w:r>
              <w:rPr>
                <w:spacing w:val="-2"/>
                <w:sz w:val="24"/>
              </w:rPr>
              <w:t>Ответственный</w:t>
            </w:r>
          </w:p>
          <w:p>
            <w:pPr>
              <w:pStyle w:val="TableParagraph"/>
              <w:spacing w:line="274" w:lineRule="exact"/>
              <w:ind w:left="119"/>
              <w:jc w:val="center"/>
              <w:rPr>
                <w:sz w:val="24"/>
              </w:rPr>
            </w:pPr>
            <w:r>
              <w:rPr>
                <w:spacing w:val="-2"/>
                <w:sz w:val="24"/>
              </w:rPr>
              <w:t>исполнитель</w:t>
            </w:r>
          </w:p>
        </w:tc>
      </w:tr>
      <w:tr>
        <w:trPr>
          <w:trHeight w:val="1792" w:hRule="atLeast"/>
        </w:trPr>
        <w:tc>
          <w:tcPr>
            <w:tcW w:w="353" w:type="dxa"/>
          </w:tcPr>
          <w:p>
            <w:pPr>
              <w:pStyle w:val="TableParagraph"/>
              <w:spacing w:before="63"/>
              <w:ind w:left="16" w:right="50"/>
              <w:jc w:val="center"/>
              <w:rPr>
                <w:sz w:val="24"/>
              </w:rPr>
            </w:pPr>
            <w:r>
              <w:rPr>
                <w:spacing w:val="-10"/>
                <w:w w:val="60"/>
                <w:sz w:val="24"/>
              </w:rPr>
              <w:t>1</w:t>
            </w:r>
          </w:p>
        </w:tc>
        <w:tc>
          <w:tcPr>
            <w:tcW w:w="2120" w:type="dxa"/>
          </w:tcPr>
          <w:p>
            <w:pPr>
              <w:pStyle w:val="TableParagraph"/>
              <w:spacing w:before="68"/>
              <w:ind w:left="9" w:right="17"/>
              <w:jc w:val="center"/>
              <w:rPr>
                <w:sz w:val="24"/>
              </w:rPr>
            </w:pPr>
            <w:r>
              <w:rPr>
                <w:sz w:val="24"/>
              </w:rPr>
              <w:t>Проверка</w:t>
            </w:r>
            <w:r>
              <w:rPr>
                <w:spacing w:val="-15"/>
                <w:sz w:val="24"/>
              </w:rPr>
              <w:t> </w:t>
            </w:r>
            <w:r>
              <w:rPr>
                <w:sz w:val="24"/>
              </w:rPr>
              <w:t>наличия, выдачи</w:t>
            </w:r>
            <w:r>
              <w:rPr>
                <w:spacing w:val="-15"/>
                <w:sz w:val="24"/>
              </w:rPr>
              <w:t> </w:t>
            </w:r>
            <w:r>
              <w:rPr>
                <w:sz w:val="24"/>
              </w:rPr>
              <w:t>и</w:t>
            </w:r>
            <w:r>
              <w:rPr>
                <w:spacing w:val="-15"/>
                <w:sz w:val="24"/>
              </w:rPr>
              <w:t> </w:t>
            </w:r>
            <w:r>
              <w:rPr>
                <w:sz w:val="24"/>
              </w:rPr>
              <w:t>списания бланков строгой </w:t>
            </w:r>
            <w:r>
              <w:rPr>
                <w:spacing w:val="-2"/>
                <w:sz w:val="24"/>
              </w:rPr>
              <w:t>отчетности, денежных документов</w:t>
            </w:r>
          </w:p>
        </w:tc>
        <w:tc>
          <w:tcPr>
            <w:tcW w:w="1736" w:type="dxa"/>
          </w:tcPr>
          <w:p>
            <w:pPr>
              <w:pStyle w:val="TableParagraph"/>
              <w:spacing w:before="63"/>
              <w:ind w:left="21"/>
              <w:jc w:val="center"/>
              <w:rPr>
                <w:sz w:val="24"/>
              </w:rPr>
            </w:pPr>
            <w:r>
              <w:rPr>
                <w:spacing w:val="-2"/>
                <w:sz w:val="24"/>
              </w:rPr>
              <w:t>Ежеквартально </w:t>
            </w:r>
            <w:r>
              <w:rPr>
                <w:sz w:val="24"/>
              </w:rPr>
              <w:t>на последний день</w:t>
            </w:r>
            <w:r>
              <w:rPr>
                <w:spacing w:val="-15"/>
                <w:sz w:val="24"/>
              </w:rPr>
              <w:t> </w:t>
            </w:r>
            <w:r>
              <w:rPr>
                <w:sz w:val="24"/>
              </w:rPr>
              <w:t>отчетного </w:t>
            </w:r>
            <w:r>
              <w:rPr>
                <w:spacing w:val="-2"/>
                <w:sz w:val="24"/>
              </w:rPr>
              <w:t>периода</w:t>
            </w:r>
          </w:p>
        </w:tc>
        <w:tc>
          <w:tcPr>
            <w:tcW w:w="1391" w:type="dxa"/>
          </w:tcPr>
          <w:p>
            <w:pPr>
              <w:pStyle w:val="TableParagraph"/>
              <w:spacing w:before="68"/>
              <w:ind w:left="13" w:right="87"/>
              <w:jc w:val="center"/>
              <w:rPr>
                <w:sz w:val="24"/>
              </w:rPr>
            </w:pPr>
            <w:r>
              <w:rPr>
                <w:spacing w:val="-2"/>
                <w:sz w:val="24"/>
              </w:rPr>
              <w:t>Квартал</w:t>
            </w:r>
          </w:p>
        </w:tc>
        <w:tc>
          <w:tcPr>
            <w:tcW w:w="2049" w:type="dxa"/>
          </w:tcPr>
          <w:p>
            <w:pPr>
              <w:pStyle w:val="TableParagraph"/>
              <w:spacing w:before="63"/>
              <w:ind w:left="368"/>
              <w:rPr>
                <w:sz w:val="24"/>
              </w:rPr>
            </w:pPr>
            <w:r>
              <w:rPr>
                <w:spacing w:val="-2"/>
                <w:sz w:val="24"/>
              </w:rPr>
              <w:t>Руководитель</w:t>
            </w:r>
          </w:p>
        </w:tc>
      </w:tr>
      <w:tr>
        <w:trPr>
          <w:trHeight w:val="1245" w:hRule="atLeast"/>
        </w:trPr>
        <w:tc>
          <w:tcPr>
            <w:tcW w:w="353" w:type="dxa"/>
          </w:tcPr>
          <w:p>
            <w:pPr>
              <w:pStyle w:val="TableParagraph"/>
              <w:spacing w:before="65"/>
              <w:ind w:left="10" w:right="50"/>
              <w:jc w:val="center"/>
              <w:rPr>
                <w:sz w:val="24"/>
              </w:rPr>
            </w:pPr>
            <w:r>
              <w:rPr>
                <w:spacing w:val="-10"/>
                <w:w w:val="95"/>
                <w:sz w:val="24"/>
              </w:rPr>
              <w:t>2</w:t>
            </w:r>
          </w:p>
        </w:tc>
        <w:tc>
          <w:tcPr>
            <w:tcW w:w="2120" w:type="dxa"/>
          </w:tcPr>
          <w:p>
            <w:pPr>
              <w:pStyle w:val="TableParagraph"/>
              <w:spacing w:before="65"/>
              <w:ind w:right="17"/>
              <w:jc w:val="center"/>
              <w:rPr>
                <w:sz w:val="24"/>
              </w:rPr>
            </w:pPr>
            <w:r>
              <w:rPr>
                <w:sz w:val="24"/>
              </w:rPr>
              <w:t>Проверка</w:t>
            </w:r>
            <w:r>
              <w:rPr>
                <w:spacing w:val="-15"/>
                <w:sz w:val="24"/>
              </w:rPr>
              <w:t> </w:t>
            </w:r>
            <w:r>
              <w:rPr>
                <w:sz w:val="24"/>
              </w:rPr>
              <w:t>наличия актов сверки с поставщиками и </w:t>
            </w:r>
            <w:r>
              <w:rPr>
                <w:spacing w:val="-2"/>
                <w:sz w:val="24"/>
              </w:rPr>
              <w:t>подрядчиками</w:t>
            </w:r>
          </w:p>
        </w:tc>
        <w:tc>
          <w:tcPr>
            <w:tcW w:w="1736" w:type="dxa"/>
          </w:tcPr>
          <w:p>
            <w:pPr>
              <w:pStyle w:val="TableParagraph"/>
              <w:spacing w:before="65"/>
              <w:ind w:left="303"/>
              <w:rPr>
                <w:sz w:val="24"/>
              </w:rPr>
            </w:pPr>
            <w:r>
              <w:rPr>
                <w:sz w:val="24"/>
              </w:rPr>
              <w:t>на</w:t>
            </w:r>
            <w:r>
              <w:rPr>
                <w:spacing w:val="-5"/>
                <w:sz w:val="24"/>
              </w:rPr>
              <w:t> </w:t>
            </w:r>
            <w:r>
              <w:rPr>
                <w:sz w:val="24"/>
              </w:rPr>
              <w:t>1</w:t>
            </w:r>
            <w:r>
              <w:rPr>
                <w:spacing w:val="-8"/>
                <w:sz w:val="24"/>
              </w:rPr>
              <w:t> </w:t>
            </w:r>
            <w:r>
              <w:rPr>
                <w:spacing w:val="-2"/>
                <w:sz w:val="24"/>
              </w:rPr>
              <w:t>января</w:t>
            </w:r>
          </w:p>
          <w:p>
            <w:pPr>
              <w:pStyle w:val="TableParagraph"/>
              <w:spacing w:before="3"/>
              <w:ind w:left="346"/>
              <w:rPr>
                <w:sz w:val="24"/>
              </w:rPr>
            </w:pPr>
            <w:r>
              <w:rPr>
                <w:sz w:val="24"/>
              </w:rPr>
              <w:t>На</w:t>
            </w:r>
            <w:r>
              <w:rPr>
                <w:spacing w:val="-1"/>
                <w:sz w:val="24"/>
              </w:rPr>
              <w:t> </w:t>
            </w:r>
            <w:r>
              <w:rPr>
                <w:sz w:val="24"/>
              </w:rPr>
              <w:t>1</w:t>
            </w:r>
            <w:r>
              <w:rPr>
                <w:spacing w:val="5"/>
                <w:sz w:val="24"/>
              </w:rPr>
              <w:t> </w:t>
            </w:r>
            <w:r>
              <w:rPr>
                <w:spacing w:val="-4"/>
                <w:sz w:val="24"/>
              </w:rPr>
              <w:t>июля</w:t>
            </w:r>
          </w:p>
        </w:tc>
        <w:tc>
          <w:tcPr>
            <w:tcW w:w="1391" w:type="dxa"/>
          </w:tcPr>
          <w:p>
            <w:pPr>
              <w:pStyle w:val="TableParagraph"/>
              <w:spacing w:before="70"/>
              <w:ind w:left="7" w:right="87"/>
              <w:jc w:val="center"/>
              <w:rPr>
                <w:sz w:val="24"/>
              </w:rPr>
            </w:pPr>
            <w:r>
              <w:rPr>
                <w:spacing w:val="-2"/>
                <w:sz w:val="24"/>
              </w:rPr>
              <w:t>Полугодие</w:t>
            </w:r>
          </w:p>
        </w:tc>
        <w:tc>
          <w:tcPr>
            <w:tcW w:w="2049" w:type="dxa"/>
          </w:tcPr>
          <w:p>
            <w:pPr>
              <w:pStyle w:val="TableParagraph"/>
              <w:spacing w:before="65"/>
              <w:ind w:left="119" w:right="20"/>
              <w:jc w:val="center"/>
              <w:rPr>
                <w:sz w:val="24"/>
              </w:rPr>
            </w:pPr>
            <w:r>
              <w:rPr>
                <w:sz w:val="24"/>
              </w:rPr>
              <w:t>Руководитель,</w:t>
            </w:r>
            <w:r>
              <w:rPr>
                <w:spacing w:val="-5"/>
                <w:sz w:val="24"/>
              </w:rPr>
              <w:t> его</w:t>
            </w:r>
          </w:p>
          <w:p>
            <w:pPr>
              <w:pStyle w:val="TableParagraph"/>
              <w:spacing w:before="3"/>
              <w:ind w:left="119" w:right="20"/>
              <w:jc w:val="center"/>
              <w:rPr>
                <w:sz w:val="24"/>
              </w:rPr>
            </w:pPr>
            <w:r>
              <w:rPr>
                <w:spacing w:val="-2"/>
                <w:sz w:val="24"/>
              </w:rPr>
              <w:t>заместители</w:t>
            </w:r>
          </w:p>
        </w:tc>
      </w:tr>
      <w:tr>
        <w:trPr>
          <w:trHeight w:val="2278" w:hRule="atLeast"/>
        </w:trPr>
        <w:tc>
          <w:tcPr>
            <w:tcW w:w="353" w:type="dxa"/>
          </w:tcPr>
          <w:p>
            <w:pPr>
              <w:pStyle w:val="TableParagraph"/>
              <w:spacing w:before="63"/>
              <w:ind w:right="50"/>
              <w:jc w:val="center"/>
              <w:rPr>
                <w:sz w:val="24"/>
              </w:rPr>
            </w:pPr>
            <w:r>
              <w:rPr>
                <w:spacing w:val="-10"/>
                <w:w w:val="80"/>
                <w:sz w:val="24"/>
              </w:rPr>
              <w:t>3</w:t>
            </w:r>
          </w:p>
        </w:tc>
        <w:tc>
          <w:tcPr>
            <w:tcW w:w="2120" w:type="dxa"/>
          </w:tcPr>
          <w:p>
            <w:pPr>
              <w:pStyle w:val="TableParagraph"/>
              <w:spacing w:before="68"/>
              <w:ind w:left="281" w:right="292" w:firstLine="1"/>
              <w:jc w:val="center"/>
              <w:rPr>
                <w:sz w:val="24"/>
              </w:rPr>
            </w:pPr>
            <w:r>
              <w:rPr>
                <w:spacing w:val="-2"/>
                <w:sz w:val="24"/>
              </w:rPr>
              <w:t>Проверка правильности </w:t>
            </w:r>
            <w:r>
              <w:rPr>
                <w:sz w:val="24"/>
              </w:rPr>
              <w:t>расчетов с </w:t>
            </w:r>
            <w:r>
              <w:rPr>
                <w:spacing w:val="-2"/>
                <w:sz w:val="24"/>
              </w:rPr>
              <w:t>Казначейством России, финансовыми, налоговыми</w:t>
            </w:r>
          </w:p>
          <w:p>
            <w:pPr>
              <w:pStyle w:val="TableParagraph"/>
              <w:spacing w:line="256" w:lineRule="exact" w:before="3"/>
              <w:ind w:left="17" w:right="17"/>
              <w:jc w:val="center"/>
              <w:rPr>
                <w:sz w:val="24"/>
              </w:rPr>
            </w:pPr>
            <w:r>
              <w:rPr>
                <w:spacing w:val="-2"/>
                <w:sz w:val="24"/>
              </w:rPr>
              <w:t>органами,</w:t>
            </w:r>
          </w:p>
        </w:tc>
        <w:tc>
          <w:tcPr>
            <w:tcW w:w="1736" w:type="dxa"/>
          </w:tcPr>
          <w:p>
            <w:pPr>
              <w:pStyle w:val="TableParagraph"/>
              <w:spacing w:before="63"/>
              <w:ind w:left="21" w:right="4"/>
              <w:jc w:val="center"/>
              <w:rPr>
                <w:sz w:val="24"/>
              </w:rPr>
            </w:pPr>
            <w:r>
              <w:rPr>
                <w:sz w:val="24"/>
              </w:rPr>
              <w:t>Ежегодно</w:t>
            </w:r>
            <w:r>
              <w:rPr>
                <w:spacing w:val="7"/>
                <w:sz w:val="24"/>
              </w:rPr>
              <w:t> </w:t>
            </w:r>
            <w:r>
              <w:rPr>
                <w:sz w:val="24"/>
              </w:rPr>
              <w:t>на</w:t>
            </w:r>
            <w:r>
              <w:rPr>
                <w:spacing w:val="-12"/>
                <w:sz w:val="24"/>
              </w:rPr>
              <w:t> </w:t>
            </w:r>
            <w:r>
              <w:rPr>
                <w:spacing w:val="-10"/>
                <w:sz w:val="24"/>
              </w:rPr>
              <w:t>1</w:t>
            </w:r>
          </w:p>
          <w:p>
            <w:pPr>
              <w:pStyle w:val="TableParagraph"/>
              <w:spacing w:before="3"/>
              <w:ind w:left="21" w:right="9"/>
              <w:jc w:val="center"/>
              <w:rPr>
                <w:sz w:val="24"/>
              </w:rPr>
            </w:pPr>
            <w:r>
              <w:rPr>
                <w:spacing w:val="-2"/>
                <w:sz w:val="24"/>
              </w:rPr>
              <w:t>января</w:t>
            </w:r>
          </w:p>
        </w:tc>
        <w:tc>
          <w:tcPr>
            <w:tcW w:w="1391" w:type="dxa"/>
          </w:tcPr>
          <w:p>
            <w:pPr>
              <w:pStyle w:val="TableParagraph"/>
              <w:spacing w:before="68"/>
              <w:ind w:right="87"/>
              <w:jc w:val="center"/>
              <w:rPr>
                <w:sz w:val="24"/>
              </w:rPr>
            </w:pPr>
            <w:r>
              <w:rPr>
                <w:spacing w:val="-5"/>
                <w:sz w:val="24"/>
              </w:rPr>
              <w:t>Год</w:t>
            </w:r>
          </w:p>
        </w:tc>
        <w:tc>
          <w:tcPr>
            <w:tcW w:w="2049" w:type="dxa"/>
          </w:tcPr>
          <w:p>
            <w:pPr>
              <w:pStyle w:val="TableParagraph"/>
              <w:spacing w:before="63"/>
              <w:ind w:left="119" w:right="20"/>
              <w:jc w:val="center"/>
              <w:rPr>
                <w:sz w:val="24"/>
              </w:rPr>
            </w:pPr>
            <w:r>
              <w:rPr>
                <w:sz w:val="24"/>
              </w:rPr>
              <w:t>Руководитель,</w:t>
            </w:r>
            <w:r>
              <w:rPr>
                <w:spacing w:val="-5"/>
                <w:sz w:val="24"/>
              </w:rPr>
              <w:t> его</w:t>
            </w:r>
          </w:p>
          <w:p>
            <w:pPr>
              <w:pStyle w:val="TableParagraph"/>
              <w:spacing w:before="3"/>
              <w:ind w:left="119" w:right="20"/>
              <w:jc w:val="center"/>
              <w:rPr>
                <w:sz w:val="24"/>
              </w:rPr>
            </w:pPr>
            <w:r>
              <w:rPr>
                <w:spacing w:val="-2"/>
                <w:sz w:val="24"/>
              </w:rPr>
              <w:t>заместители</w:t>
            </w:r>
          </w:p>
        </w:tc>
      </w:tr>
    </w:tbl>
    <w:p>
      <w:pPr>
        <w:pStyle w:val="TableParagraph"/>
        <w:spacing w:after="0"/>
        <w:jc w:val="center"/>
        <w:rPr>
          <w:sz w:val="24"/>
        </w:rPr>
        <w:sectPr>
          <w:pgSz w:w="11910" w:h="16840"/>
          <w:pgMar w:header="0" w:footer="349" w:top="1040" w:bottom="944" w:left="1559" w:right="708"/>
        </w:sectPr>
      </w:pPr>
    </w:p>
    <w:tbl>
      <w:tblPr>
        <w:tblW w:w="0" w:type="auto"/>
        <w:jc w:val="left"/>
        <w:tblInd w:w="1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35"/>
        <w:gridCol w:w="2036"/>
        <w:gridCol w:w="1958"/>
        <w:gridCol w:w="944"/>
        <w:gridCol w:w="2468"/>
      </w:tblGrid>
      <w:tr>
        <w:trPr>
          <w:trHeight w:val="893" w:hRule="atLeast"/>
        </w:trPr>
        <w:tc>
          <w:tcPr>
            <w:tcW w:w="335" w:type="dxa"/>
          </w:tcPr>
          <w:p>
            <w:pPr>
              <w:pStyle w:val="TableParagraph"/>
              <w:rPr>
                <w:sz w:val="24"/>
              </w:rPr>
            </w:pPr>
          </w:p>
        </w:tc>
        <w:tc>
          <w:tcPr>
            <w:tcW w:w="2036" w:type="dxa"/>
          </w:tcPr>
          <w:p>
            <w:pPr>
              <w:pStyle w:val="TableParagraph"/>
              <w:ind w:left="70" w:right="64" w:hanging="1"/>
              <w:jc w:val="center"/>
              <w:rPr>
                <w:sz w:val="24"/>
              </w:rPr>
            </w:pPr>
            <w:r>
              <w:rPr>
                <w:spacing w:val="-2"/>
                <w:sz w:val="24"/>
              </w:rPr>
              <w:t>внебюджетными </w:t>
            </w:r>
            <w:r>
              <w:rPr>
                <w:sz w:val="24"/>
              </w:rPr>
              <w:t>фондами,</w:t>
            </w:r>
            <w:r>
              <w:rPr>
                <w:spacing w:val="-15"/>
                <w:sz w:val="24"/>
              </w:rPr>
              <w:t> </w:t>
            </w:r>
            <w:r>
              <w:rPr>
                <w:sz w:val="24"/>
              </w:rPr>
              <w:t>другими </w:t>
            </w:r>
            <w:r>
              <w:rPr>
                <w:spacing w:val="-2"/>
                <w:sz w:val="24"/>
              </w:rPr>
              <w:t>организациями</w:t>
            </w:r>
          </w:p>
        </w:tc>
        <w:tc>
          <w:tcPr>
            <w:tcW w:w="1958" w:type="dxa"/>
          </w:tcPr>
          <w:p>
            <w:pPr>
              <w:pStyle w:val="TableParagraph"/>
              <w:rPr>
                <w:sz w:val="24"/>
              </w:rPr>
            </w:pPr>
          </w:p>
        </w:tc>
        <w:tc>
          <w:tcPr>
            <w:tcW w:w="944" w:type="dxa"/>
          </w:tcPr>
          <w:p>
            <w:pPr>
              <w:pStyle w:val="TableParagraph"/>
              <w:rPr>
                <w:sz w:val="24"/>
              </w:rPr>
            </w:pPr>
          </w:p>
        </w:tc>
        <w:tc>
          <w:tcPr>
            <w:tcW w:w="2468" w:type="dxa"/>
          </w:tcPr>
          <w:p>
            <w:pPr>
              <w:pStyle w:val="TableParagraph"/>
              <w:rPr>
                <w:sz w:val="24"/>
              </w:rPr>
            </w:pPr>
          </w:p>
        </w:tc>
      </w:tr>
      <w:tr>
        <w:trPr>
          <w:trHeight w:val="967" w:hRule="atLeast"/>
        </w:trPr>
        <w:tc>
          <w:tcPr>
            <w:tcW w:w="335" w:type="dxa"/>
          </w:tcPr>
          <w:p>
            <w:pPr>
              <w:pStyle w:val="TableParagraph"/>
              <w:spacing w:before="66"/>
              <w:ind w:left="50"/>
              <w:rPr>
                <w:sz w:val="24"/>
              </w:rPr>
            </w:pPr>
            <w:r>
              <w:rPr>
                <w:spacing w:val="-10"/>
                <w:w w:val="95"/>
                <w:sz w:val="24"/>
              </w:rPr>
              <w:t>4</w:t>
            </w:r>
          </w:p>
        </w:tc>
        <w:tc>
          <w:tcPr>
            <w:tcW w:w="2036" w:type="dxa"/>
          </w:tcPr>
          <w:p>
            <w:pPr>
              <w:pStyle w:val="TableParagraph"/>
              <w:spacing w:before="66"/>
              <w:ind w:left="17" w:right="20"/>
              <w:jc w:val="center"/>
              <w:rPr>
                <w:sz w:val="24"/>
              </w:rPr>
            </w:pPr>
            <w:r>
              <w:rPr>
                <w:spacing w:val="-2"/>
                <w:sz w:val="24"/>
              </w:rPr>
              <w:t>Инвентаризация нефинансовых активов</w:t>
            </w:r>
          </w:p>
        </w:tc>
        <w:tc>
          <w:tcPr>
            <w:tcW w:w="1958" w:type="dxa"/>
          </w:tcPr>
          <w:p>
            <w:pPr>
              <w:pStyle w:val="TableParagraph"/>
              <w:spacing w:before="66"/>
              <w:ind w:right="106"/>
              <w:jc w:val="center"/>
              <w:rPr>
                <w:sz w:val="24"/>
              </w:rPr>
            </w:pPr>
            <w:r>
              <w:rPr>
                <w:sz w:val="24"/>
              </w:rPr>
              <w:t>Ежегодно</w:t>
            </w:r>
            <w:r>
              <w:rPr>
                <w:spacing w:val="-1"/>
                <w:sz w:val="24"/>
              </w:rPr>
              <w:t> </w:t>
            </w:r>
            <w:r>
              <w:rPr>
                <w:sz w:val="24"/>
              </w:rPr>
              <w:t>на</w:t>
            </w:r>
            <w:r>
              <w:rPr>
                <w:spacing w:val="-6"/>
                <w:sz w:val="24"/>
              </w:rPr>
              <w:t> </w:t>
            </w:r>
            <w:r>
              <w:rPr>
                <w:spacing w:val="-10"/>
                <w:sz w:val="24"/>
              </w:rPr>
              <w:t>1</w:t>
            </w:r>
          </w:p>
          <w:p>
            <w:pPr>
              <w:pStyle w:val="TableParagraph"/>
              <w:spacing w:before="2"/>
              <w:ind w:left="3" w:right="106"/>
              <w:jc w:val="center"/>
              <w:rPr>
                <w:sz w:val="24"/>
              </w:rPr>
            </w:pPr>
            <w:r>
              <w:rPr>
                <w:spacing w:val="-2"/>
                <w:sz w:val="24"/>
              </w:rPr>
              <w:t>декабря</w:t>
            </w:r>
          </w:p>
        </w:tc>
        <w:tc>
          <w:tcPr>
            <w:tcW w:w="944" w:type="dxa"/>
          </w:tcPr>
          <w:p>
            <w:pPr>
              <w:pStyle w:val="TableParagraph"/>
              <w:spacing w:before="71"/>
              <w:ind w:left="11"/>
              <w:jc w:val="center"/>
              <w:rPr>
                <w:sz w:val="24"/>
              </w:rPr>
            </w:pPr>
            <w:r>
              <w:rPr>
                <w:spacing w:val="-5"/>
                <w:sz w:val="24"/>
              </w:rPr>
              <w:t>Год</w:t>
            </w:r>
          </w:p>
        </w:tc>
        <w:tc>
          <w:tcPr>
            <w:tcW w:w="2468" w:type="dxa"/>
          </w:tcPr>
          <w:p>
            <w:pPr>
              <w:pStyle w:val="TableParagraph"/>
              <w:spacing w:line="237" w:lineRule="auto" w:before="73"/>
              <w:ind w:left="277" w:right="49" w:firstLine="5"/>
              <w:jc w:val="center"/>
              <w:rPr>
                <w:sz w:val="24"/>
              </w:rPr>
            </w:pPr>
            <w:r>
              <w:rPr>
                <w:spacing w:val="-2"/>
                <w:sz w:val="24"/>
              </w:rPr>
              <w:t>Председатель инвентаризационной комиссии</w:t>
            </w:r>
          </w:p>
        </w:tc>
      </w:tr>
      <w:tr>
        <w:trPr>
          <w:trHeight w:val="967" w:hRule="atLeast"/>
        </w:trPr>
        <w:tc>
          <w:tcPr>
            <w:tcW w:w="335" w:type="dxa"/>
          </w:tcPr>
          <w:p>
            <w:pPr>
              <w:pStyle w:val="TableParagraph"/>
              <w:spacing w:before="64"/>
              <w:ind w:left="59"/>
              <w:rPr>
                <w:sz w:val="24"/>
              </w:rPr>
            </w:pPr>
            <w:r>
              <w:rPr>
                <w:spacing w:val="-10"/>
                <w:w w:val="80"/>
                <w:sz w:val="24"/>
              </w:rPr>
              <w:t>5</w:t>
            </w:r>
          </w:p>
        </w:tc>
        <w:tc>
          <w:tcPr>
            <w:tcW w:w="2036" w:type="dxa"/>
          </w:tcPr>
          <w:p>
            <w:pPr>
              <w:pStyle w:val="TableParagraph"/>
              <w:spacing w:before="64"/>
              <w:ind w:left="17" w:right="20"/>
              <w:jc w:val="center"/>
              <w:rPr>
                <w:sz w:val="24"/>
              </w:rPr>
            </w:pPr>
            <w:r>
              <w:rPr>
                <w:spacing w:val="-2"/>
                <w:sz w:val="24"/>
              </w:rPr>
              <w:t>Инвентаризация финансовых активов</w:t>
            </w:r>
          </w:p>
        </w:tc>
        <w:tc>
          <w:tcPr>
            <w:tcW w:w="1958" w:type="dxa"/>
          </w:tcPr>
          <w:p>
            <w:pPr>
              <w:pStyle w:val="TableParagraph"/>
              <w:spacing w:line="242" w:lineRule="auto" w:before="64"/>
              <w:ind w:left="583" w:hanging="399"/>
              <w:rPr>
                <w:sz w:val="24"/>
              </w:rPr>
            </w:pPr>
            <w:r>
              <w:rPr>
                <w:sz w:val="24"/>
              </w:rPr>
              <w:t>Ежегодно</w:t>
            </w:r>
            <w:r>
              <w:rPr>
                <w:spacing w:val="-15"/>
                <w:sz w:val="24"/>
              </w:rPr>
              <w:t> </w:t>
            </w:r>
            <w:r>
              <w:rPr>
                <w:sz w:val="24"/>
              </w:rPr>
              <w:t>на</w:t>
            </w:r>
            <w:r>
              <w:rPr>
                <w:spacing w:val="-15"/>
                <w:sz w:val="24"/>
              </w:rPr>
              <w:t> </w:t>
            </w:r>
            <w:r>
              <w:rPr>
                <w:sz w:val="24"/>
              </w:rPr>
              <w:t>1 </w:t>
            </w:r>
            <w:r>
              <w:rPr>
                <w:spacing w:val="-2"/>
                <w:sz w:val="24"/>
              </w:rPr>
              <w:t>января</w:t>
            </w:r>
          </w:p>
        </w:tc>
        <w:tc>
          <w:tcPr>
            <w:tcW w:w="944" w:type="dxa"/>
          </w:tcPr>
          <w:p>
            <w:pPr>
              <w:pStyle w:val="TableParagraph"/>
              <w:spacing w:before="69"/>
              <w:ind w:left="11"/>
              <w:jc w:val="center"/>
              <w:rPr>
                <w:sz w:val="24"/>
              </w:rPr>
            </w:pPr>
            <w:r>
              <w:rPr>
                <w:spacing w:val="-5"/>
                <w:sz w:val="24"/>
              </w:rPr>
              <w:t>Год</w:t>
            </w:r>
          </w:p>
        </w:tc>
        <w:tc>
          <w:tcPr>
            <w:tcW w:w="2468" w:type="dxa"/>
          </w:tcPr>
          <w:p>
            <w:pPr>
              <w:pStyle w:val="TableParagraph"/>
              <w:spacing w:line="237" w:lineRule="auto" w:before="71"/>
              <w:ind w:left="277" w:right="49" w:hanging="2"/>
              <w:jc w:val="center"/>
              <w:rPr>
                <w:sz w:val="24"/>
              </w:rPr>
            </w:pPr>
            <w:r>
              <w:rPr>
                <w:spacing w:val="-2"/>
                <w:sz w:val="24"/>
              </w:rPr>
              <w:t>Председатель инвентаризационной комиссии</w:t>
            </w:r>
          </w:p>
        </w:tc>
      </w:tr>
      <w:tr>
        <w:trPr>
          <w:trHeight w:val="893" w:hRule="atLeast"/>
        </w:trPr>
        <w:tc>
          <w:tcPr>
            <w:tcW w:w="335" w:type="dxa"/>
          </w:tcPr>
          <w:p>
            <w:pPr>
              <w:pStyle w:val="TableParagraph"/>
              <w:spacing w:before="66"/>
              <w:ind w:left="54"/>
              <w:rPr>
                <w:sz w:val="24"/>
              </w:rPr>
            </w:pPr>
            <w:r>
              <w:rPr>
                <w:spacing w:val="-10"/>
                <w:w w:val="95"/>
                <w:sz w:val="24"/>
              </w:rPr>
              <w:t>6</w:t>
            </w:r>
          </w:p>
        </w:tc>
        <w:tc>
          <w:tcPr>
            <w:tcW w:w="2036" w:type="dxa"/>
          </w:tcPr>
          <w:p>
            <w:pPr>
              <w:pStyle w:val="TableParagraph"/>
              <w:spacing w:before="66"/>
              <w:ind w:left="18" w:right="20"/>
              <w:jc w:val="center"/>
              <w:rPr>
                <w:sz w:val="24"/>
              </w:rPr>
            </w:pPr>
            <w:r>
              <w:rPr>
                <w:spacing w:val="-2"/>
                <w:sz w:val="24"/>
              </w:rPr>
              <w:t>Инвентаризация</w:t>
            </w:r>
          </w:p>
          <w:p>
            <w:pPr>
              <w:pStyle w:val="TableParagraph"/>
              <w:spacing w:before="3"/>
              <w:ind w:left="22" w:right="20"/>
              <w:jc w:val="center"/>
              <w:rPr>
                <w:sz w:val="24"/>
              </w:rPr>
            </w:pPr>
            <w:r>
              <w:rPr>
                <w:spacing w:val="-2"/>
                <w:sz w:val="24"/>
              </w:rPr>
              <w:t>обязательств</w:t>
            </w:r>
          </w:p>
        </w:tc>
        <w:tc>
          <w:tcPr>
            <w:tcW w:w="1958" w:type="dxa"/>
          </w:tcPr>
          <w:p>
            <w:pPr>
              <w:pStyle w:val="TableParagraph"/>
              <w:spacing w:line="242" w:lineRule="auto" w:before="66"/>
              <w:ind w:left="583" w:hanging="399"/>
              <w:rPr>
                <w:sz w:val="24"/>
              </w:rPr>
            </w:pPr>
            <w:r>
              <w:rPr>
                <w:sz w:val="24"/>
              </w:rPr>
              <w:t>Ежегодно</w:t>
            </w:r>
            <w:r>
              <w:rPr>
                <w:spacing w:val="-15"/>
                <w:sz w:val="24"/>
              </w:rPr>
              <w:t> </w:t>
            </w:r>
            <w:r>
              <w:rPr>
                <w:sz w:val="24"/>
              </w:rPr>
              <w:t>на</w:t>
            </w:r>
            <w:r>
              <w:rPr>
                <w:spacing w:val="-15"/>
                <w:sz w:val="24"/>
              </w:rPr>
              <w:t> </w:t>
            </w:r>
            <w:r>
              <w:rPr>
                <w:sz w:val="24"/>
              </w:rPr>
              <w:t>1 </w:t>
            </w:r>
            <w:r>
              <w:rPr>
                <w:spacing w:val="-2"/>
                <w:sz w:val="24"/>
              </w:rPr>
              <w:t>января</w:t>
            </w:r>
          </w:p>
        </w:tc>
        <w:tc>
          <w:tcPr>
            <w:tcW w:w="944" w:type="dxa"/>
          </w:tcPr>
          <w:p>
            <w:pPr>
              <w:pStyle w:val="TableParagraph"/>
              <w:spacing w:before="71"/>
              <w:ind w:left="11"/>
              <w:jc w:val="center"/>
              <w:rPr>
                <w:sz w:val="24"/>
              </w:rPr>
            </w:pPr>
            <w:r>
              <w:rPr>
                <w:spacing w:val="-5"/>
                <w:sz w:val="24"/>
              </w:rPr>
              <w:t>Год</w:t>
            </w:r>
          </w:p>
        </w:tc>
        <w:tc>
          <w:tcPr>
            <w:tcW w:w="2468" w:type="dxa"/>
          </w:tcPr>
          <w:p>
            <w:pPr>
              <w:pStyle w:val="TableParagraph"/>
              <w:spacing w:before="71"/>
              <w:ind w:left="277" w:right="49" w:hanging="2"/>
              <w:jc w:val="center"/>
              <w:rPr>
                <w:sz w:val="24"/>
              </w:rPr>
            </w:pPr>
            <w:r>
              <w:rPr>
                <w:spacing w:val="-2"/>
                <w:sz w:val="24"/>
              </w:rPr>
              <w:t>Председатель инвентаризационной</w:t>
            </w:r>
          </w:p>
          <w:p>
            <w:pPr>
              <w:pStyle w:val="TableParagraph"/>
              <w:spacing w:line="251" w:lineRule="exact"/>
              <w:ind w:left="237"/>
              <w:jc w:val="center"/>
              <w:rPr>
                <w:sz w:val="24"/>
              </w:rPr>
            </w:pPr>
            <w:r>
              <w:rPr>
                <w:spacing w:val="-2"/>
                <w:sz w:val="24"/>
              </w:rPr>
              <w:t>комиссии</w:t>
            </w:r>
          </w:p>
        </w:tc>
      </w:tr>
    </w:tbl>
    <w:p>
      <w:pPr>
        <w:rPr>
          <w:sz w:val="2"/>
          <w:szCs w:val="2"/>
        </w:rPr>
      </w:pPr>
      <w:r>
        <w:rPr>
          <w:sz w:val="2"/>
          <w:szCs w:val="2"/>
        </w:rPr>
        <w:drawing>
          <wp:anchor distT="0" distB="0" distL="0" distR="0" allowOverlap="1" layoutInCell="1" locked="0" behindDoc="0" simplePos="0" relativeHeight="16057344">
            <wp:simplePos x="0" y="0"/>
            <wp:positionH relativeFrom="page">
              <wp:posOffset>0</wp:posOffset>
            </wp:positionH>
            <wp:positionV relativeFrom="page">
              <wp:posOffset>253</wp:posOffset>
            </wp:positionV>
            <wp:extent cx="7559040" cy="10691876"/>
            <wp:effectExtent l="0" t="0" r="0" b="0"/>
            <wp:wrapNone/>
            <wp:docPr id="651" name="Image 651"/>
            <wp:cNvGraphicFramePr>
              <a:graphicFrameLocks/>
            </wp:cNvGraphicFramePr>
            <a:graphic>
              <a:graphicData uri="http://schemas.openxmlformats.org/drawingml/2006/picture">
                <pic:pic>
                  <pic:nvPicPr>
                    <pic:cNvPr id="651" name="Image 651"/>
                    <pic:cNvPicPr/>
                  </pic:nvPicPr>
                  <pic:blipFill>
                    <a:blip r:embed="rId239" cstate="print"/>
                    <a:stretch>
                      <a:fillRect/>
                    </a:stretch>
                  </pic:blipFill>
                  <pic:spPr>
                    <a:xfrm>
                      <a:off x="0" y="0"/>
                      <a:ext cx="7559040" cy="10691876"/>
                    </a:xfrm>
                    <a:prstGeom prst="rect">
                      <a:avLst/>
                    </a:prstGeom>
                  </pic:spPr>
                </pic:pic>
              </a:graphicData>
            </a:graphic>
          </wp:anchor>
        </w:drawing>
      </w:r>
    </w:p>
    <w:p>
      <w:pPr>
        <w:spacing w:after="0"/>
        <w:rPr>
          <w:sz w:val="2"/>
          <w:szCs w:val="2"/>
        </w:rPr>
        <w:sectPr>
          <w:type w:val="continuous"/>
          <w:pgSz w:w="11910" w:h="16840"/>
          <w:pgMar w:header="0" w:footer="349" w:top="1180" w:bottom="540" w:left="1559" w:right="708"/>
        </w:sectPr>
      </w:pPr>
    </w:p>
    <w:p>
      <w:pPr>
        <w:spacing w:line="240" w:lineRule="auto" w:before="70"/>
        <w:ind w:left="7105" w:right="140" w:firstLine="1603"/>
        <w:jc w:val="right"/>
        <w:rPr>
          <w:sz w:val="22"/>
        </w:rPr>
      </w:pPr>
      <w:r>
        <w:rPr>
          <w:sz w:val="22"/>
        </w:rPr>
        <w:drawing>
          <wp:anchor distT="0" distB="0" distL="0" distR="0" allowOverlap="1" layoutInCell="1" locked="0" behindDoc="0" simplePos="0" relativeHeight="16057856">
            <wp:simplePos x="0" y="0"/>
            <wp:positionH relativeFrom="page">
              <wp:posOffset>0</wp:posOffset>
            </wp:positionH>
            <wp:positionV relativeFrom="page">
              <wp:posOffset>253</wp:posOffset>
            </wp:positionV>
            <wp:extent cx="7562215" cy="10691876"/>
            <wp:effectExtent l="0" t="0" r="0" b="0"/>
            <wp:wrapNone/>
            <wp:docPr id="653" name="Image 653"/>
            <wp:cNvGraphicFramePr>
              <a:graphicFrameLocks/>
            </wp:cNvGraphicFramePr>
            <a:graphic>
              <a:graphicData uri="http://schemas.openxmlformats.org/drawingml/2006/picture">
                <pic:pic>
                  <pic:nvPicPr>
                    <pic:cNvPr id="653" name="Image 653"/>
                    <pic:cNvPicPr/>
                  </pic:nvPicPr>
                  <pic:blipFill>
                    <a:blip r:embed="rId241" cstate="print"/>
                    <a:stretch>
                      <a:fillRect/>
                    </a:stretch>
                  </pic:blipFill>
                  <pic:spPr>
                    <a:xfrm>
                      <a:off x="0" y="0"/>
                      <a:ext cx="7562215" cy="10691876"/>
                    </a:xfrm>
                    <a:prstGeom prst="rect">
                      <a:avLst/>
                    </a:prstGeom>
                  </pic:spPr>
                </pic:pic>
              </a:graphicData>
            </a:graphic>
          </wp:anchor>
        </w:drawing>
      </w:r>
      <w:r>
        <w:rPr>
          <w:sz w:val="22"/>
        </w:rPr>
        <w:t>Приложение</w:t>
      </w:r>
      <w:r>
        <w:rPr>
          <w:spacing w:val="-14"/>
          <w:sz w:val="22"/>
        </w:rPr>
        <w:t> </w:t>
      </w:r>
      <w:r>
        <w:rPr>
          <w:sz w:val="22"/>
        </w:rPr>
        <w:t>4 к</w:t>
      </w:r>
      <w:r>
        <w:rPr>
          <w:spacing w:val="-4"/>
          <w:sz w:val="22"/>
        </w:rPr>
        <w:t> </w:t>
      </w:r>
      <w:r>
        <w:rPr>
          <w:sz w:val="22"/>
        </w:rPr>
        <w:t>единой</w:t>
      </w:r>
      <w:r>
        <w:rPr>
          <w:spacing w:val="-7"/>
          <w:sz w:val="22"/>
        </w:rPr>
        <w:t> </w:t>
      </w:r>
      <w:r>
        <w:rPr>
          <w:sz w:val="22"/>
        </w:rPr>
        <w:t>учетной</w:t>
      </w:r>
      <w:r>
        <w:rPr>
          <w:spacing w:val="-14"/>
          <w:sz w:val="22"/>
        </w:rPr>
        <w:t> </w:t>
      </w:r>
      <w:r>
        <w:rPr>
          <w:sz w:val="22"/>
        </w:rPr>
        <w:t>политике</w:t>
      </w:r>
      <w:r>
        <w:rPr>
          <w:spacing w:val="-9"/>
          <w:sz w:val="22"/>
        </w:rPr>
        <w:t> </w:t>
      </w:r>
      <w:r>
        <w:rPr>
          <w:sz w:val="22"/>
        </w:rPr>
        <w:t>для целей бухгалтерского учета</w:t>
      </w:r>
    </w:p>
    <w:p>
      <w:pPr>
        <w:pStyle w:val="BodyText"/>
        <w:rPr>
          <w:sz w:val="22"/>
        </w:rPr>
      </w:pPr>
    </w:p>
    <w:p>
      <w:pPr>
        <w:pStyle w:val="BodyText"/>
        <w:spacing w:before="41"/>
        <w:rPr>
          <w:sz w:val="22"/>
        </w:rPr>
      </w:pPr>
    </w:p>
    <w:p>
      <w:pPr>
        <w:pStyle w:val="Heading1"/>
        <w:ind w:right="108"/>
        <w:jc w:val="center"/>
      </w:pPr>
      <w:r>
        <w:rPr/>
        <w:t>Положение</w:t>
      </w:r>
      <w:r>
        <w:rPr>
          <w:spacing w:val="-8"/>
        </w:rPr>
        <w:t> </w:t>
      </w:r>
      <w:r>
        <w:rPr/>
        <w:t>о</w:t>
      </w:r>
      <w:r>
        <w:rPr>
          <w:spacing w:val="-3"/>
        </w:rPr>
        <w:t> </w:t>
      </w:r>
      <w:r>
        <w:rPr/>
        <w:t>Комиссии</w:t>
      </w:r>
      <w:r>
        <w:rPr>
          <w:spacing w:val="-4"/>
        </w:rPr>
        <w:t> </w:t>
      </w:r>
      <w:r>
        <w:rPr/>
        <w:t>по</w:t>
      </w:r>
      <w:r>
        <w:rPr>
          <w:spacing w:val="-8"/>
        </w:rPr>
        <w:t> </w:t>
      </w:r>
      <w:r>
        <w:rPr/>
        <w:t>поступлению</w:t>
      </w:r>
      <w:r>
        <w:rPr>
          <w:spacing w:val="-3"/>
        </w:rPr>
        <w:t> </w:t>
      </w:r>
      <w:r>
        <w:rPr/>
        <w:t>и</w:t>
      </w:r>
      <w:r>
        <w:rPr>
          <w:spacing w:val="-13"/>
        </w:rPr>
        <w:t> </w:t>
      </w:r>
      <w:r>
        <w:rPr/>
        <w:t>выбытию</w:t>
      </w:r>
      <w:r>
        <w:rPr>
          <w:spacing w:val="-15"/>
        </w:rPr>
        <w:t> </w:t>
      </w:r>
      <w:r>
        <w:rPr>
          <w:spacing w:val="-2"/>
        </w:rPr>
        <w:t>активов</w:t>
      </w:r>
    </w:p>
    <w:p>
      <w:pPr>
        <w:pStyle w:val="BodyText"/>
        <w:spacing w:before="274"/>
        <w:rPr>
          <w:b/>
        </w:rPr>
      </w:pPr>
    </w:p>
    <w:p>
      <w:pPr>
        <w:pStyle w:val="ListParagraph"/>
        <w:numPr>
          <w:ilvl w:val="0"/>
          <w:numId w:val="87"/>
        </w:numPr>
        <w:tabs>
          <w:tab w:pos="4431" w:val="left" w:leader="none"/>
        </w:tabs>
        <w:spacing w:line="240" w:lineRule="auto" w:before="0" w:after="0"/>
        <w:ind w:left="4431" w:right="0" w:hanging="359"/>
        <w:jc w:val="left"/>
        <w:rPr>
          <w:b/>
          <w:sz w:val="24"/>
        </w:rPr>
      </w:pPr>
      <w:r>
        <w:rPr>
          <w:b/>
          <w:sz w:val="24"/>
        </w:rPr>
        <w:t>Общие</w:t>
      </w:r>
      <w:r>
        <w:rPr>
          <w:b/>
          <w:spacing w:val="-9"/>
          <w:sz w:val="24"/>
        </w:rPr>
        <w:t> </w:t>
      </w:r>
      <w:r>
        <w:rPr>
          <w:b/>
          <w:spacing w:val="-2"/>
          <w:sz w:val="24"/>
        </w:rPr>
        <w:t>положения</w:t>
      </w:r>
    </w:p>
    <w:p>
      <w:pPr>
        <w:pStyle w:val="BodyText"/>
        <w:spacing w:before="273"/>
        <w:rPr>
          <w:b/>
        </w:rPr>
      </w:pPr>
    </w:p>
    <w:p>
      <w:pPr>
        <w:pStyle w:val="ListParagraph"/>
        <w:numPr>
          <w:ilvl w:val="1"/>
          <w:numId w:val="87"/>
        </w:numPr>
        <w:tabs>
          <w:tab w:pos="819" w:val="left" w:leader="none"/>
        </w:tabs>
        <w:spacing w:line="240" w:lineRule="auto" w:before="0" w:after="0"/>
        <w:ind w:left="819" w:right="0" w:hanging="679"/>
        <w:jc w:val="left"/>
        <w:rPr>
          <w:sz w:val="24"/>
        </w:rPr>
      </w:pPr>
      <w:r>
        <w:rPr>
          <w:sz w:val="24"/>
        </w:rPr>
        <w:t>Настоящее</w:t>
      </w:r>
      <w:r>
        <w:rPr>
          <w:spacing w:val="4"/>
          <w:sz w:val="24"/>
        </w:rPr>
        <w:t> </w:t>
      </w:r>
      <w:r>
        <w:rPr>
          <w:sz w:val="24"/>
        </w:rPr>
        <w:t>Положение</w:t>
      </w:r>
      <w:r>
        <w:rPr>
          <w:spacing w:val="-10"/>
          <w:sz w:val="24"/>
        </w:rPr>
        <w:t> </w:t>
      </w:r>
      <w:r>
        <w:rPr>
          <w:sz w:val="24"/>
        </w:rPr>
        <w:t>разработано</w:t>
      </w:r>
      <w:r>
        <w:rPr>
          <w:spacing w:val="-11"/>
          <w:sz w:val="24"/>
        </w:rPr>
        <w:t> </w:t>
      </w:r>
      <w:r>
        <w:rPr>
          <w:sz w:val="24"/>
        </w:rPr>
        <w:t>в</w:t>
      </w:r>
      <w:r>
        <w:rPr>
          <w:spacing w:val="-5"/>
          <w:sz w:val="24"/>
        </w:rPr>
        <w:t> </w:t>
      </w:r>
      <w:r>
        <w:rPr>
          <w:sz w:val="24"/>
        </w:rPr>
        <w:t>соответствии</w:t>
      </w:r>
      <w:r>
        <w:rPr>
          <w:spacing w:val="-2"/>
          <w:sz w:val="24"/>
        </w:rPr>
        <w:t> </w:t>
      </w:r>
      <w:r>
        <w:rPr>
          <w:spacing w:val="-5"/>
          <w:sz w:val="24"/>
        </w:rPr>
        <w:t>с:</w:t>
      </w:r>
    </w:p>
    <w:p>
      <w:pPr>
        <w:pStyle w:val="ListParagraph"/>
        <w:numPr>
          <w:ilvl w:val="0"/>
          <w:numId w:val="88"/>
        </w:numPr>
        <w:tabs>
          <w:tab w:pos="807" w:val="left" w:leader="none"/>
        </w:tabs>
        <w:spacing w:line="240" w:lineRule="auto" w:before="134" w:after="0"/>
        <w:ind w:left="807" w:right="0" w:hanging="244"/>
        <w:jc w:val="left"/>
        <w:rPr>
          <w:sz w:val="24"/>
        </w:rPr>
      </w:pPr>
      <w:r>
        <w:rPr>
          <w:sz w:val="24"/>
        </w:rPr>
        <w:t>федеральными</w:t>
      </w:r>
      <w:r>
        <w:rPr>
          <w:spacing w:val="62"/>
          <w:sz w:val="24"/>
        </w:rPr>
        <w:t> </w:t>
      </w:r>
      <w:r>
        <w:rPr>
          <w:sz w:val="24"/>
        </w:rPr>
        <w:t>стандартами</w:t>
      </w:r>
      <w:r>
        <w:rPr>
          <w:spacing w:val="63"/>
          <w:sz w:val="24"/>
        </w:rPr>
        <w:t> </w:t>
      </w:r>
      <w:r>
        <w:rPr>
          <w:sz w:val="24"/>
        </w:rPr>
        <w:t>бухгалтерского</w:t>
      </w:r>
      <w:r>
        <w:rPr>
          <w:spacing w:val="58"/>
          <w:sz w:val="24"/>
        </w:rPr>
        <w:t> </w:t>
      </w:r>
      <w:r>
        <w:rPr>
          <w:sz w:val="24"/>
        </w:rPr>
        <w:t>учета</w:t>
      </w:r>
      <w:r>
        <w:rPr>
          <w:spacing w:val="57"/>
          <w:sz w:val="24"/>
        </w:rPr>
        <w:t> </w:t>
      </w:r>
      <w:r>
        <w:rPr>
          <w:sz w:val="24"/>
        </w:rPr>
        <w:t>для</w:t>
      </w:r>
      <w:r>
        <w:rPr>
          <w:spacing w:val="68"/>
          <w:sz w:val="24"/>
        </w:rPr>
        <w:t> </w:t>
      </w:r>
      <w:r>
        <w:rPr>
          <w:sz w:val="24"/>
        </w:rPr>
        <w:t>организаций</w:t>
      </w:r>
      <w:r>
        <w:rPr>
          <w:spacing w:val="72"/>
          <w:sz w:val="24"/>
        </w:rPr>
        <w:t> </w:t>
      </w:r>
      <w:r>
        <w:rPr>
          <w:spacing w:val="-2"/>
          <w:sz w:val="24"/>
        </w:rPr>
        <w:t>государственного</w:t>
      </w:r>
    </w:p>
    <w:p>
      <w:pPr>
        <w:pStyle w:val="BodyText"/>
        <w:spacing w:before="141"/>
        <w:ind w:left="928"/>
      </w:pPr>
      <w:r>
        <w:rPr>
          <w:spacing w:val="-2"/>
        </w:rPr>
        <w:t>сектора;</w:t>
      </w:r>
    </w:p>
    <w:p>
      <w:pPr>
        <w:pStyle w:val="ListParagraph"/>
        <w:numPr>
          <w:ilvl w:val="0"/>
          <w:numId w:val="88"/>
        </w:numPr>
        <w:tabs>
          <w:tab w:pos="797" w:val="left" w:leader="none"/>
          <w:tab w:pos="928" w:val="left" w:leader="none"/>
        </w:tabs>
        <w:spacing w:line="357" w:lineRule="auto" w:before="128" w:after="0"/>
        <w:ind w:left="928" w:right="196" w:hanging="365"/>
        <w:jc w:val="both"/>
        <w:rPr>
          <w:sz w:val="24"/>
        </w:rPr>
      </w:pPr>
      <w:r>
        <w:rPr>
          <w:sz w:val="24"/>
        </w:rPr>
        <w:t>приказом Минфина России от 01.12.2010 № 157н "Об утверждении Единого плана</w:t>
      </w:r>
      <w:r>
        <w:rPr>
          <w:spacing w:val="40"/>
          <w:sz w:val="24"/>
        </w:rPr>
        <w:t> </w:t>
      </w:r>
      <w:r>
        <w:rPr>
          <w:sz w:val="24"/>
        </w:rPr>
        <w:t>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w:t>
      </w:r>
      <w:r>
        <w:rPr>
          <w:spacing w:val="-1"/>
          <w:sz w:val="24"/>
        </w:rPr>
        <w:t> </w:t>
      </w:r>
      <w:r>
        <w:rPr>
          <w:sz w:val="24"/>
        </w:rPr>
        <w:t>учреждений и Инструкции по его применению» (далее </w:t>
      </w:r>
      <w:r>
        <w:rPr>
          <w:w w:val="130"/>
          <w:sz w:val="24"/>
        </w:rPr>
        <w:t>-</w:t>
      </w:r>
      <w:r>
        <w:rPr>
          <w:spacing w:val="-20"/>
          <w:w w:val="130"/>
          <w:sz w:val="24"/>
        </w:rPr>
        <w:t> </w:t>
      </w:r>
      <w:r>
        <w:rPr>
          <w:sz w:val="24"/>
        </w:rPr>
        <w:t>Инструкция</w:t>
      </w:r>
    </w:p>
    <w:p>
      <w:pPr>
        <w:pStyle w:val="BodyText"/>
        <w:spacing w:before="7"/>
        <w:ind w:left="918"/>
        <w:jc w:val="both"/>
      </w:pPr>
      <w:r>
        <w:rPr/>
        <w:t>№</w:t>
      </w:r>
      <w:r>
        <w:rPr>
          <w:spacing w:val="-3"/>
        </w:rPr>
        <w:t> </w:t>
      </w:r>
      <w:r>
        <w:rPr>
          <w:spacing w:val="-2"/>
        </w:rPr>
        <w:t>157н);</w:t>
      </w:r>
    </w:p>
    <w:p>
      <w:pPr>
        <w:pStyle w:val="ListParagraph"/>
        <w:numPr>
          <w:ilvl w:val="0"/>
          <w:numId w:val="88"/>
        </w:numPr>
        <w:tabs>
          <w:tab w:pos="807" w:val="left" w:leader="none"/>
          <w:tab w:pos="928" w:val="left" w:leader="none"/>
        </w:tabs>
        <w:spacing w:line="352" w:lineRule="auto" w:before="133" w:after="0"/>
        <w:ind w:left="928" w:right="194" w:hanging="365"/>
        <w:jc w:val="both"/>
        <w:rPr>
          <w:sz w:val="24"/>
        </w:rPr>
      </w:pPr>
      <w:r>
        <w:rPr>
          <w:sz w:val="24"/>
        </w:rPr>
        <w:t>приказом Минфина России от 16.12.2010 № 174н «Об утверждении Плана счетов бухгалтерского учета бюджетных учреждений и Инструкции по его применению» (далее — Инструкция № 174н);</w:t>
      </w:r>
    </w:p>
    <w:p>
      <w:pPr>
        <w:pStyle w:val="ListParagraph"/>
        <w:numPr>
          <w:ilvl w:val="0"/>
          <w:numId w:val="88"/>
        </w:numPr>
        <w:tabs>
          <w:tab w:pos="807" w:val="left" w:leader="none"/>
          <w:tab w:pos="918" w:val="left" w:leader="none"/>
        </w:tabs>
        <w:spacing w:line="357" w:lineRule="auto" w:before="7" w:after="0"/>
        <w:ind w:left="918" w:right="191" w:hanging="355"/>
        <w:jc w:val="both"/>
        <w:rPr>
          <w:sz w:val="24"/>
        </w:rPr>
      </w:pPr>
      <w:r>
        <w:rPr>
          <w:sz w:val="24"/>
        </w:rPr>
        <w:t>приказом Минфина России от 30.03.2015 № 52н «Об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w:t>
      </w:r>
      <w:r>
        <w:rPr>
          <w:spacing w:val="-2"/>
          <w:sz w:val="24"/>
        </w:rPr>
        <w:t>применению»;</w:t>
      </w:r>
    </w:p>
    <w:p>
      <w:pPr>
        <w:pStyle w:val="ListParagraph"/>
        <w:numPr>
          <w:ilvl w:val="0"/>
          <w:numId w:val="88"/>
        </w:numPr>
        <w:tabs>
          <w:tab w:pos="807" w:val="left" w:leader="none"/>
          <w:tab w:pos="918" w:val="left" w:leader="none"/>
        </w:tabs>
        <w:spacing w:line="357" w:lineRule="auto" w:before="0" w:after="0"/>
        <w:ind w:left="918" w:right="195" w:hanging="355"/>
        <w:jc w:val="both"/>
        <w:rPr>
          <w:sz w:val="24"/>
        </w:rPr>
      </w:pPr>
      <w:r>
        <w:rPr>
          <w:sz w:val="24"/>
        </w:rPr>
        <w:t>приказом Минфина России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 (далее </w:t>
      </w:r>
      <w:r>
        <w:rPr>
          <w:w w:val="120"/>
          <w:sz w:val="24"/>
        </w:rPr>
        <w:t>- </w:t>
      </w:r>
      <w:r>
        <w:rPr>
          <w:sz w:val="24"/>
        </w:rPr>
        <w:t>Приказ № 61н)</w:t>
      </w:r>
    </w:p>
    <w:p>
      <w:pPr>
        <w:pStyle w:val="ListParagraph"/>
        <w:numPr>
          <w:ilvl w:val="0"/>
          <w:numId w:val="88"/>
        </w:numPr>
        <w:tabs>
          <w:tab w:pos="797" w:val="left" w:leader="none"/>
        </w:tabs>
        <w:spacing w:line="297" w:lineRule="exact" w:before="0" w:after="0"/>
        <w:ind w:left="797" w:right="0" w:hanging="234"/>
        <w:jc w:val="both"/>
        <w:rPr>
          <w:sz w:val="24"/>
        </w:rPr>
      </w:pPr>
      <w:r>
        <w:rPr>
          <w:sz w:val="24"/>
        </w:rPr>
        <w:t>Методическими</w:t>
      </w:r>
      <w:r>
        <w:rPr>
          <w:spacing w:val="29"/>
          <w:sz w:val="24"/>
        </w:rPr>
        <w:t> </w:t>
      </w:r>
      <w:r>
        <w:rPr>
          <w:sz w:val="24"/>
        </w:rPr>
        <w:t>указаниями</w:t>
      </w:r>
      <w:r>
        <w:rPr>
          <w:spacing w:val="31"/>
          <w:sz w:val="24"/>
        </w:rPr>
        <w:t> </w:t>
      </w:r>
      <w:r>
        <w:rPr>
          <w:sz w:val="24"/>
        </w:rPr>
        <w:t>по</w:t>
      </w:r>
      <w:r>
        <w:rPr>
          <w:spacing w:val="31"/>
          <w:sz w:val="24"/>
        </w:rPr>
        <w:t> </w:t>
      </w:r>
      <w:r>
        <w:rPr>
          <w:sz w:val="24"/>
        </w:rPr>
        <w:t>проведению</w:t>
      </w:r>
      <w:r>
        <w:rPr>
          <w:spacing w:val="38"/>
          <w:sz w:val="24"/>
        </w:rPr>
        <w:t> </w:t>
      </w:r>
      <w:r>
        <w:rPr>
          <w:sz w:val="24"/>
        </w:rPr>
        <w:t>инвентаризации</w:t>
      </w:r>
      <w:r>
        <w:rPr>
          <w:spacing w:val="26"/>
          <w:sz w:val="24"/>
        </w:rPr>
        <w:t> </w:t>
      </w:r>
      <w:r>
        <w:rPr>
          <w:sz w:val="24"/>
        </w:rPr>
        <w:t>имущества</w:t>
      </w:r>
      <w:r>
        <w:rPr>
          <w:spacing w:val="25"/>
          <w:sz w:val="24"/>
        </w:rPr>
        <w:t> </w:t>
      </w:r>
      <w:r>
        <w:rPr>
          <w:sz w:val="24"/>
        </w:rPr>
        <w:t>и</w:t>
      </w:r>
      <w:r>
        <w:rPr>
          <w:spacing w:val="35"/>
          <w:sz w:val="24"/>
        </w:rPr>
        <w:t> </w:t>
      </w:r>
      <w:r>
        <w:rPr>
          <w:spacing w:val="-2"/>
          <w:sz w:val="24"/>
        </w:rPr>
        <w:t>финансовых</w:t>
      </w:r>
    </w:p>
    <w:p>
      <w:pPr>
        <w:pStyle w:val="BodyText"/>
        <w:spacing w:before="131"/>
        <w:ind w:left="928"/>
        <w:jc w:val="both"/>
      </w:pPr>
      <w:r>
        <w:rPr/>
        <w:t>обязательств,</w:t>
      </w:r>
      <w:r>
        <w:rPr>
          <w:spacing w:val="-8"/>
        </w:rPr>
        <w:t> </w:t>
      </w:r>
      <w:r>
        <w:rPr/>
        <w:t>утвержденными</w:t>
      </w:r>
      <w:r>
        <w:rPr>
          <w:spacing w:val="10"/>
        </w:rPr>
        <w:t> </w:t>
      </w:r>
      <w:r>
        <w:rPr/>
        <w:t>приказом</w:t>
      </w:r>
      <w:r>
        <w:rPr>
          <w:spacing w:val="-9"/>
        </w:rPr>
        <w:t> </w:t>
      </w:r>
      <w:r>
        <w:rPr/>
        <w:t>Минфина</w:t>
      </w:r>
      <w:r>
        <w:rPr>
          <w:spacing w:val="-11"/>
        </w:rPr>
        <w:t> </w:t>
      </w:r>
      <w:r>
        <w:rPr/>
        <w:t>РФ</w:t>
      </w:r>
      <w:r>
        <w:rPr>
          <w:spacing w:val="-4"/>
        </w:rPr>
        <w:t> </w:t>
      </w:r>
      <w:r>
        <w:rPr/>
        <w:t>от</w:t>
      </w:r>
      <w:r>
        <w:rPr>
          <w:spacing w:val="-11"/>
        </w:rPr>
        <w:t> </w:t>
      </w:r>
      <w:r>
        <w:rPr/>
        <w:t>13.06.1995</w:t>
      </w:r>
      <w:r>
        <w:rPr>
          <w:spacing w:val="-2"/>
        </w:rPr>
        <w:t> </w:t>
      </w:r>
      <w:r>
        <w:rPr/>
        <w:t>№</w:t>
      </w:r>
      <w:r>
        <w:rPr>
          <w:spacing w:val="-12"/>
        </w:rPr>
        <w:t> </w:t>
      </w:r>
      <w:r>
        <w:rPr>
          <w:spacing w:val="-5"/>
        </w:rPr>
        <w:t>49.</w:t>
      </w:r>
    </w:p>
    <w:p>
      <w:pPr>
        <w:pStyle w:val="ListParagraph"/>
        <w:numPr>
          <w:ilvl w:val="1"/>
          <w:numId w:val="87"/>
        </w:numPr>
        <w:tabs>
          <w:tab w:pos="797" w:val="left" w:leader="none"/>
        </w:tabs>
        <w:spacing w:line="240" w:lineRule="auto" w:before="137" w:after="0"/>
        <w:ind w:left="797" w:right="0" w:hanging="512"/>
        <w:jc w:val="both"/>
        <w:rPr>
          <w:sz w:val="24"/>
        </w:rPr>
      </w:pPr>
      <w:r>
        <w:rPr>
          <w:sz w:val="24"/>
        </w:rPr>
        <w:t>Персональный</w:t>
      </w:r>
      <w:r>
        <w:rPr>
          <w:spacing w:val="-6"/>
          <w:sz w:val="24"/>
        </w:rPr>
        <w:t> </w:t>
      </w:r>
      <w:r>
        <w:rPr>
          <w:sz w:val="24"/>
        </w:rPr>
        <w:t>состав</w:t>
      </w:r>
      <w:r>
        <w:rPr>
          <w:spacing w:val="-13"/>
          <w:sz w:val="24"/>
        </w:rPr>
        <w:t> </w:t>
      </w:r>
      <w:r>
        <w:rPr>
          <w:sz w:val="24"/>
        </w:rPr>
        <w:t>Комиссии</w:t>
      </w:r>
      <w:r>
        <w:rPr>
          <w:spacing w:val="-11"/>
          <w:sz w:val="24"/>
        </w:rPr>
        <w:t> </w:t>
      </w:r>
      <w:r>
        <w:rPr>
          <w:sz w:val="24"/>
        </w:rPr>
        <w:t>утверждается</w:t>
      </w:r>
      <w:r>
        <w:rPr>
          <w:spacing w:val="-3"/>
          <w:sz w:val="24"/>
        </w:rPr>
        <w:t> </w:t>
      </w:r>
      <w:r>
        <w:rPr>
          <w:sz w:val="24"/>
        </w:rPr>
        <w:t>отдельным</w:t>
      </w:r>
      <w:r>
        <w:rPr>
          <w:spacing w:val="-8"/>
          <w:sz w:val="24"/>
        </w:rPr>
        <w:t> </w:t>
      </w:r>
      <w:r>
        <w:rPr>
          <w:spacing w:val="-2"/>
          <w:sz w:val="24"/>
        </w:rPr>
        <w:t>приказом.</w:t>
      </w:r>
    </w:p>
    <w:p>
      <w:pPr>
        <w:pStyle w:val="ListParagraph"/>
        <w:numPr>
          <w:ilvl w:val="1"/>
          <w:numId w:val="87"/>
        </w:numPr>
        <w:tabs>
          <w:tab w:pos="816" w:val="left" w:leader="none"/>
        </w:tabs>
        <w:spacing w:line="240" w:lineRule="auto" w:before="142" w:after="0"/>
        <w:ind w:left="816" w:right="0" w:hanging="531"/>
        <w:jc w:val="both"/>
        <w:rPr>
          <w:sz w:val="24"/>
        </w:rPr>
      </w:pPr>
      <w:r>
        <w:rPr>
          <w:sz w:val="24"/>
        </w:rPr>
        <w:t>Комиссия</w:t>
      </w:r>
      <w:r>
        <w:rPr>
          <w:spacing w:val="51"/>
          <w:sz w:val="24"/>
        </w:rPr>
        <w:t> </w:t>
      </w:r>
      <w:r>
        <w:rPr>
          <w:sz w:val="24"/>
        </w:rPr>
        <w:t>является</w:t>
      </w:r>
      <w:r>
        <w:rPr>
          <w:spacing w:val="59"/>
          <w:sz w:val="24"/>
        </w:rPr>
        <w:t> </w:t>
      </w:r>
      <w:r>
        <w:rPr>
          <w:sz w:val="24"/>
        </w:rPr>
        <w:t>коллегиальным</w:t>
      </w:r>
      <w:r>
        <w:rPr>
          <w:spacing w:val="64"/>
          <w:sz w:val="24"/>
        </w:rPr>
        <w:t> </w:t>
      </w:r>
      <w:r>
        <w:rPr>
          <w:sz w:val="24"/>
        </w:rPr>
        <w:t>органом.</w:t>
      </w:r>
      <w:r>
        <w:rPr>
          <w:spacing w:val="48"/>
          <w:sz w:val="24"/>
        </w:rPr>
        <w:t> </w:t>
      </w:r>
      <w:r>
        <w:rPr>
          <w:sz w:val="24"/>
        </w:rPr>
        <w:t>В</w:t>
      </w:r>
      <w:r>
        <w:rPr>
          <w:spacing w:val="54"/>
          <w:sz w:val="24"/>
        </w:rPr>
        <w:t> </w:t>
      </w:r>
      <w:r>
        <w:rPr>
          <w:sz w:val="24"/>
        </w:rPr>
        <w:t>ее</w:t>
      </w:r>
      <w:r>
        <w:rPr>
          <w:spacing w:val="68"/>
          <w:sz w:val="24"/>
        </w:rPr>
        <w:t> </w:t>
      </w:r>
      <w:r>
        <w:rPr>
          <w:sz w:val="24"/>
        </w:rPr>
        <w:t>состав</w:t>
      </w:r>
      <w:r>
        <w:rPr>
          <w:spacing w:val="62"/>
          <w:sz w:val="24"/>
        </w:rPr>
        <w:t> </w:t>
      </w:r>
      <w:r>
        <w:rPr>
          <w:sz w:val="24"/>
        </w:rPr>
        <w:t>включаются</w:t>
      </w:r>
      <w:r>
        <w:rPr>
          <w:spacing w:val="57"/>
          <w:sz w:val="24"/>
        </w:rPr>
        <w:t> </w:t>
      </w:r>
      <w:r>
        <w:rPr>
          <w:sz w:val="24"/>
        </w:rPr>
        <w:t>не</w:t>
      </w:r>
      <w:r>
        <w:rPr>
          <w:spacing w:val="63"/>
          <w:sz w:val="24"/>
        </w:rPr>
        <w:t> </w:t>
      </w:r>
      <w:r>
        <w:rPr>
          <w:sz w:val="24"/>
        </w:rPr>
        <w:t>менее</w:t>
      </w:r>
      <w:r>
        <w:rPr>
          <w:spacing w:val="57"/>
          <w:sz w:val="24"/>
        </w:rPr>
        <w:t> </w:t>
      </w:r>
      <w:r>
        <w:rPr>
          <w:spacing w:val="-4"/>
          <w:sz w:val="24"/>
        </w:rPr>
        <w:t>трех</w:t>
      </w:r>
    </w:p>
    <w:p>
      <w:pPr>
        <w:pStyle w:val="ListParagraph"/>
        <w:spacing w:after="0" w:line="240" w:lineRule="auto"/>
        <w:jc w:val="both"/>
        <w:rPr>
          <w:sz w:val="24"/>
        </w:rPr>
        <w:sectPr>
          <w:footerReference w:type="default" r:id="rId240"/>
          <w:pgSz w:w="11910" w:h="16840"/>
          <w:pgMar w:header="0" w:footer="1007" w:top="1040" w:bottom="1200" w:left="992" w:right="708"/>
        </w:sectPr>
      </w:pPr>
    </w:p>
    <w:p>
      <w:pPr>
        <w:pStyle w:val="BodyText"/>
        <w:spacing w:line="360" w:lineRule="auto" w:before="71"/>
        <w:ind w:left="851" w:right="195"/>
        <w:jc w:val="both"/>
      </w:pPr>
      <w:r>
        <w:rPr/>
        <w:drawing>
          <wp:anchor distT="0" distB="0" distL="0" distR="0" allowOverlap="1" layoutInCell="1" locked="0" behindDoc="0" simplePos="0" relativeHeight="16058368">
            <wp:simplePos x="0" y="0"/>
            <wp:positionH relativeFrom="page">
              <wp:posOffset>0</wp:posOffset>
            </wp:positionH>
            <wp:positionV relativeFrom="page">
              <wp:posOffset>253</wp:posOffset>
            </wp:positionV>
            <wp:extent cx="7562215" cy="10691876"/>
            <wp:effectExtent l="0" t="0" r="0" b="0"/>
            <wp:wrapNone/>
            <wp:docPr id="654" name="Image 654"/>
            <wp:cNvGraphicFramePr>
              <a:graphicFrameLocks/>
            </wp:cNvGraphicFramePr>
            <a:graphic>
              <a:graphicData uri="http://schemas.openxmlformats.org/drawingml/2006/picture">
                <pic:pic>
                  <pic:nvPicPr>
                    <pic:cNvPr id="654" name="Image 654"/>
                    <pic:cNvPicPr/>
                  </pic:nvPicPr>
                  <pic:blipFill>
                    <a:blip r:embed="rId242" cstate="print"/>
                    <a:stretch>
                      <a:fillRect/>
                    </a:stretch>
                  </pic:blipFill>
                  <pic:spPr>
                    <a:xfrm>
                      <a:off x="0" y="0"/>
                      <a:ext cx="7562215" cy="10691876"/>
                    </a:xfrm>
                    <a:prstGeom prst="rect">
                      <a:avLst/>
                    </a:prstGeom>
                  </pic:spPr>
                </pic:pic>
              </a:graphicData>
            </a:graphic>
          </wp:anchor>
        </w:drawing>
      </w:r>
      <w:r>
        <w:rPr/>
        <w:t>человек (члены комиссии) и председатель, который осуществляет общее руководство деятельностью комиссии, обеспечивает коллегиальность в обсуждении спорных вопросов, распределяет обязанности и дает поручения членам комиссии. Комиссия формируется из числа работников учреждения. В состав включаются руководители структурных подразделений, специалисты, различные технические специалисты, инженеры, специалисты финансовых и экономических служб.</w:t>
      </w:r>
    </w:p>
    <w:p>
      <w:pPr>
        <w:pStyle w:val="ListParagraph"/>
        <w:numPr>
          <w:ilvl w:val="1"/>
          <w:numId w:val="87"/>
        </w:numPr>
        <w:tabs>
          <w:tab w:pos="786" w:val="left" w:leader="none"/>
        </w:tabs>
        <w:spacing w:line="273" w:lineRule="exact" w:before="0" w:after="0"/>
        <w:ind w:left="786" w:right="0" w:hanging="501"/>
        <w:jc w:val="both"/>
        <w:rPr>
          <w:sz w:val="24"/>
        </w:rPr>
      </w:pPr>
      <w:r>
        <w:rPr>
          <w:sz w:val="24"/>
        </w:rPr>
        <w:t>Комиссия</w:t>
      </w:r>
      <w:r>
        <w:rPr>
          <w:spacing w:val="43"/>
          <w:sz w:val="24"/>
        </w:rPr>
        <w:t> </w:t>
      </w:r>
      <w:r>
        <w:rPr>
          <w:sz w:val="24"/>
        </w:rPr>
        <w:t>проводит</w:t>
      </w:r>
      <w:r>
        <w:rPr>
          <w:spacing w:val="43"/>
          <w:sz w:val="24"/>
        </w:rPr>
        <w:t> </w:t>
      </w:r>
      <w:r>
        <w:rPr>
          <w:sz w:val="24"/>
        </w:rPr>
        <w:t>заседания</w:t>
      </w:r>
      <w:r>
        <w:rPr>
          <w:spacing w:val="47"/>
          <w:sz w:val="24"/>
        </w:rPr>
        <w:t> </w:t>
      </w:r>
      <w:r>
        <w:rPr>
          <w:sz w:val="24"/>
        </w:rPr>
        <w:t>по</w:t>
      </w:r>
      <w:r>
        <w:rPr>
          <w:spacing w:val="38"/>
          <w:sz w:val="24"/>
        </w:rPr>
        <w:t> </w:t>
      </w:r>
      <w:r>
        <w:rPr>
          <w:sz w:val="24"/>
        </w:rPr>
        <w:t>мере</w:t>
      </w:r>
      <w:r>
        <w:rPr>
          <w:spacing w:val="37"/>
          <w:sz w:val="24"/>
        </w:rPr>
        <w:t> </w:t>
      </w:r>
      <w:r>
        <w:rPr>
          <w:sz w:val="24"/>
        </w:rPr>
        <w:t>необходимости.</w:t>
      </w:r>
      <w:r>
        <w:rPr>
          <w:spacing w:val="43"/>
          <w:sz w:val="24"/>
        </w:rPr>
        <w:t> </w:t>
      </w:r>
      <w:r>
        <w:rPr>
          <w:sz w:val="24"/>
        </w:rPr>
        <w:t>При</w:t>
      </w:r>
      <w:r>
        <w:rPr>
          <w:spacing w:val="44"/>
          <w:sz w:val="24"/>
        </w:rPr>
        <w:t> </w:t>
      </w:r>
      <w:r>
        <w:rPr>
          <w:sz w:val="24"/>
        </w:rPr>
        <w:t>поступлении</w:t>
      </w:r>
      <w:r>
        <w:rPr>
          <w:spacing w:val="50"/>
          <w:sz w:val="24"/>
        </w:rPr>
        <w:t> </w:t>
      </w:r>
      <w:r>
        <w:rPr>
          <w:sz w:val="24"/>
        </w:rPr>
        <w:t>активов</w:t>
      </w:r>
      <w:r>
        <w:rPr>
          <w:spacing w:val="40"/>
          <w:sz w:val="24"/>
        </w:rPr>
        <w:t> </w:t>
      </w:r>
      <w:r>
        <w:rPr>
          <w:sz w:val="24"/>
        </w:rPr>
        <w:t>-</w:t>
      </w:r>
      <w:r>
        <w:rPr>
          <w:spacing w:val="39"/>
          <w:sz w:val="24"/>
        </w:rPr>
        <w:t> </w:t>
      </w:r>
      <w:r>
        <w:rPr>
          <w:spacing w:val="-5"/>
          <w:sz w:val="24"/>
        </w:rPr>
        <w:t>не</w:t>
      </w:r>
    </w:p>
    <w:p>
      <w:pPr>
        <w:pStyle w:val="BodyText"/>
        <w:spacing w:before="142"/>
        <w:ind w:left="851"/>
      </w:pPr>
      <w:r>
        <w:rPr/>
        <w:t>позднее</w:t>
      </w:r>
      <w:r>
        <w:rPr>
          <w:spacing w:val="-11"/>
        </w:rPr>
        <w:t> </w:t>
      </w:r>
      <w:r>
        <w:rPr/>
        <w:t>10</w:t>
      </w:r>
      <w:r>
        <w:rPr>
          <w:spacing w:val="-6"/>
        </w:rPr>
        <w:t> </w:t>
      </w:r>
      <w:r>
        <w:rPr/>
        <w:t>календарных</w:t>
      </w:r>
      <w:r>
        <w:rPr>
          <w:spacing w:val="-9"/>
        </w:rPr>
        <w:t> </w:t>
      </w:r>
      <w:r>
        <w:rPr/>
        <w:t>дней</w:t>
      </w:r>
      <w:r>
        <w:rPr>
          <w:spacing w:val="-2"/>
        </w:rPr>
        <w:t> </w:t>
      </w:r>
      <w:r>
        <w:rPr/>
        <w:t>со</w:t>
      </w:r>
      <w:r>
        <w:rPr>
          <w:spacing w:val="-2"/>
        </w:rPr>
        <w:t> </w:t>
      </w:r>
      <w:r>
        <w:rPr/>
        <w:t>дня</w:t>
      </w:r>
      <w:r>
        <w:rPr>
          <w:spacing w:val="-4"/>
        </w:rPr>
        <w:t> </w:t>
      </w:r>
      <w:r>
        <w:rPr/>
        <w:t>поступления</w:t>
      </w:r>
      <w:r>
        <w:rPr>
          <w:spacing w:val="-5"/>
        </w:rPr>
        <w:t> </w:t>
      </w:r>
      <w:r>
        <w:rPr/>
        <w:t>активов</w:t>
      </w:r>
      <w:r>
        <w:rPr>
          <w:spacing w:val="-2"/>
        </w:rPr>
        <w:t> </w:t>
      </w:r>
      <w:r>
        <w:rPr/>
        <w:t>в</w:t>
      </w:r>
      <w:r>
        <w:rPr>
          <w:spacing w:val="-3"/>
        </w:rPr>
        <w:t> </w:t>
      </w:r>
      <w:r>
        <w:rPr>
          <w:spacing w:val="-2"/>
        </w:rPr>
        <w:t>учреждение.</w:t>
      </w:r>
    </w:p>
    <w:p>
      <w:pPr>
        <w:pStyle w:val="ListParagraph"/>
        <w:numPr>
          <w:ilvl w:val="1"/>
          <w:numId w:val="87"/>
        </w:numPr>
        <w:tabs>
          <w:tab w:pos="786" w:val="left" w:leader="none"/>
          <w:tab w:pos="851" w:val="left" w:leader="none"/>
        </w:tabs>
        <w:spacing w:line="362" w:lineRule="auto" w:before="137" w:after="0"/>
        <w:ind w:left="851" w:right="150" w:hanging="566"/>
        <w:jc w:val="left"/>
        <w:rPr>
          <w:sz w:val="24"/>
        </w:rPr>
      </w:pPr>
      <w:r>
        <w:rPr>
          <w:sz w:val="24"/>
        </w:rPr>
        <w:t>Срок рассмотрения Комиссией представленных ей документов не должен превышать 14 </w:t>
      </w:r>
      <w:r>
        <w:rPr>
          <w:spacing w:val="-2"/>
          <w:sz w:val="24"/>
        </w:rPr>
        <w:t>дней.</w:t>
      </w:r>
    </w:p>
    <w:p>
      <w:pPr>
        <w:pStyle w:val="ListParagraph"/>
        <w:numPr>
          <w:ilvl w:val="1"/>
          <w:numId w:val="87"/>
        </w:numPr>
        <w:tabs>
          <w:tab w:pos="786" w:val="left" w:leader="none"/>
          <w:tab w:pos="851" w:val="left" w:leader="none"/>
        </w:tabs>
        <w:spacing w:line="362" w:lineRule="auto" w:before="0" w:after="0"/>
        <w:ind w:left="851" w:right="163" w:hanging="566"/>
        <w:jc w:val="left"/>
        <w:rPr>
          <w:sz w:val="24"/>
        </w:rPr>
      </w:pPr>
      <w:r>
        <w:rPr>
          <w:sz w:val="24"/>
        </w:rPr>
        <w:t>Решения</w:t>
      </w:r>
      <w:r>
        <w:rPr>
          <w:spacing w:val="40"/>
          <w:sz w:val="24"/>
        </w:rPr>
        <w:t> </w:t>
      </w:r>
      <w:r>
        <w:rPr>
          <w:sz w:val="24"/>
        </w:rPr>
        <w:t>Комиссии</w:t>
      </w:r>
      <w:r>
        <w:rPr>
          <w:spacing w:val="40"/>
          <w:sz w:val="24"/>
        </w:rPr>
        <w:t> </w:t>
      </w:r>
      <w:r>
        <w:rPr>
          <w:sz w:val="24"/>
        </w:rPr>
        <w:t>считаются</w:t>
      </w:r>
      <w:r>
        <w:rPr>
          <w:spacing w:val="40"/>
          <w:sz w:val="24"/>
        </w:rPr>
        <w:t> </w:t>
      </w:r>
      <w:r>
        <w:rPr>
          <w:sz w:val="24"/>
        </w:rPr>
        <w:t>правомочными,</w:t>
      </w:r>
      <w:r>
        <w:rPr>
          <w:spacing w:val="40"/>
          <w:sz w:val="24"/>
        </w:rPr>
        <w:t> </w:t>
      </w:r>
      <w:r>
        <w:rPr>
          <w:sz w:val="24"/>
        </w:rPr>
        <w:t>если</w:t>
      </w:r>
      <w:r>
        <w:rPr>
          <w:spacing w:val="40"/>
          <w:sz w:val="24"/>
        </w:rPr>
        <w:t> </w:t>
      </w:r>
      <w:r>
        <w:rPr>
          <w:sz w:val="24"/>
        </w:rPr>
        <w:t>на</w:t>
      </w:r>
      <w:r>
        <w:rPr>
          <w:spacing w:val="40"/>
          <w:sz w:val="24"/>
        </w:rPr>
        <w:t> </w:t>
      </w:r>
      <w:r>
        <w:rPr>
          <w:sz w:val="24"/>
        </w:rPr>
        <w:t>ее</w:t>
      </w:r>
      <w:r>
        <w:rPr>
          <w:spacing w:val="40"/>
          <w:sz w:val="24"/>
        </w:rPr>
        <w:t> </w:t>
      </w:r>
      <w:r>
        <w:rPr>
          <w:sz w:val="24"/>
        </w:rPr>
        <w:t>заседании</w:t>
      </w:r>
      <w:r>
        <w:rPr>
          <w:spacing w:val="40"/>
          <w:sz w:val="24"/>
        </w:rPr>
        <w:t> </w:t>
      </w:r>
      <w:r>
        <w:rPr>
          <w:sz w:val="24"/>
        </w:rPr>
        <w:t>присутствует</w:t>
      </w:r>
      <w:r>
        <w:rPr>
          <w:spacing w:val="40"/>
          <w:sz w:val="24"/>
        </w:rPr>
        <w:t> </w:t>
      </w:r>
      <w:r>
        <w:rPr>
          <w:sz w:val="24"/>
        </w:rPr>
        <w:t>не менее двух третей от общего числа ее членов.</w:t>
      </w:r>
    </w:p>
    <w:p>
      <w:pPr>
        <w:pStyle w:val="ListParagraph"/>
        <w:numPr>
          <w:ilvl w:val="1"/>
          <w:numId w:val="87"/>
        </w:numPr>
        <w:tabs>
          <w:tab w:pos="786" w:val="left" w:leader="none"/>
        </w:tabs>
        <w:spacing w:line="274" w:lineRule="exact" w:before="0" w:after="0"/>
        <w:ind w:left="786" w:right="0" w:hanging="501"/>
        <w:jc w:val="left"/>
        <w:rPr>
          <w:sz w:val="24"/>
        </w:rPr>
      </w:pPr>
      <w:r>
        <w:rPr>
          <w:sz w:val="24"/>
        </w:rPr>
        <w:t>Комиссия</w:t>
      </w:r>
      <w:r>
        <w:rPr>
          <w:spacing w:val="-1"/>
          <w:sz w:val="24"/>
        </w:rPr>
        <w:t> </w:t>
      </w:r>
      <w:r>
        <w:rPr>
          <w:sz w:val="24"/>
        </w:rPr>
        <w:t>принимает</w:t>
      </w:r>
      <w:r>
        <w:rPr>
          <w:spacing w:val="-11"/>
          <w:sz w:val="24"/>
        </w:rPr>
        <w:t> </w:t>
      </w:r>
      <w:r>
        <w:rPr>
          <w:spacing w:val="-2"/>
          <w:sz w:val="24"/>
        </w:rPr>
        <w:t>решения:</w:t>
      </w:r>
    </w:p>
    <w:p>
      <w:pPr>
        <w:pStyle w:val="ListParagraph"/>
        <w:numPr>
          <w:ilvl w:val="0"/>
          <w:numId w:val="89"/>
        </w:numPr>
        <w:tabs>
          <w:tab w:pos="1133" w:val="left" w:leader="none"/>
          <w:tab w:pos="1142" w:val="left" w:leader="none"/>
        </w:tabs>
        <w:spacing w:line="352" w:lineRule="auto" w:before="129" w:after="0"/>
        <w:ind w:left="1133" w:right="200" w:hanging="278"/>
        <w:jc w:val="both"/>
        <w:rPr>
          <w:sz w:val="24"/>
        </w:rPr>
      </w:pPr>
      <w:r>
        <w:rPr>
          <w:sz w:val="24"/>
        </w:rPr>
        <w:t>об</w:t>
      </w:r>
      <w:r>
        <w:rPr>
          <w:sz w:val="24"/>
        </w:rPr>
        <w:t> отнесении объектов имущества к основным средствам, нематериальным активам (включая неисключительные права пользования нематериальными активами), материальным запасам;</w:t>
      </w:r>
    </w:p>
    <w:p>
      <w:pPr>
        <w:pStyle w:val="ListParagraph"/>
        <w:numPr>
          <w:ilvl w:val="0"/>
          <w:numId w:val="89"/>
        </w:numPr>
        <w:tabs>
          <w:tab w:pos="1143" w:val="left" w:leader="none"/>
        </w:tabs>
        <w:spacing w:line="357" w:lineRule="auto" w:before="6" w:after="0"/>
        <w:ind w:left="1143" w:right="195" w:hanging="288"/>
        <w:jc w:val="both"/>
        <w:rPr>
          <w:sz w:val="24"/>
        </w:rPr>
      </w:pPr>
      <w:r>
        <w:rPr>
          <w:sz w:val="24"/>
        </w:rPr>
        <w:t>по вопросам принятия к учету и выбытия нефинансовых активов (далее </w:t>
      </w:r>
      <w:r>
        <w:rPr>
          <w:w w:val="130"/>
          <w:sz w:val="24"/>
        </w:rPr>
        <w:t>- </w:t>
      </w:r>
      <w:r>
        <w:rPr>
          <w:sz w:val="24"/>
        </w:rPr>
        <w:t>НФА), а именно основных средств, нематериальных активов (включая неисключительные права пользования нематериальными активами), непроизведенных активов, материальных запасов, в отношении которых установлен срок эксплуатации (непотребляемых</w:t>
      </w:r>
      <w:r>
        <w:rPr>
          <w:spacing w:val="-9"/>
          <w:sz w:val="24"/>
        </w:rPr>
        <w:t> </w:t>
      </w:r>
      <w:r>
        <w:rPr>
          <w:sz w:val="24"/>
        </w:rPr>
        <w:t>МЗ), а</w:t>
      </w:r>
      <w:r>
        <w:rPr>
          <w:spacing w:val="-6"/>
          <w:sz w:val="24"/>
        </w:rPr>
        <w:t> </w:t>
      </w:r>
      <w:r>
        <w:rPr>
          <w:sz w:val="24"/>
        </w:rPr>
        <w:t>также потребляемых</w:t>
      </w:r>
      <w:r>
        <w:rPr>
          <w:spacing w:val="-9"/>
          <w:sz w:val="24"/>
        </w:rPr>
        <w:t> </w:t>
      </w:r>
      <w:r>
        <w:rPr>
          <w:sz w:val="24"/>
        </w:rPr>
        <w:t>МЗ по стоимости, сформированной</w:t>
      </w:r>
      <w:r>
        <w:rPr>
          <w:spacing w:val="-2"/>
          <w:sz w:val="24"/>
        </w:rPr>
        <w:t> </w:t>
      </w:r>
      <w:r>
        <w:rPr>
          <w:sz w:val="24"/>
        </w:rPr>
        <w:t>при их приобретении (по нескольким договорам);</w:t>
      </w:r>
    </w:p>
    <w:p>
      <w:pPr>
        <w:pStyle w:val="ListParagraph"/>
        <w:numPr>
          <w:ilvl w:val="0"/>
          <w:numId w:val="89"/>
        </w:numPr>
        <w:tabs>
          <w:tab w:pos="1143" w:val="left" w:leader="none"/>
        </w:tabs>
        <w:spacing w:line="298" w:lineRule="exact" w:before="0" w:after="0"/>
        <w:ind w:left="1143" w:right="0" w:hanging="287"/>
        <w:jc w:val="both"/>
        <w:rPr>
          <w:sz w:val="24"/>
        </w:rPr>
      </w:pPr>
      <w:r>
        <w:rPr>
          <w:sz w:val="24"/>
        </w:rPr>
        <w:t>по</w:t>
      </w:r>
      <w:r>
        <w:rPr>
          <w:spacing w:val="-9"/>
          <w:sz w:val="24"/>
        </w:rPr>
        <w:t> </w:t>
      </w:r>
      <w:r>
        <w:rPr>
          <w:sz w:val="24"/>
        </w:rPr>
        <w:t>вопросам</w:t>
      </w:r>
      <w:r>
        <w:rPr>
          <w:spacing w:val="-7"/>
          <w:sz w:val="24"/>
        </w:rPr>
        <w:t> </w:t>
      </w:r>
      <w:r>
        <w:rPr>
          <w:sz w:val="24"/>
        </w:rPr>
        <w:t>внутреннего</w:t>
      </w:r>
      <w:r>
        <w:rPr>
          <w:spacing w:val="-11"/>
          <w:sz w:val="24"/>
        </w:rPr>
        <w:t> </w:t>
      </w:r>
      <w:r>
        <w:rPr>
          <w:sz w:val="24"/>
        </w:rPr>
        <w:t>перемещения</w:t>
      </w:r>
      <w:r>
        <w:rPr>
          <w:spacing w:val="-9"/>
          <w:sz w:val="24"/>
        </w:rPr>
        <w:t> </w:t>
      </w:r>
      <w:r>
        <w:rPr>
          <w:sz w:val="24"/>
        </w:rPr>
        <w:t>в</w:t>
      </w:r>
      <w:r>
        <w:rPr>
          <w:spacing w:val="-3"/>
          <w:sz w:val="24"/>
        </w:rPr>
        <w:t> </w:t>
      </w:r>
      <w:r>
        <w:rPr>
          <w:sz w:val="24"/>
        </w:rPr>
        <w:t>связи</w:t>
      </w:r>
      <w:r>
        <w:rPr>
          <w:spacing w:val="-8"/>
          <w:sz w:val="24"/>
        </w:rPr>
        <w:t> </w:t>
      </w:r>
      <w:r>
        <w:rPr>
          <w:sz w:val="24"/>
        </w:rPr>
        <w:t>с</w:t>
      </w:r>
      <w:r>
        <w:rPr>
          <w:spacing w:val="-7"/>
          <w:sz w:val="24"/>
        </w:rPr>
        <w:t> </w:t>
      </w:r>
      <w:r>
        <w:rPr>
          <w:sz w:val="24"/>
        </w:rPr>
        <w:t>реклассификацией</w:t>
      </w:r>
      <w:r>
        <w:rPr>
          <w:spacing w:val="-15"/>
          <w:sz w:val="24"/>
        </w:rPr>
        <w:t> </w:t>
      </w:r>
      <w:r>
        <w:rPr>
          <w:spacing w:val="-4"/>
          <w:sz w:val="24"/>
        </w:rPr>
        <w:t>НФА;</w:t>
      </w:r>
    </w:p>
    <w:p>
      <w:pPr>
        <w:pStyle w:val="ListParagraph"/>
        <w:numPr>
          <w:ilvl w:val="0"/>
          <w:numId w:val="89"/>
        </w:numPr>
        <w:tabs>
          <w:tab w:pos="1142" w:val="left" w:leader="none"/>
          <w:tab w:pos="1153" w:val="left" w:leader="none"/>
        </w:tabs>
        <w:spacing w:line="350" w:lineRule="auto" w:before="133" w:after="0"/>
        <w:ind w:left="1153" w:right="211" w:hanging="298"/>
        <w:jc w:val="left"/>
        <w:rPr>
          <w:sz w:val="24"/>
        </w:rPr>
      </w:pPr>
      <w:r>
        <w:rPr>
          <w:sz w:val="24"/>
        </w:rPr>
        <w:t>о</w:t>
      </w:r>
      <w:r>
        <w:rPr>
          <w:spacing w:val="40"/>
          <w:sz w:val="24"/>
        </w:rPr>
        <w:t> </w:t>
      </w:r>
      <w:r>
        <w:rPr>
          <w:sz w:val="24"/>
        </w:rPr>
        <w:t>возможных</w:t>
      </w:r>
      <w:r>
        <w:rPr>
          <w:spacing w:val="40"/>
          <w:sz w:val="24"/>
        </w:rPr>
        <w:t> </w:t>
      </w:r>
      <w:r>
        <w:rPr>
          <w:sz w:val="24"/>
        </w:rPr>
        <w:t>способах</w:t>
      </w:r>
      <w:r>
        <w:rPr>
          <w:spacing w:val="40"/>
          <w:sz w:val="24"/>
        </w:rPr>
        <w:t> </w:t>
      </w:r>
      <w:r>
        <w:rPr>
          <w:sz w:val="24"/>
        </w:rPr>
        <w:t>вовлечения</w:t>
      </w:r>
      <w:r>
        <w:rPr>
          <w:spacing w:val="40"/>
          <w:sz w:val="24"/>
        </w:rPr>
        <w:t> </w:t>
      </w:r>
      <w:r>
        <w:rPr>
          <w:sz w:val="24"/>
        </w:rPr>
        <w:t>неиспользуемого</w:t>
      </w:r>
      <w:r>
        <w:rPr>
          <w:spacing w:val="40"/>
          <w:sz w:val="24"/>
        </w:rPr>
        <w:t> </w:t>
      </w:r>
      <w:r>
        <w:rPr>
          <w:sz w:val="24"/>
        </w:rPr>
        <w:t>в</w:t>
      </w:r>
      <w:r>
        <w:rPr>
          <w:spacing w:val="40"/>
          <w:sz w:val="24"/>
        </w:rPr>
        <w:t> </w:t>
      </w:r>
      <w:r>
        <w:rPr>
          <w:sz w:val="24"/>
        </w:rPr>
        <w:t>Учреждении</w:t>
      </w:r>
      <w:r>
        <w:rPr>
          <w:spacing w:val="40"/>
          <w:sz w:val="24"/>
        </w:rPr>
        <w:t> </w:t>
      </w:r>
      <w:r>
        <w:rPr>
          <w:sz w:val="24"/>
        </w:rPr>
        <w:t>имущества</w:t>
      </w:r>
      <w:r>
        <w:rPr>
          <w:spacing w:val="40"/>
          <w:sz w:val="24"/>
        </w:rPr>
        <w:t> </w:t>
      </w:r>
      <w:r>
        <w:rPr>
          <w:sz w:val="24"/>
        </w:rPr>
        <w:t>в</w:t>
      </w:r>
      <w:r>
        <w:rPr>
          <w:spacing w:val="40"/>
          <w:sz w:val="24"/>
        </w:rPr>
        <w:t> </w:t>
      </w:r>
      <w:r>
        <w:rPr>
          <w:sz w:val="24"/>
        </w:rPr>
        <w:t>хозяйственный оборот (ремонт, передача, продажа, реклассификация);</w:t>
      </w:r>
    </w:p>
    <w:p>
      <w:pPr>
        <w:pStyle w:val="ListParagraph"/>
        <w:numPr>
          <w:ilvl w:val="0"/>
          <w:numId w:val="89"/>
        </w:numPr>
        <w:tabs>
          <w:tab w:pos="1143" w:val="left" w:leader="none"/>
        </w:tabs>
        <w:spacing w:line="240" w:lineRule="auto" w:before="11" w:after="0"/>
        <w:ind w:left="1143" w:right="0" w:hanging="287"/>
        <w:jc w:val="left"/>
        <w:rPr>
          <w:sz w:val="24"/>
        </w:rPr>
      </w:pPr>
      <w:r>
        <w:rPr>
          <w:sz w:val="24"/>
        </w:rPr>
        <w:t>о</w:t>
      </w:r>
      <w:r>
        <w:rPr>
          <w:spacing w:val="-5"/>
          <w:sz w:val="24"/>
        </w:rPr>
        <w:t> </w:t>
      </w:r>
      <w:r>
        <w:rPr>
          <w:sz w:val="24"/>
        </w:rPr>
        <w:t>переводе</w:t>
      </w:r>
      <w:r>
        <w:rPr>
          <w:spacing w:val="-7"/>
          <w:sz w:val="24"/>
        </w:rPr>
        <w:t> </w:t>
      </w:r>
      <w:r>
        <w:rPr>
          <w:sz w:val="24"/>
        </w:rPr>
        <w:t>основных</w:t>
      </w:r>
      <w:r>
        <w:rPr>
          <w:spacing w:val="-8"/>
          <w:sz w:val="24"/>
        </w:rPr>
        <w:t> </w:t>
      </w:r>
      <w:r>
        <w:rPr>
          <w:sz w:val="24"/>
        </w:rPr>
        <w:t>средств</w:t>
      </w:r>
      <w:r>
        <w:rPr>
          <w:spacing w:val="-5"/>
          <w:sz w:val="24"/>
        </w:rPr>
        <w:t> </w:t>
      </w:r>
      <w:r>
        <w:rPr>
          <w:sz w:val="24"/>
        </w:rPr>
        <w:t>на</w:t>
      </w:r>
      <w:r>
        <w:rPr>
          <w:spacing w:val="-9"/>
          <w:sz w:val="24"/>
        </w:rPr>
        <w:t> </w:t>
      </w:r>
      <w:r>
        <w:rPr>
          <w:sz w:val="24"/>
        </w:rPr>
        <w:t>консервацию</w:t>
      </w:r>
      <w:r>
        <w:rPr>
          <w:spacing w:val="-12"/>
          <w:sz w:val="24"/>
        </w:rPr>
        <w:t> </w:t>
      </w:r>
      <w:r>
        <w:rPr>
          <w:sz w:val="24"/>
        </w:rPr>
        <w:t>или</w:t>
      </w:r>
      <w:r>
        <w:rPr>
          <w:spacing w:val="-12"/>
          <w:sz w:val="24"/>
        </w:rPr>
        <w:t> </w:t>
      </w:r>
      <w:r>
        <w:rPr>
          <w:spacing w:val="-2"/>
          <w:sz w:val="24"/>
        </w:rPr>
        <w:t>расконсервацию;</w:t>
      </w:r>
    </w:p>
    <w:p>
      <w:pPr>
        <w:pStyle w:val="ListParagraph"/>
        <w:numPr>
          <w:ilvl w:val="0"/>
          <w:numId w:val="89"/>
        </w:numPr>
        <w:tabs>
          <w:tab w:pos="1143" w:val="left" w:leader="none"/>
        </w:tabs>
        <w:spacing w:line="240" w:lineRule="auto" w:before="128" w:after="0"/>
        <w:ind w:left="1143" w:right="0" w:hanging="287"/>
        <w:jc w:val="left"/>
        <w:rPr>
          <w:sz w:val="24"/>
        </w:rPr>
      </w:pPr>
      <w:r>
        <w:rPr>
          <w:sz w:val="24"/>
        </w:rPr>
        <w:t>о</w:t>
      </w:r>
      <w:r>
        <w:rPr>
          <w:spacing w:val="43"/>
          <w:sz w:val="24"/>
        </w:rPr>
        <w:t> </w:t>
      </w:r>
      <w:r>
        <w:rPr>
          <w:sz w:val="24"/>
        </w:rPr>
        <w:t>списании</w:t>
      </w:r>
      <w:r>
        <w:rPr>
          <w:spacing w:val="38"/>
          <w:sz w:val="24"/>
        </w:rPr>
        <w:t> </w:t>
      </w:r>
      <w:r>
        <w:rPr>
          <w:sz w:val="24"/>
        </w:rPr>
        <w:t>невостребованной</w:t>
      </w:r>
      <w:r>
        <w:rPr>
          <w:spacing w:val="40"/>
          <w:sz w:val="24"/>
        </w:rPr>
        <w:t> </w:t>
      </w:r>
      <w:r>
        <w:rPr>
          <w:sz w:val="24"/>
        </w:rPr>
        <w:t>в</w:t>
      </w:r>
      <w:r>
        <w:rPr>
          <w:spacing w:val="43"/>
          <w:sz w:val="24"/>
        </w:rPr>
        <w:t> </w:t>
      </w:r>
      <w:r>
        <w:rPr>
          <w:sz w:val="24"/>
        </w:rPr>
        <w:t>срок</w:t>
      </w:r>
      <w:r>
        <w:rPr>
          <w:spacing w:val="38"/>
          <w:sz w:val="24"/>
        </w:rPr>
        <w:t> </w:t>
      </w:r>
      <w:r>
        <w:rPr>
          <w:sz w:val="24"/>
        </w:rPr>
        <w:t>(просроченной</w:t>
      </w:r>
      <w:r>
        <w:rPr>
          <w:spacing w:val="41"/>
          <w:sz w:val="24"/>
        </w:rPr>
        <w:t> </w:t>
      </w:r>
      <w:r>
        <w:rPr>
          <w:sz w:val="24"/>
        </w:rPr>
        <w:t>и</w:t>
      </w:r>
      <w:r>
        <w:rPr>
          <w:spacing w:val="43"/>
          <w:sz w:val="24"/>
        </w:rPr>
        <w:t> </w:t>
      </w:r>
      <w:r>
        <w:rPr>
          <w:sz w:val="24"/>
        </w:rPr>
        <w:t>(или)</w:t>
      </w:r>
      <w:r>
        <w:rPr>
          <w:spacing w:val="39"/>
          <w:sz w:val="24"/>
        </w:rPr>
        <w:t> </w:t>
      </w:r>
      <w:r>
        <w:rPr>
          <w:sz w:val="24"/>
        </w:rPr>
        <w:t>неподтвержденной</w:t>
      </w:r>
      <w:r>
        <w:rPr>
          <w:spacing w:val="39"/>
          <w:sz w:val="24"/>
        </w:rPr>
        <w:t> </w:t>
      </w:r>
      <w:r>
        <w:rPr>
          <w:spacing w:val="-5"/>
          <w:sz w:val="24"/>
        </w:rPr>
        <w:t>по</w:t>
      </w:r>
    </w:p>
    <w:p>
      <w:pPr>
        <w:pStyle w:val="BodyText"/>
        <w:spacing w:before="133"/>
        <w:ind w:left="1139"/>
      </w:pPr>
      <w:r>
        <w:rPr/>
        <w:t>результатам</w:t>
      </w:r>
      <w:r>
        <w:rPr>
          <w:spacing w:val="-15"/>
        </w:rPr>
        <w:t> </w:t>
      </w:r>
      <w:r>
        <w:rPr/>
        <w:t>инвентаризации)</w:t>
      </w:r>
      <w:r>
        <w:rPr>
          <w:spacing w:val="-8"/>
        </w:rPr>
        <w:t> </w:t>
      </w:r>
      <w:r>
        <w:rPr/>
        <w:t>кредиторской</w:t>
      </w:r>
      <w:r>
        <w:rPr>
          <w:spacing w:val="-15"/>
        </w:rPr>
        <w:t> </w:t>
      </w:r>
      <w:r>
        <w:rPr>
          <w:spacing w:val="-2"/>
        </w:rPr>
        <w:t>задолженности;</w:t>
      </w:r>
    </w:p>
    <w:p>
      <w:pPr>
        <w:pStyle w:val="ListParagraph"/>
        <w:numPr>
          <w:ilvl w:val="0"/>
          <w:numId w:val="89"/>
        </w:numPr>
        <w:tabs>
          <w:tab w:pos="1143" w:val="left" w:leader="none"/>
        </w:tabs>
        <w:spacing w:line="345" w:lineRule="auto" w:before="137" w:after="0"/>
        <w:ind w:left="1143" w:right="201" w:hanging="288"/>
        <w:jc w:val="left"/>
        <w:rPr>
          <w:sz w:val="24"/>
        </w:rPr>
      </w:pPr>
      <w:r>
        <w:rPr>
          <w:sz w:val="24"/>
        </w:rPr>
        <w:t>о признании</w:t>
      </w:r>
      <w:r>
        <w:rPr>
          <w:spacing w:val="-14"/>
          <w:sz w:val="24"/>
        </w:rPr>
        <w:t> </w:t>
      </w:r>
      <w:r>
        <w:rPr>
          <w:sz w:val="24"/>
        </w:rPr>
        <w:t>задолженности неплатежеспособных</w:t>
      </w:r>
      <w:r>
        <w:rPr>
          <w:spacing w:val="-5"/>
          <w:sz w:val="24"/>
        </w:rPr>
        <w:t> </w:t>
      </w:r>
      <w:r>
        <w:rPr>
          <w:sz w:val="24"/>
        </w:rPr>
        <w:t>дебиторов</w:t>
      </w:r>
      <w:r>
        <w:rPr>
          <w:spacing w:val="-1"/>
          <w:sz w:val="24"/>
        </w:rPr>
        <w:t> </w:t>
      </w:r>
      <w:r>
        <w:rPr>
          <w:sz w:val="24"/>
        </w:rPr>
        <w:t>сомнительной, а</w:t>
      </w:r>
      <w:r>
        <w:rPr>
          <w:spacing w:val="-10"/>
          <w:sz w:val="24"/>
        </w:rPr>
        <w:t> </w:t>
      </w:r>
      <w:r>
        <w:rPr>
          <w:sz w:val="24"/>
        </w:rPr>
        <w:t>также о восстановлении сомнительной задолженности в бухгалтерском учете;</w:t>
      </w:r>
    </w:p>
    <w:p>
      <w:pPr>
        <w:pStyle w:val="ListParagraph"/>
        <w:numPr>
          <w:ilvl w:val="0"/>
          <w:numId w:val="89"/>
        </w:numPr>
        <w:tabs>
          <w:tab w:pos="1143" w:val="left" w:leader="none"/>
        </w:tabs>
        <w:spacing w:line="240" w:lineRule="auto" w:before="16" w:after="0"/>
        <w:ind w:left="1143" w:right="0" w:hanging="287"/>
        <w:jc w:val="left"/>
        <w:rPr>
          <w:sz w:val="24"/>
        </w:rPr>
      </w:pPr>
      <w:r>
        <w:rPr>
          <w:sz w:val="24"/>
        </w:rPr>
        <w:t>о</w:t>
      </w:r>
      <w:r>
        <w:rPr>
          <w:spacing w:val="-12"/>
          <w:sz w:val="24"/>
        </w:rPr>
        <w:t> </w:t>
      </w:r>
      <w:r>
        <w:rPr>
          <w:sz w:val="24"/>
        </w:rPr>
        <w:t>признании</w:t>
      </w:r>
      <w:r>
        <w:rPr>
          <w:spacing w:val="-9"/>
          <w:sz w:val="24"/>
        </w:rPr>
        <w:t> </w:t>
      </w:r>
      <w:r>
        <w:rPr>
          <w:sz w:val="24"/>
        </w:rPr>
        <w:t>безнадежной</w:t>
      </w:r>
      <w:r>
        <w:rPr>
          <w:spacing w:val="-13"/>
          <w:sz w:val="24"/>
        </w:rPr>
        <w:t> </w:t>
      </w:r>
      <w:r>
        <w:rPr>
          <w:sz w:val="24"/>
        </w:rPr>
        <w:t>к</w:t>
      </w:r>
      <w:r>
        <w:rPr>
          <w:spacing w:val="-10"/>
          <w:sz w:val="24"/>
        </w:rPr>
        <w:t> </w:t>
      </w:r>
      <w:r>
        <w:rPr>
          <w:sz w:val="24"/>
        </w:rPr>
        <w:t>взысканию</w:t>
      </w:r>
      <w:r>
        <w:rPr>
          <w:spacing w:val="-15"/>
          <w:sz w:val="24"/>
        </w:rPr>
        <w:t> </w:t>
      </w:r>
      <w:r>
        <w:rPr>
          <w:spacing w:val="-2"/>
          <w:sz w:val="24"/>
        </w:rPr>
        <w:t>задолженности.</w:t>
      </w:r>
    </w:p>
    <w:p>
      <w:pPr>
        <w:pStyle w:val="ListParagraph"/>
        <w:numPr>
          <w:ilvl w:val="1"/>
          <w:numId w:val="87"/>
        </w:numPr>
        <w:tabs>
          <w:tab w:pos="786" w:val="left" w:leader="none"/>
        </w:tabs>
        <w:spacing w:line="240" w:lineRule="auto" w:before="133" w:after="0"/>
        <w:ind w:left="786" w:right="0" w:hanging="501"/>
        <w:jc w:val="left"/>
        <w:rPr>
          <w:sz w:val="24"/>
        </w:rPr>
      </w:pPr>
      <w:r>
        <w:rPr>
          <w:sz w:val="24"/>
        </w:rPr>
        <w:t>К</w:t>
      </w:r>
      <w:r>
        <w:rPr>
          <w:spacing w:val="-2"/>
          <w:sz w:val="24"/>
        </w:rPr>
        <w:t> </w:t>
      </w:r>
      <w:r>
        <w:rPr>
          <w:sz w:val="24"/>
        </w:rPr>
        <w:t>полномочиям</w:t>
      </w:r>
      <w:r>
        <w:rPr>
          <w:spacing w:val="-10"/>
          <w:sz w:val="24"/>
        </w:rPr>
        <w:t> </w:t>
      </w:r>
      <w:r>
        <w:rPr>
          <w:sz w:val="24"/>
        </w:rPr>
        <w:t>Комиссии</w:t>
      </w:r>
      <w:r>
        <w:rPr>
          <w:spacing w:val="-1"/>
          <w:sz w:val="24"/>
        </w:rPr>
        <w:t> </w:t>
      </w:r>
      <w:r>
        <w:rPr>
          <w:spacing w:val="-2"/>
          <w:sz w:val="24"/>
        </w:rPr>
        <w:t>относится:</w:t>
      </w:r>
    </w:p>
    <w:p>
      <w:pPr>
        <w:pStyle w:val="ListParagraph"/>
        <w:numPr>
          <w:ilvl w:val="0"/>
          <w:numId w:val="90"/>
        </w:numPr>
        <w:tabs>
          <w:tab w:pos="287" w:val="left" w:leader="none"/>
        </w:tabs>
        <w:spacing w:line="240" w:lineRule="auto" w:before="137" w:after="0"/>
        <w:ind w:left="287" w:right="207" w:hanging="287"/>
        <w:jc w:val="right"/>
        <w:rPr>
          <w:sz w:val="24"/>
        </w:rPr>
      </w:pPr>
      <w:r>
        <w:rPr>
          <w:sz w:val="24"/>
        </w:rPr>
        <w:t>подтверждение</w:t>
      </w:r>
      <w:r>
        <w:rPr>
          <w:spacing w:val="54"/>
          <w:w w:val="150"/>
          <w:sz w:val="24"/>
        </w:rPr>
        <w:t> </w:t>
      </w:r>
      <w:r>
        <w:rPr>
          <w:sz w:val="24"/>
        </w:rPr>
        <w:t>готовности</w:t>
      </w:r>
      <w:r>
        <w:rPr>
          <w:spacing w:val="67"/>
          <w:w w:val="150"/>
          <w:sz w:val="24"/>
        </w:rPr>
        <w:t> </w:t>
      </w:r>
      <w:r>
        <w:rPr>
          <w:sz w:val="24"/>
        </w:rPr>
        <w:t>объекта</w:t>
      </w:r>
      <w:r>
        <w:rPr>
          <w:spacing w:val="60"/>
          <w:w w:val="150"/>
          <w:sz w:val="24"/>
        </w:rPr>
        <w:t> </w:t>
      </w:r>
      <w:r>
        <w:rPr>
          <w:sz w:val="24"/>
        </w:rPr>
        <w:t>основных</w:t>
      </w:r>
      <w:r>
        <w:rPr>
          <w:spacing w:val="73"/>
          <w:w w:val="150"/>
          <w:sz w:val="24"/>
        </w:rPr>
        <w:t> </w:t>
      </w:r>
      <w:r>
        <w:rPr>
          <w:sz w:val="24"/>
        </w:rPr>
        <w:t>средств,</w:t>
      </w:r>
      <w:r>
        <w:rPr>
          <w:spacing w:val="76"/>
          <w:w w:val="150"/>
          <w:sz w:val="24"/>
        </w:rPr>
        <w:t> </w:t>
      </w:r>
      <w:r>
        <w:rPr>
          <w:sz w:val="24"/>
        </w:rPr>
        <w:t>нематериальных</w:t>
      </w:r>
      <w:r>
        <w:rPr>
          <w:spacing w:val="64"/>
          <w:w w:val="150"/>
          <w:sz w:val="24"/>
        </w:rPr>
        <w:t> </w:t>
      </w:r>
      <w:r>
        <w:rPr>
          <w:spacing w:val="-2"/>
          <w:sz w:val="24"/>
        </w:rPr>
        <w:t>активов</w:t>
      </w:r>
    </w:p>
    <w:p>
      <w:pPr>
        <w:pStyle w:val="BodyText"/>
        <w:spacing w:before="133"/>
        <w:ind w:right="202"/>
        <w:jc w:val="right"/>
      </w:pPr>
      <w:r>
        <w:rPr/>
        <w:t>(включая</w:t>
      </w:r>
      <w:r>
        <w:rPr>
          <w:spacing w:val="7"/>
        </w:rPr>
        <w:t> </w:t>
      </w:r>
      <w:r>
        <w:rPr/>
        <w:t>неисключительные</w:t>
      </w:r>
      <w:r>
        <w:rPr>
          <w:spacing w:val="6"/>
        </w:rPr>
        <w:t> </w:t>
      </w:r>
      <w:r>
        <w:rPr/>
        <w:t>права</w:t>
      </w:r>
      <w:r>
        <w:rPr>
          <w:spacing w:val="2"/>
        </w:rPr>
        <w:t> </w:t>
      </w:r>
      <w:r>
        <w:rPr/>
        <w:t>пользования НМА),</w:t>
      </w:r>
      <w:r>
        <w:rPr>
          <w:spacing w:val="20"/>
        </w:rPr>
        <w:t> </w:t>
      </w:r>
      <w:r>
        <w:rPr/>
        <w:t>непотребляемых</w:t>
      </w:r>
      <w:r>
        <w:rPr>
          <w:spacing w:val="-3"/>
        </w:rPr>
        <w:t> </w:t>
      </w:r>
      <w:r>
        <w:rPr/>
        <w:t>МЗ,</w:t>
      </w:r>
      <w:r>
        <w:rPr>
          <w:spacing w:val="20"/>
        </w:rPr>
        <w:t> </w:t>
      </w:r>
      <w:r>
        <w:rPr/>
        <w:t>а </w:t>
      </w:r>
      <w:r>
        <w:rPr>
          <w:spacing w:val="-2"/>
        </w:rPr>
        <w:t>также</w:t>
      </w:r>
    </w:p>
    <w:p>
      <w:pPr>
        <w:pStyle w:val="BodyText"/>
        <w:spacing w:after="0"/>
        <w:jc w:val="right"/>
        <w:sectPr>
          <w:pgSz w:w="11910" w:h="16840"/>
          <w:pgMar w:header="0" w:footer="1007" w:top="1040" w:bottom="1240" w:left="992" w:right="708"/>
        </w:sectPr>
      </w:pPr>
    </w:p>
    <w:p>
      <w:pPr>
        <w:pStyle w:val="BodyText"/>
        <w:spacing w:before="71"/>
        <w:ind w:left="1133"/>
        <w:jc w:val="both"/>
      </w:pPr>
      <w:r>
        <w:rPr/>
        <w:drawing>
          <wp:anchor distT="0" distB="0" distL="0" distR="0" allowOverlap="1" layoutInCell="1" locked="0" behindDoc="0" simplePos="0" relativeHeight="16058880">
            <wp:simplePos x="0" y="0"/>
            <wp:positionH relativeFrom="page">
              <wp:posOffset>0</wp:posOffset>
            </wp:positionH>
            <wp:positionV relativeFrom="page">
              <wp:posOffset>253</wp:posOffset>
            </wp:positionV>
            <wp:extent cx="7562215" cy="10691876"/>
            <wp:effectExtent l="0" t="0" r="0" b="0"/>
            <wp:wrapNone/>
            <wp:docPr id="655" name="Image 655"/>
            <wp:cNvGraphicFramePr>
              <a:graphicFrameLocks/>
            </wp:cNvGraphicFramePr>
            <a:graphic>
              <a:graphicData uri="http://schemas.openxmlformats.org/drawingml/2006/picture">
                <pic:pic>
                  <pic:nvPicPr>
                    <pic:cNvPr id="655" name="Image 655"/>
                    <pic:cNvPicPr/>
                  </pic:nvPicPr>
                  <pic:blipFill>
                    <a:blip r:embed="rId243" cstate="print"/>
                    <a:stretch>
                      <a:fillRect/>
                    </a:stretch>
                  </pic:blipFill>
                  <pic:spPr>
                    <a:xfrm>
                      <a:off x="0" y="0"/>
                      <a:ext cx="7562215" cy="10691876"/>
                    </a:xfrm>
                    <a:prstGeom prst="rect">
                      <a:avLst/>
                    </a:prstGeom>
                  </pic:spPr>
                </pic:pic>
              </a:graphicData>
            </a:graphic>
          </wp:anchor>
        </w:drawing>
      </w:r>
      <w:r>
        <w:rPr/>
        <w:t>потребляемых</w:t>
      </w:r>
      <w:r>
        <w:rPr>
          <w:spacing w:val="32"/>
        </w:rPr>
        <w:t>  </w:t>
      </w:r>
      <w:r>
        <w:rPr/>
        <w:t>МЗ</w:t>
      </w:r>
      <w:r>
        <w:rPr>
          <w:spacing w:val="35"/>
        </w:rPr>
        <w:t>  </w:t>
      </w:r>
      <w:r>
        <w:rPr/>
        <w:t>по</w:t>
      </w:r>
      <w:r>
        <w:rPr>
          <w:spacing w:val="36"/>
        </w:rPr>
        <w:t>  </w:t>
      </w:r>
      <w:r>
        <w:rPr/>
        <w:t>стоимости,</w:t>
      </w:r>
      <w:r>
        <w:rPr>
          <w:spacing w:val="34"/>
        </w:rPr>
        <w:t>  </w:t>
      </w:r>
      <w:r>
        <w:rPr/>
        <w:t>сформированной</w:t>
      </w:r>
      <w:r>
        <w:rPr>
          <w:spacing w:val="38"/>
        </w:rPr>
        <w:t>  </w:t>
      </w:r>
      <w:r>
        <w:rPr/>
        <w:t>при</w:t>
      </w:r>
      <w:r>
        <w:rPr>
          <w:spacing w:val="34"/>
        </w:rPr>
        <w:t>  </w:t>
      </w:r>
      <w:r>
        <w:rPr/>
        <w:t>их</w:t>
      </w:r>
      <w:r>
        <w:rPr>
          <w:spacing w:val="36"/>
        </w:rPr>
        <w:t>  </w:t>
      </w:r>
      <w:r>
        <w:rPr/>
        <w:t>приобретении</w:t>
      </w:r>
      <w:r>
        <w:rPr>
          <w:spacing w:val="30"/>
        </w:rPr>
        <w:t>  </w:t>
      </w:r>
      <w:r>
        <w:rPr>
          <w:spacing w:val="-5"/>
        </w:rPr>
        <w:t>(по</w:t>
      </w:r>
    </w:p>
    <w:p>
      <w:pPr>
        <w:pStyle w:val="BodyText"/>
        <w:spacing w:before="136"/>
        <w:ind w:left="1133"/>
        <w:jc w:val="both"/>
      </w:pPr>
      <w:r>
        <w:rPr/>
        <w:t>нескольким</w:t>
      </w:r>
      <w:r>
        <w:rPr>
          <w:spacing w:val="-7"/>
        </w:rPr>
        <w:t> </w:t>
      </w:r>
      <w:r>
        <w:rPr/>
        <w:t>договорам),</w:t>
      </w:r>
      <w:r>
        <w:rPr>
          <w:spacing w:val="-4"/>
        </w:rPr>
        <w:t> </w:t>
      </w:r>
      <w:r>
        <w:rPr/>
        <w:t>для</w:t>
      </w:r>
      <w:r>
        <w:rPr>
          <w:spacing w:val="-5"/>
        </w:rPr>
        <w:t> </w:t>
      </w:r>
      <w:r>
        <w:rPr/>
        <w:t>использования</w:t>
      </w:r>
      <w:r>
        <w:rPr>
          <w:spacing w:val="-1"/>
        </w:rPr>
        <w:t> </w:t>
      </w:r>
      <w:r>
        <w:rPr/>
        <w:t>по</w:t>
      </w:r>
      <w:r>
        <w:rPr>
          <w:spacing w:val="-3"/>
        </w:rPr>
        <w:t> </w:t>
      </w:r>
      <w:r>
        <w:rPr>
          <w:spacing w:val="-2"/>
        </w:rPr>
        <w:t>назначению;</w:t>
      </w:r>
    </w:p>
    <w:p>
      <w:pPr>
        <w:pStyle w:val="ListParagraph"/>
        <w:numPr>
          <w:ilvl w:val="0"/>
          <w:numId w:val="90"/>
        </w:numPr>
        <w:tabs>
          <w:tab w:pos="1133" w:val="left" w:leader="none"/>
          <w:tab w:pos="1142" w:val="left" w:leader="none"/>
        </w:tabs>
        <w:spacing w:line="355" w:lineRule="auto" w:before="138" w:after="0"/>
        <w:ind w:left="1133" w:right="200" w:hanging="278"/>
        <w:jc w:val="both"/>
        <w:rPr>
          <w:sz w:val="24"/>
        </w:rPr>
      </w:pPr>
      <w:r>
        <w:rPr>
          <w:sz w:val="24"/>
        </w:rPr>
        <w:t>определение</w:t>
      </w:r>
      <w:r>
        <w:rPr>
          <w:sz w:val="24"/>
        </w:rPr>
        <w:t> срока полезного использования основных средств, нематериальных активов (включая неисключительные права пользования НМА), материальных запасов, используемых в деятельности Учреждения более 12 месяцев;</w:t>
      </w:r>
    </w:p>
    <w:p>
      <w:pPr>
        <w:pStyle w:val="ListParagraph"/>
        <w:numPr>
          <w:ilvl w:val="0"/>
          <w:numId w:val="90"/>
        </w:numPr>
        <w:tabs>
          <w:tab w:pos="1138" w:val="left" w:leader="none"/>
          <w:tab w:pos="1142" w:val="left" w:leader="none"/>
        </w:tabs>
        <w:spacing w:line="357" w:lineRule="auto" w:before="0" w:after="0"/>
        <w:ind w:left="1138" w:right="200" w:hanging="283"/>
        <w:jc w:val="both"/>
        <w:rPr>
          <w:sz w:val="24"/>
        </w:rPr>
      </w:pPr>
      <w:r>
        <w:rPr>
          <w:sz w:val="24"/>
        </w:rPr>
        <w:t>пересмотр</w:t>
      </w:r>
      <w:r>
        <w:rPr>
          <w:sz w:val="24"/>
        </w:rPr>
        <w:t> (изменение) срока полезного использования в связи с изменением первоначально принятых нормативных показателей функционирования амортизируемого</w:t>
      </w:r>
      <w:r>
        <w:rPr>
          <w:spacing w:val="-3"/>
          <w:sz w:val="24"/>
        </w:rPr>
        <w:t> </w:t>
      </w:r>
      <w:r>
        <w:rPr>
          <w:sz w:val="24"/>
        </w:rPr>
        <w:t>объекта</w:t>
      </w:r>
      <w:r>
        <w:rPr>
          <w:spacing w:val="-4"/>
          <w:sz w:val="24"/>
        </w:rPr>
        <w:t> </w:t>
      </w:r>
      <w:r>
        <w:rPr>
          <w:sz w:val="24"/>
        </w:rPr>
        <w:t>основного средства, нематериального актива, в том</w:t>
      </w:r>
      <w:r>
        <w:rPr>
          <w:spacing w:val="-7"/>
          <w:sz w:val="24"/>
        </w:rPr>
        <w:t> </w:t>
      </w:r>
      <w:r>
        <w:rPr>
          <w:sz w:val="24"/>
        </w:rPr>
        <w:t>числе в результате проведенной достройки, дооборудования, реконструкции, модернизации или частичной ликвидации, изменении срока права пользования активом;</w:t>
      </w:r>
    </w:p>
    <w:p>
      <w:pPr>
        <w:pStyle w:val="ListParagraph"/>
        <w:numPr>
          <w:ilvl w:val="0"/>
          <w:numId w:val="90"/>
        </w:numPr>
        <w:tabs>
          <w:tab w:pos="1143" w:val="left" w:leader="none"/>
        </w:tabs>
        <w:spacing w:line="355" w:lineRule="auto" w:before="0" w:after="0"/>
        <w:ind w:left="1143" w:right="201" w:hanging="288"/>
        <w:jc w:val="both"/>
        <w:rPr>
          <w:sz w:val="24"/>
        </w:rPr>
      </w:pPr>
      <w:r>
        <w:rPr>
          <w:sz w:val="24"/>
        </w:rPr>
        <w:t>ежегодный анализ и уточнение (пересмотр) срока полезного использования нематериальных активов (включая неисключительные права пользования НМА) при необходимости (в случае изменения</w:t>
      </w:r>
      <w:r>
        <w:rPr>
          <w:spacing w:val="-1"/>
          <w:sz w:val="24"/>
        </w:rPr>
        <w:t> </w:t>
      </w:r>
      <w:r>
        <w:rPr>
          <w:sz w:val="24"/>
        </w:rPr>
        <w:t>факторов и (или) условий использования);</w:t>
      </w:r>
    </w:p>
    <w:p>
      <w:pPr>
        <w:pStyle w:val="ListParagraph"/>
        <w:numPr>
          <w:ilvl w:val="0"/>
          <w:numId w:val="90"/>
        </w:numPr>
        <w:tabs>
          <w:tab w:pos="1143" w:val="left" w:leader="none"/>
        </w:tabs>
        <w:spacing w:line="357" w:lineRule="auto" w:before="0" w:after="0"/>
        <w:ind w:left="1143" w:right="186" w:hanging="288"/>
        <w:jc w:val="both"/>
        <w:rPr>
          <w:sz w:val="24"/>
        </w:rPr>
      </w:pPr>
      <w:r>
        <w:rPr>
          <w:sz w:val="24"/>
        </w:rPr>
        <w:t>ежегодный анализ возможности установления срока полезного использования по</w:t>
      </w:r>
      <w:r>
        <w:rPr>
          <w:spacing w:val="40"/>
          <w:sz w:val="24"/>
        </w:rPr>
        <w:t> </w:t>
      </w:r>
      <w:r>
        <w:rPr>
          <w:sz w:val="24"/>
        </w:rPr>
        <w:t>всем объектам, входящим в подгруппу "Нематериальные активы с неопределенным сроком полезного использования" и «Неисключительные права на результаты интеллектуальной деятельности с неопределенным сроком полезного</w:t>
      </w:r>
      <w:r>
        <w:rPr>
          <w:spacing w:val="40"/>
          <w:sz w:val="24"/>
        </w:rPr>
        <w:t> </w:t>
      </w:r>
      <w:r>
        <w:rPr>
          <w:sz w:val="24"/>
        </w:rPr>
        <w:t>использования», уточнение (пересмотр) срока полезного использования таких объектов в случае изменения факторов и (или) условий их использования;</w:t>
      </w:r>
    </w:p>
    <w:p>
      <w:pPr>
        <w:pStyle w:val="ListParagraph"/>
        <w:numPr>
          <w:ilvl w:val="0"/>
          <w:numId w:val="90"/>
        </w:numPr>
        <w:tabs>
          <w:tab w:pos="1138" w:val="left" w:leader="none"/>
        </w:tabs>
        <w:spacing w:line="297" w:lineRule="exact" w:before="0" w:after="0"/>
        <w:ind w:left="1138" w:right="0" w:hanging="282"/>
        <w:jc w:val="both"/>
        <w:rPr>
          <w:sz w:val="24"/>
        </w:rPr>
      </w:pPr>
      <w:r>
        <w:rPr>
          <w:sz w:val="24"/>
        </w:rPr>
        <w:t>распределение</w:t>
      </w:r>
      <w:r>
        <w:rPr>
          <w:spacing w:val="-11"/>
          <w:sz w:val="24"/>
        </w:rPr>
        <w:t> </w:t>
      </w:r>
      <w:r>
        <w:rPr>
          <w:sz w:val="24"/>
        </w:rPr>
        <w:t>стоимости</w:t>
      </w:r>
      <w:r>
        <w:rPr>
          <w:spacing w:val="-15"/>
          <w:sz w:val="24"/>
        </w:rPr>
        <w:t> </w:t>
      </w:r>
      <w:r>
        <w:rPr>
          <w:sz w:val="24"/>
        </w:rPr>
        <w:t>объектов</w:t>
      </w:r>
      <w:r>
        <w:rPr>
          <w:spacing w:val="-6"/>
          <w:sz w:val="24"/>
        </w:rPr>
        <w:t> </w:t>
      </w:r>
      <w:r>
        <w:rPr>
          <w:sz w:val="24"/>
        </w:rPr>
        <w:t>основных</w:t>
      </w:r>
      <w:r>
        <w:rPr>
          <w:spacing w:val="-15"/>
          <w:sz w:val="24"/>
        </w:rPr>
        <w:t> </w:t>
      </w:r>
      <w:r>
        <w:rPr>
          <w:sz w:val="24"/>
        </w:rPr>
        <w:t>средств</w:t>
      </w:r>
      <w:r>
        <w:rPr>
          <w:spacing w:val="-7"/>
          <w:sz w:val="24"/>
        </w:rPr>
        <w:t> </w:t>
      </w:r>
      <w:r>
        <w:rPr>
          <w:sz w:val="24"/>
        </w:rPr>
        <w:t>при</w:t>
      </w:r>
      <w:r>
        <w:rPr>
          <w:spacing w:val="-9"/>
          <w:sz w:val="24"/>
        </w:rPr>
        <w:t> </w:t>
      </w:r>
      <w:r>
        <w:rPr>
          <w:sz w:val="24"/>
        </w:rPr>
        <w:t>их</w:t>
      </w:r>
      <w:r>
        <w:rPr>
          <w:spacing w:val="-11"/>
          <w:sz w:val="24"/>
        </w:rPr>
        <w:t> </w:t>
      </w:r>
      <w:r>
        <w:rPr>
          <w:spacing w:val="-2"/>
          <w:sz w:val="24"/>
        </w:rPr>
        <w:t>разукомплектации;</w:t>
      </w:r>
    </w:p>
    <w:p>
      <w:pPr>
        <w:pStyle w:val="ListParagraph"/>
        <w:numPr>
          <w:ilvl w:val="0"/>
          <w:numId w:val="90"/>
        </w:numPr>
        <w:tabs>
          <w:tab w:pos="1138" w:val="left" w:leader="none"/>
        </w:tabs>
        <w:spacing w:line="240" w:lineRule="auto" w:before="133" w:after="0"/>
        <w:ind w:left="1138" w:right="0" w:hanging="282"/>
        <w:jc w:val="both"/>
        <w:rPr>
          <w:sz w:val="24"/>
        </w:rPr>
      </w:pPr>
      <w:r>
        <w:rPr>
          <w:sz w:val="24"/>
        </w:rPr>
        <w:t>распределение</w:t>
      </w:r>
      <w:r>
        <w:rPr>
          <w:spacing w:val="-4"/>
          <w:sz w:val="24"/>
        </w:rPr>
        <w:t> </w:t>
      </w:r>
      <w:r>
        <w:rPr>
          <w:sz w:val="24"/>
        </w:rPr>
        <w:t>затрат</w:t>
      </w:r>
      <w:r>
        <w:rPr>
          <w:spacing w:val="-4"/>
          <w:sz w:val="24"/>
        </w:rPr>
        <w:t> </w:t>
      </w:r>
      <w:r>
        <w:rPr>
          <w:sz w:val="24"/>
        </w:rPr>
        <w:t>при</w:t>
      </w:r>
      <w:r>
        <w:rPr>
          <w:spacing w:val="7"/>
          <w:sz w:val="24"/>
        </w:rPr>
        <w:t> </w:t>
      </w:r>
      <w:r>
        <w:rPr>
          <w:sz w:val="24"/>
        </w:rPr>
        <w:t>получении</w:t>
      </w:r>
      <w:r>
        <w:rPr>
          <w:spacing w:val="-8"/>
          <w:sz w:val="24"/>
        </w:rPr>
        <w:t> </w:t>
      </w:r>
      <w:r>
        <w:rPr>
          <w:sz w:val="24"/>
        </w:rPr>
        <w:t>НФА</w:t>
      </w:r>
      <w:r>
        <w:rPr>
          <w:spacing w:val="-2"/>
          <w:sz w:val="24"/>
        </w:rPr>
        <w:t> </w:t>
      </w:r>
      <w:r>
        <w:rPr>
          <w:sz w:val="24"/>
        </w:rPr>
        <w:t>в</w:t>
      </w:r>
      <w:r>
        <w:rPr>
          <w:spacing w:val="5"/>
          <w:sz w:val="24"/>
        </w:rPr>
        <w:t> </w:t>
      </w:r>
      <w:r>
        <w:rPr>
          <w:sz w:val="24"/>
        </w:rPr>
        <w:t>результате</w:t>
      </w:r>
      <w:r>
        <w:rPr>
          <w:spacing w:val="-2"/>
          <w:sz w:val="24"/>
        </w:rPr>
        <w:t> </w:t>
      </w:r>
      <w:r>
        <w:rPr>
          <w:sz w:val="24"/>
        </w:rPr>
        <w:t>договоров</w:t>
      </w:r>
      <w:r>
        <w:rPr>
          <w:spacing w:val="10"/>
          <w:sz w:val="24"/>
        </w:rPr>
        <w:t> </w:t>
      </w:r>
      <w:r>
        <w:rPr>
          <w:sz w:val="24"/>
        </w:rPr>
        <w:t>на</w:t>
      </w:r>
      <w:r>
        <w:rPr>
          <w:spacing w:val="3"/>
          <w:sz w:val="24"/>
        </w:rPr>
        <w:t> </w:t>
      </w:r>
      <w:r>
        <w:rPr>
          <w:sz w:val="24"/>
        </w:rPr>
        <w:t>оказание</w:t>
      </w:r>
      <w:r>
        <w:rPr>
          <w:spacing w:val="-3"/>
          <w:sz w:val="24"/>
        </w:rPr>
        <w:t> </w:t>
      </w:r>
      <w:r>
        <w:rPr>
          <w:spacing w:val="-2"/>
          <w:sz w:val="24"/>
        </w:rPr>
        <w:t>услуг,</w:t>
      </w:r>
    </w:p>
    <w:p>
      <w:pPr>
        <w:pStyle w:val="BodyText"/>
        <w:spacing w:before="132"/>
        <w:ind w:left="1143"/>
        <w:jc w:val="both"/>
      </w:pPr>
      <w:r>
        <w:rPr/>
        <w:t>выполнение</w:t>
      </w:r>
      <w:r>
        <w:rPr>
          <w:spacing w:val="-13"/>
        </w:rPr>
        <w:t> </w:t>
      </w:r>
      <w:r>
        <w:rPr/>
        <w:t>работ</w:t>
      </w:r>
      <w:r>
        <w:rPr>
          <w:spacing w:val="-12"/>
        </w:rPr>
        <w:t> </w:t>
      </w:r>
      <w:r>
        <w:rPr/>
        <w:t>в</w:t>
      </w:r>
      <w:r>
        <w:rPr>
          <w:spacing w:val="-6"/>
        </w:rPr>
        <w:t> </w:t>
      </w:r>
      <w:r>
        <w:rPr/>
        <w:t>целях</w:t>
      </w:r>
      <w:r>
        <w:rPr>
          <w:spacing w:val="-6"/>
        </w:rPr>
        <w:t> </w:t>
      </w:r>
      <w:r>
        <w:rPr/>
        <w:t>формирования стоимости</w:t>
      </w:r>
      <w:r>
        <w:rPr>
          <w:spacing w:val="-6"/>
        </w:rPr>
        <w:t> </w:t>
      </w:r>
      <w:r>
        <w:rPr/>
        <w:t>объектов</w:t>
      </w:r>
      <w:r>
        <w:rPr>
          <w:spacing w:val="-11"/>
        </w:rPr>
        <w:t> </w:t>
      </w:r>
      <w:r>
        <w:rPr>
          <w:spacing w:val="-4"/>
        </w:rPr>
        <w:t>НФА;</w:t>
      </w:r>
    </w:p>
    <w:p>
      <w:pPr>
        <w:pStyle w:val="ListParagraph"/>
        <w:numPr>
          <w:ilvl w:val="0"/>
          <w:numId w:val="90"/>
        </w:numPr>
        <w:tabs>
          <w:tab w:pos="1133" w:val="left" w:leader="none"/>
          <w:tab w:pos="1137" w:val="left" w:leader="none"/>
        </w:tabs>
        <w:spacing w:line="357" w:lineRule="auto" w:before="133" w:after="0"/>
        <w:ind w:left="1133" w:right="197" w:hanging="278"/>
        <w:jc w:val="both"/>
        <w:rPr>
          <w:sz w:val="24"/>
        </w:rPr>
      </w:pPr>
      <w:r>
        <w:rPr>
          <w:sz w:val="24"/>
        </w:rPr>
        <w:t>распределение</w:t>
      </w:r>
      <w:r>
        <w:rPr>
          <w:spacing w:val="-5"/>
          <w:sz w:val="24"/>
        </w:rPr>
        <w:t> </w:t>
      </w:r>
      <w:r>
        <w:rPr>
          <w:sz w:val="24"/>
        </w:rPr>
        <w:t>стоимостных</w:t>
      </w:r>
      <w:r>
        <w:rPr>
          <w:spacing w:val="-5"/>
          <w:sz w:val="24"/>
        </w:rPr>
        <w:t> </w:t>
      </w:r>
      <w:r>
        <w:rPr>
          <w:sz w:val="24"/>
        </w:rPr>
        <w:t>оценок</w:t>
      </w:r>
      <w:r>
        <w:rPr>
          <w:spacing w:val="-8"/>
          <w:sz w:val="24"/>
        </w:rPr>
        <w:t> </w:t>
      </w:r>
      <w:r>
        <w:rPr>
          <w:sz w:val="24"/>
        </w:rPr>
        <w:t>при</w:t>
      </w:r>
      <w:r>
        <w:rPr>
          <w:spacing w:val="-8"/>
          <w:sz w:val="24"/>
        </w:rPr>
        <w:t> </w:t>
      </w:r>
      <w:r>
        <w:rPr>
          <w:sz w:val="24"/>
        </w:rPr>
        <w:t>разукомплектации</w:t>
      </w:r>
      <w:r>
        <w:rPr>
          <w:spacing w:val="-5"/>
          <w:sz w:val="24"/>
        </w:rPr>
        <w:t> </w:t>
      </w:r>
      <w:r>
        <w:rPr>
          <w:sz w:val="24"/>
        </w:rPr>
        <w:t>вложений, произведенных при строительстве (создании) единого комплекса объектов НФА, сформированных в общем объеме затрат на весь комплекс объектов НФА, включающий недвижимое, движимое имущество, нематериальные, непроизведенные активы, материальные </w:t>
      </w:r>
      <w:r>
        <w:rPr>
          <w:spacing w:val="-2"/>
          <w:sz w:val="24"/>
        </w:rPr>
        <w:t>запасы;</w:t>
      </w:r>
    </w:p>
    <w:p>
      <w:pPr>
        <w:pStyle w:val="ListParagraph"/>
        <w:numPr>
          <w:ilvl w:val="0"/>
          <w:numId w:val="90"/>
        </w:numPr>
        <w:tabs>
          <w:tab w:pos="1143" w:val="left" w:leader="none"/>
        </w:tabs>
        <w:spacing w:line="297" w:lineRule="exact" w:before="0" w:after="0"/>
        <w:ind w:left="1143" w:right="0" w:hanging="287"/>
        <w:jc w:val="both"/>
        <w:rPr>
          <w:sz w:val="24"/>
        </w:rPr>
      </w:pPr>
      <w:r>
        <w:rPr>
          <w:sz w:val="24"/>
        </w:rPr>
        <w:t>определение</w:t>
      </w:r>
      <w:r>
        <w:rPr>
          <w:spacing w:val="60"/>
          <w:w w:val="150"/>
          <w:sz w:val="24"/>
        </w:rPr>
        <w:t> </w:t>
      </w:r>
      <w:r>
        <w:rPr>
          <w:sz w:val="24"/>
        </w:rPr>
        <w:t>стоимости</w:t>
      </w:r>
      <w:r>
        <w:rPr>
          <w:spacing w:val="58"/>
          <w:w w:val="150"/>
          <w:sz w:val="24"/>
        </w:rPr>
        <w:t> </w:t>
      </w:r>
      <w:r>
        <w:rPr>
          <w:sz w:val="24"/>
        </w:rPr>
        <w:t>выбывающей</w:t>
      </w:r>
      <w:r>
        <w:rPr>
          <w:spacing w:val="75"/>
          <w:sz w:val="24"/>
        </w:rPr>
        <w:t> </w:t>
      </w:r>
      <w:r>
        <w:rPr>
          <w:sz w:val="24"/>
        </w:rPr>
        <w:t>части</w:t>
      </w:r>
      <w:r>
        <w:rPr>
          <w:spacing w:val="65"/>
          <w:w w:val="150"/>
          <w:sz w:val="24"/>
        </w:rPr>
        <w:t> </w:t>
      </w:r>
      <w:r>
        <w:rPr>
          <w:sz w:val="24"/>
        </w:rPr>
        <w:t>при</w:t>
      </w:r>
      <w:r>
        <w:rPr>
          <w:spacing w:val="54"/>
          <w:w w:val="150"/>
          <w:sz w:val="24"/>
        </w:rPr>
        <w:t> </w:t>
      </w:r>
      <w:r>
        <w:rPr>
          <w:sz w:val="24"/>
        </w:rPr>
        <w:t>частичной</w:t>
      </w:r>
      <w:r>
        <w:rPr>
          <w:spacing w:val="53"/>
          <w:w w:val="150"/>
          <w:sz w:val="24"/>
        </w:rPr>
        <w:t> </w:t>
      </w:r>
      <w:r>
        <w:rPr>
          <w:sz w:val="24"/>
        </w:rPr>
        <w:t>ликвидации</w:t>
      </w:r>
      <w:r>
        <w:rPr>
          <w:spacing w:val="62"/>
          <w:w w:val="150"/>
          <w:sz w:val="24"/>
        </w:rPr>
        <w:t> </w:t>
      </w:r>
      <w:r>
        <w:rPr>
          <w:spacing w:val="-2"/>
          <w:sz w:val="24"/>
        </w:rPr>
        <w:t>объекта</w:t>
      </w:r>
    </w:p>
    <w:p>
      <w:pPr>
        <w:pStyle w:val="BodyText"/>
        <w:spacing w:before="137"/>
        <w:ind w:left="1143"/>
        <w:jc w:val="both"/>
      </w:pPr>
      <w:r>
        <w:rPr/>
        <w:t>основных</w:t>
      </w:r>
      <w:r>
        <w:rPr>
          <w:spacing w:val="-4"/>
        </w:rPr>
        <w:t> </w:t>
      </w:r>
      <w:r>
        <w:rPr>
          <w:spacing w:val="-2"/>
        </w:rPr>
        <w:t>средств;</w:t>
      </w:r>
    </w:p>
    <w:p>
      <w:pPr>
        <w:pStyle w:val="ListParagraph"/>
        <w:numPr>
          <w:ilvl w:val="0"/>
          <w:numId w:val="90"/>
        </w:numPr>
        <w:tabs>
          <w:tab w:pos="1133" w:val="left" w:leader="none"/>
          <w:tab w:pos="1142" w:val="left" w:leader="none"/>
        </w:tabs>
        <w:spacing w:line="357" w:lineRule="auto" w:before="133" w:after="0"/>
        <w:ind w:left="1133" w:right="196" w:hanging="278"/>
        <w:jc w:val="both"/>
        <w:rPr>
          <w:sz w:val="24"/>
        </w:rPr>
      </w:pPr>
      <w:r>
        <w:rPr>
          <w:sz w:val="24"/>
        </w:rPr>
        <w:t>оценка</w:t>
      </w:r>
      <w:r>
        <w:rPr>
          <w:sz w:val="24"/>
        </w:rPr>
        <w:t> справедливой (текущей оценочной) стоимости объектов нефинансовых активов, финансовых активов и обязательств в случаях, установленных СГС и Инструкцией № 157н, в частности, при возникновении (приобретении, получении безвозмездно или в качестве возмещения ущерба в натуральной форме) объектов НФА</w:t>
      </w:r>
      <w:r>
        <w:rPr>
          <w:spacing w:val="68"/>
          <w:sz w:val="24"/>
        </w:rPr>
        <w:t> </w:t>
      </w:r>
      <w:r>
        <w:rPr>
          <w:sz w:val="24"/>
        </w:rPr>
        <w:t>и</w:t>
      </w:r>
      <w:r>
        <w:rPr>
          <w:spacing w:val="62"/>
          <w:sz w:val="24"/>
        </w:rPr>
        <w:t> </w:t>
      </w:r>
      <w:r>
        <w:rPr>
          <w:sz w:val="24"/>
        </w:rPr>
        <w:t>финансовых</w:t>
      </w:r>
      <w:r>
        <w:rPr>
          <w:spacing w:val="75"/>
          <w:sz w:val="24"/>
        </w:rPr>
        <w:t> </w:t>
      </w:r>
      <w:r>
        <w:rPr>
          <w:sz w:val="24"/>
        </w:rPr>
        <w:t>вложений</w:t>
      </w:r>
      <w:r>
        <w:rPr>
          <w:spacing w:val="70"/>
          <w:sz w:val="24"/>
        </w:rPr>
        <w:t> </w:t>
      </w:r>
      <w:r>
        <w:rPr>
          <w:sz w:val="24"/>
        </w:rPr>
        <w:t>в</w:t>
      </w:r>
      <w:r>
        <w:rPr>
          <w:spacing w:val="71"/>
          <w:sz w:val="24"/>
        </w:rPr>
        <w:t> </w:t>
      </w:r>
      <w:r>
        <w:rPr>
          <w:sz w:val="24"/>
        </w:rPr>
        <w:t>результате</w:t>
      </w:r>
      <w:r>
        <w:rPr>
          <w:spacing w:val="68"/>
          <w:sz w:val="24"/>
        </w:rPr>
        <w:t> </w:t>
      </w:r>
      <w:r>
        <w:rPr>
          <w:sz w:val="24"/>
        </w:rPr>
        <w:t>необменных</w:t>
      </w:r>
      <w:r>
        <w:rPr>
          <w:spacing w:val="73"/>
          <w:sz w:val="24"/>
        </w:rPr>
        <w:t> </w:t>
      </w:r>
      <w:r>
        <w:rPr>
          <w:sz w:val="24"/>
        </w:rPr>
        <w:t>операций</w:t>
      </w:r>
      <w:r>
        <w:rPr>
          <w:spacing w:val="66"/>
          <w:sz w:val="24"/>
        </w:rPr>
        <w:t> </w:t>
      </w:r>
      <w:r>
        <w:rPr>
          <w:sz w:val="24"/>
        </w:rPr>
        <w:t>(в</w:t>
      </w:r>
      <w:r>
        <w:rPr>
          <w:spacing w:val="69"/>
          <w:sz w:val="24"/>
        </w:rPr>
        <w:t> </w:t>
      </w:r>
      <w:r>
        <w:rPr>
          <w:sz w:val="24"/>
        </w:rPr>
        <w:t>том</w:t>
      </w:r>
      <w:r>
        <w:rPr>
          <w:spacing w:val="64"/>
          <w:sz w:val="24"/>
        </w:rPr>
        <w:t> </w:t>
      </w:r>
      <w:r>
        <w:rPr>
          <w:spacing w:val="-2"/>
          <w:sz w:val="24"/>
        </w:rPr>
        <w:t>числе</w:t>
      </w:r>
    </w:p>
    <w:p>
      <w:pPr>
        <w:pStyle w:val="ListParagraph"/>
        <w:spacing w:after="0" w:line="357" w:lineRule="auto"/>
        <w:jc w:val="both"/>
        <w:rPr>
          <w:sz w:val="24"/>
        </w:rPr>
        <w:sectPr>
          <w:pgSz w:w="11910" w:h="16840"/>
          <w:pgMar w:header="0" w:footer="1007" w:top="1040" w:bottom="1240" w:left="992" w:right="708"/>
        </w:sectPr>
      </w:pPr>
    </w:p>
    <w:p>
      <w:pPr>
        <w:pStyle w:val="BodyText"/>
        <w:spacing w:line="360" w:lineRule="auto" w:before="75"/>
        <w:ind w:left="1143" w:right="205"/>
        <w:jc w:val="both"/>
      </w:pPr>
      <w:r>
        <w:rPr/>
        <w:drawing>
          <wp:anchor distT="0" distB="0" distL="0" distR="0" allowOverlap="1" layoutInCell="1" locked="0" behindDoc="0" simplePos="0" relativeHeight="16059392">
            <wp:simplePos x="0" y="0"/>
            <wp:positionH relativeFrom="page">
              <wp:posOffset>0</wp:posOffset>
            </wp:positionH>
            <wp:positionV relativeFrom="page">
              <wp:posOffset>253</wp:posOffset>
            </wp:positionV>
            <wp:extent cx="7562215" cy="10691876"/>
            <wp:effectExtent l="0" t="0" r="0" b="0"/>
            <wp:wrapNone/>
            <wp:docPr id="656" name="Image 656"/>
            <wp:cNvGraphicFramePr>
              <a:graphicFrameLocks/>
            </wp:cNvGraphicFramePr>
            <a:graphic>
              <a:graphicData uri="http://schemas.openxmlformats.org/drawingml/2006/picture">
                <pic:pic>
                  <pic:nvPicPr>
                    <pic:cNvPr id="656" name="Image 656"/>
                    <pic:cNvPicPr/>
                  </pic:nvPicPr>
                  <pic:blipFill>
                    <a:blip r:embed="rId244" cstate="print"/>
                    <a:stretch>
                      <a:fillRect/>
                    </a:stretch>
                  </pic:blipFill>
                  <pic:spPr>
                    <a:xfrm>
                      <a:off x="0" y="0"/>
                      <a:ext cx="7562215" cy="10691876"/>
                    </a:xfrm>
                    <a:prstGeom prst="rect">
                      <a:avLst/>
                    </a:prstGeom>
                  </pic:spPr>
                </pic:pic>
              </a:graphicData>
            </a:graphic>
          </wp:anchor>
        </w:drawing>
      </w:r>
      <w:r>
        <w:rPr/>
        <w:t>излишков </w:t>
      </w:r>
      <w:r>
        <w:rPr>
          <w:w w:val="130"/>
        </w:rPr>
        <w:t>-</w:t>
      </w:r>
      <w:r>
        <w:rPr>
          <w:spacing w:val="-16"/>
          <w:w w:val="130"/>
        </w:rPr>
        <w:t> </w:t>
      </w:r>
      <w:r>
        <w:rPr/>
        <w:t>неучтенного имущества, выявленного в результате инвентаризации), при отчуждении НФА (за исключением готовой продукции и товаров) не в пользу организаций бюджетной сферы;</w:t>
      </w:r>
    </w:p>
    <w:p>
      <w:pPr>
        <w:pStyle w:val="ListParagraph"/>
        <w:numPr>
          <w:ilvl w:val="0"/>
          <w:numId w:val="90"/>
        </w:numPr>
        <w:tabs>
          <w:tab w:pos="1143" w:val="left" w:leader="none"/>
        </w:tabs>
        <w:spacing w:line="355" w:lineRule="auto" w:before="0" w:after="0"/>
        <w:ind w:left="1143" w:right="197" w:hanging="288"/>
        <w:jc w:val="both"/>
        <w:rPr>
          <w:sz w:val="24"/>
        </w:rPr>
      </w:pPr>
      <w:r>
        <w:rPr>
          <w:sz w:val="24"/>
        </w:rPr>
        <w:t>проведение мероприятий по утилизации (уничтожению) имущества (в том числе собственными силами), в отношении которого принято решение о списании (прекращении эксплуатации);</w:t>
      </w:r>
    </w:p>
    <w:p>
      <w:pPr>
        <w:pStyle w:val="ListParagraph"/>
        <w:numPr>
          <w:ilvl w:val="0"/>
          <w:numId w:val="90"/>
        </w:numPr>
        <w:tabs>
          <w:tab w:pos="1138" w:val="left" w:leader="none"/>
          <w:tab w:pos="1142" w:val="left" w:leader="none"/>
        </w:tabs>
        <w:spacing w:line="352" w:lineRule="auto" w:before="0" w:after="0"/>
        <w:ind w:left="1138" w:right="197" w:hanging="283"/>
        <w:jc w:val="both"/>
        <w:rPr>
          <w:sz w:val="24"/>
        </w:rPr>
      </w:pPr>
      <w:r>
        <w:rPr>
          <w:sz w:val="24"/>
        </w:rPr>
        <w:t>передача</w:t>
      </w:r>
      <w:r>
        <w:rPr>
          <w:sz w:val="24"/>
        </w:rPr>
        <w:t> (получение) объектов основных средств для проведения ремонта, реконструкции, модернизации, а также передача (прием) нематериальных активов</w:t>
      </w:r>
      <w:r>
        <w:rPr>
          <w:spacing w:val="40"/>
          <w:sz w:val="24"/>
        </w:rPr>
        <w:t> </w:t>
      </w:r>
      <w:r>
        <w:rPr>
          <w:sz w:val="24"/>
        </w:rPr>
        <w:t>при их модернизации;</w:t>
      </w:r>
    </w:p>
    <w:p>
      <w:pPr>
        <w:pStyle w:val="ListParagraph"/>
        <w:numPr>
          <w:ilvl w:val="0"/>
          <w:numId w:val="90"/>
        </w:numPr>
        <w:tabs>
          <w:tab w:pos="1133" w:val="left" w:leader="none"/>
          <w:tab w:pos="1142" w:val="left" w:leader="none"/>
        </w:tabs>
        <w:spacing w:line="357" w:lineRule="auto" w:before="2" w:after="0"/>
        <w:ind w:left="1133" w:right="197" w:hanging="278"/>
        <w:jc w:val="both"/>
        <w:rPr>
          <w:sz w:val="24"/>
        </w:rPr>
      </w:pPr>
      <w:r>
        <w:rPr>
          <w:sz w:val="24"/>
        </w:rPr>
        <w:t>оформление</w:t>
      </w:r>
      <w:r>
        <w:rPr>
          <w:sz w:val="24"/>
        </w:rPr>
        <w:t> в установленном порядке документов, необходимых для согласования решения о списании имущества в случаях, предусмотренных законодательством Российской Федерации, с собственником имущества (с органом, осуществляющим функции</w:t>
      </w:r>
      <w:r>
        <w:rPr>
          <w:spacing w:val="-1"/>
          <w:sz w:val="24"/>
        </w:rPr>
        <w:t> </w:t>
      </w:r>
      <w:r>
        <w:rPr>
          <w:sz w:val="24"/>
        </w:rPr>
        <w:t>и</w:t>
      </w:r>
      <w:r>
        <w:rPr>
          <w:spacing w:val="-1"/>
          <w:sz w:val="24"/>
        </w:rPr>
        <w:t> </w:t>
      </w:r>
      <w:r>
        <w:rPr>
          <w:sz w:val="24"/>
        </w:rPr>
        <w:t>полномочия</w:t>
      </w:r>
      <w:r>
        <w:rPr>
          <w:spacing w:val="-6"/>
          <w:sz w:val="24"/>
        </w:rPr>
        <w:t> </w:t>
      </w:r>
      <w:r>
        <w:rPr>
          <w:sz w:val="24"/>
        </w:rPr>
        <w:t>учредителя</w:t>
      </w:r>
      <w:r>
        <w:rPr>
          <w:spacing w:val="-2"/>
          <w:sz w:val="24"/>
        </w:rPr>
        <w:t> </w:t>
      </w:r>
      <w:r>
        <w:rPr>
          <w:sz w:val="24"/>
        </w:rPr>
        <w:t>и</w:t>
      </w:r>
      <w:r>
        <w:rPr>
          <w:spacing w:val="-1"/>
          <w:sz w:val="24"/>
        </w:rPr>
        <w:t> </w:t>
      </w:r>
      <w:r>
        <w:rPr>
          <w:sz w:val="24"/>
        </w:rPr>
        <w:t>(или) собственника</w:t>
      </w:r>
      <w:r>
        <w:rPr>
          <w:spacing w:val="-8"/>
          <w:sz w:val="24"/>
        </w:rPr>
        <w:t> </w:t>
      </w:r>
      <w:r>
        <w:rPr>
          <w:sz w:val="24"/>
        </w:rPr>
        <w:t>имущества), их</w:t>
      </w:r>
      <w:r>
        <w:rPr>
          <w:spacing w:val="-1"/>
          <w:sz w:val="24"/>
        </w:rPr>
        <w:t> </w:t>
      </w:r>
      <w:r>
        <w:rPr>
          <w:sz w:val="24"/>
        </w:rPr>
        <w:t>направление на согласование.</w:t>
      </w:r>
    </w:p>
    <w:p>
      <w:pPr>
        <w:pStyle w:val="BodyText"/>
        <w:spacing w:line="360" w:lineRule="auto"/>
        <w:ind w:left="150" w:right="158" w:firstLine="701"/>
        <w:jc w:val="both"/>
      </w:pPr>
      <w:r>
        <w:rPr/>
        <w:t>Комиссия наделена полномочиями инициировать проведение инвентаризации НФА в случаях, установленных Учетной политикой.</w:t>
      </w:r>
    </w:p>
    <w:p>
      <w:pPr>
        <w:pStyle w:val="ListParagraph"/>
        <w:numPr>
          <w:ilvl w:val="1"/>
          <w:numId w:val="87"/>
        </w:numPr>
        <w:tabs>
          <w:tab w:pos="758" w:val="left" w:leader="none"/>
          <w:tab w:pos="851" w:val="left" w:leader="none"/>
        </w:tabs>
        <w:spacing w:line="360" w:lineRule="auto" w:before="0" w:after="0"/>
        <w:ind w:left="851" w:right="199" w:hanging="566"/>
        <w:jc w:val="both"/>
        <w:rPr>
          <w:sz w:val="24"/>
        </w:rPr>
      </w:pPr>
      <w:r>
        <w:rPr>
          <w:sz w:val="24"/>
        </w:rPr>
        <w:t>При отсутствии работников учреждения, обладающих специальными знаниями, для участия в</w:t>
      </w:r>
      <w:r>
        <w:rPr>
          <w:spacing w:val="-4"/>
          <w:sz w:val="24"/>
        </w:rPr>
        <w:t> </w:t>
      </w:r>
      <w:r>
        <w:rPr>
          <w:sz w:val="24"/>
        </w:rPr>
        <w:t>заседаниях</w:t>
      </w:r>
      <w:r>
        <w:rPr>
          <w:spacing w:val="-3"/>
          <w:sz w:val="24"/>
        </w:rPr>
        <w:t> </w:t>
      </w:r>
      <w:r>
        <w:rPr>
          <w:sz w:val="24"/>
        </w:rPr>
        <w:t>комиссии могут</w:t>
      </w:r>
      <w:r>
        <w:rPr>
          <w:spacing w:val="-1"/>
          <w:sz w:val="24"/>
        </w:rPr>
        <w:t> </w:t>
      </w:r>
      <w:r>
        <w:rPr>
          <w:sz w:val="24"/>
        </w:rPr>
        <w:t>приглашаться</w:t>
      </w:r>
      <w:r>
        <w:rPr>
          <w:spacing w:val="-8"/>
          <w:sz w:val="24"/>
        </w:rPr>
        <w:t> </w:t>
      </w:r>
      <w:r>
        <w:rPr>
          <w:sz w:val="24"/>
        </w:rPr>
        <w:t>эксперты.</w:t>
      </w:r>
      <w:r>
        <w:rPr>
          <w:spacing w:val="-10"/>
          <w:sz w:val="24"/>
        </w:rPr>
        <w:t> </w:t>
      </w:r>
      <w:r>
        <w:rPr>
          <w:sz w:val="24"/>
        </w:rPr>
        <w:t>Экспертом не может</w:t>
      </w:r>
      <w:r>
        <w:rPr>
          <w:spacing w:val="-12"/>
          <w:sz w:val="24"/>
        </w:rPr>
        <w:t> </w:t>
      </w:r>
      <w:r>
        <w:rPr>
          <w:sz w:val="24"/>
        </w:rPr>
        <w:t>быть материально ответственное лицо учреждения, на которое возложена ответственность за материальные ценности, в отношении которых принимается решение о списании.</w:t>
      </w:r>
    </w:p>
    <w:p>
      <w:pPr>
        <w:pStyle w:val="ListParagraph"/>
        <w:numPr>
          <w:ilvl w:val="1"/>
          <w:numId w:val="87"/>
        </w:numPr>
        <w:tabs>
          <w:tab w:pos="850" w:val="left" w:leader="none"/>
          <w:tab w:pos="856" w:val="left" w:leader="none"/>
        </w:tabs>
        <w:spacing w:line="360" w:lineRule="auto" w:before="0" w:after="0"/>
        <w:ind w:left="856" w:right="195" w:hanging="571"/>
        <w:jc w:val="both"/>
        <w:rPr>
          <w:sz w:val="24"/>
        </w:rPr>
      </w:pPr>
      <w:r>
        <w:rPr>
          <w:sz w:val="24"/>
        </w:rPr>
        <w:t>Заседание Комиссии оформляется протоколом. Протокол подписывают председатель и члены Комиссии, присутствовавшие на заседании. По итогам заседания Комиссия оформляет</w:t>
      </w:r>
      <w:r>
        <w:rPr>
          <w:spacing w:val="-8"/>
          <w:sz w:val="24"/>
        </w:rPr>
        <w:t> </w:t>
      </w:r>
      <w:r>
        <w:rPr>
          <w:sz w:val="24"/>
        </w:rPr>
        <w:t>соответствующие</w:t>
      </w:r>
      <w:r>
        <w:rPr>
          <w:spacing w:val="-4"/>
          <w:sz w:val="24"/>
        </w:rPr>
        <w:t> </w:t>
      </w:r>
      <w:r>
        <w:rPr>
          <w:sz w:val="24"/>
        </w:rPr>
        <w:t>первичные</w:t>
      </w:r>
      <w:r>
        <w:rPr>
          <w:spacing w:val="-5"/>
          <w:sz w:val="24"/>
        </w:rPr>
        <w:t> </w:t>
      </w:r>
      <w:r>
        <w:rPr>
          <w:sz w:val="24"/>
        </w:rPr>
        <w:t>(сводные)</w:t>
      </w:r>
      <w:r>
        <w:rPr>
          <w:spacing w:val="-5"/>
          <w:sz w:val="24"/>
        </w:rPr>
        <w:t> </w:t>
      </w:r>
      <w:r>
        <w:rPr>
          <w:sz w:val="24"/>
        </w:rPr>
        <w:t>учетные</w:t>
      </w:r>
      <w:r>
        <w:rPr>
          <w:spacing w:val="-7"/>
          <w:sz w:val="24"/>
        </w:rPr>
        <w:t> </w:t>
      </w:r>
      <w:r>
        <w:rPr>
          <w:sz w:val="24"/>
        </w:rPr>
        <w:t>документы:</w:t>
      </w:r>
      <w:r>
        <w:rPr>
          <w:spacing w:val="-7"/>
          <w:sz w:val="24"/>
        </w:rPr>
        <w:t> </w:t>
      </w:r>
      <w:r>
        <w:rPr>
          <w:sz w:val="24"/>
        </w:rPr>
        <w:t>решения, акты о поступлении и выбытии нефинансовых активов, иные первичные (сводные) учетные </w:t>
      </w:r>
      <w:r>
        <w:rPr>
          <w:spacing w:val="-2"/>
          <w:sz w:val="24"/>
        </w:rPr>
        <w:t>документы.</w:t>
      </w:r>
    </w:p>
    <w:p>
      <w:pPr>
        <w:pStyle w:val="ListParagraph"/>
        <w:numPr>
          <w:ilvl w:val="1"/>
          <w:numId w:val="87"/>
        </w:numPr>
        <w:tabs>
          <w:tab w:pos="850" w:val="left" w:leader="none"/>
        </w:tabs>
        <w:spacing w:line="275" w:lineRule="exact" w:before="0" w:after="0"/>
        <w:ind w:left="850" w:right="0" w:hanging="565"/>
        <w:jc w:val="both"/>
        <w:rPr>
          <w:sz w:val="24"/>
        </w:rPr>
      </w:pPr>
      <w:r>
        <w:rPr>
          <w:sz w:val="24"/>
        </w:rPr>
        <w:t>Оформленные</w:t>
      </w:r>
      <w:r>
        <w:rPr>
          <w:spacing w:val="65"/>
          <w:sz w:val="24"/>
        </w:rPr>
        <w:t> </w:t>
      </w:r>
      <w:r>
        <w:rPr>
          <w:sz w:val="24"/>
        </w:rPr>
        <w:t>в</w:t>
      </w:r>
      <w:r>
        <w:rPr>
          <w:spacing w:val="68"/>
          <w:sz w:val="24"/>
        </w:rPr>
        <w:t> </w:t>
      </w:r>
      <w:r>
        <w:rPr>
          <w:sz w:val="24"/>
        </w:rPr>
        <w:t>установленном</w:t>
      </w:r>
      <w:r>
        <w:rPr>
          <w:spacing w:val="73"/>
          <w:sz w:val="24"/>
        </w:rPr>
        <w:t> </w:t>
      </w:r>
      <w:r>
        <w:rPr>
          <w:sz w:val="24"/>
        </w:rPr>
        <w:t>порядке</w:t>
      </w:r>
      <w:r>
        <w:rPr>
          <w:spacing w:val="59"/>
          <w:sz w:val="24"/>
        </w:rPr>
        <w:t> </w:t>
      </w:r>
      <w:r>
        <w:rPr>
          <w:sz w:val="24"/>
        </w:rPr>
        <w:t>документы,</w:t>
      </w:r>
      <w:r>
        <w:rPr>
          <w:spacing w:val="50"/>
          <w:w w:val="150"/>
          <w:sz w:val="24"/>
        </w:rPr>
        <w:t> </w:t>
      </w:r>
      <w:r>
        <w:rPr>
          <w:sz w:val="24"/>
        </w:rPr>
        <w:t>необходимые</w:t>
      </w:r>
      <w:r>
        <w:rPr>
          <w:spacing w:val="60"/>
          <w:sz w:val="24"/>
        </w:rPr>
        <w:t> </w:t>
      </w:r>
      <w:r>
        <w:rPr>
          <w:sz w:val="24"/>
        </w:rPr>
        <w:t>для</w:t>
      </w:r>
      <w:r>
        <w:rPr>
          <w:spacing w:val="71"/>
          <w:sz w:val="24"/>
        </w:rPr>
        <w:t> </w:t>
      </w:r>
      <w:r>
        <w:rPr>
          <w:sz w:val="24"/>
        </w:rPr>
        <w:t>отражения</w:t>
      </w:r>
      <w:r>
        <w:rPr>
          <w:spacing w:val="67"/>
          <w:sz w:val="24"/>
        </w:rPr>
        <w:t> </w:t>
      </w:r>
      <w:r>
        <w:rPr>
          <w:spacing w:val="-10"/>
          <w:sz w:val="24"/>
        </w:rPr>
        <w:t>в</w:t>
      </w:r>
    </w:p>
    <w:p>
      <w:pPr>
        <w:pStyle w:val="BodyText"/>
        <w:spacing w:before="137"/>
        <w:ind w:left="851"/>
        <w:jc w:val="both"/>
      </w:pPr>
      <w:r>
        <w:rPr/>
        <w:t>учете</w:t>
      </w:r>
      <w:r>
        <w:rPr>
          <w:spacing w:val="-6"/>
        </w:rPr>
        <w:t> </w:t>
      </w:r>
      <w:r>
        <w:rPr/>
        <w:t>операций</w:t>
      </w:r>
      <w:r>
        <w:rPr>
          <w:spacing w:val="-10"/>
        </w:rPr>
        <w:t> </w:t>
      </w:r>
      <w:r>
        <w:rPr/>
        <w:t>с</w:t>
      </w:r>
      <w:r>
        <w:rPr>
          <w:spacing w:val="-9"/>
        </w:rPr>
        <w:t> </w:t>
      </w:r>
      <w:r>
        <w:rPr/>
        <w:t>НФА,</w:t>
      </w:r>
      <w:r>
        <w:rPr>
          <w:spacing w:val="-2"/>
        </w:rPr>
        <w:t> </w:t>
      </w:r>
      <w:r>
        <w:rPr/>
        <w:t>Комиссия</w:t>
      </w:r>
      <w:r>
        <w:rPr>
          <w:spacing w:val="-7"/>
        </w:rPr>
        <w:t> </w:t>
      </w:r>
      <w:r>
        <w:rPr/>
        <w:t>передает</w:t>
      </w:r>
      <w:r>
        <w:rPr>
          <w:spacing w:val="-12"/>
        </w:rPr>
        <w:t> </w:t>
      </w:r>
      <w:r>
        <w:rPr/>
        <w:t>в</w:t>
      </w:r>
      <w:r>
        <w:rPr>
          <w:spacing w:val="-9"/>
        </w:rPr>
        <w:t> </w:t>
      </w:r>
      <w:r>
        <w:rPr/>
        <w:t>бухгалтерскую службу</w:t>
      </w:r>
      <w:r>
        <w:rPr>
          <w:spacing w:val="-6"/>
        </w:rPr>
        <w:t> </w:t>
      </w:r>
      <w:r>
        <w:rPr>
          <w:spacing w:val="-2"/>
        </w:rPr>
        <w:t>учреждения.</w:t>
      </w:r>
    </w:p>
    <w:p>
      <w:pPr>
        <w:pStyle w:val="BodyText"/>
      </w:pPr>
    </w:p>
    <w:p>
      <w:pPr>
        <w:pStyle w:val="BodyText"/>
        <w:spacing w:before="7"/>
      </w:pPr>
    </w:p>
    <w:p>
      <w:pPr>
        <w:pStyle w:val="Heading1"/>
        <w:numPr>
          <w:ilvl w:val="0"/>
          <w:numId w:val="87"/>
        </w:numPr>
        <w:tabs>
          <w:tab w:pos="2103" w:val="left" w:leader="none"/>
        </w:tabs>
        <w:spacing w:line="240" w:lineRule="auto" w:before="0" w:after="0"/>
        <w:ind w:left="2103" w:right="0" w:hanging="359"/>
        <w:jc w:val="left"/>
      </w:pPr>
      <w:r>
        <w:rPr/>
        <w:t>Принятие</w:t>
      </w:r>
      <w:r>
        <w:rPr>
          <w:spacing w:val="-17"/>
        </w:rPr>
        <w:t> </w:t>
      </w:r>
      <w:r>
        <w:rPr/>
        <w:t>решений</w:t>
      </w:r>
      <w:r>
        <w:rPr>
          <w:spacing w:val="-5"/>
        </w:rPr>
        <w:t> </w:t>
      </w:r>
      <w:r>
        <w:rPr/>
        <w:t>при</w:t>
      </w:r>
      <w:r>
        <w:rPr>
          <w:spacing w:val="-5"/>
        </w:rPr>
        <w:t> </w:t>
      </w:r>
      <w:r>
        <w:rPr/>
        <w:t>поступлении</w:t>
      </w:r>
      <w:r>
        <w:rPr>
          <w:spacing w:val="-8"/>
        </w:rPr>
        <w:t> </w:t>
      </w:r>
      <w:r>
        <w:rPr/>
        <w:t>нефинансовых</w:t>
      </w:r>
      <w:r>
        <w:rPr>
          <w:spacing w:val="-7"/>
        </w:rPr>
        <w:t> </w:t>
      </w:r>
      <w:r>
        <w:rPr>
          <w:spacing w:val="-2"/>
        </w:rPr>
        <w:t>активов</w:t>
      </w:r>
    </w:p>
    <w:p>
      <w:pPr>
        <w:spacing w:before="137"/>
        <w:ind w:left="4062" w:right="0" w:firstLine="0"/>
        <w:jc w:val="left"/>
        <w:rPr>
          <w:b/>
          <w:sz w:val="24"/>
        </w:rPr>
      </w:pPr>
      <w:r>
        <w:rPr>
          <w:b/>
          <w:sz w:val="24"/>
        </w:rPr>
        <w:t>и</w:t>
      </w:r>
      <w:r>
        <w:rPr>
          <w:b/>
          <w:spacing w:val="2"/>
          <w:sz w:val="24"/>
        </w:rPr>
        <w:t> </w:t>
      </w:r>
      <w:r>
        <w:rPr>
          <w:b/>
          <w:sz w:val="24"/>
        </w:rPr>
        <w:t>в</w:t>
      </w:r>
      <w:r>
        <w:rPr>
          <w:b/>
          <w:spacing w:val="-4"/>
          <w:sz w:val="24"/>
        </w:rPr>
        <w:t> </w:t>
      </w:r>
      <w:r>
        <w:rPr>
          <w:b/>
          <w:sz w:val="24"/>
        </w:rPr>
        <w:t>ходе</w:t>
      </w:r>
      <w:r>
        <w:rPr>
          <w:b/>
          <w:spacing w:val="-4"/>
          <w:sz w:val="24"/>
        </w:rPr>
        <w:t> </w:t>
      </w:r>
      <w:r>
        <w:rPr>
          <w:b/>
          <w:sz w:val="24"/>
        </w:rPr>
        <w:t>их</w:t>
      </w:r>
      <w:r>
        <w:rPr>
          <w:b/>
          <w:spacing w:val="3"/>
          <w:sz w:val="24"/>
        </w:rPr>
        <w:t> </w:t>
      </w:r>
      <w:r>
        <w:rPr>
          <w:b/>
          <w:spacing w:val="-2"/>
          <w:sz w:val="24"/>
        </w:rPr>
        <w:t>эксплуатации</w:t>
      </w:r>
    </w:p>
    <w:p>
      <w:pPr>
        <w:pStyle w:val="BodyText"/>
        <w:spacing w:before="269"/>
        <w:rPr>
          <w:b/>
        </w:rPr>
      </w:pPr>
    </w:p>
    <w:p>
      <w:pPr>
        <w:pStyle w:val="ListParagraph"/>
        <w:numPr>
          <w:ilvl w:val="1"/>
          <w:numId w:val="87"/>
        </w:numPr>
        <w:tabs>
          <w:tab w:pos="784" w:val="left" w:leader="none"/>
        </w:tabs>
        <w:spacing w:line="240" w:lineRule="auto" w:before="0" w:after="0"/>
        <w:ind w:left="784" w:right="0" w:hanging="644"/>
        <w:jc w:val="left"/>
        <w:rPr>
          <w:sz w:val="24"/>
        </w:rPr>
      </w:pPr>
      <w:r>
        <w:rPr>
          <w:sz w:val="24"/>
        </w:rPr>
        <w:t>Комиссия</w:t>
      </w:r>
      <w:r>
        <w:rPr>
          <w:spacing w:val="-3"/>
          <w:sz w:val="24"/>
        </w:rPr>
        <w:t> </w:t>
      </w:r>
      <w:r>
        <w:rPr>
          <w:sz w:val="24"/>
        </w:rPr>
        <w:t>принимает</w:t>
      </w:r>
      <w:r>
        <w:rPr>
          <w:spacing w:val="-15"/>
          <w:sz w:val="24"/>
        </w:rPr>
        <w:t> </w:t>
      </w:r>
      <w:r>
        <w:rPr>
          <w:sz w:val="24"/>
        </w:rPr>
        <w:t>решения по</w:t>
      </w:r>
      <w:r>
        <w:rPr>
          <w:spacing w:val="-6"/>
          <w:sz w:val="24"/>
        </w:rPr>
        <w:t> </w:t>
      </w:r>
      <w:r>
        <w:rPr>
          <w:sz w:val="24"/>
        </w:rPr>
        <w:t>следующим</w:t>
      </w:r>
      <w:r>
        <w:rPr>
          <w:spacing w:val="-11"/>
          <w:sz w:val="24"/>
        </w:rPr>
        <w:t> </w:t>
      </w:r>
      <w:r>
        <w:rPr>
          <w:spacing w:val="-2"/>
          <w:sz w:val="24"/>
        </w:rPr>
        <w:t>вопросам:</w:t>
      </w:r>
    </w:p>
    <w:p>
      <w:pPr>
        <w:pStyle w:val="ListParagraph"/>
        <w:numPr>
          <w:ilvl w:val="2"/>
          <w:numId w:val="87"/>
        </w:numPr>
        <w:tabs>
          <w:tab w:pos="1570" w:val="left" w:leader="none"/>
          <w:tab w:pos="2938" w:val="left" w:leader="none"/>
          <w:tab w:pos="3543" w:val="left" w:leader="none"/>
          <w:tab w:pos="4628" w:val="left" w:leader="none"/>
          <w:tab w:pos="6361" w:val="left" w:leader="none"/>
          <w:tab w:pos="7383" w:val="left" w:leader="none"/>
          <w:tab w:pos="8415" w:val="left" w:leader="none"/>
        </w:tabs>
        <w:spacing w:line="240" w:lineRule="auto" w:before="141" w:after="0"/>
        <w:ind w:left="1570" w:right="0" w:hanging="719"/>
        <w:jc w:val="left"/>
        <w:rPr>
          <w:sz w:val="24"/>
        </w:rPr>
      </w:pPr>
      <w:r>
        <w:rPr>
          <w:spacing w:val="-2"/>
          <w:sz w:val="24"/>
        </w:rPr>
        <w:t>Выявление</w:t>
      </w:r>
      <w:r>
        <w:rPr>
          <w:sz w:val="24"/>
        </w:rPr>
        <w:tab/>
      </w:r>
      <w:r>
        <w:rPr>
          <w:spacing w:val="-5"/>
          <w:sz w:val="24"/>
        </w:rPr>
        <w:t>при</w:t>
      </w:r>
      <w:r>
        <w:rPr>
          <w:sz w:val="24"/>
        </w:rPr>
        <w:tab/>
      </w:r>
      <w:r>
        <w:rPr>
          <w:spacing w:val="-2"/>
          <w:sz w:val="24"/>
        </w:rPr>
        <w:t>приемке</w:t>
      </w:r>
      <w:r>
        <w:rPr>
          <w:sz w:val="24"/>
        </w:rPr>
        <w:tab/>
      </w:r>
      <w:r>
        <w:rPr>
          <w:spacing w:val="-2"/>
          <w:sz w:val="24"/>
        </w:rPr>
        <w:t>нефинансовых</w:t>
      </w:r>
      <w:r>
        <w:rPr>
          <w:sz w:val="24"/>
        </w:rPr>
        <w:tab/>
      </w:r>
      <w:r>
        <w:rPr>
          <w:spacing w:val="-2"/>
          <w:sz w:val="24"/>
        </w:rPr>
        <w:t>активов</w:t>
      </w:r>
      <w:r>
        <w:rPr>
          <w:sz w:val="24"/>
        </w:rPr>
        <w:tab/>
      </w:r>
      <w:r>
        <w:rPr>
          <w:spacing w:val="-2"/>
          <w:sz w:val="24"/>
        </w:rPr>
        <w:t>товаров</w:t>
      </w:r>
      <w:r>
        <w:rPr>
          <w:sz w:val="24"/>
        </w:rPr>
        <w:tab/>
      </w:r>
      <w:r>
        <w:rPr>
          <w:spacing w:val="-2"/>
          <w:sz w:val="24"/>
        </w:rPr>
        <w:t>ненадлежащего</w:t>
      </w:r>
    </w:p>
    <w:p>
      <w:pPr>
        <w:pStyle w:val="BodyText"/>
        <w:spacing w:before="142"/>
        <w:ind w:left="1581"/>
      </w:pPr>
      <w:r>
        <w:rPr>
          <w:spacing w:val="-2"/>
        </w:rPr>
        <w:t>качества;</w:t>
      </w:r>
    </w:p>
    <w:p>
      <w:pPr>
        <w:pStyle w:val="ListParagraph"/>
        <w:numPr>
          <w:ilvl w:val="2"/>
          <w:numId w:val="87"/>
        </w:numPr>
        <w:tabs>
          <w:tab w:pos="1570" w:val="left" w:leader="none"/>
          <w:tab w:pos="3207" w:val="left" w:leader="none"/>
          <w:tab w:pos="4527" w:val="left" w:leader="none"/>
          <w:tab w:pos="6313" w:val="left" w:leader="none"/>
          <w:tab w:pos="7719" w:val="left" w:leader="none"/>
          <w:tab w:pos="9068" w:val="left" w:leader="none"/>
        </w:tabs>
        <w:spacing w:line="240" w:lineRule="auto" w:before="132" w:after="0"/>
        <w:ind w:left="1570" w:right="0" w:hanging="719"/>
        <w:jc w:val="left"/>
        <w:rPr>
          <w:sz w:val="24"/>
        </w:rPr>
      </w:pPr>
      <w:r>
        <w:rPr>
          <w:spacing w:val="-2"/>
          <w:sz w:val="24"/>
        </w:rPr>
        <w:t>Определение</w:t>
      </w:r>
      <w:r>
        <w:rPr>
          <w:sz w:val="24"/>
        </w:rPr>
        <w:tab/>
      </w:r>
      <w:r>
        <w:rPr>
          <w:spacing w:val="-2"/>
          <w:sz w:val="24"/>
        </w:rPr>
        <w:t>категории</w:t>
      </w:r>
      <w:r>
        <w:rPr>
          <w:sz w:val="24"/>
        </w:rPr>
        <w:tab/>
      </w:r>
      <w:r>
        <w:rPr>
          <w:spacing w:val="-2"/>
          <w:sz w:val="24"/>
        </w:rPr>
        <w:t>поступающего</w:t>
      </w:r>
      <w:r>
        <w:rPr>
          <w:sz w:val="24"/>
        </w:rPr>
        <w:tab/>
      </w:r>
      <w:r>
        <w:rPr>
          <w:spacing w:val="-2"/>
          <w:sz w:val="24"/>
        </w:rPr>
        <w:t>имущества</w:t>
      </w:r>
      <w:r>
        <w:rPr>
          <w:sz w:val="24"/>
        </w:rPr>
        <w:tab/>
      </w:r>
      <w:r>
        <w:rPr>
          <w:spacing w:val="-2"/>
          <w:sz w:val="24"/>
        </w:rPr>
        <w:t>(основные</w:t>
      </w:r>
      <w:r>
        <w:rPr>
          <w:sz w:val="24"/>
        </w:rPr>
        <w:tab/>
      </w:r>
      <w:r>
        <w:rPr>
          <w:spacing w:val="-2"/>
          <w:sz w:val="24"/>
        </w:rPr>
        <w:t>средства,</w:t>
      </w:r>
    </w:p>
    <w:p>
      <w:pPr>
        <w:pStyle w:val="ListParagraph"/>
        <w:spacing w:after="0" w:line="240" w:lineRule="auto"/>
        <w:jc w:val="left"/>
        <w:rPr>
          <w:sz w:val="24"/>
        </w:rPr>
        <w:sectPr>
          <w:pgSz w:w="11910" w:h="16840"/>
          <w:pgMar w:header="0" w:footer="1007" w:top="1040" w:bottom="1220" w:left="992" w:right="708"/>
        </w:sectPr>
      </w:pPr>
    </w:p>
    <w:p>
      <w:pPr>
        <w:pStyle w:val="BodyText"/>
        <w:spacing w:before="71"/>
        <w:ind w:left="1571"/>
        <w:jc w:val="both"/>
      </w:pPr>
      <w:r>
        <w:rPr/>
        <w:drawing>
          <wp:anchor distT="0" distB="0" distL="0" distR="0" allowOverlap="1" layoutInCell="1" locked="0" behindDoc="0" simplePos="0" relativeHeight="16059904">
            <wp:simplePos x="0" y="0"/>
            <wp:positionH relativeFrom="page">
              <wp:posOffset>0</wp:posOffset>
            </wp:positionH>
            <wp:positionV relativeFrom="page">
              <wp:posOffset>253</wp:posOffset>
            </wp:positionV>
            <wp:extent cx="7562215" cy="10691876"/>
            <wp:effectExtent l="0" t="0" r="0" b="0"/>
            <wp:wrapNone/>
            <wp:docPr id="657" name="Image 657"/>
            <wp:cNvGraphicFramePr>
              <a:graphicFrameLocks/>
            </wp:cNvGraphicFramePr>
            <a:graphic>
              <a:graphicData uri="http://schemas.openxmlformats.org/drawingml/2006/picture">
                <pic:pic>
                  <pic:nvPicPr>
                    <pic:cNvPr id="657" name="Image 657"/>
                    <pic:cNvPicPr/>
                  </pic:nvPicPr>
                  <pic:blipFill>
                    <a:blip r:embed="rId245" cstate="print"/>
                    <a:stretch>
                      <a:fillRect/>
                    </a:stretch>
                  </pic:blipFill>
                  <pic:spPr>
                    <a:xfrm>
                      <a:off x="0" y="0"/>
                      <a:ext cx="7562215" cy="10691876"/>
                    </a:xfrm>
                    <a:prstGeom prst="rect">
                      <a:avLst/>
                    </a:prstGeom>
                  </pic:spPr>
                </pic:pic>
              </a:graphicData>
            </a:graphic>
          </wp:anchor>
        </w:drawing>
      </w:r>
      <w:r>
        <w:rPr/>
        <w:t>нематериальные</w:t>
      </w:r>
      <w:r>
        <w:rPr>
          <w:spacing w:val="-7"/>
        </w:rPr>
        <w:t> </w:t>
      </w:r>
      <w:r>
        <w:rPr/>
        <w:t>активы,</w:t>
      </w:r>
      <w:r>
        <w:rPr>
          <w:spacing w:val="-9"/>
        </w:rPr>
        <w:t> </w:t>
      </w:r>
      <w:r>
        <w:rPr/>
        <w:t>непроизведенные</w:t>
      </w:r>
      <w:r>
        <w:rPr>
          <w:spacing w:val="-16"/>
        </w:rPr>
        <w:t> </w:t>
      </w:r>
      <w:r>
        <w:rPr/>
        <w:t>активы</w:t>
      </w:r>
      <w:r>
        <w:rPr>
          <w:spacing w:val="-8"/>
        </w:rPr>
        <w:t> </w:t>
      </w:r>
      <w:r>
        <w:rPr/>
        <w:t>или</w:t>
      </w:r>
      <w:r>
        <w:rPr>
          <w:spacing w:val="-3"/>
        </w:rPr>
        <w:t> </w:t>
      </w:r>
      <w:r>
        <w:rPr/>
        <w:t>материальные</w:t>
      </w:r>
      <w:r>
        <w:rPr>
          <w:spacing w:val="1"/>
        </w:rPr>
        <w:t> </w:t>
      </w:r>
      <w:r>
        <w:rPr>
          <w:spacing w:val="-2"/>
        </w:rPr>
        <w:t>запасы);</w:t>
      </w:r>
    </w:p>
    <w:p>
      <w:pPr>
        <w:pStyle w:val="ListParagraph"/>
        <w:numPr>
          <w:ilvl w:val="2"/>
          <w:numId w:val="87"/>
        </w:numPr>
        <w:tabs>
          <w:tab w:pos="1571" w:val="left" w:leader="none"/>
        </w:tabs>
        <w:spacing w:line="360" w:lineRule="auto" w:before="136" w:after="0"/>
        <w:ind w:left="1571" w:right="195" w:hanging="720"/>
        <w:jc w:val="both"/>
        <w:rPr>
          <w:sz w:val="24"/>
        </w:rPr>
      </w:pPr>
      <w:r>
        <w:rPr>
          <w:sz w:val="24"/>
        </w:rPr>
        <w:t>Определение срока полезного использования поступающих в учреждение основных средств, нематериальных активов (включая неисключительные права пользования НМА), материальных запасов, используемых в деятельности Учреждения более 12 месяцев, в целях принятия к учету и </w:t>
      </w:r>
      <w:r>
        <w:rPr>
          <w:sz w:val="24"/>
        </w:rPr>
        <w:t>начисления </w:t>
      </w:r>
      <w:r>
        <w:rPr>
          <w:spacing w:val="-2"/>
          <w:sz w:val="24"/>
        </w:rPr>
        <w:t>амортизации;</w:t>
      </w:r>
    </w:p>
    <w:p>
      <w:pPr>
        <w:pStyle w:val="ListParagraph"/>
        <w:numPr>
          <w:ilvl w:val="2"/>
          <w:numId w:val="87"/>
        </w:numPr>
        <w:tabs>
          <w:tab w:pos="1570" w:val="left" w:leader="none"/>
        </w:tabs>
        <w:spacing w:line="275" w:lineRule="exact" w:before="0" w:after="0"/>
        <w:ind w:left="1570" w:right="0" w:hanging="719"/>
        <w:jc w:val="both"/>
        <w:rPr>
          <w:sz w:val="24"/>
        </w:rPr>
      </w:pPr>
      <w:r>
        <w:rPr>
          <w:sz w:val="24"/>
        </w:rPr>
        <w:t>Определение</w:t>
      </w:r>
      <w:r>
        <w:rPr>
          <w:spacing w:val="69"/>
          <w:sz w:val="24"/>
        </w:rPr>
        <w:t>  </w:t>
      </w:r>
      <w:r>
        <w:rPr>
          <w:sz w:val="24"/>
        </w:rPr>
        <w:t>первоначальной</w:t>
      </w:r>
      <w:r>
        <w:rPr>
          <w:spacing w:val="72"/>
          <w:sz w:val="24"/>
        </w:rPr>
        <w:t>  </w:t>
      </w:r>
      <w:r>
        <w:rPr>
          <w:sz w:val="24"/>
        </w:rPr>
        <w:t>(фактической)</w:t>
      </w:r>
      <w:r>
        <w:rPr>
          <w:spacing w:val="70"/>
          <w:sz w:val="24"/>
        </w:rPr>
        <w:t>  </w:t>
      </w:r>
      <w:r>
        <w:rPr>
          <w:sz w:val="24"/>
        </w:rPr>
        <w:t>стоимости</w:t>
      </w:r>
      <w:r>
        <w:rPr>
          <w:spacing w:val="73"/>
          <w:sz w:val="24"/>
        </w:rPr>
        <w:t>  </w:t>
      </w:r>
      <w:r>
        <w:rPr>
          <w:sz w:val="24"/>
        </w:rPr>
        <w:t>поступающих</w:t>
      </w:r>
      <w:r>
        <w:rPr>
          <w:spacing w:val="72"/>
          <w:sz w:val="24"/>
        </w:rPr>
        <w:t>  </w:t>
      </w:r>
      <w:r>
        <w:rPr>
          <w:spacing w:val="-10"/>
          <w:sz w:val="24"/>
        </w:rPr>
        <w:t>в</w:t>
      </w:r>
    </w:p>
    <w:p>
      <w:pPr>
        <w:pStyle w:val="BodyText"/>
        <w:spacing w:before="142"/>
        <w:ind w:left="1571"/>
        <w:jc w:val="both"/>
      </w:pPr>
      <w:r>
        <w:rPr/>
        <w:t>учреждение</w:t>
      </w:r>
      <w:r>
        <w:rPr>
          <w:spacing w:val="-7"/>
        </w:rPr>
        <w:t> </w:t>
      </w:r>
      <w:r>
        <w:rPr/>
        <w:t>нефинансовых</w:t>
      </w:r>
      <w:r>
        <w:rPr>
          <w:spacing w:val="-13"/>
        </w:rPr>
        <w:t> </w:t>
      </w:r>
      <w:r>
        <w:rPr/>
        <w:t>активов</w:t>
      </w:r>
      <w:r>
        <w:rPr>
          <w:spacing w:val="-10"/>
        </w:rPr>
        <w:t> </w:t>
      </w:r>
      <w:r>
        <w:rPr/>
        <w:t>в</w:t>
      </w:r>
      <w:r>
        <w:rPr>
          <w:spacing w:val="-6"/>
        </w:rPr>
        <w:t> </w:t>
      </w:r>
      <w:r>
        <w:rPr/>
        <w:t>установленных</w:t>
      </w:r>
      <w:r>
        <w:rPr>
          <w:spacing w:val="2"/>
        </w:rPr>
        <w:t> </w:t>
      </w:r>
      <w:r>
        <w:rPr>
          <w:spacing w:val="-2"/>
        </w:rPr>
        <w:t>случаях;</w:t>
      </w:r>
    </w:p>
    <w:p>
      <w:pPr>
        <w:pStyle w:val="ListParagraph"/>
        <w:numPr>
          <w:ilvl w:val="2"/>
          <w:numId w:val="87"/>
        </w:numPr>
        <w:tabs>
          <w:tab w:pos="1570" w:val="left" w:leader="none"/>
        </w:tabs>
        <w:spacing w:line="240" w:lineRule="auto" w:before="137" w:after="0"/>
        <w:ind w:left="1570" w:right="0" w:hanging="719"/>
        <w:jc w:val="both"/>
        <w:rPr>
          <w:sz w:val="24"/>
        </w:rPr>
      </w:pPr>
      <w:r>
        <w:rPr>
          <w:sz w:val="24"/>
        </w:rPr>
        <w:t>Выбор</w:t>
      </w:r>
      <w:r>
        <w:rPr>
          <w:spacing w:val="13"/>
          <w:sz w:val="24"/>
        </w:rPr>
        <w:t> </w:t>
      </w:r>
      <w:r>
        <w:rPr>
          <w:sz w:val="24"/>
        </w:rPr>
        <w:t>метода</w:t>
      </w:r>
      <w:r>
        <w:rPr>
          <w:spacing w:val="14"/>
          <w:sz w:val="24"/>
        </w:rPr>
        <w:t> </w:t>
      </w:r>
      <w:r>
        <w:rPr>
          <w:sz w:val="24"/>
        </w:rPr>
        <w:t>и</w:t>
      </w:r>
      <w:r>
        <w:rPr>
          <w:spacing w:val="16"/>
          <w:sz w:val="24"/>
        </w:rPr>
        <w:t> </w:t>
      </w:r>
      <w:r>
        <w:rPr>
          <w:sz w:val="24"/>
        </w:rPr>
        <w:t>определение</w:t>
      </w:r>
      <w:r>
        <w:rPr>
          <w:spacing w:val="9"/>
          <w:sz w:val="24"/>
        </w:rPr>
        <w:t> </w:t>
      </w:r>
      <w:r>
        <w:rPr>
          <w:sz w:val="24"/>
        </w:rPr>
        <w:t>справедливой</w:t>
      </w:r>
      <w:r>
        <w:rPr>
          <w:spacing w:val="15"/>
          <w:sz w:val="24"/>
        </w:rPr>
        <w:t> </w:t>
      </w:r>
      <w:r>
        <w:rPr>
          <w:sz w:val="24"/>
        </w:rPr>
        <w:t>стоимости</w:t>
      </w:r>
      <w:r>
        <w:rPr>
          <w:spacing w:val="24"/>
          <w:sz w:val="24"/>
        </w:rPr>
        <w:t> </w:t>
      </w:r>
      <w:r>
        <w:rPr>
          <w:sz w:val="24"/>
        </w:rPr>
        <w:t>активов</w:t>
      </w:r>
      <w:r>
        <w:rPr>
          <w:spacing w:val="16"/>
          <w:sz w:val="24"/>
        </w:rPr>
        <w:t> </w:t>
      </w:r>
      <w:r>
        <w:rPr>
          <w:sz w:val="24"/>
        </w:rPr>
        <w:t>в</w:t>
      </w:r>
      <w:r>
        <w:rPr>
          <w:spacing w:val="22"/>
          <w:sz w:val="24"/>
        </w:rPr>
        <w:t> </w:t>
      </w:r>
      <w:r>
        <w:rPr>
          <w:spacing w:val="-2"/>
          <w:sz w:val="24"/>
        </w:rPr>
        <w:t>установленных</w:t>
      </w:r>
    </w:p>
    <w:p>
      <w:pPr>
        <w:pStyle w:val="BodyText"/>
        <w:spacing w:before="136"/>
        <w:ind w:left="1571"/>
        <w:jc w:val="both"/>
      </w:pPr>
      <w:r>
        <w:rPr/>
        <w:t>нормативными</w:t>
      </w:r>
      <w:r>
        <w:rPr>
          <w:spacing w:val="-7"/>
        </w:rPr>
        <w:t> </w:t>
      </w:r>
      <w:r>
        <w:rPr/>
        <w:t>актами</w:t>
      </w:r>
      <w:r>
        <w:rPr>
          <w:spacing w:val="-6"/>
        </w:rPr>
        <w:t> </w:t>
      </w:r>
      <w:r>
        <w:rPr/>
        <w:t>и</w:t>
      </w:r>
      <w:r>
        <w:rPr>
          <w:spacing w:val="-5"/>
        </w:rPr>
        <w:t> </w:t>
      </w:r>
      <w:r>
        <w:rPr/>
        <w:t>Учетной</w:t>
      </w:r>
      <w:r>
        <w:rPr>
          <w:spacing w:val="-13"/>
        </w:rPr>
        <w:t> </w:t>
      </w:r>
      <w:r>
        <w:rPr/>
        <w:t>политикой</w:t>
      </w:r>
      <w:r>
        <w:rPr>
          <w:spacing w:val="-13"/>
        </w:rPr>
        <w:t> </w:t>
      </w:r>
      <w:r>
        <w:rPr>
          <w:spacing w:val="-2"/>
        </w:rPr>
        <w:t>случаях;</w:t>
      </w:r>
    </w:p>
    <w:p>
      <w:pPr>
        <w:pStyle w:val="ListParagraph"/>
        <w:numPr>
          <w:ilvl w:val="2"/>
          <w:numId w:val="87"/>
        </w:numPr>
        <w:tabs>
          <w:tab w:pos="1571" w:val="left" w:leader="none"/>
        </w:tabs>
        <w:spacing w:line="362" w:lineRule="auto" w:before="137" w:after="0"/>
        <w:ind w:left="1571" w:right="194" w:hanging="720"/>
        <w:jc w:val="both"/>
        <w:rPr>
          <w:sz w:val="24"/>
        </w:rPr>
      </w:pPr>
      <w:r>
        <w:rPr>
          <w:sz w:val="24"/>
        </w:rPr>
        <w:t>Изменение первоначальной (фактической) стоимости нефинансовых активов учреждения и сроков их полезного использования, обесценение основных</w:t>
      </w:r>
      <w:r>
        <w:rPr>
          <w:spacing w:val="40"/>
          <w:sz w:val="24"/>
        </w:rPr>
        <w:t> </w:t>
      </w:r>
      <w:r>
        <w:rPr>
          <w:sz w:val="24"/>
        </w:rPr>
        <w:t>средств и нематериальных активов;</w:t>
      </w:r>
    </w:p>
    <w:p>
      <w:pPr>
        <w:pStyle w:val="ListParagraph"/>
        <w:numPr>
          <w:ilvl w:val="2"/>
          <w:numId w:val="87"/>
        </w:numPr>
        <w:tabs>
          <w:tab w:pos="1570" w:val="left" w:leader="none"/>
        </w:tabs>
        <w:spacing w:line="269" w:lineRule="exact" w:before="0" w:after="0"/>
        <w:ind w:left="1570" w:right="0" w:hanging="719"/>
        <w:jc w:val="both"/>
        <w:rPr>
          <w:sz w:val="24"/>
        </w:rPr>
      </w:pPr>
      <w:r>
        <w:rPr>
          <w:sz w:val="24"/>
        </w:rPr>
        <w:t>Проверка</w:t>
      </w:r>
      <w:r>
        <w:rPr>
          <w:spacing w:val="1"/>
          <w:sz w:val="24"/>
        </w:rPr>
        <w:t> </w:t>
      </w:r>
      <w:r>
        <w:rPr>
          <w:sz w:val="24"/>
        </w:rPr>
        <w:t>кадастровой</w:t>
      </w:r>
      <w:r>
        <w:rPr>
          <w:spacing w:val="-1"/>
          <w:sz w:val="24"/>
        </w:rPr>
        <w:t> </w:t>
      </w:r>
      <w:r>
        <w:rPr>
          <w:sz w:val="24"/>
        </w:rPr>
        <w:t>стоимости</w:t>
      </w:r>
      <w:r>
        <w:rPr>
          <w:spacing w:val="13"/>
          <w:sz w:val="24"/>
        </w:rPr>
        <w:t> </w:t>
      </w:r>
      <w:r>
        <w:rPr>
          <w:sz w:val="24"/>
        </w:rPr>
        <w:t>земельных</w:t>
      </w:r>
      <w:r>
        <w:rPr>
          <w:spacing w:val="11"/>
          <w:sz w:val="24"/>
        </w:rPr>
        <w:t> </w:t>
      </w:r>
      <w:r>
        <w:rPr>
          <w:sz w:val="24"/>
        </w:rPr>
        <w:t>участков</w:t>
      </w:r>
      <w:r>
        <w:rPr>
          <w:spacing w:val="9"/>
          <w:sz w:val="24"/>
        </w:rPr>
        <w:t> </w:t>
      </w:r>
      <w:r>
        <w:rPr>
          <w:sz w:val="24"/>
        </w:rPr>
        <w:t>и</w:t>
      </w:r>
      <w:r>
        <w:rPr>
          <w:spacing w:val="12"/>
          <w:sz w:val="24"/>
        </w:rPr>
        <w:t> </w:t>
      </w:r>
      <w:r>
        <w:rPr>
          <w:sz w:val="24"/>
        </w:rPr>
        <w:t>объектов</w:t>
      </w:r>
      <w:r>
        <w:rPr>
          <w:spacing w:val="1"/>
          <w:sz w:val="24"/>
        </w:rPr>
        <w:t> </w:t>
      </w:r>
      <w:r>
        <w:rPr>
          <w:spacing w:val="-2"/>
          <w:sz w:val="24"/>
        </w:rPr>
        <w:t>недвижимости,</w:t>
      </w:r>
    </w:p>
    <w:p>
      <w:pPr>
        <w:pStyle w:val="BodyText"/>
        <w:spacing w:before="137"/>
        <w:ind w:left="1571"/>
        <w:jc w:val="both"/>
      </w:pPr>
      <w:r>
        <w:rPr/>
        <w:t>которые</w:t>
      </w:r>
      <w:r>
        <w:rPr>
          <w:spacing w:val="-11"/>
        </w:rPr>
        <w:t> </w:t>
      </w:r>
      <w:r>
        <w:rPr/>
        <w:t>учитываются</w:t>
      </w:r>
      <w:r>
        <w:rPr>
          <w:spacing w:val="-4"/>
        </w:rPr>
        <w:t> </w:t>
      </w:r>
      <w:r>
        <w:rPr/>
        <w:t>в бухгалтерском</w:t>
      </w:r>
      <w:r>
        <w:rPr>
          <w:spacing w:val="1"/>
        </w:rPr>
        <w:t> </w:t>
      </w:r>
      <w:r>
        <w:rPr/>
        <w:t>учете</w:t>
      </w:r>
      <w:r>
        <w:rPr>
          <w:spacing w:val="-6"/>
        </w:rPr>
        <w:t> </w:t>
      </w:r>
      <w:r>
        <w:rPr/>
        <w:t>по</w:t>
      </w:r>
      <w:r>
        <w:rPr>
          <w:spacing w:val="-4"/>
        </w:rPr>
        <w:t> </w:t>
      </w:r>
      <w:r>
        <w:rPr/>
        <w:t>кадастровой</w:t>
      </w:r>
      <w:r>
        <w:rPr>
          <w:spacing w:val="-12"/>
        </w:rPr>
        <w:t> </w:t>
      </w:r>
      <w:r>
        <w:rPr>
          <w:spacing w:val="-2"/>
        </w:rPr>
        <w:t>стоимости;</w:t>
      </w:r>
    </w:p>
    <w:p>
      <w:pPr>
        <w:pStyle w:val="ListParagraph"/>
        <w:numPr>
          <w:ilvl w:val="2"/>
          <w:numId w:val="87"/>
        </w:numPr>
        <w:tabs>
          <w:tab w:pos="1570" w:val="left" w:leader="none"/>
        </w:tabs>
        <w:spacing w:line="240" w:lineRule="auto" w:before="142" w:after="0"/>
        <w:ind w:left="1570" w:right="0" w:hanging="719"/>
        <w:jc w:val="both"/>
        <w:rPr>
          <w:sz w:val="24"/>
        </w:rPr>
      </w:pPr>
      <w:r>
        <w:rPr>
          <w:sz w:val="24"/>
        </w:rPr>
        <w:t>Контроль</w:t>
      </w:r>
      <w:r>
        <w:rPr>
          <w:spacing w:val="67"/>
          <w:sz w:val="24"/>
        </w:rPr>
        <w:t> </w:t>
      </w:r>
      <w:r>
        <w:rPr>
          <w:sz w:val="24"/>
        </w:rPr>
        <w:t>за</w:t>
      </w:r>
      <w:r>
        <w:rPr>
          <w:spacing w:val="67"/>
          <w:sz w:val="24"/>
        </w:rPr>
        <w:t> </w:t>
      </w:r>
      <w:r>
        <w:rPr>
          <w:sz w:val="24"/>
        </w:rPr>
        <w:t>обозначением</w:t>
      </w:r>
      <w:r>
        <w:rPr>
          <w:spacing w:val="59"/>
          <w:sz w:val="24"/>
        </w:rPr>
        <w:t> </w:t>
      </w:r>
      <w:r>
        <w:rPr>
          <w:sz w:val="24"/>
        </w:rPr>
        <w:t>ответственными</w:t>
      </w:r>
      <w:r>
        <w:rPr>
          <w:spacing w:val="70"/>
          <w:sz w:val="24"/>
        </w:rPr>
        <w:t> </w:t>
      </w:r>
      <w:r>
        <w:rPr>
          <w:sz w:val="24"/>
        </w:rPr>
        <w:t>лицами</w:t>
      </w:r>
      <w:r>
        <w:rPr>
          <w:spacing w:val="66"/>
          <w:sz w:val="24"/>
        </w:rPr>
        <w:t> </w:t>
      </w:r>
      <w:r>
        <w:rPr>
          <w:sz w:val="24"/>
        </w:rPr>
        <w:t>инвентарных</w:t>
      </w:r>
      <w:r>
        <w:rPr>
          <w:spacing w:val="67"/>
          <w:sz w:val="24"/>
        </w:rPr>
        <w:t> </w:t>
      </w:r>
      <w:r>
        <w:rPr>
          <w:sz w:val="24"/>
        </w:rPr>
        <w:t>номеров</w:t>
      </w:r>
      <w:r>
        <w:rPr>
          <w:spacing w:val="70"/>
          <w:sz w:val="24"/>
        </w:rPr>
        <w:t> </w:t>
      </w:r>
      <w:r>
        <w:rPr>
          <w:spacing w:val="-5"/>
          <w:sz w:val="24"/>
        </w:rPr>
        <w:t>на</w:t>
      </w:r>
    </w:p>
    <w:p>
      <w:pPr>
        <w:pStyle w:val="BodyText"/>
        <w:spacing w:before="137"/>
        <w:ind w:left="1571"/>
        <w:jc w:val="both"/>
      </w:pPr>
      <w:r>
        <w:rPr/>
        <w:t>соответствующих</w:t>
      </w:r>
      <w:r>
        <w:rPr>
          <w:spacing w:val="-3"/>
        </w:rPr>
        <w:t> </w:t>
      </w:r>
      <w:r>
        <w:rPr/>
        <w:t>объектах</w:t>
      </w:r>
      <w:r>
        <w:rPr>
          <w:spacing w:val="-10"/>
        </w:rPr>
        <w:t> </w:t>
      </w:r>
      <w:r>
        <w:rPr/>
        <w:t>основных</w:t>
      </w:r>
      <w:r>
        <w:rPr>
          <w:spacing w:val="-5"/>
        </w:rPr>
        <w:t> </w:t>
      </w:r>
      <w:r>
        <w:rPr>
          <w:spacing w:val="-2"/>
        </w:rPr>
        <w:t>средств;</w:t>
      </w:r>
    </w:p>
    <w:p>
      <w:pPr>
        <w:pStyle w:val="ListParagraph"/>
        <w:numPr>
          <w:ilvl w:val="2"/>
          <w:numId w:val="87"/>
        </w:numPr>
        <w:tabs>
          <w:tab w:pos="1570" w:val="left" w:leader="none"/>
        </w:tabs>
        <w:spacing w:line="240" w:lineRule="auto" w:before="136" w:after="0"/>
        <w:ind w:left="1570" w:right="0" w:hanging="719"/>
        <w:jc w:val="both"/>
        <w:rPr>
          <w:sz w:val="24"/>
        </w:rPr>
      </w:pPr>
      <w:r>
        <w:rPr>
          <w:sz w:val="24"/>
        </w:rPr>
        <w:t>Отнесение</w:t>
      </w:r>
      <w:r>
        <w:rPr>
          <w:spacing w:val="-12"/>
          <w:sz w:val="24"/>
        </w:rPr>
        <w:t> </w:t>
      </w:r>
      <w:r>
        <w:rPr>
          <w:sz w:val="24"/>
        </w:rPr>
        <w:t>объектов</w:t>
      </w:r>
      <w:r>
        <w:rPr>
          <w:spacing w:val="-5"/>
          <w:sz w:val="24"/>
        </w:rPr>
        <w:t> </w:t>
      </w:r>
      <w:r>
        <w:rPr>
          <w:sz w:val="24"/>
        </w:rPr>
        <w:t>имущества</w:t>
      </w:r>
      <w:r>
        <w:rPr>
          <w:spacing w:val="-2"/>
          <w:sz w:val="24"/>
        </w:rPr>
        <w:t> </w:t>
      </w:r>
      <w:r>
        <w:rPr>
          <w:sz w:val="24"/>
        </w:rPr>
        <w:t>к</w:t>
      </w:r>
      <w:r>
        <w:rPr>
          <w:spacing w:val="1"/>
          <w:sz w:val="24"/>
        </w:rPr>
        <w:t> </w:t>
      </w:r>
      <w:r>
        <w:rPr>
          <w:sz w:val="24"/>
        </w:rPr>
        <w:t>особо</w:t>
      </w:r>
      <w:r>
        <w:rPr>
          <w:spacing w:val="1"/>
          <w:sz w:val="24"/>
        </w:rPr>
        <w:t> </w:t>
      </w:r>
      <w:r>
        <w:rPr>
          <w:sz w:val="24"/>
        </w:rPr>
        <w:t>ценному</w:t>
      </w:r>
      <w:r>
        <w:rPr>
          <w:spacing w:val="-14"/>
          <w:sz w:val="24"/>
        </w:rPr>
        <w:t> </w:t>
      </w:r>
      <w:r>
        <w:rPr>
          <w:sz w:val="24"/>
        </w:rPr>
        <w:t>движимому</w:t>
      </w:r>
      <w:r>
        <w:rPr>
          <w:spacing w:val="-13"/>
          <w:sz w:val="24"/>
        </w:rPr>
        <w:t> </w:t>
      </w:r>
      <w:r>
        <w:rPr>
          <w:spacing w:val="-2"/>
          <w:sz w:val="24"/>
        </w:rPr>
        <w:t>имуществу;</w:t>
      </w:r>
    </w:p>
    <w:p>
      <w:pPr>
        <w:pStyle w:val="ListParagraph"/>
        <w:numPr>
          <w:ilvl w:val="2"/>
          <w:numId w:val="87"/>
        </w:numPr>
        <w:tabs>
          <w:tab w:pos="1571" w:val="left" w:leader="none"/>
        </w:tabs>
        <w:spacing w:line="362" w:lineRule="auto" w:before="137" w:after="0"/>
        <w:ind w:left="1571" w:right="202" w:hanging="720"/>
        <w:jc w:val="both"/>
        <w:rPr>
          <w:sz w:val="24"/>
        </w:rPr>
      </w:pPr>
      <w:r>
        <w:rPr>
          <w:sz w:val="24"/>
        </w:rPr>
        <w:t>Определение перечня объектов имущества, полностью или частично используемых в приносящей доход деятельности;</w:t>
      </w:r>
    </w:p>
    <w:p>
      <w:pPr>
        <w:pStyle w:val="ListParagraph"/>
        <w:numPr>
          <w:ilvl w:val="2"/>
          <w:numId w:val="87"/>
        </w:numPr>
        <w:tabs>
          <w:tab w:pos="1571" w:val="left" w:leader="none"/>
        </w:tabs>
        <w:spacing w:line="360" w:lineRule="auto" w:before="0" w:after="0"/>
        <w:ind w:left="1571" w:right="192" w:hanging="720"/>
        <w:jc w:val="both"/>
        <w:rPr>
          <w:sz w:val="24"/>
        </w:rPr>
      </w:pPr>
      <w:r>
        <w:rPr>
          <w:sz w:val="24"/>
        </w:rPr>
        <w:t>Подготовка заключений об использовании объектов имущества, учитываемых в рамках вида финансового обеспечения 2 "Приносящая доход деятельность", в деятельности по выполнению государственного (муниципального) задания с целью их закрепления за учреждением и перевода на учет по виду финансового обеспечения 4 "Субсидии на выполнение государственного (муниципального) </w:t>
      </w:r>
      <w:r>
        <w:rPr>
          <w:spacing w:val="-2"/>
          <w:sz w:val="24"/>
        </w:rPr>
        <w:t>задания";</w:t>
      </w:r>
    </w:p>
    <w:p>
      <w:pPr>
        <w:pStyle w:val="ListParagraph"/>
        <w:numPr>
          <w:ilvl w:val="2"/>
          <w:numId w:val="87"/>
        </w:numPr>
        <w:tabs>
          <w:tab w:pos="1571" w:val="left" w:leader="none"/>
        </w:tabs>
        <w:spacing w:line="362" w:lineRule="auto" w:before="0" w:after="0"/>
        <w:ind w:left="1571" w:right="191" w:hanging="720"/>
        <w:jc w:val="both"/>
        <w:rPr>
          <w:sz w:val="24"/>
        </w:rPr>
      </w:pPr>
      <w:r>
        <w:rPr>
          <w:sz w:val="24"/>
        </w:rPr>
        <w:t>Оценка обоснованности (эффективности) финансово-экономических решений, принимаемых при изготовлении объектов нефинансовых активов хозяйственным </w:t>
      </w:r>
      <w:r>
        <w:rPr>
          <w:spacing w:val="-2"/>
          <w:sz w:val="24"/>
        </w:rPr>
        <w:t>способом.</w:t>
      </w:r>
    </w:p>
    <w:p>
      <w:pPr>
        <w:pStyle w:val="ListParagraph"/>
        <w:numPr>
          <w:ilvl w:val="1"/>
          <w:numId w:val="87"/>
        </w:numPr>
        <w:tabs>
          <w:tab w:pos="792" w:val="left" w:leader="none"/>
          <w:tab w:pos="851" w:val="left" w:leader="none"/>
        </w:tabs>
        <w:spacing w:line="360" w:lineRule="auto" w:before="0" w:after="0"/>
        <w:ind w:left="851" w:right="184" w:hanging="710"/>
        <w:jc w:val="both"/>
        <w:rPr>
          <w:sz w:val="24"/>
        </w:rPr>
      </w:pPr>
      <w:r>
        <w:rPr>
          <w:sz w:val="24"/>
        </w:rPr>
        <w:t>В случае выявления товаров ненадлежащего качества при их приемке Комиссия указывает об этом в Акте приемки товаров, работ, услуг (ф. 0510452), в том числе при поступлении материальных запасов, некачественных объектов, подлежащих учету в составе основных средств, и других материальных ценностей ненадлежащегокачества.</w:t>
      </w:r>
    </w:p>
    <w:p>
      <w:pPr>
        <w:pStyle w:val="ListParagraph"/>
        <w:numPr>
          <w:ilvl w:val="1"/>
          <w:numId w:val="87"/>
        </w:numPr>
        <w:tabs>
          <w:tab w:pos="791" w:val="left" w:leader="none"/>
        </w:tabs>
        <w:spacing w:line="240" w:lineRule="auto" w:before="0" w:after="0"/>
        <w:ind w:left="791" w:right="0" w:hanging="651"/>
        <w:jc w:val="both"/>
        <w:rPr>
          <w:sz w:val="24"/>
        </w:rPr>
      </w:pPr>
      <w:r>
        <w:rPr>
          <w:sz w:val="24"/>
        </w:rPr>
        <w:t>При</w:t>
      </w:r>
      <w:r>
        <w:rPr>
          <w:spacing w:val="74"/>
          <w:sz w:val="24"/>
        </w:rPr>
        <w:t>  </w:t>
      </w:r>
      <w:r>
        <w:rPr>
          <w:sz w:val="24"/>
        </w:rPr>
        <w:t>принятии</w:t>
      </w:r>
      <w:r>
        <w:rPr>
          <w:spacing w:val="71"/>
          <w:sz w:val="24"/>
        </w:rPr>
        <w:t>  </w:t>
      </w:r>
      <w:r>
        <w:rPr>
          <w:sz w:val="24"/>
        </w:rPr>
        <w:t>к</w:t>
      </w:r>
      <w:r>
        <w:rPr>
          <w:spacing w:val="74"/>
          <w:sz w:val="24"/>
        </w:rPr>
        <w:t>  </w:t>
      </w:r>
      <w:r>
        <w:rPr>
          <w:sz w:val="24"/>
        </w:rPr>
        <w:t>учету</w:t>
      </w:r>
      <w:r>
        <w:rPr>
          <w:spacing w:val="71"/>
          <w:sz w:val="24"/>
        </w:rPr>
        <w:t>  </w:t>
      </w:r>
      <w:r>
        <w:rPr>
          <w:sz w:val="24"/>
        </w:rPr>
        <w:t>объектов</w:t>
      </w:r>
      <w:r>
        <w:rPr>
          <w:spacing w:val="70"/>
          <w:sz w:val="24"/>
        </w:rPr>
        <w:t>  </w:t>
      </w:r>
      <w:r>
        <w:rPr>
          <w:sz w:val="24"/>
        </w:rPr>
        <w:t>имущества</w:t>
      </w:r>
      <w:r>
        <w:rPr>
          <w:spacing w:val="72"/>
          <w:sz w:val="24"/>
        </w:rPr>
        <w:t>  </w:t>
      </w:r>
      <w:r>
        <w:rPr>
          <w:sz w:val="24"/>
        </w:rPr>
        <w:t>Комиссия</w:t>
      </w:r>
      <w:r>
        <w:rPr>
          <w:spacing w:val="69"/>
          <w:sz w:val="24"/>
        </w:rPr>
        <w:t>  </w:t>
      </w:r>
      <w:r>
        <w:rPr>
          <w:sz w:val="24"/>
        </w:rPr>
        <w:t>проверяет</w:t>
      </w:r>
      <w:r>
        <w:rPr>
          <w:spacing w:val="69"/>
          <w:sz w:val="24"/>
        </w:rPr>
        <w:t>  </w:t>
      </w:r>
      <w:r>
        <w:rPr>
          <w:spacing w:val="-2"/>
          <w:sz w:val="24"/>
        </w:rPr>
        <w:t>наличие</w:t>
      </w:r>
    </w:p>
    <w:p>
      <w:pPr>
        <w:pStyle w:val="BodyText"/>
        <w:spacing w:before="125"/>
        <w:ind w:left="851"/>
        <w:jc w:val="both"/>
      </w:pPr>
      <w:r>
        <w:rPr/>
        <w:t>сопроводительных</w:t>
      </w:r>
      <w:r>
        <w:rPr>
          <w:spacing w:val="27"/>
        </w:rPr>
        <w:t>  </w:t>
      </w:r>
      <w:r>
        <w:rPr/>
        <w:t>документов</w:t>
      </w:r>
      <w:r>
        <w:rPr>
          <w:spacing w:val="74"/>
          <w:w w:val="150"/>
        </w:rPr>
        <w:t> </w:t>
      </w:r>
      <w:r>
        <w:rPr/>
        <w:t>и</w:t>
      </w:r>
      <w:r>
        <w:rPr>
          <w:spacing w:val="77"/>
          <w:w w:val="150"/>
        </w:rPr>
        <w:t> </w:t>
      </w:r>
      <w:r>
        <w:rPr/>
        <w:t>технической</w:t>
      </w:r>
      <w:r>
        <w:rPr>
          <w:spacing w:val="73"/>
          <w:w w:val="150"/>
        </w:rPr>
        <w:t> </w:t>
      </w:r>
      <w:r>
        <w:rPr/>
        <w:t>документации,</w:t>
      </w:r>
      <w:r>
        <w:rPr>
          <w:spacing w:val="75"/>
          <w:w w:val="150"/>
        </w:rPr>
        <w:t> </w:t>
      </w:r>
      <w:r>
        <w:rPr/>
        <w:t>а</w:t>
      </w:r>
      <w:r>
        <w:rPr>
          <w:spacing w:val="73"/>
          <w:w w:val="150"/>
        </w:rPr>
        <w:t> </w:t>
      </w:r>
      <w:r>
        <w:rPr/>
        <w:t>также</w:t>
      </w:r>
      <w:r>
        <w:rPr>
          <w:spacing w:val="71"/>
          <w:w w:val="150"/>
        </w:rPr>
        <w:t> </w:t>
      </w:r>
      <w:r>
        <w:rPr>
          <w:spacing w:val="-2"/>
        </w:rPr>
        <w:t>производит</w:t>
      </w:r>
    </w:p>
    <w:p>
      <w:pPr>
        <w:pStyle w:val="BodyText"/>
        <w:spacing w:after="0"/>
        <w:jc w:val="both"/>
        <w:sectPr>
          <w:pgSz w:w="11910" w:h="16840"/>
          <w:pgMar w:header="0" w:footer="1007" w:top="1040" w:bottom="1240" w:left="992" w:right="708"/>
        </w:sectPr>
      </w:pPr>
    </w:p>
    <w:p>
      <w:pPr>
        <w:pStyle w:val="BodyText"/>
        <w:spacing w:line="357" w:lineRule="auto" w:before="71"/>
        <w:ind w:left="851" w:right="202"/>
        <w:jc w:val="both"/>
      </w:pPr>
      <w:r>
        <w:rPr/>
        <w:drawing>
          <wp:anchor distT="0" distB="0" distL="0" distR="0" allowOverlap="1" layoutInCell="1" locked="0" behindDoc="0" simplePos="0" relativeHeight="16060416">
            <wp:simplePos x="0" y="0"/>
            <wp:positionH relativeFrom="page">
              <wp:posOffset>0</wp:posOffset>
            </wp:positionH>
            <wp:positionV relativeFrom="page">
              <wp:posOffset>253</wp:posOffset>
            </wp:positionV>
            <wp:extent cx="7562215" cy="10691876"/>
            <wp:effectExtent l="0" t="0" r="0" b="0"/>
            <wp:wrapNone/>
            <wp:docPr id="658" name="Image 658"/>
            <wp:cNvGraphicFramePr>
              <a:graphicFrameLocks/>
            </wp:cNvGraphicFramePr>
            <a:graphic>
              <a:graphicData uri="http://schemas.openxmlformats.org/drawingml/2006/picture">
                <pic:pic>
                  <pic:nvPicPr>
                    <pic:cNvPr id="658" name="Image 658"/>
                    <pic:cNvPicPr/>
                  </pic:nvPicPr>
                  <pic:blipFill>
                    <a:blip r:embed="rId246" cstate="print"/>
                    <a:stretch>
                      <a:fillRect/>
                    </a:stretch>
                  </pic:blipFill>
                  <pic:spPr>
                    <a:xfrm>
                      <a:off x="0" y="0"/>
                      <a:ext cx="7562215" cy="10691876"/>
                    </a:xfrm>
                    <a:prstGeom prst="rect">
                      <a:avLst/>
                    </a:prstGeom>
                  </pic:spPr>
                </pic:pic>
              </a:graphicData>
            </a:graphic>
          </wp:anchor>
        </w:drawing>
      </w:r>
      <w:r>
        <w:rPr/>
        <w:t>инвентаризацию приспособлений, принадлежностей, составных частей поступающего имущества в соответствии данными указанных документов.</w:t>
      </w:r>
    </w:p>
    <w:p>
      <w:pPr>
        <w:pStyle w:val="ListParagraph"/>
        <w:numPr>
          <w:ilvl w:val="1"/>
          <w:numId w:val="87"/>
        </w:numPr>
        <w:tabs>
          <w:tab w:pos="755" w:val="left" w:leader="none"/>
          <w:tab w:pos="851" w:val="left" w:leader="none"/>
        </w:tabs>
        <w:spacing w:line="360" w:lineRule="auto" w:before="3" w:after="0"/>
        <w:ind w:left="851" w:right="192" w:hanging="710"/>
        <w:jc w:val="both"/>
        <w:rPr>
          <w:sz w:val="24"/>
        </w:rPr>
      </w:pPr>
      <w:r>
        <w:rPr>
          <w:sz w:val="24"/>
        </w:rPr>
        <w:t>Решение об отнесении объекта имущества к основным средствам, нематериальным активам, непроизведенным активам или материальным запасам принимается в соответствии с положениями федеральных стандартов для организаций госсектора, Инструкции № 157н, а также Учетной политикой для целей бухгалтерского учета.</w:t>
      </w:r>
    </w:p>
    <w:p>
      <w:pPr>
        <w:pStyle w:val="ListParagraph"/>
        <w:numPr>
          <w:ilvl w:val="1"/>
          <w:numId w:val="87"/>
        </w:numPr>
        <w:tabs>
          <w:tab w:pos="755" w:val="left" w:leader="none"/>
          <w:tab w:pos="851" w:val="left" w:leader="none"/>
        </w:tabs>
        <w:spacing w:line="360" w:lineRule="auto" w:before="0" w:after="0"/>
        <w:ind w:left="851" w:right="195" w:hanging="710"/>
        <w:jc w:val="both"/>
        <w:rPr>
          <w:sz w:val="24"/>
        </w:rPr>
      </w:pPr>
      <w:r>
        <w:rPr>
          <w:sz w:val="24"/>
        </w:rPr>
        <w:t>Решение о сроках полезного использования поступивших в учреждение основных средств, нематериальных активов в целях их принятия к учету и начисления амортизации принимается Комиссией в соответствии с требованиями федеральных стандартов бухгалтерского учета государственных финансов, а также согласно положениям Учетной политики для целейбухгалтерского учета.</w:t>
      </w:r>
    </w:p>
    <w:p>
      <w:pPr>
        <w:pStyle w:val="ListParagraph"/>
        <w:numPr>
          <w:ilvl w:val="1"/>
          <w:numId w:val="87"/>
        </w:numPr>
        <w:tabs>
          <w:tab w:pos="755" w:val="left" w:leader="none"/>
          <w:tab w:pos="851" w:val="left" w:leader="none"/>
        </w:tabs>
        <w:spacing w:line="360" w:lineRule="auto" w:before="4" w:after="0"/>
        <w:ind w:left="851" w:right="190" w:hanging="710"/>
        <w:jc w:val="both"/>
        <w:rPr>
          <w:sz w:val="24"/>
        </w:rPr>
      </w:pPr>
      <w:r>
        <w:rPr>
          <w:sz w:val="24"/>
        </w:rPr>
        <w:t>Первоначальная (фактическая) стоимость объектов нефинансовых активов при их приобретении, сооружении, изготовлении (создании) определяется на основании сопроводительной документации (контрактов, договоров, актов выполненных работ (оказанных услуг), накладных и других сопроводительных документов поставщиков (исполнителей)) согласно требованиям федеральных стандартов, Инструкции № 157н и Учетной политики для целей бухгалтерского учета.</w:t>
      </w:r>
    </w:p>
    <w:p>
      <w:pPr>
        <w:pStyle w:val="ListParagraph"/>
        <w:numPr>
          <w:ilvl w:val="1"/>
          <w:numId w:val="87"/>
        </w:numPr>
        <w:tabs>
          <w:tab w:pos="755" w:val="left" w:leader="none"/>
          <w:tab w:pos="851" w:val="left" w:leader="none"/>
        </w:tabs>
        <w:spacing w:line="360" w:lineRule="auto" w:before="0" w:after="0"/>
        <w:ind w:left="851" w:right="191" w:hanging="710"/>
        <w:jc w:val="both"/>
        <w:rPr>
          <w:sz w:val="24"/>
        </w:rPr>
      </w:pPr>
      <w:r>
        <w:rPr>
          <w:sz w:val="24"/>
        </w:rPr>
        <w:t>По решению комиссии затраты могут быть признаны непосредственно связанными с приобретением, сооружением или изготовлением (созданием) объектов нефинансовых активов с целью их включения в первоначальную (фактическую) стоимость этих активов. Положения данного пункта применяются в отношении тех затрат, включение которых в первоначальную (фактическую) стоимость объектов нефинансовых активов прямо не предусмотрено федеральными стандартами, Инструкцией № 157н и Учетной политикой для целей бухгалтерского учета.</w:t>
      </w:r>
    </w:p>
    <w:p>
      <w:pPr>
        <w:pStyle w:val="ListParagraph"/>
        <w:numPr>
          <w:ilvl w:val="1"/>
          <w:numId w:val="87"/>
        </w:numPr>
        <w:tabs>
          <w:tab w:pos="755" w:val="left" w:leader="none"/>
          <w:tab w:pos="851" w:val="left" w:leader="none"/>
        </w:tabs>
        <w:spacing w:line="360" w:lineRule="auto" w:before="0" w:after="0"/>
        <w:ind w:left="851" w:right="187" w:hanging="710"/>
        <w:jc w:val="both"/>
        <w:rPr>
          <w:sz w:val="24"/>
        </w:rPr>
      </w:pPr>
      <w:r>
        <w:rPr>
          <w:sz w:val="24"/>
        </w:rPr>
        <w:t>При получении объектов государственного (муниципального) имущества от органов государственной власти (местного самоуправления), государственных (муниципальных) организаций, созданных на</w:t>
      </w:r>
      <w:r>
        <w:rPr>
          <w:spacing w:val="-5"/>
          <w:sz w:val="24"/>
        </w:rPr>
        <w:t> </w:t>
      </w:r>
      <w:r>
        <w:rPr>
          <w:sz w:val="24"/>
        </w:rPr>
        <w:t>базе</w:t>
      </w:r>
      <w:r>
        <w:rPr>
          <w:spacing w:val="-1"/>
          <w:sz w:val="24"/>
        </w:rPr>
        <w:t> </w:t>
      </w:r>
      <w:r>
        <w:rPr>
          <w:sz w:val="24"/>
        </w:rPr>
        <w:t>государственного (муниципального)</w:t>
      </w:r>
      <w:r>
        <w:rPr>
          <w:spacing w:val="-2"/>
          <w:sz w:val="24"/>
        </w:rPr>
        <w:t> </w:t>
      </w:r>
      <w:r>
        <w:rPr>
          <w:sz w:val="24"/>
        </w:rPr>
        <w:t>имущества, в</w:t>
      </w:r>
      <w:r>
        <w:rPr>
          <w:spacing w:val="-4"/>
          <w:sz w:val="24"/>
        </w:rPr>
        <w:t> </w:t>
      </w:r>
      <w:r>
        <w:rPr>
          <w:sz w:val="24"/>
        </w:rPr>
        <w:t>связи с закреплением этого имущества на праве оперативного управления, принятие к учету объектов нефинансовых активов осуществляется на основании Актов приема-передачи или иных документов, представленных предыдущим балансодержателем в оценке, определенной передающей стороной (собственником) - по стоимости, отраженной в передаточных документах.</w:t>
      </w:r>
    </w:p>
    <w:p>
      <w:pPr>
        <w:pStyle w:val="ListParagraph"/>
        <w:numPr>
          <w:ilvl w:val="1"/>
          <w:numId w:val="87"/>
        </w:numPr>
        <w:tabs>
          <w:tab w:pos="755" w:val="left" w:leader="none"/>
          <w:tab w:pos="851" w:val="left" w:leader="none"/>
          <w:tab w:pos="1470" w:val="left" w:leader="none"/>
          <w:tab w:pos="1930" w:val="left" w:leader="none"/>
          <w:tab w:pos="3083" w:val="left" w:leader="none"/>
          <w:tab w:pos="3409" w:val="left" w:leader="none"/>
          <w:tab w:pos="4004" w:val="left" w:leader="none"/>
          <w:tab w:pos="4302" w:val="left" w:leader="none"/>
          <w:tab w:pos="5871" w:val="left" w:leader="none"/>
          <w:tab w:pos="6098" w:val="left" w:leader="none"/>
          <w:tab w:pos="6217" w:val="left" w:leader="none"/>
          <w:tab w:pos="7192" w:val="left" w:leader="none"/>
          <w:tab w:pos="7546" w:val="left" w:leader="none"/>
          <w:tab w:pos="7730" w:val="left" w:leader="none"/>
          <w:tab w:pos="9082" w:val="left" w:leader="none"/>
        </w:tabs>
        <w:spacing w:line="357" w:lineRule="auto" w:before="0" w:after="0"/>
        <w:ind w:left="851" w:right="193" w:hanging="710"/>
        <w:jc w:val="left"/>
        <w:rPr>
          <w:sz w:val="24"/>
        </w:rPr>
      </w:pPr>
      <w:r>
        <w:rPr>
          <w:spacing w:val="-4"/>
          <w:sz w:val="24"/>
        </w:rPr>
        <w:t>При</w:t>
      </w:r>
      <w:r>
        <w:rPr>
          <w:sz w:val="24"/>
        </w:rPr>
        <w:tab/>
      </w:r>
      <w:r>
        <w:rPr>
          <w:spacing w:val="-2"/>
          <w:sz w:val="24"/>
        </w:rPr>
        <w:t>поступлении</w:t>
      </w:r>
      <w:r>
        <w:rPr>
          <w:sz w:val="24"/>
        </w:rPr>
        <w:tab/>
      </w:r>
      <w:r>
        <w:rPr>
          <w:spacing w:val="-2"/>
          <w:sz w:val="24"/>
        </w:rPr>
        <w:t>объектов</w:t>
      </w:r>
      <w:r>
        <w:rPr>
          <w:sz w:val="24"/>
        </w:rPr>
        <w:tab/>
        <w:tab/>
      </w:r>
      <w:r>
        <w:rPr>
          <w:spacing w:val="-2"/>
          <w:sz w:val="24"/>
        </w:rPr>
        <w:t>нефинансовых</w:t>
      </w:r>
      <w:r>
        <w:rPr>
          <w:sz w:val="24"/>
        </w:rPr>
        <w:tab/>
        <w:tab/>
      </w:r>
      <w:r>
        <w:rPr>
          <w:spacing w:val="-2"/>
          <w:sz w:val="24"/>
        </w:rPr>
        <w:t>активов</w:t>
      </w:r>
      <w:r>
        <w:rPr>
          <w:sz w:val="24"/>
        </w:rPr>
        <w:tab/>
      </w:r>
      <w:r>
        <w:rPr>
          <w:spacing w:val="-6"/>
          <w:sz w:val="24"/>
        </w:rPr>
        <w:t>по</w:t>
      </w:r>
      <w:r>
        <w:rPr>
          <w:sz w:val="24"/>
        </w:rPr>
        <w:tab/>
        <w:tab/>
      </w:r>
      <w:r>
        <w:rPr>
          <w:spacing w:val="-2"/>
          <w:sz w:val="24"/>
        </w:rPr>
        <w:t>договорам</w:t>
      </w:r>
      <w:r>
        <w:rPr>
          <w:sz w:val="24"/>
        </w:rPr>
        <w:tab/>
      </w:r>
      <w:r>
        <w:rPr>
          <w:spacing w:val="-50"/>
          <w:sz w:val="24"/>
        </w:rPr>
        <w:t> </w:t>
      </w:r>
      <w:r>
        <w:rPr>
          <w:sz w:val="24"/>
        </w:rPr>
        <w:t>дарения (пожертвования)</w:t>
      </w:r>
      <w:r>
        <w:rPr>
          <w:spacing w:val="80"/>
          <w:sz w:val="24"/>
        </w:rPr>
        <w:t> </w:t>
      </w:r>
      <w:r>
        <w:rPr>
          <w:sz w:val="24"/>
        </w:rPr>
        <w:t>от</w:t>
      </w:r>
      <w:r>
        <w:rPr>
          <w:spacing w:val="80"/>
          <w:sz w:val="24"/>
        </w:rPr>
        <w:t> </w:t>
      </w:r>
      <w:r>
        <w:rPr>
          <w:sz w:val="24"/>
        </w:rPr>
        <w:t>юридических</w:t>
      </w:r>
      <w:r>
        <w:rPr>
          <w:spacing w:val="80"/>
          <w:sz w:val="24"/>
        </w:rPr>
        <w:t> </w:t>
      </w:r>
      <w:r>
        <w:rPr>
          <w:sz w:val="24"/>
        </w:rPr>
        <w:t>и</w:t>
      </w:r>
      <w:r>
        <w:rPr>
          <w:spacing w:val="80"/>
          <w:sz w:val="24"/>
        </w:rPr>
        <w:t> </w:t>
      </w:r>
      <w:r>
        <w:rPr>
          <w:sz w:val="24"/>
        </w:rPr>
        <w:t>физических</w:t>
      </w:r>
      <w:r>
        <w:rPr>
          <w:spacing w:val="80"/>
          <w:sz w:val="24"/>
        </w:rPr>
        <w:t> </w:t>
      </w:r>
      <w:r>
        <w:rPr>
          <w:sz w:val="24"/>
        </w:rPr>
        <w:t>лиц,</w:t>
      </w:r>
      <w:r>
        <w:rPr>
          <w:spacing w:val="80"/>
          <w:sz w:val="24"/>
        </w:rPr>
        <w:t> </w:t>
      </w:r>
      <w:r>
        <w:rPr>
          <w:sz w:val="24"/>
        </w:rPr>
        <w:t>оприходовании</w:t>
      </w:r>
      <w:r>
        <w:rPr>
          <w:spacing w:val="80"/>
          <w:sz w:val="24"/>
        </w:rPr>
        <w:t> </w:t>
      </w:r>
      <w:r>
        <w:rPr>
          <w:sz w:val="24"/>
        </w:rPr>
        <w:t>неучтенных</w:t>
      </w:r>
      <w:r>
        <w:rPr>
          <w:spacing w:val="40"/>
          <w:sz w:val="24"/>
        </w:rPr>
        <w:t> </w:t>
      </w:r>
      <w:r>
        <w:rPr>
          <w:spacing w:val="-2"/>
          <w:sz w:val="24"/>
        </w:rPr>
        <w:t>активов,</w:t>
      </w:r>
      <w:r>
        <w:rPr>
          <w:sz w:val="24"/>
        </w:rPr>
        <w:tab/>
      </w:r>
      <w:r>
        <w:rPr>
          <w:spacing w:val="-2"/>
          <w:sz w:val="24"/>
        </w:rPr>
        <w:t>выявленных</w:t>
      </w:r>
      <w:r>
        <w:rPr>
          <w:sz w:val="24"/>
        </w:rPr>
        <w:tab/>
      </w:r>
      <w:r>
        <w:rPr>
          <w:spacing w:val="-4"/>
          <w:sz w:val="24"/>
        </w:rPr>
        <w:t>при</w:t>
      </w:r>
      <w:r>
        <w:rPr>
          <w:sz w:val="24"/>
        </w:rPr>
        <w:tab/>
      </w:r>
      <w:r>
        <w:rPr>
          <w:spacing w:val="-2"/>
          <w:sz w:val="24"/>
        </w:rPr>
        <w:t>инвентаризации</w:t>
      </w:r>
      <w:r>
        <w:rPr>
          <w:sz w:val="24"/>
        </w:rPr>
        <w:tab/>
      </w:r>
      <w:r>
        <w:rPr>
          <w:spacing w:val="-10"/>
          <w:sz w:val="24"/>
        </w:rPr>
        <w:t>и</w:t>
      </w:r>
      <w:r>
        <w:rPr>
          <w:sz w:val="24"/>
        </w:rPr>
        <w:tab/>
        <w:tab/>
      </w:r>
      <w:r>
        <w:rPr>
          <w:spacing w:val="-2"/>
          <w:sz w:val="24"/>
        </w:rPr>
        <w:t>проверках,</w:t>
      </w:r>
      <w:r>
        <w:rPr>
          <w:sz w:val="24"/>
        </w:rPr>
        <w:tab/>
      </w:r>
      <w:r>
        <w:rPr>
          <w:spacing w:val="-2"/>
          <w:sz w:val="24"/>
        </w:rPr>
        <w:t>поступлении</w:t>
      </w:r>
      <w:r>
        <w:rPr>
          <w:sz w:val="24"/>
        </w:rPr>
        <w:tab/>
      </w:r>
      <w:r>
        <w:rPr>
          <w:spacing w:val="-2"/>
          <w:sz w:val="24"/>
        </w:rPr>
        <w:t>объектов</w:t>
      </w:r>
    </w:p>
    <w:p>
      <w:pPr>
        <w:pStyle w:val="ListParagraph"/>
        <w:spacing w:after="0" w:line="357" w:lineRule="auto"/>
        <w:jc w:val="left"/>
        <w:rPr>
          <w:sz w:val="24"/>
        </w:rPr>
        <w:sectPr>
          <w:pgSz w:w="11910" w:h="16840"/>
          <w:pgMar w:header="0" w:footer="1007" w:top="1040" w:bottom="1240" w:left="992" w:right="708"/>
        </w:sectPr>
      </w:pPr>
    </w:p>
    <w:p>
      <w:pPr>
        <w:pStyle w:val="BodyText"/>
        <w:spacing w:line="360" w:lineRule="auto" w:before="71"/>
        <w:ind w:left="851" w:right="193"/>
        <w:jc w:val="both"/>
      </w:pPr>
      <w:r>
        <w:rPr/>
        <w:drawing>
          <wp:anchor distT="0" distB="0" distL="0" distR="0" allowOverlap="1" layoutInCell="1" locked="0" behindDoc="0" simplePos="0" relativeHeight="16060928">
            <wp:simplePos x="0" y="0"/>
            <wp:positionH relativeFrom="page">
              <wp:posOffset>0</wp:posOffset>
            </wp:positionH>
            <wp:positionV relativeFrom="page">
              <wp:posOffset>253</wp:posOffset>
            </wp:positionV>
            <wp:extent cx="7562215" cy="10691876"/>
            <wp:effectExtent l="0" t="0" r="0" b="0"/>
            <wp:wrapNone/>
            <wp:docPr id="659" name="Image 659"/>
            <wp:cNvGraphicFramePr>
              <a:graphicFrameLocks/>
            </wp:cNvGraphicFramePr>
            <a:graphic>
              <a:graphicData uri="http://schemas.openxmlformats.org/drawingml/2006/picture">
                <pic:pic>
                  <pic:nvPicPr>
                    <pic:cNvPr id="659" name="Image 659"/>
                    <pic:cNvPicPr/>
                  </pic:nvPicPr>
                  <pic:blipFill>
                    <a:blip r:embed="rId247" cstate="print"/>
                    <a:stretch>
                      <a:fillRect/>
                    </a:stretch>
                  </pic:blipFill>
                  <pic:spPr>
                    <a:xfrm>
                      <a:off x="0" y="0"/>
                      <a:ext cx="7562215" cy="10691876"/>
                    </a:xfrm>
                    <a:prstGeom prst="rect">
                      <a:avLst/>
                    </a:prstGeom>
                  </pic:spPr>
                </pic:pic>
              </a:graphicData>
            </a:graphic>
          </wp:anchor>
        </w:drawing>
      </w:r>
      <w:r>
        <w:rPr/>
        <w:t>имущества от разукомплектации (частичной ликвидации) объектов нефинансовых активов, поступлении материальных запасов в результате разборки, утилизации (ликвидации) основных средств или иногоимущества стоимость нефинансовых активов определяется комиссией согласно положениям п. 52 Стандарта "Концептуальные основы..." и соответствующим положениям Учетной политики для целей</w:t>
      </w:r>
      <w:r>
        <w:rPr>
          <w:spacing w:val="80"/>
        </w:rPr>
        <w:t> </w:t>
      </w:r>
      <w:r>
        <w:rPr/>
        <w:t>бухгалтерского учета.</w:t>
      </w:r>
    </w:p>
    <w:p>
      <w:pPr>
        <w:pStyle w:val="BodyText"/>
        <w:spacing w:line="362" w:lineRule="auto"/>
        <w:ind w:left="856" w:right="196" w:hanging="5"/>
        <w:jc w:val="both"/>
      </w:pPr>
      <w:r>
        <w:rPr/>
        <w:t>При частичной</w:t>
      </w:r>
      <w:r>
        <w:rPr>
          <w:spacing w:val="-2"/>
        </w:rPr>
        <w:t> </w:t>
      </w:r>
      <w:r>
        <w:rPr/>
        <w:t>ликвидации объекта основных</w:t>
      </w:r>
      <w:r>
        <w:rPr>
          <w:spacing w:val="-1"/>
        </w:rPr>
        <w:t> </w:t>
      </w:r>
      <w:r>
        <w:rPr/>
        <w:t>средств</w:t>
      </w:r>
      <w:r>
        <w:rPr>
          <w:spacing w:val="-1"/>
        </w:rPr>
        <w:t> </w:t>
      </w:r>
      <w:r>
        <w:rPr/>
        <w:t>расчет стоимости</w:t>
      </w:r>
      <w:r>
        <w:rPr>
          <w:spacing w:val="-1"/>
        </w:rPr>
        <w:t> </w:t>
      </w:r>
      <w:r>
        <w:rPr/>
        <w:t>ликвидируемой части объекта осуществляется согласно подп. 2.1.1.5 Единой учетной политики для целей бухгалтерского учета.</w:t>
      </w:r>
    </w:p>
    <w:p>
      <w:pPr>
        <w:pStyle w:val="ListParagraph"/>
        <w:numPr>
          <w:ilvl w:val="1"/>
          <w:numId w:val="87"/>
        </w:numPr>
        <w:tabs>
          <w:tab w:pos="850" w:val="left" w:leader="none"/>
          <w:tab w:pos="861" w:val="left" w:leader="none"/>
        </w:tabs>
        <w:spacing w:line="362" w:lineRule="auto" w:before="0" w:after="0"/>
        <w:ind w:left="861" w:right="203" w:hanging="720"/>
        <w:jc w:val="both"/>
        <w:rPr>
          <w:sz w:val="24"/>
        </w:rPr>
      </w:pPr>
      <w:r>
        <w:rPr>
          <w:sz w:val="24"/>
        </w:rPr>
        <w:t>Первоначальной стоимостью земельных участков, находящихся у учреждения на праве постоянного (бессрочного) пользования, признается их рыночная </w:t>
      </w:r>
      <w:r>
        <w:rPr>
          <w:sz w:val="24"/>
        </w:rPr>
        <w:t>(кадастровая) </w:t>
      </w:r>
      <w:r>
        <w:rPr>
          <w:spacing w:val="-2"/>
          <w:sz w:val="24"/>
        </w:rPr>
        <w:t>стоимость.</w:t>
      </w:r>
    </w:p>
    <w:p>
      <w:pPr>
        <w:pStyle w:val="ListParagraph"/>
        <w:numPr>
          <w:ilvl w:val="1"/>
          <w:numId w:val="87"/>
        </w:numPr>
        <w:tabs>
          <w:tab w:pos="851" w:val="left" w:leader="none"/>
        </w:tabs>
        <w:spacing w:line="360" w:lineRule="auto" w:before="0" w:after="0"/>
        <w:ind w:left="851" w:right="196" w:hanging="710"/>
        <w:jc w:val="both"/>
        <w:rPr>
          <w:sz w:val="24"/>
        </w:rPr>
      </w:pPr>
      <w:r>
        <w:rPr>
          <w:sz w:val="24"/>
        </w:rPr>
        <w:t>При начислении задолженности по недостаче нефинансовых</w:t>
      </w:r>
      <w:r>
        <w:rPr>
          <w:spacing w:val="-7"/>
          <w:sz w:val="24"/>
        </w:rPr>
        <w:t> </w:t>
      </w:r>
      <w:r>
        <w:rPr>
          <w:sz w:val="24"/>
        </w:rPr>
        <w:t>активоввосстановительная стоимость нефинансовых активов определяется Комиссией на день обнаружения</w:t>
      </w:r>
      <w:r>
        <w:rPr>
          <w:spacing w:val="80"/>
          <w:sz w:val="24"/>
        </w:rPr>
        <w:t> </w:t>
      </w:r>
      <w:r>
        <w:rPr>
          <w:sz w:val="24"/>
        </w:rPr>
        <w:t>ущерба согласно положениям Инструкции № 157н и</w:t>
      </w:r>
      <w:r>
        <w:rPr>
          <w:spacing w:val="40"/>
          <w:sz w:val="24"/>
        </w:rPr>
        <w:t> </w:t>
      </w:r>
      <w:r>
        <w:rPr>
          <w:sz w:val="24"/>
        </w:rPr>
        <w:t>Единой учетной политики для целей бухгалтерского учета.</w:t>
      </w:r>
    </w:p>
    <w:p>
      <w:pPr>
        <w:pStyle w:val="ListParagraph"/>
        <w:numPr>
          <w:ilvl w:val="1"/>
          <w:numId w:val="87"/>
        </w:numPr>
        <w:tabs>
          <w:tab w:pos="851" w:val="left" w:leader="none"/>
        </w:tabs>
        <w:spacing w:line="360" w:lineRule="auto" w:before="0" w:after="0"/>
        <w:ind w:left="851" w:right="188" w:hanging="710"/>
        <w:jc w:val="both"/>
        <w:rPr>
          <w:sz w:val="24"/>
        </w:rPr>
      </w:pPr>
      <w:r>
        <w:rPr>
          <w:sz w:val="24"/>
        </w:rPr>
        <w:t>В случае достройки, реконструкции, дооборудования, модернизации основных средств Комиссией может</w:t>
      </w:r>
      <w:r>
        <w:rPr>
          <w:spacing w:val="-9"/>
          <w:sz w:val="24"/>
        </w:rPr>
        <w:t> </w:t>
      </w:r>
      <w:r>
        <w:rPr>
          <w:sz w:val="24"/>
        </w:rPr>
        <w:t>быть принято</w:t>
      </w:r>
      <w:r>
        <w:rPr>
          <w:spacing w:val="-5"/>
          <w:sz w:val="24"/>
        </w:rPr>
        <w:t> </w:t>
      </w:r>
      <w:r>
        <w:rPr>
          <w:sz w:val="24"/>
        </w:rPr>
        <w:t>решение об</w:t>
      </w:r>
      <w:r>
        <w:rPr>
          <w:spacing w:val="-5"/>
          <w:sz w:val="24"/>
        </w:rPr>
        <w:t> </w:t>
      </w:r>
      <w:r>
        <w:rPr>
          <w:sz w:val="24"/>
        </w:rPr>
        <w:t>увеличении срока полезного использования соответствующих объектов. Это решение принимается на основании заключения Комиссии, если в результате</w:t>
      </w:r>
      <w:r>
        <w:rPr>
          <w:spacing w:val="40"/>
          <w:sz w:val="24"/>
        </w:rPr>
        <w:t> </w:t>
      </w:r>
      <w:r>
        <w:rPr>
          <w:sz w:val="24"/>
        </w:rPr>
        <w:t>произведенных</w:t>
      </w:r>
      <w:r>
        <w:rPr>
          <w:spacing w:val="40"/>
          <w:sz w:val="24"/>
        </w:rPr>
        <w:t> </w:t>
      </w:r>
      <w:r>
        <w:rPr>
          <w:sz w:val="24"/>
        </w:rPr>
        <w:t>работ</w:t>
      </w:r>
      <w:r>
        <w:rPr>
          <w:spacing w:val="40"/>
          <w:sz w:val="24"/>
        </w:rPr>
        <w:t> </w:t>
      </w:r>
      <w:r>
        <w:rPr>
          <w:sz w:val="24"/>
        </w:rPr>
        <w:t>изменились</w:t>
      </w:r>
      <w:r>
        <w:rPr>
          <w:spacing w:val="40"/>
          <w:sz w:val="24"/>
        </w:rPr>
        <w:t> </w:t>
      </w:r>
      <w:r>
        <w:rPr>
          <w:sz w:val="24"/>
        </w:rPr>
        <w:t>первоначально принятые</w:t>
      </w:r>
      <w:r>
        <w:rPr>
          <w:spacing w:val="40"/>
          <w:sz w:val="24"/>
        </w:rPr>
        <w:t> </w:t>
      </w:r>
      <w:r>
        <w:rPr>
          <w:sz w:val="24"/>
        </w:rPr>
        <w:t>нормативные</w:t>
      </w:r>
      <w:r>
        <w:rPr>
          <w:spacing w:val="40"/>
          <w:sz w:val="24"/>
        </w:rPr>
        <w:t> </w:t>
      </w:r>
      <w:r>
        <w:rPr>
          <w:sz w:val="24"/>
        </w:rPr>
        <w:t>показатели функционирования объекта.</w:t>
      </w:r>
    </w:p>
    <w:p>
      <w:pPr>
        <w:pStyle w:val="ListParagraph"/>
        <w:numPr>
          <w:ilvl w:val="1"/>
          <w:numId w:val="87"/>
        </w:numPr>
        <w:tabs>
          <w:tab w:pos="851" w:val="left" w:leader="none"/>
        </w:tabs>
        <w:spacing w:line="360" w:lineRule="auto" w:before="0" w:after="0"/>
        <w:ind w:left="851" w:right="190" w:hanging="710"/>
        <w:jc w:val="both"/>
        <w:rPr>
          <w:sz w:val="24"/>
        </w:rPr>
      </w:pPr>
      <w:r>
        <w:rPr>
          <w:sz w:val="24"/>
        </w:rPr>
        <w:t>Ежегодно в рамках инвентаризации, проводимой в целях составления годовой бухгалтерской отчетности,</w:t>
      </w:r>
      <w:r>
        <w:rPr>
          <w:spacing w:val="-10"/>
          <w:sz w:val="24"/>
        </w:rPr>
        <w:t> </w:t>
      </w:r>
      <w:r>
        <w:rPr>
          <w:sz w:val="24"/>
        </w:rPr>
        <w:t>Комиссия определяет</w:t>
      </w:r>
      <w:r>
        <w:rPr>
          <w:spacing w:val="-5"/>
          <w:sz w:val="24"/>
        </w:rPr>
        <w:t> </w:t>
      </w:r>
      <w:r>
        <w:rPr>
          <w:sz w:val="24"/>
        </w:rPr>
        <w:t>продолжительность периода, в течение которого предполагается использовать нематериальные активы и права пользования нематериальными активами с определенным сроком полезного использования. В случаях его существенного изменения Комиссия уточняет срок полезного</w:t>
      </w:r>
      <w:r>
        <w:rPr>
          <w:spacing w:val="40"/>
          <w:sz w:val="24"/>
        </w:rPr>
        <w:t> </w:t>
      </w:r>
      <w:r>
        <w:rPr>
          <w:sz w:val="24"/>
        </w:rPr>
        <w:t>использования соответствующих нематериальных активов и прав пользования нематериальными активами.</w:t>
      </w:r>
    </w:p>
    <w:p>
      <w:pPr>
        <w:pStyle w:val="BodyText"/>
        <w:spacing w:line="360" w:lineRule="auto"/>
        <w:ind w:left="851" w:right="192"/>
        <w:jc w:val="both"/>
      </w:pPr>
      <w:r>
        <w:rPr/>
        <w:t>В рамках ежегодной инвентаризации также оценивается возможность установления срока полезного использования по объектам, входящим в подгруппы «Нематериальные активы с неопределенным сроком полезного использования» и «Неисключительные права на результаты интеллектуальной деятельности с неопределенным сроком полезного использования»</w:t>
      </w:r>
    </w:p>
    <w:p>
      <w:pPr>
        <w:pStyle w:val="ListParagraph"/>
        <w:numPr>
          <w:ilvl w:val="1"/>
          <w:numId w:val="87"/>
        </w:numPr>
        <w:tabs>
          <w:tab w:pos="709" w:val="left" w:leader="none"/>
        </w:tabs>
        <w:spacing w:line="240" w:lineRule="auto" w:before="0" w:after="0"/>
        <w:ind w:left="709" w:right="193" w:hanging="709"/>
        <w:jc w:val="right"/>
        <w:rPr>
          <w:sz w:val="24"/>
        </w:rPr>
      </w:pPr>
      <w:r>
        <w:rPr>
          <w:sz w:val="24"/>
        </w:rPr>
        <w:t>В</w:t>
      </w:r>
      <w:r>
        <w:rPr>
          <w:spacing w:val="53"/>
          <w:w w:val="150"/>
          <w:sz w:val="24"/>
        </w:rPr>
        <w:t> </w:t>
      </w:r>
      <w:r>
        <w:rPr>
          <w:sz w:val="24"/>
        </w:rPr>
        <w:t>случае</w:t>
      </w:r>
      <w:r>
        <w:rPr>
          <w:spacing w:val="55"/>
          <w:w w:val="150"/>
          <w:sz w:val="24"/>
        </w:rPr>
        <w:t> </w:t>
      </w:r>
      <w:r>
        <w:rPr>
          <w:sz w:val="24"/>
        </w:rPr>
        <w:t>достройки,</w:t>
      </w:r>
      <w:r>
        <w:rPr>
          <w:spacing w:val="74"/>
          <w:sz w:val="24"/>
        </w:rPr>
        <w:t> </w:t>
      </w:r>
      <w:r>
        <w:rPr>
          <w:sz w:val="24"/>
        </w:rPr>
        <w:t>реконструкции,</w:t>
      </w:r>
      <w:r>
        <w:rPr>
          <w:spacing w:val="54"/>
          <w:w w:val="150"/>
          <w:sz w:val="24"/>
        </w:rPr>
        <w:t> </w:t>
      </w:r>
      <w:r>
        <w:rPr>
          <w:sz w:val="24"/>
        </w:rPr>
        <w:t>дооборудования,</w:t>
      </w:r>
      <w:r>
        <w:rPr>
          <w:spacing w:val="61"/>
          <w:w w:val="150"/>
          <w:sz w:val="24"/>
        </w:rPr>
        <w:t> </w:t>
      </w:r>
      <w:r>
        <w:rPr>
          <w:sz w:val="24"/>
        </w:rPr>
        <w:t>модернизации</w:t>
      </w:r>
      <w:r>
        <w:rPr>
          <w:spacing w:val="60"/>
          <w:w w:val="150"/>
          <w:sz w:val="24"/>
        </w:rPr>
        <w:t> </w:t>
      </w:r>
      <w:r>
        <w:rPr>
          <w:spacing w:val="-2"/>
          <w:sz w:val="24"/>
        </w:rPr>
        <w:t>нефинансовых</w:t>
      </w:r>
    </w:p>
    <w:p>
      <w:pPr>
        <w:pStyle w:val="BodyText"/>
        <w:tabs>
          <w:tab w:pos="1060" w:val="left" w:leader="none"/>
          <w:tab w:pos="2409" w:val="left" w:leader="none"/>
          <w:tab w:pos="3513" w:val="left" w:leader="none"/>
          <w:tab w:pos="5457" w:val="left" w:leader="none"/>
          <w:tab w:pos="6590" w:val="left" w:leader="none"/>
          <w:tab w:pos="8303" w:val="left" w:leader="none"/>
        </w:tabs>
        <w:spacing w:before="120"/>
        <w:ind w:right="192"/>
        <w:jc w:val="right"/>
      </w:pPr>
      <w:r>
        <w:rPr>
          <w:spacing w:val="-2"/>
        </w:rPr>
        <w:t>активов</w:t>
      </w:r>
      <w:r>
        <w:rPr/>
        <w:tab/>
      </w:r>
      <w:r>
        <w:rPr>
          <w:spacing w:val="-2"/>
        </w:rPr>
        <w:t>(основных</w:t>
      </w:r>
      <w:r>
        <w:rPr/>
        <w:tab/>
      </w:r>
      <w:r>
        <w:rPr>
          <w:spacing w:val="-2"/>
        </w:rPr>
        <w:t>средств,</w:t>
      </w:r>
      <w:r>
        <w:rPr/>
        <w:tab/>
      </w:r>
      <w:r>
        <w:rPr>
          <w:spacing w:val="-2"/>
        </w:rPr>
        <w:t>нематериальных</w:t>
      </w:r>
      <w:r>
        <w:rPr/>
        <w:tab/>
      </w:r>
      <w:r>
        <w:rPr>
          <w:spacing w:val="-2"/>
        </w:rPr>
        <w:t>активов,</w:t>
      </w:r>
      <w:r>
        <w:rPr/>
        <w:tab/>
      </w:r>
      <w:r>
        <w:rPr>
          <w:spacing w:val="-2"/>
        </w:rPr>
        <w:t>материальных</w:t>
      </w:r>
      <w:r>
        <w:rPr/>
        <w:tab/>
      </w:r>
      <w:r>
        <w:rPr>
          <w:spacing w:val="-2"/>
        </w:rPr>
        <w:t>запасов)</w:t>
      </w:r>
    </w:p>
    <w:p>
      <w:pPr>
        <w:pStyle w:val="BodyText"/>
        <w:spacing w:after="0"/>
        <w:jc w:val="right"/>
        <w:sectPr>
          <w:pgSz w:w="11910" w:h="16840"/>
          <w:pgMar w:header="0" w:footer="1007" w:top="1040" w:bottom="1240" w:left="992" w:right="708"/>
        </w:sectPr>
      </w:pPr>
    </w:p>
    <w:p>
      <w:pPr>
        <w:pStyle w:val="BodyText"/>
        <w:spacing w:before="71"/>
        <w:ind w:left="851"/>
      </w:pPr>
      <w:r>
        <w:rPr/>
        <w:drawing>
          <wp:anchor distT="0" distB="0" distL="0" distR="0" allowOverlap="1" layoutInCell="1" locked="0" behindDoc="0" simplePos="0" relativeHeight="16061440">
            <wp:simplePos x="0" y="0"/>
            <wp:positionH relativeFrom="page">
              <wp:posOffset>0</wp:posOffset>
            </wp:positionH>
            <wp:positionV relativeFrom="page">
              <wp:posOffset>253</wp:posOffset>
            </wp:positionV>
            <wp:extent cx="7562215" cy="10691876"/>
            <wp:effectExtent l="0" t="0" r="0" b="0"/>
            <wp:wrapNone/>
            <wp:docPr id="660" name="Image 660"/>
            <wp:cNvGraphicFramePr>
              <a:graphicFrameLocks/>
            </wp:cNvGraphicFramePr>
            <a:graphic>
              <a:graphicData uri="http://schemas.openxmlformats.org/drawingml/2006/picture">
                <pic:pic>
                  <pic:nvPicPr>
                    <pic:cNvPr id="660" name="Image 660"/>
                    <pic:cNvPicPr/>
                  </pic:nvPicPr>
                  <pic:blipFill>
                    <a:blip r:embed="rId248" cstate="print"/>
                    <a:stretch>
                      <a:fillRect/>
                    </a:stretch>
                  </pic:blipFill>
                  <pic:spPr>
                    <a:xfrm>
                      <a:off x="0" y="0"/>
                      <a:ext cx="7562215" cy="10691876"/>
                    </a:xfrm>
                    <a:prstGeom prst="rect">
                      <a:avLst/>
                    </a:prstGeom>
                  </pic:spPr>
                </pic:pic>
              </a:graphicData>
            </a:graphic>
          </wp:anchor>
        </w:drawing>
      </w:r>
      <w:r>
        <w:rPr/>
        <w:t>Комиссией</w:t>
      </w:r>
      <w:r>
        <w:rPr>
          <w:spacing w:val="77"/>
        </w:rPr>
        <w:t> </w:t>
      </w:r>
      <w:r>
        <w:rPr/>
        <w:t>принимается</w:t>
      </w:r>
      <w:r>
        <w:rPr>
          <w:spacing w:val="76"/>
        </w:rPr>
        <w:t> </w:t>
      </w:r>
      <w:r>
        <w:rPr/>
        <w:t>решение</w:t>
      </w:r>
      <w:r>
        <w:rPr>
          <w:spacing w:val="71"/>
        </w:rPr>
        <w:t> </w:t>
      </w:r>
      <w:r>
        <w:rPr/>
        <w:t>об</w:t>
      </w:r>
      <w:r>
        <w:rPr>
          <w:spacing w:val="77"/>
        </w:rPr>
        <w:t> </w:t>
      </w:r>
      <w:r>
        <w:rPr/>
        <w:t>увеличении</w:t>
      </w:r>
      <w:r>
        <w:rPr>
          <w:spacing w:val="52"/>
          <w:w w:val="150"/>
        </w:rPr>
        <w:t> </w:t>
      </w:r>
      <w:r>
        <w:rPr/>
        <w:t>их</w:t>
      </w:r>
      <w:r>
        <w:rPr>
          <w:spacing w:val="70"/>
        </w:rPr>
        <w:t> </w:t>
      </w:r>
      <w:r>
        <w:rPr/>
        <w:t>первоначальной</w:t>
      </w:r>
      <w:r>
        <w:rPr>
          <w:spacing w:val="74"/>
        </w:rPr>
        <w:t> </w:t>
      </w:r>
      <w:r>
        <w:rPr>
          <w:spacing w:val="-2"/>
        </w:rPr>
        <w:t>(фактической)</w:t>
      </w:r>
    </w:p>
    <w:p>
      <w:pPr>
        <w:pStyle w:val="BodyText"/>
        <w:spacing w:before="136"/>
        <w:ind w:left="851"/>
      </w:pPr>
      <w:r>
        <w:rPr>
          <w:spacing w:val="-2"/>
        </w:rPr>
        <w:t>стоимости.</w:t>
      </w:r>
    </w:p>
    <w:p>
      <w:pPr>
        <w:pStyle w:val="ListParagraph"/>
        <w:numPr>
          <w:ilvl w:val="1"/>
          <w:numId w:val="87"/>
        </w:numPr>
        <w:tabs>
          <w:tab w:pos="826" w:val="left" w:leader="none"/>
          <w:tab w:pos="851" w:val="left" w:leader="none"/>
        </w:tabs>
        <w:spacing w:line="362" w:lineRule="auto" w:before="137" w:after="0"/>
        <w:ind w:left="851" w:right="188" w:hanging="710"/>
        <w:jc w:val="both"/>
        <w:rPr>
          <w:sz w:val="24"/>
        </w:rPr>
      </w:pPr>
      <w:r>
        <w:rPr>
          <w:sz w:val="24"/>
        </w:rPr>
        <w:t>Уполномоченный член Комиссии контролирует нанесение ответственным лицом присвоенных объектам основных средств инвентарных номеров, а также маркировку мягкого инвентаря и иных объектов материальных запасов.</w:t>
      </w:r>
    </w:p>
    <w:p>
      <w:pPr>
        <w:pStyle w:val="ListParagraph"/>
        <w:numPr>
          <w:ilvl w:val="1"/>
          <w:numId w:val="87"/>
        </w:numPr>
        <w:tabs>
          <w:tab w:pos="826" w:val="left" w:leader="none"/>
          <w:tab w:pos="851" w:val="left" w:leader="none"/>
        </w:tabs>
        <w:spacing w:line="360" w:lineRule="auto" w:before="0" w:after="0"/>
        <w:ind w:left="851" w:right="190" w:hanging="710"/>
        <w:jc w:val="both"/>
        <w:rPr>
          <w:sz w:val="24"/>
        </w:rPr>
      </w:pPr>
      <w:r>
        <w:rPr>
          <w:sz w:val="24"/>
        </w:rPr>
        <w:t>При частичной ликвидации (разукомплектации) объекта нефинансовых активов Комиссия принимает решение о расчете стоимости ликвидируемой части объекта (частей, полученных при разукомплектации) в соответствии с положениями Единой учетной политики для целей бухгалтерского учета.</w:t>
      </w:r>
    </w:p>
    <w:p>
      <w:pPr>
        <w:pStyle w:val="ListParagraph"/>
        <w:numPr>
          <w:ilvl w:val="1"/>
          <w:numId w:val="87"/>
        </w:numPr>
        <w:tabs>
          <w:tab w:pos="826" w:val="left" w:leader="none"/>
          <w:tab w:pos="851" w:val="left" w:leader="none"/>
        </w:tabs>
        <w:spacing w:line="360" w:lineRule="auto" w:before="0" w:after="0"/>
        <w:ind w:left="851" w:right="191" w:hanging="710"/>
        <w:jc w:val="both"/>
        <w:rPr>
          <w:sz w:val="24"/>
        </w:rPr>
      </w:pPr>
      <w:r>
        <w:rPr>
          <w:sz w:val="24"/>
        </w:rPr>
        <w:t>При принятии имущества (вложений) к балансовому учету движимое имущество относится Комиссией к особо ценному движимому имуществу или иному движимому имуществу согласно критериям (требованиям), установленным постановлением Правительства РФ от 26.07.2010 № 538 «О порядке отнесения имущества автономного или бюджетного учреждения к категории особо ценного движимого имущества» и правовыми актами иных уполномоченных органов.</w:t>
      </w:r>
    </w:p>
    <w:p>
      <w:pPr>
        <w:pStyle w:val="ListParagraph"/>
        <w:numPr>
          <w:ilvl w:val="1"/>
          <w:numId w:val="87"/>
        </w:numPr>
        <w:tabs>
          <w:tab w:pos="826" w:val="left" w:leader="none"/>
          <w:tab w:pos="851" w:val="left" w:leader="none"/>
        </w:tabs>
        <w:spacing w:line="360" w:lineRule="auto" w:before="0" w:after="0"/>
        <w:ind w:left="851" w:right="198" w:hanging="710"/>
        <w:jc w:val="both"/>
        <w:rPr>
          <w:sz w:val="24"/>
        </w:rPr>
      </w:pPr>
      <w:r>
        <w:rPr>
          <w:sz w:val="24"/>
        </w:rPr>
        <w:t>При поступлении нефинансовых активов, а также в ходе их эксплуатации (использования) Комиссией оформляются, в частности, следующие первичные</w:t>
      </w:r>
      <w:r>
        <w:rPr>
          <w:spacing w:val="40"/>
          <w:sz w:val="24"/>
        </w:rPr>
        <w:t> </w:t>
      </w:r>
      <w:r>
        <w:rPr>
          <w:sz w:val="24"/>
        </w:rPr>
        <w:t>(сводные) учетные документы в</w:t>
      </w:r>
      <w:r>
        <w:rPr>
          <w:spacing w:val="-2"/>
          <w:sz w:val="24"/>
        </w:rPr>
        <w:t> </w:t>
      </w:r>
      <w:r>
        <w:rPr>
          <w:sz w:val="24"/>
        </w:rPr>
        <w:t>соответствии с положениями Единой</w:t>
      </w:r>
      <w:r>
        <w:rPr>
          <w:spacing w:val="-1"/>
          <w:sz w:val="24"/>
        </w:rPr>
        <w:t> </w:t>
      </w:r>
      <w:r>
        <w:rPr>
          <w:sz w:val="24"/>
        </w:rPr>
        <w:t>учетной политики для целей бухгалтерского учета:</w:t>
      </w:r>
    </w:p>
    <w:p>
      <w:pPr>
        <w:pStyle w:val="BodyText"/>
        <w:spacing w:before="203"/>
        <w:rPr>
          <w:sz w:val="20"/>
        </w:rPr>
      </w:pPr>
    </w:p>
    <w:tbl>
      <w:tblPr>
        <w:tblW w:w="0" w:type="auto"/>
        <w:jc w:val="left"/>
        <w:tblInd w:w="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877"/>
        <w:gridCol w:w="7146"/>
      </w:tblGrid>
      <w:tr>
        <w:trPr>
          <w:trHeight w:val="610" w:hRule="atLeast"/>
        </w:trPr>
        <w:tc>
          <w:tcPr>
            <w:tcW w:w="2877" w:type="dxa"/>
          </w:tcPr>
          <w:p>
            <w:pPr>
              <w:pStyle w:val="TableParagraph"/>
              <w:spacing w:line="267" w:lineRule="exact"/>
              <w:ind w:left="50"/>
              <w:rPr>
                <w:b/>
                <w:sz w:val="24"/>
              </w:rPr>
            </w:pPr>
            <w:r>
              <w:rPr>
                <w:b/>
                <w:sz w:val="24"/>
              </w:rPr>
              <w:t>Первичные</w:t>
            </w:r>
            <w:r>
              <w:rPr>
                <w:b/>
                <w:spacing w:val="-8"/>
                <w:sz w:val="24"/>
              </w:rPr>
              <w:t> </w:t>
            </w:r>
            <w:r>
              <w:rPr>
                <w:b/>
                <w:spacing w:val="-2"/>
                <w:sz w:val="24"/>
              </w:rPr>
              <w:t>учетные</w:t>
            </w:r>
          </w:p>
          <w:p>
            <w:pPr>
              <w:pStyle w:val="TableParagraph"/>
              <w:spacing w:before="41"/>
              <w:ind w:left="50"/>
              <w:rPr>
                <w:b/>
                <w:sz w:val="24"/>
              </w:rPr>
            </w:pPr>
            <w:r>
              <w:rPr>
                <w:b/>
                <w:spacing w:val="-2"/>
                <w:sz w:val="24"/>
              </w:rPr>
              <w:t>документы</w:t>
            </w:r>
          </w:p>
        </w:tc>
        <w:tc>
          <w:tcPr>
            <w:tcW w:w="7146" w:type="dxa"/>
          </w:tcPr>
          <w:p>
            <w:pPr>
              <w:pStyle w:val="TableParagraph"/>
              <w:spacing w:line="267" w:lineRule="exact"/>
              <w:ind w:left="493"/>
              <w:rPr>
                <w:b/>
                <w:sz w:val="24"/>
              </w:rPr>
            </w:pPr>
            <w:r>
              <w:rPr>
                <w:b/>
                <w:sz w:val="24"/>
              </w:rPr>
              <w:t>Основания</w:t>
            </w:r>
            <w:r>
              <w:rPr>
                <w:b/>
                <w:spacing w:val="-8"/>
                <w:sz w:val="24"/>
              </w:rPr>
              <w:t> </w:t>
            </w:r>
            <w:r>
              <w:rPr>
                <w:b/>
                <w:sz w:val="24"/>
              </w:rPr>
              <w:t>для</w:t>
            </w:r>
            <w:r>
              <w:rPr>
                <w:b/>
                <w:spacing w:val="-8"/>
                <w:sz w:val="24"/>
              </w:rPr>
              <w:t> </w:t>
            </w:r>
            <w:r>
              <w:rPr>
                <w:b/>
                <w:spacing w:val="-2"/>
                <w:sz w:val="24"/>
              </w:rPr>
              <w:t>оформления</w:t>
            </w:r>
          </w:p>
        </w:tc>
      </w:tr>
      <w:tr>
        <w:trPr>
          <w:trHeight w:val="5261" w:hRule="atLeast"/>
        </w:trPr>
        <w:tc>
          <w:tcPr>
            <w:tcW w:w="2877" w:type="dxa"/>
          </w:tcPr>
          <w:p>
            <w:pPr>
              <w:pStyle w:val="TableParagraph"/>
              <w:spacing w:line="360" w:lineRule="auto" w:before="17"/>
              <w:ind w:left="50" w:right="455"/>
              <w:rPr>
                <w:sz w:val="24"/>
              </w:rPr>
            </w:pPr>
            <w:r>
              <w:rPr>
                <w:sz w:val="24"/>
              </w:rPr>
              <w:t>Решение о признании </w:t>
            </w:r>
            <w:r>
              <w:rPr>
                <w:spacing w:val="-2"/>
                <w:sz w:val="24"/>
              </w:rPr>
              <w:t>объектов </w:t>
            </w:r>
            <w:r>
              <w:rPr>
                <w:sz w:val="24"/>
              </w:rPr>
              <w:t>нефинансовых</w:t>
            </w:r>
            <w:r>
              <w:rPr>
                <w:spacing w:val="-15"/>
                <w:sz w:val="24"/>
              </w:rPr>
              <w:t> </w:t>
            </w:r>
            <w:r>
              <w:rPr>
                <w:sz w:val="24"/>
              </w:rPr>
              <w:t>активов </w:t>
            </w:r>
            <w:r>
              <w:rPr>
                <w:spacing w:val="-2"/>
                <w:sz w:val="24"/>
              </w:rPr>
              <w:t>(ф.0510441)</w:t>
            </w:r>
          </w:p>
        </w:tc>
        <w:tc>
          <w:tcPr>
            <w:tcW w:w="7146" w:type="dxa"/>
          </w:tcPr>
          <w:p>
            <w:pPr>
              <w:pStyle w:val="TableParagraph"/>
              <w:numPr>
                <w:ilvl w:val="0"/>
                <w:numId w:val="91"/>
              </w:numPr>
              <w:tabs>
                <w:tab w:pos="820" w:val="left" w:leader="none"/>
              </w:tabs>
              <w:spacing w:line="240" w:lineRule="auto" w:before="22" w:after="0"/>
              <w:ind w:left="820" w:right="0" w:hanging="359"/>
              <w:jc w:val="both"/>
              <w:rPr>
                <w:sz w:val="24"/>
              </w:rPr>
            </w:pPr>
            <w:r>
              <w:rPr>
                <w:sz w:val="24"/>
              </w:rPr>
              <w:t>Приобретение,</w:t>
            </w:r>
            <w:r>
              <w:rPr>
                <w:spacing w:val="-14"/>
                <w:sz w:val="24"/>
              </w:rPr>
              <w:t> </w:t>
            </w:r>
            <w:r>
              <w:rPr>
                <w:sz w:val="24"/>
              </w:rPr>
              <w:t>создание</w:t>
            </w:r>
            <w:r>
              <w:rPr>
                <w:spacing w:val="-15"/>
                <w:sz w:val="24"/>
              </w:rPr>
              <w:t> </w:t>
            </w:r>
            <w:r>
              <w:rPr>
                <w:spacing w:val="-2"/>
                <w:sz w:val="24"/>
              </w:rPr>
              <w:t>Учреждением:</w:t>
            </w:r>
          </w:p>
          <w:p>
            <w:pPr>
              <w:pStyle w:val="TableParagraph"/>
              <w:numPr>
                <w:ilvl w:val="1"/>
                <w:numId w:val="91"/>
              </w:numPr>
              <w:tabs>
                <w:tab w:pos="820" w:val="left" w:leader="none"/>
              </w:tabs>
              <w:spacing w:line="240" w:lineRule="auto" w:before="137" w:after="0"/>
              <w:ind w:left="820" w:right="0" w:hanging="359"/>
              <w:jc w:val="both"/>
              <w:rPr>
                <w:sz w:val="24"/>
              </w:rPr>
            </w:pPr>
            <w:r>
              <w:rPr>
                <w:sz w:val="24"/>
              </w:rPr>
              <w:t>основных</w:t>
            </w:r>
            <w:r>
              <w:rPr>
                <w:spacing w:val="32"/>
                <w:sz w:val="24"/>
              </w:rPr>
              <w:t>  </w:t>
            </w:r>
            <w:r>
              <w:rPr>
                <w:sz w:val="24"/>
              </w:rPr>
              <w:t>средств</w:t>
            </w:r>
            <w:r>
              <w:rPr>
                <w:spacing w:val="27"/>
                <w:sz w:val="24"/>
              </w:rPr>
              <w:t>  </w:t>
            </w:r>
            <w:r>
              <w:rPr>
                <w:sz w:val="24"/>
              </w:rPr>
              <w:t>(независимо</w:t>
            </w:r>
            <w:r>
              <w:rPr>
                <w:spacing w:val="30"/>
                <w:sz w:val="24"/>
              </w:rPr>
              <w:t>  </w:t>
            </w:r>
            <w:r>
              <w:rPr>
                <w:sz w:val="24"/>
              </w:rPr>
              <w:t>от</w:t>
            </w:r>
            <w:r>
              <w:rPr>
                <w:spacing w:val="31"/>
                <w:sz w:val="24"/>
              </w:rPr>
              <w:t>  </w:t>
            </w:r>
            <w:r>
              <w:rPr>
                <w:sz w:val="24"/>
              </w:rPr>
              <w:t>стоимости),</w:t>
            </w:r>
            <w:r>
              <w:rPr>
                <w:spacing w:val="30"/>
                <w:sz w:val="24"/>
              </w:rPr>
              <w:t>  </w:t>
            </w:r>
            <w:r>
              <w:rPr>
                <w:spacing w:val="-2"/>
                <w:sz w:val="24"/>
              </w:rPr>
              <w:t>включая</w:t>
            </w:r>
          </w:p>
          <w:p>
            <w:pPr>
              <w:pStyle w:val="TableParagraph"/>
              <w:spacing w:before="137"/>
              <w:ind w:left="821"/>
              <w:jc w:val="both"/>
              <w:rPr>
                <w:sz w:val="24"/>
              </w:rPr>
            </w:pPr>
            <w:r>
              <w:rPr>
                <w:sz w:val="24"/>
              </w:rPr>
              <w:t>объекты</w:t>
            </w:r>
            <w:r>
              <w:rPr>
                <w:spacing w:val="-5"/>
                <w:sz w:val="24"/>
              </w:rPr>
              <w:t> </w:t>
            </w:r>
            <w:r>
              <w:rPr>
                <w:sz w:val="24"/>
              </w:rPr>
              <w:t>библиотечного</w:t>
            </w:r>
            <w:r>
              <w:rPr>
                <w:spacing w:val="-4"/>
                <w:sz w:val="24"/>
              </w:rPr>
              <w:t> </w:t>
            </w:r>
            <w:r>
              <w:rPr>
                <w:spacing w:val="-2"/>
                <w:sz w:val="24"/>
              </w:rPr>
              <w:t>фонда;</w:t>
            </w:r>
          </w:p>
          <w:p>
            <w:pPr>
              <w:pStyle w:val="TableParagraph"/>
              <w:numPr>
                <w:ilvl w:val="1"/>
                <w:numId w:val="91"/>
              </w:numPr>
              <w:tabs>
                <w:tab w:pos="820" w:val="left" w:leader="none"/>
              </w:tabs>
              <w:spacing w:line="240" w:lineRule="auto" w:before="137" w:after="0"/>
              <w:ind w:left="820" w:right="0" w:hanging="359"/>
              <w:jc w:val="both"/>
              <w:rPr>
                <w:sz w:val="24"/>
              </w:rPr>
            </w:pPr>
            <w:r>
              <w:rPr>
                <w:sz w:val="24"/>
              </w:rPr>
              <w:t>нематериальных</w:t>
            </w:r>
            <w:r>
              <w:rPr>
                <w:spacing w:val="-11"/>
                <w:sz w:val="24"/>
              </w:rPr>
              <w:t> </w:t>
            </w:r>
            <w:r>
              <w:rPr>
                <w:sz w:val="24"/>
              </w:rPr>
              <w:t>активов</w:t>
            </w:r>
            <w:r>
              <w:rPr>
                <w:spacing w:val="-10"/>
                <w:sz w:val="24"/>
              </w:rPr>
              <w:t> </w:t>
            </w:r>
            <w:r>
              <w:rPr>
                <w:sz w:val="24"/>
              </w:rPr>
              <w:t>(исключительное</w:t>
            </w:r>
            <w:r>
              <w:rPr>
                <w:spacing w:val="-19"/>
                <w:sz w:val="24"/>
              </w:rPr>
              <w:t> </w:t>
            </w:r>
            <w:r>
              <w:rPr>
                <w:spacing w:val="-2"/>
                <w:sz w:val="24"/>
              </w:rPr>
              <w:t>право);</w:t>
            </w:r>
          </w:p>
          <w:p>
            <w:pPr>
              <w:pStyle w:val="TableParagraph"/>
              <w:numPr>
                <w:ilvl w:val="1"/>
                <w:numId w:val="91"/>
              </w:numPr>
              <w:tabs>
                <w:tab w:pos="821" w:val="left" w:leader="none"/>
              </w:tabs>
              <w:spacing w:line="360" w:lineRule="auto" w:before="136" w:after="0"/>
              <w:ind w:left="821" w:right="49" w:hanging="360"/>
              <w:jc w:val="both"/>
              <w:rPr>
                <w:sz w:val="24"/>
              </w:rPr>
            </w:pPr>
            <w:r>
              <w:rPr>
                <w:sz w:val="24"/>
              </w:rPr>
              <w:t>прав пользования нематериальными активами со сроком действия лицензионного договора (иного документа, подтверждающего существование права) свыше 12 месяцев или без ограничения срока («бессрочный» договор);</w:t>
            </w:r>
          </w:p>
          <w:p>
            <w:pPr>
              <w:pStyle w:val="TableParagraph"/>
              <w:numPr>
                <w:ilvl w:val="1"/>
                <w:numId w:val="91"/>
              </w:numPr>
              <w:tabs>
                <w:tab w:pos="820" w:val="left" w:leader="none"/>
              </w:tabs>
              <w:spacing w:line="240" w:lineRule="auto" w:before="1" w:after="0"/>
              <w:ind w:left="820" w:right="0" w:hanging="359"/>
              <w:jc w:val="both"/>
              <w:rPr>
                <w:sz w:val="24"/>
              </w:rPr>
            </w:pPr>
            <w:r>
              <w:rPr>
                <w:sz w:val="24"/>
              </w:rPr>
              <w:t>непроизведенных</w:t>
            </w:r>
            <w:r>
              <w:rPr>
                <w:spacing w:val="-7"/>
                <w:sz w:val="24"/>
              </w:rPr>
              <w:t> </w:t>
            </w:r>
            <w:r>
              <w:rPr>
                <w:spacing w:val="-2"/>
                <w:sz w:val="24"/>
              </w:rPr>
              <w:t>активов;</w:t>
            </w:r>
          </w:p>
          <w:p>
            <w:pPr>
              <w:pStyle w:val="TableParagraph"/>
              <w:numPr>
                <w:ilvl w:val="1"/>
                <w:numId w:val="91"/>
              </w:numPr>
              <w:tabs>
                <w:tab w:pos="820" w:val="left" w:leader="none"/>
              </w:tabs>
              <w:spacing w:line="240" w:lineRule="auto" w:before="137" w:after="0"/>
              <w:ind w:left="820" w:right="0" w:hanging="359"/>
              <w:jc w:val="both"/>
              <w:rPr>
                <w:sz w:val="24"/>
              </w:rPr>
            </w:pPr>
            <w:r>
              <w:rPr>
                <w:sz w:val="24"/>
              </w:rPr>
              <w:t>материальных</w:t>
            </w:r>
            <w:r>
              <w:rPr>
                <w:spacing w:val="76"/>
                <w:sz w:val="24"/>
              </w:rPr>
              <w:t> </w:t>
            </w:r>
            <w:r>
              <w:rPr>
                <w:sz w:val="24"/>
              </w:rPr>
              <w:t>запасов,</w:t>
            </w:r>
            <w:r>
              <w:rPr>
                <w:spacing w:val="73"/>
                <w:sz w:val="24"/>
              </w:rPr>
              <w:t> </w:t>
            </w:r>
            <w:r>
              <w:rPr>
                <w:sz w:val="24"/>
              </w:rPr>
              <w:t>в</w:t>
            </w:r>
            <w:r>
              <w:rPr>
                <w:spacing w:val="79"/>
                <w:sz w:val="24"/>
              </w:rPr>
              <w:t> </w:t>
            </w:r>
            <w:r>
              <w:rPr>
                <w:sz w:val="24"/>
              </w:rPr>
              <w:t>отношении</w:t>
            </w:r>
            <w:r>
              <w:rPr>
                <w:spacing w:val="68"/>
                <w:sz w:val="24"/>
              </w:rPr>
              <w:t> </w:t>
            </w:r>
            <w:r>
              <w:rPr>
                <w:sz w:val="24"/>
              </w:rPr>
              <w:t>которых</w:t>
            </w:r>
            <w:r>
              <w:rPr>
                <w:spacing w:val="79"/>
                <w:sz w:val="24"/>
              </w:rPr>
              <w:t> </w:t>
            </w:r>
            <w:r>
              <w:rPr>
                <w:spacing w:val="-2"/>
                <w:sz w:val="24"/>
              </w:rPr>
              <w:t>установлен</w:t>
            </w:r>
          </w:p>
          <w:p>
            <w:pPr>
              <w:pStyle w:val="TableParagraph"/>
              <w:spacing w:before="142"/>
              <w:ind w:left="821"/>
              <w:rPr>
                <w:sz w:val="24"/>
              </w:rPr>
            </w:pPr>
            <w:r>
              <w:rPr>
                <w:sz w:val="24"/>
              </w:rPr>
              <w:t>срок</w:t>
            </w:r>
            <w:r>
              <w:rPr>
                <w:spacing w:val="-6"/>
                <w:sz w:val="24"/>
              </w:rPr>
              <w:t> </w:t>
            </w:r>
            <w:r>
              <w:rPr>
                <w:sz w:val="24"/>
              </w:rPr>
              <w:t>эксплуатации</w:t>
            </w:r>
            <w:r>
              <w:rPr>
                <w:spacing w:val="-10"/>
                <w:sz w:val="24"/>
              </w:rPr>
              <w:t> </w:t>
            </w:r>
            <w:r>
              <w:rPr>
                <w:sz w:val="24"/>
              </w:rPr>
              <w:t>(непотребляемых</w:t>
            </w:r>
            <w:r>
              <w:rPr>
                <w:spacing w:val="-5"/>
                <w:sz w:val="24"/>
              </w:rPr>
              <w:t> </w:t>
            </w:r>
            <w:r>
              <w:rPr>
                <w:spacing w:val="-4"/>
                <w:sz w:val="24"/>
              </w:rPr>
              <w:t>МЗ);</w:t>
            </w:r>
          </w:p>
          <w:p>
            <w:pPr>
              <w:pStyle w:val="TableParagraph"/>
              <w:numPr>
                <w:ilvl w:val="1"/>
                <w:numId w:val="91"/>
              </w:numPr>
              <w:tabs>
                <w:tab w:pos="820" w:val="left" w:leader="none"/>
              </w:tabs>
              <w:spacing w:line="240" w:lineRule="auto" w:before="137" w:after="0"/>
              <w:ind w:left="820" w:right="0" w:hanging="359"/>
              <w:jc w:val="left"/>
              <w:rPr>
                <w:sz w:val="24"/>
              </w:rPr>
            </w:pPr>
            <w:r>
              <w:rPr>
                <w:sz w:val="24"/>
              </w:rPr>
              <w:t>материальных</w:t>
            </w:r>
            <w:r>
              <w:rPr>
                <w:spacing w:val="-8"/>
                <w:sz w:val="24"/>
              </w:rPr>
              <w:t> </w:t>
            </w:r>
            <w:r>
              <w:rPr>
                <w:sz w:val="24"/>
              </w:rPr>
              <w:t>запасов</w:t>
            </w:r>
            <w:r>
              <w:rPr>
                <w:spacing w:val="-5"/>
                <w:sz w:val="24"/>
              </w:rPr>
              <w:t> </w:t>
            </w:r>
            <w:r>
              <w:rPr>
                <w:sz w:val="24"/>
              </w:rPr>
              <w:t>по</w:t>
            </w:r>
            <w:r>
              <w:rPr>
                <w:spacing w:val="-9"/>
                <w:sz w:val="24"/>
              </w:rPr>
              <w:t> </w:t>
            </w:r>
            <w:r>
              <w:rPr>
                <w:sz w:val="24"/>
              </w:rPr>
              <w:t>стоимости,</w:t>
            </w:r>
            <w:r>
              <w:rPr>
                <w:spacing w:val="-11"/>
                <w:sz w:val="24"/>
              </w:rPr>
              <w:t> </w:t>
            </w:r>
            <w:r>
              <w:rPr>
                <w:sz w:val="24"/>
              </w:rPr>
              <w:t>сформированной</w:t>
            </w:r>
            <w:r>
              <w:rPr>
                <w:spacing w:val="-1"/>
                <w:sz w:val="24"/>
              </w:rPr>
              <w:t> </w:t>
            </w:r>
            <w:r>
              <w:rPr>
                <w:spacing w:val="-5"/>
                <w:sz w:val="24"/>
              </w:rPr>
              <w:t>при</w:t>
            </w:r>
          </w:p>
          <w:p>
            <w:pPr>
              <w:pStyle w:val="TableParagraph"/>
              <w:tabs>
                <w:tab w:pos="1074" w:val="left" w:leader="none"/>
                <w:tab w:pos="3882" w:val="left" w:leader="none"/>
                <w:tab w:pos="4530" w:val="left" w:leader="none"/>
                <w:tab w:pos="6287" w:val="left" w:leader="none"/>
              </w:tabs>
              <w:spacing w:line="256" w:lineRule="exact" w:before="136"/>
              <w:ind w:left="461"/>
              <w:rPr>
                <w:sz w:val="24"/>
              </w:rPr>
            </w:pPr>
            <w:r>
              <w:rPr>
                <w:spacing w:val="-5"/>
                <w:sz w:val="24"/>
              </w:rPr>
              <w:t>их</w:t>
            </w:r>
            <w:r>
              <w:rPr>
                <w:sz w:val="24"/>
              </w:rPr>
              <w:tab/>
            </w:r>
            <w:r>
              <w:rPr>
                <w:spacing w:val="-2"/>
                <w:sz w:val="24"/>
              </w:rPr>
              <w:t>приобретении/создании</w:t>
            </w:r>
            <w:r>
              <w:rPr>
                <w:sz w:val="24"/>
              </w:rPr>
              <w:tab/>
            </w:r>
            <w:r>
              <w:rPr>
                <w:spacing w:val="-5"/>
                <w:sz w:val="24"/>
              </w:rPr>
              <w:t>(за</w:t>
            </w:r>
            <w:r>
              <w:rPr>
                <w:sz w:val="24"/>
              </w:rPr>
              <w:tab/>
            </w:r>
            <w:r>
              <w:rPr>
                <w:spacing w:val="-2"/>
                <w:sz w:val="24"/>
              </w:rPr>
              <w:t>исключением</w:t>
            </w:r>
            <w:r>
              <w:rPr>
                <w:sz w:val="24"/>
              </w:rPr>
              <w:tab/>
            </w:r>
            <w:r>
              <w:rPr>
                <w:spacing w:val="-2"/>
                <w:sz w:val="24"/>
              </w:rPr>
              <w:t>готовой</w:t>
            </w:r>
          </w:p>
        </w:tc>
      </w:tr>
    </w:tbl>
    <w:p>
      <w:pPr>
        <w:pStyle w:val="TableParagraph"/>
        <w:spacing w:after="0" w:line="256" w:lineRule="exact"/>
        <w:rPr>
          <w:sz w:val="24"/>
        </w:rPr>
        <w:sectPr>
          <w:pgSz w:w="11910" w:h="16840"/>
          <w:pgMar w:header="0" w:footer="1007" w:top="1040" w:bottom="1240" w:left="992" w:right="708"/>
        </w:sectPr>
      </w:pPr>
    </w:p>
    <w:tbl>
      <w:tblPr>
        <w:tblW w:w="0" w:type="auto"/>
        <w:jc w:val="left"/>
        <w:tblInd w:w="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942"/>
        <w:gridCol w:w="7081"/>
      </w:tblGrid>
      <w:tr>
        <w:trPr>
          <w:trHeight w:val="7790" w:hRule="atLeast"/>
        </w:trPr>
        <w:tc>
          <w:tcPr>
            <w:tcW w:w="2942" w:type="dxa"/>
          </w:tcPr>
          <w:p>
            <w:pPr>
              <w:pStyle w:val="TableParagraph"/>
              <w:rPr>
                <w:sz w:val="24"/>
              </w:rPr>
            </w:pPr>
          </w:p>
        </w:tc>
        <w:tc>
          <w:tcPr>
            <w:tcW w:w="7081" w:type="dxa"/>
          </w:tcPr>
          <w:p>
            <w:pPr>
              <w:pStyle w:val="TableParagraph"/>
              <w:spacing w:line="265" w:lineRule="exact"/>
              <w:ind w:left="756"/>
              <w:jc w:val="both"/>
              <w:rPr>
                <w:sz w:val="24"/>
              </w:rPr>
            </w:pPr>
            <w:r>
              <w:rPr>
                <w:sz w:val="24"/>
              </w:rPr>
              <w:t>продукции,</w:t>
            </w:r>
            <w:r>
              <w:rPr>
                <w:spacing w:val="-7"/>
                <w:sz w:val="24"/>
              </w:rPr>
              <w:t> </w:t>
            </w:r>
            <w:r>
              <w:rPr>
                <w:spacing w:val="-2"/>
                <w:sz w:val="24"/>
              </w:rPr>
              <w:t>товаров)</w:t>
            </w:r>
          </w:p>
          <w:p>
            <w:pPr>
              <w:pStyle w:val="TableParagraph"/>
              <w:numPr>
                <w:ilvl w:val="0"/>
                <w:numId w:val="92"/>
              </w:numPr>
              <w:tabs>
                <w:tab w:pos="756" w:val="left" w:leader="none"/>
              </w:tabs>
              <w:spacing w:line="362" w:lineRule="auto" w:before="132" w:after="0"/>
              <w:ind w:left="756" w:right="48" w:hanging="360"/>
              <w:jc w:val="both"/>
              <w:rPr>
                <w:sz w:val="24"/>
              </w:rPr>
            </w:pPr>
            <w:r>
              <w:rPr>
                <w:sz w:val="24"/>
              </w:rPr>
              <w:t>Признание объектов НФА (основных средств, нематериальных, непроизведенных активов) </w:t>
            </w:r>
            <w:r>
              <w:rPr>
                <w:sz w:val="24"/>
              </w:rPr>
              <w:t>при</w:t>
            </w:r>
            <w:r>
              <w:rPr>
                <w:spacing w:val="40"/>
                <w:sz w:val="24"/>
              </w:rPr>
              <w:t> </w:t>
            </w:r>
            <w:r>
              <w:rPr>
                <w:sz w:val="24"/>
              </w:rPr>
              <w:t>завершении капитальных вложений, поступивших </w:t>
            </w:r>
            <w:r>
              <w:rPr>
                <w:spacing w:val="-2"/>
                <w:sz w:val="24"/>
              </w:rPr>
              <w:t>безвозмездно.</w:t>
            </w:r>
          </w:p>
          <w:p>
            <w:pPr>
              <w:pStyle w:val="TableParagraph"/>
              <w:numPr>
                <w:ilvl w:val="0"/>
                <w:numId w:val="92"/>
              </w:numPr>
              <w:tabs>
                <w:tab w:pos="755" w:val="left" w:leader="none"/>
              </w:tabs>
              <w:spacing w:line="265" w:lineRule="exact" w:before="0" w:after="0"/>
              <w:ind w:left="755" w:right="0" w:hanging="359"/>
              <w:jc w:val="both"/>
              <w:rPr>
                <w:sz w:val="24"/>
              </w:rPr>
            </w:pPr>
            <w:r>
              <w:rPr>
                <w:sz w:val="24"/>
              </w:rPr>
              <w:t>Восстановление</w:t>
            </w:r>
            <w:r>
              <w:rPr>
                <w:spacing w:val="-6"/>
                <w:sz w:val="24"/>
              </w:rPr>
              <w:t> </w:t>
            </w:r>
            <w:r>
              <w:rPr>
                <w:sz w:val="24"/>
              </w:rPr>
              <w:t>в</w:t>
            </w:r>
            <w:r>
              <w:rPr>
                <w:spacing w:val="-7"/>
                <w:sz w:val="24"/>
              </w:rPr>
              <w:t> </w:t>
            </w:r>
            <w:r>
              <w:rPr>
                <w:sz w:val="24"/>
              </w:rPr>
              <w:t>балансовом</w:t>
            </w:r>
            <w:r>
              <w:rPr>
                <w:spacing w:val="-9"/>
                <w:sz w:val="24"/>
              </w:rPr>
              <w:t> </w:t>
            </w:r>
            <w:r>
              <w:rPr>
                <w:sz w:val="24"/>
              </w:rPr>
              <w:t>учете</w:t>
            </w:r>
            <w:r>
              <w:rPr>
                <w:spacing w:val="-2"/>
                <w:sz w:val="24"/>
              </w:rPr>
              <w:t> </w:t>
            </w:r>
            <w:r>
              <w:rPr>
                <w:sz w:val="24"/>
              </w:rPr>
              <w:t>нефинансовых</w:t>
            </w:r>
            <w:r>
              <w:rPr>
                <w:spacing w:val="-2"/>
                <w:sz w:val="24"/>
              </w:rPr>
              <w:t> активов,</w:t>
            </w:r>
          </w:p>
          <w:p>
            <w:pPr>
              <w:pStyle w:val="TableParagraph"/>
              <w:spacing w:before="142"/>
              <w:ind w:left="396"/>
              <w:jc w:val="both"/>
              <w:rPr>
                <w:sz w:val="24"/>
              </w:rPr>
            </w:pPr>
            <w:r>
              <w:rPr>
                <w:sz w:val="24"/>
              </w:rPr>
              <w:t>числившихся</w:t>
            </w:r>
            <w:r>
              <w:rPr>
                <w:spacing w:val="-7"/>
                <w:sz w:val="24"/>
              </w:rPr>
              <w:t> </w:t>
            </w:r>
            <w:r>
              <w:rPr>
                <w:sz w:val="24"/>
              </w:rPr>
              <w:t>ранее</w:t>
            </w:r>
            <w:r>
              <w:rPr>
                <w:spacing w:val="-8"/>
                <w:sz w:val="24"/>
              </w:rPr>
              <w:t> </w:t>
            </w:r>
            <w:r>
              <w:rPr>
                <w:sz w:val="24"/>
              </w:rPr>
              <w:t>на</w:t>
            </w:r>
            <w:r>
              <w:rPr>
                <w:spacing w:val="-11"/>
                <w:sz w:val="24"/>
              </w:rPr>
              <w:t> </w:t>
            </w:r>
            <w:r>
              <w:rPr>
                <w:sz w:val="24"/>
              </w:rPr>
              <w:t>забалансовых</w:t>
            </w:r>
            <w:r>
              <w:rPr>
                <w:spacing w:val="-1"/>
                <w:sz w:val="24"/>
              </w:rPr>
              <w:t> </w:t>
            </w:r>
            <w:r>
              <w:rPr>
                <w:spacing w:val="-2"/>
                <w:sz w:val="24"/>
              </w:rPr>
              <w:t>счетах.</w:t>
            </w:r>
          </w:p>
          <w:p>
            <w:pPr>
              <w:pStyle w:val="TableParagraph"/>
              <w:numPr>
                <w:ilvl w:val="0"/>
                <w:numId w:val="92"/>
              </w:numPr>
              <w:tabs>
                <w:tab w:pos="756" w:val="left" w:leader="none"/>
                <w:tab w:pos="3107" w:val="left" w:leader="none"/>
                <w:tab w:pos="4624" w:val="left" w:leader="none"/>
                <w:tab w:pos="5747" w:val="left" w:leader="none"/>
              </w:tabs>
              <w:spacing w:line="360" w:lineRule="auto" w:before="136" w:after="0"/>
              <w:ind w:left="756" w:right="48" w:hanging="360"/>
              <w:jc w:val="both"/>
              <w:rPr>
                <w:sz w:val="24"/>
              </w:rPr>
            </w:pPr>
            <w:r>
              <w:rPr>
                <w:sz w:val="24"/>
              </w:rPr>
              <w:t>Безвозмездное поступление от организаций бюджетной сферы на основании Акта о приеме-передаче объектов нефинансовых активов (ф. 0504101) основных средств, </w:t>
            </w:r>
            <w:r>
              <w:rPr>
                <w:spacing w:val="-2"/>
                <w:sz w:val="24"/>
              </w:rPr>
              <w:t>нематериальных</w:t>
            </w:r>
            <w:r>
              <w:rPr>
                <w:sz w:val="24"/>
              </w:rPr>
              <w:tab/>
            </w:r>
            <w:r>
              <w:rPr>
                <w:spacing w:val="-2"/>
                <w:sz w:val="24"/>
              </w:rPr>
              <w:t>активов,</w:t>
            </w:r>
            <w:r>
              <w:rPr>
                <w:sz w:val="24"/>
              </w:rPr>
              <w:tab/>
            </w:r>
            <w:r>
              <w:rPr>
                <w:spacing w:val="-4"/>
                <w:sz w:val="24"/>
              </w:rPr>
              <w:t>прав</w:t>
            </w:r>
            <w:r>
              <w:rPr>
                <w:sz w:val="24"/>
              </w:rPr>
              <w:tab/>
            </w:r>
            <w:r>
              <w:rPr>
                <w:spacing w:val="-2"/>
                <w:sz w:val="24"/>
              </w:rPr>
              <w:t>пользования </w:t>
            </w:r>
            <w:r>
              <w:rPr>
                <w:sz w:val="24"/>
              </w:rPr>
              <w:t>нематериальными активами, материальных запасов, в отношении которых установлен срок эксплуатации (непотребляемых МЗ), а также матзапасов при принятии решения об их реклассификации.</w:t>
            </w:r>
          </w:p>
          <w:p>
            <w:pPr>
              <w:pStyle w:val="TableParagraph"/>
              <w:numPr>
                <w:ilvl w:val="0"/>
                <w:numId w:val="92"/>
              </w:numPr>
              <w:tabs>
                <w:tab w:pos="756" w:val="left" w:leader="none"/>
              </w:tabs>
              <w:spacing w:line="362" w:lineRule="auto" w:before="0" w:after="0"/>
              <w:ind w:left="756" w:right="48" w:hanging="360"/>
              <w:jc w:val="both"/>
              <w:rPr>
                <w:sz w:val="24"/>
              </w:rPr>
            </w:pPr>
            <w:r>
              <w:rPr>
                <w:sz w:val="24"/>
              </w:rPr>
              <w:t>Изменение балансовой стоимости основных средств, нематериальных активов по результатам реконструкции, модернизации,</w:t>
            </w:r>
            <w:r>
              <w:rPr>
                <w:spacing w:val="40"/>
                <w:sz w:val="24"/>
              </w:rPr>
              <w:t>  </w:t>
            </w:r>
            <w:r>
              <w:rPr>
                <w:sz w:val="24"/>
              </w:rPr>
              <w:t>дооборудования</w:t>
            </w:r>
            <w:r>
              <w:rPr>
                <w:spacing w:val="40"/>
                <w:sz w:val="24"/>
              </w:rPr>
              <w:t>  </w:t>
            </w:r>
            <w:r>
              <w:rPr>
                <w:sz w:val="24"/>
              </w:rPr>
              <w:t>(удорожание),</w:t>
            </w:r>
            <w:r>
              <w:rPr>
                <w:spacing w:val="40"/>
                <w:sz w:val="24"/>
              </w:rPr>
              <w:t>  </w:t>
            </w:r>
            <w:r>
              <w:rPr>
                <w:sz w:val="24"/>
              </w:rPr>
              <w:t>в</w:t>
            </w:r>
            <w:r>
              <w:rPr>
                <w:spacing w:val="40"/>
                <w:sz w:val="24"/>
              </w:rPr>
              <w:t>  </w:t>
            </w:r>
            <w:r>
              <w:rPr>
                <w:sz w:val="24"/>
              </w:rPr>
              <w:t>иных</w:t>
            </w:r>
          </w:p>
          <w:p>
            <w:pPr>
              <w:pStyle w:val="TableParagraph"/>
              <w:spacing w:line="265" w:lineRule="exact"/>
              <w:ind w:left="756"/>
              <w:jc w:val="both"/>
              <w:rPr>
                <w:sz w:val="24"/>
              </w:rPr>
            </w:pPr>
            <w:r>
              <w:rPr>
                <w:sz w:val="24"/>
              </w:rPr>
              <w:t>случаях,</w:t>
            </w:r>
            <w:r>
              <w:rPr>
                <w:spacing w:val="-12"/>
                <w:sz w:val="24"/>
              </w:rPr>
              <w:t> </w:t>
            </w:r>
            <w:r>
              <w:rPr>
                <w:sz w:val="24"/>
              </w:rPr>
              <w:t>установленных</w:t>
            </w:r>
            <w:r>
              <w:rPr>
                <w:spacing w:val="-1"/>
                <w:sz w:val="24"/>
              </w:rPr>
              <w:t> </w:t>
            </w:r>
            <w:r>
              <w:rPr>
                <w:sz w:val="24"/>
              </w:rPr>
              <w:t>Учетной</w:t>
            </w:r>
            <w:r>
              <w:rPr>
                <w:spacing w:val="-7"/>
                <w:sz w:val="24"/>
              </w:rPr>
              <w:t> </w:t>
            </w:r>
            <w:r>
              <w:rPr>
                <w:spacing w:val="-2"/>
                <w:sz w:val="24"/>
              </w:rPr>
              <w:t>политикой.</w:t>
            </w:r>
          </w:p>
        </w:tc>
      </w:tr>
      <w:tr>
        <w:trPr>
          <w:trHeight w:val="6149" w:hRule="atLeast"/>
        </w:trPr>
        <w:tc>
          <w:tcPr>
            <w:tcW w:w="2942" w:type="dxa"/>
          </w:tcPr>
          <w:p>
            <w:pPr>
              <w:pStyle w:val="TableParagraph"/>
              <w:spacing w:line="360" w:lineRule="auto" w:before="70"/>
              <w:ind w:left="50"/>
              <w:rPr>
                <w:sz w:val="24"/>
              </w:rPr>
            </w:pPr>
            <w:r>
              <w:rPr>
                <w:sz w:val="24"/>
              </w:rPr>
              <w:t>Акт о приеме-передаче объектов</w:t>
            </w:r>
            <w:r>
              <w:rPr>
                <w:spacing w:val="-15"/>
                <w:sz w:val="24"/>
              </w:rPr>
              <w:t> </w:t>
            </w:r>
            <w:r>
              <w:rPr>
                <w:sz w:val="24"/>
              </w:rPr>
              <w:t>нефинансовых </w:t>
            </w:r>
            <w:r>
              <w:rPr>
                <w:spacing w:val="-2"/>
                <w:sz w:val="24"/>
              </w:rPr>
              <w:t>активов</w:t>
            </w:r>
          </w:p>
          <w:p>
            <w:pPr>
              <w:pStyle w:val="TableParagraph"/>
              <w:spacing w:before="1"/>
              <w:ind w:left="50"/>
              <w:rPr>
                <w:sz w:val="24"/>
              </w:rPr>
            </w:pPr>
            <w:r>
              <w:rPr>
                <w:sz w:val="24"/>
              </w:rPr>
              <w:t>(ф.</w:t>
            </w:r>
            <w:r>
              <w:rPr>
                <w:spacing w:val="3"/>
                <w:sz w:val="24"/>
              </w:rPr>
              <w:t> </w:t>
            </w:r>
            <w:r>
              <w:rPr>
                <w:spacing w:val="-2"/>
                <w:sz w:val="24"/>
              </w:rPr>
              <w:t>0510448)</w:t>
            </w:r>
          </w:p>
        </w:tc>
        <w:tc>
          <w:tcPr>
            <w:tcW w:w="7081" w:type="dxa"/>
          </w:tcPr>
          <w:p>
            <w:pPr>
              <w:pStyle w:val="TableParagraph"/>
              <w:numPr>
                <w:ilvl w:val="0"/>
                <w:numId w:val="93"/>
              </w:numPr>
              <w:tabs>
                <w:tab w:pos="756" w:val="left" w:leader="none"/>
              </w:tabs>
              <w:spacing w:line="360" w:lineRule="auto" w:before="70" w:after="0"/>
              <w:ind w:left="756" w:right="138" w:hanging="360"/>
              <w:jc w:val="both"/>
              <w:rPr>
                <w:sz w:val="24"/>
              </w:rPr>
            </w:pPr>
            <w:r>
              <w:rPr>
                <w:sz w:val="24"/>
              </w:rPr>
              <w:t>Безвозмездное поступление объектов нефинансовых активов</w:t>
            </w:r>
            <w:r>
              <w:rPr>
                <w:spacing w:val="-4"/>
                <w:sz w:val="24"/>
              </w:rPr>
              <w:t> </w:t>
            </w:r>
            <w:r>
              <w:rPr>
                <w:sz w:val="24"/>
              </w:rPr>
              <w:t>от контрагентов, не относящихся к организациям бюджетной сферы.</w:t>
            </w:r>
          </w:p>
          <w:p>
            <w:pPr>
              <w:pStyle w:val="TableParagraph"/>
              <w:tabs>
                <w:tab w:pos="2996" w:val="left" w:leader="none"/>
                <w:tab w:pos="5123" w:val="left" w:leader="none"/>
              </w:tabs>
              <w:spacing w:line="360" w:lineRule="auto" w:before="1"/>
              <w:ind w:left="756" w:right="132"/>
              <w:jc w:val="both"/>
              <w:rPr>
                <w:sz w:val="24"/>
              </w:rPr>
            </w:pPr>
            <w:r>
              <w:rPr>
                <w:sz w:val="24"/>
              </w:rPr>
              <w:t>В установленных законодательством случаях к Акту </w:t>
            </w:r>
            <w:r>
              <w:rPr>
                <w:spacing w:val="-2"/>
                <w:sz w:val="24"/>
              </w:rPr>
              <w:t>прилагаются</w:t>
            </w:r>
            <w:r>
              <w:rPr>
                <w:sz w:val="24"/>
              </w:rPr>
              <w:tab/>
            </w:r>
            <w:r>
              <w:rPr>
                <w:spacing w:val="-2"/>
                <w:sz w:val="24"/>
              </w:rPr>
              <w:t>документы,</w:t>
            </w:r>
            <w:r>
              <w:rPr>
                <w:sz w:val="24"/>
              </w:rPr>
              <w:tab/>
            </w:r>
            <w:r>
              <w:rPr>
                <w:spacing w:val="-2"/>
                <w:sz w:val="24"/>
              </w:rPr>
              <w:t>подтверждающие </w:t>
            </w:r>
            <w:r>
              <w:rPr>
                <w:sz w:val="24"/>
              </w:rPr>
              <w:t>государственную регистрацию объектов недвижимости.</w:t>
            </w:r>
          </w:p>
          <w:p>
            <w:pPr>
              <w:pStyle w:val="TableParagraph"/>
              <w:numPr>
                <w:ilvl w:val="0"/>
                <w:numId w:val="93"/>
              </w:numPr>
              <w:tabs>
                <w:tab w:pos="755" w:val="left" w:leader="none"/>
              </w:tabs>
              <w:spacing w:line="273" w:lineRule="exact" w:before="0" w:after="0"/>
              <w:ind w:left="755" w:right="0" w:hanging="359"/>
              <w:jc w:val="both"/>
              <w:rPr>
                <w:sz w:val="24"/>
              </w:rPr>
            </w:pPr>
            <w:r>
              <w:rPr>
                <w:sz w:val="24"/>
              </w:rPr>
              <w:t>Поступление</w:t>
            </w:r>
            <w:r>
              <w:rPr>
                <w:spacing w:val="-12"/>
                <w:sz w:val="24"/>
              </w:rPr>
              <w:t> </w:t>
            </w:r>
            <w:r>
              <w:rPr>
                <w:sz w:val="24"/>
              </w:rPr>
              <w:t>объектов</w:t>
            </w:r>
            <w:r>
              <w:rPr>
                <w:spacing w:val="-5"/>
                <w:sz w:val="24"/>
              </w:rPr>
              <w:t> </w:t>
            </w:r>
            <w:r>
              <w:rPr>
                <w:sz w:val="24"/>
              </w:rPr>
              <w:t>нефинансовых</w:t>
            </w:r>
            <w:r>
              <w:rPr>
                <w:spacing w:val="-14"/>
                <w:sz w:val="24"/>
              </w:rPr>
              <w:t> </w:t>
            </w:r>
            <w:r>
              <w:rPr>
                <w:spacing w:val="-2"/>
                <w:sz w:val="24"/>
              </w:rPr>
              <w:t>активов:</w:t>
            </w:r>
          </w:p>
          <w:p>
            <w:pPr>
              <w:pStyle w:val="TableParagraph"/>
              <w:numPr>
                <w:ilvl w:val="1"/>
                <w:numId w:val="93"/>
              </w:numPr>
              <w:tabs>
                <w:tab w:pos="755" w:val="left" w:leader="none"/>
              </w:tabs>
              <w:spacing w:line="240" w:lineRule="auto" w:before="141" w:after="0"/>
              <w:ind w:left="755" w:right="0" w:hanging="359"/>
              <w:jc w:val="both"/>
              <w:rPr>
                <w:sz w:val="24"/>
              </w:rPr>
            </w:pPr>
            <w:r>
              <w:rPr>
                <w:sz w:val="24"/>
              </w:rPr>
              <w:t>при</w:t>
            </w:r>
            <w:r>
              <w:rPr>
                <w:spacing w:val="-9"/>
                <w:sz w:val="24"/>
              </w:rPr>
              <w:t> </w:t>
            </w:r>
            <w:r>
              <w:rPr>
                <w:sz w:val="24"/>
              </w:rPr>
              <w:t>возмещении</w:t>
            </w:r>
            <w:r>
              <w:rPr>
                <w:spacing w:val="-8"/>
                <w:sz w:val="24"/>
              </w:rPr>
              <w:t> </w:t>
            </w:r>
            <w:r>
              <w:rPr>
                <w:sz w:val="24"/>
              </w:rPr>
              <w:t>в</w:t>
            </w:r>
            <w:r>
              <w:rPr>
                <w:spacing w:val="-5"/>
                <w:sz w:val="24"/>
              </w:rPr>
              <w:t> </w:t>
            </w:r>
            <w:r>
              <w:rPr>
                <w:sz w:val="24"/>
              </w:rPr>
              <w:t>натуральной</w:t>
            </w:r>
            <w:r>
              <w:rPr>
                <w:spacing w:val="-10"/>
                <w:sz w:val="24"/>
              </w:rPr>
              <w:t> </w:t>
            </w:r>
            <w:r>
              <w:rPr>
                <w:sz w:val="24"/>
              </w:rPr>
              <w:t>форме</w:t>
            </w:r>
            <w:r>
              <w:rPr>
                <w:spacing w:val="-11"/>
                <w:sz w:val="24"/>
              </w:rPr>
              <w:t> </w:t>
            </w:r>
            <w:r>
              <w:rPr>
                <w:spacing w:val="-2"/>
                <w:sz w:val="24"/>
              </w:rPr>
              <w:t>ущерба;</w:t>
            </w:r>
          </w:p>
          <w:p>
            <w:pPr>
              <w:pStyle w:val="TableParagraph"/>
              <w:numPr>
                <w:ilvl w:val="1"/>
                <w:numId w:val="93"/>
              </w:numPr>
              <w:tabs>
                <w:tab w:pos="755" w:val="left" w:leader="none"/>
              </w:tabs>
              <w:spacing w:line="240" w:lineRule="auto" w:before="143" w:after="0"/>
              <w:ind w:left="755" w:right="0" w:hanging="359"/>
              <w:jc w:val="both"/>
              <w:rPr>
                <w:sz w:val="24"/>
              </w:rPr>
            </w:pPr>
            <w:r>
              <w:rPr>
                <w:sz w:val="24"/>
              </w:rPr>
              <w:t>при оприходовании</w:t>
            </w:r>
            <w:r>
              <w:rPr>
                <w:spacing w:val="3"/>
                <w:sz w:val="24"/>
              </w:rPr>
              <w:t> </w:t>
            </w:r>
            <w:r>
              <w:rPr>
                <w:sz w:val="24"/>
              </w:rPr>
              <w:t>неучтенных</w:t>
            </w:r>
            <w:r>
              <w:rPr>
                <w:spacing w:val="3"/>
                <w:sz w:val="24"/>
              </w:rPr>
              <w:t> </w:t>
            </w:r>
            <w:r>
              <w:rPr>
                <w:sz w:val="24"/>
              </w:rPr>
              <w:t>материальных</w:t>
            </w:r>
            <w:r>
              <w:rPr>
                <w:spacing w:val="10"/>
                <w:sz w:val="24"/>
              </w:rPr>
              <w:t> </w:t>
            </w:r>
            <w:r>
              <w:rPr>
                <w:spacing w:val="-2"/>
                <w:sz w:val="24"/>
              </w:rPr>
              <w:t>ценностей,</w:t>
            </w:r>
          </w:p>
          <w:p>
            <w:pPr>
              <w:pStyle w:val="TableParagraph"/>
              <w:spacing w:before="137"/>
              <w:ind w:left="756"/>
              <w:jc w:val="both"/>
              <w:rPr>
                <w:sz w:val="24"/>
              </w:rPr>
            </w:pPr>
            <w:r>
              <w:rPr>
                <w:sz w:val="24"/>
              </w:rPr>
              <w:t>выявленных</w:t>
            </w:r>
            <w:r>
              <w:rPr>
                <w:spacing w:val="-5"/>
                <w:sz w:val="24"/>
              </w:rPr>
              <w:t> </w:t>
            </w:r>
            <w:r>
              <w:rPr>
                <w:sz w:val="24"/>
              </w:rPr>
              <w:t>в</w:t>
            </w:r>
            <w:r>
              <w:rPr>
                <w:spacing w:val="-1"/>
                <w:sz w:val="24"/>
              </w:rPr>
              <w:t> </w:t>
            </w:r>
            <w:r>
              <w:rPr>
                <w:sz w:val="24"/>
              </w:rPr>
              <w:t>результате</w:t>
            </w:r>
            <w:r>
              <w:rPr>
                <w:spacing w:val="-9"/>
                <w:sz w:val="24"/>
              </w:rPr>
              <w:t> </w:t>
            </w:r>
            <w:r>
              <w:rPr>
                <w:spacing w:val="-2"/>
                <w:sz w:val="24"/>
              </w:rPr>
              <w:t>инвентаризации;</w:t>
            </w:r>
          </w:p>
          <w:p>
            <w:pPr>
              <w:pStyle w:val="TableParagraph"/>
              <w:numPr>
                <w:ilvl w:val="1"/>
                <w:numId w:val="93"/>
              </w:numPr>
              <w:tabs>
                <w:tab w:pos="756" w:val="left" w:leader="none"/>
              </w:tabs>
              <w:spacing w:line="362" w:lineRule="auto" w:before="141" w:after="0"/>
              <w:ind w:left="756" w:right="335" w:hanging="360"/>
              <w:jc w:val="both"/>
              <w:rPr>
                <w:sz w:val="24"/>
              </w:rPr>
            </w:pPr>
            <w:r>
              <w:rPr>
                <w:sz w:val="24"/>
              </w:rPr>
              <w:t>при приемке материальных ценностей, полученных в результате ликвидации (демонтажа, утилизации), а также в результате ремонтов основных средств.</w:t>
            </w:r>
          </w:p>
          <w:p>
            <w:pPr>
              <w:pStyle w:val="TableParagraph"/>
              <w:spacing w:line="274" w:lineRule="exact"/>
              <w:ind w:left="396"/>
              <w:jc w:val="both"/>
              <w:rPr>
                <w:sz w:val="24"/>
              </w:rPr>
            </w:pPr>
            <w:r>
              <w:rPr>
                <w:sz w:val="24"/>
              </w:rPr>
              <w:t>3.</w:t>
            </w:r>
            <w:r>
              <w:rPr>
                <w:spacing w:val="29"/>
                <w:sz w:val="24"/>
              </w:rPr>
              <w:t>  </w:t>
            </w:r>
            <w:r>
              <w:rPr>
                <w:sz w:val="24"/>
              </w:rPr>
              <w:t>Безвозмездная</w:t>
            </w:r>
            <w:r>
              <w:rPr>
                <w:spacing w:val="62"/>
                <w:w w:val="150"/>
                <w:sz w:val="24"/>
              </w:rPr>
              <w:t>   </w:t>
            </w:r>
            <w:r>
              <w:rPr>
                <w:sz w:val="24"/>
              </w:rPr>
              <w:t>передача</w:t>
            </w:r>
            <w:r>
              <w:rPr>
                <w:spacing w:val="65"/>
                <w:w w:val="150"/>
                <w:sz w:val="24"/>
              </w:rPr>
              <w:t>   </w:t>
            </w:r>
            <w:r>
              <w:rPr>
                <w:sz w:val="24"/>
              </w:rPr>
              <w:t>нефинансовых</w:t>
            </w:r>
            <w:r>
              <w:rPr>
                <w:spacing w:val="66"/>
                <w:w w:val="150"/>
                <w:sz w:val="24"/>
              </w:rPr>
              <w:t>   </w:t>
            </w:r>
            <w:r>
              <w:rPr>
                <w:spacing w:val="-2"/>
                <w:sz w:val="24"/>
              </w:rPr>
              <w:t>активов,</w:t>
            </w:r>
          </w:p>
          <w:p>
            <w:pPr>
              <w:pStyle w:val="TableParagraph"/>
              <w:spacing w:line="256" w:lineRule="exact" w:before="132"/>
              <w:ind w:left="756"/>
              <w:jc w:val="both"/>
              <w:rPr>
                <w:sz w:val="24"/>
              </w:rPr>
            </w:pPr>
            <w:r>
              <w:rPr>
                <w:sz w:val="24"/>
              </w:rPr>
              <w:t>капитальных вложений</w:t>
            </w:r>
            <w:r>
              <w:rPr>
                <w:spacing w:val="-7"/>
                <w:sz w:val="24"/>
              </w:rPr>
              <w:t> </w:t>
            </w:r>
            <w:r>
              <w:rPr>
                <w:sz w:val="24"/>
              </w:rPr>
              <w:t>организациям</w:t>
            </w:r>
            <w:r>
              <w:rPr>
                <w:spacing w:val="-13"/>
                <w:sz w:val="24"/>
              </w:rPr>
              <w:t> </w:t>
            </w:r>
            <w:r>
              <w:rPr>
                <w:sz w:val="24"/>
              </w:rPr>
              <w:t>бюджетной</w:t>
            </w:r>
            <w:r>
              <w:rPr>
                <w:spacing w:val="-14"/>
                <w:sz w:val="24"/>
              </w:rPr>
              <w:t> </w:t>
            </w:r>
            <w:r>
              <w:rPr>
                <w:spacing w:val="-2"/>
                <w:sz w:val="24"/>
              </w:rPr>
              <w:t>сферы.</w:t>
            </w:r>
          </w:p>
        </w:tc>
      </w:tr>
    </w:tbl>
    <w:p>
      <w:pPr>
        <w:rPr>
          <w:sz w:val="2"/>
          <w:szCs w:val="2"/>
        </w:rPr>
      </w:pPr>
      <w:r>
        <w:rPr>
          <w:sz w:val="2"/>
          <w:szCs w:val="2"/>
        </w:rPr>
        <w:drawing>
          <wp:anchor distT="0" distB="0" distL="0" distR="0" allowOverlap="1" layoutInCell="1" locked="0" behindDoc="0" simplePos="0" relativeHeight="16061952">
            <wp:simplePos x="0" y="0"/>
            <wp:positionH relativeFrom="page">
              <wp:posOffset>0</wp:posOffset>
            </wp:positionH>
            <wp:positionV relativeFrom="page">
              <wp:posOffset>253</wp:posOffset>
            </wp:positionV>
            <wp:extent cx="7562215" cy="10691876"/>
            <wp:effectExtent l="0" t="0" r="0" b="0"/>
            <wp:wrapNone/>
            <wp:docPr id="661" name="Image 661"/>
            <wp:cNvGraphicFramePr>
              <a:graphicFrameLocks/>
            </wp:cNvGraphicFramePr>
            <a:graphic>
              <a:graphicData uri="http://schemas.openxmlformats.org/drawingml/2006/picture">
                <pic:pic>
                  <pic:nvPicPr>
                    <pic:cNvPr id="661" name="Image 661"/>
                    <pic:cNvPicPr/>
                  </pic:nvPicPr>
                  <pic:blipFill>
                    <a:blip r:embed="rId249" cstate="print"/>
                    <a:stretch>
                      <a:fillRect/>
                    </a:stretch>
                  </pic:blipFill>
                  <pic:spPr>
                    <a:xfrm>
                      <a:off x="0" y="0"/>
                      <a:ext cx="7562215" cy="10691876"/>
                    </a:xfrm>
                    <a:prstGeom prst="rect">
                      <a:avLst/>
                    </a:prstGeom>
                  </pic:spPr>
                </pic:pic>
              </a:graphicData>
            </a:graphic>
          </wp:anchor>
        </w:drawing>
      </w:r>
    </w:p>
    <w:p>
      <w:pPr>
        <w:spacing w:after="0"/>
        <w:rPr>
          <w:sz w:val="2"/>
          <w:szCs w:val="2"/>
        </w:rPr>
        <w:sectPr>
          <w:type w:val="continuous"/>
          <w:pgSz w:w="11910" w:h="16840"/>
          <w:pgMar w:header="0" w:footer="1007" w:top="1120" w:bottom="1240" w:left="992" w:right="708"/>
        </w:sectPr>
      </w:pPr>
    </w:p>
    <w:p>
      <w:pPr>
        <w:pStyle w:val="BodyText"/>
        <w:spacing w:before="6"/>
        <w:rPr>
          <w:sz w:val="2"/>
        </w:rPr>
      </w:pPr>
      <w:r>
        <w:rPr>
          <w:sz w:val="2"/>
        </w:rPr>
        <w:drawing>
          <wp:anchor distT="0" distB="0" distL="0" distR="0" allowOverlap="1" layoutInCell="1" locked="0" behindDoc="0" simplePos="0" relativeHeight="16062464">
            <wp:simplePos x="0" y="0"/>
            <wp:positionH relativeFrom="page">
              <wp:posOffset>0</wp:posOffset>
            </wp:positionH>
            <wp:positionV relativeFrom="page">
              <wp:posOffset>253</wp:posOffset>
            </wp:positionV>
            <wp:extent cx="7562215" cy="10691876"/>
            <wp:effectExtent l="0" t="0" r="0" b="0"/>
            <wp:wrapNone/>
            <wp:docPr id="662" name="Image 662"/>
            <wp:cNvGraphicFramePr>
              <a:graphicFrameLocks/>
            </wp:cNvGraphicFramePr>
            <a:graphic>
              <a:graphicData uri="http://schemas.openxmlformats.org/drawingml/2006/picture">
                <pic:pic>
                  <pic:nvPicPr>
                    <pic:cNvPr id="662" name="Image 662"/>
                    <pic:cNvPicPr/>
                  </pic:nvPicPr>
                  <pic:blipFill>
                    <a:blip r:embed="rId250" cstate="print"/>
                    <a:stretch>
                      <a:fillRect/>
                    </a:stretch>
                  </pic:blipFill>
                  <pic:spPr>
                    <a:xfrm>
                      <a:off x="0" y="0"/>
                      <a:ext cx="7562215" cy="10691876"/>
                    </a:xfrm>
                    <a:prstGeom prst="rect">
                      <a:avLst/>
                    </a:prstGeom>
                  </pic:spPr>
                </pic:pic>
              </a:graphicData>
            </a:graphic>
          </wp:anchor>
        </w:drawing>
      </w:r>
    </w:p>
    <w:tbl>
      <w:tblPr>
        <w:tblW w:w="0" w:type="auto"/>
        <w:jc w:val="left"/>
        <w:tblInd w:w="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777"/>
        <w:gridCol w:w="7254"/>
      </w:tblGrid>
      <w:tr>
        <w:trPr>
          <w:trHeight w:val="762" w:hRule="atLeast"/>
        </w:trPr>
        <w:tc>
          <w:tcPr>
            <w:tcW w:w="2777" w:type="dxa"/>
          </w:tcPr>
          <w:p>
            <w:pPr>
              <w:pStyle w:val="TableParagraph"/>
              <w:rPr>
                <w:sz w:val="24"/>
              </w:rPr>
            </w:pPr>
          </w:p>
        </w:tc>
        <w:tc>
          <w:tcPr>
            <w:tcW w:w="7254" w:type="dxa"/>
          </w:tcPr>
          <w:p>
            <w:pPr>
              <w:pStyle w:val="TableParagraph"/>
              <w:spacing w:line="267" w:lineRule="exact"/>
              <w:ind w:left="561"/>
              <w:rPr>
                <w:sz w:val="24"/>
              </w:rPr>
            </w:pPr>
            <w:r>
              <w:rPr>
                <w:sz w:val="24"/>
              </w:rPr>
              <w:t>4.</w:t>
            </w:r>
            <w:r>
              <w:rPr>
                <w:spacing w:val="30"/>
                <w:sz w:val="24"/>
              </w:rPr>
              <w:t>  </w:t>
            </w:r>
            <w:r>
              <w:rPr>
                <w:sz w:val="24"/>
              </w:rPr>
              <w:t>Передача</w:t>
            </w:r>
            <w:r>
              <w:rPr>
                <w:spacing w:val="50"/>
                <w:w w:val="150"/>
                <w:sz w:val="24"/>
              </w:rPr>
              <w:t> </w:t>
            </w:r>
            <w:r>
              <w:rPr>
                <w:sz w:val="24"/>
              </w:rPr>
              <w:t>объектов</w:t>
            </w:r>
            <w:r>
              <w:rPr>
                <w:spacing w:val="77"/>
                <w:sz w:val="24"/>
              </w:rPr>
              <w:t> </w:t>
            </w:r>
            <w:r>
              <w:rPr>
                <w:sz w:val="24"/>
              </w:rPr>
              <w:t>нефинансовых</w:t>
            </w:r>
            <w:r>
              <w:rPr>
                <w:spacing w:val="79"/>
                <w:sz w:val="24"/>
              </w:rPr>
              <w:t> </w:t>
            </w:r>
            <w:r>
              <w:rPr>
                <w:sz w:val="24"/>
              </w:rPr>
              <w:t>активов</w:t>
            </w:r>
            <w:r>
              <w:rPr>
                <w:spacing w:val="76"/>
                <w:sz w:val="24"/>
              </w:rPr>
              <w:t> </w:t>
            </w:r>
            <w:r>
              <w:rPr>
                <w:sz w:val="24"/>
              </w:rPr>
              <w:t>для</w:t>
            </w:r>
            <w:r>
              <w:rPr>
                <w:spacing w:val="51"/>
                <w:w w:val="150"/>
                <w:sz w:val="24"/>
              </w:rPr>
              <w:t> </w:t>
            </w:r>
            <w:r>
              <w:rPr>
                <w:spacing w:val="-2"/>
                <w:sz w:val="24"/>
              </w:rPr>
              <w:t>ремонта,</w:t>
            </w:r>
          </w:p>
          <w:p>
            <w:pPr>
              <w:pStyle w:val="TableParagraph"/>
              <w:spacing w:before="142"/>
              <w:ind w:left="921"/>
              <w:rPr>
                <w:sz w:val="24"/>
              </w:rPr>
            </w:pPr>
            <w:r>
              <w:rPr>
                <w:sz w:val="24"/>
              </w:rPr>
              <w:t>реконструкции,</w:t>
            </w:r>
            <w:r>
              <w:rPr>
                <w:spacing w:val="-10"/>
                <w:sz w:val="24"/>
              </w:rPr>
              <w:t> </w:t>
            </w:r>
            <w:r>
              <w:rPr>
                <w:spacing w:val="-2"/>
                <w:sz w:val="24"/>
              </w:rPr>
              <w:t>модернизации.</w:t>
            </w:r>
          </w:p>
        </w:tc>
      </w:tr>
      <w:tr>
        <w:trPr>
          <w:trHeight w:val="4975" w:hRule="atLeast"/>
        </w:trPr>
        <w:tc>
          <w:tcPr>
            <w:tcW w:w="2777" w:type="dxa"/>
          </w:tcPr>
          <w:p>
            <w:pPr>
              <w:pStyle w:val="TableParagraph"/>
              <w:spacing w:line="360" w:lineRule="auto" w:before="73"/>
              <w:ind w:left="50" w:right="195"/>
              <w:rPr>
                <w:sz w:val="24"/>
              </w:rPr>
            </w:pPr>
            <w:r>
              <w:rPr>
                <w:sz w:val="24"/>
              </w:rPr>
              <w:t>Приходный ордер на приемку</w:t>
            </w:r>
            <w:r>
              <w:rPr>
                <w:spacing w:val="-1"/>
                <w:sz w:val="24"/>
              </w:rPr>
              <w:t> </w:t>
            </w:r>
            <w:r>
              <w:rPr>
                <w:sz w:val="24"/>
              </w:rPr>
              <w:t>материальных </w:t>
            </w:r>
            <w:r>
              <w:rPr>
                <w:spacing w:val="-2"/>
                <w:sz w:val="24"/>
              </w:rPr>
              <w:t>ценностей </w:t>
            </w:r>
            <w:r>
              <w:rPr>
                <w:sz w:val="24"/>
              </w:rPr>
              <w:t>(нефинансовых</w:t>
            </w:r>
            <w:r>
              <w:rPr>
                <w:spacing w:val="-15"/>
                <w:sz w:val="24"/>
              </w:rPr>
              <w:t> </w:t>
            </w:r>
            <w:r>
              <w:rPr>
                <w:sz w:val="24"/>
              </w:rPr>
              <w:t>активов) (ф.</w:t>
            </w:r>
            <w:r>
              <w:rPr>
                <w:spacing w:val="-1"/>
                <w:sz w:val="24"/>
              </w:rPr>
              <w:t> </w:t>
            </w:r>
            <w:r>
              <w:rPr>
                <w:sz w:val="24"/>
              </w:rPr>
              <w:t>0504207)</w:t>
            </w:r>
          </w:p>
          <w:p>
            <w:pPr>
              <w:pStyle w:val="TableParagraph"/>
              <w:spacing w:line="357" w:lineRule="auto"/>
              <w:ind w:left="50" w:right="195"/>
              <w:rPr>
                <w:sz w:val="24"/>
              </w:rPr>
            </w:pPr>
            <w:r>
              <w:rPr>
                <w:sz w:val="24"/>
              </w:rPr>
              <w:t>(Оформляется</w:t>
            </w:r>
            <w:r>
              <w:rPr>
                <w:spacing w:val="-15"/>
                <w:sz w:val="24"/>
              </w:rPr>
              <w:t> </w:t>
            </w:r>
            <w:r>
              <w:rPr>
                <w:sz w:val="24"/>
              </w:rPr>
              <w:t>в</w:t>
            </w:r>
            <w:r>
              <w:rPr>
                <w:spacing w:val="-15"/>
                <w:sz w:val="24"/>
              </w:rPr>
              <w:t> </w:t>
            </w:r>
            <w:r>
              <w:rPr>
                <w:sz w:val="24"/>
              </w:rPr>
              <w:t>случае отсутствия первичных учетных документов)</w:t>
            </w:r>
          </w:p>
        </w:tc>
        <w:tc>
          <w:tcPr>
            <w:tcW w:w="7254" w:type="dxa"/>
          </w:tcPr>
          <w:p>
            <w:pPr>
              <w:pStyle w:val="TableParagraph"/>
              <w:numPr>
                <w:ilvl w:val="0"/>
                <w:numId w:val="94"/>
              </w:numPr>
              <w:tabs>
                <w:tab w:pos="920" w:val="left" w:leader="none"/>
              </w:tabs>
              <w:spacing w:line="240" w:lineRule="auto" w:before="68" w:after="0"/>
              <w:ind w:left="920" w:right="0" w:hanging="359"/>
              <w:jc w:val="both"/>
              <w:rPr>
                <w:sz w:val="24"/>
              </w:rPr>
            </w:pPr>
            <w:r>
              <w:rPr>
                <w:sz w:val="24"/>
              </w:rPr>
              <w:t>Поступление</w:t>
            </w:r>
            <w:r>
              <w:rPr>
                <w:spacing w:val="-5"/>
                <w:sz w:val="24"/>
              </w:rPr>
              <w:t> </w:t>
            </w:r>
            <w:r>
              <w:rPr>
                <w:sz w:val="24"/>
              </w:rPr>
              <w:t>нефинансовых</w:t>
            </w:r>
            <w:r>
              <w:rPr>
                <w:spacing w:val="-2"/>
                <w:sz w:val="24"/>
              </w:rPr>
              <w:t> </w:t>
            </w:r>
            <w:r>
              <w:rPr>
                <w:sz w:val="24"/>
              </w:rPr>
              <w:t>активов,</w:t>
            </w:r>
            <w:r>
              <w:rPr>
                <w:spacing w:val="-9"/>
                <w:sz w:val="24"/>
              </w:rPr>
              <w:t> </w:t>
            </w:r>
            <w:r>
              <w:rPr>
                <w:spacing w:val="-2"/>
                <w:sz w:val="24"/>
              </w:rPr>
              <w:t>включая:</w:t>
            </w:r>
          </w:p>
          <w:p>
            <w:pPr>
              <w:pStyle w:val="TableParagraph"/>
              <w:numPr>
                <w:ilvl w:val="1"/>
                <w:numId w:val="94"/>
              </w:numPr>
              <w:tabs>
                <w:tab w:pos="1117" w:val="left" w:leader="none"/>
              </w:tabs>
              <w:spacing w:line="240" w:lineRule="auto" w:before="137" w:after="0"/>
              <w:ind w:left="1117" w:right="0" w:hanging="196"/>
              <w:jc w:val="both"/>
              <w:rPr>
                <w:sz w:val="24"/>
              </w:rPr>
            </w:pPr>
            <w:r>
              <w:rPr>
                <w:sz w:val="24"/>
              </w:rPr>
              <w:t>объекты</w:t>
            </w:r>
            <w:r>
              <w:rPr>
                <w:spacing w:val="52"/>
                <w:sz w:val="24"/>
              </w:rPr>
              <w:t> </w:t>
            </w:r>
            <w:r>
              <w:rPr>
                <w:sz w:val="24"/>
              </w:rPr>
              <w:t>движимого</w:t>
            </w:r>
            <w:r>
              <w:rPr>
                <w:spacing w:val="54"/>
                <w:sz w:val="24"/>
              </w:rPr>
              <w:t> </w:t>
            </w:r>
            <w:r>
              <w:rPr>
                <w:sz w:val="24"/>
              </w:rPr>
              <w:t>имущества,</w:t>
            </w:r>
            <w:r>
              <w:rPr>
                <w:spacing w:val="59"/>
                <w:sz w:val="24"/>
              </w:rPr>
              <w:t> </w:t>
            </w:r>
            <w:r>
              <w:rPr>
                <w:sz w:val="24"/>
              </w:rPr>
              <w:t>стоимостью</w:t>
            </w:r>
            <w:r>
              <w:rPr>
                <w:spacing w:val="51"/>
                <w:sz w:val="24"/>
              </w:rPr>
              <w:t> </w:t>
            </w:r>
            <w:r>
              <w:rPr>
                <w:sz w:val="24"/>
              </w:rPr>
              <w:t>до</w:t>
            </w:r>
            <w:r>
              <w:rPr>
                <w:spacing w:val="56"/>
                <w:sz w:val="24"/>
              </w:rPr>
              <w:t> </w:t>
            </w:r>
            <w:r>
              <w:rPr>
                <w:sz w:val="24"/>
              </w:rPr>
              <w:t>10</w:t>
            </w:r>
            <w:r>
              <w:rPr>
                <w:spacing w:val="58"/>
                <w:sz w:val="24"/>
              </w:rPr>
              <w:t> </w:t>
            </w:r>
            <w:r>
              <w:rPr>
                <w:spacing w:val="-5"/>
                <w:sz w:val="24"/>
              </w:rPr>
              <w:t>000</w:t>
            </w:r>
          </w:p>
          <w:p>
            <w:pPr>
              <w:pStyle w:val="TableParagraph"/>
              <w:spacing w:before="137"/>
              <w:ind w:left="921"/>
              <w:jc w:val="both"/>
              <w:rPr>
                <w:sz w:val="24"/>
              </w:rPr>
            </w:pPr>
            <w:r>
              <w:rPr>
                <w:sz w:val="24"/>
              </w:rPr>
              <w:t>руб.</w:t>
            </w:r>
            <w:r>
              <w:rPr>
                <w:spacing w:val="-3"/>
                <w:sz w:val="24"/>
              </w:rPr>
              <w:t> </w:t>
            </w:r>
            <w:r>
              <w:rPr>
                <w:spacing w:val="-2"/>
                <w:sz w:val="24"/>
              </w:rPr>
              <w:t>включительно;</w:t>
            </w:r>
          </w:p>
          <w:p>
            <w:pPr>
              <w:pStyle w:val="TableParagraph"/>
              <w:numPr>
                <w:ilvl w:val="1"/>
                <w:numId w:val="94"/>
              </w:numPr>
              <w:tabs>
                <w:tab w:pos="1097" w:val="left" w:leader="none"/>
              </w:tabs>
              <w:spacing w:line="362" w:lineRule="auto" w:before="137" w:after="0"/>
              <w:ind w:left="921" w:right="154" w:firstLine="0"/>
              <w:jc w:val="both"/>
              <w:rPr>
                <w:sz w:val="24"/>
              </w:rPr>
            </w:pPr>
            <w:r>
              <w:rPr>
                <w:sz w:val="24"/>
              </w:rPr>
              <w:t>объекты библиотечного фонда, драгоценных металлов </w:t>
            </w:r>
            <w:r>
              <w:rPr>
                <w:sz w:val="24"/>
              </w:rPr>
              <w:t>и драгоценных камней;</w:t>
            </w:r>
          </w:p>
          <w:p>
            <w:pPr>
              <w:pStyle w:val="TableParagraph"/>
              <w:numPr>
                <w:ilvl w:val="1"/>
                <w:numId w:val="94"/>
              </w:numPr>
              <w:tabs>
                <w:tab w:pos="1232" w:val="left" w:leader="none"/>
              </w:tabs>
              <w:spacing w:line="360" w:lineRule="auto" w:before="2" w:after="0"/>
              <w:ind w:left="921" w:right="152" w:firstLine="0"/>
              <w:jc w:val="both"/>
              <w:rPr>
                <w:sz w:val="24"/>
              </w:rPr>
            </w:pPr>
            <w:r>
              <w:rPr>
                <w:sz w:val="24"/>
              </w:rPr>
              <w:t>материалы, полученные от ликвидации (разборки, утилизации), проведения демонтажных и ремонтных работ объектов основных средств (на основании данных, отраженных в соответствующем Акте на списание)</w:t>
            </w:r>
          </w:p>
          <w:p>
            <w:pPr>
              <w:pStyle w:val="TableParagraph"/>
              <w:numPr>
                <w:ilvl w:val="0"/>
                <w:numId w:val="94"/>
              </w:numPr>
              <w:tabs>
                <w:tab w:pos="921" w:val="left" w:leader="none"/>
              </w:tabs>
              <w:spacing w:line="271" w:lineRule="exact" w:before="0" w:after="0"/>
              <w:ind w:left="921" w:right="0" w:hanging="360"/>
              <w:jc w:val="both"/>
              <w:rPr>
                <w:sz w:val="24"/>
              </w:rPr>
            </w:pPr>
            <w:r>
              <w:rPr>
                <w:sz w:val="24"/>
              </w:rPr>
              <w:t>Принятия</w:t>
            </w:r>
            <w:r>
              <w:rPr>
                <w:spacing w:val="26"/>
                <w:sz w:val="24"/>
              </w:rPr>
              <w:t>  </w:t>
            </w:r>
            <w:r>
              <w:rPr>
                <w:sz w:val="24"/>
              </w:rPr>
              <w:t>к</w:t>
            </w:r>
            <w:r>
              <w:rPr>
                <w:spacing w:val="27"/>
                <w:sz w:val="24"/>
              </w:rPr>
              <w:t>  </w:t>
            </w:r>
            <w:r>
              <w:rPr>
                <w:sz w:val="24"/>
              </w:rPr>
              <w:t>учету</w:t>
            </w:r>
            <w:r>
              <w:rPr>
                <w:spacing w:val="71"/>
                <w:w w:val="150"/>
                <w:sz w:val="24"/>
              </w:rPr>
              <w:t> </w:t>
            </w:r>
            <w:r>
              <w:rPr>
                <w:sz w:val="24"/>
              </w:rPr>
              <w:t>ОС,</w:t>
            </w:r>
            <w:r>
              <w:rPr>
                <w:spacing w:val="76"/>
                <w:w w:val="150"/>
                <w:sz w:val="24"/>
              </w:rPr>
              <w:t> </w:t>
            </w:r>
            <w:r>
              <w:rPr>
                <w:sz w:val="24"/>
              </w:rPr>
              <w:t>созданных</w:t>
            </w:r>
            <w:r>
              <w:rPr>
                <w:spacing w:val="72"/>
                <w:w w:val="150"/>
                <w:sz w:val="24"/>
              </w:rPr>
              <w:t> </w:t>
            </w:r>
            <w:r>
              <w:rPr>
                <w:sz w:val="24"/>
              </w:rPr>
              <w:t>из</w:t>
            </w:r>
            <w:r>
              <w:rPr>
                <w:spacing w:val="77"/>
                <w:w w:val="150"/>
                <w:sz w:val="24"/>
              </w:rPr>
              <w:t> </w:t>
            </w:r>
            <w:r>
              <w:rPr>
                <w:spacing w:val="-2"/>
                <w:sz w:val="24"/>
              </w:rPr>
              <w:t>комплектующих,</w:t>
            </w:r>
          </w:p>
          <w:p>
            <w:pPr>
              <w:pStyle w:val="TableParagraph"/>
              <w:spacing w:line="410" w:lineRule="atLeast" w:before="3"/>
              <w:ind w:left="921" w:right="158"/>
              <w:jc w:val="both"/>
              <w:rPr>
                <w:sz w:val="24"/>
              </w:rPr>
            </w:pPr>
            <w:r>
              <w:rPr>
                <w:sz w:val="24"/>
              </w:rPr>
              <w:t>материалов и запасных частей, стоимостью до 10 000 руб. </w:t>
            </w:r>
            <w:r>
              <w:rPr>
                <w:spacing w:val="-2"/>
                <w:sz w:val="24"/>
              </w:rPr>
              <w:t>включительно.</w:t>
            </w:r>
          </w:p>
        </w:tc>
      </w:tr>
      <w:tr>
        <w:trPr>
          <w:trHeight w:val="2905" w:hRule="atLeast"/>
        </w:trPr>
        <w:tc>
          <w:tcPr>
            <w:tcW w:w="2777" w:type="dxa"/>
          </w:tcPr>
          <w:p>
            <w:pPr>
              <w:pStyle w:val="TableParagraph"/>
              <w:spacing w:line="360" w:lineRule="auto" w:before="70"/>
              <w:ind w:left="50" w:right="195"/>
              <w:rPr>
                <w:sz w:val="24"/>
              </w:rPr>
            </w:pPr>
            <w:r>
              <w:rPr>
                <w:sz w:val="24"/>
              </w:rPr>
              <w:t>Акт о приеме-сдаче </w:t>
            </w:r>
            <w:r>
              <w:rPr>
                <w:spacing w:val="-2"/>
                <w:sz w:val="24"/>
              </w:rPr>
              <w:t>отремонтированных, реконструированных, модернизированных объектов</w:t>
            </w:r>
          </w:p>
          <w:p>
            <w:pPr>
              <w:pStyle w:val="TableParagraph"/>
              <w:spacing w:before="4"/>
              <w:ind w:left="50"/>
              <w:rPr>
                <w:sz w:val="24"/>
              </w:rPr>
            </w:pPr>
            <w:r>
              <w:rPr>
                <w:sz w:val="24"/>
              </w:rPr>
              <w:t>основных</w:t>
            </w:r>
            <w:r>
              <w:rPr>
                <w:spacing w:val="-5"/>
                <w:sz w:val="24"/>
              </w:rPr>
              <w:t> </w:t>
            </w:r>
            <w:r>
              <w:rPr>
                <w:sz w:val="24"/>
              </w:rPr>
              <w:t>средств</w:t>
            </w:r>
            <w:r>
              <w:rPr>
                <w:spacing w:val="-10"/>
                <w:sz w:val="24"/>
              </w:rPr>
              <w:t> </w:t>
            </w:r>
            <w:r>
              <w:rPr>
                <w:spacing w:val="-5"/>
                <w:sz w:val="24"/>
              </w:rPr>
              <w:t>(ф.</w:t>
            </w:r>
          </w:p>
          <w:p>
            <w:pPr>
              <w:pStyle w:val="TableParagraph"/>
              <w:spacing w:before="132"/>
              <w:ind w:left="50"/>
              <w:rPr>
                <w:sz w:val="24"/>
              </w:rPr>
            </w:pPr>
            <w:r>
              <w:rPr>
                <w:spacing w:val="-2"/>
                <w:sz w:val="24"/>
              </w:rPr>
              <w:t>0504103)</w:t>
            </w:r>
          </w:p>
        </w:tc>
        <w:tc>
          <w:tcPr>
            <w:tcW w:w="7254" w:type="dxa"/>
          </w:tcPr>
          <w:p>
            <w:pPr>
              <w:pStyle w:val="TableParagraph"/>
              <w:spacing w:line="355" w:lineRule="auto" w:before="75"/>
              <w:ind w:left="201"/>
              <w:rPr>
                <w:sz w:val="24"/>
              </w:rPr>
            </w:pPr>
            <w:r>
              <w:rPr>
                <w:sz w:val="24"/>
              </w:rPr>
              <w:t>Завершение</w:t>
            </w:r>
            <w:r>
              <w:rPr>
                <w:spacing w:val="40"/>
                <w:sz w:val="24"/>
              </w:rPr>
              <w:t> </w:t>
            </w:r>
            <w:r>
              <w:rPr>
                <w:sz w:val="24"/>
              </w:rPr>
              <w:t>работ</w:t>
            </w:r>
            <w:r>
              <w:rPr>
                <w:spacing w:val="40"/>
                <w:sz w:val="24"/>
              </w:rPr>
              <w:t> </w:t>
            </w:r>
            <w:r>
              <w:rPr>
                <w:sz w:val="24"/>
              </w:rPr>
              <w:t>по</w:t>
            </w:r>
            <w:r>
              <w:rPr>
                <w:spacing w:val="40"/>
                <w:sz w:val="24"/>
              </w:rPr>
              <w:t> </w:t>
            </w:r>
            <w:r>
              <w:rPr>
                <w:sz w:val="24"/>
              </w:rPr>
              <w:t>достройке,</w:t>
            </w:r>
            <w:r>
              <w:rPr>
                <w:spacing w:val="40"/>
                <w:sz w:val="24"/>
              </w:rPr>
              <w:t> </w:t>
            </w:r>
            <w:r>
              <w:rPr>
                <w:sz w:val="24"/>
              </w:rPr>
              <w:t>реконструкции,</w:t>
            </w:r>
            <w:r>
              <w:rPr>
                <w:spacing w:val="40"/>
                <w:sz w:val="24"/>
              </w:rPr>
              <w:t> </w:t>
            </w:r>
            <w:r>
              <w:rPr>
                <w:sz w:val="24"/>
              </w:rPr>
              <w:t>модернизации, дооборудованию, ремонту объектовосновных средств.</w:t>
            </w:r>
          </w:p>
        </w:tc>
      </w:tr>
      <w:tr>
        <w:trPr>
          <w:trHeight w:val="1668" w:hRule="atLeast"/>
        </w:trPr>
        <w:tc>
          <w:tcPr>
            <w:tcW w:w="2777" w:type="dxa"/>
          </w:tcPr>
          <w:p>
            <w:pPr>
              <w:pStyle w:val="TableParagraph"/>
              <w:spacing w:line="360" w:lineRule="auto" w:before="69"/>
              <w:ind w:left="50" w:right="736"/>
              <w:rPr>
                <w:sz w:val="24"/>
              </w:rPr>
            </w:pPr>
            <w:r>
              <w:rPr>
                <w:sz w:val="24"/>
              </w:rPr>
              <w:t>Акт о консервации </w:t>
            </w:r>
            <w:r>
              <w:rPr>
                <w:spacing w:val="-2"/>
                <w:sz w:val="24"/>
              </w:rPr>
              <w:t>(расконсервации) </w:t>
            </w:r>
            <w:r>
              <w:rPr>
                <w:sz w:val="24"/>
              </w:rPr>
              <w:t>объектов</w:t>
            </w:r>
            <w:r>
              <w:rPr>
                <w:spacing w:val="-15"/>
                <w:sz w:val="24"/>
              </w:rPr>
              <w:t> </w:t>
            </w:r>
            <w:r>
              <w:rPr>
                <w:sz w:val="24"/>
              </w:rPr>
              <w:t>основных</w:t>
            </w:r>
          </w:p>
          <w:p>
            <w:pPr>
              <w:pStyle w:val="TableParagraph"/>
              <w:spacing w:before="6"/>
              <w:ind w:left="50"/>
              <w:rPr>
                <w:sz w:val="24"/>
              </w:rPr>
            </w:pPr>
            <w:r>
              <w:rPr>
                <w:sz w:val="24"/>
              </w:rPr>
              <w:t>средств</w:t>
            </w:r>
            <w:r>
              <w:rPr>
                <w:spacing w:val="-5"/>
                <w:sz w:val="24"/>
              </w:rPr>
              <w:t> </w:t>
            </w:r>
            <w:r>
              <w:rPr>
                <w:sz w:val="24"/>
              </w:rPr>
              <w:t>(ф.</w:t>
            </w:r>
            <w:r>
              <w:rPr>
                <w:spacing w:val="-12"/>
                <w:sz w:val="24"/>
              </w:rPr>
              <w:t> </w:t>
            </w:r>
            <w:r>
              <w:rPr>
                <w:spacing w:val="-2"/>
                <w:sz w:val="24"/>
              </w:rPr>
              <w:t>0510433)</w:t>
            </w:r>
          </w:p>
        </w:tc>
        <w:tc>
          <w:tcPr>
            <w:tcW w:w="7254" w:type="dxa"/>
          </w:tcPr>
          <w:p>
            <w:pPr>
              <w:pStyle w:val="TableParagraph"/>
              <w:tabs>
                <w:tab w:pos="1419" w:val="left" w:leader="none"/>
                <w:tab w:pos="3550" w:val="left" w:leader="none"/>
                <w:tab w:pos="5057" w:val="left" w:leader="none"/>
                <w:tab w:pos="6205" w:val="left" w:leader="none"/>
              </w:tabs>
              <w:spacing w:before="69"/>
              <w:ind w:left="201"/>
              <w:rPr>
                <w:sz w:val="24"/>
              </w:rPr>
            </w:pPr>
            <w:r>
              <w:rPr>
                <w:spacing w:val="-2"/>
                <w:sz w:val="24"/>
              </w:rPr>
              <w:t>Документ</w:t>
            </w:r>
            <w:r>
              <w:rPr>
                <w:sz w:val="24"/>
              </w:rPr>
              <w:tab/>
              <w:t>оформляется</w:t>
            </w:r>
            <w:r>
              <w:rPr>
                <w:spacing w:val="44"/>
                <w:sz w:val="24"/>
              </w:rPr>
              <w:t>  </w:t>
            </w:r>
            <w:r>
              <w:rPr>
                <w:spacing w:val="-5"/>
                <w:sz w:val="24"/>
              </w:rPr>
              <w:t>при</w:t>
            </w:r>
            <w:r>
              <w:rPr>
                <w:sz w:val="24"/>
              </w:rPr>
              <w:tab/>
            </w:r>
            <w:r>
              <w:rPr>
                <w:spacing w:val="-2"/>
                <w:sz w:val="24"/>
              </w:rPr>
              <w:t>консервации</w:t>
            </w:r>
            <w:r>
              <w:rPr>
                <w:sz w:val="24"/>
              </w:rPr>
              <w:tab/>
            </w:r>
            <w:r>
              <w:rPr>
                <w:spacing w:val="-2"/>
                <w:sz w:val="24"/>
              </w:rPr>
              <w:t>объектов</w:t>
            </w:r>
            <w:r>
              <w:rPr>
                <w:sz w:val="24"/>
              </w:rPr>
              <w:tab/>
            </w:r>
            <w:r>
              <w:rPr>
                <w:spacing w:val="-2"/>
                <w:sz w:val="24"/>
              </w:rPr>
              <w:t>основных</w:t>
            </w:r>
          </w:p>
          <w:p>
            <w:pPr>
              <w:pStyle w:val="TableParagraph"/>
              <w:spacing w:before="141"/>
              <w:ind w:left="201"/>
              <w:rPr>
                <w:sz w:val="24"/>
              </w:rPr>
            </w:pPr>
            <w:r>
              <w:rPr>
                <w:sz w:val="24"/>
              </w:rPr>
              <w:t>средств</w:t>
            </w:r>
            <w:r>
              <w:rPr>
                <w:spacing w:val="-5"/>
                <w:sz w:val="24"/>
              </w:rPr>
              <w:t> </w:t>
            </w:r>
            <w:r>
              <w:rPr>
                <w:sz w:val="24"/>
              </w:rPr>
              <w:t>на</w:t>
            </w:r>
            <w:r>
              <w:rPr>
                <w:spacing w:val="-11"/>
                <w:sz w:val="24"/>
              </w:rPr>
              <w:t> </w:t>
            </w:r>
            <w:r>
              <w:rPr>
                <w:sz w:val="24"/>
              </w:rPr>
              <w:t>срок</w:t>
            </w:r>
            <w:r>
              <w:rPr>
                <w:spacing w:val="-7"/>
                <w:sz w:val="24"/>
              </w:rPr>
              <w:t> </w:t>
            </w:r>
            <w:r>
              <w:rPr>
                <w:sz w:val="24"/>
              </w:rPr>
              <w:t>более</w:t>
            </w:r>
            <w:r>
              <w:rPr>
                <w:spacing w:val="-16"/>
                <w:sz w:val="24"/>
              </w:rPr>
              <w:t> </w:t>
            </w:r>
            <w:r>
              <w:rPr>
                <w:sz w:val="24"/>
              </w:rPr>
              <w:t>трех</w:t>
            </w:r>
            <w:r>
              <w:rPr>
                <w:spacing w:val="-11"/>
                <w:sz w:val="24"/>
              </w:rPr>
              <w:t> </w:t>
            </w:r>
            <w:r>
              <w:rPr>
                <w:sz w:val="24"/>
              </w:rPr>
              <w:t>месяцев</w:t>
            </w:r>
            <w:r>
              <w:rPr>
                <w:spacing w:val="-4"/>
                <w:sz w:val="24"/>
              </w:rPr>
              <w:t> </w:t>
            </w:r>
            <w:r>
              <w:rPr>
                <w:sz w:val="24"/>
              </w:rPr>
              <w:t>и</w:t>
            </w:r>
            <w:r>
              <w:rPr>
                <w:spacing w:val="-9"/>
                <w:sz w:val="24"/>
              </w:rPr>
              <w:t> </w:t>
            </w:r>
            <w:r>
              <w:rPr>
                <w:sz w:val="24"/>
              </w:rPr>
              <w:t>при</w:t>
            </w:r>
            <w:r>
              <w:rPr>
                <w:spacing w:val="-2"/>
                <w:sz w:val="24"/>
              </w:rPr>
              <w:t> </w:t>
            </w:r>
            <w:r>
              <w:rPr>
                <w:sz w:val="24"/>
              </w:rPr>
              <w:t>расконсервации</w:t>
            </w:r>
            <w:r>
              <w:rPr>
                <w:spacing w:val="6"/>
                <w:sz w:val="24"/>
              </w:rPr>
              <w:t> </w:t>
            </w:r>
            <w:r>
              <w:rPr>
                <w:spacing w:val="-2"/>
                <w:sz w:val="24"/>
              </w:rPr>
              <w:t>объектов.</w:t>
            </w:r>
          </w:p>
        </w:tc>
      </w:tr>
      <w:tr>
        <w:trPr>
          <w:trHeight w:val="1667" w:hRule="atLeast"/>
        </w:trPr>
        <w:tc>
          <w:tcPr>
            <w:tcW w:w="2777" w:type="dxa"/>
          </w:tcPr>
          <w:p>
            <w:pPr>
              <w:pStyle w:val="TableParagraph"/>
              <w:spacing w:line="362" w:lineRule="auto" w:before="65"/>
              <w:ind w:left="50" w:right="201"/>
              <w:jc w:val="both"/>
              <w:rPr>
                <w:sz w:val="24"/>
              </w:rPr>
            </w:pPr>
            <w:r>
              <w:rPr>
                <w:sz w:val="24"/>
              </w:rPr>
              <w:t>Акт</w:t>
            </w:r>
            <w:r>
              <w:rPr>
                <w:spacing w:val="-15"/>
                <w:sz w:val="24"/>
              </w:rPr>
              <w:t> </w:t>
            </w:r>
            <w:r>
              <w:rPr>
                <w:sz w:val="24"/>
              </w:rPr>
              <w:t>о</w:t>
            </w:r>
            <w:r>
              <w:rPr>
                <w:spacing w:val="-15"/>
                <w:sz w:val="24"/>
              </w:rPr>
              <w:t> </w:t>
            </w:r>
            <w:r>
              <w:rPr>
                <w:sz w:val="24"/>
              </w:rPr>
              <w:t>разукомплектации (частичной</w:t>
            </w:r>
            <w:r>
              <w:rPr>
                <w:spacing w:val="-15"/>
                <w:sz w:val="24"/>
              </w:rPr>
              <w:t> </w:t>
            </w:r>
            <w:r>
              <w:rPr>
                <w:sz w:val="24"/>
              </w:rPr>
              <w:t>ликвидации) основного средства (в</w:t>
            </w:r>
          </w:p>
          <w:p>
            <w:pPr>
              <w:pStyle w:val="TableParagraph"/>
              <w:spacing w:line="274" w:lineRule="exact"/>
              <w:ind w:left="50"/>
              <w:jc w:val="both"/>
              <w:rPr>
                <w:sz w:val="24"/>
              </w:rPr>
            </w:pPr>
            <w:r>
              <w:rPr>
                <w:sz w:val="24"/>
              </w:rPr>
              <w:t>свободной</w:t>
            </w:r>
            <w:r>
              <w:rPr>
                <w:spacing w:val="-11"/>
                <w:sz w:val="24"/>
              </w:rPr>
              <w:t> </w:t>
            </w:r>
            <w:r>
              <w:rPr>
                <w:spacing w:val="-2"/>
                <w:sz w:val="24"/>
              </w:rPr>
              <w:t>форме)</w:t>
            </w:r>
          </w:p>
        </w:tc>
        <w:tc>
          <w:tcPr>
            <w:tcW w:w="7254" w:type="dxa"/>
          </w:tcPr>
          <w:p>
            <w:pPr>
              <w:pStyle w:val="TableParagraph"/>
              <w:spacing w:before="65"/>
              <w:ind w:left="201"/>
              <w:rPr>
                <w:sz w:val="24"/>
              </w:rPr>
            </w:pPr>
            <w:r>
              <w:rPr>
                <w:sz w:val="24"/>
              </w:rPr>
              <w:t>Решение</w:t>
            </w:r>
            <w:r>
              <w:rPr>
                <w:spacing w:val="54"/>
                <w:w w:val="150"/>
                <w:sz w:val="24"/>
              </w:rPr>
              <w:t> </w:t>
            </w:r>
            <w:r>
              <w:rPr>
                <w:sz w:val="24"/>
              </w:rPr>
              <w:t>о</w:t>
            </w:r>
            <w:r>
              <w:rPr>
                <w:spacing w:val="55"/>
                <w:w w:val="150"/>
                <w:sz w:val="24"/>
              </w:rPr>
              <w:t> </w:t>
            </w:r>
            <w:r>
              <w:rPr>
                <w:sz w:val="24"/>
              </w:rPr>
              <w:t>разукомплектации</w:t>
            </w:r>
            <w:r>
              <w:rPr>
                <w:spacing w:val="58"/>
                <w:w w:val="150"/>
                <w:sz w:val="24"/>
              </w:rPr>
              <w:t> </w:t>
            </w:r>
            <w:r>
              <w:rPr>
                <w:sz w:val="24"/>
              </w:rPr>
              <w:t>(частичной</w:t>
            </w:r>
            <w:r>
              <w:rPr>
                <w:spacing w:val="55"/>
                <w:w w:val="150"/>
                <w:sz w:val="24"/>
              </w:rPr>
              <w:t> </w:t>
            </w:r>
            <w:r>
              <w:rPr>
                <w:sz w:val="24"/>
              </w:rPr>
              <w:t>ликвидации)</w:t>
            </w:r>
            <w:r>
              <w:rPr>
                <w:spacing w:val="32"/>
                <w:sz w:val="24"/>
              </w:rPr>
              <w:t> </w:t>
            </w:r>
            <w:r>
              <w:rPr>
                <w:spacing w:val="-2"/>
                <w:sz w:val="24"/>
              </w:rPr>
              <w:t>объектов</w:t>
            </w:r>
          </w:p>
          <w:p>
            <w:pPr>
              <w:pStyle w:val="TableParagraph"/>
              <w:spacing w:before="142"/>
              <w:ind w:left="201"/>
              <w:rPr>
                <w:sz w:val="24"/>
              </w:rPr>
            </w:pPr>
            <w:r>
              <w:rPr>
                <w:sz w:val="24"/>
              </w:rPr>
              <w:t>основных</w:t>
            </w:r>
            <w:r>
              <w:rPr>
                <w:spacing w:val="-8"/>
                <w:sz w:val="24"/>
              </w:rPr>
              <w:t> </w:t>
            </w:r>
            <w:r>
              <w:rPr>
                <w:spacing w:val="-2"/>
                <w:sz w:val="24"/>
              </w:rPr>
              <w:t>средств.</w:t>
            </w:r>
          </w:p>
        </w:tc>
      </w:tr>
      <w:tr>
        <w:trPr>
          <w:trHeight w:val="2000" w:hRule="atLeast"/>
        </w:trPr>
        <w:tc>
          <w:tcPr>
            <w:tcW w:w="2777" w:type="dxa"/>
          </w:tcPr>
          <w:p>
            <w:pPr>
              <w:pStyle w:val="TableParagraph"/>
              <w:spacing w:line="360" w:lineRule="auto" w:before="69"/>
              <w:ind w:left="50" w:right="195"/>
              <w:rPr>
                <w:sz w:val="24"/>
              </w:rPr>
            </w:pPr>
            <w:r>
              <w:rPr>
                <w:sz w:val="24"/>
              </w:rPr>
              <w:t>Акт о приемке </w:t>
            </w:r>
            <w:r>
              <w:rPr>
                <w:spacing w:val="-2"/>
                <w:sz w:val="24"/>
              </w:rPr>
              <w:t>материалов (материальных ценностей)</w:t>
            </w:r>
          </w:p>
          <w:p>
            <w:pPr>
              <w:pStyle w:val="TableParagraph"/>
              <w:spacing w:line="256" w:lineRule="exact"/>
              <w:ind w:left="50"/>
              <w:rPr>
                <w:sz w:val="24"/>
              </w:rPr>
            </w:pPr>
            <w:r>
              <w:rPr>
                <w:sz w:val="24"/>
              </w:rPr>
              <w:t>(ф.</w:t>
            </w:r>
            <w:r>
              <w:rPr>
                <w:spacing w:val="-2"/>
                <w:sz w:val="24"/>
              </w:rPr>
              <w:t> 0504220)</w:t>
            </w:r>
          </w:p>
        </w:tc>
        <w:tc>
          <w:tcPr>
            <w:tcW w:w="7254" w:type="dxa"/>
          </w:tcPr>
          <w:p>
            <w:pPr>
              <w:pStyle w:val="TableParagraph"/>
              <w:spacing w:before="69"/>
              <w:ind w:left="201"/>
              <w:rPr>
                <w:sz w:val="24"/>
              </w:rPr>
            </w:pPr>
            <w:r>
              <w:rPr>
                <w:sz w:val="24"/>
              </w:rPr>
              <w:t>Выявление</w:t>
            </w:r>
            <w:r>
              <w:rPr>
                <w:spacing w:val="34"/>
                <w:sz w:val="24"/>
              </w:rPr>
              <w:t>  </w:t>
            </w:r>
            <w:r>
              <w:rPr>
                <w:sz w:val="24"/>
              </w:rPr>
              <w:t>расхождений</w:t>
            </w:r>
            <w:r>
              <w:rPr>
                <w:spacing w:val="34"/>
                <w:sz w:val="24"/>
              </w:rPr>
              <w:t>  </w:t>
            </w:r>
            <w:r>
              <w:rPr>
                <w:sz w:val="24"/>
              </w:rPr>
              <w:t>фактического</w:t>
            </w:r>
            <w:r>
              <w:rPr>
                <w:spacing w:val="37"/>
                <w:sz w:val="24"/>
              </w:rPr>
              <w:t>  </w:t>
            </w:r>
            <w:r>
              <w:rPr>
                <w:sz w:val="24"/>
              </w:rPr>
              <w:t>наличия</w:t>
            </w:r>
            <w:r>
              <w:rPr>
                <w:spacing w:val="30"/>
                <w:sz w:val="24"/>
              </w:rPr>
              <w:t>  </w:t>
            </w:r>
            <w:r>
              <w:rPr>
                <w:sz w:val="24"/>
              </w:rPr>
              <w:t>материалов</w:t>
            </w:r>
            <w:r>
              <w:rPr>
                <w:spacing w:val="35"/>
                <w:sz w:val="24"/>
              </w:rPr>
              <w:t>  </w:t>
            </w:r>
            <w:r>
              <w:rPr>
                <w:spacing w:val="-10"/>
                <w:sz w:val="24"/>
              </w:rPr>
              <w:t>с</w:t>
            </w:r>
          </w:p>
          <w:p>
            <w:pPr>
              <w:pStyle w:val="TableParagraph"/>
              <w:spacing w:before="137"/>
              <w:ind w:left="201"/>
              <w:rPr>
                <w:sz w:val="24"/>
              </w:rPr>
            </w:pPr>
            <w:r>
              <w:rPr>
                <w:sz w:val="24"/>
              </w:rPr>
              <w:t>данными</w:t>
            </w:r>
            <w:r>
              <w:rPr>
                <w:spacing w:val="-7"/>
                <w:sz w:val="24"/>
              </w:rPr>
              <w:t> </w:t>
            </w:r>
            <w:r>
              <w:rPr>
                <w:sz w:val="24"/>
              </w:rPr>
              <w:t>документов</w:t>
            </w:r>
            <w:r>
              <w:rPr>
                <w:spacing w:val="-1"/>
                <w:sz w:val="24"/>
              </w:rPr>
              <w:t> </w:t>
            </w:r>
            <w:r>
              <w:rPr>
                <w:spacing w:val="-2"/>
                <w:sz w:val="24"/>
              </w:rPr>
              <w:t>поставщика.</w:t>
            </w:r>
          </w:p>
        </w:tc>
      </w:tr>
    </w:tbl>
    <w:p>
      <w:pPr>
        <w:pStyle w:val="TableParagraph"/>
        <w:spacing w:after="0"/>
        <w:rPr>
          <w:sz w:val="24"/>
        </w:rPr>
        <w:sectPr>
          <w:pgSz w:w="11910" w:h="16840"/>
          <w:pgMar w:header="0" w:footer="1007" w:top="1100" w:bottom="1240" w:left="992" w:right="708"/>
        </w:sectPr>
      </w:pPr>
    </w:p>
    <w:p>
      <w:pPr>
        <w:pStyle w:val="BodyText"/>
        <w:spacing w:before="6"/>
        <w:rPr>
          <w:sz w:val="2"/>
        </w:rPr>
      </w:pPr>
      <w:r>
        <w:rPr>
          <w:sz w:val="2"/>
        </w:rPr>
        <w:drawing>
          <wp:anchor distT="0" distB="0" distL="0" distR="0" allowOverlap="1" layoutInCell="1" locked="0" behindDoc="0" simplePos="0" relativeHeight="16062976">
            <wp:simplePos x="0" y="0"/>
            <wp:positionH relativeFrom="page">
              <wp:posOffset>0</wp:posOffset>
            </wp:positionH>
            <wp:positionV relativeFrom="page">
              <wp:posOffset>253</wp:posOffset>
            </wp:positionV>
            <wp:extent cx="7562215" cy="10691876"/>
            <wp:effectExtent l="0" t="0" r="0" b="0"/>
            <wp:wrapNone/>
            <wp:docPr id="663" name="Image 663"/>
            <wp:cNvGraphicFramePr>
              <a:graphicFrameLocks/>
            </wp:cNvGraphicFramePr>
            <a:graphic>
              <a:graphicData uri="http://schemas.openxmlformats.org/drawingml/2006/picture">
                <pic:pic>
                  <pic:nvPicPr>
                    <pic:cNvPr id="663" name="Image 663"/>
                    <pic:cNvPicPr/>
                  </pic:nvPicPr>
                  <pic:blipFill>
                    <a:blip r:embed="rId251" cstate="print"/>
                    <a:stretch>
                      <a:fillRect/>
                    </a:stretch>
                  </pic:blipFill>
                  <pic:spPr>
                    <a:xfrm>
                      <a:off x="0" y="0"/>
                      <a:ext cx="7562215" cy="10691876"/>
                    </a:xfrm>
                    <a:prstGeom prst="rect">
                      <a:avLst/>
                    </a:prstGeom>
                  </pic:spPr>
                </pic:pic>
              </a:graphicData>
            </a:graphic>
          </wp:anchor>
        </w:drawing>
      </w:r>
    </w:p>
    <w:tbl>
      <w:tblPr>
        <w:tblW w:w="0" w:type="auto"/>
        <w:jc w:val="left"/>
        <w:tblInd w:w="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825"/>
        <w:gridCol w:w="7202"/>
      </w:tblGrid>
      <w:tr>
        <w:trPr>
          <w:trHeight w:val="1922" w:hRule="atLeast"/>
        </w:trPr>
        <w:tc>
          <w:tcPr>
            <w:tcW w:w="2825" w:type="dxa"/>
          </w:tcPr>
          <w:p>
            <w:pPr>
              <w:pStyle w:val="TableParagraph"/>
              <w:spacing w:line="360" w:lineRule="auto"/>
              <w:ind w:left="50" w:right="151"/>
              <w:rPr>
                <w:sz w:val="24"/>
              </w:rPr>
            </w:pPr>
            <w:r>
              <w:rPr>
                <w:sz w:val="24"/>
              </w:rPr>
              <w:t>Решение</w:t>
            </w:r>
            <w:r>
              <w:rPr>
                <w:spacing w:val="-3"/>
                <w:sz w:val="24"/>
              </w:rPr>
              <w:t> </w:t>
            </w:r>
            <w:r>
              <w:rPr>
                <w:sz w:val="24"/>
              </w:rPr>
              <w:t>об установлении срока полезного</w:t>
            </w:r>
            <w:r>
              <w:rPr>
                <w:spacing w:val="-15"/>
                <w:sz w:val="24"/>
              </w:rPr>
              <w:t> </w:t>
            </w:r>
            <w:r>
              <w:rPr>
                <w:sz w:val="24"/>
              </w:rPr>
              <w:t>использования нематериальных</w:t>
            </w:r>
            <w:r>
              <w:rPr>
                <w:spacing w:val="-5"/>
                <w:sz w:val="24"/>
              </w:rPr>
              <w:t> </w:t>
            </w:r>
            <w:r>
              <w:rPr>
                <w:spacing w:val="-2"/>
                <w:sz w:val="24"/>
              </w:rPr>
              <w:t>активов,</w:t>
            </w:r>
          </w:p>
          <w:p>
            <w:pPr>
              <w:pStyle w:val="TableParagraph"/>
              <w:spacing w:line="256" w:lineRule="exact"/>
              <w:ind w:left="50"/>
              <w:rPr>
                <w:sz w:val="24"/>
              </w:rPr>
            </w:pPr>
            <w:r>
              <w:rPr>
                <w:sz w:val="24"/>
              </w:rPr>
              <w:t>права</w:t>
            </w:r>
            <w:r>
              <w:rPr>
                <w:spacing w:val="-4"/>
                <w:sz w:val="24"/>
              </w:rPr>
              <w:t> </w:t>
            </w:r>
            <w:r>
              <w:rPr>
                <w:sz w:val="24"/>
              </w:rPr>
              <w:t>пользования</w:t>
            </w:r>
            <w:r>
              <w:rPr>
                <w:spacing w:val="-2"/>
                <w:sz w:val="24"/>
              </w:rPr>
              <w:t> </w:t>
            </w:r>
            <w:r>
              <w:rPr>
                <w:spacing w:val="-5"/>
                <w:sz w:val="24"/>
              </w:rPr>
              <w:t>НМА</w:t>
            </w:r>
          </w:p>
        </w:tc>
        <w:tc>
          <w:tcPr>
            <w:tcW w:w="7202" w:type="dxa"/>
          </w:tcPr>
          <w:p>
            <w:pPr>
              <w:pStyle w:val="TableParagraph"/>
              <w:spacing w:line="362" w:lineRule="auto"/>
              <w:ind w:left="153" w:right="48"/>
              <w:jc w:val="both"/>
              <w:rPr>
                <w:sz w:val="24"/>
              </w:rPr>
            </w:pPr>
            <w:r>
              <w:rPr>
                <w:sz w:val="24"/>
              </w:rPr>
              <w:t>Пересмотр срока полезного использования нематериальных активов, включая неисключительные права пользования НМА в случаях, определенных положениями Учетной политики.</w:t>
            </w:r>
          </w:p>
        </w:tc>
      </w:tr>
    </w:tbl>
    <w:p>
      <w:pPr>
        <w:pStyle w:val="BodyText"/>
      </w:pPr>
    </w:p>
    <w:p>
      <w:pPr>
        <w:pStyle w:val="BodyText"/>
        <w:spacing w:before="13"/>
      </w:pPr>
    </w:p>
    <w:p>
      <w:pPr>
        <w:pStyle w:val="BodyText"/>
        <w:ind w:left="851"/>
      </w:pPr>
      <w:r>
        <w:rPr/>
        <w:t>Соответствующие</w:t>
      </w:r>
      <w:r>
        <w:rPr>
          <w:spacing w:val="16"/>
        </w:rPr>
        <w:t> </w:t>
      </w:r>
      <w:r>
        <w:rPr/>
        <w:t>Решения</w:t>
      </w:r>
      <w:r>
        <w:rPr>
          <w:spacing w:val="8"/>
        </w:rPr>
        <w:t> </w:t>
      </w:r>
      <w:r>
        <w:rPr/>
        <w:t>и</w:t>
      </w:r>
      <w:r>
        <w:rPr>
          <w:spacing w:val="13"/>
        </w:rPr>
        <w:t> </w:t>
      </w:r>
      <w:r>
        <w:rPr/>
        <w:t>Акты</w:t>
      </w:r>
      <w:r>
        <w:rPr>
          <w:spacing w:val="12"/>
        </w:rPr>
        <w:t> </w:t>
      </w:r>
      <w:r>
        <w:rPr/>
        <w:t>составляются</w:t>
      </w:r>
      <w:r>
        <w:rPr>
          <w:spacing w:val="13"/>
        </w:rPr>
        <w:t> </w:t>
      </w:r>
      <w:r>
        <w:rPr/>
        <w:t>также</w:t>
      </w:r>
      <w:r>
        <w:rPr>
          <w:spacing w:val="7"/>
        </w:rPr>
        <w:t> </w:t>
      </w:r>
      <w:r>
        <w:rPr/>
        <w:t>в</w:t>
      </w:r>
      <w:r>
        <w:rPr>
          <w:spacing w:val="14"/>
        </w:rPr>
        <w:t> </w:t>
      </w:r>
      <w:r>
        <w:rPr/>
        <w:t>иных</w:t>
      </w:r>
      <w:r>
        <w:rPr>
          <w:spacing w:val="10"/>
        </w:rPr>
        <w:t> </w:t>
      </w:r>
      <w:r>
        <w:rPr/>
        <w:t>случаях,</w:t>
      </w:r>
      <w:r>
        <w:rPr>
          <w:spacing w:val="11"/>
        </w:rPr>
        <w:t> </w:t>
      </w:r>
      <w:r>
        <w:rPr>
          <w:spacing w:val="-2"/>
        </w:rPr>
        <w:t>установленных</w:t>
      </w:r>
    </w:p>
    <w:p>
      <w:pPr>
        <w:pStyle w:val="BodyText"/>
        <w:spacing w:before="137"/>
        <w:ind w:left="140"/>
      </w:pPr>
      <w:r>
        <w:rPr/>
        <w:t>положениями</w:t>
      </w:r>
      <w:r>
        <w:rPr>
          <w:spacing w:val="-15"/>
        </w:rPr>
        <w:t> </w:t>
      </w:r>
      <w:r>
        <w:rPr>
          <w:sz w:val="22"/>
        </w:rPr>
        <w:t>Единой</w:t>
      </w:r>
      <w:r>
        <w:rPr>
          <w:spacing w:val="-14"/>
          <w:sz w:val="22"/>
        </w:rPr>
        <w:t> </w:t>
      </w:r>
      <w:r>
        <w:rPr>
          <w:sz w:val="22"/>
        </w:rPr>
        <w:t>у</w:t>
      </w:r>
      <w:r>
        <w:rPr/>
        <w:t>четной</w:t>
      </w:r>
      <w:r>
        <w:rPr>
          <w:spacing w:val="-6"/>
        </w:rPr>
        <w:t> </w:t>
      </w:r>
      <w:r>
        <w:rPr/>
        <w:t>политики</w:t>
      </w:r>
      <w:r>
        <w:rPr>
          <w:spacing w:val="-2"/>
        </w:rPr>
        <w:t> </w:t>
      </w:r>
      <w:r>
        <w:rPr/>
        <w:t>для</w:t>
      </w:r>
      <w:r>
        <w:rPr>
          <w:spacing w:val="-13"/>
        </w:rPr>
        <w:t> </w:t>
      </w:r>
      <w:r>
        <w:rPr/>
        <w:t>целей</w:t>
      </w:r>
      <w:r>
        <w:rPr>
          <w:spacing w:val="-3"/>
        </w:rPr>
        <w:t> </w:t>
      </w:r>
      <w:r>
        <w:rPr/>
        <w:t>бухгалтерского</w:t>
      </w:r>
      <w:r>
        <w:rPr>
          <w:spacing w:val="7"/>
        </w:rPr>
        <w:t> </w:t>
      </w:r>
      <w:r>
        <w:rPr>
          <w:spacing w:val="-2"/>
        </w:rPr>
        <w:t>учета.</w:t>
      </w:r>
    </w:p>
    <w:p>
      <w:pPr>
        <w:pStyle w:val="BodyText"/>
      </w:pPr>
    </w:p>
    <w:p>
      <w:pPr>
        <w:pStyle w:val="BodyText"/>
        <w:spacing w:before="2"/>
      </w:pPr>
    </w:p>
    <w:p>
      <w:pPr>
        <w:pStyle w:val="Heading1"/>
        <w:numPr>
          <w:ilvl w:val="0"/>
          <w:numId w:val="87"/>
        </w:numPr>
        <w:tabs>
          <w:tab w:pos="3183" w:val="left" w:leader="none"/>
        </w:tabs>
        <w:spacing w:line="240" w:lineRule="auto" w:before="0" w:after="0"/>
        <w:ind w:left="3183" w:right="0" w:hanging="359"/>
        <w:jc w:val="left"/>
      </w:pPr>
      <w:r>
        <w:rPr/>
        <w:t>Принятие</w:t>
      </w:r>
      <w:r>
        <w:rPr>
          <w:spacing w:val="-4"/>
        </w:rPr>
        <w:t> </w:t>
      </w:r>
      <w:r>
        <w:rPr/>
        <w:t>решений</w:t>
      </w:r>
      <w:r>
        <w:rPr>
          <w:spacing w:val="-10"/>
        </w:rPr>
        <w:t> </w:t>
      </w:r>
      <w:r>
        <w:rPr/>
        <w:t>по</w:t>
      </w:r>
      <w:r>
        <w:rPr>
          <w:spacing w:val="-8"/>
        </w:rPr>
        <w:t> </w:t>
      </w:r>
      <w:r>
        <w:rPr/>
        <w:t>выбытию</w:t>
      </w:r>
      <w:r>
        <w:rPr>
          <w:spacing w:val="-9"/>
        </w:rPr>
        <w:t> </w:t>
      </w:r>
      <w:r>
        <w:rPr>
          <w:spacing w:val="-2"/>
        </w:rPr>
        <w:t>активов</w:t>
      </w:r>
    </w:p>
    <w:p>
      <w:pPr>
        <w:pStyle w:val="BodyText"/>
        <w:spacing w:before="274"/>
        <w:rPr>
          <w:b/>
        </w:rPr>
      </w:pPr>
    </w:p>
    <w:p>
      <w:pPr>
        <w:pStyle w:val="ListParagraph"/>
        <w:numPr>
          <w:ilvl w:val="1"/>
          <w:numId w:val="87"/>
        </w:numPr>
        <w:tabs>
          <w:tab w:pos="803" w:val="left" w:leader="none"/>
        </w:tabs>
        <w:spacing w:line="240" w:lineRule="auto" w:before="0" w:after="0"/>
        <w:ind w:left="803" w:right="0" w:hanging="663"/>
        <w:jc w:val="both"/>
        <w:rPr>
          <w:sz w:val="24"/>
        </w:rPr>
      </w:pPr>
      <w:r>
        <w:rPr>
          <w:sz w:val="24"/>
        </w:rPr>
        <w:t>При</w:t>
      </w:r>
      <w:r>
        <w:rPr>
          <w:spacing w:val="-7"/>
          <w:sz w:val="24"/>
        </w:rPr>
        <w:t> </w:t>
      </w:r>
      <w:r>
        <w:rPr>
          <w:sz w:val="24"/>
        </w:rPr>
        <w:t>выбытии</w:t>
      </w:r>
      <w:r>
        <w:rPr>
          <w:spacing w:val="-9"/>
          <w:sz w:val="24"/>
        </w:rPr>
        <w:t> </w:t>
      </w:r>
      <w:r>
        <w:rPr>
          <w:sz w:val="24"/>
        </w:rPr>
        <w:t>(списании)</w:t>
      </w:r>
      <w:r>
        <w:rPr>
          <w:spacing w:val="-7"/>
          <w:sz w:val="24"/>
        </w:rPr>
        <w:t> </w:t>
      </w:r>
      <w:r>
        <w:rPr>
          <w:sz w:val="24"/>
        </w:rPr>
        <w:t>активов</w:t>
      </w:r>
      <w:r>
        <w:rPr>
          <w:spacing w:val="-7"/>
          <w:sz w:val="24"/>
        </w:rPr>
        <w:t> </w:t>
      </w:r>
      <w:r>
        <w:rPr>
          <w:sz w:val="24"/>
        </w:rPr>
        <w:t>Комиссия</w:t>
      </w:r>
      <w:r>
        <w:rPr>
          <w:spacing w:val="-16"/>
          <w:sz w:val="24"/>
        </w:rPr>
        <w:t> </w:t>
      </w:r>
      <w:r>
        <w:rPr>
          <w:sz w:val="24"/>
        </w:rPr>
        <w:t>осуществляет</w:t>
      </w:r>
      <w:r>
        <w:rPr>
          <w:spacing w:val="-8"/>
          <w:sz w:val="24"/>
        </w:rPr>
        <w:t> </w:t>
      </w:r>
      <w:r>
        <w:rPr>
          <w:sz w:val="24"/>
        </w:rPr>
        <w:t>следующие</w:t>
      </w:r>
      <w:r>
        <w:rPr>
          <w:spacing w:val="-13"/>
          <w:sz w:val="24"/>
        </w:rPr>
        <w:t> </w:t>
      </w:r>
      <w:r>
        <w:rPr>
          <w:spacing w:val="-2"/>
          <w:sz w:val="24"/>
        </w:rPr>
        <w:t>полномочия:</w:t>
      </w:r>
    </w:p>
    <w:p>
      <w:pPr>
        <w:pStyle w:val="ListParagraph"/>
        <w:numPr>
          <w:ilvl w:val="0"/>
          <w:numId w:val="95"/>
        </w:numPr>
        <w:tabs>
          <w:tab w:pos="803" w:val="left" w:leader="none"/>
        </w:tabs>
        <w:spacing w:line="240" w:lineRule="auto" w:before="137" w:after="0"/>
        <w:ind w:left="803" w:right="0" w:hanging="663"/>
        <w:jc w:val="both"/>
        <w:rPr>
          <w:sz w:val="24"/>
        </w:rPr>
      </w:pPr>
      <w:r>
        <w:rPr>
          <w:sz w:val="24"/>
        </w:rPr>
        <w:t>осмотр</w:t>
      </w:r>
      <w:r>
        <w:rPr>
          <w:spacing w:val="-8"/>
          <w:sz w:val="24"/>
        </w:rPr>
        <w:t> </w:t>
      </w:r>
      <w:r>
        <w:rPr>
          <w:spacing w:val="-2"/>
          <w:sz w:val="24"/>
        </w:rPr>
        <w:t>имущества;</w:t>
      </w:r>
    </w:p>
    <w:p>
      <w:pPr>
        <w:pStyle w:val="ListParagraph"/>
        <w:numPr>
          <w:ilvl w:val="0"/>
          <w:numId w:val="95"/>
        </w:numPr>
        <w:tabs>
          <w:tab w:pos="803" w:val="left" w:leader="none"/>
        </w:tabs>
        <w:spacing w:line="360" w:lineRule="auto" w:before="137" w:after="0"/>
        <w:ind w:left="140" w:right="206" w:firstLine="0"/>
        <w:jc w:val="both"/>
        <w:rPr>
          <w:sz w:val="24"/>
        </w:rPr>
      </w:pPr>
      <w:r>
        <w:rPr>
          <w:sz w:val="24"/>
        </w:rPr>
        <w:t>принятие решения по вопросу о целесообразности (возможности) дальнейшего использования (восстановления) имущества или его частей (узлов, деталей, конструкций и материалов) с учетом положений Учетной политики для целей бухгалтерского учета;</w:t>
      </w:r>
    </w:p>
    <w:p>
      <w:pPr>
        <w:pStyle w:val="ListParagraph"/>
        <w:numPr>
          <w:ilvl w:val="0"/>
          <w:numId w:val="95"/>
        </w:numPr>
        <w:tabs>
          <w:tab w:pos="787" w:val="left" w:leader="none"/>
        </w:tabs>
        <w:spacing w:line="240" w:lineRule="auto" w:before="2" w:after="0"/>
        <w:ind w:left="787" w:right="0" w:hanging="647"/>
        <w:jc w:val="both"/>
        <w:rPr>
          <w:sz w:val="24"/>
        </w:rPr>
      </w:pPr>
      <w:r>
        <w:rPr>
          <w:sz w:val="24"/>
        </w:rPr>
        <w:t>установление</w:t>
      </w:r>
      <w:r>
        <w:rPr>
          <w:spacing w:val="-11"/>
          <w:sz w:val="24"/>
        </w:rPr>
        <w:t> </w:t>
      </w:r>
      <w:r>
        <w:rPr>
          <w:sz w:val="24"/>
        </w:rPr>
        <w:t>причин</w:t>
      </w:r>
      <w:r>
        <w:rPr>
          <w:spacing w:val="-7"/>
          <w:sz w:val="24"/>
        </w:rPr>
        <w:t> </w:t>
      </w:r>
      <w:r>
        <w:rPr>
          <w:sz w:val="24"/>
        </w:rPr>
        <w:t>списания</w:t>
      </w:r>
      <w:r>
        <w:rPr>
          <w:spacing w:val="-19"/>
          <w:sz w:val="24"/>
        </w:rPr>
        <w:t> </w:t>
      </w:r>
      <w:r>
        <w:rPr>
          <w:spacing w:val="-2"/>
          <w:sz w:val="24"/>
        </w:rPr>
        <w:t>имущества;</w:t>
      </w:r>
    </w:p>
    <w:p>
      <w:pPr>
        <w:pStyle w:val="ListParagraph"/>
        <w:numPr>
          <w:ilvl w:val="0"/>
          <w:numId w:val="95"/>
        </w:numPr>
        <w:tabs>
          <w:tab w:pos="803" w:val="left" w:leader="none"/>
        </w:tabs>
        <w:spacing w:line="240" w:lineRule="auto" w:before="137" w:after="0"/>
        <w:ind w:left="803" w:right="0" w:hanging="663"/>
        <w:jc w:val="both"/>
        <w:rPr>
          <w:sz w:val="24"/>
        </w:rPr>
      </w:pPr>
      <w:r>
        <w:rPr>
          <w:sz w:val="24"/>
        </w:rPr>
        <w:t>проверка</w:t>
      </w:r>
      <w:r>
        <w:rPr>
          <w:spacing w:val="33"/>
          <w:sz w:val="24"/>
        </w:rPr>
        <w:t>  </w:t>
      </w:r>
      <w:r>
        <w:rPr>
          <w:sz w:val="24"/>
        </w:rPr>
        <w:t>документов,</w:t>
      </w:r>
      <w:r>
        <w:rPr>
          <w:spacing w:val="36"/>
          <w:sz w:val="24"/>
        </w:rPr>
        <w:t>  </w:t>
      </w:r>
      <w:r>
        <w:rPr>
          <w:sz w:val="24"/>
        </w:rPr>
        <w:t>представленных</w:t>
      </w:r>
      <w:r>
        <w:rPr>
          <w:spacing w:val="31"/>
          <w:sz w:val="24"/>
        </w:rPr>
        <w:t>  </w:t>
      </w:r>
      <w:r>
        <w:rPr>
          <w:sz w:val="24"/>
        </w:rPr>
        <w:t>должностными</w:t>
      </w:r>
      <w:r>
        <w:rPr>
          <w:spacing w:val="35"/>
          <w:sz w:val="24"/>
        </w:rPr>
        <w:t>  </w:t>
      </w:r>
      <w:r>
        <w:rPr>
          <w:sz w:val="24"/>
        </w:rPr>
        <w:t>лицами,</w:t>
      </w:r>
      <w:r>
        <w:rPr>
          <w:spacing w:val="35"/>
          <w:sz w:val="24"/>
        </w:rPr>
        <w:t>  </w:t>
      </w:r>
      <w:r>
        <w:rPr>
          <w:spacing w:val="-2"/>
          <w:sz w:val="24"/>
        </w:rPr>
        <w:t>инициировавшими</w:t>
      </w:r>
    </w:p>
    <w:p>
      <w:pPr>
        <w:pStyle w:val="BodyText"/>
        <w:spacing w:before="141"/>
        <w:ind w:left="140"/>
      </w:pPr>
      <w:r>
        <w:rPr/>
        <w:t>рассмотрение</w:t>
      </w:r>
      <w:r>
        <w:rPr>
          <w:spacing w:val="-6"/>
        </w:rPr>
        <w:t> </w:t>
      </w:r>
      <w:r>
        <w:rPr/>
        <w:t>вопроса</w:t>
      </w:r>
      <w:r>
        <w:rPr>
          <w:spacing w:val="-4"/>
        </w:rPr>
        <w:t> </w:t>
      </w:r>
      <w:r>
        <w:rPr/>
        <w:t>о</w:t>
      </w:r>
      <w:r>
        <w:rPr>
          <w:spacing w:val="-3"/>
        </w:rPr>
        <w:t> </w:t>
      </w:r>
      <w:r>
        <w:rPr/>
        <w:t>списании</w:t>
      </w:r>
      <w:r>
        <w:rPr>
          <w:spacing w:val="-7"/>
        </w:rPr>
        <w:t> </w:t>
      </w:r>
      <w:r>
        <w:rPr>
          <w:spacing w:val="-2"/>
        </w:rPr>
        <w:t>имущества;</w:t>
      </w:r>
    </w:p>
    <w:p>
      <w:pPr>
        <w:pStyle w:val="ListParagraph"/>
        <w:numPr>
          <w:ilvl w:val="0"/>
          <w:numId w:val="95"/>
        </w:numPr>
        <w:tabs>
          <w:tab w:pos="804" w:val="left" w:leader="none"/>
        </w:tabs>
        <w:spacing w:line="240" w:lineRule="auto" w:before="137" w:after="0"/>
        <w:ind w:left="804" w:right="0" w:hanging="664"/>
        <w:jc w:val="left"/>
        <w:rPr>
          <w:sz w:val="24"/>
        </w:rPr>
      </w:pPr>
      <w:r>
        <w:rPr>
          <w:sz w:val="24"/>
        </w:rPr>
        <w:t>принятие</w:t>
      </w:r>
      <w:r>
        <w:rPr>
          <w:spacing w:val="-11"/>
          <w:sz w:val="24"/>
        </w:rPr>
        <w:t> </w:t>
      </w:r>
      <w:r>
        <w:rPr>
          <w:sz w:val="24"/>
        </w:rPr>
        <w:t>решения</w:t>
      </w:r>
      <w:r>
        <w:rPr>
          <w:spacing w:val="-1"/>
          <w:sz w:val="24"/>
        </w:rPr>
        <w:t> </w:t>
      </w:r>
      <w:r>
        <w:rPr>
          <w:sz w:val="24"/>
        </w:rPr>
        <w:t>о</w:t>
      </w:r>
      <w:r>
        <w:rPr>
          <w:spacing w:val="-11"/>
          <w:sz w:val="24"/>
        </w:rPr>
        <w:t> </w:t>
      </w:r>
      <w:r>
        <w:rPr>
          <w:spacing w:val="-2"/>
          <w:sz w:val="24"/>
        </w:rPr>
        <w:t>необходимости:</w:t>
      </w:r>
    </w:p>
    <w:p>
      <w:pPr>
        <w:pStyle w:val="ListParagraph"/>
        <w:numPr>
          <w:ilvl w:val="1"/>
          <w:numId w:val="95"/>
        </w:numPr>
        <w:tabs>
          <w:tab w:pos="283" w:val="left" w:leader="none"/>
        </w:tabs>
        <w:spacing w:line="240" w:lineRule="auto" w:before="137" w:after="0"/>
        <w:ind w:left="283" w:right="0" w:hanging="143"/>
        <w:jc w:val="left"/>
        <w:rPr>
          <w:sz w:val="24"/>
        </w:rPr>
      </w:pPr>
      <w:r>
        <w:rPr>
          <w:sz w:val="24"/>
        </w:rPr>
        <w:t>затребования</w:t>
      </w:r>
      <w:r>
        <w:rPr>
          <w:spacing w:val="-12"/>
          <w:sz w:val="24"/>
        </w:rPr>
        <w:t> </w:t>
      </w:r>
      <w:r>
        <w:rPr>
          <w:sz w:val="24"/>
        </w:rPr>
        <w:t>дополнительных</w:t>
      </w:r>
      <w:r>
        <w:rPr>
          <w:spacing w:val="-4"/>
          <w:sz w:val="24"/>
        </w:rPr>
        <w:t> </w:t>
      </w:r>
      <w:r>
        <w:rPr>
          <w:sz w:val="24"/>
        </w:rPr>
        <w:t>документов</w:t>
      </w:r>
      <w:r>
        <w:rPr>
          <w:spacing w:val="-15"/>
          <w:sz w:val="24"/>
        </w:rPr>
        <w:t> </w:t>
      </w:r>
      <w:r>
        <w:rPr>
          <w:spacing w:val="-2"/>
          <w:sz w:val="24"/>
        </w:rPr>
        <w:t>(информации);</w:t>
      </w:r>
    </w:p>
    <w:p>
      <w:pPr>
        <w:pStyle w:val="ListParagraph"/>
        <w:numPr>
          <w:ilvl w:val="1"/>
          <w:numId w:val="95"/>
        </w:numPr>
        <w:tabs>
          <w:tab w:pos="283" w:val="left" w:leader="none"/>
        </w:tabs>
        <w:spacing w:line="240" w:lineRule="auto" w:before="137" w:after="0"/>
        <w:ind w:left="283" w:right="0" w:hanging="143"/>
        <w:jc w:val="left"/>
        <w:rPr>
          <w:sz w:val="24"/>
        </w:rPr>
      </w:pPr>
      <w:r>
        <w:rPr>
          <w:sz w:val="24"/>
        </w:rPr>
        <w:t>привлечения</w:t>
      </w:r>
      <w:r>
        <w:rPr>
          <w:spacing w:val="33"/>
          <w:sz w:val="24"/>
        </w:rPr>
        <w:t>  </w:t>
      </w:r>
      <w:r>
        <w:rPr>
          <w:sz w:val="24"/>
        </w:rPr>
        <w:t>специалистов</w:t>
      </w:r>
      <w:r>
        <w:rPr>
          <w:spacing w:val="33"/>
          <w:sz w:val="24"/>
        </w:rPr>
        <w:t>  </w:t>
      </w:r>
      <w:r>
        <w:rPr>
          <w:sz w:val="24"/>
        </w:rPr>
        <w:t>(экспертов)</w:t>
      </w:r>
      <w:r>
        <w:rPr>
          <w:spacing w:val="30"/>
          <w:sz w:val="24"/>
        </w:rPr>
        <w:t>  </w:t>
      </w:r>
      <w:r>
        <w:rPr>
          <w:sz w:val="24"/>
        </w:rPr>
        <w:t>и</w:t>
      </w:r>
      <w:r>
        <w:rPr>
          <w:spacing w:val="35"/>
          <w:sz w:val="24"/>
        </w:rPr>
        <w:t>  </w:t>
      </w:r>
      <w:r>
        <w:rPr>
          <w:sz w:val="24"/>
        </w:rPr>
        <w:t>(или)</w:t>
      </w:r>
      <w:r>
        <w:rPr>
          <w:spacing w:val="33"/>
          <w:sz w:val="24"/>
        </w:rPr>
        <w:t>  </w:t>
      </w:r>
      <w:r>
        <w:rPr>
          <w:sz w:val="24"/>
        </w:rPr>
        <w:t>специализированных</w:t>
      </w:r>
      <w:r>
        <w:rPr>
          <w:spacing w:val="34"/>
          <w:sz w:val="24"/>
        </w:rPr>
        <w:t>  </w:t>
      </w:r>
      <w:r>
        <w:rPr>
          <w:sz w:val="24"/>
        </w:rPr>
        <w:t>организаций</w:t>
      </w:r>
      <w:r>
        <w:rPr>
          <w:spacing w:val="36"/>
          <w:sz w:val="24"/>
        </w:rPr>
        <w:t>  </w:t>
      </w:r>
      <w:r>
        <w:rPr>
          <w:spacing w:val="-5"/>
          <w:sz w:val="24"/>
        </w:rPr>
        <w:t>для</w:t>
      </w:r>
    </w:p>
    <w:p>
      <w:pPr>
        <w:pStyle w:val="BodyText"/>
        <w:spacing w:before="141"/>
        <w:ind w:left="140"/>
        <w:jc w:val="both"/>
      </w:pPr>
      <w:r>
        <w:rPr/>
        <w:t>принятия</w:t>
      </w:r>
      <w:r>
        <w:rPr>
          <w:spacing w:val="-3"/>
        </w:rPr>
        <w:t> </w:t>
      </w:r>
      <w:r>
        <w:rPr>
          <w:spacing w:val="-2"/>
        </w:rPr>
        <w:t>решения;</w:t>
      </w:r>
    </w:p>
    <w:p>
      <w:pPr>
        <w:pStyle w:val="ListParagraph"/>
        <w:numPr>
          <w:ilvl w:val="0"/>
          <w:numId w:val="95"/>
        </w:numPr>
        <w:tabs>
          <w:tab w:pos="803" w:val="left" w:leader="none"/>
        </w:tabs>
        <w:spacing w:line="360" w:lineRule="auto" w:before="137" w:after="0"/>
        <w:ind w:left="140" w:right="191" w:firstLine="0"/>
        <w:jc w:val="both"/>
        <w:rPr>
          <w:sz w:val="24"/>
        </w:rPr>
      </w:pPr>
      <w:r>
        <w:rPr>
          <w:sz w:val="24"/>
        </w:rPr>
        <w:t>принятие решения о списании имущества (в том числе числящихся за балансом</w:t>
      </w:r>
      <w:r>
        <w:rPr>
          <w:spacing w:val="80"/>
          <w:sz w:val="24"/>
        </w:rPr>
        <w:t> </w:t>
      </w:r>
      <w:r>
        <w:rPr>
          <w:sz w:val="24"/>
        </w:rPr>
        <w:t>объектов движимого имущества, периодических изданий), дебиторской и кредиторской </w:t>
      </w:r>
      <w:r>
        <w:rPr>
          <w:spacing w:val="-2"/>
          <w:sz w:val="24"/>
        </w:rPr>
        <w:t>задолженности;</w:t>
      </w:r>
    </w:p>
    <w:p>
      <w:pPr>
        <w:pStyle w:val="ListParagraph"/>
        <w:numPr>
          <w:ilvl w:val="0"/>
          <w:numId w:val="95"/>
        </w:numPr>
        <w:tabs>
          <w:tab w:pos="803" w:val="left" w:leader="none"/>
        </w:tabs>
        <w:spacing w:line="272" w:lineRule="exact" w:before="0" w:after="0"/>
        <w:ind w:left="803" w:right="0" w:hanging="663"/>
        <w:jc w:val="both"/>
        <w:rPr>
          <w:sz w:val="24"/>
        </w:rPr>
      </w:pPr>
      <w:r>
        <w:rPr>
          <w:sz w:val="24"/>
        </w:rPr>
        <w:t>подготовка</w:t>
      </w:r>
      <w:r>
        <w:rPr>
          <w:spacing w:val="74"/>
          <w:sz w:val="24"/>
        </w:rPr>
        <w:t> </w:t>
      </w:r>
      <w:r>
        <w:rPr>
          <w:sz w:val="24"/>
        </w:rPr>
        <w:t>Акта</w:t>
      </w:r>
      <w:r>
        <w:rPr>
          <w:spacing w:val="51"/>
          <w:w w:val="150"/>
          <w:sz w:val="24"/>
        </w:rPr>
        <w:t> </w:t>
      </w:r>
      <w:r>
        <w:rPr>
          <w:sz w:val="24"/>
        </w:rPr>
        <w:t>о</w:t>
      </w:r>
      <w:r>
        <w:rPr>
          <w:spacing w:val="56"/>
          <w:w w:val="150"/>
          <w:sz w:val="24"/>
        </w:rPr>
        <w:t> </w:t>
      </w:r>
      <w:r>
        <w:rPr>
          <w:sz w:val="24"/>
        </w:rPr>
        <w:t>списании</w:t>
      </w:r>
      <w:r>
        <w:rPr>
          <w:spacing w:val="55"/>
          <w:w w:val="150"/>
          <w:sz w:val="24"/>
        </w:rPr>
        <w:t> </w:t>
      </w:r>
      <w:r>
        <w:rPr>
          <w:sz w:val="24"/>
        </w:rPr>
        <w:t>имущества</w:t>
      </w:r>
      <w:r>
        <w:rPr>
          <w:spacing w:val="57"/>
          <w:w w:val="150"/>
          <w:sz w:val="24"/>
        </w:rPr>
        <w:t> </w:t>
      </w:r>
      <w:r>
        <w:rPr>
          <w:sz w:val="24"/>
        </w:rPr>
        <w:t>и</w:t>
      </w:r>
      <w:r>
        <w:rPr>
          <w:spacing w:val="55"/>
          <w:w w:val="150"/>
          <w:sz w:val="24"/>
        </w:rPr>
        <w:t> </w:t>
      </w:r>
      <w:r>
        <w:rPr>
          <w:sz w:val="24"/>
        </w:rPr>
        <w:t>документов</w:t>
      </w:r>
      <w:r>
        <w:rPr>
          <w:spacing w:val="54"/>
          <w:w w:val="150"/>
          <w:sz w:val="24"/>
        </w:rPr>
        <w:t> </w:t>
      </w:r>
      <w:r>
        <w:rPr>
          <w:sz w:val="24"/>
        </w:rPr>
        <w:t>для</w:t>
      </w:r>
      <w:r>
        <w:rPr>
          <w:spacing w:val="79"/>
          <w:sz w:val="24"/>
        </w:rPr>
        <w:t> </w:t>
      </w:r>
      <w:r>
        <w:rPr>
          <w:sz w:val="24"/>
        </w:rPr>
        <w:t>согласования</w:t>
      </w:r>
      <w:r>
        <w:rPr>
          <w:spacing w:val="73"/>
          <w:sz w:val="24"/>
        </w:rPr>
        <w:t> </w:t>
      </w:r>
      <w:r>
        <w:rPr>
          <w:spacing w:val="-2"/>
          <w:sz w:val="24"/>
        </w:rPr>
        <w:t>списания</w:t>
      </w:r>
    </w:p>
    <w:p>
      <w:pPr>
        <w:pStyle w:val="BodyText"/>
        <w:spacing w:before="142"/>
        <w:ind w:left="140"/>
      </w:pPr>
      <w:r>
        <w:rPr>
          <w:spacing w:val="-2"/>
        </w:rPr>
        <w:t>имущества;</w:t>
      </w:r>
    </w:p>
    <w:p>
      <w:pPr>
        <w:pStyle w:val="ListParagraph"/>
        <w:numPr>
          <w:ilvl w:val="0"/>
          <w:numId w:val="95"/>
        </w:numPr>
        <w:tabs>
          <w:tab w:pos="787" w:val="left" w:leader="none"/>
        </w:tabs>
        <w:spacing w:line="360" w:lineRule="auto" w:before="137" w:after="0"/>
        <w:ind w:left="140" w:right="256" w:firstLine="0"/>
        <w:jc w:val="both"/>
        <w:rPr>
          <w:sz w:val="24"/>
        </w:rPr>
      </w:pPr>
      <w:r>
        <w:rPr>
          <w:sz w:val="24"/>
        </w:rPr>
        <w:t>контроль за изъятием из списываемого имущества пригодных узлов, деталей, конструкций и материалов;</w:t>
      </w:r>
    </w:p>
    <w:p>
      <w:pPr>
        <w:pStyle w:val="ListParagraph"/>
        <w:numPr>
          <w:ilvl w:val="0"/>
          <w:numId w:val="95"/>
        </w:numPr>
        <w:tabs>
          <w:tab w:pos="787" w:val="left" w:leader="none"/>
        </w:tabs>
        <w:spacing w:line="362" w:lineRule="auto" w:before="0" w:after="0"/>
        <w:ind w:left="140" w:right="195" w:firstLine="0"/>
        <w:jc w:val="both"/>
        <w:rPr>
          <w:sz w:val="24"/>
        </w:rPr>
      </w:pPr>
      <w:r>
        <w:rPr>
          <w:sz w:val="24"/>
        </w:rPr>
        <w:t>контроль изъятия из списываемого имущества пригодных к использованию материальных ценностей (в том числе драгоценных металлов и камней, цветных металлов), определение их количества и веса;</w:t>
      </w:r>
    </w:p>
    <w:p>
      <w:pPr>
        <w:pStyle w:val="ListParagraph"/>
        <w:numPr>
          <w:ilvl w:val="0"/>
          <w:numId w:val="95"/>
        </w:numPr>
        <w:tabs>
          <w:tab w:pos="803" w:val="left" w:leader="none"/>
        </w:tabs>
        <w:spacing w:line="270" w:lineRule="exact" w:before="0" w:after="0"/>
        <w:ind w:left="803" w:right="0" w:hanging="663"/>
        <w:jc w:val="both"/>
        <w:rPr>
          <w:sz w:val="24"/>
        </w:rPr>
      </w:pPr>
      <w:r>
        <w:rPr>
          <w:sz w:val="24"/>
        </w:rPr>
        <w:t>контроль</w:t>
      </w:r>
      <w:r>
        <w:rPr>
          <w:spacing w:val="28"/>
          <w:sz w:val="24"/>
        </w:rPr>
        <w:t>  </w:t>
      </w:r>
      <w:r>
        <w:rPr>
          <w:sz w:val="24"/>
        </w:rPr>
        <w:t>сдачи</w:t>
      </w:r>
      <w:r>
        <w:rPr>
          <w:spacing w:val="25"/>
          <w:sz w:val="24"/>
        </w:rPr>
        <w:t>  </w:t>
      </w:r>
      <w:r>
        <w:rPr>
          <w:sz w:val="24"/>
        </w:rPr>
        <w:t>на</w:t>
      </w:r>
      <w:r>
        <w:rPr>
          <w:spacing w:val="76"/>
          <w:w w:val="150"/>
          <w:sz w:val="24"/>
        </w:rPr>
        <w:t> </w:t>
      </w:r>
      <w:r>
        <w:rPr>
          <w:sz w:val="24"/>
        </w:rPr>
        <w:t>склад</w:t>
      </w:r>
      <w:r>
        <w:rPr>
          <w:spacing w:val="78"/>
          <w:w w:val="150"/>
          <w:sz w:val="24"/>
        </w:rPr>
        <w:t> </w:t>
      </w:r>
      <w:r>
        <w:rPr>
          <w:sz w:val="24"/>
        </w:rPr>
        <w:t>пригодных</w:t>
      </w:r>
      <w:r>
        <w:rPr>
          <w:spacing w:val="26"/>
          <w:sz w:val="24"/>
        </w:rPr>
        <w:t>  </w:t>
      </w:r>
      <w:r>
        <w:rPr>
          <w:sz w:val="24"/>
        </w:rPr>
        <w:t>к</w:t>
      </w:r>
      <w:r>
        <w:rPr>
          <w:spacing w:val="25"/>
          <w:sz w:val="24"/>
        </w:rPr>
        <w:t>  </w:t>
      </w:r>
      <w:r>
        <w:rPr>
          <w:sz w:val="24"/>
        </w:rPr>
        <w:t>использованию</w:t>
      </w:r>
      <w:r>
        <w:rPr>
          <w:spacing w:val="31"/>
          <w:sz w:val="24"/>
        </w:rPr>
        <w:t>  </w:t>
      </w:r>
      <w:r>
        <w:rPr>
          <w:sz w:val="24"/>
        </w:rPr>
        <w:t>материальных</w:t>
      </w:r>
      <w:r>
        <w:rPr>
          <w:spacing w:val="27"/>
          <w:sz w:val="24"/>
        </w:rPr>
        <w:t>  </w:t>
      </w:r>
      <w:r>
        <w:rPr>
          <w:spacing w:val="-2"/>
          <w:sz w:val="24"/>
        </w:rPr>
        <w:t>ценностей,</w:t>
      </w:r>
    </w:p>
    <w:p>
      <w:pPr>
        <w:pStyle w:val="BodyText"/>
        <w:spacing w:before="133"/>
        <w:ind w:left="140"/>
        <w:jc w:val="both"/>
      </w:pPr>
      <w:r>
        <w:rPr/>
        <w:t>полученных</w:t>
      </w:r>
      <w:r>
        <w:rPr>
          <w:spacing w:val="-6"/>
        </w:rPr>
        <w:t> </w:t>
      </w:r>
      <w:r>
        <w:rPr/>
        <w:t>в</w:t>
      </w:r>
      <w:r>
        <w:rPr>
          <w:spacing w:val="-6"/>
        </w:rPr>
        <w:t> </w:t>
      </w:r>
      <w:r>
        <w:rPr/>
        <w:t>результате</w:t>
      </w:r>
      <w:r>
        <w:rPr>
          <w:spacing w:val="-7"/>
        </w:rPr>
        <w:t> </w:t>
      </w:r>
      <w:r>
        <w:rPr/>
        <w:t>разборки</w:t>
      </w:r>
      <w:r>
        <w:rPr>
          <w:spacing w:val="-5"/>
        </w:rPr>
        <w:t> </w:t>
      </w:r>
      <w:r>
        <w:rPr/>
        <w:t>(демонтажа)</w:t>
      </w:r>
      <w:r>
        <w:rPr>
          <w:spacing w:val="-8"/>
        </w:rPr>
        <w:t> </w:t>
      </w:r>
      <w:r>
        <w:rPr/>
        <w:t>объектов</w:t>
      </w:r>
      <w:r>
        <w:rPr>
          <w:spacing w:val="-4"/>
        </w:rPr>
        <w:t> </w:t>
      </w:r>
      <w:r>
        <w:rPr>
          <w:spacing w:val="-2"/>
        </w:rPr>
        <w:t>имущества;</w:t>
      </w:r>
    </w:p>
    <w:p>
      <w:pPr>
        <w:pStyle w:val="BodyText"/>
        <w:spacing w:after="0"/>
        <w:jc w:val="both"/>
        <w:sectPr>
          <w:pgSz w:w="11910" w:h="16840"/>
          <w:pgMar w:header="0" w:footer="1007" w:top="1100" w:bottom="1240" w:left="992" w:right="708"/>
        </w:sectPr>
      </w:pPr>
    </w:p>
    <w:p>
      <w:pPr>
        <w:pStyle w:val="ListParagraph"/>
        <w:numPr>
          <w:ilvl w:val="0"/>
          <w:numId w:val="95"/>
        </w:numPr>
        <w:tabs>
          <w:tab w:pos="797" w:val="left" w:leader="none"/>
        </w:tabs>
        <w:spacing w:line="240" w:lineRule="auto" w:before="71" w:after="0"/>
        <w:ind w:left="797" w:right="0" w:hanging="657"/>
        <w:jc w:val="both"/>
        <w:rPr>
          <w:sz w:val="24"/>
        </w:rPr>
      </w:pPr>
      <w:r>
        <w:rPr>
          <w:sz w:val="24"/>
        </w:rPr>
        <w:drawing>
          <wp:anchor distT="0" distB="0" distL="0" distR="0" allowOverlap="1" layoutInCell="1" locked="0" behindDoc="0" simplePos="0" relativeHeight="16063488">
            <wp:simplePos x="0" y="0"/>
            <wp:positionH relativeFrom="page">
              <wp:posOffset>0</wp:posOffset>
            </wp:positionH>
            <wp:positionV relativeFrom="page">
              <wp:posOffset>253</wp:posOffset>
            </wp:positionV>
            <wp:extent cx="7562215" cy="10691876"/>
            <wp:effectExtent l="0" t="0" r="0" b="0"/>
            <wp:wrapNone/>
            <wp:docPr id="664" name="Image 664"/>
            <wp:cNvGraphicFramePr>
              <a:graphicFrameLocks/>
            </wp:cNvGraphicFramePr>
            <a:graphic>
              <a:graphicData uri="http://schemas.openxmlformats.org/drawingml/2006/picture">
                <pic:pic>
                  <pic:nvPicPr>
                    <pic:cNvPr id="664" name="Image 664"/>
                    <pic:cNvPicPr/>
                  </pic:nvPicPr>
                  <pic:blipFill>
                    <a:blip r:embed="rId252" cstate="print"/>
                    <a:stretch>
                      <a:fillRect/>
                    </a:stretch>
                  </pic:blipFill>
                  <pic:spPr>
                    <a:xfrm>
                      <a:off x="0" y="0"/>
                      <a:ext cx="7562215" cy="10691876"/>
                    </a:xfrm>
                    <a:prstGeom prst="rect">
                      <a:avLst/>
                    </a:prstGeom>
                  </pic:spPr>
                </pic:pic>
              </a:graphicData>
            </a:graphic>
          </wp:anchor>
        </w:drawing>
      </w:r>
      <w:r>
        <w:rPr>
          <w:sz w:val="24"/>
        </w:rPr>
        <w:t>установление</w:t>
      </w:r>
      <w:r>
        <w:rPr>
          <w:spacing w:val="41"/>
          <w:sz w:val="24"/>
        </w:rPr>
        <w:t> </w:t>
      </w:r>
      <w:r>
        <w:rPr>
          <w:sz w:val="24"/>
        </w:rPr>
        <w:t>лиц,</w:t>
      </w:r>
      <w:r>
        <w:rPr>
          <w:spacing w:val="40"/>
          <w:sz w:val="24"/>
        </w:rPr>
        <w:t> </w:t>
      </w:r>
      <w:r>
        <w:rPr>
          <w:sz w:val="24"/>
        </w:rPr>
        <w:t>виновных</w:t>
      </w:r>
      <w:r>
        <w:rPr>
          <w:spacing w:val="44"/>
          <w:sz w:val="24"/>
        </w:rPr>
        <w:t> </w:t>
      </w:r>
      <w:r>
        <w:rPr>
          <w:sz w:val="24"/>
        </w:rPr>
        <w:t>в</w:t>
      </w:r>
      <w:r>
        <w:rPr>
          <w:spacing w:val="37"/>
          <w:sz w:val="24"/>
        </w:rPr>
        <w:t> </w:t>
      </w:r>
      <w:r>
        <w:rPr>
          <w:sz w:val="24"/>
        </w:rPr>
        <w:t>списании</w:t>
      </w:r>
      <w:r>
        <w:rPr>
          <w:spacing w:val="47"/>
          <w:sz w:val="24"/>
        </w:rPr>
        <w:t> </w:t>
      </w:r>
      <w:r>
        <w:rPr>
          <w:sz w:val="24"/>
        </w:rPr>
        <w:t>имущества</w:t>
      </w:r>
      <w:r>
        <w:rPr>
          <w:spacing w:val="39"/>
          <w:sz w:val="24"/>
        </w:rPr>
        <w:t> </w:t>
      </w:r>
      <w:r>
        <w:rPr>
          <w:sz w:val="24"/>
        </w:rPr>
        <w:t>в</w:t>
      </w:r>
      <w:r>
        <w:rPr>
          <w:spacing w:val="42"/>
          <w:sz w:val="24"/>
        </w:rPr>
        <w:t> </w:t>
      </w:r>
      <w:r>
        <w:rPr>
          <w:sz w:val="24"/>
        </w:rPr>
        <w:t>результате</w:t>
      </w:r>
      <w:r>
        <w:rPr>
          <w:spacing w:val="40"/>
          <w:sz w:val="24"/>
        </w:rPr>
        <w:t> </w:t>
      </w:r>
      <w:r>
        <w:rPr>
          <w:sz w:val="24"/>
        </w:rPr>
        <w:t>нарушение</w:t>
      </w:r>
      <w:r>
        <w:rPr>
          <w:spacing w:val="38"/>
          <w:sz w:val="24"/>
        </w:rPr>
        <w:t> </w:t>
      </w:r>
      <w:r>
        <w:rPr>
          <w:spacing w:val="-2"/>
          <w:sz w:val="24"/>
        </w:rPr>
        <w:t>условий</w:t>
      </w:r>
    </w:p>
    <w:p>
      <w:pPr>
        <w:pStyle w:val="BodyText"/>
        <w:spacing w:before="141"/>
        <w:ind w:left="140"/>
        <w:jc w:val="both"/>
      </w:pPr>
      <w:r>
        <w:rPr/>
        <w:t>содержания</w:t>
      </w:r>
      <w:r>
        <w:rPr>
          <w:spacing w:val="-1"/>
        </w:rPr>
        <w:t> </w:t>
      </w:r>
      <w:r>
        <w:rPr/>
        <w:t>и</w:t>
      </w:r>
      <w:r>
        <w:rPr>
          <w:spacing w:val="-3"/>
        </w:rPr>
        <w:t> </w:t>
      </w:r>
      <w:r>
        <w:rPr/>
        <w:t>(или)</w:t>
      </w:r>
      <w:r>
        <w:rPr>
          <w:spacing w:val="-9"/>
        </w:rPr>
        <w:t> </w:t>
      </w:r>
      <w:r>
        <w:rPr/>
        <w:t>эксплуатации,</w:t>
      </w:r>
      <w:r>
        <w:rPr>
          <w:spacing w:val="-6"/>
        </w:rPr>
        <w:t> </w:t>
      </w:r>
      <w:r>
        <w:rPr/>
        <w:t>недостач,</w:t>
      </w:r>
      <w:r>
        <w:rPr>
          <w:spacing w:val="-7"/>
        </w:rPr>
        <w:t> </w:t>
      </w:r>
      <w:r>
        <w:rPr/>
        <w:t>порчи,</w:t>
      </w:r>
      <w:r>
        <w:rPr>
          <w:spacing w:val="-9"/>
        </w:rPr>
        <w:t> </w:t>
      </w:r>
      <w:r>
        <w:rPr>
          <w:spacing w:val="-2"/>
        </w:rPr>
        <w:t>хищений;</w:t>
      </w:r>
    </w:p>
    <w:p>
      <w:pPr>
        <w:pStyle w:val="ListParagraph"/>
        <w:numPr>
          <w:ilvl w:val="0"/>
          <w:numId w:val="95"/>
        </w:numPr>
        <w:tabs>
          <w:tab w:pos="797" w:val="left" w:leader="none"/>
        </w:tabs>
        <w:spacing w:line="240" w:lineRule="auto" w:before="132" w:after="0"/>
        <w:ind w:left="797" w:right="0" w:hanging="657"/>
        <w:jc w:val="both"/>
        <w:rPr>
          <w:sz w:val="24"/>
        </w:rPr>
      </w:pPr>
      <w:r>
        <w:rPr>
          <w:sz w:val="24"/>
        </w:rPr>
        <w:t>осуществление</w:t>
      </w:r>
      <w:r>
        <w:rPr>
          <w:spacing w:val="76"/>
          <w:sz w:val="24"/>
        </w:rPr>
        <w:t> </w:t>
      </w:r>
      <w:r>
        <w:rPr>
          <w:sz w:val="24"/>
        </w:rPr>
        <w:t>сверок</w:t>
      </w:r>
      <w:r>
        <w:rPr>
          <w:spacing w:val="54"/>
          <w:w w:val="150"/>
          <w:sz w:val="24"/>
        </w:rPr>
        <w:t> </w:t>
      </w:r>
      <w:r>
        <w:rPr>
          <w:sz w:val="24"/>
        </w:rPr>
        <w:t>с</w:t>
      </w:r>
      <w:r>
        <w:rPr>
          <w:spacing w:val="79"/>
          <w:sz w:val="24"/>
        </w:rPr>
        <w:t> </w:t>
      </w:r>
      <w:r>
        <w:rPr>
          <w:sz w:val="24"/>
        </w:rPr>
        <w:t>дебиторами</w:t>
      </w:r>
      <w:r>
        <w:rPr>
          <w:spacing w:val="79"/>
          <w:sz w:val="24"/>
        </w:rPr>
        <w:t> </w:t>
      </w:r>
      <w:r>
        <w:rPr>
          <w:sz w:val="24"/>
        </w:rPr>
        <w:t>и</w:t>
      </w:r>
      <w:r>
        <w:rPr>
          <w:spacing w:val="78"/>
          <w:sz w:val="24"/>
        </w:rPr>
        <w:t> </w:t>
      </w:r>
      <w:r>
        <w:rPr>
          <w:sz w:val="24"/>
        </w:rPr>
        <w:t>кредиторами</w:t>
      </w:r>
      <w:r>
        <w:rPr>
          <w:spacing w:val="54"/>
          <w:w w:val="150"/>
          <w:sz w:val="24"/>
        </w:rPr>
        <w:t> </w:t>
      </w:r>
      <w:r>
        <w:rPr>
          <w:sz w:val="24"/>
        </w:rPr>
        <w:t>с</w:t>
      </w:r>
      <w:r>
        <w:rPr>
          <w:spacing w:val="78"/>
          <w:sz w:val="24"/>
        </w:rPr>
        <w:t> </w:t>
      </w:r>
      <w:r>
        <w:rPr>
          <w:sz w:val="24"/>
        </w:rPr>
        <w:t>целью</w:t>
      </w:r>
      <w:r>
        <w:rPr>
          <w:spacing w:val="76"/>
          <w:sz w:val="24"/>
        </w:rPr>
        <w:t> </w:t>
      </w:r>
      <w:r>
        <w:rPr>
          <w:sz w:val="24"/>
        </w:rPr>
        <w:t>принятия</w:t>
      </w:r>
      <w:r>
        <w:rPr>
          <w:spacing w:val="52"/>
          <w:w w:val="150"/>
          <w:sz w:val="24"/>
        </w:rPr>
        <w:t> </w:t>
      </w:r>
      <w:r>
        <w:rPr>
          <w:sz w:val="24"/>
        </w:rPr>
        <w:t>решения</w:t>
      </w:r>
      <w:r>
        <w:rPr>
          <w:spacing w:val="79"/>
          <w:sz w:val="24"/>
        </w:rPr>
        <w:t> </w:t>
      </w:r>
      <w:r>
        <w:rPr>
          <w:spacing w:val="-10"/>
          <w:sz w:val="24"/>
        </w:rPr>
        <w:t>о</w:t>
      </w:r>
    </w:p>
    <w:p>
      <w:pPr>
        <w:pStyle w:val="BodyText"/>
        <w:spacing w:before="142"/>
        <w:ind w:left="140"/>
        <w:jc w:val="both"/>
      </w:pPr>
      <w:r>
        <w:rPr/>
        <w:t>списании</w:t>
      </w:r>
      <w:r>
        <w:rPr>
          <w:spacing w:val="-11"/>
        </w:rPr>
        <w:t> </w:t>
      </w:r>
      <w:r>
        <w:rPr/>
        <w:t>дебиторской</w:t>
      </w:r>
      <w:r>
        <w:rPr>
          <w:spacing w:val="-15"/>
        </w:rPr>
        <w:t> </w:t>
      </w:r>
      <w:r>
        <w:rPr/>
        <w:t>и</w:t>
      </w:r>
      <w:r>
        <w:rPr>
          <w:spacing w:val="-2"/>
        </w:rPr>
        <w:t> </w:t>
      </w:r>
      <w:r>
        <w:rPr/>
        <w:t>кредиторской</w:t>
      </w:r>
      <w:r>
        <w:rPr>
          <w:spacing w:val="-5"/>
        </w:rPr>
        <w:t> </w:t>
      </w:r>
      <w:r>
        <w:rPr>
          <w:spacing w:val="-2"/>
        </w:rPr>
        <w:t>задолженности;</w:t>
      </w:r>
    </w:p>
    <w:p>
      <w:pPr>
        <w:pStyle w:val="ListParagraph"/>
        <w:numPr>
          <w:ilvl w:val="1"/>
          <w:numId w:val="87"/>
        </w:numPr>
        <w:tabs>
          <w:tab w:pos="797" w:val="left" w:leader="none"/>
        </w:tabs>
        <w:spacing w:line="362" w:lineRule="auto" w:before="137" w:after="0"/>
        <w:ind w:left="140" w:right="246" w:firstLine="0"/>
        <w:jc w:val="both"/>
        <w:rPr>
          <w:sz w:val="24"/>
        </w:rPr>
      </w:pPr>
      <w:r>
        <w:rPr>
          <w:sz w:val="24"/>
        </w:rPr>
        <w:t>Комиссия принимает решение о выбытии (списании) активов учреждения в следующих </w:t>
      </w:r>
      <w:r>
        <w:rPr>
          <w:spacing w:val="-2"/>
          <w:sz w:val="24"/>
        </w:rPr>
        <w:t>случаях:</w:t>
      </w:r>
    </w:p>
    <w:p>
      <w:pPr>
        <w:pStyle w:val="ListParagraph"/>
        <w:numPr>
          <w:ilvl w:val="0"/>
          <w:numId w:val="96"/>
        </w:numPr>
        <w:tabs>
          <w:tab w:pos="797" w:val="left" w:leader="none"/>
        </w:tabs>
        <w:spacing w:line="362" w:lineRule="auto" w:before="0" w:after="0"/>
        <w:ind w:left="140" w:right="199" w:firstLine="0"/>
        <w:jc w:val="both"/>
        <w:rPr>
          <w:sz w:val="24"/>
        </w:rPr>
      </w:pPr>
      <w:r>
        <w:rPr>
          <w:sz w:val="24"/>
        </w:rPr>
        <w:t>имущество непригодно для дальнейшего использования по целевому назначению вследствие полной или частичной утраты потребительских свойств, в том числе</w:t>
      </w:r>
      <w:r>
        <w:rPr>
          <w:spacing w:val="-15"/>
          <w:sz w:val="24"/>
        </w:rPr>
        <w:t> </w:t>
      </w:r>
      <w:r>
        <w:rPr>
          <w:sz w:val="24"/>
        </w:rPr>
        <w:t>физического или морального износа;</w:t>
      </w:r>
    </w:p>
    <w:p>
      <w:pPr>
        <w:pStyle w:val="ListParagraph"/>
        <w:numPr>
          <w:ilvl w:val="0"/>
          <w:numId w:val="96"/>
        </w:numPr>
        <w:tabs>
          <w:tab w:pos="797" w:val="left" w:leader="none"/>
        </w:tabs>
        <w:spacing w:line="362" w:lineRule="auto" w:before="0" w:after="0"/>
        <w:ind w:left="140" w:right="191" w:firstLine="0"/>
        <w:jc w:val="both"/>
        <w:rPr>
          <w:sz w:val="24"/>
        </w:rPr>
      </w:pPr>
      <w:r>
        <w:rPr>
          <w:sz w:val="24"/>
        </w:rPr>
        <w:t>имущество выбыло из владения, пользования, распоряжения вследствие гибели или уничтожения, в</w:t>
      </w:r>
      <w:r>
        <w:rPr>
          <w:spacing w:val="-1"/>
          <w:sz w:val="24"/>
        </w:rPr>
        <w:t> </w:t>
      </w:r>
      <w:r>
        <w:rPr>
          <w:sz w:val="24"/>
        </w:rPr>
        <w:t>том числе помимо воли учреждения (хищения,</w:t>
      </w:r>
      <w:r>
        <w:rPr>
          <w:spacing w:val="-3"/>
          <w:sz w:val="24"/>
        </w:rPr>
        <w:t> </w:t>
      </w:r>
      <w:r>
        <w:rPr>
          <w:sz w:val="24"/>
        </w:rPr>
        <w:t>недостачи и порчи,</w:t>
      </w:r>
      <w:r>
        <w:rPr>
          <w:spacing w:val="-1"/>
          <w:sz w:val="24"/>
        </w:rPr>
        <w:t> </w:t>
      </w:r>
      <w:r>
        <w:rPr>
          <w:sz w:val="24"/>
        </w:rPr>
        <w:t>выявленные при инвентаризации), а также невозможности выяснения его местонахождения;</w:t>
      </w:r>
    </w:p>
    <w:p>
      <w:pPr>
        <w:pStyle w:val="ListParagraph"/>
        <w:numPr>
          <w:ilvl w:val="0"/>
          <w:numId w:val="96"/>
        </w:numPr>
        <w:tabs>
          <w:tab w:pos="797" w:val="left" w:leader="none"/>
        </w:tabs>
        <w:spacing w:line="270" w:lineRule="exact" w:before="0" w:after="0"/>
        <w:ind w:left="797" w:right="0" w:hanging="657"/>
        <w:jc w:val="both"/>
        <w:rPr>
          <w:sz w:val="24"/>
        </w:rPr>
      </w:pPr>
      <w:r>
        <w:rPr>
          <w:sz w:val="24"/>
        </w:rPr>
        <w:t>имущество</w:t>
      </w:r>
      <w:r>
        <w:rPr>
          <w:spacing w:val="46"/>
          <w:sz w:val="24"/>
        </w:rPr>
        <w:t> </w:t>
      </w:r>
      <w:r>
        <w:rPr>
          <w:sz w:val="24"/>
        </w:rPr>
        <w:t>в</w:t>
      </w:r>
      <w:r>
        <w:rPr>
          <w:spacing w:val="54"/>
          <w:sz w:val="24"/>
        </w:rPr>
        <w:t> </w:t>
      </w:r>
      <w:r>
        <w:rPr>
          <w:sz w:val="24"/>
        </w:rPr>
        <w:t>установленном</w:t>
      </w:r>
      <w:r>
        <w:rPr>
          <w:spacing w:val="54"/>
          <w:sz w:val="24"/>
        </w:rPr>
        <w:t> </w:t>
      </w:r>
      <w:r>
        <w:rPr>
          <w:sz w:val="24"/>
        </w:rPr>
        <w:t>порядке</w:t>
      </w:r>
      <w:r>
        <w:rPr>
          <w:spacing w:val="41"/>
          <w:sz w:val="24"/>
        </w:rPr>
        <w:t> </w:t>
      </w:r>
      <w:r>
        <w:rPr>
          <w:sz w:val="24"/>
        </w:rPr>
        <w:t>передается</w:t>
      </w:r>
      <w:r>
        <w:rPr>
          <w:spacing w:val="42"/>
          <w:sz w:val="24"/>
        </w:rPr>
        <w:t> </w:t>
      </w:r>
      <w:r>
        <w:rPr>
          <w:sz w:val="24"/>
        </w:rPr>
        <w:t>иной</w:t>
      </w:r>
      <w:r>
        <w:rPr>
          <w:spacing w:val="46"/>
          <w:sz w:val="24"/>
        </w:rPr>
        <w:t> </w:t>
      </w:r>
      <w:r>
        <w:rPr>
          <w:sz w:val="24"/>
        </w:rPr>
        <w:t>организации</w:t>
      </w:r>
      <w:r>
        <w:rPr>
          <w:spacing w:val="49"/>
          <w:sz w:val="24"/>
        </w:rPr>
        <w:t> </w:t>
      </w:r>
      <w:r>
        <w:rPr>
          <w:spacing w:val="-2"/>
          <w:sz w:val="24"/>
        </w:rPr>
        <w:t>государственного</w:t>
      </w:r>
    </w:p>
    <w:p>
      <w:pPr>
        <w:pStyle w:val="BodyText"/>
        <w:spacing w:before="126"/>
        <w:ind w:left="140"/>
        <w:jc w:val="both"/>
      </w:pPr>
      <w:r>
        <w:rPr/>
        <w:t>сектора,</w:t>
      </w:r>
      <w:r>
        <w:rPr>
          <w:spacing w:val="-11"/>
        </w:rPr>
        <w:t> </w:t>
      </w:r>
      <w:r>
        <w:rPr/>
        <w:t>государственному</w:t>
      </w:r>
      <w:r>
        <w:rPr>
          <w:spacing w:val="-15"/>
        </w:rPr>
        <w:t> </w:t>
      </w:r>
      <w:r>
        <w:rPr/>
        <w:t>(муниципальному)</w:t>
      </w:r>
      <w:r>
        <w:rPr>
          <w:spacing w:val="4"/>
        </w:rPr>
        <w:t> </w:t>
      </w:r>
      <w:r>
        <w:rPr>
          <w:spacing w:val="-2"/>
        </w:rPr>
        <w:t>предприятию;</w:t>
      </w:r>
    </w:p>
    <w:p>
      <w:pPr>
        <w:pStyle w:val="ListParagraph"/>
        <w:numPr>
          <w:ilvl w:val="0"/>
          <w:numId w:val="96"/>
        </w:numPr>
        <w:tabs>
          <w:tab w:pos="797" w:val="left" w:leader="none"/>
        </w:tabs>
        <w:spacing w:line="362" w:lineRule="auto" w:before="132" w:after="0"/>
        <w:ind w:left="140" w:right="244" w:firstLine="0"/>
        <w:jc w:val="both"/>
        <w:rPr>
          <w:sz w:val="24"/>
        </w:rPr>
      </w:pPr>
      <w:r>
        <w:rPr>
          <w:sz w:val="24"/>
        </w:rPr>
        <w:t>в иных случаях прекращения права оперативного управления, </w:t>
      </w:r>
      <w:r>
        <w:rPr>
          <w:sz w:val="24"/>
        </w:rPr>
        <w:t>предусмотренных действующим законодательством;</w:t>
      </w:r>
    </w:p>
    <w:p>
      <w:pPr>
        <w:pStyle w:val="ListParagraph"/>
        <w:numPr>
          <w:ilvl w:val="0"/>
          <w:numId w:val="96"/>
        </w:numPr>
        <w:tabs>
          <w:tab w:pos="797" w:val="left" w:leader="none"/>
        </w:tabs>
        <w:spacing w:line="360" w:lineRule="auto" w:before="0" w:after="0"/>
        <w:ind w:left="140" w:right="186" w:firstLine="0"/>
        <w:jc w:val="both"/>
        <w:rPr>
          <w:sz w:val="24"/>
        </w:rPr>
      </w:pPr>
      <w:r>
        <w:rPr>
          <w:sz w:val="24"/>
        </w:rPr>
        <w:t>признание дебиторской</w:t>
      </w:r>
      <w:r>
        <w:rPr>
          <w:spacing w:val="24"/>
          <w:sz w:val="24"/>
        </w:rPr>
        <w:t> </w:t>
      </w:r>
      <w:r>
        <w:rPr>
          <w:sz w:val="24"/>
        </w:rPr>
        <w:t>задолженности безнадежной</w:t>
      </w:r>
      <w:r>
        <w:rPr>
          <w:spacing w:val="24"/>
          <w:sz w:val="24"/>
        </w:rPr>
        <w:t> </w:t>
      </w:r>
      <w:r>
        <w:rPr>
          <w:sz w:val="24"/>
        </w:rPr>
        <w:t>ко</w:t>
      </w:r>
      <w:r>
        <w:rPr>
          <w:spacing w:val="21"/>
          <w:sz w:val="24"/>
        </w:rPr>
        <w:t> </w:t>
      </w:r>
      <w:r>
        <w:rPr>
          <w:sz w:val="24"/>
        </w:rPr>
        <w:t>взысканию в</w:t>
      </w:r>
      <w:r>
        <w:rPr>
          <w:spacing w:val="21"/>
          <w:sz w:val="24"/>
        </w:rPr>
        <w:t> </w:t>
      </w:r>
      <w:r>
        <w:rPr>
          <w:sz w:val="24"/>
        </w:rPr>
        <w:t>целях ее</w:t>
      </w:r>
      <w:r>
        <w:rPr>
          <w:spacing w:val="21"/>
          <w:sz w:val="24"/>
        </w:rPr>
        <w:t> </w:t>
      </w:r>
      <w:r>
        <w:rPr>
          <w:sz w:val="24"/>
        </w:rPr>
        <w:t>списания с балансового учета в связи с истечением срока исковой давности (ст. 196 ГК РФ), прекращением (приостановлением) исполнительного производства по основаниям, предусмотренным Федеральным законом от 02.10.2007 № 229-ФЗ «Об исполнительном производстве», а также в соответствии с положениями главы 26 «Прекращение обязательств» ГК РФ;</w:t>
      </w:r>
    </w:p>
    <w:p>
      <w:pPr>
        <w:pStyle w:val="ListParagraph"/>
        <w:numPr>
          <w:ilvl w:val="0"/>
          <w:numId w:val="96"/>
        </w:numPr>
        <w:tabs>
          <w:tab w:pos="554" w:val="left" w:leader="none"/>
        </w:tabs>
        <w:spacing w:line="362" w:lineRule="auto" w:before="0" w:after="0"/>
        <w:ind w:left="140" w:right="193" w:firstLine="0"/>
        <w:jc w:val="both"/>
        <w:rPr>
          <w:sz w:val="24"/>
        </w:rPr>
      </w:pPr>
      <w:r>
        <w:rPr>
          <w:sz w:val="24"/>
        </w:rPr>
        <w:t>признание согласно положениям Единой учетной политики для целей бухгалтерского</w:t>
      </w:r>
      <w:r>
        <w:rPr>
          <w:spacing w:val="80"/>
          <w:sz w:val="24"/>
        </w:rPr>
        <w:t> </w:t>
      </w:r>
      <w:r>
        <w:rPr>
          <w:sz w:val="24"/>
        </w:rPr>
        <w:t>учета кредиторской задолженности подлежащей списанию с балансового (забалансового)</w:t>
      </w:r>
      <w:r>
        <w:rPr>
          <w:spacing w:val="40"/>
          <w:sz w:val="24"/>
        </w:rPr>
        <w:t> </w:t>
      </w:r>
      <w:r>
        <w:rPr>
          <w:spacing w:val="-2"/>
          <w:sz w:val="24"/>
        </w:rPr>
        <w:t>учета;</w:t>
      </w:r>
    </w:p>
    <w:p>
      <w:pPr>
        <w:pStyle w:val="ListParagraph"/>
        <w:numPr>
          <w:ilvl w:val="1"/>
          <w:numId w:val="87"/>
        </w:numPr>
        <w:tabs>
          <w:tab w:pos="797" w:val="left" w:leader="none"/>
        </w:tabs>
        <w:spacing w:line="269" w:lineRule="exact" w:before="0" w:after="0"/>
        <w:ind w:left="797" w:right="0" w:hanging="657"/>
        <w:jc w:val="both"/>
        <w:rPr>
          <w:sz w:val="24"/>
        </w:rPr>
      </w:pPr>
      <w:r>
        <w:rPr>
          <w:sz w:val="24"/>
        </w:rPr>
        <w:t>Комиссия</w:t>
      </w:r>
      <w:r>
        <w:rPr>
          <w:spacing w:val="-8"/>
          <w:sz w:val="24"/>
        </w:rPr>
        <w:t> </w:t>
      </w:r>
      <w:r>
        <w:rPr>
          <w:sz w:val="24"/>
        </w:rPr>
        <w:t>принимает</w:t>
      </w:r>
      <w:r>
        <w:rPr>
          <w:spacing w:val="-12"/>
          <w:sz w:val="24"/>
        </w:rPr>
        <w:t> </w:t>
      </w:r>
      <w:r>
        <w:rPr>
          <w:sz w:val="24"/>
        </w:rPr>
        <w:t>решения</w:t>
      </w:r>
      <w:r>
        <w:rPr>
          <w:spacing w:val="-1"/>
          <w:sz w:val="24"/>
        </w:rPr>
        <w:t> </w:t>
      </w:r>
      <w:r>
        <w:rPr>
          <w:sz w:val="24"/>
        </w:rPr>
        <w:t>по</w:t>
      </w:r>
      <w:r>
        <w:rPr>
          <w:spacing w:val="-13"/>
          <w:sz w:val="24"/>
        </w:rPr>
        <w:t> </w:t>
      </w:r>
      <w:r>
        <w:rPr>
          <w:sz w:val="24"/>
        </w:rPr>
        <w:t>выбытию</w:t>
      </w:r>
      <w:r>
        <w:rPr>
          <w:spacing w:val="-11"/>
          <w:sz w:val="24"/>
        </w:rPr>
        <w:t> </w:t>
      </w:r>
      <w:r>
        <w:rPr>
          <w:sz w:val="24"/>
        </w:rPr>
        <w:t>(списанию)</w:t>
      </w:r>
      <w:r>
        <w:rPr>
          <w:spacing w:val="-5"/>
          <w:sz w:val="24"/>
        </w:rPr>
        <w:t> </w:t>
      </w:r>
      <w:r>
        <w:rPr>
          <w:sz w:val="24"/>
        </w:rPr>
        <w:t>активов</w:t>
      </w:r>
      <w:r>
        <w:rPr>
          <w:spacing w:val="-17"/>
          <w:sz w:val="24"/>
        </w:rPr>
        <w:t> </w:t>
      </w:r>
      <w:r>
        <w:rPr>
          <w:sz w:val="24"/>
        </w:rPr>
        <w:t>с</w:t>
      </w:r>
      <w:r>
        <w:rPr>
          <w:spacing w:val="-1"/>
          <w:sz w:val="24"/>
        </w:rPr>
        <w:t> </w:t>
      </w:r>
      <w:r>
        <w:rPr>
          <w:spacing w:val="-2"/>
          <w:sz w:val="24"/>
        </w:rPr>
        <w:t>учетом:</w:t>
      </w:r>
    </w:p>
    <w:p>
      <w:pPr>
        <w:pStyle w:val="ListParagraph"/>
        <w:numPr>
          <w:ilvl w:val="0"/>
          <w:numId w:val="97"/>
        </w:numPr>
        <w:tabs>
          <w:tab w:pos="797" w:val="left" w:leader="none"/>
        </w:tabs>
        <w:spacing w:line="360" w:lineRule="auto" w:before="132" w:after="0"/>
        <w:ind w:left="140" w:right="144" w:firstLine="0"/>
        <w:jc w:val="both"/>
        <w:rPr>
          <w:sz w:val="24"/>
        </w:rPr>
      </w:pPr>
      <w:r>
        <w:rPr>
          <w:sz w:val="24"/>
        </w:rPr>
        <w:t>наличия технического заключения экспертов или сотрудников учреждения,обладающих специальными знаниями, о состоянии объектов имущества, подлежащих списанию, или дефектной ведомости на оборудование, находящееся в эксплуатации, а также на производственный и хозяйственный инвентарь - при списании основных средств,не пригодных к использованию по назначению;</w:t>
      </w:r>
    </w:p>
    <w:p>
      <w:pPr>
        <w:pStyle w:val="ListParagraph"/>
        <w:numPr>
          <w:ilvl w:val="0"/>
          <w:numId w:val="97"/>
        </w:numPr>
        <w:tabs>
          <w:tab w:pos="554" w:val="left" w:leader="none"/>
        </w:tabs>
        <w:spacing w:line="360" w:lineRule="auto" w:before="0" w:after="0"/>
        <w:ind w:left="140" w:right="193" w:firstLine="0"/>
        <w:jc w:val="both"/>
        <w:rPr>
          <w:sz w:val="24"/>
        </w:rPr>
      </w:pPr>
      <w:r>
        <w:rPr>
          <w:sz w:val="24"/>
        </w:rPr>
        <w:t>информации о наличии драгоценных металлов и драгоценных камней, содержащихся в списываемых основных средствах, которые учитываются в порядке, установленном приказом Минфина России от 09.12.2016 № 231н «Об утверждении Инструкции о порядке учета и хранения</w:t>
      </w:r>
      <w:r>
        <w:rPr>
          <w:spacing w:val="-3"/>
          <w:sz w:val="24"/>
        </w:rPr>
        <w:t> </w:t>
      </w:r>
      <w:r>
        <w:rPr>
          <w:sz w:val="24"/>
        </w:rPr>
        <w:t>драгоценных</w:t>
      </w:r>
      <w:r>
        <w:rPr>
          <w:spacing w:val="6"/>
          <w:sz w:val="24"/>
        </w:rPr>
        <w:t> </w:t>
      </w:r>
      <w:r>
        <w:rPr>
          <w:sz w:val="24"/>
        </w:rPr>
        <w:t>металлов, драгоценных камней,</w:t>
      </w:r>
      <w:r>
        <w:rPr>
          <w:spacing w:val="-2"/>
          <w:sz w:val="24"/>
        </w:rPr>
        <w:t> </w:t>
      </w:r>
      <w:r>
        <w:rPr>
          <w:sz w:val="24"/>
        </w:rPr>
        <w:t>продукции</w:t>
      </w:r>
      <w:r>
        <w:rPr>
          <w:spacing w:val="1"/>
          <w:sz w:val="24"/>
        </w:rPr>
        <w:t> </w:t>
      </w:r>
      <w:r>
        <w:rPr>
          <w:sz w:val="24"/>
        </w:rPr>
        <w:t>из</w:t>
      </w:r>
      <w:r>
        <w:rPr>
          <w:spacing w:val="-6"/>
          <w:sz w:val="24"/>
        </w:rPr>
        <w:t> </w:t>
      </w:r>
      <w:r>
        <w:rPr>
          <w:sz w:val="24"/>
        </w:rPr>
        <w:t>них</w:t>
      </w:r>
      <w:r>
        <w:rPr>
          <w:spacing w:val="-3"/>
          <w:sz w:val="24"/>
        </w:rPr>
        <w:t> </w:t>
      </w:r>
      <w:r>
        <w:rPr>
          <w:sz w:val="24"/>
        </w:rPr>
        <w:t>и</w:t>
      </w:r>
      <w:r>
        <w:rPr>
          <w:spacing w:val="2"/>
          <w:sz w:val="24"/>
        </w:rPr>
        <w:t> </w:t>
      </w:r>
      <w:r>
        <w:rPr>
          <w:sz w:val="24"/>
        </w:rPr>
        <w:t>ведения</w:t>
      </w:r>
      <w:r>
        <w:rPr>
          <w:spacing w:val="-7"/>
          <w:sz w:val="24"/>
        </w:rPr>
        <w:t> </w:t>
      </w:r>
      <w:r>
        <w:rPr>
          <w:spacing w:val="-2"/>
          <w:sz w:val="24"/>
        </w:rPr>
        <w:t>отчетности</w:t>
      </w:r>
    </w:p>
    <w:p>
      <w:pPr>
        <w:pStyle w:val="ListParagraph"/>
        <w:spacing w:after="0" w:line="360" w:lineRule="auto"/>
        <w:jc w:val="both"/>
        <w:rPr>
          <w:sz w:val="24"/>
        </w:rPr>
        <w:sectPr>
          <w:pgSz w:w="11910" w:h="16840"/>
          <w:pgMar w:header="0" w:footer="1007" w:top="1040" w:bottom="1240" w:left="992" w:right="708"/>
        </w:sectPr>
      </w:pPr>
    </w:p>
    <w:p>
      <w:pPr>
        <w:pStyle w:val="BodyText"/>
        <w:spacing w:before="71"/>
        <w:ind w:left="140"/>
      </w:pPr>
      <w:r>
        <w:rPr/>
        <w:drawing>
          <wp:anchor distT="0" distB="0" distL="0" distR="0" allowOverlap="1" layoutInCell="1" locked="0" behindDoc="0" simplePos="0" relativeHeight="16064000">
            <wp:simplePos x="0" y="0"/>
            <wp:positionH relativeFrom="page">
              <wp:posOffset>0</wp:posOffset>
            </wp:positionH>
            <wp:positionV relativeFrom="page">
              <wp:posOffset>253</wp:posOffset>
            </wp:positionV>
            <wp:extent cx="7562215" cy="10691876"/>
            <wp:effectExtent l="0" t="0" r="0" b="0"/>
            <wp:wrapNone/>
            <wp:docPr id="665" name="Image 665"/>
            <wp:cNvGraphicFramePr>
              <a:graphicFrameLocks/>
            </wp:cNvGraphicFramePr>
            <a:graphic>
              <a:graphicData uri="http://schemas.openxmlformats.org/drawingml/2006/picture">
                <pic:pic>
                  <pic:nvPicPr>
                    <pic:cNvPr id="665" name="Image 665"/>
                    <pic:cNvPicPr/>
                  </pic:nvPicPr>
                  <pic:blipFill>
                    <a:blip r:embed="rId253" cstate="print"/>
                    <a:stretch>
                      <a:fillRect/>
                    </a:stretch>
                  </pic:blipFill>
                  <pic:spPr>
                    <a:xfrm>
                      <a:off x="0" y="0"/>
                      <a:ext cx="7562215" cy="10691876"/>
                    </a:xfrm>
                    <a:prstGeom prst="rect">
                      <a:avLst/>
                    </a:prstGeom>
                  </pic:spPr>
                </pic:pic>
              </a:graphicData>
            </a:graphic>
          </wp:anchor>
        </w:drawing>
      </w:r>
      <w:r>
        <w:rPr/>
        <w:t>при</w:t>
      </w:r>
      <w:r>
        <w:rPr>
          <w:spacing w:val="-9"/>
        </w:rPr>
        <w:t> </w:t>
      </w:r>
      <w:r>
        <w:rPr/>
        <w:t>их</w:t>
      </w:r>
      <w:r>
        <w:rPr>
          <w:spacing w:val="1"/>
        </w:rPr>
        <w:t> </w:t>
      </w:r>
      <w:r>
        <w:rPr/>
        <w:t>производстве,</w:t>
      </w:r>
      <w:r>
        <w:rPr>
          <w:spacing w:val="-6"/>
        </w:rPr>
        <w:t> </w:t>
      </w:r>
      <w:r>
        <w:rPr/>
        <w:t>использовании</w:t>
      </w:r>
      <w:r>
        <w:rPr>
          <w:spacing w:val="-9"/>
        </w:rPr>
        <w:t> </w:t>
      </w:r>
      <w:r>
        <w:rPr/>
        <w:t>и</w:t>
      </w:r>
      <w:r>
        <w:rPr>
          <w:spacing w:val="-4"/>
        </w:rPr>
        <w:t> </w:t>
      </w:r>
      <w:r>
        <w:rPr>
          <w:spacing w:val="-2"/>
        </w:rPr>
        <w:t>обращении»;</w:t>
      </w:r>
    </w:p>
    <w:p>
      <w:pPr>
        <w:pStyle w:val="ListParagraph"/>
        <w:numPr>
          <w:ilvl w:val="0"/>
          <w:numId w:val="97"/>
        </w:numPr>
        <w:tabs>
          <w:tab w:pos="675" w:val="left" w:leader="none"/>
        </w:tabs>
        <w:spacing w:line="362" w:lineRule="auto" w:before="136" w:after="0"/>
        <w:ind w:left="140" w:right="94" w:firstLine="0"/>
        <w:jc w:val="left"/>
        <w:rPr>
          <w:sz w:val="24"/>
        </w:rPr>
      </w:pPr>
      <w:r>
        <w:rPr>
          <w:sz w:val="24"/>
        </w:rPr>
        <w:t>наличия</w:t>
      </w:r>
      <w:r>
        <w:rPr>
          <w:spacing w:val="27"/>
          <w:sz w:val="24"/>
        </w:rPr>
        <w:t> </w:t>
      </w:r>
      <w:r>
        <w:rPr>
          <w:sz w:val="24"/>
        </w:rPr>
        <w:t>акта об</w:t>
      </w:r>
      <w:r>
        <w:rPr>
          <w:spacing w:val="28"/>
          <w:sz w:val="24"/>
        </w:rPr>
        <w:t> </w:t>
      </w:r>
      <w:r>
        <w:rPr>
          <w:sz w:val="24"/>
        </w:rPr>
        <w:t>аварии</w:t>
      </w:r>
      <w:r>
        <w:rPr>
          <w:spacing w:val="29"/>
          <w:sz w:val="24"/>
        </w:rPr>
        <w:t> </w:t>
      </w:r>
      <w:r>
        <w:rPr>
          <w:sz w:val="24"/>
        </w:rPr>
        <w:t>или заверенной</w:t>
      </w:r>
      <w:r>
        <w:rPr>
          <w:spacing w:val="26"/>
          <w:sz w:val="24"/>
        </w:rPr>
        <w:t> </w:t>
      </w:r>
      <w:r>
        <w:rPr>
          <w:sz w:val="24"/>
        </w:rPr>
        <w:t>его</w:t>
      </w:r>
      <w:r>
        <w:rPr>
          <w:spacing w:val="26"/>
          <w:sz w:val="24"/>
        </w:rPr>
        <w:t> </w:t>
      </w:r>
      <w:r>
        <w:rPr>
          <w:sz w:val="24"/>
        </w:rPr>
        <w:t>копии,</w:t>
      </w:r>
      <w:r>
        <w:rPr>
          <w:spacing w:val="25"/>
          <w:sz w:val="24"/>
        </w:rPr>
        <w:t> </w:t>
      </w:r>
      <w:r>
        <w:rPr>
          <w:sz w:val="24"/>
        </w:rPr>
        <w:t>а</w:t>
      </w:r>
      <w:r>
        <w:rPr>
          <w:spacing w:val="24"/>
          <w:sz w:val="24"/>
        </w:rPr>
        <w:t> </w:t>
      </w:r>
      <w:r>
        <w:rPr>
          <w:sz w:val="24"/>
        </w:rPr>
        <w:t>также</w:t>
      </w:r>
      <w:r>
        <w:rPr>
          <w:spacing w:val="25"/>
          <w:sz w:val="24"/>
        </w:rPr>
        <w:t> </w:t>
      </w:r>
      <w:r>
        <w:rPr>
          <w:sz w:val="24"/>
        </w:rPr>
        <w:t>пояснений</w:t>
      </w:r>
      <w:r>
        <w:rPr>
          <w:spacing w:val="29"/>
          <w:sz w:val="24"/>
        </w:rPr>
        <w:t> </w:t>
      </w:r>
      <w:r>
        <w:rPr>
          <w:sz w:val="24"/>
        </w:rPr>
        <w:t>причастных</w:t>
      </w:r>
      <w:r>
        <w:rPr>
          <w:spacing w:val="29"/>
          <w:sz w:val="24"/>
        </w:rPr>
        <w:t> </w:t>
      </w:r>
      <w:r>
        <w:rPr>
          <w:sz w:val="24"/>
        </w:rPr>
        <w:t>лиц</w:t>
      </w:r>
      <w:r>
        <w:rPr>
          <w:spacing w:val="27"/>
          <w:sz w:val="24"/>
        </w:rPr>
        <w:t> </w:t>
      </w:r>
      <w:r>
        <w:rPr>
          <w:sz w:val="24"/>
        </w:rPr>
        <w:t>о причинах,</w:t>
      </w:r>
      <w:r>
        <w:rPr>
          <w:spacing w:val="22"/>
          <w:sz w:val="24"/>
        </w:rPr>
        <w:t> </w:t>
      </w:r>
      <w:r>
        <w:rPr>
          <w:sz w:val="24"/>
        </w:rPr>
        <w:t>вызвавших аварию</w:t>
      </w:r>
      <w:r>
        <w:rPr>
          <w:spacing w:val="22"/>
          <w:sz w:val="24"/>
        </w:rPr>
        <w:t> </w:t>
      </w:r>
      <w:r>
        <w:rPr>
          <w:sz w:val="24"/>
        </w:rPr>
        <w:t>-</w:t>
      </w:r>
      <w:r>
        <w:rPr>
          <w:spacing w:val="21"/>
          <w:sz w:val="24"/>
        </w:rPr>
        <w:t> </w:t>
      </w:r>
      <w:r>
        <w:rPr>
          <w:sz w:val="24"/>
        </w:rPr>
        <w:t>при</w:t>
      </w:r>
      <w:r>
        <w:rPr>
          <w:spacing w:val="22"/>
          <w:sz w:val="24"/>
        </w:rPr>
        <w:t> </w:t>
      </w:r>
      <w:r>
        <w:rPr>
          <w:sz w:val="24"/>
        </w:rPr>
        <w:t>списании основных</w:t>
      </w:r>
      <w:r>
        <w:rPr>
          <w:spacing w:val="24"/>
          <w:sz w:val="24"/>
        </w:rPr>
        <w:t> </w:t>
      </w:r>
      <w:r>
        <w:rPr>
          <w:sz w:val="24"/>
        </w:rPr>
        <w:t>средств, выбывших</w:t>
      </w:r>
      <w:r>
        <w:rPr>
          <w:spacing w:val="25"/>
          <w:sz w:val="24"/>
        </w:rPr>
        <w:t> </w:t>
      </w:r>
      <w:r>
        <w:rPr>
          <w:sz w:val="24"/>
        </w:rPr>
        <w:t>вследствие</w:t>
      </w:r>
      <w:r>
        <w:rPr>
          <w:spacing w:val="24"/>
          <w:sz w:val="24"/>
        </w:rPr>
        <w:t> </w:t>
      </w:r>
      <w:r>
        <w:rPr>
          <w:sz w:val="24"/>
        </w:rPr>
        <w:t>аварий и иных чрезвычайных обстоятельств;</w:t>
      </w:r>
    </w:p>
    <w:p>
      <w:pPr>
        <w:pStyle w:val="ListParagraph"/>
        <w:numPr>
          <w:ilvl w:val="0"/>
          <w:numId w:val="97"/>
        </w:numPr>
        <w:tabs>
          <w:tab w:pos="675" w:val="left" w:leader="none"/>
          <w:tab w:pos="1774" w:val="left" w:leader="none"/>
          <w:tab w:pos="2566" w:val="left" w:leader="none"/>
          <w:tab w:pos="4078" w:val="left" w:leader="none"/>
          <w:tab w:pos="6156" w:val="left" w:leader="none"/>
          <w:tab w:pos="6895" w:val="left" w:leader="none"/>
          <w:tab w:pos="9089" w:val="left" w:leader="none"/>
        </w:tabs>
        <w:spacing w:line="270" w:lineRule="exact" w:before="0" w:after="0"/>
        <w:ind w:left="675" w:right="0" w:hanging="535"/>
        <w:jc w:val="left"/>
        <w:rPr>
          <w:sz w:val="24"/>
        </w:rPr>
      </w:pPr>
      <w:r>
        <w:rPr>
          <w:spacing w:val="-2"/>
          <w:sz w:val="24"/>
        </w:rPr>
        <w:t>наличия</w:t>
      </w:r>
      <w:r>
        <w:rPr>
          <w:sz w:val="24"/>
        </w:rPr>
        <w:tab/>
      </w:r>
      <w:r>
        <w:rPr>
          <w:spacing w:val="-4"/>
          <w:sz w:val="24"/>
        </w:rPr>
        <w:t>иных</w:t>
      </w:r>
      <w:r>
        <w:rPr>
          <w:sz w:val="24"/>
        </w:rPr>
        <w:tab/>
      </w:r>
      <w:r>
        <w:rPr>
          <w:spacing w:val="-2"/>
          <w:sz w:val="24"/>
        </w:rPr>
        <w:t>документов,</w:t>
      </w:r>
      <w:r>
        <w:rPr>
          <w:sz w:val="24"/>
        </w:rPr>
        <w:tab/>
      </w:r>
      <w:r>
        <w:rPr>
          <w:spacing w:val="-2"/>
          <w:sz w:val="24"/>
        </w:rPr>
        <w:t>подтверждающих</w:t>
      </w:r>
      <w:r>
        <w:rPr>
          <w:sz w:val="24"/>
        </w:rPr>
        <w:tab/>
      </w:r>
      <w:r>
        <w:rPr>
          <w:spacing w:val="-4"/>
          <w:sz w:val="24"/>
        </w:rPr>
        <w:t>факт</w:t>
      </w:r>
      <w:r>
        <w:rPr>
          <w:sz w:val="24"/>
        </w:rPr>
        <w:tab/>
      </w:r>
      <w:r>
        <w:rPr>
          <w:spacing w:val="-2"/>
          <w:sz w:val="24"/>
        </w:rPr>
        <w:t>преждевременного</w:t>
      </w:r>
      <w:r>
        <w:rPr>
          <w:sz w:val="24"/>
        </w:rPr>
        <w:tab/>
      </w:r>
      <w:r>
        <w:rPr>
          <w:spacing w:val="-2"/>
          <w:sz w:val="24"/>
        </w:rPr>
        <w:t>выбытия</w:t>
      </w:r>
    </w:p>
    <w:p>
      <w:pPr>
        <w:pStyle w:val="BodyText"/>
        <w:spacing w:before="136"/>
        <w:ind w:left="140"/>
      </w:pPr>
      <w:r>
        <w:rPr/>
        <w:t>имущества</w:t>
      </w:r>
      <w:r>
        <w:rPr>
          <w:spacing w:val="-11"/>
        </w:rPr>
        <w:t> </w:t>
      </w:r>
      <w:r>
        <w:rPr/>
        <w:t>из владения, пользования</w:t>
      </w:r>
      <w:r>
        <w:rPr>
          <w:spacing w:val="-10"/>
        </w:rPr>
        <w:t> </w:t>
      </w:r>
      <w:r>
        <w:rPr/>
        <w:t>и</w:t>
      </w:r>
      <w:r>
        <w:rPr>
          <w:spacing w:val="1"/>
        </w:rPr>
        <w:t> </w:t>
      </w:r>
      <w:r>
        <w:rPr>
          <w:spacing w:val="-2"/>
        </w:rPr>
        <w:t>распоряжения.</w:t>
      </w:r>
    </w:p>
    <w:p>
      <w:pPr>
        <w:pStyle w:val="ListParagraph"/>
        <w:numPr>
          <w:ilvl w:val="1"/>
          <w:numId w:val="87"/>
        </w:numPr>
        <w:tabs>
          <w:tab w:pos="674" w:val="left" w:leader="none"/>
        </w:tabs>
        <w:spacing w:line="360" w:lineRule="auto" w:before="137" w:after="0"/>
        <w:ind w:left="140" w:right="194" w:firstLine="0"/>
        <w:jc w:val="both"/>
        <w:rPr>
          <w:sz w:val="24"/>
        </w:rPr>
      </w:pPr>
      <w:r>
        <w:rPr>
          <w:sz w:val="24"/>
        </w:rPr>
        <w:t>В установленных действующими нормативными правовыми актами случаях Комиссия передает в уполномоченный орган власти (местного самоуправления) Акт о списании имущества</w:t>
      </w:r>
      <w:r>
        <w:rPr>
          <w:spacing w:val="-7"/>
          <w:sz w:val="24"/>
        </w:rPr>
        <w:t> </w:t>
      </w:r>
      <w:r>
        <w:rPr>
          <w:sz w:val="24"/>
        </w:rPr>
        <w:t>и иные документы, необходимые для</w:t>
      </w:r>
      <w:r>
        <w:rPr>
          <w:spacing w:val="-1"/>
          <w:sz w:val="24"/>
        </w:rPr>
        <w:t> </w:t>
      </w:r>
      <w:r>
        <w:rPr>
          <w:sz w:val="24"/>
        </w:rPr>
        <w:t>согласования</w:t>
      </w:r>
      <w:r>
        <w:rPr>
          <w:spacing w:val="-7"/>
          <w:sz w:val="24"/>
        </w:rPr>
        <w:t> </w:t>
      </w:r>
      <w:r>
        <w:rPr>
          <w:sz w:val="24"/>
        </w:rPr>
        <w:t>решения</w:t>
      </w:r>
      <w:r>
        <w:rPr>
          <w:spacing w:val="-3"/>
          <w:sz w:val="24"/>
        </w:rPr>
        <w:t> </w:t>
      </w:r>
      <w:r>
        <w:rPr>
          <w:sz w:val="24"/>
        </w:rPr>
        <w:t>о списании имущества. После согласования Акт передается на утверждение руководителю учреждения.</w:t>
      </w:r>
    </w:p>
    <w:p>
      <w:pPr>
        <w:pStyle w:val="ListParagraph"/>
        <w:numPr>
          <w:ilvl w:val="1"/>
          <w:numId w:val="87"/>
        </w:numPr>
        <w:tabs>
          <w:tab w:pos="674" w:val="left" w:leader="none"/>
        </w:tabs>
        <w:spacing w:line="362" w:lineRule="auto" w:before="0" w:after="0"/>
        <w:ind w:left="140" w:right="193" w:firstLine="0"/>
        <w:jc w:val="left"/>
        <w:rPr>
          <w:sz w:val="24"/>
        </w:rPr>
      </w:pPr>
      <w:r>
        <w:rPr>
          <w:sz w:val="24"/>
        </w:rPr>
        <w:t>После</w:t>
      </w:r>
      <w:r>
        <w:rPr>
          <w:spacing w:val="40"/>
          <w:sz w:val="24"/>
        </w:rPr>
        <w:t> </w:t>
      </w:r>
      <w:r>
        <w:rPr>
          <w:sz w:val="24"/>
        </w:rPr>
        <w:t>утверждения</w:t>
      </w:r>
      <w:r>
        <w:rPr>
          <w:spacing w:val="40"/>
          <w:sz w:val="24"/>
        </w:rPr>
        <w:t> </w:t>
      </w:r>
      <w:r>
        <w:rPr>
          <w:sz w:val="24"/>
        </w:rPr>
        <w:t>Акта</w:t>
      </w:r>
      <w:r>
        <w:rPr>
          <w:spacing w:val="40"/>
          <w:sz w:val="24"/>
        </w:rPr>
        <w:t> </w:t>
      </w:r>
      <w:r>
        <w:rPr>
          <w:sz w:val="24"/>
        </w:rPr>
        <w:t>о</w:t>
      </w:r>
      <w:r>
        <w:rPr>
          <w:spacing w:val="40"/>
          <w:sz w:val="24"/>
        </w:rPr>
        <w:t> </w:t>
      </w:r>
      <w:r>
        <w:rPr>
          <w:sz w:val="24"/>
        </w:rPr>
        <w:t>списании</w:t>
      </w:r>
      <w:r>
        <w:rPr>
          <w:spacing w:val="40"/>
          <w:sz w:val="24"/>
        </w:rPr>
        <w:t> </w:t>
      </w:r>
      <w:r>
        <w:rPr>
          <w:sz w:val="24"/>
        </w:rPr>
        <w:t>имущества</w:t>
      </w:r>
      <w:r>
        <w:rPr>
          <w:spacing w:val="40"/>
          <w:sz w:val="24"/>
        </w:rPr>
        <w:t> </w:t>
      </w:r>
      <w:r>
        <w:rPr>
          <w:sz w:val="24"/>
        </w:rPr>
        <w:t>Комиссия</w:t>
      </w:r>
      <w:r>
        <w:rPr>
          <w:spacing w:val="40"/>
          <w:sz w:val="24"/>
        </w:rPr>
        <w:t> </w:t>
      </w:r>
      <w:r>
        <w:rPr>
          <w:sz w:val="24"/>
        </w:rPr>
        <w:t>контролирует</w:t>
      </w:r>
      <w:r>
        <w:rPr>
          <w:spacing w:val="40"/>
          <w:sz w:val="24"/>
        </w:rPr>
        <w:t> </w:t>
      </w:r>
      <w:r>
        <w:rPr>
          <w:sz w:val="24"/>
        </w:rPr>
        <w:t>выполнение мероприятий, предусмотренных этим актом: разборку, демонтаж, уничтожение,утилизацию и </w:t>
      </w:r>
      <w:r>
        <w:rPr>
          <w:spacing w:val="-4"/>
          <w:sz w:val="24"/>
        </w:rPr>
        <w:t>т.п.</w:t>
      </w:r>
    </w:p>
    <w:p>
      <w:pPr>
        <w:pStyle w:val="ListParagraph"/>
        <w:numPr>
          <w:ilvl w:val="1"/>
          <w:numId w:val="87"/>
        </w:numPr>
        <w:tabs>
          <w:tab w:pos="674" w:val="left" w:leader="none"/>
        </w:tabs>
        <w:spacing w:line="269" w:lineRule="exact" w:before="0" w:after="0"/>
        <w:ind w:left="674" w:right="0" w:hanging="534"/>
        <w:jc w:val="left"/>
        <w:rPr>
          <w:sz w:val="24"/>
        </w:rPr>
      </w:pPr>
      <w:r>
        <w:rPr>
          <w:sz w:val="24"/>
        </w:rPr>
        <w:t>При</w:t>
      </w:r>
      <w:r>
        <w:rPr>
          <w:spacing w:val="42"/>
          <w:sz w:val="24"/>
        </w:rPr>
        <w:t> </w:t>
      </w:r>
      <w:r>
        <w:rPr>
          <w:sz w:val="24"/>
        </w:rPr>
        <w:t>выбытии</w:t>
      </w:r>
      <w:r>
        <w:rPr>
          <w:spacing w:val="36"/>
          <w:sz w:val="24"/>
        </w:rPr>
        <w:t> </w:t>
      </w:r>
      <w:r>
        <w:rPr>
          <w:sz w:val="24"/>
        </w:rPr>
        <w:t>(списании)</w:t>
      </w:r>
      <w:r>
        <w:rPr>
          <w:spacing w:val="42"/>
          <w:sz w:val="24"/>
        </w:rPr>
        <w:t> </w:t>
      </w:r>
      <w:r>
        <w:rPr>
          <w:sz w:val="24"/>
        </w:rPr>
        <w:t>нефинансовых</w:t>
      </w:r>
      <w:r>
        <w:rPr>
          <w:spacing w:val="46"/>
          <w:sz w:val="24"/>
        </w:rPr>
        <w:t> </w:t>
      </w:r>
      <w:r>
        <w:rPr>
          <w:sz w:val="24"/>
        </w:rPr>
        <w:t>активов</w:t>
      </w:r>
      <w:r>
        <w:rPr>
          <w:spacing w:val="42"/>
          <w:sz w:val="24"/>
        </w:rPr>
        <w:t> </w:t>
      </w:r>
      <w:r>
        <w:rPr>
          <w:sz w:val="24"/>
        </w:rPr>
        <w:t>Комиссией</w:t>
      </w:r>
      <w:r>
        <w:rPr>
          <w:spacing w:val="38"/>
          <w:sz w:val="24"/>
        </w:rPr>
        <w:t> </w:t>
      </w:r>
      <w:r>
        <w:rPr>
          <w:sz w:val="24"/>
        </w:rPr>
        <w:t>оформляются</w:t>
      </w:r>
      <w:r>
        <w:rPr>
          <w:spacing w:val="37"/>
          <w:sz w:val="24"/>
        </w:rPr>
        <w:t> </w:t>
      </w:r>
      <w:r>
        <w:rPr>
          <w:spacing w:val="-2"/>
          <w:sz w:val="24"/>
        </w:rPr>
        <w:t>следующие</w:t>
      </w:r>
    </w:p>
    <w:p>
      <w:pPr>
        <w:pStyle w:val="BodyText"/>
        <w:spacing w:before="137"/>
        <w:ind w:left="140"/>
      </w:pPr>
      <w:r>
        <w:rPr/>
        <w:t>первичные</w:t>
      </w:r>
      <w:r>
        <w:rPr>
          <w:spacing w:val="-3"/>
        </w:rPr>
        <w:t> </w:t>
      </w:r>
      <w:r>
        <w:rPr>
          <w:spacing w:val="-2"/>
        </w:rPr>
        <w:t>документы:</w:t>
      </w:r>
    </w:p>
    <w:p>
      <w:pPr>
        <w:pStyle w:val="BodyText"/>
        <w:rPr>
          <w:sz w:val="20"/>
        </w:rPr>
      </w:pPr>
    </w:p>
    <w:p>
      <w:pPr>
        <w:pStyle w:val="BodyText"/>
        <w:spacing w:before="119"/>
        <w:rPr>
          <w:sz w:val="20"/>
        </w:rPr>
      </w:pPr>
    </w:p>
    <w:tbl>
      <w:tblPr>
        <w:tblW w:w="0" w:type="auto"/>
        <w:jc w:val="left"/>
        <w:tblInd w:w="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712"/>
        <w:gridCol w:w="5730"/>
      </w:tblGrid>
      <w:tr>
        <w:trPr>
          <w:trHeight w:val="610" w:hRule="atLeast"/>
        </w:trPr>
        <w:tc>
          <w:tcPr>
            <w:tcW w:w="3712" w:type="dxa"/>
          </w:tcPr>
          <w:p>
            <w:pPr>
              <w:pStyle w:val="TableParagraph"/>
              <w:tabs>
                <w:tab w:pos="2665" w:val="left" w:leader="none"/>
              </w:tabs>
              <w:spacing w:line="267" w:lineRule="exact"/>
              <w:ind w:left="448"/>
              <w:rPr>
                <w:b/>
                <w:sz w:val="24"/>
              </w:rPr>
            </w:pPr>
            <w:r>
              <w:rPr>
                <w:b/>
                <w:spacing w:val="-2"/>
                <w:sz w:val="24"/>
              </w:rPr>
              <w:t>Первичные</w:t>
            </w:r>
            <w:r>
              <w:rPr>
                <w:b/>
                <w:sz w:val="24"/>
              </w:rPr>
              <w:tab/>
            </w:r>
            <w:r>
              <w:rPr>
                <w:b/>
                <w:spacing w:val="-2"/>
                <w:sz w:val="24"/>
              </w:rPr>
              <w:t>учетные</w:t>
            </w:r>
          </w:p>
          <w:p>
            <w:pPr>
              <w:pStyle w:val="TableParagraph"/>
              <w:spacing w:before="41"/>
              <w:ind w:left="50"/>
              <w:rPr>
                <w:b/>
                <w:sz w:val="24"/>
              </w:rPr>
            </w:pPr>
            <w:r>
              <w:rPr>
                <w:b/>
                <w:spacing w:val="-2"/>
                <w:sz w:val="24"/>
              </w:rPr>
              <w:t>документы</w:t>
            </w:r>
          </w:p>
        </w:tc>
        <w:tc>
          <w:tcPr>
            <w:tcW w:w="5730" w:type="dxa"/>
          </w:tcPr>
          <w:p>
            <w:pPr>
              <w:pStyle w:val="TableParagraph"/>
              <w:spacing w:line="267" w:lineRule="exact"/>
              <w:ind w:left="527"/>
              <w:rPr>
                <w:b/>
                <w:sz w:val="24"/>
              </w:rPr>
            </w:pPr>
            <w:r>
              <w:rPr>
                <w:b/>
                <w:sz w:val="24"/>
              </w:rPr>
              <w:t>Основания</w:t>
            </w:r>
            <w:r>
              <w:rPr>
                <w:b/>
                <w:spacing w:val="-9"/>
                <w:sz w:val="24"/>
              </w:rPr>
              <w:t> </w:t>
            </w:r>
            <w:r>
              <w:rPr>
                <w:b/>
                <w:sz w:val="24"/>
              </w:rPr>
              <w:t>для</w:t>
            </w:r>
            <w:r>
              <w:rPr>
                <w:b/>
                <w:spacing w:val="-11"/>
                <w:sz w:val="24"/>
              </w:rPr>
              <w:t> </w:t>
            </w:r>
            <w:r>
              <w:rPr>
                <w:b/>
                <w:spacing w:val="-2"/>
                <w:sz w:val="24"/>
              </w:rPr>
              <w:t>оформления</w:t>
            </w:r>
          </w:p>
        </w:tc>
      </w:tr>
      <w:tr>
        <w:trPr>
          <w:trHeight w:val="1615" w:hRule="atLeast"/>
        </w:trPr>
        <w:tc>
          <w:tcPr>
            <w:tcW w:w="3712" w:type="dxa"/>
          </w:tcPr>
          <w:p>
            <w:pPr>
              <w:pStyle w:val="TableParagraph"/>
              <w:spacing w:line="362" w:lineRule="auto" w:before="18"/>
              <w:ind w:left="50" w:right="98"/>
              <w:rPr>
                <w:sz w:val="24"/>
              </w:rPr>
            </w:pPr>
            <w:r>
              <w:rPr>
                <w:sz w:val="24"/>
              </w:rPr>
              <w:t>Решение о прекращении признания</w:t>
            </w:r>
            <w:r>
              <w:rPr>
                <w:spacing w:val="-15"/>
                <w:sz w:val="24"/>
              </w:rPr>
              <w:t> </w:t>
            </w:r>
            <w:r>
              <w:rPr>
                <w:sz w:val="24"/>
              </w:rPr>
              <w:t>активами</w:t>
            </w:r>
            <w:r>
              <w:rPr>
                <w:spacing w:val="-15"/>
                <w:sz w:val="24"/>
              </w:rPr>
              <w:t> </w:t>
            </w:r>
            <w:r>
              <w:rPr>
                <w:sz w:val="24"/>
              </w:rPr>
              <w:t>объектов нефинансовых активов (ф.</w:t>
            </w:r>
          </w:p>
          <w:p>
            <w:pPr>
              <w:pStyle w:val="TableParagraph"/>
              <w:spacing w:line="270" w:lineRule="exact"/>
              <w:ind w:left="50"/>
              <w:rPr>
                <w:sz w:val="24"/>
              </w:rPr>
            </w:pPr>
            <w:r>
              <w:rPr>
                <w:spacing w:val="-2"/>
                <w:sz w:val="24"/>
              </w:rPr>
              <w:t>0510440)</w:t>
            </w:r>
          </w:p>
        </w:tc>
        <w:tc>
          <w:tcPr>
            <w:tcW w:w="5730" w:type="dxa"/>
          </w:tcPr>
          <w:p>
            <w:pPr>
              <w:pStyle w:val="TableParagraph"/>
              <w:spacing w:line="362" w:lineRule="auto" w:before="18"/>
              <w:ind w:left="135" w:right="201"/>
              <w:jc w:val="both"/>
              <w:rPr>
                <w:sz w:val="24"/>
              </w:rPr>
            </w:pPr>
            <w:r>
              <w:rPr>
                <w:sz w:val="24"/>
              </w:rPr>
              <w:t>Признание несоответствия фактического состояния объектов нефинансовых активов (в том числе основных</w:t>
            </w:r>
            <w:r>
              <w:rPr>
                <w:spacing w:val="54"/>
                <w:sz w:val="24"/>
              </w:rPr>
              <w:t>   </w:t>
            </w:r>
            <w:r>
              <w:rPr>
                <w:sz w:val="24"/>
              </w:rPr>
              <w:t>средств,</w:t>
            </w:r>
            <w:r>
              <w:rPr>
                <w:spacing w:val="78"/>
                <w:w w:val="150"/>
                <w:sz w:val="24"/>
              </w:rPr>
              <w:t>  </w:t>
            </w:r>
            <w:r>
              <w:rPr>
                <w:sz w:val="24"/>
              </w:rPr>
              <w:t>нематериальных</w:t>
            </w:r>
            <w:r>
              <w:rPr>
                <w:spacing w:val="58"/>
                <w:w w:val="150"/>
                <w:sz w:val="24"/>
              </w:rPr>
              <w:t>  </w:t>
            </w:r>
            <w:r>
              <w:rPr>
                <w:spacing w:val="-2"/>
                <w:sz w:val="24"/>
              </w:rPr>
              <w:t>активов,</w:t>
            </w:r>
          </w:p>
          <w:p>
            <w:pPr>
              <w:pStyle w:val="TableParagraph"/>
              <w:spacing w:line="270" w:lineRule="exact"/>
              <w:ind w:left="135"/>
              <w:jc w:val="both"/>
              <w:rPr>
                <w:sz w:val="24"/>
              </w:rPr>
            </w:pPr>
            <w:r>
              <w:rPr>
                <w:sz w:val="24"/>
              </w:rPr>
              <w:t>материальных</w:t>
            </w:r>
            <w:r>
              <w:rPr>
                <w:spacing w:val="-13"/>
                <w:sz w:val="24"/>
              </w:rPr>
              <w:t> </w:t>
            </w:r>
            <w:r>
              <w:rPr>
                <w:sz w:val="24"/>
              </w:rPr>
              <w:t>запасов)</w:t>
            </w:r>
            <w:r>
              <w:rPr>
                <w:spacing w:val="-9"/>
                <w:sz w:val="24"/>
              </w:rPr>
              <w:t> </w:t>
            </w:r>
            <w:r>
              <w:rPr>
                <w:sz w:val="24"/>
              </w:rPr>
              <w:t>понятию</w:t>
            </w:r>
            <w:r>
              <w:rPr>
                <w:spacing w:val="-4"/>
                <w:sz w:val="24"/>
              </w:rPr>
              <w:t> </w:t>
            </w:r>
            <w:r>
              <w:rPr>
                <w:spacing w:val="-2"/>
                <w:sz w:val="24"/>
              </w:rPr>
              <w:t>«актив».</w:t>
            </w:r>
          </w:p>
        </w:tc>
      </w:tr>
      <w:tr>
        <w:trPr>
          <w:trHeight w:val="1665" w:hRule="atLeast"/>
        </w:trPr>
        <w:tc>
          <w:tcPr>
            <w:tcW w:w="3712" w:type="dxa"/>
          </w:tcPr>
          <w:p>
            <w:pPr>
              <w:pStyle w:val="TableParagraph"/>
              <w:spacing w:line="362" w:lineRule="auto" w:before="68"/>
              <w:ind w:left="50"/>
              <w:rPr>
                <w:sz w:val="24"/>
              </w:rPr>
            </w:pPr>
            <w:r>
              <w:rPr>
                <w:sz w:val="24"/>
              </w:rPr>
              <w:t>Акт о списании объектов нефинансовых</w:t>
            </w:r>
            <w:r>
              <w:rPr>
                <w:spacing w:val="-15"/>
                <w:sz w:val="24"/>
              </w:rPr>
              <w:t> </w:t>
            </w:r>
            <w:r>
              <w:rPr>
                <w:sz w:val="24"/>
              </w:rPr>
              <w:t>активов</w:t>
            </w:r>
            <w:r>
              <w:rPr>
                <w:spacing w:val="-17"/>
                <w:sz w:val="24"/>
              </w:rPr>
              <w:t> </w:t>
            </w:r>
            <w:r>
              <w:rPr>
                <w:sz w:val="24"/>
              </w:rPr>
              <w:t>(кроме транспортных средств) (ф.</w:t>
            </w:r>
          </w:p>
          <w:p>
            <w:pPr>
              <w:pStyle w:val="TableParagraph"/>
              <w:spacing w:line="269" w:lineRule="exact"/>
              <w:ind w:left="50"/>
              <w:rPr>
                <w:sz w:val="24"/>
              </w:rPr>
            </w:pPr>
            <w:r>
              <w:rPr>
                <w:spacing w:val="-2"/>
                <w:sz w:val="24"/>
              </w:rPr>
              <w:t>0510454)</w:t>
            </w:r>
          </w:p>
        </w:tc>
        <w:tc>
          <w:tcPr>
            <w:tcW w:w="5730" w:type="dxa"/>
          </w:tcPr>
          <w:p>
            <w:pPr>
              <w:pStyle w:val="TableParagraph"/>
              <w:spacing w:line="360" w:lineRule="auto" w:before="68"/>
              <w:ind w:left="135" w:right="307"/>
              <w:jc w:val="both"/>
              <w:rPr>
                <w:sz w:val="24"/>
              </w:rPr>
            </w:pPr>
            <w:r>
              <w:rPr>
                <w:sz w:val="24"/>
              </w:rPr>
              <w:t>Списание основных средств (кроме автотранспортных средств), нематериальных активов, непроизведенных активов.</w:t>
            </w:r>
          </w:p>
        </w:tc>
      </w:tr>
      <w:tr>
        <w:trPr>
          <w:trHeight w:val="1665" w:hRule="atLeast"/>
        </w:trPr>
        <w:tc>
          <w:tcPr>
            <w:tcW w:w="3712" w:type="dxa"/>
          </w:tcPr>
          <w:p>
            <w:pPr>
              <w:pStyle w:val="TableParagraph"/>
              <w:spacing w:before="69"/>
              <w:ind w:left="50"/>
              <w:rPr>
                <w:sz w:val="24"/>
              </w:rPr>
            </w:pPr>
            <w:r>
              <w:rPr>
                <w:sz w:val="24"/>
              </w:rPr>
              <w:t>Акт</w:t>
            </w:r>
            <w:r>
              <w:rPr>
                <w:spacing w:val="-2"/>
                <w:sz w:val="24"/>
              </w:rPr>
              <w:t> </w:t>
            </w:r>
            <w:r>
              <w:rPr>
                <w:sz w:val="24"/>
              </w:rPr>
              <w:t>списания</w:t>
            </w:r>
            <w:r>
              <w:rPr>
                <w:spacing w:val="-8"/>
                <w:sz w:val="24"/>
              </w:rPr>
              <w:t> </w:t>
            </w:r>
            <w:r>
              <w:rPr>
                <w:sz w:val="24"/>
              </w:rPr>
              <w:t>бланков</w:t>
            </w:r>
            <w:r>
              <w:rPr>
                <w:spacing w:val="-4"/>
                <w:sz w:val="24"/>
              </w:rPr>
              <w:t> </w:t>
            </w:r>
            <w:r>
              <w:rPr>
                <w:spacing w:val="-2"/>
                <w:sz w:val="24"/>
              </w:rPr>
              <w:t>строгой</w:t>
            </w:r>
          </w:p>
          <w:p>
            <w:pPr>
              <w:pStyle w:val="TableParagraph"/>
              <w:spacing w:before="141"/>
              <w:ind w:left="50"/>
              <w:rPr>
                <w:sz w:val="24"/>
              </w:rPr>
            </w:pPr>
            <w:r>
              <w:rPr>
                <w:sz w:val="24"/>
              </w:rPr>
              <w:t>отчетности</w:t>
            </w:r>
            <w:r>
              <w:rPr>
                <w:spacing w:val="-5"/>
                <w:sz w:val="24"/>
              </w:rPr>
              <w:t> </w:t>
            </w:r>
            <w:r>
              <w:rPr>
                <w:sz w:val="24"/>
              </w:rPr>
              <w:t>(ф.</w:t>
            </w:r>
            <w:r>
              <w:rPr>
                <w:spacing w:val="-3"/>
                <w:sz w:val="24"/>
              </w:rPr>
              <w:t> </w:t>
            </w:r>
            <w:r>
              <w:rPr>
                <w:spacing w:val="-2"/>
                <w:sz w:val="24"/>
              </w:rPr>
              <w:t>0510461)</w:t>
            </w:r>
          </w:p>
        </w:tc>
        <w:tc>
          <w:tcPr>
            <w:tcW w:w="5730" w:type="dxa"/>
          </w:tcPr>
          <w:p>
            <w:pPr>
              <w:pStyle w:val="TableParagraph"/>
              <w:spacing w:line="360" w:lineRule="auto" w:before="69"/>
              <w:ind w:left="143" w:right="48"/>
              <w:jc w:val="both"/>
              <w:rPr>
                <w:sz w:val="24"/>
              </w:rPr>
            </w:pPr>
            <w:r>
              <w:rPr>
                <w:sz w:val="24"/>
              </w:rPr>
              <w:t>Списание</w:t>
            </w:r>
            <w:r>
              <w:rPr>
                <w:spacing w:val="-1"/>
                <w:sz w:val="24"/>
              </w:rPr>
              <w:t> </w:t>
            </w:r>
            <w:r>
              <w:rPr>
                <w:sz w:val="24"/>
              </w:rPr>
              <w:t>(выбытие) бланков строгой отчетности</w:t>
            </w:r>
            <w:r>
              <w:rPr>
                <w:spacing w:val="-3"/>
                <w:sz w:val="24"/>
              </w:rPr>
              <w:t> </w:t>
            </w:r>
            <w:r>
              <w:rPr>
                <w:sz w:val="24"/>
              </w:rPr>
              <w:t>при их</w:t>
            </w:r>
            <w:r>
              <w:rPr>
                <w:spacing w:val="-10"/>
                <w:sz w:val="24"/>
              </w:rPr>
              <w:t> </w:t>
            </w:r>
            <w:r>
              <w:rPr>
                <w:sz w:val="24"/>
              </w:rPr>
              <w:t>оформлении</w:t>
            </w:r>
            <w:r>
              <w:rPr>
                <w:spacing w:val="-14"/>
                <w:sz w:val="24"/>
              </w:rPr>
              <w:t> </w:t>
            </w:r>
            <w:r>
              <w:rPr>
                <w:sz w:val="24"/>
              </w:rPr>
              <w:t>(выдаче),</w:t>
            </w:r>
            <w:r>
              <w:rPr>
                <w:spacing w:val="-7"/>
                <w:sz w:val="24"/>
              </w:rPr>
              <w:t> </w:t>
            </w:r>
            <w:r>
              <w:rPr>
                <w:sz w:val="24"/>
              </w:rPr>
              <w:t>выявлении</w:t>
            </w:r>
            <w:r>
              <w:rPr>
                <w:spacing w:val="-13"/>
                <w:sz w:val="24"/>
              </w:rPr>
              <w:t> </w:t>
            </w:r>
            <w:r>
              <w:rPr>
                <w:sz w:val="24"/>
              </w:rPr>
              <w:t>порчи,</w:t>
            </w:r>
            <w:r>
              <w:rPr>
                <w:spacing w:val="-10"/>
                <w:sz w:val="24"/>
              </w:rPr>
              <w:t> </w:t>
            </w:r>
            <w:r>
              <w:rPr>
                <w:sz w:val="24"/>
              </w:rPr>
              <w:t>хищений, недостаче,</w:t>
            </w:r>
            <w:r>
              <w:rPr>
                <w:spacing w:val="68"/>
                <w:sz w:val="24"/>
              </w:rPr>
              <w:t>  </w:t>
            </w:r>
            <w:r>
              <w:rPr>
                <w:sz w:val="24"/>
              </w:rPr>
              <w:t>порчи</w:t>
            </w:r>
            <w:r>
              <w:rPr>
                <w:spacing w:val="65"/>
                <w:sz w:val="24"/>
              </w:rPr>
              <w:t>  </w:t>
            </w:r>
            <w:r>
              <w:rPr>
                <w:sz w:val="24"/>
              </w:rPr>
              <w:t>при</w:t>
            </w:r>
            <w:r>
              <w:rPr>
                <w:spacing w:val="66"/>
                <w:sz w:val="24"/>
              </w:rPr>
              <w:t>  </w:t>
            </w:r>
            <w:r>
              <w:rPr>
                <w:sz w:val="24"/>
              </w:rPr>
              <w:t>оформлении,</w:t>
            </w:r>
            <w:r>
              <w:rPr>
                <w:spacing w:val="72"/>
                <w:sz w:val="24"/>
              </w:rPr>
              <w:t>  </w:t>
            </w:r>
            <w:r>
              <w:rPr>
                <w:sz w:val="24"/>
              </w:rPr>
              <w:t>отмене</w:t>
            </w:r>
            <w:r>
              <w:rPr>
                <w:spacing w:val="65"/>
                <w:sz w:val="24"/>
              </w:rPr>
              <w:t>  </w:t>
            </w:r>
            <w:r>
              <w:rPr>
                <w:spacing w:val="-10"/>
                <w:sz w:val="24"/>
              </w:rPr>
              <w:t>в</w:t>
            </w:r>
          </w:p>
          <w:p>
            <w:pPr>
              <w:pStyle w:val="TableParagraph"/>
              <w:spacing w:before="1"/>
              <w:ind w:left="143"/>
              <w:jc w:val="both"/>
              <w:rPr>
                <w:sz w:val="24"/>
              </w:rPr>
            </w:pPr>
            <w:r>
              <w:rPr>
                <w:sz w:val="24"/>
              </w:rPr>
              <w:t>соответствии</w:t>
            </w:r>
            <w:r>
              <w:rPr>
                <w:spacing w:val="-15"/>
                <w:sz w:val="24"/>
              </w:rPr>
              <w:t> </w:t>
            </w:r>
            <w:r>
              <w:rPr>
                <w:sz w:val="24"/>
              </w:rPr>
              <w:t>с</w:t>
            </w:r>
            <w:r>
              <w:rPr>
                <w:spacing w:val="-15"/>
                <w:sz w:val="24"/>
              </w:rPr>
              <w:t> </w:t>
            </w:r>
            <w:r>
              <w:rPr>
                <w:sz w:val="24"/>
              </w:rPr>
              <w:t>правовыми</w:t>
            </w:r>
            <w:r>
              <w:rPr>
                <w:spacing w:val="-11"/>
                <w:sz w:val="24"/>
              </w:rPr>
              <w:t> </w:t>
            </w:r>
            <w:r>
              <w:rPr>
                <w:spacing w:val="-2"/>
                <w:sz w:val="24"/>
              </w:rPr>
              <w:t>актами.</w:t>
            </w:r>
          </w:p>
        </w:tc>
      </w:tr>
      <w:tr>
        <w:trPr>
          <w:trHeight w:val="2000" w:hRule="atLeast"/>
        </w:trPr>
        <w:tc>
          <w:tcPr>
            <w:tcW w:w="3712" w:type="dxa"/>
          </w:tcPr>
          <w:p>
            <w:pPr>
              <w:pStyle w:val="TableParagraph"/>
              <w:spacing w:line="360" w:lineRule="auto" w:before="68"/>
              <w:ind w:left="50" w:right="1184"/>
              <w:rPr>
                <w:sz w:val="24"/>
              </w:rPr>
            </w:pPr>
            <w:r>
              <w:rPr>
                <w:sz w:val="24"/>
              </w:rPr>
              <w:t>Акт об утилизации </w:t>
            </w:r>
            <w:r>
              <w:rPr>
                <w:spacing w:val="-2"/>
                <w:sz w:val="24"/>
              </w:rPr>
              <w:t>(уничтожении) материальных </w:t>
            </w:r>
            <w:r>
              <w:rPr>
                <w:sz w:val="24"/>
              </w:rPr>
              <w:t>ценностей</w:t>
            </w:r>
            <w:r>
              <w:rPr>
                <w:spacing w:val="-15"/>
                <w:sz w:val="24"/>
              </w:rPr>
              <w:t> </w:t>
            </w:r>
            <w:r>
              <w:rPr>
                <w:sz w:val="24"/>
              </w:rPr>
              <w:t>(ф.</w:t>
            </w:r>
            <w:r>
              <w:rPr>
                <w:spacing w:val="-15"/>
                <w:sz w:val="24"/>
              </w:rPr>
              <w:t> </w:t>
            </w:r>
            <w:r>
              <w:rPr>
                <w:sz w:val="24"/>
              </w:rPr>
              <w:t>0510435)</w:t>
            </w:r>
          </w:p>
        </w:tc>
        <w:tc>
          <w:tcPr>
            <w:tcW w:w="5730" w:type="dxa"/>
          </w:tcPr>
          <w:p>
            <w:pPr>
              <w:pStyle w:val="TableParagraph"/>
              <w:spacing w:line="360" w:lineRule="auto" w:before="68"/>
              <w:ind w:left="143" w:right="132" w:hanging="9"/>
              <w:jc w:val="both"/>
              <w:rPr>
                <w:sz w:val="24"/>
              </w:rPr>
            </w:pPr>
            <w:r>
              <w:rPr>
                <w:sz w:val="24"/>
              </w:rPr>
              <w:t>Проведение мероприятий по утилизации (уничтожению) имущества (в том числе собственными силами), в отношении которого принято</w:t>
            </w:r>
            <w:r>
              <w:rPr>
                <w:spacing w:val="71"/>
                <w:sz w:val="24"/>
              </w:rPr>
              <w:t> </w:t>
            </w:r>
            <w:r>
              <w:rPr>
                <w:sz w:val="24"/>
              </w:rPr>
              <w:t>решение</w:t>
            </w:r>
            <w:r>
              <w:rPr>
                <w:spacing w:val="73"/>
                <w:sz w:val="24"/>
              </w:rPr>
              <w:t> </w:t>
            </w:r>
            <w:r>
              <w:rPr>
                <w:sz w:val="24"/>
              </w:rPr>
              <w:t>о</w:t>
            </w:r>
            <w:r>
              <w:rPr>
                <w:spacing w:val="75"/>
                <w:sz w:val="24"/>
              </w:rPr>
              <w:t> </w:t>
            </w:r>
            <w:r>
              <w:rPr>
                <w:sz w:val="24"/>
              </w:rPr>
              <w:t>списании</w:t>
            </w:r>
            <w:r>
              <w:rPr>
                <w:spacing w:val="72"/>
                <w:sz w:val="24"/>
              </w:rPr>
              <w:t> </w:t>
            </w:r>
            <w:r>
              <w:rPr>
                <w:sz w:val="24"/>
              </w:rPr>
              <w:t>(в</w:t>
            </w:r>
            <w:r>
              <w:rPr>
                <w:spacing w:val="78"/>
                <w:sz w:val="24"/>
              </w:rPr>
              <w:t> </w:t>
            </w:r>
            <w:r>
              <w:rPr>
                <w:sz w:val="24"/>
              </w:rPr>
              <w:t>случае</w:t>
            </w:r>
            <w:r>
              <w:rPr>
                <w:spacing w:val="51"/>
                <w:w w:val="150"/>
                <w:sz w:val="24"/>
              </w:rPr>
              <w:t> </w:t>
            </w:r>
            <w:r>
              <w:rPr>
                <w:spacing w:val="-2"/>
                <w:sz w:val="24"/>
              </w:rPr>
              <w:t>списания</w:t>
            </w:r>
          </w:p>
          <w:p>
            <w:pPr>
              <w:pStyle w:val="TableParagraph"/>
              <w:spacing w:line="256" w:lineRule="exact"/>
              <w:ind w:left="143"/>
              <w:jc w:val="both"/>
              <w:rPr>
                <w:sz w:val="24"/>
              </w:rPr>
            </w:pPr>
            <w:r>
              <w:rPr>
                <w:sz w:val="24"/>
              </w:rPr>
              <w:t>объектов,</w:t>
            </w:r>
            <w:r>
              <w:rPr>
                <w:spacing w:val="65"/>
                <w:w w:val="150"/>
                <w:sz w:val="24"/>
              </w:rPr>
              <w:t> </w:t>
            </w:r>
            <w:r>
              <w:rPr>
                <w:sz w:val="24"/>
              </w:rPr>
              <w:t>признанных</w:t>
            </w:r>
            <w:r>
              <w:rPr>
                <w:spacing w:val="53"/>
                <w:w w:val="150"/>
                <w:sz w:val="24"/>
              </w:rPr>
              <w:t> </w:t>
            </w:r>
            <w:r>
              <w:rPr>
                <w:sz w:val="24"/>
              </w:rPr>
              <w:t>«неактивом»,</w:t>
            </w:r>
            <w:r>
              <w:rPr>
                <w:spacing w:val="74"/>
                <w:w w:val="150"/>
                <w:sz w:val="24"/>
              </w:rPr>
              <w:t> </w:t>
            </w:r>
            <w:r>
              <w:rPr>
                <w:sz w:val="24"/>
              </w:rPr>
              <w:t>а</w:t>
            </w:r>
            <w:r>
              <w:rPr>
                <w:spacing w:val="72"/>
                <w:sz w:val="24"/>
              </w:rPr>
              <w:t> </w:t>
            </w:r>
            <w:r>
              <w:rPr>
                <w:sz w:val="24"/>
              </w:rPr>
              <w:t>также</w:t>
            </w:r>
            <w:r>
              <w:rPr>
                <w:spacing w:val="55"/>
                <w:w w:val="150"/>
                <w:sz w:val="24"/>
              </w:rPr>
              <w:t> </w:t>
            </w:r>
            <w:r>
              <w:rPr>
                <w:spacing w:val="-5"/>
                <w:sz w:val="24"/>
              </w:rPr>
              <w:t>при</w:t>
            </w:r>
          </w:p>
        </w:tc>
      </w:tr>
    </w:tbl>
    <w:p>
      <w:pPr>
        <w:pStyle w:val="TableParagraph"/>
        <w:spacing w:after="0" w:line="256" w:lineRule="exact"/>
        <w:jc w:val="both"/>
        <w:rPr>
          <w:sz w:val="24"/>
        </w:rPr>
        <w:sectPr>
          <w:pgSz w:w="11910" w:h="16840"/>
          <w:pgMar w:header="0" w:footer="1007" w:top="1040" w:bottom="1240" w:left="992" w:right="708"/>
        </w:sectPr>
      </w:pPr>
    </w:p>
    <w:p>
      <w:pPr>
        <w:pStyle w:val="BodyText"/>
        <w:spacing w:before="6"/>
        <w:rPr>
          <w:sz w:val="2"/>
        </w:rPr>
      </w:pPr>
      <w:r>
        <w:rPr>
          <w:sz w:val="2"/>
        </w:rPr>
        <w:drawing>
          <wp:anchor distT="0" distB="0" distL="0" distR="0" allowOverlap="1" layoutInCell="1" locked="0" behindDoc="0" simplePos="0" relativeHeight="16064512">
            <wp:simplePos x="0" y="0"/>
            <wp:positionH relativeFrom="page">
              <wp:posOffset>0</wp:posOffset>
            </wp:positionH>
            <wp:positionV relativeFrom="page">
              <wp:posOffset>253</wp:posOffset>
            </wp:positionV>
            <wp:extent cx="7562215" cy="10691876"/>
            <wp:effectExtent l="0" t="0" r="0" b="0"/>
            <wp:wrapNone/>
            <wp:docPr id="666" name="Image 666"/>
            <wp:cNvGraphicFramePr>
              <a:graphicFrameLocks/>
            </wp:cNvGraphicFramePr>
            <a:graphic>
              <a:graphicData uri="http://schemas.openxmlformats.org/drawingml/2006/picture">
                <pic:pic>
                  <pic:nvPicPr>
                    <pic:cNvPr id="666" name="Image 666"/>
                    <pic:cNvPicPr/>
                  </pic:nvPicPr>
                  <pic:blipFill>
                    <a:blip r:embed="rId254" cstate="print"/>
                    <a:stretch>
                      <a:fillRect/>
                    </a:stretch>
                  </pic:blipFill>
                  <pic:spPr>
                    <a:xfrm>
                      <a:off x="0" y="0"/>
                      <a:ext cx="7562215" cy="10691876"/>
                    </a:xfrm>
                    <a:prstGeom prst="rect">
                      <a:avLst/>
                    </a:prstGeom>
                  </pic:spPr>
                </pic:pic>
              </a:graphicData>
            </a:graphic>
          </wp:anchor>
        </w:drawing>
      </w:r>
    </w:p>
    <w:tbl>
      <w:tblPr>
        <w:tblW w:w="0" w:type="auto"/>
        <w:jc w:val="left"/>
        <w:tblInd w:w="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623"/>
        <w:gridCol w:w="5843"/>
      </w:tblGrid>
      <w:tr>
        <w:trPr>
          <w:trHeight w:val="1590" w:hRule="atLeast"/>
        </w:trPr>
        <w:tc>
          <w:tcPr>
            <w:tcW w:w="3623" w:type="dxa"/>
          </w:tcPr>
          <w:p>
            <w:pPr>
              <w:pStyle w:val="TableParagraph"/>
              <w:rPr>
                <w:sz w:val="24"/>
              </w:rPr>
            </w:pPr>
          </w:p>
        </w:tc>
        <w:tc>
          <w:tcPr>
            <w:tcW w:w="5843" w:type="dxa"/>
          </w:tcPr>
          <w:p>
            <w:pPr>
              <w:pStyle w:val="TableParagraph"/>
              <w:spacing w:line="362" w:lineRule="auto"/>
              <w:ind w:left="223" w:right="156"/>
              <w:jc w:val="both"/>
              <w:rPr>
                <w:sz w:val="24"/>
              </w:rPr>
            </w:pPr>
            <w:r>
              <w:rPr>
                <w:sz w:val="24"/>
              </w:rPr>
              <w:t>списании материальных запасов, потребленных или непригодных к дальнейшей эксплуатации и подлежащих</w:t>
            </w:r>
            <w:r>
              <w:rPr>
                <w:spacing w:val="50"/>
                <w:sz w:val="24"/>
              </w:rPr>
              <w:t>  </w:t>
            </w:r>
            <w:r>
              <w:rPr>
                <w:sz w:val="24"/>
              </w:rPr>
              <w:t>обязательной</w:t>
            </w:r>
            <w:r>
              <w:rPr>
                <w:spacing w:val="43"/>
                <w:sz w:val="24"/>
              </w:rPr>
              <w:t>  </w:t>
            </w:r>
            <w:r>
              <w:rPr>
                <w:sz w:val="24"/>
              </w:rPr>
              <w:t>утилизации</w:t>
            </w:r>
            <w:r>
              <w:rPr>
                <w:spacing w:val="60"/>
                <w:sz w:val="24"/>
              </w:rPr>
              <w:t>  </w:t>
            </w:r>
            <w:r>
              <w:rPr>
                <w:spacing w:val="-2"/>
                <w:sz w:val="24"/>
              </w:rPr>
              <w:t>согласно</w:t>
            </w:r>
          </w:p>
          <w:p>
            <w:pPr>
              <w:pStyle w:val="TableParagraph"/>
              <w:spacing w:line="274" w:lineRule="exact"/>
              <w:ind w:left="232"/>
              <w:jc w:val="both"/>
              <w:rPr>
                <w:sz w:val="24"/>
              </w:rPr>
            </w:pPr>
            <w:r>
              <w:rPr>
                <w:sz w:val="24"/>
              </w:rPr>
              <w:t>классу</w:t>
            </w:r>
            <w:r>
              <w:rPr>
                <w:spacing w:val="5"/>
                <w:sz w:val="24"/>
              </w:rPr>
              <w:t> </w:t>
            </w:r>
            <w:r>
              <w:rPr>
                <w:sz w:val="24"/>
              </w:rPr>
              <w:t>опасности</w:t>
            </w:r>
            <w:r>
              <w:rPr>
                <w:spacing w:val="-5"/>
                <w:sz w:val="24"/>
              </w:rPr>
              <w:t> </w:t>
            </w:r>
            <w:r>
              <w:rPr>
                <w:spacing w:val="-2"/>
                <w:sz w:val="24"/>
              </w:rPr>
              <w:t>отходов)</w:t>
            </w:r>
          </w:p>
        </w:tc>
      </w:tr>
      <w:tr>
        <w:trPr>
          <w:trHeight w:val="6218" w:hRule="atLeast"/>
        </w:trPr>
        <w:tc>
          <w:tcPr>
            <w:tcW w:w="3623" w:type="dxa"/>
          </w:tcPr>
          <w:p>
            <w:pPr>
              <w:pStyle w:val="TableParagraph"/>
              <w:spacing w:before="66"/>
              <w:ind w:left="50"/>
              <w:rPr>
                <w:sz w:val="24"/>
              </w:rPr>
            </w:pPr>
            <w:r>
              <w:rPr>
                <w:sz w:val="24"/>
              </w:rPr>
              <w:t>Акт</w:t>
            </w:r>
            <w:r>
              <w:rPr>
                <w:spacing w:val="-5"/>
                <w:sz w:val="24"/>
              </w:rPr>
              <w:t> </w:t>
            </w:r>
            <w:r>
              <w:rPr>
                <w:sz w:val="24"/>
              </w:rPr>
              <w:t>о</w:t>
            </w:r>
            <w:r>
              <w:rPr>
                <w:spacing w:val="-3"/>
                <w:sz w:val="24"/>
              </w:rPr>
              <w:t> </w:t>
            </w:r>
            <w:r>
              <w:rPr>
                <w:sz w:val="24"/>
              </w:rPr>
              <w:t>списании</w:t>
            </w:r>
            <w:r>
              <w:rPr>
                <w:spacing w:val="-13"/>
                <w:sz w:val="24"/>
              </w:rPr>
              <w:t> </w:t>
            </w:r>
            <w:r>
              <w:rPr>
                <w:spacing w:val="-2"/>
                <w:sz w:val="24"/>
              </w:rPr>
              <w:t>материальных</w:t>
            </w:r>
          </w:p>
          <w:p>
            <w:pPr>
              <w:pStyle w:val="TableParagraph"/>
              <w:spacing w:before="141"/>
              <w:ind w:left="50"/>
              <w:rPr>
                <w:sz w:val="24"/>
              </w:rPr>
            </w:pPr>
            <w:r>
              <w:rPr>
                <w:sz w:val="24"/>
              </w:rPr>
              <w:t>запасов(ф.</w:t>
            </w:r>
            <w:r>
              <w:rPr>
                <w:spacing w:val="-1"/>
                <w:sz w:val="24"/>
              </w:rPr>
              <w:t> </w:t>
            </w:r>
            <w:r>
              <w:rPr>
                <w:spacing w:val="-2"/>
                <w:sz w:val="24"/>
              </w:rPr>
              <w:t>0510460)</w:t>
            </w:r>
          </w:p>
        </w:tc>
        <w:tc>
          <w:tcPr>
            <w:tcW w:w="5843" w:type="dxa"/>
          </w:tcPr>
          <w:p>
            <w:pPr>
              <w:pStyle w:val="TableParagraph"/>
              <w:tabs>
                <w:tab w:pos="2369" w:val="left" w:leader="none"/>
                <w:tab w:pos="3727" w:val="left" w:leader="none"/>
              </w:tabs>
              <w:spacing w:line="360" w:lineRule="auto" w:before="66"/>
              <w:ind w:left="223" w:right="327"/>
              <w:jc w:val="both"/>
              <w:rPr>
                <w:sz w:val="24"/>
              </w:rPr>
            </w:pPr>
            <w:r>
              <w:rPr>
                <w:spacing w:val="-2"/>
                <w:sz w:val="24"/>
              </w:rPr>
              <w:t>Оформляется</w:t>
            </w:r>
            <w:r>
              <w:rPr>
                <w:sz w:val="24"/>
              </w:rPr>
              <w:tab/>
            </w:r>
            <w:r>
              <w:rPr>
                <w:spacing w:val="-2"/>
                <w:sz w:val="24"/>
              </w:rPr>
              <w:t>после</w:t>
            </w:r>
            <w:r>
              <w:rPr>
                <w:sz w:val="24"/>
              </w:rPr>
              <w:tab/>
            </w:r>
            <w:r>
              <w:rPr>
                <w:spacing w:val="-2"/>
                <w:sz w:val="24"/>
              </w:rPr>
              <w:t>документального </w:t>
            </w:r>
            <w:r>
              <w:rPr>
                <w:sz w:val="24"/>
              </w:rPr>
              <w:t>подтверждения достижения целей, ради которых выдавались материальные запасы, и возврата их остатков на склад. Актом, как правило, оформляются выдача и списание непотребляемых МЗ, а также:</w:t>
            </w:r>
          </w:p>
          <w:p>
            <w:pPr>
              <w:pStyle w:val="TableParagraph"/>
              <w:numPr>
                <w:ilvl w:val="0"/>
                <w:numId w:val="98"/>
              </w:numPr>
              <w:tabs>
                <w:tab w:pos="471" w:val="left" w:leader="none"/>
              </w:tabs>
              <w:spacing w:line="240" w:lineRule="auto" w:before="2" w:after="0"/>
              <w:ind w:left="471" w:right="0" w:hanging="148"/>
              <w:jc w:val="both"/>
              <w:rPr>
                <w:color w:val="00AE50"/>
                <w:sz w:val="24"/>
              </w:rPr>
            </w:pPr>
            <w:r>
              <w:rPr>
                <w:sz w:val="24"/>
              </w:rPr>
              <w:t>строительных</w:t>
            </w:r>
            <w:r>
              <w:rPr>
                <w:spacing w:val="-12"/>
                <w:sz w:val="24"/>
              </w:rPr>
              <w:t> </w:t>
            </w:r>
            <w:r>
              <w:rPr>
                <w:spacing w:val="-2"/>
                <w:sz w:val="24"/>
              </w:rPr>
              <w:t>материалов;</w:t>
            </w:r>
          </w:p>
          <w:p>
            <w:pPr>
              <w:pStyle w:val="TableParagraph"/>
              <w:numPr>
                <w:ilvl w:val="0"/>
                <w:numId w:val="98"/>
              </w:numPr>
              <w:tabs>
                <w:tab w:pos="466" w:val="left" w:leader="none"/>
              </w:tabs>
              <w:spacing w:line="360" w:lineRule="auto" w:before="137" w:after="0"/>
              <w:ind w:left="328" w:right="47" w:firstLine="0"/>
              <w:jc w:val="left"/>
              <w:rPr>
                <w:sz w:val="24"/>
              </w:rPr>
            </w:pPr>
            <w:r>
              <w:rPr>
                <w:sz w:val="24"/>
              </w:rPr>
              <w:t>запасных</w:t>
            </w:r>
            <w:r>
              <w:rPr>
                <w:spacing w:val="-11"/>
                <w:sz w:val="24"/>
              </w:rPr>
              <w:t> </w:t>
            </w:r>
            <w:r>
              <w:rPr>
                <w:sz w:val="24"/>
              </w:rPr>
              <w:t>частей</w:t>
            </w:r>
            <w:r>
              <w:rPr>
                <w:spacing w:val="-1"/>
                <w:sz w:val="24"/>
              </w:rPr>
              <w:t> </w:t>
            </w:r>
            <w:r>
              <w:rPr>
                <w:sz w:val="24"/>
              </w:rPr>
              <w:t>и иных</w:t>
            </w:r>
            <w:r>
              <w:rPr>
                <w:spacing w:val="-7"/>
                <w:sz w:val="24"/>
              </w:rPr>
              <w:t> </w:t>
            </w:r>
            <w:r>
              <w:rPr>
                <w:sz w:val="24"/>
              </w:rPr>
              <w:t>материалов, </w:t>
            </w:r>
            <w:r>
              <w:rPr>
                <w:sz w:val="24"/>
              </w:rPr>
              <w:t>используемых для изготовления (ремонта)нефинансовых активов;</w:t>
            </w:r>
          </w:p>
          <w:p>
            <w:pPr>
              <w:pStyle w:val="TableParagraph"/>
              <w:numPr>
                <w:ilvl w:val="0"/>
                <w:numId w:val="98"/>
              </w:numPr>
              <w:tabs>
                <w:tab w:pos="471" w:val="left" w:leader="none"/>
              </w:tabs>
              <w:spacing w:line="274" w:lineRule="exact" w:before="0" w:after="0"/>
              <w:ind w:left="471" w:right="0" w:hanging="143"/>
              <w:jc w:val="left"/>
              <w:rPr>
                <w:color w:val="00AE50"/>
                <w:sz w:val="24"/>
              </w:rPr>
            </w:pPr>
            <w:r>
              <w:rPr>
                <w:sz w:val="24"/>
              </w:rPr>
              <w:t>дорогостоящих</w:t>
            </w:r>
            <w:r>
              <w:rPr>
                <w:spacing w:val="-15"/>
                <w:sz w:val="24"/>
              </w:rPr>
              <w:t> </w:t>
            </w:r>
            <w:r>
              <w:rPr>
                <w:sz w:val="24"/>
              </w:rPr>
              <w:t>канцелярских</w:t>
            </w:r>
            <w:r>
              <w:rPr>
                <w:spacing w:val="-5"/>
                <w:sz w:val="24"/>
              </w:rPr>
              <w:t> </w:t>
            </w:r>
            <w:r>
              <w:rPr>
                <w:spacing w:val="-2"/>
                <w:sz w:val="24"/>
              </w:rPr>
              <w:t>принадлежностей;</w:t>
            </w:r>
          </w:p>
          <w:p>
            <w:pPr>
              <w:pStyle w:val="TableParagraph"/>
              <w:numPr>
                <w:ilvl w:val="0"/>
                <w:numId w:val="98"/>
              </w:numPr>
              <w:tabs>
                <w:tab w:pos="471" w:val="left" w:leader="none"/>
                <w:tab w:pos="1691" w:val="left" w:leader="none"/>
                <w:tab w:pos="1864" w:val="left" w:leader="none"/>
                <w:tab w:pos="2815" w:val="left" w:leader="none"/>
                <w:tab w:pos="3458" w:val="left" w:leader="none"/>
                <w:tab w:pos="4447" w:val="left" w:leader="none"/>
                <w:tab w:pos="4960" w:val="left" w:leader="none"/>
                <w:tab w:pos="5287" w:val="left" w:leader="none"/>
              </w:tabs>
              <w:spacing w:line="360" w:lineRule="auto" w:before="141" w:after="0"/>
              <w:ind w:left="223" w:right="191" w:firstLine="100"/>
              <w:jc w:val="left"/>
              <w:rPr>
                <w:color w:val="00AE50"/>
                <w:sz w:val="24"/>
              </w:rPr>
            </w:pPr>
            <w:r>
              <w:rPr>
                <w:sz w:val="24"/>
              </w:rPr>
              <w:t>материальных запасов, используемых не в </w:t>
            </w:r>
            <w:r>
              <w:rPr>
                <w:spacing w:val="-2"/>
                <w:sz w:val="24"/>
              </w:rPr>
              <w:t>повседневной</w:t>
            </w:r>
            <w:r>
              <w:rPr>
                <w:sz w:val="24"/>
              </w:rPr>
              <w:tab/>
              <w:tab/>
            </w:r>
            <w:r>
              <w:rPr>
                <w:spacing w:val="-2"/>
                <w:sz w:val="24"/>
              </w:rPr>
              <w:t>деятельности</w:t>
            </w:r>
            <w:r>
              <w:rPr>
                <w:sz w:val="24"/>
              </w:rPr>
              <w:tab/>
            </w:r>
            <w:r>
              <w:rPr>
                <w:spacing w:val="-2"/>
                <w:sz w:val="24"/>
              </w:rPr>
              <w:t>учреждения,</w:t>
            </w:r>
            <w:r>
              <w:rPr>
                <w:sz w:val="24"/>
              </w:rPr>
              <w:tab/>
            </w:r>
            <w:r>
              <w:rPr>
                <w:spacing w:val="-10"/>
                <w:sz w:val="24"/>
              </w:rPr>
              <w:t>а</w:t>
            </w:r>
            <w:r>
              <w:rPr>
                <w:sz w:val="24"/>
              </w:rPr>
              <w:tab/>
            </w:r>
            <w:r>
              <w:rPr>
                <w:spacing w:val="-4"/>
                <w:sz w:val="24"/>
              </w:rPr>
              <w:t>для </w:t>
            </w:r>
            <w:r>
              <w:rPr>
                <w:spacing w:val="-2"/>
                <w:sz w:val="24"/>
              </w:rPr>
              <w:t>проведения</w:t>
            </w:r>
            <w:r>
              <w:rPr>
                <w:sz w:val="24"/>
              </w:rPr>
              <w:tab/>
            </w:r>
            <w:r>
              <w:rPr>
                <w:spacing w:val="-2"/>
                <w:sz w:val="24"/>
              </w:rPr>
              <w:t>разовых</w:t>
            </w:r>
            <w:r>
              <w:rPr>
                <w:sz w:val="24"/>
              </w:rPr>
              <w:tab/>
            </w:r>
            <w:r>
              <w:rPr>
                <w:spacing w:val="-2"/>
                <w:sz w:val="24"/>
              </w:rPr>
              <w:t>мероприятий</w:t>
            </w:r>
            <w:r>
              <w:rPr>
                <w:sz w:val="24"/>
              </w:rPr>
              <w:tab/>
            </w:r>
            <w:r>
              <w:rPr>
                <w:spacing w:val="-2"/>
                <w:sz w:val="24"/>
              </w:rPr>
              <w:t>(концертов, </w:t>
            </w:r>
            <w:r>
              <w:rPr>
                <w:sz w:val="24"/>
              </w:rPr>
              <w:t>семинаров и т.п.);</w:t>
            </w:r>
          </w:p>
          <w:p>
            <w:pPr>
              <w:pStyle w:val="TableParagraph"/>
              <w:ind w:left="223"/>
              <w:rPr>
                <w:sz w:val="24"/>
              </w:rPr>
            </w:pPr>
            <w:r>
              <w:rPr>
                <w:sz w:val="24"/>
              </w:rPr>
              <w:t>-</w:t>
            </w:r>
            <w:r>
              <w:rPr>
                <w:spacing w:val="1"/>
                <w:sz w:val="24"/>
              </w:rPr>
              <w:t> </w:t>
            </w:r>
            <w:r>
              <w:rPr>
                <w:sz w:val="24"/>
              </w:rPr>
              <w:t>нормируемых</w:t>
            </w:r>
            <w:r>
              <w:rPr>
                <w:spacing w:val="-11"/>
                <w:sz w:val="24"/>
              </w:rPr>
              <w:t> </w:t>
            </w:r>
            <w:r>
              <w:rPr>
                <w:spacing w:val="-2"/>
                <w:sz w:val="24"/>
              </w:rPr>
              <w:t>запасов.</w:t>
            </w:r>
          </w:p>
        </w:tc>
      </w:tr>
      <w:tr>
        <w:trPr>
          <w:trHeight w:val="4562" w:hRule="atLeast"/>
        </w:trPr>
        <w:tc>
          <w:tcPr>
            <w:tcW w:w="3623" w:type="dxa"/>
          </w:tcPr>
          <w:p>
            <w:pPr>
              <w:pStyle w:val="TableParagraph"/>
              <w:spacing w:before="68"/>
              <w:ind w:left="50"/>
              <w:rPr>
                <w:sz w:val="24"/>
              </w:rPr>
            </w:pPr>
            <w:r>
              <w:rPr>
                <w:sz w:val="24"/>
              </w:rPr>
              <w:t>Акт</w:t>
            </w:r>
            <w:r>
              <w:rPr>
                <w:spacing w:val="-8"/>
                <w:sz w:val="24"/>
              </w:rPr>
              <w:t> </w:t>
            </w:r>
            <w:r>
              <w:rPr>
                <w:sz w:val="24"/>
              </w:rPr>
              <w:t>о</w:t>
            </w:r>
            <w:r>
              <w:rPr>
                <w:spacing w:val="-4"/>
                <w:sz w:val="24"/>
              </w:rPr>
              <w:t> </w:t>
            </w:r>
            <w:r>
              <w:rPr>
                <w:sz w:val="24"/>
              </w:rPr>
              <w:t>приеме-передаче</w:t>
            </w:r>
            <w:r>
              <w:rPr>
                <w:spacing w:val="-8"/>
                <w:sz w:val="24"/>
              </w:rPr>
              <w:t> </w:t>
            </w:r>
            <w:r>
              <w:rPr>
                <w:spacing w:val="-2"/>
                <w:sz w:val="24"/>
              </w:rPr>
              <w:t>объектов</w:t>
            </w:r>
          </w:p>
          <w:p>
            <w:pPr>
              <w:pStyle w:val="TableParagraph"/>
              <w:spacing w:before="136"/>
              <w:ind w:left="50"/>
              <w:rPr>
                <w:sz w:val="24"/>
              </w:rPr>
            </w:pPr>
            <w:r>
              <w:rPr>
                <w:sz w:val="24"/>
              </w:rPr>
              <w:t>нефинансовых</w:t>
            </w:r>
            <w:r>
              <w:rPr>
                <w:spacing w:val="7"/>
                <w:sz w:val="24"/>
              </w:rPr>
              <w:t> </w:t>
            </w:r>
            <w:r>
              <w:rPr>
                <w:sz w:val="24"/>
              </w:rPr>
              <w:t>активов</w:t>
            </w:r>
            <w:r>
              <w:rPr>
                <w:spacing w:val="-13"/>
                <w:sz w:val="24"/>
              </w:rPr>
              <w:t> </w:t>
            </w:r>
            <w:r>
              <w:rPr>
                <w:spacing w:val="-5"/>
                <w:sz w:val="24"/>
              </w:rPr>
              <w:t>(ф.</w:t>
            </w:r>
          </w:p>
          <w:p>
            <w:pPr>
              <w:pStyle w:val="TableParagraph"/>
              <w:spacing w:before="137"/>
              <w:ind w:left="50"/>
              <w:rPr>
                <w:sz w:val="24"/>
              </w:rPr>
            </w:pPr>
            <w:r>
              <w:rPr>
                <w:spacing w:val="-2"/>
                <w:sz w:val="24"/>
              </w:rPr>
              <w:t>0510448)</w:t>
            </w:r>
          </w:p>
        </w:tc>
        <w:tc>
          <w:tcPr>
            <w:tcW w:w="5843" w:type="dxa"/>
          </w:tcPr>
          <w:p>
            <w:pPr>
              <w:pStyle w:val="TableParagraph"/>
              <w:spacing w:line="357" w:lineRule="auto" w:before="68"/>
              <w:ind w:left="223" w:right="54"/>
              <w:jc w:val="both"/>
              <w:rPr>
                <w:sz w:val="24"/>
              </w:rPr>
            </w:pPr>
            <w:r>
              <w:rPr>
                <w:sz w:val="24"/>
              </w:rPr>
              <w:t>Составляется при выбытии объектов недвижимого имущества (основных средств, непроизведенных активов) - в связи с безвозмездной передачей.</w:t>
            </w:r>
          </w:p>
          <w:p>
            <w:pPr>
              <w:pStyle w:val="TableParagraph"/>
              <w:spacing w:line="357" w:lineRule="auto" w:before="10"/>
              <w:ind w:left="223" w:right="57"/>
              <w:jc w:val="both"/>
              <w:rPr>
                <w:sz w:val="24"/>
              </w:rPr>
            </w:pPr>
            <w:r>
              <w:rPr>
                <w:sz w:val="24"/>
              </w:rPr>
              <w:t>К Акту прилагаются документы о государственной регистрации прав (прекращении прав) на недвижимость (их заверенные копии).</w:t>
            </w:r>
          </w:p>
          <w:p>
            <w:pPr>
              <w:pStyle w:val="TableParagraph"/>
              <w:spacing w:line="360" w:lineRule="auto" w:before="4"/>
              <w:ind w:left="223" w:right="53"/>
              <w:jc w:val="both"/>
              <w:rPr>
                <w:sz w:val="24"/>
              </w:rPr>
            </w:pPr>
            <w:r>
              <w:rPr>
                <w:sz w:val="24"/>
              </w:rPr>
              <w:t>Составляется при выбытии объектов основных средств (за исключением объектов недвижимого имущества), нематериальных активов (прав пользования),</w:t>
            </w:r>
            <w:r>
              <w:rPr>
                <w:spacing w:val="50"/>
                <w:sz w:val="24"/>
              </w:rPr>
              <w:t> </w:t>
            </w:r>
            <w:r>
              <w:rPr>
                <w:sz w:val="24"/>
              </w:rPr>
              <w:t>матзапасов</w:t>
            </w:r>
            <w:r>
              <w:rPr>
                <w:spacing w:val="19"/>
                <w:w w:val="125"/>
                <w:sz w:val="24"/>
              </w:rPr>
              <w:t> </w:t>
            </w:r>
            <w:r>
              <w:rPr>
                <w:w w:val="125"/>
                <w:sz w:val="24"/>
              </w:rPr>
              <w:t>-</w:t>
            </w:r>
            <w:r>
              <w:rPr>
                <w:spacing w:val="17"/>
                <w:w w:val="125"/>
                <w:sz w:val="24"/>
              </w:rPr>
              <w:t> </w:t>
            </w:r>
            <w:r>
              <w:rPr>
                <w:sz w:val="24"/>
              </w:rPr>
              <w:t>в</w:t>
            </w:r>
            <w:r>
              <w:rPr>
                <w:spacing w:val="37"/>
                <w:sz w:val="24"/>
              </w:rPr>
              <w:t> </w:t>
            </w:r>
            <w:r>
              <w:rPr>
                <w:sz w:val="24"/>
              </w:rPr>
              <w:t>связи</w:t>
            </w:r>
            <w:r>
              <w:rPr>
                <w:spacing w:val="37"/>
                <w:sz w:val="24"/>
              </w:rPr>
              <w:t> </w:t>
            </w:r>
            <w:r>
              <w:rPr>
                <w:sz w:val="24"/>
              </w:rPr>
              <w:t>с</w:t>
            </w:r>
            <w:r>
              <w:rPr>
                <w:spacing w:val="31"/>
                <w:sz w:val="24"/>
              </w:rPr>
              <w:t> </w:t>
            </w:r>
            <w:r>
              <w:rPr>
                <w:spacing w:val="-2"/>
                <w:sz w:val="24"/>
              </w:rPr>
              <w:t>безвозмездной</w:t>
            </w:r>
          </w:p>
          <w:p>
            <w:pPr>
              <w:pStyle w:val="TableParagraph"/>
              <w:ind w:left="232"/>
              <w:jc w:val="both"/>
              <w:rPr>
                <w:sz w:val="24"/>
              </w:rPr>
            </w:pPr>
            <w:r>
              <w:rPr>
                <w:spacing w:val="-2"/>
                <w:sz w:val="24"/>
              </w:rPr>
              <w:t>передачей</w:t>
            </w:r>
            <w:r>
              <w:rPr>
                <w:spacing w:val="-1"/>
                <w:sz w:val="24"/>
              </w:rPr>
              <w:t> </w:t>
            </w:r>
            <w:r>
              <w:rPr>
                <w:spacing w:val="-2"/>
                <w:sz w:val="24"/>
              </w:rPr>
              <w:t>активов.</w:t>
            </w:r>
          </w:p>
        </w:tc>
      </w:tr>
      <w:tr>
        <w:trPr>
          <w:trHeight w:val="1250" w:hRule="atLeast"/>
        </w:trPr>
        <w:tc>
          <w:tcPr>
            <w:tcW w:w="3623" w:type="dxa"/>
          </w:tcPr>
          <w:p>
            <w:pPr>
              <w:pStyle w:val="TableParagraph"/>
              <w:spacing w:line="362" w:lineRule="auto" w:before="70"/>
              <w:ind w:left="50" w:right="489"/>
              <w:rPr>
                <w:sz w:val="24"/>
              </w:rPr>
            </w:pPr>
            <w:r>
              <w:rPr>
                <w:sz w:val="24"/>
              </w:rPr>
              <w:t>Акт о списании транспортного</w:t>
            </w:r>
            <w:r>
              <w:rPr>
                <w:spacing w:val="-15"/>
                <w:sz w:val="24"/>
              </w:rPr>
              <w:t> </w:t>
            </w:r>
            <w:r>
              <w:rPr>
                <w:sz w:val="24"/>
              </w:rPr>
              <w:t>средства</w:t>
            </w:r>
            <w:r>
              <w:rPr>
                <w:spacing w:val="-15"/>
                <w:sz w:val="24"/>
              </w:rPr>
              <w:t> </w:t>
            </w:r>
            <w:r>
              <w:rPr>
                <w:sz w:val="24"/>
              </w:rPr>
              <w:t>(ф.</w:t>
            </w:r>
          </w:p>
          <w:p>
            <w:pPr>
              <w:pStyle w:val="TableParagraph"/>
              <w:spacing w:line="269" w:lineRule="exact"/>
              <w:ind w:left="50"/>
              <w:rPr>
                <w:sz w:val="24"/>
              </w:rPr>
            </w:pPr>
            <w:r>
              <w:rPr>
                <w:spacing w:val="-2"/>
                <w:sz w:val="24"/>
              </w:rPr>
              <w:t>0510456)</w:t>
            </w:r>
          </w:p>
        </w:tc>
        <w:tc>
          <w:tcPr>
            <w:tcW w:w="5843" w:type="dxa"/>
          </w:tcPr>
          <w:p>
            <w:pPr>
              <w:pStyle w:val="TableParagraph"/>
              <w:spacing w:before="70"/>
              <w:ind w:left="223"/>
              <w:rPr>
                <w:sz w:val="24"/>
              </w:rPr>
            </w:pPr>
            <w:r>
              <w:rPr>
                <w:sz w:val="24"/>
              </w:rPr>
              <w:t>Списание</w:t>
            </w:r>
            <w:r>
              <w:rPr>
                <w:spacing w:val="-5"/>
                <w:sz w:val="24"/>
              </w:rPr>
              <w:t> </w:t>
            </w:r>
            <w:r>
              <w:rPr>
                <w:sz w:val="24"/>
              </w:rPr>
              <w:t>транспортных</w:t>
            </w:r>
            <w:r>
              <w:rPr>
                <w:spacing w:val="7"/>
                <w:sz w:val="24"/>
              </w:rPr>
              <w:t> </w:t>
            </w:r>
            <w:r>
              <w:rPr>
                <w:spacing w:val="-2"/>
                <w:sz w:val="24"/>
              </w:rPr>
              <w:t>средств.</w:t>
            </w:r>
          </w:p>
        </w:tc>
      </w:tr>
      <w:tr>
        <w:trPr>
          <w:trHeight w:val="349" w:hRule="atLeast"/>
        </w:trPr>
        <w:tc>
          <w:tcPr>
            <w:tcW w:w="3623" w:type="dxa"/>
          </w:tcPr>
          <w:p>
            <w:pPr>
              <w:pStyle w:val="TableParagraph"/>
              <w:spacing w:line="256" w:lineRule="exact" w:before="73"/>
              <w:ind w:left="50"/>
              <w:rPr>
                <w:sz w:val="24"/>
              </w:rPr>
            </w:pPr>
            <w:r>
              <w:rPr>
                <w:sz w:val="24"/>
              </w:rPr>
              <w:t>Решение</w:t>
            </w:r>
            <w:r>
              <w:rPr>
                <w:spacing w:val="-2"/>
                <w:sz w:val="24"/>
              </w:rPr>
              <w:t> </w:t>
            </w:r>
            <w:r>
              <w:rPr>
                <w:sz w:val="24"/>
              </w:rPr>
              <w:t>об</w:t>
            </w:r>
            <w:r>
              <w:rPr>
                <w:spacing w:val="-6"/>
                <w:sz w:val="24"/>
              </w:rPr>
              <w:t> </w:t>
            </w:r>
            <w:r>
              <w:rPr>
                <w:spacing w:val="-2"/>
                <w:sz w:val="24"/>
              </w:rPr>
              <w:t>оценке</w:t>
            </w:r>
          </w:p>
        </w:tc>
        <w:tc>
          <w:tcPr>
            <w:tcW w:w="5843" w:type="dxa"/>
          </w:tcPr>
          <w:p>
            <w:pPr>
              <w:pStyle w:val="TableParagraph"/>
              <w:spacing w:line="261" w:lineRule="exact" w:before="68"/>
              <w:ind w:left="232"/>
              <w:rPr>
                <w:sz w:val="24"/>
              </w:rPr>
            </w:pPr>
            <w:r>
              <w:rPr>
                <w:sz w:val="24"/>
              </w:rPr>
              <w:t>Составляется</w:t>
            </w:r>
            <w:r>
              <w:rPr>
                <w:spacing w:val="66"/>
                <w:sz w:val="24"/>
              </w:rPr>
              <w:t> </w:t>
            </w:r>
            <w:r>
              <w:rPr>
                <w:sz w:val="24"/>
              </w:rPr>
              <w:t>для</w:t>
            </w:r>
            <w:r>
              <w:rPr>
                <w:spacing w:val="78"/>
                <w:sz w:val="24"/>
              </w:rPr>
              <w:t> </w:t>
            </w:r>
            <w:r>
              <w:rPr>
                <w:sz w:val="24"/>
              </w:rPr>
              <w:t>оценки</w:t>
            </w:r>
            <w:r>
              <w:rPr>
                <w:spacing w:val="77"/>
                <w:sz w:val="24"/>
              </w:rPr>
              <w:t> </w:t>
            </w:r>
            <w:r>
              <w:rPr>
                <w:sz w:val="24"/>
              </w:rPr>
              <w:t>стоимости</w:t>
            </w:r>
            <w:r>
              <w:rPr>
                <w:spacing w:val="52"/>
                <w:w w:val="150"/>
                <w:sz w:val="24"/>
              </w:rPr>
              <w:t> </w:t>
            </w:r>
            <w:r>
              <w:rPr>
                <w:sz w:val="24"/>
              </w:rPr>
              <w:t>имущества</w:t>
            </w:r>
            <w:r>
              <w:rPr>
                <w:spacing w:val="69"/>
                <w:sz w:val="24"/>
              </w:rPr>
              <w:t> </w:t>
            </w:r>
            <w:r>
              <w:rPr>
                <w:spacing w:val="-5"/>
                <w:sz w:val="24"/>
              </w:rPr>
              <w:t>(в</w:t>
            </w:r>
          </w:p>
        </w:tc>
      </w:tr>
    </w:tbl>
    <w:p>
      <w:pPr>
        <w:pStyle w:val="TableParagraph"/>
        <w:spacing w:after="0" w:line="261" w:lineRule="exact"/>
        <w:rPr>
          <w:sz w:val="24"/>
        </w:rPr>
        <w:sectPr>
          <w:pgSz w:w="11910" w:h="16840"/>
          <w:pgMar w:header="0" w:footer="1007" w:top="1100" w:bottom="1240" w:left="992" w:right="708"/>
        </w:sectPr>
      </w:pPr>
    </w:p>
    <w:p>
      <w:pPr>
        <w:pStyle w:val="BodyText"/>
        <w:spacing w:line="362" w:lineRule="auto" w:before="60"/>
        <w:ind w:left="140" w:right="38"/>
      </w:pPr>
      <w:r>
        <w:rPr/>
        <w:t>стоимости имущества, отчуждаемого</w:t>
      </w:r>
      <w:r>
        <w:rPr>
          <w:spacing w:val="-13"/>
        </w:rPr>
        <w:t> </w:t>
      </w:r>
      <w:r>
        <w:rPr/>
        <w:t>не</w:t>
      </w:r>
      <w:r>
        <w:rPr>
          <w:spacing w:val="-13"/>
        </w:rPr>
        <w:t> </w:t>
      </w:r>
      <w:r>
        <w:rPr/>
        <w:t>в</w:t>
      </w:r>
      <w:r>
        <w:rPr>
          <w:spacing w:val="-7"/>
        </w:rPr>
        <w:t> </w:t>
      </w:r>
      <w:r>
        <w:rPr/>
        <w:t>пользу организаций</w:t>
      </w:r>
      <w:r>
        <w:rPr>
          <w:spacing w:val="-1"/>
        </w:rPr>
        <w:t> </w:t>
      </w:r>
      <w:r>
        <w:rPr/>
        <w:t>бюджетной сферы (ф. 0510442)</w:t>
      </w:r>
    </w:p>
    <w:p>
      <w:pPr>
        <w:pStyle w:val="BodyText"/>
        <w:spacing w:line="360" w:lineRule="auto" w:before="60"/>
        <w:ind w:left="141" w:right="705"/>
        <w:jc w:val="both"/>
      </w:pPr>
      <w:r>
        <w:rPr/>
        <w:br w:type="column"/>
      </w:r>
      <w:r>
        <w:rPr/>
        <w:t>том числе основных средств, </w:t>
      </w:r>
      <w:r>
        <w:rPr/>
        <w:t>нематериальных активов, непроизведенных активов материальных запасов, за исключением готовой продукции и товаров), отчуждаемого не в пользу организаций бюджетной сферы.</w:t>
      </w:r>
    </w:p>
    <w:p>
      <w:pPr>
        <w:pStyle w:val="BodyText"/>
        <w:spacing w:after="0" w:line="360" w:lineRule="auto"/>
        <w:jc w:val="both"/>
        <w:sectPr>
          <w:pgSz w:w="11910" w:h="16840"/>
          <w:pgMar w:header="0" w:footer="1007" w:top="1060" w:bottom="1240" w:left="992" w:right="708"/>
          <w:cols w:num="2" w:equalWidth="0">
            <w:col w:w="2865" w:space="932"/>
            <w:col w:w="6413"/>
          </w:cols>
        </w:sectPr>
      </w:pPr>
    </w:p>
    <w:p>
      <w:pPr>
        <w:pStyle w:val="BodyText"/>
        <w:spacing w:before="150"/>
      </w:pPr>
      <w:r>
        <w:rPr/>
        <w:drawing>
          <wp:anchor distT="0" distB="0" distL="0" distR="0" allowOverlap="1" layoutInCell="1" locked="0" behindDoc="0" simplePos="0" relativeHeight="16065024">
            <wp:simplePos x="0" y="0"/>
            <wp:positionH relativeFrom="page">
              <wp:posOffset>0</wp:posOffset>
            </wp:positionH>
            <wp:positionV relativeFrom="page">
              <wp:posOffset>253</wp:posOffset>
            </wp:positionV>
            <wp:extent cx="7562215" cy="10691876"/>
            <wp:effectExtent l="0" t="0" r="0" b="0"/>
            <wp:wrapNone/>
            <wp:docPr id="667" name="Image 667"/>
            <wp:cNvGraphicFramePr>
              <a:graphicFrameLocks/>
            </wp:cNvGraphicFramePr>
            <a:graphic>
              <a:graphicData uri="http://schemas.openxmlformats.org/drawingml/2006/picture">
                <pic:pic>
                  <pic:nvPicPr>
                    <pic:cNvPr id="667" name="Image 667"/>
                    <pic:cNvPicPr/>
                  </pic:nvPicPr>
                  <pic:blipFill>
                    <a:blip r:embed="rId255" cstate="print"/>
                    <a:stretch>
                      <a:fillRect/>
                    </a:stretch>
                  </pic:blipFill>
                  <pic:spPr>
                    <a:xfrm>
                      <a:off x="0" y="0"/>
                      <a:ext cx="7562215" cy="10691876"/>
                    </a:xfrm>
                    <a:prstGeom prst="rect">
                      <a:avLst/>
                    </a:prstGeom>
                  </pic:spPr>
                </pic:pic>
              </a:graphicData>
            </a:graphic>
          </wp:anchor>
        </w:drawing>
      </w:r>
    </w:p>
    <w:p>
      <w:pPr>
        <w:pStyle w:val="ListParagraph"/>
        <w:numPr>
          <w:ilvl w:val="1"/>
          <w:numId w:val="87"/>
        </w:numPr>
        <w:tabs>
          <w:tab w:pos="797" w:val="left" w:leader="none"/>
        </w:tabs>
        <w:spacing w:line="360" w:lineRule="auto" w:before="0" w:after="0"/>
        <w:ind w:left="140" w:right="179" w:firstLine="0"/>
        <w:jc w:val="left"/>
        <w:rPr>
          <w:sz w:val="24"/>
        </w:rPr>
      </w:pPr>
      <w:r>
        <w:rPr>
          <w:sz w:val="24"/>
        </w:rPr>
        <w:t>При</w:t>
      </w:r>
      <w:r>
        <w:rPr>
          <w:spacing w:val="80"/>
          <w:sz w:val="24"/>
        </w:rPr>
        <w:t> </w:t>
      </w:r>
      <w:r>
        <w:rPr>
          <w:sz w:val="24"/>
        </w:rPr>
        <w:t>выбытии</w:t>
      </w:r>
      <w:r>
        <w:rPr>
          <w:spacing w:val="80"/>
          <w:sz w:val="24"/>
        </w:rPr>
        <w:t> </w:t>
      </w:r>
      <w:r>
        <w:rPr>
          <w:sz w:val="24"/>
        </w:rPr>
        <w:t>(списании)</w:t>
      </w:r>
      <w:r>
        <w:rPr>
          <w:spacing w:val="80"/>
          <w:sz w:val="24"/>
        </w:rPr>
        <w:t> </w:t>
      </w:r>
      <w:r>
        <w:rPr>
          <w:sz w:val="24"/>
        </w:rPr>
        <w:t>дебиторской</w:t>
      </w:r>
      <w:r>
        <w:rPr>
          <w:spacing w:val="80"/>
          <w:sz w:val="24"/>
        </w:rPr>
        <w:t> </w:t>
      </w:r>
      <w:r>
        <w:rPr>
          <w:sz w:val="24"/>
        </w:rPr>
        <w:t>и</w:t>
      </w:r>
      <w:r>
        <w:rPr>
          <w:spacing w:val="80"/>
          <w:sz w:val="24"/>
        </w:rPr>
        <w:t> </w:t>
      </w:r>
      <w:r>
        <w:rPr>
          <w:sz w:val="24"/>
        </w:rPr>
        <w:t>кредиторской</w:t>
      </w:r>
      <w:r>
        <w:rPr>
          <w:spacing w:val="80"/>
          <w:sz w:val="24"/>
        </w:rPr>
        <w:t> </w:t>
      </w:r>
      <w:r>
        <w:rPr>
          <w:sz w:val="24"/>
        </w:rPr>
        <w:t>задолженности</w:t>
      </w:r>
      <w:r>
        <w:rPr>
          <w:spacing w:val="80"/>
          <w:sz w:val="24"/>
        </w:rPr>
        <w:t> </w:t>
      </w:r>
      <w:r>
        <w:rPr>
          <w:sz w:val="24"/>
        </w:rPr>
        <w:t>Комиссией</w:t>
      </w:r>
      <w:r>
        <w:rPr>
          <w:spacing w:val="40"/>
          <w:sz w:val="24"/>
        </w:rPr>
        <w:t> </w:t>
      </w:r>
      <w:r>
        <w:rPr>
          <w:sz w:val="24"/>
        </w:rPr>
        <w:t>оформляются следующие первичные документы:</w:t>
      </w:r>
    </w:p>
    <w:p>
      <w:pPr>
        <w:pStyle w:val="BodyText"/>
        <w:spacing w:before="200"/>
        <w:rPr>
          <w:sz w:val="20"/>
        </w:rPr>
      </w:pPr>
    </w:p>
    <w:tbl>
      <w:tblPr>
        <w:tblW w:w="0" w:type="auto"/>
        <w:jc w:val="left"/>
        <w:tblInd w:w="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831"/>
        <w:gridCol w:w="5196"/>
      </w:tblGrid>
      <w:tr>
        <w:trPr>
          <w:trHeight w:val="349" w:hRule="atLeast"/>
        </w:trPr>
        <w:tc>
          <w:tcPr>
            <w:tcW w:w="4831" w:type="dxa"/>
          </w:tcPr>
          <w:p>
            <w:pPr>
              <w:pStyle w:val="TableParagraph"/>
              <w:spacing w:line="272" w:lineRule="exact"/>
              <w:ind w:left="50"/>
              <w:rPr>
                <w:sz w:val="24"/>
              </w:rPr>
            </w:pPr>
            <w:r>
              <w:rPr>
                <w:sz w:val="24"/>
              </w:rPr>
              <w:t>Первичные</w:t>
            </w:r>
            <w:r>
              <w:rPr>
                <w:spacing w:val="-7"/>
                <w:sz w:val="24"/>
              </w:rPr>
              <w:t> </w:t>
            </w:r>
            <w:r>
              <w:rPr>
                <w:sz w:val="24"/>
              </w:rPr>
              <w:t>учетные</w:t>
            </w:r>
            <w:r>
              <w:rPr>
                <w:spacing w:val="-9"/>
                <w:sz w:val="24"/>
              </w:rPr>
              <w:t> </w:t>
            </w:r>
            <w:r>
              <w:rPr>
                <w:spacing w:val="-2"/>
                <w:sz w:val="24"/>
              </w:rPr>
              <w:t>документы</w:t>
            </w:r>
          </w:p>
        </w:tc>
        <w:tc>
          <w:tcPr>
            <w:tcW w:w="5196" w:type="dxa"/>
          </w:tcPr>
          <w:p>
            <w:pPr>
              <w:pStyle w:val="TableParagraph"/>
              <w:spacing w:line="267" w:lineRule="exact"/>
              <w:ind w:left="138"/>
              <w:rPr>
                <w:sz w:val="24"/>
              </w:rPr>
            </w:pPr>
            <w:r>
              <w:rPr>
                <w:sz w:val="24"/>
              </w:rPr>
              <w:t>Основания</w:t>
            </w:r>
            <w:r>
              <w:rPr>
                <w:spacing w:val="-13"/>
                <w:sz w:val="24"/>
              </w:rPr>
              <w:t> </w:t>
            </w:r>
            <w:r>
              <w:rPr>
                <w:sz w:val="24"/>
              </w:rPr>
              <w:t>для</w:t>
            </w:r>
            <w:r>
              <w:rPr>
                <w:spacing w:val="-5"/>
                <w:sz w:val="24"/>
              </w:rPr>
              <w:t> </w:t>
            </w:r>
            <w:r>
              <w:rPr>
                <w:spacing w:val="-2"/>
                <w:sz w:val="24"/>
              </w:rPr>
              <w:t>оформления</w:t>
            </w:r>
          </w:p>
        </w:tc>
      </w:tr>
      <w:tr>
        <w:trPr>
          <w:trHeight w:val="2078" w:hRule="atLeast"/>
        </w:trPr>
        <w:tc>
          <w:tcPr>
            <w:tcW w:w="4831" w:type="dxa"/>
          </w:tcPr>
          <w:p>
            <w:pPr>
              <w:pStyle w:val="TableParagraph"/>
              <w:spacing w:line="360" w:lineRule="auto" w:before="68"/>
              <w:ind w:left="50"/>
              <w:rPr>
                <w:sz w:val="24"/>
              </w:rPr>
            </w:pPr>
            <w:r>
              <w:rPr>
                <w:sz w:val="24"/>
              </w:rPr>
              <w:t>Решение о признании (восстановлении) сомнительной</w:t>
            </w:r>
            <w:r>
              <w:rPr>
                <w:spacing w:val="-10"/>
                <w:sz w:val="24"/>
              </w:rPr>
              <w:t> </w:t>
            </w:r>
            <w:r>
              <w:rPr>
                <w:sz w:val="24"/>
              </w:rPr>
              <w:t>задолженности</w:t>
            </w:r>
            <w:r>
              <w:rPr>
                <w:spacing w:val="-10"/>
                <w:sz w:val="24"/>
              </w:rPr>
              <w:t> </w:t>
            </w:r>
            <w:r>
              <w:rPr>
                <w:sz w:val="24"/>
              </w:rPr>
              <w:t>по</w:t>
            </w:r>
            <w:r>
              <w:rPr>
                <w:spacing w:val="-5"/>
                <w:sz w:val="24"/>
              </w:rPr>
              <w:t> </w:t>
            </w:r>
            <w:r>
              <w:rPr>
                <w:sz w:val="24"/>
              </w:rPr>
              <w:t>доходам</w:t>
            </w:r>
            <w:r>
              <w:rPr>
                <w:spacing w:val="-15"/>
                <w:sz w:val="24"/>
              </w:rPr>
              <w:t> </w:t>
            </w:r>
            <w:r>
              <w:rPr>
                <w:sz w:val="24"/>
              </w:rPr>
              <w:t>(ф. </w:t>
            </w:r>
            <w:r>
              <w:rPr>
                <w:spacing w:val="-2"/>
                <w:sz w:val="24"/>
              </w:rPr>
              <w:t>0510445)</w:t>
            </w:r>
          </w:p>
        </w:tc>
        <w:tc>
          <w:tcPr>
            <w:tcW w:w="5196" w:type="dxa"/>
          </w:tcPr>
          <w:p>
            <w:pPr>
              <w:pStyle w:val="TableParagraph"/>
              <w:spacing w:before="68"/>
              <w:ind w:left="128"/>
              <w:jc w:val="both"/>
              <w:rPr>
                <w:sz w:val="24"/>
              </w:rPr>
            </w:pPr>
            <w:r>
              <w:rPr>
                <w:sz w:val="24"/>
              </w:rPr>
              <w:t>Составляется</w:t>
            </w:r>
            <w:r>
              <w:rPr>
                <w:spacing w:val="1"/>
                <w:sz w:val="24"/>
              </w:rPr>
              <w:t> </w:t>
            </w:r>
            <w:r>
              <w:rPr>
                <w:spacing w:val="-4"/>
                <w:sz w:val="24"/>
              </w:rPr>
              <w:t>для:</w:t>
            </w:r>
          </w:p>
          <w:p>
            <w:pPr>
              <w:pStyle w:val="TableParagraph"/>
              <w:numPr>
                <w:ilvl w:val="0"/>
                <w:numId w:val="99"/>
              </w:numPr>
              <w:tabs>
                <w:tab w:pos="138" w:val="left" w:leader="none"/>
                <w:tab w:pos="544" w:val="left" w:leader="none"/>
              </w:tabs>
              <w:spacing w:line="360" w:lineRule="auto" w:before="137" w:after="0"/>
              <w:ind w:left="138" w:right="52" w:hanging="10"/>
              <w:jc w:val="both"/>
              <w:rPr>
                <w:sz w:val="24"/>
              </w:rPr>
            </w:pPr>
            <w:r>
              <w:rPr>
                <w:sz w:val="24"/>
              </w:rPr>
              <w:t>списания сомнительной задолженности неплатежеспособных дебиторов с балансовых счетов в целях дальнейшего наблюдения;</w:t>
            </w:r>
          </w:p>
          <w:p>
            <w:pPr>
              <w:pStyle w:val="TableParagraph"/>
              <w:numPr>
                <w:ilvl w:val="0"/>
                <w:numId w:val="99"/>
              </w:numPr>
              <w:tabs>
                <w:tab w:pos="275" w:val="left" w:leader="none"/>
              </w:tabs>
              <w:spacing w:line="240" w:lineRule="auto" w:before="1" w:after="0"/>
              <w:ind w:left="275" w:right="0" w:hanging="147"/>
              <w:jc w:val="both"/>
              <w:rPr>
                <w:sz w:val="24"/>
              </w:rPr>
            </w:pPr>
            <w:r>
              <w:rPr>
                <w:sz w:val="24"/>
              </w:rPr>
              <w:t>ее</w:t>
            </w:r>
            <w:r>
              <w:rPr>
                <w:spacing w:val="-4"/>
                <w:sz w:val="24"/>
              </w:rPr>
              <w:t> </w:t>
            </w:r>
            <w:r>
              <w:rPr>
                <w:sz w:val="24"/>
              </w:rPr>
              <w:t>восстановление</w:t>
            </w:r>
            <w:r>
              <w:rPr>
                <w:spacing w:val="-12"/>
                <w:sz w:val="24"/>
              </w:rPr>
              <w:t> </w:t>
            </w:r>
            <w:r>
              <w:rPr>
                <w:sz w:val="24"/>
              </w:rPr>
              <w:t>на</w:t>
            </w:r>
            <w:r>
              <w:rPr>
                <w:spacing w:val="-15"/>
                <w:sz w:val="24"/>
              </w:rPr>
              <w:t> </w:t>
            </w:r>
            <w:r>
              <w:rPr>
                <w:sz w:val="24"/>
              </w:rPr>
              <w:t>балансовых</w:t>
            </w:r>
            <w:r>
              <w:rPr>
                <w:spacing w:val="-5"/>
                <w:sz w:val="24"/>
              </w:rPr>
              <w:t> </w:t>
            </w:r>
            <w:r>
              <w:rPr>
                <w:spacing w:val="-2"/>
                <w:sz w:val="24"/>
              </w:rPr>
              <w:t>счетах.</w:t>
            </w:r>
          </w:p>
        </w:tc>
      </w:tr>
      <w:tr>
        <w:trPr>
          <w:trHeight w:val="1253" w:hRule="atLeast"/>
        </w:trPr>
        <w:tc>
          <w:tcPr>
            <w:tcW w:w="4831" w:type="dxa"/>
          </w:tcPr>
          <w:p>
            <w:pPr>
              <w:pStyle w:val="TableParagraph"/>
              <w:spacing w:before="68"/>
              <w:ind w:left="50"/>
              <w:rPr>
                <w:sz w:val="24"/>
              </w:rPr>
            </w:pPr>
            <w:r>
              <w:rPr>
                <w:sz w:val="24"/>
              </w:rPr>
              <w:t>Акт</w:t>
            </w:r>
            <w:r>
              <w:rPr>
                <w:spacing w:val="-7"/>
                <w:sz w:val="24"/>
              </w:rPr>
              <w:t> </w:t>
            </w:r>
            <w:r>
              <w:rPr>
                <w:sz w:val="24"/>
              </w:rPr>
              <w:t>о</w:t>
            </w:r>
            <w:r>
              <w:rPr>
                <w:spacing w:val="-5"/>
                <w:sz w:val="24"/>
              </w:rPr>
              <w:t> </w:t>
            </w:r>
            <w:r>
              <w:rPr>
                <w:sz w:val="24"/>
              </w:rPr>
              <w:t>признании</w:t>
            </w:r>
            <w:r>
              <w:rPr>
                <w:spacing w:val="-6"/>
                <w:sz w:val="24"/>
              </w:rPr>
              <w:t> </w:t>
            </w:r>
            <w:r>
              <w:rPr>
                <w:sz w:val="24"/>
              </w:rPr>
              <w:t>безнадежной</w:t>
            </w:r>
            <w:r>
              <w:rPr>
                <w:spacing w:val="-1"/>
                <w:sz w:val="24"/>
              </w:rPr>
              <w:t> </w:t>
            </w:r>
            <w:r>
              <w:rPr>
                <w:sz w:val="24"/>
              </w:rPr>
              <w:t>к</w:t>
            </w:r>
            <w:r>
              <w:rPr>
                <w:spacing w:val="-10"/>
                <w:sz w:val="24"/>
              </w:rPr>
              <w:t> </w:t>
            </w:r>
            <w:r>
              <w:rPr>
                <w:spacing w:val="-2"/>
                <w:sz w:val="24"/>
              </w:rPr>
              <w:t>взысканию</w:t>
            </w:r>
          </w:p>
          <w:p>
            <w:pPr>
              <w:pStyle w:val="TableParagraph"/>
              <w:spacing w:before="137"/>
              <w:ind w:left="50"/>
              <w:rPr>
                <w:sz w:val="24"/>
              </w:rPr>
            </w:pPr>
            <w:r>
              <w:rPr>
                <w:sz w:val="24"/>
              </w:rPr>
              <w:t>задолженности по доходам</w:t>
            </w:r>
            <w:r>
              <w:rPr>
                <w:spacing w:val="-12"/>
                <w:sz w:val="24"/>
              </w:rPr>
              <w:t> </w:t>
            </w:r>
            <w:r>
              <w:rPr>
                <w:sz w:val="24"/>
              </w:rPr>
              <w:t>(ф.</w:t>
            </w:r>
            <w:r>
              <w:rPr>
                <w:spacing w:val="-11"/>
                <w:sz w:val="24"/>
              </w:rPr>
              <w:t> </w:t>
            </w:r>
            <w:r>
              <w:rPr>
                <w:spacing w:val="-2"/>
                <w:sz w:val="24"/>
              </w:rPr>
              <w:t>0510436)</w:t>
            </w:r>
          </w:p>
        </w:tc>
        <w:tc>
          <w:tcPr>
            <w:tcW w:w="5196" w:type="dxa"/>
          </w:tcPr>
          <w:p>
            <w:pPr>
              <w:pStyle w:val="TableParagraph"/>
              <w:spacing w:before="68"/>
              <w:ind w:left="128"/>
              <w:rPr>
                <w:sz w:val="24"/>
              </w:rPr>
            </w:pPr>
            <w:r>
              <w:rPr>
                <w:sz w:val="24"/>
              </w:rPr>
              <w:t>Составляется</w:t>
            </w:r>
            <w:r>
              <w:rPr>
                <w:spacing w:val="-3"/>
                <w:sz w:val="24"/>
              </w:rPr>
              <w:t> </w:t>
            </w:r>
            <w:r>
              <w:rPr>
                <w:sz w:val="24"/>
              </w:rPr>
              <w:t>для</w:t>
            </w:r>
            <w:r>
              <w:rPr>
                <w:spacing w:val="-8"/>
                <w:sz w:val="24"/>
              </w:rPr>
              <w:t> </w:t>
            </w:r>
            <w:r>
              <w:rPr>
                <w:sz w:val="24"/>
              </w:rPr>
              <w:t>оформления</w:t>
            </w:r>
            <w:r>
              <w:rPr>
                <w:spacing w:val="-6"/>
                <w:sz w:val="24"/>
              </w:rPr>
              <w:t> </w:t>
            </w:r>
            <w:r>
              <w:rPr>
                <w:sz w:val="24"/>
              </w:rPr>
              <w:t>решения</w:t>
            </w:r>
            <w:r>
              <w:rPr>
                <w:spacing w:val="-6"/>
                <w:sz w:val="24"/>
              </w:rPr>
              <w:t> </w:t>
            </w:r>
            <w:r>
              <w:rPr>
                <w:spacing w:val="-10"/>
                <w:sz w:val="24"/>
              </w:rPr>
              <w:t>о</w:t>
            </w:r>
          </w:p>
          <w:p>
            <w:pPr>
              <w:pStyle w:val="TableParagraph"/>
              <w:spacing w:before="137"/>
              <w:ind w:left="128"/>
              <w:rPr>
                <w:sz w:val="24"/>
              </w:rPr>
            </w:pPr>
            <w:r>
              <w:rPr>
                <w:sz w:val="24"/>
              </w:rPr>
              <w:t>признании/отказе</w:t>
            </w:r>
            <w:r>
              <w:rPr>
                <w:spacing w:val="56"/>
                <w:w w:val="150"/>
                <w:sz w:val="24"/>
              </w:rPr>
              <w:t> </w:t>
            </w:r>
            <w:r>
              <w:rPr>
                <w:sz w:val="24"/>
              </w:rPr>
              <w:t>в</w:t>
            </w:r>
            <w:r>
              <w:rPr>
                <w:spacing w:val="56"/>
                <w:w w:val="150"/>
                <w:sz w:val="24"/>
              </w:rPr>
              <w:t> </w:t>
            </w:r>
            <w:r>
              <w:rPr>
                <w:sz w:val="24"/>
              </w:rPr>
              <w:t>признании</w:t>
            </w:r>
            <w:r>
              <w:rPr>
                <w:spacing w:val="51"/>
                <w:w w:val="150"/>
                <w:sz w:val="24"/>
              </w:rPr>
              <w:t> </w:t>
            </w:r>
            <w:r>
              <w:rPr>
                <w:spacing w:val="-2"/>
                <w:sz w:val="24"/>
              </w:rPr>
              <w:t>задолженности</w:t>
            </w:r>
          </w:p>
          <w:p>
            <w:pPr>
              <w:pStyle w:val="TableParagraph"/>
              <w:spacing w:before="141"/>
              <w:ind w:left="128"/>
              <w:rPr>
                <w:sz w:val="24"/>
              </w:rPr>
            </w:pPr>
            <w:r>
              <w:rPr>
                <w:sz w:val="24"/>
              </w:rPr>
              <w:t>безнадежной</w:t>
            </w:r>
            <w:r>
              <w:rPr>
                <w:spacing w:val="-14"/>
                <w:sz w:val="24"/>
              </w:rPr>
              <w:t> </w:t>
            </w:r>
            <w:r>
              <w:rPr>
                <w:sz w:val="24"/>
              </w:rPr>
              <w:t>к</w:t>
            </w:r>
            <w:r>
              <w:rPr>
                <w:spacing w:val="-2"/>
                <w:sz w:val="24"/>
              </w:rPr>
              <w:t> </w:t>
            </w:r>
            <w:r>
              <w:rPr>
                <w:sz w:val="24"/>
              </w:rPr>
              <w:t>взысканию</w:t>
            </w:r>
            <w:r>
              <w:rPr>
                <w:spacing w:val="-8"/>
                <w:sz w:val="24"/>
              </w:rPr>
              <w:t> </w:t>
            </w:r>
            <w:r>
              <w:rPr>
                <w:sz w:val="24"/>
              </w:rPr>
              <w:t>и</w:t>
            </w:r>
            <w:r>
              <w:rPr>
                <w:spacing w:val="-3"/>
                <w:sz w:val="24"/>
              </w:rPr>
              <w:t> </w:t>
            </w:r>
            <w:r>
              <w:rPr>
                <w:sz w:val="24"/>
              </w:rPr>
              <w:t>ее</w:t>
            </w:r>
            <w:r>
              <w:rPr>
                <w:spacing w:val="-3"/>
                <w:sz w:val="24"/>
              </w:rPr>
              <w:t> </w:t>
            </w:r>
            <w:r>
              <w:rPr>
                <w:spacing w:val="-2"/>
                <w:sz w:val="24"/>
              </w:rPr>
              <w:t>списания.</w:t>
            </w:r>
          </w:p>
        </w:tc>
      </w:tr>
      <w:tr>
        <w:trPr>
          <w:trHeight w:val="2078" w:hRule="atLeast"/>
        </w:trPr>
        <w:tc>
          <w:tcPr>
            <w:tcW w:w="4831" w:type="dxa"/>
          </w:tcPr>
          <w:p>
            <w:pPr>
              <w:pStyle w:val="TableParagraph"/>
              <w:spacing w:line="357" w:lineRule="auto" w:before="68"/>
              <w:ind w:left="50" w:right="394"/>
              <w:rPr>
                <w:sz w:val="24"/>
              </w:rPr>
            </w:pPr>
            <w:r>
              <w:rPr>
                <w:sz w:val="24"/>
              </w:rPr>
              <w:t>Решение о списании задолженности, невостребованной</w:t>
            </w:r>
            <w:r>
              <w:rPr>
                <w:spacing w:val="-9"/>
                <w:sz w:val="24"/>
              </w:rPr>
              <w:t> </w:t>
            </w:r>
            <w:r>
              <w:rPr>
                <w:sz w:val="24"/>
              </w:rPr>
              <w:t>кредиторами</w:t>
            </w:r>
            <w:r>
              <w:rPr>
                <w:spacing w:val="-15"/>
                <w:sz w:val="24"/>
              </w:rPr>
              <w:t> </w:t>
            </w:r>
            <w:r>
              <w:rPr>
                <w:sz w:val="24"/>
              </w:rPr>
              <w:t>со</w:t>
            </w:r>
            <w:r>
              <w:rPr>
                <w:spacing w:val="-15"/>
                <w:sz w:val="24"/>
              </w:rPr>
              <w:t> </w:t>
            </w:r>
            <w:r>
              <w:rPr>
                <w:sz w:val="24"/>
              </w:rPr>
              <w:t>счета (ф.</w:t>
            </w:r>
            <w:r>
              <w:rPr>
                <w:spacing w:val="-1"/>
                <w:sz w:val="24"/>
              </w:rPr>
              <w:t> </w:t>
            </w:r>
            <w:hyperlink r:id="rId256">
              <w:r>
                <w:rPr>
                  <w:sz w:val="24"/>
                </w:rPr>
                <w:t>0510437)</w:t>
              </w:r>
            </w:hyperlink>
          </w:p>
        </w:tc>
        <w:tc>
          <w:tcPr>
            <w:tcW w:w="5196" w:type="dxa"/>
          </w:tcPr>
          <w:p>
            <w:pPr>
              <w:pStyle w:val="TableParagraph"/>
              <w:tabs>
                <w:tab w:pos="1813" w:val="left" w:leader="none"/>
                <w:tab w:pos="2480" w:val="left" w:leader="none"/>
                <w:tab w:pos="3738" w:val="left" w:leader="none"/>
              </w:tabs>
              <w:spacing w:before="68"/>
              <w:ind w:left="128"/>
              <w:rPr>
                <w:sz w:val="24"/>
              </w:rPr>
            </w:pPr>
            <w:r>
              <w:rPr>
                <w:spacing w:val="-2"/>
                <w:sz w:val="24"/>
              </w:rPr>
              <w:t>Составляется</w:t>
            </w:r>
            <w:r>
              <w:rPr>
                <w:sz w:val="24"/>
              </w:rPr>
              <w:tab/>
            </w:r>
            <w:r>
              <w:rPr>
                <w:spacing w:val="-5"/>
                <w:sz w:val="24"/>
              </w:rPr>
              <w:t>для</w:t>
            </w:r>
            <w:r>
              <w:rPr>
                <w:sz w:val="24"/>
              </w:rPr>
              <w:tab/>
            </w:r>
            <w:r>
              <w:rPr>
                <w:spacing w:val="-2"/>
                <w:sz w:val="24"/>
              </w:rPr>
              <w:t>списания</w:t>
            </w:r>
            <w:r>
              <w:rPr>
                <w:sz w:val="24"/>
              </w:rPr>
              <w:tab/>
            </w:r>
            <w:r>
              <w:rPr>
                <w:spacing w:val="-2"/>
                <w:sz w:val="24"/>
              </w:rPr>
              <w:t>кредиторской</w:t>
            </w:r>
          </w:p>
          <w:p>
            <w:pPr>
              <w:pStyle w:val="TableParagraph"/>
              <w:tabs>
                <w:tab w:pos="2082" w:val="left" w:leader="none"/>
                <w:tab w:pos="2648" w:val="left" w:leader="none"/>
                <w:tab w:pos="4242" w:val="left" w:leader="none"/>
              </w:tabs>
              <w:spacing w:before="136"/>
              <w:ind w:left="128"/>
              <w:rPr>
                <w:sz w:val="24"/>
              </w:rPr>
            </w:pPr>
            <w:r>
              <w:rPr>
                <w:spacing w:val="-2"/>
                <w:sz w:val="24"/>
              </w:rPr>
              <w:t>задолженности,</w:t>
            </w:r>
            <w:r>
              <w:rPr>
                <w:sz w:val="24"/>
              </w:rPr>
              <w:tab/>
            </w:r>
            <w:r>
              <w:rPr>
                <w:spacing w:val="-5"/>
                <w:sz w:val="24"/>
              </w:rPr>
              <w:t>не</w:t>
            </w:r>
            <w:r>
              <w:rPr>
                <w:sz w:val="24"/>
              </w:rPr>
              <w:tab/>
            </w:r>
            <w:r>
              <w:rPr>
                <w:spacing w:val="-2"/>
                <w:sz w:val="24"/>
              </w:rPr>
              <w:t>отвечающей</w:t>
            </w:r>
            <w:r>
              <w:rPr>
                <w:sz w:val="24"/>
              </w:rPr>
              <w:tab/>
            </w:r>
            <w:r>
              <w:rPr>
                <w:spacing w:val="-2"/>
                <w:sz w:val="24"/>
              </w:rPr>
              <w:t>понятию</w:t>
            </w:r>
          </w:p>
          <w:p>
            <w:pPr>
              <w:pStyle w:val="TableParagraph"/>
              <w:tabs>
                <w:tab w:pos="1741" w:val="left" w:leader="none"/>
                <w:tab w:pos="2178" w:val="left" w:leader="none"/>
                <w:tab w:pos="2591" w:val="left" w:leader="none"/>
                <w:tab w:pos="3853" w:val="left" w:leader="none"/>
                <w:tab w:pos="3901" w:val="left" w:leader="none"/>
                <w:tab w:pos="5029" w:val="left" w:leader="none"/>
              </w:tabs>
              <w:spacing w:line="362" w:lineRule="auto" w:before="137"/>
              <w:ind w:left="138" w:right="49" w:hanging="10"/>
              <w:rPr>
                <w:sz w:val="24"/>
              </w:rPr>
            </w:pPr>
            <w:r>
              <w:rPr>
                <w:spacing w:val="-2"/>
                <w:sz w:val="24"/>
              </w:rPr>
              <w:t>«обязательство»,</w:t>
            </w:r>
            <w:r>
              <w:rPr>
                <w:sz w:val="24"/>
              </w:rPr>
              <w:tab/>
            </w:r>
            <w:r>
              <w:rPr>
                <w:spacing w:val="-10"/>
                <w:sz w:val="24"/>
              </w:rPr>
              <w:t>и</w:t>
            </w:r>
            <w:r>
              <w:rPr>
                <w:sz w:val="24"/>
              </w:rPr>
              <w:tab/>
            </w:r>
            <w:r>
              <w:rPr>
                <w:spacing w:val="-2"/>
                <w:sz w:val="24"/>
              </w:rPr>
              <w:t>принятия</w:t>
            </w:r>
            <w:r>
              <w:rPr>
                <w:sz w:val="24"/>
              </w:rPr>
              <w:tab/>
            </w:r>
            <w:r>
              <w:rPr>
                <w:spacing w:val="-2"/>
                <w:sz w:val="24"/>
              </w:rPr>
              <w:t>решения</w:t>
            </w:r>
            <w:r>
              <w:rPr>
                <w:sz w:val="24"/>
              </w:rPr>
              <w:tab/>
            </w:r>
            <w:r>
              <w:rPr>
                <w:spacing w:val="-12"/>
                <w:sz w:val="24"/>
              </w:rPr>
              <w:t>о </w:t>
            </w:r>
            <w:r>
              <w:rPr>
                <w:spacing w:val="-2"/>
                <w:sz w:val="24"/>
              </w:rPr>
              <w:t>наблюдении</w:t>
            </w:r>
            <w:r>
              <w:rPr>
                <w:sz w:val="24"/>
              </w:rPr>
              <w:tab/>
            </w:r>
            <w:r>
              <w:rPr>
                <w:spacing w:val="-10"/>
                <w:sz w:val="24"/>
              </w:rPr>
              <w:t>и</w:t>
            </w:r>
            <w:r>
              <w:rPr>
                <w:sz w:val="24"/>
              </w:rPr>
              <w:tab/>
            </w:r>
            <w:r>
              <w:rPr>
                <w:spacing w:val="-47"/>
                <w:sz w:val="24"/>
              </w:rPr>
              <w:t> </w:t>
            </w:r>
            <w:r>
              <w:rPr>
                <w:sz w:val="24"/>
              </w:rPr>
              <w:t>прекращении</w:t>
              <w:tab/>
              <w:tab/>
            </w:r>
            <w:r>
              <w:rPr>
                <w:spacing w:val="-2"/>
                <w:sz w:val="24"/>
              </w:rPr>
              <w:t>наблюдения</w:t>
            </w:r>
          </w:p>
          <w:p>
            <w:pPr>
              <w:pStyle w:val="TableParagraph"/>
              <w:spacing w:line="274" w:lineRule="exact"/>
              <w:ind w:left="128"/>
              <w:rPr>
                <w:sz w:val="24"/>
              </w:rPr>
            </w:pPr>
            <w:r>
              <w:rPr>
                <w:spacing w:val="-2"/>
                <w:sz w:val="24"/>
              </w:rPr>
              <w:t>задолженности</w:t>
            </w:r>
          </w:p>
        </w:tc>
      </w:tr>
      <w:tr>
        <w:trPr>
          <w:trHeight w:val="1587" w:hRule="atLeast"/>
        </w:trPr>
        <w:tc>
          <w:tcPr>
            <w:tcW w:w="4831" w:type="dxa"/>
          </w:tcPr>
          <w:p>
            <w:pPr>
              <w:pStyle w:val="TableParagraph"/>
              <w:spacing w:before="68"/>
              <w:ind w:left="50"/>
              <w:rPr>
                <w:sz w:val="24"/>
              </w:rPr>
            </w:pPr>
            <w:r>
              <w:rPr>
                <w:sz w:val="24"/>
              </w:rPr>
              <w:t>Решения о</w:t>
            </w:r>
            <w:r>
              <w:rPr>
                <w:spacing w:val="-2"/>
                <w:sz w:val="24"/>
              </w:rPr>
              <w:t> </w:t>
            </w:r>
            <w:r>
              <w:rPr>
                <w:sz w:val="24"/>
              </w:rPr>
              <w:t>восстановлении</w:t>
            </w:r>
            <w:r>
              <w:rPr>
                <w:spacing w:val="-2"/>
                <w:sz w:val="24"/>
              </w:rPr>
              <w:t> кредиторской</w:t>
            </w:r>
          </w:p>
          <w:p>
            <w:pPr>
              <w:pStyle w:val="TableParagraph"/>
              <w:spacing w:before="137"/>
              <w:ind w:left="50"/>
              <w:rPr>
                <w:sz w:val="24"/>
              </w:rPr>
            </w:pPr>
            <w:r>
              <w:rPr>
                <w:sz w:val="24"/>
              </w:rPr>
              <w:t>задолженности</w:t>
            </w:r>
            <w:r>
              <w:rPr>
                <w:spacing w:val="-4"/>
                <w:sz w:val="24"/>
              </w:rPr>
              <w:t> </w:t>
            </w:r>
            <w:r>
              <w:rPr>
                <w:sz w:val="24"/>
              </w:rPr>
              <w:t>(ф.</w:t>
            </w:r>
            <w:r>
              <w:rPr>
                <w:spacing w:val="-8"/>
                <w:sz w:val="24"/>
              </w:rPr>
              <w:t> </w:t>
            </w:r>
            <w:r>
              <w:rPr>
                <w:spacing w:val="-2"/>
                <w:sz w:val="24"/>
              </w:rPr>
              <w:t>0510446)</w:t>
            </w:r>
          </w:p>
        </w:tc>
        <w:tc>
          <w:tcPr>
            <w:tcW w:w="5196" w:type="dxa"/>
          </w:tcPr>
          <w:p>
            <w:pPr>
              <w:pStyle w:val="TableParagraph"/>
              <w:spacing w:line="360" w:lineRule="auto" w:before="68"/>
              <w:ind w:left="128" w:right="51"/>
              <w:jc w:val="both"/>
              <w:rPr>
                <w:sz w:val="24"/>
              </w:rPr>
            </w:pPr>
            <w:r>
              <w:rPr>
                <w:sz w:val="24"/>
              </w:rPr>
              <w:t>Составляется для восстановления в балансовом учете ранее списанной задолженности в связи с предъявлением</w:t>
            </w:r>
            <w:r>
              <w:rPr>
                <w:spacing w:val="57"/>
                <w:w w:val="150"/>
                <w:sz w:val="24"/>
              </w:rPr>
              <w:t>   </w:t>
            </w:r>
            <w:r>
              <w:rPr>
                <w:sz w:val="24"/>
              </w:rPr>
              <w:t>требования</w:t>
            </w:r>
            <w:r>
              <w:rPr>
                <w:spacing w:val="62"/>
                <w:w w:val="150"/>
                <w:sz w:val="24"/>
              </w:rPr>
              <w:t>   </w:t>
            </w:r>
            <w:r>
              <w:rPr>
                <w:sz w:val="24"/>
              </w:rPr>
              <w:t>об</w:t>
            </w:r>
            <w:r>
              <w:rPr>
                <w:spacing w:val="61"/>
                <w:w w:val="150"/>
                <w:sz w:val="24"/>
              </w:rPr>
              <w:t>   </w:t>
            </w:r>
            <w:r>
              <w:rPr>
                <w:spacing w:val="-2"/>
                <w:sz w:val="24"/>
              </w:rPr>
              <w:t>оплате</w:t>
            </w:r>
          </w:p>
          <w:p>
            <w:pPr>
              <w:pStyle w:val="TableParagraph"/>
              <w:spacing w:line="256" w:lineRule="exact" w:before="1"/>
              <w:ind w:left="128"/>
              <w:rPr>
                <w:sz w:val="24"/>
              </w:rPr>
            </w:pPr>
            <w:r>
              <w:rPr>
                <w:spacing w:val="-2"/>
                <w:sz w:val="24"/>
              </w:rPr>
              <w:t>задолженности.</w:t>
            </w:r>
          </w:p>
        </w:tc>
      </w:tr>
    </w:tbl>
    <w:p>
      <w:pPr>
        <w:pStyle w:val="BodyText"/>
      </w:pPr>
    </w:p>
    <w:p>
      <w:pPr>
        <w:pStyle w:val="BodyText"/>
        <w:spacing w:before="8"/>
      </w:pPr>
    </w:p>
    <w:p>
      <w:pPr>
        <w:pStyle w:val="BodyText"/>
        <w:spacing w:line="362" w:lineRule="auto"/>
        <w:ind w:left="140" w:right="139" w:firstLine="427"/>
        <w:jc w:val="both"/>
      </w:pPr>
      <w:r>
        <w:rPr/>
        <w:t>Порядок работы Комиссии с дебиторской задолженностью, безнадежной к взысканию или сомнительной, и кредиторской задолженностью, невостребованной кредиторами, установлен положениями Единой учетной политики для целей бухгалтерского учета.</w:t>
      </w:r>
    </w:p>
    <w:p>
      <w:pPr>
        <w:pStyle w:val="BodyText"/>
        <w:spacing w:before="135"/>
      </w:pPr>
    </w:p>
    <w:p>
      <w:pPr>
        <w:pStyle w:val="ListParagraph"/>
        <w:numPr>
          <w:ilvl w:val="0"/>
          <w:numId w:val="87"/>
        </w:numPr>
        <w:tabs>
          <w:tab w:pos="3049" w:val="left" w:leader="none"/>
        </w:tabs>
        <w:spacing w:line="240" w:lineRule="auto" w:before="0" w:after="0"/>
        <w:ind w:left="3049" w:right="0" w:hanging="359"/>
        <w:jc w:val="left"/>
        <w:rPr>
          <w:b/>
          <w:sz w:val="24"/>
        </w:rPr>
      </w:pPr>
      <w:r>
        <w:rPr>
          <w:b/>
          <w:color w:val="24282D"/>
          <w:sz w:val="24"/>
        </w:rPr>
        <w:t>Принятие</w:t>
      </w:r>
      <w:r>
        <w:rPr>
          <w:b/>
          <w:color w:val="24282D"/>
          <w:spacing w:val="-24"/>
          <w:sz w:val="24"/>
        </w:rPr>
        <w:t> </w:t>
      </w:r>
      <w:r>
        <w:rPr>
          <w:b/>
          <w:color w:val="24282D"/>
          <w:sz w:val="24"/>
        </w:rPr>
        <w:t>решений</w:t>
      </w:r>
      <w:r>
        <w:rPr>
          <w:b/>
          <w:color w:val="24282D"/>
          <w:spacing w:val="-8"/>
          <w:sz w:val="24"/>
        </w:rPr>
        <w:t> </w:t>
      </w:r>
      <w:r>
        <w:rPr>
          <w:b/>
          <w:color w:val="24282D"/>
          <w:sz w:val="24"/>
        </w:rPr>
        <w:t>по</w:t>
      </w:r>
      <w:r>
        <w:rPr>
          <w:b/>
          <w:color w:val="24282D"/>
          <w:spacing w:val="-12"/>
          <w:sz w:val="24"/>
        </w:rPr>
        <w:t> </w:t>
      </w:r>
      <w:r>
        <w:rPr>
          <w:b/>
          <w:color w:val="24282D"/>
          <w:sz w:val="24"/>
        </w:rPr>
        <w:t>обесценению</w:t>
      </w:r>
      <w:r>
        <w:rPr>
          <w:b/>
          <w:color w:val="24282D"/>
          <w:spacing w:val="-7"/>
          <w:sz w:val="24"/>
        </w:rPr>
        <w:t> </w:t>
      </w:r>
      <w:r>
        <w:rPr>
          <w:b/>
          <w:color w:val="24282D"/>
          <w:spacing w:val="-2"/>
          <w:sz w:val="24"/>
        </w:rPr>
        <w:t>активов</w:t>
      </w:r>
    </w:p>
    <w:p>
      <w:pPr>
        <w:pStyle w:val="BodyText"/>
        <w:spacing w:before="274"/>
        <w:rPr>
          <w:b/>
        </w:rPr>
      </w:pPr>
    </w:p>
    <w:p>
      <w:pPr>
        <w:pStyle w:val="ListParagraph"/>
        <w:numPr>
          <w:ilvl w:val="1"/>
          <w:numId w:val="87"/>
        </w:numPr>
        <w:tabs>
          <w:tab w:pos="792" w:val="left" w:leader="none"/>
        </w:tabs>
        <w:spacing w:line="240" w:lineRule="auto" w:before="0" w:after="0"/>
        <w:ind w:left="792" w:right="0" w:hanging="652"/>
        <w:jc w:val="left"/>
        <w:rPr>
          <w:sz w:val="24"/>
        </w:rPr>
      </w:pPr>
      <w:r>
        <w:rPr>
          <w:sz w:val="24"/>
        </w:rPr>
        <w:t>В</w:t>
      </w:r>
      <w:r>
        <w:rPr>
          <w:spacing w:val="32"/>
          <w:sz w:val="24"/>
        </w:rPr>
        <w:t>  </w:t>
      </w:r>
      <w:r>
        <w:rPr>
          <w:sz w:val="24"/>
        </w:rPr>
        <w:t>ходе</w:t>
      </w:r>
      <w:r>
        <w:rPr>
          <w:spacing w:val="35"/>
          <w:sz w:val="24"/>
        </w:rPr>
        <w:t>  </w:t>
      </w:r>
      <w:r>
        <w:rPr>
          <w:sz w:val="24"/>
        </w:rPr>
        <w:t>инвентаризации</w:t>
      </w:r>
      <w:r>
        <w:rPr>
          <w:spacing w:val="37"/>
          <w:sz w:val="24"/>
        </w:rPr>
        <w:t>  </w:t>
      </w:r>
      <w:r>
        <w:rPr>
          <w:sz w:val="24"/>
        </w:rPr>
        <w:t>или</w:t>
      </w:r>
      <w:r>
        <w:rPr>
          <w:spacing w:val="34"/>
          <w:sz w:val="24"/>
        </w:rPr>
        <w:t>  </w:t>
      </w:r>
      <w:r>
        <w:rPr>
          <w:sz w:val="24"/>
        </w:rPr>
        <w:t>отдельной</w:t>
      </w:r>
      <w:r>
        <w:rPr>
          <w:spacing w:val="34"/>
          <w:sz w:val="24"/>
        </w:rPr>
        <w:t>  </w:t>
      </w:r>
      <w:r>
        <w:rPr>
          <w:sz w:val="24"/>
        </w:rPr>
        <w:t>процедуры</w:t>
      </w:r>
      <w:r>
        <w:rPr>
          <w:spacing w:val="36"/>
          <w:sz w:val="24"/>
        </w:rPr>
        <w:t>  </w:t>
      </w:r>
      <w:r>
        <w:rPr>
          <w:sz w:val="24"/>
        </w:rPr>
        <w:t>перед</w:t>
      </w:r>
      <w:r>
        <w:rPr>
          <w:spacing w:val="33"/>
          <w:sz w:val="24"/>
        </w:rPr>
        <w:t>  </w:t>
      </w:r>
      <w:r>
        <w:rPr>
          <w:sz w:val="24"/>
        </w:rPr>
        <w:t>составлением</w:t>
      </w:r>
      <w:r>
        <w:rPr>
          <w:spacing w:val="31"/>
          <w:sz w:val="24"/>
        </w:rPr>
        <w:t>  </w:t>
      </w:r>
      <w:r>
        <w:rPr>
          <w:spacing w:val="-2"/>
          <w:sz w:val="24"/>
        </w:rPr>
        <w:t>годовой</w:t>
      </w:r>
    </w:p>
    <w:p>
      <w:pPr>
        <w:pStyle w:val="ListParagraph"/>
        <w:spacing w:after="0" w:line="240" w:lineRule="auto"/>
        <w:jc w:val="left"/>
        <w:rPr>
          <w:sz w:val="24"/>
        </w:rPr>
        <w:sectPr>
          <w:type w:val="continuous"/>
          <w:pgSz w:w="11910" w:h="16840"/>
          <w:pgMar w:header="0" w:footer="1007" w:top="1920" w:bottom="1240" w:left="992" w:right="708"/>
        </w:sectPr>
      </w:pPr>
    </w:p>
    <w:p>
      <w:pPr>
        <w:pStyle w:val="BodyText"/>
        <w:spacing w:line="357" w:lineRule="auto" w:before="71"/>
        <w:ind w:left="140" w:right="137"/>
        <w:jc w:val="both"/>
      </w:pPr>
      <w:r>
        <w:rPr/>
        <w:drawing>
          <wp:anchor distT="0" distB="0" distL="0" distR="0" allowOverlap="1" layoutInCell="1" locked="0" behindDoc="0" simplePos="0" relativeHeight="16065536">
            <wp:simplePos x="0" y="0"/>
            <wp:positionH relativeFrom="page">
              <wp:posOffset>0</wp:posOffset>
            </wp:positionH>
            <wp:positionV relativeFrom="page">
              <wp:posOffset>253</wp:posOffset>
            </wp:positionV>
            <wp:extent cx="7562215" cy="10691876"/>
            <wp:effectExtent l="0" t="0" r="0" b="0"/>
            <wp:wrapNone/>
            <wp:docPr id="668" name="Image 668"/>
            <wp:cNvGraphicFramePr>
              <a:graphicFrameLocks/>
            </wp:cNvGraphicFramePr>
            <a:graphic>
              <a:graphicData uri="http://schemas.openxmlformats.org/drawingml/2006/picture">
                <pic:pic>
                  <pic:nvPicPr>
                    <pic:cNvPr id="668" name="Image 668"/>
                    <pic:cNvPicPr/>
                  </pic:nvPicPr>
                  <pic:blipFill>
                    <a:blip r:embed="rId257" cstate="print"/>
                    <a:stretch>
                      <a:fillRect/>
                    </a:stretch>
                  </pic:blipFill>
                  <pic:spPr>
                    <a:xfrm>
                      <a:off x="0" y="0"/>
                      <a:ext cx="7562215" cy="10691876"/>
                    </a:xfrm>
                    <a:prstGeom prst="rect">
                      <a:avLst/>
                    </a:prstGeom>
                  </pic:spPr>
                </pic:pic>
              </a:graphicData>
            </a:graphic>
          </wp:anchor>
        </w:drawing>
      </w:r>
      <w:r>
        <w:rPr/>
        <w:t>отчетности Комиссия выявляет признаки возможного обесценения активов. Кроме теста на обесценение, перед составлением годовой отчетности комиссия также выявляет признаки уменьшения или отсутствия ранее признанного убытка от обесценения.</w:t>
      </w:r>
    </w:p>
    <w:p>
      <w:pPr>
        <w:pStyle w:val="ListParagraph"/>
        <w:numPr>
          <w:ilvl w:val="1"/>
          <w:numId w:val="87"/>
        </w:numPr>
        <w:tabs>
          <w:tab w:pos="820" w:val="left" w:leader="none"/>
        </w:tabs>
        <w:spacing w:line="360" w:lineRule="auto" w:before="10" w:after="0"/>
        <w:ind w:left="140" w:right="143" w:firstLine="0"/>
        <w:jc w:val="both"/>
        <w:rPr>
          <w:sz w:val="24"/>
        </w:rPr>
      </w:pPr>
      <w:r>
        <w:rPr>
          <w:sz w:val="24"/>
        </w:rPr>
        <w:t>Если признаки обесценения или снижения убытка от обесценения признаны Комиссией существенными, она выносит заключение об определении справедливой стоимость каждого актива,</w:t>
      </w:r>
      <w:r>
        <w:rPr>
          <w:spacing w:val="-15"/>
          <w:sz w:val="24"/>
        </w:rPr>
        <w:t> </w:t>
      </w:r>
      <w:r>
        <w:rPr>
          <w:sz w:val="24"/>
        </w:rPr>
        <w:t>по которому такие признаки выявлены. Также Комиссия выбирает метод определения справедливой</w:t>
      </w:r>
      <w:r>
        <w:rPr>
          <w:spacing w:val="-8"/>
          <w:sz w:val="24"/>
        </w:rPr>
        <w:t> </w:t>
      </w:r>
      <w:r>
        <w:rPr>
          <w:sz w:val="24"/>
        </w:rPr>
        <w:t>стоимости для каждого выявленного случая обесценения (снижения убытка от обесценения)</w:t>
      </w:r>
      <w:r>
        <w:rPr>
          <w:spacing w:val="-3"/>
          <w:sz w:val="24"/>
        </w:rPr>
        <w:t> </w:t>
      </w:r>
      <w:r>
        <w:rPr>
          <w:sz w:val="24"/>
        </w:rPr>
        <w:t>актива.</w:t>
      </w:r>
    </w:p>
    <w:p>
      <w:pPr>
        <w:pStyle w:val="ListParagraph"/>
        <w:numPr>
          <w:ilvl w:val="1"/>
          <w:numId w:val="87"/>
        </w:numPr>
        <w:tabs>
          <w:tab w:pos="820" w:val="left" w:leader="none"/>
        </w:tabs>
        <w:spacing w:line="357" w:lineRule="auto" w:before="0" w:after="0"/>
        <w:ind w:left="140" w:right="141" w:firstLine="0"/>
        <w:jc w:val="both"/>
        <w:rPr>
          <w:sz w:val="24"/>
        </w:rPr>
      </w:pPr>
      <w:r>
        <w:rPr>
          <w:sz w:val="24"/>
        </w:rPr>
        <w:t>Решение о признании обесценения актива, определении справедливой стоимости и о применяемом для этого методе оформляется в виде протокола. В решении Комиссии могут</w:t>
      </w:r>
      <w:r>
        <w:rPr>
          <w:spacing w:val="40"/>
          <w:sz w:val="24"/>
        </w:rPr>
        <w:t> </w:t>
      </w:r>
      <w:r>
        <w:rPr>
          <w:sz w:val="24"/>
        </w:rPr>
        <w:t>быть указаны рекомендации по дальнейшему использованию имущества.</w:t>
      </w:r>
    </w:p>
    <w:p>
      <w:pPr>
        <w:pStyle w:val="ListParagraph"/>
        <w:numPr>
          <w:ilvl w:val="1"/>
          <w:numId w:val="87"/>
        </w:numPr>
        <w:tabs>
          <w:tab w:pos="1026" w:val="left" w:leader="none"/>
        </w:tabs>
        <w:spacing w:line="357" w:lineRule="auto" w:before="8" w:after="0"/>
        <w:ind w:left="140" w:right="145" w:firstLine="0"/>
        <w:jc w:val="both"/>
        <w:rPr>
          <w:sz w:val="24"/>
        </w:rPr>
      </w:pPr>
      <w:r>
        <w:rPr>
          <w:sz w:val="24"/>
        </w:rPr>
        <w:t>В случае выявления признаков снижения убытка от обесценения, когда сумма убытка не подлежит восстановлению, Комиссия выносит заключение о необходимости (отсутствии необходимости) скорректировать оставшийся срок полезного использования</w:t>
      </w:r>
      <w:r>
        <w:rPr>
          <w:spacing w:val="-1"/>
          <w:sz w:val="24"/>
        </w:rPr>
        <w:t> </w:t>
      </w:r>
      <w:r>
        <w:rPr>
          <w:sz w:val="24"/>
        </w:rPr>
        <w:t>актива.</w:t>
      </w:r>
    </w:p>
    <w:p>
      <w:pPr>
        <w:pStyle w:val="ListParagraph"/>
        <w:spacing w:after="0" w:line="357" w:lineRule="auto"/>
        <w:jc w:val="both"/>
        <w:rPr>
          <w:sz w:val="24"/>
        </w:rPr>
        <w:sectPr>
          <w:pgSz w:w="11910" w:h="16840"/>
          <w:pgMar w:header="0" w:footer="1007" w:top="1040" w:bottom="1240" w:left="992" w:right="708"/>
        </w:sectPr>
      </w:pPr>
    </w:p>
    <w:p>
      <w:pPr>
        <w:spacing w:line="240" w:lineRule="auto" w:before="70"/>
        <w:ind w:left="7105" w:right="140" w:firstLine="1603"/>
        <w:jc w:val="right"/>
        <w:rPr>
          <w:sz w:val="22"/>
        </w:rPr>
      </w:pPr>
      <w:r>
        <w:rPr>
          <w:sz w:val="22"/>
        </w:rPr>
        <w:drawing>
          <wp:anchor distT="0" distB="0" distL="0" distR="0" allowOverlap="1" layoutInCell="1" locked="0" behindDoc="0" simplePos="0" relativeHeight="16066048">
            <wp:simplePos x="0" y="0"/>
            <wp:positionH relativeFrom="page">
              <wp:posOffset>0</wp:posOffset>
            </wp:positionH>
            <wp:positionV relativeFrom="page">
              <wp:posOffset>253</wp:posOffset>
            </wp:positionV>
            <wp:extent cx="7562215" cy="10691876"/>
            <wp:effectExtent l="0" t="0" r="0" b="0"/>
            <wp:wrapNone/>
            <wp:docPr id="669" name="Image 669"/>
            <wp:cNvGraphicFramePr>
              <a:graphicFrameLocks/>
            </wp:cNvGraphicFramePr>
            <a:graphic>
              <a:graphicData uri="http://schemas.openxmlformats.org/drawingml/2006/picture">
                <pic:pic>
                  <pic:nvPicPr>
                    <pic:cNvPr id="669" name="Image 669"/>
                    <pic:cNvPicPr/>
                  </pic:nvPicPr>
                  <pic:blipFill>
                    <a:blip r:embed="rId258" cstate="print"/>
                    <a:stretch>
                      <a:fillRect/>
                    </a:stretch>
                  </pic:blipFill>
                  <pic:spPr>
                    <a:xfrm>
                      <a:off x="0" y="0"/>
                      <a:ext cx="7562215" cy="10691876"/>
                    </a:xfrm>
                    <a:prstGeom prst="rect">
                      <a:avLst/>
                    </a:prstGeom>
                  </pic:spPr>
                </pic:pic>
              </a:graphicData>
            </a:graphic>
          </wp:anchor>
        </w:drawing>
      </w:r>
      <w:r>
        <w:rPr>
          <w:sz w:val="22"/>
        </w:rPr>
        <w:t>Приложение</w:t>
      </w:r>
      <w:r>
        <w:rPr>
          <w:spacing w:val="-14"/>
          <w:sz w:val="22"/>
        </w:rPr>
        <w:t> </w:t>
      </w:r>
      <w:r>
        <w:rPr>
          <w:sz w:val="22"/>
        </w:rPr>
        <w:t>5 к</w:t>
      </w:r>
      <w:r>
        <w:rPr>
          <w:spacing w:val="-4"/>
          <w:sz w:val="22"/>
        </w:rPr>
        <w:t> </w:t>
      </w:r>
      <w:r>
        <w:rPr>
          <w:sz w:val="22"/>
        </w:rPr>
        <w:t>единой</w:t>
      </w:r>
      <w:r>
        <w:rPr>
          <w:spacing w:val="-7"/>
          <w:sz w:val="22"/>
        </w:rPr>
        <w:t> </w:t>
      </w:r>
      <w:r>
        <w:rPr>
          <w:sz w:val="22"/>
        </w:rPr>
        <w:t>учетной</w:t>
      </w:r>
      <w:r>
        <w:rPr>
          <w:spacing w:val="-14"/>
          <w:sz w:val="22"/>
        </w:rPr>
        <w:t> </w:t>
      </w:r>
      <w:r>
        <w:rPr>
          <w:sz w:val="22"/>
        </w:rPr>
        <w:t>политике</w:t>
      </w:r>
      <w:r>
        <w:rPr>
          <w:spacing w:val="-9"/>
          <w:sz w:val="22"/>
        </w:rPr>
        <w:t> </w:t>
      </w:r>
      <w:r>
        <w:rPr>
          <w:sz w:val="22"/>
        </w:rPr>
        <w:t>для целей бухгалтерского учета</w:t>
      </w:r>
    </w:p>
    <w:p>
      <w:pPr>
        <w:pStyle w:val="BodyText"/>
        <w:spacing w:before="150"/>
        <w:rPr>
          <w:sz w:val="22"/>
        </w:rPr>
      </w:pPr>
    </w:p>
    <w:p>
      <w:pPr>
        <w:pStyle w:val="Heading1"/>
        <w:ind w:right="60"/>
        <w:jc w:val="center"/>
      </w:pPr>
      <w:r>
        <w:rPr/>
        <w:t>Перечень</w:t>
      </w:r>
      <w:r>
        <w:rPr>
          <w:spacing w:val="-10"/>
        </w:rPr>
        <w:t> </w:t>
      </w:r>
      <w:r>
        <w:rPr/>
        <w:t>хозяйственного</w:t>
      </w:r>
      <w:r>
        <w:rPr>
          <w:spacing w:val="-4"/>
        </w:rPr>
        <w:t> </w:t>
      </w:r>
      <w:r>
        <w:rPr/>
        <w:t>и</w:t>
      </w:r>
      <w:r>
        <w:rPr>
          <w:spacing w:val="-4"/>
        </w:rPr>
        <w:t> </w:t>
      </w:r>
      <w:r>
        <w:rPr/>
        <w:t>производственного</w:t>
      </w:r>
      <w:r>
        <w:rPr>
          <w:spacing w:val="-6"/>
        </w:rPr>
        <w:t> </w:t>
      </w:r>
      <w:r>
        <w:rPr/>
        <w:t>инвентаря,</w:t>
      </w:r>
      <w:r>
        <w:rPr>
          <w:spacing w:val="-12"/>
        </w:rPr>
        <w:t> </w:t>
      </w:r>
      <w:r>
        <w:rPr/>
        <w:t>который</w:t>
      </w:r>
      <w:r>
        <w:rPr>
          <w:spacing w:val="-7"/>
        </w:rPr>
        <w:t> </w:t>
      </w:r>
      <w:r>
        <w:rPr/>
        <w:t>включается</w:t>
      </w:r>
      <w:r>
        <w:rPr>
          <w:spacing w:val="-2"/>
        </w:rPr>
        <w:t> </w:t>
      </w:r>
      <w:r>
        <w:rPr/>
        <w:t>в</w:t>
      </w:r>
      <w:r>
        <w:rPr>
          <w:spacing w:val="-9"/>
        </w:rPr>
        <w:t> </w:t>
      </w:r>
      <w:r>
        <w:rPr>
          <w:spacing w:val="-2"/>
        </w:rPr>
        <w:t>состав</w:t>
      </w:r>
    </w:p>
    <w:p>
      <w:pPr>
        <w:spacing w:before="3"/>
        <w:ind w:left="55" w:right="58" w:firstLine="0"/>
        <w:jc w:val="center"/>
        <w:rPr>
          <w:b/>
          <w:sz w:val="24"/>
        </w:rPr>
      </w:pPr>
      <w:r>
        <w:rPr>
          <w:b/>
          <w:sz w:val="24"/>
        </w:rPr>
        <w:t>основных</w:t>
      </w:r>
      <w:r>
        <w:rPr>
          <w:b/>
          <w:spacing w:val="-2"/>
          <w:sz w:val="24"/>
        </w:rPr>
        <w:t> </w:t>
      </w:r>
      <w:r>
        <w:rPr>
          <w:b/>
          <w:sz w:val="24"/>
        </w:rPr>
        <w:t>средств</w:t>
      </w:r>
      <w:r>
        <w:rPr>
          <w:b/>
          <w:spacing w:val="-7"/>
          <w:sz w:val="24"/>
        </w:rPr>
        <w:t> </w:t>
      </w:r>
      <w:r>
        <w:rPr>
          <w:b/>
          <w:sz w:val="24"/>
        </w:rPr>
        <w:t>и</w:t>
      </w:r>
      <w:r>
        <w:rPr>
          <w:b/>
          <w:spacing w:val="-7"/>
          <w:sz w:val="24"/>
        </w:rPr>
        <w:t> </w:t>
      </w:r>
      <w:r>
        <w:rPr>
          <w:b/>
          <w:sz w:val="24"/>
        </w:rPr>
        <w:t>материальных</w:t>
      </w:r>
      <w:r>
        <w:rPr>
          <w:b/>
          <w:spacing w:val="-4"/>
          <w:sz w:val="24"/>
        </w:rPr>
        <w:t> </w:t>
      </w:r>
      <w:r>
        <w:rPr>
          <w:b/>
          <w:spacing w:val="-2"/>
          <w:sz w:val="24"/>
        </w:rPr>
        <w:t>запасов</w:t>
      </w:r>
    </w:p>
    <w:p>
      <w:pPr>
        <w:pStyle w:val="BodyText"/>
        <w:spacing w:before="268"/>
        <w:rPr>
          <w:b/>
        </w:rPr>
      </w:pPr>
    </w:p>
    <w:p>
      <w:pPr>
        <w:pStyle w:val="ListParagraph"/>
        <w:numPr>
          <w:ilvl w:val="0"/>
          <w:numId w:val="100"/>
        </w:numPr>
        <w:tabs>
          <w:tab w:pos="481" w:val="left" w:leader="none"/>
        </w:tabs>
        <w:spacing w:line="240" w:lineRule="auto" w:before="0" w:after="0"/>
        <w:ind w:left="481" w:right="0" w:hanging="341"/>
        <w:jc w:val="left"/>
        <w:rPr>
          <w:sz w:val="24"/>
        </w:rPr>
      </w:pPr>
      <w:r>
        <w:rPr>
          <w:sz w:val="24"/>
        </w:rPr>
        <w:t>К</w:t>
      </w:r>
      <w:r>
        <w:rPr>
          <w:spacing w:val="9"/>
          <w:sz w:val="24"/>
        </w:rPr>
        <w:t> </w:t>
      </w:r>
      <w:r>
        <w:rPr>
          <w:sz w:val="24"/>
        </w:rPr>
        <w:t>хозяйственному</w:t>
      </w:r>
      <w:r>
        <w:rPr>
          <w:spacing w:val="3"/>
          <w:sz w:val="24"/>
        </w:rPr>
        <w:t> </w:t>
      </w:r>
      <w:r>
        <w:rPr>
          <w:sz w:val="24"/>
        </w:rPr>
        <w:t>и</w:t>
      </w:r>
      <w:r>
        <w:rPr>
          <w:spacing w:val="14"/>
          <w:sz w:val="24"/>
        </w:rPr>
        <w:t> </w:t>
      </w:r>
      <w:r>
        <w:rPr>
          <w:sz w:val="24"/>
        </w:rPr>
        <w:t>производственному</w:t>
      </w:r>
      <w:r>
        <w:rPr>
          <w:spacing w:val="7"/>
          <w:sz w:val="24"/>
        </w:rPr>
        <w:t> </w:t>
      </w:r>
      <w:r>
        <w:rPr>
          <w:sz w:val="24"/>
        </w:rPr>
        <w:t>инвентарю,</w:t>
      </w:r>
      <w:r>
        <w:rPr>
          <w:spacing w:val="14"/>
          <w:sz w:val="24"/>
        </w:rPr>
        <w:t> </w:t>
      </w:r>
      <w:r>
        <w:rPr>
          <w:sz w:val="24"/>
        </w:rPr>
        <w:t>который</w:t>
      </w:r>
      <w:r>
        <w:rPr>
          <w:spacing w:val="15"/>
          <w:sz w:val="24"/>
        </w:rPr>
        <w:t> </w:t>
      </w:r>
      <w:r>
        <w:rPr>
          <w:sz w:val="24"/>
        </w:rPr>
        <w:t>включается</w:t>
      </w:r>
      <w:r>
        <w:rPr>
          <w:spacing w:val="10"/>
          <w:sz w:val="24"/>
        </w:rPr>
        <w:t> </w:t>
      </w:r>
      <w:r>
        <w:rPr>
          <w:sz w:val="24"/>
        </w:rPr>
        <w:t>в</w:t>
      </w:r>
      <w:r>
        <w:rPr>
          <w:spacing w:val="9"/>
          <w:sz w:val="24"/>
        </w:rPr>
        <w:t> </w:t>
      </w:r>
      <w:r>
        <w:rPr>
          <w:sz w:val="24"/>
        </w:rPr>
        <w:t>состав</w:t>
      </w:r>
      <w:r>
        <w:rPr>
          <w:spacing w:val="7"/>
          <w:sz w:val="24"/>
        </w:rPr>
        <w:t> </w:t>
      </w:r>
      <w:r>
        <w:rPr>
          <w:spacing w:val="-2"/>
          <w:sz w:val="24"/>
        </w:rPr>
        <w:t>основных</w:t>
      </w:r>
    </w:p>
    <w:p>
      <w:pPr>
        <w:pStyle w:val="BodyText"/>
        <w:spacing w:line="274" w:lineRule="exact" w:before="3"/>
        <w:ind w:left="140"/>
      </w:pPr>
      <w:r>
        <w:rPr/>
        <w:t>средств,</w:t>
      </w:r>
      <w:r>
        <w:rPr>
          <w:spacing w:val="-7"/>
        </w:rPr>
        <w:t> </w:t>
      </w:r>
      <w:r>
        <w:rPr>
          <w:spacing w:val="-2"/>
        </w:rPr>
        <w:t>относятся:</w:t>
      </w:r>
    </w:p>
    <w:p>
      <w:pPr>
        <w:pStyle w:val="ListParagraph"/>
        <w:numPr>
          <w:ilvl w:val="1"/>
          <w:numId w:val="100"/>
        </w:numPr>
        <w:tabs>
          <w:tab w:pos="869" w:val="left" w:leader="none"/>
        </w:tabs>
        <w:spacing w:line="274" w:lineRule="exact" w:before="0" w:after="0"/>
        <w:ind w:left="869" w:right="0" w:hanging="360"/>
        <w:jc w:val="left"/>
        <w:rPr>
          <w:sz w:val="24"/>
        </w:rPr>
      </w:pPr>
      <w:r>
        <w:rPr>
          <w:sz w:val="24"/>
        </w:rPr>
        <w:t>офисная</w:t>
      </w:r>
      <w:r>
        <w:rPr>
          <w:spacing w:val="-13"/>
          <w:sz w:val="24"/>
        </w:rPr>
        <w:t> </w:t>
      </w:r>
      <w:r>
        <w:rPr>
          <w:sz w:val="24"/>
        </w:rPr>
        <w:t>мебель</w:t>
      </w:r>
      <w:r>
        <w:rPr>
          <w:spacing w:val="-7"/>
          <w:sz w:val="24"/>
        </w:rPr>
        <w:t> </w:t>
      </w:r>
      <w:r>
        <w:rPr>
          <w:sz w:val="24"/>
        </w:rPr>
        <w:t>и</w:t>
      </w:r>
      <w:r>
        <w:rPr>
          <w:spacing w:val="-6"/>
          <w:sz w:val="24"/>
        </w:rPr>
        <w:t> </w:t>
      </w:r>
      <w:r>
        <w:rPr>
          <w:sz w:val="24"/>
        </w:rPr>
        <w:t>предметы</w:t>
      </w:r>
      <w:r>
        <w:rPr>
          <w:spacing w:val="-13"/>
          <w:sz w:val="24"/>
        </w:rPr>
        <w:t> </w:t>
      </w:r>
      <w:r>
        <w:rPr>
          <w:sz w:val="24"/>
        </w:rPr>
        <w:t>интерьера:</w:t>
      </w:r>
      <w:r>
        <w:rPr>
          <w:spacing w:val="3"/>
          <w:sz w:val="24"/>
        </w:rPr>
        <w:t> </w:t>
      </w:r>
      <w:r>
        <w:rPr>
          <w:sz w:val="24"/>
        </w:rPr>
        <w:t>столы,</w:t>
      </w:r>
      <w:r>
        <w:rPr>
          <w:spacing w:val="4"/>
          <w:sz w:val="24"/>
        </w:rPr>
        <w:t> </w:t>
      </w:r>
      <w:r>
        <w:rPr>
          <w:sz w:val="24"/>
        </w:rPr>
        <w:t>стулья,</w:t>
      </w:r>
      <w:r>
        <w:rPr>
          <w:spacing w:val="2"/>
          <w:sz w:val="24"/>
        </w:rPr>
        <w:t> </w:t>
      </w:r>
      <w:r>
        <w:rPr>
          <w:sz w:val="24"/>
        </w:rPr>
        <w:t>стеллажи,</w:t>
      </w:r>
      <w:r>
        <w:rPr>
          <w:spacing w:val="5"/>
          <w:sz w:val="24"/>
        </w:rPr>
        <w:t> </w:t>
      </w:r>
      <w:r>
        <w:rPr>
          <w:sz w:val="24"/>
        </w:rPr>
        <w:t>полки,</w:t>
      </w:r>
      <w:r>
        <w:rPr>
          <w:spacing w:val="-5"/>
          <w:sz w:val="24"/>
        </w:rPr>
        <w:t> </w:t>
      </w:r>
      <w:r>
        <w:rPr>
          <w:sz w:val="24"/>
        </w:rPr>
        <w:t>зеркала</w:t>
      </w:r>
      <w:r>
        <w:rPr>
          <w:spacing w:val="-10"/>
          <w:sz w:val="24"/>
        </w:rPr>
        <w:t> </w:t>
      </w:r>
      <w:r>
        <w:rPr>
          <w:sz w:val="24"/>
        </w:rPr>
        <w:t>и</w:t>
      </w:r>
      <w:r>
        <w:rPr>
          <w:spacing w:val="-13"/>
          <w:sz w:val="24"/>
        </w:rPr>
        <w:t> </w:t>
      </w:r>
      <w:r>
        <w:rPr>
          <w:spacing w:val="-4"/>
          <w:sz w:val="24"/>
        </w:rPr>
        <w:t>др.;</w:t>
      </w:r>
    </w:p>
    <w:p>
      <w:pPr>
        <w:pStyle w:val="ListParagraph"/>
        <w:numPr>
          <w:ilvl w:val="1"/>
          <w:numId w:val="100"/>
        </w:numPr>
        <w:tabs>
          <w:tab w:pos="869" w:val="left" w:leader="none"/>
        </w:tabs>
        <w:spacing w:line="274" w:lineRule="exact" w:before="3" w:after="0"/>
        <w:ind w:left="869" w:right="0" w:hanging="360"/>
        <w:jc w:val="left"/>
        <w:rPr>
          <w:sz w:val="24"/>
        </w:rPr>
      </w:pPr>
      <w:r>
        <w:rPr>
          <w:sz w:val="24"/>
        </w:rPr>
        <w:t>осветительные,</w:t>
      </w:r>
      <w:r>
        <w:rPr>
          <w:spacing w:val="-1"/>
          <w:sz w:val="24"/>
        </w:rPr>
        <w:t> </w:t>
      </w:r>
      <w:r>
        <w:rPr>
          <w:sz w:val="24"/>
        </w:rPr>
        <w:t>бытовые</w:t>
      </w:r>
      <w:r>
        <w:rPr>
          <w:spacing w:val="-15"/>
          <w:sz w:val="24"/>
        </w:rPr>
        <w:t> </w:t>
      </w:r>
      <w:r>
        <w:rPr>
          <w:sz w:val="24"/>
        </w:rPr>
        <w:t>и</w:t>
      </w:r>
      <w:r>
        <w:rPr>
          <w:spacing w:val="-8"/>
          <w:sz w:val="24"/>
        </w:rPr>
        <w:t> </w:t>
      </w:r>
      <w:r>
        <w:rPr>
          <w:sz w:val="24"/>
        </w:rPr>
        <w:t>прочие</w:t>
      </w:r>
      <w:r>
        <w:rPr>
          <w:spacing w:val="-11"/>
          <w:sz w:val="24"/>
        </w:rPr>
        <w:t> </w:t>
      </w:r>
      <w:r>
        <w:rPr>
          <w:sz w:val="24"/>
        </w:rPr>
        <w:t>приборы:</w:t>
      </w:r>
      <w:r>
        <w:rPr>
          <w:spacing w:val="2"/>
          <w:sz w:val="24"/>
        </w:rPr>
        <w:t> </w:t>
      </w:r>
      <w:r>
        <w:rPr>
          <w:sz w:val="24"/>
        </w:rPr>
        <w:t>светильники, весы,</w:t>
      </w:r>
      <w:r>
        <w:rPr>
          <w:spacing w:val="-3"/>
          <w:sz w:val="24"/>
        </w:rPr>
        <w:t> </w:t>
      </w:r>
      <w:r>
        <w:rPr>
          <w:sz w:val="24"/>
        </w:rPr>
        <w:t>часы</w:t>
      </w:r>
      <w:r>
        <w:rPr>
          <w:spacing w:val="-11"/>
          <w:sz w:val="24"/>
        </w:rPr>
        <w:t> </w:t>
      </w:r>
      <w:r>
        <w:rPr>
          <w:sz w:val="24"/>
        </w:rPr>
        <w:t>и</w:t>
      </w:r>
      <w:r>
        <w:rPr>
          <w:spacing w:val="-15"/>
          <w:sz w:val="24"/>
        </w:rPr>
        <w:t> </w:t>
      </w:r>
      <w:r>
        <w:rPr>
          <w:spacing w:val="-4"/>
          <w:sz w:val="24"/>
        </w:rPr>
        <w:t>др.;</w:t>
      </w:r>
    </w:p>
    <w:p>
      <w:pPr>
        <w:pStyle w:val="ListParagraph"/>
        <w:numPr>
          <w:ilvl w:val="1"/>
          <w:numId w:val="100"/>
        </w:numPr>
        <w:tabs>
          <w:tab w:pos="869" w:val="left" w:leader="none"/>
          <w:tab w:pos="2074" w:val="left" w:leader="none"/>
          <w:tab w:pos="3164" w:val="left" w:leader="none"/>
          <w:tab w:pos="4340" w:val="left" w:leader="none"/>
          <w:tab w:pos="5338" w:val="left" w:leader="none"/>
          <w:tab w:pos="6644" w:val="left" w:leader="none"/>
          <w:tab w:pos="8377" w:val="left" w:leader="none"/>
          <w:tab w:pos="9937" w:val="left" w:leader="none"/>
        </w:tabs>
        <w:spacing w:line="274" w:lineRule="exact" w:before="0" w:after="0"/>
        <w:ind w:left="869" w:right="0" w:hanging="360"/>
        <w:jc w:val="left"/>
        <w:rPr>
          <w:sz w:val="24"/>
        </w:rPr>
      </w:pPr>
      <w:r>
        <w:rPr>
          <w:spacing w:val="-2"/>
          <w:sz w:val="24"/>
        </w:rPr>
        <w:t>кухонные</w:t>
      </w:r>
      <w:r>
        <w:rPr>
          <w:sz w:val="24"/>
        </w:rPr>
        <w:tab/>
      </w:r>
      <w:r>
        <w:rPr>
          <w:spacing w:val="-2"/>
          <w:sz w:val="24"/>
        </w:rPr>
        <w:t>бытовые</w:t>
      </w:r>
      <w:r>
        <w:rPr>
          <w:sz w:val="24"/>
        </w:rPr>
        <w:tab/>
      </w:r>
      <w:r>
        <w:rPr>
          <w:spacing w:val="-2"/>
          <w:sz w:val="24"/>
        </w:rPr>
        <w:t>приборы:</w:t>
      </w:r>
      <w:r>
        <w:rPr>
          <w:sz w:val="24"/>
        </w:rPr>
        <w:tab/>
      </w:r>
      <w:r>
        <w:rPr>
          <w:spacing w:val="-2"/>
          <w:sz w:val="24"/>
        </w:rPr>
        <w:t>кулеры,</w:t>
      </w:r>
      <w:r>
        <w:rPr>
          <w:sz w:val="24"/>
        </w:rPr>
        <w:tab/>
      </w:r>
      <w:r>
        <w:rPr>
          <w:spacing w:val="-4"/>
          <w:sz w:val="24"/>
        </w:rPr>
        <w:t>СВЧ-</w:t>
      </w:r>
      <w:r>
        <w:rPr>
          <w:spacing w:val="-2"/>
          <w:sz w:val="24"/>
        </w:rPr>
        <w:t>печи,</w:t>
      </w:r>
      <w:r>
        <w:rPr>
          <w:sz w:val="24"/>
        </w:rPr>
        <w:tab/>
      </w:r>
      <w:r>
        <w:rPr>
          <w:spacing w:val="-2"/>
          <w:sz w:val="24"/>
        </w:rPr>
        <w:t>холодильники,</w:t>
      </w:r>
      <w:r>
        <w:rPr>
          <w:sz w:val="24"/>
        </w:rPr>
        <w:tab/>
      </w:r>
      <w:r>
        <w:rPr>
          <w:spacing w:val="-2"/>
          <w:sz w:val="24"/>
        </w:rPr>
        <w:t>кофемашины</w:t>
      </w:r>
      <w:r>
        <w:rPr>
          <w:sz w:val="24"/>
        </w:rPr>
        <w:tab/>
      </w:r>
      <w:r>
        <w:rPr>
          <w:spacing w:val="-10"/>
          <w:sz w:val="24"/>
        </w:rPr>
        <w:t>и</w:t>
      </w:r>
    </w:p>
    <w:p>
      <w:pPr>
        <w:pStyle w:val="BodyText"/>
        <w:spacing w:line="272" w:lineRule="exact" w:before="8"/>
        <w:ind w:left="869"/>
      </w:pPr>
      <w:r>
        <w:rPr/>
        <w:t>кофеварки</w:t>
      </w:r>
      <w:r>
        <w:rPr>
          <w:spacing w:val="-11"/>
        </w:rPr>
        <w:t> </w:t>
      </w:r>
      <w:r>
        <w:rPr/>
        <w:t>и</w:t>
      </w:r>
      <w:r>
        <w:rPr>
          <w:spacing w:val="-9"/>
        </w:rPr>
        <w:t> </w:t>
      </w:r>
      <w:r>
        <w:rPr>
          <w:spacing w:val="-4"/>
        </w:rPr>
        <w:t>др.;</w:t>
      </w:r>
    </w:p>
    <w:p>
      <w:pPr>
        <w:pStyle w:val="ListParagraph"/>
        <w:numPr>
          <w:ilvl w:val="1"/>
          <w:numId w:val="100"/>
        </w:numPr>
        <w:tabs>
          <w:tab w:pos="869" w:val="left" w:leader="none"/>
        </w:tabs>
        <w:spacing w:line="272" w:lineRule="exact" w:before="0" w:after="0"/>
        <w:ind w:left="869" w:right="0" w:hanging="360"/>
        <w:jc w:val="left"/>
        <w:rPr>
          <w:sz w:val="24"/>
        </w:rPr>
      </w:pPr>
      <w:r>
        <w:rPr>
          <w:spacing w:val="-2"/>
          <w:sz w:val="24"/>
        </w:rPr>
        <w:t>средства</w:t>
      </w:r>
      <w:r>
        <w:rPr>
          <w:spacing w:val="-6"/>
          <w:sz w:val="24"/>
        </w:rPr>
        <w:t> </w:t>
      </w:r>
      <w:r>
        <w:rPr>
          <w:spacing w:val="-2"/>
          <w:sz w:val="24"/>
        </w:rPr>
        <w:t>пожаротушения:</w:t>
      </w:r>
      <w:r>
        <w:rPr>
          <w:spacing w:val="23"/>
          <w:sz w:val="24"/>
        </w:rPr>
        <w:t> </w:t>
      </w:r>
      <w:r>
        <w:rPr>
          <w:spacing w:val="-2"/>
          <w:sz w:val="24"/>
        </w:rPr>
        <w:t>огнетушители</w:t>
      </w:r>
      <w:r>
        <w:rPr>
          <w:spacing w:val="11"/>
          <w:sz w:val="24"/>
        </w:rPr>
        <w:t> </w:t>
      </w:r>
      <w:r>
        <w:rPr>
          <w:spacing w:val="-2"/>
          <w:sz w:val="24"/>
        </w:rPr>
        <w:t>перезаряжаемые,</w:t>
      </w:r>
      <w:r>
        <w:rPr>
          <w:spacing w:val="15"/>
          <w:sz w:val="24"/>
        </w:rPr>
        <w:t> </w:t>
      </w:r>
      <w:r>
        <w:rPr>
          <w:spacing w:val="-2"/>
          <w:sz w:val="24"/>
        </w:rPr>
        <w:t>пожарные</w:t>
      </w:r>
      <w:r>
        <w:rPr>
          <w:spacing w:val="-7"/>
          <w:sz w:val="24"/>
        </w:rPr>
        <w:t> </w:t>
      </w:r>
      <w:r>
        <w:rPr>
          <w:spacing w:val="-2"/>
          <w:sz w:val="24"/>
        </w:rPr>
        <w:t>шкафы;</w:t>
      </w:r>
    </w:p>
    <w:p>
      <w:pPr>
        <w:pStyle w:val="ListParagraph"/>
        <w:numPr>
          <w:ilvl w:val="1"/>
          <w:numId w:val="100"/>
        </w:numPr>
        <w:tabs>
          <w:tab w:pos="864" w:val="left" w:leader="none"/>
        </w:tabs>
        <w:spacing w:line="274" w:lineRule="exact" w:before="3" w:after="0"/>
        <w:ind w:left="864" w:right="0" w:hanging="355"/>
        <w:jc w:val="left"/>
        <w:rPr>
          <w:sz w:val="24"/>
        </w:rPr>
      </w:pPr>
      <w:r>
        <w:rPr>
          <w:sz w:val="24"/>
        </w:rPr>
        <w:t>инвентарь</w:t>
      </w:r>
      <w:r>
        <w:rPr>
          <w:spacing w:val="-15"/>
          <w:sz w:val="24"/>
        </w:rPr>
        <w:t> </w:t>
      </w:r>
      <w:r>
        <w:rPr>
          <w:sz w:val="24"/>
        </w:rPr>
        <w:t>для</w:t>
      </w:r>
      <w:r>
        <w:rPr>
          <w:spacing w:val="-10"/>
          <w:sz w:val="24"/>
        </w:rPr>
        <w:t> </w:t>
      </w:r>
      <w:r>
        <w:rPr>
          <w:sz w:val="24"/>
        </w:rPr>
        <w:t>автомобиля,</w:t>
      </w:r>
      <w:r>
        <w:rPr>
          <w:spacing w:val="2"/>
          <w:sz w:val="24"/>
        </w:rPr>
        <w:t> </w:t>
      </w:r>
      <w:r>
        <w:rPr>
          <w:sz w:val="24"/>
        </w:rPr>
        <w:t>приобретенный</w:t>
      </w:r>
      <w:r>
        <w:rPr>
          <w:spacing w:val="-10"/>
          <w:sz w:val="24"/>
        </w:rPr>
        <w:t> </w:t>
      </w:r>
      <w:r>
        <w:rPr>
          <w:sz w:val="24"/>
        </w:rPr>
        <w:t>отдельно:</w:t>
      </w:r>
      <w:r>
        <w:rPr>
          <w:spacing w:val="1"/>
          <w:sz w:val="24"/>
        </w:rPr>
        <w:t> </w:t>
      </w:r>
      <w:r>
        <w:rPr>
          <w:sz w:val="24"/>
        </w:rPr>
        <w:t>чехлы,</w:t>
      </w:r>
      <w:r>
        <w:rPr>
          <w:spacing w:val="-1"/>
          <w:sz w:val="24"/>
        </w:rPr>
        <w:t> </w:t>
      </w:r>
      <w:r>
        <w:rPr>
          <w:sz w:val="24"/>
        </w:rPr>
        <w:t>буксировочный</w:t>
      </w:r>
      <w:r>
        <w:rPr>
          <w:spacing w:val="-15"/>
          <w:sz w:val="24"/>
        </w:rPr>
        <w:t> </w:t>
      </w:r>
      <w:r>
        <w:rPr>
          <w:sz w:val="24"/>
        </w:rPr>
        <w:t>трос</w:t>
      </w:r>
      <w:r>
        <w:rPr>
          <w:spacing w:val="-14"/>
          <w:sz w:val="24"/>
        </w:rPr>
        <w:t> </w:t>
      </w:r>
      <w:r>
        <w:rPr>
          <w:sz w:val="24"/>
        </w:rPr>
        <w:t>и</w:t>
      </w:r>
      <w:r>
        <w:rPr>
          <w:spacing w:val="-6"/>
          <w:sz w:val="24"/>
        </w:rPr>
        <w:t> </w:t>
      </w:r>
      <w:r>
        <w:rPr>
          <w:spacing w:val="-4"/>
          <w:sz w:val="24"/>
        </w:rPr>
        <w:t>др.;</w:t>
      </w:r>
    </w:p>
    <w:p>
      <w:pPr>
        <w:pStyle w:val="ListParagraph"/>
        <w:numPr>
          <w:ilvl w:val="1"/>
          <w:numId w:val="100"/>
        </w:numPr>
        <w:tabs>
          <w:tab w:pos="869" w:val="left" w:leader="none"/>
        </w:tabs>
        <w:spacing w:line="274" w:lineRule="exact" w:before="0" w:after="0"/>
        <w:ind w:left="869" w:right="0" w:hanging="360"/>
        <w:jc w:val="left"/>
        <w:rPr>
          <w:sz w:val="24"/>
        </w:rPr>
      </w:pPr>
      <w:r>
        <w:rPr>
          <w:sz w:val="24"/>
        </w:rPr>
        <w:t>канцелярские</w:t>
      </w:r>
      <w:r>
        <w:rPr>
          <w:spacing w:val="-11"/>
          <w:sz w:val="24"/>
        </w:rPr>
        <w:t> </w:t>
      </w:r>
      <w:r>
        <w:rPr>
          <w:sz w:val="24"/>
        </w:rPr>
        <w:t>принадлежности</w:t>
      </w:r>
      <w:r>
        <w:rPr>
          <w:spacing w:val="-9"/>
          <w:sz w:val="24"/>
        </w:rPr>
        <w:t> </w:t>
      </w:r>
      <w:r>
        <w:rPr>
          <w:sz w:val="24"/>
        </w:rPr>
        <w:t>с</w:t>
      </w:r>
      <w:r>
        <w:rPr>
          <w:spacing w:val="-12"/>
          <w:sz w:val="24"/>
        </w:rPr>
        <w:t> </w:t>
      </w:r>
      <w:r>
        <w:rPr>
          <w:sz w:val="24"/>
        </w:rPr>
        <w:t>электрическим</w:t>
      </w:r>
      <w:r>
        <w:rPr>
          <w:spacing w:val="-7"/>
          <w:sz w:val="24"/>
        </w:rPr>
        <w:t> </w:t>
      </w:r>
      <w:r>
        <w:rPr>
          <w:spacing w:val="-2"/>
          <w:sz w:val="24"/>
        </w:rPr>
        <w:t>приводом.</w:t>
      </w:r>
    </w:p>
    <w:p>
      <w:pPr>
        <w:pStyle w:val="BodyText"/>
      </w:pPr>
    </w:p>
    <w:p>
      <w:pPr>
        <w:pStyle w:val="ListParagraph"/>
        <w:numPr>
          <w:ilvl w:val="0"/>
          <w:numId w:val="100"/>
        </w:numPr>
        <w:tabs>
          <w:tab w:pos="461" w:val="left" w:leader="none"/>
        </w:tabs>
        <w:spacing w:line="240" w:lineRule="auto" w:before="1" w:after="0"/>
        <w:ind w:left="461" w:right="0" w:hanging="321"/>
        <w:jc w:val="both"/>
        <w:rPr>
          <w:sz w:val="24"/>
        </w:rPr>
      </w:pPr>
      <w:r>
        <w:rPr>
          <w:sz w:val="24"/>
        </w:rPr>
        <w:t>К</w:t>
      </w:r>
      <w:r>
        <w:rPr>
          <w:spacing w:val="28"/>
          <w:sz w:val="24"/>
        </w:rPr>
        <w:t>  </w:t>
      </w:r>
      <w:r>
        <w:rPr>
          <w:sz w:val="24"/>
        </w:rPr>
        <w:t>хозяйственному</w:t>
      </w:r>
      <w:r>
        <w:rPr>
          <w:spacing w:val="34"/>
          <w:sz w:val="24"/>
        </w:rPr>
        <w:t>  </w:t>
      </w:r>
      <w:r>
        <w:rPr>
          <w:sz w:val="24"/>
        </w:rPr>
        <w:t>и</w:t>
      </w:r>
      <w:r>
        <w:rPr>
          <w:spacing w:val="38"/>
          <w:sz w:val="24"/>
        </w:rPr>
        <w:t>  </w:t>
      </w:r>
      <w:r>
        <w:rPr>
          <w:sz w:val="24"/>
        </w:rPr>
        <w:t>производственному</w:t>
      </w:r>
      <w:r>
        <w:rPr>
          <w:spacing w:val="31"/>
          <w:sz w:val="24"/>
        </w:rPr>
        <w:t>  </w:t>
      </w:r>
      <w:r>
        <w:rPr>
          <w:sz w:val="24"/>
        </w:rPr>
        <w:t>инвентарю,</w:t>
      </w:r>
      <w:r>
        <w:rPr>
          <w:spacing w:val="42"/>
          <w:sz w:val="24"/>
        </w:rPr>
        <w:t>  </w:t>
      </w:r>
      <w:r>
        <w:rPr>
          <w:sz w:val="24"/>
        </w:rPr>
        <w:t>который</w:t>
      </w:r>
      <w:r>
        <w:rPr>
          <w:spacing w:val="34"/>
          <w:sz w:val="24"/>
        </w:rPr>
        <w:t>  </w:t>
      </w:r>
      <w:r>
        <w:rPr>
          <w:sz w:val="24"/>
        </w:rPr>
        <w:t>включается</w:t>
      </w:r>
      <w:r>
        <w:rPr>
          <w:spacing w:val="35"/>
          <w:sz w:val="24"/>
        </w:rPr>
        <w:t>  </w:t>
      </w:r>
      <w:r>
        <w:rPr>
          <w:sz w:val="24"/>
        </w:rPr>
        <w:t>в</w:t>
      </w:r>
      <w:r>
        <w:rPr>
          <w:spacing w:val="35"/>
          <w:sz w:val="24"/>
        </w:rPr>
        <w:t>  </w:t>
      </w:r>
      <w:r>
        <w:rPr>
          <w:spacing w:val="-2"/>
          <w:sz w:val="24"/>
        </w:rPr>
        <w:t>состав</w:t>
      </w:r>
    </w:p>
    <w:p>
      <w:pPr>
        <w:pStyle w:val="BodyText"/>
        <w:spacing w:line="274" w:lineRule="exact" w:before="3"/>
        <w:ind w:left="150"/>
        <w:jc w:val="both"/>
      </w:pPr>
      <w:r>
        <w:rPr/>
        <w:t>материальных</w:t>
      </w:r>
      <w:r>
        <w:rPr>
          <w:spacing w:val="-15"/>
        </w:rPr>
        <w:t> </w:t>
      </w:r>
      <w:r>
        <w:rPr/>
        <w:t>запасов,</w:t>
      </w:r>
      <w:r>
        <w:rPr>
          <w:spacing w:val="1"/>
        </w:rPr>
        <w:t> </w:t>
      </w:r>
      <w:r>
        <w:rPr>
          <w:spacing w:val="-2"/>
        </w:rPr>
        <w:t>относится:</w:t>
      </w:r>
    </w:p>
    <w:p>
      <w:pPr>
        <w:pStyle w:val="ListParagraph"/>
        <w:numPr>
          <w:ilvl w:val="1"/>
          <w:numId w:val="100"/>
        </w:numPr>
        <w:tabs>
          <w:tab w:pos="863" w:val="left" w:leader="none"/>
        </w:tabs>
        <w:spacing w:line="274" w:lineRule="exact" w:before="0" w:after="0"/>
        <w:ind w:left="863" w:right="0" w:hanging="354"/>
        <w:jc w:val="both"/>
        <w:rPr>
          <w:sz w:val="24"/>
        </w:rPr>
      </w:pPr>
      <w:r>
        <w:rPr>
          <w:sz w:val="24"/>
        </w:rPr>
        <w:t>инвентарь</w:t>
      </w:r>
      <w:r>
        <w:rPr>
          <w:spacing w:val="41"/>
          <w:sz w:val="24"/>
        </w:rPr>
        <w:t> </w:t>
      </w:r>
      <w:r>
        <w:rPr>
          <w:sz w:val="24"/>
        </w:rPr>
        <w:t>для</w:t>
      </w:r>
      <w:r>
        <w:rPr>
          <w:spacing w:val="43"/>
          <w:sz w:val="24"/>
        </w:rPr>
        <w:t> </w:t>
      </w:r>
      <w:r>
        <w:rPr>
          <w:sz w:val="24"/>
        </w:rPr>
        <w:t>уборки</w:t>
      </w:r>
      <w:r>
        <w:rPr>
          <w:spacing w:val="55"/>
          <w:sz w:val="24"/>
        </w:rPr>
        <w:t> </w:t>
      </w:r>
      <w:r>
        <w:rPr>
          <w:sz w:val="24"/>
        </w:rPr>
        <w:t>офисных</w:t>
      </w:r>
      <w:r>
        <w:rPr>
          <w:spacing w:val="42"/>
          <w:sz w:val="24"/>
        </w:rPr>
        <w:t> </w:t>
      </w:r>
      <w:r>
        <w:rPr>
          <w:sz w:val="24"/>
        </w:rPr>
        <w:t>помещений</w:t>
      </w:r>
      <w:r>
        <w:rPr>
          <w:spacing w:val="33"/>
          <w:sz w:val="24"/>
        </w:rPr>
        <w:t> </w:t>
      </w:r>
      <w:r>
        <w:rPr>
          <w:sz w:val="24"/>
        </w:rPr>
        <w:t>(территорий),</w:t>
      </w:r>
      <w:r>
        <w:rPr>
          <w:spacing w:val="46"/>
          <w:sz w:val="24"/>
        </w:rPr>
        <w:t> </w:t>
      </w:r>
      <w:r>
        <w:rPr>
          <w:sz w:val="24"/>
        </w:rPr>
        <w:t>рабочих</w:t>
      </w:r>
      <w:r>
        <w:rPr>
          <w:spacing w:val="45"/>
          <w:sz w:val="24"/>
        </w:rPr>
        <w:t> </w:t>
      </w:r>
      <w:r>
        <w:rPr>
          <w:sz w:val="24"/>
        </w:rPr>
        <w:t>мест:</w:t>
      </w:r>
      <w:r>
        <w:rPr>
          <w:spacing w:val="64"/>
          <w:sz w:val="24"/>
        </w:rPr>
        <w:t> </w:t>
      </w:r>
      <w:r>
        <w:rPr>
          <w:spacing w:val="-2"/>
          <w:sz w:val="24"/>
        </w:rPr>
        <w:t>контейнеры,</w:t>
      </w:r>
    </w:p>
    <w:p>
      <w:pPr>
        <w:pStyle w:val="BodyText"/>
        <w:spacing w:line="272" w:lineRule="exact" w:before="8"/>
        <w:ind w:left="861"/>
        <w:jc w:val="both"/>
      </w:pPr>
      <w:r>
        <w:rPr/>
        <w:t>тачки,</w:t>
      </w:r>
      <w:r>
        <w:rPr>
          <w:spacing w:val="-1"/>
        </w:rPr>
        <w:t> </w:t>
      </w:r>
      <w:r>
        <w:rPr/>
        <w:t>ведра,</w:t>
      </w:r>
      <w:r>
        <w:rPr>
          <w:spacing w:val="-3"/>
        </w:rPr>
        <w:t> </w:t>
      </w:r>
      <w:r>
        <w:rPr/>
        <w:t>лопаты,</w:t>
      </w:r>
      <w:r>
        <w:rPr>
          <w:spacing w:val="-7"/>
        </w:rPr>
        <w:t> </w:t>
      </w:r>
      <w:r>
        <w:rPr/>
        <w:t>грабли,</w:t>
      </w:r>
      <w:r>
        <w:rPr>
          <w:spacing w:val="-8"/>
        </w:rPr>
        <w:t> </w:t>
      </w:r>
      <w:r>
        <w:rPr/>
        <w:t>швабры,</w:t>
      </w:r>
      <w:r>
        <w:rPr>
          <w:spacing w:val="-1"/>
        </w:rPr>
        <w:t> </w:t>
      </w:r>
      <w:r>
        <w:rPr/>
        <w:t>метлы,</w:t>
      </w:r>
      <w:r>
        <w:rPr>
          <w:spacing w:val="1"/>
        </w:rPr>
        <w:t> </w:t>
      </w:r>
      <w:r>
        <w:rPr/>
        <w:t>веники</w:t>
      </w:r>
      <w:r>
        <w:rPr>
          <w:spacing w:val="-11"/>
        </w:rPr>
        <w:t> </w:t>
      </w:r>
      <w:r>
        <w:rPr/>
        <w:t>и</w:t>
      </w:r>
      <w:r>
        <w:rPr>
          <w:spacing w:val="-11"/>
        </w:rPr>
        <w:t> </w:t>
      </w:r>
      <w:r>
        <w:rPr>
          <w:spacing w:val="-4"/>
        </w:rPr>
        <w:t>др.;</w:t>
      </w:r>
    </w:p>
    <w:p>
      <w:pPr>
        <w:pStyle w:val="ListParagraph"/>
        <w:numPr>
          <w:ilvl w:val="1"/>
          <w:numId w:val="100"/>
        </w:numPr>
        <w:tabs>
          <w:tab w:pos="868" w:val="left" w:leader="none"/>
        </w:tabs>
        <w:spacing w:line="272" w:lineRule="exact" w:before="0" w:after="0"/>
        <w:ind w:left="868" w:right="0" w:hanging="359"/>
        <w:jc w:val="both"/>
        <w:rPr>
          <w:sz w:val="24"/>
        </w:rPr>
      </w:pPr>
      <w:r>
        <w:rPr>
          <w:sz w:val="24"/>
        </w:rPr>
        <w:t>принадлежности</w:t>
      </w:r>
      <w:r>
        <w:rPr>
          <w:spacing w:val="14"/>
          <w:sz w:val="24"/>
        </w:rPr>
        <w:t> </w:t>
      </w:r>
      <w:r>
        <w:rPr>
          <w:sz w:val="24"/>
        </w:rPr>
        <w:t>для</w:t>
      </w:r>
      <w:r>
        <w:rPr>
          <w:spacing w:val="16"/>
          <w:sz w:val="24"/>
        </w:rPr>
        <w:t> </w:t>
      </w:r>
      <w:r>
        <w:rPr>
          <w:sz w:val="24"/>
        </w:rPr>
        <w:t>ремонта</w:t>
      </w:r>
      <w:r>
        <w:rPr>
          <w:spacing w:val="16"/>
          <w:sz w:val="24"/>
        </w:rPr>
        <w:t> </w:t>
      </w:r>
      <w:r>
        <w:rPr>
          <w:sz w:val="24"/>
        </w:rPr>
        <w:t>помещений</w:t>
      </w:r>
      <w:r>
        <w:rPr>
          <w:spacing w:val="10"/>
          <w:sz w:val="24"/>
        </w:rPr>
        <w:t> </w:t>
      </w:r>
      <w:r>
        <w:rPr>
          <w:sz w:val="24"/>
        </w:rPr>
        <w:t>(например,</w:t>
      </w:r>
      <w:r>
        <w:rPr>
          <w:spacing w:val="23"/>
          <w:sz w:val="24"/>
        </w:rPr>
        <w:t> </w:t>
      </w:r>
      <w:r>
        <w:rPr>
          <w:sz w:val="24"/>
        </w:rPr>
        <w:t>дрели,</w:t>
      </w:r>
      <w:r>
        <w:rPr>
          <w:spacing w:val="31"/>
          <w:sz w:val="24"/>
        </w:rPr>
        <w:t> </w:t>
      </w:r>
      <w:r>
        <w:rPr>
          <w:sz w:val="24"/>
        </w:rPr>
        <w:t>молотки,</w:t>
      </w:r>
      <w:r>
        <w:rPr>
          <w:spacing w:val="21"/>
          <w:sz w:val="24"/>
        </w:rPr>
        <w:t> </w:t>
      </w:r>
      <w:r>
        <w:rPr>
          <w:sz w:val="24"/>
        </w:rPr>
        <w:t>гаечные</w:t>
      </w:r>
      <w:r>
        <w:rPr>
          <w:spacing w:val="22"/>
          <w:sz w:val="24"/>
        </w:rPr>
        <w:t> </w:t>
      </w:r>
      <w:r>
        <w:rPr>
          <w:sz w:val="24"/>
        </w:rPr>
        <w:t>ключи</w:t>
      </w:r>
      <w:r>
        <w:rPr>
          <w:spacing w:val="22"/>
          <w:sz w:val="24"/>
        </w:rPr>
        <w:t> </w:t>
      </w:r>
      <w:r>
        <w:rPr>
          <w:spacing w:val="-10"/>
          <w:sz w:val="24"/>
        </w:rPr>
        <w:t>и</w:t>
      </w:r>
    </w:p>
    <w:p>
      <w:pPr>
        <w:pStyle w:val="BodyText"/>
        <w:spacing w:line="274" w:lineRule="exact" w:before="3"/>
        <w:ind w:left="861"/>
        <w:jc w:val="both"/>
      </w:pPr>
      <w:r>
        <w:rPr/>
        <w:t>т.</w:t>
      </w:r>
      <w:r>
        <w:rPr>
          <w:spacing w:val="8"/>
        </w:rPr>
        <w:t> </w:t>
      </w:r>
      <w:r>
        <w:rPr>
          <w:spacing w:val="-4"/>
        </w:rPr>
        <w:t>п.);</w:t>
      </w:r>
    </w:p>
    <w:p>
      <w:pPr>
        <w:pStyle w:val="ListParagraph"/>
        <w:numPr>
          <w:ilvl w:val="1"/>
          <w:numId w:val="100"/>
        </w:numPr>
        <w:tabs>
          <w:tab w:pos="858" w:val="left" w:leader="none"/>
        </w:tabs>
        <w:spacing w:line="274" w:lineRule="exact" w:before="0" w:after="0"/>
        <w:ind w:left="858" w:right="0" w:hanging="349"/>
        <w:jc w:val="both"/>
        <w:rPr>
          <w:sz w:val="24"/>
        </w:rPr>
      </w:pPr>
      <w:r>
        <w:rPr>
          <w:sz w:val="24"/>
        </w:rPr>
        <w:t>электротовары:</w:t>
      </w:r>
      <w:r>
        <w:rPr>
          <w:spacing w:val="-7"/>
          <w:sz w:val="24"/>
        </w:rPr>
        <w:t> </w:t>
      </w:r>
      <w:r>
        <w:rPr>
          <w:sz w:val="24"/>
        </w:rPr>
        <w:t>удлинители,</w:t>
      </w:r>
      <w:r>
        <w:rPr>
          <w:spacing w:val="-11"/>
          <w:sz w:val="24"/>
        </w:rPr>
        <w:t> </w:t>
      </w:r>
      <w:r>
        <w:rPr>
          <w:sz w:val="24"/>
        </w:rPr>
        <w:t>тройники</w:t>
      </w:r>
      <w:r>
        <w:rPr>
          <w:spacing w:val="-14"/>
          <w:sz w:val="24"/>
        </w:rPr>
        <w:t> </w:t>
      </w:r>
      <w:r>
        <w:rPr>
          <w:sz w:val="24"/>
        </w:rPr>
        <w:t>электрические,</w:t>
      </w:r>
      <w:r>
        <w:rPr>
          <w:spacing w:val="-8"/>
          <w:sz w:val="24"/>
        </w:rPr>
        <w:t> </w:t>
      </w:r>
      <w:r>
        <w:rPr>
          <w:sz w:val="24"/>
        </w:rPr>
        <w:t>переходники</w:t>
      </w:r>
      <w:r>
        <w:rPr>
          <w:spacing w:val="-9"/>
          <w:sz w:val="24"/>
        </w:rPr>
        <w:t> </w:t>
      </w:r>
      <w:r>
        <w:rPr>
          <w:sz w:val="24"/>
        </w:rPr>
        <w:t>электрические</w:t>
      </w:r>
      <w:r>
        <w:rPr>
          <w:spacing w:val="-12"/>
          <w:sz w:val="24"/>
        </w:rPr>
        <w:t> </w:t>
      </w:r>
      <w:r>
        <w:rPr>
          <w:sz w:val="24"/>
        </w:rPr>
        <w:t>и</w:t>
      </w:r>
      <w:r>
        <w:rPr>
          <w:spacing w:val="-8"/>
          <w:sz w:val="24"/>
        </w:rPr>
        <w:t> </w:t>
      </w:r>
      <w:r>
        <w:rPr>
          <w:spacing w:val="-4"/>
          <w:sz w:val="24"/>
        </w:rPr>
        <w:t>др.;</w:t>
      </w:r>
    </w:p>
    <w:p>
      <w:pPr>
        <w:pStyle w:val="ListParagraph"/>
        <w:numPr>
          <w:ilvl w:val="1"/>
          <w:numId w:val="100"/>
        </w:numPr>
        <w:tabs>
          <w:tab w:pos="863" w:val="left" w:leader="none"/>
          <w:tab w:pos="869" w:val="left" w:leader="none"/>
        </w:tabs>
        <w:spacing w:line="240" w:lineRule="auto" w:before="3" w:after="0"/>
        <w:ind w:left="869" w:right="154" w:hanging="360"/>
        <w:jc w:val="both"/>
        <w:rPr>
          <w:sz w:val="24"/>
        </w:rPr>
      </w:pPr>
      <w:r>
        <w:rPr>
          <w:sz w:val="24"/>
        </w:rPr>
        <w:t>инструмент слесарно-монтажный, столярно-плотницкий, ручной, </w:t>
      </w:r>
      <w:r>
        <w:rPr>
          <w:sz w:val="24"/>
        </w:rPr>
        <w:t>малярный, строительный и другой, в частности: молотки, отвертки, ножовки по металлу, </w:t>
      </w:r>
      <w:r>
        <w:rPr>
          <w:spacing w:val="-2"/>
          <w:sz w:val="24"/>
        </w:rPr>
        <w:t>плоскогубцы;</w:t>
      </w:r>
    </w:p>
    <w:p>
      <w:pPr>
        <w:pStyle w:val="ListParagraph"/>
        <w:numPr>
          <w:ilvl w:val="1"/>
          <w:numId w:val="100"/>
        </w:numPr>
        <w:tabs>
          <w:tab w:pos="868" w:val="left" w:leader="none"/>
        </w:tabs>
        <w:spacing w:line="273" w:lineRule="exact" w:before="0" w:after="0"/>
        <w:ind w:left="868" w:right="0" w:hanging="359"/>
        <w:jc w:val="both"/>
        <w:rPr>
          <w:sz w:val="24"/>
        </w:rPr>
      </w:pPr>
      <w:r>
        <w:rPr>
          <w:sz w:val="24"/>
        </w:rPr>
        <w:t>канцелярские</w:t>
      </w:r>
      <w:r>
        <w:rPr>
          <w:spacing w:val="57"/>
          <w:sz w:val="24"/>
        </w:rPr>
        <w:t> </w:t>
      </w:r>
      <w:r>
        <w:rPr>
          <w:sz w:val="24"/>
        </w:rPr>
        <w:t>принадлежности</w:t>
      </w:r>
      <w:r>
        <w:rPr>
          <w:spacing w:val="51"/>
          <w:sz w:val="24"/>
        </w:rPr>
        <w:t> </w:t>
      </w:r>
      <w:r>
        <w:rPr>
          <w:sz w:val="24"/>
        </w:rPr>
        <w:t>(кроме</w:t>
      </w:r>
      <w:r>
        <w:rPr>
          <w:spacing w:val="49"/>
          <w:sz w:val="24"/>
        </w:rPr>
        <w:t> </w:t>
      </w:r>
      <w:r>
        <w:rPr>
          <w:sz w:val="24"/>
        </w:rPr>
        <w:t>тех,</w:t>
      </w:r>
      <w:r>
        <w:rPr>
          <w:spacing w:val="69"/>
          <w:sz w:val="24"/>
        </w:rPr>
        <w:t> </w:t>
      </w:r>
      <w:r>
        <w:rPr>
          <w:sz w:val="24"/>
        </w:rPr>
        <w:t>что</w:t>
      </w:r>
      <w:r>
        <w:rPr>
          <w:spacing w:val="55"/>
          <w:sz w:val="24"/>
        </w:rPr>
        <w:t> </w:t>
      </w:r>
      <w:r>
        <w:rPr>
          <w:sz w:val="24"/>
        </w:rPr>
        <w:t>указаны</w:t>
      </w:r>
      <w:r>
        <w:rPr>
          <w:spacing w:val="60"/>
          <w:sz w:val="24"/>
        </w:rPr>
        <w:t> </w:t>
      </w:r>
      <w:r>
        <w:rPr>
          <w:sz w:val="24"/>
        </w:rPr>
        <w:t>в</w:t>
      </w:r>
      <w:r>
        <w:rPr>
          <w:spacing w:val="65"/>
          <w:sz w:val="24"/>
        </w:rPr>
        <w:t> </w:t>
      </w:r>
      <w:r>
        <w:rPr>
          <w:sz w:val="24"/>
        </w:rPr>
        <w:t>п.</w:t>
      </w:r>
      <w:r>
        <w:rPr>
          <w:spacing w:val="65"/>
          <w:sz w:val="24"/>
        </w:rPr>
        <w:t> </w:t>
      </w:r>
      <w:r>
        <w:rPr>
          <w:sz w:val="24"/>
        </w:rPr>
        <w:t>1</w:t>
      </w:r>
      <w:r>
        <w:rPr>
          <w:spacing w:val="57"/>
          <w:sz w:val="24"/>
        </w:rPr>
        <w:t> </w:t>
      </w:r>
      <w:r>
        <w:rPr>
          <w:sz w:val="24"/>
        </w:rPr>
        <w:t>настоящего</w:t>
      </w:r>
      <w:r>
        <w:rPr>
          <w:spacing w:val="59"/>
          <w:sz w:val="24"/>
        </w:rPr>
        <w:t> </w:t>
      </w:r>
      <w:r>
        <w:rPr>
          <w:spacing w:val="-2"/>
          <w:sz w:val="24"/>
        </w:rPr>
        <w:t>перечня),</w:t>
      </w:r>
    </w:p>
    <w:p>
      <w:pPr>
        <w:pStyle w:val="BodyText"/>
        <w:spacing w:line="272" w:lineRule="exact" w:before="8"/>
        <w:ind w:left="869"/>
        <w:jc w:val="both"/>
      </w:pPr>
      <w:r>
        <w:rPr/>
        <w:t>фоторамки,</w:t>
      </w:r>
      <w:r>
        <w:rPr>
          <w:spacing w:val="-6"/>
        </w:rPr>
        <w:t> </w:t>
      </w:r>
      <w:r>
        <w:rPr>
          <w:spacing w:val="-2"/>
        </w:rPr>
        <w:t>фотоальбомы;</w:t>
      </w:r>
    </w:p>
    <w:p>
      <w:pPr>
        <w:pStyle w:val="ListParagraph"/>
        <w:numPr>
          <w:ilvl w:val="1"/>
          <w:numId w:val="100"/>
        </w:numPr>
        <w:tabs>
          <w:tab w:pos="858" w:val="left" w:leader="none"/>
        </w:tabs>
        <w:spacing w:line="272" w:lineRule="exact" w:before="0" w:after="0"/>
        <w:ind w:left="858" w:right="0" w:hanging="349"/>
        <w:jc w:val="both"/>
        <w:rPr>
          <w:sz w:val="24"/>
        </w:rPr>
      </w:pPr>
      <w:r>
        <w:rPr>
          <w:sz w:val="24"/>
        </w:rPr>
        <w:t>туалетные</w:t>
      </w:r>
      <w:r>
        <w:rPr>
          <w:spacing w:val="-10"/>
          <w:sz w:val="24"/>
        </w:rPr>
        <w:t> </w:t>
      </w:r>
      <w:r>
        <w:rPr>
          <w:sz w:val="24"/>
        </w:rPr>
        <w:t>принадлежности:</w:t>
      </w:r>
      <w:r>
        <w:rPr>
          <w:spacing w:val="8"/>
          <w:sz w:val="24"/>
        </w:rPr>
        <w:t> </w:t>
      </w:r>
      <w:r>
        <w:rPr>
          <w:sz w:val="24"/>
        </w:rPr>
        <w:t>бумажные</w:t>
      </w:r>
      <w:r>
        <w:rPr>
          <w:spacing w:val="-8"/>
          <w:sz w:val="24"/>
        </w:rPr>
        <w:t> </w:t>
      </w:r>
      <w:r>
        <w:rPr>
          <w:sz w:val="24"/>
        </w:rPr>
        <w:t>полотенца,</w:t>
      </w:r>
      <w:r>
        <w:rPr>
          <w:spacing w:val="1"/>
          <w:sz w:val="24"/>
        </w:rPr>
        <w:t> </w:t>
      </w:r>
      <w:r>
        <w:rPr>
          <w:sz w:val="24"/>
        </w:rPr>
        <w:t>освежители</w:t>
      </w:r>
      <w:r>
        <w:rPr>
          <w:spacing w:val="-12"/>
          <w:sz w:val="24"/>
        </w:rPr>
        <w:t> </w:t>
      </w:r>
      <w:r>
        <w:rPr>
          <w:sz w:val="24"/>
        </w:rPr>
        <w:t>воздуха,</w:t>
      </w:r>
      <w:r>
        <w:rPr>
          <w:spacing w:val="-2"/>
          <w:sz w:val="24"/>
        </w:rPr>
        <w:t> </w:t>
      </w:r>
      <w:r>
        <w:rPr>
          <w:sz w:val="24"/>
        </w:rPr>
        <w:t>мыло</w:t>
      </w:r>
      <w:r>
        <w:rPr>
          <w:spacing w:val="-15"/>
          <w:sz w:val="24"/>
        </w:rPr>
        <w:t> </w:t>
      </w:r>
      <w:r>
        <w:rPr>
          <w:sz w:val="24"/>
        </w:rPr>
        <w:t>и</w:t>
      </w:r>
      <w:r>
        <w:rPr>
          <w:spacing w:val="-11"/>
          <w:sz w:val="24"/>
        </w:rPr>
        <w:t> </w:t>
      </w:r>
      <w:r>
        <w:rPr>
          <w:spacing w:val="-4"/>
          <w:sz w:val="24"/>
        </w:rPr>
        <w:t>др.;</w:t>
      </w:r>
    </w:p>
    <w:p>
      <w:pPr>
        <w:pStyle w:val="ListParagraph"/>
        <w:numPr>
          <w:ilvl w:val="1"/>
          <w:numId w:val="100"/>
        </w:numPr>
        <w:tabs>
          <w:tab w:pos="869" w:val="left" w:leader="none"/>
        </w:tabs>
        <w:spacing w:line="240" w:lineRule="auto" w:before="3" w:after="0"/>
        <w:ind w:left="869" w:right="158" w:hanging="360"/>
        <w:jc w:val="both"/>
        <w:rPr>
          <w:sz w:val="24"/>
        </w:rPr>
      </w:pPr>
      <w:r>
        <w:rPr>
          <w:sz w:val="24"/>
        </w:rPr>
        <w:t>средства пожаротушения (кроме тех, что включаются в состав основных средств в соответствии с п. 1 настоящего перечня): багор, штыковая лопата, конусное ведро, пожарный лом, кошма, топор, одноразовый огнетушитель.</w:t>
      </w:r>
    </w:p>
    <w:p>
      <w:pPr>
        <w:pStyle w:val="ListParagraph"/>
        <w:spacing w:after="0" w:line="240" w:lineRule="auto"/>
        <w:jc w:val="both"/>
        <w:rPr>
          <w:sz w:val="24"/>
        </w:rPr>
        <w:sectPr>
          <w:pgSz w:w="11910" w:h="16840"/>
          <w:pgMar w:header="0" w:footer="1007" w:top="1040" w:bottom="1240" w:left="992" w:right="708"/>
        </w:sectPr>
      </w:pPr>
    </w:p>
    <w:p>
      <w:pPr>
        <w:spacing w:line="240" w:lineRule="auto" w:before="70"/>
        <w:ind w:left="7105" w:right="140" w:firstLine="1608"/>
        <w:jc w:val="right"/>
        <w:rPr>
          <w:sz w:val="22"/>
        </w:rPr>
      </w:pPr>
      <w:r>
        <w:rPr>
          <w:sz w:val="22"/>
        </w:rPr>
        <w:drawing>
          <wp:anchor distT="0" distB="0" distL="0" distR="0" allowOverlap="1" layoutInCell="1" locked="0" behindDoc="0" simplePos="0" relativeHeight="16066560">
            <wp:simplePos x="0" y="0"/>
            <wp:positionH relativeFrom="page">
              <wp:posOffset>0</wp:posOffset>
            </wp:positionH>
            <wp:positionV relativeFrom="page">
              <wp:posOffset>253</wp:posOffset>
            </wp:positionV>
            <wp:extent cx="7562215" cy="10691876"/>
            <wp:effectExtent l="0" t="0" r="0" b="0"/>
            <wp:wrapNone/>
            <wp:docPr id="670" name="Image 670"/>
            <wp:cNvGraphicFramePr>
              <a:graphicFrameLocks/>
            </wp:cNvGraphicFramePr>
            <a:graphic>
              <a:graphicData uri="http://schemas.openxmlformats.org/drawingml/2006/picture">
                <pic:pic>
                  <pic:nvPicPr>
                    <pic:cNvPr id="670" name="Image 670"/>
                    <pic:cNvPicPr/>
                  </pic:nvPicPr>
                  <pic:blipFill>
                    <a:blip r:embed="rId259" cstate="print"/>
                    <a:stretch>
                      <a:fillRect/>
                    </a:stretch>
                  </pic:blipFill>
                  <pic:spPr>
                    <a:xfrm>
                      <a:off x="0" y="0"/>
                      <a:ext cx="7562215" cy="10691876"/>
                    </a:xfrm>
                    <a:prstGeom prst="rect">
                      <a:avLst/>
                    </a:prstGeom>
                  </pic:spPr>
                </pic:pic>
              </a:graphicData>
            </a:graphic>
          </wp:anchor>
        </w:drawing>
      </w:r>
      <w:r>
        <w:rPr>
          <w:sz w:val="22"/>
        </w:rPr>
        <w:t>Приложение</w:t>
      </w:r>
      <w:r>
        <w:rPr>
          <w:spacing w:val="-14"/>
          <w:sz w:val="22"/>
        </w:rPr>
        <w:t> </w:t>
      </w:r>
      <w:r>
        <w:rPr>
          <w:sz w:val="22"/>
        </w:rPr>
        <w:t>6 к</w:t>
      </w:r>
      <w:r>
        <w:rPr>
          <w:spacing w:val="-4"/>
          <w:sz w:val="22"/>
        </w:rPr>
        <w:t> </w:t>
      </w:r>
      <w:r>
        <w:rPr>
          <w:sz w:val="22"/>
        </w:rPr>
        <w:t>единой</w:t>
      </w:r>
      <w:r>
        <w:rPr>
          <w:spacing w:val="-7"/>
          <w:sz w:val="22"/>
        </w:rPr>
        <w:t> </w:t>
      </w:r>
      <w:r>
        <w:rPr>
          <w:sz w:val="22"/>
        </w:rPr>
        <w:t>учетной</w:t>
      </w:r>
      <w:r>
        <w:rPr>
          <w:spacing w:val="-14"/>
          <w:sz w:val="22"/>
        </w:rPr>
        <w:t> </w:t>
      </w:r>
      <w:r>
        <w:rPr>
          <w:sz w:val="22"/>
        </w:rPr>
        <w:t>политике</w:t>
      </w:r>
      <w:r>
        <w:rPr>
          <w:spacing w:val="-9"/>
          <w:sz w:val="22"/>
        </w:rPr>
        <w:t> </w:t>
      </w:r>
      <w:r>
        <w:rPr>
          <w:sz w:val="22"/>
        </w:rPr>
        <w:t>для целей бухгалтерского учета</w:t>
      </w:r>
    </w:p>
    <w:p>
      <w:pPr>
        <w:spacing w:before="5"/>
        <w:ind w:left="55" w:right="61" w:firstLine="0"/>
        <w:jc w:val="center"/>
        <w:rPr>
          <w:b/>
          <w:sz w:val="24"/>
        </w:rPr>
      </w:pPr>
      <w:r>
        <w:rPr>
          <w:b/>
          <w:spacing w:val="-2"/>
          <w:sz w:val="24"/>
        </w:rPr>
        <w:t>Положение</w:t>
      </w:r>
    </w:p>
    <w:p>
      <w:pPr>
        <w:spacing w:line="274" w:lineRule="exact" w:before="0"/>
        <w:ind w:left="55" w:right="59" w:firstLine="0"/>
        <w:jc w:val="center"/>
        <w:rPr>
          <w:b/>
          <w:sz w:val="24"/>
        </w:rPr>
      </w:pPr>
      <w:r>
        <w:rPr>
          <w:b/>
          <w:sz w:val="24"/>
        </w:rPr>
        <w:t>об</w:t>
      </w:r>
      <w:r>
        <w:rPr>
          <w:b/>
          <w:spacing w:val="-13"/>
          <w:sz w:val="24"/>
        </w:rPr>
        <w:t> </w:t>
      </w:r>
      <w:r>
        <w:rPr>
          <w:b/>
          <w:sz w:val="24"/>
        </w:rPr>
        <w:t>инвентаризации</w:t>
      </w:r>
      <w:r>
        <w:rPr>
          <w:b/>
          <w:spacing w:val="-9"/>
          <w:sz w:val="24"/>
        </w:rPr>
        <w:t> </w:t>
      </w:r>
      <w:r>
        <w:rPr>
          <w:b/>
          <w:sz w:val="24"/>
        </w:rPr>
        <w:t>имущества</w:t>
      </w:r>
      <w:r>
        <w:rPr>
          <w:b/>
          <w:spacing w:val="-8"/>
          <w:sz w:val="24"/>
        </w:rPr>
        <w:t> </w:t>
      </w:r>
      <w:r>
        <w:rPr>
          <w:b/>
          <w:sz w:val="24"/>
        </w:rPr>
        <w:t>и</w:t>
      </w:r>
      <w:r>
        <w:rPr>
          <w:b/>
          <w:spacing w:val="-8"/>
          <w:sz w:val="24"/>
        </w:rPr>
        <w:t> </w:t>
      </w:r>
      <w:r>
        <w:rPr>
          <w:b/>
          <w:sz w:val="24"/>
        </w:rPr>
        <w:t>обязательств</w:t>
      </w:r>
      <w:r>
        <w:rPr>
          <w:b/>
          <w:spacing w:val="-7"/>
          <w:sz w:val="24"/>
        </w:rPr>
        <w:t> </w:t>
      </w:r>
      <w:r>
        <w:rPr>
          <w:b/>
          <w:spacing w:val="-2"/>
          <w:sz w:val="24"/>
        </w:rPr>
        <w:t>учреждения</w:t>
      </w:r>
    </w:p>
    <w:p>
      <w:pPr>
        <w:pStyle w:val="BodyText"/>
        <w:rPr>
          <w:b/>
        </w:rPr>
      </w:pPr>
    </w:p>
    <w:p>
      <w:pPr>
        <w:pStyle w:val="ListParagraph"/>
        <w:numPr>
          <w:ilvl w:val="0"/>
          <w:numId w:val="101"/>
        </w:numPr>
        <w:tabs>
          <w:tab w:pos="2909" w:val="left" w:leader="none"/>
        </w:tabs>
        <w:spacing w:line="240" w:lineRule="auto" w:before="0" w:after="0"/>
        <w:ind w:left="2909" w:right="0" w:hanging="239"/>
        <w:jc w:val="left"/>
        <w:rPr>
          <w:b/>
          <w:sz w:val="24"/>
        </w:rPr>
      </w:pPr>
      <w:r>
        <w:rPr>
          <w:b/>
          <w:sz w:val="24"/>
        </w:rPr>
        <w:t>Организация</w:t>
      </w:r>
      <w:r>
        <w:rPr>
          <w:b/>
          <w:spacing w:val="-8"/>
          <w:sz w:val="24"/>
        </w:rPr>
        <w:t> </w:t>
      </w:r>
      <w:r>
        <w:rPr>
          <w:b/>
          <w:sz w:val="24"/>
        </w:rPr>
        <w:t>проведения</w:t>
      </w:r>
      <w:r>
        <w:rPr>
          <w:b/>
          <w:spacing w:val="-8"/>
          <w:sz w:val="24"/>
        </w:rPr>
        <w:t> </w:t>
      </w:r>
      <w:r>
        <w:rPr>
          <w:b/>
          <w:spacing w:val="-2"/>
          <w:sz w:val="24"/>
        </w:rPr>
        <w:t>инвентаризации</w:t>
      </w:r>
    </w:p>
    <w:p>
      <w:pPr>
        <w:pStyle w:val="ListParagraph"/>
        <w:numPr>
          <w:ilvl w:val="1"/>
          <w:numId w:val="101"/>
        </w:numPr>
        <w:tabs>
          <w:tab w:pos="1152" w:val="left" w:leader="none"/>
        </w:tabs>
        <w:spacing w:line="240" w:lineRule="auto" w:before="272" w:after="0"/>
        <w:ind w:left="140" w:right="153" w:firstLine="542"/>
        <w:jc w:val="both"/>
        <w:rPr>
          <w:sz w:val="24"/>
        </w:rPr>
      </w:pPr>
      <w:r>
        <w:rPr>
          <w:sz w:val="24"/>
        </w:rPr>
        <w:t>Целями инвентаризации являются выявление фактического наличия имущества, сопоставление с данными бюджетного учета и проверка полноты отражения в бухгалтерском учете</w:t>
      </w:r>
      <w:r>
        <w:rPr>
          <w:spacing w:val="-5"/>
          <w:sz w:val="24"/>
        </w:rPr>
        <w:t> </w:t>
      </w:r>
      <w:r>
        <w:rPr>
          <w:sz w:val="24"/>
        </w:rPr>
        <w:t>обязательств.</w:t>
      </w:r>
    </w:p>
    <w:p>
      <w:pPr>
        <w:pStyle w:val="ListParagraph"/>
        <w:numPr>
          <w:ilvl w:val="1"/>
          <w:numId w:val="101"/>
        </w:numPr>
        <w:tabs>
          <w:tab w:pos="1153" w:val="left" w:leader="none"/>
        </w:tabs>
        <w:spacing w:line="275" w:lineRule="exact" w:before="2" w:after="0"/>
        <w:ind w:left="1153" w:right="0" w:hanging="470"/>
        <w:jc w:val="both"/>
        <w:rPr>
          <w:sz w:val="24"/>
        </w:rPr>
      </w:pPr>
      <w:r>
        <w:rPr>
          <w:sz w:val="24"/>
        </w:rPr>
        <w:t>Настоящее</w:t>
      </w:r>
      <w:r>
        <w:rPr>
          <w:spacing w:val="-3"/>
          <w:sz w:val="24"/>
        </w:rPr>
        <w:t> </w:t>
      </w:r>
      <w:r>
        <w:rPr>
          <w:sz w:val="24"/>
        </w:rPr>
        <w:t>Положение</w:t>
      </w:r>
      <w:r>
        <w:rPr>
          <w:spacing w:val="-1"/>
          <w:sz w:val="24"/>
        </w:rPr>
        <w:t> </w:t>
      </w:r>
      <w:r>
        <w:rPr>
          <w:sz w:val="24"/>
        </w:rPr>
        <w:t>устанавливает</w:t>
      </w:r>
      <w:r>
        <w:rPr>
          <w:spacing w:val="-1"/>
          <w:sz w:val="24"/>
        </w:rPr>
        <w:t> </w:t>
      </w:r>
      <w:r>
        <w:rPr>
          <w:sz w:val="24"/>
        </w:rPr>
        <w:t>порядок</w:t>
      </w:r>
      <w:r>
        <w:rPr>
          <w:spacing w:val="-3"/>
          <w:sz w:val="24"/>
        </w:rPr>
        <w:t> </w:t>
      </w:r>
      <w:r>
        <w:rPr>
          <w:sz w:val="24"/>
        </w:rPr>
        <w:t>проведения</w:t>
      </w:r>
      <w:r>
        <w:rPr>
          <w:spacing w:val="-10"/>
          <w:sz w:val="24"/>
        </w:rPr>
        <w:t> </w:t>
      </w:r>
      <w:r>
        <w:rPr>
          <w:sz w:val="24"/>
        </w:rPr>
        <w:t>инвентаризации</w:t>
      </w:r>
      <w:r>
        <w:rPr>
          <w:spacing w:val="1"/>
          <w:sz w:val="24"/>
        </w:rPr>
        <w:t> </w:t>
      </w:r>
      <w:r>
        <w:rPr>
          <w:spacing w:val="-2"/>
          <w:sz w:val="24"/>
        </w:rPr>
        <w:t>имущества</w:t>
      </w:r>
    </w:p>
    <w:p>
      <w:pPr>
        <w:pStyle w:val="BodyText"/>
        <w:spacing w:line="275" w:lineRule="exact"/>
        <w:ind w:left="140"/>
        <w:jc w:val="both"/>
      </w:pPr>
      <w:r>
        <w:rPr/>
        <w:t>и</w:t>
      </w:r>
      <w:r>
        <w:rPr>
          <w:spacing w:val="-7"/>
        </w:rPr>
        <w:t> </w:t>
      </w:r>
      <w:r>
        <w:rPr/>
        <w:t>обязательств</w:t>
      </w:r>
      <w:r>
        <w:rPr>
          <w:spacing w:val="-9"/>
        </w:rPr>
        <w:t> </w:t>
      </w:r>
      <w:r>
        <w:rPr/>
        <w:t>и</w:t>
      </w:r>
      <w:r>
        <w:rPr>
          <w:spacing w:val="-7"/>
        </w:rPr>
        <w:t> </w:t>
      </w:r>
      <w:r>
        <w:rPr/>
        <w:t>оформления</w:t>
      </w:r>
      <w:r>
        <w:rPr>
          <w:spacing w:val="-3"/>
        </w:rPr>
        <w:t> </w:t>
      </w:r>
      <w:r>
        <w:rPr/>
        <w:t>ее</w:t>
      </w:r>
      <w:r>
        <w:rPr>
          <w:spacing w:val="-3"/>
        </w:rPr>
        <w:t> </w:t>
      </w:r>
      <w:r>
        <w:rPr>
          <w:spacing w:val="-2"/>
        </w:rPr>
        <w:t>результатов.</w:t>
      </w:r>
    </w:p>
    <w:p>
      <w:pPr>
        <w:pStyle w:val="ListParagraph"/>
        <w:numPr>
          <w:ilvl w:val="1"/>
          <w:numId w:val="101"/>
        </w:numPr>
        <w:tabs>
          <w:tab w:pos="1152" w:val="left" w:leader="none"/>
        </w:tabs>
        <w:spacing w:line="240" w:lineRule="auto" w:before="2" w:after="0"/>
        <w:ind w:left="140" w:right="145" w:firstLine="542"/>
        <w:jc w:val="left"/>
        <w:rPr>
          <w:sz w:val="24"/>
        </w:rPr>
      </w:pPr>
      <w:r>
        <w:rPr>
          <w:sz w:val="24"/>
        </w:rPr>
        <w:t>Количество</w:t>
      </w:r>
      <w:r>
        <w:rPr>
          <w:spacing w:val="80"/>
          <w:w w:val="150"/>
          <w:sz w:val="24"/>
        </w:rPr>
        <w:t> </w:t>
      </w:r>
      <w:r>
        <w:rPr>
          <w:sz w:val="24"/>
        </w:rPr>
        <w:t>инвентаризаций</w:t>
      </w:r>
      <w:r>
        <w:rPr>
          <w:spacing w:val="80"/>
          <w:w w:val="150"/>
          <w:sz w:val="24"/>
        </w:rPr>
        <w:t> </w:t>
      </w:r>
      <w:r>
        <w:rPr>
          <w:sz w:val="24"/>
        </w:rPr>
        <w:t>в</w:t>
      </w:r>
      <w:r>
        <w:rPr>
          <w:spacing w:val="80"/>
          <w:w w:val="150"/>
          <w:sz w:val="24"/>
        </w:rPr>
        <w:t> </w:t>
      </w:r>
      <w:r>
        <w:rPr>
          <w:sz w:val="24"/>
        </w:rPr>
        <w:t>отчетном</w:t>
      </w:r>
      <w:r>
        <w:rPr>
          <w:spacing w:val="80"/>
          <w:w w:val="150"/>
          <w:sz w:val="24"/>
        </w:rPr>
        <w:t> </w:t>
      </w:r>
      <w:r>
        <w:rPr>
          <w:sz w:val="24"/>
        </w:rPr>
        <w:t>году,</w:t>
      </w:r>
      <w:r>
        <w:rPr>
          <w:spacing w:val="80"/>
          <w:w w:val="150"/>
          <w:sz w:val="24"/>
        </w:rPr>
        <w:t> </w:t>
      </w:r>
      <w:r>
        <w:rPr>
          <w:sz w:val="24"/>
        </w:rPr>
        <w:t>дата</w:t>
      </w:r>
      <w:r>
        <w:rPr>
          <w:spacing w:val="80"/>
          <w:w w:val="150"/>
          <w:sz w:val="24"/>
        </w:rPr>
        <w:t> </w:t>
      </w:r>
      <w:r>
        <w:rPr>
          <w:sz w:val="24"/>
        </w:rPr>
        <w:t>их</w:t>
      </w:r>
      <w:r>
        <w:rPr>
          <w:spacing w:val="80"/>
          <w:w w:val="150"/>
          <w:sz w:val="24"/>
        </w:rPr>
        <w:t> </w:t>
      </w:r>
      <w:r>
        <w:rPr>
          <w:sz w:val="24"/>
        </w:rPr>
        <w:t>проведения,</w:t>
      </w:r>
      <w:r>
        <w:rPr>
          <w:spacing w:val="80"/>
          <w:w w:val="150"/>
          <w:sz w:val="24"/>
        </w:rPr>
        <w:t> </w:t>
      </w:r>
      <w:r>
        <w:rPr>
          <w:sz w:val="24"/>
        </w:rPr>
        <w:t>перечень имущества</w:t>
      </w:r>
      <w:r>
        <w:rPr>
          <w:spacing w:val="40"/>
          <w:sz w:val="24"/>
        </w:rPr>
        <w:t> </w:t>
      </w:r>
      <w:r>
        <w:rPr>
          <w:sz w:val="24"/>
        </w:rPr>
        <w:t>и</w:t>
      </w:r>
      <w:r>
        <w:rPr>
          <w:spacing w:val="40"/>
          <w:sz w:val="24"/>
        </w:rPr>
        <w:t> </w:t>
      </w:r>
      <w:r>
        <w:rPr>
          <w:sz w:val="24"/>
        </w:rPr>
        <w:t>финансовых</w:t>
      </w:r>
      <w:r>
        <w:rPr>
          <w:spacing w:val="40"/>
          <w:sz w:val="24"/>
        </w:rPr>
        <w:t> </w:t>
      </w:r>
      <w:r>
        <w:rPr>
          <w:sz w:val="24"/>
        </w:rPr>
        <w:t>обязательств,</w:t>
      </w:r>
      <w:r>
        <w:rPr>
          <w:spacing w:val="40"/>
          <w:sz w:val="24"/>
        </w:rPr>
        <w:t> </w:t>
      </w:r>
      <w:r>
        <w:rPr>
          <w:sz w:val="24"/>
        </w:rPr>
        <w:t>проверяемых</w:t>
      </w:r>
      <w:r>
        <w:rPr>
          <w:spacing w:val="40"/>
          <w:sz w:val="24"/>
        </w:rPr>
        <w:t> </w:t>
      </w:r>
      <w:r>
        <w:rPr>
          <w:sz w:val="24"/>
        </w:rPr>
        <w:t>при</w:t>
      </w:r>
      <w:r>
        <w:rPr>
          <w:spacing w:val="40"/>
          <w:sz w:val="24"/>
        </w:rPr>
        <w:t> </w:t>
      </w:r>
      <w:r>
        <w:rPr>
          <w:sz w:val="24"/>
        </w:rPr>
        <w:t>каждой</w:t>
      </w:r>
      <w:r>
        <w:rPr>
          <w:spacing w:val="40"/>
          <w:sz w:val="24"/>
        </w:rPr>
        <w:t> </w:t>
      </w:r>
      <w:r>
        <w:rPr>
          <w:sz w:val="24"/>
        </w:rPr>
        <w:t>из</w:t>
      </w:r>
      <w:r>
        <w:rPr>
          <w:spacing w:val="40"/>
          <w:sz w:val="24"/>
        </w:rPr>
        <w:t> </w:t>
      </w:r>
      <w:r>
        <w:rPr>
          <w:sz w:val="24"/>
        </w:rPr>
        <w:t>них,</w:t>
      </w:r>
      <w:r>
        <w:rPr>
          <w:spacing w:val="40"/>
          <w:sz w:val="24"/>
        </w:rPr>
        <w:t> </w:t>
      </w:r>
      <w:r>
        <w:rPr>
          <w:sz w:val="24"/>
        </w:rPr>
        <w:t>устанавливаются отдельным приказом руководителя учреждения, кроме случаев, предусмотренных в </w:t>
      </w:r>
      <w:hyperlink r:id="rId260">
        <w:r>
          <w:rPr>
            <w:sz w:val="24"/>
          </w:rPr>
          <w:t>пункте 81</w:t>
        </w:r>
      </w:hyperlink>
      <w:r>
        <w:rPr>
          <w:sz w:val="24"/>
        </w:rPr>
        <w:t> ФСБУ «Концептуальные основы».</w:t>
      </w:r>
    </w:p>
    <w:p>
      <w:pPr>
        <w:pStyle w:val="ListParagraph"/>
        <w:numPr>
          <w:ilvl w:val="1"/>
          <w:numId w:val="101"/>
        </w:numPr>
        <w:tabs>
          <w:tab w:pos="1152" w:val="left" w:leader="none"/>
        </w:tabs>
        <w:spacing w:line="240" w:lineRule="auto" w:before="0" w:after="0"/>
        <w:ind w:left="140" w:right="113" w:firstLine="542"/>
        <w:jc w:val="both"/>
        <w:rPr>
          <w:sz w:val="24"/>
        </w:rPr>
      </w:pPr>
      <w:r>
        <w:rPr>
          <w:sz w:val="24"/>
        </w:rPr>
        <w:t>В целях проведения инвентаризаций в учреждении создается постоянно действующая инвентаризационная комиссия, членами которой могут быть работники административно­ управленческого аппарата, бухгалтерской службы и другие специалисты, которые способны оценить состояние имущества и обязательств учреждения. Кроме того, в инвентаризационную комиссию могут быть включены работники службы внутреннего аудита учреждения, а также представители независимых аудиторских организаций.</w:t>
      </w:r>
    </w:p>
    <w:p>
      <w:pPr>
        <w:pStyle w:val="ListParagraph"/>
        <w:numPr>
          <w:ilvl w:val="1"/>
          <w:numId w:val="101"/>
        </w:numPr>
        <w:tabs>
          <w:tab w:pos="1152" w:val="left" w:leader="none"/>
        </w:tabs>
        <w:spacing w:line="242" w:lineRule="auto" w:before="0" w:after="0"/>
        <w:ind w:left="140" w:right="125" w:firstLine="542"/>
        <w:jc w:val="both"/>
        <w:rPr>
          <w:sz w:val="24"/>
        </w:rPr>
      </w:pPr>
      <w:r>
        <w:rPr>
          <w:sz w:val="24"/>
        </w:rPr>
        <w:t>Приказы о проведении инвентаризации </w:t>
      </w:r>
      <w:hyperlink r:id="rId261">
        <w:r>
          <w:rPr>
            <w:sz w:val="24"/>
          </w:rPr>
          <w:t>(форма № ИНВ-22)</w:t>
        </w:r>
      </w:hyperlink>
      <w:r>
        <w:rPr>
          <w:sz w:val="24"/>
        </w:rPr>
        <w:t> подлежат регистрации в журнале учета контроля за выполнением приказов (постановлений, распоряжений) о</w:t>
      </w:r>
      <w:r>
        <w:rPr>
          <w:spacing w:val="40"/>
          <w:sz w:val="24"/>
        </w:rPr>
        <w:t> </w:t>
      </w:r>
      <w:r>
        <w:rPr>
          <w:sz w:val="24"/>
        </w:rPr>
        <w:t>проведении инвентаризации (далее - журнал </w:t>
      </w:r>
      <w:hyperlink r:id="rId262">
        <w:r>
          <w:rPr>
            <w:sz w:val="24"/>
          </w:rPr>
          <w:t>(форма № ИНВ-23))</w:t>
        </w:r>
      </w:hyperlink>
      <w:r>
        <w:rPr>
          <w:sz w:val="24"/>
        </w:rPr>
        <w:t>.</w:t>
      </w:r>
    </w:p>
    <w:p>
      <w:pPr>
        <w:pStyle w:val="BodyText"/>
        <w:spacing w:line="264" w:lineRule="exact"/>
        <w:ind w:left="683"/>
      </w:pPr>
      <w:r>
        <w:rPr/>
        <w:t>В</w:t>
      </w:r>
      <w:r>
        <w:rPr>
          <w:spacing w:val="-3"/>
        </w:rPr>
        <w:t> </w:t>
      </w:r>
      <w:r>
        <w:rPr/>
        <w:t>приказе</w:t>
      </w:r>
      <w:r>
        <w:rPr>
          <w:spacing w:val="-4"/>
        </w:rPr>
        <w:t> </w:t>
      </w:r>
      <w:hyperlink r:id="rId261">
        <w:r>
          <w:rPr/>
          <w:t>(форма</w:t>
        </w:r>
        <w:r>
          <w:rPr>
            <w:spacing w:val="-5"/>
          </w:rPr>
          <w:t> </w:t>
        </w:r>
        <w:r>
          <w:rPr/>
          <w:t>№</w:t>
        </w:r>
        <w:r>
          <w:rPr>
            <w:spacing w:val="-3"/>
          </w:rPr>
          <w:t> </w:t>
        </w:r>
        <w:r>
          <w:rPr/>
          <w:t>ИНВ-22)</w:t>
        </w:r>
      </w:hyperlink>
      <w:r>
        <w:rPr>
          <w:spacing w:val="4"/>
        </w:rPr>
        <w:t> </w:t>
      </w:r>
      <w:r>
        <w:rPr>
          <w:spacing w:val="-2"/>
        </w:rPr>
        <w:t>указываются:</w:t>
      </w:r>
    </w:p>
    <w:p>
      <w:pPr>
        <w:pStyle w:val="ListParagraph"/>
        <w:numPr>
          <w:ilvl w:val="2"/>
          <w:numId w:val="101"/>
        </w:numPr>
        <w:tabs>
          <w:tab w:pos="821" w:val="left" w:leader="none"/>
        </w:tabs>
        <w:spacing w:line="274" w:lineRule="exact" w:before="0" w:after="0"/>
        <w:ind w:left="821" w:right="0" w:hanging="138"/>
        <w:jc w:val="left"/>
        <w:rPr>
          <w:sz w:val="24"/>
        </w:rPr>
      </w:pPr>
      <w:r>
        <w:rPr>
          <w:sz w:val="24"/>
        </w:rPr>
        <w:t>наименование</w:t>
      </w:r>
      <w:r>
        <w:rPr>
          <w:spacing w:val="-4"/>
          <w:sz w:val="24"/>
        </w:rPr>
        <w:t> </w:t>
      </w:r>
      <w:r>
        <w:rPr>
          <w:sz w:val="24"/>
        </w:rPr>
        <w:t>имущества</w:t>
      </w:r>
      <w:r>
        <w:rPr>
          <w:spacing w:val="-13"/>
          <w:sz w:val="24"/>
        </w:rPr>
        <w:t> </w:t>
      </w:r>
      <w:r>
        <w:rPr>
          <w:sz w:val="24"/>
        </w:rPr>
        <w:t>и</w:t>
      </w:r>
      <w:r>
        <w:rPr>
          <w:spacing w:val="-3"/>
          <w:sz w:val="24"/>
        </w:rPr>
        <w:t> </w:t>
      </w:r>
      <w:r>
        <w:rPr>
          <w:sz w:val="24"/>
        </w:rPr>
        <w:t>обязательств,</w:t>
      </w:r>
      <w:r>
        <w:rPr>
          <w:spacing w:val="-7"/>
          <w:sz w:val="24"/>
        </w:rPr>
        <w:t> </w:t>
      </w:r>
      <w:r>
        <w:rPr>
          <w:sz w:val="24"/>
        </w:rPr>
        <w:t>подлежащих</w:t>
      </w:r>
      <w:r>
        <w:rPr>
          <w:spacing w:val="-5"/>
          <w:sz w:val="24"/>
        </w:rPr>
        <w:t> </w:t>
      </w:r>
      <w:r>
        <w:rPr>
          <w:spacing w:val="-2"/>
          <w:sz w:val="24"/>
        </w:rPr>
        <w:t>инвентаризации;</w:t>
      </w:r>
    </w:p>
    <w:p>
      <w:pPr>
        <w:pStyle w:val="ListParagraph"/>
        <w:numPr>
          <w:ilvl w:val="2"/>
          <w:numId w:val="101"/>
        </w:numPr>
        <w:tabs>
          <w:tab w:pos="821" w:val="left" w:leader="none"/>
        </w:tabs>
        <w:spacing w:line="274" w:lineRule="exact" w:before="3" w:after="0"/>
        <w:ind w:left="821" w:right="0" w:hanging="138"/>
        <w:jc w:val="left"/>
        <w:rPr>
          <w:sz w:val="24"/>
        </w:rPr>
      </w:pPr>
      <w:r>
        <w:rPr>
          <w:sz w:val="24"/>
        </w:rPr>
        <w:t>дата начала</w:t>
      </w:r>
      <w:r>
        <w:rPr>
          <w:spacing w:val="-10"/>
          <w:sz w:val="24"/>
        </w:rPr>
        <w:t> </w:t>
      </w:r>
      <w:r>
        <w:rPr>
          <w:sz w:val="24"/>
        </w:rPr>
        <w:t>и</w:t>
      </w:r>
      <w:r>
        <w:rPr>
          <w:spacing w:val="2"/>
          <w:sz w:val="24"/>
        </w:rPr>
        <w:t> </w:t>
      </w:r>
      <w:r>
        <w:rPr>
          <w:sz w:val="24"/>
        </w:rPr>
        <w:t>окончания</w:t>
      </w:r>
      <w:r>
        <w:rPr>
          <w:spacing w:val="-2"/>
          <w:sz w:val="24"/>
        </w:rPr>
        <w:t> </w:t>
      </w:r>
      <w:r>
        <w:rPr>
          <w:sz w:val="24"/>
        </w:rPr>
        <w:t>проведения</w:t>
      </w:r>
      <w:r>
        <w:rPr>
          <w:spacing w:val="-11"/>
          <w:sz w:val="24"/>
        </w:rPr>
        <w:t> </w:t>
      </w:r>
      <w:r>
        <w:rPr>
          <w:spacing w:val="-2"/>
          <w:sz w:val="24"/>
        </w:rPr>
        <w:t>инвентаризации;</w:t>
      </w:r>
    </w:p>
    <w:p>
      <w:pPr>
        <w:pStyle w:val="ListParagraph"/>
        <w:numPr>
          <w:ilvl w:val="2"/>
          <w:numId w:val="101"/>
        </w:numPr>
        <w:tabs>
          <w:tab w:pos="821" w:val="left" w:leader="none"/>
        </w:tabs>
        <w:spacing w:line="274" w:lineRule="exact" w:before="0" w:after="0"/>
        <w:ind w:left="821" w:right="0" w:hanging="138"/>
        <w:jc w:val="left"/>
        <w:rPr>
          <w:sz w:val="24"/>
        </w:rPr>
      </w:pPr>
      <w:r>
        <w:rPr>
          <w:sz w:val="24"/>
        </w:rPr>
        <w:t>причина</w:t>
      </w:r>
      <w:r>
        <w:rPr>
          <w:spacing w:val="-7"/>
          <w:sz w:val="24"/>
        </w:rPr>
        <w:t> </w:t>
      </w:r>
      <w:r>
        <w:rPr>
          <w:sz w:val="24"/>
        </w:rPr>
        <w:t>проведения</w:t>
      </w:r>
      <w:r>
        <w:rPr>
          <w:spacing w:val="-8"/>
          <w:sz w:val="24"/>
        </w:rPr>
        <w:t> </w:t>
      </w:r>
      <w:r>
        <w:rPr>
          <w:spacing w:val="-2"/>
          <w:sz w:val="24"/>
        </w:rPr>
        <w:t>инвентаризации.</w:t>
      </w:r>
    </w:p>
    <w:p>
      <w:pPr>
        <w:pStyle w:val="BodyText"/>
        <w:spacing w:line="274" w:lineRule="exact" w:before="3"/>
        <w:ind w:left="683"/>
      </w:pPr>
      <w:r>
        <w:rPr/>
        <w:t>Председатель</w:t>
      </w:r>
      <w:r>
        <w:rPr>
          <w:spacing w:val="67"/>
        </w:rPr>
        <w:t> </w:t>
      </w:r>
      <w:r>
        <w:rPr/>
        <w:t>и</w:t>
      </w:r>
      <w:r>
        <w:rPr>
          <w:spacing w:val="72"/>
        </w:rPr>
        <w:t> </w:t>
      </w:r>
      <w:r>
        <w:rPr/>
        <w:t>члены</w:t>
      </w:r>
      <w:r>
        <w:rPr>
          <w:spacing w:val="73"/>
        </w:rPr>
        <w:t> </w:t>
      </w:r>
      <w:r>
        <w:rPr/>
        <w:t>инвентаризационной</w:t>
      </w:r>
      <w:r>
        <w:rPr>
          <w:spacing w:val="74"/>
        </w:rPr>
        <w:t> </w:t>
      </w:r>
      <w:r>
        <w:rPr/>
        <w:t>комиссии</w:t>
      </w:r>
      <w:r>
        <w:rPr>
          <w:spacing w:val="72"/>
        </w:rPr>
        <w:t> </w:t>
      </w:r>
      <w:r>
        <w:rPr/>
        <w:t>в</w:t>
      </w:r>
      <w:r>
        <w:rPr>
          <w:spacing w:val="67"/>
        </w:rPr>
        <w:t> </w:t>
      </w:r>
      <w:r>
        <w:rPr/>
        <w:t>обязательном</w:t>
      </w:r>
      <w:r>
        <w:rPr>
          <w:spacing w:val="71"/>
        </w:rPr>
        <w:t> </w:t>
      </w:r>
      <w:r>
        <w:rPr/>
        <w:t>порядке</w:t>
      </w:r>
      <w:r>
        <w:rPr>
          <w:spacing w:val="66"/>
        </w:rPr>
        <w:t> </w:t>
      </w:r>
      <w:r>
        <w:rPr>
          <w:spacing w:val="-2"/>
        </w:rPr>
        <w:t>ставят</w:t>
      </w:r>
    </w:p>
    <w:p>
      <w:pPr>
        <w:pStyle w:val="BodyText"/>
        <w:spacing w:line="274" w:lineRule="exact"/>
        <w:ind w:left="140"/>
      </w:pPr>
      <w:r>
        <w:rPr/>
        <w:t>подписи</w:t>
      </w:r>
      <w:r>
        <w:rPr>
          <w:spacing w:val="-11"/>
        </w:rPr>
        <w:t> </w:t>
      </w:r>
      <w:r>
        <w:rPr/>
        <w:t>в</w:t>
      </w:r>
      <w:r>
        <w:rPr>
          <w:spacing w:val="-6"/>
        </w:rPr>
        <w:t> </w:t>
      </w:r>
      <w:r>
        <w:rPr/>
        <w:t>журнале</w:t>
      </w:r>
      <w:r>
        <w:rPr>
          <w:spacing w:val="-1"/>
        </w:rPr>
        <w:t> </w:t>
      </w:r>
      <w:hyperlink r:id="rId262">
        <w:r>
          <w:rPr/>
          <w:t>(форма</w:t>
        </w:r>
        <w:r>
          <w:rPr>
            <w:spacing w:val="-6"/>
          </w:rPr>
          <w:t> </w:t>
        </w:r>
        <w:r>
          <w:rPr/>
          <w:t>№</w:t>
        </w:r>
        <w:r>
          <w:rPr>
            <w:spacing w:val="-4"/>
          </w:rPr>
          <w:t> </w:t>
        </w:r>
        <w:r>
          <w:rPr/>
          <w:t>ИНВ-23),</w:t>
        </w:r>
      </w:hyperlink>
      <w:r>
        <w:rPr>
          <w:spacing w:val="2"/>
        </w:rPr>
        <w:t> </w:t>
      </w:r>
      <w:r>
        <w:rPr/>
        <w:t>подтверждающие</w:t>
      </w:r>
      <w:r>
        <w:rPr>
          <w:spacing w:val="-3"/>
        </w:rPr>
        <w:t> </w:t>
      </w:r>
      <w:r>
        <w:rPr/>
        <w:t>их ознакомление</w:t>
      </w:r>
      <w:r>
        <w:rPr>
          <w:spacing w:val="-3"/>
        </w:rPr>
        <w:t> </w:t>
      </w:r>
      <w:r>
        <w:rPr/>
        <w:t>с</w:t>
      </w:r>
      <w:r>
        <w:rPr>
          <w:spacing w:val="-6"/>
        </w:rPr>
        <w:t> </w:t>
      </w:r>
      <w:r>
        <w:rPr>
          <w:spacing w:val="-2"/>
        </w:rPr>
        <w:t>приказом.</w:t>
      </w:r>
    </w:p>
    <w:p>
      <w:pPr>
        <w:pStyle w:val="ListParagraph"/>
        <w:numPr>
          <w:ilvl w:val="1"/>
          <w:numId w:val="101"/>
        </w:numPr>
        <w:tabs>
          <w:tab w:pos="1152" w:val="left" w:leader="none"/>
          <w:tab w:pos="2785" w:val="left" w:leader="none"/>
          <w:tab w:pos="5165" w:val="left" w:leader="none"/>
          <w:tab w:pos="6385" w:val="left" w:leader="none"/>
          <w:tab w:pos="7201" w:val="left" w:leader="none"/>
          <w:tab w:pos="8285" w:val="left" w:leader="none"/>
        </w:tabs>
        <w:spacing w:line="240" w:lineRule="auto" w:before="3" w:after="0"/>
        <w:ind w:left="140" w:right="144" w:firstLine="542"/>
        <w:jc w:val="left"/>
        <w:rPr>
          <w:sz w:val="24"/>
        </w:rPr>
      </w:pPr>
      <w:r>
        <w:rPr>
          <w:spacing w:val="-2"/>
          <w:sz w:val="24"/>
        </w:rPr>
        <w:t>Председатель</w:t>
      </w:r>
      <w:r>
        <w:rPr>
          <w:sz w:val="24"/>
        </w:rPr>
        <w:tab/>
      </w:r>
      <w:r>
        <w:rPr>
          <w:spacing w:val="-2"/>
          <w:sz w:val="24"/>
        </w:rPr>
        <w:t>инвентаризационной</w:t>
      </w:r>
      <w:r>
        <w:rPr>
          <w:sz w:val="24"/>
        </w:rPr>
        <w:tab/>
      </w:r>
      <w:r>
        <w:rPr>
          <w:spacing w:val="-2"/>
          <w:sz w:val="24"/>
        </w:rPr>
        <w:t>комиссии</w:t>
      </w:r>
      <w:r>
        <w:rPr>
          <w:sz w:val="24"/>
        </w:rPr>
        <w:tab/>
      </w:r>
      <w:r>
        <w:rPr>
          <w:spacing w:val="-2"/>
          <w:sz w:val="24"/>
        </w:rPr>
        <w:t>перед</w:t>
      </w:r>
      <w:r>
        <w:rPr>
          <w:sz w:val="24"/>
        </w:rPr>
        <w:tab/>
      </w:r>
      <w:r>
        <w:rPr>
          <w:spacing w:val="-2"/>
          <w:sz w:val="24"/>
        </w:rPr>
        <w:t>началом</w:t>
      </w:r>
      <w:r>
        <w:rPr>
          <w:sz w:val="24"/>
        </w:rPr>
        <w:tab/>
      </w:r>
      <w:r>
        <w:rPr>
          <w:spacing w:val="-2"/>
          <w:sz w:val="24"/>
        </w:rPr>
        <w:t>инвентаризации </w:t>
      </w:r>
      <w:r>
        <w:rPr>
          <w:sz w:val="24"/>
        </w:rPr>
        <w:t>подготавливает план работы, проводит инструктаж с членами комиссии и организует изучение ими</w:t>
      </w:r>
      <w:r>
        <w:rPr>
          <w:spacing w:val="80"/>
          <w:sz w:val="24"/>
        </w:rPr>
        <w:t> </w:t>
      </w:r>
      <w:r>
        <w:rPr>
          <w:sz w:val="24"/>
        </w:rPr>
        <w:t>законодательства</w:t>
      </w:r>
      <w:r>
        <w:rPr>
          <w:spacing w:val="77"/>
          <w:sz w:val="24"/>
        </w:rPr>
        <w:t> </w:t>
      </w:r>
      <w:r>
        <w:rPr>
          <w:sz w:val="24"/>
        </w:rPr>
        <w:t>РФ,</w:t>
      </w:r>
      <w:r>
        <w:rPr>
          <w:spacing w:val="80"/>
          <w:sz w:val="24"/>
        </w:rPr>
        <w:t> </w:t>
      </w:r>
      <w:r>
        <w:rPr>
          <w:sz w:val="24"/>
        </w:rPr>
        <w:t>нормативных</w:t>
      </w:r>
      <w:r>
        <w:rPr>
          <w:spacing w:val="80"/>
          <w:sz w:val="24"/>
        </w:rPr>
        <w:t> </w:t>
      </w:r>
      <w:r>
        <w:rPr>
          <w:sz w:val="24"/>
        </w:rPr>
        <w:t>правовых</w:t>
      </w:r>
      <w:r>
        <w:rPr>
          <w:spacing w:val="80"/>
          <w:sz w:val="24"/>
        </w:rPr>
        <w:t> </w:t>
      </w:r>
      <w:r>
        <w:rPr>
          <w:sz w:val="24"/>
        </w:rPr>
        <w:t>актов</w:t>
      </w:r>
      <w:r>
        <w:rPr>
          <w:spacing w:val="80"/>
          <w:sz w:val="24"/>
        </w:rPr>
        <w:t> </w:t>
      </w:r>
      <w:r>
        <w:rPr>
          <w:sz w:val="24"/>
        </w:rPr>
        <w:t>по</w:t>
      </w:r>
      <w:r>
        <w:rPr>
          <w:spacing w:val="80"/>
          <w:sz w:val="24"/>
        </w:rPr>
        <w:t> </w:t>
      </w:r>
      <w:r>
        <w:rPr>
          <w:sz w:val="24"/>
        </w:rPr>
        <w:t>проведению</w:t>
      </w:r>
      <w:r>
        <w:rPr>
          <w:spacing w:val="80"/>
          <w:sz w:val="24"/>
        </w:rPr>
        <w:t> </w:t>
      </w:r>
      <w:r>
        <w:rPr>
          <w:sz w:val="24"/>
        </w:rPr>
        <w:t>инвентаризации, организации</w:t>
      </w:r>
      <w:r>
        <w:rPr>
          <w:spacing w:val="80"/>
          <w:sz w:val="24"/>
        </w:rPr>
        <w:t> </w:t>
      </w:r>
      <w:r>
        <w:rPr>
          <w:sz w:val="24"/>
        </w:rPr>
        <w:t>и</w:t>
      </w:r>
      <w:r>
        <w:rPr>
          <w:spacing w:val="80"/>
          <w:sz w:val="24"/>
        </w:rPr>
        <w:t> </w:t>
      </w:r>
      <w:r>
        <w:rPr>
          <w:sz w:val="24"/>
        </w:rPr>
        <w:t>ведению</w:t>
      </w:r>
      <w:r>
        <w:rPr>
          <w:spacing w:val="80"/>
          <w:sz w:val="24"/>
        </w:rPr>
        <w:t> </w:t>
      </w:r>
      <w:r>
        <w:rPr>
          <w:sz w:val="24"/>
        </w:rPr>
        <w:t>бюджетного</w:t>
      </w:r>
      <w:r>
        <w:rPr>
          <w:spacing w:val="80"/>
          <w:sz w:val="24"/>
        </w:rPr>
        <w:t> </w:t>
      </w:r>
      <w:r>
        <w:rPr>
          <w:sz w:val="24"/>
        </w:rPr>
        <w:t>учета</w:t>
      </w:r>
      <w:r>
        <w:rPr>
          <w:spacing w:val="80"/>
          <w:sz w:val="24"/>
        </w:rPr>
        <w:t> </w:t>
      </w:r>
      <w:r>
        <w:rPr>
          <w:sz w:val="24"/>
        </w:rPr>
        <w:t>имущества</w:t>
      </w:r>
      <w:r>
        <w:rPr>
          <w:spacing w:val="80"/>
          <w:sz w:val="24"/>
        </w:rPr>
        <w:t> </w:t>
      </w:r>
      <w:r>
        <w:rPr>
          <w:sz w:val="24"/>
        </w:rPr>
        <w:t>и</w:t>
      </w:r>
      <w:r>
        <w:rPr>
          <w:spacing w:val="80"/>
          <w:sz w:val="24"/>
        </w:rPr>
        <w:t> </w:t>
      </w:r>
      <w:r>
        <w:rPr>
          <w:sz w:val="24"/>
        </w:rPr>
        <w:t>обязательств,</w:t>
      </w:r>
      <w:r>
        <w:rPr>
          <w:spacing w:val="80"/>
          <w:sz w:val="24"/>
        </w:rPr>
        <w:t> </w:t>
      </w:r>
      <w:r>
        <w:rPr>
          <w:sz w:val="24"/>
        </w:rPr>
        <w:t>знакомит</w:t>
      </w:r>
      <w:r>
        <w:rPr>
          <w:spacing w:val="80"/>
          <w:sz w:val="24"/>
        </w:rPr>
        <w:t> </w:t>
      </w:r>
      <w:r>
        <w:rPr>
          <w:sz w:val="24"/>
        </w:rPr>
        <w:t>членов комиссии с материалами предыдущих инвентаризаций, ревизий и проверок.</w:t>
      </w:r>
    </w:p>
    <w:p>
      <w:pPr>
        <w:pStyle w:val="BodyText"/>
        <w:spacing w:line="273" w:lineRule="exact"/>
        <w:ind w:right="155"/>
        <w:jc w:val="right"/>
      </w:pPr>
      <w:r>
        <w:rPr/>
        <w:t>До</w:t>
      </w:r>
      <w:r>
        <w:rPr>
          <w:spacing w:val="65"/>
        </w:rPr>
        <w:t> </w:t>
      </w:r>
      <w:r>
        <w:rPr/>
        <w:t>начала</w:t>
      </w:r>
      <w:r>
        <w:rPr>
          <w:spacing w:val="55"/>
        </w:rPr>
        <w:t> </w:t>
      </w:r>
      <w:r>
        <w:rPr/>
        <w:t>проверки</w:t>
      </w:r>
      <w:r>
        <w:rPr>
          <w:spacing w:val="60"/>
        </w:rPr>
        <w:t> </w:t>
      </w:r>
      <w:r>
        <w:rPr/>
        <w:t>председатель</w:t>
      </w:r>
      <w:r>
        <w:rPr>
          <w:spacing w:val="66"/>
        </w:rPr>
        <w:t> </w:t>
      </w:r>
      <w:r>
        <w:rPr/>
        <w:t>инвентаризационной</w:t>
      </w:r>
      <w:r>
        <w:rPr>
          <w:spacing w:val="69"/>
        </w:rPr>
        <w:t> </w:t>
      </w:r>
      <w:r>
        <w:rPr/>
        <w:t>комиссии</w:t>
      </w:r>
      <w:r>
        <w:rPr>
          <w:spacing w:val="61"/>
        </w:rPr>
        <w:t> </w:t>
      </w:r>
      <w:r>
        <w:rPr/>
        <w:t>обязан</w:t>
      </w:r>
      <w:r>
        <w:rPr>
          <w:spacing w:val="63"/>
        </w:rPr>
        <w:t> </w:t>
      </w:r>
      <w:r>
        <w:rPr>
          <w:spacing w:val="-2"/>
        </w:rPr>
        <w:t>завизировать</w:t>
      </w:r>
    </w:p>
    <w:p>
      <w:pPr>
        <w:pStyle w:val="BodyText"/>
        <w:spacing w:line="274" w:lineRule="exact" w:before="3"/>
        <w:ind w:right="147"/>
        <w:jc w:val="right"/>
      </w:pPr>
      <w:r>
        <w:rPr/>
        <w:t>последние</w:t>
      </w:r>
      <w:r>
        <w:rPr>
          <w:spacing w:val="8"/>
        </w:rPr>
        <w:t> </w:t>
      </w:r>
      <w:r>
        <w:rPr/>
        <w:t>приходные</w:t>
      </w:r>
      <w:r>
        <w:rPr>
          <w:spacing w:val="12"/>
        </w:rPr>
        <w:t> </w:t>
      </w:r>
      <w:r>
        <w:rPr/>
        <w:t>и</w:t>
      </w:r>
      <w:r>
        <w:rPr>
          <w:spacing w:val="12"/>
        </w:rPr>
        <w:t> </w:t>
      </w:r>
      <w:r>
        <w:rPr/>
        <w:t>расходные</w:t>
      </w:r>
      <w:r>
        <w:rPr>
          <w:spacing w:val="8"/>
        </w:rPr>
        <w:t> </w:t>
      </w:r>
      <w:r>
        <w:rPr/>
        <w:t>документы</w:t>
      </w:r>
      <w:r>
        <w:rPr>
          <w:spacing w:val="15"/>
        </w:rPr>
        <w:t> </w:t>
      </w:r>
      <w:r>
        <w:rPr/>
        <w:t>и</w:t>
      </w:r>
      <w:r>
        <w:rPr>
          <w:spacing w:val="18"/>
        </w:rPr>
        <w:t> </w:t>
      </w:r>
      <w:r>
        <w:rPr/>
        <w:t>сделать</w:t>
      </w:r>
      <w:r>
        <w:rPr>
          <w:spacing w:val="13"/>
        </w:rPr>
        <w:t> </w:t>
      </w:r>
      <w:r>
        <w:rPr/>
        <w:t>в</w:t>
      </w:r>
      <w:r>
        <w:rPr>
          <w:spacing w:val="17"/>
        </w:rPr>
        <w:t> </w:t>
      </w:r>
      <w:r>
        <w:rPr/>
        <w:t>них</w:t>
      </w:r>
      <w:r>
        <w:rPr>
          <w:spacing w:val="13"/>
        </w:rPr>
        <w:t> </w:t>
      </w:r>
      <w:r>
        <w:rPr/>
        <w:t>запись:</w:t>
      </w:r>
      <w:r>
        <w:rPr>
          <w:spacing w:val="13"/>
        </w:rPr>
        <w:t> </w:t>
      </w:r>
      <w:r>
        <w:rPr/>
        <w:t>«До</w:t>
      </w:r>
      <w:r>
        <w:rPr>
          <w:spacing w:val="17"/>
        </w:rPr>
        <w:t> </w:t>
      </w:r>
      <w:r>
        <w:rPr/>
        <w:t>инвентаризации</w:t>
      </w:r>
      <w:r>
        <w:rPr>
          <w:spacing w:val="20"/>
        </w:rPr>
        <w:t> </w:t>
      </w:r>
      <w:r>
        <w:rPr>
          <w:spacing w:val="-5"/>
        </w:rPr>
        <w:t>на</w:t>
      </w:r>
    </w:p>
    <w:p>
      <w:pPr>
        <w:pStyle w:val="BodyText"/>
        <w:tabs>
          <w:tab w:pos="1455" w:val="left" w:leader="none"/>
        </w:tabs>
        <w:ind w:left="140" w:right="147"/>
        <w:jc w:val="both"/>
      </w:pPr>
      <w:r>
        <w:rPr>
          <w:spacing w:val="-10"/>
        </w:rPr>
        <w:t>«</w:t>
      </w:r>
      <w:r>
        <w:rPr>
          <w:u w:val="single"/>
        </w:rPr>
        <w:tab/>
      </w:r>
      <w:r>
        <w:rPr/>
        <w:t>» (дата)». После этого работники бухгалтерии отражают в регистрах учета указанные документы, определяют остатки инвентаризируемого имущества и обязательств к началу</w:t>
      </w:r>
      <w:r>
        <w:rPr>
          <w:spacing w:val="-13"/>
        </w:rPr>
        <w:t> </w:t>
      </w:r>
      <w:r>
        <w:rPr/>
        <w:t>инвентаризации.</w:t>
      </w:r>
    </w:p>
    <w:p>
      <w:pPr>
        <w:pStyle w:val="ListParagraph"/>
        <w:numPr>
          <w:ilvl w:val="1"/>
          <w:numId w:val="101"/>
        </w:numPr>
        <w:tabs>
          <w:tab w:pos="1152" w:val="left" w:leader="none"/>
        </w:tabs>
        <w:spacing w:line="240" w:lineRule="auto" w:before="2" w:after="0"/>
        <w:ind w:left="140" w:right="125" w:firstLine="542"/>
        <w:jc w:val="both"/>
        <w:rPr>
          <w:sz w:val="24"/>
        </w:rPr>
      </w:pPr>
      <w:r>
        <w:rPr>
          <w:sz w:val="24"/>
        </w:rPr>
        <w:t>Материально ответственные лица в состав инвентаризационной комиссии не входят, присутствие указанных лиц при проверке фактического наличия имущества является </w:t>
      </w:r>
      <w:r>
        <w:rPr>
          <w:spacing w:val="-2"/>
          <w:sz w:val="24"/>
        </w:rPr>
        <w:t>обязательным.</w:t>
      </w:r>
    </w:p>
    <w:p>
      <w:pPr>
        <w:pStyle w:val="BodyText"/>
        <w:ind w:left="140" w:right="151" w:firstLine="542"/>
        <w:jc w:val="both"/>
      </w:pPr>
      <w:r>
        <w:rPr/>
        <w:t>Члены инвентаризационной комиссии обязаны взять расписки у материально ответственных лиц о том, что к началу</w:t>
      </w:r>
      <w:r>
        <w:rPr>
          <w:spacing w:val="-3"/>
        </w:rPr>
        <w:t> </w:t>
      </w:r>
      <w:r>
        <w:rPr/>
        <w:t>инвентаризации все расходные и приходные документы указанными</w:t>
      </w:r>
      <w:r>
        <w:rPr>
          <w:spacing w:val="-2"/>
        </w:rPr>
        <w:t> </w:t>
      </w:r>
      <w:r>
        <w:rPr/>
        <w:t>лицами</w:t>
      </w:r>
      <w:r>
        <w:rPr>
          <w:spacing w:val="-3"/>
        </w:rPr>
        <w:t> </w:t>
      </w:r>
      <w:r>
        <w:rPr/>
        <w:t>сданы</w:t>
      </w:r>
      <w:r>
        <w:rPr>
          <w:spacing w:val="-1"/>
        </w:rPr>
        <w:t> </w:t>
      </w:r>
      <w:r>
        <w:rPr/>
        <w:t>в</w:t>
      </w:r>
      <w:r>
        <w:rPr>
          <w:spacing w:val="-1"/>
        </w:rPr>
        <w:t> </w:t>
      </w:r>
      <w:r>
        <w:rPr/>
        <w:t>бухгалтерию</w:t>
      </w:r>
      <w:r>
        <w:rPr>
          <w:spacing w:val="-4"/>
        </w:rPr>
        <w:t> </w:t>
      </w:r>
      <w:r>
        <w:rPr/>
        <w:t>или переданы</w:t>
      </w:r>
      <w:r>
        <w:rPr>
          <w:spacing w:val="-4"/>
        </w:rPr>
        <w:t> </w:t>
      </w:r>
      <w:r>
        <w:rPr/>
        <w:t>комиссии</w:t>
      </w:r>
      <w:r>
        <w:rPr>
          <w:spacing w:val="-11"/>
        </w:rPr>
        <w:t> </w:t>
      </w:r>
      <w:r>
        <w:rPr/>
        <w:t>и</w:t>
      </w:r>
      <w:r>
        <w:rPr>
          <w:spacing w:val="-1"/>
        </w:rPr>
        <w:t> </w:t>
      </w:r>
      <w:r>
        <w:rPr/>
        <w:t>все</w:t>
      </w:r>
      <w:r>
        <w:rPr>
          <w:spacing w:val="-7"/>
        </w:rPr>
        <w:t> </w:t>
      </w:r>
      <w:r>
        <w:rPr/>
        <w:t>ценности,</w:t>
      </w:r>
      <w:r>
        <w:rPr>
          <w:spacing w:val="-4"/>
        </w:rPr>
        <w:t> </w:t>
      </w:r>
      <w:r>
        <w:rPr/>
        <w:t>поступившие на их ответственное хранение, оприходованы, а выбывшие списаны в расход. Аналогичные расписки дают и лица, имеющие подотчетные суммы на приобретение или доверенности на получение</w:t>
      </w:r>
      <w:r>
        <w:rPr>
          <w:spacing w:val="-9"/>
        </w:rPr>
        <w:t> </w:t>
      </w:r>
      <w:r>
        <w:rPr/>
        <w:t>имущества.</w:t>
      </w:r>
    </w:p>
    <w:p>
      <w:pPr>
        <w:pStyle w:val="ListParagraph"/>
        <w:numPr>
          <w:ilvl w:val="1"/>
          <w:numId w:val="101"/>
        </w:numPr>
        <w:tabs>
          <w:tab w:pos="1157" w:val="left" w:leader="none"/>
        </w:tabs>
        <w:spacing w:line="240" w:lineRule="auto" w:before="0" w:after="0"/>
        <w:ind w:left="1157" w:right="0" w:hanging="474"/>
        <w:jc w:val="both"/>
        <w:rPr>
          <w:sz w:val="24"/>
        </w:rPr>
      </w:pPr>
      <w:r>
        <w:rPr>
          <w:sz w:val="24"/>
        </w:rPr>
        <w:t>Фактическое</w:t>
      </w:r>
      <w:r>
        <w:rPr>
          <w:spacing w:val="47"/>
          <w:sz w:val="24"/>
        </w:rPr>
        <w:t> </w:t>
      </w:r>
      <w:r>
        <w:rPr>
          <w:sz w:val="24"/>
        </w:rPr>
        <w:t>наличие</w:t>
      </w:r>
      <w:r>
        <w:rPr>
          <w:spacing w:val="42"/>
          <w:sz w:val="24"/>
        </w:rPr>
        <w:t> </w:t>
      </w:r>
      <w:r>
        <w:rPr>
          <w:sz w:val="24"/>
        </w:rPr>
        <w:t>находящегося</w:t>
      </w:r>
      <w:r>
        <w:rPr>
          <w:spacing w:val="51"/>
          <w:sz w:val="24"/>
        </w:rPr>
        <w:t> </w:t>
      </w:r>
      <w:r>
        <w:rPr>
          <w:sz w:val="24"/>
        </w:rPr>
        <w:t>в</w:t>
      </w:r>
      <w:r>
        <w:rPr>
          <w:spacing w:val="49"/>
          <w:sz w:val="24"/>
        </w:rPr>
        <w:t> </w:t>
      </w:r>
      <w:r>
        <w:rPr>
          <w:sz w:val="24"/>
        </w:rPr>
        <w:t>учреждении</w:t>
      </w:r>
      <w:r>
        <w:rPr>
          <w:spacing w:val="47"/>
          <w:sz w:val="24"/>
        </w:rPr>
        <w:t> </w:t>
      </w:r>
      <w:r>
        <w:rPr>
          <w:sz w:val="24"/>
        </w:rPr>
        <w:t>имущества</w:t>
      </w:r>
      <w:r>
        <w:rPr>
          <w:spacing w:val="51"/>
          <w:sz w:val="24"/>
        </w:rPr>
        <w:t> </w:t>
      </w:r>
      <w:r>
        <w:rPr>
          <w:sz w:val="24"/>
        </w:rPr>
        <w:t>при</w:t>
      </w:r>
      <w:r>
        <w:rPr>
          <w:spacing w:val="48"/>
          <w:sz w:val="24"/>
        </w:rPr>
        <w:t> </w:t>
      </w:r>
      <w:r>
        <w:rPr>
          <w:spacing w:val="-2"/>
          <w:sz w:val="24"/>
        </w:rPr>
        <w:t>инвентаризации</w:t>
      </w:r>
    </w:p>
    <w:p>
      <w:pPr>
        <w:pStyle w:val="ListParagraph"/>
        <w:spacing w:after="0" w:line="240" w:lineRule="auto"/>
        <w:jc w:val="both"/>
        <w:rPr>
          <w:sz w:val="24"/>
        </w:rPr>
        <w:sectPr>
          <w:pgSz w:w="11910" w:h="16840"/>
          <w:pgMar w:header="0" w:footer="1007" w:top="1040" w:bottom="1240" w:left="992" w:right="708"/>
        </w:sectPr>
      </w:pPr>
    </w:p>
    <w:p>
      <w:pPr>
        <w:pStyle w:val="BodyText"/>
        <w:spacing w:before="66"/>
        <w:ind w:left="140" w:right="141"/>
        <w:jc w:val="both"/>
      </w:pPr>
      <w:r>
        <w:rPr/>
        <w:drawing>
          <wp:anchor distT="0" distB="0" distL="0" distR="0" allowOverlap="1" layoutInCell="1" locked="0" behindDoc="0" simplePos="0" relativeHeight="16067072">
            <wp:simplePos x="0" y="0"/>
            <wp:positionH relativeFrom="page">
              <wp:posOffset>0</wp:posOffset>
            </wp:positionH>
            <wp:positionV relativeFrom="page">
              <wp:posOffset>253</wp:posOffset>
            </wp:positionV>
            <wp:extent cx="7562215" cy="10691876"/>
            <wp:effectExtent l="0" t="0" r="0" b="0"/>
            <wp:wrapNone/>
            <wp:docPr id="671" name="Image 671"/>
            <wp:cNvGraphicFramePr>
              <a:graphicFrameLocks/>
            </wp:cNvGraphicFramePr>
            <a:graphic>
              <a:graphicData uri="http://schemas.openxmlformats.org/drawingml/2006/picture">
                <pic:pic>
                  <pic:nvPicPr>
                    <pic:cNvPr id="671" name="Image 671"/>
                    <pic:cNvPicPr/>
                  </pic:nvPicPr>
                  <pic:blipFill>
                    <a:blip r:embed="rId263" cstate="print"/>
                    <a:stretch>
                      <a:fillRect/>
                    </a:stretch>
                  </pic:blipFill>
                  <pic:spPr>
                    <a:xfrm>
                      <a:off x="0" y="0"/>
                      <a:ext cx="7562215" cy="10691876"/>
                    </a:xfrm>
                    <a:prstGeom prst="rect">
                      <a:avLst/>
                    </a:prstGeom>
                  </pic:spPr>
                </pic:pic>
              </a:graphicData>
            </a:graphic>
          </wp:anchor>
        </w:drawing>
      </w:r>
      <w:r>
        <w:rPr/>
        <w:t>проверяют путем подсчета, взвешивания, обмера. Для этого руководитель учреждения должен предоставить членам комиссии необходимый персонал и механизмы (весы, контрольно­ измерительные приборы и т.п.).</w:t>
      </w:r>
    </w:p>
    <w:p>
      <w:pPr>
        <w:pStyle w:val="ListParagraph"/>
        <w:numPr>
          <w:ilvl w:val="1"/>
          <w:numId w:val="101"/>
        </w:numPr>
        <w:tabs>
          <w:tab w:pos="1179" w:val="left" w:leader="none"/>
          <w:tab w:pos="2658" w:val="left" w:leader="none"/>
          <w:tab w:pos="4631" w:val="left" w:leader="none"/>
          <w:tab w:pos="6172" w:val="left" w:leader="none"/>
          <w:tab w:pos="6604" w:val="left" w:leader="none"/>
          <w:tab w:pos="9105" w:val="left" w:leader="none"/>
        </w:tabs>
        <w:spacing w:line="240" w:lineRule="auto" w:before="2" w:after="0"/>
        <w:ind w:left="140" w:right="150" w:firstLine="542"/>
        <w:jc w:val="left"/>
        <w:rPr>
          <w:sz w:val="24"/>
        </w:rPr>
      </w:pPr>
      <w:r>
        <w:rPr>
          <w:spacing w:val="-2"/>
          <w:sz w:val="24"/>
        </w:rPr>
        <w:t>Результаты</w:t>
      </w:r>
      <w:r>
        <w:rPr>
          <w:sz w:val="24"/>
        </w:rPr>
        <w:tab/>
      </w:r>
      <w:r>
        <w:rPr>
          <w:spacing w:val="-2"/>
          <w:sz w:val="24"/>
        </w:rPr>
        <w:t>инвентаризации</w:t>
      </w:r>
      <w:r>
        <w:rPr>
          <w:sz w:val="24"/>
        </w:rPr>
        <w:tab/>
      </w:r>
      <w:r>
        <w:rPr>
          <w:spacing w:val="-2"/>
          <w:sz w:val="24"/>
        </w:rPr>
        <w:t>отражаются</w:t>
      </w:r>
      <w:r>
        <w:rPr>
          <w:sz w:val="24"/>
        </w:rPr>
        <w:tab/>
      </w:r>
      <w:r>
        <w:rPr>
          <w:spacing w:val="-10"/>
          <w:sz w:val="24"/>
        </w:rPr>
        <w:t>в</w:t>
      </w:r>
      <w:r>
        <w:rPr>
          <w:sz w:val="24"/>
        </w:rPr>
        <w:tab/>
      </w:r>
      <w:r>
        <w:rPr>
          <w:spacing w:val="-2"/>
          <w:sz w:val="24"/>
        </w:rPr>
        <w:t>инвентаризационных</w:t>
      </w:r>
      <w:r>
        <w:rPr>
          <w:sz w:val="24"/>
        </w:rPr>
        <w:tab/>
      </w:r>
      <w:r>
        <w:rPr>
          <w:spacing w:val="-2"/>
          <w:sz w:val="24"/>
        </w:rPr>
        <w:t>описях. </w:t>
      </w:r>
      <w:r>
        <w:rPr>
          <w:sz w:val="24"/>
        </w:rPr>
        <w:t>Инвентаризационная</w:t>
      </w:r>
      <w:r>
        <w:rPr>
          <w:spacing w:val="36"/>
          <w:sz w:val="24"/>
        </w:rPr>
        <w:t> </w:t>
      </w:r>
      <w:r>
        <w:rPr>
          <w:sz w:val="24"/>
        </w:rPr>
        <w:t>комиссия</w:t>
      </w:r>
      <w:r>
        <w:rPr>
          <w:spacing w:val="40"/>
          <w:sz w:val="24"/>
        </w:rPr>
        <w:t> </w:t>
      </w:r>
      <w:r>
        <w:rPr>
          <w:sz w:val="24"/>
        </w:rPr>
        <w:t>обеспечивает</w:t>
      </w:r>
      <w:r>
        <w:rPr>
          <w:spacing w:val="38"/>
          <w:sz w:val="24"/>
        </w:rPr>
        <w:t> </w:t>
      </w:r>
      <w:r>
        <w:rPr>
          <w:sz w:val="24"/>
        </w:rPr>
        <w:t>полноту и</w:t>
      </w:r>
      <w:r>
        <w:rPr>
          <w:spacing w:val="39"/>
          <w:sz w:val="24"/>
        </w:rPr>
        <w:t> </w:t>
      </w:r>
      <w:r>
        <w:rPr>
          <w:sz w:val="24"/>
        </w:rPr>
        <w:t>точность</w:t>
      </w:r>
      <w:r>
        <w:rPr>
          <w:spacing w:val="31"/>
          <w:sz w:val="24"/>
        </w:rPr>
        <w:t> </w:t>
      </w:r>
      <w:r>
        <w:rPr>
          <w:sz w:val="24"/>
        </w:rPr>
        <w:t>внесения</w:t>
      </w:r>
      <w:r>
        <w:rPr>
          <w:spacing w:val="39"/>
          <w:sz w:val="24"/>
        </w:rPr>
        <w:t> </w:t>
      </w:r>
      <w:r>
        <w:rPr>
          <w:sz w:val="24"/>
        </w:rPr>
        <w:t>в</w:t>
      </w:r>
      <w:r>
        <w:rPr>
          <w:spacing w:val="35"/>
          <w:sz w:val="24"/>
        </w:rPr>
        <w:t> </w:t>
      </w:r>
      <w:r>
        <w:rPr>
          <w:sz w:val="24"/>
        </w:rPr>
        <w:t>описи</w:t>
      </w:r>
      <w:r>
        <w:rPr>
          <w:spacing w:val="32"/>
          <w:sz w:val="24"/>
        </w:rPr>
        <w:t> </w:t>
      </w:r>
      <w:r>
        <w:rPr>
          <w:sz w:val="24"/>
        </w:rPr>
        <w:t>данных</w:t>
      </w:r>
      <w:r>
        <w:rPr>
          <w:spacing w:val="35"/>
          <w:sz w:val="24"/>
        </w:rPr>
        <w:t> </w:t>
      </w:r>
      <w:r>
        <w:rPr>
          <w:sz w:val="24"/>
        </w:rPr>
        <w:t>о фактических</w:t>
      </w:r>
      <w:r>
        <w:rPr>
          <w:spacing w:val="40"/>
          <w:sz w:val="24"/>
        </w:rPr>
        <w:t> </w:t>
      </w:r>
      <w:r>
        <w:rPr>
          <w:sz w:val="24"/>
        </w:rPr>
        <w:t>остатках</w:t>
      </w:r>
      <w:r>
        <w:rPr>
          <w:spacing w:val="40"/>
          <w:sz w:val="24"/>
        </w:rPr>
        <w:t> </w:t>
      </w:r>
      <w:r>
        <w:rPr>
          <w:sz w:val="24"/>
        </w:rPr>
        <w:t>имущества,</w:t>
      </w:r>
      <w:r>
        <w:rPr>
          <w:spacing w:val="40"/>
          <w:sz w:val="24"/>
        </w:rPr>
        <w:t> </w:t>
      </w:r>
      <w:r>
        <w:rPr>
          <w:sz w:val="24"/>
        </w:rPr>
        <w:t>правильность</w:t>
      </w:r>
      <w:r>
        <w:rPr>
          <w:spacing w:val="40"/>
          <w:sz w:val="24"/>
        </w:rPr>
        <w:t> </w:t>
      </w:r>
      <w:r>
        <w:rPr>
          <w:sz w:val="24"/>
        </w:rPr>
        <w:t>и</w:t>
      </w:r>
      <w:r>
        <w:rPr>
          <w:spacing w:val="40"/>
          <w:sz w:val="24"/>
        </w:rPr>
        <w:t> </w:t>
      </w:r>
      <w:r>
        <w:rPr>
          <w:sz w:val="24"/>
        </w:rPr>
        <w:t>своевременность</w:t>
      </w:r>
      <w:r>
        <w:rPr>
          <w:spacing w:val="40"/>
          <w:sz w:val="24"/>
        </w:rPr>
        <w:t> </w:t>
      </w:r>
      <w:r>
        <w:rPr>
          <w:sz w:val="24"/>
        </w:rPr>
        <w:t>оформления</w:t>
      </w:r>
      <w:r>
        <w:rPr>
          <w:spacing w:val="40"/>
          <w:sz w:val="24"/>
        </w:rPr>
        <w:t> </w:t>
      </w:r>
      <w:r>
        <w:rPr>
          <w:sz w:val="24"/>
        </w:rPr>
        <w:t>материалов инвентаризации.</w:t>
      </w:r>
      <w:r>
        <w:rPr>
          <w:spacing w:val="36"/>
          <w:sz w:val="24"/>
        </w:rPr>
        <w:t> </w:t>
      </w:r>
      <w:r>
        <w:rPr>
          <w:sz w:val="24"/>
        </w:rPr>
        <w:t>Для</w:t>
      </w:r>
      <w:r>
        <w:rPr>
          <w:spacing w:val="37"/>
          <w:sz w:val="24"/>
        </w:rPr>
        <w:t> </w:t>
      </w:r>
      <w:r>
        <w:rPr>
          <w:sz w:val="24"/>
        </w:rPr>
        <w:t>каждого вида</w:t>
      </w:r>
      <w:r>
        <w:rPr>
          <w:spacing w:val="36"/>
          <w:sz w:val="24"/>
        </w:rPr>
        <w:t> </w:t>
      </w:r>
      <w:r>
        <w:rPr>
          <w:sz w:val="24"/>
        </w:rPr>
        <w:t>имущества оформляется</w:t>
      </w:r>
      <w:r>
        <w:rPr>
          <w:spacing w:val="38"/>
          <w:sz w:val="24"/>
        </w:rPr>
        <w:t> </w:t>
      </w:r>
      <w:r>
        <w:rPr>
          <w:sz w:val="24"/>
        </w:rPr>
        <w:t>своя</w:t>
      </w:r>
      <w:r>
        <w:rPr>
          <w:spacing w:val="37"/>
          <w:sz w:val="24"/>
        </w:rPr>
        <w:t> </w:t>
      </w:r>
      <w:r>
        <w:rPr>
          <w:sz w:val="24"/>
        </w:rPr>
        <w:t>форма инвентаризационной </w:t>
      </w:r>
      <w:r>
        <w:rPr>
          <w:spacing w:val="-2"/>
          <w:sz w:val="24"/>
        </w:rPr>
        <w:t>описи.</w:t>
      </w:r>
    </w:p>
    <w:p>
      <w:pPr>
        <w:pStyle w:val="ListParagraph"/>
        <w:numPr>
          <w:ilvl w:val="1"/>
          <w:numId w:val="101"/>
        </w:numPr>
        <w:tabs>
          <w:tab w:pos="1272" w:val="left" w:leader="none"/>
        </w:tabs>
        <w:spacing w:line="240" w:lineRule="auto" w:before="0" w:after="0"/>
        <w:ind w:left="140" w:right="103" w:firstLine="542"/>
        <w:jc w:val="both"/>
        <w:rPr>
          <w:sz w:val="24"/>
        </w:rPr>
      </w:pPr>
      <w:r>
        <w:rPr>
          <w:sz w:val="24"/>
        </w:rPr>
        <w:t>Инвентаризационные описи</w:t>
      </w:r>
      <w:r>
        <w:rPr>
          <w:spacing w:val="-1"/>
          <w:sz w:val="24"/>
        </w:rPr>
        <w:t> </w:t>
      </w:r>
      <w:r>
        <w:rPr>
          <w:sz w:val="24"/>
        </w:rPr>
        <w:t>составляются не</w:t>
      </w:r>
      <w:r>
        <w:rPr>
          <w:spacing w:val="-1"/>
          <w:sz w:val="24"/>
        </w:rPr>
        <w:t> </w:t>
      </w:r>
      <w:r>
        <w:rPr>
          <w:sz w:val="24"/>
        </w:rPr>
        <w:t>менее чем в двух экземплярах</w:t>
      </w:r>
      <w:r>
        <w:rPr>
          <w:spacing w:val="-2"/>
          <w:sz w:val="24"/>
        </w:rPr>
        <w:t> </w:t>
      </w:r>
      <w:r>
        <w:rPr>
          <w:sz w:val="24"/>
        </w:rPr>
        <w:t>отдельно по каждому месту хранения ценностей и материально ответственному лицу. Указанные документы подписывают все члены инвентаризационной комиссии и материально ответственные лица. В конце описи материально ответственные лица дают расписку об отсутствии к членам комиссии каких-либо претензий и принятии перечисленного в описи имущества на ответственное хранение. Кроме того, расписка подтверждает, что проверка имущества производилась в присутствии материально ответственных лиц. Один экземпляр передается в бухгалтерию, а второй остается у материально ответственных лиц.</w:t>
      </w:r>
    </w:p>
    <w:p>
      <w:pPr>
        <w:pStyle w:val="ListParagraph"/>
        <w:numPr>
          <w:ilvl w:val="1"/>
          <w:numId w:val="101"/>
        </w:numPr>
        <w:tabs>
          <w:tab w:pos="1273" w:val="left" w:leader="none"/>
        </w:tabs>
        <w:spacing w:line="240" w:lineRule="auto" w:before="0" w:after="0"/>
        <w:ind w:left="1273" w:right="0" w:hanging="590"/>
        <w:jc w:val="both"/>
        <w:rPr>
          <w:sz w:val="24"/>
        </w:rPr>
      </w:pPr>
      <w:r>
        <w:rPr>
          <w:sz w:val="24"/>
        </w:rPr>
        <w:t>На</w:t>
      </w:r>
      <w:r>
        <w:rPr>
          <w:spacing w:val="18"/>
          <w:sz w:val="24"/>
        </w:rPr>
        <w:t> </w:t>
      </w:r>
      <w:r>
        <w:rPr>
          <w:sz w:val="24"/>
        </w:rPr>
        <w:t>имущество,</w:t>
      </w:r>
      <w:r>
        <w:rPr>
          <w:spacing w:val="22"/>
          <w:sz w:val="24"/>
        </w:rPr>
        <w:t> </w:t>
      </w:r>
      <w:r>
        <w:rPr>
          <w:sz w:val="24"/>
        </w:rPr>
        <w:t>полученное</w:t>
      </w:r>
      <w:r>
        <w:rPr>
          <w:spacing w:val="21"/>
          <w:sz w:val="24"/>
        </w:rPr>
        <w:t> </w:t>
      </w:r>
      <w:r>
        <w:rPr>
          <w:sz w:val="24"/>
        </w:rPr>
        <w:t>в</w:t>
      </w:r>
      <w:r>
        <w:rPr>
          <w:spacing w:val="24"/>
          <w:sz w:val="24"/>
        </w:rPr>
        <w:t> </w:t>
      </w:r>
      <w:r>
        <w:rPr>
          <w:sz w:val="24"/>
        </w:rPr>
        <w:t>пользование,</w:t>
      </w:r>
      <w:r>
        <w:rPr>
          <w:spacing w:val="10"/>
          <w:sz w:val="24"/>
        </w:rPr>
        <w:t> </w:t>
      </w:r>
      <w:r>
        <w:rPr>
          <w:sz w:val="24"/>
        </w:rPr>
        <w:t>находящееся</w:t>
      </w:r>
      <w:r>
        <w:rPr>
          <w:spacing w:val="11"/>
          <w:sz w:val="24"/>
        </w:rPr>
        <w:t> </w:t>
      </w:r>
      <w:r>
        <w:rPr>
          <w:sz w:val="24"/>
        </w:rPr>
        <w:t>на</w:t>
      </w:r>
      <w:r>
        <w:rPr>
          <w:spacing w:val="18"/>
          <w:sz w:val="24"/>
        </w:rPr>
        <w:t> </w:t>
      </w:r>
      <w:r>
        <w:rPr>
          <w:sz w:val="24"/>
        </w:rPr>
        <w:t>ответственном</w:t>
      </w:r>
      <w:r>
        <w:rPr>
          <w:spacing w:val="12"/>
          <w:sz w:val="24"/>
        </w:rPr>
        <w:t> </w:t>
      </w:r>
      <w:r>
        <w:rPr>
          <w:spacing w:val="-2"/>
          <w:sz w:val="24"/>
        </w:rPr>
        <w:t>хранении</w:t>
      </w:r>
    </w:p>
    <w:p>
      <w:pPr>
        <w:pStyle w:val="BodyText"/>
        <w:spacing w:before="1"/>
        <w:ind w:left="140"/>
        <w:jc w:val="both"/>
      </w:pPr>
      <w:r>
        <w:rPr/>
        <w:t>или</w:t>
      </w:r>
      <w:r>
        <w:rPr>
          <w:spacing w:val="-7"/>
        </w:rPr>
        <w:t> </w:t>
      </w:r>
      <w:r>
        <w:rPr/>
        <w:t>полученное</w:t>
      </w:r>
      <w:r>
        <w:rPr>
          <w:spacing w:val="-3"/>
        </w:rPr>
        <w:t> </w:t>
      </w:r>
      <w:r>
        <w:rPr/>
        <w:t>для</w:t>
      </w:r>
      <w:r>
        <w:rPr>
          <w:spacing w:val="-3"/>
        </w:rPr>
        <w:t> </w:t>
      </w:r>
      <w:r>
        <w:rPr/>
        <w:t>переработки,</w:t>
      </w:r>
      <w:r>
        <w:rPr>
          <w:spacing w:val="-1"/>
        </w:rPr>
        <w:t> </w:t>
      </w:r>
      <w:r>
        <w:rPr/>
        <w:t>составляются</w:t>
      </w:r>
      <w:r>
        <w:rPr>
          <w:spacing w:val="1"/>
        </w:rPr>
        <w:t> </w:t>
      </w:r>
      <w:r>
        <w:rPr/>
        <w:t>отдельные</w:t>
      </w:r>
      <w:r>
        <w:rPr>
          <w:spacing w:val="-12"/>
        </w:rPr>
        <w:t> </w:t>
      </w:r>
      <w:r>
        <w:rPr>
          <w:spacing w:val="-2"/>
        </w:rPr>
        <w:t>описи.</w:t>
      </w:r>
    </w:p>
    <w:p>
      <w:pPr>
        <w:pStyle w:val="BodyText"/>
        <w:spacing w:before="4"/>
      </w:pPr>
    </w:p>
    <w:p>
      <w:pPr>
        <w:pStyle w:val="Heading1"/>
        <w:numPr>
          <w:ilvl w:val="0"/>
          <w:numId w:val="101"/>
        </w:numPr>
        <w:tabs>
          <w:tab w:pos="2266" w:val="left" w:leader="none"/>
        </w:tabs>
        <w:spacing w:line="240" w:lineRule="auto" w:before="1" w:after="0"/>
        <w:ind w:left="2266" w:right="0" w:hanging="359"/>
        <w:jc w:val="left"/>
      </w:pPr>
      <w:r>
        <w:rPr/>
        <w:t>Имущество</w:t>
      </w:r>
      <w:r>
        <w:rPr>
          <w:spacing w:val="-5"/>
        </w:rPr>
        <w:t> </w:t>
      </w:r>
      <w:r>
        <w:rPr/>
        <w:t>и</w:t>
      </w:r>
      <w:r>
        <w:rPr>
          <w:spacing w:val="-12"/>
        </w:rPr>
        <w:t> </w:t>
      </w:r>
      <w:r>
        <w:rPr/>
        <w:t>обязательства,</w:t>
      </w:r>
      <w:r>
        <w:rPr>
          <w:spacing w:val="-2"/>
        </w:rPr>
        <w:t> </w:t>
      </w:r>
      <w:r>
        <w:rPr/>
        <w:t>подлежащие</w:t>
      </w:r>
      <w:r>
        <w:rPr>
          <w:spacing w:val="-10"/>
        </w:rPr>
        <w:t> </w:t>
      </w:r>
      <w:r>
        <w:rPr>
          <w:spacing w:val="-2"/>
        </w:rPr>
        <w:t>инвентаризации</w:t>
      </w:r>
    </w:p>
    <w:p>
      <w:pPr>
        <w:pStyle w:val="ListParagraph"/>
        <w:numPr>
          <w:ilvl w:val="1"/>
          <w:numId w:val="101"/>
        </w:numPr>
        <w:tabs>
          <w:tab w:pos="1180" w:val="left" w:leader="none"/>
          <w:tab w:pos="3115" w:val="left" w:leader="none"/>
          <w:tab w:pos="4348" w:val="left" w:leader="none"/>
          <w:tab w:pos="4910" w:val="left" w:leader="none"/>
          <w:tab w:pos="6288" w:val="left" w:leader="none"/>
          <w:tab w:pos="7752" w:val="left" w:leader="none"/>
          <w:tab w:pos="9172" w:val="left" w:leader="none"/>
          <w:tab w:pos="9633" w:val="left" w:leader="none"/>
        </w:tabs>
        <w:spacing w:line="275" w:lineRule="exact" w:before="271" w:after="0"/>
        <w:ind w:left="1180" w:right="0" w:hanging="497"/>
        <w:jc w:val="left"/>
        <w:rPr>
          <w:sz w:val="24"/>
        </w:rPr>
      </w:pPr>
      <w:r>
        <w:rPr>
          <w:spacing w:val="-2"/>
          <w:sz w:val="24"/>
        </w:rPr>
        <w:t>Инвентаризации</w:t>
      </w:r>
      <w:r>
        <w:rPr>
          <w:sz w:val="24"/>
        </w:rPr>
        <w:tab/>
      </w:r>
      <w:r>
        <w:rPr>
          <w:spacing w:val="-2"/>
          <w:sz w:val="24"/>
        </w:rPr>
        <w:t>подлежит</w:t>
      </w:r>
      <w:r>
        <w:rPr>
          <w:sz w:val="24"/>
        </w:rPr>
        <w:tab/>
      </w:r>
      <w:r>
        <w:rPr>
          <w:spacing w:val="-5"/>
          <w:sz w:val="24"/>
        </w:rPr>
        <w:t>все</w:t>
      </w:r>
      <w:r>
        <w:rPr>
          <w:sz w:val="24"/>
        </w:rPr>
        <w:tab/>
      </w:r>
      <w:r>
        <w:rPr>
          <w:spacing w:val="-2"/>
          <w:sz w:val="24"/>
        </w:rPr>
        <w:t>имущество</w:t>
      </w:r>
      <w:r>
        <w:rPr>
          <w:sz w:val="24"/>
        </w:rPr>
        <w:tab/>
      </w:r>
      <w:r>
        <w:rPr>
          <w:spacing w:val="-2"/>
          <w:sz w:val="24"/>
        </w:rPr>
        <w:t>учреждения</w:t>
      </w:r>
      <w:r>
        <w:rPr>
          <w:sz w:val="24"/>
        </w:rPr>
        <w:tab/>
      </w:r>
      <w:r>
        <w:rPr>
          <w:spacing w:val="-2"/>
          <w:sz w:val="24"/>
        </w:rPr>
        <w:t>независимо</w:t>
      </w:r>
      <w:r>
        <w:rPr>
          <w:sz w:val="24"/>
        </w:rPr>
        <w:tab/>
      </w:r>
      <w:r>
        <w:rPr>
          <w:spacing w:val="-5"/>
          <w:sz w:val="24"/>
        </w:rPr>
        <w:t>от</w:t>
      </w:r>
      <w:r>
        <w:rPr>
          <w:sz w:val="24"/>
        </w:rPr>
        <w:tab/>
      </w:r>
      <w:r>
        <w:rPr>
          <w:spacing w:val="-5"/>
          <w:sz w:val="24"/>
        </w:rPr>
        <w:t>его</w:t>
      </w:r>
    </w:p>
    <w:p>
      <w:pPr>
        <w:pStyle w:val="BodyText"/>
        <w:spacing w:line="275" w:lineRule="exact"/>
        <w:ind w:left="140"/>
      </w:pPr>
      <w:r>
        <w:rPr/>
        <w:t>местонахождения,</w:t>
      </w:r>
      <w:r>
        <w:rPr>
          <w:spacing w:val="-3"/>
        </w:rPr>
        <w:t> </w:t>
      </w:r>
      <w:r>
        <w:rPr/>
        <w:t>а</w:t>
      </w:r>
      <w:r>
        <w:rPr>
          <w:spacing w:val="-4"/>
        </w:rPr>
        <w:t> </w:t>
      </w:r>
      <w:r>
        <w:rPr/>
        <w:t>также</w:t>
      </w:r>
      <w:r>
        <w:rPr>
          <w:spacing w:val="-7"/>
        </w:rPr>
        <w:t> </w:t>
      </w:r>
      <w:r>
        <w:rPr/>
        <w:t>все</w:t>
      </w:r>
      <w:r>
        <w:rPr>
          <w:spacing w:val="-5"/>
        </w:rPr>
        <w:t> </w:t>
      </w:r>
      <w:r>
        <w:rPr/>
        <w:t>виды</w:t>
      </w:r>
      <w:r>
        <w:rPr>
          <w:spacing w:val="-8"/>
        </w:rPr>
        <w:t> </w:t>
      </w:r>
      <w:r>
        <w:rPr/>
        <w:t>обязательств,</w:t>
      </w:r>
      <w:r>
        <w:rPr>
          <w:spacing w:val="-4"/>
        </w:rPr>
        <w:t> </w:t>
      </w:r>
      <w:r>
        <w:rPr/>
        <w:t>в</w:t>
      </w:r>
      <w:r>
        <w:rPr>
          <w:spacing w:val="-4"/>
        </w:rPr>
        <w:t> </w:t>
      </w:r>
      <w:r>
        <w:rPr/>
        <w:t>том</w:t>
      </w:r>
      <w:r>
        <w:rPr>
          <w:spacing w:val="-7"/>
        </w:rPr>
        <w:t> </w:t>
      </w:r>
      <w:r>
        <w:rPr>
          <w:spacing w:val="-2"/>
        </w:rPr>
        <w:t>числе:</w:t>
      </w:r>
    </w:p>
    <w:p>
      <w:pPr>
        <w:pStyle w:val="ListParagraph"/>
        <w:numPr>
          <w:ilvl w:val="2"/>
          <w:numId w:val="101"/>
        </w:numPr>
        <w:tabs>
          <w:tab w:pos="821" w:val="left" w:leader="none"/>
        </w:tabs>
        <w:spacing w:line="275" w:lineRule="exact" w:before="2" w:after="0"/>
        <w:ind w:left="821" w:right="0" w:hanging="138"/>
        <w:jc w:val="left"/>
        <w:rPr>
          <w:sz w:val="24"/>
        </w:rPr>
      </w:pPr>
      <w:r>
        <w:rPr>
          <w:sz w:val="24"/>
        </w:rPr>
        <w:t>имущество</w:t>
      </w:r>
      <w:r>
        <w:rPr>
          <w:spacing w:val="-5"/>
          <w:sz w:val="24"/>
        </w:rPr>
        <w:t> </w:t>
      </w:r>
      <w:r>
        <w:rPr>
          <w:sz w:val="24"/>
        </w:rPr>
        <w:t>и</w:t>
      </w:r>
      <w:r>
        <w:rPr>
          <w:spacing w:val="-2"/>
          <w:sz w:val="24"/>
        </w:rPr>
        <w:t> </w:t>
      </w:r>
      <w:r>
        <w:rPr>
          <w:sz w:val="24"/>
        </w:rPr>
        <w:t>обязательства,</w:t>
      </w:r>
      <w:r>
        <w:rPr>
          <w:spacing w:val="-3"/>
          <w:sz w:val="24"/>
        </w:rPr>
        <w:t> </w:t>
      </w:r>
      <w:r>
        <w:rPr>
          <w:sz w:val="24"/>
        </w:rPr>
        <w:t>учтенные</w:t>
      </w:r>
      <w:r>
        <w:rPr>
          <w:spacing w:val="-9"/>
          <w:sz w:val="24"/>
        </w:rPr>
        <w:t> </w:t>
      </w:r>
      <w:r>
        <w:rPr>
          <w:sz w:val="24"/>
        </w:rPr>
        <w:t>на</w:t>
      </w:r>
      <w:r>
        <w:rPr>
          <w:spacing w:val="-9"/>
          <w:sz w:val="24"/>
        </w:rPr>
        <w:t> </w:t>
      </w:r>
      <w:r>
        <w:rPr>
          <w:sz w:val="24"/>
        </w:rPr>
        <w:t>балансовых </w:t>
      </w:r>
      <w:r>
        <w:rPr>
          <w:spacing w:val="-2"/>
          <w:sz w:val="24"/>
        </w:rPr>
        <w:t>счетах;</w:t>
      </w:r>
    </w:p>
    <w:p>
      <w:pPr>
        <w:pStyle w:val="ListParagraph"/>
        <w:numPr>
          <w:ilvl w:val="2"/>
          <w:numId w:val="101"/>
        </w:numPr>
        <w:tabs>
          <w:tab w:pos="821" w:val="left" w:leader="none"/>
        </w:tabs>
        <w:spacing w:line="275" w:lineRule="exact" w:before="0" w:after="0"/>
        <w:ind w:left="821" w:right="0" w:hanging="138"/>
        <w:jc w:val="left"/>
        <w:rPr>
          <w:sz w:val="24"/>
        </w:rPr>
      </w:pPr>
      <w:r>
        <w:rPr>
          <w:sz w:val="24"/>
        </w:rPr>
        <w:t>имущество</w:t>
      </w:r>
      <w:r>
        <w:rPr>
          <w:spacing w:val="-4"/>
          <w:sz w:val="24"/>
        </w:rPr>
        <w:t> </w:t>
      </w:r>
      <w:r>
        <w:rPr>
          <w:sz w:val="24"/>
        </w:rPr>
        <w:t>и</w:t>
      </w:r>
      <w:r>
        <w:rPr>
          <w:spacing w:val="-2"/>
          <w:sz w:val="24"/>
        </w:rPr>
        <w:t> </w:t>
      </w:r>
      <w:r>
        <w:rPr>
          <w:sz w:val="24"/>
        </w:rPr>
        <w:t>обязательства,</w:t>
      </w:r>
      <w:r>
        <w:rPr>
          <w:spacing w:val="-3"/>
          <w:sz w:val="24"/>
        </w:rPr>
        <w:t> </w:t>
      </w:r>
      <w:r>
        <w:rPr>
          <w:sz w:val="24"/>
        </w:rPr>
        <w:t>учтенные</w:t>
      </w:r>
      <w:r>
        <w:rPr>
          <w:spacing w:val="-9"/>
          <w:sz w:val="24"/>
        </w:rPr>
        <w:t> </w:t>
      </w:r>
      <w:r>
        <w:rPr>
          <w:sz w:val="24"/>
        </w:rPr>
        <w:t>на</w:t>
      </w:r>
      <w:r>
        <w:rPr>
          <w:spacing w:val="-9"/>
          <w:sz w:val="24"/>
        </w:rPr>
        <w:t> </w:t>
      </w:r>
      <w:r>
        <w:rPr>
          <w:sz w:val="24"/>
        </w:rPr>
        <w:t>забалансовых </w:t>
      </w:r>
      <w:r>
        <w:rPr>
          <w:spacing w:val="-2"/>
          <w:sz w:val="24"/>
        </w:rPr>
        <w:t>счетах;</w:t>
      </w:r>
    </w:p>
    <w:p>
      <w:pPr>
        <w:pStyle w:val="ListParagraph"/>
        <w:numPr>
          <w:ilvl w:val="2"/>
          <w:numId w:val="101"/>
        </w:numPr>
        <w:tabs>
          <w:tab w:pos="821" w:val="left" w:leader="none"/>
        </w:tabs>
        <w:spacing w:line="275" w:lineRule="exact" w:before="2" w:after="0"/>
        <w:ind w:left="821" w:right="0" w:hanging="138"/>
        <w:jc w:val="left"/>
        <w:rPr>
          <w:sz w:val="24"/>
        </w:rPr>
      </w:pPr>
      <w:r>
        <w:rPr>
          <w:sz w:val="24"/>
        </w:rPr>
        <w:t>другое</w:t>
      </w:r>
      <w:r>
        <w:rPr>
          <w:spacing w:val="-10"/>
          <w:sz w:val="24"/>
        </w:rPr>
        <w:t> </w:t>
      </w:r>
      <w:r>
        <w:rPr>
          <w:sz w:val="24"/>
        </w:rPr>
        <w:t>имущество</w:t>
      </w:r>
      <w:r>
        <w:rPr>
          <w:spacing w:val="-1"/>
          <w:sz w:val="24"/>
        </w:rPr>
        <w:t> </w:t>
      </w:r>
      <w:r>
        <w:rPr>
          <w:sz w:val="24"/>
        </w:rPr>
        <w:t>и</w:t>
      </w:r>
      <w:r>
        <w:rPr>
          <w:spacing w:val="-5"/>
          <w:sz w:val="24"/>
        </w:rPr>
        <w:t> </w:t>
      </w:r>
      <w:r>
        <w:rPr>
          <w:sz w:val="24"/>
        </w:rPr>
        <w:t>обязательства</w:t>
      </w:r>
      <w:r>
        <w:rPr>
          <w:spacing w:val="-5"/>
          <w:sz w:val="24"/>
        </w:rPr>
        <w:t> </w:t>
      </w:r>
      <w:r>
        <w:rPr>
          <w:sz w:val="24"/>
        </w:rPr>
        <w:t>в</w:t>
      </w:r>
      <w:r>
        <w:rPr>
          <w:spacing w:val="-5"/>
          <w:sz w:val="24"/>
        </w:rPr>
        <w:t> </w:t>
      </w:r>
      <w:r>
        <w:rPr>
          <w:sz w:val="24"/>
        </w:rPr>
        <w:t>соответствии</w:t>
      </w:r>
      <w:r>
        <w:rPr>
          <w:spacing w:val="3"/>
          <w:sz w:val="24"/>
        </w:rPr>
        <w:t> </w:t>
      </w:r>
      <w:r>
        <w:rPr>
          <w:sz w:val="24"/>
        </w:rPr>
        <w:t>с</w:t>
      </w:r>
      <w:r>
        <w:rPr>
          <w:spacing w:val="-5"/>
          <w:sz w:val="24"/>
        </w:rPr>
        <w:t> </w:t>
      </w:r>
      <w:r>
        <w:rPr>
          <w:sz w:val="24"/>
        </w:rPr>
        <w:t>приказом</w:t>
      </w:r>
      <w:r>
        <w:rPr>
          <w:spacing w:val="-9"/>
          <w:sz w:val="24"/>
        </w:rPr>
        <w:t> </w:t>
      </w:r>
      <w:r>
        <w:rPr>
          <w:sz w:val="24"/>
        </w:rPr>
        <w:t>об</w:t>
      </w:r>
      <w:r>
        <w:rPr>
          <w:spacing w:val="-1"/>
          <w:sz w:val="24"/>
        </w:rPr>
        <w:t> </w:t>
      </w:r>
      <w:r>
        <w:rPr>
          <w:spacing w:val="-2"/>
          <w:sz w:val="24"/>
        </w:rPr>
        <w:t>инвентаризации.</w:t>
      </w:r>
    </w:p>
    <w:p>
      <w:pPr>
        <w:pStyle w:val="BodyText"/>
        <w:spacing w:line="275" w:lineRule="exact"/>
        <w:ind w:left="683"/>
      </w:pPr>
      <w:r>
        <w:rPr/>
        <w:t>Фактически</w:t>
      </w:r>
      <w:r>
        <w:rPr>
          <w:spacing w:val="-1"/>
        </w:rPr>
        <w:t> </w:t>
      </w:r>
      <w:r>
        <w:rPr/>
        <w:t>находящееся</w:t>
      </w:r>
      <w:r>
        <w:rPr>
          <w:spacing w:val="-5"/>
        </w:rPr>
        <w:t> </w:t>
      </w:r>
      <w:r>
        <w:rPr/>
        <w:t>в</w:t>
      </w:r>
      <w:r>
        <w:rPr>
          <w:spacing w:val="7"/>
        </w:rPr>
        <w:t> </w:t>
      </w:r>
      <w:r>
        <w:rPr/>
        <w:t>учреждении</w:t>
      </w:r>
      <w:r>
        <w:rPr>
          <w:spacing w:val="1"/>
        </w:rPr>
        <w:t> </w:t>
      </w:r>
      <w:r>
        <w:rPr/>
        <w:t>имущество,</w:t>
      </w:r>
      <w:r>
        <w:rPr>
          <w:spacing w:val="5"/>
        </w:rPr>
        <w:t> </w:t>
      </w:r>
      <w:r>
        <w:rPr/>
        <w:t>не</w:t>
      </w:r>
      <w:r>
        <w:rPr>
          <w:spacing w:val="5"/>
        </w:rPr>
        <w:t> </w:t>
      </w:r>
      <w:r>
        <w:rPr/>
        <w:t>учтенное</w:t>
      </w:r>
      <w:r>
        <w:rPr>
          <w:spacing w:val="-3"/>
        </w:rPr>
        <w:t> </w:t>
      </w:r>
      <w:r>
        <w:rPr/>
        <w:t>по</w:t>
      </w:r>
      <w:r>
        <w:rPr>
          <w:spacing w:val="4"/>
        </w:rPr>
        <w:t> </w:t>
      </w:r>
      <w:r>
        <w:rPr/>
        <w:t>каким-либо</w:t>
      </w:r>
      <w:r>
        <w:rPr>
          <w:spacing w:val="-5"/>
        </w:rPr>
        <w:t> </w:t>
      </w:r>
      <w:r>
        <w:rPr>
          <w:spacing w:val="-2"/>
        </w:rPr>
        <w:t>причинам,</w:t>
      </w:r>
    </w:p>
    <w:p>
      <w:pPr>
        <w:pStyle w:val="BodyText"/>
        <w:spacing w:before="2"/>
        <w:ind w:left="140"/>
      </w:pPr>
      <w:r>
        <w:rPr/>
        <w:t>подлежит</w:t>
      </w:r>
      <w:r>
        <w:rPr>
          <w:spacing w:val="-11"/>
        </w:rPr>
        <w:t> </w:t>
      </w:r>
      <w:r>
        <w:rPr/>
        <w:t>принятию</w:t>
      </w:r>
      <w:r>
        <w:rPr>
          <w:spacing w:val="-1"/>
        </w:rPr>
        <w:t> </w:t>
      </w:r>
      <w:r>
        <w:rPr/>
        <w:t>к</w:t>
      </w:r>
      <w:r>
        <w:rPr>
          <w:spacing w:val="-6"/>
        </w:rPr>
        <w:t> </w:t>
      </w:r>
      <w:r>
        <w:rPr/>
        <w:t>бюджетному</w:t>
      </w:r>
      <w:r>
        <w:rPr>
          <w:spacing w:val="-11"/>
        </w:rPr>
        <w:t> </w:t>
      </w:r>
      <w:r>
        <w:rPr>
          <w:spacing w:val="-2"/>
        </w:rPr>
        <w:t>учету.</w:t>
      </w:r>
    </w:p>
    <w:p>
      <w:pPr>
        <w:pStyle w:val="BodyText"/>
        <w:spacing w:before="10"/>
      </w:pPr>
    </w:p>
    <w:p>
      <w:pPr>
        <w:pStyle w:val="Heading1"/>
        <w:numPr>
          <w:ilvl w:val="0"/>
          <w:numId w:val="101"/>
        </w:numPr>
        <w:tabs>
          <w:tab w:pos="238" w:val="left" w:leader="none"/>
        </w:tabs>
        <w:spacing w:line="272" w:lineRule="exact" w:before="0" w:after="0"/>
        <w:ind w:left="238" w:right="10" w:hanging="239"/>
        <w:jc w:val="center"/>
      </w:pPr>
      <w:r>
        <w:rPr/>
        <w:t>Оформление</w:t>
      </w:r>
      <w:r>
        <w:rPr>
          <w:spacing w:val="-3"/>
        </w:rPr>
        <w:t> </w:t>
      </w:r>
      <w:r>
        <w:rPr/>
        <w:t>результатов</w:t>
      </w:r>
      <w:r>
        <w:rPr>
          <w:spacing w:val="-10"/>
        </w:rPr>
        <w:t> </w:t>
      </w:r>
      <w:r>
        <w:rPr>
          <w:spacing w:val="-2"/>
        </w:rPr>
        <w:t>инвентаризации</w:t>
      </w:r>
    </w:p>
    <w:p>
      <w:pPr>
        <w:spacing w:line="272" w:lineRule="exact" w:before="0"/>
        <w:ind w:left="55" w:right="66" w:firstLine="0"/>
        <w:jc w:val="center"/>
        <w:rPr>
          <w:b/>
          <w:sz w:val="24"/>
        </w:rPr>
      </w:pPr>
      <w:r>
        <w:rPr>
          <w:b/>
          <w:sz w:val="24"/>
        </w:rPr>
        <w:t>и</w:t>
      </w:r>
      <w:r>
        <w:rPr>
          <w:b/>
          <w:spacing w:val="-3"/>
          <w:sz w:val="24"/>
        </w:rPr>
        <w:t> </w:t>
      </w:r>
      <w:r>
        <w:rPr>
          <w:b/>
          <w:sz w:val="24"/>
        </w:rPr>
        <w:t>регулирование</w:t>
      </w:r>
      <w:r>
        <w:rPr>
          <w:b/>
          <w:spacing w:val="-8"/>
          <w:sz w:val="24"/>
        </w:rPr>
        <w:t> </w:t>
      </w:r>
      <w:r>
        <w:rPr>
          <w:b/>
          <w:sz w:val="24"/>
        </w:rPr>
        <w:t>выявленных</w:t>
      </w:r>
      <w:r>
        <w:rPr>
          <w:b/>
          <w:spacing w:val="-4"/>
          <w:sz w:val="24"/>
        </w:rPr>
        <w:t> </w:t>
      </w:r>
      <w:r>
        <w:rPr>
          <w:b/>
          <w:spacing w:val="-2"/>
          <w:sz w:val="24"/>
        </w:rPr>
        <w:t>расхождений</w:t>
      </w:r>
    </w:p>
    <w:p>
      <w:pPr>
        <w:pStyle w:val="ListParagraph"/>
        <w:numPr>
          <w:ilvl w:val="1"/>
          <w:numId w:val="101"/>
        </w:numPr>
        <w:tabs>
          <w:tab w:pos="1179" w:val="left" w:leader="none"/>
        </w:tabs>
        <w:spacing w:line="240" w:lineRule="auto" w:before="271" w:after="0"/>
        <w:ind w:left="140" w:right="135" w:firstLine="542"/>
        <w:jc w:val="both"/>
        <w:rPr>
          <w:sz w:val="24"/>
        </w:rPr>
      </w:pPr>
      <w:r>
        <w:rPr>
          <w:sz w:val="24"/>
        </w:rPr>
        <w:t>На основании инвентаризационных описей, по которым выявлено несоответствие фактического наличия финансовых и нефинансовых активов, иного имущества и обязательств данным бюджетного учета, бухгалтерия оформляет Ведомости расхождений по результатам инвентаризации </w:t>
      </w:r>
      <w:hyperlink r:id="rId264">
        <w:r>
          <w:rPr>
            <w:sz w:val="24"/>
          </w:rPr>
          <w:t>(ф. 0504092).</w:t>
        </w:r>
      </w:hyperlink>
      <w:r>
        <w:rPr>
          <w:sz w:val="24"/>
        </w:rPr>
        <w:t> В них фиксируются установленные расхождения с данными бюджетного учета - недостачи и излишки по каждому объекту учета в количественном и стоимостном выражении. На ценности, не принадлежащие учреждению на праве оперативного управления, но числящиеся (или подлежащие</w:t>
      </w:r>
      <w:r>
        <w:rPr>
          <w:spacing w:val="-1"/>
          <w:sz w:val="24"/>
        </w:rPr>
        <w:t> </w:t>
      </w:r>
      <w:r>
        <w:rPr>
          <w:sz w:val="24"/>
        </w:rPr>
        <w:t>отражению) в бюджетном учете на забалансовых счетах, составляется отдельная ведомость.</w:t>
      </w:r>
    </w:p>
    <w:p>
      <w:pPr>
        <w:pStyle w:val="ListParagraph"/>
        <w:numPr>
          <w:ilvl w:val="1"/>
          <w:numId w:val="101"/>
        </w:numPr>
        <w:tabs>
          <w:tab w:pos="1180" w:val="left" w:leader="none"/>
        </w:tabs>
        <w:spacing w:line="240" w:lineRule="auto" w:before="0" w:after="0"/>
        <w:ind w:left="1180" w:right="0" w:hanging="497"/>
        <w:jc w:val="both"/>
        <w:rPr>
          <w:sz w:val="24"/>
        </w:rPr>
      </w:pPr>
      <w:r>
        <w:rPr>
          <w:sz w:val="24"/>
        </w:rPr>
        <w:t>Оформленные</w:t>
      </w:r>
      <w:r>
        <w:rPr>
          <w:spacing w:val="60"/>
          <w:sz w:val="24"/>
        </w:rPr>
        <w:t> </w:t>
      </w:r>
      <w:r>
        <w:rPr>
          <w:sz w:val="24"/>
        </w:rPr>
        <w:t>ведомости</w:t>
      </w:r>
      <w:r>
        <w:rPr>
          <w:spacing w:val="50"/>
          <w:sz w:val="24"/>
        </w:rPr>
        <w:t> </w:t>
      </w:r>
      <w:r>
        <w:rPr>
          <w:sz w:val="24"/>
        </w:rPr>
        <w:t>подписываются</w:t>
      </w:r>
      <w:r>
        <w:rPr>
          <w:spacing w:val="60"/>
          <w:sz w:val="24"/>
        </w:rPr>
        <w:t> </w:t>
      </w:r>
      <w:r>
        <w:rPr>
          <w:sz w:val="24"/>
        </w:rPr>
        <w:t>главным</w:t>
      </w:r>
      <w:r>
        <w:rPr>
          <w:spacing w:val="50"/>
          <w:sz w:val="24"/>
        </w:rPr>
        <w:t> </w:t>
      </w:r>
      <w:r>
        <w:rPr>
          <w:sz w:val="24"/>
        </w:rPr>
        <w:t>бухгалтером</w:t>
      </w:r>
      <w:r>
        <w:rPr>
          <w:spacing w:val="48"/>
          <w:sz w:val="24"/>
        </w:rPr>
        <w:t> </w:t>
      </w:r>
      <w:r>
        <w:rPr>
          <w:sz w:val="24"/>
        </w:rPr>
        <w:t>и</w:t>
      </w:r>
      <w:r>
        <w:rPr>
          <w:spacing w:val="57"/>
          <w:sz w:val="24"/>
        </w:rPr>
        <w:t> </w:t>
      </w:r>
      <w:r>
        <w:rPr>
          <w:sz w:val="24"/>
        </w:rPr>
        <w:t>исполнителем</w:t>
      </w:r>
      <w:r>
        <w:rPr>
          <w:spacing w:val="62"/>
          <w:sz w:val="24"/>
        </w:rPr>
        <w:t> </w:t>
      </w:r>
      <w:r>
        <w:rPr>
          <w:spacing w:val="-10"/>
          <w:sz w:val="24"/>
        </w:rPr>
        <w:t>и</w:t>
      </w:r>
    </w:p>
    <w:p>
      <w:pPr>
        <w:pStyle w:val="BodyText"/>
        <w:spacing w:line="275" w:lineRule="exact" w:before="2"/>
        <w:ind w:left="140"/>
        <w:jc w:val="both"/>
      </w:pPr>
      <w:r>
        <w:rPr/>
        <w:t>передаются</w:t>
      </w:r>
      <w:r>
        <w:rPr>
          <w:spacing w:val="-10"/>
        </w:rPr>
        <w:t> </w:t>
      </w:r>
      <w:r>
        <w:rPr/>
        <w:t>председателю</w:t>
      </w:r>
      <w:r>
        <w:rPr>
          <w:spacing w:val="-14"/>
        </w:rPr>
        <w:t> </w:t>
      </w:r>
      <w:r>
        <w:rPr/>
        <w:t>инвентаризационной</w:t>
      </w:r>
      <w:r>
        <w:rPr>
          <w:spacing w:val="-10"/>
        </w:rPr>
        <w:t> </w:t>
      </w:r>
      <w:r>
        <w:rPr>
          <w:spacing w:val="-2"/>
        </w:rPr>
        <w:t>комиссии.</w:t>
      </w:r>
    </w:p>
    <w:p>
      <w:pPr>
        <w:pStyle w:val="ListParagraph"/>
        <w:numPr>
          <w:ilvl w:val="1"/>
          <w:numId w:val="101"/>
        </w:numPr>
        <w:tabs>
          <w:tab w:pos="1179" w:val="left" w:leader="none"/>
        </w:tabs>
        <w:spacing w:line="240" w:lineRule="auto" w:before="0" w:after="0"/>
        <w:ind w:left="140" w:right="80" w:firstLine="542"/>
        <w:jc w:val="left"/>
        <w:rPr>
          <w:sz w:val="24"/>
        </w:rPr>
      </w:pPr>
      <w:r>
        <w:rPr>
          <w:sz w:val="24"/>
        </w:rPr>
        <w:t>По всем недостачам и излишкам инвентаризационная комиссия получает письменные объяснения материально ответственных лиц, что должно быть отражено в инвентаризационных описях. На основании представленных объяснений и материалов проверок инвентаризационная комиссия</w:t>
      </w:r>
      <w:r>
        <w:rPr>
          <w:spacing w:val="40"/>
          <w:sz w:val="24"/>
        </w:rPr>
        <w:t> </w:t>
      </w:r>
      <w:r>
        <w:rPr>
          <w:sz w:val="24"/>
        </w:rPr>
        <w:t>определяет</w:t>
      </w:r>
      <w:r>
        <w:rPr>
          <w:spacing w:val="40"/>
          <w:sz w:val="24"/>
        </w:rPr>
        <w:t> </w:t>
      </w:r>
      <w:r>
        <w:rPr>
          <w:sz w:val="24"/>
        </w:rPr>
        <w:t>причины</w:t>
      </w:r>
      <w:r>
        <w:rPr>
          <w:spacing w:val="40"/>
          <w:sz w:val="24"/>
        </w:rPr>
        <w:t> </w:t>
      </w:r>
      <w:r>
        <w:rPr>
          <w:sz w:val="24"/>
        </w:rPr>
        <w:t>и</w:t>
      </w:r>
      <w:r>
        <w:rPr>
          <w:spacing w:val="40"/>
          <w:sz w:val="24"/>
        </w:rPr>
        <w:t> </w:t>
      </w:r>
      <w:r>
        <w:rPr>
          <w:sz w:val="24"/>
        </w:rPr>
        <w:t>характер</w:t>
      </w:r>
      <w:r>
        <w:rPr>
          <w:spacing w:val="40"/>
          <w:sz w:val="24"/>
        </w:rPr>
        <w:t> </w:t>
      </w:r>
      <w:r>
        <w:rPr>
          <w:sz w:val="24"/>
        </w:rPr>
        <w:t>выявленных</w:t>
      </w:r>
      <w:r>
        <w:rPr>
          <w:spacing w:val="40"/>
          <w:sz w:val="24"/>
        </w:rPr>
        <w:t> </w:t>
      </w:r>
      <w:r>
        <w:rPr>
          <w:sz w:val="24"/>
        </w:rPr>
        <w:t>отклонений</w:t>
      </w:r>
      <w:r>
        <w:rPr>
          <w:spacing w:val="40"/>
          <w:sz w:val="24"/>
        </w:rPr>
        <w:t> </w:t>
      </w:r>
      <w:r>
        <w:rPr>
          <w:sz w:val="24"/>
        </w:rPr>
        <w:t>от</w:t>
      </w:r>
      <w:r>
        <w:rPr>
          <w:spacing w:val="40"/>
          <w:sz w:val="24"/>
        </w:rPr>
        <w:t> </w:t>
      </w:r>
      <w:r>
        <w:rPr>
          <w:sz w:val="24"/>
        </w:rPr>
        <w:t>данных</w:t>
      </w:r>
      <w:r>
        <w:rPr>
          <w:spacing w:val="40"/>
          <w:sz w:val="24"/>
        </w:rPr>
        <w:t> </w:t>
      </w:r>
      <w:r>
        <w:rPr>
          <w:sz w:val="24"/>
        </w:rPr>
        <w:t>бюджетного </w:t>
      </w:r>
      <w:r>
        <w:rPr>
          <w:spacing w:val="-2"/>
          <w:sz w:val="24"/>
        </w:rPr>
        <w:t>учета.</w:t>
      </w:r>
    </w:p>
    <w:p>
      <w:pPr>
        <w:pStyle w:val="ListParagraph"/>
        <w:numPr>
          <w:ilvl w:val="1"/>
          <w:numId w:val="101"/>
        </w:numPr>
        <w:tabs>
          <w:tab w:pos="1180" w:val="left" w:leader="none"/>
        </w:tabs>
        <w:spacing w:line="275" w:lineRule="exact" w:before="1" w:after="0"/>
        <w:ind w:left="1180" w:right="0" w:hanging="497"/>
        <w:jc w:val="left"/>
        <w:rPr>
          <w:sz w:val="24"/>
        </w:rPr>
      </w:pPr>
      <w:r>
        <w:rPr>
          <w:sz w:val="24"/>
        </w:rPr>
        <w:t>По</w:t>
      </w:r>
      <w:r>
        <w:rPr>
          <w:spacing w:val="8"/>
          <w:sz w:val="24"/>
        </w:rPr>
        <w:t> </w:t>
      </w:r>
      <w:r>
        <w:rPr>
          <w:sz w:val="24"/>
        </w:rPr>
        <w:t>результатам</w:t>
      </w:r>
      <w:r>
        <w:rPr>
          <w:spacing w:val="10"/>
          <w:sz w:val="24"/>
        </w:rPr>
        <w:t> </w:t>
      </w:r>
      <w:r>
        <w:rPr>
          <w:sz w:val="24"/>
        </w:rPr>
        <w:t>инвентаризации</w:t>
      </w:r>
      <w:r>
        <w:rPr>
          <w:spacing w:val="2"/>
          <w:sz w:val="24"/>
        </w:rPr>
        <w:t> </w:t>
      </w:r>
      <w:r>
        <w:rPr>
          <w:sz w:val="24"/>
        </w:rPr>
        <w:t>председатель</w:t>
      </w:r>
      <w:r>
        <w:rPr>
          <w:spacing w:val="4"/>
          <w:sz w:val="24"/>
        </w:rPr>
        <w:t> </w:t>
      </w:r>
      <w:r>
        <w:rPr>
          <w:sz w:val="24"/>
        </w:rPr>
        <w:t>инвентаризационной</w:t>
      </w:r>
      <w:r>
        <w:rPr>
          <w:spacing w:val="20"/>
          <w:sz w:val="24"/>
        </w:rPr>
        <w:t> </w:t>
      </w:r>
      <w:r>
        <w:rPr>
          <w:sz w:val="24"/>
        </w:rPr>
        <w:t>комиссии</w:t>
      </w:r>
      <w:r>
        <w:rPr>
          <w:spacing w:val="13"/>
          <w:sz w:val="24"/>
        </w:rPr>
        <w:t> </w:t>
      </w:r>
      <w:r>
        <w:rPr>
          <w:spacing w:val="-2"/>
          <w:sz w:val="24"/>
        </w:rPr>
        <w:t>готовит</w:t>
      </w:r>
    </w:p>
    <w:p>
      <w:pPr>
        <w:pStyle w:val="BodyText"/>
        <w:spacing w:line="275" w:lineRule="exact"/>
        <w:ind w:left="140"/>
      </w:pPr>
      <w:r>
        <w:rPr/>
        <w:t>для</w:t>
      </w:r>
      <w:r>
        <w:rPr>
          <w:spacing w:val="-8"/>
        </w:rPr>
        <w:t> </w:t>
      </w:r>
      <w:r>
        <w:rPr/>
        <w:t>руководителя</w:t>
      </w:r>
      <w:r>
        <w:rPr>
          <w:spacing w:val="-5"/>
        </w:rPr>
        <w:t> </w:t>
      </w:r>
      <w:r>
        <w:rPr/>
        <w:t>учреждения</w:t>
      </w:r>
      <w:r>
        <w:rPr>
          <w:spacing w:val="-3"/>
        </w:rPr>
        <w:t> </w:t>
      </w:r>
      <w:r>
        <w:rPr>
          <w:spacing w:val="-2"/>
        </w:rPr>
        <w:t>предложения:</w:t>
      </w:r>
    </w:p>
    <w:p>
      <w:pPr>
        <w:pStyle w:val="ListParagraph"/>
        <w:numPr>
          <w:ilvl w:val="2"/>
          <w:numId w:val="101"/>
        </w:numPr>
        <w:tabs>
          <w:tab w:pos="831" w:val="left" w:leader="none"/>
        </w:tabs>
        <w:spacing w:line="275" w:lineRule="exact" w:before="2" w:after="0"/>
        <w:ind w:left="831" w:right="0" w:hanging="148"/>
        <w:jc w:val="left"/>
        <w:rPr>
          <w:sz w:val="24"/>
        </w:rPr>
      </w:pPr>
      <w:r>
        <w:rPr>
          <w:sz w:val="24"/>
        </w:rPr>
        <w:t>по</w:t>
      </w:r>
      <w:r>
        <w:rPr>
          <w:spacing w:val="9"/>
          <w:sz w:val="24"/>
        </w:rPr>
        <w:t> </w:t>
      </w:r>
      <w:r>
        <w:rPr>
          <w:sz w:val="24"/>
        </w:rPr>
        <w:t>списанию</w:t>
      </w:r>
      <w:r>
        <w:rPr>
          <w:spacing w:val="8"/>
          <w:sz w:val="24"/>
        </w:rPr>
        <w:t> </w:t>
      </w:r>
      <w:r>
        <w:rPr>
          <w:sz w:val="24"/>
        </w:rPr>
        <w:t>недостач</w:t>
      </w:r>
      <w:r>
        <w:rPr>
          <w:spacing w:val="4"/>
          <w:sz w:val="24"/>
        </w:rPr>
        <w:t> </w:t>
      </w:r>
      <w:r>
        <w:rPr>
          <w:sz w:val="24"/>
        </w:rPr>
        <w:t>имущества,</w:t>
      </w:r>
      <w:r>
        <w:rPr>
          <w:spacing w:val="16"/>
          <w:sz w:val="24"/>
        </w:rPr>
        <w:t> </w:t>
      </w:r>
      <w:r>
        <w:rPr>
          <w:sz w:val="24"/>
        </w:rPr>
        <w:t>а</w:t>
      </w:r>
      <w:r>
        <w:rPr>
          <w:spacing w:val="9"/>
          <w:sz w:val="24"/>
        </w:rPr>
        <w:t> </w:t>
      </w:r>
      <w:r>
        <w:rPr>
          <w:sz w:val="24"/>
        </w:rPr>
        <w:t>также</w:t>
      </w:r>
      <w:r>
        <w:rPr>
          <w:spacing w:val="6"/>
          <w:sz w:val="24"/>
        </w:rPr>
        <w:t> </w:t>
      </w:r>
      <w:r>
        <w:rPr>
          <w:sz w:val="24"/>
        </w:rPr>
        <w:t>имущества,</w:t>
      </w:r>
      <w:r>
        <w:rPr>
          <w:spacing w:val="7"/>
          <w:sz w:val="24"/>
        </w:rPr>
        <w:t> </w:t>
      </w:r>
      <w:r>
        <w:rPr>
          <w:sz w:val="24"/>
        </w:rPr>
        <w:t>пришедшего в</w:t>
      </w:r>
      <w:r>
        <w:rPr>
          <w:spacing w:val="8"/>
          <w:sz w:val="24"/>
        </w:rPr>
        <w:t> </w:t>
      </w:r>
      <w:r>
        <w:rPr>
          <w:sz w:val="24"/>
        </w:rPr>
        <w:t>негодность,</w:t>
      </w:r>
      <w:r>
        <w:rPr>
          <w:spacing w:val="10"/>
          <w:sz w:val="24"/>
        </w:rPr>
        <w:t> </w:t>
      </w:r>
      <w:r>
        <w:rPr>
          <w:sz w:val="24"/>
        </w:rPr>
        <w:t>и,</w:t>
      </w:r>
      <w:r>
        <w:rPr>
          <w:spacing w:val="8"/>
          <w:sz w:val="24"/>
        </w:rPr>
        <w:t> </w:t>
      </w:r>
      <w:r>
        <w:rPr>
          <w:spacing w:val="-5"/>
          <w:sz w:val="24"/>
        </w:rPr>
        <w:t>при</w:t>
      </w:r>
    </w:p>
    <w:p>
      <w:pPr>
        <w:pStyle w:val="BodyText"/>
        <w:spacing w:line="275" w:lineRule="exact"/>
        <w:ind w:left="140"/>
      </w:pPr>
      <w:r>
        <w:rPr/>
        <w:t>необходимости,</w:t>
      </w:r>
      <w:r>
        <w:rPr>
          <w:spacing w:val="-5"/>
        </w:rPr>
        <w:t> </w:t>
      </w:r>
      <w:r>
        <w:rPr/>
        <w:t>по</w:t>
      </w:r>
      <w:r>
        <w:rPr>
          <w:spacing w:val="-7"/>
        </w:rPr>
        <w:t> </w:t>
      </w:r>
      <w:r>
        <w:rPr/>
        <w:t>их</w:t>
      </w:r>
      <w:r>
        <w:rPr>
          <w:spacing w:val="-5"/>
        </w:rPr>
        <w:t> </w:t>
      </w:r>
      <w:r>
        <w:rPr/>
        <w:t>отнесению</w:t>
      </w:r>
      <w:r>
        <w:rPr>
          <w:spacing w:val="1"/>
        </w:rPr>
        <w:t> </w:t>
      </w:r>
      <w:r>
        <w:rPr/>
        <w:t>за</w:t>
      </w:r>
      <w:r>
        <w:rPr>
          <w:spacing w:val="-9"/>
        </w:rPr>
        <w:t> </w:t>
      </w:r>
      <w:r>
        <w:rPr/>
        <w:t>счет</w:t>
      </w:r>
      <w:r>
        <w:rPr>
          <w:spacing w:val="-6"/>
        </w:rPr>
        <w:t> </w:t>
      </w:r>
      <w:r>
        <w:rPr/>
        <w:t>виновных</w:t>
      </w:r>
      <w:r>
        <w:rPr>
          <w:spacing w:val="-2"/>
        </w:rPr>
        <w:t> </w:t>
      </w:r>
      <w:r>
        <w:rPr>
          <w:spacing w:val="-4"/>
        </w:rPr>
        <w:t>лиц;</w:t>
      </w:r>
    </w:p>
    <w:p>
      <w:pPr>
        <w:pStyle w:val="ListParagraph"/>
        <w:numPr>
          <w:ilvl w:val="2"/>
          <w:numId w:val="101"/>
        </w:numPr>
        <w:tabs>
          <w:tab w:pos="821" w:val="left" w:leader="none"/>
        </w:tabs>
        <w:spacing w:line="240" w:lineRule="auto" w:before="2" w:after="0"/>
        <w:ind w:left="821" w:right="0" w:hanging="138"/>
        <w:jc w:val="left"/>
        <w:rPr>
          <w:sz w:val="24"/>
        </w:rPr>
      </w:pPr>
      <w:r>
        <w:rPr>
          <w:sz w:val="24"/>
        </w:rPr>
        <w:t>по</w:t>
      </w:r>
      <w:r>
        <w:rPr>
          <w:spacing w:val="-12"/>
          <w:sz w:val="24"/>
        </w:rPr>
        <w:t> </w:t>
      </w:r>
      <w:r>
        <w:rPr>
          <w:sz w:val="24"/>
        </w:rPr>
        <w:t>оприходованию</w:t>
      </w:r>
      <w:r>
        <w:rPr>
          <w:spacing w:val="-8"/>
          <w:sz w:val="24"/>
        </w:rPr>
        <w:t> </w:t>
      </w:r>
      <w:r>
        <w:rPr>
          <w:spacing w:val="-2"/>
          <w:sz w:val="24"/>
        </w:rPr>
        <w:t>излишков;</w:t>
      </w:r>
    </w:p>
    <w:p>
      <w:pPr>
        <w:pStyle w:val="ListParagraph"/>
        <w:spacing w:after="0" w:line="240" w:lineRule="auto"/>
        <w:jc w:val="left"/>
        <w:rPr>
          <w:sz w:val="24"/>
        </w:rPr>
        <w:sectPr>
          <w:pgSz w:w="11910" w:h="16840"/>
          <w:pgMar w:header="0" w:footer="1007" w:top="1040" w:bottom="1240" w:left="992" w:right="708"/>
        </w:sectPr>
      </w:pPr>
    </w:p>
    <w:p>
      <w:pPr>
        <w:pStyle w:val="ListParagraph"/>
        <w:numPr>
          <w:ilvl w:val="2"/>
          <w:numId w:val="101"/>
        </w:numPr>
        <w:tabs>
          <w:tab w:pos="821" w:val="left" w:leader="none"/>
        </w:tabs>
        <w:spacing w:line="240" w:lineRule="auto" w:before="66" w:after="0"/>
        <w:ind w:left="821" w:right="0" w:hanging="138"/>
        <w:jc w:val="left"/>
        <w:rPr>
          <w:sz w:val="24"/>
        </w:rPr>
      </w:pPr>
      <w:r>
        <w:rPr>
          <w:sz w:val="24"/>
        </w:rPr>
        <w:drawing>
          <wp:anchor distT="0" distB="0" distL="0" distR="0" allowOverlap="1" layoutInCell="1" locked="0" behindDoc="0" simplePos="0" relativeHeight="16067584">
            <wp:simplePos x="0" y="0"/>
            <wp:positionH relativeFrom="page">
              <wp:posOffset>0</wp:posOffset>
            </wp:positionH>
            <wp:positionV relativeFrom="page">
              <wp:posOffset>253</wp:posOffset>
            </wp:positionV>
            <wp:extent cx="7562215" cy="10691876"/>
            <wp:effectExtent l="0" t="0" r="0" b="0"/>
            <wp:wrapNone/>
            <wp:docPr id="672" name="Image 672"/>
            <wp:cNvGraphicFramePr>
              <a:graphicFrameLocks/>
            </wp:cNvGraphicFramePr>
            <a:graphic>
              <a:graphicData uri="http://schemas.openxmlformats.org/drawingml/2006/picture">
                <pic:pic>
                  <pic:nvPicPr>
                    <pic:cNvPr id="672" name="Image 672"/>
                    <pic:cNvPicPr/>
                  </pic:nvPicPr>
                  <pic:blipFill>
                    <a:blip r:embed="rId265" cstate="print"/>
                    <a:stretch>
                      <a:fillRect/>
                    </a:stretch>
                  </pic:blipFill>
                  <pic:spPr>
                    <a:xfrm>
                      <a:off x="0" y="0"/>
                      <a:ext cx="7562215" cy="10691876"/>
                    </a:xfrm>
                    <a:prstGeom prst="rect">
                      <a:avLst/>
                    </a:prstGeom>
                  </pic:spPr>
                </pic:pic>
              </a:graphicData>
            </a:graphic>
          </wp:anchor>
        </w:drawing>
      </w:r>
      <w:r>
        <w:rPr>
          <w:sz w:val="24"/>
        </w:rPr>
        <w:t>по</w:t>
      </w:r>
      <w:r>
        <w:rPr>
          <w:spacing w:val="-14"/>
          <w:sz w:val="24"/>
        </w:rPr>
        <w:t> </w:t>
      </w:r>
      <w:r>
        <w:rPr>
          <w:sz w:val="24"/>
        </w:rPr>
        <w:t>списанию</w:t>
      </w:r>
      <w:r>
        <w:rPr>
          <w:spacing w:val="-12"/>
          <w:sz w:val="24"/>
        </w:rPr>
        <w:t> </w:t>
      </w:r>
      <w:r>
        <w:rPr>
          <w:sz w:val="24"/>
        </w:rPr>
        <w:t>невостребованной</w:t>
      </w:r>
      <w:r>
        <w:rPr>
          <w:spacing w:val="-9"/>
          <w:sz w:val="24"/>
        </w:rPr>
        <w:t> </w:t>
      </w:r>
      <w:r>
        <w:rPr>
          <w:sz w:val="24"/>
        </w:rPr>
        <w:t>кредиторской</w:t>
      </w:r>
      <w:r>
        <w:rPr>
          <w:spacing w:val="-10"/>
          <w:sz w:val="24"/>
        </w:rPr>
        <w:t> </w:t>
      </w:r>
      <w:r>
        <w:rPr>
          <w:spacing w:val="-2"/>
          <w:sz w:val="24"/>
        </w:rPr>
        <w:t>задолженности;</w:t>
      </w:r>
    </w:p>
    <w:p>
      <w:pPr>
        <w:pStyle w:val="ListParagraph"/>
        <w:numPr>
          <w:ilvl w:val="2"/>
          <w:numId w:val="101"/>
        </w:numPr>
        <w:tabs>
          <w:tab w:pos="821" w:val="left" w:leader="none"/>
        </w:tabs>
        <w:spacing w:line="275" w:lineRule="exact" w:before="2" w:after="0"/>
        <w:ind w:left="821" w:right="0" w:hanging="138"/>
        <w:jc w:val="left"/>
        <w:rPr>
          <w:sz w:val="24"/>
        </w:rPr>
      </w:pPr>
      <w:r>
        <w:rPr>
          <w:sz w:val="24"/>
        </w:rPr>
        <w:t>по</w:t>
      </w:r>
      <w:r>
        <w:rPr>
          <w:spacing w:val="-9"/>
          <w:sz w:val="24"/>
        </w:rPr>
        <w:t> </w:t>
      </w:r>
      <w:r>
        <w:rPr>
          <w:sz w:val="24"/>
        </w:rPr>
        <w:t>оптимизации</w:t>
      </w:r>
      <w:r>
        <w:rPr>
          <w:spacing w:val="-6"/>
          <w:sz w:val="24"/>
        </w:rPr>
        <w:t> </w:t>
      </w:r>
      <w:r>
        <w:rPr>
          <w:sz w:val="24"/>
        </w:rPr>
        <w:t>приема,</w:t>
      </w:r>
      <w:r>
        <w:rPr>
          <w:spacing w:val="-11"/>
          <w:sz w:val="24"/>
        </w:rPr>
        <w:t> </w:t>
      </w:r>
      <w:r>
        <w:rPr>
          <w:sz w:val="24"/>
        </w:rPr>
        <w:t>хранения</w:t>
      </w:r>
      <w:r>
        <w:rPr>
          <w:spacing w:val="-6"/>
          <w:sz w:val="24"/>
        </w:rPr>
        <w:t> </w:t>
      </w:r>
      <w:r>
        <w:rPr>
          <w:sz w:val="24"/>
        </w:rPr>
        <w:t>и</w:t>
      </w:r>
      <w:r>
        <w:rPr>
          <w:spacing w:val="-8"/>
          <w:sz w:val="24"/>
        </w:rPr>
        <w:t> </w:t>
      </w:r>
      <w:r>
        <w:rPr>
          <w:sz w:val="24"/>
        </w:rPr>
        <w:t>отпуска</w:t>
      </w:r>
      <w:r>
        <w:rPr>
          <w:spacing w:val="-3"/>
          <w:sz w:val="24"/>
        </w:rPr>
        <w:t> </w:t>
      </w:r>
      <w:r>
        <w:rPr>
          <w:sz w:val="24"/>
        </w:rPr>
        <w:t>материальных</w:t>
      </w:r>
      <w:r>
        <w:rPr>
          <w:spacing w:val="-5"/>
          <w:sz w:val="24"/>
        </w:rPr>
        <w:t> </w:t>
      </w:r>
      <w:r>
        <w:rPr>
          <w:spacing w:val="-2"/>
          <w:sz w:val="24"/>
        </w:rPr>
        <w:t>ценностей;</w:t>
      </w:r>
    </w:p>
    <w:p>
      <w:pPr>
        <w:pStyle w:val="ListParagraph"/>
        <w:numPr>
          <w:ilvl w:val="2"/>
          <w:numId w:val="101"/>
        </w:numPr>
        <w:tabs>
          <w:tab w:pos="821" w:val="left" w:leader="none"/>
        </w:tabs>
        <w:spacing w:line="275" w:lineRule="exact" w:before="0" w:after="0"/>
        <w:ind w:left="821" w:right="0" w:hanging="138"/>
        <w:jc w:val="left"/>
        <w:rPr>
          <w:sz w:val="24"/>
        </w:rPr>
      </w:pPr>
      <w:r>
        <w:rPr>
          <w:sz w:val="24"/>
        </w:rPr>
        <w:t>иные</w:t>
      </w:r>
      <w:r>
        <w:rPr>
          <w:spacing w:val="-1"/>
          <w:sz w:val="24"/>
        </w:rPr>
        <w:t> </w:t>
      </w:r>
      <w:r>
        <w:rPr>
          <w:spacing w:val="-2"/>
          <w:sz w:val="24"/>
        </w:rPr>
        <w:t>предложения.</w:t>
      </w:r>
    </w:p>
    <w:p>
      <w:pPr>
        <w:pStyle w:val="ListParagraph"/>
        <w:numPr>
          <w:ilvl w:val="1"/>
          <w:numId w:val="101"/>
        </w:numPr>
        <w:tabs>
          <w:tab w:pos="1193" w:val="left" w:leader="none"/>
        </w:tabs>
        <w:spacing w:line="240" w:lineRule="auto" w:before="2" w:after="0"/>
        <w:ind w:left="140" w:right="109" w:firstLine="542"/>
        <w:jc w:val="both"/>
        <w:rPr>
          <w:sz w:val="24"/>
        </w:rPr>
      </w:pPr>
      <w:r>
        <w:rPr>
          <w:sz w:val="24"/>
        </w:rPr>
        <w:t>На основании инвентаризационных описей комиссия составляет Акт о результатах инвентаризации </w:t>
      </w:r>
      <w:hyperlink r:id="rId266">
        <w:r>
          <w:rPr>
            <w:sz w:val="24"/>
          </w:rPr>
          <w:t>(ф. 0510463).</w:t>
        </w:r>
      </w:hyperlink>
      <w:r>
        <w:rPr>
          <w:sz w:val="24"/>
        </w:rPr>
        <w:t> При выявлении по результатам инвентаризации расхождений к Акту прилагается Ведомость расхождений по результатам инвентаризации </w:t>
      </w:r>
      <w:hyperlink r:id="rId264">
        <w:r>
          <w:rPr>
            <w:sz w:val="24"/>
          </w:rPr>
          <w:t>(ф. 0504092).</w:t>
        </w:r>
      </w:hyperlink>
    </w:p>
    <w:p>
      <w:pPr>
        <w:pStyle w:val="BodyText"/>
        <w:spacing w:line="274" w:lineRule="exact"/>
        <w:ind w:left="683"/>
        <w:jc w:val="both"/>
      </w:pPr>
      <w:r>
        <w:rPr/>
        <w:t>Этот</w:t>
      </w:r>
      <w:r>
        <w:rPr>
          <w:spacing w:val="59"/>
        </w:rPr>
        <w:t> </w:t>
      </w:r>
      <w:r>
        <w:rPr/>
        <w:t>акт</w:t>
      </w:r>
      <w:r>
        <w:rPr>
          <w:spacing w:val="52"/>
        </w:rPr>
        <w:t> </w:t>
      </w:r>
      <w:r>
        <w:rPr/>
        <w:t>представляется</w:t>
      </w:r>
      <w:r>
        <w:rPr>
          <w:spacing w:val="59"/>
        </w:rPr>
        <w:t> </w:t>
      </w:r>
      <w:r>
        <w:rPr/>
        <w:t>на</w:t>
      </w:r>
      <w:r>
        <w:rPr>
          <w:spacing w:val="52"/>
        </w:rPr>
        <w:t> </w:t>
      </w:r>
      <w:r>
        <w:rPr/>
        <w:t>рассмотрение</w:t>
      </w:r>
      <w:r>
        <w:rPr>
          <w:spacing w:val="53"/>
        </w:rPr>
        <w:t> </w:t>
      </w:r>
      <w:r>
        <w:rPr/>
        <w:t>и</w:t>
      </w:r>
      <w:r>
        <w:rPr>
          <w:spacing w:val="59"/>
        </w:rPr>
        <w:t> </w:t>
      </w:r>
      <w:r>
        <w:rPr/>
        <w:t>утверждение</w:t>
      </w:r>
      <w:r>
        <w:rPr>
          <w:spacing w:val="53"/>
        </w:rPr>
        <w:t> </w:t>
      </w:r>
      <w:r>
        <w:rPr/>
        <w:t>руководителю</w:t>
      </w:r>
      <w:r>
        <w:rPr>
          <w:spacing w:val="63"/>
        </w:rPr>
        <w:t> </w:t>
      </w:r>
      <w:r>
        <w:rPr/>
        <w:t>учреждения</w:t>
      </w:r>
      <w:r>
        <w:rPr>
          <w:spacing w:val="57"/>
        </w:rPr>
        <w:t> </w:t>
      </w:r>
      <w:r>
        <w:rPr>
          <w:spacing w:val="-10"/>
        </w:rPr>
        <w:t>с</w:t>
      </w:r>
    </w:p>
    <w:p>
      <w:pPr>
        <w:pStyle w:val="BodyText"/>
        <w:spacing w:line="275" w:lineRule="exact" w:before="2"/>
        <w:ind w:left="140"/>
        <w:jc w:val="both"/>
      </w:pPr>
      <w:r>
        <w:rPr/>
        <w:t>приложением</w:t>
      </w:r>
      <w:r>
        <w:rPr>
          <w:spacing w:val="-5"/>
        </w:rPr>
        <w:t> </w:t>
      </w:r>
      <w:r>
        <w:rPr/>
        <w:t>ведомости</w:t>
      </w:r>
      <w:r>
        <w:rPr>
          <w:spacing w:val="-14"/>
        </w:rPr>
        <w:t> </w:t>
      </w:r>
      <w:r>
        <w:rPr/>
        <w:t>расхождений</w:t>
      </w:r>
      <w:r>
        <w:rPr>
          <w:spacing w:val="-2"/>
        </w:rPr>
        <w:t> </w:t>
      </w:r>
      <w:r>
        <w:rPr/>
        <w:t>по</w:t>
      </w:r>
      <w:r>
        <w:rPr>
          <w:spacing w:val="-8"/>
        </w:rPr>
        <w:t> </w:t>
      </w:r>
      <w:r>
        <w:rPr/>
        <w:t>результатам</w:t>
      </w:r>
      <w:r>
        <w:rPr>
          <w:spacing w:val="-8"/>
        </w:rPr>
        <w:t> </w:t>
      </w:r>
      <w:r>
        <w:rPr>
          <w:spacing w:val="-2"/>
        </w:rPr>
        <w:t>инвентаризации.</w:t>
      </w:r>
    </w:p>
    <w:p>
      <w:pPr>
        <w:pStyle w:val="ListParagraph"/>
        <w:numPr>
          <w:ilvl w:val="1"/>
          <w:numId w:val="101"/>
        </w:numPr>
        <w:tabs>
          <w:tab w:pos="1100" w:val="left" w:leader="none"/>
        </w:tabs>
        <w:spacing w:line="275" w:lineRule="exact" w:before="0" w:after="0"/>
        <w:ind w:left="1100" w:right="0" w:hanging="417"/>
        <w:jc w:val="left"/>
        <w:rPr>
          <w:sz w:val="24"/>
        </w:rPr>
      </w:pPr>
      <w:r>
        <w:rPr>
          <w:sz w:val="24"/>
        </w:rPr>
        <w:t>По</w:t>
      </w:r>
      <w:r>
        <w:rPr>
          <w:spacing w:val="-7"/>
          <w:sz w:val="24"/>
        </w:rPr>
        <w:t> </w:t>
      </w:r>
      <w:r>
        <w:rPr>
          <w:sz w:val="24"/>
        </w:rPr>
        <w:t>результатам</w:t>
      </w:r>
      <w:r>
        <w:rPr>
          <w:spacing w:val="-10"/>
          <w:sz w:val="24"/>
        </w:rPr>
        <w:t> </w:t>
      </w:r>
      <w:r>
        <w:rPr>
          <w:sz w:val="24"/>
        </w:rPr>
        <w:t>инвентаризации</w:t>
      </w:r>
      <w:r>
        <w:rPr>
          <w:spacing w:val="-5"/>
          <w:sz w:val="24"/>
        </w:rPr>
        <w:t> </w:t>
      </w:r>
      <w:r>
        <w:rPr>
          <w:sz w:val="24"/>
        </w:rPr>
        <w:t>руководитель</w:t>
      </w:r>
      <w:r>
        <w:rPr>
          <w:spacing w:val="-5"/>
          <w:sz w:val="24"/>
        </w:rPr>
        <w:t> </w:t>
      </w:r>
      <w:r>
        <w:rPr>
          <w:sz w:val="24"/>
        </w:rPr>
        <w:t>учреждения</w:t>
      </w:r>
      <w:r>
        <w:rPr>
          <w:spacing w:val="-4"/>
          <w:sz w:val="24"/>
        </w:rPr>
        <w:t> </w:t>
      </w:r>
      <w:r>
        <w:rPr>
          <w:sz w:val="24"/>
        </w:rPr>
        <w:t>издает</w:t>
      </w:r>
      <w:r>
        <w:rPr>
          <w:spacing w:val="-14"/>
          <w:sz w:val="24"/>
        </w:rPr>
        <w:t> </w:t>
      </w:r>
      <w:r>
        <w:rPr>
          <w:spacing w:val="-2"/>
          <w:sz w:val="24"/>
        </w:rPr>
        <w:t>приказ.</w:t>
      </w:r>
    </w:p>
    <w:p>
      <w:pPr>
        <w:pStyle w:val="ListParagraph"/>
        <w:numPr>
          <w:ilvl w:val="1"/>
          <w:numId w:val="101"/>
        </w:numPr>
        <w:tabs>
          <w:tab w:pos="1193" w:val="left" w:leader="none"/>
          <w:tab w:pos="2012" w:val="left" w:leader="none"/>
          <w:tab w:pos="2348" w:val="left" w:leader="none"/>
          <w:tab w:pos="3154" w:val="left" w:leader="none"/>
          <w:tab w:pos="4623" w:val="left" w:leader="none"/>
          <w:tab w:pos="5669" w:val="left" w:leader="none"/>
          <w:tab w:pos="7033" w:val="left" w:leader="none"/>
          <w:tab w:pos="8405" w:val="left" w:leader="none"/>
        </w:tabs>
        <w:spacing w:line="240" w:lineRule="auto" w:before="2" w:after="0"/>
        <w:ind w:left="140" w:right="76" w:firstLine="542"/>
        <w:jc w:val="left"/>
        <w:rPr>
          <w:sz w:val="24"/>
        </w:rPr>
      </w:pPr>
      <w:r>
        <w:rPr>
          <w:sz w:val="24"/>
        </w:rPr>
        <w:t>Результаты проведения инвентаризации отражаются в бюджетном учете и отчетности того</w:t>
      </w:r>
      <w:r>
        <w:rPr>
          <w:spacing w:val="80"/>
          <w:w w:val="150"/>
          <w:sz w:val="24"/>
        </w:rPr>
        <w:t> </w:t>
      </w:r>
      <w:r>
        <w:rPr>
          <w:sz w:val="24"/>
        </w:rPr>
        <w:t>отчетного</w:t>
      </w:r>
      <w:r>
        <w:rPr>
          <w:spacing w:val="80"/>
          <w:w w:val="150"/>
          <w:sz w:val="24"/>
        </w:rPr>
        <w:t> </w:t>
      </w:r>
      <w:r>
        <w:rPr>
          <w:sz w:val="24"/>
        </w:rPr>
        <w:t>периода,</w:t>
      </w:r>
      <w:r>
        <w:rPr>
          <w:spacing w:val="80"/>
          <w:w w:val="150"/>
          <w:sz w:val="24"/>
        </w:rPr>
        <w:t> </w:t>
      </w:r>
      <w:r>
        <w:rPr>
          <w:sz w:val="24"/>
        </w:rPr>
        <w:t>в</w:t>
      </w:r>
      <w:r>
        <w:rPr>
          <w:spacing w:val="80"/>
          <w:w w:val="150"/>
          <w:sz w:val="24"/>
        </w:rPr>
        <w:t> </w:t>
      </w:r>
      <w:r>
        <w:rPr>
          <w:sz w:val="24"/>
        </w:rPr>
        <w:t>котором</w:t>
      </w:r>
      <w:r>
        <w:rPr>
          <w:spacing w:val="80"/>
          <w:w w:val="150"/>
          <w:sz w:val="24"/>
        </w:rPr>
        <w:t> </w:t>
      </w:r>
      <w:r>
        <w:rPr>
          <w:sz w:val="24"/>
        </w:rPr>
        <w:t>была</w:t>
      </w:r>
      <w:r>
        <w:rPr>
          <w:spacing w:val="80"/>
          <w:w w:val="150"/>
          <w:sz w:val="24"/>
        </w:rPr>
        <w:t> </w:t>
      </w:r>
      <w:r>
        <w:rPr>
          <w:sz w:val="24"/>
        </w:rPr>
        <w:t>закончена</w:t>
      </w:r>
      <w:r>
        <w:rPr>
          <w:spacing w:val="80"/>
          <w:w w:val="150"/>
          <w:sz w:val="24"/>
        </w:rPr>
        <w:t> </w:t>
      </w:r>
      <w:r>
        <w:rPr>
          <w:sz w:val="24"/>
        </w:rPr>
        <w:t>инвентаризация.</w:t>
      </w:r>
      <w:r>
        <w:rPr>
          <w:spacing w:val="80"/>
          <w:w w:val="150"/>
          <w:sz w:val="24"/>
        </w:rPr>
        <w:t> </w:t>
      </w:r>
      <w:r>
        <w:rPr>
          <w:sz w:val="24"/>
        </w:rPr>
        <w:t>При</w:t>
      </w:r>
      <w:r>
        <w:rPr>
          <w:spacing w:val="80"/>
          <w:w w:val="150"/>
          <w:sz w:val="24"/>
        </w:rPr>
        <w:t> </w:t>
      </w:r>
      <w:r>
        <w:rPr>
          <w:sz w:val="24"/>
        </w:rPr>
        <w:t>проведении </w:t>
      </w:r>
      <w:r>
        <w:rPr>
          <w:spacing w:val="-2"/>
          <w:sz w:val="24"/>
        </w:rPr>
        <w:t>инвентаризации</w:t>
      </w:r>
      <w:r>
        <w:rPr>
          <w:sz w:val="24"/>
        </w:rPr>
        <w:tab/>
      </w:r>
      <w:r>
        <w:rPr>
          <w:spacing w:val="-10"/>
          <w:sz w:val="24"/>
        </w:rPr>
        <w:t>в</w:t>
      </w:r>
      <w:r>
        <w:rPr>
          <w:sz w:val="24"/>
        </w:rPr>
        <w:tab/>
      </w:r>
      <w:r>
        <w:rPr>
          <w:spacing w:val="-2"/>
          <w:sz w:val="24"/>
        </w:rPr>
        <w:t>целях</w:t>
      </w:r>
      <w:r>
        <w:rPr>
          <w:sz w:val="24"/>
        </w:rPr>
        <w:tab/>
      </w:r>
      <w:r>
        <w:rPr>
          <w:spacing w:val="-2"/>
          <w:sz w:val="24"/>
        </w:rPr>
        <w:t>составления</w:t>
      </w:r>
      <w:r>
        <w:rPr>
          <w:sz w:val="24"/>
        </w:rPr>
        <w:tab/>
      </w:r>
      <w:r>
        <w:rPr>
          <w:spacing w:val="-2"/>
          <w:sz w:val="24"/>
        </w:rPr>
        <w:t>годовой</w:t>
      </w:r>
      <w:r>
        <w:rPr>
          <w:sz w:val="24"/>
        </w:rPr>
        <w:tab/>
      </w:r>
      <w:r>
        <w:rPr>
          <w:spacing w:val="-2"/>
          <w:sz w:val="24"/>
        </w:rPr>
        <w:t>отчетности</w:t>
      </w:r>
      <w:r>
        <w:rPr>
          <w:sz w:val="24"/>
        </w:rPr>
        <w:tab/>
      </w:r>
      <w:r>
        <w:rPr>
          <w:spacing w:val="-2"/>
          <w:sz w:val="24"/>
        </w:rPr>
        <w:t>результаты</w:t>
      </w:r>
      <w:r>
        <w:rPr>
          <w:sz w:val="24"/>
        </w:rPr>
        <w:tab/>
      </w:r>
      <w:r>
        <w:rPr>
          <w:spacing w:val="-2"/>
          <w:sz w:val="24"/>
        </w:rPr>
        <w:t>инвентаризации </w:t>
      </w:r>
      <w:r>
        <w:rPr>
          <w:sz w:val="24"/>
        </w:rPr>
        <w:t>отражаются в этой годовой отчетности.</w:t>
      </w:r>
    </w:p>
    <w:p>
      <w:pPr>
        <w:pStyle w:val="ListParagraph"/>
        <w:spacing w:after="0" w:line="240" w:lineRule="auto"/>
        <w:jc w:val="left"/>
        <w:rPr>
          <w:sz w:val="24"/>
        </w:rPr>
        <w:sectPr>
          <w:pgSz w:w="11910" w:h="16840"/>
          <w:pgMar w:header="0" w:footer="1007" w:top="1040" w:bottom="1240" w:left="992" w:right="708"/>
        </w:sectPr>
      </w:pPr>
    </w:p>
    <w:p>
      <w:pPr>
        <w:spacing w:line="240" w:lineRule="auto" w:before="70"/>
        <w:ind w:left="7105" w:right="140" w:firstLine="1603"/>
        <w:jc w:val="right"/>
        <w:rPr>
          <w:sz w:val="22"/>
        </w:rPr>
      </w:pPr>
      <w:r>
        <w:rPr>
          <w:sz w:val="22"/>
        </w:rPr>
        <w:drawing>
          <wp:anchor distT="0" distB="0" distL="0" distR="0" allowOverlap="1" layoutInCell="1" locked="0" behindDoc="0" simplePos="0" relativeHeight="16068096">
            <wp:simplePos x="0" y="0"/>
            <wp:positionH relativeFrom="page">
              <wp:posOffset>0</wp:posOffset>
            </wp:positionH>
            <wp:positionV relativeFrom="page">
              <wp:posOffset>253</wp:posOffset>
            </wp:positionV>
            <wp:extent cx="7562215" cy="10691876"/>
            <wp:effectExtent l="0" t="0" r="0" b="0"/>
            <wp:wrapNone/>
            <wp:docPr id="673" name="Image 673"/>
            <wp:cNvGraphicFramePr>
              <a:graphicFrameLocks/>
            </wp:cNvGraphicFramePr>
            <a:graphic>
              <a:graphicData uri="http://schemas.openxmlformats.org/drawingml/2006/picture">
                <pic:pic>
                  <pic:nvPicPr>
                    <pic:cNvPr id="673" name="Image 673"/>
                    <pic:cNvPicPr/>
                  </pic:nvPicPr>
                  <pic:blipFill>
                    <a:blip r:embed="rId267" cstate="print"/>
                    <a:stretch>
                      <a:fillRect/>
                    </a:stretch>
                  </pic:blipFill>
                  <pic:spPr>
                    <a:xfrm>
                      <a:off x="0" y="0"/>
                      <a:ext cx="7562215" cy="10691876"/>
                    </a:xfrm>
                    <a:prstGeom prst="rect">
                      <a:avLst/>
                    </a:prstGeom>
                  </pic:spPr>
                </pic:pic>
              </a:graphicData>
            </a:graphic>
          </wp:anchor>
        </w:drawing>
      </w:r>
      <w:r>
        <w:rPr>
          <w:sz w:val="22"/>
        </w:rPr>
        <w:t>Приложение</w:t>
      </w:r>
      <w:r>
        <w:rPr>
          <w:spacing w:val="-14"/>
          <w:sz w:val="22"/>
        </w:rPr>
        <w:t> </w:t>
      </w:r>
      <w:r>
        <w:rPr>
          <w:sz w:val="22"/>
        </w:rPr>
        <w:t>7 к</w:t>
      </w:r>
      <w:r>
        <w:rPr>
          <w:spacing w:val="-4"/>
          <w:sz w:val="22"/>
        </w:rPr>
        <w:t> </w:t>
      </w:r>
      <w:r>
        <w:rPr>
          <w:sz w:val="22"/>
        </w:rPr>
        <w:t>единой</w:t>
      </w:r>
      <w:r>
        <w:rPr>
          <w:spacing w:val="-7"/>
          <w:sz w:val="22"/>
        </w:rPr>
        <w:t> </w:t>
      </w:r>
      <w:r>
        <w:rPr>
          <w:sz w:val="22"/>
        </w:rPr>
        <w:t>учетной</w:t>
      </w:r>
      <w:r>
        <w:rPr>
          <w:spacing w:val="-14"/>
          <w:sz w:val="22"/>
        </w:rPr>
        <w:t> </w:t>
      </w:r>
      <w:r>
        <w:rPr>
          <w:sz w:val="22"/>
        </w:rPr>
        <w:t>политике</w:t>
      </w:r>
      <w:r>
        <w:rPr>
          <w:spacing w:val="-9"/>
          <w:sz w:val="22"/>
        </w:rPr>
        <w:t> </w:t>
      </w:r>
      <w:r>
        <w:rPr>
          <w:sz w:val="22"/>
        </w:rPr>
        <w:t>для целей бухгалтерского учета</w:t>
      </w:r>
    </w:p>
    <w:p>
      <w:pPr>
        <w:pStyle w:val="BodyText"/>
        <w:rPr>
          <w:sz w:val="22"/>
        </w:rPr>
      </w:pPr>
    </w:p>
    <w:p>
      <w:pPr>
        <w:pStyle w:val="BodyText"/>
        <w:spacing w:before="108"/>
        <w:rPr>
          <w:sz w:val="22"/>
        </w:rPr>
      </w:pPr>
    </w:p>
    <w:p>
      <w:pPr>
        <w:pStyle w:val="Heading1"/>
        <w:ind w:left="0" w:right="10"/>
        <w:jc w:val="center"/>
      </w:pPr>
      <w:r>
        <w:rPr/>
        <w:t>Положение</w:t>
      </w:r>
      <w:r>
        <w:rPr>
          <w:spacing w:val="-7"/>
        </w:rPr>
        <w:t> </w:t>
      </w:r>
      <w:r>
        <w:rPr/>
        <w:t>о</w:t>
      </w:r>
      <w:r>
        <w:rPr>
          <w:spacing w:val="-7"/>
        </w:rPr>
        <w:t> </w:t>
      </w:r>
      <w:r>
        <w:rPr/>
        <w:t>служебных</w:t>
      </w:r>
      <w:r>
        <w:rPr>
          <w:spacing w:val="-3"/>
        </w:rPr>
        <w:t> </w:t>
      </w:r>
      <w:r>
        <w:rPr>
          <w:spacing w:val="-2"/>
        </w:rPr>
        <w:t>командировках</w:t>
      </w:r>
    </w:p>
    <w:p>
      <w:pPr>
        <w:pStyle w:val="BodyText"/>
        <w:rPr>
          <w:b/>
        </w:rPr>
      </w:pPr>
    </w:p>
    <w:p>
      <w:pPr>
        <w:pStyle w:val="ListParagraph"/>
        <w:numPr>
          <w:ilvl w:val="0"/>
          <w:numId w:val="102"/>
        </w:numPr>
        <w:tabs>
          <w:tab w:pos="4215" w:val="left" w:leader="none"/>
        </w:tabs>
        <w:spacing w:line="240" w:lineRule="auto" w:before="0" w:after="0"/>
        <w:ind w:left="4215" w:right="0" w:hanging="239"/>
        <w:jc w:val="left"/>
        <w:rPr>
          <w:b/>
          <w:sz w:val="24"/>
        </w:rPr>
      </w:pPr>
      <w:r>
        <w:rPr>
          <w:b/>
          <w:sz w:val="24"/>
        </w:rPr>
        <w:t>Общие</w:t>
      </w:r>
      <w:r>
        <w:rPr>
          <w:b/>
          <w:spacing w:val="-4"/>
          <w:sz w:val="24"/>
        </w:rPr>
        <w:t> </w:t>
      </w:r>
      <w:r>
        <w:rPr>
          <w:b/>
          <w:spacing w:val="-2"/>
          <w:sz w:val="24"/>
        </w:rPr>
        <w:t>положения</w:t>
      </w:r>
    </w:p>
    <w:p>
      <w:pPr>
        <w:pStyle w:val="ListParagraph"/>
        <w:numPr>
          <w:ilvl w:val="1"/>
          <w:numId w:val="102"/>
        </w:numPr>
        <w:tabs>
          <w:tab w:pos="627" w:val="left" w:leader="none"/>
        </w:tabs>
        <w:spacing w:line="274" w:lineRule="exact" w:before="272" w:after="0"/>
        <w:ind w:left="627" w:right="0" w:hanging="487"/>
        <w:jc w:val="both"/>
        <w:rPr>
          <w:sz w:val="24"/>
        </w:rPr>
      </w:pPr>
      <w:r>
        <w:rPr>
          <w:sz w:val="24"/>
        </w:rPr>
        <w:t>Настоящее</w:t>
      </w:r>
      <w:r>
        <w:rPr>
          <w:spacing w:val="34"/>
          <w:sz w:val="24"/>
        </w:rPr>
        <w:t>  </w:t>
      </w:r>
      <w:r>
        <w:rPr>
          <w:sz w:val="24"/>
        </w:rPr>
        <w:t>Положение</w:t>
      </w:r>
      <w:r>
        <w:rPr>
          <w:spacing w:val="35"/>
          <w:sz w:val="24"/>
        </w:rPr>
        <w:t>  </w:t>
      </w:r>
      <w:r>
        <w:rPr>
          <w:sz w:val="24"/>
        </w:rPr>
        <w:t>определяет</w:t>
      </w:r>
      <w:r>
        <w:rPr>
          <w:spacing w:val="33"/>
          <w:sz w:val="24"/>
        </w:rPr>
        <w:t>  </w:t>
      </w:r>
      <w:r>
        <w:rPr>
          <w:sz w:val="24"/>
        </w:rPr>
        <w:t>порядок</w:t>
      </w:r>
      <w:r>
        <w:rPr>
          <w:spacing w:val="37"/>
          <w:sz w:val="24"/>
        </w:rPr>
        <w:t>  </w:t>
      </w:r>
      <w:r>
        <w:rPr>
          <w:sz w:val="24"/>
        </w:rPr>
        <w:t>организации</w:t>
      </w:r>
      <w:r>
        <w:rPr>
          <w:spacing w:val="37"/>
          <w:sz w:val="24"/>
        </w:rPr>
        <w:t>  </w:t>
      </w:r>
      <w:r>
        <w:rPr>
          <w:sz w:val="24"/>
        </w:rPr>
        <w:t>служебных</w:t>
      </w:r>
      <w:r>
        <w:rPr>
          <w:spacing w:val="38"/>
          <w:sz w:val="24"/>
        </w:rPr>
        <w:t>  </w:t>
      </w:r>
      <w:r>
        <w:rPr>
          <w:spacing w:val="-2"/>
          <w:sz w:val="24"/>
        </w:rPr>
        <w:t>командировок</w:t>
      </w:r>
    </w:p>
    <w:p>
      <w:pPr>
        <w:pStyle w:val="BodyText"/>
        <w:spacing w:line="274" w:lineRule="exact"/>
        <w:ind w:left="140"/>
        <w:jc w:val="both"/>
      </w:pPr>
      <w:r>
        <w:rPr/>
        <w:t>сотрудников</w:t>
      </w:r>
      <w:r>
        <w:rPr>
          <w:spacing w:val="-3"/>
        </w:rPr>
        <w:t> </w:t>
      </w:r>
      <w:r>
        <w:rPr/>
        <w:t>учреждения</w:t>
      </w:r>
      <w:r>
        <w:rPr>
          <w:spacing w:val="-3"/>
        </w:rPr>
        <w:t> </w:t>
      </w:r>
      <w:r>
        <w:rPr/>
        <w:t>на</w:t>
      </w:r>
      <w:r>
        <w:rPr>
          <w:spacing w:val="-11"/>
        </w:rPr>
        <w:t> </w:t>
      </w:r>
      <w:r>
        <w:rPr/>
        <w:t>территории</w:t>
      </w:r>
      <w:r>
        <w:rPr>
          <w:spacing w:val="-8"/>
        </w:rPr>
        <w:t> </w:t>
      </w:r>
      <w:r>
        <w:rPr/>
        <w:t>России</w:t>
      </w:r>
      <w:r>
        <w:rPr>
          <w:spacing w:val="-6"/>
        </w:rPr>
        <w:t> </w:t>
      </w:r>
      <w:r>
        <w:rPr/>
        <w:t>и</w:t>
      </w:r>
      <w:r>
        <w:rPr>
          <w:spacing w:val="-3"/>
        </w:rPr>
        <w:t> </w:t>
      </w:r>
      <w:r>
        <w:rPr/>
        <w:t>за</w:t>
      </w:r>
      <w:r>
        <w:rPr>
          <w:spacing w:val="-6"/>
        </w:rPr>
        <w:t> </w:t>
      </w:r>
      <w:r>
        <w:rPr/>
        <w:t>ее</w:t>
      </w:r>
      <w:r>
        <w:rPr>
          <w:spacing w:val="-9"/>
        </w:rPr>
        <w:t> </w:t>
      </w:r>
      <w:r>
        <w:rPr>
          <w:spacing w:val="-2"/>
        </w:rPr>
        <w:t>пределами.</w:t>
      </w:r>
    </w:p>
    <w:p>
      <w:pPr>
        <w:pStyle w:val="BodyText"/>
        <w:spacing w:before="3"/>
        <w:ind w:left="140" w:right="148" w:firstLine="782"/>
        <w:jc w:val="both"/>
      </w:pPr>
      <w:r>
        <w:rPr/>
        <w:t>Положение распространяется на представителей руководства, иных административных сотрудников, сотрудников вспомогательных и функциональных структурных подразделений, а также на всех иных сотрудников, состоящих с учреждением в трудовых отношениях.</w:t>
      </w:r>
    </w:p>
    <w:p>
      <w:pPr>
        <w:pStyle w:val="BodyText"/>
      </w:pPr>
    </w:p>
    <w:p>
      <w:pPr>
        <w:pStyle w:val="ListParagraph"/>
        <w:numPr>
          <w:ilvl w:val="1"/>
          <w:numId w:val="102"/>
        </w:numPr>
        <w:tabs>
          <w:tab w:pos="627" w:val="left" w:leader="none"/>
        </w:tabs>
        <w:spacing w:line="240" w:lineRule="auto" w:before="1" w:after="0"/>
        <w:ind w:left="140" w:right="144" w:firstLine="0"/>
        <w:jc w:val="both"/>
        <w:rPr>
          <w:sz w:val="24"/>
        </w:rPr>
      </w:pPr>
      <w:r>
        <w:rPr>
          <w:sz w:val="24"/>
        </w:rPr>
        <w:t>Настоящее Положение не распространяется на поездки за границу по персональным приглашениям с оплатой за счет принимающей стороны в зарубежные научные организации, с которыми у учреждения нет действующих соглашений о сотрудничестве.</w:t>
      </w:r>
    </w:p>
    <w:p>
      <w:pPr>
        <w:pStyle w:val="BodyText"/>
        <w:ind w:left="140" w:right="146" w:firstLine="720"/>
        <w:jc w:val="both"/>
      </w:pPr>
      <w:r>
        <w:rPr/>
        <w:t>Для указанных поездок в отдельных случаях по письменному заявлению сотрудника может быть предоставлен отпуск без сохранения заработной платы, продолжительность которого определяется руководителем учреждения.</w:t>
      </w:r>
    </w:p>
    <w:p>
      <w:pPr>
        <w:pStyle w:val="ListParagraph"/>
        <w:numPr>
          <w:ilvl w:val="1"/>
          <w:numId w:val="102"/>
        </w:numPr>
        <w:tabs>
          <w:tab w:pos="627" w:val="left" w:leader="none"/>
        </w:tabs>
        <w:spacing w:line="240" w:lineRule="auto" w:before="273" w:after="0"/>
        <w:ind w:left="140" w:right="146" w:firstLine="0"/>
        <w:jc w:val="both"/>
        <w:rPr>
          <w:sz w:val="24"/>
        </w:rPr>
      </w:pPr>
      <w:r>
        <w:rPr>
          <w:sz w:val="24"/>
        </w:rPr>
        <w:t>Служебной командировкой сотрудника является поездка сотрудника по распоряжению руководителя учреждения или его заместителя на определенный срок вне места постоянной работы</w:t>
      </w:r>
      <w:r>
        <w:rPr>
          <w:spacing w:val="-2"/>
          <w:sz w:val="24"/>
        </w:rPr>
        <w:t> </w:t>
      </w:r>
      <w:r>
        <w:rPr>
          <w:sz w:val="24"/>
        </w:rPr>
        <w:t>для</w:t>
      </w:r>
      <w:r>
        <w:rPr>
          <w:spacing w:val="-3"/>
          <w:sz w:val="24"/>
        </w:rPr>
        <w:t> </w:t>
      </w:r>
      <w:r>
        <w:rPr>
          <w:sz w:val="24"/>
        </w:rPr>
        <w:t>выполнения</w:t>
      </w:r>
      <w:r>
        <w:rPr>
          <w:spacing w:val="-12"/>
          <w:sz w:val="24"/>
        </w:rPr>
        <w:t> </w:t>
      </w:r>
      <w:r>
        <w:rPr>
          <w:sz w:val="24"/>
        </w:rPr>
        <w:t>служебного</w:t>
      </w:r>
      <w:r>
        <w:rPr>
          <w:spacing w:val="-2"/>
          <w:sz w:val="24"/>
        </w:rPr>
        <w:t> </w:t>
      </w:r>
      <w:r>
        <w:rPr>
          <w:sz w:val="24"/>
        </w:rPr>
        <w:t>поручения</w:t>
      </w:r>
      <w:r>
        <w:rPr>
          <w:spacing w:val="-5"/>
          <w:sz w:val="24"/>
        </w:rPr>
        <w:t> </w:t>
      </w:r>
      <w:r>
        <w:rPr>
          <w:sz w:val="24"/>
        </w:rPr>
        <w:t>либо</w:t>
      </w:r>
      <w:r>
        <w:rPr>
          <w:spacing w:val="-3"/>
          <w:sz w:val="24"/>
        </w:rPr>
        <w:t> </w:t>
      </w:r>
      <w:r>
        <w:rPr>
          <w:sz w:val="24"/>
        </w:rPr>
        <w:t>участия в</w:t>
      </w:r>
      <w:r>
        <w:rPr>
          <w:spacing w:val="-1"/>
          <w:sz w:val="24"/>
        </w:rPr>
        <w:t> </w:t>
      </w:r>
      <w:r>
        <w:rPr>
          <w:sz w:val="24"/>
        </w:rPr>
        <w:t>мероприятиях, соответствующих уставным целям и задачам учреждения.</w:t>
      </w:r>
    </w:p>
    <w:p>
      <w:pPr>
        <w:pStyle w:val="ListParagraph"/>
        <w:numPr>
          <w:ilvl w:val="1"/>
          <w:numId w:val="102"/>
        </w:numPr>
        <w:tabs>
          <w:tab w:pos="627" w:val="left" w:leader="none"/>
        </w:tabs>
        <w:spacing w:line="240" w:lineRule="auto" w:before="274" w:after="0"/>
        <w:ind w:left="627" w:right="0" w:hanging="487"/>
        <w:jc w:val="left"/>
        <w:rPr>
          <w:sz w:val="24"/>
        </w:rPr>
      </w:pPr>
      <w:r>
        <w:rPr>
          <w:sz w:val="24"/>
        </w:rPr>
        <w:t>Основными</w:t>
      </w:r>
      <w:r>
        <w:rPr>
          <w:spacing w:val="-15"/>
          <w:sz w:val="24"/>
        </w:rPr>
        <w:t> </w:t>
      </w:r>
      <w:r>
        <w:rPr>
          <w:sz w:val="24"/>
        </w:rPr>
        <w:t>задачами</w:t>
      </w:r>
      <w:r>
        <w:rPr>
          <w:spacing w:val="-5"/>
          <w:sz w:val="24"/>
        </w:rPr>
        <w:t> </w:t>
      </w:r>
      <w:r>
        <w:rPr>
          <w:sz w:val="24"/>
        </w:rPr>
        <w:t>служебных</w:t>
      </w:r>
      <w:r>
        <w:rPr>
          <w:spacing w:val="-11"/>
          <w:sz w:val="24"/>
        </w:rPr>
        <w:t> </w:t>
      </w:r>
      <w:r>
        <w:rPr>
          <w:sz w:val="24"/>
        </w:rPr>
        <w:t>командировок</w:t>
      </w:r>
      <w:r>
        <w:rPr>
          <w:spacing w:val="-2"/>
          <w:sz w:val="24"/>
        </w:rPr>
        <w:t> являются:</w:t>
      </w:r>
    </w:p>
    <w:p>
      <w:pPr>
        <w:pStyle w:val="ListParagraph"/>
        <w:numPr>
          <w:ilvl w:val="0"/>
          <w:numId w:val="103"/>
        </w:numPr>
        <w:tabs>
          <w:tab w:pos="1062" w:val="left" w:leader="none"/>
        </w:tabs>
        <w:spacing w:line="275" w:lineRule="exact" w:before="2" w:after="0"/>
        <w:ind w:left="1062" w:right="0" w:hanging="629"/>
        <w:jc w:val="left"/>
        <w:rPr>
          <w:sz w:val="24"/>
        </w:rPr>
      </w:pPr>
      <w:r>
        <w:rPr>
          <w:sz w:val="24"/>
        </w:rPr>
        <w:t>решение</w:t>
      </w:r>
      <w:r>
        <w:rPr>
          <w:spacing w:val="26"/>
          <w:sz w:val="24"/>
        </w:rPr>
        <w:t>  </w:t>
      </w:r>
      <w:r>
        <w:rPr>
          <w:sz w:val="24"/>
        </w:rPr>
        <w:t>конкретных</w:t>
      </w:r>
      <w:r>
        <w:rPr>
          <w:spacing w:val="71"/>
          <w:w w:val="150"/>
          <w:sz w:val="24"/>
        </w:rPr>
        <w:t> </w:t>
      </w:r>
      <w:r>
        <w:rPr>
          <w:sz w:val="24"/>
        </w:rPr>
        <w:t>задач</w:t>
      </w:r>
      <w:r>
        <w:rPr>
          <w:spacing w:val="25"/>
          <w:sz w:val="24"/>
        </w:rPr>
        <w:t>  </w:t>
      </w:r>
      <w:r>
        <w:rPr>
          <w:sz w:val="24"/>
        </w:rPr>
        <w:t>производственно-хозяйственной,</w:t>
      </w:r>
      <w:r>
        <w:rPr>
          <w:spacing w:val="79"/>
          <w:w w:val="150"/>
          <w:sz w:val="24"/>
        </w:rPr>
        <w:t> </w:t>
      </w:r>
      <w:r>
        <w:rPr>
          <w:sz w:val="24"/>
        </w:rPr>
        <w:t>финансовой</w:t>
      </w:r>
      <w:r>
        <w:rPr>
          <w:spacing w:val="25"/>
          <w:sz w:val="24"/>
        </w:rPr>
        <w:t>  </w:t>
      </w:r>
      <w:r>
        <w:rPr>
          <w:sz w:val="24"/>
        </w:rPr>
        <w:t>и</w:t>
      </w:r>
      <w:r>
        <w:rPr>
          <w:spacing w:val="25"/>
          <w:sz w:val="24"/>
        </w:rPr>
        <w:t>  </w:t>
      </w:r>
      <w:r>
        <w:rPr>
          <w:spacing w:val="-4"/>
          <w:sz w:val="24"/>
        </w:rPr>
        <w:t>иной</w:t>
      </w:r>
    </w:p>
    <w:p>
      <w:pPr>
        <w:pStyle w:val="BodyText"/>
        <w:spacing w:line="275" w:lineRule="exact"/>
        <w:ind w:left="428"/>
      </w:pPr>
      <w:r>
        <w:rPr/>
        <w:t>деятельности</w:t>
      </w:r>
      <w:r>
        <w:rPr>
          <w:spacing w:val="-13"/>
        </w:rPr>
        <w:t> </w:t>
      </w:r>
      <w:r>
        <w:rPr>
          <w:spacing w:val="-2"/>
        </w:rPr>
        <w:t>учреждения;</w:t>
      </w:r>
    </w:p>
    <w:p>
      <w:pPr>
        <w:pStyle w:val="ListParagraph"/>
        <w:numPr>
          <w:ilvl w:val="0"/>
          <w:numId w:val="103"/>
        </w:numPr>
        <w:tabs>
          <w:tab w:pos="1067" w:val="left" w:leader="none"/>
          <w:tab w:pos="2171" w:val="left" w:leader="none"/>
          <w:tab w:pos="5531" w:val="left" w:leader="none"/>
          <w:tab w:pos="5853" w:val="left" w:leader="none"/>
          <w:tab w:pos="8781" w:val="left" w:leader="none"/>
        </w:tabs>
        <w:spacing w:line="240" w:lineRule="auto" w:before="2" w:after="0"/>
        <w:ind w:left="1067" w:right="0" w:hanging="634"/>
        <w:jc w:val="left"/>
        <w:rPr>
          <w:sz w:val="24"/>
        </w:rPr>
      </w:pPr>
      <w:r>
        <w:rPr>
          <w:spacing w:val="-2"/>
          <w:sz w:val="24"/>
        </w:rPr>
        <w:t>оказание</w:t>
      </w:r>
      <w:r>
        <w:rPr>
          <w:sz w:val="24"/>
        </w:rPr>
        <w:tab/>
      </w:r>
      <w:r>
        <w:rPr>
          <w:spacing w:val="-2"/>
          <w:sz w:val="24"/>
        </w:rPr>
        <w:t>организационно-методической</w:t>
      </w:r>
      <w:r>
        <w:rPr>
          <w:sz w:val="24"/>
        </w:rPr>
        <w:tab/>
      </w:r>
      <w:r>
        <w:rPr>
          <w:spacing w:val="-10"/>
          <w:sz w:val="24"/>
        </w:rPr>
        <w:t>и</w:t>
      </w:r>
      <w:r>
        <w:rPr>
          <w:sz w:val="24"/>
        </w:rPr>
        <w:tab/>
        <w:t>практической</w:t>
      </w:r>
      <w:r>
        <w:rPr>
          <w:spacing w:val="30"/>
          <w:sz w:val="24"/>
        </w:rPr>
        <w:t>  </w:t>
      </w:r>
      <w:r>
        <w:rPr>
          <w:sz w:val="24"/>
        </w:rPr>
        <w:t>помощи</w:t>
      </w:r>
      <w:r>
        <w:rPr>
          <w:spacing w:val="29"/>
          <w:sz w:val="24"/>
        </w:rPr>
        <w:t>  </w:t>
      </w:r>
      <w:r>
        <w:rPr>
          <w:spacing w:val="-10"/>
          <w:sz w:val="24"/>
        </w:rPr>
        <w:t>в</w:t>
      </w:r>
      <w:r>
        <w:rPr>
          <w:sz w:val="24"/>
        </w:rPr>
        <w:tab/>
      </w:r>
      <w:r>
        <w:rPr>
          <w:spacing w:val="-2"/>
          <w:sz w:val="24"/>
        </w:rPr>
        <w:t>организации</w:t>
      </w:r>
    </w:p>
    <w:p>
      <w:pPr>
        <w:pStyle w:val="BodyText"/>
        <w:spacing w:line="274" w:lineRule="exact" w:before="3"/>
        <w:ind w:left="433"/>
      </w:pPr>
      <w:r>
        <w:rPr>
          <w:spacing w:val="-2"/>
        </w:rPr>
        <w:t>образовательного</w:t>
      </w:r>
      <w:r>
        <w:rPr>
          <w:spacing w:val="16"/>
        </w:rPr>
        <w:t> </w:t>
      </w:r>
      <w:r>
        <w:rPr>
          <w:spacing w:val="-2"/>
        </w:rPr>
        <w:t>процесса;</w:t>
      </w:r>
    </w:p>
    <w:p>
      <w:pPr>
        <w:pStyle w:val="ListParagraph"/>
        <w:numPr>
          <w:ilvl w:val="0"/>
          <w:numId w:val="103"/>
        </w:numPr>
        <w:tabs>
          <w:tab w:pos="1067" w:val="left" w:leader="none"/>
          <w:tab w:pos="2589" w:val="left" w:leader="none"/>
          <w:tab w:pos="4365" w:val="left" w:leader="none"/>
          <w:tab w:pos="5799" w:val="left" w:leader="none"/>
          <w:tab w:pos="7220" w:val="left" w:leader="none"/>
          <w:tab w:pos="7695" w:val="left" w:leader="none"/>
          <w:tab w:pos="8564" w:val="left" w:leader="none"/>
        </w:tabs>
        <w:spacing w:line="273" w:lineRule="exact" w:before="0" w:after="0"/>
        <w:ind w:left="1067" w:right="0" w:hanging="634"/>
        <w:jc w:val="left"/>
        <w:rPr>
          <w:sz w:val="24"/>
        </w:rPr>
      </w:pPr>
      <w:r>
        <w:rPr>
          <w:spacing w:val="-2"/>
          <w:sz w:val="24"/>
        </w:rPr>
        <w:t>проведение</w:t>
      </w:r>
      <w:r>
        <w:rPr>
          <w:sz w:val="24"/>
        </w:rPr>
        <w:tab/>
      </w:r>
      <w:r>
        <w:rPr>
          <w:spacing w:val="-2"/>
          <w:sz w:val="24"/>
        </w:rPr>
        <w:t>конференций,</w:t>
      </w:r>
      <w:r>
        <w:rPr>
          <w:sz w:val="24"/>
        </w:rPr>
        <w:tab/>
      </w:r>
      <w:r>
        <w:rPr>
          <w:spacing w:val="-2"/>
          <w:sz w:val="24"/>
        </w:rPr>
        <w:t>совещаний,</w:t>
      </w:r>
      <w:r>
        <w:rPr>
          <w:sz w:val="24"/>
        </w:rPr>
        <w:tab/>
      </w:r>
      <w:r>
        <w:rPr>
          <w:spacing w:val="-2"/>
          <w:sz w:val="24"/>
        </w:rPr>
        <w:t>семинаров</w:t>
      </w:r>
      <w:r>
        <w:rPr>
          <w:sz w:val="24"/>
        </w:rPr>
        <w:tab/>
      </w:r>
      <w:r>
        <w:rPr>
          <w:spacing w:val="-10"/>
          <w:sz w:val="24"/>
        </w:rPr>
        <w:t>и</w:t>
      </w:r>
      <w:r>
        <w:rPr>
          <w:sz w:val="24"/>
        </w:rPr>
        <w:tab/>
      </w:r>
      <w:r>
        <w:rPr>
          <w:spacing w:val="-4"/>
          <w:sz w:val="24"/>
        </w:rPr>
        <w:t>иных</w:t>
      </w:r>
      <w:r>
        <w:rPr>
          <w:sz w:val="24"/>
        </w:rPr>
        <w:tab/>
      </w:r>
      <w:r>
        <w:rPr>
          <w:spacing w:val="-2"/>
          <w:sz w:val="24"/>
        </w:rPr>
        <w:t>мероприятий,</w:t>
      </w:r>
    </w:p>
    <w:p>
      <w:pPr>
        <w:pStyle w:val="BodyText"/>
        <w:spacing w:line="275" w:lineRule="exact"/>
        <w:ind w:left="433"/>
      </w:pPr>
      <w:r>
        <w:rPr/>
        <w:t>непосредственное</w:t>
      </w:r>
      <w:r>
        <w:rPr>
          <w:spacing w:val="-15"/>
        </w:rPr>
        <w:t> </w:t>
      </w:r>
      <w:r>
        <w:rPr/>
        <w:t>участие</w:t>
      </w:r>
      <w:r>
        <w:rPr>
          <w:spacing w:val="-13"/>
        </w:rPr>
        <w:t> </w:t>
      </w:r>
      <w:r>
        <w:rPr/>
        <w:t>в</w:t>
      </w:r>
      <w:r>
        <w:rPr>
          <w:spacing w:val="-6"/>
        </w:rPr>
        <w:t> </w:t>
      </w:r>
      <w:r>
        <w:rPr>
          <w:spacing w:val="-4"/>
        </w:rPr>
        <w:t>них;</w:t>
      </w:r>
    </w:p>
    <w:p>
      <w:pPr>
        <w:pStyle w:val="ListParagraph"/>
        <w:numPr>
          <w:ilvl w:val="0"/>
          <w:numId w:val="103"/>
        </w:numPr>
        <w:tabs>
          <w:tab w:pos="1067" w:val="left" w:leader="none"/>
        </w:tabs>
        <w:spacing w:line="240" w:lineRule="auto" w:before="2" w:after="0"/>
        <w:ind w:left="1067" w:right="0" w:hanging="634"/>
        <w:jc w:val="left"/>
        <w:rPr>
          <w:sz w:val="24"/>
        </w:rPr>
      </w:pPr>
      <w:r>
        <w:rPr>
          <w:sz w:val="24"/>
        </w:rPr>
        <w:t>изучение,</w:t>
      </w:r>
      <w:r>
        <w:rPr>
          <w:spacing w:val="1"/>
          <w:sz w:val="24"/>
        </w:rPr>
        <w:t> </w:t>
      </w:r>
      <w:r>
        <w:rPr>
          <w:sz w:val="24"/>
        </w:rPr>
        <w:t>обобщение</w:t>
      </w:r>
      <w:r>
        <w:rPr>
          <w:spacing w:val="-9"/>
          <w:sz w:val="24"/>
        </w:rPr>
        <w:t> </w:t>
      </w:r>
      <w:r>
        <w:rPr>
          <w:sz w:val="24"/>
        </w:rPr>
        <w:t>и</w:t>
      </w:r>
      <w:r>
        <w:rPr>
          <w:spacing w:val="-10"/>
          <w:sz w:val="24"/>
        </w:rPr>
        <w:t> </w:t>
      </w:r>
      <w:r>
        <w:rPr>
          <w:sz w:val="24"/>
        </w:rPr>
        <w:t>распространение</w:t>
      </w:r>
      <w:r>
        <w:rPr>
          <w:spacing w:val="-10"/>
          <w:sz w:val="24"/>
        </w:rPr>
        <w:t> </w:t>
      </w:r>
      <w:r>
        <w:rPr>
          <w:sz w:val="24"/>
        </w:rPr>
        <w:t>опыта,</w:t>
      </w:r>
      <w:r>
        <w:rPr>
          <w:spacing w:val="6"/>
          <w:sz w:val="24"/>
        </w:rPr>
        <w:t> </w:t>
      </w:r>
      <w:r>
        <w:rPr>
          <w:sz w:val="24"/>
        </w:rPr>
        <w:t>новых</w:t>
      </w:r>
      <w:r>
        <w:rPr>
          <w:spacing w:val="-4"/>
          <w:sz w:val="24"/>
        </w:rPr>
        <w:t> </w:t>
      </w:r>
      <w:r>
        <w:rPr>
          <w:sz w:val="24"/>
        </w:rPr>
        <w:t>форм</w:t>
      </w:r>
      <w:r>
        <w:rPr>
          <w:spacing w:val="-13"/>
          <w:sz w:val="24"/>
        </w:rPr>
        <w:t> </w:t>
      </w:r>
      <w:r>
        <w:rPr>
          <w:sz w:val="24"/>
        </w:rPr>
        <w:t>и</w:t>
      </w:r>
      <w:r>
        <w:rPr>
          <w:spacing w:val="-11"/>
          <w:sz w:val="24"/>
        </w:rPr>
        <w:t> </w:t>
      </w:r>
      <w:r>
        <w:rPr>
          <w:sz w:val="24"/>
        </w:rPr>
        <w:t>методов</w:t>
      </w:r>
      <w:r>
        <w:rPr>
          <w:spacing w:val="-10"/>
          <w:sz w:val="24"/>
        </w:rPr>
        <w:t> </w:t>
      </w:r>
      <w:r>
        <w:rPr>
          <w:spacing w:val="-2"/>
          <w:sz w:val="24"/>
        </w:rPr>
        <w:t>работы.</w:t>
      </w:r>
    </w:p>
    <w:p>
      <w:pPr>
        <w:pStyle w:val="BodyText"/>
      </w:pPr>
    </w:p>
    <w:p>
      <w:pPr>
        <w:pStyle w:val="ListParagraph"/>
        <w:numPr>
          <w:ilvl w:val="1"/>
          <w:numId w:val="102"/>
        </w:numPr>
        <w:tabs>
          <w:tab w:pos="557" w:val="left" w:leader="none"/>
        </w:tabs>
        <w:spacing w:line="275" w:lineRule="exact" w:before="0" w:after="0"/>
        <w:ind w:left="557" w:right="0" w:hanging="417"/>
        <w:jc w:val="both"/>
        <w:rPr>
          <w:sz w:val="24"/>
        </w:rPr>
      </w:pPr>
      <w:r>
        <w:rPr>
          <w:sz w:val="24"/>
        </w:rPr>
        <w:t>Не</w:t>
      </w:r>
      <w:r>
        <w:rPr>
          <w:spacing w:val="-7"/>
          <w:sz w:val="24"/>
        </w:rPr>
        <w:t> </w:t>
      </w:r>
      <w:r>
        <w:rPr>
          <w:sz w:val="24"/>
        </w:rPr>
        <w:t>являются</w:t>
      </w:r>
      <w:r>
        <w:rPr>
          <w:spacing w:val="7"/>
          <w:sz w:val="24"/>
        </w:rPr>
        <w:t> </w:t>
      </w:r>
      <w:r>
        <w:rPr>
          <w:sz w:val="24"/>
        </w:rPr>
        <w:t>служебными</w:t>
      </w:r>
      <w:r>
        <w:rPr>
          <w:spacing w:val="1"/>
          <w:sz w:val="24"/>
        </w:rPr>
        <w:t> </w:t>
      </w:r>
      <w:r>
        <w:rPr>
          <w:spacing w:val="-2"/>
          <w:sz w:val="24"/>
        </w:rPr>
        <w:t>командировками:</w:t>
      </w:r>
    </w:p>
    <w:p>
      <w:pPr>
        <w:pStyle w:val="ListParagraph"/>
        <w:numPr>
          <w:ilvl w:val="0"/>
          <w:numId w:val="104"/>
        </w:numPr>
        <w:tabs>
          <w:tab w:pos="1067" w:val="left" w:leader="none"/>
        </w:tabs>
        <w:spacing w:line="240" w:lineRule="auto" w:before="0" w:after="0"/>
        <w:ind w:left="428" w:right="140" w:firstLine="5"/>
        <w:jc w:val="both"/>
        <w:rPr>
          <w:sz w:val="24"/>
        </w:rPr>
      </w:pPr>
      <w:r>
        <w:rPr>
          <w:sz w:val="24"/>
        </w:rPr>
        <w:t>служебные поездки сотрудников, должностные обязанности которых предполагают разъездной характер работы, если иное не предусмотрено локальными или нормативными правовыми актами;</w:t>
      </w:r>
    </w:p>
    <w:p>
      <w:pPr>
        <w:pStyle w:val="ListParagraph"/>
        <w:numPr>
          <w:ilvl w:val="0"/>
          <w:numId w:val="104"/>
        </w:numPr>
        <w:tabs>
          <w:tab w:pos="1067" w:val="left" w:leader="none"/>
        </w:tabs>
        <w:spacing w:line="240" w:lineRule="auto" w:before="1" w:after="0"/>
        <w:ind w:left="423" w:right="138" w:firstLine="10"/>
        <w:jc w:val="both"/>
        <w:rPr>
          <w:sz w:val="24"/>
        </w:rPr>
      </w:pPr>
      <w:r>
        <w:rPr>
          <w:sz w:val="24"/>
        </w:rPr>
        <w:t>поездки в местность, откуда сотрудник по условиям транспортного сообщения и характеру</w:t>
      </w:r>
      <w:r>
        <w:rPr>
          <w:spacing w:val="-4"/>
          <w:sz w:val="24"/>
        </w:rPr>
        <w:t> </w:t>
      </w:r>
      <w:r>
        <w:rPr>
          <w:sz w:val="24"/>
        </w:rPr>
        <w:t>работы имеет возможность ежедневно возвращаться к местожительству. Вопрос о целесообразности и необходимости ежедневного возвращения сотрудника из места служебной командировки к местожительству, в каждом конкретном случае определяет руководитель структурного подразделения, осуществивший командирование сотрудника;</w:t>
      </w:r>
    </w:p>
    <w:p>
      <w:pPr>
        <w:pStyle w:val="ListParagraph"/>
        <w:numPr>
          <w:ilvl w:val="0"/>
          <w:numId w:val="104"/>
        </w:numPr>
        <w:tabs>
          <w:tab w:pos="1067" w:val="left" w:leader="none"/>
        </w:tabs>
        <w:spacing w:line="274" w:lineRule="exact" w:before="0" w:after="0"/>
        <w:ind w:left="1067" w:right="0" w:hanging="634"/>
        <w:jc w:val="both"/>
        <w:rPr>
          <w:sz w:val="24"/>
        </w:rPr>
      </w:pPr>
      <w:r>
        <w:rPr>
          <w:sz w:val="24"/>
        </w:rPr>
        <w:t>выезды</w:t>
      </w:r>
      <w:r>
        <w:rPr>
          <w:spacing w:val="66"/>
          <w:sz w:val="24"/>
        </w:rPr>
        <w:t>   </w:t>
      </w:r>
      <w:r>
        <w:rPr>
          <w:sz w:val="24"/>
        </w:rPr>
        <w:t>по</w:t>
      </w:r>
      <w:r>
        <w:rPr>
          <w:spacing w:val="65"/>
          <w:sz w:val="24"/>
        </w:rPr>
        <w:t>   </w:t>
      </w:r>
      <w:r>
        <w:rPr>
          <w:sz w:val="24"/>
        </w:rPr>
        <w:t>личным</w:t>
      </w:r>
      <w:r>
        <w:rPr>
          <w:spacing w:val="64"/>
          <w:sz w:val="24"/>
        </w:rPr>
        <w:t>   </w:t>
      </w:r>
      <w:r>
        <w:rPr>
          <w:sz w:val="24"/>
        </w:rPr>
        <w:t>вопросам</w:t>
      </w:r>
      <w:r>
        <w:rPr>
          <w:spacing w:val="62"/>
          <w:sz w:val="24"/>
        </w:rPr>
        <w:t>   </w:t>
      </w:r>
      <w:r>
        <w:rPr>
          <w:sz w:val="24"/>
        </w:rPr>
        <w:t>(без</w:t>
      </w:r>
      <w:r>
        <w:rPr>
          <w:spacing w:val="70"/>
          <w:sz w:val="24"/>
        </w:rPr>
        <w:t>   </w:t>
      </w:r>
      <w:r>
        <w:rPr>
          <w:sz w:val="24"/>
        </w:rPr>
        <w:t>производственной</w:t>
      </w:r>
      <w:r>
        <w:rPr>
          <w:spacing w:val="66"/>
          <w:sz w:val="24"/>
        </w:rPr>
        <w:t>   </w:t>
      </w:r>
      <w:r>
        <w:rPr>
          <w:spacing w:val="-2"/>
          <w:sz w:val="24"/>
        </w:rPr>
        <w:t>необходимости,</w:t>
      </w:r>
    </w:p>
    <w:p>
      <w:pPr>
        <w:pStyle w:val="BodyText"/>
        <w:spacing w:before="2"/>
        <w:ind w:left="433"/>
        <w:jc w:val="both"/>
      </w:pPr>
      <w:r>
        <w:rPr/>
        <w:t>соответствующего</w:t>
      </w:r>
      <w:r>
        <w:rPr>
          <w:spacing w:val="-15"/>
        </w:rPr>
        <w:t> </w:t>
      </w:r>
      <w:r>
        <w:rPr/>
        <w:t>договора</w:t>
      </w:r>
      <w:r>
        <w:rPr>
          <w:spacing w:val="-15"/>
        </w:rPr>
        <w:t> </w:t>
      </w:r>
      <w:r>
        <w:rPr/>
        <w:t>или</w:t>
      </w:r>
      <w:r>
        <w:rPr>
          <w:spacing w:val="-6"/>
        </w:rPr>
        <w:t> </w:t>
      </w:r>
      <w:r>
        <w:rPr/>
        <w:t>вызова</w:t>
      </w:r>
      <w:r>
        <w:rPr>
          <w:spacing w:val="-9"/>
        </w:rPr>
        <w:t> </w:t>
      </w:r>
      <w:r>
        <w:rPr/>
        <w:t>приглашающей</w:t>
      </w:r>
      <w:r>
        <w:rPr>
          <w:spacing w:val="-15"/>
        </w:rPr>
        <w:t> </w:t>
      </w:r>
      <w:r>
        <w:rPr>
          <w:spacing w:val="-2"/>
        </w:rPr>
        <w:t>стороны).</w:t>
      </w:r>
    </w:p>
    <w:p>
      <w:pPr>
        <w:pStyle w:val="BodyText"/>
      </w:pPr>
    </w:p>
    <w:p>
      <w:pPr>
        <w:pStyle w:val="ListParagraph"/>
        <w:numPr>
          <w:ilvl w:val="1"/>
          <w:numId w:val="102"/>
        </w:numPr>
        <w:tabs>
          <w:tab w:pos="557" w:val="left" w:leader="none"/>
        </w:tabs>
        <w:spacing w:line="275" w:lineRule="exact" w:before="0" w:after="0"/>
        <w:ind w:left="557" w:right="0" w:hanging="417"/>
        <w:jc w:val="left"/>
        <w:rPr>
          <w:sz w:val="24"/>
        </w:rPr>
      </w:pPr>
      <w:r>
        <w:rPr>
          <w:sz w:val="24"/>
        </w:rPr>
        <w:t>Служебные</w:t>
      </w:r>
      <w:r>
        <w:rPr>
          <w:spacing w:val="-4"/>
          <w:sz w:val="24"/>
        </w:rPr>
        <w:t> </w:t>
      </w:r>
      <w:r>
        <w:rPr>
          <w:sz w:val="24"/>
        </w:rPr>
        <w:t>командировки</w:t>
      </w:r>
      <w:r>
        <w:rPr>
          <w:spacing w:val="-10"/>
          <w:sz w:val="24"/>
        </w:rPr>
        <w:t> </w:t>
      </w:r>
      <w:r>
        <w:rPr>
          <w:sz w:val="24"/>
        </w:rPr>
        <w:t>подразделяются</w:t>
      </w:r>
      <w:r>
        <w:rPr>
          <w:spacing w:val="-5"/>
          <w:sz w:val="24"/>
        </w:rPr>
        <w:t> на:</w:t>
      </w:r>
    </w:p>
    <w:p>
      <w:pPr>
        <w:pStyle w:val="ListParagraph"/>
        <w:numPr>
          <w:ilvl w:val="0"/>
          <w:numId w:val="105"/>
        </w:numPr>
        <w:tabs>
          <w:tab w:pos="1067" w:val="left" w:leader="none"/>
        </w:tabs>
        <w:spacing w:line="275" w:lineRule="exact" w:before="0" w:after="0"/>
        <w:ind w:left="1067" w:right="0" w:hanging="634"/>
        <w:jc w:val="left"/>
        <w:rPr>
          <w:sz w:val="24"/>
        </w:rPr>
      </w:pPr>
      <w:r>
        <w:rPr>
          <w:sz w:val="24"/>
        </w:rPr>
        <w:t>плановые,</w:t>
      </w:r>
      <w:r>
        <w:rPr>
          <w:spacing w:val="6"/>
          <w:sz w:val="24"/>
        </w:rPr>
        <w:t> </w:t>
      </w:r>
      <w:r>
        <w:rPr>
          <w:sz w:val="24"/>
        </w:rPr>
        <w:t>которые</w:t>
      </w:r>
      <w:r>
        <w:rPr>
          <w:spacing w:val="-8"/>
          <w:sz w:val="24"/>
        </w:rPr>
        <w:t> </w:t>
      </w:r>
      <w:r>
        <w:rPr>
          <w:sz w:val="24"/>
        </w:rPr>
        <w:t>осуществляются</w:t>
      </w:r>
      <w:r>
        <w:rPr>
          <w:spacing w:val="-8"/>
          <w:sz w:val="24"/>
        </w:rPr>
        <w:t> </w:t>
      </w:r>
      <w:r>
        <w:rPr>
          <w:sz w:val="24"/>
        </w:rPr>
        <w:t>в соответствии</w:t>
      </w:r>
      <w:r>
        <w:rPr>
          <w:spacing w:val="-5"/>
          <w:sz w:val="24"/>
        </w:rPr>
        <w:t> </w:t>
      </w:r>
      <w:r>
        <w:rPr>
          <w:sz w:val="24"/>
        </w:rPr>
        <w:t>с</w:t>
      </w:r>
      <w:r>
        <w:rPr>
          <w:spacing w:val="-8"/>
          <w:sz w:val="24"/>
        </w:rPr>
        <w:t> </w:t>
      </w:r>
      <w:r>
        <w:rPr>
          <w:sz w:val="24"/>
        </w:rPr>
        <w:t>утвержденными</w:t>
      </w:r>
      <w:r>
        <w:rPr>
          <w:spacing w:val="-3"/>
          <w:sz w:val="24"/>
        </w:rPr>
        <w:t> </w:t>
      </w:r>
      <w:r>
        <w:rPr>
          <w:sz w:val="24"/>
        </w:rPr>
        <w:t>в</w:t>
      </w:r>
      <w:r>
        <w:rPr>
          <w:spacing w:val="-7"/>
          <w:sz w:val="24"/>
        </w:rPr>
        <w:t> </w:t>
      </w:r>
      <w:r>
        <w:rPr>
          <w:spacing w:val="-2"/>
          <w:sz w:val="24"/>
        </w:rPr>
        <w:t>установленном</w:t>
      </w:r>
    </w:p>
    <w:p>
      <w:pPr>
        <w:pStyle w:val="BodyText"/>
        <w:spacing w:before="2"/>
        <w:ind w:left="433"/>
      </w:pPr>
      <w:r>
        <w:rPr/>
        <w:t>порядке</w:t>
      </w:r>
      <w:r>
        <w:rPr>
          <w:spacing w:val="-13"/>
        </w:rPr>
        <w:t> </w:t>
      </w:r>
      <w:r>
        <w:rPr/>
        <w:t>планами</w:t>
      </w:r>
      <w:r>
        <w:rPr>
          <w:spacing w:val="-15"/>
        </w:rPr>
        <w:t> </w:t>
      </w:r>
      <w:r>
        <w:rPr/>
        <w:t>и</w:t>
      </w:r>
      <w:r>
        <w:rPr>
          <w:spacing w:val="-12"/>
        </w:rPr>
        <w:t> </w:t>
      </w:r>
      <w:r>
        <w:rPr/>
        <w:t>соответствующими</w:t>
      </w:r>
      <w:r>
        <w:rPr>
          <w:spacing w:val="-15"/>
        </w:rPr>
        <w:t> </w:t>
      </w:r>
      <w:r>
        <w:rPr>
          <w:spacing w:val="-2"/>
        </w:rPr>
        <w:t>сметами;</w:t>
      </w:r>
    </w:p>
    <w:p>
      <w:pPr>
        <w:pStyle w:val="BodyText"/>
        <w:spacing w:after="0"/>
        <w:sectPr>
          <w:pgSz w:w="11910" w:h="16840"/>
          <w:pgMar w:header="0" w:footer="1007" w:top="1040" w:bottom="1240" w:left="992" w:right="708"/>
        </w:sectPr>
      </w:pPr>
    </w:p>
    <w:p>
      <w:pPr>
        <w:pStyle w:val="ListParagraph"/>
        <w:numPr>
          <w:ilvl w:val="0"/>
          <w:numId w:val="105"/>
        </w:numPr>
        <w:tabs>
          <w:tab w:pos="1067" w:val="left" w:leader="none"/>
        </w:tabs>
        <w:spacing w:line="240" w:lineRule="auto" w:before="66" w:after="0"/>
        <w:ind w:left="428" w:right="147" w:firstLine="5"/>
        <w:jc w:val="both"/>
        <w:rPr>
          <w:sz w:val="24"/>
        </w:rPr>
      </w:pPr>
      <w:r>
        <w:rPr>
          <w:sz w:val="24"/>
        </w:rPr>
        <w:drawing>
          <wp:anchor distT="0" distB="0" distL="0" distR="0" allowOverlap="1" layoutInCell="1" locked="0" behindDoc="0" simplePos="0" relativeHeight="16068608">
            <wp:simplePos x="0" y="0"/>
            <wp:positionH relativeFrom="page">
              <wp:posOffset>0</wp:posOffset>
            </wp:positionH>
            <wp:positionV relativeFrom="page">
              <wp:posOffset>253</wp:posOffset>
            </wp:positionV>
            <wp:extent cx="7562215" cy="10691876"/>
            <wp:effectExtent l="0" t="0" r="0" b="0"/>
            <wp:wrapNone/>
            <wp:docPr id="674" name="Image 674"/>
            <wp:cNvGraphicFramePr>
              <a:graphicFrameLocks/>
            </wp:cNvGraphicFramePr>
            <a:graphic>
              <a:graphicData uri="http://schemas.openxmlformats.org/drawingml/2006/picture">
                <pic:pic>
                  <pic:nvPicPr>
                    <pic:cNvPr id="674" name="Image 674"/>
                    <pic:cNvPicPr/>
                  </pic:nvPicPr>
                  <pic:blipFill>
                    <a:blip r:embed="rId268" cstate="print"/>
                    <a:stretch>
                      <a:fillRect/>
                    </a:stretch>
                  </pic:blipFill>
                  <pic:spPr>
                    <a:xfrm>
                      <a:off x="0" y="0"/>
                      <a:ext cx="7562215" cy="10691876"/>
                    </a:xfrm>
                    <a:prstGeom prst="rect">
                      <a:avLst/>
                    </a:prstGeom>
                  </pic:spPr>
                </pic:pic>
              </a:graphicData>
            </a:graphic>
          </wp:anchor>
        </w:drawing>
      </w:r>
      <w:r>
        <w:rPr>
          <w:sz w:val="24"/>
        </w:rPr>
        <w:t>внеплановые </w:t>
      </w:r>
      <w:r>
        <w:rPr>
          <w:w w:val="130"/>
          <w:sz w:val="24"/>
        </w:rPr>
        <w:t>- </w:t>
      </w:r>
      <w:r>
        <w:rPr>
          <w:sz w:val="24"/>
        </w:rPr>
        <w:t>для решения внезапно возникших проблем, требующих немедленного рассмотрения, либо в иных случаях, предусмотреть которые заблаговременно не представляется возможным.</w:t>
      </w:r>
    </w:p>
    <w:p>
      <w:pPr>
        <w:pStyle w:val="BodyText"/>
      </w:pPr>
    </w:p>
    <w:p>
      <w:pPr>
        <w:pStyle w:val="ListParagraph"/>
        <w:numPr>
          <w:ilvl w:val="1"/>
          <w:numId w:val="102"/>
        </w:numPr>
        <w:tabs>
          <w:tab w:pos="609" w:val="left" w:leader="none"/>
        </w:tabs>
        <w:spacing w:line="240" w:lineRule="auto" w:before="0" w:after="0"/>
        <w:ind w:left="609" w:right="0" w:hanging="469"/>
        <w:jc w:val="both"/>
        <w:rPr>
          <w:sz w:val="24"/>
        </w:rPr>
      </w:pPr>
      <w:r>
        <w:rPr>
          <w:sz w:val="24"/>
        </w:rPr>
        <w:t>Командирование</w:t>
      </w:r>
      <w:r>
        <w:rPr>
          <w:spacing w:val="44"/>
          <w:sz w:val="24"/>
        </w:rPr>
        <w:t> </w:t>
      </w:r>
      <w:r>
        <w:rPr>
          <w:sz w:val="24"/>
        </w:rPr>
        <w:t>заместителей</w:t>
      </w:r>
      <w:r>
        <w:rPr>
          <w:spacing w:val="43"/>
          <w:sz w:val="24"/>
        </w:rPr>
        <w:t> </w:t>
      </w:r>
      <w:r>
        <w:rPr>
          <w:sz w:val="24"/>
        </w:rPr>
        <w:t>руководителя</w:t>
      </w:r>
      <w:r>
        <w:rPr>
          <w:spacing w:val="58"/>
          <w:sz w:val="24"/>
        </w:rPr>
        <w:t> </w:t>
      </w:r>
      <w:r>
        <w:rPr>
          <w:sz w:val="24"/>
        </w:rPr>
        <w:t>учреждения</w:t>
      </w:r>
      <w:r>
        <w:rPr>
          <w:spacing w:val="50"/>
          <w:sz w:val="24"/>
        </w:rPr>
        <w:t> </w:t>
      </w:r>
      <w:r>
        <w:rPr>
          <w:sz w:val="24"/>
        </w:rPr>
        <w:t>допускается</w:t>
      </w:r>
      <w:r>
        <w:rPr>
          <w:spacing w:val="40"/>
          <w:sz w:val="24"/>
        </w:rPr>
        <w:t> </w:t>
      </w:r>
      <w:r>
        <w:rPr>
          <w:sz w:val="24"/>
        </w:rPr>
        <w:t>только</w:t>
      </w:r>
      <w:r>
        <w:rPr>
          <w:spacing w:val="56"/>
          <w:sz w:val="24"/>
        </w:rPr>
        <w:t> </w:t>
      </w:r>
      <w:r>
        <w:rPr>
          <w:sz w:val="24"/>
        </w:rPr>
        <w:t>в</w:t>
      </w:r>
      <w:r>
        <w:rPr>
          <w:spacing w:val="48"/>
          <w:sz w:val="24"/>
        </w:rPr>
        <w:t> </w:t>
      </w:r>
      <w:r>
        <w:rPr>
          <w:spacing w:val="-2"/>
          <w:sz w:val="24"/>
        </w:rPr>
        <w:t>случаях,</w:t>
      </w:r>
    </w:p>
    <w:p>
      <w:pPr>
        <w:pStyle w:val="BodyText"/>
        <w:spacing w:line="275" w:lineRule="exact" w:before="2"/>
        <w:ind w:left="150"/>
        <w:jc w:val="both"/>
      </w:pPr>
      <w:r>
        <w:rPr/>
        <w:t>если</w:t>
      </w:r>
      <w:r>
        <w:rPr>
          <w:spacing w:val="-15"/>
        </w:rPr>
        <w:t> </w:t>
      </w:r>
      <w:r>
        <w:rPr/>
        <w:t>это</w:t>
      </w:r>
      <w:r>
        <w:rPr>
          <w:spacing w:val="-12"/>
        </w:rPr>
        <w:t> </w:t>
      </w:r>
      <w:r>
        <w:rPr/>
        <w:t>не</w:t>
      </w:r>
      <w:r>
        <w:rPr>
          <w:spacing w:val="-5"/>
        </w:rPr>
        <w:t> </w:t>
      </w:r>
      <w:r>
        <w:rPr/>
        <w:t>вызовет</w:t>
      </w:r>
      <w:r>
        <w:rPr>
          <w:spacing w:val="-10"/>
        </w:rPr>
        <w:t> </w:t>
      </w:r>
      <w:r>
        <w:rPr/>
        <w:t>нарушений</w:t>
      </w:r>
      <w:r>
        <w:rPr>
          <w:spacing w:val="-10"/>
        </w:rPr>
        <w:t> </w:t>
      </w:r>
      <w:r>
        <w:rPr/>
        <w:t>в</w:t>
      </w:r>
      <w:r>
        <w:rPr>
          <w:spacing w:val="-3"/>
        </w:rPr>
        <w:t> </w:t>
      </w:r>
      <w:r>
        <w:rPr/>
        <w:t>нормальном</w:t>
      </w:r>
      <w:r>
        <w:rPr>
          <w:spacing w:val="-15"/>
        </w:rPr>
        <w:t> </w:t>
      </w:r>
      <w:r>
        <w:rPr/>
        <w:t>режиме</w:t>
      </w:r>
      <w:r>
        <w:rPr>
          <w:spacing w:val="-6"/>
        </w:rPr>
        <w:t> </w:t>
      </w:r>
      <w:r>
        <w:rPr/>
        <w:t>ведения</w:t>
      </w:r>
      <w:r>
        <w:rPr>
          <w:spacing w:val="-7"/>
        </w:rPr>
        <w:t> </w:t>
      </w:r>
      <w:r>
        <w:rPr/>
        <w:t>производственного</w:t>
      </w:r>
      <w:r>
        <w:rPr>
          <w:spacing w:val="-6"/>
        </w:rPr>
        <w:t> </w:t>
      </w:r>
      <w:r>
        <w:rPr>
          <w:spacing w:val="-2"/>
        </w:rPr>
        <w:t>процесса.</w:t>
      </w:r>
    </w:p>
    <w:p>
      <w:pPr>
        <w:pStyle w:val="BodyText"/>
        <w:ind w:left="145" w:right="142" w:firstLine="715"/>
        <w:jc w:val="both"/>
      </w:pPr>
      <w:r>
        <w:rPr/>
        <w:t>В случае командирования руководящего состава руководитель учреждения назначает лицо, временно исполняющее обязанности убывшего сотрудника, с возложением на него на период командировки всех должностных обязанностей и прав командированного сотрудника, включая права, предоставленные командированному сотруднику на основании доверенности.</w:t>
      </w:r>
    </w:p>
    <w:p>
      <w:pPr>
        <w:pStyle w:val="BodyText"/>
        <w:spacing w:before="1"/>
      </w:pPr>
    </w:p>
    <w:p>
      <w:pPr>
        <w:pStyle w:val="ListParagraph"/>
        <w:numPr>
          <w:ilvl w:val="1"/>
          <w:numId w:val="102"/>
        </w:numPr>
        <w:tabs>
          <w:tab w:pos="557" w:val="left" w:leader="none"/>
        </w:tabs>
        <w:spacing w:line="240" w:lineRule="auto" w:before="0" w:after="0"/>
        <w:ind w:left="557" w:right="0" w:hanging="417"/>
        <w:jc w:val="both"/>
        <w:rPr>
          <w:sz w:val="24"/>
        </w:rPr>
      </w:pPr>
      <w:r>
        <w:rPr>
          <w:sz w:val="24"/>
        </w:rPr>
        <w:t>Запрещается</w:t>
      </w:r>
      <w:r>
        <w:rPr>
          <w:spacing w:val="-5"/>
          <w:sz w:val="24"/>
        </w:rPr>
        <w:t> </w:t>
      </w:r>
      <w:r>
        <w:rPr>
          <w:sz w:val="24"/>
        </w:rPr>
        <w:t>направление</w:t>
      </w:r>
      <w:r>
        <w:rPr>
          <w:spacing w:val="-4"/>
          <w:sz w:val="24"/>
        </w:rPr>
        <w:t> </w:t>
      </w:r>
      <w:r>
        <w:rPr>
          <w:sz w:val="24"/>
        </w:rPr>
        <w:t>в</w:t>
      </w:r>
      <w:r>
        <w:rPr>
          <w:spacing w:val="-11"/>
          <w:sz w:val="24"/>
        </w:rPr>
        <w:t> </w:t>
      </w:r>
      <w:r>
        <w:rPr>
          <w:sz w:val="24"/>
        </w:rPr>
        <w:t>служебные</w:t>
      </w:r>
      <w:r>
        <w:rPr>
          <w:spacing w:val="-7"/>
          <w:sz w:val="24"/>
        </w:rPr>
        <w:t> </w:t>
      </w:r>
      <w:r>
        <w:rPr>
          <w:sz w:val="24"/>
        </w:rPr>
        <w:t>командировки</w:t>
      </w:r>
      <w:r>
        <w:rPr>
          <w:spacing w:val="-2"/>
          <w:sz w:val="24"/>
        </w:rPr>
        <w:t> </w:t>
      </w:r>
      <w:r>
        <w:rPr>
          <w:sz w:val="24"/>
        </w:rPr>
        <w:t>беременных</w:t>
      </w:r>
      <w:r>
        <w:rPr>
          <w:spacing w:val="-15"/>
          <w:sz w:val="24"/>
        </w:rPr>
        <w:t> </w:t>
      </w:r>
      <w:r>
        <w:rPr>
          <w:spacing w:val="-2"/>
          <w:sz w:val="24"/>
        </w:rPr>
        <w:t>женщин.</w:t>
      </w:r>
    </w:p>
    <w:p>
      <w:pPr>
        <w:pStyle w:val="BodyText"/>
      </w:pPr>
    </w:p>
    <w:p>
      <w:pPr>
        <w:pStyle w:val="ListParagraph"/>
        <w:numPr>
          <w:ilvl w:val="1"/>
          <w:numId w:val="102"/>
        </w:numPr>
        <w:tabs>
          <w:tab w:pos="576" w:val="left" w:leader="none"/>
        </w:tabs>
        <w:spacing w:line="240" w:lineRule="auto" w:before="1" w:after="0"/>
        <w:ind w:left="140" w:right="147" w:firstLine="0"/>
        <w:jc w:val="both"/>
        <w:rPr>
          <w:sz w:val="24"/>
        </w:rPr>
      </w:pPr>
      <w:r>
        <w:rPr>
          <w:sz w:val="24"/>
        </w:rPr>
        <w:t>Направление в служебные командировки женщин, имеющих детей в возрасте до трех лет, допускается только с их письменного согласия при условии, что это не запрещено им в соответствии с медицинским заключением. При этом женщины, имеющие детей в возрасте до трех лет, должны быть ознакомлены в письменной форме со своим правом отказаться от направления в служебную командировку.</w:t>
      </w:r>
    </w:p>
    <w:p>
      <w:pPr>
        <w:pStyle w:val="ListParagraph"/>
        <w:numPr>
          <w:ilvl w:val="1"/>
          <w:numId w:val="102"/>
        </w:numPr>
        <w:tabs>
          <w:tab w:pos="677" w:val="left" w:leader="none"/>
        </w:tabs>
        <w:spacing w:line="275" w:lineRule="exact" w:before="276" w:after="0"/>
        <w:ind w:left="677" w:right="0" w:hanging="537"/>
        <w:jc w:val="both"/>
        <w:rPr>
          <w:sz w:val="24"/>
        </w:rPr>
      </w:pPr>
      <w:r>
        <w:rPr>
          <w:sz w:val="24"/>
        </w:rPr>
        <w:t>В</w:t>
      </w:r>
      <w:r>
        <w:rPr>
          <w:spacing w:val="-13"/>
          <w:sz w:val="24"/>
        </w:rPr>
        <w:t> </w:t>
      </w:r>
      <w:r>
        <w:rPr>
          <w:sz w:val="24"/>
        </w:rPr>
        <w:t>служебные</w:t>
      </w:r>
      <w:r>
        <w:rPr>
          <w:spacing w:val="-1"/>
          <w:sz w:val="24"/>
        </w:rPr>
        <w:t> </w:t>
      </w:r>
      <w:r>
        <w:rPr>
          <w:sz w:val="24"/>
        </w:rPr>
        <w:t>командировки</w:t>
      </w:r>
      <w:r>
        <w:rPr>
          <w:spacing w:val="-7"/>
          <w:sz w:val="24"/>
        </w:rPr>
        <w:t> </w:t>
      </w:r>
      <w:r>
        <w:rPr>
          <w:sz w:val="24"/>
        </w:rPr>
        <w:t>только</w:t>
      </w:r>
      <w:r>
        <w:rPr>
          <w:spacing w:val="-8"/>
          <w:sz w:val="24"/>
        </w:rPr>
        <w:t> </w:t>
      </w:r>
      <w:r>
        <w:rPr>
          <w:sz w:val="24"/>
        </w:rPr>
        <w:t>с</w:t>
      </w:r>
      <w:r>
        <w:rPr>
          <w:spacing w:val="-3"/>
          <w:sz w:val="24"/>
        </w:rPr>
        <w:t> </w:t>
      </w:r>
      <w:r>
        <w:rPr>
          <w:sz w:val="24"/>
        </w:rPr>
        <w:t>письменного</w:t>
      </w:r>
      <w:r>
        <w:rPr>
          <w:spacing w:val="-5"/>
          <w:sz w:val="24"/>
        </w:rPr>
        <w:t> </w:t>
      </w:r>
      <w:r>
        <w:rPr>
          <w:sz w:val="24"/>
        </w:rPr>
        <w:t>согласия</w:t>
      </w:r>
      <w:r>
        <w:rPr>
          <w:spacing w:val="1"/>
          <w:sz w:val="24"/>
        </w:rPr>
        <w:t> </w:t>
      </w:r>
      <w:r>
        <w:rPr>
          <w:sz w:val="24"/>
        </w:rPr>
        <w:t>допускается</w:t>
      </w:r>
      <w:r>
        <w:rPr>
          <w:spacing w:val="-1"/>
          <w:sz w:val="24"/>
        </w:rPr>
        <w:t> </w:t>
      </w:r>
      <w:r>
        <w:rPr>
          <w:spacing w:val="-2"/>
          <w:sz w:val="24"/>
        </w:rPr>
        <w:t>направлять:</w:t>
      </w:r>
    </w:p>
    <w:p>
      <w:pPr>
        <w:pStyle w:val="ListParagraph"/>
        <w:numPr>
          <w:ilvl w:val="0"/>
          <w:numId w:val="106"/>
        </w:numPr>
        <w:tabs>
          <w:tab w:pos="1067" w:val="left" w:leader="none"/>
        </w:tabs>
        <w:spacing w:line="275" w:lineRule="exact" w:before="0" w:after="0"/>
        <w:ind w:left="1067" w:right="0" w:hanging="634"/>
        <w:jc w:val="both"/>
        <w:rPr>
          <w:sz w:val="24"/>
        </w:rPr>
      </w:pPr>
      <w:r>
        <w:rPr>
          <w:sz w:val="24"/>
        </w:rPr>
        <w:t>матерей</w:t>
      </w:r>
      <w:r>
        <w:rPr>
          <w:spacing w:val="26"/>
          <w:sz w:val="24"/>
        </w:rPr>
        <w:t>  </w:t>
      </w:r>
      <w:r>
        <w:rPr>
          <w:sz w:val="24"/>
        </w:rPr>
        <w:t>и</w:t>
      </w:r>
      <w:r>
        <w:rPr>
          <w:spacing w:val="28"/>
          <w:sz w:val="24"/>
        </w:rPr>
        <w:t>  </w:t>
      </w:r>
      <w:r>
        <w:rPr>
          <w:sz w:val="24"/>
        </w:rPr>
        <w:t>отцов,</w:t>
      </w:r>
      <w:r>
        <w:rPr>
          <w:spacing w:val="35"/>
          <w:sz w:val="24"/>
        </w:rPr>
        <w:t>  </w:t>
      </w:r>
      <w:r>
        <w:rPr>
          <w:sz w:val="24"/>
        </w:rPr>
        <w:t>воспитывающих</w:t>
      </w:r>
      <w:r>
        <w:rPr>
          <w:spacing w:val="27"/>
          <w:sz w:val="24"/>
        </w:rPr>
        <w:t>  </w:t>
      </w:r>
      <w:r>
        <w:rPr>
          <w:sz w:val="24"/>
        </w:rPr>
        <w:t>без</w:t>
      </w:r>
      <w:r>
        <w:rPr>
          <w:spacing w:val="28"/>
          <w:sz w:val="24"/>
        </w:rPr>
        <w:t>  </w:t>
      </w:r>
      <w:r>
        <w:rPr>
          <w:sz w:val="24"/>
        </w:rPr>
        <w:t>супруга</w:t>
      </w:r>
      <w:r>
        <w:rPr>
          <w:spacing w:val="76"/>
          <w:w w:val="150"/>
          <w:sz w:val="24"/>
        </w:rPr>
        <w:t> </w:t>
      </w:r>
      <w:r>
        <w:rPr>
          <w:sz w:val="24"/>
        </w:rPr>
        <w:t>(супруги)</w:t>
      </w:r>
      <w:r>
        <w:rPr>
          <w:spacing w:val="77"/>
          <w:w w:val="150"/>
          <w:sz w:val="24"/>
        </w:rPr>
        <w:t> </w:t>
      </w:r>
      <w:r>
        <w:rPr>
          <w:sz w:val="24"/>
        </w:rPr>
        <w:t>детей</w:t>
      </w:r>
      <w:r>
        <w:rPr>
          <w:spacing w:val="26"/>
          <w:sz w:val="24"/>
        </w:rPr>
        <w:t>  </w:t>
      </w:r>
      <w:r>
        <w:rPr>
          <w:sz w:val="24"/>
        </w:rPr>
        <w:t>в</w:t>
      </w:r>
      <w:r>
        <w:rPr>
          <w:spacing w:val="31"/>
          <w:sz w:val="24"/>
        </w:rPr>
        <w:t>  </w:t>
      </w:r>
      <w:r>
        <w:rPr>
          <w:sz w:val="24"/>
        </w:rPr>
        <w:t>возрасте</w:t>
      </w:r>
      <w:r>
        <w:rPr>
          <w:spacing w:val="26"/>
          <w:sz w:val="24"/>
        </w:rPr>
        <w:t>  </w:t>
      </w:r>
      <w:r>
        <w:rPr>
          <w:spacing w:val="-5"/>
          <w:sz w:val="24"/>
        </w:rPr>
        <w:t>до</w:t>
      </w:r>
    </w:p>
    <w:p>
      <w:pPr>
        <w:pStyle w:val="BodyText"/>
        <w:spacing w:line="272" w:lineRule="exact" w:before="7"/>
        <w:ind w:left="423"/>
        <w:jc w:val="both"/>
      </w:pPr>
      <w:r>
        <w:rPr/>
        <w:t>четырнадцати</w:t>
      </w:r>
      <w:r>
        <w:rPr>
          <w:spacing w:val="-7"/>
        </w:rPr>
        <w:t> </w:t>
      </w:r>
      <w:r>
        <w:rPr>
          <w:spacing w:val="-4"/>
        </w:rPr>
        <w:t>лет;</w:t>
      </w:r>
    </w:p>
    <w:p>
      <w:pPr>
        <w:pStyle w:val="ListParagraph"/>
        <w:numPr>
          <w:ilvl w:val="0"/>
          <w:numId w:val="106"/>
        </w:numPr>
        <w:tabs>
          <w:tab w:pos="1056" w:val="left" w:leader="none"/>
        </w:tabs>
        <w:spacing w:line="272" w:lineRule="exact" w:before="0" w:after="0"/>
        <w:ind w:left="1056" w:right="0" w:hanging="623"/>
        <w:jc w:val="both"/>
        <w:rPr>
          <w:sz w:val="24"/>
        </w:rPr>
      </w:pPr>
      <w:r>
        <w:rPr>
          <w:sz w:val="24"/>
        </w:rPr>
        <w:t>сотрудников,</w:t>
      </w:r>
      <w:r>
        <w:rPr>
          <w:spacing w:val="-2"/>
          <w:sz w:val="24"/>
        </w:rPr>
        <w:t> </w:t>
      </w:r>
      <w:r>
        <w:rPr>
          <w:sz w:val="24"/>
        </w:rPr>
        <w:t>являющихся</w:t>
      </w:r>
      <w:r>
        <w:rPr>
          <w:spacing w:val="3"/>
          <w:sz w:val="24"/>
        </w:rPr>
        <w:t> </w:t>
      </w:r>
      <w:r>
        <w:rPr>
          <w:sz w:val="24"/>
        </w:rPr>
        <w:t>опекунами</w:t>
      </w:r>
      <w:r>
        <w:rPr>
          <w:spacing w:val="-12"/>
          <w:sz w:val="24"/>
        </w:rPr>
        <w:t> </w:t>
      </w:r>
      <w:r>
        <w:rPr>
          <w:sz w:val="24"/>
        </w:rPr>
        <w:t>детей</w:t>
      </w:r>
      <w:r>
        <w:rPr>
          <w:spacing w:val="1"/>
          <w:sz w:val="24"/>
        </w:rPr>
        <w:t> </w:t>
      </w:r>
      <w:r>
        <w:rPr>
          <w:sz w:val="24"/>
        </w:rPr>
        <w:t>в</w:t>
      </w:r>
      <w:r>
        <w:rPr>
          <w:spacing w:val="1"/>
          <w:sz w:val="24"/>
        </w:rPr>
        <w:t> </w:t>
      </w:r>
      <w:r>
        <w:rPr>
          <w:sz w:val="24"/>
        </w:rPr>
        <w:t>возрасте</w:t>
      </w:r>
      <w:r>
        <w:rPr>
          <w:spacing w:val="-8"/>
          <w:sz w:val="24"/>
        </w:rPr>
        <w:t> </w:t>
      </w:r>
      <w:r>
        <w:rPr>
          <w:sz w:val="24"/>
        </w:rPr>
        <w:t>до</w:t>
      </w:r>
      <w:r>
        <w:rPr>
          <w:spacing w:val="-12"/>
          <w:sz w:val="24"/>
        </w:rPr>
        <w:t> </w:t>
      </w:r>
      <w:r>
        <w:rPr>
          <w:sz w:val="24"/>
        </w:rPr>
        <w:t>четырнадцати</w:t>
      </w:r>
      <w:r>
        <w:rPr>
          <w:spacing w:val="-13"/>
          <w:sz w:val="24"/>
        </w:rPr>
        <w:t> </w:t>
      </w:r>
      <w:r>
        <w:rPr>
          <w:spacing w:val="-4"/>
          <w:sz w:val="24"/>
        </w:rPr>
        <w:t>лет;</w:t>
      </w:r>
    </w:p>
    <w:p>
      <w:pPr>
        <w:pStyle w:val="ListParagraph"/>
        <w:numPr>
          <w:ilvl w:val="0"/>
          <w:numId w:val="106"/>
        </w:numPr>
        <w:tabs>
          <w:tab w:pos="1061" w:val="left" w:leader="none"/>
        </w:tabs>
        <w:spacing w:line="240" w:lineRule="auto" w:before="7" w:after="0"/>
        <w:ind w:left="423" w:right="140" w:firstLine="10"/>
        <w:jc w:val="both"/>
        <w:rPr>
          <w:sz w:val="24"/>
        </w:rPr>
      </w:pPr>
      <w:r>
        <w:rPr>
          <w:sz w:val="24"/>
        </w:rPr>
        <w:t>родителя, имеющего ребенка в возрасте до четырнадцати лет, в случае, если другой родитель работает вахтовым методом, призван на военную службу по мобилизации либо заключил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и в иных случаях, указанных в ч. 3 ст. 259 Трудового кодекса Российской </w:t>
      </w:r>
      <w:r>
        <w:rPr>
          <w:spacing w:val="-2"/>
          <w:sz w:val="24"/>
        </w:rPr>
        <w:t>Федерации;</w:t>
      </w:r>
    </w:p>
    <w:p>
      <w:pPr>
        <w:pStyle w:val="ListParagraph"/>
        <w:numPr>
          <w:ilvl w:val="0"/>
          <w:numId w:val="106"/>
        </w:numPr>
        <w:tabs>
          <w:tab w:pos="1056" w:val="left" w:leader="none"/>
        </w:tabs>
        <w:spacing w:line="270" w:lineRule="exact" w:before="0" w:after="0"/>
        <w:ind w:left="1056" w:right="0" w:hanging="623"/>
        <w:jc w:val="both"/>
        <w:rPr>
          <w:sz w:val="24"/>
        </w:rPr>
      </w:pPr>
      <w:r>
        <w:rPr>
          <w:sz w:val="24"/>
        </w:rPr>
        <w:t>сотрудников,</w:t>
      </w:r>
      <w:r>
        <w:rPr>
          <w:spacing w:val="-9"/>
          <w:sz w:val="24"/>
        </w:rPr>
        <w:t> </w:t>
      </w:r>
      <w:r>
        <w:rPr>
          <w:sz w:val="24"/>
        </w:rPr>
        <w:t>имеющих</w:t>
      </w:r>
      <w:r>
        <w:rPr>
          <w:spacing w:val="-15"/>
          <w:sz w:val="24"/>
        </w:rPr>
        <w:t> </w:t>
      </w:r>
      <w:r>
        <w:rPr>
          <w:sz w:val="24"/>
        </w:rPr>
        <w:t>детей-</w:t>
      </w:r>
      <w:r>
        <w:rPr>
          <w:spacing w:val="-2"/>
          <w:sz w:val="24"/>
        </w:rPr>
        <w:t>инвалидов;</w:t>
      </w:r>
    </w:p>
    <w:p>
      <w:pPr>
        <w:pStyle w:val="ListParagraph"/>
        <w:numPr>
          <w:ilvl w:val="0"/>
          <w:numId w:val="106"/>
        </w:numPr>
        <w:tabs>
          <w:tab w:pos="1056" w:val="left" w:leader="none"/>
        </w:tabs>
        <w:spacing w:line="242" w:lineRule="auto" w:before="0" w:after="0"/>
        <w:ind w:left="433" w:right="148" w:firstLine="0"/>
        <w:jc w:val="both"/>
        <w:rPr>
          <w:sz w:val="24"/>
        </w:rPr>
      </w:pPr>
      <w:r>
        <w:rPr>
          <w:sz w:val="24"/>
        </w:rPr>
        <w:t>сотрудников, осуществляющих уход за больными членами их семей в соответствии с медицинским заключением;</w:t>
      </w:r>
    </w:p>
    <w:p>
      <w:pPr>
        <w:pStyle w:val="ListParagraph"/>
        <w:numPr>
          <w:ilvl w:val="0"/>
          <w:numId w:val="106"/>
        </w:numPr>
        <w:tabs>
          <w:tab w:pos="858" w:val="left" w:leader="none"/>
        </w:tabs>
        <w:spacing w:line="274" w:lineRule="exact" w:before="0" w:after="0"/>
        <w:ind w:left="858" w:right="0" w:hanging="349"/>
        <w:jc w:val="both"/>
        <w:rPr>
          <w:sz w:val="24"/>
        </w:rPr>
      </w:pPr>
      <w:r>
        <w:rPr>
          <w:sz w:val="24"/>
        </w:rPr>
        <w:t>сотрудников,</w:t>
      </w:r>
      <w:r>
        <w:rPr>
          <w:spacing w:val="21"/>
          <w:sz w:val="24"/>
        </w:rPr>
        <w:t> </w:t>
      </w:r>
      <w:r>
        <w:rPr>
          <w:sz w:val="24"/>
        </w:rPr>
        <w:t>имеющим</w:t>
      </w:r>
      <w:r>
        <w:rPr>
          <w:spacing w:val="-3"/>
          <w:sz w:val="24"/>
        </w:rPr>
        <w:t> </w:t>
      </w:r>
      <w:r>
        <w:rPr>
          <w:sz w:val="24"/>
        </w:rPr>
        <w:t>трех</w:t>
      </w:r>
      <w:r>
        <w:rPr>
          <w:spacing w:val="14"/>
          <w:sz w:val="24"/>
        </w:rPr>
        <w:t> </w:t>
      </w:r>
      <w:r>
        <w:rPr>
          <w:sz w:val="24"/>
        </w:rPr>
        <w:t>и</w:t>
      </w:r>
      <w:r>
        <w:rPr>
          <w:spacing w:val="8"/>
          <w:sz w:val="24"/>
        </w:rPr>
        <w:t> </w:t>
      </w:r>
      <w:r>
        <w:rPr>
          <w:sz w:val="24"/>
        </w:rPr>
        <w:t>более</w:t>
      </w:r>
      <w:r>
        <w:rPr>
          <w:spacing w:val="2"/>
          <w:sz w:val="24"/>
        </w:rPr>
        <w:t> </w:t>
      </w:r>
      <w:r>
        <w:rPr>
          <w:sz w:val="24"/>
        </w:rPr>
        <w:t>детей</w:t>
      </w:r>
      <w:r>
        <w:rPr>
          <w:spacing w:val="3"/>
          <w:sz w:val="24"/>
        </w:rPr>
        <w:t> </w:t>
      </w:r>
      <w:r>
        <w:rPr>
          <w:sz w:val="24"/>
        </w:rPr>
        <w:t>в</w:t>
      </w:r>
      <w:r>
        <w:rPr>
          <w:spacing w:val="13"/>
          <w:sz w:val="24"/>
        </w:rPr>
        <w:t> </w:t>
      </w:r>
      <w:r>
        <w:rPr>
          <w:sz w:val="24"/>
        </w:rPr>
        <w:t>возрасте</w:t>
      </w:r>
      <w:r>
        <w:rPr>
          <w:spacing w:val="5"/>
          <w:sz w:val="24"/>
        </w:rPr>
        <w:t> </w:t>
      </w:r>
      <w:r>
        <w:rPr>
          <w:sz w:val="24"/>
        </w:rPr>
        <w:t>до</w:t>
      </w:r>
      <w:r>
        <w:rPr>
          <w:spacing w:val="8"/>
          <w:sz w:val="24"/>
        </w:rPr>
        <w:t> </w:t>
      </w:r>
      <w:r>
        <w:rPr>
          <w:sz w:val="24"/>
        </w:rPr>
        <w:t>восемнадцати</w:t>
      </w:r>
      <w:r>
        <w:rPr>
          <w:spacing w:val="1"/>
          <w:sz w:val="24"/>
        </w:rPr>
        <w:t> </w:t>
      </w:r>
      <w:r>
        <w:rPr>
          <w:sz w:val="24"/>
        </w:rPr>
        <w:t>лет,</w:t>
      </w:r>
      <w:r>
        <w:rPr>
          <w:spacing w:val="18"/>
          <w:sz w:val="24"/>
        </w:rPr>
        <w:t> </w:t>
      </w:r>
      <w:r>
        <w:rPr>
          <w:sz w:val="24"/>
        </w:rPr>
        <w:t>в</w:t>
      </w:r>
      <w:r>
        <w:rPr>
          <w:spacing w:val="14"/>
          <w:sz w:val="24"/>
        </w:rPr>
        <w:t> </w:t>
      </w:r>
      <w:r>
        <w:rPr>
          <w:sz w:val="24"/>
        </w:rPr>
        <w:t>период</w:t>
      </w:r>
      <w:r>
        <w:rPr>
          <w:spacing w:val="5"/>
          <w:sz w:val="24"/>
        </w:rPr>
        <w:t> </w:t>
      </w:r>
      <w:r>
        <w:rPr>
          <w:spacing w:val="-5"/>
          <w:sz w:val="24"/>
        </w:rPr>
        <w:t>до</w:t>
      </w:r>
    </w:p>
    <w:p>
      <w:pPr>
        <w:pStyle w:val="BodyText"/>
        <w:spacing w:line="274" w:lineRule="exact"/>
        <w:ind w:left="866"/>
        <w:jc w:val="both"/>
      </w:pPr>
      <w:r>
        <w:rPr/>
        <w:t>достижения</w:t>
      </w:r>
      <w:r>
        <w:rPr>
          <w:spacing w:val="-3"/>
        </w:rPr>
        <w:t> </w:t>
      </w:r>
      <w:r>
        <w:rPr/>
        <w:t>младшим</w:t>
      </w:r>
      <w:r>
        <w:rPr>
          <w:spacing w:val="-5"/>
        </w:rPr>
        <w:t> </w:t>
      </w:r>
      <w:r>
        <w:rPr/>
        <w:t>из детей</w:t>
      </w:r>
      <w:r>
        <w:rPr>
          <w:spacing w:val="-4"/>
        </w:rPr>
        <w:t> </w:t>
      </w:r>
      <w:r>
        <w:rPr/>
        <w:t>возраста</w:t>
      </w:r>
      <w:r>
        <w:rPr>
          <w:spacing w:val="-15"/>
        </w:rPr>
        <w:t> </w:t>
      </w:r>
      <w:r>
        <w:rPr/>
        <w:t>четырнадцати</w:t>
      </w:r>
      <w:r>
        <w:rPr>
          <w:spacing w:val="-9"/>
        </w:rPr>
        <w:t> </w:t>
      </w:r>
      <w:r>
        <w:rPr>
          <w:spacing w:val="-4"/>
        </w:rPr>
        <w:t>лет;</w:t>
      </w:r>
    </w:p>
    <w:p>
      <w:pPr>
        <w:pStyle w:val="ListParagraph"/>
        <w:numPr>
          <w:ilvl w:val="0"/>
          <w:numId w:val="106"/>
        </w:numPr>
        <w:tabs>
          <w:tab w:pos="858" w:val="left" w:leader="none"/>
        </w:tabs>
        <w:spacing w:line="275" w:lineRule="exact" w:before="0" w:after="0"/>
        <w:ind w:left="858" w:right="0" w:hanging="349"/>
        <w:jc w:val="both"/>
        <w:rPr>
          <w:sz w:val="24"/>
        </w:rPr>
      </w:pPr>
      <w:r>
        <w:rPr>
          <w:sz w:val="24"/>
        </w:rPr>
        <w:t>сотрудников</w:t>
      </w:r>
      <w:r>
        <w:rPr>
          <w:spacing w:val="-2"/>
          <w:sz w:val="24"/>
        </w:rPr>
        <w:t> инвалидов.</w:t>
      </w:r>
    </w:p>
    <w:p>
      <w:pPr>
        <w:pStyle w:val="BodyText"/>
        <w:spacing w:line="275" w:lineRule="exact" w:before="1"/>
        <w:ind w:left="140"/>
        <w:jc w:val="both"/>
      </w:pPr>
      <w:r>
        <w:rPr/>
        <w:t>При</w:t>
      </w:r>
      <w:r>
        <w:rPr>
          <w:spacing w:val="14"/>
        </w:rPr>
        <w:t> </w:t>
      </w:r>
      <w:r>
        <w:rPr/>
        <w:t>этом</w:t>
      </w:r>
      <w:r>
        <w:rPr>
          <w:spacing w:val="13"/>
        </w:rPr>
        <w:t> </w:t>
      </w:r>
      <w:r>
        <w:rPr/>
        <w:t>такие</w:t>
      </w:r>
      <w:r>
        <w:rPr>
          <w:spacing w:val="15"/>
        </w:rPr>
        <w:t> </w:t>
      </w:r>
      <w:r>
        <w:rPr/>
        <w:t>сотрудники</w:t>
      </w:r>
      <w:r>
        <w:rPr>
          <w:spacing w:val="27"/>
        </w:rPr>
        <w:t> </w:t>
      </w:r>
      <w:r>
        <w:rPr/>
        <w:t>должны</w:t>
      </w:r>
      <w:r>
        <w:rPr>
          <w:spacing w:val="18"/>
        </w:rPr>
        <w:t> </w:t>
      </w:r>
      <w:r>
        <w:rPr/>
        <w:t>быть</w:t>
      </w:r>
      <w:r>
        <w:rPr>
          <w:spacing w:val="17"/>
        </w:rPr>
        <w:t> </w:t>
      </w:r>
      <w:r>
        <w:rPr/>
        <w:t>ознакомлены</w:t>
      </w:r>
      <w:r>
        <w:rPr>
          <w:spacing w:val="17"/>
        </w:rPr>
        <w:t> </w:t>
      </w:r>
      <w:r>
        <w:rPr/>
        <w:t>в</w:t>
      </w:r>
      <w:r>
        <w:rPr>
          <w:spacing w:val="29"/>
        </w:rPr>
        <w:t> </w:t>
      </w:r>
      <w:r>
        <w:rPr/>
        <w:t>письменной</w:t>
      </w:r>
      <w:r>
        <w:rPr>
          <w:spacing w:val="9"/>
        </w:rPr>
        <w:t> </w:t>
      </w:r>
      <w:r>
        <w:rPr/>
        <w:t>форме</w:t>
      </w:r>
      <w:r>
        <w:rPr>
          <w:spacing w:val="14"/>
        </w:rPr>
        <w:t> </w:t>
      </w:r>
      <w:r>
        <w:rPr/>
        <w:t>со</w:t>
      </w:r>
      <w:r>
        <w:rPr>
          <w:spacing w:val="19"/>
        </w:rPr>
        <w:t> </w:t>
      </w:r>
      <w:r>
        <w:rPr/>
        <w:t>своим</w:t>
      </w:r>
      <w:r>
        <w:rPr>
          <w:spacing w:val="23"/>
        </w:rPr>
        <w:t> </w:t>
      </w:r>
      <w:r>
        <w:rPr>
          <w:spacing w:val="-2"/>
        </w:rPr>
        <w:t>правом</w:t>
      </w:r>
    </w:p>
    <w:p>
      <w:pPr>
        <w:pStyle w:val="BodyText"/>
        <w:spacing w:line="275" w:lineRule="exact"/>
        <w:ind w:left="150"/>
        <w:jc w:val="both"/>
      </w:pPr>
      <w:r>
        <w:rPr/>
        <w:t>отказаться</w:t>
      </w:r>
      <w:r>
        <w:rPr>
          <w:spacing w:val="-13"/>
        </w:rPr>
        <w:t> </w:t>
      </w:r>
      <w:r>
        <w:rPr/>
        <w:t>от</w:t>
      </w:r>
      <w:r>
        <w:rPr>
          <w:spacing w:val="-15"/>
        </w:rPr>
        <w:t> </w:t>
      </w:r>
      <w:r>
        <w:rPr/>
        <w:t>направления</w:t>
      </w:r>
      <w:r>
        <w:rPr>
          <w:spacing w:val="-9"/>
        </w:rPr>
        <w:t> </w:t>
      </w:r>
      <w:r>
        <w:rPr/>
        <w:t>в</w:t>
      </w:r>
      <w:r>
        <w:rPr>
          <w:spacing w:val="-13"/>
        </w:rPr>
        <w:t> </w:t>
      </w:r>
      <w:r>
        <w:rPr/>
        <w:t>служебную</w:t>
      </w:r>
      <w:r>
        <w:rPr>
          <w:spacing w:val="-5"/>
        </w:rPr>
        <w:t> </w:t>
      </w:r>
      <w:r>
        <w:rPr>
          <w:spacing w:val="-2"/>
        </w:rPr>
        <w:t>командировку.</w:t>
      </w:r>
    </w:p>
    <w:p>
      <w:pPr>
        <w:pStyle w:val="BodyText"/>
        <w:spacing w:before="5"/>
      </w:pPr>
    </w:p>
    <w:p>
      <w:pPr>
        <w:pStyle w:val="ListParagraph"/>
        <w:numPr>
          <w:ilvl w:val="1"/>
          <w:numId w:val="102"/>
        </w:numPr>
        <w:tabs>
          <w:tab w:pos="806" w:val="left" w:leader="none"/>
        </w:tabs>
        <w:spacing w:line="274" w:lineRule="exact" w:before="0" w:after="0"/>
        <w:ind w:left="806" w:right="0" w:hanging="666"/>
        <w:jc w:val="both"/>
        <w:rPr>
          <w:sz w:val="24"/>
        </w:rPr>
      </w:pPr>
      <w:r>
        <w:rPr>
          <w:sz w:val="24"/>
        </w:rPr>
        <w:t>Не</w:t>
      </w:r>
      <w:r>
        <w:rPr>
          <w:spacing w:val="28"/>
          <w:sz w:val="24"/>
        </w:rPr>
        <w:t>  </w:t>
      </w:r>
      <w:r>
        <w:rPr>
          <w:sz w:val="24"/>
        </w:rPr>
        <w:t>допускается</w:t>
      </w:r>
      <w:r>
        <w:rPr>
          <w:spacing w:val="33"/>
          <w:sz w:val="24"/>
        </w:rPr>
        <w:t>  </w:t>
      </w:r>
      <w:r>
        <w:rPr>
          <w:sz w:val="24"/>
        </w:rPr>
        <w:t>направление</w:t>
      </w:r>
      <w:r>
        <w:rPr>
          <w:spacing w:val="30"/>
          <w:sz w:val="24"/>
        </w:rPr>
        <w:t>  </w:t>
      </w:r>
      <w:r>
        <w:rPr>
          <w:sz w:val="24"/>
        </w:rPr>
        <w:t>в</w:t>
      </w:r>
      <w:r>
        <w:rPr>
          <w:spacing w:val="34"/>
          <w:sz w:val="24"/>
        </w:rPr>
        <w:t>  </w:t>
      </w:r>
      <w:r>
        <w:rPr>
          <w:sz w:val="24"/>
        </w:rPr>
        <w:t>командировку</w:t>
      </w:r>
      <w:r>
        <w:rPr>
          <w:spacing w:val="29"/>
          <w:sz w:val="24"/>
        </w:rPr>
        <w:t>  </w:t>
      </w:r>
      <w:r>
        <w:rPr>
          <w:sz w:val="24"/>
        </w:rPr>
        <w:t>и</w:t>
      </w:r>
      <w:r>
        <w:rPr>
          <w:spacing w:val="31"/>
          <w:sz w:val="24"/>
        </w:rPr>
        <w:t>  </w:t>
      </w:r>
      <w:r>
        <w:rPr>
          <w:sz w:val="24"/>
        </w:rPr>
        <w:t>выдача</w:t>
      </w:r>
      <w:r>
        <w:rPr>
          <w:spacing w:val="30"/>
          <w:sz w:val="24"/>
        </w:rPr>
        <w:t>  </w:t>
      </w:r>
      <w:r>
        <w:rPr>
          <w:sz w:val="24"/>
        </w:rPr>
        <w:t>аванса</w:t>
      </w:r>
      <w:r>
        <w:rPr>
          <w:spacing w:val="25"/>
          <w:sz w:val="24"/>
        </w:rPr>
        <w:t>  </w:t>
      </w:r>
      <w:r>
        <w:rPr>
          <w:sz w:val="24"/>
        </w:rPr>
        <w:t>сотрудникам,</w:t>
      </w:r>
      <w:r>
        <w:rPr>
          <w:spacing w:val="42"/>
          <w:sz w:val="24"/>
        </w:rPr>
        <w:t>  </w:t>
      </w:r>
      <w:r>
        <w:rPr>
          <w:spacing w:val="-5"/>
          <w:sz w:val="24"/>
        </w:rPr>
        <w:t>не</w:t>
      </w:r>
    </w:p>
    <w:p>
      <w:pPr>
        <w:pStyle w:val="BodyText"/>
        <w:spacing w:line="274" w:lineRule="exact"/>
        <w:ind w:left="150"/>
        <w:jc w:val="both"/>
      </w:pPr>
      <w:r>
        <w:rPr/>
        <w:t>отчитавшимся</w:t>
      </w:r>
      <w:r>
        <w:rPr>
          <w:spacing w:val="-15"/>
        </w:rPr>
        <w:t> </w:t>
      </w:r>
      <w:r>
        <w:rPr/>
        <w:t>об</w:t>
      </w:r>
      <w:r>
        <w:rPr>
          <w:spacing w:val="-5"/>
        </w:rPr>
        <w:t> </w:t>
      </w:r>
      <w:r>
        <w:rPr/>
        <w:t>израсходованных</w:t>
      </w:r>
      <w:r>
        <w:rPr>
          <w:spacing w:val="-15"/>
        </w:rPr>
        <w:t> </w:t>
      </w:r>
      <w:r>
        <w:rPr/>
        <w:t>средствах</w:t>
      </w:r>
      <w:r>
        <w:rPr>
          <w:spacing w:val="-9"/>
        </w:rPr>
        <w:t> </w:t>
      </w:r>
      <w:r>
        <w:rPr/>
        <w:t>в предыдущей</w:t>
      </w:r>
      <w:r>
        <w:rPr>
          <w:spacing w:val="-15"/>
        </w:rPr>
        <w:t> </w:t>
      </w:r>
      <w:r>
        <w:rPr>
          <w:spacing w:val="-2"/>
        </w:rPr>
        <w:t>командировке.</w:t>
      </w:r>
    </w:p>
    <w:p>
      <w:pPr>
        <w:pStyle w:val="BodyText"/>
        <w:spacing w:before="5"/>
      </w:pPr>
    </w:p>
    <w:p>
      <w:pPr>
        <w:pStyle w:val="Heading1"/>
        <w:numPr>
          <w:ilvl w:val="0"/>
          <w:numId w:val="102"/>
        </w:numPr>
        <w:tabs>
          <w:tab w:pos="3620" w:val="left" w:leader="none"/>
        </w:tabs>
        <w:spacing w:line="240" w:lineRule="auto" w:before="0" w:after="0"/>
        <w:ind w:left="3620" w:right="0" w:hanging="239"/>
        <w:jc w:val="left"/>
      </w:pPr>
      <w:r>
        <w:rPr/>
        <w:t>Срок</w:t>
      </w:r>
      <w:r>
        <w:rPr>
          <w:spacing w:val="-3"/>
        </w:rPr>
        <w:t> </w:t>
      </w:r>
      <w:r>
        <w:rPr/>
        <w:t>и</w:t>
      </w:r>
      <w:r>
        <w:rPr>
          <w:spacing w:val="-1"/>
        </w:rPr>
        <w:t> </w:t>
      </w:r>
      <w:r>
        <w:rPr/>
        <w:t>режим</w:t>
      </w:r>
      <w:r>
        <w:rPr>
          <w:spacing w:val="-12"/>
        </w:rPr>
        <w:t> </w:t>
      </w:r>
      <w:r>
        <w:rPr>
          <w:spacing w:val="-2"/>
        </w:rPr>
        <w:t>командировки</w:t>
      </w:r>
    </w:p>
    <w:p>
      <w:pPr>
        <w:pStyle w:val="ListParagraph"/>
        <w:numPr>
          <w:ilvl w:val="1"/>
          <w:numId w:val="102"/>
        </w:numPr>
        <w:tabs>
          <w:tab w:pos="590" w:val="left" w:leader="none"/>
        </w:tabs>
        <w:spacing w:line="275" w:lineRule="exact" w:before="271" w:after="0"/>
        <w:ind w:left="590" w:right="0" w:hanging="450"/>
        <w:jc w:val="both"/>
        <w:rPr>
          <w:sz w:val="24"/>
        </w:rPr>
      </w:pPr>
      <w:r>
        <w:rPr>
          <w:sz w:val="24"/>
        </w:rPr>
        <w:t>Срок</w:t>
      </w:r>
      <w:r>
        <w:rPr>
          <w:spacing w:val="6"/>
          <w:sz w:val="24"/>
        </w:rPr>
        <w:t> </w:t>
      </w:r>
      <w:r>
        <w:rPr>
          <w:sz w:val="24"/>
        </w:rPr>
        <w:t>командировки</w:t>
      </w:r>
      <w:r>
        <w:rPr>
          <w:spacing w:val="-3"/>
          <w:sz w:val="24"/>
        </w:rPr>
        <w:t> </w:t>
      </w:r>
      <w:r>
        <w:rPr>
          <w:sz w:val="24"/>
        </w:rPr>
        <w:t>сотрудника</w:t>
      </w:r>
      <w:r>
        <w:rPr>
          <w:spacing w:val="18"/>
          <w:sz w:val="24"/>
        </w:rPr>
        <w:t> </w:t>
      </w:r>
      <w:r>
        <w:rPr>
          <w:sz w:val="24"/>
        </w:rPr>
        <w:t>(как</w:t>
      </w:r>
      <w:r>
        <w:rPr>
          <w:spacing w:val="26"/>
          <w:sz w:val="24"/>
        </w:rPr>
        <w:t> </w:t>
      </w:r>
      <w:r>
        <w:rPr>
          <w:sz w:val="24"/>
        </w:rPr>
        <w:t>по</w:t>
      </w:r>
      <w:r>
        <w:rPr>
          <w:spacing w:val="24"/>
          <w:sz w:val="24"/>
        </w:rPr>
        <w:t> </w:t>
      </w:r>
      <w:r>
        <w:rPr>
          <w:sz w:val="24"/>
        </w:rPr>
        <w:t>России,</w:t>
      </w:r>
      <w:r>
        <w:rPr>
          <w:spacing w:val="36"/>
          <w:sz w:val="24"/>
        </w:rPr>
        <w:t> </w:t>
      </w:r>
      <w:r>
        <w:rPr>
          <w:sz w:val="24"/>
        </w:rPr>
        <w:t>так</w:t>
      </w:r>
      <w:r>
        <w:rPr>
          <w:spacing w:val="32"/>
          <w:sz w:val="24"/>
        </w:rPr>
        <w:t> </w:t>
      </w:r>
      <w:r>
        <w:rPr>
          <w:sz w:val="24"/>
        </w:rPr>
        <w:t>и</w:t>
      </w:r>
      <w:r>
        <w:rPr>
          <w:spacing w:val="19"/>
          <w:sz w:val="24"/>
        </w:rPr>
        <w:t> </w:t>
      </w:r>
      <w:r>
        <w:rPr>
          <w:sz w:val="24"/>
        </w:rPr>
        <w:t>за</w:t>
      </w:r>
      <w:r>
        <w:rPr>
          <w:spacing w:val="23"/>
          <w:sz w:val="24"/>
        </w:rPr>
        <w:t> </w:t>
      </w:r>
      <w:r>
        <w:rPr>
          <w:sz w:val="24"/>
        </w:rPr>
        <w:t>рубеж)</w:t>
      </w:r>
      <w:r>
        <w:rPr>
          <w:spacing w:val="26"/>
          <w:sz w:val="24"/>
        </w:rPr>
        <w:t> </w:t>
      </w:r>
      <w:r>
        <w:rPr>
          <w:sz w:val="24"/>
        </w:rPr>
        <w:t>определяет</w:t>
      </w:r>
      <w:r>
        <w:rPr>
          <w:spacing w:val="31"/>
          <w:sz w:val="24"/>
        </w:rPr>
        <w:t> </w:t>
      </w:r>
      <w:r>
        <w:rPr>
          <w:spacing w:val="-2"/>
          <w:sz w:val="24"/>
        </w:rPr>
        <w:t>руководитель</w:t>
      </w:r>
    </w:p>
    <w:p>
      <w:pPr>
        <w:pStyle w:val="BodyText"/>
        <w:spacing w:line="275" w:lineRule="exact"/>
        <w:ind w:left="140"/>
        <w:jc w:val="both"/>
      </w:pPr>
      <w:r>
        <w:rPr/>
        <w:t>учреждения</w:t>
      </w:r>
      <w:r>
        <w:rPr>
          <w:spacing w:val="-6"/>
        </w:rPr>
        <w:t> </w:t>
      </w:r>
      <w:r>
        <w:rPr/>
        <w:t>с</w:t>
      </w:r>
      <w:r>
        <w:rPr>
          <w:spacing w:val="-11"/>
        </w:rPr>
        <w:t> </w:t>
      </w:r>
      <w:r>
        <w:rPr/>
        <w:t>учетом</w:t>
      </w:r>
      <w:r>
        <w:rPr>
          <w:spacing w:val="-6"/>
        </w:rPr>
        <w:t> </w:t>
      </w:r>
      <w:r>
        <w:rPr/>
        <w:t>объема,</w:t>
      </w:r>
      <w:r>
        <w:rPr>
          <w:spacing w:val="3"/>
        </w:rPr>
        <w:t> </w:t>
      </w:r>
      <w:r>
        <w:rPr/>
        <w:t>сложности</w:t>
      </w:r>
      <w:r>
        <w:rPr>
          <w:spacing w:val="-4"/>
        </w:rPr>
        <w:t> </w:t>
      </w:r>
      <w:r>
        <w:rPr/>
        <w:t>и</w:t>
      </w:r>
      <w:r>
        <w:rPr>
          <w:spacing w:val="-2"/>
        </w:rPr>
        <w:t> </w:t>
      </w:r>
      <w:r>
        <w:rPr/>
        <w:t>других</w:t>
      </w:r>
      <w:r>
        <w:rPr>
          <w:spacing w:val="-6"/>
        </w:rPr>
        <w:t> </w:t>
      </w:r>
      <w:r>
        <w:rPr/>
        <w:t>особенностей</w:t>
      </w:r>
      <w:r>
        <w:rPr>
          <w:spacing w:val="-14"/>
        </w:rPr>
        <w:t> </w:t>
      </w:r>
      <w:r>
        <w:rPr/>
        <w:t>служебного</w:t>
      </w:r>
      <w:r>
        <w:rPr>
          <w:spacing w:val="3"/>
        </w:rPr>
        <w:t> </w:t>
      </w:r>
      <w:r>
        <w:rPr>
          <w:spacing w:val="-2"/>
        </w:rPr>
        <w:t>поручения.</w:t>
      </w:r>
    </w:p>
    <w:p>
      <w:pPr>
        <w:pStyle w:val="BodyText"/>
      </w:pPr>
    </w:p>
    <w:p>
      <w:pPr>
        <w:pStyle w:val="ListParagraph"/>
        <w:numPr>
          <w:ilvl w:val="1"/>
          <w:numId w:val="102"/>
        </w:numPr>
        <w:tabs>
          <w:tab w:pos="648" w:val="left" w:leader="none"/>
        </w:tabs>
        <w:spacing w:line="240" w:lineRule="auto" w:before="0" w:after="0"/>
        <w:ind w:left="140" w:right="143" w:firstLine="0"/>
        <w:jc w:val="both"/>
        <w:rPr>
          <w:sz w:val="24"/>
        </w:rPr>
      </w:pPr>
      <w:r>
        <w:rPr>
          <w:sz w:val="24"/>
        </w:rPr>
        <w:t>Фактический срок пребывания сотрудника в месте командирования определяется по проездным документам, представляемым им по возвращении из служебной командировки. В случае проезда сотрудника к месту командирования или обратно к месту работы на личном транспорте фактический срок пребывания в месте командирования указывается в служебной </w:t>
      </w:r>
      <w:r>
        <w:rPr>
          <w:spacing w:val="-2"/>
          <w:sz w:val="24"/>
        </w:rPr>
        <w:t>записке.</w:t>
      </w:r>
    </w:p>
    <w:p>
      <w:pPr>
        <w:pStyle w:val="ListParagraph"/>
        <w:spacing w:after="0" w:line="240" w:lineRule="auto"/>
        <w:jc w:val="both"/>
        <w:rPr>
          <w:sz w:val="24"/>
        </w:rPr>
        <w:sectPr>
          <w:pgSz w:w="11910" w:h="16840"/>
          <w:pgMar w:header="0" w:footer="1007" w:top="1040" w:bottom="1240" w:left="992" w:right="708"/>
        </w:sectPr>
      </w:pPr>
    </w:p>
    <w:p>
      <w:pPr>
        <w:pStyle w:val="BodyText"/>
        <w:spacing w:before="66"/>
        <w:ind w:left="140" w:right="148" w:firstLine="720"/>
        <w:jc w:val="both"/>
      </w:pPr>
      <w:r>
        <w:rPr/>
        <w:drawing>
          <wp:anchor distT="0" distB="0" distL="0" distR="0" allowOverlap="1" layoutInCell="1" locked="0" behindDoc="0" simplePos="0" relativeHeight="16069120">
            <wp:simplePos x="0" y="0"/>
            <wp:positionH relativeFrom="page">
              <wp:posOffset>0</wp:posOffset>
            </wp:positionH>
            <wp:positionV relativeFrom="page">
              <wp:posOffset>253</wp:posOffset>
            </wp:positionV>
            <wp:extent cx="7562215" cy="10691876"/>
            <wp:effectExtent l="0" t="0" r="0" b="0"/>
            <wp:wrapNone/>
            <wp:docPr id="675" name="Image 675"/>
            <wp:cNvGraphicFramePr>
              <a:graphicFrameLocks/>
            </wp:cNvGraphicFramePr>
            <a:graphic>
              <a:graphicData uri="http://schemas.openxmlformats.org/drawingml/2006/picture">
                <pic:pic>
                  <pic:nvPicPr>
                    <pic:cNvPr id="675" name="Image 675"/>
                    <pic:cNvPicPr/>
                  </pic:nvPicPr>
                  <pic:blipFill>
                    <a:blip r:embed="rId269" cstate="print"/>
                    <a:stretch>
                      <a:fillRect/>
                    </a:stretch>
                  </pic:blipFill>
                  <pic:spPr>
                    <a:xfrm>
                      <a:off x="0" y="0"/>
                      <a:ext cx="7562215" cy="10691876"/>
                    </a:xfrm>
                    <a:prstGeom prst="rect">
                      <a:avLst/>
                    </a:prstGeom>
                  </pic:spPr>
                </pic:pic>
              </a:graphicData>
            </a:graphic>
          </wp:anchor>
        </w:drawing>
      </w:r>
      <w:r>
        <w:rPr/>
        <w:t>Служебную записку сотрудник по возвращении из командировки представляет работодателю одновременно с оправдательными документами, подтверждающими использование личного транспорта (путевой лист, счета, квитанции, кассовые чеки и т. д.).</w:t>
      </w:r>
    </w:p>
    <w:p>
      <w:pPr>
        <w:pStyle w:val="BodyText"/>
        <w:spacing w:line="237" w:lineRule="auto" w:before="10"/>
        <w:ind w:left="140" w:right="143" w:firstLine="720"/>
        <w:jc w:val="both"/>
      </w:pPr>
      <w:r>
        <w:rPr/>
        <w:t>Днем выезда сотрудника в командировку считается день отправления поезда, самолета, автобуса или другого транспортного средства из г. Санкт-Петербурга, а днем прибытия из командировки </w:t>
      </w:r>
      <w:r>
        <w:rPr>
          <w:w w:val="130"/>
        </w:rPr>
        <w:t>-</w:t>
      </w:r>
      <w:r>
        <w:rPr>
          <w:spacing w:val="-15"/>
          <w:w w:val="130"/>
        </w:rPr>
        <w:t> </w:t>
      </w:r>
      <w:r>
        <w:rPr/>
        <w:t>день прибытия</w:t>
      </w:r>
      <w:r>
        <w:rPr>
          <w:spacing w:val="-1"/>
        </w:rPr>
        <w:t> </w:t>
      </w:r>
      <w:r>
        <w:rPr/>
        <w:t>транспортного средства в г.</w:t>
      </w:r>
      <w:r>
        <w:rPr>
          <w:spacing w:val="39"/>
        </w:rPr>
        <w:t> </w:t>
      </w:r>
      <w:r>
        <w:rPr/>
        <w:t>Санкт-Петербург.</w:t>
      </w:r>
    </w:p>
    <w:p>
      <w:pPr>
        <w:pStyle w:val="BodyText"/>
        <w:spacing w:line="275" w:lineRule="exact"/>
        <w:ind w:left="861"/>
        <w:jc w:val="both"/>
      </w:pPr>
      <w:r>
        <w:rPr/>
        <w:t>При</w:t>
      </w:r>
      <w:r>
        <w:rPr>
          <w:spacing w:val="40"/>
        </w:rPr>
        <w:t> </w:t>
      </w:r>
      <w:r>
        <w:rPr/>
        <w:t>отправлении</w:t>
      </w:r>
      <w:r>
        <w:rPr>
          <w:spacing w:val="30"/>
        </w:rPr>
        <w:t> </w:t>
      </w:r>
      <w:r>
        <w:rPr/>
        <w:t>транспортного</w:t>
      </w:r>
      <w:r>
        <w:rPr>
          <w:spacing w:val="50"/>
        </w:rPr>
        <w:t> </w:t>
      </w:r>
      <w:r>
        <w:rPr/>
        <w:t>средства</w:t>
      </w:r>
      <w:r>
        <w:rPr>
          <w:spacing w:val="28"/>
        </w:rPr>
        <w:t> </w:t>
      </w:r>
      <w:r>
        <w:rPr/>
        <w:t>до</w:t>
      </w:r>
      <w:r>
        <w:rPr>
          <w:spacing w:val="36"/>
        </w:rPr>
        <w:t> </w:t>
      </w:r>
      <w:r>
        <w:rPr/>
        <w:t>24</w:t>
      </w:r>
      <w:r>
        <w:rPr>
          <w:spacing w:val="32"/>
        </w:rPr>
        <w:t> </w:t>
      </w:r>
      <w:r>
        <w:rPr/>
        <w:t>часов</w:t>
      </w:r>
      <w:r>
        <w:rPr>
          <w:spacing w:val="49"/>
        </w:rPr>
        <w:t> </w:t>
      </w:r>
      <w:r>
        <w:rPr/>
        <w:t>включительно</w:t>
      </w:r>
      <w:r>
        <w:rPr>
          <w:spacing w:val="39"/>
        </w:rPr>
        <w:t> </w:t>
      </w:r>
      <w:r>
        <w:rPr/>
        <w:t>днем</w:t>
      </w:r>
      <w:r>
        <w:rPr>
          <w:spacing w:val="36"/>
        </w:rPr>
        <w:t> </w:t>
      </w:r>
      <w:r>
        <w:rPr/>
        <w:t>выбытия</w:t>
      </w:r>
      <w:r>
        <w:rPr>
          <w:spacing w:val="42"/>
        </w:rPr>
        <w:t> </w:t>
      </w:r>
      <w:r>
        <w:rPr>
          <w:spacing w:val="-10"/>
        </w:rPr>
        <w:t>в</w:t>
      </w:r>
    </w:p>
    <w:p>
      <w:pPr>
        <w:pStyle w:val="BodyText"/>
        <w:spacing w:line="275" w:lineRule="exact" w:before="2"/>
        <w:ind w:left="150"/>
        <w:jc w:val="both"/>
      </w:pPr>
      <w:r>
        <w:rPr/>
        <w:t>командировку</w:t>
      </w:r>
      <w:r>
        <w:rPr>
          <w:spacing w:val="-3"/>
        </w:rPr>
        <w:t> </w:t>
      </w:r>
      <w:r>
        <w:rPr/>
        <w:t>считаются</w:t>
      </w:r>
      <w:r>
        <w:rPr>
          <w:spacing w:val="-12"/>
        </w:rPr>
        <w:t> </w:t>
      </w:r>
      <w:r>
        <w:rPr/>
        <w:t>текущие</w:t>
      </w:r>
      <w:r>
        <w:rPr>
          <w:spacing w:val="7"/>
        </w:rPr>
        <w:t> </w:t>
      </w:r>
      <w:r>
        <w:rPr/>
        <w:t>сутки,</w:t>
      </w:r>
      <w:r>
        <w:rPr>
          <w:spacing w:val="-4"/>
        </w:rPr>
        <w:t> </w:t>
      </w:r>
      <w:r>
        <w:rPr/>
        <w:t>а</w:t>
      </w:r>
      <w:r>
        <w:rPr>
          <w:spacing w:val="3"/>
        </w:rPr>
        <w:t> </w:t>
      </w:r>
      <w:r>
        <w:rPr/>
        <w:t>с</w:t>
      </w:r>
      <w:r>
        <w:rPr>
          <w:spacing w:val="-5"/>
        </w:rPr>
        <w:t> </w:t>
      </w:r>
      <w:r>
        <w:rPr/>
        <w:t>00</w:t>
      </w:r>
      <w:r>
        <w:rPr>
          <w:spacing w:val="-11"/>
        </w:rPr>
        <w:t> </w:t>
      </w:r>
      <w:r>
        <w:rPr/>
        <w:t>часов</w:t>
      </w:r>
      <w:r>
        <w:rPr>
          <w:spacing w:val="8"/>
        </w:rPr>
        <w:t> </w:t>
      </w:r>
      <w:r>
        <w:rPr/>
        <w:t>и</w:t>
      </w:r>
      <w:r>
        <w:rPr>
          <w:spacing w:val="8"/>
        </w:rPr>
        <w:t> </w:t>
      </w:r>
      <w:r>
        <w:rPr/>
        <w:t>позже</w:t>
      </w:r>
      <w:r>
        <w:rPr>
          <w:spacing w:val="2"/>
        </w:rPr>
        <w:t> </w:t>
      </w:r>
      <w:r>
        <w:rPr/>
        <w:t>-</w:t>
      </w:r>
      <w:r>
        <w:rPr>
          <w:spacing w:val="-2"/>
        </w:rPr>
        <w:t> </w:t>
      </w:r>
      <w:r>
        <w:rPr/>
        <w:t>следующие</w:t>
      </w:r>
      <w:r>
        <w:rPr>
          <w:spacing w:val="2"/>
        </w:rPr>
        <w:t> </w:t>
      </w:r>
      <w:r>
        <w:rPr>
          <w:spacing w:val="-2"/>
        </w:rPr>
        <w:t>сутки.</w:t>
      </w:r>
    </w:p>
    <w:p>
      <w:pPr>
        <w:pStyle w:val="BodyText"/>
        <w:ind w:left="140" w:right="148" w:firstLine="720"/>
        <w:jc w:val="both"/>
      </w:pPr>
      <w:r>
        <w:rPr/>
        <w:t>В случае если станция, пристань или аэропорт находятся за чертой населенного пункта, учитывается время, необходимое</w:t>
      </w:r>
      <w:r>
        <w:rPr>
          <w:spacing w:val="-3"/>
        </w:rPr>
        <w:t> </w:t>
      </w:r>
      <w:r>
        <w:rPr/>
        <w:t>для проезда</w:t>
      </w:r>
      <w:r>
        <w:rPr>
          <w:spacing w:val="-1"/>
        </w:rPr>
        <w:t> </w:t>
      </w:r>
      <w:r>
        <w:rPr/>
        <w:t>до станции, пристани или аэропорта. Аналогично определяется день приезда сотрудника в место постоянной работы.</w:t>
      </w:r>
    </w:p>
    <w:p>
      <w:pPr>
        <w:pStyle w:val="BodyText"/>
        <w:spacing w:before="1"/>
        <w:ind w:left="150" w:right="135" w:firstLine="711"/>
        <w:jc w:val="both"/>
      </w:pPr>
      <w:r>
        <w:rPr/>
        <w:t>День выезда в служебную командировку (день приезда из служебной командировки) определяется по региональному времени отправления (прибытия) транспортного средства в соответствии с расписанием движения. В случае отправления (прибытия) транспортного средства во время, отличное от расписания, фактическое время отправления (прибытия) подтверждается соответствующими справками или заверенными отметками на проездных </w:t>
      </w:r>
      <w:r>
        <w:rPr>
          <w:spacing w:val="-2"/>
        </w:rPr>
        <w:t>билетах.</w:t>
      </w:r>
    </w:p>
    <w:p>
      <w:pPr>
        <w:pStyle w:val="BodyText"/>
        <w:spacing w:before="3"/>
      </w:pPr>
    </w:p>
    <w:p>
      <w:pPr>
        <w:pStyle w:val="ListParagraph"/>
        <w:numPr>
          <w:ilvl w:val="1"/>
          <w:numId w:val="102"/>
        </w:numPr>
        <w:tabs>
          <w:tab w:pos="576" w:val="left" w:leader="none"/>
        </w:tabs>
        <w:spacing w:line="240" w:lineRule="auto" w:before="0" w:after="0"/>
        <w:ind w:left="140" w:right="137" w:firstLine="0"/>
        <w:jc w:val="both"/>
        <w:rPr>
          <w:sz w:val="24"/>
        </w:rPr>
      </w:pPr>
      <w:r>
        <w:rPr>
          <w:sz w:val="24"/>
        </w:rPr>
        <w:t>На сотрудника, находящегося в командировке, распространяется режим рабочего времени, и правила распорядка организации, куда он командирован. Вместо дней отдыха, не использованных за время командировки, другие дни отдыха после возвращения из командировки не предоставляются. Исключение составляют случаи, когда мероприятия, на которые сотрудник командирован, проходили в выходные дни либо иные дни отдыха, установленные в соответствии с законодательством и Правилами трудового распорядка.</w:t>
      </w:r>
    </w:p>
    <w:p>
      <w:pPr>
        <w:pStyle w:val="BodyText"/>
        <w:ind w:left="145" w:right="148" w:firstLine="715"/>
        <w:jc w:val="both"/>
      </w:pPr>
      <w:r>
        <w:rPr/>
        <w:t>В случаях, когда сотрудник специально командирован для работы в выходные или праздничные</w:t>
      </w:r>
      <w:r>
        <w:rPr>
          <w:spacing w:val="-4"/>
        </w:rPr>
        <w:t> </w:t>
      </w:r>
      <w:r>
        <w:rPr/>
        <w:t>и</w:t>
      </w:r>
      <w:r>
        <w:rPr>
          <w:spacing w:val="-1"/>
        </w:rPr>
        <w:t> </w:t>
      </w:r>
      <w:r>
        <w:rPr/>
        <w:t>нерабочие</w:t>
      </w:r>
      <w:r>
        <w:rPr>
          <w:spacing w:val="-10"/>
        </w:rPr>
        <w:t> </w:t>
      </w:r>
      <w:r>
        <w:rPr/>
        <w:t>дни,</w:t>
      </w:r>
      <w:r>
        <w:rPr>
          <w:spacing w:val="-4"/>
        </w:rPr>
        <w:t> </w:t>
      </w:r>
      <w:r>
        <w:rPr/>
        <w:t>компенсация</w:t>
      </w:r>
      <w:r>
        <w:rPr>
          <w:spacing w:val="-11"/>
        </w:rPr>
        <w:t> </w:t>
      </w:r>
      <w:r>
        <w:rPr/>
        <w:t>за</w:t>
      </w:r>
      <w:r>
        <w:rPr>
          <w:spacing w:val="-6"/>
        </w:rPr>
        <w:t> </w:t>
      </w:r>
      <w:r>
        <w:rPr/>
        <w:t>работу</w:t>
      </w:r>
      <w:r>
        <w:rPr>
          <w:spacing w:val="-3"/>
        </w:rPr>
        <w:t> </w:t>
      </w:r>
      <w:r>
        <w:rPr/>
        <w:t>в эти</w:t>
      </w:r>
      <w:r>
        <w:rPr>
          <w:spacing w:val="-1"/>
        </w:rPr>
        <w:t> </w:t>
      </w:r>
      <w:r>
        <w:rPr/>
        <w:t>дни</w:t>
      </w:r>
      <w:r>
        <w:rPr>
          <w:spacing w:val="-4"/>
        </w:rPr>
        <w:t> </w:t>
      </w:r>
      <w:r>
        <w:rPr/>
        <w:t>выплачивается</w:t>
      </w:r>
      <w:r>
        <w:rPr>
          <w:spacing w:val="-8"/>
        </w:rPr>
        <w:t> </w:t>
      </w:r>
      <w:r>
        <w:rPr/>
        <w:t>в соответствии с действующим</w:t>
      </w:r>
      <w:r>
        <w:rPr>
          <w:spacing w:val="-10"/>
        </w:rPr>
        <w:t> </w:t>
      </w:r>
      <w:r>
        <w:rPr/>
        <w:t>законодательством. Если</w:t>
      </w:r>
      <w:r>
        <w:rPr>
          <w:spacing w:val="-1"/>
        </w:rPr>
        <w:t> </w:t>
      </w:r>
      <w:r>
        <w:rPr/>
        <w:t>сотрудник</w:t>
      </w:r>
      <w:r>
        <w:rPr>
          <w:spacing w:val="-3"/>
        </w:rPr>
        <w:t> </w:t>
      </w:r>
      <w:r>
        <w:rPr/>
        <w:t>отбывает</w:t>
      </w:r>
      <w:r>
        <w:rPr>
          <w:spacing w:val="-7"/>
        </w:rPr>
        <w:t> </w:t>
      </w:r>
      <w:r>
        <w:rPr/>
        <w:t>в командировку</w:t>
      </w:r>
      <w:r>
        <w:rPr>
          <w:spacing w:val="-12"/>
        </w:rPr>
        <w:t> </w:t>
      </w:r>
      <w:r>
        <w:rPr/>
        <w:t>либо прибывает</w:t>
      </w:r>
      <w:r>
        <w:rPr>
          <w:spacing w:val="-3"/>
        </w:rPr>
        <w:t> </w:t>
      </w:r>
      <w:r>
        <w:rPr/>
        <w:t>из командировки в выходной день, ему после возвращения из командировки предоставляется другой день отдыха.</w:t>
      </w:r>
    </w:p>
    <w:p>
      <w:pPr>
        <w:pStyle w:val="ListParagraph"/>
        <w:numPr>
          <w:ilvl w:val="1"/>
          <w:numId w:val="102"/>
        </w:numPr>
        <w:tabs>
          <w:tab w:pos="150" w:val="left" w:leader="none"/>
          <w:tab w:pos="567" w:val="left" w:leader="none"/>
        </w:tabs>
        <w:spacing w:line="240" w:lineRule="auto" w:before="271" w:after="0"/>
        <w:ind w:left="150" w:right="140" w:hanging="9"/>
        <w:jc w:val="both"/>
        <w:rPr>
          <w:sz w:val="24"/>
        </w:rPr>
      </w:pPr>
      <w:r>
        <w:rPr>
          <w:sz w:val="24"/>
        </w:rPr>
        <w:t>В случае невозможности возвращения сотрудника из командировки в установленные сроки вследствие непреодолимой силы или иных не зависящих от него обстоятельств командировка может быть продлена.</w:t>
      </w:r>
    </w:p>
    <w:p>
      <w:pPr>
        <w:pStyle w:val="BodyText"/>
        <w:spacing w:before="2"/>
        <w:ind w:left="140" w:right="142" w:firstLine="720"/>
        <w:jc w:val="both"/>
      </w:pPr>
      <w:r>
        <w:rPr/>
        <w:t>Факт наличия данных обстоятельств должен быть подтвержден проведенной служебной проверкой, по результатам которой в установленном порядке выносится соответствующее </w:t>
      </w:r>
      <w:r>
        <w:rPr>
          <w:spacing w:val="-2"/>
        </w:rPr>
        <w:t>заключение.</w:t>
      </w:r>
    </w:p>
    <w:p>
      <w:pPr>
        <w:pStyle w:val="BodyText"/>
        <w:spacing w:line="242" w:lineRule="auto"/>
        <w:ind w:left="140" w:right="157" w:firstLine="720"/>
        <w:jc w:val="both"/>
      </w:pPr>
      <w:r>
        <w:rPr/>
        <w:t>За время задержки в пути без уважительных причин сотруднику не выплачивается зарплата, не возмещаются суточные расходы, расходы на наем жилого помещения и другие </w:t>
      </w:r>
      <w:r>
        <w:rPr>
          <w:spacing w:val="-2"/>
        </w:rPr>
        <w:t>расходы.</w:t>
      </w:r>
    </w:p>
    <w:p>
      <w:pPr>
        <w:pStyle w:val="BodyText"/>
        <w:spacing w:before="91"/>
      </w:pPr>
    </w:p>
    <w:p>
      <w:pPr>
        <w:pStyle w:val="ListParagraph"/>
        <w:numPr>
          <w:ilvl w:val="1"/>
          <w:numId w:val="102"/>
        </w:numPr>
        <w:tabs>
          <w:tab w:pos="590" w:val="left" w:leader="none"/>
        </w:tabs>
        <w:spacing w:line="240" w:lineRule="auto" w:before="0" w:after="0"/>
        <w:ind w:left="590" w:right="0" w:hanging="450"/>
        <w:jc w:val="left"/>
        <w:rPr>
          <w:sz w:val="24"/>
        </w:rPr>
      </w:pPr>
      <w:r>
        <w:rPr>
          <w:sz w:val="24"/>
        </w:rPr>
        <w:t>В</w:t>
      </w:r>
      <w:r>
        <w:rPr>
          <w:spacing w:val="20"/>
          <w:sz w:val="24"/>
        </w:rPr>
        <w:t> </w:t>
      </w:r>
      <w:r>
        <w:rPr>
          <w:sz w:val="24"/>
        </w:rPr>
        <w:t>случае</w:t>
      </w:r>
      <w:r>
        <w:rPr>
          <w:spacing w:val="29"/>
          <w:sz w:val="24"/>
        </w:rPr>
        <w:t> </w:t>
      </w:r>
      <w:r>
        <w:rPr>
          <w:sz w:val="24"/>
        </w:rPr>
        <w:t>наступления</w:t>
      </w:r>
      <w:r>
        <w:rPr>
          <w:spacing w:val="20"/>
          <w:sz w:val="24"/>
        </w:rPr>
        <w:t> </w:t>
      </w:r>
      <w:r>
        <w:rPr>
          <w:sz w:val="24"/>
        </w:rPr>
        <w:t>в</w:t>
      </w:r>
      <w:r>
        <w:rPr>
          <w:spacing w:val="29"/>
          <w:sz w:val="24"/>
        </w:rPr>
        <w:t> </w:t>
      </w:r>
      <w:r>
        <w:rPr>
          <w:sz w:val="24"/>
        </w:rPr>
        <w:t>период</w:t>
      </w:r>
      <w:r>
        <w:rPr>
          <w:spacing w:val="25"/>
          <w:sz w:val="24"/>
        </w:rPr>
        <w:t> </w:t>
      </w:r>
      <w:r>
        <w:rPr>
          <w:sz w:val="24"/>
        </w:rPr>
        <w:t>командировки</w:t>
      </w:r>
      <w:r>
        <w:rPr>
          <w:spacing w:val="19"/>
          <w:sz w:val="24"/>
        </w:rPr>
        <w:t> </w:t>
      </w:r>
      <w:r>
        <w:rPr>
          <w:sz w:val="24"/>
        </w:rPr>
        <w:t>временной</w:t>
      </w:r>
      <w:r>
        <w:rPr>
          <w:spacing w:val="17"/>
          <w:sz w:val="24"/>
        </w:rPr>
        <w:t> </w:t>
      </w:r>
      <w:r>
        <w:rPr>
          <w:sz w:val="24"/>
        </w:rPr>
        <w:t>нетрудоспособности</w:t>
      </w:r>
      <w:r>
        <w:rPr>
          <w:spacing w:val="17"/>
          <w:sz w:val="24"/>
        </w:rPr>
        <w:t> </w:t>
      </w:r>
      <w:r>
        <w:rPr>
          <w:spacing w:val="-2"/>
          <w:sz w:val="24"/>
        </w:rPr>
        <w:t>сотрудник</w:t>
      </w:r>
    </w:p>
    <w:p>
      <w:pPr>
        <w:pStyle w:val="BodyText"/>
        <w:spacing w:before="2"/>
        <w:ind w:left="150"/>
        <w:jc w:val="both"/>
      </w:pPr>
      <w:r>
        <w:rPr/>
        <w:t>обязан</w:t>
      </w:r>
      <w:r>
        <w:rPr>
          <w:spacing w:val="-6"/>
        </w:rPr>
        <w:t> </w:t>
      </w:r>
      <w:r>
        <w:rPr/>
        <w:t>незамедлительно</w:t>
      </w:r>
      <w:r>
        <w:rPr>
          <w:spacing w:val="-15"/>
        </w:rPr>
        <w:t> </w:t>
      </w:r>
      <w:r>
        <w:rPr/>
        <w:t>уведомить</w:t>
      </w:r>
      <w:r>
        <w:rPr>
          <w:spacing w:val="-5"/>
        </w:rPr>
        <w:t> </w:t>
      </w:r>
      <w:r>
        <w:rPr/>
        <w:t>об</w:t>
      </w:r>
      <w:r>
        <w:rPr>
          <w:spacing w:val="-12"/>
        </w:rPr>
        <w:t> </w:t>
      </w:r>
      <w:r>
        <w:rPr/>
        <w:t>этом</w:t>
      </w:r>
      <w:r>
        <w:rPr>
          <w:spacing w:val="-13"/>
        </w:rPr>
        <w:t> </w:t>
      </w:r>
      <w:r>
        <w:rPr>
          <w:spacing w:val="-2"/>
        </w:rPr>
        <w:t>работодателя.</w:t>
      </w:r>
    </w:p>
    <w:p>
      <w:pPr>
        <w:pStyle w:val="BodyText"/>
        <w:spacing w:before="197"/>
      </w:pPr>
    </w:p>
    <w:p>
      <w:pPr>
        <w:pStyle w:val="ListParagraph"/>
        <w:numPr>
          <w:ilvl w:val="1"/>
          <w:numId w:val="102"/>
        </w:numPr>
        <w:tabs>
          <w:tab w:pos="648" w:val="left" w:leader="none"/>
        </w:tabs>
        <w:spacing w:line="240" w:lineRule="auto" w:before="0" w:after="0"/>
        <w:ind w:left="648" w:right="0" w:hanging="508"/>
        <w:jc w:val="left"/>
        <w:rPr>
          <w:sz w:val="24"/>
        </w:rPr>
      </w:pPr>
      <w:r>
        <w:rPr>
          <w:sz w:val="24"/>
        </w:rPr>
        <w:t>Явка</w:t>
      </w:r>
      <w:r>
        <w:rPr>
          <w:spacing w:val="51"/>
          <w:w w:val="150"/>
          <w:sz w:val="24"/>
        </w:rPr>
        <w:t> </w:t>
      </w:r>
      <w:r>
        <w:rPr>
          <w:sz w:val="24"/>
        </w:rPr>
        <w:t>сотрудника</w:t>
      </w:r>
      <w:r>
        <w:rPr>
          <w:spacing w:val="54"/>
          <w:w w:val="150"/>
          <w:sz w:val="24"/>
        </w:rPr>
        <w:t> </w:t>
      </w:r>
      <w:r>
        <w:rPr>
          <w:sz w:val="24"/>
        </w:rPr>
        <w:t>на</w:t>
      </w:r>
      <w:r>
        <w:rPr>
          <w:spacing w:val="79"/>
          <w:sz w:val="24"/>
        </w:rPr>
        <w:t> </w:t>
      </w:r>
      <w:r>
        <w:rPr>
          <w:sz w:val="24"/>
        </w:rPr>
        <w:t>работу</w:t>
      </w:r>
      <w:r>
        <w:rPr>
          <w:spacing w:val="61"/>
          <w:w w:val="150"/>
          <w:sz w:val="24"/>
        </w:rPr>
        <w:t> </w:t>
      </w:r>
      <w:r>
        <w:rPr>
          <w:sz w:val="24"/>
        </w:rPr>
        <w:t>в</w:t>
      </w:r>
      <w:r>
        <w:rPr>
          <w:spacing w:val="58"/>
          <w:w w:val="150"/>
          <w:sz w:val="24"/>
        </w:rPr>
        <w:t> </w:t>
      </w:r>
      <w:r>
        <w:rPr>
          <w:sz w:val="24"/>
        </w:rPr>
        <w:t>день</w:t>
      </w:r>
      <w:r>
        <w:rPr>
          <w:spacing w:val="60"/>
          <w:w w:val="150"/>
          <w:sz w:val="24"/>
        </w:rPr>
        <w:t> </w:t>
      </w:r>
      <w:r>
        <w:rPr>
          <w:sz w:val="24"/>
        </w:rPr>
        <w:t>выезда</w:t>
      </w:r>
      <w:r>
        <w:rPr>
          <w:spacing w:val="55"/>
          <w:w w:val="150"/>
          <w:sz w:val="24"/>
        </w:rPr>
        <w:t> </w:t>
      </w:r>
      <w:r>
        <w:rPr>
          <w:sz w:val="24"/>
        </w:rPr>
        <w:t>в</w:t>
      </w:r>
      <w:r>
        <w:rPr>
          <w:spacing w:val="63"/>
          <w:w w:val="150"/>
          <w:sz w:val="24"/>
        </w:rPr>
        <w:t> </w:t>
      </w:r>
      <w:r>
        <w:rPr>
          <w:sz w:val="24"/>
        </w:rPr>
        <w:t>командировку</w:t>
      </w:r>
      <w:r>
        <w:rPr>
          <w:spacing w:val="63"/>
          <w:w w:val="150"/>
          <w:sz w:val="24"/>
        </w:rPr>
        <w:t> </w:t>
      </w:r>
      <w:r>
        <w:rPr>
          <w:sz w:val="24"/>
        </w:rPr>
        <w:t>или</w:t>
      </w:r>
      <w:r>
        <w:rPr>
          <w:spacing w:val="58"/>
          <w:w w:val="150"/>
          <w:sz w:val="24"/>
        </w:rPr>
        <w:t> </w:t>
      </w:r>
      <w:r>
        <w:rPr>
          <w:sz w:val="24"/>
        </w:rPr>
        <w:t>в</w:t>
      </w:r>
      <w:r>
        <w:rPr>
          <w:spacing w:val="59"/>
          <w:w w:val="150"/>
          <w:sz w:val="24"/>
        </w:rPr>
        <w:t> </w:t>
      </w:r>
      <w:r>
        <w:rPr>
          <w:sz w:val="24"/>
        </w:rPr>
        <w:t>день</w:t>
      </w:r>
      <w:r>
        <w:rPr>
          <w:spacing w:val="60"/>
          <w:w w:val="150"/>
          <w:sz w:val="24"/>
        </w:rPr>
        <w:t> </w:t>
      </w:r>
      <w:r>
        <w:rPr>
          <w:sz w:val="24"/>
        </w:rPr>
        <w:t>приезда</w:t>
      </w:r>
      <w:r>
        <w:rPr>
          <w:spacing w:val="79"/>
          <w:sz w:val="24"/>
        </w:rPr>
        <w:t> </w:t>
      </w:r>
      <w:r>
        <w:rPr>
          <w:spacing w:val="-5"/>
          <w:sz w:val="24"/>
        </w:rPr>
        <w:t>из</w:t>
      </w:r>
    </w:p>
    <w:p>
      <w:pPr>
        <w:pStyle w:val="BodyText"/>
        <w:spacing w:before="2"/>
        <w:ind w:left="150"/>
        <w:jc w:val="both"/>
      </w:pPr>
      <w:r>
        <w:rPr/>
        <w:t>командировки</w:t>
      </w:r>
      <w:r>
        <w:rPr>
          <w:spacing w:val="-12"/>
        </w:rPr>
        <w:t> </w:t>
      </w:r>
      <w:r>
        <w:rPr/>
        <w:t>решается</w:t>
      </w:r>
      <w:r>
        <w:rPr>
          <w:spacing w:val="-6"/>
        </w:rPr>
        <w:t> </w:t>
      </w:r>
      <w:r>
        <w:rPr/>
        <w:t>по</w:t>
      </w:r>
      <w:r>
        <w:rPr>
          <w:spacing w:val="-11"/>
        </w:rPr>
        <w:t> </w:t>
      </w:r>
      <w:r>
        <w:rPr/>
        <w:t>договоренности</w:t>
      </w:r>
      <w:r>
        <w:rPr>
          <w:spacing w:val="-3"/>
        </w:rPr>
        <w:t> </w:t>
      </w:r>
      <w:r>
        <w:rPr/>
        <w:t>с</w:t>
      </w:r>
      <w:r>
        <w:rPr>
          <w:spacing w:val="-7"/>
        </w:rPr>
        <w:t> </w:t>
      </w:r>
      <w:r>
        <w:rPr/>
        <w:t>руководителем</w:t>
      </w:r>
      <w:r>
        <w:rPr>
          <w:spacing w:val="-11"/>
        </w:rPr>
        <w:t> </w:t>
      </w:r>
      <w:r>
        <w:rPr>
          <w:spacing w:val="-2"/>
        </w:rPr>
        <w:t>учреждения.</w:t>
      </w:r>
    </w:p>
    <w:p>
      <w:pPr>
        <w:pStyle w:val="BodyText"/>
        <w:spacing w:before="106"/>
      </w:pPr>
    </w:p>
    <w:p>
      <w:pPr>
        <w:pStyle w:val="Heading1"/>
        <w:numPr>
          <w:ilvl w:val="0"/>
          <w:numId w:val="102"/>
        </w:numPr>
        <w:tabs>
          <w:tab w:pos="2588" w:val="left" w:leader="none"/>
        </w:tabs>
        <w:spacing w:line="240" w:lineRule="auto" w:before="0" w:after="0"/>
        <w:ind w:left="2588" w:right="0" w:hanging="239"/>
        <w:jc w:val="left"/>
      </w:pPr>
      <w:r>
        <w:rPr/>
        <w:t>Порядок</w:t>
      </w:r>
      <w:r>
        <w:rPr>
          <w:spacing w:val="-13"/>
        </w:rPr>
        <w:t> </w:t>
      </w:r>
      <w:r>
        <w:rPr/>
        <w:t>оформления</w:t>
      </w:r>
      <w:r>
        <w:rPr>
          <w:spacing w:val="-3"/>
        </w:rPr>
        <w:t> </w:t>
      </w:r>
      <w:r>
        <w:rPr/>
        <w:t>служебных</w:t>
      </w:r>
      <w:r>
        <w:rPr>
          <w:spacing w:val="-7"/>
        </w:rPr>
        <w:t> </w:t>
      </w:r>
      <w:r>
        <w:rPr>
          <w:spacing w:val="-2"/>
        </w:rPr>
        <w:t>командировок</w:t>
      </w:r>
    </w:p>
    <w:p>
      <w:pPr>
        <w:pStyle w:val="ListParagraph"/>
        <w:numPr>
          <w:ilvl w:val="1"/>
          <w:numId w:val="102"/>
        </w:numPr>
        <w:tabs>
          <w:tab w:pos="610" w:val="left" w:leader="none"/>
        </w:tabs>
        <w:spacing w:line="240" w:lineRule="auto" w:before="271" w:after="0"/>
        <w:ind w:left="610" w:right="0" w:hanging="470"/>
        <w:jc w:val="left"/>
        <w:rPr>
          <w:i/>
          <w:sz w:val="24"/>
        </w:rPr>
      </w:pPr>
      <w:r>
        <w:rPr>
          <w:i/>
          <w:sz w:val="24"/>
        </w:rPr>
        <w:t>Оформление</w:t>
      </w:r>
      <w:r>
        <w:rPr>
          <w:i/>
          <w:spacing w:val="-4"/>
          <w:sz w:val="24"/>
        </w:rPr>
        <w:t> </w:t>
      </w:r>
      <w:r>
        <w:rPr>
          <w:i/>
          <w:sz w:val="24"/>
        </w:rPr>
        <w:t>служебных</w:t>
      </w:r>
      <w:r>
        <w:rPr>
          <w:i/>
          <w:spacing w:val="-8"/>
          <w:sz w:val="24"/>
        </w:rPr>
        <w:t> </w:t>
      </w:r>
      <w:r>
        <w:rPr>
          <w:i/>
          <w:sz w:val="24"/>
        </w:rPr>
        <w:t>командировок</w:t>
      </w:r>
      <w:r>
        <w:rPr>
          <w:i/>
          <w:spacing w:val="4"/>
          <w:sz w:val="24"/>
        </w:rPr>
        <w:t> </w:t>
      </w:r>
      <w:r>
        <w:rPr>
          <w:i/>
          <w:sz w:val="24"/>
        </w:rPr>
        <w:t>по</w:t>
      </w:r>
      <w:r>
        <w:rPr>
          <w:i/>
          <w:spacing w:val="-5"/>
          <w:sz w:val="24"/>
        </w:rPr>
        <w:t> </w:t>
      </w:r>
      <w:r>
        <w:rPr>
          <w:i/>
          <w:sz w:val="24"/>
        </w:rPr>
        <w:t>России</w:t>
      </w:r>
      <w:r>
        <w:rPr>
          <w:i/>
          <w:spacing w:val="-11"/>
          <w:sz w:val="24"/>
        </w:rPr>
        <w:t> </w:t>
      </w:r>
      <w:r>
        <w:rPr>
          <w:i/>
          <w:sz w:val="24"/>
        </w:rPr>
        <w:t>и</w:t>
      </w:r>
      <w:r>
        <w:rPr>
          <w:i/>
          <w:spacing w:val="-1"/>
          <w:sz w:val="24"/>
        </w:rPr>
        <w:t> </w:t>
      </w:r>
      <w:r>
        <w:rPr>
          <w:i/>
          <w:sz w:val="24"/>
        </w:rPr>
        <w:t>в</w:t>
      </w:r>
      <w:r>
        <w:rPr>
          <w:i/>
          <w:spacing w:val="-1"/>
          <w:sz w:val="24"/>
        </w:rPr>
        <w:t> </w:t>
      </w:r>
      <w:r>
        <w:rPr>
          <w:i/>
          <w:sz w:val="24"/>
        </w:rPr>
        <w:t>страны</w:t>
      </w:r>
      <w:r>
        <w:rPr>
          <w:i/>
          <w:spacing w:val="-11"/>
          <w:sz w:val="24"/>
        </w:rPr>
        <w:t> </w:t>
      </w:r>
      <w:r>
        <w:rPr>
          <w:i/>
          <w:spacing w:val="-4"/>
          <w:sz w:val="24"/>
        </w:rPr>
        <w:t>СНГ</w:t>
      </w:r>
      <w:r>
        <w:rPr>
          <w:b/>
          <w:i/>
          <w:spacing w:val="-4"/>
          <w:sz w:val="24"/>
        </w:rPr>
        <w:t>.</w:t>
      </w:r>
    </w:p>
    <w:p>
      <w:pPr>
        <w:pStyle w:val="ListParagraph"/>
        <w:spacing w:after="0" w:line="240" w:lineRule="auto"/>
        <w:jc w:val="left"/>
        <w:rPr>
          <w:i/>
          <w:sz w:val="24"/>
        </w:rPr>
        <w:sectPr>
          <w:pgSz w:w="11910" w:h="16840"/>
          <w:pgMar w:header="0" w:footer="1007" w:top="1040" w:bottom="1240" w:left="992" w:right="708"/>
        </w:sectPr>
      </w:pPr>
    </w:p>
    <w:p>
      <w:pPr>
        <w:pStyle w:val="ListParagraph"/>
        <w:numPr>
          <w:ilvl w:val="2"/>
          <w:numId w:val="102"/>
        </w:numPr>
        <w:tabs>
          <w:tab w:pos="806" w:val="left" w:leader="none"/>
        </w:tabs>
        <w:spacing w:line="240" w:lineRule="auto" w:before="66" w:after="0"/>
        <w:ind w:left="806" w:right="0" w:hanging="666"/>
        <w:jc w:val="both"/>
        <w:rPr>
          <w:sz w:val="24"/>
        </w:rPr>
      </w:pPr>
      <w:r>
        <w:rPr>
          <w:sz w:val="24"/>
        </w:rPr>
        <w:drawing>
          <wp:anchor distT="0" distB="0" distL="0" distR="0" allowOverlap="1" layoutInCell="1" locked="0" behindDoc="0" simplePos="0" relativeHeight="16069632">
            <wp:simplePos x="0" y="0"/>
            <wp:positionH relativeFrom="page">
              <wp:posOffset>0</wp:posOffset>
            </wp:positionH>
            <wp:positionV relativeFrom="page">
              <wp:posOffset>253</wp:posOffset>
            </wp:positionV>
            <wp:extent cx="7562215" cy="10691876"/>
            <wp:effectExtent l="0" t="0" r="0" b="0"/>
            <wp:wrapNone/>
            <wp:docPr id="676" name="Image 676"/>
            <wp:cNvGraphicFramePr>
              <a:graphicFrameLocks/>
            </wp:cNvGraphicFramePr>
            <a:graphic>
              <a:graphicData uri="http://schemas.openxmlformats.org/drawingml/2006/picture">
                <pic:pic>
                  <pic:nvPicPr>
                    <pic:cNvPr id="676" name="Image 676"/>
                    <pic:cNvPicPr/>
                  </pic:nvPicPr>
                  <pic:blipFill>
                    <a:blip r:embed="rId270" cstate="print"/>
                    <a:stretch>
                      <a:fillRect/>
                    </a:stretch>
                  </pic:blipFill>
                  <pic:spPr>
                    <a:xfrm>
                      <a:off x="0" y="0"/>
                      <a:ext cx="7562215" cy="10691876"/>
                    </a:xfrm>
                    <a:prstGeom prst="rect">
                      <a:avLst/>
                    </a:prstGeom>
                  </pic:spPr>
                </pic:pic>
              </a:graphicData>
            </a:graphic>
          </wp:anchor>
        </w:drawing>
      </w:r>
      <w:r>
        <w:rPr>
          <w:sz w:val="24"/>
        </w:rPr>
        <w:t>Командирование</w:t>
      </w:r>
      <w:r>
        <w:rPr>
          <w:spacing w:val="60"/>
          <w:sz w:val="24"/>
        </w:rPr>
        <w:t> </w:t>
      </w:r>
      <w:r>
        <w:rPr>
          <w:sz w:val="24"/>
        </w:rPr>
        <w:t>сотрудников</w:t>
      </w:r>
      <w:r>
        <w:rPr>
          <w:spacing w:val="67"/>
          <w:sz w:val="24"/>
        </w:rPr>
        <w:t> </w:t>
      </w:r>
      <w:r>
        <w:rPr>
          <w:sz w:val="24"/>
        </w:rPr>
        <w:t>учреждения</w:t>
      </w:r>
      <w:r>
        <w:rPr>
          <w:spacing w:val="56"/>
          <w:sz w:val="24"/>
        </w:rPr>
        <w:t> </w:t>
      </w:r>
      <w:r>
        <w:rPr>
          <w:sz w:val="24"/>
        </w:rPr>
        <w:t>осуществляется</w:t>
      </w:r>
      <w:r>
        <w:rPr>
          <w:spacing w:val="56"/>
          <w:sz w:val="24"/>
        </w:rPr>
        <w:t> </w:t>
      </w:r>
      <w:r>
        <w:rPr>
          <w:sz w:val="24"/>
        </w:rPr>
        <w:t>по</w:t>
      </w:r>
      <w:r>
        <w:rPr>
          <w:spacing w:val="60"/>
          <w:sz w:val="24"/>
        </w:rPr>
        <w:t> </w:t>
      </w:r>
      <w:r>
        <w:rPr>
          <w:sz w:val="24"/>
        </w:rPr>
        <w:t>решению</w:t>
      </w:r>
      <w:r>
        <w:rPr>
          <w:spacing w:val="66"/>
          <w:sz w:val="24"/>
        </w:rPr>
        <w:t> </w:t>
      </w:r>
      <w:r>
        <w:rPr>
          <w:spacing w:val="-2"/>
          <w:sz w:val="24"/>
        </w:rPr>
        <w:t>руководителя</w:t>
      </w:r>
    </w:p>
    <w:p>
      <w:pPr>
        <w:pStyle w:val="BodyText"/>
        <w:spacing w:before="2"/>
        <w:ind w:left="140"/>
      </w:pPr>
      <w:r>
        <w:rPr/>
        <w:t>учреждения,</w:t>
      </w:r>
      <w:r>
        <w:rPr>
          <w:spacing w:val="-5"/>
        </w:rPr>
        <w:t> </w:t>
      </w:r>
      <w:r>
        <w:rPr/>
        <w:t>при</w:t>
      </w:r>
      <w:r>
        <w:rPr>
          <w:spacing w:val="-4"/>
        </w:rPr>
        <w:t> </w:t>
      </w:r>
      <w:r>
        <w:rPr/>
        <w:t>наличии финансовых</w:t>
      </w:r>
      <w:r>
        <w:rPr>
          <w:spacing w:val="-4"/>
        </w:rPr>
        <w:t> </w:t>
      </w:r>
      <w:r>
        <w:rPr/>
        <w:t>средств</w:t>
      </w:r>
      <w:r>
        <w:rPr>
          <w:spacing w:val="-12"/>
        </w:rPr>
        <w:t> </w:t>
      </w:r>
      <w:r>
        <w:rPr/>
        <w:t>на</w:t>
      </w:r>
      <w:r>
        <w:rPr>
          <w:spacing w:val="-7"/>
        </w:rPr>
        <w:t> </w:t>
      </w:r>
      <w:r>
        <w:rPr/>
        <w:t>командировочные</w:t>
      </w:r>
      <w:r>
        <w:rPr>
          <w:spacing w:val="-9"/>
        </w:rPr>
        <w:t> </w:t>
      </w:r>
      <w:r>
        <w:rPr>
          <w:spacing w:val="-2"/>
        </w:rPr>
        <w:t>расходы.</w:t>
      </w:r>
    </w:p>
    <w:p>
      <w:pPr>
        <w:pStyle w:val="BodyText"/>
      </w:pPr>
    </w:p>
    <w:p>
      <w:pPr>
        <w:pStyle w:val="ListParagraph"/>
        <w:numPr>
          <w:ilvl w:val="2"/>
          <w:numId w:val="102"/>
        </w:numPr>
        <w:tabs>
          <w:tab w:pos="806" w:val="left" w:leader="none"/>
        </w:tabs>
        <w:spacing w:line="240" w:lineRule="auto" w:before="0" w:after="0"/>
        <w:ind w:left="140" w:right="137" w:firstLine="0"/>
        <w:jc w:val="both"/>
        <w:rPr>
          <w:sz w:val="24"/>
        </w:rPr>
      </w:pPr>
      <w:r>
        <w:rPr>
          <w:sz w:val="24"/>
        </w:rPr>
        <w:t>Внеплановые командировки сотрудников осуществляются по решению руководителя учреждения на основании служебной записки заместителя руководителя учреждения, инициировавшего выезд, при наличии финансовых средств на командировочные расходы (за счет средств от платной деятельности).</w:t>
      </w:r>
    </w:p>
    <w:p>
      <w:pPr>
        <w:pStyle w:val="ListParagraph"/>
        <w:numPr>
          <w:ilvl w:val="2"/>
          <w:numId w:val="102"/>
        </w:numPr>
        <w:tabs>
          <w:tab w:pos="811" w:val="left" w:leader="none"/>
        </w:tabs>
        <w:spacing w:line="240" w:lineRule="auto" w:before="274" w:after="0"/>
        <w:ind w:left="140" w:right="139" w:firstLine="0"/>
        <w:jc w:val="both"/>
        <w:rPr>
          <w:sz w:val="24"/>
        </w:rPr>
      </w:pPr>
      <w:r>
        <w:rPr>
          <w:sz w:val="24"/>
        </w:rPr>
        <w:t>Командируемый сотрудник составляет решение о командировании: по ф. 0504512, в случае командировки на территории России, по ф. 0504515, в случае загранкомандировки и направляет его на согласование и утверждение.</w:t>
      </w:r>
    </w:p>
    <w:p>
      <w:pPr>
        <w:pStyle w:val="BodyText"/>
      </w:pPr>
    </w:p>
    <w:p>
      <w:pPr>
        <w:pStyle w:val="ListParagraph"/>
        <w:numPr>
          <w:ilvl w:val="2"/>
          <w:numId w:val="102"/>
        </w:numPr>
        <w:tabs>
          <w:tab w:pos="811" w:val="left" w:leader="none"/>
        </w:tabs>
        <w:spacing w:line="240" w:lineRule="auto" w:before="0" w:after="0"/>
        <w:ind w:left="140" w:right="149" w:firstLine="0"/>
        <w:jc w:val="both"/>
        <w:rPr>
          <w:sz w:val="24"/>
        </w:rPr>
      </w:pPr>
      <w:r>
        <w:rPr>
          <w:sz w:val="24"/>
        </w:rPr>
        <w:t>После согласования и утверждения решения о командировании командируемый сотрудник передает его в кадровую службу учреждения (не позднее пяти дней до начала командировки) для составления приказа на командировку.</w:t>
      </w:r>
    </w:p>
    <w:p>
      <w:pPr>
        <w:pStyle w:val="BodyText"/>
        <w:spacing w:line="242" w:lineRule="auto" w:before="3"/>
        <w:ind w:left="140" w:right="142" w:firstLine="720"/>
        <w:jc w:val="both"/>
      </w:pPr>
      <w:r>
        <w:rPr/>
        <w:t>Кадровая служба учреждения готовит приказ (ф. Т-9) о направлении сотрудника в командировку или приказ (распоряжение) о направлении сотрудников в командировку (ф. Т- </w:t>
      </w:r>
      <w:r>
        <w:rPr>
          <w:spacing w:val="-4"/>
        </w:rPr>
        <w:t>9а).</w:t>
      </w:r>
    </w:p>
    <w:p>
      <w:pPr>
        <w:pStyle w:val="BodyText"/>
        <w:ind w:left="861" w:right="675"/>
      </w:pPr>
      <w:r>
        <w:rPr/>
        <w:t>Командировочные документы подписываются руководителем учреждения. Кадровая</w:t>
      </w:r>
      <w:r>
        <w:rPr>
          <w:spacing w:val="-14"/>
        </w:rPr>
        <w:t> </w:t>
      </w:r>
      <w:r>
        <w:rPr/>
        <w:t>служба</w:t>
      </w:r>
      <w:r>
        <w:rPr>
          <w:spacing w:val="-8"/>
        </w:rPr>
        <w:t> </w:t>
      </w:r>
      <w:r>
        <w:rPr/>
        <w:t>учреждения</w:t>
      </w:r>
      <w:r>
        <w:rPr>
          <w:spacing w:val="-2"/>
        </w:rPr>
        <w:t> </w:t>
      </w:r>
      <w:r>
        <w:rPr/>
        <w:t>знакомит</w:t>
      </w:r>
      <w:r>
        <w:rPr>
          <w:spacing w:val="-9"/>
        </w:rPr>
        <w:t> </w:t>
      </w:r>
      <w:r>
        <w:rPr/>
        <w:t>командируемого сотрудника</w:t>
      </w:r>
      <w:r>
        <w:rPr>
          <w:spacing w:val="-5"/>
        </w:rPr>
        <w:t> </w:t>
      </w:r>
      <w:r>
        <w:rPr/>
        <w:t>с</w:t>
      </w:r>
      <w:r>
        <w:rPr>
          <w:spacing w:val="-4"/>
        </w:rPr>
        <w:t> </w:t>
      </w:r>
      <w:r>
        <w:rPr/>
        <w:t>приказом. Однодневная командировка оформляется приказом руководителя учреждения.</w:t>
      </w:r>
    </w:p>
    <w:p>
      <w:pPr>
        <w:pStyle w:val="ListParagraph"/>
        <w:numPr>
          <w:ilvl w:val="2"/>
          <w:numId w:val="102"/>
        </w:numPr>
        <w:tabs>
          <w:tab w:pos="811" w:val="left" w:leader="none"/>
        </w:tabs>
        <w:spacing w:line="242" w:lineRule="auto" w:before="265" w:after="0"/>
        <w:ind w:left="140" w:right="145" w:firstLine="0"/>
        <w:jc w:val="both"/>
        <w:rPr>
          <w:sz w:val="24"/>
        </w:rPr>
      </w:pPr>
      <w:r>
        <w:rPr>
          <w:sz w:val="24"/>
        </w:rPr>
        <w:t>Не позднее чем за три рабочих дня до начала командировки копия приказа о командировке и решение о командировании направляются бухгалтеру отдела расчетов по заработной плате ГЦББУКК для перевода денег на банковскую карту командированному </w:t>
      </w:r>
      <w:r>
        <w:rPr>
          <w:spacing w:val="-2"/>
          <w:sz w:val="24"/>
        </w:rPr>
        <w:t>сотруднику.</w:t>
      </w:r>
    </w:p>
    <w:p>
      <w:pPr>
        <w:pStyle w:val="ListParagraph"/>
        <w:numPr>
          <w:ilvl w:val="2"/>
          <w:numId w:val="102"/>
        </w:numPr>
        <w:tabs>
          <w:tab w:pos="811" w:val="left" w:leader="none"/>
        </w:tabs>
        <w:spacing w:line="275" w:lineRule="exact" w:before="267" w:after="0"/>
        <w:ind w:left="811" w:right="0" w:hanging="671"/>
        <w:jc w:val="both"/>
        <w:rPr>
          <w:sz w:val="24"/>
        </w:rPr>
      </w:pPr>
      <w:r>
        <w:rPr>
          <w:sz w:val="24"/>
        </w:rPr>
        <w:t>Факт</w:t>
      </w:r>
      <w:r>
        <w:rPr>
          <w:spacing w:val="40"/>
          <w:sz w:val="24"/>
        </w:rPr>
        <w:t> </w:t>
      </w:r>
      <w:r>
        <w:rPr>
          <w:sz w:val="24"/>
        </w:rPr>
        <w:t>выбытия</w:t>
      </w:r>
      <w:r>
        <w:rPr>
          <w:spacing w:val="47"/>
          <w:sz w:val="24"/>
        </w:rPr>
        <w:t> </w:t>
      </w:r>
      <w:r>
        <w:rPr>
          <w:sz w:val="24"/>
        </w:rPr>
        <w:t>сотрудника</w:t>
      </w:r>
      <w:r>
        <w:rPr>
          <w:spacing w:val="47"/>
          <w:sz w:val="24"/>
        </w:rPr>
        <w:t> </w:t>
      </w:r>
      <w:r>
        <w:rPr>
          <w:sz w:val="24"/>
        </w:rPr>
        <w:t>в</w:t>
      </w:r>
      <w:r>
        <w:rPr>
          <w:spacing w:val="49"/>
          <w:sz w:val="24"/>
        </w:rPr>
        <w:t> </w:t>
      </w:r>
      <w:r>
        <w:rPr>
          <w:sz w:val="24"/>
        </w:rPr>
        <w:t>командировку</w:t>
      </w:r>
      <w:r>
        <w:rPr>
          <w:spacing w:val="40"/>
          <w:sz w:val="24"/>
        </w:rPr>
        <w:t> </w:t>
      </w:r>
      <w:r>
        <w:rPr>
          <w:sz w:val="24"/>
        </w:rPr>
        <w:t>фиксируется</w:t>
      </w:r>
      <w:r>
        <w:rPr>
          <w:spacing w:val="36"/>
          <w:sz w:val="24"/>
        </w:rPr>
        <w:t> </w:t>
      </w:r>
      <w:r>
        <w:rPr>
          <w:sz w:val="24"/>
        </w:rPr>
        <w:t>в</w:t>
      </w:r>
      <w:r>
        <w:rPr>
          <w:spacing w:val="45"/>
          <w:sz w:val="24"/>
        </w:rPr>
        <w:t> </w:t>
      </w:r>
      <w:r>
        <w:rPr>
          <w:sz w:val="24"/>
        </w:rPr>
        <w:t>Журнале</w:t>
      </w:r>
      <w:r>
        <w:rPr>
          <w:spacing w:val="42"/>
          <w:sz w:val="24"/>
        </w:rPr>
        <w:t> </w:t>
      </w:r>
      <w:r>
        <w:rPr>
          <w:sz w:val="24"/>
        </w:rPr>
        <w:t>учета</w:t>
      </w:r>
      <w:r>
        <w:rPr>
          <w:spacing w:val="42"/>
          <w:sz w:val="24"/>
        </w:rPr>
        <w:t> </w:t>
      </w:r>
      <w:r>
        <w:rPr>
          <w:spacing w:val="-2"/>
          <w:sz w:val="24"/>
        </w:rPr>
        <w:t>работников,</w:t>
      </w:r>
    </w:p>
    <w:p>
      <w:pPr>
        <w:pStyle w:val="BodyText"/>
        <w:spacing w:line="275" w:lineRule="exact"/>
        <w:ind w:left="140"/>
      </w:pPr>
      <w:r>
        <w:rPr/>
        <w:t>выбывающих</w:t>
      </w:r>
      <w:r>
        <w:rPr>
          <w:spacing w:val="2"/>
        </w:rPr>
        <w:t> </w:t>
      </w:r>
      <w:r>
        <w:rPr/>
        <w:t>в</w:t>
      </w:r>
      <w:r>
        <w:rPr>
          <w:spacing w:val="-5"/>
        </w:rPr>
        <w:t> </w:t>
      </w:r>
      <w:r>
        <w:rPr/>
        <w:t>служебные</w:t>
      </w:r>
      <w:r>
        <w:rPr>
          <w:spacing w:val="-11"/>
        </w:rPr>
        <w:t> </w:t>
      </w:r>
      <w:r>
        <w:rPr>
          <w:spacing w:val="-2"/>
        </w:rPr>
        <w:t>командировки.</w:t>
      </w:r>
    </w:p>
    <w:p>
      <w:pPr>
        <w:pStyle w:val="BodyText"/>
      </w:pPr>
    </w:p>
    <w:p>
      <w:pPr>
        <w:pStyle w:val="ListParagraph"/>
        <w:numPr>
          <w:ilvl w:val="2"/>
          <w:numId w:val="102"/>
        </w:numPr>
        <w:tabs>
          <w:tab w:pos="811" w:val="left" w:leader="none"/>
        </w:tabs>
        <w:spacing w:line="240" w:lineRule="auto" w:before="1" w:after="0"/>
        <w:ind w:left="140" w:right="120" w:firstLine="0"/>
        <w:jc w:val="both"/>
        <w:rPr>
          <w:sz w:val="24"/>
        </w:rPr>
      </w:pPr>
      <w:r>
        <w:rPr>
          <w:sz w:val="24"/>
        </w:rPr>
        <w:t>В исключительных случаях, связанных с осуществлением внеплановых выездов, когда произвести оформление служебной командировки не представляется возможным, допускается выезд без издания приказа о командировке. Последующее издание приказа о командировании сотрудника осуществляется в течение следующего рабочего дня.</w:t>
      </w:r>
    </w:p>
    <w:p>
      <w:pPr>
        <w:pStyle w:val="BodyText"/>
        <w:spacing w:before="1"/>
      </w:pPr>
    </w:p>
    <w:p>
      <w:pPr>
        <w:pStyle w:val="ListParagraph"/>
        <w:numPr>
          <w:ilvl w:val="2"/>
          <w:numId w:val="102"/>
        </w:numPr>
        <w:tabs>
          <w:tab w:pos="811" w:val="left" w:leader="none"/>
        </w:tabs>
        <w:spacing w:line="240" w:lineRule="auto" w:before="1" w:after="0"/>
        <w:ind w:left="140" w:right="139" w:firstLine="0"/>
        <w:jc w:val="both"/>
        <w:rPr>
          <w:sz w:val="24"/>
        </w:rPr>
      </w:pPr>
      <w:r>
        <w:rPr>
          <w:sz w:val="24"/>
        </w:rPr>
        <w:t>В случае необходимости внесения изменений в ранее согласованное и утвержденное решение о командировании (ф. 0504512 или ф. 0504515) оформляется изменение Решения о командировании по ф. 0504513, в случае командировки на территории России,</w:t>
      </w:r>
      <w:r>
        <w:rPr>
          <w:spacing w:val="-4"/>
          <w:sz w:val="24"/>
        </w:rPr>
        <w:t> </w:t>
      </w:r>
      <w:r>
        <w:rPr>
          <w:sz w:val="24"/>
        </w:rPr>
        <w:t>по ф. 0504516, в случае загранкомандировки.</w:t>
      </w:r>
    </w:p>
    <w:p>
      <w:pPr>
        <w:pStyle w:val="ListParagraph"/>
        <w:numPr>
          <w:ilvl w:val="1"/>
          <w:numId w:val="102"/>
        </w:numPr>
        <w:tabs>
          <w:tab w:pos="628" w:val="left" w:leader="none"/>
        </w:tabs>
        <w:spacing w:line="240" w:lineRule="auto" w:before="274" w:after="0"/>
        <w:ind w:left="628" w:right="0" w:hanging="488"/>
        <w:jc w:val="left"/>
        <w:rPr>
          <w:i/>
          <w:sz w:val="24"/>
        </w:rPr>
      </w:pPr>
      <w:r>
        <w:rPr>
          <w:i/>
          <w:sz w:val="24"/>
        </w:rPr>
        <w:t>Оформление</w:t>
      </w:r>
      <w:r>
        <w:rPr>
          <w:i/>
          <w:spacing w:val="-6"/>
          <w:sz w:val="24"/>
        </w:rPr>
        <w:t> </w:t>
      </w:r>
      <w:r>
        <w:rPr>
          <w:i/>
          <w:sz w:val="24"/>
        </w:rPr>
        <w:t>служебных</w:t>
      </w:r>
      <w:r>
        <w:rPr>
          <w:i/>
          <w:spacing w:val="-9"/>
          <w:sz w:val="24"/>
        </w:rPr>
        <w:t> </w:t>
      </w:r>
      <w:r>
        <w:rPr>
          <w:i/>
          <w:sz w:val="24"/>
        </w:rPr>
        <w:t>командировок</w:t>
      </w:r>
      <w:r>
        <w:rPr>
          <w:i/>
          <w:spacing w:val="1"/>
          <w:sz w:val="24"/>
        </w:rPr>
        <w:t> </w:t>
      </w:r>
      <w:r>
        <w:rPr>
          <w:i/>
          <w:sz w:val="24"/>
        </w:rPr>
        <w:t>за</w:t>
      </w:r>
      <w:r>
        <w:rPr>
          <w:i/>
          <w:spacing w:val="-4"/>
          <w:sz w:val="24"/>
        </w:rPr>
        <w:t> </w:t>
      </w:r>
      <w:r>
        <w:rPr>
          <w:i/>
          <w:spacing w:val="-2"/>
          <w:sz w:val="24"/>
        </w:rPr>
        <w:t>рубеж.</w:t>
      </w:r>
    </w:p>
    <w:p>
      <w:pPr>
        <w:pStyle w:val="BodyText"/>
        <w:rPr>
          <w:i/>
        </w:rPr>
      </w:pPr>
    </w:p>
    <w:p>
      <w:pPr>
        <w:pStyle w:val="ListParagraph"/>
        <w:numPr>
          <w:ilvl w:val="2"/>
          <w:numId w:val="102"/>
        </w:numPr>
        <w:tabs>
          <w:tab w:pos="806" w:val="left" w:leader="none"/>
        </w:tabs>
        <w:spacing w:line="240" w:lineRule="auto" w:before="0" w:after="0"/>
        <w:ind w:left="806" w:right="0" w:hanging="666"/>
        <w:jc w:val="left"/>
        <w:rPr>
          <w:sz w:val="24"/>
        </w:rPr>
      </w:pPr>
      <w:r>
        <w:rPr>
          <w:sz w:val="24"/>
        </w:rPr>
        <w:t>Целями</w:t>
      </w:r>
      <w:r>
        <w:rPr>
          <w:spacing w:val="-14"/>
          <w:sz w:val="24"/>
        </w:rPr>
        <w:t> </w:t>
      </w:r>
      <w:r>
        <w:rPr>
          <w:sz w:val="24"/>
        </w:rPr>
        <w:t>загранкомандировок</w:t>
      </w:r>
      <w:r>
        <w:rPr>
          <w:spacing w:val="-13"/>
          <w:sz w:val="24"/>
        </w:rPr>
        <w:t> </w:t>
      </w:r>
      <w:r>
        <w:rPr>
          <w:spacing w:val="-2"/>
          <w:sz w:val="24"/>
        </w:rPr>
        <w:t>являются:</w:t>
      </w:r>
    </w:p>
    <w:p>
      <w:pPr>
        <w:pStyle w:val="ListParagraph"/>
        <w:numPr>
          <w:ilvl w:val="3"/>
          <w:numId w:val="102"/>
        </w:numPr>
        <w:tabs>
          <w:tab w:pos="1067" w:val="left" w:leader="none"/>
        </w:tabs>
        <w:spacing w:line="275" w:lineRule="exact" w:before="2" w:after="0"/>
        <w:ind w:left="1067" w:right="0" w:hanging="634"/>
        <w:jc w:val="left"/>
        <w:rPr>
          <w:sz w:val="24"/>
        </w:rPr>
      </w:pPr>
      <w:r>
        <w:rPr>
          <w:sz w:val="24"/>
        </w:rPr>
        <w:t>научные</w:t>
      </w:r>
      <w:r>
        <w:rPr>
          <w:spacing w:val="-6"/>
          <w:sz w:val="24"/>
        </w:rPr>
        <w:t> </w:t>
      </w:r>
      <w:r>
        <w:rPr>
          <w:sz w:val="24"/>
        </w:rPr>
        <w:t>стажировки,</w:t>
      </w:r>
      <w:r>
        <w:rPr>
          <w:spacing w:val="5"/>
          <w:sz w:val="24"/>
        </w:rPr>
        <w:t> </w:t>
      </w:r>
      <w:r>
        <w:rPr>
          <w:sz w:val="24"/>
        </w:rPr>
        <w:t>в</w:t>
      </w:r>
      <w:r>
        <w:rPr>
          <w:spacing w:val="-13"/>
          <w:sz w:val="24"/>
        </w:rPr>
        <w:t> </w:t>
      </w:r>
      <w:r>
        <w:rPr>
          <w:sz w:val="24"/>
        </w:rPr>
        <w:t>том</w:t>
      </w:r>
      <w:r>
        <w:rPr>
          <w:spacing w:val="-14"/>
          <w:sz w:val="24"/>
        </w:rPr>
        <w:t> </w:t>
      </w:r>
      <w:r>
        <w:rPr>
          <w:sz w:val="24"/>
        </w:rPr>
        <w:t>числе</w:t>
      </w:r>
      <w:r>
        <w:rPr>
          <w:spacing w:val="-5"/>
          <w:sz w:val="24"/>
        </w:rPr>
        <w:t> </w:t>
      </w:r>
      <w:r>
        <w:rPr>
          <w:sz w:val="24"/>
        </w:rPr>
        <w:t>повышение</w:t>
      </w:r>
      <w:r>
        <w:rPr>
          <w:spacing w:val="-9"/>
          <w:sz w:val="24"/>
        </w:rPr>
        <w:t> </w:t>
      </w:r>
      <w:r>
        <w:rPr>
          <w:spacing w:val="-2"/>
          <w:sz w:val="24"/>
        </w:rPr>
        <w:t>квалификации;</w:t>
      </w:r>
    </w:p>
    <w:p>
      <w:pPr>
        <w:pStyle w:val="ListParagraph"/>
        <w:numPr>
          <w:ilvl w:val="3"/>
          <w:numId w:val="102"/>
        </w:numPr>
        <w:tabs>
          <w:tab w:pos="1067" w:val="left" w:leader="none"/>
        </w:tabs>
        <w:spacing w:line="275" w:lineRule="exact" w:before="0" w:after="0"/>
        <w:ind w:left="1067" w:right="0" w:hanging="634"/>
        <w:jc w:val="left"/>
        <w:rPr>
          <w:sz w:val="24"/>
        </w:rPr>
      </w:pPr>
      <w:r>
        <w:rPr>
          <w:sz w:val="24"/>
        </w:rPr>
        <w:t>научно-исследовательская</w:t>
      </w:r>
      <w:r>
        <w:rPr>
          <w:spacing w:val="-6"/>
          <w:sz w:val="24"/>
        </w:rPr>
        <w:t> </w:t>
      </w:r>
      <w:r>
        <w:rPr>
          <w:spacing w:val="-2"/>
          <w:sz w:val="24"/>
        </w:rPr>
        <w:t>работа;</w:t>
      </w:r>
    </w:p>
    <w:p>
      <w:pPr>
        <w:pStyle w:val="ListParagraph"/>
        <w:numPr>
          <w:ilvl w:val="3"/>
          <w:numId w:val="102"/>
        </w:numPr>
        <w:tabs>
          <w:tab w:pos="1057" w:val="left" w:leader="none"/>
        </w:tabs>
        <w:spacing w:line="272" w:lineRule="exact" w:before="7" w:after="0"/>
        <w:ind w:left="1057" w:right="0" w:hanging="624"/>
        <w:jc w:val="left"/>
        <w:rPr>
          <w:sz w:val="24"/>
        </w:rPr>
      </w:pPr>
      <w:r>
        <w:rPr>
          <w:sz w:val="24"/>
        </w:rPr>
        <w:t>участие</w:t>
      </w:r>
      <w:r>
        <w:rPr>
          <w:spacing w:val="-6"/>
          <w:sz w:val="24"/>
        </w:rPr>
        <w:t> </w:t>
      </w:r>
      <w:r>
        <w:rPr>
          <w:sz w:val="24"/>
        </w:rPr>
        <w:t>в</w:t>
      </w:r>
      <w:r>
        <w:rPr>
          <w:spacing w:val="1"/>
          <w:sz w:val="24"/>
        </w:rPr>
        <w:t> </w:t>
      </w:r>
      <w:r>
        <w:rPr>
          <w:sz w:val="24"/>
        </w:rPr>
        <w:t>международных</w:t>
      </w:r>
      <w:r>
        <w:rPr>
          <w:spacing w:val="-3"/>
          <w:sz w:val="24"/>
        </w:rPr>
        <w:t> </w:t>
      </w:r>
      <w:r>
        <w:rPr>
          <w:sz w:val="24"/>
        </w:rPr>
        <w:t>форумах</w:t>
      </w:r>
      <w:r>
        <w:rPr>
          <w:spacing w:val="-15"/>
          <w:sz w:val="24"/>
        </w:rPr>
        <w:t> </w:t>
      </w:r>
      <w:r>
        <w:rPr>
          <w:sz w:val="24"/>
        </w:rPr>
        <w:t>(конференциях,</w:t>
      </w:r>
      <w:r>
        <w:rPr>
          <w:spacing w:val="1"/>
          <w:sz w:val="24"/>
        </w:rPr>
        <w:t> </w:t>
      </w:r>
      <w:r>
        <w:rPr>
          <w:sz w:val="24"/>
        </w:rPr>
        <w:t>конгрессах,</w:t>
      </w:r>
      <w:r>
        <w:rPr>
          <w:spacing w:val="7"/>
          <w:sz w:val="24"/>
        </w:rPr>
        <w:t> </w:t>
      </w:r>
      <w:r>
        <w:rPr>
          <w:sz w:val="24"/>
        </w:rPr>
        <w:t>симпозиумах</w:t>
      </w:r>
      <w:r>
        <w:rPr>
          <w:spacing w:val="-10"/>
          <w:sz w:val="24"/>
        </w:rPr>
        <w:t> </w:t>
      </w:r>
      <w:r>
        <w:rPr>
          <w:sz w:val="24"/>
        </w:rPr>
        <w:t>и</w:t>
      </w:r>
      <w:r>
        <w:rPr>
          <w:spacing w:val="-12"/>
          <w:sz w:val="24"/>
        </w:rPr>
        <w:t> </w:t>
      </w:r>
      <w:r>
        <w:rPr>
          <w:sz w:val="24"/>
        </w:rPr>
        <w:t>т.</w:t>
      </w:r>
      <w:r>
        <w:rPr>
          <w:spacing w:val="-13"/>
          <w:sz w:val="24"/>
        </w:rPr>
        <w:t> </w:t>
      </w:r>
      <w:r>
        <w:rPr>
          <w:spacing w:val="-4"/>
          <w:sz w:val="24"/>
        </w:rPr>
        <w:t>д.);</w:t>
      </w:r>
    </w:p>
    <w:p>
      <w:pPr>
        <w:pStyle w:val="ListParagraph"/>
        <w:numPr>
          <w:ilvl w:val="3"/>
          <w:numId w:val="102"/>
        </w:numPr>
        <w:tabs>
          <w:tab w:pos="1062" w:val="left" w:leader="none"/>
        </w:tabs>
        <w:spacing w:line="272" w:lineRule="exact" w:before="0" w:after="0"/>
        <w:ind w:left="1062" w:right="0" w:hanging="629"/>
        <w:jc w:val="left"/>
        <w:rPr>
          <w:sz w:val="24"/>
        </w:rPr>
      </w:pPr>
      <w:r>
        <w:rPr>
          <w:sz w:val="24"/>
        </w:rPr>
        <w:t>другие</w:t>
      </w:r>
      <w:r>
        <w:rPr>
          <w:spacing w:val="-1"/>
          <w:sz w:val="24"/>
        </w:rPr>
        <w:t> </w:t>
      </w:r>
      <w:r>
        <w:rPr>
          <w:sz w:val="24"/>
        </w:rPr>
        <w:t>цели</w:t>
      </w:r>
      <w:r>
        <w:rPr>
          <w:spacing w:val="-6"/>
          <w:sz w:val="24"/>
        </w:rPr>
        <w:t> </w:t>
      </w:r>
      <w:r>
        <w:rPr>
          <w:sz w:val="24"/>
        </w:rPr>
        <w:t>с</w:t>
      </w:r>
      <w:r>
        <w:rPr>
          <w:spacing w:val="-6"/>
          <w:sz w:val="24"/>
        </w:rPr>
        <w:t> </w:t>
      </w:r>
      <w:r>
        <w:rPr>
          <w:sz w:val="24"/>
        </w:rPr>
        <w:t>разрешения</w:t>
      </w:r>
      <w:r>
        <w:rPr>
          <w:spacing w:val="-4"/>
          <w:sz w:val="24"/>
        </w:rPr>
        <w:t> </w:t>
      </w:r>
      <w:r>
        <w:rPr>
          <w:sz w:val="24"/>
        </w:rPr>
        <w:t>руководителя</w:t>
      </w:r>
      <w:r>
        <w:rPr>
          <w:spacing w:val="-15"/>
          <w:sz w:val="24"/>
        </w:rPr>
        <w:t> </w:t>
      </w:r>
      <w:r>
        <w:rPr>
          <w:spacing w:val="-2"/>
          <w:sz w:val="24"/>
        </w:rPr>
        <w:t>учреждения.</w:t>
      </w:r>
    </w:p>
    <w:p>
      <w:pPr>
        <w:pStyle w:val="BodyText"/>
      </w:pPr>
    </w:p>
    <w:p>
      <w:pPr>
        <w:pStyle w:val="ListParagraph"/>
        <w:numPr>
          <w:ilvl w:val="2"/>
          <w:numId w:val="102"/>
        </w:numPr>
        <w:tabs>
          <w:tab w:pos="806" w:val="left" w:leader="none"/>
        </w:tabs>
        <w:spacing w:line="240" w:lineRule="auto" w:before="0" w:after="0"/>
        <w:ind w:left="806" w:right="0" w:hanging="666"/>
        <w:jc w:val="left"/>
        <w:rPr>
          <w:sz w:val="24"/>
        </w:rPr>
      </w:pPr>
      <w:r>
        <w:rPr>
          <w:sz w:val="24"/>
        </w:rPr>
        <w:t>Основанием</w:t>
      </w:r>
      <w:r>
        <w:rPr>
          <w:spacing w:val="-13"/>
          <w:sz w:val="24"/>
        </w:rPr>
        <w:t> </w:t>
      </w:r>
      <w:r>
        <w:rPr>
          <w:sz w:val="24"/>
        </w:rPr>
        <w:t>загранкомандировки</w:t>
      </w:r>
      <w:r>
        <w:rPr>
          <w:spacing w:val="-9"/>
          <w:sz w:val="24"/>
        </w:rPr>
        <w:t> </w:t>
      </w:r>
      <w:r>
        <w:rPr>
          <w:spacing w:val="-2"/>
          <w:sz w:val="24"/>
        </w:rPr>
        <w:t>служит:</w:t>
      </w:r>
    </w:p>
    <w:p>
      <w:pPr>
        <w:pStyle w:val="ListParagraph"/>
        <w:numPr>
          <w:ilvl w:val="3"/>
          <w:numId w:val="102"/>
        </w:numPr>
        <w:tabs>
          <w:tab w:pos="1062" w:val="left" w:leader="none"/>
        </w:tabs>
        <w:spacing w:line="240" w:lineRule="auto" w:before="2" w:after="0"/>
        <w:ind w:left="1062" w:right="0" w:hanging="629"/>
        <w:jc w:val="left"/>
        <w:rPr>
          <w:sz w:val="24"/>
        </w:rPr>
      </w:pPr>
      <w:r>
        <w:rPr>
          <w:sz w:val="24"/>
        </w:rPr>
        <w:t>договор</w:t>
      </w:r>
      <w:r>
        <w:rPr>
          <w:spacing w:val="-12"/>
          <w:sz w:val="24"/>
        </w:rPr>
        <w:t> </w:t>
      </w:r>
      <w:r>
        <w:rPr>
          <w:sz w:val="24"/>
        </w:rPr>
        <w:t>о</w:t>
      </w:r>
      <w:r>
        <w:rPr>
          <w:spacing w:val="-5"/>
          <w:sz w:val="24"/>
        </w:rPr>
        <w:t> </w:t>
      </w:r>
      <w:r>
        <w:rPr>
          <w:sz w:val="24"/>
        </w:rPr>
        <w:t>сотрудничестве</w:t>
      </w:r>
      <w:r>
        <w:rPr>
          <w:spacing w:val="-5"/>
          <w:sz w:val="24"/>
        </w:rPr>
        <w:t> </w:t>
      </w:r>
      <w:r>
        <w:rPr>
          <w:sz w:val="24"/>
        </w:rPr>
        <w:t>с</w:t>
      </w:r>
      <w:r>
        <w:rPr>
          <w:spacing w:val="-15"/>
          <w:sz w:val="24"/>
        </w:rPr>
        <w:t> </w:t>
      </w:r>
      <w:r>
        <w:rPr>
          <w:sz w:val="24"/>
        </w:rPr>
        <w:t>зарубежным</w:t>
      </w:r>
      <w:r>
        <w:rPr>
          <w:spacing w:val="-8"/>
          <w:sz w:val="24"/>
        </w:rPr>
        <w:t> </w:t>
      </w:r>
      <w:r>
        <w:rPr>
          <w:sz w:val="24"/>
        </w:rPr>
        <w:t>образовательным,</w:t>
      </w:r>
      <w:r>
        <w:rPr>
          <w:spacing w:val="1"/>
          <w:sz w:val="24"/>
        </w:rPr>
        <w:t> </w:t>
      </w:r>
      <w:r>
        <w:rPr>
          <w:sz w:val="24"/>
        </w:rPr>
        <w:t>научным</w:t>
      </w:r>
      <w:r>
        <w:rPr>
          <w:spacing w:val="-15"/>
          <w:sz w:val="24"/>
        </w:rPr>
        <w:t> </w:t>
      </w:r>
      <w:r>
        <w:rPr>
          <w:spacing w:val="-2"/>
          <w:sz w:val="24"/>
        </w:rPr>
        <w:t>учреждением;</w:t>
      </w:r>
    </w:p>
    <w:p>
      <w:pPr>
        <w:pStyle w:val="ListParagraph"/>
        <w:numPr>
          <w:ilvl w:val="3"/>
          <w:numId w:val="102"/>
        </w:numPr>
        <w:tabs>
          <w:tab w:pos="1067" w:val="left" w:leader="none"/>
        </w:tabs>
        <w:spacing w:line="274" w:lineRule="exact" w:before="3" w:after="0"/>
        <w:ind w:left="1067" w:right="0" w:hanging="634"/>
        <w:jc w:val="left"/>
        <w:rPr>
          <w:sz w:val="24"/>
        </w:rPr>
      </w:pPr>
      <w:r>
        <w:rPr>
          <w:sz w:val="24"/>
        </w:rPr>
        <w:t>официальное</w:t>
      </w:r>
      <w:r>
        <w:rPr>
          <w:spacing w:val="68"/>
          <w:sz w:val="24"/>
        </w:rPr>
        <w:t> </w:t>
      </w:r>
      <w:r>
        <w:rPr>
          <w:sz w:val="24"/>
        </w:rPr>
        <w:t>приглашение</w:t>
      </w:r>
      <w:r>
        <w:rPr>
          <w:spacing w:val="70"/>
          <w:sz w:val="24"/>
        </w:rPr>
        <w:t> </w:t>
      </w:r>
      <w:r>
        <w:rPr>
          <w:sz w:val="24"/>
        </w:rPr>
        <w:t>на</w:t>
      </w:r>
      <w:r>
        <w:rPr>
          <w:spacing w:val="69"/>
          <w:sz w:val="24"/>
        </w:rPr>
        <w:t> </w:t>
      </w:r>
      <w:r>
        <w:rPr>
          <w:sz w:val="24"/>
        </w:rPr>
        <w:t>участие</w:t>
      </w:r>
      <w:r>
        <w:rPr>
          <w:spacing w:val="74"/>
          <w:sz w:val="24"/>
        </w:rPr>
        <w:t> </w:t>
      </w:r>
      <w:r>
        <w:rPr>
          <w:sz w:val="24"/>
        </w:rPr>
        <w:t>в</w:t>
      </w:r>
      <w:r>
        <w:rPr>
          <w:spacing w:val="79"/>
          <w:sz w:val="24"/>
        </w:rPr>
        <w:t> </w:t>
      </w:r>
      <w:r>
        <w:rPr>
          <w:sz w:val="24"/>
        </w:rPr>
        <w:t>международных</w:t>
      </w:r>
      <w:r>
        <w:rPr>
          <w:spacing w:val="65"/>
          <w:sz w:val="24"/>
        </w:rPr>
        <w:t> </w:t>
      </w:r>
      <w:r>
        <w:rPr>
          <w:sz w:val="24"/>
        </w:rPr>
        <w:t>форумах</w:t>
      </w:r>
      <w:r>
        <w:rPr>
          <w:spacing w:val="60"/>
          <w:sz w:val="24"/>
        </w:rPr>
        <w:t> </w:t>
      </w:r>
      <w:r>
        <w:rPr>
          <w:spacing w:val="-2"/>
          <w:sz w:val="24"/>
        </w:rPr>
        <w:t>(конференциях,</w:t>
      </w:r>
    </w:p>
    <w:p>
      <w:pPr>
        <w:pStyle w:val="BodyText"/>
        <w:spacing w:line="274" w:lineRule="exact"/>
        <w:ind w:left="433"/>
      </w:pPr>
      <w:r>
        <w:rPr/>
        <w:t>конгрессах,</w:t>
      </w:r>
      <w:r>
        <w:rPr>
          <w:spacing w:val="10"/>
        </w:rPr>
        <w:t> </w:t>
      </w:r>
      <w:r>
        <w:rPr/>
        <w:t>симпозиумах</w:t>
      </w:r>
      <w:r>
        <w:rPr>
          <w:spacing w:val="-2"/>
        </w:rPr>
        <w:t> </w:t>
      </w:r>
      <w:r>
        <w:rPr/>
        <w:t>и</w:t>
      </w:r>
      <w:r>
        <w:rPr>
          <w:spacing w:val="-10"/>
        </w:rPr>
        <w:t> </w:t>
      </w:r>
      <w:r>
        <w:rPr/>
        <w:t>т.</w:t>
      </w:r>
      <w:r>
        <w:rPr>
          <w:spacing w:val="-11"/>
        </w:rPr>
        <w:t> </w:t>
      </w:r>
      <w:r>
        <w:rPr>
          <w:spacing w:val="-4"/>
        </w:rPr>
        <w:t>д.).</w:t>
      </w:r>
    </w:p>
    <w:p>
      <w:pPr>
        <w:pStyle w:val="BodyText"/>
        <w:spacing w:after="0" w:line="274" w:lineRule="exact"/>
        <w:sectPr>
          <w:pgSz w:w="11910" w:h="16840"/>
          <w:pgMar w:header="0" w:footer="1007" w:top="1040" w:bottom="1240" w:left="992" w:right="708"/>
        </w:sectPr>
      </w:pPr>
    </w:p>
    <w:p>
      <w:pPr>
        <w:pStyle w:val="ListParagraph"/>
        <w:numPr>
          <w:ilvl w:val="2"/>
          <w:numId w:val="102"/>
        </w:numPr>
        <w:tabs>
          <w:tab w:pos="819" w:val="left" w:leader="none"/>
          <w:tab w:pos="861" w:val="left" w:leader="none"/>
        </w:tabs>
        <w:spacing w:line="275" w:lineRule="exact" w:before="64" w:after="0"/>
        <w:ind w:left="819" w:right="0" w:hanging="678"/>
        <w:jc w:val="left"/>
        <w:rPr>
          <w:sz w:val="24"/>
        </w:rPr>
      </w:pPr>
      <w:r>
        <w:rPr>
          <w:sz w:val="24"/>
        </w:rPr>
        <w:drawing>
          <wp:anchor distT="0" distB="0" distL="0" distR="0" allowOverlap="1" layoutInCell="1" locked="0" behindDoc="0" simplePos="0" relativeHeight="16070144">
            <wp:simplePos x="0" y="0"/>
            <wp:positionH relativeFrom="page">
              <wp:posOffset>0</wp:posOffset>
            </wp:positionH>
            <wp:positionV relativeFrom="page">
              <wp:posOffset>253</wp:posOffset>
            </wp:positionV>
            <wp:extent cx="7562215" cy="10691876"/>
            <wp:effectExtent l="0" t="0" r="0" b="0"/>
            <wp:wrapNone/>
            <wp:docPr id="677" name="Image 677"/>
            <wp:cNvGraphicFramePr>
              <a:graphicFrameLocks/>
            </wp:cNvGraphicFramePr>
            <a:graphic>
              <a:graphicData uri="http://schemas.openxmlformats.org/drawingml/2006/picture">
                <pic:pic>
                  <pic:nvPicPr>
                    <pic:cNvPr id="677" name="Image 677"/>
                    <pic:cNvPicPr/>
                  </pic:nvPicPr>
                  <pic:blipFill>
                    <a:blip r:embed="rId271" cstate="print"/>
                    <a:stretch>
                      <a:fillRect/>
                    </a:stretch>
                  </pic:blipFill>
                  <pic:spPr>
                    <a:xfrm>
                      <a:off x="0" y="0"/>
                      <a:ext cx="7562215" cy="10691876"/>
                    </a:xfrm>
                    <a:prstGeom prst="rect">
                      <a:avLst/>
                    </a:prstGeom>
                  </pic:spPr>
                </pic:pic>
              </a:graphicData>
            </a:graphic>
          </wp:anchor>
        </w:drawing>
      </w:r>
      <w:r>
        <w:rPr>
          <w:sz w:val="24"/>
        </w:rPr>
        <w:t>Ответственность</w:t>
      </w:r>
      <w:r>
        <w:rPr>
          <w:spacing w:val="-14"/>
          <w:sz w:val="24"/>
        </w:rPr>
        <w:t> </w:t>
      </w:r>
      <w:r>
        <w:rPr>
          <w:sz w:val="24"/>
        </w:rPr>
        <w:t>за</w:t>
      </w:r>
      <w:r>
        <w:rPr>
          <w:spacing w:val="-13"/>
          <w:sz w:val="24"/>
        </w:rPr>
        <w:t> </w:t>
      </w:r>
      <w:r>
        <w:rPr>
          <w:sz w:val="24"/>
        </w:rPr>
        <w:t>обоснованность</w:t>
      </w:r>
      <w:r>
        <w:rPr>
          <w:spacing w:val="-10"/>
          <w:sz w:val="24"/>
        </w:rPr>
        <w:t> </w:t>
      </w:r>
      <w:r>
        <w:rPr>
          <w:sz w:val="24"/>
        </w:rPr>
        <w:t>загранкомандировки</w:t>
      </w:r>
      <w:r>
        <w:rPr>
          <w:spacing w:val="-6"/>
          <w:sz w:val="24"/>
        </w:rPr>
        <w:t> </w:t>
      </w:r>
      <w:r>
        <w:rPr>
          <w:sz w:val="24"/>
        </w:rPr>
        <w:t>несет</w:t>
      </w:r>
      <w:r>
        <w:rPr>
          <w:spacing w:val="-10"/>
          <w:sz w:val="24"/>
        </w:rPr>
        <w:t> </w:t>
      </w:r>
      <w:r>
        <w:rPr>
          <w:sz w:val="24"/>
        </w:rPr>
        <w:t>руководитель</w:t>
      </w:r>
      <w:r>
        <w:rPr>
          <w:spacing w:val="-5"/>
          <w:sz w:val="24"/>
        </w:rPr>
        <w:t> </w:t>
      </w:r>
      <w:r>
        <w:rPr>
          <w:spacing w:val="-2"/>
          <w:sz w:val="24"/>
        </w:rPr>
        <w:t>учреждения.</w:t>
      </w:r>
    </w:p>
    <w:p>
      <w:pPr>
        <w:pStyle w:val="BodyText"/>
        <w:spacing w:line="275" w:lineRule="exact"/>
        <w:ind w:left="861"/>
      </w:pPr>
      <w:r>
        <w:rPr/>
        <w:t>Направление</w:t>
      </w:r>
      <w:r>
        <w:rPr>
          <w:spacing w:val="63"/>
        </w:rPr>
        <w:t> </w:t>
      </w:r>
      <w:r>
        <w:rPr/>
        <w:t>сотрудника</w:t>
      </w:r>
      <w:r>
        <w:rPr>
          <w:spacing w:val="64"/>
        </w:rPr>
        <w:t> </w:t>
      </w:r>
      <w:r>
        <w:rPr/>
        <w:t>в</w:t>
      </w:r>
      <w:r>
        <w:rPr>
          <w:spacing w:val="65"/>
        </w:rPr>
        <w:t> </w:t>
      </w:r>
      <w:r>
        <w:rPr/>
        <w:t>загранкомандировку</w:t>
      </w:r>
      <w:r>
        <w:rPr>
          <w:spacing w:val="59"/>
        </w:rPr>
        <w:t> </w:t>
      </w:r>
      <w:r>
        <w:rPr/>
        <w:t>оформляется</w:t>
      </w:r>
      <w:r>
        <w:rPr>
          <w:spacing w:val="60"/>
        </w:rPr>
        <w:t> </w:t>
      </w:r>
      <w:r>
        <w:rPr/>
        <w:t>приказом</w:t>
      </w:r>
      <w:r>
        <w:rPr>
          <w:spacing w:val="66"/>
        </w:rPr>
        <w:t> </w:t>
      </w:r>
      <w:r>
        <w:rPr>
          <w:spacing w:val="-2"/>
        </w:rPr>
        <w:t>руководителя</w:t>
      </w:r>
    </w:p>
    <w:p>
      <w:pPr>
        <w:pStyle w:val="BodyText"/>
        <w:spacing w:before="2"/>
        <w:ind w:left="140"/>
      </w:pPr>
      <w:r>
        <w:rPr/>
        <w:t>учреждения.</w:t>
      </w:r>
      <w:r>
        <w:rPr>
          <w:spacing w:val="-10"/>
        </w:rPr>
        <w:t> </w:t>
      </w:r>
      <w:r>
        <w:rPr/>
        <w:t>В</w:t>
      </w:r>
      <w:r>
        <w:rPr>
          <w:spacing w:val="2"/>
        </w:rPr>
        <w:t> </w:t>
      </w:r>
      <w:r>
        <w:rPr/>
        <w:t>приказе</w:t>
      </w:r>
      <w:r>
        <w:rPr>
          <w:spacing w:val="-5"/>
        </w:rPr>
        <w:t> </w:t>
      </w:r>
      <w:r>
        <w:rPr>
          <w:spacing w:val="-2"/>
        </w:rPr>
        <w:t>указывается:</w:t>
      </w:r>
    </w:p>
    <w:p>
      <w:pPr>
        <w:pStyle w:val="ListParagraph"/>
        <w:numPr>
          <w:ilvl w:val="3"/>
          <w:numId w:val="102"/>
        </w:numPr>
        <w:tabs>
          <w:tab w:pos="1067" w:val="left" w:leader="none"/>
        </w:tabs>
        <w:spacing w:line="274" w:lineRule="exact" w:before="3" w:after="0"/>
        <w:ind w:left="1067" w:right="0" w:hanging="634"/>
        <w:jc w:val="left"/>
        <w:rPr>
          <w:sz w:val="24"/>
        </w:rPr>
      </w:pPr>
      <w:r>
        <w:rPr>
          <w:sz w:val="24"/>
        </w:rPr>
        <w:t>фамилия,</w:t>
      </w:r>
      <w:r>
        <w:rPr>
          <w:spacing w:val="-3"/>
          <w:sz w:val="24"/>
        </w:rPr>
        <w:t> </w:t>
      </w:r>
      <w:r>
        <w:rPr>
          <w:sz w:val="24"/>
        </w:rPr>
        <w:t>имя,</w:t>
      </w:r>
      <w:r>
        <w:rPr>
          <w:spacing w:val="-2"/>
          <w:sz w:val="24"/>
        </w:rPr>
        <w:t> </w:t>
      </w:r>
      <w:r>
        <w:rPr>
          <w:sz w:val="24"/>
        </w:rPr>
        <w:t>отчество,</w:t>
      </w:r>
      <w:r>
        <w:rPr>
          <w:spacing w:val="-6"/>
          <w:sz w:val="24"/>
        </w:rPr>
        <w:t> </w:t>
      </w:r>
      <w:r>
        <w:rPr>
          <w:sz w:val="24"/>
        </w:rPr>
        <w:t>должность</w:t>
      </w:r>
      <w:r>
        <w:rPr>
          <w:spacing w:val="-10"/>
          <w:sz w:val="24"/>
        </w:rPr>
        <w:t> </w:t>
      </w:r>
      <w:r>
        <w:rPr>
          <w:sz w:val="24"/>
        </w:rPr>
        <w:t>командируемого</w:t>
      </w:r>
      <w:r>
        <w:rPr>
          <w:spacing w:val="-12"/>
          <w:sz w:val="24"/>
        </w:rPr>
        <w:t> </w:t>
      </w:r>
      <w:r>
        <w:rPr>
          <w:spacing w:val="-2"/>
          <w:sz w:val="24"/>
        </w:rPr>
        <w:t>сотрудника;</w:t>
      </w:r>
    </w:p>
    <w:p>
      <w:pPr>
        <w:pStyle w:val="ListParagraph"/>
        <w:numPr>
          <w:ilvl w:val="3"/>
          <w:numId w:val="102"/>
        </w:numPr>
        <w:tabs>
          <w:tab w:pos="1067" w:val="left" w:leader="none"/>
        </w:tabs>
        <w:spacing w:line="240" w:lineRule="auto" w:before="0" w:after="0"/>
        <w:ind w:left="433" w:right="152" w:firstLine="0"/>
        <w:jc w:val="left"/>
        <w:rPr>
          <w:sz w:val="24"/>
        </w:rPr>
      </w:pPr>
      <w:r>
        <w:rPr>
          <w:sz w:val="24"/>
        </w:rPr>
        <w:t>в</w:t>
      </w:r>
      <w:r>
        <w:rPr>
          <w:spacing w:val="40"/>
          <w:sz w:val="24"/>
        </w:rPr>
        <w:t> </w:t>
      </w:r>
      <w:r>
        <w:rPr>
          <w:sz w:val="24"/>
        </w:rPr>
        <w:t>какую</w:t>
      </w:r>
      <w:r>
        <w:rPr>
          <w:spacing w:val="40"/>
          <w:sz w:val="24"/>
        </w:rPr>
        <w:t> </w:t>
      </w:r>
      <w:r>
        <w:rPr>
          <w:sz w:val="24"/>
        </w:rPr>
        <w:t>страну</w:t>
      </w:r>
      <w:r>
        <w:rPr>
          <w:spacing w:val="37"/>
          <w:sz w:val="24"/>
        </w:rPr>
        <w:t> </w:t>
      </w:r>
      <w:r>
        <w:rPr>
          <w:sz w:val="24"/>
        </w:rPr>
        <w:t>(город),</w:t>
      </w:r>
      <w:r>
        <w:rPr>
          <w:spacing w:val="40"/>
          <w:sz w:val="24"/>
        </w:rPr>
        <w:t> </w:t>
      </w:r>
      <w:r>
        <w:rPr>
          <w:sz w:val="24"/>
        </w:rPr>
        <w:t>на</w:t>
      </w:r>
      <w:r>
        <w:rPr>
          <w:spacing w:val="32"/>
          <w:sz w:val="24"/>
        </w:rPr>
        <w:t> </w:t>
      </w:r>
      <w:r>
        <w:rPr>
          <w:sz w:val="24"/>
        </w:rPr>
        <w:t>какой</w:t>
      </w:r>
      <w:r>
        <w:rPr>
          <w:spacing w:val="37"/>
          <w:sz w:val="24"/>
        </w:rPr>
        <w:t> </w:t>
      </w:r>
      <w:r>
        <w:rPr>
          <w:sz w:val="24"/>
        </w:rPr>
        <w:t>срок,</w:t>
      </w:r>
      <w:r>
        <w:rPr>
          <w:spacing w:val="40"/>
          <w:sz w:val="24"/>
        </w:rPr>
        <w:t> </w:t>
      </w:r>
      <w:r>
        <w:rPr>
          <w:sz w:val="24"/>
        </w:rPr>
        <w:t>с</w:t>
      </w:r>
      <w:r>
        <w:rPr>
          <w:spacing w:val="37"/>
          <w:sz w:val="24"/>
        </w:rPr>
        <w:t> </w:t>
      </w:r>
      <w:r>
        <w:rPr>
          <w:sz w:val="24"/>
        </w:rPr>
        <w:t>какой</w:t>
      </w:r>
      <w:r>
        <w:rPr>
          <w:spacing w:val="33"/>
          <w:sz w:val="24"/>
        </w:rPr>
        <w:t> </w:t>
      </w:r>
      <w:r>
        <w:rPr>
          <w:sz w:val="24"/>
        </w:rPr>
        <w:t>целью</w:t>
      </w:r>
      <w:r>
        <w:rPr>
          <w:spacing w:val="38"/>
          <w:sz w:val="24"/>
        </w:rPr>
        <w:t> </w:t>
      </w:r>
      <w:r>
        <w:rPr>
          <w:sz w:val="24"/>
        </w:rPr>
        <w:t>и</w:t>
      </w:r>
      <w:r>
        <w:rPr>
          <w:spacing w:val="28"/>
          <w:sz w:val="24"/>
        </w:rPr>
        <w:t> </w:t>
      </w:r>
      <w:r>
        <w:rPr>
          <w:sz w:val="24"/>
        </w:rPr>
        <w:t>за</w:t>
      </w:r>
      <w:r>
        <w:rPr>
          <w:spacing w:val="27"/>
          <w:sz w:val="24"/>
        </w:rPr>
        <w:t> </w:t>
      </w:r>
      <w:r>
        <w:rPr>
          <w:sz w:val="24"/>
        </w:rPr>
        <w:t>чей</w:t>
      </w:r>
      <w:r>
        <w:rPr>
          <w:spacing w:val="36"/>
          <w:sz w:val="24"/>
        </w:rPr>
        <w:t> </w:t>
      </w:r>
      <w:r>
        <w:rPr>
          <w:sz w:val="24"/>
        </w:rPr>
        <w:t>счет</w:t>
      </w:r>
      <w:r>
        <w:rPr>
          <w:spacing w:val="33"/>
          <w:sz w:val="24"/>
        </w:rPr>
        <w:t> </w:t>
      </w:r>
      <w:r>
        <w:rPr>
          <w:sz w:val="24"/>
        </w:rPr>
        <w:t>командируется </w:t>
      </w:r>
      <w:r>
        <w:rPr>
          <w:spacing w:val="-2"/>
          <w:sz w:val="24"/>
        </w:rPr>
        <w:t>сотрудник.</w:t>
      </w:r>
    </w:p>
    <w:p>
      <w:pPr>
        <w:pStyle w:val="BodyText"/>
        <w:spacing w:line="275" w:lineRule="exact"/>
        <w:ind w:left="861"/>
      </w:pPr>
      <w:r>
        <w:rPr/>
        <w:t>К</w:t>
      </w:r>
      <w:r>
        <w:rPr>
          <w:spacing w:val="-7"/>
        </w:rPr>
        <w:t> </w:t>
      </w:r>
      <w:r>
        <w:rPr/>
        <w:t>приказу</w:t>
      </w:r>
      <w:r>
        <w:rPr>
          <w:spacing w:val="-9"/>
        </w:rPr>
        <w:t> </w:t>
      </w:r>
      <w:r>
        <w:rPr>
          <w:spacing w:val="-2"/>
        </w:rPr>
        <w:t>прилагаются:</w:t>
      </w:r>
    </w:p>
    <w:p>
      <w:pPr>
        <w:pStyle w:val="ListParagraph"/>
        <w:numPr>
          <w:ilvl w:val="3"/>
          <w:numId w:val="102"/>
        </w:numPr>
        <w:tabs>
          <w:tab w:pos="1057" w:val="left" w:leader="none"/>
        </w:tabs>
        <w:spacing w:line="275" w:lineRule="exact" w:before="0" w:after="0"/>
        <w:ind w:left="1057" w:right="0" w:hanging="624"/>
        <w:jc w:val="left"/>
        <w:rPr>
          <w:sz w:val="24"/>
        </w:rPr>
      </w:pPr>
      <w:r>
        <w:rPr>
          <w:sz w:val="24"/>
        </w:rPr>
        <w:t>переведенные</w:t>
      </w:r>
      <w:r>
        <w:rPr>
          <w:spacing w:val="45"/>
          <w:sz w:val="24"/>
        </w:rPr>
        <w:t> </w:t>
      </w:r>
      <w:r>
        <w:rPr>
          <w:sz w:val="24"/>
        </w:rPr>
        <w:t>на</w:t>
      </w:r>
      <w:r>
        <w:rPr>
          <w:spacing w:val="41"/>
          <w:sz w:val="24"/>
        </w:rPr>
        <w:t> </w:t>
      </w:r>
      <w:r>
        <w:rPr>
          <w:sz w:val="24"/>
        </w:rPr>
        <w:t>русский</w:t>
      </w:r>
      <w:r>
        <w:rPr>
          <w:spacing w:val="43"/>
          <w:sz w:val="24"/>
        </w:rPr>
        <w:t> </w:t>
      </w:r>
      <w:r>
        <w:rPr>
          <w:sz w:val="24"/>
        </w:rPr>
        <w:t>язык</w:t>
      </w:r>
      <w:r>
        <w:rPr>
          <w:spacing w:val="44"/>
          <w:sz w:val="24"/>
        </w:rPr>
        <w:t> </w:t>
      </w:r>
      <w:r>
        <w:rPr>
          <w:sz w:val="24"/>
        </w:rPr>
        <w:t>документы,</w:t>
      </w:r>
      <w:r>
        <w:rPr>
          <w:spacing w:val="55"/>
          <w:sz w:val="24"/>
        </w:rPr>
        <w:t> </w:t>
      </w:r>
      <w:r>
        <w:rPr>
          <w:sz w:val="24"/>
        </w:rPr>
        <w:t>поступившие</w:t>
      </w:r>
      <w:r>
        <w:rPr>
          <w:spacing w:val="44"/>
          <w:sz w:val="24"/>
        </w:rPr>
        <w:t> </w:t>
      </w:r>
      <w:r>
        <w:rPr>
          <w:sz w:val="24"/>
        </w:rPr>
        <w:t>от</w:t>
      </w:r>
      <w:r>
        <w:rPr>
          <w:spacing w:val="37"/>
          <w:sz w:val="24"/>
        </w:rPr>
        <w:t> </w:t>
      </w:r>
      <w:r>
        <w:rPr>
          <w:sz w:val="24"/>
        </w:rPr>
        <w:t>принимающей</w:t>
      </w:r>
      <w:r>
        <w:rPr>
          <w:spacing w:val="51"/>
          <w:sz w:val="24"/>
        </w:rPr>
        <w:t> </w:t>
      </w:r>
      <w:r>
        <w:rPr>
          <w:spacing w:val="-2"/>
          <w:sz w:val="24"/>
        </w:rPr>
        <w:t>стороны</w:t>
      </w:r>
    </w:p>
    <w:p>
      <w:pPr>
        <w:pStyle w:val="BodyText"/>
        <w:spacing w:line="272" w:lineRule="exact" w:before="6"/>
        <w:ind w:left="433"/>
      </w:pPr>
      <w:r>
        <w:rPr>
          <w:spacing w:val="-2"/>
        </w:rPr>
        <w:t>(вызов);</w:t>
      </w:r>
    </w:p>
    <w:p>
      <w:pPr>
        <w:pStyle w:val="ListParagraph"/>
        <w:numPr>
          <w:ilvl w:val="3"/>
          <w:numId w:val="102"/>
        </w:numPr>
        <w:tabs>
          <w:tab w:pos="1062" w:val="left" w:leader="none"/>
        </w:tabs>
        <w:spacing w:line="272" w:lineRule="exact" w:before="0" w:after="0"/>
        <w:ind w:left="1062" w:right="0" w:hanging="629"/>
        <w:jc w:val="left"/>
        <w:rPr>
          <w:sz w:val="24"/>
        </w:rPr>
      </w:pPr>
      <w:r>
        <w:rPr>
          <w:sz w:val="24"/>
        </w:rPr>
        <w:t>решение</w:t>
      </w:r>
      <w:r>
        <w:rPr>
          <w:spacing w:val="-5"/>
          <w:sz w:val="24"/>
        </w:rPr>
        <w:t> </w:t>
      </w:r>
      <w:r>
        <w:rPr>
          <w:sz w:val="24"/>
        </w:rPr>
        <w:t>о</w:t>
      </w:r>
      <w:r>
        <w:rPr>
          <w:spacing w:val="-6"/>
          <w:sz w:val="24"/>
        </w:rPr>
        <w:t> </w:t>
      </w:r>
      <w:r>
        <w:rPr>
          <w:sz w:val="24"/>
        </w:rPr>
        <w:t>командировании</w:t>
      </w:r>
      <w:r>
        <w:rPr>
          <w:spacing w:val="-6"/>
          <w:sz w:val="24"/>
        </w:rPr>
        <w:t> </w:t>
      </w:r>
      <w:r>
        <w:rPr>
          <w:sz w:val="24"/>
        </w:rPr>
        <w:t>(изменение</w:t>
      </w:r>
      <w:r>
        <w:rPr>
          <w:spacing w:val="-12"/>
          <w:sz w:val="24"/>
        </w:rPr>
        <w:t> </w:t>
      </w:r>
      <w:r>
        <w:rPr>
          <w:sz w:val="24"/>
        </w:rPr>
        <w:t>Решения</w:t>
      </w:r>
      <w:r>
        <w:rPr>
          <w:spacing w:val="-6"/>
          <w:sz w:val="24"/>
        </w:rPr>
        <w:t> </w:t>
      </w:r>
      <w:r>
        <w:rPr>
          <w:sz w:val="24"/>
        </w:rPr>
        <w:t>о</w:t>
      </w:r>
      <w:r>
        <w:rPr>
          <w:spacing w:val="-7"/>
          <w:sz w:val="24"/>
        </w:rPr>
        <w:t> </w:t>
      </w:r>
      <w:r>
        <w:rPr>
          <w:spacing w:val="-2"/>
          <w:sz w:val="24"/>
        </w:rPr>
        <w:t>командировании).</w:t>
      </w:r>
    </w:p>
    <w:p>
      <w:pPr>
        <w:pStyle w:val="BodyText"/>
      </w:pPr>
    </w:p>
    <w:p>
      <w:pPr>
        <w:pStyle w:val="ListParagraph"/>
        <w:numPr>
          <w:ilvl w:val="2"/>
          <w:numId w:val="102"/>
        </w:numPr>
        <w:tabs>
          <w:tab w:pos="739" w:val="left" w:leader="none"/>
        </w:tabs>
        <w:spacing w:line="240" w:lineRule="auto" w:before="0" w:after="0"/>
        <w:ind w:left="739" w:right="0" w:hanging="599"/>
        <w:jc w:val="both"/>
        <w:rPr>
          <w:sz w:val="24"/>
        </w:rPr>
      </w:pPr>
      <w:r>
        <w:rPr>
          <w:sz w:val="24"/>
        </w:rPr>
        <w:t>Фактическое</w:t>
      </w:r>
      <w:r>
        <w:rPr>
          <w:spacing w:val="3"/>
          <w:sz w:val="24"/>
        </w:rPr>
        <w:t> </w:t>
      </w:r>
      <w:r>
        <w:rPr>
          <w:sz w:val="24"/>
        </w:rPr>
        <w:t>время</w:t>
      </w:r>
      <w:r>
        <w:rPr>
          <w:spacing w:val="-8"/>
          <w:sz w:val="24"/>
        </w:rPr>
        <w:t> </w:t>
      </w:r>
      <w:r>
        <w:rPr>
          <w:sz w:val="24"/>
        </w:rPr>
        <w:t>пребывания</w:t>
      </w:r>
      <w:r>
        <w:rPr>
          <w:spacing w:val="5"/>
          <w:sz w:val="24"/>
        </w:rPr>
        <w:t> </w:t>
      </w:r>
      <w:r>
        <w:rPr>
          <w:sz w:val="24"/>
        </w:rPr>
        <w:t>в</w:t>
      </w:r>
      <w:r>
        <w:rPr>
          <w:spacing w:val="2"/>
          <w:sz w:val="24"/>
        </w:rPr>
        <w:t> </w:t>
      </w:r>
      <w:r>
        <w:rPr>
          <w:sz w:val="24"/>
        </w:rPr>
        <w:t>командировке</w:t>
      </w:r>
      <w:r>
        <w:rPr>
          <w:spacing w:val="-13"/>
          <w:sz w:val="24"/>
        </w:rPr>
        <w:t> </w:t>
      </w:r>
      <w:r>
        <w:rPr>
          <w:sz w:val="24"/>
        </w:rPr>
        <w:t>за</w:t>
      </w:r>
      <w:r>
        <w:rPr>
          <w:spacing w:val="-11"/>
          <w:sz w:val="24"/>
        </w:rPr>
        <w:t> </w:t>
      </w:r>
      <w:r>
        <w:rPr>
          <w:sz w:val="24"/>
        </w:rPr>
        <w:t>пределами</w:t>
      </w:r>
      <w:r>
        <w:rPr>
          <w:spacing w:val="-10"/>
          <w:sz w:val="24"/>
        </w:rPr>
        <w:t> </w:t>
      </w:r>
      <w:r>
        <w:rPr>
          <w:sz w:val="24"/>
        </w:rPr>
        <w:t>России</w:t>
      </w:r>
      <w:r>
        <w:rPr>
          <w:spacing w:val="-3"/>
          <w:sz w:val="24"/>
        </w:rPr>
        <w:t> </w:t>
      </w:r>
      <w:r>
        <w:rPr>
          <w:spacing w:val="-2"/>
          <w:sz w:val="24"/>
        </w:rPr>
        <w:t>определяется:</w:t>
      </w:r>
    </w:p>
    <w:p>
      <w:pPr>
        <w:pStyle w:val="BodyText"/>
        <w:spacing w:before="2"/>
        <w:ind w:left="433" w:right="137"/>
        <w:jc w:val="both"/>
      </w:pPr>
      <w:r>
        <w:rPr/>
        <w:t>а) в случае командировки в страны, с которыми</w:t>
      </w:r>
      <w:r>
        <w:rPr>
          <w:spacing w:val="-5"/>
        </w:rPr>
        <w:t> </w:t>
      </w:r>
      <w:r>
        <w:rPr/>
        <w:t>установлен полный пограничный контроль </w:t>
      </w:r>
      <w:r>
        <w:rPr>
          <w:w w:val="120"/>
        </w:rPr>
        <w:t>- </w:t>
      </w:r>
      <w:r>
        <w:rPr/>
        <w:t>по отметкам контрольно-пропускных пунктов в заграничном паспорте;</w:t>
      </w:r>
    </w:p>
    <w:p>
      <w:pPr>
        <w:pStyle w:val="BodyText"/>
        <w:ind w:left="433" w:right="152" w:hanging="10"/>
        <w:jc w:val="both"/>
      </w:pPr>
      <w:r>
        <w:rPr/>
        <w:t>б) в случае командировки в страны, с которыми не установлен или упрощен пограничный контроль, </w:t>
      </w:r>
      <w:r>
        <w:rPr>
          <w:w w:val="130"/>
        </w:rPr>
        <w:t>-</w:t>
      </w:r>
      <w:r>
        <w:rPr>
          <w:w w:val="130"/>
        </w:rPr>
        <w:t> </w:t>
      </w:r>
      <w:r>
        <w:rPr/>
        <w:t>по проездным документам, представляемым работником по возвращении из служебной командировки;</w:t>
      </w:r>
    </w:p>
    <w:p>
      <w:pPr>
        <w:pStyle w:val="BodyText"/>
        <w:spacing w:line="242" w:lineRule="auto"/>
        <w:ind w:left="433" w:right="152"/>
        <w:jc w:val="both"/>
      </w:pPr>
      <w:r>
        <w:rPr/>
        <w:t>в) в случае отсутствия отметок в соответствии с подпунктами «а» и «б» настоящего пункта суточные расходы командированному сотруднику не возмещаются.</w:t>
      </w:r>
    </w:p>
    <w:p>
      <w:pPr>
        <w:pStyle w:val="ListParagraph"/>
        <w:numPr>
          <w:ilvl w:val="2"/>
          <w:numId w:val="102"/>
        </w:numPr>
        <w:tabs>
          <w:tab w:pos="150" w:val="left" w:leader="none"/>
          <w:tab w:pos="865" w:val="left" w:leader="none"/>
        </w:tabs>
        <w:spacing w:line="240" w:lineRule="auto" w:before="271" w:after="0"/>
        <w:ind w:left="150" w:right="148" w:hanging="9"/>
        <w:jc w:val="both"/>
        <w:rPr>
          <w:sz w:val="24"/>
        </w:rPr>
      </w:pPr>
      <w:r>
        <w:rPr>
          <w:sz w:val="24"/>
        </w:rPr>
        <w:t>Если сотрудник получил аванс на командировочные расходы, но не выехал в командировку, он обязан в течение трех рабочих дней со дня принятия решения об отмене поездки возвратить его на лицевой счет учреждения в Комитете финансов Санкт-Петербурга в валюте той страны, в которой был выдан аванс.</w:t>
      </w:r>
    </w:p>
    <w:p>
      <w:pPr>
        <w:pStyle w:val="ListParagraph"/>
        <w:numPr>
          <w:ilvl w:val="1"/>
          <w:numId w:val="102"/>
        </w:numPr>
        <w:tabs>
          <w:tab w:pos="640" w:val="left" w:leader="none"/>
        </w:tabs>
        <w:spacing w:line="240" w:lineRule="auto" w:before="274" w:after="0"/>
        <w:ind w:left="640" w:right="0" w:hanging="500"/>
        <w:jc w:val="both"/>
        <w:rPr>
          <w:i/>
          <w:sz w:val="24"/>
        </w:rPr>
      </w:pPr>
      <w:r>
        <w:rPr>
          <w:i/>
          <w:sz w:val="24"/>
        </w:rPr>
        <w:t>Выдача</w:t>
      </w:r>
      <w:r>
        <w:rPr>
          <w:i/>
          <w:spacing w:val="-6"/>
          <w:sz w:val="24"/>
        </w:rPr>
        <w:t> </w:t>
      </w:r>
      <w:r>
        <w:rPr>
          <w:i/>
          <w:sz w:val="24"/>
        </w:rPr>
        <w:t>денежных</w:t>
      </w:r>
      <w:r>
        <w:rPr>
          <w:i/>
          <w:spacing w:val="-1"/>
          <w:sz w:val="24"/>
        </w:rPr>
        <w:t> </w:t>
      </w:r>
      <w:r>
        <w:rPr>
          <w:i/>
          <w:sz w:val="24"/>
        </w:rPr>
        <w:t>средств</w:t>
      </w:r>
      <w:r>
        <w:rPr>
          <w:i/>
          <w:spacing w:val="-7"/>
          <w:sz w:val="24"/>
        </w:rPr>
        <w:t> </w:t>
      </w:r>
      <w:r>
        <w:rPr>
          <w:i/>
          <w:sz w:val="24"/>
        </w:rPr>
        <w:t>на</w:t>
      </w:r>
      <w:r>
        <w:rPr>
          <w:i/>
          <w:spacing w:val="-1"/>
          <w:sz w:val="24"/>
        </w:rPr>
        <w:t> </w:t>
      </w:r>
      <w:r>
        <w:rPr>
          <w:i/>
          <w:sz w:val="24"/>
        </w:rPr>
        <w:t>командировочные</w:t>
      </w:r>
      <w:r>
        <w:rPr>
          <w:i/>
          <w:spacing w:val="-7"/>
          <w:sz w:val="24"/>
        </w:rPr>
        <w:t> </w:t>
      </w:r>
      <w:r>
        <w:rPr>
          <w:i/>
          <w:spacing w:val="-2"/>
          <w:sz w:val="24"/>
        </w:rPr>
        <w:t>расходы</w:t>
      </w:r>
    </w:p>
    <w:p>
      <w:pPr>
        <w:pStyle w:val="BodyText"/>
        <w:rPr>
          <w:i/>
        </w:rPr>
      </w:pPr>
    </w:p>
    <w:p>
      <w:pPr>
        <w:pStyle w:val="ListParagraph"/>
        <w:numPr>
          <w:ilvl w:val="2"/>
          <w:numId w:val="102"/>
        </w:numPr>
        <w:tabs>
          <w:tab w:pos="739" w:val="left" w:leader="none"/>
        </w:tabs>
        <w:spacing w:line="240" w:lineRule="auto" w:before="0" w:after="0"/>
        <w:ind w:left="739" w:right="0" w:hanging="599"/>
        <w:jc w:val="left"/>
        <w:rPr>
          <w:sz w:val="24"/>
        </w:rPr>
      </w:pPr>
      <w:r>
        <w:rPr>
          <w:sz w:val="24"/>
        </w:rPr>
        <w:t>Финансирование</w:t>
      </w:r>
      <w:r>
        <w:rPr>
          <w:spacing w:val="-3"/>
          <w:sz w:val="24"/>
        </w:rPr>
        <w:t> </w:t>
      </w:r>
      <w:r>
        <w:rPr>
          <w:sz w:val="24"/>
        </w:rPr>
        <w:t>командировочных</w:t>
      </w:r>
      <w:r>
        <w:rPr>
          <w:spacing w:val="-8"/>
          <w:sz w:val="24"/>
        </w:rPr>
        <w:t> </w:t>
      </w:r>
      <w:r>
        <w:rPr>
          <w:sz w:val="24"/>
        </w:rPr>
        <w:t>расходов</w:t>
      </w:r>
      <w:r>
        <w:rPr>
          <w:spacing w:val="4"/>
          <w:sz w:val="24"/>
        </w:rPr>
        <w:t> </w:t>
      </w:r>
      <w:r>
        <w:rPr>
          <w:sz w:val="24"/>
        </w:rPr>
        <w:t>производится</w:t>
      </w:r>
      <w:r>
        <w:rPr>
          <w:spacing w:val="-12"/>
          <w:sz w:val="24"/>
        </w:rPr>
        <w:t> </w:t>
      </w:r>
      <w:r>
        <w:rPr>
          <w:sz w:val="24"/>
        </w:rPr>
        <w:t>за</w:t>
      </w:r>
      <w:r>
        <w:rPr>
          <w:spacing w:val="-7"/>
          <w:sz w:val="24"/>
        </w:rPr>
        <w:t> </w:t>
      </w:r>
      <w:r>
        <w:rPr>
          <w:spacing w:val="-2"/>
          <w:sz w:val="24"/>
        </w:rPr>
        <w:t>счет:</w:t>
      </w:r>
    </w:p>
    <w:p>
      <w:pPr>
        <w:pStyle w:val="ListParagraph"/>
        <w:numPr>
          <w:ilvl w:val="3"/>
          <w:numId w:val="102"/>
        </w:numPr>
        <w:tabs>
          <w:tab w:pos="1067" w:val="left" w:leader="none"/>
        </w:tabs>
        <w:spacing w:line="275" w:lineRule="exact" w:before="2" w:after="0"/>
        <w:ind w:left="1067" w:right="0" w:hanging="634"/>
        <w:jc w:val="left"/>
        <w:rPr>
          <w:sz w:val="24"/>
        </w:rPr>
      </w:pPr>
      <w:r>
        <w:rPr>
          <w:sz w:val="24"/>
        </w:rPr>
        <w:t>субсидий</w:t>
      </w:r>
      <w:r>
        <w:rPr>
          <w:spacing w:val="-15"/>
          <w:sz w:val="24"/>
        </w:rPr>
        <w:t> </w:t>
      </w:r>
      <w:r>
        <w:rPr>
          <w:sz w:val="24"/>
        </w:rPr>
        <w:t>на</w:t>
      </w:r>
      <w:r>
        <w:rPr>
          <w:spacing w:val="-15"/>
          <w:sz w:val="24"/>
        </w:rPr>
        <w:t> </w:t>
      </w:r>
      <w:r>
        <w:rPr>
          <w:sz w:val="24"/>
        </w:rPr>
        <w:t>выполнение</w:t>
      </w:r>
      <w:r>
        <w:rPr>
          <w:spacing w:val="-14"/>
          <w:sz w:val="24"/>
        </w:rPr>
        <w:t> </w:t>
      </w:r>
      <w:r>
        <w:rPr>
          <w:sz w:val="24"/>
        </w:rPr>
        <w:t>государственного</w:t>
      </w:r>
      <w:r>
        <w:rPr>
          <w:spacing w:val="-15"/>
          <w:sz w:val="24"/>
        </w:rPr>
        <w:t> </w:t>
      </w:r>
      <w:r>
        <w:rPr>
          <w:spacing w:val="-2"/>
          <w:sz w:val="24"/>
        </w:rPr>
        <w:t>задания;</w:t>
      </w:r>
    </w:p>
    <w:p>
      <w:pPr>
        <w:pStyle w:val="ListParagraph"/>
        <w:numPr>
          <w:ilvl w:val="3"/>
          <w:numId w:val="102"/>
        </w:numPr>
        <w:tabs>
          <w:tab w:pos="1067" w:val="left" w:leader="none"/>
        </w:tabs>
        <w:spacing w:line="275" w:lineRule="exact" w:before="0" w:after="0"/>
        <w:ind w:left="1067" w:right="0" w:hanging="634"/>
        <w:jc w:val="left"/>
        <w:rPr>
          <w:sz w:val="24"/>
        </w:rPr>
      </w:pPr>
      <w:r>
        <w:rPr>
          <w:sz w:val="24"/>
        </w:rPr>
        <w:t>средств</w:t>
      </w:r>
      <w:r>
        <w:rPr>
          <w:spacing w:val="-3"/>
          <w:sz w:val="24"/>
        </w:rPr>
        <w:t> </w:t>
      </w:r>
      <w:r>
        <w:rPr>
          <w:sz w:val="24"/>
        </w:rPr>
        <w:t>от</w:t>
      </w:r>
      <w:r>
        <w:rPr>
          <w:spacing w:val="-11"/>
          <w:sz w:val="24"/>
        </w:rPr>
        <w:t> </w:t>
      </w:r>
      <w:r>
        <w:rPr>
          <w:sz w:val="24"/>
        </w:rPr>
        <w:t>платных</w:t>
      </w:r>
      <w:r>
        <w:rPr>
          <w:spacing w:val="-12"/>
          <w:sz w:val="24"/>
        </w:rPr>
        <w:t> </w:t>
      </w:r>
      <w:r>
        <w:rPr>
          <w:spacing w:val="-2"/>
          <w:sz w:val="24"/>
        </w:rPr>
        <w:t>услуг.</w:t>
      </w:r>
    </w:p>
    <w:p>
      <w:pPr>
        <w:pStyle w:val="BodyText"/>
        <w:spacing w:before="2"/>
        <w:ind w:left="861"/>
      </w:pPr>
      <w:r>
        <w:rPr/>
        <w:t>Внеплановые</w:t>
      </w:r>
      <w:r>
        <w:rPr>
          <w:spacing w:val="-2"/>
        </w:rPr>
        <w:t> </w:t>
      </w:r>
      <w:r>
        <w:rPr/>
        <w:t>командировки</w:t>
      </w:r>
      <w:r>
        <w:rPr>
          <w:spacing w:val="-3"/>
        </w:rPr>
        <w:t> </w:t>
      </w:r>
      <w:r>
        <w:rPr/>
        <w:t>осуществляются</w:t>
      </w:r>
      <w:r>
        <w:rPr>
          <w:spacing w:val="-15"/>
        </w:rPr>
        <w:t> </w:t>
      </w:r>
      <w:r>
        <w:rPr/>
        <w:t>за</w:t>
      </w:r>
      <w:r>
        <w:rPr>
          <w:spacing w:val="-4"/>
        </w:rPr>
        <w:t> </w:t>
      </w:r>
      <w:r>
        <w:rPr/>
        <w:t>счет</w:t>
      </w:r>
      <w:r>
        <w:rPr>
          <w:spacing w:val="-7"/>
        </w:rPr>
        <w:t> </w:t>
      </w:r>
      <w:r>
        <w:rPr/>
        <w:t>средств от</w:t>
      </w:r>
      <w:r>
        <w:rPr>
          <w:spacing w:val="-7"/>
        </w:rPr>
        <w:t> </w:t>
      </w:r>
      <w:r>
        <w:rPr/>
        <w:t>платных</w:t>
      </w:r>
      <w:r>
        <w:rPr>
          <w:spacing w:val="-10"/>
        </w:rPr>
        <w:t> </w:t>
      </w:r>
      <w:r>
        <w:rPr>
          <w:spacing w:val="-2"/>
        </w:rPr>
        <w:t>услуг.</w:t>
      </w:r>
    </w:p>
    <w:p>
      <w:pPr>
        <w:pStyle w:val="BodyText"/>
      </w:pPr>
    </w:p>
    <w:p>
      <w:pPr>
        <w:pStyle w:val="ListParagraph"/>
        <w:numPr>
          <w:ilvl w:val="2"/>
          <w:numId w:val="102"/>
        </w:numPr>
        <w:tabs>
          <w:tab w:pos="150" w:val="left" w:leader="none"/>
          <w:tab w:pos="783" w:val="left" w:leader="none"/>
        </w:tabs>
        <w:spacing w:line="240" w:lineRule="auto" w:before="0" w:after="0"/>
        <w:ind w:left="150" w:right="148" w:hanging="9"/>
        <w:jc w:val="both"/>
        <w:rPr>
          <w:sz w:val="24"/>
        </w:rPr>
      </w:pPr>
      <w:r>
        <w:rPr>
          <w:sz w:val="24"/>
        </w:rPr>
        <w:t>Выдача командируемым сотрудникам денежных средств на командировочные расходы осуществляется на основании решения о командировании (изменения Решения о командировании) и копии приказа о направлении сотрудника в командировку.</w:t>
      </w:r>
    </w:p>
    <w:p>
      <w:pPr>
        <w:pStyle w:val="BodyText"/>
      </w:pPr>
    </w:p>
    <w:p>
      <w:pPr>
        <w:pStyle w:val="ListParagraph"/>
        <w:numPr>
          <w:ilvl w:val="2"/>
          <w:numId w:val="102"/>
        </w:numPr>
        <w:tabs>
          <w:tab w:pos="739" w:val="left" w:leader="none"/>
        </w:tabs>
        <w:spacing w:line="240" w:lineRule="auto" w:before="0" w:after="0"/>
        <w:ind w:left="739" w:right="0" w:hanging="599"/>
        <w:jc w:val="left"/>
        <w:rPr>
          <w:sz w:val="24"/>
        </w:rPr>
      </w:pPr>
      <w:r>
        <w:rPr>
          <w:sz w:val="24"/>
        </w:rPr>
        <w:t>При</w:t>
      </w:r>
      <w:r>
        <w:rPr>
          <w:spacing w:val="-2"/>
          <w:sz w:val="24"/>
        </w:rPr>
        <w:t> </w:t>
      </w:r>
      <w:r>
        <w:rPr>
          <w:sz w:val="24"/>
        </w:rPr>
        <w:t>командировках</w:t>
      </w:r>
      <w:r>
        <w:rPr>
          <w:spacing w:val="-7"/>
          <w:sz w:val="24"/>
        </w:rPr>
        <w:t> </w:t>
      </w:r>
      <w:r>
        <w:rPr>
          <w:sz w:val="24"/>
        </w:rPr>
        <w:t>по</w:t>
      </w:r>
      <w:r>
        <w:rPr>
          <w:spacing w:val="-12"/>
          <w:sz w:val="24"/>
        </w:rPr>
        <w:t> </w:t>
      </w:r>
      <w:r>
        <w:rPr>
          <w:sz w:val="24"/>
        </w:rPr>
        <w:t>России</w:t>
      </w:r>
      <w:r>
        <w:rPr>
          <w:spacing w:val="-3"/>
          <w:sz w:val="24"/>
        </w:rPr>
        <w:t> </w:t>
      </w:r>
      <w:r>
        <w:rPr>
          <w:sz w:val="24"/>
        </w:rPr>
        <w:t>аванс</w:t>
      </w:r>
      <w:r>
        <w:rPr>
          <w:spacing w:val="-4"/>
          <w:sz w:val="24"/>
        </w:rPr>
        <w:t> </w:t>
      </w:r>
      <w:r>
        <w:rPr>
          <w:sz w:val="24"/>
        </w:rPr>
        <w:t>выдается</w:t>
      </w:r>
      <w:r>
        <w:rPr>
          <w:spacing w:val="-6"/>
          <w:sz w:val="24"/>
        </w:rPr>
        <w:t> </w:t>
      </w:r>
      <w:r>
        <w:rPr>
          <w:sz w:val="24"/>
        </w:rPr>
        <w:t>в</w:t>
      </w:r>
      <w:r>
        <w:rPr>
          <w:spacing w:val="-4"/>
          <w:sz w:val="24"/>
        </w:rPr>
        <w:t> </w:t>
      </w:r>
      <w:r>
        <w:rPr>
          <w:spacing w:val="-2"/>
          <w:sz w:val="24"/>
        </w:rPr>
        <w:t>рублях.</w:t>
      </w:r>
    </w:p>
    <w:p>
      <w:pPr>
        <w:pStyle w:val="BodyText"/>
      </w:pPr>
    </w:p>
    <w:p>
      <w:pPr>
        <w:pStyle w:val="ListParagraph"/>
        <w:numPr>
          <w:ilvl w:val="2"/>
          <w:numId w:val="102"/>
        </w:numPr>
        <w:tabs>
          <w:tab w:pos="150" w:val="left" w:leader="none"/>
          <w:tab w:pos="754" w:val="left" w:leader="none"/>
        </w:tabs>
        <w:spacing w:line="242" w:lineRule="auto" w:before="0" w:after="0"/>
        <w:ind w:left="150" w:right="154" w:hanging="9"/>
        <w:jc w:val="both"/>
        <w:rPr>
          <w:sz w:val="24"/>
        </w:rPr>
      </w:pPr>
      <w:r>
        <w:rPr>
          <w:sz w:val="24"/>
        </w:rPr>
        <w:t>При загранкомандировке учреждение обеспечивает сотрудника денежными средствами в национальной валюте страны пребывания сотрудника или в свободно конвертированной </w:t>
      </w:r>
      <w:r>
        <w:rPr>
          <w:spacing w:val="-2"/>
          <w:sz w:val="24"/>
        </w:rPr>
        <w:t>валюте.</w:t>
      </w:r>
    </w:p>
    <w:p>
      <w:pPr>
        <w:pStyle w:val="ListParagraph"/>
        <w:numPr>
          <w:ilvl w:val="2"/>
          <w:numId w:val="102"/>
        </w:numPr>
        <w:tabs>
          <w:tab w:pos="777" w:val="left" w:leader="none"/>
        </w:tabs>
        <w:spacing w:line="275" w:lineRule="exact" w:before="268" w:after="0"/>
        <w:ind w:left="777" w:right="0" w:hanging="637"/>
        <w:jc w:val="left"/>
        <w:rPr>
          <w:sz w:val="24"/>
        </w:rPr>
      </w:pPr>
      <w:r>
        <w:rPr>
          <w:sz w:val="24"/>
        </w:rPr>
        <w:t>Выдача</w:t>
      </w:r>
      <w:r>
        <w:rPr>
          <w:spacing w:val="31"/>
          <w:sz w:val="24"/>
        </w:rPr>
        <w:t> </w:t>
      </w:r>
      <w:r>
        <w:rPr>
          <w:sz w:val="24"/>
        </w:rPr>
        <w:t>денежных</w:t>
      </w:r>
      <w:r>
        <w:rPr>
          <w:spacing w:val="40"/>
          <w:sz w:val="24"/>
        </w:rPr>
        <w:t> </w:t>
      </w:r>
      <w:r>
        <w:rPr>
          <w:sz w:val="24"/>
        </w:rPr>
        <w:t>средств</w:t>
      </w:r>
      <w:r>
        <w:rPr>
          <w:spacing w:val="44"/>
          <w:sz w:val="24"/>
        </w:rPr>
        <w:t> </w:t>
      </w:r>
      <w:r>
        <w:rPr>
          <w:sz w:val="24"/>
        </w:rPr>
        <w:t>на</w:t>
      </w:r>
      <w:r>
        <w:rPr>
          <w:spacing w:val="31"/>
          <w:sz w:val="24"/>
        </w:rPr>
        <w:t> </w:t>
      </w:r>
      <w:r>
        <w:rPr>
          <w:sz w:val="24"/>
        </w:rPr>
        <w:t>командировочные</w:t>
      </w:r>
      <w:r>
        <w:rPr>
          <w:spacing w:val="28"/>
          <w:sz w:val="24"/>
        </w:rPr>
        <w:t> </w:t>
      </w:r>
      <w:r>
        <w:rPr>
          <w:sz w:val="24"/>
        </w:rPr>
        <w:t>расходы</w:t>
      </w:r>
      <w:r>
        <w:rPr>
          <w:spacing w:val="35"/>
          <w:sz w:val="24"/>
        </w:rPr>
        <w:t> </w:t>
      </w:r>
      <w:r>
        <w:rPr>
          <w:sz w:val="24"/>
        </w:rPr>
        <w:t>производится</w:t>
      </w:r>
      <w:r>
        <w:rPr>
          <w:spacing w:val="39"/>
          <w:sz w:val="24"/>
        </w:rPr>
        <w:t> </w:t>
      </w:r>
      <w:r>
        <w:rPr>
          <w:sz w:val="24"/>
        </w:rPr>
        <w:t>путем</w:t>
      </w:r>
      <w:r>
        <w:rPr>
          <w:spacing w:val="33"/>
          <w:sz w:val="24"/>
        </w:rPr>
        <w:t> </w:t>
      </w:r>
      <w:r>
        <w:rPr>
          <w:spacing w:val="-2"/>
          <w:sz w:val="24"/>
        </w:rPr>
        <w:t>перевода</w:t>
      </w:r>
    </w:p>
    <w:p>
      <w:pPr>
        <w:pStyle w:val="BodyText"/>
        <w:spacing w:line="275" w:lineRule="exact"/>
        <w:ind w:left="145"/>
        <w:rPr>
          <w:b/>
          <w:i/>
        </w:rPr>
      </w:pPr>
      <w:r>
        <w:rPr/>
        <w:t>денежных</w:t>
      </w:r>
      <w:r>
        <w:rPr>
          <w:spacing w:val="-15"/>
        </w:rPr>
        <w:t> </w:t>
      </w:r>
      <w:r>
        <w:rPr/>
        <w:t>средств</w:t>
      </w:r>
      <w:r>
        <w:rPr>
          <w:spacing w:val="-3"/>
        </w:rPr>
        <w:t> </w:t>
      </w:r>
      <w:r>
        <w:rPr/>
        <w:t>на</w:t>
      </w:r>
      <w:r>
        <w:rPr>
          <w:spacing w:val="-15"/>
        </w:rPr>
        <w:t> </w:t>
      </w:r>
      <w:r>
        <w:rPr/>
        <w:t>зарплатную</w:t>
      </w:r>
      <w:r>
        <w:rPr>
          <w:spacing w:val="-3"/>
        </w:rPr>
        <w:t> </w:t>
      </w:r>
      <w:r>
        <w:rPr/>
        <w:t>карту</w:t>
      </w:r>
      <w:r>
        <w:rPr>
          <w:spacing w:val="-8"/>
        </w:rPr>
        <w:t> </w:t>
      </w:r>
      <w:r>
        <w:rPr/>
        <w:t>командированного</w:t>
      </w:r>
      <w:r>
        <w:rPr>
          <w:spacing w:val="-1"/>
        </w:rPr>
        <w:t> </w:t>
      </w:r>
      <w:r>
        <w:rPr>
          <w:spacing w:val="-2"/>
        </w:rPr>
        <w:t>сотрудника</w:t>
      </w:r>
      <w:r>
        <w:rPr>
          <w:b/>
          <w:i/>
          <w:spacing w:val="-2"/>
        </w:rPr>
        <w:t>.</w:t>
      </w:r>
    </w:p>
    <w:p>
      <w:pPr>
        <w:pStyle w:val="BodyText"/>
        <w:rPr>
          <w:b/>
          <w:i/>
        </w:rPr>
      </w:pPr>
    </w:p>
    <w:p>
      <w:pPr>
        <w:pStyle w:val="ListParagraph"/>
        <w:numPr>
          <w:ilvl w:val="2"/>
          <w:numId w:val="102"/>
        </w:numPr>
        <w:tabs>
          <w:tab w:pos="945" w:val="left" w:leader="none"/>
        </w:tabs>
        <w:spacing w:line="240" w:lineRule="auto" w:before="0" w:after="0"/>
        <w:ind w:left="140" w:right="142" w:firstLine="0"/>
        <w:jc w:val="both"/>
        <w:rPr>
          <w:sz w:val="24"/>
        </w:rPr>
      </w:pPr>
      <w:r>
        <w:rPr>
          <w:sz w:val="24"/>
        </w:rPr>
        <w:t>Если для окончательного расчета за командировку необходимо выплатить дополнительные средства или сотрудником не получены авансовые средства на командировку, их выплата сотруднику осуществляется в рублях по официальному обменному курсу Банка России к иностранным валютам стран пребывания, установленному на день утверждения авансового отчета.</w:t>
      </w:r>
    </w:p>
    <w:p>
      <w:pPr>
        <w:pStyle w:val="ListParagraph"/>
        <w:spacing w:after="0" w:line="240" w:lineRule="auto"/>
        <w:jc w:val="both"/>
        <w:rPr>
          <w:sz w:val="24"/>
        </w:rPr>
        <w:sectPr>
          <w:pgSz w:w="11910" w:h="16840"/>
          <w:pgMar w:header="0" w:footer="1007" w:top="1320" w:bottom="1240" w:left="992" w:right="708"/>
        </w:sectPr>
      </w:pPr>
    </w:p>
    <w:p>
      <w:pPr>
        <w:pStyle w:val="ListParagraph"/>
        <w:numPr>
          <w:ilvl w:val="2"/>
          <w:numId w:val="102"/>
        </w:numPr>
        <w:tabs>
          <w:tab w:pos="847" w:val="left" w:leader="none"/>
        </w:tabs>
        <w:spacing w:line="240" w:lineRule="auto" w:before="66" w:after="0"/>
        <w:ind w:left="847" w:right="0" w:hanging="707"/>
        <w:jc w:val="left"/>
        <w:rPr>
          <w:sz w:val="24"/>
        </w:rPr>
      </w:pPr>
      <w:r>
        <w:rPr>
          <w:sz w:val="24"/>
        </w:rPr>
        <w:drawing>
          <wp:anchor distT="0" distB="0" distL="0" distR="0" allowOverlap="1" layoutInCell="1" locked="0" behindDoc="0" simplePos="0" relativeHeight="16070656">
            <wp:simplePos x="0" y="0"/>
            <wp:positionH relativeFrom="page">
              <wp:posOffset>0</wp:posOffset>
            </wp:positionH>
            <wp:positionV relativeFrom="page">
              <wp:posOffset>253</wp:posOffset>
            </wp:positionV>
            <wp:extent cx="7562215" cy="10691876"/>
            <wp:effectExtent l="0" t="0" r="0" b="0"/>
            <wp:wrapNone/>
            <wp:docPr id="678" name="Image 678"/>
            <wp:cNvGraphicFramePr>
              <a:graphicFrameLocks/>
            </wp:cNvGraphicFramePr>
            <a:graphic>
              <a:graphicData uri="http://schemas.openxmlformats.org/drawingml/2006/picture">
                <pic:pic>
                  <pic:nvPicPr>
                    <pic:cNvPr id="678" name="Image 678"/>
                    <pic:cNvPicPr/>
                  </pic:nvPicPr>
                  <pic:blipFill>
                    <a:blip r:embed="rId272" cstate="print"/>
                    <a:stretch>
                      <a:fillRect/>
                    </a:stretch>
                  </pic:blipFill>
                  <pic:spPr>
                    <a:xfrm>
                      <a:off x="0" y="0"/>
                      <a:ext cx="7562215" cy="10691876"/>
                    </a:xfrm>
                    <a:prstGeom prst="rect">
                      <a:avLst/>
                    </a:prstGeom>
                  </pic:spPr>
                </pic:pic>
              </a:graphicData>
            </a:graphic>
          </wp:anchor>
        </w:drawing>
      </w:r>
      <w:r>
        <w:rPr>
          <w:sz w:val="24"/>
        </w:rPr>
        <w:t>Проездные</w:t>
      </w:r>
      <w:r>
        <w:rPr>
          <w:spacing w:val="54"/>
          <w:sz w:val="24"/>
        </w:rPr>
        <w:t> </w:t>
      </w:r>
      <w:r>
        <w:rPr>
          <w:sz w:val="24"/>
        </w:rPr>
        <w:t>документы</w:t>
      </w:r>
      <w:r>
        <w:rPr>
          <w:spacing w:val="46"/>
          <w:sz w:val="24"/>
        </w:rPr>
        <w:t> </w:t>
      </w:r>
      <w:r>
        <w:rPr>
          <w:sz w:val="24"/>
        </w:rPr>
        <w:t>приобретаются</w:t>
      </w:r>
      <w:r>
        <w:rPr>
          <w:spacing w:val="42"/>
          <w:sz w:val="24"/>
        </w:rPr>
        <w:t> </w:t>
      </w:r>
      <w:r>
        <w:rPr>
          <w:sz w:val="24"/>
        </w:rPr>
        <w:t>командированным</w:t>
      </w:r>
      <w:r>
        <w:rPr>
          <w:spacing w:val="54"/>
          <w:sz w:val="24"/>
        </w:rPr>
        <w:t> </w:t>
      </w:r>
      <w:r>
        <w:rPr>
          <w:sz w:val="24"/>
        </w:rPr>
        <w:t>сотрудником</w:t>
      </w:r>
      <w:r>
        <w:rPr>
          <w:spacing w:val="54"/>
          <w:sz w:val="24"/>
        </w:rPr>
        <w:t> </w:t>
      </w:r>
      <w:r>
        <w:rPr>
          <w:spacing w:val="-2"/>
          <w:sz w:val="24"/>
        </w:rPr>
        <w:t>самостоятельно</w:t>
      </w:r>
    </w:p>
    <w:p>
      <w:pPr>
        <w:pStyle w:val="BodyText"/>
        <w:spacing w:before="2"/>
        <w:ind w:left="140"/>
      </w:pPr>
      <w:r>
        <w:rPr/>
        <w:t>только</w:t>
      </w:r>
      <w:r>
        <w:rPr>
          <w:spacing w:val="-6"/>
        </w:rPr>
        <w:t> </w:t>
      </w:r>
      <w:r>
        <w:rPr/>
        <w:t>после</w:t>
      </w:r>
      <w:r>
        <w:rPr>
          <w:spacing w:val="-4"/>
        </w:rPr>
        <w:t> </w:t>
      </w:r>
      <w:r>
        <w:rPr/>
        <w:t>получения</w:t>
      </w:r>
      <w:r>
        <w:rPr>
          <w:spacing w:val="-1"/>
        </w:rPr>
        <w:t> </w:t>
      </w:r>
      <w:r>
        <w:rPr/>
        <w:t>денежных</w:t>
      </w:r>
      <w:r>
        <w:rPr>
          <w:spacing w:val="-1"/>
        </w:rPr>
        <w:t> </w:t>
      </w:r>
      <w:r>
        <w:rPr/>
        <w:t>средств</w:t>
      </w:r>
      <w:r>
        <w:rPr>
          <w:spacing w:val="-8"/>
        </w:rPr>
        <w:t> </w:t>
      </w:r>
      <w:r>
        <w:rPr/>
        <w:t>на</w:t>
      </w:r>
      <w:r>
        <w:rPr>
          <w:spacing w:val="-6"/>
        </w:rPr>
        <w:t> </w:t>
      </w:r>
      <w:r>
        <w:rPr/>
        <w:t>командировочные</w:t>
      </w:r>
      <w:r>
        <w:rPr>
          <w:spacing w:val="-1"/>
        </w:rPr>
        <w:t> </w:t>
      </w:r>
      <w:r>
        <w:rPr>
          <w:spacing w:val="-2"/>
        </w:rPr>
        <w:t>расходы.</w:t>
      </w:r>
    </w:p>
    <w:p>
      <w:pPr>
        <w:pStyle w:val="BodyText"/>
        <w:spacing w:before="5"/>
      </w:pPr>
    </w:p>
    <w:p>
      <w:pPr>
        <w:pStyle w:val="Heading1"/>
        <w:numPr>
          <w:ilvl w:val="0"/>
          <w:numId w:val="102"/>
        </w:numPr>
        <w:tabs>
          <w:tab w:pos="581" w:val="left" w:leader="none"/>
        </w:tabs>
        <w:spacing w:line="240" w:lineRule="auto" w:before="0" w:after="0"/>
        <w:ind w:left="581" w:right="0" w:hanging="239"/>
        <w:jc w:val="left"/>
      </w:pPr>
      <w:r>
        <w:rPr/>
        <w:t>Гарантии</w:t>
      </w:r>
      <w:r>
        <w:rPr>
          <w:spacing w:val="-14"/>
        </w:rPr>
        <w:t> </w:t>
      </w:r>
      <w:r>
        <w:rPr/>
        <w:t>и</w:t>
      </w:r>
      <w:r>
        <w:rPr>
          <w:spacing w:val="-6"/>
        </w:rPr>
        <w:t> </w:t>
      </w:r>
      <w:r>
        <w:rPr/>
        <w:t>компенсации</w:t>
      </w:r>
      <w:r>
        <w:rPr>
          <w:spacing w:val="-4"/>
        </w:rPr>
        <w:t> </w:t>
      </w:r>
      <w:r>
        <w:rPr/>
        <w:t>при</w:t>
      </w:r>
      <w:r>
        <w:rPr>
          <w:spacing w:val="-7"/>
        </w:rPr>
        <w:t> </w:t>
      </w:r>
      <w:r>
        <w:rPr/>
        <w:t>направлении</w:t>
      </w:r>
      <w:r>
        <w:rPr>
          <w:spacing w:val="-9"/>
        </w:rPr>
        <w:t> </w:t>
      </w:r>
      <w:r>
        <w:rPr/>
        <w:t>сотрудников</w:t>
      </w:r>
      <w:r>
        <w:rPr>
          <w:spacing w:val="-15"/>
        </w:rPr>
        <w:t> </w:t>
      </w:r>
      <w:r>
        <w:rPr/>
        <w:t>в</w:t>
      </w:r>
      <w:r>
        <w:rPr>
          <w:spacing w:val="-5"/>
        </w:rPr>
        <w:t> </w:t>
      </w:r>
      <w:r>
        <w:rPr/>
        <w:t>служебные</w:t>
      </w:r>
      <w:r>
        <w:rPr>
          <w:spacing w:val="-1"/>
        </w:rPr>
        <w:t> </w:t>
      </w:r>
      <w:r>
        <w:rPr>
          <w:spacing w:val="-2"/>
        </w:rPr>
        <w:t>командировки</w:t>
      </w:r>
    </w:p>
    <w:p>
      <w:pPr>
        <w:pStyle w:val="ListParagraph"/>
        <w:numPr>
          <w:ilvl w:val="1"/>
          <w:numId w:val="102"/>
        </w:numPr>
        <w:tabs>
          <w:tab w:pos="670" w:val="left" w:leader="none"/>
        </w:tabs>
        <w:spacing w:line="275" w:lineRule="exact" w:before="271" w:after="0"/>
        <w:ind w:left="670" w:right="0" w:hanging="530"/>
        <w:jc w:val="left"/>
        <w:rPr>
          <w:sz w:val="24"/>
        </w:rPr>
      </w:pPr>
      <w:r>
        <w:rPr>
          <w:sz w:val="24"/>
        </w:rPr>
        <w:t>За</w:t>
      </w:r>
      <w:r>
        <w:rPr>
          <w:spacing w:val="50"/>
          <w:w w:val="150"/>
          <w:sz w:val="24"/>
        </w:rPr>
        <w:t> </w:t>
      </w:r>
      <w:r>
        <w:rPr>
          <w:sz w:val="24"/>
        </w:rPr>
        <w:t>командированным</w:t>
      </w:r>
      <w:r>
        <w:rPr>
          <w:spacing w:val="54"/>
          <w:w w:val="150"/>
          <w:sz w:val="24"/>
        </w:rPr>
        <w:t> </w:t>
      </w:r>
      <w:r>
        <w:rPr>
          <w:sz w:val="24"/>
        </w:rPr>
        <w:t>сотрудником</w:t>
      </w:r>
      <w:r>
        <w:rPr>
          <w:spacing w:val="76"/>
          <w:sz w:val="24"/>
        </w:rPr>
        <w:t> </w:t>
      </w:r>
      <w:r>
        <w:rPr>
          <w:sz w:val="24"/>
        </w:rPr>
        <w:t>сохраняется</w:t>
      </w:r>
      <w:r>
        <w:rPr>
          <w:spacing w:val="76"/>
          <w:sz w:val="24"/>
        </w:rPr>
        <w:t> </w:t>
      </w:r>
      <w:r>
        <w:rPr>
          <w:sz w:val="24"/>
        </w:rPr>
        <w:t>место</w:t>
      </w:r>
      <w:r>
        <w:rPr>
          <w:spacing w:val="76"/>
          <w:sz w:val="24"/>
        </w:rPr>
        <w:t> </w:t>
      </w:r>
      <w:r>
        <w:rPr>
          <w:sz w:val="24"/>
        </w:rPr>
        <w:t>работы</w:t>
      </w:r>
      <w:r>
        <w:rPr>
          <w:spacing w:val="78"/>
          <w:sz w:val="24"/>
        </w:rPr>
        <w:t> </w:t>
      </w:r>
      <w:r>
        <w:rPr>
          <w:sz w:val="24"/>
        </w:rPr>
        <w:t>(должность)</w:t>
      </w:r>
      <w:r>
        <w:rPr>
          <w:spacing w:val="77"/>
          <w:sz w:val="24"/>
        </w:rPr>
        <w:t> </w:t>
      </w:r>
      <w:r>
        <w:rPr>
          <w:sz w:val="24"/>
        </w:rPr>
        <w:t>и</w:t>
      </w:r>
      <w:r>
        <w:rPr>
          <w:spacing w:val="52"/>
          <w:w w:val="150"/>
          <w:sz w:val="24"/>
        </w:rPr>
        <w:t> </w:t>
      </w:r>
      <w:r>
        <w:rPr>
          <w:spacing w:val="-2"/>
          <w:sz w:val="24"/>
        </w:rPr>
        <w:t>средний</w:t>
      </w:r>
    </w:p>
    <w:p>
      <w:pPr>
        <w:pStyle w:val="BodyText"/>
        <w:spacing w:line="275" w:lineRule="exact"/>
        <w:ind w:left="140"/>
      </w:pPr>
      <w:r>
        <w:rPr/>
        <w:t>заработок</w:t>
      </w:r>
      <w:r>
        <w:rPr>
          <w:spacing w:val="-11"/>
        </w:rPr>
        <w:t> </w:t>
      </w:r>
      <w:r>
        <w:rPr/>
        <w:t>за</w:t>
      </w:r>
      <w:r>
        <w:rPr>
          <w:spacing w:val="-4"/>
        </w:rPr>
        <w:t> </w:t>
      </w:r>
      <w:r>
        <w:rPr/>
        <w:t>время</w:t>
      </w:r>
      <w:r>
        <w:rPr>
          <w:spacing w:val="-4"/>
        </w:rPr>
        <w:t> </w:t>
      </w:r>
      <w:r>
        <w:rPr/>
        <w:t>командировки,</w:t>
      </w:r>
      <w:r>
        <w:rPr>
          <w:spacing w:val="-7"/>
        </w:rPr>
        <w:t> </w:t>
      </w:r>
      <w:r>
        <w:rPr/>
        <w:t>в</w:t>
      </w:r>
      <w:r>
        <w:rPr>
          <w:spacing w:val="1"/>
        </w:rPr>
        <w:t> </w:t>
      </w:r>
      <w:r>
        <w:rPr/>
        <w:t>том</w:t>
      </w:r>
      <w:r>
        <w:rPr>
          <w:spacing w:val="-2"/>
        </w:rPr>
        <w:t> </w:t>
      </w:r>
      <w:r>
        <w:rPr/>
        <w:t>числе</w:t>
      </w:r>
      <w:r>
        <w:rPr>
          <w:spacing w:val="-6"/>
        </w:rPr>
        <w:t> </w:t>
      </w:r>
      <w:r>
        <w:rPr/>
        <w:t>и за</w:t>
      </w:r>
      <w:r>
        <w:rPr>
          <w:spacing w:val="-6"/>
        </w:rPr>
        <w:t> </w:t>
      </w:r>
      <w:r>
        <w:rPr/>
        <w:t>время</w:t>
      </w:r>
      <w:r>
        <w:rPr>
          <w:spacing w:val="1"/>
        </w:rPr>
        <w:t> </w:t>
      </w:r>
      <w:r>
        <w:rPr/>
        <w:t>пребывания в</w:t>
      </w:r>
      <w:r>
        <w:rPr>
          <w:spacing w:val="-1"/>
        </w:rPr>
        <w:t> </w:t>
      </w:r>
      <w:r>
        <w:rPr>
          <w:spacing w:val="-2"/>
        </w:rPr>
        <w:t>пути.</w:t>
      </w:r>
    </w:p>
    <w:p>
      <w:pPr>
        <w:pStyle w:val="BodyText"/>
        <w:spacing w:line="275" w:lineRule="exact" w:before="2"/>
        <w:ind w:left="861"/>
      </w:pPr>
      <w:r>
        <w:rPr/>
        <w:t>Средний</w:t>
      </w:r>
      <w:r>
        <w:rPr>
          <w:spacing w:val="1"/>
        </w:rPr>
        <w:t> </w:t>
      </w:r>
      <w:r>
        <w:rPr/>
        <w:t>заработок</w:t>
      </w:r>
      <w:r>
        <w:rPr>
          <w:spacing w:val="6"/>
        </w:rPr>
        <w:t> </w:t>
      </w:r>
      <w:r>
        <w:rPr/>
        <w:t>за</w:t>
      </w:r>
      <w:r>
        <w:rPr>
          <w:spacing w:val="10"/>
        </w:rPr>
        <w:t> </w:t>
      </w:r>
      <w:r>
        <w:rPr/>
        <w:t>время</w:t>
      </w:r>
      <w:r>
        <w:rPr>
          <w:spacing w:val="12"/>
        </w:rPr>
        <w:t> </w:t>
      </w:r>
      <w:r>
        <w:rPr/>
        <w:t>пребывания</w:t>
      </w:r>
      <w:r>
        <w:rPr>
          <w:spacing w:val="6"/>
        </w:rPr>
        <w:t> </w:t>
      </w:r>
      <w:r>
        <w:rPr/>
        <w:t>сотрудника</w:t>
      </w:r>
      <w:r>
        <w:rPr>
          <w:spacing w:val="5"/>
        </w:rPr>
        <w:t> </w:t>
      </w:r>
      <w:r>
        <w:rPr/>
        <w:t>в</w:t>
      </w:r>
      <w:r>
        <w:rPr>
          <w:spacing w:val="11"/>
        </w:rPr>
        <w:t> </w:t>
      </w:r>
      <w:r>
        <w:rPr/>
        <w:t>командировке</w:t>
      </w:r>
      <w:r>
        <w:rPr>
          <w:spacing w:val="12"/>
        </w:rPr>
        <w:t> </w:t>
      </w:r>
      <w:r>
        <w:rPr/>
        <w:t>сохраняется</w:t>
      </w:r>
      <w:r>
        <w:rPr>
          <w:spacing w:val="4"/>
        </w:rPr>
        <w:t> </w:t>
      </w:r>
      <w:r>
        <w:rPr/>
        <w:t>на</w:t>
      </w:r>
      <w:r>
        <w:rPr>
          <w:spacing w:val="4"/>
        </w:rPr>
        <w:t> </w:t>
      </w:r>
      <w:r>
        <w:rPr>
          <w:spacing w:val="-5"/>
        </w:rPr>
        <w:t>все</w:t>
      </w:r>
    </w:p>
    <w:p>
      <w:pPr>
        <w:pStyle w:val="BodyText"/>
        <w:spacing w:line="275" w:lineRule="exact"/>
        <w:ind w:left="140"/>
      </w:pPr>
      <w:r>
        <w:rPr/>
        <w:t>рабочие</w:t>
      </w:r>
      <w:r>
        <w:rPr>
          <w:spacing w:val="-9"/>
        </w:rPr>
        <w:t> </w:t>
      </w:r>
      <w:r>
        <w:rPr/>
        <w:t>дни</w:t>
      </w:r>
      <w:r>
        <w:rPr>
          <w:spacing w:val="-2"/>
        </w:rPr>
        <w:t> </w:t>
      </w:r>
      <w:r>
        <w:rPr/>
        <w:t>недели</w:t>
      </w:r>
      <w:r>
        <w:rPr>
          <w:spacing w:val="-5"/>
        </w:rPr>
        <w:t> </w:t>
      </w:r>
      <w:r>
        <w:rPr/>
        <w:t>по</w:t>
      </w:r>
      <w:r>
        <w:rPr>
          <w:spacing w:val="-7"/>
        </w:rPr>
        <w:t> </w:t>
      </w:r>
      <w:r>
        <w:rPr/>
        <w:t>графику,</w:t>
      </w:r>
      <w:r>
        <w:rPr>
          <w:spacing w:val="-2"/>
        </w:rPr>
        <w:t> </w:t>
      </w:r>
      <w:r>
        <w:rPr/>
        <w:t>установленному</w:t>
      </w:r>
      <w:r>
        <w:rPr>
          <w:spacing w:val="-10"/>
        </w:rPr>
        <w:t> </w:t>
      </w:r>
      <w:r>
        <w:rPr/>
        <w:t>по</w:t>
      </w:r>
      <w:r>
        <w:rPr>
          <w:spacing w:val="-3"/>
        </w:rPr>
        <w:t> </w:t>
      </w:r>
      <w:r>
        <w:rPr/>
        <w:t>месту</w:t>
      </w:r>
      <w:r>
        <w:rPr>
          <w:spacing w:val="-9"/>
        </w:rPr>
        <w:t> </w:t>
      </w:r>
      <w:r>
        <w:rPr/>
        <w:t>постоянной</w:t>
      </w:r>
      <w:r>
        <w:rPr>
          <w:spacing w:val="1"/>
        </w:rPr>
        <w:t> </w:t>
      </w:r>
      <w:r>
        <w:rPr>
          <w:spacing w:val="-2"/>
        </w:rPr>
        <w:t>работы.</w:t>
      </w:r>
    </w:p>
    <w:p>
      <w:pPr>
        <w:pStyle w:val="BodyText"/>
      </w:pPr>
    </w:p>
    <w:p>
      <w:pPr>
        <w:pStyle w:val="ListParagraph"/>
        <w:numPr>
          <w:ilvl w:val="1"/>
          <w:numId w:val="102"/>
        </w:numPr>
        <w:tabs>
          <w:tab w:pos="670" w:val="left" w:leader="none"/>
        </w:tabs>
        <w:spacing w:line="240" w:lineRule="auto" w:before="0" w:after="0"/>
        <w:ind w:left="670" w:right="0" w:hanging="530"/>
        <w:jc w:val="left"/>
        <w:rPr>
          <w:sz w:val="24"/>
        </w:rPr>
      </w:pPr>
      <w:r>
        <w:rPr>
          <w:sz w:val="24"/>
        </w:rPr>
        <w:t>Командированному</w:t>
      </w:r>
      <w:r>
        <w:rPr>
          <w:spacing w:val="-17"/>
          <w:sz w:val="24"/>
        </w:rPr>
        <w:t> </w:t>
      </w:r>
      <w:r>
        <w:rPr>
          <w:sz w:val="24"/>
        </w:rPr>
        <w:t>сотруднику</w:t>
      </w:r>
      <w:r>
        <w:rPr>
          <w:spacing w:val="-12"/>
          <w:sz w:val="24"/>
        </w:rPr>
        <w:t> </w:t>
      </w:r>
      <w:r>
        <w:rPr>
          <w:sz w:val="24"/>
        </w:rPr>
        <w:t>учреждение</w:t>
      </w:r>
      <w:r>
        <w:rPr>
          <w:spacing w:val="-6"/>
          <w:sz w:val="24"/>
        </w:rPr>
        <w:t> </w:t>
      </w:r>
      <w:r>
        <w:rPr>
          <w:sz w:val="24"/>
        </w:rPr>
        <w:t>обязано</w:t>
      </w:r>
      <w:r>
        <w:rPr>
          <w:spacing w:val="-7"/>
          <w:sz w:val="24"/>
        </w:rPr>
        <w:t> </w:t>
      </w:r>
      <w:r>
        <w:rPr>
          <w:spacing w:val="-2"/>
          <w:sz w:val="24"/>
        </w:rPr>
        <w:t>возместить:</w:t>
      </w:r>
    </w:p>
    <w:p>
      <w:pPr>
        <w:pStyle w:val="ListParagraph"/>
        <w:numPr>
          <w:ilvl w:val="0"/>
          <w:numId w:val="107"/>
        </w:numPr>
        <w:tabs>
          <w:tab w:pos="1062" w:val="left" w:leader="none"/>
        </w:tabs>
        <w:spacing w:line="272" w:lineRule="exact" w:before="7" w:after="0"/>
        <w:ind w:left="1062" w:right="0" w:hanging="629"/>
        <w:jc w:val="left"/>
        <w:rPr>
          <w:sz w:val="24"/>
        </w:rPr>
      </w:pPr>
      <w:r>
        <w:rPr>
          <w:sz w:val="24"/>
        </w:rPr>
        <w:t>расходы</w:t>
      </w:r>
      <w:r>
        <w:rPr>
          <w:spacing w:val="1"/>
          <w:sz w:val="24"/>
        </w:rPr>
        <w:t> </w:t>
      </w:r>
      <w:r>
        <w:rPr>
          <w:sz w:val="24"/>
        </w:rPr>
        <w:t>на</w:t>
      </w:r>
      <w:r>
        <w:rPr>
          <w:spacing w:val="-1"/>
          <w:sz w:val="24"/>
        </w:rPr>
        <w:t> </w:t>
      </w:r>
      <w:r>
        <w:rPr>
          <w:spacing w:val="-2"/>
          <w:sz w:val="24"/>
        </w:rPr>
        <w:t>проезд;</w:t>
      </w:r>
    </w:p>
    <w:p>
      <w:pPr>
        <w:pStyle w:val="ListParagraph"/>
        <w:numPr>
          <w:ilvl w:val="0"/>
          <w:numId w:val="107"/>
        </w:numPr>
        <w:tabs>
          <w:tab w:pos="1062" w:val="left" w:leader="none"/>
        </w:tabs>
        <w:spacing w:line="272" w:lineRule="exact" w:before="0" w:after="0"/>
        <w:ind w:left="1062" w:right="0" w:hanging="629"/>
        <w:jc w:val="left"/>
        <w:rPr>
          <w:sz w:val="24"/>
        </w:rPr>
      </w:pPr>
      <w:r>
        <w:rPr>
          <w:sz w:val="24"/>
        </w:rPr>
        <w:t>расходы</w:t>
      </w:r>
      <w:r>
        <w:rPr>
          <w:spacing w:val="-4"/>
          <w:sz w:val="24"/>
        </w:rPr>
        <w:t> </w:t>
      </w:r>
      <w:r>
        <w:rPr>
          <w:sz w:val="24"/>
        </w:rPr>
        <w:t>по</w:t>
      </w:r>
      <w:r>
        <w:rPr>
          <w:spacing w:val="-3"/>
          <w:sz w:val="24"/>
        </w:rPr>
        <w:t> </w:t>
      </w:r>
      <w:r>
        <w:rPr>
          <w:sz w:val="24"/>
        </w:rPr>
        <w:t>найму</w:t>
      </w:r>
      <w:r>
        <w:rPr>
          <w:spacing w:val="-5"/>
          <w:sz w:val="24"/>
        </w:rPr>
        <w:t> </w:t>
      </w:r>
      <w:r>
        <w:rPr>
          <w:sz w:val="24"/>
        </w:rPr>
        <w:t>жилого </w:t>
      </w:r>
      <w:r>
        <w:rPr>
          <w:spacing w:val="-2"/>
          <w:sz w:val="24"/>
        </w:rPr>
        <w:t>помещения;</w:t>
      </w:r>
    </w:p>
    <w:p>
      <w:pPr>
        <w:pStyle w:val="ListParagraph"/>
        <w:numPr>
          <w:ilvl w:val="0"/>
          <w:numId w:val="107"/>
        </w:numPr>
        <w:tabs>
          <w:tab w:pos="1062" w:val="left" w:leader="none"/>
        </w:tabs>
        <w:spacing w:line="240" w:lineRule="auto" w:before="2" w:after="0"/>
        <w:ind w:left="1062" w:right="0" w:hanging="629"/>
        <w:jc w:val="left"/>
        <w:rPr>
          <w:sz w:val="24"/>
        </w:rPr>
      </w:pPr>
      <w:r>
        <w:rPr>
          <w:sz w:val="24"/>
        </w:rPr>
        <w:t>дополнительные</w:t>
      </w:r>
      <w:r>
        <w:rPr>
          <w:spacing w:val="-3"/>
          <w:sz w:val="24"/>
        </w:rPr>
        <w:t> </w:t>
      </w:r>
      <w:r>
        <w:rPr>
          <w:sz w:val="24"/>
        </w:rPr>
        <w:t>расходы,</w:t>
      </w:r>
      <w:r>
        <w:rPr>
          <w:spacing w:val="-3"/>
          <w:sz w:val="24"/>
        </w:rPr>
        <w:t> </w:t>
      </w:r>
      <w:r>
        <w:rPr>
          <w:sz w:val="24"/>
        </w:rPr>
        <w:t>связанные</w:t>
      </w:r>
      <w:r>
        <w:rPr>
          <w:spacing w:val="-3"/>
          <w:sz w:val="24"/>
        </w:rPr>
        <w:t> </w:t>
      </w:r>
      <w:r>
        <w:rPr>
          <w:sz w:val="24"/>
        </w:rPr>
        <w:t>с</w:t>
      </w:r>
      <w:r>
        <w:rPr>
          <w:spacing w:val="-4"/>
          <w:sz w:val="24"/>
        </w:rPr>
        <w:t> </w:t>
      </w:r>
      <w:r>
        <w:rPr>
          <w:sz w:val="24"/>
        </w:rPr>
        <w:t>проживанием</w:t>
      </w:r>
      <w:r>
        <w:rPr>
          <w:spacing w:val="-15"/>
          <w:sz w:val="24"/>
        </w:rPr>
        <w:t> </w:t>
      </w:r>
      <w:r>
        <w:rPr>
          <w:sz w:val="24"/>
        </w:rPr>
        <w:t>вне</w:t>
      </w:r>
      <w:r>
        <w:rPr>
          <w:spacing w:val="-2"/>
          <w:sz w:val="24"/>
        </w:rPr>
        <w:t> </w:t>
      </w:r>
      <w:r>
        <w:rPr>
          <w:sz w:val="24"/>
        </w:rPr>
        <w:t>постоянного</w:t>
      </w:r>
      <w:r>
        <w:rPr>
          <w:spacing w:val="-4"/>
          <w:sz w:val="24"/>
        </w:rPr>
        <w:t> </w:t>
      </w:r>
      <w:r>
        <w:rPr>
          <w:spacing w:val="-2"/>
          <w:sz w:val="24"/>
        </w:rPr>
        <w:t>местожительства</w:t>
      </w:r>
    </w:p>
    <w:p>
      <w:pPr>
        <w:pStyle w:val="BodyText"/>
        <w:spacing w:before="3"/>
        <w:ind w:left="423"/>
      </w:pPr>
      <w:r>
        <w:rPr>
          <w:spacing w:val="-2"/>
        </w:rPr>
        <w:t>(суточные);</w:t>
      </w:r>
    </w:p>
    <w:p>
      <w:pPr>
        <w:pStyle w:val="ListParagraph"/>
        <w:numPr>
          <w:ilvl w:val="0"/>
          <w:numId w:val="107"/>
        </w:numPr>
        <w:tabs>
          <w:tab w:pos="1062" w:val="left" w:leader="none"/>
        </w:tabs>
        <w:spacing w:line="240" w:lineRule="auto" w:before="2" w:after="0"/>
        <w:ind w:left="1062" w:right="0" w:hanging="629"/>
        <w:jc w:val="left"/>
        <w:rPr>
          <w:sz w:val="24"/>
        </w:rPr>
      </w:pPr>
      <w:r>
        <w:rPr>
          <w:sz w:val="24"/>
        </w:rPr>
        <w:t>другие</w:t>
      </w:r>
      <w:r>
        <w:rPr>
          <w:spacing w:val="-3"/>
          <w:sz w:val="24"/>
        </w:rPr>
        <w:t> </w:t>
      </w:r>
      <w:r>
        <w:rPr>
          <w:sz w:val="24"/>
        </w:rPr>
        <w:t>расходы,</w:t>
      </w:r>
      <w:r>
        <w:rPr>
          <w:spacing w:val="-2"/>
          <w:sz w:val="24"/>
        </w:rPr>
        <w:t> </w:t>
      </w:r>
      <w:r>
        <w:rPr>
          <w:sz w:val="24"/>
        </w:rPr>
        <w:t>произведенные</w:t>
      </w:r>
      <w:r>
        <w:rPr>
          <w:spacing w:val="-2"/>
          <w:sz w:val="24"/>
        </w:rPr>
        <w:t> </w:t>
      </w:r>
      <w:r>
        <w:rPr>
          <w:sz w:val="24"/>
        </w:rPr>
        <w:t>с</w:t>
      </w:r>
      <w:r>
        <w:rPr>
          <w:spacing w:val="-7"/>
          <w:sz w:val="24"/>
        </w:rPr>
        <w:t> </w:t>
      </w:r>
      <w:r>
        <w:rPr>
          <w:sz w:val="24"/>
        </w:rPr>
        <w:t>разрешения</w:t>
      </w:r>
      <w:r>
        <w:rPr>
          <w:spacing w:val="-1"/>
          <w:sz w:val="24"/>
        </w:rPr>
        <w:t> </w:t>
      </w:r>
      <w:r>
        <w:rPr>
          <w:sz w:val="24"/>
        </w:rPr>
        <w:t>или</w:t>
      </w:r>
      <w:r>
        <w:rPr>
          <w:spacing w:val="-12"/>
          <w:sz w:val="24"/>
        </w:rPr>
        <w:t> </w:t>
      </w:r>
      <w:r>
        <w:rPr>
          <w:sz w:val="24"/>
        </w:rPr>
        <w:t>ведома</w:t>
      </w:r>
      <w:r>
        <w:rPr>
          <w:spacing w:val="-10"/>
          <w:sz w:val="24"/>
        </w:rPr>
        <w:t> </w:t>
      </w:r>
      <w:r>
        <w:rPr>
          <w:spacing w:val="-2"/>
          <w:sz w:val="24"/>
        </w:rPr>
        <w:t>администрации.</w:t>
      </w:r>
    </w:p>
    <w:p>
      <w:pPr>
        <w:pStyle w:val="ListParagraph"/>
        <w:numPr>
          <w:ilvl w:val="1"/>
          <w:numId w:val="102"/>
        </w:numPr>
        <w:tabs>
          <w:tab w:pos="557" w:val="left" w:leader="none"/>
        </w:tabs>
        <w:spacing w:line="240" w:lineRule="auto" w:before="272" w:after="0"/>
        <w:ind w:left="557" w:right="0" w:hanging="417"/>
        <w:jc w:val="both"/>
        <w:rPr>
          <w:sz w:val="24"/>
        </w:rPr>
      </w:pPr>
      <w:r>
        <w:rPr>
          <w:sz w:val="24"/>
        </w:rPr>
        <w:t>Расходы</w:t>
      </w:r>
      <w:r>
        <w:rPr>
          <w:spacing w:val="1"/>
          <w:sz w:val="24"/>
        </w:rPr>
        <w:t> </w:t>
      </w:r>
      <w:r>
        <w:rPr>
          <w:sz w:val="24"/>
        </w:rPr>
        <w:t>на проезд</w:t>
      </w:r>
      <w:r>
        <w:rPr>
          <w:spacing w:val="-8"/>
          <w:sz w:val="24"/>
        </w:rPr>
        <w:t> </w:t>
      </w:r>
      <w:r>
        <w:rPr>
          <w:sz w:val="24"/>
        </w:rPr>
        <w:t>учреждение</w:t>
      </w:r>
      <w:r>
        <w:rPr>
          <w:spacing w:val="-3"/>
          <w:sz w:val="24"/>
        </w:rPr>
        <w:t> </w:t>
      </w:r>
      <w:r>
        <w:rPr>
          <w:sz w:val="24"/>
        </w:rPr>
        <w:t>возмещает</w:t>
      </w:r>
      <w:r>
        <w:rPr>
          <w:spacing w:val="-1"/>
          <w:sz w:val="24"/>
        </w:rPr>
        <w:t> </w:t>
      </w:r>
      <w:r>
        <w:rPr>
          <w:spacing w:val="-2"/>
          <w:sz w:val="24"/>
        </w:rPr>
        <w:t>сотруднику:</w:t>
      </w:r>
    </w:p>
    <w:p>
      <w:pPr>
        <w:pStyle w:val="ListParagraph"/>
        <w:numPr>
          <w:ilvl w:val="0"/>
          <w:numId w:val="108"/>
        </w:numPr>
        <w:tabs>
          <w:tab w:pos="1061" w:val="left" w:leader="none"/>
        </w:tabs>
        <w:spacing w:line="274" w:lineRule="exact" w:before="3" w:after="0"/>
        <w:ind w:left="1061" w:right="0" w:hanging="628"/>
        <w:jc w:val="both"/>
        <w:rPr>
          <w:sz w:val="24"/>
        </w:rPr>
      </w:pPr>
      <w:r>
        <w:rPr>
          <w:sz w:val="24"/>
        </w:rPr>
        <w:t>до</w:t>
      </w:r>
      <w:r>
        <w:rPr>
          <w:spacing w:val="-5"/>
          <w:sz w:val="24"/>
        </w:rPr>
        <w:t> </w:t>
      </w:r>
      <w:r>
        <w:rPr>
          <w:sz w:val="24"/>
        </w:rPr>
        <w:t>места</w:t>
      </w:r>
      <w:r>
        <w:rPr>
          <w:spacing w:val="-15"/>
          <w:sz w:val="24"/>
        </w:rPr>
        <w:t> </w:t>
      </w:r>
      <w:r>
        <w:rPr>
          <w:sz w:val="24"/>
        </w:rPr>
        <w:t>командировки</w:t>
      </w:r>
      <w:r>
        <w:rPr>
          <w:spacing w:val="6"/>
          <w:sz w:val="24"/>
        </w:rPr>
        <w:t> </w:t>
      </w:r>
      <w:r>
        <w:rPr>
          <w:sz w:val="24"/>
        </w:rPr>
        <w:t>и</w:t>
      </w:r>
      <w:r>
        <w:rPr>
          <w:spacing w:val="-2"/>
          <w:sz w:val="24"/>
        </w:rPr>
        <w:t> обратно;</w:t>
      </w:r>
    </w:p>
    <w:p>
      <w:pPr>
        <w:pStyle w:val="ListParagraph"/>
        <w:numPr>
          <w:ilvl w:val="0"/>
          <w:numId w:val="108"/>
        </w:numPr>
        <w:tabs>
          <w:tab w:pos="1067" w:val="left" w:leader="none"/>
        </w:tabs>
        <w:spacing w:line="274" w:lineRule="exact" w:before="0" w:after="0"/>
        <w:ind w:left="1067" w:right="0" w:hanging="634"/>
        <w:jc w:val="both"/>
        <w:rPr>
          <w:sz w:val="24"/>
        </w:rPr>
      </w:pPr>
      <w:r>
        <w:rPr>
          <w:sz w:val="24"/>
        </w:rPr>
        <w:t>из</w:t>
      </w:r>
      <w:r>
        <w:rPr>
          <w:spacing w:val="47"/>
          <w:sz w:val="24"/>
        </w:rPr>
        <w:t> </w:t>
      </w:r>
      <w:r>
        <w:rPr>
          <w:sz w:val="24"/>
        </w:rPr>
        <w:t>одного</w:t>
      </w:r>
      <w:r>
        <w:rPr>
          <w:spacing w:val="47"/>
          <w:sz w:val="24"/>
        </w:rPr>
        <w:t> </w:t>
      </w:r>
      <w:r>
        <w:rPr>
          <w:sz w:val="24"/>
        </w:rPr>
        <w:t>населенного</w:t>
      </w:r>
      <w:r>
        <w:rPr>
          <w:spacing w:val="41"/>
          <w:sz w:val="24"/>
        </w:rPr>
        <w:t> </w:t>
      </w:r>
      <w:r>
        <w:rPr>
          <w:sz w:val="24"/>
        </w:rPr>
        <w:t>пункта</w:t>
      </w:r>
      <w:r>
        <w:rPr>
          <w:spacing w:val="31"/>
          <w:sz w:val="24"/>
        </w:rPr>
        <w:t> </w:t>
      </w:r>
      <w:r>
        <w:rPr>
          <w:sz w:val="24"/>
        </w:rPr>
        <w:t>в</w:t>
      </w:r>
      <w:r>
        <w:rPr>
          <w:spacing w:val="36"/>
          <w:sz w:val="24"/>
        </w:rPr>
        <w:t> </w:t>
      </w:r>
      <w:r>
        <w:rPr>
          <w:sz w:val="24"/>
        </w:rPr>
        <w:t>другой</w:t>
      </w:r>
      <w:r>
        <w:rPr>
          <w:spacing w:val="36"/>
          <w:sz w:val="24"/>
        </w:rPr>
        <w:t> </w:t>
      </w:r>
      <w:r>
        <w:rPr>
          <w:sz w:val="24"/>
        </w:rPr>
        <w:t>(если</w:t>
      </w:r>
      <w:r>
        <w:rPr>
          <w:spacing w:val="40"/>
          <w:sz w:val="24"/>
        </w:rPr>
        <w:t> </w:t>
      </w:r>
      <w:r>
        <w:rPr>
          <w:sz w:val="24"/>
        </w:rPr>
        <w:t>сотрудник</w:t>
      </w:r>
      <w:r>
        <w:rPr>
          <w:spacing w:val="25"/>
          <w:sz w:val="24"/>
        </w:rPr>
        <w:t> </w:t>
      </w:r>
      <w:r>
        <w:rPr>
          <w:sz w:val="24"/>
        </w:rPr>
        <w:t>командирован</w:t>
      </w:r>
      <w:r>
        <w:rPr>
          <w:spacing w:val="37"/>
          <w:sz w:val="24"/>
        </w:rPr>
        <w:t> </w:t>
      </w:r>
      <w:r>
        <w:rPr>
          <w:sz w:val="24"/>
        </w:rPr>
        <w:t>в</w:t>
      </w:r>
      <w:r>
        <w:rPr>
          <w:spacing w:val="36"/>
          <w:sz w:val="24"/>
        </w:rPr>
        <w:t> </w:t>
      </w:r>
      <w:r>
        <w:rPr>
          <w:spacing w:val="-2"/>
          <w:sz w:val="24"/>
        </w:rPr>
        <w:t>несколько</w:t>
      </w:r>
    </w:p>
    <w:p>
      <w:pPr>
        <w:pStyle w:val="BodyText"/>
        <w:spacing w:line="275" w:lineRule="exact"/>
        <w:ind w:left="433"/>
        <w:jc w:val="both"/>
      </w:pPr>
      <w:r>
        <w:rPr/>
        <w:t>организаций,</w:t>
      </w:r>
      <w:r>
        <w:rPr>
          <w:spacing w:val="-11"/>
        </w:rPr>
        <w:t> </w:t>
      </w:r>
      <w:r>
        <w:rPr/>
        <w:t>расположенных</w:t>
      </w:r>
      <w:r>
        <w:rPr>
          <w:spacing w:val="-14"/>
        </w:rPr>
        <w:t> </w:t>
      </w:r>
      <w:r>
        <w:rPr/>
        <w:t>в</w:t>
      </w:r>
      <w:r>
        <w:rPr>
          <w:spacing w:val="-13"/>
        </w:rPr>
        <w:t> </w:t>
      </w:r>
      <w:r>
        <w:rPr/>
        <w:t>разных</w:t>
      </w:r>
      <w:r>
        <w:rPr>
          <w:spacing w:val="-1"/>
        </w:rPr>
        <w:t> </w:t>
      </w:r>
      <w:r>
        <w:rPr/>
        <w:t>населенных</w:t>
      </w:r>
      <w:r>
        <w:rPr>
          <w:spacing w:val="-1"/>
        </w:rPr>
        <w:t> </w:t>
      </w:r>
      <w:r>
        <w:rPr>
          <w:spacing w:val="-2"/>
        </w:rPr>
        <w:t>пунктах).</w:t>
      </w:r>
    </w:p>
    <w:p>
      <w:pPr>
        <w:pStyle w:val="BodyText"/>
        <w:spacing w:line="275" w:lineRule="exact" w:before="2"/>
        <w:ind w:left="423"/>
        <w:jc w:val="both"/>
      </w:pPr>
      <w:r>
        <w:rPr/>
        <w:t>В</w:t>
      </w:r>
      <w:r>
        <w:rPr>
          <w:spacing w:val="1"/>
        </w:rPr>
        <w:t> </w:t>
      </w:r>
      <w:r>
        <w:rPr/>
        <w:t>состав</w:t>
      </w:r>
      <w:r>
        <w:rPr>
          <w:spacing w:val="-13"/>
        </w:rPr>
        <w:t> </w:t>
      </w:r>
      <w:r>
        <w:rPr/>
        <w:t>этих</w:t>
      </w:r>
      <w:r>
        <w:rPr>
          <w:spacing w:val="-4"/>
        </w:rPr>
        <w:t> </w:t>
      </w:r>
      <w:r>
        <w:rPr/>
        <w:t>расходов</w:t>
      </w:r>
      <w:r>
        <w:rPr>
          <w:spacing w:val="-9"/>
        </w:rPr>
        <w:t> </w:t>
      </w:r>
      <w:r>
        <w:rPr>
          <w:spacing w:val="-2"/>
        </w:rPr>
        <w:t>входят:</w:t>
      </w:r>
    </w:p>
    <w:p>
      <w:pPr>
        <w:pStyle w:val="ListParagraph"/>
        <w:numPr>
          <w:ilvl w:val="0"/>
          <w:numId w:val="108"/>
        </w:numPr>
        <w:tabs>
          <w:tab w:pos="1067" w:val="left" w:leader="none"/>
        </w:tabs>
        <w:spacing w:line="275" w:lineRule="exact" w:before="0" w:after="0"/>
        <w:ind w:left="1067" w:right="0" w:hanging="634"/>
        <w:jc w:val="both"/>
        <w:rPr>
          <w:sz w:val="24"/>
        </w:rPr>
      </w:pPr>
      <w:r>
        <w:rPr>
          <w:sz w:val="24"/>
        </w:rPr>
        <w:t>стоимость</w:t>
      </w:r>
      <w:r>
        <w:rPr>
          <w:spacing w:val="64"/>
          <w:sz w:val="24"/>
        </w:rPr>
        <w:t> </w:t>
      </w:r>
      <w:r>
        <w:rPr>
          <w:sz w:val="24"/>
        </w:rPr>
        <w:t>проездного</w:t>
      </w:r>
      <w:r>
        <w:rPr>
          <w:spacing w:val="55"/>
          <w:sz w:val="24"/>
        </w:rPr>
        <w:t> </w:t>
      </w:r>
      <w:r>
        <w:rPr>
          <w:sz w:val="24"/>
        </w:rPr>
        <w:t>билета</w:t>
      </w:r>
      <w:r>
        <w:rPr>
          <w:spacing w:val="62"/>
          <w:sz w:val="24"/>
        </w:rPr>
        <w:t> </w:t>
      </w:r>
      <w:r>
        <w:rPr>
          <w:sz w:val="24"/>
        </w:rPr>
        <w:t>на</w:t>
      </w:r>
      <w:r>
        <w:rPr>
          <w:spacing w:val="52"/>
          <w:sz w:val="24"/>
        </w:rPr>
        <w:t> </w:t>
      </w:r>
      <w:r>
        <w:rPr>
          <w:sz w:val="24"/>
        </w:rPr>
        <w:t>транспорт</w:t>
      </w:r>
      <w:r>
        <w:rPr>
          <w:spacing w:val="58"/>
          <w:sz w:val="24"/>
        </w:rPr>
        <w:t> </w:t>
      </w:r>
      <w:r>
        <w:rPr>
          <w:sz w:val="24"/>
        </w:rPr>
        <w:t>общего</w:t>
      </w:r>
      <w:r>
        <w:rPr>
          <w:spacing w:val="64"/>
          <w:sz w:val="24"/>
        </w:rPr>
        <w:t> </w:t>
      </w:r>
      <w:r>
        <w:rPr>
          <w:sz w:val="24"/>
        </w:rPr>
        <w:t>пользования</w:t>
      </w:r>
      <w:r>
        <w:rPr>
          <w:spacing w:val="51"/>
          <w:sz w:val="24"/>
        </w:rPr>
        <w:t> </w:t>
      </w:r>
      <w:r>
        <w:rPr>
          <w:sz w:val="24"/>
        </w:rPr>
        <w:t>(самолет,</w:t>
      </w:r>
      <w:r>
        <w:rPr>
          <w:spacing w:val="62"/>
          <w:sz w:val="24"/>
        </w:rPr>
        <w:t> </w:t>
      </w:r>
      <w:r>
        <w:rPr>
          <w:sz w:val="24"/>
        </w:rPr>
        <w:t>поезд</w:t>
      </w:r>
      <w:r>
        <w:rPr>
          <w:spacing w:val="70"/>
          <w:sz w:val="24"/>
        </w:rPr>
        <w:t> </w:t>
      </w:r>
      <w:r>
        <w:rPr>
          <w:spacing w:val="-10"/>
          <w:sz w:val="24"/>
        </w:rPr>
        <w:t>и</w:t>
      </w:r>
    </w:p>
    <w:p>
      <w:pPr>
        <w:pStyle w:val="BodyText"/>
        <w:spacing w:line="275" w:lineRule="exact" w:before="2"/>
        <w:ind w:left="423"/>
        <w:jc w:val="both"/>
      </w:pPr>
      <w:r>
        <w:rPr/>
        <w:t>т.</w:t>
      </w:r>
      <w:r>
        <w:rPr>
          <w:spacing w:val="4"/>
        </w:rPr>
        <w:t> </w:t>
      </w:r>
      <w:r>
        <w:rPr>
          <w:spacing w:val="-4"/>
        </w:rPr>
        <w:t>д.);</w:t>
      </w:r>
    </w:p>
    <w:p>
      <w:pPr>
        <w:pStyle w:val="ListParagraph"/>
        <w:numPr>
          <w:ilvl w:val="0"/>
          <w:numId w:val="108"/>
        </w:numPr>
        <w:tabs>
          <w:tab w:pos="1067" w:val="left" w:leader="none"/>
        </w:tabs>
        <w:spacing w:line="275" w:lineRule="exact" w:before="0" w:after="0"/>
        <w:ind w:left="1067" w:right="0" w:hanging="634"/>
        <w:jc w:val="both"/>
        <w:rPr>
          <w:sz w:val="24"/>
        </w:rPr>
      </w:pPr>
      <w:r>
        <w:rPr>
          <w:sz w:val="24"/>
        </w:rPr>
        <w:t>стоимость</w:t>
      </w:r>
      <w:r>
        <w:rPr>
          <w:spacing w:val="-15"/>
          <w:sz w:val="24"/>
        </w:rPr>
        <w:t> </w:t>
      </w:r>
      <w:r>
        <w:rPr>
          <w:sz w:val="24"/>
        </w:rPr>
        <w:t>услуг</w:t>
      </w:r>
      <w:r>
        <w:rPr>
          <w:spacing w:val="-15"/>
          <w:sz w:val="24"/>
        </w:rPr>
        <w:t> </w:t>
      </w:r>
      <w:r>
        <w:rPr>
          <w:sz w:val="24"/>
        </w:rPr>
        <w:t>по</w:t>
      </w:r>
      <w:r>
        <w:rPr>
          <w:spacing w:val="-7"/>
          <w:sz w:val="24"/>
        </w:rPr>
        <w:t> </w:t>
      </w:r>
      <w:r>
        <w:rPr>
          <w:sz w:val="24"/>
        </w:rPr>
        <w:t>оформлению</w:t>
      </w:r>
      <w:r>
        <w:rPr>
          <w:spacing w:val="-12"/>
          <w:sz w:val="24"/>
        </w:rPr>
        <w:t> </w:t>
      </w:r>
      <w:r>
        <w:rPr>
          <w:sz w:val="24"/>
        </w:rPr>
        <w:t>проездных</w:t>
      </w:r>
      <w:r>
        <w:rPr>
          <w:spacing w:val="-13"/>
          <w:sz w:val="24"/>
        </w:rPr>
        <w:t> </w:t>
      </w:r>
      <w:r>
        <w:rPr>
          <w:spacing w:val="-2"/>
          <w:sz w:val="24"/>
        </w:rPr>
        <w:t>билетов;</w:t>
      </w:r>
    </w:p>
    <w:p>
      <w:pPr>
        <w:pStyle w:val="ListParagraph"/>
        <w:numPr>
          <w:ilvl w:val="0"/>
          <w:numId w:val="108"/>
        </w:numPr>
        <w:tabs>
          <w:tab w:pos="1061" w:val="left" w:leader="none"/>
        </w:tabs>
        <w:spacing w:line="240" w:lineRule="auto" w:before="2" w:after="0"/>
        <w:ind w:left="1061" w:right="0" w:hanging="628"/>
        <w:jc w:val="both"/>
        <w:rPr>
          <w:sz w:val="24"/>
        </w:rPr>
      </w:pPr>
      <w:r>
        <w:rPr>
          <w:sz w:val="24"/>
        </w:rPr>
        <w:t>расходы</w:t>
      </w:r>
      <w:r>
        <w:rPr>
          <w:spacing w:val="-11"/>
          <w:sz w:val="24"/>
        </w:rPr>
        <w:t> </w:t>
      </w:r>
      <w:r>
        <w:rPr>
          <w:sz w:val="24"/>
        </w:rPr>
        <w:t>на</w:t>
      </w:r>
      <w:r>
        <w:rPr>
          <w:spacing w:val="-10"/>
          <w:sz w:val="24"/>
        </w:rPr>
        <w:t> </w:t>
      </w:r>
      <w:r>
        <w:rPr>
          <w:sz w:val="24"/>
        </w:rPr>
        <w:t>оплату</w:t>
      </w:r>
      <w:r>
        <w:rPr>
          <w:spacing w:val="-5"/>
          <w:sz w:val="24"/>
        </w:rPr>
        <w:t> </w:t>
      </w:r>
      <w:r>
        <w:rPr>
          <w:sz w:val="24"/>
        </w:rPr>
        <w:t>постельных</w:t>
      </w:r>
      <w:r>
        <w:rPr>
          <w:spacing w:val="-8"/>
          <w:sz w:val="24"/>
        </w:rPr>
        <w:t> </w:t>
      </w:r>
      <w:r>
        <w:rPr>
          <w:sz w:val="24"/>
        </w:rPr>
        <w:t>принадлежностей</w:t>
      </w:r>
      <w:r>
        <w:rPr>
          <w:spacing w:val="-15"/>
          <w:sz w:val="24"/>
        </w:rPr>
        <w:t> </w:t>
      </w:r>
      <w:r>
        <w:rPr>
          <w:sz w:val="24"/>
        </w:rPr>
        <w:t>в</w:t>
      </w:r>
      <w:r>
        <w:rPr>
          <w:spacing w:val="-6"/>
          <w:sz w:val="24"/>
        </w:rPr>
        <w:t> </w:t>
      </w:r>
      <w:r>
        <w:rPr>
          <w:spacing w:val="-2"/>
          <w:sz w:val="24"/>
        </w:rPr>
        <w:t>поездах;</w:t>
      </w:r>
    </w:p>
    <w:p>
      <w:pPr>
        <w:pStyle w:val="ListParagraph"/>
        <w:numPr>
          <w:ilvl w:val="0"/>
          <w:numId w:val="108"/>
        </w:numPr>
        <w:tabs>
          <w:tab w:pos="1067" w:val="left" w:leader="none"/>
        </w:tabs>
        <w:spacing w:line="240" w:lineRule="auto" w:before="3" w:after="0"/>
        <w:ind w:left="423" w:right="146" w:firstLine="10"/>
        <w:jc w:val="both"/>
        <w:rPr>
          <w:sz w:val="24"/>
        </w:rPr>
      </w:pPr>
      <w:r>
        <w:rPr>
          <w:sz w:val="24"/>
        </w:rPr>
        <w:t>стоимость проезда до места</w:t>
      </w:r>
      <w:r>
        <w:rPr>
          <w:spacing w:val="-2"/>
          <w:sz w:val="24"/>
        </w:rPr>
        <w:t> </w:t>
      </w:r>
      <w:r>
        <w:rPr>
          <w:sz w:val="24"/>
        </w:rPr>
        <w:t>(вокзал, пристань, аэропорт) отправления в командировку (от</w:t>
      </w:r>
      <w:r>
        <w:rPr>
          <w:spacing w:val="-2"/>
          <w:sz w:val="24"/>
        </w:rPr>
        <w:t> </w:t>
      </w:r>
      <w:r>
        <w:rPr>
          <w:sz w:val="24"/>
        </w:rPr>
        <w:t>места</w:t>
      </w:r>
      <w:r>
        <w:rPr>
          <w:spacing w:val="-6"/>
          <w:sz w:val="24"/>
        </w:rPr>
        <w:t> </w:t>
      </w:r>
      <w:r>
        <w:rPr>
          <w:sz w:val="24"/>
        </w:rPr>
        <w:t>возвращения из командировки), если оно</w:t>
      </w:r>
      <w:r>
        <w:rPr>
          <w:spacing w:val="-1"/>
          <w:sz w:val="24"/>
        </w:rPr>
        <w:t> </w:t>
      </w:r>
      <w:r>
        <w:rPr>
          <w:sz w:val="24"/>
        </w:rPr>
        <w:t>расположено</w:t>
      </w:r>
      <w:r>
        <w:rPr>
          <w:spacing w:val="-5"/>
          <w:sz w:val="24"/>
        </w:rPr>
        <w:t> </w:t>
      </w:r>
      <w:r>
        <w:rPr>
          <w:sz w:val="24"/>
        </w:rPr>
        <w:t>вне населенного пункта, где сотрудник работает.</w:t>
      </w:r>
    </w:p>
    <w:p>
      <w:pPr>
        <w:pStyle w:val="BodyText"/>
        <w:ind w:left="140" w:right="152" w:firstLine="720"/>
        <w:jc w:val="both"/>
      </w:pPr>
      <w:r>
        <w:rPr/>
        <w:t>Расходы на приобретение проездного документа на</w:t>
      </w:r>
      <w:r>
        <w:rPr>
          <w:spacing w:val="-6"/>
        </w:rPr>
        <w:t> </w:t>
      </w:r>
      <w:r>
        <w:rPr/>
        <w:t>все виды</w:t>
      </w:r>
      <w:r>
        <w:rPr>
          <w:spacing w:val="-8"/>
        </w:rPr>
        <w:t> </w:t>
      </w:r>
      <w:r>
        <w:rPr/>
        <w:t>транспорта</w:t>
      </w:r>
      <w:r>
        <w:rPr>
          <w:spacing w:val="-5"/>
        </w:rPr>
        <w:t> </w:t>
      </w:r>
      <w:r>
        <w:rPr/>
        <w:t>при следовании к месту командирования и обратно к месту постоянной работы возмещаются в соответствии с представленными документами.</w:t>
      </w:r>
    </w:p>
    <w:p>
      <w:pPr>
        <w:pStyle w:val="ListParagraph"/>
        <w:numPr>
          <w:ilvl w:val="1"/>
          <w:numId w:val="102"/>
        </w:numPr>
        <w:tabs>
          <w:tab w:pos="150" w:val="left" w:leader="none"/>
          <w:tab w:pos="582" w:val="left" w:leader="none"/>
        </w:tabs>
        <w:spacing w:line="240" w:lineRule="auto" w:before="273" w:after="0"/>
        <w:ind w:left="150" w:right="158" w:hanging="9"/>
        <w:jc w:val="both"/>
        <w:rPr>
          <w:sz w:val="24"/>
        </w:rPr>
      </w:pPr>
      <w:r>
        <w:rPr>
          <w:sz w:val="24"/>
        </w:rPr>
        <w:t>Расходы на проезд по России компенсируются в соответствии с подпунктом «в» пункта 1 постановления Правительства РФ от 2 октября 2002 г. № 729.</w:t>
      </w:r>
    </w:p>
    <w:p>
      <w:pPr>
        <w:pStyle w:val="BodyText"/>
        <w:spacing w:line="237" w:lineRule="auto" w:before="7"/>
        <w:ind w:left="145" w:right="143" w:firstLine="715"/>
        <w:jc w:val="both"/>
      </w:pPr>
      <w:r>
        <w:rPr/>
        <w:t>Возмещение расходов на проезд, превышающих размер, установленный данным пунктом, производится по фактическим расходам за счет средств от оказания платных услуг с разрешения руководителя учреждения и по согласованию с руководителем ГЦББУКК.</w:t>
      </w:r>
    </w:p>
    <w:p>
      <w:pPr>
        <w:pStyle w:val="BodyText"/>
        <w:spacing w:before="1"/>
      </w:pPr>
    </w:p>
    <w:p>
      <w:pPr>
        <w:pStyle w:val="ListParagraph"/>
        <w:numPr>
          <w:ilvl w:val="1"/>
          <w:numId w:val="102"/>
        </w:numPr>
        <w:tabs>
          <w:tab w:pos="638" w:val="left" w:leader="none"/>
        </w:tabs>
        <w:spacing w:line="240" w:lineRule="auto" w:before="0" w:after="0"/>
        <w:ind w:left="638" w:right="0" w:hanging="498"/>
        <w:jc w:val="left"/>
        <w:rPr>
          <w:sz w:val="24"/>
        </w:rPr>
      </w:pPr>
      <w:r>
        <w:rPr>
          <w:sz w:val="24"/>
        </w:rPr>
        <w:t>При</w:t>
      </w:r>
      <w:r>
        <w:rPr>
          <w:spacing w:val="75"/>
          <w:sz w:val="24"/>
        </w:rPr>
        <w:t> </w:t>
      </w:r>
      <w:r>
        <w:rPr>
          <w:sz w:val="24"/>
        </w:rPr>
        <w:t>направлении</w:t>
      </w:r>
      <w:r>
        <w:rPr>
          <w:spacing w:val="76"/>
          <w:sz w:val="24"/>
        </w:rPr>
        <w:t> </w:t>
      </w:r>
      <w:r>
        <w:rPr>
          <w:sz w:val="24"/>
        </w:rPr>
        <w:t>сотрудника</w:t>
      </w:r>
      <w:r>
        <w:rPr>
          <w:spacing w:val="66"/>
          <w:sz w:val="24"/>
        </w:rPr>
        <w:t> </w:t>
      </w:r>
      <w:r>
        <w:rPr>
          <w:sz w:val="24"/>
        </w:rPr>
        <w:t>в</w:t>
      </w:r>
      <w:r>
        <w:rPr>
          <w:spacing w:val="66"/>
          <w:sz w:val="24"/>
        </w:rPr>
        <w:t> </w:t>
      </w:r>
      <w:r>
        <w:rPr>
          <w:sz w:val="24"/>
        </w:rPr>
        <w:t>загранкомандировку</w:t>
      </w:r>
      <w:r>
        <w:rPr>
          <w:spacing w:val="52"/>
          <w:w w:val="150"/>
          <w:sz w:val="24"/>
        </w:rPr>
        <w:t> </w:t>
      </w:r>
      <w:r>
        <w:rPr>
          <w:sz w:val="24"/>
        </w:rPr>
        <w:t>ему</w:t>
      </w:r>
      <w:r>
        <w:rPr>
          <w:spacing w:val="74"/>
          <w:sz w:val="24"/>
        </w:rPr>
        <w:t> </w:t>
      </w:r>
      <w:r>
        <w:rPr>
          <w:sz w:val="24"/>
        </w:rPr>
        <w:t>дополнительно</w:t>
      </w:r>
      <w:r>
        <w:rPr>
          <w:spacing w:val="74"/>
          <w:sz w:val="24"/>
        </w:rPr>
        <w:t> </w:t>
      </w:r>
      <w:r>
        <w:rPr>
          <w:spacing w:val="-2"/>
          <w:sz w:val="24"/>
        </w:rPr>
        <w:t>возмещаются</w:t>
      </w:r>
    </w:p>
    <w:p>
      <w:pPr>
        <w:pStyle w:val="BodyText"/>
        <w:spacing w:before="3"/>
        <w:ind w:left="145"/>
      </w:pPr>
      <w:r>
        <w:rPr>
          <w:spacing w:val="-2"/>
        </w:rPr>
        <w:t>расходы:</w:t>
      </w:r>
    </w:p>
    <w:p>
      <w:pPr>
        <w:pStyle w:val="ListParagraph"/>
        <w:numPr>
          <w:ilvl w:val="0"/>
          <w:numId w:val="109"/>
        </w:numPr>
        <w:tabs>
          <w:tab w:pos="1067" w:val="left" w:leader="none"/>
        </w:tabs>
        <w:spacing w:line="272" w:lineRule="exact" w:before="2" w:after="0"/>
        <w:ind w:left="1067" w:right="0" w:hanging="634"/>
        <w:jc w:val="left"/>
        <w:rPr>
          <w:sz w:val="24"/>
        </w:rPr>
      </w:pPr>
      <w:r>
        <w:rPr>
          <w:sz w:val="24"/>
        </w:rPr>
        <w:t>на оформление</w:t>
      </w:r>
      <w:r>
        <w:rPr>
          <w:spacing w:val="-10"/>
          <w:sz w:val="24"/>
        </w:rPr>
        <w:t> </w:t>
      </w:r>
      <w:r>
        <w:rPr>
          <w:sz w:val="24"/>
        </w:rPr>
        <w:t>загранпаспорта</w:t>
      </w:r>
      <w:r>
        <w:rPr>
          <w:spacing w:val="-14"/>
          <w:sz w:val="24"/>
        </w:rPr>
        <w:t> </w:t>
      </w:r>
      <w:r>
        <w:rPr>
          <w:sz w:val="24"/>
        </w:rPr>
        <w:t>(визы,</w:t>
      </w:r>
      <w:r>
        <w:rPr>
          <w:spacing w:val="-5"/>
          <w:sz w:val="24"/>
        </w:rPr>
        <w:t> </w:t>
      </w:r>
      <w:r>
        <w:rPr>
          <w:sz w:val="24"/>
        </w:rPr>
        <w:t>др.</w:t>
      </w:r>
      <w:r>
        <w:rPr>
          <w:spacing w:val="-12"/>
          <w:sz w:val="24"/>
        </w:rPr>
        <w:t> </w:t>
      </w:r>
      <w:r>
        <w:rPr>
          <w:sz w:val="24"/>
        </w:rPr>
        <w:t>выездных</w:t>
      </w:r>
      <w:r>
        <w:rPr>
          <w:spacing w:val="-1"/>
          <w:sz w:val="24"/>
        </w:rPr>
        <w:t> </w:t>
      </w:r>
      <w:r>
        <w:rPr>
          <w:spacing w:val="-2"/>
          <w:sz w:val="24"/>
        </w:rPr>
        <w:t>документов);</w:t>
      </w:r>
    </w:p>
    <w:p>
      <w:pPr>
        <w:pStyle w:val="ListParagraph"/>
        <w:numPr>
          <w:ilvl w:val="0"/>
          <w:numId w:val="109"/>
        </w:numPr>
        <w:tabs>
          <w:tab w:pos="1067" w:val="left" w:leader="none"/>
        </w:tabs>
        <w:spacing w:line="272" w:lineRule="exact" w:before="0" w:after="0"/>
        <w:ind w:left="1067" w:right="0" w:hanging="634"/>
        <w:jc w:val="left"/>
        <w:rPr>
          <w:sz w:val="24"/>
        </w:rPr>
      </w:pPr>
      <w:r>
        <w:rPr>
          <w:sz w:val="24"/>
        </w:rPr>
        <w:t>на</w:t>
      </w:r>
      <w:r>
        <w:rPr>
          <w:spacing w:val="-15"/>
          <w:sz w:val="24"/>
        </w:rPr>
        <w:t> </w:t>
      </w:r>
      <w:r>
        <w:rPr>
          <w:sz w:val="24"/>
        </w:rPr>
        <w:t>оформление</w:t>
      </w:r>
      <w:r>
        <w:rPr>
          <w:spacing w:val="-14"/>
          <w:sz w:val="24"/>
        </w:rPr>
        <w:t> </w:t>
      </w:r>
      <w:r>
        <w:rPr>
          <w:sz w:val="24"/>
        </w:rPr>
        <w:t>обязательной</w:t>
      </w:r>
      <w:r>
        <w:rPr>
          <w:spacing w:val="-12"/>
          <w:sz w:val="24"/>
        </w:rPr>
        <w:t> </w:t>
      </w:r>
      <w:r>
        <w:rPr>
          <w:sz w:val="24"/>
        </w:rPr>
        <w:t>медицинской</w:t>
      </w:r>
      <w:r>
        <w:rPr>
          <w:spacing w:val="-15"/>
          <w:sz w:val="24"/>
        </w:rPr>
        <w:t> </w:t>
      </w:r>
      <w:r>
        <w:rPr>
          <w:spacing w:val="-2"/>
          <w:sz w:val="24"/>
        </w:rPr>
        <w:t>страховки;</w:t>
      </w:r>
    </w:p>
    <w:p>
      <w:pPr>
        <w:pStyle w:val="ListParagraph"/>
        <w:numPr>
          <w:ilvl w:val="0"/>
          <w:numId w:val="109"/>
        </w:numPr>
        <w:tabs>
          <w:tab w:pos="1067" w:val="left" w:leader="none"/>
        </w:tabs>
        <w:spacing w:line="275" w:lineRule="exact" w:before="2" w:after="0"/>
        <w:ind w:left="1067" w:right="0" w:hanging="634"/>
        <w:jc w:val="left"/>
        <w:rPr>
          <w:sz w:val="24"/>
        </w:rPr>
      </w:pPr>
      <w:r>
        <w:rPr>
          <w:sz w:val="24"/>
        </w:rPr>
        <w:t>по</w:t>
      </w:r>
      <w:r>
        <w:rPr>
          <w:spacing w:val="-11"/>
          <w:sz w:val="24"/>
        </w:rPr>
        <w:t> </w:t>
      </w:r>
      <w:r>
        <w:rPr>
          <w:sz w:val="24"/>
        </w:rPr>
        <w:t>уплате</w:t>
      </w:r>
      <w:r>
        <w:rPr>
          <w:spacing w:val="-4"/>
          <w:sz w:val="24"/>
        </w:rPr>
        <w:t> </w:t>
      </w:r>
      <w:r>
        <w:rPr>
          <w:sz w:val="24"/>
        </w:rPr>
        <w:t>обязательных</w:t>
      </w:r>
      <w:r>
        <w:rPr>
          <w:spacing w:val="-13"/>
          <w:sz w:val="24"/>
        </w:rPr>
        <w:t> </w:t>
      </w:r>
      <w:r>
        <w:rPr>
          <w:sz w:val="24"/>
        </w:rPr>
        <w:t>консульских</w:t>
      </w:r>
      <w:r>
        <w:rPr>
          <w:spacing w:val="-8"/>
          <w:sz w:val="24"/>
        </w:rPr>
        <w:t> </w:t>
      </w:r>
      <w:r>
        <w:rPr>
          <w:sz w:val="24"/>
        </w:rPr>
        <w:t>и</w:t>
      </w:r>
      <w:r>
        <w:rPr>
          <w:spacing w:val="-3"/>
          <w:sz w:val="24"/>
        </w:rPr>
        <w:t> </w:t>
      </w:r>
      <w:r>
        <w:rPr>
          <w:sz w:val="24"/>
        </w:rPr>
        <w:t>аэродромных</w:t>
      </w:r>
      <w:r>
        <w:rPr>
          <w:spacing w:val="-9"/>
          <w:sz w:val="24"/>
        </w:rPr>
        <w:t> </w:t>
      </w:r>
      <w:r>
        <w:rPr>
          <w:spacing w:val="-2"/>
          <w:sz w:val="24"/>
        </w:rPr>
        <w:t>сборов;</w:t>
      </w:r>
    </w:p>
    <w:p>
      <w:pPr>
        <w:pStyle w:val="ListParagraph"/>
        <w:numPr>
          <w:ilvl w:val="0"/>
          <w:numId w:val="109"/>
        </w:numPr>
        <w:tabs>
          <w:tab w:pos="1067" w:val="left" w:leader="none"/>
        </w:tabs>
        <w:spacing w:line="275" w:lineRule="exact" w:before="0" w:after="0"/>
        <w:ind w:left="1067" w:right="0" w:hanging="634"/>
        <w:jc w:val="left"/>
        <w:rPr>
          <w:sz w:val="24"/>
        </w:rPr>
      </w:pPr>
      <w:r>
        <w:rPr>
          <w:sz w:val="24"/>
        </w:rPr>
        <w:t>по</w:t>
      </w:r>
      <w:r>
        <w:rPr>
          <w:spacing w:val="-6"/>
          <w:sz w:val="24"/>
        </w:rPr>
        <w:t> </w:t>
      </w:r>
      <w:r>
        <w:rPr>
          <w:sz w:val="24"/>
        </w:rPr>
        <w:t>уплате</w:t>
      </w:r>
      <w:r>
        <w:rPr>
          <w:spacing w:val="6"/>
          <w:sz w:val="24"/>
        </w:rPr>
        <w:t> </w:t>
      </w:r>
      <w:r>
        <w:rPr>
          <w:sz w:val="24"/>
        </w:rPr>
        <w:t>сборов</w:t>
      </w:r>
      <w:r>
        <w:rPr>
          <w:spacing w:val="-6"/>
          <w:sz w:val="24"/>
        </w:rPr>
        <w:t> </w:t>
      </w:r>
      <w:r>
        <w:rPr>
          <w:sz w:val="24"/>
        </w:rPr>
        <w:t>на</w:t>
      </w:r>
      <w:r>
        <w:rPr>
          <w:spacing w:val="-2"/>
          <w:sz w:val="24"/>
        </w:rPr>
        <w:t> </w:t>
      </w:r>
      <w:r>
        <w:rPr>
          <w:sz w:val="24"/>
        </w:rPr>
        <w:t>право</w:t>
      </w:r>
      <w:r>
        <w:rPr>
          <w:spacing w:val="-7"/>
          <w:sz w:val="24"/>
        </w:rPr>
        <w:t> </w:t>
      </w:r>
      <w:r>
        <w:rPr>
          <w:sz w:val="24"/>
        </w:rPr>
        <w:t>въезда</w:t>
      </w:r>
      <w:r>
        <w:rPr>
          <w:spacing w:val="-2"/>
          <w:sz w:val="24"/>
        </w:rPr>
        <w:t> </w:t>
      </w:r>
      <w:r>
        <w:rPr>
          <w:sz w:val="24"/>
        </w:rPr>
        <w:t>или</w:t>
      </w:r>
      <w:r>
        <w:rPr>
          <w:spacing w:val="-11"/>
          <w:sz w:val="24"/>
        </w:rPr>
        <w:t> </w:t>
      </w:r>
      <w:r>
        <w:rPr>
          <w:sz w:val="24"/>
        </w:rPr>
        <w:t>транзита</w:t>
      </w:r>
      <w:r>
        <w:rPr>
          <w:spacing w:val="-5"/>
          <w:sz w:val="24"/>
        </w:rPr>
        <w:t> </w:t>
      </w:r>
      <w:r>
        <w:rPr>
          <w:spacing w:val="-2"/>
          <w:sz w:val="24"/>
        </w:rPr>
        <w:t>автомобиля;</w:t>
      </w:r>
    </w:p>
    <w:p>
      <w:pPr>
        <w:pStyle w:val="ListParagraph"/>
        <w:numPr>
          <w:ilvl w:val="0"/>
          <w:numId w:val="109"/>
        </w:numPr>
        <w:tabs>
          <w:tab w:pos="1067" w:val="left" w:leader="none"/>
        </w:tabs>
        <w:spacing w:line="240" w:lineRule="auto" w:before="2" w:after="0"/>
        <w:ind w:left="1067" w:right="0" w:hanging="634"/>
        <w:jc w:val="left"/>
        <w:rPr>
          <w:sz w:val="24"/>
        </w:rPr>
      </w:pPr>
      <w:r>
        <w:rPr>
          <w:sz w:val="24"/>
        </w:rPr>
        <w:t>по</w:t>
      </w:r>
      <w:r>
        <w:rPr>
          <w:spacing w:val="-11"/>
          <w:sz w:val="24"/>
        </w:rPr>
        <w:t> </w:t>
      </w:r>
      <w:r>
        <w:rPr>
          <w:sz w:val="24"/>
        </w:rPr>
        <w:t>уплате</w:t>
      </w:r>
      <w:r>
        <w:rPr>
          <w:spacing w:val="-3"/>
          <w:sz w:val="24"/>
        </w:rPr>
        <w:t> </w:t>
      </w:r>
      <w:r>
        <w:rPr>
          <w:sz w:val="24"/>
        </w:rPr>
        <w:t>иных</w:t>
      </w:r>
      <w:r>
        <w:rPr>
          <w:spacing w:val="-4"/>
          <w:sz w:val="24"/>
        </w:rPr>
        <w:t> </w:t>
      </w:r>
      <w:r>
        <w:rPr>
          <w:sz w:val="24"/>
        </w:rPr>
        <w:t>обязательных</w:t>
      </w:r>
      <w:r>
        <w:rPr>
          <w:spacing w:val="-9"/>
          <w:sz w:val="24"/>
        </w:rPr>
        <w:t> </w:t>
      </w:r>
      <w:r>
        <w:rPr>
          <w:sz w:val="24"/>
        </w:rPr>
        <w:t>платежей</w:t>
      </w:r>
      <w:r>
        <w:rPr>
          <w:spacing w:val="-10"/>
          <w:sz w:val="24"/>
        </w:rPr>
        <w:t> </w:t>
      </w:r>
      <w:r>
        <w:rPr>
          <w:sz w:val="24"/>
        </w:rPr>
        <w:t>и</w:t>
      </w:r>
      <w:r>
        <w:rPr>
          <w:spacing w:val="-3"/>
          <w:sz w:val="24"/>
        </w:rPr>
        <w:t> </w:t>
      </w:r>
      <w:r>
        <w:rPr>
          <w:spacing w:val="-2"/>
          <w:sz w:val="24"/>
        </w:rPr>
        <w:t>сборов.</w:t>
      </w:r>
    </w:p>
    <w:p>
      <w:pPr>
        <w:pStyle w:val="BodyText"/>
      </w:pPr>
    </w:p>
    <w:p>
      <w:pPr>
        <w:pStyle w:val="ListParagraph"/>
        <w:numPr>
          <w:ilvl w:val="1"/>
          <w:numId w:val="102"/>
        </w:numPr>
        <w:tabs>
          <w:tab w:pos="590" w:val="left" w:leader="none"/>
        </w:tabs>
        <w:spacing w:line="275" w:lineRule="exact" w:before="0" w:after="0"/>
        <w:ind w:left="590" w:right="0" w:hanging="450"/>
        <w:jc w:val="left"/>
        <w:rPr>
          <w:sz w:val="24"/>
        </w:rPr>
      </w:pPr>
      <w:r>
        <w:rPr>
          <w:sz w:val="24"/>
        </w:rPr>
        <w:t>Если</w:t>
      </w:r>
      <w:r>
        <w:rPr>
          <w:spacing w:val="28"/>
          <w:sz w:val="24"/>
        </w:rPr>
        <w:t> </w:t>
      </w:r>
      <w:r>
        <w:rPr>
          <w:sz w:val="24"/>
        </w:rPr>
        <w:t>до</w:t>
      </w:r>
      <w:r>
        <w:rPr>
          <w:spacing w:val="35"/>
          <w:sz w:val="24"/>
        </w:rPr>
        <w:t> </w:t>
      </w:r>
      <w:r>
        <w:rPr>
          <w:sz w:val="24"/>
        </w:rPr>
        <w:t>места</w:t>
      </w:r>
      <w:r>
        <w:rPr>
          <w:spacing w:val="18"/>
          <w:sz w:val="24"/>
        </w:rPr>
        <w:t> </w:t>
      </w:r>
      <w:r>
        <w:rPr>
          <w:sz w:val="24"/>
        </w:rPr>
        <w:t>командировки</w:t>
      </w:r>
      <w:r>
        <w:rPr>
          <w:spacing w:val="39"/>
          <w:sz w:val="24"/>
        </w:rPr>
        <w:t> </w:t>
      </w:r>
      <w:r>
        <w:rPr>
          <w:sz w:val="24"/>
        </w:rPr>
        <w:t>можно</w:t>
      </w:r>
      <w:r>
        <w:rPr>
          <w:spacing w:val="32"/>
          <w:sz w:val="24"/>
        </w:rPr>
        <w:t> </w:t>
      </w:r>
      <w:r>
        <w:rPr>
          <w:sz w:val="24"/>
        </w:rPr>
        <w:t>добраться</w:t>
      </w:r>
      <w:r>
        <w:rPr>
          <w:spacing w:val="30"/>
          <w:sz w:val="24"/>
        </w:rPr>
        <w:t> </w:t>
      </w:r>
      <w:r>
        <w:rPr>
          <w:sz w:val="24"/>
        </w:rPr>
        <w:t>разными</w:t>
      </w:r>
      <w:r>
        <w:rPr>
          <w:spacing w:val="23"/>
          <w:sz w:val="24"/>
        </w:rPr>
        <w:t> </w:t>
      </w:r>
      <w:r>
        <w:rPr>
          <w:sz w:val="24"/>
        </w:rPr>
        <w:t>видами</w:t>
      </w:r>
      <w:r>
        <w:rPr>
          <w:spacing w:val="24"/>
          <w:sz w:val="24"/>
        </w:rPr>
        <w:t> </w:t>
      </w:r>
      <w:r>
        <w:rPr>
          <w:sz w:val="24"/>
        </w:rPr>
        <w:t>транспорта,</w:t>
      </w:r>
      <w:r>
        <w:rPr>
          <w:spacing w:val="32"/>
          <w:sz w:val="24"/>
        </w:rPr>
        <w:t> </w:t>
      </w:r>
      <w:r>
        <w:rPr>
          <w:spacing w:val="-2"/>
          <w:sz w:val="24"/>
        </w:rPr>
        <w:t>руководство</w:t>
      </w:r>
    </w:p>
    <w:p>
      <w:pPr>
        <w:pStyle w:val="BodyText"/>
        <w:spacing w:line="275" w:lineRule="exact"/>
        <w:ind w:left="140"/>
      </w:pPr>
      <w:r>
        <w:rPr/>
        <w:t>учреждения</w:t>
      </w:r>
      <w:r>
        <w:rPr>
          <w:spacing w:val="-10"/>
        </w:rPr>
        <w:t> </w:t>
      </w:r>
      <w:r>
        <w:rPr/>
        <w:t>вправе</w:t>
      </w:r>
      <w:r>
        <w:rPr>
          <w:spacing w:val="-1"/>
        </w:rPr>
        <w:t> </w:t>
      </w:r>
      <w:r>
        <w:rPr/>
        <w:t>по</w:t>
      </w:r>
      <w:r>
        <w:rPr>
          <w:spacing w:val="-4"/>
        </w:rPr>
        <w:t> </w:t>
      </w:r>
      <w:r>
        <w:rPr/>
        <w:t>своему</w:t>
      </w:r>
      <w:r>
        <w:rPr>
          <w:spacing w:val="-11"/>
        </w:rPr>
        <w:t> </w:t>
      </w:r>
      <w:r>
        <w:rPr/>
        <w:t>выбору</w:t>
      </w:r>
      <w:r>
        <w:rPr>
          <w:spacing w:val="-1"/>
        </w:rPr>
        <w:t> </w:t>
      </w:r>
      <w:r>
        <w:rPr/>
        <w:t>оплатить</w:t>
      </w:r>
      <w:r>
        <w:rPr>
          <w:spacing w:val="-11"/>
        </w:rPr>
        <w:t> </w:t>
      </w:r>
      <w:r>
        <w:rPr/>
        <w:t>сотруднику</w:t>
      </w:r>
      <w:r>
        <w:rPr>
          <w:spacing w:val="-1"/>
        </w:rPr>
        <w:t> </w:t>
      </w:r>
      <w:r>
        <w:rPr/>
        <w:t>один</w:t>
      </w:r>
      <w:r>
        <w:rPr>
          <w:spacing w:val="-1"/>
        </w:rPr>
        <w:t> </w:t>
      </w:r>
      <w:r>
        <w:rPr/>
        <w:t>из </w:t>
      </w:r>
      <w:r>
        <w:rPr>
          <w:spacing w:val="-4"/>
        </w:rPr>
        <w:t>них.</w:t>
      </w:r>
    </w:p>
    <w:p>
      <w:pPr>
        <w:pStyle w:val="BodyText"/>
        <w:spacing w:after="0" w:line="275" w:lineRule="exact"/>
        <w:sectPr>
          <w:pgSz w:w="11910" w:h="16840"/>
          <w:pgMar w:header="0" w:footer="1007" w:top="1040" w:bottom="1240" w:left="992" w:right="708"/>
        </w:sectPr>
      </w:pPr>
    </w:p>
    <w:p>
      <w:pPr>
        <w:pStyle w:val="ListParagraph"/>
        <w:numPr>
          <w:ilvl w:val="1"/>
          <w:numId w:val="102"/>
        </w:numPr>
        <w:tabs>
          <w:tab w:pos="610" w:val="left" w:leader="none"/>
        </w:tabs>
        <w:spacing w:line="240" w:lineRule="auto" w:before="66" w:after="0"/>
        <w:ind w:left="140" w:right="114" w:firstLine="0"/>
        <w:jc w:val="both"/>
        <w:rPr>
          <w:sz w:val="24"/>
        </w:rPr>
      </w:pPr>
      <w:r>
        <w:rPr>
          <w:sz w:val="24"/>
        </w:rPr>
        <w:drawing>
          <wp:anchor distT="0" distB="0" distL="0" distR="0" allowOverlap="1" layoutInCell="1" locked="0" behindDoc="0" simplePos="0" relativeHeight="16071168">
            <wp:simplePos x="0" y="0"/>
            <wp:positionH relativeFrom="page">
              <wp:posOffset>0</wp:posOffset>
            </wp:positionH>
            <wp:positionV relativeFrom="page">
              <wp:posOffset>253</wp:posOffset>
            </wp:positionV>
            <wp:extent cx="7562215" cy="10691876"/>
            <wp:effectExtent l="0" t="0" r="0" b="0"/>
            <wp:wrapNone/>
            <wp:docPr id="679" name="Image 679"/>
            <wp:cNvGraphicFramePr>
              <a:graphicFrameLocks/>
            </wp:cNvGraphicFramePr>
            <a:graphic>
              <a:graphicData uri="http://schemas.openxmlformats.org/drawingml/2006/picture">
                <pic:pic>
                  <pic:nvPicPr>
                    <pic:cNvPr id="679" name="Image 679"/>
                    <pic:cNvPicPr/>
                  </pic:nvPicPr>
                  <pic:blipFill>
                    <a:blip r:embed="rId273" cstate="print"/>
                    <a:stretch>
                      <a:fillRect/>
                    </a:stretch>
                  </pic:blipFill>
                  <pic:spPr>
                    <a:xfrm>
                      <a:off x="0" y="0"/>
                      <a:ext cx="7562215" cy="10691876"/>
                    </a:xfrm>
                    <a:prstGeom prst="rect">
                      <a:avLst/>
                    </a:prstGeom>
                  </pic:spPr>
                </pic:pic>
              </a:graphicData>
            </a:graphic>
          </wp:anchor>
        </w:drawing>
      </w:r>
      <w:r>
        <w:rPr>
          <w:sz w:val="24"/>
        </w:rPr>
        <w:t>Расходы на приобретение проездного документа на все виды транспорта при следовании к месту командирования и обратно к месту постоянной работы возмещаются в соответствии с представленными документами.</w:t>
      </w:r>
    </w:p>
    <w:p>
      <w:pPr>
        <w:pStyle w:val="BodyText"/>
      </w:pPr>
    </w:p>
    <w:p>
      <w:pPr>
        <w:pStyle w:val="ListParagraph"/>
        <w:numPr>
          <w:ilvl w:val="1"/>
          <w:numId w:val="102"/>
        </w:numPr>
        <w:tabs>
          <w:tab w:pos="610" w:val="left" w:leader="none"/>
        </w:tabs>
        <w:spacing w:line="240" w:lineRule="auto" w:before="0" w:after="0"/>
        <w:ind w:left="610" w:right="0" w:hanging="470"/>
        <w:jc w:val="left"/>
        <w:rPr>
          <w:sz w:val="24"/>
        </w:rPr>
      </w:pPr>
      <w:r>
        <w:rPr>
          <w:sz w:val="24"/>
        </w:rPr>
        <w:t>При</w:t>
      </w:r>
      <w:r>
        <w:rPr>
          <w:spacing w:val="-1"/>
          <w:sz w:val="24"/>
        </w:rPr>
        <w:t> </w:t>
      </w:r>
      <w:r>
        <w:rPr>
          <w:sz w:val="24"/>
        </w:rPr>
        <w:t>командировках</w:t>
      </w:r>
      <w:r>
        <w:rPr>
          <w:spacing w:val="-2"/>
          <w:sz w:val="24"/>
        </w:rPr>
        <w:t> </w:t>
      </w:r>
      <w:r>
        <w:rPr>
          <w:sz w:val="24"/>
        </w:rPr>
        <w:t>по</w:t>
      </w:r>
      <w:r>
        <w:rPr>
          <w:spacing w:val="-9"/>
          <w:sz w:val="24"/>
        </w:rPr>
        <w:t> </w:t>
      </w:r>
      <w:r>
        <w:rPr>
          <w:sz w:val="24"/>
        </w:rPr>
        <w:t>России</w:t>
      </w:r>
      <w:r>
        <w:rPr>
          <w:spacing w:val="-1"/>
          <w:sz w:val="24"/>
        </w:rPr>
        <w:t> </w:t>
      </w:r>
      <w:r>
        <w:rPr>
          <w:sz w:val="24"/>
        </w:rPr>
        <w:t>размер</w:t>
      </w:r>
      <w:r>
        <w:rPr>
          <w:spacing w:val="-8"/>
          <w:sz w:val="24"/>
        </w:rPr>
        <w:t> </w:t>
      </w:r>
      <w:r>
        <w:rPr>
          <w:sz w:val="24"/>
        </w:rPr>
        <w:t>суточных</w:t>
      </w:r>
      <w:r>
        <w:rPr>
          <w:spacing w:val="-9"/>
          <w:sz w:val="24"/>
        </w:rPr>
        <w:t> </w:t>
      </w:r>
      <w:r>
        <w:rPr>
          <w:spacing w:val="-2"/>
          <w:sz w:val="24"/>
        </w:rPr>
        <w:t>составляет:</w:t>
      </w:r>
    </w:p>
    <w:p>
      <w:pPr>
        <w:pStyle w:val="ListParagraph"/>
        <w:numPr>
          <w:ilvl w:val="0"/>
          <w:numId w:val="110"/>
        </w:numPr>
        <w:tabs>
          <w:tab w:pos="1067" w:val="left" w:leader="none"/>
        </w:tabs>
        <w:spacing w:line="240" w:lineRule="auto" w:before="2" w:after="0"/>
        <w:ind w:left="1067" w:right="0" w:hanging="634"/>
        <w:jc w:val="left"/>
        <w:rPr>
          <w:sz w:val="24"/>
        </w:rPr>
      </w:pPr>
      <w:r>
        <w:rPr>
          <w:w w:val="105"/>
          <w:sz w:val="24"/>
        </w:rPr>
        <w:t>в</w:t>
      </w:r>
      <w:r>
        <w:rPr>
          <w:spacing w:val="38"/>
          <w:w w:val="105"/>
          <w:sz w:val="24"/>
        </w:rPr>
        <w:t> </w:t>
      </w:r>
      <w:r>
        <w:rPr>
          <w:w w:val="105"/>
          <w:sz w:val="24"/>
        </w:rPr>
        <w:t>рамках</w:t>
      </w:r>
      <w:r>
        <w:rPr>
          <w:spacing w:val="41"/>
          <w:w w:val="105"/>
          <w:sz w:val="24"/>
        </w:rPr>
        <w:t> </w:t>
      </w:r>
      <w:r>
        <w:rPr>
          <w:w w:val="105"/>
          <w:sz w:val="24"/>
        </w:rPr>
        <w:t>госзадания</w:t>
      </w:r>
      <w:r>
        <w:rPr>
          <w:spacing w:val="33"/>
          <w:w w:val="105"/>
          <w:sz w:val="24"/>
        </w:rPr>
        <w:t> </w:t>
      </w:r>
      <w:r>
        <w:rPr>
          <w:w w:val="105"/>
          <w:sz w:val="24"/>
        </w:rPr>
        <w:t>(за</w:t>
      </w:r>
      <w:r>
        <w:rPr>
          <w:spacing w:val="33"/>
          <w:w w:val="105"/>
          <w:sz w:val="24"/>
        </w:rPr>
        <w:t> </w:t>
      </w:r>
      <w:r>
        <w:rPr>
          <w:w w:val="105"/>
          <w:sz w:val="24"/>
        </w:rPr>
        <w:t>счет</w:t>
      </w:r>
      <w:r>
        <w:rPr>
          <w:spacing w:val="34"/>
          <w:w w:val="105"/>
          <w:sz w:val="24"/>
        </w:rPr>
        <w:t> </w:t>
      </w:r>
      <w:r>
        <w:rPr>
          <w:w w:val="105"/>
          <w:sz w:val="24"/>
        </w:rPr>
        <w:t>субсидии)</w:t>
      </w:r>
      <w:r>
        <w:rPr>
          <w:spacing w:val="35"/>
          <w:w w:val="105"/>
          <w:sz w:val="24"/>
        </w:rPr>
        <w:t> </w:t>
      </w:r>
      <w:r>
        <w:rPr>
          <w:w w:val="105"/>
          <w:sz w:val="24"/>
        </w:rPr>
        <w:t>-100</w:t>
      </w:r>
      <w:r>
        <w:rPr>
          <w:spacing w:val="36"/>
          <w:w w:val="105"/>
          <w:sz w:val="24"/>
        </w:rPr>
        <w:t> </w:t>
      </w:r>
      <w:r>
        <w:rPr>
          <w:w w:val="105"/>
          <w:sz w:val="24"/>
        </w:rPr>
        <w:t>руб.</w:t>
      </w:r>
      <w:r>
        <w:rPr>
          <w:spacing w:val="41"/>
          <w:w w:val="105"/>
          <w:sz w:val="24"/>
        </w:rPr>
        <w:t> </w:t>
      </w:r>
      <w:r>
        <w:rPr>
          <w:w w:val="105"/>
          <w:sz w:val="24"/>
        </w:rPr>
        <w:t>за</w:t>
      </w:r>
      <w:r>
        <w:rPr>
          <w:spacing w:val="33"/>
          <w:w w:val="105"/>
          <w:sz w:val="24"/>
        </w:rPr>
        <w:t> </w:t>
      </w:r>
      <w:r>
        <w:rPr>
          <w:w w:val="105"/>
          <w:sz w:val="24"/>
        </w:rPr>
        <w:t>каждый</w:t>
      </w:r>
      <w:r>
        <w:rPr>
          <w:spacing w:val="31"/>
          <w:w w:val="105"/>
          <w:sz w:val="24"/>
        </w:rPr>
        <w:t> </w:t>
      </w:r>
      <w:r>
        <w:rPr>
          <w:w w:val="105"/>
          <w:sz w:val="24"/>
        </w:rPr>
        <w:t>день</w:t>
      </w:r>
      <w:r>
        <w:rPr>
          <w:spacing w:val="37"/>
          <w:w w:val="105"/>
          <w:sz w:val="24"/>
        </w:rPr>
        <w:t> </w:t>
      </w:r>
      <w:r>
        <w:rPr>
          <w:w w:val="105"/>
          <w:sz w:val="24"/>
        </w:rPr>
        <w:t>нахождения</w:t>
      </w:r>
      <w:r>
        <w:rPr>
          <w:spacing w:val="34"/>
          <w:w w:val="105"/>
          <w:sz w:val="24"/>
        </w:rPr>
        <w:t> </w:t>
      </w:r>
      <w:r>
        <w:rPr>
          <w:spacing w:val="-10"/>
          <w:w w:val="105"/>
          <w:sz w:val="24"/>
        </w:rPr>
        <w:t>в</w:t>
      </w:r>
    </w:p>
    <w:p>
      <w:pPr>
        <w:pStyle w:val="BodyText"/>
        <w:spacing w:line="274" w:lineRule="exact" w:before="3"/>
        <w:ind w:left="433"/>
      </w:pPr>
      <w:r>
        <w:rPr>
          <w:spacing w:val="-2"/>
        </w:rPr>
        <w:t>командировке;</w:t>
      </w:r>
    </w:p>
    <w:p>
      <w:pPr>
        <w:pStyle w:val="ListParagraph"/>
        <w:numPr>
          <w:ilvl w:val="0"/>
          <w:numId w:val="110"/>
        </w:numPr>
        <w:tabs>
          <w:tab w:pos="1057" w:val="left" w:leader="none"/>
        </w:tabs>
        <w:spacing w:line="273" w:lineRule="exact" w:before="0" w:after="0"/>
        <w:ind w:left="1057" w:right="0" w:hanging="624"/>
        <w:jc w:val="left"/>
        <w:rPr>
          <w:sz w:val="24"/>
        </w:rPr>
      </w:pPr>
      <w:r>
        <w:rPr>
          <w:sz w:val="24"/>
        </w:rPr>
        <w:t>за</w:t>
      </w:r>
      <w:r>
        <w:rPr>
          <w:spacing w:val="4"/>
          <w:sz w:val="24"/>
        </w:rPr>
        <w:t> </w:t>
      </w:r>
      <w:r>
        <w:rPr>
          <w:sz w:val="24"/>
        </w:rPr>
        <w:t>счет</w:t>
      </w:r>
      <w:r>
        <w:rPr>
          <w:spacing w:val="2"/>
          <w:sz w:val="24"/>
        </w:rPr>
        <w:t> </w:t>
      </w:r>
      <w:r>
        <w:rPr>
          <w:sz w:val="24"/>
        </w:rPr>
        <w:t>средств</w:t>
      </w:r>
      <w:r>
        <w:rPr>
          <w:spacing w:val="10"/>
          <w:sz w:val="24"/>
        </w:rPr>
        <w:t> </w:t>
      </w:r>
      <w:r>
        <w:rPr>
          <w:sz w:val="24"/>
        </w:rPr>
        <w:t>от</w:t>
      </w:r>
      <w:r>
        <w:rPr>
          <w:spacing w:val="-8"/>
          <w:sz w:val="24"/>
        </w:rPr>
        <w:t> </w:t>
      </w:r>
      <w:r>
        <w:rPr>
          <w:sz w:val="24"/>
        </w:rPr>
        <w:t>платных</w:t>
      </w:r>
      <w:r>
        <w:rPr>
          <w:spacing w:val="-3"/>
          <w:sz w:val="24"/>
        </w:rPr>
        <w:t> </w:t>
      </w:r>
      <w:r>
        <w:rPr>
          <w:sz w:val="24"/>
        </w:rPr>
        <w:t>услуг</w:t>
      </w:r>
      <w:r>
        <w:rPr>
          <w:spacing w:val="-8"/>
          <w:sz w:val="24"/>
        </w:rPr>
        <w:t> </w:t>
      </w:r>
      <w:r>
        <w:rPr>
          <w:sz w:val="24"/>
        </w:rPr>
        <w:t>-</w:t>
      </w:r>
      <w:r>
        <w:rPr>
          <w:spacing w:val="-4"/>
          <w:sz w:val="24"/>
        </w:rPr>
        <w:t> </w:t>
      </w:r>
      <w:r>
        <w:rPr>
          <w:sz w:val="24"/>
        </w:rPr>
        <w:t>по</w:t>
      </w:r>
      <w:r>
        <w:rPr>
          <w:spacing w:val="3"/>
          <w:sz w:val="24"/>
        </w:rPr>
        <w:t> </w:t>
      </w:r>
      <w:r>
        <w:rPr>
          <w:sz w:val="24"/>
        </w:rPr>
        <w:t>решению</w:t>
      </w:r>
      <w:r>
        <w:rPr>
          <w:spacing w:val="1"/>
          <w:sz w:val="24"/>
        </w:rPr>
        <w:t> </w:t>
      </w:r>
      <w:r>
        <w:rPr>
          <w:sz w:val="24"/>
        </w:rPr>
        <w:t>руководителя</w:t>
      </w:r>
      <w:r>
        <w:rPr>
          <w:spacing w:val="-5"/>
          <w:sz w:val="24"/>
        </w:rPr>
        <w:t> </w:t>
      </w:r>
      <w:r>
        <w:rPr>
          <w:spacing w:val="-2"/>
          <w:sz w:val="24"/>
        </w:rPr>
        <w:t>учреждения.</w:t>
      </w:r>
    </w:p>
    <w:p>
      <w:pPr>
        <w:pStyle w:val="BodyText"/>
        <w:ind w:left="145" w:right="143" w:firstLine="715"/>
        <w:jc w:val="both"/>
      </w:pPr>
      <w:r>
        <w:rPr/>
        <w:t>При направлении сотрудника в командировку за границу из России суточные выплачиваются в размере и порядке, установленном постановлением Правительства РФ от 26 декабря 2005 г. № 812. С разрешения руководителя учреждения и по согласованию с руководителем ГЦББУКК при направлении сотрудника в загранкомандировку суточные могут быть увеличены за счет средств от платных услуг.</w:t>
      </w:r>
    </w:p>
    <w:p>
      <w:pPr>
        <w:pStyle w:val="BodyText"/>
        <w:spacing w:before="2"/>
        <w:ind w:left="140" w:right="141" w:firstLine="720"/>
        <w:jc w:val="both"/>
      </w:pPr>
      <w:r>
        <w:rPr/>
        <w:t>В случае болезни сотрудника во время нахождения в командировке ему на общих основаниях выплачиваются суточные в течение всего времени, пока он не имеет возможности по состоянию</w:t>
      </w:r>
      <w:r>
        <w:rPr>
          <w:spacing w:val="-12"/>
        </w:rPr>
        <w:t> </w:t>
      </w:r>
      <w:r>
        <w:rPr/>
        <w:t>здоровья</w:t>
      </w:r>
      <w:r>
        <w:rPr>
          <w:spacing w:val="-3"/>
        </w:rPr>
        <w:t> </w:t>
      </w:r>
      <w:r>
        <w:rPr/>
        <w:t>приступить к выполнению возложенного на него служебного</w:t>
      </w:r>
      <w:r>
        <w:rPr>
          <w:spacing w:val="-6"/>
        </w:rPr>
        <w:t> </w:t>
      </w:r>
      <w:r>
        <w:rPr/>
        <w:t>поручения или вернуться к постоянному месту работы, но не свыше двух месяцев.</w:t>
      </w:r>
    </w:p>
    <w:p>
      <w:pPr>
        <w:pStyle w:val="BodyText"/>
        <w:ind w:left="150" w:right="141" w:firstLine="711"/>
        <w:jc w:val="both"/>
      </w:pPr>
      <w:r>
        <w:rPr/>
        <w:t>Выплата суточных производится также, если заболевший находился на лечении в стационарном лечебном учреждении, на основании приказа учреждения о продлении срока командировки в установленном порядке.</w:t>
      </w:r>
    </w:p>
    <w:p>
      <w:pPr>
        <w:pStyle w:val="ListParagraph"/>
        <w:numPr>
          <w:ilvl w:val="1"/>
          <w:numId w:val="102"/>
        </w:numPr>
        <w:tabs>
          <w:tab w:pos="145" w:val="left" w:leader="none"/>
          <w:tab w:pos="633" w:val="left" w:leader="none"/>
        </w:tabs>
        <w:spacing w:line="240" w:lineRule="auto" w:before="276" w:after="0"/>
        <w:ind w:left="145" w:right="137" w:hanging="5"/>
        <w:jc w:val="both"/>
        <w:rPr>
          <w:sz w:val="24"/>
        </w:rPr>
      </w:pPr>
      <w:r>
        <w:rPr>
          <w:sz w:val="24"/>
        </w:rPr>
        <w:t>При</w:t>
      </w:r>
      <w:r>
        <w:rPr>
          <w:spacing w:val="40"/>
          <w:sz w:val="24"/>
        </w:rPr>
        <w:t> </w:t>
      </w:r>
      <w:r>
        <w:rPr>
          <w:sz w:val="24"/>
        </w:rPr>
        <w:t>командировках</w:t>
      </w:r>
      <w:r>
        <w:rPr>
          <w:spacing w:val="40"/>
          <w:sz w:val="24"/>
        </w:rPr>
        <w:t> </w:t>
      </w:r>
      <w:r>
        <w:rPr>
          <w:sz w:val="24"/>
        </w:rPr>
        <w:t>по</w:t>
      </w:r>
      <w:r>
        <w:rPr>
          <w:spacing w:val="40"/>
          <w:sz w:val="24"/>
        </w:rPr>
        <w:t> </w:t>
      </w:r>
      <w:r>
        <w:rPr>
          <w:sz w:val="24"/>
        </w:rPr>
        <w:t>России</w:t>
      </w:r>
      <w:r>
        <w:rPr>
          <w:spacing w:val="40"/>
          <w:sz w:val="24"/>
        </w:rPr>
        <w:t> </w:t>
      </w:r>
      <w:r>
        <w:rPr>
          <w:sz w:val="24"/>
        </w:rPr>
        <w:t>расходы</w:t>
      </w:r>
      <w:r>
        <w:rPr>
          <w:spacing w:val="40"/>
          <w:sz w:val="24"/>
        </w:rPr>
        <w:t> </w:t>
      </w:r>
      <w:r>
        <w:rPr>
          <w:sz w:val="24"/>
        </w:rPr>
        <w:t>на</w:t>
      </w:r>
      <w:r>
        <w:rPr>
          <w:spacing w:val="40"/>
          <w:sz w:val="24"/>
        </w:rPr>
        <w:t> </w:t>
      </w:r>
      <w:r>
        <w:rPr>
          <w:sz w:val="24"/>
        </w:rPr>
        <w:t>наем</w:t>
      </w:r>
      <w:r>
        <w:rPr>
          <w:spacing w:val="40"/>
          <w:sz w:val="24"/>
        </w:rPr>
        <w:t> </w:t>
      </w:r>
      <w:r>
        <w:rPr>
          <w:sz w:val="24"/>
        </w:rPr>
        <w:t>жилья</w:t>
      </w:r>
      <w:r>
        <w:rPr>
          <w:spacing w:val="40"/>
          <w:sz w:val="24"/>
        </w:rPr>
        <w:t> </w:t>
      </w:r>
      <w:r>
        <w:rPr>
          <w:sz w:val="24"/>
        </w:rPr>
        <w:t>во</w:t>
      </w:r>
      <w:r>
        <w:rPr>
          <w:spacing w:val="40"/>
          <w:sz w:val="24"/>
        </w:rPr>
        <w:t> </w:t>
      </w:r>
      <w:r>
        <w:rPr>
          <w:sz w:val="24"/>
        </w:rPr>
        <w:t>время</w:t>
      </w:r>
      <w:r>
        <w:rPr>
          <w:spacing w:val="40"/>
          <w:sz w:val="24"/>
        </w:rPr>
        <w:t> </w:t>
      </w:r>
      <w:r>
        <w:rPr>
          <w:sz w:val="24"/>
        </w:rPr>
        <w:t>командировки</w:t>
      </w:r>
      <w:r>
        <w:rPr>
          <w:spacing w:val="40"/>
          <w:sz w:val="24"/>
        </w:rPr>
        <w:t> </w:t>
      </w:r>
      <w:r>
        <w:rPr>
          <w:sz w:val="24"/>
        </w:rPr>
        <w:t>(при</w:t>
      </w:r>
      <w:r>
        <w:rPr>
          <w:spacing w:val="40"/>
          <w:sz w:val="24"/>
        </w:rPr>
        <w:t> </w:t>
      </w:r>
      <w:r>
        <w:rPr>
          <w:sz w:val="24"/>
        </w:rPr>
        <w:t>наличии подтверждающих документов) в рамках выполнения госзадания (за счет средств субсидий) не могут превышать 550 руб. в сутки; за счет экономии бюджетных средств или доходов от платной деятельности </w:t>
      </w:r>
      <w:r>
        <w:rPr>
          <w:w w:val="130"/>
          <w:sz w:val="24"/>
        </w:rPr>
        <w:t>-</w:t>
      </w:r>
      <w:r>
        <w:rPr>
          <w:w w:val="130"/>
          <w:sz w:val="24"/>
        </w:rPr>
        <w:t> </w:t>
      </w:r>
      <w:r>
        <w:rPr>
          <w:sz w:val="24"/>
        </w:rPr>
        <w:t>по решению руководителя учреждения. При отсутствии документов, подтверждающих эти расходы, </w:t>
      </w:r>
      <w:r>
        <w:rPr>
          <w:w w:val="130"/>
          <w:sz w:val="24"/>
        </w:rPr>
        <w:t>- </w:t>
      </w:r>
      <w:r>
        <w:rPr>
          <w:sz w:val="24"/>
        </w:rPr>
        <w:t>12 руб.</w:t>
      </w:r>
      <w:r>
        <w:rPr>
          <w:spacing w:val="38"/>
          <w:sz w:val="24"/>
        </w:rPr>
        <w:t> </w:t>
      </w:r>
      <w:r>
        <w:rPr>
          <w:sz w:val="24"/>
        </w:rPr>
        <w:t>в сутки.</w:t>
      </w:r>
    </w:p>
    <w:p>
      <w:pPr>
        <w:pStyle w:val="BodyText"/>
        <w:spacing w:before="3"/>
        <w:ind w:left="140" w:right="144" w:firstLine="720"/>
        <w:jc w:val="both"/>
      </w:pPr>
      <w:r>
        <w:rPr/>
        <w:t>При направлении сотрудника в командировку за границу размер возмещения расходов</w:t>
      </w:r>
      <w:r>
        <w:rPr>
          <w:spacing w:val="40"/>
        </w:rPr>
        <w:t> </w:t>
      </w:r>
      <w:r>
        <w:rPr/>
        <w:t>на наем жилья зависит от страны поездки</w:t>
      </w:r>
      <w:r>
        <w:rPr>
          <w:b/>
          <w:i/>
        </w:rPr>
        <w:t>. </w:t>
      </w:r>
      <w:r>
        <w:rPr/>
        <w:t>При его определении руководствуются приказом Минфина России от 2 августа 2004 г. № 64н. Возмещение расходов на наем жилья во время командировки, превышающих размер, установленный данным приказом, производится по фактическим расходам за счет средств от оказания платных услуг с разрешения руководителя учреждения (оформленного соответствующим приказом) и по согласованию с руководителем </w:t>
      </w:r>
      <w:r>
        <w:rPr>
          <w:spacing w:val="-2"/>
        </w:rPr>
        <w:t>ГЦББУКК.</w:t>
      </w:r>
    </w:p>
    <w:p>
      <w:pPr>
        <w:pStyle w:val="ListParagraph"/>
        <w:numPr>
          <w:ilvl w:val="1"/>
          <w:numId w:val="102"/>
        </w:numPr>
        <w:tabs>
          <w:tab w:pos="801" w:val="left" w:leader="none"/>
        </w:tabs>
        <w:spacing w:line="240" w:lineRule="auto" w:before="271" w:after="0"/>
        <w:ind w:left="140" w:right="141" w:firstLine="0"/>
        <w:jc w:val="both"/>
        <w:rPr>
          <w:sz w:val="24"/>
        </w:rPr>
      </w:pPr>
      <w:r>
        <w:rPr>
          <w:sz w:val="24"/>
        </w:rPr>
        <w:t>Расходы, связанные с командировкой, но не подтвержденные соответствующими документами, сотруднику не возмещаются или возмещаются в минимальном размере. Расходы</w:t>
      </w:r>
      <w:r>
        <w:rPr>
          <w:spacing w:val="40"/>
          <w:sz w:val="24"/>
        </w:rPr>
        <w:t> </w:t>
      </w:r>
      <w:r>
        <w:rPr>
          <w:sz w:val="24"/>
        </w:rPr>
        <w:t>в связи с возвращением командированным сотрудником билета на поезд, самолет или другое транспортное средство могут быть возмещены с разрешения руководителя учреждения только по уважительным причинам (решение об отмене командировки, отозвание из командировки, болезнь) при наличии документа, подтверждающего такие расходы.</w:t>
      </w:r>
    </w:p>
    <w:p>
      <w:pPr>
        <w:pStyle w:val="BodyText"/>
        <w:ind w:left="140" w:right="145" w:firstLine="720"/>
        <w:jc w:val="both"/>
      </w:pPr>
      <w:r>
        <w:rPr/>
        <w:t>В случае отсутствия у сотрудника подтверждающих документов об обмене валюты, в которой выдан аванс, на национальную валюту страны пребывания, перерасчет расходов, осуществленных в командировке и</w:t>
      </w:r>
      <w:r>
        <w:rPr>
          <w:spacing w:val="-3"/>
        </w:rPr>
        <w:t> </w:t>
      </w:r>
      <w:r>
        <w:rPr/>
        <w:t>подтвержденных документально, осуществляется исходя из официального обменного валютного курса, установленного Банком России на день</w:t>
      </w:r>
      <w:r>
        <w:rPr>
          <w:spacing w:val="40"/>
        </w:rPr>
        <w:t> </w:t>
      </w:r>
      <w:r>
        <w:rPr/>
        <w:t>утверждения отчета о расходах подотчетного лица (ф.0504520).</w:t>
      </w:r>
    </w:p>
    <w:p>
      <w:pPr>
        <w:pStyle w:val="BodyText"/>
        <w:spacing w:line="275" w:lineRule="exact" w:before="2"/>
        <w:ind w:left="861"/>
        <w:jc w:val="both"/>
      </w:pPr>
      <w:r>
        <w:rPr/>
        <w:t>Возмещение</w:t>
      </w:r>
      <w:r>
        <w:rPr>
          <w:spacing w:val="7"/>
        </w:rPr>
        <w:t> </w:t>
      </w:r>
      <w:r>
        <w:rPr/>
        <w:t>расходов</w:t>
      </w:r>
      <w:r>
        <w:rPr>
          <w:spacing w:val="8"/>
        </w:rPr>
        <w:t> </w:t>
      </w:r>
      <w:r>
        <w:rPr/>
        <w:t>на</w:t>
      </w:r>
      <w:r>
        <w:rPr>
          <w:spacing w:val="-2"/>
        </w:rPr>
        <w:t> </w:t>
      </w:r>
      <w:r>
        <w:rPr/>
        <w:t>перевозку</w:t>
      </w:r>
      <w:r>
        <w:rPr>
          <w:spacing w:val="10"/>
        </w:rPr>
        <w:t> </w:t>
      </w:r>
      <w:r>
        <w:rPr/>
        <w:t>багажа</w:t>
      </w:r>
      <w:r>
        <w:rPr>
          <w:spacing w:val="2"/>
        </w:rPr>
        <w:t> </w:t>
      </w:r>
      <w:r>
        <w:rPr/>
        <w:t>весом</w:t>
      </w:r>
      <w:r>
        <w:rPr>
          <w:spacing w:val="10"/>
        </w:rPr>
        <w:t> </w:t>
      </w:r>
      <w:r>
        <w:rPr/>
        <w:t>свыше</w:t>
      </w:r>
      <w:r>
        <w:rPr>
          <w:spacing w:val="7"/>
        </w:rPr>
        <w:t> </w:t>
      </w:r>
      <w:r>
        <w:rPr/>
        <w:t>установленных</w:t>
      </w:r>
      <w:r>
        <w:rPr>
          <w:spacing w:val="1"/>
        </w:rPr>
        <w:t> </w:t>
      </w:r>
      <w:r>
        <w:rPr>
          <w:spacing w:val="-2"/>
        </w:rPr>
        <w:t>транспортными</w:t>
      </w:r>
    </w:p>
    <w:p>
      <w:pPr>
        <w:pStyle w:val="BodyText"/>
        <w:spacing w:line="275" w:lineRule="exact"/>
        <w:ind w:left="140"/>
        <w:jc w:val="both"/>
      </w:pPr>
      <w:r>
        <w:rPr/>
        <w:t>предприятиями</w:t>
      </w:r>
      <w:r>
        <w:rPr>
          <w:spacing w:val="-7"/>
        </w:rPr>
        <w:t> </w:t>
      </w:r>
      <w:r>
        <w:rPr/>
        <w:t>предельных</w:t>
      </w:r>
      <w:r>
        <w:rPr>
          <w:spacing w:val="3"/>
        </w:rPr>
        <w:t> </w:t>
      </w:r>
      <w:r>
        <w:rPr/>
        <w:t>норм не</w:t>
      </w:r>
      <w:r>
        <w:rPr>
          <w:spacing w:val="-10"/>
        </w:rPr>
        <w:t> </w:t>
      </w:r>
      <w:r>
        <w:rPr>
          <w:spacing w:val="-2"/>
        </w:rPr>
        <w:t>производится.</w:t>
      </w:r>
    </w:p>
    <w:p>
      <w:pPr>
        <w:pStyle w:val="BodyText"/>
        <w:spacing w:line="272" w:lineRule="exact" w:before="7"/>
        <w:ind w:left="861"/>
        <w:jc w:val="both"/>
      </w:pPr>
      <w:r>
        <w:rPr/>
        <w:t>Возмещение</w:t>
      </w:r>
      <w:r>
        <w:rPr>
          <w:spacing w:val="48"/>
        </w:rPr>
        <w:t> </w:t>
      </w:r>
      <w:r>
        <w:rPr/>
        <w:t>расходов</w:t>
      </w:r>
      <w:r>
        <w:rPr>
          <w:spacing w:val="59"/>
        </w:rPr>
        <w:t> </w:t>
      </w:r>
      <w:r>
        <w:rPr/>
        <w:t>на</w:t>
      </w:r>
      <w:r>
        <w:rPr>
          <w:spacing w:val="47"/>
        </w:rPr>
        <w:t> </w:t>
      </w:r>
      <w:r>
        <w:rPr/>
        <w:t>служебные</w:t>
      </w:r>
      <w:r>
        <w:rPr>
          <w:spacing w:val="38"/>
        </w:rPr>
        <w:t> </w:t>
      </w:r>
      <w:r>
        <w:rPr/>
        <w:t>телефонные</w:t>
      </w:r>
      <w:r>
        <w:rPr>
          <w:spacing w:val="48"/>
        </w:rPr>
        <w:t> </w:t>
      </w:r>
      <w:r>
        <w:rPr/>
        <w:t>переговоры</w:t>
      </w:r>
      <w:r>
        <w:rPr>
          <w:spacing w:val="48"/>
        </w:rPr>
        <w:t> </w:t>
      </w:r>
      <w:r>
        <w:rPr/>
        <w:t>проводится</w:t>
      </w:r>
      <w:r>
        <w:rPr>
          <w:spacing w:val="51"/>
        </w:rPr>
        <w:t> </w:t>
      </w:r>
      <w:r>
        <w:rPr/>
        <w:t>в</w:t>
      </w:r>
      <w:r>
        <w:rPr>
          <w:spacing w:val="54"/>
        </w:rPr>
        <w:t> </w:t>
      </w:r>
      <w:r>
        <w:rPr>
          <w:spacing w:val="-2"/>
        </w:rPr>
        <w:t>размерах,</w:t>
      </w:r>
    </w:p>
    <w:p>
      <w:pPr>
        <w:pStyle w:val="BodyText"/>
        <w:spacing w:line="272" w:lineRule="exact"/>
        <w:ind w:left="150"/>
        <w:jc w:val="both"/>
      </w:pPr>
      <w:r>
        <w:rPr/>
        <w:t>согласованных</w:t>
      </w:r>
      <w:r>
        <w:rPr>
          <w:spacing w:val="-14"/>
        </w:rPr>
        <w:t> </w:t>
      </w:r>
      <w:r>
        <w:rPr/>
        <w:t>с</w:t>
      </w:r>
      <w:r>
        <w:rPr>
          <w:spacing w:val="-9"/>
        </w:rPr>
        <w:t> </w:t>
      </w:r>
      <w:r>
        <w:rPr/>
        <w:t>руководителем</w:t>
      </w:r>
      <w:r>
        <w:rPr>
          <w:spacing w:val="-15"/>
        </w:rPr>
        <w:t> </w:t>
      </w:r>
      <w:r>
        <w:rPr>
          <w:spacing w:val="-2"/>
        </w:rPr>
        <w:t>учреждения.</w:t>
      </w:r>
    </w:p>
    <w:p>
      <w:pPr>
        <w:pStyle w:val="BodyText"/>
        <w:spacing w:after="0" w:line="272" w:lineRule="exact"/>
        <w:jc w:val="both"/>
        <w:sectPr>
          <w:pgSz w:w="11910" w:h="16840"/>
          <w:pgMar w:header="0" w:footer="1007" w:top="1040" w:bottom="1240" w:left="992" w:right="708"/>
        </w:sectPr>
      </w:pPr>
    </w:p>
    <w:p>
      <w:pPr>
        <w:pStyle w:val="ListParagraph"/>
        <w:numPr>
          <w:ilvl w:val="1"/>
          <w:numId w:val="102"/>
        </w:numPr>
        <w:tabs>
          <w:tab w:pos="757" w:val="left" w:leader="none"/>
        </w:tabs>
        <w:spacing w:line="240" w:lineRule="auto" w:before="66" w:after="0"/>
        <w:ind w:left="757" w:right="0" w:hanging="617"/>
        <w:jc w:val="left"/>
        <w:rPr>
          <w:sz w:val="24"/>
        </w:rPr>
      </w:pPr>
      <w:r>
        <w:rPr>
          <w:sz w:val="24"/>
        </w:rPr>
        <w:drawing>
          <wp:anchor distT="0" distB="0" distL="0" distR="0" allowOverlap="1" layoutInCell="1" locked="0" behindDoc="0" simplePos="0" relativeHeight="16071680">
            <wp:simplePos x="0" y="0"/>
            <wp:positionH relativeFrom="page">
              <wp:posOffset>0</wp:posOffset>
            </wp:positionH>
            <wp:positionV relativeFrom="page">
              <wp:posOffset>253</wp:posOffset>
            </wp:positionV>
            <wp:extent cx="7562215" cy="10691876"/>
            <wp:effectExtent l="0" t="0" r="0" b="0"/>
            <wp:wrapNone/>
            <wp:docPr id="680" name="Image 680"/>
            <wp:cNvGraphicFramePr>
              <a:graphicFrameLocks/>
            </wp:cNvGraphicFramePr>
            <a:graphic>
              <a:graphicData uri="http://schemas.openxmlformats.org/drawingml/2006/picture">
                <pic:pic>
                  <pic:nvPicPr>
                    <pic:cNvPr id="680" name="Image 680"/>
                    <pic:cNvPicPr/>
                  </pic:nvPicPr>
                  <pic:blipFill>
                    <a:blip r:embed="rId274" cstate="print"/>
                    <a:stretch>
                      <a:fillRect/>
                    </a:stretch>
                  </pic:blipFill>
                  <pic:spPr>
                    <a:xfrm>
                      <a:off x="0" y="0"/>
                      <a:ext cx="7562215" cy="10691876"/>
                    </a:xfrm>
                    <a:prstGeom prst="rect">
                      <a:avLst/>
                    </a:prstGeom>
                  </pic:spPr>
                </pic:pic>
              </a:graphicData>
            </a:graphic>
          </wp:anchor>
        </w:drawing>
      </w:r>
      <w:r>
        <w:rPr>
          <w:sz w:val="24"/>
        </w:rPr>
        <w:t>Сотруднику,</w:t>
      </w:r>
      <w:r>
        <w:rPr>
          <w:spacing w:val="53"/>
          <w:sz w:val="24"/>
        </w:rPr>
        <w:t> </w:t>
      </w:r>
      <w:r>
        <w:rPr>
          <w:sz w:val="24"/>
        </w:rPr>
        <w:t>направленному</w:t>
      </w:r>
      <w:r>
        <w:rPr>
          <w:spacing w:val="39"/>
          <w:sz w:val="24"/>
        </w:rPr>
        <w:t> </w:t>
      </w:r>
      <w:r>
        <w:rPr>
          <w:sz w:val="24"/>
        </w:rPr>
        <w:t>в</w:t>
      </w:r>
      <w:r>
        <w:rPr>
          <w:spacing w:val="50"/>
          <w:sz w:val="24"/>
        </w:rPr>
        <w:t> </w:t>
      </w:r>
      <w:r>
        <w:rPr>
          <w:sz w:val="24"/>
        </w:rPr>
        <w:t>однодневную</w:t>
      </w:r>
      <w:r>
        <w:rPr>
          <w:spacing w:val="50"/>
          <w:sz w:val="24"/>
        </w:rPr>
        <w:t> </w:t>
      </w:r>
      <w:r>
        <w:rPr>
          <w:sz w:val="24"/>
        </w:rPr>
        <w:t>командировку,</w:t>
      </w:r>
      <w:r>
        <w:rPr>
          <w:spacing w:val="53"/>
          <w:sz w:val="24"/>
        </w:rPr>
        <w:t> </w:t>
      </w:r>
      <w:r>
        <w:rPr>
          <w:sz w:val="24"/>
        </w:rPr>
        <w:t>согласно</w:t>
      </w:r>
      <w:r>
        <w:rPr>
          <w:spacing w:val="51"/>
          <w:sz w:val="24"/>
        </w:rPr>
        <w:t> </w:t>
      </w:r>
      <w:r>
        <w:rPr>
          <w:sz w:val="24"/>
        </w:rPr>
        <w:t>статьям</w:t>
      </w:r>
      <w:r>
        <w:rPr>
          <w:spacing w:val="51"/>
          <w:sz w:val="24"/>
        </w:rPr>
        <w:t> </w:t>
      </w:r>
      <w:r>
        <w:rPr>
          <w:sz w:val="24"/>
        </w:rPr>
        <w:t>167,</w:t>
      </w:r>
      <w:r>
        <w:rPr>
          <w:spacing w:val="57"/>
          <w:sz w:val="24"/>
        </w:rPr>
        <w:t> </w:t>
      </w:r>
      <w:r>
        <w:rPr>
          <w:spacing w:val="-5"/>
          <w:sz w:val="24"/>
        </w:rPr>
        <w:t>168</w:t>
      </w:r>
    </w:p>
    <w:p>
      <w:pPr>
        <w:pStyle w:val="BodyText"/>
        <w:tabs>
          <w:tab w:pos="3269" w:val="left" w:leader="none"/>
          <w:tab w:pos="6116" w:val="left" w:leader="none"/>
          <w:tab w:pos="8549" w:val="left" w:leader="none"/>
        </w:tabs>
        <w:spacing w:line="272" w:lineRule="exact" w:before="7"/>
        <w:ind w:left="140"/>
      </w:pPr>
      <w:r>
        <w:rPr>
          <w:spacing w:val="-2"/>
        </w:rPr>
        <w:t>Трудового</w:t>
      </w:r>
      <w:r>
        <w:rPr/>
        <w:tab/>
      </w:r>
      <w:r>
        <w:rPr>
          <w:spacing w:val="-2"/>
        </w:rPr>
        <w:t>кодекса</w:t>
      </w:r>
      <w:r>
        <w:rPr/>
        <w:tab/>
      </w:r>
      <w:r>
        <w:rPr>
          <w:spacing w:val="-5"/>
        </w:rPr>
        <w:t>РФ,</w:t>
      </w:r>
      <w:r>
        <w:rPr/>
        <w:tab/>
      </w:r>
      <w:r>
        <w:rPr>
          <w:spacing w:val="-2"/>
        </w:rPr>
        <w:t>оплачиваются:</w:t>
      </w:r>
    </w:p>
    <w:p>
      <w:pPr>
        <w:pStyle w:val="ListParagraph"/>
        <w:numPr>
          <w:ilvl w:val="0"/>
          <w:numId w:val="111"/>
        </w:numPr>
        <w:tabs>
          <w:tab w:pos="326" w:val="left" w:leader="none"/>
        </w:tabs>
        <w:spacing w:line="272" w:lineRule="exact" w:before="0" w:after="0"/>
        <w:ind w:left="326" w:right="0" w:hanging="186"/>
        <w:jc w:val="left"/>
        <w:rPr>
          <w:sz w:val="24"/>
        </w:rPr>
      </w:pPr>
      <w:r>
        <w:rPr>
          <w:sz w:val="24"/>
        </w:rPr>
        <w:t>средний</w:t>
      </w:r>
      <w:r>
        <w:rPr>
          <w:spacing w:val="-10"/>
          <w:sz w:val="24"/>
        </w:rPr>
        <w:t> </w:t>
      </w:r>
      <w:r>
        <w:rPr>
          <w:sz w:val="24"/>
        </w:rPr>
        <w:t>заработок</w:t>
      </w:r>
      <w:r>
        <w:rPr>
          <w:spacing w:val="-14"/>
          <w:sz w:val="24"/>
        </w:rPr>
        <w:t> </w:t>
      </w:r>
      <w:r>
        <w:rPr>
          <w:sz w:val="24"/>
        </w:rPr>
        <w:t>за</w:t>
      </w:r>
      <w:r>
        <w:rPr>
          <w:spacing w:val="-3"/>
          <w:sz w:val="24"/>
        </w:rPr>
        <w:t> </w:t>
      </w:r>
      <w:r>
        <w:rPr>
          <w:sz w:val="24"/>
        </w:rPr>
        <w:t>день</w:t>
      </w:r>
      <w:r>
        <w:rPr>
          <w:spacing w:val="6"/>
          <w:sz w:val="24"/>
        </w:rPr>
        <w:t> </w:t>
      </w:r>
      <w:r>
        <w:rPr>
          <w:spacing w:val="-2"/>
          <w:sz w:val="24"/>
        </w:rPr>
        <w:t>командировки;</w:t>
      </w:r>
    </w:p>
    <w:p>
      <w:pPr>
        <w:pStyle w:val="ListParagraph"/>
        <w:numPr>
          <w:ilvl w:val="0"/>
          <w:numId w:val="111"/>
        </w:numPr>
        <w:tabs>
          <w:tab w:pos="321" w:val="left" w:leader="none"/>
        </w:tabs>
        <w:spacing w:line="272" w:lineRule="exact" w:before="7" w:after="0"/>
        <w:ind w:left="321" w:right="0" w:hanging="181"/>
        <w:jc w:val="left"/>
        <w:rPr>
          <w:sz w:val="24"/>
        </w:rPr>
      </w:pPr>
      <w:r>
        <w:rPr>
          <w:sz w:val="24"/>
        </w:rPr>
        <w:t>расходы</w:t>
      </w:r>
      <w:r>
        <w:rPr>
          <w:spacing w:val="4"/>
          <w:sz w:val="24"/>
        </w:rPr>
        <w:t> </w:t>
      </w:r>
      <w:r>
        <w:rPr>
          <w:sz w:val="24"/>
        </w:rPr>
        <w:t>на </w:t>
      </w:r>
      <w:r>
        <w:rPr>
          <w:spacing w:val="-2"/>
          <w:sz w:val="24"/>
        </w:rPr>
        <w:t>проезд;</w:t>
      </w:r>
    </w:p>
    <w:p>
      <w:pPr>
        <w:pStyle w:val="ListParagraph"/>
        <w:numPr>
          <w:ilvl w:val="0"/>
          <w:numId w:val="111"/>
        </w:numPr>
        <w:tabs>
          <w:tab w:pos="326" w:val="left" w:leader="none"/>
        </w:tabs>
        <w:spacing w:line="272" w:lineRule="exact" w:before="0" w:after="0"/>
        <w:ind w:left="326" w:right="0" w:hanging="186"/>
        <w:jc w:val="left"/>
        <w:rPr>
          <w:sz w:val="24"/>
        </w:rPr>
      </w:pPr>
      <w:r>
        <w:rPr>
          <w:sz w:val="24"/>
        </w:rPr>
        <w:t>иные</w:t>
      </w:r>
      <w:r>
        <w:rPr>
          <w:spacing w:val="-15"/>
          <w:sz w:val="24"/>
        </w:rPr>
        <w:t> </w:t>
      </w:r>
      <w:r>
        <w:rPr>
          <w:sz w:val="24"/>
        </w:rPr>
        <w:t>расходы,</w:t>
      </w:r>
      <w:r>
        <w:rPr>
          <w:spacing w:val="-15"/>
          <w:sz w:val="24"/>
        </w:rPr>
        <w:t> </w:t>
      </w:r>
      <w:r>
        <w:rPr>
          <w:sz w:val="24"/>
        </w:rPr>
        <w:t>произведенные</w:t>
      </w:r>
      <w:r>
        <w:rPr>
          <w:spacing w:val="-1"/>
          <w:sz w:val="24"/>
        </w:rPr>
        <w:t> </w:t>
      </w:r>
      <w:r>
        <w:rPr>
          <w:sz w:val="24"/>
        </w:rPr>
        <w:t>сотрудником</w:t>
      </w:r>
      <w:r>
        <w:rPr>
          <w:spacing w:val="-11"/>
          <w:sz w:val="24"/>
        </w:rPr>
        <w:t> </w:t>
      </w:r>
      <w:r>
        <w:rPr>
          <w:sz w:val="24"/>
        </w:rPr>
        <w:t>с</w:t>
      </w:r>
      <w:r>
        <w:rPr>
          <w:spacing w:val="-1"/>
          <w:sz w:val="24"/>
        </w:rPr>
        <w:t> </w:t>
      </w:r>
      <w:r>
        <w:rPr>
          <w:sz w:val="24"/>
        </w:rPr>
        <w:t>разрешения</w:t>
      </w:r>
      <w:r>
        <w:rPr>
          <w:spacing w:val="-10"/>
          <w:sz w:val="24"/>
        </w:rPr>
        <w:t> </w:t>
      </w:r>
      <w:r>
        <w:rPr>
          <w:sz w:val="24"/>
        </w:rPr>
        <w:t>руководителя</w:t>
      </w:r>
      <w:r>
        <w:rPr>
          <w:spacing w:val="-15"/>
          <w:sz w:val="24"/>
        </w:rPr>
        <w:t> </w:t>
      </w:r>
      <w:r>
        <w:rPr>
          <w:spacing w:val="-2"/>
          <w:sz w:val="24"/>
        </w:rPr>
        <w:t>учреждения.</w:t>
      </w:r>
    </w:p>
    <w:p>
      <w:pPr>
        <w:pStyle w:val="BodyText"/>
        <w:spacing w:before="2"/>
        <w:ind w:left="861"/>
      </w:pPr>
      <w:r>
        <w:rPr/>
        <w:t>При</w:t>
      </w:r>
      <w:r>
        <w:rPr>
          <w:spacing w:val="-3"/>
        </w:rPr>
        <w:t> </w:t>
      </w:r>
      <w:r>
        <w:rPr/>
        <w:t>направлении</w:t>
      </w:r>
      <w:r>
        <w:rPr>
          <w:spacing w:val="-12"/>
        </w:rPr>
        <w:t> </w:t>
      </w:r>
      <w:r>
        <w:rPr/>
        <w:t>работника</w:t>
      </w:r>
      <w:r>
        <w:rPr>
          <w:spacing w:val="-11"/>
        </w:rPr>
        <w:t> </w:t>
      </w:r>
      <w:r>
        <w:rPr/>
        <w:t>в</w:t>
      </w:r>
      <w:r>
        <w:rPr>
          <w:spacing w:val="-3"/>
        </w:rPr>
        <w:t> </w:t>
      </w:r>
      <w:r>
        <w:rPr/>
        <w:t>однодневную</w:t>
      </w:r>
      <w:r>
        <w:rPr>
          <w:spacing w:val="-7"/>
        </w:rPr>
        <w:t> </w:t>
      </w:r>
      <w:r>
        <w:rPr/>
        <w:t>командировку,</w:t>
      </w:r>
      <w:r>
        <w:rPr>
          <w:spacing w:val="-11"/>
        </w:rPr>
        <w:t> </w:t>
      </w:r>
      <w:r>
        <w:rPr/>
        <w:t>суточные</w:t>
      </w:r>
      <w:r>
        <w:rPr>
          <w:spacing w:val="-6"/>
        </w:rPr>
        <w:t> </w:t>
      </w:r>
      <w:r>
        <w:rPr/>
        <w:t>не</w:t>
      </w:r>
      <w:r>
        <w:rPr>
          <w:spacing w:val="-7"/>
        </w:rPr>
        <w:t> </w:t>
      </w:r>
      <w:r>
        <w:rPr>
          <w:spacing w:val="-2"/>
        </w:rPr>
        <w:t>выплачиваются.</w:t>
      </w:r>
    </w:p>
    <w:p>
      <w:pPr>
        <w:pStyle w:val="BodyText"/>
        <w:spacing w:before="5"/>
      </w:pPr>
    </w:p>
    <w:p>
      <w:pPr>
        <w:pStyle w:val="Heading1"/>
        <w:numPr>
          <w:ilvl w:val="0"/>
          <w:numId w:val="102"/>
        </w:numPr>
        <w:tabs>
          <w:tab w:pos="2189" w:val="left" w:leader="none"/>
        </w:tabs>
        <w:spacing w:line="240" w:lineRule="auto" w:before="0" w:after="0"/>
        <w:ind w:left="2189" w:right="0" w:hanging="239"/>
        <w:jc w:val="left"/>
      </w:pPr>
      <w:r>
        <w:rPr/>
        <w:t>Порядок</w:t>
      </w:r>
      <w:r>
        <w:rPr>
          <w:spacing w:val="-8"/>
        </w:rPr>
        <w:t> </w:t>
      </w:r>
      <w:r>
        <w:rPr/>
        <w:t>отчета</w:t>
      </w:r>
      <w:r>
        <w:rPr>
          <w:spacing w:val="-2"/>
        </w:rPr>
        <w:t> </w:t>
      </w:r>
      <w:r>
        <w:rPr/>
        <w:t>сотрудника</w:t>
      </w:r>
      <w:r>
        <w:rPr>
          <w:spacing w:val="-4"/>
        </w:rPr>
        <w:t> </w:t>
      </w:r>
      <w:r>
        <w:rPr/>
        <w:t>о</w:t>
      </w:r>
      <w:r>
        <w:rPr>
          <w:spacing w:val="-7"/>
        </w:rPr>
        <w:t> </w:t>
      </w:r>
      <w:r>
        <w:rPr/>
        <w:t>служебной</w:t>
      </w:r>
      <w:r>
        <w:rPr>
          <w:spacing w:val="-3"/>
        </w:rPr>
        <w:t> </w:t>
      </w:r>
      <w:r>
        <w:rPr>
          <w:spacing w:val="-2"/>
        </w:rPr>
        <w:t>командировке</w:t>
      </w:r>
    </w:p>
    <w:p>
      <w:pPr>
        <w:pStyle w:val="ListParagraph"/>
        <w:numPr>
          <w:ilvl w:val="1"/>
          <w:numId w:val="102"/>
        </w:numPr>
        <w:tabs>
          <w:tab w:pos="150" w:val="left" w:leader="none"/>
          <w:tab w:pos="586" w:val="left" w:leader="none"/>
        </w:tabs>
        <w:spacing w:line="240" w:lineRule="auto" w:before="271" w:after="0"/>
        <w:ind w:left="150" w:right="147" w:hanging="9"/>
        <w:jc w:val="both"/>
        <w:rPr>
          <w:sz w:val="24"/>
        </w:rPr>
      </w:pPr>
      <w:r>
        <w:rPr>
          <w:sz w:val="24"/>
        </w:rPr>
        <w:t>В течение трех рабочих дней со дня возвращения из служебной командировки сотрудник обязательно</w:t>
      </w:r>
      <w:r>
        <w:rPr>
          <w:spacing w:val="-8"/>
          <w:sz w:val="24"/>
        </w:rPr>
        <w:t> </w:t>
      </w:r>
      <w:r>
        <w:rPr>
          <w:sz w:val="24"/>
        </w:rPr>
        <w:t>заполняет отчет</w:t>
      </w:r>
      <w:r>
        <w:rPr>
          <w:spacing w:val="-4"/>
          <w:sz w:val="24"/>
        </w:rPr>
        <w:t> </w:t>
      </w:r>
      <w:r>
        <w:rPr>
          <w:sz w:val="24"/>
        </w:rPr>
        <w:t>о</w:t>
      </w:r>
      <w:r>
        <w:rPr>
          <w:spacing w:val="-1"/>
          <w:sz w:val="24"/>
        </w:rPr>
        <w:t> </w:t>
      </w:r>
      <w:r>
        <w:rPr>
          <w:sz w:val="24"/>
        </w:rPr>
        <w:t>расходах подотчетного</w:t>
      </w:r>
      <w:r>
        <w:rPr>
          <w:spacing w:val="-3"/>
          <w:sz w:val="24"/>
        </w:rPr>
        <w:t> </w:t>
      </w:r>
      <w:r>
        <w:rPr>
          <w:sz w:val="24"/>
        </w:rPr>
        <w:t>лица</w:t>
      </w:r>
      <w:r>
        <w:rPr>
          <w:spacing w:val="-7"/>
          <w:sz w:val="24"/>
        </w:rPr>
        <w:t> </w:t>
      </w:r>
      <w:r>
        <w:rPr>
          <w:sz w:val="24"/>
        </w:rPr>
        <w:t>(ф.0504520) об израсходованных им </w:t>
      </w:r>
      <w:r>
        <w:rPr>
          <w:spacing w:val="-2"/>
          <w:sz w:val="24"/>
        </w:rPr>
        <w:t>суммах.</w:t>
      </w:r>
    </w:p>
    <w:p>
      <w:pPr>
        <w:pStyle w:val="BodyText"/>
        <w:ind w:left="140" w:right="142" w:firstLine="720"/>
        <w:jc w:val="both"/>
      </w:pPr>
      <w:r>
        <w:rPr/>
        <w:t>Отчет о расходах подотчетного лица сотрудник предоставляет в финансовый отдел ГЦББУКК. Одновременно с отчетом сотрудник передает документы, которые подтверждают</w:t>
      </w:r>
      <w:r>
        <w:rPr>
          <w:spacing w:val="40"/>
        </w:rPr>
        <w:t> </w:t>
      </w:r>
      <w:r>
        <w:rPr/>
        <w:t>его расходы и производственный характер командировки:</w:t>
      </w:r>
    </w:p>
    <w:p>
      <w:pPr>
        <w:pStyle w:val="ListParagraph"/>
        <w:numPr>
          <w:ilvl w:val="0"/>
          <w:numId w:val="112"/>
        </w:numPr>
        <w:tabs>
          <w:tab w:pos="1067" w:val="left" w:leader="none"/>
        </w:tabs>
        <w:spacing w:line="275" w:lineRule="exact" w:before="6" w:after="0"/>
        <w:ind w:left="1067" w:right="0" w:hanging="634"/>
        <w:jc w:val="both"/>
        <w:rPr>
          <w:sz w:val="24"/>
        </w:rPr>
      </w:pPr>
      <w:r>
        <w:rPr>
          <w:sz w:val="24"/>
        </w:rPr>
        <w:t>проездные</w:t>
      </w:r>
      <w:r>
        <w:rPr>
          <w:spacing w:val="-11"/>
          <w:sz w:val="24"/>
        </w:rPr>
        <w:t> </w:t>
      </w:r>
      <w:r>
        <w:rPr>
          <w:spacing w:val="-2"/>
          <w:sz w:val="24"/>
        </w:rPr>
        <w:t>билеты;</w:t>
      </w:r>
    </w:p>
    <w:p>
      <w:pPr>
        <w:pStyle w:val="ListParagraph"/>
        <w:numPr>
          <w:ilvl w:val="0"/>
          <w:numId w:val="112"/>
        </w:numPr>
        <w:tabs>
          <w:tab w:pos="1067" w:val="left" w:leader="none"/>
        </w:tabs>
        <w:spacing w:line="273" w:lineRule="exact" w:before="0" w:after="0"/>
        <w:ind w:left="1067" w:right="0" w:hanging="634"/>
        <w:jc w:val="both"/>
        <w:rPr>
          <w:sz w:val="24"/>
        </w:rPr>
      </w:pPr>
      <w:r>
        <w:rPr>
          <w:sz w:val="24"/>
        </w:rPr>
        <w:t>счета</w:t>
      </w:r>
      <w:r>
        <w:rPr>
          <w:spacing w:val="-9"/>
          <w:sz w:val="24"/>
        </w:rPr>
        <w:t> </w:t>
      </w:r>
      <w:r>
        <w:rPr>
          <w:sz w:val="24"/>
        </w:rPr>
        <w:t>за </w:t>
      </w:r>
      <w:r>
        <w:rPr>
          <w:spacing w:val="-2"/>
          <w:sz w:val="24"/>
        </w:rPr>
        <w:t>проживание;</w:t>
      </w:r>
    </w:p>
    <w:p>
      <w:pPr>
        <w:pStyle w:val="ListParagraph"/>
        <w:numPr>
          <w:ilvl w:val="0"/>
          <w:numId w:val="112"/>
        </w:numPr>
        <w:tabs>
          <w:tab w:pos="1061" w:val="left" w:leader="none"/>
        </w:tabs>
        <w:spacing w:line="273" w:lineRule="exact" w:before="0" w:after="0"/>
        <w:ind w:left="1061" w:right="0" w:hanging="628"/>
        <w:jc w:val="both"/>
        <w:rPr>
          <w:sz w:val="24"/>
        </w:rPr>
      </w:pPr>
      <w:r>
        <w:rPr>
          <w:sz w:val="24"/>
        </w:rPr>
        <w:t>чеки</w:t>
      </w:r>
      <w:r>
        <w:rPr>
          <w:spacing w:val="-8"/>
          <w:sz w:val="24"/>
        </w:rPr>
        <w:t> </w:t>
      </w:r>
      <w:r>
        <w:rPr>
          <w:spacing w:val="-4"/>
          <w:sz w:val="24"/>
        </w:rPr>
        <w:t>ККТ;</w:t>
      </w:r>
    </w:p>
    <w:p>
      <w:pPr>
        <w:pStyle w:val="ListParagraph"/>
        <w:numPr>
          <w:ilvl w:val="0"/>
          <w:numId w:val="112"/>
        </w:numPr>
        <w:tabs>
          <w:tab w:pos="1057" w:val="left" w:leader="none"/>
        </w:tabs>
        <w:spacing w:line="275" w:lineRule="exact" w:before="0" w:after="0"/>
        <w:ind w:left="1057" w:right="0" w:hanging="624"/>
        <w:jc w:val="left"/>
        <w:rPr>
          <w:sz w:val="24"/>
        </w:rPr>
      </w:pPr>
      <w:r>
        <w:rPr>
          <w:sz w:val="24"/>
        </w:rPr>
        <w:t>товарные</w:t>
      </w:r>
      <w:r>
        <w:rPr>
          <w:spacing w:val="-3"/>
          <w:sz w:val="24"/>
        </w:rPr>
        <w:t> </w:t>
      </w:r>
      <w:r>
        <w:rPr>
          <w:spacing w:val="-2"/>
          <w:sz w:val="24"/>
        </w:rPr>
        <w:t>чеки;</w:t>
      </w:r>
    </w:p>
    <w:p>
      <w:pPr>
        <w:pStyle w:val="ListParagraph"/>
        <w:numPr>
          <w:ilvl w:val="0"/>
          <w:numId w:val="112"/>
        </w:numPr>
        <w:tabs>
          <w:tab w:pos="1067" w:val="left" w:leader="none"/>
        </w:tabs>
        <w:spacing w:line="275" w:lineRule="exact" w:before="2" w:after="0"/>
        <w:ind w:left="1067" w:right="0" w:hanging="634"/>
        <w:jc w:val="left"/>
        <w:rPr>
          <w:sz w:val="24"/>
        </w:rPr>
      </w:pPr>
      <w:r>
        <w:rPr>
          <w:sz w:val="24"/>
        </w:rPr>
        <w:t>квитанции</w:t>
      </w:r>
      <w:r>
        <w:rPr>
          <w:spacing w:val="-15"/>
          <w:sz w:val="24"/>
        </w:rPr>
        <w:t> </w:t>
      </w:r>
      <w:r>
        <w:rPr>
          <w:sz w:val="24"/>
        </w:rPr>
        <w:t>электронных</w:t>
      </w:r>
      <w:r>
        <w:rPr>
          <w:spacing w:val="-15"/>
          <w:sz w:val="24"/>
        </w:rPr>
        <w:t> </w:t>
      </w:r>
      <w:r>
        <w:rPr>
          <w:sz w:val="24"/>
        </w:rPr>
        <w:t>терминалов</w:t>
      </w:r>
      <w:r>
        <w:rPr>
          <w:spacing w:val="-11"/>
          <w:sz w:val="24"/>
        </w:rPr>
        <w:t> </w:t>
      </w:r>
      <w:r>
        <w:rPr>
          <w:spacing w:val="-2"/>
          <w:sz w:val="24"/>
        </w:rPr>
        <w:t>(слипы);</w:t>
      </w:r>
    </w:p>
    <w:p>
      <w:pPr>
        <w:pStyle w:val="ListParagraph"/>
        <w:numPr>
          <w:ilvl w:val="0"/>
          <w:numId w:val="112"/>
        </w:numPr>
        <w:tabs>
          <w:tab w:pos="1067" w:val="left" w:leader="none"/>
          <w:tab w:pos="2579" w:val="left" w:leader="none"/>
          <w:tab w:pos="4490" w:val="left" w:leader="none"/>
          <w:tab w:pos="4922" w:val="left" w:leader="none"/>
          <w:tab w:pos="6347" w:val="left" w:leader="none"/>
          <w:tab w:pos="6794" w:val="left" w:leader="none"/>
          <w:tab w:pos="8397" w:val="left" w:leader="none"/>
          <w:tab w:pos="9602" w:val="left" w:leader="none"/>
        </w:tabs>
        <w:spacing w:line="275" w:lineRule="exact" w:before="0" w:after="0"/>
        <w:ind w:left="1067" w:right="0" w:hanging="634"/>
        <w:jc w:val="left"/>
        <w:rPr>
          <w:sz w:val="24"/>
        </w:rPr>
      </w:pPr>
      <w:r>
        <w:rPr>
          <w:spacing w:val="-2"/>
          <w:sz w:val="24"/>
        </w:rPr>
        <w:t>ксерокопии</w:t>
      </w:r>
      <w:r>
        <w:rPr>
          <w:sz w:val="24"/>
        </w:rPr>
        <w:tab/>
      </w:r>
      <w:r>
        <w:rPr>
          <w:spacing w:val="-2"/>
          <w:sz w:val="24"/>
        </w:rPr>
        <w:t>загранпаспорта</w:t>
      </w:r>
      <w:r>
        <w:rPr>
          <w:sz w:val="24"/>
        </w:rPr>
        <w:tab/>
      </w:r>
      <w:r>
        <w:rPr>
          <w:spacing w:val="-10"/>
          <w:sz w:val="24"/>
        </w:rPr>
        <w:t>с</w:t>
      </w:r>
      <w:r>
        <w:rPr>
          <w:sz w:val="24"/>
        </w:rPr>
        <w:tab/>
      </w:r>
      <w:r>
        <w:rPr>
          <w:spacing w:val="-2"/>
          <w:sz w:val="24"/>
        </w:rPr>
        <w:t>отметками</w:t>
      </w:r>
      <w:r>
        <w:rPr>
          <w:sz w:val="24"/>
        </w:rPr>
        <w:tab/>
      </w:r>
      <w:r>
        <w:rPr>
          <w:spacing w:val="-10"/>
          <w:sz w:val="24"/>
        </w:rPr>
        <w:t>о</w:t>
      </w:r>
      <w:r>
        <w:rPr>
          <w:sz w:val="24"/>
        </w:rPr>
        <w:tab/>
      </w:r>
      <w:r>
        <w:rPr>
          <w:spacing w:val="-2"/>
          <w:sz w:val="24"/>
        </w:rPr>
        <w:t>пересечении</w:t>
      </w:r>
      <w:r>
        <w:rPr>
          <w:sz w:val="24"/>
        </w:rPr>
        <w:tab/>
      </w:r>
      <w:r>
        <w:rPr>
          <w:spacing w:val="-2"/>
          <w:sz w:val="24"/>
        </w:rPr>
        <w:t>границы</w:t>
      </w:r>
      <w:r>
        <w:rPr>
          <w:sz w:val="24"/>
        </w:rPr>
        <w:tab/>
      </w:r>
      <w:r>
        <w:rPr>
          <w:spacing w:val="-4"/>
          <w:sz w:val="24"/>
        </w:rPr>
        <w:t>(при</w:t>
      </w:r>
    </w:p>
    <w:p>
      <w:pPr>
        <w:pStyle w:val="BodyText"/>
        <w:spacing w:line="272" w:lineRule="exact" w:before="7"/>
        <w:ind w:left="423"/>
      </w:pPr>
      <w:r>
        <w:rPr>
          <w:spacing w:val="-2"/>
        </w:rPr>
        <w:t>загранкомандировках);</w:t>
      </w:r>
    </w:p>
    <w:p>
      <w:pPr>
        <w:pStyle w:val="ListParagraph"/>
        <w:numPr>
          <w:ilvl w:val="0"/>
          <w:numId w:val="112"/>
        </w:numPr>
        <w:tabs>
          <w:tab w:pos="1067" w:val="left" w:leader="none"/>
        </w:tabs>
        <w:spacing w:line="272" w:lineRule="exact" w:before="0" w:after="0"/>
        <w:ind w:left="1067" w:right="0" w:hanging="634"/>
        <w:jc w:val="left"/>
        <w:rPr>
          <w:sz w:val="24"/>
        </w:rPr>
      </w:pPr>
      <w:r>
        <w:rPr>
          <w:sz w:val="24"/>
        </w:rPr>
        <w:t>документы,</w:t>
      </w:r>
      <w:r>
        <w:rPr>
          <w:spacing w:val="-13"/>
          <w:sz w:val="24"/>
        </w:rPr>
        <w:t> </w:t>
      </w:r>
      <w:r>
        <w:rPr>
          <w:sz w:val="24"/>
        </w:rPr>
        <w:t>подтверждающие</w:t>
      </w:r>
      <w:r>
        <w:rPr>
          <w:spacing w:val="-9"/>
          <w:sz w:val="24"/>
        </w:rPr>
        <w:t> </w:t>
      </w:r>
      <w:r>
        <w:rPr>
          <w:sz w:val="24"/>
        </w:rPr>
        <w:t>стоимость</w:t>
      </w:r>
      <w:r>
        <w:rPr>
          <w:spacing w:val="-4"/>
          <w:sz w:val="24"/>
        </w:rPr>
        <w:t> </w:t>
      </w:r>
      <w:r>
        <w:rPr>
          <w:sz w:val="24"/>
        </w:rPr>
        <w:t>служебных</w:t>
      </w:r>
      <w:r>
        <w:rPr>
          <w:spacing w:val="-15"/>
          <w:sz w:val="24"/>
        </w:rPr>
        <w:t> </w:t>
      </w:r>
      <w:r>
        <w:rPr>
          <w:sz w:val="24"/>
        </w:rPr>
        <w:t>телефонных</w:t>
      </w:r>
      <w:r>
        <w:rPr>
          <w:spacing w:val="-7"/>
          <w:sz w:val="24"/>
        </w:rPr>
        <w:t> </w:t>
      </w:r>
      <w:r>
        <w:rPr>
          <w:sz w:val="24"/>
        </w:rPr>
        <w:t>переговоров,</w:t>
      </w:r>
      <w:r>
        <w:rPr>
          <w:spacing w:val="-10"/>
          <w:sz w:val="24"/>
        </w:rPr>
        <w:t> </w:t>
      </w:r>
      <w:r>
        <w:rPr>
          <w:sz w:val="24"/>
        </w:rPr>
        <w:t>и</w:t>
      </w:r>
      <w:r>
        <w:rPr>
          <w:spacing w:val="-14"/>
          <w:sz w:val="24"/>
        </w:rPr>
        <w:t> </w:t>
      </w:r>
      <w:r>
        <w:rPr>
          <w:sz w:val="24"/>
        </w:rPr>
        <w:t>т.</w:t>
      </w:r>
      <w:r>
        <w:rPr>
          <w:spacing w:val="-6"/>
          <w:sz w:val="24"/>
        </w:rPr>
        <w:t> </w:t>
      </w:r>
      <w:r>
        <w:rPr>
          <w:spacing w:val="-5"/>
          <w:sz w:val="24"/>
        </w:rPr>
        <w:t>д.</w:t>
      </w:r>
    </w:p>
    <w:p>
      <w:pPr>
        <w:pStyle w:val="ListParagraph"/>
        <w:numPr>
          <w:ilvl w:val="1"/>
          <w:numId w:val="102"/>
        </w:numPr>
        <w:tabs>
          <w:tab w:pos="662" w:val="left" w:leader="none"/>
        </w:tabs>
        <w:spacing w:line="240" w:lineRule="auto" w:before="276" w:after="0"/>
        <w:ind w:left="140" w:right="141" w:firstLine="0"/>
        <w:jc w:val="both"/>
        <w:rPr>
          <w:sz w:val="24"/>
        </w:rPr>
      </w:pPr>
      <w:r>
        <w:rPr>
          <w:sz w:val="24"/>
        </w:rPr>
        <w:t>Остаток</w:t>
      </w:r>
      <w:r>
        <w:rPr>
          <w:spacing w:val="80"/>
          <w:sz w:val="24"/>
        </w:rPr>
        <w:t> </w:t>
      </w:r>
      <w:r>
        <w:rPr>
          <w:sz w:val="24"/>
        </w:rPr>
        <w:t>денежных</w:t>
      </w:r>
      <w:r>
        <w:rPr>
          <w:spacing w:val="80"/>
          <w:sz w:val="24"/>
        </w:rPr>
        <w:t> </w:t>
      </w:r>
      <w:r>
        <w:rPr>
          <w:sz w:val="24"/>
        </w:rPr>
        <w:t>средств,</w:t>
      </w:r>
      <w:r>
        <w:rPr>
          <w:spacing w:val="80"/>
          <w:sz w:val="24"/>
        </w:rPr>
        <w:t> </w:t>
      </w:r>
      <w:r>
        <w:rPr>
          <w:sz w:val="24"/>
        </w:rPr>
        <w:t>превышающий</w:t>
      </w:r>
      <w:r>
        <w:rPr>
          <w:spacing w:val="80"/>
          <w:sz w:val="24"/>
        </w:rPr>
        <w:t> </w:t>
      </w:r>
      <w:r>
        <w:rPr>
          <w:sz w:val="24"/>
        </w:rPr>
        <w:t>сумму,</w:t>
      </w:r>
      <w:r>
        <w:rPr>
          <w:spacing w:val="80"/>
          <w:sz w:val="24"/>
        </w:rPr>
        <w:t> </w:t>
      </w:r>
      <w:r>
        <w:rPr>
          <w:sz w:val="24"/>
        </w:rPr>
        <w:t>использованную</w:t>
      </w:r>
      <w:r>
        <w:rPr>
          <w:spacing w:val="80"/>
          <w:sz w:val="24"/>
        </w:rPr>
        <w:t> </w:t>
      </w:r>
      <w:r>
        <w:rPr>
          <w:sz w:val="24"/>
        </w:rPr>
        <w:t>согласно</w:t>
      </w:r>
      <w:r>
        <w:rPr>
          <w:spacing w:val="80"/>
          <w:sz w:val="24"/>
        </w:rPr>
        <w:t> </w:t>
      </w:r>
      <w:r>
        <w:rPr>
          <w:sz w:val="24"/>
        </w:rPr>
        <w:t>отчету</w:t>
      </w:r>
      <w:r>
        <w:rPr>
          <w:spacing w:val="40"/>
          <w:sz w:val="24"/>
        </w:rPr>
        <w:t> </w:t>
      </w:r>
      <w:r>
        <w:rPr>
          <w:sz w:val="24"/>
        </w:rPr>
        <w:t>о расходах подотчетного лица, подлежит возвращению сотрудником на лицевой счет учреждения в Комитете финансов Санкт-Петербурга не позднее трех рабочих дней после возвращения из командировки.</w:t>
      </w:r>
    </w:p>
    <w:p>
      <w:pPr>
        <w:pStyle w:val="BodyText"/>
        <w:ind w:left="150" w:right="134" w:firstLine="711"/>
        <w:jc w:val="both"/>
      </w:pPr>
      <w:r>
        <w:rPr/>
        <w:t>В случае невозвращения сотрудником остатка средств в определенный срок соответствующая сумма возмещается в порядке, установленном трудовым и гражданско- процессуальным</w:t>
      </w:r>
      <w:r>
        <w:rPr>
          <w:spacing w:val="-3"/>
        </w:rPr>
        <w:t> </w:t>
      </w:r>
      <w:r>
        <w:rPr/>
        <w:t>законодательством.</w:t>
      </w:r>
    </w:p>
    <w:p>
      <w:pPr>
        <w:pStyle w:val="BodyText"/>
      </w:pPr>
    </w:p>
    <w:p>
      <w:pPr>
        <w:pStyle w:val="ListParagraph"/>
        <w:numPr>
          <w:ilvl w:val="1"/>
          <w:numId w:val="102"/>
        </w:numPr>
        <w:tabs>
          <w:tab w:pos="571" w:val="left" w:leader="none"/>
        </w:tabs>
        <w:spacing w:line="240" w:lineRule="auto" w:before="0" w:after="0"/>
        <w:ind w:left="140" w:right="139" w:firstLine="0"/>
        <w:jc w:val="both"/>
        <w:rPr>
          <w:sz w:val="24"/>
        </w:rPr>
      </w:pPr>
      <w:r>
        <w:rPr>
          <w:sz w:val="24"/>
        </w:rPr>
        <w:t>Не позднее трех рабочих дней со дня возвращения из служебной командировки сотрудник готовит и представляет руководителю учреждения или его заместителю полный отчет о проделанной им работе либо участии в мероприятии, на которое он был командирован.</w:t>
      </w:r>
    </w:p>
    <w:p>
      <w:pPr>
        <w:pStyle w:val="BodyText"/>
        <w:spacing w:before="2"/>
        <w:ind w:left="150" w:right="153" w:firstLine="711"/>
        <w:jc w:val="both"/>
      </w:pPr>
      <w:r>
        <w:rPr/>
        <w:t>Сотрудником, командированным для выполнения определенных задач, к отчету о командировке прилагаются оригиналы либо ксерокопии документов, полученных им или подписанных и врученных им от имени учреждения.</w:t>
      </w:r>
    </w:p>
    <w:p>
      <w:pPr>
        <w:pStyle w:val="BodyText"/>
        <w:spacing w:line="274" w:lineRule="exact"/>
        <w:ind w:left="861"/>
        <w:jc w:val="both"/>
      </w:pPr>
      <w:r>
        <w:rPr/>
        <w:t>Сотрудником,</w:t>
      </w:r>
      <w:r>
        <w:rPr>
          <w:spacing w:val="54"/>
        </w:rPr>
        <w:t> </w:t>
      </w:r>
      <w:r>
        <w:rPr/>
        <w:t>командированным</w:t>
      </w:r>
      <w:r>
        <w:rPr>
          <w:spacing w:val="57"/>
        </w:rPr>
        <w:t> </w:t>
      </w:r>
      <w:r>
        <w:rPr/>
        <w:t>для</w:t>
      </w:r>
      <w:r>
        <w:rPr>
          <w:spacing w:val="45"/>
        </w:rPr>
        <w:t> </w:t>
      </w:r>
      <w:r>
        <w:rPr/>
        <w:t>участия</w:t>
      </w:r>
      <w:r>
        <w:rPr>
          <w:spacing w:val="53"/>
        </w:rPr>
        <w:t> </w:t>
      </w:r>
      <w:r>
        <w:rPr/>
        <w:t>в</w:t>
      </w:r>
      <w:r>
        <w:rPr>
          <w:spacing w:val="61"/>
        </w:rPr>
        <w:t> </w:t>
      </w:r>
      <w:r>
        <w:rPr/>
        <w:t>каком-либо</w:t>
      </w:r>
      <w:r>
        <w:rPr>
          <w:spacing w:val="60"/>
        </w:rPr>
        <w:t> </w:t>
      </w:r>
      <w:r>
        <w:rPr/>
        <w:t>мероприятии,</w:t>
      </w:r>
      <w:r>
        <w:rPr>
          <w:spacing w:val="51"/>
        </w:rPr>
        <w:t> </w:t>
      </w:r>
      <w:r>
        <w:rPr/>
        <w:t>к</w:t>
      </w:r>
      <w:r>
        <w:rPr>
          <w:spacing w:val="56"/>
        </w:rPr>
        <w:t> </w:t>
      </w:r>
      <w:r>
        <w:rPr/>
        <w:t>отчету</w:t>
      </w:r>
      <w:r>
        <w:rPr>
          <w:spacing w:val="48"/>
        </w:rPr>
        <w:t> </w:t>
      </w:r>
      <w:r>
        <w:rPr>
          <w:spacing w:val="-10"/>
        </w:rPr>
        <w:t>о</w:t>
      </w:r>
    </w:p>
    <w:p>
      <w:pPr>
        <w:pStyle w:val="BodyText"/>
        <w:spacing w:before="2"/>
        <w:ind w:left="150"/>
        <w:jc w:val="both"/>
      </w:pPr>
      <w:r>
        <w:rPr/>
        <w:t>командировке</w:t>
      </w:r>
      <w:r>
        <w:rPr>
          <w:spacing w:val="-5"/>
        </w:rPr>
        <w:t> </w:t>
      </w:r>
      <w:r>
        <w:rPr/>
        <w:t>прилагаются</w:t>
      </w:r>
      <w:r>
        <w:rPr>
          <w:spacing w:val="-7"/>
        </w:rPr>
        <w:t> </w:t>
      </w:r>
      <w:r>
        <w:rPr/>
        <w:t>полученные</w:t>
      </w:r>
      <w:r>
        <w:rPr>
          <w:spacing w:val="-10"/>
        </w:rPr>
        <w:t> </w:t>
      </w:r>
      <w:r>
        <w:rPr/>
        <w:t>им,</w:t>
      </w:r>
      <w:r>
        <w:rPr>
          <w:spacing w:val="-5"/>
        </w:rPr>
        <w:t> </w:t>
      </w:r>
      <w:r>
        <w:rPr/>
        <w:t>как</w:t>
      </w:r>
      <w:r>
        <w:rPr>
          <w:spacing w:val="-12"/>
        </w:rPr>
        <w:t> </w:t>
      </w:r>
      <w:r>
        <w:rPr/>
        <w:t>участником</w:t>
      </w:r>
      <w:r>
        <w:rPr>
          <w:spacing w:val="-8"/>
        </w:rPr>
        <w:t> </w:t>
      </w:r>
      <w:r>
        <w:rPr/>
        <w:t>мероприятия,</w:t>
      </w:r>
      <w:r>
        <w:rPr>
          <w:spacing w:val="-6"/>
        </w:rPr>
        <w:t> </w:t>
      </w:r>
      <w:r>
        <w:rPr>
          <w:spacing w:val="-2"/>
        </w:rPr>
        <w:t>материалы.</w:t>
      </w:r>
    </w:p>
    <w:p>
      <w:pPr>
        <w:pStyle w:val="BodyText"/>
        <w:spacing w:before="5"/>
      </w:pPr>
    </w:p>
    <w:p>
      <w:pPr>
        <w:pStyle w:val="Heading1"/>
        <w:numPr>
          <w:ilvl w:val="0"/>
          <w:numId w:val="102"/>
        </w:numPr>
        <w:tabs>
          <w:tab w:pos="239" w:val="left" w:leader="none"/>
        </w:tabs>
        <w:spacing w:line="240" w:lineRule="auto" w:before="0" w:after="0"/>
        <w:ind w:left="239" w:right="8" w:hanging="239"/>
        <w:jc w:val="center"/>
      </w:pPr>
      <w:r>
        <w:rPr/>
        <w:t>Отзыв</w:t>
      </w:r>
      <w:r>
        <w:rPr>
          <w:spacing w:val="-9"/>
        </w:rPr>
        <w:t> </w:t>
      </w:r>
      <w:r>
        <w:rPr/>
        <w:t>сотрудника</w:t>
      </w:r>
      <w:r>
        <w:rPr>
          <w:spacing w:val="-8"/>
        </w:rPr>
        <w:t> </w:t>
      </w:r>
      <w:r>
        <w:rPr/>
        <w:t>из</w:t>
      </w:r>
      <w:r>
        <w:rPr>
          <w:spacing w:val="-10"/>
        </w:rPr>
        <w:t> </w:t>
      </w:r>
      <w:r>
        <w:rPr/>
        <w:t>командировки</w:t>
      </w:r>
      <w:r>
        <w:rPr>
          <w:spacing w:val="-3"/>
        </w:rPr>
        <w:t> </w:t>
      </w:r>
      <w:r>
        <w:rPr/>
        <w:t>или</w:t>
      </w:r>
      <w:r>
        <w:rPr>
          <w:spacing w:val="-10"/>
        </w:rPr>
        <w:t> </w:t>
      </w:r>
      <w:r>
        <w:rPr/>
        <w:t>отмена</w:t>
      </w:r>
      <w:r>
        <w:rPr>
          <w:spacing w:val="-10"/>
        </w:rPr>
        <w:t> </w:t>
      </w:r>
      <w:r>
        <w:rPr/>
        <w:t>командировки</w:t>
      </w:r>
      <w:r>
        <w:rPr>
          <w:spacing w:val="-4"/>
        </w:rPr>
        <w:t> </w:t>
      </w:r>
      <w:r>
        <w:rPr/>
        <w:t>осуществляется</w:t>
      </w:r>
      <w:r>
        <w:rPr>
          <w:spacing w:val="-3"/>
        </w:rPr>
        <w:t> </w:t>
      </w:r>
      <w:r>
        <w:rPr>
          <w:spacing w:val="-10"/>
        </w:rPr>
        <w:t>в</w:t>
      </w:r>
    </w:p>
    <w:p>
      <w:pPr>
        <w:spacing w:before="2"/>
        <w:ind w:left="55" w:right="61" w:firstLine="0"/>
        <w:jc w:val="center"/>
        <w:rPr>
          <w:b/>
          <w:sz w:val="24"/>
        </w:rPr>
      </w:pPr>
      <w:r>
        <w:rPr>
          <w:b/>
          <w:sz w:val="24"/>
        </w:rPr>
        <w:t>следующем</w:t>
      </w:r>
      <w:r>
        <w:rPr>
          <w:b/>
          <w:spacing w:val="-12"/>
          <w:sz w:val="24"/>
        </w:rPr>
        <w:t> </w:t>
      </w:r>
      <w:r>
        <w:rPr>
          <w:b/>
          <w:spacing w:val="-2"/>
          <w:sz w:val="24"/>
        </w:rPr>
        <w:t>порядке</w:t>
      </w:r>
    </w:p>
    <w:p>
      <w:pPr>
        <w:pStyle w:val="ListParagraph"/>
        <w:numPr>
          <w:ilvl w:val="1"/>
          <w:numId w:val="102"/>
        </w:numPr>
        <w:tabs>
          <w:tab w:pos="150" w:val="left" w:leader="none"/>
          <w:tab w:pos="638" w:val="left" w:leader="none"/>
        </w:tabs>
        <w:spacing w:line="242" w:lineRule="auto" w:before="267" w:after="0"/>
        <w:ind w:left="150" w:right="90" w:hanging="9"/>
        <w:jc w:val="both"/>
        <w:rPr>
          <w:sz w:val="24"/>
        </w:rPr>
      </w:pPr>
      <w:r>
        <w:rPr>
          <w:sz w:val="24"/>
        </w:rPr>
        <w:t>Заместитель руководителя учреждения (иное уполномоченное должностное лицо) готовит служебную записку на имя руководителя учреждения с объяснением причин о невозможности направления сотрудника</w:t>
      </w:r>
      <w:r>
        <w:rPr>
          <w:spacing w:val="-3"/>
          <w:sz w:val="24"/>
        </w:rPr>
        <w:t> </w:t>
      </w:r>
      <w:r>
        <w:rPr>
          <w:sz w:val="24"/>
        </w:rPr>
        <w:t>в командировку или отзыва сотрудника из командировки до истечения ее срока.</w:t>
      </w:r>
    </w:p>
    <w:p>
      <w:pPr>
        <w:pStyle w:val="BodyText"/>
        <w:spacing w:line="265" w:lineRule="exact"/>
        <w:ind w:left="861"/>
        <w:jc w:val="both"/>
      </w:pPr>
      <w:r>
        <w:rPr/>
        <w:t>После</w:t>
      </w:r>
      <w:r>
        <w:rPr>
          <w:spacing w:val="-2"/>
        </w:rPr>
        <w:t> </w:t>
      </w:r>
      <w:r>
        <w:rPr/>
        <w:t>решения</w:t>
      </w:r>
      <w:r>
        <w:rPr>
          <w:spacing w:val="-7"/>
        </w:rPr>
        <w:t> </w:t>
      </w:r>
      <w:r>
        <w:rPr/>
        <w:t>руководителя</w:t>
      </w:r>
      <w:r>
        <w:rPr>
          <w:spacing w:val="-12"/>
        </w:rPr>
        <w:t> </w:t>
      </w:r>
      <w:r>
        <w:rPr/>
        <w:t>учреждения</w:t>
      </w:r>
      <w:r>
        <w:rPr>
          <w:spacing w:val="-8"/>
        </w:rPr>
        <w:t> </w:t>
      </w:r>
      <w:r>
        <w:rPr/>
        <w:t>готовится</w:t>
      </w:r>
      <w:r>
        <w:rPr>
          <w:spacing w:val="-11"/>
        </w:rPr>
        <w:t> </w:t>
      </w:r>
      <w:r>
        <w:rPr/>
        <w:t>приказ</w:t>
      </w:r>
      <w:r>
        <w:rPr>
          <w:spacing w:val="7"/>
        </w:rPr>
        <w:t> </w:t>
      </w:r>
      <w:r>
        <w:rPr/>
        <w:t>об</w:t>
      </w:r>
      <w:r>
        <w:rPr>
          <w:spacing w:val="2"/>
        </w:rPr>
        <w:t> </w:t>
      </w:r>
      <w:r>
        <w:rPr/>
        <w:t>отмене</w:t>
      </w:r>
      <w:r>
        <w:rPr>
          <w:spacing w:val="-9"/>
        </w:rPr>
        <w:t> </w:t>
      </w:r>
      <w:r>
        <w:rPr/>
        <w:t>командировки</w:t>
      </w:r>
      <w:r>
        <w:rPr>
          <w:spacing w:val="-1"/>
        </w:rPr>
        <w:t> </w:t>
      </w:r>
      <w:r>
        <w:rPr>
          <w:spacing w:val="-5"/>
        </w:rPr>
        <w:t>или</w:t>
      </w:r>
    </w:p>
    <w:p>
      <w:pPr>
        <w:pStyle w:val="BodyText"/>
        <w:spacing w:line="275" w:lineRule="exact" w:before="2"/>
        <w:ind w:left="150"/>
        <w:jc w:val="both"/>
      </w:pPr>
      <w:r>
        <w:rPr/>
        <w:t>отзыве</w:t>
      </w:r>
      <w:r>
        <w:rPr>
          <w:spacing w:val="-9"/>
        </w:rPr>
        <w:t> </w:t>
      </w:r>
      <w:r>
        <w:rPr/>
        <w:t>из</w:t>
      </w:r>
      <w:r>
        <w:rPr>
          <w:spacing w:val="4"/>
        </w:rPr>
        <w:t> </w:t>
      </w:r>
      <w:r>
        <w:rPr>
          <w:spacing w:val="-2"/>
        </w:rPr>
        <w:t>командировки.</w:t>
      </w:r>
    </w:p>
    <w:p>
      <w:pPr>
        <w:pStyle w:val="BodyText"/>
        <w:spacing w:line="242" w:lineRule="auto"/>
        <w:ind w:left="150" w:right="152" w:firstLine="711"/>
        <w:jc w:val="both"/>
      </w:pPr>
      <w:r>
        <w:rPr/>
        <w:t>Возмещение расходов отозванному из командировки сотруднику производится на основании отчета о расходах подотчетного лица и приложенных к нему документов.</w:t>
      </w:r>
    </w:p>
    <w:p>
      <w:pPr>
        <w:pStyle w:val="BodyText"/>
        <w:spacing w:after="0" w:line="242" w:lineRule="auto"/>
        <w:jc w:val="both"/>
        <w:sectPr>
          <w:pgSz w:w="11910" w:h="16840"/>
          <w:pgMar w:header="0" w:footer="1007" w:top="1040" w:bottom="1240" w:left="992" w:right="708"/>
        </w:sectPr>
      </w:pPr>
    </w:p>
    <w:p>
      <w:pPr>
        <w:pStyle w:val="ListParagraph"/>
        <w:numPr>
          <w:ilvl w:val="1"/>
          <w:numId w:val="102"/>
        </w:numPr>
        <w:tabs>
          <w:tab w:pos="680" w:val="left" w:leader="none"/>
        </w:tabs>
        <w:spacing w:line="242" w:lineRule="auto" w:before="64" w:after="0"/>
        <w:ind w:left="140" w:right="40" w:firstLine="0"/>
        <w:jc w:val="left"/>
        <w:rPr>
          <w:sz w:val="24"/>
        </w:rPr>
      </w:pPr>
      <w:r>
        <w:rPr>
          <w:sz w:val="24"/>
        </w:rPr>
        <w:drawing>
          <wp:anchor distT="0" distB="0" distL="0" distR="0" allowOverlap="1" layoutInCell="1" locked="0" behindDoc="0" simplePos="0" relativeHeight="16072192">
            <wp:simplePos x="0" y="0"/>
            <wp:positionH relativeFrom="page">
              <wp:posOffset>0</wp:posOffset>
            </wp:positionH>
            <wp:positionV relativeFrom="page">
              <wp:posOffset>253</wp:posOffset>
            </wp:positionV>
            <wp:extent cx="7562215" cy="10691876"/>
            <wp:effectExtent l="0" t="0" r="0" b="0"/>
            <wp:wrapNone/>
            <wp:docPr id="681" name="Image 681"/>
            <wp:cNvGraphicFramePr>
              <a:graphicFrameLocks/>
            </wp:cNvGraphicFramePr>
            <a:graphic>
              <a:graphicData uri="http://schemas.openxmlformats.org/drawingml/2006/picture">
                <pic:pic>
                  <pic:nvPicPr>
                    <pic:cNvPr id="681" name="Image 681"/>
                    <pic:cNvPicPr/>
                  </pic:nvPicPr>
                  <pic:blipFill>
                    <a:blip r:embed="rId275" cstate="print"/>
                    <a:stretch>
                      <a:fillRect/>
                    </a:stretch>
                  </pic:blipFill>
                  <pic:spPr>
                    <a:xfrm>
                      <a:off x="0" y="0"/>
                      <a:ext cx="7562215" cy="10691876"/>
                    </a:xfrm>
                    <a:prstGeom prst="rect">
                      <a:avLst/>
                    </a:prstGeom>
                  </pic:spPr>
                </pic:pic>
              </a:graphicData>
            </a:graphic>
          </wp:anchor>
        </w:drawing>
      </w:r>
      <w:r>
        <w:rPr>
          <w:sz w:val="24"/>
        </w:rPr>
        <w:t>Командировка может быть прекращена досрочно по решению руководителя учреждения в </w:t>
      </w:r>
      <w:r>
        <w:rPr>
          <w:spacing w:val="-2"/>
          <w:sz w:val="24"/>
        </w:rPr>
        <w:t>случаях:</w:t>
      </w:r>
    </w:p>
    <w:p>
      <w:pPr>
        <w:pStyle w:val="ListParagraph"/>
        <w:numPr>
          <w:ilvl w:val="0"/>
          <w:numId w:val="113"/>
        </w:numPr>
        <w:tabs>
          <w:tab w:pos="1067" w:val="left" w:leader="none"/>
        </w:tabs>
        <w:spacing w:line="270" w:lineRule="exact" w:before="0" w:after="0"/>
        <w:ind w:left="1067" w:right="0" w:hanging="634"/>
        <w:jc w:val="left"/>
        <w:rPr>
          <w:sz w:val="24"/>
        </w:rPr>
      </w:pPr>
      <w:r>
        <w:rPr>
          <w:sz w:val="24"/>
        </w:rPr>
        <w:t>выполнения</w:t>
      </w:r>
      <w:r>
        <w:rPr>
          <w:spacing w:val="-11"/>
          <w:sz w:val="24"/>
        </w:rPr>
        <w:t> </w:t>
      </w:r>
      <w:r>
        <w:rPr>
          <w:sz w:val="24"/>
        </w:rPr>
        <w:t>служебного</w:t>
      </w:r>
      <w:r>
        <w:rPr>
          <w:spacing w:val="-13"/>
          <w:sz w:val="24"/>
        </w:rPr>
        <w:t> </w:t>
      </w:r>
      <w:r>
        <w:rPr>
          <w:sz w:val="24"/>
        </w:rPr>
        <w:t>задания</w:t>
      </w:r>
      <w:r>
        <w:rPr>
          <w:spacing w:val="-4"/>
          <w:sz w:val="24"/>
        </w:rPr>
        <w:t> </w:t>
      </w:r>
      <w:r>
        <w:rPr>
          <w:sz w:val="24"/>
        </w:rPr>
        <w:t>в</w:t>
      </w:r>
      <w:r>
        <w:rPr>
          <w:spacing w:val="-1"/>
          <w:sz w:val="24"/>
        </w:rPr>
        <w:t> </w:t>
      </w:r>
      <w:r>
        <w:rPr>
          <w:sz w:val="24"/>
        </w:rPr>
        <w:t>полном</w:t>
      </w:r>
      <w:r>
        <w:rPr>
          <w:spacing w:val="-6"/>
          <w:sz w:val="24"/>
        </w:rPr>
        <w:t> </w:t>
      </w:r>
      <w:r>
        <w:rPr>
          <w:spacing w:val="-2"/>
          <w:sz w:val="24"/>
        </w:rPr>
        <w:t>объеме;</w:t>
      </w:r>
    </w:p>
    <w:p>
      <w:pPr>
        <w:pStyle w:val="ListParagraph"/>
        <w:numPr>
          <w:ilvl w:val="0"/>
          <w:numId w:val="113"/>
        </w:numPr>
        <w:tabs>
          <w:tab w:pos="1067" w:val="left" w:leader="none"/>
        </w:tabs>
        <w:spacing w:line="275" w:lineRule="exact" w:before="0" w:after="0"/>
        <w:ind w:left="1067" w:right="0" w:hanging="634"/>
        <w:jc w:val="left"/>
        <w:rPr>
          <w:sz w:val="24"/>
        </w:rPr>
      </w:pPr>
      <w:r>
        <w:rPr>
          <w:sz w:val="24"/>
        </w:rPr>
        <w:t>болезни</w:t>
      </w:r>
      <w:r>
        <w:rPr>
          <w:spacing w:val="5"/>
          <w:sz w:val="24"/>
        </w:rPr>
        <w:t> </w:t>
      </w:r>
      <w:r>
        <w:rPr>
          <w:sz w:val="24"/>
        </w:rPr>
        <w:t>командированного,</w:t>
      </w:r>
      <w:r>
        <w:rPr>
          <w:spacing w:val="7"/>
          <w:sz w:val="24"/>
        </w:rPr>
        <w:t> </w:t>
      </w:r>
      <w:r>
        <w:rPr>
          <w:sz w:val="24"/>
        </w:rPr>
        <w:t>наличия</w:t>
      </w:r>
      <w:r>
        <w:rPr>
          <w:spacing w:val="3"/>
          <w:sz w:val="24"/>
        </w:rPr>
        <w:t> </w:t>
      </w:r>
      <w:r>
        <w:rPr>
          <w:sz w:val="24"/>
        </w:rPr>
        <w:t>чрезвычайных</w:t>
      </w:r>
      <w:r>
        <w:rPr>
          <w:spacing w:val="4"/>
          <w:sz w:val="24"/>
        </w:rPr>
        <w:t> </w:t>
      </w:r>
      <w:r>
        <w:rPr>
          <w:sz w:val="24"/>
        </w:rPr>
        <w:t>семейных</w:t>
      </w:r>
      <w:r>
        <w:rPr>
          <w:spacing w:val="8"/>
          <w:sz w:val="24"/>
        </w:rPr>
        <w:t> </w:t>
      </w:r>
      <w:r>
        <w:rPr>
          <w:sz w:val="24"/>
        </w:rPr>
        <w:t>и</w:t>
      </w:r>
      <w:r>
        <w:rPr>
          <w:spacing w:val="6"/>
          <w:sz w:val="24"/>
        </w:rPr>
        <w:t> </w:t>
      </w:r>
      <w:r>
        <w:rPr>
          <w:sz w:val="24"/>
        </w:rPr>
        <w:t>иных</w:t>
      </w:r>
      <w:r>
        <w:rPr>
          <w:spacing w:val="9"/>
          <w:sz w:val="24"/>
        </w:rPr>
        <w:t> </w:t>
      </w:r>
      <w:r>
        <w:rPr>
          <w:sz w:val="24"/>
        </w:rPr>
        <w:t>обстоятельств</w:t>
      </w:r>
      <w:r>
        <w:rPr>
          <w:spacing w:val="7"/>
          <w:sz w:val="24"/>
        </w:rPr>
        <w:t> </w:t>
      </w:r>
      <w:r>
        <w:rPr>
          <w:spacing w:val="-10"/>
          <w:sz w:val="24"/>
        </w:rPr>
        <w:t>и</w:t>
      </w:r>
    </w:p>
    <w:p>
      <w:pPr>
        <w:pStyle w:val="BodyText"/>
        <w:spacing w:line="275" w:lineRule="exact" w:before="2"/>
        <w:ind w:left="433"/>
      </w:pPr>
      <w:r>
        <w:rPr/>
        <w:t>иных</w:t>
      </w:r>
      <w:r>
        <w:rPr>
          <w:spacing w:val="-6"/>
        </w:rPr>
        <w:t> </w:t>
      </w:r>
      <w:r>
        <w:rPr/>
        <w:t>обстоятельств,</w:t>
      </w:r>
      <w:r>
        <w:rPr>
          <w:spacing w:val="-1"/>
        </w:rPr>
        <w:t> </w:t>
      </w:r>
      <w:r>
        <w:rPr/>
        <w:t>требующих</w:t>
      </w:r>
      <w:r>
        <w:rPr>
          <w:spacing w:val="-8"/>
        </w:rPr>
        <w:t> </w:t>
      </w:r>
      <w:r>
        <w:rPr/>
        <w:t>его</w:t>
      </w:r>
      <w:r>
        <w:rPr>
          <w:spacing w:val="-9"/>
        </w:rPr>
        <w:t> </w:t>
      </w:r>
      <w:r>
        <w:rPr/>
        <w:t>присутствия</w:t>
      </w:r>
      <w:r>
        <w:rPr>
          <w:spacing w:val="-13"/>
        </w:rPr>
        <w:t> </w:t>
      </w:r>
      <w:r>
        <w:rPr/>
        <w:t>по</w:t>
      </w:r>
      <w:r>
        <w:rPr>
          <w:spacing w:val="-4"/>
        </w:rPr>
        <w:t> </w:t>
      </w:r>
      <w:r>
        <w:rPr/>
        <w:t>месту</w:t>
      </w:r>
      <w:r>
        <w:rPr>
          <w:spacing w:val="-8"/>
        </w:rPr>
        <w:t> </w:t>
      </w:r>
      <w:r>
        <w:rPr/>
        <w:t>постоянного</w:t>
      </w:r>
      <w:r>
        <w:rPr>
          <w:spacing w:val="-8"/>
        </w:rPr>
        <w:t> </w:t>
      </w:r>
      <w:r>
        <w:rPr>
          <w:spacing w:val="-2"/>
        </w:rPr>
        <w:t>проживания;</w:t>
      </w:r>
    </w:p>
    <w:p>
      <w:pPr>
        <w:pStyle w:val="ListParagraph"/>
        <w:numPr>
          <w:ilvl w:val="0"/>
          <w:numId w:val="113"/>
        </w:numPr>
        <w:tabs>
          <w:tab w:pos="1067" w:val="left" w:leader="none"/>
        </w:tabs>
        <w:spacing w:line="275" w:lineRule="exact" w:before="0" w:after="0"/>
        <w:ind w:left="1067" w:right="0" w:hanging="634"/>
        <w:jc w:val="left"/>
        <w:rPr>
          <w:sz w:val="24"/>
        </w:rPr>
      </w:pPr>
      <w:r>
        <w:rPr>
          <w:sz w:val="24"/>
        </w:rPr>
        <w:t>наличия</w:t>
      </w:r>
      <w:r>
        <w:rPr>
          <w:spacing w:val="-11"/>
          <w:sz w:val="24"/>
        </w:rPr>
        <w:t> </w:t>
      </w:r>
      <w:r>
        <w:rPr>
          <w:sz w:val="24"/>
        </w:rPr>
        <w:t>служебной</w:t>
      </w:r>
      <w:r>
        <w:rPr>
          <w:spacing w:val="-12"/>
          <w:sz w:val="24"/>
        </w:rPr>
        <w:t> </w:t>
      </w:r>
      <w:r>
        <w:rPr>
          <w:spacing w:val="-2"/>
          <w:sz w:val="24"/>
        </w:rPr>
        <w:t>необходимости;</w:t>
      </w:r>
    </w:p>
    <w:p>
      <w:pPr>
        <w:pStyle w:val="ListParagraph"/>
        <w:numPr>
          <w:ilvl w:val="0"/>
          <w:numId w:val="113"/>
        </w:numPr>
        <w:tabs>
          <w:tab w:pos="1067" w:val="left" w:leader="none"/>
        </w:tabs>
        <w:spacing w:line="240" w:lineRule="auto" w:before="2" w:after="0"/>
        <w:ind w:left="1067" w:right="0" w:hanging="634"/>
        <w:jc w:val="left"/>
        <w:rPr>
          <w:sz w:val="24"/>
        </w:rPr>
      </w:pPr>
      <w:r>
        <w:rPr>
          <w:sz w:val="24"/>
        </w:rPr>
        <w:t>нарушения</w:t>
      </w:r>
      <w:r>
        <w:rPr>
          <w:spacing w:val="-15"/>
          <w:sz w:val="24"/>
        </w:rPr>
        <w:t> </w:t>
      </w:r>
      <w:r>
        <w:rPr>
          <w:sz w:val="24"/>
        </w:rPr>
        <w:t>сотрудником</w:t>
      </w:r>
      <w:r>
        <w:rPr>
          <w:spacing w:val="-15"/>
          <w:sz w:val="24"/>
        </w:rPr>
        <w:t> </w:t>
      </w:r>
      <w:r>
        <w:rPr>
          <w:sz w:val="24"/>
        </w:rPr>
        <w:t>трудовой</w:t>
      </w:r>
      <w:r>
        <w:rPr>
          <w:spacing w:val="-11"/>
          <w:sz w:val="24"/>
        </w:rPr>
        <w:t> </w:t>
      </w:r>
      <w:r>
        <w:rPr>
          <w:sz w:val="24"/>
        </w:rPr>
        <w:t>дисциплины</w:t>
      </w:r>
      <w:r>
        <w:rPr>
          <w:spacing w:val="-15"/>
          <w:sz w:val="24"/>
        </w:rPr>
        <w:t> </w:t>
      </w:r>
      <w:r>
        <w:rPr>
          <w:sz w:val="24"/>
        </w:rPr>
        <w:t>в</w:t>
      </w:r>
      <w:r>
        <w:rPr>
          <w:spacing w:val="-1"/>
          <w:sz w:val="24"/>
        </w:rPr>
        <w:t> </w:t>
      </w:r>
      <w:r>
        <w:rPr>
          <w:sz w:val="24"/>
        </w:rPr>
        <w:t>период</w:t>
      </w:r>
      <w:r>
        <w:rPr>
          <w:spacing w:val="-2"/>
          <w:sz w:val="24"/>
        </w:rPr>
        <w:t> </w:t>
      </w:r>
      <w:r>
        <w:rPr>
          <w:sz w:val="24"/>
        </w:rPr>
        <w:t>нахождения</w:t>
      </w:r>
      <w:r>
        <w:rPr>
          <w:spacing w:val="-11"/>
          <w:sz w:val="24"/>
        </w:rPr>
        <w:t> </w:t>
      </w:r>
      <w:r>
        <w:rPr>
          <w:sz w:val="24"/>
        </w:rPr>
        <w:t>в</w:t>
      </w:r>
      <w:r>
        <w:rPr>
          <w:spacing w:val="-1"/>
          <w:sz w:val="24"/>
        </w:rPr>
        <w:t> </w:t>
      </w:r>
      <w:r>
        <w:rPr>
          <w:spacing w:val="-2"/>
          <w:sz w:val="24"/>
        </w:rPr>
        <w:t>командировке.</w:t>
      </w:r>
    </w:p>
    <w:p>
      <w:pPr>
        <w:pStyle w:val="BodyText"/>
      </w:pPr>
    </w:p>
    <w:p>
      <w:pPr>
        <w:pStyle w:val="ListParagraph"/>
        <w:numPr>
          <w:ilvl w:val="1"/>
          <w:numId w:val="102"/>
        </w:numPr>
        <w:tabs>
          <w:tab w:pos="150" w:val="left" w:leader="none"/>
          <w:tab w:pos="681" w:val="left" w:leader="none"/>
        </w:tabs>
        <w:spacing w:line="240" w:lineRule="auto" w:before="0" w:after="0"/>
        <w:ind w:left="150" w:right="32" w:hanging="9"/>
        <w:jc w:val="left"/>
        <w:rPr>
          <w:sz w:val="24"/>
        </w:rPr>
      </w:pPr>
      <w:r>
        <w:rPr>
          <w:sz w:val="24"/>
        </w:rPr>
        <w:t>Отъезд в командировку без надлежащего оформления документов по вине командируемого сотрудника</w:t>
      </w:r>
      <w:r>
        <w:rPr>
          <w:spacing w:val="80"/>
          <w:sz w:val="24"/>
        </w:rPr>
        <w:t> </w:t>
      </w:r>
      <w:r>
        <w:rPr>
          <w:sz w:val="24"/>
        </w:rPr>
        <w:t>учреждения</w:t>
      </w:r>
      <w:r>
        <w:rPr>
          <w:spacing w:val="80"/>
          <w:w w:val="150"/>
          <w:sz w:val="24"/>
        </w:rPr>
        <w:t> </w:t>
      </w:r>
      <w:r>
        <w:rPr>
          <w:sz w:val="24"/>
        </w:rPr>
        <w:t>считается</w:t>
      </w:r>
      <w:r>
        <w:rPr>
          <w:spacing w:val="80"/>
          <w:w w:val="150"/>
          <w:sz w:val="24"/>
        </w:rPr>
        <w:t> </w:t>
      </w:r>
      <w:r>
        <w:rPr>
          <w:sz w:val="24"/>
        </w:rPr>
        <w:t>прогулом</w:t>
      </w:r>
      <w:r>
        <w:rPr>
          <w:spacing w:val="80"/>
          <w:w w:val="150"/>
          <w:sz w:val="24"/>
        </w:rPr>
        <w:t> </w:t>
      </w:r>
      <w:r>
        <w:rPr>
          <w:sz w:val="24"/>
        </w:rPr>
        <w:t>и</w:t>
      </w:r>
      <w:r>
        <w:rPr>
          <w:spacing w:val="80"/>
          <w:w w:val="150"/>
          <w:sz w:val="24"/>
        </w:rPr>
        <w:t> </w:t>
      </w:r>
      <w:r>
        <w:rPr>
          <w:sz w:val="24"/>
        </w:rPr>
        <w:t>влечет</w:t>
      </w:r>
      <w:r>
        <w:rPr>
          <w:spacing w:val="80"/>
          <w:sz w:val="24"/>
        </w:rPr>
        <w:t> </w:t>
      </w:r>
      <w:r>
        <w:rPr>
          <w:sz w:val="24"/>
        </w:rPr>
        <w:t>за</w:t>
      </w:r>
      <w:r>
        <w:rPr>
          <w:spacing w:val="80"/>
          <w:sz w:val="24"/>
        </w:rPr>
        <w:t> </w:t>
      </w:r>
      <w:r>
        <w:rPr>
          <w:sz w:val="24"/>
        </w:rPr>
        <w:t>собой</w:t>
      </w:r>
      <w:r>
        <w:rPr>
          <w:spacing w:val="80"/>
          <w:w w:val="150"/>
          <w:sz w:val="24"/>
        </w:rPr>
        <w:t> </w:t>
      </w:r>
      <w:r>
        <w:rPr>
          <w:sz w:val="24"/>
        </w:rPr>
        <w:t>меры</w:t>
      </w:r>
      <w:r>
        <w:rPr>
          <w:spacing w:val="80"/>
          <w:sz w:val="24"/>
        </w:rPr>
        <w:t> </w:t>
      </w:r>
      <w:r>
        <w:rPr>
          <w:sz w:val="24"/>
        </w:rPr>
        <w:t>дисциплинарного взыскания в соответствии с Трудовым кодексом РФ.</w:t>
      </w:r>
    </w:p>
    <w:p>
      <w:pPr>
        <w:pStyle w:val="ListParagraph"/>
        <w:spacing w:after="0" w:line="240" w:lineRule="auto"/>
        <w:jc w:val="left"/>
        <w:rPr>
          <w:sz w:val="24"/>
        </w:rPr>
        <w:sectPr>
          <w:pgSz w:w="11910" w:h="16840"/>
          <w:pgMar w:header="0" w:footer="1007" w:top="1320" w:bottom="1240" w:left="992" w:right="708"/>
        </w:sectPr>
      </w:pPr>
    </w:p>
    <w:p>
      <w:pPr>
        <w:spacing w:line="240" w:lineRule="auto" w:before="70"/>
        <w:ind w:left="7105" w:right="140" w:firstLine="1603"/>
        <w:jc w:val="both"/>
        <w:rPr>
          <w:sz w:val="24"/>
        </w:rPr>
      </w:pPr>
      <w:r>
        <w:rPr>
          <w:sz w:val="24"/>
        </w:rPr>
        <w:drawing>
          <wp:anchor distT="0" distB="0" distL="0" distR="0" allowOverlap="1" layoutInCell="1" locked="0" behindDoc="0" simplePos="0" relativeHeight="16072704">
            <wp:simplePos x="0" y="0"/>
            <wp:positionH relativeFrom="page">
              <wp:posOffset>0</wp:posOffset>
            </wp:positionH>
            <wp:positionV relativeFrom="page">
              <wp:posOffset>253</wp:posOffset>
            </wp:positionV>
            <wp:extent cx="7562215" cy="10691876"/>
            <wp:effectExtent l="0" t="0" r="0" b="0"/>
            <wp:wrapNone/>
            <wp:docPr id="682" name="Image 682"/>
            <wp:cNvGraphicFramePr>
              <a:graphicFrameLocks/>
            </wp:cNvGraphicFramePr>
            <a:graphic>
              <a:graphicData uri="http://schemas.openxmlformats.org/drawingml/2006/picture">
                <pic:pic>
                  <pic:nvPicPr>
                    <pic:cNvPr id="682" name="Image 682"/>
                    <pic:cNvPicPr/>
                  </pic:nvPicPr>
                  <pic:blipFill>
                    <a:blip r:embed="rId276" cstate="print"/>
                    <a:stretch>
                      <a:fillRect/>
                    </a:stretch>
                  </pic:blipFill>
                  <pic:spPr>
                    <a:xfrm>
                      <a:off x="0" y="0"/>
                      <a:ext cx="7562215" cy="10691876"/>
                    </a:xfrm>
                    <a:prstGeom prst="rect">
                      <a:avLst/>
                    </a:prstGeom>
                  </pic:spPr>
                </pic:pic>
              </a:graphicData>
            </a:graphic>
          </wp:anchor>
        </w:drawing>
      </w:r>
      <w:r>
        <w:rPr>
          <w:sz w:val="22"/>
        </w:rPr>
        <w:t>Приложение</w:t>
      </w:r>
      <w:r>
        <w:rPr>
          <w:spacing w:val="-14"/>
          <w:sz w:val="22"/>
        </w:rPr>
        <w:t> </w:t>
      </w:r>
      <w:r>
        <w:rPr>
          <w:sz w:val="22"/>
        </w:rPr>
        <w:t>8 к</w:t>
      </w:r>
      <w:r>
        <w:rPr>
          <w:spacing w:val="-4"/>
          <w:sz w:val="22"/>
        </w:rPr>
        <w:t> </w:t>
      </w:r>
      <w:r>
        <w:rPr>
          <w:sz w:val="22"/>
        </w:rPr>
        <w:t>единой</w:t>
      </w:r>
      <w:r>
        <w:rPr>
          <w:spacing w:val="-7"/>
          <w:sz w:val="22"/>
        </w:rPr>
        <w:t> </w:t>
      </w:r>
      <w:r>
        <w:rPr>
          <w:sz w:val="22"/>
        </w:rPr>
        <w:t>учетной</w:t>
      </w:r>
      <w:r>
        <w:rPr>
          <w:spacing w:val="-14"/>
          <w:sz w:val="22"/>
        </w:rPr>
        <w:t> </w:t>
      </w:r>
      <w:r>
        <w:rPr>
          <w:sz w:val="22"/>
        </w:rPr>
        <w:t>политике</w:t>
      </w:r>
      <w:r>
        <w:rPr>
          <w:spacing w:val="-8"/>
          <w:sz w:val="22"/>
        </w:rPr>
        <w:t> </w:t>
      </w:r>
      <w:r>
        <w:rPr>
          <w:sz w:val="22"/>
        </w:rPr>
        <w:t>для </w:t>
      </w:r>
      <w:r>
        <w:rPr>
          <w:sz w:val="24"/>
        </w:rPr>
        <w:t>целей бухгалтерского учета</w:t>
      </w:r>
    </w:p>
    <w:p>
      <w:pPr>
        <w:pStyle w:val="BodyText"/>
      </w:pPr>
    </w:p>
    <w:p>
      <w:pPr>
        <w:pStyle w:val="BodyText"/>
      </w:pPr>
    </w:p>
    <w:p>
      <w:pPr>
        <w:pStyle w:val="BodyText"/>
        <w:spacing w:before="8"/>
      </w:pPr>
    </w:p>
    <w:p>
      <w:pPr>
        <w:pStyle w:val="Heading1"/>
        <w:ind w:right="56"/>
        <w:jc w:val="center"/>
      </w:pPr>
      <w:r>
        <w:rPr/>
        <w:t>Номера</w:t>
      </w:r>
      <w:r>
        <w:rPr>
          <w:spacing w:val="-11"/>
        </w:rPr>
        <w:t> </w:t>
      </w:r>
      <w:r>
        <w:rPr/>
        <w:t>журналов</w:t>
      </w:r>
      <w:r>
        <w:rPr>
          <w:spacing w:val="-1"/>
        </w:rPr>
        <w:t> </w:t>
      </w:r>
      <w:r>
        <w:rPr>
          <w:spacing w:val="-2"/>
        </w:rPr>
        <w:t>операций</w:t>
      </w:r>
    </w:p>
    <w:p>
      <w:pPr>
        <w:pStyle w:val="BodyText"/>
        <w:spacing w:before="128" w:after="1"/>
        <w:rPr>
          <w:b/>
          <w:sz w:val="20"/>
        </w:rPr>
      </w:pPr>
    </w:p>
    <w:tbl>
      <w:tblPr>
        <w:tblW w:w="0" w:type="auto"/>
        <w:jc w:val="left"/>
        <w:tblInd w:w="4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266"/>
        <w:gridCol w:w="6836"/>
      </w:tblGrid>
      <w:tr>
        <w:trPr>
          <w:trHeight w:val="617" w:hRule="atLeast"/>
        </w:trPr>
        <w:tc>
          <w:tcPr>
            <w:tcW w:w="1266" w:type="dxa"/>
          </w:tcPr>
          <w:p>
            <w:pPr>
              <w:pStyle w:val="TableParagraph"/>
              <w:spacing w:line="237" w:lineRule="auto"/>
              <w:ind w:left="50" w:right="342" w:firstLine="100"/>
              <w:rPr>
                <w:sz w:val="24"/>
              </w:rPr>
            </w:pPr>
            <w:r>
              <w:rPr>
                <w:spacing w:val="-2"/>
                <w:sz w:val="24"/>
              </w:rPr>
              <w:t>Номер журнала</w:t>
            </w:r>
          </w:p>
        </w:tc>
        <w:tc>
          <w:tcPr>
            <w:tcW w:w="6836" w:type="dxa"/>
          </w:tcPr>
          <w:p>
            <w:pPr>
              <w:pStyle w:val="TableParagraph"/>
              <w:spacing w:line="266" w:lineRule="exact"/>
              <w:ind w:left="305" w:right="4"/>
              <w:jc w:val="center"/>
              <w:rPr>
                <w:sz w:val="24"/>
              </w:rPr>
            </w:pPr>
            <w:r>
              <w:rPr>
                <w:sz w:val="24"/>
              </w:rPr>
              <w:t>Наименование</w:t>
            </w:r>
            <w:r>
              <w:rPr>
                <w:spacing w:val="-4"/>
                <w:sz w:val="24"/>
              </w:rPr>
              <w:t> </w:t>
            </w:r>
            <w:r>
              <w:rPr>
                <w:spacing w:val="-2"/>
                <w:sz w:val="24"/>
              </w:rPr>
              <w:t>журнала</w:t>
            </w:r>
          </w:p>
        </w:tc>
      </w:tr>
      <w:tr>
        <w:trPr>
          <w:trHeight w:val="486" w:hRule="atLeast"/>
        </w:trPr>
        <w:tc>
          <w:tcPr>
            <w:tcW w:w="1266" w:type="dxa"/>
          </w:tcPr>
          <w:p>
            <w:pPr>
              <w:pStyle w:val="TableParagraph"/>
              <w:spacing w:before="63"/>
              <w:ind w:left="14" w:right="309"/>
              <w:jc w:val="center"/>
              <w:rPr>
                <w:sz w:val="24"/>
              </w:rPr>
            </w:pPr>
            <w:r>
              <w:rPr>
                <w:spacing w:val="-10"/>
                <w:w w:val="60"/>
                <w:sz w:val="24"/>
              </w:rPr>
              <w:t>1</w:t>
            </w:r>
          </w:p>
        </w:tc>
        <w:tc>
          <w:tcPr>
            <w:tcW w:w="6836" w:type="dxa"/>
          </w:tcPr>
          <w:p>
            <w:pPr>
              <w:pStyle w:val="TableParagraph"/>
              <w:spacing w:before="68"/>
              <w:ind w:left="305" w:right="7"/>
              <w:jc w:val="center"/>
              <w:rPr>
                <w:sz w:val="24"/>
              </w:rPr>
            </w:pPr>
            <w:r>
              <w:rPr>
                <w:sz w:val="24"/>
              </w:rPr>
              <w:t>Журнал</w:t>
            </w:r>
            <w:r>
              <w:rPr>
                <w:spacing w:val="-6"/>
                <w:sz w:val="24"/>
              </w:rPr>
              <w:t> </w:t>
            </w:r>
            <w:r>
              <w:rPr>
                <w:sz w:val="24"/>
              </w:rPr>
              <w:t>операций</w:t>
            </w:r>
            <w:r>
              <w:rPr>
                <w:spacing w:val="-8"/>
                <w:sz w:val="24"/>
              </w:rPr>
              <w:t> </w:t>
            </w:r>
            <w:r>
              <w:rPr>
                <w:sz w:val="24"/>
              </w:rPr>
              <w:t>по</w:t>
            </w:r>
            <w:r>
              <w:rPr>
                <w:spacing w:val="-1"/>
                <w:sz w:val="24"/>
              </w:rPr>
              <w:t> </w:t>
            </w:r>
            <w:r>
              <w:rPr>
                <w:sz w:val="24"/>
              </w:rPr>
              <w:t>счету</w:t>
            </w:r>
            <w:r>
              <w:rPr>
                <w:spacing w:val="1"/>
                <w:sz w:val="24"/>
              </w:rPr>
              <w:t> </w:t>
            </w:r>
            <w:r>
              <w:rPr>
                <w:spacing w:val="-2"/>
                <w:sz w:val="24"/>
              </w:rPr>
              <w:t>касса</w:t>
            </w:r>
          </w:p>
        </w:tc>
      </w:tr>
      <w:tr>
        <w:trPr>
          <w:trHeight w:val="551" w:hRule="atLeast"/>
        </w:trPr>
        <w:tc>
          <w:tcPr>
            <w:tcW w:w="1266" w:type="dxa"/>
          </w:tcPr>
          <w:p>
            <w:pPr>
              <w:pStyle w:val="TableParagraph"/>
              <w:spacing w:before="133"/>
              <w:ind w:left="8" w:right="309"/>
              <w:jc w:val="center"/>
              <w:rPr>
                <w:sz w:val="24"/>
              </w:rPr>
            </w:pPr>
            <w:r>
              <w:rPr>
                <w:spacing w:val="-10"/>
                <w:w w:val="95"/>
                <w:sz w:val="24"/>
              </w:rPr>
              <w:t>2</w:t>
            </w:r>
          </w:p>
        </w:tc>
        <w:tc>
          <w:tcPr>
            <w:tcW w:w="6836" w:type="dxa"/>
          </w:tcPr>
          <w:p>
            <w:pPr>
              <w:pStyle w:val="TableParagraph"/>
              <w:spacing w:before="133"/>
              <w:ind w:left="305" w:right="15"/>
              <w:jc w:val="center"/>
              <w:rPr>
                <w:sz w:val="24"/>
              </w:rPr>
            </w:pPr>
            <w:r>
              <w:rPr>
                <w:sz w:val="24"/>
              </w:rPr>
              <w:t>Журнал</w:t>
            </w:r>
            <w:r>
              <w:rPr>
                <w:spacing w:val="-9"/>
                <w:sz w:val="24"/>
              </w:rPr>
              <w:t> </w:t>
            </w:r>
            <w:r>
              <w:rPr>
                <w:sz w:val="24"/>
              </w:rPr>
              <w:t>операций</w:t>
            </w:r>
            <w:r>
              <w:rPr>
                <w:spacing w:val="-12"/>
                <w:sz w:val="24"/>
              </w:rPr>
              <w:t> </w:t>
            </w:r>
            <w:r>
              <w:rPr>
                <w:sz w:val="24"/>
              </w:rPr>
              <w:t>по</w:t>
            </w:r>
            <w:r>
              <w:rPr>
                <w:spacing w:val="-5"/>
                <w:sz w:val="24"/>
              </w:rPr>
              <w:t> </w:t>
            </w:r>
            <w:r>
              <w:rPr>
                <w:sz w:val="24"/>
              </w:rPr>
              <w:t>банковскому</w:t>
            </w:r>
            <w:r>
              <w:rPr>
                <w:spacing w:val="-2"/>
                <w:sz w:val="24"/>
              </w:rPr>
              <w:t> счету</w:t>
            </w:r>
          </w:p>
        </w:tc>
      </w:tr>
      <w:tr>
        <w:trPr>
          <w:trHeight w:val="552" w:hRule="atLeast"/>
        </w:trPr>
        <w:tc>
          <w:tcPr>
            <w:tcW w:w="1266" w:type="dxa"/>
          </w:tcPr>
          <w:p>
            <w:pPr>
              <w:pStyle w:val="TableParagraph"/>
              <w:spacing w:before="133"/>
              <w:ind w:right="309"/>
              <w:jc w:val="center"/>
              <w:rPr>
                <w:sz w:val="24"/>
              </w:rPr>
            </w:pPr>
            <w:r>
              <w:rPr>
                <w:spacing w:val="-10"/>
                <w:w w:val="80"/>
                <w:sz w:val="24"/>
              </w:rPr>
              <w:t>3</w:t>
            </w:r>
          </w:p>
        </w:tc>
        <w:tc>
          <w:tcPr>
            <w:tcW w:w="6836" w:type="dxa"/>
          </w:tcPr>
          <w:p>
            <w:pPr>
              <w:pStyle w:val="TableParagraph"/>
              <w:spacing w:before="133"/>
              <w:ind w:left="305" w:right="8"/>
              <w:jc w:val="center"/>
              <w:rPr>
                <w:sz w:val="24"/>
              </w:rPr>
            </w:pPr>
            <w:r>
              <w:rPr>
                <w:sz w:val="24"/>
              </w:rPr>
              <w:t>Журнал</w:t>
            </w:r>
            <w:r>
              <w:rPr>
                <w:spacing w:val="-13"/>
                <w:sz w:val="24"/>
              </w:rPr>
              <w:t> </w:t>
            </w:r>
            <w:r>
              <w:rPr>
                <w:sz w:val="24"/>
              </w:rPr>
              <w:t>операций</w:t>
            </w:r>
            <w:r>
              <w:rPr>
                <w:spacing w:val="-15"/>
                <w:sz w:val="24"/>
              </w:rPr>
              <w:t> </w:t>
            </w:r>
            <w:r>
              <w:rPr>
                <w:sz w:val="24"/>
              </w:rPr>
              <w:t>расчетов</w:t>
            </w:r>
            <w:r>
              <w:rPr>
                <w:spacing w:val="-8"/>
                <w:sz w:val="24"/>
              </w:rPr>
              <w:t> </w:t>
            </w:r>
            <w:r>
              <w:rPr>
                <w:sz w:val="24"/>
              </w:rPr>
              <w:t>с</w:t>
            </w:r>
            <w:r>
              <w:rPr>
                <w:spacing w:val="-6"/>
                <w:sz w:val="24"/>
              </w:rPr>
              <w:t> </w:t>
            </w:r>
            <w:r>
              <w:rPr>
                <w:sz w:val="24"/>
              </w:rPr>
              <w:t>подотчетными</w:t>
            </w:r>
            <w:r>
              <w:rPr>
                <w:spacing w:val="-15"/>
                <w:sz w:val="24"/>
              </w:rPr>
              <w:t> </w:t>
            </w:r>
            <w:r>
              <w:rPr>
                <w:spacing w:val="-2"/>
                <w:sz w:val="24"/>
              </w:rPr>
              <w:t>лицами</w:t>
            </w:r>
          </w:p>
        </w:tc>
      </w:tr>
      <w:tr>
        <w:trPr>
          <w:trHeight w:val="554" w:hRule="atLeast"/>
        </w:trPr>
        <w:tc>
          <w:tcPr>
            <w:tcW w:w="1266" w:type="dxa"/>
          </w:tcPr>
          <w:p>
            <w:pPr>
              <w:pStyle w:val="TableParagraph"/>
              <w:spacing w:before="133"/>
              <w:ind w:left="8" w:right="309"/>
              <w:jc w:val="center"/>
              <w:rPr>
                <w:sz w:val="24"/>
              </w:rPr>
            </w:pPr>
            <w:r>
              <w:rPr>
                <w:spacing w:val="-10"/>
                <w:w w:val="95"/>
                <w:sz w:val="24"/>
              </w:rPr>
              <w:t>4</w:t>
            </w:r>
          </w:p>
        </w:tc>
        <w:tc>
          <w:tcPr>
            <w:tcW w:w="6836" w:type="dxa"/>
          </w:tcPr>
          <w:p>
            <w:pPr>
              <w:pStyle w:val="TableParagraph"/>
              <w:spacing w:before="133"/>
              <w:ind w:left="305"/>
              <w:jc w:val="center"/>
              <w:rPr>
                <w:sz w:val="24"/>
              </w:rPr>
            </w:pPr>
            <w:r>
              <w:rPr>
                <w:sz w:val="24"/>
              </w:rPr>
              <w:t>Журнал</w:t>
            </w:r>
            <w:r>
              <w:rPr>
                <w:spacing w:val="-8"/>
                <w:sz w:val="24"/>
              </w:rPr>
              <w:t> </w:t>
            </w:r>
            <w:r>
              <w:rPr>
                <w:sz w:val="24"/>
              </w:rPr>
              <w:t>операций</w:t>
            </w:r>
            <w:r>
              <w:rPr>
                <w:spacing w:val="-9"/>
                <w:sz w:val="24"/>
              </w:rPr>
              <w:t> </w:t>
            </w:r>
            <w:r>
              <w:rPr>
                <w:sz w:val="24"/>
              </w:rPr>
              <w:t>расчетов</w:t>
            </w:r>
            <w:r>
              <w:rPr>
                <w:spacing w:val="-4"/>
                <w:sz w:val="24"/>
              </w:rPr>
              <w:t> </w:t>
            </w:r>
            <w:r>
              <w:rPr>
                <w:sz w:val="24"/>
              </w:rPr>
              <w:t>с</w:t>
            </w:r>
            <w:r>
              <w:rPr>
                <w:spacing w:val="-5"/>
                <w:sz w:val="24"/>
              </w:rPr>
              <w:t> </w:t>
            </w:r>
            <w:r>
              <w:rPr>
                <w:sz w:val="24"/>
              </w:rPr>
              <w:t>поставщиками</w:t>
            </w:r>
            <w:r>
              <w:rPr>
                <w:spacing w:val="-10"/>
                <w:sz w:val="24"/>
              </w:rPr>
              <w:t> </w:t>
            </w:r>
            <w:r>
              <w:rPr>
                <w:sz w:val="24"/>
              </w:rPr>
              <w:t>и</w:t>
            </w:r>
            <w:r>
              <w:rPr>
                <w:spacing w:val="-2"/>
                <w:sz w:val="24"/>
              </w:rPr>
              <w:t> подрядчиками</w:t>
            </w:r>
          </w:p>
        </w:tc>
      </w:tr>
      <w:tr>
        <w:trPr>
          <w:trHeight w:val="554" w:hRule="atLeast"/>
        </w:trPr>
        <w:tc>
          <w:tcPr>
            <w:tcW w:w="1266" w:type="dxa"/>
          </w:tcPr>
          <w:p>
            <w:pPr>
              <w:pStyle w:val="TableParagraph"/>
              <w:spacing w:before="135"/>
              <w:ind w:left="8" w:right="309"/>
              <w:jc w:val="center"/>
              <w:rPr>
                <w:sz w:val="24"/>
              </w:rPr>
            </w:pPr>
            <w:r>
              <w:rPr>
                <w:spacing w:val="-10"/>
                <w:w w:val="80"/>
                <w:sz w:val="24"/>
              </w:rPr>
              <w:t>5</w:t>
            </w:r>
          </w:p>
        </w:tc>
        <w:tc>
          <w:tcPr>
            <w:tcW w:w="6836" w:type="dxa"/>
          </w:tcPr>
          <w:p>
            <w:pPr>
              <w:pStyle w:val="TableParagraph"/>
              <w:spacing w:before="135"/>
              <w:ind w:left="305" w:right="11"/>
              <w:jc w:val="center"/>
              <w:rPr>
                <w:sz w:val="24"/>
              </w:rPr>
            </w:pPr>
            <w:r>
              <w:rPr>
                <w:sz w:val="24"/>
              </w:rPr>
              <w:t>Журнал</w:t>
            </w:r>
            <w:r>
              <w:rPr>
                <w:spacing w:val="-2"/>
                <w:sz w:val="24"/>
              </w:rPr>
              <w:t> </w:t>
            </w:r>
            <w:r>
              <w:rPr>
                <w:sz w:val="24"/>
              </w:rPr>
              <w:t>операций</w:t>
            </w:r>
            <w:r>
              <w:rPr>
                <w:spacing w:val="-11"/>
                <w:sz w:val="24"/>
              </w:rPr>
              <w:t> </w:t>
            </w:r>
            <w:r>
              <w:rPr>
                <w:sz w:val="24"/>
              </w:rPr>
              <w:t>расчетов</w:t>
            </w:r>
            <w:r>
              <w:rPr>
                <w:spacing w:val="-2"/>
                <w:sz w:val="24"/>
              </w:rPr>
              <w:t> </w:t>
            </w:r>
            <w:r>
              <w:rPr>
                <w:sz w:val="24"/>
              </w:rPr>
              <w:t>по</w:t>
            </w:r>
            <w:r>
              <w:rPr>
                <w:spacing w:val="-8"/>
                <w:sz w:val="24"/>
              </w:rPr>
              <w:t> </w:t>
            </w:r>
            <w:r>
              <w:rPr>
                <w:sz w:val="24"/>
              </w:rPr>
              <w:t>заработной</w:t>
            </w:r>
            <w:r>
              <w:rPr>
                <w:spacing w:val="-2"/>
                <w:sz w:val="24"/>
              </w:rPr>
              <w:t> плате</w:t>
            </w:r>
          </w:p>
        </w:tc>
      </w:tr>
      <w:tr>
        <w:trPr>
          <w:trHeight w:val="967" w:hRule="atLeast"/>
        </w:trPr>
        <w:tc>
          <w:tcPr>
            <w:tcW w:w="1266" w:type="dxa"/>
          </w:tcPr>
          <w:p>
            <w:pPr>
              <w:pStyle w:val="TableParagraph"/>
              <w:spacing w:before="133"/>
              <w:ind w:left="14" w:right="309"/>
              <w:jc w:val="center"/>
              <w:rPr>
                <w:sz w:val="24"/>
              </w:rPr>
            </w:pPr>
            <w:r>
              <w:rPr>
                <w:spacing w:val="-10"/>
                <w:w w:val="95"/>
                <w:sz w:val="24"/>
              </w:rPr>
              <w:t>7</w:t>
            </w:r>
          </w:p>
        </w:tc>
        <w:tc>
          <w:tcPr>
            <w:tcW w:w="6836" w:type="dxa"/>
          </w:tcPr>
          <w:p>
            <w:pPr>
              <w:pStyle w:val="TableParagraph"/>
              <w:spacing w:before="133"/>
              <w:ind w:left="305" w:right="9"/>
              <w:jc w:val="center"/>
              <w:rPr>
                <w:sz w:val="24"/>
              </w:rPr>
            </w:pPr>
            <w:r>
              <w:rPr>
                <w:sz w:val="24"/>
              </w:rPr>
              <w:t>Журнал</w:t>
            </w:r>
            <w:r>
              <w:rPr>
                <w:spacing w:val="-5"/>
                <w:sz w:val="24"/>
              </w:rPr>
              <w:t> </w:t>
            </w:r>
            <w:r>
              <w:rPr>
                <w:sz w:val="24"/>
              </w:rPr>
              <w:t>операций</w:t>
            </w:r>
            <w:r>
              <w:rPr>
                <w:spacing w:val="-10"/>
                <w:sz w:val="24"/>
              </w:rPr>
              <w:t> </w:t>
            </w:r>
            <w:r>
              <w:rPr>
                <w:sz w:val="24"/>
              </w:rPr>
              <w:t>по</w:t>
            </w:r>
            <w:r>
              <w:rPr>
                <w:spacing w:val="-3"/>
                <w:sz w:val="24"/>
              </w:rPr>
              <w:t> </w:t>
            </w:r>
            <w:r>
              <w:rPr>
                <w:sz w:val="24"/>
              </w:rPr>
              <w:t>выбытию</w:t>
            </w:r>
            <w:r>
              <w:rPr>
                <w:spacing w:val="-14"/>
                <w:sz w:val="24"/>
              </w:rPr>
              <w:t> </w:t>
            </w:r>
            <w:r>
              <w:rPr>
                <w:sz w:val="24"/>
              </w:rPr>
              <w:t>и</w:t>
            </w:r>
            <w:r>
              <w:rPr>
                <w:spacing w:val="-7"/>
                <w:sz w:val="24"/>
              </w:rPr>
              <w:t> </w:t>
            </w:r>
            <w:r>
              <w:rPr>
                <w:sz w:val="24"/>
              </w:rPr>
              <w:t>перемещению</w:t>
            </w:r>
            <w:r>
              <w:rPr>
                <w:spacing w:val="-11"/>
                <w:sz w:val="24"/>
              </w:rPr>
              <w:t> </w:t>
            </w:r>
            <w:r>
              <w:rPr>
                <w:spacing w:val="-2"/>
                <w:sz w:val="24"/>
              </w:rPr>
              <w:t>нефинансовых</w:t>
            </w:r>
          </w:p>
          <w:p>
            <w:pPr>
              <w:pStyle w:val="TableParagraph"/>
              <w:spacing w:before="137"/>
              <w:ind w:left="305" w:right="2"/>
              <w:jc w:val="center"/>
              <w:rPr>
                <w:sz w:val="24"/>
              </w:rPr>
            </w:pPr>
            <w:r>
              <w:rPr>
                <w:spacing w:val="-2"/>
                <w:sz w:val="24"/>
              </w:rPr>
              <w:t>активов</w:t>
            </w:r>
          </w:p>
        </w:tc>
      </w:tr>
      <w:tr>
        <w:trPr>
          <w:trHeight w:val="554" w:hRule="atLeast"/>
        </w:trPr>
        <w:tc>
          <w:tcPr>
            <w:tcW w:w="1266" w:type="dxa"/>
          </w:tcPr>
          <w:p>
            <w:pPr>
              <w:pStyle w:val="TableParagraph"/>
              <w:spacing w:before="135"/>
              <w:ind w:left="18" w:right="309"/>
              <w:jc w:val="center"/>
              <w:rPr>
                <w:sz w:val="24"/>
              </w:rPr>
            </w:pPr>
            <w:r>
              <w:rPr>
                <w:w w:val="90"/>
                <w:sz w:val="24"/>
              </w:rPr>
              <w:t>8-</w:t>
            </w:r>
            <w:r>
              <w:rPr>
                <w:spacing w:val="-5"/>
                <w:sz w:val="24"/>
              </w:rPr>
              <w:t>10</w:t>
            </w:r>
          </w:p>
        </w:tc>
        <w:tc>
          <w:tcPr>
            <w:tcW w:w="6836" w:type="dxa"/>
          </w:tcPr>
          <w:p>
            <w:pPr>
              <w:pStyle w:val="TableParagraph"/>
              <w:spacing w:before="135"/>
              <w:ind w:left="305" w:right="14"/>
              <w:jc w:val="center"/>
              <w:rPr>
                <w:sz w:val="24"/>
              </w:rPr>
            </w:pPr>
            <w:r>
              <w:rPr>
                <w:sz w:val="24"/>
              </w:rPr>
              <w:t>Журнал</w:t>
            </w:r>
            <w:r>
              <w:rPr>
                <w:spacing w:val="-8"/>
                <w:sz w:val="24"/>
              </w:rPr>
              <w:t> </w:t>
            </w:r>
            <w:r>
              <w:rPr>
                <w:sz w:val="24"/>
              </w:rPr>
              <w:t>по</w:t>
            </w:r>
            <w:r>
              <w:rPr>
                <w:spacing w:val="-1"/>
                <w:sz w:val="24"/>
              </w:rPr>
              <w:t> </w:t>
            </w:r>
            <w:r>
              <w:rPr>
                <w:sz w:val="24"/>
              </w:rPr>
              <w:t>прочим</w:t>
            </w:r>
            <w:r>
              <w:rPr>
                <w:spacing w:val="-6"/>
                <w:sz w:val="24"/>
              </w:rPr>
              <w:t> </w:t>
            </w:r>
            <w:r>
              <w:rPr>
                <w:sz w:val="24"/>
              </w:rPr>
              <w:t>операциям</w:t>
            </w:r>
            <w:r>
              <w:rPr>
                <w:spacing w:val="-9"/>
                <w:sz w:val="24"/>
              </w:rPr>
              <w:t> </w:t>
            </w:r>
            <w:r>
              <w:rPr>
                <w:spacing w:val="-2"/>
                <w:sz w:val="24"/>
              </w:rPr>
              <w:t>(амортизация)</w:t>
            </w:r>
          </w:p>
        </w:tc>
      </w:tr>
      <w:tr>
        <w:trPr>
          <w:trHeight w:val="412" w:hRule="atLeast"/>
        </w:trPr>
        <w:tc>
          <w:tcPr>
            <w:tcW w:w="1266" w:type="dxa"/>
          </w:tcPr>
          <w:p>
            <w:pPr>
              <w:pStyle w:val="TableParagraph"/>
              <w:spacing w:line="256" w:lineRule="exact" w:before="137"/>
              <w:ind w:left="20" w:right="309"/>
              <w:jc w:val="center"/>
              <w:rPr>
                <w:sz w:val="24"/>
              </w:rPr>
            </w:pPr>
            <w:r>
              <w:rPr>
                <w:spacing w:val="-5"/>
                <w:sz w:val="24"/>
              </w:rPr>
              <w:t>8-9з</w:t>
            </w:r>
          </w:p>
        </w:tc>
        <w:tc>
          <w:tcPr>
            <w:tcW w:w="6836" w:type="dxa"/>
          </w:tcPr>
          <w:p>
            <w:pPr>
              <w:pStyle w:val="TableParagraph"/>
              <w:spacing w:line="260" w:lineRule="exact" w:before="133"/>
              <w:ind w:left="305" w:right="15"/>
              <w:jc w:val="center"/>
              <w:rPr>
                <w:sz w:val="24"/>
              </w:rPr>
            </w:pPr>
            <w:r>
              <w:rPr>
                <w:sz w:val="24"/>
              </w:rPr>
              <w:t>Журнал</w:t>
            </w:r>
            <w:r>
              <w:rPr>
                <w:spacing w:val="-6"/>
                <w:sz w:val="24"/>
              </w:rPr>
              <w:t> </w:t>
            </w:r>
            <w:r>
              <w:rPr>
                <w:sz w:val="24"/>
              </w:rPr>
              <w:t>операций</w:t>
            </w:r>
            <w:r>
              <w:rPr>
                <w:spacing w:val="-2"/>
                <w:sz w:val="24"/>
              </w:rPr>
              <w:t> </w:t>
            </w:r>
            <w:r>
              <w:rPr>
                <w:sz w:val="24"/>
              </w:rPr>
              <w:t>по</w:t>
            </w:r>
            <w:r>
              <w:rPr>
                <w:spacing w:val="-14"/>
                <w:sz w:val="24"/>
              </w:rPr>
              <w:t> </w:t>
            </w:r>
            <w:r>
              <w:rPr>
                <w:sz w:val="24"/>
              </w:rPr>
              <w:t>забалансовому</w:t>
            </w:r>
            <w:r>
              <w:rPr>
                <w:spacing w:val="-4"/>
                <w:sz w:val="24"/>
              </w:rPr>
              <w:t> счету</w:t>
            </w:r>
          </w:p>
        </w:tc>
      </w:tr>
    </w:tbl>
    <w:p>
      <w:pPr>
        <w:pStyle w:val="TableParagraph"/>
        <w:spacing w:after="0" w:line="260" w:lineRule="exact"/>
        <w:jc w:val="center"/>
        <w:rPr>
          <w:sz w:val="24"/>
        </w:rPr>
        <w:sectPr>
          <w:pgSz w:w="11910" w:h="16840"/>
          <w:pgMar w:header="0" w:footer="1007" w:top="1040" w:bottom="1240" w:left="992" w:right="708"/>
        </w:sectPr>
      </w:pPr>
    </w:p>
    <w:p>
      <w:pPr>
        <w:spacing w:line="240" w:lineRule="auto" w:before="70"/>
        <w:ind w:left="7105" w:right="140" w:firstLine="1603"/>
        <w:jc w:val="both"/>
        <w:rPr>
          <w:sz w:val="24"/>
        </w:rPr>
      </w:pPr>
      <w:r>
        <w:rPr>
          <w:sz w:val="24"/>
        </w:rPr>
        <w:drawing>
          <wp:anchor distT="0" distB="0" distL="0" distR="0" allowOverlap="1" layoutInCell="1" locked="0" behindDoc="0" simplePos="0" relativeHeight="16073216">
            <wp:simplePos x="0" y="0"/>
            <wp:positionH relativeFrom="page">
              <wp:posOffset>0</wp:posOffset>
            </wp:positionH>
            <wp:positionV relativeFrom="page">
              <wp:posOffset>253</wp:posOffset>
            </wp:positionV>
            <wp:extent cx="7562215" cy="10691876"/>
            <wp:effectExtent l="0" t="0" r="0" b="0"/>
            <wp:wrapNone/>
            <wp:docPr id="683" name="Image 683"/>
            <wp:cNvGraphicFramePr>
              <a:graphicFrameLocks/>
            </wp:cNvGraphicFramePr>
            <a:graphic>
              <a:graphicData uri="http://schemas.openxmlformats.org/drawingml/2006/picture">
                <pic:pic>
                  <pic:nvPicPr>
                    <pic:cNvPr id="683" name="Image 683"/>
                    <pic:cNvPicPr/>
                  </pic:nvPicPr>
                  <pic:blipFill>
                    <a:blip r:embed="rId277" cstate="print"/>
                    <a:stretch>
                      <a:fillRect/>
                    </a:stretch>
                  </pic:blipFill>
                  <pic:spPr>
                    <a:xfrm>
                      <a:off x="0" y="0"/>
                      <a:ext cx="7562215" cy="10691876"/>
                    </a:xfrm>
                    <a:prstGeom prst="rect">
                      <a:avLst/>
                    </a:prstGeom>
                  </pic:spPr>
                </pic:pic>
              </a:graphicData>
            </a:graphic>
          </wp:anchor>
        </w:drawing>
      </w:r>
      <w:r>
        <w:rPr>
          <w:sz w:val="22"/>
        </w:rPr>
        <w:t>Приложение</w:t>
      </w:r>
      <w:r>
        <w:rPr>
          <w:spacing w:val="-14"/>
          <w:sz w:val="22"/>
        </w:rPr>
        <w:t> </w:t>
      </w:r>
      <w:r>
        <w:rPr>
          <w:sz w:val="22"/>
        </w:rPr>
        <w:t>9 к</w:t>
      </w:r>
      <w:r>
        <w:rPr>
          <w:spacing w:val="-4"/>
          <w:sz w:val="22"/>
        </w:rPr>
        <w:t> </w:t>
      </w:r>
      <w:r>
        <w:rPr>
          <w:sz w:val="22"/>
        </w:rPr>
        <w:t>единой</w:t>
      </w:r>
      <w:r>
        <w:rPr>
          <w:spacing w:val="-7"/>
          <w:sz w:val="22"/>
        </w:rPr>
        <w:t> </w:t>
      </w:r>
      <w:r>
        <w:rPr>
          <w:sz w:val="22"/>
        </w:rPr>
        <w:t>учетной</w:t>
      </w:r>
      <w:r>
        <w:rPr>
          <w:spacing w:val="-14"/>
          <w:sz w:val="22"/>
        </w:rPr>
        <w:t> </w:t>
      </w:r>
      <w:r>
        <w:rPr>
          <w:sz w:val="22"/>
        </w:rPr>
        <w:t>политике</w:t>
      </w:r>
      <w:r>
        <w:rPr>
          <w:spacing w:val="-8"/>
          <w:sz w:val="22"/>
        </w:rPr>
        <w:t> </w:t>
      </w:r>
      <w:r>
        <w:rPr>
          <w:sz w:val="22"/>
        </w:rPr>
        <w:t>для </w:t>
      </w:r>
      <w:r>
        <w:rPr>
          <w:sz w:val="24"/>
        </w:rPr>
        <w:t>целей бухгалтерского учета</w:t>
      </w:r>
    </w:p>
    <w:p>
      <w:pPr>
        <w:pStyle w:val="BodyText"/>
        <w:spacing w:before="3"/>
      </w:pPr>
    </w:p>
    <w:p>
      <w:pPr>
        <w:pStyle w:val="Heading1"/>
        <w:ind w:right="66"/>
        <w:jc w:val="center"/>
      </w:pPr>
      <w:r>
        <w:rPr/>
        <w:t>Перечень</w:t>
      </w:r>
      <w:r>
        <w:rPr>
          <w:spacing w:val="4"/>
        </w:rPr>
        <w:t> </w:t>
      </w:r>
      <w:r>
        <w:rPr/>
        <w:t>первичных</w:t>
      </w:r>
      <w:r>
        <w:rPr>
          <w:spacing w:val="-9"/>
        </w:rPr>
        <w:t> </w:t>
      </w:r>
      <w:r>
        <w:rPr/>
        <w:t>учетных</w:t>
      </w:r>
      <w:r>
        <w:rPr>
          <w:spacing w:val="-3"/>
        </w:rPr>
        <w:t> </w:t>
      </w:r>
      <w:r>
        <w:rPr/>
        <w:t>документов</w:t>
      </w:r>
      <w:r>
        <w:rPr>
          <w:spacing w:val="5"/>
        </w:rPr>
        <w:t> </w:t>
      </w:r>
      <w:r>
        <w:rPr/>
        <w:t>к</w:t>
      </w:r>
      <w:r>
        <w:rPr>
          <w:spacing w:val="-5"/>
        </w:rPr>
        <w:t> </w:t>
      </w:r>
      <w:r>
        <w:rPr/>
        <w:t>журналам</w:t>
      </w:r>
      <w:r>
        <w:rPr>
          <w:spacing w:val="5"/>
        </w:rPr>
        <w:t> </w:t>
      </w:r>
      <w:r>
        <w:rPr>
          <w:spacing w:val="-2"/>
        </w:rPr>
        <w:t>операций</w:t>
      </w:r>
    </w:p>
    <w:p>
      <w:pPr>
        <w:pStyle w:val="BodyText"/>
        <w:spacing w:before="66"/>
        <w:rPr>
          <w:b/>
          <w:sz w:val="20"/>
        </w:rPr>
      </w:pPr>
    </w:p>
    <w:tbl>
      <w:tblPr>
        <w:tblW w:w="0" w:type="auto"/>
        <w:jc w:val="left"/>
        <w:tblInd w:w="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847"/>
        <w:gridCol w:w="6248"/>
      </w:tblGrid>
      <w:tr>
        <w:trPr>
          <w:trHeight w:val="454" w:hRule="atLeast"/>
        </w:trPr>
        <w:tc>
          <w:tcPr>
            <w:tcW w:w="3847" w:type="dxa"/>
          </w:tcPr>
          <w:p>
            <w:pPr>
              <w:pStyle w:val="TableParagraph"/>
              <w:spacing w:line="271" w:lineRule="exact"/>
              <w:ind w:left="919"/>
              <w:rPr>
                <w:b/>
                <w:sz w:val="24"/>
              </w:rPr>
            </w:pPr>
            <w:r>
              <w:rPr>
                <w:b/>
                <w:sz w:val="24"/>
              </w:rPr>
              <w:t>Журнал</w:t>
            </w:r>
            <w:r>
              <w:rPr>
                <w:b/>
                <w:spacing w:val="20"/>
                <w:sz w:val="24"/>
              </w:rPr>
              <w:t> </w:t>
            </w:r>
            <w:r>
              <w:rPr>
                <w:b/>
                <w:spacing w:val="-2"/>
                <w:sz w:val="24"/>
              </w:rPr>
              <w:t>операций</w:t>
            </w:r>
          </w:p>
        </w:tc>
        <w:tc>
          <w:tcPr>
            <w:tcW w:w="6248" w:type="dxa"/>
          </w:tcPr>
          <w:p>
            <w:pPr>
              <w:pStyle w:val="TableParagraph"/>
              <w:spacing w:line="266" w:lineRule="exact"/>
              <w:ind w:left="25"/>
              <w:jc w:val="center"/>
              <w:rPr>
                <w:b/>
                <w:sz w:val="24"/>
              </w:rPr>
            </w:pPr>
            <w:r>
              <w:rPr>
                <w:b/>
                <w:spacing w:val="-2"/>
                <w:sz w:val="24"/>
              </w:rPr>
              <w:t>Документы</w:t>
            </w:r>
          </w:p>
        </w:tc>
      </w:tr>
      <w:tr>
        <w:trPr>
          <w:trHeight w:val="535" w:hRule="atLeast"/>
        </w:trPr>
        <w:tc>
          <w:tcPr>
            <w:tcW w:w="3847" w:type="dxa"/>
            <w:vMerge w:val="restart"/>
          </w:tcPr>
          <w:p>
            <w:pPr>
              <w:pStyle w:val="TableParagraph"/>
              <w:spacing w:before="179"/>
              <w:ind w:left="50"/>
              <w:rPr>
                <w:sz w:val="24"/>
              </w:rPr>
            </w:pPr>
            <w:r>
              <w:rPr>
                <w:sz w:val="24"/>
              </w:rPr>
              <w:t>Журнал</w:t>
            </w:r>
            <w:r>
              <w:rPr>
                <w:spacing w:val="6"/>
                <w:sz w:val="24"/>
              </w:rPr>
              <w:t> </w:t>
            </w:r>
            <w:r>
              <w:rPr>
                <w:sz w:val="24"/>
              </w:rPr>
              <w:t>операций</w:t>
            </w:r>
            <w:r>
              <w:rPr>
                <w:spacing w:val="55"/>
                <w:sz w:val="24"/>
              </w:rPr>
              <w:t> </w:t>
            </w:r>
            <w:r>
              <w:rPr>
                <w:sz w:val="24"/>
              </w:rPr>
              <w:t>по</w:t>
            </w:r>
            <w:r>
              <w:rPr>
                <w:spacing w:val="8"/>
                <w:sz w:val="24"/>
              </w:rPr>
              <w:t> </w:t>
            </w:r>
            <w:r>
              <w:rPr>
                <w:sz w:val="24"/>
              </w:rPr>
              <w:t>счету</w:t>
            </w:r>
            <w:r>
              <w:rPr>
                <w:spacing w:val="8"/>
                <w:sz w:val="24"/>
              </w:rPr>
              <w:t> </w:t>
            </w:r>
            <w:r>
              <w:rPr>
                <w:spacing w:val="-2"/>
                <w:sz w:val="24"/>
              </w:rPr>
              <w:t>касса</w:t>
            </w:r>
          </w:p>
          <w:p>
            <w:pPr>
              <w:pStyle w:val="TableParagraph"/>
              <w:spacing w:before="1"/>
              <w:ind w:left="55"/>
              <w:rPr>
                <w:rFonts w:ascii="Arial MT" w:hAnsi="Arial MT"/>
                <w:sz w:val="24"/>
              </w:rPr>
            </w:pPr>
            <w:r>
              <w:rPr>
                <w:w w:val="90"/>
                <w:sz w:val="24"/>
              </w:rPr>
              <w:t>№</w:t>
            </w:r>
            <w:r>
              <w:rPr>
                <w:spacing w:val="48"/>
                <w:sz w:val="24"/>
              </w:rPr>
              <w:t> </w:t>
            </w:r>
            <w:r>
              <w:rPr>
                <w:rFonts w:ascii="Arial MT" w:hAnsi="Arial MT"/>
                <w:spacing w:val="-10"/>
                <w:w w:val="75"/>
                <w:sz w:val="24"/>
              </w:rPr>
              <w:t>1</w:t>
            </w:r>
          </w:p>
        </w:tc>
        <w:tc>
          <w:tcPr>
            <w:tcW w:w="6248" w:type="dxa"/>
          </w:tcPr>
          <w:p>
            <w:pPr>
              <w:pStyle w:val="TableParagraph"/>
              <w:spacing w:before="174"/>
              <w:ind w:left="76"/>
              <w:rPr>
                <w:sz w:val="24"/>
              </w:rPr>
            </w:pPr>
            <w:r>
              <w:rPr>
                <w:sz w:val="24"/>
              </w:rPr>
              <w:t>Вторые</w:t>
            </w:r>
            <w:r>
              <w:rPr>
                <w:spacing w:val="-3"/>
                <w:sz w:val="24"/>
              </w:rPr>
              <w:t> </w:t>
            </w:r>
            <w:r>
              <w:rPr>
                <w:sz w:val="24"/>
              </w:rPr>
              <w:t>листы</w:t>
            </w:r>
            <w:r>
              <w:rPr>
                <w:spacing w:val="2"/>
                <w:sz w:val="24"/>
              </w:rPr>
              <w:t> </w:t>
            </w:r>
            <w:r>
              <w:rPr>
                <w:sz w:val="24"/>
              </w:rPr>
              <w:t>кассовой</w:t>
            </w:r>
            <w:r>
              <w:rPr>
                <w:spacing w:val="-3"/>
                <w:sz w:val="24"/>
              </w:rPr>
              <w:t> </w:t>
            </w:r>
            <w:r>
              <w:rPr>
                <w:sz w:val="24"/>
              </w:rPr>
              <w:t>книги</w:t>
            </w:r>
            <w:r>
              <w:rPr>
                <w:spacing w:val="4"/>
                <w:sz w:val="24"/>
              </w:rPr>
              <w:t> </w:t>
            </w:r>
            <w:r>
              <w:rPr>
                <w:sz w:val="24"/>
              </w:rPr>
              <w:t>(ф.</w:t>
            </w:r>
            <w:r>
              <w:rPr>
                <w:spacing w:val="16"/>
                <w:sz w:val="24"/>
              </w:rPr>
              <w:t> </w:t>
            </w:r>
            <w:r>
              <w:rPr>
                <w:sz w:val="24"/>
              </w:rPr>
              <w:t>0504514)</w:t>
            </w:r>
            <w:r>
              <w:rPr>
                <w:spacing w:val="4"/>
                <w:sz w:val="24"/>
              </w:rPr>
              <w:t> </w:t>
            </w:r>
            <w:r>
              <w:rPr>
                <w:sz w:val="24"/>
              </w:rPr>
              <w:t>-</w:t>
            </w:r>
            <w:r>
              <w:rPr>
                <w:spacing w:val="4"/>
                <w:sz w:val="24"/>
              </w:rPr>
              <w:t> </w:t>
            </w:r>
            <w:r>
              <w:rPr>
                <w:sz w:val="24"/>
              </w:rPr>
              <w:t>отчет</w:t>
            </w:r>
            <w:r>
              <w:rPr>
                <w:spacing w:val="4"/>
                <w:sz w:val="24"/>
              </w:rPr>
              <w:t> </w:t>
            </w:r>
            <w:r>
              <w:rPr>
                <w:spacing w:val="-2"/>
                <w:sz w:val="24"/>
              </w:rPr>
              <w:t>кассира</w:t>
            </w:r>
          </w:p>
        </w:tc>
      </w:tr>
      <w:tr>
        <w:trPr>
          <w:trHeight w:val="448" w:hRule="atLeast"/>
        </w:trPr>
        <w:tc>
          <w:tcPr>
            <w:tcW w:w="3847" w:type="dxa"/>
            <w:vMerge/>
            <w:tcBorders>
              <w:top w:val="nil"/>
            </w:tcBorders>
          </w:tcPr>
          <w:p>
            <w:pPr>
              <w:rPr>
                <w:sz w:val="2"/>
                <w:szCs w:val="2"/>
              </w:rPr>
            </w:pPr>
          </w:p>
        </w:tc>
        <w:tc>
          <w:tcPr>
            <w:tcW w:w="6248" w:type="dxa"/>
          </w:tcPr>
          <w:p>
            <w:pPr>
              <w:pStyle w:val="TableParagraph"/>
              <w:spacing w:before="75"/>
              <w:ind w:left="76"/>
              <w:rPr>
                <w:sz w:val="24"/>
              </w:rPr>
            </w:pPr>
            <w:r>
              <w:rPr>
                <w:sz w:val="24"/>
              </w:rPr>
              <w:t>Квитанция</w:t>
            </w:r>
            <w:r>
              <w:rPr>
                <w:spacing w:val="66"/>
                <w:sz w:val="24"/>
              </w:rPr>
              <w:t> </w:t>
            </w:r>
            <w:r>
              <w:rPr>
                <w:spacing w:val="-2"/>
                <w:sz w:val="24"/>
              </w:rPr>
              <w:t>(ф.0504510)</w:t>
            </w:r>
          </w:p>
        </w:tc>
      </w:tr>
      <w:tr>
        <w:trPr>
          <w:trHeight w:val="729" w:hRule="atLeast"/>
        </w:trPr>
        <w:tc>
          <w:tcPr>
            <w:tcW w:w="3847" w:type="dxa"/>
          </w:tcPr>
          <w:p>
            <w:pPr>
              <w:pStyle w:val="TableParagraph"/>
              <w:rPr>
                <w:sz w:val="22"/>
              </w:rPr>
            </w:pPr>
          </w:p>
        </w:tc>
        <w:tc>
          <w:tcPr>
            <w:tcW w:w="6248" w:type="dxa"/>
          </w:tcPr>
          <w:p>
            <w:pPr>
              <w:pStyle w:val="TableParagraph"/>
              <w:spacing w:before="87"/>
              <w:ind w:left="76"/>
              <w:rPr>
                <w:sz w:val="24"/>
              </w:rPr>
            </w:pPr>
            <w:r>
              <w:rPr>
                <w:sz w:val="24"/>
              </w:rPr>
              <w:t>Чеки</w:t>
            </w:r>
            <w:r>
              <w:rPr>
                <w:spacing w:val="50"/>
                <w:w w:val="150"/>
                <w:sz w:val="24"/>
              </w:rPr>
              <w:t> </w:t>
            </w:r>
            <w:r>
              <w:rPr>
                <w:sz w:val="24"/>
              </w:rPr>
              <w:t>из</w:t>
            </w:r>
            <w:r>
              <w:rPr>
                <w:spacing w:val="62"/>
                <w:sz w:val="24"/>
              </w:rPr>
              <w:t> </w:t>
            </w:r>
            <w:r>
              <w:rPr>
                <w:sz w:val="24"/>
              </w:rPr>
              <w:t>банка</w:t>
            </w:r>
            <w:r>
              <w:rPr>
                <w:spacing w:val="68"/>
                <w:sz w:val="24"/>
              </w:rPr>
              <w:t> </w:t>
            </w:r>
            <w:r>
              <w:rPr>
                <w:sz w:val="24"/>
              </w:rPr>
              <w:t>на</w:t>
            </w:r>
            <w:r>
              <w:rPr>
                <w:spacing w:val="75"/>
                <w:sz w:val="24"/>
              </w:rPr>
              <w:t> </w:t>
            </w:r>
            <w:r>
              <w:rPr>
                <w:sz w:val="24"/>
              </w:rPr>
              <w:t>взнос</w:t>
            </w:r>
            <w:r>
              <w:rPr>
                <w:spacing w:val="77"/>
                <w:sz w:val="24"/>
              </w:rPr>
              <w:t> </w:t>
            </w:r>
            <w:r>
              <w:rPr>
                <w:sz w:val="24"/>
              </w:rPr>
              <w:t>и</w:t>
            </w:r>
            <w:r>
              <w:rPr>
                <w:spacing w:val="76"/>
                <w:sz w:val="24"/>
              </w:rPr>
              <w:t> </w:t>
            </w:r>
            <w:r>
              <w:rPr>
                <w:sz w:val="24"/>
              </w:rPr>
              <w:t>выдачу</w:t>
            </w:r>
            <w:r>
              <w:rPr>
                <w:spacing w:val="77"/>
                <w:sz w:val="24"/>
              </w:rPr>
              <w:t> </w:t>
            </w:r>
            <w:r>
              <w:rPr>
                <w:sz w:val="24"/>
              </w:rPr>
              <w:t>наличных</w:t>
            </w:r>
            <w:r>
              <w:rPr>
                <w:spacing w:val="71"/>
                <w:sz w:val="24"/>
              </w:rPr>
              <w:t> </w:t>
            </w:r>
            <w:r>
              <w:rPr>
                <w:spacing w:val="-2"/>
                <w:sz w:val="24"/>
              </w:rPr>
              <w:t>денежных</w:t>
            </w:r>
          </w:p>
          <w:p>
            <w:pPr>
              <w:pStyle w:val="TableParagraph"/>
              <w:spacing w:before="2"/>
              <w:ind w:left="86"/>
              <w:rPr>
                <w:sz w:val="24"/>
              </w:rPr>
            </w:pPr>
            <w:r>
              <w:rPr>
                <w:spacing w:val="-2"/>
                <w:sz w:val="24"/>
              </w:rPr>
              <w:t>средств</w:t>
            </w:r>
          </w:p>
        </w:tc>
      </w:tr>
      <w:tr>
        <w:trPr>
          <w:trHeight w:val="442" w:hRule="atLeast"/>
        </w:trPr>
        <w:tc>
          <w:tcPr>
            <w:tcW w:w="3847" w:type="dxa"/>
          </w:tcPr>
          <w:p>
            <w:pPr>
              <w:pStyle w:val="TableParagraph"/>
              <w:rPr>
                <w:sz w:val="22"/>
              </w:rPr>
            </w:pPr>
          </w:p>
        </w:tc>
        <w:tc>
          <w:tcPr>
            <w:tcW w:w="6248" w:type="dxa"/>
          </w:tcPr>
          <w:p>
            <w:pPr>
              <w:pStyle w:val="TableParagraph"/>
              <w:spacing w:before="78"/>
              <w:ind w:left="76"/>
              <w:rPr>
                <w:sz w:val="24"/>
              </w:rPr>
            </w:pPr>
            <w:r>
              <w:rPr>
                <w:sz w:val="24"/>
              </w:rPr>
              <w:t>Приходный</w:t>
            </w:r>
            <w:r>
              <w:rPr>
                <w:spacing w:val="-10"/>
                <w:sz w:val="24"/>
              </w:rPr>
              <w:t> </w:t>
            </w:r>
            <w:r>
              <w:rPr>
                <w:sz w:val="24"/>
              </w:rPr>
              <w:t>кассовый</w:t>
            </w:r>
            <w:r>
              <w:rPr>
                <w:spacing w:val="-6"/>
                <w:sz w:val="24"/>
              </w:rPr>
              <w:t> </w:t>
            </w:r>
            <w:r>
              <w:rPr>
                <w:sz w:val="24"/>
              </w:rPr>
              <w:t>ордер</w:t>
            </w:r>
            <w:r>
              <w:rPr>
                <w:spacing w:val="-8"/>
                <w:sz w:val="24"/>
              </w:rPr>
              <w:t> </w:t>
            </w:r>
            <w:r>
              <w:rPr>
                <w:sz w:val="24"/>
              </w:rPr>
              <w:t>(ф.</w:t>
            </w:r>
            <w:r>
              <w:rPr>
                <w:spacing w:val="3"/>
                <w:sz w:val="24"/>
              </w:rPr>
              <w:t> </w:t>
            </w:r>
            <w:r>
              <w:rPr>
                <w:spacing w:val="-2"/>
                <w:sz w:val="24"/>
              </w:rPr>
              <w:t>0310001)</w:t>
            </w:r>
          </w:p>
        </w:tc>
      </w:tr>
      <w:tr>
        <w:trPr>
          <w:trHeight w:val="441" w:hRule="atLeast"/>
        </w:trPr>
        <w:tc>
          <w:tcPr>
            <w:tcW w:w="3847" w:type="dxa"/>
          </w:tcPr>
          <w:p>
            <w:pPr>
              <w:pStyle w:val="TableParagraph"/>
              <w:rPr>
                <w:sz w:val="22"/>
              </w:rPr>
            </w:pPr>
          </w:p>
        </w:tc>
        <w:tc>
          <w:tcPr>
            <w:tcW w:w="6248" w:type="dxa"/>
          </w:tcPr>
          <w:p>
            <w:pPr>
              <w:pStyle w:val="TableParagraph"/>
              <w:spacing w:before="78"/>
              <w:ind w:left="76"/>
              <w:rPr>
                <w:sz w:val="24"/>
              </w:rPr>
            </w:pPr>
            <w:r>
              <w:rPr>
                <w:sz w:val="24"/>
              </w:rPr>
              <w:t>Расходный</w:t>
            </w:r>
            <w:r>
              <w:rPr>
                <w:spacing w:val="-14"/>
                <w:sz w:val="24"/>
              </w:rPr>
              <w:t> </w:t>
            </w:r>
            <w:r>
              <w:rPr>
                <w:sz w:val="24"/>
              </w:rPr>
              <w:t>кассовый</w:t>
            </w:r>
            <w:r>
              <w:rPr>
                <w:spacing w:val="-7"/>
                <w:sz w:val="24"/>
              </w:rPr>
              <w:t> </w:t>
            </w:r>
            <w:r>
              <w:rPr>
                <w:sz w:val="24"/>
              </w:rPr>
              <w:t>ордер</w:t>
            </w:r>
            <w:r>
              <w:rPr>
                <w:spacing w:val="-2"/>
                <w:sz w:val="24"/>
              </w:rPr>
              <w:t> </w:t>
            </w:r>
            <w:r>
              <w:rPr>
                <w:sz w:val="24"/>
              </w:rPr>
              <w:t>(ф.</w:t>
            </w:r>
            <w:r>
              <w:rPr>
                <w:spacing w:val="2"/>
                <w:sz w:val="24"/>
              </w:rPr>
              <w:t> </w:t>
            </w:r>
            <w:r>
              <w:rPr>
                <w:spacing w:val="-2"/>
                <w:sz w:val="24"/>
              </w:rPr>
              <w:t>0310002)</w:t>
            </w:r>
          </w:p>
        </w:tc>
      </w:tr>
      <w:tr>
        <w:trPr>
          <w:trHeight w:val="439" w:hRule="atLeast"/>
        </w:trPr>
        <w:tc>
          <w:tcPr>
            <w:tcW w:w="3847" w:type="dxa"/>
          </w:tcPr>
          <w:p>
            <w:pPr>
              <w:pStyle w:val="TableParagraph"/>
              <w:rPr>
                <w:sz w:val="22"/>
              </w:rPr>
            </w:pPr>
          </w:p>
        </w:tc>
        <w:tc>
          <w:tcPr>
            <w:tcW w:w="6248" w:type="dxa"/>
          </w:tcPr>
          <w:p>
            <w:pPr>
              <w:pStyle w:val="TableParagraph"/>
              <w:spacing w:before="77"/>
              <w:ind w:left="86"/>
              <w:rPr>
                <w:sz w:val="24"/>
              </w:rPr>
            </w:pPr>
            <w:r>
              <w:rPr>
                <w:sz w:val="24"/>
              </w:rPr>
              <w:t>Объявление</w:t>
            </w:r>
            <w:r>
              <w:rPr>
                <w:spacing w:val="-8"/>
                <w:sz w:val="24"/>
              </w:rPr>
              <w:t> </w:t>
            </w:r>
            <w:r>
              <w:rPr>
                <w:sz w:val="24"/>
              </w:rPr>
              <w:t>на</w:t>
            </w:r>
            <w:r>
              <w:rPr>
                <w:spacing w:val="-10"/>
                <w:sz w:val="24"/>
              </w:rPr>
              <w:t> </w:t>
            </w:r>
            <w:r>
              <w:rPr>
                <w:sz w:val="24"/>
              </w:rPr>
              <w:t>взнос</w:t>
            </w:r>
            <w:r>
              <w:rPr>
                <w:spacing w:val="-9"/>
                <w:sz w:val="24"/>
              </w:rPr>
              <w:t> </w:t>
            </w:r>
            <w:r>
              <w:rPr>
                <w:sz w:val="24"/>
              </w:rPr>
              <w:t>наличными</w:t>
            </w:r>
            <w:r>
              <w:rPr>
                <w:spacing w:val="-6"/>
                <w:sz w:val="24"/>
              </w:rPr>
              <w:t> </w:t>
            </w:r>
            <w:r>
              <w:rPr>
                <w:sz w:val="24"/>
              </w:rPr>
              <w:t>(ОКУД</w:t>
            </w:r>
            <w:r>
              <w:rPr>
                <w:spacing w:val="-8"/>
                <w:sz w:val="24"/>
              </w:rPr>
              <w:t> </w:t>
            </w:r>
            <w:r>
              <w:rPr>
                <w:spacing w:val="-2"/>
                <w:sz w:val="24"/>
              </w:rPr>
              <w:t>0402001)</w:t>
            </w:r>
          </w:p>
        </w:tc>
      </w:tr>
      <w:tr>
        <w:trPr>
          <w:trHeight w:val="717" w:hRule="atLeast"/>
        </w:trPr>
        <w:tc>
          <w:tcPr>
            <w:tcW w:w="3847" w:type="dxa"/>
          </w:tcPr>
          <w:p>
            <w:pPr>
              <w:pStyle w:val="TableParagraph"/>
              <w:rPr>
                <w:sz w:val="22"/>
              </w:rPr>
            </w:pPr>
          </w:p>
        </w:tc>
        <w:tc>
          <w:tcPr>
            <w:tcW w:w="6248" w:type="dxa"/>
          </w:tcPr>
          <w:p>
            <w:pPr>
              <w:pStyle w:val="TableParagraph"/>
              <w:spacing w:line="242" w:lineRule="auto" w:before="75"/>
              <w:ind w:left="86" w:hanging="10"/>
              <w:rPr>
                <w:sz w:val="24"/>
              </w:rPr>
            </w:pPr>
            <w:r>
              <w:rPr>
                <w:sz w:val="24"/>
              </w:rPr>
              <w:t>Журнал</w:t>
            </w:r>
            <w:r>
              <w:rPr>
                <w:spacing w:val="40"/>
                <w:sz w:val="24"/>
              </w:rPr>
              <w:t> </w:t>
            </w:r>
            <w:r>
              <w:rPr>
                <w:sz w:val="24"/>
              </w:rPr>
              <w:t>регистрации</w:t>
            </w:r>
            <w:r>
              <w:rPr>
                <w:spacing w:val="40"/>
                <w:sz w:val="24"/>
              </w:rPr>
              <w:t> </w:t>
            </w:r>
            <w:r>
              <w:rPr>
                <w:sz w:val="24"/>
              </w:rPr>
              <w:t>приходных</w:t>
            </w:r>
            <w:r>
              <w:rPr>
                <w:spacing w:val="40"/>
                <w:sz w:val="24"/>
              </w:rPr>
              <w:t> </w:t>
            </w:r>
            <w:r>
              <w:rPr>
                <w:sz w:val="24"/>
              </w:rPr>
              <w:t>и</w:t>
            </w:r>
            <w:r>
              <w:rPr>
                <w:spacing w:val="40"/>
                <w:sz w:val="24"/>
              </w:rPr>
              <w:t> </w:t>
            </w:r>
            <w:r>
              <w:rPr>
                <w:sz w:val="24"/>
              </w:rPr>
              <w:t>расходных</w:t>
            </w:r>
            <w:r>
              <w:rPr>
                <w:spacing w:val="40"/>
                <w:sz w:val="24"/>
              </w:rPr>
              <w:t> </w:t>
            </w:r>
            <w:r>
              <w:rPr>
                <w:sz w:val="24"/>
              </w:rPr>
              <w:t>кассовых ордеров (ф. 0504093)</w:t>
            </w:r>
          </w:p>
        </w:tc>
      </w:tr>
      <w:tr>
        <w:trPr>
          <w:trHeight w:val="1550" w:hRule="atLeast"/>
        </w:trPr>
        <w:tc>
          <w:tcPr>
            <w:tcW w:w="3847" w:type="dxa"/>
          </w:tcPr>
          <w:p>
            <w:pPr>
              <w:pStyle w:val="TableParagraph"/>
              <w:spacing w:before="78"/>
              <w:ind w:left="60" w:hanging="10"/>
              <w:rPr>
                <w:rFonts w:ascii="Arial MT" w:hAnsi="Arial MT"/>
                <w:sz w:val="24"/>
              </w:rPr>
            </w:pPr>
            <w:r>
              <w:rPr>
                <w:sz w:val="24"/>
              </w:rPr>
              <w:t>Журнал</w:t>
            </w:r>
            <w:r>
              <w:rPr>
                <w:spacing w:val="28"/>
                <w:sz w:val="24"/>
              </w:rPr>
              <w:t> </w:t>
            </w:r>
            <w:r>
              <w:rPr>
                <w:sz w:val="24"/>
              </w:rPr>
              <w:t>операций</w:t>
            </w:r>
            <w:r>
              <w:rPr>
                <w:spacing w:val="80"/>
                <w:sz w:val="24"/>
              </w:rPr>
              <w:t> </w:t>
            </w:r>
            <w:r>
              <w:rPr>
                <w:sz w:val="24"/>
              </w:rPr>
              <w:t>по банковскому счету № </w:t>
            </w:r>
            <w:r>
              <w:rPr>
                <w:rFonts w:ascii="Arial MT" w:hAnsi="Arial MT"/>
                <w:sz w:val="24"/>
              </w:rPr>
              <w:t>2</w:t>
            </w:r>
          </w:p>
        </w:tc>
        <w:tc>
          <w:tcPr>
            <w:tcW w:w="6248" w:type="dxa"/>
          </w:tcPr>
          <w:p>
            <w:pPr>
              <w:pStyle w:val="TableParagraph"/>
              <w:tabs>
                <w:tab w:pos="1228" w:val="left" w:leader="none"/>
                <w:tab w:pos="1646" w:val="left" w:leader="none"/>
                <w:tab w:pos="2798" w:val="left" w:leader="none"/>
                <w:tab w:pos="3551" w:val="left" w:leader="none"/>
                <w:tab w:pos="3873" w:val="left" w:leader="none"/>
                <w:tab w:pos="4751" w:val="left" w:leader="none"/>
              </w:tabs>
              <w:spacing w:before="78"/>
              <w:ind w:left="86" w:right="50" w:hanging="10"/>
              <w:rPr>
                <w:rFonts w:ascii="Arial MT" w:hAnsi="Arial MT"/>
                <w:sz w:val="24"/>
              </w:rPr>
            </w:pPr>
            <w:r>
              <w:rPr>
                <w:spacing w:val="-2"/>
                <w:sz w:val="24"/>
              </w:rPr>
              <w:t>Выписки</w:t>
            </w:r>
            <w:r>
              <w:rPr>
                <w:sz w:val="24"/>
              </w:rPr>
              <w:tab/>
            </w:r>
            <w:r>
              <w:rPr>
                <w:spacing w:val="-6"/>
                <w:sz w:val="24"/>
              </w:rPr>
              <w:t>из</w:t>
            </w:r>
            <w:r>
              <w:rPr>
                <w:sz w:val="24"/>
              </w:rPr>
              <w:tab/>
            </w:r>
            <w:r>
              <w:rPr>
                <w:spacing w:val="-2"/>
                <w:sz w:val="24"/>
              </w:rPr>
              <w:t>лицевого</w:t>
            </w:r>
            <w:r>
              <w:rPr>
                <w:sz w:val="24"/>
              </w:rPr>
              <w:tab/>
            </w:r>
            <w:r>
              <w:rPr>
                <w:spacing w:val="-2"/>
                <w:sz w:val="24"/>
              </w:rPr>
              <w:t>счета</w:t>
            </w:r>
            <w:r>
              <w:rPr>
                <w:sz w:val="24"/>
              </w:rPr>
              <w:tab/>
            </w:r>
            <w:r>
              <w:rPr>
                <w:spacing w:val="-10"/>
                <w:sz w:val="24"/>
              </w:rPr>
              <w:t>в</w:t>
            </w:r>
            <w:r>
              <w:rPr>
                <w:sz w:val="24"/>
              </w:rPr>
              <w:tab/>
            </w:r>
            <w:r>
              <w:rPr>
                <w:spacing w:val="-2"/>
                <w:sz w:val="24"/>
              </w:rPr>
              <w:t>органе</w:t>
            </w:r>
            <w:r>
              <w:rPr>
                <w:sz w:val="24"/>
              </w:rPr>
              <w:tab/>
            </w:r>
            <w:r>
              <w:rPr>
                <w:spacing w:val="-2"/>
                <w:sz w:val="24"/>
              </w:rPr>
              <w:t>Федерального </w:t>
            </w:r>
            <w:r>
              <w:rPr>
                <w:sz w:val="24"/>
              </w:rPr>
              <w:t>казначейства</w:t>
            </w:r>
            <w:r>
              <w:rPr>
                <w:rFonts w:ascii="Arial MT" w:hAnsi="Arial MT"/>
                <w:sz w:val="24"/>
              </w:rPr>
              <w:t>, </w:t>
            </w:r>
            <w:r>
              <w:rPr>
                <w:sz w:val="24"/>
              </w:rPr>
              <w:t>расчетного счета в банке с приложением</w:t>
            </w:r>
            <w:r>
              <w:rPr>
                <w:rFonts w:ascii="Arial MT" w:hAnsi="Arial MT"/>
                <w:sz w:val="24"/>
              </w:rPr>
              <w:t>:</w:t>
            </w:r>
          </w:p>
          <w:p>
            <w:pPr>
              <w:pStyle w:val="TableParagraph"/>
              <w:numPr>
                <w:ilvl w:val="0"/>
                <w:numId w:val="114"/>
              </w:numPr>
              <w:tabs>
                <w:tab w:pos="806" w:val="left" w:leader="none"/>
              </w:tabs>
              <w:spacing w:line="275" w:lineRule="exact" w:before="0" w:after="0"/>
              <w:ind w:left="806" w:right="0" w:hanging="297"/>
              <w:jc w:val="left"/>
              <w:rPr>
                <w:rFonts w:ascii="Arial MT" w:hAnsi="Arial MT"/>
                <w:sz w:val="24"/>
              </w:rPr>
            </w:pPr>
            <w:r>
              <w:rPr>
                <w:sz w:val="24"/>
              </w:rPr>
              <w:t>платежных</w:t>
            </w:r>
            <w:r>
              <w:rPr>
                <w:spacing w:val="-9"/>
                <w:sz w:val="24"/>
              </w:rPr>
              <w:t> </w:t>
            </w:r>
            <w:r>
              <w:rPr>
                <w:spacing w:val="-2"/>
                <w:sz w:val="24"/>
              </w:rPr>
              <w:t>документов</w:t>
            </w:r>
            <w:r>
              <w:rPr>
                <w:rFonts w:ascii="Arial MT" w:hAnsi="Arial MT"/>
                <w:spacing w:val="-2"/>
                <w:sz w:val="24"/>
              </w:rPr>
              <w:t>;</w:t>
            </w:r>
          </w:p>
          <w:p>
            <w:pPr>
              <w:pStyle w:val="TableParagraph"/>
              <w:numPr>
                <w:ilvl w:val="0"/>
                <w:numId w:val="114"/>
              </w:numPr>
              <w:tabs>
                <w:tab w:pos="806" w:val="left" w:leader="none"/>
              </w:tabs>
              <w:spacing w:line="240" w:lineRule="auto" w:before="1" w:after="0"/>
              <w:ind w:left="806" w:right="0" w:hanging="297"/>
              <w:jc w:val="left"/>
              <w:rPr>
                <w:rFonts w:ascii="Arial MT" w:hAnsi="Arial MT"/>
                <w:sz w:val="24"/>
              </w:rPr>
            </w:pPr>
            <w:r>
              <w:rPr>
                <w:sz w:val="24"/>
              </w:rPr>
              <w:t>мемориальных</w:t>
            </w:r>
            <w:r>
              <w:rPr>
                <w:spacing w:val="-8"/>
                <w:sz w:val="24"/>
              </w:rPr>
              <w:t> </w:t>
            </w:r>
            <w:r>
              <w:rPr>
                <w:sz w:val="24"/>
              </w:rPr>
              <w:t>ордеров</w:t>
            </w:r>
            <w:r>
              <w:rPr>
                <w:spacing w:val="-3"/>
                <w:sz w:val="24"/>
              </w:rPr>
              <w:t> </w:t>
            </w:r>
            <w:r>
              <w:rPr>
                <w:spacing w:val="-2"/>
                <w:sz w:val="24"/>
              </w:rPr>
              <w:t>банка</w:t>
            </w:r>
            <w:r>
              <w:rPr>
                <w:rFonts w:ascii="Arial MT" w:hAnsi="Arial MT"/>
                <w:spacing w:val="-2"/>
                <w:sz w:val="24"/>
              </w:rPr>
              <w:t>;</w:t>
            </w:r>
          </w:p>
          <w:p>
            <w:pPr>
              <w:pStyle w:val="TableParagraph"/>
              <w:numPr>
                <w:ilvl w:val="0"/>
                <w:numId w:val="114"/>
              </w:numPr>
              <w:tabs>
                <w:tab w:pos="801" w:val="left" w:leader="none"/>
              </w:tabs>
              <w:spacing w:line="240" w:lineRule="auto" w:before="2" w:after="0"/>
              <w:ind w:left="801" w:right="0" w:hanging="292"/>
              <w:jc w:val="left"/>
              <w:rPr>
                <w:rFonts w:ascii="Arial MT" w:hAnsi="Arial MT"/>
                <w:sz w:val="24"/>
              </w:rPr>
            </w:pPr>
            <w:r>
              <w:rPr>
                <w:sz w:val="24"/>
              </w:rPr>
              <w:t>других казначейских</w:t>
            </w:r>
            <w:r>
              <w:rPr>
                <w:spacing w:val="1"/>
                <w:sz w:val="24"/>
              </w:rPr>
              <w:t> </w:t>
            </w:r>
            <w:r>
              <w:rPr>
                <w:sz w:val="24"/>
              </w:rPr>
              <w:t>и</w:t>
            </w:r>
            <w:r>
              <w:rPr>
                <w:spacing w:val="-3"/>
                <w:sz w:val="24"/>
              </w:rPr>
              <w:t> </w:t>
            </w:r>
            <w:r>
              <w:rPr>
                <w:sz w:val="24"/>
              </w:rPr>
              <w:t>банковских </w:t>
            </w:r>
            <w:r>
              <w:rPr>
                <w:spacing w:val="-2"/>
                <w:sz w:val="24"/>
              </w:rPr>
              <w:t>документов</w:t>
            </w:r>
            <w:r>
              <w:rPr>
                <w:rFonts w:ascii="Arial MT" w:hAnsi="Arial MT"/>
                <w:spacing w:val="-2"/>
                <w:sz w:val="24"/>
              </w:rPr>
              <w:t>.</w:t>
            </w:r>
          </w:p>
        </w:tc>
      </w:tr>
      <w:tr>
        <w:trPr>
          <w:trHeight w:val="441" w:hRule="atLeast"/>
        </w:trPr>
        <w:tc>
          <w:tcPr>
            <w:tcW w:w="3847" w:type="dxa"/>
          </w:tcPr>
          <w:p>
            <w:pPr>
              <w:pStyle w:val="TableParagraph"/>
              <w:rPr>
                <w:sz w:val="22"/>
              </w:rPr>
            </w:pPr>
          </w:p>
        </w:tc>
        <w:tc>
          <w:tcPr>
            <w:tcW w:w="6248" w:type="dxa"/>
          </w:tcPr>
          <w:p>
            <w:pPr>
              <w:pStyle w:val="TableParagraph"/>
              <w:spacing w:before="77"/>
              <w:ind w:left="76"/>
              <w:rPr>
                <w:sz w:val="24"/>
              </w:rPr>
            </w:pPr>
            <w:r>
              <w:rPr>
                <w:sz w:val="24"/>
              </w:rPr>
              <w:t>Бухгалтерские</w:t>
            </w:r>
            <w:r>
              <w:rPr>
                <w:spacing w:val="-3"/>
                <w:sz w:val="24"/>
              </w:rPr>
              <w:t> </w:t>
            </w:r>
            <w:r>
              <w:rPr>
                <w:sz w:val="24"/>
              </w:rPr>
              <w:t>справки</w:t>
            </w:r>
            <w:r>
              <w:rPr>
                <w:spacing w:val="-10"/>
                <w:sz w:val="24"/>
              </w:rPr>
              <w:t> </w:t>
            </w:r>
            <w:r>
              <w:rPr>
                <w:sz w:val="24"/>
              </w:rPr>
              <w:t>(ф.</w:t>
            </w:r>
            <w:r>
              <w:rPr>
                <w:spacing w:val="8"/>
                <w:sz w:val="24"/>
              </w:rPr>
              <w:t> </w:t>
            </w:r>
            <w:r>
              <w:rPr>
                <w:spacing w:val="-2"/>
                <w:sz w:val="24"/>
              </w:rPr>
              <w:t>0504833)</w:t>
            </w:r>
          </w:p>
        </w:tc>
      </w:tr>
      <w:tr>
        <w:trPr>
          <w:trHeight w:val="441" w:hRule="atLeast"/>
        </w:trPr>
        <w:tc>
          <w:tcPr>
            <w:tcW w:w="3847" w:type="dxa"/>
          </w:tcPr>
          <w:p>
            <w:pPr>
              <w:pStyle w:val="TableParagraph"/>
              <w:rPr>
                <w:sz w:val="22"/>
              </w:rPr>
            </w:pPr>
          </w:p>
        </w:tc>
        <w:tc>
          <w:tcPr>
            <w:tcW w:w="6248" w:type="dxa"/>
          </w:tcPr>
          <w:p>
            <w:pPr>
              <w:pStyle w:val="TableParagraph"/>
              <w:spacing w:before="78"/>
              <w:ind w:left="81"/>
              <w:rPr>
                <w:sz w:val="24"/>
              </w:rPr>
            </w:pPr>
            <w:r>
              <w:rPr>
                <w:sz w:val="24"/>
              </w:rPr>
              <w:t>Заявка</w:t>
            </w:r>
            <w:r>
              <w:rPr>
                <w:spacing w:val="-6"/>
                <w:sz w:val="24"/>
              </w:rPr>
              <w:t> </w:t>
            </w:r>
            <w:r>
              <w:rPr>
                <w:sz w:val="24"/>
              </w:rPr>
              <w:t>на</w:t>
            </w:r>
            <w:r>
              <w:rPr>
                <w:spacing w:val="-8"/>
                <w:sz w:val="24"/>
              </w:rPr>
              <w:t> </w:t>
            </w:r>
            <w:r>
              <w:rPr>
                <w:sz w:val="24"/>
              </w:rPr>
              <w:t>кассовый</w:t>
            </w:r>
            <w:r>
              <w:rPr>
                <w:spacing w:val="-7"/>
                <w:sz w:val="24"/>
              </w:rPr>
              <w:t> </w:t>
            </w:r>
            <w:r>
              <w:rPr>
                <w:sz w:val="24"/>
              </w:rPr>
              <w:t>расход</w:t>
            </w:r>
            <w:r>
              <w:rPr>
                <w:spacing w:val="54"/>
                <w:sz w:val="24"/>
              </w:rPr>
              <w:t> </w:t>
            </w:r>
            <w:r>
              <w:rPr>
                <w:sz w:val="24"/>
              </w:rPr>
              <w:t>(ф.</w:t>
            </w:r>
            <w:r>
              <w:rPr>
                <w:spacing w:val="12"/>
                <w:sz w:val="24"/>
              </w:rPr>
              <w:t> </w:t>
            </w:r>
            <w:r>
              <w:rPr>
                <w:spacing w:val="-2"/>
                <w:sz w:val="24"/>
              </w:rPr>
              <w:t>0531801)</w:t>
            </w:r>
          </w:p>
        </w:tc>
      </w:tr>
      <w:tr>
        <w:trPr>
          <w:trHeight w:val="439" w:hRule="atLeast"/>
        </w:trPr>
        <w:tc>
          <w:tcPr>
            <w:tcW w:w="3847" w:type="dxa"/>
          </w:tcPr>
          <w:p>
            <w:pPr>
              <w:pStyle w:val="TableParagraph"/>
              <w:rPr>
                <w:sz w:val="22"/>
              </w:rPr>
            </w:pPr>
          </w:p>
        </w:tc>
        <w:tc>
          <w:tcPr>
            <w:tcW w:w="6248" w:type="dxa"/>
          </w:tcPr>
          <w:p>
            <w:pPr>
              <w:pStyle w:val="TableParagraph"/>
              <w:spacing w:before="78"/>
              <w:ind w:left="76"/>
              <w:rPr>
                <w:sz w:val="24"/>
              </w:rPr>
            </w:pPr>
            <w:r>
              <w:rPr>
                <w:sz w:val="24"/>
              </w:rPr>
              <w:t>Платежное</w:t>
            </w:r>
            <w:r>
              <w:rPr>
                <w:spacing w:val="-7"/>
                <w:sz w:val="24"/>
              </w:rPr>
              <w:t> </w:t>
            </w:r>
            <w:r>
              <w:rPr>
                <w:sz w:val="24"/>
              </w:rPr>
              <w:t>поручение</w:t>
            </w:r>
            <w:r>
              <w:rPr>
                <w:spacing w:val="-6"/>
                <w:sz w:val="24"/>
              </w:rPr>
              <w:t> </w:t>
            </w:r>
            <w:r>
              <w:rPr>
                <w:sz w:val="24"/>
              </w:rPr>
              <w:t>(ф.</w:t>
            </w:r>
            <w:r>
              <w:rPr>
                <w:spacing w:val="10"/>
                <w:sz w:val="24"/>
              </w:rPr>
              <w:t> </w:t>
            </w:r>
            <w:r>
              <w:rPr>
                <w:spacing w:val="-2"/>
                <w:sz w:val="24"/>
              </w:rPr>
              <w:t>0401060)</w:t>
            </w:r>
          </w:p>
        </w:tc>
      </w:tr>
      <w:tr>
        <w:trPr>
          <w:trHeight w:val="437" w:hRule="atLeast"/>
        </w:trPr>
        <w:tc>
          <w:tcPr>
            <w:tcW w:w="3847" w:type="dxa"/>
          </w:tcPr>
          <w:p>
            <w:pPr>
              <w:pStyle w:val="TableParagraph"/>
              <w:rPr>
                <w:sz w:val="22"/>
              </w:rPr>
            </w:pPr>
          </w:p>
        </w:tc>
        <w:tc>
          <w:tcPr>
            <w:tcW w:w="6248" w:type="dxa"/>
          </w:tcPr>
          <w:p>
            <w:pPr>
              <w:pStyle w:val="TableParagraph"/>
              <w:spacing w:before="75"/>
              <w:ind w:left="76"/>
              <w:rPr>
                <w:sz w:val="24"/>
              </w:rPr>
            </w:pPr>
            <w:r>
              <w:rPr>
                <w:sz w:val="24"/>
              </w:rPr>
              <w:t>Извещения</w:t>
            </w:r>
            <w:r>
              <w:rPr>
                <w:spacing w:val="52"/>
                <w:sz w:val="24"/>
              </w:rPr>
              <w:t> </w:t>
            </w:r>
            <w:r>
              <w:rPr>
                <w:sz w:val="24"/>
              </w:rPr>
              <w:t>(ф.</w:t>
            </w:r>
            <w:r>
              <w:rPr>
                <w:spacing w:val="12"/>
                <w:sz w:val="24"/>
              </w:rPr>
              <w:t> </w:t>
            </w:r>
            <w:r>
              <w:rPr>
                <w:spacing w:val="-2"/>
                <w:sz w:val="24"/>
              </w:rPr>
              <w:t>0504805)</w:t>
            </w:r>
          </w:p>
        </w:tc>
      </w:tr>
      <w:tr>
        <w:trPr>
          <w:trHeight w:val="2106" w:hRule="atLeast"/>
        </w:trPr>
        <w:tc>
          <w:tcPr>
            <w:tcW w:w="3847" w:type="dxa"/>
          </w:tcPr>
          <w:p>
            <w:pPr>
              <w:pStyle w:val="TableParagraph"/>
              <w:tabs>
                <w:tab w:pos="1221" w:val="left" w:leader="none"/>
                <w:tab w:pos="2871" w:val="left" w:leader="none"/>
              </w:tabs>
              <w:spacing w:line="274" w:lineRule="exact" w:before="85"/>
              <w:ind w:left="50"/>
              <w:rPr>
                <w:sz w:val="24"/>
              </w:rPr>
            </w:pPr>
            <w:r>
              <w:rPr>
                <w:spacing w:val="-2"/>
                <w:sz w:val="24"/>
              </w:rPr>
              <w:t>Журнал</w:t>
            </w:r>
            <w:r>
              <w:rPr>
                <w:sz w:val="24"/>
              </w:rPr>
              <w:tab/>
            </w:r>
            <w:r>
              <w:rPr>
                <w:spacing w:val="-2"/>
                <w:sz w:val="24"/>
              </w:rPr>
              <w:t>операций</w:t>
            </w:r>
            <w:r>
              <w:rPr>
                <w:sz w:val="24"/>
              </w:rPr>
              <w:tab/>
            </w:r>
            <w:r>
              <w:rPr>
                <w:spacing w:val="-2"/>
                <w:sz w:val="24"/>
              </w:rPr>
              <w:t>расчетов</w:t>
            </w:r>
          </w:p>
          <w:p>
            <w:pPr>
              <w:pStyle w:val="TableParagraph"/>
              <w:tabs>
                <w:tab w:pos="414" w:val="left" w:leader="none"/>
                <w:tab w:pos="2157" w:val="left" w:leader="none"/>
                <w:tab w:pos="3169" w:val="left" w:leader="none"/>
                <w:tab w:pos="3635" w:val="left" w:leader="none"/>
              </w:tabs>
              <w:spacing w:line="275" w:lineRule="exact"/>
              <w:ind w:left="60"/>
              <w:rPr>
                <w:rFonts w:ascii="Arial MT" w:hAnsi="Arial MT"/>
                <w:sz w:val="24"/>
              </w:rPr>
            </w:pPr>
            <w:r>
              <w:rPr>
                <w:spacing w:val="-10"/>
                <w:sz w:val="24"/>
              </w:rPr>
              <w:t>с</w:t>
            </w:r>
            <w:r>
              <w:rPr>
                <w:sz w:val="24"/>
              </w:rPr>
              <w:tab/>
            </w:r>
            <w:r>
              <w:rPr>
                <w:spacing w:val="-2"/>
                <w:sz w:val="24"/>
              </w:rPr>
              <w:t>подотчетными</w:t>
            </w:r>
            <w:r>
              <w:rPr>
                <w:sz w:val="24"/>
              </w:rPr>
              <w:tab/>
            </w:r>
            <w:r>
              <w:rPr>
                <w:spacing w:val="-2"/>
                <w:sz w:val="24"/>
              </w:rPr>
              <w:t>лицами</w:t>
            </w:r>
            <w:r>
              <w:rPr>
                <w:sz w:val="24"/>
              </w:rPr>
              <w:tab/>
            </w:r>
            <w:r>
              <w:rPr>
                <w:spacing w:val="-10"/>
                <w:sz w:val="24"/>
              </w:rPr>
              <w:t>№</w:t>
            </w:r>
            <w:r>
              <w:rPr>
                <w:sz w:val="24"/>
              </w:rPr>
              <w:tab/>
            </w:r>
            <w:r>
              <w:rPr>
                <w:rFonts w:ascii="Arial MT" w:hAnsi="Arial MT"/>
                <w:spacing w:val="-10"/>
                <w:sz w:val="24"/>
              </w:rPr>
              <w:t>3</w:t>
            </w:r>
          </w:p>
        </w:tc>
        <w:tc>
          <w:tcPr>
            <w:tcW w:w="6248" w:type="dxa"/>
          </w:tcPr>
          <w:p>
            <w:pPr>
              <w:pStyle w:val="TableParagraph"/>
              <w:spacing w:before="78"/>
              <w:ind w:left="86"/>
              <w:rPr>
                <w:sz w:val="24"/>
              </w:rPr>
            </w:pPr>
            <w:r>
              <w:rPr>
                <w:sz w:val="24"/>
              </w:rPr>
              <w:t>Отчет</w:t>
            </w:r>
            <w:r>
              <w:rPr>
                <w:spacing w:val="75"/>
                <w:w w:val="150"/>
                <w:sz w:val="24"/>
              </w:rPr>
              <w:t> </w:t>
            </w:r>
            <w:r>
              <w:rPr>
                <w:sz w:val="24"/>
              </w:rPr>
              <w:t>о</w:t>
            </w:r>
            <w:r>
              <w:rPr>
                <w:spacing w:val="77"/>
                <w:w w:val="150"/>
                <w:sz w:val="24"/>
              </w:rPr>
              <w:t> </w:t>
            </w:r>
            <w:r>
              <w:rPr>
                <w:sz w:val="24"/>
              </w:rPr>
              <w:t>расходах</w:t>
            </w:r>
            <w:r>
              <w:rPr>
                <w:spacing w:val="25"/>
                <w:sz w:val="24"/>
              </w:rPr>
              <w:t>  </w:t>
            </w:r>
            <w:r>
              <w:rPr>
                <w:sz w:val="24"/>
              </w:rPr>
              <w:t>подотчетного</w:t>
            </w:r>
            <w:r>
              <w:rPr>
                <w:spacing w:val="64"/>
                <w:w w:val="150"/>
                <w:sz w:val="24"/>
              </w:rPr>
              <w:t> </w:t>
            </w:r>
            <w:r>
              <w:rPr>
                <w:sz w:val="24"/>
              </w:rPr>
              <w:t>лица</w:t>
            </w:r>
            <w:r>
              <w:rPr>
                <w:spacing w:val="70"/>
                <w:w w:val="150"/>
                <w:sz w:val="24"/>
              </w:rPr>
              <w:t> </w:t>
            </w:r>
            <w:r>
              <w:rPr>
                <w:rFonts w:ascii="Arial MT" w:hAnsi="Arial MT"/>
                <w:sz w:val="24"/>
              </w:rPr>
              <w:t>(</w:t>
            </w:r>
            <w:r>
              <w:rPr>
                <w:sz w:val="24"/>
              </w:rPr>
              <w:t>ф</w:t>
            </w:r>
            <w:r>
              <w:rPr>
                <w:rFonts w:ascii="Arial MT" w:hAnsi="Arial MT"/>
                <w:sz w:val="24"/>
              </w:rPr>
              <w:t>.</w:t>
            </w:r>
            <w:r>
              <w:rPr>
                <w:rFonts w:ascii="Arial MT" w:hAnsi="Arial MT"/>
                <w:spacing w:val="53"/>
                <w:w w:val="150"/>
                <w:sz w:val="24"/>
              </w:rPr>
              <w:t> </w:t>
            </w:r>
            <w:r>
              <w:rPr>
                <w:rFonts w:ascii="Arial MT" w:hAnsi="Arial MT"/>
                <w:sz w:val="24"/>
              </w:rPr>
              <w:t>0504520)</w:t>
            </w:r>
            <w:r>
              <w:rPr>
                <w:rFonts w:ascii="Arial MT" w:hAnsi="Arial MT"/>
                <w:spacing w:val="60"/>
                <w:w w:val="150"/>
                <w:sz w:val="24"/>
              </w:rPr>
              <w:t> </w:t>
            </w:r>
            <w:r>
              <w:rPr>
                <w:spacing w:val="-10"/>
                <w:sz w:val="24"/>
              </w:rPr>
              <w:t>с</w:t>
            </w:r>
          </w:p>
          <w:p>
            <w:pPr>
              <w:pStyle w:val="TableParagraph"/>
              <w:spacing w:before="1"/>
              <w:ind w:left="86"/>
              <w:rPr>
                <w:rFonts w:ascii="Arial MT" w:hAnsi="Arial MT"/>
                <w:sz w:val="24"/>
              </w:rPr>
            </w:pPr>
            <w:r>
              <w:rPr>
                <w:sz w:val="24"/>
              </w:rPr>
              <w:t>подтверждающими</w:t>
            </w:r>
            <w:r>
              <w:rPr>
                <w:spacing w:val="-1"/>
                <w:sz w:val="24"/>
              </w:rPr>
              <w:t> </w:t>
            </w:r>
            <w:r>
              <w:rPr>
                <w:spacing w:val="-2"/>
                <w:sz w:val="24"/>
              </w:rPr>
              <w:t>документами</w:t>
            </w:r>
            <w:r>
              <w:rPr>
                <w:rFonts w:ascii="Arial MT" w:hAnsi="Arial MT"/>
                <w:spacing w:val="-2"/>
                <w:sz w:val="24"/>
              </w:rPr>
              <w:t>:</w:t>
            </w:r>
          </w:p>
          <w:p>
            <w:pPr>
              <w:pStyle w:val="TableParagraph"/>
              <w:numPr>
                <w:ilvl w:val="0"/>
                <w:numId w:val="115"/>
              </w:numPr>
              <w:tabs>
                <w:tab w:pos="806" w:val="left" w:leader="none"/>
              </w:tabs>
              <w:spacing w:line="276" w:lineRule="exact" w:before="2" w:after="0"/>
              <w:ind w:left="806" w:right="0" w:hanging="297"/>
              <w:jc w:val="left"/>
              <w:rPr>
                <w:rFonts w:ascii="Arial MT" w:hAnsi="Arial MT"/>
                <w:sz w:val="24"/>
              </w:rPr>
            </w:pPr>
            <w:r>
              <w:rPr>
                <w:sz w:val="24"/>
              </w:rPr>
              <w:t>кассовые</w:t>
            </w:r>
            <w:r>
              <w:rPr>
                <w:spacing w:val="6"/>
                <w:sz w:val="24"/>
              </w:rPr>
              <w:t> </w:t>
            </w:r>
            <w:r>
              <w:rPr>
                <w:sz w:val="24"/>
              </w:rPr>
              <w:t>и</w:t>
            </w:r>
            <w:r>
              <w:rPr>
                <w:spacing w:val="-4"/>
                <w:sz w:val="24"/>
              </w:rPr>
              <w:t> </w:t>
            </w:r>
            <w:r>
              <w:rPr>
                <w:sz w:val="24"/>
              </w:rPr>
              <w:t>товарные</w:t>
            </w:r>
            <w:r>
              <w:rPr>
                <w:spacing w:val="2"/>
                <w:sz w:val="24"/>
              </w:rPr>
              <w:t> </w:t>
            </w:r>
            <w:r>
              <w:rPr>
                <w:spacing w:val="-2"/>
                <w:sz w:val="24"/>
              </w:rPr>
              <w:t>чеки</w:t>
            </w:r>
            <w:r>
              <w:rPr>
                <w:rFonts w:ascii="Arial MT" w:hAnsi="Arial MT"/>
                <w:spacing w:val="-2"/>
                <w:sz w:val="24"/>
              </w:rPr>
              <w:t>;</w:t>
            </w:r>
          </w:p>
          <w:p>
            <w:pPr>
              <w:pStyle w:val="TableParagraph"/>
              <w:numPr>
                <w:ilvl w:val="0"/>
                <w:numId w:val="115"/>
              </w:numPr>
              <w:tabs>
                <w:tab w:pos="806" w:val="left" w:leader="none"/>
              </w:tabs>
              <w:spacing w:line="274" w:lineRule="exact" w:before="0" w:after="0"/>
              <w:ind w:left="806" w:right="0" w:hanging="297"/>
              <w:jc w:val="left"/>
              <w:rPr>
                <w:sz w:val="24"/>
              </w:rPr>
            </w:pPr>
            <w:r>
              <w:rPr>
                <w:sz w:val="24"/>
              </w:rPr>
              <w:t>квитанции</w:t>
            </w:r>
            <w:r>
              <w:rPr>
                <w:spacing w:val="-3"/>
                <w:sz w:val="24"/>
              </w:rPr>
              <w:t> </w:t>
            </w:r>
            <w:r>
              <w:rPr>
                <w:sz w:val="24"/>
              </w:rPr>
              <w:t>электронных</w:t>
            </w:r>
            <w:r>
              <w:rPr>
                <w:spacing w:val="5"/>
                <w:sz w:val="24"/>
              </w:rPr>
              <w:t> </w:t>
            </w:r>
            <w:r>
              <w:rPr>
                <w:sz w:val="24"/>
              </w:rPr>
              <w:t>банкоматов</w:t>
            </w:r>
            <w:r>
              <w:rPr>
                <w:spacing w:val="1"/>
                <w:sz w:val="24"/>
              </w:rPr>
              <w:t> </w:t>
            </w:r>
            <w:r>
              <w:rPr>
                <w:sz w:val="24"/>
              </w:rPr>
              <w:t>и</w:t>
            </w:r>
            <w:r>
              <w:rPr>
                <w:spacing w:val="-1"/>
                <w:sz w:val="24"/>
              </w:rPr>
              <w:t> </w:t>
            </w:r>
            <w:r>
              <w:rPr>
                <w:spacing w:val="-2"/>
                <w:sz w:val="24"/>
              </w:rPr>
              <w:t>терминалов</w:t>
            </w:r>
          </w:p>
          <w:p>
            <w:pPr>
              <w:pStyle w:val="TableParagraph"/>
              <w:spacing w:line="275" w:lineRule="exact" w:before="7"/>
              <w:ind w:left="859"/>
              <w:rPr>
                <w:rFonts w:ascii="Arial MT" w:hAnsi="Arial MT"/>
                <w:sz w:val="24"/>
              </w:rPr>
            </w:pPr>
            <w:r>
              <w:rPr>
                <w:rFonts w:ascii="Arial MT" w:hAnsi="Arial MT"/>
                <w:spacing w:val="-2"/>
                <w:sz w:val="24"/>
              </w:rPr>
              <w:t>(</w:t>
            </w:r>
            <w:r>
              <w:rPr>
                <w:spacing w:val="-2"/>
                <w:sz w:val="24"/>
              </w:rPr>
              <w:t>слипы</w:t>
            </w:r>
            <w:r>
              <w:rPr>
                <w:rFonts w:ascii="Arial MT" w:hAnsi="Arial MT"/>
                <w:spacing w:val="-2"/>
                <w:sz w:val="24"/>
              </w:rPr>
              <w:t>);</w:t>
            </w:r>
          </w:p>
          <w:p>
            <w:pPr>
              <w:pStyle w:val="TableParagraph"/>
              <w:numPr>
                <w:ilvl w:val="0"/>
                <w:numId w:val="115"/>
              </w:numPr>
              <w:tabs>
                <w:tab w:pos="806" w:val="left" w:leader="none"/>
              </w:tabs>
              <w:spacing w:line="275" w:lineRule="exact" w:before="0" w:after="0"/>
              <w:ind w:left="806" w:right="0" w:hanging="297"/>
              <w:jc w:val="left"/>
              <w:rPr>
                <w:rFonts w:ascii="Arial MT" w:hAnsi="Arial MT"/>
                <w:sz w:val="24"/>
              </w:rPr>
            </w:pPr>
            <w:r>
              <w:rPr>
                <w:sz w:val="24"/>
              </w:rPr>
              <w:t>проездные</w:t>
            </w:r>
            <w:r>
              <w:rPr>
                <w:spacing w:val="-2"/>
                <w:sz w:val="24"/>
              </w:rPr>
              <w:t> билеты</w:t>
            </w:r>
            <w:r>
              <w:rPr>
                <w:rFonts w:ascii="Arial MT" w:hAnsi="Arial MT"/>
                <w:spacing w:val="-2"/>
                <w:sz w:val="24"/>
              </w:rPr>
              <w:t>;</w:t>
            </w:r>
          </w:p>
          <w:p>
            <w:pPr>
              <w:pStyle w:val="TableParagraph"/>
              <w:numPr>
                <w:ilvl w:val="0"/>
                <w:numId w:val="115"/>
              </w:numPr>
              <w:tabs>
                <w:tab w:pos="806" w:val="left" w:leader="none"/>
              </w:tabs>
              <w:spacing w:line="240" w:lineRule="auto" w:before="2" w:after="0"/>
              <w:ind w:left="806" w:right="0" w:hanging="297"/>
              <w:jc w:val="left"/>
              <w:rPr>
                <w:rFonts w:ascii="Arial MT" w:hAnsi="Arial MT"/>
                <w:sz w:val="24"/>
              </w:rPr>
            </w:pPr>
            <w:r>
              <w:rPr>
                <w:sz w:val="24"/>
              </w:rPr>
              <w:t>счета</w:t>
            </w:r>
            <w:r>
              <w:rPr>
                <w:spacing w:val="1"/>
                <w:sz w:val="24"/>
              </w:rPr>
              <w:t> </w:t>
            </w:r>
            <w:r>
              <w:rPr>
                <w:sz w:val="24"/>
              </w:rPr>
              <w:t>и</w:t>
            </w:r>
            <w:r>
              <w:rPr>
                <w:spacing w:val="7"/>
                <w:sz w:val="24"/>
              </w:rPr>
              <w:t> </w:t>
            </w:r>
            <w:r>
              <w:rPr>
                <w:sz w:val="24"/>
              </w:rPr>
              <w:t>квитанции</w:t>
            </w:r>
            <w:r>
              <w:rPr>
                <w:spacing w:val="-7"/>
                <w:sz w:val="24"/>
              </w:rPr>
              <w:t> </w:t>
            </w:r>
            <w:r>
              <w:rPr>
                <w:sz w:val="24"/>
              </w:rPr>
              <w:t>за</w:t>
            </w:r>
            <w:r>
              <w:rPr>
                <w:spacing w:val="2"/>
                <w:sz w:val="24"/>
              </w:rPr>
              <w:t> </w:t>
            </w:r>
            <w:r>
              <w:rPr>
                <w:spacing w:val="-2"/>
                <w:sz w:val="24"/>
              </w:rPr>
              <w:t>проживание</w:t>
            </w:r>
            <w:r>
              <w:rPr>
                <w:rFonts w:ascii="Arial MT" w:hAnsi="Arial MT"/>
                <w:spacing w:val="-2"/>
                <w:sz w:val="24"/>
              </w:rPr>
              <w:t>.</w:t>
            </w:r>
          </w:p>
        </w:tc>
      </w:tr>
      <w:tr>
        <w:trPr>
          <w:trHeight w:val="717" w:hRule="atLeast"/>
        </w:trPr>
        <w:tc>
          <w:tcPr>
            <w:tcW w:w="3847" w:type="dxa"/>
          </w:tcPr>
          <w:p>
            <w:pPr>
              <w:pStyle w:val="TableParagraph"/>
              <w:rPr>
                <w:sz w:val="22"/>
              </w:rPr>
            </w:pPr>
          </w:p>
        </w:tc>
        <w:tc>
          <w:tcPr>
            <w:tcW w:w="6248" w:type="dxa"/>
          </w:tcPr>
          <w:p>
            <w:pPr>
              <w:pStyle w:val="TableParagraph"/>
              <w:spacing w:before="75"/>
              <w:ind w:left="76"/>
              <w:rPr>
                <w:sz w:val="24"/>
              </w:rPr>
            </w:pPr>
            <w:r>
              <w:rPr>
                <w:sz w:val="24"/>
              </w:rPr>
              <w:t>Решение</w:t>
            </w:r>
            <w:r>
              <w:rPr>
                <w:spacing w:val="61"/>
                <w:w w:val="150"/>
                <w:sz w:val="24"/>
              </w:rPr>
              <w:t> </w:t>
            </w:r>
            <w:r>
              <w:rPr>
                <w:sz w:val="24"/>
              </w:rPr>
              <w:t>о</w:t>
            </w:r>
            <w:r>
              <w:rPr>
                <w:spacing w:val="58"/>
                <w:w w:val="150"/>
                <w:sz w:val="24"/>
              </w:rPr>
              <w:t> </w:t>
            </w:r>
            <w:r>
              <w:rPr>
                <w:sz w:val="24"/>
              </w:rPr>
              <w:t>командировании</w:t>
            </w:r>
            <w:r>
              <w:rPr>
                <w:spacing w:val="52"/>
                <w:w w:val="150"/>
                <w:sz w:val="24"/>
              </w:rPr>
              <w:t> </w:t>
            </w:r>
            <w:r>
              <w:rPr>
                <w:sz w:val="24"/>
              </w:rPr>
              <w:t>на</w:t>
            </w:r>
            <w:r>
              <w:rPr>
                <w:spacing w:val="79"/>
                <w:sz w:val="24"/>
              </w:rPr>
              <w:t> </w:t>
            </w:r>
            <w:r>
              <w:rPr>
                <w:sz w:val="24"/>
              </w:rPr>
              <w:t>территории</w:t>
            </w:r>
            <w:r>
              <w:rPr>
                <w:spacing w:val="55"/>
                <w:w w:val="150"/>
                <w:sz w:val="24"/>
              </w:rPr>
              <w:t> </w:t>
            </w:r>
            <w:r>
              <w:rPr>
                <w:spacing w:val="-2"/>
                <w:sz w:val="24"/>
              </w:rPr>
              <w:t>Российской</w:t>
            </w:r>
          </w:p>
          <w:p>
            <w:pPr>
              <w:pStyle w:val="TableParagraph"/>
              <w:spacing w:before="3"/>
              <w:ind w:left="86"/>
              <w:rPr>
                <w:sz w:val="24"/>
              </w:rPr>
            </w:pPr>
            <w:r>
              <w:rPr>
                <w:sz w:val="24"/>
              </w:rPr>
              <w:t>Федерации</w:t>
            </w:r>
            <w:r>
              <w:rPr>
                <w:spacing w:val="-15"/>
                <w:sz w:val="24"/>
              </w:rPr>
              <w:t> </w:t>
            </w:r>
            <w:r>
              <w:rPr>
                <w:sz w:val="24"/>
              </w:rPr>
              <w:t>(ф.</w:t>
            </w:r>
            <w:r>
              <w:rPr>
                <w:spacing w:val="-5"/>
                <w:sz w:val="24"/>
              </w:rPr>
              <w:t> </w:t>
            </w:r>
            <w:r>
              <w:rPr>
                <w:spacing w:val="-2"/>
                <w:sz w:val="24"/>
              </w:rPr>
              <w:t>0504512)</w:t>
            </w:r>
          </w:p>
        </w:tc>
      </w:tr>
      <w:tr>
        <w:trPr>
          <w:trHeight w:val="715" w:hRule="atLeast"/>
        </w:trPr>
        <w:tc>
          <w:tcPr>
            <w:tcW w:w="3847" w:type="dxa"/>
          </w:tcPr>
          <w:p>
            <w:pPr>
              <w:pStyle w:val="TableParagraph"/>
              <w:rPr>
                <w:sz w:val="22"/>
              </w:rPr>
            </w:pPr>
          </w:p>
        </w:tc>
        <w:tc>
          <w:tcPr>
            <w:tcW w:w="6248" w:type="dxa"/>
          </w:tcPr>
          <w:p>
            <w:pPr>
              <w:pStyle w:val="TableParagraph"/>
              <w:spacing w:line="275" w:lineRule="exact" w:before="77"/>
              <w:ind w:left="76"/>
              <w:rPr>
                <w:sz w:val="24"/>
              </w:rPr>
            </w:pPr>
            <w:r>
              <w:rPr>
                <w:sz w:val="24"/>
              </w:rPr>
              <w:t>Изменение</w:t>
            </w:r>
            <w:r>
              <w:rPr>
                <w:spacing w:val="67"/>
                <w:w w:val="150"/>
                <w:sz w:val="24"/>
              </w:rPr>
              <w:t> </w:t>
            </w:r>
            <w:r>
              <w:rPr>
                <w:sz w:val="24"/>
              </w:rPr>
              <w:t>Решения</w:t>
            </w:r>
            <w:r>
              <w:rPr>
                <w:spacing w:val="71"/>
                <w:w w:val="150"/>
                <w:sz w:val="24"/>
              </w:rPr>
              <w:t> </w:t>
            </w:r>
            <w:r>
              <w:rPr>
                <w:sz w:val="24"/>
              </w:rPr>
              <w:t>о</w:t>
            </w:r>
            <w:r>
              <w:rPr>
                <w:spacing w:val="25"/>
                <w:sz w:val="24"/>
              </w:rPr>
              <w:t>  </w:t>
            </w:r>
            <w:r>
              <w:rPr>
                <w:sz w:val="24"/>
              </w:rPr>
              <w:t>командировании</w:t>
            </w:r>
            <w:r>
              <w:rPr>
                <w:spacing w:val="74"/>
                <w:w w:val="150"/>
                <w:sz w:val="24"/>
              </w:rPr>
              <w:t> </w:t>
            </w:r>
            <w:r>
              <w:rPr>
                <w:sz w:val="24"/>
              </w:rPr>
              <w:t>на</w:t>
            </w:r>
            <w:r>
              <w:rPr>
                <w:spacing w:val="64"/>
                <w:w w:val="150"/>
                <w:sz w:val="24"/>
              </w:rPr>
              <w:t> </w:t>
            </w:r>
            <w:r>
              <w:rPr>
                <w:spacing w:val="-2"/>
                <w:sz w:val="24"/>
              </w:rPr>
              <w:t>территории</w:t>
            </w:r>
          </w:p>
          <w:p>
            <w:pPr>
              <w:pStyle w:val="TableParagraph"/>
              <w:spacing w:line="275" w:lineRule="exact"/>
              <w:ind w:left="76"/>
              <w:rPr>
                <w:sz w:val="24"/>
              </w:rPr>
            </w:pPr>
            <w:r>
              <w:rPr>
                <w:sz w:val="24"/>
              </w:rPr>
              <w:t>Российской</w:t>
            </w:r>
            <w:r>
              <w:rPr>
                <w:spacing w:val="-11"/>
                <w:sz w:val="24"/>
              </w:rPr>
              <w:t> </w:t>
            </w:r>
            <w:r>
              <w:rPr>
                <w:sz w:val="24"/>
              </w:rPr>
              <w:t>Федерации</w:t>
            </w:r>
            <w:r>
              <w:rPr>
                <w:spacing w:val="-15"/>
                <w:sz w:val="24"/>
              </w:rPr>
              <w:t> </w:t>
            </w:r>
            <w:r>
              <w:rPr>
                <w:sz w:val="24"/>
              </w:rPr>
              <w:t>(ф.</w:t>
            </w:r>
            <w:r>
              <w:rPr>
                <w:spacing w:val="3"/>
                <w:sz w:val="24"/>
              </w:rPr>
              <w:t> </w:t>
            </w:r>
            <w:r>
              <w:rPr>
                <w:spacing w:val="-2"/>
                <w:sz w:val="24"/>
              </w:rPr>
              <w:t>0504513)</w:t>
            </w:r>
          </w:p>
        </w:tc>
      </w:tr>
      <w:tr>
        <w:trPr>
          <w:trHeight w:val="717" w:hRule="atLeast"/>
        </w:trPr>
        <w:tc>
          <w:tcPr>
            <w:tcW w:w="3847" w:type="dxa"/>
          </w:tcPr>
          <w:p>
            <w:pPr>
              <w:pStyle w:val="TableParagraph"/>
              <w:rPr>
                <w:sz w:val="22"/>
              </w:rPr>
            </w:pPr>
          </w:p>
        </w:tc>
        <w:tc>
          <w:tcPr>
            <w:tcW w:w="6248" w:type="dxa"/>
          </w:tcPr>
          <w:p>
            <w:pPr>
              <w:pStyle w:val="TableParagraph"/>
              <w:spacing w:before="78"/>
              <w:ind w:left="76"/>
              <w:rPr>
                <w:sz w:val="24"/>
              </w:rPr>
            </w:pPr>
            <w:r>
              <w:rPr>
                <w:sz w:val="24"/>
              </w:rPr>
              <w:t>Решение</w:t>
            </w:r>
            <w:r>
              <w:rPr>
                <w:spacing w:val="42"/>
                <w:sz w:val="24"/>
              </w:rPr>
              <w:t> </w:t>
            </w:r>
            <w:r>
              <w:rPr>
                <w:sz w:val="24"/>
              </w:rPr>
              <w:t>о</w:t>
            </w:r>
            <w:r>
              <w:rPr>
                <w:spacing w:val="36"/>
                <w:sz w:val="24"/>
              </w:rPr>
              <w:t> </w:t>
            </w:r>
            <w:r>
              <w:rPr>
                <w:sz w:val="24"/>
              </w:rPr>
              <w:t>командировании</w:t>
            </w:r>
            <w:r>
              <w:rPr>
                <w:spacing w:val="38"/>
                <w:sz w:val="24"/>
              </w:rPr>
              <w:t> </w:t>
            </w:r>
            <w:r>
              <w:rPr>
                <w:sz w:val="24"/>
              </w:rPr>
              <w:t>на</w:t>
            </w:r>
            <w:r>
              <w:rPr>
                <w:spacing w:val="26"/>
                <w:sz w:val="24"/>
              </w:rPr>
              <w:t> </w:t>
            </w:r>
            <w:r>
              <w:rPr>
                <w:sz w:val="24"/>
              </w:rPr>
              <w:t>территорию</w:t>
            </w:r>
            <w:r>
              <w:rPr>
                <w:spacing w:val="40"/>
                <w:sz w:val="24"/>
              </w:rPr>
              <w:t> </w:t>
            </w:r>
            <w:r>
              <w:rPr>
                <w:spacing w:val="-2"/>
                <w:sz w:val="24"/>
              </w:rPr>
              <w:t>иностранного</w:t>
            </w:r>
          </w:p>
          <w:p>
            <w:pPr>
              <w:pStyle w:val="TableParagraph"/>
              <w:spacing w:before="2"/>
              <w:ind w:left="86"/>
              <w:rPr>
                <w:sz w:val="24"/>
              </w:rPr>
            </w:pPr>
            <w:r>
              <w:rPr>
                <w:spacing w:val="-2"/>
                <w:sz w:val="24"/>
              </w:rPr>
              <w:t>государства</w:t>
            </w:r>
            <w:r>
              <w:rPr>
                <w:spacing w:val="-6"/>
                <w:sz w:val="24"/>
              </w:rPr>
              <w:t> </w:t>
            </w:r>
            <w:r>
              <w:rPr>
                <w:spacing w:val="-2"/>
                <w:sz w:val="24"/>
              </w:rPr>
              <w:t>(ф.</w:t>
            </w:r>
            <w:r>
              <w:rPr>
                <w:spacing w:val="11"/>
                <w:sz w:val="24"/>
              </w:rPr>
              <w:t> </w:t>
            </w:r>
            <w:r>
              <w:rPr>
                <w:spacing w:val="-2"/>
                <w:sz w:val="24"/>
              </w:rPr>
              <w:t>0504515)</w:t>
            </w:r>
          </w:p>
        </w:tc>
      </w:tr>
      <w:tr>
        <w:trPr>
          <w:trHeight w:val="634" w:hRule="atLeast"/>
        </w:trPr>
        <w:tc>
          <w:tcPr>
            <w:tcW w:w="3847" w:type="dxa"/>
          </w:tcPr>
          <w:p>
            <w:pPr>
              <w:pStyle w:val="TableParagraph"/>
              <w:rPr>
                <w:sz w:val="22"/>
              </w:rPr>
            </w:pPr>
          </w:p>
        </w:tc>
        <w:tc>
          <w:tcPr>
            <w:tcW w:w="6248" w:type="dxa"/>
          </w:tcPr>
          <w:p>
            <w:pPr>
              <w:pStyle w:val="TableParagraph"/>
              <w:spacing w:before="75"/>
              <w:ind w:left="76"/>
              <w:rPr>
                <w:sz w:val="24"/>
              </w:rPr>
            </w:pPr>
            <w:r>
              <w:rPr>
                <w:sz w:val="24"/>
              </w:rPr>
              <w:t>Изменение</w:t>
            </w:r>
            <w:r>
              <w:rPr>
                <w:spacing w:val="79"/>
                <w:w w:val="150"/>
                <w:sz w:val="24"/>
              </w:rPr>
              <w:t> </w:t>
            </w:r>
            <w:r>
              <w:rPr>
                <w:sz w:val="24"/>
              </w:rPr>
              <w:t>Решения</w:t>
            </w:r>
            <w:r>
              <w:rPr>
                <w:spacing w:val="30"/>
                <w:sz w:val="24"/>
              </w:rPr>
              <w:t>  </w:t>
            </w:r>
            <w:r>
              <w:rPr>
                <w:sz w:val="24"/>
              </w:rPr>
              <w:t>о</w:t>
            </w:r>
            <w:r>
              <w:rPr>
                <w:spacing w:val="31"/>
                <w:sz w:val="24"/>
              </w:rPr>
              <w:t>  </w:t>
            </w:r>
            <w:r>
              <w:rPr>
                <w:sz w:val="24"/>
              </w:rPr>
              <w:t>командировании</w:t>
            </w:r>
            <w:r>
              <w:rPr>
                <w:spacing w:val="5"/>
                <w:sz w:val="24"/>
              </w:rPr>
              <w:t> </w:t>
            </w:r>
            <w:r>
              <w:rPr>
                <w:sz w:val="24"/>
              </w:rPr>
              <w:t>на</w:t>
            </w:r>
            <w:r>
              <w:rPr>
                <w:spacing w:val="72"/>
                <w:w w:val="150"/>
                <w:sz w:val="24"/>
              </w:rPr>
              <w:t> </w:t>
            </w:r>
            <w:r>
              <w:rPr>
                <w:spacing w:val="-2"/>
                <w:sz w:val="24"/>
              </w:rPr>
              <w:t>территорию</w:t>
            </w:r>
          </w:p>
          <w:p>
            <w:pPr>
              <w:pStyle w:val="TableParagraph"/>
              <w:spacing w:line="256" w:lineRule="exact" w:before="7"/>
              <w:ind w:left="86"/>
              <w:rPr>
                <w:sz w:val="24"/>
              </w:rPr>
            </w:pPr>
            <w:r>
              <w:rPr>
                <w:sz w:val="24"/>
              </w:rPr>
              <w:t>иностранного</w:t>
            </w:r>
            <w:r>
              <w:rPr>
                <w:spacing w:val="-13"/>
                <w:sz w:val="24"/>
              </w:rPr>
              <w:t> </w:t>
            </w:r>
            <w:r>
              <w:rPr>
                <w:sz w:val="24"/>
              </w:rPr>
              <w:t>государства</w:t>
            </w:r>
            <w:r>
              <w:rPr>
                <w:spacing w:val="-15"/>
                <w:sz w:val="24"/>
              </w:rPr>
              <w:t> </w:t>
            </w:r>
            <w:r>
              <w:rPr>
                <w:sz w:val="24"/>
              </w:rPr>
              <w:t>(ф.</w:t>
            </w:r>
            <w:r>
              <w:rPr>
                <w:spacing w:val="3"/>
                <w:sz w:val="24"/>
              </w:rPr>
              <w:t> </w:t>
            </w:r>
            <w:r>
              <w:rPr>
                <w:spacing w:val="-2"/>
                <w:sz w:val="24"/>
              </w:rPr>
              <w:t>0504516)</w:t>
            </w:r>
          </w:p>
        </w:tc>
      </w:tr>
    </w:tbl>
    <w:p>
      <w:pPr>
        <w:pStyle w:val="TableParagraph"/>
        <w:spacing w:after="0" w:line="256" w:lineRule="exact"/>
        <w:rPr>
          <w:sz w:val="24"/>
        </w:rPr>
        <w:sectPr>
          <w:pgSz w:w="11910" w:h="16840"/>
          <w:pgMar w:header="0" w:footer="1007" w:top="1040" w:bottom="1240" w:left="992" w:right="708"/>
        </w:sectPr>
      </w:pPr>
    </w:p>
    <w:tbl>
      <w:tblPr>
        <w:tblW w:w="0" w:type="auto"/>
        <w:jc w:val="left"/>
        <w:tblInd w:w="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849"/>
        <w:gridCol w:w="6248"/>
      </w:tblGrid>
      <w:tr>
        <w:trPr>
          <w:trHeight w:val="627" w:hRule="atLeast"/>
        </w:trPr>
        <w:tc>
          <w:tcPr>
            <w:tcW w:w="3849" w:type="dxa"/>
          </w:tcPr>
          <w:p>
            <w:pPr>
              <w:pStyle w:val="TableParagraph"/>
              <w:rPr>
                <w:sz w:val="22"/>
              </w:rPr>
            </w:pPr>
          </w:p>
        </w:tc>
        <w:tc>
          <w:tcPr>
            <w:tcW w:w="6248" w:type="dxa"/>
          </w:tcPr>
          <w:p>
            <w:pPr>
              <w:pStyle w:val="TableParagraph"/>
              <w:spacing w:line="237" w:lineRule="auto"/>
              <w:ind w:left="85" w:hanging="10"/>
              <w:rPr>
                <w:sz w:val="24"/>
              </w:rPr>
            </w:pPr>
            <w:r>
              <w:rPr>
                <w:sz w:val="24"/>
              </w:rPr>
              <w:t>Заявка-обоснование</w:t>
            </w:r>
            <w:r>
              <w:rPr>
                <w:spacing w:val="32"/>
                <w:sz w:val="24"/>
              </w:rPr>
              <w:t> </w:t>
            </w:r>
            <w:r>
              <w:rPr>
                <w:sz w:val="24"/>
              </w:rPr>
              <w:t>закупки</w:t>
            </w:r>
            <w:r>
              <w:rPr>
                <w:spacing w:val="-2"/>
                <w:sz w:val="24"/>
              </w:rPr>
              <w:t> </w:t>
            </w:r>
            <w:r>
              <w:rPr>
                <w:sz w:val="24"/>
              </w:rPr>
              <w:t>товаров,</w:t>
            </w:r>
            <w:r>
              <w:rPr>
                <w:spacing w:val="36"/>
                <w:sz w:val="24"/>
              </w:rPr>
              <w:t> </w:t>
            </w:r>
            <w:r>
              <w:rPr>
                <w:sz w:val="24"/>
              </w:rPr>
              <w:t>работ,</w:t>
            </w:r>
            <w:r>
              <w:rPr>
                <w:spacing w:val="36"/>
                <w:sz w:val="24"/>
              </w:rPr>
              <w:t> </w:t>
            </w:r>
            <w:r>
              <w:rPr>
                <w:sz w:val="24"/>
              </w:rPr>
              <w:t>услуг</w:t>
            </w:r>
            <w:r>
              <w:rPr>
                <w:spacing w:val="36"/>
                <w:sz w:val="24"/>
              </w:rPr>
              <w:t> </w:t>
            </w:r>
            <w:r>
              <w:rPr>
                <w:sz w:val="24"/>
              </w:rPr>
              <w:t>малого объема через подотчетное лицо (ф. 0510521)</w:t>
            </w:r>
          </w:p>
        </w:tc>
      </w:tr>
      <w:tr>
        <w:trPr>
          <w:trHeight w:val="715" w:hRule="atLeast"/>
        </w:trPr>
        <w:tc>
          <w:tcPr>
            <w:tcW w:w="3849" w:type="dxa"/>
          </w:tcPr>
          <w:p>
            <w:pPr>
              <w:pStyle w:val="TableParagraph"/>
              <w:rPr>
                <w:sz w:val="22"/>
              </w:rPr>
            </w:pPr>
          </w:p>
        </w:tc>
        <w:tc>
          <w:tcPr>
            <w:tcW w:w="6248" w:type="dxa"/>
          </w:tcPr>
          <w:p>
            <w:pPr>
              <w:pStyle w:val="TableParagraph"/>
              <w:spacing w:line="275" w:lineRule="exact" w:before="78"/>
              <w:ind w:left="75"/>
              <w:rPr>
                <w:sz w:val="24"/>
              </w:rPr>
            </w:pPr>
            <w:r>
              <w:rPr>
                <w:sz w:val="24"/>
              </w:rPr>
              <w:t>Акт</w:t>
            </w:r>
            <w:r>
              <w:rPr>
                <w:spacing w:val="-6"/>
                <w:sz w:val="24"/>
              </w:rPr>
              <w:t> </w:t>
            </w:r>
            <w:r>
              <w:rPr>
                <w:sz w:val="24"/>
              </w:rPr>
              <w:t>о</w:t>
            </w:r>
            <w:r>
              <w:rPr>
                <w:spacing w:val="-4"/>
                <w:sz w:val="24"/>
              </w:rPr>
              <w:t> </w:t>
            </w:r>
            <w:r>
              <w:rPr>
                <w:sz w:val="24"/>
              </w:rPr>
              <w:t>приеме-передаче</w:t>
            </w:r>
            <w:r>
              <w:rPr>
                <w:spacing w:val="2"/>
                <w:sz w:val="24"/>
              </w:rPr>
              <w:t> </w:t>
            </w:r>
            <w:r>
              <w:rPr>
                <w:sz w:val="24"/>
              </w:rPr>
              <w:t>объектов</w:t>
            </w:r>
            <w:r>
              <w:rPr>
                <w:spacing w:val="-6"/>
                <w:sz w:val="24"/>
              </w:rPr>
              <w:t> </w:t>
            </w:r>
            <w:r>
              <w:rPr>
                <w:sz w:val="24"/>
              </w:rPr>
              <w:t>нефинансовых</w:t>
            </w:r>
            <w:r>
              <w:rPr>
                <w:spacing w:val="1"/>
                <w:sz w:val="24"/>
              </w:rPr>
              <w:t> </w:t>
            </w:r>
            <w:r>
              <w:rPr>
                <w:spacing w:val="-2"/>
                <w:sz w:val="24"/>
              </w:rPr>
              <w:t>активов</w:t>
            </w:r>
          </w:p>
          <w:p>
            <w:pPr>
              <w:pStyle w:val="TableParagraph"/>
              <w:spacing w:line="275" w:lineRule="exact"/>
              <w:ind w:left="85"/>
              <w:rPr>
                <w:sz w:val="24"/>
              </w:rPr>
            </w:pPr>
            <w:r>
              <w:rPr>
                <w:sz w:val="24"/>
              </w:rPr>
              <w:t>(ф.</w:t>
            </w:r>
            <w:r>
              <w:rPr>
                <w:spacing w:val="-3"/>
                <w:sz w:val="24"/>
              </w:rPr>
              <w:t> </w:t>
            </w:r>
            <w:r>
              <w:rPr>
                <w:spacing w:val="-2"/>
                <w:sz w:val="24"/>
              </w:rPr>
              <w:t>0510448)</w:t>
            </w:r>
          </w:p>
        </w:tc>
      </w:tr>
      <w:tr>
        <w:trPr>
          <w:trHeight w:val="440" w:hRule="atLeast"/>
        </w:trPr>
        <w:tc>
          <w:tcPr>
            <w:tcW w:w="3849" w:type="dxa"/>
          </w:tcPr>
          <w:p>
            <w:pPr>
              <w:pStyle w:val="TableParagraph"/>
              <w:rPr>
                <w:sz w:val="22"/>
              </w:rPr>
            </w:pPr>
          </w:p>
        </w:tc>
        <w:tc>
          <w:tcPr>
            <w:tcW w:w="6248" w:type="dxa"/>
          </w:tcPr>
          <w:p>
            <w:pPr>
              <w:pStyle w:val="TableParagraph"/>
              <w:spacing w:before="77"/>
              <w:ind w:left="75"/>
              <w:rPr>
                <w:sz w:val="24"/>
              </w:rPr>
            </w:pPr>
            <w:r>
              <w:rPr>
                <w:sz w:val="24"/>
              </w:rPr>
              <w:t>Извещения</w:t>
            </w:r>
            <w:r>
              <w:rPr>
                <w:spacing w:val="-2"/>
                <w:sz w:val="24"/>
              </w:rPr>
              <w:t> </w:t>
            </w:r>
            <w:r>
              <w:rPr>
                <w:sz w:val="24"/>
              </w:rPr>
              <w:t>(ф.</w:t>
            </w:r>
            <w:r>
              <w:rPr>
                <w:spacing w:val="8"/>
                <w:sz w:val="24"/>
              </w:rPr>
              <w:t> </w:t>
            </w:r>
            <w:r>
              <w:rPr>
                <w:spacing w:val="-2"/>
                <w:sz w:val="24"/>
              </w:rPr>
              <w:t>0504805)</w:t>
            </w:r>
          </w:p>
        </w:tc>
      </w:tr>
      <w:tr>
        <w:trPr>
          <w:trHeight w:val="1830" w:hRule="atLeast"/>
        </w:trPr>
        <w:tc>
          <w:tcPr>
            <w:tcW w:w="3849" w:type="dxa"/>
          </w:tcPr>
          <w:p>
            <w:pPr>
              <w:pStyle w:val="TableParagraph"/>
              <w:tabs>
                <w:tab w:pos="1153" w:val="left" w:leader="none"/>
                <w:tab w:pos="3568" w:val="left" w:leader="none"/>
              </w:tabs>
              <w:spacing w:line="237" w:lineRule="auto" w:before="86"/>
              <w:ind w:left="127" w:right="149"/>
              <w:jc w:val="both"/>
              <w:rPr>
                <w:rFonts w:ascii="Arial MT" w:hAnsi="Arial MT"/>
                <w:sz w:val="24"/>
              </w:rPr>
            </w:pPr>
            <w:r>
              <w:rPr>
                <w:sz w:val="24"/>
              </w:rPr>
              <w:t>Журнал</w:t>
            </w:r>
            <w:r>
              <w:rPr>
                <w:spacing w:val="80"/>
                <w:sz w:val="24"/>
              </w:rPr>
              <w:t>  </w:t>
            </w:r>
            <w:r>
              <w:rPr>
                <w:sz w:val="24"/>
              </w:rPr>
              <w:t>операций</w:t>
            </w:r>
            <w:r>
              <w:rPr>
                <w:spacing w:val="80"/>
                <w:w w:val="150"/>
                <w:sz w:val="24"/>
              </w:rPr>
              <w:t>   </w:t>
            </w:r>
            <w:r>
              <w:rPr>
                <w:sz w:val="24"/>
              </w:rPr>
              <w:t>расчетов </w:t>
            </w:r>
            <w:r>
              <w:rPr>
                <w:spacing w:val="-10"/>
                <w:sz w:val="24"/>
              </w:rPr>
              <w:t>с</w:t>
            </w:r>
            <w:r>
              <w:rPr>
                <w:sz w:val="24"/>
              </w:rPr>
              <w:tab/>
            </w:r>
            <w:r>
              <w:rPr>
                <w:spacing w:val="-2"/>
                <w:sz w:val="24"/>
              </w:rPr>
              <w:t>поставщиками</w:t>
            </w:r>
            <w:r>
              <w:rPr>
                <w:sz w:val="24"/>
              </w:rPr>
              <w:tab/>
            </w:r>
            <w:r>
              <w:rPr>
                <w:spacing w:val="-10"/>
                <w:sz w:val="24"/>
              </w:rPr>
              <w:t>и </w:t>
            </w:r>
            <w:r>
              <w:rPr>
                <w:sz w:val="24"/>
              </w:rPr>
              <w:t>подрядчиками № </w:t>
            </w:r>
            <w:r>
              <w:rPr>
                <w:rFonts w:ascii="Arial MT" w:hAnsi="Arial MT"/>
                <w:sz w:val="24"/>
              </w:rPr>
              <w:t>4</w:t>
            </w:r>
          </w:p>
        </w:tc>
        <w:tc>
          <w:tcPr>
            <w:tcW w:w="6248" w:type="dxa"/>
          </w:tcPr>
          <w:p>
            <w:pPr>
              <w:pStyle w:val="TableParagraph"/>
              <w:spacing w:before="78"/>
              <w:ind w:left="75"/>
              <w:rPr>
                <w:sz w:val="24"/>
              </w:rPr>
            </w:pPr>
            <w:r>
              <w:rPr>
                <w:sz w:val="24"/>
              </w:rPr>
              <w:t>Договоры</w:t>
            </w:r>
            <w:r>
              <w:rPr>
                <w:rFonts w:ascii="Arial MT" w:hAnsi="Arial MT"/>
                <w:sz w:val="24"/>
              </w:rPr>
              <w:t>,</w:t>
            </w:r>
            <w:r>
              <w:rPr>
                <w:rFonts w:ascii="Arial MT" w:hAnsi="Arial MT"/>
                <w:spacing w:val="-1"/>
                <w:sz w:val="24"/>
              </w:rPr>
              <w:t> </w:t>
            </w:r>
            <w:r>
              <w:rPr>
                <w:sz w:val="24"/>
              </w:rPr>
              <w:t>контракты</w:t>
            </w:r>
            <w:r>
              <w:rPr>
                <w:spacing w:val="-2"/>
                <w:sz w:val="24"/>
              </w:rPr>
              <w:t> </w:t>
            </w:r>
            <w:r>
              <w:rPr>
                <w:sz w:val="24"/>
              </w:rPr>
              <w:t>и</w:t>
            </w:r>
            <w:r>
              <w:rPr>
                <w:spacing w:val="-5"/>
                <w:sz w:val="24"/>
              </w:rPr>
              <w:t> </w:t>
            </w:r>
            <w:r>
              <w:rPr>
                <w:sz w:val="24"/>
              </w:rPr>
              <w:t>сопроводительные</w:t>
            </w:r>
            <w:r>
              <w:rPr>
                <w:spacing w:val="4"/>
                <w:sz w:val="24"/>
              </w:rPr>
              <w:t> </w:t>
            </w:r>
            <w:r>
              <w:rPr>
                <w:spacing w:val="-2"/>
                <w:sz w:val="24"/>
              </w:rPr>
              <w:t>документы</w:t>
            </w:r>
          </w:p>
          <w:p>
            <w:pPr>
              <w:pStyle w:val="TableParagraph"/>
              <w:spacing w:before="1"/>
              <w:ind w:left="75"/>
              <w:rPr>
                <w:rFonts w:ascii="Arial MT" w:hAnsi="Arial MT"/>
                <w:sz w:val="24"/>
              </w:rPr>
            </w:pPr>
            <w:r>
              <w:rPr>
                <w:spacing w:val="-2"/>
                <w:sz w:val="24"/>
              </w:rPr>
              <w:t>поставщиков</w:t>
            </w:r>
            <w:r>
              <w:rPr>
                <w:rFonts w:ascii="Arial MT" w:hAnsi="Arial MT"/>
                <w:spacing w:val="-2"/>
                <w:sz w:val="24"/>
              </w:rPr>
              <w:t>:</w:t>
            </w:r>
          </w:p>
          <w:p>
            <w:pPr>
              <w:pStyle w:val="TableParagraph"/>
              <w:numPr>
                <w:ilvl w:val="0"/>
                <w:numId w:val="116"/>
              </w:numPr>
              <w:tabs>
                <w:tab w:pos="804" w:val="left" w:leader="none"/>
              </w:tabs>
              <w:spacing w:line="275" w:lineRule="exact" w:before="2" w:after="0"/>
              <w:ind w:left="804" w:right="0" w:hanging="297"/>
              <w:jc w:val="left"/>
              <w:rPr>
                <w:rFonts w:ascii="Arial MT" w:hAnsi="Arial MT"/>
                <w:sz w:val="24"/>
              </w:rPr>
            </w:pPr>
            <w:r>
              <w:rPr>
                <w:spacing w:val="-2"/>
                <w:sz w:val="24"/>
              </w:rPr>
              <w:t>счета</w:t>
            </w:r>
            <w:r>
              <w:rPr>
                <w:rFonts w:ascii="Arial MT" w:hAnsi="Arial MT"/>
                <w:spacing w:val="-2"/>
                <w:sz w:val="24"/>
              </w:rPr>
              <w:t>-</w:t>
            </w:r>
            <w:r>
              <w:rPr>
                <w:spacing w:val="-2"/>
                <w:sz w:val="24"/>
              </w:rPr>
              <w:t>фактуры</w:t>
            </w:r>
            <w:r>
              <w:rPr>
                <w:rFonts w:ascii="Arial MT" w:hAnsi="Arial MT"/>
                <w:spacing w:val="-2"/>
                <w:sz w:val="24"/>
              </w:rPr>
              <w:t>;</w:t>
            </w:r>
          </w:p>
          <w:p>
            <w:pPr>
              <w:pStyle w:val="TableParagraph"/>
              <w:numPr>
                <w:ilvl w:val="0"/>
                <w:numId w:val="116"/>
              </w:numPr>
              <w:tabs>
                <w:tab w:pos="804" w:val="left" w:leader="none"/>
              </w:tabs>
              <w:spacing w:line="275" w:lineRule="exact" w:before="0" w:after="0"/>
              <w:ind w:left="804" w:right="0" w:hanging="297"/>
              <w:jc w:val="left"/>
              <w:rPr>
                <w:rFonts w:ascii="Arial MT" w:hAnsi="Arial MT"/>
                <w:sz w:val="24"/>
              </w:rPr>
            </w:pPr>
            <w:r>
              <w:rPr>
                <w:sz w:val="24"/>
              </w:rPr>
              <w:t>акты выполненных</w:t>
            </w:r>
            <w:r>
              <w:rPr>
                <w:spacing w:val="-3"/>
                <w:sz w:val="24"/>
              </w:rPr>
              <w:t> </w:t>
            </w:r>
            <w:r>
              <w:rPr>
                <w:sz w:val="24"/>
              </w:rPr>
              <w:t>работ</w:t>
            </w:r>
            <w:r>
              <w:rPr>
                <w:spacing w:val="2"/>
                <w:sz w:val="24"/>
              </w:rPr>
              <w:t> </w:t>
            </w:r>
            <w:r>
              <w:rPr>
                <w:rFonts w:ascii="Arial MT" w:hAnsi="Arial MT"/>
                <w:sz w:val="24"/>
              </w:rPr>
              <w:t>(</w:t>
            </w:r>
            <w:r>
              <w:rPr>
                <w:sz w:val="24"/>
              </w:rPr>
              <w:t>оказанных</w:t>
            </w:r>
            <w:r>
              <w:rPr>
                <w:spacing w:val="-3"/>
                <w:sz w:val="24"/>
              </w:rPr>
              <w:t> </w:t>
            </w:r>
            <w:r>
              <w:rPr>
                <w:spacing w:val="-2"/>
                <w:sz w:val="24"/>
              </w:rPr>
              <w:t>услуг</w:t>
            </w:r>
            <w:r>
              <w:rPr>
                <w:rFonts w:ascii="Arial MT" w:hAnsi="Arial MT"/>
                <w:spacing w:val="-2"/>
                <w:sz w:val="24"/>
              </w:rPr>
              <w:t>);</w:t>
            </w:r>
          </w:p>
          <w:p>
            <w:pPr>
              <w:pStyle w:val="TableParagraph"/>
              <w:numPr>
                <w:ilvl w:val="0"/>
                <w:numId w:val="116"/>
              </w:numPr>
              <w:tabs>
                <w:tab w:pos="804" w:val="left" w:leader="none"/>
              </w:tabs>
              <w:spacing w:line="240" w:lineRule="auto" w:before="2" w:after="0"/>
              <w:ind w:left="804" w:right="0" w:hanging="297"/>
              <w:jc w:val="left"/>
              <w:rPr>
                <w:rFonts w:ascii="Arial MT" w:hAnsi="Arial MT"/>
                <w:sz w:val="24"/>
              </w:rPr>
            </w:pPr>
            <w:r>
              <w:rPr>
                <w:sz w:val="24"/>
              </w:rPr>
              <w:t>акты</w:t>
            </w:r>
            <w:r>
              <w:rPr>
                <w:spacing w:val="-4"/>
                <w:sz w:val="24"/>
              </w:rPr>
              <w:t> </w:t>
            </w:r>
            <w:r>
              <w:rPr>
                <w:sz w:val="24"/>
              </w:rPr>
              <w:t>приема</w:t>
            </w:r>
            <w:r>
              <w:rPr>
                <w:rFonts w:ascii="Arial MT" w:hAnsi="Arial MT"/>
                <w:sz w:val="24"/>
              </w:rPr>
              <w:t>-</w:t>
            </w:r>
            <w:r>
              <w:rPr>
                <w:sz w:val="24"/>
              </w:rPr>
              <w:t>передачи </w:t>
            </w:r>
            <w:r>
              <w:rPr>
                <w:spacing w:val="-2"/>
                <w:sz w:val="24"/>
              </w:rPr>
              <w:t>имущества</w:t>
            </w:r>
            <w:r>
              <w:rPr>
                <w:rFonts w:ascii="Arial MT" w:hAnsi="Arial MT"/>
                <w:spacing w:val="-2"/>
                <w:sz w:val="24"/>
              </w:rPr>
              <w:t>;</w:t>
            </w:r>
          </w:p>
          <w:p>
            <w:pPr>
              <w:pStyle w:val="TableParagraph"/>
              <w:numPr>
                <w:ilvl w:val="0"/>
                <w:numId w:val="116"/>
              </w:numPr>
              <w:tabs>
                <w:tab w:pos="794" w:val="left" w:leader="none"/>
              </w:tabs>
              <w:spacing w:line="240" w:lineRule="auto" w:before="1" w:after="0"/>
              <w:ind w:left="794" w:right="0" w:hanging="287"/>
              <w:jc w:val="left"/>
              <w:rPr>
                <w:rFonts w:ascii="Arial MT" w:hAnsi="Arial MT"/>
                <w:sz w:val="24"/>
              </w:rPr>
            </w:pPr>
            <w:r>
              <w:rPr>
                <w:sz w:val="24"/>
              </w:rPr>
              <w:t>товарные</w:t>
            </w:r>
            <w:r>
              <w:rPr>
                <w:spacing w:val="8"/>
                <w:sz w:val="24"/>
              </w:rPr>
              <w:t> </w:t>
            </w:r>
            <w:r>
              <w:rPr>
                <w:sz w:val="24"/>
              </w:rPr>
              <w:t>и</w:t>
            </w:r>
            <w:r>
              <w:rPr>
                <w:spacing w:val="-2"/>
                <w:sz w:val="24"/>
              </w:rPr>
              <w:t> </w:t>
            </w:r>
            <w:r>
              <w:rPr>
                <w:sz w:val="24"/>
              </w:rPr>
              <w:t>товарно</w:t>
            </w:r>
            <w:r>
              <w:rPr>
                <w:rFonts w:ascii="Arial MT" w:hAnsi="Arial MT"/>
                <w:sz w:val="24"/>
              </w:rPr>
              <w:t>-</w:t>
            </w:r>
            <w:r>
              <w:rPr>
                <w:sz w:val="24"/>
              </w:rPr>
              <w:t>транспортные</w:t>
            </w:r>
            <w:r>
              <w:rPr>
                <w:spacing w:val="8"/>
                <w:sz w:val="24"/>
              </w:rPr>
              <w:t> </w:t>
            </w:r>
            <w:r>
              <w:rPr>
                <w:spacing w:val="-2"/>
                <w:sz w:val="24"/>
              </w:rPr>
              <w:t>накладные</w:t>
            </w:r>
            <w:r>
              <w:rPr>
                <w:rFonts w:ascii="Arial MT" w:hAnsi="Arial MT"/>
                <w:spacing w:val="-2"/>
                <w:sz w:val="24"/>
              </w:rPr>
              <w:t>.</w:t>
            </w:r>
          </w:p>
        </w:tc>
      </w:tr>
      <w:tr>
        <w:trPr>
          <w:trHeight w:val="715" w:hRule="atLeast"/>
        </w:trPr>
        <w:tc>
          <w:tcPr>
            <w:tcW w:w="3849" w:type="dxa"/>
          </w:tcPr>
          <w:p>
            <w:pPr>
              <w:pStyle w:val="TableParagraph"/>
              <w:rPr>
                <w:sz w:val="22"/>
              </w:rPr>
            </w:pPr>
          </w:p>
        </w:tc>
        <w:tc>
          <w:tcPr>
            <w:tcW w:w="6248" w:type="dxa"/>
          </w:tcPr>
          <w:p>
            <w:pPr>
              <w:pStyle w:val="TableParagraph"/>
              <w:spacing w:line="237" w:lineRule="auto" w:before="80"/>
              <w:ind w:left="85" w:right="156" w:hanging="10"/>
              <w:rPr>
                <w:sz w:val="24"/>
              </w:rPr>
            </w:pPr>
            <w:r>
              <w:rPr>
                <w:sz w:val="24"/>
              </w:rPr>
              <w:t>Акт</w:t>
            </w:r>
            <w:r>
              <w:rPr>
                <w:spacing w:val="-15"/>
                <w:sz w:val="24"/>
              </w:rPr>
              <w:t> </w:t>
            </w:r>
            <w:r>
              <w:rPr>
                <w:sz w:val="24"/>
              </w:rPr>
              <w:t>о</w:t>
            </w:r>
            <w:r>
              <w:rPr>
                <w:spacing w:val="-5"/>
                <w:sz w:val="24"/>
              </w:rPr>
              <w:t> </w:t>
            </w:r>
            <w:r>
              <w:rPr>
                <w:sz w:val="24"/>
              </w:rPr>
              <w:t>приеме-передаче</w:t>
            </w:r>
            <w:r>
              <w:rPr>
                <w:spacing w:val="-11"/>
                <w:sz w:val="24"/>
              </w:rPr>
              <w:t> </w:t>
            </w:r>
            <w:r>
              <w:rPr>
                <w:sz w:val="24"/>
              </w:rPr>
              <w:t>объектов</w:t>
            </w:r>
            <w:r>
              <w:rPr>
                <w:spacing w:val="-8"/>
                <w:sz w:val="24"/>
              </w:rPr>
              <w:t> </w:t>
            </w:r>
            <w:r>
              <w:rPr>
                <w:sz w:val="24"/>
              </w:rPr>
              <w:t>нефинансовых</w:t>
            </w:r>
            <w:r>
              <w:rPr>
                <w:spacing w:val="-8"/>
                <w:sz w:val="24"/>
              </w:rPr>
              <w:t> </w:t>
            </w:r>
            <w:r>
              <w:rPr>
                <w:sz w:val="24"/>
              </w:rPr>
              <w:t>активов (ф. 0510448)</w:t>
            </w:r>
          </w:p>
        </w:tc>
      </w:tr>
      <w:tr>
        <w:trPr>
          <w:trHeight w:val="441" w:hRule="atLeast"/>
        </w:trPr>
        <w:tc>
          <w:tcPr>
            <w:tcW w:w="3849" w:type="dxa"/>
          </w:tcPr>
          <w:p>
            <w:pPr>
              <w:pStyle w:val="TableParagraph"/>
              <w:rPr>
                <w:sz w:val="22"/>
              </w:rPr>
            </w:pPr>
          </w:p>
        </w:tc>
        <w:tc>
          <w:tcPr>
            <w:tcW w:w="6248" w:type="dxa"/>
          </w:tcPr>
          <w:p>
            <w:pPr>
              <w:pStyle w:val="TableParagraph"/>
              <w:spacing w:before="78"/>
              <w:ind w:left="75"/>
              <w:rPr>
                <w:sz w:val="24"/>
              </w:rPr>
            </w:pPr>
            <w:r>
              <w:rPr>
                <w:sz w:val="24"/>
              </w:rPr>
              <w:t>Реестр</w:t>
            </w:r>
            <w:r>
              <w:rPr>
                <w:spacing w:val="-9"/>
                <w:sz w:val="24"/>
              </w:rPr>
              <w:t> </w:t>
            </w:r>
            <w:r>
              <w:rPr>
                <w:sz w:val="24"/>
              </w:rPr>
              <w:t>расходов</w:t>
            </w:r>
            <w:r>
              <w:rPr>
                <w:spacing w:val="-3"/>
                <w:sz w:val="24"/>
              </w:rPr>
              <w:t> </w:t>
            </w:r>
            <w:r>
              <w:rPr>
                <w:sz w:val="24"/>
              </w:rPr>
              <w:t>на</w:t>
            </w:r>
            <w:r>
              <w:rPr>
                <w:spacing w:val="-15"/>
                <w:sz w:val="24"/>
              </w:rPr>
              <w:t> </w:t>
            </w:r>
            <w:r>
              <w:rPr>
                <w:sz w:val="24"/>
              </w:rPr>
              <w:t>уплату</w:t>
            </w:r>
            <w:r>
              <w:rPr>
                <w:spacing w:val="-4"/>
                <w:sz w:val="24"/>
              </w:rPr>
              <w:t> </w:t>
            </w:r>
            <w:r>
              <w:rPr>
                <w:sz w:val="24"/>
              </w:rPr>
              <w:t>государственной</w:t>
            </w:r>
            <w:r>
              <w:rPr>
                <w:spacing w:val="-9"/>
                <w:sz w:val="24"/>
              </w:rPr>
              <w:t> </w:t>
            </w:r>
            <w:r>
              <w:rPr>
                <w:spacing w:val="-2"/>
                <w:sz w:val="24"/>
              </w:rPr>
              <w:t>пошлины</w:t>
            </w:r>
          </w:p>
        </w:tc>
      </w:tr>
      <w:tr>
        <w:trPr>
          <w:trHeight w:val="469" w:hRule="atLeast"/>
        </w:trPr>
        <w:tc>
          <w:tcPr>
            <w:tcW w:w="3849" w:type="dxa"/>
          </w:tcPr>
          <w:p>
            <w:pPr>
              <w:pStyle w:val="TableParagraph"/>
              <w:rPr>
                <w:sz w:val="22"/>
              </w:rPr>
            </w:pPr>
          </w:p>
        </w:tc>
        <w:tc>
          <w:tcPr>
            <w:tcW w:w="6248" w:type="dxa"/>
          </w:tcPr>
          <w:p>
            <w:pPr>
              <w:pStyle w:val="TableParagraph"/>
              <w:spacing w:before="77"/>
              <w:ind w:left="75"/>
              <w:rPr>
                <w:sz w:val="24"/>
              </w:rPr>
            </w:pPr>
            <w:r>
              <w:rPr>
                <w:sz w:val="24"/>
              </w:rPr>
              <w:t>Извещения</w:t>
            </w:r>
            <w:r>
              <w:rPr>
                <w:spacing w:val="-2"/>
                <w:sz w:val="24"/>
              </w:rPr>
              <w:t> </w:t>
            </w:r>
            <w:r>
              <w:rPr>
                <w:sz w:val="24"/>
              </w:rPr>
              <w:t>(ф.</w:t>
            </w:r>
            <w:r>
              <w:rPr>
                <w:spacing w:val="8"/>
                <w:sz w:val="24"/>
              </w:rPr>
              <w:t> </w:t>
            </w:r>
            <w:r>
              <w:rPr>
                <w:spacing w:val="-2"/>
                <w:sz w:val="24"/>
              </w:rPr>
              <w:t>0504805)</w:t>
            </w:r>
          </w:p>
        </w:tc>
      </w:tr>
      <w:tr>
        <w:trPr>
          <w:trHeight w:val="1933" w:hRule="atLeast"/>
        </w:trPr>
        <w:tc>
          <w:tcPr>
            <w:tcW w:w="3849" w:type="dxa"/>
          </w:tcPr>
          <w:p>
            <w:pPr>
              <w:pStyle w:val="TableParagraph"/>
              <w:tabs>
                <w:tab w:pos="1129" w:val="left" w:leader="none"/>
                <w:tab w:pos="2363" w:val="left" w:leader="none"/>
                <w:tab w:pos="3520" w:val="left" w:leader="none"/>
              </w:tabs>
              <w:spacing w:before="112"/>
              <w:ind w:left="50"/>
              <w:rPr>
                <w:sz w:val="24"/>
              </w:rPr>
            </w:pPr>
            <w:r>
              <w:rPr>
                <w:spacing w:val="-2"/>
                <w:sz w:val="24"/>
              </w:rPr>
              <w:t>Журнал</w:t>
            </w:r>
            <w:r>
              <w:rPr>
                <w:sz w:val="24"/>
              </w:rPr>
              <w:tab/>
            </w:r>
            <w:r>
              <w:rPr>
                <w:spacing w:val="-2"/>
                <w:sz w:val="24"/>
              </w:rPr>
              <w:t>операций</w:t>
            </w:r>
            <w:r>
              <w:rPr>
                <w:sz w:val="24"/>
              </w:rPr>
              <w:tab/>
            </w:r>
            <w:r>
              <w:rPr>
                <w:spacing w:val="-2"/>
                <w:sz w:val="24"/>
              </w:rPr>
              <w:t>расчетов</w:t>
            </w:r>
            <w:r>
              <w:rPr>
                <w:sz w:val="24"/>
              </w:rPr>
              <w:tab/>
            </w:r>
            <w:r>
              <w:rPr>
                <w:spacing w:val="-5"/>
                <w:sz w:val="24"/>
              </w:rPr>
              <w:t>по</w:t>
            </w:r>
          </w:p>
          <w:p>
            <w:pPr>
              <w:pStyle w:val="TableParagraph"/>
              <w:spacing w:before="2"/>
              <w:ind w:left="50"/>
              <w:rPr>
                <w:rFonts w:ascii="Arial MT" w:hAnsi="Arial MT"/>
                <w:sz w:val="24"/>
              </w:rPr>
            </w:pPr>
            <w:r>
              <w:rPr>
                <w:sz w:val="24"/>
              </w:rPr>
              <w:t>заработной</w:t>
            </w:r>
            <w:r>
              <w:rPr>
                <w:spacing w:val="-8"/>
                <w:sz w:val="24"/>
              </w:rPr>
              <w:t> </w:t>
            </w:r>
            <w:r>
              <w:rPr>
                <w:sz w:val="24"/>
              </w:rPr>
              <w:t>плате</w:t>
            </w:r>
            <w:r>
              <w:rPr>
                <w:spacing w:val="4"/>
                <w:sz w:val="24"/>
              </w:rPr>
              <w:t> </w:t>
            </w:r>
            <w:r>
              <w:rPr>
                <w:sz w:val="24"/>
              </w:rPr>
              <w:t>№</w:t>
            </w:r>
            <w:r>
              <w:rPr>
                <w:spacing w:val="8"/>
                <w:sz w:val="24"/>
              </w:rPr>
              <w:t> </w:t>
            </w:r>
            <w:r>
              <w:rPr>
                <w:rFonts w:ascii="Arial MT" w:hAnsi="Arial MT"/>
                <w:spacing w:val="-10"/>
                <w:sz w:val="24"/>
              </w:rPr>
              <w:t>5</w:t>
            </w:r>
          </w:p>
        </w:tc>
        <w:tc>
          <w:tcPr>
            <w:tcW w:w="6248" w:type="dxa"/>
          </w:tcPr>
          <w:p>
            <w:pPr>
              <w:pStyle w:val="TableParagraph"/>
              <w:spacing w:before="107"/>
              <w:ind w:left="85" w:right="54" w:hanging="10"/>
              <w:jc w:val="both"/>
              <w:rPr>
                <w:rFonts w:ascii="Arial MT" w:hAnsi="Arial MT"/>
                <w:sz w:val="24"/>
              </w:rPr>
            </w:pPr>
            <w:r>
              <w:rPr>
                <w:sz w:val="24"/>
              </w:rPr>
              <w:t>Свод расчетно</w:t>
            </w:r>
            <w:r>
              <w:rPr>
                <w:rFonts w:ascii="Arial MT" w:hAnsi="Arial MT"/>
                <w:sz w:val="24"/>
              </w:rPr>
              <w:t>-</w:t>
            </w:r>
            <w:r>
              <w:rPr>
                <w:sz w:val="24"/>
              </w:rPr>
              <w:t>платежных ведомостей или расчетных ведомостей вместе с</w:t>
            </w:r>
            <w:r>
              <w:rPr>
                <w:rFonts w:ascii="Arial MT" w:hAnsi="Arial MT"/>
                <w:sz w:val="24"/>
              </w:rPr>
              <w:t>:</w:t>
            </w:r>
          </w:p>
          <w:p>
            <w:pPr>
              <w:pStyle w:val="TableParagraph"/>
              <w:numPr>
                <w:ilvl w:val="0"/>
                <w:numId w:val="117"/>
              </w:numPr>
              <w:tabs>
                <w:tab w:pos="794" w:val="left" w:leader="none"/>
              </w:tabs>
              <w:spacing w:line="276" w:lineRule="exact" w:before="2" w:after="0"/>
              <w:ind w:left="794" w:right="0" w:hanging="287"/>
              <w:jc w:val="both"/>
              <w:rPr>
                <w:rFonts w:ascii="Arial MT" w:hAnsi="Arial MT"/>
                <w:sz w:val="24"/>
              </w:rPr>
            </w:pPr>
            <w:r>
              <w:rPr>
                <w:sz w:val="24"/>
              </w:rPr>
              <w:t>табелями</w:t>
            </w:r>
            <w:r>
              <w:rPr>
                <w:spacing w:val="-4"/>
                <w:sz w:val="24"/>
              </w:rPr>
              <w:t> </w:t>
            </w:r>
            <w:r>
              <w:rPr>
                <w:sz w:val="24"/>
              </w:rPr>
              <w:t>учета использования</w:t>
            </w:r>
            <w:r>
              <w:rPr>
                <w:spacing w:val="-4"/>
                <w:sz w:val="24"/>
              </w:rPr>
              <w:t> </w:t>
            </w:r>
            <w:r>
              <w:rPr>
                <w:sz w:val="24"/>
              </w:rPr>
              <w:t>рабочего</w:t>
            </w:r>
            <w:r>
              <w:rPr>
                <w:spacing w:val="-1"/>
                <w:sz w:val="24"/>
              </w:rPr>
              <w:t> </w:t>
            </w:r>
            <w:r>
              <w:rPr>
                <w:spacing w:val="-2"/>
                <w:sz w:val="24"/>
              </w:rPr>
              <w:t>времени</w:t>
            </w:r>
            <w:r>
              <w:rPr>
                <w:rFonts w:ascii="Arial MT" w:hAnsi="Arial MT"/>
                <w:spacing w:val="-2"/>
                <w:sz w:val="24"/>
              </w:rPr>
              <w:t>;</w:t>
            </w:r>
          </w:p>
          <w:p>
            <w:pPr>
              <w:pStyle w:val="TableParagraph"/>
              <w:numPr>
                <w:ilvl w:val="0"/>
                <w:numId w:val="117"/>
              </w:numPr>
              <w:tabs>
                <w:tab w:pos="808" w:val="left" w:leader="none"/>
                <w:tab w:pos="853" w:val="left" w:leader="none"/>
              </w:tabs>
              <w:spacing w:line="240" w:lineRule="auto" w:before="0" w:after="0"/>
              <w:ind w:left="853" w:right="232" w:hanging="346"/>
              <w:jc w:val="both"/>
              <w:rPr>
                <w:sz w:val="24"/>
              </w:rPr>
            </w:pPr>
            <w:r>
              <w:rPr>
                <w:sz w:val="24"/>
              </w:rPr>
              <w:t>копиями приказов</w:t>
            </w:r>
            <w:r>
              <w:rPr>
                <w:rFonts w:ascii="Arial MT" w:hAnsi="Arial MT"/>
                <w:sz w:val="24"/>
              </w:rPr>
              <w:t>, </w:t>
            </w:r>
            <w:r>
              <w:rPr>
                <w:sz w:val="24"/>
              </w:rPr>
              <w:t>выписками из приказов о зачислении</w:t>
            </w:r>
            <w:r>
              <w:rPr>
                <w:rFonts w:ascii="Arial MT" w:hAnsi="Arial MT"/>
                <w:sz w:val="24"/>
              </w:rPr>
              <w:t>, </w:t>
            </w:r>
            <w:r>
              <w:rPr>
                <w:sz w:val="24"/>
              </w:rPr>
              <w:t>увольнении</w:t>
            </w:r>
            <w:r>
              <w:rPr>
                <w:rFonts w:ascii="Arial MT" w:hAnsi="Arial MT"/>
                <w:sz w:val="24"/>
              </w:rPr>
              <w:t>, </w:t>
            </w:r>
            <w:r>
              <w:rPr>
                <w:sz w:val="24"/>
              </w:rPr>
              <w:t>перемещении</w:t>
            </w:r>
            <w:r>
              <w:rPr>
                <w:rFonts w:ascii="Arial MT" w:hAnsi="Arial MT"/>
                <w:sz w:val="24"/>
              </w:rPr>
              <w:t>, </w:t>
            </w:r>
            <w:r>
              <w:rPr>
                <w:sz w:val="24"/>
              </w:rPr>
              <w:t>отпусках </w:t>
            </w:r>
            <w:r>
              <w:rPr>
                <w:spacing w:val="-2"/>
                <w:sz w:val="24"/>
              </w:rPr>
              <w:t>сотрудников.</w:t>
            </w:r>
          </w:p>
        </w:tc>
      </w:tr>
      <w:tr>
        <w:trPr>
          <w:trHeight w:val="1132" w:hRule="atLeast"/>
        </w:trPr>
        <w:tc>
          <w:tcPr>
            <w:tcW w:w="3849" w:type="dxa"/>
          </w:tcPr>
          <w:p>
            <w:pPr>
              <w:pStyle w:val="TableParagraph"/>
              <w:rPr>
                <w:sz w:val="22"/>
              </w:rPr>
            </w:pPr>
          </w:p>
        </w:tc>
        <w:tc>
          <w:tcPr>
            <w:tcW w:w="6248" w:type="dxa"/>
          </w:tcPr>
          <w:p>
            <w:pPr>
              <w:pStyle w:val="TableParagraph"/>
              <w:spacing w:line="237" w:lineRule="auto" w:before="162"/>
              <w:ind w:left="75" w:right="50"/>
              <w:jc w:val="both"/>
              <w:rPr>
                <w:sz w:val="24"/>
              </w:rPr>
            </w:pPr>
            <w:r>
              <w:rPr>
                <w:sz w:val="24"/>
              </w:rPr>
              <w:t>Записка</w:t>
            </w:r>
            <w:r>
              <w:rPr>
                <w:rFonts w:ascii="Arial MT" w:hAnsi="Arial MT"/>
                <w:sz w:val="24"/>
              </w:rPr>
              <w:t>-</w:t>
            </w:r>
            <w:r>
              <w:rPr>
                <w:sz w:val="24"/>
              </w:rPr>
              <w:t>расчет об исчислении среднего заработка при предоставлении отпуска</w:t>
            </w:r>
            <w:r>
              <w:rPr>
                <w:rFonts w:ascii="Arial MT" w:hAnsi="Arial MT"/>
                <w:sz w:val="24"/>
              </w:rPr>
              <w:t>, </w:t>
            </w:r>
            <w:r>
              <w:rPr>
                <w:sz w:val="24"/>
              </w:rPr>
              <w:t>увольнении и других случаях (ОКУД 0504425)</w:t>
            </w:r>
          </w:p>
        </w:tc>
      </w:tr>
      <w:tr>
        <w:trPr>
          <w:trHeight w:val="501" w:hRule="atLeast"/>
        </w:trPr>
        <w:tc>
          <w:tcPr>
            <w:tcW w:w="3849" w:type="dxa"/>
          </w:tcPr>
          <w:p>
            <w:pPr>
              <w:pStyle w:val="TableParagraph"/>
              <w:rPr>
                <w:sz w:val="22"/>
              </w:rPr>
            </w:pPr>
          </w:p>
        </w:tc>
        <w:tc>
          <w:tcPr>
            <w:tcW w:w="6248" w:type="dxa"/>
          </w:tcPr>
          <w:p>
            <w:pPr>
              <w:pStyle w:val="TableParagraph"/>
              <w:spacing w:before="138"/>
              <w:ind w:left="75"/>
              <w:rPr>
                <w:sz w:val="24"/>
              </w:rPr>
            </w:pPr>
            <w:r>
              <w:rPr>
                <w:sz w:val="24"/>
              </w:rPr>
              <w:t>Приказ</w:t>
            </w:r>
            <w:r>
              <w:rPr>
                <w:spacing w:val="7"/>
                <w:sz w:val="24"/>
              </w:rPr>
              <w:t> </w:t>
            </w:r>
            <w:r>
              <w:rPr>
                <w:sz w:val="24"/>
              </w:rPr>
              <w:t>о</w:t>
            </w:r>
            <w:r>
              <w:rPr>
                <w:spacing w:val="-1"/>
                <w:sz w:val="24"/>
              </w:rPr>
              <w:t> </w:t>
            </w:r>
            <w:r>
              <w:rPr>
                <w:sz w:val="24"/>
              </w:rPr>
              <w:t>начислении</w:t>
            </w:r>
            <w:r>
              <w:rPr>
                <w:spacing w:val="-1"/>
                <w:sz w:val="24"/>
              </w:rPr>
              <w:t> </w:t>
            </w:r>
            <w:r>
              <w:rPr>
                <w:sz w:val="24"/>
              </w:rPr>
              <w:t>пенсий</w:t>
            </w:r>
            <w:r>
              <w:rPr>
                <w:spacing w:val="4"/>
                <w:sz w:val="24"/>
              </w:rPr>
              <w:t> </w:t>
            </w:r>
            <w:r>
              <w:rPr>
                <w:sz w:val="24"/>
              </w:rPr>
              <w:t>и</w:t>
            </w:r>
            <w:r>
              <w:rPr>
                <w:spacing w:val="3"/>
                <w:sz w:val="24"/>
              </w:rPr>
              <w:t> </w:t>
            </w:r>
            <w:r>
              <w:rPr>
                <w:spacing w:val="-2"/>
                <w:sz w:val="24"/>
              </w:rPr>
              <w:t>пособий</w:t>
            </w:r>
          </w:p>
        </w:tc>
      </w:tr>
      <w:tr>
        <w:trPr>
          <w:trHeight w:val="507" w:hRule="atLeast"/>
        </w:trPr>
        <w:tc>
          <w:tcPr>
            <w:tcW w:w="3849" w:type="dxa"/>
          </w:tcPr>
          <w:p>
            <w:pPr>
              <w:pStyle w:val="TableParagraph"/>
              <w:rPr>
                <w:sz w:val="22"/>
              </w:rPr>
            </w:pPr>
          </w:p>
        </w:tc>
        <w:tc>
          <w:tcPr>
            <w:tcW w:w="6248" w:type="dxa"/>
          </w:tcPr>
          <w:p>
            <w:pPr>
              <w:pStyle w:val="TableParagraph"/>
              <w:spacing w:before="81"/>
              <w:ind w:left="75"/>
              <w:rPr>
                <w:sz w:val="24"/>
              </w:rPr>
            </w:pPr>
            <w:r>
              <w:rPr>
                <w:sz w:val="24"/>
              </w:rPr>
              <w:t>Карточка</w:t>
            </w:r>
            <w:r>
              <w:rPr>
                <w:rFonts w:ascii="Arial MT" w:hAnsi="Arial MT"/>
                <w:sz w:val="24"/>
              </w:rPr>
              <w:t>-</w:t>
            </w:r>
            <w:r>
              <w:rPr>
                <w:sz w:val="24"/>
              </w:rPr>
              <w:t>справка</w:t>
            </w:r>
            <w:r>
              <w:rPr>
                <w:spacing w:val="-7"/>
                <w:sz w:val="24"/>
              </w:rPr>
              <w:t> </w:t>
            </w:r>
            <w:r>
              <w:rPr>
                <w:sz w:val="24"/>
              </w:rPr>
              <w:t>сотрудника</w:t>
            </w:r>
            <w:r>
              <w:rPr>
                <w:spacing w:val="-7"/>
                <w:sz w:val="24"/>
              </w:rPr>
              <w:t> </w:t>
            </w:r>
            <w:r>
              <w:rPr>
                <w:sz w:val="24"/>
              </w:rPr>
              <w:t>(ф.</w:t>
            </w:r>
            <w:r>
              <w:rPr>
                <w:spacing w:val="7"/>
                <w:sz w:val="24"/>
              </w:rPr>
              <w:t> </w:t>
            </w:r>
            <w:r>
              <w:rPr>
                <w:spacing w:val="-2"/>
                <w:sz w:val="24"/>
              </w:rPr>
              <w:t>0504417)</w:t>
            </w:r>
          </w:p>
        </w:tc>
      </w:tr>
      <w:tr>
        <w:trPr>
          <w:trHeight w:val="566" w:hRule="atLeast"/>
        </w:trPr>
        <w:tc>
          <w:tcPr>
            <w:tcW w:w="3849" w:type="dxa"/>
          </w:tcPr>
          <w:p>
            <w:pPr>
              <w:pStyle w:val="TableParagraph"/>
              <w:rPr>
                <w:sz w:val="22"/>
              </w:rPr>
            </w:pPr>
          </w:p>
        </w:tc>
        <w:tc>
          <w:tcPr>
            <w:tcW w:w="6248" w:type="dxa"/>
          </w:tcPr>
          <w:p>
            <w:pPr>
              <w:pStyle w:val="TableParagraph"/>
              <w:spacing w:before="140"/>
              <w:ind w:left="75"/>
              <w:rPr>
                <w:sz w:val="24"/>
              </w:rPr>
            </w:pPr>
            <w:r>
              <w:rPr>
                <w:sz w:val="24"/>
              </w:rPr>
              <w:t>Реестр</w:t>
            </w:r>
            <w:r>
              <w:rPr>
                <w:spacing w:val="4"/>
                <w:sz w:val="24"/>
              </w:rPr>
              <w:t> </w:t>
            </w:r>
            <w:r>
              <w:rPr>
                <w:sz w:val="24"/>
              </w:rPr>
              <w:t>депонированных</w:t>
            </w:r>
            <w:r>
              <w:rPr>
                <w:spacing w:val="12"/>
                <w:sz w:val="24"/>
              </w:rPr>
              <w:t> </w:t>
            </w:r>
            <w:r>
              <w:rPr>
                <w:sz w:val="24"/>
              </w:rPr>
              <w:t>сумм</w:t>
            </w:r>
            <w:r>
              <w:rPr>
                <w:spacing w:val="1"/>
                <w:sz w:val="24"/>
              </w:rPr>
              <w:t> </w:t>
            </w:r>
            <w:r>
              <w:rPr>
                <w:sz w:val="24"/>
              </w:rPr>
              <w:t>(ОКУД</w:t>
            </w:r>
            <w:r>
              <w:rPr>
                <w:spacing w:val="-6"/>
                <w:sz w:val="24"/>
              </w:rPr>
              <w:t> </w:t>
            </w:r>
            <w:r>
              <w:rPr>
                <w:spacing w:val="-2"/>
                <w:sz w:val="24"/>
              </w:rPr>
              <w:t>0504047)</w:t>
            </w:r>
          </w:p>
        </w:tc>
      </w:tr>
      <w:tr>
        <w:trPr>
          <w:trHeight w:val="562" w:hRule="atLeast"/>
        </w:trPr>
        <w:tc>
          <w:tcPr>
            <w:tcW w:w="3849" w:type="dxa"/>
          </w:tcPr>
          <w:p>
            <w:pPr>
              <w:pStyle w:val="TableParagraph"/>
              <w:rPr>
                <w:sz w:val="22"/>
              </w:rPr>
            </w:pPr>
          </w:p>
        </w:tc>
        <w:tc>
          <w:tcPr>
            <w:tcW w:w="6248" w:type="dxa"/>
          </w:tcPr>
          <w:p>
            <w:pPr>
              <w:pStyle w:val="TableParagraph"/>
              <w:spacing w:before="140"/>
              <w:ind w:left="75"/>
              <w:rPr>
                <w:sz w:val="24"/>
              </w:rPr>
            </w:pPr>
            <w:r>
              <w:rPr>
                <w:sz w:val="24"/>
              </w:rPr>
              <w:t>Бухгалтерские</w:t>
            </w:r>
            <w:r>
              <w:rPr>
                <w:spacing w:val="6"/>
                <w:sz w:val="24"/>
              </w:rPr>
              <w:t> </w:t>
            </w:r>
            <w:r>
              <w:rPr>
                <w:sz w:val="24"/>
              </w:rPr>
              <w:t>справки</w:t>
            </w:r>
            <w:r>
              <w:rPr>
                <w:spacing w:val="-1"/>
                <w:sz w:val="24"/>
              </w:rPr>
              <w:t> </w:t>
            </w:r>
            <w:r>
              <w:rPr>
                <w:sz w:val="24"/>
              </w:rPr>
              <w:t>(ф.</w:t>
            </w:r>
            <w:r>
              <w:rPr>
                <w:spacing w:val="9"/>
                <w:sz w:val="24"/>
              </w:rPr>
              <w:t> </w:t>
            </w:r>
            <w:r>
              <w:rPr>
                <w:spacing w:val="-2"/>
                <w:sz w:val="24"/>
              </w:rPr>
              <w:t>0504833)</w:t>
            </w:r>
          </w:p>
        </w:tc>
      </w:tr>
      <w:tr>
        <w:trPr>
          <w:trHeight w:val="774" w:hRule="atLeast"/>
        </w:trPr>
        <w:tc>
          <w:tcPr>
            <w:tcW w:w="3849" w:type="dxa"/>
            <w:vMerge w:val="restart"/>
          </w:tcPr>
          <w:p>
            <w:pPr>
              <w:pStyle w:val="TableParagraph"/>
              <w:tabs>
                <w:tab w:pos="2267" w:val="left" w:leader="none"/>
              </w:tabs>
              <w:spacing w:line="242" w:lineRule="auto" w:before="135"/>
              <w:ind w:left="50" w:right="72"/>
              <w:jc w:val="both"/>
              <w:rPr>
                <w:rFonts w:ascii="Arial MT" w:hAnsi="Arial MT"/>
                <w:sz w:val="24"/>
              </w:rPr>
            </w:pPr>
            <w:r>
              <w:rPr>
                <w:sz w:val="24"/>
              </w:rPr>
              <w:t>Журнал операций</w:t>
            </w:r>
            <w:r>
              <w:rPr>
                <w:spacing w:val="40"/>
                <w:sz w:val="24"/>
              </w:rPr>
              <w:t> </w:t>
            </w:r>
            <w:r>
              <w:rPr>
                <w:sz w:val="24"/>
              </w:rPr>
              <w:t>по выбытию и </w:t>
            </w:r>
            <w:r>
              <w:rPr>
                <w:spacing w:val="-2"/>
                <w:sz w:val="24"/>
              </w:rPr>
              <w:t>перемещению</w:t>
            </w:r>
            <w:r>
              <w:rPr>
                <w:sz w:val="24"/>
              </w:rPr>
              <w:tab/>
            </w:r>
            <w:r>
              <w:rPr>
                <w:spacing w:val="-2"/>
                <w:sz w:val="24"/>
              </w:rPr>
              <w:t>нефинансовых </w:t>
            </w:r>
            <w:r>
              <w:rPr>
                <w:sz w:val="24"/>
              </w:rPr>
              <w:t>активов № </w:t>
            </w:r>
            <w:r>
              <w:rPr>
                <w:rFonts w:ascii="Arial MT" w:hAnsi="Arial MT"/>
                <w:sz w:val="24"/>
              </w:rPr>
              <w:t>7</w:t>
            </w:r>
          </w:p>
        </w:tc>
        <w:tc>
          <w:tcPr>
            <w:tcW w:w="6248" w:type="dxa"/>
          </w:tcPr>
          <w:p>
            <w:pPr>
              <w:pStyle w:val="TableParagraph"/>
              <w:tabs>
                <w:tab w:pos="861" w:val="left" w:leader="none"/>
                <w:tab w:pos="1202" w:val="left" w:leader="none"/>
                <w:tab w:pos="3160" w:val="left" w:leader="none"/>
                <w:tab w:pos="4884" w:val="left" w:leader="none"/>
                <w:tab w:pos="5906" w:val="left" w:leader="none"/>
              </w:tabs>
              <w:spacing w:before="135"/>
              <w:ind w:left="75"/>
              <w:rPr>
                <w:sz w:val="24"/>
              </w:rPr>
            </w:pPr>
            <w:r>
              <w:rPr>
                <w:spacing w:val="-4"/>
                <w:sz w:val="24"/>
              </w:rPr>
              <w:t>Акты</w:t>
            </w:r>
            <w:r>
              <w:rPr>
                <w:sz w:val="24"/>
              </w:rPr>
              <w:tab/>
            </w:r>
            <w:r>
              <w:rPr>
                <w:spacing w:val="-10"/>
                <w:sz w:val="24"/>
              </w:rPr>
              <w:t>о</w:t>
            </w:r>
            <w:r>
              <w:rPr>
                <w:sz w:val="24"/>
              </w:rPr>
              <w:tab/>
            </w:r>
            <w:r>
              <w:rPr>
                <w:spacing w:val="-2"/>
                <w:sz w:val="24"/>
              </w:rPr>
              <w:t>приеме-передаче</w:t>
            </w:r>
            <w:r>
              <w:rPr>
                <w:sz w:val="24"/>
              </w:rPr>
              <w:tab/>
            </w:r>
            <w:r>
              <w:rPr>
                <w:spacing w:val="-2"/>
                <w:sz w:val="24"/>
              </w:rPr>
              <w:t>нефинансовых</w:t>
            </w:r>
            <w:r>
              <w:rPr>
                <w:sz w:val="24"/>
              </w:rPr>
              <w:tab/>
            </w:r>
            <w:r>
              <w:rPr>
                <w:spacing w:val="-2"/>
                <w:sz w:val="24"/>
              </w:rPr>
              <w:t>активов</w:t>
            </w:r>
            <w:r>
              <w:rPr>
                <w:sz w:val="24"/>
              </w:rPr>
              <w:tab/>
            </w:r>
            <w:r>
              <w:rPr>
                <w:spacing w:val="-5"/>
                <w:sz w:val="24"/>
              </w:rPr>
              <w:t>(ф.</w:t>
            </w:r>
          </w:p>
          <w:p>
            <w:pPr>
              <w:pStyle w:val="TableParagraph"/>
              <w:spacing w:before="2"/>
              <w:ind w:left="85"/>
              <w:rPr>
                <w:sz w:val="24"/>
              </w:rPr>
            </w:pPr>
            <w:r>
              <w:rPr>
                <w:spacing w:val="-2"/>
                <w:sz w:val="24"/>
              </w:rPr>
              <w:t>0510448)</w:t>
            </w:r>
          </w:p>
        </w:tc>
      </w:tr>
      <w:tr>
        <w:trPr>
          <w:trHeight w:val="717" w:hRule="atLeast"/>
        </w:trPr>
        <w:tc>
          <w:tcPr>
            <w:tcW w:w="3849" w:type="dxa"/>
            <w:vMerge/>
            <w:tcBorders>
              <w:top w:val="nil"/>
            </w:tcBorders>
          </w:tcPr>
          <w:p>
            <w:pPr>
              <w:rPr>
                <w:sz w:val="2"/>
                <w:szCs w:val="2"/>
              </w:rPr>
            </w:pPr>
          </w:p>
        </w:tc>
        <w:tc>
          <w:tcPr>
            <w:tcW w:w="6248" w:type="dxa"/>
          </w:tcPr>
          <w:p>
            <w:pPr>
              <w:pStyle w:val="TableParagraph"/>
              <w:spacing w:before="76"/>
              <w:ind w:left="75"/>
              <w:rPr>
                <w:sz w:val="24"/>
              </w:rPr>
            </w:pPr>
            <w:r>
              <w:rPr>
                <w:sz w:val="24"/>
              </w:rPr>
              <w:t>Накладная</w:t>
            </w:r>
            <w:r>
              <w:rPr>
                <w:spacing w:val="23"/>
                <w:sz w:val="24"/>
              </w:rPr>
              <w:t> </w:t>
            </w:r>
            <w:r>
              <w:rPr>
                <w:sz w:val="24"/>
              </w:rPr>
              <w:t>на</w:t>
            </w:r>
            <w:r>
              <w:rPr>
                <w:spacing w:val="14"/>
                <w:sz w:val="24"/>
              </w:rPr>
              <w:t> </w:t>
            </w:r>
            <w:r>
              <w:rPr>
                <w:sz w:val="24"/>
              </w:rPr>
              <w:t>внутреннее</w:t>
            </w:r>
            <w:r>
              <w:rPr>
                <w:spacing w:val="24"/>
                <w:sz w:val="24"/>
              </w:rPr>
              <w:t> </w:t>
            </w:r>
            <w:r>
              <w:rPr>
                <w:sz w:val="24"/>
              </w:rPr>
              <w:t>перемещение</w:t>
            </w:r>
            <w:r>
              <w:rPr>
                <w:spacing w:val="19"/>
                <w:sz w:val="24"/>
              </w:rPr>
              <w:t> </w:t>
            </w:r>
            <w:r>
              <w:rPr>
                <w:sz w:val="24"/>
              </w:rPr>
              <w:t>объектов</w:t>
            </w:r>
            <w:r>
              <w:rPr>
                <w:spacing w:val="12"/>
                <w:sz w:val="24"/>
              </w:rPr>
              <w:t> </w:t>
            </w:r>
            <w:r>
              <w:rPr>
                <w:sz w:val="24"/>
              </w:rPr>
              <w:t>НФА</w:t>
            </w:r>
            <w:r>
              <w:rPr>
                <w:spacing w:val="21"/>
                <w:sz w:val="24"/>
              </w:rPr>
              <w:t> </w:t>
            </w:r>
            <w:r>
              <w:rPr>
                <w:spacing w:val="-5"/>
                <w:sz w:val="24"/>
              </w:rPr>
              <w:t>(ф.</w:t>
            </w:r>
          </w:p>
          <w:p>
            <w:pPr>
              <w:pStyle w:val="TableParagraph"/>
              <w:spacing w:before="2"/>
              <w:ind w:left="85"/>
              <w:rPr>
                <w:sz w:val="24"/>
              </w:rPr>
            </w:pPr>
            <w:r>
              <w:rPr>
                <w:spacing w:val="-2"/>
                <w:sz w:val="24"/>
              </w:rPr>
              <w:t>0510450)</w:t>
            </w:r>
          </w:p>
        </w:tc>
      </w:tr>
      <w:tr>
        <w:trPr>
          <w:trHeight w:val="993" w:hRule="atLeast"/>
        </w:trPr>
        <w:tc>
          <w:tcPr>
            <w:tcW w:w="3849" w:type="dxa"/>
          </w:tcPr>
          <w:p>
            <w:pPr>
              <w:pStyle w:val="TableParagraph"/>
              <w:rPr>
                <w:sz w:val="22"/>
              </w:rPr>
            </w:pPr>
          </w:p>
        </w:tc>
        <w:tc>
          <w:tcPr>
            <w:tcW w:w="6248" w:type="dxa"/>
          </w:tcPr>
          <w:p>
            <w:pPr>
              <w:pStyle w:val="TableParagraph"/>
              <w:tabs>
                <w:tab w:pos="1274" w:val="left" w:leader="none"/>
                <w:tab w:pos="2032" w:val="left" w:leader="none"/>
                <w:tab w:pos="4058" w:val="left" w:leader="none"/>
              </w:tabs>
              <w:spacing w:before="78"/>
              <w:ind w:left="80" w:right="48" w:hanging="5"/>
              <w:jc w:val="both"/>
              <w:rPr>
                <w:sz w:val="24"/>
              </w:rPr>
            </w:pPr>
            <w:r>
              <w:rPr>
                <w:spacing w:val="-4"/>
                <w:sz w:val="24"/>
              </w:rPr>
              <w:t>Акты</w:t>
            </w:r>
            <w:r>
              <w:rPr>
                <w:sz w:val="24"/>
              </w:rPr>
              <w:tab/>
            </w:r>
            <w:r>
              <w:rPr>
                <w:spacing w:val="-10"/>
                <w:sz w:val="24"/>
              </w:rPr>
              <w:t>о</w:t>
            </w:r>
            <w:r>
              <w:rPr>
                <w:sz w:val="24"/>
              </w:rPr>
              <w:tab/>
            </w:r>
            <w:r>
              <w:rPr>
                <w:spacing w:val="-2"/>
                <w:sz w:val="24"/>
              </w:rPr>
              <w:t>приеме-сдаче</w:t>
            </w:r>
            <w:r>
              <w:rPr>
                <w:sz w:val="24"/>
              </w:rPr>
              <w:tab/>
            </w:r>
            <w:r>
              <w:rPr>
                <w:spacing w:val="-2"/>
                <w:sz w:val="24"/>
              </w:rPr>
              <w:t>отремонтированных, </w:t>
            </w:r>
            <w:r>
              <w:rPr>
                <w:sz w:val="24"/>
              </w:rPr>
              <w:t>реконструированных и модернизированных объектов основных средств (ф. 0504103)</w:t>
            </w:r>
          </w:p>
        </w:tc>
      </w:tr>
      <w:tr>
        <w:trPr>
          <w:trHeight w:val="717" w:hRule="atLeast"/>
        </w:trPr>
        <w:tc>
          <w:tcPr>
            <w:tcW w:w="3849" w:type="dxa"/>
          </w:tcPr>
          <w:p>
            <w:pPr>
              <w:pStyle w:val="TableParagraph"/>
              <w:rPr>
                <w:sz w:val="22"/>
              </w:rPr>
            </w:pPr>
          </w:p>
        </w:tc>
        <w:tc>
          <w:tcPr>
            <w:tcW w:w="6248" w:type="dxa"/>
          </w:tcPr>
          <w:p>
            <w:pPr>
              <w:pStyle w:val="TableParagraph"/>
              <w:spacing w:line="275" w:lineRule="exact" w:before="77"/>
              <w:ind w:left="75"/>
              <w:rPr>
                <w:sz w:val="24"/>
              </w:rPr>
            </w:pPr>
            <w:r>
              <w:rPr>
                <w:sz w:val="24"/>
              </w:rPr>
              <w:t>Акты</w:t>
            </w:r>
            <w:r>
              <w:rPr>
                <w:spacing w:val="20"/>
                <w:sz w:val="24"/>
              </w:rPr>
              <w:t> </w:t>
            </w:r>
            <w:r>
              <w:rPr>
                <w:sz w:val="24"/>
              </w:rPr>
              <w:t>о</w:t>
            </w:r>
            <w:r>
              <w:rPr>
                <w:spacing w:val="26"/>
                <w:sz w:val="24"/>
              </w:rPr>
              <w:t> </w:t>
            </w:r>
            <w:r>
              <w:rPr>
                <w:sz w:val="24"/>
              </w:rPr>
              <w:t>списании</w:t>
            </w:r>
            <w:r>
              <w:rPr>
                <w:spacing w:val="23"/>
                <w:sz w:val="24"/>
              </w:rPr>
              <w:t> </w:t>
            </w:r>
            <w:r>
              <w:rPr>
                <w:sz w:val="24"/>
              </w:rPr>
              <w:t>объектов</w:t>
            </w:r>
            <w:r>
              <w:rPr>
                <w:spacing w:val="22"/>
                <w:sz w:val="24"/>
              </w:rPr>
              <w:t> </w:t>
            </w:r>
            <w:r>
              <w:rPr>
                <w:sz w:val="24"/>
              </w:rPr>
              <w:t>нефинансовых</w:t>
            </w:r>
            <w:r>
              <w:rPr>
                <w:spacing w:val="24"/>
                <w:sz w:val="24"/>
              </w:rPr>
              <w:t> </w:t>
            </w:r>
            <w:r>
              <w:rPr>
                <w:sz w:val="24"/>
              </w:rPr>
              <w:t>активов</w:t>
            </w:r>
            <w:r>
              <w:rPr>
                <w:spacing w:val="30"/>
                <w:sz w:val="24"/>
              </w:rPr>
              <w:t> </w:t>
            </w:r>
            <w:r>
              <w:rPr>
                <w:spacing w:val="-2"/>
                <w:sz w:val="24"/>
              </w:rPr>
              <w:t>(кроме</w:t>
            </w:r>
          </w:p>
          <w:p>
            <w:pPr>
              <w:pStyle w:val="TableParagraph"/>
              <w:spacing w:line="275" w:lineRule="exact"/>
              <w:ind w:left="75"/>
              <w:rPr>
                <w:sz w:val="24"/>
              </w:rPr>
            </w:pPr>
            <w:r>
              <w:rPr>
                <w:sz w:val="24"/>
              </w:rPr>
              <w:t>транспортных</w:t>
            </w:r>
            <w:r>
              <w:rPr>
                <w:spacing w:val="-3"/>
                <w:sz w:val="24"/>
              </w:rPr>
              <w:t> </w:t>
            </w:r>
            <w:r>
              <w:rPr>
                <w:sz w:val="24"/>
              </w:rPr>
              <w:t>средств)</w:t>
            </w:r>
            <w:r>
              <w:rPr>
                <w:spacing w:val="-8"/>
                <w:sz w:val="24"/>
              </w:rPr>
              <w:t> </w:t>
            </w:r>
            <w:r>
              <w:rPr>
                <w:sz w:val="24"/>
              </w:rPr>
              <w:t>(ф.</w:t>
            </w:r>
            <w:r>
              <w:rPr>
                <w:spacing w:val="5"/>
                <w:sz w:val="24"/>
              </w:rPr>
              <w:t> </w:t>
            </w:r>
            <w:r>
              <w:rPr>
                <w:spacing w:val="-2"/>
                <w:sz w:val="24"/>
              </w:rPr>
              <w:t>0510454)</w:t>
            </w:r>
          </w:p>
        </w:tc>
      </w:tr>
      <w:tr>
        <w:trPr>
          <w:trHeight w:val="356" w:hRule="atLeast"/>
        </w:trPr>
        <w:tc>
          <w:tcPr>
            <w:tcW w:w="3849" w:type="dxa"/>
          </w:tcPr>
          <w:p>
            <w:pPr>
              <w:pStyle w:val="TableParagraph"/>
              <w:rPr>
                <w:sz w:val="22"/>
              </w:rPr>
            </w:pPr>
          </w:p>
        </w:tc>
        <w:tc>
          <w:tcPr>
            <w:tcW w:w="6248" w:type="dxa"/>
          </w:tcPr>
          <w:p>
            <w:pPr>
              <w:pStyle w:val="TableParagraph"/>
              <w:spacing w:line="256" w:lineRule="exact" w:before="80"/>
              <w:ind w:left="80"/>
              <w:rPr>
                <w:sz w:val="24"/>
              </w:rPr>
            </w:pPr>
            <w:r>
              <w:rPr>
                <w:sz w:val="24"/>
              </w:rPr>
              <w:t>Акт</w:t>
            </w:r>
            <w:r>
              <w:rPr>
                <w:spacing w:val="-3"/>
                <w:sz w:val="24"/>
              </w:rPr>
              <w:t> </w:t>
            </w:r>
            <w:r>
              <w:rPr>
                <w:sz w:val="24"/>
              </w:rPr>
              <w:t>о</w:t>
            </w:r>
            <w:r>
              <w:rPr>
                <w:spacing w:val="3"/>
                <w:sz w:val="24"/>
              </w:rPr>
              <w:t> </w:t>
            </w:r>
            <w:r>
              <w:rPr>
                <w:sz w:val="24"/>
              </w:rPr>
              <w:t>списании</w:t>
            </w:r>
            <w:r>
              <w:rPr>
                <w:spacing w:val="-9"/>
                <w:sz w:val="24"/>
              </w:rPr>
              <w:t> </w:t>
            </w:r>
            <w:r>
              <w:rPr>
                <w:sz w:val="24"/>
              </w:rPr>
              <w:t>транспортного</w:t>
            </w:r>
            <w:r>
              <w:rPr>
                <w:spacing w:val="7"/>
                <w:sz w:val="24"/>
              </w:rPr>
              <w:t> </w:t>
            </w:r>
            <w:r>
              <w:rPr>
                <w:sz w:val="24"/>
              </w:rPr>
              <w:t>средства</w:t>
            </w:r>
            <w:r>
              <w:rPr>
                <w:spacing w:val="-4"/>
                <w:sz w:val="24"/>
              </w:rPr>
              <w:t> </w:t>
            </w:r>
            <w:r>
              <w:rPr>
                <w:sz w:val="24"/>
              </w:rPr>
              <w:t>(ф.</w:t>
            </w:r>
            <w:r>
              <w:rPr>
                <w:spacing w:val="11"/>
                <w:sz w:val="24"/>
              </w:rPr>
              <w:t> </w:t>
            </w:r>
            <w:r>
              <w:rPr>
                <w:spacing w:val="-2"/>
                <w:sz w:val="24"/>
              </w:rPr>
              <w:t>0510456)</w:t>
            </w:r>
          </w:p>
        </w:tc>
      </w:tr>
    </w:tbl>
    <w:p>
      <w:pPr>
        <w:rPr>
          <w:sz w:val="2"/>
          <w:szCs w:val="2"/>
        </w:rPr>
      </w:pPr>
      <w:r>
        <w:rPr>
          <w:sz w:val="2"/>
          <w:szCs w:val="2"/>
        </w:rPr>
        <w:drawing>
          <wp:anchor distT="0" distB="0" distL="0" distR="0" allowOverlap="1" layoutInCell="1" locked="0" behindDoc="0" simplePos="0" relativeHeight="16073728">
            <wp:simplePos x="0" y="0"/>
            <wp:positionH relativeFrom="page">
              <wp:posOffset>0</wp:posOffset>
            </wp:positionH>
            <wp:positionV relativeFrom="page">
              <wp:posOffset>253</wp:posOffset>
            </wp:positionV>
            <wp:extent cx="7562215" cy="10691876"/>
            <wp:effectExtent l="0" t="0" r="0" b="0"/>
            <wp:wrapNone/>
            <wp:docPr id="684" name="Image 684"/>
            <wp:cNvGraphicFramePr>
              <a:graphicFrameLocks/>
            </wp:cNvGraphicFramePr>
            <a:graphic>
              <a:graphicData uri="http://schemas.openxmlformats.org/drawingml/2006/picture">
                <pic:pic>
                  <pic:nvPicPr>
                    <pic:cNvPr id="684" name="Image 684"/>
                    <pic:cNvPicPr/>
                  </pic:nvPicPr>
                  <pic:blipFill>
                    <a:blip r:embed="rId278" cstate="print"/>
                    <a:stretch>
                      <a:fillRect/>
                    </a:stretch>
                  </pic:blipFill>
                  <pic:spPr>
                    <a:xfrm>
                      <a:off x="0" y="0"/>
                      <a:ext cx="7562215" cy="10691876"/>
                    </a:xfrm>
                    <a:prstGeom prst="rect">
                      <a:avLst/>
                    </a:prstGeom>
                  </pic:spPr>
                </pic:pic>
              </a:graphicData>
            </a:graphic>
          </wp:anchor>
        </w:drawing>
      </w:r>
    </w:p>
    <w:p>
      <w:pPr>
        <w:spacing w:after="0"/>
        <w:rPr>
          <w:sz w:val="2"/>
          <w:szCs w:val="2"/>
        </w:rPr>
        <w:sectPr>
          <w:type w:val="continuous"/>
          <w:pgSz w:w="11910" w:h="16840"/>
          <w:pgMar w:header="0" w:footer="1007" w:top="1200" w:bottom="1240" w:left="992" w:right="708"/>
        </w:sectPr>
      </w:pPr>
    </w:p>
    <w:p>
      <w:pPr>
        <w:pStyle w:val="BodyText"/>
        <w:spacing w:before="4"/>
        <w:rPr>
          <w:b/>
          <w:sz w:val="2"/>
        </w:rPr>
      </w:pPr>
      <w:r>
        <w:rPr>
          <w:b/>
          <w:sz w:val="2"/>
        </w:rPr>
        <w:drawing>
          <wp:anchor distT="0" distB="0" distL="0" distR="0" allowOverlap="1" layoutInCell="1" locked="0" behindDoc="0" simplePos="0" relativeHeight="16074240">
            <wp:simplePos x="0" y="0"/>
            <wp:positionH relativeFrom="page">
              <wp:posOffset>0</wp:posOffset>
            </wp:positionH>
            <wp:positionV relativeFrom="page">
              <wp:posOffset>253</wp:posOffset>
            </wp:positionV>
            <wp:extent cx="7562215" cy="10691876"/>
            <wp:effectExtent l="0" t="0" r="0" b="0"/>
            <wp:wrapNone/>
            <wp:docPr id="685" name="Image 685"/>
            <wp:cNvGraphicFramePr>
              <a:graphicFrameLocks/>
            </wp:cNvGraphicFramePr>
            <a:graphic>
              <a:graphicData uri="http://schemas.openxmlformats.org/drawingml/2006/picture">
                <pic:pic>
                  <pic:nvPicPr>
                    <pic:cNvPr id="685" name="Image 685"/>
                    <pic:cNvPicPr/>
                  </pic:nvPicPr>
                  <pic:blipFill>
                    <a:blip r:embed="rId279" cstate="print"/>
                    <a:stretch>
                      <a:fillRect/>
                    </a:stretch>
                  </pic:blipFill>
                  <pic:spPr>
                    <a:xfrm>
                      <a:off x="0" y="0"/>
                      <a:ext cx="7562215" cy="10691876"/>
                    </a:xfrm>
                    <a:prstGeom prst="rect">
                      <a:avLst/>
                    </a:prstGeom>
                  </pic:spPr>
                </pic:pic>
              </a:graphicData>
            </a:graphic>
          </wp:anchor>
        </w:drawing>
      </w:r>
    </w:p>
    <w:tbl>
      <w:tblPr>
        <w:tblW w:w="0" w:type="auto"/>
        <w:jc w:val="left"/>
        <w:tblInd w:w="1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734"/>
        <w:gridCol w:w="6284"/>
      </w:tblGrid>
      <w:tr>
        <w:trPr>
          <w:trHeight w:val="353" w:hRule="atLeast"/>
        </w:trPr>
        <w:tc>
          <w:tcPr>
            <w:tcW w:w="3734" w:type="dxa"/>
          </w:tcPr>
          <w:p>
            <w:pPr>
              <w:pStyle w:val="TableParagraph"/>
              <w:rPr>
                <w:sz w:val="22"/>
              </w:rPr>
            </w:pPr>
          </w:p>
        </w:tc>
        <w:tc>
          <w:tcPr>
            <w:tcW w:w="6284" w:type="dxa"/>
          </w:tcPr>
          <w:p>
            <w:pPr>
              <w:pStyle w:val="TableParagraph"/>
              <w:spacing w:line="266" w:lineRule="exact"/>
              <w:ind w:left="118"/>
              <w:rPr>
                <w:sz w:val="24"/>
              </w:rPr>
            </w:pPr>
            <w:r>
              <w:rPr>
                <w:sz w:val="24"/>
              </w:rPr>
              <w:t>Акт</w:t>
            </w:r>
            <w:r>
              <w:rPr>
                <w:spacing w:val="-14"/>
                <w:sz w:val="24"/>
              </w:rPr>
              <w:t> </w:t>
            </w:r>
            <w:r>
              <w:rPr>
                <w:sz w:val="24"/>
              </w:rPr>
              <w:t>о</w:t>
            </w:r>
            <w:r>
              <w:rPr>
                <w:spacing w:val="-4"/>
                <w:sz w:val="24"/>
              </w:rPr>
              <w:t> </w:t>
            </w:r>
            <w:r>
              <w:rPr>
                <w:sz w:val="24"/>
              </w:rPr>
              <w:t>списании</w:t>
            </w:r>
            <w:r>
              <w:rPr>
                <w:spacing w:val="-3"/>
                <w:sz w:val="24"/>
              </w:rPr>
              <w:t> </w:t>
            </w:r>
            <w:r>
              <w:rPr>
                <w:sz w:val="24"/>
              </w:rPr>
              <w:t>материальных</w:t>
            </w:r>
            <w:r>
              <w:rPr>
                <w:spacing w:val="-15"/>
                <w:sz w:val="24"/>
              </w:rPr>
              <w:t> </w:t>
            </w:r>
            <w:r>
              <w:rPr>
                <w:sz w:val="24"/>
              </w:rPr>
              <w:t>запасов</w:t>
            </w:r>
            <w:r>
              <w:rPr>
                <w:spacing w:val="-5"/>
                <w:sz w:val="24"/>
              </w:rPr>
              <w:t> </w:t>
            </w:r>
            <w:r>
              <w:rPr>
                <w:sz w:val="24"/>
              </w:rPr>
              <w:t>(ф.</w:t>
            </w:r>
            <w:r>
              <w:rPr>
                <w:spacing w:val="7"/>
                <w:sz w:val="24"/>
              </w:rPr>
              <w:t> </w:t>
            </w:r>
            <w:r>
              <w:rPr>
                <w:spacing w:val="-2"/>
                <w:sz w:val="24"/>
              </w:rPr>
              <w:t>0510460)</w:t>
            </w:r>
          </w:p>
        </w:tc>
      </w:tr>
      <w:tr>
        <w:trPr>
          <w:trHeight w:val="685" w:hRule="atLeast"/>
        </w:trPr>
        <w:tc>
          <w:tcPr>
            <w:tcW w:w="3734" w:type="dxa"/>
          </w:tcPr>
          <w:p>
            <w:pPr>
              <w:pStyle w:val="TableParagraph"/>
              <w:rPr>
                <w:sz w:val="22"/>
              </w:rPr>
            </w:pPr>
          </w:p>
        </w:tc>
        <w:tc>
          <w:tcPr>
            <w:tcW w:w="6284" w:type="dxa"/>
          </w:tcPr>
          <w:p>
            <w:pPr>
              <w:pStyle w:val="TableParagraph"/>
              <w:spacing w:line="245" w:lineRule="exact" w:before="78"/>
              <w:ind w:left="113"/>
              <w:rPr>
                <w:sz w:val="24"/>
              </w:rPr>
            </w:pPr>
            <w:r>
              <w:rPr>
                <w:sz w:val="24"/>
              </w:rPr>
              <w:t>Решение</w:t>
            </w:r>
            <w:r>
              <w:rPr>
                <w:spacing w:val="62"/>
                <w:w w:val="150"/>
                <w:sz w:val="24"/>
              </w:rPr>
              <w:t> </w:t>
            </w:r>
            <w:r>
              <w:rPr>
                <w:sz w:val="24"/>
              </w:rPr>
              <w:t>о</w:t>
            </w:r>
            <w:r>
              <w:rPr>
                <w:spacing w:val="57"/>
                <w:w w:val="150"/>
                <w:sz w:val="24"/>
              </w:rPr>
              <w:t> </w:t>
            </w:r>
            <w:r>
              <w:rPr>
                <w:sz w:val="24"/>
              </w:rPr>
              <w:t>прекращении</w:t>
            </w:r>
            <w:r>
              <w:rPr>
                <w:spacing w:val="62"/>
                <w:w w:val="150"/>
                <w:sz w:val="24"/>
              </w:rPr>
              <w:t> </w:t>
            </w:r>
            <w:r>
              <w:rPr>
                <w:sz w:val="24"/>
              </w:rPr>
              <w:t>признания</w:t>
            </w:r>
            <w:r>
              <w:rPr>
                <w:spacing w:val="53"/>
                <w:w w:val="150"/>
                <w:sz w:val="24"/>
              </w:rPr>
              <w:t> </w:t>
            </w:r>
            <w:r>
              <w:rPr>
                <w:sz w:val="24"/>
              </w:rPr>
              <w:t>активами</w:t>
            </w:r>
            <w:r>
              <w:rPr>
                <w:spacing w:val="55"/>
                <w:w w:val="150"/>
                <w:sz w:val="24"/>
              </w:rPr>
              <w:t> </w:t>
            </w:r>
            <w:r>
              <w:rPr>
                <w:spacing w:val="-2"/>
                <w:sz w:val="24"/>
              </w:rPr>
              <w:t>объектов</w:t>
            </w:r>
          </w:p>
          <w:p>
            <w:pPr>
              <w:pStyle w:val="TableParagraph"/>
              <w:spacing w:line="245" w:lineRule="exact"/>
              <w:ind w:left="113"/>
              <w:rPr>
                <w:sz w:val="24"/>
              </w:rPr>
            </w:pPr>
            <w:r>
              <w:rPr>
                <w:sz w:val="24"/>
              </w:rPr>
              <w:t>НФА</w:t>
            </w:r>
            <w:r>
              <w:rPr>
                <w:spacing w:val="-10"/>
                <w:sz w:val="24"/>
              </w:rPr>
              <w:t> </w:t>
            </w:r>
            <w:r>
              <w:rPr>
                <w:sz w:val="24"/>
              </w:rPr>
              <w:t>(ф.</w:t>
            </w:r>
            <w:r>
              <w:rPr>
                <w:spacing w:val="10"/>
                <w:sz w:val="24"/>
              </w:rPr>
              <w:t> </w:t>
            </w:r>
            <w:r>
              <w:rPr>
                <w:spacing w:val="-2"/>
                <w:sz w:val="24"/>
              </w:rPr>
              <w:t>0510440)</w:t>
            </w:r>
          </w:p>
        </w:tc>
      </w:tr>
      <w:tr>
        <w:trPr>
          <w:trHeight w:val="471" w:hRule="atLeast"/>
        </w:trPr>
        <w:tc>
          <w:tcPr>
            <w:tcW w:w="3734" w:type="dxa"/>
          </w:tcPr>
          <w:p>
            <w:pPr>
              <w:pStyle w:val="TableParagraph"/>
              <w:rPr>
                <w:sz w:val="22"/>
              </w:rPr>
            </w:pPr>
          </w:p>
        </w:tc>
        <w:tc>
          <w:tcPr>
            <w:tcW w:w="6284" w:type="dxa"/>
          </w:tcPr>
          <w:p>
            <w:pPr>
              <w:pStyle w:val="TableParagraph"/>
              <w:spacing w:before="107"/>
              <w:ind w:left="113"/>
              <w:rPr>
                <w:sz w:val="24"/>
              </w:rPr>
            </w:pPr>
            <w:r>
              <w:rPr>
                <w:sz w:val="24"/>
              </w:rPr>
              <w:t>Решение</w:t>
            </w:r>
            <w:r>
              <w:rPr>
                <w:spacing w:val="-6"/>
                <w:sz w:val="24"/>
              </w:rPr>
              <w:t> </w:t>
            </w:r>
            <w:r>
              <w:rPr>
                <w:sz w:val="24"/>
              </w:rPr>
              <w:t>о</w:t>
            </w:r>
            <w:r>
              <w:rPr>
                <w:spacing w:val="-4"/>
                <w:sz w:val="24"/>
              </w:rPr>
              <w:t> </w:t>
            </w:r>
            <w:r>
              <w:rPr>
                <w:sz w:val="24"/>
              </w:rPr>
              <w:t>признании</w:t>
            </w:r>
            <w:r>
              <w:rPr>
                <w:spacing w:val="-7"/>
                <w:sz w:val="24"/>
              </w:rPr>
              <w:t> </w:t>
            </w:r>
            <w:r>
              <w:rPr>
                <w:sz w:val="24"/>
              </w:rPr>
              <w:t>объектов</w:t>
            </w:r>
            <w:r>
              <w:rPr>
                <w:spacing w:val="-9"/>
                <w:sz w:val="24"/>
              </w:rPr>
              <w:t> </w:t>
            </w:r>
            <w:r>
              <w:rPr>
                <w:sz w:val="24"/>
              </w:rPr>
              <w:t>НФА</w:t>
            </w:r>
            <w:r>
              <w:rPr>
                <w:spacing w:val="-13"/>
                <w:sz w:val="24"/>
              </w:rPr>
              <w:t> </w:t>
            </w:r>
            <w:r>
              <w:rPr>
                <w:sz w:val="24"/>
              </w:rPr>
              <w:t>(ф.</w:t>
            </w:r>
            <w:r>
              <w:rPr>
                <w:spacing w:val="7"/>
                <w:sz w:val="24"/>
              </w:rPr>
              <w:t> </w:t>
            </w:r>
            <w:r>
              <w:rPr>
                <w:spacing w:val="-2"/>
                <w:sz w:val="24"/>
              </w:rPr>
              <w:t>0510441)</w:t>
            </w:r>
          </w:p>
        </w:tc>
      </w:tr>
      <w:tr>
        <w:trPr>
          <w:trHeight w:val="720" w:hRule="atLeast"/>
        </w:trPr>
        <w:tc>
          <w:tcPr>
            <w:tcW w:w="3734" w:type="dxa"/>
          </w:tcPr>
          <w:p>
            <w:pPr>
              <w:pStyle w:val="TableParagraph"/>
              <w:rPr>
                <w:sz w:val="22"/>
              </w:rPr>
            </w:pPr>
          </w:p>
        </w:tc>
        <w:tc>
          <w:tcPr>
            <w:tcW w:w="6284" w:type="dxa"/>
          </w:tcPr>
          <w:p>
            <w:pPr>
              <w:pStyle w:val="TableParagraph"/>
              <w:spacing w:line="242" w:lineRule="auto" w:before="77"/>
              <w:ind w:left="123" w:hanging="10"/>
              <w:rPr>
                <w:sz w:val="24"/>
              </w:rPr>
            </w:pPr>
            <w:r>
              <w:rPr>
                <w:sz w:val="24"/>
              </w:rPr>
              <w:t>Решение</w:t>
            </w:r>
            <w:r>
              <w:rPr>
                <w:spacing w:val="40"/>
                <w:sz w:val="24"/>
              </w:rPr>
              <w:t> </w:t>
            </w:r>
            <w:r>
              <w:rPr>
                <w:sz w:val="24"/>
              </w:rPr>
              <w:t>об</w:t>
            </w:r>
            <w:r>
              <w:rPr>
                <w:spacing w:val="40"/>
                <w:sz w:val="24"/>
              </w:rPr>
              <w:t> </w:t>
            </w:r>
            <w:r>
              <w:rPr>
                <w:sz w:val="24"/>
              </w:rPr>
              <w:t>оценке</w:t>
            </w:r>
            <w:r>
              <w:rPr>
                <w:spacing w:val="40"/>
                <w:sz w:val="24"/>
              </w:rPr>
              <w:t> </w:t>
            </w:r>
            <w:r>
              <w:rPr>
                <w:sz w:val="24"/>
              </w:rPr>
              <w:t>стоимости</w:t>
            </w:r>
            <w:r>
              <w:rPr>
                <w:spacing w:val="40"/>
                <w:sz w:val="24"/>
              </w:rPr>
              <w:t> </w:t>
            </w:r>
            <w:r>
              <w:rPr>
                <w:sz w:val="24"/>
              </w:rPr>
              <w:t>отчуждаемого</w:t>
            </w:r>
            <w:r>
              <w:rPr>
                <w:spacing w:val="40"/>
                <w:sz w:val="24"/>
              </w:rPr>
              <w:t> </w:t>
            </w:r>
            <w:r>
              <w:rPr>
                <w:sz w:val="24"/>
              </w:rPr>
              <w:t>имущества (ф. 0510442)</w:t>
            </w:r>
          </w:p>
        </w:tc>
      </w:tr>
      <w:tr>
        <w:trPr>
          <w:trHeight w:val="441" w:hRule="atLeast"/>
        </w:trPr>
        <w:tc>
          <w:tcPr>
            <w:tcW w:w="3734" w:type="dxa"/>
          </w:tcPr>
          <w:p>
            <w:pPr>
              <w:pStyle w:val="TableParagraph"/>
              <w:rPr>
                <w:sz w:val="22"/>
              </w:rPr>
            </w:pPr>
          </w:p>
        </w:tc>
        <w:tc>
          <w:tcPr>
            <w:tcW w:w="6284" w:type="dxa"/>
          </w:tcPr>
          <w:p>
            <w:pPr>
              <w:pStyle w:val="TableParagraph"/>
              <w:spacing w:before="77"/>
              <w:ind w:left="113"/>
              <w:rPr>
                <w:sz w:val="24"/>
              </w:rPr>
            </w:pPr>
            <w:r>
              <w:rPr>
                <w:sz w:val="24"/>
              </w:rPr>
              <w:t>Ведомость</w:t>
            </w:r>
            <w:r>
              <w:rPr>
                <w:spacing w:val="-4"/>
                <w:sz w:val="24"/>
              </w:rPr>
              <w:t> </w:t>
            </w:r>
            <w:r>
              <w:rPr>
                <w:sz w:val="24"/>
              </w:rPr>
              <w:t>выдачи</w:t>
            </w:r>
            <w:r>
              <w:rPr>
                <w:spacing w:val="-6"/>
                <w:sz w:val="24"/>
              </w:rPr>
              <w:t> </w:t>
            </w:r>
            <w:r>
              <w:rPr>
                <w:sz w:val="24"/>
              </w:rPr>
              <w:t>на</w:t>
            </w:r>
            <w:r>
              <w:rPr>
                <w:spacing w:val="-8"/>
                <w:sz w:val="24"/>
              </w:rPr>
              <w:t> </w:t>
            </w:r>
            <w:r>
              <w:rPr>
                <w:sz w:val="24"/>
              </w:rPr>
              <w:t>нужды</w:t>
            </w:r>
            <w:r>
              <w:rPr>
                <w:spacing w:val="-8"/>
                <w:sz w:val="24"/>
              </w:rPr>
              <w:t> </w:t>
            </w:r>
            <w:r>
              <w:rPr>
                <w:sz w:val="24"/>
              </w:rPr>
              <w:t>учреждения</w:t>
            </w:r>
            <w:r>
              <w:rPr>
                <w:spacing w:val="-2"/>
                <w:sz w:val="24"/>
              </w:rPr>
              <w:t> </w:t>
            </w:r>
            <w:r>
              <w:rPr>
                <w:sz w:val="24"/>
              </w:rPr>
              <w:t>(ф.</w:t>
            </w:r>
            <w:r>
              <w:rPr>
                <w:spacing w:val="12"/>
                <w:sz w:val="24"/>
              </w:rPr>
              <w:t> </w:t>
            </w:r>
            <w:r>
              <w:rPr>
                <w:spacing w:val="-2"/>
                <w:sz w:val="24"/>
              </w:rPr>
              <w:t>0504210)</w:t>
            </w:r>
          </w:p>
        </w:tc>
      </w:tr>
      <w:tr>
        <w:trPr>
          <w:trHeight w:val="715" w:hRule="atLeast"/>
        </w:trPr>
        <w:tc>
          <w:tcPr>
            <w:tcW w:w="3734" w:type="dxa"/>
          </w:tcPr>
          <w:p>
            <w:pPr>
              <w:pStyle w:val="TableParagraph"/>
              <w:rPr>
                <w:sz w:val="22"/>
              </w:rPr>
            </w:pPr>
          </w:p>
        </w:tc>
        <w:tc>
          <w:tcPr>
            <w:tcW w:w="6284" w:type="dxa"/>
          </w:tcPr>
          <w:p>
            <w:pPr>
              <w:pStyle w:val="TableParagraph"/>
              <w:tabs>
                <w:tab w:pos="842" w:val="left" w:leader="none"/>
                <w:tab w:pos="1403" w:val="left" w:leader="none"/>
                <w:tab w:pos="2920" w:val="left" w:leader="none"/>
                <w:tab w:pos="4778" w:val="left" w:leader="none"/>
              </w:tabs>
              <w:spacing w:line="275" w:lineRule="exact" w:before="78"/>
              <w:ind w:left="118"/>
              <w:rPr>
                <w:sz w:val="24"/>
              </w:rPr>
            </w:pPr>
            <w:r>
              <w:rPr>
                <w:spacing w:val="-5"/>
                <w:sz w:val="24"/>
              </w:rPr>
              <w:t>Акт</w:t>
            </w:r>
            <w:r>
              <w:rPr>
                <w:sz w:val="24"/>
              </w:rPr>
              <w:tab/>
            </w:r>
            <w:r>
              <w:rPr>
                <w:spacing w:val="-5"/>
                <w:sz w:val="24"/>
              </w:rPr>
              <w:t>об</w:t>
            </w:r>
            <w:r>
              <w:rPr>
                <w:sz w:val="24"/>
              </w:rPr>
              <w:tab/>
            </w:r>
            <w:r>
              <w:rPr>
                <w:spacing w:val="-2"/>
                <w:sz w:val="24"/>
              </w:rPr>
              <w:t>утилизации</w:t>
            </w:r>
            <w:r>
              <w:rPr>
                <w:sz w:val="24"/>
              </w:rPr>
              <w:tab/>
            </w:r>
            <w:r>
              <w:rPr>
                <w:spacing w:val="-2"/>
                <w:sz w:val="24"/>
              </w:rPr>
              <w:t>(уничтожении)</w:t>
            </w:r>
            <w:r>
              <w:rPr>
                <w:sz w:val="24"/>
              </w:rPr>
              <w:tab/>
            </w:r>
            <w:r>
              <w:rPr>
                <w:spacing w:val="-2"/>
                <w:sz w:val="24"/>
              </w:rPr>
              <w:t>материальных</w:t>
            </w:r>
          </w:p>
          <w:p>
            <w:pPr>
              <w:pStyle w:val="TableParagraph"/>
              <w:spacing w:line="275" w:lineRule="exact"/>
              <w:ind w:left="123"/>
              <w:rPr>
                <w:sz w:val="24"/>
              </w:rPr>
            </w:pPr>
            <w:r>
              <w:rPr>
                <w:sz w:val="24"/>
              </w:rPr>
              <w:t>ценностей</w:t>
            </w:r>
            <w:r>
              <w:rPr>
                <w:spacing w:val="-15"/>
                <w:sz w:val="24"/>
              </w:rPr>
              <w:t> </w:t>
            </w:r>
            <w:r>
              <w:rPr>
                <w:sz w:val="24"/>
              </w:rPr>
              <w:t>(ф.</w:t>
            </w:r>
            <w:r>
              <w:rPr>
                <w:spacing w:val="-6"/>
                <w:sz w:val="24"/>
              </w:rPr>
              <w:t> </w:t>
            </w:r>
            <w:r>
              <w:rPr>
                <w:spacing w:val="-2"/>
                <w:sz w:val="24"/>
              </w:rPr>
              <w:t>0510435)</w:t>
            </w:r>
          </w:p>
        </w:tc>
      </w:tr>
      <w:tr>
        <w:trPr>
          <w:trHeight w:val="715" w:hRule="atLeast"/>
        </w:trPr>
        <w:tc>
          <w:tcPr>
            <w:tcW w:w="3734" w:type="dxa"/>
          </w:tcPr>
          <w:p>
            <w:pPr>
              <w:pStyle w:val="TableParagraph"/>
              <w:rPr>
                <w:sz w:val="22"/>
              </w:rPr>
            </w:pPr>
          </w:p>
        </w:tc>
        <w:tc>
          <w:tcPr>
            <w:tcW w:w="6284" w:type="dxa"/>
          </w:tcPr>
          <w:p>
            <w:pPr>
              <w:pStyle w:val="TableParagraph"/>
              <w:spacing w:before="77"/>
              <w:ind w:left="123" w:hanging="5"/>
              <w:rPr>
                <w:sz w:val="24"/>
              </w:rPr>
            </w:pPr>
            <w:r>
              <w:rPr>
                <w:sz w:val="24"/>
              </w:rPr>
              <w:t>Акт</w:t>
            </w:r>
            <w:r>
              <w:rPr>
                <w:spacing w:val="40"/>
                <w:sz w:val="24"/>
              </w:rPr>
              <w:t> </w:t>
            </w:r>
            <w:r>
              <w:rPr>
                <w:sz w:val="24"/>
              </w:rPr>
              <w:t>о</w:t>
            </w:r>
            <w:r>
              <w:rPr>
                <w:spacing w:val="40"/>
                <w:sz w:val="24"/>
              </w:rPr>
              <w:t> </w:t>
            </w:r>
            <w:r>
              <w:rPr>
                <w:sz w:val="24"/>
              </w:rPr>
              <w:t>приеме-передаче</w:t>
            </w:r>
            <w:r>
              <w:rPr>
                <w:spacing w:val="40"/>
                <w:sz w:val="24"/>
              </w:rPr>
              <w:t> </w:t>
            </w:r>
            <w:r>
              <w:rPr>
                <w:sz w:val="24"/>
              </w:rPr>
              <w:t>объектов</w:t>
            </w:r>
            <w:r>
              <w:rPr>
                <w:spacing w:val="40"/>
                <w:sz w:val="24"/>
              </w:rPr>
              <w:t> </w:t>
            </w:r>
            <w:r>
              <w:rPr>
                <w:sz w:val="24"/>
              </w:rPr>
              <w:t>нефинансовых</w:t>
            </w:r>
            <w:r>
              <w:rPr>
                <w:spacing w:val="40"/>
                <w:sz w:val="24"/>
              </w:rPr>
              <w:t> </w:t>
            </w:r>
            <w:r>
              <w:rPr>
                <w:sz w:val="24"/>
              </w:rPr>
              <w:t>активов (ф. 0510448)</w:t>
            </w:r>
          </w:p>
        </w:tc>
      </w:tr>
      <w:tr>
        <w:trPr>
          <w:trHeight w:val="441" w:hRule="atLeast"/>
        </w:trPr>
        <w:tc>
          <w:tcPr>
            <w:tcW w:w="3734" w:type="dxa"/>
          </w:tcPr>
          <w:p>
            <w:pPr>
              <w:pStyle w:val="TableParagraph"/>
              <w:rPr>
                <w:sz w:val="22"/>
              </w:rPr>
            </w:pPr>
          </w:p>
        </w:tc>
        <w:tc>
          <w:tcPr>
            <w:tcW w:w="6284" w:type="dxa"/>
          </w:tcPr>
          <w:p>
            <w:pPr>
              <w:pStyle w:val="TableParagraph"/>
              <w:spacing w:before="77"/>
              <w:ind w:left="118"/>
              <w:rPr>
                <w:sz w:val="24"/>
              </w:rPr>
            </w:pPr>
            <w:r>
              <w:rPr>
                <w:sz w:val="24"/>
              </w:rPr>
              <w:t>Акт</w:t>
            </w:r>
            <w:r>
              <w:rPr>
                <w:spacing w:val="-12"/>
                <w:sz w:val="24"/>
              </w:rPr>
              <w:t> </w:t>
            </w:r>
            <w:r>
              <w:rPr>
                <w:sz w:val="24"/>
              </w:rPr>
              <w:t>приемки</w:t>
            </w:r>
            <w:r>
              <w:rPr>
                <w:spacing w:val="-15"/>
                <w:sz w:val="24"/>
              </w:rPr>
              <w:t> </w:t>
            </w:r>
            <w:r>
              <w:rPr>
                <w:sz w:val="24"/>
              </w:rPr>
              <w:t>товаров,</w:t>
            </w:r>
            <w:r>
              <w:rPr>
                <w:spacing w:val="1"/>
                <w:sz w:val="24"/>
              </w:rPr>
              <w:t> </w:t>
            </w:r>
            <w:r>
              <w:rPr>
                <w:sz w:val="24"/>
              </w:rPr>
              <w:t>работ,</w:t>
            </w:r>
            <w:r>
              <w:rPr>
                <w:spacing w:val="4"/>
                <w:sz w:val="24"/>
              </w:rPr>
              <w:t> </w:t>
            </w:r>
            <w:r>
              <w:rPr>
                <w:sz w:val="24"/>
              </w:rPr>
              <w:t>услуг</w:t>
            </w:r>
            <w:r>
              <w:rPr>
                <w:spacing w:val="-11"/>
                <w:sz w:val="24"/>
              </w:rPr>
              <w:t> </w:t>
            </w:r>
            <w:r>
              <w:rPr>
                <w:sz w:val="24"/>
              </w:rPr>
              <w:t>(ф.</w:t>
            </w:r>
            <w:r>
              <w:rPr>
                <w:spacing w:val="9"/>
                <w:sz w:val="24"/>
              </w:rPr>
              <w:t> </w:t>
            </w:r>
            <w:r>
              <w:rPr>
                <w:spacing w:val="-2"/>
                <w:sz w:val="24"/>
              </w:rPr>
              <w:t>0510452)</w:t>
            </w:r>
          </w:p>
        </w:tc>
      </w:tr>
      <w:tr>
        <w:trPr>
          <w:trHeight w:val="720" w:hRule="atLeast"/>
        </w:trPr>
        <w:tc>
          <w:tcPr>
            <w:tcW w:w="3734" w:type="dxa"/>
          </w:tcPr>
          <w:p>
            <w:pPr>
              <w:pStyle w:val="TableParagraph"/>
              <w:rPr>
                <w:sz w:val="22"/>
              </w:rPr>
            </w:pPr>
          </w:p>
        </w:tc>
        <w:tc>
          <w:tcPr>
            <w:tcW w:w="6284" w:type="dxa"/>
          </w:tcPr>
          <w:p>
            <w:pPr>
              <w:pStyle w:val="TableParagraph"/>
              <w:spacing w:before="78"/>
              <w:ind w:left="113"/>
              <w:rPr>
                <w:sz w:val="24"/>
              </w:rPr>
            </w:pPr>
            <w:r>
              <w:rPr>
                <w:sz w:val="24"/>
              </w:rPr>
              <w:t>Накладная</w:t>
            </w:r>
            <w:r>
              <w:rPr>
                <w:spacing w:val="23"/>
                <w:sz w:val="24"/>
              </w:rPr>
              <w:t> </w:t>
            </w:r>
            <w:r>
              <w:rPr>
                <w:sz w:val="24"/>
              </w:rPr>
              <w:t>на</w:t>
            </w:r>
            <w:r>
              <w:rPr>
                <w:spacing w:val="14"/>
                <w:sz w:val="24"/>
              </w:rPr>
              <w:t> </w:t>
            </w:r>
            <w:r>
              <w:rPr>
                <w:sz w:val="24"/>
              </w:rPr>
              <w:t>внутреннее</w:t>
            </w:r>
            <w:r>
              <w:rPr>
                <w:spacing w:val="24"/>
                <w:sz w:val="24"/>
              </w:rPr>
              <w:t> </w:t>
            </w:r>
            <w:r>
              <w:rPr>
                <w:sz w:val="24"/>
              </w:rPr>
              <w:t>перемещение</w:t>
            </w:r>
            <w:r>
              <w:rPr>
                <w:spacing w:val="14"/>
                <w:sz w:val="24"/>
              </w:rPr>
              <w:t> </w:t>
            </w:r>
            <w:r>
              <w:rPr>
                <w:sz w:val="24"/>
              </w:rPr>
              <w:t>объектов</w:t>
            </w:r>
            <w:r>
              <w:rPr>
                <w:spacing w:val="12"/>
                <w:sz w:val="24"/>
              </w:rPr>
              <w:t> </w:t>
            </w:r>
            <w:r>
              <w:rPr>
                <w:sz w:val="24"/>
              </w:rPr>
              <w:t>НФА</w:t>
            </w:r>
            <w:r>
              <w:rPr>
                <w:spacing w:val="21"/>
                <w:sz w:val="24"/>
              </w:rPr>
              <w:t> </w:t>
            </w:r>
            <w:r>
              <w:rPr>
                <w:spacing w:val="-5"/>
                <w:sz w:val="24"/>
              </w:rPr>
              <w:t>(ф.</w:t>
            </w:r>
          </w:p>
          <w:p>
            <w:pPr>
              <w:pStyle w:val="TableParagraph"/>
              <w:spacing w:before="2"/>
              <w:ind w:left="123"/>
              <w:rPr>
                <w:sz w:val="24"/>
              </w:rPr>
            </w:pPr>
            <w:r>
              <w:rPr>
                <w:spacing w:val="-2"/>
                <w:sz w:val="24"/>
              </w:rPr>
              <w:t>0510450)</w:t>
            </w:r>
          </w:p>
        </w:tc>
      </w:tr>
      <w:tr>
        <w:trPr>
          <w:trHeight w:val="442" w:hRule="atLeast"/>
        </w:trPr>
        <w:tc>
          <w:tcPr>
            <w:tcW w:w="3734" w:type="dxa"/>
          </w:tcPr>
          <w:p>
            <w:pPr>
              <w:pStyle w:val="TableParagraph"/>
              <w:rPr>
                <w:sz w:val="22"/>
              </w:rPr>
            </w:pPr>
          </w:p>
        </w:tc>
        <w:tc>
          <w:tcPr>
            <w:tcW w:w="6284" w:type="dxa"/>
          </w:tcPr>
          <w:p>
            <w:pPr>
              <w:pStyle w:val="TableParagraph"/>
              <w:spacing w:before="78"/>
              <w:ind w:left="113"/>
              <w:rPr>
                <w:sz w:val="24"/>
              </w:rPr>
            </w:pPr>
            <w:r>
              <w:rPr>
                <w:sz w:val="24"/>
              </w:rPr>
              <w:t>Извещения</w:t>
            </w:r>
            <w:r>
              <w:rPr>
                <w:spacing w:val="-2"/>
                <w:sz w:val="24"/>
              </w:rPr>
              <w:t> </w:t>
            </w:r>
            <w:r>
              <w:rPr>
                <w:sz w:val="24"/>
              </w:rPr>
              <w:t>(ф.</w:t>
            </w:r>
            <w:r>
              <w:rPr>
                <w:spacing w:val="8"/>
                <w:sz w:val="24"/>
              </w:rPr>
              <w:t> </w:t>
            </w:r>
            <w:r>
              <w:rPr>
                <w:spacing w:val="-2"/>
                <w:sz w:val="24"/>
              </w:rPr>
              <w:t>0504805)</w:t>
            </w:r>
          </w:p>
        </w:tc>
      </w:tr>
      <w:tr>
        <w:trPr>
          <w:trHeight w:val="438" w:hRule="atLeast"/>
        </w:trPr>
        <w:tc>
          <w:tcPr>
            <w:tcW w:w="3734" w:type="dxa"/>
          </w:tcPr>
          <w:p>
            <w:pPr>
              <w:pStyle w:val="TableParagraph"/>
              <w:rPr>
                <w:sz w:val="22"/>
              </w:rPr>
            </w:pPr>
          </w:p>
        </w:tc>
        <w:tc>
          <w:tcPr>
            <w:tcW w:w="6284" w:type="dxa"/>
          </w:tcPr>
          <w:p>
            <w:pPr>
              <w:pStyle w:val="TableParagraph"/>
              <w:spacing w:before="78"/>
              <w:ind w:left="123"/>
              <w:rPr>
                <w:sz w:val="24"/>
              </w:rPr>
            </w:pPr>
            <w:r>
              <w:rPr>
                <w:sz w:val="24"/>
              </w:rPr>
              <w:t>Требования-накладные</w:t>
            </w:r>
            <w:r>
              <w:rPr>
                <w:spacing w:val="-11"/>
                <w:sz w:val="24"/>
              </w:rPr>
              <w:t> </w:t>
            </w:r>
            <w:r>
              <w:rPr>
                <w:sz w:val="24"/>
              </w:rPr>
              <w:t>(ф.</w:t>
            </w:r>
            <w:r>
              <w:rPr>
                <w:spacing w:val="3"/>
                <w:sz w:val="24"/>
              </w:rPr>
              <w:t> </w:t>
            </w:r>
            <w:r>
              <w:rPr>
                <w:spacing w:val="-2"/>
                <w:sz w:val="24"/>
              </w:rPr>
              <w:t>0510451)</w:t>
            </w:r>
          </w:p>
        </w:tc>
      </w:tr>
      <w:tr>
        <w:trPr>
          <w:trHeight w:val="717" w:hRule="atLeast"/>
        </w:trPr>
        <w:tc>
          <w:tcPr>
            <w:tcW w:w="3734" w:type="dxa"/>
          </w:tcPr>
          <w:p>
            <w:pPr>
              <w:pStyle w:val="TableParagraph"/>
              <w:rPr>
                <w:sz w:val="22"/>
              </w:rPr>
            </w:pPr>
          </w:p>
        </w:tc>
        <w:tc>
          <w:tcPr>
            <w:tcW w:w="6284" w:type="dxa"/>
          </w:tcPr>
          <w:p>
            <w:pPr>
              <w:pStyle w:val="TableParagraph"/>
              <w:spacing w:line="242" w:lineRule="auto" w:before="75"/>
              <w:ind w:left="123" w:hanging="10"/>
              <w:rPr>
                <w:sz w:val="24"/>
              </w:rPr>
            </w:pPr>
            <w:r>
              <w:rPr>
                <w:sz w:val="24"/>
              </w:rPr>
              <w:t>Накладная</w:t>
            </w:r>
            <w:r>
              <w:rPr>
                <w:spacing w:val="22"/>
                <w:sz w:val="24"/>
              </w:rPr>
              <w:t> </w:t>
            </w:r>
            <w:r>
              <w:rPr>
                <w:sz w:val="24"/>
              </w:rPr>
              <w:t>на отпуск</w:t>
            </w:r>
            <w:r>
              <w:rPr>
                <w:spacing w:val="22"/>
                <w:sz w:val="24"/>
              </w:rPr>
              <w:t> </w:t>
            </w:r>
            <w:r>
              <w:rPr>
                <w:sz w:val="24"/>
              </w:rPr>
              <w:t>материальных ценностей на сторону (ф. 0510458)</w:t>
            </w:r>
          </w:p>
        </w:tc>
      </w:tr>
      <w:tr>
        <w:trPr>
          <w:trHeight w:val="715" w:hRule="atLeast"/>
        </w:trPr>
        <w:tc>
          <w:tcPr>
            <w:tcW w:w="3734" w:type="dxa"/>
          </w:tcPr>
          <w:p>
            <w:pPr>
              <w:pStyle w:val="TableParagraph"/>
              <w:rPr>
                <w:sz w:val="22"/>
              </w:rPr>
            </w:pPr>
          </w:p>
        </w:tc>
        <w:tc>
          <w:tcPr>
            <w:tcW w:w="6284" w:type="dxa"/>
          </w:tcPr>
          <w:p>
            <w:pPr>
              <w:pStyle w:val="TableParagraph"/>
              <w:tabs>
                <w:tab w:pos="1389" w:val="left" w:leader="none"/>
                <w:tab w:pos="2262" w:val="left" w:leader="none"/>
                <w:tab w:pos="3693" w:val="left" w:leader="none"/>
                <w:tab w:pos="5306" w:val="left" w:leader="none"/>
              </w:tabs>
              <w:spacing w:line="275" w:lineRule="exact" w:before="77"/>
              <w:ind w:left="113"/>
              <w:rPr>
                <w:sz w:val="24"/>
              </w:rPr>
            </w:pPr>
            <w:r>
              <w:rPr>
                <w:spacing w:val="-2"/>
                <w:sz w:val="24"/>
              </w:rPr>
              <w:t>Путевой</w:t>
            </w:r>
            <w:r>
              <w:rPr>
                <w:sz w:val="24"/>
              </w:rPr>
              <w:tab/>
            </w:r>
            <w:r>
              <w:rPr>
                <w:spacing w:val="-4"/>
                <w:sz w:val="24"/>
              </w:rPr>
              <w:t>лист</w:t>
            </w:r>
            <w:r>
              <w:rPr>
                <w:sz w:val="24"/>
              </w:rPr>
              <w:tab/>
            </w:r>
            <w:r>
              <w:rPr>
                <w:spacing w:val="-2"/>
                <w:sz w:val="24"/>
              </w:rPr>
              <w:t>легкового</w:t>
            </w:r>
            <w:r>
              <w:rPr>
                <w:sz w:val="24"/>
              </w:rPr>
              <w:tab/>
            </w:r>
            <w:r>
              <w:rPr>
                <w:spacing w:val="-2"/>
                <w:sz w:val="24"/>
              </w:rPr>
              <w:t>автомобиля</w:t>
            </w:r>
            <w:r>
              <w:rPr>
                <w:sz w:val="24"/>
              </w:rPr>
              <w:tab/>
            </w:r>
            <w:r>
              <w:rPr>
                <w:spacing w:val="-2"/>
                <w:sz w:val="24"/>
              </w:rPr>
              <w:t>(Типовая</w:t>
            </w:r>
          </w:p>
          <w:p>
            <w:pPr>
              <w:pStyle w:val="TableParagraph"/>
              <w:spacing w:line="275" w:lineRule="exact"/>
              <w:ind w:left="123"/>
              <w:rPr>
                <w:sz w:val="24"/>
              </w:rPr>
            </w:pPr>
            <w:r>
              <w:rPr>
                <w:sz w:val="24"/>
              </w:rPr>
              <w:t>межотраслевая</w:t>
            </w:r>
            <w:r>
              <w:rPr>
                <w:spacing w:val="-8"/>
                <w:sz w:val="24"/>
              </w:rPr>
              <w:t> </w:t>
            </w:r>
            <w:r>
              <w:rPr>
                <w:sz w:val="24"/>
              </w:rPr>
              <w:t>форма</w:t>
            </w:r>
            <w:r>
              <w:rPr>
                <w:spacing w:val="-12"/>
                <w:sz w:val="24"/>
              </w:rPr>
              <w:t> </w:t>
            </w:r>
            <w:r>
              <w:rPr>
                <w:sz w:val="24"/>
              </w:rPr>
              <w:t>№</w:t>
            </w:r>
            <w:r>
              <w:rPr>
                <w:spacing w:val="1"/>
                <w:sz w:val="24"/>
              </w:rPr>
              <w:t> </w:t>
            </w:r>
            <w:r>
              <w:rPr>
                <w:sz w:val="24"/>
              </w:rPr>
              <w:t>3) (ОКУД</w:t>
            </w:r>
            <w:r>
              <w:rPr>
                <w:spacing w:val="-9"/>
                <w:sz w:val="24"/>
              </w:rPr>
              <w:t> </w:t>
            </w:r>
            <w:r>
              <w:rPr>
                <w:spacing w:val="-2"/>
                <w:sz w:val="24"/>
              </w:rPr>
              <w:t>0345001)</w:t>
            </w:r>
          </w:p>
        </w:tc>
      </w:tr>
      <w:tr>
        <w:trPr>
          <w:trHeight w:val="443" w:hRule="atLeast"/>
        </w:trPr>
        <w:tc>
          <w:tcPr>
            <w:tcW w:w="3734" w:type="dxa"/>
          </w:tcPr>
          <w:p>
            <w:pPr>
              <w:pStyle w:val="TableParagraph"/>
              <w:rPr>
                <w:sz w:val="22"/>
              </w:rPr>
            </w:pPr>
          </w:p>
        </w:tc>
        <w:tc>
          <w:tcPr>
            <w:tcW w:w="6284" w:type="dxa"/>
          </w:tcPr>
          <w:p>
            <w:pPr>
              <w:pStyle w:val="TableParagraph"/>
              <w:spacing w:before="81"/>
              <w:ind w:left="113"/>
              <w:rPr>
                <w:rFonts w:ascii="Arial MT" w:hAnsi="Arial MT"/>
                <w:sz w:val="24"/>
              </w:rPr>
            </w:pPr>
            <w:r>
              <w:rPr>
                <w:sz w:val="24"/>
              </w:rPr>
              <w:t>Бухгалтерские</w:t>
            </w:r>
            <w:r>
              <w:rPr>
                <w:spacing w:val="3"/>
                <w:sz w:val="24"/>
              </w:rPr>
              <w:t> </w:t>
            </w:r>
            <w:r>
              <w:rPr>
                <w:sz w:val="24"/>
              </w:rPr>
              <w:t>справки</w:t>
            </w:r>
            <w:r>
              <w:rPr>
                <w:spacing w:val="-1"/>
                <w:sz w:val="24"/>
              </w:rPr>
              <w:t> </w:t>
            </w:r>
            <w:r>
              <w:rPr>
                <w:rFonts w:ascii="Arial MT" w:hAnsi="Arial MT"/>
                <w:sz w:val="24"/>
              </w:rPr>
              <w:t>(</w:t>
            </w:r>
            <w:r>
              <w:rPr>
                <w:sz w:val="24"/>
              </w:rPr>
              <w:t>ф</w:t>
            </w:r>
            <w:r>
              <w:rPr>
                <w:rFonts w:ascii="Arial MT" w:hAnsi="Arial MT"/>
                <w:sz w:val="24"/>
              </w:rPr>
              <w:t>.</w:t>
            </w:r>
            <w:r>
              <w:rPr>
                <w:rFonts w:ascii="Arial MT" w:hAnsi="Arial MT"/>
                <w:spacing w:val="11"/>
                <w:sz w:val="24"/>
              </w:rPr>
              <w:t> </w:t>
            </w:r>
            <w:r>
              <w:rPr>
                <w:rFonts w:ascii="Arial MT" w:hAnsi="Arial MT"/>
                <w:spacing w:val="-2"/>
                <w:sz w:val="24"/>
              </w:rPr>
              <w:t>0504833)</w:t>
            </w:r>
          </w:p>
        </w:tc>
      </w:tr>
      <w:tr>
        <w:trPr>
          <w:trHeight w:val="439" w:hRule="atLeast"/>
        </w:trPr>
        <w:tc>
          <w:tcPr>
            <w:tcW w:w="3734" w:type="dxa"/>
          </w:tcPr>
          <w:p>
            <w:pPr>
              <w:pStyle w:val="TableParagraph"/>
              <w:rPr>
                <w:sz w:val="22"/>
              </w:rPr>
            </w:pPr>
          </w:p>
        </w:tc>
        <w:tc>
          <w:tcPr>
            <w:tcW w:w="6284" w:type="dxa"/>
          </w:tcPr>
          <w:p>
            <w:pPr>
              <w:pStyle w:val="TableParagraph"/>
              <w:spacing w:before="75"/>
              <w:ind w:left="113"/>
              <w:rPr>
                <w:sz w:val="24"/>
              </w:rPr>
            </w:pPr>
            <w:r>
              <w:rPr>
                <w:sz w:val="24"/>
              </w:rPr>
              <w:t>Карточка</w:t>
            </w:r>
            <w:r>
              <w:rPr>
                <w:spacing w:val="-13"/>
                <w:sz w:val="24"/>
              </w:rPr>
              <w:t> </w:t>
            </w:r>
            <w:r>
              <w:rPr>
                <w:sz w:val="24"/>
              </w:rPr>
              <w:t>капитальный</w:t>
            </w:r>
            <w:r>
              <w:rPr>
                <w:spacing w:val="-14"/>
                <w:sz w:val="24"/>
              </w:rPr>
              <w:t> </w:t>
            </w:r>
            <w:r>
              <w:rPr>
                <w:sz w:val="24"/>
              </w:rPr>
              <w:t>вложений</w:t>
            </w:r>
            <w:r>
              <w:rPr>
                <w:spacing w:val="-8"/>
                <w:sz w:val="24"/>
              </w:rPr>
              <w:t> </w:t>
            </w:r>
            <w:r>
              <w:rPr>
                <w:sz w:val="24"/>
              </w:rPr>
              <w:t>(ф.</w:t>
            </w:r>
            <w:r>
              <w:rPr>
                <w:spacing w:val="5"/>
                <w:sz w:val="24"/>
              </w:rPr>
              <w:t> </w:t>
            </w:r>
            <w:r>
              <w:rPr>
                <w:spacing w:val="-2"/>
                <w:sz w:val="24"/>
              </w:rPr>
              <w:t>0509211)</w:t>
            </w:r>
          </w:p>
        </w:tc>
      </w:tr>
      <w:tr>
        <w:trPr>
          <w:trHeight w:val="714" w:hRule="atLeast"/>
        </w:trPr>
        <w:tc>
          <w:tcPr>
            <w:tcW w:w="3734" w:type="dxa"/>
          </w:tcPr>
          <w:p>
            <w:pPr>
              <w:pStyle w:val="TableParagraph"/>
              <w:rPr>
                <w:sz w:val="22"/>
              </w:rPr>
            </w:pPr>
          </w:p>
        </w:tc>
        <w:tc>
          <w:tcPr>
            <w:tcW w:w="6284" w:type="dxa"/>
          </w:tcPr>
          <w:p>
            <w:pPr>
              <w:pStyle w:val="TableParagraph"/>
              <w:spacing w:line="274" w:lineRule="exact" w:before="78"/>
              <w:ind w:left="113"/>
              <w:rPr>
                <w:sz w:val="24"/>
              </w:rPr>
            </w:pPr>
            <w:r>
              <w:rPr>
                <w:sz w:val="24"/>
              </w:rPr>
              <w:t>Карточка</w:t>
            </w:r>
            <w:r>
              <w:rPr>
                <w:spacing w:val="2"/>
                <w:sz w:val="24"/>
              </w:rPr>
              <w:t> </w:t>
            </w:r>
            <w:r>
              <w:rPr>
                <w:sz w:val="24"/>
              </w:rPr>
              <w:t>учета</w:t>
            </w:r>
            <w:r>
              <w:rPr>
                <w:spacing w:val="16"/>
                <w:sz w:val="24"/>
              </w:rPr>
              <w:t> </w:t>
            </w:r>
            <w:r>
              <w:rPr>
                <w:sz w:val="24"/>
              </w:rPr>
              <w:t>права</w:t>
            </w:r>
            <w:r>
              <w:rPr>
                <w:spacing w:val="9"/>
                <w:sz w:val="24"/>
              </w:rPr>
              <w:t> </w:t>
            </w:r>
            <w:r>
              <w:rPr>
                <w:sz w:val="24"/>
              </w:rPr>
              <w:t>пользования</w:t>
            </w:r>
            <w:r>
              <w:rPr>
                <w:spacing w:val="16"/>
                <w:sz w:val="24"/>
              </w:rPr>
              <w:t> </w:t>
            </w:r>
            <w:r>
              <w:rPr>
                <w:sz w:val="24"/>
              </w:rPr>
              <w:t>нефинансовым</w:t>
            </w:r>
            <w:r>
              <w:rPr>
                <w:spacing w:val="10"/>
                <w:sz w:val="24"/>
              </w:rPr>
              <w:t> </w:t>
            </w:r>
            <w:r>
              <w:rPr>
                <w:spacing w:val="-2"/>
                <w:sz w:val="24"/>
              </w:rPr>
              <w:t>активом</w:t>
            </w:r>
          </w:p>
          <w:p>
            <w:pPr>
              <w:pStyle w:val="TableParagraph"/>
              <w:spacing w:line="274" w:lineRule="exact"/>
              <w:ind w:left="123"/>
              <w:rPr>
                <w:sz w:val="24"/>
              </w:rPr>
            </w:pPr>
            <w:r>
              <w:rPr>
                <w:sz w:val="24"/>
              </w:rPr>
              <w:t>(ф.</w:t>
            </w:r>
            <w:r>
              <w:rPr>
                <w:spacing w:val="-3"/>
                <w:sz w:val="24"/>
              </w:rPr>
              <w:t> </w:t>
            </w:r>
            <w:r>
              <w:rPr>
                <w:spacing w:val="-2"/>
                <w:sz w:val="24"/>
              </w:rPr>
              <w:t>0509214)</w:t>
            </w:r>
          </w:p>
        </w:tc>
      </w:tr>
      <w:tr>
        <w:trPr>
          <w:trHeight w:val="801" w:hRule="atLeast"/>
        </w:trPr>
        <w:tc>
          <w:tcPr>
            <w:tcW w:w="3734" w:type="dxa"/>
          </w:tcPr>
          <w:p>
            <w:pPr>
              <w:pStyle w:val="TableParagraph"/>
              <w:tabs>
                <w:tab w:pos="1072" w:val="left" w:leader="none"/>
                <w:tab w:pos="1537" w:val="left" w:leader="none"/>
                <w:tab w:pos="2521" w:val="left" w:leader="none"/>
              </w:tabs>
              <w:spacing w:before="78"/>
              <w:ind w:left="50"/>
              <w:rPr>
                <w:sz w:val="24"/>
              </w:rPr>
            </w:pPr>
            <w:r>
              <w:rPr>
                <w:spacing w:val="-2"/>
                <w:sz w:val="24"/>
              </w:rPr>
              <w:t>Журнал</w:t>
            </w:r>
            <w:r>
              <w:rPr>
                <w:sz w:val="24"/>
              </w:rPr>
              <w:tab/>
            </w:r>
            <w:r>
              <w:rPr>
                <w:spacing w:val="-5"/>
                <w:sz w:val="24"/>
              </w:rPr>
              <w:t>по</w:t>
            </w:r>
            <w:r>
              <w:rPr>
                <w:sz w:val="24"/>
              </w:rPr>
              <w:tab/>
            </w:r>
            <w:r>
              <w:rPr>
                <w:spacing w:val="-2"/>
                <w:sz w:val="24"/>
              </w:rPr>
              <w:t>прочим</w:t>
            </w:r>
            <w:r>
              <w:rPr>
                <w:sz w:val="24"/>
              </w:rPr>
              <w:tab/>
            </w:r>
            <w:r>
              <w:rPr>
                <w:spacing w:val="-2"/>
                <w:sz w:val="24"/>
              </w:rPr>
              <w:t>операциям</w:t>
            </w:r>
          </w:p>
          <w:p>
            <w:pPr>
              <w:pStyle w:val="TableParagraph"/>
              <w:spacing w:before="1"/>
              <w:ind w:left="50"/>
              <w:rPr>
                <w:rFonts w:ascii="Arial MT" w:hAnsi="Arial MT"/>
                <w:sz w:val="24"/>
              </w:rPr>
            </w:pPr>
            <w:r>
              <w:rPr>
                <w:rFonts w:ascii="Arial MT" w:hAnsi="Arial MT"/>
                <w:sz w:val="24"/>
              </w:rPr>
              <w:t>(</w:t>
            </w:r>
            <w:r>
              <w:rPr>
                <w:sz w:val="24"/>
              </w:rPr>
              <w:t>амортизация</w:t>
            </w:r>
            <w:r>
              <w:rPr>
                <w:rFonts w:ascii="Arial MT" w:hAnsi="Arial MT"/>
                <w:sz w:val="24"/>
              </w:rPr>
              <w:t>)</w:t>
            </w:r>
            <w:r>
              <w:rPr>
                <w:rFonts w:ascii="Arial MT" w:hAnsi="Arial MT"/>
                <w:spacing w:val="-2"/>
                <w:sz w:val="24"/>
              </w:rPr>
              <w:t> </w:t>
            </w:r>
            <w:r>
              <w:rPr>
                <w:sz w:val="24"/>
              </w:rPr>
              <w:t>№</w:t>
            </w:r>
            <w:r>
              <w:rPr>
                <w:spacing w:val="4"/>
                <w:sz w:val="24"/>
              </w:rPr>
              <w:t> </w:t>
            </w:r>
            <w:r>
              <w:rPr>
                <w:rFonts w:ascii="Arial MT" w:hAnsi="Arial MT"/>
                <w:sz w:val="24"/>
              </w:rPr>
              <w:t>8-</w:t>
            </w:r>
            <w:r>
              <w:rPr>
                <w:rFonts w:ascii="Arial MT" w:hAnsi="Arial MT"/>
                <w:spacing w:val="-5"/>
                <w:sz w:val="24"/>
              </w:rPr>
              <w:t>10</w:t>
            </w:r>
          </w:p>
        </w:tc>
        <w:tc>
          <w:tcPr>
            <w:tcW w:w="6284" w:type="dxa"/>
          </w:tcPr>
          <w:p>
            <w:pPr>
              <w:pStyle w:val="TableParagraph"/>
              <w:spacing w:before="78"/>
              <w:ind w:left="113"/>
              <w:rPr>
                <w:sz w:val="24"/>
              </w:rPr>
            </w:pPr>
            <w:r>
              <w:rPr>
                <w:sz w:val="24"/>
              </w:rPr>
              <w:t>Бухгалтерские</w:t>
            </w:r>
            <w:r>
              <w:rPr>
                <w:spacing w:val="-3"/>
                <w:sz w:val="24"/>
              </w:rPr>
              <w:t> </w:t>
            </w:r>
            <w:r>
              <w:rPr>
                <w:sz w:val="24"/>
              </w:rPr>
              <w:t>справки</w:t>
            </w:r>
            <w:r>
              <w:rPr>
                <w:spacing w:val="-10"/>
                <w:sz w:val="24"/>
              </w:rPr>
              <w:t> </w:t>
            </w:r>
            <w:r>
              <w:rPr>
                <w:sz w:val="24"/>
              </w:rPr>
              <w:t>(ф.</w:t>
            </w:r>
            <w:r>
              <w:rPr>
                <w:spacing w:val="8"/>
                <w:sz w:val="24"/>
              </w:rPr>
              <w:t> </w:t>
            </w:r>
            <w:r>
              <w:rPr>
                <w:spacing w:val="-2"/>
                <w:sz w:val="24"/>
              </w:rPr>
              <w:t>0504833)</w:t>
            </w:r>
          </w:p>
        </w:tc>
      </w:tr>
      <w:tr>
        <w:trPr>
          <w:trHeight w:val="523" w:hRule="atLeast"/>
        </w:trPr>
        <w:tc>
          <w:tcPr>
            <w:tcW w:w="3734" w:type="dxa"/>
            <w:vMerge w:val="restart"/>
          </w:tcPr>
          <w:p>
            <w:pPr>
              <w:pStyle w:val="TableParagraph"/>
              <w:tabs>
                <w:tab w:pos="1638" w:val="left" w:leader="none"/>
                <w:tab w:pos="3375" w:val="left" w:leader="none"/>
              </w:tabs>
              <w:spacing w:line="237" w:lineRule="auto" w:before="167"/>
              <w:ind w:left="50" w:right="119"/>
              <w:rPr>
                <w:sz w:val="24"/>
              </w:rPr>
            </w:pPr>
            <w:r>
              <w:rPr>
                <w:spacing w:val="-2"/>
                <w:sz w:val="24"/>
              </w:rPr>
              <w:t>Журнал</w:t>
            </w:r>
            <w:r>
              <w:rPr>
                <w:sz w:val="24"/>
              </w:rPr>
              <w:tab/>
            </w:r>
            <w:r>
              <w:rPr>
                <w:spacing w:val="-2"/>
                <w:sz w:val="24"/>
              </w:rPr>
              <w:t>операций</w:t>
            </w:r>
            <w:r>
              <w:rPr>
                <w:sz w:val="24"/>
              </w:rPr>
              <w:tab/>
            </w:r>
            <w:r>
              <w:rPr>
                <w:spacing w:val="-10"/>
                <w:sz w:val="24"/>
              </w:rPr>
              <w:t>по </w:t>
            </w:r>
            <w:r>
              <w:rPr>
                <w:sz w:val="24"/>
              </w:rPr>
              <w:t>забалансовому счету № </w:t>
            </w:r>
            <w:r>
              <w:rPr>
                <w:rFonts w:ascii="Arial MT" w:hAnsi="Arial MT"/>
                <w:sz w:val="24"/>
              </w:rPr>
              <w:t>8-9</w:t>
            </w:r>
            <w:r>
              <w:rPr>
                <w:sz w:val="24"/>
              </w:rPr>
              <w:t>з</w:t>
            </w:r>
          </w:p>
        </w:tc>
        <w:tc>
          <w:tcPr>
            <w:tcW w:w="6284" w:type="dxa"/>
          </w:tcPr>
          <w:p>
            <w:pPr>
              <w:pStyle w:val="TableParagraph"/>
              <w:spacing w:before="159"/>
              <w:ind w:left="113"/>
              <w:rPr>
                <w:sz w:val="24"/>
              </w:rPr>
            </w:pPr>
            <w:r>
              <w:rPr>
                <w:sz w:val="24"/>
              </w:rPr>
              <w:t>Бухгалтерские</w:t>
            </w:r>
            <w:r>
              <w:rPr>
                <w:spacing w:val="-3"/>
                <w:sz w:val="24"/>
              </w:rPr>
              <w:t> </w:t>
            </w:r>
            <w:r>
              <w:rPr>
                <w:sz w:val="24"/>
              </w:rPr>
              <w:t>справки</w:t>
            </w:r>
            <w:r>
              <w:rPr>
                <w:spacing w:val="-9"/>
                <w:sz w:val="24"/>
              </w:rPr>
              <w:t> </w:t>
            </w:r>
            <w:r>
              <w:rPr>
                <w:sz w:val="24"/>
              </w:rPr>
              <w:t>(ф.</w:t>
            </w:r>
            <w:r>
              <w:rPr>
                <w:spacing w:val="11"/>
                <w:sz w:val="24"/>
              </w:rPr>
              <w:t> </w:t>
            </w:r>
            <w:r>
              <w:rPr>
                <w:spacing w:val="-2"/>
                <w:sz w:val="24"/>
              </w:rPr>
              <w:t>0504833)</w:t>
            </w:r>
          </w:p>
        </w:tc>
      </w:tr>
      <w:tr>
        <w:trPr>
          <w:trHeight w:val="715" w:hRule="atLeast"/>
        </w:trPr>
        <w:tc>
          <w:tcPr>
            <w:tcW w:w="3734" w:type="dxa"/>
            <w:vMerge/>
            <w:tcBorders>
              <w:top w:val="nil"/>
            </w:tcBorders>
          </w:tcPr>
          <w:p>
            <w:pPr>
              <w:rPr>
                <w:sz w:val="2"/>
                <w:szCs w:val="2"/>
              </w:rPr>
            </w:pPr>
          </w:p>
        </w:tc>
        <w:tc>
          <w:tcPr>
            <w:tcW w:w="6284" w:type="dxa"/>
          </w:tcPr>
          <w:p>
            <w:pPr>
              <w:pStyle w:val="TableParagraph"/>
              <w:spacing w:line="274" w:lineRule="exact" w:before="78"/>
              <w:ind w:left="113"/>
              <w:rPr>
                <w:sz w:val="24"/>
              </w:rPr>
            </w:pPr>
            <w:r>
              <w:rPr>
                <w:sz w:val="24"/>
              </w:rPr>
              <w:t>Накладная</w:t>
            </w:r>
            <w:r>
              <w:rPr>
                <w:spacing w:val="23"/>
                <w:sz w:val="24"/>
              </w:rPr>
              <w:t> </w:t>
            </w:r>
            <w:r>
              <w:rPr>
                <w:sz w:val="24"/>
              </w:rPr>
              <w:t>на</w:t>
            </w:r>
            <w:r>
              <w:rPr>
                <w:spacing w:val="14"/>
                <w:sz w:val="24"/>
              </w:rPr>
              <w:t> </w:t>
            </w:r>
            <w:r>
              <w:rPr>
                <w:sz w:val="24"/>
              </w:rPr>
              <w:t>внутреннее</w:t>
            </w:r>
            <w:r>
              <w:rPr>
                <w:spacing w:val="24"/>
                <w:sz w:val="24"/>
              </w:rPr>
              <w:t> </w:t>
            </w:r>
            <w:r>
              <w:rPr>
                <w:sz w:val="24"/>
              </w:rPr>
              <w:t>перемещение</w:t>
            </w:r>
            <w:r>
              <w:rPr>
                <w:spacing w:val="14"/>
                <w:sz w:val="24"/>
              </w:rPr>
              <w:t> </w:t>
            </w:r>
            <w:r>
              <w:rPr>
                <w:sz w:val="24"/>
              </w:rPr>
              <w:t>объектов</w:t>
            </w:r>
            <w:r>
              <w:rPr>
                <w:spacing w:val="12"/>
                <w:sz w:val="24"/>
              </w:rPr>
              <w:t> </w:t>
            </w:r>
            <w:r>
              <w:rPr>
                <w:sz w:val="24"/>
              </w:rPr>
              <w:t>НФА</w:t>
            </w:r>
            <w:r>
              <w:rPr>
                <w:spacing w:val="21"/>
                <w:sz w:val="24"/>
              </w:rPr>
              <w:t> </w:t>
            </w:r>
            <w:r>
              <w:rPr>
                <w:spacing w:val="-5"/>
                <w:sz w:val="24"/>
              </w:rPr>
              <w:t>(ф.</w:t>
            </w:r>
          </w:p>
          <w:p>
            <w:pPr>
              <w:pStyle w:val="TableParagraph"/>
              <w:spacing w:line="274" w:lineRule="exact"/>
              <w:ind w:left="123"/>
              <w:rPr>
                <w:sz w:val="24"/>
              </w:rPr>
            </w:pPr>
            <w:r>
              <w:rPr>
                <w:spacing w:val="-2"/>
                <w:sz w:val="24"/>
              </w:rPr>
              <w:t>0510450)</w:t>
            </w:r>
          </w:p>
        </w:tc>
      </w:tr>
      <w:tr>
        <w:trPr>
          <w:trHeight w:val="443" w:hRule="atLeast"/>
        </w:trPr>
        <w:tc>
          <w:tcPr>
            <w:tcW w:w="3734" w:type="dxa"/>
          </w:tcPr>
          <w:p>
            <w:pPr>
              <w:pStyle w:val="TableParagraph"/>
              <w:rPr>
                <w:sz w:val="22"/>
              </w:rPr>
            </w:pPr>
          </w:p>
        </w:tc>
        <w:tc>
          <w:tcPr>
            <w:tcW w:w="6284" w:type="dxa"/>
          </w:tcPr>
          <w:p>
            <w:pPr>
              <w:pStyle w:val="TableParagraph"/>
              <w:spacing w:before="78"/>
              <w:ind w:left="113"/>
              <w:rPr>
                <w:sz w:val="24"/>
              </w:rPr>
            </w:pPr>
            <w:r>
              <w:rPr>
                <w:sz w:val="24"/>
              </w:rPr>
              <w:t>Решение</w:t>
            </w:r>
            <w:r>
              <w:rPr>
                <w:spacing w:val="-7"/>
                <w:sz w:val="24"/>
              </w:rPr>
              <w:t> </w:t>
            </w:r>
            <w:r>
              <w:rPr>
                <w:sz w:val="24"/>
              </w:rPr>
              <w:t>о</w:t>
            </w:r>
            <w:r>
              <w:rPr>
                <w:spacing w:val="-4"/>
                <w:sz w:val="24"/>
              </w:rPr>
              <w:t> </w:t>
            </w:r>
            <w:r>
              <w:rPr>
                <w:sz w:val="24"/>
              </w:rPr>
              <w:t>проведении</w:t>
            </w:r>
            <w:r>
              <w:rPr>
                <w:spacing w:val="-10"/>
                <w:sz w:val="24"/>
              </w:rPr>
              <w:t> </w:t>
            </w:r>
            <w:r>
              <w:rPr>
                <w:sz w:val="24"/>
              </w:rPr>
              <w:t>инвентаризации</w:t>
            </w:r>
            <w:r>
              <w:rPr>
                <w:spacing w:val="-8"/>
                <w:sz w:val="24"/>
              </w:rPr>
              <w:t> </w:t>
            </w:r>
            <w:r>
              <w:rPr>
                <w:sz w:val="24"/>
              </w:rPr>
              <w:t>(ф.</w:t>
            </w:r>
            <w:r>
              <w:rPr>
                <w:spacing w:val="6"/>
                <w:sz w:val="24"/>
              </w:rPr>
              <w:t> </w:t>
            </w:r>
            <w:r>
              <w:rPr>
                <w:spacing w:val="-2"/>
                <w:sz w:val="24"/>
              </w:rPr>
              <w:t>0510439)</w:t>
            </w:r>
          </w:p>
        </w:tc>
      </w:tr>
      <w:tr>
        <w:trPr>
          <w:trHeight w:val="441" w:hRule="atLeast"/>
        </w:trPr>
        <w:tc>
          <w:tcPr>
            <w:tcW w:w="3734" w:type="dxa"/>
          </w:tcPr>
          <w:p>
            <w:pPr>
              <w:pStyle w:val="TableParagraph"/>
              <w:rPr>
                <w:sz w:val="22"/>
              </w:rPr>
            </w:pPr>
          </w:p>
        </w:tc>
        <w:tc>
          <w:tcPr>
            <w:tcW w:w="6284" w:type="dxa"/>
          </w:tcPr>
          <w:p>
            <w:pPr>
              <w:pStyle w:val="TableParagraph"/>
              <w:spacing w:before="80"/>
              <w:ind w:left="113"/>
              <w:rPr>
                <w:sz w:val="24"/>
              </w:rPr>
            </w:pPr>
            <w:r>
              <w:rPr>
                <w:spacing w:val="-2"/>
                <w:sz w:val="24"/>
              </w:rPr>
              <w:t>Инвентаризационные</w:t>
            </w:r>
            <w:r>
              <w:rPr>
                <w:spacing w:val="20"/>
                <w:sz w:val="24"/>
              </w:rPr>
              <w:t> </w:t>
            </w:r>
            <w:r>
              <w:rPr>
                <w:spacing w:val="-2"/>
                <w:sz w:val="24"/>
              </w:rPr>
              <w:t>описи</w:t>
            </w:r>
            <w:r>
              <w:rPr>
                <w:spacing w:val="-5"/>
                <w:sz w:val="24"/>
              </w:rPr>
              <w:t> </w:t>
            </w:r>
            <w:r>
              <w:rPr>
                <w:spacing w:val="-2"/>
                <w:sz w:val="24"/>
              </w:rPr>
              <w:t>забаланс</w:t>
            </w:r>
          </w:p>
        </w:tc>
      </w:tr>
      <w:tr>
        <w:trPr>
          <w:trHeight w:val="442" w:hRule="atLeast"/>
        </w:trPr>
        <w:tc>
          <w:tcPr>
            <w:tcW w:w="3734" w:type="dxa"/>
          </w:tcPr>
          <w:p>
            <w:pPr>
              <w:pStyle w:val="TableParagraph"/>
              <w:rPr>
                <w:sz w:val="22"/>
              </w:rPr>
            </w:pPr>
          </w:p>
        </w:tc>
        <w:tc>
          <w:tcPr>
            <w:tcW w:w="6284" w:type="dxa"/>
          </w:tcPr>
          <w:p>
            <w:pPr>
              <w:pStyle w:val="TableParagraph"/>
              <w:spacing w:before="75"/>
              <w:ind w:left="118"/>
              <w:rPr>
                <w:sz w:val="24"/>
              </w:rPr>
            </w:pPr>
            <w:r>
              <w:rPr>
                <w:sz w:val="24"/>
              </w:rPr>
              <w:t>Акт</w:t>
            </w:r>
            <w:r>
              <w:rPr>
                <w:spacing w:val="-12"/>
                <w:sz w:val="24"/>
              </w:rPr>
              <w:t> </w:t>
            </w:r>
            <w:r>
              <w:rPr>
                <w:sz w:val="24"/>
              </w:rPr>
              <w:t>о</w:t>
            </w:r>
            <w:r>
              <w:rPr>
                <w:spacing w:val="-7"/>
                <w:sz w:val="24"/>
              </w:rPr>
              <w:t> </w:t>
            </w:r>
            <w:r>
              <w:rPr>
                <w:sz w:val="24"/>
              </w:rPr>
              <w:t>результатах</w:t>
            </w:r>
            <w:r>
              <w:rPr>
                <w:spacing w:val="-4"/>
                <w:sz w:val="24"/>
              </w:rPr>
              <w:t> </w:t>
            </w:r>
            <w:r>
              <w:rPr>
                <w:sz w:val="24"/>
              </w:rPr>
              <w:t>инвентаризации</w:t>
            </w:r>
            <w:r>
              <w:rPr>
                <w:spacing w:val="-7"/>
                <w:sz w:val="24"/>
              </w:rPr>
              <w:t> </w:t>
            </w:r>
            <w:r>
              <w:rPr>
                <w:sz w:val="24"/>
              </w:rPr>
              <w:t>(ф.</w:t>
            </w:r>
            <w:r>
              <w:rPr>
                <w:spacing w:val="12"/>
                <w:sz w:val="24"/>
              </w:rPr>
              <w:t> </w:t>
            </w:r>
            <w:r>
              <w:rPr>
                <w:spacing w:val="-2"/>
                <w:sz w:val="24"/>
              </w:rPr>
              <w:t>0510463)</w:t>
            </w:r>
          </w:p>
        </w:tc>
      </w:tr>
      <w:tr>
        <w:trPr>
          <w:trHeight w:val="441" w:hRule="atLeast"/>
        </w:trPr>
        <w:tc>
          <w:tcPr>
            <w:tcW w:w="3734" w:type="dxa"/>
          </w:tcPr>
          <w:p>
            <w:pPr>
              <w:pStyle w:val="TableParagraph"/>
              <w:rPr>
                <w:sz w:val="22"/>
              </w:rPr>
            </w:pPr>
          </w:p>
        </w:tc>
        <w:tc>
          <w:tcPr>
            <w:tcW w:w="6284" w:type="dxa"/>
          </w:tcPr>
          <w:p>
            <w:pPr>
              <w:pStyle w:val="TableParagraph"/>
              <w:spacing w:before="80"/>
              <w:ind w:left="113"/>
              <w:rPr>
                <w:sz w:val="24"/>
              </w:rPr>
            </w:pPr>
            <w:r>
              <w:rPr>
                <w:sz w:val="24"/>
              </w:rPr>
              <w:t>Протокол</w:t>
            </w:r>
            <w:r>
              <w:rPr>
                <w:spacing w:val="-15"/>
                <w:sz w:val="24"/>
              </w:rPr>
              <w:t> </w:t>
            </w:r>
            <w:r>
              <w:rPr>
                <w:sz w:val="24"/>
              </w:rPr>
              <w:t>заседания</w:t>
            </w:r>
            <w:r>
              <w:rPr>
                <w:spacing w:val="-7"/>
                <w:sz w:val="24"/>
              </w:rPr>
              <w:t> </w:t>
            </w:r>
            <w:r>
              <w:rPr>
                <w:sz w:val="24"/>
              </w:rPr>
              <w:t>комиссии</w:t>
            </w:r>
            <w:r>
              <w:rPr>
                <w:spacing w:val="-4"/>
                <w:sz w:val="24"/>
              </w:rPr>
              <w:t> </w:t>
            </w:r>
            <w:r>
              <w:rPr>
                <w:sz w:val="24"/>
              </w:rPr>
              <w:t>по</w:t>
            </w:r>
            <w:r>
              <w:rPr>
                <w:spacing w:val="-8"/>
                <w:sz w:val="24"/>
              </w:rPr>
              <w:t> </w:t>
            </w:r>
            <w:r>
              <w:rPr>
                <w:sz w:val="24"/>
              </w:rPr>
              <w:t>списанию</w:t>
            </w:r>
            <w:r>
              <w:rPr>
                <w:spacing w:val="-8"/>
                <w:sz w:val="24"/>
              </w:rPr>
              <w:t> </w:t>
            </w:r>
            <w:r>
              <w:rPr>
                <w:spacing w:val="-2"/>
                <w:sz w:val="24"/>
              </w:rPr>
              <w:t>забаланса</w:t>
            </w:r>
          </w:p>
        </w:tc>
      </w:tr>
      <w:tr>
        <w:trPr>
          <w:trHeight w:val="441" w:hRule="atLeast"/>
        </w:trPr>
        <w:tc>
          <w:tcPr>
            <w:tcW w:w="3734" w:type="dxa"/>
          </w:tcPr>
          <w:p>
            <w:pPr>
              <w:pStyle w:val="TableParagraph"/>
              <w:rPr>
                <w:sz w:val="22"/>
              </w:rPr>
            </w:pPr>
          </w:p>
        </w:tc>
        <w:tc>
          <w:tcPr>
            <w:tcW w:w="6284" w:type="dxa"/>
          </w:tcPr>
          <w:p>
            <w:pPr>
              <w:pStyle w:val="TableParagraph"/>
              <w:spacing w:before="75"/>
              <w:ind w:left="118"/>
              <w:rPr>
                <w:sz w:val="24"/>
              </w:rPr>
            </w:pPr>
            <w:r>
              <w:rPr>
                <w:sz w:val="24"/>
              </w:rPr>
              <w:t>Акты</w:t>
            </w:r>
            <w:r>
              <w:rPr>
                <w:spacing w:val="-2"/>
                <w:sz w:val="24"/>
              </w:rPr>
              <w:t> </w:t>
            </w:r>
            <w:r>
              <w:rPr>
                <w:sz w:val="24"/>
              </w:rPr>
              <w:t>о</w:t>
            </w:r>
            <w:r>
              <w:rPr>
                <w:spacing w:val="-10"/>
                <w:sz w:val="24"/>
              </w:rPr>
              <w:t> </w:t>
            </w:r>
            <w:r>
              <w:rPr>
                <w:sz w:val="24"/>
              </w:rPr>
              <w:t>техническом</w:t>
            </w:r>
            <w:r>
              <w:rPr>
                <w:spacing w:val="-1"/>
                <w:sz w:val="24"/>
              </w:rPr>
              <w:t> </w:t>
            </w:r>
            <w:r>
              <w:rPr>
                <w:sz w:val="24"/>
              </w:rPr>
              <w:t>состоянии</w:t>
            </w:r>
            <w:r>
              <w:rPr>
                <w:spacing w:val="-14"/>
                <w:sz w:val="24"/>
              </w:rPr>
              <w:t> </w:t>
            </w:r>
            <w:r>
              <w:rPr>
                <w:spacing w:val="-2"/>
                <w:sz w:val="24"/>
              </w:rPr>
              <w:t>забаланса</w:t>
            </w:r>
          </w:p>
        </w:tc>
      </w:tr>
      <w:tr>
        <w:trPr>
          <w:trHeight w:val="442" w:hRule="atLeast"/>
        </w:trPr>
        <w:tc>
          <w:tcPr>
            <w:tcW w:w="3734" w:type="dxa"/>
          </w:tcPr>
          <w:p>
            <w:pPr>
              <w:pStyle w:val="TableParagraph"/>
              <w:rPr>
                <w:sz w:val="22"/>
              </w:rPr>
            </w:pPr>
          </w:p>
        </w:tc>
        <w:tc>
          <w:tcPr>
            <w:tcW w:w="6284" w:type="dxa"/>
          </w:tcPr>
          <w:p>
            <w:pPr>
              <w:pStyle w:val="TableParagraph"/>
              <w:spacing w:before="80"/>
              <w:ind w:left="118"/>
              <w:rPr>
                <w:sz w:val="24"/>
              </w:rPr>
            </w:pPr>
            <w:r>
              <w:rPr>
                <w:sz w:val="24"/>
              </w:rPr>
              <w:t>Акты</w:t>
            </w:r>
            <w:r>
              <w:rPr>
                <w:spacing w:val="-6"/>
                <w:sz w:val="24"/>
              </w:rPr>
              <w:t> </w:t>
            </w:r>
            <w:r>
              <w:rPr>
                <w:sz w:val="24"/>
              </w:rPr>
              <w:t>о</w:t>
            </w:r>
            <w:r>
              <w:rPr>
                <w:spacing w:val="-6"/>
                <w:sz w:val="24"/>
              </w:rPr>
              <w:t> </w:t>
            </w:r>
            <w:r>
              <w:rPr>
                <w:sz w:val="24"/>
              </w:rPr>
              <w:t>непригодности</w:t>
            </w:r>
            <w:r>
              <w:rPr>
                <w:spacing w:val="-15"/>
                <w:sz w:val="24"/>
              </w:rPr>
              <w:t> </w:t>
            </w:r>
            <w:r>
              <w:rPr>
                <w:sz w:val="24"/>
              </w:rPr>
              <w:t>движимого</w:t>
            </w:r>
            <w:r>
              <w:rPr>
                <w:spacing w:val="-4"/>
                <w:sz w:val="24"/>
              </w:rPr>
              <w:t> </w:t>
            </w:r>
            <w:r>
              <w:rPr>
                <w:spacing w:val="-2"/>
                <w:sz w:val="24"/>
              </w:rPr>
              <w:t>имущества</w:t>
            </w:r>
          </w:p>
        </w:tc>
      </w:tr>
      <w:tr>
        <w:trPr>
          <w:trHeight w:val="351" w:hRule="atLeast"/>
        </w:trPr>
        <w:tc>
          <w:tcPr>
            <w:tcW w:w="3734" w:type="dxa"/>
          </w:tcPr>
          <w:p>
            <w:pPr>
              <w:pStyle w:val="TableParagraph"/>
              <w:rPr>
                <w:sz w:val="22"/>
              </w:rPr>
            </w:pPr>
          </w:p>
        </w:tc>
        <w:tc>
          <w:tcPr>
            <w:tcW w:w="6284" w:type="dxa"/>
          </w:tcPr>
          <w:p>
            <w:pPr>
              <w:pStyle w:val="TableParagraph"/>
              <w:spacing w:line="256" w:lineRule="exact" w:before="75"/>
              <w:ind w:left="113"/>
              <w:rPr>
                <w:sz w:val="24"/>
              </w:rPr>
            </w:pPr>
            <w:r>
              <w:rPr>
                <w:sz w:val="24"/>
              </w:rPr>
              <w:t>Решение</w:t>
            </w:r>
            <w:r>
              <w:rPr>
                <w:spacing w:val="61"/>
                <w:w w:val="150"/>
                <w:sz w:val="24"/>
              </w:rPr>
              <w:t> </w:t>
            </w:r>
            <w:r>
              <w:rPr>
                <w:sz w:val="24"/>
              </w:rPr>
              <w:t>о</w:t>
            </w:r>
            <w:r>
              <w:rPr>
                <w:spacing w:val="55"/>
                <w:w w:val="150"/>
                <w:sz w:val="24"/>
              </w:rPr>
              <w:t> </w:t>
            </w:r>
            <w:r>
              <w:rPr>
                <w:sz w:val="24"/>
              </w:rPr>
              <w:t>прекращении</w:t>
            </w:r>
            <w:r>
              <w:rPr>
                <w:spacing w:val="61"/>
                <w:w w:val="150"/>
                <w:sz w:val="24"/>
              </w:rPr>
              <w:t> </w:t>
            </w:r>
            <w:r>
              <w:rPr>
                <w:sz w:val="24"/>
              </w:rPr>
              <w:t>признания</w:t>
            </w:r>
            <w:r>
              <w:rPr>
                <w:spacing w:val="60"/>
                <w:w w:val="150"/>
                <w:sz w:val="24"/>
              </w:rPr>
              <w:t> </w:t>
            </w:r>
            <w:r>
              <w:rPr>
                <w:sz w:val="24"/>
              </w:rPr>
              <w:t>активами</w:t>
            </w:r>
            <w:r>
              <w:rPr>
                <w:spacing w:val="54"/>
                <w:w w:val="150"/>
                <w:sz w:val="24"/>
              </w:rPr>
              <w:t> </w:t>
            </w:r>
            <w:r>
              <w:rPr>
                <w:spacing w:val="-2"/>
                <w:sz w:val="24"/>
              </w:rPr>
              <w:t>объектов</w:t>
            </w:r>
          </w:p>
        </w:tc>
      </w:tr>
    </w:tbl>
    <w:p>
      <w:pPr>
        <w:pStyle w:val="TableParagraph"/>
        <w:spacing w:after="0" w:line="256" w:lineRule="exact"/>
        <w:rPr>
          <w:sz w:val="24"/>
        </w:rPr>
        <w:sectPr>
          <w:pgSz w:w="11910" w:h="16840"/>
          <w:pgMar w:header="0" w:footer="1007" w:top="1180" w:bottom="1240" w:left="992" w:right="708"/>
        </w:sectPr>
      </w:pPr>
    </w:p>
    <w:p>
      <w:pPr>
        <w:pStyle w:val="BodyText"/>
        <w:spacing w:before="4"/>
        <w:rPr>
          <w:b/>
          <w:sz w:val="2"/>
        </w:rPr>
      </w:pPr>
      <w:r>
        <w:rPr>
          <w:b/>
          <w:sz w:val="2"/>
        </w:rPr>
        <w:drawing>
          <wp:anchor distT="0" distB="0" distL="0" distR="0" allowOverlap="1" layoutInCell="1" locked="0" behindDoc="0" simplePos="0" relativeHeight="16074752">
            <wp:simplePos x="0" y="0"/>
            <wp:positionH relativeFrom="page">
              <wp:posOffset>0</wp:posOffset>
            </wp:positionH>
            <wp:positionV relativeFrom="page">
              <wp:posOffset>253</wp:posOffset>
            </wp:positionV>
            <wp:extent cx="7562215" cy="10691876"/>
            <wp:effectExtent l="0" t="0" r="0" b="0"/>
            <wp:wrapNone/>
            <wp:docPr id="686" name="Image 686"/>
            <wp:cNvGraphicFramePr>
              <a:graphicFrameLocks/>
            </wp:cNvGraphicFramePr>
            <a:graphic>
              <a:graphicData uri="http://schemas.openxmlformats.org/drawingml/2006/picture">
                <pic:pic>
                  <pic:nvPicPr>
                    <pic:cNvPr id="686" name="Image 686"/>
                    <pic:cNvPicPr/>
                  </pic:nvPicPr>
                  <pic:blipFill>
                    <a:blip r:embed="rId280" cstate="print"/>
                    <a:stretch>
                      <a:fillRect/>
                    </a:stretch>
                  </pic:blipFill>
                  <pic:spPr>
                    <a:xfrm>
                      <a:off x="0" y="0"/>
                      <a:ext cx="7562215" cy="10691876"/>
                    </a:xfrm>
                    <a:prstGeom prst="rect">
                      <a:avLst/>
                    </a:prstGeom>
                  </pic:spPr>
                </pic:pic>
              </a:graphicData>
            </a:graphic>
          </wp:anchor>
        </w:drawing>
      </w:r>
    </w:p>
    <w:tbl>
      <w:tblPr>
        <w:tblW w:w="0" w:type="auto"/>
        <w:jc w:val="left"/>
        <w:tblInd w:w="39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218"/>
      </w:tblGrid>
      <w:tr>
        <w:trPr>
          <w:trHeight w:val="354" w:hRule="atLeast"/>
        </w:trPr>
        <w:tc>
          <w:tcPr>
            <w:tcW w:w="6218" w:type="dxa"/>
          </w:tcPr>
          <w:p>
            <w:pPr>
              <w:pStyle w:val="TableParagraph"/>
              <w:spacing w:line="266" w:lineRule="exact"/>
              <w:ind w:left="50"/>
              <w:rPr>
                <w:sz w:val="24"/>
              </w:rPr>
            </w:pPr>
            <w:r>
              <w:rPr>
                <w:sz w:val="24"/>
              </w:rPr>
              <w:t>НФА</w:t>
            </w:r>
            <w:r>
              <w:rPr>
                <w:spacing w:val="-10"/>
                <w:sz w:val="24"/>
              </w:rPr>
              <w:t> </w:t>
            </w:r>
            <w:r>
              <w:rPr>
                <w:sz w:val="24"/>
              </w:rPr>
              <w:t>(ф.</w:t>
            </w:r>
            <w:r>
              <w:rPr>
                <w:spacing w:val="10"/>
                <w:sz w:val="24"/>
              </w:rPr>
              <w:t> </w:t>
            </w:r>
            <w:r>
              <w:rPr>
                <w:spacing w:val="-2"/>
                <w:sz w:val="24"/>
              </w:rPr>
              <w:t>0510440)</w:t>
            </w:r>
          </w:p>
        </w:tc>
      </w:tr>
      <w:tr>
        <w:trPr>
          <w:trHeight w:val="717" w:hRule="atLeast"/>
        </w:trPr>
        <w:tc>
          <w:tcPr>
            <w:tcW w:w="6218" w:type="dxa"/>
          </w:tcPr>
          <w:p>
            <w:pPr>
              <w:pStyle w:val="TableParagraph"/>
              <w:spacing w:before="78"/>
              <w:ind w:left="55"/>
              <w:rPr>
                <w:sz w:val="24"/>
              </w:rPr>
            </w:pPr>
            <w:r>
              <w:rPr>
                <w:sz w:val="24"/>
              </w:rPr>
              <w:t>Акты</w:t>
            </w:r>
            <w:r>
              <w:rPr>
                <w:spacing w:val="25"/>
                <w:sz w:val="24"/>
              </w:rPr>
              <w:t> </w:t>
            </w:r>
            <w:r>
              <w:rPr>
                <w:sz w:val="24"/>
              </w:rPr>
              <w:t>о</w:t>
            </w:r>
            <w:r>
              <w:rPr>
                <w:spacing w:val="26"/>
                <w:sz w:val="24"/>
              </w:rPr>
              <w:t> </w:t>
            </w:r>
            <w:r>
              <w:rPr>
                <w:sz w:val="24"/>
              </w:rPr>
              <w:t>списании</w:t>
            </w:r>
            <w:r>
              <w:rPr>
                <w:spacing w:val="20"/>
                <w:sz w:val="24"/>
              </w:rPr>
              <w:t> </w:t>
            </w:r>
            <w:r>
              <w:rPr>
                <w:sz w:val="24"/>
              </w:rPr>
              <w:t>объектов</w:t>
            </w:r>
            <w:r>
              <w:rPr>
                <w:spacing w:val="27"/>
                <w:sz w:val="24"/>
              </w:rPr>
              <w:t> </w:t>
            </w:r>
            <w:r>
              <w:rPr>
                <w:sz w:val="24"/>
              </w:rPr>
              <w:t>нефинансовых</w:t>
            </w:r>
            <w:r>
              <w:rPr>
                <w:spacing w:val="26"/>
                <w:sz w:val="24"/>
              </w:rPr>
              <w:t> </w:t>
            </w:r>
            <w:r>
              <w:rPr>
                <w:sz w:val="24"/>
              </w:rPr>
              <w:t>активов</w:t>
            </w:r>
            <w:r>
              <w:rPr>
                <w:spacing w:val="32"/>
                <w:sz w:val="24"/>
              </w:rPr>
              <w:t> </w:t>
            </w:r>
            <w:r>
              <w:rPr>
                <w:spacing w:val="-2"/>
                <w:sz w:val="24"/>
              </w:rPr>
              <w:t>(кроме</w:t>
            </w:r>
          </w:p>
          <w:p>
            <w:pPr>
              <w:pStyle w:val="TableParagraph"/>
              <w:spacing w:before="2"/>
              <w:ind w:left="50"/>
              <w:rPr>
                <w:sz w:val="24"/>
              </w:rPr>
            </w:pPr>
            <w:r>
              <w:rPr>
                <w:sz w:val="24"/>
              </w:rPr>
              <w:t>транспортных</w:t>
            </w:r>
            <w:r>
              <w:rPr>
                <w:spacing w:val="-12"/>
                <w:sz w:val="24"/>
              </w:rPr>
              <w:t> </w:t>
            </w:r>
            <w:r>
              <w:rPr>
                <w:sz w:val="24"/>
              </w:rPr>
              <w:t>средств)</w:t>
            </w:r>
            <w:r>
              <w:rPr>
                <w:spacing w:val="-5"/>
                <w:sz w:val="24"/>
              </w:rPr>
              <w:t> </w:t>
            </w:r>
            <w:r>
              <w:rPr>
                <w:sz w:val="24"/>
              </w:rPr>
              <w:t>(ф.</w:t>
            </w:r>
            <w:r>
              <w:rPr>
                <w:spacing w:val="10"/>
                <w:sz w:val="24"/>
              </w:rPr>
              <w:t> </w:t>
            </w:r>
            <w:r>
              <w:rPr>
                <w:spacing w:val="-2"/>
                <w:sz w:val="24"/>
              </w:rPr>
              <w:t>0510454)</w:t>
            </w:r>
          </w:p>
        </w:tc>
      </w:tr>
      <w:tr>
        <w:trPr>
          <w:trHeight w:val="720" w:hRule="atLeast"/>
        </w:trPr>
        <w:tc>
          <w:tcPr>
            <w:tcW w:w="6218" w:type="dxa"/>
          </w:tcPr>
          <w:p>
            <w:pPr>
              <w:pStyle w:val="TableParagraph"/>
              <w:tabs>
                <w:tab w:pos="889" w:val="left" w:leader="none"/>
                <w:tab w:pos="1417" w:val="left" w:leader="none"/>
                <w:tab w:pos="2895" w:val="left" w:leader="none"/>
                <w:tab w:pos="4705" w:val="left" w:leader="none"/>
              </w:tabs>
              <w:spacing w:before="76"/>
              <w:ind w:left="55"/>
              <w:rPr>
                <w:sz w:val="24"/>
              </w:rPr>
            </w:pPr>
            <w:r>
              <w:rPr>
                <w:spacing w:val="-4"/>
                <w:sz w:val="24"/>
              </w:rPr>
              <w:t>Акты</w:t>
            </w:r>
            <w:r>
              <w:rPr>
                <w:sz w:val="24"/>
              </w:rPr>
              <w:tab/>
            </w:r>
            <w:r>
              <w:rPr>
                <w:spacing w:val="-5"/>
                <w:sz w:val="24"/>
              </w:rPr>
              <w:t>об</w:t>
            </w:r>
            <w:r>
              <w:rPr>
                <w:sz w:val="24"/>
              </w:rPr>
              <w:tab/>
            </w:r>
            <w:r>
              <w:rPr>
                <w:spacing w:val="-2"/>
                <w:sz w:val="24"/>
              </w:rPr>
              <w:t>утилизации</w:t>
            </w:r>
            <w:r>
              <w:rPr>
                <w:sz w:val="24"/>
              </w:rPr>
              <w:tab/>
            </w:r>
            <w:r>
              <w:rPr>
                <w:spacing w:val="-2"/>
                <w:sz w:val="24"/>
              </w:rPr>
              <w:t>(уничтожении)</w:t>
            </w:r>
            <w:r>
              <w:rPr>
                <w:sz w:val="24"/>
              </w:rPr>
              <w:tab/>
            </w:r>
            <w:r>
              <w:rPr>
                <w:spacing w:val="-2"/>
                <w:sz w:val="24"/>
              </w:rPr>
              <w:t>материальных</w:t>
            </w:r>
          </w:p>
          <w:p>
            <w:pPr>
              <w:pStyle w:val="TableParagraph"/>
              <w:spacing w:before="2"/>
              <w:ind w:left="60"/>
              <w:rPr>
                <w:sz w:val="24"/>
              </w:rPr>
            </w:pPr>
            <w:r>
              <w:rPr>
                <w:sz w:val="24"/>
              </w:rPr>
              <w:t>ценностей</w:t>
            </w:r>
            <w:r>
              <w:rPr>
                <w:spacing w:val="-15"/>
                <w:sz w:val="24"/>
              </w:rPr>
              <w:t> </w:t>
            </w:r>
            <w:r>
              <w:rPr>
                <w:sz w:val="24"/>
              </w:rPr>
              <w:t>(ф.</w:t>
            </w:r>
            <w:r>
              <w:rPr>
                <w:spacing w:val="-6"/>
                <w:sz w:val="24"/>
              </w:rPr>
              <w:t> </w:t>
            </w:r>
            <w:r>
              <w:rPr>
                <w:spacing w:val="-2"/>
                <w:sz w:val="24"/>
              </w:rPr>
              <w:t>0510435)</w:t>
            </w:r>
          </w:p>
        </w:tc>
      </w:tr>
      <w:tr>
        <w:trPr>
          <w:trHeight w:val="356" w:hRule="atLeast"/>
        </w:trPr>
        <w:tc>
          <w:tcPr>
            <w:tcW w:w="6218" w:type="dxa"/>
          </w:tcPr>
          <w:p>
            <w:pPr>
              <w:pStyle w:val="TableParagraph"/>
              <w:spacing w:line="256" w:lineRule="exact" w:before="80"/>
              <w:ind w:left="50"/>
              <w:rPr>
                <w:sz w:val="24"/>
              </w:rPr>
            </w:pPr>
            <w:r>
              <w:rPr>
                <w:sz w:val="24"/>
              </w:rPr>
              <w:t>Приказ</w:t>
            </w:r>
            <w:r>
              <w:rPr>
                <w:spacing w:val="-2"/>
                <w:sz w:val="24"/>
              </w:rPr>
              <w:t> </w:t>
            </w:r>
            <w:r>
              <w:rPr>
                <w:sz w:val="24"/>
              </w:rPr>
              <w:t>о</w:t>
            </w:r>
            <w:r>
              <w:rPr>
                <w:spacing w:val="-2"/>
                <w:sz w:val="24"/>
              </w:rPr>
              <w:t> </w:t>
            </w:r>
            <w:r>
              <w:rPr>
                <w:sz w:val="24"/>
              </w:rPr>
              <w:t>списании</w:t>
            </w:r>
            <w:r>
              <w:rPr>
                <w:spacing w:val="-3"/>
                <w:sz w:val="24"/>
              </w:rPr>
              <w:t> </w:t>
            </w:r>
            <w:r>
              <w:rPr>
                <w:spacing w:val="-5"/>
                <w:sz w:val="24"/>
              </w:rPr>
              <w:t>ОС</w:t>
            </w:r>
          </w:p>
        </w:tc>
      </w:tr>
    </w:tbl>
    <w:p>
      <w:pPr>
        <w:pStyle w:val="TableParagraph"/>
        <w:spacing w:after="0" w:line="256" w:lineRule="exact"/>
        <w:rPr>
          <w:sz w:val="24"/>
        </w:rPr>
        <w:sectPr>
          <w:pgSz w:w="11910" w:h="16840"/>
          <w:pgMar w:header="0" w:footer="1007" w:top="1180" w:bottom="1240" w:left="992" w:right="708"/>
        </w:sectPr>
      </w:pPr>
    </w:p>
    <w:p>
      <w:pPr>
        <w:spacing w:line="240" w:lineRule="auto" w:before="70"/>
        <w:ind w:left="7105" w:right="140" w:firstLine="1492"/>
        <w:jc w:val="both"/>
        <w:rPr>
          <w:sz w:val="24"/>
        </w:rPr>
      </w:pPr>
      <w:r>
        <w:rPr>
          <w:sz w:val="24"/>
        </w:rPr>
        <w:drawing>
          <wp:anchor distT="0" distB="0" distL="0" distR="0" allowOverlap="1" layoutInCell="1" locked="0" behindDoc="0" simplePos="0" relativeHeight="16075264">
            <wp:simplePos x="0" y="0"/>
            <wp:positionH relativeFrom="page">
              <wp:posOffset>0</wp:posOffset>
            </wp:positionH>
            <wp:positionV relativeFrom="page">
              <wp:posOffset>253</wp:posOffset>
            </wp:positionV>
            <wp:extent cx="7562215" cy="10691876"/>
            <wp:effectExtent l="0" t="0" r="0" b="0"/>
            <wp:wrapNone/>
            <wp:docPr id="687" name="Image 687"/>
            <wp:cNvGraphicFramePr>
              <a:graphicFrameLocks/>
            </wp:cNvGraphicFramePr>
            <a:graphic>
              <a:graphicData uri="http://schemas.openxmlformats.org/drawingml/2006/picture">
                <pic:pic>
                  <pic:nvPicPr>
                    <pic:cNvPr id="687" name="Image 687"/>
                    <pic:cNvPicPr/>
                  </pic:nvPicPr>
                  <pic:blipFill>
                    <a:blip r:embed="rId281" cstate="print"/>
                    <a:stretch>
                      <a:fillRect/>
                    </a:stretch>
                  </pic:blipFill>
                  <pic:spPr>
                    <a:xfrm>
                      <a:off x="0" y="0"/>
                      <a:ext cx="7562215" cy="10691876"/>
                    </a:xfrm>
                    <a:prstGeom prst="rect">
                      <a:avLst/>
                    </a:prstGeom>
                  </pic:spPr>
                </pic:pic>
              </a:graphicData>
            </a:graphic>
          </wp:anchor>
        </w:drawing>
      </w:r>
      <w:r>
        <w:rPr>
          <w:sz w:val="22"/>
        </w:rPr>
        <w:t>Приложение</w:t>
      </w:r>
      <w:r>
        <w:rPr>
          <w:spacing w:val="-14"/>
          <w:sz w:val="22"/>
        </w:rPr>
        <w:t> </w:t>
      </w:r>
      <w:r>
        <w:rPr>
          <w:sz w:val="22"/>
        </w:rPr>
        <w:t>10 к</w:t>
      </w:r>
      <w:r>
        <w:rPr>
          <w:spacing w:val="-4"/>
          <w:sz w:val="22"/>
        </w:rPr>
        <w:t> </w:t>
      </w:r>
      <w:r>
        <w:rPr>
          <w:sz w:val="22"/>
        </w:rPr>
        <w:t>единой</w:t>
      </w:r>
      <w:r>
        <w:rPr>
          <w:spacing w:val="-7"/>
          <w:sz w:val="22"/>
        </w:rPr>
        <w:t> </w:t>
      </w:r>
      <w:r>
        <w:rPr>
          <w:sz w:val="22"/>
        </w:rPr>
        <w:t>учетной</w:t>
      </w:r>
      <w:r>
        <w:rPr>
          <w:spacing w:val="-14"/>
          <w:sz w:val="22"/>
        </w:rPr>
        <w:t> </w:t>
      </w:r>
      <w:r>
        <w:rPr>
          <w:sz w:val="22"/>
        </w:rPr>
        <w:t>политике</w:t>
      </w:r>
      <w:r>
        <w:rPr>
          <w:spacing w:val="-8"/>
          <w:sz w:val="22"/>
        </w:rPr>
        <w:t> </w:t>
      </w:r>
      <w:r>
        <w:rPr>
          <w:sz w:val="22"/>
        </w:rPr>
        <w:t>для </w:t>
      </w:r>
      <w:r>
        <w:rPr>
          <w:sz w:val="24"/>
        </w:rPr>
        <w:t>целей бухгалтерского учета</w:t>
      </w:r>
    </w:p>
    <w:p>
      <w:pPr>
        <w:pStyle w:val="BodyText"/>
        <w:rPr>
          <w:sz w:val="22"/>
        </w:rPr>
      </w:pPr>
    </w:p>
    <w:p>
      <w:pPr>
        <w:pStyle w:val="BodyText"/>
        <w:rPr>
          <w:sz w:val="22"/>
        </w:rPr>
      </w:pPr>
    </w:p>
    <w:p>
      <w:pPr>
        <w:pStyle w:val="BodyText"/>
        <w:spacing w:before="72"/>
        <w:rPr>
          <w:sz w:val="22"/>
        </w:rPr>
      </w:pPr>
    </w:p>
    <w:p>
      <w:pPr>
        <w:pStyle w:val="Heading1"/>
        <w:ind w:right="62"/>
        <w:jc w:val="center"/>
      </w:pPr>
      <w:r>
        <w:rPr/>
        <w:t>Перечень</w:t>
      </w:r>
      <w:r>
        <w:rPr>
          <w:spacing w:val="-8"/>
        </w:rPr>
        <w:t> </w:t>
      </w:r>
      <w:r>
        <w:rPr/>
        <w:t>неунифицированных</w:t>
      </w:r>
      <w:r>
        <w:rPr>
          <w:spacing w:val="-5"/>
        </w:rPr>
        <w:t> </w:t>
      </w:r>
      <w:r>
        <w:rPr/>
        <w:t>форм</w:t>
      </w:r>
      <w:r>
        <w:rPr>
          <w:spacing w:val="-10"/>
        </w:rPr>
        <w:t> </w:t>
      </w:r>
      <w:r>
        <w:rPr/>
        <w:t>первичных</w:t>
      </w:r>
      <w:r>
        <w:rPr>
          <w:spacing w:val="-2"/>
        </w:rPr>
        <w:t> документов</w:t>
      </w:r>
    </w:p>
    <w:p>
      <w:pPr>
        <w:pStyle w:val="ListParagraph"/>
        <w:numPr>
          <w:ilvl w:val="0"/>
          <w:numId w:val="118"/>
        </w:numPr>
        <w:tabs>
          <w:tab w:pos="492" w:val="left" w:leader="none"/>
        </w:tabs>
        <w:spacing w:line="274" w:lineRule="exact" w:before="272" w:after="0"/>
        <w:ind w:left="492" w:right="0" w:hanging="352"/>
        <w:jc w:val="left"/>
        <w:rPr>
          <w:sz w:val="24"/>
        </w:rPr>
      </w:pPr>
      <w:r>
        <w:rPr>
          <w:sz w:val="24"/>
        </w:rPr>
        <w:t>Универсальные</w:t>
      </w:r>
      <w:r>
        <w:rPr>
          <w:spacing w:val="33"/>
          <w:sz w:val="24"/>
        </w:rPr>
        <w:t> </w:t>
      </w:r>
      <w:r>
        <w:rPr>
          <w:sz w:val="24"/>
        </w:rPr>
        <w:t>передаточный</w:t>
      </w:r>
      <w:r>
        <w:rPr>
          <w:spacing w:val="39"/>
          <w:sz w:val="24"/>
        </w:rPr>
        <w:t> </w:t>
      </w:r>
      <w:r>
        <w:rPr>
          <w:sz w:val="24"/>
        </w:rPr>
        <w:t>и</w:t>
      </w:r>
      <w:r>
        <w:rPr>
          <w:spacing w:val="40"/>
          <w:sz w:val="24"/>
        </w:rPr>
        <w:t> </w:t>
      </w:r>
      <w:r>
        <w:rPr>
          <w:sz w:val="24"/>
        </w:rPr>
        <w:t>корректировочный</w:t>
      </w:r>
      <w:r>
        <w:rPr>
          <w:spacing w:val="45"/>
          <w:sz w:val="24"/>
        </w:rPr>
        <w:t> </w:t>
      </w:r>
      <w:r>
        <w:rPr>
          <w:sz w:val="24"/>
        </w:rPr>
        <w:t>документы</w:t>
      </w:r>
      <w:r>
        <w:rPr>
          <w:spacing w:val="43"/>
          <w:sz w:val="24"/>
        </w:rPr>
        <w:t> </w:t>
      </w:r>
      <w:r>
        <w:rPr>
          <w:sz w:val="24"/>
        </w:rPr>
        <w:t>(УПД</w:t>
      </w:r>
      <w:r>
        <w:rPr>
          <w:spacing w:val="36"/>
          <w:sz w:val="24"/>
        </w:rPr>
        <w:t> </w:t>
      </w:r>
      <w:r>
        <w:rPr>
          <w:sz w:val="24"/>
        </w:rPr>
        <w:t>и</w:t>
      </w:r>
      <w:r>
        <w:rPr>
          <w:spacing w:val="46"/>
          <w:sz w:val="24"/>
        </w:rPr>
        <w:t> </w:t>
      </w:r>
      <w:r>
        <w:rPr>
          <w:sz w:val="24"/>
        </w:rPr>
        <w:t>УКД)</w:t>
      </w:r>
      <w:r>
        <w:rPr>
          <w:spacing w:val="39"/>
          <w:sz w:val="24"/>
        </w:rPr>
        <w:t> </w:t>
      </w:r>
      <w:r>
        <w:rPr>
          <w:sz w:val="24"/>
        </w:rPr>
        <w:t>по</w:t>
      </w:r>
      <w:r>
        <w:rPr>
          <w:spacing w:val="34"/>
          <w:sz w:val="24"/>
        </w:rPr>
        <w:t> </w:t>
      </w:r>
      <w:r>
        <w:rPr>
          <w:spacing w:val="-2"/>
          <w:sz w:val="24"/>
        </w:rPr>
        <w:t>формам,</w:t>
      </w:r>
    </w:p>
    <w:p>
      <w:pPr>
        <w:pStyle w:val="BodyText"/>
        <w:spacing w:line="274" w:lineRule="exact"/>
        <w:ind w:left="140"/>
      </w:pPr>
      <w:r>
        <w:rPr/>
        <w:t>которые</w:t>
      </w:r>
      <w:r>
        <w:rPr>
          <w:spacing w:val="-6"/>
        </w:rPr>
        <w:t> </w:t>
      </w:r>
      <w:r>
        <w:rPr/>
        <w:t>рекомендованы</w:t>
      </w:r>
      <w:r>
        <w:rPr>
          <w:spacing w:val="-4"/>
        </w:rPr>
        <w:t> </w:t>
      </w:r>
      <w:r>
        <w:rPr/>
        <w:t>ФНС</w:t>
      </w:r>
      <w:r>
        <w:rPr>
          <w:spacing w:val="-6"/>
        </w:rPr>
        <w:t> </w:t>
      </w:r>
      <w:r>
        <w:rPr>
          <w:spacing w:val="-2"/>
        </w:rPr>
        <w:t>России.</w:t>
      </w:r>
    </w:p>
    <w:p>
      <w:pPr>
        <w:pStyle w:val="ListParagraph"/>
        <w:numPr>
          <w:ilvl w:val="0"/>
          <w:numId w:val="118"/>
        </w:numPr>
        <w:tabs>
          <w:tab w:pos="492" w:val="left" w:leader="none"/>
        </w:tabs>
        <w:spacing w:line="273" w:lineRule="exact" w:before="7" w:after="0"/>
        <w:ind w:left="492" w:right="0" w:hanging="352"/>
        <w:jc w:val="left"/>
        <w:rPr>
          <w:sz w:val="24"/>
        </w:rPr>
      </w:pPr>
      <w:r>
        <w:rPr>
          <w:sz w:val="24"/>
        </w:rPr>
        <w:t>Самостоятельно</w:t>
      </w:r>
      <w:r>
        <w:rPr>
          <w:spacing w:val="-16"/>
          <w:sz w:val="24"/>
        </w:rPr>
        <w:t> </w:t>
      </w:r>
      <w:r>
        <w:rPr>
          <w:sz w:val="24"/>
        </w:rPr>
        <w:t>разработанные</w:t>
      </w:r>
      <w:r>
        <w:rPr>
          <w:spacing w:val="-9"/>
          <w:sz w:val="24"/>
        </w:rPr>
        <w:t> </w:t>
      </w:r>
      <w:r>
        <w:rPr>
          <w:spacing w:val="-2"/>
          <w:sz w:val="24"/>
        </w:rPr>
        <w:t>формы:</w:t>
      </w:r>
    </w:p>
    <w:p>
      <w:pPr>
        <w:pStyle w:val="ListParagraph"/>
        <w:numPr>
          <w:ilvl w:val="1"/>
          <w:numId w:val="118"/>
        </w:numPr>
        <w:tabs>
          <w:tab w:pos="1056" w:val="left" w:leader="none"/>
        </w:tabs>
        <w:spacing w:line="293" w:lineRule="exact" w:before="0" w:after="0"/>
        <w:ind w:left="1056" w:right="0" w:hanging="906"/>
        <w:jc w:val="left"/>
        <w:rPr>
          <w:sz w:val="24"/>
        </w:rPr>
      </w:pPr>
      <w:r>
        <w:rPr>
          <w:sz w:val="24"/>
        </w:rPr>
        <w:t>Акт</w:t>
      </w:r>
      <w:r>
        <w:rPr>
          <w:spacing w:val="-4"/>
          <w:sz w:val="24"/>
        </w:rPr>
        <w:t> </w:t>
      </w:r>
      <w:r>
        <w:rPr>
          <w:sz w:val="24"/>
        </w:rPr>
        <w:t>о</w:t>
      </w:r>
      <w:r>
        <w:rPr>
          <w:spacing w:val="-6"/>
          <w:sz w:val="24"/>
        </w:rPr>
        <w:t> </w:t>
      </w:r>
      <w:r>
        <w:rPr>
          <w:sz w:val="24"/>
        </w:rPr>
        <w:t>замене</w:t>
      </w:r>
      <w:r>
        <w:rPr>
          <w:spacing w:val="-10"/>
          <w:sz w:val="24"/>
        </w:rPr>
        <w:t> </w:t>
      </w:r>
      <w:r>
        <w:rPr>
          <w:sz w:val="24"/>
        </w:rPr>
        <w:t>запчастей</w:t>
      </w:r>
      <w:r>
        <w:rPr>
          <w:spacing w:val="-1"/>
          <w:sz w:val="24"/>
        </w:rPr>
        <w:t> </w:t>
      </w:r>
      <w:r>
        <w:rPr>
          <w:sz w:val="24"/>
        </w:rPr>
        <w:t>в</w:t>
      </w:r>
      <w:r>
        <w:rPr>
          <w:spacing w:val="3"/>
          <w:sz w:val="24"/>
        </w:rPr>
        <w:t> </w:t>
      </w:r>
      <w:r>
        <w:rPr>
          <w:sz w:val="24"/>
        </w:rPr>
        <w:t>основном</w:t>
      </w:r>
      <w:r>
        <w:rPr>
          <w:spacing w:val="-5"/>
          <w:sz w:val="24"/>
        </w:rPr>
        <w:t> </w:t>
      </w:r>
      <w:r>
        <w:rPr>
          <w:spacing w:val="-2"/>
          <w:sz w:val="24"/>
        </w:rPr>
        <w:t>средстве;</w:t>
      </w:r>
    </w:p>
    <w:p>
      <w:pPr>
        <w:pStyle w:val="ListParagraph"/>
        <w:numPr>
          <w:ilvl w:val="1"/>
          <w:numId w:val="118"/>
        </w:numPr>
        <w:tabs>
          <w:tab w:pos="1056" w:val="left" w:leader="none"/>
        </w:tabs>
        <w:spacing w:line="296" w:lineRule="exact" w:before="0" w:after="0"/>
        <w:ind w:left="1056" w:right="0" w:hanging="906"/>
        <w:jc w:val="left"/>
        <w:rPr>
          <w:sz w:val="24"/>
        </w:rPr>
      </w:pPr>
      <w:r>
        <w:rPr>
          <w:sz w:val="24"/>
        </w:rPr>
        <w:t>Акт</w:t>
      </w:r>
      <w:r>
        <w:rPr>
          <w:spacing w:val="-11"/>
          <w:sz w:val="24"/>
        </w:rPr>
        <w:t> </w:t>
      </w:r>
      <w:r>
        <w:rPr>
          <w:sz w:val="24"/>
        </w:rPr>
        <w:t>частичной</w:t>
      </w:r>
      <w:r>
        <w:rPr>
          <w:spacing w:val="-10"/>
          <w:sz w:val="24"/>
        </w:rPr>
        <w:t> </w:t>
      </w:r>
      <w:r>
        <w:rPr>
          <w:sz w:val="24"/>
        </w:rPr>
        <w:t>ликвидации</w:t>
      </w:r>
      <w:r>
        <w:rPr>
          <w:spacing w:val="-4"/>
          <w:sz w:val="24"/>
        </w:rPr>
        <w:t> </w:t>
      </w:r>
      <w:r>
        <w:rPr>
          <w:sz w:val="24"/>
        </w:rPr>
        <w:t>объекта</w:t>
      </w:r>
      <w:r>
        <w:rPr>
          <w:spacing w:val="-9"/>
          <w:sz w:val="24"/>
        </w:rPr>
        <w:t> </w:t>
      </w:r>
      <w:r>
        <w:rPr>
          <w:sz w:val="24"/>
        </w:rPr>
        <w:t>основных</w:t>
      </w:r>
      <w:r>
        <w:rPr>
          <w:spacing w:val="4"/>
          <w:sz w:val="24"/>
        </w:rPr>
        <w:t> </w:t>
      </w:r>
      <w:r>
        <w:rPr>
          <w:sz w:val="24"/>
        </w:rPr>
        <w:t>средств</w:t>
      </w:r>
      <w:r>
        <w:rPr>
          <w:spacing w:val="-3"/>
          <w:sz w:val="24"/>
        </w:rPr>
        <w:t> </w:t>
      </w:r>
      <w:r>
        <w:rPr>
          <w:sz w:val="24"/>
        </w:rPr>
        <w:t>(кроме</w:t>
      </w:r>
      <w:r>
        <w:rPr>
          <w:spacing w:val="-3"/>
          <w:sz w:val="24"/>
        </w:rPr>
        <w:t> </w:t>
      </w:r>
      <w:r>
        <w:rPr>
          <w:sz w:val="24"/>
        </w:rPr>
        <w:t>случаев</w:t>
      </w:r>
      <w:r>
        <w:rPr>
          <w:spacing w:val="-2"/>
          <w:sz w:val="24"/>
        </w:rPr>
        <w:t> реконструкции);</w:t>
      </w:r>
    </w:p>
    <w:p>
      <w:pPr>
        <w:pStyle w:val="ListParagraph"/>
        <w:numPr>
          <w:ilvl w:val="1"/>
          <w:numId w:val="118"/>
        </w:numPr>
        <w:tabs>
          <w:tab w:pos="1056" w:val="left" w:leader="none"/>
        </w:tabs>
        <w:spacing w:line="295" w:lineRule="exact" w:before="0" w:after="0"/>
        <w:ind w:left="1056" w:right="0" w:hanging="906"/>
        <w:jc w:val="left"/>
        <w:rPr>
          <w:sz w:val="24"/>
        </w:rPr>
      </w:pPr>
      <w:r>
        <w:rPr>
          <w:sz w:val="24"/>
        </w:rPr>
        <w:t>Акт</w:t>
      </w:r>
      <w:r>
        <w:rPr>
          <w:spacing w:val="-15"/>
          <w:sz w:val="24"/>
        </w:rPr>
        <w:t> </w:t>
      </w:r>
      <w:r>
        <w:rPr>
          <w:sz w:val="24"/>
        </w:rPr>
        <w:t>инвентаризации</w:t>
      </w:r>
      <w:r>
        <w:rPr>
          <w:spacing w:val="-15"/>
          <w:sz w:val="24"/>
        </w:rPr>
        <w:t> </w:t>
      </w:r>
      <w:r>
        <w:rPr>
          <w:sz w:val="24"/>
        </w:rPr>
        <w:t>резервов</w:t>
      </w:r>
      <w:r>
        <w:rPr>
          <w:spacing w:val="-10"/>
          <w:sz w:val="24"/>
        </w:rPr>
        <w:t> </w:t>
      </w:r>
      <w:r>
        <w:rPr>
          <w:sz w:val="24"/>
        </w:rPr>
        <w:t>предстоящих</w:t>
      </w:r>
      <w:r>
        <w:rPr>
          <w:spacing w:val="-14"/>
          <w:sz w:val="24"/>
        </w:rPr>
        <w:t> </w:t>
      </w:r>
      <w:r>
        <w:rPr>
          <w:spacing w:val="-2"/>
          <w:sz w:val="24"/>
        </w:rPr>
        <w:t>расходов;</w:t>
      </w:r>
    </w:p>
    <w:p>
      <w:pPr>
        <w:pStyle w:val="ListParagraph"/>
        <w:numPr>
          <w:ilvl w:val="1"/>
          <w:numId w:val="118"/>
        </w:numPr>
        <w:tabs>
          <w:tab w:pos="1056" w:val="left" w:leader="none"/>
        </w:tabs>
        <w:spacing w:line="293" w:lineRule="exact" w:before="0" w:after="0"/>
        <w:ind w:left="1056" w:right="0" w:hanging="906"/>
        <w:jc w:val="left"/>
        <w:rPr>
          <w:sz w:val="24"/>
        </w:rPr>
      </w:pPr>
      <w:r>
        <w:rPr>
          <w:sz w:val="24"/>
        </w:rPr>
        <w:t>Акт</w:t>
      </w:r>
      <w:r>
        <w:rPr>
          <w:spacing w:val="-11"/>
          <w:sz w:val="24"/>
        </w:rPr>
        <w:t> </w:t>
      </w:r>
      <w:r>
        <w:rPr>
          <w:sz w:val="24"/>
        </w:rPr>
        <w:t>инвентаризации</w:t>
      </w:r>
      <w:r>
        <w:rPr>
          <w:spacing w:val="-13"/>
          <w:sz w:val="24"/>
        </w:rPr>
        <w:t> </w:t>
      </w:r>
      <w:r>
        <w:rPr>
          <w:sz w:val="24"/>
        </w:rPr>
        <w:t>доходов</w:t>
      </w:r>
      <w:r>
        <w:rPr>
          <w:spacing w:val="-7"/>
          <w:sz w:val="24"/>
        </w:rPr>
        <w:t> </w:t>
      </w:r>
      <w:r>
        <w:rPr>
          <w:sz w:val="24"/>
        </w:rPr>
        <w:t>будущих</w:t>
      </w:r>
      <w:r>
        <w:rPr>
          <w:spacing w:val="-7"/>
          <w:sz w:val="24"/>
        </w:rPr>
        <w:t> </w:t>
      </w:r>
      <w:r>
        <w:rPr>
          <w:spacing w:val="-2"/>
          <w:sz w:val="24"/>
        </w:rPr>
        <w:t>периодов;</w:t>
      </w:r>
    </w:p>
    <w:p>
      <w:pPr>
        <w:pStyle w:val="ListParagraph"/>
        <w:numPr>
          <w:ilvl w:val="1"/>
          <w:numId w:val="118"/>
        </w:numPr>
        <w:tabs>
          <w:tab w:pos="1051" w:val="left" w:leader="none"/>
        </w:tabs>
        <w:spacing w:line="295" w:lineRule="exact" w:before="0" w:after="0"/>
        <w:ind w:left="1051" w:right="0" w:hanging="901"/>
        <w:jc w:val="left"/>
        <w:rPr>
          <w:sz w:val="24"/>
        </w:rPr>
      </w:pPr>
      <w:r>
        <w:rPr>
          <w:sz w:val="24"/>
        </w:rPr>
        <w:t>Штатное</w:t>
      </w:r>
      <w:r>
        <w:rPr>
          <w:spacing w:val="2"/>
          <w:sz w:val="24"/>
        </w:rPr>
        <w:t> </w:t>
      </w:r>
      <w:r>
        <w:rPr>
          <w:spacing w:val="-2"/>
          <w:sz w:val="24"/>
        </w:rPr>
        <w:t>расписание.</w:t>
      </w:r>
    </w:p>
    <w:p>
      <w:pPr>
        <w:pStyle w:val="BodyText"/>
        <w:spacing w:before="270"/>
      </w:pPr>
    </w:p>
    <w:p>
      <w:pPr>
        <w:pStyle w:val="BodyText"/>
        <w:ind w:left="55" w:right="73"/>
        <w:jc w:val="center"/>
      </w:pPr>
      <w:r>
        <w:rPr/>
        <w:t>Образцы</w:t>
      </w:r>
      <w:r>
        <w:rPr>
          <w:spacing w:val="-8"/>
        </w:rPr>
        <w:t> </w:t>
      </w:r>
      <w:r>
        <w:rPr/>
        <w:t>неунифицированных</w:t>
      </w:r>
      <w:r>
        <w:rPr>
          <w:spacing w:val="-13"/>
        </w:rPr>
        <w:t> </w:t>
      </w:r>
      <w:r>
        <w:rPr/>
        <w:t>форм</w:t>
      </w:r>
      <w:r>
        <w:rPr>
          <w:spacing w:val="-10"/>
        </w:rPr>
        <w:t> </w:t>
      </w:r>
      <w:r>
        <w:rPr/>
        <w:t>первичных</w:t>
      </w:r>
      <w:r>
        <w:rPr>
          <w:spacing w:val="-11"/>
        </w:rPr>
        <w:t> </w:t>
      </w:r>
      <w:r>
        <w:rPr>
          <w:spacing w:val="-2"/>
        </w:rPr>
        <w:t>документов</w:t>
      </w:r>
    </w:p>
    <w:p>
      <w:pPr>
        <w:pStyle w:val="BodyText"/>
      </w:pPr>
    </w:p>
    <w:p>
      <w:pPr>
        <w:pStyle w:val="BodyText"/>
        <w:spacing w:before="2"/>
      </w:pPr>
    </w:p>
    <w:p>
      <w:pPr>
        <w:pStyle w:val="Heading1"/>
        <w:numPr>
          <w:ilvl w:val="0"/>
          <w:numId w:val="119"/>
        </w:numPr>
        <w:tabs>
          <w:tab w:pos="492" w:val="left" w:leader="none"/>
        </w:tabs>
        <w:spacing w:line="240" w:lineRule="auto" w:before="0" w:after="0"/>
        <w:ind w:left="492" w:right="0" w:hanging="352"/>
        <w:jc w:val="left"/>
      </w:pPr>
      <w:r>
        <w:rPr/>
        <w:t>Акт</w:t>
      </w:r>
      <w:r>
        <w:rPr>
          <w:spacing w:val="-6"/>
        </w:rPr>
        <w:t> </w:t>
      </w:r>
      <w:r>
        <w:rPr/>
        <w:t>о</w:t>
      </w:r>
      <w:r>
        <w:rPr>
          <w:spacing w:val="-1"/>
        </w:rPr>
        <w:t> </w:t>
      </w:r>
      <w:r>
        <w:rPr/>
        <w:t>замене</w:t>
      </w:r>
      <w:r>
        <w:rPr>
          <w:spacing w:val="-6"/>
        </w:rPr>
        <w:t> </w:t>
      </w:r>
      <w:r>
        <w:rPr/>
        <w:t>запчастей</w:t>
      </w:r>
      <w:r>
        <w:rPr>
          <w:spacing w:val="-10"/>
        </w:rPr>
        <w:t> </w:t>
      </w:r>
      <w:r>
        <w:rPr/>
        <w:t>в</w:t>
      </w:r>
      <w:r>
        <w:rPr>
          <w:spacing w:val="-7"/>
        </w:rPr>
        <w:t> </w:t>
      </w:r>
      <w:r>
        <w:rPr/>
        <w:t>основном </w:t>
      </w:r>
      <w:r>
        <w:rPr>
          <w:spacing w:val="-2"/>
        </w:rPr>
        <w:t>средстве.</w:t>
      </w:r>
    </w:p>
    <w:p>
      <w:pPr>
        <w:pStyle w:val="BodyText"/>
        <w:rPr>
          <w:b/>
        </w:rPr>
      </w:pPr>
    </w:p>
    <w:p>
      <w:pPr>
        <w:pStyle w:val="BodyText"/>
        <w:spacing w:before="195"/>
        <w:rPr>
          <w:b/>
        </w:rPr>
      </w:pPr>
    </w:p>
    <w:p>
      <w:pPr>
        <w:pStyle w:val="BodyText"/>
        <w:ind w:left="55" w:right="54"/>
        <w:jc w:val="center"/>
      </w:pPr>
      <w:r>
        <w:rPr/>
        <w:t>полное</w:t>
      </w:r>
      <w:r>
        <w:rPr>
          <w:spacing w:val="-13"/>
        </w:rPr>
        <w:t> </w:t>
      </w:r>
      <w:r>
        <w:rPr/>
        <w:t>наименование</w:t>
      </w:r>
      <w:r>
        <w:rPr>
          <w:spacing w:val="-15"/>
        </w:rPr>
        <w:t> </w:t>
      </w:r>
      <w:r>
        <w:rPr>
          <w:spacing w:val="-2"/>
        </w:rPr>
        <w:t>учреждения</w:t>
      </w:r>
    </w:p>
    <w:p>
      <w:pPr>
        <w:pStyle w:val="BodyText"/>
        <w:spacing w:before="62"/>
      </w:pPr>
    </w:p>
    <w:p>
      <w:pPr>
        <w:pStyle w:val="BodyText"/>
        <w:tabs>
          <w:tab w:pos="1292" w:val="left" w:leader="none"/>
        </w:tabs>
        <w:spacing w:line="275" w:lineRule="exact"/>
        <w:ind w:left="55"/>
        <w:jc w:val="center"/>
      </w:pPr>
      <w:r>
        <w:rPr/>
        <w:t>АКТ</w:t>
      </w:r>
      <w:r>
        <w:rPr>
          <w:spacing w:val="-5"/>
        </w:rPr>
        <w:t> </w:t>
      </w:r>
      <w:r>
        <w:rPr/>
        <w:t>№</w:t>
      </w:r>
      <w:r>
        <w:rPr>
          <w:spacing w:val="-4"/>
        </w:rPr>
        <w:t> </w:t>
      </w:r>
      <w:r>
        <w:rPr>
          <w:u w:val="single"/>
        </w:rPr>
        <w:tab/>
      </w:r>
    </w:p>
    <w:p>
      <w:pPr>
        <w:pStyle w:val="BodyText"/>
        <w:spacing w:line="275" w:lineRule="exact"/>
        <w:ind w:left="55" w:right="61"/>
        <w:jc w:val="center"/>
      </w:pPr>
      <w:r>
        <w:rPr/>
        <w:t>о</w:t>
      </w:r>
      <w:r>
        <w:rPr>
          <w:spacing w:val="-11"/>
        </w:rPr>
        <w:t> </w:t>
      </w:r>
      <w:r>
        <w:rPr/>
        <w:t>замене</w:t>
      </w:r>
      <w:r>
        <w:rPr>
          <w:spacing w:val="-12"/>
        </w:rPr>
        <w:t> </w:t>
      </w:r>
      <w:r>
        <w:rPr/>
        <w:t>запчастей</w:t>
      </w:r>
      <w:r>
        <w:rPr>
          <w:spacing w:val="-5"/>
        </w:rPr>
        <w:t> </w:t>
      </w:r>
      <w:r>
        <w:rPr/>
        <w:t>в</w:t>
      </w:r>
      <w:r>
        <w:rPr>
          <w:spacing w:val="6"/>
        </w:rPr>
        <w:t> </w:t>
      </w:r>
      <w:r>
        <w:rPr/>
        <w:t>основном</w:t>
      </w:r>
      <w:r>
        <w:rPr>
          <w:spacing w:val="-5"/>
        </w:rPr>
        <w:t> </w:t>
      </w:r>
      <w:r>
        <w:rPr>
          <w:spacing w:val="-2"/>
        </w:rPr>
        <w:t>средстве</w:t>
      </w:r>
    </w:p>
    <w:p>
      <w:pPr>
        <w:pStyle w:val="BodyText"/>
        <w:rPr>
          <w:sz w:val="20"/>
        </w:rPr>
      </w:pPr>
    </w:p>
    <w:p>
      <w:pPr>
        <w:pStyle w:val="BodyText"/>
        <w:rPr>
          <w:sz w:val="20"/>
        </w:rPr>
      </w:pPr>
    </w:p>
    <w:p>
      <w:pPr>
        <w:pStyle w:val="BodyText"/>
        <w:rPr>
          <w:sz w:val="20"/>
        </w:rPr>
      </w:pPr>
    </w:p>
    <w:p>
      <w:pPr>
        <w:pStyle w:val="BodyText"/>
        <w:spacing w:before="149"/>
        <w:rPr>
          <w:sz w:val="20"/>
        </w:rPr>
      </w:pPr>
    </w:p>
    <w:tbl>
      <w:tblPr>
        <w:tblW w:w="0" w:type="auto"/>
        <w:jc w:val="left"/>
        <w:tblInd w:w="1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85"/>
        <w:gridCol w:w="1462"/>
        <w:gridCol w:w="1310"/>
        <w:gridCol w:w="1044"/>
        <w:gridCol w:w="1516"/>
        <w:gridCol w:w="930"/>
        <w:gridCol w:w="1036"/>
        <w:gridCol w:w="911"/>
        <w:gridCol w:w="840"/>
      </w:tblGrid>
      <w:tr>
        <w:trPr>
          <w:trHeight w:val="613" w:hRule="atLeast"/>
        </w:trPr>
        <w:tc>
          <w:tcPr>
            <w:tcW w:w="385" w:type="dxa"/>
            <w:vMerge w:val="restart"/>
          </w:tcPr>
          <w:p>
            <w:pPr>
              <w:pStyle w:val="TableParagraph"/>
              <w:spacing w:before="200"/>
              <w:rPr>
                <w:sz w:val="24"/>
              </w:rPr>
            </w:pPr>
          </w:p>
          <w:p>
            <w:pPr>
              <w:pStyle w:val="TableParagraph"/>
              <w:spacing w:line="237" w:lineRule="auto" w:before="1"/>
              <w:ind w:left="65" w:right="100" w:hanging="15"/>
              <w:jc w:val="both"/>
              <w:rPr>
                <w:b/>
                <w:sz w:val="24"/>
              </w:rPr>
            </w:pPr>
            <w:r>
              <w:rPr>
                <w:b/>
                <w:spacing w:val="-18"/>
                <w:sz w:val="24"/>
              </w:rPr>
              <w:t>№ </w:t>
            </w:r>
            <w:r>
              <w:rPr>
                <w:b/>
                <w:spacing w:val="-6"/>
                <w:sz w:val="24"/>
              </w:rPr>
              <w:t>п/ </w:t>
            </w:r>
            <w:r>
              <w:rPr>
                <w:b/>
                <w:spacing w:val="-10"/>
                <w:sz w:val="24"/>
              </w:rPr>
              <w:t>п</w:t>
            </w:r>
          </w:p>
        </w:tc>
        <w:tc>
          <w:tcPr>
            <w:tcW w:w="1462" w:type="dxa"/>
            <w:vMerge w:val="restart"/>
          </w:tcPr>
          <w:p>
            <w:pPr>
              <w:pStyle w:val="TableParagraph"/>
              <w:spacing w:before="59"/>
              <w:rPr>
                <w:sz w:val="24"/>
              </w:rPr>
            </w:pPr>
          </w:p>
          <w:p>
            <w:pPr>
              <w:pStyle w:val="TableParagraph"/>
              <w:ind w:left="102" w:right="116" w:firstLine="2"/>
              <w:jc w:val="center"/>
              <w:rPr>
                <w:b/>
                <w:sz w:val="24"/>
              </w:rPr>
            </w:pPr>
            <w:r>
              <w:rPr>
                <w:b/>
                <w:spacing w:val="-4"/>
                <w:sz w:val="24"/>
              </w:rPr>
              <w:t>Дата проведения </w:t>
            </w:r>
            <w:r>
              <w:rPr>
                <w:b/>
                <w:spacing w:val="-2"/>
                <w:sz w:val="24"/>
              </w:rPr>
              <w:t>ремонтных работ</w:t>
            </w:r>
          </w:p>
        </w:tc>
        <w:tc>
          <w:tcPr>
            <w:tcW w:w="1310" w:type="dxa"/>
            <w:vMerge w:val="restart"/>
          </w:tcPr>
          <w:p>
            <w:pPr>
              <w:pStyle w:val="TableParagraph"/>
              <w:spacing w:before="54"/>
              <w:rPr>
                <w:sz w:val="24"/>
              </w:rPr>
            </w:pPr>
          </w:p>
          <w:p>
            <w:pPr>
              <w:pStyle w:val="TableParagraph"/>
              <w:spacing w:line="242" w:lineRule="auto"/>
              <w:ind w:left="10"/>
              <w:jc w:val="center"/>
              <w:rPr>
                <w:b/>
                <w:sz w:val="24"/>
              </w:rPr>
            </w:pPr>
            <w:r>
              <w:rPr>
                <w:b/>
                <w:spacing w:val="-2"/>
                <w:sz w:val="24"/>
              </w:rPr>
              <w:t>Наимено­ вание </w:t>
            </w:r>
            <w:r>
              <w:rPr>
                <w:b/>
                <w:spacing w:val="-4"/>
                <w:sz w:val="24"/>
              </w:rPr>
              <w:t>основного </w:t>
            </w:r>
            <w:r>
              <w:rPr>
                <w:b/>
                <w:spacing w:val="-2"/>
                <w:sz w:val="24"/>
              </w:rPr>
              <w:t>средства</w:t>
            </w:r>
          </w:p>
        </w:tc>
        <w:tc>
          <w:tcPr>
            <w:tcW w:w="1044" w:type="dxa"/>
            <w:vMerge w:val="restart"/>
          </w:tcPr>
          <w:p>
            <w:pPr>
              <w:pStyle w:val="TableParagraph"/>
              <w:spacing w:before="193"/>
              <w:rPr>
                <w:sz w:val="24"/>
              </w:rPr>
            </w:pPr>
          </w:p>
          <w:p>
            <w:pPr>
              <w:pStyle w:val="TableParagraph"/>
              <w:ind w:left="17" w:right="15"/>
              <w:jc w:val="center"/>
              <w:rPr>
                <w:b/>
                <w:sz w:val="24"/>
              </w:rPr>
            </w:pPr>
            <w:r>
              <w:rPr>
                <w:b/>
                <w:spacing w:val="-2"/>
                <w:sz w:val="24"/>
              </w:rPr>
              <w:t>Инвен­</w:t>
            </w:r>
          </w:p>
          <w:p>
            <w:pPr>
              <w:pStyle w:val="TableParagraph"/>
              <w:spacing w:before="3"/>
              <w:ind w:left="14" w:right="15"/>
              <w:jc w:val="center"/>
              <w:rPr>
                <w:b/>
                <w:sz w:val="24"/>
              </w:rPr>
            </w:pPr>
            <w:r>
              <w:rPr>
                <w:b/>
                <w:spacing w:val="-2"/>
                <w:sz w:val="24"/>
              </w:rPr>
              <w:t>тарный</w:t>
            </w:r>
          </w:p>
          <w:p>
            <w:pPr>
              <w:pStyle w:val="TableParagraph"/>
              <w:spacing w:before="2"/>
              <w:ind w:left="2" w:right="17"/>
              <w:jc w:val="center"/>
              <w:rPr>
                <w:b/>
                <w:sz w:val="24"/>
              </w:rPr>
            </w:pPr>
            <w:r>
              <w:rPr>
                <w:b/>
                <w:spacing w:val="-10"/>
                <w:sz w:val="24"/>
              </w:rPr>
              <w:t>№</w:t>
            </w:r>
          </w:p>
        </w:tc>
        <w:tc>
          <w:tcPr>
            <w:tcW w:w="1516" w:type="dxa"/>
            <w:vMerge w:val="restart"/>
          </w:tcPr>
          <w:p>
            <w:pPr>
              <w:pStyle w:val="TableParagraph"/>
              <w:spacing w:before="193"/>
              <w:rPr>
                <w:sz w:val="24"/>
              </w:rPr>
            </w:pPr>
          </w:p>
          <w:p>
            <w:pPr>
              <w:pStyle w:val="TableParagraph"/>
              <w:ind w:left="112" w:right="98" w:hanging="19"/>
              <w:jc w:val="center"/>
              <w:rPr>
                <w:b/>
                <w:sz w:val="24"/>
              </w:rPr>
            </w:pPr>
            <w:r>
              <w:rPr>
                <w:b/>
                <w:spacing w:val="-2"/>
                <w:sz w:val="24"/>
              </w:rPr>
              <w:t>Перечень произведен­ </w:t>
            </w:r>
            <w:r>
              <w:rPr>
                <w:b/>
                <w:sz w:val="24"/>
              </w:rPr>
              <w:t>ных работ</w:t>
            </w:r>
          </w:p>
        </w:tc>
        <w:tc>
          <w:tcPr>
            <w:tcW w:w="3717" w:type="dxa"/>
            <w:gridSpan w:val="4"/>
          </w:tcPr>
          <w:p>
            <w:pPr>
              <w:pStyle w:val="TableParagraph"/>
              <w:spacing w:line="265" w:lineRule="exact"/>
              <w:ind w:left="61" w:right="3"/>
              <w:jc w:val="center"/>
              <w:rPr>
                <w:b/>
                <w:sz w:val="24"/>
              </w:rPr>
            </w:pPr>
            <w:r>
              <w:rPr>
                <w:b/>
                <w:spacing w:val="-2"/>
                <w:sz w:val="24"/>
              </w:rPr>
              <w:t>Материалы,</w:t>
            </w:r>
          </w:p>
          <w:p>
            <w:pPr>
              <w:pStyle w:val="TableParagraph"/>
              <w:spacing w:line="275" w:lineRule="exact"/>
              <w:ind w:left="61"/>
              <w:jc w:val="center"/>
              <w:rPr>
                <w:b/>
                <w:sz w:val="24"/>
              </w:rPr>
            </w:pPr>
            <w:r>
              <w:rPr>
                <w:b/>
                <w:sz w:val="24"/>
              </w:rPr>
              <w:t>используемые</w:t>
            </w:r>
            <w:r>
              <w:rPr>
                <w:b/>
                <w:spacing w:val="-15"/>
                <w:sz w:val="24"/>
              </w:rPr>
              <w:t> </w:t>
            </w:r>
            <w:r>
              <w:rPr>
                <w:b/>
                <w:sz w:val="24"/>
              </w:rPr>
              <w:t>при</w:t>
            </w:r>
            <w:r>
              <w:rPr>
                <w:b/>
                <w:spacing w:val="-9"/>
                <w:sz w:val="24"/>
              </w:rPr>
              <w:t> </w:t>
            </w:r>
            <w:r>
              <w:rPr>
                <w:b/>
                <w:spacing w:val="-2"/>
                <w:sz w:val="24"/>
              </w:rPr>
              <w:t>замене</w:t>
            </w:r>
          </w:p>
        </w:tc>
      </w:tr>
      <w:tr>
        <w:trPr>
          <w:trHeight w:val="1169" w:hRule="atLeast"/>
        </w:trPr>
        <w:tc>
          <w:tcPr>
            <w:tcW w:w="385" w:type="dxa"/>
            <w:vMerge/>
            <w:tcBorders>
              <w:top w:val="nil"/>
            </w:tcBorders>
          </w:tcPr>
          <w:p>
            <w:pPr>
              <w:rPr>
                <w:sz w:val="2"/>
                <w:szCs w:val="2"/>
              </w:rPr>
            </w:pPr>
          </w:p>
        </w:tc>
        <w:tc>
          <w:tcPr>
            <w:tcW w:w="1462" w:type="dxa"/>
            <w:vMerge/>
            <w:tcBorders>
              <w:top w:val="nil"/>
            </w:tcBorders>
          </w:tcPr>
          <w:p>
            <w:pPr>
              <w:rPr>
                <w:sz w:val="2"/>
                <w:szCs w:val="2"/>
              </w:rPr>
            </w:pPr>
          </w:p>
        </w:tc>
        <w:tc>
          <w:tcPr>
            <w:tcW w:w="1310" w:type="dxa"/>
            <w:vMerge/>
            <w:tcBorders>
              <w:top w:val="nil"/>
            </w:tcBorders>
          </w:tcPr>
          <w:p>
            <w:pPr>
              <w:rPr>
                <w:sz w:val="2"/>
                <w:szCs w:val="2"/>
              </w:rPr>
            </w:pPr>
          </w:p>
        </w:tc>
        <w:tc>
          <w:tcPr>
            <w:tcW w:w="1044" w:type="dxa"/>
            <w:vMerge/>
            <w:tcBorders>
              <w:top w:val="nil"/>
            </w:tcBorders>
          </w:tcPr>
          <w:p>
            <w:pPr>
              <w:rPr>
                <w:sz w:val="2"/>
                <w:szCs w:val="2"/>
              </w:rPr>
            </w:pPr>
          </w:p>
        </w:tc>
        <w:tc>
          <w:tcPr>
            <w:tcW w:w="1516" w:type="dxa"/>
            <w:vMerge/>
            <w:tcBorders>
              <w:top w:val="nil"/>
            </w:tcBorders>
          </w:tcPr>
          <w:p>
            <w:pPr>
              <w:rPr>
                <w:sz w:val="2"/>
                <w:szCs w:val="2"/>
              </w:rPr>
            </w:pPr>
          </w:p>
        </w:tc>
        <w:tc>
          <w:tcPr>
            <w:tcW w:w="930" w:type="dxa"/>
          </w:tcPr>
          <w:p>
            <w:pPr>
              <w:pStyle w:val="TableParagraph"/>
              <w:spacing w:before="202"/>
              <w:ind w:left="103" w:right="92"/>
              <w:jc w:val="center"/>
              <w:rPr>
                <w:b/>
                <w:sz w:val="24"/>
              </w:rPr>
            </w:pPr>
            <w:r>
              <w:rPr>
                <w:b/>
                <w:spacing w:val="-4"/>
                <w:sz w:val="24"/>
              </w:rPr>
              <w:t>наиме- </w:t>
            </w:r>
            <w:r>
              <w:rPr>
                <w:b/>
                <w:spacing w:val="-2"/>
                <w:sz w:val="24"/>
              </w:rPr>
              <w:t>нова- </w:t>
            </w:r>
            <w:r>
              <w:rPr>
                <w:b/>
                <w:spacing w:val="-4"/>
                <w:sz w:val="24"/>
              </w:rPr>
              <w:t>ние</w:t>
            </w:r>
          </w:p>
        </w:tc>
        <w:tc>
          <w:tcPr>
            <w:tcW w:w="1036" w:type="dxa"/>
          </w:tcPr>
          <w:p>
            <w:pPr>
              <w:pStyle w:val="TableParagraph"/>
              <w:spacing w:before="202"/>
              <w:ind w:left="98" w:right="96" w:firstLine="58"/>
              <w:jc w:val="both"/>
              <w:rPr>
                <w:b/>
                <w:sz w:val="24"/>
              </w:rPr>
            </w:pPr>
            <w:r>
              <w:rPr>
                <w:b/>
                <w:spacing w:val="-2"/>
                <w:sz w:val="24"/>
              </w:rPr>
              <w:t>номен­ клатур- </w:t>
            </w:r>
            <w:r>
              <w:rPr>
                <w:b/>
                <w:sz w:val="24"/>
              </w:rPr>
              <w:t>ный №</w:t>
            </w:r>
          </w:p>
        </w:tc>
        <w:tc>
          <w:tcPr>
            <w:tcW w:w="911" w:type="dxa"/>
          </w:tcPr>
          <w:p>
            <w:pPr>
              <w:pStyle w:val="TableParagraph"/>
              <w:spacing w:before="63"/>
              <w:ind w:left="74" w:right="55"/>
              <w:jc w:val="center"/>
              <w:rPr>
                <w:b/>
                <w:sz w:val="24"/>
              </w:rPr>
            </w:pPr>
            <w:r>
              <w:rPr>
                <w:b/>
                <w:spacing w:val="-4"/>
                <w:sz w:val="24"/>
              </w:rPr>
              <w:t>едини­ </w:t>
            </w:r>
            <w:r>
              <w:rPr>
                <w:b/>
                <w:spacing w:val="-6"/>
                <w:sz w:val="24"/>
              </w:rPr>
              <w:t>ца </w:t>
            </w:r>
            <w:r>
              <w:rPr>
                <w:b/>
                <w:spacing w:val="-2"/>
                <w:sz w:val="24"/>
              </w:rPr>
              <w:t>изме­</w:t>
            </w:r>
          </w:p>
          <w:p>
            <w:pPr>
              <w:pStyle w:val="TableParagraph"/>
              <w:spacing w:line="256" w:lineRule="exact" w:before="2"/>
              <w:ind w:left="74" w:right="66"/>
              <w:jc w:val="center"/>
              <w:rPr>
                <w:b/>
                <w:sz w:val="24"/>
              </w:rPr>
            </w:pPr>
            <w:r>
              <w:rPr>
                <w:b/>
                <w:spacing w:val="-2"/>
                <w:sz w:val="24"/>
              </w:rPr>
              <w:t>рения</w:t>
            </w:r>
          </w:p>
        </w:tc>
        <w:tc>
          <w:tcPr>
            <w:tcW w:w="840" w:type="dxa"/>
          </w:tcPr>
          <w:p>
            <w:pPr>
              <w:pStyle w:val="TableParagraph"/>
              <w:spacing w:before="65"/>
              <w:rPr>
                <w:sz w:val="24"/>
              </w:rPr>
            </w:pPr>
          </w:p>
          <w:p>
            <w:pPr>
              <w:pStyle w:val="TableParagraph"/>
              <w:spacing w:line="275" w:lineRule="exact"/>
              <w:ind w:left="138"/>
              <w:rPr>
                <w:b/>
                <w:sz w:val="24"/>
              </w:rPr>
            </w:pPr>
            <w:r>
              <w:rPr>
                <w:b/>
                <w:spacing w:val="-2"/>
                <w:sz w:val="24"/>
              </w:rPr>
              <w:t>коли­</w:t>
            </w:r>
          </w:p>
          <w:p>
            <w:pPr>
              <w:pStyle w:val="TableParagraph"/>
              <w:spacing w:line="275" w:lineRule="exact"/>
              <w:ind w:left="96"/>
              <w:rPr>
                <w:b/>
                <w:sz w:val="24"/>
              </w:rPr>
            </w:pPr>
            <w:r>
              <w:rPr>
                <w:b/>
                <w:spacing w:val="-2"/>
                <w:sz w:val="24"/>
              </w:rPr>
              <w:t>чество</w:t>
            </w:r>
          </w:p>
        </w:tc>
      </w:tr>
    </w:tbl>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spacing w:before="17"/>
        <w:rPr>
          <w:sz w:val="16"/>
        </w:rPr>
      </w:pPr>
    </w:p>
    <w:p>
      <w:pPr>
        <w:tabs>
          <w:tab w:pos="4940" w:val="left" w:leader="none"/>
          <w:tab w:pos="7829" w:val="left" w:leader="none"/>
        </w:tabs>
        <w:spacing w:before="0"/>
        <w:ind w:left="1331" w:right="0" w:firstLine="0"/>
        <w:jc w:val="left"/>
        <w:rPr>
          <w:sz w:val="16"/>
        </w:rPr>
      </w:pPr>
      <w:r>
        <w:rPr>
          <w:spacing w:val="-2"/>
          <w:sz w:val="16"/>
        </w:rPr>
        <w:t>(исполнитель)</w:t>
      </w:r>
      <w:r>
        <w:rPr>
          <w:sz w:val="16"/>
        </w:rPr>
        <w:tab/>
      </w:r>
      <w:r>
        <w:rPr>
          <w:spacing w:val="-2"/>
          <w:sz w:val="16"/>
        </w:rPr>
        <w:t>(подпись)</w:t>
      </w:r>
      <w:r>
        <w:rPr>
          <w:sz w:val="16"/>
        </w:rPr>
        <w:tab/>
        <w:t>(Ф.</w:t>
      </w:r>
      <w:r>
        <w:rPr>
          <w:spacing w:val="1"/>
          <w:sz w:val="16"/>
        </w:rPr>
        <w:t> </w:t>
      </w:r>
      <w:r>
        <w:rPr>
          <w:sz w:val="16"/>
        </w:rPr>
        <w:t>И.</w:t>
      </w:r>
      <w:r>
        <w:rPr>
          <w:spacing w:val="2"/>
          <w:sz w:val="16"/>
        </w:rPr>
        <w:t> </w:t>
      </w:r>
      <w:r>
        <w:rPr>
          <w:spacing w:val="-5"/>
          <w:sz w:val="16"/>
        </w:rPr>
        <w:t>О.)</w:t>
      </w:r>
    </w:p>
    <w:p>
      <w:pPr>
        <w:pStyle w:val="BodyText"/>
        <w:rPr>
          <w:sz w:val="16"/>
        </w:rPr>
      </w:pPr>
    </w:p>
    <w:p>
      <w:pPr>
        <w:pStyle w:val="BodyText"/>
        <w:rPr>
          <w:sz w:val="16"/>
        </w:rPr>
      </w:pPr>
    </w:p>
    <w:p>
      <w:pPr>
        <w:pStyle w:val="BodyText"/>
        <w:spacing w:before="75"/>
        <w:rPr>
          <w:sz w:val="16"/>
        </w:rPr>
      </w:pPr>
    </w:p>
    <w:p>
      <w:pPr>
        <w:tabs>
          <w:tab w:pos="4940" w:val="left" w:leader="none"/>
          <w:tab w:pos="7829" w:val="left" w:leader="none"/>
        </w:tabs>
        <w:spacing w:before="0"/>
        <w:ind w:left="1298" w:right="0" w:firstLine="0"/>
        <w:jc w:val="left"/>
        <w:rPr>
          <w:sz w:val="16"/>
        </w:rPr>
      </w:pPr>
      <w:r>
        <w:rPr>
          <w:spacing w:val="-2"/>
          <w:sz w:val="16"/>
        </w:rPr>
        <w:t>(руководитель)</w:t>
      </w:r>
      <w:r>
        <w:rPr>
          <w:sz w:val="16"/>
        </w:rPr>
        <w:tab/>
      </w:r>
      <w:r>
        <w:rPr>
          <w:spacing w:val="-2"/>
          <w:sz w:val="16"/>
        </w:rPr>
        <w:t>(подпись)</w:t>
      </w:r>
      <w:r>
        <w:rPr>
          <w:sz w:val="16"/>
        </w:rPr>
        <w:tab/>
        <w:t>(Ф.</w:t>
      </w:r>
      <w:r>
        <w:rPr>
          <w:spacing w:val="1"/>
          <w:sz w:val="16"/>
        </w:rPr>
        <w:t> </w:t>
      </w:r>
      <w:r>
        <w:rPr>
          <w:sz w:val="16"/>
        </w:rPr>
        <w:t>И.</w:t>
      </w:r>
      <w:r>
        <w:rPr>
          <w:spacing w:val="2"/>
          <w:sz w:val="16"/>
        </w:rPr>
        <w:t> </w:t>
      </w:r>
      <w:r>
        <w:rPr>
          <w:spacing w:val="-5"/>
          <w:sz w:val="16"/>
        </w:rPr>
        <w:t>О.)</w:t>
      </w:r>
    </w:p>
    <w:p>
      <w:pPr>
        <w:spacing w:after="0"/>
        <w:jc w:val="left"/>
        <w:rPr>
          <w:sz w:val="16"/>
        </w:rPr>
        <w:sectPr>
          <w:pgSz w:w="11910" w:h="16840"/>
          <w:pgMar w:header="0" w:footer="1007" w:top="1040" w:bottom="1240" w:left="992" w:right="708"/>
        </w:sectPr>
      </w:pPr>
    </w:p>
    <w:p>
      <w:pPr>
        <w:pStyle w:val="Heading1"/>
        <w:numPr>
          <w:ilvl w:val="0"/>
          <w:numId w:val="119"/>
        </w:numPr>
        <w:tabs>
          <w:tab w:pos="492" w:val="left" w:leader="none"/>
        </w:tabs>
        <w:spacing w:line="240" w:lineRule="auto" w:before="71" w:after="0"/>
        <w:ind w:left="492" w:right="0" w:hanging="352"/>
        <w:jc w:val="left"/>
      </w:pPr>
      <w:r>
        <w:rPr/>
        <w:t>Акт</w:t>
      </w:r>
      <w:r>
        <w:rPr>
          <w:spacing w:val="-4"/>
        </w:rPr>
        <w:t> </w:t>
      </w:r>
      <w:r>
        <w:rPr/>
        <w:t>частичной</w:t>
      </w:r>
      <w:r>
        <w:rPr>
          <w:spacing w:val="-7"/>
        </w:rPr>
        <w:t> </w:t>
      </w:r>
      <w:r>
        <w:rPr/>
        <w:t>ликвидации</w:t>
      </w:r>
      <w:r>
        <w:rPr>
          <w:spacing w:val="-2"/>
        </w:rPr>
        <w:t> </w:t>
      </w:r>
      <w:r>
        <w:rPr/>
        <w:t>объекта</w:t>
      </w:r>
      <w:r>
        <w:rPr>
          <w:spacing w:val="-10"/>
        </w:rPr>
        <w:t> </w:t>
      </w:r>
      <w:r>
        <w:rPr/>
        <w:t>основных</w:t>
      </w:r>
      <w:r>
        <w:rPr>
          <w:spacing w:val="-6"/>
        </w:rPr>
        <w:t> </w:t>
      </w:r>
      <w:r>
        <w:rPr/>
        <w:t>средств</w:t>
      </w:r>
      <w:r>
        <w:rPr>
          <w:spacing w:val="-6"/>
        </w:rPr>
        <w:t> </w:t>
      </w:r>
      <w:r>
        <w:rPr/>
        <w:t>(кроме</w:t>
      </w:r>
      <w:r>
        <w:rPr>
          <w:spacing w:val="-13"/>
        </w:rPr>
        <w:t> </w:t>
      </w:r>
      <w:r>
        <w:rPr/>
        <w:t>случаев</w:t>
      </w:r>
      <w:r>
        <w:rPr>
          <w:spacing w:val="-4"/>
        </w:rPr>
        <w:t> </w:t>
      </w:r>
      <w:r>
        <w:rPr>
          <w:spacing w:val="-2"/>
        </w:rPr>
        <w:t>реконструкции)</w:t>
      </w:r>
    </w:p>
    <w:p>
      <w:pPr>
        <w:pStyle w:val="BodyText"/>
        <w:rPr>
          <w:b/>
        </w:rPr>
      </w:pPr>
    </w:p>
    <w:p>
      <w:pPr>
        <w:pStyle w:val="BodyText"/>
        <w:ind w:left="1749"/>
        <w:jc w:val="center"/>
      </w:pPr>
      <w:r>
        <w:rPr>
          <w:spacing w:val="-2"/>
        </w:rPr>
        <w:t>Утверждаю</w:t>
      </w:r>
    </w:p>
    <w:p>
      <w:pPr>
        <w:pStyle w:val="BodyText"/>
        <w:spacing w:before="9"/>
        <w:rPr>
          <w:sz w:val="15"/>
        </w:rPr>
      </w:pPr>
    </w:p>
    <w:p>
      <w:pPr>
        <w:pStyle w:val="BodyText"/>
        <w:spacing w:after="0"/>
        <w:rPr>
          <w:sz w:val="15"/>
        </w:rPr>
        <w:sectPr>
          <w:pgSz w:w="11910" w:h="16840"/>
          <w:pgMar w:header="0" w:footer="1007" w:top="1040" w:bottom="1240" w:left="992" w:right="708"/>
        </w:sectPr>
      </w:pPr>
    </w:p>
    <w:p>
      <w:pPr>
        <w:pStyle w:val="BodyText"/>
        <w:spacing w:line="242" w:lineRule="auto" w:before="90"/>
        <w:ind w:left="4825"/>
      </w:pPr>
      <w:r>
        <w:rPr>
          <w:spacing w:val="-2"/>
        </w:rPr>
        <w:t>Руководитель учреждения</w:t>
      </w:r>
    </w:p>
    <w:p>
      <w:pPr>
        <w:spacing w:line="240" w:lineRule="auto" w:before="0"/>
        <w:rPr>
          <w:sz w:val="24"/>
        </w:rPr>
      </w:pPr>
      <w:r>
        <w:rPr/>
        <w:br w:type="column"/>
      </w:r>
      <w:r>
        <w:rPr>
          <w:sz w:val="24"/>
        </w:rPr>
      </w:r>
    </w:p>
    <w:p>
      <w:pPr>
        <w:pStyle w:val="BodyText"/>
        <w:spacing w:before="115"/>
      </w:pPr>
    </w:p>
    <w:p>
      <w:pPr>
        <w:pStyle w:val="BodyText"/>
        <w:tabs>
          <w:tab w:pos="2254" w:val="left" w:leader="none"/>
        </w:tabs>
        <w:spacing w:line="232" w:lineRule="auto" w:before="1"/>
        <w:ind w:left="2513" w:right="220" w:hanging="1910"/>
      </w:pPr>
      <w:r>
        <w:rPr>
          <w:spacing w:val="-2"/>
        </w:rPr>
        <w:t>(подпись)</w:t>
      </w:r>
      <w:r>
        <w:rPr/>
        <w:tab/>
      </w:r>
      <w:r>
        <w:rPr>
          <w:spacing w:val="-2"/>
        </w:rPr>
        <w:t>(расшифровка подписи)</w:t>
      </w:r>
    </w:p>
    <w:p>
      <w:pPr>
        <w:pStyle w:val="BodyText"/>
        <w:spacing w:after="0" w:line="232" w:lineRule="auto"/>
        <w:sectPr>
          <w:type w:val="continuous"/>
          <w:pgSz w:w="11910" w:h="16840"/>
          <w:pgMar w:header="0" w:footer="1007" w:top="1920" w:bottom="1240" w:left="992" w:right="708"/>
          <w:cols w:num="2" w:equalWidth="0">
            <w:col w:w="6237" w:space="40"/>
            <w:col w:w="3933"/>
          </w:cols>
        </w:sectPr>
      </w:pPr>
    </w:p>
    <w:p>
      <w:pPr>
        <w:pStyle w:val="BodyText"/>
        <w:spacing w:before="2"/>
      </w:pPr>
    </w:p>
    <w:p>
      <w:pPr>
        <w:pStyle w:val="BodyText"/>
        <w:tabs>
          <w:tab w:pos="7254" w:val="left" w:leader="none"/>
          <w:tab w:pos="7797" w:val="left" w:leader="none"/>
        </w:tabs>
        <w:ind w:left="5881"/>
      </w:pPr>
      <w:r>
        <w:rPr>
          <w:u w:val="single"/>
        </w:rPr>
        <w:tab/>
      </w:r>
      <w:r>
        <w:rPr>
          <w:spacing w:val="-5"/>
        </w:rPr>
        <w:t>20</w:t>
      </w:r>
      <w:r>
        <w:rPr>
          <w:u w:val="single"/>
        </w:rPr>
        <w:tab/>
      </w:r>
      <w:r>
        <w:rPr>
          <w:spacing w:val="-5"/>
        </w:rPr>
        <w:t>г.</w:t>
      </w:r>
    </w:p>
    <w:p>
      <w:pPr>
        <w:pStyle w:val="BodyText"/>
      </w:pPr>
    </w:p>
    <w:p>
      <w:pPr>
        <w:pStyle w:val="BodyText"/>
        <w:tabs>
          <w:tab w:pos="2079" w:val="left" w:leader="none"/>
        </w:tabs>
        <w:spacing w:before="1"/>
        <w:ind w:left="50"/>
        <w:jc w:val="center"/>
      </w:pPr>
      <w:r>
        <w:rPr/>
        <w:t>АКТ N </w:t>
      </w:r>
      <w:r>
        <w:rPr>
          <w:u w:val="single"/>
        </w:rPr>
        <w:tab/>
      </w:r>
    </w:p>
    <w:p>
      <w:pPr>
        <w:pStyle w:val="BodyText"/>
        <w:spacing w:line="275" w:lineRule="exact" w:before="2"/>
        <w:ind w:left="55" w:right="64"/>
        <w:jc w:val="center"/>
      </w:pPr>
      <w:r>
        <w:rPr/>
        <w:t>о</w:t>
      </w:r>
      <w:r>
        <w:rPr>
          <w:spacing w:val="-6"/>
        </w:rPr>
        <w:t> </w:t>
      </w:r>
      <w:r>
        <w:rPr/>
        <w:t>частичной</w:t>
      </w:r>
      <w:r>
        <w:rPr>
          <w:spacing w:val="-7"/>
        </w:rPr>
        <w:t> </w:t>
      </w:r>
      <w:r>
        <w:rPr>
          <w:spacing w:val="-2"/>
        </w:rPr>
        <w:t>ликвидации</w:t>
      </w:r>
    </w:p>
    <w:p>
      <w:pPr>
        <w:pStyle w:val="BodyText"/>
        <w:spacing w:line="275" w:lineRule="exact"/>
        <w:ind w:left="55" w:right="56"/>
        <w:jc w:val="center"/>
      </w:pPr>
      <w:r>
        <w:rPr/>
        <w:t>объекта</w:t>
      </w:r>
      <w:r>
        <w:rPr>
          <w:spacing w:val="-11"/>
        </w:rPr>
        <w:t> </w:t>
      </w:r>
      <w:r>
        <w:rPr/>
        <w:t>основных</w:t>
      </w:r>
      <w:r>
        <w:rPr>
          <w:spacing w:val="4"/>
        </w:rPr>
        <w:t> </w:t>
      </w:r>
      <w:r>
        <w:rPr>
          <w:spacing w:val="-2"/>
        </w:rPr>
        <w:t>средств</w:t>
      </w:r>
    </w:p>
    <w:p>
      <w:pPr>
        <w:pStyle w:val="BodyText"/>
        <w:rPr>
          <w:sz w:val="20"/>
        </w:rPr>
      </w:pPr>
    </w:p>
    <w:p>
      <w:pPr>
        <w:pStyle w:val="BodyText"/>
        <w:spacing w:before="23"/>
        <w:rPr>
          <w:sz w:val="20"/>
        </w:rPr>
      </w:pPr>
    </w:p>
    <w:p>
      <w:pPr>
        <w:pStyle w:val="BodyText"/>
        <w:spacing w:after="0"/>
        <w:rPr>
          <w:sz w:val="20"/>
        </w:rPr>
        <w:sectPr>
          <w:type w:val="continuous"/>
          <w:pgSz w:w="11910" w:h="16840"/>
          <w:pgMar w:header="0" w:footer="1007" w:top="1920" w:bottom="1240" w:left="992" w:right="708"/>
        </w:sectPr>
      </w:pPr>
    </w:p>
    <w:p>
      <w:pPr>
        <w:pStyle w:val="BodyText"/>
        <w:spacing w:before="101"/>
      </w:pPr>
    </w:p>
    <w:p>
      <w:pPr>
        <w:pStyle w:val="BodyText"/>
        <w:spacing w:before="1"/>
        <w:ind w:left="140"/>
      </w:pPr>
      <w:r>
        <w:rPr>
          <w:spacing w:val="-2"/>
        </w:rPr>
        <w:t>Учреждение</w:t>
      </w:r>
    </w:p>
    <w:p>
      <w:pPr>
        <w:pStyle w:val="BodyText"/>
        <w:spacing w:before="20"/>
      </w:pPr>
    </w:p>
    <w:p>
      <w:pPr>
        <w:pStyle w:val="BodyText"/>
        <w:ind w:left="140"/>
      </w:pPr>
      <w:r>
        <w:rPr>
          <w:spacing w:val="-2"/>
        </w:rPr>
        <w:t>Структурное</w:t>
      </w:r>
    </w:p>
    <w:p>
      <w:pPr>
        <w:pStyle w:val="BodyText"/>
        <w:spacing w:before="2"/>
        <w:ind w:left="140"/>
      </w:pPr>
      <w:r>
        <w:rPr>
          <w:spacing w:val="-2"/>
        </w:rPr>
        <w:t>подразделение</w:t>
      </w:r>
    </w:p>
    <w:p>
      <w:pPr>
        <w:pStyle w:val="BodyText"/>
        <w:spacing w:before="5"/>
      </w:pPr>
    </w:p>
    <w:p>
      <w:pPr>
        <w:pStyle w:val="BodyText"/>
        <w:spacing w:line="274" w:lineRule="exact"/>
        <w:ind w:left="140"/>
      </w:pPr>
      <w:r>
        <w:rPr>
          <w:spacing w:val="-5"/>
        </w:rPr>
        <w:t>Вид</w:t>
      </w:r>
    </w:p>
    <w:p>
      <w:pPr>
        <w:pStyle w:val="BodyText"/>
        <w:spacing w:line="274" w:lineRule="exact"/>
        <w:ind w:left="140"/>
      </w:pPr>
      <w:r>
        <w:rPr>
          <w:spacing w:val="-2"/>
        </w:rPr>
        <w:t>имущества</w:t>
      </w:r>
    </w:p>
    <w:p>
      <w:pPr>
        <w:pStyle w:val="BodyText"/>
      </w:pPr>
    </w:p>
    <w:p>
      <w:pPr>
        <w:pStyle w:val="BodyText"/>
      </w:pPr>
    </w:p>
    <w:p>
      <w:pPr>
        <w:pStyle w:val="BodyText"/>
        <w:spacing w:before="24"/>
      </w:pPr>
    </w:p>
    <w:p>
      <w:pPr>
        <w:pStyle w:val="BodyText"/>
        <w:ind w:left="140"/>
      </w:pPr>
      <w:r>
        <w:rPr>
          <w:spacing w:val="-2"/>
        </w:rPr>
        <w:t>Ответственное</w:t>
      </w:r>
    </w:p>
    <w:p>
      <w:pPr>
        <w:pStyle w:val="BodyText"/>
        <w:spacing w:before="3"/>
        <w:ind w:left="140"/>
      </w:pPr>
      <w:r>
        <w:rPr>
          <w:spacing w:val="-4"/>
        </w:rPr>
        <w:t>лицо</w:t>
      </w:r>
    </w:p>
    <w:p>
      <w:pPr>
        <w:pStyle w:val="BodyText"/>
        <w:tabs>
          <w:tab w:pos="2322" w:val="left" w:leader="none"/>
          <w:tab w:pos="2981" w:val="left" w:leader="none"/>
        </w:tabs>
        <w:spacing w:before="90"/>
        <w:ind w:left="707"/>
      </w:pPr>
      <w:r>
        <w:rPr/>
        <w:br w:type="column"/>
      </w:r>
      <w:r>
        <w:rPr>
          <w:u w:val="single"/>
        </w:rPr>
        <w:tab/>
      </w:r>
      <w:r>
        <w:rPr>
          <w:spacing w:val="-5"/>
        </w:rPr>
        <w:t>20</w:t>
      </w:r>
      <w:r>
        <w:rPr>
          <w:u w:val="single"/>
        </w:rPr>
        <w:tab/>
      </w:r>
      <w:r>
        <w:rPr>
          <w:spacing w:val="-5"/>
        </w:rPr>
        <w:t>г.</w:t>
      </w:r>
    </w:p>
    <w:p>
      <w:pPr>
        <w:pStyle w:val="BodyText"/>
      </w:pPr>
    </w:p>
    <w:p>
      <w:pPr>
        <w:pStyle w:val="BodyText"/>
      </w:pPr>
    </w:p>
    <w:p>
      <w:pPr>
        <w:pStyle w:val="BodyText"/>
        <w:spacing w:before="29"/>
      </w:pPr>
    </w:p>
    <w:p>
      <w:pPr>
        <w:pStyle w:val="BodyText"/>
        <w:ind w:right="38"/>
        <w:jc w:val="right"/>
      </w:pPr>
      <w:r>
        <w:rPr>
          <w:spacing w:val="-5"/>
        </w:rPr>
        <w:t>ИНН</w:t>
      </w:r>
    </w:p>
    <w:p>
      <w:pPr>
        <w:pStyle w:val="BodyText"/>
      </w:pPr>
    </w:p>
    <w:p>
      <w:pPr>
        <w:pStyle w:val="BodyText"/>
      </w:pPr>
    </w:p>
    <w:p>
      <w:pPr>
        <w:pStyle w:val="BodyText"/>
        <w:spacing w:before="19"/>
      </w:pPr>
    </w:p>
    <w:p>
      <w:pPr>
        <w:pStyle w:val="BodyText"/>
        <w:ind w:left="141"/>
      </w:pPr>
      <w:r>
        <w:rPr/>
        <w:t>(недвижимое,</w:t>
      </w:r>
      <w:r>
        <w:rPr>
          <w:spacing w:val="-9"/>
        </w:rPr>
        <w:t> </w:t>
      </w:r>
      <w:r>
        <w:rPr/>
        <w:t>особо</w:t>
      </w:r>
      <w:r>
        <w:rPr>
          <w:spacing w:val="-12"/>
        </w:rPr>
        <w:t> </w:t>
      </w:r>
      <w:r>
        <w:rPr>
          <w:spacing w:val="-2"/>
        </w:rPr>
        <w:t>ценное</w:t>
      </w:r>
    </w:p>
    <w:p>
      <w:pPr>
        <w:pStyle w:val="BodyText"/>
        <w:spacing w:before="3"/>
        <w:ind w:left="155"/>
      </w:pPr>
      <w:r>
        <w:rPr/>
        <w:t>движимое,</w:t>
      </w:r>
      <w:r>
        <w:rPr>
          <w:spacing w:val="-3"/>
        </w:rPr>
        <w:t> </w:t>
      </w:r>
      <w:r>
        <w:rPr/>
        <w:t>иное</w:t>
      </w:r>
      <w:r>
        <w:rPr>
          <w:spacing w:val="-4"/>
        </w:rPr>
        <w:t> </w:t>
      </w:r>
      <w:r>
        <w:rPr>
          <w:spacing w:val="-2"/>
        </w:rPr>
        <w:t>движимое)</w:t>
      </w:r>
    </w:p>
    <w:p>
      <w:pPr>
        <w:pStyle w:val="BodyText"/>
        <w:spacing w:before="95"/>
        <w:ind w:right="1527"/>
        <w:jc w:val="right"/>
      </w:pPr>
      <w:r>
        <w:rPr/>
        <w:br w:type="column"/>
      </w:r>
      <w:r>
        <w:rPr>
          <w:spacing w:val="-4"/>
        </w:rPr>
        <w:t>Дата</w:t>
      </w:r>
    </w:p>
    <w:p>
      <w:pPr>
        <w:pStyle w:val="BodyText"/>
        <w:spacing w:before="3"/>
        <w:ind w:right="1522"/>
        <w:jc w:val="right"/>
      </w:pPr>
      <w:r>
        <w:rPr/>
        <w:t>по</w:t>
      </w:r>
      <w:r>
        <w:rPr>
          <w:spacing w:val="-3"/>
        </w:rPr>
        <w:t> </w:t>
      </w:r>
      <w:r>
        <w:rPr>
          <w:spacing w:val="-4"/>
        </w:rPr>
        <w:t>ОКПО</w:t>
      </w:r>
    </w:p>
    <w:p>
      <w:pPr>
        <w:pStyle w:val="BodyText"/>
      </w:pPr>
    </w:p>
    <w:p>
      <w:pPr>
        <w:pStyle w:val="BodyText"/>
        <w:spacing w:before="21"/>
      </w:pPr>
    </w:p>
    <w:p>
      <w:pPr>
        <w:pStyle w:val="BodyText"/>
        <w:ind w:right="1522"/>
        <w:jc w:val="right"/>
      </w:pPr>
      <w:r>
        <w:rPr>
          <w:spacing w:val="-5"/>
        </w:rPr>
        <w:t>КПП</w:t>
      </w:r>
    </w:p>
    <w:p>
      <w:pPr>
        <w:pStyle w:val="BodyText"/>
        <w:spacing w:before="10"/>
      </w:pPr>
    </w:p>
    <w:p>
      <w:pPr>
        <w:pStyle w:val="BodyText"/>
        <w:ind w:right="1522"/>
        <w:jc w:val="right"/>
      </w:pPr>
      <w:r>
        <w:rPr>
          <w:spacing w:val="-2"/>
        </w:rPr>
        <w:t>Аналитическая</w:t>
      </w:r>
    </w:p>
    <w:p>
      <w:pPr>
        <w:pStyle w:val="BodyText"/>
        <w:spacing w:before="2"/>
        <w:ind w:right="1520"/>
        <w:jc w:val="right"/>
      </w:pPr>
      <w:r>
        <w:rPr>
          <w:spacing w:val="-2"/>
        </w:rPr>
        <w:t>группа</w:t>
      </w:r>
    </w:p>
    <w:p>
      <w:pPr>
        <w:pStyle w:val="BodyText"/>
      </w:pPr>
    </w:p>
    <w:p>
      <w:pPr>
        <w:pStyle w:val="BodyText"/>
      </w:pPr>
    </w:p>
    <w:p>
      <w:pPr>
        <w:pStyle w:val="BodyText"/>
      </w:pPr>
    </w:p>
    <w:p>
      <w:pPr>
        <w:pStyle w:val="BodyText"/>
        <w:spacing w:before="17"/>
      </w:pPr>
    </w:p>
    <w:p>
      <w:pPr>
        <w:pStyle w:val="BodyText"/>
        <w:ind w:right="1521"/>
        <w:jc w:val="right"/>
      </w:pPr>
      <w:r>
        <w:rPr>
          <w:spacing w:val="-2"/>
        </w:rPr>
        <w:t>Учетный</w:t>
      </w:r>
    </w:p>
    <w:p>
      <w:pPr>
        <w:pStyle w:val="BodyText"/>
        <w:spacing w:before="17"/>
        <w:ind w:right="1522"/>
        <w:jc w:val="right"/>
      </w:pPr>
      <w:r>
        <w:rPr>
          <w:spacing w:val="-2"/>
        </w:rPr>
        <w:t>номер</w:t>
      </w:r>
    </w:p>
    <w:p>
      <w:pPr>
        <w:pStyle w:val="BodyText"/>
        <w:spacing w:before="2"/>
        <w:ind w:right="1523"/>
        <w:jc w:val="right"/>
      </w:pPr>
      <w:r>
        <w:rPr/>
        <w:t>Дата</w:t>
      </w:r>
      <w:r>
        <w:rPr>
          <w:spacing w:val="-7"/>
        </w:rPr>
        <w:t> </w:t>
      </w:r>
      <w:r>
        <w:rPr/>
        <w:t>частичной</w:t>
      </w:r>
      <w:r>
        <w:rPr>
          <w:spacing w:val="-7"/>
        </w:rPr>
        <w:t> </w:t>
      </w:r>
      <w:r>
        <w:rPr>
          <w:spacing w:val="-2"/>
        </w:rPr>
        <w:t>ликвидации</w:t>
      </w:r>
    </w:p>
    <w:p>
      <w:pPr>
        <w:pStyle w:val="BodyText"/>
        <w:spacing w:after="0"/>
        <w:jc w:val="right"/>
        <w:sectPr>
          <w:type w:val="continuous"/>
          <w:pgSz w:w="11910" w:h="16840"/>
          <w:pgMar w:header="0" w:footer="1007" w:top="1920" w:bottom="1240" w:left="992" w:right="708"/>
          <w:cols w:num="3" w:equalWidth="0">
            <w:col w:w="1697" w:space="540"/>
            <w:col w:w="3259" w:space="163"/>
            <w:col w:w="4551"/>
          </w:cols>
        </w:sectPr>
      </w:pPr>
    </w:p>
    <w:p>
      <w:pPr>
        <w:pStyle w:val="BodyText"/>
        <w:spacing w:before="157"/>
        <w:rPr>
          <w:sz w:val="20"/>
        </w:rPr>
      </w:pPr>
    </w:p>
    <w:tbl>
      <w:tblPr>
        <w:tblW w:w="0" w:type="auto"/>
        <w:jc w:val="left"/>
        <w:tblInd w:w="1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202"/>
        <w:gridCol w:w="832"/>
        <w:gridCol w:w="1149"/>
        <w:gridCol w:w="931"/>
        <w:gridCol w:w="1015"/>
        <w:gridCol w:w="1204"/>
        <w:gridCol w:w="1170"/>
        <w:gridCol w:w="1265"/>
        <w:gridCol w:w="1128"/>
      </w:tblGrid>
      <w:tr>
        <w:trPr>
          <w:trHeight w:val="313" w:hRule="atLeast"/>
        </w:trPr>
        <w:tc>
          <w:tcPr>
            <w:tcW w:w="1202" w:type="dxa"/>
            <w:vMerge w:val="restart"/>
          </w:tcPr>
          <w:p>
            <w:pPr>
              <w:pStyle w:val="TableParagraph"/>
              <w:ind w:right="72"/>
              <w:jc w:val="center"/>
              <w:rPr>
                <w:sz w:val="24"/>
              </w:rPr>
            </w:pPr>
            <w:r>
              <w:rPr>
                <w:spacing w:val="-2"/>
                <w:sz w:val="24"/>
              </w:rPr>
              <w:t>Наименов </w:t>
            </w:r>
            <w:r>
              <w:rPr>
                <w:spacing w:val="-4"/>
                <w:sz w:val="24"/>
              </w:rPr>
              <w:t>ание </w:t>
            </w:r>
            <w:r>
              <w:rPr>
                <w:spacing w:val="-2"/>
                <w:sz w:val="24"/>
              </w:rPr>
              <w:t>объекта</w:t>
            </w:r>
          </w:p>
        </w:tc>
        <w:tc>
          <w:tcPr>
            <w:tcW w:w="832" w:type="dxa"/>
          </w:tcPr>
          <w:p>
            <w:pPr>
              <w:pStyle w:val="TableParagraph"/>
              <w:rPr>
                <w:sz w:val="22"/>
              </w:rPr>
            </w:pPr>
          </w:p>
        </w:tc>
        <w:tc>
          <w:tcPr>
            <w:tcW w:w="1149" w:type="dxa"/>
          </w:tcPr>
          <w:p>
            <w:pPr>
              <w:pStyle w:val="TableParagraph"/>
              <w:spacing w:line="271" w:lineRule="exact"/>
              <w:ind w:left="291"/>
              <w:rPr>
                <w:sz w:val="24"/>
              </w:rPr>
            </w:pPr>
            <w:r>
              <w:rPr>
                <w:spacing w:val="-2"/>
                <w:sz w:val="24"/>
              </w:rPr>
              <w:t>Номер</w:t>
            </w:r>
          </w:p>
        </w:tc>
        <w:tc>
          <w:tcPr>
            <w:tcW w:w="931" w:type="dxa"/>
          </w:tcPr>
          <w:p>
            <w:pPr>
              <w:pStyle w:val="TableParagraph"/>
              <w:rPr>
                <w:sz w:val="22"/>
              </w:rPr>
            </w:pPr>
          </w:p>
        </w:tc>
        <w:tc>
          <w:tcPr>
            <w:tcW w:w="1015" w:type="dxa"/>
          </w:tcPr>
          <w:p>
            <w:pPr>
              <w:pStyle w:val="TableParagraph"/>
              <w:rPr>
                <w:sz w:val="22"/>
              </w:rPr>
            </w:pPr>
          </w:p>
        </w:tc>
        <w:tc>
          <w:tcPr>
            <w:tcW w:w="1204" w:type="dxa"/>
          </w:tcPr>
          <w:p>
            <w:pPr>
              <w:pStyle w:val="TableParagraph"/>
              <w:spacing w:line="271" w:lineRule="exact"/>
              <w:ind w:left="432"/>
              <w:rPr>
                <w:sz w:val="24"/>
              </w:rPr>
            </w:pPr>
            <w:r>
              <w:rPr>
                <w:spacing w:val="-4"/>
                <w:sz w:val="24"/>
              </w:rPr>
              <w:t>Дата</w:t>
            </w:r>
          </w:p>
        </w:tc>
        <w:tc>
          <w:tcPr>
            <w:tcW w:w="1170" w:type="dxa"/>
          </w:tcPr>
          <w:p>
            <w:pPr>
              <w:pStyle w:val="TableParagraph"/>
              <w:rPr>
                <w:sz w:val="22"/>
              </w:rPr>
            </w:pPr>
          </w:p>
        </w:tc>
        <w:tc>
          <w:tcPr>
            <w:tcW w:w="1265" w:type="dxa"/>
            <w:vMerge w:val="restart"/>
          </w:tcPr>
          <w:p>
            <w:pPr>
              <w:pStyle w:val="TableParagraph"/>
              <w:ind w:left="11"/>
              <w:jc w:val="center"/>
              <w:rPr>
                <w:sz w:val="24"/>
              </w:rPr>
            </w:pPr>
            <w:r>
              <w:rPr>
                <w:spacing w:val="-2"/>
                <w:sz w:val="24"/>
              </w:rPr>
              <w:t>Фактичес </w:t>
            </w:r>
            <w:r>
              <w:rPr>
                <w:sz w:val="24"/>
              </w:rPr>
              <w:t>кий срок </w:t>
            </w:r>
            <w:r>
              <w:rPr>
                <w:spacing w:val="-2"/>
                <w:sz w:val="24"/>
              </w:rPr>
              <w:t>службы (месяцев)</w:t>
            </w:r>
          </w:p>
        </w:tc>
        <w:tc>
          <w:tcPr>
            <w:tcW w:w="1128" w:type="dxa"/>
            <w:vMerge w:val="restart"/>
          </w:tcPr>
          <w:p>
            <w:pPr>
              <w:pStyle w:val="TableParagraph"/>
              <w:ind w:left="142" w:right="43" w:hanging="6"/>
              <w:jc w:val="center"/>
              <w:rPr>
                <w:sz w:val="24"/>
              </w:rPr>
            </w:pPr>
            <w:r>
              <w:rPr>
                <w:spacing w:val="-2"/>
                <w:sz w:val="24"/>
              </w:rPr>
              <w:t>Балансов </w:t>
            </w:r>
            <w:r>
              <w:rPr>
                <w:spacing w:val="-6"/>
                <w:sz w:val="24"/>
              </w:rPr>
              <w:t>ая </w:t>
            </w:r>
            <w:r>
              <w:rPr>
                <w:spacing w:val="-2"/>
                <w:sz w:val="24"/>
              </w:rPr>
              <w:t>стоимост </w:t>
            </w:r>
            <w:r>
              <w:rPr>
                <w:sz w:val="24"/>
              </w:rPr>
              <w:t>ь, руб.</w:t>
            </w:r>
          </w:p>
        </w:tc>
      </w:tr>
      <w:tr>
        <w:trPr>
          <w:trHeight w:val="1590" w:hRule="atLeast"/>
        </w:trPr>
        <w:tc>
          <w:tcPr>
            <w:tcW w:w="1202" w:type="dxa"/>
            <w:vMerge/>
            <w:tcBorders>
              <w:top w:val="nil"/>
            </w:tcBorders>
          </w:tcPr>
          <w:p>
            <w:pPr>
              <w:rPr>
                <w:sz w:val="2"/>
                <w:szCs w:val="2"/>
              </w:rPr>
            </w:pPr>
          </w:p>
        </w:tc>
        <w:tc>
          <w:tcPr>
            <w:tcW w:w="832" w:type="dxa"/>
          </w:tcPr>
          <w:p>
            <w:pPr>
              <w:pStyle w:val="TableParagraph"/>
              <w:spacing w:before="32"/>
              <w:ind w:left="125" w:right="126" w:hanging="1"/>
              <w:jc w:val="center"/>
              <w:rPr>
                <w:sz w:val="24"/>
              </w:rPr>
            </w:pPr>
            <w:r>
              <w:rPr>
                <w:spacing w:val="-4"/>
                <w:sz w:val="24"/>
              </w:rPr>
              <w:t>инве нтарн </w:t>
            </w:r>
            <w:r>
              <w:rPr>
                <w:spacing w:val="-6"/>
                <w:sz w:val="24"/>
              </w:rPr>
              <w:t>ый</w:t>
            </w:r>
          </w:p>
        </w:tc>
        <w:tc>
          <w:tcPr>
            <w:tcW w:w="1149" w:type="dxa"/>
          </w:tcPr>
          <w:p>
            <w:pPr>
              <w:pStyle w:val="TableParagraph"/>
              <w:spacing w:line="275" w:lineRule="exact" w:before="37"/>
              <w:ind w:left="8" w:right="16"/>
              <w:jc w:val="center"/>
              <w:rPr>
                <w:sz w:val="24"/>
              </w:rPr>
            </w:pPr>
            <w:r>
              <w:rPr>
                <w:spacing w:val="-2"/>
                <w:sz w:val="24"/>
              </w:rPr>
              <w:t>реестров</w:t>
            </w:r>
          </w:p>
          <w:p>
            <w:pPr>
              <w:pStyle w:val="TableParagraph"/>
              <w:spacing w:line="275" w:lineRule="exact"/>
              <w:ind w:left="11" w:right="16"/>
              <w:jc w:val="center"/>
              <w:rPr>
                <w:sz w:val="24"/>
              </w:rPr>
            </w:pPr>
            <w:r>
              <w:rPr>
                <w:spacing w:val="-5"/>
                <w:sz w:val="24"/>
              </w:rPr>
              <w:t>ый</w:t>
            </w:r>
          </w:p>
        </w:tc>
        <w:tc>
          <w:tcPr>
            <w:tcW w:w="931" w:type="dxa"/>
          </w:tcPr>
          <w:p>
            <w:pPr>
              <w:pStyle w:val="TableParagraph"/>
              <w:spacing w:line="237" w:lineRule="auto" w:before="39"/>
              <w:ind w:left="136" w:right="125" w:hanging="6"/>
              <w:jc w:val="center"/>
              <w:rPr>
                <w:sz w:val="24"/>
              </w:rPr>
            </w:pPr>
            <w:r>
              <w:rPr>
                <w:spacing w:val="-2"/>
                <w:sz w:val="24"/>
              </w:rPr>
              <w:t>заводс </w:t>
            </w:r>
            <w:r>
              <w:rPr>
                <w:spacing w:val="-4"/>
                <w:sz w:val="24"/>
              </w:rPr>
              <w:t>кой </w:t>
            </w:r>
            <w:r>
              <w:rPr>
                <w:spacing w:val="-2"/>
                <w:sz w:val="24"/>
              </w:rPr>
              <w:t>(иной)</w:t>
            </w:r>
          </w:p>
        </w:tc>
        <w:tc>
          <w:tcPr>
            <w:tcW w:w="1015" w:type="dxa"/>
          </w:tcPr>
          <w:p>
            <w:pPr>
              <w:pStyle w:val="TableParagraph"/>
              <w:spacing w:before="32"/>
              <w:ind w:left="127" w:right="117" w:firstLine="2"/>
              <w:jc w:val="center"/>
              <w:rPr>
                <w:sz w:val="24"/>
              </w:rPr>
            </w:pPr>
            <w:r>
              <w:rPr>
                <w:spacing w:val="-2"/>
                <w:sz w:val="24"/>
              </w:rPr>
              <w:t>выпуск </w:t>
            </w:r>
            <w:r>
              <w:rPr>
                <w:spacing w:val="-6"/>
                <w:sz w:val="24"/>
              </w:rPr>
              <w:t>а, </w:t>
            </w:r>
            <w:r>
              <w:rPr>
                <w:spacing w:val="-4"/>
                <w:sz w:val="24"/>
              </w:rPr>
              <w:t>изготов </w:t>
            </w:r>
            <w:r>
              <w:rPr>
                <w:spacing w:val="-2"/>
                <w:sz w:val="24"/>
              </w:rPr>
              <w:t>ления, </w:t>
            </w:r>
            <w:r>
              <w:rPr>
                <w:spacing w:val="-4"/>
                <w:sz w:val="24"/>
              </w:rPr>
              <w:t>иное</w:t>
            </w:r>
          </w:p>
        </w:tc>
        <w:tc>
          <w:tcPr>
            <w:tcW w:w="1204" w:type="dxa"/>
          </w:tcPr>
          <w:p>
            <w:pPr>
              <w:pStyle w:val="TableParagraph"/>
              <w:spacing w:before="32"/>
              <w:ind w:left="120" w:right="120"/>
              <w:jc w:val="center"/>
              <w:rPr>
                <w:sz w:val="24"/>
              </w:rPr>
            </w:pPr>
            <w:r>
              <w:rPr>
                <w:spacing w:val="-2"/>
                <w:sz w:val="24"/>
              </w:rPr>
              <w:t>принятия </w:t>
            </w:r>
            <w:r>
              <w:rPr>
                <w:spacing w:val="-10"/>
                <w:sz w:val="24"/>
              </w:rPr>
              <w:t>к </w:t>
            </w:r>
            <w:r>
              <w:rPr>
                <w:spacing w:val="-2"/>
                <w:sz w:val="24"/>
              </w:rPr>
              <w:t>бухгалте рскому учету</w:t>
            </w:r>
          </w:p>
        </w:tc>
        <w:tc>
          <w:tcPr>
            <w:tcW w:w="1170" w:type="dxa"/>
          </w:tcPr>
          <w:p>
            <w:pPr>
              <w:pStyle w:val="TableParagraph"/>
              <w:spacing w:before="37"/>
              <w:ind w:left="15" w:right="29"/>
              <w:jc w:val="center"/>
              <w:rPr>
                <w:sz w:val="24"/>
              </w:rPr>
            </w:pPr>
            <w:r>
              <w:rPr>
                <w:sz w:val="24"/>
              </w:rPr>
              <w:t>ввода в </w:t>
            </w:r>
            <w:r>
              <w:rPr>
                <w:spacing w:val="-2"/>
                <w:sz w:val="24"/>
              </w:rPr>
              <w:t>эксплуат </w:t>
            </w:r>
            <w:r>
              <w:rPr>
                <w:spacing w:val="-4"/>
                <w:sz w:val="24"/>
              </w:rPr>
              <w:t>ацию</w:t>
            </w:r>
          </w:p>
        </w:tc>
        <w:tc>
          <w:tcPr>
            <w:tcW w:w="1265" w:type="dxa"/>
            <w:vMerge/>
            <w:tcBorders>
              <w:top w:val="nil"/>
            </w:tcBorders>
          </w:tcPr>
          <w:p>
            <w:pPr>
              <w:rPr>
                <w:sz w:val="2"/>
                <w:szCs w:val="2"/>
              </w:rPr>
            </w:pPr>
          </w:p>
        </w:tc>
        <w:tc>
          <w:tcPr>
            <w:tcW w:w="1128" w:type="dxa"/>
            <w:vMerge/>
            <w:tcBorders>
              <w:top w:val="nil"/>
            </w:tcBorders>
          </w:tcPr>
          <w:p>
            <w:pPr>
              <w:rPr>
                <w:sz w:val="2"/>
                <w:szCs w:val="2"/>
              </w:rPr>
            </w:pPr>
          </w:p>
        </w:tc>
      </w:tr>
      <w:tr>
        <w:trPr>
          <w:trHeight w:val="445" w:hRule="atLeast"/>
        </w:trPr>
        <w:tc>
          <w:tcPr>
            <w:tcW w:w="1202" w:type="dxa"/>
          </w:tcPr>
          <w:p>
            <w:pPr>
              <w:pStyle w:val="TableParagraph"/>
              <w:spacing w:line="256" w:lineRule="exact" w:before="169"/>
              <w:ind w:left="15" w:right="72"/>
              <w:jc w:val="center"/>
              <w:rPr>
                <w:sz w:val="24"/>
              </w:rPr>
            </w:pPr>
            <w:r>
              <w:rPr>
                <w:spacing w:val="-10"/>
                <w:w w:val="60"/>
                <w:sz w:val="24"/>
              </w:rPr>
              <w:t>1</w:t>
            </w:r>
          </w:p>
        </w:tc>
        <w:tc>
          <w:tcPr>
            <w:tcW w:w="832" w:type="dxa"/>
          </w:tcPr>
          <w:p>
            <w:pPr>
              <w:pStyle w:val="TableParagraph"/>
              <w:spacing w:line="256" w:lineRule="exact" w:before="169"/>
              <w:ind w:right="13"/>
              <w:jc w:val="center"/>
              <w:rPr>
                <w:sz w:val="24"/>
              </w:rPr>
            </w:pPr>
            <w:r>
              <w:rPr>
                <w:spacing w:val="-10"/>
                <w:sz w:val="24"/>
              </w:rPr>
              <w:t>2</w:t>
            </w:r>
          </w:p>
        </w:tc>
        <w:tc>
          <w:tcPr>
            <w:tcW w:w="1149" w:type="dxa"/>
          </w:tcPr>
          <w:p>
            <w:pPr>
              <w:pStyle w:val="TableParagraph"/>
              <w:spacing w:line="256" w:lineRule="exact" w:before="169"/>
              <w:ind w:right="16"/>
              <w:jc w:val="center"/>
              <w:rPr>
                <w:sz w:val="24"/>
              </w:rPr>
            </w:pPr>
            <w:r>
              <w:rPr>
                <w:spacing w:val="-10"/>
                <w:w w:val="80"/>
                <w:sz w:val="24"/>
              </w:rPr>
              <w:t>3</w:t>
            </w:r>
          </w:p>
        </w:tc>
        <w:tc>
          <w:tcPr>
            <w:tcW w:w="931" w:type="dxa"/>
          </w:tcPr>
          <w:p>
            <w:pPr>
              <w:pStyle w:val="TableParagraph"/>
              <w:spacing w:line="256" w:lineRule="exact" w:before="169"/>
              <w:ind w:left="76" w:right="80"/>
              <w:jc w:val="center"/>
              <w:rPr>
                <w:sz w:val="24"/>
              </w:rPr>
            </w:pPr>
            <w:r>
              <w:rPr>
                <w:spacing w:val="-10"/>
                <w:w w:val="95"/>
                <w:sz w:val="24"/>
              </w:rPr>
              <w:t>4</w:t>
            </w:r>
          </w:p>
        </w:tc>
        <w:tc>
          <w:tcPr>
            <w:tcW w:w="1015" w:type="dxa"/>
          </w:tcPr>
          <w:p>
            <w:pPr>
              <w:pStyle w:val="TableParagraph"/>
              <w:spacing w:line="256" w:lineRule="exact" w:before="169"/>
              <w:jc w:val="center"/>
              <w:rPr>
                <w:sz w:val="24"/>
              </w:rPr>
            </w:pPr>
            <w:r>
              <w:rPr>
                <w:spacing w:val="-10"/>
                <w:w w:val="80"/>
                <w:sz w:val="24"/>
              </w:rPr>
              <w:t>5</w:t>
            </w:r>
          </w:p>
        </w:tc>
        <w:tc>
          <w:tcPr>
            <w:tcW w:w="1204" w:type="dxa"/>
          </w:tcPr>
          <w:p>
            <w:pPr>
              <w:pStyle w:val="TableParagraph"/>
              <w:spacing w:line="256" w:lineRule="exact" w:before="169"/>
              <w:ind w:left="120" w:right="120"/>
              <w:jc w:val="center"/>
              <w:rPr>
                <w:sz w:val="24"/>
              </w:rPr>
            </w:pPr>
            <w:r>
              <w:rPr>
                <w:spacing w:val="-10"/>
                <w:w w:val="95"/>
                <w:sz w:val="24"/>
              </w:rPr>
              <w:t>6</w:t>
            </w:r>
          </w:p>
        </w:tc>
        <w:tc>
          <w:tcPr>
            <w:tcW w:w="1170" w:type="dxa"/>
          </w:tcPr>
          <w:p>
            <w:pPr>
              <w:pStyle w:val="TableParagraph"/>
              <w:spacing w:line="256" w:lineRule="exact" w:before="169"/>
              <w:ind w:left="10" w:right="29"/>
              <w:jc w:val="center"/>
              <w:rPr>
                <w:sz w:val="24"/>
              </w:rPr>
            </w:pPr>
            <w:r>
              <w:rPr>
                <w:spacing w:val="-10"/>
                <w:w w:val="95"/>
                <w:sz w:val="24"/>
              </w:rPr>
              <w:t>7</w:t>
            </w:r>
          </w:p>
        </w:tc>
        <w:tc>
          <w:tcPr>
            <w:tcW w:w="1265" w:type="dxa"/>
          </w:tcPr>
          <w:p>
            <w:pPr>
              <w:pStyle w:val="TableParagraph"/>
              <w:spacing w:line="256" w:lineRule="exact" w:before="169"/>
              <w:ind w:left="11" w:right="2"/>
              <w:jc w:val="center"/>
              <w:rPr>
                <w:sz w:val="24"/>
              </w:rPr>
            </w:pPr>
            <w:r>
              <w:rPr>
                <w:spacing w:val="-10"/>
                <w:w w:val="85"/>
                <w:sz w:val="24"/>
              </w:rPr>
              <w:t>8</w:t>
            </w:r>
          </w:p>
        </w:tc>
        <w:tc>
          <w:tcPr>
            <w:tcW w:w="1128" w:type="dxa"/>
          </w:tcPr>
          <w:p>
            <w:pPr>
              <w:pStyle w:val="TableParagraph"/>
              <w:spacing w:line="256" w:lineRule="exact" w:before="169"/>
              <w:ind w:left="102"/>
              <w:jc w:val="center"/>
              <w:rPr>
                <w:sz w:val="24"/>
              </w:rPr>
            </w:pPr>
            <w:r>
              <w:rPr>
                <w:spacing w:val="-10"/>
                <w:w w:val="95"/>
                <w:sz w:val="24"/>
              </w:rPr>
              <w:t>9</w:t>
            </w:r>
          </w:p>
        </w:tc>
      </w:tr>
    </w:tbl>
    <w:p>
      <w:pPr>
        <w:pStyle w:val="BodyText"/>
        <w:spacing w:before="174"/>
      </w:pPr>
    </w:p>
    <w:p>
      <w:pPr>
        <w:pStyle w:val="ListParagraph"/>
        <w:numPr>
          <w:ilvl w:val="0"/>
          <w:numId w:val="120"/>
        </w:numPr>
        <w:tabs>
          <w:tab w:pos="379" w:val="left" w:leader="none"/>
        </w:tabs>
        <w:spacing w:line="240" w:lineRule="auto" w:before="0" w:after="0"/>
        <w:ind w:left="379" w:right="0" w:hanging="239"/>
        <w:jc w:val="left"/>
        <w:rPr>
          <w:sz w:val="24"/>
        </w:rPr>
      </w:pPr>
      <w:r>
        <w:rPr>
          <w:sz w:val="24"/>
        </w:rPr>
        <w:t>Сведения</w:t>
      </w:r>
      <w:r>
        <w:rPr>
          <w:spacing w:val="1"/>
          <w:sz w:val="24"/>
        </w:rPr>
        <w:t> </w:t>
      </w:r>
      <w:r>
        <w:rPr>
          <w:sz w:val="24"/>
        </w:rPr>
        <w:t>об</w:t>
      </w:r>
      <w:r>
        <w:rPr>
          <w:spacing w:val="-2"/>
          <w:sz w:val="24"/>
        </w:rPr>
        <w:t> </w:t>
      </w:r>
      <w:r>
        <w:rPr>
          <w:sz w:val="24"/>
        </w:rPr>
        <w:t>объекте</w:t>
      </w:r>
      <w:r>
        <w:rPr>
          <w:spacing w:val="-10"/>
          <w:sz w:val="24"/>
        </w:rPr>
        <w:t> </w:t>
      </w:r>
      <w:r>
        <w:rPr>
          <w:sz w:val="24"/>
        </w:rPr>
        <w:t>основных</w:t>
      </w:r>
      <w:r>
        <w:rPr>
          <w:spacing w:val="2"/>
          <w:sz w:val="24"/>
        </w:rPr>
        <w:t> </w:t>
      </w:r>
      <w:r>
        <w:rPr>
          <w:sz w:val="24"/>
        </w:rPr>
        <w:t>средств</w:t>
      </w:r>
      <w:r>
        <w:rPr>
          <w:spacing w:val="-7"/>
          <w:sz w:val="24"/>
        </w:rPr>
        <w:t> </w:t>
      </w:r>
      <w:r>
        <w:rPr>
          <w:sz w:val="24"/>
        </w:rPr>
        <w:t>до</w:t>
      </w:r>
      <w:r>
        <w:rPr>
          <w:spacing w:val="-6"/>
          <w:sz w:val="24"/>
        </w:rPr>
        <w:t> </w:t>
      </w:r>
      <w:r>
        <w:rPr>
          <w:sz w:val="24"/>
        </w:rPr>
        <w:t>проведения</w:t>
      </w:r>
      <w:r>
        <w:rPr>
          <w:spacing w:val="-2"/>
          <w:sz w:val="24"/>
        </w:rPr>
        <w:t> </w:t>
      </w:r>
      <w:r>
        <w:rPr>
          <w:sz w:val="24"/>
        </w:rPr>
        <w:t>работ</w:t>
      </w:r>
      <w:r>
        <w:rPr>
          <w:spacing w:val="-6"/>
          <w:sz w:val="24"/>
        </w:rPr>
        <w:t> </w:t>
      </w:r>
      <w:r>
        <w:rPr>
          <w:sz w:val="24"/>
        </w:rPr>
        <w:t>по</w:t>
      </w:r>
      <w:r>
        <w:rPr>
          <w:spacing w:val="-7"/>
          <w:sz w:val="24"/>
        </w:rPr>
        <w:t> </w:t>
      </w:r>
      <w:r>
        <w:rPr>
          <w:sz w:val="24"/>
        </w:rPr>
        <w:t>частичной</w:t>
      </w:r>
      <w:r>
        <w:rPr>
          <w:spacing w:val="-6"/>
          <w:sz w:val="24"/>
        </w:rPr>
        <w:t> </w:t>
      </w:r>
      <w:r>
        <w:rPr>
          <w:spacing w:val="-2"/>
          <w:sz w:val="24"/>
        </w:rPr>
        <w:t>ликвидации</w:t>
      </w:r>
    </w:p>
    <w:p>
      <w:pPr>
        <w:pStyle w:val="BodyText"/>
        <w:spacing w:before="274"/>
      </w:pPr>
    </w:p>
    <w:p>
      <w:pPr>
        <w:pStyle w:val="ListParagraph"/>
        <w:numPr>
          <w:ilvl w:val="0"/>
          <w:numId w:val="120"/>
        </w:numPr>
        <w:tabs>
          <w:tab w:pos="379" w:val="left" w:leader="none"/>
        </w:tabs>
        <w:spacing w:line="240" w:lineRule="auto" w:before="0" w:after="0"/>
        <w:ind w:left="379" w:right="0" w:hanging="239"/>
        <w:jc w:val="left"/>
        <w:rPr>
          <w:sz w:val="24"/>
        </w:rPr>
      </w:pPr>
      <w:r>
        <w:rPr>
          <w:sz w:val="24"/>
        </w:rPr>
        <mc:AlternateContent>
          <mc:Choice Requires="wps">
            <w:drawing>
              <wp:anchor distT="0" distB="0" distL="0" distR="0" allowOverlap="1" layoutInCell="1" locked="0" behindDoc="0" simplePos="0" relativeHeight="16075776">
                <wp:simplePos x="0" y="0"/>
                <wp:positionH relativeFrom="page">
                  <wp:posOffset>1722120</wp:posOffset>
                </wp:positionH>
                <wp:positionV relativeFrom="paragraph">
                  <wp:posOffset>365940</wp:posOffset>
                </wp:positionV>
                <wp:extent cx="1242060" cy="534035"/>
                <wp:effectExtent l="0" t="0" r="0" b="0"/>
                <wp:wrapNone/>
                <wp:docPr id="688" name="Textbox 688"/>
                <wp:cNvGraphicFramePr>
                  <a:graphicFrameLocks/>
                </wp:cNvGraphicFramePr>
                <a:graphic>
                  <a:graphicData uri="http://schemas.microsoft.com/office/word/2010/wordprocessingShape">
                    <wps:wsp>
                      <wps:cNvPr id="688" name="Textbox 688"/>
                      <wps:cNvSpPr txBox="1"/>
                      <wps:spPr>
                        <a:xfrm>
                          <a:off x="0" y="0"/>
                          <a:ext cx="1242060" cy="534035"/>
                        </a:xfrm>
                        <a:prstGeom prst="rect">
                          <a:avLst/>
                        </a:prstGeom>
                      </wps:spPr>
                      <wps:txbx>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852"/>
                              <w:gridCol w:w="984"/>
                            </w:tblGrid>
                            <w:tr>
                              <w:trPr>
                                <w:trHeight w:val="562" w:hRule="atLeast"/>
                              </w:trPr>
                              <w:tc>
                                <w:tcPr>
                                  <w:tcW w:w="1836" w:type="dxa"/>
                                  <w:gridSpan w:val="2"/>
                                </w:tcPr>
                                <w:p>
                                  <w:pPr>
                                    <w:pStyle w:val="TableParagraph"/>
                                    <w:spacing w:line="266" w:lineRule="exact"/>
                                    <w:ind w:right="11"/>
                                    <w:jc w:val="center"/>
                                    <w:rPr>
                                      <w:sz w:val="24"/>
                                    </w:rPr>
                                  </w:pPr>
                                  <w:r>
                                    <w:rPr>
                                      <w:spacing w:val="-2"/>
                                      <w:sz w:val="24"/>
                                    </w:rPr>
                                    <w:t>Бухгалтерская</w:t>
                                  </w:r>
                                </w:p>
                                <w:p>
                                  <w:pPr>
                                    <w:pStyle w:val="TableParagraph"/>
                                    <w:spacing w:line="269" w:lineRule="exact" w:before="7"/>
                                    <w:ind w:left="2" w:right="11"/>
                                    <w:jc w:val="center"/>
                                    <w:rPr>
                                      <w:sz w:val="24"/>
                                    </w:rPr>
                                  </w:pPr>
                                  <w:r>
                                    <w:rPr>
                                      <w:spacing w:val="-2"/>
                                      <w:sz w:val="24"/>
                                    </w:rPr>
                                    <w:t>запись</w:t>
                                  </w:r>
                                </w:p>
                              </w:tc>
                            </w:tr>
                            <w:tr>
                              <w:trPr>
                                <w:trHeight w:val="279" w:hRule="atLeast"/>
                              </w:trPr>
                              <w:tc>
                                <w:tcPr>
                                  <w:tcW w:w="852" w:type="dxa"/>
                                </w:tcPr>
                                <w:p>
                                  <w:pPr>
                                    <w:pStyle w:val="TableParagraph"/>
                                    <w:spacing w:line="256" w:lineRule="exact" w:before="4"/>
                                    <w:ind w:left="50"/>
                                    <w:rPr>
                                      <w:sz w:val="24"/>
                                    </w:rPr>
                                  </w:pPr>
                                  <w:r>
                                    <w:rPr>
                                      <w:spacing w:val="-2"/>
                                      <w:sz w:val="24"/>
                                    </w:rPr>
                                    <w:t>дебет</w:t>
                                  </w:r>
                                </w:p>
                              </w:tc>
                              <w:tc>
                                <w:tcPr>
                                  <w:tcW w:w="984" w:type="dxa"/>
                                </w:tcPr>
                                <w:p>
                                  <w:pPr>
                                    <w:pStyle w:val="TableParagraph"/>
                                    <w:spacing w:line="256" w:lineRule="exact" w:before="4"/>
                                    <w:ind w:left="240"/>
                                    <w:rPr>
                                      <w:sz w:val="24"/>
                                    </w:rPr>
                                  </w:pPr>
                                  <w:r>
                                    <w:rPr>
                                      <w:spacing w:val="-2"/>
                                      <w:sz w:val="24"/>
                                    </w:rPr>
                                    <w:t>кредит</w:t>
                                  </w:r>
                                </w:p>
                              </w:tc>
                            </w:tr>
                          </w:tbl>
                          <w:p>
                            <w:pPr>
                              <w:pStyle w:val="BodyText"/>
                            </w:pPr>
                          </w:p>
                        </w:txbxContent>
                      </wps:txbx>
                      <wps:bodyPr wrap="square" lIns="0" tIns="0" rIns="0" bIns="0" rtlCol="0">
                        <a:noAutofit/>
                      </wps:bodyPr>
                    </wps:wsp>
                  </a:graphicData>
                </a:graphic>
              </wp:anchor>
            </w:drawing>
          </mc:Choice>
          <mc:Fallback>
            <w:pict>
              <v:shape style="position:absolute;margin-left:135.600006pt;margin-top:28.814209pt;width:97.8pt;height:42.05pt;mso-position-horizontal-relative:page;mso-position-vertical-relative:paragraph;z-index:16075776" type="#_x0000_t202" id="docshape439" filled="false" stroked="false">
                <v:textbox inset="0,0,0,0">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852"/>
                        <w:gridCol w:w="984"/>
                      </w:tblGrid>
                      <w:tr>
                        <w:trPr>
                          <w:trHeight w:val="562" w:hRule="atLeast"/>
                        </w:trPr>
                        <w:tc>
                          <w:tcPr>
                            <w:tcW w:w="1836" w:type="dxa"/>
                            <w:gridSpan w:val="2"/>
                          </w:tcPr>
                          <w:p>
                            <w:pPr>
                              <w:pStyle w:val="TableParagraph"/>
                              <w:spacing w:line="266" w:lineRule="exact"/>
                              <w:ind w:right="11"/>
                              <w:jc w:val="center"/>
                              <w:rPr>
                                <w:sz w:val="24"/>
                              </w:rPr>
                            </w:pPr>
                            <w:r>
                              <w:rPr>
                                <w:spacing w:val="-2"/>
                                <w:sz w:val="24"/>
                              </w:rPr>
                              <w:t>Бухгалтерская</w:t>
                            </w:r>
                          </w:p>
                          <w:p>
                            <w:pPr>
                              <w:pStyle w:val="TableParagraph"/>
                              <w:spacing w:line="269" w:lineRule="exact" w:before="7"/>
                              <w:ind w:left="2" w:right="11"/>
                              <w:jc w:val="center"/>
                              <w:rPr>
                                <w:sz w:val="24"/>
                              </w:rPr>
                            </w:pPr>
                            <w:r>
                              <w:rPr>
                                <w:spacing w:val="-2"/>
                                <w:sz w:val="24"/>
                              </w:rPr>
                              <w:t>запись</w:t>
                            </w:r>
                          </w:p>
                        </w:tc>
                      </w:tr>
                      <w:tr>
                        <w:trPr>
                          <w:trHeight w:val="279" w:hRule="atLeast"/>
                        </w:trPr>
                        <w:tc>
                          <w:tcPr>
                            <w:tcW w:w="852" w:type="dxa"/>
                          </w:tcPr>
                          <w:p>
                            <w:pPr>
                              <w:pStyle w:val="TableParagraph"/>
                              <w:spacing w:line="256" w:lineRule="exact" w:before="4"/>
                              <w:ind w:left="50"/>
                              <w:rPr>
                                <w:sz w:val="24"/>
                              </w:rPr>
                            </w:pPr>
                            <w:r>
                              <w:rPr>
                                <w:spacing w:val="-2"/>
                                <w:sz w:val="24"/>
                              </w:rPr>
                              <w:t>дебет</w:t>
                            </w:r>
                          </w:p>
                        </w:tc>
                        <w:tc>
                          <w:tcPr>
                            <w:tcW w:w="984" w:type="dxa"/>
                          </w:tcPr>
                          <w:p>
                            <w:pPr>
                              <w:pStyle w:val="TableParagraph"/>
                              <w:spacing w:line="256" w:lineRule="exact" w:before="4"/>
                              <w:ind w:left="240"/>
                              <w:rPr>
                                <w:sz w:val="24"/>
                              </w:rPr>
                            </w:pPr>
                            <w:r>
                              <w:rPr>
                                <w:spacing w:val="-2"/>
                                <w:sz w:val="24"/>
                              </w:rPr>
                              <w:t>кредит</w:t>
                            </w:r>
                          </w:p>
                        </w:tc>
                      </w:tr>
                    </w:tbl>
                    <w:p>
                      <w:pPr>
                        <w:pStyle w:val="BodyText"/>
                      </w:pPr>
                    </w:p>
                  </w:txbxContent>
                </v:textbox>
                <w10:wrap type="none"/>
              </v:shape>
            </w:pict>
          </mc:Fallback>
        </mc:AlternateContent>
      </w:r>
      <w:r>
        <w:rPr>
          <w:sz w:val="24"/>
        </w:rPr>
        <w:t>Мероприятия</w:t>
      </w:r>
      <w:r>
        <w:rPr>
          <w:spacing w:val="-5"/>
          <w:sz w:val="24"/>
        </w:rPr>
        <w:t> </w:t>
      </w:r>
      <w:r>
        <w:rPr>
          <w:sz w:val="24"/>
        </w:rPr>
        <w:t>и</w:t>
      </w:r>
      <w:r>
        <w:rPr>
          <w:spacing w:val="-1"/>
          <w:sz w:val="24"/>
        </w:rPr>
        <w:t> </w:t>
      </w:r>
      <w:r>
        <w:rPr>
          <w:sz w:val="24"/>
        </w:rPr>
        <w:t>расходы,</w:t>
      </w:r>
      <w:r>
        <w:rPr>
          <w:spacing w:val="3"/>
          <w:sz w:val="24"/>
        </w:rPr>
        <w:t> </w:t>
      </w:r>
      <w:r>
        <w:rPr>
          <w:sz w:val="24"/>
        </w:rPr>
        <w:t>связанные</w:t>
      </w:r>
      <w:r>
        <w:rPr>
          <w:spacing w:val="-11"/>
          <w:sz w:val="24"/>
        </w:rPr>
        <w:t> </w:t>
      </w:r>
      <w:r>
        <w:rPr>
          <w:sz w:val="24"/>
        </w:rPr>
        <w:t>с</w:t>
      </w:r>
      <w:r>
        <w:rPr>
          <w:spacing w:val="-1"/>
          <w:sz w:val="24"/>
        </w:rPr>
        <w:t> </w:t>
      </w:r>
      <w:r>
        <w:rPr>
          <w:sz w:val="24"/>
        </w:rPr>
        <w:t>частичной</w:t>
      </w:r>
      <w:r>
        <w:rPr>
          <w:spacing w:val="-7"/>
          <w:sz w:val="24"/>
        </w:rPr>
        <w:t> </w:t>
      </w:r>
      <w:r>
        <w:rPr>
          <w:spacing w:val="-2"/>
          <w:sz w:val="24"/>
        </w:rPr>
        <w:t>ликвидацией</w:t>
      </w:r>
    </w:p>
    <w:p>
      <w:pPr>
        <w:pStyle w:val="BodyText"/>
        <w:spacing w:before="5"/>
        <w:rPr>
          <w:sz w:val="17"/>
        </w:rPr>
      </w:pPr>
    </w:p>
    <w:p>
      <w:pPr>
        <w:pStyle w:val="BodyText"/>
        <w:spacing w:after="0"/>
        <w:rPr>
          <w:sz w:val="17"/>
        </w:rPr>
        <w:sectPr>
          <w:type w:val="continuous"/>
          <w:pgSz w:w="11910" w:h="16840"/>
          <w:pgMar w:header="0" w:footer="1007" w:top="1920" w:bottom="1240" w:left="992" w:right="708"/>
        </w:sectPr>
      </w:pPr>
    </w:p>
    <w:p>
      <w:pPr>
        <w:pStyle w:val="BodyText"/>
        <w:spacing w:line="242" w:lineRule="auto" w:before="90"/>
        <w:ind w:left="145" w:right="38" w:hanging="1"/>
        <w:jc w:val="center"/>
      </w:pPr>
      <w:r>
        <w:rPr/>
        <mc:AlternateContent>
          <mc:Choice Requires="wps">
            <w:drawing>
              <wp:anchor distT="0" distB="0" distL="0" distR="0" allowOverlap="1" layoutInCell="1" locked="0" behindDoc="0" simplePos="0" relativeHeight="16076800">
                <wp:simplePos x="0" y="0"/>
                <wp:positionH relativeFrom="page">
                  <wp:posOffset>0</wp:posOffset>
                </wp:positionH>
                <wp:positionV relativeFrom="page">
                  <wp:posOffset>253</wp:posOffset>
                </wp:positionV>
                <wp:extent cx="7562215" cy="10692130"/>
                <wp:effectExtent l="0" t="0" r="0" b="0"/>
                <wp:wrapNone/>
                <wp:docPr id="689" name="Group 689"/>
                <wp:cNvGraphicFramePr>
                  <a:graphicFrameLocks/>
                </wp:cNvGraphicFramePr>
                <a:graphic>
                  <a:graphicData uri="http://schemas.microsoft.com/office/word/2010/wordprocessingGroup">
                    <wpg:wgp>
                      <wpg:cNvPr id="689" name="Group 689"/>
                      <wpg:cNvGrpSpPr/>
                      <wpg:grpSpPr>
                        <a:xfrm>
                          <a:off x="0" y="0"/>
                          <a:ext cx="7562215" cy="10692130"/>
                          <a:chExt cx="7562215" cy="10692130"/>
                        </a:xfrm>
                      </wpg:grpSpPr>
                      <pic:pic>
                        <pic:nvPicPr>
                          <pic:cNvPr id="690" name="Image 690"/>
                          <pic:cNvPicPr/>
                        </pic:nvPicPr>
                        <pic:blipFill>
                          <a:blip r:embed="rId282" cstate="print"/>
                          <a:stretch>
                            <a:fillRect/>
                          </a:stretch>
                        </pic:blipFill>
                        <pic:spPr>
                          <a:xfrm>
                            <a:off x="0" y="0"/>
                            <a:ext cx="7562215" cy="10691876"/>
                          </a:xfrm>
                          <a:prstGeom prst="rect">
                            <a:avLst/>
                          </a:prstGeom>
                        </pic:spPr>
                      </pic:pic>
                      <pic:pic>
                        <pic:nvPicPr>
                          <pic:cNvPr id="691" name="Image 691"/>
                          <pic:cNvPicPr/>
                        </pic:nvPicPr>
                        <pic:blipFill>
                          <a:blip r:embed="rId283" cstate="print"/>
                          <a:stretch>
                            <a:fillRect/>
                          </a:stretch>
                        </pic:blipFill>
                        <pic:spPr>
                          <a:xfrm>
                            <a:off x="6209029" y="3355975"/>
                            <a:ext cx="883920" cy="2874010"/>
                          </a:xfrm>
                          <a:prstGeom prst="rect">
                            <a:avLst/>
                          </a:prstGeom>
                        </pic:spPr>
                      </pic:pic>
                    </wpg:wgp>
                  </a:graphicData>
                </a:graphic>
              </wp:anchor>
            </w:drawing>
          </mc:Choice>
          <mc:Fallback>
            <w:pict>
              <v:group style="position:absolute;margin-left:0pt;margin-top:.019983pt;width:595.450pt;height:841.9pt;mso-position-horizontal-relative:page;mso-position-vertical-relative:page;z-index:16076800" id="docshapegroup440" coordorigin="0,0" coordsize="11909,16838">
                <v:shape style="position:absolute;left:0;top:0;width:11909;height:16838" type="#_x0000_t75" id="docshape441" stroked="false">
                  <v:imagedata r:id="rId282" o:title=""/>
                </v:shape>
                <v:shape style="position:absolute;left:9778;top:5285;width:1392;height:4526" type="#_x0000_t75" id="docshape442" stroked="false">
                  <v:imagedata r:id="rId283" o:title=""/>
                </v:shape>
                <w10:wrap type="none"/>
              </v:group>
            </w:pict>
          </mc:Fallback>
        </mc:AlternateContent>
      </w:r>
      <w:r>
        <w:rPr>
          <w:spacing w:val="-2"/>
        </w:rPr>
        <w:t>Наименован </w:t>
      </w:r>
      <w:r>
        <w:rPr>
          <w:spacing w:val="-6"/>
        </w:rPr>
        <w:t>ие </w:t>
      </w:r>
      <w:r>
        <w:rPr>
          <w:spacing w:val="-2"/>
        </w:rPr>
        <w:t>мероприятия (расхода)</w:t>
      </w:r>
    </w:p>
    <w:p>
      <w:pPr>
        <w:pStyle w:val="BodyText"/>
        <w:spacing w:line="274" w:lineRule="exact" w:before="95"/>
        <w:ind w:right="5370"/>
        <w:jc w:val="center"/>
      </w:pPr>
      <w:r>
        <w:rPr/>
        <w:br w:type="column"/>
      </w:r>
      <w:r>
        <w:rPr>
          <w:spacing w:val="-2"/>
        </w:rPr>
        <w:t>Сумма,</w:t>
      </w:r>
    </w:p>
    <w:p>
      <w:pPr>
        <w:pStyle w:val="BodyText"/>
        <w:spacing w:line="274" w:lineRule="exact"/>
        <w:ind w:left="1" w:right="5370"/>
        <w:jc w:val="center"/>
      </w:pPr>
      <w:r>
        <w:rPr/>
        <mc:AlternateContent>
          <mc:Choice Requires="wps">
            <w:drawing>
              <wp:anchor distT="0" distB="0" distL="0" distR="0" allowOverlap="1" layoutInCell="1" locked="0" behindDoc="0" simplePos="0" relativeHeight="16076288">
                <wp:simplePos x="0" y="0"/>
                <wp:positionH relativeFrom="page">
                  <wp:posOffset>3746500</wp:posOffset>
                </wp:positionH>
                <wp:positionV relativeFrom="paragraph">
                  <wp:posOffset>-171372</wp:posOffset>
                </wp:positionV>
                <wp:extent cx="2924810" cy="713740"/>
                <wp:effectExtent l="0" t="0" r="0" b="0"/>
                <wp:wrapNone/>
                <wp:docPr id="692" name="Textbox 692"/>
                <wp:cNvGraphicFramePr>
                  <a:graphicFrameLocks/>
                </wp:cNvGraphicFramePr>
                <a:graphic>
                  <a:graphicData uri="http://schemas.microsoft.com/office/word/2010/wordprocessingShape">
                    <wps:wsp>
                      <wps:cNvPr id="692" name="Textbox 692"/>
                      <wps:cNvSpPr txBox="1"/>
                      <wps:spPr>
                        <a:xfrm>
                          <a:off x="0" y="0"/>
                          <a:ext cx="2924810" cy="713740"/>
                        </a:xfrm>
                        <a:prstGeom prst="rect">
                          <a:avLst/>
                        </a:prstGeom>
                      </wps:spPr>
                      <wps:txbx>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680"/>
                              <w:gridCol w:w="1671"/>
                              <w:gridCol w:w="1135"/>
                            </w:tblGrid>
                            <w:tr>
                              <w:trPr>
                                <w:trHeight w:val="420" w:hRule="atLeast"/>
                              </w:trPr>
                              <w:tc>
                                <w:tcPr>
                                  <w:tcW w:w="4486" w:type="dxa"/>
                                  <w:gridSpan w:val="3"/>
                                </w:tcPr>
                                <w:p>
                                  <w:pPr>
                                    <w:pStyle w:val="TableParagraph"/>
                                    <w:spacing w:line="266" w:lineRule="exact"/>
                                    <w:ind w:left="428"/>
                                    <w:jc w:val="center"/>
                                    <w:rPr>
                                      <w:sz w:val="24"/>
                                    </w:rPr>
                                  </w:pPr>
                                  <w:r>
                                    <w:rPr>
                                      <w:spacing w:val="-2"/>
                                      <w:sz w:val="24"/>
                                    </w:rPr>
                                    <w:t>Документ</w:t>
                                  </w:r>
                                </w:p>
                              </w:tc>
                            </w:tr>
                            <w:tr>
                              <w:trPr>
                                <w:trHeight w:val="704" w:hRule="atLeast"/>
                              </w:trPr>
                              <w:tc>
                                <w:tcPr>
                                  <w:tcW w:w="1680" w:type="dxa"/>
                                </w:tcPr>
                                <w:p>
                                  <w:pPr>
                                    <w:pStyle w:val="TableParagraph"/>
                                    <w:spacing w:line="280" w:lineRule="atLeast" w:before="124"/>
                                    <w:ind w:left="538" w:right="417" w:hanging="489"/>
                                    <w:rPr>
                                      <w:sz w:val="24"/>
                                    </w:rPr>
                                  </w:pPr>
                                  <w:r>
                                    <w:rPr>
                                      <w:spacing w:val="-2"/>
                                      <w:sz w:val="24"/>
                                    </w:rPr>
                                    <w:t>наименован </w:t>
                                  </w:r>
                                  <w:r>
                                    <w:rPr>
                                      <w:spacing w:val="-6"/>
                                      <w:sz w:val="24"/>
                                    </w:rPr>
                                    <w:t>ие</w:t>
                                  </w:r>
                                </w:p>
                              </w:tc>
                              <w:tc>
                                <w:tcPr>
                                  <w:tcW w:w="1671" w:type="dxa"/>
                                </w:tcPr>
                                <w:p>
                                  <w:pPr>
                                    <w:pStyle w:val="TableParagraph"/>
                                    <w:spacing w:before="150"/>
                                    <w:ind w:left="418"/>
                                    <w:rPr>
                                      <w:sz w:val="24"/>
                                    </w:rPr>
                                  </w:pPr>
                                  <w:r>
                                    <w:rPr>
                                      <w:spacing w:val="-2"/>
                                      <w:sz w:val="24"/>
                                    </w:rPr>
                                    <w:t>номер</w:t>
                                  </w:r>
                                </w:p>
                              </w:tc>
                              <w:tc>
                                <w:tcPr>
                                  <w:tcW w:w="1135" w:type="dxa"/>
                                </w:tcPr>
                                <w:p>
                                  <w:pPr>
                                    <w:pStyle w:val="TableParagraph"/>
                                    <w:spacing w:before="150"/>
                                    <w:ind w:left="643"/>
                                    <w:rPr>
                                      <w:sz w:val="24"/>
                                    </w:rPr>
                                  </w:pPr>
                                  <w:r>
                                    <w:rPr>
                                      <w:spacing w:val="-4"/>
                                      <w:sz w:val="24"/>
                                    </w:rPr>
                                    <w:t>дата</w:t>
                                  </w:r>
                                </w:p>
                              </w:tc>
                            </w:tr>
                          </w:tbl>
                          <w:p>
                            <w:pPr>
                              <w:pStyle w:val="BodyText"/>
                            </w:pPr>
                          </w:p>
                        </w:txbxContent>
                      </wps:txbx>
                      <wps:bodyPr wrap="square" lIns="0" tIns="0" rIns="0" bIns="0" rtlCol="0">
                        <a:noAutofit/>
                      </wps:bodyPr>
                    </wps:wsp>
                  </a:graphicData>
                </a:graphic>
              </wp:anchor>
            </w:drawing>
          </mc:Choice>
          <mc:Fallback>
            <w:pict>
              <v:shape style="position:absolute;margin-left:295pt;margin-top:-13.493897pt;width:230.3pt;height:56.2pt;mso-position-horizontal-relative:page;mso-position-vertical-relative:paragraph;z-index:16076288" type="#_x0000_t202" id="docshape443" filled="false" stroked="false">
                <v:textbox inset="0,0,0,0">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680"/>
                        <w:gridCol w:w="1671"/>
                        <w:gridCol w:w="1135"/>
                      </w:tblGrid>
                      <w:tr>
                        <w:trPr>
                          <w:trHeight w:val="420" w:hRule="atLeast"/>
                        </w:trPr>
                        <w:tc>
                          <w:tcPr>
                            <w:tcW w:w="4486" w:type="dxa"/>
                            <w:gridSpan w:val="3"/>
                          </w:tcPr>
                          <w:p>
                            <w:pPr>
                              <w:pStyle w:val="TableParagraph"/>
                              <w:spacing w:line="266" w:lineRule="exact"/>
                              <w:ind w:left="428"/>
                              <w:jc w:val="center"/>
                              <w:rPr>
                                <w:sz w:val="24"/>
                              </w:rPr>
                            </w:pPr>
                            <w:r>
                              <w:rPr>
                                <w:spacing w:val="-2"/>
                                <w:sz w:val="24"/>
                              </w:rPr>
                              <w:t>Документ</w:t>
                            </w:r>
                          </w:p>
                        </w:tc>
                      </w:tr>
                      <w:tr>
                        <w:trPr>
                          <w:trHeight w:val="704" w:hRule="atLeast"/>
                        </w:trPr>
                        <w:tc>
                          <w:tcPr>
                            <w:tcW w:w="1680" w:type="dxa"/>
                          </w:tcPr>
                          <w:p>
                            <w:pPr>
                              <w:pStyle w:val="TableParagraph"/>
                              <w:spacing w:line="280" w:lineRule="atLeast" w:before="124"/>
                              <w:ind w:left="538" w:right="417" w:hanging="489"/>
                              <w:rPr>
                                <w:sz w:val="24"/>
                              </w:rPr>
                            </w:pPr>
                            <w:r>
                              <w:rPr>
                                <w:spacing w:val="-2"/>
                                <w:sz w:val="24"/>
                              </w:rPr>
                              <w:t>наименован </w:t>
                            </w:r>
                            <w:r>
                              <w:rPr>
                                <w:spacing w:val="-6"/>
                                <w:sz w:val="24"/>
                              </w:rPr>
                              <w:t>ие</w:t>
                            </w:r>
                          </w:p>
                        </w:tc>
                        <w:tc>
                          <w:tcPr>
                            <w:tcW w:w="1671" w:type="dxa"/>
                          </w:tcPr>
                          <w:p>
                            <w:pPr>
                              <w:pStyle w:val="TableParagraph"/>
                              <w:spacing w:before="150"/>
                              <w:ind w:left="418"/>
                              <w:rPr>
                                <w:sz w:val="24"/>
                              </w:rPr>
                            </w:pPr>
                            <w:r>
                              <w:rPr>
                                <w:spacing w:val="-2"/>
                                <w:sz w:val="24"/>
                              </w:rPr>
                              <w:t>номер</w:t>
                            </w:r>
                          </w:p>
                        </w:tc>
                        <w:tc>
                          <w:tcPr>
                            <w:tcW w:w="1135" w:type="dxa"/>
                          </w:tcPr>
                          <w:p>
                            <w:pPr>
                              <w:pStyle w:val="TableParagraph"/>
                              <w:spacing w:before="150"/>
                              <w:ind w:left="643"/>
                              <w:rPr>
                                <w:sz w:val="24"/>
                              </w:rPr>
                            </w:pPr>
                            <w:r>
                              <w:rPr>
                                <w:spacing w:val="-4"/>
                                <w:sz w:val="24"/>
                              </w:rPr>
                              <w:t>дата</w:t>
                            </w:r>
                          </w:p>
                        </w:tc>
                      </w:tr>
                    </w:tbl>
                    <w:p>
                      <w:pPr>
                        <w:pStyle w:val="BodyText"/>
                      </w:pPr>
                    </w:p>
                  </w:txbxContent>
                </v:textbox>
                <w10:wrap type="none"/>
              </v:shape>
            </w:pict>
          </mc:Fallback>
        </mc:AlternateContent>
      </w:r>
      <w:r>
        <w:rPr>
          <w:spacing w:val="-4"/>
        </w:rPr>
        <w:t>руб.</w:t>
      </w:r>
    </w:p>
    <w:p>
      <w:pPr>
        <w:pStyle w:val="BodyText"/>
        <w:spacing w:after="0" w:line="274" w:lineRule="exact"/>
        <w:jc w:val="center"/>
        <w:sectPr>
          <w:type w:val="continuous"/>
          <w:pgSz w:w="11910" w:h="16840"/>
          <w:pgMar w:header="0" w:footer="1007" w:top="1920" w:bottom="1240" w:left="992" w:right="708"/>
          <w:cols w:num="2" w:equalWidth="0">
            <w:col w:w="1514" w:space="2282"/>
            <w:col w:w="6414"/>
          </w:cols>
        </w:sectPr>
      </w:pPr>
    </w:p>
    <w:tbl>
      <w:tblPr>
        <w:tblW w:w="0" w:type="auto"/>
        <w:jc w:val="left"/>
        <w:tblInd w:w="7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717"/>
        <w:gridCol w:w="1212"/>
        <w:gridCol w:w="1094"/>
        <w:gridCol w:w="1215"/>
        <w:gridCol w:w="1522"/>
        <w:gridCol w:w="1788"/>
        <w:gridCol w:w="1006"/>
      </w:tblGrid>
      <w:tr>
        <w:trPr>
          <w:trHeight w:val="266" w:hRule="atLeast"/>
        </w:trPr>
        <w:tc>
          <w:tcPr>
            <w:tcW w:w="717" w:type="dxa"/>
          </w:tcPr>
          <w:p>
            <w:pPr>
              <w:pStyle w:val="TableParagraph"/>
              <w:spacing w:line="247" w:lineRule="exact"/>
              <w:ind w:left="50"/>
              <w:rPr>
                <w:sz w:val="24"/>
              </w:rPr>
            </w:pPr>
            <w:r>
              <w:rPr>
                <w:spacing w:val="-10"/>
                <w:w w:val="60"/>
                <w:sz w:val="24"/>
              </w:rPr>
              <w:t>1</w:t>
            </w:r>
          </w:p>
        </w:tc>
        <w:tc>
          <w:tcPr>
            <w:tcW w:w="1212" w:type="dxa"/>
          </w:tcPr>
          <w:p>
            <w:pPr>
              <w:pStyle w:val="TableParagraph"/>
              <w:spacing w:line="247" w:lineRule="exact"/>
              <w:ind w:left="104"/>
              <w:jc w:val="center"/>
              <w:rPr>
                <w:sz w:val="24"/>
              </w:rPr>
            </w:pPr>
            <w:r>
              <w:rPr>
                <w:spacing w:val="-10"/>
                <w:sz w:val="24"/>
              </w:rPr>
              <w:t>2</w:t>
            </w:r>
          </w:p>
        </w:tc>
        <w:tc>
          <w:tcPr>
            <w:tcW w:w="1094" w:type="dxa"/>
          </w:tcPr>
          <w:p>
            <w:pPr>
              <w:pStyle w:val="TableParagraph"/>
              <w:spacing w:line="247" w:lineRule="exact"/>
              <w:ind w:right="1"/>
              <w:jc w:val="center"/>
              <w:rPr>
                <w:sz w:val="24"/>
              </w:rPr>
            </w:pPr>
            <w:r>
              <w:rPr>
                <w:spacing w:val="-10"/>
                <w:w w:val="80"/>
                <w:sz w:val="24"/>
              </w:rPr>
              <w:t>3</w:t>
            </w:r>
          </w:p>
        </w:tc>
        <w:tc>
          <w:tcPr>
            <w:tcW w:w="1215" w:type="dxa"/>
          </w:tcPr>
          <w:p>
            <w:pPr>
              <w:pStyle w:val="TableParagraph"/>
              <w:spacing w:line="247" w:lineRule="exact"/>
              <w:ind w:right="92"/>
              <w:jc w:val="center"/>
              <w:rPr>
                <w:sz w:val="24"/>
              </w:rPr>
            </w:pPr>
            <w:r>
              <w:rPr>
                <w:spacing w:val="-10"/>
                <w:sz w:val="24"/>
              </w:rPr>
              <w:t>4</w:t>
            </w:r>
          </w:p>
        </w:tc>
        <w:tc>
          <w:tcPr>
            <w:tcW w:w="1522" w:type="dxa"/>
          </w:tcPr>
          <w:p>
            <w:pPr>
              <w:pStyle w:val="TableParagraph"/>
              <w:spacing w:line="247" w:lineRule="exact"/>
              <w:ind w:left="10" w:right="237"/>
              <w:jc w:val="center"/>
              <w:rPr>
                <w:sz w:val="24"/>
              </w:rPr>
            </w:pPr>
            <w:r>
              <w:rPr>
                <w:spacing w:val="-10"/>
                <w:w w:val="80"/>
                <w:sz w:val="24"/>
              </w:rPr>
              <w:t>5</w:t>
            </w:r>
          </w:p>
        </w:tc>
        <w:tc>
          <w:tcPr>
            <w:tcW w:w="1788" w:type="dxa"/>
          </w:tcPr>
          <w:p>
            <w:pPr>
              <w:pStyle w:val="TableParagraph"/>
              <w:spacing w:line="247" w:lineRule="exact"/>
              <w:ind w:right="19"/>
              <w:jc w:val="center"/>
              <w:rPr>
                <w:sz w:val="24"/>
              </w:rPr>
            </w:pPr>
            <w:r>
              <w:rPr>
                <w:spacing w:val="-10"/>
                <w:w w:val="95"/>
                <w:sz w:val="24"/>
              </w:rPr>
              <w:t>6</w:t>
            </w:r>
          </w:p>
        </w:tc>
        <w:tc>
          <w:tcPr>
            <w:tcW w:w="1006" w:type="dxa"/>
          </w:tcPr>
          <w:p>
            <w:pPr>
              <w:pStyle w:val="TableParagraph"/>
              <w:spacing w:line="247" w:lineRule="exact"/>
              <w:ind w:right="49"/>
              <w:jc w:val="right"/>
              <w:rPr>
                <w:sz w:val="24"/>
              </w:rPr>
            </w:pPr>
            <w:r>
              <w:rPr>
                <w:spacing w:val="-10"/>
                <w:w w:val="95"/>
                <w:sz w:val="24"/>
              </w:rPr>
              <w:t>7</w:t>
            </w:r>
          </w:p>
        </w:tc>
      </w:tr>
    </w:tbl>
    <w:p>
      <w:pPr>
        <w:pStyle w:val="BodyText"/>
      </w:pPr>
    </w:p>
    <w:p>
      <w:pPr>
        <w:pStyle w:val="BodyText"/>
      </w:pPr>
    </w:p>
    <w:p>
      <w:pPr>
        <w:pStyle w:val="BodyText"/>
      </w:pPr>
    </w:p>
    <w:p>
      <w:pPr>
        <w:pStyle w:val="BodyText"/>
      </w:pPr>
    </w:p>
    <w:p>
      <w:pPr>
        <w:pStyle w:val="BodyText"/>
        <w:spacing w:before="130"/>
      </w:pPr>
    </w:p>
    <w:p>
      <w:pPr>
        <w:pStyle w:val="ListParagraph"/>
        <w:numPr>
          <w:ilvl w:val="0"/>
          <w:numId w:val="120"/>
        </w:numPr>
        <w:tabs>
          <w:tab w:pos="379" w:val="left" w:leader="none"/>
        </w:tabs>
        <w:spacing w:line="240" w:lineRule="auto" w:before="0" w:after="0"/>
        <w:ind w:left="379" w:right="0" w:hanging="239"/>
        <w:jc w:val="left"/>
        <w:rPr>
          <w:sz w:val="24"/>
        </w:rPr>
      </w:pPr>
      <w:r>
        <w:rPr>
          <w:sz w:val="24"/>
        </w:rPr>
        <w:t>Поступление</w:t>
      </w:r>
      <w:r>
        <w:rPr>
          <w:spacing w:val="-7"/>
          <w:sz w:val="24"/>
        </w:rPr>
        <w:t> </w:t>
      </w:r>
      <w:r>
        <w:rPr>
          <w:sz w:val="24"/>
        </w:rPr>
        <w:t>материальных</w:t>
      </w:r>
      <w:r>
        <w:rPr>
          <w:spacing w:val="-1"/>
          <w:sz w:val="24"/>
        </w:rPr>
        <w:t> </w:t>
      </w:r>
      <w:r>
        <w:rPr>
          <w:sz w:val="24"/>
        </w:rPr>
        <w:t>ценностей</w:t>
      </w:r>
      <w:r>
        <w:rPr>
          <w:spacing w:val="-6"/>
          <w:sz w:val="24"/>
        </w:rPr>
        <w:t> </w:t>
      </w:r>
      <w:r>
        <w:rPr>
          <w:sz w:val="24"/>
        </w:rPr>
        <w:t>в</w:t>
      </w:r>
      <w:r>
        <w:rPr>
          <w:spacing w:val="-4"/>
          <w:sz w:val="24"/>
        </w:rPr>
        <w:t> </w:t>
      </w:r>
      <w:r>
        <w:rPr>
          <w:sz w:val="24"/>
        </w:rPr>
        <w:t>результате</w:t>
      </w:r>
      <w:r>
        <w:rPr>
          <w:spacing w:val="-11"/>
          <w:sz w:val="24"/>
        </w:rPr>
        <w:t> </w:t>
      </w:r>
      <w:r>
        <w:rPr>
          <w:sz w:val="24"/>
        </w:rPr>
        <w:t>частичной</w:t>
      </w:r>
      <w:r>
        <w:rPr>
          <w:spacing w:val="-8"/>
          <w:sz w:val="24"/>
        </w:rPr>
        <w:t> </w:t>
      </w:r>
      <w:r>
        <w:rPr>
          <w:spacing w:val="-2"/>
          <w:sz w:val="24"/>
        </w:rPr>
        <w:t>ликвидации</w:t>
      </w:r>
    </w:p>
    <w:p>
      <w:pPr>
        <w:pStyle w:val="BodyText"/>
        <w:spacing w:before="71"/>
        <w:rPr>
          <w:sz w:val="20"/>
        </w:rPr>
      </w:pPr>
    </w:p>
    <w:tbl>
      <w:tblPr>
        <w:tblW w:w="0" w:type="auto"/>
        <w:jc w:val="left"/>
        <w:tblInd w:w="1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679"/>
        <w:gridCol w:w="1398"/>
        <w:gridCol w:w="918"/>
        <w:gridCol w:w="1049"/>
        <w:gridCol w:w="1170"/>
        <w:gridCol w:w="1063"/>
        <w:gridCol w:w="1205"/>
        <w:gridCol w:w="1209"/>
      </w:tblGrid>
      <w:tr>
        <w:trPr>
          <w:trHeight w:val="571" w:hRule="atLeast"/>
        </w:trPr>
        <w:tc>
          <w:tcPr>
            <w:tcW w:w="1679" w:type="dxa"/>
            <w:vMerge w:val="restart"/>
          </w:tcPr>
          <w:p>
            <w:pPr>
              <w:pStyle w:val="TableParagraph"/>
              <w:spacing w:line="237" w:lineRule="auto"/>
              <w:ind w:right="82"/>
              <w:jc w:val="center"/>
              <w:rPr>
                <w:sz w:val="24"/>
              </w:rPr>
            </w:pPr>
            <w:r>
              <w:rPr>
                <w:spacing w:val="-2"/>
                <w:sz w:val="24"/>
              </w:rPr>
              <w:t>Наименование материальных ценностей</w:t>
            </w:r>
          </w:p>
        </w:tc>
        <w:tc>
          <w:tcPr>
            <w:tcW w:w="2316" w:type="dxa"/>
            <w:gridSpan w:val="2"/>
          </w:tcPr>
          <w:p>
            <w:pPr>
              <w:pStyle w:val="TableParagraph"/>
              <w:spacing w:line="267" w:lineRule="exact"/>
              <w:ind w:left="132"/>
              <w:rPr>
                <w:sz w:val="24"/>
              </w:rPr>
            </w:pPr>
            <w:r>
              <w:rPr>
                <w:sz w:val="24"/>
              </w:rPr>
              <w:t>Единица</w:t>
            </w:r>
            <w:r>
              <w:rPr>
                <w:spacing w:val="-1"/>
                <w:sz w:val="24"/>
              </w:rPr>
              <w:t> </w:t>
            </w:r>
            <w:r>
              <w:rPr>
                <w:spacing w:val="-2"/>
                <w:sz w:val="24"/>
              </w:rPr>
              <w:t>измерения</w:t>
            </w:r>
          </w:p>
        </w:tc>
        <w:tc>
          <w:tcPr>
            <w:tcW w:w="1049" w:type="dxa"/>
            <w:vMerge w:val="restart"/>
          </w:tcPr>
          <w:p>
            <w:pPr>
              <w:pStyle w:val="TableParagraph"/>
              <w:spacing w:line="267" w:lineRule="exact"/>
              <w:ind w:left="130"/>
              <w:rPr>
                <w:sz w:val="24"/>
              </w:rPr>
            </w:pPr>
            <w:r>
              <w:rPr>
                <w:sz w:val="24"/>
              </w:rPr>
              <w:t>Цена</w:t>
            </w:r>
            <w:r>
              <w:rPr>
                <w:spacing w:val="-2"/>
                <w:sz w:val="24"/>
              </w:rPr>
              <w:t> </w:t>
            </w:r>
            <w:r>
              <w:rPr>
                <w:spacing w:val="-7"/>
                <w:sz w:val="24"/>
              </w:rPr>
              <w:t>за</w:t>
            </w:r>
          </w:p>
          <w:p>
            <w:pPr>
              <w:pStyle w:val="TableParagraph"/>
              <w:spacing w:line="283" w:lineRule="auto"/>
              <w:ind w:left="187" w:right="150" w:hanging="29"/>
              <w:rPr>
                <w:sz w:val="20"/>
              </w:rPr>
            </w:pPr>
            <w:r>
              <w:rPr>
                <w:spacing w:val="-4"/>
                <w:sz w:val="24"/>
              </w:rPr>
              <w:t>единиц </w:t>
            </w:r>
            <w:r>
              <w:rPr>
                <w:spacing w:val="-6"/>
                <w:sz w:val="24"/>
              </w:rPr>
              <w:t>У</w:t>
            </w:r>
            <w:r>
              <w:rPr>
                <w:spacing w:val="-6"/>
                <w:sz w:val="20"/>
              </w:rPr>
              <w:t>,</w:t>
            </w:r>
            <w:r>
              <w:rPr>
                <w:spacing w:val="2"/>
                <w:sz w:val="20"/>
              </w:rPr>
              <w:t> </w:t>
            </w:r>
            <w:r>
              <w:rPr>
                <w:spacing w:val="-6"/>
                <w:sz w:val="24"/>
              </w:rPr>
              <w:t>РУ</w:t>
            </w:r>
            <w:r>
              <w:rPr>
                <w:spacing w:val="-6"/>
                <w:sz w:val="20"/>
              </w:rPr>
              <w:t>б.</w:t>
            </w:r>
          </w:p>
        </w:tc>
        <w:tc>
          <w:tcPr>
            <w:tcW w:w="1170" w:type="dxa"/>
          </w:tcPr>
          <w:p>
            <w:pPr>
              <w:pStyle w:val="TableParagraph"/>
              <w:spacing w:line="237" w:lineRule="auto"/>
              <w:ind w:left="401" w:right="159" w:hanging="259"/>
              <w:rPr>
                <w:sz w:val="24"/>
              </w:rPr>
            </w:pPr>
            <w:r>
              <w:rPr>
                <w:spacing w:val="-2"/>
                <w:sz w:val="24"/>
              </w:rPr>
              <w:t>Количес </w:t>
            </w:r>
            <w:r>
              <w:rPr>
                <w:spacing w:val="-4"/>
                <w:sz w:val="24"/>
              </w:rPr>
              <w:t>тво</w:t>
            </w:r>
          </w:p>
        </w:tc>
        <w:tc>
          <w:tcPr>
            <w:tcW w:w="1063" w:type="dxa"/>
          </w:tcPr>
          <w:p>
            <w:pPr>
              <w:pStyle w:val="TableParagraph"/>
              <w:spacing w:line="271" w:lineRule="exact"/>
              <w:ind w:left="15" w:right="8"/>
              <w:jc w:val="center"/>
              <w:rPr>
                <w:sz w:val="24"/>
              </w:rPr>
            </w:pPr>
            <w:r>
              <w:rPr>
                <w:spacing w:val="-2"/>
                <w:sz w:val="24"/>
              </w:rPr>
              <w:t>Сумма,</w:t>
            </w:r>
          </w:p>
          <w:p>
            <w:pPr>
              <w:pStyle w:val="TableParagraph"/>
              <w:spacing w:line="241" w:lineRule="exact" w:before="39"/>
              <w:ind w:left="15" w:right="20"/>
              <w:jc w:val="center"/>
              <w:rPr>
                <w:sz w:val="20"/>
              </w:rPr>
            </w:pPr>
            <w:r>
              <w:rPr>
                <w:spacing w:val="-4"/>
                <w:sz w:val="24"/>
              </w:rPr>
              <w:t>РУ</w:t>
            </w:r>
            <w:r>
              <w:rPr>
                <w:spacing w:val="-4"/>
                <w:sz w:val="20"/>
              </w:rPr>
              <w:t>б.</w:t>
            </w:r>
          </w:p>
        </w:tc>
        <w:tc>
          <w:tcPr>
            <w:tcW w:w="2414" w:type="dxa"/>
            <w:gridSpan w:val="2"/>
          </w:tcPr>
          <w:p>
            <w:pPr>
              <w:pStyle w:val="TableParagraph"/>
              <w:spacing w:line="270" w:lineRule="exact"/>
              <w:ind w:left="129" w:right="5"/>
              <w:jc w:val="center"/>
              <w:rPr>
                <w:sz w:val="24"/>
              </w:rPr>
            </w:pPr>
            <w:r>
              <w:rPr>
                <w:spacing w:val="-2"/>
                <w:sz w:val="24"/>
              </w:rPr>
              <w:t>Корреспондирующие</w:t>
            </w:r>
          </w:p>
          <w:p>
            <w:pPr>
              <w:pStyle w:val="TableParagraph"/>
              <w:spacing w:line="275" w:lineRule="exact"/>
              <w:ind w:left="129"/>
              <w:jc w:val="center"/>
              <w:rPr>
                <w:sz w:val="24"/>
              </w:rPr>
            </w:pPr>
            <w:r>
              <w:rPr>
                <w:spacing w:val="-2"/>
                <w:sz w:val="24"/>
              </w:rPr>
              <w:t>счета</w:t>
            </w:r>
          </w:p>
        </w:tc>
      </w:tr>
      <w:tr>
        <w:trPr>
          <w:trHeight w:val="826" w:hRule="atLeast"/>
        </w:trPr>
        <w:tc>
          <w:tcPr>
            <w:tcW w:w="1679" w:type="dxa"/>
            <w:vMerge/>
            <w:tcBorders>
              <w:top w:val="nil"/>
            </w:tcBorders>
          </w:tcPr>
          <w:p>
            <w:pPr>
              <w:rPr>
                <w:sz w:val="2"/>
                <w:szCs w:val="2"/>
              </w:rPr>
            </w:pPr>
          </w:p>
        </w:tc>
        <w:tc>
          <w:tcPr>
            <w:tcW w:w="1398" w:type="dxa"/>
          </w:tcPr>
          <w:p>
            <w:pPr>
              <w:pStyle w:val="TableParagraph"/>
              <w:spacing w:line="262" w:lineRule="exact"/>
              <w:ind w:left="25"/>
              <w:jc w:val="center"/>
              <w:rPr>
                <w:sz w:val="24"/>
              </w:rPr>
            </w:pPr>
            <w:r>
              <w:rPr>
                <w:spacing w:val="-2"/>
                <w:sz w:val="24"/>
              </w:rPr>
              <w:t>наименова</w:t>
            </w:r>
          </w:p>
          <w:p>
            <w:pPr>
              <w:pStyle w:val="TableParagraph"/>
              <w:spacing w:before="2"/>
              <w:ind w:left="25"/>
              <w:jc w:val="center"/>
              <w:rPr>
                <w:sz w:val="24"/>
              </w:rPr>
            </w:pPr>
            <w:r>
              <w:rPr>
                <w:spacing w:val="-5"/>
                <w:sz w:val="24"/>
              </w:rPr>
              <w:t>ние</w:t>
            </w:r>
          </w:p>
        </w:tc>
        <w:tc>
          <w:tcPr>
            <w:tcW w:w="918" w:type="dxa"/>
          </w:tcPr>
          <w:p>
            <w:pPr>
              <w:pStyle w:val="TableParagraph"/>
              <w:spacing w:line="242" w:lineRule="auto"/>
              <w:ind w:left="200" w:right="185"/>
              <w:jc w:val="center"/>
              <w:rPr>
                <w:sz w:val="24"/>
              </w:rPr>
            </w:pPr>
            <w:r>
              <w:rPr>
                <w:spacing w:val="-8"/>
                <w:sz w:val="24"/>
              </w:rPr>
              <w:t>код </w:t>
            </w:r>
            <w:r>
              <w:rPr>
                <w:spacing w:val="-6"/>
                <w:sz w:val="24"/>
              </w:rPr>
              <w:t>по</w:t>
            </w:r>
          </w:p>
          <w:p>
            <w:pPr>
              <w:pStyle w:val="TableParagraph"/>
              <w:spacing w:line="259" w:lineRule="exact"/>
              <w:ind w:left="17"/>
              <w:jc w:val="center"/>
              <w:rPr>
                <w:sz w:val="24"/>
              </w:rPr>
            </w:pPr>
            <w:r>
              <w:rPr>
                <w:spacing w:val="-4"/>
                <w:sz w:val="24"/>
              </w:rPr>
              <w:t>ОКЕИ</w:t>
            </w:r>
          </w:p>
        </w:tc>
        <w:tc>
          <w:tcPr>
            <w:tcW w:w="1049" w:type="dxa"/>
            <w:vMerge/>
            <w:tcBorders>
              <w:top w:val="nil"/>
            </w:tcBorders>
          </w:tcPr>
          <w:p>
            <w:pPr>
              <w:rPr>
                <w:sz w:val="2"/>
                <w:szCs w:val="2"/>
              </w:rPr>
            </w:pPr>
          </w:p>
        </w:tc>
        <w:tc>
          <w:tcPr>
            <w:tcW w:w="1170" w:type="dxa"/>
          </w:tcPr>
          <w:p>
            <w:pPr>
              <w:pStyle w:val="TableParagraph"/>
              <w:rPr>
                <w:sz w:val="22"/>
              </w:rPr>
            </w:pPr>
          </w:p>
        </w:tc>
        <w:tc>
          <w:tcPr>
            <w:tcW w:w="1063" w:type="dxa"/>
          </w:tcPr>
          <w:p>
            <w:pPr>
              <w:pStyle w:val="TableParagraph"/>
              <w:rPr>
                <w:sz w:val="22"/>
              </w:rPr>
            </w:pPr>
          </w:p>
        </w:tc>
        <w:tc>
          <w:tcPr>
            <w:tcW w:w="1205" w:type="dxa"/>
          </w:tcPr>
          <w:p>
            <w:pPr>
              <w:pStyle w:val="TableParagraph"/>
              <w:spacing w:line="267" w:lineRule="exact"/>
              <w:ind w:left="60"/>
              <w:jc w:val="center"/>
              <w:rPr>
                <w:sz w:val="24"/>
              </w:rPr>
            </w:pPr>
            <w:r>
              <w:rPr>
                <w:spacing w:val="-2"/>
                <w:sz w:val="24"/>
              </w:rPr>
              <w:t>дебет</w:t>
            </w:r>
          </w:p>
        </w:tc>
        <w:tc>
          <w:tcPr>
            <w:tcW w:w="1209" w:type="dxa"/>
          </w:tcPr>
          <w:p>
            <w:pPr>
              <w:pStyle w:val="TableParagraph"/>
              <w:spacing w:line="267" w:lineRule="exact"/>
              <w:ind w:left="83"/>
              <w:jc w:val="center"/>
              <w:rPr>
                <w:sz w:val="24"/>
              </w:rPr>
            </w:pPr>
            <w:r>
              <w:rPr>
                <w:spacing w:val="-2"/>
                <w:sz w:val="24"/>
              </w:rPr>
              <w:t>кредит</w:t>
            </w:r>
          </w:p>
        </w:tc>
      </w:tr>
      <w:tr>
        <w:trPr>
          <w:trHeight w:val="280" w:hRule="atLeast"/>
        </w:trPr>
        <w:tc>
          <w:tcPr>
            <w:tcW w:w="1679" w:type="dxa"/>
          </w:tcPr>
          <w:p>
            <w:pPr>
              <w:pStyle w:val="TableParagraph"/>
              <w:spacing w:line="256" w:lineRule="exact" w:before="4"/>
              <w:ind w:left="8" w:right="82"/>
              <w:jc w:val="center"/>
              <w:rPr>
                <w:sz w:val="24"/>
              </w:rPr>
            </w:pPr>
            <w:r>
              <w:rPr>
                <w:spacing w:val="-10"/>
                <w:w w:val="60"/>
                <w:sz w:val="24"/>
              </w:rPr>
              <w:t>1</w:t>
            </w:r>
          </w:p>
        </w:tc>
        <w:tc>
          <w:tcPr>
            <w:tcW w:w="1398" w:type="dxa"/>
          </w:tcPr>
          <w:p>
            <w:pPr>
              <w:pStyle w:val="TableParagraph"/>
              <w:spacing w:line="256" w:lineRule="exact" w:before="4"/>
              <w:ind w:left="25" w:right="15"/>
              <w:jc w:val="center"/>
              <w:rPr>
                <w:sz w:val="24"/>
              </w:rPr>
            </w:pPr>
            <w:r>
              <w:rPr>
                <w:spacing w:val="-10"/>
                <w:sz w:val="24"/>
              </w:rPr>
              <w:t>2</w:t>
            </w:r>
          </w:p>
        </w:tc>
        <w:tc>
          <w:tcPr>
            <w:tcW w:w="918" w:type="dxa"/>
          </w:tcPr>
          <w:p>
            <w:pPr>
              <w:pStyle w:val="TableParagraph"/>
              <w:spacing w:line="256" w:lineRule="exact" w:before="4"/>
              <w:ind w:left="200" w:right="201"/>
              <w:jc w:val="center"/>
              <w:rPr>
                <w:sz w:val="24"/>
              </w:rPr>
            </w:pPr>
            <w:r>
              <w:rPr>
                <w:spacing w:val="-10"/>
                <w:w w:val="80"/>
                <w:sz w:val="24"/>
              </w:rPr>
              <w:t>3</w:t>
            </w:r>
          </w:p>
        </w:tc>
        <w:tc>
          <w:tcPr>
            <w:tcW w:w="1049" w:type="dxa"/>
          </w:tcPr>
          <w:p>
            <w:pPr>
              <w:pStyle w:val="TableParagraph"/>
              <w:spacing w:line="256" w:lineRule="exact" w:before="4"/>
              <w:ind w:right="8"/>
              <w:jc w:val="center"/>
              <w:rPr>
                <w:sz w:val="24"/>
              </w:rPr>
            </w:pPr>
            <w:r>
              <w:rPr>
                <w:spacing w:val="-10"/>
                <w:sz w:val="24"/>
              </w:rPr>
              <w:t>4</w:t>
            </w:r>
          </w:p>
        </w:tc>
        <w:tc>
          <w:tcPr>
            <w:tcW w:w="1170" w:type="dxa"/>
          </w:tcPr>
          <w:p>
            <w:pPr>
              <w:pStyle w:val="TableParagraph"/>
              <w:spacing w:line="256" w:lineRule="exact" w:before="4"/>
              <w:ind w:right="29"/>
              <w:jc w:val="center"/>
              <w:rPr>
                <w:sz w:val="24"/>
              </w:rPr>
            </w:pPr>
            <w:r>
              <w:rPr>
                <w:spacing w:val="-10"/>
                <w:w w:val="80"/>
                <w:sz w:val="24"/>
              </w:rPr>
              <w:t>5</w:t>
            </w:r>
          </w:p>
        </w:tc>
        <w:tc>
          <w:tcPr>
            <w:tcW w:w="1063" w:type="dxa"/>
          </w:tcPr>
          <w:p>
            <w:pPr>
              <w:pStyle w:val="TableParagraph"/>
              <w:spacing w:line="256" w:lineRule="exact" w:before="4"/>
              <w:ind w:left="20" w:right="5"/>
              <w:jc w:val="center"/>
              <w:rPr>
                <w:sz w:val="24"/>
              </w:rPr>
            </w:pPr>
            <w:r>
              <w:rPr>
                <w:spacing w:val="-10"/>
                <w:w w:val="95"/>
                <w:sz w:val="24"/>
              </w:rPr>
              <w:t>6</w:t>
            </w:r>
          </w:p>
        </w:tc>
        <w:tc>
          <w:tcPr>
            <w:tcW w:w="1205" w:type="dxa"/>
          </w:tcPr>
          <w:p>
            <w:pPr>
              <w:pStyle w:val="TableParagraph"/>
              <w:spacing w:line="256" w:lineRule="exact" w:before="4"/>
              <w:ind w:left="60" w:right="9"/>
              <w:jc w:val="center"/>
              <w:rPr>
                <w:sz w:val="24"/>
              </w:rPr>
            </w:pPr>
            <w:r>
              <w:rPr>
                <w:spacing w:val="-10"/>
                <w:w w:val="95"/>
                <w:sz w:val="24"/>
              </w:rPr>
              <w:t>7</w:t>
            </w:r>
          </w:p>
        </w:tc>
        <w:tc>
          <w:tcPr>
            <w:tcW w:w="1209" w:type="dxa"/>
          </w:tcPr>
          <w:p>
            <w:pPr>
              <w:pStyle w:val="TableParagraph"/>
              <w:spacing w:line="256" w:lineRule="exact" w:before="4"/>
              <w:ind w:left="83" w:right="7"/>
              <w:jc w:val="center"/>
              <w:rPr>
                <w:sz w:val="24"/>
              </w:rPr>
            </w:pPr>
            <w:r>
              <w:rPr>
                <w:spacing w:val="-10"/>
                <w:w w:val="85"/>
                <w:sz w:val="24"/>
              </w:rPr>
              <w:t>8</w:t>
            </w:r>
          </w:p>
        </w:tc>
      </w:tr>
    </w:tbl>
    <w:p>
      <w:pPr>
        <w:pStyle w:val="BodyText"/>
        <w:rPr>
          <w:sz w:val="20"/>
        </w:rPr>
      </w:pPr>
    </w:p>
    <w:p>
      <w:pPr>
        <w:pStyle w:val="BodyText"/>
        <w:rPr>
          <w:sz w:val="20"/>
        </w:rPr>
      </w:pPr>
    </w:p>
    <w:p>
      <w:pPr>
        <w:pStyle w:val="BodyText"/>
        <w:rPr>
          <w:sz w:val="20"/>
        </w:rPr>
      </w:pPr>
    </w:p>
    <w:p>
      <w:pPr>
        <w:pStyle w:val="BodyText"/>
        <w:spacing w:before="169"/>
        <w:rPr>
          <w:sz w:val="20"/>
        </w:rPr>
      </w:pPr>
    </w:p>
    <w:p>
      <w:pPr>
        <w:pStyle w:val="BodyText"/>
        <w:spacing w:after="0"/>
        <w:rPr>
          <w:sz w:val="20"/>
        </w:rPr>
        <w:sectPr>
          <w:pgSz w:w="11910" w:h="16840"/>
          <w:pgMar w:header="0" w:footer="1007" w:top="1120" w:bottom="1240" w:left="992" w:right="708"/>
        </w:sectPr>
      </w:pPr>
    </w:p>
    <w:p>
      <w:pPr>
        <w:pStyle w:val="BodyText"/>
        <w:tabs>
          <w:tab w:pos="2449" w:val="left" w:leader="none"/>
          <w:tab w:pos="3898" w:val="left" w:leader="none"/>
        </w:tabs>
        <w:spacing w:before="94"/>
        <w:ind w:left="140"/>
      </w:pPr>
      <w:r>
        <w:rPr>
          <w:spacing w:val="-2"/>
        </w:rPr>
        <w:t>Сведения</w:t>
      </w:r>
      <w:r>
        <w:rPr/>
        <w:tab/>
      </w:r>
      <w:r>
        <w:rPr>
          <w:spacing w:val="-10"/>
        </w:rPr>
        <w:t>о</w:t>
      </w:r>
      <w:r>
        <w:rPr/>
        <w:tab/>
      </w:r>
      <w:r>
        <w:rPr>
          <w:spacing w:val="-2"/>
        </w:rPr>
        <w:t>согласовании</w:t>
      </w:r>
    </w:p>
    <w:p>
      <w:pPr>
        <w:pStyle w:val="BodyText"/>
        <w:spacing w:before="94"/>
        <w:ind w:left="141"/>
      </w:pPr>
      <w:r>
        <w:rPr/>
        <w:br w:type="column"/>
      </w:r>
      <w:r>
        <w:rPr>
          <w:spacing w:val="-4"/>
        </w:rPr>
        <w:t>(при</w:t>
      </w:r>
    </w:p>
    <w:p>
      <w:pPr>
        <w:pStyle w:val="BodyText"/>
        <w:spacing w:before="89"/>
        <w:ind w:left="141"/>
      </w:pPr>
      <w:r>
        <w:rPr/>
        <w:br w:type="column"/>
      </w:r>
      <w:r>
        <w:rPr>
          <w:spacing w:val="-2"/>
        </w:rPr>
        <w:t>необходимости)</w:t>
      </w:r>
    </w:p>
    <w:p>
      <w:pPr>
        <w:pStyle w:val="BodyText"/>
        <w:spacing w:after="0"/>
        <w:sectPr>
          <w:type w:val="continuous"/>
          <w:pgSz w:w="11910" w:h="16840"/>
          <w:pgMar w:header="0" w:footer="1007" w:top="1920" w:bottom="1240" w:left="992" w:right="708"/>
          <w:cols w:num="3" w:equalWidth="0">
            <w:col w:w="5326" w:space="1149"/>
            <w:col w:w="639" w:space="1147"/>
            <w:col w:w="1949"/>
          </w:cols>
        </w:sectPr>
      </w:pPr>
    </w:p>
    <w:p>
      <w:pPr>
        <w:pStyle w:val="BodyText"/>
      </w:pPr>
      <w:r>
        <w:rPr/>
        <w:drawing>
          <wp:anchor distT="0" distB="0" distL="0" distR="0" allowOverlap="1" layoutInCell="1" locked="0" behindDoc="0" simplePos="0" relativeHeight="16077824">
            <wp:simplePos x="0" y="0"/>
            <wp:positionH relativeFrom="page">
              <wp:posOffset>0</wp:posOffset>
            </wp:positionH>
            <wp:positionV relativeFrom="page">
              <wp:posOffset>253</wp:posOffset>
            </wp:positionV>
            <wp:extent cx="7562215" cy="10691876"/>
            <wp:effectExtent l="0" t="0" r="0" b="0"/>
            <wp:wrapNone/>
            <wp:docPr id="693" name="Image 693"/>
            <wp:cNvGraphicFramePr>
              <a:graphicFrameLocks/>
            </wp:cNvGraphicFramePr>
            <a:graphic>
              <a:graphicData uri="http://schemas.openxmlformats.org/drawingml/2006/picture">
                <pic:pic>
                  <pic:nvPicPr>
                    <pic:cNvPr id="693" name="Image 693"/>
                    <pic:cNvPicPr/>
                  </pic:nvPicPr>
                  <pic:blipFill>
                    <a:blip r:embed="rId284" cstate="print"/>
                    <a:stretch>
                      <a:fillRect/>
                    </a:stretch>
                  </pic:blipFill>
                  <pic:spPr>
                    <a:xfrm>
                      <a:off x="0" y="0"/>
                      <a:ext cx="7562215" cy="10691876"/>
                    </a:xfrm>
                    <a:prstGeom prst="rect">
                      <a:avLst/>
                    </a:prstGeom>
                  </pic:spPr>
                </pic:pic>
              </a:graphicData>
            </a:graphic>
          </wp:anchor>
        </w:drawing>
      </w:r>
    </w:p>
    <w:p>
      <w:pPr>
        <w:pStyle w:val="BodyText"/>
        <w:ind w:left="5866" w:right="149" w:firstLine="58"/>
        <w:jc w:val="both"/>
      </w:pPr>
      <w:r>
        <w:rPr/>
        <w:t>(наименование, дата</w:t>
      </w:r>
      <w:r>
        <w:rPr>
          <w:spacing w:val="-5"/>
        </w:rPr>
        <w:t> </w:t>
      </w:r>
      <w:r>
        <w:rPr/>
        <w:t>и</w:t>
      </w:r>
      <w:r>
        <w:rPr>
          <w:spacing w:val="-1"/>
        </w:rPr>
        <w:t> </w:t>
      </w:r>
      <w:r>
        <w:rPr/>
        <w:t>номер</w:t>
      </w:r>
      <w:r>
        <w:rPr>
          <w:spacing w:val="-7"/>
        </w:rPr>
        <w:t> </w:t>
      </w:r>
      <w:r>
        <w:rPr/>
        <w:t>документа о согласовании / отметка о </w:t>
      </w:r>
      <w:r>
        <w:rPr>
          <w:spacing w:val="-2"/>
        </w:rPr>
        <w:t>согласовании)</w:t>
      </w:r>
    </w:p>
    <w:p>
      <w:pPr>
        <w:pStyle w:val="BodyText"/>
        <w:tabs>
          <w:tab w:pos="2833" w:val="left" w:leader="none"/>
          <w:tab w:pos="5717" w:val="left" w:leader="none"/>
          <w:tab w:pos="8305" w:val="left" w:leader="none"/>
        </w:tabs>
        <w:spacing w:before="272"/>
        <w:ind w:left="140"/>
      </w:pPr>
      <w:r>
        <w:rPr>
          <w:spacing w:val="-2"/>
        </w:rPr>
        <w:t>Комиссия,</w:t>
      </w:r>
      <w:r>
        <w:rPr/>
        <w:tab/>
      </w:r>
      <w:r>
        <w:rPr>
          <w:spacing w:val="-2"/>
        </w:rPr>
        <w:t>назначенная</w:t>
      </w:r>
      <w:r>
        <w:rPr/>
        <w:tab/>
      </w:r>
      <w:r>
        <w:rPr>
          <w:spacing w:val="-2"/>
        </w:rPr>
        <w:t>приказом</w:t>
      </w:r>
      <w:r>
        <w:rPr/>
        <w:tab/>
      </w:r>
      <w:r>
        <w:rPr>
          <w:spacing w:val="-2"/>
        </w:rPr>
        <w:t>(распоряжением)</w:t>
      </w:r>
    </w:p>
    <w:p>
      <w:pPr>
        <w:pStyle w:val="BodyText"/>
        <w:tabs>
          <w:tab w:pos="2413" w:val="left" w:leader="none"/>
          <w:tab w:pos="2962" w:val="left" w:leader="none"/>
          <w:tab w:pos="3951" w:val="left" w:leader="none"/>
        </w:tabs>
        <w:spacing w:before="276"/>
        <w:ind w:left="140"/>
      </w:pPr>
      <w:r>
        <w:rPr/>
        <w:t>от</w:t>
      </w:r>
      <w:r>
        <w:rPr>
          <w:spacing w:val="-7"/>
        </w:rPr>
        <w:t> </w:t>
      </w:r>
      <w:r>
        <w:rPr/>
        <w:t>"</w:t>
      </w:r>
      <w:r>
        <w:rPr>
          <w:spacing w:val="66"/>
          <w:u w:val="single"/>
        </w:rPr>
        <w:t>  </w:t>
      </w:r>
      <w:r>
        <w:rPr/>
        <w:t>"</w:t>
      </w:r>
      <w:r>
        <w:rPr>
          <w:spacing w:val="-8"/>
        </w:rPr>
        <w:t> </w:t>
      </w:r>
      <w:r>
        <w:rPr>
          <w:u w:val="single"/>
        </w:rPr>
        <w:tab/>
      </w:r>
      <w:r>
        <w:rPr>
          <w:spacing w:val="-5"/>
        </w:rPr>
        <w:t>20</w:t>
      </w:r>
      <w:r>
        <w:rPr>
          <w:u w:val="single"/>
        </w:rPr>
        <w:tab/>
      </w:r>
      <w:r>
        <w:rPr/>
        <w:t>г. N</w:t>
      </w:r>
      <w:r>
        <w:rPr>
          <w:spacing w:val="-1"/>
        </w:rPr>
        <w:t> </w:t>
      </w:r>
      <w:r>
        <w:rPr>
          <w:u w:val="single"/>
        </w:rPr>
        <w:tab/>
      </w:r>
      <w:r>
        <w:rPr/>
        <w:t>,</w:t>
      </w:r>
      <w:r>
        <w:rPr>
          <w:spacing w:val="-7"/>
        </w:rPr>
        <w:t> </w:t>
      </w:r>
      <w:r>
        <w:rPr/>
        <w:t>осмотрела</w:t>
      </w:r>
      <w:r>
        <w:rPr>
          <w:spacing w:val="-2"/>
        </w:rPr>
        <w:t> </w:t>
      </w:r>
      <w:r>
        <w:rPr/>
        <w:t>результаты</w:t>
      </w:r>
      <w:r>
        <w:rPr>
          <w:spacing w:val="-5"/>
        </w:rPr>
        <w:t> </w:t>
      </w:r>
      <w:r>
        <w:rPr/>
        <w:t>частичной</w:t>
      </w:r>
      <w:r>
        <w:rPr>
          <w:spacing w:val="-7"/>
        </w:rPr>
        <w:t> </w:t>
      </w:r>
      <w:r>
        <w:rPr>
          <w:spacing w:val="-2"/>
        </w:rPr>
        <w:t>ликвидации.</w:t>
      </w:r>
    </w:p>
    <w:p>
      <w:pPr>
        <w:pStyle w:val="BodyText"/>
        <w:spacing w:before="276"/>
        <w:ind w:left="140"/>
      </w:pPr>
      <w:r>
        <w:rPr/>
        <w:t>Заключение</w:t>
      </w:r>
      <w:r>
        <w:rPr>
          <w:spacing w:val="-3"/>
        </w:rPr>
        <w:t> </w:t>
      </w:r>
      <w:r>
        <w:rPr/>
        <w:t>комиссии</w:t>
      </w:r>
      <w:r>
        <w:rPr>
          <w:spacing w:val="-6"/>
        </w:rPr>
        <w:t> </w:t>
      </w:r>
      <w:r>
        <w:rPr/>
        <w:t>(с</w:t>
      </w:r>
      <w:r>
        <w:rPr>
          <w:spacing w:val="-1"/>
        </w:rPr>
        <w:t> </w:t>
      </w:r>
      <w:r>
        <w:rPr/>
        <w:t>указанием</w:t>
      </w:r>
      <w:r>
        <w:rPr>
          <w:spacing w:val="-8"/>
        </w:rPr>
        <w:t> </w:t>
      </w:r>
      <w:r>
        <w:rPr/>
        <w:t>причины</w:t>
      </w:r>
      <w:r>
        <w:rPr>
          <w:spacing w:val="-9"/>
        </w:rPr>
        <w:t> </w:t>
      </w:r>
      <w:r>
        <w:rPr/>
        <w:t>частичной</w:t>
      </w:r>
      <w:r>
        <w:rPr>
          <w:spacing w:val="-11"/>
        </w:rPr>
        <w:t> </w:t>
      </w:r>
      <w:r>
        <w:rPr>
          <w:spacing w:val="-2"/>
        </w:rPr>
        <w:t>ликвидации):</w:t>
      </w:r>
    </w:p>
    <w:p>
      <w:pPr>
        <w:pStyle w:val="BodyText"/>
      </w:pPr>
    </w:p>
    <w:p>
      <w:pPr>
        <w:pStyle w:val="BodyText"/>
      </w:pPr>
    </w:p>
    <w:p>
      <w:pPr>
        <w:pStyle w:val="BodyText"/>
      </w:pPr>
    </w:p>
    <w:p>
      <w:pPr>
        <w:pStyle w:val="BodyText"/>
        <w:spacing w:before="275"/>
      </w:pPr>
    </w:p>
    <w:p>
      <w:pPr>
        <w:pStyle w:val="BodyText"/>
        <w:spacing w:before="1"/>
        <w:ind w:left="140"/>
      </w:pPr>
      <w:r>
        <w:rPr>
          <w:spacing w:val="-2"/>
        </w:rPr>
        <w:t>Приложения:</w:t>
      </w:r>
    </w:p>
    <w:p>
      <w:pPr>
        <w:pStyle w:val="ListParagraph"/>
        <w:numPr>
          <w:ilvl w:val="0"/>
          <w:numId w:val="121"/>
        </w:numPr>
        <w:tabs>
          <w:tab w:pos="379" w:val="left" w:leader="none"/>
          <w:tab w:pos="5004" w:val="left" w:leader="none"/>
          <w:tab w:pos="5842" w:val="left" w:leader="none"/>
        </w:tabs>
        <w:spacing w:line="237" w:lineRule="auto" w:before="5" w:after="0"/>
        <w:ind w:left="140" w:right="4180" w:firstLine="0"/>
        <w:jc w:val="left"/>
        <w:rPr>
          <w:sz w:val="24"/>
        </w:rPr>
      </w:pPr>
      <w:r>
        <w:rPr>
          <w:sz w:val="24"/>
        </w:rPr>
        <w:t>Инвентарная карточка N</w:t>
      </w:r>
      <w:r>
        <w:rPr>
          <w:sz w:val="24"/>
          <w:u w:val="single"/>
        </w:rPr>
        <w:tab/>
      </w:r>
      <w:r>
        <w:rPr>
          <w:sz w:val="24"/>
        </w:rPr>
        <w:t>на </w:t>
      </w:r>
      <w:r>
        <w:rPr>
          <w:sz w:val="24"/>
          <w:u w:val="single"/>
        </w:rPr>
        <w:tab/>
      </w:r>
      <w:r>
        <w:rPr>
          <w:spacing w:val="-6"/>
          <w:sz w:val="24"/>
        </w:rPr>
        <w:t>л. 2.</w:t>
      </w:r>
    </w:p>
    <w:p>
      <w:pPr>
        <w:pStyle w:val="BodyText"/>
      </w:pPr>
    </w:p>
    <w:p>
      <w:pPr>
        <w:pStyle w:val="BodyText"/>
      </w:pPr>
    </w:p>
    <w:p>
      <w:pPr>
        <w:pStyle w:val="BodyText"/>
      </w:pPr>
    </w:p>
    <w:p>
      <w:pPr>
        <w:pStyle w:val="BodyText"/>
      </w:pPr>
    </w:p>
    <w:p>
      <w:pPr>
        <w:pStyle w:val="BodyText"/>
        <w:spacing w:before="5"/>
      </w:pPr>
    </w:p>
    <w:p>
      <w:pPr>
        <w:pStyle w:val="BodyText"/>
        <w:ind w:left="140"/>
      </w:pPr>
      <w:r>
        <w:rPr/>
        <mc:AlternateContent>
          <mc:Choice Requires="wps">
            <w:drawing>
              <wp:anchor distT="0" distB="0" distL="0" distR="0" allowOverlap="1" layoutInCell="1" locked="0" behindDoc="0" simplePos="0" relativeHeight="16077312">
                <wp:simplePos x="0" y="0"/>
                <wp:positionH relativeFrom="page">
                  <wp:posOffset>3347084</wp:posOffset>
                </wp:positionH>
                <wp:positionV relativeFrom="paragraph">
                  <wp:posOffset>189340</wp:posOffset>
                </wp:positionV>
                <wp:extent cx="3225165" cy="1238250"/>
                <wp:effectExtent l="0" t="0" r="0" b="0"/>
                <wp:wrapNone/>
                <wp:docPr id="694" name="Textbox 694"/>
                <wp:cNvGraphicFramePr>
                  <a:graphicFrameLocks/>
                </wp:cNvGraphicFramePr>
                <a:graphic>
                  <a:graphicData uri="http://schemas.microsoft.com/office/word/2010/wordprocessingShape">
                    <wps:wsp>
                      <wps:cNvPr id="694" name="Textbox 694"/>
                      <wps:cNvSpPr txBox="1"/>
                      <wps:spPr>
                        <a:xfrm>
                          <a:off x="0" y="0"/>
                          <a:ext cx="3225165" cy="1238250"/>
                        </a:xfrm>
                        <a:prstGeom prst="rect">
                          <a:avLst/>
                        </a:prstGeom>
                      </wps:spPr>
                      <wps:txbx>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752"/>
                              <w:gridCol w:w="3206"/>
                            </w:tblGrid>
                            <w:tr>
                              <w:trPr>
                                <w:trHeight w:val="414" w:hRule="atLeast"/>
                              </w:trPr>
                              <w:tc>
                                <w:tcPr>
                                  <w:tcW w:w="1752" w:type="dxa"/>
                                </w:tcPr>
                                <w:p>
                                  <w:pPr>
                                    <w:pStyle w:val="TableParagraph"/>
                                    <w:spacing w:line="266" w:lineRule="exact"/>
                                    <w:ind w:left="50"/>
                                    <w:rPr>
                                      <w:sz w:val="24"/>
                                    </w:rPr>
                                  </w:pPr>
                                  <w:r>
                                    <w:rPr>
                                      <w:spacing w:val="-2"/>
                                      <w:sz w:val="24"/>
                                    </w:rPr>
                                    <w:t>(подпись)</w:t>
                                  </w:r>
                                </w:p>
                              </w:tc>
                              <w:tc>
                                <w:tcPr>
                                  <w:tcW w:w="3206" w:type="dxa"/>
                                </w:tcPr>
                                <w:p>
                                  <w:pPr>
                                    <w:pStyle w:val="TableParagraph"/>
                                    <w:spacing w:line="266" w:lineRule="exact"/>
                                    <w:ind w:right="47"/>
                                    <w:jc w:val="right"/>
                                    <w:rPr>
                                      <w:sz w:val="24"/>
                                    </w:rPr>
                                  </w:pPr>
                                  <w:r>
                                    <w:rPr>
                                      <w:sz w:val="24"/>
                                    </w:rPr>
                                    <w:t>(расшифровка</w:t>
                                  </w:r>
                                  <w:r>
                                    <w:rPr>
                                      <w:spacing w:val="2"/>
                                      <w:sz w:val="24"/>
                                    </w:rPr>
                                    <w:t> </w:t>
                                  </w:r>
                                  <w:r>
                                    <w:rPr>
                                      <w:spacing w:val="-2"/>
                                      <w:sz w:val="24"/>
                                    </w:rPr>
                                    <w:t>подписи)</w:t>
                                  </w:r>
                                </w:p>
                              </w:tc>
                            </w:tr>
                            <w:tr>
                              <w:trPr>
                                <w:trHeight w:val="561" w:hRule="atLeast"/>
                              </w:trPr>
                              <w:tc>
                                <w:tcPr>
                                  <w:tcW w:w="1752" w:type="dxa"/>
                                </w:tcPr>
                                <w:p>
                                  <w:pPr>
                                    <w:pStyle w:val="TableParagraph"/>
                                    <w:spacing w:before="138"/>
                                    <w:ind w:left="50"/>
                                    <w:rPr>
                                      <w:sz w:val="24"/>
                                    </w:rPr>
                                  </w:pPr>
                                  <w:r>
                                    <w:rPr>
                                      <w:spacing w:val="-2"/>
                                      <w:sz w:val="24"/>
                                    </w:rPr>
                                    <w:t>(подпись)</w:t>
                                  </w:r>
                                </w:p>
                              </w:tc>
                              <w:tc>
                                <w:tcPr>
                                  <w:tcW w:w="3206" w:type="dxa"/>
                                </w:tcPr>
                                <w:p>
                                  <w:pPr>
                                    <w:pStyle w:val="TableParagraph"/>
                                    <w:spacing w:before="138"/>
                                    <w:ind w:right="47"/>
                                    <w:jc w:val="right"/>
                                    <w:rPr>
                                      <w:sz w:val="24"/>
                                    </w:rPr>
                                  </w:pPr>
                                  <w:r>
                                    <w:rPr>
                                      <w:sz w:val="24"/>
                                    </w:rPr>
                                    <w:t>(расшифровка</w:t>
                                  </w:r>
                                  <w:r>
                                    <w:rPr>
                                      <w:spacing w:val="2"/>
                                      <w:sz w:val="24"/>
                                    </w:rPr>
                                    <w:t> </w:t>
                                  </w:r>
                                  <w:r>
                                    <w:rPr>
                                      <w:spacing w:val="-2"/>
                                      <w:sz w:val="24"/>
                                    </w:rPr>
                                    <w:t>подписи)</w:t>
                                  </w:r>
                                </w:p>
                              </w:tc>
                            </w:tr>
                            <w:tr>
                              <w:trPr>
                                <w:trHeight w:val="561" w:hRule="atLeast"/>
                              </w:trPr>
                              <w:tc>
                                <w:tcPr>
                                  <w:tcW w:w="1752" w:type="dxa"/>
                                </w:tcPr>
                                <w:p>
                                  <w:pPr>
                                    <w:pStyle w:val="TableParagraph"/>
                                    <w:spacing w:before="137"/>
                                    <w:ind w:left="50"/>
                                    <w:rPr>
                                      <w:sz w:val="24"/>
                                    </w:rPr>
                                  </w:pPr>
                                  <w:r>
                                    <w:rPr>
                                      <w:spacing w:val="-2"/>
                                      <w:sz w:val="24"/>
                                    </w:rPr>
                                    <w:t>(подпись)</w:t>
                                  </w:r>
                                </w:p>
                              </w:tc>
                              <w:tc>
                                <w:tcPr>
                                  <w:tcW w:w="3206" w:type="dxa"/>
                                </w:tcPr>
                                <w:p>
                                  <w:pPr>
                                    <w:pStyle w:val="TableParagraph"/>
                                    <w:spacing w:before="137"/>
                                    <w:ind w:right="47"/>
                                    <w:jc w:val="right"/>
                                    <w:rPr>
                                      <w:sz w:val="24"/>
                                    </w:rPr>
                                  </w:pPr>
                                  <w:r>
                                    <w:rPr>
                                      <w:sz w:val="24"/>
                                    </w:rPr>
                                    <w:t>(расшифровка</w:t>
                                  </w:r>
                                  <w:r>
                                    <w:rPr>
                                      <w:spacing w:val="2"/>
                                      <w:sz w:val="24"/>
                                    </w:rPr>
                                    <w:t> </w:t>
                                  </w:r>
                                  <w:r>
                                    <w:rPr>
                                      <w:spacing w:val="-2"/>
                                      <w:sz w:val="24"/>
                                    </w:rPr>
                                    <w:t>подписи)</w:t>
                                  </w:r>
                                </w:p>
                              </w:tc>
                            </w:tr>
                            <w:tr>
                              <w:trPr>
                                <w:trHeight w:val="414" w:hRule="atLeast"/>
                              </w:trPr>
                              <w:tc>
                                <w:tcPr>
                                  <w:tcW w:w="1752" w:type="dxa"/>
                                </w:tcPr>
                                <w:p>
                                  <w:pPr>
                                    <w:pStyle w:val="TableParagraph"/>
                                    <w:spacing w:line="256" w:lineRule="exact" w:before="138"/>
                                    <w:ind w:left="50"/>
                                    <w:rPr>
                                      <w:sz w:val="24"/>
                                    </w:rPr>
                                  </w:pPr>
                                  <w:r>
                                    <w:rPr>
                                      <w:spacing w:val="-2"/>
                                      <w:sz w:val="24"/>
                                    </w:rPr>
                                    <w:t>(подпись)</w:t>
                                  </w:r>
                                </w:p>
                              </w:tc>
                              <w:tc>
                                <w:tcPr>
                                  <w:tcW w:w="3206" w:type="dxa"/>
                                </w:tcPr>
                                <w:p>
                                  <w:pPr>
                                    <w:pStyle w:val="TableParagraph"/>
                                    <w:spacing w:line="256" w:lineRule="exact" w:before="138"/>
                                    <w:ind w:right="47"/>
                                    <w:jc w:val="right"/>
                                    <w:rPr>
                                      <w:sz w:val="24"/>
                                    </w:rPr>
                                  </w:pPr>
                                  <w:r>
                                    <w:rPr>
                                      <w:sz w:val="24"/>
                                    </w:rPr>
                                    <w:t>(расшифровка</w:t>
                                  </w:r>
                                  <w:r>
                                    <w:rPr>
                                      <w:spacing w:val="2"/>
                                      <w:sz w:val="24"/>
                                    </w:rPr>
                                    <w:t> </w:t>
                                  </w:r>
                                  <w:r>
                                    <w:rPr>
                                      <w:spacing w:val="-2"/>
                                      <w:sz w:val="24"/>
                                    </w:rPr>
                                    <w:t>подписи)</w:t>
                                  </w:r>
                                </w:p>
                              </w:tc>
                            </w:tr>
                          </w:tbl>
                          <w:p>
                            <w:pPr>
                              <w:pStyle w:val="BodyText"/>
                            </w:pPr>
                          </w:p>
                        </w:txbxContent>
                      </wps:txbx>
                      <wps:bodyPr wrap="square" lIns="0" tIns="0" rIns="0" bIns="0" rtlCol="0">
                        <a:noAutofit/>
                      </wps:bodyPr>
                    </wps:wsp>
                  </a:graphicData>
                </a:graphic>
              </wp:anchor>
            </w:drawing>
          </mc:Choice>
          <mc:Fallback>
            <w:pict>
              <v:shape style="position:absolute;margin-left:263.549988pt;margin-top:14.908711pt;width:253.95pt;height:97.5pt;mso-position-horizontal-relative:page;mso-position-vertical-relative:paragraph;z-index:16077312" type="#_x0000_t202" id="docshape444" filled="false" stroked="false">
                <v:textbox inset="0,0,0,0">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752"/>
                        <w:gridCol w:w="3206"/>
                      </w:tblGrid>
                      <w:tr>
                        <w:trPr>
                          <w:trHeight w:val="414" w:hRule="atLeast"/>
                        </w:trPr>
                        <w:tc>
                          <w:tcPr>
                            <w:tcW w:w="1752" w:type="dxa"/>
                          </w:tcPr>
                          <w:p>
                            <w:pPr>
                              <w:pStyle w:val="TableParagraph"/>
                              <w:spacing w:line="266" w:lineRule="exact"/>
                              <w:ind w:left="50"/>
                              <w:rPr>
                                <w:sz w:val="24"/>
                              </w:rPr>
                            </w:pPr>
                            <w:r>
                              <w:rPr>
                                <w:spacing w:val="-2"/>
                                <w:sz w:val="24"/>
                              </w:rPr>
                              <w:t>(подпись)</w:t>
                            </w:r>
                          </w:p>
                        </w:tc>
                        <w:tc>
                          <w:tcPr>
                            <w:tcW w:w="3206" w:type="dxa"/>
                          </w:tcPr>
                          <w:p>
                            <w:pPr>
                              <w:pStyle w:val="TableParagraph"/>
                              <w:spacing w:line="266" w:lineRule="exact"/>
                              <w:ind w:right="47"/>
                              <w:jc w:val="right"/>
                              <w:rPr>
                                <w:sz w:val="24"/>
                              </w:rPr>
                            </w:pPr>
                            <w:r>
                              <w:rPr>
                                <w:sz w:val="24"/>
                              </w:rPr>
                              <w:t>(расшифровка</w:t>
                            </w:r>
                            <w:r>
                              <w:rPr>
                                <w:spacing w:val="2"/>
                                <w:sz w:val="24"/>
                              </w:rPr>
                              <w:t> </w:t>
                            </w:r>
                            <w:r>
                              <w:rPr>
                                <w:spacing w:val="-2"/>
                                <w:sz w:val="24"/>
                              </w:rPr>
                              <w:t>подписи)</w:t>
                            </w:r>
                          </w:p>
                        </w:tc>
                      </w:tr>
                      <w:tr>
                        <w:trPr>
                          <w:trHeight w:val="561" w:hRule="atLeast"/>
                        </w:trPr>
                        <w:tc>
                          <w:tcPr>
                            <w:tcW w:w="1752" w:type="dxa"/>
                          </w:tcPr>
                          <w:p>
                            <w:pPr>
                              <w:pStyle w:val="TableParagraph"/>
                              <w:spacing w:before="138"/>
                              <w:ind w:left="50"/>
                              <w:rPr>
                                <w:sz w:val="24"/>
                              </w:rPr>
                            </w:pPr>
                            <w:r>
                              <w:rPr>
                                <w:spacing w:val="-2"/>
                                <w:sz w:val="24"/>
                              </w:rPr>
                              <w:t>(подпись)</w:t>
                            </w:r>
                          </w:p>
                        </w:tc>
                        <w:tc>
                          <w:tcPr>
                            <w:tcW w:w="3206" w:type="dxa"/>
                          </w:tcPr>
                          <w:p>
                            <w:pPr>
                              <w:pStyle w:val="TableParagraph"/>
                              <w:spacing w:before="138"/>
                              <w:ind w:right="47"/>
                              <w:jc w:val="right"/>
                              <w:rPr>
                                <w:sz w:val="24"/>
                              </w:rPr>
                            </w:pPr>
                            <w:r>
                              <w:rPr>
                                <w:sz w:val="24"/>
                              </w:rPr>
                              <w:t>(расшифровка</w:t>
                            </w:r>
                            <w:r>
                              <w:rPr>
                                <w:spacing w:val="2"/>
                                <w:sz w:val="24"/>
                              </w:rPr>
                              <w:t> </w:t>
                            </w:r>
                            <w:r>
                              <w:rPr>
                                <w:spacing w:val="-2"/>
                                <w:sz w:val="24"/>
                              </w:rPr>
                              <w:t>подписи)</w:t>
                            </w:r>
                          </w:p>
                        </w:tc>
                      </w:tr>
                      <w:tr>
                        <w:trPr>
                          <w:trHeight w:val="561" w:hRule="atLeast"/>
                        </w:trPr>
                        <w:tc>
                          <w:tcPr>
                            <w:tcW w:w="1752" w:type="dxa"/>
                          </w:tcPr>
                          <w:p>
                            <w:pPr>
                              <w:pStyle w:val="TableParagraph"/>
                              <w:spacing w:before="137"/>
                              <w:ind w:left="50"/>
                              <w:rPr>
                                <w:sz w:val="24"/>
                              </w:rPr>
                            </w:pPr>
                            <w:r>
                              <w:rPr>
                                <w:spacing w:val="-2"/>
                                <w:sz w:val="24"/>
                              </w:rPr>
                              <w:t>(подпись)</w:t>
                            </w:r>
                          </w:p>
                        </w:tc>
                        <w:tc>
                          <w:tcPr>
                            <w:tcW w:w="3206" w:type="dxa"/>
                          </w:tcPr>
                          <w:p>
                            <w:pPr>
                              <w:pStyle w:val="TableParagraph"/>
                              <w:spacing w:before="137"/>
                              <w:ind w:right="47"/>
                              <w:jc w:val="right"/>
                              <w:rPr>
                                <w:sz w:val="24"/>
                              </w:rPr>
                            </w:pPr>
                            <w:r>
                              <w:rPr>
                                <w:sz w:val="24"/>
                              </w:rPr>
                              <w:t>(расшифровка</w:t>
                            </w:r>
                            <w:r>
                              <w:rPr>
                                <w:spacing w:val="2"/>
                                <w:sz w:val="24"/>
                              </w:rPr>
                              <w:t> </w:t>
                            </w:r>
                            <w:r>
                              <w:rPr>
                                <w:spacing w:val="-2"/>
                                <w:sz w:val="24"/>
                              </w:rPr>
                              <w:t>подписи)</w:t>
                            </w:r>
                          </w:p>
                        </w:tc>
                      </w:tr>
                      <w:tr>
                        <w:trPr>
                          <w:trHeight w:val="414" w:hRule="atLeast"/>
                        </w:trPr>
                        <w:tc>
                          <w:tcPr>
                            <w:tcW w:w="1752" w:type="dxa"/>
                          </w:tcPr>
                          <w:p>
                            <w:pPr>
                              <w:pStyle w:val="TableParagraph"/>
                              <w:spacing w:line="256" w:lineRule="exact" w:before="138"/>
                              <w:ind w:left="50"/>
                              <w:rPr>
                                <w:sz w:val="24"/>
                              </w:rPr>
                            </w:pPr>
                            <w:r>
                              <w:rPr>
                                <w:spacing w:val="-2"/>
                                <w:sz w:val="24"/>
                              </w:rPr>
                              <w:t>(подпись)</w:t>
                            </w:r>
                          </w:p>
                        </w:tc>
                        <w:tc>
                          <w:tcPr>
                            <w:tcW w:w="3206" w:type="dxa"/>
                          </w:tcPr>
                          <w:p>
                            <w:pPr>
                              <w:pStyle w:val="TableParagraph"/>
                              <w:spacing w:line="256" w:lineRule="exact" w:before="138"/>
                              <w:ind w:right="47"/>
                              <w:jc w:val="right"/>
                              <w:rPr>
                                <w:sz w:val="24"/>
                              </w:rPr>
                            </w:pPr>
                            <w:r>
                              <w:rPr>
                                <w:sz w:val="24"/>
                              </w:rPr>
                              <w:t>(расшифровка</w:t>
                            </w:r>
                            <w:r>
                              <w:rPr>
                                <w:spacing w:val="2"/>
                                <w:sz w:val="24"/>
                              </w:rPr>
                              <w:t> </w:t>
                            </w:r>
                            <w:r>
                              <w:rPr>
                                <w:spacing w:val="-2"/>
                                <w:sz w:val="24"/>
                              </w:rPr>
                              <w:t>подписи)</w:t>
                            </w:r>
                          </w:p>
                        </w:tc>
                      </w:tr>
                    </w:tbl>
                    <w:p>
                      <w:pPr>
                        <w:pStyle w:val="BodyText"/>
                      </w:pPr>
                    </w:p>
                  </w:txbxContent>
                </v:textbox>
                <w10:wrap type="none"/>
              </v:shape>
            </w:pict>
          </mc:Fallback>
        </mc:AlternateContent>
      </w:r>
      <w:r>
        <w:rPr/>
        <w:t>Председатель</w:t>
      </w:r>
      <w:r>
        <w:rPr>
          <w:spacing w:val="-5"/>
        </w:rPr>
        <w:t> </w:t>
      </w:r>
      <w:r>
        <w:rPr>
          <w:spacing w:val="-2"/>
        </w:rPr>
        <w:t>комиссии</w:t>
      </w:r>
    </w:p>
    <w:p>
      <w:pPr>
        <w:pStyle w:val="BodyText"/>
        <w:spacing w:before="5"/>
      </w:pPr>
    </w:p>
    <w:p>
      <w:pPr>
        <w:pStyle w:val="BodyText"/>
        <w:ind w:left="140"/>
      </w:pPr>
      <w:r>
        <w:rPr/>
        <w:t>Члены</w:t>
      </w:r>
      <w:r>
        <w:rPr>
          <w:spacing w:val="-2"/>
        </w:rPr>
        <w:t> комиссии:</w:t>
      </w:r>
    </w:p>
    <w:p>
      <w:pPr>
        <w:pStyle w:val="BodyText"/>
        <w:spacing w:after="0"/>
        <w:sectPr>
          <w:type w:val="continuous"/>
          <w:pgSz w:w="11910" w:h="16840"/>
          <w:pgMar w:header="0" w:footer="1007" w:top="1920" w:bottom="1240" w:left="992" w:right="708"/>
        </w:sectPr>
      </w:pPr>
    </w:p>
    <w:p>
      <w:pPr>
        <w:pStyle w:val="BodyText"/>
        <w:spacing w:before="78"/>
        <w:ind w:left="140"/>
      </w:pPr>
      <w:r>
        <w:rPr/>
        <w:t>В</w:t>
      </w:r>
      <w:r>
        <w:rPr>
          <w:spacing w:val="-10"/>
        </w:rPr>
        <w:t> </w:t>
      </w:r>
      <w:r>
        <w:rPr/>
        <w:t>инвентарной</w:t>
      </w:r>
      <w:r>
        <w:rPr>
          <w:spacing w:val="-10"/>
        </w:rPr>
        <w:t> </w:t>
      </w:r>
      <w:r>
        <w:rPr/>
        <w:t>карточке</w:t>
      </w:r>
      <w:r>
        <w:rPr>
          <w:spacing w:val="-7"/>
        </w:rPr>
        <w:t> </w:t>
      </w:r>
      <w:r>
        <w:rPr/>
        <w:t>учета</w:t>
      </w:r>
      <w:r>
        <w:rPr>
          <w:spacing w:val="-8"/>
        </w:rPr>
        <w:t> </w:t>
      </w:r>
      <w:r>
        <w:rPr/>
        <w:t>основных</w:t>
      </w:r>
      <w:r>
        <w:rPr>
          <w:spacing w:val="-7"/>
        </w:rPr>
        <w:t> </w:t>
      </w:r>
      <w:r>
        <w:rPr/>
        <w:t>средств</w:t>
      </w:r>
      <w:r>
        <w:rPr>
          <w:spacing w:val="-8"/>
        </w:rPr>
        <w:t> </w:t>
      </w:r>
      <w:r>
        <w:rPr/>
        <w:t>результаты</w:t>
      </w:r>
      <w:r>
        <w:rPr>
          <w:spacing w:val="-1"/>
        </w:rPr>
        <w:t> </w:t>
      </w:r>
      <w:r>
        <w:rPr/>
        <w:t>частичной</w:t>
      </w:r>
      <w:r>
        <w:rPr>
          <w:spacing w:val="-4"/>
        </w:rPr>
        <w:t> </w:t>
      </w:r>
      <w:r>
        <w:rPr/>
        <w:t>ликвидации</w:t>
      </w:r>
      <w:r>
        <w:rPr>
          <w:spacing w:val="-2"/>
        </w:rPr>
        <w:t> отмечены.</w:t>
      </w:r>
    </w:p>
    <w:p>
      <w:pPr>
        <w:pStyle w:val="BodyText"/>
      </w:pPr>
    </w:p>
    <w:p>
      <w:pPr>
        <w:pStyle w:val="BodyText"/>
        <w:spacing w:after="28"/>
        <w:ind w:left="140"/>
      </w:pPr>
      <w:r>
        <w:rPr>
          <w:spacing w:val="-2"/>
        </w:rPr>
        <w:t>Исполнитель</w:t>
      </w:r>
    </w:p>
    <w:tbl>
      <w:tblPr>
        <w:tblW w:w="0" w:type="auto"/>
        <w:jc w:val="left"/>
        <w:tblInd w:w="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862"/>
        <w:gridCol w:w="1741"/>
        <w:gridCol w:w="2873"/>
      </w:tblGrid>
      <w:tr>
        <w:trPr>
          <w:trHeight w:val="405" w:hRule="atLeast"/>
        </w:trPr>
        <w:tc>
          <w:tcPr>
            <w:tcW w:w="4862" w:type="dxa"/>
          </w:tcPr>
          <w:p>
            <w:pPr>
              <w:pStyle w:val="TableParagraph"/>
              <w:spacing w:line="265" w:lineRule="exact"/>
              <w:ind w:right="365"/>
              <w:jc w:val="right"/>
              <w:rPr>
                <w:sz w:val="24"/>
              </w:rPr>
            </w:pPr>
            <w:r>
              <w:rPr>
                <w:spacing w:val="-2"/>
                <w:sz w:val="24"/>
              </w:rPr>
              <w:t>(должность)</w:t>
            </w:r>
          </w:p>
        </w:tc>
        <w:tc>
          <w:tcPr>
            <w:tcW w:w="1741" w:type="dxa"/>
          </w:tcPr>
          <w:p>
            <w:pPr>
              <w:pStyle w:val="TableParagraph"/>
              <w:spacing w:line="265" w:lineRule="exact"/>
              <w:jc w:val="center"/>
              <w:rPr>
                <w:sz w:val="24"/>
              </w:rPr>
            </w:pPr>
            <w:r>
              <w:rPr>
                <w:spacing w:val="-2"/>
                <w:sz w:val="24"/>
              </w:rPr>
              <w:t>(подпись)</w:t>
            </w:r>
          </w:p>
        </w:tc>
        <w:tc>
          <w:tcPr>
            <w:tcW w:w="2873" w:type="dxa"/>
          </w:tcPr>
          <w:p>
            <w:pPr>
              <w:pStyle w:val="TableParagraph"/>
              <w:spacing w:line="265" w:lineRule="exact"/>
              <w:ind w:right="47"/>
              <w:jc w:val="right"/>
              <w:rPr>
                <w:sz w:val="24"/>
              </w:rPr>
            </w:pPr>
            <w:r>
              <w:rPr>
                <w:sz w:val="24"/>
              </w:rPr>
              <w:t>(расшифровка</w:t>
            </w:r>
            <w:r>
              <w:rPr>
                <w:spacing w:val="-5"/>
                <w:sz w:val="24"/>
              </w:rPr>
              <w:t> </w:t>
            </w:r>
            <w:r>
              <w:rPr>
                <w:spacing w:val="-2"/>
                <w:sz w:val="24"/>
              </w:rPr>
              <w:t>подписи)</w:t>
            </w:r>
          </w:p>
        </w:tc>
      </w:tr>
      <w:tr>
        <w:trPr>
          <w:trHeight w:val="552" w:hRule="atLeast"/>
        </w:trPr>
        <w:tc>
          <w:tcPr>
            <w:tcW w:w="4862" w:type="dxa"/>
          </w:tcPr>
          <w:p>
            <w:pPr>
              <w:pStyle w:val="TableParagraph"/>
              <w:tabs>
                <w:tab w:pos="2399" w:val="left" w:leader="none"/>
                <w:tab w:pos="2938" w:val="left" w:leader="none"/>
              </w:tabs>
              <w:spacing w:before="130"/>
              <w:ind w:left="50"/>
              <w:rPr>
                <w:sz w:val="24"/>
              </w:rPr>
            </w:pPr>
            <w:r>
              <w:rPr>
                <w:sz w:val="24"/>
              </w:rPr>
              <w:t>"</w:t>
            </w:r>
            <w:r>
              <w:rPr>
                <w:spacing w:val="65"/>
                <w:sz w:val="24"/>
                <w:u w:val="single"/>
              </w:rPr>
              <w:t>  </w:t>
            </w:r>
            <w:r>
              <w:rPr>
                <w:sz w:val="24"/>
              </w:rPr>
              <w:t>"</w:t>
            </w:r>
            <w:r>
              <w:rPr>
                <w:spacing w:val="-8"/>
                <w:sz w:val="24"/>
              </w:rPr>
              <w:t> </w:t>
            </w:r>
            <w:r>
              <w:rPr>
                <w:sz w:val="24"/>
                <w:u w:val="single"/>
              </w:rPr>
              <w:tab/>
            </w:r>
            <w:r>
              <w:rPr>
                <w:spacing w:val="-5"/>
                <w:sz w:val="24"/>
              </w:rPr>
              <w:t>20</w:t>
            </w:r>
            <w:r>
              <w:rPr>
                <w:sz w:val="24"/>
                <w:u w:val="single"/>
              </w:rPr>
              <w:tab/>
            </w:r>
            <w:r>
              <w:rPr>
                <w:spacing w:val="-5"/>
                <w:sz w:val="24"/>
              </w:rPr>
              <w:t>г.</w:t>
            </w:r>
          </w:p>
        </w:tc>
        <w:tc>
          <w:tcPr>
            <w:tcW w:w="1741" w:type="dxa"/>
          </w:tcPr>
          <w:p>
            <w:pPr>
              <w:pStyle w:val="TableParagraph"/>
              <w:rPr>
                <w:sz w:val="22"/>
              </w:rPr>
            </w:pPr>
          </w:p>
        </w:tc>
        <w:tc>
          <w:tcPr>
            <w:tcW w:w="2873" w:type="dxa"/>
          </w:tcPr>
          <w:p>
            <w:pPr>
              <w:pStyle w:val="TableParagraph"/>
              <w:rPr>
                <w:sz w:val="22"/>
              </w:rPr>
            </w:pPr>
          </w:p>
        </w:tc>
      </w:tr>
      <w:tr>
        <w:trPr>
          <w:trHeight w:val="422" w:hRule="atLeast"/>
        </w:trPr>
        <w:tc>
          <w:tcPr>
            <w:tcW w:w="4862" w:type="dxa"/>
          </w:tcPr>
          <w:p>
            <w:pPr>
              <w:pStyle w:val="TableParagraph"/>
              <w:spacing w:line="267" w:lineRule="exact" w:before="135"/>
              <w:ind w:left="59"/>
              <w:rPr>
                <w:sz w:val="24"/>
              </w:rPr>
            </w:pPr>
            <w:r>
              <w:rPr>
                <w:spacing w:val="-2"/>
                <w:sz w:val="24"/>
              </w:rPr>
              <w:t>Ответственное</w:t>
            </w:r>
            <w:r>
              <w:rPr>
                <w:spacing w:val="-6"/>
                <w:sz w:val="24"/>
              </w:rPr>
              <w:t> </w:t>
            </w:r>
            <w:r>
              <w:rPr>
                <w:spacing w:val="-4"/>
                <w:sz w:val="24"/>
              </w:rPr>
              <w:t>лицо</w:t>
            </w:r>
          </w:p>
        </w:tc>
        <w:tc>
          <w:tcPr>
            <w:tcW w:w="1741" w:type="dxa"/>
          </w:tcPr>
          <w:p>
            <w:pPr>
              <w:pStyle w:val="TableParagraph"/>
              <w:rPr>
                <w:sz w:val="22"/>
              </w:rPr>
            </w:pPr>
          </w:p>
        </w:tc>
        <w:tc>
          <w:tcPr>
            <w:tcW w:w="2873" w:type="dxa"/>
          </w:tcPr>
          <w:p>
            <w:pPr>
              <w:pStyle w:val="TableParagraph"/>
              <w:rPr>
                <w:sz w:val="22"/>
              </w:rPr>
            </w:pPr>
          </w:p>
        </w:tc>
      </w:tr>
      <w:tr>
        <w:trPr>
          <w:trHeight w:val="276" w:hRule="atLeast"/>
        </w:trPr>
        <w:tc>
          <w:tcPr>
            <w:tcW w:w="4862" w:type="dxa"/>
          </w:tcPr>
          <w:p>
            <w:pPr>
              <w:pStyle w:val="TableParagraph"/>
              <w:spacing w:line="256" w:lineRule="exact"/>
              <w:ind w:right="365"/>
              <w:jc w:val="right"/>
              <w:rPr>
                <w:sz w:val="24"/>
              </w:rPr>
            </w:pPr>
            <w:r>
              <w:rPr>
                <w:spacing w:val="-2"/>
                <w:sz w:val="24"/>
              </w:rPr>
              <w:t>(должность)</w:t>
            </w:r>
          </w:p>
        </w:tc>
        <w:tc>
          <w:tcPr>
            <w:tcW w:w="1741" w:type="dxa"/>
          </w:tcPr>
          <w:p>
            <w:pPr>
              <w:pStyle w:val="TableParagraph"/>
              <w:spacing w:line="256" w:lineRule="exact"/>
              <w:jc w:val="center"/>
              <w:rPr>
                <w:sz w:val="24"/>
              </w:rPr>
            </w:pPr>
            <w:r>
              <w:rPr>
                <w:spacing w:val="-2"/>
                <w:sz w:val="24"/>
              </w:rPr>
              <w:t>(подпись)</w:t>
            </w:r>
          </w:p>
        </w:tc>
        <w:tc>
          <w:tcPr>
            <w:tcW w:w="2873" w:type="dxa"/>
          </w:tcPr>
          <w:p>
            <w:pPr>
              <w:pStyle w:val="TableParagraph"/>
              <w:spacing w:line="256" w:lineRule="exact"/>
              <w:ind w:right="47"/>
              <w:jc w:val="right"/>
              <w:rPr>
                <w:sz w:val="24"/>
              </w:rPr>
            </w:pPr>
            <w:r>
              <w:rPr>
                <w:sz w:val="24"/>
              </w:rPr>
              <w:t>(расшифровка</w:t>
            </w:r>
            <w:r>
              <w:rPr>
                <w:spacing w:val="-5"/>
                <w:sz w:val="24"/>
              </w:rPr>
              <w:t> </w:t>
            </w:r>
            <w:r>
              <w:rPr>
                <w:spacing w:val="-2"/>
                <w:sz w:val="24"/>
              </w:rPr>
              <w:t>подписи)</w:t>
            </w:r>
          </w:p>
        </w:tc>
      </w:tr>
    </w:tbl>
    <w:p>
      <w:pPr>
        <w:pStyle w:val="BodyText"/>
        <w:tabs>
          <w:tab w:pos="2490" w:val="left" w:leader="none"/>
          <w:tab w:pos="3029" w:val="left" w:leader="none"/>
        </w:tabs>
        <w:spacing w:before="273"/>
        <w:ind w:left="634"/>
      </w:pPr>
      <w:r>
        <w:rPr>
          <w:u w:val="single"/>
        </w:rPr>
        <w:tab/>
      </w:r>
      <w:r>
        <w:rPr>
          <w:spacing w:val="-5"/>
        </w:rPr>
        <w:t>20</w:t>
      </w:r>
      <w:r>
        <w:rPr>
          <w:u w:val="single"/>
        </w:rPr>
        <w:tab/>
      </w:r>
      <w:r>
        <w:rPr>
          <w:spacing w:val="-5"/>
        </w:rPr>
        <w:t>г.</w:t>
      </w:r>
    </w:p>
    <w:p>
      <w:pPr>
        <w:pStyle w:val="BodyText"/>
      </w:pPr>
    </w:p>
    <w:p>
      <w:pPr>
        <w:pStyle w:val="BodyText"/>
        <w:spacing w:before="2"/>
      </w:pPr>
    </w:p>
    <w:p>
      <w:pPr>
        <w:pStyle w:val="Heading1"/>
        <w:numPr>
          <w:ilvl w:val="0"/>
          <w:numId w:val="119"/>
        </w:numPr>
        <w:tabs>
          <w:tab w:pos="492" w:val="left" w:leader="none"/>
        </w:tabs>
        <w:spacing w:line="240" w:lineRule="auto" w:before="0" w:after="0"/>
        <w:ind w:left="492" w:right="0" w:hanging="352"/>
        <w:jc w:val="left"/>
      </w:pPr>
      <w:r>
        <w:rPr/>
        <w:t>Акт</w:t>
      </w:r>
      <w:r>
        <w:rPr>
          <w:spacing w:val="-14"/>
        </w:rPr>
        <w:t> </w:t>
      </w:r>
      <w:r>
        <w:rPr/>
        <w:t>инвентаризации</w:t>
      </w:r>
      <w:r>
        <w:rPr>
          <w:spacing w:val="-7"/>
        </w:rPr>
        <w:t> </w:t>
      </w:r>
      <w:r>
        <w:rPr/>
        <w:t>резервов</w:t>
      </w:r>
      <w:r>
        <w:rPr>
          <w:spacing w:val="-15"/>
        </w:rPr>
        <w:t> </w:t>
      </w:r>
      <w:r>
        <w:rPr/>
        <w:t>предстоящих</w:t>
      </w:r>
      <w:r>
        <w:rPr>
          <w:spacing w:val="-7"/>
        </w:rPr>
        <w:t> </w:t>
      </w:r>
      <w:r>
        <w:rPr>
          <w:spacing w:val="-2"/>
        </w:rPr>
        <w:t>расходов</w:t>
      </w:r>
    </w:p>
    <w:p>
      <w:pPr>
        <w:pStyle w:val="BodyText"/>
        <w:rPr>
          <w:b/>
        </w:rPr>
      </w:pPr>
    </w:p>
    <w:p>
      <w:pPr>
        <w:pStyle w:val="BodyText"/>
        <w:spacing w:before="51"/>
        <w:rPr>
          <w:b/>
        </w:rPr>
      </w:pPr>
    </w:p>
    <w:p>
      <w:pPr>
        <w:pStyle w:val="BodyText"/>
        <w:ind w:left="140"/>
      </w:pPr>
      <w:r>
        <w:rPr>
          <w:spacing w:val="-2"/>
        </w:rPr>
        <w:t>Учреждение</w:t>
      </w:r>
    </w:p>
    <w:p>
      <w:pPr>
        <w:pStyle w:val="BodyText"/>
        <w:spacing w:line="237" w:lineRule="auto" w:before="264"/>
        <w:ind w:left="140" w:right="7511"/>
      </w:pPr>
      <w:r>
        <w:rPr/>
        <w:t>Основание</w:t>
      </w:r>
      <w:r>
        <w:rPr>
          <w:spacing w:val="-7"/>
        </w:rPr>
        <w:t> </w:t>
      </w:r>
      <w:r>
        <w:rPr/>
        <w:t>для </w:t>
      </w:r>
      <w:r>
        <w:rPr>
          <w:spacing w:val="-2"/>
        </w:rPr>
        <w:t>проведения инвентаризации:</w:t>
      </w:r>
    </w:p>
    <w:p>
      <w:pPr>
        <w:pStyle w:val="BodyText"/>
        <w:spacing w:before="40"/>
      </w:pPr>
    </w:p>
    <w:p>
      <w:pPr>
        <w:pStyle w:val="BodyText"/>
        <w:spacing w:line="274" w:lineRule="exact"/>
        <w:ind w:left="140"/>
      </w:pPr>
      <w:r>
        <w:rPr/>
        <w:t>Дата</w:t>
      </w:r>
      <w:r>
        <w:rPr>
          <w:spacing w:val="-3"/>
        </w:rPr>
        <w:t> </w:t>
      </w:r>
      <w:r>
        <w:rPr>
          <w:spacing w:val="-2"/>
        </w:rPr>
        <w:t>начала</w:t>
      </w:r>
    </w:p>
    <w:p>
      <w:pPr>
        <w:pStyle w:val="BodyText"/>
        <w:spacing w:line="274" w:lineRule="exact"/>
        <w:ind w:left="140"/>
      </w:pPr>
      <w:r>
        <w:rPr>
          <w:spacing w:val="-2"/>
        </w:rPr>
        <w:t>инвентаризации:</w:t>
      </w:r>
    </w:p>
    <w:p>
      <w:pPr>
        <w:pStyle w:val="BodyText"/>
        <w:spacing w:line="272" w:lineRule="exact" w:before="272"/>
        <w:ind w:left="140"/>
      </w:pPr>
      <w:r>
        <w:rPr/>
        <w:t>Дата</w:t>
      </w:r>
      <w:r>
        <w:rPr>
          <w:spacing w:val="-3"/>
        </w:rPr>
        <w:t> </w:t>
      </w:r>
      <w:r>
        <w:rPr>
          <w:spacing w:val="-2"/>
        </w:rPr>
        <w:t>окончания</w:t>
      </w:r>
    </w:p>
    <w:p>
      <w:pPr>
        <w:pStyle w:val="BodyText"/>
        <w:spacing w:line="272" w:lineRule="exact"/>
        <w:ind w:left="140"/>
      </w:pPr>
      <w:r>
        <w:rPr>
          <w:spacing w:val="-2"/>
        </w:rPr>
        <w:t>инвентаризации:</w:t>
      </w:r>
    </w:p>
    <w:p>
      <w:pPr>
        <w:pStyle w:val="BodyText"/>
        <w:rPr>
          <w:sz w:val="20"/>
        </w:rPr>
      </w:pPr>
    </w:p>
    <w:p>
      <w:pPr>
        <w:pStyle w:val="BodyText"/>
        <w:spacing w:before="80"/>
        <w:rPr>
          <w:sz w:val="20"/>
        </w:rPr>
      </w:pPr>
    </w:p>
    <w:tbl>
      <w:tblPr>
        <w:tblW w:w="0" w:type="auto"/>
        <w:jc w:val="left"/>
        <w:tblInd w:w="57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392"/>
        <w:gridCol w:w="2100"/>
      </w:tblGrid>
      <w:tr>
        <w:trPr>
          <w:trHeight w:val="544" w:hRule="atLeast"/>
        </w:trPr>
        <w:tc>
          <w:tcPr>
            <w:tcW w:w="1392" w:type="dxa"/>
          </w:tcPr>
          <w:p>
            <w:pPr>
              <w:pStyle w:val="TableParagraph"/>
              <w:spacing w:line="270" w:lineRule="exact"/>
              <w:ind w:right="233"/>
              <w:jc w:val="center"/>
              <w:rPr>
                <w:sz w:val="24"/>
              </w:rPr>
            </w:pPr>
            <w:r>
              <w:rPr>
                <w:spacing w:val="-2"/>
                <w:sz w:val="24"/>
              </w:rPr>
              <w:t>Номер</w:t>
            </w:r>
          </w:p>
          <w:p>
            <w:pPr>
              <w:pStyle w:val="TableParagraph"/>
              <w:spacing w:line="255" w:lineRule="exact"/>
              <w:ind w:left="20" w:right="233"/>
              <w:jc w:val="center"/>
              <w:rPr>
                <w:sz w:val="24"/>
              </w:rPr>
            </w:pPr>
            <w:r>
              <w:rPr>
                <w:spacing w:val="-2"/>
                <w:sz w:val="24"/>
              </w:rPr>
              <w:t>документа</w:t>
            </w:r>
          </w:p>
        </w:tc>
        <w:tc>
          <w:tcPr>
            <w:tcW w:w="2100" w:type="dxa"/>
          </w:tcPr>
          <w:p>
            <w:pPr>
              <w:pStyle w:val="TableParagraph"/>
              <w:spacing w:line="266" w:lineRule="exact"/>
              <w:ind w:left="266"/>
              <w:rPr>
                <w:sz w:val="24"/>
              </w:rPr>
            </w:pPr>
            <w:r>
              <w:rPr>
                <w:sz w:val="24"/>
              </w:rPr>
              <w:t>Дата</w:t>
            </w:r>
            <w:r>
              <w:rPr>
                <w:spacing w:val="-1"/>
                <w:sz w:val="24"/>
              </w:rPr>
              <w:t> </w:t>
            </w:r>
            <w:r>
              <w:rPr>
                <w:spacing w:val="-2"/>
                <w:sz w:val="24"/>
              </w:rPr>
              <w:t>составления</w:t>
            </w:r>
          </w:p>
        </w:tc>
      </w:tr>
    </w:tbl>
    <w:p>
      <w:pPr>
        <w:pStyle w:val="BodyText"/>
        <w:spacing w:before="9"/>
        <w:rPr>
          <w:sz w:val="19"/>
        </w:rPr>
      </w:pPr>
    </w:p>
    <w:p>
      <w:pPr>
        <w:pStyle w:val="BodyText"/>
        <w:spacing w:after="0"/>
        <w:rPr>
          <w:sz w:val="19"/>
        </w:rPr>
        <w:sectPr>
          <w:pgSz w:w="11910" w:h="16840"/>
          <w:pgMar w:header="0" w:footer="1007" w:top="1580" w:bottom="1240" w:left="992" w:right="708"/>
        </w:sectPr>
      </w:pPr>
    </w:p>
    <w:p>
      <w:pPr>
        <w:spacing w:line="254" w:lineRule="auto" w:before="91"/>
        <w:ind w:left="3515" w:right="0" w:firstLine="67"/>
        <w:jc w:val="left"/>
        <w:rPr>
          <w:b/>
          <w:sz w:val="22"/>
        </w:rPr>
      </w:pPr>
      <w:r>
        <w:rPr>
          <w:b/>
          <w:spacing w:val="-2"/>
          <w:w w:val="105"/>
          <w:sz w:val="22"/>
        </w:rPr>
        <w:t>инвентаризации</w:t>
      </w:r>
      <w:r>
        <w:rPr>
          <w:b/>
          <w:spacing w:val="-5"/>
          <w:w w:val="105"/>
          <w:sz w:val="22"/>
        </w:rPr>
        <w:t> </w:t>
      </w:r>
      <w:r>
        <w:rPr>
          <w:b/>
          <w:spacing w:val="-2"/>
          <w:w w:val="105"/>
          <w:sz w:val="22"/>
        </w:rPr>
        <w:t>резервов </w:t>
      </w:r>
      <w:r>
        <w:rPr>
          <w:b/>
          <w:w w:val="105"/>
          <w:sz w:val="22"/>
        </w:rPr>
        <w:t>предстоящих</w:t>
      </w:r>
      <w:r>
        <w:rPr>
          <w:b/>
          <w:spacing w:val="-2"/>
          <w:w w:val="105"/>
          <w:sz w:val="22"/>
        </w:rPr>
        <w:t> </w:t>
      </w:r>
      <w:r>
        <w:rPr>
          <w:b/>
          <w:w w:val="105"/>
          <w:sz w:val="22"/>
        </w:rPr>
        <w:t>расходов</w:t>
      </w:r>
    </w:p>
    <w:p>
      <w:pPr>
        <w:tabs>
          <w:tab w:pos="3764" w:val="left" w:leader="none"/>
          <w:tab w:pos="4402" w:val="left" w:leader="none"/>
        </w:tabs>
        <w:spacing w:line="207" w:lineRule="exact" w:before="0"/>
        <w:ind w:left="207" w:right="0" w:firstLine="0"/>
        <w:jc w:val="left"/>
        <w:rPr>
          <w:sz w:val="20"/>
        </w:rPr>
      </w:pPr>
      <w:r>
        <w:rPr>
          <w:sz w:val="20"/>
        </w:rPr>
        <w:t>Акт</w:t>
      </w:r>
      <w:r>
        <w:rPr>
          <w:spacing w:val="-11"/>
          <w:sz w:val="20"/>
        </w:rPr>
        <w:t> </w:t>
      </w:r>
      <w:r>
        <w:rPr>
          <w:sz w:val="20"/>
        </w:rPr>
        <w:t>составлен</w:t>
      </w:r>
      <w:r>
        <w:rPr>
          <w:spacing w:val="-7"/>
          <w:sz w:val="20"/>
        </w:rPr>
        <w:t> </w:t>
      </w:r>
      <w:r>
        <w:rPr>
          <w:sz w:val="20"/>
        </w:rPr>
        <w:t>комиссией</w:t>
      </w:r>
      <w:r>
        <w:rPr>
          <w:spacing w:val="-3"/>
          <w:sz w:val="20"/>
        </w:rPr>
        <w:t> </w:t>
      </w:r>
      <w:r>
        <w:rPr>
          <w:sz w:val="20"/>
        </w:rPr>
        <w:t>о</w:t>
      </w:r>
      <w:r>
        <w:rPr>
          <w:spacing w:val="-2"/>
          <w:sz w:val="20"/>
        </w:rPr>
        <w:t> </w:t>
      </w:r>
      <w:r>
        <w:rPr>
          <w:sz w:val="20"/>
        </w:rPr>
        <w:t>том,</w:t>
      </w:r>
      <w:r>
        <w:rPr>
          <w:spacing w:val="-2"/>
          <w:sz w:val="20"/>
        </w:rPr>
        <w:t> </w:t>
      </w:r>
      <w:r>
        <w:rPr>
          <w:sz w:val="20"/>
        </w:rPr>
        <w:t>что</w:t>
      </w:r>
      <w:r>
        <w:rPr>
          <w:spacing w:val="-7"/>
          <w:sz w:val="20"/>
        </w:rPr>
        <w:t> </w:t>
      </w:r>
      <w:r>
        <w:rPr>
          <w:spacing w:val="-5"/>
          <w:sz w:val="20"/>
        </w:rPr>
        <w:t>по</w:t>
      </w:r>
      <w:r>
        <w:rPr>
          <w:sz w:val="20"/>
        </w:rPr>
        <w:tab/>
      </w:r>
      <w:r>
        <w:rPr>
          <w:spacing w:val="-10"/>
          <w:sz w:val="20"/>
        </w:rPr>
        <w:t>«</w:t>
      </w:r>
      <w:r>
        <w:rPr>
          <w:sz w:val="20"/>
        </w:rPr>
        <w:tab/>
      </w:r>
      <w:r>
        <w:rPr>
          <w:spacing w:val="-10"/>
          <w:sz w:val="20"/>
        </w:rPr>
        <w:t>»</w:t>
      </w:r>
    </w:p>
    <w:p>
      <w:pPr>
        <w:tabs>
          <w:tab w:pos="3889" w:val="left" w:leader="none"/>
          <w:tab w:pos="4335" w:val="left" w:leader="none"/>
        </w:tabs>
        <w:spacing w:before="5"/>
        <w:ind w:left="2387" w:right="0" w:firstLine="0"/>
        <w:jc w:val="left"/>
        <w:rPr>
          <w:sz w:val="20"/>
        </w:rPr>
      </w:pPr>
      <w:r>
        <w:rPr>
          <w:spacing w:val="-2"/>
          <w:sz w:val="20"/>
        </w:rPr>
        <w:t>состоянию</w:t>
      </w:r>
      <w:r>
        <w:rPr>
          <w:spacing w:val="3"/>
          <w:sz w:val="20"/>
        </w:rPr>
        <w:t> </w:t>
      </w:r>
      <w:r>
        <w:rPr>
          <w:spacing w:val="-5"/>
          <w:sz w:val="20"/>
        </w:rPr>
        <w:t>на</w:t>
      </w:r>
      <w:r>
        <w:rPr>
          <w:sz w:val="20"/>
        </w:rPr>
        <w:tab/>
      </w:r>
      <w:r>
        <w:rPr>
          <w:sz w:val="20"/>
          <w:u w:val="single"/>
        </w:rPr>
        <w:tab/>
      </w:r>
    </w:p>
    <w:p>
      <w:pPr>
        <w:spacing w:line="240" w:lineRule="auto" w:before="0"/>
        <w:rPr>
          <w:sz w:val="20"/>
        </w:rPr>
      </w:pPr>
      <w:r>
        <w:rPr/>
        <w:br w:type="column"/>
      </w:r>
      <w:r>
        <w:rPr>
          <w:sz w:val="20"/>
        </w:rPr>
      </w:r>
    </w:p>
    <w:p>
      <w:pPr>
        <w:pStyle w:val="BodyText"/>
        <w:spacing w:before="149"/>
        <w:rPr>
          <w:sz w:val="20"/>
        </w:rPr>
      </w:pPr>
    </w:p>
    <w:p>
      <w:pPr>
        <w:spacing w:before="0"/>
        <w:ind w:left="0" w:right="164" w:firstLine="0"/>
        <w:jc w:val="right"/>
        <w:rPr>
          <w:sz w:val="20"/>
        </w:rPr>
      </w:pPr>
      <w:r>
        <w:rPr>
          <w:sz w:val="20"/>
        </w:rPr>
        <w:t>г.</w:t>
      </w:r>
      <w:r>
        <w:rPr>
          <w:spacing w:val="-3"/>
          <w:sz w:val="20"/>
        </w:rPr>
        <w:t> </w:t>
      </w:r>
      <w:r>
        <w:rPr>
          <w:sz w:val="20"/>
        </w:rPr>
        <w:t>проведена</w:t>
      </w:r>
      <w:r>
        <w:rPr>
          <w:spacing w:val="-4"/>
          <w:sz w:val="20"/>
        </w:rPr>
        <w:t> </w:t>
      </w:r>
      <w:r>
        <w:rPr>
          <w:sz w:val="20"/>
        </w:rPr>
        <w:t>инвентаризация</w:t>
      </w:r>
      <w:r>
        <w:rPr>
          <w:spacing w:val="-8"/>
          <w:sz w:val="20"/>
        </w:rPr>
        <w:t> </w:t>
      </w:r>
      <w:r>
        <w:rPr>
          <w:spacing w:val="-2"/>
          <w:sz w:val="20"/>
        </w:rPr>
        <w:t>резервов</w:t>
      </w:r>
    </w:p>
    <w:p>
      <w:pPr>
        <w:spacing w:before="1"/>
        <w:ind w:left="0" w:right="166" w:firstLine="0"/>
        <w:jc w:val="right"/>
        <w:rPr>
          <w:sz w:val="20"/>
        </w:rPr>
      </w:pPr>
      <w:r>
        <w:rPr>
          <w:sz w:val="20"/>
        </w:rPr>
        <w:t>предстоящих</w:t>
      </w:r>
      <w:r>
        <w:rPr>
          <w:spacing w:val="-7"/>
          <w:sz w:val="20"/>
        </w:rPr>
        <w:t> </w:t>
      </w:r>
      <w:r>
        <w:rPr>
          <w:spacing w:val="-2"/>
          <w:sz w:val="20"/>
        </w:rPr>
        <w:t>расходов.</w:t>
      </w:r>
    </w:p>
    <w:p>
      <w:pPr>
        <w:spacing w:after="0"/>
        <w:jc w:val="right"/>
        <w:rPr>
          <w:sz w:val="20"/>
        </w:rPr>
        <w:sectPr>
          <w:type w:val="continuous"/>
          <w:pgSz w:w="11910" w:h="16840"/>
          <w:pgMar w:header="0" w:footer="1007" w:top="1920" w:bottom="1240" w:left="992" w:right="708"/>
          <w:cols w:num="2" w:equalWidth="0">
            <w:col w:w="6314" w:space="257"/>
            <w:col w:w="3639"/>
          </w:cols>
        </w:sectPr>
      </w:pPr>
    </w:p>
    <w:p>
      <w:pPr>
        <w:pStyle w:val="BodyText"/>
        <w:spacing w:line="242" w:lineRule="auto" w:before="6"/>
        <w:ind w:left="140" w:right="7511" w:firstLine="120"/>
      </w:pPr>
      <w:r>
        <w:rPr/>
        <w:drawing>
          <wp:anchor distT="0" distB="0" distL="0" distR="0" allowOverlap="1" layoutInCell="1" locked="0" behindDoc="0" simplePos="0" relativeHeight="16078336">
            <wp:simplePos x="0" y="0"/>
            <wp:positionH relativeFrom="page">
              <wp:posOffset>0</wp:posOffset>
            </wp:positionH>
            <wp:positionV relativeFrom="page">
              <wp:posOffset>253</wp:posOffset>
            </wp:positionV>
            <wp:extent cx="7562215" cy="10691876"/>
            <wp:effectExtent l="0" t="0" r="0" b="0"/>
            <wp:wrapNone/>
            <wp:docPr id="695" name="Image 695"/>
            <wp:cNvGraphicFramePr>
              <a:graphicFrameLocks/>
            </wp:cNvGraphicFramePr>
            <a:graphic>
              <a:graphicData uri="http://schemas.openxmlformats.org/drawingml/2006/picture">
                <pic:pic>
                  <pic:nvPicPr>
                    <pic:cNvPr id="695" name="Image 695"/>
                    <pic:cNvPicPr/>
                  </pic:nvPicPr>
                  <pic:blipFill>
                    <a:blip r:embed="rId285" cstate="print"/>
                    <a:stretch>
                      <a:fillRect/>
                    </a:stretch>
                  </pic:blipFill>
                  <pic:spPr>
                    <a:xfrm>
                      <a:off x="0" y="0"/>
                      <a:ext cx="7562215" cy="10691876"/>
                    </a:xfrm>
                    <a:prstGeom prst="rect">
                      <a:avLst/>
                    </a:prstGeom>
                  </pic:spPr>
                </pic:pic>
              </a:graphicData>
            </a:graphic>
          </wp:anchor>
        </w:drawing>
      </w:r>
      <w:r>
        <w:rPr/>
        <w:t>При инвентаризации установлено</w:t>
      </w:r>
      <w:r>
        <w:rPr>
          <w:spacing w:val="-15"/>
        </w:rPr>
        <w:t> </w:t>
      </w:r>
      <w:r>
        <w:rPr/>
        <w:t>следующее:</w:t>
      </w:r>
    </w:p>
    <w:p>
      <w:pPr>
        <w:pStyle w:val="BodyText"/>
        <w:spacing w:before="60"/>
        <w:rPr>
          <w:sz w:val="20"/>
        </w:rPr>
      </w:pPr>
    </w:p>
    <w:tbl>
      <w:tblPr>
        <w:tblW w:w="0" w:type="auto"/>
        <w:jc w:val="left"/>
        <w:tblInd w:w="1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52"/>
        <w:gridCol w:w="1043"/>
        <w:gridCol w:w="786"/>
        <w:gridCol w:w="557"/>
        <w:gridCol w:w="696"/>
        <w:gridCol w:w="644"/>
        <w:gridCol w:w="1496"/>
        <w:gridCol w:w="1706"/>
        <w:gridCol w:w="785"/>
        <w:gridCol w:w="691"/>
      </w:tblGrid>
      <w:tr>
        <w:trPr>
          <w:trHeight w:val="682" w:hRule="atLeast"/>
        </w:trPr>
        <w:tc>
          <w:tcPr>
            <w:tcW w:w="452" w:type="dxa"/>
          </w:tcPr>
          <w:p>
            <w:pPr>
              <w:pStyle w:val="TableParagraph"/>
              <w:rPr>
                <w:sz w:val="22"/>
              </w:rPr>
            </w:pPr>
          </w:p>
        </w:tc>
        <w:tc>
          <w:tcPr>
            <w:tcW w:w="1043" w:type="dxa"/>
          </w:tcPr>
          <w:p>
            <w:pPr>
              <w:pStyle w:val="TableParagraph"/>
              <w:rPr>
                <w:sz w:val="22"/>
              </w:rPr>
            </w:pPr>
          </w:p>
        </w:tc>
        <w:tc>
          <w:tcPr>
            <w:tcW w:w="786" w:type="dxa"/>
            <w:vMerge w:val="restart"/>
          </w:tcPr>
          <w:p>
            <w:pPr>
              <w:pStyle w:val="TableParagraph"/>
              <w:ind w:left="191" w:right="119" w:firstLine="9"/>
              <w:jc w:val="center"/>
              <w:rPr>
                <w:sz w:val="20"/>
              </w:rPr>
            </w:pPr>
            <w:r>
              <w:rPr>
                <w:spacing w:val="-4"/>
                <w:sz w:val="20"/>
              </w:rPr>
              <w:t>Общ </w:t>
            </w:r>
            <w:r>
              <w:rPr>
                <w:spacing w:val="-6"/>
                <w:sz w:val="20"/>
              </w:rPr>
              <w:t>ая </w:t>
            </w:r>
            <w:r>
              <w:rPr>
                <w:spacing w:val="-4"/>
                <w:sz w:val="20"/>
              </w:rPr>
              <w:t>сумм </w:t>
            </w:r>
            <w:r>
              <w:rPr>
                <w:spacing w:val="-10"/>
                <w:sz w:val="20"/>
              </w:rPr>
              <w:t>а</w:t>
            </w:r>
            <w:r>
              <w:rPr>
                <w:spacing w:val="-2"/>
                <w:sz w:val="20"/>
              </w:rPr>
              <w:t> резер </w:t>
            </w:r>
            <w:r>
              <w:rPr>
                <w:spacing w:val="-4"/>
                <w:sz w:val="20"/>
              </w:rPr>
              <w:t>вов пред стоя щих расхо дов,</w:t>
            </w:r>
          </w:p>
          <w:p>
            <w:pPr>
              <w:pStyle w:val="TableParagraph"/>
              <w:spacing w:line="226" w:lineRule="exact"/>
              <w:ind w:left="110" w:right="32"/>
              <w:jc w:val="center"/>
              <w:rPr>
                <w:sz w:val="20"/>
              </w:rPr>
            </w:pPr>
            <w:r>
              <w:rPr>
                <w:spacing w:val="-2"/>
                <w:sz w:val="20"/>
              </w:rPr>
              <w:t>руб.к </w:t>
            </w:r>
            <w:r>
              <w:rPr>
                <w:spacing w:val="-4"/>
                <w:sz w:val="20"/>
              </w:rPr>
              <w:t>оп.</w:t>
            </w:r>
          </w:p>
        </w:tc>
        <w:tc>
          <w:tcPr>
            <w:tcW w:w="557" w:type="dxa"/>
            <w:vMerge w:val="restart"/>
          </w:tcPr>
          <w:p>
            <w:pPr>
              <w:pStyle w:val="TableParagraph"/>
              <w:spacing w:before="107"/>
              <w:rPr>
                <w:sz w:val="20"/>
              </w:rPr>
            </w:pPr>
          </w:p>
          <w:p>
            <w:pPr>
              <w:pStyle w:val="TableParagraph"/>
              <w:ind w:left="120" w:right="124"/>
              <w:jc w:val="center"/>
              <w:rPr>
                <w:sz w:val="20"/>
              </w:rPr>
            </w:pPr>
            <w:r>
              <w:rPr>
                <w:spacing w:val="-4"/>
                <w:sz w:val="20"/>
              </w:rPr>
              <w:t>Дат </w:t>
            </w:r>
            <w:r>
              <w:rPr>
                <w:spacing w:val="-10"/>
                <w:sz w:val="20"/>
              </w:rPr>
              <w:t>а</w:t>
            </w:r>
            <w:r>
              <w:rPr>
                <w:spacing w:val="-4"/>
                <w:sz w:val="20"/>
              </w:rPr>
              <w:t> воз ник нов ени </w:t>
            </w:r>
            <w:r>
              <w:rPr>
                <w:spacing w:val="-10"/>
                <w:sz w:val="20"/>
              </w:rPr>
              <w:t>я</w:t>
            </w:r>
            <w:r>
              <w:rPr>
                <w:spacing w:val="-4"/>
                <w:sz w:val="20"/>
              </w:rPr>
              <w:t> рез ерв </w:t>
            </w:r>
            <w:r>
              <w:rPr>
                <w:spacing w:val="-10"/>
                <w:sz w:val="20"/>
              </w:rPr>
              <w:t>а</w:t>
            </w:r>
          </w:p>
        </w:tc>
        <w:tc>
          <w:tcPr>
            <w:tcW w:w="696" w:type="dxa"/>
          </w:tcPr>
          <w:p>
            <w:pPr>
              <w:pStyle w:val="TableParagraph"/>
              <w:rPr>
                <w:sz w:val="22"/>
              </w:rPr>
            </w:pPr>
          </w:p>
        </w:tc>
        <w:tc>
          <w:tcPr>
            <w:tcW w:w="644" w:type="dxa"/>
          </w:tcPr>
          <w:p>
            <w:pPr>
              <w:pStyle w:val="TableParagraph"/>
              <w:rPr>
                <w:sz w:val="22"/>
              </w:rPr>
            </w:pPr>
          </w:p>
        </w:tc>
        <w:tc>
          <w:tcPr>
            <w:tcW w:w="1496" w:type="dxa"/>
          </w:tcPr>
          <w:p>
            <w:pPr>
              <w:pStyle w:val="TableParagraph"/>
              <w:rPr>
                <w:sz w:val="22"/>
              </w:rPr>
            </w:pPr>
          </w:p>
        </w:tc>
        <w:tc>
          <w:tcPr>
            <w:tcW w:w="1706" w:type="dxa"/>
          </w:tcPr>
          <w:p>
            <w:pPr>
              <w:pStyle w:val="TableParagraph"/>
              <w:rPr>
                <w:sz w:val="22"/>
              </w:rPr>
            </w:pPr>
          </w:p>
        </w:tc>
        <w:tc>
          <w:tcPr>
            <w:tcW w:w="1476" w:type="dxa"/>
            <w:gridSpan w:val="2"/>
          </w:tcPr>
          <w:p>
            <w:pPr>
              <w:pStyle w:val="TableParagraph"/>
              <w:ind w:left="153" w:firstLine="148"/>
              <w:rPr>
                <w:sz w:val="20"/>
              </w:rPr>
            </w:pPr>
            <w:r>
              <w:rPr>
                <w:spacing w:val="-2"/>
                <w:sz w:val="20"/>
              </w:rPr>
              <w:t>Результаты инвентаризаци</w:t>
            </w:r>
          </w:p>
          <w:p>
            <w:pPr>
              <w:pStyle w:val="TableParagraph"/>
              <w:spacing w:line="211" w:lineRule="exact"/>
              <w:ind w:left="306"/>
              <w:rPr>
                <w:sz w:val="20"/>
              </w:rPr>
            </w:pPr>
            <w:r>
              <w:rPr>
                <w:sz w:val="20"/>
              </w:rPr>
              <w:t>и,</w:t>
            </w:r>
            <w:r>
              <w:rPr>
                <w:spacing w:val="-12"/>
                <w:sz w:val="20"/>
              </w:rPr>
              <w:t> </w:t>
            </w:r>
            <w:r>
              <w:rPr>
                <w:sz w:val="20"/>
              </w:rPr>
              <w:t>руб.</w:t>
            </w:r>
            <w:r>
              <w:rPr>
                <w:spacing w:val="6"/>
                <w:sz w:val="20"/>
              </w:rPr>
              <w:t> </w:t>
            </w:r>
            <w:r>
              <w:rPr>
                <w:spacing w:val="-4"/>
                <w:sz w:val="20"/>
              </w:rPr>
              <w:t>коп.</w:t>
            </w:r>
          </w:p>
        </w:tc>
      </w:tr>
      <w:tr>
        <w:trPr>
          <w:trHeight w:val="2299" w:hRule="atLeast"/>
        </w:trPr>
        <w:tc>
          <w:tcPr>
            <w:tcW w:w="452" w:type="dxa"/>
          </w:tcPr>
          <w:p>
            <w:pPr>
              <w:pStyle w:val="TableParagraph"/>
              <w:rPr>
                <w:sz w:val="20"/>
              </w:rPr>
            </w:pPr>
          </w:p>
          <w:p>
            <w:pPr>
              <w:pStyle w:val="TableParagraph"/>
              <w:spacing w:before="3"/>
              <w:rPr>
                <w:sz w:val="20"/>
              </w:rPr>
            </w:pPr>
          </w:p>
          <w:p>
            <w:pPr>
              <w:pStyle w:val="TableParagraph"/>
              <w:spacing w:line="237" w:lineRule="auto"/>
              <w:ind w:left="60" w:right="206" w:hanging="10"/>
              <w:jc w:val="both"/>
              <w:rPr>
                <w:sz w:val="20"/>
              </w:rPr>
            </w:pPr>
            <w:r>
              <w:rPr>
                <w:spacing w:val="-10"/>
                <w:sz w:val="20"/>
              </w:rPr>
              <w:t>№</w:t>
            </w:r>
            <w:r>
              <w:rPr>
                <w:spacing w:val="-6"/>
                <w:sz w:val="20"/>
              </w:rPr>
              <w:t> п/ </w:t>
            </w:r>
            <w:r>
              <w:rPr>
                <w:spacing w:val="-10"/>
                <w:sz w:val="20"/>
              </w:rPr>
              <w:t>п</w:t>
            </w:r>
          </w:p>
        </w:tc>
        <w:tc>
          <w:tcPr>
            <w:tcW w:w="1043" w:type="dxa"/>
          </w:tcPr>
          <w:p>
            <w:pPr>
              <w:pStyle w:val="TableParagraph"/>
              <w:rPr>
                <w:sz w:val="20"/>
              </w:rPr>
            </w:pPr>
          </w:p>
          <w:p>
            <w:pPr>
              <w:pStyle w:val="TableParagraph"/>
              <w:spacing w:before="111"/>
              <w:rPr>
                <w:sz w:val="20"/>
              </w:rPr>
            </w:pPr>
          </w:p>
          <w:p>
            <w:pPr>
              <w:pStyle w:val="TableParagraph"/>
              <w:ind w:left="16" w:right="3"/>
              <w:jc w:val="center"/>
              <w:rPr>
                <w:sz w:val="20"/>
              </w:rPr>
            </w:pPr>
            <w:r>
              <w:rPr>
                <w:spacing w:val="-5"/>
                <w:sz w:val="20"/>
              </w:rPr>
              <w:t>Вид</w:t>
            </w:r>
          </w:p>
          <w:p>
            <w:pPr>
              <w:pStyle w:val="TableParagraph"/>
              <w:spacing w:before="6"/>
              <w:ind w:left="16"/>
              <w:jc w:val="center"/>
              <w:rPr>
                <w:sz w:val="20"/>
              </w:rPr>
            </w:pPr>
            <w:r>
              <w:rPr>
                <w:spacing w:val="-2"/>
                <w:sz w:val="20"/>
              </w:rPr>
              <w:t>резерва</w:t>
            </w:r>
          </w:p>
        </w:tc>
        <w:tc>
          <w:tcPr>
            <w:tcW w:w="786" w:type="dxa"/>
            <w:vMerge/>
            <w:tcBorders>
              <w:top w:val="nil"/>
            </w:tcBorders>
          </w:tcPr>
          <w:p>
            <w:pPr>
              <w:rPr>
                <w:sz w:val="2"/>
                <w:szCs w:val="2"/>
              </w:rPr>
            </w:pPr>
          </w:p>
        </w:tc>
        <w:tc>
          <w:tcPr>
            <w:tcW w:w="557" w:type="dxa"/>
            <w:vMerge/>
            <w:tcBorders>
              <w:top w:val="nil"/>
            </w:tcBorders>
          </w:tcPr>
          <w:p>
            <w:pPr>
              <w:rPr>
                <w:sz w:val="2"/>
                <w:szCs w:val="2"/>
              </w:rPr>
            </w:pPr>
          </w:p>
        </w:tc>
        <w:tc>
          <w:tcPr>
            <w:tcW w:w="696" w:type="dxa"/>
          </w:tcPr>
          <w:p>
            <w:pPr>
              <w:pStyle w:val="TableParagraph"/>
              <w:spacing w:line="242" w:lineRule="auto"/>
              <w:ind w:left="125" w:right="125"/>
              <w:jc w:val="center"/>
              <w:rPr>
                <w:sz w:val="20"/>
              </w:rPr>
            </w:pPr>
            <w:r>
              <w:rPr>
                <w:spacing w:val="-4"/>
                <w:sz w:val="20"/>
              </w:rPr>
              <w:t>Начи слен </w:t>
            </w:r>
            <w:r>
              <w:rPr>
                <w:sz w:val="20"/>
              </w:rPr>
              <w:t>о по </w:t>
            </w:r>
            <w:r>
              <w:rPr>
                <w:spacing w:val="-4"/>
                <w:sz w:val="20"/>
              </w:rPr>
              <w:t>данн </w:t>
            </w:r>
            <w:r>
              <w:rPr>
                <w:spacing w:val="-6"/>
                <w:sz w:val="20"/>
              </w:rPr>
              <w:t>ым </w:t>
            </w:r>
            <w:r>
              <w:rPr>
                <w:spacing w:val="-4"/>
                <w:sz w:val="20"/>
              </w:rPr>
              <w:t>буху чета</w:t>
            </w:r>
          </w:p>
        </w:tc>
        <w:tc>
          <w:tcPr>
            <w:tcW w:w="644" w:type="dxa"/>
          </w:tcPr>
          <w:p>
            <w:pPr>
              <w:pStyle w:val="TableParagraph"/>
              <w:spacing w:before="115"/>
              <w:ind w:left="126" w:right="130" w:firstLine="19"/>
              <w:jc w:val="both"/>
              <w:rPr>
                <w:sz w:val="20"/>
              </w:rPr>
            </w:pPr>
            <w:r>
              <w:rPr>
                <w:spacing w:val="-4"/>
                <w:sz w:val="20"/>
              </w:rPr>
              <w:t>Фак тиче ски расс чита </w:t>
            </w:r>
            <w:r>
              <w:rPr>
                <w:spacing w:val="-6"/>
                <w:sz w:val="20"/>
              </w:rPr>
              <w:t>но</w:t>
            </w:r>
          </w:p>
        </w:tc>
        <w:tc>
          <w:tcPr>
            <w:tcW w:w="1496" w:type="dxa"/>
          </w:tcPr>
          <w:p>
            <w:pPr>
              <w:pStyle w:val="TableParagraph"/>
              <w:rPr>
                <w:sz w:val="20"/>
              </w:rPr>
            </w:pPr>
          </w:p>
          <w:p>
            <w:pPr>
              <w:pStyle w:val="TableParagraph"/>
              <w:spacing w:before="111"/>
              <w:rPr>
                <w:sz w:val="20"/>
              </w:rPr>
            </w:pPr>
          </w:p>
          <w:p>
            <w:pPr>
              <w:pStyle w:val="TableParagraph"/>
              <w:ind w:right="42"/>
              <w:jc w:val="center"/>
              <w:rPr>
                <w:sz w:val="20"/>
              </w:rPr>
            </w:pPr>
            <w:r>
              <w:rPr>
                <w:spacing w:val="-2"/>
                <w:sz w:val="20"/>
              </w:rPr>
              <w:t>Использовано</w:t>
            </w:r>
          </w:p>
          <w:p>
            <w:pPr>
              <w:pStyle w:val="TableParagraph"/>
              <w:spacing w:before="6"/>
              <w:ind w:left="22" w:right="42"/>
              <w:jc w:val="center"/>
              <w:rPr>
                <w:sz w:val="20"/>
              </w:rPr>
            </w:pPr>
            <w:r>
              <w:rPr>
                <w:spacing w:val="-2"/>
                <w:sz w:val="20"/>
              </w:rPr>
              <w:t>резерва</w:t>
            </w:r>
          </w:p>
        </w:tc>
        <w:tc>
          <w:tcPr>
            <w:tcW w:w="1706" w:type="dxa"/>
          </w:tcPr>
          <w:p>
            <w:pPr>
              <w:pStyle w:val="TableParagraph"/>
              <w:rPr>
                <w:sz w:val="20"/>
              </w:rPr>
            </w:pPr>
          </w:p>
          <w:p>
            <w:pPr>
              <w:pStyle w:val="TableParagraph"/>
              <w:spacing w:before="120"/>
              <w:rPr>
                <w:sz w:val="20"/>
              </w:rPr>
            </w:pPr>
          </w:p>
          <w:p>
            <w:pPr>
              <w:pStyle w:val="TableParagraph"/>
              <w:spacing w:line="235" w:lineRule="auto"/>
              <w:ind w:left="170" w:right="162" w:firstLine="10"/>
              <w:rPr>
                <w:sz w:val="20"/>
              </w:rPr>
            </w:pPr>
            <w:r>
              <w:rPr>
                <w:sz w:val="20"/>
              </w:rPr>
              <w:t>Остаток</w:t>
            </w:r>
            <w:r>
              <w:rPr>
                <w:spacing w:val="-13"/>
                <w:sz w:val="20"/>
              </w:rPr>
              <w:t> </w:t>
            </w:r>
            <w:r>
              <w:rPr>
                <w:sz w:val="20"/>
              </w:rPr>
              <w:t>на</w:t>
            </w:r>
            <w:r>
              <w:rPr>
                <w:spacing w:val="-12"/>
                <w:sz w:val="20"/>
              </w:rPr>
              <w:t> </w:t>
            </w:r>
            <w:r>
              <w:rPr>
                <w:sz w:val="20"/>
              </w:rPr>
              <w:t>дату </w:t>
            </w:r>
            <w:r>
              <w:rPr>
                <w:spacing w:val="-2"/>
                <w:sz w:val="20"/>
              </w:rPr>
              <w:t>инвентаризации</w:t>
            </w:r>
          </w:p>
        </w:tc>
        <w:tc>
          <w:tcPr>
            <w:tcW w:w="785" w:type="dxa"/>
          </w:tcPr>
          <w:p>
            <w:pPr>
              <w:pStyle w:val="TableParagraph"/>
              <w:rPr>
                <w:sz w:val="20"/>
              </w:rPr>
            </w:pPr>
          </w:p>
          <w:p>
            <w:pPr>
              <w:pStyle w:val="TableParagraph"/>
              <w:spacing w:before="121"/>
              <w:rPr>
                <w:sz w:val="20"/>
              </w:rPr>
            </w:pPr>
          </w:p>
          <w:p>
            <w:pPr>
              <w:pStyle w:val="TableParagraph"/>
              <w:ind w:left="158" w:right="122" w:firstLine="10"/>
              <w:jc w:val="center"/>
              <w:rPr>
                <w:sz w:val="20"/>
              </w:rPr>
            </w:pPr>
            <w:r>
              <w:rPr>
                <w:spacing w:val="-4"/>
                <w:sz w:val="20"/>
              </w:rPr>
              <w:t>подле жит </w:t>
            </w:r>
            <w:r>
              <w:rPr>
                <w:spacing w:val="-2"/>
                <w:sz w:val="20"/>
              </w:rPr>
              <w:t>доспи </w:t>
            </w:r>
            <w:r>
              <w:rPr>
                <w:spacing w:val="-4"/>
                <w:sz w:val="20"/>
              </w:rPr>
              <w:t>сани </w:t>
            </w:r>
            <w:r>
              <w:rPr>
                <w:spacing w:val="-10"/>
                <w:sz w:val="20"/>
              </w:rPr>
              <w:t>ю</w:t>
            </w:r>
          </w:p>
        </w:tc>
        <w:tc>
          <w:tcPr>
            <w:tcW w:w="691" w:type="dxa"/>
          </w:tcPr>
          <w:p>
            <w:pPr>
              <w:pStyle w:val="TableParagraph"/>
              <w:spacing w:before="115"/>
              <w:ind w:left="116" w:right="52" w:firstLine="3"/>
              <w:jc w:val="center"/>
              <w:rPr>
                <w:sz w:val="20"/>
              </w:rPr>
            </w:pPr>
            <w:r>
              <w:rPr>
                <w:spacing w:val="-4"/>
                <w:sz w:val="20"/>
              </w:rPr>
              <w:t>изли шне </w:t>
            </w:r>
            <w:r>
              <w:rPr>
                <w:spacing w:val="-2"/>
                <w:sz w:val="20"/>
              </w:rPr>
              <w:t>списа </w:t>
            </w:r>
            <w:r>
              <w:rPr>
                <w:spacing w:val="-6"/>
                <w:sz w:val="20"/>
              </w:rPr>
              <w:t>но </w:t>
            </w:r>
            <w:r>
              <w:rPr>
                <w:spacing w:val="-2"/>
                <w:sz w:val="20"/>
              </w:rPr>
              <w:t>(подл </w:t>
            </w:r>
            <w:r>
              <w:rPr>
                <w:spacing w:val="-4"/>
                <w:sz w:val="20"/>
              </w:rPr>
              <w:t>ежит </w:t>
            </w:r>
            <w:r>
              <w:rPr>
                <w:spacing w:val="-2"/>
                <w:sz w:val="20"/>
              </w:rPr>
              <w:t>восст ановл ению)</w:t>
            </w:r>
          </w:p>
        </w:tc>
      </w:tr>
    </w:tbl>
    <w:p>
      <w:pPr>
        <w:pStyle w:val="TableParagraph"/>
        <w:spacing w:after="0"/>
        <w:jc w:val="center"/>
        <w:rPr>
          <w:sz w:val="20"/>
        </w:rPr>
        <w:sectPr>
          <w:type w:val="continuous"/>
          <w:pgSz w:w="11910" w:h="16840"/>
          <w:pgMar w:header="0" w:footer="1007" w:top="1920" w:bottom="1240" w:left="992" w:right="708"/>
        </w:sectPr>
      </w:pPr>
    </w:p>
    <w:tbl>
      <w:tblPr>
        <w:tblW w:w="0" w:type="auto"/>
        <w:jc w:val="left"/>
        <w:tblInd w:w="19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55"/>
        <w:gridCol w:w="627"/>
        <w:gridCol w:w="641"/>
        <w:gridCol w:w="566"/>
        <w:gridCol w:w="644"/>
        <w:gridCol w:w="646"/>
        <w:gridCol w:w="682"/>
        <w:gridCol w:w="731"/>
        <w:gridCol w:w="721"/>
        <w:gridCol w:w="850"/>
        <w:gridCol w:w="960"/>
        <w:gridCol w:w="670"/>
        <w:gridCol w:w="494"/>
      </w:tblGrid>
      <w:tr>
        <w:trPr>
          <w:trHeight w:val="1377" w:hRule="atLeast"/>
        </w:trPr>
        <w:tc>
          <w:tcPr>
            <w:tcW w:w="355" w:type="dxa"/>
          </w:tcPr>
          <w:p>
            <w:pPr>
              <w:pStyle w:val="TableParagraph"/>
              <w:rPr>
                <w:sz w:val="22"/>
              </w:rPr>
            </w:pPr>
          </w:p>
        </w:tc>
        <w:tc>
          <w:tcPr>
            <w:tcW w:w="627" w:type="dxa"/>
          </w:tcPr>
          <w:p>
            <w:pPr>
              <w:pStyle w:val="TableParagraph"/>
              <w:spacing w:before="101"/>
              <w:rPr>
                <w:sz w:val="20"/>
              </w:rPr>
            </w:pPr>
          </w:p>
          <w:p>
            <w:pPr>
              <w:pStyle w:val="TableParagraph"/>
              <w:spacing w:line="242" w:lineRule="auto"/>
              <w:ind w:left="97" w:right="118" w:hanging="19"/>
              <w:jc w:val="both"/>
              <w:rPr>
                <w:sz w:val="20"/>
              </w:rPr>
            </w:pPr>
            <w:r>
              <w:rPr>
                <w:spacing w:val="-4"/>
                <w:sz w:val="20"/>
              </w:rPr>
              <w:t>наим енов ание</w:t>
            </w:r>
          </w:p>
        </w:tc>
        <w:tc>
          <w:tcPr>
            <w:tcW w:w="641" w:type="dxa"/>
          </w:tcPr>
          <w:p>
            <w:pPr>
              <w:pStyle w:val="TableParagraph"/>
              <w:spacing w:line="242" w:lineRule="auto" w:before="216"/>
              <w:ind w:left="118" w:right="206" w:firstLine="53"/>
              <w:jc w:val="both"/>
              <w:rPr>
                <w:sz w:val="20"/>
              </w:rPr>
            </w:pPr>
            <w:r>
              <w:rPr>
                <w:spacing w:val="-6"/>
                <w:sz w:val="20"/>
              </w:rPr>
              <w:t>но </w:t>
            </w:r>
            <w:r>
              <w:rPr>
                <w:spacing w:val="-4"/>
                <w:sz w:val="20"/>
              </w:rPr>
              <w:t>мер сче </w:t>
            </w:r>
            <w:r>
              <w:rPr>
                <w:spacing w:val="-6"/>
                <w:sz w:val="20"/>
              </w:rPr>
              <w:t>та</w:t>
            </w:r>
          </w:p>
        </w:tc>
        <w:tc>
          <w:tcPr>
            <w:tcW w:w="566" w:type="dxa"/>
          </w:tcPr>
          <w:p>
            <w:pPr>
              <w:pStyle w:val="TableParagraph"/>
              <w:rPr>
                <w:sz w:val="22"/>
              </w:rPr>
            </w:pPr>
          </w:p>
        </w:tc>
        <w:tc>
          <w:tcPr>
            <w:tcW w:w="644" w:type="dxa"/>
          </w:tcPr>
          <w:p>
            <w:pPr>
              <w:pStyle w:val="TableParagraph"/>
              <w:rPr>
                <w:sz w:val="22"/>
              </w:rPr>
            </w:pPr>
          </w:p>
        </w:tc>
        <w:tc>
          <w:tcPr>
            <w:tcW w:w="646" w:type="dxa"/>
          </w:tcPr>
          <w:p>
            <w:pPr>
              <w:pStyle w:val="TableParagraph"/>
              <w:rPr>
                <w:sz w:val="22"/>
              </w:rPr>
            </w:pPr>
          </w:p>
        </w:tc>
        <w:tc>
          <w:tcPr>
            <w:tcW w:w="682" w:type="dxa"/>
          </w:tcPr>
          <w:p>
            <w:pPr>
              <w:pStyle w:val="TableParagraph"/>
              <w:rPr>
                <w:sz w:val="22"/>
              </w:rPr>
            </w:pPr>
          </w:p>
        </w:tc>
        <w:tc>
          <w:tcPr>
            <w:tcW w:w="731" w:type="dxa"/>
          </w:tcPr>
          <w:p>
            <w:pPr>
              <w:pStyle w:val="TableParagraph"/>
              <w:spacing w:before="106"/>
              <w:ind w:left="73" w:right="115" w:hanging="7"/>
              <w:jc w:val="center"/>
              <w:rPr>
                <w:sz w:val="20"/>
              </w:rPr>
            </w:pPr>
            <w:r>
              <w:rPr>
                <w:spacing w:val="-6"/>
                <w:sz w:val="20"/>
              </w:rPr>
              <w:t>по </w:t>
            </w:r>
            <w:r>
              <w:rPr>
                <w:spacing w:val="-2"/>
                <w:sz w:val="20"/>
              </w:rPr>
              <w:t>данны </w:t>
            </w:r>
            <w:r>
              <w:rPr>
                <w:spacing w:val="-10"/>
                <w:sz w:val="20"/>
              </w:rPr>
              <w:t>м</w:t>
            </w:r>
            <w:r>
              <w:rPr>
                <w:spacing w:val="-2"/>
                <w:sz w:val="20"/>
              </w:rPr>
              <w:t> бухуч </w:t>
            </w:r>
            <w:r>
              <w:rPr>
                <w:spacing w:val="-4"/>
                <w:sz w:val="20"/>
              </w:rPr>
              <w:t>ета</w:t>
            </w:r>
          </w:p>
        </w:tc>
        <w:tc>
          <w:tcPr>
            <w:tcW w:w="721" w:type="dxa"/>
          </w:tcPr>
          <w:p>
            <w:pPr>
              <w:pStyle w:val="TableParagraph"/>
              <w:ind w:left="110" w:right="125" w:hanging="7"/>
              <w:jc w:val="center"/>
              <w:rPr>
                <w:sz w:val="20"/>
              </w:rPr>
            </w:pPr>
            <w:r>
              <w:rPr>
                <w:spacing w:val="-6"/>
                <w:sz w:val="20"/>
              </w:rPr>
              <w:t>по </w:t>
            </w:r>
            <w:r>
              <w:rPr>
                <w:spacing w:val="-4"/>
                <w:sz w:val="20"/>
              </w:rPr>
              <w:t>факт </w:t>
            </w:r>
            <w:r>
              <w:rPr>
                <w:spacing w:val="-2"/>
                <w:sz w:val="20"/>
              </w:rPr>
              <w:t>ическ </w:t>
            </w:r>
            <w:r>
              <w:rPr>
                <w:spacing w:val="-6"/>
                <w:sz w:val="20"/>
              </w:rPr>
              <w:t>им </w:t>
            </w:r>
            <w:r>
              <w:rPr>
                <w:spacing w:val="-4"/>
                <w:sz w:val="20"/>
              </w:rPr>
              <w:t>данн</w:t>
            </w:r>
          </w:p>
          <w:p>
            <w:pPr>
              <w:pStyle w:val="TableParagraph"/>
              <w:spacing w:line="216" w:lineRule="exact"/>
              <w:ind w:left="5" w:right="20"/>
              <w:jc w:val="center"/>
              <w:rPr>
                <w:sz w:val="20"/>
              </w:rPr>
            </w:pPr>
            <w:r>
              <w:rPr>
                <w:spacing w:val="-5"/>
                <w:sz w:val="20"/>
              </w:rPr>
              <w:t>ым</w:t>
            </w:r>
          </w:p>
        </w:tc>
        <w:tc>
          <w:tcPr>
            <w:tcW w:w="850" w:type="dxa"/>
          </w:tcPr>
          <w:p>
            <w:pPr>
              <w:pStyle w:val="TableParagraph"/>
              <w:spacing w:before="106"/>
              <w:ind w:left="120" w:right="136" w:hanging="2"/>
              <w:jc w:val="center"/>
              <w:rPr>
                <w:sz w:val="20"/>
              </w:rPr>
            </w:pPr>
            <w:r>
              <w:rPr>
                <w:spacing w:val="-6"/>
                <w:sz w:val="20"/>
              </w:rPr>
              <w:t>по </w:t>
            </w:r>
            <w:r>
              <w:rPr>
                <w:spacing w:val="-2"/>
                <w:sz w:val="20"/>
              </w:rPr>
              <w:t>данны </w:t>
            </w:r>
            <w:r>
              <w:rPr>
                <w:spacing w:val="-10"/>
                <w:sz w:val="20"/>
              </w:rPr>
              <w:t>м</w:t>
            </w:r>
            <w:r>
              <w:rPr>
                <w:spacing w:val="-2"/>
                <w:sz w:val="20"/>
              </w:rPr>
              <w:t> бухуче </w:t>
            </w:r>
            <w:r>
              <w:rPr>
                <w:spacing w:val="-6"/>
                <w:sz w:val="20"/>
              </w:rPr>
              <w:t>та</w:t>
            </w:r>
          </w:p>
        </w:tc>
        <w:tc>
          <w:tcPr>
            <w:tcW w:w="960" w:type="dxa"/>
          </w:tcPr>
          <w:p>
            <w:pPr>
              <w:pStyle w:val="TableParagraph"/>
              <w:spacing w:before="106"/>
              <w:ind w:left="128" w:right="219"/>
              <w:jc w:val="center"/>
              <w:rPr>
                <w:sz w:val="20"/>
              </w:rPr>
            </w:pPr>
            <w:r>
              <w:rPr>
                <w:spacing w:val="-6"/>
                <w:sz w:val="20"/>
              </w:rPr>
              <w:t>по </w:t>
            </w:r>
            <w:r>
              <w:rPr>
                <w:spacing w:val="-2"/>
                <w:sz w:val="20"/>
              </w:rPr>
              <w:t>фактич еским данны </w:t>
            </w:r>
            <w:r>
              <w:rPr>
                <w:spacing w:val="-10"/>
                <w:sz w:val="20"/>
              </w:rPr>
              <w:t>м</w:t>
            </w:r>
          </w:p>
        </w:tc>
        <w:tc>
          <w:tcPr>
            <w:tcW w:w="670" w:type="dxa"/>
          </w:tcPr>
          <w:p>
            <w:pPr>
              <w:pStyle w:val="TableParagraph"/>
              <w:rPr>
                <w:sz w:val="22"/>
              </w:rPr>
            </w:pPr>
          </w:p>
        </w:tc>
        <w:tc>
          <w:tcPr>
            <w:tcW w:w="494" w:type="dxa"/>
          </w:tcPr>
          <w:p>
            <w:pPr>
              <w:pStyle w:val="TableParagraph"/>
              <w:rPr>
                <w:sz w:val="22"/>
              </w:rPr>
            </w:pPr>
          </w:p>
        </w:tc>
      </w:tr>
      <w:tr>
        <w:trPr>
          <w:trHeight w:val="1915" w:hRule="atLeast"/>
        </w:trPr>
        <w:tc>
          <w:tcPr>
            <w:tcW w:w="355" w:type="dxa"/>
          </w:tcPr>
          <w:p>
            <w:pPr>
              <w:pStyle w:val="TableParagraph"/>
              <w:spacing w:before="1"/>
              <w:ind w:left="50"/>
              <w:rPr>
                <w:sz w:val="20"/>
              </w:rPr>
            </w:pPr>
            <w:r>
              <w:rPr>
                <w:spacing w:val="-10"/>
                <w:w w:val="65"/>
                <w:sz w:val="20"/>
              </w:rPr>
              <w:t>1</w:t>
            </w:r>
          </w:p>
        </w:tc>
        <w:tc>
          <w:tcPr>
            <w:tcW w:w="627" w:type="dxa"/>
          </w:tcPr>
          <w:p>
            <w:pPr>
              <w:pStyle w:val="TableParagraph"/>
              <w:spacing w:before="1"/>
              <w:ind w:right="45"/>
              <w:jc w:val="center"/>
              <w:rPr>
                <w:sz w:val="20"/>
              </w:rPr>
            </w:pPr>
            <w:r>
              <w:rPr>
                <w:spacing w:val="-10"/>
                <w:w w:val="95"/>
                <w:sz w:val="20"/>
              </w:rPr>
              <w:t>2</w:t>
            </w:r>
          </w:p>
        </w:tc>
        <w:tc>
          <w:tcPr>
            <w:tcW w:w="641" w:type="dxa"/>
          </w:tcPr>
          <w:p>
            <w:pPr>
              <w:pStyle w:val="TableParagraph"/>
              <w:spacing w:before="1"/>
              <w:ind w:right="98"/>
              <w:jc w:val="center"/>
              <w:rPr>
                <w:sz w:val="20"/>
              </w:rPr>
            </w:pPr>
            <w:r>
              <w:rPr>
                <w:spacing w:val="-10"/>
                <w:w w:val="80"/>
                <w:sz w:val="20"/>
              </w:rPr>
              <w:t>3</w:t>
            </w:r>
          </w:p>
        </w:tc>
        <w:tc>
          <w:tcPr>
            <w:tcW w:w="566" w:type="dxa"/>
          </w:tcPr>
          <w:p>
            <w:pPr>
              <w:pStyle w:val="TableParagraph"/>
              <w:spacing w:before="1"/>
              <w:ind w:left="90" w:right="152"/>
              <w:jc w:val="center"/>
              <w:rPr>
                <w:sz w:val="20"/>
              </w:rPr>
            </w:pPr>
            <w:r>
              <w:rPr>
                <w:spacing w:val="-10"/>
                <w:w w:val="95"/>
                <w:sz w:val="20"/>
              </w:rPr>
              <w:t>4</w:t>
            </w:r>
          </w:p>
        </w:tc>
        <w:tc>
          <w:tcPr>
            <w:tcW w:w="644" w:type="dxa"/>
          </w:tcPr>
          <w:p>
            <w:pPr>
              <w:pStyle w:val="TableParagraph"/>
              <w:spacing w:before="1"/>
              <w:ind w:right="25"/>
              <w:jc w:val="center"/>
              <w:rPr>
                <w:sz w:val="20"/>
              </w:rPr>
            </w:pPr>
            <w:r>
              <w:rPr>
                <w:spacing w:val="-10"/>
                <w:w w:val="85"/>
                <w:sz w:val="20"/>
              </w:rPr>
              <w:t>5</w:t>
            </w:r>
          </w:p>
        </w:tc>
        <w:tc>
          <w:tcPr>
            <w:tcW w:w="646" w:type="dxa"/>
          </w:tcPr>
          <w:p>
            <w:pPr>
              <w:pStyle w:val="TableParagraph"/>
              <w:spacing w:before="1"/>
              <w:ind w:right="28"/>
              <w:jc w:val="center"/>
              <w:rPr>
                <w:sz w:val="20"/>
              </w:rPr>
            </w:pPr>
            <w:r>
              <w:rPr>
                <w:spacing w:val="-10"/>
                <w:w w:val="95"/>
                <w:sz w:val="20"/>
              </w:rPr>
              <w:t>6</w:t>
            </w:r>
          </w:p>
        </w:tc>
        <w:tc>
          <w:tcPr>
            <w:tcW w:w="682" w:type="dxa"/>
          </w:tcPr>
          <w:p>
            <w:pPr>
              <w:pStyle w:val="TableParagraph"/>
              <w:spacing w:before="1"/>
              <w:ind w:right="12"/>
              <w:jc w:val="center"/>
              <w:rPr>
                <w:sz w:val="20"/>
              </w:rPr>
            </w:pPr>
            <w:r>
              <w:rPr>
                <w:spacing w:val="-10"/>
                <w:w w:val="95"/>
                <w:sz w:val="20"/>
              </w:rPr>
              <w:t>7</w:t>
            </w:r>
          </w:p>
        </w:tc>
        <w:tc>
          <w:tcPr>
            <w:tcW w:w="731" w:type="dxa"/>
          </w:tcPr>
          <w:p>
            <w:pPr>
              <w:pStyle w:val="TableParagraph"/>
              <w:spacing w:before="1"/>
              <w:ind w:right="49"/>
              <w:jc w:val="center"/>
              <w:rPr>
                <w:sz w:val="20"/>
              </w:rPr>
            </w:pPr>
            <w:r>
              <w:rPr>
                <w:spacing w:val="-10"/>
                <w:w w:val="90"/>
                <w:sz w:val="20"/>
              </w:rPr>
              <w:t>8</w:t>
            </w:r>
          </w:p>
        </w:tc>
        <w:tc>
          <w:tcPr>
            <w:tcW w:w="721" w:type="dxa"/>
          </w:tcPr>
          <w:p>
            <w:pPr>
              <w:pStyle w:val="TableParagraph"/>
              <w:spacing w:before="1"/>
              <w:ind w:right="20"/>
              <w:jc w:val="center"/>
              <w:rPr>
                <w:sz w:val="20"/>
              </w:rPr>
            </w:pPr>
            <w:r>
              <w:rPr>
                <w:spacing w:val="-10"/>
                <w:w w:val="90"/>
                <w:sz w:val="20"/>
              </w:rPr>
              <w:t>9</w:t>
            </w:r>
          </w:p>
        </w:tc>
        <w:tc>
          <w:tcPr>
            <w:tcW w:w="850" w:type="dxa"/>
          </w:tcPr>
          <w:p>
            <w:pPr>
              <w:pStyle w:val="TableParagraph"/>
              <w:spacing w:before="1"/>
              <w:jc w:val="center"/>
              <w:rPr>
                <w:sz w:val="20"/>
              </w:rPr>
            </w:pPr>
            <w:r>
              <w:rPr>
                <w:spacing w:val="-5"/>
                <w:w w:val="95"/>
                <w:sz w:val="20"/>
              </w:rPr>
              <w:t>10</w:t>
            </w:r>
          </w:p>
        </w:tc>
        <w:tc>
          <w:tcPr>
            <w:tcW w:w="960" w:type="dxa"/>
          </w:tcPr>
          <w:p>
            <w:pPr>
              <w:pStyle w:val="TableParagraph"/>
              <w:spacing w:before="1"/>
              <w:ind w:right="80"/>
              <w:jc w:val="center"/>
              <w:rPr>
                <w:sz w:val="20"/>
              </w:rPr>
            </w:pPr>
            <w:r>
              <w:rPr>
                <w:spacing w:val="-5"/>
                <w:w w:val="90"/>
                <w:sz w:val="20"/>
              </w:rPr>
              <w:t>11</w:t>
            </w:r>
          </w:p>
        </w:tc>
        <w:tc>
          <w:tcPr>
            <w:tcW w:w="670" w:type="dxa"/>
          </w:tcPr>
          <w:p>
            <w:pPr>
              <w:pStyle w:val="TableParagraph"/>
              <w:spacing w:before="1"/>
              <w:ind w:left="210"/>
              <w:rPr>
                <w:sz w:val="20"/>
              </w:rPr>
            </w:pPr>
            <w:r>
              <w:rPr>
                <w:spacing w:val="-5"/>
                <w:w w:val="95"/>
                <w:sz w:val="20"/>
              </w:rPr>
              <w:t>12</w:t>
            </w:r>
          </w:p>
        </w:tc>
        <w:tc>
          <w:tcPr>
            <w:tcW w:w="494" w:type="dxa"/>
          </w:tcPr>
          <w:p>
            <w:pPr>
              <w:pStyle w:val="TableParagraph"/>
              <w:spacing w:before="1"/>
              <w:ind w:left="279"/>
              <w:rPr>
                <w:sz w:val="20"/>
              </w:rPr>
            </w:pPr>
            <w:r>
              <w:rPr>
                <w:spacing w:val="-5"/>
                <w:w w:val="90"/>
                <w:sz w:val="20"/>
              </w:rPr>
              <w:t>13</w:t>
            </w:r>
          </w:p>
        </w:tc>
      </w:tr>
      <w:tr>
        <w:trPr>
          <w:trHeight w:val="2136" w:hRule="atLeast"/>
        </w:trPr>
        <w:tc>
          <w:tcPr>
            <w:tcW w:w="355" w:type="dxa"/>
          </w:tcPr>
          <w:p>
            <w:pPr>
              <w:pStyle w:val="TableParagraph"/>
              <w:rPr>
                <w:sz w:val="22"/>
              </w:rPr>
            </w:pPr>
          </w:p>
        </w:tc>
        <w:tc>
          <w:tcPr>
            <w:tcW w:w="627" w:type="dxa"/>
          </w:tcPr>
          <w:p>
            <w:pPr>
              <w:pStyle w:val="TableParagraph"/>
              <w:rPr>
                <w:sz w:val="22"/>
              </w:rPr>
            </w:pPr>
          </w:p>
        </w:tc>
        <w:tc>
          <w:tcPr>
            <w:tcW w:w="641" w:type="dxa"/>
          </w:tcPr>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spacing w:before="65"/>
              <w:rPr>
                <w:sz w:val="20"/>
              </w:rPr>
            </w:pPr>
          </w:p>
          <w:p>
            <w:pPr>
              <w:pStyle w:val="TableParagraph"/>
              <w:spacing w:before="1"/>
              <w:ind w:left="156"/>
              <w:rPr>
                <w:sz w:val="20"/>
              </w:rPr>
            </w:pPr>
            <w:r>
              <w:rPr>
                <w:spacing w:val="-5"/>
                <w:sz w:val="20"/>
              </w:rPr>
              <w:t>Ит</w:t>
            </w:r>
          </w:p>
          <w:p>
            <w:pPr>
              <w:pStyle w:val="TableParagraph"/>
              <w:spacing w:line="210" w:lineRule="exact" w:before="1"/>
              <w:ind w:left="132"/>
              <w:rPr>
                <w:sz w:val="20"/>
              </w:rPr>
            </w:pPr>
            <w:r>
              <w:rPr>
                <w:spacing w:val="-5"/>
                <w:sz w:val="20"/>
              </w:rPr>
              <w:t>ого</w:t>
            </w:r>
          </w:p>
        </w:tc>
        <w:tc>
          <w:tcPr>
            <w:tcW w:w="566" w:type="dxa"/>
          </w:tcPr>
          <w:p>
            <w:pPr>
              <w:pStyle w:val="TableParagraph"/>
              <w:rPr>
                <w:sz w:val="22"/>
              </w:rPr>
            </w:pPr>
          </w:p>
        </w:tc>
        <w:tc>
          <w:tcPr>
            <w:tcW w:w="644" w:type="dxa"/>
          </w:tcPr>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spacing w:before="70"/>
              <w:rPr>
                <w:sz w:val="20"/>
              </w:rPr>
            </w:pPr>
          </w:p>
          <w:p>
            <w:pPr>
              <w:pStyle w:val="TableParagraph"/>
              <w:ind w:left="6" w:right="25"/>
              <w:jc w:val="center"/>
              <w:rPr>
                <w:rFonts w:ascii="Arial MT" w:hAnsi="Arial MT"/>
                <w:sz w:val="20"/>
              </w:rPr>
            </w:pPr>
            <w:r>
              <w:rPr>
                <w:rFonts w:ascii="Arial MT" w:hAnsi="Arial MT"/>
                <w:spacing w:val="-10"/>
                <w:w w:val="75"/>
                <w:sz w:val="20"/>
              </w:rPr>
              <w:t>Х</w:t>
            </w:r>
          </w:p>
        </w:tc>
        <w:tc>
          <w:tcPr>
            <w:tcW w:w="646" w:type="dxa"/>
          </w:tcPr>
          <w:p>
            <w:pPr>
              <w:pStyle w:val="TableParagraph"/>
              <w:rPr>
                <w:sz w:val="22"/>
              </w:rPr>
            </w:pPr>
          </w:p>
        </w:tc>
        <w:tc>
          <w:tcPr>
            <w:tcW w:w="682" w:type="dxa"/>
          </w:tcPr>
          <w:p>
            <w:pPr>
              <w:pStyle w:val="TableParagraph"/>
              <w:rPr>
                <w:sz w:val="22"/>
              </w:rPr>
            </w:pPr>
          </w:p>
        </w:tc>
        <w:tc>
          <w:tcPr>
            <w:tcW w:w="731" w:type="dxa"/>
          </w:tcPr>
          <w:p>
            <w:pPr>
              <w:pStyle w:val="TableParagraph"/>
              <w:rPr>
                <w:sz w:val="22"/>
              </w:rPr>
            </w:pPr>
          </w:p>
        </w:tc>
        <w:tc>
          <w:tcPr>
            <w:tcW w:w="721" w:type="dxa"/>
          </w:tcPr>
          <w:p>
            <w:pPr>
              <w:pStyle w:val="TableParagraph"/>
              <w:rPr>
                <w:sz w:val="22"/>
              </w:rPr>
            </w:pPr>
          </w:p>
        </w:tc>
        <w:tc>
          <w:tcPr>
            <w:tcW w:w="850" w:type="dxa"/>
          </w:tcPr>
          <w:p>
            <w:pPr>
              <w:pStyle w:val="TableParagraph"/>
              <w:rPr>
                <w:sz w:val="22"/>
              </w:rPr>
            </w:pPr>
          </w:p>
        </w:tc>
        <w:tc>
          <w:tcPr>
            <w:tcW w:w="960" w:type="dxa"/>
          </w:tcPr>
          <w:p>
            <w:pPr>
              <w:pStyle w:val="TableParagraph"/>
              <w:rPr>
                <w:sz w:val="22"/>
              </w:rPr>
            </w:pPr>
          </w:p>
        </w:tc>
        <w:tc>
          <w:tcPr>
            <w:tcW w:w="670" w:type="dxa"/>
          </w:tcPr>
          <w:p>
            <w:pPr>
              <w:pStyle w:val="TableParagraph"/>
              <w:rPr>
                <w:sz w:val="22"/>
              </w:rPr>
            </w:pPr>
          </w:p>
        </w:tc>
        <w:tc>
          <w:tcPr>
            <w:tcW w:w="494" w:type="dxa"/>
          </w:tcPr>
          <w:p>
            <w:pPr>
              <w:pStyle w:val="TableParagraph"/>
              <w:rPr>
                <w:sz w:val="22"/>
              </w:rPr>
            </w:pPr>
          </w:p>
        </w:tc>
      </w:tr>
    </w:tbl>
    <w:p>
      <w:pPr>
        <w:pStyle w:val="BodyText"/>
        <w:spacing w:before="275"/>
        <w:ind w:left="140"/>
      </w:pPr>
      <w:r>
        <w:rPr/>
        <w:drawing>
          <wp:anchor distT="0" distB="0" distL="0" distR="0" allowOverlap="1" layoutInCell="1" locked="0" behindDoc="0" simplePos="0" relativeHeight="16078848">
            <wp:simplePos x="0" y="0"/>
            <wp:positionH relativeFrom="page">
              <wp:posOffset>0</wp:posOffset>
            </wp:positionH>
            <wp:positionV relativeFrom="page">
              <wp:posOffset>253</wp:posOffset>
            </wp:positionV>
            <wp:extent cx="7562215" cy="10691876"/>
            <wp:effectExtent l="0" t="0" r="0" b="0"/>
            <wp:wrapNone/>
            <wp:docPr id="696" name="Image 696"/>
            <wp:cNvGraphicFramePr>
              <a:graphicFrameLocks/>
            </wp:cNvGraphicFramePr>
            <a:graphic>
              <a:graphicData uri="http://schemas.openxmlformats.org/drawingml/2006/picture">
                <pic:pic>
                  <pic:nvPicPr>
                    <pic:cNvPr id="696" name="Image 696"/>
                    <pic:cNvPicPr/>
                  </pic:nvPicPr>
                  <pic:blipFill>
                    <a:blip r:embed="rId286" cstate="print"/>
                    <a:stretch>
                      <a:fillRect/>
                    </a:stretch>
                  </pic:blipFill>
                  <pic:spPr>
                    <a:xfrm>
                      <a:off x="0" y="0"/>
                      <a:ext cx="7562215" cy="10691876"/>
                    </a:xfrm>
                    <a:prstGeom prst="rect">
                      <a:avLst/>
                    </a:prstGeom>
                  </pic:spPr>
                </pic:pic>
              </a:graphicData>
            </a:graphic>
          </wp:anchor>
        </w:drawing>
      </w:r>
      <w:r>
        <w:rPr/>
        <w:t>Все</w:t>
      </w:r>
      <w:r>
        <w:rPr>
          <w:spacing w:val="-6"/>
        </w:rPr>
        <w:t> </w:t>
      </w:r>
      <w:r>
        <w:rPr/>
        <w:t>подсчеты</w:t>
      </w:r>
      <w:r>
        <w:rPr>
          <w:spacing w:val="-8"/>
        </w:rPr>
        <w:t> </w:t>
      </w:r>
      <w:r>
        <w:rPr/>
        <w:t>итогов по</w:t>
      </w:r>
      <w:r>
        <w:rPr>
          <w:spacing w:val="-4"/>
        </w:rPr>
        <w:t> </w:t>
      </w:r>
      <w:r>
        <w:rPr/>
        <w:t>строкам,</w:t>
      </w:r>
      <w:r>
        <w:rPr>
          <w:spacing w:val="-8"/>
        </w:rPr>
        <w:t> </w:t>
      </w:r>
      <w:r>
        <w:rPr/>
        <w:t>страницам</w:t>
      </w:r>
      <w:r>
        <w:rPr>
          <w:spacing w:val="-10"/>
        </w:rPr>
        <w:t> </w:t>
      </w:r>
      <w:r>
        <w:rPr/>
        <w:t>и в</w:t>
      </w:r>
      <w:r>
        <w:rPr>
          <w:spacing w:val="-5"/>
        </w:rPr>
        <w:t> </w:t>
      </w:r>
      <w:r>
        <w:rPr/>
        <w:t>целом</w:t>
      </w:r>
      <w:r>
        <w:rPr>
          <w:spacing w:val="-8"/>
        </w:rPr>
        <w:t> </w:t>
      </w:r>
      <w:r>
        <w:rPr/>
        <w:t>по</w:t>
      </w:r>
      <w:r>
        <w:rPr>
          <w:spacing w:val="-2"/>
        </w:rPr>
        <w:t> </w:t>
      </w:r>
      <w:r>
        <w:rPr/>
        <w:t>акту</w:t>
      </w:r>
      <w:r>
        <w:rPr>
          <w:spacing w:val="-10"/>
        </w:rPr>
        <w:t> </w:t>
      </w:r>
      <w:r>
        <w:rPr/>
        <w:t>инвентаризации</w:t>
      </w:r>
      <w:r>
        <w:rPr>
          <w:spacing w:val="3"/>
        </w:rPr>
        <w:t> </w:t>
      </w:r>
      <w:r>
        <w:rPr>
          <w:spacing w:val="-2"/>
        </w:rPr>
        <w:t>проверены.</w:t>
      </w:r>
    </w:p>
    <w:p>
      <w:pPr>
        <w:pStyle w:val="BodyText"/>
        <w:spacing w:before="60" w:after="1"/>
        <w:rPr>
          <w:sz w:val="20"/>
        </w:rPr>
      </w:pPr>
    </w:p>
    <w:tbl>
      <w:tblPr>
        <w:tblW w:w="0" w:type="auto"/>
        <w:jc w:val="left"/>
        <w:tblInd w:w="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000"/>
        <w:gridCol w:w="3206"/>
      </w:tblGrid>
      <w:tr>
        <w:trPr>
          <w:trHeight w:val="276" w:hRule="atLeast"/>
        </w:trPr>
        <w:tc>
          <w:tcPr>
            <w:tcW w:w="6000" w:type="dxa"/>
          </w:tcPr>
          <w:p>
            <w:pPr>
              <w:pStyle w:val="TableParagraph"/>
              <w:spacing w:line="256" w:lineRule="exact"/>
              <w:ind w:left="50"/>
              <w:rPr>
                <w:sz w:val="24"/>
              </w:rPr>
            </w:pPr>
            <w:r>
              <w:rPr>
                <w:sz w:val="24"/>
              </w:rPr>
              <w:t>Председатель</w:t>
            </w:r>
            <w:r>
              <w:rPr>
                <w:spacing w:val="-5"/>
                <w:sz w:val="24"/>
              </w:rPr>
              <w:t> </w:t>
            </w:r>
            <w:r>
              <w:rPr>
                <w:spacing w:val="-2"/>
                <w:sz w:val="24"/>
              </w:rPr>
              <w:t>комиссии</w:t>
            </w:r>
          </w:p>
        </w:tc>
        <w:tc>
          <w:tcPr>
            <w:tcW w:w="3206" w:type="dxa"/>
          </w:tcPr>
          <w:p>
            <w:pPr>
              <w:pStyle w:val="TableParagraph"/>
              <w:rPr>
                <w:sz w:val="20"/>
              </w:rPr>
            </w:pPr>
          </w:p>
        </w:tc>
      </w:tr>
      <w:tr>
        <w:trPr>
          <w:trHeight w:val="278" w:hRule="atLeast"/>
        </w:trPr>
        <w:tc>
          <w:tcPr>
            <w:tcW w:w="6000" w:type="dxa"/>
          </w:tcPr>
          <w:p>
            <w:pPr>
              <w:pStyle w:val="TableParagraph"/>
              <w:spacing w:line="257" w:lineRule="exact" w:before="1"/>
              <w:ind w:right="685"/>
              <w:jc w:val="right"/>
              <w:rPr>
                <w:sz w:val="24"/>
              </w:rPr>
            </w:pPr>
            <w:r>
              <w:rPr>
                <w:spacing w:val="-2"/>
                <w:sz w:val="24"/>
              </w:rPr>
              <w:t>(подпись)</w:t>
            </w:r>
          </w:p>
        </w:tc>
        <w:tc>
          <w:tcPr>
            <w:tcW w:w="3206" w:type="dxa"/>
          </w:tcPr>
          <w:p>
            <w:pPr>
              <w:pStyle w:val="TableParagraph"/>
              <w:spacing w:line="257" w:lineRule="exact" w:before="1"/>
              <w:ind w:right="47"/>
              <w:jc w:val="right"/>
              <w:rPr>
                <w:sz w:val="24"/>
              </w:rPr>
            </w:pPr>
            <w:r>
              <w:rPr>
                <w:sz w:val="24"/>
              </w:rPr>
              <w:t>(расшифровка</w:t>
            </w:r>
            <w:r>
              <w:rPr>
                <w:spacing w:val="-8"/>
                <w:sz w:val="24"/>
              </w:rPr>
              <w:t> </w:t>
            </w:r>
            <w:r>
              <w:rPr>
                <w:spacing w:val="-2"/>
                <w:sz w:val="24"/>
              </w:rPr>
              <w:t>подписи)</w:t>
            </w:r>
          </w:p>
        </w:tc>
      </w:tr>
      <w:tr>
        <w:trPr>
          <w:trHeight w:val="280" w:hRule="atLeast"/>
        </w:trPr>
        <w:tc>
          <w:tcPr>
            <w:tcW w:w="6000" w:type="dxa"/>
          </w:tcPr>
          <w:p>
            <w:pPr>
              <w:pStyle w:val="TableParagraph"/>
              <w:spacing w:line="261" w:lineRule="exact"/>
              <w:ind w:left="50"/>
              <w:rPr>
                <w:sz w:val="24"/>
              </w:rPr>
            </w:pPr>
            <w:r>
              <w:rPr>
                <w:sz w:val="24"/>
              </w:rPr>
              <w:t>Члены</w:t>
            </w:r>
            <w:r>
              <w:rPr>
                <w:spacing w:val="-2"/>
                <w:sz w:val="24"/>
              </w:rPr>
              <w:t> комиссии:</w:t>
            </w:r>
          </w:p>
        </w:tc>
        <w:tc>
          <w:tcPr>
            <w:tcW w:w="3206" w:type="dxa"/>
          </w:tcPr>
          <w:p>
            <w:pPr>
              <w:pStyle w:val="TableParagraph"/>
              <w:rPr>
                <w:sz w:val="20"/>
              </w:rPr>
            </w:pPr>
          </w:p>
        </w:tc>
      </w:tr>
      <w:tr>
        <w:trPr>
          <w:trHeight w:val="427" w:hRule="atLeast"/>
        </w:trPr>
        <w:tc>
          <w:tcPr>
            <w:tcW w:w="6000" w:type="dxa"/>
          </w:tcPr>
          <w:p>
            <w:pPr>
              <w:pStyle w:val="TableParagraph"/>
              <w:spacing w:before="3"/>
              <w:ind w:right="685"/>
              <w:jc w:val="right"/>
              <w:rPr>
                <w:sz w:val="24"/>
              </w:rPr>
            </w:pPr>
            <w:r>
              <w:rPr>
                <w:spacing w:val="-2"/>
                <w:sz w:val="24"/>
              </w:rPr>
              <w:t>(подпись)</w:t>
            </w:r>
          </w:p>
        </w:tc>
        <w:tc>
          <w:tcPr>
            <w:tcW w:w="3206" w:type="dxa"/>
          </w:tcPr>
          <w:p>
            <w:pPr>
              <w:pStyle w:val="TableParagraph"/>
              <w:spacing w:before="3"/>
              <w:ind w:right="47"/>
              <w:jc w:val="right"/>
              <w:rPr>
                <w:sz w:val="24"/>
              </w:rPr>
            </w:pPr>
            <w:r>
              <w:rPr>
                <w:sz w:val="24"/>
              </w:rPr>
              <w:t>(расшифровка</w:t>
            </w:r>
            <w:r>
              <w:rPr>
                <w:spacing w:val="-8"/>
                <w:sz w:val="24"/>
              </w:rPr>
              <w:t> </w:t>
            </w:r>
            <w:r>
              <w:rPr>
                <w:spacing w:val="-2"/>
                <w:sz w:val="24"/>
              </w:rPr>
              <w:t>подписи)</w:t>
            </w:r>
          </w:p>
        </w:tc>
      </w:tr>
      <w:tr>
        <w:trPr>
          <w:trHeight w:val="561" w:hRule="atLeast"/>
        </w:trPr>
        <w:tc>
          <w:tcPr>
            <w:tcW w:w="6000" w:type="dxa"/>
          </w:tcPr>
          <w:p>
            <w:pPr>
              <w:pStyle w:val="TableParagraph"/>
              <w:spacing w:before="138"/>
              <w:ind w:right="685"/>
              <w:jc w:val="right"/>
              <w:rPr>
                <w:sz w:val="24"/>
              </w:rPr>
            </w:pPr>
            <w:r>
              <w:rPr>
                <w:spacing w:val="-2"/>
                <w:sz w:val="24"/>
              </w:rPr>
              <w:t>(подпись)</w:t>
            </w:r>
          </w:p>
        </w:tc>
        <w:tc>
          <w:tcPr>
            <w:tcW w:w="3206" w:type="dxa"/>
          </w:tcPr>
          <w:p>
            <w:pPr>
              <w:pStyle w:val="TableParagraph"/>
              <w:spacing w:before="138"/>
              <w:ind w:right="47"/>
              <w:jc w:val="right"/>
              <w:rPr>
                <w:sz w:val="24"/>
              </w:rPr>
            </w:pPr>
            <w:r>
              <w:rPr>
                <w:sz w:val="24"/>
              </w:rPr>
              <w:t>(расшифровка</w:t>
            </w:r>
            <w:r>
              <w:rPr>
                <w:spacing w:val="-8"/>
                <w:sz w:val="24"/>
              </w:rPr>
              <w:t> </w:t>
            </w:r>
            <w:r>
              <w:rPr>
                <w:spacing w:val="-2"/>
                <w:sz w:val="24"/>
              </w:rPr>
              <w:t>подписи)</w:t>
            </w:r>
          </w:p>
        </w:tc>
      </w:tr>
      <w:tr>
        <w:trPr>
          <w:trHeight w:val="413" w:hRule="atLeast"/>
        </w:trPr>
        <w:tc>
          <w:tcPr>
            <w:tcW w:w="6000" w:type="dxa"/>
          </w:tcPr>
          <w:p>
            <w:pPr>
              <w:pStyle w:val="TableParagraph"/>
              <w:spacing w:line="256" w:lineRule="exact" w:before="137"/>
              <w:ind w:right="685"/>
              <w:jc w:val="right"/>
              <w:rPr>
                <w:sz w:val="24"/>
              </w:rPr>
            </w:pPr>
            <w:r>
              <w:rPr>
                <w:spacing w:val="-2"/>
                <w:sz w:val="24"/>
              </w:rPr>
              <w:t>(подпись)</w:t>
            </w:r>
          </w:p>
        </w:tc>
        <w:tc>
          <w:tcPr>
            <w:tcW w:w="3206" w:type="dxa"/>
          </w:tcPr>
          <w:p>
            <w:pPr>
              <w:pStyle w:val="TableParagraph"/>
              <w:spacing w:line="256" w:lineRule="exact" w:before="137"/>
              <w:ind w:right="47"/>
              <w:jc w:val="right"/>
              <w:rPr>
                <w:sz w:val="24"/>
              </w:rPr>
            </w:pPr>
            <w:r>
              <w:rPr>
                <w:sz w:val="24"/>
              </w:rPr>
              <w:t>(расшифровка</w:t>
            </w:r>
            <w:r>
              <w:rPr>
                <w:spacing w:val="-8"/>
                <w:sz w:val="24"/>
              </w:rPr>
              <w:t> </w:t>
            </w:r>
            <w:r>
              <w:rPr>
                <w:spacing w:val="-2"/>
                <w:sz w:val="24"/>
              </w:rPr>
              <w:t>подписи)</w:t>
            </w:r>
          </w:p>
        </w:tc>
      </w:tr>
    </w:tbl>
    <w:p>
      <w:pPr>
        <w:pStyle w:val="BodyText"/>
      </w:pPr>
    </w:p>
    <w:p>
      <w:pPr>
        <w:pStyle w:val="BodyText"/>
      </w:pPr>
    </w:p>
    <w:p>
      <w:pPr>
        <w:pStyle w:val="BodyText"/>
      </w:pPr>
    </w:p>
    <w:p>
      <w:pPr>
        <w:pStyle w:val="BodyText"/>
        <w:spacing w:before="1"/>
      </w:pPr>
    </w:p>
    <w:p>
      <w:pPr>
        <w:pStyle w:val="Heading1"/>
        <w:numPr>
          <w:ilvl w:val="0"/>
          <w:numId w:val="119"/>
        </w:numPr>
        <w:tabs>
          <w:tab w:pos="492" w:val="left" w:leader="none"/>
        </w:tabs>
        <w:spacing w:line="240" w:lineRule="auto" w:before="0" w:after="0"/>
        <w:ind w:left="492" w:right="0" w:hanging="352"/>
        <w:jc w:val="left"/>
      </w:pPr>
      <w:r>
        <w:rPr/>
        <w:t>Акт</w:t>
      </w:r>
      <w:r>
        <w:rPr>
          <w:spacing w:val="-8"/>
        </w:rPr>
        <w:t> </w:t>
      </w:r>
      <w:r>
        <w:rPr/>
        <w:t>инвентаризации</w:t>
      </w:r>
      <w:r>
        <w:rPr>
          <w:spacing w:val="-5"/>
        </w:rPr>
        <w:t> </w:t>
      </w:r>
      <w:r>
        <w:rPr/>
        <w:t>доходов</w:t>
      </w:r>
      <w:r>
        <w:rPr>
          <w:spacing w:val="-12"/>
        </w:rPr>
        <w:t> </w:t>
      </w:r>
      <w:r>
        <w:rPr/>
        <w:t>будущих</w:t>
      </w:r>
      <w:r>
        <w:rPr>
          <w:spacing w:val="-8"/>
        </w:rPr>
        <w:t> </w:t>
      </w:r>
      <w:r>
        <w:rPr>
          <w:spacing w:val="-2"/>
        </w:rPr>
        <w:t>периодов</w:t>
      </w:r>
    </w:p>
    <w:p>
      <w:pPr>
        <w:pStyle w:val="BodyText"/>
        <w:rPr>
          <w:b/>
        </w:rPr>
      </w:pPr>
    </w:p>
    <w:p>
      <w:pPr>
        <w:pStyle w:val="BodyText"/>
        <w:spacing w:before="50"/>
        <w:rPr>
          <w:b/>
        </w:rPr>
      </w:pPr>
    </w:p>
    <w:p>
      <w:pPr>
        <w:pStyle w:val="BodyText"/>
        <w:spacing w:before="1"/>
        <w:ind w:left="140"/>
      </w:pPr>
      <w:r>
        <w:rPr>
          <w:spacing w:val="-2"/>
        </w:rPr>
        <w:t>Учреждение</w:t>
      </w:r>
    </w:p>
    <w:p>
      <w:pPr>
        <w:pStyle w:val="BodyText"/>
        <w:spacing w:line="274" w:lineRule="exact" w:before="262"/>
        <w:ind w:left="140"/>
      </w:pPr>
      <w:r>
        <w:rPr/>
        <w:t>Основание</w:t>
      </w:r>
      <w:r>
        <w:rPr>
          <w:spacing w:val="-11"/>
        </w:rPr>
        <w:t> </w:t>
      </w:r>
      <w:r>
        <w:rPr/>
        <w:t>для</w:t>
      </w:r>
      <w:r>
        <w:rPr>
          <w:spacing w:val="-3"/>
        </w:rPr>
        <w:t> </w:t>
      </w:r>
      <w:r>
        <w:rPr>
          <w:spacing w:val="-2"/>
        </w:rPr>
        <w:t>проведения</w:t>
      </w:r>
    </w:p>
    <w:p>
      <w:pPr>
        <w:pStyle w:val="BodyText"/>
        <w:tabs>
          <w:tab w:pos="3043" w:val="left" w:leader="none"/>
          <w:tab w:pos="5618" w:val="left" w:leader="none"/>
        </w:tabs>
        <w:spacing w:line="274" w:lineRule="exact"/>
        <w:ind w:left="150"/>
      </w:pPr>
      <w:r>
        <w:rPr>
          <w:spacing w:val="-2"/>
        </w:rPr>
        <w:t>инвентаризации:</w:t>
      </w:r>
      <w:r>
        <w:rPr/>
        <w:tab/>
      </w:r>
      <w:r>
        <w:rPr>
          <w:u w:val="single"/>
        </w:rPr>
        <w:tab/>
      </w:r>
    </w:p>
    <w:p>
      <w:pPr>
        <w:pStyle w:val="BodyText"/>
        <w:spacing w:before="38"/>
      </w:pPr>
    </w:p>
    <w:p>
      <w:pPr>
        <w:pStyle w:val="BodyText"/>
        <w:spacing w:line="274" w:lineRule="exact" w:before="1"/>
        <w:ind w:left="140"/>
      </w:pPr>
      <w:r>
        <w:rPr/>
        <w:t>Дата</w:t>
      </w:r>
      <w:r>
        <w:rPr>
          <w:spacing w:val="2"/>
        </w:rPr>
        <w:t> </w:t>
      </w:r>
      <w:r>
        <w:rPr>
          <w:spacing w:val="-2"/>
        </w:rPr>
        <w:t>начала</w:t>
      </w:r>
    </w:p>
    <w:p>
      <w:pPr>
        <w:pStyle w:val="BodyText"/>
        <w:spacing w:line="274" w:lineRule="exact"/>
        <w:ind w:left="150"/>
      </w:pPr>
      <w:r>
        <w:rPr>
          <w:spacing w:val="-2"/>
        </w:rPr>
        <w:t>инвентаризации:</w:t>
      </w:r>
    </w:p>
    <w:p>
      <w:pPr>
        <w:pStyle w:val="BodyText"/>
        <w:spacing w:after="0" w:line="274" w:lineRule="exact"/>
        <w:sectPr>
          <w:type w:val="continuous"/>
          <w:pgSz w:w="11910" w:h="16840"/>
          <w:pgMar w:header="0" w:footer="1007" w:top="1120" w:bottom="1240" w:left="992" w:right="708"/>
        </w:sectPr>
      </w:pPr>
    </w:p>
    <w:p>
      <w:pPr>
        <w:pStyle w:val="BodyText"/>
        <w:spacing w:line="232" w:lineRule="auto" w:before="77"/>
        <w:ind w:left="746"/>
      </w:pPr>
      <w:r>
        <w:rPr/>
        <w:t>Дата окончания </w:t>
      </w:r>
      <w:r>
        <w:rPr>
          <w:spacing w:val="-2"/>
        </w:rPr>
        <w:t>инвентаризации:</w:t>
      </w:r>
    </w:p>
    <w:p>
      <w:pPr>
        <w:spacing w:line="240" w:lineRule="auto" w:before="0"/>
        <w:rPr>
          <w:sz w:val="20"/>
        </w:rPr>
      </w:pPr>
      <w:r>
        <w:rPr/>
        <w:br w:type="column"/>
      </w:r>
      <w:r>
        <w:rPr>
          <w:sz w:val="20"/>
        </w:rPr>
      </w:r>
    </w:p>
    <w:p>
      <w:pPr>
        <w:pStyle w:val="BodyText"/>
        <w:rPr>
          <w:sz w:val="20"/>
        </w:rPr>
      </w:pPr>
    </w:p>
    <w:p>
      <w:pPr>
        <w:pStyle w:val="BodyText"/>
        <w:spacing w:before="212"/>
        <w:rPr>
          <w:sz w:val="20"/>
        </w:rPr>
      </w:pPr>
    </w:p>
    <w:tbl>
      <w:tblPr>
        <w:tblW w:w="0" w:type="auto"/>
        <w:jc w:val="left"/>
        <w:tblInd w:w="25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72"/>
        <w:gridCol w:w="663"/>
      </w:tblGrid>
      <w:tr>
        <w:trPr>
          <w:trHeight w:val="612" w:hRule="atLeast"/>
        </w:trPr>
        <w:tc>
          <w:tcPr>
            <w:tcW w:w="672" w:type="dxa"/>
          </w:tcPr>
          <w:p>
            <w:pPr>
              <w:pStyle w:val="TableParagraph"/>
              <w:ind w:left="50" w:right="108"/>
              <w:rPr>
                <w:sz w:val="18"/>
              </w:rPr>
            </w:pPr>
            <w:r>
              <w:rPr>
                <w:spacing w:val="-2"/>
                <w:sz w:val="18"/>
              </w:rPr>
              <w:t>Номер докум</w:t>
            </w:r>
          </w:p>
          <w:p>
            <w:pPr>
              <w:pStyle w:val="TableParagraph"/>
              <w:spacing w:line="186" w:lineRule="exact"/>
              <w:ind w:left="53"/>
              <w:rPr>
                <w:sz w:val="18"/>
              </w:rPr>
            </w:pPr>
            <w:r>
              <w:rPr>
                <w:spacing w:val="-4"/>
                <w:sz w:val="18"/>
              </w:rPr>
              <w:t>ента</w:t>
            </w:r>
          </w:p>
        </w:tc>
        <w:tc>
          <w:tcPr>
            <w:tcW w:w="663" w:type="dxa"/>
          </w:tcPr>
          <w:p>
            <w:pPr>
              <w:pStyle w:val="TableParagraph"/>
              <w:ind w:left="116" w:right="45"/>
              <w:rPr>
                <w:sz w:val="18"/>
              </w:rPr>
            </w:pPr>
            <w:r>
              <w:rPr>
                <w:spacing w:val="-4"/>
                <w:sz w:val="18"/>
              </w:rPr>
              <w:t>Дата </w:t>
            </w:r>
            <w:r>
              <w:rPr>
                <w:spacing w:val="-2"/>
                <w:sz w:val="18"/>
              </w:rPr>
              <w:t>состав</w:t>
            </w:r>
          </w:p>
          <w:p>
            <w:pPr>
              <w:pStyle w:val="TableParagraph"/>
              <w:spacing w:line="186" w:lineRule="exact"/>
              <w:ind w:left="116"/>
              <w:rPr>
                <w:sz w:val="18"/>
              </w:rPr>
            </w:pPr>
            <w:r>
              <w:rPr>
                <w:spacing w:val="-2"/>
                <w:sz w:val="18"/>
              </w:rPr>
              <w:t>ления</w:t>
            </w:r>
          </w:p>
        </w:tc>
      </w:tr>
    </w:tbl>
    <w:p>
      <w:pPr>
        <w:pStyle w:val="Heading1"/>
        <w:tabs>
          <w:tab w:pos="3987" w:val="left" w:leader="none"/>
        </w:tabs>
        <w:spacing w:before="111"/>
        <w:ind w:left="1910"/>
        <w:rPr>
          <w:b w:val="0"/>
        </w:rPr>
      </w:pPr>
      <w:r>
        <w:rPr/>
        <w:t>Акт</w:t>
      </w:r>
      <w:r>
        <w:rPr>
          <w:spacing w:val="80"/>
        </w:rPr>
        <w:t> </w:t>
      </w:r>
      <w:r>
        <w:rPr>
          <w:b w:val="0"/>
          <w:u w:val="single"/>
        </w:rPr>
        <w:tab/>
      </w:r>
    </w:p>
    <w:p>
      <w:pPr>
        <w:spacing w:before="50"/>
        <w:ind w:left="71" w:right="0" w:firstLine="0"/>
        <w:jc w:val="left"/>
        <w:rPr>
          <w:b/>
          <w:sz w:val="24"/>
        </w:rPr>
      </w:pPr>
      <w:r>
        <w:rPr>
          <w:b/>
          <w:sz w:val="24"/>
        </w:rPr>
        <w:t>инвентаризации</w:t>
      </w:r>
      <w:r>
        <w:rPr>
          <w:b/>
          <w:spacing w:val="-9"/>
          <w:sz w:val="24"/>
        </w:rPr>
        <w:t> </w:t>
      </w:r>
      <w:r>
        <w:rPr>
          <w:b/>
          <w:sz w:val="24"/>
        </w:rPr>
        <w:t>доходов</w:t>
      </w:r>
      <w:r>
        <w:rPr>
          <w:b/>
          <w:spacing w:val="-13"/>
          <w:sz w:val="24"/>
        </w:rPr>
        <w:t> </w:t>
      </w:r>
      <w:r>
        <w:rPr>
          <w:b/>
          <w:sz w:val="24"/>
        </w:rPr>
        <w:t>будущих</w:t>
      </w:r>
      <w:r>
        <w:rPr>
          <w:b/>
          <w:spacing w:val="-9"/>
          <w:sz w:val="24"/>
        </w:rPr>
        <w:t> </w:t>
      </w:r>
      <w:r>
        <w:rPr>
          <w:b/>
          <w:spacing w:val="-2"/>
          <w:sz w:val="24"/>
        </w:rPr>
        <w:t>периодов</w:t>
      </w:r>
    </w:p>
    <w:p>
      <w:pPr>
        <w:spacing w:after="0"/>
        <w:jc w:val="left"/>
        <w:rPr>
          <w:b/>
          <w:sz w:val="24"/>
        </w:rPr>
        <w:sectPr>
          <w:pgSz w:w="11910" w:h="16840"/>
          <w:pgMar w:header="0" w:footer="1007" w:top="1300" w:bottom="1240" w:left="992" w:right="708"/>
          <w:cols w:num="2" w:equalWidth="0">
            <w:col w:w="2463" w:space="40"/>
            <w:col w:w="7707"/>
          </w:cols>
        </w:sectPr>
      </w:pPr>
    </w:p>
    <w:p>
      <w:pPr>
        <w:pStyle w:val="BodyText"/>
        <w:spacing w:before="96"/>
        <w:rPr>
          <w:b/>
          <w:sz w:val="20"/>
        </w:rPr>
      </w:pPr>
      <w:r>
        <w:rPr>
          <w:b/>
          <w:sz w:val="20"/>
        </w:rPr>
        <w:drawing>
          <wp:anchor distT="0" distB="0" distL="0" distR="0" allowOverlap="1" layoutInCell="1" locked="0" behindDoc="0" simplePos="0" relativeHeight="16079360">
            <wp:simplePos x="0" y="0"/>
            <wp:positionH relativeFrom="page">
              <wp:posOffset>0</wp:posOffset>
            </wp:positionH>
            <wp:positionV relativeFrom="page">
              <wp:posOffset>253</wp:posOffset>
            </wp:positionV>
            <wp:extent cx="7562215" cy="10691876"/>
            <wp:effectExtent l="0" t="0" r="0" b="0"/>
            <wp:wrapNone/>
            <wp:docPr id="697" name="Image 697"/>
            <wp:cNvGraphicFramePr>
              <a:graphicFrameLocks/>
            </wp:cNvGraphicFramePr>
            <a:graphic>
              <a:graphicData uri="http://schemas.openxmlformats.org/drawingml/2006/picture">
                <pic:pic>
                  <pic:nvPicPr>
                    <pic:cNvPr id="697" name="Image 697"/>
                    <pic:cNvPicPr/>
                  </pic:nvPicPr>
                  <pic:blipFill>
                    <a:blip r:embed="rId287" cstate="print"/>
                    <a:stretch>
                      <a:fillRect/>
                    </a:stretch>
                  </pic:blipFill>
                  <pic:spPr>
                    <a:xfrm>
                      <a:off x="0" y="0"/>
                      <a:ext cx="7562215" cy="10691876"/>
                    </a:xfrm>
                    <a:prstGeom prst="rect">
                      <a:avLst/>
                    </a:prstGeom>
                  </pic:spPr>
                </pic:pic>
              </a:graphicData>
            </a:graphic>
          </wp:anchor>
        </w:drawing>
      </w:r>
    </w:p>
    <w:tbl>
      <w:tblPr>
        <w:tblW w:w="0" w:type="auto"/>
        <w:jc w:val="left"/>
        <w:tblInd w:w="7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69"/>
        <w:gridCol w:w="688"/>
        <w:gridCol w:w="621"/>
        <w:gridCol w:w="480"/>
        <w:gridCol w:w="708"/>
        <w:gridCol w:w="710"/>
        <w:gridCol w:w="711"/>
        <w:gridCol w:w="734"/>
        <w:gridCol w:w="734"/>
        <w:gridCol w:w="706"/>
        <w:gridCol w:w="711"/>
        <w:gridCol w:w="712"/>
        <w:gridCol w:w="659"/>
      </w:tblGrid>
      <w:tr>
        <w:trPr>
          <w:trHeight w:val="654" w:hRule="atLeast"/>
        </w:trPr>
        <w:tc>
          <w:tcPr>
            <w:tcW w:w="4287" w:type="dxa"/>
            <w:gridSpan w:val="7"/>
          </w:tcPr>
          <w:p>
            <w:pPr>
              <w:pStyle w:val="TableParagraph"/>
              <w:spacing w:before="198"/>
              <w:ind w:left="2185"/>
              <w:rPr>
                <w:sz w:val="18"/>
              </w:rPr>
            </w:pPr>
            <w:r>
              <w:rPr>
                <w:sz w:val="18"/>
              </w:rPr>
              <w:t>По</w:t>
            </w:r>
            <w:r>
              <w:rPr>
                <w:spacing w:val="-2"/>
                <w:sz w:val="18"/>
              </w:rPr>
              <w:t> </w:t>
            </w:r>
            <w:r>
              <w:rPr>
                <w:sz w:val="18"/>
              </w:rPr>
              <w:t>данным</w:t>
            </w:r>
            <w:r>
              <w:rPr>
                <w:spacing w:val="-9"/>
                <w:sz w:val="18"/>
              </w:rPr>
              <w:t> </w:t>
            </w:r>
            <w:r>
              <w:rPr>
                <w:spacing w:val="-2"/>
                <w:sz w:val="18"/>
              </w:rPr>
              <w:t>бухучета</w:t>
            </w:r>
          </w:p>
        </w:tc>
        <w:tc>
          <w:tcPr>
            <w:tcW w:w="2885" w:type="dxa"/>
            <w:gridSpan w:val="4"/>
          </w:tcPr>
          <w:p>
            <w:pPr>
              <w:pStyle w:val="TableParagraph"/>
              <w:spacing w:before="198"/>
              <w:ind w:left="538"/>
              <w:rPr>
                <w:sz w:val="18"/>
              </w:rPr>
            </w:pPr>
            <w:r>
              <w:rPr>
                <w:sz w:val="18"/>
              </w:rPr>
              <w:t>По</w:t>
            </w:r>
            <w:r>
              <w:rPr>
                <w:spacing w:val="-6"/>
                <w:sz w:val="18"/>
              </w:rPr>
              <w:t> </w:t>
            </w:r>
            <w:r>
              <w:rPr>
                <w:sz w:val="18"/>
              </w:rPr>
              <w:t>данным</w:t>
            </w:r>
            <w:r>
              <w:rPr>
                <w:spacing w:val="-5"/>
                <w:sz w:val="18"/>
              </w:rPr>
              <w:t> </w:t>
            </w:r>
            <w:r>
              <w:rPr>
                <w:spacing w:val="-2"/>
                <w:sz w:val="18"/>
              </w:rPr>
              <w:t>документов</w:t>
            </w:r>
          </w:p>
        </w:tc>
        <w:tc>
          <w:tcPr>
            <w:tcW w:w="1371" w:type="dxa"/>
            <w:gridSpan w:val="2"/>
          </w:tcPr>
          <w:p>
            <w:pPr>
              <w:pStyle w:val="TableParagraph"/>
              <w:spacing w:line="242" w:lineRule="auto"/>
              <w:ind w:left="140" w:right="86" w:firstLine="9"/>
              <w:jc w:val="center"/>
              <w:rPr>
                <w:sz w:val="18"/>
              </w:rPr>
            </w:pPr>
            <w:r>
              <w:rPr>
                <w:spacing w:val="-2"/>
                <w:sz w:val="18"/>
              </w:rPr>
              <w:t>Результаты инвентаризаци </w:t>
            </w:r>
            <w:r>
              <w:rPr>
                <w:spacing w:val="-10"/>
                <w:sz w:val="18"/>
              </w:rPr>
              <w:t>и</w:t>
            </w:r>
          </w:p>
        </w:tc>
      </w:tr>
      <w:tr>
        <w:trPr>
          <w:trHeight w:val="5796" w:hRule="atLeast"/>
        </w:trPr>
        <w:tc>
          <w:tcPr>
            <w:tcW w:w="369"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48"/>
              <w:rPr>
                <w:b/>
                <w:sz w:val="18"/>
              </w:rPr>
            </w:pPr>
          </w:p>
          <w:p>
            <w:pPr>
              <w:pStyle w:val="TableParagraph"/>
              <w:spacing w:line="206" w:lineRule="exact"/>
              <w:ind w:left="87"/>
              <w:rPr>
                <w:sz w:val="18"/>
              </w:rPr>
            </w:pPr>
            <w:r>
              <w:rPr>
                <w:spacing w:val="-10"/>
                <w:sz w:val="18"/>
              </w:rPr>
              <w:t>Н</w:t>
            </w:r>
          </w:p>
          <w:p>
            <w:pPr>
              <w:pStyle w:val="TableParagraph"/>
              <w:ind w:left="73" w:right="110" w:hanging="24"/>
              <w:jc w:val="both"/>
              <w:rPr>
                <w:sz w:val="18"/>
              </w:rPr>
            </w:pPr>
            <w:r>
              <w:rPr>
                <w:spacing w:val="-6"/>
                <w:sz w:val="18"/>
              </w:rPr>
              <w:t>ом</w:t>
            </w:r>
            <w:r>
              <w:rPr>
                <w:sz w:val="18"/>
              </w:rPr>
              <w:t> </w:t>
            </w:r>
            <w:r>
              <w:rPr>
                <w:spacing w:val="-6"/>
                <w:sz w:val="18"/>
              </w:rPr>
              <w:t>ер</w:t>
            </w:r>
            <w:r>
              <w:rPr>
                <w:sz w:val="18"/>
              </w:rPr>
              <w:t> </w:t>
            </w:r>
            <w:r>
              <w:rPr>
                <w:spacing w:val="-6"/>
                <w:sz w:val="18"/>
              </w:rPr>
              <w:t>п/</w:t>
            </w:r>
            <w:r>
              <w:rPr>
                <w:sz w:val="18"/>
              </w:rPr>
              <w:t> </w:t>
            </w:r>
            <w:r>
              <w:rPr>
                <w:spacing w:val="-10"/>
                <w:sz w:val="18"/>
              </w:rPr>
              <w:t>п</w:t>
            </w:r>
          </w:p>
        </w:tc>
        <w:tc>
          <w:tcPr>
            <w:tcW w:w="688"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49"/>
              <w:rPr>
                <w:b/>
                <w:sz w:val="18"/>
              </w:rPr>
            </w:pPr>
          </w:p>
          <w:p>
            <w:pPr>
              <w:pStyle w:val="TableParagraph"/>
              <w:ind w:left="112" w:right="120" w:hanging="6"/>
              <w:jc w:val="center"/>
              <w:rPr>
                <w:sz w:val="18"/>
              </w:rPr>
            </w:pPr>
            <w:r>
              <w:rPr>
                <w:spacing w:val="-4"/>
                <w:sz w:val="18"/>
              </w:rPr>
              <w:t>Наим </w:t>
            </w:r>
            <w:r>
              <w:rPr>
                <w:spacing w:val="-2"/>
                <w:sz w:val="18"/>
              </w:rPr>
              <w:t>енова </w:t>
            </w:r>
            <w:r>
              <w:rPr>
                <w:spacing w:val="-4"/>
                <w:sz w:val="18"/>
              </w:rPr>
              <w:t>ние </w:t>
            </w:r>
            <w:r>
              <w:rPr>
                <w:spacing w:val="-2"/>
                <w:sz w:val="18"/>
              </w:rPr>
              <w:t>доход </w:t>
            </w:r>
            <w:r>
              <w:rPr>
                <w:spacing w:val="-6"/>
                <w:sz w:val="18"/>
              </w:rPr>
              <w:t>ов</w:t>
            </w:r>
            <w:r>
              <w:rPr>
                <w:spacing w:val="-4"/>
                <w:sz w:val="18"/>
              </w:rPr>
              <w:t> буду щих </w:t>
            </w:r>
            <w:r>
              <w:rPr>
                <w:spacing w:val="-2"/>
                <w:sz w:val="18"/>
              </w:rPr>
              <w:t>перио </w:t>
            </w:r>
            <w:r>
              <w:rPr>
                <w:spacing w:val="-4"/>
                <w:sz w:val="18"/>
              </w:rPr>
              <w:t>дов</w:t>
            </w:r>
          </w:p>
        </w:tc>
        <w:tc>
          <w:tcPr>
            <w:tcW w:w="621"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49"/>
              <w:rPr>
                <w:b/>
                <w:sz w:val="18"/>
              </w:rPr>
            </w:pPr>
          </w:p>
          <w:p>
            <w:pPr>
              <w:pStyle w:val="TableParagraph"/>
              <w:ind w:left="125" w:right="122" w:hanging="1"/>
              <w:jc w:val="center"/>
              <w:rPr>
                <w:sz w:val="18"/>
              </w:rPr>
            </w:pPr>
            <w:r>
              <w:rPr>
                <w:spacing w:val="-4"/>
                <w:sz w:val="18"/>
              </w:rPr>
              <w:t>Дата возн икно вени </w:t>
            </w:r>
            <w:r>
              <w:rPr>
                <w:spacing w:val="-10"/>
                <w:sz w:val="18"/>
              </w:rPr>
              <w:t>я</w:t>
            </w:r>
            <w:r>
              <w:rPr>
                <w:spacing w:val="-4"/>
                <w:sz w:val="18"/>
              </w:rPr>
              <w:t> дохо дов буду щих пери одов</w:t>
            </w:r>
          </w:p>
        </w:tc>
        <w:tc>
          <w:tcPr>
            <w:tcW w:w="480" w:type="dxa"/>
          </w:tcPr>
          <w:p>
            <w:pPr>
              <w:pStyle w:val="TableParagraph"/>
              <w:spacing w:before="104"/>
              <w:rPr>
                <w:b/>
                <w:sz w:val="18"/>
              </w:rPr>
            </w:pPr>
          </w:p>
          <w:p>
            <w:pPr>
              <w:pStyle w:val="TableParagraph"/>
              <w:ind w:left="127" w:right="107" w:hanging="5"/>
              <w:jc w:val="center"/>
              <w:rPr>
                <w:sz w:val="18"/>
              </w:rPr>
            </w:pPr>
            <w:r>
              <w:rPr>
                <w:spacing w:val="-6"/>
                <w:sz w:val="18"/>
              </w:rPr>
              <w:t>Ос</w:t>
            </w:r>
            <w:r>
              <w:rPr>
                <w:spacing w:val="-4"/>
                <w:sz w:val="18"/>
              </w:rPr>
              <w:t> тат </w:t>
            </w:r>
            <w:r>
              <w:rPr>
                <w:spacing w:val="-6"/>
                <w:sz w:val="18"/>
              </w:rPr>
              <w:t>ок</w:t>
            </w:r>
            <w:r>
              <w:rPr>
                <w:sz w:val="18"/>
              </w:rPr>
              <w:t> </w:t>
            </w:r>
            <w:r>
              <w:rPr>
                <w:spacing w:val="-6"/>
                <w:sz w:val="18"/>
              </w:rPr>
              <w:t>до</w:t>
            </w:r>
            <w:r>
              <w:rPr>
                <w:sz w:val="18"/>
              </w:rPr>
              <w:t> </w:t>
            </w:r>
            <w:r>
              <w:rPr>
                <w:spacing w:val="-6"/>
                <w:sz w:val="18"/>
              </w:rPr>
              <w:t>хо</w:t>
            </w:r>
            <w:r>
              <w:rPr>
                <w:sz w:val="18"/>
              </w:rPr>
              <w:t> </w:t>
            </w:r>
            <w:r>
              <w:rPr>
                <w:spacing w:val="-6"/>
                <w:sz w:val="18"/>
              </w:rPr>
              <w:t>до</w:t>
            </w:r>
            <w:r>
              <w:rPr>
                <w:sz w:val="18"/>
              </w:rPr>
              <w:t> </w:t>
            </w:r>
            <w:r>
              <w:rPr>
                <w:spacing w:val="-10"/>
                <w:sz w:val="18"/>
              </w:rPr>
              <w:t>в</w:t>
            </w:r>
            <w:r>
              <w:rPr>
                <w:sz w:val="18"/>
              </w:rPr>
              <w:t> </w:t>
            </w:r>
            <w:r>
              <w:rPr>
                <w:spacing w:val="-6"/>
                <w:sz w:val="18"/>
              </w:rPr>
              <w:t>бу</w:t>
            </w:r>
            <w:r>
              <w:rPr>
                <w:sz w:val="18"/>
              </w:rPr>
              <w:t> </w:t>
            </w:r>
            <w:r>
              <w:rPr>
                <w:spacing w:val="-6"/>
                <w:sz w:val="18"/>
              </w:rPr>
              <w:t>ду</w:t>
            </w:r>
            <w:r>
              <w:rPr>
                <w:sz w:val="18"/>
              </w:rPr>
              <w:t> </w:t>
            </w:r>
            <w:r>
              <w:rPr>
                <w:spacing w:val="-6"/>
                <w:sz w:val="18"/>
              </w:rPr>
              <w:t>щи</w:t>
            </w:r>
            <w:r>
              <w:rPr>
                <w:sz w:val="18"/>
              </w:rPr>
              <w:t> </w:t>
            </w:r>
            <w:r>
              <w:rPr>
                <w:spacing w:val="-10"/>
                <w:sz w:val="18"/>
              </w:rPr>
              <w:t>х</w:t>
            </w:r>
            <w:r>
              <w:rPr>
                <w:sz w:val="18"/>
              </w:rPr>
              <w:t> </w:t>
            </w:r>
            <w:r>
              <w:rPr>
                <w:spacing w:val="-6"/>
                <w:sz w:val="18"/>
              </w:rPr>
              <w:t>пе</w:t>
            </w:r>
            <w:r>
              <w:rPr>
                <w:sz w:val="18"/>
              </w:rPr>
              <w:t> </w:t>
            </w:r>
            <w:r>
              <w:rPr>
                <w:spacing w:val="-6"/>
                <w:sz w:val="18"/>
              </w:rPr>
              <w:t>ри</w:t>
            </w:r>
            <w:r>
              <w:rPr>
                <w:sz w:val="18"/>
              </w:rPr>
              <w:t> </w:t>
            </w:r>
            <w:r>
              <w:rPr>
                <w:spacing w:val="-6"/>
                <w:sz w:val="18"/>
              </w:rPr>
              <w:t>од</w:t>
            </w:r>
            <w:r>
              <w:rPr>
                <w:sz w:val="18"/>
              </w:rPr>
              <w:t> </w:t>
            </w:r>
            <w:r>
              <w:rPr>
                <w:spacing w:val="-6"/>
                <w:sz w:val="18"/>
              </w:rPr>
              <w:t>ов</w:t>
            </w:r>
            <w:r>
              <w:rPr>
                <w:sz w:val="18"/>
              </w:rPr>
              <w:t> </w:t>
            </w:r>
            <w:r>
              <w:rPr>
                <w:spacing w:val="-6"/>
                <w:sz w:val="18"/>
              </w:rPr>
              <w:t>на</w:t>
            </w:r>
            <w:r>
              <w:rPr>
                <w:sz w:val="18"/>
              </w:rPr>
              <w:t> </w:t>
            </w:r>
            <w:r>
              <w:rPr>
                <w:spacing w:val="-6"/>
                <w:sz w:val="18"/>
              </w:rPr>
              <w:t>на</w:t>
            </w:r>
            <w:r>
              <w:rPr>
                <w:sz w:val="18"/>
              </w:rPr>
              <w:t> </w:t>
            </w:r>
            <w:r>
              <w:rPr>
                <w:spacing w:val="-6"/>
                <w:sz w:val="18"/>
              </w:rPr>
              <w:t>ча</w:t>
            </w:r>
            <w:r>
              <w:rPr>
                <w:sz w:val="18"/>
              </w:rPr>
              <w:t> </w:t>
            </w:r>
            <w:r>
              <w:rPr>
                <w:spacing w:val="-6"/>
                <w:sz w:val="18"/>
              </w:rPr>
              <w:t>ло</w:t>
            </w:r>
            <w:r>
              <w:rPr>
                <w:sz w:val="18"/>
              </w:rPr>
              <w:t> </w:t>
            </w:r>
            <w:r>
              <w:rPr>
                <w:spacing w:val="-6"/>
                <w:sz w:val="18"/>
              </w:rPr>
              <w:t>го</w:t>
            </w:r>
            <w:r>
              <w:rPr>
                <w:spacing w:val="-4"/>
                <w:sz w:val="18"/>
              </w:rPr>
              <w:t> да, </w:t>
            </w:r>
            <w:r>
              <w:rPr>
                <w:spacing w:val="-6"/>
                <w:sz w:val="18"/>
              </w:rPr>
              <w:t>ру</w:t>
            </w:r>
            <w:r>
              <w:rPr>
                <w:sz w:val="18"/>
              </w:rPr>
              <w:t> </w:t>
            </w:r>
            <w:r>
              <w:rPr>
                <w:spacing w:val="-6"/>
                <w:sz w:val="18"/>
              </w:rPr>
              <w:t>б.</w:t>
            </w:r>
            <w:r>
              <w:rPr>
                <w:sz w:val="18"/>
              </w:rPr>
              <w:t> </w:t>
            </w:r>
            <w:r>
              <w:rPr>
                <w:spacing w:val="-6"/>
                <w:sz w:val="18"/>
              </w:rPr>
              <w:t>ко</w:t>
            </w:r>
            <w:r>
              <w:rPr>
                <w:sz w:val="18"/>
              </w:rPr>
              <w:t> </w:t>
            </w:r>
            <w:r>
              <w:rPr>
                <w:spacing w:val="-6"/>
                <w:sz w:val="18"/>
              </w:rPr>
              <w:t>п.</w:t>
            </w:r>
          </w:p>
        </w:tc>
        <w:tc>
          <w:tcPr>
            <w:tcW w:w="708"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
              <w:rPr>
                <w:b/>
                <w:sz w:val="18"/>
              </w:rPr>
            </w:pPr>
          </w:p>
          <w:p>
            <w:pPr>
              <w:pStyle w:val="TableParagraph"/>
              <w:ind w:left="113" w:right="105"/>
              <w:jc w:val="center"/>
              <w:rPr>
                <w:sz w:val="18"/>
              </w:rPr>
            </w:pPr>
            <w:r>
              <w:rPr>
                <w:spacing w:val="-2"/>
                <w:sz w:val="18"/>
              </w:rPr>
              <w:t>Призн </w:t>
            </w:r>
            <w:r>
              <w:rPr>
                <w:spacing w:val="-4"/>
                <w:sz w:val="18"/>
              </w:rPr>
              <w:t>ано </w:t>
            </w:r>
            <w:r>
              <w:rPr>
                <w:spacing w:val="-2"/>
                <w:sz w:val="18"/>
              </w:rPr>
              <w:t>доход </w:t>
            </w:r>
            <w:r>
              <w:rPr>
                <w:spacing w:val="-6"/>
                <w:sz w:val="18"/>
              </w:rPr>
              <w:t>ов</w:t>
            </w:r>
            <w:r>
              <w:rPr>
                <w:spacing w:val="-4"/>
                <w:sz w:val="18"/>
              </w:rPr>
              <w:t> буду щих </w:t>
            </w:r>
            <w:r>
              <w:rPr>
                <w:spacing w:val="-2"/>
                <w:sz w:val="18"/>
              </w:rPr>
              <w:t>перио </w:t>
            </w:r>
            <w:r>
              <w:rPr>
                <w:sz w:val="18"/>
              </w:rPr>
              <w:t>дов</w:t>
            </w:r>
            <w:r>
              <w:rPr>
                <w:spacing w:val="-12"/>
                <w:sz w:val="18"/>
              </w:rPr>
              <w:t> </w:t>
            </w:r>
            <w:r>
              <w:rPr>
                <w:sz w:val="18"/>
              </w:rPr>
              <w:t>за </w:t>
            </w:r>
            <w:r>
              <w:rPr>
                <w:spacing w:val="-2"/>
                <w:sz w:val="18"/>
              </w:rPr>
              <w:t>текущ </w:t>
            </w:r>
            <w:r>
              <w:rPr>
                <w:spacing w:val="-6"/>
                <w:sz w:val="18"/>
              </w:rPr>
              <w:t>ий</w:t>
            </w:r>
            <w:r>
              <w:rPr>
                <w:spacing w:val="80"/>
                <w:sz w:val="18"/>
              </w:rPr>
              <w:t> </w:t>
            </w:r>
            <w:r>
              <w:rPr>
                <w:sz w:val="18"/>
              </w:rPr>
              <w:t>год</w:t>
            </w:r>
            <w:r>
              <w:rPr>
                <w:spacing w:val="-12"/>
                <w:sz w:val="18"/>
              </w:rPr>
              <w:t> </w:t>
            </w:r>
            <w:r>
              <w:rPr>
                <w:sz w:val="18"/>
              </w:rPr>
              <w:t>до </w:t>
            </w:r>
            <w:r>
              <w:rPr>
                <w:spacing w:val="-2"/>
                <w:sz w:val="18"/>
              </w:rPr>
              <w:t>начал </w:t>
            </w:r>
            <w:r>
              <w:rPr>
                <w:spacing w:val="-10"/>
                <w:sz w:val="18"/>
              </w:rPr>
              <w:t>а</w:t>
            </w:r>
            <w:r>
              <w:rPr>
                <w:spacing w:val="-2"/>
                <w:sz w:val="18"/>
              </w:rPr>
              <w:t> инвен тариз ации, </w:t>
            </w:r>
            <w:r>
              <w:rPr>
                <w:spacing w:val="-4"/>
                <w:sz w:val="18"/>
              </w:rPr>
              <w:t>руб. коп.</w:t>
            </w:r>
          </w:p>
        </w:tc>
        <w:tc>
          <w:tcPr>
            <w:tcW w:w="710"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
              <w:rPr>
                <w:b/>
                <w:sz w:val="18"/>
              </w:rPr>
            </w:pPr>
          </w:p>
          <w:p>
            <w:pPr>
              <w:pStyle w:val="TableParagraph"/>
              <w:ind w:left="111" w:right="105" w:hanging="5"/>
              <w:jc w:val="center"/>
              <w:rPr>
                <w:sz w:val="18"/>
              </w:rPr>
            </w:pPr>
            <w:r>
              <w:rPr>
                <w:spacing w:val="-2"/>
                <w:sz w:val="18"/>
              </w:rPr>
              <w:t>Отнес </w:t>
            </w:r>
            <w:r>
              <w:rPr>
                <w:sz w:val="18"/>
              </w:rPr>
              <w:t>ено</w:t>
            </w:r>
            <w:r>
              <w:rPr>
                <w:spacing w:val="-12"/>
                <w:sz w:val="18"/>
              </w:rPr>
              <w:t> </w:t>
            </w:r>
            <w:r>
              <w:rPr>
                <w:sz w:val="18"/>
              </w:rPr>
              <w:t>на </w:t>
            </w:r>
            <w:r>
              <w:rPr>
                <w:spacing w:val="-2"/>
                <w:sz w:val="18"/>
              </w:rPr>
              <w:t>финан совые резул ьтаты </w:t>
            </w:r>
            <w:r>
              <w:rPr>
                <w:spacing w:val="-10"/>
                <w:sz w:val="18"/>
              </w:rPr>
              <w:t>в</w:t>
            </w:r>
            <w:r>
              <w:rPr>
                <w:spacing w:val="-2"/>
                <w:sz w:val="18"/>
              </w:rPr>
              <w:t> текущ </w:t>
            </w:r>
            <w:r>
              <w:rPr>
                <w:spacing w:val="-6"/>
                <w:sz w:val="18"/>
              </w:rPr>
              <w:t>ем</w:t>
            </w:r>
            <w:r>
              <w:rPr>
                <w:spacing w:val="-4"/>
                <w:sz w:val="18"/>
              </w:rPr>
              <w:t> году </w:t>
            </w:r>
            <w:r>
              <w:rPr>
                <w:spacing w:val="-6"/>
                <w:sz w:val="18"/>
              </w:rPr>
              <w:t>до</w:t>
            </w:r>
            <w:r>
              <w:rPr>
                <w:spacing w:val="-2"/>
                <w:sz w:val="18"/>
              </w:rPr>
              <w:t> начал </w:t>
            </w:r>
            <w:r>
              <w:rPr>
                <w:spacing w:val="-10"/>
                <w:sz w:val="18"/>
              </w:rPr>
              <w:t>а</w:t>
            </w:r>
            <w:r>
              <w:rPr>
                <w:spacing w:val="-2"/>
                <w:sz w:val="18"/>
              </w:rPr>
              <w:t> инвен тариз ации, </w:t>
            </w:r>
            <w:r>
              <w:rPr>
                <w:spacing w:val="-4"/>
                <w:sz w:val="18"/>
              </w:rPr>
              <w:t>руб. коп.</w:t>
            </w:r>
          </w:p>
        </w:tc>
        <w:tc>
          <w:tcPr>
            <w:tcW w:w="711"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5"/>
              <w:rPr>
                <w:b/>
                <w:sz w:val="18"/>
              </w:rPr>
            </w:pPr>
          </w:p>
          <w:p>
            <w:pPr>
              <w:pStyle w:val="TableParagraph"/>
              <w:ind w:left="111" w:right="105" w:hanging="5"/>
              <w:jc w:val="center"/>
              <w:rPr>
                <w:sz w:val="18"/>
              </w:rPr>
            </w:pPr>
            <w:r>
              <w:rPr>
                <w:spacing w:val="-2"/>
                <w:sz w:val="18"/>
              </w:rPr>
              <w:t>Остат </w:t>
            </w:r>
            <w:r>
              <w:rPr>
                <w:spacing w:val="-6"/>
                <w:sz w:val="18"/>
              </w:rPr>
              <w:t>ок</w:t>
            </w:r>
            <w:r>
              <w:rPr>
                <w:spacing w:val="-2"/>
                <w:sz w:val="18"/>
              </w:rPr>
              <w:t> доход </w:t>
            </w:r>
            <w:r>
              <w:rPr>
                <w:spacing w:val="-6"/>
                <w:sz w:val="18"/>
              </w:rPr>
              <w:t>ов</w:t>
            </w:r>
            <w:r>
              <w:rPr>
                <w:spacing w:val="-4"/>
                <w:sz w:val="18"/>
              </w:rPr>
              <w:t> буду щих </w:t>
            </w:r>
            <w:r>
              <w:rPr>
                <w:spacing w:val="-2"/>
                <w:sz w:val="18"/>
              </w:rPr>
              <w:t>перио </w:t>
            </w:r>
            <w:r>
              <w:rPr>
                <w:sz w:val="18"/>
              </w:rPr>
              <w:t>дов</w:t>
            </w:r>
            <w:r>
              <w:rPr>
                <w:spacing w:val="-12"/>
                <w:sz w:val="18"/>
              </w:rPr>
              <w:t> </w:t>
            </w:r>
            <w:r>
              <w:rPr>
                <w:sz w:val="18"/>
              </w:rPr>
              <w:t>на </w:t>
            </w:r>
            <w:r>
              <w:rPr>
                <w:spacing w:val="-2"/>
                <w:sz w:val="18"/>
              </w:rPr>
              <w:t>конец инвен тариз ации, </w:t>
            </w:r>
            <w:r>
              <w:rPr>
                <w:spacing w:val="-4"/>
                <w:sz w:val="18"/>
              </w:rPr>
              <w:t>руб. коп.</w:t>
            </w:r>
          </w:p>
        </w:tc>
        <w:tc>
          <w:tcPr>
            <w:tcW w:w="734"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4"/>
              <w:rPr>
                <w:b/>
                <w:sz w:val="18"/>
              </w:rPr>
            </w:pPr>
          </w:p>
          <w:p>
            <w:pPr>
              <w:pStyle w:val="TableParagraph"/>
              <w:ind w:left="110" w:right="106" w:firstLine="3"/>
              <w:jc w:val="center"/>
              <w:rPr>
                <w:sz w:val="18"/>
              </w:rPr>
            </w:pPr>
            <w:r>
              <w:rPr>
                <w:spacing w:val="-2"/>
                <w:sz w:val="18"/>
              </w:rPr>
              <w:t>Остат </w:t>
            </w:r>
            <w:r>
              <w:rPr>
                <w:spacing w:val="-6"/>
                <w:sz w:val="18"/>
              </w:rPr>
              <w:t>ок</w:t>
            </w:r>
            <w:r>
              <w:rPr>
                <w:spacing w:val="-2"/>
                <w:sz w:val="18"/>
              </w:rPr>
              <w:t> доход </w:t>
            </w:r>
            <w:r>
              <w:rPr>
                <w:spacing w:val="-6"/>
                <w:sz w:val="18"/>
              </w:rPr>
              <w:t>ов</w:t>
            </w:r>
            <w:r>
              <w:rPr>
                <w:spacing w:val="-2"/>
                <w:sz w:val="18"/>
              </w:rPr>
              <w:t> будущ </w:t>
            </w:r>
            <w:r>
              <w:rPr>
                <w:spacing w:val="-6"/>
                <w:sz w:val="18"/>
              </w:rPr>
              <w:t>их</w:t>
            </w:r>
            <w:r>
              <w:rPr>
                <w:spacing w:val="-2"/>
                <w:sz w:val="18"/>
              </w:rPr>
              <w:t> перио </w:t>
            </w:r>
            <w:r>
              <w:rPr>
                <w:sz w:val="18"/>
              </w:rPr>
              <w:t>дов</w:t>
            </w:r>
            <w:r>
              <w:rPr>
                <w:spacing w:val="-10"/>
                <w:sz w:val="18"/>
              </w:rPr>
              <w:t> </w:t>
            </w:r>
            <w:r>
              <w:rPr>
                <w:sz w:val="18"/>
              </w:rPr>
              <w:t>на </w:t>
            </w:r>
            <w:r>
              <w:rPr>
                <w:spacing w:val="-2"/>
                <w:sz w:val="18"/>
              </w:rPr>
              <w:t>начал </w:t>
            </w:r>
            <w:r>
              <w:rPr>
                <w:sz w:val="18"/>
              </w:rPr>
              <w:t>о</w:t>
            </w:r>
            <w:r>
              <w:rPr>
                <w:spacing w:val="-12"/>
                <w:sz w:val="18"/>
              </w:rPr>
              <w:t> </w:t>
            </w:r>
            <w:r>
              <w:rPr>
                <w:sz w:val="18"/>
              </w:rPr>
              <w:t>года, </w:t>
            </w:r>
            <w:r>
              <w:rPr>
                <w:spacing w:val="-4"/>
                <w:sz w:val="18"/>
              </w:rPr>
              <w:t>руб. коп.</w:t>
            </w:r>
          </w:p>
        </w:tc>
        <w:tc>
          <w:tcPr>
            <w:tcW w:w="734" w:type="dxa"/>
          </w:tcPr>
          <w:p>
            <w:pPr>
              <w:pStyle w:val="TableParagraph"/>
              <w:rPr>
                <w:b/>
                <w:sz w:val="18"/>
              </w:rPr>
            </w:pPr>
          </w:p>
          <w:p>
            <w:pPr>
              <w:pStyle w:val="TableParagraph"/>
              <w:rPr>
                <w:b/>
                <w:sz w:val="18"/>
              </w:rPr>
            </w:pPr>
          </w:p>
          <w:p>
            <w:pPr>
              <w:pStyle w:val="TableParagraph"/>
              <w:rPr>
                <w:b/>
                <w:sz w:val="18"/>
              </w:rPr>
            </w:pPr>
          </w:p>
          <w:p>
            <w:pPr>
              <w:pStyle w:val="TableParagraph"/>
              <w:spacing w:before="107"/>
              <w:rPr>
                <w:b/>
                <w:sz w:val="18"/>
              </w:rPr>
            </w:pPr>
          </w:p>
          <w:p>
            <w:pPr>
              <w:pStyle w:val="TableParagraph"/>
              <w:ind w:left="111" w:right="106" w:hanging="6"/>
              <w:jc w:val="center"/>
              <w:rPr>
                <w:sz w:val="18"/>
              </w:rPr>
            </w:pPr>
            <w:r>
              <w:rPr>
                <w:spacing w:val="-2"/>
                <w:sz w:val="18"/>
              </w:rPr>
              <w:t>Подле </w:t>
            </w:r>
            <w:r>
              <w:rPr>
                <w:spacing w:val="-4"/>
                <w:sz w:val="18"/>
              </w:rPr>
              <w:t>жит призн анию </w:t>
            </w:r>
            <w:r>
              <w:rPr>
                <w:spacing w:val="-2"/>
                <w:sz w:val="18"/>
              </w:rPr>
              <w:t>доход </w:t>
            </w:r>
            <w:r>
              <w:rPr>
                <w:spacing w:val="-6"/>
                <w:sz w:val="18"/>
              </w:rPr>
              <w:t>ов</w:t>
            </w:r>
            <w:r>
              <w:rPr>
                <w:spacing w:val="-2"/>
                <w:sz w:val="18"/>
              </w:rPr>
              <w:t> будущ </w:t>
            </w:r>
            <w:r>
              <w:rPr>
                <w:spacing w:val="-6"/>
                <w:sz w:val="18"/>
              </w:rPr>
              <w:t>их</w:t>
            </w:r>
            <w:r>
              <w:rPr>
                <w:spacing w:val="-2"/>
                <w:sz w:val="18"/>
              </w:rPr>
              <w:t> перио </w:t>
            </w:r>
            <w:r>
              <w:rPr>
                <w:sz w:val="18"/>
              </w:rPr>
              <w:t>дов</w:t>
            </w:r>
            <w:r>
              <w:rPr>
                <w:spacing w:val="-12"/>
                <w:sz w:val="18"/>
              </w:rPr>
              <w:t> </w:t>
            </w:r>
            <w:r>
              <w:rPr>
                <w:sz w:val="18"/>
              </w:rPr>
              <w:t>за </w:t>
            </w:r>
            <w:r>
              <w:rPr>
                <w:spacing w:val="-2"/>
                <w:sz w:val="18"/>
              </w:rPr>
              <w:t>текущ </w:t>
            </w:r>
            <w:r>
              <w:rPr>
                <w:sz w:val="18"/>
              </w:rPr>
              <w:t>ий</w:t>
            </w:r>
            <w:r>
              <w:rPr>
                <w:spacing w:val="-12"/>
                <w:sz w:val="18"/>
              </w:rPr>
              <w:t> </w:t>
            </w:r>
            <w:r>
              <w:rPr>
                <w:sz w:val="18"/>
              </w:rPr>
              <w:t>год </w:t>
            </w:r>
            <w:r>
              <w:rPr>
                <w:spacing w:val="-6"/>
                <w:sz w:val="18"/>
              </w:rPr>
              <w:t>до</w:t>
            </w:r>
            <w:r>
              <w:rPr>
                <w:spacing w:val="-2"/>
                <w:sz w:val="18"/>
              </w:rPr>
              <w:t> начала </w:t>
            </w:r>
            <w:r>
              <w:rPr>
                <w:spacing w:val="-4"/>
                <w:sz w:val="18"/>
              </w:rPr>
              <w:t>инвен </w:t>
            </w:r>
            <w:r>
              <w:rPr>
                <w:spacing w:val="-2"/>
                <w:sz w:val="18"/>
              </w:rPr>
              <w:t>тариза </w:t>
            </w:r>
            <w:r>
              <w:rPr>
                <w:spacing w:val="-4"/>
                <w:sz w:val="18"/>
              </w:rPr>
              <w:t>ции, руб. коп.</w:t>
            </w:r>
          </w:p>
        </w:tc>
        <w:tc>
          <w:tcPr>
            <w:tcW w:w="706" w:type="dxa"/>
          </w:tcPr>
          <w:p>
            <w:pPr>
              <w:pStyle w:val="TableParagraph"/>
              <w:rPr>
                <w:b/>
                <w:sz w:val="18"/>
              </w:rPr>
            </w:pPr>
          </w:p>
          <w:p>
            <w:pPr>
              <w:pStyle w:val="TableParagraph"/>
              <w:rPr>
                <w:b/>
                <w:sz w:val="18"/>
              </w:rPr>
            </w:pPr>
          </w:p>
          <w:p>
            <w:pPr>
              <w:pStyle w:val="TableParagraph"/>
              <w:spacing w:before="108"/>
              <w:rPr>
                <w:b/>
                <w:sz w:val="18"/>
              </w:rPr>
            </w:pPr>
          </w:p>
          <w:p>
            <w:pPr>
              <w:pStyle w:val="TableParagraph"/>
              <w:ind w:left="111" w:right="106" w:hanging="5"/>
              <w:jc w:val="center"/>
              <w:rPr>
                <w:sz w:val="18"/>
              </w:rPr>
            </w:pPr>
            <w:r>
              <w:rPr>
                <w:spacing w:val="-2"/>
                <w:sz w:val="18"/>
              </w:rPr>
              <w:t>Подле </w:t>
            </w:r>
            <w:r>
              <w:rPr>
                <w:spacing w:val="-4"/>
                <w:sz w:val="18"/>
              </w:rPr>
              <w:t>жит </w:t>
            </w:r>
            <w:r>
              <w:rPr>
                <w:spacing w:val="-2"/>
                <w:sz w:val="18"/>
              </w:rPr>
              <w:t>отнес </w:t>
            </w:r>
            <w:r>
              <w:rPr>
                <w:spacing w:val="-4"/>
                <w:sz w:val="18"/>
              </w:rPr>
              <w:t>ению </w:t>
            </w:r>
            <w:r>
              <w:rPr>
                <w:spacing w:val="-6"/>
                <w:sz w:val="18"/>
              </w:rPr>
              <w:t>на</w:t>
            </w:r>
            <w:r>
              <w:rPr>
                <w:spacing w:val="-2"/>
                <w:sz w:val="18"/>
              </w:rPr>
              <w:t> финан совые резул ьтаты </w:t>
            </w:r>
            <w:r>
              <w:rPr>
                <w:spacing w:val="-10"/>
                <w:sz w:val="18"/>
              </w:rPr>
              <w:t>в</w:t>
            </w:r>
            <w:r>
              <w:rPr>
                <w:spacing w:val="-2"/>
                <w:sz w:val="18"/>
              </w:rPr>
              <w:t> текущ </w:t>
            </w:r>
            <w:r>
              <w:rPr>
                <w:spacing w:val="-6"/>
                <w:sz w:val="18"/>
              </w:rPr>
              <w:t>ем</w:t>
            </w:r>
            <w:r>
              <w:rPr>
                <w:spacing w:val="-4"/>
                <w:sz w:val="18"/>
              </w:rPr>
              <w:t> году </w:t>
            </w:r>
            <w:r>
              <w:rPr>
                <w:spacing w:val="-6"/>
                <w:sz w:val="18"/>
              </w:rPr>
              <w:t>до</w:t>
            </w:r>
            <w:r>
              <w:rPr>
                <w:spacing w:val="-2"/>
                <w:sz w:val="18"/>
              </w:rPr>
              <w:t> начал </w:t>
            </w:r>
            <w:r>
              <w:rPr>
                <w:spacing w:val="-10"/>
                <w:sz w:val="18"/>
              </w:rPr>
              <w:t>а</w:t>
            </w:r>
            <w:r>
              <w:rPr>
                <w:spacing w:val="-2"/>
                <w:sz w:val="18"/>
              </w:rPr>
              <w:t> инвен тариз ации, </w:t>
            </w:r>
            <w:r>
              <w:rPr>
                <w:spacing w:val="-4"/>
                <w:sz w:val="18"/>
              </w:rPr>
              <w:t>руб. коп.</w:t>
            </w:r>
          </w:p>
        </w:tc>
        <w:tc>
          <w:tcPr>
            <w:tcW w:w="711"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5"/>
              <w:rPr>
                <w:b/>
                <w:sz w:val="18"/>
              </w:rPr>
            </w:pPr>
          </w:p>
          <w:p>
            <w:pPr>
              <w:pStyle w:val="TableParagraph"/>
              <w:ind w:left="111" w:right="106" w:hanging="2"/>
              <w:jc w:val="center"/>
              <w:rPr>
                <w:sz w:val="18"/>
              </w:rPr>
            </w:pPr>
            <w:r>
              <w:rPr>
                <w:spacing w:val="-2"/>
                <w:sz w:val="18"/>
              </w:rPr>
              <w:t>Остат </w:t>
            </w:r>
            <w:r>
              <w:rPr>
                <w:spacing w:val="-6"/>
                <w:sz w:val="18"/>
              </w:rPr>
              <w:t>ок</w:t>
            </w:r>
            <w:r>
              <w:rPr>
                <w:spacing w:val="-2"/>
                <w:sz w:val="18"/>
              </w:rPr>
              <w:t> доход </w:t>
            </w:r>
            <w:r>
              <w:rPr>
                <w:spacing w:val="-6"/>
                <w:sz w:val="18"/>
              </w:rPr>
              <w:t>ов</w:t>
            </w:r>
            <w:r>
              <w:rPr>
                <w:spacing w:val="-4"/>
                <w:sz w:val="18"/>
              </w:rPr>
              <w:t> буду щих </w:t>
            </w:r>
            <w:r>
              <w:rPr>
                <w:spacing w:val="-2"/>
                <w:sz w:val="18"/>
              </w:rPr>
              <w:t>перио </w:t>
            </w:r>
            <w:r>
              <w:rPr>
                <w:sz w:val="18"/>
              </w:rPr>
              <w:t>дов</w:t>
            </w:r>
            <w:r>
              <w:rPr>
                <w:spacing w:val="-12"/>
                <w:sz w:val="18"/>
              </w:rPr>
              <w:t> </w:t>
            </w:r>
            <w:r>
              <w:rPr>
                <w:sz w:val="18"/>
              </w:rPr>
              <w:t>на </w:t>
            </w:r>
            <w:r>
              <w:rPr>
                <w:spacing w:val="-2"/>
                <w:sz w:val="18"/>
              </w:rPr>
              <w:t>конец инвен тариз ации, </w:t>
            </w:r>
            <w:r>
              <w:rPr>
                <w:spacing w:val="-4"/>
                <w:sz w:val="18"/>
              </w:rPr>
              <w:t>руб. коп.</w:t>
            </w:r>
          </w:p>
        </w:tc>
        <w:tc>
          <w:tcPr>
            <w:tcW w:w="712" w:type="dxa"/>
          </w:tcPr>
          <w:p>
            <w:pPr>
              <w:pStyle w:val="TableParagraph"/>
              <w:spacing w:before="29"/>
              <w:ind w:left="110" w:right="106" w:hanging="3"/>
              <w:jc w:val="center"/>
              <w:rPr>
                <w:sz w:val="20"/>
              </w:rPr>
            </w:pPr>
            <w:r>
              <w:rPr>
                <w:spacing w:val="-4"/>
                <w:sz w:val="20"/>
              </w:rPr>
              <w:t>Корр </w:t>
            </w:r>
            <w:r>
              <w:rPr>
                <w:spacing w:val="-2"/>
                <w:sz w:val="20"/>
              </w:rPr>
              <w:t>ектир </w:t>
            </w:r>
            <w:r>
              <w:rPr>
                <w:spacing w:val="-4"/>
                <w:sz w:val="20"/>
              </w:rPr>
              <w:t>овка сумм </w:t>
            </w:r>
            <w:r>
              <w:rPr>
                <w:spacing w:val="-10"/>
                <w:sz w:val="20"/>
              </w:rPr>
              <w:t>ы</w:t>
            </w:r>
            <w:r>
              <w:rPr>
                <w:spacing w:val="-4"/>
                <w:sz w:val="20"/>
              </w:rPr>
              <w:t> приз нанн </w:t>
            </w:r>
            <w:r>
              <w:rPr>
                <w:spacing w:val="-6"/>
                <w:sz w:val="20"/>
              </w:rPr>
              <w:t>ых </w:t>
            </w:r>
            <w:r>
              <w:rPr>
                <w:spacing w:val="-4"/>
                <w:sz w:val="20"/>
              </w:rPr>
              <w:t>дохо дов буду щих пери </w:t>
            </w:r>
            <w:r>
              <w:rPr>
                <w:spacing w:val="-2"/>
                <w:sz w:val="20"/>
              </w:rPr>
              <w:t>одов: </w:t>
            </w:r>
            <w:r>
              <w:rPr>
                <w:spacing w:val="-4"/>
                <w:sz w:val="20"/>
              </w:rPr>
              <w:t>увели </w:t>
            </w:r>
            <w:r>
              <w:rPr>
                <w:spacing w:val="-2"/>
                <w:sz w:val="20"/>
              </w:rPr>
              <w:t>чение </w:t>
            </w:r>
            <w:r>
              <w:rPr>
                <w:spacing w:val="-4"/>
                <w:sz w:val="20"/>
              </w:rPr>
              <w:t>(+),</w:t>
            </w:r>
          </w:p>
          <w:p>
            <w:pPr>
              <w:pStyle w:val="TableParagraph"/>
              <w:spacing w:line="237" w:lineRule="auto"/>
              <w:ind w:left="129" w:right="131" w:firstLine="15"/>
              <w:jc w:val="both"/>
              <w:rPr>
                <w:sz w:val="20"/>
              </w:rPr>
            </w:pPr>
            <w:r>
              <w:rPr>
                <w:spacing w:val="-4"/>
                <w:sz w:val="20"/>
              </w:rPr>
              <w:t>умен ьшен </w:t>
            </w:r>
            <w:r>
              <w:rPr>
                <w:sz w:val="20"/>
              </w:rPr>
              <w:t>ие</w:t>
            </w:r>
            <w:r>
              <w:rPr>
                <w:spacing w:val="-13"/>
                <w:sz w:val="20"/>
              </w:rPr>
              <w:t> </w:t>
            </w:r>
            <w:r>
              <w:rPr>
                <w:sz w:val="20"/>
              </w:rPr>
              <w:t>(-</w:t>
            </w:r>
            <w:r>
              <w:rPr>
                <w:sz w:val="20"/>
              </w:rPr>
              <w:t>) (гр.</w:t>
            </w:r>
            <w:r>
              <w:rPr>
                <w:spacing w:val="-2"/>
                <w:sz w:val="20"/>
              </w:rPr>
              <w:t> </w:t>
            </w:r>
            <w:r>
              <w:rPr>
                <w:spacing w:val="-10"/>
                <w:sz w:val="20"/>
              </w:rPr>
              <w:t>9</w:t>
            </w:r>
          </w:p>
          <w:p>
            <w:pPr>
              <w:pStyle w:val="TableParagraph"/>
              <w:spacing w:before="3"/>
              <w:ind w:left="40" w:right="40"/>
              <w:jc w:val="center"/>
              <w:rPr>
                <w:sz w:val="20"/>
              </w:rPr>
            </w:pPr>
            <w:r>
              <w:rPr>
                <w:sz w:val="20"/>
              </w:rPr>
              <w:t>-</w:t>
            </w:r>
            <w:r>
              <w:rPr>
                <w:spacing w:val="-3"/>
                <w:sz w:val="20"/>
              </w:rPr>
              <w:t> </w:t>
            </w:r>
            <w:r>
              <w:rPr>
                <w:spacing w:val="-5"/>
                <w:sz w:val="20"/>
              </w:rPr>
              <w:t>гр.</w:t>
            </w:r>
          </w:p>
          <w:p>
            <w:pPr>
              <w:pStyle w:val="TableParagraph"/>
              <w:spacing w:before="1"/>
              <w:ind w:left="49" w:right="40"/>
              <w:jc w:val="center"/>
              <w:rPr>
                <w:sz w:val="20"/>
              </w:rPr>
            </w:pPr>
            <w:r>
              <w:rPr>
                <w:spacing w:val="-5"/>
                <w:sz w:val="20"/>
              </w:rPr>
              <w:t>5),</w:t>
            </w:r>
          </w:p>
          <w:p>
            <w:pPr>
              <w:pStyle w:val="TableParagraph"/>
              <w:ind w:left="37" w:right="40"/>
              <w:jc w:val="center"/>
              <w:rPr>
                <w:sz w:val="20"/>
              </w:rPr>
            </w:pPr>
            <w:r>
              <w:rPr>
                <w:spacing w:val="-4"/>
                <w:sz w:val="20"/>
              </w:rPr>
              <w:t>руб. коп.</w:t>
            </w:r>
          </w:p>
        </w:tc>
        <w:tc>
          <w:tcPr>
            <w:tcW w:w="659" w:type="dxa"/>
          </w:tcPr>
          <w:p>
            <w:pPr>
              <w:pStyle w:val="TableParagraph"/>
              <w:spacing w:before="29"/>
              <w:ind w:left="113" w:right="55" w:hanging="2"/>
              <w:jc w:val="center"/>
              <w:rPr>
                <w:sz w:val="20"/>
              </w:rPr>
            </w:pPr>
            <w:r>
              <w:rPr>
                <w:spacing w:val="-4"/>
                <w:sz w:val="20"/>
              </w:rPr>
              <w:t>Корр </w:t>
            </w:r>
            <w:r>
              <w:rPr>
                <w:spacing w:val="-2"/>
                <w:sz w:val="20"/>
              </w:rPr>
              <w:t>ектир </w:t>
            </w:r>
            <w:r>
              <w:rPr>
                <w:spacing w:val="-4"/>
                <w:sz w:val="20"/>
              </w:rPr>
              <w:t>овка сумм </w:t>
            </w:r>
            <w:r>
              <w:rPr>
                <w:spacing w:val="-6"/>
                <w:sz w:val="20"/>
              </w:rPr>
              <w:t>ы, </w:t>
            </w:r>
            <w:r>
              <w:rPr>
                <w:spacing w:val="-2"/>
                <w:sz w:val="20"/>
              </w:rPr>
              <w:t>списа </w:t>
            </w:r>
            <w:r>
              <w:rPr>
                <w:spacing w:val="-4"/>
                <w:sz w:val="20"/>
              </w:rPr>
              <w:t>нной </w:t>
            </w:r>
            <w:r>
              <w:rPr>
                <w:spacing w:val="-6"/>
                <w:sz w:val="20"/>
              </w:rPr>
              <w:t>на </w:t>
            </w:r>
            <w:r>
              <w:rPr>
                <w:spacing w:val="-4"/>
                <w:sz w:val="20"/>
              </w:rPr>
              <w:t>фина нсов </w:t>
            </w:r>
            <w:r>
              <w:rPr>
                <w:spacing w:val="-6"/>
                <w:sz w:val="20"/>
              </w:rPr>
              <w:t>ые </w:t>
            </w:r>
            <w:r>
              <w:rPr>
                <w:spacing w:val="-2"/>
                <w:sz w:val="20"/>
              </w:rPr>
              <w:t>резул ьтаты</w:t>
            </w:r>
          </w:p>
          <w:p>
            <w:pPr>
              <w:pStyle w:val="TableParagraph"/>
              <w:spacing w:before="226"/>
              <w:ind w:left="113" w:right="50"/>
              <w:jc w:val="both"/>
              <w:rPr>
                <w:sz w:val="20"/>
              </w:rPr>
            </w:pPr>
            <w:r>
              <w:rPr>
                <w:spacing w:val="-2"/>
                <w:sz w:val="20"/>
              </w:rPr>
              <w:t>увели чение </w:t>
            </w:r>
            <w:r>
              <w:rPr>
                <w:spacing w:val="-4"/>
                <w:sz w:val="20"/>
              </w:rPr>
              <w:t>(+),</w:t>
            </w:r>
          </w:p>
          <w:p>
            <w:pPr>
              <w:pStyle w:val="TableParagraph"/>
              <w:spacing w:before="2"/>
              <w:ind w:left="133" w:right="75" w:firstLine="2"/>
              <w:jc w:val="center"/>
              <w:rPr>
                <w:sz w:val="20"/>
              </w:rPr>
            </w:pPr>
            <w:r>
              <w:rPr>
                <w:spacing w:val="-4"/>
                <w:sz w:val="20"/>
              </w:rPr>
              <w:t>умен ьшен </w:t>
            </w:r>
            <w:r>
              <w:rPr>
                <w:sz w:val="20"/>
              </w:rPr>
              <w:t>ие</w:t>
            </w:r>
            <w:r>
              <w:rPr>
                <w:spacing w:val="-13"/>
                <w:sz w:val="20"/>
              </w:rPr>
              <w:t> </w:t>
            </w:r>
            <w:r>
              <w:rPr>
                <w:sz w:val="20"/>
              </w:rPr>
              <w:t>(-</w:t>
            </w:r>
            <w:r>
              <w:rPr>
                <w:sz w:val="20"/>
              </w:rPr>
              <w:t>) </w:t>
            </w:r>
            <w:r>
              <w:rPr>
                <w:spacing w:val="-4"/>
                <w:sz w:val="20"/>
              </w:rPr>
              <w:t>(гр. </w:t>
            </w:r>
            <w:r>
              <w:rPr>
                <w:sz w:val="20"/>
              </w:rPr>
              <w:t>10 -</w:t>
            </w:r>
          </w:p>
          <w:p>
            <w:pPr>
              <w:pStyle w:val="TableParagraph"/>
              <w:ind w:left="62"/>
              <w:jc w:val="center"/>
              <w:rPr>
                <w:sz w:val="20"/>
              </w:rPr>
            </w:pPr>
            <w:r>
              <w:rPr>
                <w:sz w:val="20"/>
              </w:rPr>
              <w:t>гр.</w:t>
            </w:r>
            <w:r>
              <w:rPr>
                <w:spacing w:val="-10"/>
                <w:sz w:val="20"/>
              </w:rPr>
              <w:t> </w:t>
            </w:r>
            <w:r>
              <w:rPr>
                <w:sz w:val="20"/>
              </w:rPr>
              <w:t>6), </w:t>
            </w:r>
            <w:r>
              <w:rPr>
                <w:spacing w:val="-4"/>
                <w:sz w:val="20"/>
              </w:rPr>
              <w:t>руб. коп.</w:t>
            </w:r>
          </w:p>
        </w:tc>
      </w:tr>
      <w:tr>
        <w:trPr>
          <w:trHeight w:val="1543" w:hRule="atLeast"/>
        </w:trPr>
        <w:tc>
          <w:tcPr>
            <w:tcW w:w="369" w:type="dxa"/>
          </w:tcPr>
          <w:p>
            <w:pPr>
              <w:pStyle w:val="TableParagraph"/>
              <w:spacing w:before="13"/>
              <w:ind w:right="56"/>
              <w:jc w:val="center"/>
              <w:rPr>
                <w:sz w:val="20"/>
              </w:rPr>
            </w:pPr>
            <w:r>
              <w:rPr>
                <w:spacing w:val="-10"/>
                <w:w w:val="70"/>
                <w:sz w:val="20"/>
              </w:rPr>
              <w:t>1</w:t>
            </w:r>
          </w:p>
        </w:tc>
        <w:tc>
          <w:tcPr>
            <w:tcW w:w="688" w:type="dxa"/>
          </w:tcPr>
          <w:p>
            <w:pPr>
              <w:pStyle w:val="TableParagraph"/>
              <w:spacing w:before="13"/>
              <w:ind w:right="10"/>
              <w:jc w:val="center"/>
              <w:rPr>
                <w:sz w:val="20"/>
              </w:rPr>
            </w:pPr>
            <w:r>
              <w:rPr>
                <w:spacing w:val="-10"/>
                <w:w w:val="95"/>
                <w:sz w:val="20"/>
              </w:rPr>
              <w:t>2</w:t>
            </w:r>
          </w:p>
        </w:tc>
        <w:tc>
          <w:tcPr>
            <w:tcW w:w="621" w:type="dxa"/>
          </w:tcPr>
          <w:p>
            <w:pPr>
              <w:pStyle w:val="TableParagraph"/>
              <w:spacing w:before="13"/>
              <w:ind w:right="8"/>
              <w:jc w:val="center"/>
              <w:rPr>
                <w:sz w:val="20"/>
              </w:rPr>
            </w:pPr>
            <w:r>
              <w:rPr>
                <w:spacing w:val="-10"/>
                <w:w w:val="80"/>
                <w:sz w:val="20"/>
              </w:rPr>
              <w:t>3</w:t>
            </w:r>
          </w:p>
        </w:tc>
        <w:tc>
          <w:tcPr>
            <w:tcW w:w="480" w:type="dxa"/>
          </w:tcPr>
          <w:p>
            <w:pPr>
              <w:pStyle w:val="TableParagraph"/>
              <w:spacing w:before="13"/>
              <w:ind w:left="173" w:right="166"/>
              <w:jc w:val="center"/>
              <w:rPr>
                <w:sz w:val="20"/>
              </w:rPr>
            </w:pPr>
            <w:r>
              <w:rPr>
                <w:spacing w:val="-10"/>
                <w:w w:val="95"/>
                <w:sz w:val="20"/>
              </w:rPr>
              <w:t>4</w:t>
            </w:r>
          </w:p>
        </w:tc>
        <w:tc>
          <w:tcPr>
            <w:tcW w:w="708" w:type="dxa"/>
          </w:tcPr>
          <w:p>
            <w:pPr>
              <w:pStyle w:val="TableParagraph"/>
              <w:spacing w:before="13"/>
              <w:jc w:val="center"/>
              <w:rPr>
                <w:sz w:val="20"/>
              </w:rPr>
            </w:pPr>
            <w:r>
              <w:rPr>
                <w:spacing w:val="-10"/>
                <w:w w:val="85"/>
                <w:sz w:val="20"/>
              </w:rPr>
              <w:t>5</w:t>
            </w:r>
          </w:p>
        </w:tc>
        <w:tc>
          <w:tcPr>
            <w:tcW w:w="710" w:type="dxa"/>
          </w:tcPr>
          <w:p>
            <w:pPr>
              <w:pStyle w:val="TableParagraph"/>
              <w:spacing w:before="13"/>
              <w:ind w:right="4"/>
              <w:jc w:val="center"/>
              <w:rPr>
                <w:sz w:val="20"/>
              </w:rPr>
            </w:pPr>
            <w:r>
              <w:rPr>
                <w:spacing w:val="-10"/>
                <w:w w:val="95"/>
                <w:sz w:val="20"/>
              </w:rPr>
              <w:t>6</w:t>
            </w:r>
          </w:p>
        </w:tc>
        <w:tc>
          <w:tcPr>
            <w:tcW w:w="711" w:type="dxa"/>
          </w:tcPr>
          <w:p>
            <w:pPr>
              <w:pStyle w:val="TableParagraph"/>
              <w:spacing w:before="13"/>
              <w:ind w:left="7" w:right="12"/>
              <w:jc w:val="center"/>
              <w:rPr>
                <w:sz w:val="20"/>
              </w:rPr>
            </w:pPr>
            <w:r>
              <w:rPr>
                <w:spacing w:val="-10"/>
                <w:w w:val="95"/>
                <w:sz w:val="20"/>
              </w:rPr>
              <w:t>7</w:t>
            </w:r>
          </w:p>
        </w:tc>
        <w:tc>
          <w:tcPr>
            <w:tcW w:w="734" w:type="dxa"/>
          </w:tcPr>
          <w:p>
            <w:pPr>
              <w:pStyle w:val="TableParagraph"/>
              <w:spacing w:before="13"/>
              <w:ind w:left="3" w:right="1"/>
              <w:jc w:val="center"/>
              <w:rPr>
                <w:sz w:val="20"/>
              </w:rPr>
            </w:pPr>
            <w:r>
              <w:rPr>
                <w:spacing w:val="-10"/>
                <w:w w:val="90"/>
                <w:sz w:val="20"/>
              </w:rPr>
              <w:t>8</w:t>
            </w:r>
          </w:p>
        </w:tc>
        <w:tc>
          <w:tcPr>
            <w:tcW w:w="734" w:type="dxa"/>
          </w:tcPr>
          <w:p>
            <w:pPr>
              <w:pStyle w:val="TableParagraph"/>
              <w:spacing w:before="13"/>
              <w:ind w:left="3"/>
              <w:jc w:val="center"/>
              <w:rPr>
                <w:sz w:val="20"/>
              </w:rPr>
            </w:pPr>
            <w:r>
              <w:rPr>
                <w:spacing w:val="-10"/>
                <w:w w:val="90"/>
                <w:sz w:val="20"/>
              </w:rPr>
              <w:t>9</w:t>
            </w:r>
          </w:p>
        </w:tc>
        <w:tc>
          <w:tcPr>
            <w:tcW w:w="706" w:type="dxa"/>
          </w:tcPr>
          <w:p>
            <w:pPr>
              <w:pStyle w:val="TableParagraph"/>
              <w:spacing w:before="13"/>
              <w:ind w:left="22"/>
              <w:jc w:val="center"/>
              <w:rPr>
                <w:sz w:val="20"/>
              </w:rPr>
            </w:pPr>
            <w:r>
              <w:rPr>
                <w:spacing w:val="-5"/>
                <w:w w:val="95"/>
                <w:sz w:val="20"/>
              </w:rPr>
              <w:t>10</w:t>
            </w:r>
          </w:p>
        </w:tc>
        <w:tc>
          <w:tcPr>
            <w:tcW w:w="711" w:type="dxa"/>
          </w:tcPr>
          <w:p>
            <w:pPr>
              <w:pStyle w:val="TableParagraph"/>
              <w:spacing w:before="13"/>
              <w:ind w:left="12" w:right="5"/>
              <w:jc w:val="center"/>
              <w:rPr>
                <w:sz w:val="20"/>
              </w:rPr>
            </w:pPr>
            <w:r>
              <w:rPr>
                <w:spacing w:val="-5"/>
                <w:w w:val="90"/>
                <w:sz w:val="20"/>
              </w:rPr>
              <w:t>11</w:t>
            </w:r>
          </w:p>
        </w:tc>
        <w:tc>
          <w:tcPr>
            <w:tcW w:w="712" w:type="dxa"/>
          </w:tcPr>
          <w:p>
            <w:pPr>
              <w:pStyle w:val="TableParagraph"/>
              <w:spacing w:before="13"/>
              <w:ind w:left="54" w:right="40"/>
              <w:jc w:val="center"/>
              <w:rPr>
                <w:sz w:val="20"/>
              </w:rPr>
            </w:pPr>
            <w:r>
              <w:rPr>
                <w:spacing w:val="-5"/>
                <w:w w:val="95"/>
                <w:sz w:val="20"/>
              </w:rPr>
              <w:t>12</w:t>
            </w:r>
          </w:p>
        </w:tc>
        <w:tc>
          <w:tcPr>
            <w:tcW w:w="659" w:type="dxa"/>
          </w:tcPr>
          <w:p>
            <w:pPr>
              <w:pStyle w:val="TableParagraph"/>
              <w:spacing w:before="13"/>
              <w:ind w:left="281"/>
              <w:rPr>
                <w:sz w:val="20"/>
              </w:rPr>
            </w:pPr>
            <w:r>
              <w:rPr>
                <w:spacing w:val="-5"/>
                <w:w w:val="90"/>
                <w:sz w:val="20"/>
              </w:rPr>
              <w:t>13</w:t>
            </w:r>
          </w:p>
        </w:tc>
      </w:tr>
      <w:tr>
        <w:trPr>
          <w:trHeight w:val="1751" w:hRule="atLeast"/>
        </w:trPr>
        <w:tc>
          <w:tcPr>
            <w:tcW w:w="369" w:type="dxa"/>
          </w:tcPr>
          <w:p>
            <w:pPr>
              <w:pStyle w:val="TableParagraph"/>
              <w:rPr>
                <w:sz w:val="18"/>
              </w:rPr>
            </w:pPr>
          </w:p>
        </w:tc>
        <w:tc>
          <w:tcPr>
            <w:tcW w:w="688" w:type="dxa"/>
          </w:tcPr>
          <w:p>
            <w:pPr>
              <w:pStyle w:val="TableParagraph"/>
              <w:rPr>
                <w:sz w:val="18"/>
              </w:rPr>
            </w:pPr>
          </w:p>
        </w:tc>
        <w:tc>
          <w:tcPr>
            <w:tcW w:w="621" w:type="dxa"/>
          </w:tcPr>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spacing w:before="121"/>
              <w:rPr>
                <w:b/>
                <w:sz w:val="20"/>
              </w:rPr>
            </w:pPr>
          </w:p>
          <w:p>
            <w:pPr>
              <w:pStyle w:val="TableParagraph"/>
              <w:spacing w:line="230" w:lineRule="atLeast"/>
              <w:ind w:left="153" w:right="96" w:hanging="48"/>
              <w:rPr>
                <w:sz w:val="20"/>
              </w:rPr>
            </w:pPr>
            <w:r>
              <w:rPr>
                <w:spacing w:val="-4"/>
                <w:sz w:val="20"/>
              </w:rPr>
              <w:t>ИТО ГО:</w:t>
            </w:r>
          </w:p>
        </w:tc>
        <w:tc>
          <w:tcPr>
            <w:tcW w:w="480" w:type="dxa"/>
          </w:tcPr>
          <w:p>
            <w:pPr>
              <w:pStyle w:val="TableParagraph"/>
              <w:rPr>
                <w:sz w:val="18"/>
              </w:rPr>
            </w:pPr>
          </w:p>
        </w:tc>
        <w:tc>
          <w:tcPr>
            <w:tcW w:w="708" w:type="dxa"/>
          </w:tcPr>
          <w:p>
            <w:pPr>
              <w:pStyle w:val="TableParagraph"/>
              <w:rPr>
                <w:sz w:val="18"/>
              </w:rPr>
            </w:pPr>
          </w:p>
        </w:tc>
        <w:tc>
          <w:tcPr>
            <w:tcW w:w="710" w:type="dxa"/>
          </w:tcPr>
          <w:p>
            <w:pPr>
              <w:pStyle w:val="TableParagraph"/>
              <w:rPr>
                <w:sz w:val="18"/>
              </w:rPr>
            </w:pPr>
          </w:p>
        </w:tc>
        <w:tc>
          <w:tcPr>
            <w:tcW w:w="711" w:type="dxa"/>
          </w:tcPr>
          <w:p>
            <w:pPr>
              <w:pStyle w:val="TableParagraph"/>
              <w:rPr>
                <w:sz w:val="18"/>
              </w:rPr>
            </w:pPr>
          </w:p>
        </w:tc>
        <w:tc>
          <w:tcPr>
            <w:tcW w:w="734" w:type="dxa"/>
          </w:tcPr>
          <w:p>
            <w:pPr>
              <w:pStyle w:val="TableParagraph"/>
              <w:rPr>
                <w:sz w:val="18"/>
              </w:rPr>
            </w:pPr>
          </w:p>
        </w:tc>
        <w:tc>
          <w:tcPr>
            <w:tcW w:w="734" w:type="dxa"/>
          </w:tcPr>
          <w:p>
            <w:pPr>
              <w:pStyle w:val="TableParagraph"/>
              <w:rPr>
                <w:sz w:val="18"/>
              </w:rPr>
            </w:pPr>
          </w:p>
        </w:tc>
        <w:tc>
          <w:tcPr>
            <w:tcW w:w="706" w:type="dxa"/>
          </w:tcPr>
          <w:p>
            <w:pPr>
              <w:pStyle w:val="TableParagraph"/>
              <w:rPr>
                <w:sz w:val="18"/>
              </w:rPr>
            </w:pPr>
          </w:p>
        </w:tc>
        <w:tc>
          <w:tcPr>
            <w:tcW w:w="711" w:type="dxa"/>
          </w:tcPr>
          <w:p>
            <w:pPr>
              <w:pStyle w:val="TableParagraph"/>
              <w:rPr>
                <w:sz w:val="18"/>
              </w:rPr>
            </w:pPr>
          </w:p>
        </w:tc>
        <w:tc>
          <w:tcPr>
            <w:tcW w:w="712" w:type="dxa"/>
          </w:tcPr>
          <w:p>
            <w:pPr>
              <w:pStyle w:val="TableParagraph"/>
              <w:rPr>
                <w:sz w:val="18"/>
              </w:rPr>
            </w:pPr>
          </w:p>
        </w:tc>
        <w:tc>
          <w:tcPr>
            <w:tcW w:w="659" w:type="dxa"/>
          </w:tcPr>
          <w:p>
            <w:pPr>
              <w:pStyle w:val="TableParagraph"/>
              <w:rPr>
                <w:sz w:val="18"/>
              </w:rPr>
            </w:pPr>
          </w:p>
        </w:tc>
      </w:tr>
    </w:tbl>
    <w:p>
      <w:pPr>
        <w:pStyle w:val="BodyText"/>
        <w:spacing w:before="67"/>
        <w:rPr>
          <w:b/>
          <w:sz w:val="20"/>
        </w:rPr>
      </w:pPr>
    </w:p>
    <w:tbl>
      <w:tblPr>
        <w:tblW w:w="0" w:type="auto"/>
        <w:jc w:val="left"/>
        <w:tblInd w:w="10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127"/>
        <w:gridCol w:w="3000"/>
      </w:tblGrid>
      <w:tr>
        <w:trPr>
          <w:trHeight w:val="273" w:hRule="atLeast"/>
        </w:trPr>
        <w:tc>
          <w:tcPr>
            <w:tcW w:w="5127" w:type="dxa"/>
          </w:tcPr>
          <w:p>
            <w:pPr>
              <w:pStyle w:val="TableParagraph"/>
              <w:spacing w:line="254" w:lineRule="exact"/>
              <w:ind w:left="50"/>
              <w:rPr>
                <w:sz w:val="24"/>
              </w:rPr>
            </w:pPr>
            <w:r>
              <w:rPr>
                <w:sz w:val="24"/>
              </w:rPr>
              <w:t>Председатель</w:t>
            </w:r>
            <w:r>
              <w:rPr>
                <w:spacing w:val="-10"/>
                <w:sz w:val="24"/>
              </w:rPr>
              <w:t> </w:t>
            </w:r>
            <w:r>
              <w:rPr>
                <w:spacing w:val="-2"/>
                <w:sz w:val="24"/>
              </w:rPr>
              <w:t>комиссии</w:t>
            </w:r>
          </w:p>
        </w:tc>
        <w:tc>
          <w:tcPr>
            <w:tcW w:w="3000" w:type="dxa"/>
          </w:tcPr>
          <w:p>
            <w:pPr>
              <w:pStyle w:val="TableParagraph"/>
              <w:rPr>
                <w:sz w:val="18"/>
              </w:rPr>
            </w:pPr>
          </w:p>
        </w:tc>
      </w:tr>
      <w:tr>
        <w:trPr>
          <w:trHeight w:val="278" w:hRule="atLeast"/>
        </w:trPr>
        <w:tc>
          <w:tcPr>
            <w:tcW w:w="5127" w:type="dxa"/>
          </w:tcPr>
          <w:p>
            <w:pPr>
              <w:pStyle w:val="TableParagraph"/>
              <w:spacing w:line="259" w:lineRule="exact"/>
              <w:ind w:right="484"/>
              <w:jc w:val="right"/>
              <w:rPr>
                <w:sz w:val="24"/>
              </w:rPr>
            </w:pPr>
            <w:r>
              <w:rPr>
                <w:spacing w:val="-2"/>
                <w:sz w:val="24"/>
              </w:rPr>
              <w:t>(подпись)</w:t>
            </w:r>
          </w:p>
        </w:tc>
        <w:tc>
          <w:tcPr>
            <w:tcW w:w="3000" w:type="dxa"/>
          </w:tcPr>
          <w:p>
            <w:pPr>
              <w:pStyle w:val="TableParagraph"/>
              <w:spacing w:line="259" w:lineRule="exact"/>
              <w:ind w:right="48"/>
              <w:jc w:val="right"/>
              <w:rPr>
                <w:sz w:val="24"/>
              </w:rPr>
            </w:pPr>
            <w:r>
              <w:rPr>
                <w:sz w:val="24"/>
              </w:rPr>
              <w:t>(расшифровка</w:t>
            </w:r>
            <w:r>
              <w:rPr>
                <w:spacing w:val="-8"/>
                <w:sz w:val="24"/>
              </w:rPr>
              <w:t> </w:t>
            </w:r>
            <w:r>
              <w:rPr>
                <w:spacing w:val="-2"/>
                <w:sz w:val="24"/>
              </w:rPr>
              <w:t>подписи)</w:t>
            </w:r>
          </w:p>
        </w:tc>
      </w:tr>
      <w:tr>
        <w:trPr>
          <w:trHeight w:val="280" w:hRule="atLeast"/>
        </w:trPr>
        <w:tc>
          <w:tcPr>
            <w:tcW w:w="5127" w:type="dxa"/>
          </w:tcPr>
          <w:p>
            <w:pPr>
              <w:pStyle w:val="TableParagraph"/>
              <w:spacing w:line="260" w:lineRule="exact"/>
              <w:ind w:left="50"/>
              <w:rPr>
                <w:sz w:val="24"/>
              </w:rPr>
            </w:pPr>
            <w:r>
              <w:rPr>
                <w:sz w:val="24"/>
              </w:rPr>
              <w:t>Члены</w:t>
            </w:r>
            <w:r>
              <w:rPr>
                <w:spacing w:val="-10"/>
                <w:sz w:val="24"/>
              </w:rPr>
              <w:t> </w:t>
            </w:r>
            <w:r>
              <w:rPr>
                <w:spacing w:val="-2"/>
                <w:sz w:val="24"/>
              </w:rPr>
              <w:t>комиссии:</w:t>
            </w:r>
          </w:p>
        </w:tc>
        <w:tc>
          <w:tcPr>
            <w:tcW w:w="3000" w:type="dxa"/>
          </w:tcPr>
          <w:p>
            <w:pPr>
              <w:pStyle w:val="TableParagraph"/>
              <w:rPr>
                <w:sz w:val="18"/>
              </w:rPr>
            </w:pPr>
          </w:p>
        </w:tc>
      </w:tr>
      <w:tr>
        <w:trPr>
          <w:trHeight w:val="277" w:hRule="atLeast"/>
        </w:trPr>
        <w:tc>
          <w:tcPr>
            <w:tcW w:w="5127" w:type="dxa"/>
          </w:tcPr>
          <w:p>
            <w:pPr>
              <w:pStyle w:val="TableParagraph"/>
              <w:spacing w:line="256" w:lineRule="exact" w:before="1"/>
              <w:ind w:right="484"/>
              <w:jc w:val="right"/>
              <w:rPr>
                <w:sz w:val="24"/>
              </w:rPr>
            </w:pPr>
            <w:r>
              <w:rPr>
                <w:spacing w:val="-2"/>
                <w:sz w:val="24"/>
              </w:rPr>
              <w:t>(подпись)</w:t>
            </w:r>
          </w:p>
        </w:tc>
        <w:tc>
          <w:tcPr>
            <w:tcW w:w="3000" w:type="dxa"/>
          </w:tcPr>
          <w:p>
            <w:pPr>
              <w:pStyle w:val="TableParagraph"/>
              <w:spacing w:line="256" w:lineRule="exact" w:before="1"/>
              <w:ind w:right="48"/>
              <w:jc w:val="right"/>
              <w:rPr>
                <w:sz w:val="24"/>
              </w:rPr>
            </w:pPr>
            <w:r>
              <w:rPr>
                <w:sz w:val="24"/>
              </w:rPr>
              <w:t>(расшифровка</w:t>
            </w:r>
            <w:r>
              <w:rPr>
                <w:spacing w:val="-8"/>
                <w:sz w:val="24"/>
              </w:rPr>
              <w:t> </w:t>
            </w:r>
            <w:r>
              <w:rPr>
                <w:spacing w:val="-2"/>
                <w:sz w:val="24"/>
              </w:rPr>
              <w:t>подписи)</w:t>
            </w:r>
          </w:p>
        </w:tc>
      </w:tr>
    </w:tbl>
    <w:p>
      <w:pPr>
        <w:pStyle w:val="TableParagraph"/>
        <w:spacing w:after="0" w:line="256" w:lineRule="exact"/>
        <w:jc w:val="right"/>
        <w:rPr>
          <w:sz w:val="24"/>
        </w:rPr>
        <w:sectPr>
          <w:type w:val="continuous"/>
          <w:pgSz w:w="11910" w:h="16840"/>
          <w:pgMar w:header="0" w:footer="1007" w:top="1920" w:bottom="1240" w:left="992" w:right="708"/>
        </w:sectPr>
      </w:pPr>
    </w:p>
    <w:p>
      <w:pPr>
        <w:pStyle w:val="BodyText"/>
        <w:tabs>
          <w:tab w:pos="6644" w:val="left" w:leader="none"/>
        </w:tabs>
        <w:spacing w:before="65"/>
        <w:ind w:left="4658"/>
      </w:pPr>
      <w:r>
        <w:rPr>
          <w:spacing w:val="-2"/>
        </w:rPr>
        <w:t>(подпись)</w:t>
      </w:r>
      <w:r>
        <w:rPr/>
        <w:tab/>
        <w:t>(расшифровка</w:t>
      </w:r>
      <w:r>
        <w:rPr>
          <w:spacing w:val="-8"/>
        </w:rPr>
        <w:t> </w:t>
      </w:r>
      <w:r>
        <w:rPr>
          <w:spacing w:val="-2"/>
        </w:rPr>
        <w:t>подписи)</w:t>
      </w:r>
    </w:p>
    <w:p>
      <w:pPr>
        <w:pStyle w:val="BodyText"/>
        <w:spacing w:before="10"/>
      </w:pPr>
    </w:p>
    <w:p>
      <w:pPr>
        <w:pStyle w:val="BodyText"/>
        <w:tabs>
          <w:tab w:pos="6644" w:val="left" w:leader="none"/>
        </w:tabs>
        <w:ind w:left="4658"/>
      </w:pPr>
      <w:r>
        <w:rPr>
          <w:spacing w:val="-2"/>
        </w:rPr>
        <w:t>(подпись)</w:t>
      </w:r>
      <w:r>
        <w:rPr/>
        <w:tab/>
        <w:t>(расшифровка</w:t>
      </w:r>
      <w:r>
        <w:rPr>
          <w:spacing w:val="-8"/>
        </w:rPr>
        <w:t> </w:t>
      </w:r>
      <w:r>
        <w:rPr>
          <w:spacing w:val="-2"/>
        </w:rPr>
        <w:t>подписи)</w:t>
      </w:r>
    </w:p>
    <w:p>
      <w:pPr>
        <w:pStyle w:val="Heading1"/>
        <w:numPr>
          <w:ilvl w:val="0"/>
          <w:numId w:val="119"/>
        </w:numPr>
        <w:tabs>
          <w:tab w:pos="1102" w:val="left" w:leader="none"/>
        </w:tabs>
        <w:spacing w:line="240" w:lineRule="auto" w:before="98" w:after="0"/>
        <w:ind w:left="1102" w:right="0" w:hanging="356"/>
        <w:jc w:val="left"/>
      </w:pPr>
      <w:r>
        <w:rPr/>
        <w:t>Штатное</w:t>
      </w:r>
      <w:r>
        <w:rPr>
          <w:spacing w:val="-8"/>
        </w:rPr>
        <w:t> </w:t>
      </w:r>
      <w:r>
        <w:rPr>
          <w:spacing w:val="-2"/>
        </w:rPr>
        <w:t>расписание</w:t>
      </w:r>
    </w:p>
    <w:p>
      <w:pPr>
        <w:pStyle w:val="BodyText"/>
        <w:spacing w:before="197"/>
        <w:rPr>
          <w:b/>
        </w:rPr>
      </w:pPr>
    </w:p>
    <w:p>
      <w:pPr>
        <w:spacing w:before="0"/>
        <w:ind w:left="746" w:right="0" w:firstLine="0"/>
        <w:jc w:val="left"/>
        <w:rPr>
          <w:sz w:val="22"/>
        </w:rPr>
      </w:pPr>
      <w:r>
        <w:rPr>
          <w:spacing w:val="-2"/>
          <w:sz w:val="22"/>
        </w:rPr>
        <w:t>Утверждено:</w:t>
      </w:r>
    </w:p>
    <w:p>
      <w:pPr>
        <w:pStyle w:val="BodyText"/>
        <w:spacing w:before="4"/>
        <w:rPr>
          <w:sz w:val="22"/>
        </w:rPr>
      </w:pPr>
    </w:p>
    <w:p>
      <w:pPr>
        <w:spacing w:line="237" w:lineRule="auto" w:before="0"/>
        <w:ind w:left="746" w:right="4793" w:firstLine="0"/>
        <w:jc w:val="left"/>
        <w:rPr>
          <w:sz w:val="22"/>
        </w:rPr>
      </w:pPr>
      <w:r>
        <w:rPr>
          <w:sz w:val="22"/>
        </w:rPr>
        <w:t>Должность</w:t>
      </w:r>
      <w:r>
        <w:rPr>
          <w:spacing w:val="-13"/>
          <w:sz w:val="22"/>
        </w:rPr>
        <w:t> </w:t>
      </w:r>
      <w:r>
        <w:rPr>
          <w:sz w:val="22"/>
        </w:rPr>
        <w:t>и</w:t>
      </w:r>
      <w:r>
        <w:rPr>
          <w:spacing w:val="-9"/>
          <w:sz w:val="22"/>
        </w:rPr>
        <w:t> </w:t>
      </w:r>
      <w:r>
        <w:rPr>
          <w:sz w:val="22"/>
        </w:rPr>
        <w:t>ФИО</w:t>
      </w:r>
      <w:r>
        <w:rPr>
          <w:spacing w:val="-12"/>
          <w:sz w:val="22"/>
        </w:rPr>
        <w:t> </w:t>
      </w:r>
      <w:r>
        <w:rPr>
          <w:sz w:val="22"/>
        </w:rPr>
        <w:t>руководителя</w:t>
      </w:r>
      <w:r>
        <w:rPr>
          <w:spacing w:val="-9"/>
          <w:sz w:val="22"/>
        </w:rPr>
        <w:t> </w:t>
      </w:r>
      <w:r>
        <w:rPr>
          <w:sz w:val="22"/>
        </w:rPr>
        <w:t>учреждения </w:t>
      </w:r>
      <w:r>
        <w:rPr>
          <w:spacing w:val="-4"/>
          <w:sz w:val="22"/>
        </w:rPr>
        <w:t>М.П.</w:t>
      </w:r>
    </w:p>
    <w:p>
      <w:pPr>
        <w:tabs>
          <w:tab w:pos="2814" w:val="left" w:leader="none"/>
          <w:tab w:pos="3895" w:val="left" w:leader="none"/>
        </w:tabs>
        <w:spacing w:before="97"/>
        <w:ind w:left="746" w:right="0" w:firstLine="0"/>
        <w:jc w:val="left"/>
        <w:rPr>
          <w:sz w:val="22"/>
        </w:rPr>
      </w:pPr>
      <w:r>
        <w:rPr>
          <w:sz w:val="22"/>
        </w:rPr>
        <w:t>Приказом №</w:t>
      </w:r>
      <w:r>
        <w:rPr>
          <w:spacing w:val="-1"/>
          <w:sz w:val="22"/>
        </w:rPr>
        <w:t> </w:t>
      </w:r>
      <w:r>
        <w:rPr>
          <w:sz w:val="22"/>
          <w:u w:val="single"/>
        </w:rPr>
        <w:tab/>
      </w:r>
      <w:r>
        <w:rPr>
          <w:sz w:val="22"/>
        </w:rPr>
        <w:t>от </w:t>
      </w:r>
      <w:r>
        <w:rPr>
          <w:sz w:val="22"/>
          <w:u w:val="single"/>
        </w:rPr>
        <w:tab/>
      </w:r>
    </w:p>
    <w:p>
      <w:pPr>
        <w:tabs>
          <w:tab w:pos="3232" w:val="left" w:leader="none"/>
        </w:tabs>
        <w:spacing w:before="103"/>
        <w:ind w:left="746" w:right="0" w:firstLine="0"/>
        <w:jc w:val="left"/>
        <w:rPr>
          <w:sz w:val="22"/>
        </w:rPr>
      </w:pPr>
      <w:r>
        <w:rPr>
          <w:sz w:val="22"/>
        </w:rPr>
        <w:t>штат</w:t>
      </w:r>
      <w:r>
        <w:rPr>
          <w:spacing w:val="-3"/>
          <w:sz w:val="22"/>
        </w:rPr>
        <w:t> </w:t>
      </w:r>
      <w:r>
        <w:rPr>
          <w:sz w:val="22"/>
        </w:rPr>
        <w:t>в количестве </w:t>
      </w:r>
      <w:r>
        <w:rPr>
          <w:sz w:val="22"/>
          <w:u w:val="single"/>
        </w:rPr>
        <w:tab/>
      </w:r>
      <w:r>
        <w:rPr>
          <w:spacing w:val="40"/>
          <w:sz w:val="22"/>
        </w:rPr>
        <w:t> </w:t>
      </w:r>
      <w:r>
        <w:rPr>
          <w:sz w:val="22"/>
        </w:rPr>
        <w:t>единиц.</w:t>
      </w:r>
    </w:p>
    <w:p>
      <w:pPr>
        <w:pStyle w:val="BodyText"/>
        <w:rPr>
          <w:sz w:val="22"/>
        </w:rPr>
      </w:pPr>
    </w:p>
    <w:p>
      <w:pPr>
        <w:pStyle w:val="BodyText"/>
        <w:spacing w:before="105"/>
        <w:rPr>
          <w:sz w:val="22"/>
        </w:rPr>
      </w:pPr>
    </w:p>
    <w:p>
      <w:pPr>
        <w:spacing w:before="0"/>
        <w:ind w:left="-1" w:right="280" w:firstLine="0"/>
        <w:jc w:val="center"/>
        <w:rPr>
          <w:b/>
          <w:sz w:val="22"/>
        </w:rPr>
      </w:pPr>
      <w:r>
        <w:rPr>
          <w:b/>
          <w:sz w:val="22"/>
        </w:rPr>
        <w:t>Штатное</w:t>
      </w:r>
      <w:r>
        <w:rPr>
          <w:b/>
          <w:spacing w:val="-6"/>
          <w:sz w:val="22"/>
        </w:rPr>
        <w:t> </w:t>
      </w:r>
      <w:r>
        <w:rPr>
          <w:b/>
          <w:spacing w:val="-2"/>
          <w:sz w:val="22"/>
        </w:rPr>
        <w:t>расписании</w:t>
      </w:r>
    </w:p>
    <w:p>
      <w:pPr>
        <w:pStyle w:val="BodyText"/>
        <w:spacing w:before="194"/>
        <w:rPr>
          <w:b/>
          <w:sz w:val="22"/>
        </w:rPr>
      </w:pPr>
    </w:p>
    <w:p>
      <w:pPr>
        <w:spacing w:before="0"/>
        <w:ind w:left="-1" w:right="281" w:firstLine="0"/>
        <w:jc w:val="center"/>
        <w:rPr>
          <w:sz w:val="22"/>
        </w:rPr>
      </w:pPr>
      <w:r>
        <w:rPr>
          <w:sz w:val="22"/>
        </w:rPr>
        <w:t>краткое</w:t>
      </w:r>
      <w:r>
        <w:rPr>
          <w:spacing w:val="-8"/>
          <w:sz w:val="22"/>
        </w:rPr>
        <w:t> </w:t>
      </w:r>
      <w:r>
        <w:rPr>
          <w:sz w:val="22"/>
        </w:rPr>
        <w:t>наименование</w:t>
      </w:r>
      <w:r>
        <w:rPr>
          <w:spacing w:val="-9"/>
          <w:sz w:val="22"/>
        </w:rPr>
        <w:t> </w:t>
      </w:r>
      <w:r>
        <w:rPr>
          <w:spacing w:val="-2"/>
          <w:sz w:val="22"/>
        </w:rPr>
        <w:t>учреждения</w:t>
      </w:r>
    </w:p>
    <w:p>
      <w:pPr>
        <w:pStyle w:val="BodyText"/>
        <w:spacing w:before="66"/>
        <w:rPr>
          <w:sz w:val="22"/>
        </w:rPr>
      </w:pPr>
    </w:p>
    <w:p>
      <w:pPr>
        <w:tabs>
          <w:tab w:pos="1909" w:val="left" w:leader="none"/>
        </w:tabs>
        <w:spacing w:before="0"/>
        <w:ind w:left="-1" w:right="335" w:firstLine="0"/>
        <w:jc w:val="center"/>
        <w:rPr>
          <w:sz w:val="22"/>
        </w:rPr>
      </w:pPr>
      <w:r>
        <w:rPr>
          <w:b/>
          <w:sz w:val="22"/>
        </w:rPr>
        <w:t>на период</w:t>
      </w:r>
      <w:r>
        <w:rPr>
          <w:b/>
          <w:spacing w:val="-2"/>
          <w:sz w:val="22"/>
        </w:rPr>
        <w:t> </w:t>
      </w:r>
      <w:r>
        <w:rPr>
          <w:sz w:val="22"/>
        </w:rPr>
        <w:t>с</w:t>
      </w:r>
      <w:r>
        <w:rPr>
          <w:spacing w:val="-6"/>
          <w:sz w:val="22"/>
        </w:rPr>
        <w:t> </w:t>
      </w:r>
      <w:r>
        <w:rPr>
          <w:sz w:val="22"/>
          <w:u w:val="single"/>
        </w:rPr>
        <w:tab/>
      </w:r>
    </w:p>
    <w:p>
      <w:pPr>
        <w:pStyle w:val="BodyText"/>
        <w:rPr>
          <w:sz w:val="20"/>
        </w:rPr>
      </w:pPr>
    </w:p>
    <w:p>
      <w:pPr>
        <w:pStyle w:val="BodyText"/>
        <w:spacing w:before="59" w:after="1"/>
        <w:rPr>
          <w:sz w:val="20"/>
        </w:rPr>
      </w:pPr>
    </w:p>
    <w:tbl>
      <w:tblPr>
        <w:tblW w:w="0" w:type="auto"/>
        <w:jc w:val="left"/>
        <w:tblInd w:w="7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12"/>
        <w:gridCol w:w="1333"/>
        <w:gridCol w:w="1118"/>
        <w:gridCol w:w="1187"/>
        <w:gridCol w:w="1019"/>
        <w:gridCol w:w="2391"/>
        <w:gridCol w:w="969"/>
      </w:tblGrid>
      <w:tr>
        <w:trPr>
          <w:trHeight w:val="523" w:hRule="atLeast"/>
        </w:trPr>
        <w:tc>
          <w:tcPr>
            <w:tcW w:w="612" w:type="dxa"/>
          </w:tcPr>
          <w:p>
            <w:pPr>
              <w:pStyle w:val="TableParagraph"/>
              <w:spacing w:line="235" w:lineRule="auto"/>
              <w:ind w:left="155" w:right="158" w:firstLine="39"/>
              <w:rPr>
                <w:sz w:val="22"/>
              </w:rPr>
            </w:pPr>
            <w:r>
              <w:rPr>
                <w:spacing w:val="-10"/>
                <w:sz w:val="22"/>
              </w:rPr>
              <w:t>№ </w:t>
            </w:r>
            <w:r>
              <w:rPr>
                <w:spacing w:val="-6"/>
                <w:sz w:val="22"/>
              </w:rPr>
              <w:t>п/п</w:t>
            </w:r>
          </w:p>
        </w:tc>
        <w:tc>
          <w:tcPr>
            <w:tcW w:w="1333" w:type="dxa"/>
          </w:tcPr>
          <w:p>
            <w:pPr>
              <w:pStyle w:val="TableParagraph"/>
              <w:spacing w:before="120"/>
              <w:ind w:left="47"/>
              <w:jc w:val="center"/>
              <w:rPr>
                <w:sz w:val="22"/>
              </w:rPr>
            </w:pPr>
            <w:r>
              <w:rPr>
                <w:spacing w:val="-2"/>
                <w:sz w:val="22"/>
              </w:rPr>
              <w:t>Должность</w:t>
            </w:r>
          </w:p>
        </w:tc>
        <w:tc>
          <w:tcPr>
            <w:tcW w:w="1118" w:type="dxa"/>
          </w:tcPr>
          <w:p>
            <w:pPr>
              <w:pStyle w:val="TableParagraph"/>
              <w:spacing w:before="120"/>
              <w:ind w:left="7" w:right="5"/>
              <w:jc w:val="center"/>
              <w:rPr>
                <w:sz w:val="22"/>
              </w:rPr>
            </w:pPr>
            <w:r>
              <w:rPr>
                <w:spacing w:val="-2"/>
                <w:sz w:val="22"/>
              </w:rPr>
              <w:t>Шт/Совм</w:t>
            </w:r>
          </w:p>
        </w:tc>
        <w:tc>
          <w:tcPr>
            <w:tcW w:w="1187" w:type="dxa"/>
          </w:tcPr>
          <w:p>
            <w:pPr>
              <w:pStyle w:val="TableParagraph"/>
              <w:spacing w:before="120"/>
              <w:ind w:left="4" w:right="88"/>
              <w:jc w:val="center"/>
              <w:rPr>
                <w:sz w:val="22"/>
              </w:rPr>
            </w:pPr>
            <w:r>
              <w:rPr>
                <w:spacing w:val="-2"/>
                <w:sz w:val="22"/>
              </w:rPr>
              <w:t>Фамилия</w:t>
            </w:r>
          </w:p>
        </w:tc>
        <w:tc>
          <w:tcPr>
            <w:tcW w:w="1019" w:type="dxa"/>
          </w:tcPr>
          <w:p>
            <w:pPr>
              <w:pStyle w:val="TableParagraph"/>
              <w:spacing w:line="249" w:lineRule="exact"/>
              <w:ind w:left="287"/>
              <w:rPr>
                <w:sz w:val="22"/>
              </w:rPr>
            </w:pPr>
            <w:r>
              <w:rPr>
                <w:spacing w:val="-7"/>
                <w:sz w:val="22"/>
              </w:rPr>
              <w:t>К-</w:t>
            </w:r>
            <w:r>
              <w:rPr>
                <w:spacing w:val="-5"/>
                <w:sz w:val="22"/>
              </w:rPr>
              <w:t>во</w:t>
            </w:r>
          </w:p>
          <w:p>
            <w:pPr>
              <w:pStyle w:val="TableParagraph"/>
              <w:spacing w:before="1"/>
              <w:ind w:left="210"/>
              <w:rPr>
                <w:sz w:val="22"/>
              </w:rPr>
            </w:pPr>
            <w:r>
              <w:rPr>
                <w:spacing w:val="-2"/>
                <w:sz w:val="22"/>
              </w:rPr>
              <w:t>шт.ед.</w:t>
            </w:r>
          </w:p>
        </w:tc>
        <w:tc>
          <w:tcPr>
            <w:tcW w:w="2391" w:type="dxa"/>
          </w:tcPr>
          <w:p>
            <w:pPr>
              <w:pStyle w:val="TableParagraph"/>
              <w:spacing w:line="244" w:lineRule="exact"/>
              <w:ind w:left="29" w:right="1"/>
              <w:jc w:val="center"/>
              <w:rPr>
                <w:sz w:val="22"/>
              </w:rPr>
            </w:pPr>
            <w:r>
              <w:rPr>
                <w:sz w:val="22"/>
              </w:rPr>
              <w:t>Должностной</w:t>
            </w:r>
            <w:r>
              <w:rPr>
                <w:spacing w:val="-7"/>
                <w:sz w:val="22"/>
              </w:rPr>
              <w:t> </w:t>
            </w:r>
            <w:r>
              <w:rPr>
                <w:spacing w:val="-2"/>
                <w:sz w:val="22"/>
              </w:rPr>
              <w:t>оклад,</w:t>
            </w:r>
          </w:p>
          <w:p>
            <w:pPr>
              <w:pStyle w:val="TableParagraph"/>
              <w:spacing w:line="216" w:lineRule="exact" w:before="44"/>
              <w:ind w:left="29" w:right="4"/>
              <w:jc w:val="center"/>
              <w:rPr>
                <w:sz w:val="22"/>
              </w:rPr>
            </w:pPr>
            <w:r>
              <w:rPr>
                <w:spacing w:val="-5"/>
                <w:w w:val="95"/>
                <w:sz w:val="22"/>
              </w:rPr>
              <w:t>РУб</w:t>
            </w:r>
          </w:p>
        </w:tc>
        <w:tc>
          <w:tcPr>
            <w:tcW w:w="969" w:type="dxa"/>
          </w:tcPr>
          <w:p>
            <w:pPr>
              <w:pStyle w:val="TableParagraph"/>
              <w:spacing w:line="249" w:lineRule="exact"/>
              <w:ind w:left="222"/>
              <w:rPr>
                <w:sz w:val="22"/>
              </w:rPr>
            </w:pPr>
            <w:r>
              <w:rPr>
                <w:spacing w:val="-2"/>
                <w:sz w:val="22"/>
              </w:rPr>
              <w:t>З/пл,</w:t>
            </w:r>
          </w:p>
          <w:p>
            <w:pPr>
              <w:pStyle w:val="TableParagraph"/>
              <w:spacing w:line="216" w:lineRule="exact" w:before="39"/>
              <w:ind w:left="280"/>
              <w:rPr>
                <w:sz w:val="22"/>
              </w:rPr>
            </w:pPr>
            <w:r>
              <w:rPr>
                <w:spacing w:val="-5"/>
                <w:w w:val="95"/>
                <w:sz w:val="22"/>
              </w:rPr>
              <w:t>РУб</w:t>
            </w:r>
          </w:p>
        </w:tc>
      </w:tr>
      <w:tr>
        <w:trPr>
          <w:trHeight w:val="248" w:hRule="atLeast"/>
        </w:trPr>
        <w:tc>
          <w:tcPr>
            <w:tcW w:w="612" w:type="dxa"/>
          </w:tcPr>
          <w:p>
            <w:pPr>
              <w:pStyle w:val="TableParagraph"/>
              <w:spacing w:line="228" w:lineRule="exact"/>
              <w:ind w:right="11"/>
              <w:jc w:val="center"/>
              <w:rPr>
                <w:sz w:val="22"/>
              </w:rPr>
            </w:pPr>
            <w:r>
              <w:rPr>
                <w:spacing w:val="-10"/>
                <w:w w:val="60"/>
                <w:sz w:val="22"/>
              </w:rPr>
              <w:t>1</w:t>
            </w:r>
          </w:p>
        </w:tc>
        <w:tc>
          <w:tcPr>
            <w:tcW w:w="1333" w:type="dxa"/>
          </w:tcPr>
          <w:p>
            <w:pPr>
              <w:pStyle w:val="TableParagraph"/>
              <w:spacing w:line="228" w:lineRule="exact"/>
              <w:ind w:left="39"/>
              <w:jc w:val="center"/>
              <w:rPr>
                <w:sz w:val="22"/>
              </w:rPr>
            </w:pPr>
            <w:r>
              <w:rPr>
                <w:spacing w:val="-10"/>
                <w:w w:val="95"/>
                <w:sz w:val="22"/>
              </w:rPr>
              <w:t>2</w:t>
            </w:r>
          </w:p>
        </w:tc>
        <w:tc>
          <w:tcPr>
            <w:tcW w:w="1118" w:type="dxa"/>
          </w:tcPr>
          <w:p>
            <w:pPr>
              <w:pStyle w:val="TableParagraph"/>
              <w:spacing w:line="228" w:lineRule="exact"/>
              <w:ind w:left="2" w:right="7"/>
              <w:jc w:val="center"/>
              <w:rPr>
                <w:sz w:val="22"/>
              </w:rPr>
            </w:pPr>
            <w:r>
              <w:rPr>
                <w:spacing w:val="-10"/>
                <w:w w:val="85"/>
                <w:sz w:val="22"/>
              </w:rPr>
              <w:t>3</w:t>
            </w:r>
          </w:p>
        </w:tc>
        <w:tc>
          <w:tcPr>
            <w:tcW w:w="1187" w:type="dxa"/>
          </w:tcPr>
          <w:p>
            <w:pPr>
              <w:pStyle w:val="TableParagraph"/>
              <w:spacing w:line="228" w:lineRule="exact"/>
              <w:ind w:right="88"/>
              <w:jc w:val="center"/>
              <w:rPr>
                <w:sz w:val="22"/>
              </w:rPr>
            </w:pPr>
            <w:r>
              <w:rPr>
                <w:spacing w:val="-10"/>
                <w:w w:val="95"/>
                <w:sz w:val="22"/>
              </w:rPr>
              <w:t>4</w:t>
            </w:r>
          </w:p>
        </w:tc>
        <w:tc>
          <w:tcPr>
            <w:tcW w:w="1019" w:type="dxa"/>
          </w:tcPr>
          <w:p>
            <w:pPr>
              <w:pStyle w:val="TableParagraph"/>
              <w:spacing w:line="228" w:lineRule="exact"/>
              <w:ind w:right="25"/>
              <w:jc w:val="center"/>
              <w:rPr>
                <w:sz w:val="22"/>
              </w:rPr>
            </w:pPr>
            <w:r>
              <w:rPr>
                <w:spacing w:val="-10"/>
                <w:w w:val="85"/>
                <w:sz w:val="22"/>
              </w:rPr>
              <w:t>5</w:t>
            </w:r>
          </w:p>
        </w:tc>
        <w:tc>
          <w:tcPr>
            <w:tcW w:w="2391" w:type="dxa"/>
          </w:tcPr>
          <w:p>
            <w:pPr>
              <w:pStyle w:val="TableParagraph"/>
              <w:spacing w:line="228" w:lineRule="exact"/>
              <w:ind w:left="29"/>
              <w:jc w:val="center"/>
              <w:rPr>
                <w:sz w:val="22"/>
              </w:rPr>
            </w:pPr>
            <w:r>
              <w:rPr>
                <w:spacing w:val="-10"/>
                <w:w w:val="90"/>
                <w:sz w:val="22"/>
              </w:rPr>
              <w:t>6</w:t>
            </w:r>
          </w:p>
        </w:tc>
        <w:tc>
          <w:tcPr>
            <w:tcW w:w="969" w:type="dxa"/>
          </w:tcPr>
          <w:p>
            <w:pPr>
              <w:pStyle w:val="TableParagraph"/>
              <w:spacing w:line="228" w:lineRule="exact"/>
              <w:ind w:right="74"/>
              <w:jc w:val="center"/>
              <w:rPr>
                <w:sz w:val="22"/>
              </w:rPr>
            </w:pPr>
            <w:r>
              <w:rPr>
                <w:spacing w:val="-10"/>
                <w:w w:val="90"/>
                <w:sz w:val="22"/>
              </w:rPr>
              <w:t>7</w:t>
            </w:r>
          </w:p>
        </w:tc>
      </w:tr>
      <w:tr>
        <w:trPr>
          <w:trHeight w:val="408" w:hRule="atLeast"/>
        </w:trPr>
        <w:tc>
          <w:tcPr>
            <w:tcW w:w="8629" w:type="dxa"/>
            <w:gridSpan w:val="7"/>
          </w:tcPr>
          <w:p>
            <w:pPr>
              <w:pStyle w:val="TableParagraph"/>
              <w:spacing w:before="1"/>
              <w:ind w:left="53"/>
              <w:rPr>
                <w:sz w:val="22"/>
              </w:rPr>
            </w:pPr>
            <w:r>
              <w:rPr>
                <w:spacing w:val="-2"/>
                <w:sz w:val="22"/>
              </w:rPr>
              <w:t>Руководители</w:t>
            </w:r>
          </w:p>
        </w:tc>
      </w:tr>
      <w:tr>
        <w:trPr>
          <w:trHeight w:val="405" w:hRule="atLeast"/>
        </w:trPr>
        <w:tc>
          <w:tcPr>
            <w:tcW w:w="8629" w:type="dxa"/>
            <w:gridSpan w:val="7"/>
          </w:tcPr>
          <w:p>
            <w:pPr>
              <w:pStyle w:val="TableParagraph"/>
              <w:tabs>
                <w:tab w:pos="8372" w:val="left" w:leader="none"/>
              </w:tabs>
              <w:spacing w:line="240" w:lineRule="exact" w:before="145"/>
              <w:ind w:left="4619"/>
              <w:rPr>
                <w:sz w:val="22"/>
              </w:rPr>
            </w:pPr>
            <w:r>
              <w:rPr>
                <w:sz w:val="22"/>
              </w:rPr>
              <w:t>шт.</w:t>
            </w:r>
            <w:r>
              <w:rPr>
                <w:spacing w:val="3"/>
                <w:sz w:val="22"/>
              </w:rPr>
              <w:t> </w:t>
            </w:r>
            <w:r>
              <w:rPr>
                <w:spacing w:val="-5"/>
                <w:sz w:val="22"/>
              </w:rPr>
              <w:t>ед.</w:t>
            </w:r>
            <w:r>
              <w:rPr>
                <w:sz w:val="22"/>
              </w:rPr>
              <w:tab/>
            </w:r>
            <w:r>
              <w:rPr>
                <w:spacing w:val="-5"/>
                <w:w w:val="85"/>
                <w:sz w:val="22"/>
              </w:rPr>
              <w:t>З/п</w:t>
            </w:r>
          </w:p>
        </w:tc>
      </w:tr>
      <w:tr>
        <w:trPr>
          <w:trHeight w:val="405" w:hRule="atLeast"/>
        </w:trPr>
        <w:tc>
          <w:tcPr>
            <w:tcW w:w="8629" w:type="dxa"/>
            <w:gridSpan w:val="7"/>
          </w:tcPr>
          <w:p>
            <w:pPr>
              <w:pStyle w:val="TableParagraph"/>
              <w:spacing w:line="252" w:lineRule="exact"/>
              <w:ind w:left="50"/>
              <w:rPr>
                <w:sz w:val="22"/>
              </w:rPr>
            </w:pPr>
            <w:r>
              <w:rPr>
                <w:spacing w:val="-2"/>
                <w:sz w:val="22"/>
              </w:rPr>
              <w:t>Педагогический</w:t>
            </w:r>
            <w:r>
              <w:rPr>
                <w:spacing w:val="11"/>
                <w:sz w:val="22"/>
              </w:rPr>
              <w:t> </w:t>
            </w:r>
            <w:r>
              <w:rPr>
                <w:spacing w:val="-2"/>
                <w:sz w:val="22"/>
              </w:rPr>
              <w:t>персонал</w:t>
            </w:r>
          </w:p>
        </w:tc>
      </w:tr>
      <w:tr>
        <w:trPr>
          <w:trHeight w:val="678" w:hRule="atLeast"/>
        </w:trPr>
        <w:tc>
          <w:tcPr>
            <w:tcW w:w="8629" w:type="dxa"/>
            <w:gridSpan w:val="7"/>
          </w:tcPr>
          <w:p>
            <w:pPr>
              <w:pStyle w:val="TableParagraph"/>
              <w:tabs>
                <w:tab w:pos="8026" w:val="left" w:leader="none"/>
              </w:tabs>
              <w:spacing w:before="145"/>
              <w:ind w:left="4744"/>
              <w:rPr>
                <w:sz w:val="22"/>
              </w:rPr>
            </w:pPr>
            <w:r>
              <w:rPr>
                <w:sz w:val="22"/>
              </w:rPr>
              <w:t>шт.</w:t>
            </w:r>
            <w:r>
              <w:rPr>
                <w:spacing w:val="-4"/>
                <w:sz w:val="22"/>
              </w:rPr>
              <w:t> </w:t>
            </w:r>
            <w:r>
              <w:rPr>
                <w:spacing w:val="-5"/>
                <w:sz w:val="22"/>
              </w:rPr>
              <w:t>ед.</w:t>
            </w:r>
            <w:r>
              <w:rPr>
                <w:sz w:val="22"/>
              </w:rPr>
              <w:tab/>
            </w:r>
            <w:r>
              <w:rPr>
                <w:spacing w:val="-2"/>
                <w:sz w:val="22"/>
              </w:rPr>
              <w:t>З/пл,</w:t>
            </w:r>
          </w:p>
          <w:p>
            <w:pPr>
              <w:pStyle w:val="TableParagraph"/>
              <w:spacing w:line="222" w:lineRule="exact" w:before="39"/>
              <w:ind w:left="50"/>
              <w:rPr>
                <w:sz w:val="22"/>
              </w:rPr>
            </w:pPr>
            <w:r>
              <w:rPr>
                <w:spacing w:val="-5"/>
                <w:w w:val="95"/>
                <w:sz w:val="22"/>
              </w:rPr>
              <w:t>РУб</w:t>
            </w:r>
          </w:p>
        </w:tc>
      </w:tr>
      <w:tr>
        <w:trPr>
          <w:trHeight w:val="387" w:hRule="atLeast"/>
        </w:trPr>
        <w:tc>
          <w:tcPr>
            <w:tcW w:w="8629" w:type="dxa"/>
            <w:gridSpan w:val="7"/>
          </w:tcPr>
          <w:p>
            <w:pPr>
              <w:pStyle w:val="TableParagraph"/>
              <w:spacing w:line="233" w:lineRule="exact"/>
              <w:ind w:left="58"/>
              <w:rPr>
                <w:sz w:val="22"/>
              </w:rPr>
            </w:pPr>
            <w:r>
              <w:rPr>
                <w:spacing w:val="-2"/>
                <w:sz w:val="22"/>
              </w:rPr>
              <w:t>Специалисты</w:t>
            </w:r>
          </w:p>
        </w:tc>
      </w:tr>
      <w:tr>
        <w:trPr>
          <w:trHeight w:val="681" w:hRule="atLeast"/>
        </w:trPr>
        <w:tc>
          <w:tcPr>
            <w:tcW w:w="8629" w:type="dxa"/>
            <w:gridSpan w:val="7"/>
          </w:tcPr>
          <w:p>
            <w:pPr>
              <w:pStyle w:val="TableParagraph"/>
              <w:tabs>
                <w:tab w:pos="8026" w:val="left" w:leader="none"/>
              </w:tabs>
              <w:spacing w:before="145"/>
              <w:ind w:left="4744"/>
              <w:rPr>
                <w:sz w:val="22"/>
              </w:rPr>
            </w:pPr>
            <w:r>
              <w:rPr>
                <w:sz w:val="22"/>
              </w:rPr>
              <w:t>шт.</w:t>
            </w:r>
            <w:r>
              <w:rPr>
                <w:spacing w:val="-4"/>
                <w:sz w:val="22"/>
              </w:rPr>
              <w:t> </w:t>
            </w:r>
            <w:r>
              <w:rPr>
                <w:spacing w:val="-5"/>
                <w:sz w:val="22"/>
              </w:rPr>
              <w:t>ед.</w:t>
            </w:r>
            <w:r>
              <w:rPr>
                <w:sz w:val="22"/>
              </w:rPr>
              <w:tab/>
            </w:r>
            <w:r>
              <w:rPr>
                <w:spacing w:val="-2"/>
                <w:sz w:val="22"/>
              </w:rPr>
              <w:t>З/пл,</w:t>
            </w:r>
          </w:p>
          <w:p>
            <w:pPr>
              <w:pStyle w:val="TableParagraph"/>
              <w:spacing w:line="224" w:lineRule="exact" w:before="39"/>
              <w:ind w:left="50"/>
              <w:rPr>
                <w:sz w:val="22"/>
              </w:rPr>
            </w:pPr>
            <w:r>
              <w:rPr>
                <w:spacing w:val="-5"/>
                <w:w w:val="95"/>
                <w:sz w:val="22"/>
              </w:rPr>
              <w:t>РУб</w:t>
            </w:r>
          </w:p>
        </w:tc>
      </w:tr>
      <w:tr>
        <w:trPr>
          <w:trHeight w:val="386" w:hRule="atLeast"/>
        </w:trPr>
        <w:tc>
          <w:tcPr>
            <w:tcW w:w="8629" w:type="dxa"/>
            <w:gridSpan w:val="7"/>
          </w:tcPr>
          <w:p>
            <w:pPr>
              <w:pStyle w:val="TableParagraph"/>
              <w:spacing w:line="235" w:lineRule="exact"/>
              <w:ind w:left="58"/>
              <w:rPr>
                <w:sz w:val="22"/>
              </w:rPr>
            </w:pPr>
            <w:r>
              <w:rPr>
                <w:spacing w:val="-2"/>
                <w:sz w:val="22"/>
              </w:rPr>
              <w:t>Служащие</w:t>
            </w:r>
          </w:p>
        </w:tc>
      </w:tr>
      <w:tr>
        <w:trPr>
          <w:trHeight w:val="676" w:hRule="atLeast"/>
        </w:trPr>
        <w:tc>
          <w:tcPr>
            <w:tcW w:w="8629" w:type="dxa"/>
            <w:gridSpan w:val="7"/>
          </w:tcPr>
          <w:p>
            <w:pPr>
              <w:pStyle w:val="TableParagraph"/>
              <w:tabs>
                <w:tab w:pos="8026" w:val="left" w:leader="none"/>
              </w:tabs>
              <w:spacing w:before="143"/>
              <w:ind w:left="4744"/>
              <w:rPr>
                <w:sz w:val="22"/>
              </w:rPr>
            </w:pPr>
            <w:r>
              <w:rPr>
                <w:sz w:val="22"/>
              </w:rPr>
              <w:t>шт.</w:t>
            </w:r>
            <w:r>
              <w:rPr>
                <w:spacing w:val="-4"/>
                <w:sz w:val="22"/>
              </w:rPr>
              <w:t> </w:t>
            </w:r>
            <w:r>
              <w:rPr>
                <w:spacing w:val="-5"/>
                <w:sz w:val="22"/>
              </w:rPr>
              <w:t>ед.</w:t>
            </w:r>
            <w:r>
              <w:rPr>
                <w:sz w:val="22"/>
              </w:rPr>
              <w:tab/>
            </w:r>
            <w:r>
              <w:rPr>
                <w:spacing w:val="-2"/>
                <w:sz w:val="22"/>
              </w:rPr>
              <w:t>З/пл,</w:t>
            </w:r>
          </w:p>
          <w:p>
            <w:pPr>
              <w:pStyle w:val="TableParagraph"/>
              <w:spacing w:line="222" w:lineRule="exact" w:before="39"/>
              <w:ind w:left="50"/>
              <w:rPr>
                <w:sz w:val="22"/>
              </w:rPr>
            </w:pPr>
            <w:r>
              <w:rPr>
                <w:spacing w:val="-5"/>
                <w:w w:val="95"/>
                <w:sz w:val="22"/>
              </w:rPr>
              <w:t>РУб</w:t>
            </w:r>
          </w:p>
        </w:tc>
      </w:tr>
      <w:tr>
        <w:trPr>
          <w:trHeight w:val="386" w:hRule="atLeast"/>
        </w:trPr>
        <w:tc>
          <w:tcPr>
            <w:tcW w:w="8629" w:type="dxa"/>
            <w:gridSpan w:val="7"/>
          </w:tcPr>
          <w:p>
            <w:pPr>
              <w:pStyle w:val="TableParagraph"/>
              <w:spacing w:line="232" w:lineRule="exact"/>
              <w:ind w:left="53"/>
              <w:rPr>
                <w:sz w:val="22"/>
              </w:rPr>
            </w:pPr>
            <w:r>
              <w:rPr>
                <w:spacing w:val="-2"/>
                <w:sz w:val="22"/>
              </w:rPr>
              <w:t>Рабочие</w:t>
            </w:r>
          </w:p>
        </w:tc>
      </w:tr>
      <w:tr>
        <w:trPr>
          <w:trHeight w:val="722" w:hRule="atLeast"/>
        </w:trPr>
        <w:tc>
          <w:tcPr>
            <w:tcW w:w="8629" w:type="dxa"/>
            <w:gridSpan w:val="7"/>
          </w:tcPr>
          <w:p>
            <w:pPr>
              <w:pStyle w:val="TableParagraph"/>
              <w:tabs>
                <w:tab w:pos="8026" w:val="left" w:leader="none"/>
              </w:tabs>
              <w:spacing w:line="231" w:lineRule="exact" w:before="145"/>
              <w:ind w:left="4744"/>
              <w:rPr>
                <w:sz w:val="22"/>
              </w:rPr>
            </w:pPr>
            <w:r>
              <w:rPr>
                <w:sz w:val="22"/>
              </w:rPr>
              <w:t>шт.</w:t>
            </w:r>
            <w:r>
              <w:rPr>
                <w:spacing w:val="-4"/>
                <w:sz w:val="22"/>
              </w:rPr>
              <w:t> </w:t>
            </w:r>
            <w:r>
              <w:rPr>
                <w:spacing w:val="-5"/>
                <w:sz w:val="22"/>
              </w:rPr>
              <w:t>ед.</w:t>
            </w:r>
            <w:r>
              <w:rPr>
                <w:sz w:val="22"/>
              </w:rPr>
              <w:tab/>
            </w:r>
            <w:r>
              <w:rPr>
                <w:spacing w:val="-2"/>
                <w:sz w:val="22"/>
              </w:rPr>
              <w:t>З/пл,</w:t>
            </w:r>
          </w:p>
          <w:p>
            <w:pPr>
              <w:pStyle w:val="TableParagraph"/>
              <w:spacing w:line="326" w:lineRule="exact"/>
              <w:ind w:right="94"/>
              <w:jc w:val="center"/>
              <w:rPr>
                <w:sz w:val="32"/>
              </w:rPr>
            </w:pPr>
            <w:r>
              <w:rPr>
                <w:spacing w:val="-5"/>
                <w:sz w:val="32"/>
              </w:rPr>
              <w:t>^</w:t>
            </w:r>
            <w:r>
              <w:rPr>
                <w:spacing w:val="-5"/>
                <w:sz w:val="25"/>
              </w:rPr>
              <w:t>х</w:t>
            </w:r>
            <w:r>
              <w:rPr>
                <w:spacing w:val="-5"/>
                <w:sz w:val="32"/>
              </w:rPr>
              <w:t>6</w:t>
            </w:r>
          </w:p>
        </w:tc>
      </w:tr>
    </w:tbl>
    <w:p>
      <w:pPr>
        <w:pStyle w:val="BodyText"/>
        <w:spacing w:before="125"/>
        <w:rPr>
          <w:sz w:val="20"/>
        </w:rPr>
      </w:pPr>
    </w:p>
    <w:p>
      <w:pPr>
        <w:pStyle w:val="BodyText"/>
        <w:spacing w:after="0"/>
        <w:rPr>
          <w:sz w:val="20"/>
        </w:rPr>
        <w:sectPr>
          <w:pgSz w:w="11910" w:h="16840"/>
          <w:pgMar w:header="0" w:footer="1007" w:top="1060" w:bottom="1240" w:left="992" w:right="708"/>
        </w:sectPr>
      </w:pPr>
    </w:p>
    <w:p>
      <w:pPr>
        <w:spacing w:line="230" w:lineRule="auto" w:before="104"/>
        <w:ind w:left="746" w:right="38" w:firstLine="0"/>
        <w:jc w:val="left"/>
        <w:rPr>
          <w:sz w:val="22"/>
        </w:rPr>
      </w:pPr>
      <w:r>
        <w:rPr>
          <w:spacing w:val="-2"/>
          <w:sz w:val="22"/>
        </w:rPr>
        <w:t>Всего: </w:t>
      </w:r>
      <w:r>
        <w:rPr>
          <w:spacing w:val="-4"/>
          <w:sz w:val="22"/>
        </w:rPr>
        <w:t>руб</w:t>
      </w:r>
    </w:p>
    <w:p>
      <w:pPr>
        <w:tabs>
          <w:tab w:pos="4023" w:val="left" w:leader="none"/>
        </w:tabs>
        <w:spacing w:before="96"/>
        <w:ind w:left="746" w:right="0" w:firstLine="0"/>
        <w:jc w:val="left"/>
        <w:rPr>
          <w:sz w:val="22"/>
        </w:rPr>
      </w:pPr>
      <w:r>
        <w:rPr/>
        <w:br w:type="column"/>
      </w:r>
      <w:r>
        <w:rPr>
          <w:sz w:val="22"/>
        </w:rPr>
        <w:t>шт. </w:t>
      </w:r>
      <w:r>
        <w:rPr>
          <w:spacing w:val="-5"/>
          <w:sz w:val="22"/>
        </w:rPr>
        <w:t>ед.</w:t>
      </w:r>
      <w:r>
        <w:rPr>
          <w:sz w:val="22"/>
        </w:rPr>
        <w:tab/>
      </w:r>
      <w:r>
        <w:rPr>
          <w:spacing w:val="-2"/>
          <w:sz w:val="22"/>
        </w:rPr>
        <w:t>З/пл,</w:t>
      </w:r>
    </w:p>
    <w:p>
      <w:pPr>
        <w:spacing w:after="0"/>
        <w:jc w:val="left"/>
        <w:rPr>
          <w:sz w:val="22"/>
        </w:rPr>
        <w:sectPr>
          <w:type w:val="continuous"/>
          <w:pgSz w:w="11910" w:h="16840"/>
          <w:pgMar w:header="0" w:footer="1007" w:top="1920" w:bottom="1240" w:left="992" w:right="708"/>
          <w:cols w:num="2" w:equalWidth="0">
            <w:col w:w="1390" w:space="3309"/>
            <w:col w:w="5511"/>
          </w:cols>
        </w:sectPr>
      </w:pPr>
    </w:p>
    <w:p>
      <w:pPr>
        <w:pStyle w:val="BodyText"/>
        <w:rPr>
          <w:sz w:val="22"/>
        </w:rPr>
      </w:pPr>
      <w:r>
        <w:rPr>
          <w:sz w:val="22"/>
        </w:rPr>
        <w:drawing>
          <wp:anchor distT="0" distB="0" distL="0" distR="0" allowOverlap="1" layoutInCell="1" locked="0" behindDoc="0" simplePos="0" relativeHeight="16079872">
            <wp:simplePos x="0" y="0"/>
            <wp:positionH relativeFrom="page">
              <wp:posOffset>0</wp:posOffset>
            </wp:positionH>
            <wp:positionV relativeFrom="page">
              <wp:posOffset>253</wp:posOffset>
            </wp:positionV>
            <wp:extent cx="7562215" cy="10691876"/>
            <wp:effectExtent l="0" t="0" r="0" b="0"/>
            <wp:wrapNone/>
            <wp:docPr id="698" name="Image 698"/>
            <wp:cNvGraphicFramePr>
              <a:graphicFrameLocks/>
            </wp:cNvGraphicFramePr>
            <a:graphic>
              <a:graphicData uri="http://schemas.openxmlformats.org/drawingml/2006/picture">
                <pic:pic>
                  <pic:nvPicPr>
                    <pic:cNvPr id="698" name="Image 698"/>
                    <pic:cNvPicPr/>
                  </pic:nvPicPr>
                  <pic:blipFill>
                    <a:blip r:embed="rId288" cstate="print"/>
                    <a:stretch>
                      <a:fillRect/>
                    </a:stretch>
                  </pic:blipFill>
                  <pic:spPr>
                    <a:xfrm>
                      <a:off x="0" y="0"/>
                      <a:ext cx="7562215" cy="10691876"/>
                    </a:xfrm>
                    <a:prstGeom prst="rect">
                      <a:avLst/>
                    </a:prstGeom>
                  </pic:spPr>
                </pic:pic>
              </a:graphicData>
            </a:graphic>
          </wp:anchor>
        </w:drawing>
      </w:r>
    </w:p>
    <w:p>
      <w:pPr>
        <w:pStyle w:val="BodyText"/>
        <w:spacing w:before="8"/>
        <w:rPr>
          <w:sz w:val="22"/>
        </w:rPr>
      </w:pPr>
    </w:p>
    <w:p>
      <w:pPr>
        <w:tabs>
          <w:tab w:pos="3376" w:val="left" w:leader="none"/>
        </w:tabs>
        <w:spacing w:before="0"/>
        <w:ind w:left="746" w:right="0" w:firstLine="0"/>
        <w:jc w:val="left"/>
        <w:rPr>
          <w:sz w:val="22"/>
        </w:rPr>
      </w:pPr>
      <w:r>
        <w:rPr>
          <w:sz w:val="22"/>
        </w:rPr>
        <w:t>Главный бухгалтер</w:t>
      </w:r>
      <w:r>
        <w:rPr>
          <w:spacing w:val="50"/>
          <w:sz w:val="22"/>
        </w:rPr>
        <w:t> </w:t>
      </w:r>
      <w:r>
        <w:rPr>
          <w:sz w:val="22"/>
          <w:u w:val="single"/>
        </w:rPr>
        <w:tab/>
      </w:r>
      <w:r>
        <w:rPr>
          <w:spacing w:val="80"/>
          <w:sz w:val="22"/>
        </w:rPr>
        <w:t> </w:t>
      </w:r>
      <w:r>
        <w:rPr>
          <w:sz w:val="22"/>
        </w:rPr>
        <w:t>Н.Г.Семенова</w:t>
      </w:r>
    </w:p>
    <w:p>
      <w:pPr>
        <w:spacing w:after="0"/>
        <w:jc w:val="left"/>
        <w:rPr>
          <w:sz w:val="22"/>
        </w:rPr>
        <w:sectPr>
          <w:type w:val="continuous"/>
          <w:pgSz w:w="11910" w:h="16840"/>
          <w:pgMar w:header="0" w:footer="1007" w:top="1920" w:bottom="1240" w:left="992" w:right="708"/>
        </w:sectPr>
      </w:pPr>
    </w:p>
    <w:p>
      <w:pPr>
        <w:spacing w:line="240" w:lineRule="auto" w:before="70"/>
        <w:ind w:left="6221" w:right="1023" w:firstLine="1493"/>
        <w:jc w:val="both"/>
        <w:rPr>
          <w:sz w:val="24"/>
        </w:rPr>
      </w:pPr>
      <w:r>
        <w:rPr>
          <w:sz w:val="24"/>
        </w:rPr>
        <w:drawing>
          <wp:anchor distT="0" distB="0" distL="0" distR="0" allowOverlap="1" layoutInCell="1" locked="0" behindDoc="0" simplePos="0" relativeHeight="16080384">
            <wp:simplePos x="0" y="0"/>
            <wp:positionH relativeFrom="page">
              <wp:posOffset>0</wp:posOffset>
            </wp:positionH>
            <wp:positionV relativeFrom="page">
              <wp:posOffset>253</wp:posOffset>
            </wp:positionV>
            <wp:extent cx="7562215" cy="10691876"/>
            <wp:effectExtent l="0" t="0" r="0" b="0"/>
            <wp:wrapNone/>
            <wp:docPr id="699" name="Image 699"/>
            <wp:cNvGraphicFramePr>
              <a:graphicFrameLocks/>
            </wp:cNvGraphicFramePr>
            <a:graphic>
              <a:graphicData uri="http://schemas.openxmlformats.org/drawingml/2006/picture">
                <pic:pic>
                  <pic:nvPicPr>
                    <pic:cNvPr id="699" name="Image 699"/>
                    <pic:cNvPicPr/>
                  </pic:nvPicPr>
                  <pic:blipFill>
                    <a:blip r:embed="rId289" cstate="print"/>
                    <a:stretch>
                      <a:fillRect/>
                    </a:stretch>
                  </pic:blipFill>
                  <pic:spPr>
                    <a:xfrm>
                      <a:off x="0" y="0"/>
                      <a:ext cx="7562215" cy="10691876"/>
                    </a:xfrm>
                    <a:prstGeom prst="rect">
                      <a:avLst/>
                    </a:prstGeom>
                  </pic:spPr>
                </pic:pic>
              </a:graphicData>
            </a:graphic>
          </wp:anchor>
        </w:drawing>
      </w:r>
      <w:r>
        <w:rPr>
          <w:sz w:val="22"/>
        </w:rPr>
        <w:t>Приложение</w:t>
      </w:r>
      <w:r>
        <w:rPr>
          <w:spacing w:val="-14"/>
          <w:sz w:val="22"/>
        </w:rPr>
        <w:t> </w:t>
      </w:r>
      <w:r>
        <w:rPr>
          <w:sz w:val="22"/>
        </w:rPr>
        <w:t>11 к</w:t>
      </w:r>
      <w:r>
        <w:rPr>
          <w:spacing w:val="-6"/>
          <w:sz w:val="22"/>
        </w:rPr>
        <w:t> </w:t>
      </w:r>
      <w:r>
        <w:rPr>
          <w:sz w:val="22"/>
        </w:rPr>
        <w:t>единой</w:t>
      </w:r>
      <w:r>
        <w:rPr>
          <w:spacing w:val="-8"/>
          <w:sz w:val="22"/>
        </w:rPr>
        <w:t> </w:t>
      </w:r>
      <w:r>
        <w:rPr>
          <w:sz w:val="22"/>
        </w:rPr>
        <w:t>учетной</w:t>
      </w:r>
      <w:r>
        <w:rPr>
          <w:spacing w:val="-9"/>
          <w:sz w:val="22"/>
        </w:rPr>
        <w:t> </w:t>
      </w:r>
      <w:r>
        <w:rPr>
          <w:sz w:val="22"/>
        </w:rPr>
        <w:t>политике</w:t>
      </w:r>
      <w:r>
        <w:rPr>
          <w:spacing w:val="-8"/>
          <w:sz w:val="22"/>
        </w:rPr>
        <w:t> </w:t>
      </w:r>
      <w:r>
        <w:rPr>
          <w:sz w:val="22"/>
        </w:rPr>
        <w:t>для </w:t>
      </w:r>
      <w:r>
        <w:rPr>
          <w:sz w:val="24"/>
        </w:rPr>
        <w:t>целей бухгалтерского учета</w:t>
      </w:r>
    </w:p>
    <w:p>
      <w:pPr>
        <w:pStyle w:val="BodyText"/>
        <w:rPr>
          <w:sz w:val="22"/>
        </w:rPr>
      </w:pPr>
    </w:p>
    <w:p>
      <w:pPr>
        <w:pStyle w:val="BodyText"/>
        <w:spacing w:before="186"/>
        <w:rPr>
          <w:sz w:val="22"/>
        </w:rPr>
      </w:pPr>
    </w:p>
    <w:p>
      <w:pPr>
        <w:pStyle w:val="Heading1"/>
        <w:ind w:left="986"/>
      </w:pPr>
      <w:r>
        <w:rPr/>
        <w:t>Перечень</w:t>
      </w:r>
      <w:r>
        <w:rPr>
          <w:spacing w:val="-3"/>
        </w:rPr>
        <w:t> </w:t>
      </w:r>
      <w:r>
        <w:rPr/>
        <w:t>лиц,</w:t>
      </w:r>
      <w:r>
        <w:rPr>
          <w:spacing w:val="-6"/>
        </w:rPr>
        <w:t> </w:t>
      </w:r>
      <w:r>
        <w:rPr/>
        <w:t>имеющих</w:t>
      </w:r>
      <w:r>
        <w:rPr>
          <w:spacing w:val="-10"/>
        </w:rPr>
        <w:t> </w:t>
      </w:r>
      <w:r>
        <w:rPr/>
        <w:t>право</w:t>
      </w:r>
      <w:r>
        <w:rPr>
          <w:spacing w:val="-3"/>
        </w:rPr>
        <w:t> </w:t>
      </w:r>
      <w:r>
        <w:rPr/>
        <w:t>подписи</w:t>
      </w:r>
      <w:r>
        <w:rPr>
          <w:spacing w:val="1"/>
        </w:rPr>
        <w:t> </w:t>
      </w:r>
      <w:r>
        <w:rPr/>
        <w:t>первичных</w:t>
      </w:r>
      <w:r>
        <w:rPr>
          <w:spacing w:val="-7"/>
        </w:rPr>
        <w:t> </w:t>
      </w:r>
      <w:r>
        <w:rPr/>
        <w:t>учетных</w:t>
      </w:r>
      <w:r>
        <w:rPr>
          <w:spacing w:val="-8"/>
        </w:rPr>
        <w:t> </w:t>
      </w:r>
      <w:r>
        <w:rPr>
          <w:spacing w:val="-2"/>
        </w:rPr>
        <w:t>документов</w:t>
      </w:r>
    </w:p>
    <w:p>
      <w:pPr>
        <w:pStyle w:val="BodyText"/>
        <w:spacing w:before="139"/>
        <w:rPr>
          <w:b/>
          <w:sz w:val="20"/>
        </w:rPr>
      </w:pPr>
    </w:p>
    <w:tbl>
      <w:tblPr>
        <w:tblW w:w="0" w:type="auto"/>
        <w:jc w:val="left"/>
        <w:tblInd w:w="7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07"/>
        <w:gridCol w:w="2659"/>
        <w:gridCol w:w="2743"/>
        <w:gridCol w:w="2596"/>
      </w:tblGrid>
      <w:tr>
        <w:trPr>
          <w:trHeight w:val="647" w:hRule="atLeast"/>
        </w:trPr>
        <w:tc>
          <w:tcPr>
            <w:tcW w:w="507" w:type="dxa"/>
          </w:tcPr>
          <w:p>
            <w:pPr>
              <w:pStyle w:val="TableParagraph"/>
              <w:spacing w:line="266" w:lineRule="exact"/>
              <w:ind w:left="103"/>
              <w:rPr>
                <w:b/>
                <w:sz w:val="24"/>
              </w:rPr>
            </w:pPr>
            <w:r>
              <w:rPr>
                <w:b/>
                <w:spacing w:val="-10"/>
                <w:sz w:val="24"/>
              </w:rPr>
              <w:t>№</w:t>
            </w:r>
          </w:p>
          <w:p>
            <w:pPr>
              <w:pStyle w:val="TableParagraph"/>
              <w:spacing w:line="272" w:lineRule="exact"/>
              <w:ind w:left="50"/>
              <w:rPr>
                <w:b/>
                <w:sz w:val="24"/>
              </w:rPr>
            </w:pPr>
            <w:r>
              <w:rPr>
                <w:b/>
                <w:spacing w:val="-5"/>
                <w:sz w:val="24"/>
              </w:rPr>
              <w:t>п/п</w:t>
            </w:r>
          </w:p>
        </w:tc>
        <w:tc>
          <w:tcPr>
            <w:tcW w:w="2659" w:type="dxa"/>
          </w:tcPr>
          <w:p>
            <w:pPr>
              <w:pStyle w:val="TableParagraph"/>
              <w:spacing w:before="128"/>
              <w:ind w:left="738"/>
              <w:rPr>
                <w:b/>
                <w:sz w:val="24"/>
              </w:rPr>
            </w:pPr>
            <w:r>
              <w:rPr>
                <w:b/>
                <w:spacing w:val="-2"/>
                <w:sz w:val="24"/>
              </w:rPr>
              <w:t>Должность</w:t>
            </w:r>
          </w:p>
        </w:tc>
        <w:tc>
          <w:tcPr>
            <w:tcW w:w="2743" w:type="dxa"/>
          </w:tcPr>
          <w:p>
            <w:pPr>
              <w:pStyle w:val="TableParagraph"/>
              <w:spacing w:line="237" w:lineRule="auto"/>
              <w:ind w:left="744" w:right="558" w:hanging="168"/>
              <w:rPr>
                <w:b/>
                <w:sz w:val="24"/>
              </w:rPr>
            </w:pPr>
            <w:r>
              <w:rPr>
                <w:b/>
                <w:spacing w:val="-2"/>
                <w:sz w:val="24"/>
              </w:rPr>
              <w:t>Наименование документов</w:t>
            </w:r>
          </w:p>
        </w:tc>
        <w:tc>
          <w:tcPr>
            <w:tcW w:w="2596" w:type="dxa"/>
          </w:tcPr>
          <w:p>
            <w:pPr>
              <w:pStyle w:val="TableParagraph"/>
              <w:spacing w:before="128"/>
              <w:ind w:left="631"/>
              <w:rPr>
                <w:b/>
                <w:sz w:val="24"/>
              </w:rPr>
            </w:pPr>
            <w:r>
              <w:rPr>
                <w:b/>
                <w:spacing w:val="-2"/>
                <w:sz w:val="24"/>
              </w:rPr>
              <w:t>Примечание</w:t>
            </w:r>
          </w:p>
        </w:tc>
      </w:tr>
      <w:tr>
        <w:trPr>
          <w:trHeight w:val="1001" w:hRule="atLeast"/>
        </w:trPr>
        <w:tc>
          <w:tcPr>
            <w:tcW w:w="507" w:type="dxa"/>
          </w:tcPr>
          <w:p>
            <w:pPr>
              <w:pStyle w:val="TableParagraph"/>
              <w:spacing w:before="97"/>
              <w:rPr>
                <w:b/>
                <w:sz w:val="24"/>
              </w:rPr>
            </w:pPr>
          </w:p>
          <w:p>
            <w:pPr>
              <w:pStyle w:val="TableParagraph"/>
              <w:ind w:right="64"/>
              <w:jc w:val="center"/>
              <w:rPr>
                <w:sz w:val="24"/>
              </w:rPr>
            </w:pPr>
            <w:r>
              <w:rPr>
                <w:spacing w:val="-10"/>
                <w:sz w:val="24"/>
              </w:rPr>
              <w:t>1</w:t>
            </w:r>
          </w:p>
        </w:tc>
        <w:tc>
          <w:tcPr>
            <w:tcW w:w="2659" w:type="dxa"/>
          </w:tcPr>
          <w:p>
            <w:pPr>
              <w:pStyle w:val="TableParagraph"/>
              <w:spacing w:before="234"/>
              <w:ind w:left="19" w:right="9"/>
              <w:jc w:val="center"/>
              <w:rPr>
                <w:sz w:val="24"/>
              </w:rPr>
            </w:pPr>
            <w:r>
              <w:rPr>
                <w:spacing w:val="-2"/>
                <w:sz w:val="24"/>
              </w:rPr>
              <w:t>Директор-главный</w:t>
            </w:r>
          </w:p>
          <w:p>
            <w:pPr>
              <w:pStyle w:val="TableParagraph"/>
              <w:spacing w:before="7"/>
              <w:ind w:left="19" w:right="3"/>
              <w:jc w:val="center"/>
              <w:rPr>
                <w:sz w:val="24"/>
              </w:rPr>
            </w:pPr>
            <w:r>
              <w:rPr>
                <w:spacing w:val="-2"/>
                <w:sz w:val="24"/>
              </w:rPr>
              <w:t>бухгалтер</w:t>
            </w:r>
          </w:p>
        </w:tc>
        <w:tc>
          <w:tcPr>
            <w:tcW w:w="2743" w:type="dxa"/>
          </w:tcPr>
          <w:p>
            <w:pPr>
              <w:pStyle w:val="TableParagraph"/>
              <w:tabs>
                <w:tab w:pos="1395" w:val="left" w:leader="none"/>
              </w:tabs>
              <w:spacing w:line="275" w:lineRule="exact" w:before="99"/>
              <w:ind w:left="100"/>
              <w:rPr>
                <w:sz w:val="24"/>
              </w:rPr>
            </w:pPr>
            <w:r>
              <w:rPr>
                <w:spacing w:val="-5"/>
                <w:sz w:val="24"/>
              </w:rPr>
              <w:t>Все</w:t>
            </w:r>
            <w:r>
              <w:rPr>
                <w:sz w:val="24"/>
              </w:rPr>
              <w:tab/>
            </w:r>
            <w:r>
              <w:rPr>
                <w:spacing w:val="-2"/>
                <w:sz w:val="24"/>
              </w:rPr>
              <w:t>документы,</w:t>
            </w:r>
          </w:p>
          <w:p>
            <w:pPr>
              <w:pStyle w:val="TableParagraph"/>
              <w:tabs>
                <w:tab w:pos="1746" w:val="left" w:leader="none"/>
              </w:tabs>
              <w:spacing w:line="275" w:lineRule="exact"/>
              <w:ind w:left="100"/>
              <w:rPr>
                <w:sz w:val="24"/>
              </w:rPr>
            </w:pPr>
            <w:r>
              <w:rPr>
                <w:spacing w:val="-2"/>
                <w:sz w:val="24"/>
              </w:rPr>
              <w:t>имеющие</w:t>
            </w:r>
            <w:r>
              <w:rPr>
                <w:sz w:val="24"/>
              </w:rPr>
              <w:tab/>
            </w:r>
            <w:r>
              <w:rPr>
                <w:spacing w:val="-2"/>
                <w:sz w:val="24"/>
              </w:rPr>
              <w:t>реквизит</w:t>
            </w:r>
          </w:p>
          <w:p>
            <w:pPr>
              <w:pStyle w:val="TableParagraph"/>
              <w:spacing w:before="2"/>
              <w:ind w:left="100"/>
              <w:rPr>
                <w:sz w:val="24"/>
              </w:rPr>
            </w:pPr>
            <w:r>
              <w:rPr>
                <w:sz w:val="24"/>
              </w:rPr>
              <w:t>«Главный</w:t>
            </w:r>
            <w:r>
              <w:rPr>
                <w:spacing w:val="-10"/>
                <w:sz w:val="24"/>
              </w:rPr>
              <w:t> </w:t>
            </w:r>
            <w:r>
              <w:rPr>
                <w:spacing w:val="-2"/>
                <w:sz w:val="24"/>
              </w:rPr>
              <w:t>бухгалтер»</w:t>
            </w:r>
          </w:p>
        </w:tc>
        <w:tc>
          <w:tcPr>
            <w:tcW w:w="2596" w:type="dxa"/>
          </w:tcPr>
          <w:p>
            <w:pPr>
              <w:pStyle w:val="TableParagraph"/>
              <w:rPr>
                <w:sz w:val="24"/>
              </w:rPr>
            </w:pPr>
          </w:p>
        </w:tc>
      </w:tr>
      <w:tr>
        <w:trPr>
          <w:trHeight w:val="1794" w:hRule="atLeast"/>
        </w:trPr>
        <w:tc>
          <w:tcPr>
            <w:tcW w:w="507" w:type="dxa"/>
          </w:tcPr>
          <w:p>
            <w:pPr>
              <w:pStyle w:val="TableParagraph"/>
              <w:rPr>
                <w:b/>
                <w:sz w:val="24"/>
              </w:rPr>
            </w:pPr>
          </w:p>
          <w:p>
            <w:pPr>
              <w:pStyle w:val="TableParagraph"/>
              <w:spacing w:before="202"/>
              <w:rPr>
                <w:b/>
                <w:sz w:val="24"/>
              </w:rPr>
            </w:pPr>
          </w:p>
          <w:p>
            <w:pPr>
              <w:pStyle w:val="TableParagraph"/>
              <w:ind w:right="64"/>
              <w:jc w:val="center"/>
              <w:rPr>
                <w:sz w:val="24"/>
              </w:rPr>
            </w:pPr>
            <w:r>
              <w:rPr>
                <w:spacing w:val="-10"/>
                <w:sz w:val="24"/>
              </w:rPr>
              <w:t>2</w:t>
            </w:r>
          </w:p>
        </w:tc>
        <w:tc>
          <w:tcPr>
            <w:tcW w:w="2659" w:type="dxa"/>
          </w:tcPr>
          <w:p>
            <w:pPr>
              <w:pStyle w:val="TableParagraph"/>
              <w:spacing w:before="205"/>
              <w:rPr>
                <w:b/>
                <w:sz w:val="24"/>
              </w:rPr>
            </w:pPr>
          </w:p>
          <w:p>
            <w:pPr>
              <w:pStyle w:val="TableParagraph"/>
              <w:ind w:left="19"/>
              <w:jc w:val="center"/>
              <w:rPr>
                <w:sz w:val="24"/>
              </w:rPr>
            </w:pPr>
            <w:r>
              <w:rPr>
                <w:sz w:val="24"/>
              </w:rPr>
              <w:t>Заместитель</w:t>
            </w:r>
            <w:r>
              <w:rPr>
                <w:spacing w:val="-15"/>
                <w:sz w:val="24"/>
              </w:rPr>
              <w:t> </w:t>
            </w:r>
            <w:r>
              <w:rPr>
                <w:sz w:val="24"/>
              </w:rPr>
              <w:t>директора- заместитель главного </w:t>
            </w:r>
            <w:r>
              <w:rPr>
                <w:spacing w:val="-2"/>
                <w:sz w:val="24"/>
              </w:rPr>
              <w:t>бухгалтера</w:t>
            </w:r>
          </w:p>
        </w:tc>
        <w:tc>
          <w:tcPr>
            <w:tcW w:w="2743" w:type="dxa"/>
          </w:tcPr>
          <w:p>
            <w:pPr>
              <w:pStyle w:val="TableParagraph"/>
              <w:tabs>
                <w:tab w:pos="1453" w:val="left" w:leader="none"/>
                <w:tab w:pos="1520" w:val="left" w:leader="none"/>
                <w:tab w:pos="1640" w:val="left" w:leader="none"/>
                <w:tab w:pos="1957" w:val="left" w:leader="none"/>
                <w:tab w:pos="2423" w:val="left" w:leader="none"/>
              </w:tabs>
              <w:spacing w:before="202"/>
              <w:ind w:left="100" w:right="81"/>
              <w:rPr>
                <w:sz w:val="24"/>
              </w:rPr>
            </w:pPr>
            <w:r>
              <w:rPr>
                <w:sz w:val="24"/>
              </w:rPr>
              <w:t>Расчетные</w:t>
            </w:r>
            <w:r>
              <w:rPr>
                <w:spacing w:val="-9"/>
                <w:sz w:val="24"/>
              </w:rPr>
              <w:t> </w:t>
            </w:r>
            <w:r>
              <w:rPr>
                <w:sz w:val="24"/>
              </w:rPr>
              <w:t>ведомости, </w:t>
            </w:r>
            <w:r>
              <w:rPr>
                <w:spacing w:val="-2"/>
                <w:sz w:val="24"/>
              </w:rPr>
              <w:t>поручения</w:t>
            </w:r>
            <w:r>
              <w:rPr>
                <w:sz w:val="24"/>
              </w:rPr>
              <w:tab/>
            </w:r>
            <w:r>
              <w:rPr>
                <w:spacing w:val="-6"/>
                <w:sz w:val="24"/>
              </w:rPr>
              <w:t>на</w:t>
            </w:r>
            <w:r>
              <w:rPr>
                <w:sz w:val="24"/>
              </w:rPr>
              <w:tab/>
            </w:r>
            <w:r>
              <w:rPr>
                <w:spacing w:val="-2"/>
                <w:sz w:val="24"/>
              </w:rPr>
              <w:t>оплату расходов,</w:t>
            </w:r>
            <w:r>
              <w:rPr>
                <w:sz w:val="24"/>
              </w:rPr>
              <w:tab/>
              <w:tab/>
            </w:r>
            <w:r>
              <w:rPr>
                <w:spacing w:val="-4"/>
                <w:sz w:val="24"/>
              </w:rPr>
              <w:t>чеки</w:t>
            </w:r>
            <w:r>
              <w:rPr>
                <w:sz w:val="24"/>
              </w:rPr>
              <w:tab/>
            </w:r>
            <w:r>
              <w:rPr>
                <w:spacing w:val="-6"/>
                <w:sz w:val="24"/>
              </w:rPr>
              <w:t>на </w:t>
            </w:r>
            <w:r>
              <w:rPr>
                <w:spacing w:val="-2"/>
                <w:sz w:val="24"/>
              </w:rPr>
              <w:t>получение</w:t>
            </w:r>
            <w:r>
              <w:rPr>
                <w:sz w:val="24"/>
              </w:rPr>
              <w:tab/>
              <w:tab/>
              <w:tab/>
            </w:r>
            <w:r>
              <w:rPr>
                <w:spacing w:val="-2"/>
                <w:sz w:val="24"/>
              </w:rPr>
              <w:t>наличных </w:t>
            </w:r>
            <w:r>
              <w:rPr>
                <w:sz w:val="24"/>
              </w:rPr>
              <w:t>средств, все справки.</w:t>
            </w:r>
          </w:p>
        </w:tc>
        <w:tc>
          <w:tcPr>
            <w:tcW w:w="2596" w:type="dxa"/>
          </w:tcPr>
          <w:p>
            <w:pPr>
              <w:pStyle w:val="TableParagraph"/>
              <w:tabs>
                <w:tab w:pos="1350" w:val="left" w:leader="none"/>
              </w:tabs>
              <w:spacing w:before="63"/>
              <w:ind w:left="83"/>
              <w:jc w:val="both"/>
              <w:rPr>
                <w:sz w:val="24"/>
              </w:rPr>
            </w:pPr>
            <w:r>
              <w:rPr>
                <w:spacing w:val="-5"/>
                <w:sz w:val="24"/>
              </w:rPr>
              <w:t>Все</w:t>
            </w:r>
            <w:r>
              <w:rPr>
                <w:sz w:val="24"/>
              </w:rPr>
              <w:tab/>
            </w:r>
            <w:r>
              <w:rPr>
                <w:spacing w:val="-2"/>
                <w:sz w:val="24"/>
              </w:rPr>
              <w:t>документы,</w:t>
            </w:r>
          </w:p>
          <w:p>
            <w:pPr>
              <w:pStyle w:val="TableParagraph"/>
              <w:spacing w:line="275" w:lineRule="exact" w:before="2"/>
              <w:ind w:left="83"/>
              <w:jc w:val="both"/>
              <w:rPr>
                <w:sz w:val="24"/>
              </w:rPr>
            </w:pPr>
            <w:r>
              <w:rPr>
                <w:sz w:val="24"/>
              </w:rPr>
              <w:t>имеющие</w:t>
            </w:r>
            <w:r>
              <w:rPr>
                <w:spacing w:val="79"/>
                <w:sz w:val="24"/>
              </w:rPr>
              <w:t>    </w:t>
            </w:r>
            <w:r>
              <w:rPr>
                <w:spacing w:val="-2"/>
                <w:sz w:val="24"/>
              </w:rPr>
              <w:t>реквизит</w:t>
            </w:r>
          </w:p>
          <w:p>
            <w:pPr>
              <w:pStyle w:val="TableParagraph"/>
              <w:ind w:left="83" w:right="46"/>
              <w:jc w:val="both"/>
              <w:rPr>
                <w:sz w:val="24"/>
              </w:rPr>
            </w:pPr>
            <w:r>
              <w:rPr>
                <w:sz w:val="24"/>
              </w:rPr>
              <w:t>«Главный </w:t>
            </w:r>
            <w:r>
              <w:rPr>
                <w:sz w:val="24"/>
              </w:rPr>
              <w:t>бухгалтер», за директора-главного бухгалтера в его </w:t>
            </w:r>
            <w:r>
              <w:rPr>
                <w:spacing w:val="-2"/>
                <w:sz w:val="24"/>
              </w:rPr>
              <w:t>отсутствие</w:t>
            </w:r>
          </w:p>
        </w:tc>
      </w:tr>
      <w:tr>
        <w:trPr>
          <w:trHeight w:val="1722" w:hRule="atLeast"/>
        </w:trPr>
        <w:tc>
          <w:tcPr>
            <w:tcW w:w="507" w:type="dxa"/>
          </w:tcPr>
          <w:p>
            <w:pPr>
              <w:pStyle w:val="TableParagraph"/>
              <w:rPr>
                <w:b/>
                <w:sz w:val="24"/>
              </w:rPr>
            </w:pPr>
          </w:p>
          <w:p>
            <w:pPr>
              <w:pStyle w:val="TableParagraph"/>
              <w:rPr>
                <w:b/>
                <w:sz w:val="24"/>
              </w:rPr>
            </w:pPr>
          </w:p>
          <w:p>
            <w:pPr>
              <w:pStyle w:val="TableParagraph"/>
              <w:spacing w:before="66"/>
              <w:rPr>
                <w:b/>
                <w:sz w:val="24"/>
              </w:rPr>
            </w:pPr>
          </w:p>
          <w:p>
            <w:pPr>
              <w:pStyle w:val="TableParagraph"/>
              <w:ind w:right="64"/>
              <w:jc w:val="center"/>
              <w:rPr>
                <w:sz w:val="24"/>
              </w:rPr>
            </w:pPr>
            <w:r>
              <w:rPr>
                <w:spacing w:val="-10"/>
                <w:sz w:val="24"/>
              </w:rPr>
              <w:t>3</w:t>
            </w:r>
          </w:p>
        </w:tc>
        <w:tc>
          <w:tcPr>
            <w:tcW w:w="2659" w:type="dxa"/>
          </w:tcPr>
          <w:p>
            <w:pPr>
              <w:pStyle w:val="TableParagraph"/>
              <w:rPr>
                <w:b/>
                <w:sz w:val="24"/>
              </w:rPr>
            </w:pPr>
          </w:p>
          <w:p>
            <w:pPr>
              <w:pStyle w:val="TableParagraph"/>
              <w:spacing w:before="70"/>
              <w:rPr>
                <w:b/>
                <w:sz w:val="24"/>
              </w:rPr>
            </w:pPr>
          </w:p>
          <w:p>
            <w:pPr>
              <w:pStyle w:val="TableParagraph"/>
              <w:spacing w:line="237" w:lineRule="auto"/>
              <w:ind w:left="215" w:right="200" w:firstLine="82"/>
              <w:jc w:val="both"/>
              <w:rPr>
                <w:sz w:val="24"/>
              </w:rPr>
            </w:pPr>
            <w:r>
              <w:rPr>
                <w:sz w:val="24"/>
              </w:rPr>
              <w:t>Ведущий бухгалтер, ведущий экономист, бухгалтер</w:t>
            </w:r>
            <w:r>
              <w:rPr>
                <w:spacing w:val="-1"/>
                <w:sz w:val="24"/>
              </w:rPr>
              <w:t> </w:t>
            </w:r>
            <w:r>
              <w:rPr>
                <w:sz w:val="24"/>
              </w:rPr>
              <w:t>I</w:t>
            </w:r>
            <w:r>
              <w:rPr>
                <w:spacing w:val="-10"/>
                <w:sz w:val="24"/>
              </w:rPr>
              <w:t> </w:t>
            </w:r>
            <w:r>
              <w:rPr>
                <w:spacing w:val="-2"/>
                <w:sz w:val="24"/>
              </w:rPr>
              <w:t>категории</w:t>
            </w:r>
          </w:p>
        </w:tc>
        <w:tc>
          <w:tcPr>
            <w:tcW w:w="2743" w:type="dxa"/>
          </w:tcPr>
          <w:p>
            <w:pPr>
              <w:pStyle w:val="TableParagraph"/>
              <w:tabs>
                <w:tab w:pos="1391" w:val="left" w:leader="none"/>
                <w:tab w:pos="1467" w:val="left" w:leader="none"/>
                <w:tab w:pos="2043" w:val="left" w:leader="none"/>
                <w:tab w:pos="2423" w:val="left" w:leader="none"/>
              </w:tabs>
              <w:spacing w:before="63"/>
              <w:ind w:left="100" w:right="78"/>
              <w:rPr>
                <w:sz w:val="24"/>
              </w:rPr>
            </w:pPr>
            <w:r>
              <w:rPr>
                <w:spacing w:val="-2"/>
                <w:sz w:val="24"/>
              </w:rPr>
              <w:t>Регистры</w:t>
            </w:r>
            <w:r>
              <w:rPr>
                <w:spacing w:val="80"/>
                <w:sz w:val="24"/>
              </w:rPr>
              <w:t> </w:t>
            </w:r>
            <w:r>
              <w:rPr>
                <w:spacing w:val="-2"/>
                <w:sz w:val="24"/>
              </w:rPr>
              <w:t>бухгалтерского</w:t>
            </w:r>
            <w:r>
              <w:rPr>
                <w:sz w:val="24"/>
              </w:rPr>
              <w:tab/>
            </w:r>
            <w:r>
              <w:rPr>
                <w:spacing w:val="-2"/>
                <w:sz w:val="24"/>
              </w:rPr>
              <w:t>учета, первичные</w:t>
            </w:r>
            <w:r>
              <w:rPr>
                <w:sz w:val="24"/>
              </w:rPr>
              <w:tab/>
              <w:tab/>
            </w:r>
            <w:r>
              <w:rPr>
                <w:spacing w:val="-2"/>
                <w:sz w:val="24"/>
              </w:rPr>
              <w:t>документы, передаваемые</w:t>
            </w:r>
            <w:r>
              <w:rPr>
                <w:sz w:val="24"/>
              </w:rPr>
              <w:tab/>
              <w:tab/>
            </w:r>
            <w:r>
              <w:rPr>
                <w:spacing w:val="-6"/>
                <w:sz w:val="24"/>
              </w:rPr>
              <w:t>на </w:t>
            </w:r>
            <w:r>
              <w:rPr>
                <w:spacing w:val="-2"/>
                <w:sz w:val="24"/>
              </w:rPr>
              <w:t>сторону,</w:t>
            </w:r>
            <w:r>
              <w:rPr>
                <w:sz w:val="24"/>
              </w:rPr>
              <w:tab/>
            </w:r>
            <w:r>
              <w:rPr>
                <w:spacing w:val="-2"/>
                <w:sz w:val="24"/>
              </w:rPr>
              <w:t>содержащие</w:t>
            </w:r>
          </w:p>
          <w:p>
            <w:pPr>
              <w:pStyle w:val="TableParagraph"/>
              <w:spacing w:line="256" w:lineRule="exact" w:before="3"/>
              <w:ind w:left="100"/>
              <w:rPr>
                <w:sz w:val="24"/>
              </w:rPr>
            </w:pPr>
            <w:r>
              <w:rPr>
                <w:sz w:val="24"/>
              </w:rPr>
              <w:t>реквизиты</w:t>
            </w:r>
            <w:r>
              <w:rPr>
                <w:spacing w:val="-2"/>
                <w:sz w:val="24"/>
              </w:rPr>
              <w:t> исполнителя</w:t>
            </w:r>
          </w:p>
        </w:tc>
        <w:tc>
          <w:tcPr>
            <w:tcW w:w="2596" w:type="dxa"/>
          </w:tcPr>
          <w:p>
            <w:pPr>
              <w:pStyle w:val="TableParagraph"/>
              <w:rPr>
                <w:sz w:val="24"/>
              </w:rPr>
            </w:pPr>
          </w:p>
        </w:tc>
      </w:tr>
    </w:tbl>
    <w:p>
      <w:pPr>
        <w:pStyle w:val="TableParagraph"/>
        <w:spacing w:after="0"/>
        <w:rPr>
          <w:sz w:val="24"/>
        </w:rPr>
        <w:sectPr>
          <w:pgSz w:w="11910" w:h="16840"/>
          <w:pgMar w:header="0" w:footer="1007" w:top="1040" w:bottom="1240" w:left="992" w:right="708"/>
        </w:sectPr>
      </w:pPr>
    </w:p>
    <w:p>
      <w:pPr>
        <w:spacing w:line="240" w:lineRule="auto" w:before="70"/>
        <w:ind w:left="6221" w:right="1023" w:firstLine="1493"/>
        <w:jc w:val="both"/>
        <w:rPr>
          <w:sz w:val="24"/>
        </w:rPr>
      </w:pPr>
      <w:r>
        <w:rPr>
          <w:sz w:val="24"/>
        </w:rPr>
        <w:drawing>
          <wp:anchor distT="0" distB="0" distL="0" distR="0" allowOverlap="1" layoutInCell="1" locked="0" behindDoc="0" simplePos="0" relativeHeight="16080896">
            <wp:simplePos x="0" y="0"/>
            <wp:positionH relativeFrom="page">
              <wp:posOffset>0</wp:posOffset>
            </wp:positionH>
            <wp:positionV relativeFrom="page">
              <wp:posOffset>253</wp:posOffset>
            </wp:positionV>
            <wp:extent cx="7562215" cy="10691876"/>
            <wp:effectExtent l="0" t="0" r="0" b="0"/>
            <wp:wrapNone/>
            <wp:docPr id="700" name="Image 700"/>
            <wp:cNvGraphicFramePr>
              <a:graphicFrameLocks/>
            </wp:cNvGraphicFramePr>
            <a:graphic>
              <a:graphicData uri="http://schemas.openxmlformats.org/drawingml/2006/picture">
                <pic:pic>
                  <pic:nvPicPr>
                    <pic:cNvPr id="700" name="Image 700"/>
                    <pic:cNvPicPr/>
                  </pic:nvPicPr>
                  <pic:blipFill>
                    <a:blip r:embed="rId290" cstate="print"/>
                    <a:stretch>
                      <a:fillRect/>
                    </a:stretch>
                  </pic:blipFill>
                  <pic:spPr>
                    <a:xfrm>
                      <a:off x="0" y="0"/>
                      <a:ext cx="7562215" cy="10691876"/>
                    </a:xfrm>
                    <a:prstGeom prst="rect">
                      <a:avLst/>
                    </a:prstGeom>
                  </pic:spPr>
                </pic:pic>
              </a:graphicData>
            </a:graphic>
          </wp:anchor>
        </w:drawing>
      </w:r>
      <w:r>
        <w:rPr>
          <w:sz w:val="22"/>
        </w:rPr>
        <w:t>Приложение</w:t>
      </w:r>
      <w:r>
        <w:rPr>
          <w:spacing w:val="-14"/>
          <w:sz w:val="22"/>
        </w:rPr>
        <w:t> </w:t>
      </w:r>
      <w:r>
        <w:rPr>
          <w:sz w:val="22"/>
        </w:rPr>
        <w:t>12 к</w:t>
      </w:r>
      <w:r>
        <w:rPr>
          <w:spacing w:val="-6"/>
          <w:sz w:val="22"/>
        </w:rPr>
        <w:t> </w:t>
      </w:r>
      <w:r>
        <w:rPr>
          <w:sz w:val="22"/>
        </w:rPr>
        <w:t>единой</w:t>
      </w:r>
      <w:r>
        <w:rPr>
          <w:spacing w:val="-8"/>
          <w:sz w:val="22"/>
        </w:rPr>
        <w:t> </w:t>
      </w:r>
      <w:r>
        <w:rPr>
          <w:sz w:val="22"/>
        </w:rPr>
        <w:t>учетной</w:t>
      </w:r>
      <w:r>
        <w:rPr>
          <w:spacing w:val="-9"/>
          <w:sz w:val="22"/>
        </w:rPr>
        <w:t> </w:t>
      </w:r>
      <w:r>
        <w:rPr>
          <w:sz w:val="22"/>
        </w:rPr>
        <w:t>политике</w:t>
      </w:r>
      <w:r>
        <w:rPr>
          <w:spacing w:val="-8"/>
          <w:sz w:val="22"/>
        </w:rPr>
        <w:t> </w:t>
      </w:r>
      <w:r>
        <w:rPr>
          <w:sz w:val="22"/>
        </w:rPr>
        <w:t>для </w:t>
      </w:r>
      <w:r>
        <w:rPr>
          <w:sz w:val="24"/>
        </w:rPr>
        <w:t>целей бухгалтерского учета</w:t>
      </w:r>
    </w:p>
    <w:p>
      <w:pPr>
        <w:pStyle w:val="BodyText"/>
        <w:rPr>
          <w:sz w:val="22"/>
        </w:rPr>
      </w:pPr>
    </w:p>
    <w:p>
      <w:pPr>
        <w:pStyle w:val="BodyText"/>
        <w:rPr>
          <w:sz w:val="22"/>
        </w:rPr>
      </w:pPr>
    </w:p>
    <w:p>
      <w:pPr>
        <w:pStyle w:val="BodyText"/>
        <w:spacing w:before="24"/>
        <w:rPr>
          <w:sz w:val="22"/>
        </w:rPr>
      </w:pPr>
    </w:p>
    <w:p>
      <w:pPr>
        <w:spacing w:before="0"/>
        <w:ind w:left="-1" w:right="285" w:firstLine="0"/>
        <w:jc w:val="center"/>
        <w:rPr>
          <w:b/>
          <w:i/>
          <w:sz w:val="24"/>
        </w:rPr>
      </w:pPr>
      <w:r>
        <w:rPr>
          <w:b/>
          <w:i/>
          <w:sz w:val="24"/>
        </w:rPr>
        <w:t>Об</w:t>
      </w:r>
      <w:r>
        <w:rPr>
          <w:b/>
          <w:i/>
          <w:spacing w:val="-8"/>
          <w:sz w:val="24"/>
        </w:rPr>
        <w:t> </w:t>
      </w:r>
      <w:r>
        <w:rPr>
          <w:b/>
          <w:i/>
          <w:sz w:val="24"/>
        </w:rPr>
        <w:t>утверждении</w:t>
      </w:r>
      <w:r>
        <w:rPr>
          <w:b/>
          <w:i/>
          <w:spacing w:val="-6"/>
          <w:sz w:val="24"/>
        </w:rPr>
        <w:t> </w:t>
      </w:r>
      <w:r>
        <w:rPr>
          <w:b/>
          <w:i/>
          <w:sz w:val="24"/>
        </w:rPr>
        <w:t>формы</w:t>
      </w:r>
      <w:r>
        <w:rPr>
          <w:b/>
          <w:i/>
          <w:spacing w:val="-12"/>
          <w:sz w:val="24"/>
        </w:rPr>
        <w:t> </w:t>
      </w:r>
      <w:r>
        <w:rPr>
          <w:b/>
          <w:i/>
          <w:sz w:val="24"/>
        </w:rPr>
        <w:t>расчетного</w:t>
      </w:r>
      <w:r>
        <w:rPr>
          <w:b/>
          <w:i/>
          <w:spacing w:val="-2"/>
          <w:sz w:val="24"/>
        </w:rPr>
        <w:t> листка</w:t>
      </w:r>
    </w:p>
    <w:p>
      <w:pPr>
        <w:pStyle w:val="BodyText"/>
        <w:spacing w:line="247" w:lineRule="auto" w:before="272"/>
        <w:ind w:left="746" w:right="675"/>
      </w:pPr>
      <w:r>
        <w:rPr/>
        <w:t>В</w:t>
      </w:r>
      <w:r>
        <w:rPr>
          <w:spacing w:val="69"/>
        </w:rPr>
        <w:t> </w:t>
      </w:r>
      <w:r>
        <w:rPr/>
        <w:t>соответствии</w:t>
      </w:r>
      <w:r>
        <w:rPr>
          <w:spacing w:val="40"/>
        </w:rPr>
        <w:t> </w:t>
      </w:r>
      <w:r>
        <w:rPr/>
        <w:t>с</w:t>
      </w:r>
      <w:r>
        <w:rPr>
          <w:spacing w:val="71"/>
        </w:rPr>
        <w:t> </w:t>
      </w:r>
      <w:r>
        <w:rPr/>
        <w:t>требованиями</w:t>
      </w:r>
      <w:r>
        <w:rPr>
          <w:spacing w:val="77"/>
        </w:rPr>
        <w:t> </w:t>
      </w:r>
      <w:r>
        <w:rPr/>
        <w:t>ч.</w:t>
      </w:r>
      <w:r>
        <w:rPr>
          <w:spacing w:val="75"/>
        </w:rPr>
        <w:t> </w:t>
      </w:r>
      <w:r>
        <w:rPr/>
        <w:t>2</w:t>
      </w:r>
      <w:r>
        <w:rPr>
          <w:spacing w:val="71"/>
        </w:rPr>
        <w:t> </w:t>
      </w:r>
      <w:r>
        <w:rPr/>
        <w:t>ст.</w:t>
      </w:r>
      <w:r>
        <w:rPr>
          <w:spacing w:val="69"/>
        </w:rPr>
        <w:t> </w:t>
      </w:r>
      <w:r>
        <w:rPr/>
        <w:t>136</w:t>
      </w:r>
      <w:r>
        <w:rPr>
          <w:spacing w:val="76"/>
        </w:rPr>
        <w:t> </w:t>
      </w:r>
      <w:r>
        <w:rPr/>
        <w:t>Трудового</w:t>
      </w:r>
      <w:r>
        <w:rPr>
          <w:spacing w:val="76"/>
        </w:rPr>
        <w:t> </w:t>
      </w:r>
      <w:r>
        <w:rPr/>
        <w:t>кодекса</w:t>
      </w:r>
      <w:r>
        <w:rPr>
          <w:spacing w:val="40"/>
        </w:rPr>
        <w:t> </w:t>
      </w:r>
      <w:r>
        <w:rPr/>
        <w:t>Российской Федерации в учреждении утверждается следующая форма расчетного листка:</w:t>
      </w:r>
    </w:p>
    <w:p>
      <w:pPr>
        <w:pStyle w:val="BodyText"/>
        <w:spacing w:before="199" w:after="1"/>
        <w:rPr>
          <w:sz w:val="20"/>
        </w:rPr>
      </w:pPr>
    </w:p>
    <w:tbl>
      <w:tblPr>
        <w:tblW w:w="0" w:type="auto"/>
        <w:jc w:val="left"/>
        <w:tblInd w:w="7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372"/>
        <w:gridCol w:w="882"/>
        <w:gridCol w:w="1351"/>
        <w:gridCol w:w="2230"/>
        <w:gridCol w:w="1416"/>
      </w:tblGrid>
      <w:tr>
        <w:trPr>
          <w:trHeight w:val="342" w:hRule="atLeast"/>
        </w:trPr>
        <w:tc>
          <w:tcPr>
            <w:tcW w:w="2372" w:type="dxa"/>
          </w:tcPr>
          <w:p>
            <w:pPr>
              <w:pStyle w:val="TableParagraph"/>
              <w:spacing w:line="266" w:lineRule="exact"/>
              <w:ind w:left="1455"/>
              <w:rPr>
                <w:b/>
                <w:sz w:val="24"/>
              </w:rPr>
            </w:pPr>
            <w:r>
              <w:rPr>
                <w:b/>
                <w:spacing w:val="-2"/>
                <w:sz w:val="24"/>
              </w:rPr>
              <w:t>Ф.И.О.</w:t>
            </w:r>
          </w:p>
        </w:tc>
        <w:tc>
          <w:tcPr>
            <w:tcW w:w="882" w:type="dxa"/>
          </w:tcPr>
          <w:p>
            <w:pPr>
              <w:pStyle w:val="TableParagraph"/>
              <w:rPr>
                <w:sz w:val="22"/>
              </w:rPr>
            </w:pPr>
          </w:p>
        </w:tc>
        <w:tc>
          <w:tcPr>
            <w:tcW w:w="4997" w:type="dxa"/>
            <w:gridSpan w:val="3"/>
          </w:tcPr>
          <w:p>
            <w:pPr>
              <w:pStyle w:val="TableParagraph"/>
              <w:spacing w:line="266" w:lineRule="exact"/>
              <w:ind w:left="985"/>
              <w:rPr>
                <w:b/>
                <w:sz w:val="24"/>
              </w:rPr>
            </w:pPr>
            <w:r>
              <w:rPr>
                <w:b/>
                <w:sz w:val="24"/>
              </w:rPr>
              <w:t>Таб.</w:t>
            </w:r>
            <w:r>
              <w:rPr>
                <w:b/>
                <w:spacing w:val="-12"/>
                <w:sz w:val="24"/>
              </w:rPr>
              <w:t> </w:t>
            </w:r>
            <w:r>
              <w:rPr>
                <w:b/>
                <w:spacing w:val="-10"/>
                <w:sz w:val="24"/>
              </w:rPr>
              <w:t>№</w:t>
            </w:r>
          </w:p>
        </w:tc>
      </w:tr>
      <w:tr>
        <w:trPr>
          <w:trHeight w:val="832" w:hRule="atLeast"/>
        </w:trPr>
        <w:tc>
          <w:tcPr>
            <w:tcW w:w="8251" w:type="dxa"/>
            <w:gridSpan w:val="5"/>
          </w:tcPr>
          <w:p>
            <w:pPr>
              <w:pStyle w:val="TableParagraph"/>
              <w:spacing w:before="65"/>
              <w:ind w:left="50"/>
              <w:rPr>
                <w:sz w:val="24"/>
              </w:rPr>
            </w:pPr>
            <w:r>
              <w:rPr>
                <w:spacing w:val="-2"/>
                <w:sz w:val="24"/>
              </w:rPr>
              <w:t>Подразделение</w:t>
            </w:r>
          </w:p>
          <w:p>
            <w:pPr>
              <w:pStyle w:val="TableParagraph"/>
              <w:spacing w:before="137"/>
              <w:ind w:left="50"/>
              <w:rPr>
                <w:sz w:val="24"/>
              </w:rPr>
            </w:pPr>
            <w:r>
              <w:rPr>
                <w:spacing w:val="-2"/>
                <w:sz w:val="24"/>
              </w:rPr>
              <w:t>Должность</w:t>
            </w:r>
          </w:p>
        </w:tc>
      </w:tr>
      <w:tr>
        <w:trPr>
          <w:trHeight w:val="422" w:hRule="atLeast"/>
        </w:trPr>
        <w:tc>
          <w:tcPr>
            <w:tcW w:w="8251" w:type="dxa"/>
            <w:gridSpan w:val="5"/>
          </w:tcPr>
          <w:p>
            <w:pPr>
              <w:pStyle w:val="TableParagraph"/>
              <w:spacing w:before="68"/>
              <w:ind w:left="53"/>
              <w:rPr>
                <w:sz w:val="24"/>
              </w:rPr>
            </w:pPr>
            <w:r>
              <w:rPr>
                <w:sz w:val="24"/>
              </w:rPr>
              <w:t>Должностной</w:t>
            </w:r>
            <w:r>
              <w:rPr>
                <w:spacing w:val="-3"/>
                <w:sz w:val="24"/>
              </w:rPr>
              <w:t> </w:t>
            </w:r>
            <w:r>
              <w:rPr>
                <w:spacing w:val="-2"/>
                <w:sz w:val="24"/>
              </w:rPr>
              <w:t>оклад</w:t>
            </w:r>
          </w:p>
        </w:tc>
      </w:tr>
      <w:tr>
        <w:trPr>
          <w:trHeight w:val="425" w:hRule="atLeast"/>
        </w:trPr>
        <w:tc>
          <w:tcPr>
            <w:tcW w:w="8251" w:type="dxa"/>
            <w:gridSpan w:val="5"/>
          </w:tcPr>
          <w:p>
            <w:pPr>
              <w:pStyle w:val="TableParagraph"/>
              <w:spacing w:before="68"/>
              <w:ind w:left="274"/>
              <w:jc w:val="center"/>
              <w:rPr>
                <w:sz w:val="24"/>
              </w:rPr>
            </w:pPr>
            <w:r>
              <w:rPr>
                <w:sz w:val="24"/>
              </w:rPr>
              <w:t>Расчеты</w:t>
            </w:r>
            <w:r>
              <w:rPr>
                <w:spacing w:val="-1"/>
                <w:sz w:val="24"/>
              </w:rPr>
              <w:t> </w:t>
            </w:r>
            <w:r>
              <w:rPr>
                <w:sz w:val="24"/>
              </w:rPr>
              <w:t>в</w:t>
            </w:r>
            <w:r>
              <w:rPr>
                <w:spacing w:val="5"/>
                <w:sz w:val="24"/>
              </w:rPr>
              <w:t> </w:t>
            </w:r>
            <w:r>
              <w:rPr>
                <w:spacing w:val="-2"/>
                <w:sz w:val="24"/>
              </w:rPr>
              <w:t>мес./год</w:t>
            </w:r>
          </w:p>
        </w:tc>
      </w:tr>
      <w:tr>
        <w:trPr>
          <w:trHeight w:val="3331" w:hRule="atLeast"/>
        </w:trPr>
        <w:tc>
          <w:tcPr>
            <w:tcW w:w="2372" w:type="dxa"/>
          </w:tcPr>
          <w:p>
            <w:pPr>
              <w:pStyle w:val="TableParagraph"/>
              <w:spacing w:line="360" w:lineRule="auto" w:before="70"/>
              <w:ind w:left="50" w:right="595"/>
              <w:rPr>
                <w:sz w:val="24"/>
              </w:rPr>
            </w:pPr>
            <w:r>
              <w:rPr>
                <w:sz w:val="24"/>
              </w:rPr>
              <w:t>Вид</w:t>
            </w:r>
            <w:r>
              <w:rPr>
                <w:spacing w:val="-15"/>
                <w:sz w:val="24"/>
              </w:rPr>
              <w:t> </w:t>
            </w:r>
            <w:r>
              <w:rPr>
                <w:sz w:val="24"/>
              </w:rPr>
              <w:t>начисления: </w:t>
            </w:r>
            <w:r>
              <w:rPr>
                <w:spacing w:val="-2"/>
                <w:sz w:val="24"/>
              </w:rPr>
              <w:t>Итого: </w:t>
            </w:r>
            <w:r>
              <w:rPr>
                <w:b/>
                <w:spacing w:val="-2"/>
                <w:sz w:val="24"/>
              </w:rPr>
              <w:t>Начислено </w:t>
            </w:r>
            <w:r>
              <w:rPr>
                <w:spacing w:val="-4"/>
                <w:sz w:val="24"/>
              </w:rPr>
              <w:t>НДФЛ</w:t>
            </w:r>
          </w:p>
          <w:p>
            <w:pPr>
              <w:pStyle w:val="TableParagraph"/>
              <w:spacing w:before="5"/>
              <w:ind w:left="50"/>
              <w:rPr>
                <w:sz w:val="24"/>
              </w:rPr>
            </w:pPr>
            <w:r>
              <w:rPr>
                <w:sz w:val="24"/>
              </w:rPr>
              <w:t>Проф.</w:t>
            </w:r>
            <w:r>
              <w:rPr>
                <w:spacing w:val="1"/>
                <w:sz w:val="24"/>
              </w:rPr>
              <w:t> </w:t>
            </w:r>
            <w:r>
              <w:rPr>
                <w:spacing w:val="-2"/>
                <w:sz w:val="24"/>
              </w:rPr>
              <w:t>взнос</w:t>
            </w:r>
          </w:p>
          <w:p>
            <w:pPr>
              <w:pStyle w:val="TableParagraph"/>
              <w:spacing w:before="132"/>
              <w:ind w:left="50"/>
              <w:rPr>
                <w:sz w:val="24"/>
              </w:rPr>
            </w:pPr>
            <w:r>
              <w:rPr>
                <w:spacing w:val="-4"/>
                <w:sz w:val="24"/>
              </w:rPr>
              <w:t>Банк</w:t>
            </w:r>
          </w:p>
          <w:p>
            <w:pPr>
              <w:pStyle w:val="TableParagraph"/>
              <w:spacing w:before="136"/>
              <w:ind w:left="50"/>
              <w:rPr>
                <w:sz w:val="24"/>
              </w:rPr>
            </w:pPr>
            <w:r>
              <w:rPr>
                <w:sz w:val="24"/>
              </w:rPr>
              <w:t>Банк</w:t>
            </w:r>
            <w:r>
              <w:rPr>
                <w:spacing w:val="-4"/>
                <w:sz w:val="24"/>
              </w:rPr>
              <w:t> </w:t>
            </w:r>
            <w:r>
              <w:rPr>
                <w:spacing w:val="-2"/>
                <w:sz w:val="24"/>
              </w:rPr>
              <w:t>Аванс</w:t>
            </w:r>
          </w:p>
          <w:p>
            <w:pPr>
              <w:pStyle w:val="TableParagraph"/>
              <w:spacing w:before="147"/>
              <w:ind w:left="50"/>
              <w:rPr>
                <w:b/>
                <w:sz w:val="24"/>
              </w:rPr>
            </w:pPr>
            <w:r>
              <w:rPr>
                <w:b/>
                <w:spacing w:val="-2"/>
                <w:sz w:val="24"/>
              </w:rPr>
              <w:t>Удержано</w:t>
            </w:r>
          </w:p>
        </w:tc>
        <w:tc>
          <w:tcPr>
            <w:tcW w:w="882" w:type="dxa"/>
          </w:tcPr>
          <w:p>
            <w:pPr>
              <w:pStyle w:val="TableParagraph"/>
              <w:spacing w:before="70"/>
              <w:ind w:left="168"/>
              <w:rPr>
                <w:sz w:val="24"/>
              </w:rPr>
            </w:pPr>
            <w:r>
              <w:rPr>
                <w:spacing w:val="-4"/>
                <w:sz w:val="24"/>
              </w:rPr>
              <w:t>Код:</w:t>
            </w:r>
          </w:p>
        </w:tc>
        <w:tc>
          <w:tcPr>
            <w:tcW w:w="1351" w:type="dxa"/>
          </w:tcPr>
          <w:p>
            <w:pPr>
              <w:pStyle w:val="TableParagraph"/>
              <w:spacing w:before="70"/>
              <w:ind w:left="238"/>
              <w:rPr>
                <w:sz w:val="24"/>
              </w:rPr>
            </w:pPr>
            <w:r>
              <w:rPr>
                <w:spacing w:val="-2"/>
                <w:sz w:val="24"/>
              </w:rPr>
              <w:t>Период:</w:t>
            </w:r>
          </w:p>
        </w:tc>
        <w:tc>
          <w:tcPr>
            <w:tcW w:w="2230" w:type="dxa"/>
          </w:tcPr>
          <w:p>
            <w:pPr>
              <w:pStyle w:val="TableParagraph"/>
              <w:spacing w:before="70"/>
              <w:ind w:left="264"/>
              <w:rPr>
                <w:sz w:val="24"/>
              </w:rPr>
            </w:pPr>
            <w:r>
              <w:rPr>
                <w:sz w:val="24"/>
              </w:rPr>
              <w:t>Кол-во</w:t>
            </w:r>
            <w:r>
              <w:rPr>
                <w:spacing w:val="1"/>
                <w:sz w:val="24"/>
              </w:rPr>
              <w:t> </w:t>
            </w:r>
            <w:r>
              <w:rPr>
                <w:spacing w:val="-2"/>
                <w:sz w:val="24"/>
              </w:rPr>
              <w:t>дн./часов:</w:t>
            </w:r>
          </w:p>
        </w:tc>
        <w:tc>
          <w:tcPr>
            <w:tcW w:w="1416" w:type="dxa"/>
          </w:tcPr>
          <w:p>
            <w:pPr>
              <w:pStyle w:val="TableParagraph"/>
              <w:spacing w:before="70"/>
              <w:ind w:left="179"/>
              <w:rPr>
                <w:sz w:val="24"/>
              </w:rPr>
            </w:pPr>
            <w:r>
              <w:rPr>
                <w:sz w:val="24"/>
              </w:rPr>
              <w:t>Сумма</w:t>
            </w:r>
            <w:r>
              <w:rPr>
                <w:spacing w:val="-2"/>
                <w:sz w:val="24"/>
              </w:rPr>
              <w:t> </w:t>
            </w:r>
            <w:r>
              <w:rPr>
                <w:sz w:val="24"/>
              </w:rPr>
              <w:t>в</w:t>
            </w:r>
            <w:r>
              <w:rPr>
                <w:spacing w:val="-4"/>
                <w:sz w:val="24"/>
              </w:rPr>
              <w:t> </w:t>
            </w:r>
            <w:r>
              <w:rPr>
                <w:spacing w:val="-5"/>
                <w:sz w:val="24"/>
              </w:rPr>
              <w:t>%:</w:t>
            </w:r>
          </w:p>
        </w:tc>
      </w:tr>
      <w:tr>
        <w:trPr>
          <w:trHeight w:val="346" w:hRule="atLeast"/>
        </w:trPr>
        <w:tc>
          <w:tcPr>
            <w:tcW w:w="8251" w:type="dxa"/>
            <w:gridSpan w:val="5"/>
          </w:tcPr>
          <w:p>
            <w:pPr>
              <w:pStyle w:val="TableParagraph"/>
              <w:spacing w:line="256" w:lineRule="exact" w:before="70"/>
              <w:ind w:left="53"/>
              <w:rPr>
                <w:b/>
                <w:sz w:val="24"/>
              </w:rPr>
            </w:pPr>
            <w:r>
              <w:rPr>
                <w:b/>
                <w:sz w:val="24"/>
              </w:rPr>
              <w:t>К</w:t>
            </w:r>
            <w:r>
              <w:rPr>
                <w:b/>
                <w:spacing w:val="4"/>
                <w:sz w:val="24"/>
              </w:rPr>
              <w:t> </w:t>
            </w:r>
            <w:r>
              <w:rPr>
                <w:b/>
                <w:spacing w:val="-2"/>
                <w:sz w:val="24"/>
              </w:rPr>
              <w:t>выдаче</w:t>
            </w:r>
          </w:p>
        </w:tc>
      </w:tr>
    </w:tbl>
    <w:p>
      <w:pPr>
        <w:pStyle w:val="TableParagraph"/>
        <w:spacing w:after="0" w:line="256" w:lineRule="exact"/>
        <w:rPr>
          <w:b/>
          <w:sz w:val="24"/>
        </w:rPr>
        <w:sectPr>
          <w:pgSz w:w="11910" w:h="16840"/>
          <w:pgMar w:header="0" w:footer="1007" w:top="1040" w:bottom="1240" w:left="992" w:right="708"/>
        </w:sectPr>
      </w:pPr>
    </w:p>
    <w:p>
      <w:pPr>
        <w:spacing w:line="240" w:lineRule="auto" w:before="64"/>
        <w:ind w:left="6221" w:right="1023" w:firstLine="1493"/>
        <w:jc w:val="both"/>
        <w:rPr>
          <w:sz w:val="24"/>
        </w:rPr>
      </w:pPr>
      <w:r>
        <w:rPr>
          <w:sz w:val="24"/>
        </w:rPr>
        <w:drawing>
          <wp:anchor distT="0" distB="0" distL="0" distR="0" allowOverlap="1" layoutInCell="1" locked="0" behindDoc="0" simplePos="0" relativeHeight="16081408">
            <wp:simplePos x="0" y="0"/>
            <wp:positionH relativeFrom="page">
              <wp:posOffset>0</wp:posOffset>
            </wp:positionH>
            <wp:positionV relativeFrom="page">
              <wp:posOffset>253</wp:posOffset>
            </wp:positionV>
            <wp:extent cx="7562215" cy="10691876"/>
            <wp:effectExtent l="0" t="0" r="0" b="0"/>
            <wp:wrapNone/>
            <wp:docPr id="701" name="Image 701"/>
            <wp:cNvGraphicFramePr>
              <a:graphicFrameLocks/>
            </wp:cNvGraphicFramePr>
            <a:graphic>
              <a:graphicData uri="http://schemas.openxmlformats.org/drawingml/2006/picture">
                <pic:pic>
                  <pic:nvPicPr>
                    <pic:cNvPr id="701" name="Image 701"/>
                    <pic:cNvPicPr/>
                  </pic:nvPicPr>
                  <pic:blipFill>
                    <a:blip r:embed="rId291" cstate="print"/>
                    <a:stretch>
                      <a:fillRect/>
                    </a:stretch>
                  </pic:blipFill>
                  <pic:spPr>
                    <a:xfrm>
                      <a:off x="0" y="0"/>
                      <a:ext cx="7562215" cy="10691876"/>
                    </a:xfrm>
                    <a:prstGeom prst="rect">
                      <a:avLst/>
                    </a:prstGeom>
                  </pic:spPr>
                </pic:pic>
              </a:graphicData>
            </a:graphic>
          </wp:anchor>
        </w:drawing>
      </w:r>
      <w:r>
        <w:rPr>
          <w:sz w:val="22"/>
        </w:rPr>
        <w:t>Приложение</w:t>
      </w:r>
      <w:r>
        <w:rPr>
          <w:spacing w:val="-14"/>
          <w:sz w:val="22"/>
        </w:rPr>
        <w:t> </w:t>
      </w:r>
      <w:r>
        <w:rPr>
          <w:sz w:val="22"/>
        </w:rPr>
        <w:t>13 к</w:t>
      </w:r>
      <w:r>
        <w:rPr>
          <w:spacing w:val="-6"/>
          <w:sz w:val="22"/>
        </w:rPr>
        <w:t> </w:t>
      </w:r>
      <w:r>
        <w:rPr>
          <w:sz w:val="22"/>
        </w:rPr>
        <w:t>единой</w:t>
      </w:r>
      <w:r>
        <w:rPr>
          <w:spacing w:val="-8"/>
          <w:sz w:val="22"/>
        </w:rPr>
        <w:t> </w:t>
      </w:r>
      <w:r>
        <w:rPr>
          <w:sz w:val="22"/>
        </w:rPr>
        <w:t>учетной</w:t>
      </w:r>
      <w:r>
        <w:rPr>
          <w:spacing w:val="-9"/>
          <w:sz w:val="22"/>
        </w:rPr>
        <w:t> </w:t>
      </w:r>
      <w:r>
        <w:rPr>
          <w:sz w:val="22"/>
        </w:rPr>
        <w:t>политике</w:t>
      </w:r>
      <w:r>
        <w:rPr>
          <w:spacing w:val="-8"/>
          <w:sz w:val="22"/>
        </w:rPr>
        <w:t> </w:t>
      </w:r>
      <w:r>
        <w:rPr>
          <w:sz w:val="22"/>
        </w:rPr>
        <w:t>для </w:t>
      </w:r>
      <w:r>
        <w:rPr>
          <w:sz w:val="24"/>
        </w:rPr>
        <w:t>целей бухгалтерского учета</w:t>
      </w:r>
    </w:p>
    <w:p>
      <w:pPr>
        <w:pStyle w:val="BodyText"/>
        <w:rPr>
          <w:sz w:val="22"/>
        </w:rPr>
      </w:pPr>
    </w:p>
    <w:p>
      <w:pPr>
        <w:pStyle w:val="BodyText"/>
        <w:spacing w:before="8"/>
        <w:rPr>
          <w:sz w:val="22"/>
        </w:rPr>
      </w:pPr>
    </w:p>
    <w:p>
      <w:pPr>
        <w:pStyle w:val="Heading1"/>
        <w:ind w:left="428"/>
        <w:jc w:val="center"/>
      </w:pPr>
      <w:r>
        <w:rPr/>
        <w:t>График</w:t>
      </w:r>
      <w:r>
        <w:rPr>
          <w:spacing w:val="-5"/>
        </w:rPr>
        <w:t> </w:t>
      </w:r>
      <w:r>
        <w:rPr>
          <w:spacing w:val="-2"/>
        </w:rPr>
        <w:t>документооборота</w:t>
      </w:r>
    </w:p>
    <w:p>
      <w:pPr>
        <w:pStyle w:val="BodyText"/>
        <w:spacing w:before="67"/>
        <w:rPr>
          <w:b/>
          <w:sz w:val="20"/>
        </w:rPr>
      </w:pPr>
    </w:p>
    <w:tbl>
      <w:tblPr>
        <w:tblW w:w="0" w:type="auto"/>
        <w:jc w:val="left"/>
        <w:tblInd w:w="7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11"/>
        <w:gridCol w:w="1803"/>
        <w:gridCol w:w="1835"/>
        <w:gridCol w:w="1522"/>
        <w:gridCol w:w="1498"/>
        <w:gridCol w:w="1444"/>
      </w:tblGrid>
      <w:tr>
        <w:trPr>
          <w:trHeight w:val="410" w:hRule="atLeast"/>
        </w:trPr>
        <w:tc>
          <w:tcPr>
            <w:tcW w:w="411" w:type="dxa"/>
            <w:vMerge w:val="restart"/>
          </w:tcPr>
          <w:p>
            <w:pPr>
              <w:pStyle w:val="TableParagraph"/>
              <w:spacing w:before="1"/>
              <w:rPr>
                <w:b/>
                <w:sz w:val="24"/>
              </w:rPr>
            </w:pPr>
          </w:p>
          <w:p>
            <w:pPr>
              <w:pStyle w:val="TableParagraph"/>
              <w:spacing w:line="235" w:lineRule="auto"/>
              <w:ind w:left="74" w:right="126" w:hanging="24"/>
              <w:jc w:val="both"/>
              <w:rPr>
                <w:b/>
                <w:sz w:val="24"/>
              </w:rPr>
            </w:pPr>
            <w:r>
              <w:rPr>
                <w:b/>
                <w:spacing w:val="-18"/>
                <w:sz w:val="24"/>
              </w:rPr>
              <w:t>№ </w:t>
            </w:r>
            <w:r>
              <w:rPr>
                <w:b/>
                <w:spacing w:val="-6"/>
                <w:sz w:val="24"/>
              </w:rPr>
              <w:t>п/ </w:t>
            </w:r>
            <w:r>
              <w:rPr>
                <w:b/>
                <w:spacing w:val="-12"/>
                <w:sz w:val="24"/>
              </w:rPr>
              <w:t>п</w:t>
            </w:r>
          </w:p>
        </w:tc>
        <w:tc>
          <w:tcPr>
            <w:tcW w:w="1803" w:type="dxa"/>
          </w:tcPr>
          <w:p>
            <w:pPr>
              <w:pStyle w:val="TableParagraph"/>
              <w:rPr>
                <w:sz w:val="22"/>
              </w:rPr>
            </w:pPr>
          </w:p>
        </w:tc>
        <w:tc>
          <w:tcPr>
            <w:tcW w:w="3357" w:type="dxa"/>
            <w:gridSpan w:val="2"/>
          </w:tcPr>
          <w:p>
            <w:pPr>
              <w:pStyle w:val="TableParagraph"/>
              <w:spacing w:line="262" w:lineRule="exact" w:before="128"/>
              <w:ind w:left="571"/>
              <w:rPr>
                <w:b/>
                <w:sz w:val="24"/>
              </w:rPr>
            </w:pPr>
            <w:r>
              <w:rPr>
                <w:b/>
                <w:spacing w:val="-2"/>
                <w:sz w:val="24"/>
              </w:rPr>
              <w:t>Создание документа</w:t>
            </w:r>
          </w:p>
        </w:tc>
        <w:tc>
          <w:tcPr>
            <w:tcW w:w="2942" w:type="dxa"/>
            <w:gridSpan w:val="2"/>
            <w:vMerge w:val="restart"/>
          </w:tcPr>
          <w:p>
            <w:pPr>
              <w:pStyle w:val="TableParagraph"/>
              <w:spacing w:line="266" w:lineRule="exact"/>
              <w:ind w:left="63" w:right="6"/>
              <w:jc w:val="center"/>
              <w:rPr>
                <w:b/>
                <w:sz w:val="24"/>
              </w:rPr>
            </w:pPr>
            <w:r>
              <w:rPr>
                <w:b/>
                <w:sz w:val="24"/>
              </w:rPr>
              <w:t>Проверка</w:t>
            </w:r>
            <w:r>
              <w:rPr>
                <w:b/>
                <w:spacing w:val="3"/>
                <w:sz w:val="24"/>
              </w:rPr>
              <w:t> </w:t>
            </w:r>
            <w:r>
              <w:rPr>
                <w:b/>
                <w:sz w:val="24"/>
              </w:rPr>
              <w:t>и</w:t>
            </w:r>
            <w:r>
              <w:rPr>
                <w:b/>
                <w:spacing w:val="3"/>
                <w:sz w:val="24"/>
              </w:rPr>
              <w:t> </w:t>
            </w:r>
            <w:r>
              <w:rPr>
                <w:b/>
                <w:spacing w:val="-2"/>
                <w:sz w:val="24"/>
              </w:rPr>
              <w:t>обработка</w:t>
            </w:r>
          </w:p>
          <w:p>
            <w:pPr>
              <w:pStyle w:val="TableParagraph"/>
              <w:spacing w:line="262" w:lineRule="exact" w:before="2"/>
              <w:ind w:left="63"/>
              <w:jc w:val="center"/>
              <w:rPr>
                <w:b/>
                <w:sz w:val="24"/>
              </w:rPr>
            </w:pPr>
            <w:r>
              <w:rPr>
                <w:b/>
                <w:spacing w:val="-2"/>
                <w:sz w:val="24"/>
              </w:rPr>
              <w:t>документа</w:t>
            </w:r>
          </w:p>
        </w:tc>
      </w:tr>
      <w:tr>
        <w:trPr>
          <w:trHeight w:val="139" w:hRule="atLeast"/>
        </w:trPr>
        <w:tc>
          <w:tcPr>
            <w:tcW w:w="411" w:type="dxa"/>
            <w:vMerge/>
            <w:tcBorders>
              <w:top w:val="nil"/>
            </w:tcBorders>
          </w:tcPr>
          <w:p>
            <w:pPr>
              <w:rPr>
                <w:sz w:val="2"/>
                <w:szCs w:val="2"/>
              </w:rPr>
            </w:pPr>
          </w:p>
        </w:tc>
        <w:tc>
          <w:tcPr>
            <w:tcW w:w="1803" w:type="dxa"/>
            <w:vMerge w:val="restart"/>
          </w:tcPr>
          <w:p>
            <w:pPr>
              <w:pStyle w:val="TableParagraph"/>
              <w:spacing w:line="272" w:lineRule="exact"/>
              <w:ind w:left="153"/>
              <w:rPr>
                <w:b/>
                <w:sz w:val="24"/>
              </w:rPr>
            </w:pPr>
            <w:r>
              <w:rPr>
                <w:b/>
                <w:spacing w:val="-2"/>
                <w:sz w:val="24"/>
              </w:rPr>
              <w:t>Наименовани</w:t>
            </w:r>
          </w:p>
          <w:p>
            <w:pPr>
              <w:pStyle w:val="TableParagraph"/>
              <w:spacing w:before="3"/>
              <w:ind w:left="254"/>
              <w:rPr>
                <w:b/>
                <w:sz w:val="24"/>
              </w:rPr>
            </w:pPr>
            <w:r>
              <w:rPr>
                <w:b/>
                <w:sz w:val="24"/>
              </w:rPr>
              <w:t>е</w:t>
            </w:r>
            <w:r>
              <w:rPr>
                <w:b/>
                <w:spacing w:val="-15"/>
                <w:sz w:val="24"/>
              </w:rPr>
              <w:t> </w:t>
            </w:r>
            <w:r>
              <w:rPr>
                <w:b/>
                <w:spacing w:val="-2"/>
                <w:sz w:val="24"/>
              </w:rPr>
              <w:t>документа</w:t>
            </w:r>
          </w:p>
        </w:tc>
        <w:tc>
          <w:tcPr>
            <w:tcW w:w="1835" w:type="dxa"/>
          </w:tcPr>
          <w:p>
            <w:pPr>
              <w:pStyle w:val="TableParagraph"/>
              <w:rPr>
                <w:sz w:val="8"/>
              </w:rPr>
            </w:pPr>
          </w:p>
        </w:tc>
        <w:tc>
          <w:tcPr>
            <w:tcW w:w="1522" w:type="dxa"/>
          </w:tcPr>
          <w:p>
            <w:pPr>
              <w:pStyle w:val="TableParagraph"/>
              <w:rPr>
                <w:sz w:val="8"/>
              </w:rPr>
            </w:pPr>
          </w:p>
        </w:tc>
        <w:tc>
          <w:tcPr>
            <w:tcW w:w="2942" w:type="dxa"/>
            <w:gridSpan w:val="2"/>
            <w:vMerge/>
            <w:tcBorders>
              <w:top w:val="nil"/>
            </w:tcBorders>
          </w:tcPr>
          <w:p>
            <w:pPr>
              <w:rPr>
                <w:sz w:val="2"/>
                <w:szCs w:val="2"/>
              </w:rPr>
            </w:pPr>
          </w:p>
        </w:tc>
      </w:tr>
      <w:tr>
        <w:trPr>
          <w:trHeight w:val="998" w:hRule="atLeast"/>
        </w:trPr>
        <w:tc>
          <w:tcPr>
            <w:tcW w:w="411" w:type="dxa"/>
            <w:vMerge/>
            <w:tcBorders>
              <w:top w:val="nil"/>
            </w:tcBorders>
          </w:tcPr>
          <w:p>
            <w:pPr>
              <w:rPr>
                <w:sz w:val="2"/>
                <w:szCs w:val="2"/>
              </w:rPr>
            </w:pPr>
          </w:p>
        </w:tc>
        <w:tc>
          <w:tcPr>
            <w:tcW w:w="1803" w:type="dxa"/>
            <w:vMerge/>
            <w:tcBorders>
              <w:top w:val="nil"/>
            </w:tcBorders>
          </w:tcPr>
          <w:p>
            <w:pPr>
              <w:rPr>
                <w:sz w:val="2"/>
                <w:szCs w:val="2"/>
              </w:rPr>
            </w:pPr>
          </w:p>
        </w:tc>
        <w:tc>
          <w:tcPr>
            <w:tcW w:w="1835" w:type="dxa"/>
          </w:tcPr>
          <w:p>
            <w:pPr>
              <w:pStyle w:val="TableParagraph"/>
              <w:spacing w:before="135"/>
              <w:ind w:left="140"/>
              <w:rPr>
                <w:b/>
                <w:sz w:val="24"/>
              </w:rPr>
            </w:pPr>
            <w:r>
              <w:rPr>
                <w:b/>
                <w:spacing w:val="-2"/>
                <w:sz w:val="24"/>
              </w:rPr>
              <w:t>Ответственны</w:t>
            </w:r>
          </w:p>
          <w:p>
            <w:pPr>
              <w:pStyle w:val="TableParagraph"/>
              <w:spacing w:before="2"/>
              <w:ind w:left="211"/>
              <w:rPr>
                <w:b/>
                <w:sz w:val="24"/>
              </w:rPr>
            </w:pPr>
            <w:r>
              <w:rPr>
                <w:b/>
                <w:sz w:val="24"/>
              </w:rPr>
              <w:t>й</w:t>
            </w:r>
            <w:r>
              <w:rPr>
                <w:b/>
                <w:spacing w:val="1"/>
                <w:sz w:val="24"/>
              </w:rPr>
              <w:t> </w:t>
            </w:r>
            <w:r>
              <w:rPr>
                <w:b/>
                <w:sz w:val="24"/>
              </w:rPr>
              <w:t>за</w:t>
            </w:r>
            <w:r>
              <w:rPr>
                <w:b/>
                <w:spacing w:val="-4"/>
                <w:sz w:val="24"/>
              </w:rPr>
              <w:t> </w:t>
            </w:r>
            <w:r>
              <w:rPr>
                <w:b/>
                <w:spacing w:val="-2"/>
                <w:sz w:val="24"/>
              </w:rPr>
              <w:t>выписку</w:t>
            </w:r>
          </w:p>
        </w:tc>
        <w:tc>
          <w:tcPr>
            <w:tcW w:w="1522" w:type="dxa"/>
          </w:tcPr>
          <w:p>
            <w:pPr>
              <w:pStyle w:val="TableParagraph"/>
              <w:spacing w:before="135"/>
              <w:ind w:left="10"/>
              <w:jc w:val="center"/>
              <w:rPr>
                <w:b/>
                <w:sz w:val="24"/>
              </w:rPr>
            </w:pPr>
            <w:r>
              <w:rPr>
                <w:b/>
                <w:spacing w:val="-4"/>
                <w:sz w:val="24"/>
              </w:rPr>
              <w:t>Срок</w:t>
            </w:r>
          </w:p>
          <w:p>
            <w:pPr>
              <w:pStyle w:val="TableParagraph"/>
              <w:spacing w:before="2"/>
              <w:ind w:left="10" w:right="10"/>
              <w:jc w:val="center"/>
              <w:rPr>
                <w:b/>
                <w:sz w:val="24"/>
              </w:rPr>
            </w:pPr>
            <w:r>
              <w:rPr>
                <w:b/>
                <w:spacing w:val="-2"/>
                <w:sz w:val="24"/>
              </w:rPr>
              <w:t>исполнения</w:t>
            </w:r>
          </w:p>
        </w:tc>
        <w:tc>
          <w:tcPr>
            <w:tcW w:w="1498" w:type="dxa"/>
          </w:tcPr>
          <w:p>
            <w:pPr>
              <w:pStyle w:val="TableParagraph"/>
              <w:ind w:left="15" w:right="6"/>
              <w:jc w:val="center"/>
              <w:rPr>
                <w:b/>
                <w:sz w:val="24"/>
              </w:rPr>
            </w:pPr>
            <w:r>
              <w:rPr>
                <w:b/>
                <w:spacing w:val="-2"/>
                <w:sz w:val="24"/>
              </w:rPr>
              <w:t>Ответствен </w:t>
            </w:r>
            <w:r>
              <w:rPr>
                <w:b/>
                <w:sz w:val="24"/>
              </w:rPr>
              <w:t>ный за </w:t>
            </w:r>
            <w:r>
              <w:rPr>
                <w:b/>
                <w:spacing w:val="-2"/>
                <w:sz w:val="24"/>
              </w:rPr>
              <w:t>проверку</w:t>
            </w:r>
          </w:p>
        </w:tc>
        <w:tc>
          <w:tcPr>
            <w:tcW w:w="1444" w:type="dxa"/>
          </w:tcPr>
          <w:p>
            <w:pPr>
              <w:pStyle w:val="TableParagraph"/>
              <w:spacing w:before="135"/>
              <w:ind w:left="87" w:right="1"/>
              <w:jc w:val="center"/>
              <w:rPr>
                <w:b/>
                <w:sz w:val="24"/>
              </w:rPr>
            </w:pPr>
            <w:r>
              <w:rPr>
                <w:b/>
                <w:spacing w:val="-4"/>
                <w:sz w:val="24"/>
              </w:rPr>
              <w:t>Срок</w:t>
            </w:r>
          </w:p>
          <w:p>
            <w:pPr>
              <w:pStyle w:val="TableParagraph"/>
              <w:spacing w:before="2"/>
              <w:ind w:left="87" w:right="12"/>
              <w:jc w:val="center"/>
              <w:rPr>
                <w:b/>
                <w:sz w:val="24"/>
              </w:rPr>
            </w:pPr>
            <w:r>
              <w:rPr>
                <w:b/>
                <w:spacing w:val="-2"/>
                <w:sz w:val="24"/>
              </w:rPr>
              <w:t>исполнения</w:t>
            </w:r>
          </w:p>
        </w:tc>
      </w:tr>
      <w:tr>
        <w:trPr>
          <w:trHeight w:val="2104" w:hRule="atLeast"/>
        </w:trPr>
        <w:tc>
          <w:tcPr>
            <w:tcW w:w="411" w:type="dxa"/>
          </w:tcPr>
          <w:p>
            <w:pPr>
              <w:pStyle w:val="TableParagraph"/>
              <w:rPr>
                <w:b/>
                <w:sz w:val="24"/>
              </w:rPr>
            </w:pPr>
          </w:p>
          <w:p>
            <w:pPr>
              <w:pStyle w:val="TableParagraph"/>
              <w:rPr>
                <w:b/>
                <w:sz w:val="24"/>
              </w:rPr>
            </w:pPr>
          </w:p>
          <w:p>
            <w:pPr>
              <w:pStyle w:val="TableParagraph"/>
              <w:spacing w:before="157"/>
              <w:rPr>
                <w:b/>
                <w:sz w:val="24"/>
              </w:rPr>
            </w:pPr>
          </w:p>
          <w:p>
            <w:pPr>
              <w:pStyle w:val="TableParagraph"/>
              <w:ind w:left="12" w:right="86"/>
              <w:jc w:val="center"/>
              <w:rPr>
                <w:sz w:val="24"/>
              </w:rPr>
            </w:pPr>
            <w:r>
              <w:rPr>
                <w:spacing w:val="-10"/>
                <w:sz w:val="24"/>
              </w:rPr>
              <w:t>1</w:t>
            </w:r>
          </w:p>
        </w:tc>
        <w:tc>
          <w:tcPr>
            <w:tcW w:w="1803" w:type="dxa"/>
          </w:tcPr>
          <w:p>
            <w:pPr>
              <w:pStyle w:val="TableParagraph"/>
              <w:spacing w:before="162"/>
              <w:rPr>
                <w:b/>
                <w:sz w:val="24"/>
              </w:rPr>
            </w:pPr>
          </w:p>
          <w:p>
            <w:pPr>
              <w:pStyle w:val="TableParagraph"/>
              <w:ind w:left="249" w:right="255" w:hanging="1"/>
              <w:jc w:val="center"/>
              <w:rPr>
                <w:sz w:val="24"/>
              </w:rPr>
            </w:pPr>
            <w:r>
              <w:rPr>
                <w:sz w:val="24"/>
              </w:rPr>
              <w:t>Приказ о принятии</w:t>
            </w:r>
            <w:r>
              <w:rPr>
                <w:spacing w:val="-14"/>
                <w:sz w:val="24"/>
              </w:rPr>
              <w:t> </w:t>
            </w:r>
            <w:r>
              <w:rPr>
                <w:sz w:val="24"/>
              </w:rPr>
              <w:t>на </w:t>
            </w:r>
            <w:r>
              <w:rPr>
                <w:spacing w:val="-2"/>
                <w:sz w:val="24"/>
              </w:rPr>
              <w:t>должность </w:t>
            </w:r>
            <w:r>
              <w:rPr>
                <w:sz w:val="24"/>
              </w:rPr>
              <w:t>(переводе</w:t>
            </w:r>
            <w:r>
              <w:rPr>
                <w:spacing w:val="-15"/>
                <w:sz w:val="24"/>
              </w:rPr>
              <w:t> </w:t>
            </w:r>
            <w:r>
              <w:rPr>
                <w:sz w:val="24"/>
              </w:rPr>
              <w:t>на </w:t>
            </w:r>
            <w:r>
              <w:rPr>
                <w:spacing w:val="-2"/>
                <w:sz w:val="24"/>
              </w:rPr>
              <w:t>должность)</w:t>
            </w:r>
          </w:p>
        </w:tc>
        <w:tc>
          <w:tcPr>
            <w:tcW w:w="1835" w:type="dxa"/>
          </w:tcPr>
          <w:p>
            <w:pPr>
              <w:pStyle w:val="TableParagraph"/>
              <w:spacing w:before="162"/>
              <w:rPr>
                <w:b/>
                <w:sz w:val="24"/>
              </w:rPr>
            </w:pPr>
          </w:p>
          <w:p>
            <w:pPr>
              <w:pStyle w:val="TableParagraph"/>
              <w:ind w:left="155" w:right="156" w:firstLine="15"/>
              <w:jc w:val="center"/>
              <w:rPr>
                <w:sz w:val="24"/>
              </w:rPr>
            </w:pPr>
            <w:r>
              <w:rPr>
                <w:spacing w:val="-2"/>
                <w:sz w:val="24"/>
              </w:rPr>
              <w:t>работник, ответственный </w:t>
            </w:r>
            <w:r>
              <w:rPr>
                <w:sz w:val="24"/>
              </w:rPr>
              <w:t>за кадровую работу в </w:t>
            </w:r>
            <w:r>
              <w:rPr>
                <w:spacing w:val="-2"/>
                <w:sz w:val="24"/>
              </w:rPr>
              <w:t>учреждении</w:t>
            </w:r>
          </w:p>
        </w:tc>
        <w:tc>
          <w:tcPr>
            <w:tcW w:w="1522" w:type="dxa"/>
          </w:tcPr>
          <w:p>
            <w:pPr>
              <w:pStyle w:val="TableParagraph"/>
              <w:spacing w:before="157"/>
              <w:rPr>
                <w:b/>
                <w:sz w:val="24"/>
              </w:rPr>
            </w:pPr>
          </w:p>
          <w:p>
            <w:pPr>
              <w:pStyle w:val="TableParagraph"/>
              <w:jc w:val="center"/>
              <w:rPr>
                <w:sz w:val="24"/>
              </w:rPr>
            </w:pPr>
            <w:r>
              <w:rPr>
                <w:spacing w:val="-10"/>
                <w:sz w:val="24"/>
              </w:rPr>
              <w:t>В</w:t>
            </w:r>
          </w:p>
          <w:p>
            <w:pPr>
              <w:pStyle w:val="TableParagraph"/>
              <w:spacing w:before="2"/>
              <w:ind w:left="119" w:right="116"/>
              <w:jc w:val="center"/>
              <w:rPr>
                <w:sz w:val="24"/>
              </w:rPr>
            </w:pPr>
            <w:r>
              <w:rPr>
                <w:spacing w:val="-2"/>
                <w:sz w:val="24"/>
              </w:rPr>
              <w:t>соответстви </w:t>
            </w:r>
            <w:r>
              <w:rPr>
                <w:sz w:val="24"/>
              </w:rPr>
              <w:t>и с </w:t>
            </w:r>
            <w:r>
              <w:rPr>
                <w:spacing w:val="-2"/>
                <w:sz w:val="24"/>
              </w:rPr>
              <w:t>поданным заявлением</w:t>
            </w:r>
          </w:p>
        </w:tc>
        <w:tc>
          <w:tcPr>
            <w:tcW w:w="1498" w:type="dxa"/>
          </w:tcPr>
          <w:p>
            <w:pPr>
              <w:pStyle w:val="TableParagraph"/>
              <w:rPr>
                <w:b/>
                <w:sz w:val="24"/>
              </w:rPr>
            </w:pPr>
          </w:p>
          <w:p>
            <w:pPr>
              <w:pStyle w:val="TableParagraph"/>
              <w:rPr>
                <w:b/>
                <w:sz w:val="24"/>
              </w:rPr>
            </w:pPr>
          </w:p>
          <w:p>
            <w:pPr>
              <w:pStyle w:val="TableParagraph"/>
              <w:spacing w:before="22"/>
              <w:rPr>
                <w:b/>
                <w:sz w:val="24"/>
              </w:rPr>
            </w:pPr>
          </w:p>
          <w:p>
            <w:pPr>
              <w:pStyle w:val="TableParagraph"/>
              <w:spacing w:line="275" w:lineRule="exact"/>
              <w:ind w:left="201"/>
              <w:rPr>
                <w:sz w:val="24"/>
              </w:rPr>
            </w:pPr>
            <w:r>
              <w:rPr>
                <w:spacing w:val="-2"/>
                <w:sz w:val="24"/>
              </w:rPr>
              <w:t>бухгалтер-</w:t>
            </w:r>
          </w:p>
          <w:p>
            <w:pPr>
              <w:pStyle w:val="TableParagraph"/>
              <w:spacing w:line="275" w:lineRule="exact"/>
              <w:ind w:left="239"/>
              <w:rPr>
                <w:sz w:val="24"/>
              </w:rPr>
            </w:pPr>
            <w:r>
              <w:rPr>
                <w:spacing w:val="-2"/>
                <w:sz w:val="24"/>
              </w:rPr>
              <w:t>расчетчик</w:t>
            </w:r>
          </w:p>
        </w:tc>
        <w:tc>
          <w:tcPr>
            <w:tcW w:w="1444" w:type="dxa"/>
          </w:tcPr>
          <w:p>
            <w:pPr>
              <w:pStyle w:val="TableParagraph"/>
              <w:spacing w:before="164"/>
              <w:ind w:left="127" w:right="52" w:firstLine="1"/>
              <w:jc w:val="center"/>
              <w:rPr>
                <w:sz w:val="24"/>
              </w:rPr>
            </w:pPr>
            <w:r>
              <w:rPr>
                <w:sz w:val="24"/>
              </w:rPr>
              <w:t>Не позднее </w:t>
            </w:r>
            <w:r>
              <w:rPr>
                <w:spacing w:val="-2"/>
                <w:sz w:val="24"/>
              </w:rPr>
              <w:t>следующего рабочего </w:t>
            </w:r>
            <w:r>
              <w:rPr>
                <w:sz w:val="24"/>
              </w:rPr>
              <w:t>дня</w:t>
            </w:r>
            <w:r>
              <w:rPr>
                <w:spacing w:val="-1"/>
                <w:sz w:val="24"/>
              </w:rPr>
              <w:t> </w:t>
            </w:r>
            <w:r>
              <w:rPr>
                <w:sz w:val="24"/>
              </w:rPr>
              <w:t>после </w:t>
            </w:r>
            <w:r>
              <w:rPr>
                <w:spacing w:val="-2"/>
                <w:sz w:val="24"/>
              </w:rPr>
              <w:t>приема (перевода)</w:t>
            </w:r>
          </w:p>
          <w:p>
            <w:pPr>
              <w:pStyle w:val="TableParagraph"/>
              <w:spacing w:line="264" w:lineRule="exact"/>
              <w:ind w:left="87" w:right="2"/>
              <w:jc w:val="center"/>
              <w:rPr>
                <w:sz w:val="24"/>
              </w:rPr>
            </w:pPr>
            <w:r>
              <w:rPr>
                <w:spacing w:val="-2"/>
                <w:sz w:val="24"/>
              </w:rPr>
              <w:t>работника</w:t>
            </w:r>
          </w:p>
        </w:tc>
      </w:tr>
      <w:tr>
        <w:trPr>
          <w:trHeight w:val="1939" w:hRule="atLeast"/>
        </w:trPr>
        <w:tc>
          <w:tcPr>
            <w:tcW w:w="411" w:type="dxa"/>
          </w:tcPr>
          <w:p>
            <w:pPr>
              <w:pStyle w:val="TableParagraph"/>
              <w:rPr>
                <w:b/>
                <w:sz w:val="24"/>
              </w:rPr>
            </w:pPr>
          </w:p>
          <w:p>
            <w:pPr>
              <w:pStyle w:val="TableParagraph"/>
              <w:spacing w:before="272"/>
              <w:rPr>
                <w:b/>
                <w:sz w:val="24"/>
              </w:rPr>
            </w:pPr>
          </w:p>
          <w:p>
            <w:pPr>
              <w:pStyle w:val="TableParagraph"/>
              <w:ind w:left="12" w:right="86"/>
              <w:jc w:val="center"/>
              <w:rPr>
                <w:sz w:val="24"/>
              </w:rPr>
            </w:pPr>
            <w:r>
              <w:rPr>
                <w:spacing w:val="-10"/>
                <w:sz w:val="24"/>
              </w:rPr>
              <w:t>2</w:t>
            </w:r>
          </w:p>
        </w:tc>
        <w:tc>
          <w:tcPr>
            <w:tcW w:w="1803" w:type="dxa"/>
          </w:tcPr>
          <w:p>
            <w:pPr>
              <w:pStyle w:val="TableParagraph"/>
              <w:ind w:left="129" w:right="137" w:firstLine="1"/>
              <w:jc w:val="center"/>
              <w:rPr>
                <w:sz w:val="24"/>
              </w:rPr>
            </w:pPr>
            <w:r>
              <w:rPr>
                <w:sz w:val="24"/>
              </w:rPr>
              <w:t>Приказ о </w:t>
            </w:r>
            <w:r>
              <w:rPr>
                <w:spacing w:val="-2"/>
                <w:sz w:val="24"/>
              </w:rPr>
              <w:t>предоставлени </w:t>
            </w:r>
            <w:r>
              <w:rPr>
                <w:sz w:val="24"/>
              </w:rPr>
              <w:t>и ежегодного </w:t>
            </w:r>
            <w:r>
              <w:rPr>
                <w:spacing w:val="-2"/>
                <w:sz w:val="24"/>
              </w:rPr>
              <w:t>оплачиваемого отпуска работникам</w:t>
            </w:r>
          </w:p>
          <w:p>
            <w:pPr>
              <w:pStyle w:val="TableParagraph"/>
              <w:spacing w:line="265" w:lineRule="exact"/>
              <w:ind w:left="111" w:right="121"/>
              <w:jc w:val="center"/>
              <w:rPr>
                <w:sz w:val="24"/>
              </w:rPr>
            </w:pPr>
            <w:r>
              <w:rPr>
                <w:spacing w:val="-2"/>
                <w:sz w:val="24"/>
              </w:rPr>
              <w:t>учреждений</w:t>
            </w:r>
          </w:p>
        </w:tc>
        <w:tc>
          <w:tcPr>
            <w:tcW w:w="1835" w:type="dxa"/>
          </w:tcPr>
          <w:p>
            <w:pPr>
              <w:pStyle w:val="TableParagraph"/>
              <w:spacing w:before="1"/>
              <w:rPr>
                <w:b/>
                <w:sz w:val="24"/>
              </w:rPr>
            </w:pPr>
          </w:p>
          <w:p>
            <w:pPr>
              <w:pStyle w:val="TableParagraph"/>
              <w:ind w:left="155" w:right="156" w:firstLine="15"/>
              <w:jc w:val="center"/>
              <w:rPr>
                <w:sz w:val="24"/>
              </w:rPr>
            </w:pPr>
            <w:r>
              <w:rPr>
                <w:spacing w:val="-2"/>
                <w:sz w:val="24"/>
              </w:rPr>
              <w:t>работник, ответственный </w:t>
            </w:r>
            <w:r>
              <w:rPr>
                <w:sz w:val="24"/>
              </w:rPr>
              <w:t>за кадровую работу в </w:t>
            </w:r>
            <w:r>
              <w:rPr>
                <w:spacing w:val="-2"/>
                <w:sz w:val="24"/>
              </w:rPr>
              <w:t>учреждении</w:t>
            </w:r>
          </w:p>
        </w:tc>
        <w:tc>
          <w:tcPr>
            <w:tcW w:w="1522" w:type="dxa"/>
          </w:tcPr>
          <w:p>
            <w:pPr>
              <w:pStyle w:val="TableParagraph"/>
              <w:spacing w:line="274" w:lineRule="exact" w:before="272"/>
              <w:jc w:val="center"/>
              <w:rPr>
                <w:sz w:val="24"/>
              </w:rPr>
            </w:pPr>
            <w:r>
              <w:rPr>
                <w:spacing w:val="-10"/>
                <w:sz w:val="24"/>
              </w:rPr>
              <w:t>В</w:t>
            </w:r>
          </w:p>
          <w:p>
            <w:pPr>
              <w:pStyle w:val="TableParagraph"/>
              <w:ind w:left="119" w:right="116"/>
              <w:jc w:val="center"/>
              <w:rPr>
                <w:sz w:val="24"/>
              </w:rPr>
            </w:pPr>
            <w:r>
              <w:rPr>
                <w:spacing w:val="-2"/>
                <w:sz w:val="24"/>
              </w:rPr>
              <w:t>соответстви </w:t>
            </w:r>
            <w:r>
              <w:rPr>
                <w:sz w:val="24"/>
              </w:rPr>
              <w:t>и с </w:t>
            </w:r>
            <w:r>
              <w:rPr>
                <w:spacing w:val="-2"/>
                <w:sz w:val="24"/>
              </w:rPr>
              <w:t>поданным заявлением</w:t>
            </w:r>
          </w:p>
        </w:tc>
        <w:tc>
          <w:tcPr>
            <w:tcW w:w="1498" w:type="dxa"/>
          </w:tcPr>
          <w:p>
            <w:pPr>
              <w:pStyle w:val="TableParagraph"/>
              <w:rPr>
                <w:b/>
                <w:sz w:val="24"/>
              </w:rPr>
            </w:pPr>
          </w:p>
          <w:p>
            <w:pPr>
              <w:pStyle w:val="TableParagraph"/>
              <w:spacing w:before="137"/>
              <w:rPr>
                <w:b/>
                <w:sz w:val="24"/>
              </w:rPr>
            </w:pPr>
          </w:p>
          <w:p>
            <w:pPr>
              <w:pStyle w:val="TableParagraph"/>
              <w:spacing w:line="275" w:lineRule="exact"/>
              <w:ind w:left="201"/>
              <w:rPr>
                <w:sz w:val="24"/>
              </w:rPr>
            </w:pPr>
            <w:r>
              <w:rPr>
                <w:spacing w:val="-2"/>
                <w:sz w:val="24"/>
              </w:rPr>
              <w:t>бухгалтер-</w:t>
            </w:r>
          </w:p>
          <w:p>
            <w:pPr>
              <w:pStyle w:val="TableParagraph"/>
              <w:spacing w:line="275" w:lineRule="exact"/>
              <w:ind w:left="239"/>
              <w:rPr>
                <w:sz w:val="24"/>
              </w:rPr>
            </w:pPr>
            <w:r>
              <w:rPr>
                <w:spacing w:val="-2"/>
                <w:sz w:val="24"/>
              </w:rPr>
              <w:t>расчетчик</w:t>
            </w:r>
          </w:p>
        </w:tc>
        <w:tc>
          <w:tcPr>
            <w:tcW w:w="1444" w:type="dxa"/>
          </w:tcPr>
          <w:p>
            <w:pPr>
              <w:pStyle w:val="TableParagraph"/>
              <w:spacing w:before="137"/>
              <w:ind w:left="161" w:right="72" w:hanging="13"/>
              <w:jc w:val="center"/>
              <w:rPr>
                <w:sz w:val="24"/>
              </w:rPr>
            </w:pPr>
            <w:r>
              <w:rPr>
                <w:sz w:val="24"/>
              </w:rPr>
              <w:t>Не позднее чем за 14 </w:t>
            </w:r>
            <w:r>
              <w:rPr>
                <w:spacing w:val="-2"/>
                <w:sz w:val="24"/>
              </w:rPr>
              <w:t>календарны </w:t>
            </w:r>
            <w:r>
              <w:rPr>
                <w:sz w:val="24"/>
              </w:rPr>
              <w:t>х дней</w:t>
            </w:r>
          </w:p>
          <w:p>
            <w:pPr>
              <w:pStyle w:val="TableParagraph"/>
              <w:spacing w:line="275" w:lineRule="exact" w:before="1"/>
              <w:ind w:left="87" w:right="4"/>
              <w:jc w:val="center"/>
              <w:rPr>
                <w:sz w:val="24"/>
              </w:rPr>
            </w:pPr>
            <w:r>
              <w:rPr>
                <w:sz w:val="24"/>
              </w:rPr>
              <w:t>до</w:t>
            </w:r>
            <w:r>
              <w:rPr>
                <w:spacing w:val="5"/>
                <w:sz w:val="24"/>
              </w:rPr>
              <w:t> </w:t>
            </w:r>
            <w:r>
              <w:rPr>
                <w:spacing w:val="-2"/>
                <w:sz w:val="24"/>
              </w:rPr>
              <w:t>начала</w:t>
            </w:r>
          </w:p>
          <w:p>
            <w:pPr>
              <w:pStyle w:val="TableParagraph"/>
              <w:spacing w:line="275" w:lineRule="exact"/>
              <w:ind w:left="87" w:right="3"/>
              <w:jc w:val="center"/>
              <w:rPr>
                <w:sz w:val="24"/>
              </w:rPr>
            </w:pPr>
            <w:r>
              <w:rPr>
                <w:spacing w:val="-2"/>
                <w:sz w:val="24"/>
              </w:rPr>
              <w:t>отпуска</w:t>
            </w:r>
          </w:p>
        </w:tc>
      </w:tr>
      <w:tr>
        <w:trPr>
          <w:trHeight w:val="3322" w:hRule="atLeast"/>
        </w:trPr>
        <w:tc>
          <w:tcPr>
            <w:tcW w:w="411" w:type="dxa"/>
          </w:tcPr>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spacing w:before="135"/>
              <w:rPr>
                <w:b/>
                <w:sz w:val="24"/>
              </w:rPr>
            </w:pPr>
          </w:p>
          <w:p>
            <w:pPr>
              <w:pStyle w:val="TableParagraph"/>
              <w:ind w:left="12" w:right="86"/>
              <w:jc w:val="center"/>
              <w:rPr>
                <w:sz w:val="24"/>
              </w:rPr>
            </w:pPr>
            <w:r>
              <w:rPr>
                <w:spacing w:val="-10"/>
                <w:sz w:val="24"/>
              </w:rPr>
              <w:t>3</w:t>
            </w:r>
          </w:p>
        </w:tc>
        <w:tc>
          <w:tcPr>
            <w:tcW w:w="1803" w:type="dxa"/>
          </w:tcPr>
          <w:p>
            <w:pPr>
              <w:pStyle w:val="TableParagraph"/>
              <w:rPr>
                <w:b/>
                <w:sz w:val="24"/>
              </w:rPr>
            </w:pPr>
          </w:p>
          <w:p>
            <w:pPr>
              <w:pStyle w:val="TableParagraph"/>
              <w:rPr>
                <w:b/>
                <w:sz w:val="24"/>
              </w:rPr>
            </w:pPr>
          </w:p>
          <w:p>
            <w:pPr>
              <w:pStyle w:val="TableParagraph"/>
              <w:spacing w:before="1"/>
              <w:rPr>
                <w:b/>
                <w:sz w:val="24"/>
              </w:rPr>
            </w:pPr>
          </w:p>
          <w:p>
            <w:pPr>
              <w:pStyle w:val="TableParagraph"/>
              <w:ind w:left="111" w:right="118"/>
              <w:jc w:val="center"/>
              <w:rPr>
                <w:sz w:val="24"/>
              </w:rPr>
            </w:pPr>
            <w:r>
              <w:rPr>
                <w:sz w:val="24"/>
              </w:rPr>
              <w:t>Приказ о </w:t>
            </w:r>
            <w:r>
              <w:rPr>
                <w:spacing w:val="-2"/>
                <w:sz w:val="24"/>
              </w:rPr>
              <w:t>предоставлени </w:t>
            </w:r>
            <w:r>
              <w:rPr>
                <w:sz w:val="24"/>
              </w:rPr>
              <w:t>и отпуска без </w:t>
            </w:r>
            <w:r>
              <w:rPr>
                <w:spacing w:val="-2"/>
                <w:sz w:val="24"/>
              </w:rPr>
              <w:t>сохранения денежного содержания</w:t>
            </w:r>
          </w:p>
        </w:tc>
        <w:tc>
          <w:tcPr>
            <w:tcW w:w="1835" w:type="dxa"/>
          </w:tcPr>
          <w:p>
            <w:pPr>
              <w:pStyle w:val="TableParagraph"/>
              <w:rPr>
                <w:b/>
                <w:sz w:val="24"/>
              </w:rPr>
            </w:pPr>
          </w:p>
          <w:p>
            <w:pPr>
              <w:pStyle w:val="TableParagraph"/>
              <w:rPr>
                <w:b/>
                <w:sz w:val="24"/>
              </w:rPr>
            </w:pPr>
          </w:p>
          <w:p>
            <w:pPr>
              <w:pStyle w:val="TableParagraph"/>
              <w:spacing w:before="140"/>
              <w:rPr>
                <w:b/>
                <w:sz w:val="24"/>
              </w:rPr>
            </w:pPr>
          </w:p>
          <w:p>
            <w:pPr>
              <w:pStyle w:val="TableParagraph"/>
              <w:ind w:left="155" w:right="156" w:firstLine="15"/>
              <w:jc w:val="center"/>
              <w:rPr>
                <w:sz w:val="24"/>
              </w:rPr>
            </w:pPr>
            <w:r>
              <w:rPr>
                <w:spacing w:val="-2"/>
                <w:sz w:val="24"/>
              </w:rPr>
              <w:t>работник, ответственный </w:t>
            </w:r>
            <w:r>
              <w:rPr>
                <w:sz w:val="24"/>
              </w:rPr>
              <w:t>за кадровую работу в </w:t>
            </w:r>
            <w:r>
              <w:rPr>
                <w:spacing w:val="-2"/>
                <w:sz w:val="24"/>
              </w:rPr>
              <w:t>учреждении</w:t>
            </w:r>
          </w:p>
        </w:tc>
        <w:tc>
          <w:tcPr>
            <w:tcW w:w="1522" w:type="dxa"/>
          </w:tcPr>
          <w:p>
            <w:pPr>
              <w:pStyle w:val="TableParagraph"/>
              <w:rPr>
                <w:b/>
                <w:sz w:val="24"/>
              </w:rPr>
            </w:pPr>
          </w:p>
          <w:p>
            <w:pPr>
              <w:pStyle w:val="TableParagraph"/>
              <w:rPr>
                <w:b/>
                <w:sz w:val="24"/>
              </w:rPr>
            </w:pPr>
          </w:p>
          <w:p>
            <w:pPr>
              <w:pStyle w:val="TableParagraph"/>
              <w:spacing w:before="135"/>
              <w:rPr>
                <w:b/>
                <w:sz w:val="24"/>
              </w:rPr>
            </w:pPr>
          </w:p>
          <w:p>
            <w:pPr>
              <w:pStyle w:val="TableParagraph"/>
              <w:jc w:val="center"/>
              <w:rPr>
                <w:sz w:val="24"/>
              </w:rPr>
            </w:pPr>
            <w:r>
              <w:rPr>
                <w:spacing w:val="-10"/>
                <w:sz w:val="24"/>
              </w:rPr>
              <w:t>В</w:t>
            </w:r>
          </w:p>
          <w:p>
            <w:pPr>
              <w:pStyle w:val="TableParagraph"/>
              <w:spacing w:before="3"/>
              <w:ind w:left="119" w:right="116"/>
              <w:jc w:val="center"/>
              <w:rPr>
                <w:sz w:val="24"/>
              </w:rPr>
            </w:pPr>
            <w:r>
              <w:rPr>
                <w:spacing w:val="-2"/>
                <w:sz w:val="24"/>
              </w:rPr>
              <w:t>соответстви </w:t>
            </w:r>
            <w:r>
              <w:rPr>
                <w:sz w:val="24"/>
              </w:rPr>
              <w:t>и с </w:t>
            </w:r>
            <w:r>
              <w:rPr>
                <w:spacing w:val="-2"/>
                <w:sz w:val="24"/>
              </w:rPr>
              <w:t>поданным заявлением</w:t>
            </w:r>
          </w:p>
        </w:tc>
        <w:tc>
          <w:tcPr>
            <w:tcW w:w="1498" w:type="dxa"/>
          </w:tcPr>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spacing w:before="1"/>
              <w:rPr>
                <w:b/>
                <w:sz w:val="24"/>
              </w:rPr>
            </w:pPr>
          </w:p>
          <w:p>
            <w:pPr>
              <w:pStyle w:val="TableParagraph"/>
              <w:spacing w:line="274" w:lineRule="exact"/>
              <w:ind w:left="201"/>
              <w:rPr>
                <w:sz w:val="24"/>
              </w:rPr>
            </w:pPr>
            <w:r>
              <w:rPr>
                <w:spacing w:val="-2"/>
                <w:sz w:val="24"/>
              </w:rPr>
              <w:t>бухгалтер-</w:t>
            </w:r>
          </w:p>
          <w:p>
            <w:pPr>
              <w:pStyle w:val="TableParagraph"/>
              <w:spacing w:line="274" w:lineRule="exact"/>
              <w:ind w:left="239"/>
              <w:rPr>
                <w:sz w:val="24"/>
              </w:rPr>
            </w:pPr>
            <w:r>
              <w:rPr>
                <w:spacing w:val="-2"/>
                <w:sz w:val="24"/>
              </w:rPr>
              <w:t>расчетчик</w:t>
            </w:r>
          </w:p>
        </w:tc>
        <w:tc>
          <w:tcPr>
            <w:tcW w:w="1444" w:type="dxa"/>
          </w:tcPr>
          <w:p>
            <w:pPr>
              <w:pStyle w:val="TableParagraph"/>
              <w:spacing w:before="3"/>
              <w:ind w:left="128" w:right="53" w:firstLine="2"/>
              <w:jc w:val="center"/>
              <w:rPr>
                <w:sz w:val="24"/>
              </w:rPr>
            </w:pPr>
            <w:r>
              <w:rPr>
                <w:sz w:val="24"/>
              </w:rPr>
              <w:t>Не позднее </w:t>
            </w:r>
            <w:r>
              <w:rPr>
                <w:spacing w:val="-2"/>
                <w:sz w:val="24"/>
              </w:rPr>
              <w:t>следующего рабочего </w:t>
            </w:r>
            <w:r>
              <w:rPr>
                <w:spacing w:val="-4"/>
                <w:sz w:val="24"/>
              </w:rPr>
              <w:t>дня </w:t>
            </w:r>
            <w:r>
              <w:rPr>
                <w:spacing w:val="-2"/>
                <w:sz w:val="24"/>
              </w:rPr>
              <w:t>текущего месяца </w:t>
            </w:r>
            <w:r>
              <w:rPr>
                <w:sz w:val="24"/>
              </w:rPr>
              <w:t>после даты </w:t>
            </w:r>
            <w:r>
              <w:rPr>
                <w:spacing w:val="-2"/>
                <w:sz w:val="24"/>
              </w:rPr>
              <w:t>подписания приказа руководите </w:t>
            </w:r>
            <w:r>
              <w:rPr>
                <w:spacing w:val="-4"/>
                <w:sz w:val="24"/>
              </w:rPr>
              <w:t>лем</w:t>
            </w:r>
          </w:p>
          <w:p>
            <w:pPr>
              <w:pStyle w:val="TableParagraph"/>
              <w:spacing w:line="263" w:lineRule="exact"/>
              <w:ind w:left="87" w:right="9"/>
              <w:jc w:val="center"/>
              <w:rPr>
                <w:sz w:val="24"/>
              </w:rPr>
            </w:pPr>
            <w:r>
              <w:rPr>
                <w:spacing w:val="-2"/>
                <w:sz w:val="24"/>
              </w:rPr>
              <w:t>учреждения</w:t>
            </w:r>
          </w:p>
        </w:tc>
      </w:tr>
      <w:tr>
        <w:trPr>
          <w:trHeight w:val="3308" w:hRule="atLeast"/>
        </w:trPr>
        <w:tc>
          <w:tcPr>
            <w:tcW w:w="411" w:type="dxa"/>
          </w:tcPr>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spacing w:before="135"/>
              <w:rPr>
                <w:b/>
                <w:sz w:val="24"/>
              </w:rPr>
            </w:pPr>
          </w:p>
          <w:p>
            <w:pPr>
              <w:pStyle w:val="TableParagraph"/>
              <w:ind w:left="12" w:right="86"/>
              <w:jc w:val="center"/>
              <w:rPr>
                <w:sz w:val="24"/>
              </w:rPr>
            </w:pPr>
            <w:r>
              <w:rPr>
                <w:spacing w:val="-10"/>
                <w:sz w:val="24"/>
              </w:rPr>
              <w:t>4</w:t>
            </w:r>
          </w:p>
        </w:tc>
        <w:tc>
          <w:tcPr>
            <w:tcW w:w="1803" w:type="dxa"/>
          </w:tcPr>
          <w:p>
            <w:pPr>
              <w:pStyle w:val="TableParagraph"/>
              <w:rPr>
                <w:b/>
                <w:sz w:val="24"/>
              </w:rPr>
            </w:pPr>
          </w:p>
          <w:p>
            <w:pPr>
              <w:pStyle w:val="TableParagraph"/>
              <w:spacing w:before="142"/>
              <w:rPr>
                <w:b/>
                <w:sz w:val="24"/>
              </w:rPr>
            </w:pPr>
          </w:p>
          <w:p>
            <w:pPr>
              <w:pStyle w:val="TableParagraph"/>
              <w:ind w:left="143" w:right="147" w:hanging="3"/>
              <w:jc w:val="center"/>
              <w:rPr>
                <w:sz w:val="24"/>
              </w:rPr>
            </w:pPr>
            <w:r>
              <w:rPr>
                <w:sz w:val="24"/>
              </w:rPr>
              <w:t>Приказ о </w:t>
            </w:r>
            <w:r>
              <w:rPr>
                <w:spacing w:val="-2"/>
                <w:sz w:val="24"/>
              </w:rPr>
              <w:t>предоставлени </w:t>
            </w:r>
            <w:r>
              <w:rPr>
                <w:sz w:val="24"/>
              </w:rPr>
              <w:t>и денежной </w:t>
            </w:r>
            <w:r>
              <w:rPr>
                <w:spacing w:val="-2"/>
                <w:sz w:val="24"/>
              </w:rPr>
              <w:t>компенсации </w:t>
            </w:r>
            <w:r>
              <w:rPr>
                <w:spacing w:val="-6"/>
                <w:sz w:val="24"/>
              </w:rPr>
              <w:t>за </w:t>
            </w:r>
            <w:r>
              <w:rPr>
                <w:spacing w:val="-2"/>
                <w:sz w:val="24"/>
              </w:rPr>
              <w:t>неиспользован </w:t>
            </w:r>
            <w:r>
              <w:rPr>
                <w:sz w:val="24"/>
              </w:rPr>
              <w:t>ный отпуск</w:t>
            </w:r>
          </w:p>
        </w:tc>
        <w:tc>
          <w:tcPr>
            <w:tcW w:w="1835" w:type="dxa"/>
          </w:tcPr>
          <w:p>
            <w:pPr>
              <w:pStyle w:val="TableParagraph"/>
              <w:rPr>
                <w:b/>
                <w:sz w:val="24"/>
              </w:rPr>
            </w:pPr>
          </w:p>
          <w:p>
            <w:pPr>
              <w:pStyle w:val="TableParagraph"/>
              <w:rPr>
                <w:b/>
                <w:sz w:val="24"/>
              </w:rPr>
            </w:pPr>
          </w:p>
          <w:p>
            <w:pPr>
              <w:pStyle w:val="TableParagraph"/>
              <w:spacing w:before="140"/>
              <w:rPr>
                <w:b/>
                <w:sz w:val="24"/>
              </w:rPr>
            </w:pPr>
          </w:p>
          <w:p>
            <w:pPr>
              <w:pStyle w:val="TableParagraph"/>
              <w:ind w:left="155" w:right="156" w:firstLine="15"/>
              <w:jc w:val="center"/>
              <w:rPr>
                <w:sz w:val="24"/>
              </w:rPr>
            </w:pPr>
            <w:r>
              <w:rPr>
                <w:spacing w:val="-2"/>
                <w:sz w:val="24"/>
              </w:rPr>
              <w:t>работник, ответственный </w:t>
            </w:r>
            <w:r>
              <w:rPr>
                <w:sz w:val="24"/>
              </w:rPr>
              <w:t>за кадровую работу в </w:t>
            </w:r>
            <w:r>
              <w:rPr>
                <w:spacing w:val="-2"/>
                <w:sz w:val="24"/>
              </w:rPr>
              <w:t>учреждении</w:t>
            </w:r>
          </w:p>
        </w:tc>
        <w:tc>
          <w:tcPr>
            <w:tcW w:w="1522" w:type="dxa"/>
          </w:tcPr>
          <w:p>
            <w:pPr>
              <w:pStyle w:val="TableParagraph"/>
              <w:rPr>
                <w:b/>
                <w:sz w:val="24"/>
              </w:rPr>
            </w:pPr>
          </w:p>
          <w:p>
            <w:pPr>
              <w:pStyle w:val="TableParagraph"/>
              <w:spacing w:before="137"/>
              <w:rPr>
                <w:b/>
                <w:sz w:val="24"/>
              </w:rPr>
            </w:pPr>
          </w:p>
          <w:p>
            <w:pPr>
              <w:pStyle w:val="TableParagraph"/>
              <w:spacing w:line="275" w:lineRule="exact"/>
              <w:jc w:val="center"/>
              <w:rPr>
                <w:sz w:val="24"/>
              </w:rPr>
            </w:pPr>
            <w:r>
              <w:rPr>
                <w:spacing w:val="-10"/>
                <w:sz w:val="24"/>
              </w:rPr>
              <w:t>В</w:t>
            </w:r>
          </w:p>
          <w:p>
            <w:pPr>
              <w:pStyle w:val="TableParagraph"/>
              <w:ind w:left="119" w:right="116"/>
              <w:jc w:val="center"/>
              <w:rPr>
                <w:sz w:val="24"/>
              </w:rPr>
            </w:pPr>
            <w:r>
              <w:rPr>
                <w:spacing w:val="-2"/>
                <w:sz w:val="24"/>
              </w:rPr>
              <w:t>соответстви </w:t>
            </w:r>
            <w:r>
              <w:rPr>
                <w:sz w:val="24"/>
              </w:rPr>
              <w:t>и с </w:t>
            </w:r>
            <w:r>
              <w:rPr>
                <w:spacing w:val="-2"/>
                <w:sz w:val="24"/>
              </w:rPr>
              <w:t>распоряжен </w:t>
            </w:r>
            <w:r>
              <w:rPr>
                <w:spacing w:val="-4"/>
                <w:sz w:val="24"/>
              </w:rPr>
              <w:t>ием </w:t>
            </w:r>
            <w:r>
              <w:rPr>
                <w:spacing w:val="-2"/>
                <w:sz w:val="24"/>
              </w:rPr>
              <w:t>руководите </w:t>
            </w:r>
            <w:r>
              <w:rPr>
                <w:spacing w:val="-6"/>
                <w:sz w:val="24"/>
              </w:rPr>
              <w:t>ля</w:t>
            </w:r>
          </w:p>
        </w:tc>
        <w:tc>
          <w:tcPr>
            <w:tcW w:w="1498" w:type="dxa"/>
          </w:tcPr>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spacing w:line="275" w:lineRule="exact"/>
              <w:ind w:left="201"/>
              <w:rPr>
                <w:sz w:val="24"/>
              </w:rPr>
            </w:pPr>
            <w:r>
              <w:rPr>
                <w:spacing w:val="-2"/>
                <w:sz w:val="24"/>
              </w:rPr>
              <w:t>бухгалтер-</w:t>
            </w:r>
          </w:p>
          <w:p>
            <w:pPr>
              <w:pStyle w:val="TableParagraph"/>
              <w:spacing w:line="275" w:lineRule="exact"/>
              <w:ind w:left="239"/>
              <w:rPr>
                <w:sz w:val="24"/>
              </w:rPr>
            </w:pPr>
            <w:r>
              <w:rPr>
                <w:spacing w:val="-2"/>
                <w:sz w:val="24"/>
              </w:rPr>
              <w:t>расчетчик</w:t>
            </w:r>
          </w:p>
        </w:tc>
        <w:tc>
          <w:tcPr>
            <w:tcW w:w="1444" w:type="dxa"/>
          </w:tcPr>
          <w:p>
            <w:pPr>
              <w:pStyle w:val="TableParagraph"/>
              <w:spacing w:before="3"/>
              <w:ind w:left="128" w:right="53" w:firstLine="2"/>
              <w:jc w:val="center"/>
              <w:rPr>
                <w:sz w:val="24"/>
              </w:rPr>
            </w:pPr>
            <w:r>
              <w:rPr>
                <w:sz w:val="24"/>
              </w:rPr>
              <w:t>Не позднее </w:t>
            </w:r>
            <w:r>
              <w:rPr>
                <w:spacing w:val="-2"/>
                <w:sz w:val="24"/>
              </w:rPr>
              <w:t>следующего рабочего </w:t>
            </w:r>
            <w:r>
              <w:rPr>
                <w:spacing w:val="-4"/>
                <w:sz w:val="24"/>
              </w:rPr>
              <w:t>дня </w:t>
            </w:r>
            <w:r>
              <w:rPr>
                <w:spacing w:val="-2"/>
                <w:sz w:val="24"/>
              </w:rPr>
              <w:t>текущего месяца </w:t>
            </w:r>
            <w:r>
              <w:rPr>
                <w:sz w:val="24"/>
              </w:rPr>
              <w:t>после даты </w:t>
            </w:r>
            <w:r>
              <w:rPr>
                <w:spacing w:val="-2"/>
                <w:sz w:val="24"/>
              </w:rPr>
              <w:t>подписания приказа руководите </w:t>
            </w:r>
            <w:r>
              <w:rPr>
                <w:spacing w:val="-4"/>
                <w:sz w:val="24"/>
              </w:rPr>
              <w:t>лем</w:t>
            </w:r>
          </w:p>
          <w:p>
            <w:pPr>
              <w:pStyle w:val="TableParagraph"/>
              <w:spacing w:line="249" w:lineRule="exact"/>
              <w:ind w:left="87" w:right="9"/>
              <w:jc w:val="center"/>
              <w:rPr>
                <w:sz w:val="24"/>
              </w:rPr>
            </w:pPr>
            <w:r>
              <w:rPr>
                <w:spacing w:val="-2"/>
                <w:sz w:val="24"/>
              </w:rPr>
              <w:t>учреждения</w:t>
            </w:r>
          </w:p>
        </w:tc>
      </w:tr>
    </w:tbl>
    <w:p>
      <w:pPr>
        <w:pStyle w:val="TableParagraph"/>
        <w:spacing w:after="0" w:line="249" w:lineRule="exact"/>
        <w:jc w:val="center"/>
        <w:rPr>
          <w:sz w:val="24"/>
        </w:rPr>
        <w:sectPr>
          <w:pgSz w:w="11910" w:h="16840"/>
          <w:pgMar w:header="0" w:footer="1007" w:top="1320" w:bottom="1240" w:left="992" w:right="708"/>
        </w:sectPr>
      </w:pPr>
    </w:p>
    <w:tbl>
      <w:tblPr>
        <w:tblW w:w="0" w:type="auto"/>
        <w:jc w:val="left"/>
        <w:tblInd w:w="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17"/>
        <w:gridCol w:w="1857"/>
        <w:gridCol w:w="1813"/>
        <w:gridCol w:w="1555"/>
        <w:gridCol w:w="1440"/>
        <w:gridCol w:w="1465"/>
      </w:tblGrid>
      <w:tr>
        <w:trPr>
          <w:trHeight w:val="1661" w:hRule="atLeast"/>
        </w:trPr>
        <w:tc>
          <w:tcPr>
            <w:tcW w:w="317" w:type="dxa"/>
          </w:tcPr>
          <w:p>
            <w:pPr>
              <w:pStyle w:val="TableParagraph"/>
              <w:rPr>
                <w:b/>
                <w:sz w:val="24"/>
              </w:rPr>
            </w:pPr>
          </w:p>
          <w:p>
            <w:pPr>
              <w:pStyle w:val="TableParagraph"/>
              <w:spacing w:before="128"/>
              <w:rPr>
                <w:b/>
                <w:sz w:val="24"/>
              </w:rPr>
            </w:pPr>
          </w:p>
          <w:p>
            <w:pPr>
              <w:pStyle w:val="TableParagraph"/>
              <w:spacing w:before="1"/>
              <w:ind w:right="96"/>
              <w:jc w:val="center"/>
              <w:rPr>
                <w:sz w:val="24"/>
              </w:rPr>
            </w:pPr>
            <w:r>
              <w:rPr>
                <w:spacing w:val="-10"/>
                <w:sz w:val="24"/>
              </w:rPr>
              <w:t>5</w:t>
            </w:r>
          </w:p>
        </w:tc>
        <w:tc>
          <w:tcPr>
            <w:tcW w:w="1857" w:type="dxa"/>
          </w:tcPr>
          <w:p>
            <w:pPr>
              <w:pStyle w:val="TableParagraph"/>
              <w:spacing w:before="268"/>
              <w:ind w:left="146" w:right="136" w:firstLine="9"/>
              <w:jc w:val="center"/>
              <w:rPr>
                <w:sz w:val="24"/>
              </w:rPr>
            </w:pPr>
            <w:r>
              <w:rPr>
                <w:spacing w:val="-2"/>
                <w:sz w:val="24"/>
              </w:rPr>
              <w:t>Штатное расписание (форма0301017</w:t>
            </w:r>
          </w:p>
          <w:p>
            <w:pPr>
              <w:pStyle w:val="TableParagraph"/>
              <w:spacing w:before="45"/>
              <w:ind w:left="15" w:right="2"/>
              <w:jc w:val="center"/>
              <w:rPr>
                <w:sz w:val="20"/>
              </w:rPr>
            </w:pPr>
            <w:r>
              <w:rPr>
                <w:spacing w:val="-10"/>
                <w:w w:val="125"/>
                <w:sz w:val="20"/>
              </w:rPr>
              <w:t>)</w:t>
            </w:r>
          </w:p>
        </w:tc>
        <w:tc>
          <w:tcPr>
            <w:tcW w:w="1813" w:type="dxa"/>
          </w:tcPr>
          <w:p>
            <w:pPr>
              <w:pStyle w:val="TableParagraph"/>
              <w:spacing w:before="134"/>
              <w:ind w:left="137" w:right="152" w:firstLine="15"/>
              <w:jc w:val="center"/>
              <w:rPr>
                <w:sz w:val="24"/>
              </w:rPr>
            </w:pPr>
            <w:r>
              <w:rPr>
                <w:spacing w:val="-2"/>
                <w:sz w:val="24"/>
              </w:rPr>
              <w:t>работник, ответственный </w:t>
            </w:r>
            <w:r>
              <w:rPr>
                <w:sz w:val="24"/>
              </w:rPr>
              <w:t>за кадровую работу в </w:t>
            </w:r>
            <w:r>
              <w:rPr>
                <w:spacing w:val="-2"/>
                <w:sz w:val="24"/>
              </w:rPr>
              <w:t>учреждении</w:t>
            </w:r>
          </w:p>
        </w:tc>
        <w:tc>
          <w:tcPr>
            <w:tcW w:w="1555" w:type="dxa"/>
          </w:tcPr>
          <w:p>
            <w:pPr>
              <w:pStyle w:val="TableParagraph"/>
              <w:spacing w:line="266" w:lineRule="exact"/>
              <w:ind w:left="152" w:right="174"/>
              <w:jc w:val="center"/>
              <w:rPr>
                <w:sz w:val="24"/>
              </w:rPr>
            </w:pPr>
            <w:r>
              <w:rPr>
                <w:spacing w:val="-10"/>
                <w:sz w:val="24"/>
              </w:rPr>
              <w:t>В</w:t>
            </w:r>
          </w:p>
          <w:p>
            <w:pPr>
              <w:pStyle w:val="TableParagraph"/>
              <w:spacing w:before="2"/>
              <w:ind w:left="152" w:right="174"/>
              <w:jc w:val="center"/>
              <w:rPr>
                <w:sz w:val="24"/>
              </w:rPr>
            </w:pPr>
            <w:r>
              <w:rPr>
                <w:spacing w:val="-2"/>
                <w:sz w:val="24"/>
              </w:rPr>
              <w:t>соответстви </w:t>
            </w:r>
            <w:r>
              <w:rPr>
                <w:sz w:val="24"/>
              </w:rPr>
              <w:t>и с </w:t>
            </w:r>
            <w:r>
              <w:rPr>
                <w:spacing w:val="-2"/>
                <w:sz w:val="24"/>
              </w:rPr>
              <w:t>приказом</w:t>
            </w:r>
          </w:p>
          <w:p>
            <w:pPr>
              <w:pStyle w:val="TableParagraph"/>
              <w:spacing w:line="274" w:lineRule="exact"/>
              <w:ind w:left="185" w:right="195"/>
              <w:jc w:val="center"/>
              <w:rPr>
                <w:sz w:val="24"/>
              </w:rPr>
            </w:pPr>
            <w:r>
              <w:rPr>
                <w:spacing w:val="-2"/>
                <w:sz w:val="24"/>
              </w:rPr>
              <w:t>руководите </w:t>
            </w:r>
            <w:r>
              <w:rPr>
                <w:spacing w:val="-6"/>
                <w:sz w:val="24"/>
              </w:rPr>
              <w:t>ля</w:t>
            </w:r>
          </w:p>
        </w:tc>
        <w:tc>
          <w:tcPr>
            <w:tcW w:w="1440" w:type="dxa"/>
          </w:tcPr>
          <w:p>
            <w:pPr>
              <w:pStyle w:val="TableParagraph"/>
              <w:spacing w:before="270"/>
              <w:rPr>
                <w:b/>
                <w:sz w:val="24"/>
              </w:rPr>
            </w:pPr>
          </w:p>
          <w:p>
            <w:pPr>
              <w:pStyle w:val="TableParagraph"/>
              <w:spacing w:line="274" w:lineRule="exact" w:before="1"/>
              <w:ind w:left="171"/>
              <w:rPr>
                <w:sz w:val="24"/>
              </w:rPr>
            </w:pPr>
            <w:r>
              <w:rPr>
                <w:spacing w:val="-2"/>
                <w:sz w:val="24"/>
              </w:rPr>
              <w:t>бухгалтер-</w:t>
            </w:r>
          </w:p>
          <w:p>
            <w:pPr>
              <w:pStyle w:val="TableParagraph"/>
              <w:spacing w:line="274" w:lineRule="exact"/>
              <w:ind w:left="210"/>
              <w:rPr>
                <w:sz w:val="24"/>
              </w:rPr>
            </w:pPr>
            <w:r>
              <w:rPr>
                <w:spacing w:val="-2"/>
                <w:sz w:val="24"/>
              </w:rPr>
              <w:t>расчетчик</w:t>
            </w:r>
          </w:p>
        </w:tc>
        <w:tc>
          <w:tcPr>
            <w:tcW w:w="1465" w:type="dxa"/>
          </w:tcPr>
          <w:p>
            <w:pPr>
              <w:pStyle w:val="TableParagraph"/>
              <w:spacing w:before="273"/>
              <w:ind w:left="210" w:right="84" w:hanging="6"/>
              <w:jc w:val="center"/>
              <w:rPr>
                <w:sz w:val="24"/>
              </w:rPr>
            </w:pPr>
            <w:r>
              <w:rPr>
                <w:sz w:val="24"/>
              </w:rPr>
              <w:t>По мере </w:t>
            </w:r>
            <w:r>
              <w:rPr>
                <w:spacing w:val="-2"/>
                <w:sz w:val="24"/>
              </w:rPr>
              <w:t>изменения штатного расписания</w:t>
            </w:r>
          </w:p>
        </w:tc>
      </w:tr>
      <w:tr>
        <w:trPr>
          <w:trHeight w:val="1665" w:hRule="atLeast"/>
        </w:trPr>
        <w:tc>
          <w:tcPr>
            <w:tcW w:w="317" w:type="dxa"/>
          </w:tcPr>
          <w:p>
            <w:pPr>
              <w:pStyle w:val="TableParagraph"/>
              <w:rPr>
                <w:b/>
                <w:sz w:val="24"/>
              </w:rPr>
            </w:pPr>
          </w:p>
          <w:p>
            <w:pPr>
              <w:pStyle w:val="TableParagraph"/>
              <w:spacing w:before="133"/>
              <w:rPr>
                <w:b/>
                <w:sz w:val="24"/>
              </w:rPr>
            </w:pPr>
          </w:p>
          <w:p>
            <w:pPr>
              <w:pStyle w:val="TableParagraph"/>
              <w:ind w:right="96"/>
              <w:jc w:val="center"/>
              <w:rPr>
                <w:sz w:val="24"/>
              </w:rPr>
            </w:pPr>
            <w:r>
              <w:rPr>
                <w:spacing w:val="-10"/>
                <w:sz w:val="24"/>
              </w:rPr>
              <w:t>6</w:t>
            </w:r>
          </w:p>
        </w:tc>
        <w:tc>
          <w:tcPr>
            <w:tcW w:w="1857" w:type="dxa"/>
          </w:tcPr>
          <w:p>
            <w:pPr>
              <w:pStyle w:val="TableParagraph"/>
              <w:spacing w:before="142"/>
              <w:rPr>
                <w:b/>
                <w:sz w:val="24"/>
              </w:rPr>
            </w:pPr>
          </w:p>
          <w:p>
            <w:pPr>
              <w:pStyle w:val="TableParagraph"/>
              <w:spacing w:line="237" w:lineRule="auto"/>
              <w:ind w:left="194" w:right="183" w:firstLine="5"/>
              <w:jc w:val="center"/>
              <w:rPr>
                <w:sz w:val="24"/>
              </w:rPr>
            </w:pPr>
            <w:r>
              <w:rPr>
                <w:sz w:val="24"/>
              </w:rPr>
              <w:t>Приказ</w:t>
            </w:r>
            <w:r>
              <w:rPr>
                <w:spacing w:val="-7"/>
                <w:sz w:val="24"/>
              </w:rPr>
              <w:t> </w:t>
            </w:r>
            <w:r>
              <w:rPr>
                <w:sz w:val="24"/>
              </w:rPr>
              <w:t>об </w:t>
            </w:r>
            <w:r>
              <w:rPr>
                <w:spacing w:val="-2"/>
                <w:sz w:val="24"/>
              </w:rPr>
              <w:t>освобождении </w:t>
            </w:r>
            <w:r>
              <w:rPr>
                <w:sz w:val="24"/>
              </w:rPr>
              <w:t>от должности</w:t>
            </w:r>
          </w:p>
        </w:tc>
        <w:tc>
          <w:tcPr>
            <w:tcW w:w="1813" w:type="dxa"/>
          </w:tcPr>
          <w:p>
            <w:pPr>
              <w:pStyle w:val="TableParagraph"/>
              <w:spacing w:before="137"/>
              <w:ind w:left="137" w:right="152" w:firstLine="15"/>
              <w:jc w:val="center"/>
              <w:rPr>
                <w:sz w:val="24"/>
              </w:rPr>
            </w:pPr>
            <w:r>
              <w:rPr>
                <w:spacing w:val="-2"/>
                <w:sz w:val="24"/>
              </w:rPr>
              <w:t>работник, ответственный </w:t>
            </w:r>
            <w:r>
              <w:rPr>
                <w:sz w:val="24"/>
              </w:rPr>
              <w:t>за кадровую работу в </w:t>
            </w:r>
            <w:r>
              <w:rPr>
                <w:spacing w:val="-2"/>
                <w:sz w:val="24"/>
              </w:rPr>
              <w:t>учреждении</w:t>
            </w:r>
          </w:p>
        </w:tc>
        <w:tc>
          <w:tcPr>
            <w:tcW w:w="1555" w:type="dxa"/>
          </w:tcPr>
          <w:p>
            <w:pPr>
              <w:pStyle w:val="TableParagraph"/>
              <w:spacing w:before="133"/>
              <w:ind w:left="152" w:right="174"/>
              <w:jc w:val="center"/>
              <w:rPr>
                <w:sz w:val="24"/>
              </w:rPr>
            </w:pPr>
            <w:r>
              <w:rPr>
                <w:spacing w:val="-10"/>
                <w:sz w:val="24"/>
              </w:rPr>
              <w:t>В</w:t>
            </w:r>
          </w:p>
          <w:p>
            <w:pPr>
              <w:pStyle w:val="TableParagraph"/>
              <w:spacing w:before="2"/>
              <w:ind w:left="152" w:right="174"/>
              <w:jc w:val="center"/>
              <w:rPr>
                <w:sz w:val="24"/>
              </w:rPr>
            </w:pPr>
            <w:r>
              <w:rPr>
                <w:spacing w:val="-2"/>
                <w:sz w:val="24"/>
              </w:rPr>
              <w:t>соответстви </w:t>
            </w:r>
            <w:r>
              <w:rPr>
                <w:sz w:val="24"/>
              </w:rPr>
              <w:t>и с </w:t>
            </w:r>
            <w:r>
              <w:rPr>
                <w:spacing w:val="-2"/>
                <w:sz w:val="24"/>
              </w:rPr>
              <w:t>поданным заявлением</w:t>
            </w:r>
          </w:p>
        </w:tc>
        <w:tc>
          <w:tcPr>
            <w:tcW w:w="1440" w:type="dxa"/>
          </w:tcPr>
          <w:p>
            <w:pPr>
              <w:pStyle w:val="TableParagraph"/>
              <w:rPr>
                <w:b/>
                <w:sz w:val="24"/>
              </w:rPr>
            </w:pPr>
          </w:p>
          <w:p>
            <w:pPr>
              <w:pStyle w:val="TableParagraph"/>
              <w:spacing w:before="3"/>
              <w:rPr>
                <w:b/>
                <w:sz w:val="24"/>
              </w:rPr>
            </w:pPr>
          </w:p>
          <w:p>
            <w:pPr>
              <w:pStyle w:val="TableParagraph"/>
              <w:spacing w:line="272" w:lineRule="exact"/>
              <w:ind w:left="171"/>
              <w:rPr>
                <w:sz w:val="24"/>
              </w:rPr>
            </w:pPr>
            <w:r>
              <w:rPr>
                <w:spacing w:val="-2"/>
                <w:sz w:val="24"/>
              </w:rPr>
              <w:t>бухгалтер-</w:t>
            </w:r>
          </w:p>
          <w:p>
            <w:pPr>
              <w:pStyle w:val="TableParagraph"/>
              <w:spacing w:line="272" w:lineRule="exact"/>
              <w:ind w:left="210"/>
              <w:rPr>
                <w:sz w:val="24"/>
              </w:rPr>
            </w:pPr>
            <w:r>
              <w:rPr>
                <w:spacing w:val="-2"/>
                <w:sz w:val="24"/>
              </w:rPr>
              <w:t>расчетчик</w:t>
            </w:r>
          </w:p>
        </w:tc>
        <w:tc>
          <w:tcPr>
            <w:tcW w:w="1465" w:type="dxa"/>
          </w:tcPr>
          <w:p>
            <w:pPr>
              <w:pStyle w:val="TableParagraph"/>
              <w:spacing w:before="3"/>
              <w:ind w:left="176" w:right="62"/>
              <w:jc w:val="center"/>
              <w:rPr>
                <w:sz w:val="24"/>
              </w:rPr>
            </w:pPr>
            <w:r>
              <w:rPr>
                <w:sz w:val="24"/>
              </w:rPr>
              <w:t>Не</w:t>
            </w:r>
            <w:r>
              <w:rPr>
                <w:spacing w:val="-15"/>
                <w:sz w:val="24"/>
              </w:rPr>
              <w:t> </w:t>
            </w:r>
            <w:r>
              <w:rPr>
                <w:sz w:val="24"/>
              </w:rPr>
              <w:t>позднее, чем</w:t>
            </w:r>
            <w:r>
              <w:rPr>
                <w:spacing w:val="-6"/>
                <w:sz w:val="24"/>
              </w:rPr>
              <w:t> </w:t>
            </w:r>
            <w:r>
              <w:rPr>
                <w:sz w:val="24"/>
              </w:rPr>
              <w:t>за</w:t>
            </w:r>
            <w:r>
              <w:rPr>
                <w:spacing w:val="-1"/>
                <w:sz w:val="24"/>
              </w:rPr>
              <w:t> </w:t>
            </w:r>
            <w:r>
              <w:rPr>
                <w:sz w:val="24"/>
              </w:rPr>
              <w:t>семь </w:t>
            </w:r>
            <w:r>
              <w:rPr>
                <w:spacing w:val="-2"/>
                <w:sz w:val="24"/>
              </w:rPr>
              <w:t>рабочих </w:t>
            </w:r>
            <w:r>
              <w:rPr>
                <w:sz w:val="24"/>
              </w:rPr>
              <w:t>дней до </w:t>
            </w:r>
            <w:r>
              <w:rPr>
                <w:spacing w:val="-4"/>
                <w:sz w:val="24"/>
              </w:rPr>
              <w:t>даты</w:t>
            </w:r>
          </w:p>
          <w:p>
            <w:pPr>
              <w:pStyle w:val="TableParagraph"/>
              <w:spacing w:line="262" w:lineRule="exact"/>
              <w:ind w:left="176" w:right="68"/>
              <w:jc w:val="center"/>
              <w:rPr>
                <w:sz w:val="24"/>
              </w:rPr>
            </w:pPr>
            <w:r>
              <w:rPr>
                <w:spacing w:val="-2"/>
                <w:sz w:val="24"/>
              </w:rPr>
              <w:t>увольнения</w:t>
            </w:r>
          </w:p>
        </w:tc>
      </w:tr>
      <w:tr>
        <w:trPr>
          <w:trHeight w:val="2495" w:hRule="atLeast"/>
        </w:trPr>
        <w:tc>
          <w:tcPr>
            <w:tcW w:w="317" w:type="dxa"/>
          </w:tcPr>
          <w:p>
            <w:pPr>
              <w:pStyle w:val="TableParagraph"/>
              <w:rPr>
                <w:b/>
                <w:sz w:val="24"/>
              </w:rPr>
            </w:pPr>
          </w:p>
          <w:p>
            <w:pPr>
              <w:pStyle w:val="TableParagraph"/>
              <w:rPr>
                <w:b/>
                <w:sz w:val="24"/>
              </w:rPr>
            </w:pPr>
          </w:p>
          <w:p>
            <w:pPr>
              <w:pStyle w:val="TableParagraph"/>
              <w:spacing w:before="274"/>
              <w:rPr>
                <w:b/>
                <w:sz w:val="24"/>
              </w:rPr>
            </w:pPr>
          </w:p>
          <w:p>
            <w:pPr>
              <w:pStyle w:val="TableParagraph"/>
              <w:ind w:right="96"/>
              <w:jc w:val="center"/>
              <w:rPr>
                <w:sz w:val="24"/>
              </w:rPr>
            </w:pPr>
            <w:r>
              <w:rPr>
                <w:spacing w:val="-10"/>
                <w:sz w:val="24"/>
              </w:rPr>
              <w:t>7</w:t>
            </w:r>
          </w:p>
        </w:tc>
        <w:tc>
          <w:tcPr>
            <w:tcW w:w="1857" w:type="dxa"/>
          </w:tcPr>
          <w:p>
            <w:pPr>
              <w:pStyle w:val="TableParagraph"/>
              <w:spacing w:before="274"/>
              <w:rPr>
                <w:b/>
                <w:sz w:val="24"/>
              </w:rPr>
            </w:pPr>
          </w:p>
          <w:p>
            <w:pPr>
              <w:pStyle w:val="TableParagraph"/>
              <w:ind w:left="189" w:right="171" w:hanging="8"/>
              <w:jc w:val="center"/>
              <w:rPr>
                <w:sz w:val="24"/>
              </w:rPr>
            </w:pPr>
            <w:r>
              <w:rPr>
                <w:sz w:val="24"/>
              </w:rPr>
              <w:t>Приказы по </w:t>
            </w:r>
            <w:r>
              <w:rPr>
                <w:spacing w:val="-2"/>
                <w:sz w:val="24"/>
              </w:rPr>
              <w:t>надтарифному </w:t>
            </w:r>
            <w:r>
              <w:rPr>
                <w:sz w:val="24"/>
              </w:rPr>
              <w:t>фонду</w:t>
            </w:r>
            <w:r>
              <w:rPr>
                <w:spacing w:val="-11"/>
                <w:sz w:val="24"/>
              </w:rPr>
              <w:t> </w:t>
            </w:r>
            <w:r>
              <w:rPr>
                <w:sz w:val="24"/>
              </w:rPr>
              <w:t>(фонд надбавок</w:t>
            </w:r>
            <w:r>
              <w:rPr>
                <w:spacing w:val="-1"/>
                <w:sz w:val="24"/>
              </w:rPr>
              <w:t> </w:t>
            </w:r>
            <w:r>
              <w:rPr>
                <w:sz w:val="24"/>
              </w:rPr>
              <w:t>и </w:t>
            </w:r>
            <w:r>
              <w:rPr>
                <w:spacing w:val="-2"/>
                <w:sz w:val="24"/>
              </w:rPr>
              <w:t>доплат)</w:t>
            </w:r>
          </w:p>
        </w:tc>
        <w:tc>
          <w:tcPr>
            <w:tcW w:w="1813" w:type="dxa"/>
          </w:tcPr>
          <w:p>
            <w:pPr>
              <w:pStyle w:val="TableParagraph"/>
              <w:rPr>
                <w:b/>
                <w:sz w:val="24"/>
              </w:rPr>
            </w:pPr>
          </w:p>
          <w:p>
            <w:pPr>
              <w:pStyle w:val="TableParagraph"/>
              <w:spacing w:before="3"/>
              <w:rPr>
                <w:b/>
                <w:sz w:val="24"/>
              </w:rPr>
            </w:pPr>
          </w:p>
          <w:p>
            <w:pPr>
              <w:pStyle w:val="TableParagraph"/>
              <w:ind w:left="137" w:right="152" w:firstLine="15"/>
              <w:jc w:val="center"/>
              <w:rPr>
                <w:sz w:val="24"/>
              </w:rPr>
            </w:pPr>
            <w:r>
              <w:rPr>
                <w:spacing w:val="-2"/>
                <w:sz w:val="24"/>
              </w:rPr>
              <w:t>работник, ответственный </w:t>
            </w:r>
            <w:r>
              <w:rPr>
                <w:sz w:val="24"/>
              </w:rPr>
              <w:t>за кадровую работу в </w:t>
            </w:r>
            <w:r>
              <w:rPr>
                <w:spacing w:val="-2"/>
                <w:sz w:val="24"/>
              </w:rPr>
              <w:t>учреждении</w:t>
            </w:r>
          </w:p>
        </w:tc>
        <w:tc>
          <w:tcPr>
            <w:tcW w:w="1555" w:type="dxa"/>
          </w:tcPr>
          <w:p>
            <w:pPr>
              <w:pStyle w:val="TableParagraph"/>
              <w:spacing w:before="271"/>
              <w:ind w:left="152" w:right="174"/>
              <w:jc w:val="center"/>
              <w:rPr>
                <w:sz w:val="24"/>
              </w:rPr>
            </w:pPr>
            <w:r>
              <w:rPr>
                <w:spacing w:val="-10"/>
                <w:sz w:val="24"/>
              </w:rPr>
              <w:t>В</w:t>
            </w:r>
          </w:p>
          <w:p>
            <w:pPr>
              <w:pStyle w:val="TableParagraph"/>
              <w:spacing w:before="3"/>
              <w:ind w:left="152" w:right="174"/>
              <w:jc w:val="center"/>
              <w:rPr>
                <w:sz w:val="24"/>
              </w:rPr>
            </w:pPr>
            <w:r>
              <w:rPr>
                <w:spacing w:val="-2"/>
                <w:sz w:val="24"/>
              </w:rPr>
              <w:t>соответстви </w:t>
            </w:r>
            <w:r>
              <w:rPr>
                <w:sz w:val="24"/>
              </w:rPr>
              <w:t>и с </w:t>
            </w:r>
            <w:r>
              <w:rPr>
                <w:spacing w:val="-2"/>
                <w:sz w:val="24"/>
              </w:rPr>
              <w:t>распоряжен </w:t>
            </w:r>
            <w:r>
              <w:rPr>
                <w:spacing w:val="-4"/>
                <w:sz w:val="24"/>
              </w:rPr>
              <w:t>ием </w:t>
            </w:r>
            <w:r>
              <w:rPr>
                <w:spacing w:val="-2"/>
                <w:sz w:val="24"/>
              </w:rPr>
              <w:t>руководите </w:t>
            </w:r>
            <w:r>
              <w:rPr>
                <w:spacing w:val="-6"/>
                <w:sz w:val="24"/>
              </w:rPr>
              <w:t>ля</w:t>
            </w:r>
          </w:p>
        </w:tc>
        <w:tc>
          <w:tcPr>
            <w:tcW w:w="1440" w:type="dxa"/>
          </w:tcPr>
          <w:p>
            <w:pPr>
              <w:pStyle w:val="TableParagraph"/>
              <w:rPr>
                <w:b/>
                <w:sz w:val="24"/>
              </w:rPr>
            </w:pPr>
          </w:p>
          <w:p>
            <w:pPr>
              <w:pStyle w:val="TableParagraph"/>
              <w:rPr>
                <w:b/>
                <w:sz w:val="24"/>
              </w:rPr>
            </w:pPr>
          </w:p>
          <w:p>
            <w:pPr>
              <w:pStyle w:val="TableParagraph"/>
              <w:spacing w:before="139"/>
              <w:rPr>
                <w:b/>
                <w:sz w:val="24"/>
              </w:rPr>
            </w:pPr>
          </w:p>
          <w:p>
            <w:pPr>
              <w:pStyle w:val="TableParagraph"/>
              <w:spacing w:line="272" w:lineRule="exact"/>
              <w:ind w:left="171"/>
              <w:rPr>
                <w:sz w:val="24"/>
              </w:rPr>
            </w:pPr>
            <w:r>
              <w:rPr>
                <w:spacing w:val="-2"/>
                <w:sz w:val="24"/>
              </w:rPr>
              <w:t>бухгалтер-</w:t>
            </w:r>
          </w:p>
          <w:p>
            <w:pPr>
              <w:pStyle w:val="TableParagraph"/>
              <w:spacing w:line="272" w:lineRule="exact"/>
              <w:ind w:left="210"/>
              <w:rPr>
                <w:sz w:val="24"/>
              </w:rPr>
            </w:pPr>
            <w:r>
              <w:rPr>
                <w:spacing w:val="-2"/>
                <w:sz w:val="24"/>
              </w:rPr>
              <w:t>расчетчик</w:t>
            </w:r>
          </w:p>
        </w:tc>
        <w:tc>
          <w:tcPr>
            <w:tcW w:w="1465" w:type="dxa"/>
          </w:tcPr>
          <w:p>
            <w:pPr>
              <w:pStyle w:val="TableParagraph"/>
              <w:spacing w:before="3"/>
              <w:ind w:left="177" w:right="62"/>
              <w:jc w:val="center"/>
              <w:rPr>
                <w:sz w:val="24"/>
              </w:rPr>
            </w:pPr>
            <w:r>
              <w:rPr>
                <w:sz w:val="24"/>
              </w:rPr>
              <w:t>Не</w:t>
            </w:r>
            <w:r>
              <w:rPr>
                <w:spacing w:val="-15"/>
                <w:sz w:val="24"/>
              </w:rPr>
              <w:t> </w:t>
            </w:r>
            <w:r>
              <w:rPr>
                <w:sz w:val="24"/>
              </w:rPr>
              <w:t>позднее 20 числа </w:t>
            </w:r>
            <w:r>
              <w:rPr>
                <w:spacing w:val="-2"/>
                <w:sz w:val="24"/>
              </w:rPr>
              <w:t>текущего месяца </w:t>
            </w:r>
            <w:r>
              <w:rPr>
                <w:sz w:val="24"/>
              </w:rPr>
              <w:t>вместе с табелем за </w:t>
            </w:r>
            <w:r>
              <w:rPr>
                <w:spacing w:val="-2"/>
                <w:sz w:val="24"/>
              </w:rPr>
              <w:t>вторую половину</w:t>
            </w:r>
          </w:p>
          <w:p>
            <w:pPr>
              <w:pStyle w:val="TableParagraph"/>
              <w:spacing w:line="264" w:lineRule="exact" w:before="1"/>
              <w:ind w:left="183" w:right="62"/>
              <w:jc w:val="center"/>
              <w:rPr>
                <w:sz w:val="24"/>
              </w:rPr>
            </w:pPr>
            <w:r>
              <w:rPr>
                <w:spacing w:val="-2"/>
                <w:sz w:val="24"/>
              </w:rPr>
              <w:t>месяца</w:t>
            </w:r>
          </w:p>
        </w:tc>
      </w:tr>
      <w:tr>
        <w:trPr>
          <w:trHeight w:val="3316" w:hRule="atLeast"/>
        </w:trPr>
        <w:tc>
          <w:tcPr>
            <w:tcW w:w="317" w:type="dxa"/>
          </w:tcPr>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spacing w:before="130"/>
              <w:rPr>
                <w:b/>
                <w:sz w:val="24"/>
              </w:rPr>
            </w:pPr>
          </w:p>
          <w:p>
            <w:pPr>
              <w:pStyle w:val="TableParagraph"/>
              <w:ind w:right="96"/>
              <w:jc w:val="center"/>
              <w:rPr>
                <w:sz w:val="24"/>
              </w:rPr>
            </w:pPr>
            <w:r>
              <w:rPr>
                <w:spacing w:val="-10"/>
                <w:sz w:val="24"/>
              </w:rPr>
              <w:t>8</w:t>
            </w:r>
          </w:p>
        </w:tc>
        <w:tc>
          <w:tcPr>
            <w:tcW w:w="1857" w:type="dxa"/>
          </w:tcPr>
          <w:p>
            <w:pPr>
              <w:pStyle w:val="TableParagraph"/>
              <w:rPr>
                <w:b/>
                <w:sz w:val="24"/>
              </w:rPr>
            </w:pPr>
          </w:p>
          <w:p>
            <w:pPr>
              <w:pStyle w:val="TableParagraph"/>
              <w:rPr>
                <w:b/>
                <w:sz w:val="24"/>
              </w:rPr>
            </w:pPr>
          </w:p>
          <w:p>
            <w:pPr>
              <w:pStyle w:val="TableParagraph"/>
              <w:spacing w:before="274"/>
              <w:rPr>
                <w:b/>
                <w:sz w:val="24"/>
              </w:rPr>
            </w:pPr>
          </w:p>
          <w:p>
            <w:pPr>
              <w:pStyle w:val="TableParagraph"/>
              <w:ind w:left="203" w:right="183" w:hanging="10"/>
              <w:jc w:val="center"/>
              <w:rPr>
                <w:sz w:val="24"/>
              </w:rPr>
            </w:pPr>
            <w:r>
              <w:rPr>
                <w:sz w:val="24"/>
              </w:rPr>
              <w:t>Приказ</w:t>
            </w:r>
            <w:r>
              <w:rPr>
                <w:spacing w:val="40"/>
                <w:sz w:val="24"/>
              </w:rPr>
              <w:t> </w:t>
            </w:r>
            <w:r>
              <w:rPr>
                <w:sz w:val="24"/>
              </w:rPr>
              <w:t>о </w:t>
            </w:r>
            <w:r>
              <w:rPr>
                <w:spacing w:val="-2"/>
                <w:sz w:val="24"/>
              </w:rPr>
              <w:t>направлении </w:t>
            </w:r>
            <w:r>
              <w:rPr>
                <w:sz w:val="24"/>
              </w:rPr>
              <w:t>работника</w:t>
            </w:r>
            <w:r>
              <w:rPr>
                <w:spacing w:val="-1"/>
                <w:sz w:val="24"/>
              </w:rPr>
              <w:t> </w:t>
            </w:r>
            <w:r>
              <w:rPr>
                <w:sz w:val="24"/>
              </w:rPr>
              <w:t>в </w:t>
            </w:r>
            <w:r>
              <w:rPr>
                <w:spacing w:val="-2"/>
                <w:sz w:val="24"/>
              </w:rPr>
              <w:t>командировку</w:t>
            </w:r>
          </w:p>
        </w:tc>
        <w:tc>
          <w:tcPr>
            <w:tcW w:w="1813" w:type="dxa"/>
          </w:tcPr>
          <w:p>
            <w:pPr>
              <w:pStyle w:val="TableParagraph"/>
              <w:rPr>
                <w:b/>
                <w:sz w:val="24"/>
              </w:rPr>
            </w:pPr>
          </w:p>
          <w:p>
            <w:pPr>
              <w:pStyle w:val="TableParagraph"/>
              <w:rPr>
                <w:b/>
                <w:sz w:val="24"/>
              </w:rPr>
            </w:pPr>
          </w:p>
          <w:p>
            <w:pPr>
              <w:pStyle w:val="TableParagraph"/>
              <w:spacing w:before="135"/>
              <w:rPr>
                <w:b/>
                <w:sz w:val="24"/>
              </w:rPr>
            </w:pPr>
          </w:p>
          <w:p>
            <w:pPr>
              <w:pStyle w:val="TableParagraph"/>
              <w:ind w:left="137" w:right="152" w:firstLine="15"/>
              <w:jc w:val="center"/>
              <w:rPr>
                <w:sz w:val="24"/>
              </w:rPr>
            </w:pPr>
            <w:r>
              <w:rPr>
                <w:spacing w:val="-2"/>
                <w:sz w:val="24"/>
              </w:rPr>
              <w:t>работник, ответственный </w:t>
            </w:r>
            <w:r>
              <w:rPr>
                <w:sz w:val="24"/>
              </w:rPr>
              <w:t>за кадровую работу в </w:t>
            </w:r>
            <w:r>
              <w:rPr>
                <w:spacing w:val="-2"/>
                <w:sz w:val="24"/>
              </w:rPr>
              <w:t>учреждении</w:t>
            </w:r>
          </w:p>
        </w:tc>
        <w:tc>
          <w:tcPr>
            <w:tcW w:w="1555" w:type="dxa"/>
          </w:tcPr>
          <w:p>
            <w:pPr>
              <w:pStyle w:val="TableParagraph"/>
              <w:rPr>
                <w:b/>
                <w:sz w:val="24"/>
              </w:rPr>
            </w:pPr>
          </w:p>
          <w:p>
            <w:pPr>
              <w:pStyle w:val="TableParagraph"/>
              <w:spacing w:before="132"/>
              <w:rPr>
                <w:b/>
                <w:sz w:val="24"/>
              </w:rPr>
            </w:pPr>
          </w:p>
          <w:p>
            <w:pPr>
              <w:pStyle w:val="TableParagraph"/>
              <w:spacing w:line="275" w:lineRule="exact"/>
              <w:ind w:left="152" w:right="174"/>
              <w:jc w:val="center"/>
              <w:rPr>
                <w:sz w:val="24"/>
              </w:rPr>
            </w:pPr>
            <w:r>
              <w:rPr>
                <w:spacing w:val="-10"/>
                <w:sz w:val="24"/>
              </w:rPr>
              <w:t>В</w:t>
            </w:r>
          </w:p>
          <w:p>
            <w:pPr>
              <w:pStyle w:val="TableParagraph"/>
              <w:ind w:left="152" w:right="174"/>
              <w:jc w:val="center"/>
              <w:rPr>
                <w:sz w:val="24"/>
              </w:rPr>
            </w:pPr>
            <w:r>
              <w:rPr>
                <w:spacing w:val="-2"/>
                <w:sz w:val="24"/>
              </w:rPr>
              <w:t>соответстви </w:t>
            </w:r>
            <w:r>
              <w:rPr>
                <w:sz w:val="24"/>
              </w:rPr>
              <w:t>и с </w:t>
            </w:r>
            <w:r>
              <w:rPr>
                <w:spacing w:val="-2"/>
                <w:sz w:val="24"/>
              </w:rPr>
              <w:t>распоряжен </w:t>
            </w:r>
            <w:r>
              <w:rPr>
                <w:spacing w:val="-4"/>
                <w:sz w:val="24"/>
              </w:rPr>
              <w:t>ием </w:t>
            </w:r>
            <w:r>
              <w:rPr>
                <w:spacing w:val="-2"/>
                <w:sz w:val="24"/>
              </w:rPr>
              <w:t>руководите </w:t>
            </w:r>
            <w:r>
              <w:rPr>
                <w:spacing w:val="-6"/>
                <w:sz w:val="24"/>
              </w:rPr>
              <w:t>ля</w:t>
            </w:r>
          </w:p>
        </w:tc>
        <w:tc>
          <w:tcPr>
            <w:tcW w:w="1440" w:type="dxa"/>
          </w:tcPr>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spacing w:line="272" w:lineRule="exact"/>
              <w:ind w:left="171"/>
              <w:rPr>
                <w:sz w:val="24"/>
              </w:rPr>
            </w:pPr>
            <w:r>
              <w:rPr>
                <w:spacing w:val="-2"/>
                <w:sz w:val="24"/>
              </w:rPr>
              <w:t>бухгалтер-</w:t>
            </w:r>
          </w:p>
          <w:p>
            <w:pPr>
              <w:pStyle w:val="TableParagraph"/>
              <w:spacing w:line="272" w:lineRule="exact"/>
              <w:ind w:left="210"/>
              <w:rPr>
                <w:sz w:val="24"/>
              </w:rPr>
            </w:pPr>
            <w:r>
              <w:rPr>
                <w:spacing w:val="-2"/>
                <w:sz w:val="24"/>
              </w:rPr>
              <w:t>расчетчик</w:t>
            </w:r>
          </w:p>
        </w:tc>
        <w:tc>
          <w:tcPr>
            <w:tcW w:w="1465" w:type="dxa"/>
          </w:tcPr>
          <w:p>
            <w:pPr>
              <w:pStyle w:val="TableParagraph"/>
              <w:ind w:left="167" w:right="51" w:hanging="2"/>
              <w:jc w:val="center"/>
              <w:rPr>
                <w:sz w:val="24"/>
              </w:rPr>
            </w:pPr>
            <w:r>
              <w:rPr>
                <w:sz w:val="24"/>
              </w:rPr>
              <w:t>Не позднее </w:t>
            </w:r>
            <w:r>
              <w:rPr>
                <w:spacing w:val="-4"/>
                <w:sz w:val="24"/>
              </w:rPr>
              <w:t>следующего </w:t>
            </w:r>
            <w:r>
              <w:rPr>
                <w:spacing w:val="-2"/>
                <w:sz w:val="24"/>
              </w:rPr>
              <w:t>рабочего </w:t>
            </w:r>
            <w:r>
              <w:rPr>
                <w:spacing w:val="-4"/>
                <w:sz w:val="24"/>
              </w:rPr>
              <w:t>дня </w:t>
            </w:r>
            <w:r>
              <w:rPr>
                <w:spacing w:val="-2"/>
                <w:sz w:val="24"/>
              </w:rPr>
              <w:t>текущего месяца </w:t>
            </w:r>
            <w:r>
              <w:rPr>
                <w:sz w:val="24"/>
              </w:rPr>
              <w:t>после даты </w:t>
            </w:r>
            <w:r>
              <w:rPr>
                <w:spacing w:val="-2"/>
                <w:sz w:val="24"/>
              </w:rPr>
              <w:t>подписания приказа руководите </w:t>
            </w:r>
            <w:r>
              <w:rPr>
                <w:spacing w:val="-4"/>
                <w:sz w:val="24"/>
              </w:rPr>
              <w:t>лем</w:t>
            </w:r>
          </w:p>
          <w:p>
            <w:pPr>
              <w:pStyle w:val="TableParagraph"/>
              <w:spacing w:line="263" w:lineRule="exact"/>
              <w:ind w:left="115"/>
              <w:jc w:val="center"/>
              <w:rPr>
                <w:sz w:val="24"/>
              </w:rPr>
            </w:pPr>
            <w:r>
              <w:rPr>
                <w:spacing w:val="-2"/>
                <w:sz w:val="24"/>
              </w:rPr>
              <w:t>учреждения</w:t>
            </w:r>
          </w:p>
        </w:tc>
      </w:tr>
      <w:tr>
        <w:trPr>
          <w:trHeight w:val="1934" w:hRule="atLeast"/>
        </w:trPr>
        <w:tc>
          <w:tcPr>
            <w:tcW w:w="317" w:type="dxa"/>
          </w:tcPr>
          <w:p>
            <w:pPr>
              <w:pStyle w:val="TableParagraph"/>
              <w:rPr>
                <w:b/>
                <w:sz w:val="24"/>
              </w:rPr>
            </w:pPr>
          </w:p>
          <w:p>
            <w:pPr>
              <w:pStyle w:val="TableParagraph"/>
              <w:rPr>
                <w:b/>
                <w:sz w:val="24"/>
              </w:rPr>
            </w:pPr>
          </w:p>
          <w:p>
            <w:pPr>
              <w:pStyle w:val="TableParagraph"/>
              <w:rPr>
                <w:b/>
                <w:sz w:val="24"/>
              </w:rPr>
            </w:pPr>
          </w:p>
          <w:p>
            <w:pPr>
              <w:pStyle w:val="TableParagraph"/>
              <w:spacing w:before="1"/>
              <w:ind w:right="96"/>
              <w:jc w:val="center"/>
              <w:rPr>
                <w:sz w:val="24"/>
              </w:rPr>
            </w:pPr>
            <w:r>
              <w:rPr>
                <w:spacing w:val="-10"/>
                <w:sz w:val="24"/>
              </w:rPr>
              <w:t>9</w:t>
            </w:r>
          </w:p>
        </w:tc>
        <w:tc>
          <w:tcPr>
            <w:tcW w:w="1857" w:type="dxa"/>
          </w:tcPr>
          <w:p>
            <w:pPr>
              <w:pStyle w:val="TableParagraph"/>
              <w:spacing w:before="2"/>
              <w:ind w:left="15" w:right="1"/>
              <w:jc w:val="center"/>
              <w:rPr>
                <w:sz w:val="24"/>
              </w:rPr>
            </w:pPr>
            <w:r>
              <w:rPr>
                <w:sz w:val="24"/>
              </w:rPr>
              <w:t>Приказы</w:t>
            </w:r>
            <w:r>
              <w:rPr>
                <w:spacing w:val="-5"/>
                <w:sz w:val="24"/>
              </w:rPr>
              <w:t> о:</w:t>
            </w:r>
          </w:p>
          <w:p>
            <w:pPr>
              <w:pStyle w:val="TableParagraph"/>
              <w:spacing w:before="272"/>
              <w:ind w:left="15"/>
              <w:jc w:val="center"/>
              <w:rPr>
                <w:sz w:val="24"/>
              </w:rPr>
            </w:pPr>
            <w:r>
              <w:rPr>
                <w:spacing w:val="-2"/>
                <w:sz w:val="24"/>
              </w:rPr>
              <w:t>премировании;</w:t>
            </w:r>
          </w:p>
          <w:p>
            <w:pPr>
              <w:pStyle w:val="TableParagraph"/>
              <w:spacing w:line="275" w:lineRule="exact" w:before="2"/>
              <w:ind w:left="15" w:right="5"/>
              <w:jc w:val="center"/>
              <w:rPr>
                <w:sz w:val="24"/>
              </w:rPr>
            </w:pPr>
            <w:r>
              <w:rPr>
                <w:sz w:val="24"/>
              </w:rPr>
              <w:t>-</w:t>
            </w:r>
            <w:r>
              <w:rPr>
                <w:spacing w:val="-5"/>
                <w:sz w:val="24"/>
              </w:rPr>
              <w:t> </w:t>
            </w:r>
            <w:r>
              <w:rPr>
                <w:sz w:val="24"/>
              </w:rPr>
              <w:t>выплатах</w:t>
            </w:r>
            <w:r>
              <w:rPr>
                <w:spacing w:val="-5"/>
                <w:sz w:val="24"/>
              </w:rPr>
              <w:t> из</w:t>
            </w:r>
          </w:p>
          <w:p>
            <w:pPr>
              <w:pStyle w:val="TableParagraph"/>
              <w:spacing w:line="275" w:lineRule="exact"/>
              <w:ind w:left="15" w:right="5"/>
              <w:jc w:val="center"/>
              <w:rPr>
                <w:sz w:val="24"/>
              </w:rPr>
            </w:pPr>
            <w:r>
              <w:rPr>
                <w:spacing w:val="-2"/>
                <w:sz w:val="24"/>
              </w:rPr>
              <w:t>экономии</w:t>
            </w:r>
          </w:p>
          <w:p>
            <w:pPr>
              <w:pStyle w:val="TableParagraph"/>
              <w:spacing w:line="272" w:lineRule="exact"/>
              <w:ind w:left="15"/>
              <w:jc w:val="center"/>
              <w:rPr>
                <w:sz w:val="24"/>
              </w:rPr>
            </w:pPr>
            <w:r>
              <w:rPr>
                <w:sz w:val="24"/>
              </w:rPr>
              <w:t>фонда</w:t>
            </w:r>
            <w:r>
              <w:rPr>
                <w:spacing w:val="-15"/>
                <w:sz w:val="24"/>
              </w:rPr>
              <w:t> </w:t>
            </w:r>
            <w:r>
              <w:rPr>
                <w:sz w:val="24"/>
              </w:rPr>
              <w:t>оплаты </w:t>
            </w:r>
            <w:r>
              <w:rPr>
                <w:spacing w:val="-2"/>
                <w:sz w:val="24"/>
              </w:rPr>
              <w:t>труда</w:t>
            </w:r>
          </w:p>
        </w:tc>
        <w:tc>
          <w:tcPr>
            <w:tcW w:w="1813" w:type="dxa"/>
          </w:tcPr>
          <w:p>
            <w:pPr>
              <w:pStyle w:val="TableParagraph"/>
              <w:spacing w:before="5"/>
              <w:rPr>
                <w:b/>
                <w:sz w:val="24"/>
              </w:rPr>
            </w:pPr>
          </w:p>
          <w:p>
            <w:pPr>
              <w:pStyle w:val="TableParagraph"/>
              <w:ind w:left="137" w:right="152" w:firstLine="15"/>
              <w:jc w:val="center"/>
              <w:rPr>
                <w:sz w:val="24"/>
              </w:rPr>
            </w:pPr>
            <w:r>
              <w:rPr>
                <w:spacing w:val="-2"/>
                <w:sz w:val="24"/>
              </w:rPr>
              <w:t>работник, ответственный </w:t>
            </w:r>
            <w:r>
              <w:rPr>
                <w:sz w:val="24"/>
              </w:rPr>
              <w:t>за кадровую работу в </w:t>
            </w:r>
            <w:r>
              <w:rPr>
                <w:spacing w:val="-2"/>
                <w:sz w:val="24"/>
              </w:rPr>
              <w:t>учреждении</w:t>
            </w:r>
          </w:p>
        </w:tc>
        <w:tc>
          <w:tcPr>
            <w:tcW w:w="1555" w:type="dxa"/>
          </w:tcPr>
          <w:p>
            <w:pPr>
              <w:pStyle w:val="TableParagraph"/>
              <w:spacing w:line="275" w:lineRule="exact"/>
              <w:ind w:right="38"/>
              <w:jc w:val="center"/>
              <w:rPr>
                <w:sz w:val="24"/>
              </w:rPr>
            </w:pPr>
            <w:r>
              <w:rPr>
                <w:spacing w:val="-10"/>
                <w:sz w:val="24"/>
              </w:rPr>
              <w:t>В</w:t>
            </w:r>
          </w:p>
          <w:p>
            <w:pPr>
              <w:pStyle w:val="TableParagraph"/>
              <w:spacing w:before="2"/>
              <w:ind w:left="151" w:right="174"/>
              <w:jc w:val="center"/>
              <w:rPr>
                <w:sz w:val="24"/>
              </w:rPr>
            </w:pPr>
            <w:r>
              <w:rPr>
                <w:spacing w:val="-2"/>
                <w:sz w:val="24"/>
              </w:rPr>
              <w:t>соответстви </w:t>
            </w:r>
            <w:r>
              <w:rPr>
                <w:sz w:val="24"/>
              </w:rPr>
              <w:t>и с </w:t>
            </w:r>
            <w:r>
              <w:rPr>
                <w:spacing w:val="-2"/>
                <w:sz w:val="24"/>
              </w:rPr>
              <w:t>распоряжен </w:t>
            </w:r>
            <w:r>
              <w:rPr>
                <w:spacing w:val="-4"/>
                <w:sz w:val="24"/>
              </w:rPr>
              <w:t>ием</w:t>
            </w:r>
          </w:p>
          <w:p>
            <w:pPr>
              <w:pStyle w:val="TableParagraph"/>
              <w:spacing w:line="268" w:lineRule="exact"/>
              <w:ind w:left="185" w:right="195"/>
              <w:jc w:val="center"/>
              <w:rPr>
                <w:sz w:val="24"/>
              </w:rPr>
            </w:pPr>
            <w:r>
              <w:rPr>
                <w:spacing w:val="-2"/>
                <w:sz w:val="24"/>
              </w:rPr>
              <w:t>руководите </w:t>
            </w:r>
            <w:r>
              <w:rPr>
                <w:spacing w:val="-6"/>
                <w:sz w:val="24"/>
              </w:rPr>
              <w:t>ля</w:t>
            </w:r>
          </w:p>
        </w:tc>
        <w:tc>
          <w:tcPr>
            <w:tcW w:w="1440" w:type="dxa"/>
          </w:tcPr>
          <w:p>
            <w:pPr>
              <w:pStyle w:val="TableParagraph"/>
              <w:rPr>
                <w:b/>
                <w:sz w:val="24"/>
              </w:rPr>
            </w:pPr>
          </w:p>
          <w:p>
            <w:pPr>
              <w:pStyle w:val="TableParagraph"/>
              <w:spacing w:before="142"/>
              <w:rPr>
                <w:b/>
                <w:sz w:val="24"/>
              </w:rPr>
            </w:pPr>
          </w:p>
          <w:p>
            <w:pPr>
              <w:pStyle w:val="TableParagraph"/>
              <w:spacing w:line="272" w:lineRule="exact"/>
              <w:ind w:left="171"/>
              <w:rPr>
                <w:sz w:val="24"/>
              </w:rPr>
            </w:pPr>
            <w:r>
              <w:rPr>
                <w:spacing w:val="-2"/>
                <w:sz w:val="24"/>
              </w:rPr>
              <w:t>бухгалтер-</w:t>
            </w:r>
          </w:p>
          <w:p>
            <w:pPr>
              <w:pStyle w:val="TableParagraph"/>
              <w:spacing w:line="272" w:lineRule="exact"/>
              <w:ind w:left="210"/>
              <w:rPr>
                <w:sz w:val="24"/>
              </w:rPr>
            </w:pPr>
            <w:r>
              <w:rPr>
                <w:spacing w:val="-2"/>
                <w:sz w:val="24"/>
              </w:rPr>
              <w:t>расчетчик</w:t>
            </w:r>
          </w:p>
        </w:tc>
        <w:tc>
          <w:tcPr>
            <w:tcW w:w="1465" w:type="dxa"/>
          </w:tcPr>
          <w:p>
            <w:pPr>
              <w:pStyle w:val="TableParagraph"/>
              <w:spacing w:before="139"/>
              <w:rPr>
                <w:b/>
                <w:sz w:val="24"/>
              </w:rPr>
            </w:pPr>
          </w:p>
          <w:p>
            <w:pPr>
              <w:pStyle w:val="TableParagraph"/>
              <w:ind w:left="177" w:right="62"/>
              <w:jc w:val="center"/>
              <w:rPr>
                <w:sz w:val="24"/>
              </w:rPr>
            </w:pPr>
            <w:r>
              <w:rPr>
                <w:sz w:val="24"/>
              </w:rPr>
              <w:t>Не</w:t>
            </w:r>
            <w:r>
              <w:rPr>
                <w:spacing w:val="-15"/>
                <w:sz w:val="24"/>
              </w:rPr>
              <w:t> </w:t>
            </w:r>
            <w:r>
              <w:rPr>
                <w:sz w:val="24"/>
              </w:rPr>
              <w:t>позднее 20 числа </w:t>
            </w:r>
            <w:r>
              <w:rPr>
                <w:spacing w:val="-2"/>
                <w:sz w:val="24"/>
              </w:rPr>
              <w:t>текущего месяца</w:t>
            </w:r>
          </w:p>
        </w:tc>
      </w:tr>
    </w:tbl>
    <w:p>
      <w:pPr>
        <w:rPr>
          <w:sz w:val="2"/>
          <w:szCs w:val="2"/>
        </w:rPr>
      </w:pPr>
      <w:r>
        <w:rPr>
          <w:sz w:val="2"/>
          <w:szCs w:val="2"/>
        </w:rPr>
        <w:drawing>
          <wp:anchor distT="0" distB="0" distL="0" distR="0" allowOverlap="1" layoutInCell="1" locked="0" behindDoc="0" simplePos="0" relativeHeight="16081920">
            <wp:simplePos x="0" y="0"/>
            <wp:positionH relativeFrom="page">
              <wp:posOffset>0</wp:posOffset>
            </wp:positionH>
            <wp:positionV relativeFrom="page">
              <wp:posOffset>253</wp:posOffset>
            </wp:positionV>
            <wp:extent cx="7562215" cy="10691876"/>
            <wp:effectExtent l="0" t="0" r="0" b="0"/>
            <wp:wrapNone/>
            <wp:docPr id="702" name="Image 702"/>
            <wp:cNvGraphicFramePr>
              <a:graphicFrameLocks/>
            </wp:cNvGraphicFramePr>
            <a:graphic>
              <a:graphicData uri="http://schemas.openxmlformats.org/drawingml/2006/picture">
                <pic:pic>
                  <pic:nvPicPr>
                    <pic:cNvPr id="702" name="Image 702"/>
                    <pic:cNvPicPr/>
                  </pic:nvPicPr>
                  <pic:blipFill>
                    <a:blip r:embed="rId292" cstate="print"/>
                    <a:stretch>
                      <a:fillRect/>
                    </a:stretch>
                  </pic:blipFill>
                  <pic:spPr>
                    <a:xfrm>
                      <a:off x="0" y="0"/>
                      <a:ext cx="7562215" cy="10691876"/>
                    </a:xfrm>
                    <a:prstGeom prst="rect">
                      <a:avLst/>
                    </a:prstGeom>
                  </pic:spPr>
                </pic:pic>
              </a:graphicData>
            </a:graphic>
          </wp:anchor>
        </w:drawing>
      </w:r>
    </w:p>
    <w:p>
      <w:pPr>
        <w:spacing w:after="0"/>
        <w:rPr>
          <w:sz w:val="2"/>
          <w:szCs w:val="2"/>
        </w:rPr>
        <w:sectPr>
          <w:type w:val="continuous"/>
          <w:pgSz w:w="11910" w:h="16840"/>
          <w:pgMar w:header="0" w:footer="1007" w:top="1100" w:bottom="1240" w:left="992" w:right="708"/>
        </w:sectPr>
      </w:pPr>
    </w:p>
    <w:tbl>
      <w:tblPr>
        <w:tblW w:w="0" w:type="auto"/>
        <w:jc w:val="left"/>
        <w:tblInd w:w="7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10"/>
        <w:gridCol w:w="1829"/>
        <w:gridCol w:w="1828"/>
        <w:gridCol w:w="1510"/>
        <w:gridCol w:w="1458"/>
        <w:gridCol w:w="1497"/>
      </w:tblGrid>
      <w:tr>
        <w:trPr>
          <w:trHeight w:val="6898" w:hRule="atLeast"/>
        </w:trPr>
        <w:tc>
          <w:tcPr>
            <w:tcW w:w="410" w:type="dxa"/>
          </w:tcPr>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spacing w:before="261"/>
              <w:rPr>
                <w:b/>
                <w:sz w:val="24"/>
              </w:rPr>
            </w:pPr>
          </w:p>
          <w:p>
            <w:pPr>
              <w:pStyle w:val="TableParagraph"/>
              <w:ind w:left="18" w:right="87"/>
              <w:jc w:val="center"/>
              <w:rPr>
                <w:sz w:val="24"/>
              </w:rPr>
            </w:pPr>
            <w:r>
              <w:rPr>
                <w:spacing w:val="-5"/>
                <w:sz w:val="24"/>
              </w:rPr>
              <w:t>10</w:t>
            </w:r>
          </w:p>
        </w:tc>
        <w:tc>
          <w:tcPr>
            <w:tcW w:w="1829" w:type="dxa"/>
          </w:tcPr>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spacing w:before="129"/>
              <w:rPr>
                <w:b/>
                <w:sz w:val="24"/>
              </w:rPr>
            </w:pPr>
          </w:p>
          <w:p>
            <w:pPr>
              <w:pStyle w:val="TableParagraph"/>
              <w:ind w:left="87" w:right="114"/>
              <w:jc w:val="center"/>
              <w:rPr>
                <w:sz w:val="24"/>
              </w:rPr>
            </w:pPr>
            <w:r>
              <w:rPr>
                <w:sz w:val="24"/>
              </w:rPr>
              <w:t>Табель</w:t>
            </w:r>
            <w:r>
              <w:rPr>
                <w:spacing w:val="-15"/>
                <w:sz w:val="24"/>
              </w:rPr>
              <w:t> </w:t>
            </w:r>
            <w:r>
              <w:rPr>
                <w:sz w:val="24"/>
              </w:rPr>
              <w:t>учета </w:t>
            </w:r>
            <w:r>
              <w:rPr>
                <w:spacing w:val="-2"/>
                <w:sz w:val="24"/>
              </w:rPr>
              <w:t>рабочего времени 0504421</w:t>
            </w:r>
          </w:p>
        </w:tc>
        <w:tc>
          <w:tcPr>
            <w:tcW w:w="1828" w:type="dxa"/>
          </w:tcPr>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spacing w:before="266"/>
              <w:rPr>
                <w:b/>
                <w:sz w:val="24"/>
              </w:rPr>
            </w:pPr>
          </w:p>
          <w:p>
            <w:pPr>
              <w:pStyle w:val="TableParagraph"/>
              <w:ind w:left="130" w:right="174" w:firstLine="15"/>
              <w:jc w:val="center"/>
              <w:rPr>
                <w:sz w:val="24"/>
              </w:rPr>
            </w:pPr>
            <w:r>
              <w:rPr>
                <w:spacing w:val="-2"/>
                <w:sz w:val="24"/>
              </w:rPr>
              <w:t>работник, ответственный </w:t>
            </w:r>
            <w:r>
              <w:rPr>
                <w:sz w:val="24"/>
              </w:rPr>
              <w:t>за кадровую работу в </w:t>
            </w:r>
            <w:r>
              <w:rPr>
                <w:spacing w:val="-2"/>
                <w:sz w:val="24"/>
              </w:rPr>
              <w:t>учреждении</w:t>
            </w:r>
          </w:p>
        </w:tc>
        <w:tc>
          <w:tcPr>
            <w:tcW w:w="1510" w:type="dxa"/>
          </w:tcPr>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spacing w:before="124"/>
              <w:rPr>
                <w:b/>
                <w:sz w:val="24"/>
              </w:rPr>
            </w:pPr>
          </w:p>
          <w:p>
            <w:pPr>
              <w:pStyle w:val="TableParagraph"/>
              <w:ind w:left="146" w:right="170"/>
              <w:jc w:val="center"/>
              <w:rPr>
                <w:sz w:val="24"/>
              </w:rPr>
            </w:pPr>
            <w:r>
              <w:rPr>
                <w:spacing w:val="-2"/>
                <w:sz w:val="24"/>
              </w:rPr>
              <w:t>Ежедневно </w:t>
            </w:r>
            <w:r>
              <w:rPr>
                <w:sz w:val="24"/>
              </w:rPr>
              <w:t>в течение: </w:t>
            </w:r>
            <w:r>
              <w:rPr>
                <w:spacing w:val="-2"/>
                <w:sz w:val="24"/>
              </w:rPr>
              <w:t>первой половины </w:t>
            </w:r>
            <w:r>
              <w:rPr>
                <w:sz w:val="24"/>
              </w:rPr>
              <w:t>месяца и </w:t>
            </w:r>
            <w:r>
              <w:rPr>
                <w:spacing w:val="-2"/>
                <w:sz w:val="24"/>
              </w:rPr>
              <w:t>второй половины месяца</w:t>
            </w:r>
          </w:p>
        </w:tc>
        <w:tc>
          <w:tcPr>
            <w:tcW w:w="1458" w:type="dxa"/>
          </w:tcPr>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spacing w:before="131"/>
              <w:rPr>
                <w:b/>
                <w:sz w:val="24"/>
              </w:rPr>
            </w:pPr>
          </w:p>
          <w:p>
            <w:pPr>
              <w:pStyle w:val="TableParagraph"/>
              <w:spacing w:line="272" w:lineRule="exact"/>
              <w:ind w:left="194"/>
              <w:rPr>
                <w:sz w:val="24"/>
              </w:rPr>
            </w:pPr>
            <w:r>
              <w:rPr>
                <w:spacing w:val="-2"/>
                <w:sz w:val="24"/>
              </w:rPr>
              <w:t>бухгалтер-</w:t>
            </w:r>
          </w:p>
          <w:p>
            <w:pPr>
              <w:pStyle w:val="TableParagraph"/>
              <w:spacing w:line="272" w:lineRule="exact"/>
              <w:ind w:left="232"/>
              <w:rPr>
                <w:sz w:val="24"/>
              </w:rPr>
            </w:pPr>
            <w:r>
              <w:rPr>
                <w:spacing w:val="-2"/>
                <w:sz w:val="24"/>
              </w:rPr>
              <w:t>расчетчик</w:t>
            </w:r>
          </w:p>
        </w:tc>
        <w:tc>
          <w:tcPr>
            <w:tcW w:w="1497" w:type="dxa"/>
          </w:tcPr>
          <w:p>
            <w:pPr>
              <w:pStyle w:val="TableParagraph"/>
              <w:ind w:left="167" w:right="57" w:hanging="15"/>
              <w:jc w:val="center"/>
              <w:rPr>
                <w:sz w:val="24"/>
              </w:rPr>
            </w:pPr>
            <w:r>
              <w:rPr>
                <w:w w:val="110"/>
                <w:sz w:val="24"/>
              </w:rPr>
              <w:t>За</w:t>
            </w:r>
            <w:r>
              <w:rPr>
                <w:spacing w:val="-3"/>
                <w:w w:val="110"/>
                <w:sz w:val="24"/>
              </w:rPr>
              <w:t> </w:t>
            </w:r>
            <w:r>
              <w:rPr>
                <w:w w:val="110"/>
                <w:sz w:val="24"/>
              </w:rPr>
              <w:t>первую </w:t>
            </w:r>
            <w:r>
              <w:rPr>
                <w:spacing w:val="-2"/>
                <w:w w:val="110"/>
                <w:sz w:val="24"/>
              </w:rPr>
              <w:t>половину </w:t>
            </w:r>
            <w:r>
              <w:rPr>
                <w:sz w:val="24"/>
              </w:rPr>
              <w:t>месяца</w:t>
            </w:r>
            <w:r>
              <w:rPr>
                <w:spacing w:val="-15"/>
                <w:sz w:val="24"/>
              </w:rPr>
              <w:t> </w:t>
            </w:r>
            <w:r>
              <w:rPr>
                <w:sz w:val="24"/>
              </w:rPr>
              <w:t>-</w:t>
            </w:r>
            <w:r>
              <w:rPr>
                <w:spacing w:val="17"/>
                <w:sz w:val="24"/>
              </w:rPr>
              <w:t> </w:t>
            </w:r>
            <w:r>
              <w:rPr>
                <w:sz w:val="24"/>
              </w:rPr>
              <w:t>10­</w:t>
            </w:r>
          </w:p>
          <w:p>
            <w:pPr>
              <w:pStyle w:val="TableParagraph"/>
              <w:ind w:left="167" w:right="57" w:hanging="17"/>
              <w:jc w:val="center"/>
              <w:rPr>
                <w:sz w:val="24"/>
              </w:rPr>
            </w:pPr>
            <w:r>
              <w:rPr>
                <w:w w:val="105"/>
                <w:sz w:val="24"/>
              </w:rPr>
              <w:t>12 число </w:t>
            </w:r>
            <w:r>
              <w:rPr>
                <w:spacing w:val="-2"/>
                <w:w w:val="105"/>
                <w:sz w:val="24"/>
              </w:rPr>
              <w:t>текущего </w:t>
            </w:r>
            <w:r>
              <w:rPr>
                <w:w w:val="105"/>
                <w:sz w:val="24"/>
              </w:rPr>
              <w:t>месяца.</w:t>
            </w:r>
            <w:r>
              <w:rPr>
                <w:spacing w:val="-4"/>
                <w:w w:val="105"/>
                <w:sz w:val="24"/>
              </w:rPr>
              <w:t> </w:t>
            </w:r>
            <w:r>
              <w:rPr>
                <w:w w:val="105"/>
                <w:sz w:val="24"/>
              </w:rPr>
              <w:t>За </w:t>
            </w:r>
            <w:r>
              <w:rPr>
                <w:spacing w:val="-2"/>
                <w:w w:val="105"/>
                <w:sz w:val="24"/>
              </w:rPr>
              <w:t>вторую половину </w:t>
            </w:r>
            <w:r>
              <w:rPr>
                <w:w w:val="105"/>
                <w:sz w:val="24"/>
              </w:rPr>
              <w:t>месяца</w:t>
            </w:r>
            <w:r>
              <w:rPr>
                <w:spacing w:val="-16"/>
                <w:w w:val="105"/>
                <w:sz w:val="24"/>
              </w:rPr>
              <w:t> </w:t>
            </w:r>
            <w:r>
              <w:rPr>
                <w:w w:val="110"/>
                <w:sz w:val="24"/>
              </w:rPr>
              <w:t>-</w:t>
            </w:r>
            <w:r>
              <w:rPr>
                <w:spacing w:val="-14"/>
                <w:w w:val="110"/>
                <w:sz w:val="24"/>
              </w:rPr>
              <w:t> </w:t>
            </w:r>
            <w:r>
              <w:rPr>
                <w:spacing w:val="-5"/>
                <w:w w:val="105"/>
                <w:sz w:val="24"/>
              </w:rPr>
              <w:t>20</w:t>
            </w:r>
            <w:r>
              <w:rPr>
                <w:spacing w:val="-5"/>
                <w:w w:val="105"/>
                <w:sz w:val="24"/>
              </w:rPr>
              <w:t>­</w:t>
            </w:r>
          </w:p>
          <w:p>
            <w:pPr>
              <w:pStyle w:val="TableParagraph"/>
              <w:ind w:left="161" w:right="52" w:hanging="16"/>
              <w:jc w:val="center"/>
              <w:rPr>
                <w:sz w:val="24"/>
              </w:rPr>
            </w:pPr>
            <w:r>
              <w:rPr>
                <w:sz w:val="24"/>
              </w:rPr>
              <w:t>22 число. В </w:t>
            </w:r>
            <w:r>
              <w:rPr>
                <w:spacing w:val="-4"/>
                <w:sz w:val="24"/>
              </w:rPr>
              <w:t>июне</w:t>
            </w:r>
            <w:r>
              <w:rPr>
                <w:spacing w:val="40"/>
                <w:sz w:val="24"/>
              </w:rPr>
              <w:t> </w:t>
            </w:r>
            <w:r>
              <w:rPr>
                <w:spacing w:val="-2"/>
                <w:sz w:val="24"/>
              </w:rPr>
              <w:t>месяце (отпускной </w:t>
            </w:r>
            <w:r>
              <w:rPr>
                <w:sz w:val="24"/>
              </w:rPr>
              <w:t>период) и в </w:t>
            </w:r>
            <w:r>
              <w:rPr>
                <w:spacing w:val="-2"/>
                <w:sz w:val="24"/>
              </w:rPr>
              <w:t>декабре месяце </w:t>
            </w:r>
            <w:r>
              <w:rPr>
                <w:sz w:val="24"/>
              </w:rPr>
              <w:t>(конец</w:t>
            </w:r>
            <w:r>
              <w:rPr>
                <w:spacing w:val="-15"/>
                <w:sz w:val="24"/>
              </w:rPr>
              <w:t> </w:t>
            </w:r>
            <w:r>
              <w:rPr>
                <w:sz w:val="24"/>
              </w:rPr>
              <w:t>года) </w:t>
            </w:r>
            <w:r>
              <w:rPr>
                <w:spacing w:val="-2"/>
                <w:sz w:val="24"/>
              </w:rPr>
              <w:t>предоставля </w:t>
            </w:r>
            <w:r>
              <w:rPr>
                <w:sz w:val="24"/>
              </w:rPr>
              <w:t>ется</w:t>
            </w:r>
            <w:r>
              <w:rPr>
                <w:spacing w:val="-15"/>
                <w:sz w:val="24"/>
              </w:rPr>
              <w:t> </w:t>
            </w:r>
            <w:r>
              <w:rPr>
                <w:sz w:val="24"/>
              </w:rPr>
              <w:t>по</w:t>
            </w:r>
            <w:r>
              <w:rPr>
                <w:spacing w:val="-15"/>
                <w:sz w:val="24"/>
              </w:rPr>
              <w:t> </w:t>
            </w:r>
            <w:r>
              <w:rPr>
                <w:sz w:val="24"/>
              </w:rPr>
              <w:t>мере </w:t>
            </w:r>
            <w:r>
              <w:rPr>
                <w:spacing w:val="-2"/>
                <w:sz w:val="24"/>
              </w:rPr>
              <w:t>формирован </w:t>
            </w:r>
            <w:r>
              <w:rPr>
                <w:sz w:val="24"/>
              </w:rPr>
              <w:t>ия чека (по </w:t>
            </w:r>
            <w:r>
              <w:rPr>
                <w:spacing w:val="-2"/>
                <w:sz w:val="24"/>
              </w:rPr>
              <w:t>согласовани </w:t>
            </w:r>
            <w:r>
              <w:rPr>
                <w:sz w:val="24"/>
              </w:rPr>
              <w:t>ю со </w:t>
            </w:r>
            <w:r>
              <w:rPr>
                <w:spacing w:val="-2"/>
                <w:sz w:val="24"/>
              </w:rPr>
              <w:t>специалисто</w:t>
            </w:r>
          </w:p>
          <w:p>
            <w:pPr>
              <w:pStyle w:val="TableParagraph"/>
              <w:spacing w:line="264" w:lineRule="exact"/>
              <w:ind w:left="93" w:right="5"/>
              <w:jc w:val="center"/>
              <w:rPr>
                <w:sz w:val="24"/>
              </w:rPr>
            </w:pPr>
            <w:r>
              <w:rPr>
                <w:sz w:val="24"/>
              </w:rPr>
              <w:t>м</w:t>
            </w:r>
            <w:r>
              <w:rPr>
                <w:spacing w:val="-2"/>
                <w:sz w:val="24"/>
              </w:rPr>
              <w:t> отдела)</w:t>
            </w:r>
          </w:p>
        </w:tc>
      </w:tr>
      <w:tr>
        <w:trPr>
          <w:trHeight w:val="1111" w:hRule="atLeast"/>
        </w:trPr>
        <w:tc>
          <w:tcPr>
            <w:tcW w:w="410" w:type="dxa"/>
          </w:tcPr>
          <w:p>
            <w:pPr>
              <w:pStyle w:val="TableParagraph"/>
              <w:spacing w:before="135"/>
              <w:rPr>
                <w:b/>
                <w:sz w:val="24"/>
              </w:rPr>
            </w:pPr>
          </w:p>
          <w:p>
            <w:pPr>
              <w:pStyle w:val="TableParagraph"/>
              <w:ind w:left="18" w:right="87"/>
              <w:jc w:val="center"/>
              <w:rPr>
                <w:sz w:val="24"/>
              </w:rPr>
            </w:pPr>
            <w:r>
              <w:rPr>
                <w:spacing w:val="-5"/>
                <w:sz w:val="24"/>
              </w:rPr>
              <w:t>11</w:t>
            </w:r>
          </w:p>
        </w:tc>
        <w:tc>
          <w:tcPr>
            <w:tcW w:w="1829" w:type="dxa"/>
          </w:tcPr>
          <w:p>
            <w:pPr>
              <w:pStyle w:val="TableParagraph"/>
              <w:spacing w:line="274" w:lineRule="exact" w:before="142"/>
              <w:ind w:left="87" w:right="114"/>
              <w:jc w:val="center"/>
              <w:rPr>
                <w:sz w:val="24"/>
              </w:rPr>
            </w:pPr>
            <w:r>
              <w:rPr>
                <w:spacing w:val="-2"/>
                <w:sz w:val="24"/>
              </w:rPr>
              <w:t>Справка</w:t>
            </w:r>
          </w:p>
          <w:p>
            <w:pPr>
              <w:pStyle w:val="TableParagraph"/>
              <w:spacing w:line="274" w:lineRule="exact"/>
              <w:ind w:left="87" w:right="118"/>
              <w:jc w:val="center"/>
              <w:rPr>
                <w:sz w:val="24"/>
              </w:rPr>
            </w:pPr>
            <w:r>
              <w:rPr>
                <w:sz w:val="24"/>
              </w:rPr>
              <w:t>(с</w:t>
            </w:r>
            <w:r>
              <w:rPr>
                <w:spacing w:val="-3"/>
                <w:sz w:val="24"/>
              </w:rPr>
              <w:t> </w:t>
            </w:r>
            <w:r>
              <w:rPr>
                <w:spacing w:val="-2"/>
                <w:sz w:val="24"/>
              </w:rPr>
              <w:t>предыдущих</w:t>
            </w:r>
          </w:p>
          <w:p>
            <w:pPr>
              <w:pStyle w:val="TableParagraph"/>
              <w:spacing w:before="3"/>
              <w:ind w:left="87" w:right="116"/>
              <w:jc w:val="center"/>
              <w:rPr>
                <w:sz w:val="24"/>
              </w:rPr>
            </w:pPr>
            <w:r>
              <w:rPr>
                <w:sz w:val="24"/>
              </w:rPr>
              <w:t>мест</w:t>
            </w:r>
            <w:r>
              <w:rPr>
                <w:spacing w:val="-4"/>
                <w:sz w:val="24"/>
              </w:rPr>
              <w:t> </w:t>
            </w:r>
            <w:r>
              <w:rPr>
                <w:spacing w:val="-2"/>
                <w:sz w:val="24"/>
              </w:rPr>
              <w:t>работы)</w:t>
            </w:r>
          </w:p>
        </w:tc>
        <w:tc>
          <w:tcPr>
            <w:tcW w:w="1828" w:type="dxa"/>
          </w:tcPr>
          <w:p>
            <w:pPr>
              <w:pStyle w:val="TableParagraph"/>
              <w:spacing w:before="139"/>
              <w:rPr>
                <w:b/>
                <w:sz w:val="24"/>
              </w:rPr>
            </w:pPr>
          </w:p>
          <w:p>
            <w:pPr>
              <w:pStyle w:val="TableParagraph"/>
              <w:ind w:right="35"/>
              <w:jc w:val="center"/>
              <w:rPr>
                <w:sz w:val="24"/>
              </w:rPr>
            </w:pPr>
            <w:r>
              <w:rPr>
                <w:spacing w:val="-10"/>
                <w:w w:val="105"/>
                <w:sz w:val="24"/>
              </w:rPr>
              <w:t>-</w:t>
            </w:r>
          </w:p>
        </w:tc>
        <w:tc>
          <w:tcPr>
            <w:tcW w:w="1510" w:type="dxa"/>
          </w:tcPr>
          <w:p>
            <w:pPr>
              <w:pStyle w:val="TableParagraph"/>
              <w:spacing w:before="139"/>
              <w:rPr>
                <w:b/>
                <w:sz w:val="24"/>
              </w:rPr>
            </w:pPr>
          </w:p>
          <w:p>
            <w:pPr>
              <w:pStyle w:val="TableParagraph"/>
              <w:ind w:left="149" w:right="170"/>
              <w:jc w:val="center"/>
              <w:rPr>
                <w:sz w:val="24"/>
              </w:rPr>
            </w:pPr>
            <w:r>
              <w:rPr>
                <w:spacing w:val="-10"/>
                <w:sz w:val="24"/>
              </w:rPr>
              <w:t>-</w:t>
            </w:r>
          </w:p>
        </w:tc>
        <w:tc>
          <w:tcPr>
            <w:tcW w:w="1458" w:type="dxa"/>
          </w:tcPr>
          <w:p>
            <w:pPr>
              <w:pStyle w:val="TableParagraph"/>
              <w:rPr>
                <w:b/>
                <w:sz w:val="24"/>
              </w:rPr>
            </w:pPr>
          </w:p>
          <w:p>
            <w:pPr>
              <w:pStyle w:val="TableParagraph"/>
              <w:spacing w:line="275" w:lineRule="exact"/>
              <w:ind w:left="194"/>
              <w:rPr>
                <w:sz w:val="24"/>
              </w:rPr>
            </w:pPr>
            <w:r>
              <w:rPr>
                <w:spacing w:val="-2"/>
                <w:sz w:val="24"/>
              </w:rPr>
              <w:t>бухгалтер-</w:t>
            </w:r>
          </w:p>
          <w:p>
            <w:pPr>
              <w:pStyle w:val="TableParagraph"/>
              <w:spacing w:line="275" w:lineRule="exact"/>
              <w:ind w:left="232"/>
              <w:rPr>
                <w:sz w:val="24"/>
              </w:rPr>
            </w:pPr>
            <w:r>
              <w:rPr>
                <w:spacing w:val="-2"/>
                <w:sz w:val="24"/>
              </w:rPr>
              <w:t>расчетчик</w:t>
            </w:r>
          </w:p>
        </w:tc>
        <w:tc>
          <w:tcPr>
            <w:tcW w:w="1497" w:type="dxa"/>
          </w:tcPr>
          <w:p>
            <w:pPr>
              <w:pStyle w:val="TableParagraph"/>
              <w:ind w:left="220" w:right="133" w:firstLine="1"/>
              <w:jc w:val="center"/>
              <w:rPr>
                <w:sz w:val="24"/>
              </w:rPr>
            </w:pPr>
            <w:r>
              <w:rPr>
                <w:sz w:val="24"/>
              </w:rPr>
              <w:t>Вместе с приказом</w:t>
            </w:r>
            <w:r>
              <w:rPr>
                <w:spacing w:val="-15"/>
                <w:sz w:val="24"/>
              </w:rPr>
              <w:t> </w:t>
            </w:r>
            <w:r>
              <w:rPr>
                <w:sz w:val="24"/>
              </w:rPr>
              <w:t>о приеме на</w:t>
            </w:r>
          </w:p>
          <w:p>
            <w:pPr>
              <w:pStyle w:val="TableParagraph"/>
              <w:spacing w:line="264" w:lineRule="exact"/>
              <w:ind w:left="93" w:right="10"/>
              <w:jc w:val="center"/>
              <w:rPr>
                <w:sz w:val="24"/>
              </w:rPr>
            </w:pPr>
            <w:r>
              <w:rPr>
                <w:spacing w:val="-2"/>
                <w:sz w:val="24"/>
              </w:rPr>
              <w:t>работу</w:t>
            </w:r>
          </w:p>
        </w:tc>
      </w:tr>
      <w:tr>
        <w:trPr>
          <w:trHeight w:val="1943" w:hRule="atLeast"/>
        </w:trPr>
        <w:tc>
          <w:tcPr>
            <w:tcW w:w="410" w:type="dxa"/>
          </w:tcPr>
          <w:p>
            <w:pPr>
              <w:pStyle w:val="TableParagraph"/>
              <w:rPr>
                <w:b/>
                <w:sz w:val="24"/>
              </w:rPr>
            </w:pPr>
          </w:p>
          <w:p>
            <w:pPr>
              <w:pStyle w:val="TableParagraph"/>
              <w:rPr>
                <w:b/>
                <w:sz w:val="24"/>
              </w:rPr>
            </w:pPr>
          </w:p>
          <w:p>
            <w:pPr>
              <w:pStyle w:val="TableParagraph"/>
              <w:spacing w:before="3"/>
              <w:rPr>
                <w:b/>
                <w:sz w:val="24"/>
              </w:rPr>
            </w:pPr>
          </w:p>
          <w:p>
            <w:pPr>
              <w:pStyle w:val="TableParagraph"/>
              <w:ind w:left="18" w:right="87"/>
              <w:jc w:val="center"/>
              <w:rPr>
                <w:sz w:val="24"/>
              </w:rPr>
            </w:pPr>
            <w:r>
              <w:rPr>
                <w:spacing w:val="-5"/>
                <w:sz w:val="24"/>
              </w:rPr>
              <w:t>12</w:t>
            </w:r>
          </w:p>
        </w:tc>
        <w:tc>
          <w:tcPr>
            <w:tcW w:w="1829" w:type="dxa"/>
          </w:tcPr>
          <w:p>
            <w:pPr>
              <w:pStyle w:val="TableParagraph"/>
              <w:ind w:left="87" w:right="118"/>
              <w:jc w:val="center"/>
              <w:rPr>
                <w:sz w:val="24"/>
              </w:rPr>
            </w:pPr>
            <w:r>
              <w:rPr>
                <w:spacing w:val="-2"/>
                <w:sz w:val="24"/>
              </w:rPr>
              <w:t>Листки нетрудоспособ </w:t>
            </w:r>
            <w:r>
              <w:rPr>
                <w:sz w:val="24"/>
              </w:rPr>
              <w:t>ности</w:t>
            </w:r>
            <w:r>
              <w:rPr>
                <w:spacing w:val="-15"/>
                <w:sz w:val="24"/>
              </w:rPr>
              <w:t> </w:t>
            </w:r>
            <w:r>
              <w:rPr>
                <w:sz w:val="24"/>
              </w:rPr>
              <w:t>(+</w:t>
            </w:r>
            <w:r>
              <w:rPr>
                <w:spacing w:val="-15"/>
                <w:sz w:val="24"/>
              </w:rPr>
              <w:t> </w:t>
            </w:r>
            <w:r>
              <w:rPr>
                <w:sz w:val="24"/>
              </w:rPr>
              <w:t>копии </w:t>
            </w:r>
            <w:r>
              <w:rPr>
                <w:spacing w:val="-2"/>
                <w:sz w:val="24"/>
              </w:rPr>
              <w:t>трудовых книжек работников</w:t>
            </w:r>
          </w:p>
          <w:p>
            <w:pPr>
              <w:pStyle w:val="TableParagraph"/>
              <w:spacing w:line="267" w:lineRule="exact"/>
              <w:ind w:left="87" w:right="116"/>
              <w:jc w:val="center"/>
              <w:rPr>
                <w:sz w:val="24"/>
              </w:rPr>
            </w:pPr>
            <w:r>
              <w:rPr>
                <w:spacing w:val="-2"/>
                <w:sz w:val="24"/>
              </w:rPr>
              <w:t>учреждения)</w:t>
            </w:r>
          </w:p>
        </w:tc>
        <w:tc>
          <w:tcPr>
            <w:tcW w:w="1828" w:type="dxa"/>
          </w:tcPr>
          <w:p>
            <w:pPr>
              <w:pStyle w:val="TableParagraph"/>
              <w:rPr>
                <w:b/>
                <w:sz w:val="24"/>
              </w:rPr>
            </w:pPr>
          </w:p>
          <w:p>
            <w:pPr>
              <w:pStyle w:val="TableParagraph"/>
              <w:rPr>
                <w:b/>
                <w:sz w:val="24"/>
              </w:rPr>
            </w:pPr>
          </w:p>
          <w:p>
            <w:pPr>
              <w:pStyle w:val="TableParagraph"/>
              <w:spacing w:before="8"/>
              <w:rPr>
                <w:b/>
                <w:sz w:val="24"/>
              </w:rPr>
            </w:pPr>
          </w:p>
          <w:p>
            <w:pPr>
              <w:pStyle w:val="TableParagraph"/>
              <w:ind w:right="35"/>
              <w:jc w:val="center"/>
              <w:rPr>
                <w:sz w:val="24"/>
              </w:rPr>
            </w:pPr>
            <w:r>
              <w:rPr>
                <w:spacing w:val="-10"/>
                <w:w w:val="105"/>
                <w:sz w:val="24"/>
              </w:rPr>
              <w:t>-</w:t>
            </w:r>
          </w:p>
        </w:tc>
        <w:tc>
          <w:tcPr>
            <w:tcW w:w="1510" w:type="dxa"/>
          </w:tcPr>
          <w:p>
            <w:pPr>
              <w:pStyle w:val="TableParagraph"/>
              <w:rPr>
                <w:b/>
                <w:sz w:val="24"/>
              </w:rPr>
            </w:pPr>
          </w:p>
          <w:p>
            <w:pPr>
              <w:pStyle w:val="TableParagraph"/>
              <w:rPr>
                <w:b/>
                <w:sz w:val="24"/>
              </w:rPr>
            </w:pPr>
          </w:p>
          <w:p>
            <w:pPr>
              <w:pStyle w:val="TableParagraph"/>
              <w:spacing w:before="8"/>
              <w:rPr>
                <w:b/>
                <w:sz w:val="24"/>
              </w:rPr>
            </w:pPr>
          </w:p>
          <w:p>
            <w:pPr>
              <w:pStyle w:val="TableParagraph"/>
              <w:ind w:left="149" w:right="170"/>
              <w:jc w:val="center"/>
              <w:rPr>
                <w:sz w:val="24"/>
              </w:rPr>
            </w:pPr>
            <w:r>
              <w:rPr>
                <w:spacing w:val="-10"/>
                <w:sz w:val="24"/>
              </w:rPr>
              <w:t>-</w:t>
            </w:r>
          </w:p>
        </w:tc>
        <w:tc>
          <w:tcPr>
            <w:tcW w:w="1458" w:type="dxa"/>
          </w:tcPr>
          <w:p>
            <w:pPr>
              <w:pStyle w:val="TableParagraph"/>
              <w:rPr>
                <w:b/>
                <w:sz w:val="24"/>
              </w:rPr>
            </w:pPr>
          </w:p>
          <w:p>
            <w:pPr>
              <w:pStyle w:val="TableParagraph"/>
              <w:spacing w:before="144"/>
              <w:rPr>
                <w:b/>
                <w:sz w:val="24"/>
              </w:rPr>
            </w:pPr>
          </w:p>
          <w:p>
            <w:pPr>
              <w:pStyle w:val="TableParagraph"/>
              <w:spacing w:line="272" w:lineRule="exact"/>
              <w:ind w:left="194"/>
              <w:rPr>
                <w:sz w:val="24"/>
              </w:rPr>
            </w:pPr>
            <w:r>
              <w:rPr>
                <w:spacing w:val="-2"/>
                <w:sz w:val="24"/>
              </w:rPr>
              <w:t>бухгалтер-</w:t>
            </w:r>
          </w:p>
          <w:p>
            <w:pPr>
              <w:pStyle w:val="TableParagraph"/>
              <w:spacing w:line="272" w:lineRule="exact"/>
              <w:ind w:left="232"/>
              <w:rPr>
                <w:sz w:val="24"/>
              </w:rPr>
            </w:pPr>
            <w:r>
              <w:rPr>
                <w:spacing w:val="-2"/>
                <w:sz w:val="24"/>
              </w:rPr>
              <w:t>расчетчик</w:t>
            </w:r>
          </w:p>
        </w:tc>
        <w:tc>
          <w:tcPr>
            <w:tcW w:w="1497" w:type="dxa"/>
          </w:tcPr>
          <w:p>
            <w:pPr>
              <w:pStyle w:val="TableParagraph"/>
              <w:rPr>
                <w:b/>
                <w:sz w:val="24"/>
              </w:rPr>
            </w:pPr>
          </w:p>
          <w:p>
            <w:pPr>
              <w:pStyle w:val="TableParagraph"/>
              <w:spacing w:before="7"/>
              <w:rPr>
                <w:b/>
                <w:sz w:val="24"/>
              </w:rPr>
            </w:pPr>
          </w:p>
          <w:p>
            <w:pPr>
              <w:pStyle w:val="TableParagraph"/>
              <w:spacing w:line="237" w:lineRule="auto" w:before="1"/>
              <w:ind w:left="205" w:right="111" w:hanging="2"/>
              <w:jc w:val="center"/>
              <w:rPr>
                <w:sz w:val="24"/>
              </w:rPr>
            </w:pPr>
            <w:r>
              <w:rPr>
                <w:sz w:val="24"/>
              </w:rPr>
              <w:t>По дате </w:t>
            </w:r>
            <w:r>
              <w:rPr>
                <w:spacing w:val="-2"/>
                <w:sz w:val="24"/>
              </w:rPr>
              <w:t>предъявлен </w:t>
            </w:r>
            <w:r>
              <w:rPr>
                <w:spacing w:val="-6"/>
                <w:sz w:val="24"/>
              </w:rPr>
              <w:t>ия</w:t>
            </w:r>
          </w:p>
        </w:tc>
      </w:tr>
      <w:tr>
        <w:trPr>
          <w:trHeight w:val="840" w:hRule="atLeast"/>
        </w:trPr>
        <w:tc>
          <w:tcPr>
            <w:tcW w:w="410" w:type="dxa"/>
          </w:tcPr>
          <w:p>
            <w:pPr>
              <w:pStyle w:val="TableParagraph"/>
              <w:spacing w:before="275"/>
              <w:ind w:left="25" w:right="87"/>
              <w:jc w:val="center"/>
              <w:rPr>
                <w:sz w:val="24"/>
              </w:rPr>
            </w:pPr>
            <w:r>
              <w:rPr>
                <w:spacing w:val="-5"/>
                <w:w w:val="85"/>
                <w:sz w:val="24"/>
              </w:rPr>
              <w:t>13</w:t>
            </w:r>
          </w:p>
        </w:tc>
        <w:tc>
          <w:tcPr>
            <w:tcW w:w="1829" w:type="dxa"/>
          </w:tcPr>
          <w:p>
            <w:pPr>
              <w:pStyle w:val="TableParagraph"/>
              <w:spacing w:before="1"/>
              <w:ind w:left="312" w:right="337" w:firstLine="67"/>
              <w:jc w:val="right"/>
              <w:rPr>
                <w:sz w:val="24"/>
              </w:rPr>
            </w:pPr>
            <w:r>
              <w:rPr>
                <w:spacing w:val="-2"/>
                <w:sz w:val="24"/>
              </w:rPr>
              <w:t>Заявления работников</w:t>
            </w:r>
          </w:p>
          <w:p>
            <w:pPr>
              <w:pStyle w:val="TableParagraph"/>
              <w:spacing w:line="267" w:lineRule="exact"/>
              <w:ind w:right="292"/>
              <w:jc w:val="right"/>
              <w:rPr>
                <w:sz w:val="24"/>
              </w:rPr>
            </w:pPr>
            <w:r>
              <w:rPr>
                <w:spacing w:val="-2"/>
                <w:sz w:val="24"/>
              </w:rPr>
              <w:t>учреждений:</w:t>
            </w:r>
          </w:p>
        </w:tc>
        <w:tc>
          <w:tcPr>
            <w:tcW w:w="1828" w:type="dxa"/>
          </w:tcPr>
          <w:p>
            <w:pPr>
              <w:pStyle w:val="TableParagraph"/>
              <w:rPr>
                <w:sz w:val="22"/>
              </w:rPr>
            </w:pPr>
          </w:p>
        </w:tc>
        <w:tc>
          <w:tcPr>
            <w:tcW w:w="1510" w:type="dxa"/>
          </w:tcPr>
          <w:p>
            <w:pPr>
              <w:pStyle w:val="TableParagraph"/>
              <w:rPr>
                <w:sz w:val="22"/>
              </w:rPr>
            </w:pPr>
          </w:p>
        </w:tc>
        <w:tc>
          <w:tcPr>
            <w:tcW w:w="1458" w:type="dxa"/>
          </w:tcPr>
          <w:p>
            <w:pPr>
              <w:pStyle w:val="TableParagraph"/>
              <w:rPr>
                <w:sz w:val="22"/>
              </w:rPr>
            </w:pPr>
          </w:p>
        </w:tc>
        <w:tc>
          <w:tcPr>
            <w:tcW w:w="1497" w:type="dxa"/>
          </w:tcPr>
          <w:p>
            <w:pPr>
              <w:pStyle w:val="TableParagraph"/>
              <w:rPr>
                <w:sz w:val="22"/>
              </w:rPr>
            </w:pPr>
          </w:p>
        </w:tc>
      </w:tr>
      <w:tr>
        <w:trPr>
          <w:trHeight w:val="1113" w:hRule="atLeast"/>
        </w:trPr>
        <w:tc>
          <w:tcPr>
            <w:tcW w:w="410" w:type="dxa"/>
          </w:tcPr>
          <w:p>
            <w:pPr>
              <w:pStyle w:val="TableParagraph"/>
              <w:rPr>
                <w:sz w:val="22"/>
              </w:rPr>
            </w:pPr>
          </w:p>
        </w:tc>
        <w:tc>
          <w:tcPr>
            <w:tcW w:w="1829" w:type="dxa"/>
          </w:tcPr>
          <w:p>
            <w:pPr>
              <w:pStyle w:val="TableParagraph"/>
              <w:spacing w:line="237" w:lineRule="auto" w:before="143"/>
              <w:ind w:left="182" w:right="216" w:hanging="1"/>
              <w:jc w:val="center"/>
              <w:rPr>
                <w:sz w:val="24"/>
              </w:rPr>
            </w:pPr>
            <w:r>
              <w:rPr>
                <w:sz w:val="24"/>
              </w:rPr>
              <w:t>об оказании </w:t>
            </w:r>
            <w:r>
              <w:rPr>
                <w:spacing w:val="-2"/>
                <w:sz w:val="24"/>
              </w:rPr>
              <w:t>материальной помощи</w:t>
            </w:r>
          </w:p>
        </w:tc>
        <w:tc>
          <w:tcPr>
            <w:tcW w:w="1828" w:type="dxa"/>
          </w:tcPr>
          <w:p>
            <w:pPr>
              <w:pStyle w:val="TableParagraph"/>
              <w:spacing w:before="137"/>
              <w:rPr>
                <w:b/>
                <w:sz w:val="24"/>
              </w:rPr>
            </w:pPr>
          </w:p>
          <w:p>
            <w:pPr>
              <w:pStyle w:val="TableParagraph"/>
              <w:spacing w:before="1"/>
              <w:ind w:right="35"/>
              <w:jc w:val="center"/>
              <w:rPr>
                <w:sz w:val="24"/>
              </w:rPr>
            </w:pPr>
            <w:r>
              <w:rPr>
                <w:spacing w:val="-10"/>
                <w:w w:val="105"/>
                <w:sz w:val="24"/>
              </w:rPr>
              <w:t>-</w:t>
            </w:r>
          </w:p>
        </w:tc>
        <w:tc>
          <w:tcPr>
            <w:tcW w:w="1510" w:type="dxa"/>
          </w:tcPr>
          <w:p>
            <w:pPr>
              <w:pStyle w:val="TableParagraph"/>
              <w:spacing w:before="137"/>
              <w:rPr>
                <w:b/>
                <w:sz w:val="24"/>
              </w:rPr>
            </w:pPr>
          </w:p>
          <w:p>
            <w:pPr>
              <w:pStyle w:val="TableParagraph"/>
              <w:spacing w:before="1"/>
              <w:ind w:left="149" w:right="170"/>
              <w:jc w:val="center"/>
              <w:rPr>
                <w:sz w:val="24"/>
              </w:rPr>
            </w:pPr>
            <w:r>
              <w:rPr>
                <w:spacing w:val="-10"/>
                <w:sz w:val="24"/>
              </w:rPr>
              <w:t>-</w:t>
            </w:r>
          </w:p>
        </w:tc>
        <w:tc>
          <w:tcPr>
            <w:tcW w:w="1458" w:type="dxa"/>
          </w:tcPr>
          <w:p>
            <w:pPr>
              <w:pStyle w:val="TableParagraph"/>
              <w:spacing w:before="3"/>
              <w:rPr>
                <w:b/>
                <w:sz w:val="24"/>
              </w:rPr>
            </w:pPr>
          </w:p>
          <w:p>
            <w:pPr>
              <w:pStyle w:val="TableParagraph"/>
              <w:spacing w:line="272" w:lineRule="exact" w:before="1"/>
              <w:ind w:left="194"/>
              <w:rPr>
                <w:sz w:val="24"/>
              </w:rPr>
            </w:pPr>
            <w:r>
              <w:rPr>
                <w:spacing w:val="-2"/>
                <w:sz w:val="24"/>
              </w:rPr>
              <w:t>бухгалтер-</w:t>
            </w:r>
          </w:p>
          <w:p>
            <w:pPr>
              <w:pStyle w:val="TableParagraph"/>
              <w:spacing w:line="272" w:lineRule="exact"/>
              <w:ind w:left="232"/>
              <w:rPr>
                <w:sz w:val="24"/>
              </w:rPr>
            </w:pPr>
            <w:r>
              <w:rPr>
                <w:spacing w:val="-2"/>
                <w:sz w:val="24"/>
              </w:rPr>
              <w:t>расчетчик</w:t>
            </w:r>
          </w:p>
        </w:tc>
        <w:tc>
          <w:tcPr>
            <w:tcW w:w="1497" w:type="dxa"/>
          </w:tcPr>
          <w:p>
            <w:pPr>
              <w:pStyle w:val="TableParagraph"/>
              <w:spacing w:line="237" w:lineRule="auto" w:before="3"/>
              <w:ind w:left="162" w:right="74" w:firstLine="5"/>
              <w:jc w:val="center"/>
              <w:rPr>
                <w:sz w:val="24"/>
              </w:rPr>
            </w:pPr>
            <w:r>
              <w:rPr>
                <w:spacing w:val="-6"/>
                <w:sz w:val="24"/>
              </w:rPr>
              <w:t>По </w:t>
            </w:r>
            <w:r>
              <w:rPr>
                <w:spacing w:val="-2"/>
                <w:sz w:val="24"/>
              </w:rPr>
              <w:t>представлен </w:t>
            </w:r>
            <w:r>
              <w:rPr>
                <w:sz w:val="24"/>
              </w:rPr>
              <w:t>ии приказа</w:t>
            </w:r>
          </w:p>
          <w:p>
            <w:pPr>
              <w:pStyle w:val="TableParagraph"/>
              <w:spacing w:line="267" w:lineRule="exact" w:before="4"/>
              <w:ind w:left="93"/>
              <w:jc w:val="center"/>
              <w:rPr>
                <w:sz w:val="24"/>
              </w:rPr>
            </w:pPr>
            <w:r>
              <w:rPr>
                <w:spacing w:val="-2"/>
                <w:sz w:val="24"/>
              </w:rPr>
              <w:t>учреждения</w:t>
            </w:r>
          </w:p>
        </w:tc>
      </w:tr>
      <w:tr>
        <w:trPr>
          <w:trHeight w:val="2480" w:hRule="atLeast"/>
        </w:trPr>
        <w:tc>
          <w:tcPr>
            <w:tcW w:w="410" w:type="dxa"/>
          </w:tcPr>
          <w:p>
            <w:pPr>
              <w:pStyle w:val="TableParagraph"/>
              <w:rPr>
                <w:sz w:val="22"/>
              </w:rPr>
            </w:pPr>
          </w:p>
        </w:tc>
        <w:tc>
          <w:tcPr>
            <w:tcW w:w="1829" w:type="dxa"/>
          </w:tcPr>
          <w:p>
            <w:pPr>
              <w:pStyle w:val="TableParagraph"/>
              <w:spacing w:before="271"/>
              <w:rPr>
                <w:b/>
                <w:sz w:val="24"/>
              </w:rPr>
            </w:pPr>
          </w:p>
          <w:p>
            <w:pPr>
              <w:pStyle w:val="TableParagraph"/>
              <w:spacing w:before="1"/>
              <w:ind w:left="120" w:right="128" w:hanging="18"/>
              <w:jc w:val="center"/>
              <w:rPr>
                <w:sz w:val="24"/>
              </w:rPr>
            </w:pPr>
            <w:r>
              <w:rPr>
                <w:sz w:val="24"/>
              </w:rPr>
              <w:t>о назначении </w:t>
            </w:r>
            <w:r>
              <w:rPr>
                <w:spacing w:val="-2"/>
                <w:sz w:val="24"/>
              </w:rPr>
              <w:t>единовременно </w:t>
            </w:r>
            <w:r>
              <w:rPr>
                <w:sz w:val="24"/>
              </w:rPr>
              <w:t>го</w:t>
            </w:r>
            <w:r>
              <w:rPr>
                <w:spacing w:val="-6"/>
                <w:sz w:val="24"/>
              </w:rPr>
              <w:t> </w:t>
            </w:r>
            <w:r>
              <w:rPr>
                <w:sz w:val="24"/>
              </w:rPr>
              <w:t>пособия</w:t>
            </w:r>
            <w:r>
              <w:rPr>
                <w:spacing w:val="-5"/>
                <w:sz w:val="24"/>
              </w:rPr>
              <w:t> </w:t>
            </w:r>
            <w:r>
              <w:rPr>
                <w:sz w:val="24"/>
              </w:rPr>
              <w:t>при </w:t>
            </w:r>
            <w:r>
              <w:rPr>
                <w:spacing w:val="-2"/>
                <w:sz w:val="24"/>
              </w:rPr>
              <w:t>рождении ребенка</w:t>
            </w:r>
          </w:p>
        </w:tc>
        <w:tc>
          <w:tcPr>
            <w:tcW w:w="1828" w:type="dxa"/>
          </w:tcPr>
          <w:p>
            <w:pPr>
              <w:pStyle w:val="TableParagraph"/>
              <w:rPr>
                <w:b/>
                <w:sz w:val="24"/>
              </w:rPr>
            </w:pPr>
          </w:p>
          <w:p>
            <w:pPr>
              <w:pStyle w:val="TableParagraph"/>
              <w:rPr>
                <w:b/>
                <w:sz w:val="24"/>
              </w:rPr>
            </w:pPr>
          </w:p>
          <w:p>
            <w:pPr>
              <w:pStyle w:val="TableParagraph"/>
              <w:rPr>
                <w:b/>
                <w:sz w:val="24"/>
              </w:rPr>
            </w:pPr>
          </w:p>
          <w:p>
            <w:pPr>
              <w:pStyle w:val="TableParagraph"/>
              <w:spacing w:before="1"/>
              <w:rPr>
                <w:b/>
                <w:sz w:val="24"/>
              </w:rPr>
            </w:pPr>
          </w:p>
          <w:p>
            <w:pPr>
              <w:pStyle w:val="TableParagraph"/>
              <w:ind w:right="35"/>
              <w:jc w:val="center"/>
              <w:rPr>
                <w:sz w:val="24"/>
              </w:rPr>
            </w:pPr>
            <w:r>
              <w:rPr>
                <w:spacing w:val="-10"/>
                <w:w w:val="105"/>
                <w:sz w:val="24"/>
              </w:rPr>
              <w:t>-</w:t>
            </w:r>
          </w:p>
        </w:tc>
        <w:tc>
          <w:tcPr>
            <w:tcW w:w="1510" w:type="dxa"/>
          </w:tcPr>
          <w:p>
            <w:pPr>
              <w:pStyle w:val="TableParagraph"/>
              <w:rPr>
                <w:b/>
                <w:sz w:val="24"/>
              </w:rPr>
            </w:pPr>
          </w:p>
          <w:p>
            <w:pPr>
              <w:pStyle w:val="TableParagraph"/>
              <w:rPr>
                <w:b/>
                <w:sz w:val="24"/>
              </w:rPr>
            </w:pPr>
          </w:p>
          <w:p>
            <w:pPr>
              <w:pStyle w:val="TableParagraph"/>
              <w:rPr>
                <w:b/>
                <w:sz w:val="24"/>
              </w:rPr>
            </w:pPr>
          </w:p>
          <w:p>
            <w:pPr>
              <w:pStyle w:val="TableParagraph"/>
              <w:spacing w:before="1"/>
              <w:rPr>
                <w:b/>
                <w:sz w:val="24"/>
              </w:rPr>
            </w:pPr>
          </w:p>
          <w:p>
            <w:pPr>
              <w:pStyle w:val="TableParagraph"/>
              <w:ind w:left="149" w:right="170"/>
              <w:jc w:val="center"/>
              <w:rPr>
                <w:sz w:val="24"/>
              </w:rPr>
            </w:pPr>
            <w:r>
              <w:rPr>
                <w:spacing w:val="-10"/>
                <w:sz w:val="24"/>
              </w:rPr>
              <w:t>-</w:t>
            </w:r>
          </w:p>
        </w:tc>
        <w:tc>
          <w:tcPr>
            <w:tcW w:w="1458" w:type="dxa"/>
          </w:tcPr>
          <w:p>
            <w:pPr>
              <w:pStyle w:val="TableParagraph"/>
              <w:rPr>
                <w:b/>
                <w:sz w:val="24"/>
              </w:rPr>
            </w:pPr>
          </w:p>
          <w:p>
            <w:pPr>
              <w:pStyle w:val="TableParagraph"/>
              <w:rPr>
                <w:b/>
                <w:sz w:val="24"/>
              </w:rPr>
            </w:pPr>
          </w:p>
          <w:p>
            <w:pPr>
              <w:pStyle w:val="TableParagraph"/>
              <w:spacing w:before="137"/>
              <w:rPr>
                <w:b/>
                <w:sz w:val="24"/>
              </w:rPr>
            </w:pPr>
          </w:p>
          <w:p>
            <w:pPr>
              <w:pStyle w:val="TableParagraph"/>
              <w:spacing w:line="274" w:lineRule="exact" w:before="1"/>
              <w:ind w:left="194"/>
              <w:rPr>
                <w:sz w:val="24"/>
              </w:rPr>
            </w:pPr>
            <w:r>
              <w:rPr>
                <w:spacing w:val="-2"/>
                <w:sz w:val="24"/>
              </w:rPr>
              <w:t>бухгалтер-</w:t>
            </w:r>
          </w:p>
          <w:p>
            <w:pPr>
              <w:pStyle w:val="TableParagraph"/>
              <w:spacing w:line="274" w:lineRule="exact"/>
              <w:ind w:left="232"/>
              <w:rPr>
                <w:sz w:val="24"/>
              </w:rPr>
            </w:pPr>
            <w:r>
              <w:rPr>
                <w:spacing w:val="-2"/>
                <w:sz w:val="24"/>
              </w:rPr>
              <w:t>расчетчик</w:t>
            </w:r>
          </w:p>
        </w:tc>
        <w:tc>
          <w:tcPr>
            <w:tcW w:w="1497" w:type="dxa"/>
          </w:tcPr>
          <w:p>
            <w:pPr>
              <w:pStyle w:val="TableParagraph"/>
              <w:spacing w:before="1"/>
              <w:ind w:left="162" w:right="74" w:firstLine="5"/>
              <w:jc w:val="center"/>
              <w:rPr>
                <w:sz w:val="24"/>
              </w:rPr>
            </w:pPr>
            <w:r>
              <w:rPr>
                <w:spacing w:val="-6"/>
                <w:sz w:val="24"/>
              </w:rPr>
              <w:t>По </w:t>
            </w:r>
            <w:r>
              <w:rPr>
                <w:spacing w:val="-2"/>
                <w:sz w:val="24"/>
              </w:rPr>
              <w:t>представлен </w:t>
            </w:r>
            <w:r>
              <w:rPr>
                <w:spacing w:val="-6"/>
                <w:sz w:val="24"/>
              </w:rPr>
              <w:t>ии </w:t>
            </w:r>
            <w:r>
              <w:rPr>
                <w:spacing w:val="-2"/>
                <w:sz w:val="24"/>
              </w:rPr>
              <w:t>заявления, </w:t>
            </w:r>
            <w:r>
              <w:rPr>
                <w:sz w:val="24"/>
              </w:rPr>
              <w:t>но не </w:t>
            </w:r>
            <w:r>
              <w:rPr>
                <w:spacing w:val="-2"/>
                <w:sz w:val="24"/>
              </w:rPr>
              <w:t>позднее шести </w:t>
            </w:r>
            <w:r>
              <w:rPr>
                <w:sz w:val="24"/>
              </w:rPr>
              <w:t>месяцев со</w:t>
            </w:r>
          </w:p>
          <w:p>
            <w:pPr>
              <w:pStyle w:val="TableParagraph"/>
              <w:spacing w:line="251" w:lineRule="exact"/>
              <w:ind w:left="93" w:right="1"/>
              <w:jc w:val="center"/>
              <w:rPr>
                <w:sz w:val="24"/>
              </w:rPr>
            </w:pPr>
            <w:r>
              <w:rPr>
                <w:spacing w:val="-5"/>
                <w:sz w:val="24"/>
              </w:rPr>
              <w:t>дня</w:t>
            </w:r>
          </w:p>
        </w:tc>
      </w:tr>
    </w:tbl>
    <w:p>
      <w:pPr>
        <w:rPr>
          <w:sz w:val="2"/>
          <w:szCs w:val="2"/>
        </w:rPr>
      </w:pPr>
      <w:r>
        <w:rPr>
          <w:sz w:val="2"/>
          <w:szCs w:val="2"/>
        </w:rPr>
        <w:drawing>
          <wp:anchor distT="0" distB="0" distL="0" distR="0" allowOverlap="1" layoutInCell="1" locked="0" behindDoc="0" simplePos="0" relativeHeight="16082432">
            <wp:simplePos x="0" y="0"/>
            <wp:positionH relativeFrom="page">
              <wp:posOffset>0</wp:posOffset>
            </wp:positionH>
            <wp:positionV relativeFrom="page">
              <wp:posOffset>253</wp:posOffset>
            </wp:positionV>
            <wp:extent cx="7562215" cy="10691876"/>
            <wp:effectExtent l="0" t="0" r="0" b="0"/>
            <wp:wrapNone/>
            <wp:docPr id="703" name="Image 703"/>
            <wp:cNvGraphicFramePr>
              <a:graphicFrameLocks/>
            </wp:cNvGraphicFramePr>
            <a:graphic>
              <a:graphicData uri="http://schemas.openxmlformats.org/drawingml/2006/picture">
                <pic:pic>
                  <pic:nvPicPr>
                    <pic:cNvPr id="703" name="Image 703"/>
                    <pic:cNvPicPr/>
                  </pic:nvPicPr>
                  <pic:blipFill>
                    <a:blip r:embed="rId293" cstate="print"/>
                    <a:stretch>
                      <a:fillRect/>
                    </a:stretch>
                  </pic:blipFill>
                  <pic:spPr>
                    <a:xfrm>
                      <a:off x="0" y="0"/>
                      <a:ext cx="7562215" cy="10691876"/>
                    </a:xfrm>
                    <a:prstGeom prst="rect">
                      <a:avLst/>
                    </a:prstGeom>
                  </pic:spPr>
                </pic:pic>
              </a:graphicData>
            </a:graphic>
          </wp:anchor>
        </w:drawing>
      </w:r>
    </w:p>
    <w:p>
      <w:pPr>
        <w:spacing w:after="0"/>
        <w:rPr>
          <w:sz w:val="2"/>
          <w:szCs w:val="2"/>
        </w:rPr>
        <w:sectPr>
          <w:pgSz w:w="11910" w:h="16840"/>
          <w:pgMar w:header="0" w:footer="1007" w:top="1100" w:bottom="1220" w:left="992" w:right="708"/>
        </w:sectPr>
      </w:pPr>
    </w:p>
    <w:tbl>
      <w:tblPr>
        <w:tblW w:w="0" w:type="auto"/>
        <w:jc w:val="left"/>
        <w:tblInd w:w="11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103"/>
        <w:gridCol w:w="1384"/>
        <w:gridCol w:w="1291"/>
        <w:gridCol w:w="1811"/>
        <w:gridCol w:w="1449"/>
      </w:tblGrid>
      <w:tr>
        <w:trPr>
          <w:trHeight w:val="1170" w:hRule="atLeast"/>
        </w:trPr>
        <w:tc>
          <w:tcPr>
            <w:tcW w:w="2103" w:type="dxa"/>
          </w:tcPr>
          <w:p>
            <w:pPr>
              <w:pStyle w:val="TableParagraph"/>
              <w:rPr>
                <w:sz w:val="24"/>
              </w:rPr>
            </w:pPr>
          </w:p>
        </w:tc>
        <w:tc>
          <w:tcPr>
            <w:tcW w:w="1384" w:type="dxa"/>
          </w:tcPr>
          <w:p>
            <w:pPr>
              <w:pStyle w:val="TableParagraph"/>
              <w:rPr>
                <w:sz w:val="24"/>
              </w:rPr>
            </w:pPr>
          </w:p>
        </w:tc>
        <w:tc>
          <w:tcPr>
            <w:tcW w:w="1291" w:type="dxa"/>
          </w:tcPr>
          <w:p>
            <w:pPr>
              <w:pStyle w:val="TableParagraph"/>
              <w:rPr>
                <w:sz w:val="24"/>
              </w:rPr>
            </w:pPr>
          </w:p>
        </w:tc>
        <w:tc>
          <w:tcPr>
            <w:tcW w:w="1811" w:type="dxa"/>
          </w:tcPr>
          <w:p>
            <w:pPr>
              <w:pStyle w:val="TableParagraph"/>
              <w:rPr>
                <w:sz w:val="24"/>
              </w:rPr>
            </w:pPr>
          </w:p>
        </w:tc>
        <w:tc>
          <w:tcPr>
            <w:tcW w:w="1449" w:type="dxa"/>
          </w:tcPr>
          <w:p>
            <w:pPr>
              <w:pStyle w:val="TableParagraph"/>
              <w:spacing w:line="247" w:lineRule="auto"/>
              <w:ind w:left="353" w:hanging="101"/>
              <w:rPr>
                <w:sz w:val="24"/>
              </w:rPr>
            </w:pPr>
            <w:r>
              <w:rPr>
                <w:spacing w:val="-2"/>
                <w:sz w:val="24"/>
              </w:rPr>
              <w:t>рождения ребенка</w:t>
            </w:r>
          </w:p>
        </w:tc>
      </w:tr>
      <w:tr>
        <w:trPr>
          <w:trHeight w:val="3110" w:hRule="atLeast"/>
        </w:trPr>
        <w:tc>
          <w:tcPr>
            <w:tcW w:w="2103" w:type="dxa"/>
          </w:tcPr>
          <w:p>
            <w:pPr>
              <w:pStyle w:val="TableParagraph"/>
              <w:rPr>
                <w:b/>
                <w:sz w:val="24"/>
              </w:rPr>
            </w:pPr>
          </w:p>
          <w:p>
            <w:pPr>
              <w:pStyle w:val="TableParagraph"/>
              <w:spacing w:before="61"/>
              <w:rPr>
                <w:b/>
                <w:sz w:val="24"/>
              </w:rPr>
            </w:pPr>
          </w:p>
          <w:p>
            <w:pPr>
              <w:pStyle w:val="TableParagraph"/>
              <w:ind w:left="68" w:right="517"/>
              <w:jc w:val="center"/>
              <w:rPr>
                <w:sz w:val="24"/>
              </w:rPr>
            </w:pPr>
            <w:r>
              <w:rPr>
                <w:sz w:val="24"/>
              </w:rPr>
              <w:t>на</w:t>
            </w:r>
            <w:r>
              <w:rPr>
                <w:spacing w:val="-7"/>
                <w:sz w:val="24"/>
              </w:rPr>
              <w:t> </w:t>
            </w:r>
            <w:r>
              <w:rPr>
                <w:spacing w:val="-2"/>
                <w:sz w:val="24"/>
              </w:rPr>
              <w:t>выплату</w:t>
            </w:r>
          </w:p>
          <w:p>
            <w:pPr>
              <w:pStyle w:val="TableParagraph"/>
              <w:spacing w:line="275" w:lineRule="exact" w:before="2"/>
              <w:ind w:left="68" w:right="525"/>
              <w:jc w:val="center"/>
              <w:rPr>
                <w:sz w:val="24"/>
              </w:rPr>
            </w:pPr>
            <w:r>
              <w:rPr>
                <w:spacing w:val="-2"/>
                <w:sz w:val="24"/>
              </w:rPr>
              <w:t>пособия</w:t>
            </w:r>
          </w:p>
          <w:p>
            <w:pPr>
              <w:pStyle w:val="TableParagraph"/>
              <w:ind w:left="68" w:right="517"/>
              <w:jc w:val="center"/>
              <w:rPr>
                <w:sz w:val="24"/>
              </w:rPr>
            </w:pPr>
            <w:r>
              <w:rPr>
                <w:sz w:val="24"/>
              </w:rPr>
              <w:t>на</w:t>
            </w:r>
            <w:r>
              <w:rPr>
                <w:spacing w:val="-15"/>
                <w:sz w:val="24"/>
              </w:rPr>
              <w:t> </w:t>
            </w:r>
            <w:r>
              <w:rPr>
                <w:sz w:val="24"/>
              </w:rPr>
              <w:t>погребение </w:t>
            </w:r>
            <w:r>
              <w:rPr>
                <w:spacing w:val="-6"/>
                <w:sz w:val="24"/>
              </w:rPr>
              <w:t>(с </w:t>
            </w:r>
            <w:r>
              <w:rPr>
                <w:spacing w:val="-2"/>
                <w:sz w:val="24"/>
              </w:rPr>
              <w:t>приложением оригинала справки</w:t>
            </w:r>
          </w:p>
          <w:p>
            <w:pPr>
              <w:pStyle w:val="TableParagraph"/>
              <w:spacing w:before="1"/>
              <w:ind w:left="68" w:right="522"/>
              <w:jc w:val="center"/>
              <w:rPr>
                <w:sz w:val="24"/>
              </w:rPr>
            </w:pPr>
            <w:r>
              <w:rPr>
                <w:sz w:val="24"/>
              </w:rPr>
              <w:t>о</w:t>
            </w:r>
            <w:r>
              <w:rPr>
                <w:spacing w:val="-3"/>
                <w:sz w:val="24"/>
              </w:rPr>
              <w:t> </w:t>
            </w:r>
            <w:r>
              <w:rPr>
                <w:sz w:val="24"/>
              </w:rPr>
              <w:t>смерти</w:t>
            </w:r>
            <w:r>
              <w:rPr>
                <w:spacing w:val="-5"/>
                <w:sz w:val="24"/>
              </w:rPr>
              <w:t> из</w:t>
            </w:r>
          </w:p>
          <w:p>
            <w:pPr>
              <w:pStyle w:val="TableParagraph"/>
              <w:spacing w:line="264" w:lineRule="exact" w:before="3"/>
              <w:ind w:left="68" w:right="522"/>
              <w:jc w:val="center"/>
              <w:rPr>
                <w:sz w:val="24"/>
              </w:rPr>
            </w:pPr>
            <w:r>
              <w:rPr>
                <w:spacing w:val="-2"/>
                <w:sz w:val="24"/>
              </w:rPr>
              <w:t>ЗАГСа)</w:t>
            </w:r>
          </w:p>
        </w:tc>
        <w:tc>
          <w:tcPr>
            <w:tcW w:w="1384" w:type="dxa"/>
          </w:tcPr>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spacing w:before="66"/>
              <w:rPr>
                <w:b/>
                <w:sz w:val="24"/>
              </w:rPr>
            </w:pPr>
          </w:p>
          <w:p>
            <w:pPr>
              <w:pStyle w:val="TableParagraph"/>
              <w:ind w:left="505"/>
              <w:rPr>
                <w:sz w:val="24"/>
              </w:rPr>
            </w:pPr>
            <w:r>
              <w:rPr>
                <w:spacing w:val="-10"/>
                <w:w w:val="105"/>
                <w:sz w:val="24"/>
              </w:rPr>
              <w:t>-</w:t>
            </w:r>
          </w:p>
        </w:tc>
        <w:tc>
          <w:tcPr>
            <w:tcW w:w="1291" w:type="dxa"/>
          </w:tcPr>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spacing w:before="66"/>
              <w:rPr>
                <w:b/>
                <w:sz w:val="24"/>
              </w:rPr>
            </w:pPr>
          </w:p>
          <w:p>
            <w:pPr>
              <w:pStyle w:val="TableParagraph"/>
              <w:ind w:right="409"/>
              <w:jc w:val="right"/>
              <w:rPr>
                <w:sz w:val="24"/>
              </w:rPr>
            </w:pPr>
            <w:r>
              <w:rPr>
                <w:spacing w:val="-10"/>
                <w:sz w:val="24"/>
              </w:rPr>
              <w:t>-</w:t>
            </w:r>
          </w:p>
        </w:tc>
        <w:tc>
          <w:tcPr>
            <w:tcW w:w="1811" w:type="dxa"/>
          </w:tcPr>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spacing w:before="214"/>
              <w:rPr>
                <w:b/>
                <w:sz w:val="24"/>
              </w:rPr>
            </w:pPr>
          </w:p>
          <w:p>
            <w:pPr>
              <w:pStyle w:val="TableParagraph"/>
              <w:spacing w:line="232" w:lineRule="auto"/>
              <w:ind w:left="542" w:right="203" w:hanging="33"/>
              <w:rPr>
                <w:sz w:val="24"/>
              </w:rPr>
            </w:pPr>
            <w:r>
              <w:rPr>
                <w:spacing w:val="-2"/>
                <w:sz w:val="24"/>
              </w:rPr>
              <w:t>бухгалтер- расчетчик</w:t>
            </w:r>
          </w:p>
        </w:tc>
        <w:tc>
          <w:tcPr>
            <w:tcW w:w="1449" w:type="dxa"/>
          </w:tcPr>
          <w:p>
            <w:pPr>
              <w:pStyle w:val="TableParagraph"/>
              <w:rPr>
                <w:b/>
                <w:sz w:val="24"/>
              </w:rPr>
            </w:pPr>
          </w:p>
          <w:p>
            <w:pPr>
              <w:pStyle w:val="TableParagraph"/>
              <w:spacing w:before="66"/>
              <w:rPr>
                <w:b/>
                <w:sz w:val="24"/>
              </w:rPr>
            </w:pPr>
          </w:p>
          <w:p>
            <w:pPr>
              <w:pStyle w:val="TableParagraph"/>
              <w:ind w:left="122" w:right="58" w:hanging="2"/>
              <w:jc w:val="center"/>
              <w:rPr>
                <w:sz w:val="24"/>
              </w:rPr>
            </w:pPr>
            <w:r>
              <w:rPr>
                <w:spacing w:val="-6"/>
                <w:sz w:val="24"/>
              </w:rPr>
              <w:t>По </w:t>
            </w:r>
            <w:r>
              <w:rPr>
                <w:spacing w:val="-2"/>
                <w:sz w:val="24"/>
              </w:rPr>
              <w:t>представлен </w:t>
            </w:r>
            <w:r>
              <w:rPr>
                <w:spacing w:val="-6"/>
                <w:sz w:val="24"/>
              </w:rPr>
              <w:t>ии </w:t>
            </w:r>
            <w:r>
              <w:rPr>
                <w:spacing w:val="-2"/>
                <w:sz w:val="24"/>
              </w:rPr>
              <w:t>заявления, </w:t>
            </w:r>
            <w:r>
              <w:rPr>
                <w:sz w:val="24"/>
              </w:rPr>
              <w:t>но не </w:t>
            </w:r>
            <w:r>
              <w:rPr>
                <w:spacing w:val="-2"/>
                <w:sz w:val="24"/>
              </w:rPr>
              <w:t>позднее шести </w:t>
            </w:r>
            <w:r>
              <w:rPr>
                <w:sz w:val="24"/>
              </w:rPr>
              <w:t>месяцев со</w:t>
            </w:r>
          </w:p>
          <w:p>
            <w:pPr>
              <w:pStyle w:val="TableParagraph"/>
              <w:spacing w:line="264" w:lineRule="exact"/>
              <w:ind w:left="67" w:right="2"/>
              <w:jc w:val="center"/>
              <w:rPr>
                <w:sz w:val="24"/>
              </w:rPr>
            </w:pPr>
            <w:r>
              <w:rPr>
                <w:sz w:val="24"/>
              </w:rPr>
              <w:t>дня</w:t>
            </w:r>
            <w:r>
              <w:rPr>
                <w:spacing w:val="3"/>
                <w:sz w:val="24"/>
              </w:rPr>
              <w:t> </w:t>
            </w:r>
            <w:r>
              <w:rPr>
                <w:spacing w:val="-2"/>
                <w:sz w:val="24"/>
              </w:rPr>
              <w:t>смерти</w:t>
            </w:r>
          </w:p>
        </w:tc>
      </w:tr>
      <w:tr>
        <w:trPr>
          <w:trHeight w:val="3323" w:hRule="atLeast"/>
        </w:trPr>
        <w:tc>
          <w:tcPr>
            <w:tcW w:w="2103" w:type="dxa"/>
          </w:tcPr>
          <w:p>
            <w:pPr>
              <w:pStyle w:val="TableParagraph"/>
              <w:rPr>
                <w:b/>
                <w:sz w:val="24"/>
              </w:rPr>
            </w:pPr>
          </w:p>
          <w:p>
            <w:pPr>
              <w:pStyle w:val="TableParagraph"/>
              <w:spacing w:before="6"/>
              <w:rPr>
                <w:b/>
                <w:sz w:val="24"/>
              </w:rPr>
            </w:pPr>
          </w:p>
          <w:p>
            <w:pPr>
              <w:pStyle w:val="TableParagraph"/>
              <w:spacing w:line="237" w:lineRule="auto"/>
              <w:ind w:left="122" w:right="578" w:firstLine="5"/>
              <w:jc w:val="center"/>
              <w:rPr>
                <w:sz w:val="24"/>
              </w:rPr>
            </w:pPr>
            <w:r>
              <w:rPr>
                <w:spacing w:val="-6"/>
                <w:sz w:val="24"/>
              </w:rPr>
              <w:t>на </w:t>
            </w:r>
            <w:r>
              <w:rPr>
                <w:spacing w:val="-2"/>
                <w:sz w:val="24"/>
              </w:rPr>
              <w:t>перечисление заработной платы</w:t>
            </w:r>
          </w:p>
          <w:p>
            <w:pPr>
              <w:pStyle w:val="TableParagraph"/>
              <w:spacing w:before="4"/>
              <w:ind w:left="50" w:right="502" w:hanging="4"/>
              <w:jc w:val="center"/>
              <w:rPr>
                <w:b/>
                <w:sz w:val="24"/>
              </w:rPr>
            </w:pPr>
            <w:r>
              <w:rPr>
                <w:sz w:val="24"/>
              </w:rPr>
              <w:t>на</w:t>
            </w:r>
            <w:r>
              <w:rPr>
                <w:spacing w:val="-10"/>
                <w:sz w:val="24"/>
              </w:rPr>
              <w:t> </w:t>
            </w:r>
            <w:r>
              <w:rPr>
                <w:sz w:val="24"/>
              </w:rPr>
              <w:t>банковскую </w:t>
            </w:r>
            <w:r>
              <w:rPr>
                <w:spacing w:val="-2"/>
                <w:sz w:val="24"/>
              </w:rPr>
              <w:t>карту </w:t>
            </w:r>
            <w:r>
              <w:rPr>
                <w:b/>
                <w:spacing w:val="-2"/>
                <w:sz w:val="24"/>
              </w:rPr>
              <w:t>платежной </w:t>
            </w:r>
            <w:r>
              <w:rPr>
                <w:b/>
                <w:sz w:val="24"/>
              </w:rPr>
              <w:t>системы</w:t>
            </w:r>
            <w:r>
              <w:rPr>
                <w:b/>
                <w:spacing w:val="-15"/>
                <w:sz w:val="24"/>
              </w:rPr>
              <w:t> </w:t>
            </w:r>
            <w:r>
              <w:rPr>
                <w:b/>
                <w:sz w:val="24"/>
              </w:rPr>
              <w:t>МИР</w:t>
            </w:r>
          </w:p>
        </w:tc>
        <w:tc>
          <w:tcPr>
            <w:tcW w:w="1384" w:type="dxa"/>
          </w:tcPr>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spacing w:before="140"/>
              <w:rPr>
                <w:b/>
                <w:sz w:val="24"/>
              </w:rPr>
            </w:pPr>
          </w:p>
          <w:p>
            <w:pPr>
              <w:pStyle w:val="TableParagraph"/>
              <w:spacing w:before="1"/>
              <w:ind w:left="505"/>
              <w:rPr>
                <w:sz w:val="24"/>
              </w:rPr>
            </w:pPr>
            <w:r>
              <w:rPr>
                <w:spacing w:val="-10"/>
                <w:w w:val="105"/>
                <w:sz w:val="24"/>
              </w:rPr>
              <w:t>-</w:t>
            </w:r>
          </w:p>
        </w:tc>
        <w:tc>
          <w:tcPr>
            <w:tcW w:w="1291" w:type="dxa"/>
          </w:tcPr>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spacing w:before="140"/>
              <w:rPr>
                <w:b/>
                <w:sz w:val="24"/>
              </w:rPr>
            </w:pPr>
          </w:p>
          <w:p>
            <w:pPr>
              <w:pStyle w:val="TableParagraph"/>
              <w:spacing w:before="1"/>
              <w:ind w:right="409"/>
              <w:jc w:val="right"/>
              <w:rPr>
                <w:sz w:val="24"/>
              </w:rPr>
            </w:pPr>
            <w:r>
              <w:rPr>
                <w:spacing w:val="-10"/>
                <w:sz w:val="24"/>
              </w:rPr>
              <w:t>-</w:t>
            </w:r>
          </w:p>
        </w:tc>
        <w:tc>
          <w:tcPr>
            <w:tcW w:w="1811" w:type="dxa"/>
          </w:tcPr>
          <w:p>
            <w:pPr>
              <w:pStyle w:val="TableParagraph"/>
              <w:rPr>
                <w:b/>
                <w:sz w:val="24"/>
              </w:rPr>
            </w:pPr>
          </w:p>
          <w:p>
            <w:pPr>
              <w:pStyle w:val="TableParagraph"/>
              <w:rPr>
                <w:b/>
                <w:sz w:val="24"/>
              </w:rPr>
            </w:pPr>
          </w:p>
          <w:p>
            <w:pPr>
              <w:pStyle w:val="TableParagraph"/>
              <w:spacing w:before="140"/>
              <w:rPr>
                <w:b/>
                <w:sz w:val="24"/>
              </w:rPr>
            </w:pPr>
          </w:p>
          <w:p>
            <w:pPr>
              <w:pStyle w:val="TableParagraph"/>
              <w:spacing w:before="1"/>
              <w:ind w:left="412" w:right="110" w:firstLine="1"/>
              <w:jc w:val="center"/>
              <w:rPr>
                <w:sz w:val="24"/>
              </w:rPr>
            </w:pPr>
            <w:r>
              <w:rPr>
                <w:spacing w:val="-2"/>
                <w:sz w:val="24"/>
              </w:rPr>
              <w:t>бухгалтер- расчетчик, учреждение, </w:t>
            </w:r>
            <w:r>
              <w:rPr>
                <w:sz w:val="24"/>
              </w:rPr>
              <w:t>либо сам </w:t>
            </w:r>
            <w:r>
              <w:rPr>
                <w:spacing w:val="-2"/>
                <w:sz w:val="24"/>
              </w:rPr>
              <w:t>работник</w:t>
            </w:r>
          </w:p>
        </w:tc>
        <w:tc>
          <w:tcPr>
            <w:tcW w:w="1449" w:type="dxa"/>
          </w:tcPr>
          <w:p>
            <w:pPr>
              <w:pStyle w:val="TableParagraph"/>
              <w:spacing w:line="242" w:lineRule="auto"/>
              <w:ind w:left="238" w:right="170" w:hanging="3"/>
              <w:jc w:val="center"/>
              <w:rPr>
                <w:sz w:val="24"/>
              </w:rPr>
            </w:pPr>
            <w:r>
              <w:rPr>
                <w:sz w:val="24"/>
              </w:rPr>
              <w:t>В день приема</w:t>
            </w:r>
            <w:r>
              <w:rPr>
                <w:spacing w:val="-15"/>
                <w:sz w:val="24"/>
              </w:rPr>
              <w:t> </w:t>
            </w:r>
            <w:r>
              <w:rPr>
                <w:sz w:val="24"/>
              </w:rPr>
              <w:t>на </w:t>
            </w:r>
            <w:r>
              <w:rPr>
                <w:spacing w:val="-2"/>
                <w:sz w:val="24"/>
              </w:rPr>
              <w:t>работу.</w:t>
            </w:r>
          </w:p>
          <w:p>
            <w:pPr>
              <w:pStyle w:val="TableParagraph"/>
              <w:ind w:left="113" w:right="47" w:hanging="8"/>
              <w:jc w:val="center"/>
              <w:rPr>
                <w:b/>
                <w:sz w:val="24"/>
              </w:rPr>
            </w:pPr>
            <w:r>
              <w:rPr>
                <w:b/>
                <w:spacing w:val="-2"/>
                <w:sz w:val="24"/>
              </w:rPr>
              <w:t>Работник должен </w:t>
            </w:r>
            <w:r>
              <w:rPr>
                <w:b/>
                <w:spacing w:val="-4"/>
                <w:sz w:val="24"/>
              </w:rPr>
              <w:t>быть </w:t>
            </w:r>
            <w:r>
              <w:rPr>
                <w:b/>
                <w:spacing w:val="-2"/>
                <w:sz w:val="24"/>
              </w:rPr>
              <w:t>прикрепле </w:t>
            </w:r>
            <w:r>
              <w:rPr>
                <w:b/>
                <w:sz w:val="24"/>
              </w:rPr>
              <w:t>н к </w:t>
            </w:r>
            <w:r>
              <w:rPr>
                <w:b/>
                <w:spacing w:val="-2"/>
                <w:sz w:val="24"/>
              </w:rPr>
              <w:t>зарплатном </w:t>
            </w:r>
            <w:r>
              <w:rPr>
                <w:b/>
                <w:sz w:val="24"/>
              </w:rPr>
              <w:t>у проекту </w:t>
            </w:r>
            <w:r>
              <w:rPr>
                <w:b/>
                <w:spacing w:val="-2"/>
                <w:sz w:val="24"/>
              </w:rPr>
              <w:t>учреждени</w:t>
            </w:r>
          </w:p>
          <w:p>
            <w:pPr>
              <w:pStyle w:val="TableParagraph"/>
              <w:spacing w:line="267" w:lineRule="exact"/>
              <w:ind w:left="67" w:right="11"/>
              <w:jc w:val="center"/>
              <w:rPr>
                <w:b/>
                <w:sz w:val="24"/>
              </w:rPr>
            </w:pPr>
            <w:r>
              <w:rPr>
                <w:b/>
                <w:spacing w:val="-10"/>
                <w:sz w:val="24"/>
              </w:rPr>
              <w:t>я</w:t>
            </w:r>
          </w:p>
        </w:tc>
      </w:tr>
      <w:tr>
        <w:trPr>
          <w:trHeight w:val="1944" w:hRule="atLeast"/>
        </w:trPr>
        <w:tc>
          <w:tcPr>
            <w:tcW w:w="2103" w:type="dxa"/>
          </w:tcPr>
          <w:p>
            <w:pPr>
              <w:pStyle w:val="TableParagraph"/>
              <w:spacing w:before="133"/>
              <w:rPr>
                <w:b/>
                <w:sz w:val="24"/>
              </w:rPr>
            </w:pPr>
          </w:p>
          <w:p>
            <w:pPr>
              <w:pStyle w:val="TableParagraph"/>
              <w:ind w:left="170" w:right="621" w:hanging="7"/>
              <w:jc w:val="center"/>
              <w:rPr>
                <w:sz w:val="24"/>
              </w:rPr>
            </w:pPr>
            <w:r>
              <w:rPr>
                <w:sz w:val="24"/>
              </w:rPr>
              <w:t>о</w:t>
            </w:r>
            <w:r>
              <w:rPr>
                <w:spacing w:val="-2"/>
                <w:sz w:val="24"/>
              </w:rPr>
              <w:t> </w:t>
            </w:r>
            <w:r>
              <w:rPr>
                <w:sz w:val="24"/>
              </w:rPr>
              <w:t>получении </w:t>
            </w:r>
            <w:r>
              <w:rPr>
                <w:spacing w:val="-2"/>
                <w:sz w:val="24"/>
              </w:rPr>
              <w:t>стандартных налоговых вычетов</w:t>
            </w:r>
          </w:p>
        </w:tc>
        <w:tc>
          <w:tcPr>
            <w:tcW w:w="1384" w:type="dxa"/>
          </w:tcPr>
          <w:p>
            <w:pPr>
              <w:pStyle w:val="TableParagraph"/>
              <w:rPr>
                <w:b/>
                <w:sz w:val="24"/>
              </w:rPr>
            </w:pPr>
          </w:p>
          <w:p>
            <w:pPr>
              <w:pStyle w:val="TableParagraph"/>
              <w:rPr>
                <w:b/>
                <w:sz w:val="24"/>
              </w:rPr>
            </w:pPr>
          </w:p>
          <w:p>
            <w:pPr>
              <w:pStyle w:val="TableParagraph"/>
              <w:spacing w:before="4"/>
              <w:rPr>
                <w:b/>
                <w:sz w:val="24"/>
              </w:rPr>
            </w:pPr>
          </w:p>
          <w:p>
            <w:pPr>
              <w:pStyle w:val="TableParagraph"/>
              <w:ind w:left="505"/>
              <w:rPr>
                <w:sz w:val="24"/>
              </w:rPr>
            </w:pPr>
            <w:r>
              <w:rPr>
                <w:spacing w:val="-10"/>
                <w:w w:val="105"/>
                <w:sz w:val="24"/>
              </w:rPr>
              <w:t>-</w:t>
            </w:r>
          </w:p>
        </w:tc>
        <w:tc>
          <w:tcPr>
            <w:tcW w:w="1291" w:type="dxa"/>
          </w:tcPr>
          <w:p>
            <w:pPr>
              <w:pStyle w:val="TableParagraph"/>
              <w:rPr>
                <w:b/>
                <w:sz w:val="24"/>
              </w:rPr>
            </w:pPr>
          </w:p>
          <w:p>
            <w:pPr>
              <w:pStyle w:val="TableParagraph"/>
              <w:rPr>
                <w:b/>
                <w:sz w:val="24"/>
              </w:rPr>
            </w:pPr>
          </w:p>
          <w:p>
            <w:pPr>
              <w:pStyle w:val="TableParagraph"/>
              <w:spacing w:before="4"/>
              <w:rPr>
                <w:b/>
                <w:sz w:val="24"/>
              </w:rPr>
            </w:pPr>
          </w:p>
          <w:p>
            <w:pPr>
              <w:pStyle w:val="TableParagraph"/>
              <w:ind w:right="409"/>
              <w:jc w:val="right"/>
              <w:rPr>
                <w:sz w:val="24"/>
              </w:rPr>
            </w:pPr>
            <w:r>
              <w:rPr>
                <w:spacing w:val="-10"/>
                <w:sz w:val="24"/>
              </w:rPr>
              <w:t>-</w:t>
            </w:r>
          </w:p>
        </w:tc>
        <w:tc>
          <w:tcPr>
            <w:tcW w:w="1811" w:type="dxa"/>
          </w:tcPr>
          <w:p>
            <w:pPr>
              <w:pStyle w:val="TableParagraph"/>
              <w:rPr>
                <w:b/>
                <w:sz w:val="24"/>
              </w:rPr>
            </w:pPr>
          </w:p>
          <w:p>
            <w:pPr>
              <w:pStyle w:val="TableParagraph"/>
              <w:spacing w:before="147"/>
              <w:rPr>
                <w:b/>
                <w:sz w:val="24"/>
              </w:rPr>
            </w:pPr>
          </w:p>
          <w:p>
            <w:pPr>
              <w:pStyle w:val="TableParagraph"/>
              <w:spacing w:line="232" w:lineRule="auto"/>
              <w:ind w:left="542" w:right="203" w:hanging="33"/>
              <w:rPr>
                <w:sz w:val="24"/>
              </w:rPr>
            </w:pPr>
            <w:r>
              <w:rPr>
                <w:spacing w:val="-2"/>
                <w:sz w:val="24"/>
              </w:rPr>
              <w:t>бухгалтер- расчетчик</w:t>
            </w:r>
          </w:p>
        </w:tc>
        <w:tc>
          <w:tcPr>
            <w:tcW w:w="1449" w:type="dxa"/>
          </w:tcPr>
          <w:p>
            <w:pPr>
              <w:pStyle w:val="TableParagraph"/>
              <w:spacing w:before="1"/>
              <w:ind w:left="123" w:right="65" w:firstLine="5"/>
              <w:jc w:val="center"/>
              <w:rPr>
                <w:sz w:val="24"/>
              </w:rPr>
            </w:pPr>
            <w:r>
              <w:rPr>
                <w:spacing w:val="-6"/>
                <w:sz w:val="24"/>
              </w:rPr>
              <w:t>По </w:t>
            </w:r>
            <w:r>
              <w:rPr>
                <w:spacing w:val="-2"/>
                <w:sz w:val="24"/>
              </w:rPr>
              <w:t>представлен </w:t>
            </w:r>
            <w:r>
              <w:rPr>
                <w:spacing w:val="-6"/>
                <w:sz w:val="24"/>
              </w:rPr>
              <w:t>ии </w:t>
            </w:r>
            <w:r>
              <w:rPr>
                <w:sz w:val="24"/>
              </w:rPr>
              <w:t>заявления в </w:t>
            </w:r>
            <w:r>
              <w:rPr>
                <w:spacing w:val="-2"/>
                <w:sz w:val="24"/>
              </w:rPr>
              <w:t>текущем финансовом</w:t>
            </w:r>
          </w:p>
          <w:p>
            <w:pPr>
              <w:pStyle w:val="TableParagraph"/>
              <w:spacing w:line="267" w:lineRule="exact"/>
              <w:ind w:left="67"/>
              <w:jc w:val="center"/>
              <w:rPr>
                <w:sz w:val="24"/>
              </w:rPr>
            </w:pPr>
            <w:r>
              <w:rPr>
                <w:spacing w:val="-4"/>
                <w:sz w:val="24"/>
              </w:rPr>
              <w:t>году</w:t>
            </w:r>
          </w:p>
        </w:tc>
      </w:tr>
      <w:tr>
        <w:trPr>
          <w:trHeight w:val="4414" w:hRule="atLeast"/>
        </w:trPr>
        <w:tc>
          <w:tcPr>
            <w:tcW w:w="2103" w:type="dxa"/>
          </w:tcPr>
          <w:p>
            <w:pPr>
              <w:pStyle w:val="TableParagraph"/>
              <w:spacing w:before="1"/>
              <w:ind w:left="69" w:right="524" w:firstLine="4"/>
              <w:jc w:val="center"/>
              <w:rPr>
                <w:sz w:val="24"/>
              </w:rPr>
            </w:pPr>
            <w:r>
              <w:rPr>
                <w:spacing w:val="-10"/>
                <w:sz w:val="24"/>
              </w:rPr>
              <w:t>о </w:t>
            </w:r>
            <w:r>
              <w:rPr>
                <w:spacing w:val="-2"/>
                <w:sz w:val="24"/>
              </w:rPr>
              <w:t>предоставлени </w:t>
            </w:r>
            <w:r>
              <w:rPr>
                <w:spacing w:val="-10"/>
                <w:sz w:val="24"/>
              </w:rPr>
              <w:t>и </w:t>
            </w:r>
            <w:r>
              <w:rPr>
                <w:spacing w:val="-2"/>
                <w:sz w:val="24"/>
              </w:rPr>
              <w:t>имущественно </w:t>
            </w:r>
            <w:r>
              <w:rPr>
                <w:sz w:val="24"/>
              </w:rPr>
              <w:t>го вычета</w:t>
            </w:r>
          </w:p>
          <w:p>
            <w:pPr>
              <w:pStyle w:val="TableParagraph"/>
              <w:spacing w:line="242" w:lineRule="auto"/>
              <w:ind w:left="92" w:right="548" w:firstLine="7"/>
              <w:jc w:val="center"/>
              <w:rPr>
                <w:sz w:val="24"/>
              </w:rPr>
            </w:pPr>
            <w:r>
              <w:rPr>
                <w:spacing w:val="-6"/>
                <w:sz w:val="24"/>
              </w:rPr>
              <w:t>(с </w:t>
            </w:r>
            <w:r>
              <w:rPr>
                <w:spacing w:val="-2"/>
                <w:sz w:val="24"/>
              </w:rPr>
              <w:t>приложением уведомления</w:t>
            </w:r>
            <w:r>
              <w:rPr>
                <w:spacing w:val="40"/>
                <w:sz w:val="24"/>
              </w:rPr>
              <w:t> </w:t>
            </w:r>
            <w:r>
              <w:rPr>
                <w:spacing w:val="-10"/>
                <w:sz w:val="24"/>
              </w:rPr>
              <w:t>о </w:t>
            </w:r>
            <w:r>
              <w:rPr>
                <w:spacing w:val="-2"/>
                <w:sz w:val="24"/>
              </w:rPr>
              <w:t>подтверждени </w:t>
            </w:r>
            <w:r>
              <w:rPr>
                <w:sz w:val="24"/>
              </w:rPr>
              <w:t>и права</w:t>
            </w:r>
          </w:p>
          <w:p>
            <w:pPr>
              <w:pStyle w:val="TableParagraph"/>
              <w:spacing w:line="237" w:lineRule="auto"/>
              <w:ind w:left="55" w:right="510" w:firstLine="5"/>
              <w:jc w:val="center"/>
              <w:rPr>
                <w:sz w:val="24"/>
              </w:rPr>
            </w:pPr>
            <w:r>
              <w:rPr>
                <w:spacing w:val="-6"/>
                <w:sz w:val="24"/>
              </w:rPr>
              <w:t>на </w:t>
            </w:r>
            <w:r>
              <w:rPr>
                <w:spacing w:val="-2"/>
                <w:sz w:val="24"/>
              </w:rPr>
              <w:t>имущественны </w:t>
            </w:r>
            <w:r>
              <w:rPr>
                <w:sz w:val="24"/>
              </w:rPr>
              <w:t>й вычет</w:t>
            </w:r>
          </w:p>
          <w:p>
            <w:pPr>
              <w:pStyle w:val="TableParagraph"/>
              <w:ind w:left="68" w:right="522"/>
              <w:jc w:val="center"/>
              <w:rPr>
                <w:sz w:val="24"/>
              </w:rPr>
            </w:pPr>
            <w:r>
              <w:rPr>
                <w:sz w:val="24"/>
              </w:rPr>
              <w:t>из</w:t>
            </w:r>
            <w:r>
              <w:rPr>
                <w:spacing w:val="-3"/>
                <w:sz w:val="24"/>
              </w:rPr>
              <w:t> </w:t>
            </w:r>
            <w:r>
              <w:rPr>
                <w:spacing w:val="-2"/>
                <w:sz w:val="24"/>
              </w:rPr>
              <w:t>налогового</w:t>
            </w:r>
          </w:p>
          <w:p>
            <w:pPr>
              <w:pStyle w:val="TableParagraph"/>
              <w:spacing w:line="256" w:lineRule="exact"/>
              <w:ind w:left="68" w:right="526"/>
              <w:jc w:val="center"/>
              <w:rPr>
                <w:sz w:val="24"/>
              </w:rPr>
            </w:pPr>
            <w:r>
              <w:rPr>
                <w:spacing w:val="-2"/>
                <w:sz w:val="24"/>
              </w:rPr>
              <w:t>органа)</w:t>
            </w:r>
          </w:p>
        </w:tc>
        <w:tc>
          <w:tcPr>
            <w:tcW w:w="1384" w:type="dxa"/>
          </w:tcPr>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spacing w:before="138"/>
              <w:rPr>
                <w:b/>
                <w:sz w:val="24"/>
              </w:rPr>
            </w:pPr>
          </w:p>
          <w:p>
            <w:pPr>
              <w:pStyle w:val="TableParagraph"/>
              <w:ind w:left="505"/>
              <w:rPr>
                <w:sz w:val="24"/>
              </w:rPr>
            </w:pPr>
            <w:r>
              <w:rPr>
                <w:spacing w:val="-10"/>
                <w:w w:val="105"/>
                <w:sz w:val="24"/>
              </w:rPr>
              <w:t>-</w:t>
            </w:r>
          </w:p>
        </w:tc>
        <w:tc>
          <w:tcPr>
            <w:tcW w:w="1291" w:type="dxa"/>
          </w:tcPr>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spacing w:before="138"/>
              <w:rPr>
                <w:b/>
                <w:sz w:val="24"/>
              </w:rPr>
            </w:pPr>
          </w:p>
          <w:p>
            <w:pPr>
              <w:pStyle w:val="TableParagraph"/>
              <w:ind w:right="409"/>
              <w:jc w:val="right"/>
              <w:rPr>
                <w:sz w:val="24"/>
              </w:rPr>
            </w:pPr>
            <w:r>
              <w:rPr>
                <w:spacing w:val="-10"/>
                <w:sz w:val="24"/>
              </w:rPr>
              <w:t>-</w:t>
            </w:r>
          </w:p>
        </w:tc>
        <w:tc>
          <w:tcPr>
            <w:tcW w:w="1811" w:type="dxa"/>
          </w:tcPr>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spacing w:before="275"/>
              <w:rPr>
                <w:b/>
                <w:sz w:val="24"/>
              </w:rPr>
            </w:pPr>
          </w:p>
          <w:p>
            <w:pPr>
              <w:pStyle w:val="TableParagraph"/>
              <w:ind w:left="542" w:right="203" w:hanging="33"/>
              <w:rPr>
                <w:sz w:val="24"/>
              </w:rPr>
            </w:pPr>
            <w:r>
              <w:rPr>
                <w:spacing w:val="-2"/>
                <w:sz w:val="24"/>
              </w:rPr>
              <w:t>бухгалтер- расчетчик</w:t>
            </w:r>
          </w:p>
        </w:tc>
        <w:tc>
          <w:tcPr>
            <w:tcW w:w="1449" w:type="dxa"/>
          </w:tcPr>
          <w:p>
            <w:pPr>
              <w:pStyle w:val="TableParagraph"/>
              <w:rPr>
                <w:b/>
                <w:sz w:val="24"/>
              </w:rPr>
            </w:pPr>
          </w:p>
          <w:p>
            <w:pPr>
              <w:pStyle w:val="TableParagraph"/>
              <w:rPr>
                <w:b/>
                <w:sz w:val="24"/>
              </w:rPr>
            </w:pPr>
          </w:p>
          <w:p>
            <w:pPr>
              <w:pStyle w:val="TableParagraph"/>
              <w:rPr>
                <w:b/>
                <w:sz w:val="24"/>
              </w:rPr>
            </w:pPr>
          </w:p>
          <w:p>
            <w:pPr>
              <w:pStyle w:val="TableParagraph"/>
              <w:spacing w:before="135"/>
              <w:rPr>
                <w:b/>
                <w:sz w:val="24"/>
              </w:rPr>
            </w:pPr>
          </w:p>
          <w:p>
            <w:pPr>
              <w:pStyle w:val="TableParagraph"/>
              <w:spacing w:before="1"/>
              <w:ind w:left="123" w:right="65" w:firstLine="5"/>
              <w:jc w:val="center"/>
              <w:rPr>
                <w:sz w:val="24"/>
              </w:rPr>
            </w:pPr>
            <w:r>
              <w:rPr>
                <w:spacing w:val="-6"/>
                <w:sz w:val="24"/>
              </w:rPr>
              <w:t>По </w:t>
            </w:r>
            <w:r>
              <w:rPr>
                <w:spacing w:val="-2"/>
                <w:sz w:val="24"/>
              </w:rPr>
              <w:t>представлен </w:t>
            </w:r>
            <w:r>
              <w:rPr>
                <w:spacing w:val="-6"/>
                <w:sz w:val="24"/>
              </w:rPr>
              <w:t>ии </w:t>
            </w:r>
            <w:r>
              <w:rPr>
                <w:sz w:val="24"/>
              </w:rPr>
              <w:t>заявления и </w:t>
            </w:r>
            <w:r>
              <w:rPr>
                <w:spacing w:val="-2"/>
                <w:sz w:val="24"/>
              </w:rPr>
              <w:t>уведомлени </w:t>
            </w:r>
            <w:r>
              <w:rPr>
                <w:sz w:val="24"/>
              </w:rPr>
              <w:t>я из </w:t>
            </w:r>
            <w:r>
              <w:rPr>
                <w:spacing w:val="-2"/>
                <w:sz w:val="24"/>
              </w:rPr>
              <w:t>МИФНС</w:t>
            </w:r>
          </w:p>
        </w:tc>
      </w:tr>
    </w:tbl>
    <w:p>
      <w:pPr>
        <w:rPr>
          <w:sz w:val="2"/>
          <w:szCs w:val="2"/>
        </w:rPr>
      </w:pPr>
      <w:r>
        <w:rPr>
          <w:sz w:val="2"/>
          <w:szCs w:val="2"/>
        </w:rPr>
        <w:drawing>
          <wp:anchor distT="0" distB="0" distL="0" distR="0" allowOverlap="1" layoutInCell="1" locked="0" behindDoc="0" simplePos="0" relativeHeight="16082944">
            <wp:simplePos x="0" y="0"/>
            <wp:positionH relativeFrom="page">
              <wp:posOffset>0</wp:posOffset>
            </wp:positionH>
            <wp:positionV relativeFrom="page">
              <wp:posOffset>253</wp:posOffset>
            </wp:positionV>
            <wp:extent cx="7562215" cy="10691876"/>
            <wp:effectExtent l="0" t="0" r="0" b="0"/>
            <wp:wrapNone/>
            <wp:docPr id="704" name="Image 704"/>
            <wp:cNvGraphicFramePr>
              <a:graphicFrameLocks/>
            </wp:cNvGraphicFramePr>
            <a:graphic>
              <a:graphicData uri="http://schemas.openxmlformats.org/drawingml/2006/picture">
                <pic:pic>
                  <pic:nvPicPr>
                    <pic:cNvPr id="704" name="Image 704"/>
                    <pic:cNvPicPr/>
                  </pic:nvPicPr>
                  <pic:blipFill>
                    <a:blip r:embed="rId294" cstate="print"/>
                    <a:stretch>
                      <a:fillRect/>
                    </a:stretch>
                  </pic:blipFill>
                  <pic:spPr>
                    <a:xfrm>
                      <a:off x="0" y="0"/>
                      <a:ext cx="7562215" cy="10691876"/>
                    </a:xfrm>
                    <a:prstGeom prst="rect">
                      <a:avLst/>
                    </a:prstGeom>
                  </pic:spPr>
                </pic:pic>
              </a:graphicData>
            </a:graphic>
          </wp:anchor>
        </w:drawing>
      </w:r>
    </w:p>
    <w:p>
      <w:pPr>
        <w:spacing w:after="0"/>
        <w:rPr>
          <w:sz w:val="2"/>
          <w:szCs w:val="2"/>
        </w:rPr>
        <w:sectPr>
          <w:type w:val="continuous"/>
          <w:pgSz w:w="11910" w:h="16840"/>
          <w:pgMar w:header="0" w:footer="1007" w:top="1100" w:bottom="1240" w:left="992" w:right="708"/>
        </w:sectPr>
      </w:pPr>
    </w:p>
    <w:tbl>
      <w:tblPr>
        <w:tblW w:w="0" w:type="auto"/>
        <w:jc w:val="left"/>
        <w:tblInd w:w="7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03"/>
        <w:gridCol w:w="1810"/>
        <w:gridCol w:w="1844"/>
        <w:gridCol w:w="1507"/>
        <w:gridCol w:w="1513"/>
        <w:gridCol w:w="1446"/>
      </w:tblGrid>
      <w:tr>
        <w:trPr>
          <w:trHeight w:val="2213" w:hRule="atLeast"/>
        </w:trPr>
        <w:tc>
          <w:tcPr>
            <w:tcW w:w="403" w:type="dxa"/>
          </w:tcPr>
          <w:p>
            <w:pPr>
              <w:pStyle w:val="TableParagraph"/>
              <w:rPr>
                <w:b/>
                <w:sz w:val="24"/>
              </w:rPr>
            </w:pPr>
          </w:p>
          <w:p>
            <w:pPr>
              <w:pStyle w:val="TableParagraph"/>
              <w:rPr>
                <w:b/>
                <w:sz w:val="24"/>
              </w:rPr>
            </w:pPr>
          </w:p>
          <w:p>
            <w:pPr>
              <w:pStyle w:val="TableParagraph"/>
              <w:spacing w:before="130"/>
              <w:rPr>
                <w:b/>
                <w:sz w:val="24"/>
              </w:rPr>
            </w:pPr>
          </w:p>
          <w:p>
            <w:pPr>
              <w:pStyle w:val="TableParagraph"/>
              <w:spacing w:before="1"/>
              <w:ind w:left="23" w:right="85"/>
              <w:jc w:val="center"/>
              <w:rPr>
                <w:sz w:val="24"/>
              </w:rPr>
            </w:pPr>
            <w:r>
              <w:rPr>
                <w:spacing w:val="-5"/>
                <w:sz w:val="24"/>
              </w:rPr>
              <w:t>14</w:t>
            </w:r>
          </w:p>
        </w:tc>
        <w:tc>
          <w:tcPr>
            <w:tcW w:w="1810" w:type="dxa"/>
          </w:tcPr>
          <w:p>
            <w:pPr>
              <w:pStyle w:val="TableParagraph"/>
              <w:spacing w:before="265"/>
              <w:rPr>
                <w:b/>
                <w:sz w:val="24"/>
              </w:rPr>
            </w:pPr>
          </w:p>
          <w:p>
            <w:pPr>
              <w:pStyle w:val="TableParagraph"/>
              <w:spacing w:line="242" w:lineRule="auto" w:before="1"/>
              <w:ind w:left="27" w:right="20"/>
              <w:jc w:val="center"/>
              <w:rPr>
                <w:sz w:val="24"/>
              </w:rPr>
            </w:pPr>
            <w:r>
              <w:rPr>
                <w:sz w:val="24"/>
              </w:rPr>
              <w:t>Акт</w:t>
            </w:r>
            <w:r>
              <w:rPr>
                <w:spacing w:val="-15"/>
                <w:sz w:val="24"/>
              </w:rPr>
              <w:t> </w:t>
            </w:r>
            <w:r>
              <w:rPr>
                <w:sz w:val="24"/>
              </w:rPr>
              <w:t>о</w:t>
            </w:r>
            <w:r>
              <w:rPr>
                <w:spacing w:val="-15"/>
                <w:sz w:val="24"/>
              </w:rPr>
              <w:t> </w:t>
            </w:r>
            <w:r>
              <w:rPr>
                <w:sz w:val="24"/>
              </w:rPr>
              <w:t>проверки </w:t>
            </w:r>
            <w:r>
              <w:rPr>
                <w:spacing w:val="-2"/>
                <w:sz w:val="24"/>
              </w:rPr>
              <w:t>наличных денежных </w:t>
            </w:r>
            <w:r>
              <w:rPr>
                <w:sz w:val="24"/>
              </w:rPr>
              <w:t>средств кассы</w:t>
            </w:r>
          </w:p>
        </w:tc>
        <w:tc>
          <w:tcPr>
            <w:tcW w:w="1844" w:type="dxa"/>
          </w:tcPr>
          <w:p>
            <w:pPr>
              <w:pStyle w:val="TableParagraph"/>
              <w:rPr>
                <w:b/>
                <w:sz w:val="24"/>
              </w:rPr>
            </w:pPr>
          </w:p>
          <w:p>
            <w:pPr>
              <w:pStyle w:val="TableParagraph"/>
              <w:spacing w:before="128"/>
              <w:rPr>
                <w:b/>
                <w:sz w:val="24"/>
              </w:rPr>
            </w:pPr>
          </w:p>
          <w:p>
            <w:pPr>
              <w:pStyle w:val="TableParagraph"/>
              <w:spacing w:before="1"/>
              <w:ind w:left="108" w:right="112" w:firstLine="5"/>
              <w:jc w:val="center"/>
              <w:rPr>
                <w:sz w:val="24"/>
              </w:rPr>
            </w:pPr>
            <w:r>
              <w:rPr>
                <w:spacing w:val="-2"/>
                <w:sz w:val="24"/>
              </w:rPr>
              <w:t>Инвентаризаци </w:t>
            </w:r>
            <w:r>
              <w:rPr>
                <w:sz w:val="24"/>
              </w:rPr>
              <w:t>онная</w:t>
            </w:r>
            <w:r>
              <w:rPr>
                <w:spacing w:val="-15"/>
                <w:sz w:val="24"/>
              </w:rPr>
              <w:t> </w:t>
            </w:r>
            <w:r>
              <w:rPr>
                <w:sz w:val="24"/>
              </w:rPr>
              <w:t>комиссия </w:t>
            </w:r>
            <w:r>
              <w:rPr>
                <w:spacing w:val="-2"/>
                <w:sz w:val="24"/>
              </w:rPr>
              <w:t>учреждения</w:t>
            </w:r>
          </w:p>
        </w:tc>
        <w:tc>
          <w:tcPr>
            <w:tcW w:w="1507" w:type="dxa"/>
          </w:tcPr>
          <w:p>
            <w:pPr>
              <w:pStyle w:val="TableParagraph"/>
              <w:spacing w:line="266" w:lineRule="exact"/>
              <w:jc w:val="center"/>
              <w:rPr>
                <w:sz w:val="24"/>
              </w:rPr>
            </w:pPr>
            <w:r>
              <w:rPr>
                <w:spacing w:val="-10"/>
                <w:sz w:val="24"/>
              </w:rPr>
              <w:t>В</w:t>
            </w:r>
          </w:p>
          <w:p>
            <w:pPr>
              <w:pStyle w:val="TableParagraph"/>
              <w:spacing w:before="2"/>
              <w:ind w:left="140" w:right="138"/>
              <w:jc w:val="center"/>
              <w:rPr>
                <w:sz w:val="24"/>
              </w:rPr>
            </w:pPr>
            <w:r>
              <w:rPr>
                <w:spacing w:val="-2"/>
                <w:sz w:val="24"/>
              </w:rPr>
              <w:t>соответстви </w:t>
            </w:r>
            <w:r>
              <w:rPr>
                <w:sz w:val="24"/>
              </w:rPr>
              <w:t>и с </w:t>
            </w:r>
            <w:r>
              <w:rPr>
                <w:spacing w:val="-2"/>
                <w:sz w:val="24"/>
              </w:rPr>
              <w:t>приказом руководите </w:t>
            </w:r>
            <w:r>
              <w:rPr>
                <w:sz w:val="24"/>
              </w:rPr>
              <w:t>ля, при </w:t>
            </w:r>
            <w:r>
              <w:rPr>
                <w:spacing w:val="-2"/>
                <w:sz w:val="24"/>
              </w:rPr>
              <w:t>смене</w:t>
            </w:r>
          </w:p>
          <w:p>
            <w:pPr>
              <w:pStyle w:val="TableParagraph"/>
              <w:spacing w:line="265" w:lineRule="exact" w:before="5"/>
              <w:ind w:left="10"/>
              <w:jc w:val="center"/>
              <w:rPr>
                <w:sz w:val="24"/>
              </w:rPr>
            </w:pPr>
            <w:r>
              <w:rPr>
                <w:spacing w:val="-2"/>
                <w:sz w:val="24"/>
              </w:rPr>
              <w:t>кассира</w:t>
            </w:r>
          </w:p>
        </w:tc>
        <w:tc>
          <w:tcPr>
            <w:tcW w:w="1513" w:type="dxa"/>
          </w:tcPr>
          <w:p>
            <w:pPr>
              <w:pStyle w:val="TableParagraph"/>
              <w:spacing w:before="130"/>
              <w:rPr>
                <w:b/>
                <w:sz w:val="24"/>
              </w:rPr>
            </w:pPr>
          </w:p>
          <w:p>
            <w:pPr>
              <w:pStyle w:val="TableParagraph"/>
              <w:spacing w:before="1"/>
              <w:ind w:right="2"/>
              <w:jc w:val="center"/>
              <w:rPr>
                <w:sz w:val="24"/>
              </w:rPr>
            </w:pPr>
            <w:r>
              <w:rPr>
                <w:spacing w:val="-2"/>
                <w:sz w:val="24"/>
              </w:rPr>
              <w:t>Платонова</w:t>
            </w:r>
          </w:p>
          <w:p>
            <w:pPr>
              <w:pStyle w:val="TableParagraph"/>
              <w:spacing w:line="274" w:lineRule="exact" w:before="3"/>
              <w:jc w:val="center"/>
              <w:rPr>
                <w:sz w:val="24"/>
              </w:rPr>
            </w:pPr>
            <w:r>
              <w:rPr>
                <w:sz w:val="24"/>
              </w:rPr>
              <w:t>И.</w:t>
            </w:r>
            <w:r>
              <w:rPr>
                <w:spacing w:val="-3"/>
                <w:sz w:val="24"/>
              </w:rPr>
              <w:t> </w:t>
            </w:r>
            <w:r>
              <w:rPr>
                <w:spacing w:val="-5"/>
                <w:sz w:val="24"/>
              </w:rPr>
              <w:t>Н.,</w:t>
            </w:r>
          </w:p>
          <w:p>
            <w:pPr>
              <w:pStyle w:val="TableParagraph"/>
              <w:spacing w:line="242" w:lineRule="auto"/>
              <w:ind w:left="136" w:right="138"/>
              <w:jc w:val="center"/>
              <w:rPr>
                <w:sz w:val="24"/>
              </w:rPr>
            </w:pPr>
            <w:r>
              <w:rPr>
                <w:spacing w:val="-2"/>
                <w:sz w:val="24"/>
              </w:rPr>
              <w:t>заместитель главного бухгалтера</w:t>
            </w:r>
          </w:p>
        </w:tc>
        <w:tc>
          <w:tcPr>
            <w:tcW w:w="1446" w:type="dxa"/>
          </w:tcPr>
          <w:p>
            <w:pPr>
              <w:pStyle w:val="TableParagraph"/>
              <w:spacing w:before="270"/>
              <w:rPr>
                <w:b/>
                <w:sz w:val="24"/>
              </w:rPr>
            </w:pPr>
          </w:p>
          <w:p>
            <w:pPr>
              <w:pStyle w:val="TableParagraph"/>
              <w:spacing w:before="1"/>
              <w:ind w:left="130" w:right="48" w:hanging="23"/>
              <w:jc w:val="center"/>
              <w:rPr>
                <w:sz w:val="24"/>
              </w:rPr>
            </w:pPr>
            <w:r>
              <w:rPr>
                <w:sz w:val="24"/>
              </w:rPr>
              <w:t>По мере </w:t>
            </w:r>
            <w:r>
              <w:rPr>
                <w:spacing w:val="-2"/>
                <w:sz w:val="24"/>
              </w:rPr>
              <w:t>проведения инвентариза </w:t>
            </w:r>
            <w:r>
              <w:rPr>
                <w:spacing w:val="-4"/>
                <w:sz w:val="24"/>
              </w:rPr>
              <w:t>ции</w:t>
            </w:r>
          </w:p>
        </w:tc>
      </w:tr>
      <w:tr>
        <w:trPr>
          <w:trHeight w:val="1389" w:hRule="atLeast"/>
        </w:trPr>
        <w:tc>
          <w:tcPr>
            <w:tcW w:w="403" w:type="dxa"/>
          </w:tcPr>
          <w:p>
            <w:pPr>
              <w:pStyle w:val="TableParagraph"/>
              <w:spacing w:before="274"/>
              <w:rPr>
                <w:b/>
                <w:sz w:val="24"/>
              </w:rPr>
            </w:pPr>
          </w:p>
          <w:p>
            <w:pPr>
              <w:pStyle w:val="TableParagraph"/>
              <w:ind w:left="23" w:right="85"/>
              <w:jc w:val="center"/>
              <w:rPr>
                <w:sz w:val="24"/>
              </w:rPr>
            </w:pPr>
            <w:r>
              <w:rPr>
                <w:spacing w:val="-5"/>
                <w:sz w:val="24"/>
              </w:rPr>
              <w:t>15</w:t>
            </w:r>
          </w:p>
        </w:tc>
        <w:tc>
          <w:tcPr>
            <w:tcW w:w="1810" w:type="dxa"/>
          </w:tcPr>
          <w:p>
            <w:pPr>
              <w:pStyle w:val="TableParagraph"/>
              <w:spacing w:line="242" w:lineRule="auto" w:before="272"/>
              <w:ind w:left="161" w:right="187" w:firstLine="27"/>
              <w:jc w:val="center"/>
              <w:rPr>
                <w:sz w:val="24"/>
              </w:rPr>
            </w:pPr>
            <w:r>
              <w:rPr>
                <w:spacing w:val="-2"/>
                <w:sz w:val="24"/>
              </w:rPr>
              <w:t>Приходный кассовый ордер</w:t>
            </w:r>
            <w:r>
              <w:rPr>
                <w:spacing w:val="-13"/>
                <w:sz w:val="24"/>
              </w:rPr>
              <w:t> </w:t>
            </w:r>
            <w:r>
              <w:rPr>
                <w:spacing w:val="-2"/>
                <w:sz w:val="24"/>
              </w:rPr>
              <w:t>0310001</w:t>
            </w:r>
          </w:p>
        </w:tc>
        <w:tc>
          <w:tcPr>
            <w:tcW w:w="1844" w:type="dxa"/>
          </w:tcPr>
          <w:p>
            <w:pPr>
              <w:pStyle w:val="TableParagraph"/>
              <w:spacing w:before="1"/>
              <w:rPr>
                <w:b/>
                <w:sz w:val="24"/>
              </w:rPr>
            </w:pPr>
          </w:p>
          <w:p>
            <w:pPr>
              <w:pStyle w:val="TableParagraph"/>
              <w:ind w:left="256" w:right="256" w:firstLine="3"/>
              <w:jc w:val="center"/>
              <w:rPr>
                <w:sz w:val="24"/>
              </w:rPr>
            </w:pPr>
            <w:r>
              <w:rPr>
                <w:spacing w:val="-2"/>
                <w:sz w:val="24"/>
              </w:rPr>
              <w:t>бухгалтер финансового отдела</w:t>
            </w:r>
          </w:p>
        </w:tc>
        <w:tc>
          <w:tcPr>
            <w:tcW w:w="1507" w:type="dxa"/>
          </w:tcPr>
          <w:p>
            <w:pPr>
              <w:pStyle w:val="TableParagraph"/>
              <w:spacing w:before="3"/>
              <w:ind w:left="144" w:right="144" w:firstLine="3"/>
              <w:jc w:val="center"/>
              <w:rPr>
                <w:sz w:val="24"/>
              </w:rPr>
            </w:pPr>
            <w:r>
              <w:rPr>
                <w:sz w:val="24"/>
              </w:rPr>
              <w:t>По мере </w:t>
            </w:r>
            <w:r>
              <w:rPr>
                <w:spacing w:val="-2"/>
                <w:sz w:val="24"/>
              </w:rPr>
              <w:t>поступлени </w:t>
            </w:r>
            <w:r>
              <w:rPr>
                <w:sz w:val="24"/>
              </w:rPr>
              <w:t>я</w:t>
            </w:r>
            <w:r>
              <w:rPr>
                <w:spacing w:val="-15"/>
                <w:sz w:val="24"/>
              </w:rPr>
              <w:t> </w:t>
            </w:r>
            <w:r>
              <w:rPr>
                <w:sz w:val="24"/>
              </w:rPr>
              <w:t>денежных средств</w:t>
            </w:r>
            <w:r>
              <w:rPr>
                <w:spacing w:val="-7"/>
                <w:sz w:val="24"/>
              </w:rPr>
              <w:t> </w:t>
            </w:r>
            <w:r>
              <w:rPr>
                <w:sz w:val="24"/>
              </w:rPr>
              <w:t>в</w:t>
            </w:r>
          </w:p>
          <w:p>
            <w:pPr>
              <w:pStyle w:val="TableParagraph"/>
              <w:spacing w:line="262" w:lineRule="exact"/>
              <w:ind w:left="3"/>
              <w:jc w:val="center"/>
              <w:rPr>
                <w:sz w:val="24"/>
              </w:rPr>
            </w:pPr>
            <w:r>
              <w:rPr>
                <w:spacing w:val="-2"/>
                <w:sz w:val="24"/>
              </w:rPr>
              <w:t>кассу</w:t>
            </w:r>
          </w:p>
        </w:tc>
        <w:tc>
          <w:tcPr>
            <w:tcW w:w="1513" w:type="dxa"/>
          </w:tcPr>
          <w:p>
            <w:pPr>
              <w:pStyle w:val="TableParagraph"/>
              <w:spacing w:line="274" w:lineRule="exact"/>
              <w:ind w:right="2"/>
              <w:jc w:val="center"/>
              <w:rPr>
                <w:sz w:val="24"/>
              </w:rPr>
            </w:pPr>
            <w:r>
              <w:rPr>
                <w:spacing w:val="-2"/>
                <w:sz w:val="24"/>
              </w:rPr>
              <w:t>Платонова</w:t>
            </w:r>
          </w:p>
          <w:p>
            <w:pPr>
              <w:pStyle w:val="TableParagraph"/>
              <w:spacing w:line="274" w:lineRule="exact" w:before="3"/>
              <w:jc w:val="center"/>
              <w:rPr>
                <w:sz w:val="24"/>
              </w:rPr>
            </w:pPr>
            <w:r>
              <w:rPr>
                <w:sz w:val="24"/>
              </w:rPr>
              <w:t>И.</w:t>
            </w:r>
            <w:r>
              <w:rPr>
                <w:spacing w:val="-3"/>
                <w:sz w:val="24"/>
              </w:rPr>
              <w:t> </w:t>
            </w:r>
            <w:r>
              <w:rPr>
                <w:spacing w:val="-5"/>
                <w:sz w:val="24"/>
              </w:rPr>
              <w:t>Н.,</w:t>
            </w:r>
          </w:p>
          <w:p>
            <w:pPr>
              <w:pStyle w:val="TableParagraph"/>
              <w:spacing w:line="273" w:lineRule="exact"/>
              <w:ind w:right="2"/>
              <w:jc w:val="center"/>
              <w:rPr>
                <w:sz w:val="24"/>
              </w:rPr>
            </w:pPr>
            <w:r>
              <w:rPr>
                <w:spacing w:val="-2"/>
                <w:sz w:val="24"/>
              </w:rPr>
              <w:t>заместитель</w:t>
            </w:r>
          </w:p>
          <w:p>
            <w:pPr>
              <w:pStyle w:val="TableParagraph"/>
              <w:spacing w:line="275" w:lineRule="exact"/>
              <w:ind w:right="5"/>
              <w:jc w:val="center"/>
              <w:rPr>
                <w:sz w:val="24"/>
              </w:rPr>
            </w:pPr>
            <w:r>
              <w:rPr>
                <w:spacing w:val="-2"/>
                <w:sz w:val="24"/>
              </w:rPr>
              <w:t>главного</w:t>
            </w:r>
          </w:p>
          <w:p>
            <w:pPr>
              <w:pStyle w:val="TableParagraph"/>
              <w:spacing w:line="262" w:lineRule="exact" w:before="7"/>
              <w:ind w:left="8"/>
              <w:jc w:val="center"/>
              <w:rPr>
                <w:sz w:val="24"/>
              </w:rPr>
            </w:pPr>
            <w:r>
              <w:rPr>
                <w:spacing w:val="-2"/>
                <w:sz w:val="24"/>
              </w:rPr>
              <w:t>бухгалтера</w:t>
            </w:r>
          </w:p>
        </w:tc>
        <w:tc>
          <w:tcPr>
            <w:tcW w:w="1446" w:type="dxa"/>
          </w:tcPr>
          <w:p>
            <w:pPr>
              <w:pStyle w:val="TableParagraph"/>
              <w:spacing w:line="242" w:lineRule="auto" w:before="133"/>
              <w:ind w:left="144" w:right="89" w:firstLine="1"/>
              <w:jc w:val="center"/>
              <w:rPr>
                <w:sz w:val="24"/>
              </w:rPr>
            </w:pPr>
            <w:r>
              <w:rPr>
                <w:sz w:val="24"/>
              </w:rPr>
              <w:t>В день </w:t>
            </w:r>
            <w:r>
              <w:rPr>
                <w:spacing w:val="-2"/>
                <w:sz w:val="24"/>
              </w:rPr>
              <w:t>поступлени </w:t>
            </w:r>
            <w:r>
              <w:rPr>
                <w:sz w:val="24"/>
              </w:rPr>
              <w:t>я</w:t>
            </w:r>
            <w:r>
              <w:rPr>
                <w:spacing w:val="-15"/>
                <w:sz w:val="24"/>
              </w:rPr>
              <w:t> </w:t>
            </w:r>
            <w:r>
              <w:rPr>
                <w:sz w:val="24"/>
              </w:rPr>
              <w:t>денежных </w:t>
            </w:r>
            <w:r>
              <w:rPr>
                <w:spacing w:val="-2"/>
                <w:sz w:val="24"/>
              </w:rPr>
              <w:t>средств</w:t>
            </w:r>
          </w:p>
        </w:tc>
      </w:tr>
      <w:tr>
        <w:trPr>
          <w:trHeight w:val="1389" w:hRule="atLeast"/>
        </w:trPr>
        <w:tc>
          <w:tcPr>
            <w:tcW w:w="403" w:type="dxa"/>
          </w:tcPr>
          <w:p>
            <w:pPr>
              <w:pStyle w:val="TableParagraph"/>
              <w:spacing w:before="271"/>
              <w:rPr>
                <w:b/>
                <w:sz w:val="24"/>
              </w:rPr>
            </w:pPr>
          </w:p>
          <w:p>
            <w:pPr>
              <w:pStyle w:val="TableParagraph"/>
              <w:ind w:left="23" w:right="85"/>
              <w:jc w:val="center"/>
              <w:rPr>
                <w:sz w:val="24"/>
              </w:rPr>
            </w:pPr>
            <w:r>
              <w:rPr>
                <w:spacing w:val="-5"/>
                <w:sz w:val="24"/>
              </w:rPr>
              <w:t>16</w:t>
            </w:r>
          </w:p>
        </w:tc>
        <w:tc>
          <w:tcPr>
            <w:tcW w:w="1810" w:type="dxa"/>
          </w:tcPr>
          <w:p>
            <w:pPr>
              <w:pStyle w:val="TableParagraph"/>
              <w:spacing w:line="242" w:lineRule="auto" w:before="274"/>
              <w:ind w:left="161" w:right="160" w:firstLine="4"/>
              <w:jc w:val="center"/>
              <w:rPr>
                <w:sz w:val="24"/>
              </w:rPr>
            </w:pPr>
            <w:r>
              <w:rPr>
                <w:spacing w:val="-2"/>
                <w:sz w:val="24"/>
              </w:rPr>
              <w:t>Расходный кассовый </w:t>
            </w:r>
            <w:r>
              <w:rPr>
                <w:sz w:val="24"/>
              </w:rPr>
              <w:t>ордер</w:t>
            </w:r>
            <w:r>
              <w:rPr>
                <w:spacing w:val="-15"/>
                <w:sz w:val="24"/>
              </w:rPr>
              <w:t> </w:t>
            </w:r>
            <w:r>
              <w:rPr>
                <w:sz w:val="24"/>
              </w:rPr>
              <w:t>0310002</w:t>
            </w:r>
          </w:p>
        </w:tc>
        <w:tc>
          <w:tcPr>
            <w:tcW w:w="1844" w:type="dxa"/>
          </w:tcPr>
          <w:p>
            <w:pPr>
              <w:pStyle w:val="TableParagraph"/>
              <w:spacing w:before="3"/>
              <w:rPr>
                <w:b/>
                <w:sz w:val="24"/>
              </w:rPr>
            </w:pPr>
          </w:p>
          <w:p>
            <w:pPr>
              <w:pStyle w:val="TableParagraph"/>
              <w:ind w:left="256" w:right="256" w:firstLine="3"/>
              <w:jc w:val="center"/>
              <w:rPr>
                <w:sz w:val="24"/>
              </w:rPr>
            </w:pPr>
            <w:r>
              <w:rPr>
                <w:spacing w:val="-2"/>
                <w:sz w:val="24"/>
              </w:rPr>
              <w:t>бухгалтер финансового отдела</w:t>
            </w:r>
          </w:p>
        </w:tc>
        <w:tc>
          <w:tcPr>
            <w:tcW w:w="1507" w:type="dxa"/>
          </w:tcPr>
          <w:p>
            <w:pPr>
              <w:pStyle w:val="TableParagraph"/>
              <w:ind w:left="232" w:right="221" w:hanging="7"/>
              <w:jc w:val="center"/>
              <w:rPr>
                <w:sz w:val="24"/>
              </w:rPr>
            </w:pPr>
            <w:r>
              <w:rPr>
                <w:sz w:val="24"/>
              </w:rPr>
              <w:t>По мере </w:t>
            </w:r>
            <w:r>
              <w:rPr>
                <w:spacing w:val="-2"/>
                <w:sz w:val="24"/>
              </w:rPr>
              <w:t>выдачи денежных </w:t>
            </w:r>
            <w:r>
              <w:rPr>
                <w:sz w:val="24"/>
              </w:rPr>
              <w:t>средств</w:t>
            </w:r>
            <w:r>
              <w:rPr>
                <w:spacing w:val="-14"/>
                <w:sz w:val="24"/>
              </w:rPr>
              <w:t> </w:t>
            </w:r>
            <w:r>
              <w:rPr>
                <w:spacing w:val="-5"/>
                <w:sz w:val="24"/>
              </w:rPr>
              <w:t>из</w:t>
            </w:r>
          </w:p>
          <w:p>
            <w:pPr>
              <w:pStyle w:val="TableParagraph"/>
              <w:spacing w:line="265" w:lineRule="exact"/>
              <w:ind w:left="140" w:right="138"/>
              <w:jc w:val="center"/>
              <w:rPr>
                <w:sz w:val="24"/>
              </w:rPr>
            </w:pPr>
            <w:r>
              <w:rPr>
                <w:spacing w:val="-2"/>
                <w:sz w:val="24"/>
              </w:rPr>
              <w:t>кассы</w:t>
            </w:r>
          </w:p>
        </w:tc>
        <w:tc>
          <w:tcPr>
            <w:tcW w:w="1513" w:type="dxa"/>
          </w:tcPr>
          <w:p>
            <w:pPr>
              <w:pStyle w:val="TableParagraph"/>
              <w:spacing w:line="272" w:lineRule="exact"/>
              <w:ind w:right="2"/>
              <w:jc w:val="center"/>
              <w:rPr>
                <w:sz w:val="24"/>
              </w:rPr>
            </w:pPr>
            <w:r>
              <w:rPr>
                <w:spacing w:val="-2"/>
                <w:sz w:val="24"/>
              </w:rPr>
              <w:t>Платонова</w:t>
            </w:r>
          </w:p>
          <w:p>
            <w:pPr>
              <w:pStyle w:val="TableParagraph"/>
              <w:spacing w:line="272" w:lineRule="exact" w:before="8"/>
              <w:jc w:val="center"/>
              <w:rPr>
                <w:sz w:val="24"/>
              </w:rPr>
            </w:pPr>
            <w:r>
              <w:rPr>
                <w:sz w:val="24"/>
              </w:rPr>
              <w:t>И.</w:t>
            </w:r>
            <w:r>
              <w:rPr>
                <w:spacing w:val="-3"/>
                <w:sz w:val="24"/>
              </w:rPr>
              <w:t> </w:t>
            </w:r>
            <w:r>
              <w:rPr>
                <w:spacing w:val="-5"/>
                <w:sz w:val="24"/>
              </w:rPr>
              <w:t>Н.,</w:t>
            </w:r>
          </w:p>
          <w:p>
            <w:pPr>
              <w:pStyle w:val="TableParagraph"/>
              <w:spacing w:line="272" w:lineRule="exact"/>
              <w:ind w:right="2"/>
              <w:jc w:val="center"/>
              <w:rPr>
                <w:sz w:val="24"/>
              </w:rPr>
            </w:pPr>
            <w:r>
              <w:rPr>
                <w:spacing w:val="-2"/>
                <w:sz w:val="24"/>
              </w:rPr>
              <w:t>заместитель</w:t>
            </w:r>
          </w:p>
          <w:p>
            <w:pPr>
              <w:pStyle w:val="TableParagraph"/>
              <w:spacing w:before="3"/>
              <w:ind w:left="1"/>
              <w:jc w:val="center"/>
              <w:rPr>
                <w:sz w:val="24"/>
              </w:rPr>
            </w:pPr>
            <w:r>
              <w:rPr>
                <w:spacing w:val="-2"/>
                <w:sz w:val="24"/>
              </w:rPr>
              <w:t>главного</w:t>
            </w:r>
          </w:p>
          <w:p>
            <w:pPr>
              <w:pStyle w:val="TableParagraph"/>
              <w:spacing w:line="265" w:lineRule="exact" w:before="2"/>
              <w:ind w:left="8"/>
              <w:jc w:val="center"/>
              <w:rPr>
                <w:sz w:val="24"/>
              </w:rPr>
            </w:pPr>
            <w:r>
              <w:rPr>
                <w:spacing w:val="-2"/>
                <w:sz w:val="24"/>
              </w:rPr>
              <w:t>бухгалтера</w:t>
            </w:r>
          </w:p>
        </w:tc>
        <w:tc>
          <w:tcPr>
            <w:tcW w:w="1446" w:type="dxa"/>
          </w:tcPr>
          <w:p>
            <w:pPr>
              <w:pStyle w:val="TableParagraph"/>
              <w:spacing w:before="135"/>
              <w:ind w:left="236" w:right="170" w:hanging="9"/>
              <w:jc w:val="center"/>
              <w:rPr>
                <w:sz w:val="24"/>
              </w:rPr>
            </w:pPr>
            <w:r>
              <w:rPr>
                <w:sz w:val="24"/>
              </w:rPr>
              <w:t>В день </w:t>
            </w:r>
            <w:r>
              <w:rPr>
                <w:spacing w:val="-2"/>
                <w:sz w:val="24"/>
              </w:rPr>
              <w:t>списания денежных средств</w:t>
            </w:r>
          </w:p>
        </w:tc>
      </w:tr>
      <w:tr>
        <w:trPr>
          <w:trHeight w:val="1943" w:hRule="atLeast"/>
        </w:trPr>
        <w:tc>
          <w:tcPr>
            <w:tcW w:w="403" w:type="dxa"/>
          </w:tcPr>
          <w:p>
            <w:pPr>
              <w:pStyle w:val="TableParagraph"/>
              <w:rPr>
                <w:b/>
                <w:sz w:val="24"/>
              </w:rPr>
            </w:pPr>
          </w:p>
          <w:p>
            <w:pPr>
              <w:pStyle w:val="TableParagraph"/>
              <w:spacing w:before="272"/>
              <w:rPr>
                <w:b/>
                <w:sz w:val="24"/>
              </w:rPr>
            </w:pPr>
          </w:p>
          <w:p>
            <w:pPr>
              <w:pStyle w:val="TableParagraph"/>
              <w:ind w:left="23" w:right="85"/>
              <w:jc w:val="center"/>
              <w:rPr>
                <w:sz w:val="24"/>
              </w:rPr>
            </w:pPr>
            <w:r>
              <w:rPr>
                <w:spacing w:val="-5"/>
                <w:sz w:val="24"/>
              </w:rPr>
              <w:t>17</w:t>
            </w:r>
          </w:p>
        </w:tc>
        <w:tc>
          <w:tcPr>
            <w:tcW w:w="1810" w:type="dxa"/>
          </w:tcPr>
          <w:p>
            <w:pPr>
              <w:pStyle w:val="TableParagraph"/>
              <w:spacing w:before="3"/>
              <w:ind w:left="238" w:right="235" w:firstLine="2"/>
              <w:jc w:val="center"/>
              <w:rPr>
                <w:sz w:val="24"/>
              </w:rPr>
            </w:pPr>
            <w:r>
              <w:rPr>
                <w:spacing w:val="-2"/>
                <w:sz w:val="24"/>
              </w:rPr>
              <w:t>Журнал регистрации </w:t>
            </w:r>
            <w:r>
              <w:rPr>
                <w:sz w:val="24"/>
              </w:rPr>
              <w:t>приходных</w:t>
            </w:r>
            <w:r>
              <w:rPr>
                <w:spacing w:val="-15"/>
                <w:sz w:val="24"/>
              </w:rPr>
              <w:t> </w:t>
            </w:r>
            <w:r>
              <w:rPr>
                <w:sz w:val="24"/>
              </w:rPr>
              <w:t>и </w:t>
            </w:r>
            <w:r>
              <w:rPr>
                <w:spacing w:val="-2"/>
                <w:sz w:val="24"/>
              </w:rPr>
              <w:t>расходных кассовых документов</w:t>
            </w:r>
          </w:p>
          <w:p>
            <w:pPr>
              <w:pStyle w:val="TableParagraph"/>
              <w:spacing w:line="265" w:lineRule="exact"/>
              <w:ind w:left="27" w:right="31"/>
              <w:jc w:val="center"/>
              <w:rPr>
                <w:sz w:val="24"/>
              </w:rPr>
            </w:pPr>
            <w:r>
              <w:rPr>
                <w:spacing w:val="-2"/>
                <w:sz w:val="24"/>
              </w:rPr>
              <w:t>0310003</w:t>
            </w:r>
          </w:p>
        </w:tc>
        <w:tc>
          <w:tcPr>
            <w:tcW w:w="1844" w:type="dxa"/>
          </w:tcPr>
          <w:p>
            <w:pPr>
              <w:pStyle w:val="TableParagraph"/>
              <w:rPr>
                <w:b/>
                <w:sz w:val="24"/>
              </w:rPr>
            </w:pPr>
          </w:p>
          <w:p>
            <w:pPr>
              <w:pStyle w:val="TableParagraph"/>
              <w:spacing w:before="3"/>
              <w:rPr>
                <w:b/>
                <w:sz w:val="24"/>
              </w:rPr>
            </w:pPr>
          </w:p>
          <w:p>
            <w:pPr>
              <w:pStyle w:val="TableParagraph"/>
              <w:ind w:left="256" w:right="256" w:firstLine="3"/>
              <w:jc w:val="center"/>
              <w:rPr>
                <w:sz w:val="24"/>
              </w:rPr>
            </w:pPr>
            <w:r>
              <w:rPr>
                <w:spacing w:val="-2"/>
                <w:sz w:val="24"/>
              </w:rPr>
              <w:t>бухгалтер финансового отдела</w:t>
            </w:r>
          </w:p>
        </w:tc>
        <w:tc>
          <w:tcPr>
            <w:tcW w:w="1507" w:type="dxa"/>
          </w:tcPr>
          <w:p>
            <w:pPr>
              <w:pStyle w:val="TableParagraph"/>
              <w:spacing w:before="3"/>
              <w:ind w:left="149" w:right="150" w:firstLine="4"/>
              <w:jc w:val="center"/>
              <w:rPr>
                <w:sz w:val="24"/>
              </w:rPr>
            </w:pPr>
            <w:r>
              <w:rPr>
                <w:sz w:val="24"/>
              </w:rPr>
              <w:t>По мере </w:t>
            </w:r>
            <w:r>
              <w:rPr>
                <w:spacing w:val="-2"/>
                <w:sz w:val="24"/>
              </w:rPr>
              <w:t>выписки приходного </w:t>
            </w:r>
            <w:r>
              <w:rPr>
                <w:spacing w:val="-4"/>
                <w:sz w:val="24"/>
              </w:rPr>
              <w:t>или </w:t>
            </w:r>
            <w:r>
              <w:rPr>
                <w:spacing w:val="-2"/>
                <w:sz w:val="24"/>
              </w:rPr>
              <w:t>расходного кассового</w:t>
            </w:r>
          </w:p>
          <w:p>
            <w:pPr>
              <w:pStyle w:val="TableParagraph"/>
              <w:spacing w:line="265" w:lineRule="exact"/>
              <w:jc w:val="center"/>
              <w:rPr>
                <w:sz w:val="24"/>
              </w:rPr>
            </w:pPr>
            <w:r>
              <w:rPr>
                <w:spacing w:val="-2"/>
                <w:sz w:val="24"/>
              </w:rPr>
              <w:t>документа</w:t>
            </w:r>
          </w:p>
        </w:tc>
        <w:tc>
          <w:tcPr>
            <w:tcW w:w="1513" w:type="dxa"/>
          </w:tcPr>
          <w:p>
            <w:pPr>
              <w:pStyle w:val="TableParagraph"/>
              <w:spacing w:before="272"/>
              <w:ind w:right="2"/>
              <w:jc w:val="center"/>
              <w:rPr>
                <w:sz w:val="24"/>
              </w:rPr>
            </w:pPr>
            <w:r>
              <w:rPr>
                <w:spacing w:val="-2"/>
                <w:sz w:val="24"/>
              </w:rPr>
              <w:t>Платонова</w:t>
            </w:r>
          </w:p>
          <w:p>
            <w:pPr>
              <w:pStyle w:val="TableParagraph"/>
              <w:spacing w:line="272" w:lineRule="exact" w:before="7"/>
              <w:jc w:val="center"/>
              <w:rPr>
                <w:sz w:val="24"/>
              </w:rPr>
            </w:pPr>
            <w:r>
              <w:rPr>
                <w:sz w:val="24"/>
              </w:rPr>
              <w:t>И.</w:t>
            </w:r>
            <w:r>
              <w:rPr>
                <w:spacing w:val="-3"/>
                <w:sz w:val="24"/>
              </w:rPr>
              <w:t> </w:t>
            </w:r>
            <w:r>
              <w:rPr>
                <w:spacing w:val="-5"/>
                <w:sz w:val="24"/>
              </w:rPr>
              <w:t>Н.,</w:t>
            </w:r>
          </w:p>
          <w:p>
            <w:pPr>
              <w:pStyle w:val="TableParagraph"/>
              <w:spacing w:line="242" w:lineRule="auto"/>
              <w:ind w:left="136" w:right="138"/>
              <w:jc w:val="center"/>
              <w:rPr>
                <w:sz w:val="24"/>
              </w:rPr>
            </w:pPr>
            <w:r>
              <w:rPr>
                <w:spacing w:val="-2"/>
                <w:sz w:val="24"/>
              </w:rPr>
              <w:t>заместитель главного бухгалтера</w:t>
            </w:r>
          </w:p>
        </w:tc>
        <w:tc>
          <w:tcPr>
            <w:tcW w:w="1446" w:type="dxa"/>
          </w:tcPr>
          <w:p>
            <w:pPr>
              <w:pStyle w:val="TableParagraph"/>
              <w:ind w:left="149" w:right="90" w:hanging="2"/>
              <w:jc w:val="center"/>
              <w:rPr>
                <w:sz w:val="24"/>
              </w:rPr>
            </w:pPr>
            <w:r>
              <w:rPr>
                <w:sz w:val="24"/>
              </w:rPr>
              <w:t>В день </w:t>
            </w:r>
            <w:r>
              <w:rPr>
                <w:spacing w:val="-2"/>
                <w:sz w:val="24"/>
              </w:rPr>
              <w:t>выписки приходного </w:t>
            </w:r>
            <w:r>
              <w:rPr>
                <w:spacing w:val="-4"/>
                <w:sz w:val="24"/>
              </w:rPr>
              <w:t>или </w:t>
            </w:r>
            <w:r>
              <w:rPr>
                <w:spacing w:val="-2"/>
                <w:sz w:val="24"/>
              </w:rPr>
              <w:t>расходного кассового</w:t>
            </w:r>
          </w:p>
          <w:p>
            <w:pPr>
              <w:pStyle w:val="TableParagraph"/>
              <w:spacing w:line="265" w:lineRule="exact" w:before="3"/>
              <w:ind w:left="67" w:right="8"/>
              <w:jc w:val="center"/>
              <w:rPr>
                <w:sz w:val="24"/>
              </w:rPr>
            </w:pPr>
            <w:r>
              <w:rPr>
                <w:spacing w:val="-2"/>
                <w:sz w:val="24"/>
              </w:rPr>
              <w:t>документа</w:t>
            </w:r>
          </w:p>
        </w:tc>
      </w:tr>
      <w:tr>
        <w:trPr>
          <w:trHeight w:val="1941" w:hRule="atLeast"/>
        </w:trPr>
        <w:tc>
          <w:tcPr>
            <w:tcW w:w="403" w:type="dxa"/>
          </w:tcPr>
          <w:p>
            <w:pPr>
              <w:pStyle w:val="TableParagraph"/>
              <w:rPr>
                <w:b/>
                <w:sz w:val="24"/>
              </w:rPr>
            </w:pPr>
          </w:p>
          <w:p>
            <w:pPr>
              <w:pStyle w:val="TableParagraph"/>
              <w:spacing w:before="272"/>
              <w:rPr>
                <w:b/>
                <w:sz w:val="24"/>
              </w:rPr>
            </w:pPr>
          </w:p>
          <w:p>
            <w:pPr>
              <w:pStyle w:val="TableParagraph"/>
              <w:ind w:left="23" w:right="85"/>
              <w:jc w:val="center"/>
              <w:rPr>
                <w:sz w:val="24"/>
              </w:rPr>
            </w:pPr>
            <w:r>
              <w:rPr>
                <w:spacing w:val="-5"/>
                <w:sz w:val="24"/>
              </w:rPr>
              <w:t>18</w:t>
            </w:r>
          </w:p>
        </w:tc>
        <w:tc>
          <w:tcPr>
            <w:tcW w:w="1810" w:type="dxa"/>
          </w:tcPr>
          <w:p>
            <w:pPr>
              <w:pStyle w:val="TableParagraph"/>
              <w:rPr>
                <w:b/>
                <w:sz w:val="24"/>
              </w:rPr>
            </w:pPr>
          </w:p>
          <w:p>
            <w:pPr>
              <w:pStyle w:val="TableParagraph"/>
              <w:spacing w:before="133"/>
              <w:rPr>
                <w:b/>
                <w:sz w:val="24"/>
              </w:rPr>
            </w:pPr>
          </w:p>
          <w:p>
            <w:pPr>
              <w:pStyle w:val="TableParagraph"/>
              <w:spacing w:line="274" w:lineRule="exact"/>
              <w:ind w:left="28" w:right="20"/>
              <w:jc w:val="center"/>
              <w:rPr>
                <w:sz w:val="24"/>
              </w:rPr>
            </w:pPr>
            <w:r>
              <w:rPr>
                <w:sz w:val="24"/>
              </w:rPr>
              <w:t>Кассовая</w:t>
            </w:r>
            <w:r>
              <w:rPr>
                <w:spacing w:val="-4"/>
                <w:sz w:val="24"/>
              </w:rPr>
              <w:t> книга</w:t>
            </w:r>
          </w:p>
          <w:p>
            <w:pPr>
              <w:pStyle w:val="TableParagraph"/>
              <w:spacing w:line="274" w:lineRule="exact"/>
              <w:ind w:left="34" w:right="20"/>
              <w:jc w:val="center"/>
              <w:rPr>
                <w:sz w:val="24"/>
              </w:rPr>
            </w:pPr>
            <w:r>
              <w:rPr>
                <w:spacing w:val="-2"/>
                <w:sz w:val="24"/>
              </w:rPr>
              <w:t>0310004</w:t>
            </w:r>
          </w:p>
        </w:tc>
        <w:tc>
          <w:tcPr>
            <w:tcW w:w="1844" w:type="dxa"/>
          </w:tcPr>
          <w:p>
            <w:pPr>
              <w:pStyle w:val="TableParagraph"/>
              <w:spacing w:before="274"/>
              <w:rPr>
                <w:b/>
                <w:sz w:val="24"/>
              </w:rPr>
            </w:pPr>
          </w:p>
          <w:p>
            <w:pPr>
              <w:pStyle w:val="TableParagraph"/>
              <w:ind w:left="256" w:right="256" w:firstLine="3"/>
              <w:jc w:val="center"/>
              <w:rPr>
                <w:sz w:val="24"/>
              </w:rPr>
            </w:pPr>
            <w:r>
              <w:rPr>
                <w:spacing w:val="-2"/>
                <w:sz w:val="24"/>
              </w:rPr>
              <w:t>бухгалтер финансового отдела</w:t>
            </w:r>
          </w:p>
        </w:tc>
        <w:tc>
          <w:tcPr>
            <w:tcW w:w="1507" w:type="dxa"/>
          </w:tcPr>
          <w:p>
            <w:pPr>
              <w:pStyle w:val="TableParagraph"/>
              <w:ind w:left="149" w:right="150"/>
              <w:jc w:val="center"/>
              <w:rPr>
                <w:sz w:val="24"/>
              </w:rPr>
            </w:pPr>
            <w:r>
              <w:rPr>
                <w:sz w:val="24"/>
              </w:rPr>
              <w:t>По мере </w:t>
            </w:r>
            <w:r>
              <w:rPr>
                <w:spacing w:val="-2"/>
                <w:sz w:val="24"/>
              </w:rPr>
              <w:t>выписки приходного </w:t>
            </w:r>
            <w:r>
              <w:rPr>
                <w:spacing w:val="-4"/>
                <w:sz w:val="24"/>
              </w:rPr>
              <w:t>или </w:t>
            </w:r>
            <w:r>
              <w:rPr>
                <w:spacing w:val="-2"/>
                <w:sz w:val="24"/>
              </w:rPr>
              <w:t>расходного</w:t>
            </w:r>
          </w:p>
          <w:p>
            <w:pPr>
              <w:pStyle w:val="TableParagraph"/>
              <w:spacing w:line="272" w:lineRule="exact"/>
              <w:ind w:left="216" w:right="214" w:firstLine="1"/>
              <w:jc w:val="center"/>
              <w:rPr>
                <w:sz w:val="24"/>
              </w:rPr>
            </w:pPr>
            <w:r>
              <w:rPr>
                <w:spacing w:val="-2"/>
                <w:sz w:val="24"/>
              </w:rPr>
              <w:t>кассового документа</w:t>
            </w:r>
          </w:p>
        </w:tc>
        <w:tc>
          <w:tcPr>
            <w:tcW w:w="1513" w:type="dxa"/>
          </w:tcPr>
          <w:p>
            <w:pPr>
              <w:pStyle w:val="TableParagraph"/>
              <w:spacing w:before="272"/>
              <w:ind w:right="2"/>
              <w:jc w:val="center"/>
              <w:rPr>
                <w:sz w:val="24"/>
              </w:rPr>
            </w:pPr>
            <w:r>
              <w:rPr>
                <w:spacing w:val="-2"/>
                <w:sz w:val="24"/>
              </w:rPr>
              <w:t>Платонова</w:t>
            </w:r>
          </w:p>
          <w:p>
            <w:pPr>
              <w:pStyle w:val="TableParagraph"/>
              <w:spacing w:line="275" w:lineRule="exact" w:before="2"/>
              <w:jc w:val="center"/>
              <w:rPr>
                <w:sz w:val="24"/>
              </w:rPr>
            </w:pPr>
            <w:r>
              <w:rPr>
                <w:sz w:val="24"/>
              </w:rPr>
              <w:t>И.</w:t>
            </w:r>
            <w:r>
              <w:rPr>
                <w:spacing w:val="-3"/>
                <w:sz w:val="24"/>
              </w:rPr>
              <w:t> </w:t>
            </w:r>
            <w:r>
              <w:rPr>
                <w:spacing w:val="-5"/>
                <w:sz w:val="24"/>
              </w:rPr>
              <w:t>Н.,</w:t>
            </w:r>
          </w:p>
          <w:p>
            <w:pPr>
              <w:pStyle w:val="TableParagraph"/>
              <w:spacing w:line="242" w:lineRule="auto"/>
              <w:ind w:left="136" w:right="138"/>
              <w:jc w:val="center"/>
              <w:rPr>
                <w:sz w:val="24"/>
              </w:rPr>
            </w:pPr>
            <w:r>
              <w:rPr>
                <w:spacing w:val="-2"/>
                <w:sz w:val="24"/>
              </w:rPr>
              <w:t>заместитель главного бухгалтера</w:t>
            </w:r>
          </w:p>
        </w:tc>
        <w:tc>
          <w:tcPr>
            <w:tcW w:w="1446" w:type="dxa"/>
          </w:tcPr>
          <w:p>
            <w:pPr>
              <w:pStyle w:val="TableParagraph"/>
              <w:rPr>
                <w:b/>
                <w:sz w:val="24"/>
              </w:rPr>
            </w:pPr>
          </w:p>
          <w:p>
            <w:pPr>
              <w:pStyle w:val="TableParagraph"/>
              <w:spacing w:before="272"/>
              <w:rPr>
                <w:b/>
                <w:sz w:val="24"/>
              </w:rPr>
            </w:pPr>
          </w:p>
          <w:p>
            <w:pPr>
              <w:pStyle w:val="TableParagraph"/>
              <w:ind w:left="120"/>
              <w:rPr>
                <w:sz w:val="24"/>
              </w:rPr>
            </w:pPr>
            <w:r>
              <w:rPr>
                <w:spacing w:val="-2"/>
                <w:sz w:val="24"/>
              </w:rPr>
              <w:t>Ежемесячно</w:t>
            </w:r>
          </w:p>
        </w:tc>
      </w:tr>
      <w:tr>
        <w:trPr>
          <w:trHeight w:val="3041" w:hRule="atLeast"/>
        </w:trPr>
        <w:tc>
          <w:tcPr>
            <w:tcW w:w="403" w:type="dxa"/>
          </w:tcPr>
          <w:p>
            <w:pPr>
              <w:pStyle w:val="TableParagraph"/>
              <w:rPr>
                <w:b/>
                <w:sz w:val="24"/>
              </w:rPr>
            </w:pPr>
          </w:p>
          <w:p>
            <w:pPr>
              <w:pStyle w:val="TableParagraph"/>
              <w:rPr>
                <w:b/>
                <w:sz w:val="24"/>
              </w:rPr>
            </w:pPr>
          </w:p>
          <w:p>
            <w:pPr>
              <w:pStyle w:val="TableParagraph"/>
              <w:rPr>
                <w:b/>
                <w:sz w:val="24"/>
              </w:rPr>
            </w:pPr>
          </w:p>
          <w:p>
            <w:pPr>
              <w:pStyle w:val="TableParagraph"/>
              <w:spacing w:before="270"/>
              <w:rPr>
                <w:b/>
                <w:sz w:val="24"/>
              </w:rPr>
            </w:pPr>
          </w:p>
          <w:p>
            <w:pPr>
              <w:pStyle w:val="TableParagraph"/>
              <w:ind w:left="23" w:right="85"/>
              <w:jc w:val="center"/>
              <w:rPr>
                <w:sz w:val="24"/>
              </w:rPr>
            </w:pPr>
            <w:r>
              <w:rPr>
                <w:spacing w:val="-5"/>
                <w:sz w:val="24"/>
              </w:rPr>
              <w:t>19</w:t>
            </w:r>
          </w:p>
        </w:tc>
        <w:tc>
          <w:tcPr>
            <w:tcW w:w="1810" w:type="dxa"/>
          </w:tcPr>
          <w:p>
            <w:pPr>
              <w:pStyle w:val="TableParagraph"/>
              <w:rPr>
                <w:b/>
                <w:sz w:val="24"/>
              </w:rPr>
            </w:pPr>
          </w:p>
          <w:p>
            <w:pPr>
              <w:pStyle w:val="TableParagraph"/>
              <w:rPr>
                <w:b/>
                <w:sz w:val="24"/>
              </w:rPr>
            </w:pPr>
          </w:p>
          <w:p>
            <w:pPr>
              <w:pStyle w:val="TableParagraph"/>
              <w:spacing w:before="1"/>
              <w:ind w:left="116" w:right="117"/>
              <w:jc w:val="center"/>
              <w:rPr>
                <w:sz w:val="24"/>
              </w:rPr>
            </w:pPr>
            <w:r>
              <w:rPr>
                <w:spacing w:val="-2"/>
                <w:sz w:val="24"/>
              </w:rPr>
              <w:t>Приказ (постановлени </w:t>
            </w:r>
            <w:r>
              <w:rPr>
                <w:spacing w:val="-6"/>
                <w:sz w:val="24"/>
              </w:rPr>
              <w:t>е, </w:t>
            </w:r>
            <w:r>
              <w:rPr>
                <w:spacing w:val="-2"/>
                <w:sz w:val="24"/>
              </w:rPr>
              <w:t>распоряжение) </w:t>
            </w:r>
            <w:r>
              <w:rPr>
                <w:sz w:val="24"/>
              </w:rPr>
              <w:t>о проведении </w:t>
            </w:r>
            <w:r>
              <w:rPr>
                <w:spacing w:val="-2"/>
                <w:sz w:val="24"/>
              </w:rPr>
              <w:t>инвентаризаци </w:t>
            </w:r>
            <w:r>
              <w:rPr>
                <w:spacing w:val="-10"/>
                <w:sz w:val="24"/>
              </w:rPr>
              <w:t>и</w:t>
            </w:r>
          </w:p>
        </w:tc>
        <w:tc>
          <w:tcPr>
            <w:tcW w:w="1844" w:type="dxa"/>
          </w:tcPr>
          <w:p>
            <w:pPr>
              <w:pStyle w:val="TableParagraph"/>
              <w:rPr>
                <w:b/>
                <w:sz w:val="24"/>
              </w:rPr>
            </w:pPr>
          </w:p>
          <w:p>
            <w:pPr>
              <w:pStyle w:val="TableParagraph"/>
              <w:rPr>
                <w:b/>
                <w:sz w:val="24"/>
              </w:rPr>
            </w:pPr>
          </w:p>
          <w:p>
            <w:pPr>
              <w:pStyle w:val="TableParagraph"/>
              <w:rPr>
                <w:b/>
                <w:sz w:val="24"/>
              </w:rPr>
            </w:pPr>
          </w:p>
          <w:p>
            <w:pPr>
              <w:pStyle w:val="TableParagraph"/>
              <w:spacing w:before="131"/>
              <w:rPr>
                <w:b/>
                <w:sz w:val="24"/>
              </w:rPr>
            </w:pPr>
          </w:p>
          <w:p>
            <w:pPr>
              <w:pStyle w:val="TableParagraph"/>
              <w:ind w:left="252"/>
              <w:rPr>
                <w:sz w:val="24"/>
              </w:rPr>
            </w:pPr>
            <w:r>
              <w:rPr>
                <w:spacing w:val="-2"/>
                <w:sz w:val="24"/>
              </w:rPr>
              <w:t>руководитель</w:t>
            </w:r>
          </w:p>
          <w:p>
            <w:pPr>
              <w:pStyle w:val="TableParagraph"/>
              <w:spacing w:before="2"/>
              <w:ind w:left="309"/>
              <w:rPr>
                <w:sz w:val="24"/>
              </w:rPr>
            </w:pPr>
            <w:r>
              <w:rPr>
                <w:spacing w:val="-2"/>
                <w:sz w:val="24"/>
              </w:rPr>
              <w:t>учреждения</w:t>
            </w:r>
          </w:p>
        </w:tc>
        <w:tc>
          <w:tcPr>
            <w:tcW w:w="1507" w:type="dxa"/>
          </w:tcPr>
          <w:p>
            <w:pPr>
              <w:pStyle w:val="TableParagraph"/>
              <w:spacing w:before="1"/>
              <w:ind w:left="131" w:right="117" w:hanging="14"/>
              <w:jc w:val="center"/>
              <w:rPr>
                <w:sz w:val="24"/>
              </w:rPr>
            </w:pPr>
            <w:r>
              <w:rPr>
                <w:sz w:val="24"/>
              </w:rPr>
              <w:t>По мере </w:t>
            </w:r>
            <w:r>
              <w:rPr>
                <w:spacing w:val="-2"/>
                <w:sz w:val="24"/>
              </w:rPr>
              <w:t>необходимо </w:t>
            </w:r>
            <w:r>
              <w:rPr>
                <w:spacing w:val="-4"/>
                <w:sz w:val="24"/>
              </w:rPr>
              <w:t>сти </w:t>
            </w:r>
            <w:r>
              <w:rPr>
                <w:spacing w:val="-2"/>
                <w:sz w:val="24"/>
              </w:rPr>
              <w:t>проведения инвентариза </w:t>
            </w:r>
            <w:r>
              <w:rPr>
                <w:sz w:val="24"/>
              </w:rPr>
              <w:t>ции, на </w:t>
            </w:r>
            <w:r>
              <w:rPr>
                <w:spacing w:val="-2"/>
                <w:sz w:val="24"/>
              </w:rPr>
              <w:t>основании распоряжен </w:t>
            </w:r>
            <w:r>
              <w:rPr>
                <w:spacing w:val="-6"/>
                <w:sz w:val="24"/>
              </w:rPr>
              <w:t>ия </w:t>
            </w:r>
            <w:r>
              <w:rPr>
                <w:spacing w:val="-2"/>
                <w:sz w:val="24"/>
              </w:rPr>
              <w:t>руководите</w:t>
            </w:r>
          </w:p>
          <w:p>
            <w:pPr>
              <w:pStyle w:val="TableParagraph"/>
              <w:spacing w:line="261" w:lineRule="exact"/>
              <w:ind w:left="3"/>
              <w:jc w:val="center"/>
              <w:rPr>
                <w:sz w:val="24"/>
              </w:rPr>
            </w:pPr>
            <w:r>
              <w:rPr>
                <w:spacing w:val="-5"/>
                <w:sz w:val="24"/>
              </w:rPr>
              <w:t>ля</w:t>
            </w:r>
          </w:p>
        </w:tc>
        <w:tc>
          <w:tcPr>
            <w:tcW w:w="1513" w:type="dxa"/>
          </w:tcPr>
          <w:p>
            <w:pPr>
              <w:pStyle w:val="TableParagraph"/>
              <w:spacing w:before="137"/>
              <w:rPr>
                <w:b/>
                <w:sz w:val="24"/>
              </w:rPr>
            </w:pPr>
          </w:p>
          <w:p>
            <w:pPr>
              <w:pStyle w:val="TableParagraph"/>
              <w:spacing w:line="275" w:lineRule="exact" w:before="1"/>
              <w:ind w:right="1"/>
              <w:jc w:val="center"/>
              <w:rPr>
                <w:sz w:val="24"/>
              </w:rPr>
            </w:pPr>
            <w:r>
              <w:rPr>
                <w:spacing w:val="-2"/>
                <w:sz w:val="24"/>
              </w:rPr>
              <w:t>Разумцова</w:t>
            </w:r>
          </w:p>
          <w:p>
            <w:pPr>
              <w:pStyle w:val="TableParagraph"/>
              <w:spacing w:line="275" w:lineRule="exact"/>
              <w:ind w:right="1"/>
              <w:jc w:val="center"/>
              <w:rPr>
                <w:sz w:val="24"/>
              </w:rPr>
            </w:pPr>
            <w:r>
              <w:rPr>
                <w:sz w:val="24"/>
              </w:rPr>
              <w:t>И.</w:t>
            </w:r>
            <w:r>
              <w:rPr>
                <w:spacing w:val="-3"/>
                <w:sz w:val="24"/>
              </w:rPr>
              <w:t> </w:t>
            </w:r>
            <w:r>
              <w:rPr>
                <w:spacing w:val="-5"/>
                <w:sz w:val="24"/>
              </w:rPr>
              <w:t>Ю.,</w:t>
            </w:r>
          </w:p>
          <w:p>
            <w:pPr>
              <w:pStyle w:val="TableParagraph"/>
              <w:spacing w:before="2"/>
              <w:ind w:left="112" w:right="119"/>
              <w:jc w:val="center"/>
              <w:rPr>
                <w:sz w:val="24"/>
              </w:rPr>
            </w:pPr>
            <w:r>
              <w:rPr>
                <w:spacing w:val="-2"/>
                <w:sz w:val="24"/>
              </w:rPr>
              <w:t>заведующий отделом учета материальн </w:t>
            </w:r>
            <w:r>
              <w:rPr>
                <w:spacing w:val="-6"/>
                <w:sz w:val="24"/>
              </w:rPr>
              <w:t>ых </w:t>
            </w:r>
            <w:r>
              <w:rPr>
                <w:spacing w:val="-2"/>
                <w:sz w:val="24"/>
              </w:rPr>
              <w:t>ценностей</w:t>
            </w:r>
          </w:p>
        </w:tc>
        <w:tc>
          <w:tcPr>
            <w:tcW w:w="1446" w:type="dxa"/>
          </w:tcPr>
          <w:p>
            <w:pPr>
              <w:pStyle w:val="TableParagraph"/>
              <w:spacing w:before="1"/>
              <w:ind w:left="130" w:right="48" w:hanging="23"/>
              <w:jc w:val="center"/>
              <w:rPr>
                <w:sz w:val="24"/>
              </w:rPr>
            </w:pPr>
            <w:r>
              <w:rPr>
                <w:sz w:val="24"/>
              </w:rPr>
              <w:t>По мере </w:t>
            </w:r>
            <w:r>
              <w:rPr>
                <w:spacing w:val="-2"/>
                <w:sz w:val="24"/>
              </w:rPr>
              <w:t>необходимо </w:t>
            </w:r>
            <w:r>
              <w:rPr>
                <w:spacing w:val="-4"/>
                <w:sz w:val="24"/>
              </w:rPr>
              <w:t>сти </w:t>
            </w:r>
            <w:r>
              <w:rPr>
                <w:spacing w:val="-2"/>
                <w:sz w:val="24"/>
              </w:rPr>
              <w:t>проведения инвентариза </w:t>
            </w:r>
            <w:r>
              <w:rPr>
                <w:sz w:val="24"/>
              </w:rPr>
              <w:t>ции, на </w:t>
            </w:r>
            <w:r>
              <w:rPr>
                <w:spacing w:val="-2"/>
                <w:sz w:val="24"/>
              </w:rPr>
              <w:t>основании распоряжен </w:t>
            </w:r>
            <w:r>
              <w:rPr>
                <w:spacing w:val="-6"/>
                <w:sz w:val="24"/>
              </w:rPr>
              <w:t>ия </w:t>
            </w:r>
            <w:r>
              <w:rPr>
                <w:spacing w:val="-2"/>
                <w:sz w:val="24"/>
              </w:rPr>
              <w:t>руководите</w:t>
            </w:r>
          </w:p>
          <w:p>
            <w:pPr>
              <w:pStyle w:val="TableParagraph"/>
              <w:spacing w:line="261" w:lineRule="exact"/>
              <w:ind w:left="67" w:right="4"/>
              <w:jc w:val="center"/>
              <w:rPr>
                <w:sz w:val="24"/>
              </w:rPr>
            </w:pPr>
            <w:r>
              <w:rPr>
                <w:spacing w:val="-5"/>
                <w:sz w:val="24"/>
              </w:rPr>
              <w:t>ля</w:t>
            </w:r>
          </w:p>
        </w:tc>
      </w:tr>
      <w:tr>
        <w:trPr>
          <w:trHeight w:val="1665" w:hRule="atLeast"/>
        </w:trPr>
        <w:tc>
          <w:tcPr>
            <w:tcW w:w="403" w:type="dxa"/>
          </w:tcPr>
          <w:p>
            <w:pPr>
              <w:pStyle w:val="TableParagraph"/>
              <w:rPr>
                <w:b/>
                <w:sz w:val="24"/>
              </w:rPr>
            </w:pPr>
          </w:p>
          <w:p>
            <w:pPr>
              <w:pStyle w:val="TableParagraph"/>
              <w:spacing w:before="137"/>
              <w:rPr>
                <w:b/>
                <w:sz w:val="24"/>
              </w:rPr>
            </w:pPr>
          </w:p>
          <w:p>
            <w:pPr>
              <w:pStyle w:val="TableParagraph"/>
              <w:ind w:left="23" w:right="85"/>
              <w:jc w:val="center"/>
              <w:rPr>
                <w:sz w:val="24"/>
              </w:rPr>
            </w:pPr>
            <w:r>
              <w:rPr>
                <w:spacing w:val="-5"/>
                <w:sz w:val="24"/>
              </w:rPr>
              <w:t>20</w:t>
            </w:r>
          </w:p>
        </w:tc>
        <w:tc>
          <w:tcPr>
            <w:tcW w:w="1810" w:type="dxa"/>
          </w:tcPr>
          <w:p>
            <w:pPr>
              <w:pStyle w:val="TableParagraph"/>
              <w:spacing w:before="139"/>
              <w:rPr>
                <w:b/>
                <w:sz w:val="24"/>
              </w:rPr>
            </w:pPr>
          </w:p>
          <w:p>
            <w:pPr>
              <w:pStyle w:val="TableParagraph"/>
              <w:ind w:left="27" w:right="20"/>
              <w:jc w:val="center"/>
              <w:rPr>
                <w:sz w:val="24"/>
              </w:rPr>
            </w:pPr>
            <w:r>
              <w:rPr>
                <w:sz w:val="24"/>
              </w:rPr>
              <w:t>Путевой</w:t>
            </w:r>
            <w:r>
              <w:rPr>
                <w:spacing w:val="-15"/>
                <w:sz w:val="24"/>
              </w:rPr>
              <w:t> </w:t>
            </w:r>
            <w:r>
              <w:rPr>
                <w:sz w:val="24"/>
              </w:rPr>
              <w:t>лист </w:t>
            </w:r>
            <w:r>
              <w:rPr>
                <w:spacing w:val="-2"/>
                <w:sz w:val="24"/>
              </w:rPr>
              <w:t>легкового автомобиля</w:t>
            </w:r>
          </w:p>
        </w:tc>
        <w:tc>
          <w:tcPr>
            <w:tcW w:w="1844" w:type="dxa"/>
          </w:tcPr>
          <w:p>
            <w:pPr>
              <w:pStyle w:val="TableParagraph"/>
              <w:spacing w:before="274"/>
              <w:rPr>
                <w:b/>
                <w:sz w:val="24"/>
              </w:rPr>
            </w:pPr>
          </w:p>
          <w:p>
            <w:pPr>
              <w:pStyle w:val="TableParagraph"/>
              <w:jc w:val="center"/>
              <w:rPr>
                <w:sz w:val="24"/>
              </w:rPr>
            </w:pPr>
            <w:r>
              <w:rPr>
                <w:spacing w:val="-2"/>
                <w:sz w:val="24"/>
              </w:rPr>
              <w:t>водитель</w:t>
            </w:r>
          </w:p>
          <w:p>
            <w:pPr>
              <w:pStyle w:val="TableParagraph"/>
              <w:spacing w:before="2"/>
              <w:jc w:val="center"/>
              <w:rPr>
                <w:sz w:val="24"/>
              </w:rPr>
            </w:pPr>
            <w:r>
              <w:rPr>
                <w:spacing w:val="-2"/>
                <w:sz w:val="24"/>
              </w:rPr>
              <w:t>учреждения</w:t>
            </w:r>
          </w:p>
        </w:tc>
        <w:tc>
          <w:tcPr>
            <w:tcW w:w="1507" w:type="dxa"/>
          </w:tcPr>
          <w:p>
            <w:pPr>
              <w:pStyle w:val="TableParagraph"/>
              <w:ind w:left="111" w:right="111" w:hanging="3"/>
              <w:jc w:val="center"/>
              <w:rPr>
                <w:sz w:val="24"/>
              </w:rPr>
            </w:pPr>
            <w:r>
              <w:rPr>
                <w:spacing w:val="-2"/>
                <w:sz w:val="24"/>
              </w:rPr>
              <w:t>Ежедневно </w:t>
            </w:r>
            <w:r>
              <w:rPr>
                <w:sz w:val="24"/>
              </w:rPr>
              <w:t>или на </w:t>
            </w:r>
            <w:r>
              <w:rPr>
                <w:spacing w:val="-2"/>
                <w:sz w:val="24"/>
              </w:rPr>
              <w:t>установленн </w:t>
            </w:r>
            <w:r>
              <w:rPr>
                <w:sz w:val="24"/>
              </w:rPr>
              <w:t>ый в </w:t>
            </w:r>
            <w:r>
              <w:rPr>
                <w:spacing w:val="-2"/>
                <w:sz w:val="24"/>
              </w:rPr>
              <w:t>учреждении</w:t>
            </w:r>
          </w:p>
          <w:p>
            <w:pPr>
              <w:pStyle w:val="TableParagraph"/>
              <w:spacing w:line="265" w:lineRule="exact"/>
              <w:ind w:left="4"/>
              <w:jc w:val="center"/>
              <w:rPr>
                <w:sz w:val="24"/>
              </w:rPr>
            </w:pPr>
            <w:r>
              <w:rPr>
                <w:spacing w:val="-4"/>
                <w:sz w:val="24"/>
              </w:rPr>
              <w:t>срок</w:t>
            </w:r>
          </w:p>
        </w:tc>
        <w:tc>
          <w:tcPr>
            <w:tcW w:w="1513" w:type="dxa"/>
          </w:tcPr>
          <w:p>
            <w:pPr>
              <w:pStyle w:val="TableParagraph"/>
              <w:spacing w:before="3"/>
              <w:ind w:left="174" w:right="172" w:firstLine="65"/>
              <w:jc w:val="center"/>
              <w:rPr>
                <w:sz w:val="24"/>
              </w:rPr>
            </w:pPr>
            <w:r>
              <w:rPr>
                <w:spacing w:val="-2"/>
                <w:sz w:val="24"/>
              </w:rPr>
              <w:t>бухгалтер отдела учета </w:t>
            </w:r>
            <w:r>
              <w:rPr>
                <w:spacing w:val="-4"/>
                <w:sz w:val="24"/>
              </w:rPr>
              <w:t>материальн </w:t>
            </w:r>
            <w:r>
              <w:rPr>
                <w:spacing w:val="-6"/>
                <w:sz w:val="24"/>
              </w:rPr>
              <w:t>ых</w:t>
            </w:r>
          </w:p>
          <w:p>
            <w:pPr>
              <w:pStyle w:val="TableParagraph"/>
              <w:spacing w:line="262" w:lineRule="exact"/>
              <w:ind w:left="12"/>
              <w:jc w:val="center"/>
              <w:rPr>
                <w:sz w:val="24"/>
              </w:rPr>
            </w:pPr>
            <w:r>
              <w:rPr>
                <w:spacing w:val="-2"/>
                <w:sz w:val="24"/>
              </w:rPr>
              <w:t>ценностей</w:t>
            </w:r>
          </w:p>
        </w:tc>
        <w:tc>
          <w:tcPr>
            <w:tcW w:w="1446" w:type="dxa"/>
          </w:tcPr>
          <w:p>
            <w:pPr>
              <w:pStyle w:val="TableParagraph"/>
              <w:spacing w:before="274"/>
              <w:rPr>
                <w:b/>
                <w:sz w:val="24"/>
              </w:rPr>
            </w:pPr>
          </w:p>
          <w:p>
            <w:pPr>
              <w:pStyle w:val="TableParagraph"/>
              <w:ind w:left="67" w:right="9"/>
              <w:jc w:val="center"/>
              <w:rPr>
                <w:sz w:val="24"/>
              </w:rPr>
            </w:pPr>
            <w:r>
              <w:rPr>
                <w:w w:val="105"/>
                <w:sz w:val="24"/>
              </w:rPr>
              <w:t>В</w:t>
            </w:r>
            <w:r>
              <w:rPr>
                <w:spacing w:val="-11"/>
                <w:w w:val="105"/>
                <w:sz w:val="24"/>
              </w:rPr>
              <w:t> </w:t>
            </w:r>
            <w:r>
              <w:rPr>
                <w:spacing w:val="-2"/>
                <w:w w:val="105"/>
                <w:sz w:val="24"/>
              </w:rPr>
              <w:t>текущем</w:t>
            </w:r>
          </w:p>
          <w:p>
            <w:pPr>
              <w:pStyle w:val="TableParagraph"/>
              <w:spacing w:before="2"/>
              <w:ind w:left="67"/>
              <w:jc w:val="center"/>
              <w:rPr>
                <w:sz w:val="24"/>
              </w:rPr>
            </w:pPr>
            <w:r>
              <w:rPr>
                <w:spacing w:val="-2"/>
                <w:sz w:val="24"/>
              </w:rPr>
              <w:t>месяце</w:t>
            </w:r>
          </w:p>
        </w:tc>
      </w:tr>
      <w:tr>
        <w:trPr>
          <w:trHeight w:val="830" w:hRule="atLeast"/>
        </w:trPr>
        <w:tc>
          <w:tcPr>
            <w:tcW w:w="403" w:type="dxa"/>
          </w:tcPr>
          <w:p>
            <w:pPr>
              <w:pStyle w:val="TableParagraph"/>
              <w:spacing w:before="1"/>
              <w:rPr>
                <w:b/>
                <w:sz w:val="24"/>
              </w:rPr>
            </w:pPr>
          </w:p>
          <w:p>
            <w:pPr>
              <w:pStyle w:val="TableParagraph"/>
              <w:ind w:right="85"/>
              <w:jc w:val="center"/>
              <w:rPr>
                <w:sz w:val="24"/>
              </w:rPr>
            </w:pPr>
            <w:r>
              <w:rPr>
                <w:spacing w:val="-5"/>
                <w:w w:val="95"/>
                <w:sz w:val="24"/>
              </w:rPr>
              <w:t>21</w:t>
            </w:r>
          </w:p>
        </w:tc>
        <w:tc>
          <w:tcPr>
            <w:tcW w:w="1810" w:type="dxa"/>
          </w:tcPr>
          <w:p>
            <w:pPr>
              <w:pStyle w:val="TableParagraph"/>
              <w:spacing w:before="6"/>
              <w:rPr>
                <w:b/>
                <w:sz w:val="24"/>
              </w:rPr>
            </w:pPr>
          </w:p>
          <w:p>
            <w:pPr>
              <w:pStyle w:val="TableParagraph"/>
              <w:ind w:left="194"/>
              <w:rPr>
                <w:sz w:val="24"/>
              </w:rPr>
            </w:pPr>
            <w:r>
              <w:rPr>
                <w:spacing w:val="-2"/>
                <w:sz w:val="24"/>
              </w:rPr>
              <w:t>Доверенность</w:t>
            </w:r>
          </w:p>
        </w:tc>
        <w:tc>
          <w:tcPr>
            <w:tcW w:w="1844" w:type="dxa"/>
          </w:tcPr>
          <w:p>
            <w:pPr>
              <w:pStyle w:val="TableParagraph"/>
              <w:spacing w:before="3"/>
              <w:jc w:val="center"/>
              <w:rPr>
                <w:sz w:val="24"/>
              </w:rPr>
            </w:pPr>
            <w:r>
              <w:rPr>
                <w:spacing w:val="-2"/>
                <w:sz w:val="24"/>
              </w:rPr>
              <w:t>бухгалтер</w:t>
            </w:r>
          </w:p>
          <w:p>
            <w:pPr>
              <w:pStyle w:val="TableParagraph"/>
              <w:spacing w:line="274" w:lineRule="exact"/>
              <w:jc w:val="center"/>
              <w:rPr>
                <w:sz w:val="24"/>
              </w:rPr>
            </w:pPr>
            <w:r>
              <w:rPr>
                <w:spacing w:val="-2"/>
                <w:sz w:val="24"/>
              </w:rPr>
              <w:t>финансового отдела</w:t>
            </w:r>
          </w:p>
        </w:tc>
        <w:tc>
          <w:tcPr>
            <w:tcW w:w="1507" w:type="dxa"/>
          </w:tcPr>
          <w:p>
            <w:pPr>
              <w:pStyle w:val="TableParagraph"/>
              <w:spacing w:before="3"/>
              <w:ind w:left="145" w:right="138" w:hanging="7"/>
              <w:jc w:val="center"/>
              <w:rPr>
                <w:sz w:val="24"/>
              </w:rPr>
            </w:pPr>
            <w:r>
              <w:rPr>
                <w:sz w:val="24"/>
              </w:rPr>
              <w:t>По мере </w:t>
            </w:r>
            <w:r>
              <w:rPr>
                <w:spacing w:val="-4"/>
                <w:sz w:val="24"/>
              </w:rPr>
              <w:t>необходимо</w:t>
            </w:r>
          </w:p>
          <w:p>
            <w:pPr>
              <w:pStyle w:val="TableParagraph"/>
              <w:spacing w:line="256" w:lineRule="exact"/>
              <w:ind w:left="5"/>
              <w:jc w:val="center"/>
              <w:rPr>
                <w:sz w:val="24"/>
              </w:rPr>
            </w:pPr>
            <w:r>
              <w:rPr>
                <w:spacing w:val="-5"/>
                <w:sz w:val="24"/>
              </w:rPr>
              <w:t>сти</w:t>
            </w:r>
          </w:p>
        </w:tc>
        <w:tc>
          <w:tcPr>
            <w:tcW w:w="1513" w:type="dxa"/>
          </w:tcPr>
          <w:p>
            <w:pPr>
              <w:pStyle w:val="TableParagraph"/>
              <w:spacing w:line="274" w:lineRule="exact"/>
              <w:ind w:right="2"/>
              <w:jc w:val="center"/>
              <w:rPr>
                <w:sz w:val="24"/>
              </w:rPr>
            </w:pPr>
            <w:r>
              <w:rPr>
                <w:spacing w:val="-2"/>
                <w:sz w:val="24"/>
              </w:rPr>
              <w:t>Платонова</w:t>
            </w:r>
          </w:p>
          <w:p>
            <w:pPr>
              <w:pStyle w:val="TableParagraph"/>
              <w:spacing w:line="272" w:lineRule="exact" w:before="8"/>
              <w:jc w:val="center"/>
              <w:rPr>
                <w:sz w:val="24"/>
              </w:rPr>
            </w:pPr>
            <w:r>
              <w:rPr>
                <w:sz w:val="24"/>
              </w:rPr>
              <w:t>И.</w:t>
            </w:r>
            <w:r>
              <w:rPr>
                <w:spacing w:val="-3"/>
                <w:sz w:val="24"/>
              </w:rPr>
              <w:t> </w:t>
            </w:r>
            <w:r>
              <w:rPr>
                <w:spacing w:val="-5"/>
                <w:sz w:val="24"/>
              </w:rPr>
              <w:t>Н.,</w:t>
            </w:r>
          </w:p>
          <w:p>
            <w:pPr>
              <w:pStyle w:val="TableParagraph"/>
              <w:spacing w:line="257" w:lineRule="exact"/>
              <w:ind w:right="3"/>
              <w:jc w:val="center"/>
              <w:rPr>
                <w:sz w:val="24"/>
              </w:rPr>
            </w:pPr>
            <w:r>
              <w:rPr>
                <w:spacing w:val="-2"/>
                <w:sz w:val="24"/>
              </w:rPr>
              <w:t>заместитель</w:t>
            </w:r>
          </w:p>
        </w:tc>
        <w:tc>
          <w:tcPr>
            <w:tcW w:w="1446" w:type="dxa"/>
          </w:tcPr>
          <w:p>
            <w:pPr>
              <w:pStyle w:val="TableParagraph"/>
              <w:spacing w:before="3"/>
              <w:ind w:left="144" w:right="78" w:hanging="7"/>
              <w:jc w:val="center"/>
              <w:rPr>
                <w:sz w:val="24"/>
              </w:rPr>
            </w:pPr>
            <w:r>
              <w:rPr>
                <w:sz w:val="24"/>
              </w:rPr>
              <w:t>По мере </w:t>
            </w:r>
            <w:r>
              <w:rPr>
                <w:spacing w:val="-4"/>
                <w:sz w:val="24"/>
              </w:rPr>
              <w:t>необходимо</w:t>
            </w:r>
          </w:p>
          <w:p>
            <w:pPr>
              <w:pStyle w:val="TableParagraph"/>
              <w:spacing w:line="256" w:lineRule="exact"/>
              <w:ind w:left="67" w:right="3"/>
              <w:jc w:val="center"/>
              <w:rPr>
                <w:sz w:val="24"/>
              </w:rPr>
            </w:pPr>
            <w:r>
              <w:rPr>
                <w:spacing w:val="-5"/>
                <w:sz w:val="24"/>
              </w:rPr>
              <w:t>сти</w:t>
            </w:r>
          </w:p>
        </w:tc>
      </w:tr>
    </w:tbl>
    <w:p>
      <w:pPr>
        <w:rPr>
          <w:sz w:val="2"/>
          <w:szCs w:val="2"/>
        </w:rPr>
      </w:pPr>
      <w:r>
        <w:rPr>
          <w:sz w:val="2"/>
          <w:szCs w:val="2"/>
        </w:rPr>
        <w:drawing>
          <wp:anchor distT="0" distB="0" distL="0" distR="0" allowOverlap="1" layoutInCell="1" locked="0" behindDoc="0" simplePos="0" relativeHeight="16083456">
            <wp:simplePos x="0" y="0"/>
            <wp:positionH relativeFrom="page">
              <wp:posOffset>0</wp:posOffset>
            </wp:positionH>
            <wp:positionV relativeFrom="page">
              <wp:posOffset>253</wp:posOffset>
            </wp:positionV>
            <wp:extent cx="7562215" cy="10691876"/>
            <wp:effectExtent l="0" t="0" r="0" b="0"/>
            <wp:wrapNone/>
            <wp:docPr id="705" name="Image 705"/>
            <wp:cNvGraphicFramePr>
              <a:graphicFrameLocks/>
            </wp:cNvGraphicFramePr>
            <a:graphic>
              <a:graphicData uri="http://schemas.openxmlformats.org/drawingml/2006/picture">
                <pic:pic>
                  <pic:nvPicPr>
                    <pic:cNvPr id="705" name="Image 705"/>
                    <pic:cNvPicPr/>
                  </pic:nvPicPr>
                  <pic:blipFill>
                    <a:blip r:embed="rId295" cstate="print"/>
                    <a:stretch>
                      <a:fillRect/>
                    </a:stretch>
                  </pic:blipFill>
                  <pic:spPr>
                    <a:xfrm>
                      <a:off x="0" y="0"/>
                      <a:ext cx="7562215" cy="10691876"/>
                    </a:xfrm>
                    <a:prstGeom prst="rect">
                      <a:avLst/>
                    </a:prstGeom>
                  </pic:spPr>
                </pic:pic>
              </a:graphicData>
            </a:graphic>
          </wp:anchor>
        </w:drawing>
      </w:r>
    </w:p>
    <w:p>
      <w:pPr>
        <w:spacing w:after="0"/>
        <w:rPr>
          <w:sz w:val="2"/>
          <w:szCs w:val="2"/>
        </w:rPr>
        <w:sectPr>
          <w:type w:val="continuous"/>
          <w:pgSz w:w="11910" w:h="16840"/>
          <w:pgMar w:header="0" w:footer="1007" w:top="1100" w:bottom="1200" w:left="992" w:right="708"/>
        </w:sectPr>
      </w:pPr>
    </w:p>
    <w:tbl>
      <w:tblPr>
        <w:tblW w:w="0" w:type="auto"/>
        <w:jc w:val="left"/>
        <w:tblInd w:w="7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03"/>
        <w:gridCol w:w="1854"/>
        <w:gridCol w:w="1766"/>
        <w:gridCol w:w="1547"/>
        <w:gridCol w:w="1498"/>
        <w:gridCol w:w="1444"/>
      </w:tblGrid>
      <w:tr>
        <w:trPr>
          <w:trHeight w:val="662" w:hRule="atLeast"/>
        </w:trPr>
        <w:tc>
          <w:tcPr>
            <w:tcW w:w="403" w:type="dxa"/>
          </w:tcPr>
          <w:p>
            <w:pPr>
              <w:pStyle w:val="TableParagraph"/>
              <w:rPr>
                <w:sz w:val="22"/>
              </w:rPr>
            </w:pPr>
          </w:p>
        </w:tc>
        <w:tc>
          <w:tcPr>
            <w:tcW w:w="1854" w:type="dxa"/>
          </w:tcPr>
          <w:p>
            <w:pPr>
              <w:pStyle w:val="TableParagraph"/>
              <w:rPr>
                <w:sz w:val="22"/>
              </w:rPr>
            </w:pPr>
          </w:p>
        </w:tc>
        <w:tc>
          <w:tcPr>
            <w:tcW w:w="1766" w:type="dxa"/>
          </w:tcPr>
          <w:p>
            <w:pPr>
              <w:pStyle w:val="TableParagraph"/>
              <w:rPr>
                <w:sz w:val="22"/>
              </w:rPr>
            </w:pPr>
          </w:p>
        </w:tc>
        <w:tc>
          <w:tcPr>
            <w:tcW w:w="1547" w:type="dxa"/>
          </w:tcPr>
          <w:p>
            <w:pPr>
              <w:pStyle w:val="TableParagraph"/>
              <w:rPr>
                <w:sz w:val="22"/>
              </w:rPr>
            </w:pPr>
          </w:p>
        </w:tc>
        <w:tc>
          <w:tcPr>
            <w:tcW w:w="1498" w:type="dxa"/>
          </w:tcPr>
          <w:p>
            <w:pPr>
              <w:pStyle w:val="TableParagraph"/>
              <w:spacing w:line="266" w:lineRule="exact"/>
              <w:ind w:left="306"/>
              <w:rPr>
                <w:sz w:val="24"/>
              </w:rPr>
            </w:pPr>
            <w:r>
              <w:rPr>
                <w:spacing w:val="-2"/>
                <w:sz w:val="24"/>
              </w:rPr>
              <w:t>главного</w:t>
            </w:r>
          </w:p>
          <w:p>
            <w:pPr>
              <w:pStyle w:val="TableParagraph"/>
              <w:spacing w:before="7"/>
              <w:ind w:left="196"/>
              <w:rPr>
                <w:sz w:val="24"/>
              </w:rPr>
            </w:pPr>
            <w:r>
              <w:rPr>
                <w:spacing w:val="-2"/>
                <w:sz w:val="24"/>
              </w:rPr>
              <w:t>бухгалтера</w:t>
            </w:r>
          </w:p>
        </w:tc>
        <w:tc>
          <w:tcPr>
            <w:tcW w:w="1444" w:type="dxa"/>
          </w:tcPr>
          <w:p>
            <w:pPr>
              <w:pStyle w:val="TableParagraph"/>
              <w:rPr>
                <w:sz w:val="22"/>
              </w:rPr>
            </w:pPr>
          </w:p>
        </w:tc>
      </w:tr>
      <w:tr>
        <w:trPr>
          <w:trHeight w:val="1769" w:hRule="atLeast"/>
        </w:trPr>
        <w:tc>
          <w:tcPr>
            <w:tcW w:w="403" w:type="dxa"/>
          </w:tcPr>
          <w:p>
            <w:pPr>
              <w:pStyle w:val="TableParagraph"/>
              <w:rPr>
                <w:b/>
                <w:sz w:val="24"/>
              </w:rPr>
            </w:pPr>
          </w:p>
          <w:p>
            <w:pPr>
              <w:pStyle w:val="TableParagraph"/>
              <w:spacing w:before="243"/>
              <w:rPr>
                <w:b/>
                <w:sz w:val="24"/>
              </w:rPr>
            </w:pPr>
          </w:p>
          <w:p>
            <w:pPr>
              <w:pStyle w:val="TableParagraph"/>
              <w:spacing w:before="1"/>
              <w:ind w:left="23" w:right="85"/>
              <w:jc w:val="center"/>
              <w:rPr>
                <w:sz w:val="24"/>
              </w:rPr>
            </w:pPr>
            <w:r>
              <w:rPr>
                <w:spacing w:val="-5"/>
                <w:sz w:val="24"/>
              </w:rPr>
              <w:t>22</w:t>
            </w:r>
          </w:p>
        </w:tc>
        <w:tc>
          <w:tcPr>
            <w:tcW w:w="1854" w:type="dxa"/>
          </w:tcPr>
          <w:p>
            <w:pPr>
              <w:pStyle w:val="TableParagraph"/>
              <w:spacing w:before="248"/>
              <w:rPr>
                <w:b/>
                <w:sz w:val="24"/>
              </w:rPr>
            </w:pPr>
          </w:p>
          <w:p>
            <w:pPr>
              <w:pStyle w:val="TableParagraph"/>
              <w:spacing w:line="237" w:lineRule="auto"/>
              <w:ind w:left="34" w:right="77"/>
              <w:jc w:val="center"/>
              <w:rPr>
                <w:sz w:val="24"/>
              </w:rPr>
            </w:pPr>
            <w:r>
              <w:rPr>
                <w:spacing w:val="-2"/>
                <w:sz w:val="24"/>
              </w:rPr>
              <w:t>Журналы </w:t>
            </w:r>
            <w:r>
              <w:rPr>
                <w:sz w:val="24"/>
              </w:rPr>
              <w:t>операций</w:t>
            </w:r>
            <w:r>
              <w:rPr>
                <w:spacing w:val="-15"/>
                <w:sz w:val="24"/>
              </w:rPr>
              <w:t> </w:t>
            </w:r>
            <w:r>
              <w:rPr>
                <w:sz w:val="24"/>
              </w:rPr>
              <w:t>по </w:t>
            </w:r>
            <w:r>
              <w:rPr>
                <w:spacing w:val="-2"/>
                <w:sz w:val="24"/>
              </w:rPr>
              <w:t>счетам</w:t>
            </w:r>
          </w:p>
        </w:tc>
        <w:tc>
          <w:tcPr>
            <w:tcW w:w="1766" w:type="dxa"/>
          </w:tcPr>
          <w:p>
            <w:pPr>
              <w:pStyle w:val="TableParagraph"/>
              <w:rPr>
                <w:b/>
                <w:sz w:val="24"/>
              </w:rPr>
            </w:pPr>
          </w:p>
          <w:p>
            <w:pPr>
              <w:pStyle w:val="TableParagraph"/>
              <w:spacing w:before="103"/>
              <w:rPr>
                <w:b/>
                <w:sz w:val="24"/>
              </w:rPr>
            </w:pPr>
          </w:p>
          <w:p>
            <w:pPr>
              <w:pStyle w:val="TableParagraph"/>
              <w:spacing w:line="242" w:lineRule="auto" w:before="1"/>
              <w:ind w:left="486" w:hanging="326"/>
              <w:rPr>
                <w:sz w:val="24"/>
              </w:rPr>
            </w:pPr>
            <w:r>
              <w:rPr>
                <w:spacing w:val="-2"/>
                <w:sz w:val="24"/>
              </w:rPr>
              <w:t>Руководители отделов</w:t>
            </w:r>
          </w:p>
        </w:tc>
        <w:tc>
          <w:tcPr>
            <w:tcW w:w="1547" w:type="dxa"/>
          </w:tcPr>
          <w:p>
            <w:pPr>
              <w:pStyle w:val="TableParagraph"/>
              <w:spacing w:line="275" w:lineRule="exact" w:before="104"/>
              <w:ind w:left="119" w:right="96"/>
              <w:jc w:val="center"/>
              <w:rPr>
                <w:sz w:val="24"/>
              </w:rPr>
            </w:pPr>
            <w:r>
              <w:rPr>
                <w:spacing w:val="-2"/>
                <w:sz w:val="24"/>
              </w:rPr>
              <w:t>Ежемесячно</w:t>
            </w:r>
          </w:p>
          <w:p>
            <w:pPr>
              <w:pStyle w:val="TableParagraph"/>
              <w:spacing w:line="242" w:lineRule="auto"/>
              <w:ind w:left="155" w:right="129" w:firstLine="7"/>
              <w:jc w:val="center"/>
              <w:rPr>
                <w:sz w:val="24"/>
              </w:rPr>
            </w:pPr>
            <w:r>
              <w:rPr>
                <w:sz w:val="24"/>
              </w:rPr>
              <w:t>, до 10</w:t>
            </w:r>
            <w:r>
              <w:rPr>
                <w:spacing w:val="40"/>
                <w:sz w:val="24"/>
              </w:rPr>
              <w:t> </w:t>
            </w:r>
            <w:r>
              <w:rPr>
                <w:spacing w:val="-4"/>
                <w:sz w:val="24"/>
              </w:rPr>
              <w:t>числа </w:t>
            </w:r>
            <w:r>
              <w:rPr>
                <w:spacing w:val="-2"/>
                <w:sz w:val="24"/>
              </w:rPr>
              <w:t>месяца,</w:t>
            </w:r>
          </w:p>
          <w:p>
            <w:pPr>
              <w:pStyle w:val="TableParagraph"/>
              <w:spacing w:line="270" w:lineRule="exact"/>
              <w:ind w:left="122" w:right="96"/>
              <w:jc w:val="center"/>
              <w:rPr>
                <w:sz w:val="24"/>
              </w:rPr>
            </w:pPr>
            <w:r>
              <w:rPr>
                <w:spacing w:val="-2"/>
                <w:sz w:val="24"/>
              </w:rPr>
              <w:t>следующего </w:t>
            </w:r>
            <w:r>
              <w:rPr>
                <w:sz w:val="24"/>
              </w:rPr>
              <w:t>за</w:t>
            </w:r>
            <w:r>
              <w:rPr>
                <w:spacing w:val="11"/>
                <w:sz w:val="24"/>
              </w:rPr>
              <w:t> </w:t>
            </w:r>
            <w:r>
              <w:rPr>
                <w:spacing w:val="-4"/>
                <w:sz w:val="24"/>
              </w:rPr>
              <w:t>отчетным</w:t>
            </w:r>
          </w:p>
        </w:tc>
        <w:tc>
          <w:tcPr>
            <w:tcW w:w="1498" w:type="dxa"/>
          </w:tcPr>
          <w:p>
            <w:pPr>
              <w:pStyle w:val="TableParagraph"/>
              <w:spacing w:before="244"/>
              <w:ind w:left="15" w:right="16"/>
              <w:jc w:val="center"/>
              <w:rPr>
                <w:sz w:val="24"/>
              </w:rPr>
            </w:pPr>
            <w:r>
              <w:rPr>
                <w:spacing w:val="-2"/>
                <w:sz w:val="24"/>
              </w:rPr>
              <w:t>Платонова</w:t>
            </w:r>
          </w:p>
          <w:p>
            <w:pPr>
              <w:pStyle w:val="TableParagraph"/>
              <w:spacing w:line="275" w:lineRule="exact" w:before="2"/>
              <w:ind w:left="15" w:right="15"/>
              <w:jc w:val="center"/>
              <w:rPr>
                <w:sz w:val="24"/>
              </w:rPr>
            </w:pPr>
            <w:r>
              <w:rPr>
                <w:sz w:val="24"/>
              </w:rPr>
              <w:t>И.</w:t>
            </w:r>
            <w:r>
              <w:rPr>
                <w:spacing w:val="-3"/>
                <w:sz w:val="24"/>
              </w:rPr>
              <w:t> </w:t>
            </w:r>
            <w:r>
              <w:rPr>
                <w:spacing w:val="-5"/>
                <w:sz w:val="24"/>
              </w:rPr>
              <w:t>Н.,</w:t>
            </w:r>
          </w:p>
          <w:p>
            <w:pPr>
              <w:pStyle w:val="TableParagraph"/>
              <w:spacing w:line="242" w:lineRule="auto"/>
              <w:ind w:left="15" w:right="14"/>
              <w:jc w:val="center"/>
              <w:rPr>
                <w:sz w:val="24"/>
              </w:rPr>
            </w:pPr>
            <w:r>
              <w:rPr>
                <w:spacing w:val="-2"/>
                <w:sz w:val="24"/>
              </w:rPr>
              <w:t>заместитель главного бухгалтера</w:t>
            </w:r>
          </w:p>
        </w:tc>
        <w:tc>
          <w:tcPr>
            <w:tcW w:w="1444" w:type="dxa"/>
          </w:tcPr>
          <w:p>
            <w:pPr>
              <w:pStyle w:val="TableParagraph"/>
              <w:rPr>
                <w:b/>
                <w:sz w:val="24"/>
              </w:rPr>
            </w:pPr>
          </w:p>
          <w:p>
            <w:pPr>
              <w:pStyle w:val="TableParagraph"/>
              <w:spacing w:before="243"/>
              <w:rPr>
                <w:b/>
                <w:sz w:val="24"/>
              </w:rPr>
            </w:pPr>
          </w:p>
          <w:p>
            <w:pPr>
              <w:pStyle w:val="TableParagraph"/>
              <w:spacing w:before="1"/>
              <w:ind w:left="87" w:right="13"/>
              <w:jc w:val="center"/>
              <w:rPr>
                <w:sz w:val="24"/>
              </w:rPr>
            </w:pPr>
            <w:r>
              <w:rPr>
                <w:spacing w:val="-2"/>
                <w:sz w:val="24"/>
              </w:rPr>
              <w:t>Ежемесячно</w:t>
            </w:r>
          </w:p>
        </w:tc>
      </w:tr>
      <w:tr>
        <w:trPr>
          <w:trHeight w:val="1116" w:hRule="atLeast"/>
        </w:trPr>
        <w:tc>
          <w:tcPr>
            <w:tcW w:w="403" w:type="dxa"/>
          </w:tcPr>
          <w:p>
            <w:pPr>
              <w:pStyle w:val="TableParagraph"/>
              <w:spacing w:before="137"/>
              <w:rPr>
                <w:b/>
                <w:sz w:val="24"/>
              </w:rPr>
            </w:pPr>
          </w:p>
          <w:p>
            <w:pPr>
              <w:pStyle w:val="TableParagraph"/>
              <w:ind w:left="23" w:right="85"/>
              <w:jc w:val="center"/>
              <w:rPr>
                <w:sz w:val="24"/>
              </w:rPr>
            </w:pPr>
            <w:r>
              <w:rPr>
                <w:spacing w:val="-5"/>
                <w:sz w:val="24"/>
              </w:rPr>
              <w:t>23</w:t>
            </w:r>
          </w:p>
        </w:tc>
        <w:tc>
          <w:tcPr>
            <w:tcW w:w="1854" w:type="dxa"/>
          </w:tcPr>
          <w:p>
            <w:pPr>
              <w:pStyle w:val="TableParagraph"/>
              <w:spacing w:line="237" w:lineRule="auto" w:before="147"/>
              <w:ind w:left="113" w:right="152" w:hanging="3"/>
              <w:jc w:val="center"/>
              <w:rPr>
                <w:sz w:val="24"/>
              </w:rPr>
            </w:pPr>
            <w:r>
              <w:rPr>
                <w:sz w:val="24"/>
              </w:rPr>
              <w:t>Счета</w:t>
            </w:r>
            <w:r>
              <w:rPr>
                <w:spacing w:val="-3"/>
                <w:sz w:val="24"/>
              </w:rPr>
              <w:t> </w:t>
            </w:r>
            <w:r>
              <w:rPr>
                <w:sz w:val="24"/>
              </w:rPr>
              <w:t>на оплату</w:t>
            </w:r>
            <w:r>
              <w:rPr>
                <w:spacing w:val="-15"/>
                <w:sz w:val="24"/>
              </w:rPr>
              <w:t> </w:t>
            </w:r>
            <w:r>
              <w:rPr>
                <w:sz w:val="24"/>
              </w:rPr>
              <w:t>третьим </w:t>
            </w:r>
            <w:r>
              <w:rPr>
                <w:spacing w:val="-2"/>
                <w:sz w:val="24"/>
              </w:rPr>
              <w:t>лицам</w:t>
            </w:r>
          </w:p>
        </w:tc>
        <w:tc>
          <w:tcPr>
            <w:tcW w:w="1766" w:type="dxa"/>
          </w:tcPr>
          <w:p>
            <w:pPr>
              <w:pStyle w:val="TableParagraph"/>
              <w:spacing w:before="142"/>
              <w:rPr>
                <w:b/>
                <w:sz w:val="24"/>
              </w:rPr>
            </w:pPr>
          </w:p>
          <w:p>
            <w:pPr>
              <w:pStyle w:val="TableParagraph"/>
              <w:ind w:right="9"/>
              <w:jc w:val="center"/>
              <w:rPr>
                <w:sz w:val="24"/>
              </w:rPr>
            </w:pPr>
            <w:r>
              <w:rPr>
                <w:spacing w:val="-10"/>
                <w:w w:val="105"/>
                <w:sz w:val="24"/>
              </w:rPr>
              <w:t>-</w:t>
            </w:r>
          </w:p>
        </w:tc>
        <w:tc>
          <w:tcPr>
            <w:tcW w:w="1547" w:type="dxa"/>
          </w:tcPr>
          <w:p>
            <w:pPr>
              <w:pStyle w:val="TableParagraph"/>
              <w:spacing w:before="142"/>
              <w:rPr>
                <w:b/>
                <w:sz w:val="24"/>
              </w:rPr>
            </w:pPr>
          </w:p>
          <w:p>
            <w:pPr>
              <w:pStyle w:val="TableParagraph"/>
              <w:ind w:left="122" w:right="96"/>
              <w:jc w:val="center"/>
              <w:rPr>
                <w:sz w:val="24"/>
              </w:rPr>
            </w:pPr>
            <w:r>
              <w:rPr>
                <w:spacing w:val="-10"/>
                <w:w w:val="90"/>
                <w:sz w:val="24"/>
              </w:rPr>
              <w:t>-</w:t>
            </w:r>
          </w:p>
        </w:tc>
        <w:tc>
          <w:tcPr>
            <w:tcW w:w="1498" w:type="dxa"/>
          </w:tcPr>
          <w:p>
            <w:pPr>
              <w:pStyle w:val="TableParagraph"/>
              <w:ind w:left="149" w:right="134" w:firstLine="109"/>
              <w:jc w:val="center"/>
              <w:rPr>
                <w:sz w:val="24"/>
              </w:rPr>
            </w:pPr>
            <w:r>
              <w:rPr>
                <w:spacing w:val="-2"/>
                <w:sz w:val="24"/>
              </w:rPr>
              <w:t>экономист курирующи </w:t>
            </w:r>
            <w:r>
              <w:rPr>
                <w:spacing w:val="-10"/>
                <w:sz w:val="24"/>
              </w:rPr>
              <w:t>й</w:t>
            </w:r>
          </w:p>
          <w:p>
            <w:pPr>
              <w:pStyle w:val="TableParagraph"/>
              <w:spacing w:line="265" w:lineRule="exact" w:before="2"/>
              <w:ind w:left="15" w:right="13"/>
              <w:jc w:val="center"/>
              <w:rPr>
                <w:sz w:val="24"/>
              </w:rPr>
            </w:pPr>
            <w:r>
              <w:rPr>
                <w:spacing w:val="-2"/>
                <w:sz w:val="24"/>
              </w:rPr>
              <w:t>учреждение</w:t>
            </w:r>
          </w:p>
        </w:tc>
        <w:tc>
          <w:tcPr>
            <w:tcW w:w="1444" w:type="dxa"/>
          </w:tcPr>
          <w:p>
            <w:pPr>
              <w:pStyle w:val="TableParagraph"/>
              <w:spacing w:line="237" w:lineRule="auto" w:before="147"/>
              <w:ind w:left="138" w:right="44" w:firstLine="206"/>
              <w:rPr>
                <w:sz w:val="24"/>
              </w:rPr>
            </w:pPr>
            <w:r>
              <w:rPr>
                <w:sz w:val="24"/>
              </w:rPr>
              <w:t>По мере </w:t>
            </w:r>
            <w:r>
              <w:rPr>
                <w:spacing w:val="-2"/>
                <w:sz w:val="24"/>
              </w:rPr>
              <w:t>представлен </w:t>
            </w:r>
            <w:r>
              <w:rPr>
                <w:sz w:val="24"/>
              </w:rPr>
              <w:t>ия</w:t>
            </w:r>
            <w:r>
              <w:rPr>
                <w:spacing w:val="-3"/>
                <w:sz w:val="24"/>
              </w:rPr>
              <w:t> </w:t>
            </w:r>
            <w:r>
              <w:rPr>
                <w:sz w:val="24"/>
              </w:rPr>
              <w:t>и</w:t>
            </w:r>
            <w:r>
              <w:rPr>
                <w:spacing w:val="1"/>
                <w:sz w:val="24"/>
              </w:rPr>
              <w:t> </w:t>
            </w:r>
            <w:r>
              <w:rPr>
                <w:spacing w:val="-2"/>
                <w:sz w:val="24"/>
              </w:rPr>
              <w:t>оплаты</w:t>
            </w:r>
          </w:p>
        </w:tc>
      </w:tr>
      <w:tr>
        <w:trPr>
          <w:trHeight w:val="1118" w:hRule="atLeast"/>
        </w:trPr>
        <w:tc>
          <w:tcPr>
            <w:tcW w:w="403" w:type="dxa"/>
          </w:tcPr>
          <w:p>
            <w:pPr>
              <w:pStyle w:val="TableParagraph"/>
              <w:spacing w:before="134"/>
              <w:rPr>
                <w:b/>
                <w:sz w:val="24"/>
              </w:rPr>
            </w:pPr>
          </w:p>
          <w:p>
            <w:pPr>
              <w:pStyle w:val="TableParagraph"/>
              <w:ind w:left="23" w:right="85"/>
              <w:jc w:val="center"/>
              <w:rPr>
                <w:sz w:val="24"/>
              </w:rPr>
            </w:pPr>
            <w:r>
              <w:rPr>
                <w:spacing w:val="-5"/>
                <w:sz w:val="24"/>
              </w:rPr>
              <w:t>24</w:t>
            </w:r>
          </w:p>
        </w:tc>
        <w:tc>
          <w:tcPr>
            <w:tcW w:w="1854" w:type="dxa"/>
          </w:tcPr>
          <w:p>
            <w:pPr>
              <w:pStyle w:val="TableParagraph"/>
              <w:spacing w:before="5"/>
              <w:rPr>
                <w:b/>
                <w:sz w:val="24"/>
              </w:rPr>
            </w:pPr>
          </w:p>
          <w:p>
            <w:pPr>
              <w:pStyle w:val="TableParagraph"/>
              <w:spacing w:line="272" w:lineRule="exact"/>
              <w:ind w:left="35" w:right="77"/>
              <w:jc w:val="center"/>
              <w:rPr>
                <w:sz w:val="24"/>
              </w:rPr>
            </w:pPr>
            <w:r>
              <w:rPr>
                <w:sz w:val="24"/>
              </w:rPr>
              <w:t>Договоры</w:t>
            </w:r>
            <w:r>
              <w:rPr>
                <w:spacing w:val="-5"/>
                <w:sz w:val="24"/>
              </w:rPr>
              <w:t> </w:t>
            </w:r>
            <w:r>
              <w:rPr>
                <w:spacing w:val="-10"/>
                <w:sz w:val="24"/>
              </w:rPr>
              <w:t>с</w:t>
            </w:r>
          </w:p>
          <w:p>
            <w:pPr>
              <w:pStyle w:val="TableParagraph"/>
              <w:spacing w:line="272" w:lineRule="exact"/>
              <w:ind w:left="37" w:right="77"/>
              <w:jc w:val="center"/>
              <w:rPr>
                <w:sz w:val="24"/>
              </w:rPr>
            </w:pPr>
            <w:r>
              <w:rPr>
                <w:spacing w:val="-2"/>
                <w:sz w:val="24"/>
              </w:rPr>
              <w:t>контрагентами</w:t>
            </w:r>
          </w:p>
        </w:tc>
        <w:tc>
          <w:tcPr>
            <w:tcW w:w="1766" w:type="dxa"/>
          </w:tcPr>
          <w:p>
            <w:pPr>
              <w:pStyle w:val="TableParagraph"/>
              <w:spacing w:before="139"/>
              <w:rPr>
                <w:b/>
                <w:sz w:val="24"/>
              </w:rPr>
            </w:pPr>
          </w:p>
          <w:p>
            <w:pPr>
              <w:pStyle w:val="TableParagraph"/>
              <w:ind w:right="9"/>
              <w:jc w:val="center"/>
              <w:rPr>
                <w:sz w:val="24"/>
              </w:rPr>
            </w:pPr>
            <w:r>
              <w:rPr>
                <w:spacing w:val="-10"/>
                <w:w w:val="105"/>
                <w:sz w:val="24"/>
              </w:rPr>
              <w:t>-</w:t>
            </w:r>
          </w:p>
        </w:tc>
        <w:tc>
          <w:tcPr>
            <w:tcW w:w="1547" w:type="dxa"/>
          </w:tcPr>
          <w:p>
            <w:pPr>
              <w:pStyle w:val="TableParagraph"/>
              <w:spacing w:before="139"/>
              <w:rPr>
                <w:b/>
                <w:sz w:val="24"/>
              </w:rPr>
            </w:pPr>
          </w:p>
          <w:p>
            <w:pPr>
              <w:pStyle w:val="TableParagraph"/>
              <w:ind w:left="122" w:right="96"/>
              <w:jc w:val="center"/>
              <w:rPr>
                <w:sz w:val="24"/>
              </w:rPr>
            </w:pPr>
            <w:r>
              <w:rPr>
                <w:spacing w:val="-10"/>
                <w:w w:val="90"/>
                <w:sz w:val="24"/>
              </w:rPr>
              <w:t>-</w:t>
            </w:r>
          </w:p>
        </w:tc>
        <w:tc>
          <w:tcPr>
            <w:tcW w:w="1498" w:type="dxa"/>
          </w:tcPr>
          <w:p>
            <w:pPr>
              <w:pStyle w:val="TableParagraph"/>
              <w:ind w:left="149" w:right="134" w:firstLine="109"/>
              <w:jc w:val="center"/>
              <w:rPr>
                <w:sz w:val="24"/>
              </w:rPr>
            </w:pPr>
            <w:r>
              <w:rPr>
                <w:spacing w:val="-2"/>
                <w:sz w:val="24"/>
              </w:rPr>
              <w:t>экономист курирующи </w:t>
            </w:r>
            <w:r>
              <w:rPr>
                <w:spacing w:val="-10"/>
                <w:sz w:val="24"/>
              </w:rPr>
              <w:t>й</w:t>
            </w:r>
          </w:p>
          <w:p>
            <w:pPr>
              <w:pStyle w:val="TableParagraph"/>
              <w:spacing w:line="265" w:lineRule="exact" w:before="5"/>
              <w:ind w:left="15" w:right="13"/>
              <w:jc w:val="center"/>
              <w:rPr>
                <w:sz w:val="24"/>
              </w:rPr>
            </w:pPr>
            <w:r>
              <w:rPr>
                <w:spacing w:val="-2"/>
                <w:sz w:val="24"/>
              </w:rPr>
              <w:t>учреждение</w:t>
            </w:r>
          </w:p>
        </w:tc>
        <w:tc>
          <w:tcPr>
            <w:tcW w:w="1444" w:type="dxa"/>
          </w:tcPr>
          <w:p>
            <w:pPr>
              <w:pStyle w:val="TableParagraph"/>
              <w:spacing w:line="237" w:lineRule="auto" w:before="145"/>
              <w:ind w:left="138" w:right="50" w:hanging="10"/>
              <w:jc w:val="center"/>
              <w:rPr>
                <w:sz w:val="24"/>
              </w:rPr>
            </w:pPr>
            <w:r>
              <w:rPr>
                <w:sz w:val="24"/>
              </w:rPr>
              <w:t>По мере </w:t>
            </w:r>
            <w:r>
              <w:rPr>
                <w:spacing w:val="-2"/>
                <w:sz w:val="24"/>
              </w:rPr>
              <w:t>представлен </w:t>
            </w:r>
            <w:r>
              <w:rPr>
                <w:spacing w:val="-6"/>
                <w:sz w:val="24"/>
              </w:rPr>
              <w:t>ия</w:t>
            </w:r>
          </w:p>
        </w:tc>
      </w:tr>
      <w:tr>
        <w:trPr>
          <w:trHeight w:val="1663" w:hRule="atLeast"/>
        </w:trPr>
        <w:tc>
          <w:tcPr>
            <w:tcW w:w="403" w:type="dxa"/>
          </w:tcPr>
          <w:p>
            <w:pPr>
              <w:pStyle w:val="TableParagraph"/>
              <w:rPr>
                <w:b/>
                <w:sz w:val="24"/>
              </w:rPr>
            </w:pPr>
          </w:p>
          <w:p>
            <w:pPr>
              <w:pStyle w:val="TableParagraph"/>
              <w:spacing w:before="132"/>
              <w:rPr>
                <w:b/>
                <w:sz w:val="24"/>
              </w:rPr>
            </w:pPr>
          </w:p>
          <w:p>
            <w:pPr>
              <w:pStyle w:val="TableParagraph"/>
              <w:ind w:left="23" w:right="85"/>
              <w:jc w:val="center"/>
              <w:rPr>
                <w:sz w:val="24"/>
              </w:rPr>
            </w:pPr>
            <w:r>
              <w:rPr>
                <w:spacing w:val="-5"/>
                <w:sz w:val="24"/>
              </w:rPr>
              <w:t>25</w:t>
            </w:r>
          </w:p>
        </w:tc>
        <w:tc>
          <w:tcPr>
            <w:tcW w:w="1854" w:type="dxa"/>
          </w:tcPr>
          <w:p>
            <w:pPr>
              <w:pStyle w:val="TableParagraph"/>
              <w:ind w:left="122" w:right="162" w:hanging="4"/>
              <w:jc w:val="center"/>
              <w:rPr>
                <w:sz w:val="24"/>
              </w:rPr>
            </w:pPr>
            <w:r>
              <w:rPr>
                <w:spacing w:val="-2"/>
                <w:sz w:val="24"/>
              </w:rPr>
              <w:t>Накладные, счета-</w:t>
            </w:r>
            <w:r>
              <w:rPr>
                <w:spacing w:val="-2"/>
                <w:sz w:val="24"/>
              </w:rPr>
              <w:t>фактуры, </w:t>
            </w:r>
            <w:r>
              <w:rPr>
                <w:spacing w:val="-4"/>
                <w:sz w:val="24"/>
              </w:rPr>
              <w:t>акты </w:t>
            </w:r>
            <w:r>
              <w:rPr>
                <w:spacing w:val="-2"/>
                <w:sz w:val="24"/>
              </w:rPr>
              <w:t>выполненных </w:t>
            </w:r>
            <w:r>
              <w:rPr>
                <w:sz w:val="24"/>
              </w:rPr>
              <w:t>работ третьих</w:t>
            </w:r>
          </w:p>
          <w:p>
            <w:pPr>
              <w:pStyle w:val="TableParagraph"/>
              <w:spacing w:line="265" w:lineRule="exact"/>
              <w:ind w:left="40" w:right="77"/>
              <w:jc w:val="center"/>
              <w:rPr>
                <w:sz w:val="24"/>
              </w:rPr>
            </w:pPr>
            <w:r>
              <w:rPr>
                <w:spacing w:val="-5"/>
                <w:sz w:val="24"/>
              </w:rPr>
              <w:t>лиц</w:t>
            </w:r>
          </w:p>
        </w:tc>
        <w:tc>
          <w:tcPr>
            <w:tcW w:w="1766" w:type="dxa"/>
          </w:tcPr>
          <w:p>
            <w:pPr>
              <w:pStyle w:val="TableParagraph"/>
              <w:rPr>
                <w:b/>
                <w:sz w:val="24"/>
              </w:rPr>
            </w:pPr>
          </w:p>
          <w:p>
            <w:pPr>
              <w:pStyle w:val="TableParagraph"/>
              <w:spacing w:before="137"/>
              <w:rPr>
                <w:b/>
                <w:sz w:val="24"/>
              </w:rPr>
            </w:pPr>
          </w:p>
          <w:p>
            <w:pPr>
              <w:pStyle w:val="TableParagraph"/>
              <w:ind w:right="9"/>
              <w:jc w:val="center"/>
              <w:rPr>
                <w:sz w:val="24"/>
              </w:rPr>
            </w:pPr>
            <w:r>
              <w:rPr>
                <w:spacing w:val="-10"/>
                <w:w w:val="105"/>
                <w:sz w:val="24"/>
              </w:rPr>
              <w:t>-</w:t>
            </w:r>
          </w:p>
        </w:tc>
        <w:tc>
          <w:tcPr>
            <w:tcW w:w="1547" w:type="dxa"/>
          </w:tcPr>
          <w:p>
            <w:pPr>
              <w:pStyle w:val="TableParagraph"/>
              <w:rPr>
                <w:b/>
                <w:sz w:val="24"/>
              </w:rPr>
            </w:pPr>
          </w:p>
          <w:p>
            <w:pPr>
              <w:pStyle w:val="TableParagraph"/>
              <w:spacing w:before="137"/>
              <w:rPr>
                <w:b/>
                <w:sz w:val="24"/>
              </w:rPr>
            </w:pPr>
          </w:p>
          <w:p>
            <w:pPr>
              <w:pStyle w:val="TableParagraph"/>
              <w:ind w:left="122" w:right="96"/>
              <w:jc w:val="center"/>
              <w:rPr>
                <w:sz w:val="24"/>
              </w:rPr>
            </w:pPr>
            <w:r>
              <w:rPr>
                <w:spacing w:val="-10"/>
                <w:w w:val="90"/>
                <w:sz w:val="24"/>
              </w:rPr>
              <w:t>-</w:t>
            </w:r>
          </w:p>
        </w:tc>
        <w:tc>
          <w:tcPr>
            <w:tcW w:w="1498" w:type="dxa"/>
          </w:tcPr>
          <w:p>
            <w:pPr>
              <w:pStyle w:val="TableParagraph"/>
              <w:spacing w:before="272"/>
              <w:ind w:left="138" w:right="134" w:firstLine="119"/>
              <w:jc w:val="center"/>
              <w:rPr>
                <w:sz w:val="24"/>
              </w:rPr>
            </w:pPr>
            <w:r>
              <w:rPr>
                <w:spacing w:val="-2"/>
                <w:sz w:val="24"/>
              </w:rPr>
              <w:t>экономист курирующи </w:t>
            </w:r>
            <w:r>
              <w:rPr>
                <w:spacing w:val="-10"/>
                <w:sz w:val="24"/>
              </w:rPr>
              <w:t>й </w:t>
            </w:r>
            <w:r>
              <w:rPr>
                <w:spacing w:val="-2"/>
                <w:sz w:val="24"/>
              </w:rPr>
              <w:t>учреждение</w:t>
            </w:r>
          </w:p>
        </w:tc>
        <w:tc>
          <w:tcPr>
            <w:tcW w:w="1444" w:type="dxa"/>
          </w:tcPr>
          <w:p>
            <w:pPr>
              <w:pStyle w:val="TableParagraph"/>
              <w:spacing w:before="137"/>
              <w:rPr>
                <w:b/>
                <w:sz w:val="24"/>
              </w:rPr>
            </w:pPr>
          </w:p>
          <w:p>
            <w:pPr>
              <w:pStyle w:val="TableParagraph"/>
              <w:spacing w:line="237" w:lineRule="auto"/>
              <w:ind w:left="138" w:right="50" w:hanging="10"/>
              <w:jc w:val="center"/>
              <w:rPr>
                <w:sz w:val="24"/>
              </w:rPr>
            </w:pPr>
            <w:r>
              <w:rPr>
                <w:sz w:val="24"/>
              </w:rPr>
              <w:t>По мере </w:t>
            </w:r>
            <w:r>
              <w:rPr>
                <w:spacing w:val="-2"/>
                <w:sz w:val="24"/>
              </w:rPr>
              <w:t>представлен </w:t>
            </w:r>
            <w:r>
              <w:rPr>
                <w:spacing w:val="-6"/>
                <w:sz w:val="24"/>
              </w:rPr>
              <w:t>ия</w:t>
            </w:r>
          </w:p>
        </w:tc>
      </w:tr>
      <w:tr>
        <w:trPr>
          <w:trHeight w:val="1664" w:hRule="atLeast"/>
        </w:trPr>
        <w:tc>
          <w:tcPr>
            <w:tcW w:w="403" w:type="dxa"/>
          </w:tcPr>
          <w:p>
            <w:pPr>
              <w:pStyle w:val="TableParagraph"/>
              <w:rPr>
                <w:b/>
                <w:sz w:val="24"/>
              </w:rPr>
            </w:pPr>
          </w:p>
          <w:p>
            <w:pPr>
              <w:pStyle w:val="TableParagraph"/>
              <w:spacing w:before="135"/>
              <w:rPr>
                <w:b/>
                <w:sz w:val="24"/>
              </w:rPr>
            </w:pPr>
          </w:p>
          <w:p>
            <w:pPr>
              <w:pStyle w:val="TableParagraph"/>
              <w:ind w:left="23" w:right="85"/>
              <w:jc w:val="center"/>
              <w:rPr>
                <w:sz w:val="24"/>
              </w:rPr>
            </w:pPr>
            <w:r>
              <w:rPr>
                <w:spacing w:val="-5"/>
                <w:sz w:val="24"/>
              </w:rPr>
              <w:t>26</w:t>
            </w:r>
          </w:p>
        </w:tc>
        <w:tc>
          <w:tcPr>
            <w:tcW w:w="1854" w:type="dxa"/>
          </w:tcPr>
          <w:p>
            <w:pPr>
              <w:pStyle w:val="TableParagraph"/>
              <w:spacing w:before="140"/>
              <w:ind w:left="136" w:right="183" w:firstLine="2"/>
              <w:jc w:val="center"/>
              <w:rPr>
                <w:sz w:val="24"/>
              </w:rPr>
            </w:pPr>
            <w:r>
              <w:rPr>
                <w:spacing w:val="-2"/>
                <w:sz w:val="24"/>
              </w:rPr>
              <w:t>Приказ (распоряжени) </w:t>
            </w:r>
            <w:r>
              <w:rPr>
                <w:sz w:val="24"/>
              </w:rPr>
              <w:t>о</w:t>
            </w:r>
            <w:r>
              <w:rPr>
                <w:spacing w:val="-15"/>
                <w:sz w:val="24"/>
              </w:rPr>
              <w:t> </w:t>
            </w:r>
            <w:r>
              <w:rPr>
                <w:sz w:val="24"/>
              </w:rPr>
              <w:t>зачислении</w:t>
            </w:r>
            <w:r>
              <w:rPr>
                <w:spacing w:val="-15"/>
                <w:sz w:val="24"/>
              </w:rPr>
              <w:t> </w:t>
            </w:r>
            <w:r>
              <w:rPr>
                <w:sz w:val="24"/>
              </w:rPr>
              <w:t>и </w:t>
            </w:r>
            <w:r>
              <w:rPr>
                <w:spacing w:val="-2"/>
                <w:sz w:val="24"/>
              </w:rPr>
              <w:t>отчислении учеников</w:t>
            </w:r>
          </w:p>
        </w:tc>
        <w:tc>
          <w:tcPr>
            <w:tcW w:w="1766" w:type="dxa"/>
          </w:tcPr>
          <w:p>
            <w:pPr>
              <w:pStyle w:val="TableParagraph"/>
              <w:spacing w:before="272"/>
              <w:rPr>
                <w:b/>
                <w:sz w:val="24"/>
              </w:rPr>
            </w:pPr>
          </w:p>
          <w:p>
            <w:pPr>
              <w:pStyle w:val="TableParagraph"/>
              <w:ind w:left="212"/>
              <w:rPr>
                <w:sz w:val="24"/>
              </w:rPr>
            </w:pPr>
            <w:r>
              <w:rPr>
                <w:spacing w:val="-2"/>
                <w:sz w:val="24"/>
              </w:rPr>
              <w:t>руководитель</w:t>
            </w:r>
          </w:p>
          <w:p>
            <w:pPr>
              <w:pStyle w:val="TableParagraph"/>
              <w:spacing w:before="2"/>
              <w:ind w:left="265"/>
              <w:rPr>
                <w:sz w:val="24"/>
              </w:rPr>
            </w:pPr>
            <w:r>
              <w:rPr>
                <w:spacing w:val="-2"/>
                <w:sz w:val="24"/>
              </w:rPr>
              <w:t>учреждения</w:t>
            </w:r>
          </w:p>
        </w:tc>
        <w:tc>
          <w:tcPr>
            <w:tcW w:w="1547" w:type="dxa"/>
          </w:tcPr>
          <w:p>
            <w:pPr>
              <w:pStyle w:val="TableParagraph"/>
              <w:spacing w:before="137"/>
              <w:rPr>
                <w:b/>
                <w:sz w:val="24"/>
              </w:rPr>
            </w:pPr>
          </w:p>
          <w:p>
            <w:pPr>
              <w:pStyle w:val="TableParagraph"/>
              <w:ind w:left="123" w:right="96"/>
              <w:jc w:val="center"/>
              <w:rPr>
                <w:sz w:val="24"/>
              </w:rPr>
            </w:pPr>
            <w:r>
              <w:rPr>
                <w:sz w:val="24"/>
              </w:rPr>
              <w:t>До</w:t>
            </w:r>
            <w:r>
              <w:rPr>
                <w:spacing w:val="-15"/>
                <w:sz w:val="24"/>
              </w:rPr>
              <w:t> </w:t>
            </w:r>
            <w:r>
              <w:rPr>
                <w:sz w:val="24"/>
              </w:rPr>
              <w:t>25</w:t>
            </w:r>
            <w:r>
              <w:rPr>
                <w:spacing w:val="-15"/>
                <w:sz w:val="24"/>
              </w:rPr>
              <w:t> </w:t>
            </w:r>
            <w:r>
              <w:rPr>
                <w:sz w:val="24"/>
              </w:rPr>
              <w:t>числа </w:t>
            </w:r>
            <w:r>
              <w:rPr>
                <w:spacing w:val="-2"/>
                <w:sz w:val="24"/>
              </w:rPr>
              <w:t>текущего месяца</w:t>
            </w:r>
          </w:p>
        </w:tc>
        <w:tc>
          <w:tcPr>
            <w:tcW w:w="1498" w:type="dxa"/>
          </w:tcPr>
          <w:p>
            <w:pPr>
              <w:pStyle w:val="TableParagraph"/>
              <w:spacing w:before="1"/>
              <w:ind w:left="191" w:right="183" w:firstLine="61"/>
              <w:jc w:val="center"/>
              <w:rPr>
                <w:sz w:val="24"/>
              </w:rPr>
            </w:pPr>
            <w:r>
              <w:rPr>
                <w:spacing w:val="-2"/>
                <w:sz w:val="24"/>
              </w:rPr>
              <w:t>бухгалтер отдела учета </w:t>
            </w:r>
            <w:r>
              <w:rPr>
                <w:sz w:val="24"/>
              </w:rPr>
              <w:t>доходов</w:t>
            </w:r>
            <w:r>
              <w:rPr>
                <w:spacing w:val="-15"/>
                <w:sz w:val="24"/>
              </w:rPr>
              <w:t> </w:t>
            </w:r>
            <w:r>
              <w:rPr>
                <w:sz w:val="24"/>
              </w:rPr>
              <w:t>от </w:t>
            </w:r>
            <w:r>
              <w:rPr>
                <w:spacing w:val="-2"/>
                <w:sz w:val="24"/>
              </w:rPr>
              <w:t>платных</w:t>
            </w:r>
          </w:p>
          <w:p>
            <w:pPr>
              <w:pStyle w:val="TableParagraph"/>
              <w:spacing w:line="264" w:lineRule="exact"/>
              <w:ind w:left="15" w:right="15"/>
              <w:jc w:val="center"/>
              <w:rPr>
                <w:sz w:val="24"/>
              </w:rPr>
            </w:pPr>
            <w:r>
              <w:rPr>
                <w:spacing w:val="-2"/>
                <w:sz w:val="24"/>
              </w:rPr>
              <w:t>услуг</w:t>
            </w:r>
          </w:p>
        </w:tc>
        <w:tc>
          <w:tcPr>
            <w:tcW w:w="1444" w:type="dxa"/>
          </w:tcPr>
          <w:p>
            <w:pPr>
              <w:pStyle w:val="TableParagraph"/>
              <w:spacing w:before="272"/>
              <w:rPr>
                <w:b/>
                <w:sz w:val="24"/>
              </w:rPr>
            </w:pPr>
          </w:p>
          <w:p>
            <w:pPr>
              <w:pStyle w:val="TableParagraph"/>
              <w:ind w:left="87" w:right="9"/>
              <w:jc w:val="center"/>
              <w:rPr>
                <w:sz w:val="24"/>
              </w:rPr>
            </w:pPr>
            <w:r>
              <w:rPr>
                <w:sz w:val="24"/>
              </w:rPr>
              <w:t>В</w:t>
            </w:r>
            <w:r>
              <w:rPr>
                <w:spacing w:val="-1"/>
                <w:sz w:val="24"/>
              </w:rPr>
              <w:t> </w:t>
            </w:r>
            <w:r>
              <w:rPr>
                <w:spacing w:val="-2"/>
                <w:sz w:val="24"/>
              </w:rPr>
              <w:t>текущем</w:t>
            </w:r>
          </w:p>
          <w:p>
            <w:pPr>
              <w:pStyle w:val="TableParagraph"/>
              <w:spacing w:before="2"/>
              <w:ind w:left="87"/>
              <w:jc w:val="center"/>
              <w:rPr>
                <w:sz w:val="24"/>
              </w:rPr>
            </w:pPr>
            <w:r>
              <w:rPr>
                <w:spacing w:val="-2"/>
                <w:sz w:val="24"/>
              </w:rPr>
              <w:t>месяце</w:t>
            </w:r>
          </w:p>
        </w:tc>
      </w:tr>
      <w:tr>
        <w:trPr>
          <w:trHeight w:val="1666" w:hRule="atLeast"/>
        </w:trPr>
        <w:tc>
          <w:tcPr>
            <w:tcW w:w="403" w:type="dxa"/>
          </w:tcPr>
          <w:p>
            <w:pPr>
              <w:pStyle w:val="TableParagraph"/>
              <w:rPr>
                <w:b/>
                <w:sz w:val="24"/>
              </w:rPr>
            </w:pPr>
          </w:p>
          <w:p>
            <w:pPr>
              <w:pStyle w:val="TableParagraph"/>
              <w:spacing w:before="136"/>
              <w:rPr>
                <w:b/>
                <w:sz w:val="24"/>
              </w:rPr>
            </w:pPr>
          </w:p>
          <w:p>
            <w:pPr>
              <w:pStyle w:val="TableParagraph"/>
              <w:ind w:left="23" w:right="85"/>
              <w:jc w:val="center"/>
              <w:rPr>
                <w:sz w:val="24"/>
              </w:rPr>
            </w:pPr>
            <w:r>
              <w:rPr>
                <w:spacing w:val="-5"/>
                <w:sz w:val="24"/>
              </w:rPr>
              <w:t>27</w:t>
            </w:r>
          </w:p>
        </w:tc>
        <w:tc>
          <w:tcPr>
            <w:tcW w:w="1854" w:type="dxa"/>
          </w:tcPr>
          <w:p>
            <w:pPr>
              <w:pStyle w:val="TableParagraph"/>
              <w:spacing w:before="140"/>
              <w:rPr>
                <w:b/>
                <w:sz w:val="24"/>
              </w:rPr>
            </w:pPr>
          </w:p>
          <w:p>
            <w:pPr>
              <w:pStyle w:val="TableParagraph"/>
              <w:spacing w:line="237" w:lineRule="auto"/>
              <w:ind w:left="156" w:right="194" w:hanging="6"/>
              <w:jc w:val="center"/>
              <w:rPr>
                <w:sz w:val="24"/>
              </w:rPr>
            </w:pPr>
            <w:r>
              <w:rPr>
                <w:spacing w:val="-2"/>
                <w:sz w:val="24"/>
              </w:rPr>
              <w:t>Приказ (распоряжени) </w:t>
            </w:r>
            <w:r>
              <w:rPr>
                <w:sz w:val="24"/>
              </w:rPr>
              <w:t>о льготах</w:t>
            </w:r>
          </w:p>
        </w:tc>
        <w:tc>
          <w:tcPr>
            <w:tcW w:w="1766" w:type="dxa"/>
          </w:tcPr>
          <w:p>
            <w:pPr>
              <w:pStyle w:val="TableParagraph"/>
              <w:spacing w:before="272"/>
              <w:rPr>
                <w:b/>
                <w:sz w:val="24"/>
              </w:rPr>
            </w:pPr>
          </w:p>
          <w:p>
            <w:pPr>
              <w:pStyle w:val="TableParagraph"/>
              <w:ind w:left="212"/>
              <w:rPr>
                <w:sz w:val="24"/>
              </w:rPr>
            </w:pPr>
            <w:r>
              <w:rPr>
                <w:spacing w:val="-2"/>
                <w:sz w:val="24"/>
              </w:rPr>
              <w:t>руководитель</w:t>
            </w:r>
          </w:p>
          <w:p>
            <w:pPr>
              <w:pStyle w:val="TableParagraph"/>
              <w:spacing w:before="3"/>
              <w:ind w:left="265"/>
              <w:rPr>
                <w:sz w:val="24"/>
              </w:rPr>
            </w:pPr>
            <w:r>
              <w:rPr>
                <w:spacing w:val="-2"/>
                <w:sz w:val="24"/>
              </w:rPr>
              <w:t>учреждения</w:t>
            </w:r>
          </w:p>
        </w:tc>
        <w:tc>
          <w:tcPr>
            <w:tcW w:w="1547" w:type="dxa"/>
          </w:tcPr>
          <w:p>
            <w:pPr>
              <w:pStyle w:val="TableParagraph"/>
              <w:spacing w:before="138"/>
              <w:rPr>
                <w:b/>
                <w:sz w:val="24"/>
              </w:rPr>
            </w:pPr>
          </w:p>
          <w:p>
            <w:pPr>
              <w:pStyle w:val="TableParagraph"/>
              <w:ind w:left="123" w:right="96"/>
              <w:jc w:val="center"/>
              <w:rPr>
                <w:sz w:val="24"/>
              </w:rPr>
            </w:pPr>
            <w:r>
              <w:rPr>
                <w:sz w:val="24"/>
              </w:rPr>
              <w:t>До</w:t>
            </w:r>
            <w:r>
              <w:rPr>
                <w:spacing w:val="-15"/>
                <w:sz w:val="24"/>
              </w:rPr>
              <w:t> </w:t>
            </w:r>
            <w:r>
              <w:rPr>
                <w:sz w:val="24"/>
              </w:rPr>
              <w:t>25</w:t>
            </w:r>
            <w:r>
              <w:rPr>
                <w:spacing w:val="-15"/>
                <w:sz w:val="24"/>
              </w:rPr>
              <w:t> </w:t>
            </w:r>
            <w:r>
              <w:rPr>
                <w:sz w:val="24"/>
              </w:rPr>
              <w:t>числа </w:t>
            </w:r>
            <w:r>
              <w:rPr>
                <w:spacing w:val="-2"/>
                <w:sz w:val="24"/>
              </w:rPr>
              <w:t>текущего месяца</w:t>
            </w:r>
          </w:p>
        </w:tc>
        <w:tc>
          <w:tcPr>
            <w:tcW w:w="1498" w:type="dxa"/>
          </w:tcPr>
          <w:p>
            <w:pPr>
              <w:pStyle w:val="TableParagraph"/>
              <w:spacing w:before="1"/>
              <w:ind w:left="191" w:right="183" w:firstLine="61"/>
              <w:jc w:val="center"/>
              <w:rPr>
                <w:sz w:val="24"/>
              </w:rPr>
            </w:pPr>
            <w:r>
              <w:rPr>
                <w:spacing w:val="-2"/>
                <w:sz w:val="24"/>
              </w:rPr>
              <w:t>бухгалтер отдела учета </w:t>
            </w:r>
            <w:r>
              <w:rPr>
                <w:sz w:val="24"/>
              </w:rPr>
              <w:t>доходов</w:t>
            </w:r>
            <w:r>
              <w:rPr>
                <w:spacing w:val="-15"/>
                <w:sz w:val="24"/>
              </w:rPr>
              <w:t> </w:t>
            </w:r>
            <w:r>
              <w:rPr>
                <w:sz w:val="24"/>
              </w:rPr>
              <w:t>от </w:t>
            </w:r>
            <w:r>
              <w:rPr>
                <w:spacing w:val="-2"/>
                <w:sz w:val="24"/>
              </w:rPr>
              <w:t>платных</w:t>
            </w:r>
          </w:p>
          <w:p>
            <w:pPr>
              <w:pStyle w:val="TableParagraph"/>
              <w:spacing w:line="265" w:lineRule="exact"/>
              <w:ind w:left="15" w:right="15"/>
              <w:jc w:val="center"/>
              <w:rPr>
                <w:sz w:val="24"/>
              </w:rPr>
            </w:pPr>
            <w:r>
              <w:rPr>
                <w:spacing w:val="-2"/>
                <w:sz w:val="24"/>
              </w:rPr>
              <w:t>услуг</w:t>
            </w:r>
          </w:p>
        </w:tc>
        <w:tc>
          <w:tcPr>
            <w:tcW w:w="1444" w:type="dxa"/>
          </w:tcPr>
          <w:p>
            <w:pPr>
              <w:pStyle w:val="TableParagraph"/>
              <w:rPr>
                <w:b/>
                <w:sz w:val="24"/>
              </w:rPr>
            </w:pPr>
          </w:p>
          <w:p>
            <w:pPr>
              <w:pStyle w:val="TableParagraph"/>
              <w:spacing w:before="136"/>
              <w:rPr>
                <w:b/>
                <w:sz w:val="24"/>
              </w:rPr>
            </w:pPr>
          </w:p>
          <w:p>
            <w:pPr>
              <w:pStyle w:val="TableParagraph"/>
              <w:ind w:left="87" w:right="13"/>
              <w:jc w:val="center"/>
              <w:rPr>
                <w:sz w:val="24"/>
              </w:rPr>
            </w:pPr>
            <w:r>
              <w:rPr>
                <w:spacing w:val="-2"/>
                <w:sz w:val="24"/>
              </w:rPr>
              <w:t>Ежемесячно</w:t>
            </w:r>
          </w:p>
        </w:tc>
      </w:tr>
      <w:tr>
        <w:trPr>
          <w:trHeight w:val="1665" w:hRule="atLeast"/>
        </w:trPr>
        <w:tc>
          <w:tcPr>
            <w:tcW w:w="403" w:type="dxa"/>
          </w:tcPr>
          <w:p>
            <w:pPr>
              <w:pStyle w:val="TableParagraph"/>
              <w:rPr>
                <w:b/>
                <w:sz w:val="24"/>
              </w:rPr>
            </w:pPr>
          </w:p>
          <w:p>
            <w:pPr>
              <w:pStyle w:val="TableParagraph"/>
              <w:spacing w:before="135"/>
              <w:rPr>
                <w:b/>
                <w:sz w:val="24"/>
              </w:rPr>
            </w:pPr>
          </w:p>
          <w:p>
            <w:pPr>
              <w:pStyle w:val="TableParagraph"/>
              <w:ind w:left="23" w:right="85"/>
              <w:jc w:val="center"/>
              <w:rPr>
                <w:sz w:val="24"/>
              </w:rPr>
            </w:pPr>
            <w:r>
              <w:rPr>
                <w:spacing w:val="-5"/>
                <w:sz w:val="24"/>
              </w:rPr>
              <w:t>28</w:t>
            </w:r>
          </w:p>
        </w:tc>
        <w:tc>
          <w:tcPr>
            <w:tcW w:w="1854" w:type="dxa"/>
          </w:tcPr>
          <w:p>
            <w:pPr>
              <w:pStyle w:val="TableParagraph"/>
              <w:spacing w:before="140"/>
              <w:ind w:left="156" w:right="194" w:hanging="6"/>
              <w:jc w:val="center"/>
              <w:rPr>
                <w:sz w:val="24"/>
              </w:rPr>
            </w:pPr>
            <w:r>
              <w:rPr>
                <w:spacing w:val="-2"/>
                <w:sz w:val="24"/>
              </w:rPr>
              <w:t>Приказ (распоряжени) </w:t>
            </w:r>
            <w:r>
              <w:rPr>
                <w:sz w:val="24"/>
              </w:rPr>
              <w:t>об оплате </w:t>
            </w:r>
            <w:r>
              <w:rPr>
                <w:spacing w:val="-2"/>
                <w:sz w:val="24"/>
              </w:rPr>
              <w:t>проката инструментов</w:t>
            </w:r>
          </w:p>
        </w:tc>
        <w:tc>
          <w:tcPr>
            <w:tcW w:w="1766" w:type="dxa"/>
          </w:tcPr>
          <w:p>
            <w:pPr>
              <w:pStyle w:val="TableParagraph"/>
              <w:spacing w:before="272"/>
              <w:rPr>
                <w:b/>
                <w:sz w:val="24"/>
              </w:rPr>
            </w:pPr>
          </w:p>
          <w:p>
            <w:pPr>
              <w:pStyle w:val="TableParagraph"/>
              <w:ind w:left="212"/>
              <w:rPr>
                <w:sz w:val="24"/>
              </w:rPr>
            </w:pPr>
            <w:r>
              <w:rPr>
                <w:spacing w:val="-2"/>
                <w:sz w:val="24"/>
              </w:rPr>
              <w:t>руководитель</w:t>
            </w:r>
          </w:p>
          <w:p>
            <w:pPr>
              <w:pStyle w:val="TableParagraph"/>
              <w:spacing w:before="2"/>
              <w:ind w:left="265"/>
              <w:rPr>
                <w:sz w:val="24"/>
              </w:rPr>
            </w:pPr>
            <w:r>
              <w:rPr>
                <w:spacing w:val="-2"/>
                <w:sz w:val="24"/>
              </w:rPr>
              <w:t>учреждения</w:t>
            </w:r>
          </w:p>
        </w:tc>
        <w:tc>
          <w:tcPr>
            <w:tcW w:w="1547" w:type="dxa"/>
          </w:tcPr>
          <w:p>
            <w:pPr>
              <w:pStyle w:val="TableParagraph"/>
              <w:spacing w:before="142"/>
              <w:rPr>
                <w:b/>
                <w:sz w:val="24"/>
              </w:rPr>
            </w:pPr>
          </w:p>
          <w:p>
            <w:pPr>
              <w:pStyle w:val="TableParagraph"/>
              <w:ind w:left="123" w:right="96"/>
              <w:jc w:val="center"/>
              <w:rPr>
                <w:sz w:val="24"/>
              </w:rPr>
            </w:pPr>
            <w:r>
              <w:rPr>
                <w:sz w:val="24"/>
              </w:rPr>
              <w:t>До</w:t>
            </w:r>
            <w:r>
              <w:rPr>
                <w:spacing w:val="-15"/>
                <w:sz w:val="24"/>
              </w:rPr>
              <w:t> </w:t>
            </w:r>
            <w:r>
              <w:rPr>
                <w:sz w:val="24"/>
              </w:rPr>
              <w:t>25</w:t>
            </w:r>
            <w:r>
              <w:rPr>
                <w:spacing w:val="-15"/>
                <w:sz w:val="24"/>
              </w:rPr>
              <w:t> </w:t>
            </w:r>
            <w:r>
              <w:rPr>
                <w:sz w:val="24"/>
              </w:rPr>
              <w:t>числа </w:t>
            </w:r>
            <w:r>
              <w:rPr>
                <w:spacing w:val="-2"/>
                <w:sz w:val="24"/>
              </w:rPr>
              <w:t>текущего месяца</w:t>
            </w:r>
          </w:p>
        </w:tc>
        <w:tc>
          <w:tcPr>
            <w:tcW w:w="1498" w:type="dxa"/>
          </w:tcPr>
          <w:p>
            <w:pPr>
              <w:pStyle w:val="TableParagraph"/>
              <w:spacing w:before="1"/>
              <w:ind w:left="191" w:right="183" w:firstLine="61"/>
              <w:jc w:val="center"/>
              <w:rPr>
                <w:sz w:val="24"/>
              </w:rPr>
            </w:pPr>
            <w:r>
              <w:rPr>
                <w:spacing w:val="-2"/>
                <w:sz w:val="24"/>
              </w:rPr>
              <w:t>бухгалтер отдела учета </w:t>
            </w:r>
            <w:r>
              <w:rPr>
                <w:sz w:val="24"/>
              </w:rPr>
              <w:t>доходов</w:t>
            </w:r>
            <w:r>
              <w:rPr>
                <w:spacing w:val="-15"/>
                <w:sz w:val="24"/>
              </w:rPr>
              <w:t> </w:t>
            </w:r>
            <w:r>
              <w:rPr>
                <w:sz w:val="24"/>
              </w:rPr>
              <w:t>от </w:t>
            </w:r>
            <w:r>
              <w:rPr>
                <w:spacing w:val="-2"/>
                <w:sz w:val="24"/>
              </w:rPr>
              <w:t>платных</w:t>
            </w:r>
          </w:p>
          <w:p>
            <w:pPr>
              <w:pStyle w:val="TableParagraph"/>
              <w:spacing w:line="264" w:lineRule="exact"/>
              <w:ind w:left="15" w:right="15"/>
              <w:jc w:val="center"/>
              <w:rPr>
                <w:sz w:val="24"/>
              </w:rPr>
            </w:pPr>
            <w:r>
              <w:rPr>
                <w:spacing w:val="-2"/>
                <w:sz w:val="24"/>
              </w:rPr>
              <w:t>услуг</w:t>
            </w:r>
          </w:p>
        </w:tc>
        <w:tc>
          <w:tcPr>
            <w:tcW w:w="1444" w:type="dxa"/>
          </w:tcPr>
          <w:p>
            <w:pPr>
              <w:pStyle w:val="TableParagraph"/>
              <w:rPr>
                <w:b/>
                <w:sz w:val="24"/>
              </w:rPr>
            </w:pPr>
          </w:p>
          <w:p>
            <w:pPr>
              <w:pStyle w:val="TableParagraph"/>
              <w:spacing w:before="135"/>
              <w:rPr>
                <w:b/>
                <w:sz w:val="24"/>
              </w:rPr>
            </w:pPr>
          </w:p>
          <w:p>
            <w:pPr>
              <w:pStyle w:val="TableParagraph"/>
              <w:ind w:left="87" w:right="13"/>
              <w:jc w:val="center"/>
              <w:rPr>
                <w:sz w:val="24"/>
              </w:rPr>
            </w:pPr>
            <w:r>
              <w:rPr>
                <w:spacing w:val="-2"/>
                <w:sz w:val="24"/>
              </w:rPr>
              <w:t>Ежемесячно</w:t>
            </w:r>
          </w:p>
        </w:tc>
      </w:tr>
      <w:tr>
        <w:trPr>
          <w:trHeight w:val="1666" w:hRule="atLeast"/>
        </w:trPr>
        <w:tc>
          <w:tcPr>
            <w:tcW w:w="403" w:type="dxa"/>
          </w:tcPr>
          <w:p>
            <w:pPr>
              <w:pStyle w:val="TableParagraph"/>
              <w:rPr>
                <w:b/>
                <w:sz w:val="24"/>
              </w:rPr>
            </w:pPr>
          </w:p>
          <w:p>
            <w:pPr>
              <w:pStyle w:val="TableParagraph"/>
              <w:spacing w:before="136"/>
              <w:rPr>
                <w:b/>
                <w:sz w:val="24"/>
              </w:rPr>
            </w:pPr>
          </w:p>
          <w:p>
            <w:pPr>
              <w:pStyle w:val="TableParagraph"/>
              <w:ind w:left="23" w:right="85"/>
              <w:jc w:val="center"/>
              <w:rPr>
                <w:sz w:val="24"/>
              </w:rPr>
            </w:pPr>
            <w:r>
              <w:rPr>
                <w:spacing w:val="-5"/>
                <w:sz w:val="24"/>
              </w:rPr>
              <w:t>29</w:t>
            </w:r>
          </w:p>
        </w:tc>
        <w:tc>
          <w:tcPr>
            <w:tcW w:w="1854" w:type="dxa"/>
          </w:tcPr>
          <w:p>
            <w:pPr>
              <w:pStyle w:val="TableParagraph"/>
              <w:spacing w:before="275"/>
              <w:ind w:left="142" w:right="183" w:firstLine="2"/>
              <w:jc w:val="center"/>
              <w:rPr>
                <w:sz w:val="24"/>
              </w:rPr>
            </w:pPr>
            <w:r>
              <w:rPr>
                <w:spacing w:val="-2"/>
                <w:sz w:val="24"/>
              </w:rPr>
              <w:t>Документы, закрывающие дебиторскую задолженность</w:t>
            </w:r>
          </w:p>
        </w:tc>
        <w:tc>
          <w:tcPr>
            <w:tcW w:w="1766" w:type="dxa"/>
          </w:tcPr>
          <w:p>
            <w:pPr>
              <w:pStyle w:val="TableParagraph"/>
              <w:spacing w:before="6"/>
              <w:rPr>
                <w:b/>
                <w:sz w:val="24"/>
              </w:rPr>
            </w:pPr>
          </w:p>
          <w:p>
            <w:pPr>
              <w:pStyle w:val="TableParagraph"/>
              <w:spacing w:line="237" w:lineRule="auto"/>
              <w:ind w:left="155" w:right="157" w:firstLine="64"/>
              <w:jc w:val="center"/>
              <w:rPr>
                <w:sz w:val="24"/>
              </w:rPr>
            </w:pPr>
            <w:r>
              <w:rPr>
                <w:spacing w:val="-2"/>
                <w:sz w:val="24"/>
              </w:rPr>
              <w:t>материально ответственное </w:t>
            </w:r>
            <w:r>
              <w:rPr>
                <w:spacing w:val="-4"/>
                <w:sz w:val="24"/>
              </w:rPr>
              <w:t>лицо </w:t>
            </w:r>
            <w:r>
              <w:rPr>
                <w:spacing w:val="-2"/>
                <w:sz w:val="24"/>
              </w:rPr>
              <w:t>учреждения</w:t>
            </w:r>
          </w:p>
        </w:tc>
        <w:tc>
          <w:tcPr>
            <w:tcW w:w="1547" w:type="dxa"/>
          </w:tcPr>
          <w:p>
            <w:pPr>
              <w:pStyle w:val="TableParagraph"/>
              <w:spacing w:before="6"/>
              <w:rPr>
                <w:b/>
                <w:sz w:val="24"/>
              </w:rPr>
            </w:pPr>
          </w:p>
          <w:p>
            <w:pPr>
              <w:pStyle w:val="TableParagraph"/>
              <w:spacing w:line="237" w:lineRule="auto"/>
              <w:ind w:left="119" w:right="96"/>
              <w:jc w:val="center"/>
              <w:rPr>
                <w:sz w:val="24"/>
              </w:rPr>
            </w:pPr>
            <w:r>
              <w:rPr>
                <w:sz w:val="24"/>
              </w:rPr>
              <w:t>Не</w:t>
            </w:r>
            <w:r>
              <w:rPr>
                <w:spacing w:val="-15"/>
                <w:sz w:val="24"/>
              </w:rPr>
              <w:t> </w:t>
            </w:r>
            <w:r>
              <w:rPr>
                <w:sz w:val="24"/>
              </w:rPr>
              <w:t>позднее 10 дней с </w:t>
            </w:r>
            <w:r>
              <w:rPr>
                <w:spacing w:val="-2"/>
                <w:sz w:val="24"/>
              </w:rPr>
              <w:t>момента оплаты</w:t>
            </w:r>
          </w:p>
        </w:tc>
        <w:tc>
          <w:tcPr>
            <w:tcW w:w="1498" w:type="dxa"/>
          </w:tcPr>
          <w:p>
            <w:pPr>
              <w:pStyle w:val="TableParagraph"/>
              <w:spacing w:before="1"/>
              <w:ind w:left="168" w:right="163" w:firstLine="65"/>
              <w:jc w:val="center"/>
              <w:rPr>
                <w:sz w:val="24"/>
              </w:rPr>
            </w:pPr>
            <w:r>
              <w:rPr>
                <w:spacing w:val="-2"/>
                <w:sz w:val="24"/>
              </w:rPr>
              <w:t>бухгалтер отдела учета </w:t>
            </w:r>
            <w:r>
              <w:rPr>
                <w:spacing w:val="-4"/>
                <w:sz w:val="24"/>
              </w:rPr>
              <w:t>материальн </w:t>
            </w:r>
            <w:r>
              <w:rPr>
                <w:spacing w:val="-6"/>
                <w:sz w:val="24"/>
              </w:rPr>
              <w:t>ых</w:t>
            </w:r>
          </w:p>
          <w:p>
            <w:pPr>
              <w:pStyle w:val="TableParagraph"/>
              <w:spacing w:line="265" w:lineRule="exact"/>
              <w:ind w:left="16" w:right="1"/>
              <w:jc w:val="center"/>
              <w:rPr>
                <w:sz w:val="24"/>
              </w:rPr>
            </w:pPr>
            <w:r>
              <w:rPr>
                <w:spacing w:val="-2"/>
                <w:sz w:val="24"/>
              </w:rPr>
              <w:t>ценностей</w:t>
            </w:r>
          </w:p>
        </w:tc>
        <w:tc>
          <w:tcPr>
            <w:tcW w:w="1444" w:type="dxa"/>
          </w:tcPr>
          <w:p>
            <w:pPr>
              <w:pStyle w:val="TableParagraph"/>
              <w:spacing w:before="273"/>
              <w:rPr>
                <w:b/>
                <w:sz w:val="24"/>
              </w:rPr>
            </w:pPr>
          </w:p>
          <w:p>
            <w:pPr>
              <w:pStyle w:val="TableParagraph"/>
              <w:ind w:left="87" w:right="9"/>
              <w:jc w:val="center"/>
              <w:rPr>
                <w:sz w:val="24"/>
              </w:rPr>
            </w:pPr>
            <w:r>
              <w:rPr>
                <w:sz w:val="24"/>
              </w:rPr>
              <w:t>В</w:t>
            </w:r>
            <w:r>
              <w:rPr>
                <w:spacing w:val="-1"/>
                <w:sz w:val="24"/>
              </w:rPr>
              <w:t> </w:t>
            </w:r>
            <w:r>
              <w:rPr>
                <w:spacing w:val="-2"/>
                <w:sz w:val="24"/>
              </w:rPr>
              <w:t>текущем</w:t>
            </w:r>
          </w:p>
          <w:p>
            <w:pPr>
              <w:pStyle w:val="TableParagraph"/>
              <w:spacing w:before="2"/>
              <w:ind w:left="87"/>
              <w:jc w:val="center"/>
              <w:rPr>
                <w:sz w:val="24"/>
              </w:rPr>
            </w:pPr>
            <w:r>
              <w:rPr>
                <w:spacing w:val="-2"/>
                <w:sz w:val="24"/>
              </w:rPr>
              <w:t>месяце</w:t>
            </w:r>
          </w:p>
        </w:tc>
      </w:tr>
      <w:tr>
        <w:trPr>
          <w:trHeight w:val="1106" w:hRule="atLeast"/>
        </w:trPr>
        <w:tc>
          <w:tcPr>
            <w:tcW w:w="403" w:type="dxa"/>
          </w:tcPr>
          <w:p>
            <w:pPr>
              <w:pStyle w:val="TableParagraph"/>
              <w:spacing w:before="138"/>
              <w:rPr>
                <w:b/>
                <w:sz w:val="24"/>
              </w:rPr>
            </w:pPr>
          </w:p>
          <w:p>
            <w:pPr>
              <w:pStyle w:val="TableParagraph"/>
              <w:ind w:left="23" w:right="85"/>
              <w:jc w:val="center"/>
              <w:rPr>
                <w:sz w:val="24"/>
              </w:rPr>
            </w:pPr>
            <w:r>
              <w:rPr>
                <w:spacing w:val="-5"/>
                <w:sz w:val="24"/>
              </w:rPr>
              <w:t>30</w:t>
            </w:r>
          </w:p>
        </w:tc>
        <w:tc>
          <w:tcPr>
            <w:tcW w:w="1854" w:type="dxa"/>
          </w:tcPr>
          <w:p>
            <w:pPr>
              <w:pStyle w:val="TableParagraph"/>
              <w:spacing w:before="135"/>
              <w:ind w:left="32" w:right="77"/>
              <w:jc w:val="center"/>
              <w:rPr>
                <w:sz w:val="24"/>
              </w:rPr>
            </w:pPr>
            <w:r>
              <w:rPr>
                <w:sz w:val="24"/>
              </w:rPr>
              <w:t>Выплаты</w:t>
            </w:r>
            <w:r>
              <w:rPr>
                <w:spacing w:val="-14"/>
                <w:sz w:val="24"/>
              </w:rPr>
              <w:t> </w:t>
            </w:r>
            <w:r>
              <w:rPr>
                <w:sz w:val="24"/>
              </w:rPr>
              <w:t>по </w:t>
            </w:r>
            <w:r>
              <w:rPr>
                <w:spacing w:val="-2"/>
                <w:sz w:val="24"/>
              </w:rPr>
              <w:t>дебетовым картам</w:t>
            </w:r>
          </w:p>
        </w:tc>
        <w:tc>
          <w:tcPr>
            <w:tcW w:w="1766" w:type="dxa"/>
          </w:tcPr>
          <w:p>
            <w:pPr>
              <w:pStyle w:val="TableParagraph"/>
              <w:spacing w:before="143"/>
              <w:rPr>
                <w:b/>
                <w:sz w:val="24"/>
              </w:rPr>
            </w:pPr>
          </w:p>
          <w:p>
            <w:pPr>
              <w:pStyle w:val="TableParagraph"/>
              <w:ind w:right="9"/>
              <w:jc w:val="center"/>
              <w:rPr>
                <w:sz w:val="24"/>
              </w:rPr>
            </w:pPr>
            <w:r>
              <w:rPr>
                <w:spacing w:val="-10"/>
                <w:w w:val="90"/>
                <w:sz w:val="24"/>
              </w:rPr>
              <w:t>-</w:t>
            </w:r>
          </w:p>
        </w:tc>
        <w:tc>
          <w:tcPr>
            <w:tcW w:w="1547" w:type="dxa"/>
          </w:tcPr>
          <w:p>
            <w:pPr>
              <w:pStyle w:val="TableParagraph"/>
              <w:spacing w:before="1"/>
              <w:ind w:left="212" w:right="187" w:hanging="3"/>
              <w:jc w:val="center"/>
              <w:rPr>
                <w:sz w:val="24"/>
              </w:rPr>
            </w:pPr>
            <w:r>
              <w:rPr>
                <w:sz w:val="24"/>
              </w:rPr>
              <w:t>Не</w:t>
            </w:r>
            <w:r>
              <w:rPr>
                <w:spacing w:val="-15"/>
                <w:sz w:val="24"/>
              </w:rPr>
              <w:t> </w:t>
            </w:r>
            <w:r>
              <w:rPr>
                <w:sz w:val="24"/>
              </w:rPr>
              <w:t>позднее </w:t>
            </w:r>
            <w:r>
              <w:rPr>
                <w:spacing w:val="-2"/>
                <w:sz w:val="24"/>
              </w:rPr>
              <w:t>последнего числа</w:t>
            </w:r>
          </w:p>
          <w:p>
            <w:pPr>
              <w:pStyle w:val="TableParagraph"/>
              <w:spacing w:line="256" w:lineRule="exact" w:before="2"/>
              <w:ind w:left="131" w:right="96"/>
              <w:jc w:val="center"/>
              <w:rPr>
                <w:sz w:val="24"/>
              </w:rPr>
            </w:pPr>
            <w:r>
              <w:rPr>
                <w:spacing w:val="-2"/>
                <w:sz w:val="24"/>
              </w:rPr>
              <w:t>месяца</w:t>
            </w:r>
          </w:p>
        </w:tc>
        <w:tc>
          <w:tcPr>
            <w:tcW w:w="1498" w:type="dxa"/>
          </w:tcPr>
          <w:p>
            <w:pPr>
              <w:pStyle w:val="TableParagraph"/>
              <w:spacing w:before="140"/>
              <w:ind w:left="159" w:right="132" w:firstLine="43"/>
              <w:jc w:val="center"/>
              <w:rPr>
                <w:sz w:val="24"/>
              </w:rPr>
            </w:pPr>
            <w:r>
              <w:rPr>
                <w:spacing w:val="-2"/>
                <w:sz w:val="24"/>
              </w:rPr>
              <w:t>бухгалтер финансовог </w:t>
            </w:r>
            <w:r>
              <w:rPr>
                <w:sz w:val="24"/>
              </w:rPr>
              <w:t>о отдела</w:t>
            </w:r>
          </w:p>
        </w:tc>
        <w:tc>
          <w:tcPr>
            <w:tcW w:w="1444" w:type="dxa"/>
          </w:tcPr>
          <w:p>
            <w:pPr>
              <w:pStyle w:val="TableParagraph"/>
              <w:spacing w:line="237" w:lineRule="auto" w:before="142"/>
              <w:ind w:left="138" w:right="50" w:hanging="10"/>
              <w:jc w:val="center"/>
              <w:rPr>
                <w:sz w:val="24"/>
              </w:rPr>
            </w:pPr>
            <w:r>
              <w:rPr>
                <w:sz w:val="24"/>
              </w:rPr>
              <w:t>По мере </w:t>
            </w:r>
            <w:r>
              <w:rPr>
                <w:spacing w:val="-2"/>
                <w:sz w:val="24"/>
              </w:rPr>
              <w:t>представлен </w:t>
            </w:r>
            <w:r>
              <w:rPr>
                <w:spacing w:val="-6"/>
                <w:sz w:val="24"/>
              </w:rPr>
              <w:t>ия</w:t>
            </w:r>
          </w:p>
        </w:tc>
      </w:tr>
    </w:tbl>
    <w:p>
      <w:pPr>
        <w:rPr>
          <w:sz w:val="2"/>
          <w:szCs w:val="2"/>
        </w:rPr>
      </w:pPr>
      <w:r>
        <w:rPr>
          <w:sz w:val="2"/>
          <w:szCs w:val="2"/>
        </w:rPr>
        <w:drawing>
          <wp:anchor distT="0" distB="0" distL="0" distR="0" allowOverlap="1" layoutInCell="1" locked="0" behindDoc="0" simplePos="0" relativeHeight="16083968">
            <wp:simplePos x="0" y="0"/>
            <wp:positionH relativeFrom="page">
              <wp:posOffset>0</wp:posOffset>
            </wp:positionH>
            <wp:positionV relativeFrom="page">
              <wp:posOffset>253</wp:posOffset>
            </wp:positionV>
            <wp:extent cx="7562215" cy="10691876"/>
            <wp:effectExtent l="0" t="0" r="0" b="0"/>
            <wp:wrapNone/>
            <wp:docPr id="706" name="Image 706"/>
            <wp:cNvGraphicFramePr>
              <a:graphicFrameLocks/>
            </wp:cNvGraphicFramePr>
            <a:graphic>
              <a:graphicData uri="http://schemas.openxmlformats.org/drawingml/2006/picture">
                <pic:pic>
                  <pic:nvPicPr>
                    <pic:cNvPr id="706" name="Image 706"/>
                    <pic:cNvPicPr/>
                  </pic:nvPicPr>
                  <pic:blipFill>
                    <a:blip r:embed="rId296" cstate="print"/>
                    <a:stretch>
                      <a:fillRect/>
                    </a:stretch>
                  </pic:blipFill>
                  <pic:spPr>
                    <a:xfrm>
                      <a:off x="0" y="0"/>
                      <a:ext cx="7562215" cy="10691876"/>
                    </a:xfrm>
                    <a:prstGeom prst="rect">
                      <a:avLst/>
                    </a:prstGeom>
                  </pic:spPr>
                </pic:pic>
              </a:graphicData>
            </a:graphic>
          </wp:anchor>
        </w:drawing>
      </w:r>
    </w:p>
    <w:p>
      <w:pPr>
        <w:spacing w:after="0"/>
        <w:rPr>
          <w:sz w:val="2"/>
          <w:szCs w:val="2"/>
        </w:rPr>
        <w:sectPr>
          <w:type w:val="continuous"/>
          <w:pgSz w:w="11910" w:h="16840"/>
          <w:pgMar w:header="0" w:footer="1007" w:top="1100" w:bottom="1240" w:left="992" w:right="708"/>
        </w:sectPr>
      </w:pPr>
    </w:p>
    <w:p>
      <w:pPr>
        <w:pStyle w:val="BodyText"/>
        <w:spacing w:before="66"/>
        <w:ind w:left="1517" w:right="98" w:firstLine="6"/>
        <w:jc w:val="center"/>
      </w:pPr>
      <w:r>
        <w:rPr/>
        <w:drawing>
          <wp:anchor distT="0" distB="0" distL="0" distR="0" allowOverlap="1" layoutInCell="1" locked="0" behindDoc="0" simplePos="0" relativeHeight="16084480">
            <wp:simplePos x="0" y="0"/>
            <wp:positionH relativeFrom="page">
              <wp:posOffset>0</wp:posOffset>
            </wp:positionH>
            <wp:positionV relativeFrom="page">
              <wp:posOffset>253</wp:posOffset>
            </wp:positionV>
            <wp:extent cx="7562215" cy="10691876"/>
            <wp:effectExtent l="0" t="0" r="0" b="0"/>
            <wp:wrapNone/>
            <wp:docPr id="707" name="Image 707"/>
            <wp:cNvGraphicFramePr>
              <a:graphicFrameLocks/>
            </wp:cNvGraphicFramePr>
            <a:graphic>
              <a:graphicData uri="http://schemas.openxmlformats.org/drawingml/2006/picture">
                <pic:pic>
                  <pic:nvPicPr>
                    <pic:cNvPr id="707" name="Image 707"/>
                    <pic:cNvPicPr/>
                  </pic:nvPicPr>
                  <pic:blipFill>
                    <a:blip r:embed="rId297" cstate="print"/>
                    <a:stretch>
                      <a:fillRect/>
                    </a:stretch>
                  </pic:blipFill>
                  <pic:spPr>
                    <a:xfrm>
                      <a:off x="0" y="0"/>
                      <a:ext cx="7562215" cy="10691876"/>
                    </a:xfrm>
                    <a:prstGeom prst="rect">
                      <a:avLst/>
                    </a:prstGeom>
                  </pic:spPr>
                </pic:pic>
              </a:graphicData>
            </a:graphic>
          </wp:anchor>
        </w:drawing>
      </w:r>
      <w:r>
        <w:rPr/>
        <w:t>Слипы</w:t>
      </w:r>
      <w:r>
        <w:rPr>
          <w:spacing w:val="-15"/>
        </w:rPr>
        <w:t> </w:t>
      </w:r>
      <w:r>
        <w:rPr/>
        <w:t>на </w:t>
      </w:r>
      <w:r>
        <w:rPr>
          <w:spacing w:val="-2"/>
        </w:rPr>
        <w:t>снятие </w:t>
      </w:r>
      <w:r>
        <w:rPr>
          <w:spacing w:val="-4"/>
        </w:rPr>
        <w:t>наличных</w:t>
      </w:r>
    </w:p>
    <w:p>
      <w:pPr>
        <w:pStyle w:val="BodyText"/>
        <w:spacing w:before="2"/>
        <w:ind w:left="1466" w:right="38" w:hanging="711"/>
        <w:jc w:val="both"/>
      </w:pPr>
      <w:r>
        <w:rPr/>
        <w:t>31 денежных средств</w:t>
      </w:r>
      <w:r>
        <w:rPr>
          <w:spacing w:val="-15"/>
        </w:rPr>
        <w:t> </w:t>
      </w:r>
      <w:r>
        <w:rPr/>
        <w:t>по </w:t>
      </w:r>
      <w:r>
        <w:rPr>
          <w:spacing w:val="-2"/>
        </w:rPr>
        <w:t>дебетовым</w:t>
      </w:r>
    </w:p>
    <w:p>
      <w:pPr>
        <w:pStyle w:val="BodyText"/>
        <w:spacing w:line="274" w:lineRule="exact"/>
        <w:ind w:left="1423"/>
        <w:jc w:val="center"/>
      </w:pPr>
      <w:r>
        <w:rPr>
          <w:spacing w:val="-2"/>
        </w:rPr>
        <w:t>картам</w:t>
      </w:r>
    </w:p>
    <w:p>
      <w:pPr>
        <w:spacing w:line="240" w:lineRule="auto" w:before="212"/>
        <w:rPr>
          <w:sz w:val="24"/>
        </w:rPr>
      </w:pPr>
      <w:r>
        <w:rPr/>
        <w:br w:type="column"/>
      </w:r>
      <w:r>
        <w:rPr>
          <w:sz w:val="24"/>
        </w:rPr>
      </w:r>
    </w:p>
    <w:p>
      <w:pPr>
        <w:pStyle w:val="BodyText"/>
        <w:ind w:left="755" w:hanging="3"/>
        <w:jc w:val="center"/>
      </w:pPr>
      <w:r>
        <w:rPr/>
        <w:t>Не</w:t>
      </w:r>
      <w:r>
        <w:rPr>
          <w:spacing w:val="-15"/>
        </w:rPr>
        <w:t> </w:t>
      </w:r>
      <w:r>
        <w:rPr/>
        <w:t>позднее </w:t>
      </w:r>
      <w:r>
        <w:rPr>
          <w:spacing w:val="-4"/>
        </w:rPr>
        <w:t>последнего </w:t>
      </w:r>
      <w:r>
        <w:rPr>
          <w:spacing w:val="-2"/>
        </w:rPr>
        <w:t>числа месяца</w:t>
      </w:r>
    </w:p>
    <w:p>
      <w:pPr>
        <w:spacing w:line="240" w:lineRule="auto" w:before="0"/>
        <w:rPr>
          <w:sz w:val="24"/>
        </w:rPr>
      </w:pPr>
      <w:r>
        <w:rPr/>
        <w:br w:type="column"/>
      </w:r>
      <w:r>
        <w:rPr>
          <w:sz w:val="24"/>
        </w:rPr>
      </w:r>
    </w:p>
    <w:p>
      <w:pPr>
        <w:pStyle w:val="BodyText"/>
        <w:spacing w:before="71"/>
      </w:pPr>
    </w:p>
    <w:p>
      <w:pPr>
        <w:pStyle w:val="BodyText"/>
        <w:ind w:left="308" w:hanging="26"/>
        <w:jc w:val="center"/>
      </w:pPr>
      <w:r>
        <w:rPr>
          <w:spacing w:val="-2"/>
        </w:rPr>
        <w:t>бухгалтер финансовог </w:t>
      </w:r>
      <w:r>
        <w:rPr/>
        <w:t>о отдела</w:t>
      </w:r>
    </w:p>
    <w:p>
      <w:pPr>
        <w:spacing w:line="240" w:lineRule="auto" w:before="0"/>
        <w:rPr>
          <w:sz w:val="24"/>
        </w:rPr>
      </w:pPr>
      <w:r>
        <w:rPr/>
        <w:br w:type="column"/>
      </w:r>
      <w:r>
        <w:rPr>
          <w:sz w:val="24"/>
        </w:rPr>
      </w:r>
    </w:p>
    <w:p>
      <w:pPr>
        <w:pStyle w:val="BodyText"/>
        <w:spacing w:before="73"/>
      </w:pPr>
    </w:p>
    <w:p>
      <w:pPr>
        <w:pStyle w:val="BodyText"/>
        <w:spacing w:line="237" w:lineRule="auto" w:before="1"/>
        <w:ind w:left="233" w:right="1042" w:hanging="10"/>
        <w:jc w:val="center"/>
      </w:pPr>
      <w:r>
        <w:rPr/>
        <w:t>По мере </w:t>
      </w:r>
      <w:r>
        <w:rPr>
          <w:spacing w:val="-2"/>
        </w:rPr>
        <w:t>представлен </w:t>
      </w:r>
      <w:r>
        <w:rPr>
          <w:spacing w:val="-6"/>
        </w:rPr>
        <w:t>ия</w:t>
      </w:r>
    </w:p>
    <w:p>
      <w:pPr>
        <w:pStyle w:val="BodyText"/>
        <w:spacing w:after="0" w:line="237" w:lineRule="auto"/>
        <w:jc w:val="center"/>
        <w:sectPr>
          <w:pgSz w:w="11910" w:h="16840"/>
          <w:pgMar w:header="0" w:footer="1007" w:top="1040" w:bottom="1240" w:left="992" w:right="708"/>
          <w:cols w:num="4" w:equalWidth="0">
            <w:col w:w="2614" w:space="1572"/>
            <w:col w:w="1900" w:space="40"/>
            <w:col w:w="1513" w:space="39"/>
            <w:col w:w="2532"/>
          </w:cols>
        </w:sectPr>
      </w:pPr>
    </w:p>
    <w:p>
      <w:pPr>
        <w:spacing w:line="240" w:lineRule="auto" w:before="70"/>
        <w:ind w:left="6221" w:right="1022" w:firstLine="1493"/>
        <w:jc w:val="both"/>
        <w:rPr>
          <w:sz w:val="24"/>
        </w:rPr>
      </w:pPr>
      <w:r>
        <w:rPr>
          <w:sz w:val="24"/>
        </w:rPr>
        <w:drawing>
          <wp:anchor distT="0" distB="0" distL="0" distR="0" allowOverlap="1" layoutInCell="1" locked="0" behindDoc="0" simplePos="0" relativeHeight="16084992">
            <wp:simplePos x="0" y="0"/>
            <wp:positionH relativeFrom="page">
              <wp:posOffset>0</wp:posOffset>
            </wp:positionH>
            <wp:positionV relativeFrom="page">
              <wp:posOffset>253</wp:posOffset>
            </wp:positionV>
            <wp:extent cx="7562215" cy="10691876"/>
            <wp:effectExtent l="0" t="0" r="0" b="0"/>
            <wp:wrapNone/>
            <wp:docPr id="708" name="Image 708"/>
            <wp:cNvGraphicFramePr>
              <a:graphicFrameLocks/>
            </wp:cNvGraphicFramePr>
            <a:graphic>
              <a:graphicData uri="http://schemas.openxmlformats.org/drawingml/2006/picture">
                <pic:pic>
                  <pic:nvPicPr>
                    <pic:cNvPr id="708" name="Image 708"/>
                    <pic:cNvPicPr/>
                  </pic:nvPicPr>
                  <pic:blipFill>
                    <a:blip r:embed="rId298" cstate="print"/>
                    <a:stretch>
                      <a:fillRect/>
                    </a:stretch>
                  </pic:blipFill>
                  <pic:spPr>
                    <a:xfrm>
                      <a:off x="0" y="0"/>
                      <a:ext cx="7562215" cy="10691876"/>
                    </a:xfrm>
                    <a:prstGeom prst="rect">
                      <a:avLst/>
                    </a:prstGeom>
                  </pic:spPr>
                </pic:pic>
              </a:graphicData>
            </a:graphic>
          </wp:anchor>
        </w:drawing>
      </w:r>
      <w:r>
        <w:rPr>
          <w:sz w:val="22"/>
        </w:rPr>
        <w:t>Приложение</w:t>
      </w:r>
      <w:r>
        <w:rPr>
          <w:spacing w:val="-14"/>
          <w:sz w:val="22"/>
        </w:rPr>
        <w:t> </w:t>
      </w:r>
      <w:r>
        <w:rPr>
          <w:sz w:val="22"/>
        </w:rPr>
        <w:t>14 к</w:t>
      </w:r>
      <w:r>
        <w:rPr>
          <w:spacing w:val="-6"/>
          <w:sz w:val="22"/>
        </w:rPr>
        <w:t> </w:t>
      </w:r>
      <w:r>
        <w:rPr>
          <w:sz w:val="22"/>
        </w:rPr>
        <w:t>единой</w:t>
      </w:r>
      <w:r>
        <w:rPr>
          <w:spacing w:val="-8"/>
          <w:sz w:val="22"/>
        </w:rPr>
        <w:t> </w:t>
      </w:r>
      <w:r>
        <w:rPr>
          <w:sz w:val="22"/>
        </w:rPr>
        <w:t>учетной</w:t>
      </w:r>
      <w:r>
        <w:rPr>
          <w:spacing w:val="-9"/>
          <w:sz w:val="22"/>
        </w:rPr>
        <w:t> </w:t>
      </w:r>
      <w:r>
        <w:rPr>
          <w:sz w:val="22"/>
        </w:rPr>
        <w:t>политике</w:t>
      </w:r>
      <w:r>
        <w:rPr>
          <w:spacing w:val="-8"/>
          <w:sz w:val="22"/>
        </w:rPr>
        <w:t> </w:t>
      </w:r>
      <w:r>
        <w:rPr>
          <w:sz w:val="22"/>
        </w:rPr>
        <w:t>для </w:t>
      </w:r>
      <w:r>
        <w:rPr>
          <w:sz w:val="24"/>
        </w:rPr>
        <w:t>целей бухгалтерского учета</w:t>
      </w:r>
    </w:p>
    <w:p>
      <w:pPr>
        <w:pStyle w:val="BodyText"/>
        <w:rPr>
          <w:sz w:val="22"/>
        </w:rPr>
      </w:pPr>
    </w:p>
    <w:p>
      <w:pPr>
        <w:pStyle w:val="BodyText"/>
        <w:spacing w:before="47"/>
        <w:rPr>
          <w:sz w:val="22"/>
        </w:rPr>
      </w:pPr>
    </w:p>
    <w:p>
      <w:pPr>
        <w:pStyle w:val="Heading1"/>
        <w:ind w:left="-1" w:right="283"/>
        <w:jc w:val="center"/>
      </w:pPr>
      <w:r>
        <w:rPr/>
        <w:t>График</w:t>
      </w:r>
      <w:r>
        <w:rPr>
          <w:spacing w:val="-15"/>
        </w:rPr>
        <w:t> </w:t>
      </w:r>
      <w:r>
        <w:rPr/>
        <w:t>документооборота</w:t>
      </w:r>
      <w:r>
        <w:rPr>
          <w:spacing w:val="-7"/>
        </w:rPr>
        <w:t> </w:t>
      </w:r>
      <w:r>
        <w:rPr/>
        <w:t>электронных</w:t>
      </w:r>
      <w:r>
        <w:rPr>
          <w:spacing w:val="-15"/>
        </w:rPr>
        <w:t> </w:t>
      </w:r>
      <w:r>
        <w:rPr>
          <w:spacing w:val="-2"/>
        </w:rPr>
        <w:t>документов</w:t>
      </w:r>
    </w:p>
    <w:p>
      <w:pPr>
        <w:pStyle w:val="BodyText"/>
        <w:spacing w:before="68" w:after="1"/>
        <w:rPr>
          <w:b/>
          <w:sz w:val="20"/>
        </w:rPr>
      </w:pPr>
    </w:p>
    <w:tbl>
      <w:tblPr>
        <w:tblW w:w="0" w:type="auto"/>
        <w:jc w:val="left"/>
        <w:tblInd w:w="7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38"/>
        <w:gridCol w:w="1134"/>
        <w:gridCol w:w="965"/>
        <w:gridCol w:w="1148"/>
        <w:gridCol w:w="1182"/>
        <w:gridCol w:w="797"/>
        <w:gridCol w:w="1167"/>
        <w:gridCol w:w="926"/>
        <w:gridCol w:w="867"/>
      </w:tblGrid>
      <w:tr>
        <w:trPr>
          <w:trHeight w:val="873" w:hRule="atLeast"/>
        </w:trPr>
        <w:tc>
          <w:tcPr>
            <w:tcW w:w="6731" w:type="dxa"/>
            <w:gridSpan w:val="7"/>
          </w:tcPr>
          <w:p>
            <w:pPr>
              <w:pStyle w:val="TableParagraph"/>
              <w:spacing w:line="237" w:lineRule="auto"/>
              <w:ind w:left="2574" w:right="127"/>
              <w:jc w:val="center"/>
              <w:rPr>
                <w:sz w:val="22"/>
              </w:rPr>
            </w:pPr>
            <w:r>
              <w:rPr>
                <w:b/>
                <w:sz w:val="22"/>
              </w:rPr>
              <w:t>Создание</w:t>
            </w:r>
            <w:r>
              <w:rPr>
                <w:b/>
                <w:spacing w:val="-7"/>
                <w:sz w:val="22"/>
              </w:rPr>
              <w:t> </w:t>
            </w:r>
            <w:r>
              <w:rPr>
                <w:b/>
                <w:sz w:val="22"/>
              </w:rPr>
              <w:t>и</w:t>
            </w:r>
            <w:r>
              <w:rPr>
                <w:b/>
                <w:spacing w:val="-10"/>
                <w:sz w:val="22"/>
              </w:rPr>
              <w:t> </w:t>
            </w:r>
            <w:r>
              <w:rPr>
                <w:b/>
                <w:sz w:val="22"/>
              </w:rPr>
              <w:t>заполнение</w:t>
            </w:r>
            <w:r>
              <w:rPr>
                <w:b/>
                <w:spacing w:val="-14"/>
                <w:sz w:val="22"/>
              </w:rPr>
              <w:t> </w:t>
            </w:r>
            <w:r>
              <w:rPr>
                <w:b/>
                <w:sz w:val="22"/>
              </w:rPr>
              <w:t>документа</w:t>
            </w:r>
            <w:r>
              <w:rPr>
                <w:b/>
                <w:spacing w:val="-6"/>
                <w:sz w:val="22"/>
              </w:rPr>
              <w:t> </w:t>
            </w:r>
            <w:r>
              <w:rPr>
                <w:sz w:val="22"/>
              </w:rPr>
              <w:t>(в</w:t>
            </w:r>
            <w:r>
              <w:rPr>
                <w:spacing w:val="-13"/>
                <w:sz w:val="22"/>
              </w:rPr>
              <w:t> </w:t>
            </w:r>
            <w:r>
              <w:rPr>
                <w:sz w:val="22"/>
              </w:rPr>
              <w:t>том числе в целях оформления факта хозяйственной жизни)</w:t>
            </w:r>
          </w:p>
        </w:tc>
        <w:tc>
          <w:tcPr>
            <w:tcW w:w="926" w:type="dxa"/>
          </w:tcPr>
          <w:p>
            <w:pPr>
              <w:pStyle w:val="TableParagraph"/>
              <w:rPr>
                <w:sz w:val="20"/>
              </w:rPr>
            </w:pPr>
          </w:p>
        </w:tc>
        <w:tc>
          <w:tcPr>
            <w:tcW w:w="867" w:type="dxa"/>
            <w:vMerge w:val="restart"/>
          </w:tcPr>
          <w:p>
            <w:pPr>
              <w:pStyle w:val="TableParagraph"/>
              <w:spacing w:line="242" w:lineRule="auto" w:before="236"/>
              <w:ind w:left="121" w:right="47" w:hanging="10"/>
              <w:jc w:val="center"/>
              <w:rPr>
                <w:sz w:val="22"/>
              </w:rPr>
            </w:pPr>
            <w:r>
              <w:rPr>
                <w:b/>
                <w:spacing w:val="-2"/>
                <w:sz w:val="22"/>
              </w:rPr>
              <w:t>Поряд </w:t>
            </w:r>
            <w:r>
              <w:rPr>
                <w:b/>
                <w:spacing w:val="-6"/>
                <w:sz w:val="22"/>
              </w:rPr>
              <w:t>ок </w:t>
            </w:r>
            <w:r>
              <w:rPr>
                <w:b/>
                <w:spacing w:val="-2"/>
                <w:sz w:val="22"/>
              </w:rPr>
              <w:t>предст </w:t>
            </w:r>
            <w:r>
              <w:rPr>
                <w:b/>
                <w:spacing w:val="-4"/>
                <w:sz w:val="22"/>
              </w:rPr>
              <w:t>авлени </w:t>
            </w:r>
            <w:r>
              <w:rPr>
                <w:b/>
                <w:sz w:val="22"/>
              </w:rPr>
              <w:t>я </w:t>
            </w:r>
            <w:r>
              <w:rPr>
                <w:sz w:val="22"/>
              </w:rPr>
              <w:t>(на </w:t>
            </w:r>
            <w:r>
              <w:rPr>
                <w:spacing w:val="-2"/>
                <w:sz w:val="22"/>
              </w:rPr>
              <w:t>бумаге </w:t>
            </w:r>
            <w:r>
              <w:rPr>
                <w:spacing w:val="-4"/>
                <w:sz w:val="22"/>
              </w:rPr>
              <w:t>или цифров </w:t>
            </w:r>
            <w:r>
              <w:rPr>
                <w:spacing w:val="-6"/>
                <w:sz w:val="22"/>
              </w:rPr>
              <w:t>ой </w:t>
            </w:r>
            <w:r>
              <w:rPr>
                <w:spacing w:val="-2"/>
                <w:sz w:val="22"/>
              </w:rPr>
              <w:t>способ </w:t>
            </w:r>
            <w:r>
              <w:rPr>
                <w:spacing w:val="-10"/>
                <w:sz w:val="22"/>
              </w:rPr>
              <w:t>с</w:t>
            </w:r>
            <w:r>
              <w:rPr>
                <w:spacing w:val="-2"/>
                <w:sz w:val="22"/>
              </w:rPr>
              <w:t> указан </w:t>
            </w:r>
            <w:r>
              <w:rPr>
                <w:spacing w:val="-4"/>
                <w:sz w:val="22"/>
              </w:rPr>
              <w:t>ием </w:t>
            </w:r>
            <w:r>
              <w:rPr>
                <w:spacing w:val="-2"/>
                <w:sz w:val="22"/>
              </w:rPr>
              <w:t>ресурс </w:t>
            </w:r>
            <w:r>
              <w:rPr>
                <w:spacing w:val="-6"/>
                <w:sz w:val="22"/>
              </w:rPr>
              <w:t>а)</w:t>
            </w:r>
          </w:p>
        </w:tc>
      </w:tr>
      <w:tr>
        <w:trPr>
          <w:trHeight w:val="441" w:hRule="atLeast"/>
        </w:trPr>
        <w:tc>
          <w:tcPr>
            <w:tcW w:w="338" w:type="dxa"/>
          </w:tcPr>
          <w:p>
            <w:pPr>
              <w:pStyle w:val="TableParagraph"/>
              <w:rPr>
                <w:sz w:val="20"/>
              </w:rPr>
            </w:pPr>
          </w:p>
        </w:tc>
        <w:tc>
          <w:tcPr>
            <w:tcW w:w="1134" w:type="dxa"/>
          </w:tcPr>
          <w:p>
            <w:pPr>
              <w:pStyle w:val="TableParagraph"/>
              <w:rPr>
                <w:sz w:val="20"/>
              </w:rPr>
            </w:pPr>
          </w:p>
        </w:tc>
        <w:tc>
          <w:tcPr>
            <w:tcW w:w="965" w:type="dxa"/>
            <w:vMerge w:val="restart"/>
          </w:tcPr>
          <w:p>
            <w:pPr>
              <w:pStyle w:val="TableParagraph"/>
              <w:spacing w:before="121"/>
              <w:ind w:left="133" w:right="134" w:firstLine="1"/>
              <w:jc w:val="center"/>
              <w:rPr>
                <w:sz w:val="22"/>
              </w:rPr>
            </w:pPr>
            <w:r>
              <w:rPr>
                <w:b/>
                <w:spacing w:val="-4"/>
                <w:sz w:val="22"/>
              </w:rPr>
              <w:t>Вид докуме нта </w:t>
            </w:r>
            <w:r>
              <w:rPr>
                <w:spacing w:val="-2"/>
                <w:sz w:val="22"/>
              </w:rPr>
              <w:t>(электр онный, </w:t>
            </w:r>
            <w:r>
              <w:rPr>
                <w:spacing w:val="-6"/>
                <w:sz w:val="22"/>
              </w:rPr>
              <w:t>на </w:t>
            </w:r>
            <w:r>
              <w:rPr>
                <w:spacing w:val="-2"/>
                <w:sz w:val="22"/>
              </w:rPr>
              <w:t>бумаге, скан- копия)</w:t>
            </w:r>
          </w:p>
        </w:tc>
        <w:tc>
          <w:tcPr>
            <w:tcW w:w="1148" w:type="dxa"/>
          </w:tcPr>
          <w:p>
            <w:pPr>
              <w:pStyle w:val="TableParagraph"/>
              <w:rPr>
                <w:sz w:val="20"/>
              </w:rPr>
            </w:pPr>
          </w:p>
        </w:tc>
        <w:tc>
          <w:tcPr>
            <w:tcW w:w="3146" w:type="dxa"/>
            <w:gridSpan w:val="3"/>
          </w:tcPr>
          <w:p>
            <w:pPr>
              <w:pStyle w:val="TableParagraph"/>
              <w:spacing w:before="121"/>
              <w:ind w:left="511"/>
              <w:rPr>
                <w:b/>
                <w:sz w:val="22"/>
              </w:rPr>
            </w:pPr>
            <w:r>
              <w:rPr>
                <w:b/>
                <w:sz w:val="22"/>
              </w:rPr>
              <w:t>Регламент</w:t>
            </w:r>
            <w:r>
              <w:rPr>
                <w:b/>
                <w:spacing w:val="-12"/>
                <w:sz w:val="22"/>
              </w:rPr>
              <w:t> </w:t>
            </w:r>
            <w:r>
              <w:rPr>
                <w:b/>
                <w:spacing w:val="-2"/>
                <w:sz w:val="22"/>
              </w:rPr>
              <w:t>документа</w:t>
            </w:r>
          </w:p>
        </w:tc>
        <w:tc>
          <w:tcPr>
            <w:tcW w:w="926" w:type="dxa"/>
          </w:tcPr>
          <w:p>
            <w:pPr>
              <w:pStyle w:val="TableParagraph"/>
              <w:rPr>
                <w:sz w:val="20"/>
              </w:rPr>
            </w:pPr>
          </w:p>
        </w:tc>
        <w:tc>
          <w:tcPr>
            <w:tcW w:w="867" w:type="dxa"/>
            <w:vMerge/>
            <w:tcBorders>
              <w:top w:val="nil"/>
            </w:tcBorders>
          </w:tcPr>
          <w:p>
            <w:pPr>
              <w:rPr>
                <w:sz w:val="2"/>
                <w:szCs w:val="2"/>
              </w:rPr>
            </w:pPr>
          </w:p>
        </w:tc>
      </w:tr>
      <w:tr>
        <w:trPr>
          <w:trHeight w:val="2978" w:hRule="atLeast"/>
        </w:trPr>
        <w:tc>
          <w:tcPr>
            <w:tcW w:w="338" w:type="dxa"/>
          </w:tcPr>
          <w:p>
            <w:pPr>
              <w:pStyle w:val="TableParagraph"/>
              <w:spacing w:before="188"/>
              <w:ind w:left="50"/>
              <w:rPr>
                <w:b/>
                <w:sz w:val="22"/>
              </w:rPr>
            </w:pPr>
            <w:r>
              <w:rPr>
                <w:b/>
                <w:spacing w:val="-10"/>
                <w:sz w:val="22"/>
              </w:rPr>
              <w:t>№</w:t>
            </w:r>
          </w:p>
          <w:p>
            <w:pPr>
              <w:pStyle w:val="TableParagraph"/>
              <w:spacing w:before="251"/>
              <w:ind w:left="68"/>
              <w:rPr>
                <w:b/>
                <w:sz w:val="22"/>
              </w:rPr>
            </w:pPr>
            <w:r>
              <w:rPr>
                <w:b/>
                <w:spacing w:val="-10"/>
                <w:w w:val="95"/>
                <w:sz w:val="22"/>
              </w:rPr>
              <w:t>п</w:t>
            </w:r>
          </w:p>
          <w:p>
            <w:pPr>
              <w:pStyle w:val="TableParagraph"/>
              <w:spacing w:line="251" w:lineRule="exact" w:before="2"/>
              <w:ind w:left="92"/>
              <w:rPr>
                <w:b/>
                <w:sz w:val="22"/>
              </w:rPr>
            </w:pPr>
            <w:r>
              <w:rPr>
                <w:b/>
                <w:spacing w:val="-10"/>
                <w:sz w:val="22"/>
              </w:rPr>
              <w:t>/</w:t>
            </w:r>
          </w:p>
          <w:p>
            <w:pPr>
              <w:pStyle w:val="TableParagraph"/>
              <w:spacing w:line="251" w:lineRule="exact"/>
              <w:ind w:left="68"/>
              <w:rPr>
                <w:b/>
                <w:sz w:val="22"/>
              </w:rPr>
            </w:pPr>
            <w:r>
              <w:rPr>
                <w:b/>
                <w:spacing w:val="-10"/>
                <w:w w:val="95"/>
                <w:sz w:val="22"/>
              </w:rPr>
              <w:t>п</w:t>
            </w:r>
          </w:p>
        </w:tc>
        <w:tc>
          <w:tcPr>
            <w:tcW w:w="1134" w:type="dxa"/>
          </w:tcPr>
          <w:p>
            <w:pPr>
              <w:pStyle w:val="TableParagraph"/>
              <w:spacing w:line="237" w:lineRule="auto" w:before="65"/>
              <w:ind w:left="80" w:right="111" w:hanging="5"/>
              <w:jc w:val="center"/>
              <w:rPr>
                <w:b/>
                <w:sz w:val="22"/>
              </w:rPr>
            </w:pPr>
            <w:r>
              <w:rPr>
                <w:b/>
                <w:spacing w:val="-2"/>
                <w:sz w:val="22"/>
              </w:rPr>
              <w:t>Наимено вание документ </w:t>
            </w:r>
            <w:r>
              <w:rPr>
                <w:b/>
                <w:sz w:val="22"/>
              </w:rPr>
              <w:t>а / </w:t>
            </w:r>
            <w:r>
              <w:rPr>
                <w:b/>
                <w:spacing w:val="-2"/>
                <w:sz w:val="22"/>
              </w:rPr>
              <w:t>информа </w:t>
            </w:r>
            <w:r>
              <w:rPr>
                <w:b/>
                <w:spacing w:val="-4"/>
                <w:sz w:val="22"/>
              </w:rPr>
              <w:t>ции</w:t>
            </w:r>
          </w:p>
        </w:tc>
        <w:tc>
          <w:tcPr>
            <w:tcW w:w="965" w:type="dxa"/>
            <w:vMerge/>
            <w:tcBorders>
              <w:top w:val="nil"/>
            </w:tcBorders>
          </w:tcPr>
          <w:p>
            <w:pPr>
              <w:rPr>
                <w:sz w:val="2"/>
                <w:szCs w:val="2"/>
              </w:rPr>
            </w:pPr>
          </w:p>
        </w:tc>
        <w:tc>
          <w:tcPr>
            <w:tcW w:w="1148" w:type="dxa"/>
          </w:tcPr>
          <w:p>
            <w:pPr>
              <w:pStyle w:val="TableParagraph"/>
              <w:rPr>
                <w:b/>
                <w:sz w:val="22"/>
              </w:rPr>
            </w:pPr>
          </w:p>
          <w:p>
            <w:pPr>
              <w:pStyle w:val="TableParagraph"/>
              <w:spacing w:before="191"/>
              <w:rPr>
                <w:b/>
                <w:sz w:val="22"/>
              </w:rPr>
            </w:pPr>
          </w:p>
          <w:p>
            <w:pPr>
              <w:pStyle w:val="TableParagraph"/>
              <w:spacing w:line="242" w:lineRule="auto"/>
              <w:ind w:left="156" w:right="124" w:hanging="10"/>
              <w:jc w:val="center"/>
              <w:rPr>
                <w:b/>
                <w:sz w:val="22"/>
              </w:rPr>
            </w:pPr>
            <w:r>
              <w:rPr>
                <w:b/>
                <w:spacing w:val="-2"/>
                <w:sz w:val="22"/>
              </w:rPr>
              <w:t>Структу </w:t>
            </w:r>
            <w:r>
              <w:rPr>
                <w:b/>
                <w:spacing w:val="-4"/>
                <w:sz w:val="22"/>
              </w:rPr>
              <w:t>рное подразде ление</w:t>
            </w:r>
          </w:p>
        </w:tc>
        <w:tc>
          <w:tcPr>
            <w:tcW w:w="1182" w:type="dxa"/>
          </w:tcPr>
          <w:p>
            <w:pPr>
              <w:pStyle w:val="TableParagraph"/>
              <w:rPr>
                <w:b/>
                <w:sz w:val="22"/>
              </w:rPr>
            </w:pPr>
          </w:p>
          <w:p>
            <w:pPr>
              <w:pStyle w:val="TableParagraph"/>
              <w:spacing w:before="177"/>
              <w:rPr>
                <w:b/>
                <w:sz w:val="22"/>
              </w:rPr>
            </w:pPr>
          </w:p>
          <w:p>
            <w:pPr>
              <w:pStyle w:val="TableParagraph"/>
              <w:ind w:left="132" w:right="108" w:hanging="4"/>
              <w:jc w:val="center"/>
              <w:rPr>
                <w:b/>
                <w:sz w:val="22"/>
              </w:rPr>
            </w:pPr>
            <w:r>
              <w:rPr>
                <w:b/>
                <w:spacing w:val="-2"/>
                <w:sz w:val="22"/>
              </w:rPr>
              <w:t>ответств енное </w:t>
            </w:r>
            <w:r>
              <w:rPr>
                <w:b/>
                <w:spacing w:val="-4"/>
                <w:sz w:val="22"/>
              </w:rPr>
              <w:t>лицо </w:t>
            </w:r>
            <w:r>
              <w:rPr>
                <w:b/>
                <w:spacing w:val="-2"/>
                <w:sz w:val="22"/>
              </w:rPr>
              <w:t>(лица), подписы вающие документ</w:t>
            </w:r>
          </w:p>
        </w:tc>
        <w:tc>
          <w:tcPr>
            <w:tcW w:w="797" w:type="dxa"/>
          </w:tcPr>
          <w:p>
            <w:pPr>
              <w:pStyle w:val="TableParagraph"/>
              <w:rPr>
                <w:b/>
                <w:sz w:val="22"/>
              </w:rPr>
            </w:pPr>
          </w:p>
          <w:p>
            <w:pPr>
              <w:pStyle w:val="TableParagraph"/>
              <w:rPr>
                <w:b/>
                <w:sz w:val="22"/>
              </w:rPr>
            </w:pPr>
          </w:p>
          <w:p>
            <w:pPr>
              <w:pStyle w:val="TableParagraph"/>
              <w:spacing w:before="48"/>
              <w:rPr>
                <w:b/>
                <w:sz w:val="22"/>
              </w:rPr>
            </w:pPr>
          </w:p>
          <w:p>
            <w:pPr>
              <w:pStyle w:val="TableParagraph"/>
              <w:ind w:left="130" w:right="109" w:hanging="20"/>
              <w:jc w:val="center"/>
              <w:rPr>
                <w:b/>
                <w:sz w:val="22"/>
              </w:rPr>
            </w:pPr>
            <w:r>
              <w:rPr>
                <w:b/>
                <w:spacing w:val="-4"/>
                <w:sz w:val="22"/>
              </w:rPr>
              <w:t>вид подп иси </w:t>
            </w:r>
            <w:r>
              <w:rPr>
                <w:b/>
                <w:spacing w:val="-6"/>
                <w:sz w:val="22"/>
              </w:rPr>
              <w:t>(ПЭП</w:t>
            </w:r>
          </w:p>
          <w:p>
            <w:pPr>
              <w:pStyle w:val="TableParagraph"/>
              <w:spacing w:before="3"/>
              <w:rPr>
                <w:b/>
                <w:sz w:val="22"/>
              </w:rPr>
            </w:pPr>
          </w:p>
          <w:p>
            <w:pPr>
              <w:pStyle w:val="TableParagraph"/>
              <w:ind w:left="9"/>
              <w:jc w:val="center"/>
              <w:rPr>
                <w:b/>
                <w:sz w:val="22"/>
              </w:rPr>
            </w:pPr>
            <w:r>
              <w:rPr>
                <w:b/>
                <w:spacing w:val="-4"/>
                <w:sz w:val="22"/>
              </w:rPr>
              <w:t>ЭЦП)</w:t>
            </w:r>
          </w:p>
        </w:tc>
        <w:tc>
          <w:tcPr>
            <w:tcW w:w="1167" w:type="dxa"/>
          </w:tcPr>
          <w:p>
            <w:pPr>
              <w:pStyle w:val="TableParagraph"/>
              <w:spacing w:before="174"/>
              <w:ind w:left="115" w:right="109" w:firstLine="8"/>
              <w:jc w:val="center"/>
              <w:rPr>
                <w:b/>
                <w:sz w:val="22"/>
              </w:rPr>
            </w:pPr>
            <w:r>
              <w:rPr>
                <w:b/>
                <w:spacing w:val="-4"/>
                <w:sz w:val="22"/>
              </w:rPr>
              <w:t>срок </w:t>
            </w:r>
            <w:r>
              <w:rPr>
                <w:b/>
                <w:spacing w:val="-2"/>
                <w:sz w:val="22"/>
              </w:rPr>
              <w:t>формиро вания, подписан </w:t>
            </w:r>
            <w:r>
              <w:rPr>
                <w:b/>
                <w:spacing w:val="-6"/>
                <w:sz w:val="22"/>
              </w:rPr>
              <w:t>ия </w:t>
            </w:r>
            <w:r>
              <w:rPr>
                <w:b/>
                <w:spacing w:val="-2"/>
                <w:sz w:val="22"/>
              </w:rPr>
              <w:t>(отказа</w:t>
            </w:r>
            <w:r>
              <w:rPr>
                <w:b/>
                <w:spacing w:val="40"/>
                <w:sz w:val="22"/>
              </w:rPr>
              <w:t> </w:t>
            </w:r>
            <w:r>
              <w:rPr>
                <w:b/>
                <w:spacing w:val="-6"/>
                <w:sz w:val="22"/>
              </w:rPr>
              <w:t>от </w:t>
            </w:r>
            <w:r>
              <w:rPr>
                <w:b/>
                <w:spacing w:val="-2"/>
                <w:sz w:val="22"/>
              </w:rPr>
              <w:t>подписан </w:t>
            </w:r>
            <w:r>
              <w:rPr>
                <w:b/>
                <w:spacing w:val="-4"/>
                <w:sz w:val="22"/>
              </w:rPr>
              <w:t>ия) </w:t>
            </w:r>
            <w:r>
              <w:rPr>
                <w:b/>
                <w:spacing w:val="-2"/>
                <w:sz w:val="22"/>
              </w:rPr>
              <w:t>документ </w:t>
            </w:r>
            <w:r>
              <w:rPr>
                <w:b/>
                <w:spacing w:val="-10"/>
                <w:sz w:val="22"/>
              </w:rPr>
              <w:t>а</w:t>
            </w:r>
          </w:p>
        </w:tc>
        <w:tc>
          <w:tcPr>
            <w:tcW w:w="926" w:type="dxa"/>
          </w:tcPr>
          <w:p>
            <w:pPr>
              <w:pStyle w:val="TableParagraph"/>
              <w:spacing w:before="59"/>
              <w:ind w:left="110" w:right="108" w:firstLine="12"/>
              <w:jc w:val="center"/>
              <w:rPr>
                <w:b/>
                <w:sz w:val="22"/>
              </w:rPr>
            </w:pPr>
            <w:r>
              <w:rPr>
                <w:b/>
                <w:spacing w:val="-4"/>
                <w:sz w:val="22"/>
              </w:rPr>
              <w:t>Срок </w:t>
            </w:r>
            <w:r>
              <w:rPr>
                <w:b/>
                <w:spacing w:val="-2"/>
                <w:sz w:val="22"/>
              </w:rPr>
              <w:t>предст авлени </w:t>
            </w:r>
            <w:r>
              <w:rPr>
                <w:b/>
                <w:spacing w:val="-10"/>
                <w:sz w:val="22"/>
              </w:rPr>
              <w:t>я </w:t>
            </w:r>
            <w:r>
              <w:rPr>
                <w:b/>
                <w:spacing w:val="-2"/>
                <w:sz w:val="22"/>
              </w:rPr>
              <w:t>докуме </w:t>
            </w:r>
            <w:r>
              <w:rPr>
                <w:b/>
                <w:spacing w:val="-4"/>
                <w:sz w:val="22"/>
              </w:rPr>
              <w:t>нта</w:t>
            </w:r>
          </w:p>
        </w:tc>
        <w:tc>
          <w:tcPr>
            <w:tcW w:w="867" w:type="dxa"/>
            <w:vMerge/>
            <w:tcBorders>
              <w:top w:val="nil"/>
            </w:tcBorders>
          </w:tcPr>
          <w:p>
            <w:pPr>
              <w:rPr>
                <w:sz w:val="2"/>
                <w:szCs w:val="2"/>
              </w:rPr>
            </w:pPr>
          </w:p>
        </w:tc>
      </w:tr>
      <w:tr>
        <w:trPr>
          <w:trHeight w:val="283" w:hRule="atLeast"/>
        </w:trPr>
        <w:tc>
          <w:tcPr>
            <w:tcW w:w="338" w:type="dxa"/>
          </w:tcPr>
          <w:p>
            <w:pPr>
              <w:pStyle w:val="TableParagraph"/>
              <w:spacing w:before="8"/>
              <w:ind w:right="84"/>
              <w:jc w:val="center"/>
              <w:rPr>
                <w:sz w:val="22"/>
              </w:rPr>
            </w:pPr>
            <w:r>
              <w:rPr>
                <w:spacing w:val="-10"/>
                <w:w w:val="60"/>
                <w:sz w:val="22"/>
              </w:rPr>
              <w:t>1</w:t>
            </w:r>
          </w:p>
        </w:tc>
        <w:tc>
          <w:tcPr>
            <w:tcW w:w="1134" w:type="dxa"/>
          </w:tcPr>
          <w:p>
            <w:pPr>
              <w:pStyle w:val="TableParagraph"/>
              <w:spacing w:before="8"/>
              <w:ind w:right="27"/>
              <w:jc w:val="center"/>
              <w:rPr>
                <w:sz w:val="22"/>
              </w:rPr>
            </w:pPr>
            <w:r>
              <w:rPr>
                <w:spacing w:val="-10"/>
                <w:w w:val="95"/>
                <w:sz w:val="22"/>
              </w:rPr>
              <w:t>2</w:t>
            </w:r>
          </w:p>
        </w:tc>
        <w:tc>
          <w:tcPr>
            <w:tcW w:w="965" w:type="dxa"/>
          </w:tcPr>
          <w:p>
            <w:pPr>
              <w:pStyle w:val="TableParagraph"/>
              <w:spacing w:before="8"/>
              <w:jc w:val="center"/>
              <w:rPr>
                <w:sz w:val="22"/>
              </w:rPr>
            </w:pPr>
            <w:r>
              <w:rPr>
                <w:spacing w:val="-10"/>
                <w:w w:val="85"/>
                <w:sz w:val="22"/>
              </w:rPr>
              <w:t>3</w:t>
            </w:r>
          </w:p>
        </w:tc>
        <w:tc>
          <w:tcPr>
            <w:tcW w:w="1148" w:type="dxa"/>
          </w:tcPr>
          <w:p>
            <w:pPr>
              <w:pStyle w:val="TableParagraph"/>
              <w:spacing w:before="8"/>
              <w:ind w:left="20"/>
              <w:jc w:val="center"/>
              <w:rPr>
                <w:sz w:val="22"/>
              </w:rPr>
            </w:pPr>
            <w:r>
              <w:rPr>
                <w:spacing w:val="-10"/>
                <w:w w:val="95"/>
                <w:sz w:val="22"/>
              </w:rPr>
              <w:t>4</w:t>
            </w:r>
          </w:p>
        </w:tc>
        <w:tc>
          <w:tcPr>
            <w:tcW w:w="1182" w:type="dxa"/>
          </w:tcPr>
          <w:p>
            <w:pPr>
              <w:pStyle w:val="TableParagraph"/>
              <w:spacing w:before="8"/>
              <w:ind w:left="8"/>
              <w:jc w:val="center"/>
              <w:rPr>
                <w:sz w:val="22"/>
              </w:rPr>
            </w:pPr>
            <w:r>
              <w:rPr>
                <w:spacing w:val="-10"/>
                <w:w w:val="85"/>
                <w:sz w:val="22"/>
              </w:rPr>
              <w:t>5</w:t>
            </w:r>
          </w:p>
        </w:tc>
        <w:tc>
          <w:tcPr>
            <w:tcW w:w="797" w:type="dxa"/>
          </w:tcPr>
          <w:p>
            <w:pPr>
              <w:pStyle w:val="TableParagraph"/>
              <w:spacing w:before="8"/>
              <w:ind w:left="9" w:right="4"/>
              <w:jc w:val="center"/>
              <w:rPr>
                <w:sz w:val="22"/>
              </w:rPr>
            </w:pPr>
            <w:r>
              <w:rPr>
                <w:spacing w:val="-10"/>
                <w:w w:val="90"/>
                <w:sz w:val="22"/>
              </w:rPr>
              <w:t>6</w:t>
            </w:r>
          </w:p>
        </w:tc>
        <w:tc>
          <w:tcPr>
            <w:tcW w:w="1167" w:type="dxa"/>
          </w:tcPr>
          <w:p>
            <w:pPr>
              <w:pStyle w:val="TableParagraph"/>
              <w:spacing w:before="8"/>
              <w:ind w:left="1"/>
              <w:jc w:val="center"/>
              <w:rPr>
                <w:sz w:val="22"/>
              </w:rPr>
            </w:pPr>
            <w:r>
              <w:rPr>
                <w:spacing w:val="-10"/>
                <w:w w:val="95"/>
                <w:sz w:val="22"/>
              </w:rPr>
              <w:t>7</w:t>
            </w:r>
          </w:p>
        </w:tc>
        <w:tc>
          <w:tcPr>
            <w:tcW w:w="926" w:type="dxa"/>
          </w:tcPr>
          <w:p>
            <w:pPr>
              <w:pStyle w:val="TableParagraph"/>
              <w:spacing w:before="8"/>
              <w:ind w:left="1"/>
              <w:jc w:val="center"/>
              <w:rPr>
                <w:sz w:val="22"/>
              </w:rPr>
            </w:pPr>
            <w:r>
              <w:rPr>
                <w:spacing w:val="-10"/>
                <w:w w:val="85"/>
                <w:sz w:val="22"/>
              </w:rPr>
              <w:t>8</w:t>
            </w:r>
          </w:p>
        </w:tc>
        <w:tc>
          <w:tcPr>
            <w:tcW w:w="867" w:type="dxa"/>
          </w:tcPr>
          <w:p>
            <w:pPr>
              <w:pStyle w:val="TableParagraph"/>
              <w:spacing w:before="8"/>
              <w:ind w:left="69"/>
              <w:jc w:val="center"/>
              <w:rPr>
                <w:sz w:val="22"/>
              </w:rPr>
            </w:pPr>
            <w:r>
              <w:rPr>
                <w:spacing w:val="-10"/>
                <w:w w:val="90"/>
                <w:sz w:val="22"/>
              </w:rPr>
              <w:t>9</w:t>
            </w:r>
          </w:p>
        </w:tc>
      </w:tr>
      <w:tr>
        <w:trPr>
          <w:trHeight w:val="1791" w:hRule="atLeast"/>
        </w:trPr>
        <w:tc>
          <w:tcPr>
            <w:tcW w:w="338" w:type="dxa"/>
          </w:tcPr>
          <w:p>
            <w:pPr>
              <w:pStyle w:val="TableParagraph"/>
              <w:spacing w:before="12"/>
              <w:ind w:left="38" w:right="84"/>
              <w:jc w:val="center"/>
              <w:rPr>
                <w:sz w:val="22"/>
              </w:rPr>
            </w:pPr>
            <w:r>
              <w:rPr>
                <w:spacing w:val="-10"/>
                <w:w w:val="60"/>
                <w:sz w:val="22"/>
              </w:rPr>
              <w:t>1</w:t>
            </w:r>
          </w:p>
        </w:tc>
        <w:tc>
          <w:tcPr>
            <w:tcW w:w="1134" w:type="dxa"/>
          </w:tcPr>
          <w:p>
            <w:pPr>
              <w:pStyle w:val="TableParagraph"/>
              <w:spacing w:before="12"/>
              <w:ind w:left="75" w:right="117"/>
              <w:rPr>
                <w:sz w:val="22"/>
              </w:rPr>
            </w:pPr>
            <w:r>
              <w:rPr>
                <w:spacing w:val="-2"/>
                <w:sz w:val="22"/>
              </w:rPr>
              <w:t>Решение</w:t>
            </w:r>
            <w:r>
              <w:rPr>
                <w:spacing w:val="40"/>
                <w:sz w:val="22"/>
              </w:rPr>
              <w:t> </w:t>
            </w:r>
            <w:r>
              <w:rPr>
                <w:spacing w:val="-10"/>
                <w:sz w:val="22"/>
              </w:rPr>
              <w:t>о </w:t>
            </w:r>
            <w:r>
              <w:rPr>
                <w:spacing w:val="-2"/>
                <w:sz w:val="22"/>
              </w:rPr>
              <w:t>командир </w:t>
            </w:r>
            <w:r>
              <w:rPr>
                <w:sz w:val="22"/>
              </w:rPr>
              <w:t>овании</w:t>
            </w:r>
            <w:r>
              <w:rPr>
                <w:spacing w:val="-14"/>
                <w:sz w:val="22"/>
              </w:rPr>
              <w:t> </w:t>
            </w:r>
            <w:r>
              <w:rPr>
                <w:sz w:val="22"/>
              </w:rPr>
              <w:t>на </w:t>
            </w:r>
            <w:r>
              <w:rPr>
                <w:spacing w:val="-2"/>
                <w:sz w:val="22"/>
              </w:rPr>
              <w:t>территор </w:t>
            </w:r>
            <w:r>
              <w:rPr>
                <w:sz w:val="22"/>
              </w:rPr>
              <w:t>ии</w:t>
            </w:r>
            <w:r>
              <w:rPr>
                <w:spacing w:val="-5"/>
                <w:sz w:val="22"/>
              </w:rPr>
              <w:t> </w:t>
            </w:r>
            <w:r>
              <w:rPr>
                <w:sz w:val="22"/>
              </w:rPr>
              <w:t>РФ</w:t>
            </w:r>
            <w:r>
              <w:rPr>
                <w:spacing w:val="-7"/>
                <w:sz w:val="22"/>
              </w:rPr>
              <w:t> </w:t>
            </w:r>
            <w:r>
              <w:rPr>
                <w:sz w:val="22"/>
              </w:rPr>
              <w:t>(ф.</w:t>
            </w:r>
          </w:p>
          <w:p>
            <w:pPr>
              <w:pStyle w:val="TableParagraph"/>
              <w:spacing w:line="241" w:lineRule="exact"/>
              <w:ind w:left="85"/>
              <w:rPr>
                <w:sz w:val="22"/>
              </w:rPr>
            </w:pPr>
            <w:r>
              <w:rPr>
                <w:spacing w:val="-2"/>
                <w:sz w:val="22"/>
              </w:rPr>
              <w:t>0504512)</w:t>
            </w:r>
          </w:p>
        </w:tc>
        <w:tc>
          <w:tcPr>
            <w:tcW w:w="965" w:type="dxa"/>
            <w:vMerge w:val="restart"/>
          </w:tcPr>
          <w:p>
            <w:pPr>
              <w:pStyle w:val="TableParagraph"/>
              <w:spacing w:before="16"/>
              <w:ind w:left="113" w:right="101"/>
              <w:rPr>
                <w:sz w:val="22"/>
              </w:rPr>
            </w:pPr>
            <w:r>
              <w:rPr>
                <w:spacing w:val="-2"/>
                <w:sz w:val="22"/>
              </w:rPr>
              <w:t>Электр онный/ </w:t>
            </w:r>
            <w:r>
              <w:rPr>
                <w:spacing w:val="-6"/>
                <w:sz w:val="22"/>
              </w:rPr>
              <w:t>на </w:t>
            </w:r>
            <w:r>
              <w:rPr>
                <w:spacing w:val="-2"/>
                <w:sz w:val="22"/>
              </w:rPr>
              <w:t>бумаге </w:t>
            </w:r>
            <w:r>
              <w:rPr>
                <w:spacing w:val="-4"/>
                <w:sz w:val="22"/>
              </w:rPr>
              <w:t>(до </w:t>
            </w:r>
            <w:r>
              <w:rPr>
                <w:spacing w:val="-2"/>
                <w:sz w:val="22"/>
              </w:rPr>
              <w:t>момент </w:t>
            </w:r>
            <w:r>
              <w:rPr>
                <w:spacing w:val="-10"/>
                <w:sz w:val="22"/>
              </w:rPr>
              <w:t>а </w:t>
            </w:r>
            <w:r>
              <w:rPr>
                <w:spacing w:val="-2"/>
                <w:sz w:val="22"/>
              </w:rPr>
              <w:t>осущес твления технич еской возмож ности формир ования докуме </w:t>
            </w:r>
            <w:r>
              <w:rPr>
                <w:sz w:val="22"/>
              </w:rPr>
              <w:t>нта</w:t>
            </w:r>
            <w:r>
              <w:rPr>
                <w:spacing w:val="-2"/>
                <w:sz w:val="22"/>
              </w:rPr>
              <w:t> </w:t>
            </w:r>
            <w:r>
              <w:rPr>
                <w:sz w:val="22"/>
              </w:rPr>
              <w:t>в </w:t>
            </w:r>
            <w:r>
              <w:rPr>
                <w:spacing w:val="-2"/>
                <w:sz w:val="22"/>
              </w:rPr>
              <w:t>электро </w:t>
            </w:r>
            <w:r>
              <w:rPr>
                <w:spacing w:val="-4"/>
                <w:sz w:val="22"/>
              </w:rPr>
              <w:t>нном </w:t>
            </w:r>
            <w:r>
              <w:rPr>
                <w:spacing w:val="-2"/>
                <w:sz w:val="22"/>
              </w:rPr>
              <w:t>виде)</w:t>
            </w:r>
          </w:p>
        </w:tc>
        <w:tc>
          <w:tcPr>
            <w:tcW w:w="1148" w:type="dxa"/>
          </w:tcPr>
          <w:p>
            <w:pPr>
              <w:pStyle w:val="TableParagraph"/>
              <w:spacing w:line="237" w:lineRule="auto" w:before="19"/>
              <w:ind w:left="113" w:right="126" w:hanging="4"/>
              <w:rPr>
                <w:sz w:val="22"/>
              </w:rPr>
            </w:pPr>
            <w:r>
              <w:rPr>
                <w:spacing w:val="-2"/>
                <w:sz w:val="22"/>
              </w:rPr>
              <w:t>Согласно графику командир </w:t>
            </w:r>
            <w:r>
              <w:rPr>
                <w:spacing w:val="-4"/>
                <w:sz w:val="22"/>
              </w:rPr>
              <w:t>овок</w:t>
            </w:r>
          </w:p>
        </w:tc>
        <w:tc>
          <w:tcPr>
            <w:tcW w:w="1182" w:type="dxa"/>
          </w:tcPr>
          <w:p>
            <w:pPr>
              <w:pStyle w:val="TableParagraph"/>
              <w:spacing w:before="12"/>
              <w:ind w:left="127"/>
              <w:rPr>
                <w:sz w:val="22"/>
              </w:rPr>
            </w:pPr>
            <w:r>
              <w:rPr>
                <w:spacing w:val="-2"/>
                <w:sz w:val="22"/>
              </w:rPr>
              <w:t>Подотчет</w:t>
            </w:r>
          </w:p>
          <w:p>
            <w:pPr>
              <w:pStyle w:val="TableParagraph"/>
              <w:spacing w:before="1"/>
              <w:ind w:left="132"/>
              <w:rPr>
                <w:sz w:val="22"/>
              </w:rPr>
            </w:pPr>
            <w:r>
              <w:rPr>
                <w:sz w:val="22"/>
              </w:rPr>
              <w:t>ное</w:t>
            </w:r>
            <w:r>
              <w:rPr>
                <w:spacing w:val="3"/>
                <w:sz w:val="22"/>
              </w:rPr>
              <w:t> </w:t>
            </w:r>
            <w:r>
              <w:rPr>
                <w:spacing w:val="-4"/>
                <w:sz w:val="22"/>
              </w:rPr>
              <w:t>лицо</w:t>
            </w:r>
          </w:p>
        </w:tc>
        <w:tc>
          <w:tcPr>
            <w:tcW w:w="797" w:type="dxa"/>
          </w:tcPr>
          <w:p>
            <w:pPr>
              <w:pStyle w:val="TableParagraph"/>
              <w:spacing w:before="12"/>
              <w:ind w:left="111"/>
              <w:rPr>
                <w:sz w:val="22"/>
              </w:rPr>
            </w:pPr>
            <w:r>
              <w:rPr>
                <w:spacing w:val="-5"/>
                <w:sz w:val="22"/>
              </w:rPr>
              <w:t>ПЭП</w:t>
            </w:r>
          </w:p>
        </w:tc>
        <w:tc>
          <w:tcPr>
            <w:tcW w:w="1167" w:type="dxa"/>
          </w:tcPr>
          <w:p>
            <w:pPr>
              <w:pStyle w:val="TableParagraph"/>
              <w:spacing w:before="16"/>
              <w:ind w:left="110" w:right="120"/>
              <w:rPr>
                <w:sz w:val="22"/>
              </w:rPr>
            </w:pPr>
            <w:r>
              <w:rPr>
                <w:sz w:val="22"/>
              </w:rPr>
              <w:t>За 3 дня до срока, </w:t>
            </w:r>
            <w:r>
              <w:rPr>
                <w:spacing w:val="-2"/>
                <w:sz w:val="22"/>
              </w:rPr>
              <w:t>указанног </w:t>
            </w:r>
            <w:r>
              <w:rPr>
                <w:sz w:val="22"/>
              </w:rPr>
              <w:t>о в </w:t>
            </w:r>
            <w:r>
              <w:rPr>
                <w:spacing w:val="-2"/>
                <w:sz w:val="22"/>
              </w:rPr>
              <w:t>графике командир</w:t>
            </w:r>
          </w:p>
          <w:p>
            <w:pPr>
              <w:pStyle w:val="TableParagraph"/>
              <w:spacing w:line="237" w:lineRule="exact"/>
              <w:ind w:left="115"/>
              <w:rPr>
                <w:sz w:val="22"/>
              </w:rPr>
            </w:pPr>
            <w:r>
              <w:rPr>
                <w:spacing w:val="-4"/>
                <w:sz w:val="22"/>
              </w:rPr>
              <w:t>овок</w:t>
            </w:r>
          </w:p>
        </w:tc>
        <w:tc>
          <w:tcPr>
            <w:tcW w:w="926" w:type="dxa"/>
            <w:vMerge w:val="restart"/>
          </w:tcPr>
          <w:p>
            <w:pPr>
              <w:pStyle w:val="TableParagraph"/>
              <w:spacing w:before="12"/>
              <w:ind w:left="138"/>
              <w:rPr>
                <w:sz w:val="22"/>
              </w:rPr>
            </w:pPr>
            <w:r>
              <w:rPr>
                <w:spacing w:val="-10"/>
                <w:w w:val="60"/>
                <w:sz w:val="22"/>
              </w:rPr>
              <w:t>1</w:t>
            </w:r>
          </w:p>
          <w:p>
            <w:pPr>
              <w:pStyle w:val="TableParagraph"/>
              <w:spacing w:before="1"/>
              <w:ind w:left="110" w:right="138"/>
              <w:rPr>
                <w:sz w:val="22"/>
              </w:rPr>
            </w:pPr>
            <w:r>
              <w:rPr>
                <w:spacing w:val="-2"/>
                <w:sz w:val="22"/>
              </w:rPr>
              <w:t>рабочи </w:t>
            </w:r>
            <w:r>
              <w:rPr>
                <w:sz w:val="22"/>
              </w:rPr>
              <w:t>й день </w:t>
            </w:r>
            <w:r>
              <w:rPr>
                <w:spacing w:val="-2"/>
                <w:sz w:val="22"/>
              </w:rPr>
              <w:t>после утверж дения руково дителе </w:t>
            </w:r>
            <w:r>
              <w:rPr>
                <w:spacing w:val="-10"/>
                <w:sz w:val="22"/>
              </w:rPr>
              <w:t>м</w:t>
            </w:r>
          </w:p>
        </w:tc>
        <w:tc>
          <w:tcPr>
            <w:tcW w:w="867" w:type="dxa"/>
            <w:vMerge w:val="restart"/>
          </w:tcPr>
          <w:p>
            <w:pPr>
              <w:pStyle w:val="TableParagraph"/>
              <w:spacing w:line="237" w:lineRule="auto" w:before="19"/>
              <w:ind w:left="110" w:right="104"/>
              <w:rPr>
                <w:sz w:val="22"/>
              </w:rPr>
            </w:pPr>
            <w:r>
              <w:rPr>
                <w:spacing w:val="-4"/>
                <w:sz w:val="22"/>
              </w:rPr>
              <w:t>Цифро вой </w:t>
            </w:r>
            <w:r>
              <w:rPr>
                <w:spacing w:val="-2"/>
                <w:sz w:val="22"/>
              </w:rPr>
              <w:t>способ </w:t>
            </w:r>
            <w:r>
              <w:rPr>
                <w:spacing w:val="-4"/>
                <w:sz w:val="22"/>
              </w:rPr>
              <w:t>(ГИС ЕИАС</w:t>
            </w:r>
          </w:p>
          <w:p>
            <w:pPr>
              <w:pStyle w:val="TableParagraph"/>
              <w:spacing w:before="8"/>
              <w:ind w:left="110" w:right="47"/>
              <w:rPr>
                <w:sz w:val="22"/>
              </w:rPr>
            </w:pPr>
            <w:r>
              <w:rPr>
                <w:spacing w:val="-2"/>
                <w:sz w:val="22"/>
              </w:rPr>
              <w:t>БУ)/на бумаге </w:t>
            </w:r>
            <w:r>
              <w:rPr>
                <w:spacing w:val="-4"/>
                <w:sz w:val="22"/>
              </w:rPr>
              <w:t>(до </w:t>
            </w:r>
            <w:r>
              <w:rPr>
                <w:spacing w:val="-2"/>
                <w:sz w:val="22"/>
              </w:rPr>
              <w:t>момент </w:t>
            </w:r>
            <w:r>
              <w:rPr>
                <w:spacing w:val="-10"/>
                <w:sz w:val="22"/>
              </w:rPr>
              <w:t>а </w:t>
            </w:r>
            <w:r>
              <w:rPr>
                <w:spacing w:val="-2"/>
                <w:sz w:val="22"/>
              </w:rPr>
              <w:t>осущес твлени </w:t>
            </w:r>
            <w:r>
              <w:rPr>
                <w:spacing w:val="-10"/>
                <w:sz w:val="22"/>
              </w:rPr>
              <w:t>я </w:t>
            </w:r>
            <w:r>
              <w:rPr>
                <w:spacing w:val="-2"/>
                <w:sz w:val="22"/>
              </w:rPr>
              <w:t>технич еской возмож ности форми ровани </w:t>
            </w:r>
            <w:r>
              <w:rPr>
                <w:spacing w:val="-10"/>
                <w:sz w:val="22"/>
              </w:rPr>
              <w:t>я </w:t>
            </w:r>
            <w:r>
              <w:rPr>
                <w:spacing w:val="-2"/>
                <w:sz w:val="22"/>
              </w:rPr>
              <w:t>докуме </w:t>
            </w:r>
            <w:r>
              <w:rPr>
                <w:sz w:val="22"/>
              </w:rPr>
              <w:t>нта в </w:t>
            </w:r>
            <w:r>
              <w:rPr>
                <w:spacing w:val="-2"/>
                <w:sz w:val="22"/>
              </w:rPr>
              <w:t>электр онном </w:t>
            </w:r>
            <w:r>
              <w:rPr>
                <w:spacing w:val="-4"/>
                <w:sz w:val="22"/>
              </w:rPr>
              <w:t>виде)</w:t>
            </w:r>
          </w:p>
        </w:tc>
      </w:tr>
      <w:tr>
        <w:trPr>
          <w:trHeight w:val="1529" w:hRule="atLeast"/>
        </w:trPr>
        <w:tc>
          <w:tcPr>
            <w:tcW w:w="338" w:type="dxa"/>
          </w:tcPr>
          <w:p>
            <w:pPr>
              <w:pStyle w:val="TableParagraph"/>
              <w:rPr>
                <w:sz w:val="20"/>
              </w:rPr>
            </w:pPr>
          </w:p>
        </w:tc>
        <w:tc>
          <w:tcPr>
            <w:tcW w:w="1134" w:type="dxa"/>
          </w:tcPr>
          <w:p>
            <w:pPr>
              <w:pStyle w:val="TableParagraph"/>
              <w:rPr>
                <w:sz w:val="20"/>
              </w:rPr>
            </w:pPr>
          </w:p>
        </w:tc>
        <w:tc>
          <w:tcPr>
            <w:tcW w:w="965" w:type="dxa"/>
            <w:vMerge/>
            <w:tcBorders>
              <w:top w:val="nil"/>
            </w:tcBorders>
          </w:tcPr>
          <w:p>
            <w:pPr>
              <w:rPr>
                <w:sz w:val="2"/>
                <w:szCs w:val="2"/>
              </w:rPr>
            </w:pPr>
          </w:p>
        </w:tc>
        <w:tc>
          <w:tcPr>
            <w:tcW w:w="1148" w:type="dxa"/>
          </w:tcPr>
          <w:p>
            <w:pPr>
              <w:pStyle w:val="TableParagraph"/>
              <w:rPr>
                <w:sz w:val="20"/>
              </w:rPr>
            </w:pPr>
          </w:p>
        </w:tc>
        <w:tc>
          <w:tcPr>
            <w:tcW w:w="1182" w:type="dxa"/>
          </w:tcPr>
          <w:p>
            <w:pPr>
              <w:pStyle w:val="TableParagraph"/>
              <w:spacing w:before="1"/>
              <w:ind w:left="132" w:right="177" w:hanging="5"/>
              <w:rPr>
                <w:sz w:val="22"/>
              </w:rPr>
            </w:pPr>
            <w:r>
              <w:rPr>
                <w:spacing w:val="-2"/>
                <w:sz w:val="22"/>
              </w:rPr>
              <w:t>Ответств енное </w:t>
            </w:r>
            <w:r>
              <w:rPr>
                <w:spacing w:val="-4"/>
                <w:sz w:val="22"/>
              </w:rPr>
              <w:t>лицо </w:t>
            </w:r>
            <w:r>
              <w:rPr>
                <w:spacing w:val="-2"/>
                <w:sz w:val="22"/>
              </w:rPr>
              <w:t>кадровой службы</w:t>
            </w:r>
          </w:p>
        </w:tc>
        <w:tc>
          <w:tcPr>
            <w:tcW w:w="797" w:type="dxa"/>
          </w:tcPr>
          <w:p>
            <w:pPr>
              <w:pStyle w:val="TableParagraph"/>
              <w:spacing w:before="1"/>
              <w:ind w:left="111"/>
              <w:rPr>
                <w:sz w:val="22"/>
              </w:rPr>
            </w:pPr>
            <w:r>
              <w:rPr>
                <w:spacing w:val="-5"/>
                <w:sz w:val="22"/>
              </w:rPr>
              <w:t>ПЭП</w:t>
            </w:r>
          </w:p>
        </w:tc>
        <w:tc>
          <w:tcPr>
            <w:tcW w:w="1167" w:type="dxa"/>
          </w:tcPr>
          <w:p>
            <w:pPr>
              <w:pStyle w:val="TableParagraph"/>
              <w:spacing w:line="237" w:lineRule="auto" w:before="8"/>
              <w:ind w:left="110" w:right="166"/>
              <w:rPr>
                <w:sz w:val="22"/>
              </w:rPr>
            </w:pPr>
            <w:r>
              <w:rPr>
                <w:sz w:val="22"/>
              </w:rPr>
              <w:t>1 день </w:t>
            </w:r>
            <w:r>
              <w:rPr>
                <w:spacing w:val="-2"/>
                <w:sz w:val="22"/>
              </w:rPr>
              <w:t>после появлени </w:t>
            </w:r>
            <w:r>
              <w:rPr>
                <w:spacing w:val="-10"/>
                <w:sz w:val="22"/>
              </w:rPr>
              <w:t>я </w:t>
            </w:r>
            <w:r>
              <w:rPr>
                <w:spacing w:val="-2"/>
                <w:sz w:val="22"/>
              </w:rPr>
              <w:t>документ</w:t>
            </w:r>
          </w:p>
          <w:p>
            <w:pPr>
              <w:pStyle w:val="TableParagraph"/>
              <w:spacing w:line="241" w:lineRule="exact" w:before="8"/>
              <w:ind w:left="115"/>
              <w:rPr>
                <w:sz w:val="22"/>
              </w:rPr>
            </w:pPr>
            <w:r>
              <w:rPr>
                <w:sz w:val="22"/>
              </w:rPr>
              <w:t>а</w:t>
            </w:r>
            <w:r>
              <w:rPr>
                <w:spacing w:val="-5"/>
                <w:sz w:val="22"/>
              </w:rPr>
              <w:t> </w:t>
            </w:r>
            <w:r>
              <w:rPr>
                <w:sz w:val="22"/>
              </w:rPr>
              <w:t>в</w:t>
            </w:r>
            <w:r>
              <w:rPr>
                <w:spacing w:val="8"/>
                <w:sz w:val="22"/>
              </w:rPr>
              <w:t> </w:t>
            </w:r>
            <w:r>
              <w:rPr>
                <w:spacing w:val="-5"/>
                <w:sz w:val="22"/>
              </w:rPr>
              <w:t>СЭД</w:t>
            </w:r>
          </w:p>
        </w:tc>
        <w:tc>
          <w:tcPr>
            <w:tcW w:w="926" w:type="dxa"/>
            <w:vMerge/>
            <w:tcBorders>
              <w:top w:val="nil"/>
            </w:tcBorders>
          </w:tcPr>
          <w:p>
            <w:pPr>
              <w:rPr>
                <w:sz w:val="2"/>
                <w:szCs w:val="2"/>
              </w:rPr>
            </w:pPr>
          </w:p>
        </w:tc>
        <w:tc>
          <w:tcPr>
            <w:tcW w:w="867" w:type="dxa"/>
            <w:vMerge/>
            <w:tcBorders>
              <w:top w:val="nil"/>
            </w:tcBorders>
          </w:tcPr>
          <w:p>
            <w:pPr>
              <w:rPr>
                <w:sz w:val="2"/>
                <w:szCs w:val="2"/>
              </w:rPr>
            </w:pPr>
          </w:p>
        </w:tc>
      </w:tr>
      <w:tr>
        <w:trPr>
          <w:trHeight w:val="1523" w:hRule="atLeast"/>
        </w:trPr>
        <w:tc>
          <w:tcPr>
            <w:tcW w:w="338" w:type="dxa"/>
          </w:tcPr>
          <w:p>
            <w:pPr>
              <w:pStyle w:val="TableParagraph"/>
              <w:rPr>
                <w:sz w:val="20"/>
              </w:rPr>
            </w:pPr>
          </w:p>
        </w:tc>
        <w:tc>
          <w:tcPr>
            <w:tcW w:w="1134" w:type="dxa"/>
          </w:tcPr>
          <w:p>
            <w:pPr>
              <w:pStyle w:val="TableParagraph"/>
              <w:rPr>
                <w:sz w:val="20"/>
              </w:rPr>
            </w:pPr>
          </w:p>
        </w:tc>
        <w:tc>
          <w:tcPr>
            <w:tcW w:w="965" w:type="dxa"/>
            <w:vMerge/>
            <w:tcBorders>
              <w:top w:val="nil"/>
            </w:tcBorders>
          </w:tcPr>
          <w:p>
            <w:pPr>
              <w:rPr>
                <w:sz w:val="2"/>
                <w:szCs w:val="2"/>
              </w:rPr>
            </w:pPr>
          </w:p>
        </w:tc>
        <w:tc>
          <w:tcPr>
            <w:tcW w:w="1148" w:type="dxa"/>
          </w:tcPr>
          <w:p>
            <w:pPr>
              <w:pStyle w:val="TableParagraph"/>
              <w:rPr>
                <w:sz w:val="20"/>
              </w:rPr>
            </w:pPr>
          </w:p>
        </w:tc>
        <w:tc>
          <w:tcPr>
            <w:tcW w:w="1182" w:type="dxa"/>
          </w:tcPr>
          <w:p>
            <w:pPr>
              <w:pStyle w:val="TableParagraph"/>
              <w:spacing w:line="242" w:lineRule="auto"/>
              <w:ind w:left="127" w:right="158"/>
              <w:rPr>
                <w:sz w:val="22"/>
              </w:rPr>
            </w:pPr>
            <w:r>
              <w:rPr>
                <w:spacing w:val="-2"/>
                <w:sz w:val="22"/>
              </w:rPr>
              <w:t>Руководи </w:t>
            </w:r>
            <w:r>
              <w:rPr>
                <w:spacing w:val="-4"/>
                <w:sz w:val="22"/>
              </w:rPr>
              <w:t>тель </w:t>
            </w:r>
            <w:r>
              <w:rPr>
                <w:spacing w:val="-2"/>
                <w:sz w:val="22"/>
              </w:rPr>
              <w:t>структур </w:t>
            </w:r>
            <w:r>
              <w:rPr>
                <w:spacing w:val="-4"/>
                <w:sz w:val="22"/>
              </w:rPr>
              <w:t>ного </w:t>
            </w:r>
            <w:r>
              <w:rPr>
                <w:spacing w:val="-2"/>
                <w:sz w:val="22"/>
              </w:rPr>
              <w:t>подразде</w:t>
            </w:r>
          </w:p>
          <w:p>
            <w:pPr>
              <w:pStyle w:val="TableParagraph"/>
              <w:spacing w:line="228" w:lineRule="exact"/>
              <w:ind w:left="132"/>
              <w:rPr>
                <w:sz w:val="22"/>
              </w:rPr>
            </w:pPr>
            <w:r>
              <w:rPr>
                <w:spacing w:val="-2"/>
                <w:sz w:val="22"/>
              </w:rPr>
              <w:t>ления</w:t>
            </w:r>
          </w:p>
        </w:tc>
        <w:tc>
          <w:tcPr>
            <w:tcW w:w="797" w:type="dxa"/>
          </w:tcPr>
          <w:p>
            <w:pPr>
              <w:pStyle w:val="TableParagraph"/>
              <w:spacing w:line="251" w:lineRule="exact"/>
              <w:ind w:left="111"/>
              <w:rPr>
                <w:sz w:val="22"/>
              </w:rPr>
            </w:pPr>
            <w:r>
              <w:rPr>
                <w:spacing w:val="-5"/>
                <w:sz w:val="22"/>
              </w:rPr>
              <w:t>ПЭП</w:t>
            </w:r>
          </w:p>
        </w:tc>
        <w:tc>
          <w:tcPr>
            <w:tcW w:w="1167" w:type="dxa"/>
          </w:tcPr>
          <w:p>
            <w:pPr>
              <w:pStyle w:val="TableParagraph"/>
              <w:spacing w:before="3"/>
              <w:ind w:left="110" w:right="46"/>
              <w:rPr>
                <w:sz w:val="22"/>
              </w:rPr>
            </w:pPr>
            <w:r>
              <w:rPr>
                <w:sz w:val="22"/>
              </w:rPr>
              <w:t>1 день </w:t>
            </w:r>
            <w:r>
              <w:rPr>
                <w:spacing w:val="-2"/>
                <w:sz w:val="22"/>
              </w:rPr>
              <w:t>после внесения кадровых данных</w:t>
            </w:r>
          </w:p>
        </w:tc>
        <w:tc>
          <w:tcPr>
            <w:tcW w:w="926" w:type="dxa"/>
          </w:tcPr>
          <w:p>
            <w:pPr>
              <w:pStyle w:val="TableParagraph"/>
              <w:rPr>
                <w:sz w:val="20"/>
              </w:rPr>
            </w:pPr>
          </w:p>
        </w:tc>
        <w:tc>
          <w:tcPr>
            <w:tcW w:w="867" w:type="dxa"/>
            <w:vMerge/>
            <w:tcBorders>
              <w:top w:val="nil"/>
            </w:tcBorders>
          </w:tcPr>
          <w:p>
            <w:pPr>
              <w:rPr>
                <w:sz w:val="2"/>
                <w:szCs w:val="2"/>
              </w:rPr>
            </w:pPr>
          </w:p>
        </w:tc>
      </w:tr>
      <w:tr>
        <w:trPr>
          <w:trHeight w:val="2533" w:hRule="atLeast"/>
        </w:trPr>
        <w:tc>
          <w:tcPr>
            <w:tcW w:w="338" w:type="dxa"/>
          </w:tcPr>
          <w:p>
            <w:pPr>
              <w:pStyle w:val="TableParagraph"/>
              <w:rPr>
                <w:sz w:val="20"/>
              </w:rPr>
            </w:pPr>
          </w:p>
        </w:tc>
        <w:tc>
          <w:tcPr>
            <w:tcW w:w="1134" w:type="dxa"/>
          </w:tcPr>
          <w:p>
            <w:pPr>
              <w:pStyle w:val="TableParagraph"/>
              <w:rPr>
                <w:sz w:val="20"/>
              </w:rPr>
            </w:pPr>
          </w:p>
        </w:tc>
        <w:tc>
          <w:tcPr>
            <w:tcW w:w="965" w:type="dxa"/>
            <w:vMerge/>
            <w:tcBorders>
              <w:top w:val="nil"/>
            </w:tcBorders>
          </w:tcPr>
          <w:p>
            <w:pPr>
              <w:rPr>
                <w:sz w:val="2"/>
                <w:szCs w:val="2"/>
              </w:rPr>
            </w:pPr>
          </w:p>
        </w:tc>
        <w:tc>
          <w:tcPr>
            <w:tcW w:w="1148" w:type="dxa"/>
          </w:tcPr>
          <w:p>
            <w:pPr>
              <w:pStyle w:val="TableParagraph"/>
              <w:rPr>
                <w:sz w:val="20"/>
              </w:rPr>
            </w:pPr>
          </w:p>
        </w:tc>
        <w:tc>
          <w:tcPr>
            <w:tcW w:w="1182" w:type="dxa"/>
          </w:tcPr>
          <w:p>
            <w:pPr>
              <w:pStyle w:val="TableParagraph"/>
              <w:ind w:left="127" w:right="145"/>
              <w:rPr>
                <w:sz w:val="22"/>
              </w:rPr>
            </w:pPr>
            <w:r>
              <w:rPr>
                <w:spacing w:val="-2"/>
                <w:sz w:val="22"/>
              </w:rPr>
              <w:t>Руководи </w:t>
            </w:r>
            <w:r>
              <w:rPr>
                <w:spacing w:val="-4"/>
                <w:sz w:val="22"/>
              </w:rPr>
              <w:t>тель </w:t>
            </w:r>
            <w:r>
              <w:rPr>
                <w:spacing w:val="-2"/>
                <w:sz w:val="22"/>
              </w:rPr>
              <w:t>финансов </w:t>
            </w:r>
            <w:r>
              <w:rPr>
                <w:spacing w:val="-6"/>
                <w:sz w:val="22"/>
              </w:rPr>
              <w:t>о- </w:t>
            </w:r>
            <w:r>
              <w:rPr>
                <w:spacing w:val="-2"/>
                <w:sz w:val="22"/>
              </w:rPr>
              <w:t>экономич еского подразде ления</w:t>
            </w:r>
          </w:p>
        </w:tc>
        <w:tc>
          <w:tcPr>
            <w:tcW w:w="797" w:type="dxa"/>
          </w:tcPr>
          <w:p>
            <w:pPr>
              <w:pStyle w:val="TableParagraph"/>
              <w:ind w:left="111"/>
              <w:rPr>
                <w:sz w:val="22"/>
              </w:rPr>
            </w:pPr>
            <w:r>
              <w:rPr>
                <w:spacing w:val="-5"/>
                <w:sz w:val="22"/>
              </w:rPr>
              <w:t>ПЭП</w:t>
            </w:r>
          </w:p>
        </w:tc>
        <w:tc>
          <w:tcPr>
            <w:tcW w:w="1167" w:type="dxa"/>
          </w:tcPr>
          <w:p>
            <w:pPr>
              <w:pStyle w:val="TableParagraph"/>
              <w:spacing w:before="5"/>
              <w:ind w:left="110" w:right="172"/>
              <w:rPr>
                <w:sz w:val="22"/>
              </w:rPr>
            </w:pPr>
            <w:r>
              <w:rPr>
                <w:sz w:val="22"/>
              </w:rPr>
              <w:t>1 день </w:t>
            </w:r>
            <w:r>
              <w:rPr>
                <w:spacing w:val="-2"/>
                <w:sz w:val="22"/>
              </w:rPr>
              <w:t>после утвержде </w:t>
            </w:r>
            <w:r>
              <w:rPr>
                <w:spacing w:val="-4"/>
                <w:sz w:val="22"/>
              </w:rPr>
              <w:t>ния </w:t>
            </w:r>
            <w:r>
              <w:rPr>
                <w:spacing w:val="-2"/>
                <w:sz w:val="22"/>
              </w:rPr>
              <w:t>руководи телем структур </w:t>
            </w:r>
            <w:r>
              <w:rPr>
                <w:spacing w:val="-4"/>
                <w:sz w:val="22"/>
              </w:rPr>
              <w:t>ного </w:t>
            </w:r>
            <w:r>
              <w:rPr>
                <w:spacing w:val="-2"/>
                <w:sz w:val="22"/>
              </w:rPr>
              <w:t>подразде</w:t>
            </w:r>
          </w:p>
          <w:p>
            <w:pPr>
              <w:pStyle w:val="TableParagraph"/>
              <w:spacing w:line="231" w:lineRule="exact"/>
              <w:ind w:left="115"/>
              <w:rPr>
                <w:sz w:val="22"/>
              </w:rPr>
            </w:pPr>
            <w:r>
              <w:rPr>
                <w:spacing w:val="-2"/>
                <w:sz w:val="22"/>
              </w:rPr>
              <w:t>ления</w:t>
            </w:r>
          </w:p>
        </w:tc>
        <w:tc>
          <w:tcPr>
            <w:tcW w:w="926" w:type="dxa"/>
          </w:tcPr>
          <w:p>
            <w:pPr>
              <w:pStyle w:val="TableParagraph"/>
              <w:rPr>
                <w:sz w:val="20"/>
              </w:rPr>
            </w:pPr>
          </w:p>
        </w:tc>
        <w:tc>
          <w:tcPr>
            <w:tcW w:w="867" w:type="dxa"/>
            <w:vMerge/>
            <w:tcBorders>
              <w:top w:val="nil"/>
            </w:tcBorders>
          </w:tcPr>
          <w:p>
            <w:pPr>
              <w:rPr>
                <w:sz w:val="2"/>
                <w:szCs w:val="2"/>
              </w:rPr>
            </w:pPr>
          </w:p>
        </w:tc>
      </w:tr>
    </w:tbl>
    <w:p>
      <w:pPr>
        <w:spacing w:after="0"/>
        <w:rPr>
          <w:sz w:val="2"/>
          <w:szCs w:val="2"/>
        </w:rPr>
        <w:sectPr>
          <w:pgSz w:w="11910" w:h="16840"/>
          <w:pgMar w:header="0" w:footer="1007" w:top="1040" w:bottom="1240" w:left="992" w:right="708"/>
        </w:sectPr>
      </w:pPr>
    </w:p>
    <w:tbl>
      <w:tblPr>
        <w:tblW w:w="0" w:type="auto"/>
        <w:jc w:val="left"/>
        <w:tblInd w:w="74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59"/>
        <w:gridCol w:w="1168"/>
        <w:gridCol w:w="970"/>
        <w:gridCol w:w="1144"/>
        <w:gridCol w:w="1165"/>
        <w:gridCol w:w="758"/>
        <w:gridCol w:w="1219"/>
        <w:gridCol w:w="908"/>
        <w:gridCol w:w="885"/>
      </w:tblGrid>
      <w:tr>
        <w:trPr>
          <w:trHeight w:val="2530" w:hRule="atLeast"/>
        </w:trPr>
        <w:tc>
          <w:tcPr>
            <w:tcW w:w="259" w:type="dxa"/>
          </w:tcPr>
          <w:p>
            <w:pPr>
              <w:pStyle w:val="TableParagraph"/>
              <w:rPr>
                <w:sz w:val="20"/>
              </w:rPr>
            </w:pPr>
          </w:p>
        </w:tc>
        <w:tc>
          <w:tcPr>
            <w:tcW w:w="1168" w:type="dxa"/>
          </w:tcPr>
          <w:p>
            <w:pPr>
              <w:pStyle w:val="TableParagraph"/>
              <w:rPr>
                <w:sz w:val="20"/>
              </w:rPr>
            </w:pPr>
          </w:p>
        </w:tc>
        <w:tc>
          <w:tcPr>
            <w:tcW w:w="970" w:type="dxa"/>
          </w:tcPr>
          <w:p>
            <w:pPr>
              <w:pStyle w:val="TableParagraph"/>
              <w:rPr>
                <w:sz w:val="20"/>
              </w:rPr>
            </w:pPr>
          </w:p>
        </w:tc>
        <w:tc>
          <w:tcPr>
            <w:tcW w:w="1144" w:type="dxa"/>
          </w:tcPr>
          <w:p>
            <w:pPr>
              <w:pStyle w:val="TableParagraph"/>
              <w:rPr>
                <w:sz w:val="20"/>
              </w:rPr>
            </w:pPr>
          </w:p>
        </w:tc>
        <w:tc>
          <w:tcPr>
            <w:tcW w:w="1165" w:type="dxa"/>
          </w:tcPr>
          <w:p>
            <w:pPr>
              <w:pStyle w:val="TableParagraph"/>
              <w:spacing w:line="242" w:lineRule="auto"/>
              <w:ind w:left="127" w:right="196"/>
              <w:rPr>
                <w:sz w:val="22"/>
              </w:rPr>
            </w:pPr>
            <w:r>
              <w:rPr>
                <w:spacing w:val="-2"/>
                <w:sz w:val="22"/>
              </w:rPr>
              <w:t>Бухгалте рская служба</w:t>
            </w:r>
          </w:p>
        </w:tc>
        <w:tc>
          <w:tcPr>
            <w:tcW w:w="758" w:type="dxa"/>
          </w:tcPr>
          <w:p>
            <w:pPr>
              <w:pStyle w:val="TableParagraph"/>
              <w:spacing w:line="244" w:lineRule="exact"/>
              <w:ind w:right="35"/>
              <w:jc w:val="center"/>
              <w:rPr>
                <w:sz w:val="22"/>
              </w:rPr>
            </w:pPr>
            <w:r>
              <w:rPr>
                <w:spacing w:val="-5"/>
                <w:sz w:val="22"/>
              </w:rPr>
              <w:t>ПЭП</w:t>
            </w:r>
          </w:p>
        </w:tc>
        <w:tc>
          <w:tcPr>
            <w:tcW w:w="1219" w:type="dxa"/>
          </w:tcPr>
          <w:p>
            <w:pPr>
              <w:pStyle w:val="TableParagraph"/>
              <w:ind w:left="167" w:right="167"/>
              <w:rPr>
                <w:sz w:val="22"/>
              </w:rPr>
            </w:pPr>
            <w:r>
              <w:rPr>
                <w:sz w:val="22"/>
              </w:rPr>
              <w:t>1 день </w:t>
            </w:r>
            <w:r>
              <w:rPr>
                <w:spacing w:val="-2"/>
                <w:sz w:val="22"/>
              </w:rPr>
              <w:t>после утвержде </w:t>
            </w:r>
            <w:r>
              <w:rPr>
                <w:spacing w:val="-4"/>
                <w:sz w:val="22"/>
              </w:rPr>
              <w:t>ния </w:t>
            </w:r>
            <w:r>
              <w:rPr>
                <w:spacing w:val="-2"/>
                <w:sz w:val="22"/>
              </w:rPr>
              <w:t>руководи телем структур </w:t>
            </w:r>
            <w:r>
              <w:rPr>
                <w:spacing w:val="-4"/>
                <w:sz w:val="22"/>
              </w:rPr>
              <w:t>ного </w:t>
            </w:r>
            <w:r>
              <w:rPr>
                <w:spacing w:val="-2"/>
                <w:sz w:val="22"/>
              </w:rPr>
              <w:t>подразде</w:t>
            </w:r>
          </w:p>
          <w:p>
            <w:pPr>
              <w:pStyle w:val="TableParagraph"/>
              <w:spacing w:line="237" w:lineRule="exact"/>
              <w:ind w:left="172"/>
              <w:rPr>
                <w:sz w:val="22"/>
              </w:rPr>
            </w:pPr>
            <w:r>
              <w:rPr>
                <w:spacing w:val="-2"/>
                <w:sz w:val="22"/>
              </w:rPr>
              <w:t>ления</w:t>
            </w:r>
          </w:p>
        </w:tc>
        <w:tc>
          <w:tcPr>
            <w:tcW w:w="908" w:type="dxa"/>
          </w:tcPr>
          <w:p>
            <w:pPr>
              <w:pStyle w:val="TableParagraph"/>
              <w:rPr>
                <w:sz w:val="20"/>
              </w:rPr>
            </w:pPr>
          </w:p>
        </w:tc>
        <w:tc>
          <w:tcPr>
            <w:tcW w:w="885" w:type="dxa"/>
          </w:tcPr>
          <w:p>
            <w:pPr>
              <w:pStyle w:val="TableParagraph"/>
              <w:rPr>
                <w:sz w:val="20"/>
              </w:rPr>
            </w:pPr>
          </w:p>
        </w:tc>
      </w:tr>
      <w:tr>
        <w:trPr>
          <w:trHeight w:val="1021" w:hRule="atLeast"/>
        </w:trPr>
        <w:tc>
          <w:tcPr>
            <w:tcW w:w="259" w:type="dxa"/>
          </w:tcPr>
          <w:p>
            <w:pPr>
              <w:pStyle w:val="TableParagraph"/>
              <w:rPr>
                <w:sz w:val="20"/>
              </w:rPr>
            </w:pPr>
          </w:p>
        </w:tc>
        <w:tc>
          <w:tcPr>
            <w:tcW w:w="1168" w:type="dxa"/>
          </w:tcPr>
          <w:p>
            <w:pPr>
              <w:pStyle w:val="TableParagraph"/>
              <w:rPr>
                <w:sz w:val="20"/>
              </w:rPr>
            </w:pPr>
          </w:p>
        </w:tc>
        <w:tc>
          <w:tcPr>
            <w:tcW w:w="970" w:type="dxa"/>
          </w:tcPr>
          <w:p>
            <w:pPr>
              <w:pStyle w:val="TableParagraph"/>
              <w:rPr>
                <w:sz w:val="20"/>
              </w:rPr>
            </w:pPr>
          </w:p>
        </w:tc>
        <w:tc>
          <w:tcPr>
            <w:tcW w:w="1144" w:type="dxa"/>
          </w:tcPr>
          <w:p>
            <w:pPr>
              <w:pStyle w:val="TableParagraph"/>
              <w:rPr>
                <w:sz w:val="20"/>
              </w:rPr>
            </w:pPr>
          </w:p>
        </w:tc>
        <w:tc>
          <w:tcPr>
            <w:tcW w:w="1165" w:type="dxa"/>
          </w:tcPr>
          <w:p>
            <w:pPr>
              <w:pStyle w:val="TableParagraph"/>
              <w:spacing w:line="242" w:lineRule="auto" w:before="1"/>
              <w:ind w:left="127" w:right="126" w:firstLine="5"/>
              <w:rPr>
                <w:sz w:val="22"/>
              </w:rPr>
            </w:pPr>
            <w:r>
              <w:rPr>
                <w:spacing w:val="-2"/>
                <w:sz w:val="22"/>
              </w:rPr>
              <w:t>Руководи </w:t>
            </w:r>
            <w:r>
              <w:rPr>
                <w:spacing w:val="-4"/>
                <w:sz w:val="22"/>
              </w:rPr>
              <w:t>тель </w:t>
            </w:r>
            <w:r>
              <w:rPr>
                <w:spacing w:val="-2"/>
                <w:sz w:val="22"/>
              </w:rPr>
              <w:t>учрежден</w:t>
            </w:r>
          </w:p>
          <w:p>
            <w:pPr>
              <w:pStyle w:val="TableParagraph"/>
              <w:spacing w:line="234" w:lineRule="exact"/>
              <w:ind w:left="132"/>
              <w:rPr>
                <w:sz w:val="22"/>
              </w:rPr>
            </w:pPr>
            <w:r>
              <w:rPr>
                <w:spacing w:val="-5"/>
                <w:sz w:val="22"/>
              </w:rPr>
              <w:t>ия</w:t>
            </w:r>
          </w:p>
        </w:tc>
        <w:tc>
          <w:tcPr>
            <w:tcW w:w="758" w:type="dxa"/>
          </w:tcPr>
          <w:p>
            <w:pPr>
              <w:pStyle w:val="TableParagraph"/>
              <w:spacing w:before="1"/>
              <w:ind w:left="4" w:right="35"/>
              <w:jc w:val="center"/>
              <w:rPr>
                <w:sz w:val="22"/>
              </w:rPr>
            </w:pPr>
            <w:r>
              <w:rPr>
                <w:spacing w:val="-5"/>
                <w:sz w:val="22"/>
              </w:rPr>
              <w:t>ЭЦП</w:t>
            </w:r>
          </w:p>
        </w:tc>
        <w:tc>
          <w:tcPr>
            <w:tcW w:w="1219" w:type="dxa"/>
          </w:tcPr>
          <w:p>
            <w:pPr>
              <w:pStyle w:val="TableParagraph"/>
              <w:spacing w:before="5"/>
              <w:ind w:left="167" w:right="109"/>
              <w:jc w:val="both"/>
              <w:rPr>
                <w:sz w:val="22"/>
              </w:rPr>
            </w:pPr>
            <w:r>
              <w:rPr>
                <w:sz w:val="22"/>
              </w:rPr>
              <w:t>2</w:t>
            </w:r>
            <w:r>
              <w:rPr>
                <w:spacing w:val="-14"/>
                <w:sz w:val="22"/>
              </w:rPr>
              <w:t> </w:t>
            </w:r>
            <w:r>
              <w:rPr>
                <w:sz w:val="22"/>
              </w:rPr>
              <w:t>рабочих</w:t>
            </w:r>
            <w:r>
              <w:rPr>
                <w:sz w:val="22"/>
              </w:rPr>
              <w:t> дня</w:t>
            </w:r>
            <w:r>
              <w:rPr>
                <w:spacing w:val="-14"/>
                <w:sz w:val="22"/>
              </w:rPr>
              <w:t> </w:t>
            </w:r>
            <w:r>
              <w:rPr>
                <w:sz w:val="22"/>
              </w:rPr>
              <w:t>после </w:t>
            </w:r>
            <w:r>
              <w:rPr>
                <w:spacing w:val="-4"/>
                <w:sz w:val="22"/>
              </w:rPr>
              <w:t>ПФО</w:t>
            </w:r>
          </w:p>
        </w:tc>
        <w:tc>
          <w:tcPr>
            <w:tcW w:w="908" w:type="dxa"/>
          </w:tcPr>
          <w:p>
            <w:pPr>
              <w:pStyle w:val="TableParagraph"/>
              <w:rPr>
                <w:sz w:val="20"/>
              </w:rPr>
            </w:pPr>
          </w:p>
        </w:tc>
        <w:tc>
          <w:tcPr>
            <w:tcW w:w="885" w:type="dxa"/>
          </w:tcPr>
          <w:p>
            <w:pPr>
              <w:pStyle w:val="TableParagraph"/>
              <w:rPr>
                <w:sz w:val="20"/>
              </w:rPr>
            </w:pPr>
          </w:p>
        </w:tc>
      </w:tr>
      <w:tr>
        <w:trPr>
          <w:trHeight w:val="1781" w:hRule="atLeast"/>
        </w:trPr>
        <w:tc>
          <w:tcPr>
            <w:tcW w:w="259" w:type="dxa"/>
          </w:tcPr>
          <w:p>
            <w:pPr>
              <w:pStyle w:val="TableParagraph"/>
              <w:spacing w:before="1"/>
              <w:ind w:left="50"/>
              <w:rPr>
                <w:sz w:val="22"/>
              </w:rPr>
            </w:pPr>
            <w:r>
              <w:rPr>
                <w:spacing w:val="-10"/>
                <w:w w:val="95"/>
                <w:sz w:val="22"/>
              </w:rPr>
              <w:t>2</w:t>
            </w:r>
          </w:p>
        </w:tc>
        <w:tc>
          <w:tcPr>
            <w:tcW w:w="1168" w:type="dxa"/>
            <w:vMerge w:val="restart"/>
          </w:tcPr>
          <w:p>
            <w:pPr>
              <w:pStyle w:val="TableParagraph"/>
              <w:spacing w:before="1"/>
              <w:ind w:left="111" w:right="115"/>
              <w:rPr>
                <w:sz w:val="22"/>
              </w:rPr>
            </w:pPr>
            <w:r>
              <w:rPr>
                <w:spacing w:val="-2"/>
                <w:sz w:val="22"/>
              </w:rPr>
              <w:t>Изменени </w:t>
            </w:r>
            <w:r>
              <w:rPr>
                <w:spacing w:val="-10"/>
                <w:sz w:val="22"/>
              </w:rPr>
              <w:t>е</w:t>
            </w:r>
            <w:r>
              <w:rPr>
                <w:spacing w:val="40"/>
                <w:sz w:val="22"/>
              </w:rPr>
              <w:t> </w:t>
            </w:r>
            <w:r>
              <w:rPr>
                <w:spacing w:val="-2"/>
                <w:sz w:val="22"/>
              </w:rPr>
              <w:t>Решения</w:t>
            </w:r>
            <w:r>
              <w:rPr>
                <w:spacing w:val="40"/>
                <w:sz w:val="22"/>
              </w:rPr>
              <w:t> </w:t>
            </w:r>
            <w:r>
              <w:rPr>
                <w:spacing w:val="-10"/>
                <w:sz w:val="22"/>
              </w:rPr>
              <w:t>о </w:t>
            </w:r>
            <w:r>
              <w:rPr>
                <w:spacing w:val="-2"/>
                <w:sz w:val="22"/>
              </w:rPr>
              <w:t>командир </w:t>
            </w:r>
            <w:r>
              <w:rPr>
                <w:sz w:val="22"/>
              </w:rPr>
              <w:t>овании</w:t>
            </w:r>
            <w:r>
              <w:rPr>
                <w:spacing w:val="-14"/>
                <w:sz w:val="22"/>
              </w:rPr>
              <w:t> </w:t>
            </w:r>
            <w:r>
              <w:rPr>
                <w:sz w:val="22"/>
              </w:rPr>
              <w:t>на </w:t>
            </w:r>
            <w:r>
              <w:rPr>
                <w:spacing w:val="-2"/>
                <w:sz w:val="22"/>
              </w:rPr>
              <w:t>территор </w:t>
            </w:r>
            <w:r>
              <w:rPr>
                <w:sz w:val="22"/>
              </w:rPr>
              <w:t>ии</w:t>
            </w:r>
            <w:r>
              <w:rPr>
                <w:spacing w:val="-11"/>
                <w:sz w:val="22"/>
              </w:rPr>
              <w:t> </w:t>
            </w:r>
            <w:r>
              <w:rPr>
                <w:sz w:val="22"/>
              </w:rPr>
              <w:t>РФ</w:t>
            </w:r>
            <w:r>
              <w:rPr>
                <w:spacing w:val="-1"/>
                <w:sz w:val="22"/>
              </w:rPr>
              <w:t> </w:t>
            </w:r>
            <w:r>
              <w:rPr>
                <w:sz w:val="22"/>
              </w:rPr>
              <w:t>(ф. </w:t>
            </w:r>
            <w:r>
              <w:rPr>
                <w:spacing w:val="-2"/>
                <w:sz w:val="22"/>
              </w:rPr>
              <w:t>0504513)</w:t>
            </w:r>
          </w:p>
        </w:tc>
        <w:tc>
          <w:tcPr>
            <w:tcW w:w="970" w:type="dxa"/>
            <w:vMerge w:val="restart"/>
          </w:tcPr>
          <w:p>
            <w:pPr>
              <w:pStyle w:val="TableParagraph"/>
              <w:spacing w:before="6"/>
              <w:ind w:left="115" w:right="104"/>
              <w:rPr>
                <w:sz w:val="22"/>
              </w:rPr>
            </w:pPr>
            <w:r>
              <w:rPr>
                <w:spacing w:val="-2"/>
                <w:sz w:val="22"/>
              </w:rPr>
              <w:t>Электр онный/ </w:t>
            </w:r>
            <w:r>
              <w:rPr>
                <w:spacing w:val="-6"/>
                <w:sz w:val="22"/>
              </w:rPr>
              <w:t>на </w:t>
            </w:r>
            <w:r>
              <w:rPr>
                <w:spacing w:val="-2"/>
                <w:sz w:val="22"/>
              </w:rPr>
              <w:t>бумаге </w:t>
            </w:r>
            <w:r>
              <w:rPr>
                <w:spacing w:val="-4"/>
                <w:sz w:val="22"/>
              </w:rPr>
              <w:t>(до </w:t>
            </w:r>
            <w:r>
              <w:rPr>
                <w:spacing w:val="-2"/>
                <w:sz w:val="22"/>
              </w:rPr>
              <w:t>момент </w:t>
            </w:r>
            <w:r>
              <w:rPr>
                <w:spacing w:val="-10"/>
                <w:sz w:val="22"/>
              </w:rPr>
              <w:t>а </w:t>
            </w:r>
            <w:r>
              <w:rPr>
                <w:spacing w:val="-2"/>
                <w:sz w:val="22"/>
              </w:rPr>
              <w:t>осущес твления технич еской возмож ности формир ования докуме </w:t>
            </w:r>
            <w:r>
              <w:rPr>
                <w:sz w:val="22"/>
              </w:rPr>
              <w:t>нта</w:t>
            </w:r>
            <w:r>
              <w:rPr>
                <w:spacing w:val="-2"/>
                <w:sz w:val="22"/>
              </w:rPr>
              <w:t> </w:t>
            </w:r>
            <w:r>
              <w:rPr>
                <w:sz w:val="22"/>
              </w:rPr>
              <w:t>в </w:t>
            </w:r>
            <w:r>
              <w:rPr>
                <w:spacing w:val="-2"/>
                <w:sz w:val="22"/>
              </w:rPr>
              <w:t>электро </w:t>
            </w:r>
            <w:r>
              <w:rPr>
                <w:spacing w:val="-4"/>
                <w:sz w:val="22"/>
              </w:rPr>
              <w:t>нном </w:t>
            </w:r>
            <w:r>
              <w:rPr>
                <w:spacing w:val="-2"/>
                <w:sz w:val="22"/>
              </w:rPr>
              <w:t>виде)</w:t>
            </w:r>
          </w:p>
        </w:tc>
        <w:tc>
          <w:tcPr>
            <w:tcW w:w="1144" w:type="dxa"/>
          </w:tcPr>
          <w:p>
            <w:pPr>
              <w:pStyle w:val="TableParagraph"/>
              <w:spacing w:line="237" w:lineRule="auto" w:before="8"/>
              <w:ind w:left="105" w:right="123"/>
              <w:rPr>
                <w:sz w:val="22"/>
              </w:rPr>
            </w:pPr>
            <w:r>
              <w:rPr>
                <w:spacing w:val="-2"/>
                <w:sz w:val="22"/>
              </w:rPr>
              <w:t>Согласно графику командир </w:t>
            </w:r>
            <w:r>
              <w:rPr>
                <w:spacing w:val="-4"/>
                <w:sz w:val="22"/>
              </w:rPr>
              <w:t>овок</w:t>
            </w:r>
          </w:p>
        </w:tc>
        <w:tc>
          <w:tcPr>
            <w:tcW w:w="1165" w:type="dxa"/>
          </w:tcPr>
          <w:p>
            <w:pPr>
              <w:pStyle w:val="TableParagraph"/>
              <w:spacing w:before="1"/>
              <w:ind w:left="127"/>
              <w:rPr>
                <w:sz w:val="22"/>
              </w:rPr>
            </w:pPr>
            <w:r>
              <w:rPr>
                <w:spacing w:val="-2"/>
                <w:sz w:val="22"/>
              </w:rPr>
              <w:t>Подотчет</w:t>
            </w:r>
          </w:p>
          <w:p>
            <w:pPr>
              <w:pStyle w:val="TableParagraph"/>
              <w:spacing w:before="6"/>
              <w:ind w:left="132"/>
              <w:rPr>
                <w:sz w:val="22"/>
              </w:rPr>
            </w:pPr>
            <w:r>
              <w:rPr>
                <w:sz w:val="22"/>
              </w:rPr>
              <w:t>ное</w:t>
            </w:r>
            <w:r>
              <w:rPr>
                <w:spacing w:val="-2"/>
                <w:sz w:val="22"/>
              </w:rPr>
              <w:t> </w:t>
            </w:r>
            <w:r>
              <w:rPr>
                <w:spacing w:val="-4"/>
                <w:sz w:val="22"/>
              </w:rPr>
              <w:t>лицо</w:t>
            </w:r>
          </w:p>
        </w:tc>
        <w:tc>
          <w:tcPr>
            <w:tcW w:w="758" w:type="dxa"/>
          </w:tcPr>
          <w:p>
            <w:pPr>
              <w:pStyle w:val="TableParagraph"/>
              <w:spacing w:before="1"/>
              <w:ind w:right="35"/>
              <w:jc w:val="center"/>
              <w:rPr>
                <w:sz w:val="22"/>
              </w:rPr>
            </w:pPr>
            <w:r>
              <w:rPr>
                <w:spacing w:val="-5"/>
                <w:sz w:val="22"/>
              </w:rPr>
              <w:t>ПЭП</w:t>
            </w:r>
          </w:p>
        </w:tc>
        <w:tc>
          <w:tcPr>
            <w:tcW w:w="1219" w:type="dxa"/>
          </w:tcPr>
          <w:p>
            <w:pPr>
              <w:pStyle w:val="TableParagraph"/>
              <w:spacing w:before="6"/>
              <w:ind w:left="167" w:right="91"/>
              <w:rPr>
                <w:sz w:val="22"/>
              </w:rPr>
            </w:pPr>
            <w:r>
              <w:rPr>
                <w:sz w:val="22"/>
              </w:rPr>
              <w:t>За 3 дня до срока, </w:t>
            </w:r>
            <w:r>
              <w:rPr>
                <w:spacing w:val="-2"/>
                <w:sz w:val="22"/>
              </w:rPr>
              <w:t>указанног </w:t>
            </w:r>
            <w:r>
              <w:rPr>
                <w:sz w:val="22"/>
              </w:rPr>
              <w:t>о в </w:t>
            </w:r>
            <w:r>
              <w:rPr>
                <w:spacing w:val="-2"/>
                <w:sz w:val="22"/>
              </w:rPr>
              <w:t>графике командир</w:t>
            </w:r>
          </w:p>
          <w:p>
            <w:pPr>
              <w:pStyle w:val="TableParagraph"/>
              <w:spacing w:line="237" w:lineRule="exact"/>
              <w:ind w:left="172"/>
              <w:rPr>
                <w:sz w:val="22"/>
              </w:rPr>
            </w:pPr>
            <w:r>
              <w:rPr>
                <w:spacing w:val="-4"/>
                <w:sz w:val="22"/>
              </w:rPr>
              <w:t>овок</w:t>
            </w:r>
          </w:p>
        </w:tc>
        <w:tc>
          <w:tcPr>
            <w:tcW w:w="908" w:type="dxa"/>
            <w:vMerge w:val="restart"/>
          </w:tcPr>
          <w:p>
            <w:pPr>
              <w:pStyle w:val="TableParagraph"/>
              <w:spacing w:before="1"/>
              <w:ind w:left="143"/>
              <w:rPr>
                <w:sz w:val="22"/>
              </w:rPr>
            </w:pPr>
            <w:r>
              <w:rPr>
                <w:spacing w:val="-10"/>
                <w:w w:val="60"/>
                <w:sz w:val="22"/>
              </w:rPr>
              <w:t>1</w:t>
            </w:r>
          </w:p>
          <w:p>
            <w:pPr>
              <w:pStyle w:val="TableParagraph"/>
              <w:spacing w:before="6"/>
              <w:ind w:left="116" w:right="63"/>
              <w:rPr>
                <w:sz w:val="22"/>
              </w:rPr>
            </w:pPr>
            <w:r>
              <w:rPr>
                <w:spacing w:val="-2"/>
                <w:sz w:val="22"/>
              </w:rPr>
              <w:t>рабочи </w:t>
            </w:r>
            <w:r>
              <w:rPr>
                <w:sz w:val="22"/>
              </w:rPr>
              <w:t>й день </w:t>
            </w:r>
            <w:r>
              <w:rPr>
                <w:spacing w:val="-2"/>
                <w:sz w:val="22"/>
              </w:rPr>
              <w:t>после </w:t>
            </w:r>
            <w:r>
              <w:rPr>
                <w:spacing w:val="-4"/>
                <w:sz w:val="22"/>
              </w:rPr>
              <w:t>утверж </w:t>
            </w:r>
            <w:r>
              <w:rPr>
                <w:spacing w:val="-2"/>
                <w:sz w:val="22"/>
              </w:rPr>
              <w:t>дения руково дителе </w:t>
            </w:r>
            <w:r>
              <w:rPr>
                <w:spacing w:val="-10"/>
                <w:sz w:val="22"/>
              </w:rPr>
              <w:t>м</w:t>
            </w:r>
          </w:p>
        </w:tc>
        <w:tc>
          <w:tcPr>
            <w:tcW w:w="885" w:type="dxa"/>
            <w:vMerge w:val="restart"/>
          </w:tcPr>
          <w:p>
            <w:pPr>
              <w:pStyle w:val="TableParagraph"/>
              <w:spacing w:before="6"/>
              <w:ind w:left="134" w:right="98"/>
              <w:rPr>
                <w:sz w:val="22"/>
              </w:rPr>
            </w:pPr>
            <w:r>
              <w:rPr>
                <w:spacing w:val="-4"/>
                <w:sz w:val="22"/>
              </w:rPr>
              <w:t>Цифро вой </w:t>
            </w:r>
            <w:r>
              <w:rPr>
                <w:spacing w:val="-2"/>
                <w:sz w:val="22"/>
              </w:rPr>
              <w:t>способ </w:t>
            </w:r>
            <w:r>
              <w:rPr>
                <w:spacing w:val="-4"/>
                <w:sz w:val="22"/>
              </w:rPr>
              <w:t>(ГИС ЕИАС</w:t>
            </w:r>
          </w:p>
          <w:p>
            <w:pPr>
              <w:pStyle w:val="TableParagraph"/>
              <w:spacing w:before="2"/>
              <w:ind w:left="134" w:right="41"/>
              <w:rPr>
                <w:sz w:val="22"/>
              </w:rPr>
            </w:pPr>
            <w:r>
              <w:rPr>
                <w:spacing w:val="-2"/>
                <w:sz w:val="22"/>
              </w:rPr>
              <w:t>БУ)/на бумаге </w:t>
            </w:r>
            <w:r>
              <w:rPr>
                <w:spacing w:val="-4"/>
                <w:sz w:val="22"/>
              </w:rPr>
              <w:t>(до </w:t>
            </w:r>
            <w:r>
              <w:rPr>
                <w:spacing w:val="-2"/>
                <w:sz w:val="22"/>
              </w:rPr>
              <w:t>момент </w:t>
            </w:r>
            <w:r>
              <w:rPr>
                <w:spacing w:val="-10"/>
                <w:sz w:val="22"/>
              </w:rPr>
              <w:t>а </w:t>
            </w:r>
            <w:r>
              <w:rPr>
                <w:spacing w:val="-2"/>
                <w:sz w:val="22"/>
              </w:rPr>
              <w:t>осущес твлени </w:t>
            </w:r>
            <w:r>
              <w:rPr>
                <w:spacing w:val="-10"/>
                <w:sz w:val="22"/>
              </w:rPr>
              <w:t>я </w:t>
            </w:r>
            <w:r>
              <w:rPr>
                <w:spacing w:val="-2"/>
                <w:sz w:val="22"/>
              </w:rPr>
              <w:t>технич еской возмож ности форми ровани </w:t>
            </w:r>
            <w:r>
              <w:rPr>
                <w:spacing w:val="-10"/>
                <w:sz w:val="22"/>
              </w:rPr>
              <w:t>я </w:t>
            </w:r>
            <w:r>
              <w:rPr>
                <w:spacing w:val="-2"/>
                <w:sz w:val="22"/>
              </w:rPr>
              <w:t>докуме </w:t>
            </w:r>
            <w:r>
              <w:rPr>
                <w:sz w:val="22"/>
              </w:rPr>
              <w:t>нта в </w:t>
            </w:r>
            <w:r>
              <w:rPr>
                <w:spacing w:val="-2"/>
                <w:sz w:val="22"/>
              </w:rPr>
              <w:t>электр онном </w:t>
            </w:r>
            <w:r>
              <w:rPr>
                <w:spacing w:val="-4"/>
                <w:sz w:val="22"/>
              </w:rPr>
              <w:t>виде)</w:t>
            </w:r>
          </w:p>
        </w:tc>
      </w:tr>
      <w:tr>
        <w:trPr>
          <w:trHeight w:val="1531" w:hRule="atLeast"/>
        </w:trPr>
        <w:tc>
          <w:tcPr>
            <w:tcW w:w="259" w:type="dxa"/>
          </w:tcPr>
          <w:p>
            <w:pPr>
              <w:pStyle w:val="TableParagraph"/>
              <w:rPr>
                <w:sz w:val="20"/>
              </w:rPr>
            </w:pPr>
          </w:p>
        </w:tc>
        <w:tc>
          <w:tcPr>
            <w:tcW w:w="1168" w:type="dxa"/>
            <w:vMerge/>
            <w:tcBorders>
              <w:top w:val="nil"/>
            </w:tcBorders>
          </w:tcPr>
          <w:p>
            <w:pPr>
              <w:rPr>
                <w:sz w:val="2"/>
                <w:szCs w:val="2"/>
              </w:rPr>
            </w:pPr>
          </w:p>
        </w:tc>
        <w:tc>
          <w:tcPr>
            <w:tcW w:w="970" w:type="dxa"/>
            <w:vMerge/>
            <w:tcBorders>
              <w:top w:val="nil"/>
            </w:tcBorders>
          </w:tcPr>
          <w:p>
            <w:pPr>
              <w:rPr>
                <w:sz w:val="2"/>
                <w:szCs w:val="2"/>
              </w:rPr>
            </w:pPr>
          </w:p>
        </w:tc>
        <w:tc>
          <w:tcPr>
            <w:tcW w:w="1144" w:type="dxa"/>
          </w:tcPr>
          <w:p>
            <w:pPr>
              <w:pStyle w:val="TableParagraph"/>
              <w:rPr>
                <w:sz w:val="20"/>
              </w:rPr>
            </w:pPr>
          </w:p>
        </w:tc>
        <w:tc>
          <w:tcPr>
            <w:tcW w:w="1165" w:type="dxa"/>
          </w:tcPr>
          <w:p>
            <w:pPr>
              <w:pStyle w:val="TableParagraph"/>
              <w:spacing w:before="1"/>
              <w:ind w:left="127" w:right="126"/>
              <w:rPr>
                <w:sz w:val="22"/>
              </w:rPr>
            </w:pPr>
            <w:r>
              <w:rPr>
                <w:spacing w:val="-2"/>
                <w:sz w:val="22"/>
              </w:rPr>
              <w:t>Ответств енное </w:t>
            </w:r>
            <w:r>
              <w:rPr>
                <w:spacing w:val="-4"/>
                <w:sz w:val="22"/>
              </w:rPr>
              <w:t>лицо </w:t>
            </w:r>
            <w:r>
              <w:rPr>
                <w:spacing w:val="-2"/>
                <w:sz w:val="22"/>
              </w:rPr>
              <w:t>кадровой службы</w:t>
            </w:r>
          </w:p>
        </w:tc>
        <w:tc>
          <w:tcPr>
            <w:tcW w:w="758" w:type="dxa"/>
          </w:tcPr>
          <w:p>
            <w:pPr>
              <w:pStyle w:val="TableParagraph"/>
              <w:spacing w:before="1"/>
              <w:ind w:right="35"/>
              <w:jc w:val="center"/>
              <w:rPr>
                <w:sz w:val="22"/>
              </w:rPr>
            </w:pPr>
            <w:r>
              <w:rPr>
                <w:spacing w:val="-5"/>
                <w:sz w:val="22"/>
              </w:rPr>
              <w:t>ПЭП</w:t>
            </w:r>
          </w:p>
        </w:tc>
        <w:tc>
          <w:tcPr>
            <w:tcW w:w="1219" w:type="dxa"/>
          </w:tcPr>
          <w:p>
            <w:pPr>
              <w:pStyle w:val="TableParagraph"/>
              <w:spacing w:before="6"/>
              <w:ind w:left="167" w:right="158"/>
              <w:rPr>
                <w:sz w:val="22"/>
              </w:rPr>
            </w:pPr>
            <w:r>
              <w:rPr>
                <w:sz w:val="22"/>
              </w:rPr>
              <w:t>1 день </w:t>
            </w:r>
            <w:r>
              <w:rPr>
                <w:spacing w:val="-2"/>
                <w:sz w:val="22"/>
              </w:rPr>
              <w:t>после появлени </w:t>
            </w:r>
            <w:r>
              <w:rPr>
                <w:spacing w:val="-10"/>
                <w:sz w:val="22"/>
              </w:rPr>
              <w:t>я </w:t>
            </w:r>
            <w:r>
              <w:rPr>
                <w:spacing w:val="-2"/>
                <w:sz w:val="22"/>
              </w:rPr>
              <w:t>документ</w:t>
            </w:r>
          </w:p>
          <w:p>
            <w:pPr>
              <w:pStyle w:val="TableParagraph"/>
              <w:spacing w:line="238" w:lineRule="exact" w:before="2"/>
              <w:ind w:left="172"/>
              <w:rPr>
                <w:sz w:val="22"/>
              </w:rPr>
            </w:pPr>
            <w:r>
              <w:rPr>
                <w:sz w:val="22"/>
              </w:rPr>
              <w:t>а</w:t>
            </w:r>
            <w:r>
              <w:rPr>
                <w:spacing w:val="-5"/>
                <w:sz w:val="22"/>
              </w:rPr>
              <w:t> </w:t>
            </w:r>
            <w:r>
              <w:rPr>
                <w:sz w:val="22"/>
              </w:rPr>
              <w:t>в</w:t>
            </w:r>
            <w:r>
              <w:rPr>
                <w:spacing w:val="8"/>
                <w:sz w:val="22"/>
              </w:rPr>
              <w:t> </w:t>
            </w:r>
            <w:r>
              <w:rPr>
                <w:spacing w:val="-5"/>
                <w:sz w:val="22"/>
              </w:rPr>
              <w:t>СЭД</w:t>
            </w:r>
          </w:p>
        </w:tc>
        <w:tc>
          <w:tcPr>
            <w:tcW w:w="908" w:type="dxa"/>
            <w:vMerge/>
            <w:tcBorders>
              <w:top w:val="nil"/>
            </w:tcBorders>
          </w:tcPr>
          <w:p>
            <w:pPr>
              <w:rPr>
                <w:sz w:val="2"/>
                <w:szCs w:val="2"/>
              </w:rPr>
            </w:pPr>
          </w:p>
        </w:tc>
        <w:tc>
          <w:tcPr>
            <w:tcW w:w="885" w:type="dxa"/>
            <w:vMerge/>
            <w:tcBorders>
              <w:top w:val="nil"/>
            </w:tcBorders>
          </w:tcPr>
          <w:p>
            <w:pPr>
              <w:rPr>
                <w:sz w:val="2"/>
                <w:szCs w:val="2"/>
              </w:rPr>
            </w:pPr>
          </w:p>
        </w:tc>
      </w:tr>
      <w:tr>
        <w:trPr>
          <w:trHeight w:val="1526" w:hRule="atLeast"/>
        </w:trPr>
        <w:tc>
          <w:tcPr>
            <w:tcW w:w="259" w:type="dxa"/>
          </w:tcPr>
          <w:p>
            <w:pPr>
              <w:pStyle w:val="TableParagraph"/>
              <w:rPr>
                <w:sz w:val="20"/>
              </w:rPr>
            </w:pPr>
          </w:p>
        </w:tc>
        <w:tc>
          <w:tcPr>
            <w:tcW w:w="1168" w:type="dxa"/>
          </w:tcPr>
          <w:p>
            <w:pPr>
              <w:pStyle w:val="TableParagraph"/>
              <w:rPr>
                <w:sz w:val="20"/>
              </w:rPr>
            </w:pPr>
          </w:p>
        </w:tc>
        <w:tc>
          <w:tcPr>
            <w:tcW w:w="970" w:type="dxa"/>
            <w:vMerge/>
            <w:tcBorders>
              <w:top w:val="nil"/>
            </w:tcBorders>
          </w:tcPr>
          <w:p>
            <w:pPr>
              <w:rPr>
                <w:sz w:val="2"/>
                <w:szCs w:val="2"/>
              </w:rPr>
            </w:pPr>
          </w:p>
        </w:tc>
        <w:tc>
          <w:tcPr>
            <w:tcW w:w="1144" w:type="dxa"/>
          </w:tcPr>
          <w:p>
            <w:pPr>
              <w:pStyle w:val="TableParagraph"/>
              <w:rPr>
                <w:sz w:val="20"/>
              </w:rPr>
            </w:pPr>
          </w:p>
        </w:tc>
        <w:tc>
          <w:tcPr>
            <w:tcW w:w="1165" w:type="dxa"/>
          </w:tcPr>
          <w:p>
            <w:pPr>
              <w:pStyle w:val="TableParagraph"/>
              <w:ind w:left="127" w:right="136" w:firstLine="5"/>
              <w:rPr>
                <w:sz w:val="22"/>
              </w:rPr>
            </w:pPr>
            <w:r>
              <w:rPr>
                <w:spacing w:val="-2"/>
                <w:sz w:val="22"/>
              </w:rPr>
              <w:t>Руководи </w:t>
            </w:r>
            <w:r>
              <w:rPr>
                <w:spacing w:val="-4"/>
                <w:sz w:val="22"/>
              </w:rPr>
              <w:t>тель </w:t>
            </w:r>
            <w:r>
              <w:rPr>
                <w:spacing w:val="-2"/>
                <w:sz w:val="22"/>
              </w:rPr>
              <w:t>структур </w:t>
            </w:r>
            <w:r>
              <w:rPr>
                <w:spacing w:val="-4"/>
                <w:sz w:val="22"/>
              </w:rPr>
              <w:t>ного</w:t>
            </w:r>
          </w:p>
          <w:p>
            <w:pPr>
              <w:pStyle w:val="TableParagraph"/>
              <w:spacing w:line="248" w:lineRule="exact"/>
              <w:ind w:left="132" w:right="190" w:hanging="5"/>
              <w:rPr>
                <w:sz w:val="22"/>
              </w:rPr>
            </w:pPr>
            <w:r>
              <w:rPr>
                <w:spacing w:val="-2"/>
                <w:sz w:val="22"/>
              </w:rPr>
              <w:t>подразде </w:t>
            </w:r>
            <w:r>
              <w:rPr>
                <w:spacing w:val="-4"/>
                <w:sz w:val="22"/>
              </w:rPr>
              <w:t>ления</w:t>
            </w:r>
          </w:p>
        </w:tc>
        <w:tc>
          <w:tcPr>
            <w:tcW w:w="758" w:type="dxa"/>
          </w:tcPr>
          <w:p>
            <w:pPr>
              <w:pStyle w:val="TableParagraph"/>
              <w:spacing w:line="249" w:lineRule="exact"/>
              <w:ind w:right="35"/>
              <w:jc w:val="center"/>
              <w:rPr>
                <w:sz w:val="22"/>
              </w:rPr>
            </w:pPr>
            <w:r>
              <w:rPr>
                <w:spacing w:val="-5"/>
                <w:sz w:val="22"/>
              </w:rPr>
              <w:t>ПЭП</w:t>
            </w:r>
          </w:p>
        </w:tc>
        <w:tc>
          <w:tcPr>
            <w:tcW w:w="1219" w:type="dxa"/>
          </w:tcPr>
          <w:p>
            <w:pPr>
              <w:pStyle w:val="TableParagraph"/>
              <w:spacing w:before="1"/>
              <w:ind w:left="167"/>
              <w:rPr>
                <w:sz w:val="22"/>
              </w:rPr>
            </w:pPr>
            <w:r>
              <w:rPr>
                <w:sz w:val="22"/>
              </w:rPr>
              <w:t>1 день </w:t>
            </w:r>
            <w:r>
              <w:rPr>
                <w:spacing w:val="-2"/>
                <w:sz w:val="22"/>
              </w:rPr>
              <w:t>после внесения кадровых данных</w:t>
            </w:r>
          </w:p>
        </w:tc>
        <w:tc>
          <w:tcPr>
            <w:tcW w:w="908" w:type="dxa"/>
          </w:tcPr>
          <w:p>
            <w:pPr>
              <w:pStyle w:val="TableParagraph"/>
              <w:rPr>
                <w:sz w:val="20"/>
              </w:rPr>
            </w:pPr>
          </w:p>
        </w:tc>
        <w:tc>
          <w:tcPr>
            <w:tcW w:w="885" w:type="dxa"/>
            <w:vMerge/>
            <w:tcBorders>
              <w:top w:val="nil"/>
            </w:tcBorders>
          </w:tcPr>
          <w:p>
            <w:pPr>
              <w:rPr>
                <w:sz w:val="2"/>
                <w:szCs w:val="2"/>
              </w:rPr>
            </w:pPr>
          </w:p>
        </w:tc>
      </w:tr>
      <w:tr>
        <w:trPr>
          <w:trHeight w:val="2539" w:hRule="atLeast"/>
        </w:trPr>
        <w:tc>
          <w:tcPr>
            <w:tcW w:w="259" w:type="dxa"/>
          </w:tcPr>
          <w:p>
            <w:pPr>
              <w:pStyle w:val="TableParagraph"/>
              <w:rPr>
                <w:sz w:val="20"/>
              </w:rPr>
            </w:pPr>
          </w:p>
        </w:tc>
        <w:tc>
          <w:tcPr>
            <w:tcW w:w="1168" w:type="dxa"/>
          </w:tcPr>
          <w:p>
            <w:pPr>
              <w:pStyle w:val="TableParagraph"/>
              <w:rPr>
                <w:sz w:val="20"/>
              </w:rPr>
            </w:pPr>
          </w:p>
        </w:tc>
        <w:tc>
          <w:tcPr>
            <w:tcW w:w="970" w:type="dxa"/>
            <w:vMerge/>
            <w:tcBorders>
              <w:top w:val="nil"/>
            </w:tcBorders>
          </w:tcPr>
          <w:p>
            <w:pPr>
              <w:rPr>
                <w:sz w:val="2"/>
                <w:szCs w:val="2"/>
              </w:rPr>
            </w:pPr>
          </w:p>
        </w:tc>
        <w:tc>
          <w:tcPr>
            <w:tcW w:w="1144" w:type="dxa"/>
          </w:tcPr>
          <w:p>
            <w:pPr>
              <w:pStyle w:val="TableParagraph"/>
              <w:rPr>
                <w:sz w:val="20"/>
              </w:rPr>
            </w:pPr>
          </w:p>
        </w:tc>
        <w:tc>
          <w:tcPr>
            <w:tcW w:w="1165" w:type="dxa"/>
          </w:tcPr>
          <w:p>
            <w:pPr>
              <w:pStyle w:val="TableParagraph"/>
              <w:spacing w:before="1"/>
              <w:ind w:left="127" w:right="127" w:firstLine="5"/>
              <w:rPr>
                <w:sz w:val="22"/>
              </w:rPr>
            </w:pPr>
            <w:r>
              <w:rPr>
                <w:spacing w:val="-2"/>
                <w:sz w:val="22"/>
              </w:rPr>
              <w:t>Руководи </w:t>
            </w:r>
            <w:r>
              <w:rPr>
                <w:spacing w:val="-4"/>
                <w:sz w:val="22"/>
              </w:rPr>
              <w:t>тель </w:t>
            </w:r>
            <w:r>
              <w:rPr>
                <w:spacing w:val="-2"/>
                <w:sz w:val="22"/>
              </w:rPr>
              <w:t>финансов </w:t>
            </w:r>
            <w:r>
              <w:rPr>
                <w:spacing w:val="-6"/>
                <w:sz w:val="22"/>
              </w:rPr>
              <w:t>о- </w:t>
            </w:r>
            <w:r>
              <w:rPr>
                <w:spacing w:val="-2"/>
                <w:sz w:val="22"/>
              </w:rPr>
              <w:t>экономич еского подразде ления</w:t>
            </w:r>
          </w:p>
        </w:tc>
        <w:tc>
          <w:tcPr>
            <w:tcW w:w="758" w:type="dxa"/>
          </w:tcPr>
          <w:p>
            <w:pPr>
              <w:pStyle w:val="TableParagraph"/>
              <w:spacing w:before="1"/>
              <w:ind w:right="35"/>
              <w:jc w:val="center"/>
              <w:rPr>
                <w:sz w:val="22"/>
              </w:rPr>
            </w:pPr>
            <w:r>
              <w:rPr>
                <w:spacing w:val="-5"/>
                <w:sz w:val="22"/>
              </w:rPr>
              <w:t>ПЭП</w:t>
            </w:r>
          </w:p>
        </w:tc>
        <w:tc>
          <w:tcPr>
            <w:tcW w:w="1219" w:type="dxa"/>
          </w:tcPr>
          <w:p>
            <w:pPr>
              <w:pStyle w:val="TableParagraph"/>
              <w:spacing w:before="6"/>
              <w:ind w:left="167" w:right="167"/>
              <w:rPr>
                <w:sz w:val="22"/>
              </w:rPr>
            </w:pPr>
            <w:r>
              <w:rPr>
                <w:sz w:val="22"/>
              </w:rPr>
              <w:t>1 день </w:t>
            </w:r>
            <w:r>
              <w:rPr>
                <w:spacing w:val="-2"/>
                <w:sz w:val="22"/>
              </w:rPr>
              <w:t>после утвержде </w:t>
            </w:r>
            <w:r>
              <w:rPr>
                <w:spacing w:val="-4"/>
                <w:sz w:val="22"/>
              </w:rPr>
              <w:t>ния </w:t>
            </w:r>
            <w:r>
              <w:rPr>
                <w:spacing w:val="-2"/>
                <w:sz w:val="22"/>
              </w:rPr>
              <w:t>руководи телем структур </w:t>
            </w:r>
            <w:r>
              <w:rPr>
                <w:spacing w:val="-4"/>
                <w:sz w:val="22"/>
              </w:rPr>
              <w:t>ного </w:t>
            </w:r>
            <w:r>
              <w:rPr>
                <w:spacing w:val="-2"/>
                <w:sz w:val="22"/>
              </w:rPr>
              <w:t>подразде</w:t>
            </w:r>
          </w:p>
          <w:p>
            <w:pPr>
              <w:pStyle w:val="TableParagraph"/>
              <w:spacing w:line="237" w:lineRule="exact"/>
              <w:ind w:left="172"/>
              <w:rPr>
                <w:sz w:val="22"/>
              </w:rPr>
            </w:pPr>
            <w:r>
              <w:rPr>
                <w:spacing w:val="-2"/>
                <w:sz w:val="22"/>
              </w:rPr>
              <w:t>ления</w:t>
            </w:r>
          </w:p>
        </w:tc>
        <w:tc>
          <w:tcPr>
            <w:tcW w:w="908" w:type="dxa"/>
          </w:tcPr>
          <w:p>
            <w:pPr>
              <w:pStyle w:val="TableParagraph"/>
              <w:rPr>
                <w:sz w:val="20"/>
              </w:rPr>
            </w:pPr>
          </w:p>
        </w:tc>
        <w:tc>
          <w:tcPr>
            <w:tcW w:w="885" w:type="dxa"/>
            <w:vMerge/>
            <w:tcBorders>
              <w:top w:val="nil"/>
            </w:tcBorders>
          </w:tcPr>
          <w:p>
            <w:pPr>
              <w:rPr>
                <w:sz w:val="2"/>
                <w:szCs w:val="2"/>
              </w:rPr>
            </w:pPr>
          </w:p>
        </w:tc>
      </w:tr>
      <w:tr>
        <w:trPr>
          <w:trHeight w:val="2539" w:hRule="atLeast"/>
        </w:trPr>
        <w:tc>
          <w:tcPr>
            <w:tcW w:w="259" w:type="dxa"/>
          </w:tcPr>
          <w:p>
            <w:pPr>
              <w:pStyle w:val="TableParagraph"/>
              <w:rPr>
                <w:sz w:val="20"/>
              </w:rPr>
            </w:pPr>
          </w:p>
        </w:tc>
        <w:tc>
          <w:tcPr>
            <w:tcW w:w="1168" w:type="dxa"/>
          </w:tcPr>
          <w:p>
            <w:pPr>
              <w:pStyle w:val="TableParagraph"/>
              <w:rPr>
                <w:sz w:val="20"/>
              </w:rPr>
            </w:pPr>
          </w:p>
        </w:tc>
        <w:tc>
          <w:tcPr>
            <w:tcW w:w="970" w:type="dxa"/>
          </w:tcPr>
          <w:p>
            <w:pPr>
              <w:pStyle w:val="TableParagraph"/>
              <w:rPr>
                <w:sz w:val="20"/>
              </w:rPr>
            </w:pPr>
          </w:p>
        </w:tc>
        <w:tc>
          <w:tcPr>
            <w:tcW w:w="1144" w:type="dxa"/>
          </w:tcPr>
          <w:p>
            <w:pPr>
              <w:pStyle w:val="TableParagraph"/>
              <w:rPr>
                <w:sz w:val="20"/>
              </w:rPr>
            </w:pPr>
          </w:p>
        </w:tc>
        <w:tc>
          <w:tcPr>
            <w:tcW w:w="1165" w:type="dxa"/>
          </w:tcPr>
          <w:p>
            <w:pPr>
              <w:pStyle w:val="TableParagraph"/>
              <w:spacing w:before="1"/>
              <w:ind w:left="127" w:right="196"/>
              <w:rPr>
                <w:sz w:val="22"/>
              </w:rPr>
            </w:pPr>
            <w:r>
              <w:rPr>
                <w:spacing w:val="-2"/>
                <w:sz w:val="22"/>
              </w:rPr>
              <w:t>Бухгалте рская служба</w:t>
            </w:r>
          </w:p>
        </w:tc>
        <w:tc>
          <w:tcPr>
            <w:tcW w:w="758" w:type="dxa"/>
          </w:tcPr>
          <w:p>
            <w:pPr>
              <w:pStyle w:val="TableParagraph"/>
              <w:spacing w:before="1"/>
              <w:ind w:right="35"/>
              <w:jc w:val="center"/>
              <w:rPr>
                <w:sz w:val="22"/>
              </w:rPr>
            </w:pPr>
            <w:r>
              <w:rPr>
                <w:spacing w:val="-5"/>
                <w:sz w:val="22"/>
              </w:rPr>
              <w:t>ПЭП</w:t>
            </w:r>
          </w:p>
        </w:tc>
        <w:tc>
          <w:tcPr>
            <w:tcW w:w="1219" w:type="dxa"/>
          </w:tcPr>
          <w:p>
            <w:pPr>
              <w:pStyle w:val="TableParagraph"/>
              <w:spacing w:before="5"/>
              <w:ind w:left="167" w:right="167"/>
              <w:rPr>
                <w:sz w:val="22"/>
              </w:rPr>
            </w:pPr>
            <w:r>
              <w:rPr>
                <w:sz w:val="22"/>
              </w:rPr>
              <w:t>1 день </w:t>
            </w:r>
            <w:r>
              <w:rPr>
                <w:spacing w:val="-2"/>
                <w:sz w:val="22"/>
              </w:rPr>
              <w:t>после утвержде </w:t>
            </w:r>
            <w:r>
              <w:rPr>
                <w:spacing w:val="-4"/>
                <w:sz w:val="22"/>
              </w:rPr>
              <w:t>ния </w:t>
            </w:r>
            <w:r>
              <w:rPr>
                <w:spacing w:val="-2"/>
                <w:sz w:val="22"/>
              </w:rPr>
              <w:t>руководи телем структур </w:t>
            </w:r>
            <w:r>
              <w:rPr>
                <w:spacing w:val="-4"/>
                <w:sz w:val="22"/>
              </w:rPr>
              <w:t>ного </w:t>
            </w:r>
            <w:r>
              <w:rPr>
                <w:spacing w:val="-2"/>
                <w:sz w:val="22"/>
              </w:rPr>
              <w:t>подразде</w:t>
            </w:r>
          </w:p>
          <w:p>
            <w:pPr>
              <w:pStyle w:val="TableParagraph"/>
              <w:spacing w:line="237" w:lineRule="exact"/>
              <w:ind w:left="172"/>
              <w:rPr>
                <w:sz w:val="22"/>
              </w:rPr>
            </w:pPr>
            <w:r>
              <w:rPr>
                <w:spacing w:val="-2"/>
                <w:sz w:val="22"/>
              </w:rPr>
              <w:t>ления</w:t>
            </w:r>
          </w:p>
        </w:tc>
        <w:tc>
          <w:tcPr>
            <w:tcW w:w="908" w:type="dxa"/>
          </w:tcPr>
          <w:p>
            <w:pPr>
              <w:pStyle w:val="TableParagraph"/>
              <w:rPr>
                <w:sz w:val="20"/>
              </w:rPr>
            </w:pPr>
          </w:p>
        </w:tc>
        <w:tc>
          <w:tcPr>
            <w:tcW w:w="885" w:type="dxa"/>
          </w:tcPr>
          <w:p>
            <w:pPr>
              <w:pStyle w:val="TableParagraph"/>
              <w:rPr>
                <w:sz w:val="20"/>
              </w:rPr>
            </w:pPr>
          </w:p>
        </w:tc>
      </w:tr>
      <w:tr>
        <w:trPr>
          <w:trHeight w:val="762" w:hRule="atLeast"/>
        </w:trPr>
        <w:tc>
          <w:tcPr>
            <w:tcW w:w="259" w:type="dxa"/>
          </w:tcPr>
          <w:p>
            <w:pPr>
              <w:pStyle w:val="TableParagraph"/>
              <w:rPr>
                <w:sz w:val="20"/>
              </w:rPr>
            </w:pPr>
          </w:p>
        </w:tc>
        <w:tc>
          <w:tcPr>
            <w:tcW w:w="1168" w:type="dxa"/>
          </w:tcPr>
          <w:p>
            <w:pPr>
              <w:pStyle w:val="TableParagraph"/>
              <w:rPr>
                <w:sz w:val="20"/>
              </w:rPr>
            </w:pPr>
          </w:p>
        </w:tc>
        <w:tc>
          <w:tcPr>
            <w:tcW w:w="970" w:type="dxa"/>
          </w:tcPr>
          <w:p>
            <w:pPr>
              <w:pStyle w:val="TableParagraph"/>
              <w:rPr>
                <w:sz w:val="20"/>
              </w:rPr>
            </w:pPr>
          </w:p>
        </w:tc>
        <w:tc>
          <w:tcPr>
            <w:tcW w:w="1144" w:type="dxa"/>
          </w:tcPr>
          <w:p>
            <w:pPr>
              <w:pStyle w:val="TableParagraph"/>
              <w:rPr>
                <w:sz w:val="20"/>
              </w:rPr>
            </w:pPr>
          </w:p>
        </w:tc>
        <w:tc>
          <w:tcPr>
            <w:tcW w:w="1165" w:type="dxa"/>
          </w:tcPr>
          <w:p>
            <w:pPr>
              <w:pStyle w:val="TableParagraph"/>
              <w:spacing w:before="1"/>
              <w:ind w:left="127" w:right="136" w:firstLine="5"/>
              <w:rPr>
                <w:sz w:val="22"/>
              </w:rPr>
            </w:pPr>
            <w:r>
              <w:rPr>
                <w:spacing w:val="-2"/>
                <w:sz w:val="22"/>
              </w:rPr>
              <w:t>Руководи </w:t>
            </w:r>
            <w:r>
              <w:rPr>
                <w:spacing w:val="-4"/>
                <w:sz w:val="22"/>
              </w:rPr>
              <w:t>тель</w:t>
            </w:r>
          </w:p>
          <w:p>
            <w:pPr>
              <w:pStyle w:val="TableParagraph"/>
              <w:spacing w:line="236" w:lineRule="exact"/>
              <w:ind w:left="127"/>
              <w:rPr>
                <w:sz w:val="22"/>
              </w:rPr>
            </w:pPr>
            <w:r>
              <w:rPr>
                <w:spacing w:val="-2"/>
                <w:sz w:val="22"/>
              </w:rPr>
              <w:t>учрежден</w:t>
            </w:r>
          </w:p>
        </w:tc>
        <w:tc>
          <w:tcPr>
            <w:tcW w:w="758" w:type="dxa"/>
          </w:tcPr>
          <w:p>
            <w:pPr>
              <w:pStyle w:val="TableParagraph"/>
              <w:spacing w:before="1"/>
              <w:ind w:left="4" w:right="35"/>
              <w:jc w:val="center"/>
              <w:rPr>
                <w:sz w:val="22"/>
              </w:rPr>
            </w:pPr>
            <w:r>
              <w:rPr>
                <w:spacing w:val="-5"/>
                <w:sz w:val="22"/>
              </w:rPr>
              <w:t>ЭЦП</w:t>
            </w:r>
          </w:p>
        </w:tc>
        <w:tc>
          <w:tcPr>
            <w:tcW w:w="1219" w:type="dxa"/>
          </w:tcPr>
          <w:p>
            <w:pPr>
              <w:pStyle w:val="TableParagraph"/>
              <w:spacing w:before="6"/>
              <w:ind w:left="167"/>
              <w:rPr>
                <w:sz w:val="22"/>
              </w:rPr>
            </w:pPr>
            <w:r>
              <w:rPr>
                <w:sz w:val="22"/>
              </w:rPr>
              <w:t>2</w:t>
            </w:r>
            <w:r>
              <w:rPr>
                <w:spacing w:val="-14"/>
                <w:sz w:val="22"/>
              </w:rPr>
              <w:t> </w:t>
            </w:r>
            <w:r>
              <w:rPr>
                <w:sz w:val="22"/>
              </w:rPr>
              <w:t>рабочих</w:t>
            </w:r>
            <w:r>
              <w:rPr>
                <w:sz w:val="22"/>
              </w:rPr>
              <w:t> дня</w:t>
            </w:r>
            <w:r>
              <w:rPr>
                <w:spacing w:val="-4"/>
                <w:sz w:val="22"/>
              </w:rPr>
              <w:t> </w:t>
            </w:r>
            <w:r>
              <w:rPr>
                <w:spacing w:val="-2"/>
                <w:sz w:val="22"/>
              </w:rPr>
              <w:t>после</w:t>
            </w:r>
          </w:p>
          <w:p>
            <w:pPr>
              <w:pStyle w:val="TableParagraph"/>
              <w:spacing w:line="231" w:lineRule="exact"/>
              <w:ind w:left="167"/>
              <w:rPr>
                <w:sz w:val="22"/>
              </w:rPr>
            </w:pPr>
            <w:r>
              <w:rPr>
                <w:spacing w:val="-5"/>
                <w:sz w:val="22"/>
              </w:rPr>
              <w:t>ПФО</w:t>
            </w:r>
          </w:p>
        </w:tc>
        <w:tc>
          <w:tcPr>
            <w:tcW w:w="908" w:type="dxa"/>
          </w:tcPr>
          <w:p>
            <w:pPr>
              <w:pStyle w:val="TableParagraph"/>
              <w:rPr>
                <w:sz w:val="20"/>
              </w:rPr>
            </w:pPr>
          </w:p>
        </w:tc>
        <w:tc>
          <w:tcPr>
            <w:tcW w:w="885" w:type="dxa"/>
          </w:tcPr>
          <w:p>
            <w:pPr>
              <w:pStyle w:val="TableParagraph"/>
              <w:rPr>
                <w:sz w:val="20"/>
              </w:rPr>
            </w:pPr>
          </w:p>
        </w:tc>
      </w:tr>
    </w:tbl>
    <w:p>
      <w:pPr>
        <w:rPr>
          <w:sz w:val="2"/>
          <w:szCs w:val="2"/>
        </w:rPr>
      </w:pPr>
      <w:r>
        <w:rPr>
          <w:sz w:val="2"/>
          <w:szCs w:val="2"/>
        </w:rPr>
        <w:drawing>
          <wp:anchor distT="0" distB="0" distL="0" distR="0" allowOverlap="1" layoutInCell="1" locked="0" behindDoc="0" simplePos="0" relativeHeight="16085504">
            <wp:simplePos x="0" y="0"/>
            <wp:positionH relativeFrom="page">
              <wp:posOffset>0</wp:posOffset>
            </wp:positionH>
            <wp:positionV relativeFrom="page">
              <wp:posOffset>253</wp:posOffset>
            </wp:positionV>
            <wp:extent cx="7562215" cy="10691876"/>
            <wp:effectExtent l="0" t="0" r="0" b="0"/>
            <wp:wrapNone/>
            <wp:docPr id="709" name="Image 709"/>
            <wp:cNvGraphicFramePr>
              <a:graphicFrameLocks/>
            </wp:cNvGraphicFramePr>
            <a:graphic>
              <a:graphicData uri="http://schemas.openxmlformats.org/drawingml/2006/picture">
                <pic:pic>
                  <pic:nvPicPr>
                    <pic:cNvPr id="709" name="Image 709"/>
                    <pic:cNvPicPr/>
                  </pic:nvPicPr>
                  <pic:blipFill>
                    <a:blip r:embed="rId299" cstate="print"/>
                    <a:stretch>
                      <a:fillRect/>
                    </a:stretch>
                  </pic:blipFill>
                  <pic:spPr>
                    <a:xfrm>
                      <a:off x="0" y="0"/>
                      <a:ext cx="7562215" cy="10691876"/>
                    </a:xfrm>
                    <a:prstGeom prst="rect">
                      <a:avLst/>
                    </a:prstGeom>
                  </pic:spPr>
                </pic:pic>
              </a:graphicData>
            </a:graphic>
          </wp:anchor>
        </w:drawing>
      </w:r>
    </w:p>
    <w:p>
      <w:pPr>
        <w:spacing w:after="0"/>
        <w:rPr>
          <w:sz w:val="2"/>
          <w:szCs w:val="2"/>
        </w:rPr>
        <w:sectPr>
          <w:type w:val="continuous"/>
          <w:pgSz w:w="11910" w:h="16840"/>
          <w:pgMar w:header="0" w:footer="1007" w:top="1100" w:bottom="1240" w:left="992" w:right="708"/>
        </w:sectPr>
      </w:pPr>
    </w:p>
    <w:p>
      <w:pPr>
        <w:tabs>
          <w:tab w:pos="6370" w:val="left" w:leader="none"/>
        </w:tabs>
        <w:spacing w:line="240" w:lineRule="auto" w:before="75"/>
        <w:ind w:left="6370" w:right="0" w:hanging="797"/>
        <w:jc w:val="left"/>
        <w:rPr>
          <w:sz w:val="22"/>
        </w:rPr>
      </w:pPr>
      <w:r>
        <w:rPr>
          <w:sz w:val="22"/>
        </w:rPr>
        <mc:AlternateContent>
          <mc:Choice Requires="wps">
            <w:drawing>
              <wp:anchor distT="0" distB="0" distL="0" distR="0" allowOverlap="1" layoutInCell="1" locked="0" behindDoc="0" simplePos="0" relativeHeight="16086016">
                <wp:simplePos x="0" y="0"/>
                <wp:positionH relativeFrom="page">
                  <wp:posOffset>1057910</wp:posOffset>
                </wp:positionH>
                <wp:positionV relativeFrom="page">
                  <wp:posOffset>722601</wp:posOffset>
                </wp:positionV>
                <wp:extent cx="3017520" cy="9019540"/>
                <wp:effectExtent l="0" t="0" r="0" b="0"/>
                <wp:wrapNone/>
                <wp:docPr id="710" name="Textbox 710"/>
                <wp:cNvGraphicFramePr>
                  <a:graphicFrameLocks/>
                </wp:cNvGraphicFramePr>
                <a:graphic>
                  <a:graphicData uri="http://schemas.microsoft.com/office/word/2010/wordprocessingShape">
                    <wps:wsp>
                      <wps:cNvPr id="710" name="Textbox 710"/>
                      <wps:cNvSpPr txBox="1"/>
                      <wps:spPr>
                        <a:xfrm>
                          <a:off x="0" y="0"/>
                          <a:ext cx="3017520" cy="9019540"/>
                        </a:xfrm>
                        <a:prstGeom prst="rect">
                          <a:avLst/>
                        </a:prstGeom>
                      </wps:spPr>
                      <wps:txbx>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434"/>
                              <w:gridCol w:w="968"/>
                              <w:gridCol w:w="1145"/>
                              <w:gridCol w:w="1087"/>
                            </w:tblGrid>
                            <w:tr>
                              <w:trPr>
                                <w:trHeight w:val="251" w:hRule="atLeast"/>
                              </w:trPr>
                              <w:tc>
                                <w:tcPr>
                                  <w:tcW w:w="1434" w:type="dxa"/>
                                </w:tcPr>
                                <w:p>
                                  <w:pPr>
                                    <w:pStyle w:val="TableParagraph"/>
                                    <w:tabs>
                                      <w:tab w:pos="375" w:val="left" w:leader="none"/>
                                    </w:tabs>
                                    <w:spacing w:line="232" w:lineRule="exact"/>
                                    <w:ind w:left="50"/>
                                    <w:rPr>
                                      <w:sz w:val="22"/>
                                    </w:rPr>
                                  </w:pPr>
                                  <w:r>
                                    <w:rPr>
                                      <w:spacing w:val="-10"/>
                                      <w:sz w:val="22"/>
                                    </w:rPr>
                                    <w:t>3</w:t>
                                  </w:r>
                                  <w:r>
                                    <w:rPr>
                                      <w:sz w:val="22"/>
                                    </w:rPr>
                                    <w:tab/>
                                  </w:r>
                                  <w:r>
                                    <w:rPr>
                                      <w:spacing w:val="-2"/>
                                      <w:sz w:val="22"/>
                                    </w:rPr>
                                    <w:t>Решение</w:t>
                                  </w:r>
                                </w:p>
                              </w:tc>
                              <w:tc>
                                <w:tcPr>
                                  <w:tcW w:w="968" w:type="dxa"/>
                                </w:tcPr>
                                <w:p>
                                  <w:pPr>
                                    <w:pStyle w:val="TableParagraph"/>
                                    <w:spacing w:line="232" w:lineRule="exact"/>
                                    <w:ind w:left="113"/>
                                    <w:rPr>
                                      <w:sz w:val="22"/>
                                    </w:rPr>
                                  </w:pPr>
                                  <w:r>
                                    <w:rPr>
                                      <w:spacing w:val="-2"/>
                                      <w:sz w:val="22"/>
                                    </w:rPr>
                                    <w:t>Электр</w:t>
                                  </w:r>
                                </w:p>
                              </w:tc>
                              <w:tc>
                                <w:tcPr>
                                  <w:tcW w:w="1145" w:type="dxa"/>
                                </w:tcPr>
                                <w:p>
                                  <w:pPr>
                                    <w:pStyle w:val="TableParagraph"/>
                                    <w:spacing w:line="232" w:lineRule="exact"/>
                                    <w:ind w:left="105"/>
                                    <w:rPr>
                                      <w:sz w:val="22"/>
                                    </w:rPr>
                                  </w:pPr>
                                  <w:r>
                                    <w:rPr>
                                      <w:spacing w:val="-2"/>
                                      <w:sz w:val="22"/>
                                    </w:rPr>
                                    <w:t>Согласно</w:t>
                                  </w:r>
                                </w:p>
                              </w:tc>
                              <w:tc>
                                <w:tcPr>
                                  <w:tcW w:w="1087" w:type="dxa"/>
                                </w:tcPr>
                                <w:p>
                                  <w:pPr>
                                    <w:pStyle w:val="TableParagraph"/>
                                    <w:spacing w:line="232" w:lineRule="exact"/>
                                    <w:ind w:left="127"/>
                                    <w:rPr>
                                      <w:sz w:val="22"/>
                                    </w:rPr>
                                  </w:pPr>
                                  <w:r>
                                    <w:rPr>
                                      <w:spacing w:val="-2"/>
                                      <w:sz w:val="22"/>
                                    </w:rPr>
                                    <w:t>Подотчет</w:t>
                                  </w:r>
                                </w:p>
                              </w:tc>
                            </w:tr>
                            <w:tr>
                              <w:trPr>
                                <w:trHeight w:val="503" w:hRule="atLeast"/>
                              </w:trPr>
                              <w:tc>
                                <w:tcPr>
                                  <w:tcW w:w="1434" w:type="dxa"/>
                                </w:tcPr>
                                <w:p>
                                  <w:pPr>
                                    <w:pStyle w:val="TableParagraph"/>
                                    <w:spacing w:line="250" w:lineRule="exact"/>
                                    <w:ind w:left="375"/>
                                    <w:rPr>
                                      <w:sz w:val="22"/>
                                    </w:rPr>
                                  </w:pPr>
                                  <w:r>
                                    <w:rPr>
                                      <w:spacing w:val="-10"/>
                                      <w:sz w:val="22"/>
                                    </w:rPr>
                                    <w:t>о</w:t>
                                  </w:r>
                                </w:p>
                                <w:p>
                                  <w:pPr>
                                    <w:pStyle w:val="TableParagraph"/>
                                    <w:spacing w:line="234" w:lineRule="exact"/>
                                    <w:ind w:left="375"/>
                                    <w:rPr>
                                      <w:sz w:val="22"/>
                                    </w:rPr>
                                  </w:pPr>
                                  <w:r>
                                    <w:rPr>
                                      <w:spacing w:val="-2"/>
                                      <w:sz w:val="22"/>
                                    </w:rPr>
                                    <w:t>командир</w:t>
                                  </w:r>
                                </w:p>
                              </w:tc>
                              <w:tc>
                                <w:tcPr>
                                  <w:tcW w:w="968" w:type="dxa"/>
                                </w:tcPr>
                                <w:p>
                                  <w:pPr>
                                    <w:pStyle w:val="TableParagraph"/>
                                    <w:spacing w:line="247" w:lineRule="exact"/>
                                    <w:ind w:left="118"/>
                                    <w:rPr>
                                      <w:sz w:val="22"/>
                                    </w:rPr>
                                  </w:pPr>
                                  <w:r>
                                    <w:rPr>
                                      <w:spacing w:val="-2"/>
                                      <w:sz w:val="22"/>
                                    </w:rPr>
                                    <w:t>онный/</w:t>
                                  </w:r>
                                </w:p>
                                <w:p>
                                  <w:pPr>
                                    <w:pStyle w:val="TableParagraph"/>
                                    <w:spacing w:line="236" w:lineRule="exact" w:before="1"/>
                                    <w:ind w:left="118"/>
                                    <w:rPr>
                                      <w:sz w:val="22"/>
                                    </w:rPr>
                                  </w:pPr>
                                  <w:r>
                                    <w:rPr>
                                      <w:spacing w:val="-5"/>
                                      <w:sz w:val="22"/>
                                    </w:rPr>
                                    <w:t>на</w:t>
                                  </w:r>
                                </w:p>
                              </w:tc>
                              <w:tc>
                                <w:tcPr>
                                  <w:tcW w:w="1145" w:type="dxa"/>
                                </w:tcPr>
                                <w:p>
                                  <w:pPr>
                                    <w:pStyle w:val="TableParagraph"/>
                                    <w:spacing w:line="250" w:lineRule="exact"/>
                                    <w:ind w:left="105"/>
                                    <w:rPr>
                                      <w:sz w:val="22"/>
                                    </w:rPr>
                                  </w:pPr>
                                  <w:r>
                                    <w:rPr>
                                      <w:spacing w:val="-2"/>
                                      <w:sz w:val="22"/>
                                    </w:rPr>
                                    <w:t>графику</w:t>
                                  </w:r>
                                </w:p>
                                <w:p>
                                  <w:pPr>
                                    <w:pStyle w:val="TableParagraph"/>
                                    <w:spacing w:line="234" w:lineRule="exact"/>
                                    <w:ind w:left="106"/>
                                    <w:rPr>
                                      <w:sz w:val="22"/>
                                    </w:rPr>
                                  </w:pPr>
                                  <w:r>
                                    <w:rPr>
                                      <w:spacing w:val="-2"/>
                                      <w:sz w:val="22"/>
                                    </w:rPr>
                                    <w:t>командир</w:t>
                                  </w:r>
                                </w:p>
                              </w:tc>
                              <w:tc>
                                <w:tcPr>
                                  <w:tcW w:w="1087" w:type="dxa"/>
                                </w:tcPr>
                                <w:p>
                                  <w:pPr>
                                    <w:pStyle w:val="TableParagraph"/>
                                    <w:spacing w:line="252" w:lineRule="exact"/>
                                    <w:ind w:left="132"/>
                                    <w:rPr>
                                      <w:sz w:val="22"/>
                                    </w:rPr>
                                  </w:pPr>
                                  <w:r>
                                    <w:rPr>
                                      <w:sz w:val="22"/>
                                    </w:rPr>
                                    <w:t>ное</w:t>
                                  </w:r>
                                  <w:r>
                                    <w:rPr>
                                      <w:spacing w:val="-2"/>
                                      <w:sz w:val="22"/>
                                    </w:rPr>
                                    <w:t> </w:t>
                                  </w:r>
                                  <w:r>
                                    <w:rPr>
                                      <w:spacing w:val="-4"/>
                                      <w:sz w:val="22"/>
                                    </w:rPr>
                                    <w:t>лицо</w:t>
                                  </w:r>
                                </w:p>
                              </w:tc>
                            </w:tr>
                            <w:tr>
                              <w:trPr>
                                <w:trHeight w:val="254" w:hRule="atLeast"/>
                              </w:trPr>
                              <w:tc>
                                <w:tcPr>
                                  <w:tcW w:w="1434" w:type="dxa"/>
                                </w:tcPr>
                                <w:p>
                                  <w:pPr>
                                    <w:pStyle w:val="TableParagraph"/>
                                    <w:spacing w:line="235" w:lineRule="exact"/>
                                    <w:ind w:left="375"/>
                                    <w:rPr>
                                      <w:sz w:val="22"/>
                                    </w:rPr>
                                  </w:pPr>
                                  <w:r>
                                    <w:rPr>
                                      <w:sz w:val="22"/>
                                    </w:rPr>
                                    <w:t>овании</w:t>
                                  </w:r>
                                  <w:r>
                                    <w:rPr>
                                      <w:spacing w:val="-10"/>
                                      <w:sz w:val="22"/>
                                    </w:rPr>
                                    <w:t> </w:t>
                                  </w:r>
                                  <w:r>
                                    <w:rPr>
                                      <w:spacing w:val="-5"/>
                                      <w:sz w:val="22"/>
                                    </w:rPr>
                                    <w:t>на</w:t>
                                  </w:r>
                                </w:p>
                              </w:tc>
                              <w:tc>
                                <w:tcPr>
                                  <w:tcW w:w="968" w:type="dxa"/>
                                </w:tcPr>
                                <w:p>
                                  <w:pPr>
                                    <w:pStyle w:val="TableParagraph"/>
                                    <w:spacing w:line="235" w:lineRule="exact"/>
                                    <w:ind w:left="113"/>
                                    <w:rPr>
                                      <w:sz w:val="22"/>
                                    </w:rPr>
                                  </w:pPr>
                                  <w:r>
                                    <w:rPr>
                                      <w:spacing w:val="-2"/>
                                      <w:sz w:val="22"/>
                                    </w:rPr>
                                    <w:t>бумаге</w:t>
                                  </w:r>
                                </w:p>
                              </w:tc>
                              <w:tc>
                                <w:tcPr>
                                  <w:tcW w:w="1145" w:type="dxa"/>
                                </w:tcPr>
                                <w:p>
                                  <w:pPr>
                                    <w:pStyle w:val="TableParagraph"/>
                                    <w:spacing w:line="235" w:lineRule="exact"/>
                                    <w:ind w:left="110"/>
                                    <w:rPr>
                                      <w:sz w:val="22"/>
                                    </w:rPr>
                                  </w:pPr>
                                  <w:r>
                                    <w:rPr>
                                      <w:spacing w:val="-4"/>
                                      <w:sz w:val="22"/>
                                    </w:rPr>
                                    <w:t>овок</w:t>
                                  </w:r>
                                </w:p>
                              </w:tc>
                              <w:tc>
                                <w:tcPr>
                                  <w:tcW w:w="1087" w:type="dxa"/>
                                </w:tcPr>
                                <w:p>
                                  <w:pPr>
                                    <w:pStyle w:val="TableParagraph"/>
                                    <w:rPr>
                                      <w:sz w:val="18"/>
                                    </w:rPr>
                                  </w:pPr>
                                </w:p>
                              </w:tc>
                            </w:tr>
                            <w:tr>
                              <w:trPr>
                                <w:trHeight w:val="254" w:hRule="atLeast"/>
                              </w:trPr>
                              <w:tc>
                                <w:tcPr>
                                  <w:tcW w:w="1434" w:type="dxa"/>
                                </w:tcPr>
                                <w:p>
                                  <w:pPr>
                                    <w:pStyle w:val="TableParagraph"/>
                                    <w:spacing w:line="234" w:lineRule="exact"/>
                                    <w:ind w:left="375"/>
                                    <w:rPr>
                                      <w:sz w:val="22"/>
                                    </w:rPr>
                                  </w:pPr>
                                  <w:r>
                                    <w:rPr>
                                      <w:spacing w:val="-2"/>
                                      <w:sz w:val="22"/>
                                    </w:rPr>
                                    <w:t>территор</w:t>
                                  </w:r>
                                </w:p>
                              </w:tc>
                              <w:tc>
                                <w:tcPr>
                                  <w:tcW w:w="968" w:type="dxa"/>
                                </w:tcPr>
                                <w:p>
                                  <w:pPr>
                                    <w:pStyle w:val="TableParagraph"/>
                                    <w:spacing w:line="234" w:lineRule="exact"/>
                                    <w:ind w:left="113"/>
                                    <w:rPr>
                                      <w:sz w:val="22"/>
                                    </w:rPr>
                                  </w:pPr>
                                  <w:r>
                                    <w:rPr>
                                      <w:spacing w:val="-5"/>
                                      <w:sz w:val="22"/>
                                    </w:rPr>
                                    <w:t>(до</w:t>
                                  </w:r>
                                </w:p>
                              </w:tc>
                              <w:tc>
                                <w:tcPr>
                                  <w:tcW w:w="1145" w:type="dxa"/>
                                </w:tcPr>
                                <w:p>
                                  <w:pPr>
                                    <w:pStyle w:val="TableParagraph"/>
                                    <w:rPr>
                                      <w:sz w:val="18"/>
                                    </w:rPr>
                                  </w:pPr>
                                </w:p>
                              </w:tc>
                              <w:tc>
                                <w:tcPr>
                                  <w:tcW w:w="1087" w:type="dxa"/>
                                </w:tcPr>
                                <w:p>
                                  <w:pPr>
                                    <w:pStyle w:val="TableParagraph"/>
                                    <w:rPr>
                                      <w:sz w:val="18"/>
                                    </w:rPr>
                                  </w:pPr>
                                </w:p>
                              </w:tc>
                            </w:tr>
                            <w:tr>
                              <w:trPr>
                                <w:trHeight w:val="504" w:hRule="atLeast"/>
                              </w:trPr>
                              <w:tc>
                                <w:tcPr>
                                  <w:tcW w:w="1434" w:type="dxa"/>
                                </w:tcPr>
                                <w:p>
                                  <w:pPr>
                                    <w:pStyle w:val="TableParagraph"/>
                                    <w:spacing w:line="245" w:lineRule="exact"/>
                                    <w:ind w:left="375"/>
                                    <w:rPr>
                                      <w:sz w:val="22"/>
                                    </w:rPr>
                                  </w:pPr>
                                  <w:r>
                                    <w:rPr>
                                      <w:spacing w:val="-5"/>
                                      <w:sz w:val="22"/>
                                    </w:rPr>
                                    <w:t>ию</w:t>
                                  </w:r>
                                </w:p>
                                <w:p>
                                  <w:pPr>
                                    <w:pStyle w:val="TableParagraph"/>
                                    <w:spacing w:line="239" w:lineRule="exact"/>
                                    <w:ind w:left="380"/>
                                    <w:rPr>
                                      <w:sz w:val="22"/>
                                    </w:rPr>
                                  </w:pPr>
                                  <w:r>
                                    <w:rPr>
                                      <w:spacing w:val="-2"/>
                                      <w:sz w:val="22"/>
                                    </w:rPr>
                                    <w:t>иностран</w:t>
                                  </w:r>
                                </w:p>
                              </w:tc>
                              <w:tc>
                                <w:tcPr>
                                  <w:tcW w:w="968" w:type="dxa"/>
                                </w:tcPr>
                                <w:p>
                                  <w:pPr>
                                    <w:pStyle w:val="TableParagraph"/>
                                    <w:spacing w:line="247" w:lineRule="exact"/>
                                    <w:ind w:left="113"/>
                                    <w:rPr>
                                      <w:sz w:val="22"/>
                                    </w:rPr>
                                  </w:pPr>
                                  <w:r>
                                    <w:rPr>
                                      <w:spacing w:val="-2"/>
                                      <w:sz w:val="22"/>
                                    </w:rPr>
                                    <w:t>момент</w:t>
                                  </w:r>
                                </w:p>
                                <w:p>
                                  <w:pPr>
                                    <w:pStyle w:val="TableParagraph"/>
                                    <w:spacing w:line="236" w:lineRule="exact" w:before="1"/>
                                    <w:ind w:left="118"/>
                                    <w:rPr>
                                      <w:sz w:val="22"/>
                                    </w:rPr>
                                  </w:pPr>
                                  <w:r>
                                    <w:rPr>
                                      <w:spacing w:val="-10"/>
                                      <w:sz w:val="22"/>
                                    </w:rPr>
                                    <w:t>а</w:t>
                                  </w:r>
                                </w:p>
                              </w:tc>
                              <w:tc>
                                <w:tcPr>
                                  <w:tcW w:w="1145" w:type="dxa"/>
                                </w:tcPr>
                                <w:p>
                                  <w:pPr>
                                    <w:pStyle w:val="TableParagraph"/>
                                    <w:rPr>
                                      <w:sz w:val="20"/>
                                    </w:rPr>
                                  </w:pPr>
                                </w:p>
                              </w:tc>
                              <w:tc>
                                <w:tcPr>
                                  <w:tcW w:w="1087" w:type="dxa"/>
                                </w:tcPr>
                                <w:p>
                                  <w:pPr>
                                    <w:pStyle w:val="TableParagraph"/>
                                    <w:rPr>
                                      <w:sz w:val="20"/>
                                    </w:rPr>
                                  </w:pPr>
                                </w:p>
                              </w:tc>
                            </w:tr>
                            <w:tr>
                              <w:trPr>
                                <w:trHeight w:val="1514" w:hRule="atLeast"/>
                              </w:trPr>
                              <w:tc>
                                <w:tcPr>
                                  <w:tcW w:w="1434" w:type="dxa"/>
                                </w:tcPr>
                                <w:p>
                                  <w:pPr>
                                    <w:pStyle w:val="TableParagraph"/>
                                    <w:ind w:left="375" w:right="135"/>
                                    <w:rPr>
                                      <w:sz w:val="22"/>
                                    </w:rPr>
                                  </w:pPr>
                                  <w:r>
                                    <w:rPr>
                                      <w:spacing w:val="-4"/>
                                      <w:sz w:val="22"/>
                                    </w:rPr>
                                    <w:t>ного </w:t>
                                  </w:r>
                                  <w:r>
                                    <w:rPr>
                                      <w:spacing w:val="-2"/>
                                      <w:sz w:val="22"/>
                                    </w:rPr>
                                    <w:t>государст </w:t>
                                  </w:r>
                                  <w:r>
                                    <w:rPr>
                                      <w:sz w:val="22"/>
                                    </w:rPr>
                                    <w:t>ва</w:t>
                                  </w:r>
                                  <w:r>
                                    <w:rPr>
                                      <w:spacing w:val="-14"/>
                                      <w:sz w:val="22"/>
                                    </w:rPr>
                                    <w:t> </w:t>
                                  </w:r>
                                  <w:r>
                                    <w:rPr>
                                      <w:sz w:val="22"/>
                                    </w:rPr>
                                    <w:t>(ф.</w:t>
                                  </w:r>
                                </w:p>
                                <w:p>
                                  <w:pPr>
                                    <w:pStyle w:val="TableParagraph"/>
                                    <w:spacing w:line="252" w:lineRule="exact"/>
                                    <w:ind w:left="375"/>
                                    <w:rPr>
                                      <w:sz w:val="22"/>
                                    </w:rPr>
                                  </w:pPr>
                                  <w:r>
                                    <w:rPr>
                                      <w:spacing w:val="-2"/>
                                      <w:sz w:val="22"/>
                                    </w:rPr>
                                    <w:t>0504515)</w:t>
                                  </w:r>
                                </w:p>
                              </w:tc>
                              <w:tc>
                                <w:tcPr>
                                  <w:tcW w:w="968" w:type="dxa"/>
                                </w:tcPr>
                                <w:p>
                                  <w:pPr>
                                    <w:pStyle w:val="TableParagraph"/>
                                    <w:ind w:left="113" w:right="104" w:firstLine="4"/>
                                    <w:rPr>
                                      <w:sz w:val="22"/>
                                    </w:rPr>
                                  </w:pPr>
                                  <w:r>
                                    <w:rPr>
                                      <w:spacing w:val="-2"/>
                                      <w:sz w:val="22"/>
                                    </w:rPr>
                                    <w:t>осущес твления технич еской возмож</w:t>
                                  </w:r>
                                </w:p>
                                <w:p>
                                  <w:pPr>
                                    <w:pStyle w:val="TableParagraph"/>
                                    <w:spacing w:line="231" w:lineRule="exact"/>
                                    <w:ind w:left="118"/>
                                    <w:rPr>
                                      <w:sz w:val="22"/>
                                    </w:rPr>
                                  </w:pPr>
                                  <w:r>
                                    <w:rPr>
                                      <w:spacing w:val="-2"/>
                                      <w:sz w:val="22"/>
                                    </w:rPr>
                                    <w:t>ности</w:t>
                                  </w:r>
                                </w:p>
                              </w:tc>
                              <w:tc>
                                <w:tcPr>
                                  <w:tcW w:w="1145" w:type="dxa"/>
                                </w:tcPr>
                                <w:p>
                                  <w:pPr>
                                    <w:pStyle w:val="TableParagraph"/>
                                    <w:rPr>
                                      <w:sz w:val="20"/>
                                    </w:rPr>
                                  </w:pPr>
                                </w:p>
                              </w:tc>
                              <w:tc>
                                <w:tcPr>
                                  <w:tcW w:w="1087" w:type="dxa"/>
                                </w:tcPr>
                                <w:p>
                                  <w:pPr>
                                    <w:pStyle w:val="TableParagraph"/>
                                    <w:spacing w:before="3"/>
                                    <w:ind w:left="127" w:right="63"/>
                                    <w:rPr>
                                      <w:sz w:val="22"/>
                                    </w:rPr>
                                  </w:pPr>
                                  <w:r>
                                    <w:rPr>
                                      <w:spacing w:val="-2"/>
                                      <w:sz w:val="22"/>
                                    </w:rPr>
                                    <w:t>Ответств енное </w:t>
                                  </w:r>
                                  <w:r>
                                    <w:rPr>
                                      <w:spacing w:val="-4"/>
                                      <w:sz w:val="22"/>
                                    </w:rPr>
                                    <w:t>лицо </w:t>
                                  </w:r>
                                  <w:r>
                                    <w:rPr>
                                      <w:spacing w:val="-2"/>
                                      <w:sz w:val="22"/>
                                    </w:rPr>
                                    <w:t>кадровой службы</w:t>
                                  </w:r>
                                </w:p>
                              </w:tc>
                            </w:tr>
                            <w:tr>
                              <w:trPr>
                                <w:trHeight w:val="1805" w:hRule="atLeast"/>
                              </w:trPr>
                              <w:tc>
                                <w:tcPr>
                                  <w:tcW w:w="1434" w:type="dxa"/>
                                </w:tcPr>
                                <w:p>
                                  <w:pPr>
                                    <w:pStyle w:val="TableParagraph"/>
                                    <w:rPr>
                                      <w:sz w:val="20"/>
                                    </w:rPr>
                                  </w:pPr>
                                </w:p>
                              </w:tc>
                              <w:tc>
                                <w:tcPr>
                                  <w:tcW w:w="968" w:type="dxa"/>
                                </w:tcPr>
                                <w:p>
                                  <w:pPr>
                                    <w:pStyle w:val="TableParagraph"/>
                                    <w:ind w:left="113" w:right="120" w:firstLine="9"/>
                                    <w:rPr>
                                      <w:sz w:val="22"/>
                                    </w:rPr>
                                  </w:pPr>
                                  <w:r>
                                    <w:rPr>
                                      <w:spacing w:val="-4"/>
                                      <w:sz w:val="22"/>
                                    </w:rPr>
                                    <w:t>формир </w:t>
                                  </w:r>
                                  <w:r>
                                    <w:rPr>
                                      <w:spacing w:val="-2"/>
                                      <w:sz w:val="22"/>
                                    </w:rPr>
                                    <w:t>ования докуме </w:t>
                                  </w:r>
                                  <w:r>
                                    <w:rPr>
                                      <w:sz w:val="22"/>
                                    </w:rPr>
                                    <w:t>нта</w:t>
                                  </w:r>
                                  <w:r>
                                    <w:rPr>
                                      <w:spacing w:val="-2"/>
                                      <w:sz w:val="22"/>
                                    </w:rPr>
                                    <w:t> </w:t>
                                  </w:r>
                                  <w:r>
                                    <w:rPr>
                                      <w:sz w:val="22"/>
                                    </w:rPr>
                                    <w:t>в </w:t>
                                  </w:r>
                                  <w:r>
                                    <w:rPr>
                                      <w:spacing w:val="-2"/>
                                      <w:sz w:val="22"/>
                                    </w:rPr>
                                    <w:t>электро </w:t>
                                  </w:r>
                                  <w:r>
                                    <w:rPr>
                                      <w:spacing w:val="-4"/>
                                      <w:sz w:val="22"/>
                                    </w:rPr>
                                    <w:t>нном </w:t>
                                  </w:r>
                                  <w:r>
                                    <w:rPr>
                                      <w:spacing w:val="-2"/>
                                      <w:sz w:val="22"/>
                                    </w:rPr>
                                    <w:t>виде)</w:t>
                                  </w:r>
                                </w:p>
                              </w:tc>
                              <w:tc>
                                <w:tcPr>
                                  <w:tcW w:w="1145" w:type="dxa"/>
                                </w:tcPr>
                                <w:p>
                                  <w:pPr>
                                    <w:pStyle w:val="TableParagraph"/>
                                    <w:rPr>
                                      <w:sz w:val="20"/>
                                    </w:rPr>
                                  </w:pPr>
                                </w:p>
                              </w:tc>
                              <w:tc>
                                <w:tcPr>
                                  <w:tcW w:w="1087" w:type="dxa"/>
                                </w:tcPr>
                                <w:p>
                                  <w:pPr>
                                    <w:pStyle w:val="TableParagraph"/>
                                    <w:spacing w:before="16"/>
                                    <w:ind w:left="127" w:right="63"/>
                                    <w:rPr>
                                      <w:sz w:val="22"/>
                                    </w:rPr>
                                  </w:pPr>
                                  <w:r>
                                    <w:rPr>
                                      <w:spacing w:val="-2"/>
                                      <w:sz w:val="22"/>
                                    </w:rPr>
                                    <w:t>Руководи </w:t>
                                  </w:r>
                                  <w:r>
                                    <w:rPr>
                                      <w:spacing w:val="-4"/>
                                      <w:sz w:val="22"/>
                                    </w:rPr>
                                    <w:t>тель </w:t>
                                  </w:r>
                                  <w:r>
                                    <w:rPr>
                                      <w:spacing w:val="-2"/>
                                      <w:sz w:val="22"/>
                                    </w:rPr>
                                    <w:t>структур </w:t>
                                  </w:r>
                                  <w:r>
                                    <w:rPr>
                                      <w:spacing w:val="-4"/>
                                      <w:sz w:val="22"/>
                                    </w:rPr>
                                    <w:t>ного </w:t>
                                  </w:r>
                                  <w:r>
                                    <w:rPr>
                                      <w:spacing w:val="-2"/>
                                      <w:sz w:val="22"/>
                                    </w:rPr>
                                    <w:t>подразде ления</w:t>
                                  </w:r>
                                </w:p>
                                <w:p>
                                  <w:pPr>
                                    <w:pStyle w:val="TableParagraph"/>
                                    <w:spacing w:line="239" w:lineRule="exact" w:before="13"/>
                                    <w:ind w:left="127"/>
                                    <w:rPr>
                                      <w:sz w:val="22"/>
                                    </w:rPr>
                                  </w:pPr>
                                  <w:r>
                                    <w:rPr>
                                      <w:spacing w:val="-2"/>
                                      <w:sz w:val="22"/>
                                    </w:rPr>
                                    <w:t>Бухгалте</w:t>
                                  </w:r>
                                </w:p>
                              </w:tc>
                            </w:tr>
                            <w:tr>
                              <w:trPr>
                                <w:trHeight w:val="254" w:hRule="atLeast"/>
                              </w:trPr>
                              <w:tc>
                                <w:tcPr>
                                  <w:tcW w:w="1434" w:type="dxa"/>
                                </w:tcPr>
                                <w:p>
                                  <w:pPr>
                                    <w:pStyle w:val="TableParagraph"/>
                                    <w:rPr>
                                      <w:sz w:val="18"/>
                                    </w:rPr>
                                  </w:pPr>
                                </w:p>
                              </w:tc>
                              <w:tc>
                                <w:tcPr>
                                  <w:tcW w:w="968" w:type="dxa"/>
                                </w:tcPr>
                                <w:p>
                                  <w:pPr>
                                    <w:pStyle w:val="TableParagraph"/>
                                    <w:rPr>
                                      <w:sz w:val="18"/>
                                    </w:rPr>
                                  </w:pPr>
                                </w:p>
                              </w:tc>
                              <w:tc>
                                <w:tcPr>
                                  <w:tcW w:w="1145" w:type="dxa"/>
                                </w:tcPr>
                                <w:p>
                                  <w:pPr>
                                    <w:pStyle w:val="TableParagraph"/>
                                    <w:rPr>
                                      <w:sz w:val="18"/>
                                    </w:rPr>
                                  </w:pPr>
                                </w:p>
                              </w:tc>
                              <w:tc>
                                <w:tcPr>
                                  <w:tcW w:w="1087" w:type="dxa"/>
                                </w:tcPr>
                                <w:p>
                                  <w:pPr>
                                    <w:pStyle w:val="TableParagraph"/>
                                    <w:spacing w:line="234" w:lineRule="exact"/>
                                    <w:ind w:left="127"/>
                                    <w:rPr>
                                      <w:sz w:val="22"/>
                                    </w:rPr>
                                  </w:pPr>
                                  <w:r>
                                    <w:rPr>
                                      <w:spacing w:val="-2"/>
                                      <w:sz w:val="22"/>
                                    </w:rPr>
                                    <w:t>рская</w:t>
                                  </w:r>
                                </w:p>
                              </w:tc>
                            </w:tr>
                            <w:tr>
                              <w:trPr>
                                <w:trHeight w:val="1142" w:hRule="atLeast"/>
                              </w:trPr>
                              <w:tc>
                                <w:tcPr>
                                  <w:tcW w:w="1434" w:type="dxa"/>
                                </w:tcPr>
                                <w:p>
                                  <w:pPr>
                                    <w:pStyle w:val="TableParagraph"/>
                                    <w:rPr>
                                      <w:sz w:val="20"/>
                                    </w:rPr>
                                  </w:pPr>
                                </w:p>
                              </w:tc>
                              <w:tc>
                                <w:tcPr>
                                  <w:tcW w:w="968" w:type="dxa"/>
                                </w:tcPr>
                                <w:p>
                                  <w:pPr>
                                    <w:pStyle w:val="TableParagraph"/>
                                    <w:rPr>
                                      <w:sz w:val="20"/>
                                    </w:rPr>
                                  </w:pPr>
                                </w:p>
                              </w:tc>
                              <w:tc>
                                <w:tcPr>
                                  <w:tcW w:w="1145" w:type="dxa"/>
                                </w:tcPr>
                                <w:p>
                                  <w:pPr>
                                    <w:pStyle w:val="TableParagraph"/>
                                    <w:rPr>
                                      <w:sz w:val="20"/>
                                    </w:rPr>
                                  </w:pPr>
                                </w:p>
                              </w:tc>
                              <w:tc>
                                <w:tcPr>
                                  <w:tcW w:w="1087" w:type="dxa"/>
                                </w:tcPr>
                                <w:p>
                                  <w:pPr>
                                    <w:pStyle w:val="TableParagraph"/>
                                    <w:spacing w:line="249" w:lineRule="exact"/>
                                    <w:ind w:left="132"/>
                                    <w:rPr>
                                      <w:sz w:val="22"/>
                                    </w:rPr>
                                  </w:pPr>
                                  <w:r>
                                    <w:rPr>
                                      <w:spacing w:val="-2"/>
                                      <w:sz w:val="22"/>
                                    </w:rPr>
                                    <w:t>служба</w:t>
                                  </w:r>
                                </w:p>
                              </w:tc>
                            </w:tr>
                            <w:tr>
                              <w:trPr>
                                <w:trHeight w:val="1139" w:hRule="atLeast"/>
                              </w:trPr>
                              <w:tc>
                                <w:tcPr>
                                  <w:tcW w:w="1434" w:type="dxa"/>
                                </w:tcPr>
                                <w:p>
                                  <w:pPr>
                                    <w:pStyle w:val="TableParagraph"/>
                                    <w:rPr>
                                      <w:sz w:val="20"/>
                                    </w:rPr>
                                  </w:pPr>
                                </w:p>
                              </w:tc>
                              <w:tc>
                                <w:tcPr>
                                  <w:tcW w:w="968" w:type="dxa"/>
                                </w:tcPr>
                                <w:p>
                                  <w:pPr>
                                    <w:pStyle w:val="TableParagraph"/>
                                    <w:rPr>
                                      <w:sz w:val="20"/>
                                    </w:rPr>
                                  </w:pPr>
                                </w:p>
                              </w:tc>
                              <w:tc>
                                <w:tcPr>
                                  <w:tcW w:w="1145" w:type="dxa"/>
                                </w:tcPr>
                                <w:p>
                                  <w:pPr>
                                    <w:pStyle w:val="TableParagraph"/>
                                    <w:rPr>
                                      <w:sz w:val="20"/>
                                    </w:rPr>
                                  </w:pPr>
                                </w:p>
                              </w:tc>
                              <w:tc>
                                <w:tcPr>
                                  <w:tcW w:w="1087" w:type="dxa"/>
                                </w:tcPr>
                                <w:p>
                                  <w:pPr>
                                    <w:pStyle w:val="TableParagraph"/>
                                    <w:rPr>
                                      <w:sz w:val="22"/>
                                    </w:rPr>
                                  </w:pPr>
                                </w:p>
                                <w:p>
                                  <w:pPr>
                                    <w:pStyle w:val="TableParagraph"/>
                                    <w:rPr>
                                      <w:sz w:val="22"/>
                                    </w:rPr>
                                  </w:pPr>
                                </w:p>
                                <w:p>
                                  <w:pPr>
                                    <w:pStyle w:val="TableParagraph"/>
                                    <w:spacing w:before="124"/>
                                    <w:rPr>
                                      <w:sz w:val="22"/>
                                    </w:rPr>
                                  </w:pPr>
                                </w:p>
                                <w:p>
                                  <w:pPr>
                                    <w:pStyle w:val="TableParagraph"/>
                                    <w:spacing w:line="236" w:lineRule="exact"/>
                                    <w:ind w:left="127"/>
                                    <w:rPr>
                                      <w:sz w:val="22"/>
                                    </w:rPr>
                                  </w:pPr>
                                  <w:r>
                                    <w:rPr>
                                      <w:spacing w:val="-2"/>
                                      <w:sz w:val="22"/>
                                    </w:rPr>
                                    <w:t>Руководи</w:t>
                                  </w:r>
                                </w:p>
                              </w:tc>
                            </w:tr>
                            <w:tr>
                              <w:trPr>
                                <w:trHeight w:val="254" w:hRule="atLeast"/>
                              </w:trPr>
                              <w:tc>
                                <w:tcPr>
                                  <w:tcW w:w="1434" w:type="dxa"/>
                                </w:tcPr>
                                <w:p>
                                  <w:pPr>
                                    <w:pStyle w:val="TableParagraph"/>
                                    <w:rPr>
                                      <w:sz w:val="18"/>
                                    </w:rPr>
                                  </w:pPr>
                                </w:p>
                              </w:tc>
                              <w:tc>
                                <w:tcPr>
                                  <w:tcW w:w="968" w:type="dxa"/>
                                </w:tcPr>
                                <w:p>
                                  <w:pPr>
                                    <w:pStyle w:val="TableParagraph"/>
                                    <w:rPr>
                                      <w:sz w:val="18"/>
                                    </w:rPr>
                                  </w:pPr>
                                </w:p>
                              </w:tc>
                              <w:tc>
                                <w:tcPr>
                                  <w:tcW w:w="1145" w:type="dxa"/>
                                </w:tcPr>
                                <w:p>
                                  <w:pPr>
                                    <w:pStyle w:val="TableParagraph"/>
                                    <w:rPr>
                                      <w:sz w:val="18"/>
                                    </w:rPr>
                                  </w:pPr>
                                </w:p>
                              </w:tc>
                              <w:tc>
                                <w:tcPr>
                                  <w:tcW w:w="1087" w:type="dxa"/>
                                </w:tcPr>
                                <w:p>
                                  <w:pPr>
                                    <w:pStyle w:val="TableParagraph"/>
                                    <w:spacing w:line="234" w:lineRule="exact"/>
                                    <w:ind w:left="127"/>
                                    <w:rPr>
                                      <w:sz w:val="22"/>
                                    </w:rPr>
                                  </w:pPr>
                                  <w:r>
                                    <w:rPr>
                                      <w:spacing w:val="-4"/>
                                      <w:sz w:val="22"/>
                                    </w:rPr>
                                    <w:t>тель</w:t>
                                  </w:r>
                                </w:p>
                              </w:tc>
                            </w:tr>
                            <w:tr>
                              <w:trPr>
                                <w:trHeight w:val="256" w:hRule="atLeast"/>
                              </w:trPr>
                              <w:tc>
                                <w:tcPr>
                                  <w:tcW w:w="1434" w:type="dxa"/>
                                </w:tcPr>
                                <w:p>
                                  <w:pPr>
                                    <w:pStyle w:val="TableParagraph"/>
                                    <w:rPr>
                                      <w:sz w:val="18"/>
                                    </w:rPr>
                                  </w:pPr>
                                </w:p>
                              </w:tc>
                              <w:tc>
                                <w:tcPr>
                                  <w:tcW w:w="968" w:type="dxa"/>
                                </w:tcPr>
                                <w:p>
                                  <w:pPr>
                                    <w:pStyle w:val="TableParagraph"/>
                                    <w:rPr>
                                      <w:sz w:val="18"/>
                                    </w:rPr>
                                  </w:pPr>
                                </w:p>
                              </w:tc>
                              <w:tc>
                                <w:tcPr>
                                  <w:tcW w:w="1145" w:type="dxa"/>
                                </w:tcPr>
                                <w:p>
                                  <w:pPr>
                                    <w:pStyle w:val="TableParagraph"/>
                                    <w:rPr>
                                      <w:sz w:val="18"/>
                                    </w:rPr>
                                  </w:pPr>
                                </w:p>
                              </w:tc>
                              <w:tc>
                                <w:tcPr>
                                  <w:tcW w:w="1087" w:type="dxa"/>
                                </w:tcPr>
                                <w:p>
                                  <w:pPr>
                                    <w:pStyle w:val="TableParagraph"/>
                                    <w:spacing w:line="237" w:lineRule="exact"/>
                                    <w:ind w:left="137"/>
                                    <w:rPr>
                                      <w:sz w:val="22"/>
                                    </w:rPr>
                                  </w:pPr>
                                  <w:r>
                                    <w:rPr>
                                      <w:spacing w:val="-2"/>
                                      <w:sz w:val="22"/>
                                    </w:rPr>
                                    <w:t>финансов</w:t>
                                  </w:r>
                                </w:p>
                              </w:tc>
                            </w:tr>
                            <w:tr>
                              <w:trPr>
                                <w:trHeight w:val="252" w:hRule="atLeast"/>
                              </w:trPr>
                              <w:tc>
                                <w:tcPr>
                                  <w:tcW w:w="1434" w:type="dxa"/>
                                </w:tcPr>
                                <w:p>
                                  <w:pPr>
                                    <w:pStyle w:val="TableParagraph"/>
                                    <w:rPr>
                                      <w:sz w:val="18"/>
                                    </w:rPr>
                                  </w:pPr>
                                </w:p>
                              </w:tc>
                              <w:tc>
                                <w:tcPr>
                                  <w:tcW w:w="968" w:type="dxa"/>
                                </w:tcPr>
                                <w:p>
                                  <w:pPr>
                                    <w:pStyle w:val="TableParagraph"/>
                                    <w:rPr>
                                      <w:sz w:val="18"/>
                                    </w:rPr>
                                  </w:pPr>
                                </w:p>
                              </w:tc>
                              <w:tc>
                                <w:tcPr>
                                  <w:tcW w:w="1145" w:type="dxa"/>
                                </w:tcPr>
                                <w:p>
                                  <w:pPr>
                                    <w:pStyle w:val="TableParagraph"/>
                                    <w:rPr>
                                      <w:sz w:val="18"/>
                                    </w:rPr>
                                  </w:pPr>
                                </w:p>
                              </w:tc>
                              <w:tc>
                                <w:tcPr>
                                  <w:tcW w:w="1087" w:type="dxa"/>
                                </w:tcPr>
                                <w:p>
                                  <w:pPr>
                                    <w:pStyle w:val="TableParagraph"/>
                                    <w:spacing w:line="232" w:lineRule="exact"/>
                                    <w:ind w:left="132"/>
                                    <w:rPr>
                                      <w:sz w:val="22"/>
                                    </w:rPr>
                                  </w:pPr>
                                  <w:r>
                                    <w:rPr>
                                      <w:spacing w:val="-5"/>
                                      <w:sz w:val="22"/>
                                    </w:rPr>
                                    <w:t>о-</w:t>
                                  </w:r>
                                </w:p>
                              </w:tc>
                            </w:tr>
                            <w:tr>
                              <w:trPr>
                                <w:trHeight w:val="251" w:hRule="atLeast"/>
                              </w:trPr>
                              <w:tc>
                                <w:tcPr>
                                  <w:tcW w:w="1434" w:type="dxa"/>
                                </w:tcPr>
                                <w:p>
                                  <w:pPr>
                                    <w:pStyle w:val="TableParagraph"/>
                                    <w:rPr>
                                      <w:sz w:val="18"/>
                                    </w:rPr>
                                  </w:pPr>
                                </w:p>
                              </w:tc>
                              <w:tc>
                                <w:tcPr>
                                  <w:tcW w:w="968" w:type="dxa"/>
                                </w:tcPr>
                                <w:p>
                                  <w:pPr>
                                    <w:pStyle w:val="TableParagraph"/>
                                    <w:rPr>
                                      <w:sz w:val="18"/>
                                    </w:rPr>
                                  </w:pPr>
                                </w:p>
                              </w:tc>
                              <w:tc>
                                <w:tcPr>
                                  <w:tcW w:w="1145" w:type="dxa"/>
                                </w:tcPr>
                                <w:p>
                                  <w:pPr>
                                    <w:pStyle w:val="TableParagraph"/>
                                    <w:rPr>
                                      <w:sz w:val="18"/>
                                    </w:rPr>
                                  </w:pPr>
                                </w:p>
                              </w:tc>
                              <w:tc>
                                <w:tcPr>
                                  <w:tcW w:w="1087" w:type="dxa"/>
                                </w:tcPr>
                                <w:p>
                                  <w:pPr>
                                    <w:pStyle w:val="TableParagraph"/>
                                    <w:spacing w:line="232" w:lineRule="exact"/>
                                    <w:ind w:left="127"/>
                                    <w:rPr>
                                      <w:sz w:val="22"/>
                                    </w:rPr>
                                  </w:pPr>
                                  <w:r>
                                    <w:rPr>
                                      <w:spacing w:val="-2"/>
                                      <w:sz w:val="22"/>
                                    </w:rPr>
                                    <w:t>экономич</w:t>
                                  </w:r>
                                </w:p>
                              </w:tc>
                            </w:tr>
                            <w:tr>
                              <w:trPr>
                                <w:trHeight w:val="254" w:hRule="atLeast"/>
                              </w:trPr>
                              <w:tc>
                                <w:tcPr>
                                  <w:tcW w:w="1434" w:type="dxa"/>
                                </w:tcPr>
                                <w:p>
                                  <w:pPr>
                                    <w:pStyle w:val="TableParagraph"/>
                                    <w:rPr>
                                      <w:sz w:val="18"/>
                                    </w:rPr>
                                  </w:pPr>
                                </w:p>
                              </w:tc>
                              <w:tc>
                                <w:tcPr>
                                  <w:tcW w:w="968" w:type="dxa"/>
                                </w:tcPr>
                                <w:p>
                                  <w:pPr>
                                    <w:pStyle w:val="TableParagraph"/>
                                    <w:rPr>
                                      <w:sz w:val="18"/>
                                    </w:rPr>
                                  </w:pPr>
                                </w:p>
                              </w:tc>
                              <w:tc>
                                <w:tcPr>
                                  <w:tcW w:w="1145" w:type="dxa"/>
                                </w:tcPr>
                                <w:p>
                                  <w:pPr>
                                    <w:pStyle w:val="TableParagraph"/>
                                    <w:rPr>
                                      <w:sz w:val="18"/>
                                    </w:rPr>
                                  </w:pPr>
                                </w:p>
                              </w:tc>
                              <w:tc>
                                <w:tcPr>
                                  <w:tcW w:w="1087" w:type="dxa"/>
                                </w:tcPr>
                                <w:p>
                                  <w:pPr>
                                    <w:pStyle w:val="TableParagraph"/>
                                    <w:spacing w:line="234" w:lineRule="exact"/>
                                    <w:ind w:left="132"/>
                                    <w:rPr>
                                      <w:sz w:val="22"/>
                                    </w:rPr>
                                  </w:pPr>
                                  <w:r>
                                    <w:rPr>
                                      <w:spacing w:val="-2"/>
                                      <w:sz w:val="22"/>
                                    </w:rPr>
                                    <w:t>еского</w:t>
                                  </w:r>
                                </w:p>
                              </w:tc>
                            </w:tr>
                            <w:tr>
                              <w:trPr>
                                <w:trHeight w:val="761" w:hRule="atLeast"/>
                              </w:trPr>
                              <w:tc>
                                <w:tcPr>
                                  <w:tcW w:w="1434" w:type="dxa"/>
                                </w:tcPr>
                                <w:p>
                                  <w:pPr>
                                    <w:pStyle w:val="TableParagraph"/>
                                    <w:rPr>
                                      <w:sz w:val="20"/>
                                    </w:rPr>
                                  </w:pPr>
                                </w:p>
                              </w:tc>
                              <w:tc>
                                <w:tcPr>
                                  <w:tcW w:w="968" w:type="dxa"/>
                                </w:tcPr>
                                <w:p>
                                  <w:pPr>
                                    <w:pStyle w:val="TableParagraph"/>
                                    <w:rPr>
                                      <w:sz w:val="20"/>
                                    </w:rPr>
                                  </w:pPr>
                                </w:p>
                              </w:tc>
                              <w:tc>
                                <w:tcPr>
                                  <w:tcW w:w="1145" w:type="dxa"/>
                                </w:tcPr>
                                <w:p>
                                  <w:pPr>
                                    <w:pStyle w:val="TableParagraph"/>
                                    <w:rPr>
                                      <w:sz w:val="20"/>
                                    </w:rPr>
                                  </w:pPr>
                                </w:p>
                              </w:tc>
                              <w:tc>
                                <w:tcPr>
                                  <w:tcW w:w="1087" w:type="dxa"/>
                                </w:tcPr>
                                <w:p>
                                  <w:pPr>
                                    <w:pStyle w:val="TableParagraph"/>
                                    <w:spacing w:line="235" w:lineRule="auto"/>
                                    <w:ind w:left="132" w:right="112" w:hanging="5"/>
                                    <w:rPr>
                                      <w:sz w:val="22"/>
                                    </w:rPr>
                                  </w:pPr>
                                  <w:r>
                                    <w:rPr>
                                      <w:spacing w:val="-2"/>
                                      <w:sz w:val="22"/>
                                    </w:rPr>
                                    <w:t>подразде </w:t>
                                  </w:r>
                                  <w:r>
                                    <w:rPr>
                                      <w:spacing w:val="-4"/>
                                      <w:sz w:val="22"/>
                                    </w:rPr>
                                    <w:t>ления</w:t>
                                  </w:r>
                                </w:p>
                              </w:tc>
                            </w:tr>
                            <w:tr>
                              <w:trPr>
                                <w:trHeight w:val="511" w:hRule="atLeast"/>
                              </w:trPr>
                              <w:tc>
                                <w:tcPr>
                                  <w:tcW w:w="1434" w:type="dxa"/>
                                </w:tcPr>
                                <w:p>
                                  <w:pPr>
                                    <w:pStyle w:val="TableParagraph"/>
                                    <w:rPr>
                                      <w:sz w:val="20"/>
                                    </w:rPr>
                                  </w:pPr>
                                </w:p>
                              </w:tc>
                              <w:tc>
                                <w:tcPr>
                                  <w:tcW w:w="968" w:type="dxa"/>
                                </w:tcPr>
                                <w:p>
                                  <w:pPr>
                                    <w:pStyle w:val="TableParagraph"/>
                                    <w:rPr>
                                      <w:sz w:val="20"/>
                                    </w:rPr>
                                  </w:pPr>
                                </w:p>
                              </w:tc>
                              <w:tc>
                                <w:tcPr>
                                  <w:tcW w:w="1145" w:type="dxa"/>
                                </w:tcPr>
                                <w:p>
                                  <w:pPr>
                                    <w:pStyle w:val="TableParagraph"/>
                                    <w:rPr>
                                      <w:sz w:val="20"/>
                                    </w:rPr>
                                  </w:pPr>
                                </w:p>
                              </w:tc>
                              <w:tc>
                                <w:tcPr>
                                  <w:tcW w:w="1087" w:type="dxa"/>
                                </w:tcPr>
                                <w:p>
                                  <w:pPr>
                                    <w:pStyle w:val="TableParagraph"/>
                                    <w:spacing w:line="238" w:lineRule="exact" w:before="252"/>
                                    <w:ind w:left="127"/>
                                    <w:rPr>
                                      <w:sz w:val="22"/>
                                    </w:rPr>
                                  </w:pPr>
                                  <w:r>
                                    <w:rPr>
                                      <w:spacing w:val="-2"/>
                                      <w:sz w:val="22"/>
                                    </w:rPr>
                                    <w:t>Руководи</w:t>
                                  </w:r>
                                </w:p>
                              </w:tc>
                            </w:tr>
                            <w:tr>
                              <w:trPr>
                                <w:trHeight w:val="254" w:hRule="atLeast"/>
                              </w:trPr>
                              <w:tc>
                                <w:tcPr>
                                  <w:tcW w:w="1434" w:type="dxa"/>
                                </w:tcPr>
                                <w:p>
                                  <w:pPr>
                                    <w:pStyle w:val="TableParagraph"/>
                                    <w:rPr>
                                      <w:sz w:val="18"/>
                                    </w:rPr>
                                  </w:pPr>
                                </w:p>
                              </w:tc>
                              <w:tc>
                                <w:tcPr>
                                  <w:tcW w:w="968" w:type="dxa"/>
                                </w:tcPr>
                                <w:p>
                                  <w:pPr>
                                    <w:pStyle w:val="TableParagraph"/>
                                    <w:rPr>
                                      <w:sz w:val="18"/>
                                    </w:rPr>
                                  </w:pPr>
                                </w:p>
                              </w:tc>
                              <w:tc>
                                <w:tcPr>
                                  <w:tcW w:w="1145" w:type="dxa"/>
                                </w:tcPr>
                                <w:p>
                                  <w:pPr>
                                    <w:pStyle w:val="TableParagraph"/>
                                    <w:rPr>
                                      <w:sz w:val="18"/>
                                    </w:rPr>
                                  </w:pPr>
                                </w:p>
                              </w:tc>
                              <w:tc>
                                <w:tcPr>
                                  <w:tcW w:w="1087" w:type="dxa"/>
                                </w:tcPr>
                                <w:p>
                                  <w:pPr>
                                    <w:pStyle w:val="TableParagraph"/>
                                    <w:spacing w:line="235" w:lineRule="exact"/>
                                    <w:ind w:left="127"/>
                                    <w:rPr>
                                      <w:sz w:val="22"/>
                                    </w:rPr>
                                  </w:pPr>
                                  <w:r>
                                    <w:rPr>
                                      <w:spacing w:val="-4"/>
                                      <w:sz w:val="22"/>
                                    </w:rPr>
                                    <w:t>тель</w:t>
                                  </w:r>
                                </w:p>
                              </w:tc>
                            </w:tr>
                            <w:tr>
                              <w:trPr>
                                <w:trHeight w:val="252" w:hRule="atLeast"/>
                              </w:trPr>
                              <w:tc>
                                <w:tcPr>
                                  <w:tcW w:w="1434" w:type="dxa"/>
                                </w:tcPr>
                                <w:p>
                                  <w:pPr>
                                    <w:pStyle w:val="TableParagraph"/>
                                    <w:rPr>
                                      <w:sz w:val="18"/>
                                    </w:rPr>
                                  </w:pPr>
                                </w:p>
                              </w:tc>
                              <w:tc>
                                <w:tcPr>
                                  <w:tcW w:w="968" w:type="dxa"/>
                                </w:tcPr>
                                <w:p>
                                  <w:pPr>
                                    <w:pStyle w:val="TableParagraph"/>
                                    <w:rPr>
                                      <w:sz w:val="18"/>
                                    </w:rPr>
                                  </w:pPr>
                                </w:p>
                              </w:tc>
                              <w:tc>
                                <w:tcPr>
                                  <w:tcW w:w="1145" w:type="dxa"/>
                                </w:tcPr>
                                <w:p>
                                  <w:pPr>
                                    <w:pStyle w:val="TableParagraph"/>
                                    <w:rPr>
                                      <w:sz w:val="18"/>
                                    </w:rPr>
                                  </w:pPr>
                                </w:p>
                              </w:tc>
                              <w:tc>
                                <w:tcPr>
                                  <w:tcW w:w="1087" w:type="dxa"/>
                                </w:tcPr>
                                <w:p>
                                  <w:pPr>
                                    <w:pStyle w:val="TableParagraph"/>
                                    <w:spacing w:line="232" w:lineRule="exact"/>
                                    <w:ind w:left="127"/>
                                    <w:rPr>
                                      <w:sz w:val="22"/>
                                    </w:rPr>
                                  </w:pPr>
                                  <w:r>
                                    <w:rPr>
                                      <w:spacing w:val="-2"/>
                                      <w:sz w:val="22"/>
                                    </w:rPr>
                                    <w:t>учрежден</w:t>
                                  </w:r>
                                </w:p>
                              </w:tc>
                            </w:tr>
                            <w:tr>
                              <w:trPr>
                                <w:trHeight w:val="256" w:hRule="atLeast"/>
                              </w:trPr>
                              <w:tc>
                                <w:tcPr>
                                  <w:tcW w:w="1434" w:type="dxa"/>
                                </w:tcPr>
                                <w:p>
                                  <w:pPr>
                                    <w:pStyle w:val="TableParagraph"/>
                                    <w:rPr>
                                      <w:sz w:val="18"/>
                                    </w:rPr>
                                  </w:pPr>
                                </w:p>
                              </w:tc>
                              <w:tc>
                                <w:tcPr>
                                  <w:tcW w:w="968" w:type="dxa"/>
                                </w:tcPr>
                                <w:p>
                                  <w:pPr>
                                    <w:pStyle w:val="TableParagraph"/>
                                    <w:rPr>
                                      <w:sz w:val="18"/>
                                    </w:rPr>
                                  </w:pPr>
                                </w:p>
                              </w:tc>
                              <w:tc>
                                <w:tcPr>
                                  <w:tcW w:w="1145" w:type="dxa"/>
                                </w:tcPr>
                                <w:p>
                                  <w:pPr>
                                    <w:pStyle w:val="TableParagraph"/>
                                    <w:rPr>
                                      <w:sz w:val="18"/>
                                    </w:rPr>
                                  </w:pPr>
                                </w:p>
                              </w:tc>
                              <w:tc>
                                <w:tcPr>
                                  <w:tcW w:w="1087" w:type="dxa"/>
                                </w:tcPr>
                                <w:p>
                                  <w:pPr>
                                    <w:pStyle w:val="TableParagraph"/>
                                    <w:spacing w:line="236" w:lineRule="exact"/>
                                    <w:ind w:left="132"/>
                                    <w:rPr>
                                      <w:sz w:val="22"/>
                                    </w:rPr>
                                  </w:pPr>
                                  <w:r>
                                    <w:rPr>
                                      <w:spacing w:val="-5"/>
                                      <w:sz w:val="22"/>
                                    </w:rPr>
                                    <w:t>ия</w:t>
                                  </w:r>
                                </w:p>
                              </w:tc>
                            </w:tr>
                            <w:tr>
                              <w:trPr>
                                <w:trHeight w:val="258" w:hRule="atLeast"/>
                              </w:trPr>
                              <w:tc>
                                <w:tcPr>
                                  <w:tcW w:w="1434" w:type="dxa"/>
                                </w:tcPr>
                                <w:p>
                                  <w:pPr>
                                    <w:pStyle w:val="TableParagraph"/>
                                    <w:tabs>
                                      <w:tab w:pos="375" w:val="left" w:leader="none"/>
                                    </w:tabs>
                                    <w:spacing w:line="238" w:lineRule="exact" w:before="1"/>
                                    <w:ind w:left="55"/>
                                    <w:rPr>
                                      <w:sz w:val="22"/>
                                    </w:rPr>
                                  </w:pPr>
                                  <w:r>
                                    <w:rPr>
                                      <w:spacing w:val="-10"/>
                                      <w:sz w:val="22"/>
                                    </w:rPr>
                                    <w:t>4</w:t>
                                  </w:r>
                                  <w:r>
                                    <w:rPr>
                                      <w:sz w:val="22"/>
                                    </w:rPr>
                                    <w:tab/>
                                  </w:r>
                                  <w:r>
                                    <w:rPr>
                                      <w:spacing w:val="-2"/>
                                      <w:sz w:val="22"/>
                                    </w:rPr>
                                    <w:t>Изменени</w:t>
                                  </w:r>
                                </w:p>
                              </w:tc>
                              <w:tc>
                                <w:tcPr>
                                  <w:tcW w:w="968" w:type="dxa"/>
                                </w:tcPr>
                                <w:p>
                                  <w:pPr>
                                    <w:pStyle w:val="TableParagraph"/>
                                    <w:spacing w:line="234" w:lineRule="exact" w:before="5"/>
                                    <w:ind w:left="113"/>
                                    <w:rPr>
                                      <w:sz w:val="22"/>
                                    </w:rPr>
                                  </w:pPr>
                                  <w:r>
                                    <w:rPr>
                                      <w:spacing w:val="-2"/>
                                      <w:sz w:val="22"/>
                                    </w:rPr>
                                    <w:t>Электр</w:t>
                                  </w:r>
                                </w:p>
                              </w:tc>
                              <w:tc>
                                <w:tcPr>
                                  <w:tcW w:w="1145" w:type="dxa"/>
                                </w:tcPr>
                                <w:p>
                                  <w:pPr>
                                    <w:pStyle w:val="TableParagraph"/>
                                    <w:spacing w:line="234" w:lineRule="exact" w:before="5"/>
                                    <w:ind w:left="105"/>
                                    <w:rPr>
                                      <w:sz w:val="22"/>
                                    </w:rPr>
                                  </w:pPr>
                                  <w:r>
                                    <w:rPr>
                                      <w:spacing w:val="-2"/>
                                      <w:sz w:val="22"/>
                                    </w:rPr>
                                    <w:t>Согласно</w:t>
                                  </w:r>
                                </w:p>
                              </w:tc>
                              <w:tc>
                                <w:tcPr>
                                  <w:tcW w:w="1087" w:type="dxa"/>
                                </w:tcPr>
                                <w:p>
                                  <w:pPr>
                                    <w:pStyle w:val="TableParagraph"/>
                                    <w:spacing w:line="238" w:lineRule="exact" w:before="1"/>
                                    <w:ind w:left="127"/>
                                    <w:rPr>
                                      <w:sz w:val="22"/>
                                    </w:rPr>
                                  </w:pPr>
                                  <w:r>
                                    <w:rPr>
                                      <w:spacing w:val="-2"/>
                                      <w:sz w:val="22"/>
                                    </w:rPr>
                                    <w:t>Подотчет</w:t>
                                  </w:r>
                                </w:p>
                              </w:tc>
                            </w:tr>
                            <w:tr>
                              <w:trPr>
                                <w:trHeight w:val="252" w:hRule="atLeast"/>
                              </w:trPr>
                              <w:tc>
                                <w:tcPr>
                                  <w:tcW w:w="1434" w:type="dxa"/>
                                </w:tcPr>
                                <w:p>
                                  <w:pPr>
                                    <w:pStyle w:val="TableParagraph"/>
                                    <w:spacing w:line="233" w:lineRule="exact"/>
                                    <w:ind w:left="375"/>
                                    <w:rPr>
                                      <w:sz w:val="22"/>
                                    </w:rPr>
                                  </w:pPr>
                                  <w:r>
                                    <w:rPr>
                                      <w:spacing w:val="-10"/>
                                      <w:w w:val="105"/>
                                      <w:sz w:val="22"/>
                                    </w:rPr>
                                    <w:t>е</w:t>
                                  </w:r>
                                </w:p>
                              </w:tc>
                              <w:tc>
                                <w:tcPr>
                                  <w:tcW w:w="968" w:type="dxa"/>
                                </w:tcPr>
                                <w:p>
                                  <w:pPr>
                                    <w:pStyle w:val="TableParagraph"/>
                                    <w:spacing w:line="233" w:lineRule="exact"/>
                                    <w:ind w:left="118"/>
                                    <w:rPr>
                                      <w:sz w:val="22"/>
                                    </w:rPr>
                                  </w:pPr>
                                  <w:r>
                                    <w:rPr>
                                      <w:spacing w:val="-2"/>
                                      <w:sz w:val="22"/>
                                    </w:rPr>
                                    <w:t>онный/</w:t>
                                  </w:r>
                                </w:p>
                              </w:tc>
                              <w:tc>
                                <w:tcPr>
                                  <w:tcW w:w="1145" w:type="dxa"/>
                                </w:tcPr>
                                <w:p>
                                  <w:pPr>
                                    <w:pStyle w:val="TableParagraph"/>
                                    <w:spacing w:line="233" w:lineRule="exact"/>
                                    <w:ind w:left="105"/>
                                    <w:rPr>
                                      <w:sz w:val="22"/>
                                    </w:rPr>
                                  </w:pPr>
                                  <w:r>
                                    <w:rPr>
                                      <w:spacing w:val="-2"/>
                                      <w:sz w:val="22"/>
                                    </w:rPr>
                                    <w:t>графику</w:t>
                                  </w:r>
                                </w:p>
                              </w:tc>
                              <w:tc>
                                <w:tcPr>
                                  <w:tcW w:w="1087" w:type="dxa"/>
                                </w:tcPr>
                                <w:p>
                                  <w:pPr>
                                    <w:pStyle w:val="TableParagraph"/>
                                    <w:spacing w:line="233" w:lineRule="exact"/>
                                    <w:ind w:left="132"/>
                                    <w:rPr>
                                      <w:sz w:val="22"/>
                                    </w:rPr>
                                  </w:pPr>
                                  <w:r>
                                    <w:rPr>
                                      <w:sz w:val="22"/>
                                    </w:rPr>
                                    <w:t>ное</w:t>
                                  </w:r>
                                  <w:r>
                                    <w:rPr>
                                      <w:spacing w:val="3"/>
                                      <w:sz w:val="22"/>
                                    </w:rPr>
                                    <w:t> </w:t>
                                  </w:r>
                                  <w:r>
                                    <w:rPr>
                                      <w:spacing w:val="-4"/>
                                      <w:sz w:val="22"/>
                                    </w:rPr>
                                    <w:t>лицо</w:t>
                                  </w:r>
                                </w:p>
                              </w:tc>
                            </w:tr>
                            <w:tr>
                              <w:trPr>
                                <w:trHeight w:val="253" w:hRule="atLeast"/>
                              </w:trPr>
                              <w:tc>
                                <w:tcPr>
                                  <w:tcW w:w="1434" w:type="dxa"/>
                                </w:tcPr>
                                <w:p>
                                  <w:pPr>
                                    <w:pStyle w:val="TableParagraph"/>
                                    <w:spacing w:line="233" w:lineRule="exact"/>
                                    <w:ind w:left="375"/>
                                    <w:rPr>
                                      <w:sz w:val="22"/>
                                    </w:rPr>
                                  </w:pPr>
                                  <w:r>
                                    <w:rPr>
                                      <w:spacing w:val="-2"/>
                                      <w:sz w:val="22"/>
                                    </w:rPr>
                                    <w:t>Решения</w:t>
                                  </w:r>
                                </w:p>
                              </w:tc>
                              <w:tc>
                                <w:tcPr>
                                  <w:tcW w:w="968" w:type="dxa"/>
                                </w:tcPr>
                                <w:p>
                                  <w:pPr>
                                    <w:pStyle w:val="TableParagraph"/>
                                    <w:spacing w:line="233" w:lineRule="exact"/>
                                    <w:ind w:left="118"/>
                                    <w:rPr>
                                      <w:sz w:val="22"/>
                                    </w:rPr>
                                  </w:pPr>
                                  <w:r>
                                    <w:rPr>
                                      <w:spacing w:val="-5"/>
                                      <w:sz w:val="22"/>
                                    </w:rPr>
                                    <w:t>на</w:t>
                                  </w:r>
                                </w:p>
                              </w:tc>
                              <w:tc>
                                <w:tcPr>
                                  <w:tcW w:w="1145" w:type="dxa"/>
                                </w:tcPr>
                                <w:p>
                                  <w:pPr>
                                    <w:pStyle w:val="TableParagraph"/>
                                    <w:spacing w:line="233" w:lineRule="exact"/>
                                    <w:ind w:left="106"/>
                                    <w:rPr>
                                      <w:sz w:val="22"/>
                                    </w:rPr>
                                  </w:pPr>
                                  <w:r>
                                    <w:rPr>
                                      <w:spacing w:val="-2"/>
                                      <w:sz w:val="22"/>
                                    </w:rPr>
                                    <w:t>командир</w:t>
                                  </w:r>
                                </w:p>
                              </w:tc>
                              <w:tc>
                                <w:tcPr>
                                  <w:tcW w:w="1087" w:type="dxa"/>
                                </w:tcPr>
                                <w:p>
                                  <w:pPr>
                                    <w:pStyle w:val="TableParagraph"/>
                                    <w:rPr>
                                      <w:sz w:val="18"/>
                                    </w:rPr>
                                  </w:pPr>
                                </w:p>
                              </w:tc>
                            </w:tr>
                            <w:tr>
                              <w:trPr>
                                <w:trHeight w:val="254" w:hRule="atLeast"/>
                              </w:trPr>
                              <w:tc>
                                <w:tcPr>
                                  <w:tcW w:w="1434" w:type="dxa"/>
                                </w:tcPr>
                                <w:p>
                                  <w:pPr>
                                    <w:pStyle w:val="TableParagraph"/>
                                    <w:spacing w:line="235" w:lineRule="exact"/>
                                    <w:ind w:left="380"/>
                                    <w:rPr>
                                      <w:sz w:val="22"/>
                                    </w:rPr>
                                  </w:pPr>
                                  <w:r>
                                    <w:rPr>
                                      <w:spacing w:val="-10"/>
                                      <w:w w:val="95"/>
                                      <w:sz w:val="22"/>
                                    </w:rPr>
                                    <w:t>о</w:t>
                                  </w:r>
                                </w:p>
                              </w:tc>
                              <w:tc>
                                <w:tcPr>
                                  <w:tcW w:w="968" w:type="dxa"/>
                                </w:tcPr>
                                <w:p>
                                  <w:pPr>
                                    <w:pStyle w:val="TableParagraph"/>
                                    <w:spacing w:line="235" w:lineRule="exact"/>
                                    <w:ind w:left="113"/>
                                    <w:rPr>
                                      <w:sz w:val="22"/>
                                    </w:rPr>
                                  </w:pPr>
                                  <w:r>
                                    <w:rPr>
                                      <w:spacing w:val="-2"/>
                                      <w:sz w:val="22"/>
                                    </w:rPr>
                                    <w:t>бумаге</w:t>
                                  </w:r>
                                </w:p>
                              </w:tc>
                              <w:tc>
                                <w:tcPr>
                                  <w:tcW w:w="1145" w:type="dxa"/>
                                </w:tcPr>
                                <w:p>
                                  <w:pPr>
                                    <w:pStyle w:val="TableParagraph"/>
                                    <w:spacing w:line="235" w:lineRule="exact"/>
                                    <w:ind w:left="110"/>
                                    <w:rPr>
                                      <w:sz w:val="22"/>
                                    </w:rPr>
                                  </w:pPr>
                                  <w:r>
                                    <w:rPr>
                                      <w:spacing w:val="-4"/>
                                      <w:sz w:val="22"/>
                                    </w:rPr>
                                    <w:t>овок</w:t>
                                  </w:r>
                                </w:p>
                              </w:tc>
                              <w:tc>
                                <w:tcPr>
                                  <w:tcW w:w="1087" w:type="dxa"/>
                                </w:tcPr>
                                <w:p>
                                  <w:pPr>
                                    <w:pStyle w:val="TableParagraph"/>
                                    <w:rPr>
                                      <w:sz w:val="18"/>
                                    </w:rPr>
                                  </w:pPr>
                                </w:p>
                              </w:tc>
                            </w:tr>
                            <w:tr>
                              <w:trPr>
                                <w:trHeight w:val="503" w:hRule="atLeast"/>
                              </w:trPr>
                              <w:tc>
                                <w:tcPr>
                                  <w:tcW w:w="1434" w:type="dxa"/>
                                </w:tcPr>
                                <w:p>
                                  <w:pPr>
                                    <w:pStyle w:val="TableParagraph"/>
                                    <w:spacing w:line="246" w:lineRule="exact"/>
                                    <w:ind w:left="380" w:hanging="5"/>
                                    <w:rPr>
                                      <w:sz w:val="22"/>
                                    </w:rPr>
                                  </w:pPr>
                                  <w:r>
                                    <w:rPr>
                                      <w:spacing w:val="-2"/>
                                      <w:sz w:val="22"/>
                                    </w:rPr>
                                    <w:t>командир </w:t>
                                  </w:r>
                                  <w:r>
                                    <w:rPr>
                                      <w:sz w:val="22"/>
                                    </w:rPr>
                                    <w:t>овании</w:t>
                                  </w:r>
                                  <w:r>
                                    <w:rPr>
                                      <w:spacing w:val="-4"/>
                                      <w:sz w:val="22"/>
                                    </w:rPr>
                                    <w:t> </w:t>
                                  </w:r>
                                  <w:r>
                                    <w:rPr>
                                      <w:spacing w:val="-5"/>
                                      <w:sz w:val="22"/>
                                    </w:rPr>
                                    <w:t>на</w:t>
                                  </w:r>
                                </w:p>
                              </w:tc>
                              <w:tc>
                                <w:tcPr>
                                  <w:tcW w:w="968" w:type="dxa"/>
                                </w:tcPr>
                                <w:p>
                                  <w:pPr>
                                    <w:pStyle w:val="TableParagraph"/>
                                    <w:spacing w:line="245" w:lineRule="exact"/>
                                    <w:ind w:left="113"/>
                                    <w:rPr>
                                      <w:sz w:val="22"/>
                                    </w:rPr>
                                  </w:pPr>
                                  <w:r>
                                    <w:rPr>
                                      <w:spacing w:val="-5"/>
                                      <w:sz w:val="22"/>
                                    </w:rPr>
                                    <w:t>(до</w:t>
                                  </w:r>
                                </w:p>
                                <w:p>
                                  <w:pPr>
                                    <w:pStyle w:val="TableParagraph"/>
                                    <w:spacing w:line="239" w:lineRule="exact"/>
                                    <w:ind w:left="118"/>
                                    <w:rPr>
                                      <w:sz w:val="22"/>
                                    </w:rPr>
                                  </w:pPr>
                                  <w:r>
                                    <w:rPr>
                                      <w:spacing w:val="-2"/>
                                      <w:sz w:val="22"/>
                                    </w:rPr>
                                    <w:t>момент</w:t>
                                  </w:r>
                                </w:p>
                              </w:tc>
                              <w:tc>
                                <w:tcPr>
                                  <w:tcW w:w="1145" w:type="dxa"/>
                                </w:tcPr>
                                <w:p>
                                  <w:pPr>
                                    <w:pStyle w:val="TableParagraph"/>
                                    <w:rPr>
                                      <w:sz w:val="20"/>
                                    </w:rPr>
                                  </w:pPr>
                                </w:p>
                              </w:tc>
                              <w:tc>
                                <w:tcPr>
                                  <w:tcW w:w="1087" w:type="dxa"/>
                                </w:tcPr>
                                <w:p>
                                  <w:pPr>
                                    <w:pStyle w:val="TableParagraph"/>
                                    <w:rPr>
                                      <w:sz w:val="20"/>
                                    </w:rPr>
                                  </w:pPr>
                                </w:p>
                              </w:tc>
                            </w:tr>
                            <w:tr>
                              <w:trPr>
                                <w:trHeight w:val="254" w:hRule="atLeast"/>
                              </w:trPr>
                              <w:tc>
                                <w:tcPr>
                                  <w:tcW w:w="1434" w:type="dxa"/>
                                </w:tcPr>
                                <w:p>
                                  <w:pPr>
                                    <w:pStyle w:val="TableParagraph"/>
                                    <w:spacing w:line="234" w:lineRule="exact"/>
                                    <w:ind w:left="375"/>
                                    <w:rPr>
                                      <w:sz w:val="22"/>
                                    </w:rPr>
                                  </w:pPr>
                                  <w:r>
                                    <w:rPr>
                                      <w:spacing w:val="-2"/>
                                      <w:sz w:val="22"/>
                                    </w:rPr>
                                    <w:t>территор</w:t>
                                  </w:r>
                                </w:p>
                              </w:tc>
                              <w:tc>
                                <w:tcPr>
                                  <w:tcW w:w="968" w:type="dxa"/>
                                </w:tcPr>
                                <w:p>
                                  <w:pPr>
                                    <w:pStyle w:val="TableParagraph"/>
                                    <w:spacing w:line="234" w:lineRule="exact"/>
                                    <w:ind w:left="118"/>
                                    <w:rPr>
                                      <w:sz w:val="22"/>
                                    </w:rPr>
                                  </w:pPr>
                                  <w:r>
                                    <w:rPr>
                                      <w:spacing w:val="-10"/>
                                      <w:sz w:val="22"/>
                                    </w:rPr>
                                    <w:t>а</w:t>
                                  </w:r>
                                </w:p>
                              </w:tc>
                              <w:tc>
                                <w:tcPr>
                                  <w:tcW w:w="1145" w:type="dxa"/>
                                </w:tcPr>
                                <w:p>
                                  <w:pPr>
                                    <w:pStyle w:val="TableParagraph"/>
                                    <w:rPr>
                                      <w:sz w:val="18"/>
                                    </w:rPr>
                                  </w:pPr>
                                </w:p>
                              </w:tc>
                              <w:tc>
                                <w:tcPr>
                                  <w:tcW w:w="1087" w:type="dxa"/>
                                </w:tcPr>
                                <w:p>
                                  <w:pPr>
                                    <w:pStyle w:val="TableParagraph"/>
                                    <w:rPr>
                                      <w:sz w:val="18"/>
                                    </w:rPr>
                                  </w:pPr>
                                </w:p>
                              </w:tc>
                            </w:tr>
                            <w:tr>
                              <w:trPr>
                                <w:trHeight w:val="1509" w:hRule="atLeast"/>
                              </w:trPr>
                              <w:tc>
                                <w:tcPr>
                                  <w:tcW w:w="1434" w:type="dxa"/>
                                </w:tcPr>
                                <w:p>
                                  <w:pPr>
                                    <w:pStyle w:val="TableParagraph"/>
                                    <w:spacing w:line="242" w:lineRule="auto"/>
                                    <w:ind w:left="375" w:right="135" w:firstLine="5"/>
                                    <w:rPr>
                                      <w:sz w:val="22"/>
                                    </w:rPr>
                                  </w:pPr>
                                  <w:r>
                                    <w:rPr>
                                      <w:spacing w:val="-6"/>
                                      <w:sz w:val="22"/>
                                    </w:rPr>
                                    <w:t>ию </w:t>
                                  </w:r>
                                  <w:r>
                                    <w:rPr>
                                      <w:spacing w:val="-2"/>
                                      <w:sz w:val="22"/>
                                    </w:rPr>
                                    <w:t>иностран </w:t>
                                  </w:r>
                                  <w:r>
                                    <w:rPr>
                                      <w:spacing w:val="-4"/>
                                      <w:sz w:val="22"/>
                                    </w:rPr>
                                    <w:t>ного </w:t>
                                  </w:r>
                                  <w:r>
                                    <w:rPr>
                                      <w:spacing w:val="-2"/>
                                      <w:sz w:val="22"/>
                                    </w:rPr>
                                    <w:t>государст </w:t>
                                  </w:r>
                                  <w:r>
                                    <w:rPr>
                                      <w:sz w:val="22"/>
                                    </w:rPr>
                                    <w:t>ва</w:t>
                                  </w:r>
                                  <w:r>
                                    <w:rPr>
                                      <w:spacing w:val="-14"/>
                                      <w:sz w:val="22"/>
                                    </w:rPr>
                                    <w:t> </w:t>
                                  </w:r>
                                  <w:r>
                                    <w:rPr>
                                      <w:sz w:val="22"/>
                                    </w:rPr>
                                    <w:t>(ф.</w:t>
                                  </w:r>
                                </w:p>
                                <w:p>
                                  <w:pPr>
                                    <w:pStyle w:val="TableParagraph"/>
                                    <w:spacing w:line="218" w:lineRule="exact"/>
                                    <w:ind w:left="385"/>
                                    <w:rPr>
                                      <w:sz w:val="22"/>
                                    </w:rPr>
                                  </w:pPr>
                                  <w:r>
                                    <w:rPr>
                                      <w:spacing w:val="-2"/>
                                      <w:sz w:val="22"/>
                                    </w:rPr>
                                    <w:t>0504516)</w:t>
                                  </w:r>
                                </w:p>
                              </w:tc>
                              <w:tc>
                                <w:tcPr>
                                  <w:tcW w:w="968" w:type="dxa"/>
                                </w:tcPr>
                                <w:p>
                                  <w:pPr>
                                    <w:pStyle w:val="TableParagraph"/>
                                    <w:ind w:left="113" w:right="104" w:firstLine="4"/>
                                    <w:rPr>
                                      <w:sz w:val="22"/>
                                    </w:rPr>
                                  </w:pPr>
                                  <w:r>
                                    <w:rPr>
                                      <w:spacing w:val="-2"/>
                                      <w:sz w:val="22"/>
                                    </w:rPr>
                                    <w:t>осущес твления технич еской возмож</w:t>
                                  </w:r>
                                </w:p>
                                <w:p>
                                  <w:pPr>
                                    <w:pStyle w:val="TableParagraph"/>
                                    <w:spacing w:line="225" w:lineRule="exact"/>
                                    <w:ind w:left="118"/>
                                    <w:rPr>
                                      <w:sz w:val="22"/>
                                    </w:rPr>
                                  </w:pPr>
                                  <w:r>
                                    <w:rPr>
                                      <w:spacing w:val="-2"/>
                                      <w:sz w:val="22"/>
                                    </w:rPr>
                                    <w:t>ности</w:t>
                                  </w:r>
                                </w:p>
                              </w:tc>
                              <w:tc>
                                <w:tcPr>
                                  <w:tcW w:w="1145" w:type="dxa"/>
                                </w:tcPr>
                                <w:p>
                                  <w:pPr>
                                    <w:pStyle w:val="TableParagraph"/>
                                    <w:rPr>
                                      <w:sz w:val="20"/>
                                    </w:rPr>
                                  </w:pPr>
                                </w:p>
                              </w:tc>
                              <w:tc>
                                <w:tcPr>
                                  <w:tcW w:w="1087" w:type="dxa"/>
                                </w:tcPr>
                                <w:p>
                                  <w:pPr>
                                    <w:pStyle w:val="TableParagraph"/>
                                    <w:spacing w:before="3"/>
                                    <w:ind w:left="127" w:right="63"/>
                                    <w:rPr>
                                      <w:sz w:val="22"/>
                                    </w:rPr>
                                  </w:pPr>
                                  <w:r>
                                    <w:rPr>
                                      <w:spacing w:val="-2"/>
                                      <w:sz w:val="22"/>
                                    </w:rPr>
                                    <w:t>Ответств енное </w:t>
                                  </w:r>
                                  <w:r>
                                    <w:rPr>
                                      <w:spacing w:val="-4"/>
                                      <w:sz w:val="22"/>
                                    </w:rPr>
                                    <w:t>лицо </w:t>
                                  </w:r>
                                  <w:r>
                                    <w:rPr>
                                      <w:spacing w:val="-2"/>
                                      <w:sz w:val="22"/>
                                    </w:rPr>
                                    <w:t>кадровой службы</w:t>
                                  </w:r>
                                </w:p>
                              </w:tc>
                            </w:tr>
                          </w:tbl>
                          <w:p>
                            <w:pPr>
                              <w:pStyle w:val="BodyText"/>
                            </w:pPr>
                          </w:p>
                        </w:txbxContent>
                      </wps:txbx>
                      <wps:bodyPr wrap="square" lIns="0" tIns="0" rIns="0" bIns="0" rtlCol="0">
                        <a:noAutofit/>
                      </wps:bodyPr>
                    </wps:wsp>
                  </a:graphicData>
                </a:graphic>
              </wp:anchor>
            </w:drawing>
          </mc:Choice>
          <mc:Fallback>
            <w:pict>
              <v:shape style="position:absolute;margin-left:83.300003pt;margin-top:56.897736pt;width:237.6pt;height:710.2pt;mso-position-horizontal-relative:page;mso-position-vertical-relative:page;z-index:16086016" type="#_x0000_t202" id="docshape445" filled="false" stroked="false">
                <v:textbox inset="0,0,0,0">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434"/>
                        <w:gridCol w:w="968"/>
                        <w:gridCol w:w="1145"/>
                        <w:gridCol w:w="1087"/>
                      </w:tblGrid>
                      <w:tr>
                        <w:trPr>
                          <w:trHeight w:val="251" w:hRule="atLeast"/>
                        </w:trPr>
                        <w:tc>
                          <w:tcPr>
                            <w:tcW w:w="1434" w:type="dxa"/>
                          </w:tcPr>
                          <w:p>
                            <w:pPr>
                              <w:pStyle w:val="TableParagraph"/>
                              <w:tabs>
                                <w:tab w:pos="375" w:val="left" w:leader="none"/>
                              </w:tabs>
                              <w:spacing w:line="232" w:lineRule="exact"/>
                              <w:ind w:left="50"/>
                              <w:rPr>
                                <w:sz w:val="22"/>
                              </w:rPr>
                            </w:pPr>
                            <w:r>
                              <w:rPr>
                                <w:spacing w:val="-10"/>
                                <w:sz w:val="22"/>
                              </w:rPr>
                              <w:t>3</w:t>
                            </w:r>
                            <w:r>
                              <w:rPr>
                                <w:sz w:val="22"/>
                              </w:rPr>
                              <w:tab/>
                            </w:r>
                            <w:r>
                              <w:rPr>
                                <w:spacing w:val="-2"/>
                                <w:sz w:val="22"/>
                              </w:rPr>
                              <w:t>Решение</w:t>
                            </w:r>
                          </w:p>
                        </w:tc>
                        <w:tc>
                          <w:tcPr>
                            <w:tcW w:w="968" w:type="dxa"/>
                          </w:tcPr>
                          <w:p>
                            <w:pPr>
                              <w:pStyle w:val="TableParagraph"/>
                              <w:spacing w:line="232" w:lineRule="exact"/>
                              <w:ind w:left="113"/>
                              <w:rPr>
                                <w:sz w:val="22"/>
                              </w:rPr>
                            </w:pPr>
                            <w:r>
                              <w:rPr>
                                <w:spacing w:val="-2"/>
                                <w:sz w:val="22"/>
                              </w:rPr>
                              <w:t>Электр</w:t>
                            </w:r>
                          </w:p>
                        </w:tc>
                        <w:tc>
                          <w:tcPr>
                            <w:tcW w:w="1145" w:type="dxa"/>
                          </w:tcPr>
                          <w:p>
                            <w:pPr>
                              <w:pStyle w:val="TableParagraph"/>
                              <w:spacing w:line="232" w:lineRule="exact"/>
                              <w:ind w:left="105"/>
                              <w:rPr>
                                <w:sz w:val="22"/>
                              </w:rPr>
                            </w:pPr>
                            <w:r>
                              <w:rPr>
                                <w:spacing w:val="-2"/>
                                <w:sz w:val="22"/>
                              </w:rPr>
                              <w:t>Согласно</w:t>
                            </w:r>
                          </w:p>
                        </w:tc>
                        <w:tc>
                          <w:tcPr>
                            <w:tcW w:w="1087" w:type="dxa"/>
                          </w:tcPr>
                          <w:p>
                            <w:pPr>
                              <w:pStyle w:val="TableParagraph"/>
                              <w:spacing w:line="232" w:lineRule="exact"/>
                              <w:ind w:left="127"/>
                              <w:rPr>
                                <w:sz w:val="22"/>
                              </w:rPr>
                            </w:pPr>
                            <w:r>
                              <w:rPr>
                                <w:spacing w:val="-2"/>
                                <w:sz w:val="22"/>
                              </w:rPr>
                              <w:t>Подотчет</w:t>
                            </w:r>
                          </w:p>
                        </w:tc>
                      </w:tr>
                      <w:tr>
                        <w:trPr>
                          <w:trHeight w:val="503" w:hRule="atLeast"/>
                        </w:trPr>
                        <w:tc>
                          <w:tcPr>
                            <w:tcW w:w="1434" w:type="dxa"/>
                          </w:tcPr>
                          <w:p>
                            <w:pPr>
                              <w:pStyle w:val="TableParagraph"/>
                              <w:spacing w:line="250" w:lineRule="exact"/>
                              <w:ind w:left="375"/>
                              <w:rPr>
                                <w:sz w:val="22"/>
                              </w:rPr>
                            </w:pPr>
                            <w:r>
                              <w:rPr>
                                <w:spacing w:val="-10"/>
                                <w:sz w:val="22"/>
                              </w:rPr>
                              <w:t>о</w:t>
                            </w:r>
                          </w:p>
                          <w:p>
                            <w:pPr>
                              <w:pStyle w:val="TableParagraph"/>
                              <w:spacing w:line="234" w:lineRule="exact"/>
                              <w:ind w:left="375"/>
                              <w:rPr>
                                <w:sz w:val="22"/>
                              </w:rPr>
                            </w:pPr>
                            <w:r>
                              <w:rPr>
                                <w:spacing w:val="-2"/>
                                <w:sz w:val="22"/>
                              </w:rPr>
                              <w:t>командир</w:t>
                            </w:r>
                          </w:p>
                        </w:tc>
                        <w:tc>
                          <w:tcPr>
                            <w:tcW w:w="968" w:type="dxa"/>
                          </w:tcPr>
                          <w:p>
                            <w:pPr>
                              <w:pStyle w:val="TableParagraph"/>
                              <w:spacing w:line="247" w:lineRule="exact"/>
                              <w:ind w:left="118"/>
                              <w:rPr>
                                <w:sz w:val="22"/>
                              </w:rPr>
                            </w:pPr>
                            <w:r>
                              <w:rPr>
                                <w:spacing w:val="-2"/>
                                <w:sz w:val="22"/>
                              </w:rPr>
                              <w:t>онный/</w:t>
                            </w:r>
                          </w:p>
                          <w:p>
                            <w:pPr>
                              <w:pStyle w:val="TableParagraph"/>
                              <w:spacing w:line="236" w:lineRule="exact" w:before="1"/>
                              <w:ind w:left="118"/>
                              <w:rPr>
                                <w:sz w:val="22"/>
                              </w:rPr>
                            </w:pPr>
                            <w:r>
                              <w:rPr>
                                <w:spacing w:val="-5"/>
                                <w:sz w:val="22"/>
                              </w:rPr>
                              <w:t>на</w:t>
                            </w:r>
                          </w:p>
                        </w:tc>
                        <w:tc>
                          <w:tcPr>
                            <w:tcW w:w="1145" w:type="dxa"/>
                          </w:tcPr>
                          <w:p>
                            <w:pPr>
                              <w:pStyle w:val="TableParagraph"/>
                              <w:spacing w:line="250" w:lineRule="exact"/>
                              <w:ind w:left="105"/>
                              <w:rPr>
                                <w:sz w:val="22"/>
                              </w:rPr>
                            </w:pPr>
                            <w:r>
                              <w:rPr>
                                <w:spacing w:val="-2"/>
                                <w:sz w:val="22"/>
                              </w:rPr>
                              <w:t>графику</w:t>
                            </w:r>
                          </w:p>
                          <w:p>
                            <w:pPr>
                              <w:pStyle w:val="TableParagraph"/>
                              <w:spacing w:line="234" w:lineRule="exact"/>
                              <w:ind w:left="106"/>
                              <w:rPr>
                                <w:sz w:val="22"/>
                              </w:rPr>
                            </w:pPr>
                            <w:r>
                              <w:rPr>
                                <w:spacing w:val="-2"/>
                                <w:sz w:val="22"/>
                              </w:rPr>
                              <w:t>командир</w:t>
                            </w:r>
                          </w:p>
                        </w:tc>
                        <w:tc>
                          <w:tcPr>
                            <w:tcW w:w="1087" w:type="dxa"/>
                          </w:tcPr>
                          <w:p>
                            <w:pPr>
                              <w:pStyle w:val="TableParagraph"/>
                              <w:spacing w:line="252" w:lineRule="exact"/>
                              <w:ind w:left="132"/>
                              <w:rPr>
                                <w:sz w:val="22"/>
                              </w:rPr>
                            </w:pPr>
                            <w:r>
                              <w:rPr>
                                <w:sz w:val="22"/>
                              </w:rPr>
                              <w:t>ное</w:t>
                            </w:r>
                            <w:r>
                              <w:rPr>
                                <w:spacing w:val="-2"/>
                                <w:sz w:val="22"/>
                              </w:rPr>
                              <w:t> </w:t>
                            </w:r>
                            <w:r>
                              <w:rPr>
                                <w:spacing w:val="-4"/>
                                <w:sz w:val="22"/>
                              </w:rPr>
                              <w:t>лицо</w:t>
                            </w:r>
                          </w:p>
                        </w:tc>
                      </w:tr>
                      <w:tr>
                        <w:trPr>
                          <w:trHeight w:val="254" w:hRule="atLeast"/>
                        </w:trPr>
                        <w:tc>
                          <w:tcPr>
                            <w:tcW w:w="1434" w:type="dxa"/>
                          </w:tcPr>
                          <w:p>
                            <w:pPr>
                              <w:pStyle w:val="TableParagraph"/>
                              <w:spacing w:line="235" w:lineRule="exact"/>
                              <w:ind w:left="375"/>
                              <w:rPr>
                                <w:sz w:val="22"/>
                              </w:rPr>
                            </w:pPr>
                            <w:r>
                              <w:rPr>
                                <w:sz w:val="22"/>
                              </w:rPr>
                              <w:t>овании</w:t>
                            </w:r>
                            <w:r>
                              <w:rPr>
                                <w:spacing w:val="-10"/>
                                <w:sz w:val="22"/>
                              </w:rPr>
                              <w:t> </w:t>
                            </w:r>
                            <w:r>
                              <w:rPr>
                                <w:spacing w:val="-5"/>
                                <w:sz w:val="22"/>
                              </w:rPr>
                              <w:t>на</w:t>
                            </w:r>
                          </w:p>
                        </w:tc>
                        <w:tc>
                          <w:tcPr>
                            <w:tcW w:w="968" w:type="dxa"/>
                          </w:tcPr>
                          <w:p>
                            <w:pPr>
                              <w:pStyle w:val="TableParagraph"/>
                              <w:spacing w:line="235" w:lineRule="exact"/>
                              <w:ind w:left="113"/>
                              <w:rPr>
                                <w:sz w:val="22"/>
                              </w:rPr>
                            </w:pPr>
                            <w:r>
                              <w:rPr>
                                <w:spacing w:val="-2"/>
                                <w:sz w:val="22"/>
                              </w:rPr>
                              <w:t>бумаге</w:t>
                            </w:r>
                          </w:p>
                        </w:tc>
                        <w:tc>
                          <w:tcPr>
                            <w:tcW w:w="1145" w:type="dxa"/>
                          </w:tcPr>
                          <w:p>
                            <w:pPr>
                              <w:pStyle w:val="TableParagraph"/>
                              <w:spacing w:line="235" w:lineRule="exact"/>
                              <w:ind w:left="110"/>
                              <w:rPr>
                                <w:sz w:val="22"/>
                              </w:rPr>
                            </w:pPr>
                            <w:r>
                              <w:rPr>
                                <w:spacing w:val="-4"/>
                                <w:sz w:val="22"/>
                              </w:rPr>
                              <w:t>овок</w:t>
                            </w:r>
                          </w:p>
                        </w:tc>
                        <w:tc>
                          <w:tcPr>
                            <w:tcW w:w="1087" w:type="dxa"/>
                          </w:tcPr>
                          <w:p>
                            <w:pPr>
                              <w:pStyle w:val="TableParagraph"/>
                              <w:rPr>
                                <w:sz w:val="18"/>
                              </w:rPr>
                            </w:pPr>
                          </w:p>
                        </w:tc>
                      </w:tr>
                      <w:tr>
                        <w:trPr>
                          <w:trHeight w:val="254" w:hRule="atLeast"/>
                        </w:trPr>
                        <w:tc>
                          <w:tcPr>
                            <w:tcW w:w="1434" w:type="dxa"/>
                          </w:tcPr>
                          <w:p>
                            <w:pPr>
                              <w:pStyle w:val="TableParagraph"/>
                              <w:spacing w:line="234" w:lineRule="exact"/>
                              <w:ind w:left="375"/>
                              <w:rPr>
                                <w:sz w:val="22"/>
                              </w:rPr>
                            </w:pPr>
                            <w:r>
                              <w:rPr>
                                <w:spacing w:val="-2"/>
                                <w:sz w:val="22"/>
                              </w:rPr>
                              <w:t>территор</w:t>
                            </w:r>
                          </w:p>
                        </w:tc>
                        <w:tc>
                          <w:tcPr>
                            <w:tcW w:w="968" w:type="dxa"/>
                          </w:tcPr>
                          <w:p>
                            <w:pPr>
                              <w:pStyle w:val="TableParagraph"/>
                              <w:spacing w:line="234" w:lineRule="exact"/>
                              <w:ind w:left="113"/>
                              <w:rPr>
                                <w:sz w:val="22"/>
                              </w:rPr>
                            </w:pPr>
                            <w:r>
                              <w:rPr>
                                <w:spacing w:val="-5"/>
                                <w:sz w:val="22"/>
                              </w:rPr>
                              <w:t>(до</w:t>
                            </w:r>
                          </w:p>
                        </w:tc>
                        <w:tc>
                          <w:tcPr>
                            <w:tcW w:w="1145" w:type="dxa"/>
                          </w:tcPr>
                          <w:p>
                            <w:pPr>
                              <w:pStyle w:val="TableParagraph"/>
                              <w:rPr>
                                <w:sz w:val="18"/>
                              </w:rPr>
                            </w:pPr>
                          </w:p>
                        </w:tc>
                        <w:tc>
                          <w:tcPr>
                            <w:tcW w:w="1087" w:type="dxa"/>
                          </w:tcPr>
                          <w:p>
                            <w:pPr>
                              <w:pStyle w:val="TableParagraph"/>
                              <w:rPr>
                                <w:sz w:val="18"/>
                              </w:rPr>
                            </w:pPr>
                          </w:p>
                        </w:tc>
                      </w:tr>
                      <w:tr>
                        <w:trPr>
                          <w:trHeight w:val="504" w:hRule="atLeast"/>
                        </w:trPr>
                        <w:tc>
                          <w:tcPr>
                            <w:tcW w:w="1434" w:type="dxa"/>
                          </w:tcPr>
                          <w:p>
                            <w:pPr>
                              <w:pStyle w:val="TableParagraph"/>
                              <w:spacing w:line="245" w:lineRule="exact"/>
                              <w:ind w:left="375"/>
                              <w:rPr>
                                <w:sz w:val="22"/>
                              </w:rPr>
                            </w:pPr>
                            <w:r>
                              <w:rPr>
                                <w:spacing w:val="-5"/>
                                <w:sz w:val="22"/>
                              </w:rPr>
                              <w:t>ию</w:t>
                            </w:r>
                          </w:p>
                          <w:p>
                            <w:pPr>
                              <w:pStyle w:val="TableParagraph"/>
                              <w:spacing w:line="239" w:lineRule="exact"/>
                              <w:ind w:left="380"/>
                              <w:rPr>
                                <w:sz w:val="22"/>
                              </w:rPr>
                            </w:pPr>
                            <w:r>
                              <w:rPr>
                                <w:spacing w:val="-2"/>
                                <w:sz w:val="22"/>
                              </w:rPr>
                              <w:t>иностран</w:t>
                            </w:r>
                          </w:p>
                        </w:tc>
                        <w:tc>
                          <w:tcPr>
                            <w:tcW w:w="968" w:type="dxa"/>
                          </w:tcPr>
                          <w:p>
                            <w:pPr>
                              <w:pStyle w:val="TableParagraph"/>
                              <w:spacing w:line="247" w:lineRule="exact"/>
                              <w:ind w:left="113"/>
                              <w:rPr>
                                <w:sz w:val="22"/>
                              </w:rPr>
                            </w:pPr>
                            <w:r>
                              <w:rPr>
                                <w:spacing w:val="-2"/>
                                <w:sz w:val="22"/>
                              </w:rPr>
                              <w:t>момент</w:t>
                            </w:r>
                          </w:p>
                          <w:p>
                            <w:pPr>
                              <w:pStyle w:val="TableParagraph"/>
                              <w:spacing w:line="236" w:lineRule="exact" w:before="1"/>
                              <w:ind w:left="118"/>
                              <w:rPr>
                                <w:sz w:val="22"/>
                              </w:rPr>
                            </w:pPr>
                            <w:r>
                              <w:rPr>
                                <w:spacing w:val="-10"/>
                                <w:sz w:val="22"/>
                              </w:rPr>
                              <w:t>а</w:t>
                            </w:r>
                          </w:p>
                        </w:tc>
                        <w:tc>
                          <w:tcPr>
                            <w:tcW w:w="1145" w:type="dxa"/>
                          </w:tcPr>
                          <w:p>
                            <w:pPr>
                              <w:pStyle w:val="TableParagraph"/>
                              <w:rPr>
                                <w:sz w:val="20"/>
                              </w:rPr>
                            </w:pPr>
                          </w:p>
                        </w:tc>
                        <w:tc>
                          <w:tcPr>
                            <w:tcW w:w="1087" w:type="dxa"/>
                          </w:tcPr>
                          <w:p>
                            <w:pPr>
                              <w:pStyle w:val="TableParagraph"/>
                              <w:rPr>
                                <w:sz w:val="20"/>
                              </w:rPr>
                            </w:pPr>
                          </w:p>
                        </w:tc>
                      </w:tr>
                      <w:tr>
                        <w:trPr>
                          <w:trHeight w:val="1514" w:hRule="atLeast"/>
                        </w:trPr>
                        <w:tc>
                          <w:tcPr>
                            <w:tcW w:w="1434" w:type="dxa"/>
                          </w:tcPr>
                          <w:p>
                            <w:pPr>
                              <w:pStyle w:val="TableParagraph"/>
                              <w:ind w:left="375" w:right="135"/>
                              <w:rPr>
                                <w:sz w:val="22"/>
                              </w:rPr>
                            </w:pPr>
                            <w:r>
                              <w:rPr>
                                <w:spacing w:val="-4"/>
                                <w:sz w:val="22"/>
                              </w:rPr>
                              <w:t>ного </w:t>
                            </w:r>
                            <w:r>
                              <w:rPr>
                                <w:spacing w:val="-2"/>
                                <w:sz w:val="22"/>
                              </w:rPr>
                              <w:t>государст </w:t>
                            </w:r>
                            <w:r>
                              <w:rPr>
                                <w:sz w:val="22"/>
                              </w:rPr>
                              <w:t>ва</w:t>
                            </w:r>
                            <w:r>
                              <w:rPr>
                                <w:spacing w:val="-14"/>
                                <w:sz w:val="22"/>
                              </w:rPr>
                              <w:t> </w:t>
                            </w:r>
                            <w:r>
                              <w:rPr>
                                <w:sz w:val="22"/>
                              </w:rPr>
                              <w:t>(ф.</w:t>
                            </w:r>
                          </w:p>
                          <w:p>
                            <w:pPr>
                              <w:pStyle w:val="TableParagraph"/>
                              <w:spacing w:line="252" w:lineRule="exact"/>
                              <w:ind w:left="375"/>
                              <w:rPr>
                                <w:sz w:val="22"/>
                              </w:rPr>
                            </w:pPr>
                            <w:r>
                              <w:rPr>
                                <w:spacing w:val="-2"/>
                                <w:sz w:val="22"/>
                              </w:rPr>
                              <w:t>0504515)</w:t>
                            </w:r>
                          </w:p>
                        </w:tc>
                        <w:tc>
                          <w:tcPr>
                            <w:tcW w:w="968" w:type="dxa"/>
                          </w:tcPr>
                          <w:p>
                            <w:pPr>
                              <w:pStyle w:val="TableParagraph"/>
                              <w:ind w:left="113" w:right="104" w:firstLine="4"/>
                              <w:rPr>
                                <w:sz w:val="22"/>
                              </w:rPr>
                            </w:pPr>
                            <w:r>
                              <w:rPr>
                                <w:spacing w:val="-2"/>
                                <w:sz w:val="22"/>
                              </w:rPr>
                              <w:t>осущес твления технич еской возмож</w:t>
                            </w:r>
                          </w:p>
                          <w:p>
                            <w:pPr>
                              <w:pStyle w:val="TableParagraph"/>
                              <w:spacing w:line="231" w:lineRule="exact"/>
                              <w:ind w:left="118"/>
                              <w:rPr>
                                <w:sz w:val="22"/>
                              </w:rPr>
                            </w:pPr>
                            <w:r>
                              <w:rPr>
                                <w:spacing w:val="-2"/>
                                <w:sz w:val="22"/>
                              </w:rPr>
                              <w:t>ности</w:t>
                            </w:r>
                          </w:p>
                        </w:tc>
                        <w:tc>
                          <w:tcPr>
                            <w:tcW w:w="1145" w:type="dxa"/>
                          </w:tcPr>
                          <w:p>
                            <w:pPr>
                              <w:pStyle w:val="TableParagraph"/>
                              <w:rPr>
                                <w:sz w:val="20"/>
                              </w:rPr>
                            </w:pPr>
                          </w:p>
                        </w:tc>
                        <w:tc>
                          <w:tcPr>
                            <w:tcW w:w="1087" w:type="dxa"/>
                          </w:tcPr>
                          <w:p>
                            <w:pPr>
                              <w:pStyle w:val="TableParagraph"/>
                              <w:spacing w:before="3"/>
                              <w:ind w:left="127" w:right="63"/>
                              <w:rPr>
                                <w:sz w:val="22"/>
                              </w:rPr>
                            </w:pPr>
                            <w:r>
                              <w:rPr>
                                <w:spacing w:val="-2"/>
                                <w:sz w:val="22"/>
                              </w:rPr>
                              <w:t>Ответств енное </w:t>
                            </w:r>
                            <w:r>
                              <w:rPr>
                                <w:spacing w:val="-4"/>
                                <w:sz w:val="22"/>
                              </w:rPr>
                              <w:t>лицо </w:t>
                            </w:r>
                            <w:r>
                              <w:rPr>
                                <w:spacing w:val="-2"/>
                                <w:sz w:val="22"/>
                              </w:rPr>
                              <w:t>кадровой службы</w:t>
                            </w:r>
                          </w:p>
                        </w:tc>
                      </w:tr>
                      <w:tr>
                        <w:trPr>
                          <w:trHeight w:val="1805" w:hRule="atLeast"/>
                        </w:trPr>
                        <w:tc>
                          <w:tcPr>
                            <w:tcW w:w="1434" w:type="dxa"/>
                          </w:tcPr>
                          <w:p>
                            <w:pPr>
                              <w:pStyle w:val="TableParagraph"/>
                              <w:rPr>
                                <w:sz w:val="20"/>
                              </w:rPr>
                            </w:pPr>
                          </w:p>
                        </w:tc>
                        <w:tc>
                          <w:tcPr>
                            <w:tcW w:w="968" w:type="dxa"/>
                          </w:tcPr>
                          <w:p>
                            <w:pPr>
                              <w:pStyle w:val="TableParagraph"/>
                              <w:ind w:left="113" w:right="120" w:firstLine="9"/>
                              <w:rPr>
                                <w:sz w:val="22"/>
                              </w:rPr>
                            </w:pPr>
                            <w:r>
                              <w:rPr>
                                <w:spacing w:val="-4"/>
                                <w:sz w:val="22"/>
                              </w:rPr>
                              <w:t>формир </w:t>
                            </w:r>
                            <w:r>
                              <w:rPr>
                                <w:spacing w:val="-2"/>
                                <w:sz w:val="22"/>
                              </w:rPr>
                              <w:t>ования докуме </w:t>
                            </w:r>
                            <w:r>
                              <w:rPr>
                                <w:sz w:val="22"/>
                              </w:rPr>
                              <w:t>нта</w:t>
                            </w:r>
                            <w:r>
                              <w:rPr>
                                <w:spacing w:val="-2"/>
                                <w:sz w:val="22"/>
                              </w:rPr>
                              <w:t> </w:t>
                            </w:r>
                            <w:r>
                              <w:rPr>
                                <w:sz w:val="22"/>
                              </w:rPr>
                              <w:t>в </w:t>
                            </w:r>
                            <w:r>
                              <w:rPr>
                                <w:spacing w:val="-2"/>
                                <w:sz w:val="22"/>
                              </w:rPr>
                              <w:t>электро </w:t>
                            </w:r>
                            <w:r>
                              <w:rPr>
                                <w:spacing w:val="-4"/>
                                <w:sz w:val="22"/>
                              </w:rPr>
                              <w:t>нном </w:t>
                            </w:r>
                            <w:r>
                              <w:rPr>
                                <w:spacing w:val="-2"/>
                                <w:sz w:val="22"/>
                              </w:rPr>
                              <w:t>виде)</w:t>
                            </w:r>
                          </w:p>
                        </w:tc>
                        <w:tc>
                          <w:tcPr>
                            <w:tcW w:w="1145" w:type="dxa"/>
                          </w:tcPr>
                          <w:p>
                            <w:pPr>
                              <w:pStyle w:val="TableParagraph"/>
                              <w:rPr>
                                <w:sz w:val="20"/>
                              </w:rPr>
                            </w:pPr>
                          </w:p>
                        </w:tc>
                        <w:tc>
                          <w:tcPr>
                            <w:tcW w:w="1087" w:type="dxa"/>
                          </w:tcPr>
                          <w:p>
                            <w:pPr>
                              <w:pStyle w:val="TableParagraph"/>
                              <w:spacing w:before="16"/>
                              <w:ind w:left="127" w:right="63"/>
                              <w:rPr>
                                <w:sz w:val="22"/>
                              </w:rPr>
                            </w:pPr>
                            <w:r>
                              <w:rPr>
                                <w:spacing w:val="-2"/>
                                <w:sz w:val="22"/>
                              </w:rPr>
                              <w:t>Руководи </w:t>
                            </w:r>
                            <w:r>
                              <w:rPr>
                                <w:spacing w:val="-4"/>
                                <w:sz w:val="22"/>
                              </w:rPr>
                              <w:t>тель </w:t>
                            </w:r>
                            <w:r>
                              <w:rPr>
                                <w:spacing w:val="-2"/>
                                <w:sz w:val="22"/>
                              </w:rPr>
                              <w:t>структур </w:t>
                            </w:r>
                            <w:r>
                              <w:rPr>
                                <w:spacing w:val="-4"/>
                                <w:sz w:val="22"/>
                              </w:rPr>
                              <w:t>ного </w:t>
                            </w:r>
                            <w:r>
                              <w:rPr>
                                <w:spacing w:val="-2"/>
                                <w:sz w:val="22"/>
                              </w:rPr>
                              <w:t>подразде ления</w:t>
                            </w:r>
                          </w:p>
                          <w:p>
                            <w:pPr>
                              <w:pStyle w:val="TableParagraph"/>
                              <w:spacing w:line="239" w:lineRule="exact" w:before="13"/>
                              <w:ind w:left="127"/>
                              <w:rPr>
                                <w:sz w:val="22"/>
                              </w:rPr>
                            </w:pPr>
                            <w:r>
                              <w:rPr>
                                <w:spacing w:val="-2"/>
                                <w:sz w:val="22"/>
                              </w:rPr>
                              <w:t>Бухгалте</w:t>
                            </w:r>
                          </w:p>
                        </w:tc>
                      </w:tr>
                      <w:tr>
                        <w:trPr>
                          <w:trHeight w:val="254" w:hRule="atLeast"/>
                        </w:trPr>
                        <w:tc>
                          <w:tcPr>
                            <w:tcW w:w="1434" w:type="dxa"/>
                          </w:tcPr>
                          <w:p>
                            <w:pPr>
                              <w:pStyle w:val="TableParagraph"/>
                              <w:rPr>
                                <w:sz w:val="18"/>
                              </w:rPr>
                            </w:pPr>
                          </w:p>
                        </w:tc>
                        <w:tc>
                          <w:tcPr>
                            <w:tcW w:w="968" w:type="dxa"/>
                          </w:tcPr>
                          <w:p>
                            <w:pPr>
                              <w:pStyle w:val="TableParagraph"/>
                              <w:rPr>
                                <w:sz w:val="18"/>
                              </w:rPr>
                            </w:pPr>
                          </w:p>
                        </w:tc>
                        <w:tc>
                          <w:tcPr>
                            <w:tcW w:w="1145" w:type="dxa"/>
                          </w:tcPr>
                          <w:p>
                            <w:pPr>
                              <w:pStyle w:val="TableParagraph"/>
                              <w:rPr>
                                <w:sz w:val="18"/>
                              </w:rPr>
                            </w:pPr>
                          </w:p>
                        </w:tc>
                        <w:tc>
                          <w:tcPr>
                            <w:tcW w:w="1087" w:type="dxa"/>
                          </w:tcPr>
                          <w:p>
                            <w:pPr>
                              <w:pStyle w:val="TableParagraph"/>
                              <w:spacing w:line="234" w:lineRule="exact"/>
                              <w:ind w:left="127"/>
                              <w:rPr>
                                <w:sz w:val="22"/>
                              </w:rPr>
                            </w:pPr>
                            <w:r>
                              <w:rPr>
                                <w:spacing w:val="-2"/>
                                <w:sz w:val="22"/>
                              </w:rPr>
                              <w:t>рская</w:t>
                            </w:r>
                          </w:p>
                        </w:tc>
                      </w:tr>
                      <w:tr>
                        <w:trPr>
                          <w:trHeight w:val="1142" w:hRule="atLeast"/>
                        </w:trPr>
                        <w:tc>
                          <w:tcPr>
                            <w:tcW w:w="1434" w:type="dxa"/>
                          </w:tcPr>
                          <w:p>
                            <w:pPr>
                              <w:pStyle w:val="TableParagraph"/>
                              <w:rPr>
                                <w:sz w:val="20"/>
                              </w:rPr>
                            </w:pPr>
                          </w:p>
                        </w:tc>
                        <w:tc>
                          <w:tcPr>
                            <w:tcW w:w="968" w:type="dxa"/>
                          </w:tcPr>
                          <w:p>
                            <w:pPr>
                              <w:pStyle w:val="TableParagraph"/>
                              <w:rPr>
                                <w:sz w:val="20"/>
                              </w:rPr>
                            </w:pPr>
                          </w:p>
                        </w:tc>
                        <w:tc>
                          <w:tcPr>
                            <w:tcW w:w="1145" w:type="dxa"/>
                          </w:tcPr>
                          <w:p>
                            <w:pPr>
                              <w:pStyle w:val="TableParagraph"/>
                              <w:rPr>
                                <w:sz w:val="20"/>
                              </w:rPr>
                            </w:pPr>
                          </w:p>
                        </w:tc>
                        <w:tc>
                          <w:tcPr>
                            <w:tcW w:w="1087" w:type="dxa"/>
                          </w:tcPr>
                          <w:p>
                            <w:pPr>
                              <w:pStyle w:val="TableParagraph"/>
                              <w:spacing w:line="249" w:lineRule="exact"/>
                              <w:ind w:left="132"/>
                              <w:rPr>
                                <w:sz w:val="22"/>
                              </w:rPr>
                            </w:pPr>
                            <w:r>
                              <w:rPr>
                                <w:spacing w:val="-2"/>
                                <w:sz w:val="22"/>
                              </w:rPr>
                              <w:t>служба</w:t>
                            </w:r>
                          </w:p>
                        </w:tc>
                      </w:tr>
                      <w:tr>
                        <w:trPr>
                          <w:trHeight w:val="1139" w:hRule="atLeast"/>
                        </w:trPr>
                        <w:tc>
                          <w:tcPr>
                            <w:tcW w:w="1434" w:type="dxa"/>
                          </w:tcPr>
                          <w:p>
                            <w:pPr>
                              <w:pStyle w:val="TableParagraph"/>
                              <w:rPr>
                                <w:sz w:val="20"/>
                              </w:rPr>
                            </w:pPr>
                          </w:p>
                        </w:tc>
                        <w:tc>
                          <w:tcPr>
                            <w:tcW w:w="968" w:type="dxa"/>
                          </w:tcPr>
                          <w:p>
                            <w:pPr>
                              <w:pStyle w:val="TableParagraph"/>
                              <w:rPr>
                                <w:sz w:val="20"/>
                              </w:rPr>
                            </w:pPr>
                          </w:p>
                        </w:tc>
                        <w:tc>
                          <w:tcPr>
                            <w:tcW w:w="1145" w:type="dxa"/>
                          </w:tcPr>
                          <w:p>
                            <w:pPr>
                              <w:pStyle w:val="TableParagraph"/>
                              <w:rPr>
                                <w:sz w:val="20"/>
                              </w:rPr>
                            </w:pPr>
                          </w:p>
                        </w:tc>
                        <w:tc>
                          <w:tcPr>
                            <w:tcW w:w="1087" w:type="dxa"/>
                          </w:tcPr>
                          <w:p>
                            <w:pPr>
                              <w:pStyle w:val="TableParagraph"/>
                              <w:rPr>
                                <w:sz w:val="22"/>
                              </w:rPr>
                            </w:pPr>
                          </w:p>
                          <w:p>
                            <w:pPr>
                              <w:pStyle w:val="TableParagraph"/>
                              <w:rPr>
                                <w:sz w:val="22"/>
                              </w:rPr>
                            </w:pPr>
                          </w:p>
                          <w:p>
                            <w:pPr>
                              <w:pStyle w:val="TableParagraph"/>
                              <w:spacing w:before="124"/>
                              <w:rPr>
                                <w:sz w:val="22"/>
                              </w:rPr>
                            </w:pPr>
                          </w:p>
                          <w:p>
                            <w:pPr>
                              <w:pStyle w:val="TableParagraph"/>
                              <w:spacing w:line="236" w:lineRule="exact"/>
                              <w:ind w:left="127"/>
                              <w:rPr>
                                <w:sz w:val="22"/>
                              </w:rPr>
                            </w:pPr>
                            <w:r>
                              <w:rPr>
                                <w:spacing w:val="-2"/>
                                <w:sz w:val="22"/>
                              </w:rPr>
                              <w:t>Руководи</w:t>
                            </w:r>
                          </w:p>
                        </w:tc>
                      </w:tr>
                      <w:tr>
                        <w:trPr>
                          <w:trHeight w:val="254" w:hRule="atLeast"/>
                        </w:trPr>
                        <w:tc>
                          <w:tcPr>
                            <w:tcW w:w="1434" w:type="dxa"/>
                          </w:tcPr>
                          <w:p>
                            <w:pPr>
                              <w:pStyle w:val="TableParagraph"/>
                              <w:rPr>
                                <w:sz w:val="18"/>
                              </w:rPr>
                            </w:pPr>
                          </w:p>
                        </w:tc>
                        <w:tc>
                          <w:tcPr>
                            <w:tcW w:w="968" w:type="dxa"/>
                          </w:tcPr>
                          <w:p>
                            <w:pPr>
                              <w:pStyle w:val="TableParagraph"/>
                              <w:rPr>
                                <w:sz w:val="18"/>
                              </w:rPr>
                            </w:pPr>
                          </w:p>
                        </w:tc>
                        <w:tc>
                          <w:tcPr>
                            <w:tcW w:w="1145" w:type="dxa"/>
                          </w:tcPr>
                          <w:p>
                            <w:pPr>
                              <w:pStyle w:val="TableParagraph"/>
                              <w:rPr>
                                <w:sz w:val="18"/>
                              </w:rPr>
                            </w:pPr>
                          </w:p>
                        </w:tc>
                        <w:tc>
                          <w:tcPr>
                            <w:tcW w:w="1087" w:type="dxa"/>
                          </w:tcPr>
                          <w:p>
                            <w:pPr>
                              <w:pStyle w:val="TableParagraph"/>
                              <w:spacing w:line="234" w:lineRule="exact"/>
                              <w:ind w:left="127"/>
                              <w:rPr>
                                <w:sz w:val="22"/>
                              </w:rPr>
                            </w:pPr>
                            <w:r>
                              <w:rPr>
                                <w:spacing w:val="-4"/>
                                <w:sz w:val="22"/>
                              </w:rPr>
                              <w:t>тель</w:t>
                            </w:r>
                          </w:p>
                        </w:tc>
                      </w:tr>
                      <w:tr>
                        <w:trPr>
                          <w:trHeight w:val="256" w:hRule="atLeast"/>
                        </w:trPr>
                        <w:tc>
                          <w:tcPr>
                            <w:tcW w:w="1434" w:type="dxa"/>
                          </w:tcPr>
                          <w:p>
                            <w:pPr>
                              <w:pStyle w:val="TableParagraph"/>
                              <w:rPr>
                                <w:sz w:val="18"/>
                              </w:rPr>
                            </w:pPr>
                          </w:p>
                        </w:tc>
                        <w:tc>
                          <w:tcPr>
                            <w:tcW w:w="968" w:type="dxa"/>
                          </w:tcPr>
                          <w:p>
                            <w:pPr>
                              <w:pStyle w:val="TableParagraph"/>
                              <w:rPr>
                                <w:sz w:val="18"/>
                              </w:rPr>
                            </w:pPr>
                          </w:p>
                        </w:tc>
                        <w:tc>
                          <w:tcPr>
                            <w:tcW w:w="1145" w:type="dxa"/>
                          </w:tcPr>
                          <w:p>
                            <w:pPr>
                              <w:pStyle w:val="TableParagraph"/>
                              <w:rPr>
                                <w:sz w:val="18"/>
                              </w:rPr>
                            </w:pPr>
                          </w:p>
                        </w:tc>
                        <w:tc>
                          <w:tcPr>
                            <w:tcW w:w="1087" w:type="dxa"/>
                          </w:tcPr>
                          <w:p>
                            <w:pPr>
                              <w:pStyle w:val="TableParagraph"/>
                              <w:spacing w:line="237" w:lineRule="exact"/>
                              <w:ind w:left="137"/>
                              <w:rPr>
                                <w:sz w:val="22"/>
                              </w:rPr>
                            </w:pPr>
                            <w:r>
                              <w:rPr>
                                <w:spacing w:val="-2"/>
                                <w:sz w:val="22"/>
                              </w:rPr>
                              <w:t>финансов</w:t>
                            </w:r>
                          </w:p>
                        </w:tc>
                      </w:tr>
                      <w:tr>
                        <w:trPr>
                          <w:trHeight w:val="252" w:hRule="atLeast"/>
                        </w:trPr>
                        <w:tc>
                          <w:tcPr>
                            <w:tcW w:w="1434" w:type="dxa"/>
                          </w:tcPr>
                          <w:p>
                            <w:pPr>
                              <w:pStyle w:val="TableParagraph"/>
                              <w:rPr>
                                <w:sz w:val="18"/>
                              </w:rPr>
                            </w:pPr>
                          </w:p>
                        </w:tc>
                        <w:tc>
                          <w:tcPr>
                            <w:tcW w:w="968" w:type="dxa"/>
                          </w:tcPr>
                          <w:p>
                            <w:pPr>
                              <w:pStyle w:val="TableParagraph"/>
                              <w:rPr>
                                <w:sz w:val="18"/>
                              </w:rPr>
                            </w:pPr>
                          </w:p>
                        </w:tc>
                        <w:tc>
                          <w:tcPr>
                            <w:tcW w:w="1145" w:type="dxa"/>
                          </w:tcPr>
                          <w:p>
                            <w:pPr>
                              <w:pStyle w:val="TableParagraph"/>
                              <w:rPr>
                                <w:sz w:val="18"/>
                              </w:rPr>
                            </w:pPr>
                          </w:p>
                        </w:tc>
                        <w:tc>
                          <w:tcPr>
                            <w:tcW w:w="1087" w:type="dxa"/>
                          </w:tcPr>
                          <w:p>
                            <w:pPr>
                              <w:pStyle w:val="TableParagraph"/>
                              <w:spacing w:line="232" w:lineRule="exact"/>
                              <w:ind w:left="132"/>
                              <w:rPr>
                                <w:sz w:val="22"/>
                              </w:rPr>
                            </w:pPr>
                            <w:r>
                              <w:rPr>
                                <w:spacing w:val="-5"/>
                                <w:sz w:val="22"/>
                              </w:rPr>
                              <w:t>о-</w:t>
                            </w:r>
                          </w:p>
                        </w:tc>
                      </w:tr>
                      <w:tr>
                        <w:trPr>
                          <w:trHeight w:val="251" w:hRule="atLeast"/>
                        </w:trPr>
                        <w:tc>
                          <w:tcPr>
                            <w:tcW w:w="1434" w:type="dxa"/>
                          </w:tcPr>
                          <w:p>
                            <w:pPr>
                              <w:pStyle w:val="TableParagraph"/>
                              <w:rPr>
                                <w:sz w:val="18"/>
                              </w:rPr>
                            </w:pPr>
                          </w:p>
                        </w:tc>
                        <w:tc>
                          <w:tcPr>
                            <w:tcW w:w="968" w:type="dxa"/>
                          </w:tcPr>
                          <w:p>
                            <w:pPr>
                              <w:pStyle w:val="TableParagraph"/>
                              <w:rPr>
                                <w:sz w:val="18"/>
                              </w:rPr>
                            </w:pPr>
                          </w:p>
                        </w:tc>
                        <w:tc>
                          <w:tcPr>
                            <w:tcW w:w="1145" w:type="dxa"/>
                          </w:tcPr>
                          <w:p>
                            <w:pPr>
                              <w:pStyle w:val="TableParagraph"/>
                              <w:rPr>
                                <w:sz w:val="18"/>
                              </w:rPr>
                            </w:pPr>
                          </w:p>
                        </w:tc>
                        <w:tc>
                          <w:tcPr>
                            <w:tcW w:w="1087" w:type="dxa"/>
                          </w:tcPr>
                          <w:p>
                            <w:pPr>
                              <w:pStyle w:val="TableParagraph"/>
                              <w:spacing w:line="232" w:lineRule="exact"/>
                              <w:ind w:left="127"/>
                              <w:rPr>
                                <w:sz w:val="22"/>
                              </w:rPr>
                            </w:pPr>
                            <w:r>
                              <w:rPr>
                                <w:spacing w:val="-2"/>
                                <w:sz w:val="22"/>
                              </w:rPr>
                              <w:t>экономич</w:t>
                            </w:r>
                          </w:p>
                        </w:tc>
                      </w:tr>
                      <w:tr>
                        <w:trPr>
                          <w:trHeight w:val="254" w:hRule="atLeast"/>
                        </w:trPr>
                        <w:tc>
                          <w:tcPr>
                            <w:tcW w:w="1434" w:type="dxa"/>
                          </w:tcPr>
                          <w:p>
                            <w:pPr>
                              <w:pStyle w:val="TableParagraph"/>
                              <w:rPr>
                                <w:sz w:val="18"/>
                              </w:rPr>
                            </w:pPr>
                          </w:p>
                        </w:tc>
                        <w:tc>
                          <w:tcPr>
                            <w:tcW w:w="968" w:type="dxa"/>
                          </w:tcPr>
                          <w:p>
                            <w:pPr>
                              <w:pStyle w:val="TableParagraph"/>
                              <w:rPr>
                                <w:sz w:val="18"/>
                              </w:rPr>
                            </w:pPr>
                          </w:p>
                        </w:tc>
                        <w:tc>
                          <w:tcPr>
                            <w:tcW w:w="1145" w:type="dxa"/>
                          </w:tcPr>
                          <w:p>
                            <w:pPr>
                              <w:pStyle w:val="TableParagraph"/>
                              <w:rPr>
                                <w:sz w:val="18"/>
                              </w:rPr>
                            </w:pPr>
                          </w:p>
                        </w:tc>
                        <w:tc>
                          <w:tcPr>
                            <w:tcW w:w="1087" w:type="dxa"/>
                          </w:tcPr>
                          <w:p>
                            <w:pPr>
                              <w:pStyle w:val="TableParagraph"/>
                              <w:spacing w:line="234" w:lineRule="exact"/>
                              <w:ind w:left="132"/>
                              <w:rPr>
                                <w:sz w:val="22"/>
                              </w:rPr>
                            </w:pPr>
                            <w:r>
                              <w:rPr>
                                <w:spacing w:val="-2"/>
                                <w:sz w:val="22"/>
                              </w:rPr>
                              <w:t>еского</w:t>
                            </w:r>
                          </w:p>
                        </w:tc>
                      </w:tr>
                      <w:tr>
                        <w:trPr>
                          <w:trHeight w:val="761" w:hRule="atLeast"/>
                        </w:trPr>
                        <w:tc>
                          <w:tcPr>
                            <w:tcW w:w="1434" w:type="dxa"/>
                          </w:tcPr>
                          <w:p>
                            <w:pPr>
                              <w:pStyle w:val="TableParagraph"/>
                              <w:rPr>
                                <w:sz w:val="20"/>
                              </w:rPr>
                            </w:pPr>
                          </w:p>
                        </w:tc>
                        <w:tc>
                          <w:tcPr>
                            <w:tcW w:w="968" w:type="dxa"/>
                          </w:tcPr>
                          <w:p>
                            <w:pPr>
                              <w:pStyle w:val="TableParagraph"/>
                              <w:rPr>
                                <w:sz w:val="20"/>
                              </w:rPr>
                            </w:pPr>
                          </w:p>
                        </w:tc>
                        <w:tc>
                          <w:tcPr>
                            <w:tcW w:w="1145" w:type="dxa"/>
                          </w:tcPr>
                          <w:p>
                            <w:pPr>
                              <w:pStyle w:val="TableParagraph"/>
                              <w:rPr>
                                <w:sz w:val="20"/>
                              </w:rPr>
                            </w:pPr>
                          </w:p>
                        </w:tc>
                        <w:tc>
                          <w:tcPr>
                            <w:tcW w:w="1087" w:type="dxa"/>
                          </w:tcPr>
                          <w:p>
                            <w:pPr>
                              <w:pStyle w:val="TableParagraph"/>
                              <w:spacing w:line="235" w:lineRule="auto"/>
                              <w:ind w:left="132" w:right="112" w:hanging="5"/>
                              <w:rPr>
                                <w:sz w:val="22"/>
                              </w:rPr>
                            </w:pPr>
                            <w:r>
                              <w:rPr>
                                <w:spacing w:val="-2"/>
                                <w:sz w:val="22"/>
                              </w:rPr>
                              <w:t>подразде </w:t>
                            </w:r>
                            <w:r>
                              <w:rPr>
                                <w:spacing w:val="-4"/>
                                <w:sz w:val="22"/>
                              </w:rPr>
                              <w:t>ления</w:t>
                            </w:r>
                          </w:p>
                        </w:tc>
                      </w:tr>
                      <w:tr>
                        <w:trPr>
                          <w:trHeight w:val="511" w:hRule="atLeast"/>
                        </w:trPr>
                        <w:tc>
                          <w:tcPr>
                            <w:tcW w:w="1434" w:type="dxa"/>
                          </w:tcPr>
                          <w:p>
                            <w:pPr>
                              <w:pStyle w:val="TableParagraph"/>
                              <w:rPr>
                                <w:sz w:val="20"/>
                              </w:rPr>
                            </w:pPr>
                          </w:p>
                        </w:tc>
                        <w:tc>
                          <w:tcPr>
                            <w:tcW w:w="968" w:type="dxa"/>
                          </w:tcPr>
                          <w:p>
                            <w:pPr>
                              <w:pStyle w:val="TableParagraph"/>
                              <w:rPr>
                                <w:sz w:val="20"/>
                              </w:rPr>
                            </w:pPr>
                          </w:p>
                        </w:tc>
                        <w:tc>
                          <w:tcPr>
                            <w:tcW w:w="1145" w:type="dxa"/>
                          </w:tcPr>
                          <w:p>
                            <w:pPr>
                              <w:pStyle w:val="TableParagraph"/>
                              <w:rPr>
                                <w:sz w:val="20"/>
                              </w:rPr>
                            </w:pPr>
                          </w:p>
                        </w:tc>
                        <w:tc>
                          <w:tcPr>
                            <w:tcW w:w="1087" w:type="dxa"/>
                          </w:tcPr>
                          <w:p>
                            <w:pPr>
                              <w:pStyle w:val="TableParagraph"/>
                              <w:spacing w:line="238" w:lineRule="exact" w:before="252"/>
                              <w:ind w:left="127"/>
                              <w:rPr>
                                <w:sz w:val="22"/>
                              </w:rPr>
                            </w:pPr>
                            <w:r>
                              <w:rPr>
                                <w:spacing w:val="-2"/>
                                <w:sz w:val="22"/>
                              </w:rPr>
                              <w:t>Руководи</w:t>
                            </w:r>
                          </w:p>
                        </w:tc>
                      </w:tr>
                      <w:tr>
                        <w:trPr>
                          <w:trHeight w:val="254" w:hRule="atLeast"/>
                        </w:trPr>
                        <w:tc>
                          <w:tcPr>
                            <w:tcW w:w="1434" w:type="dxa"/>
                          </w:tcPr>
                          <w:p>
                            <w:pPr>
                              <w:pStyle w:val="TableParagraph"/>
                              <w:rPr>
                                <w:sz w:val="18"/>
                              </w:rPr>
                            </w:pPr>
                          </w:p>
                        </w:tc>
                        <w:tc>
                          <w:tcPr>
                            <w:tcW w:w="968" w:type="dxa"/>
                          </w:tcPr>
                          <w:p>
                            <w:pPr>
                              <w:pStyle w:val="TableParagraph"/>
                              <w:rPr>
                                <w:sz w:val="18"/>
                              </w:rPr>
                            </w:pPr>
                          </w:p>
                        </w:tc>
                        <w:tc>
                          <w:tcPr>
                            <w:tcW w:w="1145" w:type="dxa"/>
                          </w:tcPr>
                          <w:p>
                            <w:pPr>
                              <w:pStyle w:val="TableParagraph"/>
                              <w:rPr>
                                <w:sz w:val="18"/>
                              </w:rPr>
                            </w:pPr>
                          </w:p>
                        </w:tc>
                        <w:tc>
                          <w:tcPr>
                            <w:tcW w:w="1087" w:type="dxa"/>
                          </w:tcPr>
                          <w:p>
                            <w:pPr>
                              <w:pStyle w:val="TableParagraph"/>
                              <w:spacing w:line="235" w:lineRule="exact"/>
                              <w:ind w:left="127"/>
                              <w:rPr>
                                <w:sz w:val="22"/>
                              </w:rPr>
                            </w:pPr>
                            <w:r>
                              <w:rPr>
                                <w:spacing w:val="-4"/>
                                <w:sz w:val="22"/>
                              </w:rPr>
                              <w:t>тель</w:t>
                            </w:r>
                          </w:p>
                        </w:tc>
                      </w:tr>
                      <w:tr>
                        <w:trPr>
                          <w:trHeight w:val="252" w:hRule="atLeast"/>
                        </w:trPr>
                        <w:tc>
                          <w:tcPr>
                            <w:tcW w:w="1434" w:type="dxa"/>
                          </w:tcPr>
                          <w:p>
                            <w:pPr>
                              <w:pStyle w:val="TableParagraph"/>
                              <w:rPr>
                                <w:sz w:val="18"/>
                              </w:rPr>
                            </w:pPr>
                          </w:p>
                        </w:tc>
                        <w:tc>
                          <w:tcPr>
                            <w:tcW w:w="968" w:type="dxa"/>
                          </w:tcPr>
                          <w:p>
                            <w:pPr>
                              <w:pStyle w:val="TableParagraph"/>
                              <w:rPr>
                                <w:sz w:val="18"/>
                              </w:rPr>
                            </w:pPr>
                          </w:p>
                        </w:tc>
                        <w:tc>
                          <w:tcPr>
                            <w:tcW w:w="1145" w:type="dxa"/>
                          </w:tcPr>
                          <w:p>
                            <w:pPr>
                              <w:pStyle w:val="TableParagraph"/>
                              <w:rPr>
                                <w:sz w:val="18"/>
                              </w:rPr>
                            </w:pPr>
                          </w:p>
                        </w:tc>
                        <w:tc>
                          <w:tcPr>
                            <w:tcW w:w="1087" w:type="dxa"/>
                          </w:tcPr>
                          <w:p>
                            <w:pPr>
                              <w:pStyle w:val="TableParagraph"/>
                              <w:spacing w:line="232" w:lineRule="exact"/>
                              <w:ind w:left="127"/>
                              <w:rPr>
                                <w:sz w:val="22"/>
                              </w:rPr>
                            </w:pPr>
                            <w:r>
                              <w:rPr>
                                <w:spacing w:val="-2"/>
                                <w:sz w:val="22"/>
                              </w:rPr>
                              <w:t>учрежден</w:t>
                            </w:r>
                          </w:p>
                        </w:tc>
                      </w:tr>
                      <w:tr>
                        <w:trPr>
                          <w:trHeight w:val="256" w:hRule="atLeast"/>
                        </w:trPr>
                        <w:tc>
                          <w:tcPr>
                            <w:tcW w:w="1434" w:type="dxa"/>
                          </w:tcPr>
                          <w:p>
                            <w:pPr>
                              <w:pStyle w:val="TableParagraph"/>
                              <w:rPr>
                                <w:sz w:val="18"/>
                              </w:rPr>
                            </w:pPr>
                          </w:p>
                        </w:tc>
                        <w:tc>
                          <w:tcPr>
                            <w:tcW w:w="968" w:type="dxa"/>
                          </w:tcPr>
                          <w:p>
                            <w:pPr>
                              <w:pStyle w:val="TableParagraph"/>
                              <w:rPr>
                                <w:sz w:val="18"/>
                              </w:rPr>
                            </w:pPr>
                          </w:p>
                        </w:tc>
                        <w:tc>
                          <w:tcPr>
                            <w:tcW w:w="1145" w:type="dxa"/>
                          </w:tcPr>
                          <w:p>
                            <w:pPr>
                              <w:pStyle w:val="TableParagraph"/>
                              <w:rPr>
                                <w:sz w:val="18"/>
                              </w:rPr>
                            </w:pPr>
                          </w:p>
                        </w:tc>
                        <w:tc>
                          <w:tcPr>
                            <w:tcW w:w="1087" w:type="dxa"/>
                          </w:tcPr>
                          <w:p>
                            <w:pPr>
                              <w:pStyle w:val="TableParagraph"/>
                              <w:spacing w:line="236" w:lineRule="exact"/>
                              <w:ind w:left="132"/>
                              <w:rPr>
                                <w:sz w:val="22"/>
                              </w:rPr>
                            </w:pPr>
                            <w:r>
                              <w:rPr>
                                <w:spacing w:val="-5"/>
                                <w:sz w:val="22"/>
                              </w:rPr>
                              <w:t>ия</w:t>
                            </w:r>
                          </w:p>
                        </w:tc>
                      </w:tr>
                      <w:tr>
                        <w:trPr>
                          <w:trHeight w:val="258" w:hRule="atLeast"/>
                        </w:trPr>
                        <w:tc>
                          <w:tcPr>
                            <w:tcW w:w="1434" w:type="dxa"/>
                          </w:tcPr>
                          <w:p>
                            <w:pPr>
                              <w:pStyle w:val="TableParagraph"/>
                              <w:tabs>
                                <w:tab w:pos="375" w:val="left" w:leader="none"/>
                              </w:tabs>
                              <w:spacing w:line="238" w:lineRule="exact" w:before="1"/>
                              <w:ind w:left="55"/>
                              <w:rPr>
                                <w:sz w:val="22"/>
                              </w:rPr>
                            </w:pPr>
                            <w:r>
                              <w:rPr>
                                <w:spacing w:val="-10"/>
                                <w:sz w:val="22"/>
                              </w:rPr>
                              <w:t>4</w:t>
                            </w:r>
                            <w:r>
                              <w:rPr>
                                <w:sz w:val="22"/>
                              </w:rPr>
                              <w:tab/>
                            </w:r>
                            <w:r>
                              <w:rPr>
                                <w:spacing w:val="-2"/>
                                <w:sz w:val="22"/>
                              </w:rPr>
                              <w:t>Изменени</w:t>
                            </w:r>
                          </w:p>
                        </w:tc>
                        <w:tc>
                          <w:tcPr>
                            <w:tcW w:w="968" w:type="dxa"/>
                          </w:tcPr>
                          <w:p>
                            <w:pPr>
                              <w:pStyle w:val="TableParagraph"/>
                              <w:spacing w:line="234" w:lineRule="exact" w:before="5"/>
                              <w:ind w:left="113"/>
                              <w:rPr>
                                <w:sz w:val="22"/>
                              </w:rPr>
                            </w:pPr>
                            <w:r>
                              <w:rPr>
                                <w:spacing w:val="-2"/>
                                <w:sz w:val="22"/>
                              </w:rPr>
                              <w:t>Электр</w:t>
                            </w:r>
                          </w:p>
                        </w:tc>
                        <w:tc>
                          <w:tcPr>
                            <w:tcW w:w="1145" w:type="dxa"/>
                          </w:tcPr>
                          <w:p>
                            <w:pPr>
                              <w:pStyle w:val="TableParagraph"/>
                              <w:spacing w:line="234" w:lineRule="exact" w:before="5"/>
                              <w:ind w:left="105"/>
                              <w:rPr>
                                <w:sz w:val="22"/>
                              </w:rPr>
                            </w:pPr>
                            <w:r>
                              <w:rPr>
                                <w:spacing w:val="-2"/>
                                <w:sz w:val="22"/>
                              </w:rPr>
                              <w:t>Согласно</w:t>
                            </w:r>
                          </w:p>
                        </w:tc>
                        <w:tc>
                          <w:tcPr>
                            <w:tcW w:w="1087" w:type="dxa"/>
                          </w:tcPr>
                          <w:p>
                            <w:pPr>
                              <w:pStyle w:val="TableParagraph"/>
                              <w:spacing w:line="238" w:lineRule="exact" w:before="1"/>
                              <w:ind w:left="127"/>
                              <w:rPr>
                                <w:sz w:val="22"/>
                              </w:rPr>
                            </w:pPr>
                            <w:r>
                              <w:rPr>
                                <w:spacing w:val="-2"/>
                                <w:sz w:val="22"/>
                              </w:rPr>
                              <w:t>Подотчет</w:t>
                            </w:r>
                          </w:p>
                        </w:tc>
                      </w:tr>
                      <w:tr>
                        <w:trPr>
                          <w:trHeight w:val="252" w:hRule="atLeast"/>
                        </w:trPr>
                        <w:tc>
                          <w:tcPr>
                            <w:tcW w:w="1434" w:type="dxa"/>
                          </w:tcPr>
                          <w:p>
                            <w:pPr>
                              <w:pStyle w:val="TableParagraph"/>
                              <w:spacing w:line="233" w:lineRule="exact"/>
                              <w:ind w:left="375"/>
                              <w:rPr>
                                <w:sz w:val="22"/>
                              </w:rPr>
                            </w:pPr>
                            <w:r>
                              <w:rPr>
                                <w:spacing w:val="-10"/>
                                <w:w w:val="105"/>
                                <w:sz w:val="22"/>
                              </w:rPr>
                              <w:t>е</w:t>
                            </w:r>
                          </w:p>
                        </w:tc>
                        <w:tc>
                          <w:tcPr>
                            <w:tcW w:w="968" w:type="dxa"/>
                          </w:tcPr>
                          <w:p>
                            <w:pPr>
                              <w:pStyle w:val="TableParagraph"/>
                              <w:spacing w:line="233" w:lineRule="exact"/>
                              <w:ind w:left="118"/>
                              <w:rPr>
                                <w:sz w:val="22"/>
                              </w:rPr>
                            </w:pPr>
                            <w:r>
                              <w:rPr>
                                <w:spacing w:val="-2"/>
                                <w:sz w:val="22"/>
                              </w:rPr>
                              <w:t>онный/</w:t>
                            </w:r>
                          </w:p>
                        </w:tc>
                        <w:tc>
                          <w:tcPr>
                            <w:tcW w:w="1145" w:type="dxa"/>
                          </w:tcPr>
                          <w:p>
                            <w:pPr>
                              <w:pStyle w:val="TableParagraph"/>
                              <w:spacing w:line="233" w:lineRule="exact"/>
                              <w:ind w:left="105"/>
                              <w:rPr>
                                <w:sz w:val="22"/>
                              </w:rPr>
                            </w:pPr>
                            <w:r>
                              <w:rPr>
                                <w:spacing w:val="-2"/>
                                <w:sz w:val="22"/>
                              </w:rPr>
                              <w:t>графику</w:t>
                            </w:r>
                          </w:p>
                        </w:tc>
                        <w:tc>
                          <w:tcPr>
                            <w:tcW w:w="1087" w:type="dxa"/>
                          </w:tcPr>
                          <w:p>
                            <w:pPr>
                              <w:pStyle w:val="TableParagraph"/>
                              <w:spacing w:line="233" w:lineRule="exact"/>
                              <w:ind w:left="132"/>
                              <w:rPr>
                                <w:sz w:val="22"/>
                              </w:rPr>
                            </w:pPr>
                            <w:r>
                              <w:rPr>
                                <w:sz w:val="22"/>
                              </w:rPr>
                              <w:t>ное</w:t>
                            </w:r>
                            <w:r>
                              <w:rPr>
                                <w:spacing w:val="3"/>
                                <w:sz w:val="22"/>
                              </w:rPr>
                              <w:t> </w:t>
                            </w:r>
                            <w:r>
                              <w:rPr>
                                <w:spacing w:val="-4"/>
                                <w:sz w:val="22"/>
                              </w:rPr>
                              <w:t>лицо</w:t>
                            </w:r>
                          </w:p>
                        </w:tc>
                      </w:tr>
                      <w:tr>
                        <w:trPr>
                          <w:trHeight w:val="253" w:hRule="atLeast"/>
                        </w:trPr>
                        <w:tc>
                          <w:tcPr>
                            <w:tcW w:w="1434" w:type="dxa"/>
                          </w:tcPr>
                          <w:p>
                            <w:pPr>
                              <w:pStyle w:val="TableParagraph"/>
                              <w:spacing w:line="233" w:lineRule="exact"/>
                              <w:ind w:left="375"/>
                              <w:rPr>
                                <w:sz w:val="22"/>
                              </w:rPr>
                            </w:pPr>
                            <w:r>
                              <w:rPr>
                                <w:spacing w:val="-2"/>
                                <w:sz w:val="22"/>
                              </w:rPr>
                              <w:t>Решения</w:t>
                            </w:r>
                          </w:p>
                        </w:tc>
                        <w:tc>
                          <w:tcPr>
                            <w:tcW w:w="968" w:type="dxa"/>
                          </w:tcPr>
                          <w:p>
                            <w:pPr>
                              <w:pStyle w:val="TableParagraph"/>
                              <w:spacing w:line="233" w:lineRule="exact"/>
                              <w:ind w:left="118"/>
                              <w:rPr>
                                <w:sz w:val="22"/>
                              </w:rPr>
                            </w:pPr>
                            <w:r>
                              <w:rPr>
                                <w:spacing w:val="-5"/>
                                <w:sz w:val="22"/>
                              </w:rPr>
                              <w:t>на</w:t>
                            </w:r>
                          </w:p>
                        </w:tc>
                        <w:tc>
                          <w:tcPr>
                            <w:tcW w:w="1145" w:type="dxa"/>
                          </w:tcPr>
                          <w:p>
                            <w:pPr>
                              <w:pStyle w:val="TableParagraph"/>
                              <w:spacing w:line="233" w:lineRule="exact"/>
                              <w:ind w:left="106"/>
                              <w:rPr>
                                <w:sz w:val="22"/>
                              </w:rPr>
                            </w:pPr>
                            <w:r>
                              <w:rPr>
                                <w:spacing w:val="-2"/>
                                <w:sz w:val="22"/>
                              </w:rPr>
                              <w:t>командир</w:t>
                            </w:r>
                          </w:p>
                        </w:tc>
                        <w:tc>
                          <w:tcPr>
                            <w:tcW w:w="1087" w:type="dxa"/>
                          </w:tcPr>
                          <w:p>
                            <w:pPr>
                              <w:pStyle w:val="TableParagraph"/>
                              <w:rPr>
                                <w:sz w:val="18"/>
                              </w:rPr>
                            </w:pPr>
                          </w:p>
                        </w:tc>
                      </w:tr>
                      <w:tr>
                        <w:trPr>
                          <w:trHeight w:val="254" w:hRule="atLeast"/>
                        </w:trPr>
                        <w:tc>
                          <w:tcPr>
                            <w:tcW w:w="1434" w:type="dxa"/>
                          </w:tcPr>
                          <w:p>
                            <w:pPr>
                              <w:pStyle w:val="TableParagraph"/>
                              <w:spacing w:line="235" w:lineRule="exact"/>
                              <w:ind w:left="380"/>
                              <w:rPr>
                                <w:sz w:val="22"/>
                              </w:rPr>
                            </w:pPr>
                            <w:r>
                              <w:rPr>
                                <w:spacing w:val="-10"/>
                                <w:w w:val="95"/>
                                <w:sz w:val="22"/>
                              </w:rPr>
                              <w:t>о</w:t>
                            </w:r>
                          </w:p>
                        </w:tc>
                        <w:tc>
                          <w:tcPr>
                            <w:tcW w:w="968" w:type="dxa"/>
                          </w:tcPr>
                          <w:p>
                            <w:pPr>
                              <w:pStyle w:val="TableParagraph"/>
                              <w:spacing w:line="235" w:lineRule="exact"/>
                              <w:ind w:left="113"/>
                              <w:rPr>
                                <w:sz w:val="22"/>
                              </w:rPr>
                            </w:pPr>
                            <w:r>
                              <w:rPr>
                                <w:spacing w:val="-2"/>
                                <w:sz w:val="22"/>
                              </w:rPr>
                              <w:t>бумаге</w:t>
                            </w:r>
                          </w:p>
                        </w:tc>
                        <w:tc>
                          <w:tcPr>
                            <w:tcW w:w="1145" w:type="dxa"/>
                          </w:tcPr>
                          <w:p>
                            <w:pPr>
                              <w:pStyle w:val="TableParagraph"/>
                              <w:spacing w:line="235" w:lineRule="exact"/>
                              <w:ind w:left="110"/>
                              <w:rPr>
                                <w:sz w:val="22"/>
                              </w:rPr>
                            </w:pPr>
                            <w:r>
                              <w:rPr>
                                <w:spacing w:val="-4"/>
                                <w:sz w:val="22"/>
                              </w:rPr>
                              <w:t>овок</w:t>
                            </w:r>
                          </w:p>
                        </w:tc>
                        <w:tc>
                          <w:tcPr>
                            <w:tcW w:w="1087" w:type="dxa"/>
                          </w:tcPr>
                          <w:p>
                            <w:pPr>
                              <w:pStyle w:val="TableParagraph"/>
                              <w:rPr>
                                <w:sz w:val="18"/>
                              </w:rPr>
                            </w:pPr>
                          </w:p>
                        </w:tc>
                      </w:tr>
                      <w:tr>
                        <w:trPr>
                          <w:trHeight w:val="503" w:hRule="atLeast"/>
                        </w:trPr>
                        <w:tc>
                          <w:tcPr>
                            <w:tcW w:w="1434" w:type="dxa"/>
                          </w:tcPr>
                          <w:p>
                            <w:pPr>
                              <w:pStyle w:val="TableParagraph"/>
                              <w:spacing w:line="246" w:lineRule="exact"/>
                              <w:ind w:left="380" w:hanging="5"/>
                              <w:rPr>
                                <w:sz w:val="22"/>
                              </w:rPr>
                            </w:pPr>
                            <w:r>
                              <w:rPr>
                                <w:spacing w:val="-2"/>
                                <w:sz w:val="22"/>
                              </w:rPr>
                              <w:t>командир </w:t>
                            </w:r>
                            <w:r>
                              <w:rPr>
                                <w:sz w:val="22"/>
                              </w:rPr>
                              <w:t>овании</w:t>
                            </w:r>
                            <w:r>
                              <w:rPr>
                                <w:spacing w:val="-4"/>
                                <w:sz w:val="22"/>
                              </w:rPr>
                              <w:t> </w:t>
                            </w:r>
                            <w:r>
                              <w:rPr>
                                <w:spacing w:val="-5"/>
                                <w:sz w:val="22"/>
                              </w:rPr>
                              <w:t>на</w:t>
                            </w:r>
                          </w:p>
                        </w:tc>
                        <w:tc>
                          <w:tcPr>
                            <w:tcW w:w="968" w:type="dxa"/>
                          </w:tcPr>
                          <w:p>
                            <w:pPr>
                              <w:pStyle w:val="TableParagraph"/>
                              <w:spacing w:line="245" w:lineRule="exact"/>
                              <w:ind w:left="113"/>
                              <w:rPr>
                                <w:sz w:val="22"/>
                              </w:rPr>
                            </w:pPr>
                            <w:r>
                              <w:rPr>
                                <w:spacing w:val="-5"/>
                                <w:sz w:val="22"/>
                              </w:rPr>
                              <w:t>(до</w:t>
                            </w:r>
                          </w:p>
                          <w:p>
                            <w:pPr>
                              <w:pStyle w:val="TableParagraph"/>
                              <w:spacing w:line="239" w:lineRule="exact"/>
                              <w:ind w:left="118"/>
                              <w:rPr>
                                <w:sz w:val="22"/>
                              </w:rPr>
                            </w:pPr>
                            <w:r>
                              <w:rPr>
                                <w:spacing w:val="-2"/>
                                <w:sz w:val="22"/>
                              </w:rPr>
                              <w:t>момент</w:t>
                            </w:r>
                          </w:p>
                        </w:tc>
                        <w:tc>
                          <w:tcPr>
                            <w:tcW w:w="1145" w:type="dxa"/>
                          </w:tcPr>
                          <w:p>
                            <w:pPr>
                              <w:pStyle w:val="TableParagraph"/>
                              <w:rPr>
                                <w:sz w:val="20"/>
                              </w:rPr>
                            </w:pPr>
                          </w:p>
                        </w:tc>
                        <w:tc>
                          <w:tcPr>
                            <w:tcW w:w="1087" w:type="dxa"/>
                          </w:tcPr>
                          <w:p>
                            <w:pPr>
                              <w:pStyle w:val="TableParagraph"/>
                              <w:rPr>
                                <w:sz w:val="20"/>
                              </w:rPr>
                            </w:pPr>
                          </w:p>
                        </w:tc>
                      </w:tr>
                      <w:tr>
                        <w:trPr>
                          <w:trHeight w:val="254" w:hRule="atLeast"/>
                        </w:trPr>
                        <w:tc>
                          <w:tcPr>
                            <w:tcW w:w="1434" w:type="dxa"/>
                          </w:tcPr>
                          <w:p>
                            <w:pPr>
                              <w:pStyle w:val="TableParagraph"/>
                              <w:spacing w:line="234" w:lineRule="exact"/>
                              <w:ind w:left="375"/>
                              <w:rPr>
                                <w:sz w:val="22"/>
                              </w:rPr>
                            </w:pPr>
                            <w:r>
                              <w:rPr>
                                <w:spacing w:val="-2"/>
                                <w:sz w:val="22"/>
                              </w:rPr>
                              <w:t>территор</w:t>
                            </w:r>
                          </w:p>
                        </w:tc>
                        <w:tc>
                          <w:tcPr>
                            <w:tcW w:w="968" w:type="dxa"/>
                          </w:tcPr>
                          <w:p>
                            <w:pPr>
                              <w:pStyle w:val="TableParagraph"/>
                              <w:spacing w:line="234" w:lineRule="exact"/>
                              <w:ind w:left="118"/>
                              <w:rPr>
                                <w:sz w:val="22"/>
                              </w:rPr>
                            </w:pPr>
                            <w:r>
                              <w:rPr>
                                <w:spacing w:val="-10"/>
                                <w:sz w:val="22"/>
                              </w:rPr>
                              <w:t>а</w:t>
                            </w:r>
                          </w:p>
                        </w:tc>
                        <w:tc>
                          <w:tcPr>
                            <w:tcW w:w="1145" w:type="dxa"/>
                          </w:tcPr>
                          <w:p>
                            <w:pPr>
                              <w:pStyle w:val="TableParagraph"/>
                              <w:rPr>
                                <w:sz w:val="18"/>
                              </w:rPr>
                            </w:pPr>
                          </w:p>
                        </w:tc>
                        <w:tc>
                          <w:tcPr>
                            <w:tcW w:w="1087" w:type="dxa"/>
                          </w:tcPr>
                          <w:p>
                            <w:pPr>
                              <w:pStyle w:val="TableParagraph"/>
                              <w:rPr>
                                <w:sz w:val="18"/>
                              </w:rPr>
                            </w:pPr>
                          </w:p>
                        </w:tc>
                      </w:tr>
                      <w:tr>
                        <w:trPr>
                          <w:trHeight w:val="1509" w:hRule="atLeast"/>
                        </w:trPr>
                        <w:tc>
                          <w:tcPr>
                            <w:tcW w:w="1434" w:type="dxa"/>
                          </w:tcPr>
                          <w:p>
                            <w:pPr>
                              <w:pStyle w:val="TableParagraph"/>
                              <w:spacing w:line="242" w:lineRule="auto"/>
                              <w:ind w:left="375" w:right="135" w:firstLine="5"/>
                              <w:rPr>
                                <w:sz w:val="22"/>
                              </w:rPr>
                            </w:pPr>
                            <w:r>
                              <w:rPr>
                                <w:spacing w:val="-6"/>
                                <w:sz w:val="22"/>
                              </w:rPr>
                              <w:t>ию </w:t>
                            </w:r>
                            <w:r>
                              <w:rPr>
                                <w:spacing w:val="-2"/>
                                <w:sz w:val="22"/>
                              </w:rPr>
                              <w:t>иностран </w:t>
                            </w:r>
                            <w:r>
                              <w:rPr>
                                <w:spacing w:val="-4"/>
                                <w:sz w:val="22"/>
                              </w:rPr>
                              <w:t>ного </w:t>
                            </w:r>
                            <w:r>
                              <w:rPr>
                                <w:spacing w:val="-2"/>
                                <w:sz w:val="22"/>
                              </w:rPr>
                              <w:t>государст </w:t>
                            </w:r>
                            <w:r>
                              <w:rPr>
                                <w:sz w:val="22"/>
                              </w:rPr>
                              <w:t>ва</w:t>
                            </w:r>
                            <w:r>
                              <w:rPr>
                                <w:spacing w:val="-14"/>
                                <w:sz w:val="22"/>
                              </w:rPr>
                              <w:t> </w:t>
                            </w:r>
                            <w:r>
                              <w:rPr>
                                <w:sz w:val="22"/>
                              </w:rPr>
                              <w:t>(ф.</w:t>
                            </w:r>
                          </w:p>
                          <w:p>
                            <w:pPr>
                              <w:pStyle w:val="TableParagraph"/>
                              <w:spacing w:line="218" w:lineRule="exact"/>
                              <w:ind w:left="385"/>
                              <w:rPr>
                                <w:sz w:val="22"/>
                              </w:rPr>
                            </w:pPr>
                            <w:r>
                              <w:rPr>
                                <w:spacing w:val="-2"/>
                                <w:sz w:val="22"/>
                              </w:rPr>
                              <w:t>0504516)</w:t>
                            </w:r>
                          </w:p>
                        </w:tc>
                        <w:tc>
                          <w:tcPr>
                            <w:tcW w:w="968" w:type="dxa"/>
                          </w:tcPr>
                          <w:p>
                            <w:pPr>
                              <w:pStyle w:val="TableParagraph"/>
                              <w:ind w:left="113" w:right="104" w:firstLine="4"/>
                              <w:rPr>
                                <w:sz w:val="22"/>
                              </w:rPr>
                            </w:pPr>
                            <w:r>
                              <w:rPr>
                                <w:spacing w:val="-2"/>
                                <w:sz w:val="22"/>
                              </w:rPr>
                              <w:t>осущес твления технич еской возмож</w:t>
                            </w:r>
                          </w:p>
                          <w:p>
                            <w:pPr>
                              <w:pStyle w:val="TableParagraph"/>
                              <w:spacing w:line="225" w:lineRule="exact"/>
                              <w:ind w:left="118"/>
                              <w:rPr>
                                <w:sz w:val="22"/>
                              </w:rPr>
                            </w:pPr>
                            <w:r>
                              <w:rPr>
                                <w:spacing w:val="-2"/>
                                <w:sz w:val="22"/>
                              </w:rPr>
                              <w:t>ности</w:t>
                            </w:r>
                          </w:p>
                        </w:tc>
                        <w:tc>
                          <w:tcPr>
                            <w:tcW w:w="1145" w:type="dxa"/>
                          </w:tcPr>
                          <w:p>
                            <w:pPr>
                              <w:pStyle w:val="TableParagraph"/>
                              <w:rPr>
                                <w:sz w:val="20"/>
                              </w:rPr>
                            </w:pPr>
                          </w:p>
                        </w:tc>
                        <w:tc>
                          <w:tcPr>
                            <w:tcW w:w="1087" w:type="dxa"/>
                          </w:tcPr>
                          <w:p>
                            <w:pPr>
                              <w:pStyle w:val="TableParagraph"/>
                              <w:spacing w:before="3"/>
                              <w:ind w:left="127" w:right="63"/>
                              <w:rPr>
                                <w:sz w:val="22"/>
                              </w:rPr>
                            </w:pPr>
                            <w:r>
                              <w:rPr>
                                <w:spacing w:val="-2"/>
                                <w:sz w:val="22"/>
                              </w:rPr>
                              <w:t>Ответств енное </w:t>
                            </w:r>
                            <w:r>
                              <w:rPr>
                                <w:spacing w:val="-4"/>
                                <w:sz w:val="22"/>
                              </w:rPr>
                              <w:t>лицо </w:t>
                            </w:r>
                            <w:r>
                              <w:rPr>
                                <w:spacing w:val="-2"/>
                                <w:sz w:val="22"/>
                              </w:rPr>
                              <w:t>кадровой службы</w:t>
                            </w:r>
                          </w:p>
                        </w:tc>
                      </w:tr>
                    </w:tbl>
                    <w:p>
                      <w:pPr>
                        <w:pStyle w:val="BodyText"/>
                      </w:pPr>
                    </w:p>
                  </w:txbxContent>
                </v:textbox>
                <w10:wrap type="none"/>
              </v:shape>
            </w:pict>
          </mc:Fallback>
        </mc:AlternateContent>
      </w:r>
      <w:r>
        <w:rPr>
          <w:sz w:val="22"/>
        </w:rPr>
        <w:drawing>
          <wp:anchor distT="0" distB="0" distL="0" distR="0" allowOverlap="1" layoutInCell="1" locked="0" behindDoc="0" simplePos="0" relativeHeight="16086528">
            <wp:simplePos x="0" y="0"/>
            <wp:positionH relativeFrom="page">
              <wp:posOffset>0</wp:posOffset>
            </wp:positionH>
            <wp:positionV relativeFrom="page">
              <wp:posOffset>253</wp:posOffset>
            </wp:positionV>
            <wp:extent cx="7562215" cy="10691876"/>
            <wp:effectExtent l="0" t="0" r="0" b="0"/>
            <wp:wrapNone/>
            <wp:docPr id="711" name="Image 711"/>
            <wp:cNvGraphicFramePr>
              <a:graphicFrameLocks/>
            </wp:cNvGraphicFramePr>
            <a:graphic>
              <a:graphicData uri="http://schemas.openxmlformats.org/drawingml/2006/picture">
                <pic:pic>
                  <pic:nvPicPr>
                    <pic:cNvPr id="711" name="Image 711"/>
                    <pic:cNvPicPr/>
                  </pic:nvPicPr>
                  <pic:blipFill>
                    <a:blip r:embed="rId300" cstate="print"/>
                    <a:stretch>
                      <a:fillRect/>
                    </a:stretch>
                  </pic:blipFill>
                  <pic:spPr>
                    <a:xfrm>
                      <a:off x="0" y="0"/>
                      <a:ext cx="7562215" cy="10691876"/>
                    </a:xfrm>
                    <a:prstGeom prst="rect">
                      <a:avLst/>
                    </a:prstGeom>
                  </pic:spPr>
                </pic:pic>
              </a:graphicData>
            </a:graphic>
          </wp:anchor>
        </w:drawing>
      </w:r>
      <w:r>
        <w:rPr>
          <w:spacing w:val="-4"/>
          <w:sz w:val="22"/>
        </w:rPr>
        <w:t>ПЭП</w:t>
      </w:r>
      <w:r>
        <w:rPr>
          <w:sz w:val="22"/>
        </w:rPr>
        <w:tab/>
        <w:t>За 3 дня до срока, </w:t>
      </w:r>
      <w:r>
        <w:rPr>
          <w:spacing w:val="-2"/>
          <w:sz w:val="22"/>
        </w:rPr>
        <w:t>указанног </w:t>
      </w:r>
      <w:r>
        <w:rPr>
          <w:sz w:val="22"/>
        </w:rPr>
        <w:t>о в </w:t>
      </w:r>
      <w:r>
        <w:rPr>
          <w:spacing w:val="-2"/>
          <w:sz w:val="22"/>
        </w:rPr>
        <w:t>графике командир </w:t>
      </w:r>
      <w:r>
        <w:rPr>
          <w:spacing w:val="-4"/>
          <w:sz w:val="22"/>
        </w:rPr>
        <w:t>овок</w:t>
      </w:r>
    </w:p>
    <w:p>
      <w:pPr>
        <w:tabs>
          <w:tab w:pos="6370" w:val="left" w:leader="none"/>
        </w:tabs>
        <w:spacing w:line="240" w:lineRule="auto" w:before="10"/>
        <w:ind w:left="6370" w:right="49" w:hanging="797"/>
        <w:jc w:val="left"/>
        <w:rPr>
          <w:sz w:val="22"/>
        </w:rPr>
      </w:pPr>
      <w:r>
        <w:rPr>
          <w:spacing w:val="-4"/>
          <w:sz w:val="22"/>
        </w:rPr>
        <w:t>ПЭП</w:t>
      </w:r>
      <w:r>
        <w:rPr>
          <w:sz w:val="22"/>
        </w:rPr>
        <w:tab/>
        <w:t>1 день </w:t>
      </w:r>
      <w:r>
        <w:rPr>
          <w:spacing w:val="-2"/>
          <w:sz w:val="22"/>
        </w:rPr>
        <w:t>после появлени </w:t>
      </w:r>
      <w:r>
        <w:rPr>
          <w:spacing w:val="-10"/>
          <w:sz w:val="22"/>
        </w:rPr>
        <w:t>я </w:t>
      </w:r>
      <w:r>
        <w:rPr>
          <w:spacing w:val="-2"/>
          <w:sz w:val="22"/>
        </w:rPr>
        <w:t>документ </w:t>
      </w:r>
      <w:r>
        <w:rPr>
          <w:sz w:val="22"/>
        </w:rPr>
        <w:t>а в СЭД</w:t>
      </w:r>
    </w:p>
    <w:p>
      <w:pPr>
        <w:tabs>
          <w:tab w:pos="6370" w:val="left" w:leader="none"/>
        </w:tabs>
        <w:spacing w:line="240" w:lineRule="auto" w:before="8"/>
        <w:ind w:left="6370" w:right="37" w:hanging="797"/>
        <w:jc w:val="left"/>
        <w:rPr>
          <w:sz w:val="22"/>
        </w:rPr>
      </w:pPr>
      <w:r>
        <w:rPr>
          <w:spacing w:val="-4"/>
          <w:sz w:val="22"/>
        </w:rPr>
        <w:t>ПЭП</w:t>
      </w:r>
      <w:r>
        <w:rPr>
          <w:sz w:val="22"/>
        </w:rPr>
        <w:tab/>
        <w:t>1 день </w:t>
      </w:r>
      <w:r>
        <w:rPr>
          <w:spacing w:val="-2"/>
          <w:sz w:val="22"/>
        </w:rPr>
        <w:t>после внесения кадровых данных</w:t>
      </w:r>
    </w:p>
    <w:p>
      <w:pPr>
        <w:pStyle w:val="BodyText"/>
        <w:spacing w:before="14"/>
        <w:rPr>
          <w:sz w:val="22"/>
        </w:rPr>
      </w:pPr>
    </w:p>
    <w:p>
      <w:pPr>
        <w:tabs>
          <w:tab w:pos="6370" w:val="left" w:leader="none"/>
        </w:tabs>
        <w:spacing w:line="240" w:lineRule="auto" w:before="0"/>
        <w:ind w:left="6370" w:right="59" w:hanging="797"/>
        <w:jc w:val="left"/>
        <w:rPr>
          <w:sz w:val="22"/>
        </w:rPr>
      </w:pPr>
      <w:r>
        <w:rPr>
          <w:spacing w:val="-4"/>
          <w:sz w:val="22"/>
        </w:rPr>
        <w:t>ПЭП</w:t>
      </w:r>
      <w:r>
        <w:rPr>
          <w:sz w:val="22"/>
        </w:rPr>
        <w:tab/>
        <w:t>1 день </w:t>
      </w:r>
      <w:r>
        <w:rPr>
          <w:spacing w:val="-2"/>
          <w:sz w:val="22"/>
        </w:rPr>
        <w:t>после утвержде </w:t>
      </w:r>
      <w:r>
        <w:rPr>
          <w:spacing w:val="-4"/>
          <w:sz w:val="22"/>
        </w:rPr>
        <w:t>ния </w:t>
      </w:r>
      <w:r>
        <w:rPr>
          <w:spacing w:val="-2"/>
          <w:sz w:val="22"/>
        </w:rPr>
        <w:t>руководи телем структур </w:t>
      </w:r>
      <w:r>
        <w:rPr>
          <w:spacing w:val="-4"/>
          <w:sz w:val="22"/>
        </w:rPr>
        <w:t>ного </w:t>
      </w:r>
      <w:r>
        <w:rPr>
          <w:spacing w:val="-2"/>
          <w:sz w:val="22"/>
        </w:rPr>
        <w:t>подразде </w:t>
      </w:r>
      <w:r>
        <w:rPr>
          <w:spacing w:val="-4"/>
          <w:sz w:val="22"/>
        </w:rPr>
        <w:t>ления</w:t>
      </w:r>
    </w:p>
    <w:p>
      <w:pPr>
        <w:tabs>
          <w:tab w:pos="6370" w:val="left" w:leader="none"/>
        </w:tabs>
        <w:spacing w:line="240" w:lineRule="auto" w:before="10"/>
        <w:ind w:left="6370" w:right="59" w:hanging="797"/>
        <w:jc w:val="left"/>
        <w:rPr>
          <w:sz w:val="22"/>
        </w:rPr>
      </w:pPr>
      <w:r>
        <w:rPr>
          <w:spacing w:val="-4"/>
          <w:sz w:val="22"/>
        </w:rPr>
        <w:t>ПЭП</w:t>
      </w:r>
      <w:r>
        <w:rPr>
          <w:sz w:val="22"/>
        </w:rPr>
        <w:tab/>
        <w:t>1 день </w:t>
      </w:r>
      <w:r>
        <w:rPr>
          <w:spacing w:val="-2"/>
          <w:sz w:val="22"/>
        </w:rPr>
        <w:t>после утвержде </w:t>
      </w:r>
      <w:r>
        <w:rPr>
          <w:spacing w:val="-4"/>
          <w:sz w:val="22"/>
        </w:rPr>
        <w:t>ния </w:t>
      </w:r>
      <w:r>
        <w:rPr>
          <w:spacing w:val="-2"/>
          <w:sz w:val="22"/>
        </w:rPr>
        <w:t>руководи телем структур </w:t>
      </w:r>
      <w:r>
        <w:rPr>
          <w:spacing w:val="-4"/>
          <w:sz w:val="22"/>
        </w:rPr>
        <w:t>ного </w:t>
      </w:r>
      <w:r>
        <w:rPr>
          <w:spacing w:val="-2"/>
          <w:sz w:val="22"/>
        </w:rPr>
        <w:t>подразде </w:t>
      </w:r>
      <w:r>
        <w:rPr>
          <w:spacing w:val="-4"/>
          <w:sz w:val="22"/>
        </w:rPr>
        <w:t>ления</w:t>
      </w:r>
    </w:p>
    <w:p>
      <w:pPr>
        <w:tabs>
          <w:tab w:pos="6370" w:val="left" w:leader="none"/>
        </w:tabs>
        <w:spacing w:before="9"/>
        <w:ind w:left="5579" w:right="0" w:firstLine="0"/>
        <w:jc w:val="left"/>
        <w:rPr>
          <w:sz w:val="22"/>
        </w:rPr>
      </w:pPr>
      <w:r>
        <w:rPr>
          <w:spacing w:val="-5"/>
          <w:sz w:val="22"/>
        </w:rPr>
        <w:t>ЭЦП</w:t>
      </w:r>
      <w:r>
        <w:rPr>
          <w:sz w:val="22"/>
        </w:rPr>
        <w:tab/>
        <w:t>2</w:t>
      </w:r>
      <w:r>
        <w:rPr>
          <w:spacing w:val="-3"/>
          <w:sz w:val="22"/>
        </w:rPr>
        <w:t> </w:t>
      </w:r>
      <w:r>
        <w:rPr>
          <w:spacing w:val="-2"/>
          <w:sz w:val="22"/>
        </w:rPr>
        <w:t>рабочих</w:t>
      </w:r>
    </w:p>
    <w:p>
      <w:pPr>
        <w:spacing w:line="249" w:lineRule="exact" w:before="1"/>
        <w:ind w:left="6370" w:right="0" w:firstLine="0"/>
        <w:jc w:val="left"/>
        <w:rPr>
          <w:sz w:val="22"/>
        </w:rPr>
      </w:pPr>
      <w:r>
        <w:rPr>
          <w:sz w:val="22"/>
        </w:rPr>
        <w:t>дня</w:t>
      </w:r>
      <w:r>
        <w:rPr>
          <w:spacing w:val="-4"/>
          <w:sz w:val="22"/>
        </w:rPr>
        <w:t> </w:t>
      </w:r>
      <w:r>
        <w:rPr>
          <w:spacing w:val="-2"/>
          <w:sz w:val="22"/>
        </w:rPr>
        <w:t>после</w:t>
      </w:r>
    </w:p>
    <w:p>
      <w:pPr>
        <w:spacing w:line="249" w:lineRule="exact" w:before="0"/>
        <w:ind w:left="6375" w:right="0" w:firstLine="0"/>
        <w:jc w:val="left"/>
        <w:rPr>
          <w:sz w:val="22"/>
        </w:rPr>
      </w:pPr>
      <w:r>
        <w:rPr>
          <w:spacing w:val="-5"/>
          <w:sz w:val="22"/>
        </w:rPr>
        <w:t>ПФО</w:t>
      </w:r>
    </w:p>
    <w:p>
      <w:pPr>
        <w:pStyle w:val="BodyText"/>
        <w:spacing w:before="17"/>
        <w:rPr>
          <w:sz w:val="22"/>
        </w:rPr>
      </w:pPr>
    </w:p>
    <w:p>
      <w:pPr>
        <w:tabs>
          <w:tab w:pos="6370" w:val="left" w:leader="none"/>
        </w:tabs>
        <w:spacing w:line="240" w:lineRule="auto" w:before="0"/>
        <w:ind w:left="6370" w:right="0" w:hanging="797"/>
        <w:jc w:val="left"/>
        <w:rPr>
          <w:sz w:val="22"/>
        </w:rPr>
      </w:pPr>
      <w:r>
        <w:rPr>
          <w:spacing w:val="-4"/>
          <w:sz w:val="22"/>
        </w:rPr>
        <w:t>ПЭП</w:t>
      </w:r>
      <w:r>
        <w:rPr>
          <w:sz w:val="22"/>
        </w:rPr>
        <w:tab/>
        <w:t>За 3 дня до срока, </w:t>
      </w:r>
      <w:r>
        <w:rPr>
          <w:spacing w:val="-2"/>
          <w:sz w:val="22"/>
        </w:rPr>
        <w:t>указанног </w:t>
      </w:r>
      <w:r>
        <w:rPr>
          <w:sz w:val="22"/>
        </w:rPr>
        <w:t>о в </w:t>
      </w:r>
      <w:r>
        <w:rPr>
          <w:spacing w:val="-2"/>
          <w:sz w:val="22"/>
        </w:rPr>
        <w:t>графике командир </w:t>
      </w:r>
      <w:r>
        <w:rPr>
          <w:spacing w:val="-4"/>
          <w:sz w:val="22"/>
        </w:rPr>
        <w:t>овок</w:t>
      </w:r>
    </w:p>
    <w:p>
      <w:pPr>
        <w:tabs>
          <w:tab w:pos="6370" w:val="left" w:leader="none"/>
        </w:tabs>
        <w:spacing w:line="240" w:lineRule="auto" w:before="10"/>
        <w:ind w:left="6370" w:right="49" w:hanging="797"/>
        <w:jc w:val="left"/>
        <w:rPr>
          <w:sz w:val="22"/>
        </w:rPr>
      </w:pPr>
      <w:r>
        <w:rPr>
          <w:spacing w:val="-4"/>
          <w:sz w:val="22"/>
        </w:rPr>
        <w:t>ПЭП</w:t>
      </w:r>
      <w:r>
        <w:rPr>
          <w:sz w:val="22"/>
        </w:rPr>
        <w:tab/>
        <w:t>1 день </w:t>
      </w:r>
      <w:r>
        <w:rPr>
          <w:spacing w:val="-2"/>
          <w:sz w:val="22"/>
        </w:rPr>
        <w:t>после появлени </w:t>
      </w:r>
      <w:r>
        <w:rPr>
          <w:spacing w:val="-10"/>
          <w:sz w:val="22"/>
        </w:rPr>
        <w:t>я </w:t>
      </w:r>
      <w:r>
        <w:rPr>
          <w:spacing w:val="-2"/>
          <w:sz w:val="22"/>
        </w:rPr>
        <w:t>документ</w:t>
      </w:r>
    </w:p>
    <w:p>
      <w:pPr>
        <w:spacing w:line="192" w:lineRule="exact" w:before="0"/>
        <w:ind w:left="6375" w:right="0" w:firstLine="0"/>
        <w:jc w:val="left"/>
        <w:rPr>
          <w:sz w:val="22"/>
        </w:rPr>
      </w:pPr>
      <w:r>
        <w:rPr>
          <w:sz w:val="22"/>
        </w:rPr>
        <w:t>а</w:t>
      </w:r>
      <w:r>
        <w:rPr>
          <w:spacing w:val="-5"/>
          <w:sz w:val="22"/>
        </w:rPr>
        <w:t> </w:t>
      </w:r>
      <w:r>
        <w:rPr>
          <w:sz w:val="22"/>
        </w:rPr>
        <w:t>в</w:t>
      </w:r>
      <w:r>
        <w:rPr>
          <w:spacing w:val="8"/>
          <w:sz w:val="22"/>
        </w:rPr>
        <w:t> </w:t>
      </w:r>
      <w:r>
        <w:rPr>
          <w:spacing w:val="-5"/>
          <w:sz w:val="22"/>
        </w:rPr>
        <w:t>СЭД</w:t>
      </w:r>
    </w:p>
    <w:p>
      <w:pPr>
        <w:spacing w:before="70"/>
        <w:ind w:left="215" w:right="0" w:firstLine="0"/>
        <w:jc w:val="left"/>
        <w:rPr>
          <w:sz w:val="22"/>
        </w:rPr>
      </w:pPr>
      <w:r>
        <w:rPr/>
        <w:br w:type="column"/>
      </w:r>
      <w:r>
        <w:rPr>
          <w:spacing w:val="-10"/>
          <w:w w:val="60"/>
          <w:sz w:val="22"/>
        </w:rPr>
        <w:t>1</w:t>
      </w:r>
    </w:p>
    <w:p>
      <w:pPr>
        <w:spacing w:line="240" w:lineRule="auto" w:before="7"/>
        <w:ind w:left="187" w:right="-7" w:firstLine="0"/>
        <w:jc w:val="left"/>
        <w:rPr>
          <w:sz w:val="22"/>
        </w:rPr>
      </w:pPr>
      <w:r>
        <w:rPr>
          <w:spacing w:val="-2"/>
          <w:sz w:val="22"/>
        </w:rPr>
        <w:t>рабочи </w:t>
      </w:r>
      <w:r>
        <w:rPr>
          <w:sz w:val="22"/>
        </w:rPr>
        <w:t>й день </w:t>
      </w:r>
      <w:r>
        <w:rPr>
          <w:spacing w:val="-2"/>
          <w:sz w:val="22"/>
        </w:rPr>
        <w:t>после утверж дения руково дителе </w:t>
      </w:r>
      <w:r>
        <w:rPr>
          <w:spacing w:val="-10"/>
          <w:sz w:val="22"/>
        </w:rPr>
        <w:t>м</w:t>
      </w: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spacing w:before="55"/>
        <w:rPr>
          <w:sz w:val="22"/>
        </w:rPr>
      </w:pPr>
    </w:p>
    <w:p>
      <w:pPr>
        <w:spacing w:before="0"/>
        <w:ind w:left="215" w:right="0" w:firstLine="0"/>
        <w:jc w:val="left"/>
        <w:rPr>
          <w:sz w:val="22"/>
        </w:rPr>
      </w:pPr>
      <w:r>
        <w:rPr>
          <w:spacing w:val="-10"/>
          <w:w w:val="60"/>
          <w:sz w:val="22"/>
        </w:rPr>
        <w:t>1</w:t>
      </w:r>
    </w:p>
    <w:p>
      <w:pPr>
        <w:spacing w:line="240" w:lineRule="auto" w:before="1"/>
        <w:ind w:left="187" w:right="-7" w:firstLine="0"/>
        <w:jc w:val="left"/>
        <w:rPr>
          <w:sz w:val="22"/>
        </w:rPr>
      </w:pPr>
      <w:r>
        <w:rPr>
          <w:spacing w:val="-2"/>
          <w:sz w:val="22"/>
        </w:rPr>
        <w:t>рабочи </w:t>
      </w:r>
      <w:r>
        <w:rPr>
          <w:sz w:val="22"/>
        </w:rPr>
        <w:t>й день </w:t>
      </w:r>
      <w:r>
        <w:rPr>
          <w:spacing w:val="-2"/>
          <w:sz w:val="22"/>
        </w:rPr>
        <w:t>после утверж дения руково дителе </w:t>
      </w:r>
      <w:r>
        <w:rPr>
          <w:spacing w:val="-10"/>
          <w:sz w:val="22"/>
        </w:rPr>
        <w:t>м</w:t>
      </w:r>
    </w:p>
    <w:p>
      <w:pPr>
        <w:spacing w:line="240" w:lineRule="auto" w:before="75"/>
        <w:ind w:left="216" w:right="1093" w:firstLine="0"/>
        <w:jc w:val="left"/>
        <w:rPr>
          <w:sz w:val="22"/>
        </w:rPr>
      </w:pPr>
      <w:r>
        <w:rPr/>
        <w:br w:type="column"/>
      </w:r>
      <w:r>
        <w:rPr>
          <w:spacing w:val="-4"/>
          <w:sz w:val="22"/>
        </w:rPr>
        <w:t>Цифро вой </w:t>
      </w:r>
      <w:r>
        <w:rPr>
          <w:spacing w:val="-2"/>
          <w:sz w:val="22"/>
        </w:rPr>
        <w:t>способ </w:t>
      </w:r>
      <w:r>
        <w:rPr>
          <w:spacing w:val="-4"/>
          <w:sz w:val="22"/>
        </w:rPr>
        <w:t>(ГИС ЕИАС</w:t>
      </w:r>
    </w:p>
    <w:p>
      <w:pPr>
        <w:spacing w:line="240" w:lineRule="auto" w:before="2"/>
        <w:ind w:left="216" w:right="1036" w:firstLine="0"/>
        <w:jc w:val="left"/>
        <w:rPr>
          <w:sz w:val="22"/>
        </w:rPr>
      </w:pPr>
      <w:r>
        <w:rPr>
          <w:spacing w:val="-2"/>
          <w:sz w:val="22"/>
        </w:rPr>
        <w:t>БУ)/на бумаге </w:t>
      </w:r>
      <w:r>
        <w:rPr>
          <w:spacing w:val="-4"/>
          <w:sz w:val="22"/>
        </w:rPr>
        <w:t>(до </w:t>
      </w:r>
      <w:r>
        <w:rPr>
          <w:spacing w:val="-2"/>
          <w:sz w:val="22"/>
        </w:rPr>
        <w:t>момент </w:t>
      </w:r>
      <w:r>
        <w:rPr>
          <w:spacing w:val="-10"/>
          <w:sz w:val="22"/>
        </w:rPr>
        <w:t>а </w:t>
      </w:r>
      <w:r>
        <w:rPr>
          <w:spacing w:val="-2"/>
          <w:sz w:val="22"/>
        </w:rPr>
        <w:t>осущес твлени </w:t>
      </w:r>
      <w:r>
        <w:rPr>
          <w:spacing w:val="-10"/>
          <w:sz w:val="22"/>
        </w:rPr>
        <w:t>я </w:t>
      </w:r>
      <w:r>
        <w:rPr>
          <w:spacing w:val="-2"/>
          <w:sz w:val="22"/>
        </w:rPr>
        <w:t>технич еской возмож ности форми ровани </w:t>
      </w:r>
      <w:r>
        <w:rPr>
          <w:spacing w:val="-10"/>
          <w:sz w:val="22"/>
        </w:rPr>
        <w:t>я </w:t>
      </w:r>
      <w:r>
        <w:rPr>
          <w:spacing w:val="-2"/>
          <w:sz w:val="22"/>
        </w:rPr>
        <w:t>докуме </w:t>
      </w:r>
      <w:r>
        <w:rPr>
          <w:sz w:val="22"/>
        </w:rPr>
        <w:t>нта в </w:t>
      </w:r>
      <w:r>
        <w:rPr>
          <w:spacing w:val="-2"/>
          <w:sz w:val="22"/>
        </w:rPr>
        <w:t>электр онном </w:t>
      </w:r>
      <w:r>
        <w:rPr>
          <w:spacing w:val="-4"/>
          <w:sz w:val="22"/>
        </w:rPr>
        <w:t>виде)</w:t>
      </w: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spacing w:before="59"/>
        <w:rPr>
          <w:sz w:val="22"/>
        </w:rPr>
      </w:pPr>
    </w:p>
    <w:p>
      <w:pPr>
        <w:spacing w:line="240" w:lineRule="auto" w:before="0"/>
        <w:ind w:left="216" w:right="1093" w:firstLine="0"/>
        <w:jc w:val="left"/>
        <w:rPr>
          <w:sz w:val="22"/>
        </w:rPr>
      </w:pPr>
      <w:r>
        <w:rPr>
          <w:spacing w:val="-4"/>
          <w:sz w:val="22"/>
        </w:rPr>
        <w:t>Цифро вой </w:t>
      </w:r>
      <w:r>
        <w:rPr>
          <w:spacing w:val="-2"/>
          <w:sz w:val="22"/>
        </w:rPr>
        <w:t>способ </w:t>
      </w:r>
      <w:r>
        <w:rPr>
          <w:spacing w:val="-4"/>
          <w:sz w:val="22"/>
        </w:rPr>
        <w:t>(ГИС ЕИАС</w:t>
      </w:r>
    </w:p>
    <w:p>
      <w:pPr>
        <w:spacing w:line="240" w:lineRule="auto" w:before="0"/>
        <w:ind w:left="216" w:right="1038" w:firstLine="0"/>
        <w:jc w:val="left"/>
        <w:rPr>
          <w:sz w:val="22"/>
        </w:rPr>
      </w:pPr>
      <w:r>
        <w:rPr>
          <w:spacing w:val="-2"/>
          <w:sz w:val="22"/>
        </w:rPr>
        <w:t>БУ)/на бумаге </w:t>
      </w:r>
      <w:r>
        <w:rPr>
          <w:spacing w:val="-4"/>
          <w:sz w:val="22"/>
        </w:rPr>
        <w:t>(до </w:t>
      </w:r>
      <w:r>
        <w:rPr>
          <w:spacing w:val="-2"/>
          <w:sz w:val="22"/>
        </w:rPr>
        <w:t>момент </w:t>
      </w:r>
      <w:r>
        <w:rPr>
          <w:spacing w:val="-10"/>
          <w:sz w:val="22"/>
        </w:rPr>
        <w:t>а </w:t>
      </w:r>
      <w:r>
        <w:rPr>
          <w:spacing w:val="-2"/>
          <w:sz w:val="22"/>
        </w:rPr>
        <w:t>осущес твлени </w:t>
      </w:r>
      <w:r>
        <w:rPr>
          <w:spacing w:val="-10"/>
          <w:sz w:val="22"/>
        </w:rPr>
        <w:t>я</w:t>
      </w:r>
    </w:p>
    <w:p>
      <w:pPr>
        <w:spacing w:after="0" w:line="240" w:lineRule="auto"/>
        <w:jc w:val="left"/>
        <w:rPr>
          <w:sz w:val="22"/>
        </w:rPr>
        <w:sectPr>
          <w:pgSz w:w="11910" w:h="16840"/>
          <w:pgMar w:header="0" w:footer="1007" w:top="1040" w:bottom="1240" w:left="992" w:right="708"/>
          <w:cols w:num="3" w:equalWidth="0">
            <w:col w:w="7311" w:space="40"/>
            <w:col w:w="858" w:space="39"/>
            <w:col w:w="1962"/>
          </w:cols>
        </w:sectPr>
      </w:pPr>
    </w:p>
    <w:tbl>
      <w:tblPr>
        <w:tblW w:w="0" w:type="auto"/>
        <w:jc w:val="left"/>
        <w:tblInd w:w="7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49"/>
        <w:gridCol w:w="1135"/>
        <w:gridCol w:w="1009"/>
        <w:gridCol w:w="1130"/>
        <w:gridCol w:w="1181"/>
        <w:gridCol w:w="761"/>
        <w:gridCol w:w="1222"/>
        <w:gridCol w:w="913"/>
        <w:gridCol w:w="885"/>
      </w:tblGrid>
      <w:tr>
        <w:trPr>
          <w:trHeight w:val="1519" w:hRule="atLeast"/>
        </w:trPr>
        <w:tc>
          <w:tcPr>
            <w:tcW w:w="249" w:type="dxa"/>
            <w:vMerge w:val="restart"/>
          </w:tcPr>
          <w:p>
            <w:pPr>
              <w:pStyle w:val="TableParagraph"/>
              <w:rPr>
                <w:sz w:val="20"/>
              </w:rPr>
            </w:pPr>
          </w:p>
        </w:tc>
        <w:tc>
          <w:tcPr>
            <w:tcW w:w="1135" w:type="dxa"/>
            <w:vMerge w:val="restart"/>
          </w:tcPr>
          <w:p>
            <w:pPr>
              <w:pStyle w:val="TableParagraph"/>
              <w:rPr>
                <w:sz w:val="20"/>
              </w:rPr>
            </w:pPr>
          </w:p>
        </w:tc>
        <w:tc>
          <w:tcPr>
            <w:tcW w:w="1009" w:type="dxa"/>
            <w:vMerge w:val="restart"/>
          </w:tcPr>
          <w:p>
            <w:pPr>
              <w:pStyle w:val="TableParagraph"/>
              <w:ind w:left="153" w:right="125"/>
              <w:rPr>
                <w:sz w:val="22"/>
              </w:rPr>
            </w:pPr>
            <w:r>
              <w:rPr>
                <w:spacing w:val="-4"/>
                <w:sz w:val="22"/>
              </w:rPr>
              <w:t>формир </w:t>
            </w:r>
            <w:r>
              <w:rPr>
                <w:spacing w:val="-2"/>
                <w:sz w:val="22"/>
              </w:rPr>
              <w:t>ования докуме </w:t>
            </w:r>
            <w:r>
              <w:rPr>
                <w:sz w:val="22"/>
              </w:rPr>
              <w:t>нта</w:t>
            </w:r>
            <w:r>
              <w:rPr>
                <w:spacing w:val="-4"/>
                <w:sz w:val="22"/>
              </w:rPr>
              <w:t> </w:t>
            </w:r>
            <w:r>
              <w:rPr>
                <w:sz w:val="22"/>
              </w:rPr>
              <w:t>в </w:t>
            </w:r>
            <w:r>
              <w:rPr>
                <w:spacing w:val="-2"/>
                <w:sz w:val="22"/>
              </w:rPr>
              <w:t>электро </w:t>
            </w:r>
            <w:r>
              <w:rPr>
                <w:spacing w:val="-4"/>
                <w:sz w:val="22"/>
              </w:rPr>
              <w:t>нном </w:t>
            </w:r>
            <w:r>
              <w:rPr>
                <w:spacing w:val="-2"/>
                <w:sz w:val="22"/>
              </w:rPr>
              <w:t>виде)</w:t>
            </w:r>
          </w:p>
        </w:tc>
        <w:tc>
          <w:tcPr>
            <w:tcW w:w="1130" w:type="dxa"/>
          </w:tcPr>
          <w:p>
            <w:pPr>
              <w:pStyle w:val="TableParagraph"/>
              <w:rPr>
                <w:sz w:val="20"/>
              </w:rPr>
            </w:pPr>
          </w:p>
        </w:tc>
        <w:tc>
          <w:tcPr>
            <w:tcW w:w="1181" w:type="dxa"/>
          </w:tcPr>
          <w:p>
            <w:pPr>
              <w:pStyle w:val="TableParagraph"/>
              <w:spacing w:line="242" w:lineRule="auto"/>
              <w:ind w:left="141" w:right="143"/>
              <w:rPr>
                <w:sz w:val="22"/>
              </w:rPr>
            </w:pPr>
            <w:r>
              <w:rPr>
                <w:spacing w:val="-2"/>
                <w:sz w:val="22"/>
              </w:rPr>
              <w:t>Руководи </w:t>
            </w:r>
            <w:r>
              <w:rPr>
                <w:spacing w:val="-4"/>
                <w:sz w:val="22"/>
              </w:rPr>
              <w:t>тель </w:t>
            </w:r>
            <w:r>
              <w:rPr>
                <w:spacing w:val="-2"/>
                <w:sz w:val="22"/>
              </w:rPr>
              <w:t>структур </w:t>
            </w:r>
            <w:r>
              <w:rPr>
                <w:spacing w:val="-4"/>
                <w:sz w:val="22"/>
              </w:rPr>
              <w:t>ного </w:t>
            </w:r>
            <w:r>
              <w:rPr>
                <w:spacing w:val="-2"/>
                <w:sz w:val="22"/>
              </w:rPr>
              <w:t>подразде</w:t>
            </w:r>
          </w:p>
          <w:p>
            <w:pPr>
              <w:pStyle w:val="TableParagraph"/>
              <w:spacing w:line="231" w:lineRule="exact"/>
              <w:ind w:left="146"/>
              <w:rPr>
                <w:sz w:val="22"/>
              </w:rPr>
            </w:pPr>
            <w:r>
              <w:rPr>
                <w:spacing w:val="-2"/>
                <w:sz w:val="22"/>
              </w:rPr>
              <w:t>ления</w:t>
            </w:r>
          </w:p>
        </w:tc>
        <w:tc>
          <w:tcPr>
            <w:tcW w:w="761" w:type="dxa"/>
          </w:tcPr>
          <w:p>
            <w:pPr>
              <w:pStyle w:val="TableParagraph"/>
              <w:spacing w:line="244" w:lineRule="exact"/>
              <w:ind w:right="44"/>
              <w:jc w:val="center"/>
              <w:rPr>
                <w:sz w:val="22"/>
              </w:rPr>
            </w:pPr>
            <w:r>
              <w:rPr>
                <w:spacing w:val="-5"/>
                <w:sz w:val="22"/>
              </w:rPr>
              <w:t>ПЭП</w:t>
            </w:r>
          </w:p>
        </w:tc>
        <w:tc>
          <w:tcPr>
            <w:tcW w:w="1222" w:type="dxa"/>
          </w:tcPr>
          <w:p>
            <w:pPr>
              <w:pStyle w:val="TableParagraph"/>
              <w:ind w:left="161" w:right="110"/>
              <w:rPr>
                <w:sz w:val="22"/>
              </w:rPr>
            </w:pPr>
            <w:r>
              <w:rPr>
                <w:sz w:val="22"/>
              </w:rPr>
              <w:t>1 день </w:t>
            </w:r>
            <w:r>
              <w:rPr>
                <w:spacing w:val="-2"/>
                <w:sz w:val="22"/>
              </w:rPr>
              <w:t>после внесения кадровых данных</w:t>
            </w:r>
          </w:p>
        </w:tc>
        <w:tc>
          <w:tcPr>
            <w:tcW w:w="913" w:type="dxa"/>
            <w:vMerge w:val="restart"/>
          </w:tcPr>
          <w:p>
            <w:pPr>
              <w:pStyle w:val="TableParagraph"/>
              <w:rPr>
                <w:sz w:val="20"/>
              </w:rPr>
            </w:pPr>
          </w:p>
        </w:tc>
        <w:tc>
          <w:tcPr>
            <w:tcW w:w="885" w:type="dxa"/>
            <w:vMerge w:val="restart"/>
          </w:tcPr>
          <w:p>
            <w:pPr>
              <w:pStyle w:val="TableParagraph"/>
              <w:ind w:left="120" w:right="55"/>
              <w:rPr>
                <w:sz w:val="22"/>
              </w:rPr>
            </w:pPr>
            <w:r>
              <w:rPr>
                <w:spacing w:val="-2"/>
                <w:sz w:val="22"/>
              </w:rPr>
              <w:t>технич еской возмож ности форми ровани </w:t>
            </w:r>
            <w:r>
              <w:rPr>
                <w:spacing w:val="-10"/>
                <w:sz w:val="22"/>
              </w:rPr>
              <w:t>я </w:t>
            </w:r>
            <w:r>
              <w:rPr>
                <w:spacing w:val="-2"/>
                <w:sz w:val="22"/>
              </w:rPr>
              <w:t>докуме </w:t>
            </w:r>
            <w:r>
              <w:rPr>
                <w:sz w:val="22"/>
              </w:rPr>
              <w:t>нта в </w:t>
            </w:r>
            <w:r>
              <w:rPr>
                <w:spacing w:val="-2"/>
                <w:sz w:val="22"/>
              </w:rPr>
              <w:t>электр онном </w:t>
            </w:r>
            <w:r>
              <w:rPr>
                <w:spacing w:val="-4"/>
                <w:sz w:val="22"/>
              </w:rPr>
              <w:t>виде)</w:t>
            </w:r>
          </w:p>
        </w:tc>
      </w:tr>
      <w:tr>
        <w:trPr>
          <w:trHeight w:val="2539" w:hRule="atLeast"/>
        </w:trPr>
        <w:tc>
          <w:tcPr>
            <w:tcW w:w="249" w:type="dxa"/>
            <w:vMerge/>
            <w:tcBorders>
              <w:top w:val="nil"/>
            </w:tcBorders>
          </w:tcPr>
          <w:p>
            <w:pPr>
              <w:rPr>
                <w:sz w:val="2"/>
                <w:szCs w:val="2"/>
              </w:rPr>
            </w:pPr>
          </w:p>
        </w:tc>
        <w:tc>
          <w:tcPr>
            <w:tcW w:w="1135" w:type="dxa"/>
            <w:vMerge/>
            <w:tcBorders>
              <w:top w:val="nil"/>
            </w:tcBorders>
          </w:tcPr>
          <w:p>
            <w:pPr>
              <w:rPr>
                <w:sz w:val="2"/>
                <w:szCs w:val="2"/>
              </w:rPr>
            </w:pPr>
          </w:p>
        </w:tc>
        <w:tc>
          <w:tcPr>
            <w:tcW w:w="1009" w:type="dxa"/>
            <w:vMerge/>
            <w:tcBorders>
              <w:top w:val="nil"/>
            </w:tcBorders>
          </w:tcPr>
          <w:p>
            <w:pPr>
              <w:rPr>
                <w:sz w:val="2"/>
                <w:szCs w:val="2"/>
              </w:rPr>
            </w:pPr>
          </w:p>
        </w:tc>
        <w:tc>
          <w:tcPr>
            <w:tcW w:w="1130" w:type="dxa"/>
          </w:tcPr>
          <w:p>
            <w:pPr>
              <w:pStyle w:val="TableParagraph"/>
              <w:rPr>
                <w:sz w:val="20"/>
              </w:rPr>
            </w:pPr>
          </w:p>
        </w:tc>
        <w:tc>
          <w:tcPr>
            <w:tcW w:w="1181" w:type="dxa"/>
          </w:tcPr>
          <w:p>
            <w:pPr>
              <w:pStyle w:val="TableParagraph"/>
              <w:spacing w:line="242" w:lineRule="auto"/>
              <w:ind w:left="141" w:right="198"/>
              <w:rPr>
                <w:sz w:val="22"/>
              </w:rPr>
            </w:pPr>
            <w:r>
              <w:rPr>
                <w:spacing w:val="-2"/>
                <w:sz w:val="22"/>
              </w:rPr>
              <w:t>Бухгалте рская служба</w:t>
            </w:r>
          </w:p>
        </w:tc>
        <w:tc>
          <w:tcPr>
            <w:tcW w:w="761" w:type="dxa"/>
          </w:tcPr>
          <w:p>
            <w:pPr>
              <w:pStyle w:val="TableParagraph"/>
              <w:spacing w:line="252" w:lineRule="exact"/>
              <w:ind w:right="44"/>
              <w:jc w:val="center"/>
              <w:rPr>
                <w:sz w:val="22"/>
              </w:rPr>
            </w:pPr>
            <w:r>
              <w:rPr>
                <w:spacing w:val="-5"/>
                <w:sz w:val="22"/>
              </w:rPr>
              <w:t>ПЭП</w:t>
            </w:r>
          </w:p>
        </w:tc>
        <w:tc>
          <w:tcPr>
            <w:tcW w:w="1222" w:type="dxa"/>
          </w:tcPr>
          <w:p>
            <w:pPr>
              <w:pStyle w:val="TableParagraph"/>
              <w:spacing w:before="3"/>
              <w:ind w:left="161" w:right="176"/>
              <w:rPr>
                <w:sz w:val="22"/>
              </w:rPr>
            </w:pPr>
            <w:r>
              <w:rPr>
                <w:sz w:val="22"/>
              </w:rPr>
              <w:t>1 день </w:t>
            </w:r>
            <w:r>
              <w:rPr>
                <w:spacing w:val="-2"/>
                <w:sz w:val="22"/>
              </w:rPr>
              <w:t>после утвержде </w:t>
            </w:r>
            <w:r>
              <w:rPr>
                <w:spacing w:val="-4"/>
                <w:sz w:val="22"/>
              </w:rPr>
              <w:t>ния </w:t>
            </w:r>
            <w:r>
              <w:rPr>
                <w:spacing w:val="-2"/>
                <w:sz w:val="22"/>
              </w:rPr>
              <w:t>руководи телем структур </w:t>
            </w:r>
            <w:r>
              <w:rPr>
                <w:spacing w:val="-4"/>
                <w:sz w:val="22"/>
              </w:rPr>
              <w:t>ного </w:t>
            </w:r>
            <w:r>
              <w:rPr>
                <w:spacing w:val="-2"/>
                <w:sz w:val="22"/>
              </w:rPr>
              <w:t>подразде</w:t>
            </w:r>
          </w:p>
          <w:p>
            <w:pPr>
              <w:pStyle w:val="TableParagraph"/>
              <w:spacing w:line="239" w:lineRule="exact"/>
              <w:ind w:left="166"/>
              <w:rPr>
                <w:sz w:val="22"/>
              </w:rPr>
            </w:pPr>
            <w:r>
              <w:rPr>
                <w:spacing w:val="-2"/>
                <w:sz w:val="22"/>
              </w:rPr>
              <w:t>ления</w:t>
            </w:r>
          </w:p>
        </w:tc>
        <w:tc>
          <w:tcPr>
            <w:tcW w:w="913" w:type="dxa"/>
            <w:vMerge/>
            <w:tcBorders>
              <w:top w:val="nil"/>
            </w:tcBorders>
          </w:tcPr>
          <w:p>
            <w:pPr>
              <w:rPr>
                <w:sz w:val="2"/>
                <w:szCs w:val="2"/>
              </w:rPr>
            </w:pPr>
          </w:p>
        </w:tc>
        <w:tc>
          <w:tcPr>
            <w:tcW w:w="885" w:type="dxa"/>
            <w:vMerge/>
            <w:tcBorders>
              <w:top w:val="nil"/>
            </w:tcBorders>
          </w:tcPr>
          <w:p>
            <w:pPr>
              <w:rPr>
                <w:sz w:val="2"/>
                <w:szCs w:val="2"/>
              </w:rPr>
            </w:pPr>
          </w:p>
        </w:tc>
      </w:tr>
      <w:tr>
        <w:trPr>
          <w:trHeight w:val="2541" w:hRule="atLeast"/>
        </w:trPr>
        <w:tc>
          <w:tcPr>
            <w:tcW w:w="249" w:type="dxa"/>
          </w:tcPr>
          <w:p>
            <w:pPr>
              <w:pStyle w:val="TableParagraph"/>
              <w:rPr>
                <w:sz w:val="20"/>
              </w:rPr>
            </w:pPr>
          </w:p>
        </w:tc>
        <w:tc>
          <w:tcPr>
            <w:tcW w:w="1135" w:type="dxa"/>
          </w:tcPr>
          <w:p>
            <w:pPr>
              <w:pStyle w:val="TableParagraph"/>
              <w:rPr>
                <w:sz w:val="20"/>
              </w:rPr>
            </w:pPr>
          </w:p>
        </w:tc>
        <w:tc>
          <w:tcPr>
            <w:tcW w:w="1009" w:type="dxa"/>
          </w:tcPr>
          <w:p>
            <w:pPr>
              <w:pStyle w:val="TableParagraph"/>
              <w:rPr>
                <w:sz w:val="20"/>
              </w:rPr>
            </w:pPr>
          </w:p>
        </w:tc>
        <w:tc>
          <w:tcPr>
            <w:tcW w:w="1130" w:type="dxa"/>
          </w:tcPr>
          <w:p>
            <w:pPr>
              <w:pStyle w:val="TableParagraph"/>
              <w:rPr>
                <w:sz w:val="20"/>
              </w:rPr>
            </w:pPr>
          </w:p>
        </w:tc>
        <w:tc>
          <w:tcPr>
            <w:tcW w:w="1181" w:type="dxa"/>
          </w:tcPr>
          <w:p>
            <w:pPr>
              <w:pStyle w:val="TableParagraph"/>
              <w:ind w:left="141" w:right="131"/>
              <w:rPr>
                <w:sz w:val="22"/>
              </w:rPr>
            </w:pPr>
            <w:r>
              <w:rPr>
                <w:spacing w:val="-2"/>
                <w:sz w:val="22"/>
              </w:rPr>
              <w:t>Руководи </w:t>
            </w:r>
            <w:r>
              <w:rPr>
                <w:spacing w:val="-4"/>
                <w:sz w:val="22"/>
              </w:rPr>
              <w:t>тель </w:t>
            </w:r>
            <w:r>
              <w:rPr>
                <w:spacing w:val="-2"/>
                <w:sz w:val="22"/>
              </w:rPr>
              <w:t>финансов </w:t>
            </w:r>
            <w:r>
              <w:rPr>
                <w:spacing w:val="-6"/>
                <w:sz w:val="22"/>
              </w:rPr>
              <w:t>о- </w:t>
            </w:r>
            <w:r>
              <w:rPr>
                <w:spacing w:val="-2"/>
                <w:sz w:val="22"/>
              </w:rPr>
              <w:t>экономич еского подразде ления</w:t>
            </w:r>
          </w:p>
        </w:tc>
        <w:tc>
          <w:tcPr>
            <w:tcW w:w="761" w:type="dxa"/>
          </w:tcPr>
          <w:p>
            <w:pPr>
              <w:pStyle w:val="TableParagraph"/>
              <w:spacing w:line="251" w:lineRule="exact"/>
              <w:ind w:right="44"/>
              <w:jc w:val="center"/>
              <w:rPr>
                <w:sz w:val="22"/>
              </w:rPr>
            </w:pPr>
            <w:r>
              <w:rPr>
                <w:spacing w:val="-5"/>
                <w:sz w:val="22"/>
              </w:rPr>
              <w:t>ПЭП</w:t>
            </w:r>
          </w:p>
        </w:tc>
        <w:tc>
          <w:tcPr>
            <w:tcW w:w="1222" w:type="dxa"/>
          </w:tcPr>
          <w:p>
            <w:pPr>
              <w:pStyle w:val="TableParagraph"/>
              <w:spacing w:before="3"/>
              <w:ind w:left="161" w:right="176"/>
              <w:rPr>
                <w:sz w:val="22"/>
              </w:rPr>
            </w:pPr>
            <w:r>
              <w:rPr>
                <w:sz w:val="22"/>
              </w:rPr>
              <w:t>1 день </w:t>
            </w:r>
            <w:r>
              <w:rPr>
                <w:spacing w:val="-2"/>
                <w:sz w:val="22"/>
              </w:rPr>
              <w:t>после утвержде </w:t>
            </w:r>
            <w:r>
              <w:rPr>
                <w:spacing w:val="-4"/>
                <w:sz w:val="22"/>
              </w:rPr>
              <w:t>ния </w:t>
            </w:r>
            <w:r>
              <w:rPr>
                <w:spacing w:val="-2"/>
                <w:sz w:val="22"/>
              </w:rPr>
              <w:t>руководи телем структур </w:t>
            </w:r>
            <w:r>
              <w:rPr>
                <w:spacing w:val="-4"/>
                <w:sz w:val="22"/>
              </w:rPr>
              <w:t>ного </w:t>
            </w:r>
            <w:r>
              <w:rPr>
                <w:spacing w:val="-2"/>
                <w:sz w:val="22"/>
              </w:rPr>
              <w:t>подразде</w:t>
            </w:r>
          </w:p>
          <w:p>
            <w:pPr>
              <w:pStyle w:val="TableParagraph"/>
              <w:spacing w:line="242" w:lineRule="exact"/>
              <w:ind w:left="166"/>
              <w:rPr>
                <w:sz w:val="22"/>
              </w:rPr>
            </w:pPr>
            <w:r>
              <w:rPr>
                <w:spacing w:val="-2"/>
                <w:sz w:val="22"/>
              </w:rPr>
              <w:t>ления</w:t>
            </w:r>
          </w:p>
        </w:tc>
        <w:tc>
          <w:tcPr>
            <w:tcW w:w="913" w:type="dxa"/>
          </w:tcPr>
          <w:p>
            <w:pPr>
              <w:pStyle w:val="TableParagraph"/>
              <w:rPr>
                <w:sz w:val="20"/>
              </w:rPr>
            </w:pPr>
          </w:p>
        </w:tc>
        <w:tc>
          <w:tcPr>
            <w:tcW w:w="885" w:type="dxa"/>
          </w:tcPr>
          <w:p>
            <w:pPr>
              <w:pStyle w:val="TableParagraph"/>
              <w:rPr>
                <w:sz w:val="20"/>
              </w:rPr>
            </w:pPr>
          </w:p>
        </w:tc>
      </w:tr>
      <w:tr>
        <w:trPr>
          <w:trHeight w:val="1019" w:hRule="atLeast"/>
        </w:trPr>
        <w:tc>
          <w:tcPr>
            <w:tcW w:w="249" w:type="dxa"/>
          </w:tcPr>
          <w:p>
            <w:pPr>
              <w:pStyle w:val="TableParagraph"/>
              <w:rPr>
                <w:sz w:val="20"/>
              </w:rPr>
            </w:pPr>
          </w:p>
        </w:tc>
        <w:tc>
          <w:tcPr>
            <w:tcW w:w="1135" w:type="dxa"/>
          </w:tcPr>
          <w:p>
            <w:pPr>
              <w:pStyle w:val="TableParagraph"/>
              <w:rPr>
                <w:sz w:val="20"/>
              </w:rPr>
            </w:pPr>
          </w:p>
        </w:tc>
        <w:tc>
          <w:tcPr>
            <w:tcW w:w="1009" w:type="dxa"/>
          </w:tcPr>
          <w:p>
            <w:pPr>
              <w:pStyle w:val="TableParagraph"/>
              <w:rPr>
                <w:sz w:val="20"/>
              </w:rPr>
            </w:pPr>
          </w:p>
        </w:tc>
        <w:tc>
          <w:tcPr>
            <w:tcW w:w="1130" w:type="dxa"/>
          </w:tcPr>
          <w:p>
            <w:pPr>
              <w:pStyle w:val="TableParagraph"/>
              <w:rPr>
                <w:sz w:val="20"/>
              </w:rPr>
            </w:pPr>
          </w:p>
        </w:tc>
        <w:tc>
          <w:tcPr>
            <w:tcW w:w="1181" w:type="dxa"/>
          </w:tcPr>
          <w:p>
            <w:pPr>
              <w:pStyle w:val="TableParagraph"/>
              <w:spacing w:line="242" w:lineRule="auto"/>
              <w:ind w:left="141" w:right="128"/>
              <w:rPr>
                <w:sz w:val="22"/>
              </w:rPr>
            </w:pPr>
            <w:r>
              <w:rPr>
                <w:spacing w:val="-2"/>
                <w:sz w:val="22"/>
              </w:rPr>
              <w:t>Руководи </w:t>
            </w:r>
            <w:r>
              <w:rPr>
                <w:spacing w:val="-4"/>
                <w:sz w:val="22"/>
              </w:rPr>
              <w:t>тель </w:t>
            </w:r>
            <w:r>
              <w:rPr>
                <w:spacing w:val="-2"/>
                <w:sz w:val="22"/>
              </w:rPr>
              <w:t>учрежден</w:t>
            </w:r>
          </w:p>
          <w:p>
            <w:pPr>
              <w:pStyle w:val="TableParagraph"/>
              <w:spacing w:line="233" w:lineRule="exact"/>
              <w:ind w:left="146"/>
              <w:rPr>
                <w:sz w:val="22"/>
              </w:rPr>
            </w:pPr>
            <w:r>
              <w:rPr>
                <w:spacing w:val="-5"/>
                <w:sz w:val="22"/>
              </w:rPr>
              <w:t>ия</w:t>
            </w:r>
          </w:p>
        </w:tc>
        <w:tc>
          <w:tcPr>
            <w:tcW w:w="761" w:type="dxa"/>
          </w:tcPr>
          <w:p>
            <w:pPr>
              <w:pStyle w:val="TableParagraph"/>
              <w:ind w:left="4" w:right="44"/>
              <w:jc w:val="center"/>
              <w:rPr>
                <w:sz w:val="22"/>
              </w:rPr>
            </w:pPr>
            <w:r>
              <w:rPr>
                <w:spacing w:val="-5"/>
                <w:sz w:val="22"/>
              </w:rPr>
              <w:t>ЭЦП</w:t>
            </w:r>
          </w:p>
        </w:tc>
        <w:tc>
          <w:tcPr>
            <w:tcW w:w="1222" w:type="dxa"/>
          </w:tcPr>
          <w:p>
            <w:pPr>
              <w:pStyle w:val="TableParagraph"/>
              <w:spacing w:line="237" w:lineRule="auto" w:before="7"/>
              <w:ind w:left="161" w:right="118"/>
              <w:jc w:val="both"/>
              <w:rPr>
                <w:sz w:val="22"/>
              </w:rPr>
            </w:pPr>
            <w:r>
              <w:rPr>
                <w:sz w:val="22"/>
              </w:rPr>
              <w:t>2</w:t>
            </w:r>
            <w:r>
              <w:rPr>
                <w:spacing w:val="-14"/>
                <w:sz w:val="22"/>
              </w:rPr>
              <w:t> </w:t>
            </w:r>
            <w:r>
              <w:rPr>
                <w:sz w:val="22"/>
              </w:rPr>
              <w:t>рабочих</w:t>
            </w:r>
            <w:r>
              <w:rPr>
                <w:sz w:val="22"/>
              </w:rPr>
              <w:t> дня</w:t>
            </w:r>
            <w:r>
              <w:rPr>
                <w:spacing w:val="-14"/>
                <w:sz w:val="22"/>
              </w:rPr>
              <w:t> </w:t>
            </w:r>
            <w:r>
              <w:rPr>
                <w:sz w:val="22"/>
              </w:rPr>
              <w:t>после </w:t>
            </w:r>
            <w:r>
              <w:rPr>
                <w:spacing w:val="-4"/>
                <w:sz w:val="22"/>
              </w:rPr>
              <w:t>ПФО</w:t>
            </w:r>
          </w:p>
        </w:tc>
        <w:tc>
          <w:tcPr>
            <w:tcW w:w="913" w:type="dxa"/>
          </w:tcPr>
          <w:p>
            <w:pPr>
              <w:pStyle w:val="TableParagraph"/>
              <w:rPr>
                <w:sz w:val="20"/>
              </w:rPr>
            </w:pPr>
          </w:p>
        </w:tc>
        <w:tc>
          <w:tcPr>
            <w:tcW w:w="885" w:type="dxa"/>
          </w:tcPr>
          <w:p>
            <w:pPr>
              <w:pStyle w:val="TableParagraph"/>
              <w:rPr>
                <w:sz w:val="20"/>
              </w:rPr>
            </w:pPr>
          </w:p>
        </w:tc>
      </w:tr>
      <w:tr>
        <w:trPr>
          <w:trHeight w:val="835" w:hRule="atLeast"/>
        </w:trPr>
        <w:tc>
          <w:tcPr>
            <w:tcW w:w="249" w:type="dxa"/>
          </w:tcPr>
          <w:p>
            <w:pPr>
              <w:pStyle w:val="TableParagraph"/>
              <w:spacing w:line="252" w:lineRule="exact"/>
              <w:ind w:left="50"/>
              <w:rPr>
                <w:sz w:val="22"/>
              </w:rPr>
            </w:pPr>
            <w:r>
              <w:rPr>
                <w:spacing w:val="-10"/>
                <w:w w:val="85"/>
                <w:sz w:val="22"/>
              </w:rPr>
              <w:t>5</w:t>
            </w:r>
          </w:p>
        </w:tc>
        <w:tc>
          <w:tcPr>
            <w:tcW w:w="1135" w:type="dxa"/>
            <w:vMerge w:val="restart"/>
          </w:tcPr>
          <w:p>
            <w:pPr>
              <w:pStyle w:val="TableParagraph"/>
              <w:spacing w:before="3"/>
              <w:ind w:left="116"/>
              <w:rPr>
                <w:sz w:val="22"/>
              </w:rPr>
            </w:pPr>
            <w:r>
              <w:rPr>
                <w:spacing w:val="-2"/>
                <w:sz w:val="22"/>
              </w:rPr>
              <w:t>Заявка- обоснова </w:t>
            </w:r>
            <w:r>
              <w:rPr>
                <w:spacing w:val="-4"/>
                <w:sz w:val="22"/>
              </w:rPr>
              <w:t>ние </w:t>
            </w:r>
            <w:r>
              <w:rPr>
                <w:spacing w:val="-2"/>
                <w:sz w:val="22"/>
              </w:rPr>
              <w:t>закупки товаров, работ, услуг малого объема через подотчет </w:t>
            </w:r>
            <w:r>
              <w:rPr>
                <w:sz w:val="22"/>
              </w:rPr>
              <w:t>ное</w:t>
            </w:r>
            <w:r>
              <w:rPr>
                <w:spacing w:val="-11"/>
                <w:sz w:val="22"/>
              </w:rPr>
              <w:t> </w:t>
            </w:r>
            <w:r>
              <w:rPr>
                <w:sz w:val="22"/>
              </w:rPr>
              <w:t>лицо </w:t>
            </w:r>
            <w:r>
              <w:rPr>
                <w:spacing w:val="-4"/>
                <w:sz w:val="22"/>
              </w:rPr>
              <w:t>(ф.</w:t>
            </w:r>
          </w:p>
          <w:p>
            <w:pPr>
              <w:pStyle w:val="TableParagraph"/>
              <w:spacing w:line="252" w:lineRule="exact"/>
              <w:ind w:left="116"/>
              <w:rPr>
                <w:sz w:val="22"/>
              </w:rPr>
            </w:pPr>
            <w:r>
              <w:rPr>
                <w:spacing w:val="-2"/>
                <w:sz w:val="22"/>
              </w:rPr>
              <w:t>0510521)</w:t>
            </w:r>
          </w:p>
        </w:tc>
        <w:tc>
          <w:tcPr>
            <w:tcW w:w="1009" w:type="dxa"/>
            <w:vMerge w:val="restart"/>
          </w:tcPr>
          <w:p>
            <w:pPr>
              <w:pStyle w:val="TableParagraph"/>
              <w:spacing w:before="3"/>
              <w:ind w:left="153" w:right="105"/>
              <w:rPr>
                <w:sz w:val="22"/>
              </w:rPr>
            </w:pPr>
            <w:r>
              <w:rPr>
                <w:spacing w:val="-2"/>
                <w:sz w:val="22"/>
              </w:rPr>
              <w:t>Электр онный/ </w:t>
            </w:r>
            <w:r>
              <w:rPr>
                <w:spacing w:val="-6"/>
                <w:sz w:val="22"/>
              </w:rPr>
              <w:t>на </w:t>
            </w:r>
            <w:r>
              <w:rPr>
                <w:spacing w:val="-2"/>
                <w:sz w:val="22"/>
              </w:rPr>
              <w:t>бумаге </w:t>
            </w:r>
            <w:r>
              <w:rPr>
                <w:spacing w:val="-4"/>
                <w:sz w:val="22"/>
              </w:rPr>
              <w:t>(до </w:t>
            </w:r>
            <w:r>
              <w:rPr>
                <w:spacing w:val="-2"/>
                <w:sz w:val="22"/>
              </w:rPr>
              <w:t>момент </w:t>
            </w:r>
            <w:r>
              <w:rPr>
                <w:spacing w:val="-10"/>
                <w:sz w:val="22"/>
              </w:rPr>
              <w:t>а </w:t>
            </w:r>
            <w:r>
              <w:rPr>
                <w:spacing w:val="-2"/>
                <w:sz w:val="22"/>
              </w:rPr>
              <w:t>осущес твления технич еской возмож ности формир ования докуме </w:t>
            </w:r>
            <w:r>
              <w:rPr>
                <w:sz w:val="22"/>
              </w:rPr>
              <w:t>нта в </w:t>
            </w:r>
            <w:r>
              <w:rPr>
                <w:spacing w:val="-2"/>
                <w:sz w:val="22"/>
              </w:rPr>
              <w:t>электро </w:t>
            </w:r>
            <w:r>
              <w:rPr>
                <w:spacing w:val="-4"/>
                <w:sz w:val="22"/>
              </w:rPr>
              <w:t>нном </w:t>
            </w:r>
            <w:r>
              <w:rPr>
                <w:spacing w:val="-2"/>
                <w:sz w:val="22"/>
              </w:rPr>
              <w:t>виде)</w:t>
            </w:r>
          </w:p>
        </w:tc>
        <w:tc>
          <w:tcPr>
            <w:tcW w:w="1130" w:type="dxa"/>
          </w:tcPr>
          <w:p>
            <w:pPr>
              <w:pStyle w:val="TableParagraph"/>
              <w:spacing w:line="242" w:lineRule="auto" w:before="3"/>
              <w:ind w:left="109" w:right="144" w:hanging="4"/>
              <w:rPr>
                <w:sz w:val="22"/>
              </w:rPr>
            </w:pPr>
            <w:r>
              <w:rPr>
                <w:spacing w:val="-2"/>
                <w:sz w:val="22"/>
              </w:rPr>
              <w:t>Согласно план- графику</w:t>
            </w:r>
          </w:p>
        </w:tc>
        <w:tc>
          <w:tcPr>
            <w:tcW w:w="1181" w:type="dxa"/>
          </w:tcPr>
          <w:p>
            <w:pPr>
              <w:pStyle w:val="TableParagraph"/>
              <w:spacing w:line="252" w:lineRule="exact"/>
              <w:ind w:left="141"/>
              <w:rPr>
                <w:sz w:val="22"/>
              </w:rPr>
            </w:pPr>
            <w:r>
              <w:rPr>
                <w:spacing w:val="-2"/>
                <w:sz w:val="22"/>
              </w:rPr>
              <w:t>Подотчет</w:t>
            </w:r>
          </w:p>
          <w:p>
            <w:pPr>
              <w:pStyle w:val="TableParagraph"/>
              <w:spacing w:before="6"/>
              <w:ind w:left="146"/>
              <w:rPr>
                <w:sz w:val="22"/>
              </w:rPr>
            </w:pPr>
            <w:r>
              <w:rPr>
                <w:sz w:val="22"/>
              </w:rPr>
              <w:t>ное</w:t>
            </w:r>
            <w:r>
              <w:rPr>
                <w:spacing w:val="3"/>
                <w:sz w:val="22"/>
              </w:rPr>
              <w:t> </w:t>
            </w:r>
            <w:r>
              <w:rPr>
                <w:spacing w:val="-4"/>
                <w:sz w:val="22"/>
              </w:rPr>
              <w:t>лицо</w:t>
            </w:r>
          </w:p>
        </w:tc>
        <w:tc>
          <w:tcPr>
            <w:tcW w:w="761" w:type="dxa"/>
          </w:tcPr>
          <w:p>
            <w:pPr>
              <w:pStyle w:val="TableParagraph"/>
              <w:spacing w:line="252" w:lineRule="exact"/>
              <w:ind w:right="44"/>
              <w:jc w:val="center"/>
              <w:rPr>
                <w:sz w:val="22"/>
              </w:rPr>
            </w:pPr>
            <w:r>
              <w:rPr>
                <w:spacing w:val="-5"/>
                <w:sz w:val="22"/>
              </w:rPr>
              <w:t>ПЭП</w:t>
            </w:r>
          </w:p>
        </w:tc>
        <w:tc>
          <w:tcPr>
            <w:tcW w:w="1222" w:type="dxa"/>
          </w:tcPr>
          <w:p>
            <w:pPr>
              <w:pStyle w:val="TableParagraph"/>
              <w:spacing w:before="3"/>
              <w:ind w:left="161" w:right="167"/>
              <w:rPr>
                <w:sz w:val="22"/>
              </w:rPr>
            </w:pPr>
            <w:r>
              <w:rPr>
                <w:sz w:val="22"/>
              </w:rPr>
              <w:t>За</w:t>
            </w:r>
            <w:r>
              <w:rPr>
                <w:spacing w:val="-14"/>
                <w:sz w:val="22"/>
              </w:rPr>
              <w:t> </w:t>
            </w:r>
            <w:r>
              <w:rPr>
                <w:sz w:val="22"/>
              </w:rPr>
              <w:t>5</w:t>
            </w:r>
            <w:r>
              <w:rPr>
                <w:spacing w:val="-14"/>
                <w:sz w:val="22"/>
              </w:rPr>
              <w:t> </w:t>
            </w:r>
            <w:r>
              <w:rPr>
                <w:sz w:val="22"/>
              </w:rPr>
              <w:t>дней до дня </w:t>
            </w:r>
            <w:r>
              <w:rPr>
                <w:spacing w:val="-2"/>
                <w:sz w:val="22"/>
              </w:rPr>
              <w:t>закупки</w:t>
            </w:r>
          </w:p>
        </w:tc>
        <w:tc>
          <w:tcPr>
            <w:tcW w:w="913" w:type="dxa"/>
            <w:vMerge w:val="restart"/>
          </w:tcPr>
          <w:p>
            <w:pPr>
              <w:pStyle w:val="TableParagraph"/>
              <w:spacing w:line="252" w:lineRule="exact"/>
              <w:ind w:left="134"/>
              <w:rPr>
                <w:sz w:val="22"/>
              </w:rPr>
            </w:pPr>
            <w:r>
              <w:rPr>
                <w:spacing w:val="-10"/>
                <w:w w:val="60"/>
                <w:sz w:val="22"/>
              </w:rPr>
              <w:t>1</w:t>
            </w:r>
          </w:p>
          <w:p>
            <w:pPr>
              <w:pStyle w:val="TableParagraph"/>
              <w:spacing w:before="6"/>
              <w:ind w:left="106" w:right="129"/>
              <w:rPr>
                <w:sz w:val="22"/>
              </w:rPr>
            </w:pPr>
            <w:r>
              <w:rPr>
                <w:spacing w:val="-2"/>
                <w:sz w:val="22"/>
              </w:rPr>
              <w:t>рабочи </w:t>
            </w:r>
            <w:r>
              <w:rPr>
                <w:sz w:val="22"/>
              </w:rPr>
              <w:t>й день </w:t>
            </w:r>
            <w:r>
              <w:rPr>
                <w:spacing w:val="-2"/>
                <w:sz w:val="22"/>
              </w:rPr>
              <w:t>после утверж дения руково дителе </w:t>
            </w:r>
            <w:r>
              <w:rPr>
                <w:spacing w:val="-10"/>
                <w:sz w:val="22"/>
              </w:rPr>
              <w:t>м</w:t>
            </w:r>
          </w:p>
        </w:tc>
        <w:tc>
          <w:tcPr>
            <w:tcW w:w="885" w:type="dxa"/>
            <w:vMerge w:val="restart"/>
          </w:tcPr>
          <w:p>
            <w:pPr>
              <w:pStyle w:val="TableParagraph"/>
              <w:spacing w:line="242" w:lineRule="auto" w:before="3"/>
              <w:ind w:left="125" w:right="107" w:hanging="5"/>
              <w:rPr>
                <w:sz w:val="22"/>
              </w:rPr>
            </w:pPr>
            <w:r>
              <w:rPr>
                <w:spacing w:val="-4"/>
                <w:sz w:val="22"/>
              </w:rPr>
              <w:t>Цифро вой </w:t>
            </w:r>
            <w:r>
              <w:rPr>
                <w:spacing w:val="-2"/>
                <w:sz w:val="22"/>
              </w:rPr>
              <w:t>способ</w:t>
            </w:r>
          </w:p>
          <w:p>
            <w:pPr>
              <w:pStyle w:val="TableParagraph"/>
              <w:spacing w:line="182" w:lineRule="auto" w:before="46"/>
              <w:ind w:left="120" w:right="170" w:firstLine="10"/>
              <w:rPr>
                <w:sz w:val="22"/>
              </w:rPr>
            </w:pPr>
            <w:r>
              <w:rPr>
                <w:spacing w:val="-4"/>
                <w:sz w:val="22"/>
              </w:rPr>
              <w:t>(ГИС </w:t>
            </w:r>
            <w:r>
              <w:rPr>
                <w:spacing w:val="-6"/>
                <w:sz w:val="22"/>
              </w:rPr>
              <w:t>ЕИАС</w:t>
            </w:r>
          </w:p>
          <w:p>
            <w:pPr>
              <w:pStyle w:val="TableParagraph"/>
              <w:spacing w:before="71"/>
              <w:ind w:left="120" w:right="55"/>
              <w:rPr>
                <w:sz w:val="22"/>
              </w:rPr>
            </w:pPr>
            <w:r>
              <w:rPr>
                <w:spacing w:val="-2"/>
                <w:sz w:val="22"/>
              </w:rPr>
              <w:t>БУ)/на бумаге </w:t>
            </w:r>
            <w:r>
              <w:rPr>
                <w:spacing w:val="-4"/>
                <w:sz w:val="22"/>
              </w:rPr>
              <w:t>(до </w:t>
            </w:r>
            <w:r>
              <w:rPr>
                <w:spacing w:val="-2"/>
                <w:sz w:val="22"/>
              </w:rPr>
              <w:t>момент </w:t>
            </w:r>
            <w:r>
              <w:rPr>
                <w:spacing w:val="-10"/>
                <w:sz w:val="22"/>
              </w:rPr>
              <w:t>а </w:t>
            </w:r>
            <w:r>
              <w:rPr>
                <w:spacing w:val="-2"/>
                <w:sz w:val="22"/>
              </w:rPr>
              <w:t>осущес твлени </w:t>
            </w:r>
            <w:r>
              <w:rPr>
                <w:spacing w:val="-10"/>
                <w:sz w:val="22"/>
              </w:rPr>
              <w:t>я </w:t>
            </w:r>
            <w:r>
              <w:rPr>
                <w:spacing w:val="-2"/>
                <w:sz w:val="22"/>
              </w:rPr>
              <w:t>технич еской возмож ности форми ровани </w:t>
            </w:r>
            <w:r>
              <w:rPr>
                <w:spacing w:val="-10"/>
                <w:sz w:val="22"/>
              </w:rPr>
              <w:t>я </w:t>
            </w:r>
            <w:r>
              <w:rPr>
                <w:spacing w:val="-2"/>
                <w:sz w:val="22"/>
              </w:rPr>
              <w:t>докуме </w:t>
            </w:r>
            <w:r>
              <w:rPr>
                <w:sz w:val="22"/>
              </w:rPr>
              <w:t>нта в </w:t>
            </w:r>
            <w:r>
              <w:rPr>
                <w:spacing w:val="-2"/>
                <w:sz w:val="22"/>
              </w:rPr>
              <w:t>электр онном </w:t>
            </w:r>
            <w:r>
              <w:rPr>
                <w:spacing w:val="-4"/>
                <w:sz w:val="22"/>
              </w:rPr>
              <w:t>виде)</w:t>
            </w:r>
          </w:p>
        </w:tc>
      </w:tr>
      <w:tr>
        <w:trPr>
          <w:trHeight w:val="1587" w:hRule="atLeast"/>
        </w:trPr>
        <w:tc>
          <w:tcPr>
            <w:tcW w:w="249" w:type="dxa"/>
          </w:tcPr>
          <w:p>
            <w:pPr>
              <w:pStyle w:val="TableParagraph"/>
              <w:rPr>
                <w:sz w:val="20"/>
              </w:rPr>
            </w:pPr>
          </w:p>
        </w:tc>
        <w:tc>
          <w:tcPr>
            <w:tcW w:w="1135" w:type="dxa"/>
            <w:vMerge/>
            <w:tcBorders>
              <w:top w:val="nil"/>
            </w:tcBorders>
          </w:tcPr>
          <w:p>
            <w:pPr>
              <w:rPr>
                <w:sz w:val="2"/>
                <w:szCs w:val="2"/>
              </w:rPr>
            </w:pPr>
          </w:p>
        </w:tc>
        <w:tc>
          <w:tcPr>
            <w:tcW w:w="1009" w:type="dxa"/>
            <w:vMerge/>
            <w:tcBorders>
              <w:top w:val="nil"/>
            </w:tcBorders>
          </w:tcPr>
          <w:p>
            <w:pPr>
              <w:rPr>
                <w:sz w:val="2"/>
                <w:szCs w:val="2"/>
              </w:rPr>
            </w:pPr>
          </w:p>
        </w:tc>
        <w:tc>
          <w:tcPr>
            <w:tcW w:w="1130" w:type="dxa"/>
          </w:tcPr>
          <w:p>
            <w:pPr>
              <w:pStyle w:val="TableParagraph"/>
              <w:rPr>
                <w:sz w:val="20"/>
              </w:rPr>
            </w:pPr>
          </w:p>
        </w:tc>
        <w:tc>
          <w:tcPr>
            <w:tcW w:w="1181" w:type="dxa"/>
          </w:tcPr>
          <w:p>
            <w:pPr>
              <w:pStyle w:val="TableParagraph"/>
              <w:spacing w:before="61"/>
              <w:ind w:left="146" w:right="185" w:hanging="5"/>
              <w:rPr>
                <w:sz w:val="22"/>
              </w:rPr>
            </w:pPr>
            <w:r>
              <w:rPr>
                <w:spacing w:val="-2"/>
                <w:sz w:val="22"/>
              </w:rPr>
              <w:t>Ответств енное </w:t>
            </w:r>
            <w:r>
              <w:rPr>
                <w:spacing w:val="-4"/>
                <w:sz w:val="22"/>
              </w:rPr>
              <w:t>лицо </w:t>
            </w:r>
            <w:r>
              <w:rPr>
                <w:spacing w:val="-2"/>
                <w:sz w:val="22"/>
              </w:rPr>
              <w:t>контракт</w:t>
            </w:r>
          </w:p>
          <w:p>
            <w:pPr>
              <w:pStyle w:val="TableParagraph"/>
              <w:spacing w:line="250" w:lineRule="exact"/>
              <w:ind w:left="146" w:right="143"/>
              <w:rPr>
                <w:sz w:val="22"/>
              </w:rPr>
            </w:pPr>
            <w:r>
              <w:rPr>
                <w:spacing w:val="-4"/>
                <w:sz w:val="22"/>
              </w:rPr>
              <w:t>ной службы</w:t>
            </w:r>
          </w:p>
        </w:tc>
        <w:tc>
          <w:tcPr>
            <w:tcW w:w="761" w:type="dxa"/>
          </w:tcPr>
          <w:p>
            <w:pPr>
              <w:pStyle w:val="TableParagraph"/>
              <w:spacing w:before="61"/>
              <w:ind w:right="44"/>
              <w:jc w:val="center"/>
              <w:rPr>
                <w:sz w:val="22"/>
              </w:rPr>
            </w:pPr>
            <w:r>
              <w:rPr>
                <w:spacing w:val="-5"/>
                <w:sz w:val="22"/>
              </w:rPr>
              <w:t>ПЭП</w:t>
            </w:r>
          </w:p>
        </w:tc>
        <w:tc>
          <w:tcPr>
            <w:tcW w:w="1222" w:type="dxa"/>
          </w:tcPr>
          <w:p>
            <w:pPr>
              <w:pStyle w:val="TableParagraph"/>
              <w:spacing w:before="66"/>
              <w:ind w:left="161" w:right="167"/>
              <w:rPr>
                <w:sz w:val="22"/>
              </w:rPr>
            </w:pPr>
            <w:r>
              <w:rPr>
                <w:sz w:val="22"/>
              </w:rPr>
              <w:t>1 день </w:t>
            </w:r>
            <w:r>
              <w:rPr>
                <w:spacing w:val="-2"/>
                <w:sz w:val="22"/>
              </w:rPr>
              <w:t>после появлени </w:t>
            </w:r>
            <w:r>
              <w:rPr>
                <w:spacing w:val="-10"/>
                <w:sz w:val="22"/>
              </w:rPr>
              <w:t>я </w:t>
            </w:r>
            <w:r>
              <w:rPr>
                <w:spacing w:val="-2"/>
                <w:sz w:val="22"/>
              </w:rPr>
              <w:t>документ</w:t>
            </w:r>
          </w:p>
          <w:p>
            <w:pPr>
              <w:pStyle w:val="TableParagraph"/>
              <w:spacing w:line="192" w:lineRule="exact"/>
              <w:ind w:left="166"/>
              <w:rPr>
                <w:sz w:val="22"/>
              </w:rPr>
            </w:pPr>
            <w:r>
              <w:rPr>
                <w:sz w:val="22"/>
              </w:rPr>
              <w:t>а</w:t>
            </w:r>
            <w:r>
              <w:rPr>
                <w:spacing w:val="-5"/>
                <w:sz w:val="22"/>
              </w:rPr>
              <w:t> </w:t>
            </w:r>
            <w:r>
              <w:rPr>
                <w:sz w:val="22"/>
              </w:rPr>
              <w:t>в</w:t>
            </w:r>
            <w:r>
              <w:rPr>
                <w:spacing w:val="8"/>
                <w:sz w:val="22"/>
              </w:rPr>
              <w:t> </w:t>
            </w:r>
            <w:r>
              <w:rPr>
                <w:spacing w:val="-5"/>
                <w:sz w:val="22"/>
              </w:rPr>
              <w:t>СЭД</w:t>
            </w:r>
          </w:p>
        </w:tc>
        <w:tc>
          <w:tcPr>
            <w:tcW w:w="913" w:type="dxa"/>
            <w:vMerge/>
            <w:tcBorders>
              <w:top w:val="nil"/>
            </w:tcBorders>
          </w:tcPr>
          <w:p>
            <w:pPr>
              <w:rPr>
                <w:sz w:val="2"/>
                <w:szCs w:val="2"/>
              </w:rPr>
            </w:pPr>
          </w:p>
        </w:tc>
        <w:tc>
          <w:tcPr>
            <w:tcW w:w="885" w:type="dxa"/>
            <w:vMerge/>
            <w:tcBorders>
              <w:top w:val="nil"/>
            </w:tcBorders>
          </w:tcPr>
          <w:p>
            <w:pPr>
              <w:rPr>
                <w:sz w:val="2"/>
                <w:szCs w:val="2"/>
              </w:rPr>
            </w:pPr>
          </w:p>
        </w:tc>
      </w:tr>
      <w:tr>
        <w:trPr>
          <w:trHeight w:val="2289" w:hRule="atLeast"/>
        </w:trPr>
        <w:tc>
          <w:tcPr>
            <w:tcW w:w="249" w:type="dxa"/>
          </w:tcPr>
          <w:p>
            <w:pPr>
              <w:pStyle w:val="TableParagraph"/>
              <w:rPr>
                <w:sz w:val="20"/>
              </w:rPr>
            </w:pPr>
          </w:p>
        </w:tc>
        <w:tc>
          <w:tcPr>
            <w:tcW w:w="1135" w:type="dxa"/>
            <w:vMerge/>
            <w:tcBorders>
              <w:top w:val="nil"/>
            </w:tcBorders>
          </w:tcPr>
          <w:p>
            <w:pPr>
              <w:rPr>
                <w:sz w:val="2"/>
                <w:szCs w:val="2"/>
              </w:rPr>
            </w:pPr>
          </w:p>
        </w:tc>
        <w:tc>
          <w:tcPr>
            <w:tcW w:w="1009" w:type="dxa"/>
            <w:vMerge/>
            <w:tcBorders>
              <w:top w:val="nil"/>
            </w:tcBorders>
          </w:tcPr>
          <w:p>
            <w:pPr>
              <w:rPr>
                <w:sz w:val="2"/>
                <w:szCs w:val="2"/>
              </w:rPr>
            </w:pPr>
          </w:p>
        </w:tc>
        <w:tc>
          <w:tcPr>
            <w:tcW w:w="1130" w:type="dxa"/>
          </w:tcPr>
          <w:p>
            <w:pPr>
              <w:pStyle w:val="TableParagraph"/>
              <w:rPr>
                <w:sz w:val="20"/>
              </w:rPr>
            </w:pPr>
          </w:p>
        </w:tc>
        <w:tc>
          <w:tcPr>
            <w:tcW w:w="1181" w:type="dxa"/>
          </w:tcPr>
          <w:p>
            <w:pPr>
              <w:pStyle w:val="TableParagraph"/>
              <w:spacing w:before="1"/>
              <w:ind w:left="141" w:right="131"/>
              <w:rPr>
                <w:sz w:val="22"/>
              </w:rPr>
            </w:pPr>
            <w:r>
              <w:rPr>
                <w:spacing w:val="-2"/>
                <w:sz w:val="22"/>
              </w:rPr>
              <w:t>Ответств енное </w:t>
            </w:r>
            <w:r>
              <w:rPr>
                <w:spacing w:val="-4"/>
                <w:sz w:val="22"/>
              </w:rPr>
              <w:t>лицо </w:t>
            </w:r>
            <w:r>
              <w:rPr>
                <w:spacing w:val="-2"/>
                <w:sz w:val="22"/>
              </w:rPr>
              <w:t>финансов </w:t>
            </w:r>
            <w:r>
              <w:rPr>
                <w:spacing w:val="-6"/>
                <w:sz w:val="22"/>
              </w:rPr>
              <w:t>о- </w:t>
            </w:r>
            <w:r>
              <w:rPr>
                <w:spacing w:val="-2"/>
                <w:sz w:val="22"/>
              </w:rPr>
              <w:t>экономич еского подразде</w:t>
            </w:r>
          </w:p>
          <w:p>
            <w:pPr>
              <w:pStyle w:val="TableParagraph"/>
              <w:spacing w:line="243" w:lineRule="exact" w:before="1"/>
              <w:ind w:left="146"/>
              <w:rPr>
                <w:sz w:val="22"/>
              </w:rPr>
            </w:pPr>
            <w:r>
              <w:rPr>
                <w:spacing w:val="-2"/>
                <w:sz w:val="22"/>
              </w:rPr>
              <w:t>ления</w:t>
            </w:r>
          </w:p>
        </w:tc>
        <w:tc>
          <w:tcPr>
            <w:tcW w:w="761" w:type="dxa"/>
          </w:tcPr>
          <w:p>
            <w:pPr>
              <w:pStyle w:val="TableParagraph"/>
              <w:spacing w:before="1"/>
              <w:ind w:right="44"/>
              <w:jc w:val="center"/>
              <w:rPr>
                <w:sz w:val="22"/>
              </w:rPr>
            </w:pPr>
            <w:r>
              <w:rPr>
                <w:spacing w:val="-5"/>
                <w:sz w:val="22"/>
              </w:rPr>
              <w:t>ПЭП</w:t>
            </w:r>
          </w:p>
        </w:tc>
        <w:tc>
          <w:tcPr>
            <w:tcW w:w="1222" w:type="dxa"/>
          </w:tcPr>
          <w:p>
            <w:pPr>
              <w:pStyle w:val="TableParagraph"/>
              <w:spacing w:before="5"/>
              <w:ind w:left="161" w:right="167"/>
              <w:rPr>
                <w:sz w:val="22"/>
              </w:rPr>
            </w:pPr>
            <w:r>
              <w:rPr>
                <w:sz w:val="22"/>
              </w:rPr>
              <w:t>1 день </w:t>
            </w:r>
            <w:r>
              <w:rPr>
                <w:spacing w:val="-2"/>
                <w:sz w:val="22"/>
              </w:rPr>
              <w:t>после появлени </w:t>
            </w:r>
            <w:r>
              <w:rPr>
                <w:spacing w:val="-10"/>
                <w:sz w:val="22"/>
              </w:rPr>
              <w:t>я </w:t>
            </w:r>
            <w:r>
              <w:rPr>
                <w:spacing w:val="-2"/>
                <w:sz w:val="22"/>
              </w:rPr>
              <w:t>документ</w:t>
            </w:r>
          </w:p>
          <w:p>
            <w:pPr>
              <w:pStyle w:val="TableParagraph"/>
              <w:spacing w:line="197" w:lineRule="exact"/>
              <w:ind w:left="166"/>
              <w:rPr>
                <w:sz w:val="22"/>
              </w:rPr>
            </w:pPr>
            <w:r>
              <w:rPr>
                <w:sz w:val="22"/>
              </w:rPr>
              <w:t>а</w:t>
            </w:r>
            <w:r>
              <w:rPr>
                <w:spacing w:val="-5"/>
                <w:sz w:val="22"/>
              </w:rPr>
              <w:t> </w:t>
            </w:r>
            <w:r>
              <w:rPr>
                <w:sz w:val="22"/>
              </w:rPr>
              <w:t>в</w:t>
            </w:r>
            <w:r>
              <w:rPr>
                <w:spacing w:val="8"/>
                <w:sz w:val="22"/>
              </w:rPr>
              <w:t> </w:t>
            </w:r>
            <w:r>
              <w:rPr>
                <w:spacing w:val="-5"/>
                <w:sz w:val="22"/>
              </w:rPr>
              <w:t>СЭД</w:t>
            </w:r>
          </w:p>
        </w:tc>
        <w:tc>
          <w:tcPr>
            <w:tcW w:w="913" w:type="dxa"/>
          </w:tcPr>
          <w:p>
            <w:pPr>
              <w:pStyle w:val="TableParagraph"/>
              <w:rPr>
                <w:sz w:val="20"/>
              </w:rPr>
            </w:pPr>
          </w:p>
        </w:tc>
        <w:tc>
          <w:tcPr>
            <w:tcW w:w="885" w:type="dxa"/>
            <w:vMerge/>
            <w:tcBorders>
              <w:top w:val="nil"/>
            </w:tcBorders>
          </w:tcPr>
          <w:p>
            <w:pPr>
              <w:rPr>
                <w:sz w:val="2"/>
                <w:szCs w:val="2"/>
              </w:rPr>
            </w:pPr>
          </w:p>
        </w:tc>
      </w:tr>
      <w:tr>
        <w:trPr>
          <w:trHeight w:val="2029" w:hRule="atLeast"/>
        </w:trPr>
        <w:tc>
          <w:tcPr>
            <w:tcW w:w="249" w:type="dxa"/>
          </w:tcPr>
          <w:p>
            <w:pPr>
              <w:pStyle w:val="TableParagraph"/>
              <w:rPr>
                <w:sz w:val="20"/>
              </w:rPr>
            </w:pPr>
          </w:p>
        </w:tc>
        <w:tc>
          <w:tcPr>
            <w:tcW w:w="1135" w:type="dxa"/>
          </w:tcPr>
          <w:p>
            <w:pPr>
              <w:pStyle w:val="TableParagraph"/>
              <w:rPr>
                <w:sz w:val="20"/>
              </w:rPr>
            </w:pPr>
          </w:p>
        </w:tc>
        <w:tc>
          <w:tcPr>
            <w:tcW w:w="1009" w:type="dxa"/>
            <w:vMerge/>
            <w:tcBorders>
              <w:top w:val="nil"/>
            </w:tcBorders>
          </w:tcPr>
          <w:p>
            <w:pPr>
              <w:rPr>
                <w:sz w:val="2"/>
                <w:szCs w:val="2"/>
              </w:rPr>
            </w:pPr>
          </w:p>
        </w:tc>
        <w:tc>
          <w:tcPr>
            <w:tcW w:w="1130" w:type="dxa"/>
          </w:tcPr>
          <w:p>
            <w:pPr>
              <w:pStyle w:val="TableParagraph"/>
              <w:rPr>
                <w:sz w:val="20"/>
              </w:rPr>
            </w:pPr>
          </w:p>
        </w:tc>
        <w:tc>
          <w:tcPr>
            <w:tcW w:w="1181" w:type="dxa"/>
          </w:tcPr>
          <w:p>
            <w:pPr>
              <w:pStyle w:val="TableParagraph"/>
              <w:ind w:left="141" w:right="143"/>
              <w:rPr>
                <w:sz w:val="22"/>
              </w:rPr>
            </w:pPr>
            <w:r>
              <w:rPr>
                <w:spacing w:val="-2"/>
                <w:sz w:val="22"/>
              </w:rPr>
              <w:t>Руководи </w:t>
            </w:r>
            <w:r>
              <w:rPr>
                <w:spacing w:val="-4"/>
                <w:sz w:val="22"/>
              </w:rPr>
              <w:t>тель </w:t>
            </w:r>
            <w:r>
              <w:rPr>
                <w:spacing w:val="-2"/>
                <w:sz w:val="22"/>
              </w:rPr>
              <w:t>структур </w:t>
            </w:r>
            <w:r>
              <w:rPr>
                <w:spacing w:val="-4"/>
                <w:sz w:val="22"/>
              </w:rPr>
              <w:t>ного </w:t>
            </w:r>
            <w:r>
              <w:rPr>
                <w:spacing w:val="-2"/>
                <w:sz w:val="22"/>
              </w:rPr>
              <w:t>подразде ления</w:t>
            </w:r>
          </w:p>
        </w:tc>
        <w:tc>
          <w:tcPr>
            <w:tcW w:w="761" w:type="dxa"/>
          </w:tcPr>
          <w:p>
            <w:pPr>
              <w:pStyle w:val="TableParagraph"/>
              <w:ind w:right="44"/>
              <w:jc w:val="center"/>
              <w:rPr>
                <w:sz w:val="22"/>
              </w:rPr>
            </w:pPr>
            <w:r>
              <w:rPr>
                <w:spacing w:val="-5"/>
                <w:sz w:val="22"/>
              </w:rPr>
              <w:t>ПЭП</w:t>
            </w:r>
          </w:p>
        </w:tc>
        <w:tc>
          <w:tcPr>
            <w:tcW w:w="1222" w:type="dxa"/>
          </w:tcPr>
          <w:p>
            <w:pPr>
              <w:pStyle w:val="TableParagraph"/>
              <w:spacing w:before="5"/>
              <w:ind w:left="161" w:right="153"/>
              <w:rPr>
                <w:sz w:val="22"/>
              </w:rPr>
            </w:pPr>
            <w:r>
              <w:rPr>
                <w:sz w:val="22"/>
              </w:rPr>
              <w:t>1 день </w:t>
            </w:r>
            <w:r>
              <w:rPr>
                <w:spacing w:val="-2"/>
                <w:sz w:val="22"/>
              </w:rPr>
              <w:t>после утвержде </w:t>
            </w:r>
            <w:r>
              <w:rPr>
                <w:spacing w:val="-4"/>
                <w:sz w:val="22"/>
              </w:rPr>
              <w:t>нтя </w:t>
            </w:r>
            <w:r>
              <w:rPr>
                <w:spacing w:val="-2"/>
                <w:sz w:val="22"/>
              </w:rPr>
              <w:t>контракт </w:t>
            </w:r>
            <w:r>
              <w:rPr>
                <w:spacing w:val="-4"/>
                <w:sz w:val="22"/>
              </w:rPr>
              <w:t>ной </w:t>
            </w:r>
            <w:r>
              <w:rPr>
                <w:sz w:val="22"/>
              </w:rPr>
              <w:t>службы</w:t>
            </w:r>
            <w:r>
              <w:rPr>
                <w:spacing w:val="-14"/>
                <w:sz w:val="22"/>
              </w:rPr>
              <w:t> </w:t>
            </w:r>
            <w:r>
              <w:rPr>
                <w:sz w:val="22"/>
              </w:rPr>
              <w:t>и</w:t>
            </w:r>
          </w:p>
          <w:p>
            <w:pPr>
              <w:pStyle w:val="TableParagraph"/>
              <w:spacing w:line="233" w:lineRule="exact" w:before="1"/>
              <w:ind w:left="161"/>
              <w:rPr>
                <w:sz w:val="22"/>
              </w:rPr>
            </w:pPr>
            <w:r>
              <w:rPr>
                <w:spacing w:val="-5"/>
                <w:sz w:val="22"/>
              </w:rPr>
              <w:t>ПФО</w:t>
            </w:r>
          </w:p>
        </w:tc>
        <w:tc>
          <w:tcPr>
            <w:tcW w:w="913" w:type="dxa"/>
          </w:tcPr>
          <w:p>
            <w:pPr>
              <w:pStyle w:val="TableParagraph"/>
              <w:rPr>
                <w:sz w:val="20"/>
              </w:rPr>
            </w:pPr>
          </w:p>
        </w:tc>
        <w:tc>
          <w:tcPr>
            <w:tcW w:w="885" w:type="dxa"/>
            <w:vMerge/>
            <w:tcBorders>
              <w:top w:val="nil"/>
            </w:tcBorders>
          </w:tcPr>
          <w:p>
            <w:pPr>
              <w:rPr>
                <w:sz w:val="2"/>
                <w:szCs w:val="2"/>
              </w:rPr>
            </w:pPr>
          </w:p>
        </w:tc>
      </w:tr>
    </w:tbl>
    <w:p>
      <w:pPr>
        <w:rPr>
          <w:sz w:val="2"/>
          <w:szCs w:val="2"/>
        </w:rPr>
      </w:pPr>
      <w:r>
        <w:rPr>
          <w:sz w:val="2"/>
          <w:szCs w:val="2"/>
        </w:rPr>
        <w:drawing>
          <wp:anchor distT="0" distB="0" distL="0" distR="0" allowOverlap="1" layoutInCell="1" locked="0" behindDoc="0" simplePos="0" relativeHeight="16087040">
            <wp:simplePos x="0" y="0"/>
            <wp:positionH relativeFrom="page">
              <wp:posOffset>0</wp:posOffset>
            </wp:positionH>
            <wp:positionV relativeFrom="page">
              <wp:posOffset>253</wp:posOffset>
            </wp:positionV>
            <wp:extent cx="7562215" cy="10691876"/>
            <wp:effectExtent l="0" t="0" r="0" b="0"/>
            <wp:wrapNone/>
            <wp:docPr id="712" name="Image 712"/>
            <wp:cNvGraphicFramePr>
              <a:graphicFrameLocks/>
            </wp:cNvGraphicFramePr>
            <a:graphic>
              <a:graphicData uri="http://schemas.openxmlformats.org/drawingml/2006/picture">
                <pic:pic>
                  <pic:nvPicPr>
                    <pic:cNvPr id="712" name="Image 712"/>
                    <pic:cNvPicPr/>
                  </pic:nvPicPr>
                  <pic:blipFill>
                    <a:blip r:embed="rId301" cstate="print"/>
                    <a:stretch>
                      <a:fillRect/>
                    </a:stretch>
                  </pic:blipFill>
                  <pic:spPr>
                    <a:xfrm>
                      <a:off x="0" y="0"/>
                      <a:ext cx="7562215" cy="10691876"/>
                    </a:xfrm>
                    <a:prstGeom prst="rect">
                      <a:avLst/>
                    </a:prstGeom>
                  </pic:spPr>
                </pic:pic>
              </a:graphicData>
            </a:graphic>
          </wp:anchor>
        </w:drawing>
      </w:r>
    </w:p>
    <w:p>
      <w:pPr>
        <w:spacing w:after="0"/>
        <w:rPr>
          <w:sz w:val="2"/>
          <w:szCs w:val="2"/>
        </w:rPr>
        <w:sectPr>
          <w:pgSz w:w="11910" w:h="16840"/>
          <w:pgMar w:header="0" w:footer="1007" w:top="1100" w:bottom="1240" w:left="992" w:right="708"/>
        </w:sectPr>
      </w:pPr>
    </w:p>
    <w:tbl>
      <w:tblPr>
        <w:tblW w:w="0" w:type="auto"/>
        <w:jc w:val="left"/>
        <w:tblInd w:w="7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53"/>
        <w:gridCol w:w="1166"/>
        <w:gridCol w:w="969"/>
        <w:gridCol w:w="1152"/>
        <w:gridCol w:w="1159"/>
        <w:gridCol w:w="759"/>
        <w:gridCol w:w="1220"/>
        <w:gridCol w:w="911"/>
        <w:gridCol w:w="883"/>
      </w:tblGrid>
      <w:tr>
        <w:trPr>
          <w:trHeight w:val="2530" w:hRule="atLeast"/>
        </w:trPr>
        <w:tc>
          <w:tcPr>
            <w:tcW w:w="253" w:type="dxa"/>
          </w:tcPr>
          <w:p>
            <w:pPr>
              <w:pStyle w:val="TableParagraph"/>
              <w:rPr>
                <w:sz w:val="20"/>
              </w:rPr>
            </w:pPr>
          </w:p>
        </w:tc>
        <w:tc>
          <w:tcPr>
            <w:tcW w:w="1166" w:type="dxa"/>
          </w:tcPr>
          <w:p>
            <w:pPr>
              <w:pStyle w:val="TableParagraph"/>
              <w:rPr>
                <w:sz w:val="20"/>
              </w:rPr>
            </w:pPr>
          </w:p>
        </w:tc>
        <w:tc>
          <w:tcPr>
            <w:tcW w:w="969" w:type="dxa"/>
          </w:tcPr>
          <w:p>
            <w:pPr>
              <w:pStyle w:val="TableParagraph"/>
              <w:rPr>
                <w:sz w:val="20"/>
              </w:rPr>
            </w:pPr>
          </w:p>
        </w:tc>
        <w:tc>
          <w:tcPr>
            <w:tcW w:w="1152" w:type="dxa"/>
          </w:tcPr>
          <w:p>
            <w:pPr>
              <w:pStyle w:val="TableParagraph"/>
              <w:rPr>
                <w:sz w:val="20"/>
              </w:rPr>
            </w:pPr>
          </w:p>
        </w:tc>
        <w:tc>
          <w:tcPr>
            <w:tcW w:w="1159" w:type="dxa"/>
          </w:tcPr>
          <w:p>
            <w:pPr>
              <w:pStyle w:val="TableParagraph"/>
              <w:spacing w:line="242" w:lineRule="auto"/>
              <w:ind w:left="123" w:right="194"/>
              <w:rPr>
                <w:sz w:val="22"/>
              </w:rPr>
            </w:pPr>
            <w:r>
              <w:rPr>
                <w:spacing w:val="-2"/>
                <w:sz w:val="22"/>
              </w:rPr>
              <w:t>Бухгалте рская служба</w:t>
            </w:r>
          </w:p>
        </w:tc>
        <w:tc>
          <w:tcPr>
            <w:tcW w:w="759" w:type="dxa"/>
          </w:tcPr>
          <w:p>
            <w:pPr>
              <w:pStyle w:val="TableParagraph"/>
              <w:spacing w:line="244" w:lineRule="exact"/>
              <w:ind w:left="2" w:right="34"/>
              <w:jc w:val="center"/>
              <w:rPr>
                <w:sz w:val="22"/>
              </w:rPr>
            </w:pPr>
            <w:r>
              <w:rPr>
                <w:spacing w:val="-5"/>
                <w:sz w:val="22"/>
              </w:rPr>
              <w:t>ПЭП</w:t>
            </w:r>
          </w:p>
        </w:tc>
        <w:tc>
          <w:tcPr>
            <w:tcW w:w="1220" w:type="dxa"/>
          </w:tcPr>
          <w:p>
            <w:pPr>
              <w:pStyle w:val="TableParagraph"/>
              <w:ind w:left="168" w:right="167"/>
              <w:rPr>
                <w:sz w:val="22"/>
              </w:rPr>
            </w:pPr>
            <w:r>
              <w:rPr>
                <w:sz w:val="22"/>
              </w:rPr>
              <w:t>1 день </w:t>
            </w:r>
            <w:r>
              <w:rPr>
                <w:spacing w:val="-2"/>
                <w:sz w:val="22"/>
              </w:rPr>
              <w:t>после утвержде </w:t>
            </w:r>
            <w:r>
              <w:rPr>
                <w:spacing w:val="-4"/>
                <w:sz w:val="22"/>
              </w:rPr>
              <w:t>ния </w:t>
            </w:r>
            <w:r>
              <w:rPr>
                <w:spacing w:val="-2"/>
                <w:sz w:val="22"/>
              </w:rPr>
              <w:t>руководи </w:t>
            </w:r>
            <w:r>
              <w:rPr>
                <w:spacing w:val="-4"/>
                <w:sz w:val="22"/>
              </w:rPr>
              <w:t>теля </w:t>
            </w:r>
            <w:r>
              <w:rPr>
                <w:spacing w:val="-2"/>
                <w:sz w:val="22"/>
              </w:rPr>
              <w:t>структур </w:t>
            </w:r>
            <w:r>
              <w:rPr>
                <w:spacing w:val="-4"/>
                <w:sz w:val="22"/>
              </w:rPr>
              <w:t>ного </w:t>
            </w:r>
            <w:r>
              <w:rPr>
                <w:spacing w:val="-2"/>
                <w:sz w:val="22"/>
              </w:rPr>
              <w:t>подразде</w:t>
            </w:r>
          </w:p>
          <w:p>
            <w:pPr>
              <w:pStyle w:val="TableParagraph"/>
              <w:spacing w:line="238" w:lineRule="exact"/>
              <w:ind w:left="173"/>
              <w:rPr>
                <w:sz w:val="22"/>
              </w:rPr>
            </w:pPr>
            <w:r>
              <w:rPr>
                <w:spacing w:val="-2"/>
                <w:sz w:val="22"/>
              </w:rPr>
              <w:t>ления</w:t>
            </w:r>
          </w:p>
        </w:tc>
        <w:tc>
          <w:tcPr>
            <w:tcW w:w="911" w:type="dxa"/>
          </w:tcPr>
          <w:p>
            <w:pPr>
              <w:pStyle w:val="TableParagraph"/>
              <w:rPr>
                <w:sz w:val="20"/>
              </w:rPr>
            </w:pPr>
          </w:p>
        </w:tc>
        <w:tc>
          <w:tcPr>
            <w:tcW w:w="883" w:type="dxa"/>
          </w:tcPr>
          <w:p>
            <w:pPr>
              <w:pStyle w:val="TableParagraph"/>
              <w:rPr>
                <w:sz w:val="20"/>
              </w:rPr>
            </w:pPr>
          </w:p>
        </w:tc>
      </w:tr>
      <w:tr>
        <w:trPr>
          <w:trHeight w:val="1779" w:hRule="atLeast"/>
        </w:trPr>
        <w:tc>
          <w:tcPr>
            <w:tcW w:w="253" w:type="dxa"/>
          </w:tcPr>
          <w:p>
            <w:pPr>
              <w:pStyle w:val="TableParagraph"/>
              <w:rPr>
                <w:sz w:val="20"/>
              </w:rPr>
            </w:pPr>
          </w:p>
        </w:tc>
        <w:tc>
          <w:tcPr>
            <w:tcW w:w="1166" w:type="dxa"/>
          </w:tcPr>
          <w:p>
            <w:pPr>
              <w:pStyle w:val="TableParagraph"/>
              <w:rPr>
                <w:sz w:val="20"/>
              </w:rPr>
            </w:pPr>
          </w:p>
        </w:tc>
        <w:tc>
          <w:tcPr>
            <w:tcW w:w="969" w:type="dxa"/>
          </w:tcPr>
          <w:p>
            <w:pPr>
              <w:pStyle w:val="TableParagraph"/>
              <w:rPr>
                <w:sz w:val="20"/>
              </w:rPr>
            </w:pPr>
          </w:p>
        </w:tc>
        <w:tc>
          <w:tcPr>
            <w:tcW w:w="1152" w:type="dxa"/>
          </w:tcPr>
          <w:p>
            <w:pPr>
              <w:pStyle w:val="TableParagraph"/>
              <w:rPr>
                <w:sz w:val="20"/>
              </w:rPr>
            </w:pPr>
          </w:p>
        </w:tc>
        <w:tc>
          <w:tcPr>
            <w:tcW w:w="1159" w:type="dxa"/>
          </w:tcPr>
          <w:p>
            <w:pPr>
              <w:pStyle w:val="TableParagraph"/>
              <w:ind w:left="123" w:right="124"/>
              <w:rPr>
                <w:sz w:val="22"/>
              </w:rPr>
            </w:pPr>
            <w:r>
              <w:rPr>
                <w:spacing w:val="-2"/>
                <w:sz w:val="22"/>
              </w:rPr>
              <w:t>Руководи </w:t>
            </w:r>
            <w:r>
              <w:rPr>
                <w:spacing w:val="-4"/>
                <w:sz w:val="22"/>
              </w:rPr>
              <w:t>тель </w:t>
            </w:r>
            <w:r>
              <w:rPr>
                <w:spacing w:val="-2"/>
                <w:sz w:val="22"/>
              </w:rPr>
              <w:t>учрежден </w:t>
            </w:r>
            <w:r>
              <w:rPr>
                <w:spacing w:val="-6"/>
                <w:sz w:val="22"/>
              </w:rPr>
              <w:t>ия</w:t>
            </w:r>
          </w:p>
        </w:tc>
        <w:tc>
          <w:tcPr>
            <w:tcW w:w="759" w:type="dxa"/>
          </w:tcPr>
          <w:p>
            <w:pPr>
              <w:pStyle w:val="TableParagraph"/>
              <w:ind w:left="6" w:right="34"/>
              <w:jc w:val="center"/>
              <w:rPr>
                <w:sz w:val="22"/>
              </w:rPr>
            </w:pPr>
            <w:r>
              <w:rPr>
                <w:spacing w:val="-5"/>
                <w:sz w:val="22"/>
              </w:rPr>
              <w:t>ЭЦП</w:t>
            </w:r>
          </w:p>
        </w:tc>
        <w:tc>
          <w:tcPr>
            <w:tcW w:w="1220" w:type="dxa"/>
          </w:tcPr>
          <w:p>
            <w:pPr>
              <w:pStyle w:val="TableParagraph"/>
              <w:spacing w:before="4"/>
              <w:ind w:left="168"/>
              <w:rPr>
                <w:sz w:val="22"/>
              </w:rPr>
            </w:pPr>
            <w:r>
              <w:rPr>
                <w:sz w:val="22"/>
              </w:rPr>
              <w:t>2</w:t>
            </w:r>
            <w:r>
              <w:rPr>
                <w:spacing w:val="-14"/>
                <w:sz w:val="22"/>
              </w:rPr>
              <w:t> </w:t>
            </w:r>
            <w:r>
              <w:rPr>
                <w:sz w:val="22"/>
              </w:rPr>
              <w:t>рабочих</w:t>
            </w:r>
            <w:r>
              <w:rPr>
                <w:sz w:val="22"/>
              </w:rPr>
              <w:t> дня</w:t>
            </w:r>
            <w:r>
              <w:rPr>
                <w:spacing w:val="-14"/>
                <w:sz w:val="22"/>
              </w:rPr>
              <w:t> </w:t>
            </w:r>
            <w:r>
              <w:rPr>
                <w:sz w:val="22"/>
              </w:rPr>
              <w:t>после </w:t>
            </w:r>
            <w:r>
              <w:rPr>
                <w:spacing w:val="-2"/>
                <w:sz w:val="22"/>
              </w:rPr>
              <w:t>утвержде </w:t>
            </w:r>
            <w:r>
              <w:rPr>
                <w:spacing w:val="-4"/>
                <w:sz w:val="22"/>
              </w:rPr>
              <w:t>ния </w:t>
            </w:r>
            <w:r>
              <w:rPr>
                <w:spacing w:val="-2"/>
                <w:sz w:val="22"/>
              </w:rPr>
              <w:t>бухгалтер</w:t>
            </w:r>
          </w:p>
          <w:p>
            <w:pPr>
              <w:pStyle w:val="TableParagraph"/>
              <w:spacing w:line="250" w:lineRule="exact"/>
              <w:ind w:left="173" w:right="321" w:hanging="5"/>
              <w:rPr>
                <w:sz w:val="22"/>
              </w:rPr>
            </w:pPr>
            <w:r>
              <w:rPr>
                <w:spacing w:val="-4"/>
                <w:sz w:val="22"/>
              </w:rPr>
              <w:t>ской службы</w:t>
            </w:r>
          </w:p>
        </w:tc>
        <w:tc>
          <w:tcPr>
            <w:tcW w:w="911" w:type="dxa"/>
          </w:tcPr>
          <w:p>
            <w:pPr>
              <w:pStyle w:val="TableParagraph"/>
              <w:rPr>
                <w:sz w:val="20"/>
              </w:rPr>
            </w:pPr>
          </w:p>
        </w:tc>
        <w:tc>
          <w:tcPr>
            <w:tcW w:w="883" w:type="dxa"/>
          </w:tcPr>
          <w:p>
            <w:pPr>
              <w:pStyle w:val="TableParagraph"/>
              <w:rPr>
                <w:sz w:val="20"/>
              </w:rPr>
            </w:pPr>
          </w:p>
        </w:tc>
      </w:tr>
      <w:tr>
        <w:trPr>
          <w:trHeight w:val="2292" w:hRule="atLeast"/>
        </w:trPr>
        <w:tc>
          <w:tcPr>
            <w:tcW w:w="253" w:type="dxa"/>
          </w:tcPr>
          <w:p>
            <w:pPr>
              <w:pStyle w:val="TableParagraph"/>
              <w:spacing w:before="1"/>
              <w:ind w:left="50"/>
              <w:rPr>
                <w:sz w:val="22"/>
              </w:rPr>
            </w:pPr>
            <w:r>
              <w:rPr>
                <w:spacing w:val="-10"/>
                <w:w w:val="90"/>
                <w:sz w:val="22"/>
              </w:rPr>
              <w:t>6</w:t>
            </w:r>
          </w:p>
        </w:tc>
        <w:tc>
          <w:tcPr>
            <w:tcW w:w="1166" w:type="dxa"/>
          </w:tcPr>
          <w:p>
            <w:pPr>
              <w:pStyle w:val="TableParagraph"/>
              <w:spacing w:before="1"/>
              <w:ind w:left="112"/>
              <w:rPr>
                <w:sz w:val="22"/>
              </w:rPr>
            </w:pPr>
            <w:r>
              <w:rPr>
                <w:sz w:val="22"/>
              </w:rPr>
              <w:t>Отчет</w:t>
            </w:r>
            <w:r>
              <w:rPr>
                <w:spacing w:val="-6"/>
                <w:sz w:val="22"/>
              </w:rPr>
              <w:t> </w:t>
            </w:r>
            <w:r>
              <w:rPr>
                <w:sz w:val="22"/>
              </w:rPr>
              <w:t>о </w:t>
            </w:r>
            <w:r>
              <w:rPr>
                <w:spacing w:val="-2"/>
                <w:sz w:val="22"/>
              </w:rPr>
              <w:t>расходах подотчет </w:t>
            </w:r>
            <w:r>
              <w:rPr>
                <w:sz w:val="22"/>
              </w:rPr>
              <w:t>ного</w:t>
            </w:r>
            <w:r>
              <w:rPr>
                <w:spacing w:val="-14"/>
                <w:sz w:val="22"/>
              </w:rPr>
              <w:t> </w:t>
            </w:r>
            <w:r>
              <w:rPr>
                <w:sz w:val="22"/>
              </w:rPr>
              <w:t>лица </w:t>
            </w:r>
            <w:r>
              <w:rPr>
                <w:spacing w:val="-4"/>
                <w:sz w:val="22"/>
              </w:rPr>
              <w:t>(ф.</w:t>
            </w:r>
          </w:p>
          <w:p>
            <w:pPr>
              <w:pStyle w:val="TableParagraph"/>
              <w:spacing w:before="3"/>
              <w:ind w:left="112"/>
              <w:rPr>
                <w:sz w:val="22"/>
              </w:rPr>
            </w:pPr>
            <w:r>
              <w:rPr>
                <w:spacing w:val="-2"/>
                <w:sz w:val="22"/>
              </w:rPr>
              <w:t>0504520)</w:t>
            </w:r>
          </w:p>
        </w:tc>
        <w:tc>
          <w:tcPr>
            <w:tcW w:w="969" w:type="dxa"/>
            <w:vMerge w:val="restart"/>
          </w:tcPr>
          <w:p>
            <w:pPr>
              <w:pStyle w:val="TableParagraph"/>
              <w:spacing w:before="6"/>
              <w:ind w:left="118" w:right="100"/>
              <w:rPr>
                <w:sz w:val="22"/>
              </w:rPr>
            </w:pPr>
            <w:r>
              <w:rPr>
                <w:spacing w:val="-2"/>
                <w:sz w:val="22"/>
              </w:rPr>
              <w:t>Электр онный/ </w:t>
            </w:r>
            <w:r>
              <w:rPr>
                <w:spacing w:val="-6"/>
                <w:sz w:val="22"/>
              </w:rPr>
              <w:t>на </w:t>
            </w:r>
            <w:r>
              <w:rPr>
                <w:spacing w:val="-2"/>
                <w:sz w:val="22"/>
              </w:rPr>
              <w:t>бумаге </w:t>
            </w:r>
            <w:r>
              <w:rPr>
                <w:spacing w:val="-4"/>
                <w:sz w:val="22"/>
              </w:rPr>
              <w:t>(до </w:t>
            </w:r>
            <w:r>
              <w:rPr>
                <w:spacing w:val="-2"/>
                <w:sz w:val="22"/>
              </w:rPr>
              <w:t>момент </w:t>
            </w:r>
            <w:r>
              <w:rPr>
                <w:spacing w:val="-10"/>
                <w:sz w:val="22"/>
              </w:rPr>
              <w:t>а </w:t>
            </w:r>
            <w:r>
              <w:rPr>
                <w:spacing w:val="-2"/>
                <w:sz w:val="22"/>
              </w:rPr>
              <w:t>осущес твления технич еской возмож ности формир ования докуме </w:t>
            </w:r>
            <w:r>
              <w:rPr>
                <w:sz w:val="22"/>
              </w:rPr>
              <w:t>нта в </w:t>
            </w:r>
            <w:r>
              <w:rPr>
                <w:spacing w:val="-2"/>
                <w:sz w:val="22"/>
              </w:rPr>
              <w:t>электро </w:t>
            </w:r>
            <w:r>
              <w:rPr>
                <w:spacing w:val="-4"/>
                <w:sz w:val="22"/>
              </w:rPr>
              <w:t>нном </w:t>
            </w:r>
            <w:r>
              <w:rPr>
                <w:spacing w:val="-2"/>
                <w:sz w:val="22"/>
              </w:rPr>
              <w:t>виде)</w:t>
            </w:r>
          </w:p>
        </w:tc>
        <w:tc>
          <w:tcPr>
            <w:tcW w:w="1152" w:type="dxa"/>
          </w:tcPr>
          <w:p>
            <w:pPr>
              <w:pStyle w:val="TableParagraph"/>
              <w:spacing w:before="6"/>
              <w:ind w:left="110"/>
              <w:rPr>
                <w:sz w:val="22"/>
              </w:rPr>
            </w:pPr>
            <w:r>
              <w:rPr>
                <w:spacing w:val="-2"/>
                <w:sz w:val="22"/>
              </w:rPr>
              <w:t>Согласно графику командир овок, закупок, графику отпусков</w:t>
            </w:r>
          </w:p>
        </w:tc>
        <w:tc>
          <w:tcPr>
            <w:tcW w:w="1159" w:type="dxa"/>
          </w:tcPr>
          <w:p>
            <w:pPr>
              <w:pStyle w:val="TableParagraph"/>
              <w:spacing w:before="1"/>
              <w:ind w:left="123"/>
              <w:rPr>
                <w:sz w:val="22"/>
              </w:rPr>
            </w:pPr>
            <w:r>
              <w:rPr>
                <w:spacing w:val="-2"/>
                <w:sz w:val="22"/>
              </w:rPr>
              <w:t>Подотчет</w:t>
            </w:r>
          </w:p>
          <w:p>
            <w:pPr>
              <w:pStyle w:val="TableParagraph"/>
              <w:spacing w:before="7"/>
              <w:ind w:left="128"/>
              <w:rPr>
                <w:sz w:val="22"/>
              </w:rPr>
            </w:pPr>
            <w:r>
              <w:rPr>
                <w:sz w:val="22"/>
              </w:rPr>
              <w:t>ное</w:t>
            </w:r>
            <w:r>
              <w:rPr>
                <w:spacing w:val="3"/>
                <w:sz w:val="22"/>
              </w:rPr>
              <w:t> </w:t>
            </w:r>
            <w:r>
              <w:rPr>
                <w:spacing w:val="-4"/>
                <w:sz w:val="22"/>
              </w:rPr>
              <w:t>лицо</w:t>
            </w:r>
          </w:p>
        </w:tc>
        <w:tc>
          <w:tcPr>
            <w:tcW w:w="759" w:type="dxa"/>
          </w:tcPr>
          <w:p>
            <w:pPr>
              <w:pStyle w:val="TableParagraph"/>
              <w:spacing w:before="1"/>
              <w:ind w:left="2" w:right="34"/>
              <w:jc w:val="center"/>
              <w:rPr>
                <w:sz w:val="22"/>
              </w:rPr>
            </w:pPr>
            <w:r>
              <w:rPr>
                <w:spacing w:val="-5"/>
                <w:sz w:val="22"/>
              </w:rPr>
              <w:t>ПЭП</w:t>
            </w:r>
          </w:p>
        </w:tc>
        <w:tc>
          <w:tcPr>
            <w:tcW w:w="1220" w:type="dxa"/>
          </w:tcPr>
          <w:p>
            <w:pPr>
              <w:pStyle w:val="TableParagraph"/>
              <w:spacing w:before="1"/>
              <w:ind w:left="168" w:right="109"/>
              <w:rPr>
                <w:sz w:val="22"/>
              </w:rPr>
            </w:pPr>
            <w:r>
              <w:rPr>
                <w:sz w:val="22"/>
              </w:rPr>
              <w:t>В</w:t>
            </w:r>
            <w:r>
              <w:rPr>
                <w:spacing w:val="-14"/>
                <w:sz w:val="22"/>
              </w:rPr>
              <w:t> </w:t>
            </w:r>
            <w:r>
              <w:rPr>
                <w:sz w:val="22"/>
              </w:rPr>
              <w:t>течение </w:t>
            </w:r>
            <w:r>
              <w:rPr>
                <w:spacing w:val="-4"/>
                <w:sz w:val="22"/>
              </w:rPr>
              <w:t>трех </w:t>
            </w:r>
            <w:r>
              <w:rPr>
                <w:spacing w:val="-2"/>
                <w:sz w:val="22"/>
              </w:rPr>
              <w:t>рабочих </w:t>
            </w:r>
            <w:r>
              <w:rPr>
                <w:spacing w:val="-4"/>
                <w:sz w:val="22"/>
              </w:rPr>
              <w:t>дней </w:t>
            </w:r>
            <w:r>
              <w:rPr>
                <w:spacing w:val="-2"/>
                <w:sz w:val="22"/>
              </w:rPr>
              <w:t>после командир овки, закупки,</w:t>
            </w:r>
          </w:p>
          <w:p>
            <w:pPr>
              <w:pStyle w:val="TableParagraph"/>
              <w:spacing w:line="241" w:lineRule="exact" w:before="7"/>
              <w:ind w:left="173"/>
              <w:rPr>
                <w:sz w:val="22"/>
              </w:rPr>
            </w:pPr>
            <w:r>
              <w:rPr>
                <w:spacing w:val="-2"/>
                <w:sz w:val="22"/>
              </w:rPr>
              <w:t>отпуска</w:t>
            </w:r>
          </w:p>
        </w:tc>
        <w:tc>
          <w:tcPr>
            <w:tcW w:w="911" w:type="dxa"/>
          </w:tcPr>
          <w:p>
            <w:pPr>
              <w:pStyle w:val="TableParagraph"/>
              <w:spacing w:before="1"/>
              <w:ind w:left="143"/>
              <w:rPr>
                <w:sz w:val="22"/>
              </w:rPr>
            </w:pPr>
            <w:r>
              <w:rPr>
                <w:spacing w:val="-10"/>
                <w:w w:val="60"/>
                <w:sz w:val="22"/>
              </w:rPr>
              <w:t>1</w:t>
            </w:r>
          </w:p>
          <w:p>
            <w:pPr>
              <w:pStyle w:val="TableParagraph"/>
              <w:spacing w:before="7"/>
              <w:ind w:left="116" w:right="117"/>
              <w:rPr>
                <w:sz w:val="22"/>
              </w:rPr>
            </w:pPr>
            <w:r>
              <w:rPr>
                <w:spacing w:val="-2"/>
                <w:sz w:val="22"/>
              </w:rPr>
              <w:t>рабочи </w:t>
            </w:r>
            <w:r>
              <w:rPr>
                <w:sz w:val="22"/>
              </w:rPr>
              <w:t>й день </w:t>
            </w:r>
            <w:r>
              <w:rPr>
                <w:spacing w:val="-2"/>
                <w:sz w:val="22"/>
              </w:rPr>
              <w:t>после утверж дения руково дителе</w:t>
            </w:r>
          </w:p>
          <w:p>
            <w:pPr>
              <w:pStyle w:val="TableParagraph"/>
              <w:spacing w:line="241" w:lineRule="exact"/>
              <w:ind w:left="120"/>
              <w:rPr>
                <w:sz w:val="22"/>
              </w:rPr>
            </w:pPr>
            <w:r>
              <w:rPr>
                <w:spacing w:val="-10"/>
                <w:sz w:val="22"/>
              </w:rPr>
              <w:t>м</w:t>
            </w:r>
          </w:p>
        </w:tc>
        <w:tc>
          <w:tcPr>
            <w:tcW w:w="883" w:type="dxa"/>
            <w:vMerge w:val="restart"/>
          </w:tcPr>
          <w:p>
            <w:pPr>
              <w:pStyle w:val="TableParagraph"/>
              <w:spacing w:before="6"/>
              <w:ind w:left="131" w:right="99"/>
              <w:rPr>
                <w:sz w:val="22"/>
              </w:rPr>
            </w:pPr>
            <w:r>
              <w:rPr>
                <w:spacing w:val="-4"/>
                <w:sz w:val="22"/>
              </w:rPr>
              <w:t>Цифро вой </w:t>
            </w:r>
            <w:r>
              <w:rPr>
                <w:spacing w:val="-2"/>
                <w:sz w:val="22"/>
              </w:rPr>
              <w:t>способ </w:t>
            </w:r>
            <w:r>
              <w:rPr>
                <w:spacing w:val="-4"/>
                <w:sz w:val="22"/>
              </w:rPr>
              <w:t>(ГИС ЕИАС</w:t>
            </w:r>
          </w:p>
          <w:p>
            <w:pPr>
              <w:pStyle w:val="TableParagraph"/>
              <w:spacing w:before="2"/>
              <w:ind w:left="131" w:right="42"/>
              <w:rPr>
                <w:sz w:val="22"/>
              </w:rPr>
            </w:pPr>
            <w:r>
              <w:rPr>
                <w:spacing w:val="-2"/>
                <w:sz w:val="22"/>
              </w:rPr>
              <w:t>БУ)/на бумаге </w:t>
            </w:r>
            <w:r>
              <w:rPr>
                <w:spacing w:val="-4"/>
                <w:sz w:val="22"/>
              </w:rPr>
              <w:t>(до </w:t>
            </w:r>
            <w:r>
              <w:rPr>
                <w:spacing w:val="-2"/>
                <w:sz w:val="22"/>
              </w:rPr>
              <w:t>момент </w:t>
            </w:r>
            <w:r>
              <w:rPr>
                <w:spacing w:val="-10"/>
                <w:sz w:val="22"/>
              </w:rPr>
              <w:t>а </w:t>
            </w:r>
            <w:r>
              <w:rPr>
                <w:spacing w:val="-2"/>
                <w:sz w:val="22"/>
              </w:rPr>
              <w:t>осущес твлени </w:t>
            </w:r>
            <w:r>
              <w:rPr>
                <w:spacing w:val="-10"/>
                <w:sz w:val="22"/>
              </w:rPr>
              <w:t>я </w:t>
            </w:r>
            <w:r>
              <w:rPr>
                <w:spacing w:val="-2"/>
                <w:sz w:val="22"/>
              </w:rPr>
              <w:t>технич еской возмож ности форми ровани </w:t>
            </w:r>
            <w:r>
              <w:rPr>
                <w:spacing w:val="-10"/>
                <w:sz w:val="22"/>
              </w:rPr>
              <w:t>я </w:t>
            </w:r>
            <w:r>
              <w:rPr>
                <w:spacing w:val="-2"/>
                <w:sz w:val="22"/>
              </w:rPr>
              <w:t>докуме </w:t>
            </w:r>
            <w:r>
              <w:rPr>
                <w:sz w:val="22"/>
              </w:rPr>
              <w:t>нта в </w:t>
            </w:r>
            <w:r>
              <w:rPr>
                <w:spacing w:val="-2"/>
                <w:sz w:val="22"/>
              </w:rPr>
              <w:t>электр онном виде)</w:t>
            </w:r>
          </w:p>
        </w:tc>
      </w:tr>
      <w:tr>
        <w:trPr>
          <w:trHeight w:val="5069" w:hRule="atLeast"/>
        </w:trPr>
        <w:tc>
          <w:tcPr>
            <w:tcW w:w="253" w:type="dxa"/>
          </w:tcPr>
          <w:p>
            <w:pPr>
              <w:pStyle w:val="TableParagraph"/>
              <w:rPr>
                <w:sz w:val="20"/>
              </w:rPr>
            </w:pPr>
          </w:p>
        </w:tc>
        <w:tc>
          <w:tcPr>
            <w:tcW w:w="1166" w:type="dxa"/>
          </w:tcPr>
          <w:p>
            <w:pPr>
              <w:pStyle w:val="TableParagraph"/>
              <w:rPr>
                <w:sz w:val="20"/>
              </w:rPr>
            </w:pPr>
          </w:p>
        </w:tc>
        <w:tc>
          <w:tcPr>
            <w:tcW w:w="969" w:type="dxa"/>
            <w:vMerge/>
            <w:tcBorders>
              <w:top w:val="nil"/>
            </w:tcBorders>
          </w:tcPr>
          <w:p>
            <w:pPr>
              <w:rPr>
                <w:sz w:val="2"/>
                <w:szCs w:val="2"/>
              </w:rPr>
            </w:pPr>
          </w:p>
        </w:tc>
        <w:tc>
          <w:tcPr>
            <w:tcW w:w="1152" w:type="dxa"/>
          </w:tcPr>
          <w:p>
            <w:pPr>
              <w:pStyle w:val="TableParagraph"/>
              <w:rPr>
                <w:sz w:val="20"/>
              </w:rPr>
            </w:pPr>
          </w:p>
        </w:tc>
        <w:tc>
          <w:tcPr>
            <w:tcW w:w="1159" w:type="dxa"/>
          </w:tcPr>
          <w:p>
            <w:pPr>
              <w:pStyle w:val="TableParagraph"/>
              <w:ind w:left="123" w:right="125"/>
              <w:rPr>
                <w:sz w:val="22"/>
              </w:rPr>
            </w:pPr>
            <w:r>
              <w:rPr>
                <w:spacing w:val="-2"/>
                <w:sz w:val="22"/>
              </w:rPr>
              <w:t>Ответств </w:t>
            </w:r>
            <w:r>
              <w:rPr>
                <w:sz w:val="22"/>
              </w:rPr>
              <w:t>енный за </w:t>
            </w:r>
            <w:r>
              <w:rPr>
                <w:spacing w:val="-2"/>
                <w:sz w:val="22"/>
              </w:rPr>
              <w:t>принятие документ </w:t>
            </w:r>
            <w:r>
              <w:rPr>
                <w:spacing w:val="-4"/>
                <w:sz w:val="22"/>
              </w:rPr>
              <w:t>ов- </w:t>
            </w:r>
            <w:r>
              <w:rPr>
                <w:spacing w:val="-2"/>
                <w:sz w:val="22"/>
              </w:rPr>
              <w:t>основани </w:t>
            </w:r>
            <w:r>
              <w:rPr>
                <w:sz w:val="22"/>
              </w:rPr>
              <w:t>й и </w:t>
            </w:r>
            <w:r>
              <w:rPr>
                <w:spacing w:val="-2"/>
                <w:sz w:val="22"/>
              </w:rPr>
              <w:t>проверку </w:t>
            </w:r>
            <w:r>
              <w:rPr>
                <w:sz w:val="22"/>
              </w:rPr>
              <w:t>на их </w:t>
            </w:r>
            <w:r>
              <w:rPr>
                <w:spacing w:val="-2"/>
                <w:sz w:val="22"/>
              </w:rPr>
              <w:t>соответст </w:t>
            </w:r>
            <w:r>
              <w:rPr>
                <w:spacing w:val="-4"/>
                <w:sz w:val="22"/>
              </w:rPr>
              <w:t>вие </w:t>
            </w:r>
            <w:r>
              <w:rPr>
                <w:spacing w:val="-2"/>
                <w:sz w:val="22"/>
              </w:rPr>
              <w:t>прикрепл </w:t>
            </w:r>
            <w:r>
              <w:rPr>
                <w:spacing w:val="-4"/>
                <w:sz w:val="22"/>
              </w:rPr>
              <w:t>енным </w:t>
            </w:r>
            <w:r>
              <w:rPr>
                <w:spacing w:val="-2"/>
                <w:sz w:val="22"/>
              </w:rPr>
              <w:t>скан- копиям, созданны </w:t>
            </w:r>
            <w:r>
              <w:rPr>
                <w:sz w:val="22"/>
              </w:rPr>
              <w:t>м в </w:t>
            </w:r>
            <w:r>
              <w:rPr>
                <w:spacing w:val="-2"/>
                <w:sz w:val="22"/>
              </w:rPr>
              <w:t>электрон </w:t>
            </w:r>
            <w:r>
              <w:rPr>
                <w:spacing w:val="-4"/>
                <w:sz w:val="22"/>
              </w:rPr>
              <w:t>ном</w:t>
            </w:r>
          </w:p>
          <w:p>
            <w:pPr>
              <w:pStyle w:val="TableParagraph"/>
              <w:spacing w:line="241" w:lineRule="exact" w:before="2"/>
              <w:ind w:left="133"/>
              <w:rPr>
                <w:sz w:val="22"/>
              </w:rPr>
            </w:pPr>
            <w:r>
              <w:rPr>
                <w:spacing w:val="-2"/>
                <w:sz w:val="22"/>
              </w:rPr>
              <w:t>формате</w:t>
            </w:r>
          </w:p>
        </w:tc>
        <w:tc>
          <w:tcPr>
            <w:tcW w:w="759" w:type="dxa"/>
          </w:tcPr>
          <w:p>
            <w:pPr>
              <w:pStyle w:val="TableParagraph"/>
              <w:spacing w:line="251" w:lineRule="exact"/>
              <w:ind w:left="2" w:right="34"/>
              <w:jc w:val="center"/>
              <w:rPr>
                <w:sz w:val="22"/>
              </w:rPr>
            </w:pPr>
            <w:r>
              <w:rPr>
                <w:spacing w:val="-5"/>
                <w:sz w:val="22"/>
              </w:rPr>
              <w:t>ПЭП</w:t>
            </w:r>
          </w:p>
        </w:tc>
        <w:tc>
          <w:tcPr>
            <w:tcW w:w="1220" w:type="dxa"/>
          </w:tcPr>
          <w:p>
            <w:pPr>
              <w:pStyle w:val="TableParagraph"/>
              <w:spacing w:before="3"/>
              <w:ind w:left="168" w:right="158"/>
              <w:rPr>
                <w:sz w:val="22"/>
              </w:rPr>
            </w:pPr>
            <w:r>
              <w:rPr>
                <w:sz w:val="22"/>
              </w:rPr>
              <w:t>1 день </w:t>
            </w:r>
            <w:r>
              <w:rPr>
                <w:spacing w:val="-2"/>
                <w:sz w:val="22"/>
              </w:rPr>
              <w:t>после появлени </w:t>
            </w:r>
            <w:r>
              <w:rPr>
                <w:spacing w:val="-10"/>
                <w:sz w:val="22"/>
              </w:rPr>
              <w:t>я </w:t>
            </w:r>
            <w:r>
              <w:rPr>
                <w:spacing w:val="-2"/>
                <w:sz w:val="22"/>
              </w:rPr>
              <w:t>документ </w:t>
            </w:r>
            <w:r>
              <w:rPr>
                <w:sz w:val="22"/>
              </w:rPr>
              <w:t>а в СЭД</w:t>
            </w:r>
          </w:p>
        </w:tc>
        <w:tc>
          <w:tcPr>
            <w:tcW w:w="911" w:type="dxa"/>
          </w:tcPr>
          <w:p>
            <w:pPr>
              <w:pStyle w:val="TableParagraph"/>
              <w:rPr>
                <w:sz w:val="20"/>
              </w:rPr>
            </w:pPr>
          </w:p>
        </w:tc>
        <w:tc>
          <w:tcPr>
            <w:tcW w:w="883" w:type="dxa"/>
            <w:vMerge/>
            <w:tcBorders>
              <w:top w:val="nil"/>
            </w:tcBorders>
          </w:tcPr>
          <w:p>
            <w:pPr>
              <w:rPr>
                <w:sz w:val="2"/>
                <w:szCs w:val="2"/>
              </w:rPr>
            </w:pPr>
          </w:p>
        </w:tc>
      </w:tr>
      <w:tr>
        <w:trPr>
          <w:trHeight w:val="2526" w:hRule="atLeast"/>
        </w:trPr>
        <w:tc>
          <w:tcPr>
            <w:tcW w:w="253" w:type="dxa"/>
          </w:tcPr>
          <w:p>
            <w:pPr>
              <w:pStyle w:val="TableParagraph"/>
              <w:rPr>
                <w:sz w:val="20"/>
              </w:rPr>
            </w:pPr>
          </w:p>
        </w:tc>
        <w:tc>
          <w:tcPr>
            <w:tcW w:w="1166" w:type="dxa"/>
          </w:tcPr>
          <w:p>
            <w:pPr>
              <w:pStyle w:val="TableParagraph"/>
              <w:rPr>
                <w:sz w:val="20"/>
              </w:rPr>
            </w:pPr>
          </w:p>
        </w:tc>
        <w:tc>
          <w:tcPr>
            <w:tcW w:w="969" w:type="dxa"/>
          </w:tcPr>
          <w:p>
            <w:pPr>
              <w:pStyle w:val="TableParagraph"/>
              <w:rPr>
                <w:sz w:val="20"/>
              </w:rPr>
            </w:pPr>
          </w:p>
        </w:tc>
        <w:tc>
          <w:tcPr>
            <w:tcW w:w="1152" w:type="dxa"/>
          </w:tcPr>
          <w:p>
            <w:pPr>
              <w:pStyle w:val="TableParagraph"/>
              <w:rPr>
                <w:sz w:val="20"/>
              </w:rPr>
            </w:pPr>
          </w:p>
        </w:tc>
        <w:tc>
          <w:tcPr>
            <w:tcW w:w="1159" w:type="dxa"/>
          </w:tcPr>
          <w:p>
            <w:pPr>
              <w:pStyle w:val="TableParagraph"/>
              <w:ind w:left="123" w:right="139"/>
              <w:rPr>
                <w:sz w:val="22"/>
              </w:rPr>
            </w:pPr>
            <w:r>
              <w:rPr>
                <w:spacing w:val="-2"/>
                <w:sz w:val="22"/>
              </w:rPr>
              <w:t>Руководи </w:t>
            </w:r>
            <w:r>
              <w:rPr>
                <w:spacing w:val="-4"/>
                <w:sz w:val="22"/>
              </w:rPr>
              <w:t>тель </w:t>
            </w:r>
            <w:r>
              <w:rPr>
                <w:spacing w:val="-2"/>
                <w:sz w:val="22"/>
              </w:rPr>
              <w:t>структур </w:t>
            </w:r>
            <w:r>
              <w:rPr>
                <w:spacing w:val="-4"/>
                <w:sz w:val="22"/>
              </w:rPr>
              <w:t>ного </w:t>
            </w:r>
            <w:r>
              <w:rPr>
                <w:spacing w:val="-2"/>
                <w:sz w:val="22"/>
              </w:rPr>
              <w:t>подразде ления</w:t>
            </w:r>
          </w:p>
        </w:tc>
        <w:tc>
          <w:tcPr>
            <w:tcW w:w="759" w:type="dxa"/>
          </w:tcPr>
          <w:p>
            <w:pPr>
              <w:pStyle w:val="TableParagraph"/>
              <w:spacing w:line="251" w:lineRule="exact"/>
              <w:ind w:left="2" w:right="34"/>
              <w:jc w:val="center"/>
              <w:rPr>
                <w:sz w:val="22"/>
              </w:rPr>
            </w:pPr>
            <w:r>
              <w:rPr>
                <w:spacing w:val="-5"/>
                <w:sz w:val="22"/>
              </w:rPr>
              <w:t>ПЭП</w:t>
            </w:r>
          </w:p>
        </w:tc>
        <w:tc>
          <w:tcPr>
            <w:tcW w:w="1220" w:type="dxa"/>
          </w:tcPr>
          <w:p>
            <w:pPr>
              <w:pStyle w:val="TableParagraph"/>
              <w:spacing w:before="3"/>
              <w:ind w:left="168" w:right="158"/>
              <w:rPr>
                <w:sz w:val="22"/>
              </w:rPr>
            </w:pPr>
            <w:r>
              <w:rPr>
                <w:sz w:val="22"/>
              </w:rPr>
              <w:t>1 день </w:t>
            </w:r>
            <w:r>
              <w:rPr>
                <w:spacing w:val="-2"/>
                <w:sz w:val="22"/>
              </w:rPr>
              <w:t>после утвержде </w:t>
            </w:r>
            <w:r>
              <w:rPr>
                <w:spacing w:val="-4"/>
                <w:sz w:val="22"/>
              </w:rPr>
              <w:t>ния </w:t>
            </w:r>
            <w:r>
              <w:rPr>
                <w:spacing w:val="-2"/>
                <w:sz w:val="22"/>
              </w:rPr>
              <w:t>ответстве </w:t>
            </w:r>
            <w:r>
              <w:rPr>
                <w:sz w:val="22"/>
              </w:rPr>
              <w:t>нным за </w:t>
            </w:r>
            <w:r>
              <w:rPr>
                <w:spacing w:val="-2"/>
                <w:sz w:val="22"/>
              </w:rPr>
              <w:t>принятие документ </w:t>
            </w:r>
            <w:r>
              <w:rPr>
                <w:spacing w:val="-4"/>
                <w:sz w:val="22"/>
              </w:rPr>
              <w:t>ов-</w:t>
            </w:r>
          </w:p>
          <w:p>
            <w:pPr>
              <w:pStyle w:val="TableParagraph"/>
              <w:spacing w:line="226" w:lineRule="exact"/>
              <w:ind w:left="173"/>
              <w:rPr>
                <w:sz w:val="22"/>
              </w:rPr>
            </w:pPr>
            <w:r>
              <w:rPr>
                <w:spacing w:val="-2"/>
                <w:sz w:val="22"/>
              </w:rPr>
              <w:t>основани</w:t>
            </w:r>
          </w:p>
        </w:tc>
        <w:tc>
          <w:tcPr>
            <w:tcW w:w="911" w:type="dxa"/>
          </w:tcPr>
          <w:p>
            <w:pPr>
              <w:pStyle w:val="TableParagraph"/>
              <w:rPr>
                <w:sz w:val="20"/>
              </w:rPr>
            </w:pPr>
          </w:p>
        </w:tc>
        <w:tc>
          <w:tcPr>
            <w:tcW w:w="883" w:type="dxa"/>
          </w:tcPr>
          <w:p>
            <w:pPr>
              <w:pStyle w:val="TableParagraph"/>
              <w:rPr>
                <w:sz w:val="20"/>
              </w:rPr>
            </w:pPr>
          </w:p>
        </w:tc>
      </w:tr>
    </w:tbl>
    <w:p>
      <w:pPr>
        <w:rPr>
          <w:sz w:val="2"/>
          <w:szCs w:val="2"/>
        </w:rPr>
      </w:pPr>
      <w:r>
        <w:rPr>
          <w:sz w:val="2"/>
          <w:szCs w:val="2"/>
        </w:rPr>
        <w:drawing>
          <wp:anchor distT="0" distB="0" distL="0" distR="0" allowOverlap="1" layoutInCell="1" locked="0" behindDoc="0" simplePos="0" relativeHeight="16087552">
            <wp:simplePos x="0" y="0"/>
            <wp:positionH relativeFrom="page">
              <wp:posOffset>0</wp:posOffset>
            </wp:positionH>
            <wp:positionV relativeFrom="page">
              <wp:posOffset>253</wp:posOffset>
            </wp:positionV>
            <wp:extent cx="7562215" cy="10691876"/>
            <wp:effectExtent l="0" t="0" r="0" b="0"/>
            <wp:wrapNone/>
            <wp:docPr id="713" name="Image 713"/>
            <wp:cNvGraphicFramePr>
              <a:graphicFrameLocks/>
            </wp:cNvGraphicFramePr>
            <a:graphic>
              <a:graphicData uri="http://schemas.openxmlformats.org/drawingml/2006/picture">
                <pic:pic>
                  <pic:nvPicPr>
                    <pic:cNvPr id="713" name="Image 713"/>
                    <pic:cNvPicPr/>
                  </pic:nvPicPr>
                  <pic:blipFill>
                    <a:blip r:embed="rId302" cstate="print"/>
                    <a:stretch>
                      <a:fillRect/>
                    </a:stretch>
                  </pic:blipFill>
                  <pic:spPr>
                    <a:xfrm>
                      <a:off x="0" y="0"/>
                      <a:ext cx="7562215" cy="10691876"/>
                    </a:xfrm>
                    <a:prstGeom prst="rect">
                      <a:avLst/>
                    </a:prstGeom>
                  </pic:spPr>
                </pic:pic>
              </a:graphicData>
            </a:graphic>
          </wp:anchor>
        </w:drawing>
      </w:r>
    </w:p>
    <w:p>
      <w:pPr>
        <w:spacing w:after="0"/>
        <w:rPr>
          <w:sz w:val="2"/>
          <w:szCs w:val="2"/>
        </w:rPr>
        <w:sectPr>
          <w:type w:val="continuous"/>
          <w:pgSz w:w="11910" w:h="16840"/>
          <w:pgMar w:header="0" w:footer="1007" w:top="1100" w:bottom="1240" w:left="992" w:right="708"/>
        </w:sectPr>
      </w:pPr>
    </w:p>
    <w:p>
      <w:pPr>
        <w:spacing w:before="70"/>
        <w:ind w:left="2688" w:right="53" w:firstLine="0"/>
        <w:jc w:val="center"/>
        <w:rPr>
          <w:sz w:val="22"/>
        </w:rPr>
      </w:pPr>
      <w:r>
        <w:rPr>
          <w:spacing w:val="-10"/>
          <w:sz w:val="22"/>
        </w:rPr>
        <w:t>я</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90"/>
        <w:rPr>
          <w:sz w:val="20"/>
        </w:rPr>
      </w:pPr>
    </w:p>
    <w:p>
      <w:pPr>
        <w:pStyle w:val="BodyText"/>
        <w:spacing w:after="0"/>
        <w:rPr>
          <w:sz w:val="20"/>
        </w:rPr>
        <w:sectPr>
          <w:pgSz w:w="11910" w:h="16840"/>
          <w:pgMar w:header="0" w:footer="1007" w:top="1040" w:bottom="1240" w:left="992" w:right="708"/>
        </w:sectPr>
      </w:pPr>
    </w:p>
    <w:p>
      <w:pPr>
        <w:pStyle w:val="ListParagraph"/>
        <w:numPr>
          <w:ilvl w:val="0"/>
          <w:numId w:val="122"/>
        </w:numPr>
        <w:tabs>
          <w:tab w:pos="1109" w:val="left" w:leader="none"/>
        </w:tabs>
        <w:spacing w:line="240" w:lineRule="auto" w:before="91" w:after="0"/>
        <w:ind w:left="1109" w:right="0" w:hanging="326"/>
        <w:jc w:val="left"/>
        <w:rPr>
          <w:sz w:val="22"/>
        </w:rPr>
      </w:pPr>
      <w:r>
        <w:rPr>
          <w:sz w:val="22"/>
        </w:rPr>
        <mc:AlternateContent>
          <mc:Choice Requires="wps">
            <w:drawing>
              <wp:anchor distT="0" distB="0" distL="0" distR="0" allowOverlap="1" layoutInCell="1" locked="0" behindDoc="0" simplePos="0" relativeHeight="16088064">
                <wp:simplePos x="0" y="0"/>
                <wp:positionH relativeFrom="page">
                  <wp:posOffset>3359150</wp:posOffset>
                </wp:positionH>
                <wp:positionV relativeFrom="page">
                  <wp:posOffset>1396336</wp:posOffset>
                </wp:positionV>
                <wp:extent cx="3127375" cy="8372474"/>
                <wp:effectExtent l="0" t="0" r="0" b="0"/>
                <wp:wrapNone/>
                <wp:docPr id="714" name="Textbox 714"/>
                <wp:cNvGraphicFramePr>
                  <a:graphicFrameLocks/>
                </wp:cNvGraphicFramePr>
                <a:graphic>
                  <a:graphicData uri="http://schemas.microsoft.com/office/word/2010/wordprocessingShape">
                    <wps:wsp>
                      <wps:cNvPr id="714" name="Textbox 714"/>
                      <wps:cNvSpPr txBox="1"/>
                      <wps:spPr>
                        <a:xfrm>
                          <a:off x="0" y="0"/>
                          <a:ext cx="3127375" cy="8372474"/>
                        </a:xfrm>
                        <a:prstGeom prst="rect">
                          <a:avLst/>
                        </a:prstGeom>
                      </wps:spPr>
                      <wps:txbx>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095"/>
                              <w:gridCol w:w="748"/>
                              <w:gridCol w:w="1220"/>
                              <w:gridCol w:w="928"/>
                              <w:gridCol w:w="811"/>
                            </w:tblGrid>
                            <w:tr>
                              <w:trPr>
                                <w:trHeight w:val="251" w:hRule="atLeast"/>
                              </w:trPr>
                              <w:tc>
                                <w:tcPr>
                                  <w:tcW w:w="1095" w:type="dxa"/>
                                </w:tcPr>
                                <w:p>
                                  <w:pPr>
                                    <w:pStyle w:val="TableParagraph"/>
                                    <w:spacing w:line="232" w:lineRule="exact"/>
                                    <w:ind w:left="50"/>
                                    <w:rPr>
                                      <w:sz w:val="22"/>
                                    </w:rPr>
                                  </w:pPr>
                                  <w:r>
                                    <w:rPr>
                                      <w:spacing w:val="-2"/>
                                      <w:sz w:val="22"/>
                                    </w:rPr>
                                    <w:t>Руководи</w:t>
                                  </w:r>
                                </w:p>
                              </w:tc>
                              <w:tc>
                                <w:tcPr>
                                  <w:tcW w:w="748" w:type="dxa"/>
                                </w:tcPr>
                                <w:p>
                                  <w:pPr>
                                    <w:pStyle w:val="TableParagraph"/>
                                    <w:spacing w:line="232" w:lineRule="exact"/>
                                    <w:ind w:right="41"/>
                                    <w:jc w:val="center"/>
                                    <w:rPr>
                                      <w:sz w:val="22"/>
                                    </w:rPr>
                                  </w:pPr>
                                  <w:r>
                                    <w:rPr>
                                      <w:spacing w:val="-5"/>
                                      <w:sz w:val="22"/>
                                    </w:rPr>
                                    <w:t>ПЭП</w:t>
                                  </w:r>
                                </w:p>
                              </w:tc>
                              <w:tc>
                                <w:tcPr>
                                  <w:tcW w:w="1220" w:type="dxa"/>
                                </w:tcPr>
                                <w:p>
                                  <w:pPr>
                                    <w:pStyle w:val="TableParagraph"/>
                                    <w:spacing w:line="232" w:lineRule="exact"/>
                                    <w:ind w:left="170"/>
                                    <w:rPr>
                                      <w:sz w:val="22"/>
                                    </w:rPr>
                                  </w:pPr>
                                  <w:r>
                                    <w:rPr>
                                      <w:sz w:val="22"/>
                                    </w:rPr>
                                    <w:t>1</w:t>
                                  </w:r>
                                  <w:r>
                                    <w:rPr>
                                      <w:spacing w:val="-7"/>
                                      <w:sz w:val="22"/>
                                    </w:rPr>
                                    <w:t> </w:t>
                                  </w:r>
                                  <w:r>
                                    <w:rPr>
                                      <w:spacing w:val="-4"/>
                                      <w:sz w:val="22"/>
                                    </w:rPr>
                                    <w:t>день</w:t>
                                  </w:r>
                                </w:p>
                              </w:tc>
                              <w:tc>
                                <w:tcPr>
                                  <w:tcW w:w="1739" w:type="dxa"/>
                                  <w:gridSpan w:val="2"/>
                                  <w:vMerge w:val="restart"/>
                                </w:tcPr>
                                <w:p>
                                  <w:pPr>
                                    <w:pStyle w:val="TableParagraph"/>
                                    <w:rPr>
                                      <w:sz w:val="22"/>
                                    </w:rPr>
                                  </w:pPr>
                                </w:p>
                              </w:tc>
                            </w:tr>
                            <w:tr>
                              <w:trPr>
                                <w:trHeight w:val="253" w:hRule="atLeast"/>
                              </w:trPr>
                              <w:tc>
                                <w:tcPr>
                                  <w:tcW w:w="1095" w:type="dxa"/>
                                </w:tcPr>
                                <w:p>
                                  <w:pPr>
                                    <w:pStyle w:val="TableParagraph"/>
                                    <w:spacing w:line="234" w:lineRule="exact"/>
                                    <w:ind w:left="50"/>
                                    <w:rPr>
                                      <w:sz w:val="22"/>
                                    </w:rPr>
                                  </w:pPr>
                                  <w:r>
                                    <w:rPr>
                                      <w:spacing w:val="-4"/>
                                      <w:sz w:val="22"/>
                                    </w:rPr>
                                    <w:t>тель</w:t>
                                  </w:r>
                                </w:p>
                              </w:tc>
                              <w:tc>
                                <w:tcPr>
                                  <w:tcW w:w="748" w:type="dxa"/>
                                </w:tcPr>
                                <w:p>
                                  <w:pPr>
                                    <w:pStyle w:val="TableParagraph"/>
                                    <w:rPr>
                                      <w:sz w:val="18"/>
                                    </w:rPr>
                                  </w:pPr>
                                </w:p>
                              </w:tc>
                              <w:tc>
                                <w:tcPr>
                                  <w:tcW w:w="1220" w:type="dxa"/>
                                </w:tcPr>
                                <w:p>
                                  <w:pPr>
                                    <w:pStyle w:val="TableParagraph"/>
                                    <w:spacing w:line="234" w:lineRule="exact"/>
                                    <w:ind w:left="170"/>
                                    <w:rPr>
                                      <w:sz w:val="22"/>
                                    </w:rPr>
                                  </w:pPr>
                                  <w:r>
                                    <w:rPr>
                                      <w:spacing w:val="-2"/>
                                      <w:sz w:val="22"/>
                                    </w:rPr>
                                    <w:t>после</w:t>
                                  </w:r>
                                </w:p>
                              </w:tc>
                              <w:tc>
                                <w:tcPr>
                                  <w:tcW w:w="1739" w:type="dxa"/>
                                  <w:gridSpan w:val="2"/>
                                  <w:vMerge/>
                                  <w:tcBorders>
                                    <w:top w:val="nil"/>
                                  </w:tcBorders>
                                </w:tcPr>
                                <w:p>
                                  <w:pPr>
                                    <w:rPr>
                                      <w:sz w:val="2"/>
                                      <w:szCs w:val="2"/>
                                    </w:rPr>
                                  </w:pPr>
                                </w:p>
                              </w:tc>
                            </w:tr>
                            <w:tr>
                              <w:trPr>
                                <w:trHeight w:val="249" w:hRule="atLeast"/>
                              </w:trPr>
                              <w:tc>
                                <w:tcPr>
                                  <w:tcW w:w="1095" w:type="dxa"/>
                                </w:tcPr>
                                <w:p>
                                  <w:pPr>
                                    <w:pStyle w:val="TableParagraph"/>
                                    <w:spacing w:line="230" w:lineRule="exact"/>
                                    <w:ind w:left="50"/>
                                    <w:rPr>
                                      <w:sz w:val="22"/>
                                    </w:rPr>
                                  </w:pPr>
                                  <w:r>
                                    <w:rPr>
                                      <w:spacing w:val="-2"/>
                                      <w:sz w:val="22"/>
                                    </w:rPr>
                                    <w:t>финансов</w:t>
                                  </w:r>
                                </w:p>
                              </w:tc>
                              <w:tc>
                                <w:tcPr>
                                  <w:tcW w:w="748" w:type="dxa"/>
                                </w:tcPr>
                                <w:p>
                                  <w:pPr>
                                    <w:pStyle w:val="TableParagraph"/>
                                    <w:rPr>
                                      <w:sz w:val="18"/>
                                    </w:rPr>
                                  </w:pPr>
                                </w:p>
                              </w:tc>
                              <w:tc>
                                <w:tcPr>
                                  <w:tcW w:w="1220" w:type="dxa"/>
                                </w:tcPr>
                                <w:p>
                                  <w:pPr>
                                    <w:pStyle w:val="TableParagraph"/>
                                    <w:spacing w:line="230" w:lineRule="exact"/>
                                    <w:ind w:left="170"/>
                                    <w:rPr>
                                      <w:sz w:val="22"/>
                                    </w:rPr>
                                  </w:pPr>
                                  <w:r>
                                    <w:rPr>
                                      <w:spacing w:val="-2"/>
                                      <w:sz w:val="22"/>
                                    </w:rPr>
                                    <w:t>утвержде</w:t>
                                  </w:r>
                                </w:p>
                              </w:tc>
                              <w:tc>
                                <w:tcPr>
                                  <w:tcW w:w="1739" w:type="dxa"/>
                                  <w:gridSpan w:val="2"/>
                                  <w:vMerge/>
                                  <w:tcBorders>
                                    <w:top w:val="nil"/>
                                  </w:tcBorders>
                                </w:tcPr>
                                <w:p>
                                  <w:pPr>
                                    <w:rPr>
                                      <w:sz w:val="2"/>
                                      <w:szCs w:val="2"/>
                                    </w:rPr>
                                  </w:pPr>
                                </w:p>
                              </w:tc>
                            </w:tr>
                            <w:tr>
                              <w:trPr>
                                <w:trHeight w:val="254" w:hRule="atLeast"/>
                              </w:trPr>
                              <w:tc>
                                <w:tcPr>
                                  <w:tcW w:w="1095" w:type="dxa"/>
                                </w:tcPr>
                                <w:p>
                                  <w:pPr>
                                    <w:pStyle w:val="TableParagraph"/>
                                    <w:spacing w:line="234" w:lineRule="exact"/>
                                    <w:ind w:left="50"/>
                                    <w:rPr>
                                      <w:sz w:val="22"/>
                                    </w:rPr>
                                  </w:pPr>
                                  <w:r>
                                    <w:rPr>
                                      <w:spacing w:val="-5"/>
                                      <w:sz w:val="22"/>
                                    </w:rPr>
                                    <w:t>о-</w:t>
                                  </w:r>
                                </w:p>
                              </w:tc>
                              <w:tc>
                                <w:tcPr>
                                  <w:tcW w:w="748" w:type="dxa"/>
                                </w:tcPr>
                                <w:p>
                                  <w:pPr>
                                    <w:pStyle w:val="TableParagraph"/>
                                    <w:rPr>
                                      <w:sz w:val="18"/>
                                    </w:rPr>
                                  </w:pPr>
                                </w:p>
                              </w:tc>
                              <w:tc>
                                <w:tcPr>
                                  <w:tcW w:w="1220" w:type="dxa"/>
                                </w:tcPr>
                                <w:p>
                                  <w:pPr>
                                    <w:pStyle w:val="TableParagraph"/>
                                    <w:spacing w:line="234" w:lineRule="exact"/>
                                    <w:ind w:left="175"/>
                                    <w:rPr>
                                      <w:sz w:val="22"/>
                                    </w:rPr>
                                  </w:pPr>
                                  <w:r>
                                    <w:rPr>
                                      <w:spacing w:val="-5"/>
                                      <w:sz w:val="22"/>
                                    </w:rPr>
                                    <w:t>ния</w:t>
                                  </w:r>
                                </w:p>
                              </w:tc>
                              <w:tc>
                                <w:tcPr>
                                  <w:tcW w:w="1739" w:type="dxa"/>
                                  <w:gridSpan w:val="2"/>
                                  <w:vMerge/>
                                  <w:tcBorders>
                                    <w:top w:val="nil"/>
                                  </w:tcBorders>
                                </w:tcPr>
                                <w:p>
                                  <w:pPr>
                                    <w:rPr>
                                      <w:sz w:val="2"/>
                                      <w:szCs w:val="2"/>
                                    </w:rPr>
                                  </w:pPr>
                                </w:p>
                              </w:tc>
                            </w:tr>
                            <w:tr>
                              <w:trPr>
                                <w:trHeight w:val="254" w:hRule="atLeast"/>
                              </w:trPr>
                              <w:tc>
                                <w:tcPr>
                                  <w:tcW w:w="1095" w:type="dxa"/>
                                </w:tcPr>
                                <w:p>
                                  <w:pPr>
                                    <w:pStyle w:val="TableParagraph"/>
                                    <w:spacing w:line="235" w:lineRule="exact"/>
                                    <w:ind w:left="50"/>
                                    <w:rPr>
                                      <w:sz w:val="22"/>
                                    </w:rPr>
                                  </w:pPr>
                                  <w:r>
                                    <w:rPr>
                                      <w:spacing w:val="-2"/>
                                      <w:sz w:val="22"/>
                                    </w:rPr>
                                    <w:t>экономич</w:t>
                                  </w:r>
                                </w:p>
                              </w:tc>
                              <w:tc>
                                <w:tcPr>
                                  <w:tcW w:w="748" w:type="dxa"/>
                                </w:tcPr>
                                <w:p>
                                  <w:pPr>
                                    <w:pStyle w:val="TableParagraph"/>
                                    <w:rPr>
                                      <w:sz w:val="18"/>
                                    </w:rPr>
                                  </w:pPr>
                                </w:p>
                              </w:tc>
                              <w:tc>
                                <w:tcPr>
                                  <w:tcW w:w="1220" w:type="dxa"/>
                                </w:tcPr>
                                <w:p>
                                  <w:pPr>
                                    <w:pStyle w:val="TableParagraph"/>
                                    <w:spacing w:line="235" w:lineRule="exact"/>
                                    <w:ind w:left="170"/>
                                    <w:rPr>
                                      <w:sz w:val="22"/>
                                    </w:rPr>
                                  </w:pPr>
                                  <w:r>
                                    <w:rPr>
                                      <w:spacing w:val="-2"/>
                                      <w:sz w:val="22"/>
                                    </w:rPr>
                                    <w:t>страктурн</w:t>
                                  </w:r>
                                </w:p>
                              </w:tc>
                              <w:tc>
                                <w:tcPr>
                                  <w:tcW w:w="1739" w:type="dxa"/>
                                  <w:gridSpan w:val="2"/>
                                  <w:vMerge/>
                                  <w:tcBorders>
                                    <w:top w:val="nil"/>
                                  </w:tcBorders>
                                </w:tcPr>
                                <w:p>
                                  <w:pPr>
                                    <w:rPr>
                                      <w:sz w:val="2"/>
                                      <w:szCs w:val="2"/>
                                    </w:rPr>
                                  </w:pPr>
                                </w:p>
                              </w:tc>
                            </w:tr>
                            <w:tr>
                              <w:trPr>
                                <w:trHeight w:val="251" w:hRule="atLeast"/>
                              </w:trPr>
                              <w:tc>
                                <w:tcPr>
                                  <w:tcW w:w="1095" w:type="dxa"/>
                                </w:tcPr>
                                <w:p>
                                  <w:pPr>
                                    <w:pStyle w:val="TableParagraph"/>
                                    <w:spacing w:line="232" w:lineRule="exact"/>
                                    <w:ind w:left="55"/>
                                    <w:rPr>
                                      <w:sz w:val="22"/>
                                    </w:rPr>
                                  </w:pPr>
                                  <w:r>
                                    <w:rPr>
                                      <w:spacing w:val="-2"/>
                                      <w:sz w:val="22"/>
                                    </w:rPr>
                                    <w:t>еского</w:t>
                                  </w:r>
                                </w:p>
                              </w:tc>
                              <w:tc>
                                <w:tcPr>
                                  <w:tcW w:w="748" w:type="dxa"/>
                                </w:tcPr>
                                <w:p>
                                  <w:pPr>
                                    <w:pStyle w:val="TableParagraph"/>
                                    <w:rPr>
                                      <w:sz w:val="18"/>
                                    </w:rPr>
                                  </w:pPr>
                                </w:p>
                              </w:tc>
                              <w:tc>
                                <w:tcPr>
                                  <w:tcW w:w="1220" w:type="dxa"/>
                                </w:tcPr>
                                <w:p>
                                  <w:pPr>
                                    <w:pStyle w:val="TableParagraph"/>
                                    <w:spacing w:line="232" w:lineRule="exact"/>
                                    <w:ind w:left="170"/>
                                    <w:rPr>
                                      <w:sz w:val="22"/>
                                    </w:rPr>
                                  </w:pPr>
                                  <w:r>
                                    <w:rPr>
                                      <w:spacing w:val="-5"/>
                                      <w:sz w:val="22"/>
                                    </w:rPr>
                                    <w:t>ого</w:t>
                                  </w:r>
                                </w:p>
                              </w:tc>
                              <w:tc>
                                <w:tcPr>
                                  <w:tcW w:w="1739" w:type="dxa"/>
                                  <w:gridSpan w:val="2"/>
                                  <w:vMerge/>
                                  <w:tcBorders>
                                    <w:top w:val="nil"/>
                                  </w:tcBorders>
                                </w:tcPr>
                                <w:p>
                                  <w:pPr>
                                    <w:rPr>
                                      <w:sz w:val="2"/>
                                      <w:szCs w:val="2"/>
                                    </w:rPr>
                                  </w:pPr>
                                </w:p>
                              </w:tc>
                            </w:tr>
                            <w:tr>
                              <w:trPr>
                                <w:trHeight w:val="508" w:hRule="atLeast"/>
                              </w:trPr>
                              <w:tc>
                                <w:tcPr>
                                  <w:tcW w:w="1095" w:type="dxa"/>
                                </w:tcPr>
                                <w:p>
                                  <w:pPr>
                                    <w:pStyle w:val="TableParagraph"/>
                                    <w:spacing w:line="250" w:lineRule="exact"/>
                                    <w:ind w:left="55" w:right="197" w:hanging="5"/>
                                    <w:rPr>
                                      <w:sz w:val="22"/>
                                    </w:rPr>
                                  </w:pPr>
                                  <w:r>
                                    <w:rPr>
                                      <w:spacing w:val="-2"/>
                                      <w:sz w:val="22"/>
                                    </w:rPr>
                                    <w:t>подразде </w:t>
                                  </w:r>
                                  <w:r>
                                    <w:rPr>
                                      <w:spacing w:val="-4"/>
                                      <w:sz w:val="22"/>
                                    </w:rPr>
                                    <w:t>ления</w:t>
                                  </w:r>
                                </w:p>
                              </w:tc>
                              <w:tc>
                                <w:tcPr>
                                  <w:tcW w:w="748" w:type="dxa"/>
                                </w:tcPr>
                                <w:p>
                                  <w:pPr>
                                    <w:pStyle w:val="TableParagraph"/>
                                    <w:rPr>
                                      <w:sz w:val="22"/>
                                    </w:rPr>
                                  </w:pPr>
                                </w:p>
                              </w:tc>
                              <w:tc>
                                <w:tcPr>
                                  <w:tcW w:w="1220" w:type="dxa"/>
                                </w:tcPr>
                                <w:p>
                                  <w:pPr>
                                    <w:pStyle w:val="TableParagraph"/>
                                    <w:spacing w:line="247" w:lineRule="exact"/>
                                    <w:ind w:left="170"/>
                                    <w:rPr>
                                      <w:sz w:val="22"/>
                                    </w:rPr>
                                  </w:pPr>
                                  <w:r>
                                    <w:rPr>
                                      <w:spacing w:val="-2"/>
                                      <w:sz w:val="22"/>
                                    </w:rPr>
                                    <w:t>подразде</w:t>
                                  </w:r>
                                </w:p>
                                <w:p>
                                  <w:pPr>
                                    <w:pStyle w:val="TableParagraph"/>
                                    <w:spacing w:line="241" w:lineRule="exact"/>
                                    <w:ind w:left="175"/>
                                    <w:rPr>
                                      <w:sz w:val="22"/>
                                    </w:rPr>
                                  </w:pPr>
                                  <w:r>
                                    <w:rPr>
                                      <w:spacing w:val="-2"/>
                                      <w:sz w:val="22"/>
                                    </w:rPr>
                                    <w:t>ления</w:t>
                                  </w:r>
                                </w:p>
                              </w:tc>
                              <w:tc>
                                <w:tcPr>
                                  <w:tcW w:w="1739" w:type="dxa"/>
                                  <w:gridSpan w:val="2"/>
                                  <w:vMerge/>
                                  <w:tcBorders>
                                    <w:top w:val="nil"/>
                                  </w:tcBorders>
                                </w:tcPr>
                                <w:p>
                                  <w:pPr>
                                    <w:rPr>
                                      <w:sz w:val="2"/>
                                      <w:szCs w:val="2"/>
                                    </w:rPr>
                                  </w:pPr>
                                </w:p>
                              </w:tc>
                            </w:tr>
                            <w:tr>
                              <w:trPr>
                                <w:trHeight w:val="513" w:hRule="atLeast"/>
                              </w:trPr>
                              <w:tc>
                                <w:tcPr>
                                  <w:tcW w:w="1095" w:type="dxa"/>
                                </w:tcPr>
                                <w:p>
                                  <w:pPr>
                                    <w:pStyle w:val="TableParagraph"/>
                                    <w:spacing w:line="251" w:lineRule="exact"/>
                                    <w:ind w:left="50"/>
                                    <w:rPr>
                                      <w:sz w:val="22"/>
                                    </w:rPr>
                                  </w:pPr>
                                  <w:r>
                                    <w:rPr>
                                      <w:spacing w:val="-2"/>
                                      <w:sz w:val="22"/>
                                    </w:rPr>
                                    <w:t>Руководи</w:t>
                                  </w:r>
                                </w:p>
                                <w:p>
                                  <w:pPr>
                                    <w:pStyle w:val="TableParagraph"/>
                                    <w:spacing w:line="241" w:lineRule="exact"/>
                                    <w:ind w:left="50"/>
                                    <w:rPr>
                                      <w:sz w:val="22"/>
                                    </w:rPr>
                                  </w:pPr>
                                  <w:r>
                                    <w:rPr>
                                      <w:spacing w:val="-4"/>
                                      <w:sz w:val="22"/>
                                    </w:rPr>
                                    <w:t>тель</w:t>
                                  </w:r>
                                </w:p>
                              </w:tc>
                              <w:tc>
                                <w:tcPr>
                                  <w:tcW w:w="748" w:type="dxa"/>
                                </w:tcPr>
                                <w:p>
                                  <w:pPr>
                                    <w:pStyle w:val="TableParagraph"/>
                                    <w:spacing w:before="5"/>
                                    <w:ind w:right="41"/>
                                    <w:jc w:val="center"/>
                                    <w:rPr>
                                      <w:sz w:val="22"/>
                                    </w:rPr>
                                  </w:pPr>
                                  <w:r>
                                    <w:rPr>
                                      <w:spacing w:val="-5"/>
                                      <w:sz w:val="22"/>
                                    </w:rPr>
                                    <w:t>ЭЦП</w:t>
                                  </w:r>
                                </w:p>
                              </w:tc>
                              <w:tc>
                                <w:tcPr>
                                  <w:tcW w:w="1220" w:type="dxa"/>
                                </w:tcPr>
                                <w:p>
                                  <w:pPr>
                                    <w:pStyle w:val="TableParagraph"/>
                                    <w:spacing w:line="251" w:lineRule="exact" w:before="5"/>
                                    <w:ind w:left="170"/>
                                    <w:rPr>
                                      <w:sz w:val="22"/>
                                    </w:rPr>
                                  </w:pPr>
                                  <w:r>
                                    <w:rPr>
                                      <w:w w:val="105"/>
                                      <w:sz w:val="22"/>
                                    </w:rPr>
                                    <w:t>2</w:t>
                                  </w:r>
                                  <w:r>
                                    <w:rPr>
                                      <w:spacing w:val="-11"/>
                                      <w:w w:val="105"/>
                                      <w:sz w:val="22"/>
                                    </w:rPr>
                                    <w:t> </w:t>
                                  </w:r>
                                  <w:r>
                                    <w:rPr>
                                      <w:spacing w:val="-2"/>
                                      <w:w w:val="105"/>
                                      <w:sz w:val="22"/>
                                    </w:rPr>
                                    <w:t>рабочих</w:t>
                                  </w:r>
                                </w:p>
                                <w:p>
                                  <w:pPr>
                                    <w:pStyle w:val="TableParagraph"/>
                                    <w:spacing w:line="236" w:lineRule="exact"/>
                                    <w:ind w:left="165"/>
                                    <w:rPr>
                                      <w:sz w:val="22"/>
                                    </w:rPr>
                                  </w:pPr>
                                  <w:r>
                                    <w:rPr>
                                      <w:sz w:val="22"/>
                                    </w:rPr>
                                    <w:t>дня</w:t>
                                  </w:r>
                                  <w:r>
                                    <w:rPr>
                                      <w:spacing w:val="2"/>
                                      <w:sz w:val="22"/>
                                    </w:rPr>
                                    <w:t> </w:t>
                                  </w:r>
                                  <w:r>
                                    <w:rPr>
                                      <w:spacing w:val="-2"/>
                                      <w:sz w:val="22"/>
                                    </w:rPr>
                                    <w:t>после</w:t>
                                  </w:r>
                                </w:p>
                              </w:tc>
                              <w:tc>
                                <w:tcPr>
                                  <w:tcW w:w="1739" w:type="dxa"/>
                                  <w:gridSpan w:val="2"/>
                                  <w:vMerge/>
                                  <w:tcBorders>
                                    <w:top w:val="nil"/>
                                  </w:tcBorders>
                                </w:tcPr>
                                <w:p>
                                  <w:pPr>
                                    <w:rPr>
                                      <w:sz w:val="2"/>
                                      <w:szCs w:val="2"/>
                                    </w:rPr>
                                  </w:pPr>
                                </w:p>
                              </w:tc>
                            </w:tr>
                            <w:tr>
                              <w:trPr>
                                <w:trHeight w:val="251" w:hRule="atLeast"/>
                              </w:trPr>
                              <w:tc>
                                <w:tcPr>
                                  <w:tcW w:w="1095" w:type="dxa"/>
                                </w:tcPr>
                                <w:p>
                                  <w:pPr>
                                    <w:pStyle w:val="TableParagraph"/>
                                    <w:spacing w:line="232" w:lineRule="exact"/>
                                    <w:ind w:left="50"/>
                                    <w:rPr>
                                      <w:sz w:val="22"/>
                                    </w:rPr>
                                  </w:pPr>
                                  <w:r>
                                    <w:rPr>
                                      <w:spacing w:val="-2"/>
                                      <w:sz w:val="22"/>
                                    </w:rPr>
                                    <w:t>учрежден</w:t>
                                  </w:r>
                                </w:p>
                              </w:tc>
                              <w:tc>
                                <w:tcPr>
                                  <w:tcW w:w="748" w:type="dxa"/>
                                </w:tcPr>
                                <w:p>
                                  <w:pPr>
                                    <w:pStyle w:val="TableParagraph"/>
                                    <w:rPr>
                                      <w:sz w:val="18"/>
                                    </w:rPr>
                                  </w:pPr>
                                </w:p>
                              </w:tc>
                              <w:tc>
                                <w:tcPr>
                                  <w:tcW w:w="1220" w:type="dxa"/>
                                </w:tcPr>
                                <w:p>
                                  <w:pPr>
                                    <w:pStyle w:val="TableParagraph"/>
                                    <w:spacing w:line="232" w:lineRule="exact"/>
                                    <w:ind w:left="170"/>
                                    <w:rPr>
                                      <w:sz w:val="22"/>
                                    </w:rPr>
                                  </w:pPr>
                                  <w:r>
                                    <w:rPr>
                                      <w:spacing w:val="-2"/>
                                      <w:sz w:val="22"/>
                                    </w:rPr>
                                    <w:t>утвержде</w:t>
                                  </w:r>
                                </w:p>
                              </w:tc>
                              <w:tc>
                                <w:tcPr>
                                  <w:tcW w:w="1739" w:type="dxa"/>
                                  <w:gridSpan w:val="2"/>
                                  <w:vMerge/>
                                  <w:tcBorders>
                                    <w:top w:val="nil"/>
                                  </w:tcBorders>
                                </w:tcPr>
                                <w:p>
                                  <w:pPr>
                                    <w:rPr>
                                      <w:sz w:val="2"/>
                                      <w:szCs w:val="2"/>
                                    </w:rPr>
                                  </w:pPr>
                                </w:p>
                              </w:tc>
                            </w:tr>
                            <w:tr>
                              <w:trPr>
                                <w:trHeight w:val="255" w:hRule="atLeast"/>
                              </w:trPr>
                              <w:tc>
                                <w:tcPr>
                                  <w:tcW w:w="1095" w:type="dxa"/>
                                </w:tcPr>
                                <w:p>
                                  <w:pPr>
                                    <w:pStyle w:val="TableParagraph"/>
                                    <w:tabs>
                                      <w:tab w:pos="974" w:val="left" w:leader="none"/>
                                    </w:tabs>
                                    <w:spacing w:line="235" w:lineRule="exact"/>
                                    <w:ind w:left="55"/>
                                    <w:rPr>
                                      <w:sz w:val="22"/>
                                    </w:rPr>
                                  </w:pPr>
                                  <w:r>
                                    <w:rPr>
                                      <w:spacing w:val="-5"/>
                                      <w:sz w:val="22"/>
                                    </w:rPr>
                                    <w:t>ия</w:t>
                                  </w:r>
                                  <w:r>
                                    <w:rPr>
                                      <w:sz w:val="22"/>
                                      <w:u w:val="single"/>
                                    </w:rPr>
                                    <w:tab/>
                                  </w:r>
                                </w:p>
                              </w:tc>
                              <w:tc>
                                <w:tcPr>
                                  <w:tcW w:w="748" w:type="dxa"/>
                                </w:tcPr>
                                <w:p>
                                  <w:pPr>
                                    <w:pStyle w:val="TableParagraph"/>
                                    <w:rPr>
                                      <w:sz w:val="18"/>
                                    </w:rPr>
                                  </w:pPr>
                                </w:p>
                              </w:tc>
                              <w:tc>
                                <w:tcPr>
                                  <w:tcW w:w="1220" w:type="dxa"/>
                                </w:tcPr>
                                <w:p>
                                  <w:pPr>
                                    <w:pStyle w:val="TableParagraph"/>
                                    <w:spacing w:line="235" w:lineRule="exact"/>
                                    <w:ind w:left="175"/>
                                    <w:rPr>
                                      <w:sz w:val="22"/>
                                    </w:rPr>
                                  </w:pPr>
                                  <w:r>
                                    <w:rPr>
                                      <w:sz w:val="22"/>
                                    </w:rPr>
                                    <w:t>ния</w:t>
                                  </w:r>
                                  <w:r>
                                    <w:rPr>
                                      <w:spacing w:val="-11"/>
                                      <w:sz w:val="22"/>
                                    </w:rPr>
                                    <w:t> </w:t>
                                  </w:r>
                                  <w:r>
                                    <w:rPr>
                                      <w:spacing w:val="-5"/>
                                      <w:sz w:val="22"/>
                                    </w:rPr>
                                    <w:t>ПФО</w:t>
                                  </w:r>
                                </w:p>
                              </w:tc>
                              <w:tc>
                                <w:tcPr>
                                  <w:tcW w:w="1739" w:type="dxa"/>
                                  <w:gridSpan w:val="2"/>
                                  <w:vMerge/>
                                  <w:tcBorders>
                                    <w:top w:val="nil"/>
                                  </w:tcBorders>
                                </w:tcPr>
                                <w:p>
                                  <w:pPr>
                                    <w:rPr>
                                      <w:sz w:val="2"/>
                                      <w:szCs w:val="2"/>
                                    </w:rPr>
                                  </w:pPr>
                                </w:p>
                              </w:tc>
                            </w:tr>
                            <w:tr>
                              <w:trPr>
                                <w:trHeight w:val="512" w:hRule="atLeast"/>
                              </w:trPr>
                              <w:tc>
                                <w:tcPr>
                                  <w:tcW w:w="1095" w:type="dxa"/>
                                </w:tcPr>
                                <w:p>
                                  <w:pPr>
                                    <w:pStyle w:val="TableParagraph"/>
                                    <w:spacing w:line="251" w:lineRule="exact"/>
                                    <w:ind w:left="50"/>
                                    <w:rPr>
                                      <w:sz w:val="22"/>
                                    </w:rPr>
                                  </w:pPr>
                                  <w:r>
                                    <w:rPr>
                                      <w:spacing w:val="-2"/>
                                      <w:sz w:val="22"/>
                                    </w:rPr>
                                    <w:t>Ответств</w:t>
                                  </w:r>
                                </w:p>
                                <w:p>
                                  <w:pPr>
                                    <w:pStyle w:val="TableParagraph"/>
                                    <w:spacing w:line="241" w:lineRule="exact" w:before="1"/>
                                    <w:ind w:left="55"/>
                                    <w:rPr>
                                      <w:sz w:val="22"/>
                                    </w:rPr>
                                  </w:pPr>
                                  <w:r>
                                    <w:rPr>
                                      <w:spacing w:val="-2"/>
                                      <w:sz w:val="22"/>
                                    </w:rPr>
                                    <w:t>енный</w:t>
                                  </w:r>
                                </w:p>
                              </w:tc>
                              <w:tc>
                                <w:tcPr>
                                  <w:tcW w:w="748" w:type="dxa"/>
                                </w:tcPr>
                                <w:p>
                                  <w:pPr>
                                    <w:pStyle w:val="TableParagraph"/>
                                    <w:spacing w:line="251" w:lineRule="exact"/>
                                    <w:ind w:right="41"/>
                                    <w:jc w:val="center"/>
                                    <w:rPr>
                                      <w:sz w:val="22"/>
                                    </w:rPr>
                                  </w:pPr>
                                  <w:r>
                                    <w:rPr>
                                      <w:spacing w:val="-5"/>
                                      <w:sz w:val="22"/>
                                    </w:rPr>
                                    <w:t>ПЭП</w:t>
                                  </w:r>
                                </w:p>
                              </w:tc>
                              <w:tc>
                                <w:tcPr>
                                  <w:tcW w:w="1220" w:type="dxa"/>
                                </w:tcPr>
                                <w:p>
                                  <w:pPr>
                                    <w:pStyle w:val="TableParagraph"/>
                                    <w:spacing w:line="251" w:lineRule="exact" w:before="3"/>
                                    <w:ind w:left="170"/>
                                    <w:rPr>
                                      <w:sz w:val="22"/>
                                    </w:rPr>
                                  </w:pPr>
                                  <w:r>
                                    <w:rPr>
                                      <w:sz w:val="22"/>
                                    </w:rPr>
                                    <w:t>Не</w:t>
                                  </w:r>
                                  <w:r>
                                    <w:rPr>
                                      <w:spacing w:val="-1"/>
                                      <w:sz w:val="22"/>
                                    </w:rPr>
                                    <w:t> </w:t>
                                  </w:r>
                                  <w:r>
                                    <w:rPr>
                                      <w:spacing w:val="-2"/>
                                      <w:sz w:val="22"/>
                                    </w:rPr>
                                    <w:t>позде</w:t>
                                  </w:r>
                                </w:p>
                                <w:p>
                                  <w:pPr>
                                    <w:pStyle w:val="TableParagraph"/>
                                    <w:spacing w:line="239" w:lineRule="exact"/>
                                    <w:ind w:left="170"/>
                                    <w:rPr>
                                      <w:sz w:val="22"/>
                                    </w:rPr>
                                  </w:pPr>
                                  <w:r>
                                    <w:rPr>
                                      <w:sz w:val="22"/>
                                    </w:rPr>
                                    <w:t>чем</w:t>
                                  </w:r>
                                  <w:r>
                                    <w:rPr>
                                      <w:spacing w:val="-3"/>
                                      <w:sz w:val="22"/>
                                    </w:rPr>
                                    <w:t> </w:t>
                                  </w:r>
                                  <w:r>
                                    <w:rPr>
                                      <w:spacing w:val="-10"/>
                                      <w:sz w:val="22"/>
                                    </w:rPr>
                                    <w:t>1</w:t>
                                  </w:r>
                                </w:p>
                              </w:tc>
                              <w:tc>
                                <w:tcPr>
                                  <w:tcW w:w="928" w:type="dxa"/>
                                </w:tcPr>
                                <w:p>
                                  <w:pPr>
                                    <w:pStyle w:val="TableParagraph"/>
                                    <w:spacing w:line="251" w:lineRule="exact"/>
                                    <w:ind w:left="117"/>
                                    <w:rPr>
                                      <w:sz w:val="22"/>
                                    </w:rPr>
                                  </w:pPr>
                                  <w:r>
                                    <w:rPr>
                                      <w:spacing w:val="-10"/>
                                      <w:sz w:val="22"/>
                                    </w:rPr>
                                    <w:t>1</w:t>
                                  </w:r>
                                </w:p>
                                <w:p>
                                  <w:pPr>
                                    <w:pStyle w:val="TableParagraph"/>
                                    <w:spacing w:line="236" w:lineRule="exact" w:before="6"/>
                                    <w:ind w:left="117"/>
                                    <w:rPr>
                                      <w:sz w:val="22"/>
                                    </w:rPr>
                                  </w:pPr>
                                  <w:r>
                                    <w:rPr>
                                      <w:spacing w:val="-2"/>
                                      <w:sz w:val="22"/>
                                    </w:rPr>
                                    <w:t>рабочи</w:t>
                                  </w:r>
                                </w:p>
                              </w:tc>
                              <w:tc>
                                <w:tcPr>
                                  <w:tcW w:w="811" w:type="dxa"/>
                                </w:tcPr>
                                <w:p>
                                  <w:pPr>
                                    <w:pStyle w:val="TableParagraph"/>
                                    <w:spacing w:line="251" w:lineRule="exact" w:before="3"/>
                                    <w:ind w:left="115"/>
                                    <w:rPr>
                                      <w:sz w:val="22"/>
                                    </w:rPr>
                                  </w:pPr>
                                  <w:r>
                                    <w:rPr>
                                      <w:spacing w:val="-4"/>
                                      <w:sz w:val="22"/>
                                    </w:rPr>
                                    <w:t>Цифро</w:t>
                                  </w:r>
                                </w:p>
                                <w:p>
                                  <w:pPr>
                                    <w:pStyle w:val="TableParagraph"/>
                                    <w:spacing w:line="239" w:lineRule="exact"/>
                                    <w:ind w:left="120"/>
                                    <w:rPr>
                                      <w:sz w:val="22"/>
                                    </w:rPr>
                                  </w:pPr>
                                  <w:r>
                                    <w:rPr>
                                      <w:spacing w:val="-5"/>
                                      <w:sz w:val="22"/>
                                    </w:rPr>
                                    <w:t>вой</w:t>
                                  </w:r>
                                </w:p>
                              </w:tc>
                            </w:tr>
                            <w:tr>
                              <w:trPr>
                                <w:trHeight w:val="255" w:hRule="atLeast"/>
                              </w:trPr>
                              <w:tc>
                                <w:tcPr>
                                  <w:tcW w:w="1095" w:type="dxa"/>
                                </w:tcPr>
                                <w:p>
                                  <w:pPr>
                                    <w:pStyle w:val="TableParagraph"/>
                                    <w:spacing w:line="235" w:lineRule="exact"/>
                                    <w:ind w:left="50"/>
                                    <w:rPr>
                                      <w:sz w:val="22"/>
                                    </w:rPr>
                                  </w:pPr>
                                  <w:r>
                                    <w:rPr>
                                      <w:spacing w:val="-4"/>
                                      <w:sz w:val="22"/>
                                    </w:rPr>
                                    <w:t>член</w:t>
                                  </w:r>
                                </w:p>
                              </w:tc>
                              <w:tc>
                                <w:tcPr>
                                  <w:tcW w:w="748" w:type="dxa"/>
                                </w:tcPr>
                                <w:p>
                                  <w:pPr>
                                    <w:pStyle w:val="TableParagraph"/>
                                    <w:rPr>
                                      <w:sz w:val="18"/>
                                    </w:rPr>
                                  </w:pPr>
                                </w:p>
                              </w:tc>
                              <w:tc>
                                <w:tcPr>
                                  <w:tcW w:w="1220" w:type="dxa"/>
                                </w:tcPr>
                                <w:p>
                                  <w:pPr>
                                    <w:pStyle w:val="TableParagraph"/>
                                    <w:spacing w:line="235" w:lineRule="exact"/>
                                    <w:ind w:left="165"/>
                                    <w:rPr>
                                      <w:sz w:val="22"/>
                                    </w:rPr>
                                  </w:pPr>
                                  <w:r>
                                    <w:rPr>
                                      <w:spacing w:val="-4"/>
                                      <w:sz w:val="22"/>
                                    </w:rPr>
                                    <w:t>день</w:t>
                                  </w:r>
                                </w:p>
                              </w:tc>
                              <w:tc>
                                <w:tcPr>
                                  <w:tcW w:w="928" w:type="dxa"/>
                                </w:tcPr>
                                <w:p>
                                  <w:pPr>
                                    <w:pStyle w:val="TableParagraph"/>
                                    <w:spacing w:line="235" w:lineRule="exact"/>
                                    <w:ind w:left="117"/>
                                    <w:rPr>
                                      <w:sz w:val="22"/>
                                    </w:rPr>
                                  </w:pPr>
                                  <w:r>
                                    <w:rPr>
                                      <w:sz w:val="22"/>
                                    </w:rPr>
                                    <w:t>й</w:t>
                                  </w:r>
                                  <w:r>
                                    <w:rPr>
                                      <w:spacing w:val="-6"/>
                                      <w:sz w:val="22"/>
                                    </w:rPr>
                                    <w:t> </w:t>
                                  </w:r>
                                  <w:r>
                                    <w:rPr>
                                      <w:spacing w:val="-4"/>
                                      <w:sz w:val="22"/>
                                    </w:rPr>
                                    <w:t>день</w:t>
                                  </w:r>
                                </w:p>
                              </w:tc>
                              <w:tc>
                                <w:tcPr>
                                  <w:tcW w:w="811" w:type="dxa"/>
                                </w:tcPr>
                                <w:p>
                                  <w:pPr>
                                    <w:pStyle w:val="TableParagraph"/>
                                    <w:spacing w:line="235" w:lineRule="exact"/>
                                    <w:ind w:left="120"/>
                                    <w:rPr>
                                      <w:sz w:val="22"/>
                                    </w:rPr>
                                  </w:pPr>
                                  <w:r>
                                    <w:rPr>
                                      <w:spacing w:val="-2"/>
                                      <w:sz w:val="22"/>
                                    </w:rPr>
                                    <w:t>способ</w:t>
                                  </w:r>
                                </w:p>
                              </w:tc>
                            </w:tr>
                            <w:tr>
                              <w:trPr>
                                <w:trHeight w:val="251" w:hRule="atLeast"/>
                              </w:trPr>
                              <w:tc>
                                <w:tcPr>
                                  <w:tcW w:w="1095" w:type="dxa"/>
                                </w:tcPr>
                                <w:p>
                                  <w:pPr>
                                    <w:pStyle w:val="TableParagraph"/>
                                    <w:spacing w:line="231" w:lineRule="exact"/>
                                    <w:ind w:left="50"/>
                                    <w:rPr>
                                      <w:sz w:val="22"/>
                                    </w:rPr>
                                  </w:pPr>
                                  <w:r>
                                    <w:rPr>
                                      <w:spacing w:val="-2"/>
                                      <w:sz w:val="22"/>
                                    </w:rPr>
                                    <w:t>комиссии</w:t>
                                  </w:r>
                                </w:p>
                              </w:tc>
                              <w:tc>
                                <w:tcPr>
                                  <w:tcW w:w="748" w:type="dxa"/>
                                </w:tcPr>
                                <w:p>
                                  <w:pPr>
                                    <w:pStyle w:val="TableParagraph"/>
                                    <w:rPr>
                                      <w:sz w:val="18"/>
                                    </w:rPr>
                                  </w:pPr>
                                </w:p>
                              </w:tc>
                              <w:tc>
                                <w:tcPr>
                                  <w:tcW w:w="1220" w:type="dxa"/>
                                </w:tcPr>
                                <w:p>
                                  <w:pPr>
                                    <w:pStyle w:val="TableParagraph"/>
                                    <w:spacing w:line="231" w:lineRule="exact"/>
                                    <w:ind w:left="170"/>
                                    <w:rPr>
                                      <w:sz w:val="22"/>
                                    </w:rPr>
                                  </w:pPr>
                                  <w:r>
                                    <w:rPr>
                                      <w:spacing w:val="-2"/>
                                      <w:sz w:val="22"/>
                                    </w:rPr>
                                    <w:t>после</w:t>
                                  </w:r>
                                </w:p>
                              </w:tc>
                              <w:tc>
                                <w:tcPr>
                                  <w:tcW w:w="928" w:type="dxa"/>
                                </w:tcPr>
                                <w:p>
                                  <w:pPr>
                                    <w:pStyle w:val="TableParagraph"/>
                                    <w:spacing w:line="231" w:lineRule="exact"/>
                                    <w:ind w:left="117"/>
                                    <w:rPr>
                                      <w:sz w:val="22"/>
                                    </w:rPr>
                                  </w:pPr>
                                  <w:r>
                                    <w:rPr>
                                      <w:spacing w:val="-2"/>
                                      <w:sz w:val="22"/>
                                    </w:rPr>
                                    <w:t>после</w:t>
                                  </w:r>
                                </w:p>
                              </w:tc>
                              <w:tc>
                                <w:tcPr>
                                  <w:tcW w:w="811" w:type="dxa"/>
                                </w:tcPr>
                                <w:p>
                                  <w:pPr>
                                    <w:pStyle w:val="TableParagraph"/>
                                    <w:spacing w:line="231" w:lineRule="exact"/>
                                    <w:ind w:left="115"/>
                                    <w:rPr>
                                      <w:sz w:val="22"/>
                                    </w:rPr>
                                  </w:pPr>
                                  <w:r>
                                    <w:rPr>
                                      <w:spacing w:val="-4"/>
                                      <w:sz w:val="22"/>
                                    </w:rPr>
                                    <w:t>(ГИС</w:t>
                                  </w:r>
                                </w:p>
                              </w:tc>
                            </w:tr>
                            <w:tr>
                              <w:trPr>
                                <w:trHeight w:val="506" w:hRule="atLeast"/>
                              </w:trPr>
                              <w:tc>
                                <w:tcPr>
                                  <w:tcW w:w="1095" w:type="dxa"/>
                                </w:tcPr>
                                <w:p>
                                  <w:pPr>
                                    <w:pStyle w:val="TableParagraph"/>
                                    <w:spacing w:line="248" w:lineRule="exact"/>
                                    <w:ind w:left="50"/>
                                    <w:rPr>
                                      <w:sz w:val="22"/>
                                    </w:rPr>
                                  </w:pPr>
                                  <w:r>
                                    <w:rPr>
                                      <w:spacing w:val="-5"/>
                                      <w:sz w:val="22"/>
                                    </w:rPr>
                                    <w:t>по</w:t>
                                  </w:r>
                                </w:p>
                                <w:p>
                                  <w:pPr>
                                    <w:pStyle w:val="TableParagraph"/>
                                    <w:spacing w:line="239" w:lineRule="exact"/>
                                    <w:ind w:left="50"/>
                                    <w:rPr>
                                      <w:sz w:val="22"/>
                                    </w:rPr>
                                  </w:pPr>
                                  <w:r>
                                    <w:rPr>
                                      <w:spacing w:val="-2"/>
                                      <w:sz w:val="22"/>
                                    </w:rPr>
                                    <w:t>поступле</w:t>
                                  </w:r>
                                </w:p>
                              </w:tc>
                              <w:tc>
                                <w:tcPr>
                                  <w:tcW w:w="748" w:type="dxa"/>
                                </w:tcPr>
                                <w:p>
                                  <w:pPr>
                                    <w:pStyle w:val="TableParagraph"/>
                                    <w:rPr>
                                      <w:sz w:val="22"/>
                                    </w:rPr>
                                  </w:pPr>
                                </w:p>
                              </w:tc>
                              <w:tc>
                                <w:tcPr>
                                  <w:tcW w:w="1220" w:type="dxa"/>
                                </w:tcPr>
                                <w:p>
                                  <w:pPr>
                                    <w:pStyle w:val="TableParagraph"/>
                                    <w:spacing w:line="245" w:lineRule="exact"/>
                                    <w:ind w:left="170"/>
                                    <w:rPr>
                                      <w:sz w:val="22"/>
                                    </w:rPr>
                                  </w:pPr>
                                  <w:r>
                                    <w:rPr>
                                      <w:spacing w:val="-2"/>
                                      <w:sz w:val="22"/>
                                    </w:rPr>
                                    <w:t>принятия</w:t>
                                  </w:r>
                                </w:p>
                                <w:p>
                                  <w:pPr>
                                    <w:pStyle w:val="TableParagraph"/>
                                    <w:spacing w:line="241" w:lineRule="exact" w:before="1"/>
                                    <w:ind w:left="170"/>
                                    <w:rPr>
                                      <w:sz w:val="22"/>
                                    </w:rPr>
                                  </w:pPr>
                                  <w:r>
                                    <w:rPr>
                                      <w:spacing w:val="-2"/>
                                      <w:sz w:val="22"/>
                                    </w:rPr>
                                    <w:t>решения</w:t>
                                  </w:r>
                                </w:p>
                              </w:tc>
                              <w:tc>
                                <w:tcPr>
                                  <w:tcW w:w="928" w:type="dxa"/>
                                </w:tcPr>
                                <w:p>
                                  <w:pPr>
                                    <w:pStyle w:val="TableParagraph"/>
                                    <w:spacing w:line="245" w:lineRule="exact"/>
                                    <w:ind w:left="117"/>
                                    <w:rPr>
                                      <w:sz w:val="22"/>
                                    </w:rPr>
                                  </w:pPr>
                                  <w:r>
                                    <w:rPr>
                                      <w:spacing w:val="-2"/>
                                      <w:sz w:val="22"/>
                                    </w:rPr>
                                    <w:t>утверж</w:t>
                                  </w:r>
                                </w:p>
                                <w:p>
                                  <w:pPr>
                                    <w:pStyle w:val="TableParagraph"/>
                                    <w:spacing w:line="241" w:lineRule="exact" w:before="1"/>
                                    <w:ind w:left="112"/>
                                    <w:rPr>
                                      <w:sz w:val="22"/>
                                    </w:rPr>
                                  </w:pPr>
                                  <w:r>
                                    <w:rPr>
                                      <w:spacing w:val="-2"/>
                                      <w:sz w:val="22"/>
                                    </w:rPr>
                                    <w:t>дения</w:t>
                                  </w:r>
                                </w:p>
                              </w:tc>
                              <w:tc>
                                <w:tcPr>
                                  <w:tcW w:w="811" w:type="dxa"/>
                                </w:tcPr>
                                <w:p>
                                  <w:pPr>
                                    <w:pStyle w:val="TableParagraph"/>
                                    <w:spacing w:line="245" w:lineRule="exact"/>
                                    <w:ind w:left="115"/>
                                    <w:rPr>
                                      <w:sz w:val="22"/>
                                    </w:rPr>
                                  </w:pPr>
                                  <w:r>
                                    <w:rPr>
                                      <w:spacing w:val="-4"/>
                                      <w:sz w:val="22"/>
                                    </w:rPr>
                                    <w:t>ЕИАС</w:t>
                                  </w:r>
                                </w:p>
                                <w:p>
                                  <w:pPr>
                                    <w:pStyle w:val="TableParagraph"/>
                                    <w:spacing w:line="236" w:lineRule="exact" w:before="6"/>
                                    <w:ind w:left="115"/>
                                    <w:rPr>
                                      <w:sz w:val="22"/>
                                    </w:rPr>
                                  </w:pPr>
                                  <w:r>
                                    <w:rPr>
                                      <w:spacing w:val="-5"/>
                                      <w:sz w:val="22"/>
                                    </w:rPr>
                                    <w:t>БУ)</w:t>
                                  </w:r>
                                </w:p>
                              </w:tc>
                            </w:tr>
                            <w:tr>
                              <w:trPr>
                                <w:trHeight w:val="504" w:hRule="atLeast"/>
                              </w:trPr>
                              <w:tc>
                                <w:tcPr>
                                  <w:tcW w:w="1095" w:type="dxa"/>
                                </w:tcPr>
                                <w:p>
                                  <w:pPr>
                                    <w:pStyle w:val="TableParagraph"/>
                                    <w:spacing w:line="245" w:lineRule="exact"/>
                                    <w:ind w:left="55"/>
                                    <w:rPr>
                                      <w:sz w:val="22"/>
                                    </w:rPr>
                                  </w:pPr>
                                  <w:r>
                                    <w:rPr>
                                      <w:sz w:val="22"/>
                                    </w:rPr>
                                    <w:t>нию</w:t>
                                  </w:r>
                                  <w:r>
                                    <w:rPr>
                                      <w:spacing w:val="-5"/>
                                      <w:sz w:val="22"/>
                                    </w:rPr>
                                    <w:t> </w:t>
                                  </w:r>
                                  <w:r>
                                    <w:rPr>
                                      <w:spacing w:val="-10"/>
                                      <w:sz w:val="22"/>
                                    </w:rPr>
                                    <w:t>и</w:t>
                                  </w:r>
                                </w:p>
                                <w:p>
                                  <w:pPr>
                                    <w:pStyle w:val="TableParagraph"/>
                                    <w:spacing w:line="239" w:lineRule="exact"/>
                                    <w:ind w:left="50"/>
                                    <w:rPr>
                                      <w:sz w:val="22"/>
                                    </w:rPr>
                                  </w:pPr>
                                  <w:r>
                                    <w:rPr>
                                      <w:spacing w:val="-2"/>
                                      <w:sz w:val="22"/>
                                    </w:rPr>
                                    <w:t>выбытию</w:t>
                                  </w:r>
                                </w:p>
                              </w:tc>
                              <w:tc>
                                <w:tcPr>
                                  <w:tcW w:w="748" w:type="dxa"/>
                                </w:tcPr>
                                <w:p>
                                  <w:pPr>
                                    <w:pStyle w:val="TableParagraph"/>
                                    <w:rPr>
                                      <w:sz w:val="22"/>
                                    </w:rPr>
                                  </w:pPr>
                                </w:p>
                              </w:tc>
                              <w:tc>
                                <w:tcPr>
                                  <w:tcW w:w="1220" w:type="dxa"/>
                                </w:tcPr>
                                <w:p>
                                  <w:pPr>
                                    <w:pStyle w:val="TableParagraph"/>
                                    <w:spacing w:line="250" w:lineRule="exact"/>
                                    <w:ind w:left="175"/>
                                    <w:rPr>
                                      <w:sz w:val="22"/>
                                    </w:rPr>
                                  </w:pPr>
                                  <w:r>
                                    <w:rPr>
                                      <w:spacing w:val="-10"/>
                                      <w:w w:val="95"/>
                                      <w:sz w:val="22"/>
                                    </w:rPr>
                                    <w:t>о</w:t>
                                  </w:r>
                                </w:p>
                                <w:p>
                                  <w:pPr>
                                    <w:pStyle w:val="TableParagraph"/>
                                    <w:spacing w:line="235" w:lineRule="exact"/>
                                    <w:ind w:left="175"/>
                                    <w:rPr>
                                      <w:sz w:val="22"/>
                                    </w:rPr>
                                  </w:pPr>
                                  <w:r>
                                    <w:rPr>
                                      <w:spacing w:val="-2"/>
                                      <w:sz w:val="22"/>
                                    </w:rPr>
                                    <w:t>консерва</w:t>
                                  </w:r>
                                </w:p>
                              </w:tc>
                              <w:tc>
                                <w:tcPr>
                                  <w:tcW w:w="928" w:type="dxa"/>
                                </w:tcPr>
                                <w:p>
                                  <w:pPr>
                                    <w:pStyle w:val="TableParagraph"/>
                                    <w:spacing w:line="250" w:lineRule="exact"/>
                                    <w:ind w:left="117"/>
                                    <w:rPr>
                                      <w:sz w:val="22"/>
                                    </w:rPr>
                                  </w:pPr>
                                  <w:r>
                                    <w:rPr>
                                      <w:spacing w:val="-2"/>
                                      <w:sz w:val="22"/>
                                    </w:rPr>
                                    <w:t>руково</w:t>
                                  </w:r>
                                </w:p>
                                <w:p>
                                  <w:pPr>
                                    <w:pStyle w:val="TableParagraph"/>
                                    <w:spacing w:line="235" w:lineRule="exact"/>
                                    <w:ind w:left="112"/>
                                    <w:rPr>
                                      <w:sz w:val="22"/>
                                    </w:rPr>
                                  </w:pPr>
                                  <w:r>
                                    <w:rPr>
                                      <w:spacing w:val="-2"/>
                                      <w:sz w:val="22"/>
                                    </w:rPr>
                                    <w:t>дителе</w:t>
                                  </w:r>
                                </w:p>
                              </w:tc>
                              <w:tc>
                                <w:tcPr>
                                  <w:tcW w:w="811" w:type="dxa"/>
                                </w:tcPr>
                                <w:p>
                                  <w:pPr>
                                    <w:pStyle w:val="TableParagraph"/>
                                    <w:rPr>
                                      <w:sz w:val="22"/>
                                    </w:rPr>
                                  </w:pPr>
                                </w:p>
                              </w:tc>
                            </w:tr>
                            <w:tr>
                              <w:trPr>
                                <w:trHeight w:val="253" w:hRule="atLeast"/>
                              </w:trPr>
                              <w:tc>
                                <w:tcPr>
                                  <w:tcW w:w="1095" w:type="dxa"/>
                                </w:tcPr>
                                <w:p>
                                  <w:pPr>
                                    <w:pStyle w:val="TableParagraph"/>
                                    <w:spacing w:line="234" w:lineRule="exact"/>
                                    <w:ind w:left="55"/>
                                    <w:rPr>
                                      <w:sz w:val="22"/>
                                    </w:rPr>
                                  </w:pPr>
                                  <w:r>
                                    <w:rPr>
                                      <w:spacing w:val="-2"/>
                                      <w:sz w:val="22"/>
                                    </w:rPr>
                                    <w:t>нефинанс</w:t>
                                  </w:r>
                                </w:p>
                              </w:tc>
                              <w:tc>
                                <w:tcPr>
                                  <w:tcW w:w="748" w:type="dxa"/>
                                </w:tcPr>
                                <w:p>
                                  <w:pPr>
                                    <w:pStyle w:val="TableParagraph"/>
                                    <w:rPr>
                                      <w:sz w:val="18"/>
                                    </w:rPr>
                                  </w:pPr>
                                </w:p>
                              </w:tc>
                              <w:tc>
                                <w:tcPr>
                                  <w:tcW w:w="1220" w:type="dxa"/>
                                </w:tcPr>
                                <w:p>
                                  <w:pPr>
                                    <w:pStyle w:val="TableParagraph"/>
                                    <w:spacing w:line="234" w:lineRule="exact"/>
                                    <w:ind w:left="170"/>
                                    <w:rPr>
                                      <w:sz w:val="22"/>
                                    </w:rPr>
                                  </w:pPr>
                                  <w:r>
                                    <w:rPr>
                                      <w:spacing w:val="-5"/>
                                      <w:sz w:val="22"/>
                                    </w:rPr>
                                    <w:t>ции</w:t>
                                  </w:r>
                                </w:p>
                              </w:tc>
                              <w:tc>
                                <w:tcPr>
                                  <w:tcW w:w="928" w:type="dxa"/>
                                </w:tcPr>
                                <w:p>
                                  <w:pPr>
                                    <w:pStyle w:val="TableParagraph"/>
                                    <w:spacing w:line="234" w:lineRule="exact"/>
                                    <w:ind w:left="117"/>
                                    <w:rPr>
                                      <w:sz w:val="22"/>
                                    </w:rPr>
                                  </w:pPr>
                                  <w:r>
                                    <w:rPr>
                                      <w:spacing w:val="-10"/>
                                      <w:sz w:val="22"/>
                                    </w:rPr>
                                    <w:t>м</w:t>
                                  </w:r>
                                </w:p>
                              </w:tc>
                              <w:tc>
                                <w:tcPr>
                                  <w:tcW w:w="811" w:type="dxa"/>
                                </w:tcPr>
                                <w:p>
                                  <w:pPr>
                                    <w:pStyle w:val="TableParagraph"/>
                                    <w:rPr>
                                      <w:sz w:val="18"/>
                                    </w:rPr>
                                  </w:pPr>
                                </w:p>
                              </w:tc>
                            </w:tr>
                            <w:tr>
                              <w:trPr>
                                <w:trHeight w:val="250" w:hRule="atLeast"/>
                              </w:trPr>
                              <w:tc>
                                <w:tcPr>
                                  <w:tcW w:w="1095" w:type="dxa"/>
                                </w:tcPr>
                                <w:p>
                                  <w:pPr>
                                    <w:pStyle w:val="TableParagraph"/>
                                    <w:spacing w:line="231" w:lineRule="exact"/>
                                    <w:ind w:left="50"/>
                                    <w:rPr>
                                      <w:sz w:val="22"/>
                                    </w:rPr>
                                  </w:pPr>
                                  <w:r>
                                    <w:rPr>
                                      <w:spacing w:val="-4"/>
                                      <w:sz w:val="22"/>
                                    </w:rPr>
                                    <w:t>овых</w:t>
                                  </w:r>
                                </w:p>
                              </w:tc>
                              <w:tc>
                                <w:tcPr>
                                  <w:tcW w:w="748" w:type="dxa"/>
                                </w:tcPr>
                                <w:p>
                                  <w:pPr>
                                    <w:pStyle w:val="TableParagraph"/>
                                    <w:rPr>
                                      <w:sz w:val="18"/>
                                    </w:rPr>
                                  </w:pPr>
                                </w:p>
                              </w:tc>
                              <w:tc>
                                <w:tcPr>
                                  <w:tcW w:w="1220" w:type="dxa"/>
                                </w:tcPr>
                                <w:p>
                                  <w:pPr>
                                    <w:pStyle w:val="TableParagraph"/>
                                    <w:rPr>
                                      <w:sz w:val="18"/>
                                    </w:rPr>
                                  </w:pPr>
                                </w:p>
                              </w:tc>
                              <w:tc>
                                <w:tcPr>
                                  <w:tcW w:w="928" w:type="dxa"/>
                                </w:tcPr>
                                <w:p>
                                  <w:pPr>
                                    <w:pStyle w:val="TableParagraph"/>
                                    <w:rPr>
                                      <w:sz w:val="18"/>
                                    </w:rPr>
                                  </w:pPr>
                                </w:p>
                              </w:tc>
                              <w:tc>
                                <w:tcPr>
                                  <w:tcW w:w="811" w:type="dxa"/>
                                </w:tcPr>
                                <w:p>
                                  <w:pPr>
                                    <w:pStyle w:val="TableParagraph"/>
                                    <w:rPr>
                                      <w:sz w:val="18"/>
                                    </w:rPr>
                                  </w:pPr>
                                </w:p>
                              </w:tc>
                            </w:tr>
                            <w:tr>
                              <w:trPr>
                                <w:trHeight w:val="256" w:hRule="atLeast"/>
                              </w:trPr>
                              <w:tc>
                                <w:tcPr>
                                  <w:tcW w:w="1095" w:type="dxa"/>
                                </w:tcPr>
                                <w:p>
                                  <w:pPr>
                                    <w:pStyle w:val="TableParagraph"/>
                                    <w:spacing w:line="236" w:lineRule="exact"/>
                                    <w:ind w:left="55"/>
                                    <w:rPr>
                                      <w:sz w:val="22"/>
                                    </w:rPr>
                                  </w:pPr>
                                  <w:r>
                                    <w:rPr>
                                      <w:spacing w:val="-2"/>
                                      <w:sz w:val="22"/>
                                    </w:rPr>
                                    <w:t>активов</w:t>
                                  </w:r>
                                </w:p>
                              </w:tc>
                              <w:tc>
                                <w:tcPr>
                                  <w:tcW w:w="748" w:type="dxa"/>
                                </w:tcPr>
                                <w:p>
                                  <w:pPr>
                                    <w:pStyle w:val="TableParagraph"/>
                                    <w:rPr>
                                      <w:sz w:val="18"/>
                                    </w:rPr>
                                  </w:pPr>
                                </w:p>
                              </w:tc>
                              <w:tc>
                                <w:tcPr>
                                  <w:tcW w:w="1220" w:type="dxa"/>
                                </w:tcPr>
                                <w:p>
                                  <w:pPr>
                                    <w:pStyle w:val="TableParagraph"/>
                                    <w:rPr>
                                      <w:sz w:val="18"/>
                                    </w:rPr>
                                  </w:pPr>
                                </w:p>
                              </w:tc>
                              <w:tc>
                                <w:tcPr>
                                  <w:tcW w:w="928" w:type="dxa"/>
                                </w:tcPr>
                                <w:p>
                                  <w:pPr>
                                    <w:pStyle w:val="TableParagraph"/>
                                    <w:rPr>
                                      <w:sz w:val="18"/>
                                    </w:rPr>
                                  </w:pPr>
                                </w:p>
                              </w:tc>
                              <w:tc>
                                <w:tcPr>
                                  <w:tcW w:w="811" w:type="dxa"/>
                                </w:tcPr>
                                <w:p>
                                  <w:pPr>
                                    <w:pStyle w:val="TableParagraph"/>
                                    <w:rPr>
                                      <w:sz w:val="18"/>
                                    </w:rPr>
                                  </w:pPr>
                                </w:p>
                              </w:tc>
                            </w:tr>
                            <w:tr>
                              <w:trPr>
                                <w:trHeight w:val="261" w:hRule="atLeast"/>
                              </w:trPr>
                              <w:tc>
                                <w:tcPr>
                                  <w:tcW w:w="1095" w:type="dxa"/>
                                </w:tcPr>
                                <w:p>
                                  <w:pPr>
                                    <w:pStyle w:val="TableParagraph"/>
                                    <w:spacing w:line="240" w:lineRule="exact" w:before="1"/>
                                    <w:ind w:left="50"/>
                                    <w:rPr>
                                      <w:sz w:val="22"/>
                                    </w:rPr>
                                  </w:pPr>
                                  <w:r>
                                    <w:rPr>
                                      <w:spacing w:val="-2"/>
                                      <w:sz w:val="22"/>
                                    </w:rPr>
                                    <w:t>Члены</w:t>
                                  </w:r>
                                </w:p>
                              </w:tc>
                              <w:tc>
                                <w:tcPr>
                                  <w:tcW w:w="748" w:type="dxa"/>
                                </w:tcPr>
                                <w:p>
                                  <w:pPr>
                                    <w:pStyle w:val="TableParagraph"/>
                                    <w:spacing w:line="240" w:lineRule="exact" w:before="1"/>
                                    <w:ind w:right="41"/>
                                    <w:jc w:val="center"/>
                                    <w:rPr>
                                      <w:sz w:val="22"/>
                                    </w:rPr>
                                  </w:pPr>
                                  <w:r>
                                    <w:rPr>
                                      <w:spacing w:val="-5"/>
                                      <w:sz w:val="22"/>
                                    </w:rPr>
                                    <w:t>ПЭП</w:t>
                                  </w:r>
                                </w:p>
                              </w:tc>
                              <w:tc>
                                <w:tcPr>
                                  <w:tcW w:w="1220" w:type="dxa"/>
                                </w:tcPr>
                                <w:p>
                                  <w:pPr>
                                    <w:pStyle w:val="TableParagraph"/>
                                    <w:spacing w:line="236" w:lineRule="exact" w:before="5"/>
                                    <w:ind w:left="170"/>
                                    <w:rPr>
                                      <w:sz w:val="22"/>
                                    </w:rPr>
                                  </w:pPr>
                                  <w:r>
                                    <w:rPr>
                                      <w:sz w:val="22"/>
                                    </w:rPr>
                                    <w:t>1</w:t>
                                  </w:r>
                                  <w:r>
                                    <w:rPr>
                                      <w:spacing w:val="-7"/>
                                      <w:sz w:val="22"/>
                                    </w:rPr>
                                    <w:t> </w:t>
                                  </w:r>
                                  <w:r>
                                    <w:rPr>
                                      <w:spacing w:val="-4"/>
                                      <w:sz w:val="22"/>
                                    </w:rPr>
                                    <w:t>день</w:t>
                                  </w:r>
                                </w:p>
                              </w:tc>
                              <w:tc>
                                <w:tcPr>
                                  <w:tcW w:w="928" w:type="dxa"/>
                                </w:tcPr>
                                <w:p>
                                  <w:pPr>
                                    <w:pStyle w:val="TableParagraph"/>
                                    <w:rPr>
                                      <w:sz w:val="18"/>
                                    </w:rPr>
                                  </w:pPr>
                                </w:p>
                              </w:tc>
                              <w:tc>
                                <w:tcPr>
                                  <w:tcW w:w="811" w:type="dxa"/>
                                </w:tcPr>
                                <w:p>
                                  <w:pPr>
                                    <w:pStyle w:val="TableParagraph"/>
                                    <w:rPr>
                                      <w:sz w:val="18"/>
                                    </w:rPr>
                                  </w:pPr>
                                </w:p>
                              </w:tc>
                            </w:tr>
                            <w:tr>
                              <w:trPr>
                                <w:trHeight w:val="254" w:hRule="atLeast"/>
                              </w:trPr>
                              <w:tc>
                                <w:tcPr>
                                  <w:tcW w:w="1095" w:type="dxa"/>
                                </w:tcPr>
                                <w:p>
                                  <w:pPr>
                                    <w:pStyle w:val="TableParagraph"/>
                                    <w:spacing w:line="235" w:lineRule="exact"/>
                                    <w:ind w:left="55"/>
                                    <w:rPr>
                                      <w:sz w:val="22"/>
                                    </w:rPr>
                                  </w:pPr>
                                  <w:r>
                                    <w:rPr>
                                      <w:spacing w:val="-2"/>
                                      <w:sz w:val="22"/>
                                    </w:rPr>
                                    <w:t>комиссии</w:t>
                                  </w:r>
                                </w:p>
                              </w:tc>
                              <w:tc>
                                <w:tcPr>
                                  <w:tcW w:w="748" w:type="dxa"/>
                                </w:tcPr>
                                <w:p>
                                  <w:pPr>
                                    <w:pStyle w:val="TableParagraph"/>
                                    <w:rPr>
                                      <w:sz w:val="18"/>
                                    </w:rPr>
                                  </w:pPr>
                                </w:p>
                              </w:tc>
                              <w:tc>
                                <w:tcPr>
                                  <w:tcW w:w="1220" w:type="dxa"/>
                                </w:tcPr>
                                <w:p>
                                  <w:pPr>
                                    <w:pStyle w:val="TableParagraph"/>
                                    <w:spacing w:line="235" w:lineRule="exact"/>
                                    <w:ind w:left="170"/>
                                    <w:rPr>
                                      <w:sz w:val="22"/>
                                    </w:rPr>
                                  </w:pPr>
                                  <w:r>
                                    <w:rPr>
                                      <w:spacing w:val="-2"/>
                                      <w:sz w:val="22"/>
                                    </w:rPr>
                                    <w:t>после</w:t>
                                  </w:r>
                                </w:p>
                              </w:tc>
                              <w:tc>
                                <w:tcPr>
                                  <w:tcW w:w="928" w:type="dxa"/>
                                </w:tcPr>
                                <w:p>
                                  <w:pPr>
                                    <w:pStyle w:val="TableParagraph"/>
                                    <w:rPr>
                                      <w:sz w:val="18"/>
                                    </w:rPr>
                                  </w:pPr>
                                </w:p>
                              </w:tc>
                              <w:tc>
                                <w:tcPr>
                                  <w:tcW w:w="811" w:type="dxa"/>
                                </w:tcPr>
                                <w:p>
                                  <w:pPr>
                                    <w:pStyle w:val="TableParagraph"/>
                                    <w:rPr>
                                      <w:sz w:val="18"/>
                                    </w:rPr>
                                  </w:pPr>
                                </w:p>
                              </w:tc>
                            </w:tr>
                            <w:tr>
                              <w:trPr>
                                <w:trHeight w:val="501" w:hRule="atLeast"/>
                              </w:trPr>
                              <w:tc>
                                <w:tcPr>
                                  <w:tcW w:w="1095" w:type="dxa"/>
                                </w:tcPr>
                                <w:p>
                                  <w:pPr>
                                    <w:pStyle w:val="TableParagraph"/>
                                    <w:spacing w:line="247" w:lineRule="exact"/>
                                    <w:ind w:left="50"/>
                                    <w:rPr>
                                      <w:sz w:val="22"/>
                                    </w:rPr>
                                  </w:pPr>
                                  <w:r>
                                    <w:rPr>
                                      <w:spacing w:val="-5"/>
                                      <w:sz w:val="22"/>
                                    </w:rPr>
                                    <w:t>по</w:t>
                                  </w:r>
                                </w:p>
                                <w:p>
                                  <w:pPr>
                                    <w:pStyle w:val="TableParagraph"/>
                                    <w:spacing w:line="234" w:lineRule="exact"/>
                                    <w:ind w:left="50"/>
                                    <w:rPr>
                                      <w:sz w:val="22"/>
                                    </w:rPr>
                                  </w:pPr>
                                  <w:r>
                                    <w:rPr>
                                      <w:spacing w:val="-2"/>
                                      <w:sz w:val="22"/>
                                    </w:rPr>
                                    <w:t>поступле</w:t>
                                  </w:r>
                                </w:p>
                              </w:tc>
                              <w:tc>
                                <w:tcPr>
                                  <w:tcW w:w="748" w:type="dxa"/>
                                </w:tcPr>
                                <w:p>
                                  <w:pPr>
                                    <w:pStyle w:val="TableParagraph"/>
                                    <w:rPr>
                                      <w:sz w:val="22"/>
                                    </w:rPr>
                                  </w:pPr>
                                </w:p>
                              </w:tc>
                              <w:tc>
                                <w:tcPr>
                                  <w:tcW w:w="1220" w:type="dxa"/>
                                </w:tcPr>
                                <w:p>
                                  <w:pPr>
                                    <w:pStyle w:val="TableParagraph"/>
                                    <w:spacing w:line="245" w:lineRule="exact"/>
                                    <w:ind w:left="170"/>
                                    <w:rPr>
                                      <w:sz w:val="22"/>
                                    </w:rPr>
                                  </w:pPr>
                                  <w:r>
                                    <w:rPr>
                                      <w:spacing w:val="-2"/>
                                      <w:sz w:val="22"/>
                                    </w:rPr>
                                    <w:t>появлени</w:t>
                                  </w:r>
                                </w:p>
                                <w:p>
                                  <w:pPr>
                                    <w:pStyle w:val="TableParagraph"/>
                                    <w:spacing w:line="236" w:lineRule="exact"/>
                                    <w:ind w:left="170"/>
                                    <w:rPr>
                                      <w:sz w:val="22"/>
                                    </w:rPr>
                                  </w:pPr>
                                  <w:r>
                                    <w:rPr>
                                      <w:spacing w:val="-10"/>
                                      <w:sz w:val="22"/>
                                    </w:rPr>
                                    <w:t>я</w:t>
                                  </w:r>
                                </w:p>
                              </w:tc>
                              <w:tc>
                                <w:tcPr>
                                  <w:tcW w:w="928" w:type="dxa"/>
                                </w:tcPr>
                                <w:p>
                                  <w:pPr>
                                    <w:pStyle w:val="TableParagraph"/>
                                    <w:rPr>
                                      <w:sz w:val="22"/>
                                    </w:rPr>
                                  </w:pPr>
                                </w:p>
                              </w:tc>
                              <w:tc>
                                <w:tcPr>
                                  <w:tcW w:w="811" w:type="dxa"/>
                                </w:tcPr>
                                <w:p>
                                  <w:pPr>
                                    <w:pStyle w:val="TableParagraph"/>
                                    <w:rPr>
                                      <w:sz w:val="22"/>
                                    </w:rPr>
                                  </w:pPr>
                                </w:p>
                              </w:tc>
                            </w:tr>
                            <w:tr>
                              <w:trPr>
                                <w:trHeight w:val="254" w:hRule="atLeast"/>
                              </w:trPr>
                              <w:tc>
                                <w:tcPr>
                                  <w:tcW w:w="1095" w:type="dxa"/>
                                </w:tcPr>
                                <w:p>
                                  <w:pPr>
                                    <w:pStyle w:val="TableParagraph"/>
                                    <w:spacing w:line="235" w:lineRule="exact"/>
                                    <w:ind w:left="55"/>
                                    <w:rPr>
                                      <w:sz w:val="22"/>
                                    </w:rPr>
                                  </w:pPr>
                                  <w:r>
                                    <w:rPr>
                                      <w:sz w:val="22"/>
                                    </w:rPr>
                                    <w:t>нию</w:t>
                                  </w:r>
                                  <w:r>
                                    <w:rPr>
                                      <w:spacing w:val="-5"/>
                                      <w:sz w:val="22"/>
                                    </w:rPr>
                                    <w:t> </w:t>
                                  </w:r>
                                  <w:r>
                                    <w:rPr>
                                      <w:spacing w:val="-10"/>
                                      <w:sz w:val="22"/>
                                    </w:rPr>
                                    <w:t>и</w:t>
                                  </w:r>
                                </w:p>
                              </w:tc>
                              <w:tc>
                                <w:tcPr>
                                  <w:tcW w:w="748" w:type="dxa"/>
                                </w:tcPr>
                                <w:p>
                                  <w:pPr>
                                    <w:pStyle w:val="TableParagraph"/>
                                    <w:rPr>
                                      <w:sz w:val="18"/>
                                    </w:rPr>
                                  </w:pPr>
                                </w:p>
                              </w:tc>
                              <w:tc>
                                <w:tcPr>
                                  <w:tcW w:w="1220" w:type="dxa"/>
                                </w:tcPr>
                                <w:p>
                                  <w:pPr>
                                    <w:pStyle w:val="TableParagraph"/>
                                    <w:spacing w:line="235" w:lineRule="exact"/>
                                    <w:ind w:left="165"/>
                                    <w:rPr>
                                      <w:sz w:val="22"/>
                                    </w:rPr>
                                  </w:pPr>
                                  <w:r>
                                    <w:rPr>
                                      <w:spacing w:val="-2"/>
                                      <w:sz w:val="22"/>
                                    </w:rPr>
                                    <w:t>документ</w:t>
                                  </w:r>
                                </w:p>
                              </w:tc>
                              <w:tc>
                                <w:tcPr>
                                  <w:tcW w:w="928" w:type="dxa"/>
                                </w:tcPr>
                                <w:p>
                                  <w:pPr>
                                    <w:pStyle w:val="TableParagraph"/>
                                    <w:rPr>
                                      <w:sz w:val="18"/>
                                    </w:rPr>
                                  </w:pPr>
                                </w:p>
                              </w:tc>
                              <w:tc>
                                <w:tcPr>
                                  <w:tcW w:w="811" w:type="dxa"/>
                                </w:tcPr>
                                <w:p>
                                  <w:pPr>
                                    <w:pStyle w:val="TableParagraph"/>
                                    <w:rPr>
                                      <w:sz w:val="18"/>
                                    </w:rPr>
                                  </w:pPr>
                                </w:p>
                              </w:tc>
                            </w:tr>
                            <w:tr>
                              <w:trPr>
                                <w:trHeight w:val="510" w:hRule="atLeast"/>
                              </w:trPr>
                              <w:tc>
                                <w:tcPr>
                                  <w:tcW w:w="1095" w:type="dxa"/>
                                </w:tcPr>
                                <w:p>
                                  <w:pPr>
                                    <w:pStyle w:val="TableParagraph"/>
                                    <w:spacing w:line="247" w:lineRule="exact"/>
                                    <w:ind w:left="55"/>
                                    <w:rPr>
                                      <w:sz w:val="22"/>
                                    </w:rPr>
                                  </w:pPr>
                                  <w:r>
                                    <w:rPr>
                                      <w:spacing w:val="-2"/>
                                      <w:sz w:val="22"/>
                                    </w:rPr>
                                    <w:t>выбытию</w:t>
                                  </w:r>
                                </w:p>
                                <w:p>
                                  <w:pPr>
                                    <w:pStyle w:val="TableParagraph"/>
                                    <w:spacing w:line="243" w:lineRule="exact"/>
                                    <w:ind w:left="55"/>
                                    <w:rPr>
                                      <w:sz w:val="22"/>
                                    </w:rPr>
                                  </w:pPr>
                                  <w:r>
                                    <w:rPr>
                                      <w:spacing w:val="-2"/>
                                      <w:sz w:val="22"/>
                                    </w:rPr>
                                    <w:t>активов</w:t>
                                  </w:r>
                                </w:p>
                              </w:tc>
                              <w:tc>
                                <w:tcPr>
                                  <w:tcW w:w="748" w:type="dxa"/>
                                </w:tcPr>
                                <w:p>
                                  <w:pPr>
                                    <w:pStyle w:val="TableParagraph"/>
                                    <w:rPr>
                                      <w:sz w:val="22"/>
                                    </w:rPr>
                                  </w:pPr>
                                </w:p>
                              </w:tc>
                              <w:tc>
                                <w:tcPr>
                                  <w:tcW w:w="1220" w:type="dxa"/>
                                </w:tcPr>
                                <w:p>
                                  <w:pPr>
                                    <w:pStyle w:val="TableParagraph"/>
                                    <w:spacing w:before="1"/>
                                    <w:ind w:left="175"/>
                                    <w:rPr>
                                      <w:sz w:val="22"/>
                                    </w:rPr>
                                  </w:pPr>
                                  <w:r>
                                    <w:rPr>
                                      <w:sz w:val="22"/>
                                    </w:rPr>
                                    <w:t>а</w:t>
                                  </w:r>
                                  <w:r>
                                    <w:rPr>
                                      <w:spacing w:val="-6"/>
                                      <w:sz w:val="22"/>
                                    </w:rPr>
                                    <w:t> </w:t>
                                  </w:r>
                                  <w:r>
                                    <w:rPr>
                                      <w:sz w:val="22"/>
                                    </w:rPr>
                                    <w:t>в</w:t>
                                  </w:r>
                                  <w:r>
                                    <w:rPr>
                                      <w:spacing w:val="-1"/>
                                      <w:sz w:val="22"/>
                                    </w:rPr>
                                    <w:t> </w:t>
                                  </w:r>
                                  <w:r>
                                    <w:rPr>
                                      <w:spacing w:val="-5"/>
                                      <w:sz w:val="22"/>
                                    </w:rPr>
                                    <w:t>СЭД</w:t>
                                  </w:r>
                                </w:p>
                              </w:tc>
                              <w:tc>
                                <w:tcPr>
                                  <w:tcW w:w="928" w:type="dxa"/>
                                </w:tcPr>
                                <w:p>
                                  <w:pPr>
                                    <w:pStyle w:val="TableParagraph"/>
                                    <w:rPr>
                                      <w:sz w:val="22"/>
                                    </w:rPr>
                                  </w:pPr>
                                </w:p>
                              </w:tc>
                              <w:tc>
                                <w:tcPr>
                                  <w:tcW w:w="811" w:type="dxa"/>
                                </w:tcPr>
                                <w:p>
                                  <w:pPr>
                                    <w:pStyle w:val="TableParagraph"/>
                                    <w:rPr>
                                      <w:sz w:val="22"/>
                                    </w:rPr>
                                  </w:pPr>
                                </w:p>
                              </w:tc>
                            </w:tr>
                            <w:tr>
                              <w:trPr>
                                <w:trHeight w:val="259" w:hRule="atLeast"/>
                              </w:trPr>
                              <w:tc>
                                <w:tcPr>
                                  <w:tcW w:w="1095" w:type="dxa"/>
                                </w:tcPr>
                                <w:p>
                                  <w:pPr>
                                    <w:pStyle w:val="TableParagraph"/>
                                    <w:spacing w:line="236" w:lineRule="exact" w:before="3"/>
                                    <w:ind w:left="50"/>
                                    <w:rPr>
                                      <w:sz w:val="22"/>
                                    </w:rPr>
                                  </w:pPr>
                                  <w:r>
                                    <w:rPr>
                                      <w:spacing w:val="-2"/>
                                      <w:sz w:val="22"/>
                                    </w:rPr>
                                    <w:t>Председа</w:t>
                                  </w:r>
                                </w:p>
                              </w:tc>
                              <w:tc>
                                <w:tcPr>
                                  <w:tcW w:w="748" w:type="dxa"/>
                                </w:tcPr>
                                <w:p>
                                  <w:pPr>
                                    <w:pStyle w:val="TableParagraph"/>
                                    <w:spacing w:line="236" w:lineRule="exact" w:before="3"/>
                                    <w:ind w:right="41"/>
                                    <w:jc w:val="center"/>
                                    <w:rPr>
                                      <w:sz w:val="22"/>
                                    </w:rPr>
                                  </w:pPr>
                                  <w:r>
                                    <w:rPr>
                                      <w:spacing w:val="-5"/>
                                      <w:sz w:val="22"/>
                                    </w:rPr>
                                    <w:t>ЭЦП</w:t>
                                  </w:r>
                                </w:p>
                              </w:tc>
                              <w:tc>
                                <w:tcPr>
                                  <w:tcW w:w="1220" w:type="dxa"/>
                                </w:tcPr>
                                <w:p>
                                  <w:pPr>
                                    <w:pStyle w:val="TableParagraph"/>
                                    <w:spacing w:line="236" w:lineRule="exact" w:before="3"/>
                                    <w:ind w:left="170"/>
                                    <w:rPr>
                                      <w:sz w:val="22"/>
                                    </w:rPr>
                                  </w:pPr>
                                  <w:r>
                                    <w:rPr>
                                      <w:sz w:val="22"/>
                                    </w:rPr>
                                    <w:t>1</w:t>
                                  </w:r>
                                  <w:r>
                                    <w:rPr>
                                      <w:spacing w:val="-7"/>
                                      <w:sz w:val="22"/>
                                    </w:rPr>
                                    <w:t> </w:t>
                                  </w:r>
                                  <w:r>
                                    <w:rPr>
                                      <w:spacing w:val="-4"/>
                                      <w:sz w:val="22"/>
                                    </w:rPr>
                                    <w:t>день</w:t>
                                  </w:r>
                                </w:p>
                              </w:tc>
                              <w:tc>
                                <w:tcPr>
                                  <w:tcW w:w="928" w:type="dxa"/>
                                </w:tcPr>
                                <w:p>
                                  <w:pPr>
                                    <w:pStyle w:val="TableParagraph"/>
                                    <w:rPr>
                                      <w:sz w:val="18"/>
                                    </w:rPr>
                                  </w:pPr>
                                </w:p>
                              </w:tc>
                              <w:tc>
                                <w:tcPr>
                                  <w:tcW w:w="811" w:type="dxa"/>
                                </w:tcPr>
                                <w:p>
                                  <w:pPr>
                                    <w:pStyle w:val="TableParagraph"/>
                                    <w:rPr>
                                      <w:sz w:val="18"/>
                                    </w:rPr>
                                  </w:pPr>
                                </w:p>
                              </w:tc>
                            </w:tr>
                            <w:tr>
                              <w:trPr>
                                <w:trHeight w:val="254" w:hRule="atLeast"/>
                              </w:trPr>
                              <w:tc>
                                <w:tcPr>
                                  <w:tcW w:w="1095" w:type="dxa"/>
                                </w:tcPr>
                                <w:p>
                                  <w:pPr>
                                    <w:pStyle w:val="TableParagraph"/>
                                    <w:spacing w:line="235" w:lineRule="exact"/>
                                    <w:ind w:left="50"/>
                                    <w:rPr>
                                      <w:sz w:val="22"/>
                                    </w:rPr>
                                  </w:pPr>
                                  <w:r>
                                    <w:rPr>
                                      <w:spacing w:val="-4"/>
                                      <w:sz w:val="22"/>
                                    </w:rPr>
                                    <w:t>тель</w:t>
                                  </w:r>
                                </w:p>
                              </w:tc>
                              <w:tc>
                                <w:tcPr>
                                  <w:tcW w:w="748" w:type="dxa"/>
                                </w:tcPr>
                                <w:p>
                                  <w:pPr>
                                    <w:pStyle w:val="TableParagraph"/>
                                    <w:rPr>
                                      <w:sz w:val="18"/>
                                    </w:rPr>
                                  </w:pPr>
                                </w:p>
                              </w:tc>
                              <w:tc>
                                <w:tcPr>
                                  <w:tcW w:w="1220" w:type="dxa"/>
                                </w:tcPr>
                                <w:p>
                                  <w:pPr>
                                    <w:pStyle w:val="TableParagraph"/>
                                    <w:spacing w:line="235" w:lineRule="exact"/>
                                    <w:ind w:left="170"/>
                                    <w:rPr>
                                      <w:sz w:val="22"/>
                                    </w:rPr>
                                  </w:pPr>
                                  <w:r>
                                    <w:rPr>
                                      <w:spacing w:val="-2"/>
                                      <w:sz w:val="22"/>
                                    </w:rPr>
                                    <w:t>после</w:t>
                                  </w:r>
                                </w:p>
                              </w:tc>
                              <w:tc>
                                <w:tcPr>
                                  <w:tcW w:w="928" w:type="dxa"/>
                                </w:tcPr>
                                <w:p>
                                  <w:pPr>
                                    <w:pStyle w:val="TableParagraph"/>
                                    <w:rPr>
                                      <w:sz w:val="18"/>
                                    </w:rPr>
                                  </w:pPr>
                                </w:p>
                              </w:tc>
                              <w:tc>
                                <w:tcPr>
                                  <w:tcW w:w="811" w:type="dxa"/>
                                </w:tcPr>
                                <w:p>
                                  <w:pPr>
                                    <w:pStyle w:val="TableParagraph"/>
                                    <w:rPr>
                                      <w:sz w:val="18"/>
                                    </w:rPr>
                                  </w:pPr>
                                </w:p>
                              </w:tc>
                            </w:tr>
                            <w:tr>
                              <w:trPr>
                                <w:trHeight w:val="249" w:hRule="atLeast"/>
                              </w:trPr>
                              <w:tc>
                                <w:tcPr>
                                  <w:tcW w:w="1095" w:type="dxa"/>
                                </w:tcPr>
                                <w:p>
                                  <w:pPr>
                                    <w:pStyle w:val="TableParagraph"/>
                                    <w:spacing w:line="230" w:lineRule="exact"/>
                                    <w:ind w:left="55"/>
                                    <w:rPr>
                                      <w:sz w:val="22"/>
                                    </w:rPr>
                                  </w:pPr>
                                  <w:r>
                                    <w:rPr>
                                      <w:spacing w:val="-2"/>
                                      <w:sz w:val="22"/>
                                    </w:rPr>
                                    <w:t>комиссии</w:t>
                                  </w:r>
                                </w:p>
                              </w:tc>
                              <w:tc>
                                <w:tcPr>
                                  <w:tcW w:w="748" w:type="dxa"/>
                                </w:tcPr>
                                <w:p>
                                  <w:pPr>
                                    <w:pStyle w:val="TableParagraph"/>
                                    <w:rPr>
                                      <w:sz w:val="18"/>
                                    </w:rPr>
                                  </w:pPr>
                                </w:p>
                              </w:tc>
                              <w:tc>
                                <w:tcPr>
                                  <w:tcW w:w="1220" w:type="dxa"/>
                                </w:tcPr>
                                <w:p>
                                  <w:pPr>
                                    <w:pStyle w:val="TableParagraph"/>
                                    <w:spacing w:line="230" w:lineRule="exact"/>
                                    <w:ind w:left="170"/>
                                    <w:rPr>
                                      <w:sz w:val="22"/>
                                    </w:rPr>
                                  </w:pPr>
                                  <w:r>
                                    <w:rPr>
                                      <w:spacing w:val="-2"/>
                                      <w:sz w:val="22"/>
                                    </w:rPr>
                                    <w:t>подписи</w:t>
                                  </w:r>
                                </w:p>
                              </w:tc>
                              <w:tc>
                                <w:tcPr>
                                  <w:tcW w:w="928" w:type="dxa"/>
                                </w:tcPr>
                                <w:p>
                                  <w:pPr>
                                    <w:pStyle w:val="TableParagraph"/>
                                    <w:rPr>
                                      <w:sz w:val="18"/>
                                    </w:rPr>
                                  </w:pPr>
                                </w:p>
                              </w:tc>
                              <w:tc>
                                <w:tcPr>
                                  <w:tcW w:w="811" w:type="dxa"/>
                                </w:tcPr>
                                <w:p>
                                  <w:pPr>
                                    <w:pStyle w:val="TableParagraph"/>
                                    <w:rPr>
                                      <w:sz w:val="18"/>
                                    </w:rPr>
                                  </w:pPr>
                                </w:p>
                              </w:tc>
                            </w:tr>
                            <w:tr>
                              <w:trPr>
                                <w:trHeight w:val="505" w:hRule="atLeast"/>
                              </w:trPr>
                              <w:tc>
                                <w:tcPr>
                                  <w:tcW w:w="1095" w:type="dxa"/>
                                </w:tcPr>
                                <w:p>
                                  <w:pPr>
                                    <w:pStyle w:val="TableParagraph"/>
                                    <w:spacing w:line="249" w:lineRule="exact"/>
                                    <w:ind w:left="50"/>
                                    <w:rPr>
                                      <w:sz w:val="22"/>
                                    </w:rPr>
                                  </w:pPr>
                                  <w:r>
                                    <w:rPr>
                                      <w:spacing w:val="-5"/>
                                      <w:sz w:val="22"/>
                                    </w:rPr>
                                    <w:t>по</w:t>
                                  </w:r>
                                </w:p>
                                <w:p>
                                  <w:pPr>
                                    <w:pStyle w:val="TableParagraph"/>
                                    <w:spacing w:line="236" w:lineRule="exact"/>
                                    <w:ind w:left="50"/>
                                    <w:rPr>
                                      <w:sz w:val="22"/>
                                    </w:rPr>
                                  </w:pPr>
                                  <w:r>
                                    <w:rPr>
                                      <w:spacing w:val="-2"/>
                                      <w:sz w:val="22"/>
                                    </w:rPr>
                                    <w:t>поступле</w:t>
                                  </w:r>
                                </w:p>
                              </w:tc>
                              <w:tc>
                                <w:tcPr>
                                  <w:tcW w:w="748" w:type="dxa"/>
                                </w:tcPr>
                                <w:p>
                                  <w:pPr>
                                    <w:pStyle w:val="TableParagraph"/>
                                    <w:rPr>
                                      <w:sz w:val="22"/>
                                    </w:rPr>
                                  </w:pPr>
                                </w:p>
                              </w:tc>
                              <w:tc>
                                <w:tcPr>
                                  <w:tcW w:w="1220" w:type="dxa"/>
                                </w:tcPr>
                                <w:p>
                                  <w:pPr>
                                    <w:pStyle w:val="TableParagraph"/>
                                    <w:spacing w:line="246" w:lineRule="exact"/>
                                    <w:ind w:left="175"/>
                                    <w:rPr>
                                      <w:sz w:val="22"/>
                                    </w:rPr>
                                  </w:pPr>
                                  <w:r>
                                    <w:rPr>
                                      <w:spacing w:val="-4"/>
                                      <w:sz w:val="22"/>
                                    </w:rPr>
                                    <w:t>всех</w:t>
                                  </w:r>
                                </w:p>
                                <w:p>
                                  <w:pPr>
                                    <w:pStyle w:val="TableParagraph"/>
                                    <w:spacing w:line="238" w:lineRule="exact" w:before="1"/>
                                    <w:ind w:left="170"/>
                                    <w:rPr>
                                      <w:sz w:val="22"/>
                                    </w:rPr>
                                  </w:pPr>
                                  <w:r>
                                    <w:rPr>
                                      <w:spacing w:val="-2"/>
                                      <w:sz w:val="22"/>
                                    </w:rPr>
                                    <w:t>членов</w:t>
                                  </w:r>
                                </w:p>
                              </w:tc>
                              <w:tc>
                                <w:tcPr>
                                  <w:tcW w:w="928" w:type="dxa"/>
                                </w:tcPr>
                                <w:p>
                                  <w:pPr>
                                    <w:pStyle w:val="TableParagraph"/>
                                    <w:rPr>
                                      <w:sz w:val="22"/>
                                    </w:rPr>
                                  </w:pPr>
                                </w:p>
                              </w:tc>
                              <w:tc>
                                <w:tcPr>
                                  <w:tcW w:w="811" w:type="dxa"/>
                                </w:tcPr>
                                <w:p>
                                  <w:pPr>
                                    <w:pStyle w:val="TableParagraph"/>
                                    <w:rPr>
                                      <w:sz w:val="22"/>
                                    </w:rPr>
                                  </w:pPr>
                                </w:p>
                              </w:tc>
                            </w:tr>
                            <w:tr>
                              <w:trPr>
                                <w:trHeight w:val="254" w:hRule="atLeast"/>
                              </w:trPr>
                              <w:tc>
                                <w:tcPr>
                                  <w:tcW w:w="1095" w:type="dxa"/>
                                </w:tcPr>
                                <w:p>
                                  <w:pPr>
                                    <w:pStyle w:val="TableParagraph"/>
                                    <w:spacing w:line="235" w:lineRule="exact"/>
                                    <w:ind w:left="55"/>
                                    <w:rPr>
                                      <w:sz w:val="22"/>
                                    </w:rPr>
                                  </w:pPr>
                                  <w:r>
                                    <w:rPr>
                                      <w:sz w:val="22"/>
                                    </w:rPr>
                                    <w:t>нию</w:t>
                                  </w:r>
                                  <w:r>
                                    <w:rPr>
                                      <w:spacing w:val="-5"/>
                                      <w:sz w:val="22"/>
                                    </w:rPr>
                                    <w:t> </w:t>
                                  </w:r>
                                  <w:r>
                                    <w:rPr>
                                      <w:spacing w:val="-10"/>
                                      <w:sz w:val="22"/>
                                    </w:rPr>
                                    <w:t>и</w:t>
                                  </w:r>
                                </w:p>
                              </w:tc>
                              <w:tc>
                                <w:tcPr>
                                  <w:tcW w:w="748" w:type="dxa"/>
                                </w:tcPr>
                                <w:p>
                                  <w:pPr>
                                    <w:pStyle w:val="TableParagraph"/>
                                    <w:rPr>
                                      <w:sz w:val="18"/>
                                    </w:rPr>
                                  </w:pPr>
                                </w:p>
                              </w:tc>
                              <w:tc>
                                <w:tcPr>
                                  <w:tcW w:w="1220" w:type="dxa"/>
                                </w:tcPr>
                                <w:p>
                                  <w:pPr>
                                    <w:pStyle w:val="TableParagraph"/>
                                    <w:spacing w:line="235" w:lineRule="exact"/>
                                    <w:ind w:left="175"/>
                                    <w:rPr>
                                      <w:sz w:val="22"/>
                                    </w:rPr>
                                  </w:pPr>
                                  <w:r>
                                    <w:rPr>
                                      <w:spacing w:val="-2"/>
                                      <w:sz w:val="22"/>
                                    </w:rPr>
                                    <w:t>комиссии</w:t>
                                  </w:r>
                                </w:p>
                              </w:tc>
                              <w:tc>
                                <w:tcPr>
                                  <w:tcW w:w="928" w:type="dxa"/>
                                </w:tcPr>
                                <w:p>
                                  <w:pPr>
                                    <w:pStyle w:val="TableParagraph"/>
                                    <w:rPr>
                                      <w:sz w:val="18"/>
                                    </w:rPr>
                                  </w:pPr>
                                </w:p>
                              </w:tc>
                              <w:tc>
                                <w:tcPr>
                                  <w:tcW w:w="811" w:type="dxa"/>
                                </w:tcPr>
                                <w:p>
                                  <w:pPr>
                                    <w:pStyle w:val="TableParagraph"/>
                                    <w:rPr>
                                      <w:sz w:val="18"/>
                                    </w:rPr>
                                  </w:pPr>
                                </w:p>
                              </w:tc>
                            </w:tr>
                            <w:tr>
                              <w:trPr>
                                <w:trHeight w:val="252" w:hRule="atLeast"/>
                              </w:trPr>
                              <w:tc>
                                <w:tcPr>
                                  <w:tcW w:w="1095" w:type="dxa"/>
                                </w:tcPr>
                                <w:p>
                                  <w:pPr>
                                    <w:pStyle w:val="TableParagraph"/>
                                    <w:spacing w:line="232" w:lineRule="exact"/>
                                    <w:ind w:left="55"/>
                                    <w:rPr>
                                      <w:sz w:val="22"/>
                                    </w:rPr>
                                  </w:pPr>
                                  <w:r>
                                    <w:rPr>
                                      <w:spacing w:val="-2"/>
                                      <w:sz w:val="22"/>
                                    </w:rPr>
                                    <w:t>выбытию</w:t>
                                  </w:r>
                                </w:p>
                              </w:tc>
                              <w:tc>
                                <w:tcPr>
                                  <w:tcW w:w="748" w:type="dxa"/>
                                </w:tcPr>
                                <w:p>
                                  <w:pPr>
                                    <w:pStyle w:val="TableParagraph"/>
                                    <w:rPr>
                                      <w:sz w:val="18"/>
                                    </w:rPr>
                                  </w:pPr>
                                </w:p>
                              </w:tc>
                              <w:tc>
                                <w:tcPr>
                                  <w:tcW w:w="1220" w:type="dxa"/>
                                </w:tcPr>
                                <w:p>
                                  <w:pPr>
                                    <w:pStyle w:val="TableParagraph"/>
                                    <w:rPr>
                                      <w:sz w:val="18"/>
                                    </w:rPr>
                                  </w:pPr>
                                </w:p>
                              </w:tc>
                              <w:tc>
                                <w:tcPr>
                                  <w:tcW w:w="928" w:type="dxa"/>
                                </w:tcPr>
                                <w:p>
                                  <w:pPr>
                                    <w:pStyle w:val="TableParagraph"/>
                                    <w:rPr>
                                      <w:sz w:val="18"/>
                                    </w:rPr>
                                  </w:pPr>
                                </w:p>
                              </w:tc>
                              <w:tc>
                                <w:tcPr>
                                  <w:tcW w:w="811" w:type="dxa"/>
                                </w:tcPr>
                                <w:p>
                                  <w:pPr>
                                    <w:pStyle w:val="TableParagraph"/>
                                    <w:rPr>
                                      <w:sz w:val="18"/>
                                    </w:rPr>
                                  </w:pPr>
                                </w:p>
                              </w:tc>
                            </w:tr>
                            <w:tr>
                              <w:trPr>
                                <w:trHeight w:val="256" w:hRule="atLeast"/>
                              </w:trPr>
                              <w:tc>
                                <w:tcPr>
                                  <w:tcW w:w="1095" w:type="dxa"/>
                                </w:tcPr>
                                <w:p>
                                  <w:pPr>
                                    <w:pStyle w:val="TableParagraph"/>
                                    <w:spacing w:line="237" w:lineRule="exact"/>
                                    <w:ind w:left="55"/>
                                    <w:rPr>
                                      <w:sz w:val="22"/>
                                    </w:rPr>
                                  </w:pPr>
                                  <w:r>
                                    <w:rPr>
                                      <w:spacing w:val="-2"/>
                                      <w:sz w:val="22"/>
                                    </w:rPr>
                                    <w:t>активов</w:t>
                                  </w:r>
                                </w:p>
                              </w:tc>
                              <w:tc>
                                <w:tcPr>
                                  <w:tcW w:w="748" w:type="dxa"/>
                                </w:tcPr>
                                <w:p>
                                  <w:pPr>
                                    <w:pStyle w:val="TableParagraph"/>
                                    <w:rPr>
                                      <w:sz w:val="18"/>
                                    </w:rPr>
                                  </w:pPr>
                                </w:p>
                              </w:tc>
                              <w:tc>
                                <w:tcPr>
                                  <w:tcW w:w="1220" w:type="dxa"/>
                                </w:tcPr>
                                <w:p>
                                  <w:pPr>
                                    <w:pStyle w:val="TableParagraph"/>
                                    <w:rPr>
                                      <w:sz w:val="18"/>
                                    </w:rPr>
                                  </w:pPr>
                                </w:p>
                              </w:tc>
                              <w:tc>
                                <w:tcPr>
                                  <w:tcW w:w="928" w:type="dxa"/>
                                </w:tcPr>
                                <w:p>
                                  <w:pPr>
                                    <w:pStyle w:val="TableParagraph"/>
                                    <w:rPr>
                                      <w:sz w:val="18"/>
                                    </w:rPr>
                                  </w:pPr>
                                </w:p>
                              </w:tc>
                              <w:tc>
                                <w:tcPr>
                                  <w:tcW w:w="811" w:type="dxa"/>
                                </w:tcPr>
                                <w:p>
                                  <w:pPr>
                                    <w:pStyle w:val="TableParagraph"/>
                                    <w:rPr>
                                      <w:sz w:val="18"/>
                                    </w:rPr>
                                  </w:pPr>
                                </w:p>
                              </w:tc>
                            </w:tr>
                            <w:tr>
                              <w:trPr>
                                <w:trHeight w:val="260" w:hRule="atLeast"/>
                              </w:trPr>
                              <w:tc>
                                <w:tcPr>
                                  <w:tcW w:w="1095" w:type="dxa"/>
                                </w:tcPr>
                                <w:p>
                                  <w:pPr>
                                    <w:pStyle w:val="TableParagraph"/>
                                    <w:spacing w:line="240" w:lineRule="exact"/>
                                    <w:ind w:left="50"/>
                                    <w:rPr>
                                      <w:sz w:val="22"/>
                                    </w:rPr>
                                  </w:pPr>
                                  <w:r>
                                    <w:rPr>
                                      <w:spacing w:val="-2"/>
                                      <w:sz w:val="22"/>
                                    </w:rPr>
                                    <w:t>Руководи</w:t>
                                  </w:r>
                                </w:p>
                              </w:tc>
                              <w:tc>
                                <w:tcPr>
                                  <w:tcW w:w="748" w:type="dxa"/>
                                </w:tcPr>
                                <w:p>
                                  <w:pPr>
                                    <w:pStyle w:val="TableParagraph"/>
                                    <w:spacing w:line="236" w:lineRule="exact" w:before="4"/>
                                    <w:ind w:right="41"/>
                                    <w:jc w:val="center"/>
                                    <w:rPr>
                                      <w:sz w:val="22"/>
                                    </w:rPr>
                                  </w:pPr>
                                  <w:r>
                                    <w:rPr>
                                      <w:spacing w:val="-5"/>
                                      <w:sz w:val="22"/>
                                    </w:rPr>
                                    <w:t>ЭЦП</w:t>
                                  </w:r>
                                </w:p>
                              </w:tc>
                              <w:tc>
                                <w:tcPr>
                                  <w:tcW w:w="1220" w:type="dxa"/>
                                </w:tcPr>
                                <w:p>
                                  <w:pPr>
                                    <w:pStyle w:val="TableParagraph"/>
                                    <w:spacing w:line="236" w:lineRule="exact" w:before="4"/>
                                    <w:ind w:left="170"/>
                                    <w:rPr>
                                      <w:sz w:val="22"/>
                                    </w:rPr>
                                  </w:pPr>
                                  <w:r>
                                    <w:rPr>
                                      <w:w w:val="105"/>
                                      <w:sz w:val="22"/>
                                    </w:rPr>
                                    <w:t>2</w:t>
                                  </w:r>
                                  <w:r>
                                    <w:rPr>
                                      <w:spacing w:val="-11"/>
                                      <w:w w:val="105"/>
                                      <w:sz w:val="22"/>
                                    </w:rPr>
                                    <w:t> </w:t>
                                  </w:r>
                                  <w:r>
                                    <w:rPr>
                                      <w:spacing w:val="-2"/>
                                      <w:w w:val="105"/>
                                      <w:sz w:val="22"/>
                                    </w:rPr>
                                    <w:t>рабочих</w:t>
                                  </w:r>
                                </w:p>
                              </w:tc>
                              <w:tc>
                                <w:tcPr>
                                  <w:tcW w:w="928" w:type="dxa"/>
                                </w:tcPr>
                                <w:p>
                                  <w:pPr>
                                    <w:pStyle w:val="TableParagraph"/>
                                    <w:rPr>
                                      <w:sz w:val="18"/>
                                    </w:rPr>
                                  </w:pPr>
                                </w:p>
                              </w:tc>
                              <w:tc>
                                <w:tcPr>
                                  <w:tcW w:w="811" w:type="dxa"/>
                                </w:tcPr>
                                <w:p>
                                  <w:pPr>
                                    <w:pStyle w:val="TableParagraph"/>
                                    <w:rPr>
                                      <w:sz w:val="18"/>
                                    </w:rPr>
                                  </w:pPr>
                                </w:p>
                              </w:tc>
                            </w:tr>
                            <w:tr>
                              <w:trPr>
                                <w:trHeight w:val="503" w:hRule="atLeast"/>
                              </w:trPr>
                              <w:tc>
                                <w:tcPr>
                                  <w:tcW w:w="1095" w:type="dxa"/>
                                </w:tcPr>
                                <w:p>
                                  <w:pPr>
                                    <w:pStyle w:val="TableParagraph"/>
                                    <w:spacing w:line="247" w:lineRule="exact"/>
                                    <w:ind w:left="50"/>
                                    <w:rPr>
                                      <w:sz w:val="22"/>
                                    </w:rPr>
                                  </w:pPr>
                                  <w:r>
                                    <w:rPr>
                                      <w:spacing w:val="-4"/>
                                      <w:sz w:val="22"/>
                                    </w:rPr>
                                    <w:t>тель</w:t>
                                  </w:r>
                                </w:p>
                                <w:p>
                                  <w:pPr>
                                    <w:pStyle w:val="TableParagraph"/>
                                    <w:spacing w:line="236" w:lineRule="exact" w:before="1"/>
                                    <w:ind w:left="50"/>
                                    <w:rPr>
                                      <w:sz w:val="22"/>
                                    </w:rPr>
                                  </w:pPr>
                                  <w:r>
                                    <w:rPr>
                                      <w:spacing w:val="-2"/>
                                      <w:sz w:val="22"/>
                                    </w:rPr>
                                    <w:t>учрежден</w:t>
                                  </w:r>
                                </w:p>
                              </w:tc>
                              <w:tc>
                                <w:tcPr>
                                  <w:tcW w:w="748" w:type="dxa"/>
                                </w:tcPr>
                                <w:p>
                                  <w:pPr>
                                    <w:pStyle w:val="TableParagraph"/>
                                    <w:rPr>
                                      <w:sz w:val="22"/>
                                    </w:rPr>
                                  </w:pPr>
                                </w:p>
                              </w:tc>
                              <w:tc>
                                <w:tcPr>
                                  <w:tcW w:w="1220" w:type="dxa"/>
                                </w:tcPr>
                                <w:p>
                                  <w:pPr>
                                    <w:pStyle w:val="TableParagraph"/>
                                    <w:spacing w:line="250" w:lineRule="exact"/>
                                    <w:ind w:left="165"/>
                                    <w:rPr>
                                      <w:sz w:val="22"/>
                                    </w:rPr>
                                  </w:pPr>
                                  <w:r>
                                    <w:rPr>
                                      <w:sz w:val="22"/>
                                    </w:rPr>
                                    <w:t>дня</w:t>
                                  </w:r>
                                  <w:r>
                                    <w:rPr>
                                      <w:spacing w:val="2"/>
                                      <w:sz w:val="22"/>
                                    </w:rPr>
                                    <w:t> </w:t>
                                  </w:r>
                                  <w:r>
                                    <w:rPr>
                                      <w:spacing w:val="-2"/>
                                      <w:sz w:val="22"/>
                                    </w:rPr>
                                    <w:t>после</w:t>
                                  </w:r>
                                </w:p>
                                <w:p>
                                  <w:pPr>
                                    <w:pStyle w:val="TableParagraph"/>
                                    <w:spacing w:line="234" w:lineRule="exact"/>
                                    <w:ind w:left="170"/>
                                    <w:rPr>
                                      <w:sz w:val="22"/>
                                    </w:rPr>
                                  </w:pPr>
                                  <w:r>
                                    <w:rPr>
                                      <w:spacing w:val="-2"/>
                                      <w:sz w:val="22"/>
                                    </w:rPr>
                                    <w:t>утвержде</w:t>
                                  </w:r>
                                </w:p>
                              </w:tc>
                              <w:tc>
                                <w:tcPr>
                                  <w:tcW w:w="928" w:type="dxa"/>
                                </w:tcPr>
                                <w:p>
                                  <w:pPr>
                                    <w:pStyle w:val="TableParagraph"/>
                                    <w:rPr>
                                      <w:sz w:val="22"/>
                                    </w:rPr>
                                  </w:pPr>
                                </w:p>
                              </w:tc>
                              <w:tc>
                                <w:tcPr>
                                  <w:tcW w:w="811" w:type="dxa"/>
                                </w:tcPr>
                                <w:p>
                                  <w:pPr>
                                    <w:pStyle w:val="TableParagraph"/>
                                    <w:rPr>
                                      <w:sz w:val="22"/>
                                    </w:rPr>
                                  </w:pPr>
                                </w:p>
                              </w:tc>
                            </w:tr>
                            <w:tr>
                              <w:trPr>
                                <w:trHeight w:val="255" w:hRule="atLeast"/>
                              </w:trPr>
                              <w:tc>
                                <w:tcPr>
                                  <w:tcW w:w="1095" w:type="dxa"/>
                                </w:tcPr>
                                <w:p>
                                  <w:pPr>
                                    <w:pStyle w:val="TableParagraph"/>
                                    <w:spacing w:line="235" w:lineRule="exact"/>
                                    <w:ind w:left="55"/>
                                    <w:rPr>
                                      <w:sz w:val="22"/>
                                    </w:rPr>
                                  </w:pPr>
                                  <w:r>
                                    <w:rPr>
                                      <w:spacing w:val="-5"/>
                                      <w:sz w:val="22"/>
                                    </w:rPr>
                                    <w:t>ия</w:t>
                                  </w:r>
                                </w:p>
                              </w:tc>
                              <w:tc>
                                <w:tcPr>
                                  <w:tcW w:w="748" w:type="dxa"/>
                                </w:tcPr>
                                <w:p>
                                  <w:pPr>
                                    <w:pStyle w:val="TableParagraph"/>
                                    <w:rPr>
                                      <w:sz w:val="18"/>
                                    </w:rPr>
                                  </w:pPr>
                                </w:p>
                              </w:tc>
                              <w:tc>
                                <w:tcPr>
                                  <w:tcW w:w="1220" w:type="dxa"/>
                                </w:tcPr>
                                <w:p>
                                  <w:pPr>
                                    <w:pStyle w:val="TableParagraph"/>
                                    <w:spacing w:line="235" w:lineRule="exact"/>
                                    <w:ind w:left="175"/>
                                    <w:rPr>
                                      <w:sz w:val="22"/>
                                    </w:rPr>
                                  </w:pPr>
                                  <w:r>
                                    <w:rPr>
                                      <w:spacing w:val="-5"/>
                                      <w:sz w:val="22"/>
                                    </w:rPr>
                                    <w:t>ния</w:t>
                                  </w:r>
                                </w:p>
                              </w:tc>
                              <w:tc>
                                <w:tcPr>
                                  <w:tcW w:w="928" w:type="dxa"/>
                                </w:tcPr>
                                <w:p>
                                  <w:pPr>
                                    <w:pStyle w:val="TableParagraph"/>
                                    <w:rPr>
                                      <w:sz w:val="18"/>
                                    </w:rPr>
                                  </w:pPr>
                                </w:p>
                              </w:tc>
                              <w:tc>
                                <w:tcPr>
                                  <w:tcW w:w="811" w:type="dxa"/>
                                </w:tcPr>
                                <w:p>
                                  <w:pPr>
                                    <w:pStyle w:val="TableParagraph"/>
                                    <w:rPr>
                                      <w:sz w:val="18"/>
                                    </w:rPr>
                                  </w:pPr>
                                </w:p>
                              </w:tc>
                            </w:tr>
                            <w:tr>
                              <w:trPr>
                                <w:trHeight w:val="256" w:hRule="atLeast"/>
                              </w:trPr>
                              <w:tc>
                                <w:tcPr>
                                  <w:tcW w:w="1095" w:type="dxa"/>
                                </w:tcPr>
                                <w:p>
                                  <w:pPr>
                                    <w:pStyle w:val="TableParagraph"/>
                                    <w:rPr>
                                      <w:sz w:val="18"/>
                                    </w:rPr>
                                  </w:pPr>
                                </w:p>
                              </w:tc>
                              <w:tc>
                                <w:tcPr>
                                  <w:tcW w:w="748" w:type="dxa"/>
                                </w:tcPr>
                                <w:p>
                                  <w:pPr>
                                    <w:pStyle w:val="TableParagraph"/>
                                    <w:rPr>
                                      <w:sz w:val="18"/>
                                    </w:rPr>
                                  </w:pPr>
                                </w:p>
                              </w:tc>
                              <w:tc>
                                <w:tcPr>
                                  <w:tcW w:w="1220" w:type="dxa"/>
                                </w:tcPr>
                                <w:p>
                                  <w:pPr>
                                    <w:pStyle w:val="TableParagraph"/>
                                    <w:spacing w:line="236" w:lineRule="exact"/>
                                    <w:ind w:left="170"/>
                                    <w:rPr>
                                      <w:sz w:val="22"/>
                                    </w:rPr>
                                  </w:pPr>
                                  <w:r>
                                    <w:rPr>
                                      <w:spacing w:val="-2"/>
                                      <w:sz w:val="22"/>
                                    </w:rPr>
                                    <w:t>председат</w:t>
                                  </w:r>
                                </w:p>
                              </w:tc>
                              <w:tc>
                                <w:tcPr>
                                  <w:tcW w:w="928" w:type="dxa"/>
                                </w:tcPr>
                                <w:p>
                                  <w:pPr>
                                    <w:pStyle w:val="TableParagraph"/>
                                    <w:rPr>
                                      <w:sz w:val="18"/>
                                    </w:rPr>
                                  </w:pPr>
                                </w:p>
                              </w:tc>
                              <w:tc>
                                <w:tcPr>
                                  <w:tcW w:w="811" w:type="dxa"/>
                                </w:tcPr>
                                <w:p>
                                  <w:pPr>
                                    <w:pStyle w:val="TableParagraph"/>
                                    <w:rPr>
                                      <w:sz w:val="18"/>
                                    </w:rPr>
                                  </w:pPr>
                                </w:p>
                              </w:tc>
                            </w:tr>
                            <w:tr>
                              <w:trPr>
                                <w:trHeight w:val="503" w:hRule="atLeast"/>
                              </w:trPr>
                              <w:tc>
                                <w:tcPr>
                                  <w:tcW w:w="1095" w:type="dxa"/>
                                </w:tcPr>
                                <w:p>
                                  <w:pPr>
                                    <w:pStyle w:val="TableParagraph"/>
                                    <w:rPr>
                                      <w:sz w:val="22"/>
                                    </w:rPr>
                                  </w:pPr>
                                </w:p>
                              </w:tc>
                              <w:tc>
                                <w:tcPr>
                                  <w:tcW w:w="748" w:type="dxa"/>
                                </w:tcPr>
                                <w:p>
                                  <w:pPr>
                                    <w:pStyle w:val="TableParagraph"/>
                                    <w:rPr>
                                      <w:sz w:val="22"/>
                                    </w:rPr>
                                  </w:pPr>
                                </w:p>
                              </w:tc>
                              <w:tc>
                                <w:tcPr>
                                  <w:tcW w:w="1220" w:type="dxa"/>
                                </w:tcPr>
                                <w:p>
                                  <w:pPr>
                                    <w:pStyle w:val="TableParagraph"/>
                                    <w:spacing w:line="245" w:lineRule="exact"/>
                                    <w:ind w:left="175"/>
                                    <w:rPr>
                                      <w:sz w:val="22"/>
                                    </w:rPr>
                                  </w:pPr>
                                  <w:r>
                                    <w:rPr>
                                      <w:spacing w:val="-5"/>
                                      <w:sz w:val="22"/>
                                    </w:rPr>
                                    <w:t>еля</w:t>
                                  </w:r>
                                </w:p>
                                <w:p>
                                  <w:pPr>
                                    <w:pStyle w:val="TableParagraph"/>
                                    <w:spacing w:line="239" w:lineRule="exact"/>
                                    <w:ind w:left="175"/>
                                    <w:rPr>
                                      <w:sz w:val="22"/>
                                    </w:rPr>
                                  </w:pPr>
                                  <w:r>
                                    <w:rPr>
                                      <w:spacing w:val="-2"/>
                                      <w:sz w:val="22"/>
                                    </w:rPr>
                                    <w:t>комиссии</w:t>
                                  </w:r>
                                </w:p>
                              </w:tc>
                              <w:tc>
                                <w:tcPr>
                                  <w:tcW w:w="928" w:type="dxa"/>
                                </w:tcPr>
                                <w:p>
                                  <w:pPr>
                                    <w:pStyle w:val="TableParagraph"/>
                                    <w:rPr>
                                      <w:sz w:val="22"/>
                                    </w:rPr>
                                  </w:pPr>
                                </w:p>
                              </w:tc>
                              <w:tc>
                                <w:tcPr>
                                  <w:tcW w:w="811" w:type="dxa"/>
                                </w:tcPr>
                                <w:p>
                                  <w:pPr>
                                    <w:pStyle w:val="TableParagraph"/>
                                    <w:rPr>
                                      <w:sz w:val="22"/>
                                    </w:rPr>
                                  </w:pPr>
                                </w:p>
                              </w:tc>
                            </w:tr>
                            <w:tr>
                              <w:trPr>
                                <w:trHeight w:val="261" w:hRule="atLeast"/>
                              </w:trPr>
                              <w:tc>
                                <w:tcPr>
                                  <w:tcW w:w="1095" w:type="dxa"/>
                                </w:tcPr>
                                <w:p>
                                  <w:pPr>
                                    <w:pStyle w:val="TableParagraph"/>
                                    <w:spacing w:line="236" w:lineRule="exact" w:before="6"/>
                                    <w:ind w:left="50"/>
                                    <w:rPr>
                                      <w:sz w:val="22"/>
                                    </w:rPr>
                                  </w:pPr>
                                  <w:r>
                                    <w:rPr>
                                      <w:spacing w:val="-2"/>
                                      <w:sz w:val="22"/>
                                    </w:rPr>
                                    <w:t>Лицо,</w:t>
                                  </w:r>
                                </w:p>
                              </w:tc>
                              <w:tc>
                                <w:tcPr>
                                  <w:tcW w:w="748" w:type="dxa"/>
                                </w:tcPr>
                                <w:p>
                                  <w:pPr>
                                    <w:pStyle w:val="TableParagraph"/>
                                    <w:spacing w:line="236" w:lineRule="exact" w:before="6"/>
                                    <w:ind w:right="41"/>
                                    <w:jc w:val="center"/>
                                    <w:rPr>
                                      <w:sz w:val="22"/>
                                    </w:rPr>
                                  </w:pPr>
                                  <w:r>
                                    <w:rPr>
                                      <w:spacing w:val="-5"/>
                                      <w:sz w:val="22"/>
                                    </w:rPr>
                                    <w:t>ЭЦП</w:t>
                                  </w:r>
                                </w:p>
                              </w:tc>
                              <w:tc>
                                <w:tcPr>
                                  <w:tcW w:w="1220" w:type="dxa"/>
                                </w:tcPr>
                                <w:p>
                                  <w:pPr>
                                    <w:pStyle w:val="TableParagraph"/>
                                    <w:spacing w:line="241" w:lineRule="exact" w:before="1"/>
                                    <w:ind w:left="170"/>
                                    <w:rPr>
                                      <w:sz w:val="22"/>
                                    </w:rPr>
                                  </w:pPr>
                                  <w:r>
                                    <w:rPr>
                                      <w:sz w:val="22"/>
                                    </w:rPr>
                                    <w:t>В</w:t>
                                  </w:r>
                                  <w:r>
                                    <w:rPr>
                                      <w:spacing w:val="-7"/>
                                      <w:sz w:val="22"/>
                                    </w:rPr>
                                    <w:t> </w:t>
                                  </w:r>
                                  <w:r>
                                    <w:rPr>
                                      <w:spacing w:val="-4"/>
                                      <w:sz w:val="22"/>
                                    </w:rPr>
                                    <w:t>день</w:t>
                                  </w:r>
                                </w:p>
                              </w:tc>
                              <w:tc>
                                <w:tcPr>
                                  <w:tcW w:w="928" w:type="dxa"/>
                                </w:tcPr>
                                <w:p>
                                  <w:pPr>
                                    <w:pStyle w:val="TableParagraph"/>
                                    <w:spacing w:line="241" w:lineRule="exact" w:before="1"/>
                                    <w:ind w:left="117"/>
                                    <w:rPr>
                                      <w:sz w:val="22"/>
                                    </w:rPr>
                                  </w:pPr>
                                  <w:r>
                                    <w:rPr>
                                      <w:spacing w:val="-10"/>
                                      <w:sz w:val="22"/>
                                    </w:rPr>
                                    <w:t>1</w:t>
                                  </w:r>
                                </w:p>
                              </w:tc>
                              <w:tc>
                                <w:tcPr>
                                  <w:tcW w:w="811" w:type="dxa"/>
                                </w:tcPr>
                                <w:p>
                                  <w:pPr>
                                    <w:pStyle w:val="TableParagraph"/>
                                    <w:spacing w:line="236" w:lineRule="exact" w:before="6"/>
                                    <w:ind w:left="115"/>
                                    <w:rPr>
                                      <w:sz w:val="22"/>
                                    </w:rPr>
                                  </w:pPr>
                                  <w:r>
                                    <w:rPr>
                                      <w:spacing w:val="-4"/>
                                      <w:sz w:val="22"/>
                                    </w:rPr>
                                    <w:t>Цифро</w:t>
                                  </w:r>
                                </w:p>
                              </w:tc>
                            </w:tr>
                            <w:tr>
                              <w:trPr>
                                <w:trHeight w:val="503" w:hRule="atLeast"/>
                              </w:trPr>
                              <w:tc>
                                <w:tcPr>
                                  <w:tcW w:w="1095" w:type="dxa"/>
                                </w:tcPr>
                                <w:p>
                                  <w:pPr>
                                    <w:pStyle w:val="TableParagraph"/>
                                    <w:spacing w:line="247" w:lineRule="exact"/>
                                    <w:ind w:left="55"/>
                                    <w:rPr>
                                      <w:sz w:val="22"/>
                                    </w:rPr>
                                  </w:pPr>
                                  <w:r>
                                    <w:rPr>
                                      <w:spacing w:val="-2"/>
                                      <w:sz w:val="22"/>
                                    </w:rPr>
                                    <w:t>ответстве</w:t>
                                  </w:r>
                                </w:p>
                                <w:p>
                                  <w:pPr>
                                    <w:pStyle w:val="TableParagraph"/>
                                    <w:spacing w:line="236" w:lineRule="exact" w:before="1"/>
                                    <w:ind w:left="55"/>
                                    <w:rPr>
                                      <w:sz w:val="22"/>
                                    </w:rPr>
                                  </w:pPr>
                                  <w:r>
                                    <w:rPr>
                                      <w:sz w:val="22"/>
                                    </w:rPr>
                                    <w:t>нное</w:t>
                                  </w:r>
                                  <w:r>
                                    <w:rPr>
                                      <w:spacing w:val="-10"/>
                                      <w:sz w:val="22"/>
                                    </w:rPr>
                                    <w:t> </w:t>
                                  </w:r>
                                  <w:r>
                                    <w:rPr>
                                      <w:spacing w:val="-5"/>
                                      <w:sz w:val="22"/>
                                    </w:rPr>
                                    <w:t>за</w:t>
                                  </w:r>
                                </w:p>
                              </w:tc>
                              <w:tc>
                                <w:tcPr>
                                  <w:tcW w:w="748" w:type="dxa"/>
                                </w:tcPr>
                                <w:p>
                                  <w:pPr>
                                    <w:pStyle w:val="TableParagraph"/>
                                    <w:rPr>
                                      <w:sz w:val="22"/>
                                    </w:rPr>
                                  </w:pPr>
                                </w:p>
                              </w:tc>
                              <w:tc>
                                <w:tcPr>
                                  <w:tcW w:w="1220" w:type="dxa"/>
                                </w:tcPr>
                                <w:p>
                                  <w:pPr>
                                    <w:pStyle w:val="TableParagraph"/>
                                    <w:spacing w:line="245" w:lineRule="exact"/>
                                    <w:ind w:left="175"/>
                                    <w:rPr>
                                      <w:sz w:val="22"/>
                                    </w:rPr>
                                  </w:pPr>
                                  <w:r>
                                    <w:rPr>
                                      <w:spacing w:val="-2"/>
                                      <w:sz w:val="22"/>
                                    </w:rPr>
                                    <w:t>выдачи</w:t>
                                  </w:r>
                                </w:p>
                                <w:p>
                                  <w:pPr>
                                    <w:pStyle w:val="TableParagraph"/>
                                    <w:spacing w:line="239" w:lineRule="exact"/>
                                    <w:ind w:left="175"/>
                                    <w:rPr>
                                      <w:sz w:val="22"/>
                                    </w:rPr>
                                  </w:pPr>
                                  <w:r>
                                    <w:rPr>
                                      <w:spacing w:val="-2"/>
                                      <w:sz w:val="22"/>
                                    </w:rPr>
                                    <w:t>объектов</w:t>
                                  </w:r>
                                </w:p>
                              </w:tc>
                              <w:tc>
                                <w:tcPr>
                                  <w:tcW w:w="928" w:type="dxa"/>
                                </w:tcPr>
                                <w:p>
                                  <w:pPr>
                                    <w:pStyle w:val="TableParagraph"/>
                                    <w:spacing w:line="247" w:lineRule="exact"/>
                                    <w:ind w:left="117"/>
                                    <w:rPr>
                                      <w:sz w:val="22"/>
                                    </w:rPr>
                                  </w:pPr>
                                  <w:r>
                                    <w:rPr>
                                      <w:spacing w:val="-2"/>
                                      <w:sz w:val="22"/>
                                    </w:rPr>
                                    <w:t>рабочи</w:t>
                                  </w:r>
                                </w:p>
                                <w:p>
                                  <w:pPr>
                                    <w:pStyle w:val="TableParagraph"/>
                                    <w:spacing w:line="236" w:lineRule="exact"/>
                                    <w:ind w:left="117"/>
                                    <w:rPr>
                                      <w:sz w:val="22"/>
                                    </w:rPr>
                                  </w:pPr>
                                  <w:r>
                                    <w:rPr>
                                      <w:sz w:val="22"/>
                                    </w:rPr>
                                    <w:t>й</w:t>
                                  </w:r>
                                  <w:r>
                                    <w:rPr>
                                      <w:spacing w:val="-6"/>
                                      <w:sz w:val="22"/>
                                    </w:rPr>
                                    <w:t> </w:t>
                                  </w:r>
                                  <w:r>
                                    <w:rPr>
                                      <w:spacing w:val="-4"/>
                                      <w:sz w:val="22"/>
                                    </w:rPr>
                                    <w:t>день</w:t>
                                  </w:r>
                                </w:p>
                              </w:tc>
                              <w:tc>
                                <w:tcPr>
                                  <w:tcW w:w="811" w:type="dxa"/>
                                </w:tcPr>
                                <w:p>
                                  <w:pPr>
                                    <w:pStyle w:val="TableParagraph"/>
                                    <w:spacing w:line="247" w:lineRule="exact"/>
                                    <w:ind w:left="120"/>
                                    <w:rPr>
                                      <w:sz w:val="22"/>
                                    </w:rPr>
                                  </w:pPr>
                                  <w:r>
                                    <w:rPr>
                                      <w:spacing w:val="-5"/>
                                      <w:sz w:val="22"/>
                                    </w:rPr>
                                    <w:t>вой</w:t>
                                  </w:r>
                                </w:p>
                                <w:p>
                                  <w:pPr>
                                    <w:pStyle w:val="TableParagraph"/>
                                    <w:spacing w:line="236" w:lineRule="exact" w:before="1"/>
                                    <w:ind w:left="120"/>
                                    <w:rPr>
                                      <w:sz w:val="22"/>
                                    </w:rPr>
                                  </w:pPr>
                                  <w:r>
                                    <w:rPr>
                                      <w:spacing w:val="-2"/>
                                      <w:sz w:val="22"/>
                                    </w:rPr>
                                    <w:t>способ</w:t>
                                  </w:r>
                                </w:p>
                              </w:tc>
                            </w:tr>
                            <w:tr>
                              <w:trPr>
                                <w:trHeight w:val="508" w:hRule="atLeast"/>
                              </w:trPr>
                              <w:tc>
                                <w:tcPr>
                                  <w:tcW w:w="1095" w:type="dxa"/>
                                </w:tcPr>
                                <w:p>
                                  <w:pPr>
                                    <w:pStyle w:val="TableParagraph"/>
                                    <w:spacing w:line="247" w:lineRule="exact"/>
                                    <w:ind w:left="55"/>
                                    <w:rPr>
                                      <w:sz w:val="22"/>
                                    </w:rPr>
                                  </w:pPr>
                                  <w:r>
                                    <w:rPr>
                                      <w:spacing w:val="-5"/>
                                      <w:sz w:val="22"/>
                                    </w:rPr>
                                    <w:t>их</w:t>
                                  </w:r>
                                </w:p>
                                <w:p>
                                  <w:pPr>
                                    <w:pStyle w:val="TableParagraph"/>
                                    <w:spacing w:line="236" w:lineRule="exact" w:before="6"/>
                                    <w:ind w:left="50"/>
                                    <w:rPr>
                                      <w:sz w:val="22"/>
                                    </w:rPr>
                                  </w:pPr>
                                  <w:r>
                                    <w:rPr>
                                      <w:spacing w:val="-2"/>
                                      <w:sz w:val="22"/>
                                    </w:rPr>
                                    <w:t>сохранно</w:t>
                                  </w:r>
                                </w:p>
                              </w:tc>
                              <w:tc>
                                <w:tcPr>
                                  <w:tcW w:w="748" w:type="dxa"/>
                                </w:tcPr>
                                <w:p>
                                  <w:pPr>
                                    <w:pStyle w:val="TableParagraph"/>
                                    <w:rPr>
                                      <w:sz w:val="22"/>
                                    </w:rPr>
                                  </w:pPr>
                                </w:p>
                              </w:tc>
                              <w:tc>
                                <w:tcPr>
                                  <w:tcW w:w="1220" w:type="dxa"/>
                                </w:tcPr>
                                <w:p>
                                  <w:pPr>
                                    <w:pStyle w:val="TableParagraph"/>
                                    <w:spacing w:line="247" w:lineRule="exact"/>
                                    <w:ind w:left="175"/>
                                    <w:rPr>
                                      <w:sz w:val="22"/>
                                    </w:rPr>
                                  </w:pPr>
                                  <w:r>
                                    <w:rPr>
                                      <w:sz w:val="22"/>
                                    </w:rPr>
                                    <w:t>в</w:t>
                                  </w:r>
                                  <w:r>
                                    <w:rPr>
                                      <w:spacing w:val="-2"/>
                                      <w:sz w:val="22"/>
                                    </w:rPr>
                                    <w:t> личное</w:t>
                                  </w:r>
                                </w:p>
                                <w:p>
                                  <w:pPr>
                                    <w:pStyle w:val="TableParagraph"/>
                                    <w:spacing w:line="241" w:lineRule="exact" w:before="1"/>
                                    <w:ind w:left="170"/>
                                    <w:rPr>
                                      <w:sz w:val="22"/>
                                    </w:rPr>
                                  </w:pPr>
                                  <w:r>
                                    <w:rPr>
                                      <w:spacing w:val="-2"/>
                                      <w:sz w:val="22"/>
                                    </w:rPr>
                                    <w:t>пользова</w:t>
                                  </w:r>
                                </w:p>
                              </w:tc>
                              <w:tc>
                                <w:tcPr>
                                  <w:tcW w:w="928" w:type="dxa"/>
                                </w:tcPr>
                                <w:p>
                                  <w:pPr>
                                    <w:pStyle w:val="TableParagraph"/>
                                    <w:spacing w:line="250" w:lineRule="exact"/>
                                    <w:ind w:left="117"/>
                                    <w:rPr>
                                      <w:sz w:val="22"/>
                                    </w:rPr>
                                  </w:pPr>
                                  <w:r>
                                    <w:rPr>
                                      <w:spacing w:val="-2"/>
                                      <w:sz w:val="22"/>
                                    </w:rPr>
                                    <w:t>после</w:t>
                                  </w:r>
                                </w:p>
                                <w:p>
                                  <w:pPr>
                                    <w:pStyle w:val="TableParagraph"/>
                                    <w:spacing w:line="239" w:lineRule="exact"/>
                                    <w:ind w:left="117"/>
                                    <w:rPr>
                                      <w:sz w:val="22"/>
                                    </w:rPr>
                                  </w:pPr>
                                  <w:r>
                                    <w:rPr>
                                      <w:spacing w:val="-2"/>
                                      <w:sz w:val="22"/>
                                    </w:rPr>
                                    <w:t>утверж</w:t>
                                  </w:r>
                                </w:p>
                              </w:tc>
                              <w:tc>
                                <w:tcPr>
                                  <w:tcW w:w="811" w:type="dxa"/>
                                </w:tcPr>
                                <w:p>
                                  <w:pPr>
                                    <w:pStyle w:val="TableParagraph"/>
                                    <w:spacing w:line="250" w:lineRule="exact"/>
                                    <w:ind w:left="115"/>
                                    <w:rPr>
                                      <w:sz w:val="22"/>
                                    </w:rPr>
                                  </w:pPr>
                                  <w:r>
                                    <w:rPr>
                                      <w:spacing w:val="-4"/>
                                      <w:sz w:val="22"/>
                                    </w:rPr>
                                    <w:t>(ГИС</w:t>
                                  </w:r>
                                </w:p>
                                <w:p>
                                  <w:pPr>
                                    <w:pStyle w:val="TableParagraph"/>
                                    <w:spacing w:line="239" w:lineRule="exact"/>
                                    <w:ind w:left="115"/>
                                    <w:rPr>
                                      <w:sz w:val="22"/>
                                    </w:rPr>
                                  </w:pPr>
                                  <w:r>
                                    <w:rPr>
                                      <w:spacing w:val="-4"/>
                                      <w:sz w:val="22"/>
                                    </w:rPr>
                                    <w:t>ЕИАС</w:t>
                                  </w:r>
                                </w:p>
                              </w:tc>
                            </w:tr>
                            <w:tr>
                              <w:trPr>
                                <w:trHeight w:val="501" w:hRule="atLeast"/>
                              </w:trPr>
                              <w:tc>
                                <w:tcPr>
                                  <w:tcW w:w="1095" w:type="dxa"/>
                                </w:tcPr>
                                <w:p>
                                  <w:pPr>
                                    <w:pStyle w:val="TableParagraph"/>
                                    <w:spacing w:line="247" w:lineRule="exact"/>
                                    <w:ind w:left="50"/>
                                    <w:rPr>
                                      <w:sz w:val="22"/>
                                    </w:rPr>
                                  </w:pPr>
                                  <w:r>
                                    <w:rPr>
                                      <w:sz w:val="22"/>
                                    </w:rPr>
                                    <w:t>сть</w:t>
                                  </w:r>
                                  <w:r>
                                    <w:rPr>
                                      <w:spacing w:val="2"/>
                                      <w:sz w:val="22"/>
                                    </w:rPr>
                                    <w:t> </w:t>
                                  </w:r>
                                  <w:r>
                                    <w:rPr>
                                      <w:spacing w:val="-5"/>
                                      <w:sz w:val="22"/>
                                    </w:rPr>
                                    <w:t>или</w:t>
                                  </w:r>
                                </w:p>
                                <w:p>
                                  <w:pPr>
                                    <w:pStyle w:val="TableParagraph"/>
                                    <w:spacing w:line="233" w:lineRule="exact" w:before="1"/>
                                    <w:ind w:left="50"/>
                                    <w:rPr>
                                      <w:sz w:val="22"/>
                                    </w:rPr>
                                  </w:pPr>
                                  <w:r>
                                    <w:rPr>
                                      <w:spacing w:val="-2"/>
                                      <w:sz w:val="22"/>
                                    </w:rPr>
                                    <w:t>целевое</w:t>
                                  </w:r>
                                </w:p>
                              </w:tc>
                              <w:tc>
                                <w:tcPr>
                                  <w:tcW w:w="748" w:type="dxa"/>
                                </w:tcPr>
                                <w:p>
                                  <w:pPr>
                                    <w:pStyle w:val="TableParagraph"/>
                                    <w:rPr>
                                      <w:sz w:val="22"/>
                                    </w:rPr>
                                  </w:pPr>
                                </w:p>
                              </w:tc>
                              <w:tc>
                                <w:tcPr>
                                  <w:tcW w:w="1220" w:type="dxa"/>
                                </w:tcPr>
                                <w:p>
                                  <w:pPr>
                                    <w:pStyle w:val="TableParagraph"/>
                                    <w:spacing w:line="247" w:lineRule="exact"/>
                                    <w:ind w:left="175"/>
                                    <w:rPr>
                                      <w:sz w:val="22"/>
                                    </w:rPr>
                                  </w:pPr>
                                  <w:r>
                                    <w:rPr>
                                      <w:spacing w:val="-5"/>
                                      <w:sz w:val="22"/>
                                    </w:rPr>
                                    <w:t>ние</w:t>
                                  </w:r>
                                </w:p>
                              </w:tc>
                              <w:tc>
                                <w:tcPr>
                                  <w:tcW w:w="928" w:type="dxa"/>
                                </w:tcPr>
                                <w:p>
                                  <w:pPr>
                                    <w:pStyle w:val="TableParagraph"/>
                                    <w:spacing w:line="245" w:lineRule="exact"/>
                                    <w:ind w:left="112"/>
                                    <w:rPr>
                                      <w:sz w:val="22"/>
                                    </w:rPr>
                                  </w:pPr>
                                  <w:r>
                                    <w:rPr>
                                      <w:spacing w:val="-2"/>
                                      <w:sz w:val="22"/>
                                    </w:rPr>
                                    <w:t>дения</w:t>
                                  </w:r>
                                </w:p>
                                <w:p>
                                  <w:pPr>
                                    <w:pStyle w:val="TableParagraph"/>
                                    <w:spacing w:line="236" w:lineRule="exact"/>
                                    <w:ind w:left="121"/>
                                    <w:rPr>
                                      <w:sz w:val="22"/>
                                    </w:rPr>
                                  </w:pPr>
                                  <w:r>
                                    <w:rPr>
                                      <w:spacing w:val="-2"/>
                                      <w:sz w:val="22"/>
                                    </w:rPr>
                                    <w:t>ответст</w:t>
                                  </w:r>
                                </w:p>
                              </w:tc>
                              <w:tc>
                                <w:tcPr>
                                  <w:tcW w:w="811" w:type="dxa"/>
                                </w:tcPr>
                                <w:p>
                                  <w:pPr>
                                    <w:pStyle w:val="TableParagraph"/>
                                    <w:spacing w:line="250" w:lineRule="exact"/>
                                    <w:ind w:left="115"/>
                                    <w:rPr>
                                      <w:sz w:val="22"/>
                                    </w:rPr>
                                  </w:pPr>
                                  <w:r>
                                    <w:rPr>
                                      <w:spacing w:val="-2"/>
                                      <w:sz w:val="22"/>
                                    </w:rPr>
                                    <w:t>БУ)/на</w:t>
                                  </w:r>
                                </w:p>
                                <w:p>
                                  <w:pPr>
                                    <w:pStyle w:val="TableParagraph"/>
                                    <w:spacing w:line="232" w:lineRule="exact"/>
                                    <w:ind w:left="120"/>
                                    <w:rPr>
                                      <w:sz w:val="22"/>
                                    </w:rPr>
                                  </w:pPr>
                                  <w:r>
                                    <w:rPr>
                                      <w:spacing w:val="-2"/>
                                      <w:sz w:val="22"/>
                                    </w:rPr>
                                    <w:t>бумаге</w:t>
                                  </w:r>
                                </w:p>
                              </w:tc>
                            </w:tr>
                          </w:tbl>
                          <w:p>
                            <w:pPr>
                              <w:pStyle w:val="BodyText"/>
                            </w:pPr>
                          </w:p>
                        </w:txbxContent>
                      </wps:txbx>
                      <wps:bodyPr wrap="square" lIns="0" tIns="0" rIns="0" bIns="0" rtlCol="0">
                        <a:noAutofit/>
                      </wps:bodyPr>
                    </wps:wsp>
                  </a:graphicData>
                </a:graphic>
              </wp:anchor>
            </w:drawing>
          </mc:Choice>
          <mc:Fallback>
            <w:pict>
              <v:shape style="position:absolute;margin-left:264.5pt;margin-top:109.947739pt;width:246.25pt;height:659.25pt;mso-position-horizontal-relative:page;mso-position-vertical-relative:page;z-index:16088064" type="#_x0000_t202" id="docshape446" filled="false" stroked="false">
                <v:textbox inset="0,0,0,0">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095"/>
                        <w:gridCol w:w="748"/>
                        <w:gridCol w:w="1220"/>
                        <w:gridCol w:w="928"/>
                        <w:gridCol w:w="811"/>
                      </w:tblGrid>
                      <w:tr>
                        <w:trPr>
                          <w:trHeight w:val="251" w:hRule="atLeast"/>
                        </w:trPr>
                        <w:tc>
                          <w:tcPr>
                            <w:tcW w:w="1095" w:type="dxa"/>
                          </w:tcPr>
                          <w:p>
                            <w:pPr>
                              <w:pStyle w:val="TableParagraph"/>
                              <w:spacing w:line="232" w:lineRule="exact"/>
                              <w:ind w:left="50"/>
                              <w:rPr>
                                <w:sz w:val="22"/>
                              </w:rPr>
                            </w:pPr>
                            <w:r>
                              <w:rPr>
                                <w:spacing w:val="-2"/>
                                <w:sz w:val="22"/>
                              </w:rPr>
                              <w:t>Руководи</w:t>
                            </w:r>
                          </w:p>
                        </w:tc>
                        <w:tc>
                          <w:tcPr>
                            <w:tcW w:w="748" w:type="dxa"/>
                          </w:tcPr>
                          <w:p>
                            <w:pPr>
                              <w:pStyle w:val="TableParagraph"/>
                              <w:spacing w:line="232" w:lineRule="exact"/>
                              <w:ind w:right="41"/>
                              <w:jc w:val="center"/>
                              <w:rPr>
                                <w:sz w:val="22"/>
                              </w:rPr>
                            </w:pPr>
                            <w:r>
                              <w:rPr>
                                <w:spacing w:val="-5"/>
                                <w:sz w:val="22"/>
                              </w:rPr>
                              <w:t>ПЭП</w:t>
                            </w:r>
                          </w:p>
                        </w:tc>
                        <w:tc>
                          <w:tcPr>
                            <w:tcW w:w="1220" w:type="dxa"/>
                          </w:tcPr>
                          <w:p>
                            <w:pPr>
                              <w:pStyle w:val="TableParagraph"/>
                              <w:spacing w:line="232" w:lineRule="exact"/>
                              <w:ind w:left="170"/>
                              <w:rPr>
                                <w:sz w:val="22"/>
                              </w:rPr>
                            </w:pPr>
                            <w:r>
                              <w:rPr>
                                <w:sz w:val="22"/>
                              </w:rPr>
                              <w:t>1</w:t>
                            </w:r>
                            <w:r>
                              <w:rPr>
                                <w:spacing w:val="-7"/>
                                <w:sz w:val="22"/>
                              </w:rPr>
                              <w:t> </w:t>
                            </w:r>
                            <w:r>
                              <w:rPr>
                                <w:spacing w:val="-4"/>
                                <w:sz w:val="22"/>
                              </w:rPr>
                              <w:t>день</w:t>
                            </w:r>
                          </w:p>
                        </w:tc>
                        <w:tc>
                          <w:tcPr>
                            <w:tcW w:w="1739" w:type="dxa"/>
                            <w:gridSpan w:val="2"/>
                            <w:vMerge w:val="restart"/>
                          </w:tcPr>
                          <w:p>
                            <w:pPr>
                              <w:pStyle w:val="TableParagraph"/>
                              <w:rPr>
                                <w:sz w:val="22"/>
                              </w:rPr>
                            </w:pPr>
                          </w:p>
                        </w:tc>
                      </w:tr>
                      <w:tr>
                        <w:trPr>
                          <w:trHeight w:val="253" w:hRule="atLeast"/>
                        </w:trPr>
                        <w:tc>
                          <w:tcPr>
                            <w:tcW w:w="1095" w:type="dxa"/>
                          </w:tcPr>
                          <w:p>
                            <w:pPr>
                              <w:pStyle w:val="TableParagraph"/>
                              <w:spacing w:line="234" w:lineRule="exact"/>
                              <w:ind w:left="50"/>
                              <w:rPr>
                                <w:sz w:val="22"/>
                              </w:rPr>
                            </w:pPr>
                            <w:r>
                              <w:rPr>
                                <w:spacing w:val="-4"/>
                                <w:sz w:val="22"/>
                              </w:rPr>
                              <w:t>тель</w:t>
                            </w:r>
                          </w:p>
                        </w:tc>
                        <w:tc>
                          <w:tcPr>
                            <w:tcW w:w="748" w:type="dxa"/>
                          </w:tcPr>
                          <w:p>
                            <w:pPr>
                              <w:pStyle w:val="TableParagraph"/>
                              <w:rPr>
                                <w:sz w:val="18"/>
                              </w:rPr>
                            </w:pPr>
                          </w:p>
                        </w:tc>
                        <w:tc>
                          <w:tcPr>
                            <w:tcW w:w="1220" w:type="dxa"/>
                          </w:tcPr>
                          <w:p>
                            <w:pPr>
                              <w:pStyle w:val="TableParagraph"/>
                              <w:spacing w:line="234" w:lineRule="exact"/>
                              <w:ind w:left="170"/>
                              <w:rPr>
                                <w:sz w:val="22"/>
                              </w:rPr>
                            </w:pPr>
                            <w:r>
                              <w:rPr>
                                <w:spacing w:val="-2"/>
                                <w:sz w:val="22"/>
                              </w:rPr>
                              <w:t>после</w:t>
                            </w:r>
                          </w:p>
                        </w:tc>
                        <w:tc>
                          <w:tcPr>
                            <w:tcW w:w="1739" w:type="dxa"/>
                            <w:gridSpan w:val="2"/>
                            <w:vMerge/>
                            <w:tcBorders>
                              <w:top w:val="nil"/>
                            </w:tcBorders>
                          </w:tcPr>
                          <w:p>
                            <w:pPr>
                              <w:rPr>
                                <w:sz w:val="2"/>
                                <w:szCs w:val="2"/>
                              </w:rPr>
                            </w:pPr>
                          </w:p>
                        </w:tc>
                      </w:tr>
                      <w:tr>
                        <w:trPr>
                          <w:trHeight w:val="249" w:hRule="atLeast"/>
                        </w:trPr>
                        <w:tc>
                          <w:tcPr>
                            <w:tcW w:w="1095" w:type="dxa"/>
                          </w:tcPr>
                          <w:p>
                            <w:pPr>
                              <w:pStyle w:val="TableParagraph"/>
                              <w:spacing w:line="230" w:lineRule="exact"/>
                              <w:ind w:left="50"/>
                              <w:rPr>
                                <w:sz w:val="22"/>
                              </w:rPr>
                            </w:pPr>
                            <w:r>
                              <w:rPr>
                                <w:spacing w:val="-2"/>
                                <w:sz w:val="22"/>
                              </w:rPr>
                              <w:t>финансов</w:t>
                            </w:r>
                          </w:p>
                        </w:tc>
                        <w:tc>
                          <w:tcPr>
                            <w:tcW w:w="748" w:type="dxa"/>
                          </w:tcPr>
                          <w:p>
                            <w:pPr>
                              <w:pStyle w:val="TableParagraph"/>
                              <w:rPr>
                                <w:sz w:val="18"/>
                              </w:rPr>
                            </w:pPr>
                          </w:p>
                        </w:tc>
                        <w:tc>
                          <w:tcPr>
                            <w:tcW w:w="1220" w:type="dxa"/>
                          </w:tcPr>
                          <w:p>
                            <w:pPr>
                              <w:pStyle w:val="TableParagraph"/>
                              <w:spacing w:line="230" w:lineRule="exact"/>
                              <w:ind w:left="170"/>
                              <w:rPr>
                                <w:sz w:val="22"/>
                              </w:rPr>
                            </w:pPr>
                            <w:r>
                              <w:rPr>
                                <w:spacing w:val="-2"/>
                                <w:sz w:val="22"/>
                              </w:rPr>
                              <w:t>утвержде</w:t>
                            </w:r>
                          </w:p>
                        </w:tc>
                        <w:tc>
                          <w:tcPr>
                            <w:tcW w:w="1739" w:type="dxa"/>
                            <w:gridSpan w:val="2"/>
                            <w:vMerge/>
                            <w:tcBorders>
                              <w:top w:val="nil"/>
                            </w:tcBorders>
                          </w:tcPr>
                          <w:p>
                            <w:pPr>
                              <w:rPr>
                                <w:sz w:val="2"/>
                                <w:szCs w:val="2"/>
                              </w:rPr>
                            </w:pPr>
                          </w:p>
                        </w:tc>
                      </w:tr>
                      <w:tr>
                        <w:trPr>
                          <w:trHeight w:val="254" w:hRule="atLeast"/>
                        </w:trPr>
                        <w:tc>
                          <w:tcPr>
                            <w:tcW w:w="1095" w:type="dxa"/>
                          </w:tcPr>
                          <w:p>
                            <w:pPr>
                              <w:pStyle w:val="TableParagraph"/>
                              <w:spacing w:line="234" w:lineRule="exact"/>
                              <w:ind w:left="50"/>
                              <w:rPr>
                                <w:sz w:val="22"/>
                              </w:rPr>
                            </w:pPr>
                            <w:r>
                              <w:rPr>
                                <w:spacing w:val="-5"/>
                                <w:sz w:val="22"/>
                              </w:rPr>
                              <w:t>о-</w:t>
                            </w:r>
                          </w:p>
                        </w:tc>
                        <w:tc>
                          <w:tcPr>
                            <w:tcW w:w="748" w:type="dxa"/>
                          </w:tcPr>
                          <w:p>
                            <w:pPr>
                              <w:pStyle w:val="TableParagraph"/>
                              <w:rPr>
                                <w:sz w:val="18"/>
                              </w:rPr>
                            </w:pPr>
                          </w:p>
                        </w:tc>
                        <w:tc>
                          <w:tcPr>
                            <w:tcW w:w="1220" w:type="dxa"/>
                          </w:tcPr>
                          <w:p>
                            <w:pPr>
                              <w:pStyle w:val="TableParagraph"/>
                              <w:spacing w:line="234" w:lineRule="exact"/>
                              <w:ind w:left="175"/>
                              <w:rPr>
                                <w:sz w:val="22"/>
                              </w:rPr>
                            </w:pPr>
                            <w:r>
                              <w:rPr>
                                <w:spacing w:val="-5"/>
                                <w:sz w:val="22"/>
                              </w:rPr>
                              <w:t>ния</w:t>
                            </w:r>
                          </w:p>
                        </w:tc>
                        <w:tc>
                          <w:tcPr>
                            <w:tcW w:w="1739" w:type="dxa"/>
                            <w:gridSpan w:val="2"/>
                            <w:vMerge/>
                            <w:tcBorders>
                              <w:top w:val="nil"/>
                            </w:tcBorders>
                          </w:tcPr>
                          <w:p>
                            <w:pPr>
                              <w:rPr>
                                <w:sz w:val="2"/>
                                <w:szCs w:val="2"/>
                              </w:rPr>
                            </w:pPr>
                          </w:p>
                        </w:tc>
                      </w:tr>
                      <w:tr>
                        <w:trPr>
                          <w:trHeight w:val="254" w:hRule="atLeast"/>
                        </w:trPr>
                        <w:tc>
                          <w:tcPr>
                            <w:tcW w:w="1095" w:type="dxa"/>
                          </w:tcPr>
                          <w:p>
                            <w:pPr>
                              <w:pStyle w:val="TableParagraph"/>
                              <w:spacing w:line="235" w:lineRule="exact"/>
                              <w:ind w:left="50"/>
                              <w:rPr>
                                <w:sz w:val="22"/>
                              </w:rPr>
                            </w:pPr>
                            <w:r>
                              <w:rPr>
                                <w:spacing w:val="-2"/>
                                <w:sz w:val="22"/>
                              </w:rPr>
                              <w:t>экономич</w:t>
                            </w:r>
                          </w:p>
                        </w:tc>
                        <w:tc>
                          <w:tcPr>
                            <w:tcW w:w="748" w:type="dxa"/>
                          </w:tcPr>
                          <w:p>
                            <w:pPr>
                              <w:pStyle w:val="TableParagraph"/>
                              <w:rPr>
                                <w:sz w:val="18"/>
                              </w:rPr>
                            </w:pPr>
                          </w:p>
                        </w:tc>
                        <w:tc>
                          <w:tcPr>
                            <w:tcW w:w="1220" w:type="dxa"/>
                          </w:tcPr>
                          <w:p>
                            <w:pPr>
                              <w:pStyle w:val="TableParagraph"/>
                              <w:spacing w:line="235" w:lineRule="exact"/>
                              <w:ind w:left="170"/>
                              <w:rPr>
                                <w:sz w:val="22"/>
                              </w:rPr>
                            </w:pPr>
                            <w:r>
                              <w:rPr>
                                <w:spacing w:val="-2"/>
                                <w:sz w:val="22"/>
                              </w:rPr>
                              <w:t>страктурн</w:t>
                            </w:r>
                          </w:p>
                        </w:tc>
                        <w:tc>
                          <w:tcPr>
                            <w:tcW w:w="1739" w:type="dxa"/>
                            <w:gridSpan w:val="2"/>
                            <w:vMerge/>
                            <w:tcBorders>
                              <w:top w:val="nil"/>
                            </w:tcBorders>
                          </w:tcPr>
                          <w:p>
                            <w:pPr>
                              <w:rPr>
                                <w:sz w:val="2"/>
                                <w:szCs w:val="2"/>
                              </w:rPr>
                            </w:pPr>
                          </w:p>
                        </w:tc>
                      </w:tr>
                      <w:tr>
                        <w:trPr>
                          <w:trHeight w:val="251" w:hRule="atLeast"/>
                        </w:trPr>
                        <w:tc>
                          <w:tcPr>
                            <w:tcW w:w="1095" w:type="dxa"/>
                          </w:tcPr>
                          <w:p>
                            <w:pPr>
                              <w:pStyle w:val="TableParagraph"/>
                              <w:spacing w:line="232" w:lineRule="exact"/>
                              <w:ind w:left="55"/>
                              <w:rPr>
                                <w:sz w:val="22"/>
                              </w:rPr>
                            </w:pPr>
                            <w:r>
                              <w:rPr>
                                <w:spacing w:val="-2"/>
                                <w:sz w:val="22"/>
                              </w:rPr>
                              <w:t>еского</w:t>
                            </w:r>
                          </w:p>
                        </w:tc>
                        <w:tc>
                          <w:tcPr>
                            <w:tcW w:w="748" w:type="dxa"/>
                          </w:tcPr>
                          <w:p>
                            <w:pPr>
                              <w:pStyle w:val="TableParagraph"/>
                              <w:rPr>
                                <w:sz w:val="18"/>
                              </w:rPr>
                            </w:pPr>
                          </w:p>
                        </w:tc>
                        <w:tc>
                          <w:tcPr>
                            <w:tcW w:w="1220" w:type="dxa"/>
                          </w:tcPr>
                          <w:p>
                            <w:pPr>
                              <w:pStyle w:val="TableParagraph"/>
                              <w:spacing w:line="232" w:lineRule="exact"/>
                              <w:ind w:left="170"/>
                              <w:rPr>
                                <w:sz w:val="22"/>
                              </w:rPr>
                            </w:pPr>
                            <w:r>
                              <w:rPr>
                                <w:spacing w:val="-5"/>
                                <w:sz w:val="22"/>
                              </w:rPr>
                              <w:t>ого</w:t>
                            </w:r>
                          </w:p>
                        </w:tc>
                        <w:tc>
                          <w:tcPr>
                            <w:tcW w:w="1739" w:type="dxa"/>
                            <w:gridSpan w:val="2"/>
                            <w:vMerge/>
                            <w:tcBorders>
                              <w:top w:val="nil"/>
                            </w:tcBorders>
                          </w:tcPr>
                          <w:p>
                            <w:pPr>
                              <w:rPr>
                                <w:sz w:val="2"/>
                                <w:szCs w:val="2"/>
                              </w:rPr>
                            </w:pPr>
                          </w:p>
                        </w:tc>
                      </w:tr>
                      <w:tr>
                        <w:trPr>
                          <w:trHeight w:val="508" w:hRule="atLeast"/>
                        </w:trPr>
                        <w:tc>
                          <w:tcPr>
                            <w:tcW w:w="1095" w:type="dxa"/>
                          </w:tcPr>
                          <w:p>
                            <w:pPr>
                              <w:pStyle w:val="TableParagraph"/>
                              <w:spacing w:line="250" w:lineRule="exact"/>
                              <w:ind w:left="55" w:right="197" w:hanging="5"/>
                              <w:rPr>
                                <w:sz w:val="22"/>
                              </w:rPr>
                            </w:pPr>
                            <w:r>
                              <w:rPr>
                                <w:spacing w:val="-2"/>
                                <w:sz w:val="22"/>
                              </w:rPr>
                              <w:t>подразде </w:t>
                            </w:r>
                            <w:r>
                              <w:rPr>
                                <w:spacing w:val="-4"/>
                                <w:sz w:val="22"/>
                              </w:rPr>
                              <w:t>ления</w:t>
                            </w:r>
                          </w:p>
                        </w:tc>
                        <w:tc>
                          <w:tcPr>
                            <w:tcW w:w="748" w:type="dxa"/>
                          </w:tcPr>
                          <w:p>
                            <w:pPr>
                              <w:pStyle w:val="TableParagraph"/>
                              <w:rPr>
                                <w:sz w:val="22"/>
                              </w:rPr>
                            </w:pPr>
                          </w:p>
                        </w:tc>
                        <w:tc>
                          <w:tcPr>
                            <w:tcW w:w="1220" w:type="dxa"/>
                          </w:tcPr>
                          <w:p>
                            <w:pPr>
                              <w:pStyle w:val="TableParagraph"/>
                              <w:spacing w:line="247" w:lineRule="exact"/>
                              <w:ind w:left="170"/>
                              <w:rPr>
                                <w:sz w:val="22"/>
                              </w:rPr>
                            </w:pPr>
                            <w:r>
                              <w:rPr>
                                <w:spacing w:val="-2"/>
                                <w:sz w:val="22"/>
                              </w:rPr>
                              <w:t>подразде</w:t>
                            </w:r>
                          </w:p>
                          <w:p>
                            <w:pPr>
                              <w:pStyle w:val="TableParagraph"/>
                              <w:spacing w:line="241" w:lineRule="exact"/>
                              <w:ind w:left="175"/>
                              <w:rPr>
                                <w:sz w:val="22"/>
                              </w:rPr>
                            </w:pPr>
                            <w:r>
                              <w:rPr>
                                <w:spacing w:val="-2"/>
                                <w:sz w:val="22"/>
                              </w:rPr>
                              <w:t>ления</w:t>
                            </w:r>
                          </w:p>
                        </w:tc>
                        <w:tc>
                          <w:tcPr>
                            <w:tcW w:w="1739" w:type="dxa"/>
                            <w:gridSpan w:val="2"/>
                            <w:vMerge/>
                            <w:tcBorders>
                              <w:top w:val="nil"/>
                            </w:tcBorders>
                          </w:tcPr>
                          <w:p>
                            <w:pPr>
                              <w:rPr>
                                <w:sz w:val="2"/>
                                <w:szCs w:val="2"/>
                              </w:rPr>
                            </w:pPr>
                          </w:p>
                        </w:tc>
                      </w:tr>
                      <w:tr>
                        <w:trPr>
                          <w:trHeight w:val="513" w:hRule="atLeast"/>
                        </w:trPr>
                        <w:tc>
                          <w:tcPr>
                            <w:tcW w:w="1095" w:type="dxa"/>
                          </w:tcPr>
                          <w:p>
                            <w:pPr>
                              <w:pStyle w:val="TableParagraph"/>
                              <w:spacing w:line="251" w:lineRule="exact"/>
                              <w:ind w:left="50"/>
                              <w:rPr>
                                <w:sz w:val="22"/>
                              </w:rPr>
                            </w:pPr>
                            <w:r>
                              <w:rPr>
                                <w:spacing w:val="-2"/>
                                <w:sz w:val="22"/>
                              </w:rPr>
                              <w:t>Руководи</w:t>
                            </w:r>
                          </w:p>
                          <w:p>
                            <w:pPr>
                              <w:pStyle w:val="TableParagraph"/>
                              <w:spacing w:line="241" w:lineRule="exact"/>
                              <w:ind w:left="50"/>
                              <w:rPr>
                                <w:sz w:val="22"/>
                              </w:rPr>
                            </w:pPr>
                            <w:r>
                              <w:rPr>
                                <w:spacing w:val="-4"/>
                                <w:sz w:val="22"/>
                              </w:rPr>
                              <w:t>тель</w:t>
                            </w:r>
                          </w:p>
                        </w:tc>
                        <w:tc>
                          <w:tcPr>
                            <w:tcW w:w="748" w:type="dxa"/>
                          </w:tcPr>
                          <w:p>
                            <w:pPr>
                              <w:pStyle w:val="TableParagraph"/>
                              <w:spacing w:before="5"/>
                              <w:ind w:right="41"/>
                              <w:jc w:val="center"/>
                              <w:rPr>
                                <w:sz w:val="22"/>
                              </w:rPr>
                            </w:pPr>
                            <w:r>
                              <w:rPr>
                                <w:spacing w:val="-5"/>
                                <w:sz w:val="22"/>
                              </w:rPr>
                              <w:t>ЭЦП</w:t>
                            </w:r>
                          </w:p>
                        </w:tc>
                        <w:tc>
                          <w:tcPr>
                            <w:tcW w:w="1220" w:type="dxa"/>
                          </w:tcPr>
                          <w:p>
                            <w:pPr>
                              <w:pStyle w:val="TableParagraph"/>
                              <w:spacing w:line="251" w:lineRule="exact" w:before="5"/>
                              <w:ind w:left="170"/>
                              <w:rPr>
                                <w:sz w:val="22"/>
                              </w:rPr>
                            </w:pPr>
                            <w:r>
                              <w:rPr>
                                <w:w w:val="105"/>
                                <w:sz w:val="22"/>
                              </w:rPr>
                              <w:t>2</w:t>
                            </w:r>
                            <w:r>
                              <w:rPr>
                                <w:spacing w:val="-11"/>
                                <w:w w:val="105"/>
                                <w:sz w:val="22"/>
                              </w:rPr>
                              <w:t> </w:t>
                            </w:r>
                            <w:r>
                              <w:rPr>
                                <w:spacing w:val="-2"/>
                                <w:w w:val="105"/>
                                <w:sz w:val="22"/>
                              </w:rPr>
                              <w:t>рабочих</w:t>
                            </w:r>
                          </w:p>
                          <w:p>
                            <w:pPr>
                              <w:pStyle w:val="TableParagraph"/>
                              <w:spacing w:line="236" w:lineRule="exact"/>
                              <w:ind w:left="165"/>
                              <w:rPr>
                                <w:sz w:val="22"/>
                              </w:rPr>
                            </w:pPr>
                            <w:r>
                              <w:rPr>
                                <w:sz w:val="22"/>
                              </w:rPr>
                              <w:t>дня</w:t>
                            </w:r>
                            <w:r>
                              <w:rPr>
                                <w:spacing w:val="2"/>
                                <w:sz w:val="22"/>
                              </w:rPr>
                              <w:t> </w:t>
                            </w:r>
                            <w:r>
                              <w:rPr>
                                <w:spacing w:val="-2"/>
                                <w:sz w:val="22"/>
                              </w:rPr>
                              <w:t>после</w:t>
                            </w:r>
                          </w:p>
                        </w:tc>
                        <w:tc>
                          <w:tcPr>
                            <w:tcW w:w="1739" w:type="dxa"/>
                            <w:gridSpan w:val="2"/>
                            <w:vMerge/>
                            <w:tcBorders>
                              <w:top w:val="nil"/>
                            </w:tcBorders>
                          </w:tcPr>
                          <w:p>
                            <w:pPr>
                              <w:rPr>
                                <w:sz w:val="2"/>
                                <w:szCs w:val="2"/>
                              </w:rPr>
                            </w:pPr>
                          </w:p>
                        </w:tc>
                      </w:tr>
                      <w:tr>
                        <w:trPr>
                          <w:trHeight w:val="251" w:hRule="atLeast"/>
                        </w:trPr>
                        <w:tc>
                          <w:tcPr>
                            <w:tcW w:w="1095" w:type="dxa"/>
                          </w:tcPr>
                          <w:p>
                            <w:pPr>
                              <w:pStyle w:val="TableParagraph"/>
                              <w:spacing w:line="232" w:lineRule="exact"/>
                              <w:ind w:left="50"/>
                              <w:rPr>
                                <w:sz w:val="22"/>
                              </w:rPr>
                            </w:pPr>
                            <w:r>
                              <w:rPr>
                                <w:spacing w:val="-2"/>
                                <w:sz w:val="22"/>
                              </w:rPr>
                              <w:t>учрежден</w:t>
                            </w:r>
                          </w:p>
                        </w:tc>
                        <w:tc>
                          <w:tcPr>
                            <w:tcW w:w="748" w:type="dxa"/>
                          </w:tcPr>
                          <w:p>
                            <w:pPr>
                              <w:pStyle w:val="TableParagraph"/>
                              <w:rPr>
                                <w:sz w:val="18"/>
                              </w:rPr>
                            </w:pPr>
                          </w:p>
                        </w:tc>
                        <w:tc>
                          <w:tcPr>
                            <w:tcW w:w="1220" w:type="dxa"/>
                          </w:tcPr>
                          <w:p>
                            <w:pPr>
                              <w:pStyle w:val="TableParagraph"/>
                              <w:spacing w:line="232" w:lineRule="exact"/>
                              <w:ind w:left="170"/>
                              <w:rPr>
                                <w:sz w:val="22"/>
                              </w:rPr>
                            </w:pPr>
                            <w:r>
                              <w:rPr>
                                <w:spacing w:val="-2"/>
                                <w:sz w:val="22"/>
                              </w:rPr>
                              <w:t>утвержде</w:t>
                            </w:r>
                          </w:p>
                        </w:tc>
                        <w:tc>
                          <w:tcPr>
                            <w:tcW w:w="1739" w:type="dxa"/>
                            <w:gridSpan w:val="2"/>
                            <w:vMerge/>
                            <w:tcBorders>
                              <w:top w:val="nil"/>
                            </w:tcBorders>
                          </w:tcPr>
                          <w:p>
                            <w:pPr>
                              <w:rPr>
                                <w:sz w:val="2"/>
                                <w:szCs w:val="2"/>
                              </w:rPr>
                            </w:pPr>
                          </w:p>
                        </w:tc>
                      </w:tr>
                      <w:tr>
                        <w:trPr>
                          <w:trHeight w:val="255" w:hRule="atLeast"/>
                        </w:trPr>
                        <w:tc>
                          <w:tcPr>
                            <w:tcW w:w="1095" w:type="dxa"/>
                          </w:tcPr>
                          <w:p>
                            <w:pPr>
                              <w:pStyle w:val="TableParagraph"/>
                              <w:tabs>
                                <w:tab w:pos="974" w:val="left" w:leader="none"/>
                              </w:tabs>
                              <w:spacing w:line="235" w:lineRule="exact"/>
                              <w:ind w:left="55"/>
                              <w:rPr>
                                <w:sz w:val="22"/>
                              </w:rPr>
                            </w:pPr>
                            <w:r>
                              <w:rPr>
                                <w:spacing w:val="-5"/>
                                <w:sz w:val="22"/>
                              </w:rPr>
                              <w:t>ия</w:t>
                            </w:r>
                            <w:r>
                              <w:rPr>
                                <w:sz w:val="22"/>
                                <w:u w:val="single"/>
                              </w:rPr>
                              <w:tab/>
                            </w:r>
                          </w:p>
                        </w:tc>
                        <w:tc>
                          <w:tcPr>
                            <w:tcW w:w="748" w:type="dxa"/>
                          </w:tcPr>
                          <w:p>
                            <w:pPr>
                              <w:pStyle w:val="TableParagraph"/>
                              <w:rPr>
                                <w:sz w:val="18"/>
                              </w:rPr>
                            </w:pPr>
                          </w:p>
                        </w:tc>
                        <w:tc>
                          <w:tcPr>
                            <w:tcW w:w="1220" w:type="dxa"/>
                          </w:tcPr>
                          <w:p>
                            <w:pPr>
                              <w:pStyle w:val="TableParagraph"/>
                              <w:spacing w:line="235" w:lineRule="exact"/>
                              <w:ind w:left="175"/>
                              <w:rPr>
                                <w:sz w:val="22"/>
                              </w:rPr>
                            </w:pPr>
                            <w:r>
                              <w:rPr>
                                <w:sz w:val="22"/>
                              </w:rPr>
                              <w:t>ния</w:t>
                            </w:r>
                            <w:r>
                              <w:rPr>
                                <w:spacing w:val="-11"/>
                                <w:sz w:val="22"/>
                              </w:rPr>
                              <w:t> </w:t>
                            </w:r>
                            <w:r>
                              <w:rPr>
                                <w:spacing w:val="-5"/>
                                <w:sz w:val="22"/>
                              </w:rPr>
                              <w:t>ПФО</w:t>
                            </w:r>
                          </w:p>
                        </w:tc>
                        <w:tc>
                          <w:tcPr>
                            <w:tcW w:w="1739" w:type="dxa"/>
                            <w:gridSpan w:val="2"/>
                            <w:vMerge/>
                            <w:tcBorders>
                              <w:top w:val="nil"/>
                            </w:tcBorders>
                          </w:tcPr>
                          <w:p>
                            <w:pPr>
                              <w:rPr>
                                <w:sz w:val="2"/>
                                <w:szCs w:val="2"/>
                              </w:rPr>
                            </w:pPr>
                          </w:p>
                        </w:tc>
                      </w:tr>
                      <w:tr>
                        <w:trPr>
                          <w:trHeight w:val="512" w:hRule="atLeast"/>
                        </w:trPr>
                        <w:tc>
                          <w:tcPr>
                            <w:tcW w:w="1095" w:type="dxa"/>
                          </w:tcPr>
                          <w:p>
                            <w:pPr>
                              <w:pStyle w:val="TableParagraph"/>
                              <w:spacing w:line="251" w:lineRule="exact"/>
                              <w:ind w:left="50"/>
                              <w:rPr>
                                <w:sz w:val="22"/>
                              </w:rPr>
                            </w:pPr>
                            <w:r>
                              <w:rPr>
                                <w:spacing w:val="-2"/>
                                <w:sz w:val="22"/>
                              </w:rPr>
                              <w:t>Ответств</w:t>
                            </w:r>
                          </w:p>
                          <w:p>
                            <w:pPr>
                              <w:pStyle w:val="TableParagraph"/>
                              <w:spacing w:line="241" w:lineRule="exact" w:before="1"/>
                              <w:ind w:left="55"/>
                              <w:rPr>
                                <w:sz w:val="22"/>
                              </w:rPr>
                            </w:pPr>
                            <w:r>
                              <w:rPr>
                                <w:spacing w:val="-2"/>
                                <w:sz w:val="22"/>
                              </w:rPr>
                              <w:t>енный</w:t>
                            </w:r>
                          </w:p>
                        </w:tc>
                        <w:tc>
                          <w:tcPr>
                            <w:tcW w:w="748" w:type="dxa"/>
                          </w:tcPr>
                          <w:p>
                            <w:pPr>
                              <w:pStyle w:val="TableParagraph"/>
                              <w:spacing w:line="251" w:lineRule="exact"/>
                              <w:ind w:right="41"/>
                              <w:jc w:val="center"/>
                              <w:rPr>
                                <w:sz w:val="22"/>
                              </w:rPr>
                            </w:pPr>
                            <w:r>
                              <w:rPr>
                                <w:spacing w:val="-5"/>
                                <w:sz w:val="22"/>
                              </w:rPr>
                              <w:t>ПЭП</w:t>
                            </w:r>
                          </w:p>
                        </w:tc>
                        <w:tc>
                          <w:tcPr>
                            <w:tcW w:w="1220" w:type="dxa"/>
                          </w:tcPr>
                          <w:p>
                            <w:pPr>
                              <w:pStyle w:val="TableParagraph"/>
                              <w:spacing w:line="251" w:lineRule="exact" w:before="3"/>
                              <w:ind w:left="170"/>
                              <w:rPr>
                                <w:sz w:val="22"/>
                              </w:rPr>
                            </w:pPr>
                            <w:r>
                              <w:rPr>
                                <w:sz w:val="22"/>
                              </w:rPr>
                              <w:t>Не</w:t>
                            </w:r>
                            <w:r>
                              <w:rPr>
                                <w:spacing w:val="-1"/>
                                <w:sz w:val="22"/>
                              </w:rPr>
                              <w:t> </w:t>
                            </w:r>
                            <w:r>
                              <w:rPr>
                                <w:spacing w:val="-2"/>
                                <w:sz w:val="22"/>
                              </w:rPr>
                              <w:t>позде</w:t>
                            </w:r>
                          </w:p>
                          <w:p>
                            <w:pPr>
                              <w:pStyle w:val="TableParagraph"/>
                              <w:spacing w:line="239" w:lineRule="exact"/>
                              <w:ind w:left="170"/>
                              <w:rPr>
                                <w:sz w:val="22"/>
                              </w:rPr>
                            </w:pPr>
                            <w:r>
                              <w:rPr>
                                <w:sz w:val="22"/>
                              </w:rPr>
                              <w:t>чем</w:t>
                            </w:r>
                            <w:r>
                              <w:rPr>
                                <w:spacing w:val="-3"/>
                                <w:sz w:val="22"/>
                              </w:rPr>
                              <w:t> </w:t>
                            </w:r>
                            <w:r>
                              <w:rPr>
                                <w:spacing w:val="-10"/>
                                <w:sz w:val="22"/>
                              </w:rPr>
                              <w:t>1</w:t>
                            </w:r>
                          </w:p>
                        </w:tc>
                        <w:tc>
                          <w:tcPr>
                            <w:tcW w:w="928" w:type="dxa"/>
                          </w:tcPr>
                          <w:p>
                            <w:pPr>
                              <w:pStyle w:val="TableParagraph"/>
                              <w:spacing w:line="251" w:lineRule="exact"/>
                              <w:ind w:left="117"/>
                              <w:rPr>
                                <w:sz w:val="22"/>
                              </w:rPr>
                            </w:pPr>
                            <w:r>
                              <w:rPr>
                                <w:spacing w:val="-10"/>
                                <w:sz w:val="22"/>
                              </w:rPr>
                              <w:t>1</w:t>
                            </w:r>
                          </w:p>
                          <w:p>
                            <w:pPr>
                              <w:pStyle w:val="TableParagraph"/>
                              <w:spacing w:line="236" w:lineRule="exact" w:before="6"/>
                              <w:ind w:left="117"/>
                              <w:rPr>
                                <w:sz w:val="22"/>
                              </w:rPr>
                            </w:pPr>
                            <w:r>
                              <w:rPr>
                                <w:spacing w:val="-2"/>
                                <w:sz w:val="22"/>
                              </w:rPr>
                              <w:t>рабочи</w:t>
                            </w:r>
                          </w:p>
                        </w:tc>
                        <w:tc>
                          <w:tcPr>
                            <w:tcW w:w="811" w:type="dxa"/>
                          </w:tcPr>
                          <w:p>
                            <w:pPr>
                              <w:pStyle w:val="TableParagraph"/>
                              <w:spacing w:line="251" w:lineRule="exact" w:before="3"/>
                              <w:ind w:left="115"/>
                              <w:rPr>
                                <w:sz w:val="22"/>
                              </w:rPr>
                            </w:pPr>
                            <w:r>
                              <w:rPr>
                                <w:spacing w:val="-4"/>
                                <w:sz w:val="22"/>
                              </w:rPr>
                              <w:t>Цифро</w:t>
                            </w:r>
                          </w:p>
                          <w:p>
                            <w:pPr>
                              <w:pStyle w:val="TableParagraph"/>
                              <w:spacing w:line="239" w:lineRule="exact"/>
                              <w:ind w:left="120"/>
                              <w:rPr>
                                <w:sz w:val="22"/>
                              </w:rPr>
                            </w:pPr>
                            <w:r>
                              <w:rPr>
                                <w:spacing w:val="-5"/>
                                <w:sz w:val="22"/>
                              </w:rPr>
                              <w:t>вой</w:t>
                            </w:r>
                          </w:p>
                        </w:tc>
                      </w:tr>
                      <w:tr>
                        <w:trPr>
                          <w:trHeight w:val="255" w:hRule="atLeast"/>
                        </w:trPr>
                        <w:tc>
                          <w:tcPr>
                            <w:tcW w:w="1095" w:type="dxa"/>
                          </w:tcPr>
                          <w:p>
                            <w:pPr>
                              <w:pStyle w:val="TableParagraph"/>
                              <w:spacing w:line="235" w:lineRule="exact"/>
                              <w:ind w:left="50"/>
                              <w:rPr>
                                <w:sz w:val="22"/>
                              </w:rPr>
                            </w:pPr>
                            <w:r>
                              <w:rPr>
                                <w:spacing w:val="-4"/>
                                <w:sz w:val="22"/>
                              </w:rPr>
                              <w:t>член</w:t>
                            </w:r>
                          </w:p>
                        </w:tc>
                        <w:tc>
                          <w:tcPr>
                            <w:tcW w:w="748" w:type="dxa"/>
                          </w:tcPr>
                          <w:p>
                            <w:pPr>
                              <w:pStyle w:val="TableParagraph"/>
                              <w:rPr>
                                <w:sz w:val="18"/>
                              </w:rPr>
                            </w:pPr>
                          </w:p>
                        </w:tc>
                        <w:tc>
                          <w:tcPr>
                            <w:tcW w:w="1220" w:type="dxa"/>
                          </w:tcPr>
                          <w:p>
                            <w:pPr>
                              <w:pStyle w:val="TableParagraph"/>
                              <w:spacing w:line="235" w:lineRule="exact"/>
                              <w:ind w:left="165"/>
                              <w:rPr>
                                <w:sz w:val="22"/>
                              </w:rPr>
                            </w:pPr>
                            <w:r>
                              <w:rPr>
                                <w:spacing w:val="-4"/>
                                <w:sz w:val="22"/>
                              </w:rPr>
                              <w:t>день</w:t>
                            </w:r>
                          </w:p>
                        </w:tc>
                        <w:tc>
                          <w:tcPr>
                            <w:tcW w:w="928" w:type="dxa"/>
                          </w:tcPr>
                          <w:p>
                            <w:pPr>
                              <w:pStyle w:val="TableParagraph"/>
                              <w:spacing w:line="235" w:lineRule="exact"/>
                              <w:ind w:left="117"/>
                              <w:rPr>
                                <w:sz w:val="22"/>
                              </w:rPr>
                            </w:pPr>
                            <w:r>
                              <w:rPr>
                                <w:sz w:val="22"/>
                              </w:rPr>
                              <w:t>й</w:t>
                            </w:r>
                            <w:r>
                              <w:rPr>
                                <w:spacing w:val="-6"/>
                                <w:sz w:val="22"/>
                              </w:rPr>
                              <w:t> </w:t>
                            </w:r>
                            <w:r>
                              <w:rPr>
                                <w:spacing w:val="-4"/>
                                <w:sz w:val="22"/>
                              </w:rPr>
                              <w:t>день</w:t>
                            </w:r>
                          </w:p>
                        </w:tc>
                        <w:tc>
                          <w:tcPr>
                            <w:tcW w:w="811" w:type="dxa"/>
                          </w:tcPr>
                          <w:p>
                            <w:pPr>
                              <w:pStyle w:val="TableParagraph"/>
                              <w:spacing w:line="235" w:lineRule="exact"/>
                              <w:ind w:left="120"/>
                              <w:rPr>
                                <w:sz w:val="22"/>
                              </w:rPr>
                            </w:pPr>
                            <w:r>
                              <w:rPr>
                                <w:spacing w:val="-2"/>
                                <w:sz w:val="22"/>
                              </w:rPr>
                              <w:t>способ</w:t>
                            </w:r>
                          </w:p>
                        </w:tc>
                      </w:tr>
                      <w:tr>
                        <w:trPr>
                          <w:trHeight w:val="251" w:hRule="atLeast"/>
                        </w:trPr>
                        <w:tc>
                          <w:tcPr>
                            <w:tcW w:w="1095" w:type="dxa"/>
                          </w:tcPr>
                          <w:p>
                            <w:pPr>
                              <w:pStyle w:val="TableParagraph"/>
                              <w:spacing w:line="231" w:lineRule="exact"/>
                              <w:ind w:left="50"/>
                              <w:rPr>
                                <w:sz w:val="22"/>
                              </w:rPr>
                            </w:pPr>
                            <w:r>
                              <w:rPr>
                                <w:spacing w:val="-2"/>
                                <w:sz w:val="22"/>
                              </w:rPr>
                              <w:t>комиссии</w:t>
                            </w:r>
                          </w:p>
                        </w:tc>
                        <w:tc>
                          <w:tcPr>
                            <w:tcW w:w="748" w:type="dxa"/>
                          </w:tcPr>
                          <w:p>
                            <w:pPr>
                              <w:pStyle w:val="TableParagraph"/>
                              <w:rPr>
                                <w:sz w:val="18"/>
                              </w:rPr>
                            </w:pPr>
                          </w:p>
                        </w:tc>
                        <w:tc>
                          <w:tcPr>
                            <w:tcW w:w="1220" w:type="dxa"/>
                          </w:tcPr>
                          <w:p>
                            <w:pPr>
                              <w:pStyle w:val="TableParagraph"/>
                              <w:spacing w:line="231" w:lineRule="exact"/>
                              <w:ind w:left="170"/>
                              <w:rPr>
                                <w:sz w:val="22"/>
                              </w:rPr>
                            </w:pPr>
                            <w:r>
                              <w:rPr>
                                <w:spacing w:val="-2"/>
                                <w:sz w:val="22"/>
                              </w:rPr>
                              <w:t>после</w:t>
                            </w:r>
                          </w:p>
                        </w:tc>
                        <w:tc>
                          <w:tcPr>
                            <w:tcW w:w="928" w:type="dxa"/>
                          </w:tcPr>
                          <w:p>
                            <w:pPr>
                              <w:pStyle w:val="TableParagraph"/>
                              <w:spacing w:line="231" w:lineRule="exact"/>
                              <w:ind w:left="117"/>
                              <w:rPr>
                                <w:sz w:val="22"/>
                              </w:rPr>
                            </w:pPr>
                            <w:r>
                              <w:rPr>
                                <w:spacing w:val="-2"/>
                                <w:sz w:val="22"/>
                              </w:rPr>
                              <w:t>после</w:t>
                            </w:r>
                          </w:p>
                        </w:tc>
                        <w:tc>
                          <w:tcPr>
                            <w:tcW w:w="811" w:type="dxa"/>
                          </w:tcPr>
                          <w:p>
                            <w:pPr>
                              <w:pStyle w:val="TableParagraph"/>
                              <w:spacing w:line="231" w:lineRule="exact"/>
                              <w:ind w:left="115"/>
                              <w:rPr>
                                <w:sz w:val="22"/>
                              </w:rPr>
                            </w:pPr>
                            <w:r>
                              <w:rPr>
                                <w:spacing w:val="-4"/>
                                <w:sz w:val="22"/>
                              </w:rPr>
                              <w:t>(ГИС</w:t>
                            </w:r>
                          </w:p>
                        </w:tc>
                      </w:tr>
                      <w:tr>
                        <w:trPr>
                          <w:trHeight w:val="506" w:hRule="atLeast"/>
                        </w:trPr>
                        <w:tc>
                          <w:tcPr>
                            <w:tcW w:w="1095" w:type="dxa"/>
                          </w:tcPr>
                          <w:p>
                            <w:pPr>
                              <w:pStyle w:val="TableParagraph"/>
                              <w:spacing w:line="248" w:lineRule="exact"/>
                              <w:ind w:left="50"/>
                              <w:rPr>
                                <w:sz w:val="22"/>
                              </w:rPr>
                            </w:pPr>
                            <w:r>
                              <w:rPr>
                                <w:spacing w:val="-5"/>
                                <w:sz w:val="22"/>
                              </w:rPr>
                              <w:t>по</w:t>
                            </w:r>
                          </w:p>
                          <w:p>
                            <w:pPr>
                              <w:pStyle w:val="TableParagraph"/>
                              <w:spacing w:line="239" w:lineRule="exact"/>
                              <w:ind w:left="50"/>
                              <w:rPr>
                                <w:sz w:val="22"/>
                              </w:rPr>
                            </w:pPr>
                            <w:r>
                              <w:rPr>
                                <w:spacing w:val="-2"/>
                                <w:sz w:val="22"/>
                              </w:rPr>
                              <w:t>поступле</w:t>
                            </w:r>
                          </w:p>
                        </w:tc>
                        <w:tc>
                          <w:tcPr>
                            <w:tcW w:w="748" w:type="dxa"/>
                          </w:tcPr>
                          <w:p>
                            <w:pPr>
                              <w:pStyle w:val="TableParagraph"/>
                              <w:rPr>
                                <w:sz w:val="22"/>
                              </w:rPr>
                            </w:pPr>
                          </w:p>
                        </w:tc>
                        <w:tc>
                          <w:tcPr>
                            <w:tcW w:w="1220" w:type="dxa"/>
                          </w:tcPr>
                          <w:p>
                            <w:pPr>
                              <w:pStyle w:val="TableParagraph"/>
                              <w:spacing w:line="245" w:lineRule="exact"/>
                              <w:ind w:left="170"/>
                              <w:rPr>
                                <w:sz w:val="22"/>
                              </w:rPr>
                            </w:pPr>
                            <w:r>
                              <w:rPr>
                                <w:spacing w:val="-2"/>
                                <w:sz w:val="22"/>
                              </w:rPr>
                              <w:t>принятия</w:t>
                            </w:r>
                          </w:p>
                          <w:p>
                            <w:pPr>
                              <w:pStyle w:val="TableParagraph"/>
                              <w:spacing w:line="241" w:lineRule="exact" w:before="1"/>
                              <w:ind w:left="170"/>
                              <w:rPr>
                                <w:sz w:val="22"/>
                              </w:rPr>
                            </w:pPr>
                            <w:r>
                              <w:rPr>
                                <w:spacing w:val="-2"/>
                                <w:sz w:val="22"/>
                              </w:rPr>
                              <w:t>решения</w:t>
                            </w:r>
                          </w:p>
                        </w:tc>
                        <w:tc>
                          <w:tcPr>
                            <w:tcW w:w="928" w:type="dxa"/>
                          </w:tcPr>
                          <w:p>
                            <w:pPr>
                              <w:pStyle w:val="TableParagraph"/>
                              <w:spacing w:line="245" w:lineRule="exact"/>
                              <w:ind w:left="117"/>
                              <w:rPr>
                                <w:sz w:val="22"/>
                              </w:rPr>
                            </w:pPr>
                            <w:r>
                              <w:rPr>
                                <w:spacing w:val="-2"/>
                                <w:sz w:val="22"/>
                              </w:rPr>
                              <w:t>утверж</w:t>
                            </w:r>
                          </w:p>
                          <w:p>
                            <w:pPr>
                              <w:pStyle w:val="TableParagraph"/>
                              <w:spacing w:line="241" w:lineRule="exact" w:before="1"/>
                              <w:ind w:left="112"/>
                              <w:rPr>
                                <w:sz w:val="22"/>
                              </w:rPr>
                            </w:pPr>
                            <w:r>
                              <w:rPr>
                                <w:spacing w:val="-2"/>
                                <w:sz w:val="22"/>
                              </w:rPr>
                              <w:t>дения</w:t>
                            </w:r>
                          </w:p>
                        </w:tc>
                        <w:tc>
                          <w:tcPr>
                            <w:tcW w:w="811" w:type="dxa"/>
                          </w:tcPr>
                          <w:p>
                            <w:pPr>
                              <w:pStyle w:val="TableParagraph"/>
                              <w:spacing w:line="245" w:lineRule="exact"/>
                              <w:ind w:left="115"/>
                              <w:rPr>
                                <w:sz w:val="22"/>
                              </w:rPr>
                            </w:pPr>
                            <w:r>
                              <w:rPr>
                                <w:spacing w:val="-4"/>
                                <w:sz w:val="22"/>
                              </w:rPr>
                              <w:t>ЕИАС</w:t>
                            </w:r>
                          </w:p>
                          <w:p>
                            <w:pPr>
                              <w:pStyle w:val="TableParagraph"/>
                              <w:spacing w:line="236" w:lineRule="exact" w:before="6"/>
                              <w:ind w:left="115"/>
                              <w:rPr>
                                <w:sz w:val="22"/>
                              </w:rPr>
                            </w:pPr>
                            <w:r>
                              <w:rPr>
                                <w:spacing w:val="-5"/>
                                <w:sz w:val="22"/>
                              </w:rPr>
                              <w:t>БУ)</w:t>
                            </w:r>
                          </w:p>
                        </w:tc>
                      </w:tr>
                      <w:tr>
                        <w:trPr>
                          <w:trHeight w:val="504" w:hRule="atLeast"/>
                        </w:trPr>
                        <w:tc>
                          <w:tcPr>
                            <w:tcW w:w="1095" w:type="dxa"/>
                          </w:tcPr>
                          <w:p>
                            <w:pPr>
                              <w:pStyle w:val="TableParagraph"/>
                              <w:spacing w:line="245" w:lineRule="exact"/>
                              <w:ind w:left="55"/>
                              <w:rPr>
                                <w:sz w:val="22"/>
                              </w:rPr>
                            </w:pPr>
                            <w:r>
                              <w:rPr>
                                <w:sz w:val="22"/>
                              </w:rPr>
                              <w:t>нию</w:t>
                            </w:r>
                            <w:r>
                              <w:rPr>
                                <w:spacing w:val="-5"/>
                                <w:sz w:val="22"/>
                              </w:rPr>
                              <w:t> </w:t>
                            </w:r>
                            <w:r>
                              <w:rPr>
                                <w:spacing w:val="-10"/>
                                <w:sz w:val="22"/>
                              </w:rPr>
                              <w:t>и</w:t>
                            </w:r>
                          </w:p>
                          <w:p>
                            <w:pPr>
                              <w:pStyle w:val="TableParagraph"/>
                              <w:spacing w:line="239" w:lineRule="exact"/>
                              <w:ind w:left="50"/>
                              <w:rPr>
                                <w:sz w:val="22"/>
                              </w:rPr>
                            </w:pPr>
                            <w:r>
                              <w:rPr>
                                <w:spacing w:val="-2"/>
                                <w:sz w:val="22"/>
                              </w:rPr>
                              <w:t>выбытию</w:t>
                            </w:r>
                          </w:p>
                        </w:tc>
                        <w:tc>
                          <w:tcPr>
                            <w:tcW w:w="748" w:type="dxa"/>
                          </w:tcPr>
                          <w:p>
                            <w:pPr>
                              <w:pStyle w:val="TableParagraph"/>
                              <w:rPr>
                                <w:sz w:val="22"/>
                              </w:rPr>
                            </w:pPr>
                          </w:p>
                        </w:tc>
                        <w:tc>
                          <w:tcPr>
                            <w:tcW w:w="1220" w:type="dxa"/>
                          </w:tcPr>
                          <w:p>
                            <w:pPr>
                              <w:pStyle w:val="TableParagraph"/>
                              <w:spacing w:line="250" w:lineRule="exact"/>
                              <w:ind w:left="175"/>
                              <w:rPr>
                                <w:sz w:val="22"/>
                              </w:rPr>
                            </w:pPr>
                            <w:r>
                              <w:rPr>
                                <w:spacing w:val="-10"/>
                                <w:w w:val="95"/>
                                <w:sz w:val="22"/>
                              </w:rPr>
                              <w:t>о</w:t>
                            </w:r>
                          </w:p>
                          <w:p>
                            <w:pPr>
                              <w:pStyle w:val="TableParagraph"/>
                              <w:spacing w:line="235" w:lineRule="exact"/>
                              <w:ind w:left="175"/>
                              <w:rPr>
                                <w:sz w:val="22"/>
                              </w:rPr>
                            </w:pPr>
                            <w:r>
                              <w:rPr>
                                <w:spacing w:val="-2"/>
                                <w:sz w:val="22"/>
                              </w:rPr>
                              <w:t>консерва</w:t>
                            </w:r>
                          </w:p>
                        </w:tc>
                        <w:tc>
                          <w:tcPr>
                            <w:tcW w:w="928" w:type="dxa"/>
                          </w:tcPr>
                          <w:p>
                            <w:pPr>
                              <w:pStyle w:val="TableParagraph"/>
                              <w:spacing w:line="250" w:lineRule="exact"/>
                              <w:ind w:left="117"/>
                              <w:rPr>
                                <w:sz w:val="22"/>
                              </w:rPr>
                            </w:pPr>
                            <w:r>
                              <w:rPr>
                                <w:spacing w:val="-2"/>
                                <w:sz w:val="22"/>
                              </w:rPr>
                              <w:t>руково</w:t>
                            </w:r>
                          </w:p>
                          <w:p>
                            <w:pPr>
                              <w:pStyle w:val="TableParagraph"/>
                              <w:spacing w:line="235" w:lineRule="exact"/>
                              <w:ind w:left="112"/>
                              <w:rPr>
                                <w:sz w:val="22"/>
                              </w:rPr>
                            </w:pPr>
                            <w:r>
                              <w:rPr>
                                <w:spacing w:val="-2"/>
                                <w:sz w:val="22"/>
                              </w:rPr>
                              <w:t>дителе</w:t>
                            </w:r>
                          </w:p>
                        </w:tc>
                        <w:tc>
                          <w:tcPr>
                            <w:tcW w:w="811" w:type="dxa"/>
                          </w:tcPr>
                          <w:p>
                            <w:pPr>
                              <w:pStyle w:val="TableParagraph"/>
                              <w:rPr>
                                <w:sz w:val="22"/>
                              </w:rPr>
                            </w:pPr>
                          </w:p>
                        </w:tc>
                      </w:tr>
                      <w:tr>
                        <w:trPr>
                          <w:trHeight w:val="253" w:hRule="atLeast"/>
                        </w:trPr>
                        <w:tc>
                          <w:tcPr>
                            <w:tcW w:w="1095" w:type="dxa"/>
                          </w:tcPr>
                          <w:p>
                            <w:pPr>
                              <w:pStyle w:val="TableParagraph"/>
                              <w:spacing w:line="234" w:lineRule="exact"/>
                              <w:ind w:left="55"/>
                              <w:rPr>
                                <w:sz w:val="22"/>
                              </w:rPr>
                            </w:pPr>
                            <w:r>
                              <w:rPr>
                                <w:spacing w:val="-2"/>
                                <w:sz w:val="22"/>
                              </w:rPr>
                              <w:t>нефинанс</w:t>
                            </w:r>
                          </w:p>
                        </w:tc>
                        <w:tc>
                          <w:tcPr>
                            <w:tcW w:w="748" w:type="dxa"/>
                          </w:tcPr>
                          <w:p>
                            <w:pPr>
                              <w:pStyle w:val="TableParagraph"/>
                              <w:rPr>
                                <w:sz w:val="18"/>
                              </w:rPr>
                            </w:pPr>
                          </w:p>
                        </w:tc>
                        <w:tc>
                          <w:tcPr>
                            <w:tcW w:w="1220" w:type="dxa"/>
                          </w:tcPr>
                          <w:p>
                            <w:pPr>
                              <w:pStyle w:val="TableParagraph"/>
                              <w:spacing w:line="234" w:lineRule="exact"/>
                              <w:ind w:left="170"/>
                              <w:rPr>
                                <w:sz w:val="22"/>
                              </w:rPr>
                            </w:pPr>
                            <w:r>
                              <w:rPr>
                                <w:spacing w:val="-5"/>
                                <w:sz w:val="22"/>
                              </w:rPr>
                              <w:t>ции</w:t>
                            </w:r>
                          </w:p>
                        </w:tc>
                        <w:tc>
                          <w:tcPr>
                            <w:tcW w:w="928" w:type="dxa"/>
                          </w:tcPr>
                          <w:p>
                            <w:pPr>
                              <w:pStyle w:val="TableParagraph"/>
                              <w:spacing w:line="234" w:lineRule="exact"/>
                              <w:ind w:left="117"/>
                              <w:rPr>
                                <w:sz w:val="22"/>
                              </w:rPr>
                            </w:pPr>
                            <w:r>
                              <w:rPr>
                                <w:spacing w:val="-10"/>
                                <w:sz w:val="22"/>
                              </w:rPr>
                              <w:t>м</w:t>
                            </w:r>
                          </w:p>
                        </w:tc>
                        <w:tc>
                          <w:tcPr>
                            <w:tcW w:w="811" w:type="dxa"/>
                          </w:tcPr>
                          <w:p>
                            <w:pPr>
                              <w:pStyle w:val="TableParagraph"/>
                              <w:rPr>
                                <w:sz w:val="18"/>
                              </w:rPr>
                            </w:pPr>
                          </w:p>
                        </w:tc>
                      </w:tr>
                      <w:tr>
                        <w:trPr>
                          <w:trHeight w:val="250" w:hRule="atLeast"/>
                        </w:trPr>
                        <w:tc>
                          <w:tcPr>
                            <w:tcW w:w="1095" w:type="dxa"/>
                          </w:tcPr>
                          <w:p>
                            <w:pPr>
                              <w:pStyle w:val="TableParagraph"/>
                              <w:spacing w:line="231" w:lineRule="exact"/>
                              <w:ind w:left="50"/>
                              <w:rPr>
                                <w:sz w:val="22"/>
                              </w:rPr>
                            </w:pPr>
                            <w:r>
                              <w:rPr>
                                <w:spacing w:val="-4"/>
                                <w:sz w:val="22"/>
                              </w:rPr>
                              <w:t>овых</w:t>
                            </w:r>
                          </w:p>
                        </w:tc>
                        <w:tc>
                          <w:tcPr>
                            <w:tcW w:w="748" w:type="dxa"/>
                          </w:tcPr>
                          <w:p>
                            <w:pPr>
                              <w:pStyle w:val="TableParagraph"/>
                              <w:rPr>
                                <w:sz w:val="18"/>
                              </w:rPr>
                            </w:pPr>
                          </w:p>
                        </w:tc>
                        <w:tc>
                          <w:tcPr>
                            <w:tcW w:w="1220" w:type="dxa"/>
                          </w:tcPr>
                          <w:p>
                            <w:pPr>
                              <w:pStyle w:val="TableParagraph"/>
                              <w:rPr>
                                <w:sz w:val="18"/>
                              </w:rPr>
                            </w:pPr>
                          </w:p>
                        </w:tc>
                        <w:tc>
                          <w:tcPr>
                            <w:tcW w:w="928" w:type="dxa"/>
                          </w:tcPr>
                          <w:p>
                            <w:pPr>
                              <w:pStyle w:val="TableParagraph"/>
                              <w:rPr>
                                <w:sz w:val="18"/>
                              </w:rPr>
                            </w:pPr>
                          </w:p>
                        </w:tc>
                        <w:tc>
                          <w:tcPr>
                            <w:tcW w:w="811" w:type="dxa"/>
                          </w:tcPr>
                          <w:p>
                            <w:pPr>
                              <w:pStyle w:val="TableParagraph"/>
                              <w:rPr>
                                <w:sz w:val="18"/>
                              </w:rPr>
                            </w:pPr>
                          </w:p>
                        </w:tc>
                      </w:tr>
                      <w:tr>
                        <w:trPr>
                          <w:trHeight w:val="256" w:hRule="atLeast"/>
                        </w:trPr>
                        <w:tc>
                          <w:tcPr>
                            <w:tcW w:w="1095" w:type="dxa"/>
                          </w:tcPr>
                          <w:p>
                            <w:pPr>
                              <w:pStyle w:val="TableParagraph"/>
                              <w:spacing w:line="236" w:lineRule="exact"/>
                              <w:ind w:left="55"/>
                              <w:rPr>
                                <w:sz w:val="22"/>
                              </w:rPr>
                            </w:pPr>
                            <w:r>
                              <w:rPr>
                                <w:spacing w:val="-2"/>
                                <w:sz w:val="22"/>
                              </w:rPr>
                              <w:t>активов</w:t>
                            </w:r>
                          </w:p>
                        </w:tc>
                        <w:tc>
                          <w:tcPr>
                            <w:tcW w:w="748" w:type="dxa"/>
                          </w:tcPr>
                          <w:p>
                            <w:pPr>
                              <w:pStyle w:val="TableParagraph"/>
                              <w:rPr>
                                <w:sz w:val="18"/>
                              </w:rPr>
                            </w:pPr>
                          </w:p>
                        </w:tc>
                        <w:tc>
                          <w:tcPr>
                            <w:tcW w:w="1220" w:type="dxa"/>
                          </w:tcPr>
                          <w:p>
                            <w:pPr>
                              <w:pStyle w:val="TableParagraph"/>
                              <w:rPr>
                                <w:sz w:val="18"/>
                              </w:rPr>
                            </w:pPr>
                          </w:p>
                        </w:tc>
                        <w:tc>
                          <w:tcPr>
                            <w:tcW w:w="928" w:type="dxa"/>
                          </w:tcPr>
                          <w:p>
                            <w:pPr>
                              <w:pStyle w:val="TableParagraph"/>
                              <w:rPr>
                                <w:sz w:val="18"/>
                              </w:rPr>
                            </w:pPr>
                          </w:p>
                        </w:tc>
                        <w:tc>
                          <w:tcPr>
                            <w:tcW w:w="811" w:type="dxa"/>
                          </w:tcPr>
                          <w:p>
                            <w:pPr>
                              <w:pStyle w:val="TableParagraph"/>
                              <w:rPr>
                                <w:sz w:val="18"/>
                              </w:rPr>
                            </w:pPr>
                          </w:p>
                        </w:tc>
                      </w:tr>
                      <w:tr>
                        <w:trPr>
                          <w:trHeight w:val="261" w:hRule="atLeast"/>
                        </w:trPr>
                        <w:tc>
                          <w:tcPr>
                            <w:tcW w:w="1095" w:type="dxa"/>
                          </w:tcPr>
                          <w:p>
                            <w:pPr>
                              <w:pStyle w:val="TableParagraph"/>
                              <w:spacing w:line="240" w:lineRule="exact" w:before="1"/>
                              <w:ind w:left="50"/>
                              <w:rPr>
                                <w:sz w:val="22"/>
                              </w:rPr>
                            </w:pPr>
                            <w:r>
                              <w:rPr>
                                <w:spacing w:val="-2"/>
                                <w:sz w:val="22"/>
                              </w:rPr>
                              <w:t>Члены</w:t>
                            </w:r>
                          </w:p>
                        </w:tc>
                        <w:tc>
                          <w:tcPr>
                            <w:tcW w:w="748" w:type="dxa"/>
                          </w:tcPr>
                          <w:p>
                            <w:pPr>
                              <w:pStyle w:val="TableParagraph"/>
                              <w:spacing w:line="240" w:lineRule="exact" w:before="1"/>
                              <w:ind w:right="41"/>
                              <w:jc w:val="center"/>
                              <w:rPr>
                                <w:sz w:val="22"/>
                              </w:rPr>
                            </w:pPr>
                            <w:r>
                              <w:rPr>
                                <w:spacing w:val="-5"/>
                                <w:sz w:val="22"/>
                              </w:rPr>
                              <w:t>ПЭП</w:t>
                            </w:r>
                          </w:p>
                        </w:tc>
                        <w:tc>
                          <w:tcPr>
                            <w:tcW w:w="1220" w:type="dxa"/>
                          </w:tcPr>
                          <w:p>
                            <w:pPr>
                              <w:pStyle w:val="TableParagraph"/>
                              <w:spacing w:line="236" w:lineRule="exact" w:before="5"/>
                              <w:ind w:left="170"/>
                              <w:rPr>
                                <w:sz w:val="22"/>
                              </w:rPr>
                            </w:pPr>
                            <w:r>
                              <w:rPr>
                                <w:sz w:val="22"/>
                              </w:rPr>
                              <w:t>1</w:t>
                            </w:r>
                            <w:r>
                              <w:rPr>
                                <w:spacing w:val="-7"/>
                                <w:sz w:val="22"/>
                              </w:rPr>
                              <w:t> </w:t>
                            </w:r>
                            <w:r>
                              <w:rPr>
                                <w:spacing w:val="-4"/>
                                <w:sz w:val="22"/>
                              </w:rPr>
                              <w:t>день</w:t>
                            </w:r>
                          </w:p>
                        </w:tc>
                        <w:tc>
                          <w:tcPr>
                            <w:tcW w:w="928" w:type="dxa"/>
                          </w:tcPr>
                          <w:p>
                            <w:pPr>
                              <w:pStyle w:val="TableParagraph"/>
                              <w:rPr>
                                <w:sz w:val="18"/>
                              </w:rPr>
                            </w:pPr>
                          </w:p>
                        </w:tc>
                        <w:tc>
                          <w:tcPr>
                            <w:tcW w:w="811" w:type="dxa"/>
                          </w:tcPr>
                          <w:p>
                            <w:pPr>
                              <w:pStyle w:val="TableParagraph"/>
                              <w:rPr>
                                <w:sz w:val="18"/>
                              </w:rPr>
                            </w:pPr>
                          </w:p>
                        </w:tc>
                      </w:tr>
                      <w:tr>
                        <w:trPr>
                          <w:trHeight w:val="254" w:hRule="atLeast"/>
                        </w:trPr>
                        <w:tc>
                          <w:tcPr>
                            <w:tcW w:w="1095" w:type="dxa"/>
                          </w:tcPr>
                          <w:p>
                            <w:pPr>
                              <w:pStyle w:val="TableParagraph"/>
                              <w:spacing w:line="235" w:lineRule="exact"/>
                              <w:ind w:left="55"/>
                              <w:rPr>
                                <w:sz w:val="22"/>
                              </w:rPr>
                            </w:pPr>
                            <w:r>
                              <w:rPr>
                                <w:spacing w:val="-2"/>
                                <w:sz w:val="22"/>
                              </w:rPr>
                              <w:t>комиссии</w:t>
                            </w:r>
                          </w:p>
                        </w:tc>
                        <w:tc>
                          <w:tcPr>
                            <w:tcW w:w="748" w:type="dxa"/>
                          </w:tcPr>
                          <w:p>
                            <w:pPr>
                              <w:pStyle w:val="TableParagraph"/>
                              <w:rPr>
                                <w:sz w:val="18"/>
                              </w:rPr>
                            </w:pPr>
                          </w:p>
                        </w:tc>
                        <w:tc>
                          <w:tcPr>
                            <w:tcW w:w="1220" w:type="dxa"/>
                          </w:tcPr>
                          <w:p>
                            <w:pPr>
                              <w:pStyle w:val="TableParagraph"/>
                              <w:spacing w:line="235" w:lineRule="exact"/>
                              <w:ind w:left="170"/>
                              <w:rPr>
                                <w:sz w:val="22"/>
                              </w:rPr>
                            </w:pPr>
                            <w:r>
                              <w:rPr>
                                <w:spacing w:val="-2"/>
                                <w:sz w:val="22"/>
                              </w:rPr>
                              <w:t>после</w:t>
                            </w:r>
                          </w:p>
                        </w:tc>
                        <w:tc>
                          <w:tcPr>
                            <w:tcW w:w="928" w:type="dxa"/>
                          </w:tcPr>
                          <w:p>
                            <w:pPr>
                              <w:pStyle w:val="TableParagraph"/>
                              <w:rPr>
                                <w:sz w:val="18"/>
                              </w:rPr>
                            </w:pPr>
                          </w:p>
                        </w:tc>
                        <w:tc>
                          <w:tcPr>
                            <w:tcW w:w="811" w:type="dxa"/>
                          </w:tcPr>
                          <w:p>
                            <w:pPr>
                              <w:pStyle w:val="TableParagraph"/>
                              <w:rPr>
                                <w:sz w:val="18"/>
                              </w:rPr>
                            </w:pPr>
                          </w:p>
                        </w:tc>
                      </w:tr>
                      <w:tr>
                        <w:trPr>
                          <w:trHeight w:val="501" w:hRule="atLeast"/>
                        </w:trPr>
                        <w:tc>
                          <w:tcPr>
                            <w:tcW w:w="1095" w:type="dxa"/>
                          </w:tcPr>
                          <w:p>
                            <w:pPr>
                              <w:pStyle w:val="TableParagraph"/>
                              <w:spacing w:line="247" w:lineRule="exact"/>
                              <w:ind w:left="50"/>
                              <w:rPr>
                                <w:sz w:val="22"/>
                              </w:rPr>
                            </w:pPr>
                            <w:r>
                              <w:rPr>
                                <w:spacing w:val="-5"/>
                                <w:sz w:val="22"/>
                              </w:rPr>
                              <w:t>по</w:t>
                            </w:r>
                          </w:p>
                          <w:p>
                            <w:pPr>
                              <w:pStyle w:val="TableParagraph"/>
                              <w:spacing w:line="234" w:lineRule="exact"/>
                              <w:ind w:left="50"/>
                              <w:rPr>
                                <w:sz w:val="22"/>
                              </w:rPr>
                            </w:pPr>
                            <w:r>
                              <w:rPr>
                                <w:spacing w:val="-2"/>
                                <w:sz w:val="22"/>
                              </w:rPr>
                              <w:t>поступле</w:t>
                            </w:r>
                          </w:p>
                        </w:tc>
                        <w:tc>
                          <w:tcPr>
                            <w:tcW w:w="748" w:type="dxa"/>
                          </w:tcPr>
                          <w:p>
                            <w:pPr>
                              <w:pStyle w:val="TableParagraph"/>
                              <w:rPr>
                                <w:sz w:val="22"/>
                              </w:rPr>
                            </w:pPr>
                          </w:p>
                        </w:tc>
                        <w:tc>
                          <w:tcPr>
                            <w:tcW w:w="1220" w:type="dxa"/>
                          </w:tcPr>
                          <w:p>
                            <w:pPr>
                              <w:pStyle w:val="TableParagraph"/>
                              <w:spacing w:line="245" w:lineRule="exact"/>
                              <w:ind w:left="170"/>
                              <w:rPr>
                                <w:sz w:val="22"/>
                              </w:rPr>
                            </w:pPr>
                            <w:r>
                              <w:rPr>
                                <w:spacing w:val="-2"/>
                                <w:sz w:val="22"/>
                              </w:rPr>
                              <w:t>появлени</w:t>
                            </w:r>
                          </w:p>
                          <w:p>
                            <w:pPr>
                              <w:pStyle w:val="TableParagraph"/>
                              <w:spacing w:line="236" w:lineRule="exact"/>
                              <w:ind w:left="170"/>
                              <w:rPr>
                                <w:sz w:val="22"/>
                              </w:rPr>
                            </w:pPr>
                            <w:r>
                              <w:rPr>
                                <w:spacing w:val="-10"/>
                                <w:sz w:val="22"/>
                              </w:rPr>
                              <w:t>я</w:t>
                            </w:r>
                          </w:p>
                        </w:tc>
                        <w:tc>
                          <w:tcPr>
                            <w:tcW w:w="928" w:type="dxa"/>
                          </w:tcPr>
                          <w:p>
                            <w:pPr>
                              <w:pStyle w:val="TableParagraph"/>
                              <w:rPr>
                                <w:sz w:val="22"/>
                              </w:rPr>
                            </w:pPr>
                          </w:p>
                        </w:tc>
                        <w:tc>
                          <w:tcPr>
                            <w:tcW w:w="811" w:type="dxa"/>
                          </w:tcPr>
                          <w:p>
                            <w:pPr>
                              <w:pStyle w:val="TableParagraph"/>
                              <w:rPr>
                                <w:sz w:val="22"/>
                              </w:rPr>
                            </w:pPr>
                          </w:p>
                        </w:tc>
                      </w:tr>
                      <w:tr>
                        <w:trPr>
                          <w:trHeight w:val="254" w:hRule="atLeast"/>
                        </w:trPr>
                        <w:tc>
                          <w:tcPr>
                            <w:tcW w:w="1095" w:type="dxa"/>
                          </w:tcPr>
                          <w:p>
                            <w:pPr>
                              <w:pStyle w:val="TableParagraph"/>
                              <w:spacing w:line="235" w:lineRule="exact"/>
                              <w:ind w:left="55"/>
                              <w:rPr>
                                <w:sz w:val="22"/>
                              </w:rPr>
                            </w:pPr>
                            <w:r>
                              <w:rPr>
                                <w:sz w:val="22"/>
                              </w:rPr>
                              <w:t>нию</w:t>
                            </w:r>
                            <w:r>
                              <w:rPr>
                                <w:spacing w:val="-5"/>
                                <w:sz w:val="22"/>
                              </w:rPr>
                              <w:t> </w:t>
                            </w:r>
                            <w:r>
                              <w:rPr>
                                <w:spacing w:val="-10"/>
                                <w:sz w:val="22"/>
                              </w:rPr>
                              <w:t>и</w:t>
                            </w:r>
                          </w:p>
                        </w:tc>
                        <w:tc>
                          <w:tcPr>
                            <w:tcW w:w="748" w:type="dxa"/>
                          </w:tcPr>
                          <w:p>
                            <w:pPr>
                              <w:pStyle w:val="TableParagraph"/>
                              <w:rPr>
                                <w:sz w:val="18"/>
                              </w:rPr>
                            </w:pPr>
                          </w:p>
                        </w:tc>
                        <w:tc>
                          <w:tcPr>
                            <w:tcW w:w="1220" w:type="dxa"/>
                          </w:tcPr>
                          <w:p>
                            <w:pPr>
                              <w:pStyle w:val="TableParagraph"/>
                              <w:spacing w:line="235" w:lineRule="exact"/>
                              <w:ind w:left="165"/>
                              <w:rPr>
                                <w:sz w:val="22"/>
                              </w:rPr>
                            </w:pPr>
                            <w:r>
                              <w:rPr>
                                <w:spacing w:val="-2"/>
                                <w:sz w:val="22"/>
                              </w:rPr>
                              <w:t>документ</w:t>
                            </w:r>
                          </w:p>
                        </w:tc>
                        <w:tc>
                          <w:tcPr>
                            <w:tcW w:w="928" w:type="dxa"/>
                          </w:tcPr>
                          <w:p>
                            <w:pPr>
                              <w:pStyle w:val="TableParagraph"/>
                              <w:rPr>
                                <w:sz w:val="18"/>
                              </w:rPr>
                            </w:pPr>
                          </w:p>
                        </w:tc>
                        <w:tc>
                          <w:tcPr>
                            <w:tcW w:w="811" w:type="dxa"/>
                          </w:tcPr>
                          <w:p>
                            <w:pPr>
                              <w:pStyle w:val="TableParagraph"/>
                              <w:rPr>
                                <w:sz w:val="18"/>
                              </w:rPr>
                            </w:pPr>
                          </w:p>
                        </w:tc>
                      </w:tr>
                      <w:tr>
                        <w:trPr>
                          <w:trHeight w:val="510" w:hRule="atLeast"/>
                        </w:trPr>
                        <w:tc>
                          <w:tcPr>
                            <w:tcW w:w="1095" w:type="dxa"/>
                          </w:tcPr>
                          <w:p>
                            <w:pPr>
                              <w:pStyle w:val="TableParagraph"/>
                              <w:spacing w:line="247" w:lineRule="exact"/>
                              <w:ind w:left="55"/>
                              <w:rPr>
                                <w:sz w:val="22"/>
                              </w:rPr>
                            </w:pPr>
                            <w:r>
                              <w:rPr>
                                <w:spacing w:val="-2"/>
                                <w:sz w:val="22"/>
                              </w:rPr>
                              <w:t>выбытию</w:t>
                            </w:r>
                          </w:p>
                          <w:p>
                            <w:pPr>
                              <w:pStyle w:val="TableParagraph"/>
                              <w:spacing w:line="243" w:lineRule="exact"/>
                              <w:ind w:left="55"/>
                              <w:rPr>
                                <w:sz w:val="22"/>
                              </w:rPr>
                            </w:pPr>
                            <w:r>
                              <w:rPr>
                                <w:spacing w:val="-2"/>
                                <w:sz w:val="22"/>
                              </w:rPr>
                              <w:t>активов</w:t>
                            </w:r>
                          </w:p>
                        </w:tc>
                        <w:tc>
                          <w:tcPr>
                            <w:tcW w:w="748" w:type="dxa"/>
                          </w:tcPr>
                          <w:p>
                            <w:pPr>
                              <w:pStyle w:val="TableParagraph"/>
                              <w:rPr>
                                <w:sz w:val="22"/>
                              </w:rPr>
                            </w:pPr>
                          </w:p>
                        </w:tc>
                        <w:tc>
                          <w:tcPr>
                            <w:tcW w:w="1220" w:type="dxa"/>
                          </w:tcPr>
                          <w:p>
                            <w:pPr>
                              <w:pStyle w:val="TableParagraph"/>
                              <w:spacing w:before="1"/>
                              <w:ind w:left="175"/>
                              <w:rPr>
                                <w:sz w:val="22"/>
                              </w:rPr>
                            </w:pPr>
                            <w:r>
                              <w:rPr>
                                <w:sz w:val="22"/>
                              </w:rPr>
                              <w:t>а</w:t>
                            </w:r>
                            <w:r>
                              <w:rPr>
                                <w:spacing w:val="-6"/>
                                <w:sz w:val="22"/>
                              </w:rPr>
                              <w:t> </w:t>
                            </w:r>
                            <w:r>
                              <w:rPr>
                                <w:sz w:val="22"/>
                              </w:rPr>
                              <w:t>в</w:t>
                            </w:r>
                            <w:r>
                              <w:rPr>
                                <w:spacing w:val="-1"/>
                                <w:sz w:val="22"/>
                              </w:rPr>
                              <w:t> </w:t>
                            </w:r>
                            <w:r>
                              <w:rPr>
                                <w:spacing w:val="-5"/>
                                <w:sz w:val="22"/>
                              </w:rPr>
                              <w:t>СЭД</w:t>
                            </w:r>
                          </w:p>
                        </w:tc>
                        <w:tc>
                          <w:tcPr>
                            <w:tcW w:w="928" w:type="dxa"/>
                          </w:tcPr>
                          <w:p>
                            <w:pPr>
                              <w:pStyle w:val="TableParagraph"/>
                              <w:rPr>
                                <w:sz w:val="22"/>
                              </w:rPr>
                            </w:pPr>
                          </w:p>
                        </w:tc>
                        <w:tc>
                          <w:tcPr>
                            <w:tcW w:w="811" w:type="dxa"/>
                          </w:tcPr>
                          <w:p>
                            <w:pPr>
                              <w:pStyle w:val="TableParagraph"/>
                              <w:rPr>
                                <w:sz w:val="22"/>
                              </w:rPr>
                            </w:pPr>
                          </w:p>
                        </w:tc>
                      </w:tr>
                      <w:tr>
                        <w:trPr>
                          <w:trHeight w:val="259" w:hRule="atLeast"/>
                        </w:trPr>
                        <w:tc>
                          <w:tcPr>
                            <w:tcW w:w="1095" w:type="dxa"/>
                          </w:tcPr>
                          <w:p>
                            <w:pPr>
                              <w:pStyle w:val="TableParagraph"/>
                              <w:spacing w:line="236" w:lineRule="exact" w:before="3"/>
                              <w:ind w:left="50"/>
                              <w:rPr>
                                <w:sz w:val="22"/>
                              </w:rPr>
                            </w:pPr>
                            <w:r>
                              <w:rPr>
                                <w:spacing w:val="-2"/>
                                <w:sz w:val="22"/>
                              </w:rPr>
                              <w:t>Председа</w:t>
                            </w:r>
                          </w:p>
                        </w:tc>
                        <w:tc>
                          <w:tcPr>
                            <w:tcW w:w="748" w:type="dxa"/>
                          </w:tcPr>
                          <w:p>
                            <w:pPr>
                              <w:pStyle w:val="TableParagraph"/>
                              <w:spacing w:line="236" w:lineRule="exact" w:before="3"/>
                              <w:ind w:right="41"/>
                              <w:jc w:val="center"/>
                              <w:rPr>
                                <w:sz w:val="22"/>
                              </w:rPr>
                            </w:pPr>
                            <w:r>
                              <w:rPr>
                                <w:spacing w:val="-5"/>
                                <w:sz w:val="22"/>
                              </w:rPr>
                              <w:t>ЭЦП</w:t>
                            </w:r>
                          </w:p>
                        </w:tc>
                        <w:tc>
                          <w:tcPr>
                            <w:tcW w:w="1220" w:type="dxa"/>
                          </w:tcPr>
                          <w:p>
                            <w:pPr>
                              <w:pStyle w:val="TableParagraph"/>
                              <w:spacing w:line="236" w:lineRule="exact" w:before="3"/>
                              <w:ind w:left="170"/>
                              <w:rPr>
                                <w:sz w:val="22"/>
                              </w:rPr>
                            </w:pPr>
                            <w:r>
                              <w:rPr>
                                <w:sz w:val="22"/>
                              </w:rPr>
                              <w:t>1</w:t>
                            </w:r>
                            <w:r>
                              <w:rPr>
                                <w:spacing w:val="-7"/>
                                <w:sz w:val="22"/>
                              </w:rPr>
                              <w:t> </w:t>
                            </w:r>
                            <w:r>
                              <w:rPr>
                                <w:spacing w:val="-4"/>
                                <w:sz w:val="22"/>
                              </w:rPr>
                              <w:t>день</w:t>
                            </w:r>
                          </w:p>
                        </w:tc>
                        <w:tc>
                          <w:tcPr>
                            <w:tcW w:w="928" w:type="dxa"/>
                          </w:tcPr>
                          <w:p>
                            <w:pPr>
                              <w:pStyle w:val="TableParagraph"/>
                              <w:rPr>
                                <w:sz w:val="18"/>
                              </w:rPr>
                            </w:pPr>
                          </w:p>
                        </w:tc>
                        <w:tc>
                          <w:tcPr>
                            <w:tcW w:w="811" w:type="dxa"/>
                          </w:tcPr>
                          <w:p>
                            <w:pPr>
                              <w:pStyle w:val="TableParagraph"/>
                              <w:rPr>
                                <w:sz w:val="18"/>
                              </w:rPr>
                            </w:pPr>
                          </w:p>
                        </w:tc>
                      </w:tr>
                      <w:tr>
                        <w:trPr>
                          <w:trHeight w:val="254" w:hRule="atLeast"/>
                        </w:trPr>
                        <w:tc>
                          <w:tcPr>
                            <w:tcW w:w="1095" w:type="dxa"/>
                          </w:tcPr>
                          <w:p>
                            <w:pPr>
                              <w:pStyle w:val="TableParagraph"/>
                              <w:spacing w:line="235" w:lineRule="exact"/>
                              <w:ind w:left="50"/>
                              <w:rPr>
                                <w:sz w:val="22"/>
                              </w:rPr>
                            </w:pPr>
                            <w:r>
                              <w:rPr>
                                <w:spacing w:val="-4"/>
                                <w:sz w:val="22"/>
                              </w:rPr>
                              <w:t>тель</w:t>
                            </w:r>
                          </w:p>
                        </w:tc>
                        <w:tc>
                          <w:tcPr>
                            <w:tcW w:w="748" w:type="dxa"/>
                          </w:tcPr>
                          <w:p>
                            <w:pPr>
                              <w:pStyle w:val="TableParagraph"/>
                              <w:rPr>
                                <w:sz w:val="18"/>
                              </w:rPr>
                            </w:pPr>
                          </w:p>
                        </w:tc>
                        <w:tc>
                          <w:tcPr>
                            <w:tcW w:w="1220" w:type="dxa"/>
                          </w:tcPr>
                          <w:p>
                            <w:pPr>
                              <w:pStyle w:val="TableParagraph"/>
                              <w:spacing w:line="235" w:lineRule="exact"/>
                              <w:ind w:left="170"/>
                              <w:rPr>
                                <w:sz w:val="22"/>
                              </w:rPr>
                            </w:pPr>
                            <w:r>
                              <w:rPr>
                                <w:spacing w:val="-2"/>
                                <w:sz w:val="22"/>
                              </w:rPr>
                              <w:t>после</w:t>
                            </w:r>
                          </w:p>
                        </w:tc>
                        <w:tc>
                          <w:tcPr>
                            <w:tcW w:w="928" w:type="dxa"/>
                          </w:tcPr>
                          <w:p>
                            <w:pPr>
                              <w:pStyle w:val="TableParagraph"/>
                              <w:rPr>
                                <w:sz w:val="18"/>
                              </w:rPr>
                            </w:pPr>
                          </w:p>
                        </w:tc>
                        <w:tc>
                          <w:tcPr>
                            <w:tcW w:w="811" w:type="dxa"/>
                          </w:tcPr>
                          <w:p>
                            <w:pPr>
                              <w:pStyle w:val="TableParagraph"/>
                              <w:rPr>
                                <w:sz w:val="18"/>
                              </w:rPr>
                            </w:pPr>
                          </w:p>
                        </w:tc>
                      </w:tr>
                      <w:tr>
                        <w:trPr>
                          <w:trHeight w:val="249" w:hRule="atLeast"/>
                        </w:trPr>
                        <w:tc>
                          <w:tcPr>
                            <w:tcW w:w="1095" w:type="dxa"/>
                          </w:tcPr>
                          <w:p>
                            <w:pPr>
                              <w:pStyle w:val="TableParagraph"/>
                              <w:spacing w:line="230" w:lineRule="exact"/>
                              <w:ind w:left="55"/>
                              <w:rPr>
                                <w:sz w:val="22"/>
                              </w:rPr>
                            </w:pPr>
                            <w:r>
                              <w:rPr>
                                <w:spacing w:val="-2"/>
                                <w:sz w:val="22"/>
                              </w:rPr>
                              <w:t>комиссии</w:t>
                            </w:r>
                          </w:p>
                        </w:tc>
                        <w:tc>
                          <w:tcPr>
                            <w:tcW w:w="748" w:type="dxa"/>
                          </w:tcPr>
                          <w:p>
                            <w:pPr>
                              <w:pStyle w:val="TableParagraph"/>
                              <w:rPr>
                                <w:sz w:val="18"/>
                              </w:rPr>
                            </w:pPr>
                          </w:p>
                        </w:tc>
                        <w:tc>
                          <w:tcPr>
                            <w:tcW w:w="1220" w:type="dxa"/>
                          </w:tcPr>
                          <w:p>
                            <w:pPr>
                              <w:pStyle w:val="TableParagraph"/>
                              <w:spacing w:line="230" w:lineRule="exact"/>
                              <w:ind w:left="170"/>
                              <w:rPr>
                                <w:sz w:val="22"/>
                              </w:rPr>
                            </w:pPr>
                            <w:r>
                              <w:rPr>
                                <w:spacing w:val="-2"/>
                                <w:sz w:val="22"/>
                              </w:rPr>
                              <w:t>подписи</w:t>
                            </w:r>
                          </w:p>
                        </w:tc>
                        <w:tc>
                          <w:tcPr>
                            <w:tcW w:w="928" w:type="dxa"/>
                          </w:tcPr>
                          <w:p>
                            <w:pPr>
                              <w:pStyle w:val="TableParagraph"/>
                              <w:rPr>
                                <w:sz w:val="18"/>
                              </w:rPr>
                            </w:pPr>
                          </w:p>
                        </w:tc>
                        <w:tc>
                          <w:tcPr>
                            <w:tcW w:w="811" w:type="dxa"/>
                          </w:tcPr>
                          <w:p>
                            <w:pPr>
                              <w:pStyle w:val="TableParagraph"/>
                              <w:rPr>
                                <w:sz w:val="18"/>
                              </w:rPr>
                            </w:pPr>
                          </w:p>
                        </w:tc>
                      </w:tr>
                      <w:tr>
                        <w:trPr>
                          <w:trHeight w:val="505" w:hRule="atLeast"/>
                        </w:trPr>
                        <w:tc>
                          <w:tcPr>
                            <w:tcW w:w="1095" w:type="dxa"/>
                          </w:tcPr>
                          <w:p>
                            <w:pPr>
                              <w:pStyle w:val="TableParagraph"/>
                              <w:spacing w:line="249" w:lineRule="exact"/>
                              <w:ind w:left="50"/>
                              <w:rPr>
                                <w:sz w:val="22"/>
                              </w:rPr>
                            </w:pPr>
                            <w:r>
                              <w:rPr>
                                <w:spacing w:val="-5"/>
                                <w:sz w:val="22"/>
                              </w:rPr>
                              <w:t>по</w:t>
                            </w:r>
                          </w:p>
                          <w:p>
                            <w:pPr>
                              <w:pStyle w:val="TableParagraph"/>
                              <w:spacing w:line="236" w:lineRule="exact"/>
                              <w:ind w:left="50"/>
                              <w:rPr>
                                <w:sz w:val="22"/>
                              </w:rPr>
                            </w:pPr>
                            <w:r>
                              <w:rPr>
                                <w:spacing w:val="-2"/>
                                <w:sz w:val="22"/>
                              </w:rPr>
                              <w:t>поступле</w:t>
                            </w:r>
                          </w:p>
                        </w:tc>
                        <w:tc>
                          <w:tcPr>
                            <w:tcW w:w="748" w:type="dxa"/>
                          </w:tcPr>
                          <w:p>
                            <w:pPr>
                              <w:pStyle w:val="TableParagraph"/>
                              <w:rPr>
                                <w:sz w:val="22"/>
                              </w:rPr>
                            </w:pPr>
                          </w:p>
                        </w:tc>
                        <w:tc>
                          <w:tcPr>
                            <w:tcW w:w="1220" w:type="dxa"/>
                          </w:tcPr>
                          <w:p>
                            <w:pPr>
                              <w:pStyle w:val="TableParagraph"/>
                              <w:spacing w:line="246" w:lineRule="exact"/>
                              <w:ind w:left="175"/>
                              <w:rPr>
                                <w:sz w:val="22"/>
                              </w:rPr>
                            </w:pPr>
                            <w:r>
                              <w:rPr>
                                <w:spacing w:val="-4"/>
                                <w:sz w:val="22"/>
                              </w:rPr>
                              <w:t>всех</w:t>
                            </w:r>
                          </w:p>
                          <w:p>
                            <w:pPr>
                              <w:pStyle w:val="TableParagraph"/>
                              <w:spacing w:line="238" w:lineRule="exact" w:before="1"/>
                              <w:ind w:left="170"/>
                              <w:rPr>
                                <w:sz w:val="22"/>
                              </w:rPr>
                            </w:pPr>
                            <w:r>
                              <w:rPr>
                                <w:spacing w:val="-2"/>
                                <w:sz w:val="22"/>
                              </w:rPr>
                              <w:t>членов</w:t>
                            </w:r>
                          </w:p>
                        </w:tc>
                        <w:tc>
                          <w:tcPr>
                            <w:tcW w:w="928" w:type="dxa"/>
                          </w:tcPr>
                          <w:p>
                            <w:pPr>
                              <w:pStyle w:val="TableParagraph"/>
                              <w:rPr>
                                <w:sz w:val="22"/>
                              </w:rPr>
                            </w:pPr>
                          </w:p>
                        </w:tc>
                        <w:tc>
                          <w:tcPr>
                            <w:tcW w:w="811" w:type="dxa"/>
                          </w:tcPr>
                          <w:p>
                            <w:pPr>
                              <w:pStyle w:val="TableParagraph"/>
                              <w:rPr>
                                <w:sz w:val="22"/>
                              </w:rPr>
                            </w:pPr>
                          </w:p>
                        </w:tc>
                      </w:tr>
                      <w:tr>
                        <w:trPr>
                          <w:trHeight w:val="254" w:hRule="atLeast"/>
                        </w:trPr>
                        <w:tc>
                          <w:tcPr>
                            <w:tcW w:w="1095" w:type="dxa"/>
                          </w:tcPr>
                          <w:p>
                            <w:pPr>
                              <w:pStyle w:val="TableParagraph"/>
                              <w:spacing w:line="235" w:lineRule="exact"/>
                              <w:ind w:left="55"/>
                              <w:rPr>
                                <w:sz w:val="22"/>
                              </w:rPr>
                            </w:pPr>
                            <w:r>
                              <w:rPr>
                                <w:sz w:val="22"/>
                              </w:rPr>
                              <w:t>нию</w:t>
                            </w:r>
                            <w:r>
                              <w:rPr>
                                <w:spacing w:val="-5"/>
                                <w:sz w:val="22"/>
                              </w:rPr>
                              <w:t> </w:t>
                            </w:r>
                            <w:r>
                              <w:rPr>
                                <w:spacing w:val="-10"/>
                                <w:sz w:val="22"/>
                              </w:rPr>
                              <w:t>и</w:t>
                            </w:r>
                          </w:p>
                        </w:tc>
                        <w:tc>
                          <w:tcPr>
                            <w:tcW w:w="748" w:type="dxa"/>
                          </w:tcPr>
                          <w:p>
                            <w:pPr>
                              <w:pStyle w:val="TableParagraph"/>
                              <w:rPr>
                                <w:sz w:val="18"/>
                              </w:rPr>
                            </w:pPr>
                          </w:p>
                        </w:tc>
                        <w:tc>
                          <w:tcPr>
                            <w:tcW w:w="1220" w:type="dxa"/>
                          </w:tcPr>
                          <w:p>
                            <w:pPr>
                              <w:pStyle w:val="TableParagraph"/>
                              <w:spacing w:line="235" w:lineRule="exact"/>
                              <w:ind w:left="175"/>
                              <w:rPr>
                                <w:sz w:val="22"/>
                              </w:rPr>
                            </w:pPr>
                            <w:r>
                              <w:rPr>
                                <w:spacing w:val="-2"/>
                                <w:sz w:val="22"/>
                              </w:rPr>
                              <w:t>комиссии</w:t>
                            </w:r>
                          </w:p>
                        </w:tc>
                        <w:tc>
                          <w:tcPr>
                            <w:tcW w:w="928" w:type="dxa"/>
                          </w:tcPr>
                          <w:p>
                            <w:pPr>
                              <w:pStyle w:val="TableParagraph"/>
                              <w:rPr>
                                <w:sz w:val="18"/>
                              </w:rPr>
                            </w:pPr>
                          </w:p>
                        </w:tc>
                        <w:tc>
                          <w:tcPr>
                            <w:tcW w:w="811" w:type="dxa"/>
                          </w:tcPr>
                          <w:p>
                            <w:pPr>
                              <w:pStyle w:val="TableParagraph"/>
                              <w:rPr>
                                <w:sz w:val="18"/>
                              </w:rPr>
                            </w:pPr>
                          </w:p>
                        </w:tc>
                      </w:tr>
                      <w:tr>
                        <w:trPr>
                          <w:trHeight w:val="252" w:hRule="atLeast"/>
                        </w:trPr>
                        <w:tc>
                          <w:tcPr>
                            <w:tcW w:w="1095" w:type="dxa"/>
                          </w:tcPr>
                          <w:p>
                            <w:pPr>
                              <w:pStyle w:val="TableParagraph"/>
                              <w:spacing w:line="232" w:lineRule="exact"/>
                              <w:ind w:left="55"/>
                              <w:rPr>
                                <w:sz w:val="22"/>
                              </w:rPr>
                            </w:pPr>
                            <w:r>
                              <w:rPr>
                                <w:spacing w:val="-2"/>
                                <w:sz w:val="22"/>
                              </w:rPr>
                              <w:t>выбытию</w:t>
                            </w:r>
                          </w:p>
                        </w:tc>
                        <w:tc>
                          <w:tcPr>
                            <w:tcW w:w="748" w:type="dxa"/>
                          </w:tcPr>
                          <w:p>
                            <w:pPr>
                              <w:pStyle w:val="TableParagraph"/>
                              <w:rPr>
                                <w:sz w:val="18"/>
                              </w:rPr>
                            </w:pPr>
                          </w:p>
                        </w:tc>
                        <w:tc>
                          <w:tcPr>
                            <w:tcW w:w="1220" w:type="dxa"/>
                          </w:tcPr>
                          <w:p>
                            <w:pPr>
                              <w:pStyle w:val="TableParagraph"/>
                              <w:rPr>
                                <w:sz w:val="18"/>
                              </w:rPr>
                            </w:pPr>
                          </w:p>
                        </w:tc>
                        <w:tc>
                          <w:tcPr>
                            <w:tcW w:w="928" w:type="dxa"/>
                          </w:tcPr>
                          <w:p>
                            <w:pPr>
                              <w:pStyle w:val="TableParagraph"/>
                              <w:rPr>
                                <w:sz w:val="18"/>
                              </w:rPr>
                            </w:pPr>
                          </w:p>
                        </w:tc>
                        <w:tc>
                          <w:tcPr>
                            <w:tcW w:w="811" w:type="dxa"/>
                          </w:tcPr>
                          <w:p>
                            <w:pPr>
                              <w:pStyle w:val="TableParagraph"/>
                              <w:rPr>
                                <w:sz w:val="18"/>
                              </w:rPr>
                            </w:pPr>
                          </w:p>
                        </w:tc>
                      </w:tr>
                      <w:tr>
                        <w:trPr>
                          <w:trHeight w:val="256" w:hRule="atLeast"/>
                        </w:trPr>
                        <w:tc>
                          <w:tcPr>
                            <w:tcW w:w="1095" w:type="dxa"/>
                          </w:tcPr>
                          <w:p>
                            <w:pPr>
                              <w:pStyle w:val="TableParagraph"/>
                              <w:spacing w:line="237" w:lineRule="exact"/>
                              <w:ind w:left="55"/>
                              <w:rPr>
                                <w:sz w:val="22"/>
                              </w:rPr>
                            </w:pPr>
                            <w:r>
                              <w:rPr>
                                <w:spacing w:val="-2"/>
                                <w:sz w:val="22"/>
                              </w:rPr>
                              <w:t>активов</w:t>
                            </w:r>
                          </w:p>
                        </w:tc>
                        <w:tc>
                          <w:tcPr>
                            <w:tcW w:w="748" w:type="dxa"/>
                          </w:tcPr>
                          <w:p>
                            <w:pPr>
                              <w:pStyle w:val="TableParagraph"/>
                              <w:rPr>
                                <w:sz w:val="18"/>
                              </w:rPr>
                            </w:pPr>
                          </w:p>
                        </w:tc>
                        <w:tc>
                          <w:tcPr>
                            <w:tcW w:w="1220" w:type="dxa"/>
                          </w:tcPr>
                          <w:p>
                            <w:pPr>
                              <w:pStyle w:val="TableParagraph"/>
                              <w:rPr>
                                <w:sz w:val="18"/>
                              </w:rPr>
                            </w:pPr>
                          </w:p>
                        </w:tc>
                        <w:tc>
                          <w:tcPr>
                            <w:tcW w:w="928" w:type="dxa"/>
                          </w:tcPr>
                          <w:p>
                            <w:pPr>
                              <w:pStyle w:val="TableParagraph"/>
                              <w:rPr>
                                <w:sz w:val="18"/>
                              </w:rPr>
                            </w:pPr>
                          </w:p>
                        </w:tc>
                        <w:tc>
                          <w:tcPr>
                            <w:tcW w:w="811" w:type="dxa"/>
                          </w:tcPr>
                          <w:p>
                            <w:pPr>
                              <w:pStyle w:val="TableParagraph"/>
                              <w:rPr>
                                <w:sz w:val="18"/>
                              </w:rPr>
                            </w:pPr>
                          </w:p>
                        </w:tc>
                      </w:tr>
                      <w:tr>
                        <w:trPr>
                          <w:trHeight w:val="260" w:hRule="atLeast"/>
                        </w:trPr>
                        <w:tc>
                          <w:tcPr>
                            <w:tcW w:w="1095" w:type="dxa"/>
                          </w:tcPr>
                          <w:p>
                            <w:pPr>
                              <w:pStyle w:val="TableParagraph"/>
                              <w:spacing w:line="240" w:lineRule="exact"/>
                              <w:ind w:left="50"/>
                              <w:rPr>
                                <w:sz w:val="22"/>
                              </w:rPr>
                            </w:pPr>
                            <w:r>
                              <w:rPr>
                                <w:spacing w:val="-2"/>
                                <w:sz w:val="22"/>
                              </w:rPr>
                              <w:t>Руководи</w:t>
                            </w:r>
                          </w:p>
                        </w:tc>
                        <w:tc>
                          <w:tcPr>
                            <w:tcW w:w="748" w:type="dxa"/>
                          </w:tcPr>
                          <w:p>
                            <w:pPr>
                              <w:pStyle w:val="TableParagraph"/>
                              <w:spacing w:line="236" w:lineRule="exact" w:before="4"/>
                              <w:ind w:right="41"/>
                              <w:jc w:val="center"/>
                              <w:rPr>
                                <w:sz w:val="22"/>
                              </w:rPr>
                            </w:pPr>
                            <w:r>
                              <w:rPr>
                                <w:spacing w:val="-5"/>
                                <w:sz w:val="22"/>
                              </w:rPr>
                              <w:t>ЭЦП</w:t>
                            </w:r>
                          </w:p>
                        </w:tc>
                        <w:tc>
                          <w:tcPr>
                            <w:tcW w:w="1220" w:type="dxa"/>
                          </w:tcPr>
                          <w:p>
                            <w:pPr>
                              <w:pStyle w:val="TableParagraph"/>
                              <w:spacing w:line="236" w:lineRule="exact" w:before="4"/>
                              <w:ind w:left="170"/>
                              <w:rPr>
                                <w:sz w:val="22"/>
                              </w:rPr>
                            </w:pPr>
                            <w:r>
                              <w:rPr>
                                <w:w w:val="105"/>
                                <w:sz w:val="22"/>
                              </w:rPr>
                              <w:t>2</w:t>
                            </w:r>
                            <w:r>
                              <w:rPr>
                                <w:spacing w:val="-11"/>
                                <w:w w:val="105"/>
                                <w:sz w:val="22"/>
                              </w:rPr>
                              <w:t> </w:t>
                            </w:r>
                            <w:r>
                              <w:rPr>
                                <w:spacing w:val="-2"/>
                                <w:w w:val="105"/>
                                <w:sz w:val="22"/>
                              </w:rPr>
                              <w:t>рабочих</w:t>
                            </w:r>
                          </w:p>
                        </w:tc>
                        <w:tc>
                          <w:tcPr>
                            <w:tcW w:w="928" w:type="dxa"/>
                          </w:tcPr>
                          <w:p>
                            <w:pPr>
                              <w:pStyle w:val="TableParagraph"/>
                              <w:rPr>
                                <w:sz w:val="18"/>
                              </w:rPr>
                            </w:pPr>
                          </w:p>
                        </w:tc>
                        <w:tc>
                          <w:tcPr>
                            <w:tcW w:w="811" w:type="dxa"/>
                          </w:tcPr>
                          <w:p>
                            <w:pPr>
                              <w:pStyle w:val="TableParagraph"/>
                              <w:rPr>
                                <w:sz w:val="18"/>
                              </w:rPr>
                            </w:pPr>
                          </w:p>
                        </w:tc>
                      </w:tr>
                      <w:tr>
                        <w:trPr>
                          <w:trHeight w:val="503" w:hRule="atLeast"/>
                        </w:trPr>
                        <w:tc>
                          <w:tcPr>
                            <w:tcW w:w="1095" w:type="dxa"/>
                          </w:tcPr>
                          <w:p>
                            <w:pPr>
                              <w:pStyle w:val="TableParagraph"/>
                              <w:spacing w:line="247" w:lineRule="exact"/>
                              <w:ind w:left="50"/>
                              <w:rPr>
                                <w:sz w:val="22"/>
                              </w:rPr>
                            </w:pPr>
                            <w:r>
                              <w:rPr>
                                <w:spacing w:val="-4"/>
                                <w:sz w:val="22"/>
                              </w:rPr>
                              <w:t>тель</w:t>
                            </w:r>
                          </w:p>
                          <w:p>
                            <w:pPr>
                              <w:pStyle w:val="TableParagraph"/>
                              <w:spacing w:line="236" w:lineRule="exact" w:before="1"/>
                              <w:ind w:left="50"/>
                              <w:rPr>
                                <w:sz w:val="22"/>
                              </w:rPr>
                            </w:pPr>
                            <w:r>
                              <w:rPr>
                                <w:spacing w:val="-2"/>
                                <w:sz w:val="22"/>
                              </w:rPr>
                              <w:t>учрежден</w:t>
                            </w:r>
                          </w:p>
                        </w:tc>
                        <w:tc>
                          <w:tcPr>
                            <w:tcW w:w="748" w:type="dxa"/>
                          </w:tcPr>
                          <w:p>
                            <w:pPr>
                              <w:pStyle w:val="TableParagraph"/>
                              <w:rPr>
                                <w:sz w:val="22"/>
                              </w:rPr>
                            </w:pPr>
                          </w:p>
                        </w:tc>
                        <w:tc>
                          <w:tcPr>
                            <w:tcW w:w="1220" w:type="dxa"/>
                          </w:tcPr>
                          <w:p>
                            <w:pPr>
                              <w:pStyle w:val="TableParagraph"/>
                              <w:spacing w:line="250" w:lineRule="exact"/>
                              <w:ind w:left="165"/>
                              <w:rPr>
                                <w:sz w:val="22"/>
                              </w:rPr>
                            </w:pPr>
                            <w:r>
                              <w:rPr>
                                <w:sz w:val="22"/>
                              </w:rPr>
                              <w:t>дня</w:t>
                            </w:r>
                            <w:r>
                              <w:rPr>
                                <w:spacing w:val="2"/>
                                <w:sz w:val="22"/>
                              </w:rPr>
                              <w:t> </w:t>
                            </w:r>
                            <w:r>
                              <w:rPr>
                                <w:spacing w:val="-2"/>
                                <w:sz w:val="22"/>
                              </w:rPr>
                              <w:t>после</w:t>
                            </w:r>
                          </w:p>
                          <w:p>
                            <w:pPr>
                              <w:pStyle w:val="TableParagraph"/>
                              <w:spacing w:line="234" w:lineRule="exact"/>
                              <w:ind w:left="170"/>
                              <w:rPr>
                                <w:sz w:val="22"/>
                              </w:rPr>
                            </w:pPr>
                            <w:r>
                              <w:rPr>
                                <w:spacing w:val="-2"/>
                                <w:sz w:val="22"/>
                              </w:rPr>
                              <w:t>утвержде</w:t>
                            </w:r>
                          </w:p>
                        </w:tc>
                        <w:tc>
                          <w:tcPr>
                            <w:tcW w:w="928" w:type="dxa"/>
                          </w:tcPr>
                          <w:p>
                            <w:pPr>
                              <w:pStyle w:val="TableParagraph"/>
                              <w:rPr>
                                <w:sz w:val="22"/>
                              </w:rPr>
                            </w:pPr>
                          </w:p>
                        </w:tc>
                        <w:tc>
                          <w:tcPr>
                            <w:tcW w:w="811" w:type="dxa"/>
                          </w:tcPr>
                          <w:p>
                            <w:pPr>
                              <w:pStyle w:val="TableParagraph"/>
                              <w:rPr>
                                <w:sz w:val="22"/>
                              </w:rPr>
                            </w:pPr>
                          </w:p>
                        </w:tc>
                      </w:tr>
                      <w:tr>
                        <w:trPr>
                          <w:trHeight w:val="255" w:hRule="atLeast"/>
                        </w:trPr>
                        <w:tc>
                          <w:tcPr>
                            <w:tcW w:w="1095" w:type="dxa"/>
                          </w:tcPr>
                          <w:p>
                            <w:pPr>
                              <w:pStyle w:val="TableParagraph"/>
                              <w:spacing w:line="235" w:lineRule="exact"/>
                              <w:ind w:left="55"/>
                              <w:rPr>
                                <w:sz w:val="22"/>
                              </w:rPr>
                            </w:pPr>
                            <w:r>
                              <w:rPr>
                                <w:spacing w:val="-5"/>
                                <w:sz w:val="22"/>
                              </w:rPr>
                              <w:t>ия</w:t>
                            </w:r>
                          </w:p>
                        </w:tc>
                        <w:tc>
                          <w:tcPr>
                            <w:tcW w:w="748" w:type="dxa"/>
                          </w:tcPr>
                          <w:p>
                            <w:pPr>
                              <w:pStyle w:val="TableParagraph"/>
                              <w:rPr>
                                <w:sz w:val="18"/>
                              </w:rPr>
                            </w:pPr>
                          </w:p>
                        </w:tc>
                        <w:tc>
                          <w:tcPr>
                            <w:tcW w:w="1220" w:type="dxa"/>
                          </w:tcPr>
                          <w:p>
                            <w:pPr>
                              <w:pStyle w:val="TableParagraph"/>
                              <w:spacing w:line="235" w:lineRule="exact"/>
                              <w:ind w:left="175"/>
                              <w:rPr>
                                <w:sz w:val="22"/>
                              </w:rPr>
                            </w:pPr>
                            <w:r>
                              <w:rPr>
                                <w:spacing w:val="-5"/>
                                <w:sz w:val="22"/>
                              </w:rPr>
                              <w:t>ния</w:t>
                            </w:r>
                          </w:p>
                        </w:tc>
                        <w:tc>
                          <w:tcPr>
                            <w:tcW w:w="928" w:type="dxa"/>
                          </w:tcPr>
                          <w:p>
                            <w:pPr>
                              <w:pStyle w:val="TableParagraph"/>
                              <w:rPr>
                                <w:sz w:val="18"/>
                              </w:rPr>
                            </w:pPr>
                          </w:p>
                        </w:tc>
                        <w:tc>
                          <w:tcPr>
                            <w:tcW w:w="811" w:type="dxa"/>
                          </w:tcPr>
                          <w:p>
                            <w:pPr>
                              <w:pStyle w:val="TableParagraph"/>
                              <w:rPr>
                                <w:sz w:val="18"/>
                              </w:rPr>
                            </w:pPr>
                          </w:p>
                        </w:tc>
                      </w:tr>
                      <w:tr>
                        <w:trPr>
                          <w:trHeight w:val="256" w:hRule="atLeast"/>
                        </w:trPr>
                        <w:tc>
                          <w:tcPr>
                            <w:tcW w:w="1095" w:type="dxa"/>
                          </w:tcPr>
                          <w:p>
                            <w:pPr>
                              <w:pStyle w:val="TableParagraph"/>
                              <w:rPr>
                                <w:sz w:val="18"/>
                              </w:rPr>
                            </w:pPr>
                          </w:p>
                        </w:tc>
                        <w:tc>
                          <w:tcPr>
                            <w:tcW w:w="748" w:type="dxa"/>
                          </w:tcPr>
                          <w:p>
                            <w:pPr>
                              <w:pStyle w:val="TableParagraph"/>
                              <w:rPr>
                                <w:sz w:val="18"/>
                              </w:rPr>
                            </w:pPr>
                          </w:p>
                        </w:tc>
                        <w:tc>
                          <w:tcPr>
                            <w:tcW w:w="1220" w:type="dxa"/>
                          </w:tcPr>
                          <w:p>
                            <w:pPr>
                              <w:pStyle w:val="TableParagraph"/>
                              <w:spacing w:line="236" w:lineRule="exact"/>
                              <w:ind w:left="170"/>
                              <w:rPr>
                                <w:sz w:val="22"/>
                              </w:rPr>
                            </w:pPr>
                            <w:r>
                              <w:rPr>
                                <w:spacing w:val="-2"/>
                                <w:sz w:val="22"/>
                              </w:rPr>
                              <w:t>председат</w:t>
                            </w:r>
                          </w:p>
                        </w:tc>
                        <w:tc>
                          <w:tcPr>
                            <w:tcW w:w="928" w:type="dxa"/>
                          </w:tcPr>
                          <w:p>
                            <w:pPr>
                              <w:pStyle w:val="TableParagraph"/>
                              <w:rPr>
                                <w:sz w:val="18"/>
                              </w:rPr>
                            </w:pPr>
                          </w:p>
                        </w:tc>
                        <w:tc>
                          <w:tcPr>
                            <w:tcW w:w="811" w:type="dxa"/>
                          </w:tcPr>
                          <w:p>
                            <w:pPr>
                              <w:pStyle w:val="TableParagraph"/>
                              <w:rPr>
                                <w:sz w:val="18"/>
                              </w:rPr>
                            </w:pPr>
                          </w:p>
                        </w:tc>
                      </w:tr>
                      <w:tr>
                        <w:trPr>
                          <w:trHeight w:val="503" w:hRule="atLeast"/>
                        </w:trPr>
                        <w:tc>
                          <w:tcPr>
                            <w:tcW w:w="1095" w:type="dxa"/>
                          </w:tcPr>
                          <w:p>
                            <w:pPr>
                              <w:pStyle w:val="TableParagraph"/>
                              <w:rPr>
                                <w:sz w:val="22"/>
                              </w:rPr>
                            </w:pPr>
                          </w:p>
                        </w:tc>
                        <w:tc>
                          <w:tcPr>
                            <w:tcW w:w="748" w:type="dxa"/>
                          </w:tcPr>
                          <w:p>
                            <w:pPr>
                              <w:pStyle w:val="TableParagraph"/>
                              <w:rPr>
                                <w:sz w:val="22"/>
                              </w:rPr>
                            </w:pPr>
                          </w:p>
                        </w:tc>
                        <w:tc>
                          <w:tcPr>
                            <w:tcW w:w="1220" w:type="dxa"/>
                          </w:tcPr>
                          <w:p>
                            <w:pPr>
                              <w:pStyle w:val="TableParagraph"/>
                              <w:spacing w:line="245" w:lineRule="exact"/>
                              <w:ind w:left="175"/>
                              <w:rPr>
                                <w:sz w:val="22"/>
                              </w:rPr>
                            </w:pPr>
                            <w:r>
                              <w:rPr>
                                <w:spacing w:val="-5"/>
                                <w:sz w:val="22"/>
                              </w:rPr>
                              <w:t>еля</w:t>
                            </w:r>
                          </w:p>
                          <w:p>
                            <w:pPr>
                              <w:pStyle w:val="TableParagraph"/>
                              <w:spacing w:line="239" w:lineRule="exact"/>
                              <w:ind w:left="175"/>
                              <w:rPr>
                                <w:sz w:val="22"/>
                              </w:rPr>
                            </w:pPr>
                            <w:r>
                              <w:rPr>
                                <w:spacing w:val="-2"/>
                                <w:sz w:val="22"/>
                              </w:rPr>
                              <w:t>комиссии</w:t>
                            </w:r>
                          </w:p>
                        </w:tc>
                        <w:tc>
                          <w:tcPr>
                            <w:tcW w:w="928" w:type="dxa"/>
                          </w:tcPr>
                          <w:p>
                            <w:pPr>
                              <w:pStyle w:val="TableParagraph"/>
                              <w:rPr>
                                <w:sz w:val="22"/>
                              </w:rPr>
                            </w:pPr>
                          </w:p>
                        </w:tc>
                        <w:tc>
                          <w:tcPr>
                            <w:tcW w:w="811" w:type="dxa"/>
                          </w:tcPr>
                          <w:p>
                            <w:pPr>
                              <w:pStyle w:val="TableParagraph"/>
                              <w:rPr>
                                <w:sz w:val="22"/>
                              </w:rPr>
                            </w:pPr>
                          </w:p>
                        </w:tc>
                      </w:tr>
                      <w:tr>
                        <w:trPr>
                          <w:trHeight w:val="261" w:hRule="atLeast"/>
                        </w:trPr>
                        <w:tc>
                          <w:tcPr>
                            <w:tcW w:w="1095" w:type="dxa"/>
                          </w:tcPr>
                          <w:p>
                            <w:pPr>
                              <w:pStyle w:val="TableParagraph"/>
                              <w:spacing w:line="236" w:lineRule="exact" w:before="6"/>
                              <w:ind w:left="50"/>
                              <w:rPr>
                                <w:sz w:val="22"/>
                              </w:rPr>
                            </w:pPr>
                            <w:r>
                              <w:rPr>
                                <w:spacing w:val="-2"/>
                                <w:sz w:val="22"/>
                              </w:rPr>
                              <w:t>Лицо,</w:t>
                            </w:r>
                          </w:p>
                        </w:tc>
                        <w:tc>
                          <w:tcPr>
                            <w:tcW w:w="748" w:type="dxa"/>
                          </w:tcPr>
                          <w:p>
                            <w:pPr>
                              <w:pStyle w:val="TableParagraph"/>
                              <w:spacing w:line="236" w:lineRule="exact" w:before="6"/>
                              <w:ind w:right="41"/>
                              <w:jc w:val="center"/>
                              <w:rPr>
                                <w:sz w:val="22"/>
                              </w:rPr>
                            </w:pPr>
                            <w:r>
                              <w:rPr>
                                <w:spacing w:val="-5"/>
                                <w:sz w:val="22"/>
                              </w:rPr>
                              <w:t>ЭЦП</w:t>
                            </w:r>
                          </w:p>
                        </w:tc>
                        <w:tc>
                          <w:tcPr>
                            <w:tcW w:w="1220" w:type="dxa"/>
                          </w:tcPr>
                          <w:p>
                            <w:pPr>
                              <w:pStyle w:val="TableParagraph"/>
                              <w:spacing w:line="241" w:lineRule="exact" w:before="1"/>
                              <w:ind w:left="170"/>
                              <w:rPr>
                                <w:sz w:val="22"/>
                              </w:rPr>
                            </w:pPr>
                            <w:r>
                              <w:rPr>
                                <w:sz w:val="22"/>
                              </w:rPr>
                              <w:t>В</w:t>
                            </w:r>
                            <w:r>
                              <w:rPr>
                                <w:spacing w:val="-7"/>
                                <w:sz w:val="22"/>
                              </w:rPr>
                              <w:t> </w:t>
                            </w:r>
                            <w:r>
                              <w:rPr>
                                <w:spacing w:val="-4"/>
                                <w:sz w:val="22"/>
                              </w:rPr>
                              <w:t>день</w:t>
                            </w:r>
                          </w:p>
                        </w:tc>
                        <w:tc>
                          <w:tcPr>
                            <w:tcW w:w="928" w:type="dxa"/>
                          </w:tcPr>
                          <w:p>
                            <w:pPr>
                              <w:pStyle w:val="TableParagraph"/>
                              <w:spacing w:line="241" w:lineRule="exact" w:before="1"/>
                              <w:ind w:left="117"/>
                              <w:rPr>
                                <w:sz w:val="22"/>
                              </w:rPr>
                            </w:pPr>
                            <w:r>
                              <w:rPr>
                                <w:spacing w:val="-10"/>
                                <w:sz w:val="22"/>
                              </w:rPr>
                              <w:t>1</w:t>
                            </w:r>
                          </w:p>
                        </w:tc>
                        <w:tc>
                          <w:tcPr>
                            <w:tcW w:w="811" w:type="dxa"/>
                          </w:tcPr>
                          <w:p>
                            <w:pPr>
                              <w:pStyle w:val="TableParagraph"/>
                              <w:spacing w:line="236" w:lineRule="exact" w:before="6"/>
                              <w:ind w:left="115"/>
                              <w:rPr>
                                <w:sz w:val="22"/>
                              </w:rPr>
                            </w:pPr>
                            <w:r>
                              <w:rPr>
                                <w:spacing w:val="-4"/>
                                <w:sz w:val="22"/>
                              </w:rPr>
                              <w:t>Цифро</w:t>
                            </w:r>
                          </w:p>
                        </w:tc>
                      </w:tr>
                      <w:tr>
                        <w:trPr>
                          <w:trHeight w:val="503" w:hRule="atLeast"/>
                        </w:trPr>
                        <w:tc>
                          <w:tcPr>
                            <w:tcW w:w="1095" w:type="dxa"/>
                          </w:tcPr>
                          <w:p>
                            <w:pPr>
                              <w:pStyle w:val="TableParagraph"/>
                              <w:spacing w:line="247" w:lineRule="exact"/>
                              <w:ind w:left="55"/>
                              <w:rPr>
                                <w:sz w:val="22"/>
                              </w:rPr>
                            </w:pPr>
                            <w:r>
                              <w:rPr>
                                <w:spacing w:val="-2"/>
                                <w:sz w:val="22"/>
                              </w:rPr>
                              <w:t>ответстве</w:t>
                            </w:r>
                          </w:p>
                          <w:p>
                            <w:pPr>
                              <w:pStyle w:val="TableParagraph"/>
                              <w:spacing w:line="236" w:lineRule="exact" w:before="1"/>
                              <w:ind w:left="55"/>
                              <w:rPr>
                                <w:sz w:val="22"/>
                              </w:rPr>
                            </w:pPr>
                            <w:r>
                              <w:rPr>
                                <w:sz w:val="22"/>
                              </w:rPr>
                              <w:t>нное</w:t>
                            </w:r>
                            <w:r>
                              <w:rPr>
                                <w:spacing w:val="-10"/>
                                <w:sz w:val="22"/>
                              </w:rPr>
                              <w:t> </w:t>
                            </w:r>
                            <w:r>
                              <w:rPr>
                                <w:spacing w:val="-5"/>
                                <w:sz w:val="22"/>
                              </w:rPr>
                              <w:t>за</w:t>
                            </w:r>
                          </w:p>
                        </w:tc>
                        <w:tc>
                          <w:tcPr>
                            <w:tcW w:w="748" w:type="dxa"/>
                          </w:tcPr>
                          <w:p>
                            <w:pPr>
                              <w:pStyle w:val="TableParagraph"/>
                              <w:rPr>
                                <w:sz w:val="22"/>
                              </w:rPr>
                            </w:pPr>
                          </w:p>
                        </w:tc>
                        <w:tc>
                          <w:tcPr>
                            <w:tcW w:w="1220" w:type="dxa"/>
                          </w:tcPr>
                          <w:p>
                            <w:pPr>
                              <w:pStyle w:val="TableParagraph"/>
                              <w:spacing w:line="245" w:lineRule="exact"/>
                              <w:ind w:left="175"/>
                              <w:rPr>
                                <w:sz w:val="22"/>
                              </w:rPr>
                            </w:pPr>
                            <w:r>
                              <w:rPr>
                                <w:spacing w:val="-2"/>
                                <w:sz w:val="22"/>
                              </w:rPr>
                              <w:t>выдачи</w:t>
                            </w:r>
                          </w:p>
                          <w:p>
                            <w:pPr>
                              <w:pStyle w:val="TableParagraph"/>
                              <w:spacing w:line="239" w:lineRule="exact"/>
                              <w:ind w:left="175"/>
                              <w:rPr>
                                <w:sz w:val="22"/>
                              </w:rPr>
                            </w:pPr>
                            <w:r>
                              <w:rPr>
                                <w:spacing w:val="-2"/>
                                <w:sz w:val="22"/>
                              </w:rPr>
                              <w:t>объектов</w:t>
                            </w:r>
                          </w:p>
                        </w:tc>
                        <w:tc>
                          <w:tcPr>
                            <w:tcW w:w="928" w:type="dxa"/>
                          </w:tcPr>
                          <w:p>
                            <w:pPr>
                              <w:pStyle w:val="TableParagraph"/>
                              <w:spacing w:line="247" w:lineRule="exact"/>
                              <w:ind w:left="117"/>
                              <w:rPr>
                                <w:sz w:val="22"/>
                              </w:rPr>
                            </w:pPr>
                            <w:r>
                              <w:rPr>
                                <w:spacing w:val="-2"/>
                                <w:sz w:val="22"/>
                              </w:rPr>
                              <w:t>рабочи</w:t>
                            </w:r>
                          </w:p>
                          <w:p>
                            <w:pPr>
                              <w:pStyle w:val="TableParagraph"/>
                              <w:spacing w:line="236" w:lineRule="exact"/>
                              <w:ind w:left="117"/>
                              <w:rPr>
                                <w:sz w:val="22"/>
                              </w:rPr>
                            </w:pPr>
                            <w:r>
                              <w:rPr>
                                <w:sz w:val="22"/>
                              </w:rPr>
                              <w:t>й</w:t>
                            </w:r>
                            <w:r>
                              <w:rPr>
                                <w:spacing w:val="-6"/>
                                <w:sz w:val="22"/>
                              </w:rPr>
                              <w:t> </w:t>
                            </w:r>
                            <w:r>
                              <w:rPr>
                                <w:spacing w:val="-4"/>
                                <w:sz w:val="22"/>
                              </w:rPr>
                              <w:t>день</w:t>
                            </w:r>
                          </w:p>
                        </w:tc>
                        <w:tc>
                          <w:tcPr>
                            <w:tcW w:w="811" w:type="dxa"/>
                          </w:tcPr>
                          <w:p>
                            <w:pPr>
                              <w:pStyle w:val="TableParagraph"/>
                              <w:spacing w:line="247" w:lineRule="exact"/>
                              <w:ind w:left="120"/>
                              <w:rPr>
                                <w:sz w:val="22"/>
                              </w:rPr>
                            </w:pPr>
                            <w:r>
                              <w:rPr>
                                <w:spacing w:val="-5"/>
                                <w:sz w:val="22"/>
                              </w:rPr>
                              <w:t>вой</w:t>
                            </w:r>
                          </w:p>
                          <w:p>
                            <w:pPr>
                              <w:pStyle w:val="TableParagraph"/>
                              <w:spacing w:line="236" w:lineRule="exact" w:before="1"/>
                              <w:ind w:left="120"/>
                              <w:rPr>
                                <w:sz w:val="22"/>
                              </w:rPr>
                            </w:pPr>
                            <w:r>
                              <w:rPr>
                                <w:spacing w:val="-2"/>
                                <w:sz w:val="22"/>
                              </w:rPr>
                              <w:t>способ</w:t>
                            </w:r>
                          </w:p>
                        </w:tc>
                      </w:tr>
                      <w:tr>
                        <w:trPr>
                          <w:trHeight w:val="508" w:hRule="atLeast"/>
                        </w:trPr>
                        <w:tc>
                          <w:tcPr>
                            <w:tcW w:w="1095" w:type="dxa"/>
                          </w:tcPr>
                          <w:p>
                            <w:pPr>
                              <w:pStyle w:val="TableParagraph"/>
                              <w:spacing w:line="247" w:lineRule="exact"/>
                              <w:ind w:left="55"/>
                              <w:rPr>
                                <w:sz w:val="22"/>
                              </w:rPr>
                            </w:pPr>
                            <w:r>
                              <w:rPr>
                                <w:spacing w:val="-5"/>
                                <w:sz w:val="22"/>
                              </w:rPr>
                              <w:t>их</w:t>
                            </w:r>
                          </w:p>
                          <w:p>
                            <w:pPr>
                              <w:pStyle w:val="TableParagraph"/>
                              <w:spacing w:line="236" w:lineRule="exact" w:before="6"/>
                              <w:ind w:left="50"/>
                              <w:rPr>
                                <w:sz w:val="22"/>
                              </w:rPr>
                            </w:pPr>
                            <w:r>
                              <w:rPr>
                                <w:spacing w:val="-2"/>
                                <w:sz w:val="22"/>
                              </w:rPr>
                              <w:t>сохранно</w:t>
                            </w:r>
                          </w:p>
                        </w:tc>
                        <w:tc>
                          <w:tcPr>
                            <w:tcW w:w="748" w:type="dxa"/>
                          </w:tcPr>
                          <w:p>
                            <w:pPr>
                              <w:pStyle w:val="TableParagraph"/>
                              <w:rPr>
                                <w:sz w:val="22"/>
                              </w:rPr>
                            </w:pPr>
                          </w:p>
                        </w:tc>
                        <w:tc>
                          <w:tcPr>
                            <w:tcW w:w="1220" w:type="dxa"/>
                          </w:tcPr>
                          <w:p>
                            <w:pPr>
                              <w:pStyle w:val="TableParagraph"/>
                              <w:spacing w:line="247" w:lineRule="exact"/>
                              <w:ind w:left="175"/>
                              <w:rPr>
                                <w:sz w:val="22"/>
                              </w:rPr>
                            </w:pPr>
                            <w:r>
                              <w:rPr>
                                <w:sz w:val="22"/>
                              </w:rPr>
                              <w:t>в</w:t>
                            </w:r>
                            <w:r>
                              <w:rPr>
                                <w:spacing w:val="-2"/>
                                <w:sz w:val="22"/>
                              </w:rPr>
                              <w:t> личное</w:t>
                            </w:r>
                          </w:p>
                          <w:p>
                            <w:pPr>
                              <w:pStyle w:val="TableParagraph"/>
                              <w:spacing w:line="241" w:lineRule="exact" w:before="1"/>
                              <w:ind w:left="170"/>
                              <w:rPr>
                                <w:sz w:val="22"/>
                              </w:rPr>
                            </w:pPr>
                            <w:r>
                              <w:rPr>
                                <w:spacing w:val="-2"/>
                                <w:sz w:val="22"/>
                              </w:rPr>
                              <w:t>пользова</w:t>
                            </w:r>
                          </w:p>
                        </w:tc>
                        <w:tc>
                          <w:tcPr>
                            <w:tcW w:w="928" w:type="dxa"/>
                          </w:tcPr>
                          <w:p>
                            <w:pPr>
                              <w:pStyle w:val="TableParagraph"/>
                              <w:spacing w:line="250" w:lineRule="exact"/>
                              <w:ind w:left="117"/>
                              <w:rPr>
                                <w:sz w:val="22"/>
                              </w:rPr>
                            </w:pPr>
                            <w:r>
                              <w:rPr>
                                <w:spacing w:val="-2"/>
                                <w:sz w:val="22"/>
                              </w:rPr>
                              <w:t>после</w:t>
                            </w:r>
                          </w:p>
                          <w:p>
                            <w:pPr>
                              <w:pStyle w:val="TableParagraph"/>
                              <w:spacing w:line="239" w:lineRule="exact"/>
                              <w:ind w:left="117"/>
                              <w:rPr>
                                <w:sz w:val="22"/>
                              </w:rPr>
                            </w:pPr>
                            <w:r>
                              <w:rPr>
                                <w:spacing w:val="-2"/>
                                <w:sz w:val="22"/>
                              </w:rPr>
                              <w:t>утверж</w:t>
                            </w:r>
                          </w:p>
                        </w:tc>
                        <w:tc>
                          <w:tcPr>
                            <w:tcW w:w="811" w:type="dxa"/>
                          </w:tcPr>
                          <w:p>
                            <w:pPr>
                              <w:pStyle w:val="TableParagraph"/>
                              <w:spacing w:line="250" w:lineRule="exact"/>
                              <w:ind w:left="115"/>
                              <w:rPr>
                                <w:sz w:val="22"/>
                              </w:rPr>
                            </w:pPr>
                            <w:r>
                              <w:rPr>
                                <w:spacing w:val="-4"/>
                                <w:sz w:val="22"/>
                              </w:rPr>
                              <w:t>(ГИС</w:t>
                            </w:r>
                          </w:p>
                          <w:p>
                            <w:pPr>
                              <w:pStyle w:val="TableParagraph"/>
                              <w:spacing w:line="239" w:lineRule="exact"/>
                              <w:ind w:left="115"/>
                              <w:rPr>
                                <w:sz w:val="22"/>
                              </w:rPr>
                            </w:pPr>
                            <w:r>
                              <w:rPr>
                                <w:spacing w:val="-4"/>
                                <w:sz w:val="22"/>
                              </w:rPr>
                              <w:t>ЕИАС</w:t>
                            </w:r>
                          </w:p>
                        </w:tc>
                      </w:tr>
                      <w:tr>
                        <w:trPr>
                          <w:trHeight w:val="501" w:hRule="atLeast"/>
                        </w:trPr>
                        <w:tc>
                          <w:tcPr>
                            <w:tcW w:w="1095" w:type="dxa"/>
                          </w:tcPr>
                          <w:p>
                            <w:pPr>
                              <w:pStyle w:val="TableParagraph"/>
                              <w:spacing w:line="247" w:lineRule="exact"/>
                              <w:ind w:left="50"/>
                              <w:rPr>
                                <w:sz w:val="22"/>
                              </w:rPr>
                            </w:pPr>
                            <w:r>
                              <w:rPr>
                                <w:sz w:val="22"/>
                              </w:rPr>
                              <w:t>сть</w:t>
                            </w:r>
                            <w:r>
                              <w:rPr>
                                <w:spacing w:val="2"/>
                                <w:sz w:val="22"/>
                              </w:rPr>
                              <w:t> </w:t>
                            </w:r>
                            <w:r>
                              <w:rPr>
                                <w:spacing w:val="-5"/>
                                <w:sz w:val="22"/>
                              </w:rPr>
                              <w:t>или</w:t>
                            </w:r>
                          </w:p>
                          <w:p>
                            <w:pPr>
                              <w:pStyle w:val="TableParagraph"/>
                              <w:spacing w:line="233" w:lineRule="exact" w:before="1"/>
                              <w:ind w:left="50"/>
                              <w:rPr>
                                <w:sz w:val="22"/>
                              </w:rPr>
                            </w:pPr>
                            <w:r>
                              <w:rPr>
                                <w:spacing w:val="-2"/>
                                <w:sz w:val="22"/>
                              </w:rPr>
                              <w:t>целевое</w:t>
                            </w:r>
                          </w:p>
                        </w:tc>
                        <w:tc>
                          <w:tcPr>
                            <w:tcW w:w="748" w:type="dxa"/>
                          </w:tcPr>
                          <w:p>
                            <w:pPr>
                              <w:pStyle w:val="TableParagraph"/>
                              <w:rPr>
                                <w:sz w:val="22"/>
                              </w:rPr>
                            </w:pPr>
                          </w:p>
                        </w:tc>
                        <w:tc>
                          <w:tcPr>
                            <w:tcW w:w="1220" w:type="dxa"/>
                          </w:tcPr>
                          <w:p>
                            <w:pPr>
                              <w:pStyle w:val="TableParagraph"/>
                              <w:spacing w:line="247" w:lineRule="exact"/>
                              <w:ind w:left="175"/>
                              <w:rPr>
                                <w:sz w:val="22"/>
                              </w:rPr>
                            </w:pPr>
                            <w:r>
                              <w:rPr>
                                <w:spacing w:val="-5"/>
                                <w:sz w:val="22"/>
                              </w:rPr>
                              <w:t>ние</w:t>
                            </w:r>
                          </w:p>
                        </w:tc>
                        <w:tc>
                          <w:tcPr>
                            <w:tcW w:w="928" w:type="dxa"/>
                          </w:tcPr>
                          <w:p>
                            <w:pPr>
                              <w:pStyle w:val="TableParagraph"/>
                              <w:spacing w:line="245" w:lineRule="exact"/>
                              <w:ind w:left="112"/>
                              <w:rPr>
                                <w:sz w:val="22"/>
                              </w:rPr>
                            </w:pPr>
                            <w:r>
                              <w:rPr>
                                <w:spacing w:val="-2"/>
                                <w:sz w:val="22"/>
                              </w:rPr>
                              <w:t>дения</w:t>
                            </w:r>
                          </w:p>
                          <w:p>
                            <w:pPr>
                              <w:pStyle w:val="TableParagraph"/>
                              <w:spacing w:line="236" w:lineRule="exact"/>
                              <w:ind w:left="121"/>
                              <w:rPr>
                                <w:sz w:val="22"/>
                              </w:rPr>
                            </w:pPr>
                            <w:r>
                              <w:rPr>
                                <w:spacing w:val="-2"/>
                                <w:sz w:val="22"/>
                              </w:rPr>
                              <w:t>ответст</w:t>
                            </w:r>
                          </w:p>
                        </w:tc>
                        <w:tc>
                          <w:tcPr>
                            <w:tcW w:w="811" w:type="dxa"/>
                          </w:tcPr>
                          <w:p>
                            <w:pPr>
                              <w:pStyle w:val="TableParagraph"/>
                              <w:spacing w:line="250" w:lineRule="exact"/>
                              <w:ind w:left="115"/>
                              <w:rPr>
                                <w:sz w:val="22"/>
                              </w:rPr>
                            </w:pPr>
                            <w:r>
                              <w:rPr>
                                <w:spacing w:val="-2"/>
                                <w:sz w:val="22"/>
                              </w:rPr>
                              <w:t>БУ)/на</w:t>
                            </w:r>
                          </w:p>
                          <w:p>
                            <w:pPr>
                              <w:pStyle w:val="TableParagraph"/>
                              <w:spacing w:line="232" w:lineRule="exact"/>
                              <w:ind w:left="120"/>
                              <w:rPr>
                                <w:sz w:val="22"/>
                              </w:rPr>
                            </w:pPr>
                            <w:r>
                              <w:rPr>
                                <w:spacing w:val="-2"/>
                                <w:sz w:val="22"/>
                              </w:rPr>
                              <w:t>бумаге</w:t>
                            </w:r>
                          </w:p>
                        </w:tc>
                      </w:tr>
                    </w:tbl>
                    <w:p>
                      <w:pPr>
                        <w:pStyle w:val="BodyText"/>
                      </w:pPr>
                    </w:p>
                  </w:txbxContent>
                </v:textbox>
                <w10:wrap type="none"/>
              </v:shape>
            </w:pict>
          </mc:Fallback>
        </mc:AlternateContent>
      </w:r>
      <w:r>
        <w:rPr>
          <w:sz w:val="22"/>
        </w:rPr>
        <w:drawing>
          <wp:anchor distT="0" distB="0" distL="0" distR="0" allowOverlap="1" layoutInCell="1" locked="0" behindDoc="0" simplePos="0" relativeHeight="16088576">
            <wp:simplePos x="0" y="0"/>
            <wp:positionH relativeFrom="page">
              <wp:posOffset>0</wp:posOffset>
            </wp:positionH>
            <wp:positionV relativeFrom="page">
              <wp:posOffset>253</wp:posOffset>
            </wp:positionV>
            <wp:extent cx="7562215" cy="10691876"/>
            <wp:effectExtent l="0" t="0" r="0" b="0"/>
            <wp:wrapNone/>
            <wp:docPr id="715" name="Image 715"/>
            <wp:cNvGraphicFramePr>
              <a:graphicFrameLocks/>
            </wp:cNvGraphicFramePr>
            <a:graphic>
              <a:graphicData uri="http://schemas.openxmlformats.org/drawingml/2006/picture">
                <pic:pic>
                  <pic:nvPicPr>
                    <pic:cNvPr id="715" name="Image 715"/>
                    <pic:cNvPicPr/>
                  </pic:nvPicPr>
                  <pic:blipFill>
                    <a:blip r:embed="rId303" cstate="print"/>
                    <a:stretch>
                      <a:fillRect/>
                    </a:stretch>
                  </pic:blipFill>
                  <pic:spPr>
                    <a:xfrm>
                      <a:off x="0" y="0"/>
                      <a:ext cx="7562215" cy="10691876"/>
                    </a:xfrm>
                    <a:prstGeom prst="rect">
                      <a:avLst/>
                    </a:prstGeom>
                  </pic:spPr>
                </pic:pic>
              </a:graphicData>
            </a:graphic>
          </wp:anchor>
        </w:drawing>
      </w:r>
      <w:r>
        <w:rPr>
          <w:sz w:val="22"/>
        </w:rPr>
        <w:t>Акт</w:t>
      </w:r>
      <w:r>
        <w:rPr>
          <w:spacing w:val="-8"/>
          <w:sz w:val="22"/>
        </w:rPr>
        <w:t> </w:t>
      </w:r>
      <w:r>
        <w:rPr>
          <w:sz w:val="22"/>
        </w:rPr>
        <w:t>о </w:t>
      </w:r>
      <w:r>
        <w:rPr>
          <w:spacing w:val="-2"/>
          <w:sz w:val="22"/>
        </w:rPr>
        <w:t>консерва </w:t>
      </w:r>
      <w:r>
        <w:rPr>
          <w:spacing w:val="-4"/>
          <w:sz w:val="22"/>
        </w:rPr>
        <w:t>ции </w:t>
      </w:r>
      <w:r>
        <w:rPr>
          <w:spacing w:val="-2"/>
          <w:sz w:val="22"/>
        </w:rPr>
        <w:t>(расконсе рвации) объекта основных средств </w:t>
      </w:r>
      <w:r>
        <w:rPr>
          <w:sz w:val="22"/>
        </w:rPr>
        <w:t>(ф. 05104</w:t>
      </w:r>
    </w:p>
    <w:p>
      <w:pPr>
        <w:spacing w:before="3"/>
        <w:ind w:left="1110" w:right="0" w:firstLine="0"/>
        <w:jc w:val="left"/>
        <w:rPr>
          <w:sz w:val="22"/>
        </w:rPr>
      </w:pPr>
      <w:r>
        <w:rPr>
          <w:spacing w:val="-5"/>
          <w:sz w:val="22"/>
        </w:rPr>
        <w:t>33)</w:t>
      </w: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spacing w:before="39"/>
        <w:rPr>
          <w:sz w:val="22"/>
        </w:rPr>
      </w:pPr>
    </w:p>
    <w:p>
      <w:pPr>
        <w:pStyle w:val="ListParagraph"/>
        <w:numPr>
          <w:ilvl w:val="0"/>
          <w:numId w:val="122"/>
        </w:numPr>
        <w:tabs>
          <w:tab w:pos="1109" w:val="left" w:leader="none"/>
        </w:tabs>
        <w:spacing w:line="240" w:lineRule="auto" w:before="0" w:after="0"/>
        <w:ind w:left="1109" w:right="9" w:hanging="326"/>
        <w:jc w:val="left"/>
        <w:rPr>
          <w:sz w:val="22"/>
        </w:rPr>
      </w:pPr>
      <w:r>
        <w:rPr>
          <w:spacing w:val="-4"/>
          <w:sz w:val="22"/>
        </w:rPr>
        <w:t>Акт </w:t>
      </w:r>
      <w:r>
        <w:rPr>
          <w:spacing w:val="-2"/>
          <w:sz w:val="22"/>
        </w:rPr>
        <w:t>приема- передачи объектов, полученн </w:t>
      </w:r>
      <w:r>
        <w:rPr>
          <w:sz w:val="22"/>
        </w:rPr>
        <w:t>ых в </w:t>
      </w:r>
      <w:r>
        <w:rPr>
          <w:spacing w:val="-2"/>
          <w:sz w:val="22"/>
        </w:rPr>
        <w:t>личное</w:t>
      </w:r>
    </w:p>
    <w:p>
      <w:pPr>
        <w:spacing w:line="240" w:lineRule="auto" w:before="96"/>
        <w:ind w:left="214" w:right="0" w:firstLine="0"/>
        <w:jc w:val="left"/>
        <w:rPr>
          <w:sz w:val="22"/>
        </w:rPr>
      </w:pPr>
      <w:r>
        <w:rPr/>
        <w:br w:type="column"/>
      </w:r>
      <w:r>
        <w:rPr>
          <w:spacing w:val="-2"/>
          <w:sz w:val="22"/>
        </w:rPr>
        <w:t>Электр онный/ </w:t>
      </w:r>
      <w:r>
        <w:rPr>
          <w:spacing w:val="-6"/>
          <w:sz w:val="22"/>
        </w:rPr>
        <w:t>на </w:t>
      </w:r>
      <w:r>
        <w:rPr>
          <w:spacing w:val="-2"/>
          <w:sz w:val="22"/>
        </w:rPr>
        <w:t>бумаге </w:t>
      </w:r>
      <w:r>
        <w:rPr>
          <w:spacing w:val="-4"/>
          <w:sz w:val="22"/>
        </w:rPr>
        <w:t>(до </w:t>
      </w:r>
      <w:r>
        <w:rPr>
          <w:spacing w:val="-2"/>
          <w:sz w:val="22"/>
        </w:rPr>
        <w:t>момент </w:t>
      </w:r>
      <w:r>
        <w:rPr>
          <w:spacing w:val="-10"/>
          <w:sz w:val="22"/>
        </w:rPr>
        <w:t>а </w:t>
      </w:r>
      <w:r>
        <w:rPr>
          <w:spacing w:val="-2"/>
          <w:sz w:val="22"/>
        </w:rPr>
        <w:t>осущес твления технич еской возмож ности формир ования докуме </w:t>
      </w:r>
      <w:r>
        <w:rPr>
          <w:sz w:val="22"/>
        </w:rPr>
        <w:t>нта в </w:t>
      </w:r>
      <w:r>
        <w:rPr>
          <w:spacing w:val="-2"/>
          <w:sz w:val="22"/>
        </w:rPr>
        <w:t>электро </w:t>
      </w:r>
      <w:r>
        <w:rPr>
          <w:spacing w:val="-4"/>
          <w:sz w:val="22"/>
        </w:rPr>
        <w:t>нном </w:t>
      </w:r>
      <w:r>
        <w:rPr>
          <w:spacing w:val="-2"/>
          <w:sz w:val="22"/>
        </w:rPr>
        <w:t>виде)</w:t>
      </w:r>
    </w:p>
    <w:p>
      <w:pPr>
        <w:spacing w:line="240" w:lineRule="auto" w:before="91"/>
        <w:ind w:left="173" w:right="5932" w:firstLine="0"/>
        <w:jc w:val="left"/>
        <w:rPr>
          <w:sz w:val="22"/>
        </w:rPr>
      </w:pPr>
      <w:r>
        <w:rPr/>
        <w:br w:type="column"/>
      </w:r>
      <w:r>
        <w:rPr>
          <w:spacing w:val="-2"/>
          <w:sz w:val="22"/>
        </w:rPr>
        <w:t>Комиссия </w:t>
      </w:r>
      <w:r>
        <w:rPr>
          <w:spacing w:val="-6"/>
          <w:sz w:val="22"/>
        </w:rPr>
        <w:t>по </w:t>
      </w:r>
      <w:r>
        <w:rPr>
          <w:spacing w:val="-2"/>
          <w:sz w:val="22"/>
        </w:rPr>
        <w:t>поступле </w:t>
      </w:r>
      <w:r>
        <w:rPr>
          <w:sz w:val="22"/>
        </w:rPr>
        <w:t>нию</w:t>
      </w:r>
      <w:r>
        <w:rPr>
          <w:spacing w:val="-2"/>
          <w:sz w:val="22"/>
        </w:rPr>
        <w:t> </w:t>
      </w:r>
      <w:r>
        <w:rPr>
          <w:sz w:val="22"/>
        </w:rPr>
        <w:t>и </w:t>
      </w:r>
      <w:r>
        <w:rPr>
          <w:spacing w:val="-2"/>
          <w:sz w:val="22"/>
        </w:rPr>
        <w:t>выбытию активов</w:t>
      </w: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spacing w:before="47"/>
        <w:rPr>
          <w:sz w:val="22"/>
        </w:rPr>
      </w:pPr>
    </w:p>
    <w:p>
      <w:pPr>
        <w:spacing w:line="259" w:lineRule="auto" w:before="0"/>
        <w:ind w:left="173" w:right="6074" w:firstLine="0"/>
        <w:jc w:val="both"/>
        <w:rPr>
          <w:sz w:val="22"/>
        </w:rPr>
      </w:pPr>
      <w:r>
        <w:rPr>
          <w:spacing w:val="-2"/>
          <w:sz w:val="22"/>
        </w:rPr>
        <w:t>Согласно трудовом </w:t>
      </w:r>
      <w:r>
        <w:rPr>
          <w:spacing w:val="-10"/>
          <w:sz w:val="22"/>
        </w:rPr>
        <w:t>у</w:t>
      </w:r>
    </w:p>
    <w:p>
      <w:pPr>
        <w:spacing w:line="190" w:lineRule="exact" w:before="0"/>
        <w:ind w:left="173" w:right="0" w:firstLine="0"/>
        <w:jc w:val="left"/>
        <w:rPr>
          <w:sz w:val="22"/>
        </w:rPr>
      </w:pPr>
      <w:r>
        <w:rPr>
          <w:spacing w:val="-2"/>
          <w:sz w:val="22"/>
        </w:rPr>
        <w:t>договору,</w:t>
      </w:r>
    </w:p>
    <w:p>
      <w:pPr>
        <w:spacing w:line="240" w:lineRule="auto" w:before="0"/>
        <w:ind w:left="173" w:right="6057" w:firstLine="0"/>
        <w:jc w:val="left"/>
        <w:rPr>
          <w:sz w:val="22"/>
        </w:rPr>
      </w:pPr>
      <w:r>
        <w:rPr>
          <w:spacing w:val="-2"/>
          <w:sz w:val="22"/>
        </w:rPr>
        <w:t>локально </w:t>
      </w:r>
      <w:r>
        <w:rPr>
          <w:sz w:val="22"/>
        </w:rPr>
        <w:t>му атку </w:t>
      </w:r>
      <w:r>
        <w:rPr>
          <w:spacing w:val="-2"/>
          <w:sz w:val="22"/>
        </w:rPr>
        <w:t>учрежден</w:t>
      </w:r>
    </w:p>
    <w:p>
      <w:pPr>
        <w:spacing w:after="0" w:line="240" w:lineRule="auto"/>
        <w:jc w:val="left"/>
        <w:rPr>
          <w:sz w:val="22"/>
        </w:rPr>
        <w:sectPr>
          <w:type w:val="continuous"/>
          <w:pgSz w:w="11910" w:h="16840"/>
          <w:pgMar w:header="0" w:footer="1007" w:top="1920" w:bottom="1240" w:left="992" w:right="708"/>
          <w:cols w:num="3" w:equalWidth="0">
            <w:col w:w="2028" w:space="40"/>
            <w:col w:w="961" w:space="39"/>
            <w:col w:w="7142"/>
          </w:cols>
        </w:sectPr>
      </w:pPr>
    </w:p>
    <w:tbl>
      <w:tblPr>
        <w:tblW w:w="0" w:type="auto"/>
        <w:jc w:val="left"/>
        <w:tblInd w:w="7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53"/>
        <w:gridCol w:w="1142"/>
        <w:gridCol w:w="956"/>
        <w:gridCol w:w="1194"/>
        <w:gridCol w:w="1168"/>
        <w:gridCol w:w="747"/>
        <w:gridCol w:w="1222"/>
        <w:gridCol w:w="911"/>
        <w:gridCol w:w="884"/>
      </w:tblGrid>
      <w:tr>
        <w:trPr>
          <w:trHeight w:val="1254" w:hRule="atLeast"/>
        </w:trPr>
        <w:tc>
          <w:tcPr>
            <w:tcW w:w="253" w:type="dxa"/>
          </w:tcPr>
          <w:p>
            <w:pPr>
              <w:pStyle w:val="TableParagraph"/>
              <w:rPr>
                <w:sz w:val="22"/>
              </w:rPr>
            </w:pPr>
          </w:p>
        </w:tc>
        <w:tc>
          <w:tcPr>
            <w:tcW w:w="1142" w:type="dxa"/>
          </w:tcPr>
          <w:p>
            <w:pPr>
              <w:pStyle w:val="TableParagraph"/>
              <w:ind w:left="112" w:right="138"/>
              <w:rPr>
                <w:sz w:val="22"/>
              </w:rPr>
            </w:pPr>
            <w:r>
              <w:rPr>
                <w:spacing w:val="-2"/>
                <w:sz w:val="22"/>
              </w:rPr>
              <w:t>пользова </w:t>
            </w:r>
            <w:r>
              <w:rPr>
                <w:sz w:val="22"/>
              </w:rPr>
              <w:t>ние (ф. </w:t>
            </w:r>
            <w:r>
              <w:rPr>
                <w:spacing w:val="-2"/>
                <w:sz w:val="22"/>
              </w:rPr>
              <w:t>0510434)</w:t>
            </w:r>
          </w:p>
        </w:tc>
        <w:tc>
          <w:tcPr>
            <w:tcW w:w="956" w:type="dxa"/>
          </w:tcPr>
          <w:p>
            <w:pPr>
              <w:pStyle w:val="TableParagraph"/>
              <w:rPr>
                <w:sz w:val="22"/>
              </w:rPr>
            </w:pPr>
          </w:p>
        </w:tc>
        <w:tc>
          <w:tcPr>
            <w:tcW w:w="1194" w:type="dxa"/>
          </w:tcPr>
          <w:p>
            <w:pPr>
              <w:pStyle w:val="TableParagraph"/>
              <w:spacing w:line="248" w:lineRule="exact"/>
              <w:ind w:left="146"/>
              <w:rPr>
                <w:sz w:val="22"/>
              </w:rPr>
            </w:pPr>
            <w:r>
              <w:rPr>
                <w:spacing w:val="-5"/>
                <w:sz w:val="22"/>
              </w:rPr>
              <w:t>ия</w:t>
            </w:r>
          </w:p>
        </w:tc>
        <w:tc>
          <w:tcPr>
            <w:tcW w:w="1168" w:type="dxa"/>
          </w:tcPr>
          <w:p>
            <w:pPr>
              <w:pStyle w:val="TableParagraph"/>
              <w:spacing w:line="242" w:lineRule="auto"/>
              <w:ind w:left="118" w:right="114"/>
              <w:rPr>
                <w:sz w:val="22"/>
              </w:rPr>
            </w:pPr>
            <w:r>
              <w:rPr>
                <w:spacing w:val="-2"/>
                <w:sz w:val="22"/>
              </w:rPr>
              <w:t>использо вание имуществ </w:t>
            </w:r>
            <w:r>
              <w:rPr>
                <w:spacing w:val="-10"/>
                <w:sz w:val="22"/>
              </w:rPr>
              <w:t>а</w:t>
            </w:r>
          </w:p>
        </w:tc>
        <w:tc>
          <w:tcPr>
            <w:tcW w:w="747" w:type="dxa"/>
          </w:tcPr>
          <w:p>
            <w:pPr>
              <w:pStyle w:val="TableParagraph"/>
              <w:rPr>
                <w:sz w:val="22"/>
              </w:rPr>
            </w:pPr>
          </w:p>
        </w:tc>
        <w:tc>
          <w:tcPr>
            <w:tcW w:w="1222" w:type="dxa"/>
          </w:tcPr>
          <w:p>
            <w:pPr>
              <w:pStyle w:val="TableParagraph"/>
              <w:rPr>
                <w:sz w:val="22"/>
              </w:rPr>
            </w:pPr>
          </w:p>
        </w:tc>
        <w:tc>
          <w:tcPr>
            <w:tcW w:w="911" w:type="dxa"/>
          </w:tcPr>
          <w:p>
            <w:pPr>
              <w:pStyle w:val="TableParagraph"/>
              <w:ind w:left="111" w:right="148" w:firstLine="4"/>
              <w:rPr>
                <w:sz w:val="22"/>
              </w:rPr>
            </w:pPr>
            <w:r>
              <w:rPr>
                <w:spacing w:val="-4"/>
                <w:sz w:val="22"/>
              </w:rPr>
              <w:t>венны </w:t>
            </w:r>
            <w:r>
              <w:rPr>
                <w:sz w:val="22"/>
              </w:rPr>
              <w:t>м</w:t>
            </w:r>
            <w:r>
              <w:rPr>
                <w:spacing w:val="-2"/>
                <w:sz w:val="22"/>
              </w:rPr>
              <w:t> </w:t>
            </w:r>
            <w:r>
              <w:rPr>
                <w:sz w:val="22"/>
              </w:rPr>
              <w:t>за </w:t>
            </w:r>
            <w:r>
              <w:rPr>
                <w:spacing w:val="-2"/>
                <w:sz w:val="22"/>
              </w:rPr>
              <w:t>сохран ность</w:t>
            </w:r>
          </w:p>
        </w:tc>
        <w:tc>
          <w:tcPr>
            <w:tcW w:w="884" w:type="dxa"/>
            <w:vMerge w:val="restart"/>
          </w:tcPr>
          <w:p>
            <w:pPr>
              <w:pStyle w:val="TableParagraph"/>
              <w:ind w:left="126" w:right="48"/>
              <w:rPr>
                <w:sz w:val="22"/>
              </w:rPr>
            </w:pPr>
            <w:r>
              <w:rPr>
                <w:spacing w:val="-4"/>
                <w:sz w:val="22"/>
              </w:rPr>
              <w:t>(до </w:t>
            </w:r>
            <w:r>
              <w:rPr>
                <w:spacing w:val="-2"/>
                <w:sz w:val="22"/>
              </w:rPr>
              <w:t>момент </w:t>
            </w:r>
            <w:r>
              <w:rPr>
                <w:spacing w:val="-10"/>
                <w:sz w:val="22"/>
              </w:rPr>
              <w:t>а </w:t>
            </w:r>
            <w:r>
              <w:rPr>
                <w:spacing w:val="-2"/>
                <w:sz w:val="22"/>
              </w:rPr>
              <w:t>осущес твлени </w:t>
            </w:r>
            <w:r>
              <w:rPr>
                <w:spacing w:val="-10"/>
                <w:sz w:val="22"/>
              </w:rPr>
              <w:t>я </w:t>
            </w:r>
            <w:r>
              <w:rPr>
                <w:spacing w:val="-2"/>
                <w:sz w:val="22"/>
              </w:rPr>
              <w:t>технич еской возмож ности форми ровани </w:t>
            </w:r>
            <w:r>
              <w:rPr>
                <w:spacing w:val="-10"/>
                <w:sz w:val="22"/>
              </w:rPr>
              <w:t>я </w:t>
            </w:r>
            <w:r>
              <w:rPr>
                <w:spacing w:val="-2"/>
                <w:sz w:val="22"/>
              </w:rPr>
              <w:t>докуме </w:t>
            </w:r>
            <w:r>
              <w:rPr>
                <w:sz w:val="22"/>
              </w:rPr>
              <w:t>нта в </w:t>
            </w:r>
            <w:r>
              <w:rPr>
                <w:spacing w:val="-2"/>
                <w:sz w:val="22"/>
              </w:rPr>
              <w:t>электр </w:t>
            </w:r>
            <w:r>
              <w:rPr>
                <w:spacing w:val="-4"/>
                <w:sz w:val="22"/>
              </w:rPr>
              <w:t>онном</w:t>
            </w:r>
          </w:p>
          <w:p>
            <w:pPr>
              <w:pStyle w:val="TableParagraph"/>
              <w:spacing w:line="240" w:lineRule="exact"/>
              <w:ind w:left="131"/>
              <w:rPr>
                <w:sz w:val="22"/>
              </w:rPr>
            </w:pPr>
            <w:r>
              <w:rPr>
                <w:spacing w:val="-4"/>
                <w:sz w:val="22"/>
              </w:rPr>
              <w:t>виде)</w:t>
            </w:r>
          </w:p>
        </w:tc>
      </w:tr>
      <w:tr>
        <w:trPr>
          <w:trHeight w:val="3306" w:hRule="atLeast"/>
        </w:trPr>
        <w:tc>
          <w:tcPr>
            <w:tcW w:w="253" w:type="dxa"/>
          </w:tcPr>
          <w:p>
            <w:pPr>
              <w:pStyle w:val="TableParagraph"/>
              <w:rPr>
                <w:sz w:val="22"/>
              </w:rPr>
            </w:pPr>
          </w:p>
        </w:tc>
        <w:tc>
          <w:tcPr>
            <w:tcW w:w="1142" w:type="dxa"/>
          </w:tcPr>
          <w:p>
            <w:pPr>
              <w:pStyle w:val="TableParagraph"/>
              <w:rPr>
                <w:sz w:val="22"/>
              </w:rPr>
            </w:pPr>
          </w:p>
        </w:tc>
        <w:tc>
          <w:tcPr>
            <w:tcW w:w="956" w:type="dxa"/>
          </w:tcPr>
          <w:p>
            <w:pPr>
              <w:pStyle w:val="TableParagraph"/>
              <w:rPr>
                <w:sz w:val="22"/>
              </w:rPr>
            </w:pPr>
          </w:p>
        </w:tc>
        <w:tc>
          <w:tcPr>
            <w:tcW w:w="1194" w:type="dxa"/>
          </w:tcPr>
          <w:p>
            <w:pPr>
              <w:pStyle w:val="TableParagraph"/>
              <w:rPr>
                <w:sz w:val="22"/>
              </w:rPr>
            </w:pPr>
          </w:p>
        </w:tc>
        <w:tc>
          <w:tcPr>
            <w:tcW w:w="1168" w:type="dxa"/>
          </w:tcPr>
          <w:p>
            <w:pPr>
              <w:pStyle w:val="TableParagraph"/>
              <w:spacing w:before="238"/>
              <w:ind w:left="118" w:right="44"/>
              <w:rPr>
                <w:sz w:val="22"/>
              </w:rPr>
            </w:pPr>
            <w:r>
              <w:rPr>
                <w:spacing w:val="-2"/>
                <w:sz w:val="22"/>
              </w:rPr>
              <w:t>Лицо, получив </w:t>
            </w:r>
            <w:r>
              <w:rPr>
                <w:spacing w:val="-4"/>
                <w:sz w:val="22"/>
              </w:rPr>
              <w:t>шее, </w:t>
            </w:r>
            <w:r>
              <w:rPr>
                <w:spacing w:val="-2"/>
                <w:sz w:val="22"/>
              </w:rPr>
              <w:t>возвратив </w:t>
            </w:r>
            <w:r>
              <w:rPr>
                <w:spacing w:val="-4"/>
                <w:sz w:val="22"/>
              </w:rPr>
              <w:t>шее </w:t>
            </w:r>
            <w:r>
              <w:rPr>
                <w:spacing w:val="-2"/>
                <w:sz w:val="22"/>
              </w:rPr>
              <w:t>имуществ </w:t>
            </w:r>
            <w:r>
              <w:rPr>
                <w:sz w:val="22"/>
              </w:rPr>
              <w:t>о из </w:t>
            </w:r>
            <w:r>
              <w:rPr>
                <w:spacing w:val="-2"/>
                <w:sz w:val="22"/>
              </w:rPr>
              <w:t>личного пользова </w:t>
            </w:r>
            <w:r>
              <w:rPr>
                <w:spacing w:val="-4"/>
                <w:sz w:val="22"/>
              </w:rPr>
              <w:t>ния</w:t>
            </w:r>
          </w:p>
        </w:tc>
        <w:tc>
          <w:tcPr>
            <w:tcW w:w="747" w:type="dxa"/>
          </w:tcPr>
          <w:p>
            <w:pPr>
              <w:pStyle w:val="TableParagraph"/>
              <w:spacing w:before="233"/>
              <w:ind w:right="48"/>
              <w:jc w:val="center"/>
              <w:rPr>
                <w:sz w:val="22"/>
              </w:rPr>
            </w:pPr>
            <w:r>
              <w:rPr>
                <w:spacing w:val="-5"/>
                <w:sz w:val="22"/>
              </w:rPr>
              <w:t>ПЭП</w:t>
            </w:r>
          </w:p>
        </w:tc>
        <w:tc>
          <w:tcPr>
            <w:tcW w:w="1222" w:type="dxa"/>
          </w:tcPr>
          <w:p>
            <w:pPr>
              <w:pStyle w:val="TableParagraph"/>
              <w:spacing w:before="238"/>
              <w:ind w:left="166" w:right="111"/>
              <w:rPr>
                <w:sz w:val="22"/>
              </w:rPr>
            </w:pPr>
            <w:r>
              <w:rPr>
                <w:sz w:val="22"/>
              </w:rPr>
              <w:t>1</w:t>
            </w:r>
            <w:r>
              <w:rPr>
                <w:spacing w:val="-14"/>
                <w:sz w:val="22"/>
              </w:rPr>
              <w:t> </w:t>
            </w:r>
            <w:r>
              <w:rPr>
                <w:sz w:val="22"/>
              </w:rPr>
              <w:t>рабочий </w:t>
            </w:r>
            <w:r>
              <w:rPr>
                <w:spacing w:val="-4"/>
                <w:sz w:val="22"/>
              </w:rPr>
              <w:t>день </w:t>
            </w:r>
            <w:r>
              <w:rPr>
                <w:spacing w:val="-2"/>
                <w:sz w:val="22"/>
              </w:rPr>
              <w:t>после появлени </w:t>
            </w:r>
            <w:r>
              <w:rPr>
                <w:spacing w:val="-10"/>
                <w:sz w:val="22"/>
              </w:rPr>
              <w:t>я </w:t>
            </w:r>
            <w:r>
              <w:rPr>
                <w:spacing w:val="-2"/>
                <w:sz w:val="22"/>
              </w:rPr>
              <w:t>документ </w:t>
            </w:r>
            <w:r>
              <w:rPr>
                <w:sz w:val="22"/>
              </w:rPr>
              <w:t>а в СЭД</w:t>
            </w:r>
          </w:p>
        </w:tc>
        <w:tc>
          <w:tcPr>
            <w:tcW w:w="911" w:type="dxa"/>
          </w:tcPr>
          <w:p>
            <w:pPr>
              <w:pStyle w:val="TableParagraph"/>
              <w:rPr>
                <w:sz w:val="22"/>
              </w:rPr>
            </w:pPr>
          </w:p>
        </w:tc>
        <w:tc>
          <w:tcPr>
            <w:tcW w:w="884" w:type="dxa"/>
            <w:vMerge/>
            <w:tcBorders>
              <w:top w:val="nil"/>
            </w:tcBorders>
          </w:tcPr>
          <w:p>
            <w:pPr>
              <w:rPr>
                <w:sz w:val="2"/>
                <w:szCs w:val="2"/>
              </w:rPr>
            </w:pPr>
          </w:p>
        </w:tc>
      </w:tr>
      <w:tr>
        <w:trPr>
          <w:trHeight w:val="2791" w:hRule="atLeast"/>
        </w:trPr>
        <w:tc>
          <w:tcPr>
            <w:tcW w:w="253" w:type="dxa"/>
          </w:tcPr>
          <w:p>
            <w:pPr>
              <w:pStyle w:val="TableParagraph"/>
              <w:spacing w:line="252" w:lineRule="exact"/>
              <w:ind w:left="50"/>
              <w:rPr>
                <w:sz w:val="22"/>
              </w:rPr>
            </w:pPr>
            <w:r>
              <w:rPr>
                <w:spacing w:val="-10"/>
                <w:w w:val="90"/>
                <w:sz w:val="22"/>
              </w:rPr>
              <w:t>9</w:t>
            </w:r>
          </w:p>
        </w:tc>
        <w:tc>
          <w:tcPr>
            <w:tcW w:w="1142" w:type="dxa"/>
          </w:tcPr>
          <w:p>
            <w:pPr>
              <w:pStyle w:val="TableParagraph"/>
              <w:ind w:left="112" w:right="138"/>
              <w:rPr>
                <w:sz w:val="22"/>
              </w:rPr>
            </w:pPr>
            <w:r>
              <w:rPr>
                <w:sz w:val="22"/>
              </w:rPr>
              <w:t>Акт</w:t>
            </w:r>
            <w:r>
              <w:rPr>
                <w:spacing w:val="-8"/>
                <w:sz w:val="22"/>
              </w:rPr>
              <w:t> </w:t>
            </w:r>
            <w:r>
              <w:rPr>
                <w:sz w:val="22"/>
              </w:rPr>
              <w:t>об </w:t>
            </w:r>
            <w:r>
              <w:rPr>
                <w:spacing w:val="-2"/>
                <w:sz w:val="22"/>
              </w:rPr>
              <w:t>утилизац </w:t>
            </w:r>
            <w:r>
              <w:rPr>
                <w:spacing w:val="-6"/>
                <w:sz w:val="22"/>
              </w:rPr>
              <w:t>ии </w:t>
            </w:r>
            <w:r>
              <w:rPr>
                <w:spacing w:val="-2"/>
                <w:sz w:val="22"/>
              </w:rPr>
              <w:t>(уничтож ении) материал </w:t>
            </w:r>
            <w:r>
              <w:rPr>
                <w:spacing w:val="-4"/>
                <w:sz w:val="22"/>
              </w:rPr>
              <w:t>ьных </w:t>
            </w:r>
            <w:r>
              <w:rPr>
                <w:spacing w:val="-2"/>
                <w:sz w:val="22"/>
              </w:rPr>
              <w:t>ценносте </w:t>
            </w:r>
            <w:r>
              <w:rPr>
                <w:sz w:val="22"/>
              </w:rPr>
              <w:t>й</w:t>
            </w:r>
            <w:r>
              <w:rPr>
                <w:spacing w:val="-4"/>
                <w:sz w:val="22"/>
              </w:rPr>
              <w:t> </w:t>
            </w:r>
            <w:r>
              <w:rPr>
                <w:sz w:val="22"/>
              </w:rPr>
              <w:t>(ф.</w:t>
            </w:r>
          </w:p>
          <w:p>
            <w:pPr>
              <w:pStyle w:val="TableParagraph"/>
              <w:spacing w:line="251" w:lineRule="exact"/>
              <w:ind w:left="112"/>
              <w:rPr>
                <w:sz w:val="22"/>
              </w:rPr>
            </w:pPr>
            <w:r>
              <w:rPr>
                <w:spacing w:val="-2"/>
                <w:sz w:val="22"/>
              </w:rPr>
              <w:t>0510435)</w:t>
            </w:r>
          </w:p>
        </w:tc>
        <w:tc>
          <w:tcPr>
            <w:tcW w:w="956" w:type="dxa"/>
          </w:tcPr>
          <w:p>
            <w:pPr>
              <w:pStyle w:val="TableParagraph"/>
              <w:spacing w:line="249" w:lineRule="exact" w:before="3"/>
              <w:ind w:left="142"/>
              <w:rPr>
                <w:sz w:val="22"/>
              </w:rPr>
            </w:pPr>
            <w:r>
              <w:rPr>
                <w:spacing w:val="-2"/>
                <w:sz w:val="22"/>
              </w:rPr>
              <w:t>Электр</w:t>
            </w:r>
          </w:p>
          <w:p>
            <w:pPr>
              <w:pStyle w:val="TableParagraph"/>
              <w:spacing w:line="249" w:lineRule="exact"/>
              <w:ind w:left="142"/>
              <w:rPr>
                <w:sz w:val="22"/>
              </w:rPr>
            </w:pPr>
            <w:r>
              <w:rPr>
                <w:spacing w:val="-2"/>
                <w:sz w:val="22"/>
              </w:rPr>
              <w:t>онный</w:t>
            </w:r>
          </w:p>
        </w:tc>
        <w:tc>
          <w:tcPr>
            <w:tcW w:w="1194" w:type="dxa"/>
          </w:tcPr>
          <w:p>
            <w:pPr>
              <w:pStyle w:val="TableParagraph"/>
              <w:ind w:left="146" w:right="12"/>
              <w:rPr>
                <w:sz w:val="22"/>
              </w:rPr>
            </w:pPr>
            <w:r>
              <w:rPr>
                <w:spacing w:val="-2"/>
                <w:sz w:val="22"/>
              </w:rPr>
              <w:t>Комиссия </w:t>
            </w:r>
            <w:r>
              <w:rPr>
                <w:spacing w:val="-6"/>
                <w:sz w:val="22"/>
              </w:rPr>
              <w:t>по </w:t>
            </w:r>
            <w:r>
              <w:rPr>
                <w:spacing w:val="-2"/>
                <w:sz w:val="22"/>
              </w:rPr>
              <w:t>поступле </w:t>
            </w:r>
            <w:r>
              <w:rPr>
                <w:sz w:val="22"/>
              </w:rPr>
              <w:t>нию</w:t>
            </w:r>
            <w:r>
              <w:rPr>
                <w:spacing w:val="-2"/>
                <w:sz w:val="22"/>
              </w:rPr>
              <w:t> </w:t>
            </w:r>
            <w:r>
              <w:rPr>
                <w:sz w:val="22"/>
              </w:rPr>
              <w:t>и </w:t>
            </w:r>
            <w:r>
              <w:rPr>
                <w:spacing w:val="-2"/>
                <w:sz w:val="22"/>
              </w:rPr>
              <w:t>выбытию нефинанс </w:t>
            </w:r>
            <w:r>
              <w:rPr>
                <w:spacing w:val="-4"/>
                <w:sz w:val="22"/>
              </w:rPr>
              <w:t>овых </w:t>
            </w:r>
            <w:r>
              <w:rPr>
                <w:spacing w:val="-2"/>
                <w:sz w:val="22"/>
              </w:rPr>
              <w:t>активов</w:t>
            </w:r>
          </w:p>
        </w:tc>
        <w:tc>
          <w:tcPr>
            <w:tcW w:w="1168" w:type="dxa"/>
          </w:tcPr>
          <w:p>
            <w:pPr>
              <w:pStyle w:val="TableParagraph"/>
              <w:ind w:left="118" w:right="114"/>
              <w:rPr>
                <w:sz w:val="22"/>
              </w:rPr>
            </w:pPr>
            <w:r>
              <w:rPr>
                <w:spacing w:val="-2"/>
                <w:sz w:val="22"/>
              </w:rPr>
              <w:t>Ответств енный </w:t>
            </w:r>
            <w:r>
              <w:rPr>
                <w:spacing w:val="-4"/>
                <w:sz w:val="22"/>
              </w:rPr>
              <w:t>член </w:t>
            </w:r>
            <w:r>
              <w:rPr>
                <w:spacing w:val="-2"/>
                <w:sz w:val="22"/>
              </w:rPr>
              <w:t>комиссии </w:t>
            </w:r>
            <w:r>
              <w:rPr>
                <w:spacing w:val="-6"/>
                <w:sz w:val="22"/>
              </w:rPr>
              <w:t>по </w:t>
            </w:r>
            <w:r>
              <w:rPr>
                <w:spacing w:val="-2"/>
                <w:sz w:val="22"/>
              </w:rPr>
              <w:t>поступле </w:t>
            </w:r>
            <w:r>
              <w:rPr>
                <w:sz w:val="22"/>
              </w:rPr>
              <w:t>нию</w:t>
            </w:r>
            <w:r>
              <w:rPr>
                <w:spacing w:val="-2"/>
                <w:sz w:val="22"/>
              </w:rPr>
              <w:t> </w:t>
            </w:r>
            <w:r>
              <w:rPr>
                <w:sz w:val="22"/>
              </w:rPr>
              <w:t>и </w:t>
            </w:r>
            <w:r>
              <w:rPr>
                <w:spacing w:val="-2"/>
                <w:sz w:val="22"/>
              </w:rPr>
              <w:t>выбытию нефинанс </w:t>
            </w:r>
            <w:r>
              <w:rPr>
                <w:spacing w:val="-4"/>
                <w:sz w:val="22"/>
              </w:rPr>
              <w:t>овых</w:t>
            </w:r>
          </w:p>
          <w:p>
            <w:pPr>
              <w:pStyle w:val="TableParagraph"/>
              <w:spacing w:line="243" w:lineRule="exact"/>
              <w:ind w:left="123"/>
              <w:rPr>
                <w:sz w:val="22"/>
              </w:rPr>
            </w:pPr>
            <w:r>
              <w:rPr>
                <w:spacing w:val="-2"/>
                <w:sz w:val="22"/>
              </w:rPr>
              <w:t>активов</w:t>
            </w:r>
          </w:p>
        </w:tc>
        <w:tc>
          <w:tcPr>
            <w:tcW w:w="747" w:type="dxa"/>
          </w:tcPr>
          <w:p>
            <w:pPr>
              <w:pStyle w:val="TableParagraph"/>
              <w:spacing w:line="252" w:lineRule="exact"/>
              <w:ind w:right="48"/>
              <w:jc w:val="center"/>
              <w:rPr>
                <w:sz w:val="22"/>
              </w:rPr>
            </w:pPr>
            <w:r>
              <w:rPr>
                <w:spacing w:val="-5"/>
                <w:sz w:val="22"/>
              </w:rPr>
              <w:t>ПЭП</w:t>
            </w:r>
          </w:p>
        </w:tc>
        <w:tc>
          <w:tcPr>
            <w:tcW w:w="1222" w:type="dxa"/>
          </w:tcPr>
          <w:p>
            <w:pPr>
              <w:pStyle w:val="TableParagraph"/>
              <w:ind w:left="166" w:right="158"/>
              <w:rPr>
                <w:sz w:val="22"/>
              </w:rPr>
            </w:pPr>
            <w:r>
              <w:rPr>
                <w:sz w:val="22"/>
              </w:rPr>
              <w:t>В день </w:t>
            </w:r>
            <w:r>
              <w:rPr>
                <w:spacing w:val="-2"/>
                <w:sz w:val="22"/>
              </w:rPr>
              <w:t>утилизац </w:t>
            </w:r>
            <w:r>
              <w:rPr>
                <w:spacing w:val="-6"/>
                <w:sz w:val="22"/>
              </w:rPr>
              <w:t>ии </w:t>
            </w:r>
            <w:r>
              <w:rPr>
                <w:spacing w:val="-2"/>
                <w:sz w:val="22"/>
              </w:rPr>
              <w:t>матценно </w:t>
            </w:r>
            <w:r>
              <w:rPr>
                <w:spacing w:val="-4"/>
                <w:sz w:val="22"/>
              </w:rPr>
              <w:t>стей</w:t>
            </w:r>
          </w:p>
        </w:tc>
        <w:tc>
          <w:tcPr>
            <w:tcW w:w="911" w:type="dxa"/>
          </w:tcPr>
          <w:p>
            <w:pPr>
              <w:pStyle w:val="TableParagraph"/>
              <w:spacing w:line="252" w:lineRule="exact"/>
              <w:ind w:left="139"/>
              <w:rPr>
                <w:sz w:val="22"/>
              </w:rPr>
            </w:pPr>
            <w:r>
              <w:rPr>
                <w:spacing w:val="-10"/>
                <w:w w:val="60"/>
                <w:sz w:val="22"/>
              </w:rPr>
              <w:t>1</w:t>
            </w:r>
          </w:p>
          <w:p>
            <w:pPr>
              <w:pStyle w:val="TableParagraph"/>
              <w:spacing w:before="2"/>
              <w:ind w:left="111" w:right="122"/>
              <w:rPr>
                <w:sz w:val="22"/>
              </w:rPr>
            </w:pPr>
            <w:r>
              <w:rPr>
                <w:spacing w:val="-2"/>
                <w:sz w:val="22"/>
              </w:rPr>
              <w:t>рабочи </w:t>
            </w:r>
            <w:r>
              <w:rPr>
                <w:sz w:val="22"/>
              </w:rPr>
              <w:t>й день </w:t>
            </w:r>
            <w:r>
              <w:rPr>
                <w:spacing w:val="-2"/>
                <w:sz w:val="22"/>
              </w:rPr>
              <w:t>после утверж дения руково дителе </w:t>
            </w:r>
            <w:r>
              <w:rPr>
                <w:spacing w:val="-10"/>
                <w:sz w:val="22"/>
              </w:rPr>
              <w:t>м</w:t>
            </w:r>
          </w:p>
        </w:tc>
        <w:tc>
          <w:tcPr>
            <w:tcW w:w="884" w:type="dxa"/>
            <w:vMerge w:val="restart"/>
          </w:tcPr>
          <w:p>
            <w:pPr>
              <w:pStyle w:val="TableParagraph"/>
              <w:spacing w:before="3"/>
              <w:ind w:left="126" w:right="48"/>
              <w:rPr>
                <w:sz w:val="22"/>
              </w:rPr>
            </w:pPr>
            <w:r>
              <w:rPr>
                <w:spacing w:val="-4"/>
                <w:sz w:val="22"/>
              </w:rPr>
              <w:t>Цифро вой </w:t>
            </w:r>
            <w:r>
              <w:rPr>
                <w:spacing w:val="-2"/>
                <w:sz w:val="22"/>
              </w:rPr>
              <w:t>способ </w:t>
            </w:r>
            <w:r>
              <w:rPr>
                <w:spacing w:val="-4"/>
                <w:sz w:val="22"/>
              </w:rPr>
              <w:t>(ГИС ЕИАС</w:t>
            </w:r>
          </w:p>
          <w:p>
            <w:pPr>
              <w:pStyle w:val="TableParagraph"/>
              <w:ind w:left="126" w:right="48"/>
              <w:rPr>
                <w:sz w:val="22"/>
              </w:rPr>
            </w:pPr>
            <w:r>
              <w:rPr>
                <w:spacing w:val="-2"/>
                <w:sz w:val="22"/>
              </w:rPr>
              <w:t>БУ)/на бумаге </w:t>
            </w:r>
            <w:r>
              <w:rPr>
                <w:spacing w:val="-4"/>
                <w:sz w:val="22"/>
              </w:rPr>
              <w:t>(до </w:t>
            </w:r>
            <w:r>
              <w:rPr>
                <w:spacing w:val="-2"/>
                <w:sz w:val="22"/>
              </w:rPr>
              <w:t>момент </w:t>
            </w:r>
            <w:r>
              <w:rPr>
                <w:spacing w:val="-10"/>
                <w:sz w:val="22"/>
              </w:rPr>
              <w:t>а </w:t>
            </w:r>
            <w:r>
              <w:rPr>
                <w:spacing w:val="-2"/>
                <w:sz w:val="22"/>
              </w:rPr>
              <w:t>осущес твлени </w:t>
            </w:r>
            <w:r>
              <w:rPr>
                <w:spacing w:val="-10"/>
                <w:sz w:val="22"/>
              </w:rPr>
              <w:t>я </w:t>
            </w:r>
            <w:r>
              <w:rPr>
                <w:spacing w:val="-2"/>
                <w:sz w:val="22"/>
              </w:rPr>
              <w:t>технич еской возмож ности форми ровани </w:t>
            </w:r>
            <w:r>
              <w:rPr>
                <w:spacing w:val="-10"/>
                <w:sz w:val="22"/>
              </w:rPr>
              <w:t>я </w:t>
            </w:r>
            <w:r>
              <w:rPr>
                <w:spacing w:val="-2"/>
                <w:sz w:val="22"/>
              </w:rPr>
              <w:t>докуме </w:t>
            </w:r>
            <w:r>
              <w:rPr>
                <w:sz w:val="22"/>
              </w:rPr>
              <w:t>нта в </w:t>
            </w:r>
            <w:r>
              <w:rPr>
                <w:spacing w:val="-2"/>
                <w:sz w:val="22"/>
              </w:rPr>
              <w:t>электр онном </w:t>
            </w:r>
            <w:r>
              <w:rPr>
                <w:spacing w:val="-4"/>
                <w:sz w:val="22"/>
              </w:rPr>
              <w:t>виде)</w:t>
            </w:r>
          </w:p>
        </w:tc>
      </w:tr>
      <w:tr>
        <w:trPr>
          <w:trHeight w:val="2541" w:hRule="atLeast"/>
        </w:trPr>
        <w:tc>
          <w:tcPr>
            <w:tcW w:w="253" w:type="dxa"/>
          </w:tcPr>
          <w:p>
            <w:pPr>
              <w:pStyle w:val="TableParagraph"/>
              <w:rPr>
                <w:sz w:val="22"/>
              </w:rPr>
            </w:pPr>
          </w:p>
        </w:tc>
        <w:tc>
          <w:tcPr>
            <w:tcW w:w="1142" w:type="dxa"/>
          </w:tcPr>
          <w:p>
            <w:pPr>
              <w:pStyle w:val="TableParagraph"/>
              <w:rPr>
                <w:sz w:val="22"/>
              </w:rPr>
            </w:pPr>
          </w:p>
        </w:tc>
        <w:tc>
          <w:tcPr>
            <w:tcW w:w="956" w:type="dxa"/>
          </w:tcPr>
          <w:p>
            <w:pPr>
              <w:pStyle w:val="TableParagraph"/>
              <w:rPr>
                <w:sz w:val="22"/>
              </w:rPr>
            </w:pPr>
          </w:p>
        </w:tc>
        <w:tc>
          <w:tcPr>
            <w:tcW w:w="1194" w:type="dxa"/>
          </w:tcPr>
          <w:p>
            <w:pPr>
              <w:pStyle w:val="TableParagraph"/>
              <w:rPr>
                <w:sz w:val="22"/>
              </w:rPr>
            </w:pPr>
          </w:p>
        </w:tc>
        <w:tc>
          <w:tcPr>
            <w:tcW w:w="1168" w:type="dxa"/>
          </w:tcPr>
          <w:p>
            <w:pPr>
              <w:pStyle w:val="TableParagraph"/>
              <w:spacing w:before="1"/>
              <w:ind w:left="118" w:right="114"/>
              <w:rPr>
                <w:sz w:val="22"/>
              </w:rPr>
            </w:pPr>
            <w:r>
              <w:rPr>
                <w:spacing w:val="-2"/>
                <w:sz w:val="22"/>
              </w:rPr>
              <w:t>Ответств </w:t>
            </w:r>
            <w:r>
              <w:rPr>
                <w:sz w:val="22"/>
              </w:rPr>
              <w:t>енное за </w:t>
            </w:r>
            <w:r>
              <w:rPr>
                <w:spacing w:val="-2"/>
                <w:sz w:val="22"/>
              </w:rPr>
              <w:t>сохранно </w:t>
            </w:r>
            <w:r>
              <w:rPr>
                <w:sz w:val="22"/>
              </w:rPr>
              <w:t>сть или </w:t>
            </w:r>
            <w:r>
              <w:rPr>
                <w:spacing w:val="-2"/>
                <w:sz w:val="22"/>
              </w:rPr>
              <w:t>использо </w:t>
            </w:r>
            <w:r>
              <w:rPr>
                <w:sz w:val="22"/>
              </w:rPr>
              <w:t>вание</w:t>
            </w:r>
            <w:r>
              <w:rPr>
                <w:spacing w:val="-8"/>
                <w:sz w:val="22"/>
              </w:rPr>
              <w:t> </w:t>
            </w:r>
            <w:r>
              <w:rPr>
                <w:sz w:val="22"/>
              </w:rPr>
              <w:t>по </w:t>
            </w:r>
            <w:r>
              <w:rPr>
                <w:spacing w:val="-2"/>
                <w:sz w:val="22"/>
              </w:rPr>
              <w:t>назначен </w:t>
            </w:r>
            <w:r>
              <w:rPr>
                <w:spacing w:val="-6"/>
                <w:sz w:val="22"/>
              </w:rPr>
              <w:t>ию </w:t>
            </w:r>
            <w:r>
              <w:rPr>
                <w:spacing w:val="-2"/>
                <w:sz w:val="22"/>
              </w:rPr>
              <w:t>имуществ</w:t>
            </w:r>
          </w:p>
          <w:p>
            <w:pPr>
              <w:pStyle w:val="TableParagraph"/>
              <w:spacing w:line="241" w:lineRule="exact" w:before="3"/>
              <w:ind w:left="123"/>
              <w:rPr>
                <w:sz w:val="22"/>
              </w:rPr>
            </w:pPr>
            <w:r>
              <w:rPr>
                <w:spacing w:val="-10"/>
                <w:sz w:val="22"/>
              </w:rPr>
              <w:t>а</w:t>
            </w:r>
          </w:p>
        </w:tc>
        <w:tc>
          <w:tcPr>
            <w:tcW w:w="747" w:type="dxa"/>
          </w:tcPr>
          <w:p>
            <w:pPr>
              <w:pStyle w:val="TableParagraph"/>
              <w:spacing w:before="1"/>
              <w:ind w:right="48"/>
              <w:jc w:val="center"/>
              <w:rPr>
                <w:sz w:val="22"/>
              </w:rPr>
            </w:pPr>
            <w:r>
              <w:rPr>
                <w:spacing w:val="-5"/>
                <w:sz w:val="22"/>
              </w:rPr>
              <w:t>ПЭП</w:t>
            </w:r>
          </w:p>
        </w:tc>
        <w:tc>
          <w:tcPr>
            <w:tcW w:w="1222" w:type="dxa"/>
          </w:tcPr>
          <w:p>
            <w:pPr>
              <w:pStyle w:val="TableParagraph"/>
              <w:spacing w:before="6"/>
              <w:ind w:left="166" w:right="111"/>
              <w:rPr>
                <w:sz w:val="22"/>
              </w:rPr>
            </w:pPr>
            <w:r>
              <w:rPr>
                <w:sz w:val="22"/>
              </w:rPr>
              <w:t>1</w:t>
            </w:r>
            <w:r>
              <w:rPr>
                <w:spacing w:val="-14"/>
                <w:sz w:val="22"/>
              </w:rPr>
              <w:t> </w:t>
            </w:r>
            <w:r>
              <w:rPr>
                <w:sz w:val="22"/>
              </w:rPr>
              <w:t>рабочий </w:t>
            </w:r>
            <w:r>
              <w:rPr>
                <w:spacing w:val="-4"/>
                <w:sz w:val="22"/>
              </w:rPr>
              <w:t>день </w:t>
            </w:r>
            <w:r>
              <w:rPr>
                <w:spacing w:val="-2"/>
                <w:sz w:val="22"/>
              </w:rPr>
              <w:t>после появлени </w:t>
            </w:r>
            <w:r>
              <w:rPr>
                <w:spacing w:val="-10"/>
                <w:sz w:val="22"/>
              </w:rPr>
              <w:t>я </w:t>
            </w:r>
            <w:r>
              <w:rPr>
                <w:spacing w:val="-2"/>
                <w:sz w:val="22"/>
              </w:rPr>
              <w:t>документ </w:t>
            </w:r>
            <w:r>
              <w:rPr>
                <w:sz w:val="22"/>
              </w:rPr>
              <w:t>а в СЭД</w:t>
            </w:r>
          </w:p>
        </w:tc>
        <w:tc>
          <w:tcPr>
            <w:tcW w:w="911" w:type="dxa"/>
          </w:tcPr>
          <w:p>
            <w:pPr>
              <w:pStyle w:val="TableParagraph"/>
              <w:rPr>
                <w:sz w:val="22"/>
              </w:rPr>
            </w:pPr>
          </w:p>
        </w:tc>
        <w:tc>
          <w:tcPr>
            <w:tcW w:w="884" w:type="dxa"/>
            <w:vMerge/>
            <w:tcBorders>
              <w:top w:val="nil"/>
            </w:tcBorders>
          </w:tcPr>
          <w:p>
            <w:pPr>
              <w:rPr>
                <w:sz w:val="2"/>
                <w:szCs w:val="2"/>
              </w:rPr>
            </w:pPr>
          </w:p>
        </w:tc>
      </w:tr>
      <w:tr>
        <w:trPr>
          <w:trHeight w:val="2785" w:hRule="atLeast"/>
        </w:trPr>
        <w:tc>
          <w:tcPr>
            <w:tcW w:w="253" w:type="dxa"/>
          </w:tcPr>
          <w:p>
            <w:pPr>
              <w:pStyle w:val="TableParagraph"/>
              <w:rPr>
                <w:sz w:val="22"/>
              </w:rPr>
            </w:pPr>
          </w:p>
        </w:tc>
        <w:tc>
          <w:tcPr>
            <w:tcW w:w="1142" w:type="dxa"/>
          </w:tcPr>
          <w:p>
            <w:pPr>
              <w:pStyle w:val="TableParagraph"/>
              <w:rPr>
                <w:sz w:val="22"/>
              </w:rPr>
            </w:pPr>
          </w:p>
        </w:tc>
        <w:tc>
          <w:tcPr>
            <w:tcW w:w="956" w:type="dxa"/>
          </w:tcPr>
          <w:p>
            <w:pPr>
              <w:pStyle w:val="TableParagraph"/>
              <w:rPr>
                <w:sz w:val="22"/>
              </w:rPr>
            </w:pPr>
          </w:p>
        </w:tc>
        <w:tc>
          <w:tcPr>
            <w:tcW w:w="1194" w:type="dxa"/>
          </w:tcPr>
          <w:p>
            <w:pPr>
              <w:pStyle w:val="TableParagraph"/>
              <w:rPr>
                <w:sz w:val="22"/>
              </w:rPr>
            </w:pPr>
          </w:p>
        </w:tc>
        <w:tc>
          <w:tcPr>
            <w:tcW w:w="1168" w:type="dxa"/>
          </w:tcPr>
          <w:p>
            <w:pPr>
              <w:pStyle w:val="TableParagraph"/>
              <w:ind w:left="118" w:right="114"/>
              <w:rPr>
                <w:sz w:val="22"/>
              </w:rPr>
            </w:pPr>
            <w:r>
              <w:rPr>
                <w:spacing w:val="-2"/>
                <w:sz w:val="22"/>
              </w:rPr>
              <w:t>Руководи </w:t>
            </w:r>
            <w:r>
              <w:rPr>
                <w:spacing w:val="-4"/>
                <w:sz w:val="22"/>
              </w:rPr>
              <w:t>тель </w:t>
            </w:r>
            <w:r>
              <w:rPr>
                <w:spacing w:val="-2"/>
                <w:sz w:val="22"/>
              </w:rPr>
              <w:t>учрежден </w:t>
            </w:r>
            <w:r>
              <w:rPr>
                <w:spacing w:val="-6"/>
                <w:sz w:val="22"/>
              </w:rPr>
              <w:t>ия</w:t>
            </w:r>
          </w:p>
        </w:tc>
        <w:tc>
          <w:tcPr>
            <w:tcW w:w="747" w:type="dxa"/>
          </w:tcPr>
          <w:p>
            <w:pPr>
              <w:pStyle w:val="TableParagraph"/>
              <w:spacing w:line="251" w:lineRule="exact"/>
              <w:ind w:left="4" w:right="48"/>
              <w:jc w:val="center"/>
              <w:rPr>
                <w:sz w:val="22"/>
              </w:rPr>
            </w:pPr>
            <w:r>
              <w:rPr>
                <w:spacing w:val="-5"/>
                <w:sz w:val="22"/>
              </w:rPr>
              <w:t>ЭЦП</w:t>
            </w:r>
          </w:p>
        </w:tc>
        <w:tc>
          <w:tcPr>
            <w:tcW w:w="1222" w:type="dxa"/>
          </w:tcPr>
          <w:p>
            <w:pPr>
              <w:pStyle w:val="TableParagraph"/>
              <w:spacing w:before="3"/>
              <w:ind w:left="166" w:right="110"/>
              <w:rPr>
                <w:sz w:val="22"/>
              </w:rPr>
            </w:pPr>
            <w:r>
              <w:rPr>
                <w:sz w:val="22"/>
              </w:rPr>
              <w:t>2</w:t>
            </w:r>
            <w:r>
              <w:rPr>
                <w:spacing w:val="-14"/>
                <w:sz w:val="22"/>
              </w:rPr>
              <w:t> </w:t>
            </w:r>
            <w:r>
              <w:rPr>
                <w:sz w:val="22"/>
              </w:rPr>
              <w:t>рабочих</w:t>
            </w:r>
            <w:r>
              <w:rPr>
                <w:sz w:val="22"/>
              </w:rPr>
              <w:t> дня</w:t>
            </w:r>
            <w:r>
              <w:rPr>
                <w:spacing w:val="-14"/>
                <w:sz w:val="22"/>
              </w:rPr>
              <w:t> </w:t>
            </w:r>
            <w:r>
              <w:rPr>
                <w:sz w:val="22"/>
              </w:rPr>
              <w:t>после </w:t>
            </w:r>
            <w:r>
              <w:rPr>
                <w:spacing w:val="-2"/>
                <w:sz w:val="22"/>
              </w:rPr>
              <w:t>утвержде </w:t>
            </w:r>
            <w:r>
              <w:rPr>
                <w:spacing w:val="-4"/>
                <w:sz w:val="22"/>
              </w:rPr>
              <w:t>ния </w:t>
            </w:r>
            <w:r>
              <w:rPr>
                <w:spacing w:val="-2"/>
                <w:sz w:val="22"/>
              </w:rPr>
              <w:t>ответстве нного </w:t>
            </w:r>
            <w:r>
              <w:rPr>
                <w:sz w:val="22"/>
              </w:rPr>
              <w:t>лица</w:t>
            </w:r>
            <w:r>
              <w:rPr>
                <w:spacing w:val="-4"/>
                <w:sz w:val="22"/>
              </w:rPr>
              <w:t> </w:t>
            </w:r>
            <w:r>
              <w:rPr>
                <w:sz w:val="22"/>
              </w:rPr>
              <w:t>за </w:t>
            </w:r>
            <w:r>
              <w:rPr>
                <w:spacing w:val="-2"/>
                <w:sz w:val="22"/>
              </w:rPr>
              <w:t>сохранно </w:t>
            </w:r>
            <w:r>
              <w:rPr>
                <w:spacing w:val="-4"/>
                <w:sz w:val="22"/>
              </w:rPr>
              <w:t>сть </w:t>
            </w:r>
            <w:r>
              <w:rPr>
                <w:spacing w:val="-2"/>
                <w:sz w:val="22"/>
              </w:rPr>
              <w:t>имуществ</w:t>
            </w:r>
          </w:p>
          <w:p>
            <w:pPr>
              <w:pStyle w:val="TableParagraph"/>
              <w:spacing w:line="232" w:lineRule="exact"/>
              <w:ind w:left="171"/>
              <w:rPr>
                <w:sz w:val="22"/>
              </w:rPr>
            </w:pPr>
            <w:r>
              <w:rPr>
                <w:spacing w:val="-10"/>
                <w:sz w:val="22"/>
              </w:rPr>
              <w:t>а</w:t>
            </w:r>
          </w:p>
        </w:tc>
        <w:tc>
          <w:tcPr>
            <w:tcW w:w="911" w:type="dxa"/>
          </w:tcPr>
          <w:p>
            <w:pPr>
              <w:pStyle w:val="TableParagraph"/>
              <w:rPr>
                <w:sz w:val="22"/>
              </w:rPr>
            </w:pPr>
          </w:p>
        </w:tc>
        <w:tc>
          <w:tcPr>
            <w:tcW w:w="884" w:type="dxa"/>
            <w:vMerge/>
            <w:tcBorders>
              <w:top w:val="nil"/>
            </w:tcBorders>
          </w:tcPr>
          <w:p>
            <w:pPr>
              <w:rPr>
                <w:sz w:val="2"/>
                <w:szCs w:val="2"/>
              </w:rPr>
            </w:pPr>
          </w:p>
        </w:tc>
      </w:tr>
    </w:tbl>
    <w:p>
      <w:pPr>
        <w:rPr>
          <w:sz w:val="2"/>
          <w:szCs w:val="2"/>
        </w:rPr>
      </w:pPr>
      <w:r>
        <w:rPr>
          <w:sz w:val="2"/>
          <w:szCs w:val="2"/>
        </w:rPr>
        <w:drawing>
          <wp:anchor distT="0" distB="0" distL="0" distR="0" allowOverlap="1" layoutInCell="1" locked="0" behindDoc="0" simplePos="0" relativeHeight="16089088">
            <wp:simplePos x="0" y="0"/>
            <wp:positionH relativeFrom="page">
              <wp:posOffset>0</wp:posOffset>
            </wp:positionH>
            <wp:positionV relativeFrom="page">
              <wp:posOffset>253</wp:posOffset>
            </wp:positionV>
            <wp:extent cx="7562215" cy="10691876"/>
            <wp:effectExtent l="0" t="0" r="0" b="0"/>
            <wp:wrapNone/>
            <wp:docPr id="716" name="Image 716"/>
            <wp:cNvGraphicFramePr>
              <a:graphicFrameLocks/>
            </wp:cNvGraphicFramePr>
            <a:graphic>
              <a:graphicData uri="http://schemas.openxmlformats.org/drawingml/2006/picture">
                <pic:pic>
                  <pic:nvPicPr>
                    <pic:cNvPr id="716" name="Image 716"/>
                    <pic:cNvPicPr/>
                  </pic:nvPicPr>
                  <pic:blipFill>
                    <a:blip r:embed="rId304" cstate="print"/>
                    <a:stretch>
                      <a:fillRect/>
                    </a:stretch>
                  </pic:blipFill>
                  <pic:spPr>
                    <a:xfrm>
                      <a:off x="0" y="0"/>
                      <a:ext cx="7562215" cy="10691876"/>
                    </a:xfrm>
                    <a:prstGeom prst="rect">
                      <a:avLst/>
                    </a:prstGeom>
                  </pic:spPr>
                </pic:pic>
              </a:graphicData>
            </a:graphic>
          </wp:anchor>
        </w:drawing>
      </w:r>
    </w:p>
    <w:p>
      <w:pPr>
        <w:spacing w:after="0"/>
        <w:rPr>
          <w:sz w:val="2"/>
          <w:szCs w:val="2"/>
        </w:rPr>
        <w:sectPr>
          <w:pgSz w:w="11910" w:h="16840"/>
          <w:pgMar w:header="0" w:footer="1007" w:top="1100" w:bottom="1240" w:left="992" w:right="708"/>
        </w:sectPr>
      </w:pPr>
    </w:p>
    <w:tbl>
      <w:tblPr>
        <w:tblW w:w="0" w:type="auto"/>
        <w:jc w:val="left"/>
        <w:tblInd w:w="7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68"/>
        <w:gridCol w:w="1149"/>
        <w:gridCol w:w="945"/>
        <w:gridCol w:w="1194"/>
        <w:gridCol w:w="1160"/>
        <w:gridCol w:w="753"/>
        <w:gridCol w:w="1226"/>
        <w:gridCol w:w="905"/>
        <w:gridCol w:w="881"/>
      </w:tblGrid>
      <w:tr>
        <w:trPr>
          <w:trHeight w:val="3302" w:hRule="atLeast"/>
        </w:trPr>
        <w:tc>
          <w:tcPr>
            <w:tcW w:w="268" w:type="dxa"/>
          </w:tcPr>
          <w:p>
            <w:pPr>
              <w:pStyle w:val="TableParagraph"/>
              <w:spacing w:line="244" w:lineRule="exact"/>
              <w:ind w:left="50"/>
              <w:rPr>
                <w:sz w:val="22"/>
              </w:rPr>
            </w:pPr>
            <w:r>
              <w:rPr>
                <w:spacing w:val="-10"/>
                <w:sz w:val="22"/>
              </w:rPr>
              <w:t>1</w:t>
            </w:r>
          </w:p>
          <w:p>
            <w:pPr>
              <w:pStyle w:val="TableParagraph"/>
              <w:spacing w:before="22"/>
              <w:ind w:left="50"/>
              <w:rPr>
                <w:sz w:val="22"/>
              </w:rPr>
            </w:pPr>
            <w:r>
              <w:rPr>
                <w:spacing w:val="-10"/>
                <w:sz w:val="22"/>
              </w:rPr>
              <w:t>0</w:t>
            </w:r>
          </w:p>
        </w:tc>
        <w:tc>
          <w:tcPr>
            <w:tcW w:w="1149" w:type="dxa"/>
          </w:tcPr>
          <w:p>
            <w:pPr>
              <w:pStyle w:val="TableParagraph"/>
              <w:spacing w:before="10"/>
              <w:ind w:left="107" w:right="129"/>
              <w:rPr>
                <w:sz w:val="22"/>
              </w:rPr>
            </w:pPr>
            <w:r>
              <w:rPr>
                <w:spacing w:val="-2"/>
                <w:sz w:val="22"/>
              </w:rPr>
              <w:t>Решение </w:t>
            </w:r>
            <w:r>
              <w:rPr>
                <w:spacing w:val="-10"/>
                <w:sz w:val="22"/>
              </w:rPr>
              <w:t>о </w:t>
            </w:r>
            <w:r>
              <w:rPr>
                <w:spacing w:val="-2"/>
                <w:sz w:val="22"/>
              </w:rPr>
              <w:t>прекраще </w:t>
            </w:r>
            <w:r>
              <w:rPr>
                <w:spacing w:val="-4"/>
                <w:sz w:val="22"/>
              </w:rPr>
              <w:t>нии </w:t>
            </w:r>
            <w:r>
              <w:rPr>
                <w:spacing w:val="-2"/>
                <w:sz w:val="22"/>
              </w:rPr>
              <w:t>признани </w:t>
            </w:r>
            <w:r>
              <w:rPr>
                <w:spacing w:val="-10"/>
                <w:sz w:val="22"/>
              </w:rPr>
              <w:t>я </w:t>
            </w:r>
            <w:r>
              <w:rPr>
                <w:spacing w:val="-2"/>
                <w:sz w:val="22"/>
              </w:rPr>
              <w:t>активами объектов нефинанс </w:t>
            </w:r>
            <w:r>
              <w:rPr>
                <w:spacing w:val="-4"/>
                <w:sz w:val="22"/>
              </w:rPr>
              <w:t>овых </w:t>
            </w:r>
            <w:r>
              <w:rPr>
                <w:spacing w:val="-2"/>
                <w:sz w:val="22"/>
              </w:rPr>
              <w:t>активов </w:t>
            </w:r>
            <w:r>
              <w:rPr>
                <w:spacing w:val="-4"/>
                <w:sz w:val="22"/>
              </w:rPr>
              <w:t>(ф.</w:t>
            </w:r>
          </w:p>
          <w:p>
            <w:pPr>
              <w:pStyle w:val="TableParagraph"/>
              <w:spacing w:line="236" w:lineRule="exact"/>
              <w:ind w:left="117"/>
              <w:rPr>
                <w:sz w:val="22"/>
              </w:rPr>
            </w:pPr>
            <w:r>
              <w:rPr>
                <w:spacing w:val="-2"/>
                <w:sz w:val="22"/>
              </w:rPr>
              <w:t>0510440)</w:t>
            </w:r>
          </w:p>
        </w:tc>
        <w:tc>
          <w:tcPr>
            <w:tcW w:w="945" w:type="dxa"/>
          </w:tcPr>
          <w:p>
            <w:pPr>
              <w:pStyle w:val="TableParagraph"/>
              <w:spacing w:line="251" w:lineRule="exact" w:before="15"/>
              <w:ind w:left="130"/>
              <w:rPr>
                <w:sz w:val="22"/>
              </w:rPr>
            </w:pPr>
            <w:r>
              <w:rPr>
                <w:spacing w:val="-2"/>
                <w:sz w:val="22"/>
              </w:rPr>
              <w:t>Электр</w:t>
            </w:r>
          </w:p>
          <w:p>
            <w:pPr>
              <w:pStyle w:val="TableParagraph"/>
              <w:spacing w:line="251" w:lineRule="exact"/>
              <w:ind w:left="130"/>
              <w:rPr>
                <w:sz w:val="22"/>
              </w:rPr>
            </w:pPr>
            <w:r>
              <w:rPr>
                <w:spacing w:val="-2"/>
                <w:sz w:val="22"/>
              </w:rPr>
              <w:t>онный</w:t>
            </w:r>
          </w:p>
        </w:tc>
        <w:tc>
          <w:tcPr>
            <w:tcW w:w="1194" w:type="dxa"/>
          </w:tcPr>
          <w:p>
            <w:pPr>
              <w:pStyle w:val="TableParagraph"/>
              <w:spacing w:before="10"/>
              <w:ind w:left="145" w:right="12"/>
              <w:rPr>
                <w:sz w:val="22"/>
              </w:rPr>
            </w:pPr>
            <w:r>
              <w:rPr>
                <w:spacing w:val="-2"/>
                <w:sz w:val="22"/>
              </w:rPr>
              <w:t>Комиссия </w:t>
            </w:r>
            <w:r>
              <w:rPr>
                <w:spacing w:val="-6"/>
                <w:sz w:val="22"/>
              </w:rPr>
              <w:t>по </w:t>
            </w:r>
            <w:r>
              <w:rPr>
                <w:spacing w:val="-2"/>
                <w:sz w:val="22"/>
              </w:rPr>
              <w:t>поступле </w:t>
            </w:r>
            <w:r>
              <w:rPr>
                <w:sz w:val="22"/>
              </w:rPr>
              <w:t>нию</w:t>
            </w:r>
            <w:r>
              <w:rPr>
                <w:spacing w:val="-2"/>
                <w:sz w:val="22"/>
              </w:rPr>
              <w:t> </w:t>
            </w:r>
            <w:r>
              <w:rPr>
                <w:sz w:val="22"/>
              </w:rPr>
              <w:t>и </w:t>
            </w:r>
            <w:r>
              <w:rPr>
                <w:spacing w:val="-2"/>
                <w:sz w:val="22"/>
              </w:rPr>
              <w:t>выбытию нефинанс </w:t>
            </w:r>
            <w:r>
              <w:rPr>
                <w:spacing w:val="-4"/>
                <w:sz w:val="22"/>
              </w:rPr>
              <w:t>овых </w:t>
            </w:r>
            <w:r>
              <w:rPr>
                <w:spacing w:val="-2"/>
                <w:sz w:val="22"/>
              </w:rPr>
              <w:t>активов</w:t>
            </w:r>
          </w:p>
        </w:tc>
        <w:tc>
          <w:tcPr>
            <w:tcW w:w="1160" w:type="dxa"/>
          </w:tcPr>
          <w:p>
            <w:pPr>
              <w:pStyle w:val="TableParagraph"/>
              <w:spacing w:before="10"/>
              <w:ind w:left="117" w:right="40"/>
              <w:rPr>
                <w:sz w:val="22"/>
              </w:rPr>
            </w:pPr>
            <w:r>
              <w:rPr>
                <w:spacing w:val="-2"/>
                <w:sz w:val="22"/>
              </w:rPr>
              <w:t>Ответств енный исполнит </w:t>
            </w:r>
            <w:r>
              <w:rPr>
                <w:sz w:val="22"/>
              </w:rPr>
              <w:t>ель</w:t>
            </w:r>
            <w:r>
              <w:rPr>
                <w:spacing w:val="-4"/>
                <w:sz w:val="22"/>
              </w:rPr>
              <w:t> </w:t>
            </w:r>
            <w:r>
              <w:rPr>
                <w:sz w:val="22"/>
              </w:rPr>
              <w:t>из </w:t>
            </w:r>
            <w:r>
              <w:rPr>
                <w:spacing w:val="-2"/>
                <w:sz w:val="22"/>
              </w:rPr>
              <w:t>состава комиссии </w:t>
            </w:r>
            <w:r>
              <w:rPr>
                <w:spacing w:val="-6"/>
                <w:sz w:val="22"/>
              </w:rPr>
              <w:t>по </w:t>
            </w:r>
            <w:r>
              <w:rPr>
                <w:spacing w:val="-2"/>
                <w:sz w:val="22"/>
              </w:rPr>
              <w:t>поступле </w:t>
            </w:r>
            <w:r>
              <w:rPr>
                <w:sz w:val="22"/>
              </w:rPr>
              <w:t>нию</w:t>
            </w:r>
            <w:r>
              <w:rPr>
                <w:spacing w:val="-2"/>
                <w:sz w:val="22"/>
              </w:rPr>
              <w:t> </w:t>
            </w:r>
            <w:r>
              <w:rPr>
                <w:sz w:val="22"/>
              </w:rPr>
              <w:t>и </w:t>
            </w:r>
            <w:r>
              <w:rPr>
                <w:spacing w:val="-2"/>
                <w:sz w:val="22"/>
              </w:rPr>
              <w:t>выбытию нефинанс </w:t>
            </w:r>
            <w:r>
              <w:rPr>
                <w:spacing w:val="-4"/>
                <w:sz w:val="22"/>
              </w:rPr>
              <w:t>овых</w:t>
            </w:r>
          </w:p>
          <w:p>
            <w:pPr>
              <w:pStyle w:val="TableParagraph"/>
              <w:spacing w:line="236" w:lineRule="exact"/>
              <w:ind w:left="122"/>
              <w:rPr>
                <w:sz w:val="22"/>
              </w:rPr>
            </w:pPr>
            <w:r>
              <w:rPr>
                <w:spacing w:val="-2"/>
                <w:sz w:val="22"/>
              </w:rPr>
              <w:t>активов</w:t>
            </w:r>
          </w:p>
        </w:tc>
        <w:tc>
          <w:tcPr>
            <w:tcW w:w="753" w:type="dxa"/>
          </w:tcPr>
          <w:p>
            <w:pPr>
              <w:pStyle w:val="TableParagraph"/>
              <w:spacing w:before="10"/>
              <w:ind w:right="40"/>
              <w:jc w:val="center"/>
              <w:rPr>
                <w:sz w:val="22"/>
              </w:rPr>
            </w:pPr>
            <w:r>
              <w:rPr>
                <w:spacing w:val="-5"/>
                <w:sz w:val="22"/>
              </w:rPr>
              <w:t>ПЭП</w:t>
            </w:r>
          </w:p>
        </w:tc>
        <w:tc>
          <w:tcPr>
            <w:tcW w:w="1226" w:type="dxa"/>
          </w:tcPr>
          <w:p>
            <w:pPr>
              <w:pStyle w:val="TableParagraph"/>
              <w:spacing w:before="15"/>
              <w:ind w:left="167" w:right="105"/>
              <w:rPr>
                <w:sz w:val="22"/>
              </w:rPr>
            </w:pPr>
            <w:r>
              <w:rPr>
                <w:spacing w:val="-2"/>
                <w:sz w:val="22"/>
              </w:rPr>
              <w:t>Одноврем </w:t>
            </w:r>
            <w:r>
              <w:rPr>
                <w:sz w:val="22"/>
              </w:rPr>
              <w:t>енно с </w:t>
            </w:r>
            <w:r>
              <w:rPr>
                <w:spacing w:val="-2"/>
                <w:sz w:val="22"/>
              </w:rPr>
              <w:t>формиров анием </w:t>
            </w:r>
            <w:r>
              <w:rPr>
                <w:sz w:val="22"/>
              </w:rPr>
              <w:t>акта о </w:t>
            </w:r>
            <w:r>
              <w:rPr>
                <w:spacing w:val="-2"/>
                <w:sz w:val="22"/>
              </w:rPr>
              <w:t>результат </w:t>
            </w:r>
            <w:r>
              <w:rPr>
                <w:spacing w:val="-6"/>
                <w:sz w:val="22"/>
              </w:rPr>
              <w:t>ах </w:t>
            </w:r>
            <w:r>
              <w:rPr>
                <w:spacing w:val="-2"/>
                <w:sz w:val="22"/>
              </w:rPr>
              <w:t>инвентар изации</w:t>
            </w:r>
            <w:r>
              <w:rPr>
                <w:spacing w:val="40"/>
                <w:sz w:val="22"/>
              </w:rPr>
              <w:t> </w:t>
            </w:r>
            <w:r>
              <w:rPr>
                <w:spacing w:val="-4"/>
                <w:sz w:val="22"/>
              </w:rPr>
              <w:t>(ф.</w:t>
            </w:r>
          </w:p>
          <w:p>
            <w:pPr>
              <w:pStyle w:val="TableParagraph"/>
              <w:spacing w:line="248" w:lineRule="exact"/>
              <w:ind w:left="177"/>
              <w:rPr>
                <w:sz w:val="22"/>
              </w:rPr>
            </w:pPr>
            <w:r>
              <w:rPr>
                <w:spacing w:val="-2"/>
                <w:sz w:val="22"/>
              </w:rPr>
              <w:t>0510463)</w:t>
            </w:r>
          </w:p>
        </w:tc>
        <w:tc>
          <w:tcPr>
            <w:tcW w:w="905" w:type="dxa"/>
          </w:tcPr>
          <w:p>
            <w:pPr>
              <w:pStyle w:val="TableParagraph"/>
              <w:spacing w:before="10"/>
              <w:ind w:left="136"/>
              <w:rPr>
                <w:sz w:val="22"/>
              </w:rPr>
            </w:pPr>
            <w:r>
              <w:rPr>
                <w:spacing w:val="-10"/>
                <w:w w:val="60"/>
                <w:sz w:val="22"/>
              </w:rPr>
              <w:t>1</w:t>
            </w:r>
          </w:p>
          <w:p>
            <w:pPr>
              <w:pStyle w:val="TableParagraph"/>
              <w:spacing w:before="7"/>
              <w:ind w:left="108" w:right="119"/>
              <w:rPr>
                <w:sz w:val="22"/>
              </w:rPr>
            </w:pPr>
            <w:r>
              <w:rPr>
                <w:spacing w:val="-2"/>
                <w:sz w:val="22"/>
              </w:rPr>
              <w:t>рабочи </w:t>
            </w:r>
            <w:r>
              <w:rPr>
                <w:sz w:val="22"/>
              </w:rPr>
              <w:t>й день </w:t>
            </w:r>
            <w:r>
              <w:rPr>
                <w:spacing w:val="-2"/>
                <w:sz w:val="22"/>
              </w:rPr>
              <w:t>после утверж дения руково дителе </w:t>
            </w:r>
            <w:r>
              <w:rPr>
                <w:spacing w:val="-10"/>
                <w:sz w:val="22"/>
              </w:rPr>
              <w:t>м</w:t>
            </w:r>
          </w:p>
        </w:tc>
        <w:tc>
          <w:tcPr>
            <w:tcW w:w="881" w:type="dxa"/>
          </w:tcPr>
          <w:p>
            <w:pPr>
              <w:pStyle w:val="TableParagraph"/>
              <w:spacing w:before="15"/>
              <w:ind w:left="130" w:right="43"/>
              <w:rPr>
                <w:sz w:val="22"/>
              </w:rPr>
            </w:pPr>
            <w:r>
              <w:rPr>
                <w:spacing w:val="-4"/>
                <w:sz w:val="22"/>
              </w:rPr>
              <w:t>Цифро вой </w:t>
            </w:r>
            <w:r>
              <w:rPr>
                <w:spacing w:val="-2"/>
                <w:sz w:val="22"/>
              </w:rPr>
              <w:t>способ </w:t>
            </w:r>
            <w:r>
              <w:rPr>
                <w:spacing w:val="-4"/>
                <w:sz w:val="22"/>
              </w:rPr>
              <w:t>(ГИС ЕИАС</w:t>
            </w:r>
          </w:p>
          <w:p>
            <w:pPr>
              <w:pStyle w:val="TableParagraph"/>
              <w:spacing w:before="2"/>
              <w:ind w:left="130" w:right="43"/>
              <w:rPr>
                <w:sz w:val="22"/>
              </w:rPr>
            </w:pPr>
            <w:r>
              <w:rPr>
                <w:spacing w:val="-2"/>
                <w:sz w:val="22"/>
              </w:rPr>
              <w:t>БУ)/на бумаге </w:t>
            </w:r>
            <w:r>
              <w:rPr>
                <w:spacing w:val="-4"/>
                <w:sz w:val="22"/>
              </w:rPr>
              <w:t>(до </w:t>
            </w:r>
            <w:r>
              <w:rPr>
                <w:spacing w:val="-2"/>
                <w:sz w:val="22"/>
              </w:rPr>
              <w:t>момент </w:t>
            </w:r>
            <w:r>
              <w:rPr>
                <w:spacing w:val="-10"/>
                <w:sz w:val="22"/>
              </w:rPr>
              <w:t>а </w:t>
            </w:r>
            <w:r>
              <w:rPr>
                <w:spacing w:val="-2"/>
                <w:sz w:val="22"/>
              </w:rPr>
              <w:t>осущес твлени</w:t>
            </w:r>
          </w:p>
          <w:p>
            <w:pPr>
              <w:pStyle w:val="TableParagraph"/>
              <w:spacing w:line="229" w:lineRule="exact"/>
              <w:ind w:left="130"/>
              <w:rPr>
                <w:sz w:val="22"/>
              </w:rPr>
            </w:pPr>
            <w:r>
              <w:rPr>
                <w:spacing w:val="-10"/>
                <w:sz w:val="22"/>
              </w:rPr>
              <w:t>я</w:t>
            </w:r>
          </w:p>
        </w:tc>
      </w:tr>
      <w:tr>
        <w:trPr>
          <w:trHeight w:val="4066" w:hRule="atLeast"/>
        </w:trPr>
        <w:tc>
          <w:tcPr>
            <w:tcW w:w="268" w:type="dxa"/>
          </w:tcPr>
          <w:p>
            <w:pPr>
              <w:pStyle w:val="TableParagraph"/>
              <w:rPr>
                <w:sz w:val="22"/>
              </w:rPr>
            </w:pPr>
          </w:p>
        </w:tc>
        <w:tc>
          <w:tcPr>
            <w:tcW w:w="1149" w:type="dxa"/>
          </w:tcPr>
          <w:p>
            <w:pPr>
              <w:pStyle w:val="TableParagraph"/>
              <w:rPr>
                <w:sz w:val="22"/>
              </w:rPr>
            </w:pPr>
          </w:p>
        </w:tc>
        <w:tc>
          <w:tcPr>
            <w:tcW w:w="945" w:type="dxa"/>
          </w:tcPr>
          <w:p>
            <w:pPr>
              <w:pStyle w:val="TableParagraph"/>
              <w:rPr>
                <w:sz w:val="22"/>
              </w:rPr>
            </w:pPr>
          </w:p>
        </w:tc>
        <w:tc>
          <w:tcPr>
            <w:tcW w:w="1194" w:type="dxa"/>
          </w:tcPr>
          <w:p>
            <w:pPr>
              <w:pStyle w:val="TableParagraph"/>
              <w:rPr>
                <w:sz w:val="22"/>
              </w:rPr>
            </w:pPr>
          </w:p>
        </w:tc>
        <w:tc>
          <w:tcPr>
            <w:tcW w:w="1160" w:type="dxa"/>
          </w:tcPr>
          <w:p>
            <w:pPr>
              <w:pStyle w:val="TableParagraph"/>
              <w:spacing w:before="6"/>
              <w:ind w:left="117" w:right="40"/>
              <w:rPr>
                <w:sz w:val="22"/>
              </w:rPr>
            </w:pPr>
            <w:r>
              <w:rPr>
                <w:spacing w:val="-2"/>
                <w:sz w:val="22"/>
              </w:rPr>
              <w:t>Члены комиссии </w:t>
            </w:r>
            <w:r>
              <w:rPr>
                <w:spacing w:val="-6"/>
                <w:sz w:val="22"/>
              </w:rPr>
              <w:t>по </w:t>
            </w:r>
            <w:r>
              <w:rPr>
                <w:spacing w:val="-2"/>
                <w:sz w:val="22"/>
              </w:rPr>
              <w:t>поступле </w:t>
            </w:r>
            <w:r>
              <w:rPr>
                <w:sz w:val="22"/>
              </w:rPr>
              <w:t>нию и </w:t>
            </w:r>
            <w:r>
              <w:rPr>
                <w:spacing w:val="-2"/>
                <w:sz w:val="22"/>
              </w:rPr>
              <w:t>выбытию нефинанс </w:t>
            </w:r>
            <w:r>
              <w:rPr>
                <w:spacing w:val="-4"/>
                <w:sz w:val="22"/>
              </w:rPr>
              <w:t>овых </w:t>
            </w:r>
            <w:r>
              <w:rPr>
                <w:spacing w:val="-2"/>
                <w:sz w:val="22"/>
              </w:rPr>
              <w:t>активов</w:t>
            </w:r>
          </w:p>
        </w:tc>
        <w:tc>
          <w:tcPr>
            <w:tcW w:w="753" w:type="dxa"/>
          </w:tcPr>
          <w:p>
            <w:pPr>
              <w:pStyle w:val="TableParagraph"/>
              <w:spacing w:before="6"/>
              <w:ind w:right="40"/>
              <w:jc w:val="center"/>
              <w:rPr>
                <w:sz w:val="22"/>
              </w:rPr>
            </w:pPr>
            <w:r>
              <w:rPr>
                <w:spacing w:val="-5"/>
                <w:sz w:val="22"/>
              </w:rPr>
              <w:t>ПЭП</w:t>
            </w:r>
          </w:p>
        </w:tc>
        <w:tc>
          <w:tcPr>
            <w:tcW w:w="1226" w:type="dxa"/>
          </w:tcPr>
          <w:p>
            <w:pPr>
              <w:pStyle w:val="TableParagraph"/>
              <w:spacing w:before="11"/>
              <w:ind w:left="167" w:right="150"/>
              <w:rPr>
                <w:sz w:val="22"/>
              </w:rPr>
            </w:pPr>
            <w:r>
              <w:rPr>
                <w:spacing w:val="-6"/>
                <w:sz w:val="22"/>
              </w:rPr>
              <w:t>Не </w:t>
            </w:r>
            <w:r>
              <w:rPr>
                <w:sz w:val="22"/>
              </w:rPr>
              <w:t>позднее</w:t>
            </w:r>
            <w:r>
              <w:rPr>
                <w:spacing w:val="-14"/>
                <w:sz w:val="22"/>
              </w:rPr>
              <w:t> </w:t>
            </w:r>
            <w:r>
              <w:rPr>
                <w:sz w:val="22"/>
              </w:rPr>
              <w:t>1 </w:t>
            </w:r>
            <w:r>
              <w:rPr>
                <w:spacing w:val="-2"/>
                <w:sz w:val="22"/>
              </w:rPr>
              <w:t>рабочего </w:t>
            </w:r>
            <w:r>
              <w:rPr>
                <w:spacing w:val="-4"/>
                <w:sz w:val="22"/>
              </w:rPr>
              <w:t>дня, </w:t>
            </w:r>
            <w:r>
              <w:rPr>
                <w:spacing w:val="-2"/>
                <w:sz w:val="22"/>
              </w:rPr>
              <w:t>следующ </w:t>
            </w:r>
            <w:r>
              <w:rPr>
                <w:sz w:val="22"/>
              </w:rPr>
              <w:t>его за </w:t>
            </w:r>
            <w:r>
              <w:rPr>
                <w:spacing w:val="-4"/>
                <w:sz w:val="22"/>
              </w:rPr>
              <w:t>днем </w:t>
            </w:r>
            <w:r>
              <w:rPr>
                <w:spacing w:val="-2"/>
                <w:sz w:val="22"/>
              </w:rPr>
              <w:t>утвержде </w:t>
            </w:r>
            <w:r>
              <w:rPr>
                <w:sz w:val="22"/>
              </w:rPr>
              <w:t>ния акта</w:t>
            </w:r>
            <w:r>
              <w:rPr>
                <w:spacing w:val="40"/>
                <w:sz w:val="22"/>
              </w:rPr>
              <w:t> </w:t>
            </w:r>
            <w:r>
              <w:rPr>
                <w:spacing w:val="-10"/>
                <w:sz w:val="22"/>
              </w:rPr>
              <w:t>о </w:t>
            </w:r>
            <w:r>
              <w:rPr>
                <w:spacing w:val="-2"/>
                <w:sz w:val="22"/>
              </w:rPr>
              <w:t>результат </w:t>
            </w:r>
            <w:r>
              <w:rPr>
                <w:spacing w:val="-6"/>
                <w:sz w:val="22"/>
              </w:rPr>
              <w:t>ах </w:t>
            </w:r>
            <w:r>
              <w:rPr>
                <w:spacing w:val="-2"/>
                <w:sz w:val="22"/>
              </w:rPr>
              <w:t>инвентар изации </w:t>
            </w:r>
            <w:r>
              <w:rPr>
                <w:spacing w:val="-4"/>
                <w:sz w:val="22"/>
              </w:rPr>
              <w:t>(ф.</w:t>
            </w:r>
          </w:p>
          <w:p>
            <w:pPr>
              <w:pStyle w:val="TableParagraph"/>
              <w:spacing w:line="241" w:lineRule="exact"/>
              <w:ind w:left="177"/>
              <w:rPr>
                <w:sz w:val="22"/>
              </w:rPr>
            </w:pPr>
            <w:r>
              <w:rPr>
                <w:spacing w:val="-2"/>
                <w:sz w:val="22"/>
              </w:rPr>
              <w:t>0510463)</w:t>
            </w:r>
          </w:p>
        </w:tc>
        <w:tc>
          <w:tcPr>
            <w:tcW w:w="905" w:type="dxa"/>
          </w:tcPr>
          <w:p>
            <w:pPr>
              <w:pStyle w:val="TableParagraph"/>
              <w:rPr>
                <w:sz w:val="22"/>
              </w:rPr>
            </w:pPr>
          </w:p>
        </w:tc>
        <w:tc>
          <w:tcPr>
            <w:tcW w:w="881" w:type="dxa"/>
          </w:tcPr>
          <w:p>
            <w:pPr>
              <w:pStyle w:val="TableParagraph"/>
              <w:ind w:left="130" w:right="41"/>
              <w:rPr>
                <w:sz w:val="22"/>
              </w:rPr>
            </w:pPr>
            <w:r>
              <w:rPr>
                <w:spacing w:val="-2"/>
                <w:sz w:val="22"/>
              </w:rPr>
              <w:t>технич еской возмож ности форми ровани </w:t>
            </w:r>
            <w:r>
              <w:rPr>
                <w:spacing w:val="-10"/>
                <w:sz w:val="22"/>
              </w:rPr>
              <w:t>я </w:t>
            </w:r>
            <w:r>
              <w:rPr>
                <w:spacing w:val="-2"/>
                <w:sz w:val="22"/>
              </w:rPr>
              <w:t>докуме </w:t>
            </w:r>
            <w:r>
              <w:rPr>
                <w:sz w:val="22"/>
              </w:rPr>
              <w:t>нта в </w:t>
            </w:r>
            <w:r>
              <w:rPr>
                <w:spacing w:val="-2"/>
                <w:sz w:val="22"/>
              </w:rPr>
              <w:t>электр </w:t>
            </w:r>
            <w:r>
              <w:rPr>
                <w:spacing w:val="-4"/>
                <w:sz w:val="22"/>
              </w:rPr>
              <w:t>онном </w:t>
            </w:r>
            <w:r>
              <w:rPr>
                <w:spacing w:val="-2"/>
                <w:sz w:val="22"/>
              </w:rPr>
              <w:t>виде)</w:t>
            </w:r>
          </w:p>
        </w:tc>
      </w:tr>
      <w:tr>
        <w:trPr>
          <w:trHeight w:val="2538" w:hRule="atLeast"/>
        </w:trPr>
        <w:tc>
          <w:tcPr>
            <w:tcW w:w="268" w:type="dxa"/>
          </w:tcPr>
          <w:p>
            <w:pPr>
              <w:pStyle w:val="TableParagraph"/>
              <w:rPr>
                <w:sz w:val="22"/>
              </w:rPr>
            </w:pPr>
          </w:p>
        </w:tc>
        <w:tc>
          <w:tcPr>
            <w:tcW w:w="1149" w:type="dxa"/>
          </w:tcPr>
          <w:p>
            <w:pPr>
              <w:pStyle w:val="TableParagraph"/>
              <w:rPr>
                <w:sz w:val="22"/>
              </w:rPr>
            </w:pPr>
          </w:p>
        </w:tc>
        <w:tc>
          <w:tcPr>
            <w:tcW w:w="945" w:type="dxa"/>
          </w:tcPr>
          <w:p>
            <w:pPr>
              <w:pStyle w:val="TableParagraph"/>
              <w:rPr>
                <w:sz w:val="22"/>
              </w:rPr>
            </w:pPr>
          </w:p>
        </w:tc>
        <w:tc>
          <w:tcPr>
            <w:tcW w:w="1194" w:type="dxa"/>
          </w:tcPr>
          <w:p>
            <w:pPr>
              <w:pStyle w:val="TableParagraph"/>
              <w:rPr>
                <w:sz w:val="22"/>
              </w:rPr>
            </w:pPr>
          </w:p>
        </w:tc>
        <w:tc>
          <w:tcPr>
            <w:tcW w:w="1160" w:type="dxa"/>
          </w:tcPr>
          <w:p>
            <w:pPr>
              <w:pStyle w:val="TableParagraph"/>
              <w:spacing w:before="5"/>
              <w:ind w:left="117" w:right="40"/>
              <w:rPr>
                <w:sz w:val="22"/>
              </w:rPr>
            </w:pPr>
            <w:r>
              <w:rPr>
                <w:spacing w:val="-2"/>
                <w:sz w:val="22"/>
              </w:rPr>
              <w:t>Председа </w:t>
            </w:r>
            <w:r>
              <w:rPr>
                <w:spacing w:val="-4"/>
                <w:sz w:val="22"/>
              </w:rPr>
              <w:t>тель </w:t>
            </w:r>
            <w:r>
              <w:rPr>
                <w:spacing w:val="-2"/>
                <w:sz w:val="22"/>
              </w:rPr>
              <w:t>комиссии </w:t>
            </w:r>
            <w:r>
              <w:rPr>
                <w:spacing w:val="-6"/>
                <w:sz w:val="22"/>
              </w:rPr>
              <w:t>по </w:t>
            </w:r>
            <w:r>
              <w:rPr>
                <w:spacing w:val="-2"/>
                <w:sz w:val="22"/>
              </w:rPr>
              <w:t>поступле </w:t>
            </w:r>
            <w:r>
              <w:rPr>
                <w:sz w:val="22"/>
              </w:rPr>
              <w:t>нию и </w:t>
            </w:r>
            <w:r>
              <w:rPr>
                <w:spacing w:val="-2"/>
                <w:sz w:val="22"/>
              </w:rPr>
              <w:t>выбытию нефинанс </w:t>
            </w:r>
            <w:r>
              <w:rPr>
                <w:spacing w:val="-4"/>
                <w:sz w:val="22"/>
              </w:rPr>
              <w:t>овых</w:t>
            </w:r>
          </w:p>
          <w:p>
            <w:pPr>
              <w:pStyle w:val="TableParagraph"/>
              <w:spacing w:line="236" w:lineRule="exact"/>
              <w:ind w:left="122"/>
              <w:rPr>
                <w:sz w:val="22"/>
              </w:rPr>
            </w:pPr>
            <w:r>
              <w:rPr>
                <w:spacing w:val="-2"/>
                <w:sz w:val="22"/>
              </w:rPr>
              <w:t>активов</w:t>
            </w:r>
          </w:p>
        </w:tc>
        <w:tc>
          <w:tcPr>
            <w:tcW w:w="753" w:type="dxa"/>
          </w:tcPr>
          <w:p>
            <w:pPr>
              <w:pStyle w:val="TableParagraph"/>
              <w:ind w:left="4" w:right="40"/>
              <w:jc w:val="center"/>
              <w:rPr>
                <w:sz w:val="22"/>
              </w:rPr>
            </w:pPr>
            <w:r>
              <w:rPr>
                <w:spacing w:val="-5"/>
                <w:sz w:val="22"/>
              </w:rPr>
              <w:t>ЭЦП</w:t>
            </w:r>
          </w:p>
        </w:tc>
        <w:tc>
          <w:tcPr>
            <w:tcW w:w="1226" w:type="dxa"/>
          </w:tcPr>
          <w:p>
            <w:pPr>
              <w:pStyle w:val="TableParagraph"/>
              <w:spacing w:line="237" w:lineRule="auto" w:before="7"/>
              <w:ind w:left="167" w:right="114"/>
              <w:rPr>
                <w:sz w:val="22"/>
              </w:rPr>
            </w:pPr>
            <w:r>
              <w:rPr>
                <w:sz w:val="22"/>
              </w:rPr>
              <w:t>1</w:t>
            </w:r>
            <w:r>
              <w:rPr>
                <w:spacing w:val="-14"/>
                <w:sz w:val="22"/>
              </w:rPr>
              <w:t> </w:t>
            </w:r>
            <w:r>
              <w:rPr>
                <w:sz w:val="22"/>
              </w:rPr>
              <w:t>рабочий </w:t>
            </w:r>
            <w:r>
              <w:rPr>
                <w:spacing w:val="-4"/>
                <w:sz w:val="22"/>
              </w:rPr>
              <w:t>день </w:t>
            </w:r>
            <w:r>
              <w:rPr>
                <w:spacing w:val="-2"/>
                <w:sz w:val="22"/>
              </w:rPr>
              <w:t>после подписан </w:t>
            </w:r>
            <w:r>
              <w:rPr>
                <w:sz w:val="22"/>
              </w:rPr>
              <w:t>ия</w:t>
            </w:r>
            <w:r>
              <w:rPr>
                <w:spacing w:val="-6"/>
                <w:sz w:val="22"/>
              </w:rPr>
              <w:t> </w:t>
            </w:r>
            <w:r>
              <w:rPr>
                <w:sz w:val="22"/>
              </w:rPr>
              <w:t>сленов </w:t>
            </w:r>
            <w:r>
              <w:rPr>
                <w:spacing w:val="-2"/>
                <w:sz w:val="22"/>
              </w:rPr>
              <w:t>комиссии</w:t>
            </w:r>
          </w:p>
        </w:tc>
        <w:tc>
          <w:tcPr>
            <w:tcW w:w="905" w:type="dxa"/>
          </w:tcPr>
          <w:p>
            <w:pPr>
              <w:pStyle w:val="TableParagraph"/>
              <w:rPr>
                <w:sz w:val="22"/>
              </w:rPr>
            </w:pPr>
          </w:p>
        </w:tc>
        <w:tc>
          <w:tcPr>
            <w:tcW w:w="881" w:type="dxa"/>
          </w:tcPr>
          <w:p>
            <w:pPr>
              <w:pStyle w:val="TableParagraph"/>
              <w:rPr>
                <w:sz w:val="22"/>
              </w:rPr>
            </w:pPr>
          </w:p>
        </w:tc>
      </w:tr>
      <w:tr>
        <w:trPr>
          <w:trHeight w:val="1021" w:hRule="atLeast"/>
        </w:trPr>
        <w:tc>
          <w:tcPr>
            <w:tcW w:w="268" w:type="dxa"/>
          </w:tcPr>
          <w:p>
            <w:pPr>
              <w:pStyle w:val="TableParagraph"/>
              <w:rPr>
                <w:sz w:val="22"/>
              </w:rPr>
            </w:pPr>
          </w:p>
        </w:tc>
        <w:tc>
          <w:tcPr>
            <w:tcW w:w="1149" w:type="dxa"/>
          </w:tcPr>
          <w:p>
            <w:pPr>
              <w:pStyle w:val="TableParagraph"/>
              <w:rPr>
                <w:sz w:val="22"/>
              </w:rPr>
            </w:pPr>
          </w:p>
        </w:tc>
        <w:tc>
          <w:tcPr>
            <w:tcW w:w="945" w:type="dxa"/>
          </w:tcPr>
          <w:p>
            <w:pPr>
              <w:pStyle w:val="TableParagraph"/>
              <w:rPr>
                <w:sz w:val="22"/>
              </w:rPr>
            </w:pPr>
          </w:p>
        </w:tc>
        <w:tc>
          <w:tcPr>
            <w:tcW w:w="1194" w:type="dxa"/>
          </w:tcPr>
          <w:p>
            <w:pPr>
              <w:pStyle w:val="TableParagraph"/>
              <w:rPr>
                <w:sz w:val="22"/>
              </w:rPr>
            </w:pPr>
          </w:p>
        </w:tc>
        <w:tc>
          <w:tcPr>
            <w:tcW w:w="1160" w:type="dxa"/>
          </w:tcPr>
          <w:p>
            <w:pPr>
              <w:pStyle w:val="TableParagraph"/>
              <w:spacing w:line="242" w:lineRule="auto"/>
              <w:ind w:left="117" w:right="40"/>
              <w:rPr>
                <w:sz w:val="22"/>
              </w:rPr>
            </w:pPr>
            <w:r>
              <w:rPr>
                <w:spacing w:val="-2"/>
                <w:sz w:val="22"/>
              </w:rPr>
              <w:t>Руководи </w:t>
            </w:r>
            <w:r>
              <w:rPr>
                <w:spacing w:val="-4"/>
                <w:sz w:val="22"/>
              </w:rPr>
              <w:t>тель </w:t>
            </w:r>
            <w:r>
              <w:rPr>
                <w:spacing w:val="-2"/>
                <w:sz w:val="22"/>
              </w:rPr>
              <w:t>учрежден</w:t>
            </w:r>
          </w:p>
          <w:p>
            <w:pPr>
              <w:pStyle w:val="TableParagraph"/>
              <w:spacing w:line="235" w:lineRule="exact"/>
              <w:ind w:left="122"/>
              <w:rPr>
                <w:sz w:val="22"/>
              </w:rPr>
            </w:pPr>
            <w:r>
              <w:rPr>
                <w:spacing w:val="-5"/>
                <w:sz w:val="22"/>
              </w:rPr>
              <w:t>ия</w:t>
            </w:r>
          </w:p>
        </w:tc>
        <w:tc>
          <w:tcPr>
            <w:tcW w:w="753" w:type="dxa"/>
          </w:tcPr>
          <w:p>
            <w:pPr>
              <w:pStyle w:val="TableParagraph"/>
              <w:ind w:left="4" w:right="40"/>
              <w:jc w:val="center"/>
              <w:rPr>
                <w:sz w:val="22"/>
              </w:rPr>
            </w:pPr>
            <w:r>
              <w:rPr>
                <w:spacing w:val="-5"/>
                <w:sz w:val="22"/>
              </w:rPr>
              <w:t>ЭЦП</w:t>
            </w:r>
          </w:p>
        </w:tc>
        <w:tc>
          <w:tcPr>
            <w:tcW w:w="1226" w:type="dxa"/>
          </w:tcPr>
          <w:p>
            <w:pPr>
              <w:pStyle w:val="TableParagraph"/>
              <w:spacing w:line="235" w:lineRule="auto" w:before="10"/>
              <w:ind w:left="167"/>
              <w:rPr>
                <w:sz w:val="22"/>
              </w:rPr>
            </w:pPr>
            <w:r>
              <w:rPr>
                <w:sz w:val="22"/>
              </w:rPr>
              <w:t>2</w:t>
            </w:r>
            <w:r>
              <w:rPr>
                <w:spacing w:val="-14"/>
                <w:sz w:val="22"/>
              </w:rPr>
              <w:t> </w:t>
            </w:r>
            <w:r>
              <w:rPr>
                <w:sz w:val="22"/>
              </w:rPr>
              <w:t>рабочих</w:t>
            </w:r>
            <w:r>
              <w:rPr>
                <w:sz w:val="22"/>
              </w:rPr>
              <w:t> дня</w:t>
            </w:r>
            <w:r>
              <w:rPr>
                <w:spacing w:val="-4"/>
                <w:sz w:val="22"/>
              </w:rPr>
              <w:t> </w:t>
            </w:r>
            <w:r>
              <w:rPr>
                <w:spacing w:val="-2"/>
                <w:sz w:val="22"/>
              </w:rPr>
              <w:t>после</w:t>
            </w:r>
          </w:p>
          <w:p>
            <w:pPr>
              <w:pStyle w:val="TableParagraph"/>
              <w:spacing w:line="248" w:lineRule="exact"/>
              <w:ind w:left="172" w:right="175" w:hanging="5"/>
              <w:rPr>
                <w:sz w:val="22"/>
              </w:rPr>
            </w:pPr>
            <w:r>
              <w:rPr>
                <w:spacing w:val="-2"/>
                <w:sz w:val="22"/>
              </w:rPr>
              <w:t>утвержде </w:t>
            </w:r>
            <w:r>
              <w:rPr>
                <w:spacing w:val="-4"/>
                <w:sz w:val="22"/>
              </w:rPr>
              <w:t>ния</w:t>
            </w:r>
          </w:p>
        </w:tc>
        <w:tc>
          <w:tcPr>
            <w:tcW w:w="905" w:type="dxa"/>
          </w:tcPr>
          <w:p>
            <w:pPr>
              <w:pStyle w:val="TableParagraph"/>
              <w:rPr>
                <w:sz w:val="22"/>
              </w:rPr>
            </w:pPr>
          </w:p>
        </w:tc>
        <w:tc>
          <w:tcPr>
            <w:tcW w:w="881" w:type="dxa"/>
          </w:tcPr>
          <w:p>
            <w:pPr>
              <w:pStyle w:val="TableParagraph"/>
              <w:rPr>
                <w:sz w:val="22"/>
              </w:rPr>
            </w:pPr>
          </w:p>
        </w:tc>
      </w:tr>
      <w:tr>
        <w:trPr>
          <w:trHeight w:val="3292" w:hRule="atLeast"/>
        </w:trPr>
        <w:tc>
          <w:tcPr>
            <w:tcW w:w="268" w:type="dxa"/>
          </w:tcPr>
          <w:p>
            <w:pPr>
              <w:pStyle w:val="TableParagraph"/>
              <w:spacing w:line="244" w:lineRule="exact" w:before="1"/>
              <w:ind w:left="79"/>
              <w:rPr>
                <w:sz w:val="22"/>
              </w:rPr>
            </w:pPr>
            <w:r>
              <w:rPr>
                <w:spacing w:val="-10"/>
                <w:w w:val="60"/>
                <w:sz w:val="22"/>
              </w:rPr>
              <w:t>1</w:t>
            </w:r>
          </w:p>
          <w:p>
            <w:pPr>
              <w:pStyle w:val="TableParagraph"/>
              <w:spacing w:line="244" w:lineRule="exact"/>
              <w:ind w:left="50"/>
              <w:rPr>
                <w:sz w:val="22"/>
              </w:rPr>
            </w:pPr>
            <w:r>
              <w:rPr>
                <w:spacing w:val="-10"/>
                <w:sz w:val="22"/>
              </w:rPr>
              <w:t>1</w:t>
            </w:r>
          </w:p>
        </w:tc>
        <w:tc>
          <w:tcPr>
            <w:tcW w:w="1149" w:type="dxa"/>
          </w:tcPr>
          <w:p>
            <w:pPr>
              <w:pStyle w:val="TableParagraph"/>
              <w:spacing w:before="1"/>
              <w:ind w:left="107" w:right="131"/>
              <w:rPr>
                <w:sz w:val="22"/>
              </w:rPr>
            </w:pPr>
            <w:r>
              <w:rPr>
                <w:spacing w:val="-2"/>
                <w:sz w:val="22"/>
              </w:rPr>
              <w:t>Решение </w:t>
            </w:r>
            <w:r>
              <w:rPr>
                <w:spacing w:val="-10"/>
                <w:sz w:val="22"/>
              </w:rPr>
              <w:t>о </w:t>
            </w:r>
            <w:r>
              <w:rPr>
                <w:spacing w:val="-2"/>
                <w:sz w:val="22"/>
              </w:rPr>
              <w:t>признани </w:t>
            </w:r>
            <w:r>
              <w:rPr>
                <w:spacing w:val="-10"/>
                <w:sz w:val="22"/>
              </w:rPr>
              <w:t>и </w:t>
            </w:r>
            <w:r>
              <w:rPr>
                <w:spacing w:val="-2"/>
                <w:sz w:val="22"/>
              </w:rPr>
              <w:t>объектов нефинанс </w:t>
            </w:r>
            <w:r>
              <w:rPr>
                <w:spacing w:val="-4"/>
                <w:sz w:val="22"/>
              </w:rPr>
              <w:t>овых </w:t>
            </w:r>
            <w:r>
              <w:rPr>
                <w:spacing w:val="-2"/>
                <w:sz w:val="22"/>
              </w:rPr>
              <w:t>активов </w:t>
            </w:r>
            <w:r>
              <w:rPr>
                <w:spacing w:val="-4"/>
                <w:sz w:val="22"/>
              </w:rPr>
              <w:t>(ф.</w:t>
            </w:r>
          </w:p>
          <w:p>
            <w:pPr>
              <w:pStyle w:val="TableParagraph"/>
              <w:spacing w:line="252" w:lineRule="exact"/>
              <w:ind w:left="117"/>
              <w:rPr>
                <w:sz w:val="22"/>
              </w:rPr>
            </w:pPr>
            <w:r>
              <w:rPr>
                <w:spacing w:val="-2"/>
                <w:sz w:val="22"/>
              </w:rPr>
              <w:t>0510441)</w:t>
            </w:r>
          </w:p>
        </w:tc>
        <w:tc>
          <w:tcPr>
            <w:tcW w:w="945" w:type="dxa"/>
          </w:tcPr>
          <w:p>
            <w:pPr>
              <w:pStyle w:val="TableParagraph"/>
              <w:spacing w:line="249" w:lineRule="exact" w:before="6"/>
              <w:ind w:left="130"/>
              <w:rPr>
                <w:sz w:val="22"/>
              </w:rPr>
            </w:pPr>
            <w:r>
              <w:rPr>
                <w:spacing w:val="-2"/>
                <w:sz w:val="22"/>
              </w:rPr>
              <w:t>Электр</w:t>
            </w:r>
          </w:p>
          <w:p>
            <w:pPr>
              <w:pStyle w:val="TableParagraph"/>
              <w:spacing w:line="249" w:lineRule="exact"/>
              <w:ind w:left="130"/>
              <w:rPr>
                <w:sz w:val="22"/>
              </w:rPr>
            </w:pPr>
            <w:r>
              <w:rPr>
                <w:spacing w:val="-2"/>
                <w:sz w:val="22"/>
              </w:rPr>
              <w:t>онный</w:t>
            </w:r>
          </w:p>
        </w:tc>
        <w:tc>
          <w:tcPr>
            <w:tcW w:w="1194" w:type="dxa"/>
          </w:tcPr>
          <w:p>
            <w:pPr>
              <w:pStyle w:val="TableParagraph"/>
              <w:spacing w:before="1"/>
              <w:ind w:left="145" w:right="12"/>
              <w:rPr>
                <w:sz w:val="22"/>
              </w:rPr>
            </w:pPr>
            <w:r>
              <w:rPr>
                <w:spacing w:val="-2"/>
                <w:sz w:val="22"/>
              </w:rPr>
              <w:t>Комиссия </w:t>
            </w:r>
            <w:r>
              <w:rPr>
                <w:spacing w:val="-6"/>
                <w:sz w:val="22"/>
              </w:rPr>
              <w:t>по </w:t>
            </w:r>
            <w:r>
              <w:rPr>
                <w:spacing w:val="-2"/>
                <w:sz w:val="22"/>
              </w:rPr>
              <w:t>поступле </w:t>
            </w:r>
            <w:r>
              <w:rPr>
                <w:sz w:val="22"/>
              </w:rPr>
              <w:t>нию</w:t>
            </w:r>
            <w:r>
              <w:rPr>
                <w:spacing w:val="-2"/>
                <w:sz w:val="22"/>
              </w:rPr>
              <w:t> </w:t>
            </w:r>
            <w:r>
              <w:rPr>
                <w:sz w:val="22"/>
              </w:rPr>
              <w:t>и </w:t>
            </w:r>
            <w:r>
              <w:rPr>
                <w:spacing w:val="-2"/>
                <w:sz w:val="22"/>
              </w:rPr>
              <w:t>выбытию нефинанс </w:t>
            </w:r>
            <w:r>
              <w:rPr>
                <w:spacing w:val="-4"/>
                <w:sz w:val="22"/>
              </w:rPr>
              <w:t>овых </w:t>
            </w:r>
            <w:r>
              <w:rPr>
                <w:spacing w:val="-2"/>
                <w:sz w:val="22"/>
              </w:rPr>
              <w:t>активов</w:t>
            </w:r>
          </w:p>
        </w:tc>
        <w:tc>
          <w:tcPr>
            <w:tcW w:w="1160" w:type="dxa"/>
          </w:tcPr>
          <w:p>
            <w:pPr>
              <w:pStyle w:val="TableParagraph"/>
              <w:spacing w:before="1"/>
              <w:ind w:left="117" w:right="40"/>
              <w:rPr>
                <w:sz w:val="22"/>
              </w:rPr>
            </w:pPr>
            <w:r>
              <w:rPr>
                <w:spacing w:val="-2"/>
                <w:sz w:val="22"/>
              </w:rPr>
              <w:t>Ответств енный исполнит </w:t>
            </w:r>
            <w:r>
              <w:rPr>
                <w:sz w:val="22"/>
              </w:rPr>
              <w:t>ель из </w:t>
            </w:r>
            <w:r>
              <w:rPr>
                <w:spacing w:val="-2"/>
                <w:sz w:val="22"/>
              </w:rPr>
              <w:t>состава комиссии </w:t>
            </w:r>
            <w:r>
              <w:rPr>
                <w:spacing w:val="-6"/>
                <w:sz w:val="22"/>
              </w:rPr>
              <w:t>по </w:t>
            </w:r>
            <w:r>
              <w:rPr>
                <w:spacing w:val="-2"/>
                <w:sz w:val="22"/>
              </w:rPr>
              <w:t>поступле </w:t>
            </w:r>
            <w:r>
              <w:rPr>
                <w:sz w:val="22"/>
              </w:rPr>
              <w:t>нию и </w:t>
            </w:r>
            <w:r>
              <w:rPr>
                <w:spacing w:val="-2"/>
                <w:sz w:val="22"/>
              </w:rPr>
              <w:t>выбытию нефинанс </w:t>
            </w:r>
            <w:r>
              <w:rPr>
                <w:spacing w:val="-4"/>
                <w:sz w:val="22"/>
              </w:rPr>
              <w:t>овых</w:t>
            </w:r>
          </w:p>
          <w:p>
            <w:pPr>
              <w:pStyle w:val="TableParagraph"/>
              <w:spacing w:line="236" w:lineRule="exact"/>
              <w:ind w:left="122"/>
              <w:rPr>
                <w:sz w:val="22"/>
              </w:rPr>
            </w:pPr>
            <w:r>
              <w:rPr>
                <w:spacing w:val="-2"/>
                <w:sz w:val="22"/>
              </w:rPr>
              <w:t>активов</w:t>
            </w:r>
          </w:p>
        </w:tc>
        <w:tc>
          <w:tcPr>
            <w:tcW w:w="753" w:type="dxa"/>
          </w:tcPr>
          <w:p>
            <w:pPr>
              <w:pStyle w:val="TableParagraph"/>
              <w:spacing w:before="1"/>
              <w:ind w:right="40"/>
              <w:jc w:val="center"/>
              <w:rPr>
                <w:sz w:val="22"/>
              </w:rPr>
            </w:pPr>
            <w:r>
              <w:rPr>
                <w:spacing w:val="-5"/>
                <w:sz w:val="22"/>
              </w:rPr>
              <w:t>ПЭП</w:t>
            </w:r>
          </w:p>
        </w:tc>
        <w:tc>
          <w:tcPr>
            <w:tcW w:w="1226" w:type="dxa"/>
          </w:tcPr>
          <w:p>
            <w:pPr>
              <w:pStyle w:val="TableParagraph"/>
              <w:spacing w:before="6"/>
              <w:ind w:left="167" w:right="94"/>
              <w:rPr>
                <w:sz w:val="22"/>
              </w:rPr>
            </w:pPr>
            <w:r>
              <w:rPr>
                <w:spacing w:val="-6"/>
                <w:sz w:val="22"/>
              </w:rPr>
              <w:t>Не </w:t>
            </w:r>
            <w:r>
              <w:rPr>
                <w:sz w:val="22"/>
              </w:rPr>
              <w:t>позднее</w:t>
            </w:r>
            <w:r>
              <w:rPr>
                <w:spacing w:val="-4"/>
                <w:sz w:val="22"/>
              </w:rPr>
              <w:t> </w:t>
            </w:r>
            <w:r>
              <w:rPr>
                <w:sz w:val="22"/>
              </w:rPr>
              <w:t>1 </w:t>
            </w:r>
            <w:r>
              <w:rPr>
                <w:spacing w:val="-2"/>
                <w:sz w:val="22"/>
              </w:rPr>
              <w:t>рабочего </w:t>
            </w:r>
            <w:r>
              <w:rPr>
                <w:spacing w:val="-4"/>
                <w:sz w:val="22"/>
              </w:rPr>
              <w:t>дня, </w:t>
            </w:r>
            <w:r>
              <w:rPr>
                <w:spacing w:val="-2"/>
                <w:sz w:val="22"/>
              </w:rPr>
              <w:t>следующ </w:t>
            </w:r>
            <w:r>
              <w:rPr>
                <w:sz w:val="22"/>
              </w:rPr>
              <w:t>его за </w:t>
            </w:r>
            <w:r>
              <w:rPr>
                <w:spacing w:val="-2"/>
                <w:sz w:val="22"/>
              </w:rPr>
              <w:t>днем: завершен </w:t>
            </w:r>
            <w:r>
              <w:rPr>
                <w:spacing w:val="-6"/>
                <w:sz w:val="22"/>
              </w:rPr>
              <w:t>ия </w:t>
            </w:r>
            <w:r>
              <w:rPr>
                <w:spacing w:val="-2"/>
                <w:sz w:val="22"/>
              </w:rPr>
              <w:t>капвложе </w:t>
            </w:r>
            <w:r>
              <w:rPr>
                <w:spacing w:val="-4"/>
                <w:sz w:val="22"/>
              </w:rPr>
              <w:t>ний; </w:t>
            </w:r>
            <w:r>
              <w:rPr>
                <w:spacing w:val="-2"/>
                <w:sz w:val="22"/>
              </w:rPr>
              <w:t>регистрац</w:t>
            </w:r>
          </w:p>
          <w:p>
            <w:pPr>
              <w:pStyle w:val="TableParagraph"/>
              <w:spacing w:line="231" w:lineRule="exact"/>
              <w:ind w:left="172"/>
              <w:rPr>
                <w:sz w:val="22"/>
              </w:rPr>
            </w:pPr>
            <w:r>
              <w:rPr>
                <w:sz w:val="22"/>
              </w:rPr>
              <w:t>ии</w:t>
            </w:r>
            <w:r>
              <w:rPr>
                <w:spacing w:val="-10"/>
                <w:sz w:val="22"/>
              </w:rPr>
              <w:t> </w:t>
            </w:r>
            <w:r>
              <w:rPr>
                <w:spacing w:val="-2"/>
                <w:sz w:val="22"/>
              </w:rPr>
              <w:t>права</w:t>
            </w:r>
          </w:p>
        </w:tc>
        <w:tc>
          <w:tcPr>
            <w:tcW w:w="905" w:type="dxa"/>
          </w:tcPr>
          <w:p>
            <w:pPr>
              <w:pStyle w:val="TableParagraph"/>
              <w:spacing w:before="1"/>
              <w:ind w:left="136"/>
              <w:rPr>
                <w:sz w:val="22"/>
              </w:rPr>
            </w:pPr>
            <w:r>
              <w:rPr>
                <w:spacing w:val="-10"/>
                <w:w w:val="60"/>
                <w:sz w:val="22"/>
              </w:rPr>
              <w:t>1</w:t>
            </w:r>
          </w:p>
          <w:p>
            <w:pPr>
              <w:pStyle w:val="TableParagraph"/>
              <w:spacing w:before="2"/>
              <w:ind w:left="108" w:right="119"/>
              <w:rPr>
                <w:sz w:val="22"/>
              </w:rPr>
            </w:pPr>
            <w:r>
              <w:rPr>
                <w:spacing w:val="-2"/>
                <w:sz w:val="22"/>
              </w:rPr>
              <w:t>рабочи </w:t>
            </w:r>
            <w:r>
              <w:rPr>
                <w:sz w:val="22"/>
              </w:rPr>
              <w:t>й день </w:t>
            </w:r>
            <w:r>
              <w:rPr>
                <w:spacing w:val="-2"/>
                <w:sz w:val="22"/>
              </w:rPr>
              <w:t>после утверж дения предсе дателя комисс </w:t>
            </w:r>
            <w:r>
              <w:rPr>
                <w:spacing w:val="-6"/>
                <w:sz w:val="22"/>
              </w:rPr>
              <w:t>ии</w:t>
            </w:r>
          </w:p>
        </w:tc>
        <w:tc>
          <w:tcPr>
            <w:tcW w:w="881" w:type="dxa"/>
          </w:tcPr>
          <w:p>
            <w:pPr>
              <w:pStyle w:val="TableParagraph"/>
              <w:spacing w:line="237" w:lineRule="auto" w:before="8"/>
              <w:ind w:left="130" w:right="43"/>
              <w:rPr>
                <w:sz w:val="22"/>
              </w:rPr>
            </w:pPr>
            <w:r>
              <w:rPr>
                <w:spacing w:val="-4"/>
                <w:sz w:val="22"/>
              </w:rPr>
              <w:t>Цифро вой </w:t>
            </w:r>
            <w:r>
              <w:rPr>
                <w:spacing w:val="-2"/>
                <w:sz w:val="22"/>
              </w:rPr>
              <w:t>способ </w:t>
            </w:r>
            <w:r>
              <w:rPr>
                <w:spacing w:val="-4"/>
                <w:sz w:val="22"/>
              </w:rPr>
              <w:t>(ГИС ЕИАС</w:t>
            </w:r>
          </w:p>
          <w:p>
            <w:pPr>
              <w:pStyle w:val="TableParagraph"/>
              <w:spacing w:before="8"/>
              <w:ind w:left="130" w:right="43"/>
              <w:rPr>
                <w:sz w:val="22"/>
              </w:rPr>
            </w:pPr>
            <w:r>
              <w:rPr>
                <w:spacing w:val="-2"/>
                <w:sz w:val="22"/>
              </w:rPr>
              <w:t>БУ)/на бумаге </w:t>
            </w:r>
            <w:r>
              <w:rPr>
                <w:spacing w:val="-4"/>
                <w:sz w:val="22"/>
              </w:rPr>
              <w:t>(до </w:t>
            </w:r>
            <w:r>
              <w:rPr>
                <w:spacing w:val="-2"/>
                <w:sz w:val="22"/>
              </w:rPr>
              <w:t>момент </w:t>
            </w:r>
            <w:r>
              <w:rPr>
                <w:spacing w:val="-10"/>
                <w:sz w:val="22"/>
              </w:rPr>
              <w:t>а </w:t>
            </w:r>
            <w:r>
              <w:rPr>
                <w:spacing w:val="-2"/>
                <w:sz w:val="22"/>
              </w:rPr>
              <w:t>осущес твлени</w:t>
            </w:r>
          </w:p>
          <w:p>
            <w:pPr>
              <w:pStyle w:val="TableParagraph"/>
              <w:spacing w:line="233" w:lineRule="exact"/>
              <w:ind w:left="130"/>
              <w:rPr>
                <w:sz w:val="22"/>
              </w:rPr>
            </w:pPr>
            <w:r>
              <w:rPr>
                <w:spacing w:val="-10"/>
                <w:sz w:val="22"/>
              </w:rPr>
              <w:t>я</w:t>
            </w:r>
          </w:p>
        </w:tc>
      </w:tr>
    </w:tbl>
    <w:p>
      <w:pPr>
        <w:rPr>
          <w:sz w:val="2"/>
          <w:szCs w:val="2"/>
        </w:rPr>
      </w:pPr>
      <w:r>
        <w:rPr>
          <w:sz w:val="2"/>
          <w:szCs w:val="2"/>
        </w:rPr>
        <w:drawing>
          <wp:anchor distT="0" distB="0" distL="0" distR="0" allowOverlap="1" layoutInCell="1" locked="0" behindDoc="0" simplePos="0" relativeHeight="16089600">
            <wp:simplePos x="0" y="0"/>
            <wp:positionH relativeFrom="page">
              <wp:posOffset>0</wp:posOffset>
            </wp:positionH>
            <wp:positionV relativeFrom="page">
              <wp:posOffset>253</wp:posOffset>
            </wp:positionV>
            <wp:extent cx="7562215" cy="10691876"/>
            <wp:effectExtent l="0" t="0" r="0" b="0"/>
            <wp:wrapNone/>
            <wp:docPr id="717" name="Image 717"/>
            <wp:cNvGraphicFramePr>
              <a:graphicFrameLocks/>
            </wp:cNvGraphicFramePr>
            <a:graphic>
              <a:graphicData uri="http://schemas.openxmlformats.org/drawingml/2006/picture">
                <pic:pic>
                  <pic:nvPicPr>
                    <pic:cNvPr id="717" name="Image 717"/>
                    <pic:cNvPicPr/>
                  </pic:nvPicPr>
                  <pic:blipFill>
                    <a:blip r:embed="rId305" cstate="print"/>
                    <a:stretch>
                      <a:fillRect/>
                    </a:stretch>
                  </pic:blipFill>
                  <pic:spPr>
                    <a:xfrm>
                      <a:off x="0" y="0"/>
                      <a:ext cx="7562215" cy="10691876"/>
                    </a:xfrm>
                    <a:prstGeom prst="rect">
                      <a:avLst/>
                    </a:prstGeom>
                  </pic:spPr>
                </pic:pic>
              </a:graphicData>
            </a:graphic>
          </wp:anchor>
        </w:drawing>
      </w:r>
    </w:p>
    <w:p>
      <w:pPr>
        <w:spacing w:after="0"/>
        <w:rPr>
          <w:sz w:val="2"/>
          <w:szCs w:val="2"/>
        </w:rPr>
        <w:sectPr>
          <w:type w:val="continuous"/>
          <w:pgSz w:w="11910" w:h="16840"/>
          <w:pgMar w:header="0" w:footer="1007" w:top="1080" w:bottom="1414" w:left="992" w:right="708"/>
        </w:sectPr>
      </w:pPr>
    </w:p>
    <w:tbl>
      <w:tblPr>
        <w:tblW w:w="0" w:type="auto"/>
        <w:jc w:val="left"/>
        <w:tblInd w:w="43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090"/>
        <w:gridCol w:w="756"/>
        <w:gridCol w:w="1684"/>
        <w:gridCol w:w="1331"/>
      </w:tblGrid>
      <w:tr>
        <w:trPr>
          <w:trHeight w:val="252" w:hRule="atLeast"/>
        </w:trPr>
        <w:tc>
          <w:tcPr>
            <w:tcW w:w="1846" w:type="dxa"/>
            <w:gridSpan w:val="2"/>
            <w:vMerge w:val="restart"/>
          </w:tcPr>
          <w:p>
            <w:pPr>
              <w:pStyle w:val="TableParagraph"/>
              <w:rPr>
                <w:sz w:val="22"/>
              </w:rPr>
            </w:pPr>
          </w:p>
        </w:tc>
        <w:tc>
          <w:tcPr>
            <w:tcW w:w="1684" w:type="dxa"/>
          </w:tcPr>
          <w:p>
            <w:pPr>
              <w:pStyle w:val="TableParagraph"/>
              <w:spacing w:line="233" w:lineRule="exact"/>
              <w:ind w:left="171"/>
              <w:rPr>
                <w:sz w:val="22"/>
              </w:rPr>
            </w:pPr>
            <w:r>
              <w:rPr>
                <w:spacing w:val="-2"/>
                <w:sz w:val="22"/>
              </w:rPr>
              <w:t>оператив</w:t>
            </w:r>
          </w:p>
        </w:tc>
        <w:tc>
          <w:tcPr>
            <w:tcW w:w="1331" w:type="dxa"/>
          </w:tcPr>
          <w:p>
            <w:pPr>
              <w:pStyle w:val="TableParagraph"/>
              <w:spacing w:line="233" w:lineRule="exact"/>
              <w:ind w:left="576"/>
              <w:rPr>
                <w:sz w:val="22"/>
              </w:rPr>
            </w:pPr>
            <w:r>
              <w:rPr>
                <w:spacing w:val="-2"/>
                <w:sz w:val="22"/>
              </w:rPr>
              <w:t>технич</w:t>
            </w:r>
          </w:p>
        </w:tc>
      </w:tr>
      <w:tr>
        <w:trPr>
          <w:trHeight w:val="249" w:hRule="atLeast"/>
        </w:trPr>
        <w:tc>
          <w:tcPr>
            <w:tcW w:w="1846" w:type="dxa"/>
            <w:gridSpan w:val="2"/>
            <w:vMerge/>
            <w:tcBorders>
              <w:top w:val="nil"/>
            </w:tcBorders>
          </w:tcPr>
          <w:p>
            <w:pPr>
              <w:rPr>
                <w:sz w:val="2"/>
                <w:szCs w:val="2"/>
              </w:rPr>
            </w:pPr>
          </w:p>
        </w:tc>
        <w:tc>
          <w:tcPr>
            <w:tcW w:w="1684" w:type="dxa"/>
          </w:tcPr>
          <w:p>
            <w:pPr>
              <w:pStyle w:val="TableParagraph"/>
              <w:spacing w:line="230" w:lineRule="exact"/>
              <w:ind w:left="166"/>
              <w:rPr>
                <w:sz w:val="22"/>
              </w:rPr>
            </w:pPr>
            <w:r>
              <w:rPr>
                <w:spacing w:val="-4"/>
                <w:sz w:val="22"/>
              </w:rPr>
              <w:t>ного</w:t>
            </w:r>
          </w:p>
        </w:tc>
        <w:tc>
          <w:tcPr>
            <w:tcW w:w="1331" w:type="dxa"/>
          </w:tcPr>
          <w:p>
            <w:pPr>
              <w:pStyle w:val="TableParagraph"/>
              <w:spacing w:line="230" w:lineRule="exact"/>
              <w:ind w:left="581"/>
              <w:rPr>
                <w:sz w:val="22"/>
              </w:rPr>
            </w:pPr>
            <w:r>
              <w:rPr>
                <w:spacing w:val="-2"/>
                <w:sz w:val="22"/>
              </w:rPr>
              <w:t>еской</w:t>
            </w:r>
          </w:p>
        </w:tc>
      </w:tr>
      <w:tr>
        <w:trPr>
          <w:trHeight w:val="253" w:hRule="atLeast"/>
        </w:trPr>
        <w:tc>
          <w:tcPr>
            <w:tcW w:w="1846" w:type="dxa"/>
            <w:gridSpan w:val="2"/>
            <w:vMerge/>
            <w:tcBorders>
              <w:top w:val="nil"/>
            </w:tcBorders>
          </w:tcPr>
          <w:p>
            <w:pPr>
              <w:rPr>
                <w:sz w:val="2"/>
                <w:szCs w:val="2"/>
              </w:rPr>
            </w:pPr>
          </w:p>
        </w:tc>
        <w:tc>
          <w:tcPr>
            <w:tcW w:w="1684" w:type="dxa"/>
          </w:tcPr>
          <w:p>
            <w:pPr>
              <w:pStyle w:val="TableParagraph"/>
              <w:spacing w:line="234" w:lineRule="exact"/>
              <w:ind w:left="166"/>
              <w:rPr>
                <w:sz w:val="22"/>
              </w:rPr>
            </w:pPr>
            <w:r>
              <w:rPr>
                <w:spacing w:val="-2"/>
                <w:sz w:val="22"/>
              </w:rPr>
              <w:t>управлен</w:t>
            </w:r>
          </w:p>
        </w:tc>
        <w:tc>
          <w:tcPr>
            <w:tcW w:w="1331" w:type="dxa"/>
          </w:tcPr>
          <w:p>
            <w:pPr>
              <w:pStyle w:val="TableParagraph"/>
              <w:spacing w:line="234" w:lineRule="exact"/>
              <w:ind w:left="581"/>
              <w:rPr>
                <w:sz w:val="22"/>
              </w:rPr>
            </w:pPr>
            <w:r>
              <w:rPr>
                <w:spacing w:val="-2"/>
                <w:sz w:val="22"/>
              </w:rPr>
              <w:t>возмож</w:t>
            </w:r>
          </w:p>
        </w:tc>
      </w:tr>
      <w:tr>
        <w:trPr>
          <w:trHeight w:val="255" w:hRule="atLeast"/>
        </w:trPr>
        <w:tc>
          <w:tcPr>
            <w:tcW w:w="1846" w:type="dxa"/>
            <w:gridSpan w:val="2"/>
            <w:vMerge/>
            <w:tcBorders>
              <w:top w:val="nil"/>
            </w:tcBorders>
          </w:tcPr>
          <w:p>
            <w:pPr>
              <w:rPr>
                <w:sz w:val="2"/>
                <w:szCs w:val="2"/>
              </w:rPr>
            </w:pPr>
          </w:p>
        </w:tc>
        <w:tc>
          <w:tcPr>
            <w:tcW w:w="1684" w:type="dxa"/>
          </w:tcPr>
          <w:p>
            <w:pPr>
              <w:pStyle w:val="TableParagraph"/>
              <w:spacing w:line="235" w:lineRule="exact"/>
              <w:ind w:left="171"/>
              <w:rPr>
                <w:sz w:val="22"/>
              </w:rPr>
            </w:pPr>
            <w:r>
              <w:rPr>
                <w:spacing w:val="-5"/>
                <w:sz w:val="22"/>
              </w:rPr>
              <w:t>ия;</w:t>
            </w:r>
          </w:p>
        </w:tc>
        <w:tc>
          <w:tcPr>
            <w:tcW w:w="1331" w:type="dxa"/>
          </w:tcPr>
          <w:p>
            <w:pPr>
              <w:pStyle w:val="TableParagraph"/>
              <w:spacing w:line="235" w:lineRule="exact"/>
              <w:ind w:left="576"/>
              <w:rPr>
                <w:sz w:val="22"/>
              </w:rPr>
            </w:pPr>
            <w:r>
              <w:rPr>
                <w:spacing w:val="-2"/>
                <w:sz w:val="22"/>
              </w:rPr>
              <w:t>ности</w:t>
            </w:r>
          </w:p>
        </w:tc>
      </w:tr>
      <w:tr>
        <w:trPr>
          <w:trHeight w:val="254" w:hRule="atLeast"/>
        </w:trPr>
        <w:tc>
          <w:tcPr>
            <w:tcW w:w="1846" w:type="dxa"/>
            <w:gridSpan w:val="2"/>
            <w:vMerge/>
            <w:tcBorders>
              <w:top w:val="nil"/>
            </w:tcBorders>
          </w:tcPr>
          <w:p>
            <w:pPr>
              <w:rPr>
                <w:sz w:val="2"/>
                <w:szCs w:val="2"/>
              </w:rPr>
            </w:pPr>
          </w:p>
        </w:tc>
        <w:tc>
          <w:tcPr>
            <w:tcW w:w="1684" w:type="dxa"/>
          </w:tcPr>
          <w:p>
            <w:pPr>
              <w:pStyle w:val="TableParagraph"/>
              <w:spacing w:line="234" w:lineRule="exact"/>
              <w:ind w:left="166"/>
              <w:rPr>
                <w:sz w:val="22"/>
              </w:rPr>
            </w:pPr>
            <w:r>
              <w:rPr>
                <w:spacing w:val="-2"/>
                <w:sz w:val="22"/>
              </w:rPr>
              <w:t>подписан</w:t>
            </w:r>
          </w:p>
        </w:tc>
        <w:tc>
          <w:tcPr>
            <w:tcW w:w="1331" w:type="dxa"/>
          </w:tcPr>
          <w:p>
            <w:pPr>
              <w:pStyle w:val="TableParagraph"/>
              <w:spacing w:line="234" w:lineRule="exact"/>
              <w:ind w:left="586"/>
              <w:rPr>
                <w:sz w:val="22"/>
              </w:rPr>
            </w:pPr>
            <w:r>
              <w:rPr>
                <w:spacing w:val="-2"/>
                <w:sz w:val="22"/>
              </w:rPr>
              <w:t>форми</w:t>
            </w:r>
          </w:p>
        </w:tc>
      </w:tr>
      <w:tr>
        <w:trPr>
          <w:trHeight w:val="501" w:hRule="atLeast"/>
        </w:trPr>
        <w:tc>
          <w:tcPr>
            <w:tcW w:w="1846" w:type="dxa"/>
            <w:gridSpan w:val="2"/>
            <w:vMerge/>
            <w:tcBorders>
              <w:top w:val="nil"/>
            </w:tcBorders>
          </w:tcPr>
          <w:p>
            <w:pPr>
              <w:rPr>
                <w:sz w:val="2"/>
                <w:szCs w:val="2"/>
              </w:rPr>
            </w:pPr>
          </w:p>
        </w:tc>
        <w:tc>
          <w:tcPr>
            <w:tcW w:w="1684" w:type="dxa"/>
          </w:tcPr>
          <w:p>
            <w:pPr>
              <w:pStyle w:val="TableParagraph"/>
              <w:spacing w:line="245" w:lineRule="exact"/>
              <w:ind w:left="171"/>
              <w:rPr>
                <w:sz w:val="22"/>
              </w:rPr>
            </w:pPr>
            <w:r>
              <w:rPr>
                <w:sz w:val="22"/>
              </w:rPr>
              <w:t>ия</w:t>
            </w:r>
            <w:r>
              <w:rPr>
                <w:spacing w:val="-2"/>
                <w:sz w:val="22"/>
              </w:rPr>
              <w:t> </w:t>
            </w:r>
            <w:r>
              <w:rPr>
                <w:spacing w:val="-4"/>
                <w:sz w:val="22"/>
              </w:rPr>
              <w:t>акта</w:t>
            </w:r>
          </w:p>
          <w:p>
            <w:pPr>
              <w:pStyle w:val="TableParagraph"/>
              <w:spacing w:line="237" w:lineRule="exact"/>
              <w:ind w:left="171"/>
              <w:rPr>
                <w:sz w:val="22"/>
              </w:rPr>
            </w:pPr>
            <w:r>
              <w:rPr>
                <w:spacing w:val="-2"/>
                <w:sz w:val="22"/>
              </w:rPr>
              <w:t>выполнен</w:t>
            </w:r>
          </w:p>
        </w:tc>
        <w:tc>
          <w:tcPr>
            <w:tcW w:w="1331" w:type="dxa"/>
          </w:tcPr>
          <w:p>
            <w:pPr>
              <w:pStyle w:val="TableParagraph"/>
              <w:spacing w:line="247" w:lineRule="exact"/>
              <w:ind w:left="576"/>
              <w:rPr>
                <w:sz w:val="22"/>
              </w:rPr>
            </w:pPr>
            <w:r>
              <w:rPr>
                <w:spacing w:val="-2"/>
                <w:sz w:val="22"/>
              </w:rPr>
              <w:t>ровани</w:t>
            </w:r>
          </w:p>
          <w:p>
            <w:pPr>
              <w:pStyle w:val="TableParagraph"/>
              <w:spacing w:line="235" w:lineRule="exact"/>
              <w:ind w:left="576"/>
              <w:rPr>
                <w:sz w:val="22"/>
              </w:rPr>
            </w:pPr>
            <w:r>
              <w:rPr>
                <w:spacing w:val="-10"/>
                <w:sz w:val="22"/>
              </w:rPr>
              <w:t>я</w:t>
            </w:r>
          </w:p>
        </w:tc>
      </w:tr>
      <w:tr>
        <w:trPr>
          <w:trHeight w:val="256" w:hRule="atLeast"/>
        </w:trPr>
        <w:tc>
          <w:tcPr>
            <w:tcW w:w="1846" w:type="dxa"/>
            <w:gridSpan w:val="2"/>
            <w:vMerge/>
            <w:tcBorders>
              <w:top w:val="nil"/>
            </w:tcBorders>
          </w:tcPr>
          <w:p>
            <w:pPr>
              <w:rPr>
                <w:sz w:val="2"/>
                <w:szCs w:val="2"/>
              </w:rPr>
            </w:pPr>
          </w:p>
        </w:tc>
        <w:tc>
          <w:tcPr>
            <w:tcW w:w="1684" w:type="dxa"/>
          </w:tcPr>
          <w:p>
            <w:pPr>
              <w:pStyle w:val="TableParagraph"/>
              <w:spacing w:line="236" w:lineRule="exact"/>
              <w:ind w:left="166"/>
              <w:rPr>
                <w:sz w:val="22"/>
              </w:rPr>
            </w:pPr>
            <w:r>
              <w:rPr>
                <w:spacing w:val="-5"/>
                <w:sz w:val="22"/>
              </w:rPr>
              <w:t>ных</w:t>
            </w:r>
          </w:p>
        </w:tc>
        <w:tc>
          <w:tcPr>
            <w:tcW w:w="1331" w:type="dxa"/>
          </w:tcPr>
          <w:p>
            <w:pPr>
              <w:pStyle w:val="TableParagraph"/>
              <w:spacing w:line="236" w:lineRule="exact"/>
              <w:ind w:left="576"/>
              <w:rPr>
                <w:sz w:val="22"/>
              </w:rPr>
            </w:pPr>
            <w:r>
              <w:rPr>
                <w:spacing w:val="-2"/>
                <w:sz w:val="22"/>
              </w:rPr>
              <w:t>докуме</w:t>
            </w:r>
          </w:p>
        </w:tc>
      </w:tr>
      <w:tr>
        <w:trPr>
          <w:trHeight w:val="504" w:hRule="atLeast"/>
        </w:trPr>
        <w:tc>
          <w:tcPr>
            <w:tcW w:w="1846" w:type="dxa"/>
            <w:gridSpan w:val="2"/>
            <w:vMerge/>
            <w:tcBorders>
              <w:top w:val="nil"/>
            </w:tcBorders>
          </w:tcPr>
          <w:p>
            <w:pPr>
              <w:rPr>
                <w:sz w:val="2"/>
                <w:szCs w:val="2"/>
              </w:rPr>
            </w:pPr>
          </w:p>
        </w:tc>
        <w:tc>
          <w:tcPr>
            <w:tcW w:w="1684" w:type="dxa"/>
          </w:tcPr>
          <w:p>
            <w:pPr>
              <w:pStyle w:val="TableParagraph"/>
              <w:spacing w:line="250" w:lineRule="exact"/>
              <w:ind w:left="166"/>
              <w:rPr>
                <w:sz w:val="22"/>
              </w:rPr>
            </w:pPr>
            <w:r>
              <w:rPr>
                <w:sz w:val="22"/>
              </w:rPr>
              <w:t>работ</w:t>
            </w:r>
            <w:r>
              <w:rPr>
                <w:spacing w:val="-5"/>
                <w:sz w:val="22"/>
              </w:rPr>
              <w:t> по</w:t>
            </w:r>
          </w:p>
          <w:p>
            <w:pPr>
              <w:pStyle w:val="TableParagraph"/>
              <w:spacing w:line="234" w:lineRule="exact"/>
              <w:ind w:left="166"/>
              <w:rPr>
                <w:sz w:val="22"/>
              </w:rPr>
            </w:pPr>
            <w:r>
              <w:rPr>
                <w:spacing w:val="-2"/>
                <w:sz w:val="22"/>
              </w:rPr>
              <w:t>реконстр</w:t>
            </w:r>
          </w:p>
        </w:tc>
        <w:tc>
          <w:tcPr>
            <w:tcW w:w="1331" w:type="dxa"/>
          </w:tcPr>
          <w:p>
            <w:pPr>
              <w:pStyle w:val="TableParagraph"/>
              <w:spacing w:line="247" w:lineRule="exact"/>
              <w:ind w:left="576"/>
              <w:rPr>
                <w:sz w:val="22"/>
              </w:rPr>
            </w:pPr>
            <w:r>
              <w:rPr>
                <w:sz w:val="22"/>
              </w:rPr>
              <w:t>нта</w:t>
            </w:r>
            <w:r>
              <w:rPr>
                <w:spacing w:val="4"/>
                <w:sz w:val="22"/>
              </w:rPr>
              <w:t> </w:t>
            </w:r>
            <w:r>
              <w:rPr>
                <w:spacing w:val="-10"/>
                <w:sz w:val="22"/>
              </w:rPr>
              <w:t>в</w:t>
            </w:r>
          </w:p>
          <w:p>
            <w:pPr>
              <w:pStyle w:val="TableParagraph"/>
              <w:spacing w:line="236" w:lineRule="exact" w:before="1"/>
              <w:ind w:left="576"/>
              <w:rPr>
                <w:sz w:val="22"/>
              </w:rPr>
            </w:pPr>
            <w:r>
              <w:rPr>
                <w:spacing w:val="-2"/>
                <w:sz w:val="22"/>
              </w:rPr>
              <w:t>электр</w:t>
            </w:r>
          </w:p>
        </w:tc>
      </w:tr>
      <w:tr>
        <w:trPr>
          <w:trHeight w:val="252" w:hRule="atLeast"/>
        </w:trPr>
        <w:tc>
          <w:tcPr>
            <w:tcW w:w="1846" w:type="dxa"/>
            <w:gridSpan w:val="2"/>
            <w:vMerge/>
            <w:tcBorders>
              <w:top w:val="nil"/>
            </w:tcBorders>
          </w:tcPr>
          <w:p>
            <w:pPr>
              <w:rPr>
                <w:sz w:val="2"/>
                <w:szCs w:val="2"/>
              </w:rPr>
            </w:pPr>
          </w:p>
        </w:tc>
        <w:tc>
          <w:tcPr>
            <w:tcW w:w="1684" w:type="dxa"/>
          </w:tcPr>
          <w:p>
            <w:pPr>
              <w:pStyle w:val="TableParagraph"/>
              <w:spacing w:line="232" w:lineRule="exact"/>
              <w:ind w:left="166"/>
              <w:rPr>
                <w:sz w:val="22"/>
              </w:rPr>
            </w:pPr>
            <w:r>
              <w:rPr>
                <w:spacing w:val="-2"/>
                <w:sz w:val="22"/>
              </w:rPr>
              <w:t>укции,</w:t>
            </w:r>
          </w:p>
        </w:tc>
        <w:tc>
          <w:tcPr>
            <w:tcW w:w="1331" w:type="dxa"/>
          </w:tcPr>
          <w:p>
            <w:pPr>
              <w:pStyle w:val="TableParagraph"/>
              <w:spacing w:line="232" w:lineRule="exact"/>
              <w:ind w:left="581"/>
              <w:rPr>
                <w:sz w:val="22"/>
              </w:rPr>
            </w:pPr>
            <w:r>
              <w:rPr>
                <w:spacing w:val="-2"/>
                <w:sz w:val="22"/>
              </w:rPr>
              <w:t>онном</w:t>
            </w:r>
          </w:p>
        </w:tc>
      </w:tr>
      <w:tr>
        <w:trPr>
          <w:trHeight w:val="256" w:hRule="atLeast"/>
        </w:trPr>
        <w:tc>
          <w:tcPr>
            <w:tcW w:w="1846" w:type="dxa"/>
            <w:gridSpan w:val="2"/>
            <w:vMerge/>
            <w:tcBorders>
              <w:top w:val="nil"/>
            </w:tcBorders>
          </w:tcPr>
          <w:p>
            <w:pPr>
              <w:rPr>
                <w:sz w:val="2"/>
                <w:szCs w:val="2"/>
              </w:rPr>
            </w:pPr>
          </w:p>
        </w:tc>
        <w:tc>
          <w:tcPr>
            <w:tcW w:w="1684" w:type="dxa"/>
          </w:tcPr>
          <w:p>
            <w:pPr>
              <w:pStyle w:val="TableParagraph"/>
              <w:spacing w:line="236" w:lineRule="exact"/>
              <w:ind w:left="166"/>
              <w:rPr>
                <w:sz w:val="22"/>
              </w:rPr>
            </w:pPr>
            <w:r>
              <w:rPr>
                <w:spacing w:val="-2"/>
                <w:sz w:val="22"/>
              </w:rPr>
              <w:t>модерниз</w:t>
            </w:r>
          </w:p>
        </w:tc>
        <w:tc>
          <w:tcPr>
            <w:tcW w:w="1331" w:type="dxa"/>
          </w:tcPr>
          <w:p>
            <w:pPr>
              <w:pStyle w:val="TableParagraph"/>
              <w:spacing w:line="236" w:lineRule="exact"/>
              <w:ind w:left="581"/>
              <w:rPr>
                <w:sz w:val="22"/>
              </w:rPr>
            </w:pPr>
            <w:r>
              <w:rPr>
                <w:spacing w:val="-2"/>
                <w:sz w:val="22"/>
              </w:rPr>
              <w:t>виде)</w:t>
            </w:r>
          </w:p>
        </w:tc>
      </w:tr>
      <w:tr>
        <w:trPr>
          <w:trHeight w:val="250" w:hRule="atLeast"/>
        </w:trPr>
        <w:tc>
          <w:tcPr>
            <w:tcW w:w="1846" w:type="dxa"/>
            <w:gridSpan w:val="2"/>
            <w:vMerge/>
            <w:tcBorders>
              <w:top w:val="nil"/>
            </w:tcBorders>
          </w:tcPr>
          <w:p>
            <w:pPr>
              <w:rPr>
                <w:sz w:val="2"/>
                <w:szCs w:val="2"/>
              </w:rPr>
            </w:pPr>
          </w:p>
        </w:tc>
        <w:tc>
          <w:tcPr>
            <w:tcW w:w="1684" w:type="dxa"/>
          </w:tcPr>
          <w:p>
            <w:pPr>
              <w:pStyle w:val="TableParagraph"/>
              <w:spacing w:line="230" w:lineRule="exact"/>
              <w:ind w:left="171"/>
              <w:rPr>
                <w:sz w:val="22"/>
              </w:rPr>
            </w:pPr>
            <w:r>
              <w:rPr>
                <w:spacing w:val="-4"/>
                <w:sz w:val="22"/>
              </w:rPr>
              <w:t>ации,</w:t>
            </w:r>
          </w:p>
        </w:tc>
        <w:tc>
          <w:tcPr>
            <w:tcW w:w="1331" w:type="dxa"/>
          </w:tcPr>
          <w:p>
            <w:pPr>
              <w:pStyle w:val="TableParagraph"/>
              <w:rPr>
                <w:sz w:val="18"/>
              </w:rPr>
            </w:pPr>
          </w:p>
        </w:tc>
      </w:tr>
      <w:tr>
        <w:trPr>
          <w:trHeight w:val="254" w:hRule="atLeast"/>
        </w:trPr>
        <w:tc>
          <w:tcPr>
            <w:tcW w:w="1846" w:type="dxa"/>
            <w:gridSpan w:val="2"/>
            <w:vMerge/>
            <w:tcBorders>
              <w:top w:val="nil"/>
            </w:tcBorders>
          </w:tcPr>
          <w:p>
            <w:pPr>
              <w:rPr>
                <w:sz w:val="2"/>
                <w:szCs w:val="2"/>
              </w:rPr>
            </w:pPr>
          </w:p>
        </w:tc>
        <w:tc>
          <w:tcPr>
            <w:tcW w:w="1684" w:type="dxa"/>
          </w:tcPr>
          <w:p>
            <w:pPr>
              <w:pStyle w:val="TableParagraph"/>
              <w:spacing w:line="234" w:lineRule="exact"/>
              <w:ind w:left="166"/>
              <w:rPr>
                <w:sz w:val="22"/>
              </w:rPr>
            </w:pPr>
            <w:r>
              <w:rPr>
                <w:spacing w:val="-2"/>
                <w:sz w:val="22"/>
              </w:rPr>
              <w:t>дооборуд</w:t>
            </w:r>
          </w:p>
        </w:tc>
        <w:tc>
          <w:tcPr>
            <w:tcW w:w="1331" w:type="dxa"/>
          </w:tcPr>
          <w:p>
            <w:pPr>
              <w:pStyle w:val="TableParagraph"/>
              <w:rPr>
                <w:sz w:val="18"/>
              </w:rPr>
            </w:pPr>
          </w:p>
        </w:tc>
      </w:tr>
      <w:tr>
        <w:trPr>
          <w:trHeight w:val="254" w:hRule="atLeast"/>
        </w:trPr>
        <w:tc>
          <w:tcPr>
            <w:tcW w:w="1846" w:type="dxa"/>
            <w:gridSpan w:val="2"/>
            <w:vMerge/>
            <w:tcBorders>
              <w:top w:val="nil"/>
            </w:tcBorders>
          </w:tcPr>
          <w:p>
            <w:pPr>
              <w:rPr>
                <w:sz w:val="2"/>
                <w:szCs w:val="2"/>
              </w:rPr>
            </w:pPr>
          </w:p>
        </w:tc>
        <w:tc>
          <w:tcPr>
            <w:tcW w:w="1684" w:type="dxa"/>
          </w:tcPr>
          <w:p>
            <w:pPr>
              <w:pStyle w:val="TableParagraph"/>
              <w:spacing w:line="235" w:lineRule="exact"/>
              <w:ind w:left="172"/>
              <w:rPr>
                <w:sz w:val="22"/>
              </w:rPr>
            </w:pPr>
            <w:r>
              <w:rPr>
                <w:spacing w:val="-2"/>
                <w:sz w:val="22"/>
              </w:rPr>
              <w:t>ованию;</w:t>
            </w:r>
          </w:p>
        </w:tc>
        <w:tc>
          <w:tcPr>
            <w:tcW w:w="1331" w:type="dxa"/>
          </w:tcPr>
          <w:p>
            <w:pPr>
              <w:pStyle w:val="TableParagraph"/>
              <w:rPr>
                <w:sz w:val="18"/>
              </w:rPr>
            </w:pPr>
          </w:p>
        </w:tc>
      </w:tr>
      <w:tr>
        <w:trPr>
          <w:trHeight w:val="251" w:hRule="atLeast"/>
        </w:trPr>
        <w:tc>
          <w:tcPr>
            <w:tcW w:w="1846" w:type="dxa"/>
            <w:gridSpan w:val="2"/>
            <w:vMerge/>
            <w:tcBorders>
              <w:top w:val="nil"/>
            </w:tcBorders>
          </w:tcPr>
          <w:p>
            <w:pPr>
              <w:rPr>
                <w:sz w:val="2"/>
                <w:szCs w:val="2"/>
              </w:rPr>
            </w:pPr>
          </w:p>
        </w:tc>
        <w:tc>
          <w:tcPr>
            <w:tcW w:w="1684" w:type="dxa"/>
          </w:tcPr>
          <w:p>
            <w:pPr>
              <w:pStyle w:val="TableParagraph"/>
              <w:spacing w:line="232" w:lineRule="exact"/>
              <w:ind w:left="166"/>
              <w:rPr>
                <w:sz w:val="22"/>
              </w:rPr>
            </w:pPr>
            <w:r>
              <w:rPr>
                <w:spacing w:val="-2"/>
                <w:sz w:val="22"/>
              </w:rPr>
              <w:t>безвозмез</w:t>
            </w:r>
          </w:p>
        </w:tc>
        <w:tc>
          <w:tcPr>
            <w:tcW w:w="1331" w:type="dxa"/>
          </w:tcPr>
          <w:p>
            <w:pPr>
              <w:pStyle w:val="TableParagraph"/>
              <w:rPr>
                <w:sz w:val="18"/>
              </w:rPr>
            </w:pPr>
          </w:p>
        </w:tc>
      </w:tr>
      <w:tr>
        <w:trPr>
          <w:trHeight w:val="251" w:hRule="atLeast"/>
        </w:trPr>
        <w:tc>
          <w:tcPr>
            <w:tcW w:w="1846" w:type="dxa"/>
            <w:gridSpan w:val="2"/>
            <w:vMerge/>
            <w:tcBorders>
              <w:top w:val="nil"/>
            </w:tcBorders>
          </w:tcPr>
          <w:p>
            <w:pPr>
              <w:rPr>
                <w:sz w:val="2"/>
                <w:szCs w:val="2"/>
              </w:rPr>
            </w:pPr>
          </w:p>
        </w:tc>
        <w:tc>
          <w:tcPr>
            <w:tcW w:w="1684" w:type="dxa"/>
          </w:tcPr>
          <w:p>
            <w:pPr>
              <w:pStyle w:val="TableParagraph"/>
              <w:spacing w:line="232" w:lineRule="exact"/>
              <w:ind w:left="166"/>
              <w:rPr>
                <w:sz w:val="22"/>
              </w:rPr>
            </w:pPr>
            <w:r>
              <w:rPr>
                <w:spacing w:val="-2"/>
                <w:sz w:val="22"/>
              </w:rPr>
              <w:t>дного</w:t>
            </w:r>
          </w:p>
        </w:tc>
        <w:tc>
          <w:tcPr>
            <w:tcW w:w="1331" w:type="dxa"/>
          </w:tcPr>
          <w:p>
            <w:pPr>
              <w:pStyle w:val="TableParagraph"/>
              <w:rPr>
                <w:sz w:val="18"/>
              </w:rPr>
            </w:pPr>
          </w:p>
        </w:tc>
      </w:tr>
      <w:tr>
        <w:trPr>
          <w:trHeight w:val="251" w:hRule="atLeast"/>
        </w:trPr>
        <w:tc>
          <w:tcPr>
            <w:tcW w:w="1846" w:type="dxa"/>
            <w:gridSpan w:val="2"/>
            <w:vMerge/>
            <w:tcBorders>
              <w:top w:val="nil"/>
            </w:tcBorders>
          </w:tcPr>
          <w:p>
            <w:pPr>
              <w:rPr>
                <w:sz w:val="2"/>
                <w:szCs w:val="2"/>
              </w:rPr>
            </w:pPr>
          </w:p>
        </w:tc>
        <w:tc>
          <w:tcPr>
            <w:tcW w:w="1684" w:type="dxa"/>
          </w:tcPr>
          <w:p>
            <w:pPr>
              <w:pStyle w:val="TableParagraph"/>
              <w:spacing w:line="232" w:lineRule="exact"/>
              <w:ind w:left="166"/>
              <w:rPr>
                <w:sz w:val="22"/>
              </w:rPr>
            </w:pPr>
            <w:r>
              <w:rPr>
                <w:spacing w:val="-2"/>
                <w:sz w:val="22"/>
              </w:rPr>
              <w:t>получени</w:t>
            </w:r>
          </w:p>
        </w:tc>
        <w:tc>
          <w:tcPr>
            <w:tcW w:w="1331" w:type="dxa"/>
          </w:tcPr>
          <w:p>
            <w:pPr>
              <w:pStyle w:val="TableParagraph"/>
              <w:rPr>
                <w:sz w:val="18"/>
              </w:rPr>
            </w:pPr>
          </w:p>
        </w:tc>
      </w:tr>
      <w:tr>
        <w:trPr>
          <w:trHeight w:val="506" w:hRule="atLeast"/>
        </w:trPr>
        <w:tc>
          <w:tcPr>
            <w:tcW w:w="1846" w:type="dxa"/>
            <w:gridSpan w:val="2"/>
            <w:vMerge/>
            <w:tcBorders>
              <w:top w:val="nil"/>
            </w:tcBorders>
          </w:tcPr>
          <w:p>
            <w:pPr>
              <w:rPr>
                <w:sz w:val="2"/>
                <w:szCs w:val="2"/>
              </w:rPr>
            </w:pPr>
          </w:p>
        </w:tc>
        <w:tc>
          <w:tcPr>
            <w:tcW w:w="1684" w:type="dxa"/>
          </w:tcPr>
          <w:p>
            <w:pPr>
              <w:pStyle w:val="TableParagraph"/>
              <w:spacing w:line="250" w:lineRule="exact"/>
              <w:ind w:left="171" w:right="658" w:hanging="5"/>
              <w:rPr>
                <w:sz w:val="22"/>
              </w:rPr>
            </w:pPr>
            <w:r>
              <w:rPr>
                <w:spacing w:val="-10"/>
                <w:sz w:val="22"/>
              </w:rPr>
              <w:t>я </w:t>
            </w:r>
            <w:r>
              <w:rPr>
                <w:spacing w:val="-2"/>
                <w:sz w:val="22"/>
              </w:rPr>
              <w:t>объектов</w:t>
            </w:r>
          </w:p>
        </w:tc>
        <w:tc>
          <w:tcPr>
            <w:tcW w:w="1331" w:type="dxa"/>
          </w:tcPr>
          <w:p>
            <w:pPr>
              <w:pStyle w:val="TableParagraph"/>
              <w:rPr>
                <w:sz w:val="22"/>
              </w:rPr>
            </w:pPr>
          </w:p>
        </w:tc>
      </w:tr>
      <w:tr>
        <w:trPr>
          <w:trHeight w:val="253" w:hRule="atLeast"/>
        </w:trPr>
        <w:tc>
          <w:tcPr>
            <w:tcW w:w="1846" w:type="dxa"/>
            <w:gridSpan w:val="2"/>
            <w:vMerge/>
            <w:tcBorders>
              <w:top w:val="nil"/>
            </w:tcBorders>
          </w:tcPr>
          <w:p>
            <w:pPr>
              <w:rPr>
                <w:sz w:val="2"/>
                <w:szCs w:val="2"/>
              </w:rPr>
            </w:pPr>
          </w:p>
        </w:tc>
        <w:tc>
          <w:tcPr>
            <w:tcW w:w="1684" w:type="dxa"/>
          </w:tcPr>
          <w:p>
            <w:pPr>
              <w:pStyle w:val="TableParagraph"/>
              <w:spacing w:line="234" w:lineRule="exact"/>
              <w:ind w:left="166"/>
              <w:rPr>
                <w:sz w:val="22"/>
              </w:rPr>
            </w:pPr>
            <w:r>
              <w:rPr>
                <w:spacing w:val="-2"/>
                <w:sz w:val="22"/>
              </w:rPr>
              <w:t>нефинанс</w:t>
            </w:r>
          </w:p>
        </w:tc>
        <w:tc>
          <w:tcPr>
            <w:tcW w:w="1331" w:type="dxa"/>
          </w:tcPr>
          <w:p>
            <w:pPr>
              <w:pStyle w:val="TableParagraph"/>
              <w:rPr>
                <w:sz w:val="18"/>
              </w:rPr>
            </w:pPr>
          </w:p>
        </w:tc>
      </w:tr>
      <w:tr>
        <w:trPr>
          <w:trHeight w:val="250" w:hRule="atLeast"/>
        </w:trPr>
        <w:tc>
          <w:tcPr>
            <w:tcW w:w="1846" w:type="dxa"/>
            <w:gridSpan w:val="2"/>
            <w:vMerge/>
            <w:tcBorders>
              <w:top w:val="nil"/>
            </w:tcBorders>
          </w:tcPr>
          <w:p>
            <w:pPr>
              <w:rPr>
                <w:sz w:val="2"/>
                <w:szCs w:val="2"/>
              </w:rPr>
            </w:pPr>
          </w:p>
        </w:tc>
        <w:tc>
          <w:tcPr>
            <w:tcW w:w="1684" w:type="dxa"/>
          </w:tcPr>
          <w:p>
            <w:pPr>
              <w:pStyle w:val="TableParagraph"/>
              <w:spacing w:line="231" w:lineRule="exact"/>
              <w:ind w:left="171"/>
              <w:rPr>
                <w:sz w:val="22"/>
              </w:rPr>
            </w:pPr>
            <w:r>
              <w:rPr>
                <w:spacing w:val="-4"/>
                <w:sz w:val="22"/>
              </w:rPr>
              <w:t>овых</w:t>
            </w:r>
          </w:p>
        </w:tc>
        <w:tc>
          <w:tcPr>
            <w:tcW w:w="1331" w:type="dxa"/>
          </w:tcPr>
          <w:p>
            <w:pPr>
              <w:pStyle w:val="TableParagraph"/>
              <w:rPr>
                <w:sz w:val="18"/>
              </w:rPr>
            </w:pPr>
          </w:p>
        </w:tc>
      </w:tr>
      <w:tr>
        <w:trPr>
          <w:trHeight w:val="252" w:hRule="atLeast"/>
        </w:trPr>
        <w:tc>
          <w:tcPr>
            <w:tcW w:w="1846" w:type="dxa"/>
            <w:gridSpan w:val="2"/>
            <w:vMerge/>
            <w:tcBorders>
              <w:top w:val="nil"/>
            </w:tcBorders>
          </w:tcPr>
          <w:p>
            <w:pPr>
              <w:rPr>
                <w:sz w:val="2"/>
                <w:szCs w:val="2"/>
              </w:rPr>
            </w:pPr>
          </w:p>
        </w:tc>
        <w:tc>
          <w:tcPr>
            <w:tcW w:w="1684" w:type="dxa"/>
          </w:tcPr>
          <w:p>
            <w:pPr>
              <w:pStyle w:val="TableParagraph"/>
              <w:spacing w:line="232" w:lineRule="exact"/>
              <w:ind w:left="171"/>
              <w:rPr>
                <w:sz w:val="22"/>
              </w:rPr>
            </w:pPr>
            <w:r>
              <w:rPr>
                <w:spacing w:val="-2"/>
                <w:sz w:val="22"/>
              </w:rPr>
              <w:t>активов;</w:t>
            </w:r>
          </w:p>
        </w:tc>
        <w:tc>
          <w:tcPr>
            <w:tcW w:w="1331" w:type="dxa"/>
          </w:tcPr>
          <w:p>
            <w:pPr>
              <w:pStyle w:val="TableParagraph"/>
              <w:rPr>
                <w:sz w:val="18"/>
              </w:rPr>
            </w:pPr>
          </w:p>
        </w:tc>
      </w:tr>
      <w:tr>
        <w:trPr>
          <w:trHeight w:val="253" w:hRule="atLeast"/>
        </w:trPr>
        <w:tc>
          <w:tcPr>
            <w:tcW w:w="1846" w:type="dxa"/>
            <w:gridSpan w:val="2"/>
            <w:vMerge/>
            <w:tcBorders>
              <w:top w:val="nil"/>
            </w:tcBorders>
          </w:tcPr>
          <w:p>
            <w:pPr>
              <w:rPr>
                <w:sz w:val="2"/>
                <w:szCs w:val="2"/>
              </w:rPr>
            </w:pPr>
          </w:p>
        </w:tc>
        <w:tc>
          <w:tcPr>
            <w:tcW w:w="1684" w:type="dxa"/>
          </w:tcPr>
          <w:p>
            <w:pPr>
              <w:pStyle w:val="TableParagraph"/>
              <w:spacing w:line="234" w:lineRule="exact"/>
              <w:ind w:left="166"/>
              <w:rPr>
                <w:sz w:val="22"/>
              </w:rPr>
            </w:pPr>
            <w:r>
              <w:rPr>
                <w:spacing w:val="-2"/>
                <w:sz w:val="22"/>
              </w:rPr>
              <w:t>принятия</w:t>
            </w:r>
          </w:p>
        </w:tc>
        <w:tc>
          <w:tcPr>
            <w:tcW w:w="1331" w:type="dxa"/>
          </w:tcPr>
          <w:p>
            <w:pPr>
              <w:pStyle w:val="TableParagraph"/>
              <w:rPr>
                <w:sz w:val="18"/>
              </w:rPr>
            </w:pPr>
          </w:p>
        </w:tc>
      </w:tr>
      <w:tr>
        <w:trPr>
          <w:trHeight w:val="256" w:hRule="atLeast"/>
        </w:trPr>
        <w:tc>
          <w:tcPr>
            <w:tcW w:w="1846" w:type="dxa"/>
            <w:gridSpan w:val="2"/>
            <w:vMerge/>
            <w:tcBorders>
              <w:top w:val="nil"/>
            </w:tcBorders>
          </w:tcPr>
          <w:p>
            <w:pPr>
              <w:rPr>
                <w:sz w:val="2"/>
                <w:szCs w:val="2"/>
              </w:rPr>
            </w:pPr>
          </w:p>
        </w:tc>
        <w:tc>
          <w:tcPr>
            <w:tcW w:w="1684" w:type="dxa"/>
          </w:tcPr>
          <w:p>
            <w:pPr>
              <w:pStyle w:val="TableParagraph"/>
              <w:spacing w:line="237" w:lineRule="exact"/>
              <w:ind w:left="166"/>
              <w:rPr>
                <w:sz w:val="22"/>
              </w:rPr>
            </w:pPr>
            <w:r>
              <w:rPr>
                <w:spacing w:val="-2"/>
                <w:sz w:val="22"/>
              </w:rPr>
              <w:t>решения</w:t>
            </w:r>
          </w:p>
        </w:tc>
        <w:tc>
          <w:tcPr>
            <w:tcW w:w="1331" w:type="dxa"/>
          </w:tcPr>
          <w:p>
            <w:pPr>
              <w:pStyle w:val="TableParagraph"/>
              <w:rPr>
                <w:sz w:val="18"/>
              </w:rPr>
            </w:pPr>
          </w:p>
        </w:tc>
      </w:tr>
      <w:tr>
        <w:trPr>
          <w:trHeight w:val="501" w:hRule="atLeast"/>
        </w:trPr>
        <w:tc>
          <w:tcPr>
            <w:tcW w:w="1846" w:type="dxa"/>
            <w:gridSpan w:val="2"/>
            <w:vMerge/>
            <w:tcBorders>
              <w:top w:val="nil"/>
            </w:tcBorders>
          </w:tcPr>
          <w:p>
            <w:pPr>
              <w:rPr>
                <w:sz w:val="2"/>
                <w:szCs w:val="2"/>
              </w:rPr>
            </w:pPr>
          </w:p>
        </w:tc>
        <w:tc>
          <w:tcPr>
            <w:tcW w:w="1684" w:type="dxa"/>
          </w:tcPr>
          <w:p>
            <w:pPr>
              <w:pStyle w:val="TableParagraph"/>
              <w:spacing w:line="244" w:lineRule="exact"/>
              <w:ind w:left="171" w:right="586"/>
              <w:rPr>
                <w:sz w:val="22"/>
              </w:rPr>
            </w:pPr>
            <w:r>
              <w:rPr>
                <w:spacing w:val="-10"/>
                <w:sz w:val="22"/>
              </w:rPr>
              <w:t>о </w:t>
            </w:r>
            <w:r>
              <w:rPr>
                <w:spacing w:val="-2"/>
                <w:sz w:val="22"/>
              </w:rPr>
              <w:t>возмещен</w:t>
            </w:r>
          </w:p>
        </w:tc>
        <w:tc>
          <w:tcPr>
            <w:tcW w:w="1331" w:type="dxa"/>
          </w:tcPr>
          <w:p>
            <w:pPr>
              <w:pStyle w:val="TableParagraph"/>
              <w:rPr>
                <w:sz w:val="22"/>
              </w:rPr>
            </w:pPr>
          </w:p>
        </w:tc>
      </w:tr>
      <w:tr>
        <w:trPr>
          <w:trHeight w:val="256" w:hRule="atLeast"/>
        </w:trPr>
        <w:tc>
          <w:tcPr>
            <w:tcW w:w="1846" w:type="dxa"/>
            <w:gridSpan w:val="2"/>
            <w:vMerge/>
            <w:tcBorders>
              <w:top w:val="nil"/>
            </w:tcBorders>
          </w:tcPr>
          <w:p>
            <w:pPr>
              <w:rPr>
                <w:sz w:val="2"/>
                <w:szCs w:val="2"/>
              </w:rPr>
            </w:pPr>
          </w:p>
        </w:tc>
        <w:tc>
          <w:tcPr>
            <w:tcW w:w="1684" w:type="dxa"/>
          </w:tcPr>
          <w:p>
            <w:pPr>
              <w:pStyle w:val="TableParagraph"/>
              <w:spacing w:line="237" w:lineRule="exact"/>
              <w:ind w:left="171"/>
              <w:rPr>
                <w:sz w:val="22"/>
              </w:rPr>
            </w:pPr>
            <w:r>
              <w:rPr>
                <w:spacing w:val="-5"/>
                <w:sz w:val="22"/>
              </w:rPr>
              <w:t>ии</w:t>
            </w:r>
          </w:p>
        </w:tc>
        <w:tc>
          <w:tcPr>
            <w:tcW w:w="1331" w:type="dxa"/>
          </w:tcPr>
          <w:p>
            <w:pPr>
              <w:pStyle w:val="TableParagraph"/>
              <w:rPr>
                <w:sz w:val="18"/>
              </w:rPr>
            </w:pPr>
          </w:p>
        </w:tc>
      </w:tr>
      <w:tr>
        <w:trPr>
          <w:trHeight w:val="254" w:hRule="atLeast"/>
        </w:trPr>
        <w:tc>
          <w:tcPr>
            <w:tcW w:w="1846" w:type="dxa"/>
            <w:gridSpan w:val="2"/>
            <w:vMerge/>
            <w:tcBorders>
              <w:top w:val="nil"/>
            </w:tcBorders>
          </w:tcPr>
          <w:p>
            <w:pPr>
              <w:rPr>
                <w:sz w:val="2"/>
                <w:szCs w:val="2"/>
              </w:rPr>
            </w:pPr>
          </w:p>
        </w:tc>
        <w:tc>
          <w:tcPr>
            <w:tcW w:w="1684" w:type="dxa"/>
          </w:tcPr>
          <w:p>
            <w:pPr>
              <w:pStyle w:val="TableParagraph"/>
              <w:spacing w:line="235" w:lineRule="exact"/>
              <w:ind w:left="166"/>
              <w:rPr>
                <w:sz w:val="22"/>
              </w:rPr>
            </w:pPr>
            <w:r>
              <w:rPr>
                <w:sz w:val="22"/>
              </w:rPr>
              <w:t>ущерба </w:t>
            </w:r>
            <w:r>
              <w:rPr>
                <w:spacing w:val="-10"/>
                <w:sz w:val="22"/>
              </w:rPr>
              <w:t>в</w:t>
            </w:r>
          </w:p>
        </w:tc>
        <w:tc>
          <w:tcPr>
            <w:tcW w:w="1331" w:type="dxa"/>
          </w:tcPr>
          <w:p>
            <w:pPr>
              <w:pStyle w:val="TableParagraph"/>
              <w:rPr>
                <w:sz w:val="18"/>
              </w:rPr>
            </w:pPr>
          </w:p>
        </w:tc>
      </w:tr>
      <w:tr>
        <w:trPr>
          <w:trHeight w:val="249" w:hRule="atLeast"/>
        </w:trPr>
        <w:tc>
          <w:tcPr>
            <w:tcW w:w="1846" w:type="dxa"/>
            <w:gridSpan w:val="2"/>
            <w:vMerge/>
            <w:tcBorders>
              <w:top w:val="nil"/>
            </w:tcBorders>
          </w:tcPr>
          <w:p>
            <w:pPr>
              <w:rPr>
                <w:sz w:val="2"/>
                <w:szCs w:val="2"/>
              </w:rPr>
            </w:pPr>
          </w:p>
        </w:tc>
        <w:tc>
          <w:tcPr>
            <w:tcW w:w="1684" w:type="dxa"/>
          </w:tcPr>
          <w:p>
            <w:pPr>
              <w:pStyle w:val="TableParagraph"/>
              <w:spacing w:line="229" w:lineRule="exact"/>
              <w:ind w:left="166"/>
              <w:rPr>
                <w:sz w:val="22"/>
              </w:rPr>
            </w:pPr>
            <w:r>
              <w:rPr>
                <w:spacing w:val="-2"/>
                <w:sz w:val="22"/>
              </w:rPr>
              <w:t>натураль</w:t>
            </w:r>
          </w:p>
        </w:tc>
        <w:tc>
          <w:tcPr>
            <w:tcW w:w="1331" w:type="dxa"/>
          </w:tcPr>
          <w:p>
            <w:pPr>
              <w:pStyle w:val="TableParagraph"/>
              <w:rPr>
                <w:sz w:val="18"/>
              </w:rPr>
            </w:pPr>
          </w:p>
        </w:tc>
      </w:tr>
      <w:tr>
        <w:trPr>
          <w:trHeight w:val="253" w:hRule="atLeast"/>
        </w:trPr>
        <w:tc>
          <w:tcPr>
            <w:tcW w:w="1846" w:type="dxa"/>
            <w:gridSpan w:val="2"/>
            <w:vMerge/>
            <w:tcBorders>
              <w:top w:val="nil"/>
            </w:tcBorders>
          </w:tcPr>
          <w:p>
            <w:pPr>
              <w:rPr>
                <w:sz w:val="2"/>
                <w:szCs w:val="2"/>
              </w:rPr>
            </w:pPr>
          </w:p>
        </w:tc>
        <w:tc>
          <w:tcPr>
            <w:tcW w:w="1684" w:type="dxa"/>
          </w:tcPr>
          <w:p>
            <w:pPr>
              <w:pStyle w:val="TableParagraph"/>
              <w:spacing w:line="234" w:lineRule="exact"/>
              <w:ind w:left="166"/>
              <w:rPr>
                <w:sz w:val="22"/>
              </w:rPr>
            </w:pPr>
            <w:r>
              <w:rPr>
                <w:spacing w:val="-5"/>
                <w:sz w:val="22"/>
              </w:rPr>
              <w:t>ной</w:t>
            </w:r>
          </w:p>
        </w:tc>
        <w:tc>
          <w:tcPr>
            <w:tcW w:w="1331" w:type="dxa"/>
          </w:tcPr>
          <w:p>
            <w:pPr>
              <w:pStyle w:val="TableParagraph"/>
              <w:rPr>
                <w:sz w:val="18"/>
              </w:rPr>
            </w:pPr>
          </w:p>
        </w:tc>
      </w:tr>
      <w:tr>
        <w:trPr>
          <w:trHeight w:val="259" w:hRule="atLeast"/>
        </w:trPr>
        <w:tc>
          <w:tcPr>
            <w:tcW w:w="1846" w:type="dxa"/>
            <w:gridSpan w:val="2"/>
            <w:vMerge/>
            <w:tcBorders>
              <w:top w:val="nil"/>
            </w:tcBorders>
          </w:tcPr>
          <w:p>
            <w:pPr>
              <w:rPr>
                <w:sz w:val="2"/>
                <w:szCs w:val="2"/>
              </w:rPr>
            </w:pPr>
          </w:p>
        </w:tc>
        <w:tc>
          <w:tcPr>
            <w:tcW w:w="1684" w:type="dxa"/>
          </w:tcPr>
          <w:p>
            <w:pPr>
              <w:pStyle w:val="TableParagraph"/>
              <w:spacing w:line="240" w:lineRule="exact"/>
              <w:ind w:left="176"/>
              <w:rPr>
                <w:sz w:val="22"/>
              </w:rPr>
            </w:pPr>
            <w:r>
              <w:rPr>
                <w:spacing w:val="-2"/>
                <w:sz w:val="22"/>
              </w:rPr>
              <w:t>форме.</w:t>
            </w:r>
          </w:p>
        </w:tc>
        <w:tc>
          <w:tcPr>
            <w:tcW w:w="1331" w:type="dxa"/>
          </w:tcPr>
          <w:p>
            <w:pPr>
              <w:pStyle w:val="TableParagraph"/>
              <w:rPr>
                <w:sz w:val="18"/>
              </w:rPr>
            </w:pPr>
          </w:p>
        </w:tc>
      </w:tr>
      <w:tr>
        <w:trPr>
          <w:trHeight w:val="510" w:hRule="atLeast"/>
        </w:trPr>
        <w:tc>
          <w:tcPr>
            <w:tcW w:w="1090" w:type="dxa"/>
          </w:tcPr>
          <w:p>
            <w:pPr>
              <w:pStyle w:val="TableParagraph"/>
              <w:spacing w:line="250" w:lineRule="exact"/>
              <w:ind w:left="55" w:right="126" w:hanging="5"/>
              <w:rPr>
                <w:sz w:val="22"/>
              </w:rPr>
            </w:pPr>
            <w:r>
              <w:rPr>
                <w:spacing w:val="-2"/>
                <w:sz w:val="22"/>
              </w:rPr>
              <w:t>Члены комиссии</w:t>
            </w:r>
          </w:p>
        </w:tc>
        <w:tc>
          <w:tcPr>
            <w:tcW w:w="756" w:type="dxa"/>
          </w:tcPr>
          <w:p>
            <w:pPr>
              <w:pStyle w:val="TableParagraph"/>
              <w:spacing w:line="252" w:lineRule="exact"/>
              <w:ind w:right="39"/>
              <w:jc w:val="center"/>
              <w:rPr>
                <w:sz w:val="22"/>
              </w:rPr>
            </w:pPr>
            <w:r>
              <w:rPr>
                <w:spacing w:val="-5"/>
                <w:sz w:val="22"/>
              </w:rPr>
              <w:t>ПЭП</w:t>
            </w:r>
          </w:p>
        </w:tc>
        <w:tc>
          <w:tcPr>
            <w:tcW w:w="1684" w:type="dxa"/>
          </w:tcPr>
          <w:p>
            <w:pPr>
              <w:pStyle w:val="TableParagraph"/>
              <w:spacing w:line="251" w:lineRule="exact" w:before="3"/>
              <w:ind w:left="166"/>
              <w:rPr>
                <w:sz w:val="22"/>
              </w:rPr>
            </w:pPr>
            <w:r>
              <w:rPr>
                <w:sz w:val="22"/>
              </w:rPr>
              <w:t>1</w:t>
            </w:r>
            <w:r>
              <w:rPr>
                <w:spacing w:val="-3"/>
                <w:sz w:val="22"/>
              </w:rPr>
              <w:t> </w:t>
            </w:r>
            <w:r>
              <w:rPr>
                <w:spacing w:val="-2"/>
                <w:sz w:val="22"/>
              </w:rPr>
              <w:t>рабочий</w:t>
            </w:r>
          </w:p>
          <w:p>
            <w:pPr>
              <w:pStyle w:val="TableParagraph"/>
              <w:spacing w:line="236" w:lineRule="exact"/>
              <w:ind w:left="166"/>
              <w:rPr>
                <w:sz w:val="22"/>
              </w:rPr>
            </w:pPr>
            <w:r>
              <w:rPr>
                <w:spacing w:val="-4"/>
                <w:sz w:val="22"/>
              </w:rPr>
              <w:t>день</w:t>
            </w:r>
          </w:p>
        </w:tc>
        <w:tc>
          <w:tcPr>
            <w:tcW w:w="1331" w:type="dxa"/>
          </w:tcPr>
          <w:p>
            <w:pPr>
              <w:pStyle w:val="TableParagraph"/>
              <w:rPr>
                <w:sz w:val="22"/>
              </w:rPr>
            </w:pPr>
          </w:p>
        </w:tc>
      </w:tr>
      <w:tr>
        <w:trPr>
          <w:trHeight w:val="252" w:hRule="atLeast"/>
        </w:trPr>
        <w:tc>
          <w:tcPr>
            <w:tcW w:w="1090" w:type="dxa"/>
          </w:tcPr>
          <w:p>
            <w:pPr>
              <w:pStyle w:val="TableParagraph"/>
              <w:spacing w:line="233" w:lineRule="exact"/>
              <w:ind w:left="50"/>
              <w:rPr>
                <w:sz w:val="22"/>
              </w:rPr>
            </w:pPr>
            <w:r>
              <w:rPr>
                <w:spacing w:val="-5"/>
                <w:sz w:val="22"/>
              </w:rPr>
              <w:t>по</w:t>
            </w:r>
          </w:p>
        </w:tc>
        <w:tc>
          <w:tcPr>
            <w:tcW w:w="756" w:type="dxa"/>
          </w:tcPr>
          <w:p>
            <w:pPr>
              <w:pStyle w:val="TableParagraph"/>
              <w:rPr>
                <w:sz w:val="18"/>
              </w:rPr>
            </w:pPr>
          </w:p>
        </w:tc>
        <w:tc>
          <w:tcPr>
            <w:tcW w:w="1684" w:type="dxa"/>
          </w:tcPr>
          <w:p>
            <w:pPr>
              <w:pStyle w:val="TableParagraph"/>
              <w:spacing w:line="233" w:lineRule="exact"/>
              <w:ind w:left="166"/>
              <w:rPr>
                <w:sz w:val="22"/>
              </w:rPr>
            </w:pPr>
            <w:r>
              <w:rPr>
                <w:spacing w:val="-2"/>
                <w:sz w:val="22"/>
              </w:rPr>
              <w:t>после</w:t>
            </w:r>
          </w:p>
        </w:tc>
        <w:tc>
          <w:tcPr>
            <w:tcW w:w="1331" w:type="dxa"/>
          </w:tcPr>
          <w:p>
            <w:pPr>
              <w:pStyle w:val="TableParagraph"/>
              <w:rPr>
                <w:sz w:val="18"/>
              </w:rPr>
            </w:pPr>
          </w:p>
        </w:tc>
      </w:tr>
      <w:tr>
        <w:trPr>
          <w:trHeight w:val="249" w:hRule="atLeast"/>
        </w:trPr>
        <w:tc>
          <w:tcPr>
            <w:tcW w:w="1090" w:type="dxa"/>
          </w:tcPr>
          <w:p>
            <w:pPr>
              <w:pStyle w:val="TableParagraph"/>
              <w:spacing w:line="229" w:lineRule="exact"/>
              <w:ind w:left="50"/>
              <w:rPr>
                <w:sz w:val="22"/>
              </w:rPr>
            </w:pPr>
            <w:r>
              <w:rPr>
                <w:spacing w:val="-2"/>
                <w:sz w:val="22"/>
              </w:rPr>
              <w:t>поступле</w:t>
            </w:r>
          </w:p>
        </w:tc>
        <w:tc>
          <w:tcPr>
            <w:tcW w:w="756" w:type="dxa"/>
          </w:tcPr>
          <w:p>
            <w:pPr>
              <w:pStyle w:val="TableParagraph"/>
              <w:rPr>
                <w:sz w:val="18"/>
              </w:rPr>
            </w:pPr>
          </w:p>
        </w:tc>
        <w:tc>
          <w:tcPr>
            <w:tcW w:w="1684" w:type="dxa"/>
          </w:tcPr>
          <w:p>
            <w:pPr>
              <w:pStyle w:val="TableParagraph"/>
              <w:spacing w:line="229" w:lineRule="exact"/>
              <w:ind w:left="166"/>
              <w:rPr>
                <w:sz w:val="22"/>
              </w:rPr>
            </w:pPr>
            <w:r>
              <w:rPr>
                <w:spacing w:val="-2"/>
                <w:sz w:val="22"/>
              </w:rPr>
              <w:t>появлени</w:t>
            </w:r>
          </w:p>
        </w:tc>
        <w:tc>
          <w:tcPr>
            <w:tcW w:w="1331" w:type="dxa"/>
          </w:tcPr>
          <w:p>
            <w:pPr>
              <w:pStyle w:val="TableParagraph"/>
              <w:rPr>
                <w:sz w:val="18"/>
              </w:rPr>
            </w:pPr>
          </w:p>
        </w:tc>
      </w:tr>
      <w:tr>
        <w:trPr>
          <w:trHeight w:val="252" w:hRule="atLeast"/>
        </w:trPr>
        <w:tc>
          <w:tcPr>
            <w:tcW w:w="1090" w:type="dxa"/>
          </w:tcPr>
          <w:p>
            <w:pPr>
              <w:pStyle w:val="TableParagraph"/>
              <w:spacing w:line="233" w:lineRule="exact"/>
              <w:ind w:left="50"/>
              <w:rPr>
                <w:sz w:val="22"/>
              </w:rPr>
            </w:pPr>
            <w:r>
              <w:rPr>
                <w:sz w:val="22"/>
              </w:rPr>
              <w:t>нию</w:t>
            </w:r>
            <w:r>
              <w:rPr>
                <w:spacing w:val="1"/>
                <w:sz w:val="22"/>
              </w:rPr>
              <w:t> </w:t>
            </w:r>
            <w:r>
              <w:rPr>
                <w:spacing w:val="-10"/>
                <w:sz w:val="22"/>
              </w:rPr>
              <w:t>и</w:t>
            </w:r>
          </w:p>
        </w:tc>
        <w:tc>
          <w:tcPr>
            <w:tcW w:w="756" w:type="dxa"/>
          </w:tcPr>
          <w:p>
            <w:pPr>
              <w:pStyle w:val="TableParagraph"/>
              <w:rPr>
                <w:sz w:val="18"/>
              </w:rPr>
            </w:pPr>
          </w:p>
        </w:tc>
        <w:tc>
          <w:tcPr>
            <w:tcW w:w="1684" w:type="dxa"/>
          </w:tcPr>
          <w:p>
            <w:pPr>
              <w:pStyle w:val="TableParagraph"/>
              <w:spacing w:line="233" w:lineRule="exact"/>
              <w:ind w:left="166"/>
              <w:rPr>
                <w:sz w:val="22"/>
              </w:rPr>
            </w:pPr>
            <w:r>
              <w:rPr>
                <w:spacing w:val="-10"/>
                <w:sz w:val="22"/>
              </w:rPr>
              <w:t>я</w:t>
            </w:r>
          </w:p>
        </w:tc>
        <w:tc>
          <w:tcPr>
            <w:tcW w:w="1331" w:type="dxa"/>
          </w:tcPr>
          <w:p>
            <w:pPr>
              <w:pStyle w:val="TableParagraph"/>
              <w:rPr>
                <w:sz w:val="18"/>
              </w:rPr>
            </w:pPr>
          </w:p>
        </w:tc>
      </w:tr>
      <w:tr>
        <w:trPr>
          <w:trHeight w:val="255" w:hRule="atLeast"/>
        </w:trPr>
        <w:tc>
          <w:tcPr>
            <w:tcW w:w="1090" w:type="dxa"/>
          </w:tcPr>
          <w:p>
            <w:pPr>
              <w:pStyle w:val="TableParagraph"/>
              <w:spacing w:line="236" w:lineRule="exact"/>
              <w:ind w:left="55"/>
              <w:rPr>
                <w:sz w:val="22"/>
              </w:rPr>
            </w:pPr>
            <w:r>
              <w:rPr>
                <w:spacing w:val="-2"/>
                <w:sz w:val="22"/>
              </w:rPr>
              <w:t>выбытию</w:t>
            </w:r>
          </w:p>
        </w:tc>
        <w:tc>
          <w:tcPr>
            <w:tcW w:w="756" w:type="dxa"/>
          </w:tcPr>
          <w:p>
            <w:pPr>
              <w:pStyle w:val="TableParagraph"/>
              <w:rPr>
                <w:sz w:val="18"/>
              </w:rPr>
            </w:pPr>
          </w:p>
        </w:tc>
        <w:tc>
          <w:tcPr>
            <w:tcW w:w="1684" w:type="dxa"/>
          </w:tcPr>
          <w:p>
            <w:pPr>
              <w:pStyle w:val="TableParagraph"/>
              <w:spacing w:line="236" w:lineRule="exact"/>
              <w:ind w:left="166"/>
              <w:rPr>
                <w:sz w:val="22"/>
              </w:rPr>
            </w:pPr>
            <w:r>
              <w:rPr>
                <w:spacing w:val="-2"/>
                <w:sz w:val="22"/>
              </w:rPr>
              <w:t>документ</w:t>
            </w:r>
          </w:p>
        </w:tc>
        <w:tc>
          <w:tcPr>
            <w:tcW w:w="1331" w:type="dxa"/>
          </w:tcPr>
          <w:p>
            <w:pPr>
              <w:pStyle w:val="TableParagraph"/>
              <w:rPr>
                <w:sz w:val="18"/>
              </w:rPr>
            </w:pPr>
          </w:p>
        </w:tc>
      </w:tr>
      <w:tr>
        <w:trPr>
          <w:trHeight w:val="254" w:hRule="atLeast"/>
        </w:trPr>
        <w:tc>
          <w:tcPr>
            <w:tcW w:w="1090" w:type="dxa"/>
          </w:tcPr>
          <w:p>
            <w:pPr>
              <w:pStyle w:val="TableParagraph"/>
              <w:spacing w:line="235" w:lineRule="exact"/>
              <w:ind w:left="50"/>
              <w:rPr>
                <w:sz w:val="22"/>
              </w:rPr>
            </w:pPr>
            <w:r>
              <w:rPr>
                <w:spacing w:val="-2"/>
                <w:sz w:val="22"/>
              </w:rPr>
              <w:t>нефинанс</w:t>
            </w:r>
          </w:p>
        </w:tc>
        <w:tc>
          <w:tcPr>
            <w:tcW w:w="756" w:type="dxa"/>
          </w:tcPr>
          <w:p>
            <w:pPr>
              <w:pStyle w:val="TableParagraph"/>
              <w:rPr>
                <w:sz w:val="18"/>
              </w:rPr>
            </w:pPr>
          </w:p>
        </w:tc>
        <w:tc>
          <w:tcPr>
            <w:tcW w:w="1684" w:type="dxa"/>
          </w:tcPr>
          <w:p>
            <w:pPr>
              <w:pStyle w:val="TableParagraph"/>
              <w:spacing w:line="235" w:lineRule="exact"/>
              <w:ind w:left="171"/>
              <w:rPr>
                <w:sz w:val="22"/>
              </w:rPr>
            </w:pPr>
            <w:r>
              <w:rPr>
                <w:sz w:val="22"/>
              </w:rPr>
              <w:t>а</w:t>
            </w:r>
            <w:r>
              <w:rPr>
                <w:spacing w:val="-6"/>
                <w:sz w:val="22"/>
              </w:rPr>
              <w:t> </w:t>
            </w:r>
            <w:r>
              <w:rPr>
                <w:sz w:val="22"/>
              </w:rPr>
              <w:t>в</w:t>
            </w:r>
            <w:r>
              <w:rPr>
                <w:spacing w:val="-1"/>
                <w:sz w:val="22"/>
              </w:rPr>
              <w:t> </w:t>
            </w:r>
            <w:r>
              <w:rPr>
                <w:spacing w:val="-5"/>
                <w:sz w:val="22"/>
              </w:rPr>
              <w:t>СЭД</w:t>
            </w:r>
          </w:p>
        </w:tc>
        <w:tc>
          <w:tcPr>
            <w:tcW w:w="1331" w:type="dxa"/>
          </w:tcPr>
          <w:p>
            <w:pPr>
              <w:pStyle w:val="TableParagraph"/>
              <w:rPr>
                <w:sz w:val="18"/>
              </w:rPr>
            </w:pPr>
          </w:p>
        </w:tc>
      </w:tr>
      <w:tr>
        <w:trPr>
          <w:trHeight w:val="249" w:hRule="atLeast"/>
        </w:trPr>
        <w:tc>
          <w:tcPr>
            <w:tcW w:w="1090" w:type="dxa"/>
          </w:tcPr>
          <w:p>
            <w:pPr>
              <w:pStyle w:val="TableParagraph"/>
              <w:spacing w:line="230" w:lineRule="exact"/>
              <w:ind w:left="55"/>
              <w:rPr>
                <w:sz w:val="22"/>
              </w:rPr>
            </w:pPr>
            <w:r>
              <w:rPr>
                <w:spacing w:val="-4"/>
                <w:sz w:val="22"/>
              </w:rPr>
              <w:t>овых</w:t>
            </w:r>
          </w:p>
        </w:tc>
        <w:tc>
          <w:tcPr>
            <w:tcW w:w="756" w:type="dxa"/>
          </w:tcPr>
          <w:p>
            <w:pPr>
              <w:pStyle w:val="TableParagraph"/>
              <w:rPr>
                <w:sz w:val="18"/>
              </w:rPr>
            </w:pPr>
          </w:p>
        </w:tc>
        <w:tc>
          <w:tcPr>
            <w:tcW w:w="1684" w:type="dxa"/>
          </w:tcPr>
          <w:p>
            <w:pPr>
              <w:pStyle w:val="TableParagraph"/>
              <w:rPr>
                <w:sz w:val="18"/>
              </w:rPr>
            </w:pPr>
          </w:p>
        </w:tc>
        <w:tc>
          <w:tcPr>
            <w:tcW w:w="1331" w:type="dxa"/>
          </w:tcPr>
          <w:p>
            <w:pPr>
              <w:pStyle w:val="TableParagraph"/>
              <w:rPr>
                <w:sz w:val="18"/>
              </w:rPr>
            </w:pPr>
          </w:p>
        </w:tc>
      </w:tr>
      <w:tr>
        <w:trPr>
          <w:trHeight w:val="258" w:hRule="atLeast"/>
        </w:trPr>
        <w:tc>
          <w:tcPr>
            <w:tcW w:w="1090" w:type="dxa"/>
          </w:tcPr>
          <w:p>
            <w:pPr>
              <w:pStyle w:val="TableParagraph"/>
              <w:spacing w:line="238" w:lineRule="exact"/>
              <w:ind w:left="55"/>
              <w:rPr>
                <w:sz w:val="22"/>
              </w:rPr>
            </w:pPr>
            <w:r>
              <w:rPr>
                <w:spacing w:val="-2"/>
                <w:sz w:val="22"/>
              </w:rPr>
              <w:t>активов</w:t>
            </w:r>
          </w:p>
        </w:tc>
        <w:tc>
          <w:tcPr>
            <w:tcW w:w="756" w:type="dxa"/>
          </w:tcPr>
          <w:p>
            <w:pPr>
              <w:pStyle w:val="TableParagraph"/>
              <w:rPr>
                <w:sz w:val="18"/>
              </w:rPr>
            </w:pPr>
          </w:p>
        </w:tc>
        <w:tc>
          <w:tcPr>
            <w:tcW w:w="1684" w:type="dxa"/>
          </w:tcPr>
          <w:p>
            <w:pPr>
              <w:pStyle w:val="TableParagraph"/>
              <w:rPr>
                <w:sz w:val="18"/>
              </w:rPr>
            </w:pPr>
          </w:p>
        </w:tc>
        <w:tc>
          <w:tcPr>
            <w:tcW w:w="1331" w:type="dxa"/>
          </w:tcPr>
          <w:p>
            <w:pPr>
              <w:pStyle w:val="TableParagraph"/>
              <w:rPr>
                <w:sz w:val="18"/>
              </w:rPr>
            </w:pPr>
          </w:p>
        </w:tc>
      </w:tr>
      <w:tr>
        <w:trPr>
          <w:trHeight w:val="259" w:hRule="atLeast"/>
        </w:trPr>
        <w:tc>
          <w:tcPr>
            <w:tcW w:w="1090" w:type="dxa"/>
          </w:tcPr>
          <w:p>
            <w:pPr>
              <w:pStyle w:val="TableParagraph"/>
              <w:spacing w:line="236" w:lineRule="exact" w:before="3"/>
              <w:ind w:left="50"/>
              <w:rPr>
                <w:sz w:val="22"/>
              </w:rPr>
            </w:pPr>
            <w:r>
              <w:rPr>
                <w:spacing w:val="-2"/>
                <w:sz w:val="22"/>
              </w:rPr>
              <w:t>Председа</w:t>
            </w:r>
          </w:p>
        </w:tc>
        <w:tc>
          <w:tcPr>
            <w:tcW w:w="756" w:type="dxa"/>
          </w:tcPr>
          <w:p>
            <w:pPr>
              <w:pStyle w:val="TableParagraph"/>
              <w:spacing w:line="236" w:lineRule="exact" w:before="3"/>
              <w:ind w:right="39"/>
              <w:jc w:val="center"/>
              <w:rPr>
                <w:sz w:val="22"/>
              </w:rPr>
            </w:pPr>
            <w:r>
              <w:rPr>
                <w:spacing w:val="-5"/>
                <w:sz w:val="22"/>
              </w:rPr>
              <w:t>ЭЦП</w:t>
            </w:r>
          </w:p>
        </w:tc>
        <w:tc>
          <w:tcPr>
            <w:tcW w:w="1684" w:type="dxa"/>
          </w:tcPr>
          <w:p>
            <w:pPr>
              <w:pStyle w:val="TableParagraph"/>
              <w:spacing w:line="236" w:lineRule="exact" w:before="3"/>
              <w:ind w:left="166"/>
              <w:rPr>
                <w:sz w:val="22"/>
              </w:rPr>
            </w:pPr>
            <w:r>
              <w:rPr>
                <w:sz w:val="22"/>
              </w:rPr>
              <w:t>1</w:t>
            </w:r>
            <w:r>
              <w:rPr>
                <w:spacing w:val="-3"/>
                <w:sz w:val="22"/>
              </w:rPr>
              <w:t> </w:t>
            </w:r>
            <w:r>
              <w:rPr>
                <w:spacing w:val="-2"/>
                <w:sz w:val="22"/>
              </w:rPr>
              <w:t>рабочий</w:t>
            </w:r>
          </w:p>
        </w:tc>
        <w:tc>
          <w:tcPr>
            <w:tcW w:w="1331" w:type="dxa"/>
          </w:tcPr>
          <w:p>
            <w:pPr>
              <w:pStyle w:val="TableParagraph"/>
              <w:rPr>
                <w:sz w:val="18"/>
              </w:rPr>
            </w:pPr>
          </w:p>
        </w:tc>
      </w:tr>
      <w:tr>
        <w:trPr>
          <w:trHeight w:val="506" w:hRule="atLeast"/>
        </w:trPr>
        <w:tc>
          <w:tcPr>
            <w:tcW w:w="1090" w:type="dxa"/>
          </w:tcPr>
          <w:p>
            <w:pPr>
              <w:pStyle w:val="TableParagraph"/>
              <w:spacing w:line="245" w:lineRule="exact"/>
              <w:ind w:left="50"/>
              <w:rPr>
                <w:sz w:val="22"/>
              </w:rPr>
            </w:pPr>
            <w:r>
              <w:rPr>
                <w:spacing w:val="-4"/>
                <w:sz w:val="22"/>
              </w:rPr>
              <w:t>тель</w:t>
            </w:r>
          </w:p>
          <w:p>
            <w:pPr>
              <w:pStyle w:val="TableParagraph"/>
              <w:spacing w:line="241" w:lineRule="exact"/>
              <w:ind w:left="55"/>
              <w:rPr>
                <w:sz w:val="22"/>
              </w:rPr>
            </w:pPr>
            <w:r>
              <w:rPr>
                <w:spacing w:val="-2"/>
                <w:sz w:val="22"/>
              </w:rPr>
              <w:t>комиссии</w:t>
            </w:r>
          </w:p>
        </w:tc>
        <w:tc>
          <w:tcPr>
            <w:tcW w:w="756" w:type="dxa"/>
          </w:tcPr>
          <w:p>
            <w:pPr>
              <w:pStyle w:val="TableParagraph"/>
              <w:rPr>
                <w:sz w:val="22"/>
              </w:rPr>
            </w:pPr>
          </w:p>
        </w:tc>
        <w:tc>
          <w:tcPr>
            <w:tcW w:w="1684" w:type="dxa"/>
          </w:tcPr>
          <w:p>
            <w:pPr>
              <w:pStyle w:val="TableParagraph"/>
              <w:spacing w:line="248" w:lineRule="exact"/>
              <w:ind w:left="166" w:right="985"/>
              <w:rPr>
                <w:sz w:val="22"/>
              </w:rPr>
            </w:pPr>
            <w:r>
              <w:rPr>
                <w:spacing w:val="-4"/>
                <w:sz w:val="22"/>
              </w:rPr>
              <w:t>день после</w:t>
            </w:r>
          </w:p>
        </w:tc>
        <w:tc>
          <w:tcPr>
            <w:tcW w:w="1331" w:type="dxa"/>
          </w:tcPr>
          <w:p>
            <w:pPr>
              <w:pStyle w:val="TableParagraph"/>
              <w:rPr>
                <w:sz w:val="22"/>
              </w:rPr>
            </w:pPr>
          </w:p>
        </w:tc>
      </w:tr>
      <w:tr>
        <w:trPr>
          <w:trHeight w:val="252" w:hRule="atLeast"/>
        </w:trPr>
        <w:tc>
          <w:tcPr>
            <w:tcW w:w="1090" w:type="dxa"/>
          </w:tcPr>
          <w:p>
            <w:pPr>
              <w:pStyle w:val="TableParagraph"/>
              <w:spacing w:line="233" w:lineRule="exact"/>
              <w:ind w:left="50"/>
              <w:rPr>
                <w:sz w:val="22"/>
              </w:rPr>
            </w:pPr>
            <w:r>
              <w:rPr>
                <w:spacing w:val="-5"/>
                <w:sz w:val="22"/>
              </w:rPr>
              <w:t>по</w:t>
            </w:r>
          </w:p>
        </w:tc>
        <w:tc>
          <w:tcPr>
            <w:tcW w:w="756" w:type="dxa"/>
          </w:tcPr>
          <w:p>
            <w:pPr>
              <w:pStyle w:val="TableParagraph"/>
              <w:rPr>
                <w:sz w:val="18"/>
              </w:rPr>
            </w:pPr>
          </w:p>
        </w:tc>
        <w:tc>
          <w:tcPr>
            <w:tcW w:w="1684" w:type="dxa"/>
          </w:tcPr>
          <w:p>
            <w:pPr>
              <w:pStyle w:val="TableParagraph"/>
              <w:spacing w:line="233" w:lineRule="exact"/>
              <w:ind w:left="166"/>
              <w:rPr>
                <w:sz w:val="22"/>
              </w:rPr>
            </w:pPr>
            <w:r>
              <w:rPr>
                <w:spacing w:val="-2"/>
                <w:sz w:val="22"/>
              </w:rPr>
              <w:t>утвержде</w:t>
            </w:r>
          </w:p>
        </w:tc>
        <w:tc>
          <w:tcPr>
            <w:tcW w:w="1331" w:type="dxa"/>
          </w:tcPr>
          <w:p>
            <w:pPr>
              <w:pStyle w:val="TableParagraph"/>
              <w:rPr>
                <w:sz w:val="18"/>
              </w:rPr>
            </w:pPr>
          </w:p>
        </w:tc>
      </w:tr>
      <w:tr>
        <w:trPr>
          <w:trHeight w:val="251" w:hRule="atLeast"/>
        </w:trPr>
        <w:tc>
          <w:tcPr>
            <w:tcW w:w="1090" w:type="dxa"/>
          </w:tcPr>
          <w:p>
            <w:pPr>
              <w:pStyle w:val="TableParagraph"/>
              <w:spacing w:line="231" w:lineRule="exact"/>
              <w:ind w:left="50"/>
              <w:rPr>
                <w:sz w:val="22"/>
              </w:rPr>
            </w:pPr>
            <w:r>
              <w:rPr>
                <w:spacing w:val="-2"/>
                <w:sz w:val="22"/>
              </w:rPr>
              <w:t>поступле</w:t>
            </w:r>
          </w:p>
        </w:tc>
        <w:tc>
          <w:tcPr>
            <w:tcW w:w="756" w:type="dxa"/>
          </w:tcPr>
          <w:p>
            <w:pPr>
              <w:pStyle w:val="TableParagraph"/>
              <w:rPr>
                <w:sz w:val="18"/>
              </w:rPr>
            </w:pPr>
          </w:p>
        </w:tc>
        <w:tc>
          <w:tcPr>
            <w:tcW w:w="1684" w:type="dxa"/>
          </w:tcPr>
          <w:p>
            <w:pPr>
              <w:pStyle w:val="TableParagraph"/>
              <w:spacing w:line="231" w:lineRule="exact"/>
              <w:ind w:left="166"/>
              <w:rPr>
                <w:sz w:val="22"/>
              </w:rPr>
            </w:pPr>
            <w:r>
              <w:rPr>
                <w:spacing w:val="-5"/>
                <w:sz w:val="22"/>
              </w:rPr>
              <w:t>ния</w:t>
            </w:r>
          </w:p>
        </w:tc>
        <w:tc>
          <w:tcPr>
            <w:tcW w:w="1331" w:type="dxa"/>
          </w:tcPr>
          <w:p>
            <w:pPr>
              <w:pStyle w:val="TableParagraph"/>
              <w:rPr>
                <w:sz w:val="18"/>
              </w:rPr>
            </w:pPr>
          </w:p>
        </w:tc>
      </w:tr>
      <w:tr>
        <w:trPr>
          <w:trHeight w:val="252" w:hRule="atLeast"/>
        </w:trPr>
        <w:tc>
          <w:tcPr>
            <w:tcW w:w="1090" w:type="dxa"/>
          </w:tcPr>
          <w:p>
            <w:pPr>
              <w:pStyle w:val="TableParagraph"/>
              <w:spacing w:line="232" w:lineRule="exact"/>
              <w:ind w:left="50"/>
              <w:rPr>
                <w:sz w:val="22"/>
              </w:rPr>
            </w:pPr>
            <w:r>
              <w:rPr>
                <w:sz w:val="22"/>
              </w:rPr>
              <w:t>нию</w:t>
            </w:r>
            <w:r>
              <w:rPr>
                <w:spacing w:val="1"/>
                <w:sz w:val="22"/>
              </w:rPr>
              <w:t> </w:t>
            </w:r>
            <w:r>
              <w:rPr>
                <w:spacing w:val="-10"/>
                <w:sz w:val="22"/>
              </w:rPr>
              <w:t>и</w:t>
            </w:r>
          </w:p>
        </w:tc>
        <w:tc>
          <w:tcPr>
            <w:tcW w:w="756" w:type="dxa"/>
          </w:tcPr>
          <w:p>
            <w:pPr>
              <w:pStyle w:val="TableParagraph"/>
              <w:rPr>
                <w:sz w:val="18"/>
              </w:rPr>
            </w:pPr>
          </w:p>
        </w:tc>
        <w:tc>
          <w:tcPr>
            <w:tcW w:w="1684" w:type="dxa"/>
          </w:tcPr>
          <w:p>
            <w:pPr>
              <w:pStyle w:val="TableParagraph"/>
              <w:spacing w:line="232" w:lineRule="exact"/>
              <w:ind w:left="166"/>
              <w:rPr>
                <w:sz w:val="22"/>
              </w:rPr>
            </w:pPr>
            <w:r>
              <w:rPr>
                <w:spacing w:val="-2"/>
                <w:sz w:val="22"/>
              </w:rPr>
              <w:t>членов</w:t>
            </w:r>
          </w:p>
        </w:tc>
        <w:tc>
          <w:tcPr>
            <w:tcW w:w="1331" w:type="dxa"/>
          </w:tcPr>
          <w:p>
            <w:pPr>
              <w:pStyle w:val="TableParagraph"/>
              <w:rPr>
                <w:sz w:val="18"/>
              </w:rPr>
            </w:pPr>
          </w:p>
        </w:tc>
      </w:tr>
      <w:tr>
        <w:trPr>
          <w:trHeight w:val="253" w:hRule="atLeast"/>
        </w:trPr>
        <w:tc>
          <w:tcPr>
            <w:tcW w:w="1090" w:type="dxa"/>
          </w:tcPr>
          <w:p>
            <w:pPr>
              <w:pStyle w:val="TableParagraph"/>
              <w:spacing w:line="234" w:lineRule="exact"/>
              <w:ind w:left="55"/>
              <w:rPr>
                <w:sz w:val="22"/>
              </w:rPr>
            </w:pPr>
            <w:r>
              <w:rPr>
                <w:spacing w:val="-2"/>
                <w:sz w:val="22"/>
              </w:rPr>
              <w:t>выбытию</w:t>
            </w:r>
          </w:p>
        </w:tc>
        <w:tc>
          <w:tcPr>
            <w:tcW w:w="756" w:type="dxa"/>
          </w:tcPr>
          <w:p>
            <w:pPr>
              <w:pStyle w:val="TableParagraph"/>
              <w:rPr>
                <w:sz w:val="18"/>
              </w:rPr>
            </w:pPr>
          </w:p>
        </w:tc>
        <w:tc>
          <w:tcPr>
            <w:tcW w:w="1684" w:type="dxa"/>
          </w:tcPr>
          <w:p>
            <w:pPr>
              <w:pStyle w:val="TableParagraph"/>
              <w:spacing w:line="234" w:lineRule="exact"/>
              <w:ind w:left="171"/>
              <w:rPr>
                <w:sz w:val="22"/>
              </w:rPr>
            </w:pPr>
            <w:r>
              <w:rPr>
                <w:spacing w:val="-2"/>
                <w:sz w:val="22"/>
              </w:rPr>
              <w:t>комиссии</w:t>
            </w:r>
          </w:p>
        </w:tc>
        <w:tc>
          <w:tcPr>
            <w:tcW w:w="1331" w:type="dxa"/>
          </w:tcPr>
          <w:p>
            <w:pPr>
              <w:pStyle w:val="TableParagraph"/>
              <w:rPr>
                <w:sz w:val="18"/>
              </w:rPr>
            </w:pPr>
          </w:p>
        </w:tc>
      </w:tr>
      <w:tr>
        <w:trPr>
          <w:trHeight w:val="254" w:hRule="atLeast"/>
        </w:trPr>
        <w:tc>
          <w:tcPr>
            <w:tcW w:w="1090" w:type="dxa"/>
          </w:tcPr>
          <w:p>
            <w:pPr>
              <w:pStyle w:val="TableParagraph"/>
              <w:spacing w:line="235" w:lineRule="exact"/>
              <w:ind w:left="50"/>
              <w:rPr>
                <w:sz w:val="22"/>
              </w:rPr>
            </w:pPr>
            <w:r>
              <w:rPr>
                <w:spacing w:val="-2"/>
                <w:sz w:val="22"/>
              </w:rPr>
              <w:t>нефинанс</w:t>
            </w:r>
          </w:p>
        </w:tc>
        <w:tc>
          <w:tcPr>
            <w:tcW w:w="756" w:type="dxa"/>
          </w:tcPr>
          <w:p>
            <w:pPr>
              <w:pStyle w:val="TableParagraph"/>
              <w:rPr>
                <w:sz w:val="18"/>
              </w:rPr>
            </w:pPr>
          </w:p>
        </w:tc>
        <w:tc>
          <w:tcPr>
            <w:tcW w:w="1684" w:type="dxa"/>
          </w:tcPr>
          <w:p>
            <w:pPr>
              <w:pStyle w:val="TableParagraph"/>
              <w:rPr>
                <w:sz w:val="18"/>
              </w:rPr>
            </w:pPr>
          </w:p>
        </w:tc>
        <w:tc>
          <w:tcPr>
            <w:tcW w:w="1331" w:type="dxa"/>
          </w:tcPr>
          <w:p>
            <w:pPr>
              <w:pStyle w:val="TableParagraph"/>
              <w:rPr>
                <w:sz w:val="18"/>
              </w:rPr>
            </w:pPr>
          </w:p>
        </w:tc>
      </w:tr>
      <w:tr>
        <w:trPr>
          <w:trHeight w:val="250" w:hRule="atLeast"/>
        </w:trPr>
        <w:tc>
          <w:tcPr>
            <w:tcW w:w="1090" w:type="dxa"/>
          </w:tcPr>
          <w:p>
            <w:pPr>
              <w:pStyle w:val="TableParagraph"/>
              <w:spacing w:line="230" w:lineRule="exact"/>
              <w:ind w:left="55"/>
              <w:rPr>
                <w:sz w:val="22"/>
              </w:rPr>
            </w:pPr>
            <w:r>
              <w:rPr>
                <w:spacing w:val="-4"/>
                <w:sz w:val="22"/>
              </w:rPr>
              <w:t>овых</w:t>
            </w:r>
          </w:p>
        </w:tc>
        <w:tc>
          <w:tcPr>
            <w:tcW w:w="756" w:type="dxa"/>
          </w:tcPr>
          <w:p>
            <w:pPr>
              <w:pStyle w:val="TableParagraph"/>
              <w:rPr>
                <w:sz w:val="18"/>
              </w:rPr>
            </w:pPr>
          </w:p>
        </w:tc>
        <w:tc>
          <w:tcPr>
            <w:tcW w:w="1684" w:type="dxa"/>
          </w:tcPr>
          <w:p>
            <w:pPr>
              <w:pStyle w:val="TableParagraph"/>
              <w:rPr>
                <w:sz w:val="18"/>
              </w:rPr>
            </w:pPr>
          </w:p>
        </w:tc>
        <w:tc>
          <w:tcPr>
            <w:tcW w:w="1331" w:type="dxa"/>
          </w:tcPr>
          <w:p>
            <w:pPr>
              <w:pStyle w:val="TableParagraph"/>
              <w:rPr>
                <w:sz w:val="18"/>
              </w:rPr>
            </w:pPr>
          </w:p>
        </w:tc>
      </w:tr>
      <w:tr>
        <w:trPr>
          <w:trHeight w:val="246" w:hRule="atLeast"/>
        </w:trPr>
        <w:tc>
          <w:tcPr>
            <w:tcW w:w="1090" w:type="dxa"/>
          </w:tcPr>
          <w:p>
            <w:pPr>
              <w:pStyle w:val="TableParagraph"/>
              <w:spacing w:line="226" w:lineRule="exact"/>
              <w:ind w:left="55"/>
              <w:rPr>
                <w:sz w:val="22"/>
              </w:rPr>
            </w:pPr>
            <w:r>
              <w:rPr>
                <w:spacing w:val="-2"/>
                <w:sz w:val="22"/>
              </w:rPr>
              <w:t>активов</w:t>
            </w:r>
          </w:p>
        </w:tc>
        <w:tc>
          <w:tcPr>
            <w:tcW w:w="756" w:type="dxa"/>
          </w:tcPr>
          <w:p>
            <w:pPr>
              <w:pStyle w:val="TableParagraph"/>
              <w:rPr>
                <w:sz w:val="16"/>
              </w:rPr>
            </w:pPr>
          </w:p>
        </w:tc>
        <w:tc>
          <w:tcPr>
            <w:tcW w:w="1684" w:type="dxa"/>
          </w:tcPr>
          <w:p>
            <w:pPr>
              <w:pStyle w:val="TableParagraph"/>
              <w:rPr>
                <w:sz w:val="16"/>
              </w:rPr>
            </w:pPr>
          </w:p>
        </w:tc>
        <w:tc>
          <w:tcPr>
            <w:tcW w:w="1331" w:type="dxa"/>
          </w:tcPr>
          <w:p>
            <w:pPr>
              <w:pStyle w:val="TableParagraph"/>
              <w:rPr>
                <w:sz w:val="16"/>
              </w:rPr>
            </w:pPr>
          </w:p>
        </w:tc>
      </w:tr>
    </w:tbl>
    <w:p>
      <w:pPr>
        <w:rPr>
          <w:sz w:val="2"/>
          <w:szCs w:val="2"/>
        </w:rPr>
      </w:pPr>
      <w:r>
        <w:rPr>
          <w:sz w:val="2"/>
          <w:szCs w:val="2"/>
        </w:rPr>
        <w:drawing>
          <wp:anchor distT="0" distB="0" distL="0" distR="0" allowOverlap="1" layoutInCell="1" locked="0" behindDoc="0" simplePos="0" relativeHeight="16090112">
            <wp:simplePos x="0" y="0"/>
            <wp:positionH relativeFrom="page">
              <wp:posOffset>0</wp:posOffset>
            </wp:positionH>
            <wp:positionV relativeFrom="page">
              <wp:posOffset>253</wp:posOffset>
            </wp:positionV>
            <wp:extent cx="7562215" cy="10691876"/>
            <wp:effectExtent l="0" t="0" r="0" b="0"/>
            <wp:wrapNone/>
            <wp:docPr id="718" name="Image 718"/>
            <wp:cNvGraphicFramePr>
              <a:graphicFrameLocks/>
            </wp:cNvGraphicFramePr>
            <a:graphic>
              <a:graphicData uri="http://schemas.openxmlformats.org/drawingml/2006/picture">
                <pic:pic>
                  <pic:nvPicPr>
                    <pic:cNvPr id="718" name="Image 718"/>
                    <pic:cNvPicPr/>
                  </pic:nvPicPr>
                  <pic:blipFill>
                    <a:blip r:embed="rId306" cstate="print"/>
                    <a:stretch>
                      <a:fillRect/>
                    </a:stretch>
                  </pic:blipFill>
                  <pic:spPr>
                    <a:xfrm>
                      <a:off x="0" y="0"/>
                      <a:ext cx="7562215" cy="10691876"/>
                    </a:xfrm>
                    <a:prstGeom prst="rect">
                      <a:avLst/>
                    </a:prstGeom>
                  </pic:spPr>
                </pic:pic>
              </a:graphicData>
            </a:graphic>
          </wp:anchor>
        </w:drawing>
      </w:r>
    </w:p>
    <w:p>
      <w:pPr>
        <w:spacing w:after="0"/>
        <w:rPr>
          <w:sz w:val="2"/>
          <w:szCs w:val="2"/>
        </w:rPr>
        <w:sectPr>
          <w:type w:val="continuous"/>
          <w:pgSz w:w="11910" w:h="16840"/>
          <w:pgMar w:header="0" w:footer="1007" w:top="1100" w:bottom="1240" w:left="992" w:right="708"/>
        </w:sectPr>
      </w:pPr>
    </w:p>
    <w:p>
      <w:pPr>
        <w:pStyle w:val="ListParagraph"/>
        <w:numPr>
          <w:ilvl w:val="0"/>
          <w:numId w:val="123"/>
        </w:numPr>
        <w:tabs>
          <w:tab w:pos="1109" w:val="left" w:leader="none"/>
        </w:tabs>
        <w:spacing w:line="240" w:lineRule="auto" w:before="70" w:after="0"/>
        <w:ind w:left="1109" w:right="0" w:hanging="331"/>
        <w:jc w:val="left"/>
        <w:rPr>
          <w:position w:val="2"/>
          <w:sz w:val="22"/>
        </w:rPr>
      </w:pPr>
      <w:r>
        <w:rPr>
          <w:position w:val="2"/>
          <w:sz w:val="22"/>
        </w:rPr>
        <w:drawing>
          <wp:anchor distT="0" distB="0" distL="0" distR="0" allowOverlap="1" layoutInCell="1" locked="0" behindDoc="0" simplePos="0" relativeHeight="16090624">
            <wp:simplePos x="0" y="0"/>
            <wp:positionH relativeFrom="page">
              <wp:posOffset>0</wp:posOffset>
            </wp:positionH>
            <wp:positionV relativeFrom="page">
              <wp:posOffset>253</wp:posOffset>
            </wp:positionV>
            <wp:extent cx="7562215" cy="10691876"/>
            <wp:effectExtent l="0" t="0" r="0" b="0"/>
            <wp:wrapNone/>
            <wp:docPr id="719" name="Image 719"/>
            <wp:cNvGraphicFramePr>
              <a:graphicFrameLocks/>
            </wp:cNvGraphicFramePr>
            <a:graphic>
              <a:graphicData uri="http://schemas.openxmlformats.org/drawingml/2006/picture">
                <pic:pic>
                  <pic:nvPicPr>
                    <pic:cNvPr id="719" name="Image 719"/>
                    <pic:cNvPicPr/>
                  </pic:nvPicPr>
                  <pic:blipFill>
                    <a:blip r:embed="rId307" cstate="print"/>
                    <a:stretch>
                      <a:fillRect/>
                    </a:stretch>
                  </pic:blipFill>
                  <pic:spPr>
                    <a:xfrm>
                      <a:off x="0" y="0"/>
                      <a:ext cx="7562215" cy="10691876"/>
                    </a:xfrm>
                    <a:prstGeom prst="rect">
                      <a:avLst/>
                    </a:prstGeom>
                  </pic:spPr>
                </pic:pic>
              </a:graphicData>
            </a:graphic>
          </wp:anchor>
        </w:drawing>
      </w:r>
      <w:r>
        <w:rPr>
          <w:spacing w:val="-2"/>
          <w:sz w:val="22"/>
        </w:rPr>
        <w:t>Решение</w:t>
      </w:r>
    </w:p>
    <w:p>
      <w:pPr>
        <w:pStyle w:val="ListParagraph"/>
        <w:numPr>
          <w:ilvl w:val="0"/>
          <w:numId w:val="123"/>
        </w:numPr>
        <w:tabs>
          <w:tab w:pos="1109" w:val="left" w:leader="none"/>
        </w:tabs>
        <w:spacing w:line="240" w:lineRule="auto" w:before="7" w:after="0"/>
        <w:ind w:left="1109" w:right="0" w:hanging="326"/>
        <w:jc w:val="left"/>
        <w:rPr>
          <w:sz w:val="22"/>
        </w:rPr>
      </w:pPr>
      <w:r>
        <w:rPr>
          <w:sz w:val="22"/>
        </w:rPr>
        <w:t>об</w:t>
      </w:r>
      <w:r>
        <w:rPr>
          <w:spacing w:val="-8"/>
          <w:sz w:val="22"/>
        </w:rPr>
        <w:t> </w:t>
      </w:r>
      <w:r>
        <w:rPr>
          <w:sz w:val="22"/>
        </w:rPr>
        <w:t>оценке </w:t>
      </w:r>
      <w:r>
        <w:rPr>
          <w:spacing w:val="-2"/>
          <w:sz w:val="22"/>
        </w:rPr>
        <w:t>стоимост </w:t>
      </w:r>
      <w:r>
        <w:rPr>
          <w:spacing w:val="-10"/>
          <w:sz w:val="22"/>
        </w:rPr>
        <w:t>и </w:t>
      </w:r>
      <w:r>
        <w:rPr>
          <w:spacing w:val="-2"/>
          <w:sz w:val="22"/>
        </w:rPr>
        <w:t>имуществ </w:t>
      </w:r>
      <w:r>
        <w:rPr>
          <w:spacing w:val="-6"/>
          <w:sz w:val="22"/>
        </w:rPr>
        <w:t>а, </w:t>
      </w:r>
      <w:r>
        <w:rPr>
          <w:spacing w:val="-2"/>
          <w:sz w:val="22"/>
        </w:rPr>
        <w:t>отчуждае </w:t>
      </w:r>
      <w:r>
        <w:rPr>
          <w:sz w:val="22"/>
        </w:rPr>
        <w:t>мого не в </w:t>
      </w:r>
      <w:r>
        <w:rPr>
          <w:spacing w:val="-2"/>
          <w:sz w:val="22"/>
        </w:rPr>
        <w:t>пользу организац </w:t>
      </w:r>
      <w:r>
        <w:rPr>
          <w:spacing w:val="-6"/>
          <w:sz w:val="22"/>
        </w:rPr>
        <w:t>ий </w:t>
      </w:r>
      <w:r>
        <w:rPr>
          <w:spacing w:val="-2"/>
          <w:sz w:val="22"/>
        </w:rPr>
        <w:t>бюджетн </w:t>
      </w:r>
      <w:r>
        <w:rPr>
          <w:sz w:val="22"/>
        </w:rPr>
        <w:t>ой</w:t>
      </w:r>
      <w:r>
        <w:rPr>
          <w:spacing w:val="-2"/>
          <w:sz w:val="22"/>
        </w:rPr>
        <w:t> </w:t>
      </w:r>
      <w:r>
        <w:rPr>
          <w:sz w:val="22"/>
        </w:rPr>
        <w:t>сферы</w:t>
      </w:r>
    </w:p>
    <w:p>
      <w:pPr>
        <w:spacing w:line="201" w:lineRule="auto" w:before="68"/>
        <w:ind w:left="1119" w:right="116" w:firstLine="0"/>
        <w:jc w:val="left"/>
        <w:rPr>
          <w:sz w:val="22"/>
        </w:rPr>
      </w:pPr>
      <w:r>
        <w:rPr>
          <w:spacing w:val="-4"/>
          <w:sz w:val="22"/>
        </w:rPr>
        <w:t>(ф. 0510442)</w:t>
      </w: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spacing w:before="44"/>
        <w:rPr>
          <w:sz w:val="22"/>
        </w:rPr>
      </w:pPr>
    </w:p>
    <w:p>
      <w:pPr>
        <w:tabs>
          <w:tab w:pos="1109" w:val="left" w:leader="none"/>
        </w:tabs>
        <w:spacing w:before="1"/>
        <w:ind w:left="813" w:right="0" w:firstLine="0"/>
        <w:jc w:val="left"/>
        <w:rPr>
          <w:sz w:val="22"/>
        </w:rPr>
      </w:pPr>
      <w:r>
        <w:rPr>
          <w:spacing w:val="-10"/>
          <w:w w:val="90"/>
          <w:sz w:val="22"/>
        </w:rPr>
        <w:t>1</w:t>
      </w:r>
      <w:r>
        <w:rPr>
          <w:sz w:val="22"/>
        </w:rPr>
        <w:tab/>
      </w:r>
      <w:r>
        <w:rPr>
          <w:spacing w:val="-2"/>
          <w:w w:val="90"/>
          <w:sz w:val="22"/>
        </w:rPr>
        <w:t>Решение</w:t>
      </w:r>
    </w:p>
    <w:p>
      <w:pPr>
        <w:pStyle w:val="ListParagraph"/>
        <w:numPr>
          <w:ilvl w:val="0"/>
          <w:numId w:val="123"/>
        </w:numPr>
        <w:tabs>
          <w:tab w:pos="1109" w:val="left" w:leader="none"/>
        </w:tabs>
        <w:spacing w:line="240" w:lineRule="auto" w:before="6" w:after="0"/>
        <w:ind w:left="1109" w:right="85" w:hanging="326"/>
        <w:jc w:val="left"/>
        <w:rPr>
          <w:sz w:val="22"/>
        </w:rPr>
      </w:pPr>
      <w:r>
        <w:rPr>
          <w:spacing w:val="-10"/>
          <w:sz w:val="22"/>
        </w:rPr>
        <w:t>о </w:t>
      </w:r>
      <w:r>
        <w:rPr>
          <w:spacing w:val="-2"/>
          <w:sz w:val="22"/>
        </w:rPr>
        <w:t>проведен </w:t>
      </w:r>
      <w:r>
        <w:rPr>
          <w:spacing w:val="-6"/>
          <w:sz w:val="22"/>
        </w:rPr>
        <w:t>ии </w:t>
      </w:r>
      <w:r>
        <w:rPr>
          <w:spacing w:val="-2"/>
          <w:sz w:val="22"/>
        </w:rPr>
        <w:t>инвентар изации </w:t>
      </w:r>
      <w:r>
        <w:rPr>
          <w:spacing w:val="-4"/>
          <w:sz w:val="22"/>
        </w:rPr>
        <w:t>(ф. </w:t>
      </w:r>
      <w:r>
        <w:rPr>
          <w:spacing w:val="-2"/>
          <w:sz w:val="22"/>
        </w:rPr>
        <w:t>0510439)</w:t>
      </w:r>
    </w:p>
    <w:p>
      <w:pPr>
        <w:spacing w:line="251" w:lineRule="exact" w:before="95"/>
        <w:ind w:left="176" w:right="0" w:firstLine="0"/>
        <w:jc w:val="left"/>
        <w:rPr>
          <w:sz w:val="22"/>
        </w:rPr>
      </w:pPr>
      <w:r>
        <w:rPr/>
        <w:br w:type="column"/>
      </w:r>
      <w:r>
        <w:rPr>
          <w:spacing w:val="-2"/>
          <w:sz w:val="22"/>
        </w:rPr>
        <w:t>Электр</w:t>
      </w:r>
    </w:p>
    <w:p>
      <w:pPr>
        <w:spacing w:line="251" w:lineRule="exact" w:before="0"/>
        <w:ind w:left="176" w:right="0" w:firstLine="0"/>
        <w:jc w:val="left"/>
        <w:rPr>
          <w:sz w:val="22"/>
        </w:rPr>
      </w:pPr>
      <w:r>
        <w:rPr>
          <w:spacing w:val="-2"/>
          <w:sz w:val="22"/>
        </w:rPr>
        <w:t>онный</w:t>
      </w: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spacing w:before="41"/>
        <w:rPr>
          <w:sz w:val="22"/>
        </w:rPr>
      </w:pPr>
    </w:p>
    <w:p>
      <w:pPr>
        <w:spacing w:line="251" w:lineRule="exact" w:before="1"/>
        <w:ind w:left="176" w:right="0" w:firstLine="0"/>
        <w:jc w:val="left"/>
        <w:rPr>
          <w:sz w:val="22"/>
        </w:rPr>
      </w:pPr>
      <w:r>
        <w:rPr>
          <w:spacing w:val="-2"/>
          <w:sz w:val="22"/>
        </w:rPr>
        <w:t>Электр</w:t>
      </w:r>
    </w:p>
    <w:p>
      <w:pPr>
        <w:spacing w:line="251" w:lineRule="exact" w:before="0"/>
        <w:ind w:left="176" w:right="0" w:firstLine="0"/>
        <w:jc w:val="left"/>
        <w:rPr>
          <w:sz w:val="22"/>
        </w:rPr>
      </w:pPr>
      <w:r>
        <w:rPr>
          <w:spacing w:val="-2"/>
          <w:sz w:val="22"/>
        </w:rPr>
        <w:t>онный</w:t>
      </w:r>
    </w:p>
    <w:p>
      <w:pPr>
        <w:spacing w:line="240" w:lineRule="auto" w:before="90"/>
        <w:ind w:left="252" w:right="-2" w:firstLine="0"/>
        <w:jc w:val="left"/>
        <w:rPr>
          <w:sz w:val="22"/>
        </w:rPr>
      </w:pPr>
      <w:r>
        <w:rPr/>
        <w:br w:type="column"/>
      </w:r>
      <w:r>
        <w:rPr>
          <w:spacing w:val="-2"/>
          <w:sz w:val="22"/>
        </w:rPr>
        <w:t>Комиссия </w:t>
      </w:r>
      <w:r>
        <w:rPr>
          <w:spacing w:val="-6"/>
          <w:sz w:val="22"/>
        </w:rPr>
        <w:t>по </w:t>
      </w:r>
      <w:r>
        <w:rPr>
          <w:spacing w:val="-2"/>
          <w:sz w:val="22"/>
        </w:rPr>
        <w:t>поступле </w:t>
      </w:r>
      <w:r>
        <w:rPr>
          <w:sz w:val="22"/>
        </w:rPr>
        <w:t>нию</w:t>
      </w:r>
      <w:r>
        <w:rPr>
          <w:spacing w:val="-2"/>
          <w:sz w:val="22"/>
        </w:rPr>
        <w:t> </w:t>
      </w:r>
      <w:r>
        <w:rPr>
          <w:sz w:val="22"/>
        </w:rPr>
        <w:t>и </w:t>
      </w:r>
      <w:r>
        <w:rPr>
          <w:spacing w:val="-2"/>
          <w:sz w:val="22"/>
        </w:rPr>
        <w:t>выбытию нефинанс </w:t>
      </w:r>
      <w:r>
        <w:rPr>
          <w:spacing w:val="-4"/>
          <w:sz w:val="22"/>
        </w:rPr>
        <w:t>овых </w:t>
      </w:r>
      <w:r>
        <w:rPr>
          <w:spacing w:val="-2"/>
          <w:sz w:val="22"/>
        </w:rPr>
        <w:t>активов</w:t>
      </w: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spacing w:before="44"/>
        <w:rPr>
          <w:sz w:val="22"/>
        </w:rPr>
      </w:pPr>
    </w:p>
    <w:p>
      <w:pPr>
        <w:spacing w:line="240" w:lineRule="auto" w:before="0"/>
        <w:ind w:left="252" w:right="-2" w:firstLine="0"/>
        <w:jc w:val="left"/>
        <w:rPr>
          <w:sz w:val="22"/>
        </w:rPr>
      </w:pPr>
      <w:r>
        <w:rPr>
          <w:spacing w:val="-2"/>
          <w:sz w:val="22"/>
        </w:rPr>
        <w:t>Согласно положени </w:t>
      </w:r>
      <w:r>
        <w:rPr>
          <w:sz w:val="22"/>
        </w:rPr>
        <w:t>ю</w:t>
      </w:r>
      <w:r>
        <w:rPr>
          <w:spacing w:val="-2"/>
          <w:sz w:val="22"/>
        </w:rPr>
        <w:t> </w:t>
      </w:r>
      <w:r>
        <w:rPr>
          <w:sz w:val="22"/>
        </w:rPr>
        <w:t>об </w:t>
      </w:r>
      <w:r>
        <w:rPr>
          <w:spacing w:val="-2"/>
          <w:sz w:val="22"/>
        </w:rPr>
        <w:t>инвентар изации</w:t>
      </w:r>
    </w:p>
    <w:p>
      <w:pPr>
        <w:spacing w:line="240" w:lineRule="auto" w:before="90"/>
        <w:ind w:left="192" w:right="-8" w:firstLine="0"/>
        <w:jc w:val="left"/>
        <w:rPr>
          <w:sz w:val="22"/>
        </w:rPr>
      </w:pPr>
      <w:r>
        <w:rPr/>
        <w:br w:type="column"/>
      </w:r>
      <w:r>
        <w:rPr>
          <w:spacing w:val="-2"/>
          <w:sz w:val="22"/>
        </w:rPr>
        <w:t>Ответств енный исполнит </w:t>
      </w:r>
      <w:r>
        <w:rPr>
          <w:sz w:val="22"/>
        </w:rPr>
        <w:t>ель</w:t>
      </w:r>
      <w:r>
        <w:rPr>
          <w:spacing w:val="-4"/>
          <w:sz w:val="22"/>
        </w:rPr>
        <w:t> </w:t>
      </w:r>
      <w:r>
        <w:rPr>
          <w:sz w:val="22"/>
        </w:rPr>
        <w:t>из </w:t>
      </w:r>
      <w:r>
        <w:rPr>
          <w:spacing w:val="-2"/>
          <w:sz w:val="22"/>
        </w:rPr>
        <w:t>состава комиссии </w:t>
      </w:r>
      <w:r>
        <w:rPr>
          <w:spacing w:val="-6"/>
          <w:sz w:val="22"/>
        </w:rPr>
        <w:t>по </w:t>
      </w:r>
      <w:r>
        <w:rPr>
          <w:spacing w:val="-2"/>
          <w:sz w:val="22"/>
        </w:rPr>
        <w:t>поступле </w:t>
      </w:r>
      <w:r>
        <w:rPr>
          <w:sz w:val="22"/>
        </w:rPr>
        <w:t>нию</w:t>
      </w:r>
      <w:r>
        <w:rPr>
          <w:spacing w:val="-2"/>
          <w:sz w:val="22"/>
        </w:rPr>
        <w:t> </w:t>
      </w:r>
      <w:r>
        <w:rPr>
          <w:sz w:val="22"/>
        </w:rPr>
        <w:t>и </w:t>
      </w:r>
      <w:r>
        <w:rPr>
          <w:spacing w:val="-2"/>
          <w:sz w:val="22"/>
        </w:rPr>
        <w:t>выбытию нефинанс </w:t>
      </w:r>
      <w:r>
        <w:rPr>
          <w:spacing w:val="-4"/>
          <w:sz w:val="22"/>
        </w:rPr>
        <w:t>овых </w:t>
      </w:r>
      <w:r>
        <w:rPr>
          <w:spacing w:val="-2"/>
          <w:sz w:val="22"/>
        </w:rPr>
        <w:t>активов</w:t>
      </w:r>
    </w:p>
    <w:p>
      <w:pPr>
        <w:pStyle w:val="BodyText"/>
        <w:spacing w:before="10"/>
        <w:rPr>
          <w:sz w:val="22"/>
        </w:rPr>
      </w:pPr>
    </w:p>
    <w:p>
      <w:pPr>
        <w:spacing w:line="240" w:lineRule="auto" w:before="0"/>
        <w:ind w:left="192" w:right="-8" w:firstLine="0"/>
        <w:jc w:val="left"/>
        <w:rPr>
          <w:sz w:val="22"/>
        </w:rPr>
      </w:pPr>
      <w:r>
        <w:rPr>
          <w:spacing w:val="-2"/>
          <w:sz w:val="22"/>
        </w:rPr>
        <w:t>Члены комиссии </w:t>
      </w:r>
      <w:r>
        <w:rPr>
          <w:spacing w:val="-6"/>
          <w:sz w:val="22"/>
        </w:rPr>
        <w:t>по </w:t>
      </w:r>
      <w:r>
        <w:rPr>
          <w:spacing w:val="-2"/>
          <w:sz w:val="22"/>
        </w:rPr>
        <w:t>поступле </w:t>
      </w:r>
      <w:r>
        <w:rPr>
          <w:sz w:val="22"/>
        </w:rPr>
        <w:t>нию</w:t>
      </w:r>
      <w:r>
        <w:rPr>
          <w:spacing w:val="-2"/>
          <w:sz w:val="22"/>
        </w:rPr>
        <w:t> </w:t>
      </w:r>
      <w:r>
        <w:rPr>
          <w:sz w:val="22"/>
        </w:rPr>
        <w:t>и </w:t>
      </w:r>
      <w:r>
        <w:rPr>
          <w:spacing w:val="-2"/>
          <w:sz w:val="22"/>
        </w:rPr>
        <w:t>выбытию нефинанс </w:t>
      </w:r>
      <w:r>
        <w:rPr>
          <w:spacing w:val="-4"/>
          <w:sz w:val="22"/>
        </w:rPr>
        <w:t>овых </w:t>
      </w:r>
      <w:r>
        <w:rPr>
          <w:spacing w:val="-2"/>
          <w:sz w:val="22"/>
        </w:rPr>
        <w:t>активов Председа </w:t>
      </w:r>
      <w:r>
        <w:rPr>
          <w:spacing w:val="-4"/>
          <w:sz w:val="22"/>
        </w:rPr>
        <w:t>тель </w:t>
      </w:r>
      <w:r>
        <w:rPr>
          <w:spacing w:val="-2"/>
          <w:sz w:val="22"/>
        </w:rPr>
        <w:t>комиссии </w:t>
      </w:r>
      <w:r>
        <w:rPr>
          <w:spacing w:val="-6"/>
          <w:sz w:val="22"/>
        </w:rPr>
        <w:t>по </w:t>
      </w:r>
      <w:r>
        <w:rPr>
          <w:spacing w:val="-2"/>
          <w:sz w:val="22"/>
        </w:rPr>
        <w:t>поступле </w:t>
      </w:r>
      <w:r>
        <w:rPr>
          <w:sz w:val="22"/>
        </w:rPr>
        <w:t>нию и </w:t>
      </w:r>
      <w:r>
        <w:rPr>
          <w:spacing w:val="-2"/>
          <w:sz w:val="22"/>
        </w:rPr>
        <w:t>выбытию нефинанс </w:t>
      </w:r>
      <w:r>
        <w:rPr>
          <w:spacing w:val="-4"/>
          <w:sz w:val="22"/>
        </w:rPr>
        <w:t>овых </w:t>
      </w:r>
      <w:r>
        <w:rPr>
          <w:spacing w:val="-2"/>
          <w:sz w:val="22"/>
        </w:rPr>
        <w:t>активов Руководи </w:t>
      </w:r>
      <w:r>
        <w:rPr>
          <w:spacing w:val="-4"/>
          <w:sz w:val="22"/>
        </w:rPr>
        <w:t>тель </w:t>
      </w:r>
      <w:r>
        <w:rPr>
          <w:spacing w:val="-2"/>
          <w:sz w:val="22"/>
        </w:rPr>
        <w:t>учрежден </w:t>
      </w:r>
      <w:r>
        <w:rPr>
          <w:spacing w:val="-6"/>
          <w:sz w:val="22"/>
        </w:rPr>
        <w:t>ия </w:t>
      </w:r>
      <w:r>
        <w:rPr>
          <w:spacing w:val="-2"/>
          <w:sz w:val="22"/>
        </w:rPr>
        <w:t>Ответств енный исполнит </w:t>
      </w:r>
      <w:r>
        <w:rPr>
          <w:spacing w:val="-4"/>
          <w:sz w:val="22"/>
        </w:rPr>
        <w:t>ель, </w:t>
      </w:r>
      <w:r>
        <w:rPr>
          <w:spacing w:val="-2"/>
          <w:sz w:val="22"/>
        </w:rPr>
        <w:t>уполномо ченный формиров </w:t>
      </w:r>
      <w:r>
        <w:rPr>
          <w:spacing w:val="-4"/>
          <w:sz w:val="22"/>
        </w:rPr>
        <w:t>ать </w:t>
      </w:r>
      <w:r>
        <w:rPr>
          <w:spacing w:val="-2"/>
          <w:sz w:val="22"/>
        </w:rPr>
        <w:t>решение Руководи </w:t>
      </w:r>
      <w:r>
        <w:rPr>
          <w:spacing w:val="-4"/>
          <w:sz w:val="22"/>
        </w:rPr>
        <w:t>тель </w:t>
      </w:r>
      <w:r>
        <w:rPr>
          <w:spacing w:val="-2"/>
          <w:sz w:val="22"/>
        </w:rPr>
        <w:t>учрежден </w:t>
      </w:r>
      <w:r>
        <w:rPr>
          <w:spacing w:val="-6"/>
          <w:sz w:val="22"/>
        </w:rPr>
        <w:t>ия</w:t>
      </w:r>
    </w:p>
    <w:p>
      <w:pPr>
        <w:pStyle w:val="BodyText"/>
        <w:rPr>
          <w:sz w:val="22"/>
        </w:rPr>
      </w:pPr>
    </w:p>
    <w:p>
      <w:pPr>
        <w:pStyle w:val="BodyText"/>
        <w:spacing w:before="50"/>
        <w:rPr>
          <w:sz w:val="22"/>
        </w:rPr>
      </w:pPr>
    </w:p>
    <w:p>
      <w:pPr>
        <w:spacing w:line="242" w:lineRule="auto" w:before="0"/>
        <w:ind w:left="192" w:right="98" w:firstLine="0"/>
        <w:jc w:val="left"/>
        <w:rPr>
          <w:sz w:val="22"/>
        </w:rPr>
      </w:pPr>
      <w:r>
        <w:rPr>
          <w:spacing w:val="-2"/>
          <w:sz w:val="22"/>
        </w:rPr>
        <w:t>Бухгалте рская служба</w:t>
      </w:r>
    </w:p>
    <w:p>
      <w:pPr>
        <w:tabs>
          <w:tab w:pos="983" w:val="left" w:leader="none"/>
        </w:tabs>
        <w:spacing w:before="90"/>
        <w:ind w:left="186" w:right="0" w:firstLine="0"/>
        <w:jc w:val="left"/>
        <w:rPr>
          <w:sz w:val="22"/>
        </w:rPr>
      </w:pPr>
      <w:r>
        <w:rPr/>
        <w:br w:type="column"/>
      </w:r>
      <w:r>
        <w:rPr>
          <w:spacing w:val="-5"/>
          <w:sz w:val="22"/>
        </w:rPr>
        <w:t>ПЭП</w:t>
      </w:r>
      <w:r>
        <w:rPr>
          <w:sz w:val="22"/>
        </w:rPr>
        <w:tab/>
        <w:t>Не</w:t>
      </w:r>
      <w:r>
        <w:rPr>
          <w:spacing w:val="-1"/>
          <w:sz w:val="22"/>
        </w:rPr>
        <w:t> </w:t>
      </w:r>
      <w:r>
        <w:rPr>
          <w:spacing w:val="-2"/>
          <w:sz w:val="22"/>
        </w:rPr>
        <w:t>позже</w:t>
      </w:r>
    </w:p>
    <w:p>
      <w:pPr>
        <w:spacing w:before="2"/>
        <w:ind w:left="1012" w:right="0" w:firstLine="0"/>
        <w:jc w:val="left"/>
        <w:rPr>
          <w:sz w:val="22"/>
        </w:rPr>
      </w:pPr>
      <w:r>
        <w:rPr>
          <w:spacing w:val="-10"/>
          <w:w w:val="60"/>
          <w:sz w:val="22"/>
        </w:rPr>
        <w:t>1</w:t>
      </w:r>
    </w:p>
    <w:p>
      <w:pPr>
        <w:spacing w:line="240" w:lineRule="auto" w:before="1"/>
        <w:ind w:left="983" w:right="6" w:firstLine="0"/>
        <w:jc w:val="left"/>
        <w:rPr>
          <w:sz w:val="22"/>
        </w:rPr>
      </w:pPr>
      <w:r>
        <w:rPr>
          <w:spacing w:val="-2"/>
          <w:sz w:val="22"/>
        </w:rPr>
        <w:t>рабочего </w:t>
      </w:r>
      <w:r>
        <w:rPr>
          <w:sz w:val="22"/>
        </w:rPr>
        <w:t>дня</w:t>
      </w:r>
      <w:r>
        <w:rPr>
          <w:spacing w:val="-14"/>
          <w:sz w:val="22"/>
        </w:rPr>
        <w:t> </w:t>
      </w:r>
      <w:r>
        <w:rPr>
          <w:sz w:val="22"/>
        </w:rPr>
        <w:t>после </w:t>
      </w:r>
      <w:r>
        <w:rPr>
          <w:spacing w:val="-4"/>
          <w:sz w:val="22"/>
        </w:rPr>
        <w:t>установле ния </w:t>
      </w:r>
      <w:r>
        <w:rPr>
          <w:spacing w:val="-2"/>
          <w:sz w:val="22"/>
        </w:rPr>
        <w:t>справедл </w:t>
      </w:r>
      <w:r>
        <w:rPr>
          <w:spacing w:val="-4"/>
          <w:sz w:val="22"/>
        </w:rPr>
        <w:t>ивой </w:t>
      </w:r>
      <w:r>
        <w:rPr>
          <w:spacing w:val="-2"/>
          <w:sz w:val="22"/>
        </w:rPr>
        <w:t>стоимост </w:t>
      </w:r>
      <w:r>
        <w:rPr>
          <w:spacing w:val="-10"/>
          <w:sz w:val="22"/>
        </w:rPr>
        <w:t>и </w:t>
      </w:r>
      <w:r>
        <w:rPr>
          <w:spacing w:val="-2"/>
          <w:sz w:val="22"/>
        </w:rPr>
        <w:t>отчуждае </w:t>
      </w:r>
      <w:r>
        <w:rPr>
          <w:spacing w:val="-4"/>
          <w:sz w:val="22"/>
        </w:rPr>
        <w:t>мого </w:t>
      </w:r>
      <w:r>
        <w:rPr>
          <w:spacing w:val="-2"/>
          <w:sz w:val="22"/>
        </w:rPr>
        <w:t>имуществ </w:t>
      </w:r>
      <w:r>
        <w:rPr>
          <w:spacing w:val="-10"/>
          <w:sz w:val="22"/>
        </w:rPr>
        <w:t>а</w:t>
      </w:r>
    </w:p>
    <w:p>
      <w:pPr>
        <w:tabs>
          <w:tab w:pos="983" w:val="left" w:leader="none"/>
        </w:tabs>
        <w:spacing w:before="12"/>
        <w:ind w:left="186" w:right="0" w:firstLine="0"/>
        <w:jc w:val="left"/>
        <w:rPr>
          <w:sz w:val="22"/>
        </w:rPr>
      </w:pPr>
      <w:r>
        <w:rPr>
          <w:spacing w:val="-5"/>
          <w:sz w:val="22"/>
        </w:rPr>
        <w:t>ПЭП</w:t>
      </w:r>
      <w:r>
        <w:rPr>
          <w:sz w:val="22"/>
        </w:rPr>
        <w:tab/>
        <w:t>1</w:t>
      </w:r>
      <w:r>
        <w:rPr>
          <w:spacing w:val="-3"/>
          <w:sz w:val="22"/>
        </w:rPr>
        <w:t> </w:t>
      </w:r>
      <w:r>
        <w:rPr>
          <w:spacing w:val="-2"/>
          <w:sz w:val="22"/>
        </w:rPr>
        <w:t>рабочий</w:t>
      </w:r>
    </w:p>
    <w:p>
      <w:pPr>
        <w:spacing w:line="240" w:lineRule="auto" w:before="2"/>
        <w:ind w:left="983" w:right="48" w:firstLine="0"/>
        <w:jc w:val="left"/>
        <w:rPr>
          <w:sz w:val="22"/>
        </w:rPr>
      </w:pPr>
      <w:r>
        <w:rPr>
          <w:spacing w:val="-4"/>
          <w:sz w:val="22"/>
        </w:rPr>
        <w:t>день </w:t>
      </w:r>
      <w:r>
        <w:rPr>
          <w:spacing w:val="-2"/>
          <w:sz w:val="22"/>
        </w:rPr>
        <w:t>после появлени </w:t>
      </w:r>
      <w:r>
        <w:rPr>
          <w:spacing w:val="-10"/>
          <w:sz w:val="22"/>
        </w:rPr>
        <w:t>я </w:t>
      </w:r>
      <w:r>
        <w:rPr>
          <w:spacing w:val="-2"/>
          <w:sz w:val="22"/>
        </w:rPr>
        <w:t>документ </w:t>
      </w:r>
      <w:r>
        <w:rPr>
          <w:sz w:val="22"/>
        </w:rPr>
        <w:t>а в СЭД</w:t>
      </w:r>
    </w:p>
    <w:p>
      <w:pPr>
        <w:pStyle w:val="BodyText"/>
        <w:rPr>
          <w:sz w:val="22"/>
        </w:rPr>
      </w:pPr>
    </w:p>
    <w:p>
      <w:pPr>
        <w:pStyle w:val="BodyText"/>
        <w:spacing w:before="6"/>
        <w:rPr>
          <w:sz w:val="22"/>
        </w:rPr>
      </w:pPr>
    </w:p>
    <w:p>
      <w:pPr>
        <w:tabs>
          <w:tab w:pos="983" w:val="left" w:leader="none"/>
        </w:tabs>
        <w:spacing w:before="0"/>
        <w:ind w:left="191" w:right="0" w:firstLine="0"/>
        <w:jc w:val="left"/>
        <w:rPr>
          <w:sz w:val="22"/>
        </w:rPr>
      </w:pPr>
      <w:r>
        <w:rPr>
          <w:spacing w:val="-5"/>
          <w:sz w:val="22"/>
        </w:rPr>
        <w:t>ЭЦП</w:t>
      </w:r>
      <w:r>
        <w:rPr>
          <w:sz w:val="22"/>
        </w:rPr>
        <w:tab/>
        <w:t>1</w:t>
      </w:r>
      <w:r>
        <w:rPr>
          <w:spacing w:val="-3"/>
          <w:sz w:val="22"/>
        </w:rPr>
        <w:t> </w:t>
      </w:r>
      <w:r>
        <w:rPr>
          <w:spacing w:val="-2"/>
          <w:sz w:val="22"/>
        </w:rPr>
        <w:t>рабочий</w:t>
      </w:r>
    </w:p>
    <w:p>
      <w:pPr>
        <w:spacing w:line="240" w:lineRule="auto" w:before="1"/>
        <w:ind w:left="983" w:right="27" w:firstLine="0"/>
        <w:jc w:val="left"/>
        <w:rPr>
          <w:sz w:val="22"/>
        </w:rPr>
      </w:pPr>
      <w:r>
        <w:rPr>
          <w:spacing w:val="-4"/>
          <w:sz w:val="22"/>
        </w:rPr>
        <w:t>день </w:t>
      </w:r>
      <w:r>
        <w:rPr>
          <w:spacing w:val="-2"/>
          <w:sz w:val="22"/>
        </w:rPr>
        <w:t>после утвержде </w:t>
      </w:r>
      <w:r>
        <w:rPr>
          <w:spacing w:val="-4"/>
          <w:sz w:val="22"/>
        </w:rPr>
        <w:t>ния </w:t>
      </w:r>
      <w:r>
        <w:rPr>
          <w:spacing w:val="-2"/>
          <w:sz w:val="22"/>
        </w:rPr>
        <w:t>членов комиссии</w:t>
      </w:r>
    </w:p>
    <w:p>
      <w:pPr>
        <w:pStyle w:val="BodyText"/>
        <w:rPr>
          <w:sz w:val="22"/>
        </w:rPr>
      </w:pPr>
    </w:p>
    <w:p>
      <w:pPr>
        <w:pStyle w:val="BodyText"/>
        <w:rPr>
          <w:sz w:val="22"/>
        </w:rPr>
      </w:pPr>
    </w:p>
    <w:p>
      <w:pPr>
        <w:pStyle w:val="BodyText"/>
        <w:spacing w:before="8"/>
        <w:rPr>
          <w:sz w:val="22"/>
        </w:rPr>
      </w:pPr>
    </w:p>
    <w:p>
      <w:pPr>
        <w:spacing w:before="1"/>
        <w:ind w:left="191" w:right="0" w:firstLine="0"/>
        <w:jc w:val="both"/>
        <w:rPr>
          <w:sz w:val="22"/>
        </w:rPr>
      </w:pPr>
      <w:r>
        <w:rPr>
          <w:sz w:val="22"/>
        </w:rPr>
        <w:t>ЭЦП</w:t>
      </w:r>
      <w:r>
        <w:rPr>
          <w:spacing w:val="54"/>
          <w:sz w:val="22"/>
        </w:rPr>
        <w:t>   </w:t>
      </w:r>
      <w:r>
        <w:rPr>
          <w:sz w:val="22"/>
        </w:rPr>
        <w:t>2</w:t>
      </w:r>
      <w:r>
        <w:rPr>
          <w:spacing w:val="-6"/>
          <w:sz w:val="22"/>
        </w:rPr>
        <w:t> </w:t>
      </w:r>
      <w:r>
        <w:rPr>
          <w:spacing w:val="-2"/>
          <w:sz w:val="22"/>
        </w:rPr>
        <w:t>рабочих</w:t>
      </w:r>
    </w:p>
    <w:p>
      <w:pPr>
        <w:spacing w:line="240" w:lineRule="auto" w:before="2"/>
        <w:ind w:left="983" w:right="30" w:firstLine="0"/>
        <w:jc w:val="both"/>
        <w:rPr>
          <w:sz w:val="22"/>
        </w:rPr>
      </w:pPr>
      <w:r>
        <w:rPr>
          <w:spacing w:val="-2"/>
          <w:sz w:val="22"/>
        </w:rPr>
        <w:t>дня</w:t>
      </w:r>
      <w:r>
        <w:rPr>
          <w:spacing w:val="-12"/>
          <w:sz w:val="22"/>
        </w:rPr>
        <w:t> </w:t>
      </w:r>
      <w:r>
        <w:rPr>
          <w:spacing w:val="-2"/>
          <w:sz w:val="22"/>
        </w:rPr>
        <w:t>после утвержде </w:t>
      </w:r>
      <w:r>
        <w:rPr>
          <w:spacing w:val="-4"/>
          <w:sz w:val="22"/>
        </w:rPr>
        <w:t>ния</w:t>
      </w:r>
    </w:p>
    <w:p>
      <w:pPr>
        <w:spacing w:line="251" w:lineRule="exact" w:before="9"/>
        <w:ind w:left="186" w:right="0" w:firstLine="0"/>
        <w:jc w:val="both"/>
        <w:rPr>
          <w:sz w:val="22"/>
        </w:rPr>
      </w:pPr>
      <w:r>
        <w:rPr>
          <w:sz w:val="22"/>
        </w:rPr>
        <w:t>ПЭП</w:t>
      </w:r>
      <w:r>
        <w:rPr>
          <w:spacing w:val="58"/>
          <w:sz w:val="22"/>
        </w:rPr>
        <w:t>   </w:t>
      </w:r>
      <w:r>
        <w:rPr>
          <w:sz w:val="22"/>
        </w:rPr>
        <w:t>За</w:t>
      </w:r>
      <w:r>
        <w:rPr>
          <w:spacing w:val="21"/>
          <w:sz w:val="22"/>
        </w:rPr>
        <w:t> </w:t>
      </w:r>
      <w:r>
        <w:rPr>
          <w:spacing w:val="-5"/>
          <w:sz w:val="22"/>
        </w:rPr>
        <w:t>10</w:t>
      </w:r>
    </w:p>
    <w:p>
      <w:pPr>
        <w:spacing w:line="240" w:lineRule="auto" w:before="0"/>
        <w:ind w:left="983" w:right="0" w:firstLine="0"/>
        <w:jc w:val="left"/>
        <w:rPr>
          <w:sz w:val="22"/>
        </w:rPr>
      </w:pPr>
      <w:r>
        <w:rPr>
          <w:sz w:val="22"/>
        </w:rPr>
        <w:t>дней</w:t>
      </w:r>
      <w:r>
        <w:rPr>
          <w:spacing w:val="-2"/>
          <w:sz w:val="22"/>
        </w:rPr>
        <w:t> </w:t>
      </w:r>
      <w:r>
        <w:rPr>
          <w:sz w:val="22"/>
        </w:rPr>
        <w:t>до </w:t>
      </w:r>
      <w:r>
        <w:rPr>
          <w:spacing w:val="-2"/>
          <w:sz w:val="22"/>
        </w:rPr>
        <w:t>срока, указанног </w:t>
      </w:r>
      <w:r>
        <w:rPr>
          <w:sz w:val="22"/>
        </w:rPr>
        <w:t>о в </w:t>
      </w:r>
      <w:r>
        <w:rPr>
          <w:spacing w:val="-2"/>
          <w:sz w:val="22"/>
        </w:rPr>
        <w:t>положени </w:t>
      </w:r>
      <w:r>
        <w:rPr>
          <w:sz w:val="22"/>
        </w:rPr>
        <w:t>и об </w:t>
      </w:r>
      <w:r>
        <w:rPr>
          <w:spacing w:val="-2"/>
          <w:sz w:val="22"/>
        </w:rPr>
        <w:t>инвентар изации</w:t>
      </w:r>
    </w:p>
    <w:p>
      <w:pPr>
        <w:tabs>
          <w:tab w:pos="983" w:val="left" w:leader="none"/>
        </w:tabs>
        <w:spacing w:line="251" w:lineRule="exact" w:before="14"/>
        <w:ind w:left="191" w:right="0" w:firstLine="0"/>
        <w:jc w:val="left"/>
        <w:rPr>
          <w:sz w:val="22"/>
        </w:rPr>
      </w:pPr>
      <w:r>
        <w:rPr>
          <w:spacing w:val="-5"/>
          <w:sz w:val="22"/>
        </w:rPr>
        <w:t>ЭЦП</w:t>
      </w:r>
      <w:r>
        <w:rPr>
          <w:sz w:val="22"/>
        </w:rPr>
        <w:tab/>
        <w:t>2</w:t>
      </w:r>
      <w:r>
        <w:rPr>
          <w:spacing w:val="-3"/>
          <w:sz w:val="22"/>
        </w:rPr>
        <w:t> </w:t>
      </w:r>
      <w:r>
        <w:rPr>
          <w:spacing w:val="-2"/>
          <w:sz w:val="22"/>
        </w:rPr>
        <w:t>рабочих</w:t>
      </w:r>
    </w:p>
    <w:p>
      <w:pPr>
        <w:spacing w:line="240" w:lineRule="auto" w:before="0"/>
        <w:ind w:left="983" w:right="27" w:firstLine="0"/>
        <w:jc w:val="left"/>
        <w:rPr>
          <w:sz w:val="22"/>
        </w:rPr>
      </w:pPr>
      <w:r>
        <w:rPr>
          <w:spacing w:val="-2"/>
          <w:sz w:val="22"/>
        </w:rPr>
        <w:t>дня</w:t>
      </w:r>
      <w:r>
        <w:rPr>
          <w:spacing w:val="-12"/>
          <w:sz w:val="22"/>
        </w:rPr>
        <w:t> </w:t>
      </w:r>
      <w:r>
        <w:rPr>
          <w:spacing w:val="-2"/>
          <w:sz w:val="22"/>
        </w:rPr>
        <w:t>после появлени </w:t>
      </w:r>
      <w:r>
        <w:rPr>
          <w:spacing w:val="-10"/>
          <w:sz w:val="22"/>
        </w:rPr>
        <w:t>я </w:t>
      </w:r>
      <w:r>
        <w:rPr>
          <w:spacing w:val="-2"/>
          <w:sz w:val="22"/>
        </w:rPr>
        <w:t>документ</w:t>
      </w:r>
    </w:p>
    <w:p>
      <w:pPr>
        <w:spacing w:line="195" w:lineRule="exact" w:before="0"/>
        <w:ind w:left="988" w:right="0" w:firstLine="0"/>
        <w:jc w:val="left"/>
        <w:rPr>
          <w:sz w:val="22"/>
        </w:rPr>
      </w:pPr>
      <w:r>
        <w:rPr>
          <w:sz w:val="22"/>
        </w:rPr>
        <w:t>а</w:t>
      </w:r>
      <w:r>
        <w:rPr>
          <w:spacing w:val="-5"/>
          <w:sz w:val="22"/>
        </w:rPr>
        <w:t> </w:t>
      </w:r>
      <w:r>
        <w:rPr>
          <w:sz w:val="22"/>
        </w:rPr>
        <w:t>в</w:t>
      </w:r>
      <w:r>
        <w:rPr>
          <w:spacing w:val="8"/>
          <w:sz w:val="22"/>
        </w:rPr>
        <w:t> </w:t>
      </w:r>
      <w:r>
        <w:rPr>
          <w:spacing w:val="-5"/>
          <w:sz w:val="22"/>
        </w:rPr>
        <w:t>СЭД</w:t>
      </w:r>
    </w:p>
    <w:p>
      <w:pPr>
        <w:tabs>
          <w:tab w:pos="1012" w:val="left" w:leader="none"/>
        </w:tabs>
        <w:spacing w:line="240" w:lineRule="auto" w:before="68"/>
        <w:ind w:left="983" w:right="0" w:hanging="797"/>
        <w:jc w:val="left"/>
        <w:rPr>
          <w:sz w:val="22"/>
        </w:rPr>
      </w:pPr>
      <w:r>
        <w:rPr>
          <w:spacing w:val="-4"/>
          <w:sz w:val="22"/>
        </w:rPr>
        <w:t>ПЭП</w:t>
      </w:r>
      <w:r>
        <w:rPr>
          <w:sz w:val="22"/>
        </w:rPr>
        <w:tab/>
        <w:tab/>
      </w:r>
      <w:r>
        <w:rPr>
          <w:spacing w:val="-4"/>
          <w:w w:val="95"/>
          <w:sz w:val="22"/>
        </w:rPr>
        <w:t>1</w:t>
      </w:r>
      <w:r>
        <w:rPr>
          <w:spacing w:val="-7"/>
          <w:w w:val="95"/>
          <w:sz w:val="22"/>
        </w:rPr>
        <w:t> </w:t>
      </w:r>
      <w:r>
        <w:rPr>
          <w:spacing w:val="-4"/>
          <w:sz w:val="22"/>
        </w:rPr>
        <w:t>рабочий день </w:t>
      </w:r>
      <w:r>
        <w:rPr>
          <w:spacing w:val="-2"/>
          <w:sz w:val="22"/>
        </w:rPr>
        <w:t>после утвержде</w:t>
      </w:r>
    </w:p>
    <w:p>
      <w:pPr>
        <w:spacing w:before="90"/>
        <w:ind w:left="213" w:right="0" w:firstLine="0"/>
        <w:jc w:val="left"/>
        <w:rPr>
          <w:sz w:val="22"/>
        </w:rPr>
      </w:pPr>
      <w:r>
        <w:rPr/>
        <w:br w:type="column"/>
      </w:r>
      <w:r>
        <w:rPr>
          <w:spacing w:val="-10"/>
          <w:w w:val="60"/>
          <w:sz w:val="22"/>
        </w:rPr>
        <w:t>1</w:t>
      </w:r>
    </w:p>
    <w:p>
      <w:pPr>
        <w:spacing w:line="240" w:lineRule="auto" w:before="7"/>
        <w:ind w:left="180" w:right="6" w:firstLine="5"/>
        <w:jc w:val="left"/>
        <w:rPr>
          <w:sz w:val="22"/>
        </w:rPr>
      </w:pPr>
      <w:r>
        <w:rPr>
          <w:spacing w:val="-2"/>
          <w:sz w:val="22"/>
        </w:rPr>
        <w:t>рабочи </w:t>
      </w:r>
      <w:r>
        <w:rPr>
          <w:sz w:val="22"/>
        </w:rPr>
        <w:t>й</w:t>
      </w:r>
      <w:r>
        <w:rPr>
          <w:spacing w:val="-2"/>
          <w:sz w:val="22"/>
        </w:rPr>
        <w:t> </w:t>
      </w:r>
      <w:r>
        <w:rPr>
          <w:sz w:val="22"/>
        </w:rPr>
        <w:t>день </w:t>
      </w:r>
      <w:r>
        <w:rPr>
          <w:spacing w:val="-2"/>
          <w:sz w:val="22"/>
        </w:rPr>
        <w:t>после утверж дения руково дителе </w:t>
      </w:r>
      <w:r>
        <w:rPr>
          <w:spacing w:val="-10"/>
          <w:sz w:val="22"/>
        </w:rPr>
        <w:t>м</w:t>
      </w: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spacing w:before="32"/>
        <w:rPr>
          <w:sz w:val="22"/>
        </w:rPr>
      </w:pPr>
    </w:p>
    <w:p>
      <w:pPr>
        <w:spacing w:before="0"/>
        <w:ind w:left="213" w:right="0" w:firstLine="0"/>
        <w:jc w:val="left"/>
        <w:rPr>
          <w:sz w:val="22"/>
        </w:rPr>
      </w:pPr>
      <w:r>
        <w:rPr>
          <w:spacing w:val="-10"/>
          <w:w w:val="60"/>
          <w:sz w:val="22"/>
        </w:rPr>
        <w:t>1</w:t>
      </w:r>
    </w:p>
    <w:p>
      <w:pPr>
        <w:spacing w:line="240" w:lineRule="auto" w:before="6"/>
        <w:ind w:left="185" w:right="-2" w:firstLine="0"/>
        <w:jc w:val="left"/>
        <w:rPr>
          <w:sz w:val="22"/>
        </w:rPr>
      </w:pPr>
      <w:r>
        <w:rPr>
          <w:spacing w:val="-2"/>
          <w:sz w:val="22"/>
        </w:rPr>
        <w:t>рабочи </w:t>
      </w:r>
      <w:r>
        <w:rPr>
          <w:sz w:val="22"/>
        </w:rPr>
        <w:t>й</w:t>
      </w:r>
      <w:r>
        <w:rPr>
          <w:spacing w:val="-2"/>
          <w:sz w:val="22"/>
        </w:rPr>
        <w:t> </w:t>
      </w:r>
      <w:r>
        <w:rPr>
          <w:sz w:val="22"/>
        </w:rPr>
        <w:t>день </w:t>
      </w:r>
      <w:r>
        <w:rPr>
          <w:spacing w:val="-2"/>
          <w:sz w:val="22"/>
        </w:rPr>
        <w:t>после ознако </w:t>
      </w:r>
      <w:r>
        <w:rPr>
          <w:spacing w:val="-4"/>
          <w:sz w:val="22"/>
        </w:rPr>
        <w:t>мления </w:t>
      </w:r>
      <w:r>
        <w:rPr>
          <w:spacing w:val="-10"/>
          <w:sz w:val="22"/>
        </w:rPr>
        <w:t>с </w:t>
      </w:r>
      <w:r>
        <w:rPr>
          <w:spacing w:val="-2"/>
          <w:sz w:val="22"/>
        </w:rPr>
        <w:t>членам </w:t>
      </w:r>
      <w:r>
        <w:rPr>
          <w:spacing w:val="-10"/>
          <w:sz w:val="22"/>
        </w:rPr>
        <w:t>и </w:t>
      </w:r>
      <w:r>
        <w:rPr>
          <w:spacing w:val="-2"/>
          <w:sz w:val="22"/>
        </w:rPr>
        <w:t>комисс </w:t>
      </w:r>
      <w:r>
        <w:rPr>
          <w:sz w:val="22"/>
        </w:rPr>
        <w:t>ии и </w:t>
      </w:r>
      <w:r>
        <w:rPr>
          <w:spacing w:val="-2"/>
          <w:sz w:val="22"/>
        </w:rPr>
        <w:t>бухгал терией</w:t>
      </w:r>
    </w:p>
    <w:p>
      <w:pPr>
        <w:spacing w:line="240" w:lineRule="auto" w:before="95"/>
        <w:ind w:left="207" w:right="1037" w:firstLine="0"/>
        <w:jc w:val="left"/>
        <w:rPr>
          <w:sz w:val="22"/>
        </w:rPr>
      </w:pPr>
      <w:r>
        <w:rPr/>
        <w:br w:type="column"/>
      </w:r>
      <w:r>
        <w:rPr>
          <w:spacing w:val="-4"/>
          <w:sz w:val="22"/>
        </w:rPr>
        <w:t>Цифро вой </w:t>
      </w:r>
      <w:r>
        <w:rPr>
          <w:spacing w:val="-2"/>
          <w:sz w:val="22"/>
        </w:rPr>
        <w:t>способ</w:t>
      </w:r>
    </w:p>
    <w:p>
      <w:pPr>
        <w:spacing w:line="194" w:lineRule="exact" w:before="0"/>
        <w:ind w:left="217" w:right="0" w:firstLine="0"/>
        <w:jc w:val="left"/>
        <w:rPr>
          <w:sz w:val="22"/>
        </w:rPr>
      </w:pPr>
      <w:r>
        <w:rPr>
          <w:spacing w:val="-4"/>
          <w:sz w:val="22"/>
        </w:rPr>
        <w:t>(ГИС</w:t>
      </w:r>
    </w:p>
    <w:p>
      <w:pPr>
        <w:spacing w:before="2"/>
        <w:ind w:left="207" w:right="0" w:firstLine="0"/>
        <w:jc w:val="left"/>
        <w:rPr>
          <w:sz w:val="22"/>
        </w:rPr>
      </w:pPr>
      <w:r>
        <w:rPr>
          <w:spacing w:val="-4"/>
          <w:sz w:val="22"/>
        </w:rPr>
        <w:t>ЕИАС</w:t>
      </w:r>
    </w:p>
    <w:p>
      <w:pPr>
        <w:spacing w:line="240" w:lineRule="auto" w:before="59"/>
        <w:ind w:left="202" w:right="1037" w:firstLine="5"/>
        <w:jc w:val="left"/>
        <w:rPr>
          <w:sz w:val="22"/>
        </w:rPr>
      </w:pPr>
      <w:r>
        <w:rPr>
          <w:spacing w:val="-2"/>
          <w:sz w:val="22"/>
        </w:rPr>
        <w:t>БУ)/на бумаге </w:t>
      </w:r>
      <w:r>
        <w:rPr>
          <w:spacing w:val="-4"/>
          <w:sz w:val="22"/>
        </w:rPr>
        <w:t>(до </w:t>
      </w:r>
      <w:r>
        <w:rPr>
          <w:spacing w:val="-2"/>
          <w:sz w:val="22"/>
        </w:rPr>
        <w:t>момент </w:t>
      </w:r>
      <w:r>
        <w:rPr>
          <w:spacing w:val="-10"/>
          <w:sz w:val="22"/>
        </w:rPr>
        <w:t>а </w:t>
      </w:r>
      <w:r>
        <w:rPr>
          <w:spacing w:val="-2"/>
          <w:sz w:val="22"/>
        </w:rPr>
        <w:t>осущес твлени </w:t>
      </w:r>
      <w:r>
        <w:rPr>
          <w:spacing w:val="-10"/>
          <w:sz w:val="22"/>
        </w:rPr>
        <w:t>я </w:t>
      </w:r>
      <w:r>
        <w:rPr>
          <w:spacing w:val="-2"/>
          <w:sz w:val="22"/>
        </w:rPr>
        <w:t>технич еской возмож ности форми ровани </w:t>
      </w:r>
      <w:r>
        <w:rPr>
          <w:spacing w:val="-10"/>
          <w:sz w:val="22"/>
        </w:rPr>
        <w:t>я </w:t>
      </w:r>
      <w:r>
        <w:rPr>
          <w:spacing w:val="-2"/>
          <w:sz w:val="22"/>
        </w:rPr>
        <w:t>докуме </w:t>
      </w:r>
      <w:r>
        <w:rPr>
          <w:sz w:val="22"/>
        </w:rPr>
        <w:t>нта в </w:t>
      </w:r>
      <w:r>
        <w:rPr>
          <w:spacing w:val="-2"/>
          <w:sz w:val="22"/>
        </w:rPr>
        <w:t>электр </w:t>
      </w:r>
      <w:r>
        <w:rPr>
          <w:spacing w:val="-4"/>
          <w:sz w:val="22"/>
        </w:rPr>
        <w:t>онном </w:t>
      </w:r>
      <w:r>
        <w:rPr>
          <w:spacing w:val="-2"/>
          <w:sz w:val="22"/>
        </w:rPr>
        <w:t>виде)</w:t>
      </w: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spacing w:before="36"/>
        <w:rPr>
          <w:sz w:val="22"/>
        </w:rPr>
      </w:pPr>
    </w:p>
    <w:p>
      <w:pPr>
        <w:spacing w:line="240" w:lineRule="auto" w:before="1"/>
        <w:ind w:left="207" w:right="1037" w:firstLine="0"/>
        <w:jc w:val="left"/>
        <w:rPr>
          <w:sz w:val="22"/>
        </w:rPr>
      </w:pPr>
      <w:r>
        <w:rPr>
          <w:spacing w:val="-4"/>
          <w:sz w:val="22"/>
        </w:rPr>
        <w:t>Цифро вой </w:t>
      </w:r>
      <w:r>
        <w:rPr>
          <w:spacing w:val="-2"/>
          <w:sz w:val="22"/>
        </w:rPr>
        <w:t>способ</w:t>
      </w:r>
    </w:p>
    <w:p>
      <w:pPr>
        <w:spacing w:line="194" w:lineRule="exact" w:before="0"/>
        <w:ind w:left="217" w:right="0" w:firstLine="0"/>
        <w:jc w:val="left"/>
        <w:rPr>
          <w:sz w:val="22"/>
        </w:rPr>
      </w:pPr>
      <w:r>
        <w:rPr>
          <w:spacing w:val="-4"/>
          <w:sz w:val="22"/>
        </w:rPr>
        <w:t>(ГИС</w:t>
      </w:r>
    </w:p>
    <w:p>
      <w:pPr>
        <w:spacing w:before="1"/>
        <w:ind w:left="207" w:right="0" w:firstLine="0"/>
        <w:jc w:val="left"/>
        <w:rPr>
          <w:sz w:val="22"/>
        </w:rPr>
      </w:pPr>
      <w:r>
        <w:rPr>
          <w:spacing w:val="-4"/>
          <w:sz w:val="22"/>
        </w:rPr>
        <w:t>ЕИАС</w:t>
      </w:r>
    </w:p>
    <w:p>
      <w:pPr>
        <w:spacing w:line="240" w:lineRule="auto" w:before="60"/>
        <w:ind w:left="207" w:right="1037" w:firstLine="0"/>
        <w:jc w:val="left"/>
        <w:rPr>
          <w:sz w:val="22"/>
        </w:rPr>
      </w:pPr>
      <w:r>
        <w:rPr>
          <w:spacing w:val="-2"/>
          <w:sz w:val="22"/>
        </w:rPr>
        <w:t>БУ)/на бумаге </w:t>
      </w:r>
      <w:r>
        <w:rPr>
          <w:spacing w:val="-4"/>
          <w:sz w:val="22"/>
        </w:rPr>
        <w:t>(до </w:t>
      </w:r>
      <w:r>
        <w:rPr>
          <w:spacing w:val="-2"/>
          <w:sz w:val="22"/>
        </w:rPr>
        <w:t>момент </w:t>
      </w:r>
      <w:r>
        <w:rPr>
          <w:spacing w:val="-10"/>
          <w:sz w:val="22"/>
        </w:rPr>
        <w:t>а </w:t>
      </w:r>
      <w:r>
        <w:rPr>
          <w:spacing w:val="-2"/>
          <w:sz w:val="22"/>
        </w:rPr>
        <w:t>осущес твлени </w:t>
      </w:r>
      <w:r>
        <w:rPr>
          <w:spacing w:val="-10"/>
          <w:sz w:val="22"/>
        </w:rPr>
        <w:t>я </w:t>
      </w:r>
      <w:r>
        <w:rPr>
          <w:spacing w:val="-2"/>
          <w:sz w:val="22"/>
        </w:rPr>
        <w:t>технич еской возмож ности форми ровани</w:t>
      </w:r>
    </w:p>
    <w:p>
      <w:pPr>
        <w:spacing w:after="0" w:line="240" w:lineRule="auto"/>
        <w:jc w:val="left"/>
        <w:rPr>
          <w:sz w:val="22"/>
        </w:rPr>
        <w:sectPr>
          <w:pgSz w:w="11910" w:h="16840"/>
          <w:pgMar w:header="0" w:footer="1007" w:top="1020" w:bottom="1240" w:left="992" w:right="708"/>
          <w:cols w:num="7" w:equalWidth="0">
            <w:col w:w="2066" w:space="40"/>
            <w:col w:w="844" w:space="39"/>
            <w:col w:w="1187" w:space="40"/>
            <w:col w:w="1132" w:space="39"/>
            <w:col w:w="1925" w:space="40"/>
            <w:col w:w="864" w:space="40"/>
            <w:col w:w="1954"/>
          </w:cols>
        </w:sectPr>
      </w:pPr>
    </w:p>
    <w:p>
      <w:pPr>
        <w:pStyle w:val="BodyText"/>
        <w:rPr>
          <w:sz w:val="22"/>
        </w:rPr>
      </w:pPr>
      <w:r>
        <w:rPr>
          <w:sz w:val="22"/>
        </w:rPr>
        <mc:AlternateContent>
          <mc:Choice Requires="wps">
            <w:drawing>
              <wp:anchor distT="0" distB="0" distL="0" distR="0" allowOverlap="1" layoutInCell="1" locked="0" behindDoc="0" simplePos="0" relativeHeight="16091136">
                <wp:simplePos x="0" y="0"/>
                <wp:positionH relativeFrom="page">
                  <wp:posOffset>2009139</wp:posOffset>
                </wp:positionH>
                <wp:positionV relativeFrom="page">
                  <wp:posOffset>721978</wp:posOffset>
                </wp:positionV>
                <wp:extent cx="4513580" cy="8711565"/>
                <wp:effectExtent l="0" t="0" r="0" b="0"/>
                <wp:wrapNone/>
                <wp:docPr id="720" name="Textbox 720"/>
                <wp:cNvGraphicFramePr>
                  <a:graphicFrameLocks/>
                </wp:cNvGraphicFramePr>
                <a:graphic>
                  <a:graphicData uri="http://schemas.microsoft.com/office/word/2010/wordprocessingShape">
                    <wps:wsp>
                      <wps:cNvPr id="720" name="Textbox 720"/>
                      <wps:cNvSpPr txBox="1"/>
                      <wps:spPr>
                        <a:xfrm>
                          <a:off x="0" y="0"/>
                          <a:ext cx="4513580" cy="8711565"/>
                        </a:xfrm>
                        <a:prstGeom prst="rect">
                          <a:avLst/>
                        </a:prstGeom>
                      </wps:spPr>
                      <wps:txbx>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864"/>
                              <w:gridCol w:w="1196"/>
                              <w:gridCol w:w="1173"/>
                              <w:gridCol w:w="739"/>
                              <w:gridCol w:w="1221"/>
                              <w:gridCol w:w="919"/>
                              <w:gridCol w:w="875"/>
                            </w:tblGrid>
                            <w:tr>
                              <w:trPr>
                                <w:trHeight w:val="252" w:hRule="atLeast"/>
                              </w:trPr>
                              <w:tc>
                                <w:tcPr>
                                  <w:tcW w:w="3972" w:type="dxa"/>
                                  <w:gridSpan w:val="4"/>
                                  <w:vMerge w:val="restart"/>
                                </w:tcPr>
                                <w:p>
                                  <w:pPr>
                                    <w:pStyle w:val="TableParagraph"/>
                                    <w:rPr>
                                      <w:sz w:val="20"/>
                                    </w:rPr>
                                  </w:pPr>
                                </w:p>
                              </w:tc>
                              <w:tc>
                                <w:tcPr>
                                  <w:tcW w:w="1221" w:type="dxa"/>
                                </w:tcPr>
                                <w:p>
                                  <w:pPr>
                                    <w:pStyle w:val="TableParagraph"/>
                                    <w:spacing w:line="233" w:lineRule="exact"/>
                                    <w:ind w:left="172"/>
                                    <w:rPr>
                                      <w:sz w:val="22"/>
                                    </w:rPr>
                                  </w:pPr>
                                  <w:r>
                                    <w:rPr>
                                      <w:spacing w:val="-5"/>
                                      <w:sz w:val="22"/>
                                    </w:rPr>
                                    <w:t>ния</w:t>
                                  </w:r>
                                </w:p>
                              </w:tc>
                              <w:tc>
                                <w:tcPr>
                                  <w:tcW w:w="919" w:type="dxa"/>
                                </w:tcPr>
                                <w:p>
                                  <w:pPr>
                                    <w:pStyle w:val="TableParagraph"/>
                                    <w:rPr>
                                      <w:sz w:val="18"/>
                                    </w:rPr>
                                  </w:pPr>
                                </w:p>
                              </w:tc>
                              <w:tc>
                                <w:tcPr>
                                  <w:tcW w:w="875" w:type="dxa"/>
                                </w:tcPr>
                                <w:p>
                                  <w:pPr>
                                    <w:pStyle w:val="TableParagraph"/>
                                    <w:spacing w:line="233" w:lineRule="exact"/>
                                    <w:ind w:left="120"/>
                                    <w:rPr>
                                      <w:sz w:val="22"/>
                                    </w:rPr>
                                  </w:pPr>
                                  <w:r>
                                    <w:rPr>
                                      <w:spacing w:val="-10"/>
                                      <w:sz w:val="22"/>
                                    </w:rPr>
                                    <w:t>я</w:t>
                                  </w:r>
                                </w:p>
                              </w:tc>
                            </w:tr>
                            <w:tr>
                              <w:trPr>
                                <w:trHeight w:val="506" w:hRule="atLeast"/>
                              </w:trPr>
                              <w:tc>
                                <w:tcPr>
                                  <w:tcW w:w="3972" w:type="dxa"/>
                                  <w:gridSpan w:val="4"/>
                                  <w:vMerge/>
                                  <w:tcBorders>
                                    <w:top w:val="nil"/>
                                  </w:tcBorders>
                                </w:tcPr>
                                <w:p>
                                  <w:pPr>
                                    <w:rPr>
                                      <w:sz w:val="2"/>
                                      <w:szCs w:val="2"/>
                                    </w:rPr>
                                  </w:pPr>
                                </w:p>
                              </w:tc>
                              <w:tc>
                                <w:tcPr>
                                  <w:tcW w:w="1221" w:type="dxa"/>
                                </w:tcPr>
                                <w:p>
                                  <w:pPr>
                                    <w:pStyle w:val="TableParagraph"/>
                                    <w:spacing w:line="248" w:lineRule="exact"/>
                                    <w:ind w:left="167"/>
                                    <w:rPr>
                                      <w:sz w:val="22"/>
                                    </w:rPr>
                                  </w:pPr>
                                  <w:r>
                                    <w:rPr>
                                      <w:spacing w:val="-2"/>
                                      <w:sz w:val="22"/>
                                    </w:rPr>
                                    <w:t>руководи</w:t>
                                  </w:r>
                                </w:p>
                                <w:p>
                                  <w:pPr>
                                    <w:pStyle w:val="TableParagraph"/>
                                    <w:spacing w:line="239" w:lineRule="exact"/>
                                    <w:ind w:left="167"/>
                                    <w:rPr>
                                      <w:sz w:val="22"/>
                                    </w:rPr>
                                  </w:pPr>
                                  <w:r>
                                    <w:rPr>
                                      <w:spacing w:val="-2"/>
                                      <w:sz w:val="22"/>
                                    </w:rPr>
                                    <w:t>телем</w:t>
                                  </w:r>
                                </w:p>
                              </w:tc>
                              <w:tc>
                                <w:tcPr>
                                  <w:tcW w:w="919" w:type="dxa"/>
                                </w:tcPr>
                                <w:p>
                                  <w:pPr>
                                    <w:pStyle w:val="TableParagraph"/>
                                    <w:rPr>
                                      <w:sz w:val="20"/>
                                    </w:rPr>
                                  </w:pPr>
                                </w:p>
                              </w:tc>
                              <w:tc>
                                <w:tcPr>
                                  <w:tcW w:w="875" w:type="dxa"/>
                                </w:tcPr>
                                <w:p>
                                  <w:pPr>
                                    <w:pStyle w:val="TableParagraph"/>
                                    <w:spacing w:line="250" w:lineRule="exact"/>
                                    <w:ind w:left="120"/>
                                    <w:rPr>
                                      <w:sz w:val="22"/>
                                    </w:rPr>
                                  </w:pPr>
                                  <w:r>
                                    <w:rPr>
                                      <w:spacing w:val="-2"/>
                                      <w:sz w:val="22"/>
                                    </w:rPr>
                                    <w:t>докуме</w:t>
                                  </w:r>
                                </w:p>
                                <w:p>
                                  <w:pPr>
                                    <w:pStyle w:val="TableParagraph"/>
                                    <w:spacing w:line="236" w:lineRule="exact"/>
                                    <w:ind w:left="125"/>
                                    <w:rPr>
                                      <w:sz w:val="22"/>
                                    </w:rPr>
                                  </w:pPr>
                                  <w:r>
                                    <w:rPr>
                                      <w:sz w:val="22"/>
                                    </w:rPr>
                                    <w:t>нта</w:t>
                                  </w:r>
                                  <w:r>
                                    <w:rPr>
                                      <w:spacing w:val="2"/>
                                      <w:sz w:val="22"/>
                                    </w:rPr>
                                    <w:t> </w:t>
                                  </w:r>
                                  <w:r>
                                    <w:rPr>
                                      <w:spacing w:val="-10"/>
                                      <w:sz w:val="22"/>
                                    </w:rPr>
                                    <w:t>в</w:t>
                                  </w:r>
                                </w:p>
                              </w:tc>
                            </w:tr>
                            <w:tr>
                              <w:trPr>
                                <w:trHeight w:val="1274" w:hRule="atLeast"/>
                              </w:trPr>
                              <w:tc>
                                <w:tcPr>
                                  <w:tcW w:w="864" w:type="dxa"/>
                                </w:tcPr>
                                <w:p>
                                  <w:pPr>
                                    <w:pStyle w:val="TableParagraph"/>
                                    <w:rPr>
                                      <w:sz w:val="20"/>
                                    </w:rPr>
                                  </w:pPr>
                                </w:p>
                              </w:tc>
                              <w:tc>
                                <w:tcPr>
                                  <w:tcW w:w="1196" w:type="dxa"/>
                                </w:tcPr>
                                <w:p>
                                  <w:pPr>
                                    <w:pStyle w:val="TableParagraph"/>
                                    <w:rPr>
                                      <w:sz w:val="20"/>
                                    </w:rPr>
                                  </w:pPr>
                                </w:p>
                              </w:tc>
                              <w:tc>
                                <w:tcPr>
                                  <w:tcW w:w="1173" w:type="dxa"/>
                                </w:tcPr>
                                <w:p>
                                  <w:pPr>
                                    <w:pStyle w:val="TableParagraph"/>
                                    <w:ind w:left="116" w:right="171"/>
                                    <w:rPr>
                                      <w:sz w:val="22"/>
                                    </w:rPr>
                                  </w:pPr>
                                  <w:r>
                                    <w:rPr>
                                      <w:spacing w:val="-2"/>
                                      <w:sz w:val="22"/>
                                    </w:rPr>
                                    <w:t>Члены инвентар изационн </w:t>
                                  </w:r>
                                  <w:r>
                                    <w:rPr>
                                      <w:spacing w:val="-6"/>
                                      <w:sz w:val="22"/>
                                    </w:rPr>
                                    <w:t>ой</w:t>
                                  </w:r>
                                </w:p>
                                <w:p>
                                  <w:pPr>
                                    <w:pStyle w:val="TableParagraph"/>
                                    <w:spacing w:line="241" w:lineRule="exact" w:before="1"/>
                                    <w:ind w:left="116"/>
                                    <w:rPr>
                                      <w:sz w:val="22"/>
                                    </w:rPr>
                                  </w:pPr>
                                  <w:r>
                                    <w:rPr>
                                      <w:spacing w:val="-2"/>
                                      <w:sz w:val="22"/>
                                    </w:rPr>
                                    <w:t>комиссии</w:t>
                                  </w:r>
                                </w:p>
                              </w:tc>
                              <w:tc>
                                <w:tcPr>
                                  <w:tcW w:w="739" w:type="dxa"/>
                                </w:tcPr>
                                <w:p>
                                  <w:pPr>
                                    <w:pStyle w:val="TableParagraph"/>
                                    <w:ind w:right="56"/>
                                    <w:jc w:val="center"/>
                                    <w:rPr>
                                      <w:sz w:val="22"/>
                                    </w:rPr>
                                  </w:pPr>
                                  <w:r>
                                    <w:rPr>
                                      <w:spacing w:val="-5"/>
                                      <w:sz w:val="22"/>
                                    </w:rPr>
                                    <w:t>ПЭП</w:t>
                                  </w:r>
                                </w:p>
                              </w:tc>
                              <w:tc>
                                <w:tcPr>
                                  <w:tcW w:w="1221" w:type="dxa"/>
                                </w:tcPr>
                                <w:p>
                                  <w:pPr>
                                    <w:pStyle w:val="TableParagraph"/>
                                    <w:spacing w:before="5"/>
                                    <w:ind w:left="167" w:right="110"/>
                                    <w:rPr>
                                      <w:sz w:val="22"/>
                                    </w:rPr>
                                  </w:pPr>
                                  <w:r>
                                    <w:rPr>
                                      <w:sz w:val="22"/>
                                    </w:rPr>
                                    <w:t>1</w:t>
                                  </w:r>
                                  <w:r>
                                    <w:rPr>
                                      <w:spacing w:val="-14"/>
                                      <w:sz w:val="22"/>
                                    </w:rPr>
                                    <w:t> </w:t>
                                  </w:r>
                                  <w:r>
                                    <w:rPr>
                                      <w:sz w:val="22"/>
                                    </w:rPr>
                                    <w:t>рабочи</w:t>
                                  </w:r>
                                  <w:r>
                                    <w:rPr>
                                      <w:sz w:val="22"/>
                                    </w:rPr>
                                    <w:t>й</w:t>
                                  </w:r>
                                  <w:r>
                                    <w:rPr>
                                      <w:sz w:val="22"/>
                                    </w:rPr>
                                    <w:t> </w:t>
                                  </w:r>
                                  <w:r>
                                    <w:rPr>
                                      <w:spacing w:val="-4"/>
                                      <w:sz w:val="22"/>
                                    </w:rPr>
                                    <w:t>день </w:t>
                                  </w:r>
                                  <w:r>
                                    <w:rPr>
                                      <w:spacing w:val="-2"/>
                                      <w:sz w:val="22"/>
                                    </w:rPr>
                                    <w:t>после утвержде</w:t>
                                  </w:r>
                                </w:p>
                                <w:p>
                                  <w:pPr>
                                    <w:pStyle w:val="TableParagraph"/>
                                    <w:spacing w:line="237" w:lineRule="exact"/>
                                    <w:ind w:left="172"/>
                                    <w:rPr>
                                      <w:sz w:val="22"/>
                                    </w:rPr>
                                  </w:pPr>
                                  <w:r>
                                    <w:rPr>
                                      <w:spacing w:val="-5"/>
                                      <w:sz w:val="22"/>
                                    </w:rPr>
                                    <w:t>ния</w:t>
                                  </w:r>
                                </w:p>
                              </w:tc>
                              <w:tc>
                                <w:tcPr>
                                  <w:tcW w:w="919" w:type="dxa"/>
                                </w:tcPr>
                                <w:p>
                                  <w:pPr>
                                    <w:pStyle w:val="TableParagraph"/>
                                    <w:rPr>
                                      <w:sz w:val="20"/>
                                    </w:rPr>
                                  </w:pPr>
                                </w:p>
                              </w:tc>
                              <w:tc>
                                <w:tcPr>
                                  <w:tcW w:w="875" w:type="dxa"/>
                                </w:tcPr>
                                <w:p>
                                  <w:pPr>
                                    <w:pStyle w:val="TableParagraph"/>
                                    <w:ind w:left="125" w:right="139" w:hanging="5"/>
                                    <w:jc w:val="both"/>
                                    <w:rPr>
                                      <w:sz w:val="22"/>
                                    </w:rPr>
                                  </w:pPr>
                                  <w:r>
                                    <w:rPr>
                                      <w:spacing w:val="-2"/>
                                      <w:sz w:val="22"/>
                                    </w:rPr>
                                    <w:t>электр онном виде)</w:t>
                                  </w:r>
                                </w:p>
                              </w:tc>
                            </w:tr>
                            <w:tr>
                              <w:trPr>
                                <w:trHeight w:val="506" w:hRule="atLeast"/>
                              </w:trPr>
                              <w:tc>
                                <w:tcPr>
                                  <w:tcW w:w="864" w:type="dxa"/>
                                </w:tcPr>
                                <w:p>
                                  <w:pPr>
                                    <w:pStyle w:val="TableParagraph"/>
                                    <w:rPr>
                                      <w:sz w:val="20"/>
                                    </w:rPr>
                                  </w:pPr>
                                </w:p>
                              </w:tc>
                              <w:tc>
                                <w:tcPr>
                                  <w:tcW w:w="1196" w:type="dxa"/>
                                </w:tcPr>
                                <w:p>
                                  <w:pPr>
                                    <w:pStyle w:val="TableParagraph"/>
                                    <w:rPr>
                                      <w:sz w:val="20"/>
                                    </w:rPr>
                                  </w:pPr>
                                </w:p>
                              </w:tc>
                              <w:tc>
                                <w:tcPr>
                                  <w:tcW w:w="1173" w:type="dxa"/>
                                </w:tcPr>
                                <w:p>
                                  <w:pPr>
                                    <w:pStyle w:val="TableParagraph"/>
                                    <w:rPr>
                                      <w:sz w:val="20"/>
                                    </w:rPr>
                                  </w:pPr>
                                </w:p>
                              </w:tc>
                              <w:tc>
                                <w:tcPr>
                                  <w:tcW w:w="739" w:type="dxa"/>
                                </w:tcPr>
                                <w:p>
                                  <w:pPr>
                                    <w:pStyle w:val="TableParagraph"/>
                                    <w:rPr>
                                      <w:sz w:val="20"/>
                                    </w:rPr>
                                  </w:pPr>
                                </w:p>
                              </w:tc>
                              <w:tc>
                                <w:tcPr>
                                  <w:tcW w:w="1221" w:type="dxa"/>
                                </w:tcPr>
                                <w:p>
                                  <w:pPr>
                                    <w:pStyle w:val="TableParagraph"/>
                                    <w:spacing w:line="247" w:lineRule="exact"/>
                                    <w:ind w:left="167"/>
                                    <w:rPr>
                                      <w:sz w:val="22"/>
                                    </w:rPr>
                                  </w:pPr>
                                  <w:r>
                                    <w:rPr>
                                      <w:spacing w:val="-2"/>
                                      <w:sz w:val="22"/>
                                    </w:rPr>
                                    <w:t>руководи</w:t>
                                  </w:r>
                                </w:p>
                                <w:p>
                                  <w:pPr>
                                    <w:pStyle w:val="TableParagraph"/>
                                    <w:spacing w:line="239" w:lineRule="exact"/>
                                    <w:ind w:left="167"/>
                                    <w:rPr>
                                      <w:sz w:val="22"/>
                                    </w:rPr>
                                  </w:pPr>
                                  <w:r>
                                    <w:rPr>
                                      <w:spacing w:val="-2"/>
                                      <w:sz w:val="22"/>
                                    </w:rPr>
                                    <w:t>телем</w:t>
                                  </w:r>
                                </w:p>
                              </w:tc>
                              <w:tc>
                                <w:tcPr>
                                  <w:tcW w:w="919" w:type="dxa"/>
                                </w:tcPr>
                                <w:p>
                                  <w:pPr>
                                    <w:pStyle w:val="TableParagraph"/>
                                    <w:rPr>
                                      <w:sz w:val="20"/>
                                    </w:rPr>
                                  </w:pPr>
                                </w:p>
                              </w:tc>
                              <w:tc>
                                <w:tcPr>
                                  <w:tcW w:w="875" w:type="dxa"/>
                                </w:tcPr>
                                <w:p>
                                  <w:pPr>
                                    <w:pStyle w:val="TableParagraph"/>
                                    <w:rPr>
                                      <w:sz w:val="20"/>
                                    </w:rPr>
                                  </w:pPr>
                                </w:p>
                              </w:tc>
                            </w:tr>
                            <w:tr>
                              <w:trPr>
                                <w:trHeight w:val="262" w:hRule="atLeast"/>
                              </w:trPr>
                              <w:tc>
                                <w:tcPr>
                                  <w:tcW w:w="864" w:type="dxa"/>
                                </w:tcPr>
                                <w:p>
                                  <w:pPr>
                                    <w:pStyle w:val="TableParagraph"/>
                                    <w:spacing w:line="236" w:lineRule="exact" w:before="6"/>
                                    <w:ind w:right="94"/>
                                    <w:jc w:val="center"/>
                                    <w:rPr>
                                      <w:sz w:val="22"/>
                                    </w:rPr>
                                  </w:pPr>
                                  <w:r>
                                    <w:rPr>
                                      <w:spacing w:val="-2"/>
                                      <w:sz w:val="22"/>
                                    </w:rPr>
                                    <w:t>Электр</w:t>
                                  </w:r>
                                </w:p>
                              </w:tc>
                              <w:tc>
                                <w:tcPr>
                                  <w:tcW w:w="1196" w:type="dxa"/>
                                </w:tcPr>
                                <w:p>
                                  <w:pPr>
                                    <w:pStyle w:val="TableParagraph"/>
                                    <w:spacing w:line="236" w:lineRule="exact" w:before="6"/>
                                    <w:ind w:left="146"/>
                                    <w:rPr>
                                      <w:sz w:val="22"/>
                                    </w:rPr>
                                  </w:pPr>
                                  <w:r>
                                    <w:rPr>
                                      <w:spacing w:val="-2"/>
                                      <w:sz w:val="22"/>
                                    </w:rPr>
                                    <w:t>Согласно</w:t>
                                  </w:r>
                                </w:p>
                              </w:tc>
                              <w:tc>
                                <w:tcPr>
                                  <w:tcW w:w="1173" w:type="dxa"/>
                                </w:tcPr>
                                <w:p>
                                  <w:pPr>
                                    <w:pStyle w:val="TableParagraph"/>
                                    <w:spacing w:line="241" w:lineRule="exact" w:before="1"/>
                                    <w:ind w:left="116"/>
                                    <w:rPr>
                                      <w:sz w:val="22"/>
                                    </w:rPr>
                                  </w:pPr>
                                  <w:r>
                                    <w:rPr>
                                      <w:spacing w:val="-2"/>
                                      <w:sz w:val="22"/>
                                    </w:rPr>
                                    <w:t>Ответств</w:t>
                                  </w:r>
                                </w:p>
                              </w:tc>
                              <w:tc>
                                <w:tcPr>
                                  <w:tcW w:w="739" w:type="dxa"/>
                                </w:tcPr>
                                <w:p>
                                  <w:pPr>
                                    <w:pStyle w:val="TableParagraph"/>
                                    <w:spacing w:line="241" w:lineRule="exact" w:before="1"/>
                                    <w:ind w:right="56"/>
                                    <w:jc w:val="center"/>
                                    <w:rPr>
                                      <w:sz w:val="22"/>
                                    </w:rPr>
                                  </w:pPr>
                                  <w:r>
                                    <w:rPr>
                                      <w:spacing w:val="-5"/>
                                      <w:sz w:val="22"/>
                                    </w:rPr>
                                    <w:t>ПЭП</w:t>
                                  </w:r>
                                </w:p>
                              </w:tc>
                              <w:tc>
                                <w:tcPr>
                                  <w:tcW w:w="1221" w:type="dxa"/>
                                </w:tcPr>
                                <w:p>
                                  <w:pPr>
                                    <w:pStyle w:val="TableParagraph"/>
                                    <w:spacing w:line="236" w:lineRule="exact" w:before="6"/>
                                    <w:ind w:left="167"/>
                                    <w:rPr>
                                      <w:sz w:val="22"/>
                                    </w:rPr>
                                  </w:pPr>
                                  <w:r>
                                    <w:rPr>
                                      <w:sz w:val="22"/>
                                    </w:rPr>
                                    <w:t>За 2</w:t>
                                  </w:r>
                                  <w:r>
                                    <w:rPr>
                                      <w:spacing w:val="-4"/>
                                      <w:sz w:val="22"/>
                                    </w:rPr>
                                    <w:t> </w:t>
                                  </w:r>
                                  <w:r>
                                    <w:rPr>
                                      <w:spacing w:val="-5"/>
                                      <w:sz w:val="22"/>
                                    </w:rPr>
                                    <w:t>дня</w:t>
                                  </w:r>
                                </w:p>
                              </w:tc>
                              <w:tc>
                                <w:tcPr>
                                  <w:tcW w:w="919" w:type="dxa"/>
                                </w:tcPr>
                                <w:p>
                                  <w:pPr>
                                    <w:pStyle w:val="TableParagraph"/>
                                    <w:spacing w:line="241" w:lineRule="exact" w:before="1"/>
                                    <w:ind w:left="141"/>
                                    <w:rPr>
                                      <w:sz w:val="22"/>
                                    </w:rPr>
                                  </w:pPr>
                                  <w:r>
                                    <w:rPr>
                                      <w:spacing w:val="-10"/>
                                      <w:w w:val="60"/>
                                      <w:sz w:val="22"/>
                                    </w:rPr>
                                    <w:t>1</w:t>
                                  </w:r>
                                </w:p>
                              </w:tc>
                              <w:tc>
                                <w:tcPr>
                                  <w:tcW w:w="875" w:type="dxa"/>
                                </w:tcPr>
                                <w:p>
                                  <w:pPr>
                                    <w:pStyle w:val="TableParagraph"/>
                                    <w:spacing w:line="236" w:lineRule="exact" w:before="6"/>
                                    <w:ind w:left="120"/>
                                    <w:rPr>
                                      <w:sz w:val="22"/>
                                    </w:rPr>
                                  </w:pPr>
                                  <w:r>
                                    <w:rPr>
                                      <w:spacing w:val="-4"/>
                                      <w:sz w:val="22"/>
                                    </w:rPr>
                                    <w:t>Цифро</w:t>
                                  </w:r>
                                </w:p>
                              </w:tc>
                            </w:tr>
                            <w:tr>
                              <w:trPr>
                                <w:trHeight w:val="254" w:hRule="atLeast"/>
                              </w:trPr>
                              <w:tc>
                                <w:tcPr>
                                  <w:tcW w:w="864" w:type="dxa"/>
                                </w:tcPr>
                                <w:p>
                                  <w:pPr>
                                    <w:pStyle w:val="TableParagraph"/>
                                    <w:spacing w:line="234" w:lineRule="exact"/>
                                    <w:ind w:right="153"/>
                                    <w:jc w:val="center"/>
                                    <w:rPr>
                                      <w:sz w:val="22"/>
                                    </w:rPr>
                                  </w:pPr>
                                  <w:r>
                                    <w:rPr>
                                      <w:spacing w:val="-2"/>
                                      <w:sz w:val="22"/>
                                    </w:rPr>
                                    <w:t>онный</w:t>
                                  </w:r>
                                </w:p>
                              </w:tc>
                              <w:tc>
                                <w:tcPr>
                                  <w:tcW w:w="1196" w:type="dxa"/>
                                </w:tcPr>
                                <w:p>
                                  <w:pPr>
                                    <w:pStyle w:val="TableParagraph"/>
                                    <w:spacing w:line="234" w:lineRule="exact"/>
                                    <w:ind w:left="146"/>
                                    <w:rPr>
                                      <w:sz w:val="22"/>
                                    </w:rPr>
                                  </w:pPr>
                                  <w:r>
                                    <w:rPr>
                                      <w:spacing w:val="-2"/>
                                      <w:sz w:val="22"/>
                                    </w:rPr>
                                    <w:t>положени</w:t>
                                  </w:r>
                                </w:p>
                              </w:tc>
                              <w:tc>
                                <w:tcPr>
                                  <w:tcW w:w="1173" w:type="dxa"/>
                                </w:tcPr>
                                <w:p>
                                  <w:pPr>
                                    <w:pStyle w:val="TableParagraph"/>
                                    <w:spacing w:line="234" w:lineRule="exact"/>
                                    <w:ind w:left="116"/>
                                    <w:rPr>
                                      <w:sz w:val="22"/>
                                    </w:rPr>
                                  </w:pPr>
                                  <w:r>
                                    <w:rPr>
                                      <w:spacing w:val="-2"/>
                                      <w:sz w:val="22"/>
                                    </w:rPr>
                                    <w:t>енный</w:t>
                                  </w:r>
                                </w:p>
                              </w:tc>
                              <w:tc>
                                <w:tcPr>
                                  <w:tcW w:w="739" w:type="dxa"/>
                                </w:tcPr>
                                <w:p>
                                  <w:pPr>
                                    <w:pStyle w:val="TableParagraph"/>
                                    <w:rPr>
                                      <w:sz w:val="18"/>
                                    </w:rPr>
                                  </w:pPr>
                                </w:p>
                              </w:tc>
                              <w:tc>
                                <w:tcPr>
                                  <w:tcW w:w="1221" w:type="dxa"/>
                                </w:tcPr>
                                <w:p>
                                  <w:pPr>
                                    <w:pStyle w:val="TableParagraph"/>
                                    <w:spacing w:line="234" w:lineRule="exact"/>
                                    <w:ind w:left="167"/>
                                    <w:rPr>
                                      <w:sz w:val="22"/>
                                    </w:rPr>
                                  </w:pPr>
                                  <w:r>
                                    <w:rPr>
                                      <w:spacing w:val="-5"/>
                                      <w:sz w:val="22"/>
                                    </w:rPr>
                                    <w:t>до</w:t>
                                  </w:r>
                                </w:p>
                              </w:tc>
                              <w:tc>
                                <w:tcPr>
                                  <w:tcW w:w="919" w:type="dxa"/>
                                </w:tcPr>
                                <w:p>
                                  <w:pPr>
                                    <w:pStyle w:val="TableParagraph"/>
                                    <w:spacing w:line="234" w:lineRule="exact"/>
                                    <w:ind w:left="113"/>
                                    <w:rPr>
                                      <w:sz w:val="22"/>
                                    </w:rPr>
                                  </w:pPr>
                                  <w:r>
                                    <w:rPr>
                                      <w:spacing w:val="-2"/>
                                      <w:sz w:val="22"/>
                                    </w:rPr>
                                    <w:t>рабочи</w:t>
                                  </w:r>
                                </w:p>
                              </w:tc>
                              <w:tc>
                                <w:tcPr>
                                  <w:tcW w:w="875" w:type="dxa"/>
                                </w:tcPr>
                                <w:p>
                                  <w:pPr>
                                    <w:pStyle w:val="TableParagraph"/>
                                    <w:spacing w:line="234" w:lineRule="exact"/>
                                    <w:ind w:left="125"/>
                                    <w:rPr>
                                      <w:sz w:val="22"/>
                                    </w:rPr>
                                  </w:pPr>
                                  <w:r>
                                    <w:rPr>
                                      <w:spacing w:val="-5"/>
                                      <w:sz w:val="22"/>
                                    </w:rPr>
                                    <w:t>вой</w:t>
                                  </w:r>
                                </w:p>
                              </w:tc>
                            </w:tr>
                            <w:tr>
                              <w:trPr>
                                <w:trHeight w:val="503" w:hRule="atLeast"/>
                              </w:trPr>
                              <w:tc>
                                <w:tcPr>
                                  <w:tcW w:w="864" w:type="dxa"/>
                                </w:tcPr>
                                <w:p>
                                  <w:pPr>
                                    <w:pStyle w:val="TableParagraph"/>
                                    <w:rPr>
                                      <w:sz w:val="20"/>
                                    </w:rPr>
                                  </w:pPr>
                                </w:p>
                              </w:tc>
                              <w:tc>
                                <w:tcPr>
                                  <w:tcW w:w="1196" w:type="dxa"/>
                                </w:tcPr>
                                <w:p>
                                  <w:pPr>
                                    <w:pStyle w:val="TableParagraph"/>
                                    <w:spacing w:line="246" w:lineRule="exact"/>
                                    <w:ind w:left="146"/>
                                    <w:rPr>
                                      <w:sz w:val="22"/>
                                    </w:rPr>
                                  </w:pPr>
                                  <w:r>
                                    <w:rPr>
                                      <w:sz w:val="22"/>
                                    </w:rPr>
                                    <w:t>ю</w:t>
                                  </w:r>
                                  <w:r>
                                    <w:rPr>
                                      <w:spacing w:val="-2"/>
                                      <w:sz w:val="22"/>
                                    </w:rPr>
                                    <w:t> </w:t>
                                  </w:r>
                                  <w:r>
                                    <w:rPr>
                                      <w:sz w:val="22"/>
                                    </w:rPr>
                                    <w:t>об </w:t>
                                  </w:r>
                                  <w:r>
                                    <w:rPr>
                                      <w:spacing w:val="-2"/>
                                      <w:sz w:val="22"/>
                                    </w:rPr>
                                    <w:t>инвентар</w:t>
                                  </w:r>
                                </w:p>
                              </w:tc>
                              <w:tc>
                                <w:tcPr>
                                  <w:tcW w:w="1173" w:type="dxa"/>
                                </w:tcPr>
                                <w:p>
                                  <w:pPr>
                                    <w:pStyle w:val="TableParagraph"/>
                                    <w:spacing w:line="247" w:lineRule="exact"/>
                                    <w:ind w:left="116"/>
                                    <w:rPr>
                                      <w:sz w:val="22"/>
                                    </w:rPr>
                                  </w:pPr>
                                  <w:r>
                                    <w:rPr>
                                      <w:spacing w:val="-2"/>
                                      <w:sz w:val="22"/>
                                    </w:rPr>
                                    <w:t>исполнит</w:t>
                                  </w:r>
                                </w:p>
                                <w:p>
                                  <w:pPr>
                                    <w:pStyle w:val="TableParagraph"/>
                                    <w:spacing w:line="236" w:lineRule="exact" w:before="1"/>
                                    <w:ind w:left="116"/>
                                    <w:rPr>
                                      <w:sz w:val="22"/>
                                    </w:rPr>
                                  </w:pPr>
                                  <w:r>
                                    <w:rPr>
                                      <w:spacing w:val="-4"/>
                                      <w:sz w:val="22"/>
                                    </w:rPr>
                                    <w:t>ель,</w:t>
                                  </w:r>
                                </w:p>
                              </w:tc>
                              <w:tc>
                                <w:tcPr>
                                  <w:tcW w:w="739" w:type="dxa"/>
                                </w:tcPr>
                                <w:p>
                                  <w:pPr>
                                    <w:pStyle w:val="TableParagraph"/>
                                    <w:rPr>
                                      <w:sz w:val="20"/>
                                    </w:rPr>
                                  </w:pPr>
                                </w:p>
                              </w:tc>
                              <w:tc>
                                <w:tcPr>
                                  <w:tcW w:w="1221" w:type="dxa"/>
                                </w:tcPr>
                                <w:p>
                                  <w:pPr>
                                    <w:pStyle w:val="TableParagraph"/>
                                    <w:spacing w:line="248" w:lineRule="exact"/>
                                    <w:ind w:left="177"/>
                                    <w:rPr>
                                      <w:sz w:val="22"/>
                                    </w:rPr>
                                  </w:pPr>
                                  <w:r>
                                    <w:rPr>
                                      <w:spacing w:val="-2"/>
                                      <w:sz w:val="22"/>
                                    </w:rPr>
                                    <w:t>фактичес</w:t>
                                  </w:r>
                                </w:p>
                                <w:p>
                                  <w:pPr>
                                    <w:pStyle w:val="TableParagraph"/>
                                    <w:spacing w:line="236" w:lineRule="exact"/>
                                    <w:ind w:left="172"/>
                                    <w:rPr>
                                      <w:sz w:val="22"/>
                                    </w:rPr>
                                  </w:pPr>
                                  <w:r>
                                    <w:rPr>
                                      <w:spacing w:val="-5"/>
                                      <w:sz w:val="22"/>
                                    </w:rPr>
                                    <w:t>кой</w:t>
                                  </w:r>
                                </w:p>
                              </w:tc>
                              <w:tc>
                                <w:tcPr>
                                  <w:tcW w:w="919" w:type="dxa"/>
                                </w:tcPr>
                                <w:p>
                                  <w:pPr>
                                    <w:pStyle w:val="TableParagraph"/>
                                    <w:spacing w:line="247" w:lineRule="exact"/>
                                    <w:ind w:left="113"/>
                                    <w:rPr>
                                      <w:sz w:val="22"/>
                                    </w:rPr>
                                  </w:pPr>
                                  <w:r>
                                    <w:rPr>
                                      <w:sz w:val="22"/>
                                    </w:rPr>
                                    <w:t>й</w:t>
                                  </w:r>
                                  <w:r>
                                    <w:rPr>
                                      <w:spacing w:val="-2"/>
                                      <w:sz w:val="22"/>
                                    </w:rPr>
                                    <w:t> </w:t>
                                  </w:r>
                                  <w:r>
                                    <w:rPr>
                                      <w:spacing w:val="-4"/>
                                      <w:sz w:val="22"/>
                                    </w:rPr>
                                    <w:t>день</w:t>
                                  </w:r>
                                </w:p>
                                <w:p>
                                  <w:pPr>
                                    <w:pStyle w:val="TableParagraph"/>
                                    <w:spacing w:line="236" w:lineRule="exact" w:before="1"/>
                                    <w:ind w:left="113"/>
                                    <w:rPr>
                                      <w:sz w:val="22"/>
                                    </w:rPr>
                                  </w:pPr>
                                  <w:r>
                                    <w:rPr>
                                      <w:spacing w:val="-2"/>
                                      <w:sz w:val="22"/>
                                    </w:rPr>
                                    <w:t>после</w:t>
                                  </w:r>
                                </w:p>
                              </w:tc>
                              <w:tc>
                                <w:tcPr>
                                  <w:tcW w:w="875" w:type="dxa"/>
                                </w:tcPr>
                                <w:p>
                                  <w:pPr>
                                    <w:pStyle w:val="TableParagraph"/>
                                    <w:spacing w:line="250" w:lineRule="exact"/>
                                    <w:ind w:left="125"/>
                                    <w:rPr>
                                      <w:sz w:val="22"/>
                                    </w:rPr>
                                  </w:pPr>
                                  <w:r>
                                    <w:rPr>
                                      <w:spacing w:val="-2"/>
                                      <w:sz w:val="22"/>
                                    </w:rPr>
                                    <w:t>способ</w:t>
                                  </w:r>
                                </w:p>
                                <w:p>
                                  <w:pPr>
                                    <w:pStyle w:val="TableParagraph"/>
                                    <w:spacing w:line="234" w:lineRule="exact"/>
                                    <w:ind w:left="130"/>
                                    <w:rPr>
                                      <w:sz w:val="22"/>
                                    </w:rPr>
                                  </w:pPr>
                                  <w:r>
                                    <w:rPr>
                                      <w:spacing w:val="-4"/>
                                      <w:sz w:val="22"/>
                                    </w:rPr>
                                    <w:t>(ГИС</w:t>
                                  </w:r>
                                </w:p>
                              </w:tc>
                            </w:tr>
                            <w:tr>
                              <w:trPr>
                                <w:trHeight w:val="509" w:hRule="atLeast"/>
                              </w:trPr>
                              <w:tc>
                                <w:tcPr>
                                  <w:tcW w:w="864" w:type="dxa"/>
                                </w:tcPr>
                                <w:p>
                                  <w:pPr>
                                    <w:pStyle w:val="TableParagraph"/>
                                    <w:rPr>
                                      <w:sz w:val="20"/>
                                    </w:rPr>
                                  </w:pPr>
                                </w:p>
                              </w:tc>
                              <w:tc>
                                <w:tcPr>
                                  <w:tcW w:w="1196" w:type="dxa"/>
                                </w:tcPr>
                                <w:p>
                                  <w:pPr>
                                    <w:pStyle w:val="TableParagraph"/>
                                    <w:spacing w:line="247" w:lineRule="exact"/>
                                    <w:ind w:left="146"/>
                                    <w:rPr>
                                      <w:sz w:val="22"/>
                                    </w:rPr>
                                  </w:pPr>
                                  <w:r>
                                    <w:rPr>
                                      <w:spacing w:val="-2"/>
                                      <w:sz w:val="22"/>
                                    </w:rPr>
                                    <w:t>изации</w:t>
                                  </w:r>
                                </w:p>
                              </w:tc>
                              <w:tc>
                                <w:tcPr>
                                  <w:tcW w:w="1173" w:type="dxa"/>
                                </w:tcPr>
                                <w:p>
                                  <w:pPr>
                                    <w:pStyle w:val="TableParagraph"/>
                                    <w:spacing w:line="247" w:lineRule="exact"/>
                                    <w:ind w:left="116"/>
                                    <w:rPr>
                                      <w:sz w:val="22"/>
                                    </w:rPr>
                                  </w:pPr>
                                  <w:r>
                                    <w:rPr>
                                      <w:spacing w:val="-2"/>
                                      <w:sz w:val="22"/>
                                    </w:rPr>
                                    <w:t>уполномо</w:t>
                                  </w:r>
                                </w:p>
                                <w:p>
                                  <w:pPr>
                                    <w:pStyle w:val="TableParagraph"/>
                                    <w:spacing w:line="241" w:lineRule="exact" w:before="1"/>
                                    <w:ind w:left="116"/>
                                    <w:rPr>
                                      <w:sz w:val="22"/>
                                    </w:rPr>
                                  </w:pPr>
                                  <w:r>
                                    <w:rPr>
                                      <w:spacing w:val="-2"/>
                                      <w:sz w:val="22"/>
                                    </w:rPr>
                                    <w:t>ченный</w:t>
                                  </w:r>
                                </w:p>
                              </w:tc>
                              <w:tc>
                                <w:tcPr>
                                  <w:tcW w:w="739" w:type="dxa"/>
                                </w:tcPr>
                                <w:p>
                                  <w:pPr>
                                    <w:pStyle w:val="TableParagraph"/>
                                    <w:rPr>
                                      <w:sz w:val="20"/>
                                    </w:rPr>
                                  </w:pPr>
                                </w:p>
                              </w:tc>
                              <w:tc>
                                <w:tcPr>
                                  <w:tcW w:w="1221" w:type="dxa"/>
                                </w:tcPr>
                                <w:p>
                                  <w:pPr>
                                    <w:pStyle w:val="TableParagraph"/>
                                    <w:spacing w:line="250" w:lineRule="exact"/>
                                    <w:ind w:left="167"/>
                                    <w:rPr>
                                      <w:sz w:val="22"/>
                                    </w:rPr>
                                  </w:pPr>
                                  <w:r>
                                    <w:rPr>
                                      <w:spacing w:val="-2"/>
                                      <w:sz w:val="22"/>
                                    </w:rPr>
                                    <w:t>проверки</w:t>
                                  </w:r>
                                </w:p>
                                <w:p>
                                  <w:pPr>
                                    <w:pStyle w:val="TableParagraph"/>
                                    <w:spacing w:line="239" w:lineRule="exact"/>
                                    <w:ind w:left="172"/>
                                    <w:rPr>
                                      <w:sz w:val="22"/>
                                    </w:rPr>
                                  </w:pPr>
                                  <w:r>
                                    <w:rPr>
                                      <w:spacing w:val="-2"/>
                                      <w:sz w:val="22"/>
                                    </w:rPr>
                                    <w:t>имуществ</w:t>
                                  </w:r>
                                </w:p>
                              </w:tc>
                              <w:tc>
                                <w:tcPr>
                                  <w:tcW w:w="919" w:type="dxa"/>
                                </w:tcPr>
                                <w:p>
                                  <w:pPr>
                                    <w:pStyle w:val="TableParagraph"/>
                                    <w:spacing w:line="247" w:lineRule="exact"/>
                                    <w:ind w:left="113"/>
                                    <w:rPr>
                                      <w:sz w:val="22"/>
                                    </w:rPr>
                                  </w:pPr>
                                  <w:r>
                                    <w:rPr>
                                      <w:spacing w:val="-2"/>
                                      <w:sz w:val="22"/>
                                    </w:rPr>
                                    <w:t>утверж</w:t>
                                  </w:r>
                                </w:p>
                                <w:p>
                                  <w:pPr>
                                    <w:pStyle w:val="TableParagraph"/>
                                    <w:spacing w:line="241" w:lineRule="exact" w:before="1"/>
                                    <w:ind w:left="113"/>
                                    <w:rPr>
                                      <w:sz w:val="22"/>
                                    </w:rPr>
                                  </w:pPr>
                                  <w:r>
                                    <w:rPr>
                                      <w:spacing w:val="-2"/>
                                      <w:sz w:val="22"/>
                                    </w:rPr>
                                    <w:t>дения</w:t>
                                  </w:r>
                                </w:p>
                              </w:tc>
                              <w:tc>
                                <w:tcPr>
                                  <w:tcW w:w="875" w:type="dxa"/>
                                </w:tcPr>
                                <w:p>
                                  <w:pPr>
                                    <w:pStyle w:val="TableParagraph"/>
                                    <w:spacing w:line="247" w:lineRule="exact"/>
                                    <w:ind w:left="120"/>
                                    <w:rPr>
                                      <w:sz w:val="22"/>
                                    </w:rPr>
                                  </w:pPr>
                                  <w:r>
                                    <w:rPr>
                                      <w:spacing w:val="-4"/>
                                      <w:sz w:val="22"/>
                                    </w:rPr>
                                    <w:t>ЕИАС</w:t>
                                  </w:r>
                                </w:p>
                                <w:p>
                                  <w:pPr>
                                    <w:pStyle w:val="TableParagraph"/>
                                    <w:spacing w:line="236" w:lineRule="exact" w:before="6"/>
                                    <w:ind w:left="120"/>
                                    <w:rPr>
                                      <w:sz w:val="22"/>
                                    </w:rPr>
                                  </w:pPr>
                                  <w:r>
                                    <w:rPr>
                                      <w:spacing w:val="-2"/>
                                      <w:sz w:val="22"/>
                                    </w:rPr>
                                    <w:t>БУ)/на</w:t>
                                  </w:r>
                                </w:p>
                              </w:tc>
                            </w:tr>
                            <w:tr>
                              <w:trPr>
                                <w:trHeight w:val="249" w:hRule="atLeast"/>
                              </w:trPr>
                              <w:tc>
                                <w:tcPr>
                                  <w:tcW w:w="864" w:type="dxa"/>
                                </w:tcPr>
                                <w:p>
                                  <w:pPr>
                                    <w:pStyle w:val="TableParagraph"/>
                                    <w:rPr>
                                      <w:sz w:val="18"/>
                                    </w:rPr>
                                  </w:pPr>
                                </w:p>
                              </w:tc>
                              <w:tc>
                                <w:tcPr>
                                  <w:tcW w:w="1196" w:type="dxa"/>
                                </w:tcPr>
                                <w:p>
                                  <w:pPr>
                                    <w:pStyle w:val="TableParagraph"/>
                                    <w:rPr>
                                      <w:sz w:val="18"/>
                                    </w:rPr>
                                  </w:pPr>
                                </w:p>
                              </w:tc>
                              <w:tc>
                                <w:tcPr>
                                  <w:tcW w:w="1173" w:type="dxa"/>
                                </w:tcPr>
                                <w:p>
                                  <w:pPr>
                                    <w:pStyle w:val="TableParagraph"/>
                                    <w:spacing w:line="230" w:lineRule="exact"/>
                                    <w:ind w:left="126"/>
                                    <w:rPr>
                                      <w:sz w:val="22"/>
                                    </w:rPr>
                                  </w:pPr>
                                  <w:r>
                                    <w:rPr>
                                      <w:spacing w:val="-2"/>
                                      <w:sz w:val="22"/>
                                    </w:rPr>
                                    <w:t>формиров</w:t>
                                  </w:r>
                                </w:p>
                              </w:tc>
                              <w:tc>
                                <w:tcPr>
                                  <w:tcW w:w="739" w:type="dxa"/>
                                </w:tcPr>
                                <w:p>
                                  <w:pPr>
                                    <w:pStyle w:val="TableParagraph"/>
                                    <w:rPr>
                                      <w:sz w:val="18"/>
                                    </w:rPr>
                                  </w:pPr>
                                </w:p>
                              </w:tc>
                              <w:tc>
                                <w:tcPr>
                                  <w:tcW w:w="1221" w:type="dxa"/>
                                </w:tcPr>
                                <w:p>
                                  <w:pPr>
                                    <w:pStyle w:val="TableParagraph"/>
                                    <w:spacing w:line="230" w:lineRule="exact"/>
                                    <w:ind w:left="167"/>
                                    <w:rPr>
                                      <w:sz w:val="22"/>
                                    </w:rPr>
                                  </w:pPr>
                                  <w:r>
                                    <w:rPr>
                                      <w:sz w:val="22"/>
                                    </w:rPr>
                                    <w:t>а</w:t>
                                  </w:r>
                                  <w:r>
                                    <w:rPr>
                                      <w:spacing w:val="4"/>
                                      <w:sz w:val="22"/>
                                    </w:rPr>
                                    <w:t> </w:t>
                                  </w:r>
                                  <w:r>
                                    <w:rPr>
                                      <w:spacing w:val="-10"/>
                                      <w:sz w:val="22"/>
                                    </w:rPr>
                                    <w:t>и</w:t>
                                  </w:r>
                                </w:p>
                              </w:tc>
                              <w:tc>
                                <w:tcPr>
                                  <w:tcW w:w="919" w:type="dxa"/>
                                </w:tcPr>
                                <w:p>
                                  <w:pPr>
                                    <w:pStyle w:val="TableParagraph"/>
                                    <w:spacing w:line="230" w:lineRule="exact"/>
                                    <w:ind w:left="117"/>
                                    <w:rPr>
                                      <w:sz w:val="22"/>
                                    </w:rPr>
                                  </w:pPr>
                                  <w:r>
                                    <w:rPr>
                                      <w:spacing w:val="-2"/>
                                      <w:sz w:val="22"/>
                                    </w:rPr>
                                    <w:t>ознако</w:t>
                                  </w:r>
                                </w:p>
                              </w:tc>
                              <w:tc>
                                <w:tcPr>
                                  <w:tcW w:w="875" w:type="dxa"/>
                                </w:tcPr>
                                <w:p>
                                  <w:pPr>
                                    <w:pStyle w:val="TableParagraph"/>
                                    <w:spacing w:line="230" w:lineRule="exact"/>
                                    <w:ind w:left="120"/>
                                    <w:rPr>
                                      <w:sz w:val="22"/>
                                    </w:rPr>
                                  </w:pPr>
                                  <w:r>
                                    <w:rPr>
                                      <w:spacing w:val="-2"/>
                                      <w:sz w:val="22"/>
                                    </w:rPr>
                                    <w:t>бумаге</w:t>
                                  </w:r>
                                </w:p>
                              </w:tc>
                            </w:tr>
                            <w:tr>
                              <w:trPr>
                                <w:trHeight w:val="254" w:hRule="atLeast"/>
                              </w:trPr>
                              <w:tc>
                                <w:tcPr>
                                  <w:tcW w:w="864" w:type="dxa"/>
                                </w:tcPr>
                                <w:p>
                                  <w:pPr>
                                    <w:pStyle w:val="TableParagraph"/>
                                    <w:rPr>
                                      <w:sz w:val="18"/>
                                    </w:rPr>
                                  </w:pPr>
                                </w:p>
                              </w:tc>
                              <w:tc>
                                <w:tcPr>
                                  <w:tcW w:w="1196" w:type="dxa"/>
                                </w:tcPr>
                                <w:p>
                                  <w:pPr>
                                    <w:pStyle w:val="TableParagraph"/>
                                    <w:rPr>
                                      <w:sz w:val="18"/>
                                    </w:rPr>
                                  </w:pPr>
                                </w:p>
                              </w:tc>
                              <w:tc>
                                <w:tcPr>
                                  <w:tcW w:w="1173" w:type="dxa"/>
                                </w:tcPr>
                                <w:p>
                                  <w:pPr>
                                    <w:pStyle w:val="TableParagraph"/>
                                    <w:spacing w:line="234" w:lineRule="exact"/>
                                    <w:ind w:left="116"/>
                                    <w:rPr>
                                      <w:sz w:val="22"/>
                                    </w:rPr>
                                  </w:pPr>
                                  <w:r>
                                    <w:rPr>
                                      <w:spacing w:val="-5"/>
                                      <w:sz w:val="22"/>
                                    </w:rPr>
                                    <w:t>ать</w:t>
                                  </w:r>
                                </w:p>
                              </w:tc>
                              <w:tc>
                                <w:tcPr>
                                  <w:tcW w:w="739" w:type="dxa"/>
                                </w:tcPr>
                                <w:p>
                                  <w:pPr>
                                    <w:pStyle w:val="TableParagraph"/>
                                    <w:rPr>
                                      <w:sz w:val="18"/>
                                    </w:rPr>
                                  </w:pPr>
                                </w:p>
                              </w:tc>
                              <w:tc>
                                <w:tcPr>
                                  <w:tcW w:w="1221" w:type="dxa"/>
                                </w:tcPr>
                                <w:p>
                                  <w:pPr>
                                    <w:pStyle w:val="TableParagraph"/>
                                    <w:spacing w:line="234" w:lineRule="exact"/>
                                    <w:ind w:left="172"/>
                                    <w:rPr>
                                      <w:sz w:val="22"/>
                                    </w:rPr>
                                  </w:pPr>
                                  <w:r>
                                    <w:rPr>
                                      <w:spacing w:val="-2"/>
                                      <w:sz w:val="22"/>
                                    </w:rPr>
                                    <w:t>обязатель</w:t>
                                  </w:r>
                                </w:p>
                              </w:tc>
                              <w:tc>
                                <w:tcPr>
                                  <w:tcW w:w="919" w:type="dxa"/>
                                </w:tcPr>
                                <w:p>
                                  <w:pPr>
                                    <w:pStyle w:val="TableParagraph"/>
                                    <w:spacing w:line="234" w:lineRule="exact"/>
                                    <w:ind w:left="117"/>
                                    <w:rPr>
                                      <w:sz w:val="22"/>
                                    </w:rPr>
                                  </w:pPr>
                                  <w:r>
                                    <w:rPr>
                                      <w:spacing w:val="-2"/>
                                      <w:sz w:val="22"/>
                                    </w:rPr>
                                    <w:t>мления</w:t>
                                  </w:r>
                                </w:p>
                              </w:tc>
                              <w:tc>
                                <w:tcPr>
                                  <w:tcW w:w="875" w:type="dxa"/>
                                </w:tcPr>
                                <w:p>
                                  <w:pPr>
                                    <w:pStyle w:val="TableParagraph"/>
                                    <w:spacing w:line="234" w:lineRule="exact"/>
                                    <w:ind w:left="130"/>
                                    <w:rPr>
                                      <w:sz w:val="22"/>
                                    </w:rPr>
                                  </w:pPr>
                                  <w:r>
                                    <w:rPr>
                                      <w:spacing w:val="-5"/>
                                      <w:sz w:val="22"/>
                                    </w:rPr>
                                    <w:t>(до</w:t>
                                  </w:r>
                                </w:p>
                              </w:tc>
                            </w:tr>
                            <w:tr>
                              <w:trPr>
                                <w:trHeight w:val="255" w:hRule="atLeast"/>
                              </w:trPr>
                              <w:tc>
                                <w:tcPr>
                                  <w:tcW w:w="864" w:type="dxa"/>
                                </w:tcPr>
                                <w:p>
                                  <w:pPr>
                                    <w:pStyle w:val="TableParagraph"/>
                                    <w:rPr>
                                      <w:sz w:val="18"/>
                                    </w:rPr>
                                  </w:pPr>
                                </w:p>
                              </w:tc>
                              <w:tc>
                                <w:tcPr>
                                  <w:tcW w:w="1196" w:type="dxa"/>
                                </w:tcPr>
                                <w:p>
                                  <w:pPr>
                                    <w:pStyle w:val="TableParagraph"/>
                                    <w:rPr>
                                      <w:sz w:val="18"/>
                                    </w:rPr>
                                  </w:pPr>
                                </w:p>
                              </w:tc>
                              <w:tc>
                                <w:tcPr>
                                  <w:tcW w:w="1173" w:type="dxa"/>
                                </w:tcPr>
                                <w:p>
                                  <w:pPr>
                                    <w:pStyle w:val="TableParagraph"/>
                                    <w:spacing w:line="235" w:lineRule="exact"/>
                                    <w:ind w:left="116"/>
                                    <w:rPr>
                                      <w:sz w:val="22"/>
                                    </w:rPr>
                                  </w:pPr>
                                  <w:r>
                                    <w:rPr>
                                      <w:spacing w:val="-2"/>
                                      <w:sz w:val="22"/>
                                    </w:rPr>
                                    <w:t>решение</w:t>
                                  </w:r>
                                </w:p>
                              </w:tc>
                              <w:tc>
                                <w:tcPr>
                                  <w:tcW w:w="739" w:type="dxa"/>
                                </w:tcPr>
                                <w:p>
                                  <w:pPr>
                                    <w:pStyle w:val="TableParagraph"/>
                                    <w:rPr>
                                      <w:sz w:val="18"/>
                                    </w:rPr>
                                  </w:pPr>
                                </w:p>
                              </w:tc>
                              <w:tc>
                                <w:tcPr>
                                  <w:tcW w:w="1221" w:type="dxa"/>
                                </w:tcPr>
                                <w:p>
                                  <w:pPr>
                                    <w:pStyle w:val="TableParagraph"/>
                                    <w:spacing w:line="235" w:lineRule="exact"/>
                                    <w:ind w:left="172"/>
                                    <w:rPr>
                                      <w:sz w:val="22"/>
                                    </w:rPr>
                                  </w:pPr>
                                  <w:r>
                                    <w:rPr>
                                      <w:spacing w:val="-5"/>
                                      <w:sz w:val="22"/>
                                    </w:rPr>
                                    <w:t>ств</w:t>
                                  </w:r>
                                </w:p>
                              </w:tc>
                              <w:tc>
                                <w:tcPr>
                                  <w:tcW w:w="919" w:type="dxa"/>
                                </w:tcPr>
                                <w:p>
                                  <w:pPr>
                                    <w:pStyle w:val="TableParagraph"/>
                                    <w:spacing w:line="235" w:lineRule="exact"/>
                                    <w:ind w:left="113"/>
                                    <w:rPr>
                                      <w:sz w:val="22"/>
                                    </w:rPr>
                                  </w:pPr>
                                  <w:r>
                                    <w:rPr>
                                      <w:spacing w:val="-2"/>
                                      <w:sz w:val="22"/>
                                    </w:rPr>
                                    <w:t>членов</w:t>
                                  </w:r>
                                </w:p>
                              </w:tc>
                              <w:tc>
                                <w:tcPr>
                                  <w:tcW w:w="875" w:type="dxa"/>
                                </w:tcPr>
                                <w:p>
                                  <w:pPr>
                                    <w:pStyle w:val="TableParagraph"/>
                                    <w:spacing w:line="235" w:lineRule="exact"/>
                                    <w:ind w:left="125"/>
                                    <w:rPr>
                                      <w:sz w:val="22"/>
                                    </w:rPr>
                                  </w:pPr>
                                  <w:r>
                                    <w:rPr>
                                      <w:spacing w:val="-2"/>
                                      <w:sz w:val="22"/>
                                    </w:rPr>
                                    <w:t>момент</w:t>
                                  </w:r>
                                </w:p>
                              </w:tc>
                            </w:tr>
                            <w:tr>
                              <w:trPr>
                                <w:trHeight w:val="4328" w:hRule="atLeast"/>
                              </w:trPr>
                              <w:tc>
                                <w:tcPr>
                                  <w:tcW w:w="864" w:type="dxa"/>
                                </w:tcPr>
                                <w:p>
                                  <w:pPr>
                                    <w:pStyle w:val="TableParagraph"/>
                                    <w:rPr>
                                      <w:sz w:val="20"/>
                                    </w:rPr>
                                  </w:pPr>
                                </w:p>
                              </w:tc>
                              <w:tc>
                                <w:tcPr>
                                  <w:tcW w:w="1196" w:type="dxa"/>
                                </w:tcPr>
                                <w:p>
                                  <w:pPr>
                                    <w:pStyle w:val="TableParagraph"/>
                                    <w:rPr>
                                      <w:sz w:val="20"/>
                                    </w:rPr>
                                  </w:pPr>
                                </w:p>
                              </w:tc>
                              <w:tc>
                                <w:tcPr>
                                  <w:tcW w:w="1173" w:type="dxa"/>
                                </w:tcPr>
                                <w:p>
                                  <w:pPr>
                                    <w:pStyle w:val="TableParagraph"/>
                                    <w:spacing w:before="3"/>
                                    <w:ind w:left="116" w:right="145"/>
                                    <w:rPr>
                                      <w:sz w:val="22"/>
                                    </w:rPr>
                                  </w:pPr>
                                  <w:r>
                                    <w:rPr>
                                      <w:spacing w:val="-2"/>
                                      <w:sz w:val="22"/>
                                    </w:rPr>
                                    <w:t>Руководи </w:t>
                                  </w:r>
                                  <w:r>
                                    <w:rPr>
                                      <w:spacing w:val="-4"/>
                                      <w:sz w:val="22"/>
                                    </w:rPr>
                                    <w:t>тель </w:t>
                                  </w:r>
                                  <w:r>
                                    <w:rPr>
                                      <w:spacing w:val="-2"/>
                                      <w:sz w:val="22"/>
                                    </w:rPr>
                                    <w:t>учрежден </w:t>
                                  </w:r>
                                  <w:r>
                                    <w:rPr>
                                      <w:spacing w:val="-6"/>
                                      <w:sz w:val="22"/>
                                    </w:rPr>
                                    <w:t>ия</w:t>
                                  </w:r>
                                </w:p>
                                <w:p>
                                  <w:pPr>
                                    <w:pStyle w:val="TableParagraph"/>
                                    <w:rPr>
                                      <w:sz w:val="22"/>
                                    </w:rPr>
                                  </w:pPr>
                                </w:p>
                                <w:p>
                                  <w:pPr>
                                    <w:pStyle w:val="TableParagraph"/>
                                    <w:spacing w:before="8"/>
                                    <w:rPr>
                                      <w:sz w:val="22"/>
                                    </w:rPr>
                                  </w:pPr>
                                </w:p>
                                <w:p>
                                  <w:pPr>
                                    <w:pStyle w:val="TableParagraph"/>
                                    <w:spacing w:line="242" w:lineRule="auto"/>
                                    <w:ind w:left="116" w:right="215"/>
                                    <w:rPr>
                                      <w:sz w:val="22"/>
                                    </w:rPr>
                                  </w:pPr>
                                  <w:r>
                                    <w:rPr>
                                      <w:spacing w:val="-2"/>
                                      <w:sz w:val="22"/>
                                    </w:rPr>
                                    <w:t>Бухгалте рская служба</w:t>
                                  </w:r>
                                </w:p>
                                <w:p>
                                  <w:pPr>
                                    <w:pStyle w:val="TableParagraph"/>
                                    <w:rPr>
                                      <w:sz w:val="22"/>
                                    </w:rPr>
                                  </w:pPr>
                                </w:p>
                                <w:p>
                                  <w:pPr>
                                    <w:pStyle w:val="TableParagraph"/>
                                    <w:rPr>
                                      <w:sz w:val="22"/>
                                    </w:rPr>
                                  </w:pPr>
                                </w:p>
                                <w:p>
                                  <w:pPr>
                                    <w:pStyle w:val="TableParagraph"/>
                                    <w:rPr>
                                      <w:sz w:val="22"/>
                                    </w:rPr>
                                  </w:pPr>
                                </w:p>
                                <w:p>
                                  <w:pPr>
                                    <w:pStyle w:val="TableParagraph"/>
                                    <w:spacing w:before="2"/>
                                    <w:rPr>
                                      <w:sz w:val="22"/>
                                    </w:rPr>
                                  </w:pPr>
                                </w:p>
                                <w:p>
                                  <w:pPr>
                                    <w:pStyle w:val="TableParagraph"/>
                                    <w:ind w:left="121" w:right="164" w:hanging="5"/>
                                    <w:rPr>
                                      <w:sz w:val="22"/>
                                    </w:rPr>
                                  </w:pPr>
                                  <w:r>
                                    <w:rPr>
                                      <w:spacing w:val="-2"/>
                                      <w:sz w:val="22"/>
                                    </w:rPr>
                                    <w:t>Члены инвентар изационн</w:t>
                                  </w:r>
                                </w:p>
                                <w:p>
                                  <w:pPr>
                                    <w:pStyle w:val="TableParagraph"/>
                                    <w:spacing w:line="240" w:lineRule="exact"/>
                                    <w:ind w:left="116"/>
                                    <w:rPr>
                                      <w:sz w:val="22"/>
                                    </w:rPr>
                                  </w:pPr>
                                  <w:r>
                                    <w:rPr>
                                      <w:spacing w:val="-5"/>
                                      <w:sz w:val="22"/>
                                    </w:rPr>
                                    <w:t>ой</w:t>
                                  </w:r>
                                </w:p>
                              </w:tc>
                              <w:tc>
                                <w:tcPr>
                                  <w:tcW w:w="739" w:type="dxa"/>
                                </w:tcPr>
                                <w:p>
                                  <w:pPr>
                                    <w:pStyle w:val="TableParagraph"/>
                                    <w:spacing w:before="3"/>
                                    <w:ind w:left="114"/>
                                    <w:rPr>
                                      <w:sz w:val="22"/>
                                    </w:rPr>
                                  </w:pPr>
                                  <w:r>
                                    <w:rPr>
                                      <w:spacing w:val="-5"/>
                                      <w:sz w:val="22"/>
                                    </w:rPr>
                                    <w:t>ЭЦП</w:t>
                                  </w: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8"/>
                                    <w:rPr>
                                      <w:sz w:val="22"/>
                                    </w:rPr>
                                  </w:pPr>
                                </w:p>
                                <w:p>
                                  <w:pPr>
                                    <w:pStyle w:val="TableParagraph"/>
                                    <w:ind w:left="109"/>
                                    <w:rPr>
                                      <w:sz w:val="22"/>
                                    </w:rPr>
                                  </w:pPr>
                                  <w:r>
                                    <w:rPr>
                                      <w:spacing w:val="-5"/>
                                      <w:sz w:val="22"/>
                                    </w:rPr>
                                    <w:t>ПЭП</w:t>
                                  </w: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10"/>
                                    <w:rPr>
                                      <w:sz w:val="22"/>
                                    </w:rPr>
                                  </w:pPr>
                                </w:p>
                                <w:p>
                                  <w:pPr>
                                    <w:pStyle w:val="TableParagraph"/>
                                    <w:ind w:left="109"/>
                                    <w:rPr>
                                      <w:sz w:val="22"/>
                                    </w:rPr>
                                  </w:pPr>
                                  <w:r>
                                    <w:rPr>
                                      <w:spacing w:val="-5"/>
                                      <w:sz w:val="22"/>
                                    </w:rPr>
                                    <w:t>ПЭП</w:t>
                                  </w:r>
                                </w:p>
                              </w:tc>
                              <w:tc>
                                <w:tcPr>
                                  <w:tcW w:w="1221" w:type="dxa"/>
                                </w:tcPr>
                                <w:p>
                                  <w:pPr>
                                    <w:pStyle w:val="TableParagraph"/>
                                    <w:spacing w:before="8"/>
                                    <w:ind w:left="167" w:right="107"/>
                                    <w:rPr>
                                      <w:sz w:val="22"/>
                                    </w:rPr>
                                  </w:pPr>
                                  <w:r>
                                    <w:rPr>
                                      <w:sz w:val="22"/>
                                    </w:rPr>
                                    <w:t>1</w:t>
                                  </w:r>
                                  <w:r>
                                    <w:rPr>
                                      <w:spacing w:val="-14"/>
                                      <w:sz w:val="22"/>
                                    </w:rPr>
                                    <w:t> </w:t>
                                  </w:r>
                                  <w:r>
                                    <w:rPr>
                                      <w:sz w:val="22"/>
                                    </w:rPr>
                                    <w:t>рабочи</w:t>
                                  </w:r>
                                  <w:r>
                                    <w:rPr>
                                      <w:sz w:val="22"/>
                                    </w:rPr>
                                    <w:t>й</w:t>
                                  </w:r>
                                  <w:r>
                                    <w:rPr>
                                      <w:sz w:val="22"/>
                                    </w:rPr>
                                    <w:t> дня</w:t>
                                  </w:r>
                                  <w:r>
                                    <w:rPr>
                                      <w:spacing w:val="-14"/>
                                      <w:sz w:val="22"/>
                                    </w:rPr>
                                    <w:t> </w:t>
                                  </w:r>
                                  <w:r>
                                    <w:rPr>
                                      <w:sz w:val="22"/>
                                    </w:rPr>
                                    <w:t>после </w:t>
                                  </w:r>
                                  <w:r>
                                    <w:rPr>
                                      <w:spacing w:val="-2"/>
                                      <w:sz w:val="22"/>
                                    </w:rPr>
                                    <w:t>появлени </w:t>
                                  </w:r>
                                  <w:r>
                                    <w:rPr>
                                      <w:spacing w:val="-10"/>
                                      <w:sz w:val="22"/>
                                    </w:rPr>
                                    <w:t>я </w:t>
                                  </w:r>
                                  <w:r>
                                    <w:rPr>
                                      <w:spacing w:val="-2"/>
                                      <w:sz w:val="22"/>
                                    </w:rPr>
                                    <w:t>документ </w:t>
                                  </w:r>
                                  <w:r>
                                    <w:rPr>
                                      <w:sz w:val="22"/>
                                    </w:rPr>
                                    <w:t>а в СЭД</w:t>
                                  </w:r>
                                </w:p>
                                <w:p>
                                  <w:pPr>
                                    <w:pStyle w:val="TableParagraph"/>
                                    <w:spacing w:before="8"/>
                                    <w:ind w:left="167" w:right="110"/>
                                    <w:rPr>
                                      <w:sz w:val="22"/>
                                    </w:rPr>
                                  </w:pPr>
                                  <w:r>
                                    <w:rPr>
                                      <w:sz w:val="22"/>
                                    </w:rPr>
                                    <w:t>1</w:t>
                                  </w:r>
                                  <w:r>
                                    <w:rPr>
                                      <w:spacing w:val="-14"/>
                                      <w:sz w:val="22"/>
                                    </w:rPr>
                                    <w:t> </w:t>
                                  </w:r>
                                  <w:r>
                                    <w:rPr>
                                      <w:sz w:val="22"/>
                                    </w:rPr>
                                    <w:t>рабочи</w:t>
                                  </w:r>
                                  <w:r>
                                    <w:rPr>
                                      <w:sz w:val="22"/>
                                    </w:rPr>
                                    <w:t>й</w:t>
                                  </w:r>
                                  <w:r>
                                    <w:rPr>
                                      <w:sz w:val="22"/>
                                    </w:rPr>
                                    <w:t> </w:t>
                                  </w:r>
                                  <w:r>
                                    <w:rPr>
                                      <w:spacing w:val="-4"/>
                                      <w:sz w:val="22"/>
                                    </w:rPr>
                                    <w:t>день </w:t>
                                  </w:r>
                                  <w:r>
                                    <w:rPr>
                                      <w:spacing w:val="-2"/>
                                      <w:sz w:val="22"/>
                                    </w:rPr>
                                    <w:t>после утвержде </w:t>
                                  </w:r>
                                  <w:r>
                                    <w:rPr>
                                      <w:spacing w:val="-4"/>
                                      <w:sz w:val="22"/>
                                    </w:rPr>
                                    <w:t>ния </w:t>
                                  </w:r>
                                  <w:r>
                                    <w:rPr>
                                      <w:spacing w:val="-2"/>
                                      <w:sz w:val="22"/>
                                    </w:rPr>
                                    <w:t>руководи телем</w:t>
                                  </w:r>
                                </w:p>
                                <w:p>
                                  <w:pPr>
                                    <w:pStyle w:val="TableParagraph"/>
                                    <w:spacing w:before="10"/>
                                    <w:ind w:left="167" w:right="110"/>
                                    <w:rPr>
                                      <w:sz w:val="22"/>
                                    </w:rPr>
                                  </w:pPr>
                                  <w:r>
                                    <w:rPr>
                                      <w:sz w:val="22"/>
                                    </w:rPr>
                                    <w:t>1</w:t>
                                  </w:r>
                                  <w:r>
                                    <w:rPr>
                                      <w:spacing w:val="-14"/>
                                      <w:sz w:val="22"/>
                                    </w:rPr>
                                    <w:t> </w:t>
                                  </w:r>
                                  <w:r>
                                    <w:rPr>
                                      <w:sz w:val="22"/>
                                    </w:rPr>
                                    <w:t>рабочи</w:t>
                                  </w:r>
                                  <w:r>
                                    <w:rPr>
                                      <w:sz w:val="22"/>
                                    </w:rPr>
                                    <w:t>й</w:t>
                                  </w:r>
                                  <w:r>
                                    <w:rPr>
                                      <w:sz w:val="22"/>
                                    </w:rPr>
                                    <w:t> </w:t>
                                  </w:r>
                                  <w:r>
                                    <w:rPr>
                                      <w:spacing w:val="-4"/>
                                      <w:sz w:val="22"/>
                                    </w:rPr>
                                    <w:t>день </w:t>
                                  </w:r>
                                  <w:r>
                                    <w:rPr>
                                      <w:spacing w:val="-2"/>
                                      <w:sz w:val="22"/>
                                    </w:rPr>
                                    <w:t>после</w:t>
                                  </w:r>
                                </w:p>
                                <w:p>
                                  <w:pPr>
                                    <w:pStyle w:val="TableParagraph"/>
                                    <w:spacing w:line="235" w:lineRule="exact"/>
                                    <w:ind w:left="167"/>
                                    <w:rPr>
                                      <w:sz w:val="22"/>
                                    </w:rPr>
                                  </w:pPr>
                                  <w:r>
                                    <w:rPr>
                                      <w:spacing w:val="-2"/>
                                      <w:sz w:val="22"/>
                                    </w:rPr>
                                    <w:t>утвержде</w:t>
                                  </w:r>
                                </w:p>
                              </w:tc>
                              <w:tc>
                                <w:tcPr>
                                  <w:tcW w:w="919" w:type="dxa"/>
                                </w:tcPr>
                                <w:p>
                                  <w:pPr>
                                    <w:pStyle w:val="TableParagraph"/>
                                    <w:ind w:left="113" w:right="136" w:firstLine="4"/>
                                    <w:rPr>
                                      <w:sz w:val="22"/>
                                    </w:rPr>
                                  </w:pPr>
                                  <w:r>
                                    <w:rPr>
                                      <w:spacing w:val="-4"/>
                                      <w:sz w:val="22"/>
                                    </w:rPr>
                                    <w:t>комисс </w:t>
                                  </w:r>
                                  <w:r>
                                    <w:rPr>
                                      <w:sz w:val="22"/>
                                    </w:rPr>
                                    <w:t>ии и </w:t>
                                  </w:r>
                                  <w:r>
                                    <w:rPr>
                                      <w:spacing w:val="-2"/>
                                      <w:sz w:val="22"/>
                                    </w:rPr>
                                    <w:t>бухгал терии</w:t>
                                  </w:r>
                                </w:p>
                              </w:tc>
                              <w:tc>
                                <w:tcPr>
                                  <w:tcW w:w="875" w:type="dxa"/>
                                </w:tcPr>
                                <w:p>
                                  <w:pPr>
                                    <w:pStyle w:val="TableParagraph"/>
                                    <w:ind w:left="120" w:right="45" w:firstLine="5"/>
                                    <w:rPr>
                                      <w:sz w:val="22"/>
                                    </w:rPr>
                                  </w:pPr>
                                  <w:r>
                                    <w:rPr>
                                      <w:spacing w:val="-10"/>
                                      <w:sz w:val="22"/>
                                    </w:rPr>
                                    <w:t>а </w:t>
                                  </w:r>
                                  <w:r>
                                    <w:rPr>
                                      <w:spacing w:val="-2"/>
                                      <w:sz w:val="22"/>
                                    </w:rPr>
                                    <w:t>осущес твлени </w:t>
                                  </w:r>
                                  <w:r>
                                    <w:rPr>
                                      <w:spacing w:val="-10"/>
                                      <w:sz w:val="22"/>
                                    </w:rPr>
                                    <w:t>я </w:t>
                                  </w:r>
                                  <w:r>
                                    <w:rPr>
                                      <w:spacing w:val="-2"/>
                                      <w:sz w:val="22"/>
                                    </w:rPr>
                                    <w:t>технич еской возмож ности форми ровани </w:t>
                                  </w:r>
                                  <w:r>
                                    <w:rPr>
                                      <w:spacing w:val="-10"/>
                                      <w:sz w:val="22"/>
                                    </w:rPr>
                                    <w:t>я </w:t>
                                  </w:r>
                                  <w:r>
                                    <w:rPr>
                                      <w:spacing w:val="-2"/>
                                      <w:sz w:val="22"/>
                                    </w:rPr>
                                    <w:t>докуме </w:t>
                                  </w:r>
                                  <w:r>
                                    <w:rPr>
                                      <w:sz w:val="22"/>
                                    </w:rPr>
                                    <w:t>нта в </w:t>
                                  </w:r>
                                  <w:r>
                                    <w:rPr>
                                      <w:spacing w:val="-2"/>
                                      <w:sz w:val="22"/>
                                    </w:rPr>
                                    <w:t>электр онном виде)</w:t>
                                  </w:r>
                                </w:p>
                              </w:tc>
                            </w:tr>
                            <w:tr>
                              <w:trPr>
                                <w:trHeight w:val="252" w:hRule="atLeast"/>
                              </w:trPr>
                              <w:tc>
                                <w:tcPr>
                                  <w:tcW w:w="864" w:type="dxa"/>
                                </w:tcPr>
                                <w:p>
                                  <w:pPr>
                                    <w:pStyle w:val="TableParagraph"/>
                                    <w:rPr>
                                      <w:sz w:val="18"/>
                                    </w:rPr>
                                  </w:pPr>
                                </w:p>
                              </w:tc>
                              <w:tc>
                                <w:tcPr>
                                  <w:tcW w:w="1196" w:type="dxa"/>
                                </w:tcPr>
                                <w:p>
                                  <w:pPr>
                                    <w:pStyle w:val="TableParagraph"/>
                                    <w:rPr>
                                      <w:sz w:val="18"/>
                                    </w:rPr>
                                  </w:pPr>
                                </w:p>
                              </w:tc>
                              <w:tc>
                                <w:tcPr>
                                  <w:tcW w:w="1173" w:type="dxa"/>
                                </w:tcPr>
                                <w:p>
                                  <w:pPr>
                                    <w:pStyle w:val="TableParagraph"/>
                                    <w:spacing w:line="233" w:lineRule="exact"/>
                                    <w:ind w:left="116"/>
                                    <w:rPr>
                                      <w:sz w:val="22"/>
                                    </w:rPr>
                                  </w:pPr>
                                  <w:r>
                                    <w:rPr>
                                      <w:spacing w:val="-2"/>
                                      <w:sz w:val="22"/>
                                    </w:rPr>
                                    <w:t>комиссии</w:t>
                                  </w:r>
                                </w:p>
                              </w:tc>
                              <w:tc>
                                <w:tcPr>
                                  <w:tcW w:w="739" w:type="dxa"/>
                                </w:tcPr>
                                <w:p>
                                  <w:pPr>
                                    <w:pStyle w:val="TableParagraph"/>
                                    <w:rPr>
                                      <w:sz w:val="18"/>
                                    </w:rPr>
                                  </w:pPr>
                                </w:p>
                              </w:tc>
                              <w:tc>
                                <w:tcPr>
                                  <w:tcW w:w="1221" w:type="dxa"/>
                                </w:tcPr>
                                <w:p>
                                  <w:pPr>
                                    <w:pStyle w:val="TableParagraph"/>
                                    <w:spacing w:line="233" w:lineRule="exact"/>
                                    <w:ind w:left="172"/>
                                    <w:rPr>
                                      <w:sz w:val="22"/>
                                    </w:rPr>
                                  </w:pPr>
                                  <w:r>
                                    <w:rPr>
                                      <w:spacing w:val="-5"/>
                                      <w:sz w:val="22"/>
                                    </w:rPr>
                                    <w:t>ния</w:t>
                                  </w:r>
                                </w:p>
                              </w:tc>
                              <w:tc>
                                <w:tcPr>
                                  <w:tcW w:w="919" w:type="dxa"/>
                                </w:tcPr>
                                <w:p>
                                  <w:pPr>
                                    <w:pStyle w:val="TableParagraph"/>
                                    <w:rPr>
                                      <w:sz w:val="18"/>
                                    </w:rPr>
                                  </w:pPr>
                                </w:p>
                              </w:tc>
                              <w:tc>
                                <w:tcPr>
                                  <w:tcW w:w="875" w:type="dxa"/>
                                </w:tcPr>
                                <w:p>
                                  <w:pPr>
                                    <w:pStyle w:val="TableParagraph"/>
                                    <w:rPr>
                                      <w:sz w:val="18"/>
                                    </w:rPr>
                                  </w:pPr>
                                </w:p>
                              </w:tc>
                            </w:tr>
                            <w:tr>
                              <w:trPr>
                                <w:trHeight w:val="251" w:hRule="atLeast"/>
                              </w:trPr>
                              <w:tc>
                                <w:tcPr>
                                  <w:tcW w:w="864" w:type="dxa"/>
                                </w:tcPr>
                                <w:p>
                                  <w:pPr>
                                    <w:pStyle w:val="TableParagraph"/>
                                    <w:rPr>
                                      <w:sz w:val="18"/>
                                    </w:rPr>
                                  </w:pPr>
                                </w:p>
                              </w:tc>
                              <w:tc>
                                <w:tcPr>
                                  <w:tcW w:w="1196" w:type="dxa"/>
                                </w:tcPr>
                                <w:p>
                                  <w:pPr>
                                    <w:pStyle w:val="TableParagraph"/>
                                    <w:rPr>
                                      <w:sz w:val="18"/>
                                    </w:rPr>
                                  </w:pPr>
                                </w:p>
                              </w:tc>
                              <w:tc>
                                <w:tcPr>
                                  <w:tcW w:w="1173" w:type="dxa"/>
                                </w:tcPr>
                                <w:p>
                                  <w:pPr>
                                    <w:pStyle w:val="TableParagraph"/>
                                    <w:rPr>
                                      <w:sz w:val="18"/>
                                    </w:rPr>
                                  </w:pPr>
                                </w:p>
                              </w:tc>
                              <w:tc>
                                <w:tcPr>
                                  <w:tcW w:w="739" w:type="dxa"/>
                                </w:tcPr>
                                <w:p>
                                  <w:pPr>
                                    <w:pStyle w:val="TableParagraph"/>
                                    <w:rPr>
                                      <w:sz w:val="18"/>
                                    </w:rPr>
                                  </w:pPr>
                                </w:p>
                              </w:tc>
                              <w:tc>
                                <w:tcPr>
                                  <w:tcW w:w="1221" w:type="dxa"/>
                                </w:tcPr>
                                <w:p>
                                  <w:pPr>
                                    <w:pStyle w:val="TableParagraph"/>
                                    <w:spacing w:line="232" w:lineRule="exact"/>
                                    <w:ind w:left="167"/>
                                    <w:rPr>
                                      <w:sz w:val="22"/>
                                    </w:rPr>
                                  </w:pPr>
                                  <w:r>
                                    <w:rPr>
                                      <w:spacing w:val="-2"/>
                                      <w:sz w:val="22"/>
                                    </w:rPr>
                                    <w:t>руководи</w:t>
                                  </w:r>
                                </w:p>
                              </w:tc>
                              <w:tc>
                                <w:tcPr>
                                  <w:tcW w:w="919" w:type="dxa"/>
                                </w:tcPr>
                                <w:p>
                                  <w:pPr>
                                    <w:pStyle w:val="TableParagraph"/>
                                    <w:rPr>
                                      <w:sz w:val="18"/>
                                    </w:rPr>
                                  </w:pPr>
                                </w:p>
                              </w:tc>
                              <w:tc>
                                <w:tcPr>
                                  <w:tcW w:w="875" w:type="dxa"/>
                                </w:tcPr>
                                <w:p>
                                  <w:pPr>
                                    <w:pStyle w:val="TableParagraph"/>
                                    <w:rPr>
                                      <w:sz w:val="18"/>
                                    </w:rPr>
                                  </w:pPr>
                                </w:p>
                              </w:tc>
                            </w:tr>
                            <w:tr>
                              <w:trPr>
                                <w:trHeight w:val="257" w:hRule="atLeast"/>
                              </w:trPr>
                              <w:tc>
                                <w:tcPr>
                                  <w:tcW w:w="864" w:type="dxa"/>
                                </w:tcPr>
                                <w:p>
                                  <w:pPr>
                                    <w:pStyle w:val="TableParagraph"/>
                                    <w:rPr>
                                      <w:sz w:val="18"/>
                                    </w:rPr>
                                  </w:pPr>
                                </w:p>
                              </w:tc>
                              <w:tc>
                                <w:tcPr>
                                  <w:tcW w:w="1196" w:type="dxa"/>
                                </w:tcPr>
                                <w:p>
                                  <w:pPr>
                                    <w:pStyle w:val="TableParagraph"/>
                                    <w:rPr>
                                      <w:sz w:val="18"/>
                                    </w:rPr>
                                  </w:pPr>
                                </w:p>
                              </w:tc>
                              <w:tc>
                                <w:tcPr>
                                  <w:tcW w:w="1173" w:type="dxa"/>
                                </w:tcPr>
                                <w:p>
                                  <w:pPr>
                                    <w:pStyle w:val="TableParagraph"/>
                                    <w:rPr>
                                      <w:sz w:val="18"/>
                                    </w:rPr>
                                  </w:pPr>
                                </w:p>
                              </w:tc>
                              <w:tc>
                                <w:tcPr>
                                  <w:tcW w:w="739" w:type="dxa"/>
                                </w:tcPr>
                                <w:p>
                                  <w:pPr>
                                    <w:pStyle w:val="TableParagraph"/>
                                    <w:rPr>
                                      <w:sz w:val="18"/>
                                    </w:rPr>
                                  </w:pPr>
                                </w:p>
                              </w:tc>
                              <w:tc>
                                <w:tcPr>
                                  <w:tcW w:w="1221" w:type="dxa"/>
                                </w:tcPr>
                                <w:p>
                                  <w:pPr>
                                    <w:pStyle w:val="TableParagraph"/>
                                    <w:spacing w:line="237" w:lineRule="exact"/>
                                    <w:ind w:left="167"/>
                                    <w:rPr>
                                      <w:sz w:val="22"/>
                                    </w:rPr>
                                  </w:pPr>
                                  <w:r>
                                    <w:rPr>
                                      <w:spacing w:val="-2"/>
                                      <w:sz w:val="22"/>
                                    </w:rPr>
                                    <w:t>телем</w:t>
                                  </w:r>
                                </w:p>
                              </w:tc>
                              <w:tc>
                                <w:tcPr>
                                  <w:tcW w:w="919" w:type="dxa"/>
                                </w:tcPr>
                                <w:p>
                                  <w:pPr>
                                    <w:pStyle w:val="TableParagraph"/>
                                    <w:rPr>
                                      <w:sz w:val="18"/>
                                    </w:rPr>
                                  </w:pPr>
                                </w:p>
                              </w:tc>
                              <w:tc>
                                <w:tcPr>
                                  <w:tcW w:w="875" w:type="dxa"/>
                                </w:tcPr>
                                <w:p>
                                  <w:pPr>
                                    <w:pStyle w:val="TableParagraph"/>
                                    <w:rPr>
                                      <w:sz w:val="18"/>
                                    </w:rPr>
                                  </w:pPr>
                                </w:p>
                              </w:tc>
                            </w:tr>
                            <w:tr>
                              <w:trPr>
                                <w:trHeight w:val="261" w:hRule="atLeast"/>
                              </w:trPr>
                              <w:tc>
                                <w:tcPr>
                                  <w:tcW w:w="864" w:type="dxa"/>
                                </w:tcPr>
                                <w:p>
                                  <w:pPr>
                                    <w:pStyle w:val="TableParagraph"/>
                                    <w:spacing w:line="236" w:lineRule="exact" w:before="6"/>
                                    <w:ind w:right="94"/>
                                    <w:jc w:val="center"/>
                                    <w:rPr>
                                      <w:sz w:val="22"/>
                                    </w:rPr>
                                  </w:pPr>
                                  <w:r>
                                    <w:rPr>
                                      <w:spacing w:val="-2"/>
                                      <w:sz w:val="22"/>
                                    </w:rPr>
                                    <w:t>Электр</w:t>
                                  </w:r>
                                </w:p>
                              </w:tc>
                              <w:tc>
                                <w:tcPr>
                                  <w:tcW w:w="1196" w:type="dxa"/>
                                </w:tcPr>
                                <w:p>
                                  <w:pPr>
                                    <w:pStyle w:val="TableParagraph"/>
                                    <w:spacing w:line="241" w:lineRule="exact" w:before="1"/>
                                    <w:ind w:left="146"/>
                                    <w:rPr>
                                      <w:sz w:val="22"/>
                                    </w:rPr>
                                  </w:pPr>
                                  <w:r>
                                    <w:rPr>
                                      <w:spacing w:val="-2"/>
                                      <w:sz w:val="22"/>
                                    </w:rPr>
                                    <w:t>Инвентар</w:t>
                                  </w:r>
                                </w:p>
                              </w:tc>
                              <w:tc>
                                <w:tcPr>
                                  <w:tcW w:w="1173" w:type="dxa"/>
                                </w:tcPr>
                                <w:p>
                                  <w:pPr>
                                    <w:pStyle w:val="TableParagraph"/>
                                    <w:spacing w:line="241" w:lineRule="exact" w:before="1"/>
                                    <w:ind w:left="116"/>
                                    <w:rPr>
                                      <w:sz w:val="22"/>
                                    </w:rPr>
                                  </w:pPr>
                                  <w:r>
                                    <w:rPr>
                                      <w:spacing w:val="-2"/>
                                      <w:sz w:val="22"/>
                                    </w:rPr>
                                    <w:t>Ответств</w:t>
                                  </w:r>
                                </w:p>
                              </w:tc>
                              <w:tc>
                                <w:tcPr>
                                  <w:tcW w:w="739" w:type="dxa"/>
                                </w:tcPr>
                                <w:p>
                                  <w:pPr>
                                    <w:pStyle w:val="TableParagraph"/>
                                    <w:spacing w:line="241" w:lineRule="exact" w:before="1"/>
                                    <w:ind w:right="56"/>
                                    <w:jc w:val="center"/>
                                    <w:rPr>
                                      <w:sz w:val="22"/>
                                    </w:rPr>
                                  </w:pPr>
                                  <w:r>
                                    <w:rPr>
                                      <w:spacing w:val="-5"/>
                                      <w:sz w:val="22"/>
                                    </w:rPr>
                                    <w:t>ПЭП</w:t>
                                  </w:r>
                                </w:p>
                              </w:tc>
                              <w:tc>
                                <w:tcPr>
                                  <w:tcW w:w="1221" w:type="dxa"/>
                                </w:tcPr>
                                <w:p>
                                  <w:pPr>
                                    <w:pStyle w:val="TableParagraph"/>
                                    <w:spacing w:line="241" w:lineRule="exact" w:before="1"/>
                                    <w:ind w:left="167"/>
                                    <w:rPr>
                                      <w:sz w:val="22"/>
                                    </w:rPr>
                                  </w:pPr>
                                  <w:r>
                                    <w:rPr>
                                      <w:sz w:val="22"/>
                                    </w:rPr>
                                    <w:t>В</w:t>
                                  </w:r>
                                  <w:r>
                                    <w:rPr>
                                      <w:spacing w:val="-2"/>
                                      <w:sz w:val="22"/>
                                    </w:rPr>
                                    <w:t> </w:t>
                                  </w:r>
                                  <w:r>
                                    <w:rPr>
                                      <w:spacing w:val="-4"/>
                                      <w:sz w:val="22"/>
                                    </w:rPr>
                                    <w:t>день</w:t>
                                  </w:r>
                                </w:p>
                              </w:tc>
                              <w:tc>
                                <w:tcPr>
                                  <w:tcW w:w="919" w:type="dxa"/>
                                </w:tcPr>
                                <w:p>
                                  <w:pPr>
                                    <w:pStyle w:val="TableParagraph"/>
                                    <w:spacing w:line="241" w:lineRule="exact" w:before="1"/>
                                    <w:ind w:left="141"/>
                                    <w:rPr>
                                      <w:sz w:val="22"/>
                                    </w:rPr>
                                  </w:pPr>
                                  <w:r>
                                    <w:rPr>
                                      <w:spacing w:val="-10"/>
                                      <w:w w:val="60"/>
                                      <w:sz w:val="22"/>
                                    </w:rPr>
                                    <w:t>1</w:t>
                                  </w:r>
                                </w:p>
                              </w:tc>
                              <w:tc>
                                <w:tcPr>
                                  <w:tcW w:w="875" w:type="dxa"/>
                                </w:tcPr>
                                <w:p>
                                  <w:pPr>
                                    <w:pStyle w:val="TableParagraph"/>
                                    <w:spacing w:line="236" w:lineRule="exact" w:before="6"/>
                                    <w:ind w:left="120"/>
                                    <w:rPr>
                                      <w:sz w:val="22"/>
                                    </w:rPr>
                                  </w:pPr>
                                  <w:r>
                                    <w:rPr>
                                      <w:spacing w:val="-4"/>
                                      <w:sz w:val="22"/>
                                    </w:rPr>
                                    <w:t>Цифро</w:t>
                                  </w:r>
                                </w:p>
                              </w:tc>
                            </w:tr>
                            <w:tr>
                              <w:trPr>
                                <w:trHeight w:val="758" w:hRule="atLeast"/>
                              </w:trPr>
                              <w:tc>
                                <w:tcPr>
                                  <w:tcW w:w="864" w:type="dxa"/>
                                </w:tcPr>
                                <w:p>
                                  <w:pPr>
                                    <w:pStyle w:val="TableParagraph"/>
                                    <w:spacing w:line="246" w:lineRule="exact"/>
                                    <w:ind w:right="153"/>
                                    <w:jc w:val="center"/>
                                    <w:rPr>
                                      <w:sz w:val="22"/>
                                    </w:rPr>
                                  </w:pPr>
                                  <w:r>
                                    <w:rPr>
                                      <w:spacing w:val="-2"/>
                                      <w:sz w:val="22"/>
                                    </w:rPr>
                                    <w:t>онный</w:t>
                                  </w:r>
                                </w:p>
                              </w:tc>
                              <w:tc>
                                <w:tcPr>
                                  <w:tcW w:w="1196" w:type="dxa"/>
                                </w:tcPr>
                                <w:p>
                                  <w:pPr>
                                    <w:pStyle w:val="TableParagraph"/>
                                    <w:spacing w:line="246" w:lineRule="exact"/>
                                    <w:ind w:left="146"/>
                                    <w:rPr>
                                      <w:sz w:val="22"/>
                                    </w:rPr>
                                  </w:pPr>
                                  <w:r>
                                    <w:rPr>
                                      <w:spacing w:val="-2"/>
                                      <w:sz w:val="22"/>
                                    </w:rPr>
                                    <w:t>изационн</w:t>
                                  </w:r>
                                </w:p>
                                <w:p>
                                  <w:pPr>
                                    <w:pStyle w:val="TableParagraph"/>
                                    <w:spacing w:line="251" w:lineRule="exact" w:before="2"/>
                                    <w:ind w:left="146"/>
                                    <w:rPr>
                                      <w:sz w:val="22"/>
                                    </w:rPr>
                                  </w:pPr>
                                  <w:r>
                                    <w:rPr>
                                      <w:spacing w:val="-5"/>
                                      <w:sz w:val="22"/>
                                    </w:rPr>
                                    <w:t>ая</w:t>
                                  </w:r>
                                </w:p>
                                <w:p>
                                  <w:pPr>
                                    <w:pStyle w:val="TableParagraph"/>
                                    <w:spacing w:line="239" w:lineRule="exact"/>
                                    <w:ind w:left="146"/>
                                    <w:rPr>
                                      <w:sz w:val="22"/>
                                    </w:rPr>
                                  </w:pPr>
                                  <w:r>
                                    <w:rPr>
                                      <w:spacing w:val="-2"/>
                                      <w:sz w:val="22"/>
                                    </w:rPr>
                                    <w:t>комиссия</w:t>
                                  </w:r>
                                </w:p>
                              </w:tc>
                              <w:tc>
                                <w:tcPr>
                                  <w:tcW w:w="1173" w:type="dxa"/>
                                </w:tcPr>
                                <w:p>
                                  <w:pPr>
                                    <w:pStyle w:val="TableParagraph"/>
                                    <w:spacing w:line="245" w:lineRule="exact"/>
                                    <w:ind w:left="121"/>
                                    <w:rPr>
                                      <w:sz w:val="22"/>
                                    </w:rPr>
                                  </w:pPr>
                                  <w:r>
                                    <w:rPr>
                                      <w:spacing w:val="-2"/>
                                      <w:sz w:val="22"/>
                                    </w:rPr>
                                    <w:t>енный</w:t>
                                  </w:r>
                                </w:p>
                                <w:p>
                                  <w:pPr>
                                    <w:pStyle w:val="TableParagraph"/>
                                    <w:spacing w:line="251" w:lineRule="exact"/>
                                    <w:ind w:left="121"/>
                                    <w:rPr>
                                      <w:sz w:val="22"/>
                                    </w:rPr>
                                  </w:pPr>
                                  <w:r>
                                    <w:rPr>
                                      <w:spacing w:val="-2"/>
                                      <w:sz w:val="22"/>
                                    </w:rPr>
                                    <w:t>исполнит</w:t>
                                  </w:r>
                                </w:p>
                                <w:p>
                                  <w:pPr>
                                    <w:pStyle w:val="TableParagraph"/>
                                    <w:spacing w:line="241" w:lineRule="exact" w:before="1"/>
                                    <w:ind w:left="121"/>
                                    <w:rPr>
                                      <w:sz w:val="22"/>
                                    </w:rPr>
                                  </w:pPr>
                                  <w:r>
                                    <w:rPr>
                                      <w:sz w:val="22"/>
                                    </w:rPr>
                                    <w:t>ель</w:t>
                                  </w:r>
                                  <w:r>
                                    <w:rPr>
                                      <w:spacing w:val="-3"/>
                                      <w:sz w:val="22"/>
                                    </w:rPr>
                                    <w:t> </w:t>
                                  </w:r>
                                  <w:r>
                                    <w:rPr>
                                      <w:spacing w:val="-5"/>
                                      <w:sz w:val="22"/>
                                    </w:rPr>
                                    <w:t>из</w:t>
                                  </w:r>
                                </w:p>
                              </w:tc>
                              <w:tc>
                                <w:tcPr>
                                  <w:tcW w:w="739" w:type="dxa"/>
                                </w:tcPr>
                                <w:p>
                                  <w:pPr>
                                    <w:pStyle w:val="TableParagraph"/>
                                    <w:rPr>
                                      <w:sz w:val="20"/>
                                    </w:rPr>
                                  </w:pPr>
                                </w:p>
                              </w:tc>
                              <w:tc>
                                <w:tcPr>
                                  <w:tcW w:w="1221" w:type="dxa"/>
                                </w:tcPr>
                                <w:p>
                                  <w:pPr>
                                    <w:pStyle w:val="TableParagraph"/>
                                    <w:spacing w:line="245" w:lineRule="exact"/>
                                    <w:ind w:left="172"/>
                                    <w:rPr>
                                      <w:sz w:val="22"/>
                                    </w:rPr>
                                  </w:pPr>
                                  <w:r>
                                    <w:rPr>
                                      <w:spacing w:val="-2"/>
                                      <w:sz w:val="22"/>
                                    </w:rPr>
                                    <w:t>окончани</w:t>
                                  </w:r>
                                </w:p>
                                <w:p>
                                  <w:pPr>
                                    <w:pStyle w:val="TableParagraph"/>
                                    <w:spacing w:line="251" w:lineRule="exact"/>
                                    <w:ind w:left="167"/>
                                    <w:rPr>
                                      <w:sz w:val="22"/>
                                    </w:rPr>
                                  </w:pPr>
                                  <w:r>
                                    <w:rPr>
                                      <w:spacing w:val="-10"/>
                                      <w:sz w:val="22"/>
                                    </w:rPr>
                                    <w:t>я</w:t>
                                  </w:r>
                                </w:p>
                                <w:p>
                                  <w:pPr>
                                    <w:pStyle w:val="TableParagraph"/>
                                    <w:spacing w:line="241" w:lineRule="exact" w:before="1"/>
                                    <w:ind w:left="172"/>
                                    <w:rPr>
                                      <w:sz w:val="22"/>
                                    </w:rPr>
                                  </w:pPr>
                                  <w:r>
                                    <w:rPr>
                                      <w:spacing w:val="-2"/>
                                      <w:sz w:val="22"/>
                                    </w:rPr>
                                    <w:t>инвентар</w:t>
                                  </w:r>
                                </w:p>
                              </w:tc>
                              <w:tc>
                                <w:tcPr>
                                  <w:tcW w:w="919" w:type="dxa"/>
                                </w:tcPr>
                                <w:p>
                                  <w:pPr>
                                    <w:pStyle w:val="TableParagraph"/>
                                    <w:spacing w:line="247" w:lineRule="exact"/>
                                    <w:ind w:left="113"/>
                                    <w:rPr>
                                      <w:sz w:val="22"/>
                                    </w:rPr>
                                  </w:pPr>
                                  <w:r>
                                    <w:rPr>
                                      <w:spacing w:val="-2"/>
                                      <w:sz w:val="22"/>
                                    </w:rPr>
                                    <w:t>рабочи</w:t>
                                  </w:r>
                                </w:p>
                                <w:p>
                                  <w:pPr>
                                    <w:pStyle w:val="TableParagraph"/>
                                    <w:spacing w:line="249" w:lineRule="exact"/>
                                    <w:ind w:left="113"/>
                                    <w:rPr>
                                      <w:sz w:val="22"/>
                                    </w:rPr>
                                  </w:pPr>
                                  <w:r>
                                    <w:rPr>
                                      <w:sz w:val="22"/>
                                    </w:rPr>
                                    <w:t>й</w:t>
                                  </w:r>
                                  <w:r>
                                    <w:rPr>
                                      <w:spacing w:val="-2"/>
                                      <w:sz w:val="22"/>
                                    </w:rPr>
                                    <w:t> </w:t>
                                  </w:r>
                                  <w:r>
                                    <w:rPr>
                                      <w:spacing w:val="-4"/>
                                      <w:sz w:val="22"/>
                                    </w:rPr>
                                    <w:t>день</w:t>
                                  </w:r>
                                </w:p>
                                <w:p>
                                  <w:pPr>
                                    <w:pStyle w:val="TableParagraph"/>
                                    <w:spacing w:line="236" w:lineRule="exact" w:before="6"/>
                                    <w:ind w:left="113"/>
                                    <w:rPr>
                                      <w:sz w:val="22"/>
                                    </w:rPr>
                                  </w:pPr>
                                  <w:r>
                                    <w:rPr>
                                      <w:spacing w:val="-2"/>
                                      <w:sz w:val="22"/>
                                    </w:rPr>
                                    <w:t>после</w:t>
                                  </w:r>
                                </w:p>
                              </w:tc>
                              <w:tc>
                                <w:tcPr>
                                  <w:tcW w:w="875" w:type="dxa"/>
                                </w:tcPr>
                                <w:p>
                                  <w:pPr>
                                    <w:pStyle w:val="TableParagraph"/>
                                    <w:spacing w:line="246" w:lineRule="exact"/>
                                    <w:ind w:left="125"/>
                                    <w:rPr>
                                      <w:sz w:val="22"/>
                                    </w:rPr>
                                  </w:pPr>
                                  <w:r>
                                    <w:rPr>
                                      <w:spacing w:val="-5"/>
                                      <w:sz w:val="22"/>
                                    </w:rPr>
                                    <w:t>вой</w:t>
                                  </w:r>
                                </w:p>
                                <w:p>
                                  <w:pPr>
                                    <w:pStyle w:val="TableParagraph"/>
                                    <w:spacing w:before="2"/>
                                    <w:ind w:left="125"/>
                                    <w:rPr>
                                      <w:sz w:val="22"/>
                                    </w:rPr>
                                  </w:pPr>
                                  <w:r>
                                    <w:rPr>
                                      <w:spacing w:val="-2"/>
                                      <w:sz w:val="22"/>
                                    </w:rPr>
                                    <w:t>способ</w:t>
                                  </w:r>
                                </w:p>
                                <w:p>
                                  <w:pPr>
                                    <w:pStyle w:val="TableParagraph"/>
                                    <w:spacing w:line="236" w:lineRule="exact" w:before="1"/>
                                    <w:ind w:left="130"/>
                                    <w:rPr>
                                      <w:sz w:val="22"/>
                                    </w:rPr>
                                  </w:pPr>
                                  <w:r>
                                    <w:rPr>
                                      <w:spacing w:val="-4"/>
                                      <w:sz w:val="22"/>
                                    </w:rPr>
                                    <w:t>(ГИС</w:t>
                                  </w:r>
                                </w:p>
                              </w:tc>
                            </w:tr>
                            <w:tr>
                              <w:trPr>
                                <w:trHeight w:val="504" w:hRule="atLeast"/>
                              </w:trPr>
                              <w:tc>
                                <w:tcPr>
                                  <w:tcW w:w="864" w:type="dxa"/>
                                </w:tcPr>
                                <w:p>
                                  <w:pPr>
                                    <w:pStyle w:val="TableParagraph"/>
                                    <w:rPr>
                                      <w:sz w:val="20"/>
                                    </w:rPr>
                                  </w:pPr>
                                </w:p>
                              </w:tc>
                              <w:tc>
                                <w:tcPr>
                                  <w:tcW w:w="1196" w:type="dxa"/>
                                </w:tcPr>
                                <w:p>
                                  <w:pPr>
                                    <w:pStyle w:val="TableParagraph"/>
                                    <w:rPr>
                                      <w:sz w:val="20"/>
                                    </w:rPr>
                                  </w:pPr>
                                </w:p>
                              </w:tc>
                              <w:tc>
                                <w:tcPr>
                                  <w:tcW w:w="1173" w:type="dxa"/>
                                </w:tcPr>
                                <w:p>
                                  <w:pPr>
                                    <w:pStyle w:val="TableParagraph"/>
                                    <w:spacing w:line="247" w:lineRule="exact"/>
                                    <w:ind w:left="116"/>
                                    <w:rPr>
                                      <w:sz w:val="22"/>
                                    </w:rPr>
                                  </w:pPr>
                                  <w:r>
                                    <w:rPr>
                                      <w:spacing w:val="-2"/>
                                      <w:sz w:val="22"/>
                                    </w:rPr>
                                    <w:t>состава</w:t>
                                  </w:r>
                                </w:p>
                                <w:p>
                                  <w:pPr>
                                    <w:pStyle w:val="TableParagraph"/>
                                    <w:spacing w:line="237" w:lineRule="exact"/>
                                    <w:ind w:left="121"/>
                                    <w:rPr>
                                      <w:sz w:val="22"/>
                                    </w:rPr>
                                  </w:pPr>
                                  <w:r>
                                    <w:rPr>
                                      <w:spacing w:val="-2"/>
                                      <w:sz w:val="22"/>
                                    </w:rPr>
                                    <w:t>инвентар</w:t>
                                  </w:r>
                                </w:p>
                              </w:tc>
                              <w:tc>
                                <w:tcPr>
                                  <w:tcW w:w="739" w:type="dxa"/>
                                </w:tcPr>
                                <w:p>
                                  <w:pPr>
                                    <w:pStyle w:val="TableParagraph"/>
                                    <w:rPr>
                                      <w:sz w:val="20"/>
                                    </w:rPr>
                                  </w:pPr>
                                </w:p>
                              </w:tc>
                              <w:tc>
                                <w:tcPr>
                                  <w:tcW w:w="1221" w:type="dxa"/>
                                </w:tcPr>
                                <w:p>
                                  <w:pPr>
                                    <w:pStyle w:val="TableParagraph"/>
                                    <w:spacing w:line="247" w:lineRule="exact"/>
                                    <w:ind w:left="172"/>
                                    <w:rPr>
                                      <w:sz w:val="22"/>
                                    </w:rPr>
                                  </w:pPr>
                                  <w:r>
                                    <w:rPr>
                                      <w:spacing w:val="-2"/>
                                      <w:sz w:val="22"/>
                                    </w:rPr>
                                    <w:t>изации</w:t>
                                  </w:r>
                                </w:p>
                              </w:tc>
                              <w:tc>
                                <w:tcPr>
                                  <w:tcW w:w="919" w:type="dxa"/>
                                </w:tcPr>
                                <w:p>
                                  <w:pPr>
                                    <w:pStyle w:val="TableParagraph"/>
                                    <w:spacing w:line="245" w:lineRule="exact"/>
                                    <w:ind w:left="113"/>
                                    <w:rPr>
                                      <w:sz w:val="22"/>
                                    </w:rPr>
                                  </w:pPr>
                                  <w:r>
                                    <w:rPr>
                                      <w:spacing w:val="-2"/>
                                      <w:sz w:val="22"/>
                                    </w:rPr>
                                    <w:t>утверж</w:t>
                                  </w:r>
                                </w:p>
                                <w:p>
                                  <w:pPr>
                                    <w:pStyle w:val="TableParagraph"/>
                                    <w:spacing w:line="239" w:lineRule="exact"/>
                                    <w:ind w:left="113"/>
                                    <w:rPr>
                                      <w:sz w:val="22"/>
                                    </w:rPr>
                                  </w:pPr>
                                  <w:r>
                                    <w:rPr>
                                      <w:spacing w:val="-2"/>
                                      <w:sz w:val="22"/>
                                    </w:rPr>
                                    <w:t>дения</w:t>
                                  </w:r>
                                </w:p>
                              </w:tc>
                              <w:tc>
                                <w:tcPr>
                                  <w:tcW w:w="875" w:type="dxa"/>
                                </w:tcPr>
                                <w:p>
                                  <w:pPr>
                                    <w:pStyle w:val="TableParagraph"/>
                                    <w:spacing w:line="247" w:lineRule="exact"/>
                                    <w:ind w:left="120"/>
                                    <w:rPr>
                                      <w:sz w:val="22"/>
                                    </w:rPr>
                                  </w:pPr>
                                  <w:r>
                                    <w:rPr>
                                      <w:spacing w:val="-4"/>
                                      <w:sz w:val="22"/>
                                    </w:rPr>
                                    <w:t>ЕИАС</w:t>
                                  </w:r>
                                </w:p>
                                <w:p>
                                  <w:pPr>
                                    <w:pStyle w:val="TableParagraph"/>
                                    <w:spacing w:line="236" w:lineRule="exact" w:before="1"/>
                                    <w:ind w:left="120"/>
                                    <w:rPr>
                                      <w:sz w:val="22"/>
                                    </w:rPr>
                                  </w:pPr>
                                  <w:r>
                                    <w:rPr>
                                      <w:spacing w:val="-2"/>
                                      <w:sz w:val="22"/>
                                    </w:rPr>
                                    <w:t>БУ)/на</w:t>
                                  </w:r>
                                </w:p>
                              </w:tc>
                            </w:tr>
                            <w:tr>
                              <w:trPr>
                                <w:trHeight w:val="253" w:hRule="atLeast"/>
                              </w:trPr>
                              <w:tc>
                                <w:tcPr>
                                  <w:tcW w:w="864" w:type="dxa"/>
                                </w:tcPr>
                                <w:p>
                                  <w:pPr>
                                    <w:pStyle w:val="TableParagraph"/>
                                    <w:rPr>
                                      <w:sz w:val="18"/>
                                    </w:rPr>
                                  </w:pPr>
                                </w:p>
                              </w:tc>
                              <w:tc>
                                <w:tcPr>
                                  <w:tcW w:w="1196" w:type="dxa"/>
                                </w:tcPr>
                                <w:p>
                                  <w:pPr>
                                    <w:pStyle w:val="TableParagraph"/>
                                    <w:rPr>
                                      <w:sz w:val="18"/>
                                    </w:rPr>
                                  </w:pPr>
                                </w:p>
                              </w:tc>
                              <w:tc>
                                <w:tcPr>
                                  <w:tcW w:w="1173" w:type="dxa"/>
                                </w:tcPr>
                                <w:p>
                                  <w:pPr>
                                    <w:pStyle w:val="TableParagraph"/>
                                    <w:spacing w:line="234" w:lineRule="exact"/>
                                    <w:ind w:left="121"/>
                                    <w:rPr>
                                      <w:sz w:val="22"/>
                                    </w:rPr>
                                  </w:pPr>
                                  <w:r>
                                    <w:rPr>
                                      <w:spacing w:val="-2"/>
                                      <w:sz w:val="22"/>
                                    </w:rPr>
                                    <w:t>изационн</w:t>
                                  </w:r>
                                </w:p>
                              </w:tc>
                              <w:tc>
                                <w:tcPr>
                                  <w:tcW w:w="739" w:type="dxa"/>
                                </w:tcPr>
                                <w:p>
                                  <w:pPr>
                                    <w:pStyle w:val="TableParagraph"/>
                                    <w:rPr>
                                      <w:sz w:val="18"/>
                                    </w:rPr>
                                  </w:pPr>
                                </w:p>
                              </w:tc>
                              <w:tc>
                                <w:tcPr>
                                  <w:tcW w:w="1221" w:type="dxa"/>
                                </w:tcPr>
                                <w:p>
                                  <w:pPr>
                                    <w:pStyle w:val="TableParagraph"/>
                                    <w:rPr>
                                      <w:sz w:val="18"/>
                                    </w:rPr>
                                  </w:pPr>
                                </w:p>
                              </w:tc>
                              <w:tc>
                                <w:tcPr>
                                  <w:tcW w:w="919" w:type="dxa"/>
                                </w:tcPr>
                                <w:p>
                                  <w:pPr>
                                    <w:pStyle w:val="TableParagraph"/>
                                    <w:spacing w:line="234" w:lineRule="exact"/>
                                    <w:ind w:left="113"/>
                                    <w:rPr>
                                      <w:sz w:val="22"/>
                                    </w:rPr>
                                  </w:pPr>
                                  <w:r>
                                    <w:rPr>
                                      <w:spacing w:val="-2"/>
                                      <w:sz w:val="22"/>
                                    </w:rPr>
                                    <w:t>руково</w:t>
                                  </w:r>
                                </w:p>
                              </w:tc>
                              <w:tc>
                                <w:tcPr>
                                  <w:tcW w:w="875" w:type="dxa"/>
                                </w:tcPr>
                                <w:p>
                                  <w:pPr>
                                    <w:pStyle w:val="TableParagraph"/>
                                    <w:spacing w:line="234" w:lineRule="exact"/>
                                    <w:ind w:left="120"/>
                                    <w:rPr>
                                      <w:sz w:val="22"/>
                                    </w:rPr>
                                  </w:pPr>
                                  <w:r>
                                    <w:rPr>
                                      <w:spacing w:val="-2"/>
                                      <w:sz w:val="22"/>
                                    </w:rPr>
                                    <w:t>бумаге</w:t>
                                  </w:r>
                                </w:p>
                              </w:tc>
                            </w:tr>
                            <w:tr>
                              <w:trPr>
                                <w:trHeight w:val="254" w:hRule="atLeast"/>
                              </w:trPr>
                              <w:tc>
                                <w:tcPr>
                                  <w:tcW w:w="864" w:type="dxa"/>
                                </w:tcPr>
                                <w:p>
                                  <w:pPr>
                                    <w:pStyle w:val="TableParagraph"/>
                                    <w:rPr>
                                      <w:sz w:val="18"/>
                                    </w:rPr>
                                  </w:pPr>
                                </w:p>
                              </w:tc>
                              <w:tc>
                                <w:tcPr>
                                  <w:tcW w:w="1196" w:type="dxa"/>
                                </w:tcPr>
                                <w:p>
                                  <w:pPr>
                                    <w:pStyle w:val="TableParagraph"/>
                                    <w:rPr>
                                      <w:sz w:val="18"/>
                                    </w:rPr>
                                  </w:pPr>
                                </w:p>
                              </w:tc>
                              <w:tc>
                                <w:tcPr>
                                  <w:tcW w:w="1173" w:type="dxa"/>
                                </w:tcPr>
                                <w:p>
                                  <w:pPr>
                                    <w:pStyle w:val="TableParagraph"/>
                                    <w:spacing w:line="235" w:lineRule="exact"/>
                                    <w:ind w:left="116"/>
                                    <w:rPr>
                                      <w:sz w:val="22"/>
                                    </w:rPr>
                                  </w:pPr>
                                  <w:r>
                                    <w:rPr>
                                      <w:spacing w:val="-5"/>
                                      <w:sz w:val="22"/>
                                    </w:rPr>
                                    <w:t>ой</w:t>
                                  </w:r>
                                </w:p>
                              </w:tc>
                              <w:tc>
                                <w:tcPr>
                                  <w:tcW w:w="739" w:type="dxa"/>
                                </w:tcPr>
                                <w:p>
                                  <w:pPr>
                                    <w:pStyle w:val="TableParagraph"/>
                                    <w:rPr>
                                      <w:sz w:val="18"/>
                                    </w:rPr>
                                  </w:pPr>
                                </w:p>
                              </w:tc>
                              <w:tc>
                                <w:tcPr>
                                  <w:tcW w:w="1221" w:type="dxa"/>
                                </w:tcPr>
                                <w:p>
                                  <w:pPr>
                                    <w:pStyle w:val="TableParagraph"/>
                                    <w:rPr>
                                      <w:sz w:val="18"/>
                                    </w:rPr>
                                  </w:pPr>
                                </w:p>
                              </w:tc>
                              <w:tc>
                                <w:tcPr>
                                  <w:tcW w:w="919" w:type="dxa"/>
                                </w:tcPr>
                                <w:p>
                                  <w:pPr>
                                    <w:pStyle w:val="TableParagraph"/>
                                    <w:spacing w:line="235" w:lineRule="exact"/>
                                    <w:ind w:left="113"/>
                                    <w:rPr>
                                      <w:sz w:val="22"/>
                                    </w:rPr>
                                  </w:pPr>
                                  <w:r>
                                    <w:rPr>
                                      <w:spacing w:val="-2"/>
                                      <w:sz w:val="22"/>
                                    </w:rPr>
                                    <w:t>дителе</w:t>
                                  </w:r>
                                </w:p>
                              </w:tc>
                              <w:tc>
                                <w:tcPr>
                                  <w:tcW w:w="875" w:type="dxa"/>
                                </w:tcPr>
                                <w:p>
                                  <w:pPr>
                                    <w:pStyle w:val="TableParagraph"/>
                                    <w:spacing w:line="235" w:lineRule="exact"/>
                                    <w:ind w:left="130"/>
                                    <w:rPr>
                                      <w:sz w:val="22"/>
                                    </w:rPr>
                                  </w:pPr>
                                  <w:r>
                                    <w:rPr>
                                      <w:spacing w:val="-5"/>
                                      <w:sz w:val="22"/>
                                    </w:rPr>
                                    <w:t>(до</w:t>
                                  </w:r>
                                </w:p>
                              </w:tc>
                            </w:tr>
                            <w:tr>
                              <w:trPr>
                                <w:trHeight w:val="252" w:hRule="atLeast"/>
                              </w:trPr>
                              <w:tc>
                                <w:tcPr>
                                  <w:tcW w:w="864" w:type="dxa"/>
                                </w:tcPr>
                                <w:p>
                                  <w:pPr>
                                    <w:pStyle w:val="TableParagraph"/>
                                    <w:rPr>
                                      <w:sz w:val="18"/>
                                    </w:rPr>
                                  </w:pPr>
                                </w:p>
                              </w:tc>
                              <w:tc>
                                <w:tcPr>
                                  <w:tcW w:w="1196" w:type="dxa"/>
                                </w:tcPr>
                                <w:p>
                                  <w:pPr>
                                    <w:pStyle w:val="TableParagraph"/>
                                    <w:rPr>
                                      <w:sz w:val="18"/>
                                    </w:rPr>
                                  </w:pPr>
                                </w:p>
                              </w:tc>
                              <w:tc>
                                <w:tcPr>
                                  <w:tcW w:w="1173" w:type="dxa"/>
                                </w:tcPr>
                                <w:p>
                                  <w:pPr>
                                    <w:pStyle w:val="TableParagraph"/>
                                    <w:spacing w:line="233" w:lineRule="exact"/>
                                    <w:ind w:left="121"/>
                                    <w:rPr>
                                      <w:sz w:val="22"/>
                                    </w:rPr>
                                  </w:pPr>
                                  <w:r>
                                    <w:rPr>
                                      <w:spacing w:val="-2"/>
                                      <w:sz w:val="22"/>
                                    </w:rPr>
                                    <w:t>комиссии</w:t>
                                  </w:r>
                                </w:p>
                              </w:tc>
                              <w:tc>
                                <w:tcPr>
                                  <w:tcW w:w="739" w:type="dxa"/>
                                </w:tcPr>
                                <w:p>
                                  <w:pPr>
                                    <w:pStyle w:val="TableParagraph"/>
                                    <w:rPr>
                                      <w:sz w:val="18"/>
                                    </w:rPr>
                                  </w:pPr>
                                </w:p>
                              </w:tc>
                              <w:tc>
                                <w:tcPr>
                                  <w:tcW w:w="1221" w:type="dxa"/>
                                </w:tcPr>
                                <w:p>
                                  <w:pPr>
                                    <w:pStyle w:val="TableParagraph"/>
                                    <w:rPr>
                                      <w:sz w:val="18"/>
                                    </w:rPr>
                                  </w:pPr>
                                </w:p>
                              </w:tc>
                              <w:tc>
                                <w:tcPr>
                                  <w:tcW w:w="919" w:type="dxa"/>
                                </w:tcPr>
                                <w:p>
                                  <w:pPr>
                                    <w:pStyle w:val="TableParagraph"/>
                                    <w:spacing w:line="233" w:lineRule="exact"/>
                                    <w:ind w:left="117"/>
                                    <w:rPr>
                                      <w:sz w:val="22"/>
                                    </w:rPr>
                                  </w:pPr>
                                  <w:r>
                                    <w:rPr>
                                      <w:spacing w:val="-10"/>
                                      <w:sz w:val="22"/>
                                    </w:rPr>
                                    <w:t>м</w:t>
                                  </w:r>
                                </w:p>
                              </w:tc>
                              <w:tc>
                                <w:tcPr>
                                  <w:tcW w:w="875" w:type="dxa"/>
                                </w:tcPr>
                                <w:p>
                                  <w:pPr>
                                    <w:pStyle w:val="TableParagraph"/>
                                    <w:spacing w:line="233" w:lineRule="exact"/>
                                    <w:ind w:left="125"/>
                                    <w:rPr>
                                      <w:sz w:val="22"/>
                                    </w:rPr>
                                  </w:pPr>
                                  <w:r>
                                    <w:rPr>
                                      <w:spacing w:val="-2"/>
                                      <w:sz w:val="22"/>
                                    </w:rPr>
                                    <w:t>момент</w:t>
                                  </w:r>
                                </w:p>
                              </w:tc>
                            </w:tr>
                            <w:tr>
                              <w:trPr>
                                <w:trHeight w:val="1525" w:hRule="atLeast"/>
                              </w:trPr>
                              <w:tc>
                                <w:tcPr>
                                  <w:tcW w:w="864" w:type="dxa"/>
                                </w:tcPr>
                                <w:p>
                                  <w:pPr>
                                    <w:pStyle w:val="TableParagraph"/>
                                    <w:rPr>
                                      <w:sz w:val="20"/>
                                    </w:rPr>
                                  </w:pPr>
                                </w:p>
                              </w:tc>
                              <w:tc>
                                <w:tcPr>
                                  <w:tcW w:w="1196" w:type="dxa"/>
                                </w:tcPr>
                                <w:p>
                                  <w:pPr>
                                    <w:pStyle w:val="TableParagraph"/>
                                    <w:rPr>
                                      <w:sz w:val="20"/>
                                    </w:rPr>
                                  </w:pPr>
                                </w:p>
                              </w:tc>
                              <w:tc>
                                <w:tcPr>
                                  <w:tcW w:w="1173" w:type="dxa"/>
                                </w:tcPr>
                                <w:p>
                                  <w:pPr>
                                    <w:pStyle w:val="TableParagraph"/>
                                    <w:spacing w:before="1"/>
                                    <w:ind w:left="121" w:right="143" w:hanging="5"/>
                                    <w:rPr>
                                      <w:sz w:val="22"/>
                                    </w:rPr>
                                  </w:pPr>
                                  <w:r>
                                    <w:rPr>
                                      <w:spacing w:val="-2"/>
                                      <w:sz w:val="22"/>
                                    </w:rPr>
                                    <w:t>Члены инвентар изационн </w:t>
                                  </w:r>
                                  <w:r>
                                    <w:rPr>
                                      <w:spacing w:val="-6"/>
                                      <w:sz w:val="22"/>
                                    </w:rPr>
                                    <w:t>ой </w:t>
                                  </w:r>
                                  <w:r>
                                    <w:rPr>
                                      <w:spacing w:val="-2"/>
                                      <w:sz w:val="22"/>
                                    </w:rPr>
                                    <w:t>комиссии</w:t>
                                  </w:r>
                                </w:p>
                              </w:tc>
                              <w:tc>
                                <w:tcPr>
                                  <w:tcW w:w="739" w:type="dxa"/>
                                </w:tcPr>
                                <w:p>
                                  <w:pPr>
                                    <w:pStyle w:val="TableParagraph"/>
                                    <w:spacing w:before="1"/>
                                    <w:ind w:right="56"/>
                                    <w:jc w:val="center"/>
                                    <w:rPr>
                                      <w:sz w:val="22"/>
                                    </w:rPr>
                                  </w:pPr>
                                  <w:r>
                                    <w:rPr>
                                      <w:spacing w:val="-5"/>
                                      <w:sz w:val="22"/>
                                    </w:rPr>
                                    <w:t>ПЭП</w:t>
                                  </w:r>
                                </w:p>
                              </w:tc>
                              <w:tc>
                                <w:tcPr>
                                  <w:tcW w:w="1221" w:type="dxa"/>
                                </w:tcPr>
                                <w:p>
                                  <w:pPr>
                                    <w:pStyle w:val="TableParagraph"/>
                                    <w:spacing w:before="5"/>
                                    <w:ind w:left="167" w:right="107"/>
                                    <w:rPr>
                                      <w:sz w:val="22"/>
                                    </w:rPr>
                                  </w:pPr>
                                  <w:r>
                                    <w:rPr>
                                      <w:sz w:val="22"/>
                                    </w:rPr>
                                    <w:t>1</w:t>
                                  </w:r>
                                  <w:r>
                                    <w:rPr>
                                      <w:spacing w:val="-14"/>
                                      <w:sz w:val="22"/>
                                    </w:rPr>
                                    <w:t> </w:t>
                                  </w:r>
                                  <w:r>
                                    <w:rPr>
                                      <w:sz w:val="22"/>
                                    </w:rPr>
                                    <w:t>рабочи</w:t>
                                  </w:r>
                                  <w:r>
                                    <w:rPr>
                                      <w:sz w:val="22"/>
                                    </w:rPr>
                                    <w:t>й</w:t>
                                  </w:r>
                                  <w:r>
                                    <w:rPr>
                                      <w:sz w:val="22"/>
                                    </w:rPr>
                                    <w:t> дня</w:t>
                                  </w:r>
                                  <w:r>
                                    <w:rPr>
                                      <w:spacing w:val="-14"/>
                                      <w:sz w:val="22"/>
                                    </w:rPr>
                                    <w:t> </w:t>
                                  </w:r>
                                  <w:r>
                                    <w:rPr>
                                      <w:sz w:val="22"/>
                                    </w:rPr>
                                    <w:t>после </w:t>
                                  </w:r>
                                  <w:r>
                                    <w:rPr>
                                      <w:spacing w:val="-2"/>
                                      <w:sz w:val="22"/>
                                    </w:rPr>
                                    <w:t>появлени </w:t>
                                  </w:r>
                                  <w:r>
                                    <w:rPr>
                                      <w:spacing w:val="-10"/>
                                      <w:sz w:val="22"/>
                                    </w:rPr>
                                    <w:t>я </w:t>
                                  </w:r>
                                  <w:r>
                                    <w:rPr>
                                      <w:spacing w:val="-2"/>
                                      <w:sz w:val="22"/>
                                    </w:rPr>
                                    <w:t>документ</w:t>
                                  </w:r>
                                </w:p>
                                <w:p>
                                  <w:pPr>
                                    <w:pStyle w:val="TableParagraph"/>
                                    <w:spacing w:line="233" w:lineRule="exact" w:before="3"/>
                                    <w:ind w:left="172"/>
                                    <w:rPr>
                                      <w:sz w:val="22"/>
                                    </w:rPr>
                                  </w:pPr>
                                  <w:r>
                                    <w:rPr>
                                      <w:sz w:val="22"/>
                                    </w:rPr>
                                    <w:t>а</w:t>
                                  </w:r>
                                  <w:r>
                                    <w:rPr>
                                      <w:spacing w:val="-5"/>
                                      <w:sz w:val="22"/>
                                    </w:rPr>
                                    <w:t> </w:t>
                                  </w:r>
                                  <w:r>
                                    <w:rPr>
                                      <w:sz w:val="22"/>
                                    </w:rPr>
                                    <w:t>в</w:t>
                                  </w:r>
                                  <w:r>
                                    <w:rPr>
                                      <w:spacing w:val="8"/>
                                      <w:sz w:val="22"/>
                                    </w:rPr>
                                    <w:t> </w:t>
                                  </w:r>
                                  <w:r>
                                    <w:rPr>
                                      <w:spacing w:val="-5"/>
                                      <w:sz w:val="22"/>
                                    </w:rPr>
                                    <w:t>СЭД</w:t>
                                  </w:r>
                                </w:p>
                              </w:tc>
                              <w:tc>
                                <w:tcPr>
                                  <w:tcW w:w="919" w:type="dxa"/>
                                </w:tcPr>
                                <w:p>
                                  <w:pPr>
                                    <w:pStyle w:val="TableParagraph"/>
                                    <w:rPr>
                                      <w:sz w:val="20"/>
                                    </w:rPr>
                                  </w:pPr>
                                </w:p>
                              </w:tc>
                              <w:tc>
                                <w:tcPr>
                                  <w:tcW w:w="875" w:type="dxa"/>
                                </w:tcPr>
                                <w:p>
                                  <w:pPr>
                                    <w:pStyle w:val="TableParagraph"/>
                                    <w:ind w:left="120" w:right="52" w:firstLine="5"/>
                                    <w:rPr>
                                      <w:sz w:val="22"/>
                                    </w:rPr>
                                  </w:pPr>
                                  <w:r>
                                    <w:rPr>
                                      <w:spacing w:val="-10"/>
                                      <w:sz w:val="22"/>
                                    </w:rPr>
                                    <w:t>а </w:t>
                                  </w:r>
                                  <w:r>
                                    <w:rPr>
                                      <w:spacing w:val="-4"/>
                                      <w:sz w:val="22"/>
                                    </w:rPr>
                                    <w:t>осущес </w:t>
                                  </w:r>
                                  <w:r>
                                    <w:rPr>
                                      <w:spacing w:val="-2"/>
                                      <w:sz w:val="22"/>
                                    </w:rPr>
                                    <w:t>твлени </w:t>
                                  </w:r>
                                  <w:r>
                                    <w:rPr>
                                      <w:spacing w:val="-10"/>
                                      <w:sz w:val="22"/>
                                    </w:rPr>
                                    <w:t>я </w:t>
                                  </w:r>
                                  <w:r>
                                    <w:rPr>
                                      <w:spacing w:val="-2"/>
                                      <w:sz w:val="22"/>
                                    </w:rPr>
                                    <w:t>технич</w:t>
                                  </w:r>
                                </w:p>
                                <w:p>
                                  <w:pPr>
                                    <w:pStyle w:val="TableParagraph"/>
                                    <w:spacing w:line="245" w:lineRule="exact"/>
                                    <w:ind w:left="125"/>
                                    <w:rPr>
                                      <w:sz w:val="22"/>
                                    </w:rPr>
                                  </w:pPr>
                                  <w:r>
                                    <w:rPr>
                                      <w:spacing w:val="-2"/>
                                      <w:sz w:val="22"/>
                                    </w:rPr>
                                    <w:t>еской</w:t>
                                  </w:r>
                                </w:p>
                              </w:tc>
                            </w:tr>
                          </w:tbl>
                          <w:p>
                            <w:pPr>
                              <w:pStyle w:val="BodyText"/>
                            </w:pPr>
                          </w:p>
                        </w:txbxContent>
                      </wps:txbx>
                      <wps:bodyPr wrap="square" lIns="0" tIns="0" rIns="0" bIns="0" rtlCol="0">
                        <a:noAutofit/>
                      </wps:bodyPr>
                    </wps:wsp>
                  </a:graphicData>
                </a:graphic>
              </wp:anchor>
            </w:drawing>
          </mc:Choice>
          <mc:Fallback>
            <w:pict>
              <v:shape style="position:absolute;margin-left:158.199997pt;margin-top:56.848724pt;width:355.4pt;height:685.95pt;mso-position-horizontal-relative:page;mso-position-vertical-relative:page;z-index:16091136" type="#_x0000_t202" id="docshape447" filled="false" stroked="false">
                <v:textbox inset="0,0,0,0">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864"/>
                        <w:gridCol w:w="1196"/>
                        <w:gridCol w:w="1173"/>
                        <w:gridCol w:w="739"/>
                        <w:gridCol w:w="1221"/>
                        <w:gridCol w:w="919"/>
                        <w:gridCol w:w="875"/>
                      </w:tblGrid>
                      <w:tr>
                        <w:trPr>
                          <w:trHeight w:val="252" w:hRule="atLeast"/>
                        </w:trPr>
                        <w:tc>
                          <w:tcPr>
                            <w:tcW w:w="3972" w:type="dxa"/>
                            <w:gridSpan w:val="4"/>
                            <w:vMerge w:val="restart"/>
                          </w:tcPr>
                          <w:p>
                            <w:pPr>
                              <w:pStyle w:val="TableParagraph"/>
                              <w:rPr>
                                <w:sz w:val="20"/>
                              </w:rPr>
                            </w:pPr>
                          </w:p>
                        </w:tc>
                        <w:tc>
                          <w:tcPr>
                            <w:tcW w:w="1221" w:type="dxa"/>
                          </w:tcPr>
                          <w:p>
                            <w:pPr>
                              <w:pStyle w:val="TableParagraph"/>
                              <w:spacing w:line="233" w:lineRule="exact"/>
                              <w:ind w:left="172"/>
                              <w:rPr>
                                <w:sz w:val="22"/>
                              </w:rPr>
                            </w:pPr>
                            <w:r>
                              <w:rPr>
                                <w:spacing w:val="-5"/>
                                <w:sz w:val="22"/>
                              </w:rPr>
                              <w:t>ния</w:t>
                            </w:r>
                          </w:p>
                        </w:tc>
                        <w:tc>
                          <w:tcPr>
                            <w:tcW w:w="919" w:type="dxa"/>
                          </w:tcPr>
                          <w:p>
                            <w:pPr>
                              <w:pStyle w:val="TableParagraph"/>
                              <w:rPr>
                                <w:sz w:val="18"/>
                              </w:rPr>
                            </w:pPr>
                          </w:p>
                        </w:tc>
                        <w:tc>
                          <w:tcPr>
                            <w:tcW w:w="875" w:type="dxa"/>
                          </w:tcPr>
                          <w:p>
                            <w:pPr>
                              <w:pStyle w:val="TableParagraph"/>
                              <w:spacing w:line="233" w:lineRule="exact"/>
                              <w:ind w:left="120"/>
                              <w:rPr>
                                <w:sz w:val="22"/>
                              </w:rPr>
                            </w:pPr>
                            <w:r>
                              <w:rPr>
                                <w:spacing w:val="-10"/>
                                <w:sz w:val="22"/>
                              </w:rPr>
                              <w:t>я</w:t>
                            </w:r>
                          </w:p>
                        </w:tc>
                      </w:tr>
                      <w:tr>
                        <w:trPr>
                          <w:trHeight w:val="506" w:hRule="atLeast"/>
                        </w:trPr>
                        <w:tc>
                          <w:tcPr>
                            <w:tcW w:w="3972" w:type="dxa"/>
                            <w:gridSpan w:val="4"/>
                            <w:vMerge/>
                            <w:tcBorders>
                              <w:top w:val="nil"/>
                            </w:tcBorders>
                          </w:tcPr>
                          <w:p>
                            <w:pPr>
                              <w:rPr>
                                <w:sz w:val="2"/>
                                <w:szCs w:val="2"/>
                              </w:rPr>
                            </w:pPr>
                          </w:p>
                        </w:tc>
                        <w:tc>
                          <w:tcPr>
                            <w:tcW w:w="1221" w:type="dxa"/>
                          </w:tcPr>
                          <w:p>
                            <w:pPr>
                              <w:pStyle w:val="TableParagraph"/>
                              <w:spacing w:line="248" w:lineRule="exact"/>
                              <w:ind w:left="167"/>
                              <w:rPr>
                                <w:sz w:val="22"/>
                              </w:rPr>
                            </w:pPr>
                            <w:r>
                              <w:rPr>
                                <w:spacing w:val="-2"/>
                                <w:sz w:val="22"/>
                              </w:rPr>
                              <w:t>руководи</w:t>
                            </w:r>
                          </w:p>
                          <w:p>
                            <w:pPr>
                              <w:pStyle w:val="TableParagraph"/>
                              <w:spacing w:line="239" w:lineRule="exact"/>
                              <w:ind w:left="167"/>
                              <w:rPr>
                                <w:sz w:val="22"/>
                              </w:rPr>
                            </w:pPr>
                            <w:r>
                              <w:rPr>
                                <w:spacing w:val="-2"/>
                                <w:sz w:val="22"/>
                              </w:rPr>
                              <w:t>телем</w:t>
                            </w:r>
                          </w:p>
                        </w:tc>
                        <w:tc>
                          <w:tcPr>
                            <w:tcW w:w="919" w:type="dxa"/>
                          </w:tcPr>
                          <w:p>
                            <w:pPr>
                              <w:pStyle w:val="TableParagraph"/>
                              <w:rPr>
                                <w:sz w:val="20"/>
                              </w:rPr>
                            </w:pPr>
                          </w:p>
                        </w:tc>
                        <w:tc>
                          <w:tcPr>
                            <w:tcW w:w="875" w:type="dxa"/>
                          </w:tcPr>
                          <w:p>
                            <w:pPr>
                              <w:pStyle w:val="TableParagraph"/>
                              <w:spacing w:line="250" w:lineRule="exact"/>
                              <w:ind w:left="120"/>
                              <w:rPr>
                                <w:sz w:val="22"/>
                              </w:rPr>
                            </w:pPr>
                            <w:r>
                              <w:rPr>
                                <w:spacing w:val="-2"/>
                                <w:sz w:val="22"/>
                              </w:rPr>
                              <w:t>докуме</w:t>
                            </w:r>
                          </w:p>
                          <w:p>
                            <w:pPr>
                              <w:pStyle w:val="TableParagraph"/>
                              <w:spacing w:line="236" w:lineRule="exact"/>
                              <w:ind w:left="125"/>
                              <w:rPr>
                                <w:sz w:val="22"/>
                              </w:rPr>
                            </w:pPr>
                            <w:r>
                              <w:rPr>
                                <w:sz w:val="22"/>
                              </w:rPr>
                              <w:t>нта</w:t>
                            </w:r>
                            <w:r>
                              <w:rPr>
                                <w:spacing w:val="2"/>
                                <w:sz w:val="22"/>
                              </w:rPr>
                              <w:t> </w:t>
                            </w:r>
                            <w:r>
                              <w:rPr>
                                <w:spacing w:val="-10"/>
                                <w:sz w:val="22"/>
                              </w:rPr>
                              <w:t>в</w:t>
                            </w:r>
                          </w:p>
                        </w:tc>
                      </w:tr>
                      <w:tr>
                        <w:trPr>
                          <w:trHeight w:val="1274" w:hRule="atLeast"/>
                        </w:trPr>
                        <w:tc>
                          <w:tcPr>
                            <w:tcW w:w="864" w:type="dxa"/>
                          </w:tcPr>
                          <w:p>
                            <w:pPr>
                              <w:pStyle w:val="TableParagraph"/>
                              <w:rPr>
                                <w:sz w:val="20"/>
                              </w:rPr>
                            </w:pPr>
                          </w:p>
                        </w:tc>
                        <w:tc>
                          <w:tcPr>
                            <w:tcW w:w="1196" w:type="dxa"/>
                          </w:tcPr>
                          <w:p>
                            <w:pPr>
                              <w:pStyle w:val="TableParagraph"/>
                              <w:rPr>
                                <w:sz w:val="20"/>
                              </w:rPr>
                            </w:pPr>
                          </w:p>
                        </w:tc>
                        <w:tc>
                          <w:tcPr>
                            <w:tcW w:w="1173" w:type="dxa"/>
                          </w:tcPr>
                          <w:p>
                            <w:pPr>
                              <w:pStyle w:val="TableParagraph"/>
                              <w:ind w:left="116" w:right="171"/>
                              <w:rPr>
                                <w:sz w:val="22"/>
                              </w:rPr>
                            </w:pPr>
                            <w:r>
                              <w:rPr>
                                <w:spacing w:val="-2"/>
                                <w:sz w:val="22"/>
                              </w:rPr>
                              <w:t>Члены инвентар изационн </w:t>
                            </w:r>
                            <w:r>
                              <w:rPr>
                                <w:spacing w:val="-6"/>
                                <w:sz w:val="22"/>
                              </w:rPr>
                              <w:t>ой</w:t>
                            </w:r>
                          </w:p>
                          <w:p>
                            <w:pPr>
                              <w:pStyle w:val="TableParagraph"/>
                              <w:spacing w:line="241" w:lineRule="exact" w:before="1"/>
                              <w:ind w:left="116"/>
                              <w:rPr>
                                <w:sz w:val="22"/>
                              </w:rPr>
                            </w:pPr>
                            <w:r>
                              <w:rPr>
                                <w:spacing w:val="-2"/>
                                <w:sz w:val="22"/>
                              </w:rPr>
                              <w:t>комиссии</w:t>
                            </w:r>
                          </w:p>
                        </w:tc>
                        <w:tc>
                          <w:tcPr>
                            <w:tcW w:w="739" w:type="dxa"/>
                          </w:tcPr>
                          <w:p>
                            <w:pPr>
                              <w:pStyle w:val="TableParagraph"/>
                              <w:ind w:right="56"/>
                              <w:jc w:val="center"/>
                              <w:rPr>
                                <w:sz w:val="22"/>
                              </w:rPr>
                            </w:pPr>
                            <w:r>
                              <w:rPr>
                                <w:spacing w:val="-5"/>
                                <w:sz w:val="22"/>
                              </w:rPr>
                              <w:t>ПЭП</w:t>
                            </w:r>
                          </w:p>
                        </w:tc>
                        <w:tc>
                          <w:tcPr>
                            <w:tcW w:w="1221" w:type="dxa"/>
                          </w:tcPr>
                          <w:p>
                            <w:pPr>
                              <w:pStyle w:val="TableParagraph"/>
                              <w:spacing w:before="5"/>
                              <w:ind w:left="167" w:right="110"/>
                              <w:rPr>
                                <w:sz w:val="22"/>
                              </w:rPr>
                            </w:pPr>
                            <w:r>
                              <w:rPr>
                                <w:sz w:val="22"/>
                              </w:rPr>
                              <w:t>1</w:t>
                            </w:r>
                            <w:r>
                              <w:rPr>
                                <w:spacing w:val="-14"/>
                                <w:sz w:val="22"/>
                              </w:rPr>
                              <w:t> </w:t>
                            </w:r>
                            <w:r>
                              <w:rPr>
                                <w:sz w:val="22"/>
                              </w:rPr>
                              <w:t>рабочи</w:t>
                            </w:r>
                            <w:r>
                              <w:rPr>
                                <w:sz w:val="22"/>
                              </w:rPr>
                              <w:t>й</w:t>
                            </w:r>
                            <w:r>
                              <w:rPr>
                                <w:sz w:val="22"/>
                              </w:rPr>
                              <w:t> </w:t>
                            </w:r>
                            <w:r>
                              <w:rPr>
                                <w:spacing w:val="-4"/>
                                <w:sz w:val="22"/>
                              </w:rPr>
                              <w:t>день </w:t>
                            </w:r>
                            <w:r>
                              <w:rPr>
                                <w:spacing w:val="-2"/>
                                <w:sz w:val="22"/>
                              </w:rPr>
                              <w:t>после утвержде</w:t>
                            </w:r>
                          </w:p>
                          <w:p>
                            <w:pPr>
                              <w:pStyle w:val="TableParagraph"/>
                              <w:spacing w:line="237" w:lineRule="exact"/>
                              <w:ind w:left="172"/>
                              <w:rPr>
                                <w:sz w:val="22"/>
                              </w:rPr>
                            </w:pPr>
                            <w:r>
                              <w:rPr>
                                <w:spacing w:val="-5"/>
                                <w:sz w:val="22"/>
                              </w:rPr>
                              <w:t>ния</w:t>
                            </w:r>
                          </w:p>
                        </w:tc>
                        <w:tc>
                          <w:tcPr>
                            <w:tcW w:w="919" w:type="dxa"/>
                          </w:tcPr>
                          <w:p>
                            <w:pPr>
                              <w:pStyle w:val="TableParagraph"/>
                              <w:rPr>
                                <w:sz w:val="20"/>
                              </w:rPr>
                            </w:pPr>
                          </w:p>
                        </w:tc>
                        <w:tc>
                          <w:tcPr>
                            <w:tcW w:w="875" w:type="dxa"/>
                          </w:tcPr>
                          <w:p>
                            <w:pPr>
                              <w:pStyle w:val="TableParagraph"/>
                              <w:ind w:left="125" w:right="139" w:hanging="5"/>
                              <w:jc w:val="both"/>
                              <w:rPr>
                                <w:sz w:val="22"/>
                              </w:rPr>
                            </w:pPr>
                            <w:r>
                              <w:rPr>
                                <w:spacing w:val="-2"/>
                                <w:sz w:val="22"/>
                              </w:rPr>
                              <w:t>электр онном виде)</w:t>
                            </w:r>
                          </w:p>
                        </w:tc>
                      </w:tr>
                      <w:tr>
                        <w:trPr>
                          <w:trHeight w:val="506" w:hRule="atLeast"/>
                        </w:trPr>
                        <w:tc>
                          <w:tcPr>
                            <w:tcW w:w="864" w:type="dxa"/>
                          </w:tcPr>
                          <w:p>
                            <w:pPr>
                              <w:pStyle w:val="TableParagraph"/>
                              <w:rPr>
                                <w:sz w:val="20"/>
                              </w:rPr>
                            </w:pPr>
                          </w:p>
                        </w:tc>
                        <w:tc>
                          <w:tcPr>
                            <w:tcW w:w="1196" w:type="dxa"/>
                          </w:tcPr>
                          <w:p>
                            <w:pPr>
                              <w:pStyle w:val="TableParagraph"/>
                              <w:rPr>
                                <w:sz w:val="20"/>
                              </w:rPr>
                            </w:pPr>
                          </w:p>
                        </w:tc>
                        <w:tc>
                          <w:tcPr>
                            <w:tcW w:w="1173" w:type="dxa"/>
                          </w:tcPr>
                          <w:p>
                            <w:pPr>
                              <w:pStyle w:val="TableParagraph"/>
                              <w:rPr>
                                <w:sz w:val="20"/>
                              </w:rPr>
                            </w:pPr>
                          </w:p>
                        </w:tc>
                        <w:tc>
                          <w:tcPr>
                            <w:tcW w:w="739" w:type="dxa"/>
                          </w:tcPr>
                          <w:p>
                            <w:pPr>
                              <w:pStyle w:val="TableParagraph"/>
                              <w:rPr>
                                <w:sz w:val="20"/>
                              </w:rPr>
                            </w:pPr>
                          </w:p>
                        </w:tc>
                        <w:tc>
                          <w:tcPr>
                            <w:tcW w:w="1221" w:type="dxa"/>
                          </w:tcPr>
                          <w:p>
                            <w:pPr>
                              <w:pStyle w:val="TableParagraph"/>
                              <w:spacing w:line="247" w:lineRule="exact"/>
                              <w:ind w:left="167"/>
                              <w:rPr>
                                <w:sz w:val="22"/>
                              </w:rPr>
                            </w:pPr>
                            <w:r>
                              <w:rPr>
                                <w:spacing w:val="-2"/>
                                <w:sz w:val="22"/>
                              </w:rPr>
                              <w:t>руководи</w:t>
                            </w:r>
                          </w:p>
                          <w:p>
                            <w:pPr>
                              <w:pStyle w:val="TableParagraph"/>
                              <w:spacing w:line="239" w:lineRule="exact"/>
                              <w:ind w:left="167"/>
                              <w:rPr>
                                <w:sz w:val="22"/>
                              </w:rPr>
                            </w:pPr>
                            <w:r>
                              <w:rPr>
                                <w:spacing w:val="-2"/>
                                <w:sz w:val="22"/>
                              </w:rPr>
                              <w:t>телем</w:t>
                            </w:r>
                          </w:p>
                        </w:tc>
                        <w:tc>
                          <w:tcPr>
                            <w:tcW w:w="919" w:type="dxa"/>
                          </w:tcPr>
                          <w:p>
                            <w:pPr>
                              <w:pStyle w:val="TableParagraph"/>
                              <w:rPr>
                                <w:sz w:val="20"/>
                              </w:rPr>
                            </w:pPr>
                          </w:p>
                        </w:tc>
                        <w:tc>
                          <w:tcPr>
                            <w:tcW w:w="875" w:type="dxa"/>
                          </w:tcPr>
                          <w:p>
                            <w:pPr>
                              <w:pStyle w:val="TableParagraph"/>
                              <w:rPr>
                                <w:sz w:val="20"/>
                              </w:rPr>
                            </w:pPr>
                          </w:p>
                        </w:tc>
                      </w:tr>
                      <w:tr>
                        <w:trPr>
                          <w:trHeight w:val="262" w:hRule="atLeast"/>
                        </w:trPr>
                        <w:tc>
                          <w:tcPr>
                            <w:tcW w:w="864" w:type="dxa"/>
                          </w:tcPr>
                          <w:p>
                            <w:pPr>
                              <w:pStyle w:val="TableParagraph"/>
                              <w:spacing w:line="236" w:lineRule="exact" w:before="6"/>
                              <w:ind w:right="94"/>
                              <w:jc w:val="center"/>
                              <w:rPr>
                                <w:sz w:val="22"/>
                              </w:rPr>
                            </w:pPr>
                            <w:r>
                              <w:rPr>
                                <w:spacing w:val="-2"/>
                                <w:sz w:val="22"/>
                              </w:rPr>
                              <w:t>Электр</w:t>
                            </w:r>
                          </w:p>
                        </w:tc>
                        <w:tc>
                          <w:tcPr>
                            <w:tcW w:w="1196" w:type="dxa"/>
                          </w:tcPr>
                          <w:p>
                            <w:pPr>
                              <w:pStyle w:val="TableParagraph"/>
                              <w:spacing w:line="236" w:lineRule="exact" w:before="6"/>
                              <w:ind w:left="146"/>
                              <w:rPr>
                                <w:sz w:val="22"/>
                              </w:rPr>
                            </w:pPr>
                            <w:r>
                              <w:rPr>
                                <w:spacing w:val="-2"/>
                                <w:sz w:val="22"/>
                              </w:rPr>
                              <w:t>Согласно</w:t>
                            </w:r>
                          </w:p>
                        </w:tc>
                        <w:tc>
                          <w:tcPr>
                            <w:tcW w:w="1173" w:type="dxa"/>
                          </w:tcPr>
                          <w:p>
                            <w:pPr>
                              <w:pStyle w:val="TableParagraph"/>
                              <w:spacing w:line="241" w:lineRule="exact" w:before="1"/>
                              <w:ind w:left="116"/>
                              <w:rPr>
                                <w:sz w:val="22"/>
                              </w:rPr>
                            </w:pPr>
                            <w:r>
                              <w:rPr>
                                <w:spacing w:val="-2"/>
                                <w:sz w:val="22"/>
                              </w:rPr>
                              <w:t>Ответств</w:t>
                            </w:r>
                          </w:p>
                        </w:tc>
                        <w:tc>
                          <w:tcPr>
                            <w:tcW w:w="739" w:type="dxa"/>
                          </w:tcPr>
                          <w:p>
                            <w:pPr>
                              <w:pStyle w:val="TableParagraph"/>
                              <w:spacing w:line="241" w:lineRule="exact" w:before="1"/>
                              <w:ind w:right="56"/>
                              <w:jc w:val="center"/>
                              <w:rPr>
                                <w:sz w:val="22"/>
                              </w:rPr>
                            </w:pPr>
                            <w:r>
                              <w:rPr>
                                <w:spacing w:val="-5"/>
                                <w:sz w:val="22"/>
                              </w:rPr>
                              <w:t>ПЭП</w:t>
                            </w:r>
                          </w:p>
                        </w:tc>
                        <w:tc>
                          <w:tcPr>
                            <w:tcW w:w="1221" w:type="dxa"/>
                          </w:tcPr>
                          <w:p>
                            <w:pPr>
                              <w:pStyle w:val="TableParagraph"/>
                              <w:spacing w:line="236" w:lineRule="exact" w:before="6"/>
                              <w:ind w:left="167"/>
                              <w:rPr>
                                <w:sz w:val="22"/>
                              </w:rPr>
                            </w:pPr>
                            <w:r>
                              <w:rPr>
                                <w:sz w:val="22"/>
                              </w:rPr>
                              <w:t>За 2</w:t>
                            </w:r>
                            <w:r>
                              <w:rPr>
                                <w:spacing w:val="-4"/>
                                <w:sz w:val="22"/>
                              </w:rPr>
                              <w:t> </w:t>
                            </w:r>
                            <w:r>
                              <w:rPr>
                                <w:spacing w:val="-5"/>
                                <w:sz w:val="22"/>
                              </w:rPr>
                              <w:t>дня</w:t>
                            </w:r>
                          </w:p>
                        </w:tc>
                        <w:tc>
                          <w:tcPr>
                            <w:tcW w:w="919" w:type="dxa"/>
                          </w:tcPr>
                          <w:p>
                            <w:pPr>
                              <w:pStyle w:val="TableParagraph"/>
                              <w:spacing w:line="241" w:lineRule="exact" w:before="1"/>
                              <w:ind w:left="141"/>
                              <w:rPr>
                                <w:sz w:val="22"/>
                              </w:rPr>
                            </w:pPr>
                            <w:r>
                              <w:rPr>
                                <w:spacing w:val="-10"/>
                                <w:w w:val="60"/>
                                <w:sz w:val="22"/>
                              </w:rPr>
                              <w:t>1</w:t>
                            </w:r>
                          </w:p>
                        </w:tc>
                        <w:tc>
                          <w:tcPr>
                            <w:tcW w:w="875" w:type="dxa"/>
                          </w:tcPr>
                          <w:p>
                            <w:pPr>
                              <w:pStyle w:val="TableParagraph"/>
                              <w:spacing w:line="236" w:lineRule="exact" w:before="6"/>
                              <w:ind w:left="120"/>
                              <w:rPr>
                                <w:sz w:val="22"/>
                              </w:rPr>
                            </w:pPr>
                            <w:r>
                              <w:rPr>
                                <w:spacing w:val="-4"/>
                                <w:sz w:val="22"/>
                              </w:rPr>
                              <w:t>Цифро</w:t>
                            </w:r>
                          </w:p>
                        </w:tc>
                      </w:tr>
                      <w:tr>
                        <w:trPr>
                          <w:trHeight w:val="254" w:hRule="atLeast"/>
                        </w:trPr>
                        <w:tc>
                          <w:tcPr>
                            <w:tcW w:w="864" w:type="dxa"/>
                          </w:tcPr>
                          <w:p>
                            <w:pPr>
                              <w:pStyle w:val="TableParagraph"/>
                              <w:spacing w:line="234" w:lineRule="exact"/>
                              <w:ind w:right="153"/>
                              <w:jc w:val="center"/>
                              <w:rPr>
                                <w:sz w:val="22"/>
                              </w:rPr>
                            </w:pPr>
                            <w:r>
                              <w:rPr>
                                <w:spacing w:val="-2"/>
                                <w:sz w:val="22"/>
                              </w:rPr>
                              <w:t>онный</w:t>
                            </w:r>
                          </w:p>
                        </w:tc>
                        <w:tc>
                          <w:tcPr>
                            <w:tcW w:w="1196" w:type="dxa"/>
                          </w:tcPr>
                          <w:p>
                            <w:pPr>
                              <w:pStyle w:val="TableParagraph"/>
                              <w:spacing w:line="234" w:lineRule="exact"/>
                              <w:ind w:left="146"/>
                              <w:rPr>
                                <w:sz w:val="22"/>
                              </w:rPr>
                            </w:pPr>
                            <w:r>
                              <w:rPr>
                                <w:spacing w:val="-2"/>
                                <w:sz w:val="22"/>
                              </w:rPr>
                              <w:t>положени</w:t>
                            </w:r>
                          </w:p>
                        </w:tc>
                        <w:tc>
                          <w:tcPr>
                            <w:tcW w:w="1173" w:type="dxa"/>
                          </w:tcPr>
                          <w:p>
                            <w:pPr>
                              <w:pStyle w:val="TableParagraph"/>
                              <w:spacing w:line="234" w:lineRule="exact"/>
                              <w:ind w:left="116"/>
                              <w:rPr>
                                <w:sz w:val="22"/>
                              </w:rPr>
                            </w:pPr>
                            <w:r>
                              <w:rPr>
                                <w:spacing w:val="-2"/>
                                <w:sz w:val="22"/>
                              </w:rPr>
                              <w:t>енный</w:t>
                            </w:r>
                          </w:p>
                        </w:tc>
                        <w:tc>
                          <w:tcPr>
                            <w:tcW w:w="739" w:type="dxa"/>
                          </w:tcPr>
                          <w:p>
                            <w:pPr>
                              <w:pStyle w:val="TableParagraph"/>
                              <w:rPr>
                                <w:sz w:val="18"/>
                              </w:rPr>
                            </w:pPr>
                          </w:p>
                        </w:tc>
                        <w:tc>
                          <w:tcPr>
                            <w:tcW w:w="1221" w:type="dxa"/>
                          </w:tcPr>
                          <w:p>
                            <w:pPr>
                              <w:pStyle w:val="TableParagraph"/>
                              <w:spacing w:line="234" w:lineRule="exact"/>
                              <w:ind w:left="167"/>
                              <w:rPr>
                                <w:sz w:val="22"/>
                              </w:rPr>
                            </w:pPr>
                            <w:r>
                              <w:rPr>
                                <w:spacing w:val="-5"/>
                                <w:sz w:val="22"/>
                              </w:rPr>
                              <w:t>до</w:t>
                            </w:r>
                          </w:p>
                        </w:tc>
                        <w:tc>
                          <w:tcPr>
                            <w:tcW w:w="919" w:type="dxa"/>
                          </w:tcPr>
                          <w:p>
                            <w:pPr>
                              <w:pStyle w:val="TableParagraph"/>
                              <w:spacing w:line="234" w:lineRule="exact"/>
                              <w:ind w:left="113"/>
                              <w:rPr>
                                <w:sz w:val="22"/>
                              </w:rPr>
                            </w:pPr>
                            <w:r>
                              <w:rPr>
                                <w:spacing w:val="-2"/>
                                <w:sz w:val="22"/>
                              </w:rPr>
                              <w:t>рабочи</w:t>
                            </w:r>
                          </w:p>
                        </w:tc>
                        <w:tc>
                          <w:tcPr>
                            <w:tcW w:w="875" w:type="dxa"/>
                          </w:tcPr>
                          <w:p>
                            <w:pPr>
                              <w:pStyle w:val="TableParagraph"/>
                              <w:spacing w:line="234" w:lineRule="exact"/>
                              <w:ind w:left="125"/>
                              <w:rPr>
                                <w:sz w:val="22"/>
                              </w:rPr>
                            </w:pPr>
                            <w:r>
                              <w:rPr>
                                <w:spacing w:val="-5"/>
                                <w:sz w:val="22"/>
                              </w:rPr>
                              <w:t>вой</w:t>
                            </w:r>
                          </w:p>
                        </w:tc>
                      </w:tr>
                      <w:tr>
                        <w:trPr>
                          <w:trHeight w:val="503" w:hRule="atLeast"/>
                        </w:trPr>
                        <w:tc>
                          <w:tcPr>
                            <w:tcW w:w="864" w:type="dxa"/>
                          </w:tcPr>
                          <w:p>
                            <w:pPr>
                              <w:pStyle w:val="TableParagraph"/>
                              <w:rPr>
                                <w:sz w:val="20"/>
                              </w:rPr>
                            </w:pPr>
                          </w:p>
                        </w:tc>
                        <w:tc>
                          <w:tcPr>
                            <w:tcW w:w="1196" w:type="dxa"/>
                          </w:tcPr>
                          <w:p>
                            <w:pPr>
                              <w:pStyle w:val="TableParagraph"/>
                              <w:spacing w:line="246" w:lineRule="exact"/>
                              <w:ind w:left="146"/>
                              <w:rPr>
                                <w:sz w:val="22"/>
                              </w:rPr>
                            </w:pPr>
                            <w:r>
                              <w:rPr>
                                <w:sz w:val="22"/>
                              </w:rPr>
                              <w:t>ю</w:t>
                            </w:r>
                            <w:r>
                              <w:rPr>
                                <w:spacing w:val="-2"/>
                                <w:sz w:val="22"/>
                              </w:rPr>
                              <w:t> </w:t>
                            </w:r>
                            <w:r>
                              <w:rPr>
                                <w:sz w:val="22"/>
                              </w:rPr>
                              <w:t>об </w:t>
                            </w:r>
                            <w:r>
                              <w:rPr>
                                <w:spacing w:val="-2"/>
                                <w:sz w:val="22"/>
                              </w:rPr>
                              <w:t>инвентар</w:t>
                            </w:r>
                          </w:p>
                        </w:tc>
                        <w:tc>
                          <w:tcPr>
                            <w:tcW w:w="1173" w:type="dxa"/>
                          </w:tcPr>
                          <w:p>
                            <w:pPr>
                              <w:pStyle w:val="TableParagraph"/>
                              <w:spacing w:line="247" w:lineRule="exact"/>
                              <w:ind w:left="116"/>
                              <w:rPr>
                                <w:sz w:val="22"/>
                              </w:rPr>
                            </w:pPr>
                            <w:r>
                              <w:rPr>
                                <w:spacing w:val="-2"/>
                                <w:sz w:val="22"/>
                              </w:rPr>
                              <w:t>исполнит</w:t>
                            </w:r>
                          </w:p>
                          <w:p>
                            <w:pPr>
                              <w:pStyle w:val="TableParagraph"/>
                              <w:spacing w:line="236" w:lineRule="exact" w:before="1"/>
                              <w:ind w:left="116"/>
                              <w:rPr>
                                <w:sz w:val="22"/>
                              </w:rPr>
                            </w:pPr>
                            <w:r>
                              <w:rPr>
                                <w:spacing w:val="-4"/>
                                <w:sz w:val="22"/>
                              </w:rPr>
                              <w:t>ель,</w:t>
                            </w:r>
                          </w:p>
                        </w:tc>
                        <w:tc>
                          <w:tcPr>
                            <w:tcW w:w="739" w:type="dxa"/>
                          </w:tcPr>
                          <w:p>
                            <w:pPr>
                              <w:pStyle w:val="TableParagraph"/>
                              <w:rPr>
                                <w:sz w:val="20"/>
                              </w:rPr>
                            </w:pPr>
                          </w:p>
                        </w:tc>
                        <w:tc>
                          <w:tcPr>
                            <w:tcW w:w="1221" w:type="dxa"/>
                          </w:tcPr>
                          <w:p>
                            <w:pPr>
                              <w:pStyle w:val="TableParagraph"/>
                              <w:spacing w:line="248" w:lineRule="exact"/>
                              <w:ind w:left="177"/>
                              <w:rPr>
                                <w:sz w:val="22"/>
                              </w:rPr>
                            </w:pPr>
                            <w:r>
                              <w:rPr>
                                <w:spacing w:val="-2"/>
                                <w:sz w:val="22"/>
                              </w:rPr>
                              <w:t>фактичес</w:t>
                            </w:r>
                          </w:p>
                          <w:p>
                            <w:pPr>
                              <w:pStyle w:val="TableParagraph"/>
                              <w:spacing w:line="236" w:lineRule="exact"/>
                              <w:ind w:left="172"/>
                              <w:rPr>
                                <w:sz w:val="22"/>
                              </w:rPr>
                            </w:pPr>
                            <w:r>
                              <w:rPr>
                                <w:spacing w:val="-5"/>
                                <w:sz w:val="22"/>
                              </w:rPr>
                              <w:t>кой</w:t>
                            </w:r>
                          </w:p>
                        </w:tc>
                        <w:tc>
                          <w:tcPr>
                            <w:tcW w:w="919" w:type="dxa"/>
                          </w:tcPr>
                          <w:p>
                            <w:pPr>
                              <w:pStyle w:val="TableParagraph"/>
                              <w:spacing w:line="247" w:lineRule="exact"/>
                              <w:ind w:left="113"/>
                              <w:rPr>
                                <w:sz w:val="22"/>
                              </w:rPr>
                            </w:pPr>
                            <w:r>
                              <w:rPr>
                                <w:sz w:val="22"/>
                              </w:rPr>
                              <w:t>й</w:t>
                            </w:r>
                            <w:r>
                              <w:rPr>
                                <w:spacing w:val="-2"/>
                                <w:sz w:val="22"/>
                              </w:rPr>
                              <w:t> </w:t>
                            </w:r>
                            <w:r>
                              <w:rPr>
                                <w:spacing w:val="-4"/>
                                <w:sz w:val="22"/>
                              </w:rPr>
                              <w:t>день</w:t>
                            </w:r>
                          </w:p>
                          <w:p>
                            <w:pPr>
                              <w:pStyle w:val="TableParagraph"/>
                              <w:spacing w:line="236" w:lineRule="exact" w:before="1"/>
                              <w:ind w:left="113"/>
                              <w:rPr>
                                <w:sz w:val="22"/>
                              </w:rPr>
                            </w:pPr>
                            <w:r>
                              <w:rPr>
                                <w:spacing w:val="-2"/>
                                <w:sz w:val="22"/>
                              </w:rPr>
                              <w:t>после</w:t>
                            </w:r>
                          </w:p>
                        </w:tc>
                        <w:tc>
                          <w:tcPr>
                            <w:tcW w:w="875" w:type="dxa"/>
                          </w:tcPr>
                          <w:p>
                            <w:pPr>
                              <w:pStyle w:val="TableParagraph"/>
                              <w:spacing w:line="250" w:lineRule="exact"/>
                              <w:ind w:left="125"/>
                              <w:rPr>
                                <w:sz w:val="22"/>
                              </w:rPr>
                            </w:pPr>
                            <w:r>
                              <w:rPr>
                                <w:spacing w:val="-2"/>
                                <w:sz w:val="22"/>
                              </w:rPr>
                              <w:t>способ</w:t>
                            </w:r>
                          </w:p>
                          <w:p>
                            <w:pPr>
                              <w:pStyle w:val="TableParagraph"/>
                              <w:spacing w:line="234" w:lineRule="exact"/>
                              <w:ind w:left="130"/>
                              <w:rPr>
                                <w:sz w:val="22"/>
                              </w:rPr>
                            </w:pPr>
                            <w:r>
                              <w:rPr>
                                <w:spacing w:val="-4"/>
                                <w:sz w:val="22"/>
                              </w:rPr>
                              <w:t>(ГИС</w:t>
                            </w:r>
                          </w:p>
                        </w:tc>
                      </w:tr>
                      <w:tr>
                        <w:trPr>
                          <w:trHeight w:val="509" w:hRule="atLeast"/>
                        </w:trPr>
                        <w:tc>
                          <w:tcPr>
                            <w:tcW w:w="864" w:type="dxa"/>
                          </w:tcPr>
                          <w:p>
                            <w:pPr>
                              <w:pStyle w:val="TableParagraph"/>
                              <w:rPr>
                                <w:sz w:val="20"/>
                              </w:rPr>
                            </w:pPr>
                          </w:p>
                        </w:tc>
                        <w:tc>
                          <w:tcPr>
                            <w:tcW w:w="1196" w:type="dxa"/>
                          </w:tcPr>
                          <w:p>
                            <w:pPr>
                              <w:pStyle w:val="TableParagraph"/>
                              <w:spacing w:line="247" w:lineRule="exact"/>
                              <w:ind w:left="146"/>
                              <w:rPr>
                                <w:sz w:val="22"/>
                              </w:rPr>
                            </w:pPr>
                            <w:r>
                              <w:rPr>
                                <w:spacing w:val="-2"/>
                                <w:sz w:val="22"/>
                              </w:rPr>
                              <w:t>изации</w:t>
                            </w:r>
                          </w:p>
                        </w:tc>
                        <w:tc>
                          <w:tcPr>
                            <w:tcW w:w="1173" w:type="dxa"/>
                          </w:tcPr>
                          <w:p>
                            <w:pPr>
                              <w:pStyle w:val="TableParagraph"/>
                              <w:spacing w:line="247" w:lineRule="exact"/>
                              <w:ind w:left="116"/>
                              <w:rPr>
                                <w:sz w:val="22"/>
                              </w:rPr>
                            </w:pPr>
                            <w:r>
                              <w:rPr>
                                <w:spacing w:val="-2"/>
                                <w:sz w:val="22"/>
                              </w:rPr>
                              <w:t>уполномо</w:t>
                            </w:r>
                          </w:p>
                          <w:p>
                            <w:pPr>
                              <w:pStyle w:val="TableParagraph"/>
                              <w:spacing w:line="241" w:lineRule="exact" w:before="1"/>
                              <w:ind w:left="116"/>
                              <w:rPr>
                                <w:sz w:val="22"/>
                              </w:rPr>
                            </w:pPr>
                            <w:r>
                              <w:rPr>
                                <w:spacing w:val="-2"/>
                                <w:sz w:val="22"/>
                              </w:rPr>
                              <w:t>ченный</w:t>
                            </w:r>
                          </w:p>
                        </w:tc>
                        <w:tc>
                          <w:tcPr>
                            <w:tcW w:w="739" w:type="dxa"/>
                          </w:tcPr>
                          <w:p>
                            <w:pPr>
                              <w:pStyle w:val="TableParagraph"/>
                              <w:rPr>
                                <w:sz w:val="20"/>
                              </w:rPr>
                            </w:pPr>
                          </w:p>
                        </w:tc>
                        <w:tc>
                          <w:tcPr>
                            <w:tcW w:w="1221" w:type="dxa"/>
                          </w:tcPr>
                          <w:p>
                            <w:pPr>
                              <w:pStyle w:val="TableParagraph"/>
                              <w:spacing w:line="250" w:lineRule="exact"/>
                              <w:ind w:left="167"/>
                              <w:rPr>
                                <w:sz w:val="22"/>
                              </w:rPr>
                            </w:pPr>
                            <w:r>
                              <w:rPr>
                                <w:spacing w:val="-2"/>
                                <w:sz w:val="22"/>
                              </w:rPr>
                              <w:t>проверки</w:t>
                            </w:r>
                          </w:p>
                          <w:p>
                            <w:pPr>
                              <w:pStyle w:val="TableParagraph"/>
                              <w:spacing w:line="239" w:lineRule="exact"/>
                              <w:ind w:left="172"/>
                              <w:rPr>
                                <w:sz w:val="22"/>
                              </w:rPr>
                            </w:pPr>
                            <w:r>
                              <w:rPr>
                                <w:spacing w:val="-2"/>
                                <w:sz w:val="22"/>
                              </w:rPr>
                              <w:t>имуществ</w:t>
                            </w:r>
                          </w:p>
                        </w:tc>
                        <w:tc>
                          <w:tcPr>
                            <w:tcW w:w="919" w:type="dxa"/>
                          </w:tcPr>
                          <w:p>
                            <w:pPr>
                              <w:pStyle w:val="TableParagraph"/>
                              <w:spacing w:line="247" w:lineRule="exact"/>
                              <w:ind w:left="113"/>
                              <w:rPr>
                                <w:sz w:val="22"/>
                              </w:rPr>
                            </w:pPr>
                            <w:r>
                              <w:rPr>
                                <w:spacing w:val="-2"/>
                                <w:sz w:val="22"/>
                              </w:rPr>
                              <w:t>утверж</w:t>
                            </w:r>
                          </w:p>
                          <w:p>
                            <w:pPr>
                              <w:pStyle w:val="TableParagraph"/>
                              <w:spacing w:line="241" w:lineRule="exact" w:before="1"/>
                              <w:ind w:left="113"/>
                              <w:rPr>
                                <w:sz w:val="22"/>
                              </w:rPr>
                            </w:pPr>
                            <w:r>
                              <w:rPr>
                                <w:spacing w:val="-2"/>
                                <w:sz w:val="22"/>
                              </w:rPr>
                              <w:t>дения</w:t>
                            </w:r>
                          </w:p>
                        </w:tc>
                        <w:tc>
                          <w:tcPr>
                            <w:tcW w:w="875" w:type="dxa"/>
                          </w:tcPr>
                          <w:p>
                            <w:pPr>
                              <w:pStyle w:val="TableParagraph"/>
                              <w:spacing w:line="247" w:lineRule="exact"/>
                              <w:ind w:left="120"/>
                              <w:rPr>
                                <w:sz w:val="22"/>
                              </w:rPr>
                            </w:pPr>
                            <w:r>
                              <w:rPr>
                                <w:spacing w:val="-4"/>
                                <w:sz w:val="22"/>
                              </w:rPr>
                              <w:t>ЕИАС</w:t>
                            </w:r>
                          </w:p>
                          <w:p>
                            <w:pPr>
                              <w:pStyle w:val="TableParagraph"/>
                              <w:spacing w:line="236" w:lineRule="exact" w:before="6"/>
                              <w:ind w:left="120"/>
                              <w:rPr>
                                <w:sz w:val="22"/>
                              </w:rPr>
                            </w:pPr>
                            <w:r>
                              <w:rPr>
                                <w:spacing w:val="-2"/>
                                <w:sz w:val="22"/>
                              </w:rPr>
                              <w:t>БУ)/на</w:t>
                            </w:r>
                          </w:p>
                        </w:tc>
                      </w:tr>
                      <w:tr>
                        <w:trPr>
                          <w:trHeight w:val="249" w:hRule="atLeast"/>
                        </w:trPr>
                        <w:tc>
                          <w:tcPr>
                            <w:tcW w:w="864" w:type="dxa"/>
                          </w:tcPr>
                          <w:p>
                            <w:pPr>
                              <w:pStyle w:val="TableParagraph"/>
                              <w:rPr>
                                <w:sz w:val="18"/>
                              </w:rPr>
                            </w:pPr>
                          </w:p>
                        </w:tc>
                        <w:tc>
                          <w:tcPr>
                            <w:tcW w:w="1196" w:type="dxa"/>
                          </w:tcPr>
                          <w:p>
                            <w:pPr>
                              <w:pStyle w:val="TableParagraph"/>
                              <w:rPr>
                                <w:sz w:val="18"/>
                              </w:rPr>
                            </w:pPr>
                          </w:p>
                        </w:tc>
                        <w:tc>
                          <w:tcPr>
                            <w:tcW w:w="1173" w:type="dxa"/>
                          </w:tcPr>
                          <w:p>
                            <w:pPr>
                              <w:pStyle w:val="TableParagraph"/>
                              <w:spacing w:line="230" w:lineRule="exact"/>
                              <w:ind w:left="126"/>
                              <w:rPr>
                                <w:sz w:val="22"/>
                              </w:rPr>
                            </w:pPr>
                            <w:r>
                              <w:rPr>
                                <w:spacing w:val="-2"/>
                                <w:sz w:val="22"/>
                              </w:rPr>
                              <w:t>формиров</w:t>
                            </w:r>
                          </w:p>
                        </w:tc>
                        <w:tc>
                          <w:tcPr>
                            <w:tcW w:w="739" w:type="dxa"/>
                          </w:tcPr>
                          <w:p>
                            <w:pPr>
                              <w:pStyle w:val="TableParagraph"/>
                              <w:rPr>
                                <w:sz w:val="18"/>
                              </w:rPr>
                            </w:pPr>
                          </w:p>
                        </w:tc>
                        <w:tc>
                          <w:tcPr>
                            <w:tcW w:w="1221" w:type="dxa"/>
                          </w:tcPr>
                          <w:p>
                            <w:pPr>
                              <w:pStyle w:val="TableParagraph"/>
                              <w:spacing w:line="230" w:lineRule="exact"/>
                              <w:ind w:left="167"/>
                              <w:rPr>
                                <w:sz w:val="22"/>
                              </w:rPr>
                            </w:pPr>
                            <w:r>
                              <w:rPr>
                                <w:sz w:val="22"/>
                              </w:rPr>
                              <w:t>а</w:t>
                            </w:r>
                            <w:r>
                              <w:rPr>
                                <w:spacing w:val="4"/>
                                <w:sz w:val="22"/>
                              </w:rPr>
                              <w:t> </w:t>
                            </w:r>
                            <w:r>
                              <w:rPr>
                                <w:spacing w:val="-10"/>
                                <w:sz w:val="22"/>
                              </w:rPr>
                              <w:t>и</w:t>
                            </w:r>
                          </w:p>
                        </w:tc>
                        <w:tc>
                          <w:tcPr>
                            <w:tcW w:w="919" w:type="dxa"/>
                          </w:tcPr>
                          <w:p>
                            <w:pPr>
                              <w:pStyle w:val="TableParagraph"/>
                              <w:spacing w:line="230" w:lineRule="exact"/>
                              <w:ind w:left="117"/>
                              <w:rPr>
                                <w:sz w:val="22"/>
                              </w:rPr>
                            </w:pPr>
                            <w:r>
                              <w:rPr>
                                <w:spacing w:val="-2"/>
                                <w:sz w:val="22"/>
                              </w:rPr>
                              <w:t>ознако</w:t>
                            </w:r>
                          </w:p>
                        </w:tc>
                        <w:tc>
                          <w:tcPr>
                            <w:tcW w:w="875" w:type="dxa"/>
                          </w:tcPr>
                          <w:p>
                            <w:pPr>
                              <w:pStyle w:val="TableParagraph"/>
                              <w:spacing w:line="230" w:lineRule="exact"/>
                              <w:ind w:left="120"/>
                              <w:rPr>
                                <w:sz w:val="22"/>
                              </w:rPr>
                            </w:pPr>
                            <w:r>
                              <w:rPr>
                                <w:spacing w:val="-2"/>
                                <w:sz w:val="22"/>
                              </w:rPr>
                              <w:t>бумаге</w:t>
                            </w:r>
                          </w:p>
                        </w:tc>
                      </w:tr>
                      <w:tr>
                        <w:trPr>
                          <w:trHeight w:val="254" w:hRule="atLeast"/>
                        </w:trPr>
                        <w:tc>
                          <w:tcPr>
                            <w:tcW w:w="864" w:type="dxa"/>
                          </w:tcPr>
                          <w:p>
                            <w:pPr>
                              <w:pStyle w:val="TableParagraph"/>
                              <w:rPr>
                                <w:sz w:val="18"/>
                              </w:rPr>
                            </w:pPr>
                          </w:p>
                        </w:tc>
                        <w:tc>
                          <w:tcPr>
                            <w:tcW w:w="1196" w:type="dxa"/>
                          </w:tcPr>
                          <w:p>
                            <w:pPr>
                              <w:pStyle w:val="TableParagraph"/>
                              <w:rPr>
                                <w:sz w:val="18"/>
                              </w:rPr>
                            </w:pPr>
                          </w:p>
                        </w:tc>
                        <w:tc>
                          <w:tcPr>
                            <w:tcW w:w="1173" w:type="dxa"/>
                          </w:tcPr>
                          <w:p>
                            <w:pPr>
                              <w:pStyle w:val="TableParagraph"/>
                              <w:spacing w:line="234" w:lineRule="exact"/>
                              <w:ind w:left="116"/>
                              <w:rPr>
                                <w:sz w:val="22"/>
                              </w:rPr>
                            </w:pPr>
                            <w:r>
                              <w:rPr>
                                <w:spacing w:val="-5"/>
                                <w:sz w:val="22"/>
                              </w:rPr>
                              <w:t>ать</w:t>
                            </w:r>
                          </w:p>
                        </w:tc>
                        <w:tc>
                          <w:tcPr>
                            <w:tcW w:w="739" w:type="dxa"/>
                          </w:tcPr>
                          <w:p>
                            <w:pPr>
                              <w:pStyle w:val="TableParagraph"/>
                              <w:rPr>
                                <w:sz w:val="18"/>
                              </w:rPr>
                            </w:pPr>
                          </w:p>
                        </w:tc>
                        <w:tc>
                          <w:tcPr>
                            <w:tcW w:w="1221" w:type="dxa"/>
                          </w:tcPr>
                          <w:p>
                            <w:pPr>
                              <w:pStyle w:val="TableParagraph"/>
                              <w:spacing w:line="234" w:lineRule="exact"/>
                              <w:ind w:left="172"/>
                              <w:rPr>
                                <w:sz w:val="22"/>
                              </w:rPr>
                            </w:pPr>
                            <w:r>
                              <w:rPr>
                                <w:spacing w:val="-2"/>
                                <w:sz w:val="22"/>
                              </w:rPr>
                              <w:t>обязатель</w:t>
                            </w:r>
                          </w:p>
                        </w:tc>
                        <w:tc>
                          <w:tcPr>
                            <w:tcW w:w="919" w:type="dxa"/>
                          </w:tcPr>
                          <w:p>
                            <w:pPr>
                              <w:pStyle w:val="TableParagraph"/>
                              <w:spacing w:line="234" w:lineRule="exact"/>
                              <w:ind w:left="117"/>
                              <w:rPr>
                                <w:sz w:val="22"/>
                              </w:rPr>
                            </w:pPr>
                            <w:r>
                              <w:rPr>
                                <w:spacing w:val="-2"/>
                                <w:sz w:val="22"/>
                              </w:rPr>
                              <w:t>мления</w:t>
                            </w:r>
                          </w:p>
                        </w:tc>
                        <w:tc>
                          <w:tcPr>
                            <w:tcW w:w="875" w:type="dxa"/>
                          </w:tcPr>
                          <w:p>
                            <w:pPr>
                              <w:pStyle w:val="TableParagraph"/>
                              <w:spacing w:line="234" w:lineRule="exact"/>
                              <w:ind w:left="130"/>
                              <w:rPr>
                                <w:sz w:val="22"/>
                              </w:rPr>
                            </w:pPr>
                            <w:r>
                              <w:rPr>
                                <w:spacing w:val="-5"/>
                                <w:sz w:val="22"/>
                              </w:rPr>
                              <w:t>(до</w:t>
                            </w:r>
                          </w:p>
                        </w:tc>
                      </w:tr>
                      <w:tr>
                        <w:trPr>
                          <w:trHeight w:val="255" w:hRule="atLeast"/>
                        </w:trPr>
                        <w:tc>
                          <w:tcPr>
                            <w:tcW w:w="864" w:type="dxa"/>
                          </w:tcPr>
                          <w:p>
                            <w:pPr>
                              <w:pStyle w:val="TableParagraph"/>
                              <w:rPr>
                                <w:sz w:val="18"/>
                              </w:rPr>
                            </w:pPr>
                          </w:p>
                        </w:tc>
                        <w:tc>
                          <w:tcPr>
                            <w:tcW w:w="1196" w:type="dxa"/>
                          </w:tcPr>
                          <w:p>
                            <w:pPr>
                              <w:pStyle w:val="TableParagraph"/>
                              <w:rPr>
                                <w:sz w:val="18"/>
                              </w:rPr>
                            </w:pPr>
                          </w:p>
                        </w:tc>
                        <w:tc>
                          <w:tcPr>
                            <w:tcW w:w="1173" w:type="dxa"/>
                          </w:tcPr>
                          <w:p>
                            <w:pPr>
                              <w:pStyle w:val="TableParagraph"/>
                              <w:spacing w:line="235" w:lineRule="exact"/>
                              <w:ind w:left="116"/>
                              <w:rPr>
                                <w:sz w:val="22"/>
                              </w:rPr>
                            </w:pPr>
                            <w:r>
                              <w:rPr>
                                <w:spacing w:val="-2"/>
                                <w:sz w:val="22"/>
                              </w:rPr>
                              <w:t>решение</w:t>
                            </w:r>
                          </w:p>
                        </w:tc>
                        <w:tc>
                          <w:tcPr>
                            <w:tcW w:w="739" w:type="dxa"/>
                          </w:tcPr>
                          <w:p>
                            <w:pPr>
                              <w:pStyle w:val="TableParagraph"/>
                              <w:rPr>
                                <w:sz w:val="18"/>
                              </w:rPr>
                            </w:pPr>
                          </w:p>
                        </w:tc>
                        <w:tc>
                          <w:tcPr>
                            <w:tcW w:w="1221" w:type="dxa"/>
                          </w:tcPr>
                          <w:p>
                            <w:pPr>
                              <w:pStyle w:val="TableParagraph"/>
                              <w:spacing w:line="235" w:lineRule="exact"/>
                              <w:ind w:left="172"/>
                              <w:rPr>
                                <w:sz w:val="22"/>
                              </w:rPr>
                            </w:pPr>
                            <w:r>
                              <w:rPr>
                                <w:spacing w:val="-5"/>
                                <w:sz w:val="22"/>
                              </w:rPr>
                              <w:t>ств</w:t>
                            </w:r>
                          </w:p>
                        </w:tc>
                        <w:tc>
                          <w:tcPr>
                            <w:tcW w:w="919" w:type="dxa"/>
                          </w:tcPr>
                          <w:p>
                            <w:pPr>
                              <w:pStyle w:val="TableParagraph"/>
                              <w:spacing w:line="235" w:lineRule="exact"/>
                              <w:ind w:left="113"/>
                              <w:rPr>
                                <w:sz w:val="22"/>
                              </w:rPr>
                            </w:pPr>
                            <w:r>
                              <w:rPr>
                                <w:spacing w:val="-2"/>
                                <w:sz w:val="22"/>
                              </w:rPr>
                              <w:t>членов</w:t>
                            </w:r>
                          </w:p>
                        </w:tc>
                        <w:tc>
                          <w:tcPr>
                            <w:tcW w:w="875" w:type="dxa"/>
                          </w:tcPr>
                          <w:p>
                            <w:pPr>
                              <w:pStyle w:val="TableParagraph"/>
                              <w:spacing w:line="235" w:lineRule="exact"/>
                              <w:ind w:left="125"/>
                              <w:rPr>
                                <w:sz w:val="22"/>
                              </w:rPr>
                            </w:pPr>
                            <w:r>
                              <w:rPr>
                                <w:spacing w:val="-2"/>
                                <w:sz w:val="22"/>
                              </w:rPr>
                              <w:t>момент</w:t>
                            </w:r>
                          </w:p>
                        </w:tc>
                      </w:tr>
                      <w:tr>
                        <w:trPr>
                          <w:trHeight w:val="4328" w:hRule="atLeast"/>
                        </w:trPr>
                        <w:tc>
                          <w:tcPr>
                            <w:tcW w:w="864" w:type="dxa"/>
                          </w:tcPr>
                          <w:p>
                            <w:pPr>
                              <w:pStyle w:val="TableParagraph"/>
                              <w:rPr>
                                <w:sz w:val="20"/>
                              </w:rPr>
                            </w:pPr>
                          </w:p>
                        </w:tc>
                        <w:tc>
                          <w:tcPr>
                            <w:tcW w:w="1196" w:type="dxa"/>
                          </w:tcPr>
                          <w:p>
                            <w:pPr>
                              <w:pStyle w:val="TableParagraph"/>
                              <w:rPr>
                                <w:sz w:val="20"/>
                              </w:rPr>
                            </w:pPr>
                          </w:p>
                        </w:tc>
                        <w:tc>
                          <w:tcPr>
                            <w:tcW w:w="1173" w:type="dxa"/>
                          </w:tcPr>
                          <w:p>
                            <w:pPr>
                              <w:pStyle w:val="TableParagraph"/>
                              <w:spacing w:before="3"/>
                              <w:ind w:left="116" w:right="145"/>
                              <w:rPr>
                                <w:sz w:val="22"/>
                              </w:rPr>
                            </w:pPr>
                            <w:r>
                              <w:rPr>
                                <w:spacing w:val="-2"/>
                                <w:sz w:val="22"/>
                              </w:rPr>
                              <w:t>Руководи </w:t>
                            </w:r>
                            <w:r>
                              <w:rPr>
                                <w:spacing w:val="-4"/>
                                <w:sz w:val="22"/>
                              </w:rPr>
                              <w:t>тель </w:t>
                            </w:r>
                            <w:r>
                              <w:rPr>
                                <w:spacing w:val="-2"/>
                                <w:sz w:val="22"/>
                              </w:rPr>
                              <w:t>учрежден </w:t>
                            </w:r>
                            <w:r>
                              <w:rPr>
                                <w:spacing w:val="-6"/>
                                <w:sz w:val="22"/>
                              </w:rPr>
                              <w:t>ия</w:t>
                            </w:r>
                          </w:p>
                          <w:p>
                            <w:pPr>
                              <w:pStyle w:val="TableParagraph"/>
                              <w:rPr>
                                <w:sz w:val="22"/>
                              </w:rPr>
                            </w:pPr>
                          </w:p>
                          <w:p>
                            <w:pPr>
                              <w:pStyle w:val="TableParagraph"/>
                              <w:spacing w:before="8"/>
                              <w:rPr>
                                <w:sz w:val="22"/>
                              </w:rPr>
                            </w:pPr>
                          </w:p>
                          <w:p>
                            <w:pPr>
                              <w:pStyle w:val="TableParagraph"/>
                              <w:spacing w:line="242" w:lineRule="auto"/>
                              <w:ind w:left="116" w:right="215"/>
                              <w:rPr>
                                <w:sz w:val="22"/>
                              </w:rPr>
                            </w:pPr>
                            <w:r>
                              <w:rPr>
                                <w:spacing w:val="-2"/>
                                <w:sz w:val="22"/>
                              </w:rPr>
                              <w:t>Бухгалте рская служба</w:t>
                            </w:r>
                          </w:p>
                          <w:p>
                            <w:pPr>
                              <w:pStyle w:val="TableParagraph"/>
                              <w:rPr>
                                <w:sz w:val="22"/>
                              </w:rPr>
                            </w:pPr>
                          </w:p>
                          <w:p>
                            <w:pPr>
                              <w:pStyle w:val="TableParagraph"/>
                              <w:rPr>
                                <w:sz w:val="22"/>
                              </w:rPr>
                            </w:pPr>
                          </w:p>
                          <w:p>
                            <w:pPr>
                              <w:pStyle w:val="TableParagraph"/>
                              <w:rPr>
                                <w:sz w:val="22"/>
                              </w:rPr>
                            </w:pPr>
                          </w:p>
                          <w:p>
                            <w:pPr>
                              <w:pStyle w:val="TableParagraph"/>
                              <w:spacing w:before="2"/>
                              <w:rPr>
                                <w:sz w:val="22"/>
                              </w:rPr>
                            </w:pPr>
                          </w:p>
                          <w:p>
                            <w:pPr>
                              <w:pStyle w:val="TableParagraph"/>
                              <w:ind w:left="121" w:right="164" w:hanging="5"/>
                              <w:rPr>
                                <w:sz w:val="22"/>
                              </w:rPr>
                            </w:pPr>
                            <w:r>
                              <w:rPr>
                                <w:spacing w:val="-2"/>
                                <w:sz w:val="22"/>
                              </w:rPr>
                              <w:t>Члены инвентар изационн</w:t>
                            </w:r>
                          </w:p>
                          <w:p>
                            <w:pPr>
                              <w:pStyle w:val="TableParagraph"/>
                              <w:spacing w:line="240" w:lineRule="exact"/>
                              <w:ind w:left="116"/>
                              <w:rPr>
                                <w:sz w:val="22"/>
                              </w:rPr>
                            </w:pPr>
                            <w:r>
                              <w:rPr>
                                <w:spacing w:val="-5"/>
                                <w:sz w:val="22"/>
                              </w:rPr>
                              <w:t>ой</w:t>
                            </w:r>
                          </w:p>
                        </w:tc>
                        <w:tc>
                          <w:tcPr>
                            <w:tcW w:w="739" w:type="dxa"/>
                          </w:tcPr>
                          <w:p>
                            <w:pPr>
                              <w:pStyle w:val="TableParagraph"/>
                              <w:spacing w:before="3"/>
                              <w:ind w:left="114"/>
                              <w:rPr>
                                <w:sz w:val="22"/>
                              </w:rPr>
                            </w:pPr>
                            <w:r>
                              <w:rPr>
                                <w:spacing w:val="-5"/>
                                <w:sz w:val="22"/>
                              </w:rPr>
                              <w:t>ЭЦП</w:t>
                            </w: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8"/>
                              <w:rPr>
                                <w:sz w:val="22"/>
                              </w:rPr>
                            </w:pPr>
                          </w:p>
                          <w:p>
                            <w:pPr>
                              <w:pStyle w:val="TableParagraph"/>
                              <w:ind w:left="109"/>
                              <w:rPr>
                                <w:sz w:val="22"/>
                              </w:rPr>
                            </w:pPr>
                            <w:r>
                              <w:rPr>
                                <w:spacing w:val="-5"/>
                                <w:sz w:val="22"/>
                              </w:rPr>
                              <w:t>ПЭП</w:t>
                            </w: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10"/>
                              <w:rPr>
                                <w:sz w:val="22"/>
                              </w:rPr>
                            </w:pPr>
                          </w:p>
                          <w:p>
                            <w:pPr>
                              <w:pStyle w:val="TableParagraph"/>
                              <w:ind w:left="109"/>
                              <w:rPr>
                                <w:sz w:val="22"/>
                              </w:rPr>
                            </w:pPr>
                            <w:r>
                              <w:rPr>
                                <w:spacing w:val="-5"/>
                                <w:sz w:val="22"/>
                              </w:rPr>
                              <w:t>ПЭП</w:t>
                            </w:r>
                          </w:p>
                        </w:tc>
                        <w:tc>
                          <w:tcPr>
                            <w:tcW w:w="1221" w:type="dxa"/>
                          </w:tcPr>
                          <w:p>
                            <w:pPr>
                              <w:pStyle w:val="TableParagraph"/>
                              <w:spacing w:before="8"/>
                              <w:ind w:left="167" w:right="107"/>
                              <w:rPr>
                                <w:sz w:val="22"/>
                              </w:rPr>
                            </w:pPr>
                            <w:r>
                              <w:rPr>
                                <w:sz w:val="22"/>
                              </w:rPr>
                              <w:t>1</w:t>
                            </w:r>
                            <w:r>
                              <w:rPr>
                                <w:spacing w:val="-14"/>
                                <w:sz w:val="22"/>
                              </w:rPr>
                              <w:t> </w:t>
                            </w:r>
                            <w:r>
                              <w:rPr>
                                <w:sz w:val="22"/>
                              </w:rPr>
                              <w:t>рабочи</w:t>
                            </w:r>
                            <w:r>
                              <w:rPr>
                                <w:sz w:val="22"/>
                              </w:rPr>
                              <w:t>й</w:t>
                            </w:r>
                            <w:r>
                              <w:rPr>
                                <w:sz w:val="22"/>
                              </w:rPr>
                              <w:t> дня</w:t>
                            </w:r>
                            <w:r>
                              <w:rPr>
                                <w:spacing w:val="-14"/>
                                <w:sz w:val="22"/>
                              </w:rPr>
                              <w:t> </w:t>
                            </w:r>
                            <w:r>
                              <w:rPr>
                                <w:sz w:val="22"/>
                              </w:rPr>
                              <w:t>после </w:t>
                            </w:r>
                            <w:r>
                              <w:rPr>
                                <w:spacing w:val="-2"/>
                                <w:sz w:val="22"/>
                              </w:rPr>
                              <w:t>появлени </w:t>
                            </w:r>
                            <w:r>
                              <w:rPr>
                                <w:spacing w:val="-10"/>
                                <w:sz w:val="22"/>
                              </w:rPr>
                              <w:t>я </w:t>
                            </w:r>
                            <w:r>
                              <w:rPr>
                                <w:spacing w:val="-2"/>
                                <w:sz w:val="22"/>
                              </w:rPr>
                              <w:t>документ </w:t>
                            </w:r>
                            <w:r>
                              <w:rPr>
                                <w:sz w:val="22"/>
                              </w:rPr>
                              <w:t>а в СЭД</w:t>
                            </w:r>
                          </w:p>
                          <w:p>
                            <w:pPr>
                              <w:pStyle w:val="TableParagraph"/>
                              <w:spacing w:before="8"/>
                              <w:ind w:left="167" w:right="110"/>
                              <w:rPr>
                                <w:sz w:val="22"/>
                              </w:rPr>
                            </w:pPr>
                            <w:r>
                              <w:rPr>
                                <w:sz w:val="22"/>
                              </w:rPr>
                              <w:t>1</w:t>
                            </w:r>
                            <w:r>
                              <w:rPr>
                                <w:spacing w:val="-14"/>
                                <w:sz w:val="22"/>
                              </w:rPr>
                              <w:t> </w:t>
                            </w:r>
                            <w:r>
                              <w:rPr>
                                <w:sz w:val="22"/>
                              </w:rPr>
                              <w:t>рабочи</w:t>
                            </w:r>
                            <w:r>
                              <w:rPr>
                                <w:sz w:val="22"/>
                              </w:rPr>
                              <w:t>й</w:t>
                            </w:r>
                            <w:r>
                              <w:rPr>
                                <w:sz w:val="22"/>
                              </w:rPr>
                              <w:t> </w:t>
                            </w:r>
                            <w:r>
                              <w:rPr>
                                <w:spacing w:val="-4"/>
                                <w:sz w:val="22"/>
                              </w:rPr>
                              <w:t>день </w:t>
                            </w:r>
                            <w:r>
                              <w:rPr>
                                <w:spacing w:val="-2"/>
                                <w:sz w:val="22"/>
                              </w:rPr>
                              <w:t>после утвержде </w:t>
                            </w:r>
                            <w:r>
                              <w:rPr>
                                <w:spacing w:val="-4"/>
                                <w:sz w:val="22"/>
                              </w:rPr>
                              <w:t>ния </w:t>
                            </w:r>
                            <w:r>
                              <w:rPr>
                                <w:spacing w:val="-2"/>
                                <w:sz w:val="22"/>
                              </w:rPr>
                              <w:t>руководи телем</w:t>
                            </w:r>
                          </w:p>
                          <w:p>
                            <w:pPr>
                              <w:pStyle w:val="TableParagraph"/>
                              <w:spacing w:before="10"/>
                              <w:ind w:left="167" w:right="110"/>
                              <w:rPr>
                                <w:sz w:val="22"/>
                              </w:rPr>
                            </w:pPr>
                            <w:r>
                              <w:rPr>
                                <w:sz w:val="22"/>
                              </w:rPr>
                              <w:t>1</w:t>
                            </w:r>
                            <w:r>
                              <w:rPr>
                                <w:spacing w:val="-14"/>
                                <w:sz w:val="22"/>
                              </w:rPr>
                              <w:t> </w:t>
                            </w:r>
                            <w:r>
                              <w:rPr>
                                <w:sz w:val="22"/>
                              </w:rPr>
                              <w:t>рабочи</w:t>
                            </w:r>
                            <w:r>
                              <w:rPr>
                                <w:sz w:val="22"/>
                              </w:rPr>
                              <w:t>й</w:t>
                            </w:r>
                            <w:r>
                              <w:rPr>
                                <w:sz w:val="22"/>
                              </w:rPr>
                              <w:t> </w:t>
                            </w:r>
                            <w:r>
                              <w:rPr>
                                <w:spacing w:val="-4"/>
                                <w:sz w:val="22"/>
                              </w:rPr>
                              <w:t>день </w:t>
                            </w:r>
                            <w:r>
                              <w:rPr>
                                <w:spacing w:val="-2"/>
                                <w:sz w:val="22"/>
                              </w:rPr>
                              <w:t>после</w:t>
                            </w:r>
                          </w:p>
                          <w:p>
                            <w:pPr>
                              <w:pStyle w:val="TableParagraph"/>
                              <w:spacing w:line="235" w:lineRule="exact"/>
                              <w:ind w:left="167"/>
                              <w:rPr>
                                <w:sz w:val="22"/>
                              </w:rPr>
                            </w:pPr>
                            <w:r>
                              <w:rPr>
                                <w:spacing w:val="-2"/>
                                <w:sz w:val="22"/>
                              </w:rPr>
                              <w:t>утвержде</w:t>
                            </w:r>
                          </w:p>
                        </w:tc>
                        <w:tc>
                          <w:tcPr>
                            <w:tcW w:w="919" w:type="dxa"/>
                          </w:tcPr>
                          <w:p>
                            <w:pPr>
                              <w:pStyle w:val="TableParagraph"/>
                              <w:ind w:left="113" w:right="136" w:firstLine="4"/>
                              <w:rPr>
                                <w:sz w:val="22"/>
                              </w:rPr>
                            </w:pPr>
                            <w:r>
                              <w:rPr>
                                <w:spacing w:val="-4"/>
                                <w:sz w:val="22"/>
                              </w:rPr>
                              <w:t>комисс </w:t>
                            </w:r>
                            <w:r>
                              <w:rPr>
                                <w:sz w:val="22"/>
                              </w:rPr>
                              <w:t>ии и </w:t>
                            </w:r>
                            <w:r>
                              <w:rPr>
                                <w:spacing w:val="-2"/>
                                <w:sz w:val="22"/>
                              </w:rPr>
                              <w:t>бухгал терии</w:t>
                            </w:r>
                          </w:p>
                        </w:tc>
                        <w:tc>
                          <w:tcPr>
                            <w:tcW w:w="875" w:type="dxa"/>
                          </w:tcPr>
                          <w:p>
                            <w:pPr>
                              <w:pStyle w:val="TableParagraph"/>
                              <w:ind w:left="120" w:right="45" w:firstLine="5"/>
                              <w:rPr>
                                <w:sz w:val="22"/>
                              </w:rPr>
                            </w:pPr>
                            <w:r>
                              <w:rPr>
                                <w:spacing w:val="-10"/>
                                <w:sz w:val="22"/>
                              </w:rPr>
                              <w:t>а </w:t>
                            </w:r>
                            <w:r>
                              <w:rPr>
                                <w:spacing w:val="-2"/>
                                <w:sz w:val="22"/>
                              </w:rPr>
                              <w:t>осущес твлени </w:t>
                            </w:r>
                            <w:r>
                              <w:rPr>
                                <w:spacing w:val="-10"/>
                                <w:sz w:val="22"/>
                              </w:rPr>
                              <w:t>я </w:t>
                            </w:r>
                            <w:r>
                              <w:rPr>
                                <w:spacing w:val="-2"/>
                                <w:sz w:val="22"/>
                              </w:rPr>
                              <w:t>технич еской возмож ности форми ровани </w:t>
                            </w:r>
                            <w:r>
                              <w:rPr>
                                <w:spacing w:val="-10"/>
                                <w:sz w:val="22"/>
                              </w:rPr>
                              <w:t>я </w:t>
                            </w:r>
                            <w:r>
                              <w:rPr>
                                <w:spacing w:val="-2"/>
                                <w:sz w:val="22"/>
                              </w:rPr>
                              <w:t>докуме </w:t>
                            </w:r>
                            <w:r>
                              <w:rPr>
                                <w:sz w:val="22"/>
                              </w:rPr>
                              <w:t>нта в </w:t>
                            </w:r>
                            <w:r>
                              <w:rPr>
                                <w:spacing w:val="-2"/>
                                <w:sz w:val="22"/>
                              </w:rPr>
                              <w:t>электр онном виде)</w:t>
                            </w:r>
                          </w:p>
                        </w:tc>
                      </w:tr>
                      <w:tr>
                        <w:trPr>
                          <w:trHeight w:val="252" w:hRule="atLeast"/>
                        </w:trPr>
                        <w:tc>
                          <w:tcPr>
                            <w:tcW w:w="864" w:type="dxa"/>
                          </w:tcPr>
                          <w:p>
                            <w:pPr>
                              <w:pStyle w:val="TableParagraph"/>
                              <w:rPr>
                                <w:sz w:val="18"/>
                              </w:rPr>
                            </w:pPr>
                          </w:p>
                        </w:tc>
                        <w:tc>
                          <w:tcPr>
                            <w:tcW w:w="1196" w:type="dxa"/>
                          </w:tcPr>
                          <w:p>
                            <w:pPr>
                              <w:pStyle w:val="TableParagraph"/>
                              <w:rPr>
                                <w:sz w:val="18"/>
                              </w:rPr>
                            </w:pPr>
                          </w:p>
                        </w:tc>
                        <w:tc>
                          <w:tcPr>
                            <w:tcW w:w="1173" w:type="dxa"/>
                          </w:tcPr>
                          <w:p>
                            <w:pPr>
                              <w:pStyle w:val="TableParagraph"/>
                              <w:spacing w:line="233" w:lineRule="exact"/>
                              <w:ind w:left="116"/>
                              <w:rPr>
                                <w:sz w:val="22"/>
                              </w:rPr>
                            </w:pPr>
                            <w:r>
                              <w:rPr>
                                <w:spacing w:val="-2"/>
                                <w:sz w:val="22"/>
                              </w:rPr>
                              <w:t>комиссии</w:t>
                            </w:r>
                          </w:p>
                        </w:tc>
                        <w:tc>
                          <w:tcPr>
                            <w:tcW w:w="739" w:type="dxa"/>
                          </w:tcPr>
                          <w:p>
                            <w:pPr>
                              <w:pStyle w:val="TableParagraph"/>
                              <w:rPr>
                                <w:sz w:val="18"/>
                              </w:rPr>
                            </w:pPr>
                          </w:p>
                        </w:tc>
                        <w:tc>
                          <w:tcPr>
                            <w:tcW w:w="1221" w:type="dxa"/>
                          </w:tcPr>
                          <w:p>
                            <w:pPr>
                              <w:pStyle w:val="TableParagraph"/>
                              <w:spacing w:line="233" w:lineRule="exact"/>
                              <w:ind w:left="172"/>
                              <w:rPr>
                                <w:sz w:val="22"/>
                              </w:rPr>
                            </w:pPr>
                            <w:r>
                              <w:rPr>
                                <w:spacing w:val="-5"/>
                                <w:sz w:val="22"/>
                              </w:rPr>
                              <w:t>ния</w:t>
                            </w:r>
                          </w:p>
                        </w:tc>
                        <w:tc>
                          <w:tcPr>
                            <w:tcW w:w="919" w:type="dxa"/>
                          </w:tcPr>
                          <w:p>
                            <w:pPr>
                              <w:pStyle w:val="TableParagraph"/>
                              <w:rPr>
                                <w:sz w:val="18"/>
                              </w:rPr>
                            </w:pPr>
                          </w:p>
                        </w:tc>
                        <w:tc>
                          <w:tcPr>
                            <w:tcW w:w="875" w:type="dxa"/>
                          </w:tcPr>
                          <w:p>
                            <w:pPr>
                              <w:pStyle w:val="TableParagraph"/>
                              <w:rPr>
                                <w:sz w:val="18"/>
                              </w:rPr>
                            </w:pPr>
                          </w:p>
                        </w:tc>
                      </w:tr>
                      <w:tr>
                        <w:trPr>
                          <w:trHeight w:val="251" w:hRule="atLeast"/>
                        </w:trPr>
                        <w:tc>
                          <w:tcPr>
                            <w:tcW w:w="864" w:type="dxa"/>
                          </w:tcPr>
                          <w:p>
                            <w:pPr>
                              <w:pStyle w:val="TableParagraph"/>
                              <w:rPr>
                                <w:sz w:val="18"/>
                              </w:rPr>
                            </w:pPr>
                          </w:p>
                        </w:tc>
                        <w:tc>
                          <w:tcPr>
                            <w:tcW w:w="1196" w:type="dxa"/>
                          </w:tcPr>
                          <w:p>
                            <w:pPr>
                              <w:pStyle w:val="TableParagraph"/>
                              <w:rPr>
                                <w:sz w:val="18"/>
                              </w:rPr>
                            </w:pPr>
                          </w:p>
                        </w:tc>
                        <w:tc>
                          <w:tcPr>
                            <w:tcW w:w="1173" w:type="dxa"/>
                          </w:tcPr>
                          <w:p>
                            <w:pPr>
                              <w:pStyle w:val="TableParagraph"/>
                              <w:rPr>
                                <w:sz w:val="18"/>
                              </w:rPr>
                            </w:pPr>
                          </w:p>
                        </w:tc>
                        <w:tc>
                          <w:tcPr>
                            <w:tcW w:w="739" w:type="dxa"/>
                          </w:tcPr>
                          <w:p>
                            <w:pPr>
                              <w:pStyle w:val="TableParagraph"/>
                              <w:rPr>
                                <w:sz w:val="18"/>
                              </w:rPr>
                            </w:pPr>
                          </w:p>
                        </w:tc>
                        <w:tc>
                          <w:tcPr>
                            <w:tcW w:w="1221" w:type="dxa"/>
                          </w:tcPr>
                          <w:p>
                            <w:pPr>
                              <w:pStyle w:val="TableParagraph"/>
                              <w:spacing w:line="232" w:lineRule="exact"/>
                              <w:ind w:left="167"/>
                              <w:rPr>
                                <w:sz w:val="22"/>
                              </w:rPr>
                            </w:pPr>
                            <w:r>
                              <w:rPr>
                                <w:spacing w:val="-2"/>
                                <w:sz w:val="22"/>
                              </w:rPr>
                              <w:t>руководи</w:t>
                            </w:r>
                          </w:p>
                        </w:tc>
                        <w:tc>
                          <w:tcPr>
                            <w:tcW w:w="919" w:type="dxa"/>
                          </w:tcPr>
                          <w:p>
                            <w:pPr>
                              <w:pStyle w:val="TableParagraph"/>
                              <w:rPr>
                                <w:sz w:val="18"/>
                              </w:rPr>
                            </w:pPr>
                          </w:p>
                        </w:tc>
                        <w:tc>
                          <w:tcPr>
                            <w:tcW w:w="875" w:type="dxa"/>
                          </w:tcPr>
                          <w:p>
                            <w:pPr>
                              <w:pStyle w:val="TableParagraph"/>
                              <w:rPr>
                                <w:sz w:val="18"/>
                              </w:rPr>
                            </w:pPr>
                          </w:p>
                        </w:tc>
                      </w:tr>
                      <w:tr>
                        <w:trPr>
                          <w:trHeight w:val="257" w:hRule="atLeast"/>
                        </w:trPr>
                        <w:tc>
                          <w:tcPr>
                            <w:tcW w:w="864" w:type="dxa"/>
                          </w:tcPr>
                          <w:p>
                            <w:pPr>
                              <w:pStyle w:val="TableParagraph"/>
                              <w:rPr>
                                <w:sz w:val="18"/>
                              </w:rPr>
                            </w:pPr>
                          </w:p>
                        </w:tc>
                        <w:tc>
                          <w:tcPr>
                            <w:tcW w:w="1196" w:type="dxa"/>
                          </w:tcPr>
                          <w:p>
                            <w:pPr>
                              <w:pStyle w:val="TableParagraph"/>
                              <w:rPr>
                                <w:sz w:val="18"/>
                              </w:rPr>
                            </w:pPr>
                          </w:p>
                        </w:tc>
                        <w:tc>
                          <w:tcPr>
                            <w:tcW w:w="1173" w:type="dxa"/>
                          </w:tcPr>
                          <w:p>
                            <w:pPr>
                              <w:pStyle w:val="TableParagraph"/>
                              <w:rPr>
                                <w:sz w:val="18"/>
                              </w:rPr>
                            </w:pPr>
                          </w:p>
                        </w:tc>
                        <w:tc>
                          <w:tcPr>
                            <w:tcW w:w="739" w:type="dxa"/>
                          </w:tcPr>
                          <w:p>
                            <w:pPr>
                              <w:pStyle w:val="TableParagraph"/>
                              <w:rPr>
                                <w:sz w:val="18"/>
                              </w:rPr>
                            </w:pPr>
                          </w:p>
                        </w:tc>
                        <w:tc>
                          <w:tcPr>
                            <w:tcW w:w="1221" w:type="dxa"/>
                          </w:tcPr>
                          <w:p>
                            <w:pPr>
                              <w:pStyle w:val="TableParagraph"/>
                              <w:spacing w:line="237" w:lineRule="exact"/>
                              <w:ind w:left="167"/>
                              <w:rPr>
                                <w:sz w:val="22"/>
                              </w:rPr>
                            </w:pPr>
                            <w:r>
                              <w:rPr>
                                <w:spacing w:val="-2"/>
                                <w:sz w:val="22"/>
                              </w:rPr>
                              <w:t>телем</w:t>
                            </w:r>
                          </w:p>
                        </w:tc>
                        <w:tc>
                          <w:tcPr>
                            <w:tcW w:w="919" w:type="dxa"/>
                          </w:tcPr>
                          <w:p>
                            <w:pPr>
                              <w:pStyle w:val="TableParagraph"/>
                              <w:rPr>
                                <w:sz w:val="18"/>
                              </w:rPr>
                            </w:pPr>
                          </w:p>
                        </w:tc>
                        <w:tc>
                          <w:tcPr>
                            <w:tcW w:w="875" w:type="dxa"/>
                          </w:tcPr>
                          <w:p>
                            <w:pPr>
                              <w:pStyle w:val="TableParagraph"/>
                              <w:rPr>
                                <w:sz w:val="18"/>
                              </w:rPr>
                            </w:pPr>
                          </w:p>
                        </w:tc>
                      </w:tr>
                      <w:tr>
                        <w:trPr>
                          <w:trHeight w:val="261" w:hRule="atLeast"/>
                        </w:trPr>
                        <w:tc>
                          <w:tcPr>
                            <w:tcW w:w="864" w:type="dxa"/>
                          </w:tcPr>
                          <w:p>
                            <w:pPr>
                              <w:pStyle w:val="TableParagraph"/>
                              <w:spacing w:line="236" w:lineRule="exact" w:before="6"/>
                              <w:ind w:right="94"/>
                              <w:jc w:val="center"/>
                              <w:rPr>
                                <w:sz w:val="22"/>
                              </w:rPr>
                            </w:pPr>
                            <w:r>
                              <w:rPr>
                                <w:spacing w:val="-2"/>
                                <w:sz w:val="22"/>
                              </w:rPr>
                              <w:t>Электр</w:t>
                            </w:r>
                          </w:p>
                        </w:tc>
                        <w:tc>
                          <w:tcPr>
                            <w:tcW w:w="1196" w:type="dxa"/>
                          </w:tcPr>
                          <w:p>
                            <w:pPr>
                              <w:pStyle w:val="TableParagraph"/>
                              <w:spacing w:line="241" w:lineRule="exact" w:before="1"/>
                              <w:ind w:left="146"/>
                              <w:rPr>
                                <w:sz w:val="22"/>
                              </w:rPr>
                            </w:pPr>
                            <w:r>
                              <w:rPr>
                                <w:spacing w:val="-2"/>
                                <w:sz w:val="22"/>
                              </w:rPr>
                              <w:t>Инвентар</w:t>
                            </w:r>
                          </w:p>
                        </w:tc>
                        <w:tc>
                          <w:tcPr>
                            <w:tcW w:w="1173" w:type="dxa"/>
                          </w:tcPr>
                          <w:p>
                            <w:pPr>
                              <w:pStyle w:val="TableParagraph"/>
                              <w:spacing w:line="241" w:lineRule="exact" w:before="1"/>
                              <w:ind w:left="116"/>
                              <w:rPr>
                                <w:sz w:val="22"/>
                              </w:rPr>
                            </w:pPr>
                            <w:r>
                              <w:rPr>
                                <w:spacing w:val="-2"/>
                                <w:sz w:val="22"/>
                              </w:rPr>
                              <w:t>Ответств</w:t>
                            </w:r>
                          </w:p>
                        </w:tc>
                        <w:tc>
                          <w:tcPr>
                            <w:tcW w:w="739" w:type="dxa"/>
                          </w:tcPr>
                          <w:p>
                            <w:pPr>
                              <w:pStyle w:val="TableParagraph"/>
                              <w:spacing w:line="241" w:lineRule="exact" w:before="1"/>
                              <w:ind w:right="56"/>
                              <w:jc w:val="center"/>
                              <w:rPr>
                                <w:sz w:val="22"/>
                              </w:rPr>
                            </w:pPr>
                            <w:r>
                              <w:rPr>
                                <w:spacing w:val="-5"/>
                                <w:sz w:val="22"/>
                              </w:rPr>
                              <w:t>ПЭП</w:t>
                            </w:r>
                          </w:p>
                        </w:tc>
                        <w:tc>
                          <w:tcPr>
                            <w:tcW w:w="1221" w:type="dxa"/>
                          </w:tcPr>
                          <w:p>
                            <w:pPr>
                              <w:pStyle w:val="TableParagraph"/>
                              <w:spacing w:line="241" w:lineRule="exact" w:before="1"/>
                              <w:ind w:left="167"/>
                              <w:rPr>
                                <w:sz w:val="22"/>
                              </w:rPr>
                            </w:pPr>
                            <w:r>
                              <w:rPr>
                                <w:sz w:val="22"/>
                              </w:rPr>
                              <w:t>В</w:t>
                            </w:r>
                            <w:r>
                              <w:rPr>
                                <w:spacing w:val="-2"/>
                                <w:sz w:val="22"/>
                              </w:rPr>
                              <w:t> </w:t>
                            </w:r>
                            <w:r>
                              <w:rPr>
                                <w:spacing w:val="-4"/>
                                <w:sz w:val="22"/>
                              </w:rPr>
                              <w:t>день</w:t>
                            </w:r>
                          </w:p>
                        </w:tc>
                        <w:tc>
                          <w:tcPr>
                            <w:tcW w:w="919" w:type="dxa"/>
                          </w:tcPr>
                          <w:p>
                            <w:pPr>
                              <w:pStyle w:val="TableParagraph"/>
                              <w:spacing w:line="241" w:lineRule="exact" w:before="1"/>
                              <w:ind w:left="141"/>
                              <w:rPr>
                                <w:sz w:val="22"/>
                              </w:rPr>
                            </w:pPr>
                            <w:r>
                              <w:rPr>
                                <w:spacing w:val="-10"/>
                                <w:w w:val="60"/>
                                <w:sz w:val="22"/>
                              </w:rPr>
                              <w:t>1</w:t>
                            </w:r>
                          </w:p>
                        </w:tc>
                        <w:tc>
                          <w:tcPr>
                            <w:tcW w:w="875" w:type="dxa"/>
                          </w:tcPr>
                          <w:p>
                            <w:pPr>
                              <w:pStyle w:val="TableParagraph"/>
                              <w:spacing w:line="236" w:lineRule="exact" w:before="6"/>
                              <w:ind w:left="120"/>
                              <w:rPr>
                                <w:sz w:val="22"/>
                              </w:rPr>
                            </w:pPr>
                            <w:r>
                              <w:rPr>
                                <w:spacing w:val="-4"/>
                                <w:sz w:val="22"/>
                              </w:rPr>
                              <w:t>Цифро</w:t>
                            </w:r>
                          </w:p>
                        </w:tc>
                      </w:tr>
                      <w:tr>
                        <w:trPr>
                          <w:trHeight w:val="758" w:hRule="atLeast"/>
                        </w:trPr>
                        <w:tc>
                          <w:tcPr>
                            <w:tcW w:w="864" w:type="dxa"/>
                          </w:tcPr>
                          <w:p>
                            <w:pPr>
                              <w:pStyle w:val="TableParagraph"/>
                              <w:spacing w:line="246" w:lineRule="exact"/>
                              <w:ind w:right="153"/>
                              <w:jc w:val="center"/>
                              <w:rPr>
                                <w:sz w:val="22"/>
                              </w:rPr>
                            </w:pPr>
                            <w:r>
                              <w:rPr>
                                <w:spacing w:val="-2"/>
                                <w:sz w:val="22"/>
                              </w:rPr>
                              <w:t>онный</w:t>
                            </w:r>
                          </w:p>
                        </w:tc>
                        <w:tc>
                          <w:tcPr>
                            <w:tcW w:w="1196" w:type="dxa"/>
                          </w:tcPr>
                          <w:p>
                            <w:pPr>
                              <w:pStyle w:val="TableParagraph"/>
                              <w:spacing w:line="246" w:lineRule="exact"/>
                              <w:ind w:left="146"/>
                              <w:rPr>
                                <w:sz w:val="22"/>
                              </w:rPr>
                            </w:pPr>
                            <w:r>
                              <w:rPr>
                                <w:spacing w:val="-2"/>
                                <w:sz w:val="22"/>
                              </w:rPr>
                              <w:t>изационн</w:t>
                            </w:r>
                          </w:p>
                          <w:p>
                            <w:pPr>
                              <w:pStyle w:val="TableParagraph"/>
                              <w:spacing w:line="251" w:lineRule="exact" w:before="2"/>
                              <w:ind w:left="146"/>
                              <w:rPr>
                                <w:sz w:val="22"/>
                              </w:rPr>
                            </w:pPr>
                            <w:r>
                              <w:rPr>
                                <w:spacing w:val="-5"/>
                                <w:sz w:val="22"/>
                              </w:rPr>
                              <w:t>ая</w:t>
                            </w:r>
                          </w:p>
                          <w:p>
                            <w:pPr>
                              <w:pStyle w:val="TableParagraph"/>
                              <w:spacing w:line="239" w:lineRule="exact"/>
                              <w:ind w:left="146"/>
                              <w:rPr>
                                <w:sz w:val="22"/>
                              </w:rPr>
                            </w:pPr>
                            <w:r>
                              <w:rPr>
                                <w:spacing w:val="-2"/>
                                <w:sz w:val="22"/>
                              </w:rPr>
                              <w:t>комиссия</w:t>
                            </w:r>
                          </w:p>
                        </w:tc>
                        <w:tc>
                          <w:tcPr>
                            <w:tcW w:w="1173" w:type="dxa"/>
                          </w:tcPr>
                          <w:p>
                            <w:pPr>
                              <w:pStyle w:val="TableParagraph"/>
                              <w:spacing w:line="245" w:lineRule="exact"/>
                              <w:ind w:left="121"/>
                              <w:rPr>
                                <w:sz w:val="22"/>
                              </w:rPr>
                            </w:pPr>
                            <w:r>
                              <w:rPr>
                                <w:spacing w:val="-2"/>
                                <w:sz w:val="22"/>
                              </w:rPr>
                              <w:t>енный</w:t>
                            </w:r>
                          </w:p>
                          <w:p>
                            <w:pPr>
                              <w:pStyle w:val="TableParagraph"/>
                              <w:spacing w:line="251" w:lineRule="exact"/>
                              <w:ind w:left="121"/>
                              <w:rPr>
                                <w:sz w:val="22"/>
                              </w:rPr>
                            </w:pPr>
                            <w:r>
                              <w:rPr>
                                <w:spacing w:val="-2"/>
                                <w:sz w:val="22"/>
                              </w:rPr>
                              <w:t>исполнит</w:t>
                            </w:r>
                          </w:p>
                          <w:p>
                            <w:pPr>
                              <w:pStyle w:val="TableParagraph"/>
                              <w:spacing w:line="241" w:lineRule="exact" w:before="1"/>
                              <w:ind w:left="121"/>
                              <w:rPr>
                                <w:sz w:val="22"/>
                              </w:rPr>
                            </w:pPr>
                            <w:r>
                              <w:rPr>
                                <w:sz w:val="22"/>
                              </w:rPr>
                              <w:t>ель</w:t>
                            </w:r>
                            <w:r>
                              <w:rPr>
                                <w:spacing w:val="-3"/>
                                <w:sz w:val="22"/>
                              </w:rPr>
                              <w:t> </w:t>
                            </w:r>
                            <w:r>
                              <w:rPr>
                                <w:spacing w:val="-5"/>
                                <w:sz w:val="22"/>
                              </w:rPr>
                              <w:t>из</w:t>
                            </w:r>
                          </w:p>
                        </w:tc>
                        <w:tc>
                          <w:tcPr>
                            <w:tcW w:w="739" w:type="dxa"/>
                          </w:tcPr>
                          <w:p>
                            <w:pPr>
                              <w:pStyle w:val="TableParagraph"/>
                              <w:rPr>
                                <w:sz w:val="20"/>
                              </w:rPr>
                            </w:pPr>
                          </w:p>
                        </w:tc>
                        <w:tc>
                          <w:tcPr>
                            <w:tcW w:w="1221" w:type="dxa"/>
                          </w:tcPr>
                          <w:p>
                            <w:pPr>
                              <w:pStyle w:val="TableParagraph"/>
                              <w:spacing w:line="245" w:lineRule="exact"/>
                              <w:ind w:left="172"/>
                              <w:rPr>
                                <w:sz w:val="22"/>
                              </w:rPr>
                            </w:pPr>
                            <w:r>
                              <w:rPr>
                                <w:spacing w:val="-2"/>
                                <w:sz w:val="22"/>
                              </w:rPr>
                              <w:t>окончани</w:t>
                            </w:r>
                          </w:p>
                          <w:p>
                            <w:pPr>
                              <w:pStyle w:val="TableParagraph"/>
                              <w:spacing w:line="251" w:lineRule="exact"/>
                              <w:ind w:left="167"/>
                              <w:rPr>
                                <w:sz w:val="22"/>
                              </w:rPr>
                            </w:pPr>
                            <w:r>
                              <w:rPr>
                                <w:spacing w:val="-10"/>
                                <w:sz w:val="22"/>
                              </w:rPr>
                              <w:t>я</w:t>
                            </w:r>
                          </w:p>
                          <w:p>
                            <w:pPr>
                              <w:pStyle w:val="TableParagraph"/>
                              <w:spacing w:line="241" w:lineRule="exact" w:before="1"/>
                              <w:ind w:left="172"/>
                              <w:rPr>
                                <w:sz w:val="22"/>
                              </w:rPr>
                            </w:pPr>
                            <w:r>
                              <w:rPr>
                                <w:spacing w:val="-2"/>
                                <w:sz w:val="22"/>
                              </w:rPr>
                              <w:t>инвентар</w:t>
                            </w:r>
                          </w:p>
                        </w:tc>
                        <w:tc>
                          <w:tcPr>
                            <w:tcW w:w="919" w:type="dxa"/>
                          </w:tcPr>
                          <w:p>
                            <w:pPr>
                              <w:pStyle w:val="TableParagraph"/>
                              <w:spacing w:line="247" w:lineRule="exact"/>
                              <w:ind w:left="113"/>
                              <w:rPr>
                                <w:sz w:val="22"/>
                              </w:rPr>
                            </w:pPr>
                            <w:r>
                              <w:rPr>
                                <w:spacing w:val="-2"/>
                                <w:sz w:val="22"/>
                              </w:rPr>
                              <w:t>рабочи</w:t>
                            </w:r>
                          </w:p>
                          <w:p>
                            <w:pPr>
                              <w:pStyle w:val="TableParagraph"/>
                              <w:spacing w:line="249" w:lineRule="exact"/>
                              <w:ind w:left="113"/>
                              <w:rPr>
                                <w:sz w:val="22"/>
                              </w:rPr>
                            </w:pPr>
                            <w:r>
                              <w:rPr>
                                <w:sz w:val="22"/>
                              </w:rPr>
                              <w:t>й</w:t>
                            </w:r>
                            <w:r>
                              <w:rPr>
                                <w:spacing w:val="-2"/>
                                <w:sz w:val="22"/>
                              </w:rPr>
                              <w:t> </w:t>
                            </w:r>
                            <w:r>
                              <w:rPr>
                                <w:spacing w:val="-4"/>
                                <w:sz w:val="22"/>
                              </w:rPr>
                              <w:t>день</w:t>
                            </w:r>
                          </w:p>
                          <w:p>
                            <w:pPr>
                              <w:pStyle w:val="TableParagraph"/>
                              <w:spacing w:line="236" w:lineRule="exact" w:before="6"/>
                              <w:ind w:left="113"/>
                              <w:rPr>
                                <w:sz w:val="22"/>
                              </w:rPr>
                            </w:pPr>
                            <w:r>
                              <w:rPr>
                                <w:spacing w:val="-2"/>
                                <w:sz w:val="22"/>
                              </w:rPr>
                              <w:t>после</w:t>
                            </w:r>
                          </w:p>
                        </w:tc>
                        <w:tc>
                          <w:tcPr>
                            <w:tcW w:w="875" w:type="dxa"/>
                          </w:tcPr>
                          <w:p>
                            <w:pPr>
                              <w:pStyle w:val="TableParagraph"/>
                              <w:spacing w:line="246" w:lineRule="exact"/>
                              <w:ind w:left="125"/>
                              <w:rPr>
                                <w:sz w:val="22"/>
                              </w:rPr>
                            </w:pPr>
                            <w:r>
                              <w:rPr>
                                <w:spacing w:val="-5"/>
                                <w:sz w:val="22"/>
                              </w:rPr>
                              <w:t>вой</w:t>
                            </w:r>
                          </w:p>
                          <w:p>
                            <w:pPr>
                              <w:pStyle w:val="TableParagraph"/>
                              <w:spacing w:before="2"/>
                              <w:ind w:left="125"/>
                              <w:rPr>
                                <w:sz w:val="22"/>
                              </w:rPr>
                            </w:pPr>
                            <w:r>
                              <w:rPr>
                                <w:spacing w:val="-2"/>
                                <w:sz w:val="22"/>
                              </w:rPr>
                              <w:t>способ</w:t>
                            </w:r>
                          </w:p>
                          <w:p>
                            <w:pPr>
                              <w:pStyle w:val="TableParagraph"/>
                              <w:spacing w:line="236" w:lineRule="exact" w:before="1"/>
                              <w:ind w:left="130"/>
                              <w:rPr>
                                <w:sz w:val="22"/>
                              </w:rPr>
                            </w:pPr>
                            <w:r>
                              <w:rPr>
                                <w:spacing w:val="-4"/>
                                <w:sz w:val="22"/>
                              </w:rPr>
                              <w:t>(ГИС</w:t>
                            </w:r>
                          </w:p>
                        </w:tc>
                      </w:tr>
                      <w:tr>
                        <w:trPr>
                          <w:trHeight w:val="504" w:hRule="atLeast"/>
                        </w:trPr>
                        <w:tc>
                          <w:tcPr>
                            <w:tcW w:w="864" w:type="dxa"/>
                          </w:tcPr>
                          <w:p>
                            <w:pPr>
                              <w:pStyle w:val="TableParagraph"/>
                              <w:rPr>
                                <w:sz w:val="20"/>
                              </w:rPr>
                            </w:pPr>
                          </w:p>
                        </w:tc>
                        <w:tc>
                          <w:tcPr>
                            <w:tcW w:w="1196" w:type="dxa"/>
                          </w:tcPr>
                          <w:p>
                            <w:pPr>
                              <w:pStyle w:val="TableParagraph"/>
                              <w:rPr>
                                <w:sz w:val="20"/>
                              </w:rPr>
                            </w:pPr>
                          </w:p>
                        </w:tc>
                        <w:tc>
                          <w:tcPr>
                            <w:tcW w:w="1173" w:type="dxa"/>
                          </w:tcPr>
                          <w:p>
                            <w:pPr>
                              <w:pStyle w:val="TableParagraph"/>
                              <w:spacing w:line="247" w:lineRule="exact"/>
                              <w:ind w:left="116"/>
                              <w:rPr>
                                <w:sz w:val="22"/>
                              </w:rPr>
                            </w:pPr>
                            <w:r>
                              <w:rPr>
                                <w:spacing w:val="-2"/>
                                <w:sz w:val="22"/>
                              </w:rPr>
                              <w:t>состава</w:t>
                            </w:r>
                          </w:p>
                          <w:p>
                            <w:pPr>
                              <w:pStyle w:val="TableParagraph"/>
                              <w:spacing w:line="237" w:lineRule="exact"/>
                              <w:ind w:left="121"/>
                              <w:rPr>
                                <w:sz w:val="22"/>
                              </w:rPr>
                            </w:pPr>
                            <w:r>
                              <w:rPr>
                                <w:spacing w:val="-2"/>
                                <w:sz w:val="22"/>
                              </w:rPr>
                              <w:t>инвентар</w:t>
                            </w:r>
                          </w:p>
                        </w:tc>
                        <w:tc>
                          <w:tcPr>
                            <w:tcW w:w="739" w:type="dxa"/>
                          </w:tcPr>
                          <w:p>
                            <w:pPr>
                              <w:pStyle w:val="TableParagraph"/>
                              <w:rPr>
                                <w:sz w:val="20"/>
                              </w:rPr>
                            </w:pPr>
                          </w:p>
                        </w:tc>
                        <w:tc>
                          <w:tcPr>
                            <w:tcW w:w="1221" w:type="dxa"/>
                          </w:tcPr>
                          <w:p>
                            <w:pPr>
                              <w:pStyle w:val="TableParagraph"/>
                              <w:spacing w:line="247" w:lineRule="exact"/>
                              <w:ind w:left="172"/>
                              <w:rPr>
                                <w:sz w:val="22"/>
                              </w:rPr>
                            </w:pPr>
                            <w:r>
                              <w:rPr>
                                <w:spacing w:val="-2"/>
                                <w:sz w:val="22"/>
                              </w:rPr>
                              <w:t>изации</w:t>
                            </w:r>
                          </w:p>
                        </w:tc>
                        <w:tc>
                          <w:tcPr>
                            <w:tcW w:w="919" w:type="dxa"/>
                          </w:tcPr>
                          <w:p>
                            <w:pPr>
                              <w:pStyle w:val="TableParagraph"/>
                              <w:spacing w:line="245" w:lineRule="exact"/>
                              <w:ind w:left="113"/>
                              <w:rPr>
                                <w:sz w:val="22"/>
                              </w:rPr>
                            </w:pPr>
                            <w:r>
                              <w:rPr>
                                <w:spacing w:val="-2"/>
                                <w:sz w:val="22"/>
                              </w:rPr>
                              <w:t>утверж</w:t>
                            </w:r>
                          </w:p>
                          <w:p>
                            <w:pPr>
                              <w:pStyle w:val="TableParagraph"/>
                              <w:spacing w:line="239" w:lineRule="exact"/>
                              <w:ind w:left="113"/>
                              <w:rPr>
                                <w:sz w:val="22"/>
                              </w:rPr>
                            </w:pPr>
                            <w:r>
                              <w:rPr>
                                <w:spacing w:val="-2"/>
                                <w:sz w:val="22"/>
                              </w:rPr>
                              <w:t>дения</w:t>
                            </w:r>
                          </w:p>
                        </w:tc>
                        <w:tc>
                          <w:tcPr>
                            <w:tcW w:w="875" w:type="dxa"/>
                          </w:tcPr>
                          <w:p>
                            <w:pPr>
                              <w:pStyle w:val="TableParagraph"/>
                              <w:spacing w:line="247" w:lineRule="exact"/>
                              <w:ind w:left="120"/>
                              <w:rPr>
                                <w:sz w:val="22"/>
                              </w:rPr>
                            </w:pPr>
                            <w:r>
                              <w:rPr>
                                <w:spacing w:val="-4"/>
                                <w:sz w:val="22"/>
                              </w:rPr>
                              <w:t>ЕИАС</w:t>
                            </w:r>
                          </w:p>
                          <w:p>
                            <w:pPr>
                              <w:pStyle w:val="TableParagraph"/>
                              <w:spacing w:line="236" w:lineRule="exact" w:before="1"/>
                              <w:ind w:left="120"/>
                              <w:rPr>
                                <w:sz w:val="22"/>
                              </w:rPr>
                            </w:pPr>
                            <w:r>
                              <w:rPr>
                                <w:spacing w:val="-2"/>
                                <w:sz w:val="22"/>
                              </w:rPr>
                              <w:t>БУ)/на</w:t>
                            </w:r>
                          </w:p>
                        </w:tc>
                      </w:tr>
                      <w:tr>
                        <w:trPr>
                          <w:trHeight w:val="253" w:hRule="atLeast"/>
                        </w:trPr>
                        <w:tc>
                          <w:tcPr>
                            <w:tcW w:w="864" w:type="dxa"/>
                          </w:tcPr>
                          <w:p>
                            <w:pPr>
                              <w:pStyle w:val="TableParagraph"/>
                              <w:rPr>
                                <w:sz w:val="18"/>
                              </w:rPr>
                            </w:pPr>
                          </w:p>
                        </w:tc>
                        <w:tc>
                          <w:tcPr>
                            <w:tcW w:w="1196" w:type="dxa"/>
                          </w:tcPr>
                          <w:p>
                            <w:pPr>
                              <w:pStyle w:val="TableParagraph"/>
                              <w:rPr>
                                <w:sz w:val="18"/>
                              </w:rPr>
                            </w:pPr>
                          </w:p>
                        </w:tc>
                        <w:tc>
                          <w:tcPr>
                            <w:tcW w:w="1173" w:type="dxa"/>
                          </w:tcPr>
                          <w:p>
                            <w:pPr>
                              <w:pStyle w:val="TableParagraph"/>
                              <w:spacing w:line="234" w:lineRule="exact"/>
                              <w:ind w:left="121"/>
                              <w:rPr>
                                <w:sz w:val="22"/>
                              </w:rPr>
                            </w:pPr>
                            <w:r>
                              <w:rPr>
                                <w:spacing w:val="-2"/>
                                <w:sz w:val="22"/>
                              </w:rPr>
                              <w:t>изационн</w:t>
                            </w:r>
                          </w:p>
                        </w:tc>
                        <w:tc>
                          <w:tcPr>
                            <w:tcW w:w="739" w:type="dxa"/>
                          </w:tcPr>
                          <w:p>
                            <w:pPr>
                              <w:pStyle w:val="TableParagraph"/>
                              <w:rPr>
                                <w:sz w:val="18"/>
                              </w:rPr>
                            </w:pPr>
                          </w:p>
                        </w:tc>
                        <w:tc>
                          <w:tcPr>
                            <w:tcW w:w="1221" w:type="dxa"/>
                          </w:tcPr>
                          <w:p>
                            <w:pPr>
                              <w:pStyle w:val="TableParagraph"/>
                              <w:rPr>
                                <w:sz w:val="18"/>
                              </w:rPr>
                            </w:pPr>
                          </w:p>
                        </w:tc>
                        <w:tc>
                          <w:tcPr>
                            <w:tcW w:w="919" w:type="dxa"/>
                          </w:tcPr>
                          <w:p>
                            <w:pPr>
                              <w:pStyle w:val="TableParagraph"/>
                              <w:spacing w:line="234" w:lineRule="exact"/>
                              <w:ind w:left="113"/>
                              <w:rPr>
                                <w:sz w:val="22"/>
                              </w:rPr>
                            </w:pPr>
                            <w:r>
                              <w:rPr>
                                <w:spacing w:val="-2"/>
                                <w:sz w:val="22"/>
                              </w:rPr>
                              <w:t>руково</w:t>
                            </w:r>
                          </w:p>
                        </w:tc>
                        <w:tc>
                          <w:tcPr>
                            <w:tcW w:w="875" w:type="dxa"/>
                          </w:tcPr>
                          <w:p>
                            <w:pPr>
                              <w:pStyle w:val="TableParagraph"/>
                              <w:spacing w:line="234" w:lineRule="exact"/>
                              <w:ind w:left="120"/>
                              <w:rPr>
                                <w:sz w:val="22"/>
                              </w:rPr>
                            </w:pPr>
                            <w:r>
                              <w:rPr>
                                <w:spacing w:val="-2"/>
                                <w:sz w:val="22"/>
                              </w:rPr>
                              <w:t>бумаге</w:t>
                            </w:r>
                          </w:p>
                        </w:tc>
                      </w:tr>
                      <w:tr>
                        <w:trPr>
                          <w:trHeight w:val="254" w:hRule="atLeast"/>
                        </w:trPr>
                        <w:tc>
                          <w:tcPr>
                            <w:tcW w:w="864" w:type="dxa"/>
                          </w:tcPr>
                          <w:p>
                            <w:pPr>
                              <w:pStyle w:val="TableParagraph"/>
                              <w:rPr>
                                <w:sz w:val="18"/>
                              </w:rPr>
                            </w:pPr>
                          </w:p>
                        </w:tc>
                        <w:tc>
                          <w:tcPr>
                            <w:tcW w:w="1196" w:type="dxa"/>
                          </w:tcPr>
                          <w:p>
                            <w:pPr>
                              <w:pStyle w:val="TableParagraph"/>
                              <w:rPr>
                                <w:sz w:val="18"/>
                              </w:rPr>
                            </w:pPr>
                          </w:p>
                        </w:tc>
                        <w:tc>
                          <w:tcPr>
                            <w:tcW w:w="1173" w:type="dxa"/>
                          </w:tcPr>
                          <w:p>
                            <w:pPr>
                              <w:pStyle w:val="TableParagraph"/>
                              <w:spacing w:line="235" w:lineRule="exact"/>
                              <w:ind w:left="116"/>
                              <w:rPr>
                                <w:sz w:val="22"/>
                              </w:rPr>
                            </w:pPr>
                            <w:r>
                              <w:rPr>
                                <w:spacing w:val="-5"/>
                                <w:sz w:val="22"/>
                              </w:rPr>
                              <w:t>ой</w:t>
                            </w:r>
                          </w:p>
                        </w:tc>
                        <w:tc>
                          <w:tcPr>
                            <w:tcW w:w="739" w:type="dxa"/>
                          </w:tcPr>
                          <w:p>
                            <w:pPr>
                              <w:pStyle w:val="TableParagraph"/>
                              <w:rPr>
                                <w:sz w:val="18"/>
                              </w:rPr>
                            </w:pPr>
                          </w:p>
                        </w:tc>
                        <w:tc>
                          <w:tcPr>
                            <w:tcW w:w="1221" w:type="dxa"/>
                          </w:tcPr>
                          <w:p>
                            <w:pPr>
                              <w:pStyle w:val="TableParagraph"/>
                              <w:rPr>
                                <w:sz w:val="18"/>
                              </w:rPr>
                            </w:pPr>
                          </w:p>
                        </w:tc>
                        <w:tc>
                          <w:tcPr>
                            <w:tcW w:w="919" w:type="dxa"/>
                          </w:tcPr>
                          <w:p>
                            <w:pPr>
                              <w:pStyle w:val="TableParagraph"/>
                              <w:spacing w:line="235" w:lineRule="exact"/>
                              <w:ind w:left="113"/>
                              <w:rPr>
                                <w:sz w:val="22"/>
                              </w:rPr>
                            </w:pPr>
                            <w:r>
                              <w:rPr>
                                <w:spacing w:val="-2"/>
                                <w:sz w:val="22"/>
                              </w:rPr>
                              <w:t>дителе</w:t>
                            </w:r>
                          </w:p>
                        </w:tc>
                        <w:tc>
                          <w:tcPr>
                            <w:tcW w:w="875" w:type="dxa"/>
                          </w:tcPr>
                          <w:p>
                            <w:pPr>
                              <w:pStyle w:val="TableParagraph"/>
                              <w:spacing w:line="235" w:lineRule="exact"/>
                              <w:ind w:left="130"/>
                              <w:rPr>
                                <w:sz w:val="22"/>
                              </w:rPr>
                            </w:pPr>
                            <w:r>
                              <w:rPr>
                                <w:spacing w:val="-5"/>
                                <w:sz w:val="22"/>
                              </w:rPr>
                              <w:t>(до</w:t>
                            </w:r>
                          </w:p>
                        </w:tc>
                      </w:tr>
                      <w:tr>
                        <w:trPr>
                          <w:trHeight w:val="252" w:hRule="atLeast"/>
                        </w:trPr>
                        <w:tc>
                          <w:tcPr>
                            <w:tcW w:w="864" w:type="dxa"/>
                          </w:tcPr>
                          <w:p>
                            <w:pPr>
                              <w:pStyle w:val="TableParagraph"/>
                              <w:rPr>
                                <w:sz w:val="18"/>
                              </w:rPr>
                            </w:pPr>
                          </w:p>
                        </w:tc>
                        <w:tc>
                          <w:tcPr>
                            <w:tcW w:w="1196" w:type="dxa"/>
                          </w:tcPr>
                          <w:p>
                            <w:pPr>
                              <w:pStyle w:val="TableParagraph"/>
                              <w:rPr>
                                <w:sz w:val="18"/>
                              </w:rPr>
                            </w:pPr>
                          </w:p>
                        </w:tc>
                        <w:tc>
                          <w:tcPr>
                            <w:tcW w:w="1173" w:type="dxa"/>
                          </w:tcPr>
                          <w:p>
                            <w:pPr>
                              <w:pStyle w:val="TableParagraph"/>
                              <w:spacing w:line="233" w:lineRule="exact"/>
                              <w:ind w:left="121"/>
                              <w:rPr>
                                <w:sz w:val="22"/>
                              </w:rPr>
                            </w:pPr>
                            <w:r>
                              <w:rPr>
                                <w:spacing w:val="-2"/>
                                <w:sz w:val="22"/>
                              </w:rPr>
                              <w:t>комиссии</w:t>
                            </w:r>
                          </w:p>
                        </w:tc>
                        <w:tc>
                          <w:tcPr>
                            <w:tcW w:w="739" w:type="dxa"/>
                          </w:tcPr>
                          <w:p>
                            <w:pPr>
                              <w:pStyle w:val="TableParagraph"/>
                              <w:rPr>
                                <w:sz w:val="18"/>
                              </w:rPr>
                            </w:pPr>
                          </w:p>
                        </w:tc>
                        <w:tc>
                          <w:tcPr>
                            <w:tcW w:w="1221" w:type="dxa"/>
                          </w:tcPr>
                          <w:p>
                            <w:pPr>
                              <w:pStyle w:val="TableParagraph"/>
                              <w:rPr>
                                <w:sz w:val="18"/>
                              </w:rPr>
                            </w:pPr>
                          </w:p>
                        </w:tc>
                        <w:tc>
                          <w:tcPr>
                            <w:tcW w:w="919" w:type="dxa"/>
                          </w:tcPr>
                          <w:p>
                            <w:pPr>
                              <w:pStyle w:val="TableParagraph"/>
                              <w:spacing w:line="233" w:lineRule="exact"/>
                              <w:ind w:left="117"/>
                              <w:rPr>
                                <w:sz w:val="22"/>
                              </w:rPr>
                            </w:pPr>
                            <w:r>
                              <w:rPr>
                                <w:spacing w:val="-10"/>
                                <w:sz w:val="22"/>
                              </w:rPr>
                              <w:t>м</w:t>
                            </w:r>
                          </w:p>
                        </w:tc>
                        <w:tc>
                          <w:tcPr>
                            <w:tcW w:w="875" w:type="dxa"/>
                          </w:tcPr>
                          <w:p>
                            <w:pPr>
                              <w:pStyle w:val="TableParagraph"/>
                              <w:spacing w:line="233" w:lineRule="exact"/>
                              <w:ind w:left="125"/>
                              <w:rPr>
                                <w:sz w:val="22"/>
                              </w:rPr>
                            </w:pPr>
                            <w:r>
                              <w:rPr>
                                <w:spacing w:val="-2"/>
                                <w:sz w:val="22"/>
                              </w:rPr>
                              <w:t>момент</w:t>
                            </w:r>
                          </w:p>
                        </w:tc>
                      </w:tr>
                      <w:tr>
                        <w:trPr>
                          <w:trHeight w:val="1525" w:hRule="atLeast"/>
                        </w:trPr>
                        <w:tc>
                          <w:tcPr>
                            <w:tcW w:w="864" w:type="dxa"/>
                          </w:tcPr>
                          <w:p>
                            <w:pPr>
                              <w:pStyle w:val="TableParagraph"/>
                              <w:rPr>
                                <w:sz w:val="20"/>
                              </w:rPr>
                            </w:pPr>
                          </w:p>
                        </w:tc>
                        <w:tc>
                          <w:tcPr>
                            <w:tcW w:w="1196" w:type="dxa"/>
                          </w:tcPr>
                          <w:p>
                            <w:pPr>
                              <w:pStyle w:val="TableParagraph"/>
                              <w:rPr>
                                <w:sz w:val="20"/>
                              </w:rPr>
                            </w:pPr>
                          </w:p>
                        </w:tc>
                        <w:tc>
                          <w:tcPr>
                            <w:tcW w:w="1173" w:type="dxa"/>
                          </w:tcPr>
                          <w:p>
                            <w:pPr>
                              <w:pStyle w:val="TableParagraph"/>
                              <w:spacing w:before="1"/>
                              <w:ind w:left="121" w:right="143" w:hanging="5"/>
                              <w:rPr>
                                <w:sz w:val="22"/>
                              </w:rPr>
                            </w:pPr>
                            <w:r>
                              <w:rPr>
                                <w:spacing w:val="-2"/>
                                <w:sz w:val="22"/>
                              </w:rPr>
                              <w:t>Члены инвентар изационн </w:t>
                            </w:r>
                            <w:r>
                              <w:rPr>
                                <w:spacing w:val="-6"/>
                                <w:sz w:val="22"/>
                              </w:rPr>
                              <w:t>ой </w:t>
                            </w:r>
                            <w:r>
                              <w:rPr>
                                <w:spacing w:val="-2"/>
                                <w:sz w:val="22"/>
                              </w:rPr>
                              <w:t>комиссии</w:t>
                            </w:r>
                          </w:p>
                        </w:tc>
                        <w:tc>
                          <w:tcPr>
                            <w:tcW w:w="739" w:type="dxa"/>
                          </w:tcPr>
                          <w:p>
                            <w:pPr>
                              <w:pStyle w:val="TableParagraph"/>
                              <w:spacing w:before="1"/>
                              <w:ind w:right="56"/>
                              <w:jc w:val="center"/>
                              <w:rPr>
                                <w:sz w:val="22"/>
                              </w:rPr>
                            </w:pPr>
                            <w:r>
                              <w:rPr>
                                <w:spacing w:val="-5"/>
                                <w:sz w:val="22"/>
                              </w:rPr>
                              <w:t>ПЭП</w:t>
                            </w:r>
                          </w:p>
                        </w:tc>
                        <w:tc>
                          <w:tcPr>
                            <w:tcW w:w="1221" w:type="dxa"/>
                          </w:tcPr>
                          <w:p>
                            <w:pPr>
                              <w:pStyle w:val="TableParagraph"/>
                              <w:spacing w:before="5"/>
                              <w:ind w:left="167" w:right="107"/>
                              <w:rPr>
                                <w:sz w:val="22"/>
                              </w:rPr>
                            </w:pPr>
                            <w:r>
                              <w:rPr>
                                <w:sz w:val="22"/>
                              </w:rPr>
                              <w:t>1</w:t>
                            </w:r>
                            <w:r>
                              <w:rPr>
                                <w:spacing w:val="-14"/>
                                <w:sz w:val="22"/>
                              </w:rPr>
                              <w:t> </w:t>
                            </w:r>
                            <w:r>
                              <w:rPr>
                                <w:sz w:val="22"/>
                              </w:rPr>
                              <w:t>рабочи</w:t>
                            </w:r>
                            <w:r>
                              <w:rPr>
                                <w:sz w:val="22"/>
                              </w:rPr>
                              <w:t>й</w:t>
                            </w:r>
                            <w:r>
                              <w:rPr>
                                <w:sz w:val="22"/>
                              </w:rPr>
                              <w:t> дня</w:t>
                            </w:r>
                            <w:r>
                              <w:rPr>
                                <w:spacing w:val="-14"/>
                                <w:sz w:val="22"/>
                              </w:rPr>
                              <w:t> </w:t>
                            </w:r>
                            <w:r>
                              <w:rPr>
                                <w:sz w:val="22"/>
                              </w:rPr>
                              <w:t>после </w:t>
                            </w:r>
                            <w:r>
                              <w:rPr>
                                <w:spacing w:val="-2"/>
                                <w:sz w:val="22"/>
                              </w:rPr>
                              <w:t>появлени </w:t>
                            </w:r>
                            <w:r>
                              <w:rPr>
                                <w:spacing w:val="-10"/>
                                <w:sz w:val="22"/>
                              </w:rPr>
                              <w:t>я </w:t>
                            </w:r>
                            <w:r>
                              <w:rPr>
                                <w:spacing w:val="-2"/>
                                <w:sz w:val="22"/>
                              </w:rPr>
                              <w:t>документ</w:t>
                            </w:r>
                          </w:p>
                          <w:p>
                            <w:pPr>
                              <w:pStyle w:val="TableParagraph"/>
                              <w:spacing w:line="233" w:lineRule="exact" w:before="3"/>
                              <w:ind w:left="172"/>
                              <w:rPr>
                                <w:sz w:val="22"/>
                              </w:rPr>
                            </w:pPr>
                            <w:r>
                              <w:rPr>
                                <w:sz w:val="22"/>
                              </w:rPr>
                              <w:t>а</w:t>
                            </w:r>
                            <w:r>
                              <w:rPr>
                                <w:spacing w:val="-5"/>
                                <w:sz w:val="22"/>
                              </w:rPr>
                              <w:t> </w:t>
                            </w:r>
                            <w:r>
                              <w:rPr>
                                <w:sz w:val="22"/>
                              </w:rPr>
                              <w:t>в</w:t>
                            </w:r>
                            <w:r>
                              <w:rPr>
                                <w:spacing w:val="8"/>
                                <w:sz w:val="22"/>
                              </w:rPr>
                              <w:t> </w:t>
                            </w:r>
                            <w:r>
                              <w:rPr>
                                <w:spacing w:val="-5"/>
                                <w:sz w:val="22"/>
                              </w:rPr>
                              <w:t>СЭД</w:t>
                            </w:r>
                          </w:p>
                        </w:tc>
                        <w:tc>
                          <w:tcPr>
                            <w:tcW w:w="919" w:type="dxa"/>
                          </w:tcPr>
                          <w:p>
                            <w:pPr>
                              <w:pStyle w:val="TableParagraph"/>
                              <w:rPr>
                                <w:sz w:val="20"/>
                              </w:rPr>
                            </w:pPr>
                          </w:p>
                        </w:tc>
                        <w:tc>
                          <w:tcPr>
                            <w:tcW w:w="875" w:type="dxa"/>
                          </w:tcPr>
                          <w:p>
                            <w:pPr>
                              <w:pStyle w:val="TableParagraph"/>
                              <w:ind w:left="120" w:right="52" w:firstLine="5"/>
                              <w:rPr>
                                <w:sz w:val="22"/>
                              </w:rPr>
                            </w:pPr>
                            <w:r>
                              <w:rPr>
                                <w:spacing w:val="-10"/>
                                <w:sz w:val="22"/>
                              </w:rPr>
                              <w:t>а </w:t>
                            </w:r>
                            <w:r>
                              <w:rPr>
                                <w:spacing w:val="-4"/>
                                <w:sz w:val="22"/>
                              </w:rPr>
                              <w:t>осущес </w:t>
                            </w:r>
                            <w:r>
                              <w:rPr>
                                <w:spacing w:val="-2"/>
                                <w:sz w:val="22"/>
                              </w:rPr>
                              <w:t>твлени </w:t>
                            </w:r>
                            <w:r>
                              <w:rPr>
                                <w:spacing w:val="-10"/>
                                <w:sz w:val="22"/>
                              </w:rPr>
                              <w:t>я </w:t>
                            </w:r>
                            <w:r>
                              <w:rPr>
                                <w:spacing w:val="-2"/>
                                <w:sz w:val="22"/>
                              </w:rPr>
                              <w:t>технич</w:t>
                            </w:r>
                          </w:p>
                          <w:p>
                            <w:pPr>
                              <w:pStyle w:val="TableParagraph"/>
                              <w:spacing w:line="245" w:lineRule="exact"/>
                              <w:ind w:left="125"/>
                              <w:rPr>
                                <w:sz w:val="22"/>
                              </w:rPr>
                            </w:pPr>
                            <w:r>
                              <w:rPr>
                                <w:spacing w:val="-2"/>
                                <w:sz w:val="22"/>
                              </w:rPr>
                              <w:t>еской</w:t>
                            </w:r>
                          </w:p>
                        </w:tc>
                      </w:tr>
                    </w:tbl>
                    <w:p>
                      <w:pPr>
                        <w:pStyle w:val="BodyText"/>
                      </w:pPr>
                    </w:p>
                  </w:txbxContent>
                </v:textbox>
                <w10:wrap type="none"/>
              </v:shape>
            </w:pict>
          </mc:Fallback>
        </mc:AlternateContent>
      </w:r>
      <w:r>
        <w:rPr>
          <w:sz w:val="22"/>
        </w:rPr>
        <w:drawing>
          <wp:anchor distT="0" distB="0" distL="0" distR="0" allowOverlap="1" layoutInCell="1" locked="0" behindDoc="0" simplePos="0" relativeHeight="16091648">
            <wp:simplePos x="0" y="0"/>
            <wp:positionH relativeFrom="page">
              <wp:posOffset>0</wp:posOffset>
            </wp:positionH>
            <wp:positionV relativeFrom="page">
              <wp:posOffset>253</wp:posOffset>
            </wp:positionV>
            <wp:extent cx="7562215" cy="10691876"/>
            <wp:effectExtent l="0" t="0" r="0" b="0"/>
            <wp:wrapNone/>
            <wp:docPr id="721" name="Image 721"/>
            <wp:cNvGraphicFramePr>
              <a:graphicFrameLocks/>
            </wp:cNvGraphicFramePr>
            <a:graphic>
              <a:graphicData uri="http://schemas.openxmlformats.org/drawingml/2006/picture">
                <pic:pic>
                  <pic:nvPicPr>
                    <pic:cNvPr id="721" name="Image 721"/>
                    <pic:cNvPicPr/>
                  </pic:nvPicPr>
                  <pic:blipFill>
                    <a:blip r:embed="rId308" cstate="print"/>
                    <a:stretch>
                      <a:fillRect/>
                    </a:stretch>
                  </pic:blipFill>
                  <pic:spPr>
                    <a:xfrm>
                      <a:off x="0" y="0"/>
                      <a:ext cx="7562215" cy="10691876"/>
                    </a:xfrm>
                    <a:prstGeom prst="rect">
                      <a:avLst/>
                    </a:prstGeom>
                  </pic:spPr>
                </pic:pic>
              </a:graphicData>
            </a:graphic>
          </wp:anchor>
        </w:drawing>
      </w: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spacing w:before="29"/>
        <w:rPr>
          <w:sz w:val="22"/>
        </w:rPr>
      </w:pPr>
    </w:p>
    <w:p>
      <w:pPr>
        <w:tabs>
          <w:tab w:pos="1109" w:val="left" w:leader="none"/>
        </w:tabs>
        <w:spacing w:before="0"/>
        <w:ind w:left="813" w:right="0" w:firstLine="0"/>
        <w:jc w:val="left"/>
        <w:rPr>
          <w:sz w:val="22"/>
        </w:rPr>
      </w:pPr>
      <w:r>
        <w:rPr>
          <w:spacing w:val="-10"/>
          <w:w w:val="90"/>
          <w:sz w:val="22"/>
        </w:rPr>
        <w:t>1</w:t>
      </w:r>
      <w:r>
        <w:rPr>
          <w:sz w:val="22"/>
        </w:rPr>
        <w:tab/>
      </w:r>
      <w:r>
        <w:rPr>
          <w:spacing w:val="-2"/>
          <w:w w:val="90"/>
          <w:sz w:val="22"/>
        </w:rPr>
        <w:t>Изменени</w:t>
      </w:r>
    </w:p>
    <w:p>
      <w:pPr>
        <w:pStyle w:val="ListParagraph"/>
        <w:numPr>
          <w:ilvl w:val="0"/>
          <w:numId w:val="123"/>
        </w:numPr>
        <w:tabs>
          <w:tab w:pos="1109" w:val="left" w:leader="none"/>
        </w:tabs>
        <w:spacing w:line="251" w:lineRule="exact" w:before="6" w:after="0"/>
        <w:ind w:left="1109" w:right="0" w:hanging="326"/>
        <w:jc w:val="left"/>
        <w:rPr>
          <w:sz w:val="22"/>
        </w:rPr>
      </w:pPr>
      <w:r>
        <w:rPr>
          <w:spacing w:val="-10"/>
          <w:w w:val="105"/>
          <w:sz w:val="22"/>
        </w:rPr>
        <w:t>е</w:t>
      </w:r>
    </w:p>
    <w:p>
      <w:pPr>
        <w:spacing w:line="240" w:lineRule="auto" w:before="0"/>
        <w:ind w:left="1109" w:right="8211" w:firstLine="0"/>
        <w:jc w:val="left"/>
        <w:rPr>
          <w:sz w:val="22"/>
        </w:rPr>
      </w:pPr>
      <w:r>
        <w:rPr>
          <w:spacing w:val="-2"/>
          <w:sz w:val="22"/>
        </w:rPr>
        <w:t>Решения </w:t>
      </w:r>
      <w:r>
        <w:rPr>
          <w:spacing w:val="-10"/>
          <w:sz w:val="22"/>
        </w:rPr>
        <w:t>о </w:t>
      </w:r>
      <w:r>
        <w:rPr>
          <w:spacing w:val="-2"/>
          <w:sz w:val="22"/>
        </w:rPr>
        <w:t>проведен </w:t>
      </w:r>
      <w:r>
        <w:rPr>
          <w:spacing w:val="-6"/>
          <w:sz w:val="22"/>
        </w:rPr>
        <w:t>ии </w:t>
      </w:r>
      <w:r>
        <w:rPr>
          <w:spacing w:val="-2"/>
          <w:sz w:val="22"/>
        </w:rPr>
        <w:t>инвентар изации</w:t>
      </w:r>
    </w:p>
    <w:p>
      <w:pPr>
        <w:spacing w:line="201" w:lineRule="auto" w:before="73"/>
        <w:ind w:left="1119" w:right="8211" w:firstLine="0"/>
        <w:jc w:val="left"/>
        <w:rPr>
          <w:sz w:val="22"/>
        </w:rPr>
      </w:pPr>
      <w:r>
        <w:rPr>
          <w:spacing w:val="-4"/>
          <w:sz w:val="22"/>
        </w:rPr>
        <w:t>(ф. 0510447)</w:t>
      </w: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spacing w:before="45"/>
        <w:rPr>
          <w:sz w:val="22"/>
        </w:rPr>
      </w:pPr>
    </w:p>
    <w:p>
      <w:pPr>
        <w:tabs>
          <w:tab w:pos="1109" w:val="left" w:leader="none"/>
        </w:tabs>
        <w:spacing w:before="0"/>
        <w:ind w:left="813" w:right="0" w:firstLine="0"/>
        <w:jc w:val="left"/>
        <w:rPr>
          <w:sz w:val="22"/>
        </w:rPr>
      </w:pPr>
      <w:r>
        <w:rPr>
          <w:spacing w:val="-10"/>
          <w:w w:val="90"/>
          <w:sz w:val="22"/>
        </w:rPr>
        <w:t>1</w:t>
      </w:r>
      <w:r>
        <w:rPr>
          <w:sz w:val="22"/>
        </w:rPr>
        <w:tab/>
        <w:t>Акт</w:t>
      </w:r>
      <w:r>
        <w:rPr>
          <w:spacing w:val="-1"/>
          <w:sz w:val="22"/>
        </w:rPr>
        <w:t> </w:t>
      </w:r>
      <w:r>
        <w:rPr>
          <w:spacing w:val="-10"/>
          <w:sz w:val="22"/>
        </w:rPr>
        <w:t>о</w:t>
      </w:r>
    </w:p>
    <w:p>
      <w:pPr>
        <w:pStyle w:val="ListParagraph"/>
        <w:numPr>
          <w:ilvl w:val="0"/>
          <w:numId w:val="123"/>
        </w:numPr>
        <w:tabs>
          <w:tab w:pos="1109" w:val="left" w:leader="none"/>
        </w:tabs>
        <w:spacing w:line="240" w:lineRule="auto" w:before="6" w:after="0"/>
        <w:ind w:left="1109" w:right="8166" w:hanging="326"/>
        <w:jc w:val="left"/>
        <w:rPr>
          <w:sz w:val="22"/>
        </w:rPr>
      </w:pPr>
      <w:r>
        <w:rPr>
          <w:spacing w:val="-2"/>
          <w:sz w:val="22"/>
        </w:rPr>
        <w:t>результат </w:t>
      </w:r>
      <w:r>
        <w:rPr>
          <w:spacing w:val="-6"/>
          <w:sz w:val="22"/>
        </w:rPr>
        <w:t>ах </w:t>
      </w:r>
      <w:r>
        <w:rPr>
          <w:spacing w:val="-2"/>
          <w:sz w:val="22"/>
        </w:rPr>
        <w:t>инвентар изации наличных денежны </w:t>
      </w:r>
      <w:r>
        <w:rPr>
          <w:sz w:val="22"/>
        </w:rPr>
        <w:t>х средств</w:t>
      </w:r>
    </w:p>
    <w:p>
      <w:pPr>
        <w:spacing w:line="196" w:lineRule="auto" w:before="75"/>
        <w:ind w:left="1119" w:right="8211" w:firstLine="0"/>
        <w:jc w:val="left"/>
        <w:rPr>
          <w:sz w:val="22"/>
        </w:rPr>
      </w:pPr>
      <w:r>
        <w:rPr>
          <w:spacing w:val="-4"/>
          <w:sz w:val="22"/>
        </w:rPr>
        <w:t>(ф. 0510836)</w:t>
      </w:r>
    </w:p>
    <w:p>
      <w:pPr>
        <w:spacing w:after="0" w:line="196" w:lineRule="auto"/>
        <w:jc w:val="left"/>
        <w:rPr>
          <w:sz w:val="22"/>
        </w:rPr>
        <w:sectPr>
          <w:pgSz w:w="11910" w:h="16840"/>
          <w:pgMar w:header="0" w:footer="1007" w:top="1100" w:bottom="1240" w:left="992" w:right="708"/>
        </w:sectPr>
      </w:pPr>
    </w:p>
    <w:tbl>
      <w:tblPr>
        <w:tblW w:w="0" w:type="auto"/>
        <w:jc w:val="left"/>
        <w:tblInd w:w="7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68"/>
        <w:gridCol w:w="1140"/>
        <w:gridCol w:w="953"/>
        <w:gridCol w:w="1193"/>
        <w:gridCol w:w="1173"/>
        <w:gridCol w:w="739"/>
        <w:gridCol w:w="1223"/>
        <w:gridCol w:w="906"/>
        <w:gridCol w:w="883"/>
      </w:tblGrid>
      <w:tr>
        <w:trPr>
          <w:trHeight w:val="1519" w:hRule="atLeast"/>
        </w:trPr>
        <w:tc>
          <w:tcPr>
            <w:tcW w:w="268" w:type="dxa"/>
          </w:tcPr>
          <w:p>
            <w:pPr>
              <w:pStyle w:val="TableParagraph"/>
              <w:rPr>
                <w:sz w:val="22"/>
              </w:rPr>
            </w:pPr>
          </w:p>
        </w:tc>
        <w:tc>
          <w:tcPr>
            <w:tcW w:w="1140" w:type="dxa"/>
          </w:tcPr>
          <w:p>
            <w:pPr>
              <w:pStyle w:val="TableParagraph"/>
              <w:rPr>
                <w:sz w:val="22"/>
              </w:rPr>
            </w:pPr>
          </w:p>
        </w:tc>
        <w:tc>
          <w:tcPr>
            <w:tcW w:w="953" w:type="dxa"/>
          </w:tcPr>
          <w:p>
            <w:pPr>
              <w:pStyle w:val="TableParagraph"/>
              <w:rPr>
                <w:sz w:val="22"/>
              </w:rPr>
            </w:pPr>
          </w:p>
        </w:tc>
        <w:tc>
          <w:tcPr>
            <w:tcW w:w="1193" w:type="dxa"/>
          </w:tcPr>
          <w:p>
            <w:pPr>
              <w:pStyle w:val="TableParagraph"/>
              <w:rPr>
                <w:sz w:val="22"/>
              </w:rPr>
            </w:pPr>
          </w:p>
        </w:tc>
        <w:tc>
          <w:tcPr>
            <w:tcW w:w="1173" w:type="dxa"/>
          </w:tcPr>
          <w:p>
            <w:pPr>
              <w:pStyle w:val="TableParagraph"/>
              <w:ind w:left="120"/>
              <w:rPr>
                <w:sz w:val="22"/>
              </w:rPr>
            </w:pPr>
            <w:r>
              <w:rPr>
                <w:spacing w:val="-2"/>
                <w:sz w:val="22"/>
              </w:rPr>
              <w:t>Председа </w:t>
            </w:r>
            <w:r>
              <w:rPr>
                <w:spacing w:val="-4"/>
                <w:sz w:val="22"/>
              </w:rPr>
              <w:t>тель </w:t>
            </w:r>
            <w:r>
              <w:rPr>
                <w:spacing w:val="-2"/>
                <w:sz w:val="22"/>
              </w:rPr>
              <w:t>инвентар изационн </w:t>
            </w:r>
            <w:r>
              <w:rPr>
                <w:spacing w:val="-6"/>
                <w:sz w:val="22"/>
              </w:rPr>
              <w:t>ой</w:t>
            </w:r>
          </w:p>
          <w:p>
            <w:pPr>
              <w:pStyle w:val="TableParagraph"/>
              <w:spacing w:line="239" w:lineRule="exact"/>
              <w:ind w:left="125"/>
              <w:rPr>
                <w:sz w:val="22"/>
              </w:rPr>
            </w:pPr>
            <w:r>
              <w:rPr>
                <w:spacing w:val="-2"/>
                <w:sz w:val="22"/>
              </w:rPr>
              <w:t>комиссии</w:t>
            </w:r>
          </w:p>
        </w:tc>
        <w:tc>
          <w:tcPr>
            <w:tcW w:w="739" w:type="dxa"/>
          </w:tcPr>
          <w:p>
            <w:pPr>
              <w:pStyle w:val="TableParagraph"/>
              <w:spacing w:line="248" w:lineRule="exact"/>
              <w:ind w:left="8" w:right="56"/>
              <w:jc w:val="center"/>
              <w:rPr>
                <w:sz w:val="22"/>
              </w:rPr>
            </w:pPr>
            <w:r>
              <w:rPr>
                <w:spacing w:val="-5"/>
                <w:sz w:val="22"/>
              </w:rPr>
              <w:t>ЭЦП</w:t>
            </w:r>
          </w:p>
        </w:tc>
        <w:tc>
          <w:tcPr>
            <w:tcW w:w="1223" w:type="dxa"/>
          </w:tcPr>
          <w:p>
            <w:pPr>
              <w:pStyle w:val="TableParagraph"/>
              <w:ind w:left="171" w:right="105"/>
              <w:rPr>
                <w:sz w:val="22"/>
              </w:rPr>
            </w:pPr>
            <w:r>
              <w:rPr>
                <w:sz w:val="22"/>
              </w:rPr>
              <w:t>1</w:t>
            </w:r>
            <w:r>
              <w:rPr>
                <w:spacing w:val="-14"/>
                <w:sz w:val="22"/>
              </w:rPr>
              <w:t> </w:t>
            </w:r>
            <w:r>
              <w:rPr>
                <w:sz w:val="22"/>
              </w:rPr>
              <w:t>рабочи</w:t>
            </w:r>
            <w:r>
              <w:rPr>
                <w:sz w:val="22"/>
              </w:rPr>
              <w:t>й</w:t>
            </w:r>
            <w:r>
              <w:rPr>
                <w:sz w:val="22"/>
              </w:rPr>
              <w:t> дня</w:t>
            </w:r>
            <w:r>
              <w:rPr>
                <w:spacing w:val="-14"/>
                <w:sz w:val="22"/>
              </w:rPr>
              <w:t> </w:t>
            </w:r>
            <w:r>
              <w:rPr>
                <w:sz w:val="22"/>
              </w:rPr>
              <w:t>после </w:t>
            </w:r>
            <w:r>
              <w:rPr>
                <w:spacing w:val="-2"/>
                <w:sz w:val="22"/>
              </w:rPr>
              <w:t>согласова </w:t>
            </w:r>
            <w:r>
              <w:rPr>
                <w:sz w:val="22"/>
              </w:rPr>
              <w:t>ния с </w:t>
            </w:r>
            <w:r>
              <w:rPr>
                <w:spacing w:val="-2"/>
                <w:sz w:val="22"/>
              </w:rPr>
              <w:t>членами</w:t>
            </w:r>
          </w:p>
          <w:p>
            <w:pPr>
              <w:pStyle w:val="TableParagraph"/>
              <w:spacing w:line="239" w:lineRule="exact"/>
              <w:ind w:left="176"/>
              <w:rPr>
                <w:sz w:val="22"/>
              </w:rPr>
            </w:pPr>
            <w:r>
              <w:rPr>
                <w:spacing w:val="-2"/>
                <w:sz w:val="22"/>
              </w:rPr>
              <w:t>комиссии</w:t>
            </w:r>
          </w:p>
        </w:tc>
        <w:tc>
          <w:tcPr>
            <w:tcW w:w="906" w:type="dxa"/>
            <w:vMerge w:val="restart"/>
          </w:tcPr>
          <w:p>
            <w:pPr>
              <w:pStyle w:val="TableParagraph"/>
              <w:rPr>
                <w:sz w:val="22"/>
              </w:rPr>
            </w:pPr>
          </w:p>
        </w:tc>
        <w:tc>
          <w:tcPr>
            <w:tcW w:w="883" w:type="dxa"/>
            <w:vMerge w:val="restart"/>
          </w:tcPr>
          <w:p>
            <w:pPr>
              <w:pStyle w:val="TableParagraph"/>
              <w:ind w:left="135" w:right="33" w:firstLine="5"/>
              <w:rPr>
                <w:sz w:val="22"/>
              </w:rPr>
            </w:pPr>
            <w:r>
              <w:rPr>
                <w:spacing w:val="-2"/>
                <w:sz w:val="22"/>
              </w:rPr>
              <w:t>возмож ности форми ровани </w:t>
            </w:r>
            <w:r>
              <w:rPr>
                <w:spacing w:val="-10"/>
                <w:sz w:val="22"/>
              </w:rPr>
              <w:t>я </w:t>
            </w:r>
            <w:r>
              <w:rPr>
                <w:spacing w:val="-2"/>
                <w:sz w:val="22"/>
              </w:rPr>
              <w:t>докуме </w:t>
            </w:r>
            <w:r>
              <w:rPr>
                <w:sz w:val="22"/>
              </w:rPr>
              <w:t>нта в </w:t>
            </w:r>
            <w:r>
              <w:rPr>
                <w:spacing w:val="-2"/>
                <w:sz w:val="22"/>
              </w:rPr>
              <w:t>электр онном</w:t>
            </w:r>
          </w:p>
          <w:p>
            <w:pPr>
              <w:pStyle w:val="TableParagraph"/>
              <w:spacing w:line="248" w:lineRule="exact"/>
              <w:ind w:left="140"/>
              <w:rPr>
                <w:sz w:val="22"/>
              </w:rPr>
            </w:pPr>
            <w:r>
              <w:rPr>
                <w:spacing w:val="-4"/>
                <w:sz w:val="22"/>
              </w:rPr>
              <w:t>виде)</w:t>
            </w:r>
          </w:p>
        </w:tc>
      </w:tr>
      <w:tr>
        <w:trPr>
          <w:trHeight w:val="1018" w:hRule="atLeast"/>
        </w:trPr>
        <w:tc>
          <w:tcPr>
            <w:tcW w:w="268" w:type="dxa"/>
          </w:tcPr>
          <w:p>
            <w:pPr>
              <w:pStyle w:val="TableParagraph"/>
              <w:rPr>
                <w:sz w:val="22"/>
              </w:rPr>
            </w:pPr>
          </w:p>
        </w:tc>
        <w:tc>
          <w:tcPr>
            <w:tcW w:w="1140" w:type="dxa"/>
          </w:tcPr>
          <w:p>
            <w:pPr>
              <w:pStyle w:val="TableParagraph"/>
              <w:rPr>
                <w:sz w:val="22"/>
              </w:rPr>
            </w:pPr>
          </w:p>
        </w:tc>
        <w:tc>
          <w:tcPr>
            <w:tcW w:w="953" w:type="dxa"/>
          </w:tcPr>
          <w:p>
            <w:pPr>
              <w:pStyle w:val="TableParagraph"/>
              <w:rPr>
                <w:sz w:val="22"/>
              </w:rPr>
            </w:pPr>
          </w:p>
        </w:tc>
        <w:tc>
          <w:tcPr>
            <w:tcW w:w="1193" w:type="dxa"/>
          </w:tcPr>
          <w:p>
            <w:pPr>
              <w:pStyle w:val="TableParagraph"/>
              <w:rPr>
                <w:sz w:val="22"/>
              </w:rPr>
            </w:pPr>
          </w:p>
        </w:tc>
        <w:tc>
          <w:tcPr>
            <w:tcW w:w="1173" w:type="dxa"/>
          </w:tcPr>
          <w:p>
            <w:pPr>
              <w:pStyle w:val="TableParagraph"/>
              <w:spacing w:line="242" w:lineRule="auto"/>
              <w:ind w:left="120"/>
              <w:rPr>
                <w:sz w:val="22"/>
              </w:rPr>
            </w:pPr>
            <w:r>
              <w:rPr>
                <w:spacing w:val="-2"/>
                <w:sz w:val="22"/>
              </w:rPr>
              <w:t>Руководи </w:t>
            </w:r>
            <w:r>
              <w:rPr>
                <w:spacing w:val="-4"/>
                <w:sz w:val="22"/>
              </w:rPr>
              <w:t>тель </w:t>
            </w:r>
            <w:r>
              <w:rPr>
                <w:spacing w:val="-2"/>
                <w:sz w:val="22"/>
              </w:rPr>
              <w:t>учрежден</w:t>
            </w:r>
          </w:p>
          <w:p>
            <w:pPr>
              <w:pStyle w:val="TableParagraph"/>
              <w:spacing w:line="234" w:lineRule="exact"/>
              <w:ind w:left="125"/>
              <w:rPr>
                <w:sz w:val="22"/>
              </w:rPr>
            </w:pPr>
            <w:r>
              <w:rPr>
                <w:spacing w:val="-5"/>
                <w:sz w:val="22"/>
              </w:rPr>
              <w:t>ия</w:t>
            </w:r>
          </w:p>
        </w:tc>
        <w:tc>
          <w:tcPr>
            <w:tcW w:w="739" w:type="dxa"/>
          </w:tcPr>
          <w:p>
            <w:pPr>
              <w:pStyle w:val="TableParagraph"/>
              <w:spacing w:line="251" w:lineRule="exact"/>
              <w:ind w:left="12" w:right="56"/>
              <w:jc w:val="center"/>
              <w:rPr>
                <w:sz w:val="22"/>
              </w:rPr>
            </w:pPr>
            <w:r>
              <w:rPr>
                <w:spacing w:val="-5"/>
                <w:sz w:val="22"/>
              </w:rPr>
              <w:t>ЭЦП</w:t>
            </w:r>
          </w:p>
        </w:tc>
        <w:tc>
          <w:tcPr>
            <w:tcW w:w="1223" w:type="dxa"/>
          </w:tcPr>
          <w:p>
            <w:pPr>
              <w:pStyle w:val="TableParagraph"/>
              <w:spacing w:before="3"/>
              <w:ind w:left="171" w:right="110"/>
              <w:jc w:val="both"/>
              <w:rPr>
                <w:sz w:val="22"/>
              </w:rPr>
            </w:pPr>
            <w:r>
              <w:rPr>
                <w:sz w:val="22"/>
              </w:rPr>
              <w:t>2</w:t>
            </w:r>
            <w:r>
              <w:rPr>
                <w:spacing w:val="-14"/>
                <w:sz w:val="22"/>
              </w:rPr>
              <w:t> </w:t>
            </w:r>
            <w:r>
              <w:rPr>
                <w:sz w:val="22"/>
              </w:rPr>
              <w:t>рабочих</w:t>
            </w:r>
            <w:r>
              <w:rPr>
                <w:sz w:val="22"/>
              </w:rPr>
              <w:t> дня</w:t>
            </w:r>
            <w:r>
              <w:rPr>
                <w:spacing w:val="-14"/>
                <w:sz w:val="22"/>
              </w:rPr>
              <w:t> </w:t>
            </w:r>
            <w:r>
              <w:rPr>
                <w:sz w:val="22"/>
              </w:rPr>
              <w:t>после </w:t>
            </w:r>
            <w:r>
              <w:rPr>
                <w:spacing w:val="-2"/>
                <w:sz w:val="22"/>
              </w:rPr>
              <w:t>утвержде</w:t>
            </w:r>
          </w:p>
          <w:p>
            <w:pPr>
              <w:pStyle w:val="TableParagraph"/>
              <w:spacing w:line="237" w:lineRule="exact"/>
              <w:ind w:left="176"/>
              <w:rPr>
                <w:sz w:val="22"/>
              </w:rPr>
            </w:pPr>
            <w:r>
              <w:rPr>
                <w:spacing w:val="-5"/>
                <w:sz w:val="22"/>
              </w:rPr>
              <w:t>ния</w:t>
            </w:r>
          </w:p>
        </w:tc>
        <w:tc>
          <w:tcPr>
            <w:tcW w:w="906" w:type="dxa"/>
            <w:vMerge/>
            <w:tcBorders>
              <w:top w:val="nil"/>
            </w:tcBorders>
          </w:tcPr>
          <w:p>
            <w:pPr>
              <w:rPr>
                <w:sz w:val="2"/>
                <w:szCs w:val="2"/>
              </w:rPr>
            </w:pPr>
          </w:p>
        </w:tc>
        <w:tc>
          <w:tcPr>
            <w:tcW w:w="883" w:type="dxa"/>
            <w:vMerge/>
            <w:tcBorders>
              <w:top w:val="nil"/>
            </w:tcBorders>
          </w:tcPr>
          <w:p>
            <w:pPr>
              <w:rPr>
                <w:sz w:val="2"/>
                <w:szCs w:val="2"/>
              </w:rPr>
            </w:pPr>
          </w:p>
        </w:tc>
      </w:tr>
      <w:tr>
        <w:trPr>
          <w:trHeight w:val="6478" w:hRule="atLeast"/>
        </w:trPr>
        <w:tc>
          <w:tcPr>
            <w:tcW w:w="268" w:type="dxa"/>
          </w:tcPr>
          <w:p>
            <w:pPr>
              <w:pStyle w:val="TableParagraph"/>
              <w:spacing w:before="1"/>
              <w:ind w:left="79"/>
              <w:rPr>
                <w:sz w:val="22"/>
              </w:rPr>
            </w:pPr>
            <w:r>
              <w:rPr>
                <w:spacing w:val="-10"/>
                <w:w w:val="60"/>
                <w:sz w:val="22"/>
              </w:rPr>
              <w:t>1</w:t>
            </w:r>
          </w:p>
          <w:p>
            <w:pPr>
              <w:pStyle w:val="TableParagraph"/>
              <w:spacing w:before="2"/>
              <w:ind w:left="50"/>
              <w:rPr>
                <w:sz w:val="22"/>
              </w:rPr>
            </w:pPr>
            <w:r>
              <w:rPr>
                <w:spacing w:val="-10"/>
                <w:sz w:val="22"/>
              </w:rPr>
              <w:t>6</w:t>
            </w:r>
          </w:p>
        </w:tc>
        <w:tc>
          <w:tcPr>
            <w:tcW w:w="1140" w:type="dxa"/>
          </w:tcPr>
          <w:p>
            <w:pPr>
              <w:pStyle w:val="TableParagraph"/>
              <w:spacing w:before="1"/>
              <w:ind w:left="107" w:right="137"/>
              <w:rPr>
                <w:sz w:val="22"/>
              </w:rPr>
            </w:pPr>
            <w:r>
              <w:rPr>
                <w:sz w:val="22"/>
              </w:rPr>
              <w:t>Акт</w:t>
            </w:r>
            <w:r>
              <w:rPr>
                <w:spacing w:val="-8"/>
                <w:sz w:val="22"/>
              </w:rPr>
              <w:t> </w:t>
            </w:r>
            <w:r>
              <w:rPr>
                <w:sz w:val="22"/>
              </w:rPr>
              <w:t>о </w:t>
            </w:r>
            <w:r>
              <w:rPr>
                <w:spacing w:val="-2"/>
                <w:sz w:val="22"/>
              </w:rPr>
              <w:t>признани </w:t>
            </w:r>
            <w:r>
              <w:rPr>
                <w:spacing w:val="-10"/>
                <w:sz w:val="22"/>
              </w:rPr>
              <w:t>и </w:t>
            </w:r>
            <w:r>
              <w:rPr>
                <w:spacing w:val="-2"/>
                <w:sz w:val="22"/>
              </w:rPr>
              <w:t>безнадеж </w:t>
            </w:r>
            <w:r>
              <w:rPr>
                <w:sz w:val="22"/>
              </w:rPr>
              <w:t>ной к </w:t>
            </w:r>
            <w:r>
              <w:rPr>
                <w:spacing w:val="-2"/>
                <w:sz w:val="22"/>
              </w:rPr>
              <w:t>взыскани </w:t>
            </w:r>
            <w:r>
              <w:rPr>
                <w:spacing w:val="-10"/>
                <w:sz w:val="22"/>
              </w:rPr>
              <w:t>ю </w:t>
            </w:r>
            <w:r>
              <w:rPr>
                <w:spacing w:val="-2"/>
                <w:sz w:val="22"/>
              </w:rPr>
              <w:t>задолжен </w:t>
            </w:r>
            <w:r>
              <w:rPr>
                <w:sz w:val="22"/>
              </w:rPr>
              <w:t>ности</w:t>
            </w:r>
            <w:r>
              <w:rPr>
                <w:spacing w:val="-4"/>
                <w:sz w:val="22"/>
              </w:rPr>
              <w:t> </w:t>
            </w:r>
            <w:r>
              <w:rPr>
                <w:sz w:val="22"/>
              </w:rPr>
              <w:t>по </w:t>
            </w:r>
            <w:r>
              <w:rPr>
                <w:spacing w:val="-2"/>
                <w:sz w:val="22"/>
              </w:rPr>
              <w:t>доходам </w:t>
            </w:r>
            <w:r>
              <w:rPr>
                <w:spacing w:val="-4"/>
                <w:sz w:val="22"/>
              </w:rPr>
              <w:t>(ф.</w:t>
            </w:r>
          </w:p>
          <w:p>
            <w:pPr>
              <w:pStyle w:val="TableParagraph"/>
              <w:spacing w:before="1"/>
              <w:ind w:left="107"/>
              <w:rPr>
                <w:sz w:val="22"/>
              </w:rPr>
            </w:pPr>
            <w:r>
              <w:rPr>
                <w:spacing w:val="-2"/>
                <w:sz w:val="22"/>
              </w:rPr>
              <w:t>0510436)</w:t>
            </w:r>
          </w:p>
        </w:tc>
        <w:tc>
          <w:tcPr>
            <w:tcW w:w="953" w:type="dxa"/>
          </w:tcPr>
          <w:p>
            <w:pPr>
              <w:pStyle w:val="TableParagraph"/>
              <w:spacing w:line="251" w:lineRule="exact" w:before="6"/>
              <w:ind w:left="140"/>
              <w:rPr>
                <w:sz w:val="22"/>
              </w:rPr>
            </w:pPr>
            <w:r>
              <w:rPr>
                <w:spacing w:val="-2"/>
                <w:sz w:val="22"/>
              </w:rPr>
              <w:t>Электр</w:t>
            </w:r>
          </w:p>
          <w:p>
            <w:pPr>
              <w:pStyle w:val="TableParagraph"/>
              <w:spacing w:line="251" w:lineRule="exact"/>
              <w:ind w:left="140"/>
              <w:rPr>
                <w:sz w:val="22"/>
              </w:rPr>
            </w:pPr>
            <w:r>
              <w:rPr>
                <w:spacing w:val="-2"/>
                <w:sz w:val="22"/>
              </w:rPr>
              <w:t>онный</w:t>
            </w:r>
          </w:p>
        </w:tc>
        <w:tc>
          <w:tcPr>
            <w:tcW w:w="1193" w:type="dxa"/>
          </w:tcPr>
          <w:p>
            <w:pPr>
              <w:pStyle w:val="TableParagraph"/>
              <w:spacing w:before="1"/>
              <w:ind w:left="146" w:right="114"/>
              <w:rPr>
                <w:sz w:val="22"/>
              </w:rPr>
            </w:pPr>
            <w:r>
              <w:rPr>
                <w:spacing w:val="-2"/>
                <w:sz w:val="22"/>
              </w:rPr>
              <w:t>Комиссия </w:t>
            </w:r>
            <w:r>
              <w:rPr>
                <w:spacing w:val="-6"/>
                <w:sz w:val="22"/>
              </w:rPr>
              <w:t>по </w:t>
            </w:r>
            <w:r>
              <w:rPr>
                <w:spacing w:val="-2"/>
                <w:sz w:val="22"/>
              </w:rPr>
              <w:t>поступле </w:t>
            </w:r>
            <w:r>
              <w:rPr>
                <w:sz w:val="22"/>
              </w:rPr>
              <w:t>нию</w:t>
            </w:r>
            <w:r>
              <w:rPr>
                <w:spacing w:val="-2"/>
                <w:sz w:val="22"/>
              </w:rPr>
              <w:t> </w:t>
            </w:r>
            <w:r>
              <w:rPr>
                <w:sz w:val="22"/>
              </w:rPr>
              <w:t>и </w:t>
            </w:r>
            <w:r>
              <w:rPr>
                <w:spacing w:val="-2"/>
                <w:sz w:val="22"/>
              </w:rPr>
              <w:t>выбытию активов</w:t>
            </w:r>
          </w:p>
        </w:tc>
        <w:tc>
          <w:tcPr>
            <w:tcW w:w="1173" w:type="dxa"/>
          </w:tcPr>
          <w:p>
            <w:pPr>
              <w:pStyle w:val="TableParagraph"/>
              <w:spacing w:before="1"/>
              <w:ind w:left="120" w:right="144"/>
              <w:rPr>
                <w:sz w:val="22"/>
              </w:rPr>
            </w:pPr>
            <w:r>
              <w:rPr>
                <w:spacing w:val="-2"/>
                <w:sz w:val="22"/>
              </w:rPr>
              <w:t>Ответств енный исполнит </w:t>
            </w:r>
            <w:r>
              <w:rPr>
                <w:sz w:val="22"/>
              </w:rPr>
              <w:t>ель из </w:t>
            </w:r>
            <w:r>
              <w:rPr>
                <w:spacing w:val="-2"/>
                <w:sz w:val="22"/>
              </w:rPr>
              <w:t>состава комиссии</w:t>
            </w:r>
          </w:p>
          <w:p>
            <w:pPr>
              <w:pStyle w:val="TableParagraph"/>
              <w:spacing w:line="234" w:lineRule="exact" w:before="37"/>
              <w:ind w:left="120"/>
              <w:rPr>
                <w:sz w:val="22"/>
              </w:rPr>
            </w:pPr>
            <w:r>
              <w:rPr>
                <w:spacing w:val="-10"/>
                <w:w w:val="105"/>
                <w:sz w:val="22"/>
              </w:rPr>
              <w:t>,</w:t>
            </w:r>
          </w:p>
          <w:p>
            <w:pPr>
              <w:pStyle w:val="TableParagraph"/>
              <w:spacing w:line="234" w:lineRule="exact"/>
              <w:ind w:left="120"/>
              <w:rPr>
                <w:sz w:val="22"/>
              </w:rPr>
            </w:pPr>
            <w:r>
              <w:rPr>
                <w:spacing w:val="-2"/>
                <w:sz w:val="22"/>
              </w:rPr>
              <w:t>уполномо</w:t>
            </w:r>
          </w:p>
          <w:p>
            <w:pPr>
              <w:pStyle w:val="TableParagraph"/>
              <w:spacing w:before="2"/>
              <w:ind w:left="120"/>
              <w:rPr>
                <w:sz w:val="22"/>
              </w:rPr>
            </w:pPr>
            <w:r>
              <w:rPr>
                <w:spacing w:val="-2"/>
                <w:sz w:val="22"/>
              </w:rPr>
              <w:t>ченный формиров </w:t>
            </w:r>
            <w:r>
              <w:rPr>
                <w:sz w:val="22"/>
              </w:rPr>
              <w:t>ать</w:t>
            </w:r>
            <w:r>
              <w:rPr>
                <w:spacing w:val="-4"/>
                <w:sz w:val="22"/>
              </w:rPr>
              <w:t> </w:t>
            </w:r>
            <w:r>
              <w:rPr>
                <w:sz w:val="22"/>
              </w:rPr>
              <w:t>акт</w:t>
            </w:r>
          </w:p>
        </w:tc>
        <w:tc>
          <w:tcPr>
            <w:tcW w:w="739" w:type="dxa"/>
          </w:tcPr>
          <w:p>
            <w:pPr>
              <w:pStyle w:val="TableParagraph"/>
              <w:spacing w:before="1"/>
              <w:ind w:left="8" w:right="56"/>
              <w:jc w:val="center"/>
              <w:rPr>
                <w:sz w:val="22"/>
              </w:rPr>
            </w:pPr>
            <w:r>
              <w:rPr>
                <w:spacing w:val="-5"/>
                <w:sz w:val="22"/>
              </w:rPr>
              <w:t>ПЭП</w:t>
            </w:r>
          </w:p>
        </w:tc>
        <w:tc>
          <w:tcPr>
            <w:tcW w:w="1223" w:type="dxa"/>
          </w:tcPr>
          <w:p>
            <w:pPr>
              <w:pStyle w:val="TableParagraph"/>
              <w:spacing w:before="6"/>
              <w:ind w:left="176" w:right="279" w:hanging="5"/>
              <w:rPr>
                <w:sz w:val="22"/>
              </w:rPr>
            </w:pPr>
            <w:r>
              <w:rPr>
                <w:sz w:val="22"/>
              </w:rPr>
              <w:t>В день, </w:t>
            </w:r>
            <w:r>
              <w:rPr>
                <w:spacing w:val="-2"/>
                <w:sz w:val="22"/>
              </w:rPr>
              <w:t>когда вывили:</w:t>
            </w:r>
          </w:p>
          <w:p>
            <w:pPr>
              <w:pStyle w:val="TableParagraph"/>
              <w:spacing w:before="1"/>
              <w:rPr>
                <w:sz w:val="22"/>
              </w:rPr>
            </w:pPr>
          </w:p>
          <w:p>
            <w:pPr>
              <w:pStyle w:val="TableParagraph"/>
              <w:ind w:left="171" w:right="112"/>
              <w:rPr>
                <w:sz w:val="22"/>
              </w:rPr>
            </w:pPr>
            <w:r>
              <w:rPr>
                <w:spacing w:val="-2"/>
                <w:sz w:val="22"/>
              </w:rPr>
              <w:t>завершен </w:t>
            </w:r>
            <w:r>
              <w:rPr>
                <w:sz w:val="22"/>
              </w:rPr>
              <w:t>ие</w:t>
            </w:r>
            <w:r>
              <w:rPr>
                <w:spacing w:val="-9"/>
                <w:sz w:val="22"/>
              </w:rPr>
              <w:t> </w:t>
            </w:r>
            <w:r>
              <w:rPr>
                <w:sz w:val="22"/>
              </w:rPr>
              <w:t>сроков </w:t>
            </w:r>
            <w:r>
              <w:rPr>
                <w:spacing w:val="-2"/>
                <w:sz w:val="22"/>
              </w:rPr>
              <w:t>возможно </w:t>
            </w:r>
            <w:r>
              <w:rPr>
                <w:spacing w:val="-6"/>
                <w:sz w:val="22"/>
              </w:rPr>
              <w:t>го </w:t>
            </w:r>
            <w:r>
              <w:rPr>
                <w:spacing w:val="-2"/>
                <w:sz w:val="22"/>
              </w:rPr>
              <w:t>возобнов ления процедур </w:t>
            </w:r>
            <w:r>
              <w:rPr>
                <w:spacing w:val="-10"/>
                <w:sz w:val="22"/>
              </w:rPr>
              <w:t>ы </w:t>
            </w:r>
            <w:r>
              <w:rPr>
                <w:spacing w:val="-2"/>
                <w:sz w:val="22"/>
              </w:rPr>
              <w:t>взыскани </w:t>
            </w:r>
            <w:r>
              <w:rPr>
                <w:spacing w:val="-10"/>
                <w:sz w:val="22"/>
              </w:rPr>
              <w:t>я </w:t>
            </w:r>
            <w:r>
              <w:rPr>
                <w:spacing w:val="-2"/>
                <w:sz w:val="22"/>
              </w:rPr>
              <w:t>задолжен </w:t>
            </w:r>
            <w:r>
              <w:rPr>
                <w:sz w:val="22"/>
              </w:rPr>
              <w:t>ности по </w:t>
            </w:r>
            <w:r>
              <w:rPr>
                <w:spacing w:val="-2"/>
                <w:sz w:val="22"/>
              </w:rPr>
              <w:t>законодат ельству;</w:t>
            </w:r>
          </w:p>
          <w:p>
            <w:pPr>
              <w:pStyle w:val="TableParagraph"/>
              <w:spacing w:before="250"/>
              <w:ind w:left="171" w:right="102"/>
              <w:rPr>
                <w:sz w:val="22"/>
              </w:rPr>
            </w:pPr>
            <w:r>
              <w:rPr>
                <w:spacing w:val="-2"/>
                <w:sz w:val="22"/>
              </w:rPr>
              <w:t>ликвидац </w:t>
            </w:r>
            <w:r>
              <w:rPr>
                <w:spacing w:val="-6"/>
                <w:sz w:val="22"/>
              </w:rPr>
              <w:t>ию </w:t>
            </w:r>
            <w:r>
              <w:rPr>
                <w:spacing w:val="-2"/>
                <w:sz w:val="22"/>
              </w:rPr>
              <w:t>организац </w:t>
            </w:r>
            <w:r>
              <w:rPr>
                <w:spacing w:val="-4"/>
                <w:sz w:val="22"/>
              </w:rPr>
              <w:t>ии- </w:t>
            </w:r>
            <w:r>
              <w:rPr>
                <w:spacing w:val="-2"/>
                <w:sz w:val="22"/>
              </w:rPr>
              <w:t>должника</w:t>
            </w:r>
          </w:p>
          <w:p>
            <w:pPr>
              <w:pStyle w:val="TableParagraph"/>
              <w:spacing w:before="36"/>
              <w:ind w:left="171"/>
              <w:rPr>
                <w:sz w:val="22"/>
              </w:rPr>
            </w:pPr>
            <w:r>
              <w:rPr>
                <w:spacing w:val="-10"/>
                <w:w w:val="105"/>
                <w:sz w:val="22"/>
              </w:rPr>
              <w:t>;</w:t>
            </w:r>
          </w:p>
        </w:tc>
        <w:tc>
          <w:tcPr>
            <w:tcW w:w="906" w:type="dxa"/>
          </w:tcPr>
          <w:p>
            <w:pPr>
              <w:pStyle w:val="TableParagraph"/>
              <w:spacing w:before="1"/>
              <w:ind w:left="143"/>
              <w:rPr>
                <w:sz w:val="22"/>
              </w:rPr>
            </w:pPr>
            <w:r>
              <w:rPr>
                <w:spacing w:val="-10"/>
                <w:w w:val="60"/>
                <w:sz w:val="22"/>
              </w:rPr>
              <w:t>1</w:t>
            </w:r>
          </w:p>
          <w:p>
            <w:pPr>
              <w:pStyle w:val="TableParagraph"/>
              <w:spacing w:before="6"/>
              <w:ind w:left="115" w:right="113"/>
              <w:rPr>
                <w:sz w:val="22"/>
              </w:rPr>
            </w:pPr>
            <w:r>
              <w:rPr>
                <w:spacing w:val="-2"/>
                <w:sz w:val="22"/>
              </w:rPr>
              <w:t>рабочи </w:t>
            </w:r>
            <w:r>
              <w:rPr>
                <w:sz w:val="22"/>
              </w:rPr>
              <w:t>й день </w:t>
            </w:r>
            <w:r>
              <w:rPr>
                <w:spacing w:val="-2"/>
                <w:sz w:val="22"/>
              </w:rPr>
              <w:t>после утверж дения руково дителе </w:t>
            </w:r>
            <w:r>
              <w:rPr>
                <w:spacing w:val="-10"/>
                <w:sz w:val="22"/>
              </w:rPr>
              <w:t>м</w:t>
            </w:r>
          </w:p>
        </w:tc>
        <w:tc>
          <w:tcPr>
            <w:tcW w:w="883" w:type="dxa"/>
          </w:tcPr>
          <w:p>
            <w:pPr>
              <w:pStyle w:val="TableParagraph"/>
              <w:spacing w:before="6"/>
              <w:ind w:left="135" w:right="95"/>
              <w:rPr>
                <w:sz w:val="22"/>
              </w:rPr>
            </w:pPr>
            <w:r>
              <w:rPr>
                <w:spacing w:val="-4"/>
                <w:sz w:val="22"/>
              </w:rPr>
              <w:t>Цифро вой </w:t>
            </w:r>
            <w:r>
              <w:rPr>
                <w:spacing w:val="-2"/>
                <w:sz w:val="22"/>
              </w:rPr>
              <w:t>способ </w:t>
            </w:r>
            <w:r>
              <w:rPr>
                <w:spacing w:val="-4"/>
                <w:sz w:val="22"/>
              </w:rPr>
              <w:t>(ГИС ЕИАС</w:t>
            </w:r>
          </w:p>
          <w:p>
            <w:pPr>
              <w:pStyle w:val="TableParagraph"/>
              <w:spacing w:before="2"/>
              <w:ind w:left="135" w:right="38"/>
              <w:rPr>
                <w:sz w:val="22"/>
              </w:rPr>
            </w:pPr>
            <w:r>
              <w:rPr>
                <w:spacing w:val="-2"/>
                <w:sz w:val="22"/>
              </w:rPr>
              <w:t>БУ)/на бумаге </w:t>
            </w:r>
            <w:r>
              <w:rPr>
                <w:spacing w:val="-4"/>
                <w:sz w:val="22"/>
              </w:rPr>
              <w:t>(до </w:t>
            </w:r>
            <w:r>
              <w:rPr>
                <w:spacing w:val="-2"/>
                <w:sz w:val="22"/>
              </w:rPr>
              <w:t>момент </w:t>
            </w:r>
            <w:r>
              <w:rPr>
                <w:spacing w:val="-10"/>
                <w:sz w:val="22"/>
              </w:rPr>
              <w:t>а </w:t>
            </w:r>
            <w:r>
              <w:rPr>
                <w:spacing w:val="-2"/>
                <w:sz w:val="22"/>
              </w:rPr>
              <w:t>осущес твлени </w:t>
            </w:r>
            <w:r>
              <w:rPr>
                <w:spacing w:val="-10"/>
                <w:sz w:val="22"/>
              </w:rPr>
              <w:t>я </w:t>
            </w:r>
            <w:r>
              <w:rPr>
                <w:spacing w:val="-2"/>
                <w:sz w:val="22"/>
              </w:rPr>
              <w:t>технич еской возмож ности форми ровани </w:t>
            </w:r>
            <w:r>
              <w:rPr>
                <w:spacing w:val="-10"/>
                <w:sz w:val="22"/>
              </w:rPr>
              <w:t>я </w:t>
            </w:r>
            <w:r>
              <w:rPr>
                <w:spacing w:val="-2"/>
                <w:sz w:val="22"/>
              </w:rPr>
              <w:t>докуме </w:t>
            </w:r>
            <w:r>
              <w:rPr>
                <w:sz w:val="22"/>
              </w:rPr>
              <w:t>нта в </w:t>
            </w:r>
            <w:r>
              <w:rPr>
                <w:spacing w:val="-2"/>
                <w:sz w:val="22"/>
              </w:rPr>
              <w:t>электр онном </w:t>
            </w:r>
            <w:r>
              <w:rPr>
                <w:spacing w:val="-4"/>
                <w:sz w:val="22"/>
              </w:rPr>
              <w:t>виде)</w:t>
            </w:r>
          </w:p>
        </w:tc>
      </w:tr>
      <w:tr>
        <w:trPr>
          <w:trHeight w:val="1751" w:hRule="atLeast"/>
        </w:trPr>
        <w:tc>
          <w:tcPr>
            <w:tcW w:w="268" w:type="dxa"/>
          </w:tcPr>
          <w:p>
            <w:pPr>
              <w:pStyle w:val="TableParagraph"/>
              <w:rPr>
                <w:sz w:val="22"/>
              </w:rPr>
            </w:pPr>
          </w:p>
        </w:tc>
        <w:tc>
          <w:tcPr>
            <w:tcW w:w="1140" w:type="dxa"/>
          </w:tcPr>
          <w:p>
            <w:pPr>
              <w:pStyle w:val="TableParagraph"/>
              <w:rPr>
                <w:sz w:val="22"/>
              </w:rPr>
            </w:pPr>
          </w:p>
        </w:tc>
        <w:tc>
          <w:tcPr>
            <w:tcW w:w="953" w:type="dxa"/>
          </w:tcPr>
          <w:p>
            <w:pPr>
              <w:pStyle w:val="TableParagraph"/>
              <w:rPr>
                <w:sz w:val="22"/>
              </w:rPr>
            </w:pPr>
          </w:p>
        </w:tc>
        <w:tc>
          <w:tcPr>
            <w:tcW w:w="1193" w:type="dxa"/>
          </w:tcPr>
          <w:p>
            <w:pPr>
              <w:pStyle w:val="TableParagraph"/>
              <w:rPr>
                <w:sz w:val="22"/>
              </w:rPr>
            </w:pPr>
          </w:p>
        </w:tc>
        <w:tc>
          <w:tcPr>
            <w:tcW w:w="1173" w:type="dxa"/>
          </w:tcPr>
          <w:p>
            <w:pPr>
              <w:pStyle w:val="TableParagraph"/>
              <w:rPr>
                <w:sz w:val="22"/>
              </w:rPr>
            </w:pPr>
          </w:p>
        </w:tc>
        <w:tc>
          <w:tcPr>
            <w:tcW w:w="739" w:type="dxa"/>
          </w:tcPr>
          <w:p>
            <w:pPr>
              <w:pStyle w:val="TableParagraph"/>
              <w:rPr>
                <w:sz w:val="22"/>
              </w:rPr>
            </w:pPr>
          </w:p>
        </w:tc>
        <w:tc>
          <w:tcPr>
            <w:tcW w:w="1223" w:type="dxa"/>
          </w:tcPr>
          <w:p>
            <w:pPr>
              <w:pStyle w:val="TableParagraph"/>
              <w:spacing w:line="242" w:lineRule="auto" w:before="103"/>
              <w:ind w:left="171" w:right="102"/>
              <w:rPr>
                <w:sz w:val="22"/>
              </w:rPr>
            </w:pPr>
            <w:r>
              <w:rPr>
                <w:spacing w:val="-2"/>
                <w:sz w:val="22"/>
              </w:rPr>
              <w:t>банкротст </w:t>
            </w:r>
            <w:r>
              <w:rPr>
                <w:spacing w:val="-6"/>
                <w:sz w:val="22"/>
              </w:rPr>
              <w:t>во </w:t>
            </w:r>
            <w:r>
              <w:rPr>
                <w:spacing w:val="-2"/>
                <w:sz w:val="22"/>
              </w:rPr>
              <w:t>граждани </w:t>
            </w:r>
            <w:r>
              <w:rPr>
                <w:spacing w:val="-4"/>
                <w:sz w:val="22"/>
              </w:rPr>
              <w:t>на;</w:t>
            </w:r>
          </w:p>
          <w:p>
            <w:pPr>
              <w:pStyle w:val="TableParagraph"/>
              <w:spacing w:line="239" w:lineRule="exact"/>
              <w:ind w:left="171"/>
              <w:rPr>
                <w:sz w:val="22"/>
              </w:rPr>
            </w:pPr>
            <w:r>
              <w:rPr>
                <w:sz w:val="22"/>
              </w:rPr>
              <w:t>- </w:t>
            </w:r>
            <w:r>
              <w:rPr>
                <w:spacing w:val="-2"/>
                <w:sz w:val="22"/>
              </w:rPr>
              <w:t>смерть</w:t>
            </w:r>
          </w:p>
          <w:p>
            <w:pPr>
              <w:pStyle w:val="TableParagraph"/>
              <w:spacing w:before="1"/>
              <w:ind w:left="171"/>
              <w:rPr>
                <w:sz w:val="22"/>
              </w:rPr>
            </w:pPr>
            <w:r>
              <w:rPr>
                <w:spacing w:val="-2"/>
                <w:sz w:val="22"/>
              </w:rPr>
              <w:t>должника</w:t>
            </w:r>
          </w:p>
        </w:tc>
        <w:tc>
          <w:tcPr>
            <w:tcW w:w="906" w:type="dxa"/>
          </w:tcPr>
          <w:p>
            <w:pPr>
              <w:pStyle w:val="TableParagraph"/>
              <w:rPr>
                <w:sz w:val="22"/>
              </w:rPr>
            </w:pPr>
          </w:p>
        </w:tc>
        <w:tc>
          <w:tcPr>
            <w:tcW w:w="883" w:type="dxa"/>
          </w:tcPr>
          <w:p>
            <w:pPr>
              <w:pStyle w:val="TableParagraph"/>
              <w:rPr>
                <w:sz w:val="22"/>
              </w:rPr>
            </w:pPr>
          </w:p>
        </w:tc>
      </w:tr>
      <w:tr>
        <w:trPr>
          <w:trHeight w:val="640" w:hRule="atLeast"/>
        </w:trPr>
        <w:tc>
          <w:tcPr>
            <w:tcW w:w="268" w:type="dxa"/>
          </w:tcPr>
          <w:p>
            <w:pPr>
              <w:pStyle w:val="TableParagraph"/>
              <w:rPr>
                <w:sz w:val="22"/>
              </w:rPr>
            </w:pPr>
          </w:p>
        </w:tc>
        <w:tc>
          <w:tcPr>
            <w:tcW w:w="1140" w:type="dxa"/>
          </w:tcPr>
          <w:p>
            <w:pPr>
              <w:pStyle w:val="TableParagraph"/>
              <w:rPr>
                <w:sz w:val="22"/>
              </w:rPr>
            </w:pPr>
          </w:p>
        </w:tc>
        <w:tc>
          <w:tcPr>
            <w:tcW w:w="953" w:type="dxa"/>
          </w:tcPr>
          <w:p>
            <w:pPr>
              <w:pStyle w:val="TableParagraph"/>
              <w:rPr>
                <w:sz w:val="22"/>
              </w:rPr>
            </w:pPr>
          </w:p>
        </w:tc>
        <w:tc>
          <w:tcPr>
            <w:tcW w:w="1193" w:type="dxa"/>
          </w:tcPr>
          <w:p>
            <w:pPr>
              <w:pStyle w:val="TableParagraph"/>
              <w:rPr>
                <w:sz w:val="22"/>
              </w:rPr>
            </w:pPr>
          </w:p>
        </w:tc>
        <w:tc>
          <w:tcPr>
            <w:tcW w:w="1173" w:type="dxa"/>
          </w:tcPr>
          <w:p>
            <w:pPr>
              <w:pStyle w:val="TableParagraph"/>
              <w:rPr>
                <w:sz w:val="22"/>
              </w:rPr>
            </w:pPr>
          </w:p>
        </w:tc>
        <w:tc>
          <w:tcPr>
            <w:tcW w:w="739" w:type="dxa"/>
          </w:tcPr>
          <w:p>
            <w:pPr>
              <w:pStyle w:val="TableParagraph"/>
              <w:rPr>
                <w:sz w:val="22"/>
              </w:rPr>
            </w:pPr>
          </w:p>
        </w:tc>
        <w:tc>
          <w:tcPr>
            <w:tcW w:w="1223" w:type="dxa"/>
          </w:tcPr>
          <w:p>
            <w:pPr>
              <w:pStyle w:val="TableParagraph"/>
              <w:spacing w:before="123"/>
              <w:ind w:left="171"/>
              <w:rPr>
                <w:sz w:val="22"/>
              </w:rPr>
            </w:pPr>
            <w:r>
              <w:rPr>
                <w:spacing w:val="-2"/>
                <w:sz w:val="22"/>
              </w:rPr>
              <w:t>физлица</w:t>
            </w:r>
          </w:p>
          <w:p>
            <w:pPr>
              <w:pStyle w:val="TableParagraph"/>
              <w:spacing w:line="238" w:lineRule="exact" w:before="6"/>
              <w:ind w:left="176"/>
              <w:rPr>
                <w:sz w:val="22"/>
              </w:rPr>
            </w:pPr>
            <w:r>
              <w:rPr>
                <w:sz w:val="22"/>
              </w:rPr>
              <w:t>и</w:t>
            </w:r>
            <w:r>
              <w:rPr>
                <w:spacing w:val="-6"/>
                <w:sz w:val="22"/>
              </w:rPr>
              <w:t> </w:t>
            </w:r>
            <w:r>
              <w:rPr>
                <w:spacing w:val="-4"/>
                <w:sz w:val="22"/>
              </w:rPr>
              <w:t>т.д.</w:t>
            </w:r>
          </w:p>
        </w:tc>
        <w:tc>
          <w:tcPr>
            <w:tcW w:w="906" w:type="dxa"/>
          </w:tcPr>
          <w:p>
            <w:pPr>
              <w:pStyle w:val="TableParagraph"/>
              <w:rPr>
                <w:sz w:val="22"/>
              </w:rPr>
            </w:pPr>
          </w:p>
        </w:tc>
        <w:tc>
          <w:tcPr>
            <w:tcW w:w="883" w:type="dxa"/>
          </w:tcPr>
          <w:p>
            <w:pPr>
              <w:pStyle w:val="TableParagraph"/>
              <w:rPr>
                <w:sz w:val="22"/>
              </w:rPr>
            </w:pPr>
          </w:p>
        </w:tc>
      </w:tr>
      <w:tr>
        <w:trPr>
          <w:trHeight w:val="257" w:hRule="atLeast"/>
        </w:trPr>
        <w:tc>
          <w:tcPr>
            <w:tcW w:w="268" w:type="dxa"/>
            <w:vMerge w:val="restart"/>
          </w:tcPr>
          <w:p>
            <w:pPr>
              <w:pStyle w:val="TableParagraph"/>
              <w:rPr>
                <w:sz w:val="22"/>
              </w:rPr>
            </w:pPr>
          </w:p>
        </w:tc>
        <w:tc>
          <w:tcPr>
            <w:tcW w:w="1140" w:type="dxa"/>
            <w:vMerge w:val="restart"/>
          </w:tcPr>
          <w:p>
            <w:pPr>
              <w:pStyle w:val="TableParagraph"/>
              <w:rPr>
                <w:sz w:val="22"/>
              </w:rPr>
            </w:pPr>
          </w:p>
        </w:tc>
        <w:tc>
          <w:tcPr>
            <w:tcW w:w="953" w:type="dxa"/>
            <w:vMerge w:val="restart"/>
          </w:tcPr>
          <w:p>
            <w:pPr>
              <w:pStyle w:val="TableParagraph"/>
              <w:rPr>
                <w:sz w:val="22"/>
              </w:rPr>
            </w:pPr>
          </w:p>
        </w:tc>
        <w:tc>
          <w:tcPr>
            <w:tcW w:w="1193" w:type="dxa"/>
            <w:vMerge w:val="restart"/>
          </w:tcPr>
          <w:p>
            <w:pPr>
              <w:pStyle w:val="TableParagraph"/>
              <w:rPr>
                <w:sz w:val="22"/>
              </w:rPr>
            </w:pPr>
          </w:p>
        </w:tc>
        <w:tc>
          <w:tcPr>
            <w:tcW w:w="1173" w:type="dxa"/>
          </w:tcPr>
          <w:p>
            <w:pPr>
              <w:pStyle w:val="TableParagraph"/>
              <w:spacing w:line="237" w:lineRule="exact"/>
              <w:ind w:left="120"/>
              <w:rPr>
                <w:sz w:val="22"/>
              </w:rPr>
            </w:pPr>
            <w:r>
              <w:rPr>
                <w:spacing w:val="-2"/>
                <w:sz w:val="22"/>
              </w:rPr>
              <w:t>Члены</w:t>
            </w:r>
          </w:p>
        </w:tc>
        <w:tc>
          <w:tcPr>
            <w:tcW w:w="739" w:type="dxa"/>
          </w:tcPr>
          <w:p>
            <w:pPr>
              <w:pStyle w:val="TableParagraph"/>
              <w:spacing w:line="237" w:lineRule="exact"/>
              <w:ind w:left="8" w:right="56"/>
              <w:jc w:val="center"/>
              <w:rPr>
                <w:sz w:val="22"/>
              </w:rPr>
            </w:pPr>
            <w:r>
              <w:rPr>
                <w:spacing w:val="-5"/>
                <w:sz w:val="22"/>
              </w:rPr>
              <w:t>ПЭП</w:t>
            </w:r>
          </w:p>
        </w:tc>
        <w:tc>
          <w:tcPr>
            <w:tcW w:w="1223" w:type="dxa"/>
          </w:tcPr>
          <w:p>
            <w:pPr>
              <w:pStyle w:val="TableParagraph"/>
              <w:spacing w:line="236" w:lineRule="exact" w:before="1"/>
              <w:ind w:left="171"/>
              <w:rPr>
                <w:sz w:val="22"/>
              </w:rPr>
            </w:pPr>
            <w:r>
              <w:rPr>
                <w:sz w:val="22"/>
              </w:rPr>
              <w:t>1</w:t>
            </w:r>
            <w:r>
              <w:rPr>
                <w:spacing w:val="-3"/>
                <w:sz w:val="22"/>
              </w:rPr>
              <w:t> </w:t>
            </w:r>
            <w:r>
              <w:rPr>
                <w:spacing w:val="-2"/>
                <w:sz w:val="22"/>
              </w:rPr>
              <w:t>рабочий</w:t>
            </w:r>
          </w:p>
        </w:tc>
        <w:tc>
          <w:tcPr>
            <w:tcW w:w="906" w:type="dxa"/>
            <w:vMerge w:val="restart"/>
          </w:tcPr>
          <w:p>
            <w:pPr>
              <w:pStyle w:val="TableParagraph"/>
              <w:rPr>
                <w:sz w:val="22"/>
              </w:rPr>
            </w:pPr>
          </w:p>
        </w:tc>
        <w:tc>
          <w:tcPr>
            <w:tcW w:w="883" w:type="dxa"/>
            <w:vMerge w:val="restart"/>
          </w:tcPr>
          <w:p>
            <w:pPr>
              <w:pStyle w:val="TableParagraph"/>
              <w:rPr>
                <w:sz w:val="22"/>
              </w:rPr>
            </w:pPr>
          </w:p>
        </w:tc>
      </w:tr>
      <w:tr>
        <w:trPr>
          <w:trHeight w:val="252" w:hRule="atLeast"/>
        </w:trPr>
        <w:tc>
          <w:tcPr>
            <w:tcW w:w="268" w:type="dxa"/>
            <w:vMerge/>
            <w:tcBorders>
              <w:top w:val="nil"/>
            </w:tcBorders>
          </w:tcPr>
          <w:p>
            <w:pPr>
              <w:rPr>
                <w:sz w:val="2"/>
                <w:szCs w:val="2"/>
              </w:rPr>
            </w:pPr>
          </w:p>
        </w:tc>
        <w:tc>
          <w:tcPr>
            <w:tcW w:w="1140" w:type="dxa"/>
            <w:vMerge/>
            <w:tcBorders>
              <w:top w:val="nil"/>
            </w:tcBorders>
          </w:tcPr>
          <w:p>
            <w:pPr>
              <w:rPr>
                <w:sz w:val="2"/>
                <w:szCs w:val="2"/>
              </w:rPr>
            </w:pPr>
          </w:p>
        </w:tc>
        <w:tc>
          <w:tcPr>
            <w:tcW w:w="953" w:type="dxa"/>
            <w:vMerge/>
            <w:tcBorders>
              <w:top w:val="nil"/>
            </w:tcBorders>
          </w:tcPr>
          <w:p>
            <w:pPr>
              <w:rPr>
                <w:sz w:val="2"/>
                <w:szCs w:val="2"/>
              </w:rPr>
            </w:pPr>
          </w:p>
        </w:tc>
        <w:tc>
          <w:tcPr>
            <w:tcW w:w="1193" w:type="dxa"/>
            <w:vMerge/>
            <w:tcBorders>
              <w:top w:val="nil"/>
            </w:tcBorders>
          </w:tcPr>
          <w:p>
            <w:pPr>
              <w:rPr>
                <w:sz w:val="2"/>
                <w:szCs w:val="2"/>
              </w:rPr>
            </w:pPr>
          </w:p>
        </w:tc>
        <w:tc>
          <w:tcPr>
            <w:tcW w:w="1173" w:type="dxa"/>
          </w:tcPr>
          <w:p>
            <w:pPr>
              <w:pStyle w:val="TableParagraph"/>
              <w:spacing w:line="232" w:lineRule="exact"/>
              <w:ind w:left="125"/>
              <w:rPr>
                <w:sz w:val="22"/>
              </w:rPr>
            </w:pPr>
            <w:r>
              <w:rPr>
                <w:spacing w:val="-2"/>
                <w:sz w:val="22"/>
              </w:rPr>
              <w:t>комиссии</w:t>
            </w:r>
          </w:p>
        </w:tc>
        <w:tc>
          <w:tcPr>
            <w:tcW w:w="739" w:type="dxa"/>
          </w:tcPr>
          <w:p>
            <w:pPr>
              <w:pStyle w:val="TableParagraph"/>
              <w:rPr>
                <w:sz w:val="18"/>
              </w:rPr>
            </w:pPr>
          </w:p>
        </w:tc>
        <w:tc>
          <w:tcPr>
            <w:tcW w:w="1223" w:type="dxa"/>
          </w:tcPr>
          <w:p>
            <w:pPr>
              <w:pStyle w:val="TableParagraph"/>
              <w:spacing w:line="232" w:lineRule="exact"/>
              <w:ind w:left="171"/>
              <w:rPr>
                <w:sz w:val="22"/>
              </w:rPr>
            </w:pPr>
            <w:r>
              <w:rPr>
                <w:sz w:val="22"/>
              </w:rPr>
              <w:t>дня</w:t>
            </w:r>
            <w:r>
              <w:rPr>
                <w:spacing w:val="-4"/>
                <w:sz w:val="22"/>
              </w:rPr>
              <w:t> </w:t>
            </w:r>
            <w:r>
              <w:rPr>
                <w:spacing w:val="-2"/>
                <w:sz w:val="22"/>
              </w:rPr>
              <w:t>после</w:t>
            </w:r>
          </w:p>
        </w:tc>
        <w:tc>
          <w:tcPr>
            <w:tcW w:w="906" w:type="dxa"/>
            <w:vMerge/>
            <w:tcBorders>
              <w:top w:val="nil"/>
            </w:tcBorders>
          </w:tcPr>
          <w:p>
            <w:pPr>
              <w:rPr>
                <w:sz w:val="2"/>
                <w:szCs w:val="2"/>
              </w:rPr>
            </w:pPr>
          </w:p>
        </w:tc>
        <w:tc>
          <w:tcPr>
            <w:tcW w:w="883" w:type="dxa"/>
            <w:vMerge/>
            <w:tcBorders>
              <w:top w:val="nil"/>
            </w:tcBorders>
          </w:tcPr>
          <w:p>
            <w:pPr>
              <w:rPr>
                <w:sz w:val="2"/>
                <w:szCs w:val="2"/>
              </w:rPr>
            </w:pPr>
          </w:p>
        </w:tc>
      </w:tr>
      <w:tr>
        <w:trPr>
          <w:trHeight w:val="251" w:hRule="atLeast"/>
        </w:trPr>
        <w:tc>
          <w:tcPr>
            <w:tcW w:w="268" w:type="dxa"/>
            <w:vMerge/>
            <w:tcBorders>
              <w:top w:val="nil"/>
            </w:tcBorders>
          </w:tcPr>
          <w:p>
            <w:pPr>
              <w:rPr>
                <w:sz w:val="2"/>
                <w:szCs w:val="2"/>
              </w:rPr>
            </w:pPr>
          </w:p>
        </w:tc>
        <w:tc>
          <w:tcPr>
            <w:tcW w:w="1140" w:type="dxa"/>
            <w:vMerge/>
            <w:tcBorders>
              <w:top w:val="nil"/>
            </w:tcBorders>
          </w:tcPr>
          <w:p>
            <w:pPr>
              <w:rPr>
                <w:sz w:val="2"/>
                <w:szCs w:val="2"/>
              </w:rPr>
            </w:pPr>
          </w:p>
        </w:tc>
        <w:tc>
          <w:tcPr>
            <w:tcW w:w="953" w:type="dxa"/>
            <w:vMerge/>
            <w:tcBorders>
              <w:top w:val="nil"/>
            </w:tcBorders>
          </w:tcPr>
          <w:p>
            <w:pPr>
              <w:rPr>
                <w:sz w:val="2"/>
                <w:szCs w:val="2"/>
              </w:rPr>
            </w:pPr>
          </w:p>
        </w:tc>
        <w:tc>
          <w:tcPr>
            <w:tcW w:w="1193" w:type="dxa"/>
            <w:vMerge/>
            <w:tcBorders>
              <w:top w:val="nil"/>
            </w:tcBorders>
          </w:tcPr>
          <w:p>
            <w:pPr>
              <w:rPr>
                <w:sz w:val="2"/>
                <w:szCs w:val="2"/>
              </w:rPr>
            </w:pPr>
          </w:p>
        </w:tc>
        <w:tc>
          <w:tcPr>
            <w:tcW w:w="1173" w:type="dxa"/>
          </w:tcPr>
          <w:p>
            <w:pPr>
              <w:pStyle w:val="TableParagraph"/>
              <w:spacing w:line="232" w:lineRule="exact"/>
              <w:ind w:left="120"/>
              <w:rPr>
                <w:sz w:val="22"/>
              </w:rPr>
            </w:pPr>
            <w:r>
              <w:rPr>
                <w:spacing w:val="-5"/>
                <w:sz w:val="22"/>
              </w:rPr>
              <w:t>по</w:t>
            </w:r>
          </w:p>
        </w:tc>
        <w:tc>
          <w:tcPr>
            <w:tcW w:w="739" w:type="dxa"/>
          </w:tcPr>
          <w:p>
            <w:pPr>
              <w:pStyle w:val="TableParagraph"/>
              <w:rPr>
                <w:sz w:val="18"/>
              </w:rPr>
            </w:pPr>
          </w:p>
        </w:tc>
        <w:tc>
          <w:tcPr>
            <w:tcW w:w="1223" w:type="dxa"/>
          </w:tcPr>
          <w:p>
            <w:pPr>
              <w:pStyle w:val="TableParagraph"/>
              <w:spacing w:line="232" w:lineRule="exact"/>
              <w:ind w:left="171"/>
              <w:rPr>
                <w:sz w:val="22"/>
              </w:rPr>
            </w:pPr>
            <w:r>
              <w:rPr>
                <w:spacing w:val="-2"/>
                <w:sz w:val="22"/>
              </w:rPr>
              <w:t>появлени</w:t>
            </w:r>
          </w:p>
        </w:tc>
        <w:tc>
          <w:tcPr>
            <w:tcW w:w="906" w:type="dxa"/>
            <w:vMerge/>
            <w:tcBorders>
              <w:top w:val="nil"/>
            </w:tcBorders>
          </w:tcPr>
          <w:p>
            <w:pPr>
              <w:rPr>
                <w:sz w:val="2"/>
                <w:szCs w:val="2"/>
              </w:rPr>
            </w:pPr>
          </w:p>
        </w:tc>
        <w:tc>
          <w:tcPr>
            <w:tcW w:w="883" w:type="dxa"/>
            <w:vMerge/>
            <w:tcBorders>
              <w:top w:val="nil"/>
            </w:tcBorders>
          </w:tcPr>
          <w:p>
            <w:pPr>
              <w:rPr>
                <w:sz w:val="2"/>
                <w:szCs w:val="2"/>
              </w:rPr>
            </w:pPr>
          </w:p>
        </w:tc>
      </w:tr>
      <w:tr>
        <w:trPr>
          <w:trHeight w:val="251" w:hRule="atLeast"/>
        </w:trPr>
        <w:tc>
          <w:tcPr>
            <w:tcW w:w="268" w:type="dxa"/>
            <w:vMerge/>
            <w:tcBorders>
              <w:top w:val="nil"/>
            </w:tcBorders>
          </w:tcPr>
          <w:p>
            <w:pPr>
              <w:rPr>
                <w:sz w:val="2"/>
                <w:szCs w:val="2"/>
              </w:rPr>
            </w:pPr>
          </w:p>
        </w:tc>
        <w:tc>
          <w:tcPr>
            <w:tcW w:w="1140" w:type="dxa"/>
            <w:vMerge/>
            <w:tcBorders>
              <w:top w:val="nil"/>
            </w:tcBorders>
          </w:tcPr>
          <w:p>
            <w:pPr>
              <w:rPr>
                <w:sz w:val="2"/>
                <w:szCs w:val="2"/>
              </w:rPr>
            </w:pPr>
          </w:p>
        </w:tc>
        <w:tc>
          <w:tcPr>
            <w:tcW w:w="953" w:type="dxa"/>
            <w:vMerge/>
            <w:tcBorders>
              <w:top w:val="nil"/>
            </w:tcBorders>
          </w:tcPr>
          <w:p>
            <w:pPr>
              <w:rPr>
                <w:sz w:val="2"/>
                <w:szCs w:val="2"/>
              </w:rPr>
            </w:pPr>
          </w:p>
        </w:tc>
        <w:tc>
          <w:tcPr>
            <w:tcW w:w="1193" w:type="dxa"/>
            <w:vMerge/>
            <w:tcBorders>
              <w:top w:val="nil"/>
            </w:tcBorders>
          </w:tcPr>
          <w:p>
            <w:pPr>
              <w:rPr>
                <w:sz w:val="2"/>
                <w:szCs w:val="2"/>
              </w:rPr>
            </w:pPr>
          </w:p>
        </w:tc>
        <w:tc>
          <w:tcPr>
            <w:tcW w:w="1173" w:type="dxa"/>
          </w:tcPr>
          <w:p>
            <w:pPr>
              <w:pStyle w:val="TableParagraph"/>
              <w:spacing w:line="232" w:lineRule="exact"/>
              <w:ind w:left="120"/>
              <w:rPr>
                <w:sz w:val="22"/>
              </w:rPr>
            </w:pPr>
            <w:r>
              <w:rPr>
                <w:spacing w:val="-2"/>
                <w:sz w:val="22"/>
              </w:rPr>
              <w:t>поступле</w:t>
            </w:r>
          </w:p>
        </w:tc>
        <w:tc>
          <w:tcPr>
            <w:tcW w:w="739" w:type="dxa"/>
          </w:tcPr>
          <w:p>
            <w:pPr>
              <w:pStyle w:val="TableParagraph"/>
              <w:rPr>
                <w:sz w:val="18"/>
              </w:rPr>
            </w:pPr>
          </w:p>
        </w:tc>
        <w:tc>
          <w:tcPr>
            <w:tcW w:w="1223" w:type="dxa"/>
          </w:tcPr>
          <w:p>
            <w:pPr>
              <w:pStyle w:val="TableParagraph"/>
              <w:spacing w:line="232" w:lineRule="exact"/>
              <w:ind w:left="171"/>
              <w:rPr>
                <w:sz w:val="22"/>
              </w:rPr>
            </w:pPr>
            <w:r>
              <w:rPr>
                <w:spacing w:val="-10"/>
                <w:sz w:val="22"/>
              </w:rPr>
              <w:t>я</w:t>
            </w:r>
          </w:p>
        </w:tc>
        <w:tc>
          <w:tcPr>
            <w:tcW w:w="906" w:type="dxa"/>
            <w:vMerge/>
            <w:tcBorders>
              <w:top w:val="nil"/>
            </w:tcBorders>
          </w:tcPr>
          <w:p>
            <w:pPr>
              <w:rPr>
                <w:sz w:val="2"/>
                <w:szCs w:val="2"/>
              </w:rPr>
            </w:pPr>
          </w:p>
        </w:tc>
        <w:tc>
          <w:tcPr>
            <w:tcW w:w="883" w:type="dxa"/>
            <w:vMerge/>
            <w:tcBorders>
              <w:top w:val="nil"/>
            </w:tcBorders>
          </w:tcPr>
          <w:p>
            <w:pPr>
              <w:rPr>
                <w:sz w:val="2"/>
                <w:szCs w:val="2"/>
              </w:rPr>
            </w:pPr>
          </w:p>
        </w:tc>
      </w:tr>
      <w:tr>
        <w:trPr>
          <w:trHeight w:val="252" w:hRule="atLeast"/>
        </w:trPr>
        <w:tc>
          <w:tcPr>
            <w:tcW w:w="268" w:type="dxa"/>
            <w:vMerge/>
            <w:tcBorders>
              <w:top w:val="nil"/>
            </w:tcBorders>
          </w:tcPr>
          <w:p>
            <w:pPr>
              <w:rPr>
                <w:sz w:val="2"/>
                <w:szCs w:val="2"/>
              </w:rPr>
            </w:pPr>
          </w:p>
        </w:tc>
        <w:tc>
          <w:tcPr>
            <w:tcW w:w="1140" w:type="dxa"/>
            <w:vMerge/>
            <w:tcBorders>
              <w:top w:val="nil"/>
            </w:tcBorders>
          </w:tcPr>
          <w:p>
            <w:pPr>
              <w:rPr>
                <w:sz w:val="2"/>
                <w:szCs w:val="2"/>
              </w:rPr>
            </w:pPr>
          </w:p>
        </w:tc>
        <w:tc>
          <w:tcPr>
            <w:tcW w:w="953" w:type="dxa"/>
            <w:vMerge/>
            <w:tcBorders>
              <w:top w:val="nil"/>
            </w:tcBorders>
          </w:tcPr>
          <w:p>
            <w:pPr>
              <w:rPr>
                <w:sz w:val="2"/>
                <w:szCs w:val="2"/>
              </w:rPr>
            </w:pPr>
          </w:p>
        </w:tc>
        <w:tc>
          <w:tcPr>
            <w:tcW w:w="1193" w:type="dxa"/>
            <w:vMerge/>
            <w:tcBorders>
              <w:top w:val="nil"/>
            </w:tcBorders>
          </w:tcPr>
          <w:p>
            <w:pPr>
              <w:rPr>
                <w:sz w:val="2"/>
                <w:szCs w:val="2"/>
              </w:rPr>
            </w:pPr>
          </w:p>
        </w:tc>
        <w:tc>
          <w:tcPr>
            <w:tcW w:w="1173" w:type="dxa"/>
          </w:tcPr>
          <w:p>
            <w:pPr>
              <w:pStyle w:val="TableParagraph"/>
              <w:spacing w:line="233" w:lineRule="exact"/>
              <w:ind w:left="120"/>
              <w:rPr>
                <w:sz w:val="22"/>
              </w:rPr>
            </w:pPr>
            <w:r>
              <w:rPr>
                <w:sz w:val="22"/>
              </w:rPr>
              <w:t>нию</w:t>
            </w:r>
            <w:r>
              <w:rPr>
                <w:spacing w:val="1"/>
                <w:sz w:val="22"/>
              </w:rPr>
              <w:t> </w:t>
            </w:r>
            <w:r>
              <w:rPr>
                <w:spacing w:val="-10"/>
                <w:sz w:val="22"/>
              </w:rPr>
              <w:t>и</w:t>
            </w:r>
          </w:p>
        </w:tc>
        <w:tc>
          <w:tcPr>
            <w:tcW w:w="739" w:type="dxa"/>
          </w:tcPr>
          <w:p>
            <w:pPr>
              <w:pStyle w:val="TableParagraph"/>
              <w:rPr>
                <w:sz w:val="18"/>
              </w:rPr>
            </w:pPr>
          </w:p>
        </w:tc>
        <w:tc>
          <w:tcPr>
            <w:tcW w:w="1223" w:type="dxa"/>
          </w:tcPr>
          <w:p>
            <w:pPr>
              <w:pStyle w:val="TableParagraph"/>
              <w:spacing w:line="233" w:lineRule="exact"/>
              <w:ind w:left="171"/>
              <w:rPr>
                <w:sz w:val="22"/>
              </w:rPr>
            </w:pPr>
            <w:r>
              <w:rPr>
                <w:spacing w:val="-2"/>
                <w:sz w:val="22"/>
              </w:rPr>
              <w:t>документ</w:t>
            </w:r>
          </w:p>
        </w:tc>
        <w:tc>
          <w:tcPr>
            <w:tcW w:w="906" w:type="dxa"/>
            <w:vMerge/>
            <w:tcBorders>
              <w:top w:val="nil"/>
            </w:tcBorders>
          </w:tcPr>
          <w:p>
            <w:pPr>
              <w:rPr>
                <w:sz w:val="2"/>
                <w:szCs w:val="2"/>
              </w:rPr>
            </w:pPr>
          </w:p>
        </w:tc>
        <w:tc>
          <w:tcPr>
            <w:tcW w:w="883" w:type="dxa"/>
            <w:vMerge/>
            <w:tcBorders>
              <w:top w:val="nil"/>
            </w:tcBorders>
          </w:tcPr>
          <w:p>
            <w:pPr>
              <w:rPr>
                <w:sz w:val="2"/>
                <w:szCs w:val="2"/>
              </w:rPr>
            </w:pPr>
          </w:p>
        </w:tc>
      </w:tr>
      <w:tr>
        <w:trPr>
          <w:trHeight w:val="254" w:hRule="atLeast"/>
        </w:trPr>
        <w:tc>
          <w:tcPr>
            <w:tcW w:w="268" w:type="dxa"/>
            <w:vMerge/>
            <w:tcBorders>
              <w:top w:val="nil"/>
            </w:tcBorders>
          </w:tcPr>
          <w:p>
            <w:pPr>
              <w:rPr>
                <w:sz w:val="2"/>
                <w:szCs w:val="2"/>
              </w:rPr>
            </w:pPr>
          </w:p>
        </w:tc>
        <w:tc>
          <w:tcPr>
            <w:tcW w:w="1140" w:type="dxa"/>
            <w:vMerge/>
            <w:tcBorders>
              <w:top w:val="nil"/>
            </w:tcBorders>
          </w:tcPr>
          <w:p>
            <w:pPr>
              <w:rPr>
                <w:sz w:val="2"/>
                <w:szCs w:val="2"/>
              </w:rPr>
            </w:pPr>
          </w:p>
        </w:tc>
        <w:tc>
          <w:tcPr>
            <w:tcW w:w="953" w:type="dxa"/>
            <w:vMerge/>
            <w:tcBorders>
              <w:top w:val="nil"/>
            </w:tcBorders>
          </w:tcPr>
          <w:p>
            <w:pPr>
              <w:rPr>
                <w:sz w:val="2"/>
                <w:szCs w:val="2"/>
              </w:rPr>
            </w:pPr>
          </w:p>
        </w:tc>
        <w:tc>
          <w:tcPr>
            <w:tcW w:w="1193" w:type="dxa"/>
            <w:vMerge/>
            <w:tcBorders>
              <w:top w:val="nil"/>
            </w:tcBorders>
          </w:tcPr>
          <w:p>
            <w:pPr>
              <w:rPr>
                <w:sz w:val="2"/>
                <w:szCs w:val="2"/>
              </w:rPr>
            </w:pPr>
          </w:p>
        </w:tc>
        <w:tc>
          <w:tcPr>
            <w:tcW w:w="1173" w:type="dxa"/>
          </w:tcPr>
          <w:p>
            <w:pPr>
              <w:pStyle w:val="TableParagraph"/>
              <w:spacing w:line="234" w:lineRule="exact"/>
              <w:ind w:left="120"/>
              <w:rPr>
                <w:sz w:val="22"/>
              </w:rPr>
            </w:pPr>
            <w:r>
              <w:rPr>
                <w:spacing w:val="-2"/>
                <w:sz w:val="22"/>
              </w:rPr>
              <w:t>выбытию</w:t>
            </w:r>
          </w:p>
        </w:tc>
        <w:tc>
          <w:tcPr>
            <w:tcW w:w="739" w:type="dxa"/>
          </w:tcPr>
          <w:p>
            <w:pPr>
              <w:pStyle w:val="TableParagraph"/>
              <w:rPr>
                <w:sz w:val="18"/>
              </w:rPr>
            </w:pPr>
          </w:p>
        </w:tc>
        <w:tc>
          <w:tcPr>
            <w:tcW w:w="1223" w:type="dxa"/>
          </w:tcPr>
          <w:p>
            <w:pPr>
              <w:pStyle w:val="TableParagraph"/>
              <w:spacing w:line="234" w:lineRule="exact"/>
              <w:ind w:left="176"/>
              <w:rPr>
                <w:sz w:val="22"/>
              </w:rPr>
            </w:pPr>
            <w:r>
              <w:rPr>
                <w:sz w:val="22"/>
              </w:rPr>
              <w:t>а</w:t>
            </w:r>
            <w:r>
              <w:rPr>
                <w:spacing w:val="-6"/>
                <w:sz w:val="22"/>
              </w:rPr>
              <w:t> </w:t>
            </w:r>
            <w:r>
              <w:rPr>
                <w:sz w:val="22"/>
              </w:rPr>
              <w:t>в</w:t>
            </w:r>
            <w:r>
              <w:rPr>
                <w:spacing w:val="-1"/>
                <w:sz w:val="22"/>
              </w:rPr>
              <w:t> </w:t>
            </w:r>
            <w:r>
              <w:rPr>
                <w:spacing w:val="-5"/>
                <w:sz w:val="22"/>
              </w:rPr>
              <w:t>СЭД</w:t>
            </w:r>
          </w:p>
        </w:tc>
        <w:tc>
          <w:tcPr>
            <w:tcW w:w="906" w:type="dxa"/>
            <w:vMerge/>
            <w:tcBorders>
              <w:top w:val="nil"/>
            </w:tcBorders>
          </w:tcPr>
          <w:p>
            <w:pPr>
              <w:rPr>
                <w:sz w:val="2"/>
                <w:szCs w:val="2"/>
              </w:rPr>
            </w:pPr>
          </w:p>
        </w:tc>
        <w:tc>
          <w:tcPr>
            <w:tcW w:w="883" w:type="dxa"/>
            <w:vMerge/>
            <w:tcBorders>
              <w:top w:val="nil"/>
            </w:tcBorders>
          </w:tcPr>
          <w:p>
            <w:pPr>
              <w:rPr>
                <w:sz w:val="2"/>
                <w:szCs w:val="2"/>
              </w:rPr>
            </w:pPr>
          </w:p>
        </w:tc>
      </w:tr>
      <w:tr>
        <w:trPr>
          <w:trHeight w:val="256" w:hRule="atLeast"/>
        </w:trPr>
        <w:tc>
          <w:tcPr>
            <w:tcW w:w="268" w:type="dxa"/>
            <w:vMerge/>
            <w:tcBorders>
              <w:top w:val="nil"/>
            </w:tcBorders>
          </w:tcPr>
          <w:p>
            <w:pPr>
              <w:rPr>
                <w:sz w:val="2"/>
                <w:szCs w:val="2"/>
              </w:rPr>
            </w:pPr>
          </w:p>
        </w:tc>
        <w:tc>
          <w:tcPr>
            <w:tcW w:w="1140" w:type="dxa"/>
            <w:vMerge/>
            <w:tcBorders>
              <w:top w:val="nil"/>
            </w:tcBorders>
          </w:tcPr>
          <w:p>
            <w:pPr>
              <w:rPr>
                <w:sz w:val="2"/>
                <w:szCs w:val="2"/>
              </w:rPr>
            </w:pPr>
          </w:p>
        </w:tc>
        <w:tc>
          <w:tcPr>
            <w:tcW w:w="953" w:type="dxa"/>
            <w:vMerge/>
            <w:tcBorders>
              <w:top w:val="nil"/>
            </w:tcBorders>
          </w:tcPr>
          <w:p>
            <w:pPr>
              <w:rPr>
                <w:sz w:val="2"/>
                <w:szCs w:val="2"/>
              </w:rPr>
            </w:pPr>
          </w:p>
        </w:tc>
        <w:tc>
          <w:tcPr>
            <w:tcW w:w="1193" w:type="dxa"/>
            <w:vMerge/>
            <w:tcBorders>
              <w:top w:val="nil"/>
            </w:tcBorders>
          </w:tcPr>
          <w:p>
            <w:pPr>
              <w:rPr>
                <w:sz w:val="2"/>
                <w:szCs w:val="2"/>
              </w:rPr>
            </w:pPr>
          </w:p>
        </w:tc>
        <w:tc>
          <w:tcPr>
            <w:tcW w:w="1173" w:type="dxa"/>
          </w:tcPr>
          <w:p>
            <w:pPr>
              <w:pStyle w:val="TableParagraph"/>
              <w:spacing w:line="237" w:lineRule="exact"/>
              <w:ind w:left="125"/>
              <w:rPr>
                <w:sz w:val="22"/>
              </w:rPr>
            </w:pPr>
            <w:r>
              <w:rPr>
                <w:spacing w:val="-2"/>
                <w:sz w:val="22"/>
              </w:rPr>
              <w:t>активов</w:t>
            </w:r>
          </w:p>
        </w:tc>
        <w:tc>
          <w:tcPr>
            <w:tcW w:w="739" w:type="dxa"/>
          </w:tcPr>
          <w:p>
            <w:pPr>
              <w:pStyle w:val="TableParagraph"/>
              <w:rPr>
                <w:sz w:val="18"/>
              </w:rPr>
            </w:pPr>
          </w:p>
        </w:tc>
        <w:tc>
          <w:tcPr>
            <w:tcW w:w="1223" w:type="dxa"/>
          </w:tcPr>
          <w:p>
            <w:pPr>
              <w:pStyle w:val="TableParagraph"/>
              <w:rPr>
                <w:sz w:val="18"/>
              </w:rPr>
            </w:pPr>
          </w:p>
        </w:tc>
        <w:tc>
          <w:tcPr>
            <w:tcW w:w="906" w:type="dxa"/>
            <w:vMerge/>
            <w:tcBorders>
              <w:top w:val="nil"/>
            </w:tcBorders>
          </w:tcPr>
          <w:p>
            <w:pPr>
              <w:rPr>
                <w:sz w:val="2"/>
                <w:szCs w:val="2"/>
              </w:rPr>
            </w:pPr>
          </w:p>
        </w:tc>
        <w:tc>
          <w:tcPr>
            <w:tcW w:w="883" w:type="dxa"/>
            <w:vMerge/>
            <w:tcBorders>
              <w:top w:val="nil"/>
            </w:tcBorders>
          </w:tcPr>
          <w:p>
            <w:pPr>
              <w:rPr>
                <w:sz w:val="2"/>
                <w:szCs w:val="2"/>
              </w:rPr>
            </w:pPr>
          </w:p>
        </w:tc>
      </w:tr>
      <w:tr>
        <w:trPr>
          <w:trHeight w:val="260" w:hRule="atLeast"/>
        </w:trPr>
        <w:tc>
          <w:tcPr>
            <w:tcW w:w="268" w:type="dxa"/>
            <w:vMerge w:val="restart"/>
          </w:tcPr>
          <w:p>
            <w:pPr>
              <w:pStyle w:val="TableParagraph"/>
              <w:rPr>
                <w:sz w:val="22"/>
              </w:rPr>
            </w:pPr>
          </w:p>
        </w:tc>
        <w:tc>
          <w:tcPr>
            <w:tcW w:w="1140" w:type="dxa"/>
            <w:vMerge w:val="restart"/>
          </w:tcPr>
          <w:p>
            <w:pPr>
              <w:pStyle w:val="TableParagraph"/>
              <w:rPr>
                <w:sz w:val="22"/>
              </w:rPr>
            </w:pPr>
          </w:p>
        </w:tc>
        <w:tc>
          <w:tcPr>
            <w:tcW w:w="953" w:type="dxa"/>
            <w:vMerge w:val="restart"/>
          </w:tcPr>
          <w:p>
            <w:pPr>
              <w:pStyle w:val="TableParagraph"/>
              <w:rPr>
                <w:sz w:val="22"/>
              </w:rPr>
            </w:pPr>
          </w:p>
        </w:tc>
        <w:tc>
          <w:tcPr>
            <w:tcW w:w="1193" w:type="dxa"/>
            <w:vMerge w:val="restart"/>
          </w:tcPr>
          <w:p>
            <w:pPr>
              <w:pStyle w:val="TableParagraph"/>
              <w:rPr>
                <w:sz w:val="22"/>
              </w:rPr>
            </w:pPr>
          </w:p>
        </w:tc>
        <w:tc>
          <w:tcPr>
            <w:tcW w:w="1173" w:type="dxa"/>
          </w:tcPr>
          <w:p>
            <w:pPr>
              <w:pStyle w:val="TableParagraph"/>
              <w:spacing w:line="236" w:lineRule="exact" w:before="4"/>
              <w:ind w:left="120"/>
              <w:rPr>
                <w:sz w:val="22"/>
              </w:rPr>
            </w:pPr>
            <w:r>
              <w:rPr>
                <w:spacing w:val="-2"/>
                <w:sz w:val="22"/>
              </w:rPr>
              <w:t>Председа</w:t>
            </w:r>
          </w:p>
        </w:tc>
        <w:tc>
          <w:tcPr>
            <w:tcW w:w="739" w:type="dxa"/>
          </w:tcPr>
          <w:p>
            <w:pPr>
              <w:pStyle w:val="TableParagraph"/>
              <w:spacing w:line="240" w:lineRule="exact"/>
              <w:ind w:left="12" w:right="56"/>
              <w:jc w:val="center"/>
              <w:rPr>
                <w:sz w:val="22"/>
              </w:rPr>
            </w:pPr>
            <w:r>
              <w:rPr>
                <w:spacing w:val="-5"/>
                <w:sz w:val="22"/>
              </w:rPr>
              <w:t>ЭЦП</w:t>
            </w:r>
          </w:p>
        </w:tc>
        <w:tc>
          <w:tcPr>
            <w:tcW w:w="1223" w:type="dxa"/>
          </w:tcPr>
          <w:p>
            <w:pPr>
              <w:pStyle w:val="TableParagraph"/>
              <w:spacing w:line="236" w:lineRule="exact" w:before="4"/>
              <w:ind w:left="171"/>
              <w:rPr>
                <w:sz w:val="22"/>
              </w:rPr>
            </w:pPr>
            <w:r>
              <w:rPr>
                <w:sz w:val="22"/>
              </w:rPr>
              <w:t>1</w:t>
            </w:r>
            <w:r>
              <w:rPr>
                <w:spacing w:val="-3"/>
                <w:sz w:val="22"/>
              </w:rPr>
              <w:t> </w:t>
            </w:r>
            <w:r>
              <w:rPr>
                <w:spacing w:val="-2"/>
                <w:sz w:val="22"/>
              </w:rPr>
              <w:t>рабочий</w:t>
            </w:r>
          </w:p>
        </w:tc>
        <w:tc>
          <w:tcPr>
            <w:tcW w:w="906" w:type="dxa"/>
            <w:vMerge w:val="restart"/>
          </w:tcPr>
          <w:p>
            <w:pPr>
              <w:pStyle w:val="TableParagraph"/>
              <w:rPr>
                <w:sz w:val="22"/>
              </w:rPr>
            </w:pPr>
          </w:p>
        </w:tc>
        <w:tc>
          <w:tcPr>
            <w:tcW w:w="883" w:type="dxa"/>
            <w:vMerge w:val="restart"/>
          </w:tcPr>
          <w:p>
            <w:pPr>
              <w:pStyle w:val="TableParagraph"/>
              <w:rPr>
                <w:sz w:val="22"/>
              </w:rPr>
            </w:pPr>
          </w:p>
        </w:tc>
      </w:tr>
      <w:tr>
        <w:trPr>
          <w:trHeight w:val="252" w:hRule="atLeast"/>
        </w:trPr>
        <w:tc>
          <w:tcPr>
            <w:tcW w:w="268" w:type="dxa"/>
            <w:vMerge/>
            <w:tcBorders>
              <w:top w:val="nil"/>
            </w:tcBorders>
          </w:tcPr>
          <w:p>
            <w:pPr>
              <w:rPr>
                <w:sz w:val="2"/>
                <w:szCs w:val="2"/>
              </w:rPr>
            </w:pPr>
          </w:p>
        </w:tc>
        <w:tc>
          <w:tcPr>
            <w:tcW w:w="1140" w:type="dxa"/>
            <w:vMerge/>
            <w:tcBorders>
              <w:top w:val="nil"/>
            </w:tcBorders>
          </w:tcPr>
          <w:p>
            <w:pPr>
              <w:rPr>
                <w:sz w:val="2"/>
                <w:szCs w:val="2"/>
              </w:rPr>
            </w:pPr>
          </w:p>
        </w:tc>
        <w:tc>
          <w:tcPr>
            <w:tcW w:w="953" w:type="dxa"/>
            <w:vMerge/>
            <w:tcBorders>
              <w:top w:val="nil"/>
            </w:tcBorders>
          </w:tcPr>
          <w:p>
            <w:pPr>
              <w:rPr>
                <w:sz w:val="2"/>
                <w:szCs w:val="2"/>
              </w:rPr>
            </w:pPr>
          </w:p>
        </w:tc>
        <w:tc>
          <w:tcPr>
            <w:tcW w:w="1193" w:type="dxa"/>
            <w:vMerge/>
            <w:tcBorders>
              <w:top w:val="nil"/>
            </w:tcBorders>
          </w:tcPr>
          <w:p>
            <w:pPr>
              <w:rPr>
                <w:sz w:val="2"/>
                <w:szCs w:val="2"/>
              </w:rPr>
            </w:pPr>
          </w:p>
        </w:tc>
        <w:tc>
          <w:tcPr>
            <w:tcW w:w="1173" w:type="dxa"/>
          </w:tcPr>
          <w:p>
            <w:pPr>
              <w:pStyle w:val="TableParagraph"/>
              <w:spacing w:line="233" w:lineRule="exact"/>
              <w:ind w:left="120"/>
              <w:rPr>
                <w:sz w:val="22"/>
              </w:rPr>
            </w:pPr>
            <w:r>
              <w:rPr>
                <w:spacing w:val="-4"/>
                <w:sz w:val="22"/>
              </w:rPr>
              <w:t>тель</w:t>
            </w:r>
          </w:p>
        </w:tc>
        <w:tc>
          <w:tcPr>
            <w:tcW w:w="739" w:type="dxa"/>
          </w:tcPr>
          <w:p>
            <w:pPr>
              <w:pStyle w:val="TableParagraph"/>
              <w:rPr>
                <w:sz w:val="18"/>
              </w:rPr>
            </w:pPr>
          </w:p>
        </w:tc>
        <w:tc>
          <w:tcPr>
            <w:tcW w:w="1223" w:type="dxa"/>
          </w:tcPr>
          <w:p>
            <w:pPr>
              <w:pStyle w:val="TableParagraph"/>
              <w:spacing w:line="233" w:lineRule="exact"/>
              <w:ind w:left="171"/>
              <w:rPr>
                <w:sz w:val="22"/>
              </w:rPr>
            </w:pPr>
            <w:r>
              <w:rPr>
                <w:sz w:val="22"/>
              </w:rPr>
              <w:t>дня</w:t>
            </w:r>
            <w:r>
              <w:rPr>
                <w:spacing w:val="-4"/>
                <w:sz w:val="22"/>
              </w:rPr>
              <w:t> </w:t>
            </w:r>
            <w:r>
              <w:rPr>
                <w:spacing w:val="-2"/>
                <w:sz w:val="22"/>
              </w:rPr>
              <w:t>после</w:t>
            </w:r>
          </w:p>
        </w:tc>
        <w:tc>
          <w:tcPr>
            <w:tcW w:w="906" w:type="dxa"/>
            <w:vMerge/>
            <w:tcBorders>
              <w:top w:val="nil"/>
            </w:tcBorders>
          </w:tcPr>
          <w:p>
            <w:pPr>
              <w:rPr>
                <w:sz w:val="2"/>
                <w:szCs w:val="2"/>
              </w:rPr>
            </w:pPr>
          </w:p>
        </w:tc>
        <w:tc>
          <w:tcPr>
            <w:tcW w:w="883" w:type="dxa"/>
            <w:vMerge/>
            <w:tcBorders>
              <w:top w:val="nil"/>
            </w:tcBorders>
          </w:tcPr>
          <w:p>
            <w:pPr>
              <w:rPr>
                <w:sz w:val="2"/>
                <w:szCs w:val="2"/>
              </w:rPr>
            </w:pPr>
          </w:p>
        </w:tc>
      </w:tr>
      <w:tr>
        <w:trPr>
          <w:trHeight w:val="250" w:hRule="atLeast"/>
        </w:trPr>
        <w:tc>
          <w:tcPr>
            <w:tcW w:w="268" w:type="dxa"/>
            <w:vMerge/>
            <w:tcBorders>
              <w:top w:val="nil"/>
            </w:tcBorders>
          </w:tcPr>
          <w:p>
            <w:pPr>
              <w:rPr>
                <w:sz w:val="2"/>
                <w:szCs w:val="2"/>
              </w:rPr>
            </w:pPr>
          </w:p>
        </w:tc>
        <w:tc>
          <w:tcPr>
            <w:tcW w:w="1140" w:type="dxa"/>
            <w:vMerge/>
            <w:tcBorders>
              <w:top w:val="nil"/>
            </w:tcBorders>
          </w:tcPr>
          <w:p>
            <w:pPr>
              <w:rPr>
                <w:sz w:val="2"/>
                <w:szCs w:val="2"/>
              </w:rPr>
            </w:pPr>
          </w:p>
        </w:tc>
        <w:tc>
          <w:tcPr>
            <w:tcW w:w="953" w:type="dxa"/>
            <w:vMerge/>
            <w:tcBorders>
              <w:top w:val="nil"/>
            </w:tcBorders>
          </w:tcPr>
          <w:p>
            <w:pPr>
              <w:rPr>
                <w:sz w:val="2"/>
                <w:szCs w:val="2"/>
              </w:rPr>
            </w:pPr>
          </w:p>
        </w:tc>
        <w:tc>
          <w:tcPr>
            <w:tcW w:w="1193" w:type="dxa"/>
            <w:vMerge/>
            <w:tcBorders>
              <w:top w:val="nil"/>
            </w:tcBorders>
          </w:tcPr>
          <w:p>
            <w:pPr>
              <w:rPr>
                <w:sz w:val="2"/>
                <w:szCs w:val="2"/>
              </w:rPr>
            </w:pPr>
          </w:p>
        </w:tc>
        <w:tc>
          <w:tcPr>
            <w:tcW w:w="1173" w:type="dxa"/>
          </w:tcPr>
          <w:p>
            <w:pPr>
              <w:pStyle w:val="TableParagraph"/>
              <w:spacing w:line="231" w:lineRule="exact"/>
              <w:ind w:left="125"/>
              <w:rPr>
                <w:sz w:val="22"/>
              </w:rPr>
            </w:pPr>
            <w:r>
              <w:rPr>
                <w:spacing w:val="-2"/>
                <w:sz w:val="22"/>
              </w:rPr>
              <w:t>комиссии</w:t>
            </w:r>
          </w:p>
        </w:tc>
        <w:tc>
          <w:tcPr>
            <w:tcW w:w="739" w:type="dxa"/>
          </w:tcPr>
          <w:p>
            <w:pPr>
              <w:pStyle w:val="TableParagraph"/>
              <w:rPr>
                <w:sz w:val="18"/>
              </w:rPr>
            </w:pPr>
          </w:p>
        </w:tc>
        <w:tc>
          <w:tcPr>
            <w:tcW w:w="1223" w:type="dxa"/>
          </w:tcPr>
          <w:p>
            <w:pPr>
              <w:pStyle w:val="TableParagraph"/>
              <w:spacing w:line="231" w:lineRule="exact"/>
              <w:ind w:left="176"/>
              <w:rPr>
                <w:sz w:val="22"/>
              </w:rPr>
            </w:pPr>
            <w:r>
              <w:rPr>
                <w:spacing w:val="-2"/>
                <w:sz w:val="22"/>
              </w:rPr>
              <w:t>согласова</w:t>
            </w:r>
          </w:p>
        </w:tc>
        <w:tc>
          <w:tcPr>
            <w:tcW w:w="906" w:type="dxa"/>
            <w:vMerge/>
            <w:tcBorders>
              <w:top w:val="nil"/>
            </w:tcBorders>
          </w:tcPr>
          <w:p>
            <w:pPr>
              <w:rPr>
                <w:sz w:val="2"/>
                <w:szCs w:val="2"/>
              </w:rPr>
            </w:pPr>
          </w:p>
        </w:tc>
        <w:tc>
          <w:tcPr>
            <w:tcW w:w="883" w:type="dxa"/>
            <w:vMerge/>
            <w:tcBorders>
              <w:top w:val="nil"/>
            </w:tcBorders>
          </w:tcPr>
          <w:p>
            <w:pPr>
              <w:rPr>
                <w:sz w:val="2"/>
                <w:szCs w:val="2"/>
              </w:rPr>
            </w:pPr>
          </w:p>
        </w:tc>
      </w:tr>
      <w:tr>
        <w:trPr>
          <w:trHeight w:val="252" w:hRule="atLeast"/>
        </w:trPr>
        <w:tc>
          <w:tcPr>
            <w:tcW w:w="268" w:type="dxa"/>
            <w:vMerge/>
            <w:tcBorders>
              <w:top w:val="nil"/>
            </w:tcBorders>
          </w:tcPr>
          <w:p>
            <w:pPr>
              <w:rPr>
                <w:sz w:val="2"/>
                <w:szCs w:val="2"/>
              </w:rPr>
            </w:pPr>
          </w:p>
        </w:tc>
        <w:tc>
          <w:tcPr>
            <w:tcW w:w="1140" w:type="dxa"/>
            <w:vMerge/>
            <w:tcBorders>
              <w:top w:val="nil"/>
            </w:tcBorders>
          </w:tcPr>
          <w:p>
            <w:pPr>
              <w:rPr>
                <w:sz w:val="2"/>
                <w:szCs w:val="2"/>
              </w:rPr>
            </w:pPr>
          </w:p>
        </w:tc>
        <w:tc>
          <w:tcPr>
            <w:tcW w:w="953" w:type="dxa"/>
            <w:vMerge/>
            <w:tcBorders>
              <w:top w:val="nil"/>
            </w:tcBorders>
          </w:tcPr>
          <w:p>
            <w:pPr>
              <w:rPr>
                <w:sz w:val="2"/>
                <w:szCs w:val="2"/>
              </w:rPr>
            </w:pPr>
          </w:p>
        </w:tc>
        <w:tc>
          <w:tcPr>
            <w:tcW w:w="1193" w:type="dxa"/>
            <w:vMerge/>
            <w:tcBorders>
              <w:top w:val="nil"/>
            </w:tcBorders>
          </w:tcPr>
          <w:p>
            <w:pPr>
              <w:rPr>
                <w:sz w:val="2"/>
                <w:szCs w:val="2"/>
              </w:rPr>
            </w:pPr>
          </w:p>
        </w:tc>
        <w:tc>
          <w:tcPr>
            <w:tcW w:w="1173" w:type="dxa"/>
          </w:tcPr>
          <w:p>
            <w:pPr>
              <w:pStyle w:val="TableParagraph"/>
              <w:spacing w:line="233" w:lineRule="exact"/>
              <w:ind w:left="120"/>
              <w:rPr>
                <w:sz w:val="22"/>
              </w:rPr>
            </w:pPr>
            <w:r>
              <w:rPr>
                <w:spacing w:val="-5"/>
                <w:sz w:val="22"/>
              </w:rPr>
              <w:t>по</w:t>
            </w:r>
          </w:p>
        </w:tc>
        <w:tc>
          <w:tcPr>
            <w:tcW w:w="739" w:type="dxa"/>
          </w:tcPr>
          <w:p>
            <w:pPr>
              <w:pStyle w:val="TableParagraph"/>
              <w:rPr>
                <w:sz w:val="18"/>
              </w:rPr>
            </w:pPr>
          </w:p>
        </w:tc>
        <w:tc>
          <w:tcPr>
            <w:tcW w:w="1223" w:type="dxa"/>
          </w:tcPr>
          <w:p>
            <w:pPr>
              <w:pStyle w:val="TableParagraph"/>
              <w:spacing w:line="233" w:lineRule="exact"/>
              <w:ind w:left="176"/>
              <w:rPr>
                <w:sz w:val="22"/>
              </w:rPr>
            </w:pPr>
            <w:r>
              <w:rPr>
                <w:sz w:val="22"/>
              </w:rPr>
              <w:t>ния</w:t>
            </w:r>
            <w:r>
              <w:rPr>
                <w:spacing w:val="-6"/>
                <w:sz w:val="22"/>
              </w:rPr>
              <w:t> </w:t>
            </w:r>
            <w:r>
              <w:rPr>
                <w:spacing w:val="-10"/>
                <w:sz w:val="22"/>
              </w:rPr>
              <w:t>с</w:t>
            </w:r>
          </w:p>
        </w:tc>
        <w:tc>
          <w:tcPr>
            <w:tcW w:w="906" w:type="dxa"/>
            <w:vMerge/>
            <w:tcBorders>
              <w:top w:val="nil"/>
            </w:tcBorders>
          </w:tcPr>
          <w:p>
            <w:pPr>
              <w:rPr>
                <w:sz w:val="2"/>
                <w:szCs w:val="2"/>
              </w:rPr>
            </w:pPr>
          </w:p>
        </w:tc>
        <w:tc>
          <w:tcPr>
            <w:tcW w:w="883" w:type="dxa"/>
            <w:vMerge/>
            <w:tcBorders>
              <w:top w:val="nil"/>
            </w:tcBorders>
          </w:tcPr>
          <w:p>
            <w:pPr>
              <w:rPr>
                <w:sz w:val="2"/>
                <w:szCs w:val="2"/>
              </w:rPr>
            </w:pPr>
          </w:p>
        </w:tc>
      </w:tr>
    </w:tbl>
    <w:p>
      <w:pPr>
        <w:rPr>
          <w:sz w:val="2"/>
          <w:szCs w:val="2"/>
        </w:rPr>
      </w:pPr>
      <w:r>
        <w:rPr>
          <w:sz w:val="2"/>
          <w:szCs w:val="2"/>
        </w:rPr>
        <w:drawing>
          <wp:anchor distT="0" distB="0" distL="0" distR="0" allowOverlap="1" layoutInCell="1" locked="0" behindDoc="0" simplePos="0" relativeHeight="16092160">
            <wp:simplePos x="0" y="0"/>
            <wp:positionH relativeFrom="page">
              <wp:posOffset>0</wp:posOffset>
            </wp:positionH>
            <wp:positionV relativeFrom="page">
              <wp:posOffset>253</wp:posOffset>
            </wp:positionV>
            <wp:extent cx="7562215" cy="10691876"/>
            <wp:effectExtent l="0" t="0" r="0" b="0"/>
            <wp:wrapNone/>
            <wp:docPr id="722" name="Image 722"/>
            <wp:cNvGraphicFramePr>
              <a:graphicFrameLocks/>
            </wp:cNvGraphicFramePr>
            <a:graphic>
              <a:graphicData uri="http://schemas.openxmlformats.org/drawingml/2006/picture">
                <pic:pic>
                  <pic:nvPicPr>
                    <pic:cNvPr id="722" name="Image 722"/>
                    <pic:cNvPicPr/>
                  </pic:nvPicPr>
                  <pic:blipFill>
                    <a:blip r:embed="rId309" cstate="print"/>
                    <a:stretch>
                      <a:fillRect/>
                    </a:stretch>
                  </pic:blipFill>
                  <pic:spPr>
                    <a:xfrm>
                      <a:off x="0" y="0"/>
                      <a:ext cx="7562215" cy="10691876"/>
                    </a:xfrm>
                    <a:prstGeom prst="rect">
                      <a:avLst/>
                    </a:prstGeom>
                  </pic:spPr>
                </pic:pic>
              </a:graphicData>
            </a:graphic>
          </wp:anchor>
        </w:drawing>
      </w:r>
    </w:p>
    <w:p>
      <w:pPr>
        <w:spacing w:after="0"/>
        <w:rPr>
          <w:sz w:val="2"/>
          <w:szCs w:val="2"/>
        </w:rPr>
        <w:sectPr>
          <w:pgSz w:w="11910" w:h="16840"/>
          <w:pgMar w:header="0" w:footer="1007" w:top="1100" w:bottom="1240" w:left="992" w:right="708"/>
        </w:sectPr>
      </w:pPr>
    </w:p>
    <w:tbl>
      <w:tblPr>
        <w:tblW w:w="0" w:type="auto"/>
        <w:jc w:val="left"/>
        <w:tblInd w:w="7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68"/>
        <w:gridCol w:w="1167"/>
        <w:gridCol w:w="926"/>
        <w:gridCol w:w="1179"/>
        <w:gridCol w:w="1188"/>
        <w:gridCol w:w="739"/>
        <w:gridCol w:w="1220"/>
        <w:gridCol w:w="909"/>
        <w:gridCol w:w="883"/>
      </w:tblGrid>
      <w:tr>
        <w:trPr>
          <w:trHeight w:val="1121" w:hRule="atLeast"/>
        </w:trPr>
        <w:tc>
          <w:tcPr>
            <w:tcW w:w="268" w:type="dxa"/>
          </w:tcPr>
          <w:p>
            <w:pPr>
              <w:pStyle w:val="TableParagraph"/>
              <w:rPr>
                <w:sz w:val="22"/>
              </w:rPr>
            </w:pPr>
          </w:p>
        </w:tc>
        <w:tc>
          <w:tcPr>
            <w:tcW w:w="1167" w:type="dxa"/>
          </w:tcPr>
          <w:p>
            <w:pPr>
              <w:pStyle w:val="TableParagraph"/>
              <w:rPr>
                <w:sz w:val="22"/>
              </w:rPr>
            </w:pPr>
          </w:p>
        </w:tc>
        <w:tc>
          <w:tcPr>
            <w:tcW w:w="926" w:type="dxa"/>
          </w:tcPr>
          <w:p>
            <w:pPr>
              <w:pStyle w:val="TableParagraph"/>
              <w:rPr>
                <w:sz w:val="22"/>
              </w:rPr>
            </w:pPr>
          </w:p>
        </w:tc>
        <w:tc>
          <w:tcPr>
            <w:tcW w:w="1179" w:type="dxa"/>
          </w:tcPr>
          <w:p>
            <w:pPr>
              <w:pStyle w:val="TableParagraph"/>
              <w:rPr>
                <w:sz w:val="22"/>
              </w:rPr>
            </w:pPr>
          </w:p>
        </w:tc>
        <w:tc>
          <w:tcPr>
            <w:tcW w:w="1188" w:type="dxa"/>
          </w:tcPr>
          <w:p>
            <w:pPr>
              <w:pStyle w:val="TableParagraph"/>
              <w:ind w:left="133" w:right="159"/>
              <w:rPr>
                <w:sz w:val="22"/>
              </w:rPr>
            </w:pPr>
            <w:r>
              <w:rPr>
                <w:spacing w:val="-2"/>
                <w:sz w:val="22"/>
              </w:rPr>
              <w:t>поступле </w:t>
            </w:r>
            <w:r>
              <w:rPr>
                <w:sz w:val="22"/>
              </w:rPr>
              <w:t>нию</w:t>
            </w:r>
            <w:r>
              <w:rPr>
                <w:spacing w:val="-2"/>
                <w:sz w:val="22"/>
              </w:rPr>
              <w:t> </w:t>
            </w:r>
            <w:r>
              <w:rPr>
                <w:sz w:val="22"/>
              </w:rPr>
              <w:t>и </w:t>
            </w:r>
            <w:r>
              <w:rPr>
                <w:spacing w:val="-2"/>
                <w:sz w:val="22"/>
              </w:rPr>
              <w:t>выбытию активов</w:t>
            </w:r>
          </w:p>
        </w:tc>
        <w:tc>
          <w:tcPr>
            <w:tcW w:w="739" w:type="dxa"/>
          </w:tcPr>
          <w:p>
            <w:pPr>
              <w:pStyle w:val="TableParagraph"/>
              <w:rPr>
                <w:sz w:val="22"/>
              </w:rPr>
            </w:pPr>
          </w:p>
        </w:tc>
        <w:tc>
          <w:tcPr>
            <w:tcW w:w="1220" w:type="dxa"/>
          </w:tcPr>
          <w:p>
            <w:pPr>
              <w:pStyle w:val="TableParagraph"/>
              <w:spacing w:line="244" w:lineRule="exact"/>
              <w:ind w:left="170"/>
              <w:rPr>
                <w:sz w:val="22"/>
              </w:rPr>
            </w:pPr>
            <w:r>
              <w:rPr>
                <w:spacing w:val="-2"/>
                <w:sz w:val="22"/>
              </w:rPr>
              <w:t>членами</w:t>
            </w:r>
          </w:p>
          <w:p>
            <w:pPr>
              <w:pStyle w:val="TableParagraph"/>
              <w:spacing w:before="2"/>
              <w:ind w:left="175"/>
              <w:rPr>
                <w:sz w:val="22"/>
              </w:rPr>
            </w:pPr>
            <w:r>
              <w:rPr>
                <w:spacing w:val="-2"/>
                <w:sz w:val="22"/>
              </w:rPr>
              <w:t>комиссии</w:t>
            </w:r>
          </w:p>
        </w:tc>
        <w:tc>
          <w:tcPr>
            <w:tcW w:w="909" w:type="dxa"/>
          </w:tcPr>
          <w:p>
            <w:pPr>
              <w:pStyle w:val="TableParagraph"/>
              <w:rPr>
                <w:sz w:val="22"/>
              </w:rPr>
            </w:pPr>
          </w:p>
        </w:tc>
        <w:tc>
          <w:tcPr>
            <w:tcW w:w="883" w:type="dxa"/>
          </w:tcPr>
          <w:p>
            <w:pPr>
              <w:pStyle w:val="TableParagraph"/>
              <w:rPr>
                <w:sz w:val="22"/>
              </w:rPr>
            </w:pPr>
          </w:p>
        </w:tc>
      </w:tr>
      <w:tr>
        <w:trPr>
          <w:trHeight w:val="1129" w:hRule="atLeast"/>
        </w:trPr>
        <w:tc>
          <w:tcPr>
            <w:tcW w:w="268" w:type="dxa"/>
          </w:tcPr>
          <w:p>
            <w:pPr>
              <w:pStyle w:val="TableParagraph"/>
              <w:rPr>
                <w:sz w:val="22"/>
              </w:rPr>
            </w:pPr>
          </w:p>
        </w:tc>
        <w:tc>
          <w:tcPr>
            <w:tcW w:w="1167" w:type="dxa"/>
          </w:tcPr>
          <w:p>
            <w:pPr>
              <w:pStyle w:val="TableParagraph"/>
              <w:rPr>
                <w:sz w:val="22"/>
              </w:rPr>
            </w:pPr>
          </w:p>
        </w:tc>
        <w:tc>
          <w:tcPr>
            <w:tcW w:w="926" w:type="dxa"/>
          </w:tcPr>
          <w:p>
            <w:pPr>
              <w:pStyle w:val="TableParagraph"/>
              <w:rPr>
                <w:sz w:val="22"/>
              </w:rPr>
            </w:pPr>
          </w:p>
        </w:tc>
        <w:tc>
          <w:tcPr>
            <w:tcW w:w="1179" w:type="dxa"/>
          </w:tcPr>
          <w:p>
            <w:pPr>
              <w:pStyle w:val="TableParagraph"/>
              <w:rPr>
                <w:sz w:val="22"/>
              </w:rPr>
            </w:pPr>
          </w:p>
        </w:tc>
        <w:tc>
          <w:tcPr>
            <w:tcW w:w="1188" w:type="dxa"/>
          </w:tcPr>
          <w:p>
            <w:pPr>
              <w:pStyle w:val="TableParagraph"/>
              <w:spacing w:line="242" w:lineRule="auto" w:before="108"/>
              <w:ind w:left="133"/>
              <w:rPr>
                <w:sz w:val="22"/>
              </w:rPr>
            </w:pPr>
            <w:r>
              <w:rPr>
                <w:spacing w:val="-2"/>
                <w:sz w:val="22"/>
              </w:rPr>
              <w:t>Руководи </w:t>
            </w:r>
            <w:r>
              <w:rPr>
                <w:spacing w:val="-4"/>
                <w:sz w:val="22"/>
              </w:rPr>
              <w:t>тель </w:t>
            </w:r>
            <w:r>
              <w:rPr>
                <w:spacing w:val="-2"/>
                <w:sz w:val="22"/>
              </w:rPr>
              <w:t>учрежден</w:t>
            </w:r>
          </w:p>
          <w:p>
            <w:pPr>
              <w:pStyle w:val="TableParagraph"/>
              <w:spacing w:line="235" w:lineRule="exact"/>
              <w:ind w:left="138"/>
              <w:rPr>
                <w:sz w:val="22"/>
              </w:rPr>
            </w:pPr>
            <w:r>
              <w:rPr>
                <w:spacing w:val="-5"/>
                <w:sz w:val="22"/>
              </w:rPr>
              <w:t>ия</w:t>
            </w:r>
          </w:p>
        </w:tc>
        <w:tc>
          <w:tcPr>
            <w:tcW w:w="739" w:type="dxa"/>
          </w:tcPr>
          <w:p>
            <w:pPr>
              <w:pStyle w:val="TableParagraph"/>
              <w:spacing w:before="108"/>
              <w:ind w:left="10" w:right="56"/>
              <w:jc w:val="center"/>
              <w:rPr>
                <w:sz w:val="22"/>
              </w:rPr>
            </w:pPr>
            <w:r>
              <w:rPr>
                <w:spacing w:val="-5"/>
                <w:sz w:val="22"/>
              </w:rPr>
              <w:t>ЭЦП</w:t>
            </w:r>
          </w:p>
        </w:tc>
        <w:tc>
          <w:tcPr>
            <w:tcW w:w="1220" w:type="dxa"/>
          </w:tcPr>
          <w:p>
            <w:pPr>
              <w:pStyle w:val="TableParagraph"/>
              <w:spacing w:before="113"/>
              <w:ind w:left="170" w:right="108"/>
              <w:jc w:val="both"/>
              <w:rPr>
                <w:sz w:val="22"/>
              </w:rPr>
            </w:pPr>
            <w:r>
              <w:rPr>
                <w:sz w:val="22"/>
              </w:rPr>
              <w:t>2</w:t>
            </w:r>
            <w:r>
              <w:rPr>
                <w:spacing w:val="-14"/>
                <w:sz w:val="22"/>
              </w:rPr>
              <w:t> </w:t>
            </w:r>
            <w:r>
              <w:rPr>
                <w:sz w:val="22"/>
              </w:rPr>
              <w:t>рабочих</w:t>
            </w:r>
            <w:r>
              <w:rPr>
                <w:sz w:val="22"/>
              </w:rPr>
              <w:t> дня</w:t>
            </w:r>
            <w:r>
              <w:rPr>
                <w:spacing w:val="-14"/>
                <w:sz w:val="22"/>
              </w:rPr>
              <w:t> </w:t>
            </w:r>
            <w:r>
              <w:rPr>
                <w:sz w:val="22"/>
              </w:rPr>
              <w:t>после </w:t>
            </w:r>
            <w:r>
              <w:rPr>
                <w:spacing w:val="-2"/>
                <w:sz w:val="22"/>
              </w:rPr>
              <w:t>утвержде</w:t>
            </w:r>
          </w:p>
          <w:p>
            <w:pPr>
              <w:pStyle w:val="TableParagraph"/>
              <w:spacing w:line="237" w:lineRule="exact"/>
              <w:ind w:left="175"/>
              <w:rPr>
                <w:sz w:val="22"/>
              </w:rPr>
            </w:pPr>
            <w:r>
              <w:rPr>
                <w:spacing w:val="-5"/>
                <w:sz w:val="22"/>
              </w:rPr>
              <w:t>ния</w:t>
            </w:r>
          </w:p>
        </w:tc>
        <w:tc>
          <w:tcPr>
            <w:tcW w:w="909" w:type="dxa"/>
          </w:tcPr>
          <w:p>
            <w:pPr>
              <w:pStyle w:val="TableParagraph"/>
              <w:rPr>
                <w:sz w:val="22"/>
              </w:rPr>
            </w:pPr>
          </w:p>
        </w:tc>
        <w:tc>
          <w:tcPr>
            <w:tcW w:w="883" w:type="dxa"/>
          </w:tcPr>
          <w:p>
            <w:pPr>
              <w:pStyle w:val="TableParagraph"/>
              <w:rPr>
                <w:sz w:val="22"/>
              </w:rPr>
            </w:pPr>
          </w:p>
        </w:tc>
      </w:tr>
      <w:tr>
        <w:trPr>
          <w:trHeight w:val="4061" w:hRule="atLeast"/>
        </w:trPr>
        <w:tc>
          <w:tcPr>
            <w:tcW w:w="268" w:type="dxa"/>
          </w:tcPr>
          <w:p>
            <w:pPr>
              <w:pStyle w:val="TableParagraph"/>
              <w:ind w:left="79"/>
              <w:rPr>
                <w:sz w:val="22"/>
              </w:rPr>
            </w:pPr>
            <w:r>
              <w:rPr>
                <w:spacing w:val="-10"/>
                <w:w w:val="60"/>
                <w:sz w:val="22"/>
              </w:rPr>
              <w:t>1</w:t>
            </w:r>
          </w:p>
          <w:p>
            <w:pPr>
              <w:pStyle w:val="TableParagraph"/>
              <w:spacing w:before="3"/>
              <w:ind w:left="50"/>
              <w:rPr>
                <w:sz w:val="22"/>
              </w:rPr>
            </w:pPr>
            <w:r>
              <w:rPr>
                <w:spacing w:val="-10"/>
                <w:sz w:val="22"/>
              </w:rPr>
              <w:t>7</w:t>
            </w:r>
          </w:p>
        </w:tc>
        <w:tc>
          <w:tcPr>
            <w:tcW w:w="1167" w:type="dxa"/>
          </w:tcPr>
          <w:p>
            <w:pPr>
              <w:pStyle w:val="TableParagraph"/>
              <w:ind w:left="107" w:right="110"/>
              <w:rPr>
                <w:sz w:val="22"/>
              </w:rPr>
            </w:pPr>
            <w:r>
              <w:rPr>
                <w:spacing w:val="-2"/>
                <w:sz w:val="22"/>
              </w:rPr>
              <w:t>Решение</w:t>
            </w:r>
            <w:r>
              <w:rPr>
                <w:spacing w:val="40"/>
                <w:sz w:val="22"/>
              </w:rPr>
              <w:t> </w:t>
            </w:r>
            <w:r>
              <w:rPr>
                <w:spacing w:val="-10"/>
                <w:sz w:val="22"/>
              </w:rPr>
              <w:t>о </w:t>
            </w:r>
            <w:r>
              <w:rPr>
                <w:spacing w:val="-2"/>
                <w:sz w:val="22"/>
              </w:rPr>
              <w:t>списании задолжен ности, невостреб ованной кредитор </w:t>
            </w:r>
            <w:r>
              <w:rPr>
                <w:sz w:val="22"/>
              </w:rPr>
              <w:t>ами,</w:t>
            </w:r>
            <w:r>
              <w:rPr>
                <w:spacing w:val="-2"/>
                <w:sz w:val="22"/>
              </w:rPr>
              <w:t> </w:t>
            </w:r>
            <w:r>
              <w:rPr>
                <w:sz w:val="22"/>
              </w:rPr>
              <w:t>со счета</w:t>
            </w:r>
            <w:r>
              <w:rPr>
                <w:spacing w:val="-4"/>
                <w:sz w:val="22"/>
              </w:rPr>
              <w:t> </w:t>
            </w:r>
            <w:r>
              <w:rPr>
                <w:sz w:val="22"/>
              </w:rPr>
              <w:t>(ф. </w:t>
            </w:r>
            <w:r>
              <w:rPr>
                <w:spacing w:val="-2"/>
                <w:sz w:val="22"/>
              </w:rPr>
              <w:t>0510437)</w:t>
            </w:r>
          </w:p>
        </w:tc>
        <w:tc>
          <w:tcPr>
            <w:tcW w:w="926" w:type="dxa"/>
          </w:tcPr>
          <w:p>
            <w:pPr>
              <w:pStyle w:val="TableParagraph"/>
              <w:spacing w:line="251" w:lineRule="exact" w:before="5"/>
              <w:ind w:left="112"/>
              <w:rPr>
                <w:sz w:val="22"/>
              </w:rPr>
            </w:pPr>
            <w:r>
              <w:rPr>
                <w:spacing w:val="-2"/>
                <w:sz w:val="22"/>
              </w:rPr>
              <w:t>Электр</w:t>
            </w:r>
          </w:p>
          <w:p>
            <w:pPr>
              <w:pStyle w:val="TableParagraph"/>
              <w:spacing w:line="251" w:lineRule="exact"/>
              <w:ind w:left="112"/>
              <w:rPr>
                <w:sz w:val="22"/>
              </w:rPr>
            </w:pPr>
            <w:r>
              <w:rPr>
                <w:spacing w:val="-2"/>
                <w:sz w:val="22"/>
              </w:rPr>
              <w:t>онный</w:t>
            </w:r>
          </w:p>
        </w:tc>
        <w:tc>
          <w:tcPr>
            <w:tcW w:w="1179" w:type="dxa"/>
          </w:tcPr>
          <w:p>
            <w:pPr>
              <w:pStyle w:val="TableParagraph"/>
              <w:ind w:left="146"/>
              <w:rPr>
                <w:sz w:val="22"/>
              </w:rPr>
            </w:pPr>
            <w:r>
              <w:rPr>
                <w:spacing w:val="-2"/>
                <w:sz w:val="22"/>
              </w:rPr>
              <w:t>Инвентар изационн </w:t>
            </w:r>
            <w:r>
              <w:rPr>
                <w:spacing w:val="-6"/>
                <w:sz w:val="22"/>
              </w:rPr>
              <w:t>ая </w:t>
            </w:r>
            <w:r>
              <w:rPr>
                <w:spacing w:val="-2"/>
                <w:sz w:val="22"/>
              </w:rPr>
              <w:t>комиссия</w:t>
            </w:r>
          </w:p>
        </w:tc>
        <w:tc>
          <w:tcPr>
            <w:tcW w:w="1188" w:type="dxa"/>
          </w:tcPr>
          <w:p>
            <w:pPr>
              <w:pStyle w:val="TableParagraph"/>
              <w:ind w:left="133"/>
              <w:rPr>
                <w:sz w:val="22"/>
              </w:rPr>
            </w:pPr>
            <w:r>
              <w:rPr>
                <w:spacing w:val="-2"/>
                <w:sz w:val="22"/>
              </w:rPr>
              <w:t>Ответств енный исполнит </w:t>
            </w:r>
            <w:r>
              <w:rPr>
                <w:sz w:val="22"/>
              </w:rPr>
              <w:t>ель из </w:t>
            </w:r>
            <w:r>
              <w:rPr>
                <w:spacing w:val="-2"/>
                <w:sz w:val="22"/>
              </w:rPr>
              <w:t>состава комиссии</w:t>
            </w:r>
          </w:p>
          <w:p>
            <w:pPr>
              <w:pStyle w:val="TableParagraph"/>
              <w:spacing w:line="234" w:lineRule="exact" w:before="38"/>
              <w:ind w:left="133"/>
              <w:rPr>
                <w:sz w:val="22"/>
              </w:rPr>
            </w:pPr>
            <w:r>
              <w:rPr>
                <w:spacing w:val="-10"/>
                <w:w w:val="105"/>
                <w:sz w:val="22"/>
              </w:rPr>
              <w:t>,</w:t>
            </w:r>
          </w:p>
          <w:p>
            <w:pPr>
              <w:pStyle w:val="TableParagraph"/>
              <w:spacing w:line="234" w:lineRule="exact"/>
              <w:ind w:left="133"/>
              <w:rPr>
                <w:sz w:val="22"/>
              </w:rPr>
            </w:pPr>
            <w:r>
              <w:rPr>
                <w:spacing w:val="-2"/>
                <w:sz w:val="22"/>
              </w:rPr>
              <w:t>уполномо</w:t>
            </w:r>
          </w:p>
          <w:p>
            <w:pPr>
              <w:pStyle w:val="TableParagraph"/>
              <w:spacing w:before="2"/>
              <w:ind w:left="133"/>
              <w:rPr>
                <w:sz w:val="22"/>
              </w:rPr>
            </w:pPr>
            <w:r>
              <w:rPr>
                <w:spacing w:val="-2"/>
                <w:sz w:val="22"/>
              </w:rPr>
              <w:t>ченный формиров </w:t>
            </w:r>
            <w:r>
              <w:rPr>
                <w:spacing w:val="-4"/>
                <w:sz w:val="22"/>
              </w:rPr>
              <w:t>ать </w:t>
            </w:r>
            <w:r>
              <w:rPr>
                <w:spacing w:val="-2"/>
                <w:sz w:val="22"/>
              </w:rPr>
              <w:t>решение</w:t>
            </w:r>
          </w:p>
        </w:tc>
        <w:tc>
          <w:tcPr>
            <w:tcW w:w="739" w:type="dxa"/>
          </w:tcPr>
          <w:p>
            <w:pPr>
              <w:pStyle w:val="TableParagraph"/>
              <w:ind w:left="6" w:right="56"/>
              <w:jc w:val="center"/>
              <w:rPr>
                <w:sz w:val="22"/>
              </w:rPr>
            </w:pPr>
            <w:r>
              <w:rPr>
                <w:spacing w:val="-5"/>
                <w:sz w:val="22"/>
              </w:rPr>
              <w:t>ПЭП</w:t>
            </w:r>
          </w:p>
        </w:tc>
        <w:tc>
          <w:tcPr>
            <w:tcW w:w="1220" w:type="dxa"/>
          </w:tcPr>
          <w:p>
            <w:pPr>
              <w:pStyle w:val="TableParagraph"/>
              <w:spacing w:before="5"/>
              <w:ind w:left="170" w:right="142"/>
              <w:rPr>
                <w:sz w:val="22"/>
              </w:rPr>
            </w:pPr>
            <w:r>
              <w:rPr>
                <w:spacing w:val="-6"/>
                <w:sz w:val="22"/>
              </w:rPr>
              <w:t>Не </w:t>
            </w:r>
            <w:r>
              <w:rPr>
                <w:sz w:val="22"/>
              </w:rPr>
              <w:t>позднее</w:t>
            </w:r>
            <w:r>
              <w:rPr>
                <w:spacing w:val="-14"/>
                <w:sz w:val="22"/>
              </w:rPr>
              <w:t> </w:t>
            </w:r>
            <w:r>
              <w:rPr>
                <w:sz w:val="22"/>
              </w:rPr>
              <w:t>1 </w:t>
            </w:r>
            <w:r>
              <w:rPr>
                <w:spacing w:val="-2"/>
                <w:sz w:val="22"/>
              </w:rPr>
              <w:t>рабочего </w:t>
            </w:r>
            <w:r>
              <w:rPr>
                <w:spacing w:val="-4"/>
                <w:sz w:val="22"/>
              </w:rPr>
              <w:t>дня, </w:t>
            </w:r>
            <w:r>
              <w:rPr>
                <w:spacing w:val="-2"/>
                <w:sz w:val="22"/>
              </w:rPr>
              <w:t>следующ </w:t>
            </w:r>
            <w:r>
              <w:rPr>
                <w:sz w:val="22"/>
              </w:rPr>
              <w:t>его за </w:t>
            </w:r>
            <w:r>
              <w:rPr>
                <w:spacing w:val="-4"/>
                <w:sz w:val="22"/>
              </w:rPr>
              <w:t>днем </w:t>
            </w:r>
            <w:r>
              <w:rPr>
                <w:spacing w:val="-2"/>
                <w:sz w:val="22"/>
              </w:rPr>
              <w:t>утвержде </w:t>
            </w:r>
            <w:r>
              <w:rPr>
                <w:sz w:val="22"/>
              </w:rPr>
              <w:t>ния акта</w:t>
            </w:r>
            <w:r>
              <w:rPr>
                <w:spacing w:val="40"/>
                <w:sz w:val="22"/>
              </w:rPr>
              <w:t> </w:t>
            </w:r>
            <w:r>
              <w:rPr>
                <w:spacing w:val="-10"/>
                <w:sz w:val="22"/>
              </w:rPr>
              <w:t>о </w:t>
            </w:r>
            <w:r>
              <w:rPr>
                <w:spacing w:val="-2"/>
                <w:sz w:val="22"/>
              </w:rPr>
              <w:t>результат </w:t>
            </w:r>
            <w:r>
              <w:rPr>
                <w:spacing w:val="-6"/>
                <w:sz w:val="22"/>
              </w:rPr>
              <w:t>ах </w:t>
            </w:r>
            <w:r>
              <w:rPr>
                <w:spacing w:val="-2"/>
                <w:sz w:val="22"/>
              </w:rPr>
              <w:t>инвентар изации </w:t>
            </w:r>
            <w:r>
              <w:rPr>
                <w:spacing w:val="-4"/>
                <w:sz w:val="22"/>
              </w:rPr>
              <w:t>(ф.</w:t>
            </w:r>
          </w:p>
          <w:p>
            <w:pPr>
              <w:pStyle w:val="TableParagraph"/>
              <w:spacing w:line="241" w:lineRule="exact"/>
              <w:ind w:left="180"/>
              <w:rPr>
                <w:sz w:val="22"/>
              </w:rPr>
            </w:pPr>
            <w:r>
              <w:rPr>
                <w:spacing w:val="-2"/>
                <w:sz w:val="22"/>
              </w:rPr>
              <w:t>0510463)</w:t>
            </w:r>
          </w:p>
        </w:tc>
        <w:tc>
          <w:tcPr>
            <w:tcW w:w="909" w:type="dxa"/>
          </w:tcPr>
          <w:p>
            <w:pPr>
              <w:pStyle w:val="TableParagraph"/>
              <w:ind w:left="145"/>
              <w:rPr>
                <w:sz w:val="22"/>
              </w:rPr>
            </w:pPr>
            <w:r>
              <w:rPr>
                <w:spacing w:val="-10"/>
                <w:w w:val="60"/>
                <w:sz w:val="22"/>
              </w:rPr>
              <w:t>1</w:t>
            </w:r>
          </w:p>
          <w:p>
            <w:pPr>
              <w:pStyle w:val="TableParagraph"/>
              <w:spacing w:before="7"/>
              <w:ind w:left="117" w:right="114"/>
              <w:rPr>
                <w:sz w:val="22"/>
              </w:rPr>
            </w:pPr>
            <w:r>
              <w:rPr>
                <w:spacing w:val="-2"/>
                <w:sz w:val="22"/>
              </w:rPr>
              <w:t>рабочи </w:t>
            </w:r>
            <w:r>
              <w:rPr>
                <w:sz w:val="22"/>
              </w:rPr>
              <w:t>й день </w:t>
            </w:r>
            <w:r>
              <w:rPr>
                <w:spacing w:val="-2"/>
                <w:sz w:val="22"/>
              </w:rPr>
              <w:t>после утверж дения руково дителе </w:t>
            </w:r>
            <w:r>
              <w:rPr>
                <w:spacing w:val="-10"/>
                <w:sz w:val="22"/>
              </w:rPr>
              <w:t>м</w:t>
            </w:r>
          </w:p>
        </w:tc>
        <w:tc>
          <w:tcPr>
            <w:tcW w:w="883" w:type="dxa"/>
            <w:vMerge w:val="restart"/>
          </w:tcPr>
          <w:p>
            <w:pPr>
              <w:pStyle w:val="TableParagraph"/>
              <w:spacing w:before="5"/>
              <w:ind w:left="134" w:right="96"/>
              <w:rPr>
                <w:sz w:val="22"/>
              </w:rPr>
            </w:pPr>
            <w:r>
              <w:rPr>
                <w:spacing w:val="-4"/>
                <w:sz w:val="22"/>
              </w:rPr>
              <w:t>Цифро вой </w:t>
            </w:r>
            <w:r>
              <w:rPr>
                <w:spacing w:val="-2"/>
                <w:sz w:val="22"/>
              </w:rPr>
              <w:t>способ </w:t>
            </w:r>
            <w:r>
              <w:rPr>
                <w:spacing w:val="-4"/>
                <w:sz w:val="22"/>
              </w:rPr>
              <w:t>(ГИС ЕИАС</w:t>
            </w:r>
          </w:p>
          <w:p>
            <w:pPr>
              <w:pStyle w:val="TableParagraph"/>
              <w:spacing w:before="3"/>
              <w:ind w:left="134" w:right="39"/>
              <w:rPr>
                <w:sz w:val="22"/>
              </w:rPr>
            </w:pPr>
            <w:r>
              <w:rPr>
                <w:spacing w:val="-2"/>
                <w:sz w:val="22"/>
              </w:rPr>
              <w:t>БУ)/на бумаге </w:t>
            </w:r>
            <w:r>
              <w:rPr>
                <w:spacing w:val="-4"/>
                <w:sz w:val="22"/>
              </w:rPr>
              <w:t>(до </w:t>
            </w:r>
            <w:r>
              <w:rPr>
                <w:spacing w:val="-2"/>
                <w:sz w:val="22"/>
              </w:rPr>
              <w:t>момент </w:t>
            </w:r>
            <w:r>
              <w:rPr>
                <w:spacing w:val="-10"/>
                <w:sz w:val="22"/>
              </w:rPr>
              <w:t>а </w:t>
            </w:r>
            <w:r>
              <w:rPr>
                <w:spacing w:val="-2"/>
                <w:sz w:val="22"/>
              </w:rPr>
              <w:t>осущес твлени </w:t>
            </w:r>
            <w:r>
              <w:rPr>
                <w:spacing w:val="-10"/>
                <w:sz w:val="22"/>
              </w:rPr>
              <w:t>я </w:t>
            </w:r>
            <w:r>
              <w:rPr>
                <w:spacing w:val="-2"/>
                <w:sz w:val="22"/>
              </w:rPr>
              <w:t>технич еской возмож ности форми ровани </w:t>
            </w:r>
            <w:r>
              <w:rPr>
                <w:spacing w:val="-10"/>
                <w:sz w:val="22"/>
              </w:rPr>
              <w:t>я </w:t>
            </w:r>
            <w:r>
              <w:rPr>
                <w:spacing w:val="-2"/>
                <w:sz w:val="22"/>
              </w:rPr>
              <w:t>докуме </w:t>
            </w:r>
            <w:r>
              <w:rPr>
                <w:sz w:val="22"/>
              </w:rPr>
              <w:t>нта в </w:t>
            </w:r>
            <w:r>
              <w:rPr>
                <w:spacing w:val="-2"/>
                <w:sz w:val="22"/>
              </w:rPr>
              <w:t>электр онном виде)</w:t>
            </w:r>
          </w:p>
        </w:tc>
      </w:tr>
      <w:tr>
        <w:trPr>
          <w:trHeight w:val="1528" w:hRule="atLeast"/>
        </w:trPr>
        <w:tc>
          <w:tcPr>
            <w:tcW w:w="268" w:type="dxa"/>
          </w:tcPr>
          <w:p>
            <w:pPr>
              <w:pStyle w:val="TableParagraph"/>
              <w:rPr>
                <w:sz w:val="22"/>
              </w:rPr>
            </w:pPr>
          </w:p>
        </w:tc>
        <w:tc>
          <w:tcPr>
            <w:tcW w:w="1167" w:type="dxa"/>
          </w:tcPr>
          <w:p>
            <w:pPr>
              <w:pStyle w:val="TableParagraph"/>
              <w:rPr>
                <w:sz w:val="22"/>
              </w:rPr>
            </w:pPr>
          </w:p>
        </w:tc>
        <w:tc>
          <w:tcPr>
            <w:tcW w:w="926" w:type="dxa"/>
          </w:tcPr>
          <w:p>
            <w:pPr>
              <w:pStyle w:val="TableParagraph"/>
              <w:rPr>
                <w:sz w:val="22"/>
              </w:rPr>
            </w:pPr>
          </w:p>
        </w:tc>
        <w:tc>
          <w:tcPr>
            <w:tcW w:w="1179" w:type="dxa"/>
          </w:tcPr>
          <w:p>
            <w:pPr>
              <w:pStyle w:val="TableParagraph"/>
              <w:rPr>
                <w:sz w:val="22"/>
              </w:rPr>
            </w:pPr>
          </w:p>
        </w:tc>
        <w:tc>
          <w:tcPr>
            <w:tcW w:w="1188" w:type="dxa"/>
          </w:tcPr>
          <w:p>
            <w:pPr>
              <w:pStyle w:val="TableParagraph"/>
              <w:spacing w:line="242" w:lineRule="auto"/>
              <w:ind w:left="133" w:right="211"/>
              <w:rPr>
                <w:sz w:val="22"/>
              </w:rPr>
            </w:pPr>
            <w:r>
              <w:rPr>
                <w:spacing w:val="-2"/>
                <w:sz w:val="22"/>
              </w:rPr>
              <w:t>Бухгалте рская служба</w:t>
            </w:r>
          </w:p>
        </w:tc>
        <w:tc>
          <w:tcPr>
            <w:tcW w:w="739" w:type="dxa"/>
          </w:tcPr>
          <w:p>
            <w:pPr>
              <w:pStyle w:val="TableParagraph"/>
              <w:ind w:left="6" w:right="56"/>
              <w:jc w:val="center"/>
              <w:rPr>
                <w:sz w:val="22"/>
              </w:rPr>
            </w:pPr>
            <w:r>
              <w:rPr>
                <w:spacing w:val="-5"/>
                <w:sz w:val="22"/>
              </w:rPr>
              <w:t>ПЭП</w:t>
            </w:r>
          </w:p>
        </w:tc>
        <w:tc>
          <w:tcPr>
            <w:tcW w:w="1220" w:type="dxa"/>
          </w:tcPr>
          <w:p>
            <w:pPr>
              <w:pStyle w:val="TableParagraph"/>
              <w:spacing w:line="237" w:lineRule="auto" w:before="8"/>
              <w:ind w:left="170" w:right="103"/>
              <w:rPr>
                <w:sz w:val="22"/>
              </w:rPr>
            </w:pPr>
            <w:r>
              <w:rPr>
                <w:sz w:val="22"/>
              </w:rPr>
              <w:t>1</w:t>
            </w:r>
            <w:r>
              <w:rPr>
                <w:spacing w:val="-14"/>
                <w:sz w:val="22"/>
              </w:rPr>
              <w:t> </w:t>
            </w:r>
            <w:r>
              <w:rPr>
                <w:sz w:val="22"/>
              </w:rPr>
              <w:t>рабочи</w:t>
            </w:r>
            <w:r>
              <w:rPr>
                <w:sz w:val="22"/>
              </w:rPr>
              <w:t>й</w:t>
            </w:r>
            <w:r>
              <w:rPr>
                <w:sz w:val="22"/>
              </w:rPr>
              <w:t> дня</w:t>
            </w:r>
            <w:r>
              <w:rPr>
                <w:spacing w:val="-14"/>
                <w:sz w:val="22"/>
              </w:rPr>
              <w:t> </w:t>
            </w:r>
            <w:r>
              <w:rPr>
                <w:sz w:val="22"/>
              </w:rPr>
              <w:t>после </w:t>
            </w:r>
            <w:r>
              <w:rPr>
                <w:spacing w:val="-2"/>
                <w:sz w:val="22"/>
              </w:rPr>
              <w:t>появлени </w:t>
            </w:r>
            <w:r>
              <w:rPr>
                <w:spacing w:val="-10"/>
                <w:sz w:val="22"/>
              </w:rPr>
              <w:t>я </w:t>
            </w:r>
            <w:r>
              <w:rPr>
                <w:spacing w:val="-2"/>
                <w:sz w:val="22"/>
              </w:rPr>
              <w:t>документ</w:t>
            </w:r>
          </w:p>
          <w:p>
            <w:pPr>
              <w:pStyle w:val="TableParagraph"/>
              <w:spacing w:line="240" w:lineRule="exact" w:before="7"/>
              <w:ind w:left="175"/>
              <w:rPr>
                <w:sz w:val="22"/>
              </w:rPr>
            </w:pPr>
            <w:r>
              <w:rPr>
                <w:sz w:val="22"/>
              </w:rPr>
              <w:t>а</w:t>
            </w:r>
            <w:r>
              <w:rPr>
                <w:spacing w:val="-5"/>
                <w:sz w:val="22"/>
              </w:rPr>
              <w:t> </w:t>
            </w:r>
            <w:r>
              <w:rPr>
                <w:sz w:val="22"/>
              </w:rPr>
              <w:t>в</w:t>
            </w:r>
            <w:r>
              <w:rPr>
                <w:spacing w:val="8"/>
                <w:sz w:val="22"/>
              </w:rPr>
              <w:t> </w:t>
            </w:r>
            <w:r>
              <w:rPr>
                <w:spacing w:val="-5"/>
                <w:sz w:val="22"/>
              </w:rPr>
              <w:t>СЭД</w:t>
            </w:r>
          </w:p>
        </w:tc>
        <w:tc>
          <w:tcPr>
            <w:tcW w:w="909" w:type="dxa"/>
          </w:tcPr>
          <w:p>
            <w:pPr>
              <w:pStyle w:val="TableParagraph"/>
              <w:rPr>
                <w:sz w:val="22"/>
              </w:rPr>
            </w:pPr>
          </w:p>
        </w:tc>
        <w:tc>
          <w:tcPr>
            <w:tcW w:w="883" w:type="dxa"/>
            <w:vMerge/>
            <w:tcBorders>
              <w:top w:val="nil"/>
            </w:tcBorders>
          </w:tcPr>
          <w:p>
            <w:pPr>
              <w:rPr>
                <w:sz w:val="2"/>
                <w:szCs w:val="2"/>
              </w:rPr>
            </w:pPr>
          </w:p>
        </w:tc>
      </w:tr>
      <w:tr>
        <w:trPr>
          <w:trHeight w:val="1525" w:hRule="atLeast"/>
        </w:trPr>
        <w:tc>
          <w:tcPr>
            <w:tcW w:w="268" w:type="dxa"/>
          </w:tcPr>
          <w:p>
            <w:pPr>
              <w:pStyle w:val="TableParagraph"/>
              <w:rPr>
                <w:sz w:val="22"/>
              </w:rPr>
            </w:pPr>
          </w:p>
        </w:tc>
        <w:tc>
          <w:tcPr>
            <w:tcW w:w="1167" w:type="dxa"/>
          </w:tcPr>
          <w:p>
            <w:pPr>
              <w:pStyle w:val="TableParagraph"/>
              <w:rPr>
                <w:sz w:val="22"/>
              </w:rPr>
            </w:pPr>
          </w:p>
        </w:tc>
        <w:tc>
          <w:tcPr>
            <w:tcW w:w="926" w:type="dxa"/>
          </w:tcPr>
          <w:p>
            <w:pPr>
              <w:pStyle w:val="TableParagraph"/>
              <w:rPr>
                <w:sz w:val="22"/>
              </w:rPr>
            </w:pPr>
          </w:p>
        </w:tc>
        <w:tc>
          <w:tcPr>
            <w:tcW w:w="1179" w:type="dxa"/>
          </w:tcPr>
          <w:p>
            <w:pPr>
              <w:pStyle w:val="TableParagraph"/>
              <w:rPr>
                <w:sz w:val="22"/>
              </w:rPr>
            </w:pPr>
          </w:p>
        </w:tc>
        <w:tc>
          <w:tcPr>
            <w:tcW w:w="1188" w:type="dxa"/>
          </w:tcPr>
          <w:p>
            <w:pPr>
              <w:pStyle w:val="TableParagraph"/>
              <w:ind w:left="133"/>
              <w:rPr>
                <w:sz w:val="22"/>
              </w:rPr>
            </w:pPr>
            <w:r>
              <w:rPr>
                <w:spacing w:val="-2"/>
                <w:sz w:val="22"/>
              </w:rPr>
              <w:t>Члены инвентар изационн </w:t>
            </w:r>
            <w:r>
              <w:rPr>
                <w:spacing w:val="-6"/>
                <w:sz w:val="22"/>
              </w:rPr>
              <w:t>ой </w:t>
            </w:r>
            <w:r>
              <w:rPr>
                <w:spacing w:val="-2"/>
                <w:sz w:val="22"/>
              </w:rPr>
              <w:t>комиссии</w:t>
            </w:r>
          </w:p>
        </w:tc>
        <w:tc>
          <w:tcPr>
            <w:tcW w:w="739" w:type="dxa"/>
          </w:tcPr>
          <w:p>
            <w:pPr>
              <w:pStyle w:val="TableParagraph"/>
              <w:spacing w:line="252" w:lineRule="exact"/>
              <w:ind w:left="6" w:right="56"/>
              <w:jc w:val="center"/>
              <w:rPr>
                <w:sz w:val="22"/>
              </w:rPr>
            </w:pPr>
            <w:r>
              <w:rPr>
                <w:spacing w:val="-5"/>
                <w:sz w:val="22"/>
              </w:rPr>
              <w:t>ПЭП</w:t>
            </w:r>
          </w:p>
        </w:tc>
        <w:tc>
          <w:tcPr>
            <w:tcW w:w="1220" w:type="dxa"/>
          </w:tcPr>
          <w:p>
            <w:pPr>
              <w:pStyle w:val="TableParagraph"/>
              <w:spacing w:before="3"/>
              <w:ind w:left="170" w:right="103"/>
              <w:rPr>
                <w:sz w:val="22"/>
              </w:rPr>
            </w:pPr>
            <w:r>
              <w:rPr>
                <w:sz w:val="22"/>
              </w:rPr>
              <w:t>1</w:t>
            </w:r>
            <w:r>
              <w:rPr>
                <w:spacing w:val="-14"/>
                <w:sz w:val="22"/>
              </w:rPr>
              <w:t> </w:t>
            </w:r>
            <w:r>
              <w:rPr>
                <w:sz w:val="22"/>
              </w:rPr>
              <w:t>рабочи</w:t>
            </w:r>
            <w:r>
              <w:rPr>
                <w:sz w:val="22"/>
              </w:rPr>
              <w:t>й</w:t>
            </w:r>
            <w:r>
              <w:rPr>
                <w:sz w:val="22"/>
              </w:rPr>
              <w:t> дня</w:t>
            </w:r>
            <w:r>
              <w:rPr>
                <w:spacing w:val="-14"/>
                <w:sz w:val="22"/>
              </w:rPr>
              <w:t> </w:t>
            </w:r>
            <w:r>
              <w:rPr>
                <w:sz w:val="22"/>
              </w:rPr>
              <w:t>после </w:t>
            </w:r>
            <w:r>
              <w:rPr>
                <w:spacing w:val="-2"/>
                <w:sz w:val="22"/>
              </w:rPr>
              <w:t>согласова </w:t>
            </w:r>
            <w:r>
              <w:rPr>
                <w:sz w:val="22"/>
              </w:rPr>
              <w:t>ния с </w:t>
            </w:r>
            <w:r>
              <w:rPr>
                <w:spacing w:val="-2"/>
                <w:sz w:val="22"/>
              </w:rPr>
              <w:t>бухгалтер</w:t>
            </w:r>
          </w:p>
          <w:p>
            <w:pPr>
              <w:pStyle w:val="TableParagraph"/>
              <w:spacing w:line="237" w:lineRule="exact"/>
              <w:ind w:left="175"/>
              <w:rPr>
                <w:sz w:val="22"/>
              </w:rPr>
            </w:pPr>
            <w:r>
              <w:rPr>
                <w:spacing w:val="-5"/>
                <w:sz w:val="22"/>
              </w:rPr>
              <w:t>ией</w:t>
            </w:r>
          </w:p>
        </w:tc>
        <w:tc>
          <w:tcPr>
            <w:tcW w:w="909" w:type="dxa"/>
          </w:tcPr>
          <w:p>
            <w:pPr>
              <w:pStyle w:val="TableParagraph"/>
              <w:rPr>
                <w:sz w:val="22"/>
              </w:rPr>
            </w:pPr>
          </w:p>
        </w:tc>
        <w:tc>
          <w:tcPr>
            <w:tcW w:w="883" w:type="dxa"/>
            <w:vMerge/>
            <w:tcBorders>
              <w:top w:val="nil"/>
            </w:tcBorders>
          </w:tcPr>
          <w:p>
            <w:pPr>
              <w:rPr>
                <w:sz w:val="2"/>
                <w:szCs w:val="2"/>
              </w:rPr>
            </w:pPr>
          </w:p>
        </w:tc>
      </w:tr>
      <w:tr>
        <w:trPr>
          <w:trHeight w:val="1528" w:hRule="atLeast"/>
        </w:trPr>
        <w:tc>
          <w:tcPr>
            <w:tcW w:w="268" w:type="dxa"/>
          </w:tcPr>
          <w:p>
            <w:pPr>
              <w:pStyle w:val="TableParagraph"/>
              <w:rPr>
                <w:sz w:val="22"/>
              </w:rPr>
            </w:pPr>
          </w:p>
        </w:tc>
        <w:tc>
          <w:tcPr>
            <w:tcW w:w="1167" w:type="dxa"/>
          </w:tcPr>
          <w:p>
            <w:pPr>
              <w:pStyle w:val="TableParagraph"/>
              <w:rPr>
                <w:sz w:val="22"/>
              </w:rPr>
            </w:pPr>
          </w:p>
        </w:tc>
        <w:tc>
          <w:tcPr>
            <w:tcW w:w="926" w:type="dxa"/>
          </w:tcPr>
          <w:p>
            <w:pPr>
              <w:pStyle w:val="TableParagraph"/>
              <w:rPr>
                <w:sz w:val="22"/>
              </w:rPr>
            </w:pPr>
          </w:p>
        </w:tc>
        <w:tc>
          <w:tcPr>
            <w:tcW w:w="1179" w:type="dxa"/>
          </w:tcPr>
          <w:p>
            <w:pPr>
              <w:pStyle w:val="TableParagraph"/>
              <w:rPr>
                <w:sz w:val="22"/>
              </w:rPr>
            </w:pPr>
          </w:p>
        </w:tc>
        <w:tc>
          <w:tcPr>
            <w:tcW w:w="1188" w:type="dxa"/>
          </w:tcPr>
          <w:p>
            <w:pPr>
              <w:pStyle w:val="TableParagraph"/>
              <w:spacing w:before="5"/>
              <w:ind w:left="133" w:right="159"/>
              <w:rPr>
                <w:sz w:val="22"/>
              </w:rPr>
            </w:pPr>
            <w:r>
              <w:rPr>
                <w:spacing w:val="-2"/>
                <w:sz w:val="22"/>
              </w:rPr>
              <w:t>Председа </w:t>
            </w:r>
            <w:r>
              <w:rPr>
                <w:spacing w:val="-4"/>
                <w:sz w:val="22"/>
              </w:rPr>
              <w:t>тель </w:t>
            </w:r>
            <w:r>
              <w:rPr>
                <w:spacing w:val="-2"/>
                <w:sz w:val="22"/>
              </w:rPr>
              <w:t>инвентар изационн </w:t>
            </w:r>
            <w:r>
              <w:rPr>
                <w:spacing w:val="-6"/>
                <w:sz w:val="22"/>
              </w:rPr>
              <w:t>ой</w:t>
            </w:r>
          </w:p>
          <w:p>
            <w:pPr>
              <w:pStyle w:val="TableParagraph"/>
              <w:spacing w:line="238" w:lineRule="exact"/>
              <w:ind w:left="138"/>
              <w:rPr>
                <w:sz w:val="22"/>
              </w:rPr>
            </w:pPr>
            <w:r>
              <w:rPr>
                <w:spacing w:val="-2"/>
                <w:sz w:val="22"/>
              </w:rPr>
              <w:t>комиссии</w:t>
            </w:r>
          </w:p>
        </w:tc>
        <w:tc>
          <w:tcPr>
            <w:tcW w:w="739" w:type="dxa"/>
          </w:tcPr>
          <w:p>
            <w:pPr>
              <w:pStyle w:val="TableParagraph"/>
              <w:ind w:left="10" w:right="56"/>
              <w:jc w:val="center"/>
              <w:rPr>
                <w:sz w:val="22"/>
              </w:rPr>
            </w:pPr>
            <w:r>
              <w:rPr>
                <w:spacing w:val="-5"/>
                <w:sz w:val="22"/>
              </w:rPr>
              <w:t>ЭЦП</w:t>
            </w:r>
          </w:p>
        </w:tc>
        <w:tc>
          <w:tcPr>
            <w:tcW w:w="1220" w:type="dxa"/>
          </w:tcPr>
          <w:p>
            <w:pPr>
              <w:pStyle w:val="TableParagraph"/>
              <w:spacing w:before="5"/>
              <w:ind w:left="170" w:right="103"/>
              <w:rPr>
                <w:sz w:val="22"/>
              </w:rPr>
            </w:pPr>
            <w:r>
              <w:rPr>
                <w:sz w:val="22"/>
              </w:rPr>
              <w:t>1</w:t>
            </w:r>
            <w:r>
              <w:rPr>
                <w:spacing w:val="-14"/>
                <w:sz w:val="22"/>
              </w:rPr>
              <w:t> </w:t>
            </w:r>
            <w:r>
              <w:rPr>
                <w:sz w:val="22"/>
              </w:rPr>
              <w:t>рабочи</w:t>
            </w:r>
            <w:r>
              <w:rPr>
                <w:sz w:val="22"/>
              </w:rPr>
              <w:t>й</w:t>
            </w:r>
            <w:r>
              <w:rPr>
                <w:sz w:val="22"/>
              </w:rPr>
              <w:t> дня</w:t>
            </w:r>
            <w:r>
              <w:rPr>
                <w:spacing w:val="-14"/>
                <w:sz w:val="22"/>
              </w:rPr>
              <w:t> </w:t>
            </w:r>
            <w:r>
              <w:rPr>
                <w:sz w:val="22"/>
              </w:rPr>
              <w:t>после </w:t>
            </w:r>
            <w:r>
              <w:rPr>
                <w:spacing w:val="-2"/>
                <w:sz w:val="22"/>
              </w:rPr>
              <w:t>согласова </w:t>
            </w:r>
            <w:r>
              <w:rPr>
                <w:sz w:val="22"/>
              </w:rPr>
              <w:t>ния с </w:t>
            </w:r>
            <w:r>
              <w:rPr>
                <w:spacing w:val="-2"/>
                <w:sz w:val="22"/>
              </w:rPr>
              <w:t>членами</w:t>
            </w:r>
          </w:p>
          <w:p>
            <w:pPr>
              <w:pStyle w:val="TableParagraph"/>
              <w:spacing w:line="238" w:lineRule="exact"/>
              <w:ind w:left="175"/>
              <w:rPr>
                <w:sz w:val="22"/>
              </w:rPr>
            </w:pPr>
            <w:r>
              <w:rPr>
                <w:spacing w:val="-2"/>
                <w:sz w:val="22"/>
              </w:rPr>
              <w:t>комиссии</w:t>
            </w:r>
          </w:p>
        </w:tc>
        <w:tc>
          <w:tcPr>
            <w:tcW w:w="909" w:type="dxa"/>
          </w:tcPr>
          <w:p>
            <w:pPr>
              <w:pStyle w:val="TableParagraph"/>
              <w:rPr>
                <w:sz w:val="22"/>
              </w:rPr>
            </w:pPr>
          </w:p>
        </w:tc>
        <w:tc>
          <w:tcPr>
            <w:tcW w:w="883" w:type="dxa"/>
          </w:tcPr>
          <w:p>
            <w:pPr>
              <w:pStyle w:val="TableParagraph"/>
              <w:rPr>
                <w:sz w:val="22"/>
              </w:rPr>
            </w:pPr>
          </w:p>
        </w:tc>
      </w:tr>
      <w:tr>
        <w:trPr>
          <w:trHeight w:val="1014" w:hRule="atLeast"/>
        </w:trPr>
        <w:tc>
          <w:tcPr>
            <w:tcW w:w="268" w:type="dxa"/>
          </w:tcPr>
          <w:p>
            <w:pPr>
              <w:pStyle w:val="TableParagraph"/>
              <w:rPr>
                <w:sz w:val="22"/>
              </w:rPr>
            </w:pPr>
          </w:p>
        </w:tc>
        <w:tc>
          <w:tcPr>
            <w:tcW w:w="1167" w:type="dxa"/>
          </w:tcPr>
          <w:p>
            <w:pPr>
              <w:pStyle w:val="TableParagraph"/>
              <w:rPr>
                <w:sz w:val="22"/>
              </w:rPr>
            </w:pPr>
          </w:p>
        </w:tc>
        <w:tc>
          <w:tcPr>
            <w:tcW w:w="926" w:type="dxa"/>
          </w:tcPr>
          <w:p>
            <w:pPr>
              <w:pStyle w:val="TableParagraph"/>
              <w:rPr>
                <w:sz w:val="22"/>
              </w:rPr>
            </w:pPr>
          </w:p>
        </w:tc>
        <w:tc>
          <w:tcPr>
            <w:tcW w:w="1179" w:type="dxa"/>
          </w:tcPr>
          <w:p>
            <w:pPr>
              <w:pStyle w:val="TableParagraph"/>
              <w:rPr>
                <w:sz w:val="22"/>
              </w:rPr>
            </w:pPr>
          </w:p>
        </w:tc>
        <w:tc>
          <w:tcPr>
            <w:tcW w:w="1188" w:type="dxa"/>
          </w:tcPr>
          <w:p>
            <w:pPr>
              <w:pStyle w:val="TableParagraph"/>
              <w:spacing w:line="244" w:lineRule="auto"/>
              <w:ind w:left="133"/>
              <w:rPr>
                <w:sz w:val="22"/>
              </w:rPr>
            </w:pPr>
            <w:r>
              <w:rPr>
                <w:spacing w:val="-2"/>
                <w:sz w:val="22"/>
              </w:rPr>
              <w:t>Руководи </w:t>
            </w:r>
            <w:r>
              <w:rPr>
                <w:spacing w:val="-4"/>
                <w:sz w:val="22"/>
              </w:rPr>
              <w:t>тель </w:t>
            </w:r>
            <w:r>
              <w:rPr>
                <w:spacing w:val="-2"/>
                <w:sz w:val="22"/>
              </w:rPr>
              <w:t>учрежден</w:t>
            </w:r>
          </w:p>
          <w:p>
            <w:pPr>
              <w:pStyle w:val="TableParagraph"/>
              <w:spacing w:line="222" w:lineRule="exact"/>
              <w:ind w:left="138"/>
              <w:rPr>
                <w:sz w:val="22"/>
              </w:rPr>
            </w:pPr>
            <w:r>
              <w:rPr>
                <w:spacing w:val="-5"/>
                <w:sz w:val="22"/>
              </w:rPr>
              <w:t>ия</w:t>
            </w:r>
          </w:p>
        </w:tc>
        <w:tc>
          <w:tcPr>
            <w:tcW w:w="739" w:type="dxa"/>
          </w:tcPr>
          <w:p>
            <w:pPr>
              <w:pStyle w:val="TableParagraph"/>
              <w:spacing w:line="251" w:lineRule="exact"/>
              <w:ind w:left="10" w:right="56"/>
              <w:jc w:val="center"/>
              <w:rPr>
                <w:sz w:val="22"/>
              </w:rPr>
            </w:pPr>
            <w:r>
              <w:rPr>
                <w:spacing w:val="-5"/>
                <w:sz w:val="22"/>
              </w:rPr>
              <w:t>ЭЦП</w:t>
            </w:r>
          </w:p>
        </w:tc>
        <w:tc>
          <w:tcPr>
            <w:tcW w:w="1220" w:type="dxa"/>
          </w:tcPr>
          <w:p>
            <w:pPr>
              <w:pStyle w:val="TableParagraph"/>
              <w:spacing w:before="3"/>
              <w:ind w:left="170"/>
              <w:rPr>
                <w:sz w:val="22"/>
              </w:rPr>
            </w:pPr>
            <w:r>
              <w:rPr>
                <w:sz w:val="22"/>
              </w:rPr>
              <w:t>2</w:t>
            </w:r>
            <w:r>
              <w:rPr>
                <w:spacing w:val="-14"/>
                <w:sz w:val="22"/>
              </w:rPr>
              <w:t> </w:t>
            </w:r>
            <w:r>
              <w:rPr>
                <w:sz w:val="22"/>
              </w:rPr>
              <w:t>рабочих</w:t>
            </w:r>
            <w:r>
              <w:rPr>
                <w:sz w:val="22"/>
              </w:rPr>
              <w:t> дня</w:t>
            </w:r>
            <w:r>
              <w:rPr>
                <w:spacing w:val="-4"/>
                <w:sz w:val="22"/>
              </w:rPr>
              <w:t> </w:t>
            </w:r>
            <w:r>
              <w:rPr>
                <w:spacing w:val="-2"/>
                <w:sz w:val="22"/>
              </w:rPr>
              <w:t>после</w:t>
            </w:r>
          </w:p>
          <w:p>
            <w:pPr>
              <w:pStyle w:val="TableParagraph"/>
              <w:spacing w:line="248" w:lineRule="exact"/>
              <w:ind w:left="175" w:right="166" w:hanging="5"/>
              <w:rPr>
                <w:sz w:val="22"/>
              </w:rPr>
            </w:pPr>
            <w:r>
              <w:rPr>
                <w:spacing w:val="-2"/>
                <w:sz w:val="22"/>
              </w:rPr>
              <w:t>утвержде </w:t>
            </w:r>
            <w:r>
              <w:rPr>
                <w:spacing w:val="-4"/>
                <w:sz w:val="22"/>
              </w:rPr>
              <w:t>ния</w:t>
            </w:r>
          </w:p>
        </w:tc>
        <w:tc>
          <w:tcPr>
            <w:tcW w:w="909" w:type="dxa"/>
          </w:tcPr>
          <w:p>
            <w:pPr>
              <w:pStyle w:val="TableParagraph"/>
              <w:rPr>
                <w:sz w:val="22"/>
              </w:rPr>
            </w:pPr>
          </w:p>
        </w:tc>
        <w:tc>
          <w:tcPr>
            <w:tcW w:w="883" w:type="dxa"/>
          </w:tcPr>
          <w:p>
            <w:pPr>
              <w:pStyle w:val="TableParagraph"/>
              <w:rPr>
                <w:sz w:val="22"/>
              </w:rPr>
            </w:pPr>
          </w:p>
        </w:tc>
      </w:tr>
    </w:tbl>
    <w:p>
      <w:pPr>
        <w:rPr>
          <w:sz w:val="2"/>
          <w:szCs w:val="2"/>
        </w:rPr>
      </w:pPr>
      <w:r>
        <w:rPr>
          <w:sz w:val="2"/>
          <w:szCs w:val="2"/>
        </w:rPr>
        <w:drawing>
          <wp:anchor distT="0" distB="0" distL="0" distR="0" allowOverlap="1" layoutInCell="1" locked="0" behindDoc="0" simplePos="0" relativeHeight="16092672">
            <wp:simplePos x="0" y="0"/>
            <wp:positionH relativeFrom="page">
              <wp:posOffset>0</wp:posOffset>
            </wp:positionH>
            <wp:positionV relativeFrom="page">
              <wp:posOffset>253</wp:posOffset>
            </wp:positionV>
            <wp:extent cx="7562215" cy="10691876"/>
            <wp:effectExtent l="0" t="0" r="0" b="0"/>
            <wp:wrapNone/>
            <wp:docPr id="723" name="Image 723"/>
            <wp:cNvGraphicFramePr>
              <a:graphicFrameLocks/>
            </wp:cNvGraphicFramePr>
            <a:graphic>
              <a:graphicData uri="http://schemas.openxmlformats.org/drawingml/2006/picture">
                <pic:pic>
                  <pic:nvPicPr>
                    <pic:cNvPr id="723" name="Image 723"/>
                    <pic:cNvPicPr/>
                  </pic:nvPicPr>
                  <pic:blipFill>
                    <a:blip r:embed="rId310" cstate="print"/>
                    <a:stretch>
                      <a:fillRect/>
                    </a:stretch>
                  </pic:blipFill>
                  <pic:spPr>
                    <a:xfrm>
                      <a:off x="0" y="0"/>
                      <a:ext cx="7562215" cy="10691876"/>
                    </a:xfrm>
                    <a:prstGeom prst="rect">
                      <a:avLst/>
                    </a:prstGeom>
                  </pic:spPr>
                </pic:pic>
              </a:graphicData>
            </a:graphic>
          </wp:anchor>
        </w:drawing>
      </w:r>
    </w:p>
    <w:p>
      <w:pPr>
        <w:spacing w:after="0"/>
        <w:rPr>
          <w:sz w:val="2"/>
          <w:szCs w:val="2"/>
        </w:rPr>
        <w:sectPr>
          <w:type w:val="continuous"/>
          <w:pgSz w:w="11910" w:h="16840"/>
          <w:pgMar w:header="0" w:footer="1007" w:top="1100" w:bottom="1240" w:left="992" w:right="708"/>
        </w:sectPr>
      </w:pPr>
    </w:p>
    <w:tbl>
      <w:tblPr>
        <w:tblW w:w="0" w:type="auto"/>
        <w:jc w:val="left"/>
        <w:tblInd w:w="7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68"/>
        <w:gridCol w:w="1146"/>
        <w:gridCol w:w="947"/>
        <w:gridCol w:w="1194"/>
        <w:gridCol w:w="1155"/>
        <w:gridCol w:w="759"/>
        <w:gridCol w:w="1224"/>
        <w:gridCol w:w="907"/>
        <w:gridCol w:w="888"/>
      </w:tblGrid>
      <w:tr>
        <w:trPr>
          <w:trHeight w:val="251" w:hRule="atLeast"/>
        </w:trPr>
        <w:tc>
          <w:tcPr>
            <w:tcW w:w="268" w:type="dxa"/>
          </w:tcPr>
          <w:p>
            <w:pPr>
              <w:pStyle w:val="TableParagraph"/>
              <w:spacing w:line="232" w:lineRule="exact"/>
              <w:ind w:right="57"/>
              <w:jc w:val="center"/>
              <w:rPr>
                <w:sz w:val="22"/>
              </w:rPr>
            </w:pPr>
            <w:r>
              <w:rPr>
                <w:spacing w:val="-10"/>
                <w:sz w:val="22"/>
              </w:rPr>
              <w:t>1</w:t>
            </w:r>
          </w:p>
        </w:tc>
        <w:tc>
          <w:tcPr>
            <w:tcW w:w="1146" w:type="dxa"/>
          </w:tcPr>
          <w:p>
            <w:pPr>
              <w:pStyle w:val="TableParagraph"/>
              <w:spacing w:line="232" w:lineRule="exact"/>
              <w:ind w:left="107"/>
              <w:rPr>
                <w:sz w:val="22"/>
              </w:rPr>
            </w:pPr>
            <w:r>
              <w:rPr>
                <w:spacing w:val="-2"/>
                <w:sz w:val="22"/>
              </w:rPr>
              <w:t>Решение</w:t>
            </w:r>
          </w:p>
        </w:tc>
        <w:tc>
          <w:tcPr>
            <w:tcW w:w="947" w:type="dxa"/>
          </w:tcPr>
          <w:p>
            <w:pPr>
              <w:pStyle w:val="TableParagraph"/>
              <w:spacing w:line="232" w:lineRule="exact"/>
              <w:ind w:left="59" w:right="68"/>
              <w:jc w:val="center"/>
              <w:rPr>
                <w:sz w:val="22"/>
              </w:rPr>
            </w:pPr>
            <w:r>
              <w:rPr>
                <w:spacing w:val="-2"/>
                <w:sz w:val="22"/>
              </w:rPr>
              <w:t>Электр</w:t>
            </w:r>
          </w:p>
        </w:tc>
        <w:tc>
          <w:tcPr>
            <w:tcW w:w="1194" w:type="dxa"/>
          </w:tcPr>
          <w:p>
            <w:pPr>
              <w:pStyle w:val="TableParagraph"/>
              <w:spacing w:line="232" w:lineRule="exact"/>
              <w:ind w:left="146"/>
              <w:rPr>
                <w:sz w:val="22"/>
              </w:rPr>
            </w:pPr>
            <w:r>
              <w:rPr>
                <w:spacing w:val="-2"/>
                <w:sz w:val="22"/>
              </w:rPr>
              <w:t>Комиссия</w:t>
            </w:r>
          </w:p>
        </w:tc>
        <w:tc>
          <w:tcPr>
            <w:tcW w:w="1155" w:type="dxa"/>
          </w:tcPr>
          <w:p>
            <w:pPr>
              <w:pStyle w:val="TableParagraph"/>
              <w:spacing w:line="232" w:lineRule="exact"/>
              <w:ind w:left="118"/>
              <w:rPr>
                <w:sz w:val="22"/>
              </w:rPr>
            </w:pPr>
            <w:r>
              <w:rPr>
                <w:spacing w:val="-2"/>
                <w:sz w:val="22"/>
              </w:rPr>
              <w:t>Ответств</w:t>
            </w:r>
          </w:p>
        </w:tc>
        <w:tc>
          <w:tcPr>
            <w:tcW w:w="759" w:type="dxa"/>
          </w:tcPr>
          <w:p>
            <w:pPr>
              <w:pStyle w:val="TableParagraph"/>
              <w:spacing w:line="232" w:lineRule="exact"/>
              <w:ind w:right="34"/>
              <w:jc w:val="center"/>
              <w:rPr>
                <w:sz w:val="22"/>
              </w:rPr>
            </w:pPr>
            <w:r>
              <w:rPr>
                <w:spacing w:val="-5"/>
                <w:sz w:val="22"/>
              </w:rPr>
              <w:t>ПЭП</w:t>
            </w:r>
          </w:p>
        </w:tc>
        <w:tc>
          <w:tcPr>
            <w:tcW w:w="1224" w:type="dxa"/>
          </w:tcPr>
          <w:p>
            <w:pPr>
              <w:pStyle w:val="TableParagraph"/>
              <w:spacing w:line="232" w:lineRule="exact"/>
              <w:ind w:left="167"/>
              <w:rPr>
                <w:sz w:val="22"/>
              </w:rPr>
            </w:pPr>
            <w:r>
              <w:rPr>
                <w:sz w:val="22"/>
              </w:rPr>
              <w:t>В</w:t>
            </w:r>
            <w:r>
              <w:rPr>
                <w:spacing w:val="-2"/>
                <w:sz w:val="22"/>
              </w:rPr>
              <w:t> день,</w:t>
            </w:r>
          </w:p>
        </w:tc>
        <w:tc>
          <w:tcPr>
            <w:tcW w:w="907" w:type="dxa"/>
          </w:tcPr>
          <w:p>
            <w:pPr>
              <w:pStyle w:val="TableParagraph"/>
              <w:spacing w:line="232" w:lineRule="exact"/>
              <w:ind w:left="111"/>
              <w:rPr>
                <w:sz w:val="22"/>
              </w:rPr>
            </w:pPr>
            <w:r>
              <w:rPr>
                <w:spacing w:val="-10"/>
                <w:sz w:val="22"/>
              </w:rPr>
              <w:t>1</w:t>
            </w:r>
          </w:p>
        </w:tc>
        <w:tc>
          <w:tcPr>
            <w:tcW w:w="888" w:type="dxa"/>
          </w:tcPr>
          <w:p>
            <w:pPr>
              <w:pStyle w:val="TableParagraph"/>
              <w:spacing w:line="232" w:lineRule="exact"/>
              <w:ind w:left="130"/>
              <w:rPr>
                <w:sz w:val="22"/>
              </w:rPr>
            </w:pPr>
            <w:r>
              <w:rPr>
                <w:spacing w:val="-4"/>
                <w:sz w:val="22"/>
              </w:rPr>
              <w:t>Цифро</w:t>
            </w:r>
          </w:p>
        </w:tc>
      </w:tr>
      <w:tr>
        <w:trPr>
          <w:trHeight w:val="251" w:hRule="atLeast"/>
        </w:trPr>
        <w:tc>
          <w:tcPr>
            <w:tcW w:w="268" w:type="dxa"/>
          </w:tcPr>
          <w:p>
            <w:pPr>
              <w:pStyle w:val="TableParagraph"/>
              <w:spacing w:line="232" w:lineRule="exact"/>
              <w:ind w:right="57"/>
              <w:jc w:val="center"/>
              <w:rPr>
                <w:sz w:val="22"/>
              </w:rPr>
            </w:pPr>
            <w:r>
              <w:rPr>
                <w:spacing w:val="-10"/>
                <w:sz w:val="22"/>
              </w:rPr>
              <w:t>8</w:t>
            </w:r>
          </w:p>
        </w:tc>
        <w:tc>
          <w:tcPr>
            <w:tcW w:w="1146" w:type="dxa"/>
          </w:tcPr>
          <w:p>
            <w:pPr>
              <w:pStyle w:val="TableParagraph"/>
              <w:spacing w:line="232" w:lineRule="exact"/>
              <w:ind w:left="107"/>
              <w:rPr>
                <w:sz w:val="22"/>
              </w:rPr>
            </w:pPr>
            <w:r>
              <w:rPr>
                <w:spacing w:val="-10"/>
                <w:sz w:val="22"/>
              </w:rPr>
              <w:t>о</w:t>
            </w:r>
          </w:p>
        </w:tc>
        <w:tc>
          <w:tcPr>
            <w:tcW w:w="947" w:type="dxa"/>
          </w:tcPr>
          <w:p>
            <w:pPr>
              <w:pStyle w:val="TableParagraph"/>
              <w:spacing w:line="232" w:lineRule="exact"/>
              <w:ind w:right="68"/>
              <w:jc w:val="center"/>
              <w:rPr>
                <w:sz w:val="22"/>
              </w:rPr>
            </w:pPr>
            <w:r>
              <w:rPr>
                <w:spacing w:val="-2"/>
                <w:sz w:val="22"/>
              </w:rPr>
              <w:t>онный</w:t>
            </w:r>
          </w:p>
        </w:tc>
        <w:tc>
          <w:tcPr>
            <w:tcW w:w="1194" w:type="dxa"/>
          </w:tcPr>
          <w:p>
            <w:pPr>
              <w:pStyle w:val="TableParagraph"/>
              <w:spacing w:line="232" w:lineRule="exact"/>
              <w:ind w:left="146"/>
              <w:rPr>
                <w:sz w:val="22"/>
              </w:rPr>
            </w:pPr>
            <w:r>
              <w:rPr>
                <w:spacing w:val="-5"/>
                <w:sz w:val="22"/>
              </w:rPr>
              <w:t>по</w:t>
            </w:r>
          </w:p>
        </w:tc>
        <w:tc>
          <w:tcPr>
            <w:tcW w:w="1155" w:type="dxa"/>
          </w:tcPr>
          <w:p>
            <w:pPr>
              <w:pStyle w:val="TableParagraph"/>
              <w:spacing w:line="232" w:lineRule="exact"/>
              <w:ind w:left="118"/>
              <w:rPr>
                <w:sz w:val="22"/>
              </w:rPr>
            </w:pPr>
            <w:r>
              <w:rPr>
                <w:spacing w:val="-2"/>
                <w:sz w:val="22"/>
              </w:rPr>
              <w:t>енный</w:t>
            </w:r>
          </w:p>
        </w:tc>
        <w:tc>
          <w:tcPr>
            <w:tcW w:w="759" w:type="dxa"/>
          </w:tcPr>
          <w:p>
            <w:pPr>
              <w:pStyle w:val="TableParagraph"/>
              <w:rPr>
                <w:sz w:val="18"/>
              </w:rPr>
            </w:pPr>
          </w:p>
        </w:tc>
        <w:tc>
          <w:tcPr>
            <w:tcW w:w="1224" w:type="dxa"/>
          </w:tcPr>
          <w:p>
            <w:pPr>
              <w:pStyle w:val="TableParagraph"/>
              <w:spacing w:line="232" w:lineRule="exact"/>
              <w:ind w:left="172"/>
              <w:rPr>
                <w:sz w:val="22"/>
              </w:rPr>
            </w:pPr>
            <w:r>
              <w:rPr>
                <w:spacing w:val="-2"/>
                <w:sz w:val="22"/>
              </w:rPr>
              <w:t>когда</w:t>
            </w:r>
          </w:p>
        </w:tc>
        <w:tc>
          <w:tcPr>
            <w:tcW w:w="907" w:type="dxa"/>
          </w:tcPr>
          <w:p>
            <w:pPr>
              <w:pStyle w:val="TableParagraph"/>
              <w:spacing w:line="232" w:lineRule="exact"/>
              <w:ind w:left="111"/>
              <w:rPr>
                <w:sz w:val="22"/>
              </w:rPr>
            </w:pPr>
            <w:r>
              <w:rPr>
                <w:spacing w:val="-2"/>
                <w:sz w:val="22"/>
              </w:rPr>
              <w:t>рабочи</w:t>
            </w:r>
          </w:p>
        </w:tc>
        <w:tc>
          <w:tcPr>
            <w:tcW w:w="888" w:type="dxa"/>
          </w:tcPr>
          <w:p>
            <w:pPr>
              <w:pStyle w:val="TableParagraph"/>
              <w:spacing w:line="232" w:lineRule="exact"/>
              <w:ind w:left="134"/>
              <w:rPr>
                <w:sz w:val="22"/>
              </w:rPr>
            </w:pPr>
            <w:r>
              <w:rPr>
                <w:spacing w:val="-5"/>
                <w:sz w:val="22"/>
              </w:rPr>
              <w:t>вой</w:t>
            </w:r>
          </w:p>
        </w:tc>
      </w:tr>
      <w:tr>
        <w:trPr>
          <w:trHeight w:val="252" w:hRule="atLeast"/>
        </w:trPr>
        <w:tc>
          <w:tcPr>
            <w:tcW w:w="268" w:type="dxa"/>
          </w:tcPr>
          <w:p>
            <w:pPr>
              <w:pStyle w:val="TableParagraph"/>
              <w:rPr>
                <w:sz w:val="18"/>
              </w:rPr>
            </w:pPr>
          </w:p>
        </w:tc>
        <w:tc>
          <w:tcPr>
            <w:tcW w:w="1146" w:type="dxa"/>
          </w:tcPr>
          <w:p>
            <w:pPr>
              <w:pStyle w:val="TableParagraph"/>
              <w:spacing w:line="232" w:lineRule="exact"/>
              <w:ind w:left="107"/>
              <w:rPr>
                <w:sz w:val="22"/>
              </w:rPr>
            </w:pPr>
            <w:r>
              <w:rPr>
                <w:spacing w:val="-2"/>
                <w:sz w:val="22"/>
              </w:rPr>
              <w:t>признани</w:t>
            </w:r>
          </w:p>
        </w:tc>
        <w:tc>
          <w:tcPr>
            <w:tcW w:w="947" w:type="dxa"/>
          </w:tcPr>
          <w:p>
            <w:pPr>
              <w:pStyle w:val="TableParagraph"/>
              <w:rPr>
                <w:sz w:val="18"/>
              </w:rPr>
            </w:pPr>
          </w:p>
        </w:tc>
        <w:tc>
          <w:tcPr>
            <w:tcW w:w="1194" w:type="dxa"/>
          </w:tcPr>
          <w:p>
            <w:pPr>
              <w:pStyle w:val="TableParagraph"/>
              <w:spacing w:line="232" w:lineRule="exact"/>
              <w:ind w:left="146"/>
              <w:rPr>
                <w:sz w:val="22"/>
              </w:rPr>
            </w:pPr>
            <w:r>
              <w:rPr>
                <w:spacing w:val="-2"/>
                <w:sz w:val="22"/>
              </w:rPr>
              <w:t>поступле</w:t>
            </w:r>
          </w:p>
        </w:tc>
        <w:tc>
          <w:tcPr>
            <w:tcW w:w="1155" w:type="dxa"/>
          </w:tcPr>
          <w:p>
            <w:pPr>
              <w:pStyle w:val="TableParagraph"/>
              <w:spacing w:line="232" w:lineRule="exact"/>
              <w:ind w:left="118"/>
              <w:rPr>
                <w:sz w:val="22"/>
              </w:rPr>
            </w:pPr>
            <w:r>
              <w:rPr>
                <w:spacing w:val="-2"/>
                <w:sz w:val="22"/>
              </w:rPr>
              <w:t>исполнит</w:t>
            </w:r>
          </w:p>
        </w:tc>
        <w:tc>
          <w:tcPr>
            <w:tcW w:w="759" w:type="dxa"/>
          </w:tcPr>
          <w:p>
            <w:pPr>
              <w:pStyle w:val="TableParagraph"/>
              <w:rPr>
                <w:sz w:val="18"/>
              </w:rPr>
            </w:pPr>
          </w:p>
        </w:tc>
        <w:tc>
          <w:tcPr>
            <w:tcW w:w="1224" w:type="dxa"/>
          </w:tcPr>
          <w:p>
            <w:pPr>
              <w:pStyle w:val="TableParagraph"/>
              <w:spacing w:line="232" w:lineRule="exact"/>
              <w:ind w:left="172"/>
              <w:rPr>
                <w:sz w:val="22"/>
              </w:rPr>
            </w:pPr>
            <w:r>
              <w:rPr>
                <w:spacing w:val="-2"/>
                <w:sz w:val="22"/>
              </w:rPr>
              <w:t>выявили,</w:t>
            </w:r>
          </w:p>
        </w:tc>
        <w:tc>
          <w:tcPr>
            <w:tcW w:w="907" w:type="dxa"/>
          </w:tcPr>
          <w:p>
            <w:pPr>
              <w:pStyle w:val="TableParagraph"/>
              <w:spacing w:line="232" w:lineRule="exact"/>
              <w:ind w:left="111"/>
              <w:rPr>
                <w:sz w:val="22"/>
              </w:rPr>
            </w:pPr>
            <w:r>
              <w:rPr>
                <w:sz w:val="22"/>
              </w:rPr>
              <w:t>й</w:t>
            </w:r>
            <w:r>
              <w:rPr>
                <w:spacing w:val="-2"/>
                <w:sz w:val="22"/>
              </w:rPr>
              <w:t> </w:t>
            </w:r>
            <w:r>
              <w:rPr>
                <w:spacing w:val="-4"/>
                <w:sz w:val="22"/>
              </w:rPr>
              <w:t>день</w:t>
            </w:r>
          </w:p>
        </w:tc>
        <w:tc>
          <w:tcPr>
            <w:tcW w:w="888" w:type="dxa"/>
          </w:tcPr>
          <w:p>
            <w:pPr>
              <w:pStyle w:val="TableParagraph"/>
              <w:spacing w:line="232" w:lineRule="exact"/>
              <w:ind w:left="130"/>
              <w:rPr>
                <w:sz w:val="22"/>
              </w:rPr>
            </w:pPr>
            <w:r>
              <w:rPr>
                <w:spacing w:val="-2"/>
                <w:sz w:val="22"/>
              </w:rPr>
              <w:t>способ</w:t>
            </w:r>
          </w:p>
        </w:tc>
      </w:tr>
      <w:tr>
        <w:trPr>
          <w:trHeight w:val="254" w:hRule="atLeast"/>
        </w:trPr>
        <w:tc>
          <w:tcPr>
            <w:tcW w:w="268" w:type="dxa"/>
          </w:tcPr>
          <w:p>
            <w:pPr>
              <w:pStyle w:val="TableParagraph"/>
              <w:rPr>
                <w:sz w:val="18"/>
              </w:rPr>
            </w:pPr>
          </w:p>
        </w:tc>
        <w:tc>
          <w:tcPr>
            <w:tcW w:w="1146" w:type="dxa"/>
          </w:tcPr>
          <w:p>
            <w:pPr>
              <w:pStyle w:val="TableParagraph"/>
              <w:spacing w:line="235" w:lineRule="exact"/>
              <w:ind w:left="107"/>
              <w:rPr>
                <w:sz w:val="22"/>
              </w:rPr>
            </w:pPr>
            <w:r>
              <w:rPr>
                <w:spacing w:val="-10"/>
                <w:sz w:val="22"/>
              </w:rPr>
              <w:t>и</w:t>
            </w:r>
          </w:p>
        </w:tc>
        <w:tc>
          <w:tcPr>
            <w:tcW w:w="947" w:type="dxa"/>
          </w:tcPr>
          <w:p>
            <w:pPr>
              <w:pStyle w:val="TableParagraph"/>
              <w:rPr>
                <w:sz w:val="18"/>
              </w:rPr>
            </w:pPr>
          </w:p>
        </w:tc>
        <w:tc>
          <w:tcPr>
            <w:tcW w:w="1194" w:type="dxa"/>
          </w:tcPr>
          <w:p>
            <w:pPr>
              <w:pStyle w:val="TableParagraph"/>
              <w:spacing w:line="235" w:lineRule="exact"/>
              <w:ind w:left="146"/>
              <w:rPr>
                <w:sz w:val="22"/>
              </w:rPr>
            </w:pPr>
            <w:r>
              <w:rPr>
                <w:sz w:val="22"/>
              </w:rPr>
              <w:t>нию</w:t>
            </w:r>
            <w:r>
              <w:rPr>
                <w:spacing w:val="-4"/>
                <w:sz w:val="22"/>
              </w:rPr>
              <w:t> </w:t>
            </w:r>
            <w:r>
              <w:rPr>
                <w:spacing w:val="-10"/>
                <w:sz w:val="22"/>
              </w:rPr>
              <w:t>и</w:t>
            </w:r>
          </w:p>
        </w:tc>
        <w:tc>
          <w:tcPr>
            <w:tcW w:w="1155" w:type="dxa"/>
          </w:tcPr>
          <w:p>
            <w:pPr>
              <w:pStyle w:val="TableParagraph"/>
              <w:spacing w:line="235" w:lineRule="exact"/>
              <w:ind w:left="118"/>
              <w:rPr>
                <w:sz w:val="22"/>
              </w:rPr>
            </w:pPr>
            <w:r>
              <w:rPr>
                <w:sz w:val="22"/>
              </w:rPr>
              <w:t>ель</w:t>
            </w:r>
            <w:r>
              <w:rPr>
                <w:spacing w:val="-2"/>
                <w:sz w:val="22"/>
              </w:rPr>
              <w:t> </w:t>
            </w:r>
            <w:r>
              <w:rPr>
                <w:spacing w:val="-5"/>
                <w:sz w:val="22"/>
              </w:rPr>
              <w:t>из</w:t>
            </w:r>
          </w:p>
        </w:tc>
        <w:tc>
          <w:tcPr>
            <w:tcW w:w="759" w:type="dxa"/>
          </w:tcPr>
          <w:p>
            <w:pPr>
              <w:pStyle w:val="TableParagraph"/>
              <w:rPr>
                <w:sz w:val="18"/>
              </w:rPr>
            </w:pPr>
          </w:p>
        </w:tc>
        <w:tc>
          <w:tcPr>
            <w:tcW w:w="1224" w:type="dxa"/>
          </w:tcPr>
          <w:p>
            <w:pPr>
              <w:pStyle w:val="TableParagraph"/>
              <w:spacing w:line="235" w:lineRule="exact"/>
              <w:ind w:left="167"/>
              <w:rPr>
                <w:sz w:val="22"/>
              </w:rPr>
            </w:pPr>
            <w:r>
              <w:rPr>
                <w:spacing w:val="-5"/>
                <w:sz w:val="22"/>
              </w:rPr>
              <w:t>что</w:t>
            </w:r>
          </w:p>
        </w:tc>
        <w:tc>
          <w:tcPr>
            <w:tcW w:w="907" w:type="dxa"/>
          </w:tcPr>
          <w:p>
            <w:pPr>
              <w:pStyle w:val="TableParagraph"/>
              <w:spacing w:line="235" w:lineRule="exact"/>
              <w:ind w:left="111"/>
              <w:rPr>
                <w:sz w:val="22"/>
              </w:rPr>
            </w:pPr>
            <w:r>
              <w:rPr>
                <w:spacing w:val="-2"/>
                <w:sz w:val="22"/>
              </w:rPr>
              <w:t>после</w:t>
            </w:r>
          </w:p>
        </w:tc>
        <w:tc>
          <w:tcPr>
            <w:tcW w:w="888" w:type="dxa"/>
          </w:tcPr>
          <w:p>
            <w:pPr>
              <w:pStyle w:val="TableParagraph"/>
              <w:spacing w:line="235" w:lineRule="exact"/>
              <w:ind w:left="130"/>
              <w:rPr>
                <w:sz w:val="22"/>
              </w:rPr>
            </w:pPr>
            <w:r>
              <w:rPr>
                <w:spacing w:val="-4"/>
                <w:sz w:val="22"/>
              </w:rPr>
              <w:t>(ГИС</w:t>
            </w:r>
          </w:p>
        </w:tc>
      </w:tr>
      <w:tr>
        <w:trPr>
          <w:trHeight w:val="254" w:hRule="atLeast"/>
        </w:trPr>
        <w:tc>
          <w:tcPr>
            <w:tcW w:w="268" w:type="dxa"/>
          </w:tcPr>
          <w:p>
            <w:pPr>
              <w:pStyle w:val="TableParagraph"/>
              <w:rPr>
                <w:sz w:val="18"/>
              </w:rPr>
            </w:pPr>
          </w:p>
        </w:tc>
        <w:tc>
          <w:tcPr>
            <w:tcW w:w="1146" w:type="dxa"/>
          </w:tcPr>
          <w:p>
            <w:pPr>
              <w:pStyle w:val="TableParagraph"/>
              <w:spacing w:line="234" w:lineRule="exact"/>
              <w:ind w:left="107"/>
              <w:rPr>
                <w:sz w:val="22"/>
              </w:rPr>
            </w:pPr>
            <w:r>
              <w:rPr>
                <w:spacing w:val="-2"/>
                <w:sz w:val="22"/>
              </w:rPr>
              <w:t>(восстано</w:t>
            </w:r>
          </w:p>
        </w:tc>
        <w:tc>
          <w:tcPr>
            <w:tcW w:w="947" w:type="dxa"/>
          </w:tcPr>
          <w:p>
            <w:pPr>
              <w:pStyle w:val="TableParagraph"/>
              <w:rPr>
                <w:sz w:val="18"/>
              </w:rPr>
            </w:pPr>
          </w:p>
        </w:tc>
        <w:tc>
          <w:tcPr>
            <w:tcW w:w="1194" w:type="dxa"/>
          </w:tcPr>
          <w:p>
            <w:pPr>
              <w:pStyle w:val="TableParagraph"/>
              <w:spacing w:line="234" w:lineRule="exact"/>
              <w:ind w:left="146"/>
              <w:rPr>
                <w:sz w:val="22"/>
              </w:rPr>
            </w:pPr>
            <w:r>
              <w:rPr>
                <w:spacing w:val="-2"/>
                <w:sz w:val="22"/>
              </w:rPr>
              <w:t>выбытию</w:t>
            </w:r>
          </w:p>
        </w:tc>
        <w:tc>
          <w:tcPr>
            <w:tcW w:w="1155" w:type="dxa"/>
          </w:tcPr>
          <w:p>
            <w:pPr>
              <w:pStyle w:val="TableParagraph"/>
              <w:spacing w:line="234" w:lineRule="exact"/>
              <w:ind w:left="118"/>
              <w:rPr>
                <w:sz w:val="22"/>
              </w:rPr>
            </w:pPr>
            <w:r>
              <w:rPr>
                <w:spacing w:val="-2"/>
                <w:sz w:val="22"/>
              </w:rPr>
              <w:t>состава</w:t>
            </w:r>
          </w:p>
        </w:tc>
        <w:tc>
          <w:tcPr>
            <w:tcW w:w="759" w:type="dxa"/>
          </w:tcPr>
          <w:p>
            <w:pPr>
              <w:pStyle w:val="TableParagraph"/>
              <w:rPr>
                <w:sz w:val="18"/>
              </w:rPr>
            </w:pPr>
          </w:p>
        </w:tc>
        <w:tc>
          <w:tcPr>
            <w:tcW w:w="1224" w:type="dxa"/>
          </w:tcPr>
          <w:p>
            <w:pPr>
              <w:pStyle w:val="TableParagraph"/>
              <w:spacing w:line="234" w:lineRule="exact"/>
              <w:ind w:left="172"/>
              <w:rPr>
                <w:sz w:val="22"/>
              </w:rPr>
            </w:pPr>
            <w:r>
              <w:rPr>
                <w:spacing w:val="-2"/>
                <w:sz w:val="22"/>
              </w:rPr>
              <w:t>контраген</w:t>
            </w:r>
          </w:p>
        </w:tc>
        <w:tc>
          <w:tcPr>
            <w:tcW w:w="907" w:type="dxa"/>
          </w:tcPr>
          <w:p>
            <w:pPr>
              <w:pStyle w:val="TableParagraph"/>
              <w:spacing w:line="234" w:lineRule="exact"/>
              <w:ind w:left="111"/>
              <w:rPr>
                <w:sz w:val="22"/>
              </w:rPr>
            </w:pPr>
            <w:r>
              <w:rPr>
                <w:spacing w:val="-2"/>
                <w:sz w:val="22"/>
              </w:rPr>
              <w:t>утверж</w:t>
            </w:r>
          </w:p>
        </w:tc>
        <w:tc>
          <w:tcPr>
            <w:tcW w:w="888" w:type="dxa"/>
          </w:tcPr>
          <w:p>
            <w:pPr>
              <w:pStyle w:val="TableParagraph"/>
              <w:spacing w:line="234" w:lineRule="exact"/>
              <w:ind w:left="130"/>
              <w:rPr>
                <w:sz w:val="22"/>
              </w:rPr>
            </w:pPr>
            <w:r>
              <w:rPr>
                <w:spacing w:val="-4"/>
                <w:sz w:val="22"/>
              </w:rPr>
              <w:t>ЕИАС</w:t>
            </w:r>
          </w:p>
        </w:tc>
      </w:tr>
      <w:tr>
        <w:trPr>
          <w:trHeight w:val="251" w:hRule="atLeast"/>
        </w:trPr>
        <w:tc>
          <w:tcPr>
            <w:tcW w:w="268" w:type="dxa"/>
          </w:tcPr>
          <w:p>
            <w:pPr>
              <w:pStyle w:val="TableParagraph"/>
              <w:rPr>
                <w:sz w:val="18"/>
              </w:rPr>
            </w:pPr>
          </w:p>
        </w:tc>
        <w:tc>
          <w:tcPr>
            <w:tcW w:w="1146" w:type="dxa"/>
          </w:tcPr>
          <w:p>
            <w:pPr>
              <w:pStyle w:val="TableParagraph"/>
              <w:spacing w:line="232" w:lineRule="exact"/>
              <w:ind w:left="107"/>
              <w:rPr>
                <w:sz w:val="22"/>
              </w:rPr>
            </w:pPr>
            <w:r>
              <w:rPr>
                <w:spacing w:val="-2"/>
                <w:sz w:val="22"/>
              </w:rPr>
              <w:t>влении)</w:t>
            </w:r>
          </w:p>
        </w:tc>
        <w:tc>
          <w:tcPr>
            <w:tcW w:w="947" w:type="dxa"/>
          </w:tcPr>
          <w:p>
            <w:pPr>
              <w:pStyle w:val="TableParagraph"/>
              <w:rPr>
                <w:sz w:val="18"/>
              </w:rPr>
            </w:pPr>
          </w:p>
        </w:tc>
        <w:tc>
          <w:tcPr>
            <w:tcW w:w="1194" w:type="dxa"/>
          </w:tcPr>
          <w:p>
            <w:pPr>
              <w:pStyle w:val="TableParagraph"/>
              <w:spacing w:line="232" w:lineRule="exact"/>
              <w:ind w:left="146"/>
              <w:rPr>
                <w:sz w:val="22"/>
              </w:rPr>
            </w:pPr>
            <w:r>
              <w:rPr>
                <w:spacing w:val="-2"/>
                <w:sz w:val="22"/>
              </w:rPr>
              <w:t>нефинанс</w:t>
            </w:r>
          </w:p>
        </w:tc>
        <w:tc>
          <w:tcPr>
            <w:tcW w:w="1155" w:type="dxa"/>
          </w:tcPr>
          <w:p>
            <w:pPr>
              <w:pStyle w:val="TableParagraph"/>
              <w:spacing w:line="232" w:lineRule="exact"/>
              <w:ind w:left="118"/>
              <w:rPr>
                <w:sz w:val="22"/>
              </w:rPr>
            </w:pPr>
            <w:r>
              <w:rPr>
                <w:spacing w:val="-2"/>
                <w:sz w:val="22"/>
              </w:rPr>
              <w:t>комиссии</w:t>
            </w:r>
          </w:p>
        </w:tc>
        <w:tc>
          <w:tcPr>
            <w:tcW w:w="759" w:type="dxa"/>
          </w:tcPr>
          <w:p>
            <w:pPr>
              <w:pStyle w:val="TableParagraph"/>
              <w:rPr>
                <w:sz w:val="18"/>
              </w:rPr>
            </w:pPr>
          </w:p>
        </w:tc>
        <w:tc>
          <w:tcPr>
            <w:tcW w:w="1224" w:type="dxa"/>
          </w:tcPr>
          <w:p>
            <w:pPr>
              <w:pStyle w:val="TableParagraph"/>
              <w:spacing w:line="232" w:lineRule="exact"/>
              <w:ind w:left="167"/>
              <w:rPr>
                <w:sz w:val="22"/>
              </w:rPr>
            </w:pPr>
            <w:r>
              <w:rPr>
                <w:spacing w:val="-10"/>
                <w:sz w:val="22"/>
              </w:rPr>
              <w:t>т</w:t>
            </w:r>
          </w:p>
        </w:tc>
        <w:tc>
          <w:tcPr>
            <w:tcW w:w="907" w:type="dxa"/>
          </w:tcPr>
          <w:p>
            <w:pPr>
              <w:pStyle w:val="TableParagraph"/>
              <w:spacing w:line="232" w:lineRule="exact"/>
              <w:ind w:left="111"/>
              <w:rPr>
                <w:sz w:val="22"/>
              </w:rPr>
            </w:pPr>
            <w:r>
              <w:rPr>
                <w:spacing w:val="-2"/>
                <w:sz w:val="22"/>
              </w:rPr>
              <w:t>дения</w:t>
            </w:r>
          </w:p>
        </w:tc>
        <w:tc>
          <w:tcPr>
            <w:tcW w:w="888" w:type="dxa"/>
          </w:tcPr>
          <w:p>
            <w:pPr>
              <w:pStyle w:val="TableParagraph"/>
              <w:spacing w:line="232" w:lineRule="exact"/>
              <w:ind w:left="130"/>
              <w:rPr>
                <w:sz w:val="22"/>
              </w:rPr>
            </w:pPr>
            <w:r>
              <w:rPr>
                <w:spacing w:val="-2"/>
                <w:sz w:val="22"/>
              </w:rPr>
              <w:t>БУ)/на</w:t>
            </w:r>
          </w:p>
        </w:tc>
      </w:tr>
      <w:tr>
        <w:trPr>
          <w:trHeight w:val="252" w:hRule="atLeast"/>
        </w:trPr>
        <w:tc>
          <w:tcPr>
            <w:tcW w:w="268" w:type="dxa"/>
          </w:tcPr>
          <w:p>
            <w:pPr>
              <w:pStyle w:val="TableParagraph"/>
              <w:rPr>
                <w:sz w:val="18"/>
              </w:rPr>
            </w:pPr>
          </w:p>
        </w:tc>
        <w:tc>
          <w:tcPr>
            <w:tcW w:w="1146" w:type="dxa"/>
          </w:tcPr>
          <w:p>
            <w:pPr>
              <w:pStyle w:val="TableParagraph"/>
              <w:spacing w:line="232" w:lineRule="exact"/>
              <w:ind w:left="107"/>
              <w:rPr>
                <w:sz w:val="22"/>
              </w:rPr>
            </w:pPr>
            <w:r>
              <w:rPr>
                <w:spacing w:val="-2"/>
                <w:sz w:val="22"/>
              </w:rPr>
              <w:t>сомнител</w:t>
            </w:r>
          </w:p>
        </w:tc>
        <w:tc>
          <w:tcPr>
            <w:tcW w:w="947" w:type="dxa"/>
          </w:tcPr>
          <w:p>
            <w:pPr>
              <w:pStyle w:val="TableParagraph"/>
              <w:rPr>
                <w:sz w:val="18"/>
              </w:rPr>
            </w:pPr>
          </w:p>
        </w:tc>
        <w:tc>
          <w:tcPr>
            <w:tcW w:w="1194" w:type="dxa"/>
          </w:tcPr>
          <w:p>
            <w:pPr>
              <w:pStyle w:val="TableParagraph"/>
              <w:spacing w:line="232" w:lineRule="exact"/>
              <w:ind w:left="146"/>
              <w:rPr>
                <w:sz w:val="22"/>
              </w:rPr>
            </w:pPr>
            <w:r>
              <w:rPr>
                <w:spacing w:val="-4"/>
                <w:sz w:val="22"/>
              </w:rPr>
              <w:t>овых</w:t>
            </w:r>
          </w:p>
        </w:tc>
        <w:tc>
          <w:tcPr>
            <w:tcW w:w="1155" w:type="dxa"/>
          </w:tcPr>
          <w:p>
            <w:pPr>
              <w:pStyle w:val="TableParagraph"/>
              <w:spacing w:line="232" w:lineRule="exact"/>
              <w:ind w:left="118"/>
              <w:rPr>
                <w:sz w:val="22"/>
              </w:rPr>
            </w:pPr>
            <w:r>
              <w:rPr>
                <w:spacing w:val="-5"/>
                <w:sz w:val="22"/>
              </w:rPr>
              <w:t>по</w:t>
            </w:r>
          </w:p>
        </w:tc>
        <w:tc>
          <w:tcPr>
            <w:tcW w:w="759" w:type="dxa"/>
          </w:tcPr>
          <w:p>
            <w:pPr>
              <w:pStyle w:val="TableParagraph"/>
              <w:rPr>
                <w:sz w:val="18"/>
              </w:rPr>
            </w:pPr>
          </w:p>
        </w:tc>
        <w:tc>
          <w:tcPr>
            <w:tcW w:w="1224" w:type="dxa"/>
          </w:tcPr>
          <w:p>
            <w:pPr>
              <w:pStyle w:val="TableParagraph"/>
              <w:spacing w:line="232" w:lineRule="exact"/>
              <w:ind w:left="167"/>
              <w:rPr>
                <w:sz w:val="22"/>
              </w:rPr>
            </w:pPr>
            <w:r>
              <w:rPr>
                <w:spacing w:val="-2"/>
                <w:sz w:val="22"/>
              </w:rPr>
              <w:t>неплатеж</w:t>
            </w:r>
          </w:p>
        </w:tc>
        <w:tc>
          <w:tcPr>
            <w:tcW w:w="907" w:type="dxa"/>
          </w:tcPr>
          <w:p>
            <w:pPr>
              <w:pStyle w:val="TableParagraph"/>
              <w:spacing w:line="232" w:lineRule="exact"/>
              <w:ind w:left="111"/>
              <w:rPr>
                <w:sz w:val="22"/>
              </w:rPr>
            </w:pPr>
            <w:r>
              <w:rPr>
                <w:spacing w:val="-2"/>
                <w:sz w:val="22"/>
              </w:rPr>
              <w:t>руково</w:t>
            </w:r>
          </w:p>
        </w:tc>
        <w:tc>
          <w:tcPr>
            <w:tcW w:w="888" w:type="dxa"/>
          </w:tcPr>
          <w:p>
            <w:pPr>
              <w:pStyle w:val="TableParagraph"/>
              <w:spacing w:line="232" w:lineRule="exact"/>
              <w:ind w:left="130"/>
              <w:rPr>
                <w:sz w:val="22"/>
              </w:rPr>
            </w:pPr>
            <w:r>
              <w:rPr>
                <w:spacing w:val="-2"/>
                <w:sz w:val="22"/>
              </w:rPr>
              <w:t>бумаге</w:t>
            </w:r>
          </w:p>
        </w:tc>
      </w:tr>
      <w:tr>
        <w:trPr>
          <w:trHeight w:val="254" w:hRule="atLeast"/>
        </w:trPr>
        <w:tc>
          <w:tcPr>
            <w:tcW w:w="268" w:type="dxa"/>
          </w:tcPr>
          <w:p>
            <w:pPr>
              <w:pStyle w:val="TableParagraph"/>
              <w:rPr>
                <w:sz w:val="18"/>
              </w:rPr>
            </w:pPr>
          </w:p>
        </w:tc>
        <w:tc>
          <w:tcPr>
            <w:tcW w:w="1146" w:type="dxa"/>
          </w:tcPr>
          <w:p>
            <w:pPr>
              <w:pStyle w:val="TableParagraph"/>
              <w:spacing w:line="234" w:lineRule="exact"/>
              <w:ind w:left="107"/>
              <w:rPr>
                <w:sz w:val="22"/>
              </w:rPr>
            </w:pPr>
            <w:r>
              <w:rPr>
                <w:spacing w:val="-4"/>
                <w:sz w:val="22"/>
              </w:rPr>
              <w:t>ьной</w:t>
            </w:r>
          </w:p>
        </w:tc>
        <w:tc>
          <w:tcPr>
            <w:tcW w:w="947" w:type="dxa"/>
          </w:tcPr>
          <w:p>
            <w:pPr>
              <w:pStyle w:val="TableParagraph"/>
              <w:rPr>
                <w:sz w:val="18"/>
              </w:rPr>
            </w:pPr>
          </w:p>
        </w:tc>
        <w:tc>
          <w:tcPr>
            <w:tcW w:w="1194" w:type="dxa"/>
          </w:tcPr>
          <w:p>
            <w:pPr>
              <w:pStyle w:val="TableParagraph"/>
              <w:spacing w:line="234" w:lineRule="exact"/>
              <w:ind w:left="146"/>
              <w:rPr>
                <w:sz w:val="22"/>
              </w:rPr>
            </w:pPr>
            <w:r>
              <w:rPr>
                <w:spacing w:val="-2"/>
                <w:sz w:val="22"/>
              </w:rPr>
              <w:t>активов</w:t>
            </w:r>
          </w:p>
        </w:tc>
        <w:tc>
          <w:tcPr>
            <w:tcW w:w="1155" w:type="dxa"/>
          </w:tcPr>
          <w:p>
            <w:pPr>
              <w:pStyle w:val="TableParagraph"/>
              <w:spacing w:line="234" w:lineRule="exact"/>
              <w:ind w:left="118"/>
              <w:rPr>
                <w:sz w:val="22"/>
              </w:rPr>
            </w:pPr>
            <w:r>
              <w:rPr>
                <w:spacing w:val="-2"/>
                <w:sz w:val="22"/>
              </w:rPr>
              <w:t>поступле</w:t>
            </w:r>
          </w:p>
        </w:tc>
        <w:tc>
          <w:tcPr>
            <w:tcW w:w="759" w:type="dxa"/>
          </w:tcPr>
          <w:p>
            <w:pPr>
              <w:pStyle w:val="TableParagraph"/>
              <w:rPr>
                <w:sz w:val="18"/>
              </w:rPr>
            </w:pPr>
          </w:p>
        </w:tc>
        <w:tc>
          <w:tcPr>
            <w:tcW w:w="1224" w:type="dxa"/>
          </w:tcPr>
          <w:p>
            <w:pPr>
              <w:pStyle w:val="TableParagraph"/>
              <w:spacing w:line="234" w:lineRule="exact"/>
              <w:ind w:left="167"/>
              <w:rPr>
                <w:sz w:val="22"/>
              </w:rPr>
            </w:pPr>
            <w:r>
              <w:rPr>
                <w:spacing w:val="-2"/>
                <w:sz w:val="22"/>
              </w:rPr>
              <w:t>еспособе</w:t>
            </w:r>
          </w:p>
        </w:tc>
        <w:tc>
          <w:tcPr>
            <w:tcW w:w="907" w:type="dxa"/>
          </w:tcPr>
          <w:p>
            <w:pPr>
              <w:pStyle w:val="TableParagraph"/>
              <w:spacing w:line="234" w:lineRule="exact"/>
              <w:ind w:left="111"/>
              <w:rPr>
                <w:sz w:val="22"/>
              </w:rPr>
            </w:pPr>
            <w:r>
              <w:rPr>
                <w:spacing w:val="-2"/>
                <w:sz w:val="22"/>
              </w:rPr>
              <w:t>дителе</w:t>
            </w:r>
          </w:p>
        </w:tc>
        <w:tc>
          <w:tcPr>
            <w:tcW w:w="888" w:type="dxa"/>
          </w:tcPr>
          <w:p>
            <w:pPr>
              <w:pStyle w:val="TableParagraph"/>
              <w:spacing w:line="234" w:lineRule="exact"/>
              <w:ind w:left="130"/>
              <w:rPr>
                <w:sz w:val="22"/>
              </w:rPr>
            </w:pPr>
            <w:r>
              <w:rPr>
                <w:spacing w:val="-5"/>
                <w:sz w:val="22"/>
              </w:rPr>
              <w:t>(до</w:t>
            </w:r>
          </w:p>
        </w:tc>
      </w:tr>
      <w:tr>
        <w:trPr>
          <w:trHeight w:val="252" w:hRule="atLeast"/>
        </w:trPr>
        <w:tc>
          <w:tcPr>
            <w:tcW w:w="268" w:type="dxa"/>
          </w:tcPr>
          <w:p>
            <w:pPr>
              <w:pStyle w:val="TableParagraph"/>
              <w:rPr>
                <w:sz w:val="18"/>
              </w:rPr>
            </w:pPr>
          </w:p>
        </w:tc>
        <w:tc>
          <w:tcPr>
            <w:tcW w:w="1146" w:type="dxa"/>
          </w:tcPr>
          <w:p>
            <w:pPr>
              <w:pStyle w:val="TableParagraph"/>
              <w:spacing w:line="233" w:lineRule="exact"/>
              <w:ind w:left="107"/>
              <w:rPr>
                <w:sz w:val="22"/>
              </w:rPr>
            </w:pPr>
            <w:r>
              <w:rPr>
                <w:spacing w:val="-2"/>
                <w:sz w:val="22"/>
              </w:rPr>
              <w:t>задолжен</w:t>
            </w:r>
          </w:p>
        </w:tc>
        <w:tc>
          <w:tcPr>
            <w:tcW w:w="947" w:type="dxa"/>
          </w:tcPr>
          <w:p>
            <w:pPr>
              <w:pStyle w:val="TableParagraph"/>
              <w:rPr>
                <w:sz w:val="18"/>
              </w:rPr>
            </w:pPr>
          </w:p>
        </w:tc>
        <w:tc>
          <w:tcPr>
            <w:tcW w:w="1194" w:type="dxa"/>
          </w:tcPr>
          <w:p>
            <w:pPr>
              <w:pStyle w:val="TableParagraph"/>
              <w:rPr>
                <w:sz w:val="18"/>
              </w:rPr>
            </w:pPr>
          </w:p>
        </w:tc>
        <w:tc>
          <w:tcPr>
            <w:tcW w:w="1155" w:type="dxa"/>
          </w:tcPr>
          <w:p>
            <w:pPr>
              <w:pStyle w:val="TableParagraph"/>
              <w:spacing w:line="233" w:lineRule="exact"/>
              <w:ind w:left="118"/>
              <w:rPr>
                <w:sz w:val="22"/>
              </w:rPr>
            </w:pPr>
            <w:r>
              <w:rPr>
                <w:sz w:val="22"/>
              </w:rPr>
              <w:t>нию</w:t>
            </w:r>
            <w:r>
              <w:rPr>
                <w:spacing w:val="-4"/>
                <w:sz w:val="22"/>
              </w:rPr>
              <w:t> </w:t>
            </w:r>
            <w:r>
              <w:rPr>
                <w:spacing w:val="-10"/>
                <w:sz w:val="22"/>
              </w:rPr>
              <w:t>и</w:t>
            </w:r>
          </w:p>
        </w:tc>
        <w:tc>
          <w:tcPr>
            <w:tcW w:w="759" w:type="dxa"/>
          </w:tcPr>
          <w:p>
            <w:pPr>
              <w:pStyle w:val="TableParagraph"/>
              <w:rPr>
                <w:sz w:val="18"/>
              </w:rPr>
            </w:pPr>
          </w:p>
        </w:tc>
        <w:tc>
          <w:tcPr>
            <w:tcW w:w="1224" w:type="dxa"/>
          </w:tcPr>
          <w:p>
            <w:pPr>
              <w:pStyle w:val="TableParagraph"/>
              <w:spacing w:line="233" w:lineRule="exact"/>
              <w:ind w:left="167"/>
              <w:rPr>
                <w:sz w:val="22"/>
              </w:rPr>
            </w:pPr>
            <w:r>
              <w:rPr>
                <w:spacing w:val="-5"/>
                <w:sz w:val="22"/>
              </w:rPr>
              <w:t>н:-</w:t>
            </w:r>
          </w:p>
        </w:tc>
        <w:tc>
          <w:tcPr>
            <w:tcW w:w="907" w:type="dxa"/>
          </w:tcPr>
          <w:p>
            <w:pPr>
              <w:pStyle w:val="TableParagraph"/>
              <w:spacing w:line="233" w:lineRule="exact"/>
              <w:ind w:left="111"/>
              <w:rPr>
                <w:sz w:val="22"/>
              </w:rPr>
            </w:pPr>
            <w:r>
              <w:rPr>
                <w:spacing w:val="-10"/>
                <w:sz w:val="22"/>
              </w:rPr>
              <w:t>м</w:t>
            </w:r>
          </w:p>
        </w:tc>
        <w:tc>
          <w:tcPr>
            <w:tcW w:w="888" w:type="dxa"/>
          </w:tcPr>
          <w:p>
            <w:pPr>
              <w:pStyle w:val="TableParagraph"/>
              <w:spacing w:line="233" w:lineRule="exact"/>
              <w:ind w:left="130"/>
              <w:rPr>
                <w:sz w:val="22"/>
              </w:rPr>
            </w:pPr>
            <w:r>
              <w:rPr>
                <w:spacing w:val="-2"/>
                <w:sz w:val="22"/>
              </w:rPr>
              <w:t>момент</w:t>
            </w:r>
          </w:p>
        </w:tc>
      </w:tr>
      <w:tr>
        <w:trPr>
          <w:trHeight w:val="251" w:hRule="atLeast"/>
        </w:trPr>
        <w:tc>
          <w:tcPr>
            <w:tcW w:w="268" w:type="dxa"/>
          </w:tcPr>
          <w:p>
            <w:pPr>
              <w:pStyle w:val="TableParagraph"/>
              <w:rPr>
                <w:sz w:val="18"/>
              </w:rPr>
            </w:pPr>
          </w:p>
        </w:tc>
        <w:tc>
          <w:tcPr>
            <w:tcW w:w="1146" w:type="dxa"/>
          </w:tcPr>
          <w:p>
            <w:pPr>
              <w:pStyle w:val="TableParagraph"/>
              <w:spacing w:line="231" w:lineRule="exact"/>
              <w:ind w:left="107"/>
              <w:rPr>
                <w:sz w:val="22"/>
              </w:rPr>
            </w:pPr>
            <w:r>
              <w:rPr>
                <w:sz w:val="22"/>
              </w:rPr>
              <w:t>ности</w:t>
            </w:r>
            <w:r>
              <w:rPr>
                <w:spacing w:val="-8"/>
                <w:sz w:val="22"/>
              </w:rPr>
              <w:t> </w:t>
            </w:r>
            <w:r>
              <w:rPr>
                <w:spacing w:val="-5"/>
                <w:sz w:val="22"/>
              </w:rPr>
              <w:t>по</w:t>
            </w:r>
          </w:p>
        </w:tc>
        <w:tc>
          <w:tcPr>
            <w:tcW w:w="947" w:type="dxa"/>
          </w:tcPr>
          <w:p>
            <w:pPr>
              <w:pStyle w:val="TableParagraph"/>
              <w:rPr>
                <w:sz w:val="18"/>
              </w:rPr>
            </w:pPr>
          </w:p>
        </w:tc>
        <w:tc>
          <w:tcPr>
            <w:tcW w:w="1194" w:type="dxa"/>
          </w:tcPr>
          <w:p>
            <w:pPr>
              <w:pStyle w:val="TableParagraph"/>
              <w:rPr>
                <w:sz w:val="18"/>
              </w:rPr>
            </w:pPr>
          </w:p>
        </w:tc>
        <w:tc>
          <w:tcPr>
            <w:tcW w:w="1155" w:type="dxa"/>
          </w:tcPr>
          <w:p>
            <w:pPr>
              <w:pStyle w:val="TableParagraph"/>
              <w:spacing w:line="231" w:lineRule="exact"/>
              <w:ind w:left="118"/>
              <w:rPr>
                <w:sz w:val="22"/>
              </w:rPr>
            </w:pPr>
            <w:r>
              <w:rPr>
                <w:spacing w:val="-2"/>
                <w:sz w:val="22"/>
              </w:rPr>
              <w:t>выбытию</w:t>
            </w:r>
          </w:p>
        </w:tc>
        <w:tc>
          <w:tcPr>
            <w:tcW w:w="759" w:type="dxa"/>
          </w:tcPr>
          <w:p>
            <w:pPr>
              <w:pStyle w:val="TableParagraph"/>
              <w:rPr>
                <w:sz w:val="18"/>
              </w:rPr>
            </w:pPr>
          </w:p>
        </w:tc>
        <w:tc>
          <w:tcPr>
            <w:tcW w:w="1224" w:type="dxa"/>
          </w:tcPr>
          <w:p>
            <w:pPr>
              <w:pStyle w:val="TableParagraph"/>
              <w:spacing w:line="231" w:lineRule="exact"/>
              <w:ind w:left="167"/>
              <w:rPr>
                <w:sz w:val="22"/>
              </w:rPr>
            </w:pPr>
            <w:r>
              <w:rPr>
                <w:spacing w:val="-2"/>
                <w:sz w:val="22"/>
              </w:rPr>
              <w:t>находитс</w:t>
            </w:r>
          </w:p>
        </w:tc>
        <w:tc>
          <w:tcPr>
            <w:tcW w:w="907" w:type="dxa"/>
          </w:tcPr>
          <w:p>
            <w:pPr>
              <w:pStyle w:val="TableParagraph"/>
              <w:rPr>
                <w:sz w:val="18"/>
              </w:rPr>
            </w:pPr>
          </w:p>
        </w:tc>
        <w:tc>
          <w:tcPr>
            <w:tcW w:w="888" w:type="dxa"/>
          </w:tcPr>
          <w:p>
            <w:pPr>
              <w:pStyle w:val="TableParagraph"/>
              <w:spacing w:line="231" w:lineRule="exact"/>
              <w:ind w:left="135"/>
              <w:rPr>
                <w:sz w:val="22"/>
              </w:rPr>
            </w:pPr>
            <w:r>
              <w:rPr>
                <w:spacing w:val="-10"/>
                <w:sz w:val="22"/>
              </w:rPr>
              <w:t>а</w:t>
            </w:r>
          </w:p>
        </w:tc>
      </w:tr>
      <w:tr>
        <w:trPr>
          <w:trHeight w:val="254" w:hRule="atLeast"/>
        </w:trPr>
        <w:tc>
          <w:tcPr>
            <w:tcW w:w="268" w:type="dxa"/>
          </w:tcPr>
          <w:p>
            <w:pPr>
              <w:pStyle w:val="TableParagraph"/>
              <w:rPr>
                <w:sz w:val="18"/>
              </w:rPr>
            </w:pPr>
          </w:p>
        </w:tc>
        <w:tc>
          <w:tcPr>
            <w:tcW w:w="1146" w:type="dxa"/>
          </w:tcPr>
          <w:p>
            <w:pPr>
              <w:pStyle w:val="TableParagraph"/>
              <w:spacing w:line="235" w:lineRule="exact"/>
              <w:ind w:left="107"/>
              <w:rPr>
                <w:sz w:val="22"/>
              </w:rPr>
            </w:pPr>
            <w:r>
              <w:rPr>
                <w:spacing w:val="-2"/>
                <w:sz w:val="22"/>
              </w:rPr>
              <w:t>доходам</w:t>
            </w:r>
          </w:p>
        </w:tc>
        <w:tc>
          <w:tcPr>
            <w:tcW w:w="947" w:type="dxa"/>
          </w:tcPr>
          <w:p>
            <w:pPr>
              <w:pStyle w:val="TableParagraph"/>
              <w:rPr>
                <w:sz w:val="18"/>
              </w:rPr>
            </w:pPr>
          </w:p>
        </w:tc>
        <w:tc>
          <w:tcPr>
            <w:tcW w:w="1194" w:type="dxa"/>
          </w:tcPr>
          <w:p>
            <w:pPr>
              <w:pStyle w:val="TableParagraph"/>
              <w:rPr>
                <w:sz w:val="18"/>
              </w:rPr>
            </w:pPr>
          </w:p>
        </w:tc>
        <w:tc>
          <w:tcPr>
            <w:tcW w:w="1155" w:type="dxa"/>
          </w:tcPr>
          <w:p>
            <w:pPr>
              <w:pStyle w:val="TableParagraph"/>
              <w:spacing w:line="235" w:lineRule="exact"/>
              <w:ind w:left="118"/>
              <w:rPr>
                <w:sz w:val="22"/>
              </w:rPr>
            </w:pPr>
            <w:r>
              <w:rPr>
                <w:spacing w:val="-2"/>
                <w:sz w:val="22"/>
              </w:rPr>
              <w:t>активов</w:t>
            </w:r>
          </w:p>
        </w:tc>
        <w:tc>
          <w:tcPr>
            <w:tcW w:w="759" w:type="dxa"/>
          </w:tcPr>
          <w:p>
            <w:pPr>
              <w:pStyle w:val="TableParagraph"/>
              <w:rPr>
                <w:sz w:val="18"/>
              </w:rPr>
            </w:pPr>
          </w:p>
        </w:tc>
        <w:tc>
          <w:tcPr>
            <w:tcW w:w="1224" w:type="dxa"/>
          </w:tcPr>
          <w:p>
            <w:pPr>
              <w:pStyle w:val="TableParagraph"/>
              <w:spacing w:line="235" w:lineRule="exact"/>
              <w:ind w:left="167"/>
              <w:rPr>
                <w:sz w:val="22"/>
              </w:rPr>
            </w:pPr>
            <w:r>
              <w:rPr>
                <w:sz w:val="22"/>
              </w:rPr>
              <w:t>я</w:t>
            </w:r>
            <w:r>
              <w:rPr>
                <w:spacing w:val="1"/>
                <w:sz w:val="22"/>
              </w:rPr>
              <w:t> </w:t>
            </w:r>
            <w:r>
              <w:rPr>
                <w:spacing w:val="-10"/>
                <w:sz w:val="22"/>
              </w:rPr>
              <w:t>в</w:t>
            </w:r>
          </w:p>
        </w:tc>
        <w:tc>
          <w:tcPr>
            <w:tcW w:w="907" w:type="dxa"/>
          </w:tcPr>
          <w:p>
            <w:pPr>
              <w:pStyle w:val="TableParagraph"/>
              <w:rPr>
                <w:sz w:val="18"/>
              </w:rPr>
            </w:pPr>
          </w:p>
        </w:tc>
        <w:tc>
          <w:tcPr>
            <w:tcW w:w="888" w:type="dxa"/>
          </w:tcPr>
          <w:p>
            <w:pPr>
              <w:pStyle w:val="TableParagraph"/>
              <w:spacing w:line="235" w:lineRule="exact"/>
              <w:ind w:left="135"/>
              <w:rPr>
                <w:sz w:val="22"/>
              </w:rPr>
            </w:pPr>
            <w:r>
              <w:rPr>
                <w:spacing w:val="-2"/>
                <w:sz w:val="22"/>
              </w:rPr>
              <w:t>осущес</w:t>
            </w:r>
          </w:p>
        </w:tc>
      </w:tr>
      <w:tr>
        <w:trPr>
          <w:trHeight w:val="251" w:hRule="atLeast"/>
        </w:trPr>
        <w:tc>
          <w:tcPr>
            <w:tcW w:w="268" w:type="dxa"/>
          </w:tcPr>
          <w:p>
            <w:pPr>
              <w:pStyle w:val="TableParagraph"/>
              <w:rPr>
                <w:sz w:val="18"/>
              </w:rPr>
            </w:pPr>
          </w:p>
        </w:tc>
        <w:tc>
          <w:tcPr>
            <w:tcW w:w="1146" w:type="dxa"/>
          </w:tcPr>
          <w:p>
            <w:pPr>
              <w:pStyle w:val="TableParagraph"/>
              <w:spacing w:line="232" w:lineRule="exact"/>
              <w:ind w:left="107"/>
              <w:rPr>
                <w:sz w:val="22"/>
              </w:rPr>
            </w:pPr>
            <w:r>
              <w:rPr>
                <w:spacing w:val="-5"/>
                <w:sz w:val="22"/>
              </w:rPr>
              <w:t>(ф.</w:t>
            </w:r>
          </w:p>
        </w:tc>
        <w:tc>
          <w:tcPr>
            <w:tcW w:w="947" w:type="dxa"/>
          </w:tcPr>
          <w:p>
            <w:pPr>
              <w:pStyle w:val="TableParagraph"/>
              <w:rPr>
                <w:sz w:val="18"/>
              </w:rPr>
            </w:pPr>
          </w:p>
        </w:tc>
        <w:tc>
          <w:tcPr>
            <w:tcW w:w="1194" w:type="dxa"/>
          </w:tcPr>
          <w:p>
            <w:pPr>
              <w:pStyle w:val="TableParagraph"/>
              <w:rPr>
                <w:sz w:val="18"/>
              </w:rPr>
            </w:pPr>
          </w:p>
        </w:tc>
        <w:tc>
          <w:tcPr>
            <w:tcW w:w="1155" w:type="dxa"/>
          </w:tcPr>
          <w:p>
            <w:pPr>
              <w:pStyle w:val="TableParagraph"/>
              <w:rPr>
                <w:sz w:val="18"/>
              </w:rPr>
            </w:pPr>
          </w:p>
        </w:tc>
        <w:tc>
          <w:tcPr>
            <w:tcW w:w="759" w:type="dxa"/>
          </w:tcPr>
          <w:p>
            <w:pPr>
              <w:pStyle w:val="TableParagraph"/>
              <w:rPr>
                <w:sz w:val="18"/>
              </w:rPr>
            </w:pPr>
          </w:p>
        </w:tc>
        <w:tc>
          <w:tcPr>
            <w:tcW w:w="1224" w:type="dxa"/>
          </w:tcPr>
          <w:p>
            <w:pPr>
              <w:pStyle w:val="TableParagraph"/>
              <w:spacing w:line="232" w:lineRule="exact"/>
              <w:ind w:left="167"/>
              <w:rPr>
                <w:sz w:val="22"/>
              </w:rPr>
            </w:pPr>
            <w:r>
              <w:rPr>
                <w:spacing w:val="-2"/>
                <w:sz w:val="22"/>
              </w:rPr>
              <w:t>процессе</w:t>
            </w:r>
          </w:p>
        </w:tc>
        <w:tc>
          <w:tcPr>
            <w:tcW w:w="907" w:type="dxa"/>
          </w:tcPr>
          <w:p>
            <w:pPr>
              <w:pStyle w:val="TableParagraph"/>
              <w:rPr>
                <w:sz w:val="18"/>
              </w:rPr>
            </w:pPr>
          </w:p>
        </w:tc>
        <w:tc>
          <w:tcPr>
            <w:tcW w:w="888" w:type="dxa"/>
          </w:tcPr>
          <w:p>
            <w:pPr>
              <w:pStyle w:val="TableParagraph"/>
              <w:spacing w:line="232" w:lineRule="exact"/>
              <w:ind w:left="130"/>
              <w:rPr>
                <w:sz w:val="22"/>
              </w:rPr>
            </w:pPr>
            <w:r>
              <w:rPr>
                <w:spacing w:val="-2"/>
                <w:sz w:val="22"/>
              </w:rPr>
              <w:t>твлени</w:t>
            </w:r>
          </w:p>
        </w:tc>
      </w:tr>
      <w:tr>
        <w:trPr>
          <w:trHeight w:val="249" w:hRule="atLeast"/>
        </w:trPr>
        <w:tc>
          <w:tcPr>
            <w:tcW w:w="268" w:type="dxa"/>
          </w:tcPr>
          <w:p>
            <w:pPr>
              <w:pStyle w:val="TableParagraph"/>
              <w:rPr>
                <w:sz w:val="18"/>
              </w:rPr>
            </w:pPr>
          </w:p>
        </w:tc>
        <w:tc>
          <w:tcPr>
            <w:tcW w:w="1146" w:type="dxa"/>
          </w:tcPr>
          <w:p>
            <w:pPr>
              <w:pStyle w:val="TableParagraph"/>
              <w:spacing w:line="229" w:lineRule="exact"/>
              <w:ind w:left="107"/>
              <w:rPr>
                <w:sz w:val="22"/>
              </w:rPr>
            </w:pPr>
            <w:r>
              <w:rPr>
                <w:spacing w:val="-2"/>
                <w:sz w:val="22"/>
              </w:rPr>
              <w:t>0510445)</w:t>
            </w:r>
          </w:p>
        </w:tc>
        <w:tc>
          <w:tcPr>
            <w:tcW w:w="947" w:type="dxa"/>
          </w:tcPr>
          <w:p>
            <w:pPr>
              <w:pStyle w:val="TableParagraph"/>
              <w:rPr>
                <w:sz w:val="18"/>
              </w:rPr>
            </w:pPr>
          </w:p>
        </w:tc>
        <w:tc>
          <w:tcPr>
            <w:tcW w:w="1194" w:type="dxa"/>
          </w:tcPr>
          <w:p>
            <w:pPr>
              <w:pStyle w:val="TableParagraph"/>
              <w:rPr>
                <w:sz w:val="18"/>
              </w:rPr>
            </w:pPr>
          </w:p>
        </w:tc>
        <w:tc>
          <w:tcPr>
            <w:tcW w:w="1155" w:type="dxa"/>
          </w:tcPr>
          <w:p>
            <w:pPr>
              <w:pStyle w:val="TableParagraph"/>
              <w:rPr>
                <w:sz w:val="18"/>
              </w:rPr>
            </w:pPr>
          </w:p>
        </w:tc>
        <w:tc>
          <w:tcPr>
            <w:tcW w:w="759" w:type="dxa"/>
          </w:tcPr>
          <w:p>
            <w:pPr>
              <w:pStyle w:val="TableParagraph"/>
              <w:rPr>
                <w:sz w:val="18"/>
              </w:rPr>
            </w:pPr>
          </w:p>
        </w:tc>
        <w:tc>
          <w:tcPr>
            <w:tcW w:w="1224" w:type="dxa"/>
          </w:tcPr>
          <w:p>
            <w:pPr>
              <w:pStyle w:val="TableParagraph"/>
              <w:spacing w:line="229" w:lineRule="exact"/>
              <w:ind w:left="167"/>
              <w:rPr>
                <w:sz w:val="22"/>
              </w:rPr>
            </w:pPr>
            <w:r>
              <w:rPr>
                <w:spacing w:val="-2"/>
                <w:sz w:val="22"/>
              </w:rPr>
              <w:t>ликвидац</w:t>
            </w:r>
          </w:p>
        </w:tc>
        <w:tc>
          <w:tcPr>
            <w:tcW w:w="907" w:type="dxa"/>
          </w:tcPr>
          <w:p>
            <w:pPr>
              <w:pStyle w:val="TableParagraph"/>
              <w:rPr>
                <w:sz w:val="18"/>
              </w:rPr>
            </w:pPr>
          </w:p>
        </w:tc>
        <w:tc>
          <w:tcPr>
            <w:tcW w:w="888" w:type="dxa"/>
          </w:tcPr>
          <w:p>
            <w:pPr>
              <w:pStyle w:val="TableParagraph"/>
              <w:spacing w:line="229" w:lineRule="exact"/>
              <w:ind w:left="130"/>
              <w:rPr>
                <w:sz w:val="22"/>
              </w:rPr>
            </w:pPr>
            <w:r>
              <w:rPr>
                <w:spacing w:val="-10"/>
                <w:sz w:val="22"/>
              </w:rPr>
              <w:t>я</w:t>
            </w:r>
          </w:p>
        </w:tc>
      </w:tr>
      <w:tr>
        <w:trPr>
          <w:trHeight w:val="254" w:hRule="atLeast"/>
        </w:trPr>
        <w:tc>
          <w:tcPr>
            <w:tcW w:w="268" w:type="dxa"/>
          </w:tcPr>
          <w:p>
            <w:pPr>
              <w:pStyle w:val="TableParagraph"/>
              <w:rPr>
                <w:sz w:val="18"/>
              </w:rPr>
            </w:pPr>
          </w:p>
        </w:tc>
        <w:tc>
          <w:tcPr>
            <w:tcW w:w="1146" w:type="dxa"/>
          </w:tcPr>
          <w:p>
            <w:pPr>
              <w:pStyle w:val="TableParagraph"/>
              <w:rPr>
                <w:sz w:val="18"/>
              </w:rPr>
            </w:pPr>
          </w:p>
        </w:tc>
        <w:tc>
          <w:tcPr>
            <w:tcW w:w="947" w:type="dxa"/>
          </w:tcPr>
          <w:p>
            <w:pPr>
              <w:pStyle w:val="TableParagraph"/>
              <w:rPr>
                <w:sz w:val="18"/>
              </w:rPr>
            </w:pPr>
          </w:p>
        </w:tc>
        <w:tc>
          <w:tcPr>
            <w:tcW w:w="1194" w:type="dxa"/>
          </w:tcPr>
          <w:p>
            <w:pPr>
              <w:pStyle w:val="TableParagraph"/>
              <w:rPr>
                <w:sz w:val="18"/>
              </w:rPr>
            </w:pPr>
          </w:p>
        </w:tc>
        <w:tc>
          <w:tcPr>
            <w:tcW w:w="1155" w:type="dxa"/>
          </w:tcPr>
          <w:p>
            <w:pPr>
              <w:pStyle w:val="TableParagraph"/>
              <w:rPr>
                <w:sz w:val="18"/>
              </w:rPr>
            </w:pPr>
          </w:p>
        </w:tc>
        <w:tc>
          <w:tcPr>
            <w:tcW w:w="759" w:type="dxa"/>
          </w:tcPr>
          <w:p>
            <w:pPr>
              <w:pStyle w:val="TableParagraph"/>
              <w:rPr>
                <w:sz w:val="18"/>
              </w:rPr>
            </w:pPr>
          </w:p>
        </w:tc>
        <w:tc>
          <w:tcPr>
            <w:tcW w:w="1224" w:type="dxa"/>
          </w:tcPr>
          <w:p>
            <w:pPr>
              <w:pStyle w:val="TableParagraph"/>
              <w:spacing w:line="235" w:lineRule="exact"/>
              <w:ind w:left="172"/>
              <w:rPr>
                <w:sz w:val="22"/>
              </w:rPr>
            </w:pPr>
            <w:r>
              <w:rPr>
                <w:sz w:val="22"/>
              </w:rPr>
              <w:t>ии</w:t>
            </w:r>
            <w:r>
              <w:rPr>
                <w:spacing w:val="-10"/>
                <w:sz w:val="22"/>
              </w:rPr>
              <w:t> </w:t>
            </w:r>
            <w:r>
              <w:rPr>
                <w:spacing w:val="-4"/>
                <w:sz w:val="22"/>
              </w:rPr>
              <w:t>либо</w:t>
            </w:r>
          </w:p>
        </w:tc>
        <w:tc>
          <w:tcPr>
            <w:tcW w:w="907" w:type="dxa"/>
          </w:tcPr>
          <w:p>
            <w:pPr>
              <w:pStyle w:val="TableParagraph"/>
              <w:rPr>
                <w:sz w:val="18"/>
              </w:rPr>
            </w:pPr>
          </w:p>
        </w:tc>
        <w:tc>
          <w:tcPr>
            <w:tcW w:w="888" w:type="dxa"/>
          </w:tcPr>
          <w:p>
            <w:pPr>
              <w:pStyle w:val="TableParagraph"/>
              <w:spacing w:line="235" w:lineRule="exact"/>
              <w:ind w:left="130"/>
              <w:rPr>
                <w:sz w:val="22"/>
              </w:rPr>
            </w:pPr>
            <w:r>
              <w:rPr>
                <w:spacing w:val="-2"/>
                <w:sz w:val="22"/>
              </w:rPr>
              <w:t>технич</w:t>
            </w:r>
          </w:p>
        </w:tc>
      </w:tr>
      <w:tr>
        <w:trPr>
          <w:trHeight w:val="254" w:hRule="atLeast"/>
        </w:trPr>
        <w:tc>
          <w:tcPr>
            <w:tcW w:w="268" w:type="dxa"/>
          </w:tcPr>
          <w:p>
            <w:pPr>
              <w:pStyle w:val="TableParagraph"/>
              <w:rPr>
                <w:sz w:val="18"/>
              </w:rPr>
            </w:pPr>
          </w:p>
        </w:tc>
        <w:tc>
          <w:tcPr>
            <w:tcW w:w="1146" w:type="dxa"/>
          </w:tcPr>
          <w:p>
            <w:pPr>
              <w:pStyle w:val="TableParagraph"/>
              <w:rPr>
                <w:sz w:val="18"/>
              </w:rPr>
            </w:pPr>
          </w:p>
        </w:tc>
        <w:tc>
          <w:tcPr>
            <w:tcW w:w="947" w:type="dxa"/>
          </w:tcPr>
          <w:p>
            <w:pPr>
              <w:pStyle w:val="TableParagraph"/>
              <w:rPr>
                <w:sz w:val="18"/>
              </w:rPr>
            </w:pPr>
          </w:p>
        </w:tc>
        <w:tc>
          <w:tcPr>
            <w:tcW w:w="1194" w:type="dxa"/>
          </w:tcPr>
          <w:p>
            <w:pPr>
              <w:pStyle w:val="TableParagraph"/>
              <w:rPr>
                <w:sz w:val="18"/>
              </w:rPr>
            </w:pPr>
          </w:p>
        </w:tc>
        <w:tc>
          <w:tcPr>
            <w:tcW w:w="1155" w:type="dxa"/>
          </w:tcPr>
          <w:p>
            <w:pPr>
              <w:pStyle w:val="TableParagraph"/>
              <w:rPr>
                <w:sz w:val="18"/>
              </w:rPr>
            </w:pPr>
          </w:p>
        </w:tc>
        <w:tc>
          <w:tcPr>
            <w:tcW w:w="759" w:type="dxa"/>
          </w:tcPr>
          <w:p>
            <w:pPr>
              <w:pStyle w:val="TableParagraph"/>
              <w:rPr>
                <w:sz w:val="18"/>
              </w:rPr>
            </w:pPr>
          </w:p>
        </w:tc>
        <w:tc>
          <w:tcPr>
            <w:tcW w:w="1224" w:type="dxa"/>
          </w:tcPr>
          <w:p>
            <w:pPr>
              <w:pStyle w:val="TableParagraph"/>
              <w:spacing w:line="235" w:lineRule="exact"/>
              <w:ind w:left="167"/>
              <w:rPr>
                <w:sz w:val="22"/>
              </w:rPr>
            </w:pPr>
            <w:r>
              <w:rPr>
                <w:spacing w:val="-4"/>
                <w:sz w:val="22"/>
              </w:rPr>
              <w:t>ИФНС</w:t>
            </w:r>
          </w:p>
        </w:tc>
        <w:tc>
          <w:tcPr>
            <w:tcW w:w="907" w:type="dxa"/>
          </w:tcPr>
          <w:p>
            <w:pPr>
              <w:pStyle w:val="TableParagraph"/>
              <w:rPr>
                <w:sz w:val="18"/>
              </w:rPr>
            </w:pPr>
          </w:p>
        </w:tc>
        <w:tc>
          <w:tcPr>
            <w:tcW w:w="888" w:type="dxa"/>
          </w:tcPr>
          <w:p>
            <w:pPr>
              <w:pStyle w:val="TableParagraph"/>
              <w:spacing w:line="235" w:lineRule="exact"/>
              <w:ind w:left="130"/>
              <w:rPr>
                <w:sz w:val="22"/>
              </w:rPr>
            </w:pPr>
            <w:r>
              <w:rPr>
                <w:spacing w:val="-2"/>
                <w:sz w:val="22"/>
              </w:rPr>
              <w:t>еской</w:t>
            </w:r>
          </w:p>
        </w:tc>
      </w:tr>
      <w:tr>
        <w:trPr>
          <w:trHeight w:val="253" w:hRule="atLeast"/>
        </w:trPr>
        <w:tc>
          <w:tcPr>
            <w:tcW w:w="268" w:type="dxa"/>
          </w:tcPr>
          <w:p>
            <w:pPr>
              <w:pStyle w:val="TableParagraph"/>
              <w:rPr>
                <w:sz w:val="18"/>
              </w:rPr>
            </w:pPr>
          </w:p>
        </w:tc>
        <w:tc>
          <w:tcPr>
            <w:tcW w:w="1146" w:type="dxa"/>
          </w:tcPr>
          <w:p>
            <w:pPr>
              <w:pStyle w:val="TableParagraph"/>
              <w:rPr>
                <w:sz w:val="18"/>
              </w:rPr>
            </w:pPr>
          </w:p>
        </w:tc>
        <w:tc>
          <w:tcPr>
            <w:tcW w:w="947" w:type="dxa"/>
          </w:tcPr>
          <w:p>
            <w:pPr>
              <w:pStyle w:val="TableParagraph"/>
              <w:rPr>
                <w:sz w:val="18"/>
              </w:rPr>
            </w:pPr>
          </w:p>
        </w:tc>
        <w:tc>
          <w:tcPr>
            <w:tcW w:w="1194" w:type="dxa"/>
          </w:tcPr>
          <w:p>
            <w:pPr>
              <w:pStyle w:val="TableParagraph"/>
              <w:rPr>
                <w:sz w:val="18"/>
              </w:rPr>
            </w:pPr>
          </w:p>
        </w:tc>
        <w:tc>
          <w:tcPr>
            <w:tcW w:w="1155" w:type="dxa"/>
          </w:tcPr>
          <w:p>
            <w:pPr>
              <w:pStyle w:val="TableParagraph"/>
              <w:rPr>
                <w:sz w:val="18"/>
              </w:rPr>
            </w:pPr>
          </w:p>
        </w:tc>
        <w:tc>
          <w:tcPr>
            <w:tcW w:w="759" w:type="dxa"/>
          </w:tcPr>
          <w:p>
            <w:pPr>
              <w:pStyle w:val="TableParagraph"/>
              <w:rPr>
                <w:sz w:val="18"/>
              </w:rPr>
            </w:pPr>
          </w:p>
        </w:tc>
        <w:tc>
          <w:tcPr>
            <w:tcW w:w="1224" w:type="dxa"/>
          </w:tcPr>
          <w:p>
            <w:pPr>
              <w:pStyle w:val="TableParagraph"/>
              <w:spacing w:line="233" w:lineRule="exact"/>
              <w:ind w:left="167"/>
              <w:rPr>
                <w:sz w:val="22"/>
              </w:rPr>
            </w:pPr>
            <w:r>
              <w:rPr>
                <w:spacing w:val="-2"/>
                <w:sz w:val="22"/>
              </w:rPr>
              <w:t>собралась</w:t>
            </w:r>
          </w:p>
        </w:tc>
        <w:tc>
          <w:tcPr>
            <w:tcW w:w="907" w:type="dxa"/>
          </w:tcPr>
          <w:p>
            <w:pPr>
              <w:pStyle w:val="TableParagraph"/>
              <w:rPr>
                <w:sz w:val="18"/>
              </w:rPr>
            </w:pPr>
          </w:p>
        </w:tc>
        <w:tc>
          <w:tcPr>
            <w:tcW w:w="888" w:type="dxa"/>
          </w:tcPr>
          <w:p>
            <w:pPr>
              <w:pStyle w:val="TableParagraph"/>
              <w:spacing w:line="234" w:lineRule="exact"/>
              <w:ind w:left="135"/>
              <w:rPr>
                <w:sz w:val="22"/>
              </w:rPr>
            </w:pPr>
            <w:r>
              <w:rPr>
                <w:spacing w:val="-2"/>
                <w:sz w:val="22"/>
              </w:rPr>
              <w:t>возмож</w:t>
            </w:r>
          </w:p>
        </w:tc>
      </w:tr>
      <w:tr>
        <w:trPr>
          <w:trHeight w:val="250" w:hRule="atLeast"/>
        </w:trPr>
        <w:tc>
          <w:tcPr>
            <w:tcW w:w="268" w:type="dxa"/>
          </w:tcPr>
          <w:p>
            <w:pPr>
              <w:pStyle w:val="TableParagraph"/>
              <w:rPr>
                <w:sz w:val="18"/>
              </w:rPr>
            </w:pPr>
          </w:p>
        </w:tc>
        <w:tc>
          <w:tcPr>
            <w:tcW w:w="1146" w:type="dxa"/>
          </w:tcPr>
          <w:p>
            <w:pPr>
              <w:pStyle w:val="TableParagraph"/>
              <w:rPr>
                <w:sz w:val="18"/>
              </w:rPr>
            </w:pPr>
          </w:p>
        </w:tc>
        <w:tc>
          <w:tcPr>
            <w:tcW w:w="947" w:type="dxa"/>
          </w:tcPr>
          <w:p>
            <w:pPr>
              <w:pStyle w:val="TableParagraph"/>
              <w:rPr>
                <w:sz w:val="18"/>
              </w:rPr>
            </w:pPr>
          </w:p>
        </w:tc>
        <w:tc>
          <w:tcPr>
            <w:tcW w:w="1194" w:type="dxa"/>
          </w:tcPr>
          <w:p>
            <w:pPr>
              <w:pStyle w:val="TableParagraph"/>
              <w:rPr>
                <w:sz w:val="18"/>
              </w:rPr>
            </w:pPr>
          </w:p>
        </w:tc>
        <w:tc>
          <w:tcPr>
            <w:tcW w:w="1155" w:type="dxa"/>
          </w:tcPr>
          <w:p>
            <w:pPr>
              <w:pStyle w:val="TableParagraph"/>
              <w:rPr>
                <w:sz w:val="18"/>
              </w:rPr>
            </w:pPr>
          </w:p>
        </w:tc>
        <w:tc>
          <w:tcPr>
            <w:tcW w:w="759" w:type="dxa"/>
          </w:tcPr>
          <w:p>
            <w:pPr>
              <w:pStyle w:val="TableParagraph"/>
              <w:rPr>
                <w:sz w:val="18"/>
              </w:rPr>
            </w:pPr>
          </w:p>
        </w:tc>
        <w:tc>
          <w:tcPr>
            <w:tcW w:w="1224" w:type="dxa"/>
          </w:tcPr>
          <w:p>
            <w:pPr>
              <w:pStyle w:val="TableParagraph"/>
              <w:spacing w:line="230" w:lineRule="exact"/>
              <w:ind w:left="172"/>
              <w:rPr>
                <w:sz w:val="22"/>
              </w:rPr>
            </w:pPr>
            <w:r>
              <w:rPr>
                <w:spacing w:val="-2"/>
                <w:sz w:val="22"/>
              </w:rPr>
              <w:t>исключат</w:t>
            </w:r>
          </w:p>
        </w:tc>
        <w:tc>
          <w:tcPr>
            <w:tcW w:w="907" w:type="dxa"/>
          </w:tcPr>
          <w:p>
            <w:pPr>
              <w:pStyle w:val="TableParagraph"/>
              <w:rPr>
                <w:sz w:val="18"/>
              </w:rPr>
            </w:pPr>
          </w:p>
        </w:tc>
        <w:tc>
          <w:tcPr>
            <w:tcW w:w="888" w:type="dxa"/>
          </w:tcPr>
          <w:p>
            <w:pPr>
              <w:pStyle w:val="TableParagraph"/>
              <w:spacing w:line="230" w:lineRule="exact"/>
              <w:ind w:left="130"/>
              <w:rPr>
                <w:sz w:val="22"/>
              </w:rPr>
            </w:pPr>
            <w:r>
              <w:rPr>
                <w:spacing w:val="-2"/>
                <w:sz w:val="22"/>
              </w:rPr>
              <w:t>ности</w:t>
            </w:r>
          </w:p>
        </w:tc>
      </w:tr>
      <w:tr>
        <w:trPr>
          <w:trHeight w:val="257" w:hRule="atLeast"/>
        </w:trPr>
        <w:tc>
          <w:tcPr>
            <w:tcW w:w="268" w:type="dxa"/>
          </w:tcPr>
          <w:p>
            <w:pPr>
              <w:pStyle w:val="TableParagraph"/>
              <w:rPr>
                <w:sz w:val="18"/>
              </w:rPr>
            </w:pPr>
          </w:p>
        </w:tc>
        <w:tc>
          <w:tcPr>
            <w:tcW w:w="1146" w:type="dxa"/>
          </w:tcPr>
          <w:p>
            <w:pPr>
              <w:pStyle w:val="TableParagraph"/>
              <w:rPr>
                <w:sz w:val="18"/>
              </w:rPr>
            </w:pPr>
          </w:p>
        </w:tc>
        <w:tc>
          <w:tcPr>
            <w:tcW w:w="947" w:type="dxa"/>
          </w:tcPr>
          <w:p>
            <w:pPr>
              <w:pStyle w:val="TableParagraph"/>
              <w:rPr>
                <w:sz w:val="18"/>
              </w:rPr>
            </w:pPr>
          </w:p>
        </w:tc>
        <w:tc>
          <w:tcPr>
            <w:tcW w:w="1194" w:type="dxa"/>
          </w:tcPr>
          <w:p>
            <w:pPr>
              <w:pStyle w:val="TableParagraph"/>
              <w:rPr>
                <w:sz w:val="18"/>
              </w:rPr>
            </w:pPr>
          </w:p>
        </w:tc>
        <w:tc>
          <w:tcPr>
            <w:tcW w:w="1155" w:type="dxa"/>
          </w:tcPr>
          <w:p>
            <w:pPr>
              <w:pStyle w:val="TableParagraph"/>
              <w:rPr>
                <w:sz w:val="18"/>
              </w:rPr>
            </w:pPr>
          </w:p>
        </w:tc>
        <w:tc>
          <w:tcPr>
            <w:tcW w:w="759" w:type="dxa"/>
          </w:tcPr>
          <w:p>
            <w:pPr>
              <w:pStyle w:val="TableParagraph"/>
              <w:rPr>
                <w:sz w:val="18"/>
              </w:rPr>
            </w:pPr>
          </w:p>
        </w:tc>
        <w:tc>
          <w:tcPr>
            <w:tcW w:w="1224" w:type="dxa"/>
          </w:tcPr>
          <w:p>
            <w:pPr>
              <w:pStyle w:val="TableParagraph"/>
              <w:spacing w:line="237" w:lineRule="exact"/>
              <w:ind w:left="167"/>
              <w:rPr>
                <w:sz w:val="22"/>
              </w:rPr>
            </w:pPr>
            <w:r>
              <w:rPr>
                <w:sz w:val="22"/>
              </w:rPr>
              <w:t>ь</w:t>
            </w:r>
            <w:r>
              <w:rPr>
                <w:spacing w:val="-6"/>
                <w:sz w:val="22"/>
              </w:rPr>
              <w:t> </w:t>
            </w:r>
            <w:r>
              <w:rPr>
                <w:sz w:val="22"/>
              </w:rPr>
              <w:t>его</w:t>
            </w:r>
            <w:r>
              <w:rPr>
                <w:spacing w:val="10"/>
                <w:sz w:val="22"/>
              </w:rPr>
              <w:t> </w:t>
            </w:r>
            <w:r>
              <w:rPr>
                <w:spacing w:val="-5"/>
                <w:sz w:val="22"/>
              </w:rPr>
              <w:t>из</w:t>
            </w:r>
          </w:p>
        </w:tc>
        <w:tc>
          <w:tcPr>
            <w:tcW w:w="907" w:type="dxa"/>
          </w:tcPr>
          <w:p>
            <w:pPr>
              <w:pStyle w:val="TableParagraph"/>
              <w:rPr>
                <w:sz w:val="18"/>
              </w:rPr>
            </w:pPr>
          </w:p>
        </w:tc>
        <w:tc>
          <w:tcPr>
            <w:tcW w:w="888" w:type="dxa"/>
          </w:tcPr>
          <w:p>
            <w:pPr>
              <w:pStyle w:val="TableParagraph"/>
              <w:spacing w:line="237" w:lineRule="exact"/>
              <w:ind w:left="130"/>
              <w:rPr>
                <w:sz w:val="22"/>
              </w:rPr>
            </w:pPr>
            <w:r>
              <w:rPr>
                <w:spacing w:val="-2"/>
                <w:sz w:val="22"/>
              </w:rPr>
              <w:t>форми</w:t>
            </w:r>
          </w:p>
        </w:tc>
      </w:tr>
      <w:tr>
        <w:trPr>
          <w:trHeight w:val="250" w:hRule="atLeast"/>
        </w:trPr>
        <w:tc>
          <w:tcPr>
            <w:tcW w:w="268" w:type="dxa"/>
          </w:tcPr>
          <w:p>
            <w:pPr>
              <w:pStyle w:val="TableParagraph"/>
              <w:rPr>
                <w:sz w:val="18"/>
              </w:rPr>
            </w:pPr>
          </w:p>
        </w:tc>
        <w:tc>
          <w:tcPr>
            <w:tcW w:w="1146" w:type="dxa"/>
          </w:tcPr>
          <w:p>
            <w:pPr>
              <w:pStyle w:val="TableParagraph"/>
              <w:rPr>
                <w:sz w:val="18"/>
              </w:rPr>
            </w:pPr>
          </w:p>
        </w:tc>
        <w:tc>
          <w:tcPr>
            <w:tcW w:w="947" w:type="dxa"/>
          </w:tcPr>
          <w:p>
            <w:pPr>
              <w:pStyle w:val="TableParagraph"/>
              <w:rPr>
                <w:sz w:val="18"/>
              </w:rPr>
            </w:pPr>
          </w:p>
        </w:tc>
        <w:tc>
          <w:tcPr>
            <w:tcW w:w="1194" w:type="dxa"/>
          </w:tcPr>
          <w:p>
            <w:pPr>
              <w:pStyle w:val="TableParagraph"/>
              <w:rPr>
                <w:sz w:val="18"/>
              </w:rPr>
            </w:pPr>
          </w:p>
        </w:tc>
        <w:tc>
          <w:tcPr>
            <w:tcW w:w="1155" w:type="dxa"/>
          </w:tcPr>
          <w:p>
            <w:pPr>
              <w:pStyle w:val="TableParagraph"/>
              <w:rPr>
                <w:sz w:val="18"/>
              </w:rPr>
            </w:pPr>
          </w:p>
        </w:tc>
        <w:tc>
          <w:tcPr>
            <w:tcW w:w="759" w:type="dxa"/>
          </w:tcPr>
          <w:p>
            <w:pPr>
              <w:pStyle w:val="TableParagraph"/>
              <w:rPr>
                <w:sz w:val="18"/>
              </w:rPr>
            </w:pPr>
          </w:p>
        </w:tc>
        <w:tc>
          <w:tcPr>
            <w:tcW w:w="1224" w:type="dxa"/>
          </w:tcPr>
          <w:p>
            <w:pPr>
              <w:pStyle w:val="TableParagraph"/>
              <w:spacing w:line="231" w:lineRule="exact"/>
              <w:ind w:left="167"/>
              <w:rPr>
                <w:sz w:val="22"/>
              </w:rPr>
            </w:pPr>
            <w:r>
              <w:rPr>
                <w:spacing w:val="-2"/>
                <w:sz w:val="22"/>
              </w:rPr>
              <w:t>ЕГРЮЛ;-</w:t>
            </w:r>
          </w:p>
        </w:tc>
        <w:tc>
          <w:tcPr>
            <w:tcW w:w="907" w:type="dxa"/>
          </w:tcPr>
          <w:p>
            <w:pPr>
              <w:pStyle w:val="TableParagraph"/>
              <w:rPr>
                <w:sz w:val="18"/>
              </w:rPr>
            </w:pPr>
          </w:p>
        </w:tc>
        <w:tc>
          <w:tcPr>
            <w:tcW w:w="888" w:type="dxa"/>
          </w:tcPr>
          <w:p>
            <w:pPr>
              <w:pStyle w:val="TableParagraph"/>
              <w:spacing w:line="231" w:lineRule="exact"/>
              <w:ind w:left="130"/>
              <w:rPr>
                <w:sz w:val="22"/>
              </w:rPr>
            </w:pPr>
            <w:r>
              <w:rPr>
                <w:spacing w:val="-2"/>
                <w:sz w:val="22"/>
              </w:rPr>
              <w:t>ровани</w:t>
            </w:r>
          </w:p>
        </w:tc>
      </w:tr>
      <w:tr>
        <w:trPr>
          <w:trHeight w:val="253" w:hRule="atLeast"/>
        </w:trPr>
        <w:tc>
          <w:tcPr>
            <w:tcW w:w="268" w:type="dxa"/>
          </w:tcPr>
          <w:p>
            <w:pPr>
              <w:pStyle w:val="TableParagraph"/>
              <w:rPr>
                <w:sz w:val="18"/>
              </w:rPr>
            </w:pPr>
          </w:p>
        </w:tc>
        <w:tc>
          <w:tcPr>
            <w:tcW w:w="1146" w:type="dxa"/>
          </w:tcPr>
          <w:p>
            <w:pPr>
              <w:pStyle w:val="TableParagraph"/>
              <w:rPr>
                <w:sz w:val="18"/>
              </w:rPr>
            </w:pPr>
          </w:p>
        </w:tc>
        <w:tc>
          <w:tcPr>
            <w:tcW w:w="947" w:type="dxa"/>
          </w:tcPr>
          <w:p>
            <w:pPr>
              <w:pStyle w:val="TableParagraph"/>
              <w:rPr>
                <w:sz w:val="18"/>
              </w:rPr>
            </w:pPr>
          </w:p>
        </w:tc>
        <w:tc>
          <w:tcPr>
            <w:tcW w:w="1194" w:type="dxa"/>
          </w:tcPr>
          <w:p>
            <w:pPr>
              <w:pStyle w:val="TableParagraph"/>
              <w:rPr>
                <w:sz w:val="18"/>
              </w:rPr>
            </w:pPr>
          </w:p>
        </w:tc>
        <w:tc>
          <w:tcPr>
            <w:tcW w:w="1155" w:type="dxa"/>
          </w:tcPr>
          <w:p>
            <w:pPr>
              <w:pStyle w:val="TableParagraph"/>
              <w:rPr>
                <w:sz w:val="18"/>
              </w:rPr>
            </w:pPr>
          </w:p>
        </w:tc>
        <w:tc>
          <w:tcPr>
            <w:tcW w:w="759" w:type="dxa"/>
          </w:tcPr>
          <w:p>
            <w:pPr>
              <w:pStyle w:val="TableParagraph"/>
              <w:rPr>
                <w:sz w:val="18"/>
              </w:rPr>
            </w:pPr>
          </w:p>
        </w:tc>
        <w:tc>
          <w:tcPr>
            <w:tcW w:w="1224" w:type="dxa"/>
          </w:tcPr>
          <w:p>
            <w:pPr>
              <w:pStyle w:val="TableParagraph"/>
              <w:spacing w:line="233" w:lineRule="exact"/>
              <w:ind w:left="167"/>
              <w:rPr>
                <w:sz w:val="22"/>
              </w:rPr>
            </w:pPr>
            <w:r>
              <w:rPr>
                <w:spacing w:val="-2"/>
                <w:sz w:val="22"/>
              </w:rPr>
              <w:t>находитс</w:t>
            </w:r>
          </w:p>
        </w:tc>
        <w:tc>
          <w:tcPr>
            <w:tcW w:w="907" w:type="dxa"/>
          </w:tcPr>
          <w:p>
            <w:pPr>
              <w:pStyle w:val="TableParagraph"/>
              <w:rPr>
                <w:sz w:val="18"/>
              </w:rPr>
            </w:pPr>
          </w:p>
        </w:tc>
        <w:tc>
          <w:tcPr>
            <w:tcW w:w="888" w:type="dxa"/>
          </w:tcPr>
          <w:p>
            <w:pPr>
              <w:pStyle w:val="TableParagraph"/>
              <w:spacing w:line="233" w:lineRule="exact"/>
              <w:ind w:left="130"/>
              <w:rPr>
                <w:sz w:val="22"/>
              </w:rPr>
            </w:pPr>
            <w:r>
              <w:rPr>
                <w:spacing w:val="-10"/>
                <w:sz w:val="22"/>
              </w:rPr>
              <w:t>я</w:t>
            </w:r>
          </w:p>
        </w:tc>
      </w:tr>
      <w:tr>
        <w:trPr>
          <w:trHeight w:val="253" w:hRule="atLeast"/>
        </w:trPr>
        <w:tc>
          <w:tcPr>
            <w:tcW w:w="268" w:type="dxa"/>
          </w:tcPr>
          <w:p>
            <w:pPr>
              <w:pStyle w:val="TableParagraph"/>
              <w:rPr>
                <w:sz w:val="18"/>
              </w:rPr>
            </w:pPr>
          </w:p>
        </w:tc>
        <w:tc>
          <w:tcPr>
            <w:tcW w:w="1146" w:type="dxa"/>
          </w:tcPr>
          <w:p>
            <w:pPr>
              <w:pStyle w:val="TableParagraph"/>
              <w:rPr>
                <w:sz w:val="18"/>
              </w:rPr>
            </w:pPr>
          </w:p>
        </w:tc>
        <w:tc>
          <w:tcPr>
            <w:tcW w:w="947" w:type="dxa"/>
          </w:tcPr>
          <w:p>
            <w:pPr>
              <w:pStyle w:val="TableParagraph"/>
              <w:rPr>
                <w:sz w:val="18"/>
              </w:rPr>
            </w:pPr>
          </w:p>
        </w:tc>
        <w:tc>
          <w:tcPr>
            <w:tcW w:w="1194" w:type="dxa"/>
          </w:tcPr>
          <w:p>
            <w:pPr>
              <w:pStyle w:val="TableParagraph"/>
              <w:rPr>
                <w:sz w:val="18"/>
              </w:rPr>
            </w:pPr>
          </w:p>
        </w:tc>
        <w:tc>
          <w:tcPr>
            <w:tcW w:w="1155" w:type="dxa"/>
          </w:tcPr>
          <w:p>
            <w:pPr>
              <w:pStyle w:val="TableParagraph"/>
              <w:rPr>
                <w:sz w:val="18"/>
              </w:rPr>
            </w:pPr>
          </w:p>
        </w:tc>
        <w:tc>
          <w:tcPr>
            <w:tcW w:w="759" w:type="dxa"/>
          </w:tcPr>
          <w:p>
            <w:pPr>
              <w:pStyle w:val="TableParagraph"/>
              <w:rPr>
                <w:sz w:val="18"/>
              </w:rPr>
            </w:pPr>
          </w:p>
        </w:tc>
        <w:tc>
          <w:tcPr>
            <w:tcW w:w="1224" w:type="dxa"/>
          </w:tcPr>
          <w:p>
            <w:pPr>
              <w:pStyle w:val="TableParagraph"/>
              <w:spacing w:line="234" w:lineRule="exact"/>
              <w:ind w:left="167"/>
              <w:rPr>
                <w:sz w:val="22"/>
              </w:rPr>
            </w:pPr>
            <w:r>
              <w:rPr>
                <w:sz w:val="22"/>
              </w:rPr>
              <w:t>я</w:t>
            </w:r>
            <w:r>
              <w:rPr>
                <w:spacing w:val="1"/>
                <w:sz w:val="22"/>
              </w:rPr>
              <w:t> </w:t>
            </w:r>
            <w:r>
              <w:rPr>
                <w:spacing w:val="-10"/>
                <w:sz w:val="22"/>
              </w:rPr>
              <w:t>в</w:t>
            </w:r>
          </w:p>
        </w:tc>
        <w:tc>
          <w:tcPr>
            <w:tcW w:w="907" w:type="dxa"/>
          </w:tcPr>
          <w:p>
            <w:pPr>
              <w:pStyle w:val="TableParagraph"/>
              <w:rPr>
                <w:sz w:val="18"/>
              </w:rPr>
            </w:pPr>
          </w:p>
        </w:tc>
        <w:tc>
          <w:tcPr>
            <w:tcW w:w="888" w:type="dxa"/>
          </w:tcPr>
          <w:p>
            <w:pPr>
              <w:pStyle w:val="TableParagraph"/>
              <w:spacing w:line="234" w:lineRule="exact"/>
              <w:ind w:left="130"/>
              <w:rPr>
                <w:sz w:val="22"/>
              </w:rPr>
            </w:pPr>
            <w:r>
              <w:rPr>
                <w:spacing w:val="-2"/>
                <w:sz w:val="22"/>
              </w:rPr>
              <w:t>докуме</w:t>
            </w:r>
          </w:p>
        </w:tc>
      </w:tr>
      <w:tr>
        <w:trPr>
          <w:trHeight w:val="251" w:hRule="atLeast"/>
        </w:trPr>
        <w:tc>
          <w:tcPr>
            <w:tcW w:w="268" w:type="dxa"/>
          </w:tcPr>
          <w:p>
            <w:pPr>
              <w:pStyle w:val="TableParagraph"/>
              <w:rPr>
                <w:sz w:val="18"/>
              </w:rPr>
            </w:pPr>
          </w:p>
        </w:tc>
        <w:tc>
          <w:tcPr>
            <w:tcW w:w="1146" w:type="dxa"/>
          </w:tcPr>
          <w:p>
            <w:pPr>
              <w:pStyle w:val="TableParagraph"/>
              <w:rPr>
                <w:sz w:val="18"/>
              </w:rPr>
            </w:pPr>
          </w:p>
        </w:tc>
        <w:tc>
          <w:tcPr>
            <w:tcW w:w="947" w:type="dxa"/>
          </w:tcPr>
          <w:p>
            <w:pPr>
              <w:pStyle w:val="TableParagraph"/>
              <w:rPr>
                <w:sz w:val="18"/>
              </w:rPr>
            </w:pPr>
          </w:p>
        </w:tc>
        <w:tc>
          <w:tcPr>
            <w:tcW w:w="1194" w:type="dxa"/>
          </w:tcPr>
          <w:p>
            <w:pPr>
              <w:pStyle w:val="TableParagraph"/>
              <w:rPr>
                <w:sz w:val="18"/>
              </w:rPr>
            </w:pPr>
          </w:p>
        </w:tc>
        <w:tc>
          <w:tcPr>
            <w:tcW w:w="1155" w:type="dxa"/>
          </w:tcPr>
          <w:p>
            <w:pPr>
              <w:pStyle w:val="TableParagraph"/>
              <w:rPr>
                <w:sz w:val="18"/>
              </w:rPr>
            </w:pPr>
          </w:p>
        </w:tc>
        <w:tc>
          <w:tcPr>
            <w:tcW w:w="759" w:type="dxa"/>
          </w:tcPr>
          <w:p>
            <w:pPr>
              <w:pStyle w:val="TableParagraph"/>
              <w:rPr>
                <w:sz w:val="18"/>
              </w:rPr>
            </w:pPr>
          </w:p>
        </w:tc>
        <w:tc>
          <w:tcPr>
            <w:tcW w:w="1224" w:type="dxa"/>
          </w:tcPr>
          <w:p>
            <w:pPr>
              <w:pStyle w:val="TableParagraph"/>
              <w:spacing w:line="232" w:lineRule="exact"/>
              <w:ind w:left="167"/>
              <w:rPr>
                <w:sz w:val="22"/>
              </w:rPr>
            </w:pPr>
            <w:r>
              <w:rPr>
                <w:spacing w:val="-2"/>
                <w:sz w:val="22"/>
              </w:rPr>
              <w:t>процедур</w:t>
            </w:r>
          </w:p>
        </w:tc>
        <w:tc>
          <w:tcPr>
            <w:tcW w:w="907" w:type="dxa"/>
          </w:tcPr>
          <w:p>
            <w:pPr>
              <w:pStyle w:val="TableParagraph"/>
              <w:rPr>
                <w:sz w:val="18"/>
              </w:rPr>
            </w:pPr>
          </w:p>
        </w:tc>
        <w:tc>
          <w:tcPr>
            <w:tcW w:w="888" w:type="dxa"/>
          </w:tcPr>
          <w:p>
            <w:pPr>
              <w:pStyle w:val="TableParagraph"/>
              <w:spacing w:line="232" w:lineRule="exact"/>
              <w:ind w:left="130"/>
              <w:rPr>
                <w:sz w:val="22"/>
              </w:rPr>
            </w:pPr>
            <w:r>
              <w:rPr>
                <w:sz w:val="22"/>
              </w:rPr>
              <w:t>нта</w:t>
            </w:r>
            <w:r>
              <w:rPr>
                <w:spacing w:val="4"/>
                <w:sz w:val="22"/>
              </w:rPr>
              <w:t> </w:t>
            </w:r>
            <w:r>
              <w:rPr>
                <w:spacing w:val="-10"/>
                <w:sz w:val="22"/>
              </w:rPr>
              <w:t>в</w:t>
            </w:r>
          </w:p>
        </w:tc>
      </w:tr>
      <w:tr>
        <w:trPr>
          <w:trHeight w:val="252" w:hRule="atLeast"/>
        </w:trPr>
        <w:tc>
          <w:tcPr>
            <w:tcW w:w="268" w:type="dxa"/>
          </w:tcPr>
          <w:p>
            <w:pPr>
              <w:pStyle w:val="TableParagraph"/>
              <w:rPr>
                <w:sz w:val="18"/>
              </w:rPr>
            </w:pPr>
          </w:p>
        </w:tc>
        <w:tc>
          <w:tcPr>
            <w:tcW w:w="1146" w:type="dxa"/>
          </w:tcPr>
          <w:p>
            <w:pPr>
              <w:pStyle w:val="TableParagraph"/>
              <w:rPr>
                <w:sz w:val="18"/>
              </w:rPr>
            </w:pPr>
          </w:p>
        </w:tc>
        <w:tc>
          <w:tcPr>
            <w:tcW w:w="947" w:type="dxa"/>
          </w:tcPr>
          <w:p>
            <w:pPr>
              <w:pStyle w:val="TableParagraph"/>
              <w:rPr>
                <w:sz w:val="18"/>
              </w:rPr>
            </w:pPr>
          </w:p>
        </w:tc>
        <w:tc>
          <w:tcPr>
            <w:tcW w:w="1194" w:type="dxa"/>
          </w:tcPr>
          <w:p>
            <w:pPr>
              <w:pStyle w:val="TableParagraph"/>
              <w:rPr>
                <w:sz w:val="18"/>
              </w:rPr>
            </w:pPr>
          </w:p>
        </w:tc>
        <w:tc>
          <w:tcPr>
            <w:tcW w:w="1155" w:type="dxa"/>
          </w:tcPr>
          <w:p>
            <w:pPr>
              <w:pStyle w:val="TableParagraph"/>
              <w:rPr>
                <w:sz w:val="18"/>
              </w:rPr>
            </w:pPr>
          </w:p>
        </w:tc>
        <w:tc>
          <w:tcPr>
            <w:tcW w:w="759" w:type="dxa"/>
          </w:tcPr>
          <w:p>
            <w:pPr>
              <w:pStyle w:val="TableParagraph"/>
              <w:rPr>
                <w:sz w:val="18"/>
              </w:rPr>
            </w:pPr>
          </w:p>
        </w:tc>
        <w:tc>
          <w:tcPr>
            <w:tcW w:w="1224" w:type="dxa"/>
          </w:tcPr>
          <w:p>
            <w:pPr>
              <w:pStyle w:val="TableParagraph"/>
              <w:spacing w:line="233" w:lineRule="exact"/>
              <w:ind w:left="167"/>
              <w:rPr>
                <w:sz w:val="22"/>
              </w:rPr>
            </w:pPr>
            <w:r>
              <w:rPr>
                <w:spacing w:val="-10"/>
                <w:sz w:val="22"/>
              </w:rPr>
              <w:t>е</w:t>
            </w:r>
          </w:p>
        </w:tc>
        <w:tc>
          <w:tcPr>
            <w:tcW w:w="907" w:type="dxa"/>
          </w:tcPr>
          <w:p>
            <w:pPr>
              <w:pStyle w:val="TableParagraph"/>
              <w:rPr>
                <w:sz w:val="18"/>
              </w:rPr>
            </w:pPr>
          </w:p>
        </w:tc>
        <w:tc>
          <w:tcPr>
            <w:tcW w:w="888" w:type="dxa"/>
          </w:tcPr>
          <w:p>
            <w:pPr>
              <w:pStyle w:val="TableParagraph"/>
              <w:spacing w:line="233" w:lineRule="exact"/>
              <w:ind w:left="130"/>
              <w:rPr>
                <w:sz w:val="22"/>
              </w:rPr>
            </w:pPr>
            <w:r>
              <w:rPr>
                <w:spacing w:val="-2"/>
                <w:sz w:val="22"/>
              </w:rPr>
              <w:t>электр</w:t>
            </w:r>
          </w:p>
        </w:tc>
      </w:tr>
      <w:tr>
        <w:trPr>
          <w:trHeight w:val="251" w:hRule="atLeast"/>
        </w:trPr>
        <w:tc>
          <w:tcPr>
            <w:tcW w:w="268" w:type="dxa"/>
          </w:tcPr>
          <w:p>
            <w:pPr>
              <w:pStyle w:val="TableParagraph"/>
              <w:rPr>
                <w:sz w:val="18"/>
              </w:rPr>
            </w:pPr>
          </w:p>
        </w:tc>
        <w:tc>
          <w:tcPr>
            <w:tcW w:w="1146" w:type="dxa"/>
          </w:tcPr>
          <w:p>
            <w:pPr>
              <w:pStyle w:val="TableParagraph"/>
              <w:rPr>
                <w:sz w:val="18"/>
              </w:rPr>
            </w:pPr>
          </w:p>
        </w:tc>
        <w:tc>
          <w:tcPr>
            <w:tcW w:w="947" w:type="dxa"/>
          </w:tcPr>
          <w:p>
            <w:pPr>
              <w:pStyle w:val="TableParagraph"/>
              <w:rPr>
                <w:sz w:val="18"/>
              </w:rPr>
            </w:pPr>
          </w:p>
        </w:tc>
        <w:tc>
          <w:tcPr>
            <w:tcW w:w="1194" w:type="dxa"/>
          </w:tcPr>
          <w:p>
            <w:pPr>
              <w:pStyle w:val="TableParagraph"/>
              <w:rPr>
                <w:sz w:val="18"/>
              </w:rPr>
            </w:pPr>
          </w:p>
        </w:tc>
        <w:tc>
          <w:tcPr>
            <w:tcW w:w="1155" w:type="dxa"/>
          </w:tcPr>
          <w:p>
            <w:pPr>
              <w:pStyle w:val="TableParagraph"/>
              <w:rPr>
                <w:sz w:val="18"/>
              </w:rPr>
            </w:pPr>
          </w:p>
        </w:tc>
        <w:tc>
          <w:tcPr>
            <w:tcW w:w="759" w:type="dxa"/>
          </w:tcPr>
          <w:p>
            <w:pPr>
              <w:pStyle w:val="TableParagraph"/>
              <w:rPr>
                <w:sz w:val="18"/>
              </w:rPr>
            </w:pPr>
          </w:p>
        </w:tc>
        <w:tc>
          <w:tcPr>
            <w:tcW w:w="1224" w:type="dxa"/>
          </w:tcPr>
          <w:p>
            <w:pPr>
              <w:pStyle w:val="TableParagraph"/>
              <w:spacing w:line="232" w:lineRule="exact"/>
              <w:ind w:left="167"/>
              <w:rPr>
                <w:sz w:val="22"/>
              </w:rPr>
            </w:pPr>
            <w:r>
              <w:rPr>
                <w:spacing w:val="-2"/>
                <w:sz w:val="22"/>
              </w:rPr>
              <w:t>банкротст</w:t>
            </w:r>
          </w:p>
        </w:tc>
        <w:tc>
          <w:tcPr>
            <w:tcW w:w="907" w:type="dxa"/>
          </w:tcPr>
          <w:p>
            <w:pPr>
              <w:pStyle w:val="TableParagraph"/>
              <w:rPr>
                <w:sz w:val="18"/>
              </w:rPr>
            </w:pPr>
          </w:p>
        </w:tc>
        <w:tc>
          <w:tcPr>
            <w:tcW w:w="888" w:type="dxa"/>
          </w:tcPr>
          <w:p>
            <w:pPr>
              <w:pStyle w:val="TableParagraph"/>
              <w:spacing w:line="232" w:lineRule="exact"/>
              <w:ind w:left="135"/>
              <w:rPr>
                <w:sz w:val="22"/>
              </w:rPr>
            </w:pPr>
            <w:r>
              <w:rPr>
                <w:spacing w:val="-4"/>
                <w:sz w:val="22"/>
              </w:rPr>
              <w:t>онном</w:t>
            </w:r>
          </w:p>
        </w:tc>
      </w:tr>
      <w:tr>
        <w:trPr>
          <w:trHeight w:val="5318" w:hRule="atLeast"/>
        </w:trPr>
        <w:tc>
          <w:tcPr>
            <w:tcW w:w="268" w:type="dxa"/>
          </w:tcPr>
          <w:p>
            <w:pPr>
              <w:pStyle w:val="TableParagraph"/>
              <w:rPr>
                <w:sz w:val="22"/>
              </w:rPr>
            </w:pPr>
          </w:p>
        </w:tc>
        <w:tc>
          <w:tcPr>
            <w:tcW w:w="1146" w:type="dxa"/>
          </w:tcPr>
          <w:p>
            <w:pPr>
              <w:pStyle w:val="TableParagraph"/>
              <w:rPr>
                <w:sz w:val="22"/>
              </w:rPr>
            </w:pPr>
          </w:p>
        </w:tc>
        <w:tc>
          <w:tcPr>
            <w:tcW w:w="947" w:type="dxa"/>
          </w:tcPr>
          <w:p>
            <w:pPr>
              <w:pStyle w:val="TableParagraph"/>
              <w:rPr>
                <w:sz w:val="22"/>
              </w:rPr>
            </w:pPr>
          </w:p>
        </w:tc>
        <w:tc>
          <w:tcPr>
            <w:tcW w:w="1194" w:type="dxa"/>
          </w:tcPr>
          <w:p>
            <w:pPr>
              <w:pStyle w:val="TableParagraph"/>
              <w:rPr>
                <w:sz w:val="22"/>
              </w:rPr>
            </w:pPr>
          </w:p>
        </w:tc>
        <w:tc>
          <w:tcPr>
            <w:tcW w:w="1155" w:type="dxa"/>
          </w:tcPr>
          <w:p>
            <w:pPr>
              <w:pStyle w:val="TableParagraph"/>
              <w:rPr>
                <w:sz w:val="22"/>
              </w:rPr>
            </w:pPr>
          </w:p>
        </w:tc>
        <w:tc>
          <w:tcPr>
            <w:tcW w:w="759" w:type="dxa"/>
          </w:tcPr>
          <w:p>
            <w:pPr>
              <w:pStyle w:val="TableParagraph"/>
              <w:rPr>
                <w:sz w:val="22"/>
              </w:rPr>
            </w:pPr>
          </w:p>
        </w:tc>
        <w:tc>
          <w:tcPr>
            <w:tcW w:w="1224" w:type="dxa"/>
          </w:tcPr>
          <w:p>
            <w:pPr>
              <w:pStyle w:val="TableParagraph"/>
              <w:ind w:left="167" w:right="116" w:firstLine="5"/>
              <w:rPr>
                <w:sz w:val="22"/>
              </w:rPr>
            </w:pPr>
            <w:r>
              <w:rPr>
                <w:spacing w:val="-4"/>
                <w:sz w:val="22"/>
              </w:rPr>
              <w:t>ва;- </w:t>
            </w:r>
            <w:r>
              <w:rPr>
                <w:spacing w:val="-2"/>
                <w:sz w:val="22"/>
              </w:rPr>
              <w:t>зарегистр </w:t>
            </w:r>
            <w:r>
              <w:rPr>
                <w:sz w:val="22"/>
              </w:rPr>
              <w:t>ирован</w:t>
            </w:r>
            <w:r>
              <w:rPr>
                <w:spacing w:val="-14"/>
                <w:sz w:val="22"/>
              </w:rPr>
              <w:t> </w:t>
            </w:r>
            <w:r>
              <w:rPr>
                <w:sz w:val="22"/>
              </w:rPr>
              <w:t>по </w:t>
            </w:r>
            <w:r>
              <w:rPr>
                <w:spacing w:val="-2"/>
                <w:sz w:val="22"/>
              </w:rPr>
              <w:t>адресу массовой регистрац </w:t>
            </w:r>
            <w:r>
              <w:rPr>
                <w:spacing w:val="-4"/>
                <w:sz w:val="22"/>
              </w:rPr>
              <w:t>ии;- </w:t>
            </w:r>
            <w:r>
              <w:rPr>
                <w:spacing w:val="-2"/>
                <w:sz w:val="22"/>
              </w:rPr>
              <w:t>участвует </w:t>
            </w:r>
            <w:r>
              <w:rPr>
                <w:spacing w:val="-10"/>
                <w:sz w:val="22"/>
              </w:rPr>
              <w:t>в</w:t>
            </w:r>
            <w:r>
              <w:rPr>
                <w:spacing w:val="80"/>
                <w:sz w:val="22"/>
              </w:rPr>
              <w:t> </w:t>
            </w:r>
            <w:r>
              <w:rPr>
                <w:spacing w:val="-2"/>
                <w:sz w:val="22"/>
              </w:rPr>
              <w:t>качестве должника </w:t>
            </w:r>
            <w:r>
              <w:rPr>
                <w:spacing w:val="-10"/>
                <w:sz w:val="22"/>
              </w:rPr>
              <w:t>в </w:t>
            </w:r>
            <w:r>
              <w:rPr>
                <w:spacing w:val="-2"/>
                <w:sz w:val="22"/>
              </w:rPr>
              <w:t>исполнит ельном производ </w:t>
            </w:r>
            <w:r>
              <w:rPr>
                <w:sz w:val="22"/>
              </w:rPr>
              <w:t>стве;-</w:t>
            </w:r>
            <w:r>
              <w:rPr>
                <w:spacing w:val="-10"/>
                <w:sz w:val="22"/>
              </w:rPr>
              <w:t> </w:t>
            </w:r>
            <w:r>
              <w:rPr>
                <w:sz w:val="22"/>
              </w:rPr>
              <w:t>не </w:t>
            </w:r>
            <w:r>
              <w:rPr>
                <w:spacing w:val="-2"/>
                <w:sz w:val="22"/>
              </w:rPr>
              <w:t>имеет активов, чтобы погасить</w:t>
            </w:r>
          </w:p>
          <w:p>
            <w:pPr>
              <w:pStyle w:val="TableParagraph"/>
              <w:spacing w:line="238" w:lineRule="exact"/>
              <w:ind w:left="167"/>
              <w:rPr>
                <w:sz w:val="22"/>
              </w:rPr>
            </w:pPr>
            <w:r>
              <w:rPr>
                <w:sz w:val="22"/>
              </w:rPr>
              <w:t>долги</w:t>
            </w:r>
            <w:r>
              <w:rPr>
                <w:spacing w:val="-5"/>
                <w:sz w:val="22"/>
              </w:rPr>
              <w:t> </w:t>
            </w:r>
            <w:r>
              <w:rPr>
                <w:spacing w:val="-4"/>
                <w:sz w:val="22"/>
              </w:rPr>
              <w:t>т.д.</w:t>
            </w:r>
          </w:p>
        </w:tc>
        <w:tc>
          <w:tcPr>
            <w:tcW w:w="907" w:type="dxa"/>
          </w:tcPr>
          <w:p>
            <w:pPr>
              <w:pStyle w:val="TableParagraph"/>
              <w:rPr>
                <w:sz w:val="22"/>
              </w:rPr>
            </w:pPr>
          </w:p>
        </w:tc>
        <w:tc>
          <w:tcPr>
            <w:tcW w:w="888" w:type="dxa"/>
          </w:tcPr>
          <w:p>
            <w:pPr>
              <w:pStyle w:val="TableParagraph"/>
              <w:spacing w:line="249" w:lineRule="exact"/>
              <w:ind w:left="135"/>
              <w:rPr>
                <w:sz w:val="22"/>
              </w:rPr>
            </w:pPr>
            <w:r>
              <w:rPr>
                <w:spacing w:val="-2"/>
                <w:sz w:val="22"/>
              </w:rPr>
              <w:t>виде)</w:t>
            </w:r>
          </w:p>
        </w:tc>
      </w:tr>
      <w:tr>
        <w:trPr>
          <w:trHeight w:val="259" w:hRule="atLeast"/>
        </w:trPr>
        <w:tc>
          <w:tcPr>
            <w:tcW w:w="268" w:type="dxa"/>
          </w:tcPr>
          <w:p>
            <w:pPr>
              <w:pStyle w:val="TableParagraph"/>
              <w:rPr>
                <w:sz w:val="18"/>
              </w:rPr>
            </w:pPr>
          </w:p>
        </w:tc>
        <w:tc>
          <w:tcPr>
            <w:tcW w:w="1146" w:type="dxa"/>
          </w:tcPr>
          <w:p>
            <w:pPr>
              <w:pStyle w:val="TableParagraph"/>
              <w:rPr>
                <w:sz w:val="18"/>
              </w:rPr>
            </w:pPr>
          </w:p>
        </w:tc>
        <w:tc>
          <w:tcPr>
            <w:tcW w:w="947" w:type="dxa"/>
          </w:tcPr>
          <w:p>
            <w:pPr>
              <w:pStyle w:val="TableParagraph"/>
              <w:rPr>
                <w:sz w:val="18"/>
              </w:rPr>
            </w:pPr>
          </w:p>
        </w:tc>
        <w:tc>
          <w:tcPr>
            <w:tcW w:w="1194" w:type="dxa"/>
          </w:tcPr>
          <w:p>
            <w:pPr>
              <w:pStyle w:val="TableParagraph"/>
              <w:rPr>
                <w:sz w:val="18"/>
              </w:rPr>
            </w:pPr>
          </w:p>
        </w:tc>
        <w:tc>
          <w:tcPr>
            <w:tcW w:w="1155" w:type="dxa"/>
          </w:tcPr>
          <w:p>
            <w:pPr>
              <w:pStyle w:val="TableParagraph"/>
              <w:spacing w:line="238" w:lineRule="exact" w:before="1"/>
              <w:ind w:left="118"/>
              <w:rPr>
                <w:sz w:val="22"/>
              </w:rPr>
            </w:pPr>
            <w:r>
              <w:rPr>
                <w:spacing w:val="-2"/>
                <w:sz w:val="22"/>
              </w:rPr>
              <w:t>Члены</w:t>
            </w:r>
          </w:p>
        </w:tc>
        <w:tc>
          <w:tcPr>
            <w:tcW w:w="759" w:type="dxa"/>
          </w:tcPr>
          <w:p>
            <w:pPr>
              <w:pStyle w:val="TableParagraph"/>
              <w:spacing w:line="238" w:lineRule="exact" w:before="1"/>
              <w:ind w:right="34"/>
              <w:jc w:val="center"/>
              <w:rPr>
                <w:sz w:val="22"/>
              </w:rPr>
            </w:pPr>
            <w:r>
              <w:rPr>
                <w:spacing w:val="-5"/>
                <w:sz w:val="22"/>
              </w:rPr>
              <w:t>ПЭП</w:t>
            </w:r>
          </w:p>
        </w:tc>
        <w:tc>
          <w:tcPr>
            <w:tcW w:w="1224" w:type="dxa"/>
          </w:tcPr>
          <w:p>
            <w:pPr>
              <w:pStyle w:val="TableParagraph"/>
              <w:spacing w:line="234" w:lineRule="exact" w:before="5"/>
              <w:ind w:left="167"/>
              <w:rPr>
                <w:sz w:val="22"/>
              </w:rPr>
            </w:pPr>
            <w:r>
              <w:rPr>
                <w:sz w:val="22"/>
              </w:rPr>
              <w:t>1</w:t>
            </w:r>
            <w:r>
              <w:rPr>
                <w:spacing w:val="-3"/>
                <w:sz w:val="22"/>
              </w:rPr>
              <w:t> </w:t>
            </w:r>
            <w:r>
              <w:rPr>
                <w:spacing w:val="-2"/>
                <w:sz w:val="22"/>
              </w:rPr>
              <w:t>рабочий</w:t>
            </w:r>
          </w:p>
        </w:tc>
        <w:tc>
          <w:tcPr>
            <w:tcW w:w="907" w:type="dxa"/>
          </w:tcPr>
          <w:p>
            <w:pPr>
              <w:pStyle w:val="TableParagraph"/>
              <w:rPr>
                <w:sz w:val="18"/>
              </w:rPr>
            </w:pPr>
          </w:p>
        </w:tc>
        <w:tc>
          <w:tcPr>
            <w:tcW w:w="888" w:type="dxa"/>
          </w:tcPr>
          <w:p>
            <w:pPr>
              <w:pStyle w:val="TableParagraph"/>
              <w:rPr>
                <w:sz w:val="18"/>
              </w:rPr>
            </w:pPr>
          </w:p>
        </w:tc>
      </w:tr>
      <w:tr>
        <w:trPr>
          <w:trHeight w:val="252" w:hRule="atLeast"/>
        </w:trPr>
        <w:tc>
          <w:tcPr>
            <w:tcW w:w="268" w:type="dxa"/>
          </w:tcPr>
          <w:p>
            <w:pPr>
              <w:pStyle w:val="TableParagraph"/>
              <w:rPr>
                <w:sz w:val="18"/>
              </w:rPr>
            </w:pPr>
          </w:p>
        </w:tc>
        <w:tc>
          <w:tcPr>
            <w:tcW w:w="1146" w:type="dxa"/>
          </w:tcPr>
          <w:p>
            <w:pPr>
              <w:pStyle w:val="TableParagraph"/>
              <w:rPr>
                <w:sz w:val="18"/>
              </w:rPr>
            </w:pPr>
          </w:p>
        </w:tc>
        <w:tc>
          <w:tcPr>
            <w:tcW w:w="947" w:type="dxa"/>
          </w:tcPr>
          <w:p>
            <w:pPr>
              <w:pStyle w:val="TableParagraph"/>
              <w:rPr>
                <w:sz w:val="18"/>
              </w:rPr>
            </w:pPr>
          </w:p>
        </w:tc>
        <w:tc>
          <w:tcPr>
            <w:tcW w:w="1194" w:type="dxa"/>
          </w:tcPr>
          <w:p>
            <w:pPr>
              <w:pStyle w:val="TableParagraph"/>
              <w:rPr>
                <w:sz w:val="18"/>
              </w:rPr>
            </w:pPr>
          </w:p>
        </w:tc>
        <w:tc>
          <w:tcPr>
            <w:tcW w:w="1155" w:type="dxa"/>
          </w:tcPr>
          <w:p>
            <w:pPr>
              <w:pStyle w:val="TableParagraph"/>
              <w:spacing w:line="232" w:lineRule="exact"/>
              <w:ind w:left="119"/>
              <w:rPr>
                <w:sz w:val="22"/>
              </w:rPr>
            </w:pPr>
            <w:r>
              <w:rPr>
                <w:spacing w:val="-2"/>
                <w:sz w:val="22"/>
              </w:rPr>
              <w:t>комиссии</w:t>
            </w:r>
          </w:p>
        </w:tc>
        <w:tc>
          <w:tcPr>
            <w:tcW w:w="759" w:type="dxa"/>
          </w:tcPr>
          <w:p>
            <w:pPr>
              <w:pStyle w:val="TableParagraph"/>
              <w:rPr>
                <w:sz w:val="18"/>
              </w:rPr>
            </w:pPr>
          </w:p>
        </w:tc>
        <w:tc>
          <w:tcPr>
            <w:tcW w:w="1224" w:type="dxa"/>
          </w:tcPr>
          <w:p>
            <w:pPr>
              <w:pStyle w:val="TableParagraph"/>
              <w:spacing w:line="232" w:lineRule="exact"/>
              <w:ind w:left="167"/>
              <w:rPr>
                <w:sz w:val="22"/>
              </w:rPr>
            </w:pPr>
            <w:r>
              <w:rPr>
                <w:sz w:val="22"/>
              </w:rPr>
              <w:t>дня</w:t>
            </w:r>
            <w:r>
              <w:rPr>
                <w:spacing w:val="-3"/>
                <w:sz w:val="22"/>
              </w:rPr>
              <w:t> </w:t>
            </w:r>
            <w:r>
              <w:rPr>
                <w:spacing w:val="-2"/>
                <w:sz w:val="22"/>
              </w:rPr>
              <w:t>после</w:t>
            </w:r>
          </w:p>
        </w:tc>
        <w:tc>
          <w:tcPr>
            <w:tcW w:w="907" w:type="dxa"/>
          </w:tcPr>
          <w:p>
            <w:pPr>
              <w:pStyle w:val="TableParagraph"/>
              <w:rPr>
                <w:sz w:val="18"/>
              </w:rPr>
            </w:pPr>
          </w:p>
        </w:tc>
        <w:tc>
          <w:tcPr>
            <w:tcW w:w="888" w:type="dxa"/>
          </w:tcPr>
          <w:p>
            <w:pPr>
              <w:pStyle w:val="TableParagraph"/>
              <w:rPr>
                <w:sz w:val="18"/>
              </w:rPr>
            </w:pPr>
          </w:p>
        </w:tc>
      </w:tr>
      <w:tr>
        <w:trPr>
          <w:trHeight w:val="253" w:hRule="atLeast"/>
        </w:trPr>
        <w:tc>
          <w:tcPr>
            <w:tcW w:w="268" w:type="dxa"/>
          </w:tcPr>
          <w:p>
            <w:pPr>
              <w:pStyle w:val="TableParagraph"/>
              <w:rPr>
                <w:sz w:val="18"/>
              </w:rPr>
            </w:pPr>
          </w:p>
        </w:tc>
        <w:tc>
          <w:tcPr>
            <w:tcW w:w="1146" w:type="dxa"/>
          </w:tcPr>
          <w:p>
            <w:pPr>
              <w:pStyle w:val="TableParagraph"/>
              <w:rPr>
                <w:sz w:val="18"/>
              </w:rPr>
            </w:pPr>
          </w:p>
        </w:tc>
        <w:tc>
          <w:tcPr>
            <w:tcW w:w="947" w:type="dxa"/>
          </w:tcPr>
          <w:p>
            <w:pPr>
              <w:pStyle w:val="TableParagraph"/>
              <w:rPr>
                <w:sz w:val="18"/>
              </w:rPr>
            </w:pPr>
          </w:p>
        </w:tc>
        <w:tc>
          <w:tcPr>
            <w:tcW w:w="1194" w:type="dxa"/>
          </w:tcPr>
          <w:p>
            <w:pPr>
              <w:pStyle w:val="TableParagraph"/>
              <w:rPr>
                <w:sz w:val="18"/>
              </w:rPr>
            </w:pPr>
          </w:p>
        </w:tc>
        <w:tc>
          <w:tcPr>
            <w:tcW w:w="1155" w:type="dxa"/>
          </w:tcPr>
          <w:p>
            <w:pPr>
              <w:pStyle w:val="TableParagraph"/>
              <w:spacing w:line="233" w:lineRule="exact"/>
              <w:ind w:left="118"/>
              <w:rPr>
                <w:sz w:val="22"/>
              </w:rPr>
            </w:pPr>
            <w:r>
              <w:rPr>
                <w:spacing w:val="-5"/>
                <w:sz w:val="22"/>
              </w:rPr>
              <w:t>по</w:t>
            </w:r>
          </w:p>
        </w:tc>
        <w:tc>
          <w:tcPr>
            <w:tcW w:w="759" w:type="dxa"/>
          </w:tcPr>
          <w:p>
            <w:pPr>
              <w:pStyle w:val="TableParagraph"/>
              <w:rPr>
                <w:sz w:val="18"/>
              </w:rPr>
            </w:pPr>
          </w:p>
        </w:tc>
        <w:tc>
          <w:tcPr>
            <w:tcW w:w="1224" w:type="dxa"/>
          </w:tcPr>
          <w:p>
            <w:pPr>
              <w:pStyle w:val="TableParagraph"/>
              <w:spacing w:line="233" w:lineRule="exact"/>
              <w:ind w:left="167"/>
              <w:rPr>
                <w:sz w:val="22"/>
              </w:rPr>
            </w:pPr>
            <w:r>
              <w:rPr>
                <w:spacing w:val="-2"/>
                <w:sz w:val="22"/>
              </w:rPr>
              <w:t>появлени</w:t>
            </w:r>
          </w:p>
        </w:tc>
        <w:tc>
          <w:tcPr>
            <w:tcW w:w="907" w:type="dxa"/>
          </w:tcPr>
          <w:p>
            <w:pPr>
              <w:pStyle w:val="TableParagraph"/>
              <w:rPr>
                <w:sz w:val="18"/>
              </w:rPr>
            </w:pPr>
          </w:p>
        </w:tc>
        <w:tc>
          <w:tcPr>
            <w:tcW w:w="888" w:type="dxa"/>
          </w:tcPr>
          <w:p>
            <w:pPr>
              <w:pStyle w:val="TableParagraph"/>
              <w:rPr>
                <w:sz w:val="18"/>
              </w:rPr>
            </w:pPr>
          </w:p>
        </w:tc>
      </w:tr>
      <w:tr>
        <w:trPr>
          <w:trHeight w:val="252" w:hRule="atLeast"/>
        </w:trPr>
        <w:tc>
          <w:tcPr>
            <w:tcW w:w="268" w:type="dxa"/>
          </w:tcPr>
          <w:p>
            <w:pPr>
              <w:pStyle w:val="TableParagraph"/>
              <w:rPr>
                <w:sz w:val="18"/>
              </w:rPr>
            </w:pPr>
          </w:p>
        </w:tc>
        <w:tc>
          <w:tcPr>
            <w:tcW w:w="1146" w:type="dxa"/>
          </w:tcPr>
          <w:p>
            <w:pPr>
              <w:pStyle w:val="TableParagraph"/>
              <w:rPr>
                <w:sz w:val="18"/>
              </w:rPr>
            </w:pPr>
          </w:p>
        </w:tc>
        <w:tc>
          <w:tcPr>
            <w:tcW w:w="947" w:type="dxa"/>
          </w:tcPr>
          <w:p>
            <w:pPr>
              <w:pStyle w:val="TableParagraph"/>
              <w:rPr>
                <w:sz w:val="18"/>
              </w:rPr>
            </w:pPr>
          </w:p>
        </w:tc>
        <w:tc>
          <w:tcPr>
            <w:tcW w:w="1194" w:type="dxa"/>
          </w:tcPr>
          <w:p>
            <w:pPr>
              <w:pStyle w:val="TableParagraph"/>
              <w:rPr>
                <w:sz w:val="18"/>
              </w:rPr>
            </w:pPr>
          </w:p>
        </w:tc>
        <w:tc>
          <w:tcPr>
            <w:tcW w:w="1155" w:type="dxa"/>
          </w:tcPr>
          <w:p>
            <w:pPr>
              <w:pStyle w:val="TableParagraph"/>
              <w:spacing w:line="233" w:lineRule="exact"/>
              <w:ind w:left="118"/>
              <w:rPr>
                <w:sz w:val="22"/>
              </w:rPr>
            </w:pPr>
            <w:r>
              <w:rPr>
                <w:spacing w:val="-2"/>
                <w:sz w:val="22"/>
              </w:rPr>
              <w:t>поступле</w:t>
            </w:r>
          </w:p>
        </w:tc>
        <w:tc>
          <w:tcPr>
            <w:tcW w:w="759" w:type="dxa"/>
          </w:tcPr>
          <w:p>
            <w:pPr>
              <w:pStyle w:val="TableParagraph"/>
              <w:rPr>
                <w:sz w:val="18"/>
              </w:rPr>
            </w:pPr>
          </w:p>
        </w:tc>
        <w:tc>
          <w:tcPr>
            <w:tcW w:w="1224" w:type="dxa"/>
          </w:tcPr>
          <w:p>
            <w:pPr>
              <w:pStyle w:val="TableParagraph"/>
              <w:spacing w:line="233" w:lineRule="exact"/>
              <w:ind w:left="167"/>
              <w:rPr>
                <w:sz w:val="22"/>
              </w:rPr>
            </w:pPr>
            <w:r>
              <w:rPr>
                <w:spacing w:val="-10"/>
                <w:sz w:val="22"/>
              </w:rPr>
              <w:t>я</w:t>
            </w:r>
          </w:p>
        </w:tc>
        <w:tc>
          <w:tcPr>
            <w:tcW w:w="907" w:type="dxa"/>
          </w:tcPr>
          <w:p>
            <w:pPr>
              <w:pStyle w:val="TableParagraph"/>
              <w:rPr>
                <w:sz w:val="18"/>
              </w:rPr>
            </w:pPr>
          </w:p>
        </w:tc>
        <w:tc>
          <w:tcPr>
            <w:tcW w:w="888" w:type="dxa"/>
          </w:tcPr>
          <w:p>
            <w:pPr>
              <w:pStyle w:val="TableParagraph"/>
              <w:rPr>
                <w:sz w:val="18"/>
              </w:rPr>
            </w:pPr>
          </w:p>
        </w:tc>
      </w:tr>
      <w:tr>
        <w:trPr>
          <w:trHeight w:val="251" w:hRule="atLeast"/>
        </w:trPr>
        <w:tc>
          <w:tcPr>
            <w:tcW w:w="268" w:type="dxa"/>
          </w:tcPr>
          <w:p>
            <w:pPr>
              <w:pStyle w:val="TableParagraph"/>
              <w:rPr>
                <w:sz w:val="18"/>
              </w:rPr>
            </w:pPr>
          </w:p>
        </w:tc>
        <w:tc>
          <w:tcPr>
            <w:tcW w:w="1146" w:type="dxa"/>
          </w:tcPr>
          <w:p>
            <w:pPr>
              <w:pStyle w:val="TableParagraph"/>
              <w:rPr>
                <w:sz w:val="18"/>
              </w:rPr>
            </w:pPr>
          </w:p>
        </w:tc>
        <w:tc>
          <w:tcPr>
            <w:tcW w:w="947" w:type="dxa"/>
          </w:tcPr>
          <w:p>
            <w:pPr>
              <w:pStyle w:val="TableParagraph"/>
              <w:rPr>
                <w:sz w:val="18"/>
              </w:rPr>
            </w:pPr>
          </w:p>
        </w:tc>
        <w:tc>
          <w:tcPr>
            <w:tcW w:w="1194" w:type="dxa"/>
          </w:tcPr>
          <w:p>
            <w:pPr>
              <w:pStyle w:val="TableParagraph"/>
              <w:rPr>
                <w:sz w:val="18"/>
              </w:rPr>
            </w:pPr>
          </w:p>
        </w:tc>
        <w:tc>
          <w:tcPr>
            <w:tcW w:w="1155" w:type="dxa"/>
          </w:tcPr>
          <w:p>
            <w:pPr>
              <w:pStyle w:val="TableParagraph"/>
              <w:spacing w:line="232" w:lineRule="exact"/>
              <w:ind w:left="118"/>
              <w:rPr>
                <w:sz w:val="22"/>
              </w:rPr>
            </w:pPr>
            <w:r>
              <w:rPr>
                <w:sz w:val="22"/>
              </w:rPr>
              <w:t>нию</w:t>
            </w:r>
            <w:r>
              <w:rPr>
                <w:spacing w:val="-4"/>
                <w:sz w:val="22"/>
              </w:rPr>
              <w:t> </w:t>
            </w:r>
            <w:r>
              <w:rPr>
                <w:spacing w:val="-10"/>
                <w:sz w:val="22"/>
              </w:rPr>
              <w:t>и</w:t>
            </w:r>
          </w:p>
        </w:tc>
        <w:tc>
          <w:tcPr>
            <w:tcW w:w="759" w:type="dxa"/>
          </w:tcPr>
          <w:p>
            <w:pPr>
              <w:pStyle w:val="TableParagraph"/>
              <w:rPr>
                <w:sz w:val="18"/>
              </w:rPr>
            </w:pPr>
          </w:p>
        </w:tc>
        <w:tc>
          <w:tcPr>
            <w:tcW w:w="1224" w:type="dxa"/>
          </w:tcPr>
          <w:p>
            <w:pPr>
              <w:pStyle w:val="TableParagraph"/>
              <w:spacing w:line="232" w:lineRule="exact"/>
              <w:ind w:left="167"/>
              <w:rPr>
                <w:sz w:val="22"/>
              </w:rPr>
            </w:pPr>
            <w:r>
              <w:rPr>
                <w:spacing w:val="-2"/>
                <w:sz w:val="22"/>
              </w:rPr>
              <w:t>документ</w:t>
            </w:r>
          </w:p>
        </w:tc>
        <w:tc>
          <w:tcPr>
            <w:tcW w:w="907" w:type="dxa"/>
          </w:tcPr>
          <w:p>
            <w:pPr>
              <w:pStyle w:val="TableParagraph"/>
              <w:rPr>
                <w:sz w:val="18"/>
              </w:rPr>
            </w:pPr>
          </w:p>
        </w:tc>
        <w:tc>
          <w:tcPr>
            <w:tcW w:w="888" w:type="dxa"/>
          </w:tcPr>
          <w:p>
            <w:pPr>
              <w:pStyle w:val="TableParagraph"/>
              <w:rPr>
                <w:sz w:val="18"/>
              </w:rPr>
            </w:pPr>
          </w:p>
        </w:tc>
      </w:tr>
      <w:tr>
        <w:trPr>
          <w:trHeight w:val="254" w:hRule="atLeast"/>
        </w:trPr>
        <w:tc>
          <w:tcPr>
            <w:tcW w:w="268" w:type="dxa"/>
          </w:tcPr>
          <w:p>
            <w:pPr>
              <w:pStyle w:val="TableParagraph"/>
              <w:rPr>
                <w:sz w:val="18"/>
              </w:rPr>
            </w:pPr>
          </w:p>
        </w:tc>
        <w:tc>
          <w:tcPr>
            <w:tcW w:w="1146" w:type="dxa"/>
          </w:tcPr>
          <w:p>
            <w:pPr>
              <w:pStyle w:val="TableParagraph"/>
              <w:rPr>
                <w:sz w:val="18"/>
              </w:rPr>
            </w:pPr>
          </w:p>
        </w:tc>
        <w:tc>
          <w:tcPr>
            <w:tcW w:w="947" w:type="dxa"/>
          </w:tcPr>
          <w:p>
            <w:pPr>
              <w:pStyle w:val="TableParagraph"/>
              <w:rPr>
                <w:sz w:val="18"/>
              </w:rPr>
            </w:pPr>
          </w:p>
        </w:tc>
        <w:tc>
          <w:tcPr>
            <w:tcW w:w="1194" w:type="dxa"/>
          </w:tcPr>
          <w:p>
            <w:pPr>
              <w:pStyle w:val="TableParagraph"/>
              <w:rPr>
                <w:sz w:val="18"/>
              </w:rPr>
            </w:pPr>
          </w:p>
        </w:tc>
        <w:tc>
          <w:tcPr>
            <w:tcW w:w="1155" w:type="dxa"/>
          </w:tcPr>
          <w:p>
            <w:pPr>
              <w:pStyle w:val="TableParagraph"/>
              <w:spacing w:line="235" w:lineRule="exact"/>
              <w:ind w:left="118"/>
              <w:rPr>
                <w:sz w:val="22"/>
              </w:rPr>
            </w:pPr>
            <w:r>
              <w:rPr>
                <w:spacing w:val="-2"/>
                <w:sz w:val="22"/>
              </w:rPr>
              <w:t>выбытию</w:t>
            </w:r>
          </w:p>
        </w:tc>
        <w:tc>
          <w:tcPr>
            <w:tcW w:w="759" w:type="dxa"/>
          </w:tcPr>
          <w:p>
            <w:pPr>
              <w:pStyle w:val="TableParagraph"/>
              <w:rPr>
                <w:sz w:val="18"/>
              </w:rPr>
            </w:pPr>
          </w:p>
        </w:tc>
        <w:tc>
          <w:tcPr>
            <w:tcW w:w="1224" w:type="dxa"/>
          </w:tcPr>
          <w:p>
            <w:pPr>
              <w:pStyle w:val="TableParagraph"/>
              <w:spacing w:line="235" w:lineRule="exact"/>
              <w:ind w:left="172"/>
              <w:rPr>
                <w:sz w:val="22"/>
              </w:rPr>
            </w:pPr>
            <w:r>
              <w:rPr>
                <w:sz w:val="22"/>
              </w:rPr>
              <w:t>а</w:t>
            </w:r>
            <w:r>
              <w:rPr>
                <w:spacing w:val="-6"/>
                <w:sz w:val="22"/>
              </w:rPr>
              <w:t> </w:t>
            </w:r>
            <w:r>
              <w:rPr>
                <w:sz w:val="22"/>
              </w:rPr>
              <w:t>в</w:t>
            </w:r>
            <w:r>
              <w:rPr>
                <w:spacing w:val="-1"/>
                <w:sz w:val="22"/>
              </w:rPr>
              <w:t> </w:t>
            </w:r>
            <w:r>
              <w:rPr>
                <w:spacing w:val="-5"/>
                <w:sz w:val="22"/>
              </w:rPr>
              <w:t>СЭД</w:t>
            </w:r>
          </w:p>
        </w:tc>
        <w:tc>
          <w:tcPr>
            <w:tcW w:w="907" w:type="dxa"/>
          </w:tcPr>
          <w:p>
            <w:pPr>
              <w:pStyle w:val="TableParagraph"/>
              <w:rPr>
                <w:sz w:val="18"/>
              </w:rPr>
            </w:pPr>
          </w:p>
        </w:tc>
        <w:tc>
          <w:tcPr>
            <w:tcW w:w="888" w:type="dxa"/>
          </w:tcPr>
          <w:p>
            <w:pPr>
              <w:pStyle w:val="TableParagraph"/>
              <w:rPr>
                <w:sz w:val="18"/>
              </w:rPr>
            </w:pPr>
          </w:p>
        </w:tc>
      </w:tr>
      <w:tr>
        <w:trPr>
          <w:trHeight w:val="245" w:hRule="atLeast"/>
        </w:trPr>
        <w:tc>
          <w:tcPr>
            <w:tcW w:w="268" w:type="dxa"/>
          </w:tcPr>
          <w:p>
            <w:pPr>
              <w:pStyle w:val="TableParagraph"/>
              <w:rPr>
                <w:sz w:val="16"/>
              </w:rPr>
            </w:pPr>
          </w:p>
        </w:tc>
        <w:tc>
          <w:tcPr>
            <w:tcW w:w="1146" w:type="dxa"/>
          </w:tcPr>
          <w:p>
            <w:pPr>
              <w:pStyle w:val="TableParagraph"/>
              <w:rPr>
                <w:sz w:val="16"/>
              </w:rPr>
            </w:pPr>
          </w:p>
        </w:tc>
        <w:tc>
          <w:tcPr>
            <w:tcW w:w="947" w:type="dxa"/>
          </w:tcPr>
          <w:p>
            <w:pPr>
              <w:pStyle w:val="TableParagraph"/>
              <w:rPr>
                <w:sz w:val="16"/>
              </w:rPr>
            </w:pPr>
          </w:p>
        </w:tc>
        <w:tc>
          <w:tcPr>
            <w:tcW w:w="1194" w:type="dxa"/>
          </w:tcPr>
          <w:p>
            <w:pPr>
              <w:pStyle w:val="TableParagraph"/>
              <w:rPr>
                <w:sz w:val="16"/>
              </w:rPr>
            </w:pPr>
          </w:p>
        </w:tc>
        <w:tc>
          <w:tcPr>
            <w:tcW w:w="1155" w:type="dxa"/>
          </w:tcPr>
          <w:p>
            <w:pPr>
              <w:pStyle w:val="TableParagraph"/>
              <w:spacing w:line="226" w:lineRule="exact"/>
              <w:ind w:left="123"/>
              <w:rPr>
                <w:sz w:val="22"/>
              </w:rPr>
            </w:pPr>
            <w:r>
              <w:rPr>
                <w:spacing w:val="-2"/>
                <w:sz w:val="22"/>
              </w:rPr>
              <w:t>активов</w:t>
            </w:r>
          </w:p>
        </w:tc>
        <w:tc>
          <w:tcPr>
            <w:tcW w:w="759" w:type="dxa"/>
          </w:tcPr>
          <w:p>
            <w:pPr>
              <w:pStyle w:val="TableParagraph"/>
              <w:rPr>
                <w:sz w:val="16"/>
              </w:rPr>
            </w:pPr>
          </w:p>
        </w:tc>
        <w:tc>
          <w:tcPr>
            <w:tcW w:w="1224" w:type="dxa"/>
          </w:tcPr>
          <w:p>
            <w:pPr>
              <w:pStyle w:val="TableParagraph"/>
              <w:rPr>
                <w:sz w:val="16"/>
              </w:rPr>
            </w:pPr>
          </w:p>
        </w:tc>
        <w:tc>
          <w:tcPr>
            <w:tcW w:w="907" w:type="dxa"/>
          </w:tcPr>
          <w:p>
            <w:pPr>
              <w:pStyle w:val="TableParagraph"/>
              <w:rPr>
                <w:sz w:val="16"/>
              </w:rPr>
            </w:pPr>
          </w:p>
        </w:tc>
        <w:tc>
          <w:tcPr>
            <w:tcW w:w="888" w:type="dxa"/>
          </w:tcPr>
          <w:p>
            <w:pPr>
              <w:pStyle w:val="TableParagraph"/>
              <w:rPr>
                <w:sz w:val="16"/>
              </w:rPr>
            </w:pPr>
          </w:p>
        </w:tc>
      </w:tr>
    </w:tbl>
    <w:p>
      <w:pPr>
        <w:rPr>
          <w:sz w:val="2"/>
          <w:szCs w:val="2"/>
        </w:rPr>
      </w:pPr>
      <w:r>
        <w:rPr>
          <w:sz w:val="2"/>
          <w:szCs w:val="2"/>
        </w:rPr>
        <w:drawing>
          <wp:anchor distT="0" distB="0" distL="0" distR="0" allowOverlap="1" layoutInCell="1" locked="0" behindDoc="0" simplePos="0" relativeHeight="16093184">
            <wp:simplePos x="0" y="0"/>
            <wp:positionH relativeFrom="page">
              <wp:posOffset>0</wp:posOffset>
            </wp:positionH>
            <wp:positionV relativeFrom="page">
              <wp:posOffset>253</wp:posOffset>
            </wp:positionV>
            <wp:extent cx="7562215" cy="10691876"/>
            <wp:effectExtent l="0" t="0" r="0" b="0"/>
            <wp:wrapNone/>
            <wp:docPr id="724" name="Image 724"/>
            <wp:cNvGraphicFramePr>
              <a:graphicFrameLocks/>
            </wp:cNvGraphicFramePr>
            <a:graphic>
              <a:graphicData uri="http://schemas.openxmlformats.org/drawingml/2006/picture">
                <pic:pic>
                  <pic:nvPicPr>
                    <pic:cNvPr id="724" name="Image 724"/>
                    <pic:cNvPicPr/>
                  </pic:nvPicPr>
                  <pic:blipFill>
                    <a:blip r:embed="rId311" cstate="print"/>
                    <a:stretch>
                      <a:fillRect/>
                    </a:stretch>
                  </pic:blipFill>
                  <pic:spPr>
                    <a:xfrm>
                      <a:off x="0" y="0"/>
                      <a:ext cx="7562215" cy="10691876"/>
                    </a:xfrm>
                    <a:prstGeom prst="rect">
                      <a:avLst/>
                    </a:prstGeom>
                  </pic:spPr>
                </pic:pic>
              </a:graphicData>
            </a:graphic>
          </wp:anchor>
        </w:drawing>
      </w:r>
    </w:p>
    <w:p>
      <w:pPr>
        <w:spacing w:after="0"/>
        <w:rPr>
          <w:sz w:val="2"/>
          <w:szCs w:val="2"/>
        </w:rPr>
        <w:sectPr>
          <w:pgSz w:w="11910" w:h="16840"/>
          <w:pgMar w:header="0" w:footer="1007" w:top="1100" w:bottom="1240" w:left="992" w:right="708"/>
        </w:sectPr>
      </w:pPr>
    </w:p>
    <w:p>
      <w:pPr>
        <w:pStyle w:val="BodyText"/>
        <w:spacing w:before="1"/>
        <w:rPr>
          <w:sz w:val="2"/>
        </w:rPr>
      </w:pPr>
      <w:r>
        <w:rPr>
          <w:sz w:val="2"/>
        </w:rPr>
        <w:drawing>
          <wp:anchor distT="0" distB="0" distL="0" distR="0" allowOverlap="1" layoutInCell="1" locked="0" behindDoc="0" simplePos="0" relativeHeight="16093696">
            <wp:simplePos x="0" y="0"/>
            <wp:positionH relativeFrom="page">
              <wp:posOffset>0</wp:posOffset>
            </wp:positionH>
            <wp:positionV relativeFrom="page">
              <wp:posOffset>253</wp:posOffset>
            </wp:positionV>
            <wp:extent cx="7562215" cy="10691876"/>
            <wp:effectExtent l="0" t="0" r="0" b="0"/>
            <wp:wrapNone/>
            <wp:docPr id="725" name="Image 725"/>
            <wp:cNvGraphicFramePr>
              <a:graphicFrameLocks/>
            </wp:cNvGraphicFramePr>
            <a:graphic>
              <a:graphicData uri="http://schemas.openxmlformats.org/drawingml/2006/picture">
                <pic:pic>
                  <pic:nvPicPr>
                    <pic:cNvPr id="725" name="Image 725"/>
                    <pic:cNvPicPr/>
                  </pic:nvPicPr>
                  <pic:blipFill>
                    <a:blip r:embed="rId312" cstate="print"/>
                    <a:stretch>
                      <a:fillRect/>
                    </a:stretch>
                  </pic:blipFill>
                  <pic:spPr>
                    <a:xfrm>
                      <a:off x="0" y="0"/>
                      <a:ext cx="7562215" cy="10691876"/>
                    </a:xfrm>
                    <a:prstGeom prst="rect">
                      <a:avLst/>
                    </a:prstGeom>
                  </pic:spPr>
                </pic:pic>
              </a:graphicData>
            </a:graphic>
          </wp:anchor>
        </w:drawing>
      </w:r>
    </w:p>
    <w:tbl>
      <w:tblPr>
        <w:tblW w:w="0" w:type="auto"/>
        <w:jc w:val="left"/>
        <w:tblInd w:w="7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68"/>
        <w:gridCol w:w="1163"/>
        <w:gridCol w:w="932"/>
        <w:gridCol w:w="1205"/>
        <w:gridCol w:w="1150"/>
        <w:gridCol w:w="754"/>
        <w:gridCol w:w="1222"/>
        <w:gridCol w:w="911"/>
        <w:gridCol w:w="889"/>
      </w:tblGrid>
      <w:tr>
        <w:trPr>
          <w:trHeight w:val="2020" w:hRule="atLeast"/>
        </w:trPr>
        <w:tc>
          <w:tcPr>
            <w:tcW w:w="268" w:type="dxa"/>
          </w:tcPr>
          <w:p>
            <w:pPr>
              <w:pStyle w:val="TableParagraph"/>
              <w:rPr>
                <w:sz w:val="22"/>
              </w:rPr>
            </w:pPr>
          </w:p>
        </w:tc>
        <w:tc>
          <w:tcPr>
            <w:tcW w:w="1163" w:type="dxa"/>
          </w:tcPr>
          <w:p>
            <w:pPr>
              <w:pStyle w:val="TableParagraph"/>
              <w:rPr>
                <w:sz w:val="22"/>
              </w:rPr>
            </w:pPr>
          </w:p>
        </w:tc>
        <w:tc>
          <w:tcPr>
            <w:tcW w:w="932" w:type="dxa"/>
          </w:tcPr>
          <w:p>
            <w:pPr>
              <w:pStyle w:val="TableParagraph"/>
              <w:rPr>
                <w:sz w:val="22"/>
              </w:rPr>
            </w:pPr>
          </w:p>
        </w:tc>
        <w:tc>
          <w:tcPr>
            <w:tcW w:w="1205" w:type="dxa"/>
          </w:tcPr>
          <w:p>
            <w:pPr>
              <w:pStyle w:val="TableParagraph"/>
              <w:rPr>
                <w:sz w:val="22"/>
              </w:rPr>
            </w:pPr>
          </w:p>
        </w:tc>
        <w:tc>
          <w:tcPr>
            <w:tcW w:w="1150" w:type="dxa"/>
          </w:tcPr>
          <w:p>
            <w:pPr>
              <w:pStyle w:val="TableParagraph"/>
              <w:ind w:left="106" w:right="7"/>
              <w:rPr>
                <w:sz w:val="22"/>
              </w:rPr>
            </w:pPr>
            <w:r>
              <w:rPr>
                <w:spacing w:val="-2"/>
                <w:sz w:val="22"/>
              </w:rPr>
              <w:t>Председа </w:t>
            </w:r>
            <w:r>
              <w:rPr>
                <w:spacing w:val="-4"/>
                <w:sz w:val="22"/>
              </w:rPr>
              <w:t>тель </w:t>
            </w:r>
            <w:r>
              <w:rPr>
                <w:spacing w:val="-2"/>
                <w:sz w:val="22"/>
              </w:rPr>
              <w:t>комиссии </w:t>
            </w:r>
            <w:r>
              <w:rPr>
                <w:spacing w:val="-6"/>
                <w:sz w:val="22"/>
              </w:rPr>
              <w:t>по </w:t>
            </w:r>
            <w:r>
              <w:rPr>
                <w:spacing w:val="-2"/>
                <w:sz w:val="22"/>
              </w:rPr>
              <w:t>поступле </w:t>
            </w:r>
            <w:r>
              <w:rPr>
                <w:sz w:val="22"/>
              </w:rPr>
              <w:t>нию</w:t>
            </w:r>
            <w:r>
              <w:rPr>
                <w:spacing w:val="-2"/>
                <w:sz w:val="22"/>
              </w:rPr>
              <w:t> </w:t>
            </w:r>
            <w:r>
              <w:rPr>
                <w:sz w:val="22"/>
              </w:rPr>
              <w:t>и </w:t>
            </w:r>
            <w:r>
              <w:rPr>
                <w:spacing w:val="-2"/>
                <w:sz w:val="22"/>
              </w:rPr>
              <w:t>выбытию</w:t>
            </w:r>
          </w:p>
          <w:p>
            <w:pPr>
              <w:pStyle w:val="TableParagraph"/>
              <w:spacing w:line="239" w:lineRule="exact"/>
              <w:ind w:left="111"/>
              <w:rPr>
                <w:sz w:val="22"/>
              </w:rPr>
            </w:pPr>
            <w:r>
              <w:rPr>
                <w:spacing w:val="-2"/>
                <w:sz w:val="22"/>
              </w:rPr>
              <w:t>активов</w:t>
            </w:r>
          </w:p>
        </w:tc>
        <w:tc>
          <w:tcPr>
            <w:tcW w:w="754" w:type="dxa"/>
          </w:tcPr>
          <w:p>
            <w:pPr>
              <w:pStyle w:val="TableParagraph"/>
              <w:spacing w:line="244" w:lineRule="exact"/>
              <w:ind w:right="45"/>
              <w:jc w:val="center"/>
              <w:rPr>
                <w:sz w:val="22"/>
              </w:rPr>
            </w:pPr>
            <w:r>
              <w:rPr>
                <w:spacing w:val="-5"/>
                <w:sz w:val="22"/>
              </w:rPr>
              <w:t>ЭЦП</w:t>
            </w:r>
          </w:p>
        </w:tc>
        <w:tc>
          <w:tcPr>
            <w:tcW w:w="1222" w:type="dxa"/>
          </w:tcPr>
          <w:p>
            <w:pPr>
              <w:pStyle w:val="TableParagraph"/>
              <w:ind w:left="165" w:right="110"/>
              <w:rPr>
                <w:sz w:val="22"/>
              </w:rPr>
            </w:pPr>
            <w:r>
              <w:rPr>
                <w:sz w:val="22"/>
              </w:rPr>
              <w:t>1</w:t>
            </w:r>
            <w:r>
              <w:rPr>
                <w:spacing w:val="-14"/>
                <w:sz w:val="22"/>
              </w:rPr>
              <w:t> </w:t>
            </w:r>
            <w:r>
              <w:rPr>
                <w:sz w:val="22"/>
              </w:rPr>
              <w:t>рабочи</w:t>
            </w:r>
            <w:r>
              <w:rPr>
                <w:sz w:val="22"/>
              </w:rPr>
              <w:t>й</w:t>
            </w:r>
            <w:r>
              <w:rPr>
                <w:sz w:val="22"/>
              </w:rPr>
              <w:t> дня</w:t>
            </w:r>
            <w:r>
              <w:rPr>
                <w:spacing w:val="-14"/>
                <w:sz w:val="22"/>
              </w:rPr>
              <w:t> </w:t>
            </w:r>
            <w:r>
              <w:rPr>
                <w:sz w:val="22"/>
              </w:rPr>
              <w:t>после </w:t>
            </w:r>
            <w:r>
              <w:rPr>
                <w:spacing w:val="-2"/>
                <w:sz w:val="22"/>
              </w:rPr>
              <w:t>согласова </w:t>
            </w:r>
            <w:r>
              <w:rPr>
                <w:sz w:val="22"/>
              </w:rPr>
              <w:t>ния с </w:t>
            </w:r>
            <w:r>
              <w:rPr>
                <w:spacing w:val="-2"/>
                <w:sz w:val="22"/>
              </w:rPr>
              <w:t>членами комиссии</w:t>
            </w:r>
          </w:p>
        </w:tc>
        <w:tc>
          <w:tcPr>
            <w:tcW w:w="911" w:type="dxa"/>
          </w:tcPr>
          <w:p>
            <w:pPr>
              <w:pStyle w:val="TableParagraph"/>
              <w:rPr>
                <w:sz w:val="22"/>
              </w:rPr>
            </w:pPr>
          </w:p>
        </w:tc>
        <w:tc>
          <w:tcPr>
            <w:tcW w:w="889" w:type="dxa"/>
          </w:tcPr>
          <w:p>
            <w:pPr>
              <w:pStyle w:val="TableParagraph"/>
              <w:rPr>
                <w:sz w:val="22"/>
              </w:rPr>
            </w:pPr>
          </w:p>
        </w:tc>
      </w:tr>
      <w:tr>
        <w:trPr>
          <w:trHeight w:val="1021" w:hRule="atLeast"/>
        </w:trPr>
        <w:tc>
          <w:tcPr>
            <w:tcW w:w="268" w:type="dxa"/>
          </w:tcPr>
          <w:p>
            <w:pPr>
              <w:pStyle w:val="TableParagraph"/>
              <w:rPr>
                <w:sz w:val="22"/>
              </w:rPr>
            </w:pPr>
          </w:p>
        </w:tc>
        <w:tc>
          <w:tcPr>
            <w:tcW w:w="1163" w:type="dxa"/>
          </w:tcPr>
          <w:p>
            <w:pPr>
              <w:pStyle w:val="TableParagraph"/>
              <w:rPr>
                <w:sz w:val="22"/>
              </w:rPr>
            </w:pPr>
          </w:p>
        </w:tc>
        <w:tc>
          <w:tcPr>
            <w:tcW w:w="932" w:type="dxa"/>
          </w:tcPr>
          <w:p>
            <w:pPr>
              <w:pStyle w:val="TableParagraph"/>
              <w:rPr>
                <w:sz w:val="22"/>
              </w:rPr>
            </w:pPr>
          </w:p>
        </w:tc>
        <w:tc>
          <w:tcPr>
            <w:tcW w:w="1205" w:type="dxa"/>
          </w:tcPr>
          <w:p>
            <w:pPr>
              <w:pStyle w:val="TableParagraph"/>
              <w:rPr>
                <w:sz w:val="22"/>
              </w:rPr>
            </w:pPr>
          </w:p>
        </w:tc>
        <w:tc>
          <w:tcPr>
            <w:tcW w:w="1150" w:type="dxa"/>
          </w:tcPr>
          <w:p>
            <w:pPr>
              <w:pStyle w:val="TableParagraph"/>
              <w:ind w:left="106" w:right="7"/>
              <w:rPr>
                <w:sz w:val="22"/>
              </w:rPr>
            </w:pPr>
            <w:r>
              <w:rPr>
                <w:spacing w:val="-2"/>
                <w:sz w:val="22"/>
              </w:rPr>
              <w:t>Руководи </w:t>
            </w:r>
            <w:r>
              <w:rPr>
                <w:spacing w:val="-4"/>
                <w:sz w:val="22"/>
              </w:rPr>
              <w:t>тель </w:t>
            </w:r>
            <w:r>
              <w:rPr>
                <w:spacing w:val="-2"/>
                <w:sz w:val="22"/>
              </w:rPr>
              <w:t>учрежден</w:t>
            </w:r>
          </w:p>
          <w:p>
            <w:pPr>
              <w:pStyle w:val="TableParagraph"/>
              <w:spacing w:line="242" w:lineRule="exact"/>
              <w:ind w:left="111"/>
              <w:rPr>
                <w:sz w:val="22"/>
              </w:rPr>
            </w:pPr>
            <w:r>
              <w:rPr>
                <w:spacing w:val="-5"/>
                <w:sz w:val="22"/>
              </w:rPr>
              <w:t>ия</w:t>
            </w:r>
          </w:p>
        </w:tc>
        <w:tc>
          <w:tcPr>
            <w:tcW w:w="754" w:type="dxa"/>
          </w:tcPr>
          <w:p>
            <w:pPr>
              <w:pStyle w:val="TableParagraph"/>
              <w:ind w:left="4" w:right="45"/>
              <w:jc w:val="center"/>
              <w:rPr>
                <w:sz w:val="22"/>
              </w:rPr>
            </w:pPr>
            <w:r>
              <w:rPr>
                <w:spacing w:val="-5"/>
                <w:sz w:val="22"/>
              </w:rPr>
              <w:t>ЭЦП</w:t>
            </w:r>
          </w:p>
        </w:tc>
        <w:tc>
          <w:tcPr>
            <w:tcW w:w="1222" w:type="dxa"/>
          </w:tcPr>
          <w:p>
            <w:pPr>
              <w:pStyle w:val="TableParagraph"/>
              <w:spacing w:before="4"/>
              <w:ind w:left="165" w:right="115"/>
              <w:jc w:val="both"/>
              <w:rPr>
                <w:sz w:val="22"/>
              </w:rPr>
            </w:pPr>
            <w:r>
              <w:rPr>
                <w:sz w:val="22"/>
              </w:rPr>
              <w:t>2</w:t>
            </w:r>
            <w:r>
              <w:rPr>
                <w:spacing w:val="-14"/>
                <w:sz w:val="22"/>
              </w:rPr>
              <w:t> </w:t>
            </w:r>
            <w:r>
              <w:rPr>
                <w:sz w:val="22"/>
              </w:rPr>
              <w:t>рабочих</w:t>
            </w:r>
            <w:r>
              <w:rPr>
                <w:sz w:val="22"/>
              </w:rPr>
              <w:t> дня</w:t>
            </w:r>
            <w:r>
              <w:rPr>
                <w:spacing w:val="-14"/>
                <w:sz w:val="22"/>
              </w:rPr>
              <w:t> </w:t>
            </w:r>
            <w:r>
              <w:rPr>
                <w:sz w:val="22"/>
              </w:rPr>
              <w:t>после </w:t>
            </w:r>
            <w:r>
              <w:rPr>
                <w:spacing w:val="-2"/>
                <w:sz w:val="22"/>
              </w:rPr>
              <w:t>утвержде</w:t>
            </w:r>
          </w:p>
          <w:p>
            <w:pPr>
              <w:pStyle w:val="TableParagraph"/>
              <w:spacing w:line="238" w:lineRule="exact"/>
              <w:ind w:left="170"/>
              <w:rPr>
                <w:sz w:val="22"/>
              </w:rPr>
            </w:pPr>
            <w:r>
              <w:rPr>
                <w:spacing w:val="-5"/>
                <w:sz w:val="22"/>
              </w:rPr>
              <w:t>ния</w:t>
            </w:r>
          </w:p>
        </w:tc>
        <w:tc>
          <w:tcPr>
            <w:tcW w:w="911" w:type="dxa"/>
          </w:tcPr>
          <w:p>
            <w:pPr>
              <w:pStyle w:val="TableParagraph"/>
              <w:rPr>
                <w:sz w:val="22"/>
              </w:rPr>
            </w:pPr>
          </w:p>
        </w:tc>
        <w:tc>
          <w:tcPr>
            <w:tcW w:w="889" w:type="dxa"/>
          </w:tcPr>
          <w:p>
            <w:pPr>
              <w:pStyle w:val="TableParagraph"/>
              <w:rPr>
                <w:sz w:val="22"/>
              </w:rPr>
            </w:pPr>
          </w:p>
        </w:tc>
      </w:tr>
      <w:tr>
        <w:trPr>
          <w:trHeight w:val="10885" w:hRule="atLeast"/>
        </w:trPr>
        <w:tc>
          <w:tcPr>
            <w:tcW w:w="268" w:type="dxa"/>
          </w:tcPr>
          <w:p>
            <w:pPr>
              <w:pStyle w:val="TableParagraph"/>
              <w:spacing w:line="251" w:lineRule="exact" w:before="1"/>
              <w:ind w:left="79"/>
              <w:rPr>
                <w:sz w:val="22"/>
              </w:rPr>
            </w:pPr>
            <w:r>
              <w:rPr>
                <w:spacing w:val="-10"/>
                <w:w w:val="60"/>
                <w:sz w:val="22"/>
              </w:rPr>
              <w:t>1</w:t>
            </w:r>
          </w:p>
          <w:p>
            <w:pPr>
              <w:pStyle w:val="TableParagraph"/>
              <w:spacing w:line="251" w:lineRule="exact"/>
              <w:ind w:left="50"/>
              <w:rPr>
                <w:sz w:val="22"/>
              </w:rPr>
            </w:pPr>
            <w:r>
              <w:rPr>
                <w:spacing w:val="-10"/>
                <w:sz w:val="22"/>
              </w:rPr>
              <w:t>9</w:t>
            </w:r>
          </w:p>
        </w:tc>
        <w:tc>
          <w:tcPr>
            <w:tcW w:w="1163" w:type="dxa"/>
          </w:tcPr>
          <w:p>
            <w:pPr>
              <w:pStyle w:val="TableParagraph"/>
              <w:spacing w:before="1"/>
              <w:ind w:left="107" w:right="115"/>
              <w:rPr>
                <w:sz w:val="22"/>
              </w:rPr>
            </w:pPr>
            <w:r>
              <w:rPr>
                <w:spacing w:val="-2"/>
                <w:sz w:val="22"/>
              </w:rPr>
              <w:t>Решение</w:t>
            </w:r>
            <w:r>
              <w:rPr>
                <w:spacing w:val="40"/>
                <w:sz w:val="22"/>
              </w:rPr>
              <w:t> </w:t>
            </w:r>
            <w:r>
              <w:rPr>
                <w:spacing w:val="-10"/>
                <w:sz w:val="22"/>
              </w:rPr>
              <w:t>о </w:t>
            </w:r>
            <w:r>
              <w:rPr>
                <w:spacing w:val="-2"/>
                <w:sz w:val="22"/>
              </w:rPr>
              <w:t>восстанов лении кредитор </w:t>
            </w:r>
            <w:r>
              <w:rPr>
                <w:spacing w:val="-4"/>
                <w:sz w:val="22"/>
              </w:rPr>
              <w:t>ской </w:t>
            </w:r>
            <w:r>
              <w:rPr>
                <w:spacing w:val="-2"/>
                <w:sz w:val="22"/>
              </w:rPr>
              <w:t>задолжен </w:t>
            </w:r>
            <w:r>
              <w:rPr>
                <w:sz w:val="22"/>
              </w:rPr>
              <w:t>ности</w:t>
            </w:r>
            <w:r>
              <w:rPr>
                <w:spacing w:val="-4"/>
                <w:sz w:val="22"/>
              </w:rPr>
              <w:t> </w:t>
            </w:r>
            <w:r>
              <w:rPr>
                <w:sz w:val="22"/>
              </w:rPr>
              <w:t>(ф. </w:t>
            </w:r>
            <w:r>
              <w:rPr>
                <w:spacing w:val="-2"/>
                <w:sz w:val="22"/>
              </w:rPr>
              <w:t>0510446)</w:t>
            </w:r>
          </w:p>
        </w:tc>
        <w:tc>
          <w:tcPr>
            <w:tcW w:w="932" w:type="dxa"/>
          </w:tcPr>
          <w:p>
            <w:pPr>
              <w:pStyle w:val="TableParagraph"/>
              <w:spacing w:line="249" w:lineRule="exact" w:before="6"/>
              <w:ind w:left="116"/>
              <w:rPr>
                <w:sz w:val="22"/>
              </w:rPr>
            </w:pPr>
            <w:r>
              <w:rPr>
                <w:spacing w:val="-2"/>
                <w:sz w:val="22"/>
              </w:rPr>
              <w:t>Электр</w:t>
            </w:r>
          </w:p>
          <w:p>
            <w:pPr>
              <w:pStyle w:val="TableParagraph"/>
              <w:spacing w:line="249" w:lineRule="exact"/>
              <w:ind w:left="116"/>
              <w:rPr>
                <w:sz w:val="22"/>
              </w:rPr>
            </w:pPr>
            <w:r>
              <w:rPr>
                <w:spacing w:val="-2"/>
                <w:sz w:val="22"/>
              </w:rPr>
              <w:t>онный</w:t>
            </w:r>
          </w:p>
        </w:tc>
        <w:tc>
          <w:tcPr>
            <w:tcW w:w="1205" w:type="dxa"/>
          </w:tcPr>
          <w:p>
            <w:pPr>
              <w:pStyle w:val="TableParagraph"/>
              <w:spacing w:before="6"/>
              <w:ind w:left="145" w:right="105"/>
              <w:rPr>
                <w:sz w:val="22"/>
              </w:rPr>
            </w:pPr>
            <w:r>
              <w:rPr>
                <w:spacing w:val="-2"/>
                <w:sz w:val="22"/>
              </w:rPr>
              <w:t>Бухгалтер </w:t>
            </w:r>
            <w:r>
              <w:rPr>
                <w:spacing w:val="-4"/>
                <w:sz w:val="22"/>
              </w:rPr>
              <w:t>ская </w:t>
            </w:r>
            <w:r>
              <w:rPr>
                <w:spacing w:val="-2"/>
                <w:sz w:val="22"/>
              </w:rPr>
              <w:t>служба</w:t>
            </w:r>
          </w:p>
        </w:tc>
        <w:tc>
          <w:tcPr>
            <w:tcW w:w="1150" w:type="dxa"/>
          </w:tcPr>
          <w:p>
            <w:pPr>
              <w:pStyle w:val="TableParagraph"/>
              <w:spacing w:line="242" w:lineRule="auto" w:before="1"/>
              <w:ind w:left="106" w:right="155"/>
              <w:rPr>
                <w:sz w:val="22"/>
              </w:rPr>
            </w:pPr>
            <w:r>
              <w:rPr>
                <w:spacing w:val="-2"/>
                <w:sz w:val="22"/>
              </w:rPr>
              <w:t>Ответств енный исполнит </w:t>
            </w:r>
            <w:r>
              <w:rPr>
                <w:spacing w:val="-4"/>
                <w:sz w:val="22"/>
              </w:rPr>
              <w:t>ель</w:t>
            </w:r>
          </w:p>
        </w:tc>
        <w:tc>
          <w:tcPr>
            <w:tcW w:w="754" w:type="dxa"/>
          </w:tcPr>
          <w:p>
            <w:pPr>
              <w:pStyle w:val="TableParagraph"/>
              <w:spacing w:before="1"/>
              <w:ind w:right="45"/>
              <w:jc w:val="center"/>
              <w:rPr>
                <w:sz w:val="22"/>
              </w:rPr>
            </w:pPr>
            <w:r>
              <w:rPr>
                <w:spacing w:val="-5"/>
                <w:sz w:val="22"/>
              </w:rPr>
              <w:t>ПЭП</w:t>
            </w:r>
          </w:p>
        </w:tc>
        <w:tc>
          <w:tcPr>
            <w:tcW w:w="1222" w:type="dxa"/>
          </w:tcPr>
          <w:p>
            <w:pPr>
              <w:pStyle w:val="TableParagraph"/>
              <w:spacing w:before="6"/>
              <w:ind w:left="165" w:right="149"/>
              <w:rPr>
                <w:sz w:val="22"/>
              </w:rPr>
            </w:pPr>
            <w:r>
              <w:rPr>
                <w:spacing w:val="-6"/>
                <w:sz w:val="22"/>
              </w:rPr>
              <w:t>Не </w:t>
            </w:r>
            <w:r>
              <w:rPr>
                <w:sz w:val="22"/>
              </w:rPr>
              <w:t>позднее</w:t>
            </w:r>
            <w:r>
              <w:rPr>
                <w:spacing w:val="-14"/>
                <w:sz w:val="22"/>
              </w:rPr>
              <w:t> </w:t>
            </w:r>
            <w:r>
              <w:rPr>
                <w:sz w:val="22"/>
              </w:rPr>
              <w:t>1 </w:t>
            </w:r>
            <w:r>
              <w:rPr>
                <w:spacing w:val="-2"/>
                <w:sz w:val="22"/>
              </w:rPr>
              <w:t>рабочего </w:t>
            </w:r>
            <w:r>
              <w:rPr>
                <w:spacing w:val="-4"/>
                <w:sz w:val="22"/>
              </w:rPr>
              <w:t>дня,</w:t>
            </w:r>
            <w:r>
              <w:rPr>
                <w:spacing w:val="40"/>
                <w:sz w:val="22"/>
              </w:rPr>
              <w:t> </w:t>
            </w:r>
            <w:r>
              <w:rPr>
                <w:spacing w:val="-2"/>
                <w:sz w:val="22"/>
              </w:rPr>
              <w:t>когда получили требован </w:t>
            </w:r>
            <w:r>
              <w:rPr>
                <w:sz w:val="22"/>
              </w:rPr>
              <w:t>ия об </w:t>
            </w:r>
            <w:r>
              <w:rPr>
                <w:spacing w:val="-2"/>
                <w:sz w:val="22"/>
              </w:rPr>
              <w:t>оплате задолжен ности:</w:t>
            </w:r>
          </w:p>
          <w:p>
            <w:pPr>
              <w:pStyle w:val="TableParagraph"/>
              <w:spacing w:before="246"/>
              <w:ind w:left="165" w:right="142"/>
              <w:rPr>
                <w:sz w:val="22"/>
              </w:rPr>
            </w:pPr>
            <w:r>
              <w:rPr>
                <w:spacing w:val="-2"/>
                <w:sz w:val="22"/>
              </w:rPr>
              <w:t>документ </w:t>
            </w:r>
            <w:r>
              <w:rPr>
                <w:spacing w:val="-10"/>
                <w:sz w:val="22"/>
              </w:rPr>
              <w:t>ы </w:t>
            </w:r>
            <w:r>
              <w:rPr>
                <w:spacing w:val="-2"/>
                <w:sz w:val="22"/>
              </w:rPr>
              <w:t>заявителя</w:t>
            </w:r>
          </w:p>
          <w:p>
            <w:pPr>
              <w:pStyle w:val="TableParagraph"/>
              <w:spacing w:line="234" w:lineRule="exact" w:before="37"/>
              <w:ind w:left="165"/>
              <w:rPr>
                <w:sz w:val="22"/>
              </w:rPr>
            </w:pPr>
            <w:r>
              <w:rPr>
                <w:spacing w:val="-10"/>
                <w:sz w:val="22"/>
              </w:rPr>
              <w:t>,</w:t>
            </w:r>
          </w:p>
          <w:p>
            <w:pPr>
              <w:pStyle w:val="TableParagraph"/>
              <w:spacing w:line="234" w:lineRule="exact"/>
              <w:ind w:left="165"/>
              <w:rPr>
                <w:sz w:val="22"/>
              </w:rPr>
            </w:pPr>
            <w:r>
              <w:rPr>
                <w:spacing w:val="-2"/>
                <w:sz w:val="22"/>
              </w:rPr>
              <w:t>подтверж</w:t>
            </w:r>
          </w:p>
          <w:p>
            <w:pPr>
              <w:pStyle w:val="TableParagraph"/>
              <w:spacing w:before="7"/>
              <w:ind w:left="165" w:right="112"/>
              <w:rPr>
                <w:sz w:val="22"/>
              </w:rPr>
            </w:pPr>
            <w:r>
              <w:rPr>
                <w:spacing w:val="-2"/>
                <w:sz w:val="22"/>
              </w:rPr>
              <w:t>дающие право требован </w:t>
            </w:r>
            <w:r>
              <w:rPr>
                <w:spacing w:val="-6"/>
                <w:sz w:val="22"/>
              </w:rPr>
              <w:t>ия </w:t>
            </w:r>
            <w:r>
              <w:rPr>
                <w:spacing w:val="-2"/>
                <w:sz w:val="22"/>
              </w:rPr>
              <w:t>(наприме </w:t>
            </w:r>
            <w:r>
              <w:rPr>
                <w:spacing w:val="-6"/>
                <w:sz w:val="22"/>
              </w:rPr>
              <w:t>р, </w:t>
            </w:r>
            <w:r>
              <w:rPr>
                <w:spacing w:val="-2"/>
                <w:sz w:val="22"/>
              </w:rPr>
              <w:t>судебное решение);</w:t>
            </w:r>
          </w:p>
          <w:p>
            <w:pPr>
              <w:pStyle w:val="TableParagraph"/>
              <w:spacing w:before="246"/>
              <w:ind w:left="165" w:right="115"/>
              <w:rPr>
                <w:sz w:val="22"/>
              </w:rPr>
            </w:pPr>
            <w:r>
              <w:rPr>
                <w:spacing w:val="-2"/>
                <w:sz w:val="22"/>
              </w:rPr>
              <w:t>документ </w:t>
            </w:r>
            <w:r>
              <w:rPr>
                <w:spacing w:val="-6"/>
                <w:sz w:val="22"/>
              </w:rPr>
              <w:t>ы, </w:t>
            </w:r>
            <w:r>
              <w:rPr>
                <w:spacing w:val="-2"/>
                <w:sz w:val="22"/>
              </w:rPr>
              <w:t>подтверж дающие возникно вение обязатель </w:t>
            </w:r>
            <w:r>
              <w:rPr>
                <w:spacing w:val="-4"/>
                <w:sz w:val="22"/>
              </w:rPr>
              <w:t>ств </w:t>
            </w:r>
            <w:r>
              <w:rPr>
                <w:spacing w:val="-2"/>
                <w:sz w:val="22"/>
              </w:rPr>
              <w:t>(наприме </w:t>
            </w:r>
            <w:r>
              <w:rPr>
                <w:spacing w:val="-6"/>
                <w:sz w:val="22"/>
              </w:rPr>
              <w:t>р, </w:t>
            </w:r>
            <w:r>
              <w:rPr>
                <w:spacing w:val="-2"/>
                <w:sz w:val="22"/>
              </w:rPr>
              <w:t>накладны </w:t>
            </w:r>
            <w:r>
              <w:rPr>
                <w:sz w:val="22"/>
              </w:rPr>
              <w:t>е, акты, </w:t>
            </w:r>
            <w:r>
              <w:rPr>
                <w:spacing w:val="-2"/>
                <w:sz w:val="22"/>
              </w:rPr>
              <w:t>платежны </w:t>
            </w:r>
            <w:r>
              <w:rPr>
                <w:spacing w:val="-10"/>
                <w:sz w:val="22"/>
              </w:rPr>
              <w:t>е </w:t>
            </w:r>
            <w:r>
              <w:rPr>
                <w:spacing w:val="-2"/>
                <w:sz w:val="22"/>
              </w:rPr>
              <w:t>документ </w:t>
            </w:r>
            <w:r>
              <w:rPr>
                <w:spacing w:val="-4"/>
                <w:sz w:val="22"/>
              </w:rPr>
              <w:t>ы);</w:t>
            </w:r>
          </w:p>
          <w:p>
            <w:pPr>
              <w:pStyle w:val="TableParagraph"/>
              <w:spacing w:line="233" w:lineRule="exact" w:before="8"/>
              <w:ind w:left="170"/>
              <w:rPr>
                <w:sz w:val="22"/>
              </w:rPr>
            </w:pPr>
            <w:r>
              <w:rPr>
                <w:sz w:val="22"/>
              </w:rPr>
              <w:t>и</w:t>
            </w:r>
            <w:r>
              <w:rPr>
                <w:spacing w:val="-6"/>
                <w:sz w:val="22"/>
              </w:rPr>
              <w:t> </w:t>
            </w:r>
            <w:r>
              <w:rPr>
                <w:spacing w:val="-4"/>
                <w:sz w:val="22"/>
              </w:rPr>
              <w:t>т.д.</w:t>
            </w:r>
          </w:p>
        </w:tc>
        <w:tc>
          <w:tcPr>
            <w:tcW w:w="911" w:type="dxa"/>
          </w:tcPr>
          <w:p>
            <w:pPr>
              <w:pStyle w:val="TableParagraph"/>
              <w:spacing w:before="1"/>
              <w:ind w:left="137"/>
              <w:rPr>
                <w:sz w:val="22"/>
              </w:rPr>
            </w:pPr>
            <w:r>
              <w:rPr>
                <w:spacing w:val="-10"/>
                <w:w w:val="60"/>
                <w:sz w:val="22"/>
              </w:rPr>
              <w:t>1</w:t>
            </w:r>
          </w:p>
          <w:p>
            <w:pPr>
              <w:pStyle w:val="TableParagraph"/>
              <w:spacing w:before="1"/>
              <w:ind w:left="110" w:right="123"/>
              <w:rPr>
                <w:sz w:val="22"/>
              </w:rPr>
            </w:pPr>
            <w:r>
              <w:rPr>
                <w:spacing w:val="-2"/>
                <w:sz w:val="22"/>
              </w:rPr>
              <w:t>рабочи </w:t>
            </w:r>
            <w:r>
              <w:rPr>
                <w:sz w:val="22"/>
              </w:rPr>
              <w:t>й день </w:t>
            </w:r>
            <w:r>
              <w:rPr>
                <w:spacing w:val="-2"/>
                <w:sz w:val="22"/>
              </w:rPr>
              <w:t>после утверж дения руково дителе </w:t>
            </w:r>
            <w:r>
              <w:rPr>
                <w:spacing w:val="-10"/>
                <w:sz w:val="22"/>
              </w:rPr>
              <w:t>м</w:t>
            </w:r>
          </w:p>
        </w:tc>
        <w:tc>
          <w:tcPr>
            <w:tcW w:w="889" w:type="dxa"/>
          </w:tcPr>
          <w:p>
            <w:pPr>
              <w:pStyle w:val="TableParagraph"/>
              <w:spacing w:line="237" w:lineRule="auto" w:before="8"/>
              <w:ind w:left="125" w:right="51"/>
              <w:rPr>
                <w:sz w:val="22"/>
              </w:rPr>
            </w:pPr>
            <w:r>
              <w:rPr>
                <w:spacing w:val="-4"/>
                <w:sz w:val="22"/>
              </w:rPr>
              <w:t>Цифро вой </w:t>
            </w:r>
            <w:r>
              <w:rPr>
                <w:spacing w:val="-2"/>
                <w:sz w:val="22"/>
              </w:rPr>
              <w:t>способ </w:t>
            </w:r>
            <w:r>
              <w:rPr>
                <w:spacing w:val="-4"/>
                <w:sz w:val="22"/>
              </w:rPr>
              <w:t>(ГИС ЕИАС</w:t>
            </w:r>
          </w:p>
          <w:p>
            <w:pPr>
              <w:pStyle w:val="TableParagraph"/>
              <w:spacing w:before="7"/>
              <w:ind w:left="125" w:right="51"/>
              <w:rPr>
                <w:sz w:val="22"/>
              </w:rPr>
            </w:pPr>
            <w:r>
              <w:rPr>
                <w:spacing w:val="-2"/>
                <w:sz w:val="22"/>
              </w:rPr>
              <w:t>БУ)/на бумаге </w:t>
            </w:r>
            <w:r>
              <w:rPr>
                <w:spacing w:val="-4"/>
                <w:sz w:val="22"/>
              </w:rPr>
              <w:t>(до </w:t>
            </w:r>
            <w:r>
              <w:rPr>
                <w:spacing w:val="-2"/>
                <w:sz w:val="22"/>
              </w:rPr>
              <w:t>момент </w:t>
            </w:r>
            <w:r>
              <w:rPr>
                <w:spacing w:val="-10"/>
                <w:sz w:val="22"/>
              </w:rPr>
              <w:t>а </w:t>
            </w:r>
            <w:r>
              <w:rPr>
                <w:spacing w:val="-2"/>
                <w:sz w:val="22"/>
              </w:rPr>
              <w:t>осущес твлени </w:t>
            </w:r>
            <w:r>
              <w:rPr>
                <w:spacing w:val="-10"/>
                <w:sz w:val="22"/>
              </w:rPr>
              <w:t>я </w:t>
            </w:r>
            <w:r>
              <w:rPr>
                <w:spacing w:val="-2"/>
                <w:sz w:val="22"/>
              </w:rPr>
              <w:t>технич еской возмож ности форми ровани </w:t>
            </w:r>
            <w:r>
              <w:rPr>
                <w:spacing w:val="-10"/>
                <w:sz w:val="22"/>
              </w:rPr>
              <w:t>я </w:t>
            </w:r>
            <w:r>
              <w:rPr>
                <w:spacing w:val="-2"/>
                <w:sz w:val="22"/>
              </w:rPr>
              <w:t>докуме </w:t>
            </w:r>
            <w:r>
              <w:rPr>
                <w:sz w:val="22"/>
              </w:rPr>
              <w:t>нта в </w:t>
            </w:r>
            <w:r>
              <w:rPr>
                <w:spacing w:val="-2"/>
                <w:sz w:val="22"/>
              </w:rPr>
              <w:t>электр </w:t>
            </w:r>
            <w:r>
              <w:rPr>
                <w:spacing w:val="-4"/>
                <w:sz w:val="22"/>
              </w:rPr>
              <w:t>онном </w:t>
            </w:r>
            <w:r>
              <w:rPr>
                <w:spacing w:val="-2"/>
                <w:sz w:val="22"/>
              </w:rPr>
              <w:t>виде)</w:t>
            </w:r>
          </w:p>
        </w:tc>
      </w:tr>
    </w:tbl>
    <w:p>
      <w:pPr>
        <w:pStyle w:val="TableParagraph"/>
        <w:spacing w:after="0"/>
        <w:rPr>
          <w:sz w:val="22"/>
        </w:rPr>
        <w:sectPr>
          <w:pgSz w:w="11910" w:h="16840"/>
          <w:pgMar w:header="0" w:footer="1007" w:top="1100" w:bottom="1664" w:left="992" w:right="708"/>
        </w:sectPr>
      </w:pPr>
    </w:p>
    <w:tbl>
      <w:tblPr>
        <w:tblW w:w="0" w:type="auto"/>
        <w:jc w:val="left"/>
        <w:tblInd w:w="7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68"/>
        <w:gridCol w:w="1163"/>
        <w:gridCol w:w="931"/>
        <w:gridCol w:w="1198"/>
        <w:gridCol w:w="1152"/>
        <w:gridCol w:w="795"/>
        <w:gridCol w:w="1186"/>
        <w:gridCol w:w="926"/>
        <w:gridCol w:w="868"/>
      </w:tblGrid>
      <w:tr>
        <w:trPr>
          <w:trHeight w:val="251" w:hRule="atLeast"/>
        </w:trPr>
        <w:tc>
          <w:tcPr>
            <w:tcW w:w="268" w:type="dxa"/>
          </w:tcPr>
          <w:p>
            <w:pPr>
              <w:pStyle w:val="TableParagraph"/>
              <w:rPr>
                <w:sz w:val="18"/>
              </w:rPr>
            </w:pPr>
          </w:p>
        </w:tc>
        <w:tc>
          <w:tcPr>
            <w:tcW w:w="1163" w:type="dxa"/>
          </w:tcPr>
          <w:p>
            <w:pPr>
              <w:pStyle w:val="TableParagraph"/>
              <w:rPr>
                <w:sz w:val="18"/>
              </w:rPr>
            </w:pPr>
          </w:p>
        </w:tc>
        <w:tc>
          <w:tcPr>
            <w:tcW w:w="931" w:type="dxa"/>
          </w:tcPr>
          <w:p>
            <w:pPr>
              <w:pStyle w:val="TableParagraph"/>
              <w:rPr>
                <w:sz w:val="18"/>
              </w:rPr>
            </w:pPr>
          </w:p>
        </w:tc>
        <w:tc>
          <w:tcPr>
            <w:tcW w:w="1198" w:type="dxa"/>
          </w:tcPr>
          <w:p>
            <w:pPr>
              <w:pStyle w:val="TableParagraph"/>
              <w:rPr>
                <w:sz w:val="18"/>
              </w:rPr>
            </w:pPr>
          </w:p>
        </w:tc>
        <w:tc>
          <w:tcPr>
            <w:tcW w:w="1152" w:type="dxa"/>
          </w:tcPr>
          <w:p>
            <w:pPr>
              <w:pStyle w:val="TableParagraph"/>
              <w:spacing w:line="232" w:lineRule="exact"/>
              <w:ind w:left="114"/>
              <w:rPr>
                <w:sz w:val="22"/>
              </w:rPr>
            </w:pPr>
            <w:r>
              <w:rPr>
                <w:spacing w:val="-2"/>
                <w:sz w:val="22"/>
              </w:rPr>
              <w:t>Ответств</w:t>
            </w:r>
          </w:p>
        </w:tc>
        <w:tc>
          <w:tcPr>
            <w:tcW w:w="795" w:type="dxa"/>
          </w:tcPr>
          <w:p>
            <w:pPr>
              <w:pStyle w:val="TableParagraph"/>
              <w:spacing w:line="232" w:lineRule="exact"/>
              <w:ind w:left="128"/>
              <w:rPr>
                <w:sz w:val="22"/>
              </w:rPr>
            </w:pPr>
            <w:r>
              <w:rPr>
                <w:spacing w:val="-5"/>
                <w:sz w:val="22"/>
              </w:rPr>
              <w:t>ПЭП</w:t>
            </w:r>
          </w:p>
        </w:tc>
        <w:tc>
          <w:tcPr>
            <w:tcW w:w="1186" w:type="dxa"/>
          </w:tcPr>
          <w:p>
            <w:pPr>
              <w:pStyle w:val="TableParagraph"/>
              <w:spacing w:line="232" w:lineRule="exact"/>
              <w:ind w:left="130"/>
              <w:rPr>
                <w:sz w:val="22"/>
              </w:rPr>
            </w:pPr>
            <w:r>
              <w:rPr>
                <w:sz w:val="22"/>
              </w:rPr>
              <w:t>1</w:t>
            </w:r>
            <w:r>
              <w:rPr>
                <w:spacing w:val="-3"/>
                <w:sz w:val="22"/>
              </w:rPr>
              <w:t> </w:t>
            </w:r>
            <w:r>
              <w:rPr>
                <w:spacing w:val="-2"/>
                <w:sz w:val="22"/>
              </w:rPr>
              <w:t>рабочий</w:t>
            </w:r>
          </w:p>
        </w:tc>
        <w:tc>
          <w:tcPr>
            <w:tcW w:w="926" w:type="dxa"/>
          </w:tcPr>
          <w:p>
            <w:pPr>
              <w:pStyle w:val="TableParagraph"/>
              <w:rPr>
                <w:sz w:val="18"/>
              </w:rPr>
            </w:pPr>
          </w:p>
        </w:tc>
        <w:tc>
          <w:tcPr>
            <w:tcW w:w="868" w:type="dxa"/>
          </w:tcPr>
          <w:p>
            <w:pPr>
              <w:pStyle w:val="TableParagraph"/>
              <w:rPr>
                <w:sz w:val="18"/>
              </w:rPr>
            </w:pPr>
          </w:p>
        </w:tc>
      </w:tr>
      <w:tr>
        <w:trPr>
          <w:trHeight w:val="501" w:hRule="atLeast"/>
        </w:trPr>
        <w:tc>
          <w:tcPr>
            <w:tcW w:w="268" w:type="dxa"/>
          </w:tcPr>
          <w:p>
            <w:pPr>
              <w:pStyle w:val="TableParagraph"/>
              <w:rPr>
                <w:sz w:val="20"/>
              </w:rPr>
            </w:pPr>
          </w:p>
        </w:tc>
        <w:tc>
          <w:tcPr>
            <w:tcW w:w="1163" w:type="dxa"/>
          </w:tcPr>
          <w:p>
            <w:pPr>
              <w:pStyle w:val="TableParagraph"/>
              <w:rPr>
                <w:sz w:val="20"/>
              </w:rPr>
            </w:pPr>
          </w:p>
        </w:tc>
        <w:tc>
          <w:tcPr>
            <w:tcW w:w="931" w:type="dxa"/>
          </w:tcPr>
          <w:p>
            <w:pPr>
              <w:pStyle w:val="TableParagraph"/>
              <w:rPr>
                <w:sz w:val="20"/>
              </w:rPr>
            </w:pPr>
          </w:p>
        </w:tc>
        <w:tc>
          <w:tcPr>
            <w:tcW w:w="1198" w:type="dxa"/>
          </w:tcPr>
          <w:p>
            <w:pPr>
              <w:pStyle w:val="TableParagraph"/>
              <w:rPr>
                <w:sz w:val="20"/>
              </w:rPr>
            </w:pPr>
          </w:p>
        </w:tc>
        <w:tc>
          <w:tcPr>
            <w:tcW w:w="1152" w:type="dxa"/>
          </w:tcPr>
          <w:p>
            <w:pPr>
              <w:pStyle w:val="TableParagraph"/>
              <w:spacing w:line="245" w:lineRule="exact"/>
              <w:ind w:left="119"/>
              <w:rPr>
                <w:sz w:val="22"/>
              </w:rPr>
            </w:pPr>
            <w:r>
              <w:rPr>
                <w:spacing w:val="-2"/>
                <w:sz w:val="22"/>
              </w:rPr>
              <w:t>енный</w:t>
            </w:r>
          </w:p>
          <w:p>
            <w:pPr>
              <w:pStyle w:val="TableParagraph"/>
              <w:spacing w:line="236" w:lineRule="exact"/>
              <w:ind w:left="119"/>
              <w:rPr>
                <w:sz w:val="22"/>
              </w:rPr>
            </w:pPr>
            <w:r>
              <w:rPr>
                <w:spacing w:val="-2"/>
                <w:sz w:val="22"/>
              </w:rPr>
              <w:t>исполнит</w:t>
            </w:r>
          </w:p>
        </w:tc>
        <w:tc>
          <w:tcPr>
            <w:tcW w:w="795" w:type="dxa"/>
          </w:tcPr>
          <w:p>
            <w:pPr>
              <w:pStyle w:val="TableParagraph"/>
              <w:rPr>
                <w:sz w:val="20"/>
              </w:rPr>
            </w:pPr>
          </w:p>
        </w:tc>
        <w:tc>
          <w:tcPr>
            <w:tcW w:w="1186" w:type="dxa"/>
          </w:tcPr>
          <w:p>
            <w:pPr>
              <w:pStyle w:val="TableParagraph"/>
              <w:spacing w:line="244" w:lineRule="exact"/>
              <w:ind w:left="130"/>
              <w:rPr>
                <w:sz w:val="22"/>
              </w:rPr>
            </w:pPr>
            <w:r>
              <w:rPr>
                <w:spacing w:val="-2"/>
                <w:sz w:val="22"/>
              </w:rPr>
              <w:t>дня</w:t>
            </w:r>
            <w:r>
              <w:rPr>
                <w:spacing w:val="-12"/>
                <w:sz w:val="22"/>
              </w:rPr>
              <w:t> </w:t>
            </w:r>
            <w:r>
              <w:rPr>
                <w:spacing w:val="-2"/>
                <w:sz w:val="22"/>
              </w:rPr>
              <w:t>после появлени</w:t>
            </w:r>
          </w:p>
        </w:tc>
        <w:tc>
          <w:tcPr>
            <w:tcW w:w="926" w:type="dxa"/>
          </w:tcPr>
          <w:p>
            <w:pPr>
              <w:pStyle w:val="TableParagraph"/>
              <w:rPr>
                <w:sz w:val="20"/>
              </w:rPr>
            </w:pPr>
          </w:p>
        </w:tc>
        <w:tc>
          <w:tcPr>
            <w:tcW w:w="868" w:type="dxa"/>
          </w:tcPr>
          <w:p>
            <w:pPr>
              <w:pStyle w:val="TableParagraph"/>
              <w:rPr>
                <w:sz w:val="20"/>
              </w:rPr>
            </w:pPr>
          </w:p>
        </w:tc>
      </w:tr>
      <w:tr>
        <w:trPr>
          <w:trHeight w:val="257" w:hRule="atLeast"/>
        </w:trPr>
        <w:tc>
          <w:tcPr>
            <w:tcW w:w="268" w:type="dxa"/>
          </w:tcPr>
          <w:p>
            <w:pPr>
              <w:pStyle w:val="TableParagraph"/>
              <w:rPr>
                <w:sz w:val="18"/>
              </w:rPr>
            </w:pPr>
          </w:p>
        </w:tc>
        <w:tc>
          <w:tcPr>
            <w:tcW w:w="1163" w:type="dxa"/>
          </w:tcPr>
          <w:p>
            <w:pPr>
              <w:pStyle w:val="TableParagraph"/>
              <w:rPr>
                <w:sz w:val="18"/>
              </w:rPr>
            </w:pPr>
          </w:p>
        </w:tc>
        <w:tc>
          <w:tcPr>
            <w:tcW w:w="931" w:type="dxa"/>
          </w:tcPr>
          <w:p>
            <w:pPr>
              <w:pStyle w:val="TableParagraph"/>
              <w:rPr>
                <w:sz w:val="18"/>
              </w:rPr>
            </w:pPr>
          </w:p>
        </w:tc>
        <w:tc>
          <w:tcPr>
            <w:tcW w:w="1198" w:type="dxa"/>
          </w:tcPr>
          <w:p>
            <w:pPr>
              <w:pStyle w:val="TableParagraph"/>
              <w:rPr>
                <w:sz w:val="18"/>
              </w:rPr>
            </w:pPr>
          </w:p>
        </w:tc>
        <w:tc>
          <w:tcPr>
            <w:tcW w:w="1152" w:type="dxa"/>
          </w:tcPr>
          <w:p>
            <w:pPr>
              <w:pStyle w:val="TableParagraph"/>
              <w:spacing w:line="236" w:lineRule="exact" w:before="1"/>
              <w:ind w:left="119"/>
              <w:rPr>
                <w:sz w:val="22"/>
              </w:rPr>
            </w:pPr>
            <w:r>
              <w:rPr>
                <w:spacing w:val="-5"/>
                <w:sz w:val="22"/>
              </w:rPr>
              <w:t>ель</w:t>
            </w:r>
          </w:p>
        </w:tc>
        <w:tc>
          <w:tcPr>
            <w:tcW w:w="795" w:type="dxa"/>
          </w:tcPr>
          <w:p>
            <w:pPr>
              <w:pStyle w:val="TableParagraph"/>
              <w:rPr>
                <w:sz w:val="18"/>
              </w:rPr>
            </w:pPr>
          </w:p>
        </w:tc>
        <w:tc>
          <w:tcPr>
            <w:tcW w:w="1186" w:type="dxa"/>
          </w:tcPr>
          <w:p>
            <w:pPr>
              <w:pStyle w:val="TableParagraph"/>
              <w:spacing w:line="237" w:lineRule="exact"/>
              <w:ind w:left="130"/>
              <w:rPr>
                <w:sz w:val="22"/>
              </w:rPr>
            </w:pPr>
            <w:r>
              <w:rPr>
                <w:spacing w:val="-10"/>
                <w:sz w:val="22"/>
              </w:rPr>
              <w:t>я</w:t>
            </w:r>
          </w:p>
        </w:tc>
        <w:tc>
          <w:tcPr>
            <w:tcW w:w="926" w:type="dxa"/>
          </w:tcPr>
          <w:p>
            <w:pPr>
              <w:pStyle w:val="TableParagraph"/>
              <w:rPr>
                <w:sz w:val="18"/>
              </w:rPr>
            </w:pPr>
          </w:p>
        </w:tc>
        <w:tc>
          <w:tcPr>
            <w:tcW w:w="868" w:type="dxa"/>
          </w:tcPr>
          <w:p>
            <w:pPr>
              <w:pStyle w:val="TableParagraph"/>
              <w:rPr>
                <w:sz w:val="18"/>
              </w:rPr>
            </w:pPr>
          </w:p>
        </w:tc>
      </w:tr>
      <w:tr>
        <w:trPr>
          <w:trHeight w:val="256" w:hRule="atLeast"/>
        </w:trPr>
        <w:tc>
          <w:tcPr>
            <w:tcW w:w="268" w:type="dxa"/>
          </w:tcPr>
          <w:p>
            <w:pPr>
              <w:pStyle w:val="TableParagraph"/>
              <w:rPr>
                <w:sz w:val="18"/>
              </w:rPr>
            </w:pPr>
          </w:p>
        </w:tc>
        <w:tc>
          <w:tcPr>
            <w:tcW w:w="1163" w:type="dxa"/>
          </w:tcPr>
          <w:p>
            <w:pPr>
              <w:pStyle w:val="TableParagraph"/>
              <w:rPr>
                <w:sz w:val="18"/>
              </w:rPr>
            </w:pPr>
          </w:p>
        </w:tc>
        <w:tc>
          <w:tcPr>
            <w:tcW w:w="931" w:type="dxa"/>
          </w:tcPr>
          <w:p>
            <w:pPr>
              <w:pStyle w:val="TableParagraph"/>
              <w:rPr>
                <w:sz w:val="18"/>
              </w:rPr>
            </w:pPr>
          </w:p>
        </w:tc>
        <w:tc>
          <w:tcPr>
            <w:tcW w:w="1198" w:type="dxa"/>
          </w:tcPr>
          <w:p>
            <w:pPr>
              <w:pStyle w:val="TableParagraph"/>
              <w:rPr>
                <w:sz w:val="18"/>
              </w:rPr>
            </w:pPr>
          </w:p>
        </w:tc>
        <w:tc>
          <w:tcPr>
            <w:tcW w:w="1152" w:type="dxa"/>
          </w:tcPr>
          <w:p>
            <w:pPr>
              <w:pStyle w:val="TableParagraph"/>
              <w:spacing w:line="236" w:lineRule="exact"/>
              <w:ind w:left="124"/>
              <w:rPr>
                <w:sz w:val="22"/>
              </w:rPr>
            </w:pPr>
            <w:r>
              <w:rPr>
                <w:spacing w:val="-2"/>
                <w:sz w:val="22"/>
              </w:rPr>
              <w:t>финансов</w:t>
            </w:r>
          </w:p>
        </w:tc>
        <w:tc>
          <w:tcPr>
            <w:tcW w:w="795" w:type="dxa"/>
          </w:tcPr>
          <w:p>
            <w:pPr>
              <w:pStyle w:val="TableParagraph"/>
              <w:rPr>
                <w:sz w:val="18"/>
              </w:rPr>
            </w:pPr>
          </w:p>
        </w:tc>
        <w:tc>
          <w:tcPr>
            <w:tcW w:w="1186" w:type="dxa"/>
          </w:tcPr>
          <w:p>
            <w:pPr>
              <w:pStyle w:val="TableParagraph"/>
              <w:spacing w:line="236" w:lineRule="exact"/>
              <w:ind w:left="130"/>
              <w:rPr>
                <w:sz w:val="22"/>
              </w:rPr>
            </w:pPr>
            <w:r>
              <w:rPr>
                <w:spacing w:val="-2"/>
                <w:sz w:val="22"/>
              </w:rPr>
              <w:t>документ</w:t>
            </w:r>
          </w:p>
        </w:tc>
        <w:tc>
          <w:tcPr>
            <w:tcW w:w="926" w:type="dxa"/>
          </w:tcPr>
          <w:p>
            <w:pPr>
              <w:pStyle w:val="TableParagraph"/>
              <w:rPr>
                <w:sz w:val="18"/>
              </w:rPr>
            </w:pPr>
          </w:p>
        </w:tc>
        <w:tc>
          <w:tcPr>
            <w:tcW w:w="868" w:type="dxa"/>
          </w:tcPr>
          <w:p>
            <w:pPr>
              <w:pStyle w:val="TableParagraph"/>
              <w:rPr>
                <w:sz w:val="18"/>
              </w:rPr>
            </w:pPr>
          </w:p>
        </w:tc>
      </w:tr>
      <w:tr>
        <w:trPr>
          <w:trHeight w:val="499" w:hRule="atLeast"/>
        </w:trPr>
        <w:tc>
          <w:tcPr>
            <w:tcW w:w="268" w:type="dxa"/>
          </w:tcPr>
          <w:p>
            <w:pPr>
              <w:pStyle w:val="TableParagraph"/>
              <w:rPr>
                <w:sz w:val="20"/>
              </w:rPr>
            </w:pPr>
          </w:p>
        </w:tc>
        <w:tc>
          <w:tcPr>
            <w:tcW w:w="1163" w:type="dxa"/>
          </w:tcPr>
          <w:p>
            <w:pPr>
              <w:pStyle w:val="TableParagraph"/>
              <w:rPr>
                <w:sz w:val="20"/>
              </w:rPr>
            </w:pPr>
          </w:p>
        </w:tc>
        <w:tc>
          <w:tcPr>
            <w:tcW w:w="931" w:type="dxa"/>
          </w:tcPr>
          <w:p>
            <w:pPr>
              <w:pStyle w:val="TableParagraph"/>
              <w:rPr>
                <w:sz w:val="20"/>
              </w:rPr>
            </w:pPr>
          </w:p>
        </w:tc>
        <w:tc>
          <w:tcPr>
            <w:tcW w:w="1198" w:type="dxa"/>
          </w:tcPr>
          <w:p>
            <w:pPr>
              <w:pStyle w:val="TableParagraph"/>
              <w:rPr>
                <w:sz w:val="20"/>
              </w:rPr>
            </w:pPr>
          </w:p>
        </w:tc>
        <w:tc>
          <w:tcPr>
            <w:tcW w:w="1152" w:type="dxa"/>
          </w:tcPr>
          <w:p>
            <w:pPr>
              <w:pStyle w:val="TableParagraph"/>
              <w:spacing w:line="245" w:lineRule="exact"/>
              <w:ind w:left="119"/>
              <w:rPr>
                <w:sz w:val="22"/>
              </w:rPr>
            </w:pPr>
            <w:r>
              <w:rPr>
                <w:spacing w:val="-5"/>
                <w:sz w:val="22"/>
              </w:rPr>
              <w:t>о-</w:t>
            </w:r>
          </w:p>
          <w:p>
            <w:pPr>
              <w:pStyle w:val="TableParagraph"/>
              <w:spacing w:line="235" w:lineRule="exact"/>
              <w:ind w:left="114"/>
              <w:rPr>
                <w:sz w:val="22"/>
              </w:rPr>
            </w:pPr>
            <w:r>
              <w:rPr>
                <w:spacing w:val="-2"/>
                <w:sz w:val="22"/>
              </w:rPr>
              <w:t>экономич</w:t>
            </w:r>
          </w:p>
        </w:tc>
        <w:tc>
          <w:tcPr>
            <w:tcW w:w="795" w:type="dxa"/>
          </w:tcPr>
          <w:p>
            <w:pPr>
              <w:pStyle w:val="TableParagraph"/>
              <w:rPr>
                <w:sz w:val="20"/>
              </w:rPr>
            </w:pPr>
          </w:p>
        </w:tc>
        <w:tc>
          <w:tcPr>
            <w:tcW w:w="1186" w:type="dxa"/>
          </w:tcPr>
          <w:p>
            <w:pPr>
              <w:pStyle w:val="TableParagraph"/>
              <w:spacing w:line="249" w:lineRule="exact"/>
              <w:ind w:left="135"/>
              <w:rPr>
                <w:sz w:val="22"/>
              </w:rPr>
            </w:pPr>
            <w:r>
              <w:rPr>
                <w:sz w:val="22"/>
              </w:rPr>
              <w:t>а</w:t>
            </w:r>
            <w:r>
              <w:rPr>
                <w:spacing w:val="-6"/>
                <w:sz w:val="22"/>
              </w:rPr>
              <w:t> </w:t>
            </w:r>
            <w:r>
              <w:rPr>
                <w:sz w:val="22"/>
              </w:rPr>
              <w:t>в</w:t>
            </w:r>
            <w:r>
              <w:rPr>
                <w:spacing w:val="-1"/>
                <w:sz w:val="22"/>
              </w:rPr>
              <w:t> </w:t>
            </w:r>
            <w:r>
              <w:rPr>
                <w:spacing w:val="-5"/>
                <w:sz w:val="22"/>
              </w:rPr>
              <w:t>СЭД</w:t>
            </w:r>
          </w:p>
        </w:tc>
        <w:tc>
          <w:tcPr>
            <w:tcW w:w="926" w:type="dxa"/>
          </w:tcPr>
          <w:p>
            <w:pPr>
              <w:pStyle w:val="TableParagraph"/>
              <w:rPr>
                <w:sz w:val="20"/>
              </w:rPr>
            </w:pPr>
          </w:p>
        </w:tc>
        <w:tc>
          <w:tcPr>
            <w:tcW w:w="868" w:type="dxa"/>
          </w:tcPr>
          <w:p>
            <w:pPr>
              <w:pStyle w:val="TableParagraph"/>
              <w:rPr>
                <w:sz w:val="20"/>
              </w:rPr>
            </w:pPr>
          </w:p>
        </w:tc>
      </w:tr>
      <w:tr>
        <w:trPr>
          <w:trHeight w:val="254" w:hRule="atLeast"/>
        </w:trPr>
        <w:tc>
          <w:tcPr>
            <w:tcW w:w="268" w:type="dxa"/>
          </w:tcPr>
          <w:p>
            <w:pPr>
              <w:pStyle w:val="TableParagraph"/>
              <w:rPr>
                <w:sz w:val="18"/>
              </w:rPr>
            </w:pPr>
          </w:p>
        </w:tc>
        <w:tc>
          <w:tcPr>
            <w:tcW w:w="1163" w:type="dxa"/>
          </w:tcPr>
          <w:p>
            <w:pPr>
              <w:pStyle w:val="TableParagraph"/>
              <w:rPr>
                <w:sz w:val="18"/>
              </w:rPr>
            </w:pPr>
          </w:p>
        </w:tc>
        <w:tc>
          <w:tcPr>
            <w:tcW w:w="931" w:type="dxa"/>
          </w:tcPr>
          <w:p>
            <w:pPr>
              <w:pStyle w:val="TableParagraph"/>
              <w:rPr>
                <w:sz w:val="18"/>
              </w:rPr>
            </w:pPr>
          </w:p>
        </w:tc>
        <w:tc>
          <w:tcPr>
            <w:tcW w:w="1198" w:type="dxa"/>
          </w:tcPr>
          <w:p>
            <w:pPr>
              <w:pStyle w:val="TableParagraph"/>
              <w:rPr>
                <w:sz w:val="18"/>
              </w:rPr>
            </w:pPr>
          </w:p>
        </w:tc>
        <w:tc>
          <w:tcPr>
            <w:tcW w:w="1152" w:type="dxa"/>
          </w:tcPr>
          <w:p>
            <w:pPr>
              <w:pStyle w:val="TableParagraph"/>
              <w:spacing w:line="234" w:lineRule="exact"/>
              <w:ind w:left="119"/>
              <w:rPr>
                <w:sz w:val="22"/>
              </w:rPr>
            </w:pPr>
            <w:r>
              <w:rPr>
                <w:spacing w:val="-2"/>
                <w:sz w:val="22"/>
              </w:rPr>
              <w:t>еской</w:t>
            </w:r>
          </w:p>
        </w:tc>
        <w:tc>
          <w:tcPr>
            <w:tcW w:w="795" w:type="dxa"/>
          </w:tcPr>
          <w:p>
            <w:pPr>
              <w:pStyle w:val="TableParagraph"/>
              <w:rPr>
                <w:sz w:val="18"/>
              </w:rPr>
            </w:pPr>
          </w:p>
        </w:tc>
        <w:tc>
          <w:tcPr>
            <w:tcW w:w="1186" w:type="dxa"/>
          </w:tcPr>
          <w:p>
            <w:pPr>
              <w:pStyle w:val="TableParagraph"/>
              <w:rPr>
                <w:sz w:val="18"/>
              </w:rPr>
            </w:pPr>
          </w:p>
        </w:tc>
        <w:tc>
          <w:tcPr>
            <w:tcW w:w="926" w:type="dxa"/>
          </w:tcPr>
          <w:p>
            <w:pPr>
              <w:pStyle w:val="TableParagraph"/>
              <w:rPr>
                <w:sz w:val="18"/>
              </w:rPr>
            </w:pPr>
          </w:p>
        </w:tc>
        <w:tc>
          <w:tcPr>
            <w:tcW w:w="868" w:type="dxa"/>
          </w:tcPr>
          <w:p>
            <w:pPr>
              <w:pStyle w:val="TableParagraph"/>
              <w:rPr>
                <w:sz w:val="18"/>
              </w:rPr>
            </w:pPr>
          </w:p>
        </w:tc>
      </w:tr>
      <w:tr>
        <w:trPr>
          <w:trHeight w:val="257" w:hRule="atLeast"/>
        </w:trPr>
        <w:tc>
          <w:tcPr>
            <w:tcW w:w="268" w:type="dxa"/>
          </w:tcPr>
          <w:p>
            <w:pPr>
              <w:pStyle w:val="TableParagraph"/>
              <w:rPr>
                <w:sz w:val="18"/>
              </w:rPr>
            </w:pPr>
          </w:p>
        </w:tc>
        <w:tc>
          <w:tcPr>
            <w:tcW w:w="1163" w:type="dxa"/>
          </w:tcPr>
          <w:p>
            <w:pPr>
              <w:pStyle w:val="TableParagraph"/>
              <w:rPr>
                <w:sz w:val="18"/>
              </w:rPr>
            </w:pPr>
          </w:p>
        </w:tc>
        <w:tc>
          <w:tcPr>
            <w:tcW w:w="931" w:type="dxa"/>
          </w:tcPr>
          <w:p>
            <w:pPr>
              <w:pStyle w:val="TableParagraph"/>
              <w:rPr>
                <w:sz w:val="18"/>
              </w:rPr>
            </w:pPr>
          </w:p>
        </w:tc>
        <w:tc>
          <w:tcPr>
            <w:tcW w:w="1198" w:type="dxa"/>
          </w:tcPr>
          <w:p>
            <w:pPr>
              <w:pStyle w:val="TableParagraph"/>
              <w:rPr>
                <w:sz w:val="18"/>
              </w:rPr>
            </w:pPr>
          </w:p>
        </w:tc>
        <w:tc>
          <w:tcPr>
            <w:tcW w:w="1152" w:type="dxa"/>
          </w:tcPr>
          <w:p>
            <w:pPr>
              <w:pStyle w:val="TableParagraph"/>
              <w:spacing w:line="237" w:lineRule="exact"/>
              <w:ind w:left="119"/>
              <w:rPr>
                <w:sz w:val="22"/>
              </w:rPr>
            </w:pPr>
            <w:r>
              <w:rPr>
                <w:spacing w:val="-2"/>
                <w:sz w:val="22"/>
              </w:rPr>
              <w:t>службы</w:t>
            </w:r>
          </w:p>
        </w:tc>
        <w:tc>
          <w:tcPr>
            <w:tcW w:w="795" w:type="dxa"/>
          </w:tcPr>
          <w:p>
            <w:pPr>
              <w:pStyle w:val="TableParagraph"/>
              <w:rPr>
                <w:sz w:val="18"/>
              </w:rPr>
            </w:pPr>
          </w:p>
        </w:tc>
        <w:tc>
          <w:tcPr>
            <w:tcW w:w="1186" w:type="dxa"/>
          </w:tcPr>
          <w:p>
            <w:pPr>
              <w:pStyle w:val="TableParagraph"/>
              <w:rPr>
                <w:sz w:val="18"/>
              </w:rPr>
            </w:pPr>
          </w:p>
        </w:tc>
        <w:tc>
          <w:tcPr>
            <w:tcW w:w="926" w:type="dxa"/>
          </w:tcPr>
          <w:p>
            <w:pPr>
              <w:pStyle w:val="TableParagraph"/>
              <w:rPr>
                <w:sz w:val="18"/>
              </w:rPr>
            </w:pPr>
          </w:p>
        </w:tc>
        <w:tc>
          <w:tcPr>
            <w:tcW w:w="868" w:type="dxa"/>
          </w:tcPr>
          <w:p>
            <w:pPr>
              <w:pStyle w:val="TableParagraph"/>
              <w:rPr>
                <w:sz w:val="18"/>
              </w:rPr>
            </w:pPr>
          </w:p>
        </w:tc>
      </w:tr>
      <w:tr>
        <w:trPr>
          <w:trHeight w:val="259" w:hRule="atLeast"/>
        </w:trPr>
        <w:tc>
          <w:tcPr>
            <w:tcW w:w="268" w:type="dxa"/>
          </w:tcPr>
          <w:p>
            <w:pPr>
              <w:pStyle w:val="TableParagraph"/>
              <w:rPr>
                <w:sz w:val="18"/>
              </w:rPr>
            </w:pPr>
          </w:p>
        </w:tc>
        <w:tc>
          <w:tcPr>
            <w:tcW w:w="1163" w:type="dxa"/>
          </w:tcPr>
          <w:p>
            <w:pPr>
              <w:pStyle w:val="TableParagraph"/>
              <w:rPr>
                <w:sz w:val="18"/>
              </w:rPr>
            </w:pPr>
          </w:p>
        </w:tc>
        <w:tc>
          <w:tcPr>
            <w:tcW w:w="931" w:type="dxa"/>
          </w:tcPr>
          <w:p>
            <w:pPr>
              <w:pStyle w:val="TableParagraph"/>
              <w:rPr>
                <w:sz w:val="18"/>
              </w:rPr>
            </w:pPr>
          </w:p>
        </w:tc>
        <w:tc>
          <w:tcPr>
            <w:tcW w:w="1198" w:type="dxa"/>
          </w:tcPr>
          <w:p>
            <w:pPr>
              <w:pStyle w:val="TableParagraph"/>
              <w:rPr>
                <w:sz w:val="18"/>
              </w:rPr>
            </w:pPr>
          </w:p>
        </w:tc>
        <w:tc>
          <w:tcPr>
            <w:tcW w:w="1152" w:type="dxa"/>
          </w:tcPr>
          <w:p>
            <w:pPr>
              <w:pStyle w:val="TableParagraph"/>
              <w:spacing w:line="239" w:lineRule="exact"/>
              <w:ind w:left="114"/>
              <w:rPr>
                <w:sz w:val="22"/>
              </w:rPr>
            </w:pPr>
            <w:r>
              <w:rPr>
                <w:spacing w:val="-2"/>
                <w:sz w:val="22"/>
              </w:rPr>
              <w:t>Руководи</w:t>
            </w:r>
          </w:p>
        </w:tc>
        <w:tc>
          <w:tcPr>
            <w:tcW w:w="795" w:type="dxa"/>
          </w:tcPr>
          <w:p>
            <w:pPr>
              <w:pStyle w:val="TableParagraph"/>
              <w:spacing w:line="239" w:lineRule="exact"/>
              <w:ind w:left="133"/>
              <w:rPr>
                <w:sz w:val="22"/>
              </w:rPr>
            </w:pPr>
            <w:r>
              <w:rPr>
                <w:spacing w:val="-5"/>
                <w:sz w:val="22"/>
              </w:rPr>
              <w:t>ЭЦП</w:t>
            </w:r>
          </w:p>
        </w:tc>
        <w:tc>
          <w:tcPr>
            <w:tcW w:w="1186" w:type="dxa"/>
          </w:tcPr>
          <w:p>
            <w:pPr>
              <w:pStyle w:val="TableParagraph"/>
              <w:spacing w:line="236" w:lineRule="exact" w:before="3"/>
              <w:ind w:left="130"/>
              <w:rPr>
                <w:sz w:val="22"/>
              </w:rPr>
            </w:pPr>
            <w:r>
              <w:rPr>
                <w:w w:val="105"/>
                <w:sz w:val="22"/>
              </w:rPr>
              <w:t>2</w:t>
            </w:r>
            <w:r>
              <w:rPr>
                <w:spacing w:val="-11"/>
                <w:w w:val="105"/>
                <w:sz w:val="22"/>
              </w:rPr>
              <w:t> </w:t>
            </w:r>
            <w:r>
              <w:rPr>
                <w:spacing w:val="-2"/>
                <w:w w:val="105"/>
                <w:sz w:val="22"/>
              </w:rPr>
              <w:t>рабочих</w:t>
            </w:r>
          </w:p>
        </w:tc>
        <w:tc>
          <w:tcPr>
            <w:tcW w:w="926" w:type="dxa"/>
          </w:tcPr>
          <w:p>
            <w:pPr>
              <w:pStyle w:val="TableParagraph"/>
              <w:rPr>
                <w:sz w:val="18"/>
              </w:rPr>
            </w:pPr>
          </w:p>
        </w:tc>
        <w:tc>
          <w:tcPr>
            <w:tcW w:w="868" w:type="dxa"/>
          </w:tcPr>
          <w:p>
            <w:pPr>
              <w:pStyle w:val="TableParagraph"/>
              <w:rPr>
                <w:sz w:val="18"/>
              </w:rPr>
            </w:pPr>
          </w:p>
        </w:tc>
      </w:tr>
      <w:tr>
        <w:trPr>
          <w:trHeight w:val="256" w:hRule="atLeast"/>
        </w:trPr>
        <w:tc>
          <w:tcPr>
            <w:tcW w:w="268" w:type="dxa"/>
          </w:tcPr>
          <w:p>
            <w:pPr>
              <w:pStyle w:val="TableParagraph"/>
              <w:rPr>
                <w:sz w:val="18"/>
              </w:rPr>
            </w:pPr>
          </w:p>
        </w:tc>
        <w:tc>
          <w:tcPr>
            <w:tcW w:w="1163" w:type="dxa"/>
          </w:tcPr>
          <w:p>
            <w:pPr>
              <w:pStyle w:val="TableParagraph"/>
              <w:rPr>
                <w:sz w:val="18"/>
              </w:rPr>
            </w:pPr>
          </w:p>
        </w:tc>
        <w:tc>
          <w:tcPr>
            <w:tcW w:w="931" w:type="dxa"/>
          </w:tcPr>
          <w:p>
            <w:pPr>
              <w:pStyle w:val="TableParagraph"/>
              <w:rPr>
                <w:sz w:val="18"/>
              </w:rPr>
            </w:pPr>
          </w:p>
        </w:tc>
        <w:tc>
          <w:tcPr>
            <w:tcW w:w="1198" w:type="dxa"/>
          </w:tcPr>
          <w:p>
            <w:pPr>
              <w:pStyle w:val="TableParagraph"/>
              <w:rPr>
                <w:sz w:val="18"/>
              </w:rPr>
            </w:pPr>
          </w:p>
        </w:tc>
        <w:tc>
          <w:tcPr>
            <w:tcW w:w="1152" w:type="dxa"/>
          </w:tcPr>
          <w:p>
            <w:pPr>
              <w:pStyle w:val="TableParagraph"/>
              <w:spacing w:line="236" w:lineRule="exact"/>
              <w:ind w:left="114"/>
              <w:rPr>
                <w:sz w:val="22"/>
              </w:rPr>
            </w:pPr>
            <w:r>
              <w:rPr>
                <w:spacing w:val="-4"/>
                <w:sz w:val="22"/>
              </w:rPr>
              <w:t>тель</w:t>
            </w:r>
          </w:p>
        </w:tc>
        <w:tc>
          <w:tcPr>
            <w:tcW w:w="795" w:type="dxa"/>
          </w:tcPr>
          <w:p>
            <w:pPr>
              <w:pStyle w:val="TableParagraph"/>
              <w:rPr>
                <w:sz w:val="18"/>
              </w:rPr>
            </w:pPr>
          </w:p>
        </w:tc>
        <w:tc>
          <w:tcPr>
            <w:tcW w:w="1186" w:type="dxa"/>
          </w:tcPr>
          <w:p>
            <w:pPr>
              <w:pStyle w:val="TableParagraph"/>
              <w:spacing w:line="236" w:lineRule="exact"/>
              <w:ind w:left="130"/>
              <w:rPr>
                <w:sz w:val="22"/>
              </w:rPr>
            </w:pPr>
            <w:r>
              <w:rPr>
                <w:sz w:val="22"/>
              </w:rPr>
              <w:t>дня</w:t>
            </w:r>
            <w:r>
              <w:rPr>
                <w:spacing w:val="-4"/>
                <w:sz w:val="22"/>
              </w:rPr>
              <w:t> </w:t>
            </w:r>
            <w:r>
              <w:rPr>
                <w:spacing w:val="-2"/>
                <w:sz w:val="22"/>
              </w:rPr>
              <w:t>после</w:t>
            </w:r>
          </w:p>
        </w:tc>
        <w:tc>
          <w:tcPr>
            <w:tcW w:w="926" w:type="dxa"/>
          </w:tcPr>
          <w:p>
            <w:pPr>
              <w:pStyle w:val="TableParagraph"/>
              <w:rPr>
                <w:sz w:val="18"/>
              </w:rPr>
            </w:pPr>
          </w:p>
        </w:tc>
        <w:tc>
          <w:tcPr>
            <w:tcW w:w="868" w:type="dxa"/>
          </w:tcPr>
          <w:p>
            <w:pPr>
              <w:pStyle w:val="TableParagraph"/>
              <w:rPr>
                <w:sz w:val="18"/>
              </w:rPr>
            </w:pPr>
          </w:p>
        </w:tc>
      </w:tr>
      <w:tr>
        <w:trPr>
          <w:trHeight w:val="506" w:hRule="atLeast"/>
        </w:trPr>
        <w:tc>
          <w:tcPr>
            <w:tcW w:w="268" w:type="dxa"/>
          </w:tcPr>
          <w:p>
            <w:pPr>
              <w:pStyle w:val="TableParagraph"/>
              <w:rPr>
                <w:sz w:val="20"/>
              </w:rPr>
            </w:pPr>
          </w:p>
        </w:tc>
        <w:tc>
          <w:tcPr>
            <w:tcW w:w="1163" w:type="dxa"/>
          </w:tcPr>
          <w:p>
            <w:pPr>
              <w:pStyle w:val="TableParagraph"/>
              <w:rPr>
                <w:sz w:val="20"/>
              </w:rPr>
            </w:pPr>
          </w:p>
        </w:tc>
        <w:tc>
          <w:tcPr>
            <w:tcW w:w="931" w:type="dxa"/>
          </w:tcPr>
          <w:p>
            <w:pPr>
              <w:pStyle w:val="TableParagraph"/>
              <w:rPr>
                <w:sz w:val="20"/>
              </w:rPr>
            </w:pPr>
          </w:p>
        </w:tc>
        <w:tc>
          <w:tcPr>
            <w:tcW w:w="1198" w:type="dxa"/>
          </w:tcPr>
          <w:p>
            <w:pPr>
              <w:pStyle w:val="TableParagraph"/>
              <w:rPr>
                <w:sz w:val="20"/>
              </w:rPr>
            </w:pPr>
          </w:p>
        </w:tc>
        <w:tc>
          <w:tcPr>
            <w:tcW w:w="1152" w:type="dxa"/>
          </w:tcPr>
          <w:p>
            <w:pPr>
              <w:pStyle w:val="TableParagraph"/>
              <w:spacing w:line="248" w:lineRule="exact"/>
              <w:ind w:left="114"/>
              <w:rPr>
                <w:sz w:val="22"/>
              </w:rPr>
            </w:pPr>
            <w:r>
              <w:rPr>
                <w:spacing w:val="-2"/>
                <w:sz w:val="22"/>
              </w:rPr>
              <w:t>учрежден</w:t>
            </w:r>
          </w:p>
          <w:p>
            <w:pPr>
              <w:pStyle w:val="TableParagraph"/>
              <w:spacing w:line="239" w:lineRule="exact"/>
              <w:ind w:left="119"/>
              <w:rPr>
                <w:sz w:val="22"/>
              </w:rPr>
            </w:pPr>
            <w:r>
              <w:rPr>
                <w:spacing w:val="-5"/>
                <w:sz w:val="22"/>
              </w:rPr>
              <w:t>ия</w:t>
            </w:r>
          </w:p>
        </w:tc>
        <w:tc>
          <w:tcPr>
            <w:tcW w:w="795" w:type="dxa"/>
          </w:tcPr>
          <w:p>
            <w:pPr>
              <w:pStyle w:val="TableParagraph"/>
              <w:rPr>
                <w:sz w:val="20"/>
              </w:rPr>
            </w:pPr>
          </w:p>
        </w:tc>
        <w:tc>
          <w:tcPr>
            <w:tcW w:w="1186" w:type="dxa"/>
          </w:tcPr>
          <w:p>
            <w:pPr>
              <w:pStyle w:val="TableParagraph"/>
              <w:spacing w:line="248" w:lineRule="exact"/>
              <w:ind w:left="130"/>
              <w:rPr>
                <w:sz w:val="22"/>
              </w:rPr>
            </w:pPr>
            <w:r>
              <w:rPr>
                <w:spacing w:val="-2"/>
                <w:sz w:val="22"/>
              </w:rPr>
              <w:t>утвержде</w:t>
            </w:r>
          </w:p>
          <w:p>
            <w:pPr>
              <w:pStyle w:val="TableParagraph"/>
              <w:spacing w:line="239" w:lineRule="exact"/>
              <w:ind w:left="135"/>
              <w:rPr>
                <w:sz w:val="22"/>
              </w:rPr>
            </w:pPr>
            <w:r>
              <w:rPr>
                <w:sz w:val="22"/>
              </w:rPr>
              <w:t>ния</w:t>
            </w:r>
            <w:r>
              <w:rPr>
                <w:spacing w:val="-11"/>
                <w:sz w:val="22"/>
              </w:rPr>
              <w:t> </w:t>
            </w:r>
            <w:r>
              <w:rPr>
                <w:spacing w:val="-5"/>
                <w:sz w:val="22"/>
              </w:rPr>
              <w:t>ПФО</w:t>
            </w:r>
          </w:p>
        </w:tc>
        <w:tc>
          <w:tcPr>
            <w:tcW w:w="926" w:type="dxa"/>
          </w:tcPr>
          <w:p>
            <w:pPr>
              <w:pStyle w:val="TableParagraph"/>
              <w:rPr>
                <w:sz w:val="20"/>
              </w:rPr>
            </w:pPr>
          </w:p>
        </w:tc>
        <w:tc>
          <w:tcPr>
            <w:tcW w:w="868" w:type="dxa"/>
          </w:tcPr>
          <w:p>
            <w:pPr>
              <w:pStyle w:val="TableParagraph"/>
              <w:rPr>
                <w:sz w:val="20"/>
              </w:rPr>
            </w:pPr>
          </w:p>
        </w:tc>
      </w:tr>
      <w:tr>
        <w:trPr>
          <w:trHeight w:val="259" w:hRule="atLeast"/>
        </w:trPr>
        <w:tc>
          <w:tcPr>
            <w:tcW w:w="268" w:type="dxa"/>
          </w:tcPr>
          <w:p>
            <w:pPr>
              <w:pStyle w:val="TableParagraph"/>
              <w:spacing w:line="239" w:lineRule="exact"/>
              <w:ind w:left="55"/>
              <w:rPr>
                <w:sz w:val="22"/>
              </w:rPr>
            </w:pPr>
            <w:r>
              <w:rPr>
                <w:spacing w:val="-10"/>
                <w:w w:val="95"/>
                <w:sz w:val="22"/>
              </w:rPr>
              <w:t>2</w:t>
            </w:r>
          </w:p>
        </w:tc>
        <w:tc>
          <w:tcPr>
            <w:tcW w:w="1163" w:type="dxa"/>
          </w:tcPr>
          <w:p>
            <w:pPr>
              <w:pStyle w:val="TableParagraph"/>
              <w:spacing w:line="239" w:lineRule="exact"/>
              <w:ind w:left="107"/>
              <w:rPr>
                <w:sz w:val="22"/>
              </w:rPr>
            </w:pPr>
            <w:r>
              <w:rPr>
                <w:sz w:val="22"/>
              </w:rPr>
              <w:t>Акт</w:t>
            </w:r>
            <w:r>
              <w:rPr>
                <w:spacing w:val="-1"/>
                <w:sz w:val="22"/>
              </w:rPr>
              <w:t> </w:t>
            </w:r>
            <w:r>
              <w:rPr>
                <w:spacing w:val="-10"/>
                <w:sz w:val="22"/>
              </w:rPr>
              <w:t>о</w:t>
            </w:r>
          </w:p>
        </w:tc>
        <w:tc>
          <w:tcPr>
            <w:tcW w:w="931" w:type="dxa"/>
          </w:tcPr>
          <w:p>
            <w:pPr>
              <w:pStyle w:val="TableParagraph"/>
              <w:spacing w:line="236" w:lineRule="exact" w:before="3"/>
              <w:ind w:left="53" w:right="80"/>
              <w:jc w:val="center"/>
              <w:rPr>
                <w:sz w:val="22"/>
              </w:rPr>
            </w:pPr>
            <w:r>
              <w:rPr>
                <w:spacing w:val="-2"/>
                <w:sz w:val="22"/>
              </w:rPr>
              <w:t>Электр</w:t>
            </w:r>
          </w:p>
        </w:tc>
        <w:tc>
          <w:tcPr>
            <w:tcW w:w="1198" w:type="dxa"/>
          </w:tcPr>
          <w:p>
            <w:pPr>
              <w:pStyle w:val="TableParagraph"/>
              <w:spacing w:line="239" w:lineRule="exact"/>
              <w:ind w:left="146"/>
              <w:rPr>
                <w:sz w:val="22"/>
              </w:rPr>
            </w:pPr>
            <w:r>
              <w:rPr>
                <w:spacing w:val="-2"/>
                <w:sz w:val="22"/>
              </w:rPr>
              <w:t>Комиссия</w:t>
            </w:r>
          </w:p>
        </w:tc>
        <w:tc>
          <w:tcPr>
            <w:tcW w:w="1152" w:type="dxa"/>
          </w:tcPr>
          <w:p>
            <w:pPr>
              <w:pStyle w:val="TableParagraph"/>
              <w:spacing w:line="239" w:lineRule="exact"/>
              <w:ind w:left="114"/>
              <w:rPr>
                <w:sz w:val="22"/>
              </w:rPr>
            </w:pPr>
            <w:r>
              <w:rPr>
                <w:spacing w:val="-2"/>
                <w:sz w:val="22"/>
              </w:rPr>
              <w:t>Ответств</w:t>
            </w:r>
          </w:p>
        </w:tc>
        <w:tc>
          <w:tcPr>
            <w:tcW w:w="795" w:type="dxa"/>
          </w:tcPr>
          <w:p>
            <w:pPr>
              <w:pStyle w:val="TableParagraph"/>
              <w:spacing w:line="239" w:lineRule="exact"/>
              <w:ind w:left="128"/>
              <w:rPr>
                <w:sz w:val="22"/>
              </w:rPr>
            </w:pPr>
            <w:r>
              <w:rPr>
                <w:spacing w:val="-5"/>
                <w:sz w:val="22"/>
              </w:rPr>
              <w:t>ПЭП</w:t>
            </w:r>
          </w:p>
        </w:tc>
        <w:tc>
          <w:tcPr>
            <w:tcW w:w="1186" w:type="dxa"/>
          </w:tcPr>
          <w:p>
            <w:pPr>
              <w:pStyle w:val="TableParagraph"/>
              <w:spacing w:line="239" w:lineRule="exact"/>
              <w:ind w:left="130"/>
              <w:rPr>
                <w:sz w:val="22"/>
              </w:rPr>
            </w:pPr>
            <w:r>
              <w:rPr>
                <w:sz w:val="22"/>
              </w:rPr>
              <w:t>В</w:t>
            </w:r>
            <w:r>
              <w:rPr>
                <w:spacing w:val="-2"/>
                <w:sz w:val="22"/>
              </w:rPr>
              <w:t> </w:t>
            </w:r>
            <w:r>
              <w:rPr>
                <w:spacing w:val="-4"/>
                <w:sz w:val="22"/>
              </w:rPr>
              <w:t>день</w:t>
            </w:r>
          </w:p>
        </w:tc>
        <w:tc>
          <w:tcPr>
            <w:tcW w:w="926" w:type="dxa"/>
          </w:tcPr>
          <w:p>
            <w:pPr>
              <w:pStyle w:val="TableParagraph"/>
              <w:spacing w:line="239" w:lineRule="exact"/>
              <w:ind w:left="138"/>
              <w:rPr>
                <w:sz w:val="22"/>
              </w:rPr>
            </w:pPr>
            <w:r>
              <w:rPr>
                <w:spacing w:val="-10"/>
                <w:w w:val="60"/>
                <w:sz w:val="22"/>
              </w:rPr>
              <w:t>1</w:t>
            </w:r>
          </w:p>
        </w:tc>
        <w:tc>
          <w:tcPr>
            <w:tcW w:w="868" w:type="dxa"/>
          </w:tcPr>
          <w:p>
            <w:pPr>
              <w:pStyle w:val="TableParagraph"/>
              <w:spacing w:line="236" w:lineRule="exact" w:before="3"/>
              <w:ind w:left="111"/>
              <w:rPr>
                <w:sz w:val="22"/>
              </w:rPr>
            </w:pPr>
            <w:r>
              <w:rPr>
                <w:spacing w:val="-4"/>
                <w:sz w:val="22"/>
              </w:rPr>
              <w:t>Цифро</w:t>
            </w:r>
          </w:p>
        </w:tc>
      </w:tr>
      <w:tr>
        <w:trPr>
          <w:trHeight w:val="254" w:hRule="atLeast"/>
        </w:trPr>
        <w:tc>
          <w:tcPr>
            <w:tcW w:w="268" w:type="dxa"/>
          </w:tcPr>
          <w:p>
            <w:pPr>
              <w:pStyle w:val="TableParagraph"/>
              <w:spacing w:line="235" w:lineRule="exact"/>
              <w:ind w:left="50"/>
              <w:rPr>
                <w:sz w:val="22"/>
              </w:rPr>
            </w:pPr>
            <w:r>
              <w:rPr>
                <w:spacing w:val="-10"/>
                <w:sz w:val="22"/>
              </w:rPr>
              <w:t>0</w:t>
            </w:r>
          </w:p>
        </w:tc>
        <w:tc>
          <w:tcPr>
            <w:tcW w:w="1163" w:type="dxa"/>
          </w:tcPr>
          <w:p>
            <w:pPr>
              <w:pStyle w:val="TableParagraph"/>
              <w:spacing w:line="235" w:lineRule="exact"/>
              <w:ind w:left="107"/>
              <w:rPr>
                <w:sz w:val="22"/>
              </w:rPr>
            </w:pPr>
            <w:r>
              <w:rPr>
                <w:spacing w:val="-2"/>
                <w:sz w:val="22"/>
              </w:rPr>
              <w:t>приеме-</w:t>
            </w:r>
          </w:p>
        </w:tc>
        <w:tc>
          <w:tcPr>
            <w:tcW w:w="931" w:type="dxa"/>
          </w:tcPr>
          <w:p>
            <w:pPr>
              <w:pStyle w:val="TableParagraph"/>
              <w:spacing w:line="235" w:lineRule="exact"/>
              <w:ind w:right="80"/>
              <w:jc w:val="center"/>
              <w:rPr>
                <w:sz w:val="22"/>
              </w:rPr>
            </w:pPr>
            <w:r>
              <w:rPr>
                <w:spacing w:val="-4"/>
                <w:sz w:val="22"/>
              </w:rPr>
              <w:t>онный</w:t>
            </w:r>
          </w:p>
        </w:tc>
        <w:tc>
          <w:tcPr>
            <w:tcW w:w="1198" w:type="dxa"/>
          </w:tcPr>
          <w:p>
            <w:pPr>
              <w:pStyle w:val="TableParagraph"/>
              <w:spacing w:line="235" w:lineRule="exact"/>
              <w:ind w:left="146"/>
              <w:rPr>
                <w:sz w:val="22"/>
              </w:rPr>
            </w:pPr>
            <w:r>
              <w:rPr>
                <w:spacing w:val="-5"/>
                <w:sz w:val="22"/>
              </w:rPr>
              <w:t>по</w:t>
            </w:r>
          </w:p>
        </w:tc>
        <w:tc>
          <w:tcPr>
            <w:tcW w:w="1152" w:type="dxa"/>
          </w:tcPr>
          <w:p>
            <w:pPr>
              <w:pStyle w:val="TableParagraph"/>
              <w:spacing w:line="235" w:lineRule="exact"/>
              <w:ind w:left="119"/>
              <w:rPr>
                <w:sz w:val="22"/>
              </w:rPr>
            </w:pPr>
            <w:r>
              <w:rPr>
                <w:spacing w:val="-2"/>
                <w:sz w:val="22"/>
              </w:rPr>
              <w:t>енное</w:t>
            </w:r>
          </w:p>
        </w:tc>
        <w:tc>
          <w:tcPr>
            <w:tcW w:w="795" w:type="dxa"/>
          </w:tcPr>
          <w:p>
            <w:pPr>
              <w:pStyle w:val="TableParagraph"/>
              <w:rPr>
                <w:sz w:val="18"/>
              </w:rPr>
            </w:pPr>
          </w:p>
        </w:tc>
        <w:tc>
          <w:tcPr>
            <w:tcW w:w="1186" w:type="dxa"/>
          </w:tcPr>
          <w:p>
            <w:pPr>
              <w:pStyle w:val="TableParagraph"/>
              <w:spacing w:line="235" w:lineRule="exact"/>
              <w:ind w:left="130"/>
              <w:rPr>
                <w:sz w:val="22"/>
              </w:rPr>
            </w:pPr>
            <w:r>
              <w:rPr>
                <w:spacing w:val="-2"/>
                <w:sz w:val="22"/>
              </w:rPr>
              <w:t>приемки</w:t>
            </w:r>
          </w:p>
        </w:tc>
        <w:tc>
          <w:tcPr>
            <w:tcW w:w="926" w:type="dxa"/>
          </w:tcPr>
          <w:p>
            <w:pPr>
              <w:pStyle w:val="TableParagraph"/>
              <w:spacing w:line="235" w:lineRule="exact"/>
              <w:ind w:left="111"/>
              <w:rPr>
                <w:sz w:val="22"/>
              </w:rPr>
            </w:pPr>
            <w:r>
              <w:rPr>
                <w:spacing w:val="-2"/>
                <w:sz w:val="22"/>
              </w:rPr>
              <w:t>рабочи</w:t>
            </w:r>
          </w:p>
        </w:tc>
        <w:tc>
          <w:tcPr>
            <w:tcW w:w="868" w:type="dxa"/>
          </w:tcPr>
          <w:p>
            <w:pPr>
              <w:pStyle w:val="TableParagraph"/>
              <w:spacing w:line="235" w:lineRule="exact"/>
              <w:ind w:left="116"/>
              <w:rPr>
                <w:sz w:val="22"/>
              </w:rPr>
            </w:pPr>
            <w:r>
              <w:rPr>
                <w:spacing w:val="-5"/>
                <w:sz w:val="22"/>
              </w:rPr>
              <w:t>вой</w:t>
            </w:r>
          </w:p>
        </w:tc>
      </w:tr>
      <w:tr>
        <w:trPr>
          <w:trHeight w:val="251" w:hRule="atLeast"/>
        </w:trPr>
        <w:tc>
          <w:tcPr>
            <w:tcW w:w="268" w:type="dxa"/>
          </w:tcPr>
          <w:p>
            <w:pPr>
              <w:pStyle w:val="TableParagraph"/>
              <w:rPr>
                <w:sz w:val="18"/>
              </w:rPr>
            </w:pPr>
          </w:p>
        </w:tc>
        <w:tc>
          <w:tcPr>
            <w:tcW w:w="1163" w:type="dxa"/>
          </w:tcPr>
          <w:p>
            <w:pPr>
              <w:pStyle w:val="TableParagraph"/>
              <w:spacing w:line="231" w:lineRule="exact"/>
              <w:ind w:left="107"/>
              <w:rPr>
                <w:sz w:val="22"/>
              </w:rPr>
            </w:pPr>
            <w:r>
              <w:rPr>
                <w:spacing w:val="-2"/>
                <w:sz w:val="22"/>
              </w:rPr>
              <w:t>передаче</w:t>
            </w:r>
          </w:p>
        </w:tc>
        <w:tc>
          <w:tcPr>
            <w:tcW w:w="931" w:type="dxa"/>
          </w:tcPr>
          <w:p>
            <w:pPr>
              <w:pStyle w:val="TableParagraph"/>
              <w:rPr>
                <w:sz w:val="18"/>
              </w:rPr>
            </w:pPr>
          </w:p>
        </w:tc>
        <w:tc>
          <w:tcPr>
            <w:tcW w:w="1198" w:type="dxa"/>
          </w:tcPr>
          <w:p>
            <w:pPr>
              <w:pStyle w:val="TableParagraph"/>
              <w:spacing w:line="231" w:lineRule="exact"/>
              <w:ind w:left="146"/>
              <w:rPr>
                <w:sz w:val="22"/>
              </w:rPr>
            </w:pPr>
            <w:r>
              <w:rPr>
                <w:spacing w:val="-2"/>
                <w:sz w:val="22"/>
              </w:rPr>
              <w:t>поступле</w:t>
            </w:r>
          </w:p>
        </w:tc>
        <w:tc>
          <w:tcPr>
            <w:tcW w:w="1152" w:type="dxa"/>
          </w:tcPr>
          <w:p>
            <w:pPr>
              <w:pStyle w:val="TableParagraph"/>
              <w:spacing w:line="231" w:lineRule="exact"/>
              <w:ind w:left="119"/>
              <w:rPr>
                <w:sz w:val="22"/>
              </w:rPr>
            </w:pPr>
            <w:r>
              <w:rPr>
                <w:spacing w:val="-4"/>
                <w:sz w:val="22"/>
              </w:rPr>
              <w:t>лицо</w:t>
            </w:r>
          </w:p>
        </w:tc>
        <w:tc>
          <w:tcPr>
            <w:tcW w:w="795" w:type="dxa"/>
          </w:tcPr>
          <w:p>
            <w:pPr>
              <w:pStyle w:val="TableParagraph"/>
              <w:rPr>
                <w:sz w:val="18"/>
              </w:rPr>
            </w:pPr>
          </w:p>
        </w:tc>
        <w:tc>
          <w:tcPr>
            <w:tcW w:w="1186" w:type="dxa"/>
          </w:tcPr>
          <w:p>
            <w:pPr>
              <w:pStyle w:val="TableParagraph"/>
              <w:spacing w:line="231" w:lineRule="exact"/>
              <w:ind w:left="135"/>
              <w:rPr>
                <w:sz w:val="22"/>
              </w:rPr>
            </w:pPr>
            <w:r>
              <w:rPr>
                <w:spacing w:val="-2"/>
                <w:sz w:val="22"/>
              </w:rPr>
              <w:t>нефинанс</w:t>
            </w:r>
          </w:p>
        </w:tc>
        <w:tc>
          <w:tcPr>
            <w:tcW w:w="926" w:type="dxa"/>
          </w:tcPr>
          <w:p>
            <w:pPr>
              <w:pStyle w:val="TableParagraph"/>
              <w:spacing w:line="231" w:lineRule="exact"/>
              <w:ind w:left="111"/>
              <w:rPr>
                <w:sz w:val="22"/>
              </w:rPr>
            </w:pPr>
            <w:r>
              <w:rPr>
                <w:sz w:val="22"/>
              </w:rPr>
              <w:t>й</w:t>
            </w:r>
            <w:r>
              <w:rPr>
                <w:spacing w:val="-2"/>
                <w:sz w:val="22"/>
              </w:rPr>
              <w:t> </w:t>
            </w:r>
            <w:r>
              <w:rPr>
                <w:spacing w:val="-4"/>
                <w:sz w:val="22"/>
              </w:rPr>
              <w:t>день</w:t>
            </w:r>
          </w:p>
        </w:tc>
        <w:tc>
          <w:tcPr>
            <w:tcW w:w="868" w:type="dxa"/>
          </w:tcPr>
          <w:p>
            <w:pPr>
              <w:pStyle w:val="TableParagraph"/>
              <w:spacing w:line="231" w:lineRule="exact"/>
              <w:ind w:left="116"/>
              <w:rPr>
                <w:sz w:val="22"/>
              </w:rPr>
            </w:pPr>
            <w:r>
              <w:rPr>
                <w:spacing w:val="-2"/>
                <w:sz w:val="22"/>
              </w:rPr>
              <w:t>способ</w:t>
            </w:r>
          </w:p>
        </w:tc>
      </w:tr>
      <w:tr>
        <w:trPr>
          <w:trHeight w:val="252" w:hRule="atLeast"/>
        </w:trPr>
        <w:tc>
          <w:tcPr>
            <w:tcW w:w="268" w:type="dxa"/>
          </w:tcPr>
          <w:p>
            <w:pPr>
              <w:pStyle w:val="TableParagraph"/>
              <w:rPr>
                <w:sz w:val="18"/>
              </w:rPr>
            </w:pPr>
          </w:p>
        </w:tc>
        <w:tc>
          <w:tcPr>
            <w:tcW w:w="1163" w:type="dxa"/>
          </w:tcPr>
          <w:p>
            <w:pPr>
              <w:pStyle w:val="TableParagraph"/>
              <w:spacing w:line="232" w:lineRule="exact"/>
              <w:ind w:left="107"/>
              <w:rPr>
                <w:sz w:val="22"/>
              </w:rPr>
            </w:pPr>
            <w:r>
              <w:rPr>
                <w:spacing w:val="-2"/>
                <w:sz w:val="22"/>
              </w:rPr>
              <w:t>объектов</w:t>
            </w:r>
          </w:p>
        </w:tc>
        <w:tc>
          <w:tcPr>
            <w:tcW w:w="931" w:type="dxa"/>
          </w:tcPr>
          <w:p>
            <w:pPr>
              <w:pStyle w:val="TableParagraph"/>
              <w:rPr>
                <w:sz w:val="18"/>
              </w:rPr>
            </w:pPr>
          </w:p>
        </w:tc>
        <w:tc>
          <w:tcPr>
            <w:tcW w:w="1198" w:type="dxa"/>
          </w:tcPr>
          <w:p>
            <w:pPr>
              <w:pStyle w:val="TableParagraph"/>
              <w:spacing w:line="232" w:lineRule="exact"/>
              <w:ind w:left="150"/>
              <w:rPr>
                <w:sz w:val="22"/>
              </w:rPr>
            </w:pPr>
            <w:r>
              <w:rPr>
                <w:sz w:val="22"/>
              </w:rPr>
              <w:t>нию</w:t>
            </w:r>
            <w:r>
              <w:rPr>
                <w:spacing w:val="-6"/>
                <w:sz w:val="22"/>
              </w:rPr>
              <w:t> </w:t>
            </w:r>
            <w:r>
              <w:rPr>
                <w:spacing w:val="-10"/>
                <w:sz w:val="22"/>
              </w:rPr>
              <w:t>и</w:t>
            </w:r>
          </w:p>
        </w:tc>
        <w:tc>
          <w:tcPr>
            <w:tcW w:w="1152" w:type="dxa"/>
          </w:tcPr>
          <w:p>
            <w:pPr>
              <w:pStyle w:val="TableParagraph"/>
              <w:spacing w:line="232" w:lineRule="exact"/>
              <w:ind w:left="114"/>
              <w:rPr>
                <w:sz w:val="22"/>
              </w:rPr>
            </w:pPr>
            <w:r>
              <w:rPr>
                <w:spacing w:val="-2"/>
                <w:sz w:val="22"/>
              </w:rPr>
              <w:t>передаю</w:t>
            </w:r>
          </w:p>
        </w:tc>
        <w:tc>
          <w:tcPr>
            <w:tcW w:w="795" w:type="dxa"/>
          </w:tcPr>
          <w:p>
            <w:pPr>
              <w:pStyle w:val="TableParagraph"/>
              <w:rPr>
                <w:sz w:val="18"/>
              </w:rPr>
            </w:pPr>
          </w:p>
        </w:tc>
        <w:tc>
          <w:tcPr>
            <w:tcW w:w="1186" w:type="dxa"/>
          </w:tcPr>
          <w:p>
            <w:pPr>
              <w:pStyle w:val="TableParagraph"/>
              <w:spacing w:line="232" w:lineRule="exact"/>
              <w:ind w:left="135"/>
              <w:rPr>
                <w:sz w:val="22"/>
              </w:rPr>
            </w:pPr>
            <w:r>
              <w:rPr>
                <w:spacing w:val="-4"/>
                <w:sz w:val="22"/>
              </w:rPr>
              <w:t>овых</w:t>
            </w:r>
          </w:p>
        </w:tc>
        <w:tc>
          <w:tcPr>
            <w:tcW w:w="926" w:type="dxa"/>
          </w:tcPr>
          <w:p>
            <w:pPr>
              <w:pStyle w:val="TableParagraph"/>
              <w:spacing w:line="232" w:lineRule="exact"/>
              <w:ind w:left="111"/>
              <w:rPr>
                <w:sz w:val="22"/>
              </w:rPr>
            </w:pPr>
            <w:r>
              <w:rPr>
                <w:spacing w:val="-2"/>
                <w:sz w:val="22"/>
              </w:rPr>
              <w:t>после</w:t>
            </w:r>
          </w:p>
        </w:tc>
        <w:tc>
          <w:tcPr>
            <w:tcW w:w="868" w:type="dxa"/>
          </w:tcPr>
          <w:p>
            <w:pPr>
              <w:pStyle w:val="TableParagraph"/>
              <w:spacing w:line="232" w:lineRule="exact"/>
              <w:ind w:left="111"/>
              <w:rPr>
                <w:sz w:val="22"/>
              </w:rPr>
            </w:pPr>
            <w:r>
              <w:rPr>
                <w:spacing w:val="-4"/>
                <w:sz w:val="22"/>
              </w:rPr>
              <w:t>(ГИС</w:t>
            </w:r>
          </w:p>
        </w:tc>
      </w:tr>
      <w:tr>
        <w:trPr>
          <w:trHeight w:val="254" w:hRule="atLeast"/>
        </w:trPr>
        <w:tc>
          <w:tcPr>
            <w:tcW w:w="268" w:type="dxa"/>
          </w:tcPr>
          <w:p>
            <w:pPr>
              <w:pStyle w:val="TableParagraph"/>
              <w:rPr>
                <w:sz w:val="18"/>
              </w:rPr>
            </w:pPr>
          </w:p>
        </w:tc>
        <w:tc>
          <w:tcPr>
            <w:tcW w:w="1163" w:type="dxa"/>
          </w:tcPr>
          <w:p>
            <w:pPr>
              <w:pStyle w:val="TableParagraph"/>
              <w:spacing w:line="234" w:lineRule="exact"/>
              <w:ind w:left="107"/>
              <w:rPr>
                <w:sz w:val="22"/>
              </w:rPr>
            </w:pPr>
            <w:r>
              <w:rPr>
                <w:spacing w:val="-2"/>
                <w:sz w:val="22"/>
              </w:rPr>
              <w:t>нефинанс</w:t>
            </w:r>
          </w:p>
        </w:tc>
        <w:tc>
          <w:tcPr>
            <w:tcW w:w="931" w:type="dxa"/>
          </w:tcPr>
          <w:p>
            <w:pPr>
              <w:pStyle w:val="TableParagraph"/>
              <w:rPr>
                <w:sz w:val="18"/>
              </w:rPr>
            </w:pPr>
          </w:p>
        </w:tc>
        <w:tc>
          <w:tcPr>
            <w:tcW w:w="1198" w:type="dxa"/>
          </w:tcPr>
          <w:p>
            <w:pPr>
              <w:pStyle w:val="TableParagraph"/>
              <w:spacing w:line="234" w:lineRule="exact"/>
              <w:ind w:left="150"/>
              <w:rPr>
                <w:sz w:val="22"/>
              </w:rPr>
            </w:pPr>
            <w:r>
              <w:rPr>
                <w:spacing w:val="-2"/>
                <w:sz w:val="22"/>
              </w:rPr>
              <w:t>выбытию</w:t>
            </w:r>
          </w:p>
        </w:tc>
        <w:tc>
          <w:tcPr>
            <w:tcW w:w="1152" w:type="dxa"/>
          </w:tcPr>
          <w:p>
            <w:pPr>
              <w:pStyle w:val="TableParagraph"/>
              <w:spacing w:line="234" w:lineRule="exact"/>
              <w:ind w:left="114"/>
              <w:rPr>
                <w:sz w:val="22"/>
              </w:rPr>
            </w:pPr>
            <w:r>
              <w:rPr>
                <w:spacing w:val="-5"/>
                <w:sz w:val="22"/>
              </w:rPr>
              <w:t>щей</w:t>
            </w:r>
          </w:p>
        </w:tc>
        <w:tc>
          <w:tcPr>
            <w:tcW w:w="795" w:type="dxa"/>
          </w:tcPr>
          <w:p>
            <w:pPr>
              <w:pStyle w:val="TableParagraph"/>
              <w:rPr>
                <w:sz w:val="18"/>
              </w:rPr>
            </w:pPr>
          </w:p>
        </w:tc>
        <w:tc>
          <w:tcPr>
            <w:tcW w:w="1186" w:type="dxa"/>
          </w:tcPr>
          <w:p>
            <w:pPr>
              <w:pStyle w:val="TableParagraph"/>
              <w:spacing w:line="234" w:lineRule="exact"/>
              <w:ind w:left="135"/>
              <w:rPr>
                <w:sz w:val="22"/>
              </w:rPr>
            </w:pPr>
            <w:r>
              <w:rPr>
                <w:spacing w:val="-2"/>
                <w:sz w:val="22"/>
              </w:rPr>
              <w:t>активов</w:t>
            </w:r>
          </w:p>
        </w:tc>
        <w:tc>
          <w:tcPr>
            <w:tcW w:w="926" w:type="dxa"/>
          </w:tcPr>
          <w:p>
            <w:pPr>
              <w:pStyle w:val="TableParagraph"/>
              <w:spacing w:line="234" w:lineRule="exact"/>
              <w:ind w:left="111"/>
              <w:rPr>
                <w:sz w:val="22"/>
              </w:rPr>
            </w:pPr>
            <w:r>
              <w:rPr>
                <w:spacing w:val="-2"/>
                <w:sz w:val="22"/>
              </w:rPr>
              <w:t>утверж</w:t>
            </w:r>
          </w:p>
        </w:tc>
        <w:tc>
          <w:tcPr>
            <w:tcW w:w="868" w:type="dxa"/>
          </w:tcPr>
          <w:p>
            <w:pPr>
              <w:pStyle w:val="TableParagraph"/>
              <w:spacing w:line="234" w:lineRule="exact"/>
              <w:ind w:left="111"/>
              <w:rPr>
                <w:sz w:val="22"/>
              </w:rPr>
            </w:pPr>
            <w:r>
              <w:rPr>
                <w:spacing w:val="-4"/>
                <w:sz w:val="22"/>
              </w:rPr>
              <w:t>ЕИАС</w:t>
            </w:r>
          </w:p>
        </w:tc>
      </w:tr>
      <w:tr>
        <w:trPr>
          <w:trHeight w:val="511" w:hRule="atLeast"/>
        </w:trPr>
        <w:tc>
          <w:tcPr>
            <w:tcW w:w="268" w:type="dxa"/>
          </w:tcPr>
          <w:p>
            <w:pPr>
              <w:pStyle w:val="TableParagraph"/>
              <w:rPr>
                <w:sz w:val="20"/>
              </w:rPr>
            </w:pPr>
          </w:p>
        </w:tc>
        <w:tc>
          <w:tcPr>
            <w:tcW w:w="1163" w:type="dxa"/>
          </w:tcPr>
          <w:p>
            <w:pPr>
              <w:pStyle w:val="TableParagraph"/>
              <w:spacing w:line="247" w:lineRule="exact"/>
              <w:ind w:left="112"/>
              <w:rPr>
                <w:sz w:val="22"/>
              </w:rPr>
            </w:pPr>
            <w:r>
              <w:rPr>
                <w:spacing w:val="-4"/>
                <w:sz w:val="22"/>
              </w:rPr>
              <w:t>овых</w:t>
            </w:r>
          </w:p>
          <w:p>
            <w:pPr>
              <w:pStyle w:val="TableParagraph"/>
              <w:spacing w:line="244" w:lineRule="exact" w:before="1"/>
              <w:ind w:left="107"/>
              <w:rPr>
                <w:sz w:val="22"/>
              </w:rPr>
            </w:pPr>
            <w:r>
              <w:rPr>
                <w:spacing w:val="-2"/>
                <w:sz w:val="22"/>
              </w:rPr>
              <w:t>активов</w:t>
            </w:r>
          </w:p>
        </w:tc>
        <w:tc>
          <w:tcPr>
            <w:tcW w:w="931" w:type="dxa"/>
          </w:tcPr>
          <w:p>
            <w:pPr>
              <w:pStyle w:val="TableParagraph"/>
              <w:rPr>
                <w:sz w:val="20"/>
              </w:rPr>
            </w:pPr>
          </w:p>
        </w:tc>
        <w:tc>
          <w:tcPr>
            <w:tcW w:w="1198" w:type="dxa"/>
          </w:tcPr>
          <w:p>
            <w:pPr>
              <w:pStyle w:val="TableParagraph"/>
              <w:spacing w:line="250" w:lineRule="exact"/>
              <w:ind w:left="150"/>
              <w:rPr>
                <w:sz w:val="22"/>
              </w:rPr>
            </w:pPr>
            <w:r>
              <w:rPr>
                <w:spacing w:val="-2"/>
                <w:sz w:val="22"/>
              </w:rPr>
              <w:t>нефинанс</w:t>
            </w:r>
          </w:p>
          <w:p>
            <w:pPr>
              <w:pStyle w:val="TableParagraph"/>
              <w:spacing w:line="242" w:lineRule="exact"/>
              <w:ind w:left="150"/>
              <w:rPr>
                <w:sz w:val="22"/>
              </w:rPr>
            </w:pPr>
            <w:r>
              <w:rPr>
                <w:spacing w:val="-4"/>
                <w:sz w:val="22"/>
              </w:rPr>
              <w:t>овых</w:t>
            </w:r>
          </w:p>
        </w:tc>
        <w:tc>
          <w:tcPr>
            <w:tcW w:w="1152" w:type="dxa"/>
          </w:tcPr>
          <w:p>
            <w:pPr>
              <w:pStyle w:val="TableParagraph"/>
              <w:spacing w:line="247" w:lineRule="exact"/>
              <w:ind w:left="119"/>
              <w:rPr>
                <w:sz w:val="22"/>
              </w:rPr>
            </w:pPr>
            <w:r>
              <w:rPr>
                <w:spacing w:val="-2"/>
                <w:sz w:val="22"/>
              </w:rPr>
              <w:t>стороны</w:t>
            </w:r>
          </w:p>
          <w:p>
            <w:pPr>
              <w:pStyle w:val="TableParagraph"/>
              <w:spacing w:line="234" w:lineRule="exact" w:before="11"/>
              <w:ind w:left="114"/>
              <w:rPr>
                <w:sz w:val="22"/>
              </w:rPr>
            </w:pPr>
            <w:r>
              <w:rPr>
                <w:spacing w:val="-2"/>
                <w:sz w:val="22"/>
              </w:rPr>
              <w:t>Члены</w:t>
            </w:r>
          </w:p>
        </w:tc>
        <w:tc>
          <w:tcPr>
            <w:tcW w:w="795" w:type="dxa"/>
          </w:tcPr>
          <w:p>
            <w:pPr>
              <w:pStyle w:val="TableParagraph"/>
              <w:spacing w:before="5"/>
              <w:rPr>
                <w:sz w:val="22"/>
              </w:rPr>
            </w:pPr>
          </w:p>
          <w:p>
            <w:pPr>
              <w:pStyle w:val="TableParagraph"/>
              <w:spacing w:line="234" w:lineRule="exact"/>
              <w:ind w:left="128"/>
              <w:rPr>
                <w:sz w:val="22"/>
              </w:rPr>
            </w:pPr>
            <w:r>
              <w:rPr>
                <w:spacing w:val="-5"/>
                <w:sz w:val="22"/>
              </w:rPr>
              <w:t>ПЭП</w:t>
            </w:r>
          </w:p>
        </w:tc>
        <w:tc>
          <w:tcPr>
            <w:tcW w:w="1186" w:type="dxa"/>
          </w:tcPr>
          <w:p>
            <w:pPr>
              <w:pStyle w:val="TableParagraph"/>
              <w:spacing w:before="10"/>
              <w:rPr>
                <w:sz w:val="22"/>
              </w:rPr>
            </w:pPr>
          </w:p>
          <w:p>
            <w:pPr>
              <w:pStyle w:val="TableParagraph"/>
              <w:spacing w:line="229" w:lineRule="exact"/>
              <w:ind w:left="130"/>
              <w:rPr>
                <w:sz w:val="22"/>
              </w:rPr>
            </w:pPr>
            <w:r>
              <w:rPr>
                <w:w w:val="105"/>
                <w:sz w:val="22"/>
              </w:rPr>
              <w:t>2</w:t>
            </w:r>
            <w:r>
              <w:rPr>
                <w:spacing w:val="-11"/>
                <w:w w:val="105"/>
                <w:sz w:val="22"/>
              </w:rPr>
              <w:t> </w:t>
            </w:r>
            <w:r>
              <w:rPr>
                <w:spacing w:val="-2"/>
                <w:w w:val="105"/>
                <w:sz w:val="22"/>
              </w:rPr>
              <w:t>рабочих</w:t>
            </w:r>
          </w:p>
        </w:tc>
        <w:tc>
          <w:tcPr>
            <w:tcW w:w="926" w:type="dxa"/>
          </w:tcPr>
          <w:p>
            <w:pPr>
              <w:pStyle w:val="TableParagraph"/>
              <w:spacing w:line="247" w:lineRule="exact"/>
              <w:ind w:left="111"/>
              <w:rPr>
                <w:sz w:val="22"/>
              </w:rPr>
            </w:pPr>
            <w:r>
              <w:rPr>
                <w:spacing w:val="-2"/>
                <w:sz w:val="22"/>
              </w:rPr>
              <w:t>дения</w:t>
            </w:r>
          </w:p>
          <w:p>
            <w:pPr>
              <w:pStyle w:val="TableParagraph"/>
              <w:spacing w:line="239" w:lineRule="exact" w:before="6"/>
              <w:ind w:left="111"/>
              <w:rPr>
                <w:sz w:val="22"/>
              </w:rPr>
            </w:pPr>
            <w:r>
              <w:rPr>
                <w:spacing w:val="-2"/>
                <w:sz w:val="22"/>
              </w:rPr>
              <w:t>руково</w:t>
            </w:r>
          </w:p>
        </w:tc>
        <w:tc>
          <w:tcPr>
            <w:tcW w:w="868" w:type="dxa"/>
          </w:tcPr>
          <w:p>
            <w:pPr>
              <w:pStyle w:val="TableParagraph"/>
              <w:spacing w:line="252" w:lineRule="exact"/>
              <w:ind w:left="116"/>
              <w:rPr>
                <w:sz w:val="22"/>
              </w:rPr>
            </w:pPr>
            <w:r>
              <w:rPr>
                <w:spacing w:val="-2"/>
                <w:sz w:val="22"/>
              </w:rPr>
              <w:t>БУ)/на</w:t>
            </w:r>
          </w:p>
          <w:p>
            <w:pPr>
              <w:pStyle w:val="TableParagraph"/>
              <w:spacing w:line="239" w:lineRule="exact" w:before="1"/>
              <w:ind w:left="116"/>
              <w:rPr>
                <w:sz w:val="22"/>
              </w:rPr>
            </w:pPr>
            <w:r>
              <w:rPr>
                <w:spacing w:val="-2"/>
                <w:sz w:val="22"/>
              </w:rPr>
              <w:t>бумаге</w:t>
            </w:r>
          </w:p>
        </w:tc>
      </w:tr>
      <w:tr>
        <w:trPr>
          <w:trHeight w:val="4566" w:hRule="atLeast"/>
        </w:trPr>
        <w:tc>
          <w:tcPr>
            <w:tcW w:w="268" w:type="dxa"/>
          </w:tcPr>
          <w:p>
            <w:pPr>
              <w:pStyle w:val="TableParagraph"/>
              <w:rPr>
                <w:sz w:val="20"/>
              </w:rPr>
            </w:pPr>
          </w:p>
        </w:tc>
        <w:tc>
          <w:tcPr>
            <w:tcW w:w="1163" w:type="dxa"/>
          </w:tcPr>
          <w:p>
            <w:pPr>
              <w:pStyle w:val="TableParagraph"/>
              <w:spacing w:line="239" w:lineRule="exact"/>
              <w:ind w:left="107"/>
              <w:rPr>
                <w:sz w:val="22"/>
              </w:rPr>
            </w:pPr>
            <w:r>
              <w:rPr>
                <w:spacing w:val="-5"/>
                <w:sz w:val="22"/>
              </w:rPr>
              <w:t>(ф.</w:t>
            </w:r>
          </w:p>
          <w:p>
            <w:pPr>
              <w:pStyle w:val="TableParagraph"/>
              <w:spacing w:before="1"/>
              <w:ind w:left="107"/>
              <w:rPr>
                <w:sz w:val="22"/>
              </w:rPr>
            </w:pPr>
            <w:r>
              <w:rPr>
                <w:spacing w:val="-2"/>
                <w:sz w:val="22"/>
              </w:rPr>
              <w:t>0510448)</w:t>
            </w:r>
          </w:p>
        </w:tc>
        <w:tc>
          <w:tcPr>
            <w:tcW w:w="931" w:type="dxa"/>
          </w:tcPr>
          <w:p>
            <w:pPr>
              <w:pStyle w:val="TableParagraph"/>
              <w:rPr>
                <w:sz w:val="20"/>
              </w:rPr>
            </w:pPr>
          </w:p>
        </w:tc>
        <w:tc>
          <w:tcPr>
            <w:tcW w:w="1198" w:type="dxa"/>
          </w:tcPr>
          <w:p>
            <w:pPr>
              <w:pStyle w:val="TableParagraph"/>
              <w:spacing w:line="239" w:lineRule="exact"/>
              <w:ind w:left="150"/>
              <w:rPr>
                <w:sz w:val="22"/>
              </w:rPr>
            </w:pPr>
            <w:r>
              <w:rPr>
                <w:spacing w:val="-2"/>
                <w:sz w:val="22"/>
              </w:rPr>
              <w:t>активов</w:t>
            </w:r>
          </w:p>
        </w:tc>
        <w:tc>
          <w:tcPr>
            <w:tcW w:w="1152" w:type="dxa"/>
          </w:tcPr>
          <w:p>
            <w:pPr>
              <w:pStyle w:val="TableParagraph"/>
              <w:ind w:left="114" w:right="127"/>
              <w:rPr>
                <w:sz w:val="22"/>
              </w:rPr>
            </w:pPr>
            <w:r>
              <w:rPr>
                <w:spacing w:val="-2"/>
                <w:sz w:val="22"/>
              </w:rPr>
              <w:t>комисси </w:t>
            </w:r>
            <w:r>
              <w:rPr>
                <w:spacing w:val="-6"/>
                <w:sz w:val="22"/>
              </w:rPr>
              <w:t>по </w:t>
            </w:r>
            <w:r>
              <w:rPr>
                <w:spacing w:val="-2"/>
                <w:sz w:val="22"/>
              </w:rPr>
              <w:t>поступле </w:t>
            </w:r>
            <w:r>
              <w:rPr>
                <w:sz w:val="22"/>
              </w:rPr>
              <w:t>нию и </w:t>
            </w:r>
            <w:r>
              <w:rPr>
                <w:spacing w:val="-2"/>
                <w:sz w:val="22"/>
              </w:rPr>
              <w:t>выбытию нефинанс </w:t>
            </w:r>
            <w:r>
              <w:rPr>
                <w:spacing w:val="-4"/>
                <w:sz w:val="22"/>
              </w:rPr>
              <w:t>овых </w:t>
            </w:r>
            <w:r>
              <w:rPr>
                <w:spacing w:val="-2"/>
                <w:sz w:val="22"/>
              </w:rPr>
              <w:t>активов принима </w:t>
            </w:r>
            <w:r>
              <w:rPr>
                <w:spacing w:val="-4"/>
                <w:sz w:val="22"/>
              </w:rPr>
              <w:t>ющей </w:t>
            </w:r>
            <w:r>
              <w:rPr>
                <w:spacing w:val="-2"/>
                <w:sz w:val="22"/>
              </w:rPr>
              <w:t>стороны Председа </w:t>
            </w:r>
            <w:r>
              <w:rPr>
                <w:spacing w:val="-4"/>
                <w:sz w:val="22"/>
              </w:rPr>
              <w:t>тель </w:t>
            </w:r>
            <w:r>
              <w:rPr>
                <w:spacing w:val="-2"/>
                <w:sz w:val="22"/>
              </w:rPr>
              <w:t>комиссии </w:t>
            </w:r>
            <w:r>
              <w:rPr>
                <w:spacing w:val="-6"/>
                <w:sz w:val="22"/>
              </w:rPr>
              <w:t>по </w:t>
            </w:r>
            <w:r>
              <w:rPr>
                <w:spacing w:val="-2"/>
                <w:sz w:val="22"/>
              </w:rPr>
              <w:t>поступле </w:t>
            </w:r>
            <w:r>
              <w:rPr>
                <w:sz w:val="22"/>
              </w:rPr>
              <w:t>нию и</w:t>
            </w:r>
          </w:p>
          <w:p>
            <w:pPr>
              <w:pStyle w:val="TableParagraph"/>
              <w:spacing w:line="240" w:lineRule="exact" w:before="5"/>
              <w:ind w:left="119"/>
              <w:rPr>
                <w:sz w:val="22"/>
              </w:rPr>
            </w:pPr>
            <w:r>
              <w:rPr>
                <w:spacing w:val="-2"/>
                <w:sz w:val="22"/>
              </w:rPr>
              <w:t>выбытию</w:t>
            </w:r>
          </w:p>
        </w:tc>
        <w:tc>
          <w:tcPr>
            <w:tcW w:w="795"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6"/>
              <w:rPr>
                <w:sz w:val="22"/>
              </w:rPr>
            </w:pPr>
          </w:p>
          <w:p>
            <w:pPr>
              <w:pStyle w:val="TableParagraph"/>
              <w:ind w:left="133"/>
              <w:rPr>
                <w:sz w:val="22"/>
              </w:rPr>
            </w:pPr>
            <w:r>
              <w:rPr>
                <w:spacing w:val="-5"/>
                <w:sz w:val="22"/>
              </w:rPr>
              <w:t>ЭЦП</w:t>
            </w:r>
          </w:p>
        </w:tc>
        <w:tc>
          <w:tcPr>
            <w:tcW w:w="1186" w:type="dxa"/>
          </w:tcPr>
          <w:p>
            <w:pPr>
              <w:pStyle w:val="TableParagraph"/>
              <w:ind w:left="135" w:right="123" w:hanging="5"/>
              <w:jc w:val="both"/>
              <w:rPr>
                <w:sz w:val="22"/>
              </w:rPr>
            </w:pPr>
            <w:r>
              <w:rPr>
                <w:sz w:val="22"/>
              </w:rPr>
              <w:t>дня</w:t>
            </w:r>
            <w:r>
              <w:rPr>
                <w:spacing w:val="-14"/>
                <w:sz w:val="22"/>
              </w:rPr>
              <w:t> </w:t>
            </w:r>
            <w:r>
              <w:rPr>
                <w:sz w:val="22"/>
              </w:rPr>
              <w:t>после </w:t>
            </w:r>
            <w:r>
              <w:rPr>
                <w:spacing w:val="-2"/>
                <w:sz w:val="22"/>
              </w:rPr>
              <w:t>составлен </w:t>
            </w:r>
            <w:r>
              <w:rPr>
                <w:spacing w:val="-6"/>
                <w:sz w:val="22"/>
              </w:rPr>
              <w:t>ия</w:t>
            </w: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11"/>
              <w:rPr>
                <w:sz w:val="22"/>
              </w:rPr>
            </w:pPr>
          </w:p>
          <w:p>
            <w:pPr>
              <w:pStyle w:val="TableParagraph"/>
              <w:ind w:left="130" w:right="109"/>
              <w:rPr>
                <w:sz w:val="22"/>
              </w:rPr>
            </w:pPr>
            <w:r>
              <w:rPr>
                <w:sz w:val="22"/>
              </w:rPr>
              <w:t>1</w:t>
            </w:r>
            <w:r>
              <w:rPr>
                <w:spacing w:val="-14"/>
                <w:sz w:val="22"/>
              </w:rPr>
              <w:t> </w:t>
            </w:r>
            <w:r>
              <w:rPr>
                <w:sz w:val="22"/>
              </w:rPr>
              <w:t>рабочи</w:t>
            </w:r>
            <w:r>
              <w:rPr>
                <w:sz w:val="22"/>
              </w:rPr>
              <w:t>й</w:t>
            </w:r>
            <w:r>
              <w:rPr>
                <w:sz w:val="22"/>
              </w:rPr>
              <w:t> дня</w:t>
            </w:r>
            <w:r>
              <w:rPr>
                <w:spacing w:val="-14"/>
                <w:sz w:val="22"/>
              </w:rPr>
              <w:t> </w:t>
            </w:r>
            <w:r>
              <w:rPr>
                <w:sz w:val="22"/>
              </w:rPr>
              <w:t>после </w:t>
            </w:r>
            <w:r>
              <w:rPr>
                <w:spacing w:val="-2"/>
                <w:sz w:val="22"/>
              </w:rPr>
              <w:t>согласова </w:t>
            </w:r>
            <w:r>
              <w:rPr>
                <w:sz w:val="22"/>
              </w:rPr>
              <w:t>ния с </w:t>
            </w:r>
            <w:r>
              <w:rPr>
                <w:spacing w:val="-2"/>
                <w:sz w:val="22"/>
              </w:rPr>
              <w:t>членами комиссии</w:t>
            </w:r>
          </w:p>
        </w:tc>
        <w:tc>
          <w:tcPr>
            <w:tcW w:w="926" w:type="dxa"/>
          </w:tcPr>
          <w:p>
            <w:pPr>
              <w:pStyle w:val="TableParagraph"/>
              <w:spacing w:line="235" w:lineRule="auto"/>
              <w:ind w:left="115" w:right="188" w:hanging="4"/>
              <w:rPr>
                <w:sz w:val="22"/>
              </w:rPr>
            </w:pPr>
            <w:r>
              <w:rPr>
                <w:spacing w:val="-4"/>
                <w:sz w:val="22"/>
              </w:rPr>
              <w:t>дителе </w:t>
            </w:r>
            <w:r>
              <w:rPr>
                <w:spacing w:val="-10"/>
                <w:sz w:val="22"/>
              </w:rPr>
              <w:t>м</w:t>
            </w:r>
          </w:p>
        </w:tc>
        <w:tc>
          <w:tcPr>
            <w:tcW w:w="868" w:type="dxa"/>
          </w:tcPr>
          <w:p>
            <w:pPr>
              <w:pStyle w:val="TableParagraph"/>
              <w:ind w:left="111" w:right="47"/>
              <w:rPr>
                <w:sz w:val="22"/>
              </w:rPr>
            </w:pPr>
            <w:r>
              <w:rPr>
                <w:spacing w:val="-4"/>
                <w:sz w:val="22"/>
              </w:rPr>
              <w:t>(до </w:t>
            </w:r>
            <w:r>
              <w:rPr>
                <w:spacing w:val="-2"/>
                <w:sz w:val="22"/>
              </w:rPr>
              <w:t>момент </w:t>
            </w:r>
            <w:r>
              <w:rPr>
                <w:spacing w:val="-10"/>
                <w:sz w:val="22"/>
              </w:rPr>
              <w:t>а </w:t>
            </w:r>
            <w:r>
              <w:rPr>
                <w:spacing w:val="-2"/>
                <w:sz w:val="22"/>
              </w:rPr>
              <w:t>осущес твлени </w:t>
            </w:r>
            <w:r>
              <w:rPr>
                <w:spacing w:val="-10"/>
                <w:sz w:val="22"/>
              </w:rPr>
              <w:t>я </w:t>
            </w:r>
            <w:r>
              <w:rPr>
                <w:spacing w:val="-2"/>
                <w:sz w:val="22"/>
              </w:rPr>
              <w:t>технич еской возмож ности форми ровани </w:t>
            </w:r>
            <w:r>
              <w:rPr>
                <w:spacing w:val="-10"/>
                <w:sz w:val="22"/>
              </w:rPr>
              <w:t>я </w:t>
            </w:r>
            <w:r>
              <w:rPr>
                <w:spacing w:val="-2"/>
                <w:sz w:val="22"/>
              </w:rPr>
              <w:t>докуме </w:t>
            </w:r>
            <w:r>
              <w:rPr>
                <w:sz w:val="22"/>
              </w:rPr>
              <w:t>нта в </w:t>
            </w:r>
            <w:r>
              <w:rPr>
                <w:spacing w:val="-2"/>
                <w:sz w:val="22"/>
              </w:rPr>
              <w:t>электр онном </w:t>
            </w:r>
            <w:r>
              <w:rPr>
                <w:spacing w:val="-4"/>
                <w:sz w:val="22"/>
              </w:rPr>
              <w:t>виде)</w:t>
            </w:r>
          </w:p>
        </w:tc>
      </w:tr>
      <w:tr>
        <w:trPr>
          <w:trHeight w:val="254" w:hRule="atLeast"/>
        </w:trPr>
        <w:tc>
          <w:tcPr>
            <w:tcW w:w="268" w:type="dxa"/>
          </w:tcPr>
          <w:p>
            <w:pPr>
              <w:pStyle w:val="TableParagraph"/>
              <w:rPr>
                <w:sz w:val="18"/>
              </w:rPr>
            </w:pPr>
          </w:p>
        </w:tc>
        <w:tc>
          <w:tcPr>
            <w:tcW w:w="1163" w:type="dxa"/>
          </w:tcPr>
          <w:p>
            <w:pPr>
              <w:pStyle w:val="TableParagraph"/>
              <w:rPr>
                <w:sz w:val="18"/>
              </w:rPr>
            </w:pPr>
          </w:p>
        </w:tc>
        <w:tc>
          <w:tcPr>
            <w:tcW w:w="931" w:type="dxa"/>
          </w:tcPr>
          <w:p>
            <w:pPr>
              <w:pStyle w:val="TableParagraph"/>
              <w:rPr>
                <w:sz w:val="18"/>
              </w:rPr>
            </w:pPr>
          </w:p>
        </w:tc>
        <w:tc>
          <w:tcPr>
            <w:tcW w:w="1198" w:type="dxa"/>
          </w:tcPr>
          <w:p>
            <w:pPr>
              <w:pStyle w:val="TableParagraph"/>
              <w:rPr>
                <w:sz w:val="18"/>
              </w:rPr>
            </w:pPr>
          </w:p>
        </w:tc>
        <w:tc>
          <w:tcPr>
            <w:tcW w:w="1152" w:type="dxa"/>
          </w:tcPr>
          <w:p>
            <w:pPr>
              <w:pStyle w:val="TableParagraph"/>
              <w:spacing w:line="235" w:lineRule="exact"/>
              <w:ind w:left="119"/>
              <w:rPr>
                <w:sz w:val="22"/>
              </w:rPr>
            </w:pPr>
            <w:r>
              <w:rPr>
                <w:spacing w:val="-2"/>
                <w:sz w:val="22"/>
              </w:rPr>
              <w:t>нефинанс</w:t>
            </w:r>
          </w:p>
        </w:tc>
        <w:tc>
          <w:tcPr>
            <w:tcW w:w="795" w:type="dxa"/>
          </w:tcPr>
          <w:p>
            <w:pPr>
              <w:pStyle w:val="TableParagraph"/>
              <w:rPr>
                <w:sz w:val="18"/>
              </w:rPr>
            </w:pPr>
          </w:p>
        </w:tc>
        <w:tc>
          <w:tcPr>
            <w:tcW w:w="1186" w:type="dxa"/>
          </w:tcPr>
          <w:p>
            <w:pPr>
              <w:pStyle w:val="TableParagraph"/>
              <w:rPr>
                <w:sz w:val="18"/>
              </w:rPr>
            </w:pPr>
          </w:p>
        </w:tc>
        <w:tc>
          <w:tcPr>
            <w:tcW w:w="926" w:type="dxa"/>
          </w:tcPr>
          <w:p>
            <w:pPr>
              <w:pStyle w:val="TableParagraph"/>
              <w:rPr>
                <w:sz w:val="18"/>
              </w:rPr>
            </w:pPr>
          </w:p>
        </w:tc>
        <w:tc>
          <w:tcPr>
            <w:tcW w:w="868" w:type="dxa"/>
          </w:tcPr>
          <w:p>
            <w:pPr>
              <w:pStyle w:val="TableParagraph"/>
              <w:rPr>
                <w:sz w:val="18"/>
              </w:rPr>
            </w:pPr>
          </w:p>
        </w:tc>
      </w:tr>
      <w:tr>
        <w:trPr>
          <w:trHeight w:val="249" w:hRule="atLeast"/>
        </w:trPr>
        <w:tc>
          <w:tcPr>
            <w:tcW w:w="268" w:type="dxa"/>
          </w:tcPr>
          <w:p>
            <w:pPr>
              <w:pStyle w:val="TableParagraph"/>
              <w:rPr>
                <w:sz w:val="18"/>
              </w:rPr>
            </w:pPr>
          </w:p>
        </w:tc>
        <w:tc>
          <w:tcPr>
            <w:tcW w:w="1163" w:type="dxa"/>
          </w:tcPr>
          <w:p>
            <w:pPr>
              <w:pStyle w:val="TableParagraph"/>
              <w:rPr>
                <w:sz w:val="18"/>
              </w:rPr>
            </w:pPr>
          </w:p>
        </w:tc>
        <w:tc>
          <w:tcPr>
            <w:tcW w:w="931" w:type="dxa"/>
          </w:tcPr>
          <w:p>
            <w:pPr>
              <w:pStyle w:val="TableParagraph"/>
              <w:rPr>
                <w:sz w:val="18"/>
              </w:rPr>
            </w:pPr>
          </w:p>
        </w:tc>
        <w:tc>
          <w:tcPr>
            <w:tcW w:w="1198" w:type="dxa"/>
          </w:tcPr>
          <w:p>
            <w:pPr>
              <w:pStyle w:val="TableParagraph"/>
              <w:rPr>
                <w:sz w:val="18"/>
              </w:rPr>
            </w:pPr>
          </w:p>
        </w:tc>
        <w:tc>
          <w:tcPr>
            <w:tcW w:w="1152" w:type="dxa"/>
          </w:tcPr>
          <w:p>
            <w:pPr>
              <w:pStyle w:val="TableParagraph"/>
              <w:spacing w:line="230" w:lineRule="exact"/>
              <w:ind w:left="119"/>
              <w:rPr>
                <w:sz w:val="22"/>
              </w:rPr>
            </w:pPr>
            <w:r>
              <w:rPr>
                <w:spacing w:val="-4"/>
                <w:sz w:val="22"/>
              </w:rPr>
              <w:t>овых</w:t>
            </w:r>
          </w:p>
        </w:tc>
        <w:tc>
          <w:tcPr>
            <w:tcW w:w="795" w:type="dxa"/>
          </w:tcPr>
          <w:p>
            <w:pPr>
              <w:pStyle w:val="TableParagraph"/>
              <w:rPr>
                <w:sz w:val="18"/>
              </w:rPr>
            </w:pPr>
          </w:p>
        </w:tc>
        <w:tc>
          <w:tcPr>
            <w:tcW w:w="1186" w:type="dxa"/>
          </w:tcPr>
          <w:p>
            <w:pPr>
              <w:pStyle w:val="TableParagraph"/>
              <w:rPr>
                <w:sz w:val="18"/>
              </w:rPr>
            </w:pPr>
          </w:p>
        </w:tc>
        <w:tc>
          <w:tcPr>
            <w:tcW w:w="926" w:type="dxa"/>
          </w:tcPr>
          <w:p>
            <w:pPr>
              <w:pStyle w:val="TableParagraph"/>
              <w:rPr>
                <w:sz w:val="18"/>
              </w:rPr>
            </w:pPr>
          </w:p>
        </w:tc>
        <w:tc>
          <w:tcPr>
            <w:tcW w:w="868" w:type="dxa"/>
          </w:tcPr>
          <w:p>
            <w:pPr>
              <w:pStyle w:val="TableParagraph"/>
              <w:rPr>
                <w:sz w:val="18"/>
              </w:rPr>
            </w:pPr>
          </w:p>
        </w:tc>
      </w:tr>
      <w:tr>
        <w:trPr>
          <w:trHeight w:val="256" w:hRule="atLeast"/>
        </w:trPr>
        <w:tc>
          <w:tcPr>
            <w:tcW w:w="268" w:type="dxa"/>
          </w:tcPr>
          <w:p>
            <w:pPr>
              <w:pStyle w:val="TableParagraph"/>
              <w:rPr>
                <w:sz w:val="18"/>
              </w:rPr>
            </w:pPr>
          </w:p>
        </w:tc>
        <w:tc>
          <w:tcPr>
            <w:tcW w:w="1163" w:type="dxa"/>
          </w:tcPr>
          <w:p>
            <w:pPr>
              <w:pStyle w:val="TableParagraph"/>
              <w:rPr>
                <w:sz w:val="18"/>
              </w:rPr>
            </w:pPr>
          </w:p>
        </w:tc>
        <w:tc>
          <w:tcPr>
            <w:tcW w:w="931" w:type="dxa"/>
          </w:tcPr>
          <w:p>
            <w:pPr>
              <w:pStyle w:val="TableParagraph"/>
              <w:rPr>
                <w:sz w:val="18"/>
              </w:rPr>
            </w:pPr>
          </w:p>
        </w:tc>
        <w:tc>
          <w:tcPr>
            <w:tcW w:w="1198" w:type="dxa"/>
          </w:tcPr>
          <w:p>
            <w:pPr>
              <w:pStyle w:val="TableParagraph"/>
              <w:rPr>
                <w:sz w:val="18"/>
              </w:rPr>
            </w:pPr>
          </w:p>
        </w:tc>
        <w:tc>
          <w:tcPr>
            <w:tcW w:w="1152" w:type="dxa"/>
          </w:tcPr>
          <w:p>
            <w:pPr>
              <w:pStyle w:val="TableParagraph"/>
              <w:spacing w:line="236" w:lineRule="exact"/>
              <w:ind w:left="119"/>
              <w:rPr>
                <w:sz w:val="22"/>
              </w:rPr>
            </w:pPr>
            <w:r>
              <w:rPr>
                <w:spacing w:val="-2"/>
                <w:sz w:val="22"/>
              </w:rPr>
              <w:t>активов</w:t>
            </w:r>
          </w:p>
        </w:tc>
        <w:tc>
          <w:tcPr>
            <w:tcW w:w="795" w:type="dxa"/>
          </w:tcPr>
          <w:p>
            <w:pPr>
              <w:pStyle w:val="TableParagraph"/>
              <w:rPr>
                <w:sz w:val="18"/>
              </w:rPr>
            </w:pPr>
          </w:p>
        </w:tc>
        <w:tc>
          <w:tcPr>
            <w:tcW w:w="1186" w:type="dxa"/>
          </w:tcPr>
          <w:p>
            <w:pPr>
              <w:pStyle w:val="TableParagraph"/>
              <w:rPr>
                <w:sz w:val="18"/>
              </w:rPr>
            </w:pPr>
          </w:p>
        </w:tc>
        <w:tc>
          <w:tcPr>
            <w:tcW w:w="926" w:type="dxa"/>
          </w:tcPr>
          <w:p>
            <w:pPr>
              <w:pStyle w:val="TableParagraph"/>
              <w:rPr>
                <w:sz w:val="18"/>
              </w:rPr>
            </w:pPr>
          </w:p>
        </w:tc>
        <w:tc>
          <w:tcPr>
            <w:tcW w:w="868" w:type="dxa"/>
          </w:tcPr>
          <w:p>
            <w:pPr>
              <w:pStyle w:val="TableParagraph"/>
              <w:rPr>
                <w:sz w:val="18"/>
              </w:rPr>
            </w:pPr>
          </w:p>
        </w:tc>
      </w:tr>
      <w:tr>
        <w:trPr>
          <w:trHeight w:val="261" w:hRule="atLeast"/>
        </w:trPr>
        <w:tc>
          <w:tcPr>
            <w:tcW w:w="268" w:type="dxa"/>
          </w:tcPr>
          <w:p>
            <w:pPr>
              <w:pStyle w:val="TableParagraph"/>
              <w:rPr>
                <w:sz w:val="18"/>
              </w:rPr>
            </w:pPr>
          </w:p>
        </w:tc>
        <w:tc>
          <w:tcPr>
            <w:tcW w:w="1163" w:type="dxa"/>
          </w:tcPr>
          <w:p>
            <w:pPr>
              <w:pStyle w:val="TableParagraph"/>
              <w:rPr>
                <w:sz w:val="18"/>
              </w:rPr>
            </w:pPr>
          </w:p>
        </w:tc>
        <w:tc>
          <w:tcPr>
            <w:tcW w:w="931" w:type="dxa"/>
          </w:tcPr>
          <w:p>
            <w:pPr>
              <w:pStyle w:val="TableParagraph"/>
              <w:rPr>
                <w:sz w:val="18"/>
              </w:rPr>
            </w:pPr>
          </w:p>
        </w:tc>
        <w:tc>
          <w:tcPr>
            <w:tcW w:w="1198" w:type="dxa"/>
          </w:tcPr>
          <w:p>
            <w:pPr>
              <w:pStyle w:val="TableParagraph"/>
              <w:rPr>
                <w:sz w:val="18"/>
              </w:rPr>
            </w:pPr>
          </w:p>
        </w:tc>
        <w:tc>
          <w:tcPr>
            <w:tcW w:w="1152" w:type="dxa"/>
          </w:tcPr>
          <w:p>
            <w:pPr>
              <w:pStyle w:val="TableParagraph"/>
              <w:spacing w:line="241" w:lineRule="exact"/>
              <w:ind w:left="114"/>
              <w:rPr>
                <w:sz w:val="22"/>
              </w:rPr>
            </w:pPr>
            <w:r>
              <w:rPr>
                <w:spacing w:val="-2"/>
                <w:sz w:val="22"/>
              </w:rPr>
              <w:t>Руководи</w:t>
            </w:r>
          </w:p>
        </w:tc>
        <w:tc>
          <w:tcPr>
            <w:tcW w:w="795" w:type="dxa"/>
          </w:tcPr>
          <w:p>
            <w:pPr>
              <w:pStyle w:val="TableParagraph"/>
              <w:spacing w:line="241" w:lineRule="exact"/>
              <w:ind w:left="133"/>
              <w:rPr>
                <w:sz w:val="22"/>
              </w:rPr>
            </w:pPr>
            <w:r>
              <w:rPr>
                <w:spacing w:val="-5"/>
                <w:sz w:val="22"/>
              </w:rPr>
              <w:t>ЭЦП</w:t>
            </w:r>
          </w:p>
        </w:tc>
        <w:tc>
          <w:tcPr>
            <w:tcW w:w="1186" w:type="dxa"/>
          </w:tcPr>
          <w:p>
            <w:pPr>
              <w:pStyle w:val="TableParagraph"/>
              <w:spacing w:line="236" w:lineRule="exact" w:before="5"/>
              <w:ind w:left="130"/>
              <w:rPr>
                <w:sz w:val="22"/>
              </w:rPr>
            </w:pPr>
            <w:r>
              <w:rPr>
                <w:w w:val="105"/>
                <w:sz w:val="22"/>
              </w:rPr>
              <w:t>2</w:t>
            </w:r>
            <w:r>
              <w:rPr>
                <w:spacing w:val="-11"/>
                <w:w w:val="105"/>
                <w:sz w:val="22"/>
              </w:rPr>
              <w:t> </w:t>
            </w:r>
            <w:r>
              <w:rPr>
                <w:spacing w:val="-2"/>
                <w:w w:val="105"/>
                <w:sz w:val="22"/>
              </w:rPr>
              <w:t>рабочих</w:t>
            </w:r>
          </w:p>
        </w:tc>
        <w:tc>
          <w:tcPr>
            <w:tcW w:w="926" w:type="dxa"/>
          </w:tcPr>
          <w:p>
            <w:pPr>
              <w:pStyle w:val="TableParagraph"/>
              <w:rPr>
                <w:sz w:val="18"/>
              </w:rPr>
            </w:pPr>
          </w:p>
        </w:tc>
        <w:tc>
          <w:tcPr>
            <w:tcW w:w="868" w:type="dxa"/>
          </w:tcPr>
          <w:p>
            <w:pPr>
              <w:pStyle w:val="TableParagraph"/>
              <w:rPr>
                <w:sz w:val="18"/>
              </w:rPr>
            </w:pPr>
          </w:p>
        </w:tc>
      </w:tr>
      <w:tr>
        <w:trPr>
          <w:trHeight w:val="256" w:hRule="atLeast"/>
        </w:trPr>
        <w:tc>
          <w:tcPr>
            <w:tcW w:w="268" w:type="dxa"/>
          </w:tcPr>
          <w:p>
            <w:pPr>
              <w:pStyle w:val="TableParagraph"/>
              <w:rPr>
                <w:sz w:val="18"/>
              </w:rPr>
            </w:pPr>
          </w:p>
        </w:tc>
        <w:tc>
          <w:tcPr>
            <w:tcW w:w="1163" w:type="dxa"/>
          </w:tcPr>
          <w:p>
            <w:pPr>
              <w:pStyle w:val="TableParagraph"/>
              <w:rPr>
                <w:sz w:val="18"/>
              </w:rPr>
            </w:pPr>
          </w:p>
        </w:tc>
        <w:tc>
          <w:tcPr>
            <w:tcW w:w="931" w:type="dxa"/>
          </w:tcPr>
          <w:p>
            <w:pPr>
              <w:pStyle w:val="TableParagraph"/>
              <w:rPr>
                <w:sz w:val="18"/>
              </w:rPr>
            </w:pPr>
          </w:p>
        </w:tc>
        <w:tc>
          <w:tcPr>
            <w:tcW w:w="1198" w:type="dxa"/>
          </w:tcPr>
          <w:p>
            <w:pPr>
              <w:pStyle w:val="TableParagraph"/>
              <w:rPr>
                <w:sz w:val="18"/>
              </w:rPr>
            </w:pPr>
          </w:p>
        </w:tc>
        <w:tc>
          <w:tcPr>
            <w:tcW w:w="1152" w:type="dxa"/>
          </w:tcPr>
          <w:p>
            <w:pPr>
              <w:pStyle w:val="TableParagraph"/>
              <w:spacing w:line="236" w:lineRule="exact"/>
              <w:ind w:left="114"/>
              <w:rPr>
                <w:sz w:val="22"/>
              </w:rPr>
            </w:pPr>
            <w:r>
              <w:rPr>
                <w:spacing w:val="-4"/>
                <w:sz w:val="22"/>
              </w:rPr>
              <w:t>тель</w:t>
            </w:r>
          </w:p>
        </w:tc>
        <w:tc>
          <w:tcPr>
            <w:tcW w:w="795" w:type="dxa"/>
          </w:tcPr>
          <w:p>
            <w:pPr>
              <w:pStyle w:val="TableParagraph"/>
              <w:rPr>
                <w:sz w:val="18"/>
              </w:rPr>
            </w:pPr>
          </w:p>
        </w:tc>
        <w:tc>
          <w:tcPr>
            <w:tcW w:w="1186" w:type="dxa"/>
          </w:tcPr>
          <w:p>
            <w:pPr>
              <w:pStyle w:val="TableParagraph"/>
              <w:spacing w:line="236" w:lineRule="exact"/>
              <w:ind w:left="130"/>
              <w:rPr>
                <w:sz w:val="22"/>
              </w:rPr>
            </w:pPr>
            <w:r>
              <w:rPr>
                <w:sz w:val="22"/>
              </w:rPr>
              <w:t>дня</w:t>
            </w:r>
            <w:r>
              <w:rPr>
                <w:spacing w:val="-4"/>
                <w:sz w:val="22"/>
              </w:rPr>
              <w:t> </w:t>
            </w:r>
            <w:r>
              <w:rPr>
                <w:spacing w:val="-2"/>
                <w:sz w:val="22"/>
              </w:rPr>
              <w:t>после</w:t>
            </w:r>
          </w:p>
        </w:tc>
        <w:tc>
          <w:tcPr>
            <w:tcW w:w="926" w:type="dxa"/>
          </w:tcPr>
          <w:p>
            <w:pPr>
              <w:pStyle w:val="TableParagraph"/>
              <w:rPr>
                <w:sz w:val="18"/>
              </w:rPr>
            </w:pPr>
          </w:p>
        </w:tc>
        <w:tc>
          <w:tcPr>
            <w:tcW w:w="868" w:type="dxa"/>
          </w:tcPr>
          <w:p>
            <w:pPr>
              <w:pStyle w:val="TableParagraph"/>
              <w:rPr>
                <w:sz w:val="18"/>
              </w:rPr>
            </w:pPr>
          </w:p>
        </w:tc>
      </w:tr>
      <w:tr>
        <w:trPr>
          <w:trHeight w:val="502" w:hRule="atLeast"/>
        </w:trPr>
        <w:tc>
          <w:tcPr>
            <w:tcW w:w="268" w:type="dxa"/>
          </w:tcPr>
          <w:p>
            <w:pPr>
              <w:pStyle w:val="TableParagraph"/>
              <w:rPr>
                <w:sz w:val="20"/>
              </w:rPr>
            </w:pPr>
          </w:p>
        </w:tc>
        <w:tc>
          <w:tcPr>
            <w:tcW w:w="1163" w:type="dxa"/>
          </w:tcPr>
          <w:p>
            <w:pPr>
              <w:pStyle w:val="TableParagraph"/>
              <w:rPr>
                <w:sz w:val="20"/>
              </w:rPr>
            </w:pPr>
          </w:p>
        </w:tc>
        <w:tc>
          <w:tcPr>
            <w:tcW w:w="931" w:type="dxa"/>
          </w:tcPr>
          <w:p>
            <w:pPr>
              <w:pStyle w:val="TableParagraph"/>
              <w:rPr>
                <w:sz w:val="20"/>
              </w:rPr>
            </w:pPr>
          </w:p>
        </w:tc>
        <w:tc>
          <w:tcPr>
            <w:tcW w:w="1198" w:type="dxa"/>
          </w:tcPr>
          <w:p>
            <w:pPr>
              <w:pStyle w:val="TableParagraph"/>
              <w:rPr>
                <w:sz w:val="20"/>
              </w:rPr>
            </w:pPr>
          </w:p>
        </w:tc>
        <w:tc>
          <w:tcPr>
            <w:tcW w:w="1152" w:type="dxa"/>
          </w:tcPr>
          <w:p>
            <w:pPr>
              <w:pStyle w:val="TableParagraph"/>
              <w:spacing w:line="246" w:lineRule="exact"/>
              <w:ind w:left="114"/>
              <w:rPr>
                <w:sz w:val="22"/>
              </w:rPr>
            </w:pPr>
            <w:r>
              <w:rPr>
                <w:spacing w:val="-2"/>
                <w:sz w:val="22"/>
              </w:rPr>
              <w:t>учрежден</w:t>
            </w:r>
          </w:p>
          <w:p>
            <w:pPr>
              <w:pStyle w:val="TableParagraph"/>
              <w:spacing w:line="237" w:lineRule="exact"/>
              <w:ind w:left="119"/>
              <w:rPr>
                <w:sz w:val="22"/>
              </w:rPr>
            </w:pPr>
            <w:r>
              <w:rPr>
                <w:spacing w:val="-5"/>
                <w:sz w:val="22"/>
              </w:rPr>
              <w:t>ия</w:t>
            </w:r>
          </w:p>
        </w:tc>
        <w:tc>
          <w:tcPr>
            <w:tcW w:w="795" w:type="dxa"/>
          </w:tcPr>
          <w:p>
            <w:pPr>
              <w:pStyle w:val="TableParagraph"/>
              <w:rPr>
                <w:sz w:val="20"/>
              </w:rPr>
            </w:pPr>
          </w:p>
        </w:tc>
        <w:tc>
          <w:tcPr>
            <w:tcW w:w="1186" w:type="dxa"/>
          </w:tcPr>
          <w:p>
            <w:pPr>
              <w:pStyle w:val="TableParagraph"/>
              <w:spacing w:line="246" w:lineRule="exact"/>
              <w:ind w:left="135" w:right="172" w:hanging="5"/>
              <w:rPr>
                <w:sz w:val="22"/>
              </w:rPr>
            </w:pPr>
            <w:r>
              <w:rPr>
                <w:spacing w:val="-2"/>
                <w:sz w:val="22"/>
              </w:rPr>
              <w:t>утвержде </w:t>
            </w:r>
            <w:r>
              <w:rPr>
                <w:spacing w:val="-4"/>
                <w:sz w:val="22"/>
              </w:rPr>
              <w:t>ния</w:t>
            </w:r>
          </w:p>
        </w:tc>
        <w:tc>
          <w:tcPr>
            <w:tcW w:w="926" w:type="dxa"/>
          </w:tcPr>
          <w:p>
            <w:pPr>
              <w:pStyle w:val="TableParagraph"/>
              <w:rPr>
                <w:sz w:val="20"/>
              </w:rPr>
            </w:pPr>
          </w:p>
        </w:tc>
        <w:tc>
          <w:tcPr>
            <w:tcW w:w="868" w:type="dxa"/>
          </w:tcPr>
          <w:p>
            <w:pPr>
              <w:pStyle w:val="TableParagraph"/>
              <w:rPr>
                <w:sz w:val="20"/>
              </w:rPr>
            </w:pPr>
          </w:p>
        </w:tc>
      </w:tr>
      <w:tr>
        <w:trPr>
          <w:trHeight w:val="253" w:hRule="atLeast"/>
        </w:trPr>
        <w:tc>
          <w:tcPr>
            <w:tcW w:w="268" w:type="dxa"/>
          </w:tcPr>
          <w:p>
            <w:pPr>
              <w:pStyle w:val="TableParagraph"/>
              <w:rPr>
                <w:sz w:val="18"/>
              </w:rPr>
            </w:pPr>
          </w:p>
        </w:tc>
        <w:tc>
          <w:tcPr>
            <w:tcW w:w="1163" w:type="dxa"/>
          </w:tcPr>
          <w:p>
            <w:pPr>
              <w:pStyle w:val="TableParagraph"/>
              <w:rPr>
                <w:sz w:val="18"/>
              </w:rPr>
            </w:pPr>
          </w:p>
        </w:tc>
        <w:tc>
          <w:tcPr>
            <w:tcW w:w="931" w:type="dxa"/>
          </w:tcPr>
          <w:p>
            <w:pPr>
              <w:pStyle w:val="TableParagraph"/>
              <w:rPr>
                <w:sz w:val="18"/>
              </w:rPr>
            </w:pPr>
          </w:p>
        </w:tc>
        <w:tc>
          <w:tcPr>
            <w:tcW w:w="1198" w:type="dxa"/>
          </w:tcPr>
          <w:p>
            <w:pPr>
              <w:pStyle w:val="TableParagraph"/>
              <w:rPr>
                <w:sz w:val="18"/>
              </w:rPr>
            </w:pPr>
          </w:p>
        </w:tc>
        <w:tc>
          <w:tcPr>
            <w:tcW w:w="1152" w:type="dxa"/>
          </w:tcPr>
          <w:p>
            <w:pPr>
              <w:pStyle w:val="TableParagraph"/>
              <w:rPr>
                <w:sz w:val="18"/>
              </w:rPr>
            </w:pPr>
          </w:p>
        </w:tc>
        <w:tc>
          <w:tcPr>
            <w:tcW w:w="795" w:type="dxa"/>
          </w:tcPr>
          <w:p>
            <w:pPr>
              <w:pStyle w:val="TableParagraph"/>
              <w:rPr>
                <w:sz w:val="18"/>
              </w:rPr>
            </w:pPr>
          </w:p>
        </w:tc>
        <w:tc>
          <w:tcPr>
            <w:tcW w:w="1186" w:type="dxa"/>
          </w:tcPr>
          <w:p>
            <w:pPr>
              <w:pStyle w:val="TableParagraph"/>
              <w:spacing w:line="233" w:lineRule="exact"/>
              <w:ind w:left="130"/>
              <w:rPr>
                <w:sz w:val="22"/>
              </w:rPr>
            </w:pPr>
            <w:r>
              <w:rPr>
                <w:spacing w:val="-2"/>
                <w:sz w:val="22"/>
              </w:rPr>
              <w:t>председат</w:t>
            </w:r>
          </w:p>
        </w:tc>
        <w:tc>
          <w:tcPr>
            <w:tcW w:w="926" w:type="dxa"/>
          </w:tcPr>
          <w:p>
            <w:pPr>
              <w:pStyle w:val="TableParagraph"/>
              <w:rPr>
                <w:sz w:val="18"/>
              </w:rPr>
            </w:pPr>
          </w:p>
        </w:tc>
        <w:tc>
          <w:tcPr>
            <w:tcW w:w="868" w:type="dxa"/>
          </w:tcPr>
          <w:p>
            <w:pPr>
              <w:pStyle w:val="TableParagraph"/>
              <w:rPr>
                <w:sz w:val="18"/>
              </w:rPr>
            </w:pPr>
          </w:p>
        </w:tc>
      </w:tr>
      <w:tr>
        <w:trPr>
          <w:trHeight w:val="249" w:hRule="atLeast"/>
        </w:trPr>
        <w:tc>
          <w:tcPr>
            <w:tcW w:w="268" w:type="dxa"/>
          </w:tcPr>
          <w:p>
            <w:pPr>
              <w:pStyle w:val="TableParagraph"/>
              <w:rPr>
                <w:sz w:val="18"/>
              </w:rPr>
            </w:pPr>
          </w:p>
        </w:tc>
        <w:tc>
          <w:tcPr>
            <w:tcW w:w="1163" w:type="dxa"/>
          </w:tcPr>
          <w:p>
            <w:pPr>
              <w:pStyle w:val="TableParagraph"/>
              <w:rPr>
                <w:sz w:val="18"/>
              </w:rPr>
            </w:pPr>
          </w:p>
        </w:tc>
        <w:tc>
          <w:tcPr>
            <w:tcW w:w="931" w:type="dxa"/>
          </w:tcPr>
          <w:p>
            <w:pPr>
              <w:pStyle w:val="TableParagraph"/>
              <w:rPr>
                <w:sz w:val="18"/>
              </w:rPr>
            </w:pPr>
          </w:p>
        </w:tc>
        <w:tc>
          <w:tcPr>
            <w:tcW w:w="1198" w:type="dxa"/>
          </w:tcPr>
          <w:p>
            <w:pPr>
              <w:pStyle w:val="TableParagraph"/>
              <w:rPr>
                <w:sz w:val="18"/>
              </w:rPr>
            </w:pPr>
          </w:p>
        </w:tc>
        <w:tc>
          <w:tcPr>
            <w:tcW w:w="1152" w:type="dxa"/>
          </w:tcPr>
          <w:p>
            <w:pPr>
              <w:pStyle w:val="TableParagraph"/>
              <w:rPr>
                <w:sz w:val="18"/>
              </w:rPr>
            </w:pPr>
          </w:p>
        </w:tc>
        <w:tc>
          <w:tcPr>
            <w:tcW w:w="795" w:type="dxa"/>
          </w:tcPr>
          <w:p>
            <w:pPr>
              <w:pStyle w:val="TableParagraph"/>
              <w:rPr>
                <w:sz w:val="18"/>
              </w:rPr>
            </w:pPr>
          </w:p>
        </w:tc>
        <w:tc>
          <w:tcPr>
            <w:tcW w:w="1186" w:type="dxa"/>
          </w:tcPr>
          <w:p>
            <w:pPr>
              <w:pStyle w:val="TableParagraph"/>
              <w:spacing w:line="230" w:lineRule="exact"/>
              <w:ind w:left="135"/>
              <w:rPr>
                <w:sz w:val="22"/>
              </w:rPr>
            </w:pPr>
            <w:r>
              <w:rPr>
                <w:spacing w:val="-4"/>
                <w:sz w:val="22"/>
              </w:rPr>
              <w:t>елем</w:t>
            </w:r>
          </w:p>
        </w:tc>
        <w:tc>
          <w:tcPr>
            <w:tcW w:w="926" w:type="dxa"/>
          </w:tcPr>
          <w:p>
            <w:pPr>
              <w:pStyle w:val="TableParagraph"/>
              <w:rPr>
                <w:sz w:val="18"/>
              </w:rPr>
            </w:pPr>
          </w:p>
        </w:tc>
        <w:tc>
          <w:tcPr>
            <w:tcW w:w="868" w:type="dxa"/>
          </w:tcPr>
          <w:p>
            <w:pPr>
              <w:pStyle w:val="TableParagraph"/>
              <w:rPr>
                <w:sz w:val="18"/>
              </w:rPr>
            </w:pPr>
          </w:p>
        </w:tc>
      </w:tr>
      <w:tr>
        <w:trPr>
          <w:trHeight w:val="256" w:hRule="atLeast"/>
        </w:trPr>
        <w:tc>
          <w:tcPr>
            <w:tcW w:w="268" w:type="dxa"/>
          </w:tcPr>
          <w:p>
            <w:pPr>
              <w:pStyle w:val="TableParagraph"/>
              <w:rPr>
                <w:sz w:val="18"/>
              </w:rPr>
            </w:pPr>
          </w:p>
        </w:tc>
        <w:tc>
          <w:tcPr>
            <w:tcW w:w="1163" w:type="dxa"/>
          </w:tcPr>
          <w:p>
            <w:pPr>
              <w:pStyle w:val="TableParagraph"/>
              <w:rPr>
                <w:sz w:val="18"/>
              </w:rPr>
            </w:pPr>
          </w:p>
        </w:tc>
        <w:tc>
          <w:tcPr>
            <w:tcW w:w="931" w:type="dxa"/>
          </w:tcPr>
          <w:p>
            <w:pPr>
              <w:pStyle w:val="TableParagraph"/>
              <w:rPr>
                <w:sz w:val="18"/>
              </w:rPr>
            </w:pPr>
          </w:p>
        </w:tc>
        <w:tc>
          <w:tcPr>
            <w:tcW w:w="1198" w:type="dxa"/>
          </w:tcPr>
          <w:p>
            <w:pPr>
              <w:pStyle w:val="TableParagraph"/>
              <w:rPr>
                <w:sz w:val="18"/>
              </w:rPr>
            </w:pPr>
          </w:p>
        </w:tc>
        <w:tc>
          <w:tcPr>
            <w:tcW w:w="1152" w:type="dxa"/>
          </w:tcPr>
          <w:p>
            <w:pPr>
              <w:pStyle w:val="TableParagraph"/>
              <w:rPr>
                <w:sz w:val="18"/>
              </w:rPr>
            </w:pPr>
          </w:p>
        </w:tc>
        <w:tc>
          <w:tcPr>
            <w:tcW w:w="795" w:type="dxa"/>
          </w:tcPr>
          <w:p>
            <w:pPr>
              <w:pStyle w:val="TableParagraph"/>
              <w:rPr>
                <w:sz w:val="18"/>
              </w:rPr>
            </w:pPr>
          </w:p>
        </w:tc>
        <w:tc>
          <w:tcPr>
            <w:tcW w:w="1186" w:type="dxa"/>
          </w:tcPr>
          <w:p>
            <w:pPr>
              <w:pStyle w:val="TableParagraph"/>
              <w:spacing w:line="237" w:lineRule="exact"/>
              <w:ind w:left="135"/>
              <w:rPr>
                <w:sz w:val="22"/>
              </w:rPr>
            </w:pPr>
            <w:r>
              <w:rPr>
                <w:spacing w:val="-2"/>
                <w:sz w:val="22"/>
              </w:rPr>
              <w:t>комиссии</w:t>
            </w:r>
          </w:p>
        </w:tc>
        <w:tc>
          <w:tcPr>
            <w:tcW w:w="926" w:type="dxa"/>
          </w:tcPr>
          <w:p>
            <w:pPr>
              <w:pStyle w:val="TableParagraph"/>
              <w:rPr>
                <w:sz w:val="18"/>
              </w:rPr>
            </w:pPr>
          </w:p>
        </w:tc>
        <w:tc>
          <w:tcPr>
            <w:tcW w:w="868" w:type="dxa"/>
          </w:tcPr>
          <w:p>
            <w:pPr>
              <w:pStyle w:val="TableParagraph"/>
              <w:rPr>
                <w:sz w:val="18"/>
              </w:rPr>
            </w:pPr>
          </w:p>
        </w:tc>
      </w:tr>
      <w:tr>
        <w:trPr>
          <w:trHeight w:val="261" w:hRule="atLeast"/>
        </w:trPr>
        <w:tc>
          <w:tcPr>
            <w:tcW w:w="268" w:type="dxa"/>
          </w:tcPr>
          <w:p>
            <w:pPr>
              <w:pStyle w:val="TableParagraph"/>
              <w:spacing w:line="241" w:lineRule="exact" w:before="1"/>
              <w:ind w:left="55"/>
              <w:rPr>
                <w:sz w:val="22"/>
              </w:rPr>
            </w:pPr>
            <w:r>
              <w:rPr>
                <w:spacing w:val="-10"/>
                <w:w w:val="95"/>
                <w:sz w:val="22"/>
              </w:rPr>
              <w:t>2</w:t>
            </w:r>
          </w:p>
        </w:tc>
        <w:tc>
          <w:tcPr>
            <w:tcW w:w="1163" w:type="dxa"/>
          </w:tcPr>
          <w:p>
            <w:pPr>
              <w:pStyle w:val="TableParagraph"/>
              <w:spacing w:line="236" w:lineRule="exact" w:before="6"/>
              <w:ind w:left="107"/>
              <w:rPr>
                <w:sz w:val="22"/>
              </w:rPr>
            </w:pPr>
            <w:r>
              <w:rPr>
                <w:spacing w:val="-2"/>
                <w:sz w:val="22"/>
              </w:rPr>
              <w:t>Накладна</w:t>
            </w:r>
          </w:p>
        </w:tc>
        <w:tc>
          <w:tcPr>
            <w:tcW w:w="931" w:type="dxa"/>
          </w:tcPr>
          <w:p>
            <w:pPr>
              <w:pStyle w:val="TableParagraph"/>
              <w:spacing w:line="236" w:lineRule="exact" w:before="6"/>
              <w:ind w:left="53" w:right="80"/>
              <w:jc w:val="center"/>
              <w:rPr>
                <w:sz w:val="22"/>
              </w:rPr>
            </w:pPr>
            <w:r>
              <w:rPr>
                <w:spacing w:val="-2"/>
                <w:sz w:val="22"/>
              </w:rPr>
              <w:t>Электр</w:t>
            </w:r>
          </w:p>
        </w:tc>
        <w:tc>
          <w:tcPr>
            <w:tcW w:w="1198" w:type="dxa"/>
          </w:tcPr>
          <w:p>
            <w:pPr>
              <w:pStyle w:val="TableParagraph"/>
              <w:spacing w:line="236" w:lineRule="exact" w:before="6"/>
              <w:ind w:left="146"/>
              <w:rPr>
                <w:sz w:val="22"/>
              </w:rPr>
            </w:pPr>
            <w:r>
              <w:rPr>
                <w:spacing w:val="-2"/>
                <w:sz w:val="22"/>
              </w:rPr>
              <w:t>Структур</w:t>
            </w:r>
          </w:p>
        </w:tc>
        <w:tc>
          <w:tcPr>
            <w:tcW w:w="1152" w:type="dxa"/>
          </w:tcPr>
          <w:p>
            <w:pPr>
              <w:pStyle w:val="TableParagraph"/>
              <w:spacing w:line="241" w:lineRule="exact" w:before="1"/>
              <w:ind w:left="114"/>
              <w:rPr>
                <w:sz w:val="22"/>
              </w:rPr>
            </w:pPr>
            <w:r>
              <w:rPr>
                <w:spacing w:val="-2"/>
                <w:sz w:val="22"/>
              </w:rPr>
              <w:t>Ответств</w:t>
            </w:r>
          </w:p>
        </w:tc>
        <w:tc>
          <w:tcPr>
            <w:tcW w:w="795" w:type="dxa"/>
          </w:tcPr>
          <w:p>
            <w:pPr>
              <w:pStyle w:val="TableParagraph"/>
              <w:spacing w:line="241" w:lineRule="exact" w:before="1"/>
              <w:ind w:left="128"/>
              <w:rPr>
                <w:sz w:val="22"/>
              </w:rPr>
            </w:pPr>
            <w:r>
              <w:rPr>
                <w:spacing w:val="-4"/>
                <w:sz w:val="22"/>
              </w:rPr>
              <w:t>ПЭП,</w:t>
            </w:r>
          </w:p>
        </w:tc>
        <w:tc>
          <w:tcPr>
            <w:tcW w:w="1186" w:type="dxa"/>
          </w:tcPr>
          <w:p>
            <w:pPr>
              <w:pStyle w:val="TableParagraph"/>
              <w:spacing w:line="241" w:lineRule="exact" w:before="1"/>
              <w:ind w:left="130"/>
              <w:rPr>
                <w:sz w:val="22"/>
              </w:rPr>
            </w:pPr>
            <w:r>
              <w:rPr>
                <w:sz w:val="22"/>
              </w:rPr>
              <w:t>В</w:t>
            </w:r>
            <w:r>
              <w:rPr>
                <w:spacing w:val="-2"/>
                <w:sz w:val="22"/>
              </w:rPr>
              <w:t> </w:t>
            </w:r>
            <w:r>
              <w:rPr>
                <w:spacing w:val="-4"/>
                <w:sz w:val="22"/>
              </w:rPr>
              <w:t>день</w:t>
            </w:r>
          </w:p>
        </w:tc>
        <w:tc>
          <w:tcPr>
            <w:tcW w:w="926" w:type="dxa"/>
          </w:tcPr>
          <w:p>
            <w:pPr>
              <w:pStyle w:val="TableParagraph"/>
              <w:spacing w:line="241" w:lineRule="exact" w:before="1"/>
              <w:ind w:left="138"/>
              <w:rPr>
                <w:sz w:val="22"/>
              </w:rPr>
            </w:pPr>
            <w:r>
              <w:rPr>
                <w:spacing w:val="-10"/>
                <w:w w:val="60"/>
                <w:sz w:val="22"/>
              </w:rPr>
              <w:t>1</w:t>
            </w:r>
          </w:p>
        </w:tc>
        <w:tc>
          <w:tcPr>
            <w:tcW w:w="868" w:type="dxa"/>
          </w:tcPr>
          <w:p>
            <w:pPr>
              <w:pStyle w:val="TableParagraph"/>
              <w:spacing w:line="236" w:lineRule="exact" w:before="6"/>
              <w:ind w:left="111"/>
              <w:rPr>
                <w:sz w:val="22"/>
              </w:rPr>
            </w:pPr>
            <w:r>
              <w:rPr>
                <w:spacing w:val="-4"/>
                <w:sz w:val="22"/>
              </w:rPr>
              <w:t>Цифро</w:t>
            </w:r>
          </w:p>
        </w:tc>
      </w:tr>
      <w:tr>
        <w:trPr>
          <w:trHeight w:val="254" w:hRule="atLeast"/>
        </w:trPr>
        <w:tc>
          <w:tcPr>
            <w:tcW w:w="268" w:type="dxa"/>
          </w:tcPr>
          <w:p>
            <w:pPr>
              <w:pStyle w:val="TableParagraph"/>
              <w:spacing w:line="235" w:lineRule="exact"/>
              <w:ind w:left="50"/>
              <w:rPr>
                <w:sz w:val="22"/>
              </w:rPr>
            </w:pPr>
            <w:r>
              <w:rPr>
                <w:spacing w:val="-10"/>
                <w:sz w:val="22"/>
              </w:rPr>
              <w:t>1</w:t>
            </w:r>
          </w:p>
        </w:tc>
        <w:tc>
          <w:tcPr>
            <w:tcW w:w="1163" w:type="dxa"/>
          </w:tcPr>
          <w:p>
            <w:pPr>
              <w:pStyle w:val="TableParagraph"/>
              <w:spacing w:line="235" w:lineRule="exact"/>
              <w:ind w:left="107"/>
              <w:rPr>
                <w:sz w:val="22"/>
              </w:rPr>
            </w:pPr>
            <w:r>
              <w:rPr>
                <w:w w:val="105"/>
                <w:sz w:val="22"/>
              </w:rPr>
              <w:t>я</w:t>
            </w:r>
            <w:r>
              <w:rPr>
                <w:spacing w:val="-7"/>
                <w:w w:val="105"/>
                <w:sz w:val="22"/>
              </w:rPr>
              <w:t> </w:t>
            </w:r>
            <w:r>
              <w:rPr>
                <w:spacing w:val="-5"/>
                <w:w w:val="105"/>
                <w:sz w:val="22"/>
              </w:rPr>
              <w:t>на</w:t>
            </w:r>
          </w:p>
        </w:tc>
        <w:tc>
          <w:tcPr>
            <w:tcW w:w="931" w:type="dxa"/>
          </w:tcPr>
          <w:p>
            <w:pPr>
              <w:pStyle w:val="TableParagraph"/>
              <w:spacing w:line="235" w:lineRule="exact"/>
              <w:ind w:right="80"/>
              <w:jc w:val="center"/>
              <w:rPr>
                <w:sz w:val="22"/>
              </w:rPr>
            </w:pPr>
            <w:r>
              <w:rPr>
                <w:spacing w:val="-4"/>
                <w:sz w:val="22"/>
              </w:rPr>
              <w:t>онный</w:t>
            </w:r>
          </w:p>
        </w:tc>
        <w:tc>
          <w:tcPr>
            <w:tcW w:w="1198" w:type="dxa"/>
          </w:tcPr>
          <w:p>
            <w:pPr>
              <w:pStyle w:val="TableParagraph"/>
              <w:spacing w:line="235" w:lineRule="exact"/>
              <w:ind w:left="150"/>
              <w:rPr>
                <w:sz w:val="22"/>
              </w:rPr>
            </w:pPr>
            <w:r>
              <w:rPr>
                <w:spacing w:val="-5"/>
                <w:sz w:val="22"/>
              </w:rPr>
              <w:t>ное</w:t>
            </w:r>
          </w:p>
        </w:tc>
        <w:tc>
          <w:tcPr>
            <w:tcW w:w="1152" w:type="dxa"/>
          </w:tcPr>
          <w:p>
            <w:pPr>
              <w:pStyle w:val="TableParagraph"/>
              <w:spacing w:line="235" w:lineRule="exact"/>
              <w:ind w:left="119"/>
              <w:rPr>
                <w:sz w:val="22"/>
              </w:rPr>
            </w:pPr>
            <w:r>
              <w:rPr>
                <w:spacing w:val="-2"/>
                <w:sz w:val="22"/>
              </w:rPr>
              <w:t>енный</w:t>
            </w:r>
          </w:p>
        </w:tc>
        <w:tc>
          <w:tcPr>
            <w:tcW w:w="795" w:type="dxa"/>
          </w:tcPr>
          <w:p>
            <w:pPr>
              <w:pStyle w:val="TableParagraph"/>
              <w:spacing w:line="235" w:lineRule="exact"/>
              <w:ind w:left="133"/>
              <w:rPr>
                <w:sz w:val="22"/>
              </w:rPr>
            </w:pPr>
            <w:r>
              <w:rPr>
                <w:spacing w:val="-2"/>
                <w:sz w:val="22"/>
              </w:rPr>
              <w:t>автор</w:t>
            </w:r>
          </w:p>
        </w:tc>
        <w:tc>
          <w:tcPr>
            <w:tcW w:w="1186" w:type="dxa"/>
          </w:tcPr>
          <w:p>
            <w:pPr>
              <w:pStyle w:val="TableParagraph"/>
              <w:spacing w:line="235" w:lineRule="exact"/>
              <w:ind w:left="135"/>
              <w:rPr>
                <w:sz w:val="22"/>
              </w:rPr>
            </w:pPr>
            <w:r>
              <w:rPr>
                <w:spacing w:val="-2"/>
                <w:sz w:val="22"/>
              </w:rPr>
              <w:t>выдачи</w:t>
            </w:r>
          </w:p>
        </w:tc>
        <w:tc>
          <w:tcPr>
            <w:tcW w:w="926" w:type="dxa"/>
          </w:tcPr>
          <w:p>
            <w:pPr>
              <w:pStyle w:val="TableParagraph"/>
              <w:spacing w:line="235" w:lineRule="exact"/>
              <w:ind w:left="111"/>
              <w:rPr>
                <w:sz w:val="22"/>
              </w:rPr>
            </w:pPr>
            <w:r>
              <w:rPr>
                <w:spacing w:val="-2"/>
                <w:sz w:val="22"/>
              </w:rPr>
              <w:t>рабочи</w:t>
            </w:r>
          </w:p>
        </w:tc>
        <w:tc>
          <w:tcPr>
            <w:tcW w:w="868" w:type="dxa"/>
          </w:tcPr>
          <w:p>
            <w:pPr>
              <w:pStyle w:val="TableParagraph"/>
              <w:spacing w:line="235" w:lineRule="exact"/>
              <w:ind w:left="116"/>
              <w:rPr>
                <w:sz w:val="22"/>
              </w:rPr>
            </w:pPr>
            <w:r>
              <w:rPr>
                <w:spacing w:val="-5"/>
                <w:sz w:val="22"/>
              </w:rPr>
              <w:t>вой</w:t>
            </w:r>
          </w:p>
        </w:tc>
      </w:tr>
      <w:tr>
        <w:trPr>
          <w:trHeight w:val="251" w:hRule="atLeast"/>
        </w:trPr>
        <w:tc>
          <w:tcPr>
            <w:tcW w:w="268" w:type="dxa"/>
          </w:tcPr>
          <w:p>
            <w:pPr>
              <w:pStyle w:val="TableParagraph"/>
              <w:rPr>
                <w:sz w:val="18"/>
              </w:rPr>
            </w:pPr>
          </w:p>
        </w:tc>
        <w:tc>
          <w:tcPr>
            <w:tcW w:w="1163" w:type="dxa"/>
          </w:tcPr>
          <w:p>
            <w:pPr>
              <w:pStyle w:val="TableParagraph"/>
              <w:spacing w:line="232" w:lineRule="exact"/>
              <w:ind w:left="112"/>
              <w:rPr>
                <w:sz w:val="22"/>
              </w:rPr>
            </w:pPr>
            <w:r>
              <w:rPr>
                <w:spacing w:val="-2"/>
                <w:sz w:val="22"/>
              </w:rPr>
              <w:t>внутренн</w:t>
            </w:r>
          </w:p>
        </w:tc>
        <w:tc>
          <w:tcPr>
            <w:tcW w:w="931" w:type="dxa"/>
          </w:tcPr>
          <w:p>
            <w:pPr>
              <w:pStyle w:val="TableParagraph"/>
              <w:rPr>
                <w:sz w:val="18"/>
              </w:rPr>
            </w:pPr>
          </w:p>
        </w:tc>
        <w:tc>
          <w:tcPr>
            <w:tcW w:w="1198" w:type="dxa"/>
          </w:tcPr>
          <w:p>
            <w:pPr>
              <w:pStyle w:val="TableParagraph"/>
              <w:spacing w:line="232" w:lineRule="exact"/>
              <w:ind w:left="146"/>
              <w:rPr>
                <w:sz w:val="22"/>
              </w:rPr>
            </w:pPr>
            <w:r>
              <w:rPr>
                <w:spacing w:val="-2"/>
                <w:sz w:val="22"/>
              </w:rPr>
              <w:t>подразде</w:t>
            </w:r>
          </w:p>
        </w:tc>
        <w:tc>
          <w:tcPr>
            <w:tcW w:w="1152" w:type="dxa"/>
          </w:tcPr>
          <w:p>
            <w:pPr>
              <w:pStyle w:val="TableParagraph"/>
              <w:spacing w:line="232" w:lineRule="exact"/>
              <w:ind w:left="119"/>
              <w:rPr>
                <w:sz w:val="22"/>
              </w:rPr>
            </w:pPr>
            <w:r>
              <w:rPr>
                <w:spacing w:val="-2"/>
                <w:sz w:val="22"/>
              </w:rPr>
              <w:t>исполнит</w:t>
            </w:r>
          </w:p>
        </w:tc>
        <w:tc>
          <w:tcPr>
            <w:tcW w:w="795" w:type="dxa"/>
          </w:tcPr>
          <w:p>
            <w:pPr>
              <w:pStyle w:val="TableParagraph"/>
              <w:spacing w:line="232" w:lineRule="exact"/>
              <w:ind w:left="133"/>
              <w:rPr>
                <w:sz w:val="22"/>
              </w:rPr>
            </w:pPr>
            <w:r>
              <w:rPr>
                <w:spacing w:val="-2"/>
                <w:sz w:val="22"/>
              </w:rPr>
              <w:t>изаци</w:t>
            </w:r>
          </w:p>
        </w:tc>
        <w:tc>
          <w:tcPr>
            <w:tcW w:w="1186" w:type="dxa"/>
          </w:tcPr>
          <w:p>
            <w:pPr>
              <w:pStyle w:val="TableParagraph"/>
              <w:spacing w:line="232" w:lineRule="exact"/>
              <w:ind w:left="135"/>
              <w:rPr>
                <w:sz w:val="22"/>
              </w:rPr>
            </w:pPr>
            <w:r>
              <w:rPr>
                <w:spacing w:val="-2"/>
                <w:sz w:val="22"/>
              </w:rPr>
              <w:t>нефинанс</w:t>
            </w:r>
          </w:p>
        </w:tc>
        <w:tc>
          <w:tcPr>
            <w:tcW w:w="926" w:type="dxa"/>
          </w:tcPr>
          <w:p>
            <w:pPr>
              <w:pStyle w:val="TableParagraph"/>
              <w:spacing w:line="232" w:lineRule="exact"/>
              <w:ind w:left="111"/>
              <w:rPr>
                <w:sz w:val="22"/>
              </w:rPr>
            </w:pPr>
            <w:r>
              <w:rPr>
                <w:sz w:val="22"/>
              </w:rPr>
              <w:t>й</w:t>
            </w:r>
            <w:r>
              <w:rPr>
                <w:spacing w:val="-2"/>
                <w:sz w:val="22"/>
              </w:rPr>
              <w:t> </w:t>
            </w:r>
            <w:r>
              <w:rPr>
                <w:spacing w:val="-4"/>
                <w:sz w:val="22"/>
              </w:rPr>
              <w:t>день</w:t>
            </w:r>
          </w:p>
        </w:tc>
        <w:tc>
          <w:tcPr>
            <w:tcW w:w="868" w:type="dxa"/>
          </w:tcPr>
          <w:p>
            <w:pPr>
              <w:pStyle w:val="TableParagraph"/>
              <w:spacing w:line="232" w:lineRule="exact"/>
              <w:ind w:left="116"/>
              <w:rPr>
                <w:sz w:val="22"/>
              </w:rPr>
            </w:pPr>
            <w:r>
              <w:rPr>
                <w:spacing w:val="-2"/>
                <w:sz w:val="22"/>
              </w:rPr>
              <w:t>способ</w:t>
            </w:r>
          </w:p>
        </w:tc>
      </w:tr>
      <w:tr>
        <w:trPr>
          <w:trHeight w:val="252" w:hRule="atLeast"/>
        </w:trPr>
        <w:tc>
          <w:tcPr>
            <w:tcW w:w="268" w:type="dxa"/>
          </w:tcPr>
          <w:p>
            <w:pPr>
              <w:pStyle w:val="TableParagraph"/>
              <w:rPr>
                <w:sz w:val="18"/>
              </w:rPr>
            </w:pPr>
          </w:p>
        </w:tc>
        <w:tc>
          <w:tcPr>
            <w:tcW w:w="1163" w:type="dxa"/>
          </w:tcPr>
          <w:p>
            <w:pPr>
              <w:pStyle w:val="TableParagraph"/>
              <w:spacing w:line="232" w:lineRule="exact"/>
              <w:ind w:left="107"/>
              <w:rPr>
                <w:sz w:val="22"/>
              </w:rPr>
            </w:pPr>
            <w:r>
              <w:rPr>
                <w:spacing w:val="-5"/>
                <w:sz w:val="22"/>
              </w:rPr>
              <w:t>ее</w:t>
            </w:r>
          </w:p>
        </w:tc>
        <w:tc>
          <w:tcPr>
            <w:tcW w:w="931" w:type="dxa"/>
          </w:tcPr>
          <w:p>
            <w:pPr>
              <w:pStyle w:val="TableParagraph"/>
              <w:rPr>
                <w:sz w:val="18"/>
              </w:rPr>
            </w:pPr>
          </w:p>
        </w:tc>
        <w:tc>
          <w:tcPr>
            <w:tcW w:w="1198" w:type="dxa"/>
          </w:tcPr>
          <w:p>
            <w:pPr>
              <w:pStyle w:val="TableParagraph"/>
              <w:spacing w:line="232" w:lineRule="exact"/>
              <w:ind w:left="146"/>
              <w:rPr>
                <w:sz w:val="22"/>
              </w:rPr>
            </w:pPr>
            <w:r>
              <w:rPr>
                <w:spacing w:val="-2"/>
                <w:sz w:val="22"/>
              </w:rPr>
              <w:t>ления-</w:t>
            </w:r>
          </w:p>
        </w:tc>
        <w:tc>
          <w:tcPr>
            <w:tcW w:w="1152" w:type="dxa"/>
          </w:tcPr>
          <w:p>
            <w:pPr>
              <w:pStyle w:val="TableParagraph"/>
              <w:spacing w:line="232" w:lineRule="exact"/>
              <w:ind w:left="119"/>
              <w:rPr>
                <w:sz w:val="22"/>
              </w:rPr>
            </w:pPr>
            <w:r>
              <w:rPr>
                <w:sz w:val="22"/>
              </w:rPr>
              <w:t>ель</w:t>
            </w:r>
            <w:r>
              <w:rPr>
                <w:spacing w:val="-3"/>
                <w:sz w:val="22"/>
              </w:rPr>
              <w:t> </w:t>
            </w:r>
            <w:r>
              <w:rPr>
                <w:spacing w:val="-5"/>
                <w:sz w:val="22"/>
              </w:rPr>
              <w:t>из</w:t>
            </w:r>
          </w:p>
        </w:tc>
        <w:tc>
          <w:tcPr>
            <w:tcW w:w="795" w:type="dxa"/>
          </w:tcPr>
          <w:p>
            <w:pPr>
              <w:pStyle w:val="TableParagraph"/>
              <w:spacing w:line="232" w:lineRule="exact"/>
              <w:ind w:left="128"/>
              <w:rPr>
                <w:sz w:val="22"/>
              </w:rPr>
            </w:pPr>
            <w:r>
              <w:rPr>
                <w:spacing w:val="-5"/>
                <w:sz w:val="22"/>
              </w:rPr>
              <w:t>я,</w:t>
            </w:r>
          </w:p>
        </w:tc>
        <w:tc>
          <w:tcPr>
            <w:tcW w:w="1186" w:type="dxa"/>
          </w:tcPr>
          <w:p>
            <w:pPr>
              <w:pStyle w:val="TableParagraph"/>
              <w:spacing w:line="232" w:lineRule="exact"/>
              <w:ind w:left="135"/>
              <w:rPr>
                <w:sz w:val="22"/>
              </w:rPr>
            </w:pPr>
            <w:r>
              <w:rPr>
                <w:spacing w:val="-4"/>
                <w:sz w:val="22"/>
              </w:rPr>
              <w:t>овых</w:t>
            </w:r>
          </w:p>
        </w:tc>
        <w:tc>
          <w:tcPr>
            <w:tcW w:w="926" w:type="dxa"/>
          </w:tcPr>
          <w:p>
            <w:pPr>
              <w:pStyle w:val="TableParagraph"/>
              <w:spacing w:line="232" w:lineRule="exact"/>
              <w:ind w:left="111"/>
              <w:rPr>
                <w:sz w:val="22"/>
              </w:rPr>
            </w:pPr>
            <w:r>
              <w:rPr>
                <w:spacing w:val="-2"/>
                <w:sz w:val="22"/>
              </w:rPr>
              <w:t>после</w:t>
            </w:r>
          </w:p>
        </w:tc>
        <w:tc>
          <w:tcPr>
            <w:tcW w:w="868" w:type="dxa"/>
          </w:tcPr>
          <w:p>
            <w:pPr>
              <w:pStyle w:val="TableParagraph"/>
              <w:spacing w:line="232" w:lineRule="exact"/>
              <w:ind w:left="111"/>
              <w:rPr>
                <w:sz w:val="22"/>
              </w:rPr>
            </w:pPr>
            <w:r>
              <w:rPr>
                <w:spacing w:val="-4"/>
                <w:sz w:val="22"/>
              </w:rPr>
              <w:t>(ГИС</w:t>
            </w:r>
          </w:p>
        </w:tc>
      </w:tr>
      <w:tr>
        <w:trPr>
          <w:trHeight w:val="508" w:hRule="atLeast"/>
        </w:trPr>
        <w:tc>
          <w:tcPr>
            <w:tcW w:w="268" w:type="dxa"/>
          </w:tcPr>
          <w:p>
            <w:pPr>
              <w:pStyle w:val="TableParagraph"/>
              <w:rPr>
                <w:sz w:val="20"/>
              </w:rPr>
            </w:pPr>
          </w:p>
        </w:tc>
        <w:tc>
          <w:tcPr>
            <w:tcW w:w="1163" w:type="dxa"/>
          </w:tcPr>
          <w:p>
            <w:pPr>
              <w:pStyle w:val="TableParagraph"/>
              <w:spacing w:line="250" w:lineRule="exact"/>
              <w:ind w:left="107"/>
              <w:rPr>
                <w:sz w:val="22"/>
              </w:rPr>
            </w:pPr>
            <w:r>
              <w:rPr>
                <w:spacing w:val="-2"/>
                <w:sz w:val="22"/>
              </w:rPr>
              <w:t>перемеще</w:t>
            </w:r>
          </w:p>
          <w:p>
            <w:pPr>
              <w:pStyle w:val="TableParagraph"/>
              <w:spacing w:line="239" w:lineRule="exact"/>
              <w:ind w:left="107"/>
              <w:rPr>
                <w:sz w:val="22"/>
              </w:rPr>
            </w:pPr>
            <w:r>
              <w:rPr>
                <w:spacing w:val="-5"/>
                <w:sz w:val="22"/>
              </w:rPr>
              <w:t>ние</w:t>
            </w:r>
          </w:p>
        </w:tc>
        <w:tc>
          <w:tcPr>
            <w:tcW w:w="931" w:type="dxa"/>
          </w:tcPr>
          <w:p>
            <w:pPr>
              <w:pStyle w:val="TableParagraph"/>
              <w:rPr>
                <w:sz w:val="20"/>
              </w:rPr>
            </w:pPr>
          </w:p>
        </w:tc>
        <w:tc>
          <w:tcPr>
            <w:tcW w:w="1198" w:type="dxa"/>
          </w:tcPr>
          <w:p>
            <w:pPr>
              <w:pStyle w:val="TableParagraph"/>
              <w:spacing w:line="247" w:lineRule="exact"/>
              <w:ind w:left="150"/>
              <w:rPr>
                <w:sz w:val="22"/>
              </w:rPr>
            </w:pPr>
            <w:r>
              <w:rPr>
                <w:spacing w:val="-2"/>
                <w:sz w:val="22"/>
              </w:rPr>
              <w:t>отправите</w:t>
            </w:r>
          </w:p>
          <w:p>
            <w:pPr>
              <w:pStyle w:val="TableParagraph"/>
              <w:spacing w:line="241" w:lineRule="exact" w:before="1"/>
              <w:ind w:left="146"/>
              <w:rPr>
                <w:sz w:val="22"/>
              </w:rPr>
            </w:pPr>
            <w:r>
              <w:rPr>
                <w:spacing w:val="-5"/>
                <w:sz w:val="22"/>
              </w:rPr>
              <w:t>ля</w:t>
            </w:r>
          </w:p>
        </w:tc>
        <w:tc>
          <w:tcPr>
            <w:tcW w:w="1152" w:type="dxa"/>
          </w:tcPr>
          <w:p>
            <w:pPr>
              <w:pStyle w:val="TableParagraph"/>
              <w:spacing w:line="250" w:lineRule="exact"/>
              <w:ind w:left="119"/>
              <w:rPr>
                <w:sz w:val="22"/>
              </w:rPr>
            </w:pPr>
            <w:r>
              <w:rPr>
                <w:spacing w:val="-2"/>
                <w:sz w:val="22"/>
              </w:rPr>
              <w:t>структур</w:t>
            </w:r>
          </w:p>
          <w:p>
            <w:pPr>
              <w:pStyle w:val="TableParagraph"/>
              <w:spacing w:line="239" w:lineRule="exact"/>
              <w:ind w:left="119"/>
              <w:rPr>
                <w:sz w:val="22"/>
              </w:rPr>
            </w:pPr>
            <w:r>
              <w:rPr>
                <w:spacing w:val="-4"/>
                <w:sz w:val="22"/>
              </w:rPr>
              <w:t>ного</w:t>
            </w:r>
          </w:p>
        </w:tc>
        <w:tc>
          <w:tcPr>
            <w:tcW w:w="795" w:type="dxa"/>
          </w:tcPr>
          <w:p>
            <w:pPr>
              <w:pStyle w:val="TableParagraph"/>
              <w:spacing w:line="252" w:lineRule="exact"/>
              <w:ind w:left="133"/>
              <w:rPr>
                <w:sz w:val="22"/>
              </w:rPr>
            </w:pPr>
            <w:r>
              <w:rPr>
                <w:spacing w:val="-2"/>
                <w:sz w:val="22"/>
              </w:rPr>
              <w:t>аудит</w:t>
            </w:r>
          </w:p>
        </w:tc>
        <w:tc>
          <w:tcPr>
            <w:tcW w:w="1186" w:type="dxa"/>
          </w:tcPr>
          <w:p>
            <w:pPr>
              <w:pStyle w:val="TableParagraph"/>
              <w:spacing w:line="247" w:lineRule="exact"/>
              <w:ind w:left="135"/>
              <w:rPr>
                <w:sz w:val="22"/>
              </w:rPr>
            </w:pPr>
            <w:r>
              <w:rPr>
                <w:spacing w:val="-2"/>
                <w:sz w:val="22"/>
              </w:rPr>
              <w:t>активов</w:t>
            </w:r>
          </w:p>
        </w:tc>
        <w:tc>
          <w:tcPr>
            <w:tcW w:w="926" w:type="dxa"/>
          </w:tcPr>
          <w:p>
            <w:pPr>
              <w:pStyle w:val="TableParagraph"/>
              <w:spacing w:line="247" w:lineRule="exact"/>
              <w:ind w:left="111"/>
              <w:rPr>
                <w:sz w:val="22"/>
              </w:rPr>
            </w:pPr>
            <w:r>
              <w:rPr>
                <w:spacing w:val="-2"/>
                <w:sz w:val="22"/>
              </w:rPr>
              <w:t>утверж</w:t>
            </w:r>
          </w:p>
          <w:p>
            <w:pPr>
              <w:pStyle w:val="TableParagraph"/>
              <w:spacing w:line="241" w:lineRule="exact" w:before="1"/>
              <w:ind w:left="111"/>
              <w:rPr>
                <w:sz w:val="22"/>
              </w:rPr>
            </w:pPr>
            <w:r>
              <w:rPr>
                <w:spacing w:val="-2"/>
                <w:sz w:val="22"/>
              </w:rPr>
              <w:t>дения</w:t>
            </w:r>
          </w:p>
        </w:tc>
        <w:tc>
          <w:tcPr>
            <w:tcW w:w="868" w:type="dxa"/>
          </w:tcPr>
          <w:p>
            <w:pPr>
              <w:pStyle w:val="TableParagraph"/>
              <w:spacing w:line="247" w:lineRule="exact"/>
              <w:ind w:left="111"/>
              <w:rPr>
                <w:sz w:val="22"/>
              </w:rPr>
            </w:pPr>
            <w:r>
              <w:rPr>
                <w:spacing w:val="-4"/>
                <w:sz w:val="22"/>
              </w:rPr>
              <w:t>ЕИАС</w:t>
            </w:r>
          </w:p>
          <w:p>
            <w:pPr>
              <w:pStyle w:val="TableParagraph"/>
              <w:spacing w:line="236" w:lineRule="exact" w:before="6"/>
              <w:ind w:left="116"/>
              <w:rPr>
                <w:sz w:val="22"/>
              </w:rPr>
            </w:pPr>
            <w:r>
              <w:rPr>
                <w:spacing w:val="-2"/>
                <w:sz w:val="22"/>
              </w:rPr>
              <w:t>БУ)/на</w:t>
            </w:r>
          </w:p>
        </w:tc>
      </w:tr>
      <w:tr>
        <w:trPr>
          <w:trHeight w:val="511" w:hRule="atLeast"/>
        </w:trPr>
        <w:tc>
          <w:tcPr>
            <w:tcW w:w="268" w:type="dxa"/>
          </w:tcPr>
          <w:p>
            <w:pPr>
              <w:pStyle w:val="TableParagraph"/>
              <w:rPr>
                <w:sz w:val="20"/>
              </w:rPr>
            </w:pPr>
          </w:p>
        </w:tc>
        <w:tc>
          <w:tcPr>
            <w:tcW w:w="1163" w:type="dxa"/>
          </w:tcPr>
          <w:p>
            <w:pPr>
              <w:pStyle w:val="TableParagraph"/>
              <w:spacing w:line="247" w:lineRule="exact"/>
              <w:ind w:left="112"/>
              <w:rPr>
                <w:sz w:val="22"/>
              </w:rPr>
            </w:pPr>
            <w:r>
              <w:rPr>
                <w:spacing w:val="-2"/>
                <w:sz w:val="22"/>
              </w:rPr>
              <w:t>объектов</w:t>
            </w:r>
          </w:p>
          <w:p>
            <w:pPr>
              <w:pStyle w:val="TableParagraph"/>
              <w:spacing w:line="243" w:lineRule="exact" w:before="1"/>
              <w:ind w:left="112"/>
              <w:rPr>
                <w:sz w:val="22"/>
              </w:rPr>
            </w:pPr>
            <w:r>
              <w:rPr>
                <w:spacing w:val="-2"/>
                <w:sz w:val="22"/>
              </w:rPr>
              <w:t>нефинанс</w:t>
            </w:r>
          </w:p>
        </w:tc>
        <w:tc>
          <w:tcPr>
            <w:tcW w:w="931" w:type="dxa"/>
          </w:tcPr>
          <w:p>
            <w:pPr>
              <w:pStyle w:val="TableParagraph"/>
              <w:rPr>
                <w:sz w:val="20"/>
              </w:rPr>
            </w:pPr>
          </w:p>
        </w:tc>
        <w:tc>
          <w:tcPr>
            <w:tcW w:w="1198" w:type="dxa"/>
          </w:tcPr>
          <w:p>
            <w:pPr>
              <w:pStyle w:val="TableParagraph"/>
              <w:rPr>
                <w:sz w:val="20"/>
              </w:rPr>
            </w:pPr>
          </w:p>
        </w:tc>
        <w:tc>
          <w:tcPr>
            <w:tcW w:w="1152" w:type="dxa"/>
          </w:tcPr>
          <w:p>
            <w:pPr>
              <w:pStyle w:val="TableParagraph"/>
              <w:spacing w:line="246" w:lineRule="exact"/>
              <w:ind w:left="119" w:right="196" w:hanging="5"/>
              <w:rPr>
                <w:sz w:val="22"/>
              </w:rPr>
            </w:pPr>
            <w:r>
              <w:rPr>
                <w:spacing w:val="-2"/>
                <w:sz w:val="22"/>
              </w:rPr>
              <w:t>подразде ления-</w:t>
            </w:r>
          </w:p>
        </w:tc>
        <w:tc>
          <w:tcPr>
            <w:tcW w:w="795" w:type="dxa"/>
          </w:tcPr>
          <w:p>
            <w:pPr>
              <w:pStyle w:val="TableParagraph"/>
              <w:rPr>
                <w:sz w:val="20"/>
              </w:rPr>
            </w:pPr>
          </w:p>
        </w:tc>
        <w:tc>
          <w:tcPr>
            <w:tcW w:w="1186" w:type="dxa"/>
          </w:tcPr>
          <w:p>
            <w:pPr>
              <w:pStyle w:val="TableParagraph"/>
              <w:rPr>
                <w:sz w:val="20"/>
              </w:rPr>
            </w:pPr>
          </w:p>
        </w:tc>
        <w:tc>
          <w:tcPr>
            <w:tcW w:w="926" w:type="dxa"/>
          </w:tcPr>
          <w:p>
            <w:pPr>
              <w:pStyle w:val="TableParagraph"/>
              <w:spacing w:line="245" w:lineRule="exact"/>
              <w:ind w:left="115"/>
              <w:rPr>
                <w:sz w:val="22"/>
              </w:rPr>
            </w:pPr>
            <w:r>
              <w:rPr>
                <w:spacing w:val="-2"/>
                <w:sz w:val="22"/>
              </w:rPr>
              <w:t>ответст</w:t>
            </w:r>
          </w:p>
          <w:p>
            <w:pPr>
              <w:pStyle w:val="TableParagraph"/>
              <w:spacing w:line="246" w:lineRule="exact"/>
              <w:ind w:left="115"/>
              <w:rPr>
                <w:sz w:val="22"/>
              </w:rPr>
            </w:pPr>
            <w:r>
              <w:rPr>
                <w:spacing w:val="-2"/>
                <w:sz w:val="22"/>
              </w:rPr>
              <w:t>венног</w:t>
            </w:r>
          </w:p>
        </w:tc>
        <w:tc>
          <w:tcPr>
            <w:tcW w:w="868" w:type="dxa"/>
          </w:tcPr>
          <w:p>
            <w:pPr>
              <w:pStyle w:val="TableParagraph"/>
              <w:spacing w:line="251" w:lineRule="exact"/>
              <w:ind w:left="116"/>
              <w:rPr>
                <w:sz w:val="22"/>
              </w:rPr>
            </w:pPr>
            <w:r>
              <w:rPr>
                <w:spacing w:val="-2"/>
                <w:sz w:val="22"/>
              </w:rPr>
              <w:t>бумаге</w:t>
            </w:r>
          </w:p>
          <w:p>
            <w:pPr>
              <w:pStyle w:val="TableParagraph"/>
              <w:spacing w:line="233" w:lineRule="exact" w:before="7"/>
              <w:ind w:left="121"/>
              <w:rPr>
                <w:sz w:val="22"/>
              </w:rPr>
            </w:pPr>
            <w:r>
              <w:rPr>
                <w:spacing w:val="-5"/>
                <w:sz w:val="22"/>
              </w:rPr>
              <w:t>(до</w:t>
            </w:r>
          </w:p>
        </w:tc>
      </w:tr>
    </w:tbl>
    <w:p>
      <w:pPr>
        <w:rPr>
          <w:sz w:val="2"/>
          <w:szCs w:val="2"/>
        </w:rPr>
      </w:pPr>
      <w:r>
        <w:rPr>
          <w:sz w:val="2"/>
          <w:szCs w:val="2"/>
        </w:rPr>
        <w:drawing>
          <wp:anchor distT="0" distB="0" distL="0" distR="0" allowOverlap="1" layoutInCell="1" locked="0" behindDoc="0" simplePos="0" relativeHeight="16094208">
            <wp:simplePos x="0" y="0"/>
            <wp:positionH relativeFrom="page">
              <wp:posOffset>0</wp:posOffset>
            </wp:positionH>
            <wp:positionV relativeFrom="page">
              <wp:posOffset>253</wp:posOffset>
            </wp:positionV>
            <wp:extent cx="7562215" cy="10691876"/>
            <wp:effectExtent l="0" t="0" r="0" b="0"/>
            <wp:wrapNone/>
            <wp:docPr id="726" name="Image 726"/>
            <wp:cNvGraphicFramePr>
              <a:graphicFrameLocks/>
            </wp:cNvGraphicFramePr>
            <a:graphic>
              <a:graphicData uri="http://schemas.openxmlformats.org/drawingml/2006/picture">
                <pic:pic>
                  <pic:nvPicPr>
                    <pic:cNvPr id="726" name="Image 726"/>
                    <pic:cNvPicPr/>
                  </pic:nvPicPr>
                  <pic:blipFill>
                    <a:blip r:embed="rId313" cstate="print"/>
                    <a:stretch>
                      <a:fillRect/>
                    </a:stretch>
                  </pic:blipFill>
                  <pic:spPr>
                    <a:xfrm>
                      <a:off x="0" y="0"/>
                      <a:ext cx="7562215" cy="10691876"/>
                    </a:xfrm>
                    <a:prstGeom prst="rect">
                      <a:avLst/>
                    </a:prstGeom>
                  </pic:spPr>
                </pic:pic>
              </a:graphicData>
            </a:graphic>
          </wp:anchor>
        </w:drawing>
      </w:r>
    </w:p>
    <w:p>
      <w:pPr>
        <w:spacing w:after="0"/>
        <w:rPr>
          <w:sz w:val="2"/>
          <w:szCs w:val="2"/>
        </w:rPr>
        <w:sectPr>
          <w:type w:val="continuous"/>
          <w:pgSz w:w="11910" w:h="16840"/>
          <w:pgMar w:header="0" w:footer="1007" w:top="1100" w:bottom="1240" w:left="992" w:right="708"/>
        </w:sectPr>
      </w:pPr>
    </w:p>
    <w:tbl>
      <w:tblPr>
        <w:tblW w:w="0" w:type="auto"/>
        <w:jc w:val="left"/>
        <w:tblInd w:w="7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68"/>
        <w:gridCol w:w="1140"/>
        <w:gridCol w:w="954"/>
        <w:gridCol w:w="1205"/>
        <w:gridCol w:w="1152"/>
        <w:gridCol w:w="752"/>
        <w:gridCol w:w="1222"/>
        <w:gridCol w:w="926"/>
        <w:gridCol w:w="873"/>
      </w:tblGrid>
      <w:tr>
        <w:trPr>
          <w:trHeight w:val="1413" w:hRule="atLeast"/>
        </w:trPr>
        <w:tc>
          <w:tcPr>
            <w:tcW w:w="268" w:type="dxa"/>
          </w:tcPr>
          <w:p>
            <w:pPr>
              <w:pStyle w:val="TableParagraph"/>
              <w:rPr>
                <w:sz w:val="22"/>
              </w:rPr>
            </w:pPr>
          </w:p>
        </w:tc>
        <w:tc>
          <w:tcPr>
            <w:tcW w:w="1140" w:type="dxa"/>
          </w:tcPr>
          <w:p>
            <w:pPr>
              <w:pStyle w:val="TableParagraph"/>
              <w:spacing w:line="242" w:lineRule="auto"/>
              <w:ind w:left="107" w:right="137"/>
              <w:rPr>
                <w:sz w:val="22"/>
              </w:rPr>
            </w:pPr>
            <w:r>
              <w:rPr>
                <w:spacing w:val="-4"/>
                <w:sz w:val="22"/>
              </w:rPr>
              <w:t>овых </w:t>
            </w:r>
            <w:r>
              <w:rPr>
                <w:spacing w:val="-2"/>
                <w:sz w:val="22"/>
              </w:rPr>
              <w:t>активов </w:t>
            </w:r>
            <w:r>
              <w:rPr>
                <w:sz w:val="22"/>
              </w:rPr>
              <w:t>(ф.</w:t>
            </w:r>
            <w:r>
              <w:rPr>
                <w:spacing w:val="-14"/>
                <w:sz w:val="22"/>
              </w:rPr>
              <w:t> </w:t>
            </w:r>
            <w:r>
              <w:rPr>
                <w:sz w:val="22"/>
              </w:rPr>
              <w:t>05104</w:t>
            </w:r>
          </w:p>
          <w:p>
            <w:pPr>
              <w:pStyle w:val="TableParagraph"/>
              <w:spacing w:line="245" w:lineRule="exact"/>
              <w:ind w:left="107"/>
              <w:rPr>
                <w:sz w:val="22"/>
              </w:rPr>
            </w:pPr>
            <w:r>
              <w:rPr>
                <w:spacing w:val="-5"/>
                <w:sz w:val="22"/>
              </w:rPr>
              <w:t>50)</w:t>
            </w:r>
          </w:p>
        </w:tc>
        <w:tc>
          <w:tcPr>
            <w:tcW w:w="954" w:type="dxa"/>
          </w:tcPr>
          <w:p>
            <w:pPr>
              <w:pStyle w:val="TableParagraph"/>
              <w:rPr>
                <w:sz w:val="22"/>
              </w:rPr>
            </w:pPr>
          </w:p>
        </w:tc>
        <w:tc>
          <w:tcPr>
            <w:tcW w:w="1205" w:type="dxa"/>
          </w:tcPr>
          <w:p>
            <w:pPr>
              <w:pStyle w:val="TableParagraph"/>
              <w:rPr>
                <w:sz w:val="22"/>
              </w:rPr>
            </w:pPr>
          </w:p>
        </w:tc>
        <w:tc>
          <w:tcPr>
            <w:tcW w:w="1152" w:type="dxa"/>
          </w:tcPr>
          <w:p>
            <w:pPr>
              <w:pStyle w:val="TableParagraph"/>
              <w:spacing w:line="243" w:lineRule="exact"/>
              <w:ind w:left="107"/>
              <w:rPr>
                <w:sz w:val="22"/>
              </w:rPr>
            </w:pPr>
            <w:r>
              <w:rPr>
                <w:spacing w:val="-2"/>
                <w:sz w:val="22"/>
              </w:rPr>
              <w:t>отправит</w:t>
            </w:r>
          </w:p>
          <w:p>
            <w:pPr>
              <w:pStyle w:val="TableParagraph"/>
              <w:spacing w:before="7"/>
              <w:ind w:left="107"/>
              <w:rPr>
                <w:sz w:val="22"/>
              </w:rPr>
            </w:pPr>
            <w:r>
              <w:rPr>
                <w:spacing w:val="-5"/>
                <w:sz w:val="22"/>
              </w:rPr>
              <w:t>еля</w:t>
            </w:r>
          </w:p>
        </w:tc>
        <w:tc>
          <w:tcPr>
            <w:tcW w:w="752" w:type="dxa"/>
          </w:tcPr>
          <w:p>
            <w:pPr>
              <w:pStyle w:val="TableParagraph"/>
              <w:rPr>
                <w:sz w:val="22"/>
              </w:rPr>
            </w:pPr>
          </w:p>
        </w:tc>
        <w:tc>
          <w:tcPr>
            <w:tcW w:w="1222" w:type="dxa"/>
          </w:tcPr>
          <w:p>
            <w:pPr>
              <w:pStyle w:val="TableParagraph"/>
              <w:rPr>
                <w:sz w:val="22"/>
              </w:rPr>
            </w:pPr>
          </w:p>
        </w:tc>
        <w:tc>
          <w:tcPr>
            <w:tcW w:w="926" w:type="dxa"/>
          </w:tcPr>
          <w:p>
            <w:pPr>
              <w:pStyle w:val="TableParagraph"/>
              <w:ind w:left="110" w:right="132" w:firstLine="4"/>
              <w:rPr>
                <w:sz w:val="22"/>
              </w:rPr>
            </w:pPr>
            <w:r>
              <w:rPr>
                <w:sz w:val="22"/>
              </w:rPr>
              <w:t>о</w:t>
            </w:r>
            <w:r>
              <w:rPr>
                <w:spacing w:val="-14"/>
                <w:sz w:val="22"/>
              </w:rPr>
              <w:t> </w:t>
            </w:r>
            <w:r>
              <w:rPr>
                <w:sz w:val="22"/>
              </w:rPr>
              <w:t>лица, </w:t>
            </w:r>
            <w:r>
              <w:rPr>
                <w:spacing w:val="-2"/>
                <w:sz w:val="22"/>
              </w:rPr>
              <w:t>получи вшего матцен ности</w:t>
            </w:r>
          </w:p>
        </w:tc>
        <w:tc>
          <w:tcPr>
            <w:tcW w:w="873" w:type="dxa"/>
            <w:vMerge w:val="restart"/>
          </w:tcPr>
          <w:p>
            <w:pPr>
              <w:pStyle w:val="TableParagraph"/>
              <w:ind w:left="110" w:right="50"/>
              <w:rPr>
                <w:sz w:val="22"/>
              </w:rPr>
            </w:pPr>
            <w:r>
              <w:rPr>
                <w:spacing w:val="-2"/>
                <w:sz w:val="22"/>
              </w:rPr>
              <w:t>момент </w:t>
            </w:r>
            <w:r>
              <w:rPr>
                <w:spacing w:val="-10"/>
                <w:sz w:val="22"/>
              </w:rPr>
              <w:t>а </w:t>
            </w:r>
            <w:r>
              <w:rPr>
                <w:spacing w:val="-2"/>
                <w:sz w:val="22"/>
              </w:rPr>
              <w:t>осущес твлени </w:t>
            </w:r>
            <w:r>
              <w:rPr>
                <w:spacing w:val="-10"/>
                <w:sz w:val="22"/>
              </w:rPr>
              <w:t>я </w:t>
            </w:r>
            <w:r>
              <w:rPr>
                <w:spacing w:val="-2"/>
                <w:sz w:val="22"/>
              </w:rPr>
              <w:t>технич еской возмож ности форми ровани </w:t>
            </w:r>
            <w:r>
              <w:rPr>
                <w:spacing w:val="-10"/>
                <w:sz w:val="22"/>
              </w:rPr>
              <w:t>я </w:t>
            </w:r>
            <w:r>
              <w:rPr>
                <w:spacing w:val="-2"/>
                <w:sz w:val="22"/>
              </w:rPr>
              <w:t>докуме </w:t>
            </w:r>
            <w:r>
              <w:rPr>
                <w:sz w:val="22"/>
              </w:rPr>
              <w:t>нта в </w:t>
            </w:r>
            <w:r>
              <w:rPr>
                <w:spacing w:val="-2"/>
                <w:sz w:val="22"/>
              </w:rPr>
              <w:t>электр </w:t>
            </w:r>
            <w:r>
              <w:rPr>
                <w:spacing w:val="-4"/>
                <w:sz w:val="22"/>
              </w:rPr>
              <w:t>онном </w:t>
            </w:r>
            <w:r>
              <w:rPr>
                <w:spacing w:val="-2"/>
                <w:sz w:val="22"/>
              </w:rPr>
              <w:t>виде)</w:t>
            </w:r>
          </w:p>
        </w:tc>
      </w:tr>
      <w:tr>
        <w:trPr>
          <w:trHeight w:val="2181" w:hRule="atLeast"/>
        </w:trPr>
        <w:tc>
          <w:tcPr>
            <w:tcW w:w="268" w:type="dxa"/>
          </w:tcPr>
          <w:p>
            <w:pPr>
              <w:pStyle w:val="TableParagraph"/>
              <w:rPr>
                <w:sz w:val="22"/>
              </w:rPr>
            </w:pPr>
          </w:p>
        </w:tc>
        <w:tc>
          <w:tcPr>
            <w:tcW w:w="1140" w:type="dxa"/>
          </w:tcPr>
          <w:p>
            <w:pPr>
              <w:pStyle w:val="TableParagraph"/>
              <w:rPr>
                <w:sz w:val="22"/>
              </w:rPr>
            </w:pPr>
          </w:p>
        </w:tc>
        <w:tc>
          <w:tcPr>
            <w:tcW w:w="954" w:type="dxa"/>
          </w:tcPr>
          <w:p>
            <w:pPr>
              <w:pStyle w:val="TableParagraph"/>
              <w:rPr>
                <w:sz w:val="22"/>
              </w:rPr>
            </w:pPr>
          </w:p>
        </w:tc>
        <w:tc>
          <w:tcPr>
            <w:tcW w:w="1205" w:type="dxa"/>
          </w:tcPr>
          <w:p>
            <w:pPr>
              <w:pStyle w:val="TableParagraph"/>
              <w:rPr>
                <w:sz w:val="22"/>
              </w:rPr>
            </w:pPr>
          </w:p>
        </w:tc>
        <w:tc>
          <w:tcPr>
            <w:tcW w:w="1152" w:type="dxa"/>
          </w:tcPr>
          <w:p>
            <w:pPr>
              <w:pStyle w:val="TableParagraph"/>
              <w:spacing w:before="147"/>
              <w:ind w:left="107" w:right="127"/>
              <w:rPr>
                <w:sz w:val="22"/>
              </w:rPr>
            </w:pPr>
            <w:r>
              <w:rPr>
                <w:spacing w:val="-2"/>
                <w:sz w:val="22"/>
              </w:rPr>
              <w:t>Ответств енное </w:t>
            </w:r>
            <w:r>
              <w:rPr>
                <w:spacing w:val="-4"/>
                <w:sz w:val="22"/>
              </w:rPr>
              <w:t>лицо, </w:t>
            </w:r>
            <w:r>
              <w:rPr>
                <w:spacing w:val="-2"/>
                <w:sz w:val="22"/>
              </w:rPr>
              <w:t>передаю </w:t>
            </w:r>
            <w:r>
              <w:rPr>
                <w:spacing w:val="-4"/>
                <w:sz w:val="22"/>
              </w:rPr>
              <w:t>щее </w:t>
            </w:r>
            <w:r>
              <w:rPr>
                <w:spacing w:val="-2"/>
                <w:sz w:val="22"/>
              </w:rPr>
              <w:t>материал </w:t>
            </w:r>
            <w:r>
              <w:rPr>
                <w:spacing w:val="-4"/>
                <w:sz w:val="22"/>
              </w:rPr>
              <w:t>ьные</w:t>
            </w:r>
          </w:p>
          <w:p>
            <w:pPr>
              <w:pStyle w:val="TableParagraph"/>
              <w:spacing w:line="243" w:lineRule="exact"/>
              <w:ind w:left="112"/>
              <w:rPr>
                <w:sz w:val="22"/>
              </w:rPr>
            </w:pPr>
            <w:r>
              <w:rPr>
                <w:spacing w:val="-2"/>
                <w:sz w:val="22"/>
              </w:rPr>
              <w:t>ценности</w:t>
            </w:r>
          </w:p>
        </w:tc>
        <w:tc>
          <w:tcPr>
            <w:tcW w:w="752" w:type="dxa"/>
          </w:tcPr>
          <w:p>
            <w:pPr>
              <w:pStyle w:val="TableParagraph"/>
              <w:spacing w:before="147"/>
              <w:ind w:left="4" w:right="45"/>
              <w:jc w:val="center"/>
              <w:rPr>
                <w:sz w:val="22"/>
              </w:rPr>
            </w:pPr>
            <w:r>
              <w:rPr>
                <w:spacing w:val="-5"/>
                <w:sz w:val="22"/>
              </w:rPr>
              <w:t>ЭЦП</w:t>
            </w:r>
          </w:p>
        </w:tc>
        <w:tc>
          <w:tcPr>
            <w:tcW w:w="1222" w:type="dxa"/>
          </w:tcPr>
          <w:p>
            <w:pPr>
              <w:pStyle w:val="TableParagraph"/>
              <w:spacing w:line="237" w:lineRule="auto" w:before="154"/>
              <w:ind w:left="165" w:right="112"/>
              <w:jc w:val="both"/>
              <w:rPr>
                <w:sz w:val="22"/>
              </w:rPr>
            </w:pPr>
            <w:r>
              <w:rPr>
                <w:sz w:val="22"/>
              </w:rPr>
              <w:t>1</w:t>
            </w:r>
            <w:r>
              <w:rPr>
                <w:spacing w:val="-14"/>
                <w:sz w:val="22"/>
              </w:rPr>
              <w:t> </w:t>
            </w:r>
            <w:r>
              <w:rPr>
                <w:sz w:val="22"/>
              </w:rPr>
              <w:t>рабочий дня</w:t>
            </w:r>
            <w:r>
              <w:rPr>
                <w:spacing w:val="-14"/>
                <w:sz w:val="22"/>
              </w:rPr>
              <w:t> </w:t>
            </w:r>
            <w:r>
              <w:rPr>
                <w:sz w:val="22"/>
              </w:rPr>
              <w:t>после </w:t>
            </w:r>
            <w:r>
              <w:rPr>
                <w:spacing w:val="-2"/>
                <w:sz w:val="22"/>
              </w:rPr>
              <w:t>составлен </w:t>
            </w:r>
            <w:r>
              <w:rPr>
                <w:spacing w:val="-6"/>
                <w:sz w:val="22"/>
              </w:rPr>
              <w:t>ия</w:t>
            </w:r>
          </w:p>
        </w:tc>
        <w:tc>
          <w:tcPr>
            <w:tcW w:w="926" w:type="dxa"/>
          </w:tcPr>
          <w:p>
            <w:pPr>
              <w:pStyle w:val="TableParagraph"/>
              <w:rPr>
                <w:sz w:val="22"/>
              </w:rPr>
            </w:pPr>
          </w:p>
        </w:tc>
        <w:tc>
          <w:tcPr>
            <w:tcW w:w="873" w:type="dxa"/>
            <w:vMerge/>
            <w:tcBorders>
              <w:top w:val="nil"/>
            </w:tcBorders>
          </w:tcPr>
          <w:p>
            <w:pPr>
              <w:rPr>
                <w:sz w:val="2"/>
                <w:szCs w:val="2"/>
              </w:rPr>
            </w:pPr>
          </w:p>
        </w:tc>
      </w:tr>
      <w:tr>
        <w:trPr>
          <w:trHeight w:val="2034" w:hRule="atLeast"/>
        </w:trPr>
        <w:tc>
          <w:tcPr>
            <w:tcW w:w="268" w:type="dxa"/>
          </w:tcPr>
          <w:p>
            <w:pPr>
              <w:pStyle w:val="TableParagraph"/>
              <w:rPr>
                <w:sz w:val="22"/>
              </w:rPr>
            </w:pPr>
          </w:p>
        </w:tc>
        <w:tc>
          <w:tcPr>
            <w:tcW w:w="1140" w:type="dxa"/>
          </w:tcPr>
          <w:p>
            <w:pPr>
              <w:pStyle w:val="TableParagraph"/>
              <w:rPr>
                <w:sz w:val="22"/>
              </w:rPr>
            </w:pPr>
          </w:p>
        </w:tc>
        <w:tc>
          <w:tcPr>
            <w:tcW w:w="954" w:type="dxa"/>
          </w:tcPr>
          <w:p>
            <w:pPr>
              <w:pStyle w:val="TableParagraph"/>
              <w:rPr>
                <w:sz w:val="22"/>
              </w:rPr>
            </w:pPr>
          </w:p>
        </w:tc>
        <w:tc>
          <w:tcPr>
            <w:tcW w:w="1205" w:type="dxa"/>
          </w:tcPr>
          <w:p>
            <w:pPr>
              <w:pStyle w:val="TableParagraph"/>
              <w:rPr>
                <w:sz w:val="22"/>
              </w:rPr>
            </w:pPr>
          </w:p>
        </w:tc>
        <w:tc>
          <w:tcPr>
            <w:tcW w:w="1152" w:type="dxa"/>
          </w:tcPr>
          <w:p>
            <w:pPr>
              <w:pStyle w:val="TableParagraph"/>
              <w:ind w:left="107" w:right="127"/>
              <w:rPr>
                <w:sz w:val="22"/>
              </w:rPr>
            </w:pPr>
            <w:r>
              <w:rPr>
                <w:spacing w:val="-2"/>
                <w:sz w:val="22"/>
              </w:rPr>
              <w:t>Ответств енное </w:t>
            </w:r>
            <w:r>
              <w:rPr>
                <w:spacing w:val="-4"/>
                <w:sz w:val="22"/>
              </w:rPr>
              <w:t>лицо, </w:t>
            </w:r>
            <w:r>
              <w:rPr>
                <w:spacing w:val="-2"/>
                <w:sz w:val="22"/>
              </w:rPr>
              <w:t>получаю </w:t>
            </w:r>
            <w:r>
              <w:rPr>
                <w:spacing w:val="-4"/>
                <w:sz w:val="22"/>
              </w:rPr>
              <w:t>щее </w:t>
            </w:r>
            <w:r>
              <w:rPr>
                <w:spacing w:val="-2"/>
                <w:sz w:val="22"/>
              </w:rPr>
              <w:t>материал </w:t>
            </w:r>
            <w:r>
              <w:rPr>
                <w:spacing w:val="-4"/>
                <w:sz w:val="22"/>
              </w:rPr>
              <w:t>ьные</w:t>
            </w:r>
          </w:p>
          <w:p>
            <w:pPr>
              <w:pStyle w:val="TableParagraph"/>
              <w:spacing w:line="243" w:lineRule="exact"/>
              <w:ind w:left="112"/>
              <w:rPr>
                <w:sz w:val="22"/>
              </w:rPr>
            </w:pPr>
            <w:r>
              <w:rPr>
                <w:spacing w:val="-2"/>
                <w:sz w:val="22"/>
              </w:rPr>
              <w:t>ценности</w:t>
            </w:r>
          </w:p>
        </w:tc>
        <w:tc>
          <w:tcPr>
            <w:tcW w:w="752" w:type="dxa"/>
          </w:tcPr>
          <w:p>
            <w:pPr>
              <w:pStyle w:val="TableParagraph"/>
              <w:ind w:left="4" w:right="45"/>
              <w:jc w:val="center"/>
              <w:rPr>
                <w:sz w:val="22"/>
              </w:rPr>
            </w:pPr>
            <w:r>
              <w:rPr>
                <w:spacing w:val="-5"/>
                <w:sz w:val="22"/>
              </w:rPr>
              <w:t>ЭЦП</w:t>
            </w:r>
          </w:p>
        </w:tc>
        <w:tc>
          <w:tcPr>
            <w:tcW w:w="1222" w:type="dxa"/>
          </w:tcPr>
          <w:p>
            <w:pPr>
              <w:pStyle w:val="TableParagraph"/>
              <w:spacing w:before="5"/>
              <w:ind w:left="165" w:right="110"/>
              <w:rPr>
                <w:sz w:val="22"/>
              </w:rPr>
            </w:pPr>
            <w:r>
              <w:rPr>
                <w:sz w:val="22"/>
              </w:rPr>
              <w:t>1</w:t>
            </w:r>
            <w:r>
              <w:rPr>
                <w:spacing w:val="-14"/>
                <w:sz w:val="22"/>
              </w:rPr>
              <w:t> </w:t>
            </w:r>
            <w:r>
              <w:rPr>
                <w:sz w:val="22"/>
              </w:rPr>
              <w:t>рабочий дня</w:t>
            </w:r>
            <w:r>
              <w:rPr>
                <w:spacing w:val="-14"/>
                <w:sz w:val="22"/>
              </w:rPr>
              <w:t> </w:t>
            </w:r>
            <w:r>
              <w:rPr>
                <w:sz w:val="22"/>
              </w:rPr>
              <w:t>после </w:t>
            </w:r>
            <w:r>
              <w:rPr>
                <w:spacing w:val="-2"/>
                <w:sz w:val="22"/>
              </w:rPr>
              <w:t>утвержде </w:t>
            </w:r>
            <w:r>
              <w:rPr>
                <w:spacing w:val="-4"/>
                <w:sz w:val="22"/>
              </w:rPr>
              <w:t>ния </w:t>
            </w:r>
            <w:r>
              <w:rPr>
                <w:spacing w:val="-2"/>
                <w:sz w:val="22"/>
              </w:rPr>
              <w:t>ответстве нного </w:t>
            </w:r>
            <w:r>
              <w:rPr>
                <w:spacing w:val="-4"/>
                <w:sz w:val="22"/>
              </w:rPr>
              <w:t>лица</w:t>
            </w:r>
          </w:p>
        </w:tc>
        <w:tc>
          <w:tcPr>
            <w:tcW w:w="926" w:type="dxa"/>
          </w:tcPr>
          <w:p>
            <w:pPr>
              <w:pStyle w:val="TableParagraph"/>
              <w:rPr>
                <w:sz w:val="22"/>
              </w:rPr>
            </w:pPr>
          </w:p>
        </w:tc>
        <w:tc>
          <w:tcPr>
            <w:tcW w:w="873" w:type="dxa"/>
            <w:vMerge/>
            <w:tcBorders>
              <w:top w:val="nil"/>
            </w:tcBorders>
          </w:tcPr>
          <w:p>
            <w:pPr>
              <w:rPr>
                <w:sz w:val="2"/>
                <w:szCs w:val="2"/>
              </w:rPr>
            </w:pPr>
          </w:p>
        </w:tc>
      </w:tr>
      <w:tr>
        <w:trPr>
          <w:trHeight w:val="2540" w:hRule="atLeast"/>
        </w:trPr>
        <w:tc>
          <w:tcPr>
            <w:tcW w:w="268" w:type="dxa"/>
          </w:tcPr>
          <w:p>
            <w:pPr>
              <w:pStyle w:val="TableParagraph"/>
              <w:spacing w:line="251" w:lineRule="exact" w:before="1"/>
              <w:ind w:left="55"/>
              <w:rPr>
                <w:sz w:val="22"/>
              </w:rPr>
            </w:pPr>
            <w:r>
              <w:rPr>
                <w:spacing w:val="-10"/>
                <w:w w:val="95"/>
                <w:sz w:val="22"/>
              </w:rPr>
              <w:t>2</w:t>
            </w:r>
          </w:p>
          <w:p>
            <w:pPr>
              <w:pStyle w:val="TableParagraph"/>
              <w:spacing w:line="251" w:lineRule="exact"/>
              <w:ind w:left="50"/>
              <w:rPr>
                <w:sz w:val="22"/>
              </w:rPr>
            </w:pPr>
            <w:r>
              <w:rPr>
                <w:spacing w:val="-10"/>
                <w:sz w:val="22"/>
              </w:rPr>
              <w:t>2</w:t>
            </w:r>
          </w:p>
        </w:tc>
        <w:tc>
          <w:tcPr>
            <w:tcW w:w="1140" w:type="dxa"/>
          </w:tcPr>
          <w:p>
            <w:pPr>
              <w:pStyle w:val="TableParagraph"/>
              <w:spacing w:line="237" w:lineRule="auto" w:before="8"/>
              <w:ind w:left="107" w:right="137"/>
              <w:rPr>
                <w:sz w:val="22"/>
              </w:rPr>
            </w:pPr>
            <w:r>
              <w:rPr>
                <w:spacing w:val="-2"/>
                <w:sz w:val="22"/>
              </w:rPr>
              <w:t>Требован </w:t>
            </w:r>
            <w:r>
              <w:rPr>
                <w:spacing w:val="-4"/>
                <w:sz w:val="22"/>
              </w:rPr>
              <w:t>ие- </w:t>
            </w:r>
            <w:r>
              <w:rPr>
                <w:spacing w:val="-2"/>
                <w:sz w:val="22"/>
              </w:rPr>
              <w:t>накладна </w:t>
            </w:r>
            <w:r>
              <w:rPr>
                <w:sz w:val="22"/>
              </w:rPr>
              <w:t>я (ф.</w:t>
            </w:r>
          </w:p>
          <w:p>
            <w:pPr>
              <w:pStyle w:val="TableParagraph"/>
              <w:spacing w:line="252" w:lineRule="exact"/>
              <w:ind w:left="107"/>
              <w:rPr>
                <w:sz w:val="22"/>
              </w:rPr>
            </w:pPr>
            <w:r>
              <w:rPr>
                <w:spacing w:val="-2"/>
                <w:sz w:val="22"/>
              </w:rPr>
              <w:t>0510451)</w:t>
            </w:r>
          </w:p>
        </w:tc>
        <w:tc>
          <w:tcPr>
            <w:tcW w:w="954" w:type="dxa"/>
          </w:tcPr>
          <w:p>
            <w:pPr>
              <w:pStyle w:val="TableParagraph"/>
              <w:spacing w:line="249" w:lineRule="exact" w:before="6"/>
              <w:ind w:left="140"/>
              <w:rPr>
                <w:sz w:val="22"/>
              </w:rPr>
            </w:pPr>
            <w:r>
              <w:rPr>
                <w:spacing w:val="-2"/>
                <w:sz w:val="22"/>
              </w:rPr>
              <w:t>Электр</w:t>
            </w:r>
          </w:p>
          <w:p>
            <w:pPr>
              <w:pStyle w:val="TableParagraph"/>
              <w:spacing w:line="249" w:lineRule="exact"/>
              <w:ind w:left="140"/>
              <w:rPr>
                <w:sz w:val="22"/>
              </w:rPr>
            </w:pPr>
            <w:r>
              <w:rPr>
                <w:spacing w:val="-2"/>
                <w:sz w:val="22"/>
              </w:rPr>
              <w:t>онный</w:t>
            </w:r>
          </w:p>
        </w:tc>
        <w:tc>
          <w:tcPr>
            <w:tcW w:w="1205" w:type="dxa"/>
          </w:tcPr>
          <w:p>
            <w:pPr>
              <w:pStyle w:val="TableParagraph"/>
              <w:spacing w:line="237" w:lineRule="auto" w:before="8"/>
              <w:ind w:left="146" w:right="105"/>
              <w:rPr>
                <w:sz w:val="22"/>
              </w:rPr>
            </w:pPr>
            <w:r>
              <w:rPr>
                <w:spacing w:val="-2"/>
                <w:sz w:val="22"/>
              </w:rPr>
              <w:t>Структур </w:t>
            </w:r>
            <w:r>
              <w:rPr>
                <w:spacing w:val="-4"/>
                <w:sz w:val="22"/>
              </w:rPr>
              <w:t>ное </w:t>
            </w:r>
            <w:r>
              <w:rPr>
                <w:spacing w:val="-2"/>
                <w:sz w:val="22"/>
              </w:rPr>
              <w:t>подразде ления- отправите </w:t>
            </w:r>
            <w:r>
              <w:rPr>
                <w:spacing w:val="-6"/>
                <w:sz w:val="22"/>
              </w:rPr>
              <w:t>ля</w:t>
            </w:r>
          </w:p>
        </w:tc>
        <w:tc>
          <w:tcPr>
            <w:tcW w:w="1152" w:type="dxa"/>
          </w:tcPr>
          <w:p>
            <w:pPr>
              <w:pStyle w:val="TableParagraph"/>
              <w:spacing w:before="1"/>
              <w:ind w:left="107" w:right="157"/>
              <w:rPr>
                <w:sz w:val="22"/>
              </w:rPr>
            </w:pPr>
            <w:r>
              <w:rPr>
                <w:spacing w:val="-2"/>
                <w:sz w:val="22"/>
              </w:rPr>
              <w:t>Ответств енный исполнит </w:t>
            </w:r>
            <w:r>
              <w:rPr>
                <w:sz w:val="22"/>
              </w:rPr>
              <w:t>ель из </w:t>
            </w:r>
            <w:r>
              <w:rPr>
                <w:spacing w:val="-2"/>
                <w:sz w:val="22"/>
              </w:rPr>
              <w:t>структур </w:t>
            </w:r>
            <w:r>
              <w:rPr>
                <w:spacing w:val="-4"/>
                <w:sz w:val="22"/>
              </w:rPr>
              <w:t>ного </w:t>
            </w:r>
            <w:r>
              <w:rPr>
                <w:spacing w:val="-2"/>
                <w:sz w:val="22"/>
              </w:rPr>
              <w:t>подразде ления- отправит</w:t>
            </w:r>
          </w:p>
          <w:p>
            <w:pPr>
              <w:pStyle w:val="TableParagraph"/>
              <w:spacing w:line="242" w:lineRule="exact"/>
              <w:ind w:left="112"/>
              <w:rPr>
                <w:sz w:val="22"/>
              </w:rPr>
            </w:pPr>
            <w:r>
              <w:rPr>
                <w:spacing w:val="-5"/>
                <w:sz w:val="22"/>
              </w:rPr>
              <w:t>еля</w:t>
            </w:r>
          </w:p>
        </w:tc>
        <w:tc>
          <w:tcPr>
            <w:tcW w:w="752" w:type="dxa"/>
          </w:tcPr>
          <w:p>
            <w:pPr>
              <w:pStyle w:val="TableParagraph"/>
              <w:spacing w:before="1"/>
              <w:ind w:right="45"/>
              <w:jc w:val="center"/>
              <w:rPr>
                <w:sz w:val="22"/>
              </w:rPr>
            </w:pPr>
            <w:r>
              <w:rPr>
                <w:spacing w:val="-5"/>
                <w:sz w:val="22"/>
              </w:rPr>
              <w:t>ПЭП</w:t>
            </w:r>
          </w:p>
        </w:tc>
        <w:tc>
          <w:tcPr>
            <w:tcW w:w="1222" w:type="dxa"/>
          </w:tcPr>
          <w:p>
            <w:pPr>
              <w:pStyle w:val="TableParagraph"/>
              <w:spacing w:before="1"/>
              <w:ind w:left="165" w:right="110"/>
              <w:rPr>
                <w:sz w:val="22"/>
              </w:rPr>
            </w:pPr>
            <w:r>
              <w:rPr>
                <w:sz w:val="22"/>
              </w:rPr>
              <w:t>В день </w:t>
            </w:r>
            <w:r>
              <w:rPr>
                <w:spacing w:val="-2"/>
                <w:sz w:val="22"/>
              </w:rPr>
              <w:t>выдачи нефинанс </w:t>
            </w:r>
            <w:r>
              <w:rPr>
                <w:spacing w:val="-4"/>
                <w:sz w:val="22"/>
              </w:rPr>
              <w:t>овых </w:t>
            </w:r>
            <w:r>
              <w:rPr>
                <w:spacing w:val="-2"/>
                <w:sz w:val="22"/>
              </w:rPr>
              <w:t>активов</w:t>
            </w:r>
          </w:p>
        </w:tc>
        <w:tc>
          <w:tcPr>
            <w:tcW w:w="926" w:type="dxa"/>
            <w:vMerge w:val="restart"/>
          </w:tcPr>
          <w:p>
            <w:pPr>
              <w:pStyle w:val="TableParagraph"/>
              <w:spacing w:before="1"/>
              <w:ind w:left="138"/>
              <w:rPr>
                <w:sz w:val="22"/>
              </w:rPr>
            </w:pPr>
            <w:r>
              <w:rPr>
                <w:spacing w:val="-10"/>
                <w:w w:val="60"/>
                <w:sz w:val="22"/>
              </w:rPr>
              <w:t>1</w:t>
            </w:r>
          </w:p>
          <w:p>
            <w:pPr>
              <w:pStyle w:val="TableParagraph"/>
              <w:spacing w:before="2"/>
              <w:ind w:left="110" w:right="100"/>
              <w:rPr>
                <w:sz w:val="22"/>
              </w:rPr>
            </w:pPr>
            <w:r>
              <w:rPr>
                <w:spacing w:val="-2"/>
                <w:sz w:val="22"/>
              </w:rPr>
              <w:t>рабочи </w:t>
            </w:r>
            <w:r>
              <w:rPr>
                <w:sz w:val="22"/>
              </w:rPr>
              <w:t>й день </w:t>
            </w:r>
            <w:r>
              <w:rPr>
                <w:spacing w:val="-2"/>
                <w:sz w:val="22"/>
              </w:rPr>
              <w:t>после утверж дения ответст венног </w:t>
            </w:r>
            <w:r>
              <w:rPr>
                <w:sz w:val="22"/>
              </w:rPr>
              <w:t>о лица, </w:t>
            </w:r>
            <w:r>
              <w:rPr>
                <w:spacing w:val="-2"/>
                <w:sz w:val="22"/>
              </w:rPr>
              <w:t>получи вшего матцен ности</w:t>
            </w:r>
          </w:p>
        </w:tc>
        <w:tc>
          <w:tcPr>
            <w:tcW w:w="873" w:type="dxa"/>
            <w:vMerge w:val="restart"/>
          </w:tcPr>
          <w:p>
            <w:pPr>
              <w:pStyle w:val="TableParagraph"/>
              <w:spacing w:line="237" w:lineRule="auto" w:before="8"/>
              <w:ind w:left="110" w:right="110"/>
              <w:rPr>
                <w:sz w:val="22"/>
              </w:rPr>
            </w:pPr>
            <w:r>
              <w:rPr>
                <w:spacing w:val="-4"/>
                <w:sz w:val="22"/>
              </w:rPr>
              <w:t>Цифро вой </w:t>
            </w:r>
            <w:r>
              <w:rPr>
                <w:spacing w:val="-2"/>
                <w:sz w:val="22"/>
              </w:rPr>
              <w:t>способ </w:t>
            </w:r>
            <w:r>
              <w:rPr>
                <w:spacing w:val="-4"/>
                <w:sz w:val="22"/>
              </w:rPr>
              <w:t>(ГИС ЕИАС</w:t>
            </w:r>
          </w:p>
          <w:p>
            <w:pPr>
              <w:pStyle w:val="TableParagraph"/>
              <w:spacing w:before="8"/>
              <w:ind w:left="110" w:right="50"/>
              <w:rPr>
                <w:sz w:val="22"/>
              </w:rPr>
            </w:pPr>
            <w:r>
              <w:rPr>
                <w:spacing w:val="-2"/>
                <w:sz w:val="22"/>
              </w:rPr>
              <w:t>БУ)/на бумаге </w:t>
            </w:r>
            <w:r>
              <w:rPr>
                <w:spacing w:val="-4"/>
                <w:sz w:val="22"/>
              </w:rPr>
              <w:t>(до </w:t>
            </w:r>
            <w:r>
              <w:rPr>
                <w:spacing w:val="-2"/>
                <w:sz w:val="22"/>
              </w:rPr>
              <w:t>момент </w:t>
            </w:r>
            <w:r>
              <w:rPr>
                <w:spacing w:val="-10"/>
                <w:sz w:val="22"/>
              </w:rPr>
              <w:t>а </w:t>
            </w:r>
            <w:r>
              <w:rPr>
                <w:spacing w:val="-2"/>
                <w:sz w:val="22"/>
              </w:rPr>
              <w:t>осущес твлени </w:t>
            </w:r>
            <w:r>
              <w:rPr>
                <w:spacing w:val="-10"/>
                <w:sz w:val="22"/>
              </w:rPr>
              <w:t>я </w:t>
            </w:r>
            <w:r>
              <w:rPr>
                <w:spacing w:val="-2"/>
                <w:sz w:val="22"/>
              </w:rPr>
              <w:t>технич еской возмож ности форми ровани </w:t>
            </w:r>
            <w:r>
              <w:rPr>
                <w:spacing w:val="-10"/>
                <w:sz w:val="22"/>
              </w:rPr>
              <w:t>я </w:t>
            </w:r>
            <w:r>
              <w:rPr>
                <w:spacing w:val="-2"/>
                <w:sz w:val="22"/>
              </w:rPr>
              <w:t>докуме </w:t>
            </w:r>
            <w:r>
              <w:rPr>
                <w:sz w:val="22"/>
              </w:rPr>
              <w:t>нта в </w:t>
            </w:r>
            <w:r>
              <w:rPr>
                <w:spacing w:val="-2"/>
                <w:sz w:val="22"/>
              </w:rPr>
              <w:t>электр онном виде)</w:t>
            </w:r>
          </w:p>
        </w:tc>
      </w:tr>
      <w:tr>
        <w:trPr>
          <w:trHeight w:val="2284" w:hRule="atLeast"/>
        </w:trPr>
        <w:tc>
          <w:tcPr>
            <w:tcW w:w="268" w:type="dxa"/>
          </w:tcPr>
          <w:p>
            <w:pPr>
              <w:pStyle w:val="TableParagraph"/>
              <w:rPr>
                <w:sz w:val="22"/>
              </w:rPr>
            </w:pPr>
          </w:p>
        </w:tc>
        <w:tc>
          <w:tcPr>
            <w:tcW w:w="1140" w:type="dxa"/>
          </w:tcPr>
          <w:p>
            <w:pPr>
              <w:pStyle w:val="TableParagraph"/>
              <w:rPr>
                <w:sz w:val="22"/>
              </w:rPr>
            </w:pPr>
          </w:p>
        </w:tc>
        <w:tc>
          <w:tcPr>
            <w:tcW w:w="954" w:type="dxa"/>
          </w:tcPr>
          <w:p>
            <w:pPr>
              <w:pStyle w:val="TableParagraph"/>
              <w:rPr>
                <w:sz w:val="22"/>
              </w:rPr>
            </w:pPr>
          </w:p>
        </w:tc>
        <w:tc>
          <w:tcPr>
            <w:tcW w:w="1205" w:type="dxa"/>
          </w:tcPr>
          <w:p>
            <w:pPr>
              <w:pStyle w:val="TableParagraph"/>
              <w:rPr>
                <w:sz w:val="22"/>
              </w:rPr>
            </w:pPr>
          </w:p>
        </w:tc>
        <w:tc>
          <w:tcPr>
            <w:tcW w:w="1152" w:type="dxa"/>
          </w:tcPr>
          <w:p>
            <w:pPr>
              <w:pStyle w:val="TableParagraph"/>
              <w:spacing w:before="5"/>
              <w:ind w:left="107" w:right="114"/>
              <w:rPr>
                <w:sz w:val="22"/>
              </w:rPr>
            </w:pPr>
            <w:r>
              <w:rPr>
                <w:spacing w:val="-2"/>
                <w:sz w:val="22"/>
              </w:rPr>
              <w:t>Сотрудни </w:t>
            </w:r>
            <w:r>
              <w:rPr>
                <w:spacing w:val="-10"/>
                <w:sz w:val="22"/>
              </w:rPr>
              <w:t>к </w:t>
            </w:r>
            <w:r>
              <w:rPr>
                <w:spacing w:val="-2"/>
                <w:sz w:val="22"/>
              </w:rPr>
              <w:t>учрежден </w:t>
            </w:r>
            <w:r>
              <w:rPr>
                <w:spacing w:val="-4"/>
                <w:sz w:val="22"/>
              </w:rPr>
              <w:t>ия, </w:t>
            </w:r>
            <w:r>
              <w:rPr>
                <w:spacing w:val="-2"/>
                <w:sz w:val="22"/>
              </w:rPr>
              <w:t>затребова </w:t>
            </w:r>
            <w:r>
              <w:rPr>
                <w:spacing w:val="-4"/>
                <w:sz w:val="22"/>
              </w:rPr>
              <w:t>вший </w:t>
            </w:r>
            <w:r>
              <w:rPr>
                <w:spacing w:val="-2"/>
                <w:sz w:val="22"/>
              </w:rPr>
              <w:t>материал </w:t>
            </w:r>
            <w:r>
              <w:rPr>
                <w:spacing w:val="-4"/>
                <w:sz w:val="22"/>
              </w:rPr>
              <w:t>ьные</w:t>
            </w:r>
          </w:p>
          <w:p>
            <w:pPr>
              <w:pStyle w:val="TableParagraph"/>
              <w:spacing w:line="236" w:lineRule="exact"/>
              <w:ind w:left="112"/>
              <w:rPr>
                <w:sz w:val="22"/>
              </w:rPr>
            </w:pPr>
            <w:r>
              <w:rPr>
                <w:spacing w:val="-2"/>
                <w:sz w:val="22"/>
              </w:rPr>
              <w:t>ценности</w:t>
            </w:r>
          </w:p>
        </w:tc>
        <w:tc>
          <w:tcPr>
            <w:tcW w:w="752" w:type="dxa"/>
          </w:tcPr>
          <w:p>
            <w:pPr>
              <w:pStyle w:val="TableParagraph"/>
              <w:spacing w:before="1"/>
              <w:ind w:right="45"/>
              <w:jc w:val="center"/>
              <w:rPr>
                <w:sz w:val="22"/>
              </w:rPr>
            </w:pPr>
            <w:r>
              <w:rPr>
                <w:spacing w:val="-5"/>
                <w:sz w:val="22"/>
              </w:rPr>
              <w:t>ПЭП</w:t>
            </w:r>
          </w:p>
        </w:tc>
        <w:tc>
          <w:tcPr>
            <w:tcW w:w="1222" w:type="dxa"/>
          </w:tcPr>
          <w:p>
            <w:pPr>
              <w:pStyle w:val="TableParagraph"/>
              <w:spacing w:line="237" w:lineRule="auto" w:before="7"/>
              <w:ind w:left="165" w:right="112"/>
              <w:jc w:val="both"/>
              <w:rPr>
                <w:sz w:val="22"/>
              </w:rPr>
            </w:pPr>
            <w:r>
              <w:rPr>
                <w:sz w:val="22"/>
              </w:rPr>
              <w:t>1</w:t>
            </w:r>
            <w:r>
              <w:rPr>
                <w:spacing w:val="-14"/>
                <w:sz w:val="22"/>
              </w:rPr>
              <w:t> </w:t>
            </w:r>
            <w:r>
              <w:rPr>
                <w:sz w:val="22"/>
              </w:rPr>
              <w:t>рабочий дня</w:t>
            </w:r>
            <w:r>
              <w:rPr>
                <w:spacing w:val="-14"/>
                <w:sz w:val="22"/>
              </w:rPr>
              <w:t> </w:t>
            </w:r>
            <w:r>
              <w:rPr>
                <w:sz w:val="22"/>
              </w:rPr>
              <w:t>после </w:t>
            </w:r>
            <w:r>
              <w:rPr>
                <w:spacing w:val="-2"/>
                <w:sz w:val="22"/>
              </w:rPr>
              <w:t>составлен </w:t>
            </w:r>
            <w:r>
              <w:rPr>
                <w:spacing w:val="-6"/>
                <w:sz w:val="22"/>
              </w:rPr>
              <w:t>ия</w:t>
            </w:r>
          </w:p>
        </w:tc>
        <w:tc>
          <w:tcPr>
            <w:tcW w:w="926" w:type="dxa"/>
            <w:vMerge/>
            <w:tcBorders>
              <w:top w:val="nil"/>
            </w:tcBorders>
          </w:tcPr>
          <w:p>
            <w:pPr>
              <w:rPr>
                <w:sz w:val="2"/>
                <w:szCs w:val="2"/>
              </w:rPr>
            </w:pPr>
          </w:p>
        </w:tc>
        <w:tc>
          <w:tcPr>
            <w:tcW w:w="873" w:type="dxa"/>
            <w:vMerge/>
            <w:tcBorders>
              <w:top w:val="nil"/>
            </w:tcBorders>
          </w:tcPr>
          <w:p>
            <w:pPr>
              <w:rPr>
                <w:sz w:val="2"/>
                <w:szCs w:val="2"/>
              </w:rPr>
            </w:pPr>
          </w:p>
        </w:tc>
      </w:tr>
      <w:tr>
        <w:trPr>
          <w:trHeight w:val="1023" w:hRule="atLeast"/>
        </w:trPr>
        <w:tc>
          <w:tcPr>
            <w:tcW w:w="268" w:type="dxa"/>
          </w:tcPr>
          <w:p>
            <w:pPr>
              <w:pStyle w:val="TableParagraph"/>
              <w:rPr>
                <w:sz w:val="22"/>
              </w:rPr>
            </w:pPr>
          </w:p>
        </w:tc>
        <w:tc>
          <w:tcPr>
            <w:tcW w:w="1140" w:type="dxa"/>
          </w:tcPr>
          <w:p>
            <w:pPr>
              <w:pStyle w:val="TableParagraph"/>
              <w:rPr>
                <w:sz w:val="22"/>
              </w:rPr>
            </w:pPr>
          </w:p>
        </w:tc>
        <w:tc>
          <w:tcPr>
            <w:tcW w:w="954" w:type="dxa"/>
          </w:tcPr>
          <w:p>
            <w:pPr>
              <w:pStyle w:val="TableParagraph"/>
              <w:rPr>
                <w:sz w:val="22"/>
              </w:rPr>
            </w:pPr>
          </w:p>
        </w:tc>
        <w:tc>
          <w:tcPr>
            <w:tcW w:w="1205" w:type="dxa"/>
          </w:tcPr>
          <w:p>
            <w:pPr>
              <w:pStyle w:val="TableParagraph"/>
              <w:rPr>
                <w:sz w:val="22"/>
              </w:rPr>
            </w:pPr>
          </w:p>
        </w:tc>
        <w:tc>
          <w:tcPr>
            <w:tcW w:w="1152" w:type="dxa"/>
          </w:tcPr>
          <w:p>
            <w:pPr>
              <w:pStyle w:val="TableParagraph"/>
              <w:spacing w:line="242" w:lineRule="auto"/>
              <w:ind w:left="107" w:right="133"/>
              <w:rPr>
                <w:sz w:val="22"/>
              </w:rPr>
            </w:pPr>
            <w:r>
              <w:rPr>
                <w:spacing w:val="-2"/>
                <w:sz w:val="22"/>
              </w:rPr>
              <w:t>Руководи </w:t>
            </w:r>
            <w:r>
              <w:rPr>
                <w:spacing w:val="-4"/>
                <w:sz w:val="22"/>
              </w:rPr>
              <w:t>тель </w:t>
            </w:r>
            <w:r>
              <w:rPr>
                <w:spacing w:val="-2"/>
                <w:sz w:val="22"/>
              </w:rPr>
              <w:t>учрежден</w:t>
            </w:r>
          </w:p>
          <w:p>
            <w:pPr>
              <w:pStyle w:val="TableParagraph"/>
              <w:spacing w:line="236" w:lineRule="exact"/>
              <w:ind w:left="112"/>
              <w:rPr>
                <w:sz w:val="22"/>
              </w:rPr>
            </w:pPr>
            <w:r>
              <w:rPr>
                <w:spacing w:val="-5"/>
                <w:sz w:val="22"/>
              </w:rPr>
              <w:t>ия</w:t>
            </w:r>
          </w:p>
        </w:tc>
        <w:tc>
          <w:tcPr>
            <w:tcW w:w="752" w:type="dxa"/>
          </w:tcPr>
          <w:p>
            <w:pPr>
              <w:pStyle w:val="TableParagraph"/>
              <w:ind w:left="4" w:right="45"/>
              <w:jc w:val="center"/>
              <w:rPr>
                <w:sz w:val="22"/>
              </w:rPr>
            </w:pPr>
            <w:r>
              <w:rPr>
                <w:spacing w:val="-5"/>
                <w:sz w:val="22"/>
              </w:rPr>
              <w:t>ЭЦП</w:t>
            </w:r>
          </w:p>
        </w:tc>
        <w:tc>
          <w:tcPr>
            <w:tcW w:w="1222" w:type="dxa"/>
          </w:tcPr>
          <w:p>
            <w:pPr>
              <w:pStyle w:val="TableParagraph"/>
              <w:spacing w:before="5"/>
              <w:ind w:left="165" w:right="114"/>
              <w:jc w:val="both"/>
              <w:rPr>
                <w:sz w:val="22"/>
              </w:rPr>
            </w:pPr>
            <w:r>
              <w:rPr>
                <w:sz w:val="22"/>
              </w:rPr>
              <w:t>2</w:t>
            </w:r>
            <w:r>
              <w:rPr>
                <w:spacing w:val="-14"/>
                <w:sz w:val="22"/>
              </w:rPr>
              <w:t> </w:t>
            </w:r>
            <w:r>
              <w:rPr>
                <w:sz w:val="22"/>
              </w:rPr>
              <w:t>рабочих</w:t>
            </w:r>
            <w:r>
              <w:rPr>
                <w:sz w:val="22"/>
              </w:rPr>
              <w:t> дня</w:t>
            </w:r>
            <w:r>
              <w:rPr>
                <w:spacing w:val="-14"/>
                <w:sz w:val="22"/>
              </w:rPr>
              <w:t> </w:t>
            </w:r>
            <w:r>
              <w:rPr>
                <w:sz w:val="22"/>
              </w:rPr>
              <w:t>после </w:t>
            </w:r>
            <w:r>
              <w:rPr>
                <w:spacing w:val="-2"/>
                <w:sz w:val="22"/>
              </w:rPr>
              <w:t>утвержде</w:t>
            </w:r>
          </w:p>
          <w:p>
            <w:pPr>
              <w:pStyle w:val="TableParagraph"/>
              <w:spacing w:line="239" w:lineRule="exact"/>
              <w:ind w:left="170"/>
              <w:rPr>
                <w:sz w:val="22"/>
              </w:rPr>
            </w:pPr>
            <w:r>
              <w:rPr>
                <w:spacing w:val="-5"/>
                <w:sz w:val="22"/>
              </w:rPr>
              <w:t>ния</w:t>
            </w:r>
          </w:p>
        </w:tc>
        <w:tc>
          <w:tcPr>
            <w:tcW w:w="926" w:type="dxa"/>
          </w:tcPr>
          <w:p>
            <w:pPr>
              <w:pStyle w:val="TableParagraph"/>
              <w:rPr>
                <w:sz w:val="22"/>
              </w:rPr>
            </w:pPr>
          </w:p>
        </w:tc>
        <w:tc>
          <w:tcPr>
            <w:tcW w:w="873" w:type="dxa"/>
            <w:vMerge/>
            <w:tcBorders>
              <w:top w:val="nil"/>
            </w:tcBorders>
          </w:tcPr>
          <w:p>
            <w:pPr>
              <w:rPr>
                <w:sz w:val="2"/>
                <w:szCs w:val="2"/>
              </w:rPr>
            </w:pPr>
          </w:p>
        </w:tc>
      </w:tr>
      <w:tr>
        <w:trPr>
          <w:trHeight w:val="2024" w:hRule="atLeast"/>
        </w:trPr>
        <w:tc>
          <w:tcPr>
            <w:tcW w:w="268" w:type="dxa"/>
          </w:tcPr>
          <w:p>
            <w:pPr>
              <w:pStyle w:val="TableParagraph"/>
              <w:rPr>
                <w:sz w:val="22"/>
              </w:rPr>
            </w:pPr>
          </w:p>
        </w:tc>
        <w:tc>
          <w:tcPr>
            <w:tcW w:w="1140" w:type="dxa"/>
          </w:tcPr>
          <w:p>
            <w:pPr>
              <w:pStyle w:val="TableParagraph"/>
              <w:rPr>
                <w:sz w:val="22"/>
              </w:rPr>
            </w:pPr>
          </w:p>
        </w:tc>
        <w:tc>
          <w:tcPr>
            <w:tcW w:w="954" w:type="dxa"/>
          </w:tcPr>
          <w:p>
            <w:pPr>
              <w:pStyle w:val="TableParagraph"/>
              <w:rPr>
                <w:sz w:val="22"/>
              </w:rPr>
            </w:pPr>
          </w:p>
        </w:tc>
        <w:tc>
          <w:tcPr>
            <w:tcW w:w="1205" w:type="dxa"/>
          </w:tcPr>
          <w:p>
            <w:pPr>
              <w:pStyle w:val="TableParagraph"/>
              <w:rPr>
                <w:sz w:val="22"/>
              </w:rPr>
            </w:pPr>
          </w:p>
        </w:tc>
        <w:tc>
          <w:tcPr>
            <w:tcW w:w="1152" w:type="dxa"/>
          </w:tcPr>
          <w:p>
            <w:pPr>
              <w:pStyle w:val="TableParagraph"/>
              <w:ind w:left="107" w:right="127"/>
              <w:rPr>
                <w:sz w:val="22"/>
              </w:rPr>
            </w:pPr>
            <w:r>
              <w:rPr>
                <w:spacing w:val="-2"/>
                <w:sz w:val="22"/>
              </w:rPr>
              <w:t>Ответств енное </w:t>
            </w:r>
            <w:r>
              <w:rPr>
                <w:spacing w:val="-4"/>
                <w:sz w:val="22"/>
              </w:rPr>
              <w:t>лицо, </w:t>
            </w:r>
            <w:r>
              <w:rPr>
                <w:spacing w:val="-2"/>
                <w:sz w:val="22"/>
              </w:rPr>
              <w:t>отпускаю </w:t>
            </w:r>
            <w:r>
              <w:rPr>
                <w:spacing w:val="-4"/>
                <w:sz w:val="22"/>
              </w:rPr>
              <w:t>щее </w:t>
            </w:r>
            <w:r>
              <w:rPr>
                <w:spacing w:val="-2"/>
                <w:sz w:val="22"/>
              </w:rPr>
              <w:t>материал </w:t>
            </w:r>
            <w:r>
              <w:rPr>
                <w:spacing w:val="-4"/>
                <w:sz w:val="22"/>
              </w:rPr>
              <w:t>ьные</w:t>
            </w:r>
          </w:p>
          <w:p>
            <w:pPr>
              <w:pStyle w:val="TableParagraph"/>
              <w:spacing w:line="233" w:lineRule="exact"/>
              <w:ind w:left="112"/>
              <w:rPr>
                <w:sz w:val="22"/>
              </w:rPr>
            </w:pPr>
            <w:r>
              <w:rPr>
                <w:spacing w:val="-2"/>
                <w:sz w:val="22"/>
              </w:rPr>
              <w:t>ценности</w:t>
            </w:r>
          </w:p>
        </w:tc>
        <w:tc>
          <w:tcPr>
            <w:tcW w:w="752" w:type="dxa"/>
          </w:tcPr>
          <w:p>
            <w:pPr>
              <w:pStyle w:val="TableParagraph"/>
              <w:ind w:left="4" w:right="45"/>
              <w:jc w:val="center"/>
              <w:rPr>
                <w:sz w:val="22"/>
              </w:rPr>
            </w:pPr>
            <w:r>
              <w:rPr>
                <w:spacing w:val="-5"/>
                <w:sz w:val="22"/>
              </w:rPr>
              <w:t>ЭЦП</w:t>
            </w:r>
          </w:p>
        </w:tc>
        <w:tc>
          <w:tcPr>
            <w:tcW w:w="1222" w:type="dxa"/>
          </w:tcPr>
          <w:p>
            <w:pPr>
              <w:pStyle w:val="TableParagraph"/>
              <w:spacing w:line="237" w:lineRule="auto" w:before="7"/>
              <w:ind w:left="165" w:right="110"/>
              <w:rPr>
                <w:sz w:val="22"/>
              </w:rPr>
            </w:pPr>
            <w:r>
              <w:rPr>
                <w:sz w:val="22"/>
              </w:rPr>
              <w:t>1</w:t>
            </w:r>
            <w:r>
              <w:rPr>
                <w:spacing w:val="-14"/>
                <w:sz w:val="22"/>
              </w:rPr>
              <w:t> </w:t>
            </w:r>
            <w:r>
              <w:rPr>
                <w:sz w:val="22"/>
              </w:rPr>
              <w:t>рабочий дня</w:t>
            </w:r>
            <w:r>
              <w:rPr>
                <w:spacing w:val="-14"/>
                <w:sz w:val="22"/>
              </w:rPr>
              <w:t> </w:t>
            </w:r>
            <w:r>
              <w:rPr>
                <w:sz w:val="22"/>
              </w:rPr>
              <w:t>после </w:t>
            </w:r>
            <w:r>
              <w:rPr>
                <w:spacing w:val="-2"/>
                <w:sz w:val="22"/>
              </w:rPr>
              <w:t>утвержде </w:t>
            </w:r>
            <w:r>
              <w:rPr>
                <w:spacing w:val="-4"/>
                <w:sz w:val="22"/>
              </w:rPr>
              <w:t>ния </w:t>
            </w:r>
            <w:r>
              <w:rPr>
                <w:spacing w:val="-2"/>
                <w:sz w:val="22"/>
              </w:rPr>
              <w:t>руководи </w:t>
            </w:r>
            <w:r>
              <w:rPr>
                <w:spacing w:val="-4"/>
                <w:sz w:val="22"/>
              </w:rPr>
              <w:t>теля</w:t>
            </w:r>
          </w:p>
        </w:tc>
        <w:tc>
          <w:tcPr>
            <w:tcW w:w="926" w:type="dxa"/>
          </w:tcPr>
          <w:p>
            <w:pPr>
              <w:pStyle w:val="TableParagraph"/>
              <w:rPr>
                <w:sz w:val="22"/>
              </w:rPr>
            </w:pPr>
          </w:p>
        </w:tc>
        <w:tc>
          <w:tcPr>
            <w:tcW w:w="873" w:type="dxa"/>
            <w:vMerge/>
            <w:tcBorders>
              <w:top w:val="nil"/>
            </w:tcBorders>
          </w:tcPr>
          <w:p>
            <w:pPr>
              <w:rPr>
                <w:sz w:val="2"/>
                <w:szCs w:val="2"/>
              </w:rPr>
            </w:pPr>
          </w:p>
        </w:tc>
      </w:tr>
    </w:tbl>
    <w:p>
      <w:pPr>
        <w:rPr>
          <w:sz w:val="2"/>
          <w:szCs w:val="2"/>
        </w:rPr>
      </w:pPr>
      <w:r>
        <w:rPr>
          <w:sz w:val="2"/>
          <w:szCs w:val="2"/>
        </w:rPr>
        <w:drawing>
          <wp:anchor distT="0" distB="0" distL="0" distR="0" allowOverlap="1" layoutInCell="1" locked="0" behindDoc="0" simplePos="0" relativeHeight="16094720">
            <wp:simplePos x="0" y="0"/>
            <wp:positionH relativeFrom="page">
              <wp:posOffset>0</wp:posOffset>
            </wp:positionH>
            <wp:positionV relativeFrom="page">
              <wp:posOffset>253</wp:posOffset>
            </wp:positionV>
            <wp:extent cx="7562215" cy="10691876"/>
            <wp:effectExtent l="0" t="0" r="0" b="0"/>
            <wp:wrapNone/>
            <wp:docPr id="727" name="Image 727"/>
            <wp:cNvGraphicFramePr>
              <a:graphicFrameLocks/>
            </wp:cNvGraphicFramePr>
            <a:graphic>
              <a:graphicData uri="http://schemas.openxmlformats.org/drawingml/2006/picture">
                <pic:pic>
                  <pic:nvPicPr>
                    <pic:cNvPr id="727" name="Image 727"/>
                    <pic:cNvPicPr/>
                  </pic:nvPicPr>
                  <pic:blipFill>
                    <a:blip r:embed="rId314" cstate="print"/>
                    <a:stretch>
                      <a:fillRect/>
                    </a:stretch>
                  </pic:blipFill>
                  <pic:spPr>
                    <a:xfrm>
                      <a:off x="0" y="0"/>
                      <a:ext cx="7562215" cy="10691876"/>
                    </a:xfrm>
                    <a:prstGeom prst="rect">
                      <a:avLst/>
                    </a:prstGeom>
                  </pic:spPr>
                </pic:pic>
              </a:graphicData>
            </a:graphic>
          </wp:anchor>
        </w:drawing>
      </w:r>
    </w:p>
    <w:p>
      <w:pPr>
        <w:spacing w:after="0"/>
        <w:rPr>
          <w:sz w:val="2"/>
          <w:szCs w:val="2"/>
        </w:rPr>
        <w:sectPr>
          <w:type w:val="continuous"/>
          <w:pgSz w:w="11910" w:h="16840"/>
          <w:pgMar w:header="0" w:footer="1007" w:top="1100" w:bottom="1240" w:left="992" w:right="708"/>
        </w:sectPr>
      </w:pPr>
    </w:p>
    <w:tbl>
      <w:tblPr>
        <w:tblW w:w="0" w:type="auto"/>
        <w:jc w:val="left"/>
        <w:tblInd w:w="7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68"/>
        <w:gridCol w:w="1144"/>
        <w:gridCol w:w="949"/>
        <w:gridCol w:w="1204"/>
        <w:gridCol w:w="1152"/>
        <w:gridCol w:w="750"/>
        <w:gridCol w:w="1221"/>
        <w:gridCol w:w="911"/>
        <w:gridCol w:w="881"/>
      </w:tblGrid>
      <w:tr>
        <w:trPr>
          <w:trHeight w:val="2025" w:hRule="atLeast"/>
        </w:trPr>
        <w:tc>
          <w:tcPr>
            <w:tcW w:w="268" w:type="dxa"/>
          </w:tcPr>
          <w:p>
            <w:pPr>
              <w:pStyle w:val="TableParagraph"/>
              <w:rPr>
                <w:sz w:val="20"/>
              </w:rPr>
            </w:pPr>
          </w:p>
        </w:tc>
        <w:tc>
          <w:tcPr>
            <w:tcW w:w="1144" w:type="dxa"/>
          </w:tcPr>
          <w:p>
            <w:pPr>
              <w:pStyle w:val="TableParagraph"/>
              <w:rPr>
                <w:sz w:val="20"/>
              </w:rPr>
            </w:pPr>
          </w:p>
        </w:tc>
        <w:tc>
          <w:tcPr>
            <w:tcW w:w="949" w:type="dxa"/>
          </w:tcPr>
          <w:p>
            <w:pPr>
              <w:pStyle w:val="TableParagraph"/>
              <w:rPr>
                <w:sz w:val="20"/>
              </w:rPr>
            </w:pPr>
          </w:p>
        </w:tc>
        <w:tc>
          <w:tcPr>
            <w:tcW w:w="1204" w:type="dxa"/>
          </w:tcPr>
          <w:p>
            <w:pPr>
              <w:pStyle w:val="TableParagraph"/>
              <w:rPr>
                <w:sz w:val="20"/>
              </w:rPr>
            </w:pPr>
          </w:p>
        </w:tc>
        <w:tc>
          <w:tcPr>
            <w:tcW w:w="1152" w:type="dxa"/>
          </w:tcPr>
          <w:p>
            <w:pPr>
              <w:pStyle w:val="TableParagraph"/>
              <w:ind w:left="108" w:right="42"/>
              <w:rPr>
                <w:sz w:val="22"/>
              </w:rPr>
            </w:pPr>
            <w:r>
              <w:rPr>
                <w:spacing w:val="-2"/>
                <w:sz w:val="22"/>
              </w:rPr>
              <w:t>Ответств енное </w:t>
            </w:r>
            <w:r>
              <w:rPr>
                <w:spacing w:val="-4"/>
                <w:sz w:val="22"/>
              </w:rPr>
              <w:t>лицо, </w:t>
            </w:r>
            <w:r>
              <w:rPr>
                <w:spacing w:val="-2"/>
                <w:sz w:val="22"/>
              </w:rPr>
              <w:t>получаю </w:t>
            </w:r>
            <w:r>
              <w:rPr>
                <w:spacing w:val="-4"/>
                <w:sz w:val="22"/>
              </w:rPr>
              <w:t>щее </w:t>
            </w:r>
            <w:r>
              <w:rPr>
                <w:spacing w:val="-2"/>
                <w:sz w:val="22"/>
              </w:rPr>
              <w:t>материал </w:t>
            </w:r>
            <w:r>
              <w:rPr>
                <w:spacing w:val="-4"/>
                <w:sz w:val="22"/>
              </w:rPr>
              <w:t>ьные</w:t>
            </w:r>
          </w:p>
          <w:p>
            <w:pPr>
              <w:pStyle w:val="TableParagraph"/>
              <w:spacing w:line="243" w:lineRule="exact"/>
              <w:ind w:left="113"/>
              <w:rPr>
                <w:sz w:val="22"/>
              </w:rPr>
            </w:pPr>
            <w:r>
              <w:rPr>
                <w:spacing w:val="-2"/>
                <w:sz w:val="22"/>
              </w:rPr>
              <w:t>ценности</w:t>
            </w:r>
          </w:p>
        </w:tc>
        <w:tc>
          <w:tcPr>
            <w:tcW w:w="750" w:type="dxa"/>
          </w:tcPr>
          <w:p>
            <w:pPr>
              <w:pStyle w:val="TableParagraph"/>
              <w:spacing w:line="244" w:lineRule="exact"/>
              <w:ind w:right="39"/>
              <w:jc w:val="center"/>
              <w:rPr>
                <w:sz w:val="22"/>
              </w:rPr>
            </w:pPr>
            <w:r>
              <w:rPr>
                <w:spacing w:val="-5"/>
                <w:sz w:val="22"/>
              </w:rPr>
              <w:t>ПЭП</w:t>
            </w:r>
          </w:p>
        </w:tc>
        <w:tc>
          <w:tcPr>
            <w:tcW w:w="1221" w:type="dxa"/>
          </w:tcPr>
          <w:p>
            <w:pPr>
              <w:pStyle w:val="TableParagraph"/>
              <w:ind w:left="169" w:right="105"/>
              <w:rPr>
                <w:sz w:val="22"/>
              </w:rPr>
            </w:pPr>
            <w:r>
              <w:rPr>
                <w:sz w:val="22"/>
              </w:rPr>
              <w:t>1</w:t>
            </w:r>
            <w:r>
              <w:rPr>
                <w:spacing w:val="-14"/>
                <w:sz w:val="22"/>
              </w:rPr>
              <w:t> </w:t>
            </w:r>
            <w:r>
              <w:rPr>
                <w:sz w:val="22"/>
              </w:rPr>
              <w:t>рабочий дня</w:t>
            </w:r>
            <w:r>
              <w:rPr>
                <w:spacing w:val="-14"/>
                <w:sz w:val="22"/>
              </w:rPr>
              <w:t> </w:t>
            </w:r>
            <w:r>
              <w:rPr>
                <w:sz w:val="22"/>
              </w:rPr>
              <w:t>после </w:t>
            </w:r>
            <w:r>
              <w:rPr>
                <w:spacing w:val="-2"/>
                <w:sz w:val="22"/>
              </w:rPr>
              <w:t>утвержде </w:t>
            </w:r>
            <w:r>
              <w:rPr>
                <w:spacing w:val="-4"/>
                <w:sz w:val="22"/>
              </w:rPr>
              <w:t>ния </w:t>
            </w:r>
            <w:r>
              <w:rPr>
                <w:spacing w:val="-2"/>
                <w:sz w:val="22"/>
              </w:rPr>
              <w:t>руководи </w:t>
            </w:r>
            <w:r>
              <w:rPr>
                <w:spacing w:val="-4"/>
                <w:sz w:val="22"/>
              </w:rPr>
              <w:t>теля</w:t>
            </w:r>
          </w:p>
        </w:tc>
        <w:tc>
          <w:tcPr>
            <w:tcW w:w="911" w:type="dxa"/>
          </w:tcPr>
          <w:p>
            <w:pPr>
              <w:pStyle w:val="TableParagraph"/>
              <w:rPr>
                <w:sz w:val="20"/>
              </w:rPr>
            </w:pPr>
          </w:p>
        </w:tc>
        <w:tc>
          <w:tcPr>
            <w:tcW w:w="881" w:type="dxa"/>
          </w:tcPr>
          <w:p>
            <w:pPr>
              <w:pStyle w:val="TableParagraph"/>
              <w:rPr>
                <w:sz w:val="20"/>
              </w:rPr>
            </w:pPr>
          </w:p>
        </w:tc>
      </w:tr>
      <w:tr>
        <w:trPr>
          <w:trHeight w:val="2032" w:hRule="atLeast"/>
        </w:trPr>
        <w:tc>
          <w:tcPr>
            <w:tcW w:w="268" w:type="dxa"/>
          </w:tcPr>
          <w:p>
            <w:pPr>
              <w:pStyle w:val="TableParagraph"/>
              <w:spacing w:line="251" w:lineRule="exact" w:before="1"/>
              <w:ind w:left="55"/>
              <w:rPr>
                <w:sz w:val="22"/>
              </w:rPr>
            </w:pPr>
            <w:r>
              <w:rPr>
                <w:spacing w:val="-10"/>
                <w:w w:val="95"/>
                <w:sz w:val="22"/>
              </w:rPr>
              <w:t>2</w:t>
            </w:r>
          </w:p>
          <w:p>
            <w:pPr>
              <w:pStyle w:val="TableParagraph"/>
              <w:spacing w:line="251" w:lineRule="exact"/>
              <w:ind w:left="50"/>
              <w:rPr>
                <w:sz w:val="22"/>
              </w:rPr>
            </w:pPr>
            <w:r>
              <w:rPr>
                <w:spacing w:val="-10"/>
                <w:sz w:val="22"/>
              </w:rPr>
              <w:t>3</w:t>
            </w:r>
          </w:p>
        </w:tc>
        <w:tc>
          <w:tcPr>
            <w:tcW w:w="1144" w:type="dxa"/>
          </w:tcPr>
          <w:p>
            <w:pPr>
              <w:pStyle w:val="TableParagraph"/>
              <w:spacing w:before="1"/>
              <w:ind w:left="107" w:right="123"/>
              <w:rPr>
                <w:sz w:val="22"/>
              </w:rPr>
            </w:pPr>
            <w:r>
              <w:rPr>
                <w:spacing w:val="-4"/>
                <w:sz w:val="22"/>
              </w:rPr>
              <w:t>Акт </w:t>
            </w:r>
            <w:r>
              <w:rPr>
                <w:spacing w:val="-2"/>
                <w:sz w:val="22"/>
              </w:rPr>
              <w:t>приемки товаров, работ, </w:t>
            </w:r>
            <w:r>
              <w:rPr>
                <w:sz w:val="22"/>
              </w:rPr>
              <w:t>услуг</w:t>
            </w:r>
            <w:r>
              <w:rPr>
                <w:spacing w:val="-14"/>
                <w:sz w:val="22"/>
              </w:rPr>
              <w:t> </w:t>
            </w:r>
            <w:r>
              <w:rPr>
                <w:sz w:val="22"/>
              </w:rPr>
              <w:t>(ф. </w:t>
            </w:r>
            <w:r>
              <w:rPr>
                <w:spacing w:val="-2"/>
                <w:sz w:val="22"/>
              </w:rPr>
              <w:t>0510452)</w:t>
            </w:r>
          </w:p>
        </w:tc>
        <w:tc>
          <w:tcPr>
            <w:tcW w:w="949" w:type="dxa"/>
          </w:tcPr>
          <w:p>
            <w:pPr>
              <w:pStyle w:val="TableParagraph"/>
              <w:spacing w:line="249" w:lineRule="exact" w:before="5"/>
              <w:ind w:left="135"/>
              <w:rPr>
                <w:sz w:val="22"/>
              </w:rPr>
            </w:pPr>
            <w:r>
              <w:rPr>
                <w:spacing w:val="-2"/>
                <w:sz w:val="22"/>
              </w:rPr>
              <w:t>Электр</w:t>
            </w:r>
          </w:p>
          <w:p>
            <w:pPr>
              <w:pStyle w:val="TableParagraph"/>
              <w:spacing w:line="249" w:lineRule="exact"/>
              <w:ind w:left="135"/>
              <w:rPr>
                <w:sz w:val="22"/>
              </w:rPr>
            </w:pPr>
            <w:r>
              <w:rPr>
                <w:spacing w:val="-2"/>
                <w:sz w:val="22"/>
              </w:rPr>
              <w:t>онный</w:t>
            </w:r>
          </w:p>
        </w:tc>
        <w:tc>
          <w:tcPr>
            <w:tcW w:w="1204" w:type="dxa"/>
          </w:tcPr>
          <w:p>
            <w:pPr>
              <w:pStyle w:val="TableParagraph"/>
              <w:spacing w:before="1"/>
              <w:ind w:left="146" w:right="45"/>
              <w:rPr>
                <w:sz w:val="22"/>
              </w:rPr>
            </w:pPr>
            <w:r>
              <w:rPr>
                <w:spacing w:val="-2"/>
                <w:sz w:val="22"/>
              </w:rPr>
              <w:t>Приемоч </w:t>
            </w:r>
            <w:r>
              <w:rPr>
                <w:spacing w:val="-4"/>
                <w:sz w:val="22"/>
              </w:rPr>
              <w:t>ная </w:t>
            </w:r>
            <w:r>
              <w:rPr>
                <w:spacing w:val="-2"/>
                <w:sz w:val="22"/>
              </w:rPr>
              <w:t>комиссия</w:t>
            </w:r>
          </w:p>
        </w:tc>
        <w:tc>
          <w:tcPr>
            <w:tcW w:w="1152" w:type="dxa"/>
          </w:tcPr>
          <w:p>
            <w:pPr>
              <w:pStyle w:val="TableParagraph"/>
              <w:spacing w:before="1"/>
              <w:ind w:left="108"/>
              <w:rPr>
                <w:sz w:val="22"/>
              </w:rPr>
            </w:pPr>
            <w:r>
              <w:rPr>
                <w:spacing w:val="-2"/>
                <w:sz w:val="22"/>
              </w:rPr>
              <w:t>Ответств енный исполнит </w:t>
            </w:r>
            <w:r>
              <w:rPr>
                <w:sz w:val="22"/>
              </w:rPr>
              <w:t>ель из </w:t>
            </w:r>
            <w:r>
              <w:rPr>
                <w:spacing w:val="-2"/>
                <w:sz w:val="22"/>
              </w:rPr>
              <w:t>состава приемочн </w:t>
            </w:r>
            <w:r>
              <w:rPr>
                <w:spacing w:val="-6"/>
                <w:sz w:val="22"/>
              </w:rPr>
              <w:t>ой</w:t>
            </w:r>
          </w:p>
          <w:p>
            <w:pPr>
              <w:pStyle w:val="TableParagraph"/>
              <w:spacing w:line="240" w:lineRule="exact"/>
              <w:ind w:left="113"/>
              <w:rPr>
                <w:sz w:val="22"/>
              </w:rPr>
            </w:pPr>
            <w:r>
              <w:rPr>
                <w:spacing w:val="-2"/>
                <w:sz w:val="22"/>
              </w:rPr>
              <w:t>комиссии</w:t>
            </w:r>
          </w:p>
        </w:tc>
        <w:tc>
          <w:tcPr>
            <w:tcW w:w="750" w:type="dxa"/>
          </w:tcPr>
          <w:p>
            <w:pPr>
              <w:pStyle w:val="TableParagraph"/>
              <w:spacing w:before="1"/>
              <w:ind w:right="39"/>
              <w:jc w:val="center"/>
              <w:rPr>
                <w:sz w:val="22"/>
              </w:rPr>
            </w:pPr>
            <w:r>
              <w:rPr>
                <w:spacing w:val="-5"/>
                <w:sz w:val="22"/>
              </w:rPr>
              <w:t>ПЭП</w:t>
            </w:r>
          </w:p>
        </w:tc>
        <w:tc>
          <w:tcPr>
            <w:tcW w:w="1221" w:type="dxa"/>
          </w:tcPr>
          <w:p>
            <w:pPr>
              <w:pStyle w:val="TableParagraph"/>
              <w:spacing w:line="242" w:lineRule="auto" w:before="1"/>
              <w:ind w:left="169" w:right="239"/>
              <w:rPr>
                <w:sz w:val="22"/>
              </w:rPr>
            </w:pPr>
            <w:r>
              <w:rPr>
                <w:sz w:val="22"/>
              </w:rPr>
              <w:t>В день </w:t>
            </w:r>
            <w:r>
              <w:rPr>
                <w:spacing w:val="-2"/>
                <w:sz w:val="22"/>
              </w:rPr>
              <w:t>приемки товаров, услуг</w:t>
            </w:r>
          </w:p>
        </w:tc>
        <w:tc>
          <w:tcPr>
            <w:tcW w:w="911" w:type="dxa"/>
            <w:vMerge w:val="restart"/>
          </w:tcPr>
          <w:p>
            <w:pPr>
              <w:pStyle w:val="TableParagraph"/>
              <w:spacing w:before="1"/>
              <w:ind w:left="143"/>
              <w:rPr>
                <w:sz w:val="22"/>
              </w:rPr>
            </w:pPr>
            <w:r>
              <w:rPr>
                <w:spacing w:val="-10"/>
                <w:w w:val="60"/>
                <w:sz w:val="22"/>
              </w:rPr>
              <w:t>1</w:t>
            </w:r>
          </w:p>
          <w:p>
            <w:pPr>
              <w:pStyle w:val="TableParagraph"/>
              <w:spacing w:before="1"/>
              <w:ind w:left="115" w:right="118"/>
              <w:rPr>
                <w:sz w:val="22"/>
              </w:rPr>
            </w:pPr>
            <w:r>
              <w:rPr>
                <w:spacing w:val="-2"/>
                <w:sz w:val="22"/>
              </w:rPr>
              <w:t>рабочи </w:t>
            </w:r>
            <w:r>
              <w:rPr>
                <w:sz w:val="22"/>
              </w:rPr>
              <w:t>й день </w:t>
            </w:r>
            <w:r>
              <w:rPr>
                <w:spacing w:val="-2"/>
                <w:sz w:val="22"/>
              </w:rPr>
              <w:t>после утверж дения руково дителе </w:t>
            </w:r>
            <w:r>
              <w:rPr>
                <w:spacing w:val="-10"/>
                <w:sz w:val="22"/>
              </w:rPr>
              <w:t>м</w:t>
            </w:r>
          </w:p>
        </w:tc>
        <w:tc>
          <w:tcPr>
            <w:tcW w:w="881" w:type="dxa"/>
            <w:vMerge w:val="restart"/>
          </w:tcPr>
          <w:p>
            <w:pPr>
              <w:pStyle w:val="TableParagraph"/>
              <w:spacing w:before="5"/>
              <w:ind w:left="130" w:right="98"/>
              <w:rPr>
                <w:sz w:val="22"/>
              </w:rPr>
            </w:pPr>
            <w:r>
              <w:rPr>
                <w:spacing w:val="-4"/>
                <w:sz w:val="22"/>
              </w:rPr>
              <w:t>Цифро вой </w:t>
            </w:r>
            <w:r>
              <w:rPr>
                <w:spacing w:val="-2"/>
                <w:sz w:val="22"/>
              </w:rPr>
              <w:t>способ </w:t>
            </w:r>
            <w:r>
              <w:rPr>
                <w:spacing w:val="-4"/>
                <w:sz w:val="22"/>
              </w:rPr>
              <w:t>(ГИС ЕИАС</w:t>
            </w:r>
          </w:p>
          <w:p>
            <w:pPr>
              <w:pStyle w:val="TableParagraph"/>
              <w:ind w:left="130" w:right="41"/>
              <w:rPr>
                <w:sz w:val="22"/>
              </w:rPr>
            </w:pPr>
            <w:r>
              <w:rPr>
                <w:spacing w:val="-2"/>
                <w:sz w:val="22"/>
              </w:rPr>
              <w:t>БУ)/на бумаге </w:t>
            </w:r>
            <w:r>
              <w:rPr>
                <w:spacing w:val="-4"/>
                <w:sz w:val="22"/>
              </w:rPr>
              <w:t>(до </w:t>
            </w:r>
            <w:r>
              <w:rPr>
                <w:spacing w:val="-2"/>
                <w:sz w:val="22"/>
              </w:rPr>
              <w:t>момент </w:t>
            </w:r>
            <w:r>
              <w:rPr>
                <w:spacing w:val="-10"/>
                <w:sz w:val="22"/>
              </w:rPr>
              <w:t>а </w:t>
            </w:r>
            <w:r>
              <w:rPr>
                <w:spacing w:val="-2"/>
                <w:sz w:val="22"/>
              </w:rPr>
              <w:t>осущес твлени </w:t>
            </w:r>
            <w:r>
              <w:rPr>
                <w:spacing w:val="-10"/>
                <w:sz w:val="22"/>
              </w:rPr>
              <w:t>я </w:t>
            </w:r>
            <w:r>
              <w:rPr>
                <w:spacing w:val="-2"/>
                <w:sz w:val="22"/>
              </w:rPr>
              <w:t>технич еской возмож ности форми ровани </w:t>
            </w:r>
            <w:r>
              <w:rPr>
                <w:spacing w:val="-10"/>
                <w:sz w:val="22"/>
              </w:rPr>
              <w:t>я </w:t>
            </w:r>
            <w:r>
              <w:rPr>
                <w:spacing w:val="-2"/>
                <w:sz w:val="22"/>
              </w:rPr>
              <w:t>докуме </w:t>
            </w:r>
            <w:r>
              <w:rPr>
                <w:sz w:val="22"/>
              </w:rPr>
              <w:t>нта в </w:t>
            </w:r>
            <w:r>
              <w:rPr>
                <w:spacing w:val="-2"/>
                <w:sz w:val="22"/>
              </w:rPr>
              <w:t>электр онном </w:t>
            </w:r>
            <w:r>
              <w:rPr>
                <w:spacing w:val="-4"/>
                <w:sz w:val="22"/>
              </w:rPr>
              <w:t>виде)</w:t>
            </w:r>
          </w:p>
        </w:tc>
      </w:tr>
      <w:tr>
        <w:trPr>
          <w:trHeight w:val="1022" w:hRule="atLeast"/>
        </w:trPr>
        <w:tc>
          <w:tcPr>
            <w:tcW w:w="268" w:type="dxa"/>
          </w:tcPr>
          <w:p>
            <w:pPr>
              <w:pStyle w:val="TableParagraph"/>
              <w:rPr>
                <w:sz w:val="20"/>
              </w:rPr>
            </w:pPr>
          </w:p>
        </w:tc>
        <w:tc>
          <w:tcPr>
            <w:tcW w:w="1144" w:type="dxa"/>
          </w:tcPr>
          <w:p>
            <w:pPr>
              <w:pStyle w:val="TableParagraph"/>
              <w:rPr>
                <w:sz w:val="20"/>
              </w:rPr>
            </w:pPr>
          </w:p>
        </w:tc>
        <w:tc>
          <w:tcPr>
            <w:tcW w:w="949" w:type="dxa"/>
          </w:tcPr>
          <w:p>
            <w:pPr>
              <w:pStyle w:val="TableParagraph"/>
              <w:rPr>
                <w:sz w:val="20"/>
              </w:rPr>
            </w:pPr>
          </w:p>
        </w:tc>
        <w:tc>
          <w:tcPr>
            <w:tcW w:w="1204" w:type="dxa"/>
          </w:tcPr>
          <w:p>
            <w:pPr>
              <w:pStyle w:val="TableParagraph"/>
              <w:rPr>
                <w:sz w:val="20"/>
              </w:rPr>
            </w:pPr>
          </w:p>
        </w:tc>
        <w:tc>
          <w:tcPr>
            <w:tcW w:w="1152" w:type="dxa"/>
          </w:tcPr>
          <w:p>
            <w:pPr>
              <w:pStyle w:val="TableParagraph"/>
              <w:spacing w:line="242" w:lineRule="auto"/>
              <w:ind w:left="108"/>
              <w:rPr>
                <w:sz w:val="22"/>
              </w:rPr>
            </w:pPr>
            <w:r>
              <w:rPr>
                <w:spacing w:val="-2"/>
                <w:sz w:val="22"/>
              </w:rPr>
              <w:t>Члены приемочн </w:t>
            </w:r>
            <w:r>
              <w:rPr>
                <w:spacing w:val="-6"/>
                <w:sz w:val="22"/>
              </w:rPr>
              <w:t>ой</w:t>
            </w:r>
          </w:p>
          <w:p>
            <w:pPr>
              <w:pStyle w:val="TableParagraph"/>
              <w:spacing w:line="238" w:lineRule="exact"/>
              <w:ind w:left="113"/>
              <w:rPr>
                <w:sz w:val="22"/>
              </w:rPr>
            </w:pPr>
            <w:r>
              <w:rPr>
                <w:spacing w:val="-2"/>
                <w:sz w:val="22"/>
              </w:rPr>
              <w:t>комиссии</w:t>
            </w:r>
          </w:p>
        </w:tc>
        <w:tc>
          <w:tcPr>
            <w:tcW w:w="750" w:type="dxa"/>
          </w:tcPr>
          <w:p>
            <w:pPr>
              <w:pStyle w:val="TableParagraph"/>
              <w:spacing w:line="252" w:lineRule="exact"/>
              <w:ind w:right="39"/>
              <w:jc w:val="center"/>
              <w:rPr>
                <w:sz w:val="22"/>
              </w:rPr>
            </w:pPr>
            <w:r>
              <w:rPr>
                <w:spacing w:val="-5"/>
                <w:sz w:val="22"/>
              </w:rPr>
              <w:t>ПЭП</w:t>
            </w:r>
          </w:p>
        </w:tc>
        <w:tc>
          <w:tcPr>
            <w:tcW w:w="1221" w:type="dxa"/>
          </w:tcPr>
          <w:p>
            <w:pPr>
              <w:pStyle w:val="TableParagraph"/>
              <w:spacing w:line="242" w:lineRule="auto" w:before="3"/>
              <w:ind w:left="169" w:right="107"/>
              <w:jc w:val="both"/>
              <w:rPr>
                <w:sz w:val="22"/>
              </w:rPr>
            </w:pPr>
            <w:r>
              <w:rPr>
                <w:sz w:val="22"/>
              </w:rPr>
              <w:t>1</w:t>
            </w:r>
            <w:r>
              <w:rPr>
                <w:spacing w:val="-14"/>
                <w:sz w:val="22"/>
              </w:rPr>
              <w:t> </w:t>
            </w:r>
            <w:r>
              <w:rPr>
                <w:sz w:val="22"/>
              </w:rPr>
              <w:t>рабочий дня</w:t>
            </w:r>
            <w:r>
              <w:rPr>
                <w:spacing w:val="-14"/>
                <w:sz w:val="22"/>
              </w:rPr>
              <w:t> </w:t>
            </w:r>
            <w:r>
              <w:rPr>
                <w:sz w:val="22"/>
              </w:rPr>
              <w:t>после </w:t>
            </w:r>
            <w:r>
              <w:rPr>
                <w:spacing w:val="-2"/>
                <w:sz w:val="22"/>
              </w:rPr>
              <w:t>составлен</w:t>
            </w:r>
          </w:p>
          <w:p>
            <w:pPr>
              <w:pStyle w:val="TableParagraph"/>
              <w:spacing w:line="233" w:lineRule="exact"/>
              <w:ind w:left="174"/>
              <w:rPr>
                <w:sz w:val="22"/>
              </w:rPr>
            </w:pPr>
            <w:r>
              <w:rPr>
                <w:spacing w:val="-5"/>
                <w:sz w:val="22"/>
              </w:rPr>
              <w:t>ия</w:t>
            </w:r>
          </w:p>
        </w:tc>
        <w:tc>
          <w:tcPr>
            <w:tcW w:w="911" w:type="dxa"/>
            <w:vMerge/>
            <w:tcBorders>
              <w:top w:val="nil"/>
            </w:tcBorders>
          </w:tcPr>
          <w:p>
            <w:pPr>
              <w:rPr>
                <w:sz w:val="2"/>
                <w:szCs w:val="2"/>
              </w:rPr>
            </w:pPr>
          </w:p>
        </w:tc>
        <w:tc>
          <w:tcPr>
            <w:tcW w:w="881" w:type="dxa"/>
            <w:vMerge/>
            <w:tcBorders>
              <w:top w:val="nil"/>
            </w:tcBorders>
          </w:tcPr>
          <w:p>
            <w:pPr>
              <w:rPr>
                <w:sz w:val="2"/>
                <w:szCs w:val="2"/>
              </w:rPr>
            </w:pPr>
          </w:p>
        </w:tc>
      </w:tr>
      <w:tr>
        <w:trPr>
          <w:trHeight w:val="1529" w:hRule="atLeast"/>
        </w:trPr>
        <w:tc>
          <w:tcPr>
            <w:tcW w:w="268" w:type="dxa"/>
          </w:tcPr>
          <w:p>
            <w:pPr>
              <w:pStyle w:val="TableParagraph"/>
              <w:rPr>
                <w:sz w:val="20"/>
              </w:rPr>
            </w:pPr>
          </w:p>
        </w:tc>
        <w:tc>
          <w:tcPr>
            <w:tcW w:w="1144" w:type="dxa"/>
          </w:tcPr>
          <w:p>
            <w:pPr>
              <w:pStyle w:val="TableParagraph"/>
              <w:rPr>
                <w:sz w:val="20"/>
              </w:rPr>
            </w:pPr>
          </w:p>
        </w:tc>
        <w:tc>
          <w:tcPr>
            <w:tcW w:w="949" w:type="dxa"/>
          </w:tcPr>
          <w:p>
            <w:pPr>
              <w:pStyle w:val="TableParagraph"/>
              <w:rPr>
                <w:sz w:val="20"/>
              </w:rPr>
            </w:pPr>
          </w:p>
        </w:tc>
        <w:tc>
          <w:tcPr>
            <w:tcW w:w="1204" w:type="dxa"/>
          </w:tcPr>
          <w:p>
            <w:pPr>
              <w:pStyle w:val="TableParagraph"/>
              <w:rPr>
                <w:sz w:val="20"/>
              </w:rPr>
            </w:pPr>
          </w:p>
        </w:tc>
        <w:tc>
          <w:tcPr>
            <w:tcW w:w="1152" w:type="dxa"/>
          </w:tcPr>
          <w:p>
            <w:pPr>
              <w:pStyle w:val="TableParagraph"/>
              <w:spacing w:before="3"/>
              <w:ind w:left="108"/>
              <w:rPr>
                <w:sz w:val="22"/>
              </w:rPr>
            </w:pPr>
            <w:r>
              <w:rPr>
                <w:spacing w:val="-2"/>
                <w:sz w:val="22"/>
              </w:rPr>
              <w:t>Председа </w:t>
            </w:r>
            <w:r>
              <w:rPr>
                <w:spacing w:val="-4"/>
                <w:sz w:val="22"/>
              </w:rPr>
              <w:t>тель </w:t>
            </w:r>
            <w:r>
              <w:rPr>
                <w:spacing w:val="-2"/>
                <w:sz w:val="22"/>
              </w:rPr>
              <w:t>комиссии</w:t>
            </w:r>
          </w:p>
        </w:tc>
        <w:tc>
          <w:tcPr>
            <w:tcW w:w="750" w:type="dxa"/>
          </w:tcPr>
          <w:p>
            <w:pPr>
              <w:pStyle w:val="TableParagraph"/>
              <w:spacing w:line="251" w:lineRule="exact"/>
              <w:ind w:left="4" w:right="39"/>
              <w:jc w:val="center"/>
              <w:rPr>
                <w:sz w:val="22"/>
              </w:rPr>
            </w:pPr>
            <w:r>
              <w:rPr>
                <w:spacing w:val="-5"/>
                <w:sz w:val="22"/>
              </w:rPr>
              <w:t>ЭЦП</w:t>
            </w:r>
          </w:p>
        </w:tc>
        <w:tc>
          <w:tcPr>
            <w:tcW w:w="1221" w:type="dxa"/>
          </w:tcPr>
          <w:p>
            <w:pPr>
              <w:pStyle w:val="TableParagraph"/>
              <w:spacing w:before="3"/>
              <w:ind w:left="169" w:right="105"/>
              <w:rPr>
                <w:sz w:val="22"/>
              </w:rPr>
            </w:pPr>
            <w:r>
              <w:rPr>
                <w:sz w:val="22"/>
              </w:rPr>
              <w:t>1</w:t>
            </w:r>
            <w:r>
              <w:rPr>
                <w:spacing w:val="-14"/>
                <w:sz w:val="22"/>
              </w:rPr>
              <w:t> </w:t>
            </w:r>
            <w:r>
              <w:rPr>
                <w:sz w:val="22"/>
              </w:rPr>
              <w:t>рабочий дня</w:t>
            </w:r>
            <w:r>
              <w:rPr>
                <w:spacing w:val="-14"/>
                <w:sz w:val="22"/>
              </w:rPr>
              <w:t> </w:t>
            </w:r>
            <w:r>
              <w:rPr>
                <w:sz w:val="22"/>
              </w:rPr>
              <w:t>после </w:t>
            </w:r>
            <w:r>
              <w:rPr>
                <w:spacing w:val="-2"/>
                <w:sz w:val="22"/>
              </w:rPr>
              <w:t>согласова </w:t>
            </w:r>
            <w:r>
              <w:rPr>
                <w:spacing w:val="-4"/>
                <w:sz w:val="22"/>
              </w:rPr>
              <w:t>ния </w:t>
            </w:r>
            <w:r>
              <w:rPr>
                <w:spacing w:val="-2"/>
                <w:sz w:val="22"/>
              </w:rPr>
              <w:t>членами</w:t>
            </w:r>
          </w:p>
          <w:p>
            <w:pPr>
              <w:pStyle w:val="TableParagraph"/>
              <w:spacing w:line="242" w:lineRule="exact"/>
              <w:ind w:left="174"/>
              <w:rPr>
                <w:sz w:val="22"/>
              </w:rPr>
            </w:pPr>
            <w:r>
              <w:rPr>
                <w:spacing w:val="-2"/>
                <w:sz w:val="22"/>
              </w:rPr>
              <w:t>комиссии</w:t>
            </w:r>
          </w:p>
        </w:tc>
        <w:tc>
          <w:tcPr>
            <w:tcW w:w="911" w:type="dxa"/>
          </w:tcPr>
          <w:p>
            <w:pPr>
              <w:pStyle w:val="TableParagraph"/>
              <w:rPr>
                <w:sz w:val="20"/>
              </w:rPr>
            </w:pPr>
          </w:p>
        </w:tc>
        <w:tc>
          <w:tcPr>
            <w:tcW w:w="881" w:type="dxa"/>
            <w:vMerge/>
            <w:tcBorders>
              <w:top w:val="nil"/>
            </w:tcBorders>
          </w:tcPr>
          <w:p>
            <w:pPr>
              <w:rPr>
                <w:sz w:val="2"/>
                <w:szCs w:val="2"/>
              </w:rPr>
            </w:pPr>
          </w:p>
        </w:tc>
      </w:tr>
      <w:tr>
        <w:trPr>
          <w:trHeight w:val="1779" w:hRule="atLeast"/>
        </w:trPr>
        <w:tc>
          <w:tcPr>
            <w:tcW w:w="268" w:type="dxa"/>
          </w:tcPr>
          <w:p>
            <w:pPr>
              <w:pStyle w:val="TableParagraph"/>
              <w:rPr>
                <w:sz w:val="20"/>
              </w:rPr>
            </w:pPr>
          </w:p>
        </w:tc>
        <w:tc>
          <w:tcPr>
            <w:tcW w:w="1144" w:type="dxa"/>
          </w:tcPr>
          <w:p>
            <w:pPr>
              <w:pStyle w:val="TableParagraph"/>
              <w:rPr>
                <w:sz w:val="20"/>
              </w:rPr>
            </w:pPr>
          </w:p>
        </w:tc>
        <w:tc>
          <w:tcPr>
            <w:tcW w:w="949" w:type="dxa"/>
          </w:tcPr>
          <w:p>
            <w:pPr>
              <w:pStyle w:val="TableParagraph"/>
              <w:rPr>
                <w:sz w:val="20"/>
              </w:rPr>
            </w:pPr>
          </w:p>
        </w:tc>
        <w:tc>
          <w:tcPr>
            <w:tcW w:w="1204" w:type="dxa"/>
          </w:tcPr>
          <w:p>
            <w:pPr>
              <w:pStyle w:val="TableParagraph"/>
              <w:rPr>
                <w:sz w:val="20"/>
              </w:rPr>
            </w:pPr>
          </w:p>
        </w:tc>
        <w:tc>
          <w:tcPr>
            <w:tcW w:w="1152" w:type="dxa"/>
          </w:tcPr>
          <w:p>
            <w:pPr>
              <w:pStyle w:val="TableParagraph"/>
              <w:ind w:left="108" w:right="132"/>
              <w:rPr>
                <w:sz w:val="22"/>
              </w:rPr>
            </w:pPr>
            <w:r>
              <w:rPr>
                <w:spacing w:val="-2"/>
                <w:sz w:val="22"/>
              </w:rPr>
              <w:t>Руководи </w:t>
            </w:r>
            <w:r>
              <w:rPr>
                <w:spacing w:val="-4"/>
                <w:sz w:val="22"/>
              </w:rPr>
              <w:t>тель </w:t>
            </w:r>
            <w:r>
              <w:rPr>
                <w:spacing w:val="-2"/>
                <w:sz w:val="22"/>
              </w:rPr>
              <w:t>учрежден </w:t>
            </w:r>
            <w:r>
              <w:rPr>
                <w:spacing w:val="-6"/>
                <w:sz w:val="22"/>
              </w:rPr>
              <w:t>ия</w:t>
            </w:r>
          </w:p>
        </w:tc>
        <w:tc>
          <w:tcPr>
            <w:tcW w:w="750" w:type="dxa"/>
          </w:tcPr>
          <w:p>
            <w:pPr>
              <w:pStyle w:val="TableParagraph"/>
              <w:ind w:left="4" w:right="39"/>
              <w:jc w:val="center"/>
              <w:rPr>
                <w:sz w:val="22"/>
              </w:rPr>
            </w:pPr>
            <w:r>
              <w:rPr>
                <w:spacing w:val="-5"/>
                <w:sz w:val="22"/>
              </w:rPr>
              <w:t>ЭЦП</w:t>
            </w:r>
          </w:p>
        </w:tc>
        <w:tc>
          <w:tcPr>
            <w:tcW w:w="1221" w:type="dxa"/>
          </w:tcPr>
          <w:p>
            <w:pPr>
              <w:pStyle w:val="TableParagraph"/>
              <w:spacing w:before="4"/>
              <w:ind w:left="169"/>
              <w:rPr>
                <w:sz w:val="22"/>
              </w:rPr>
            </w:pPr>
            <w:r>
              <w:rPr>
                <w:sz w:val="22"/>
              </w:rPr>
              <w:t>2</w:t>
            </w:r>
            <w:r>
              <w:rPr>
                <w:spacing w:val="-14"/>
                <w:sz w:val="22"/>
              </w:rPr>
              <w:t> </w:t>
            </w:r>
            <w:r>
              <w:rPr>
                <w:sz w:val="22"/>
              </w:rPr>
              <w:t>рабочих</w:t>
            </w:r>
            <w:r>
              <w:rPr>
                <w:sz w:val="22"/>
              </w:rPr>
              <w:t> дня</w:t>
            </w:r>
            <w:r>
              <w:rPr>
                <w:spacing w:val="-14"/>
                <w:sz w:val="22"/>
              </w:rPr>
              <w:t> </w:t>
            </w:r>
            <w:r>
              <w:rPr>
                <w:sz w:val="22"/>
              </w:rPr>
              <w:t>после </w:t>
            </w:r>
            <w:r>
              <w:rPr>
                <w:spacing w:val="-2"/>
                <w:sz w:val="22"/>
              </w:rPr>
              <w:t>утвержде </w:t>
            </w:r>
            <w:r>
              <w:rPr>
                <w:spacing w:val="-4"/>
                <w:sz w:val="22"/>
              </w:rPr>
              <w:t>ния </w:t>
            </w:r>
            <w:r>
              <w:rPr>
                <w:spacing w:val="-2"/>
                <w:sz w:val="22"/>
              </w:rPr>
              <w:t>председат </w:t>
            </w:r>
            <w:r>
              <w:rPr>
                <w:spacing w:val="-4"/>
                <w:sz w:val="22"/>
              </w:rPr>
              <w:t>еля</w:t>
            </w:r>
          </w:p>
          <w:p>
            <w:pPr>
              <w:pStyle w:val="TableParagraph"/>
              <w:spacing w:line="237" w:lineRule="exact"/>
              <w:ind w:left="174"/>
              <w:rPr>
                <w:sz w:val="22"/>
              </w:rPr>
            </w:pPr>
            <w:r>
              <w:rPr>
                <w:spacing w:val="-2"/>
                <w:sz w:val="22"/>
              </w:rPr>
              <w:t>комиссии</w:t>
            </w:r>
          </w:p>
        </w:tc>
        <w:tc>
          <w:tcPr>
            <w:tcW w:w="911" w:type="dxa"/>
          </w:tcPr>
          <w:p>
            <w:pPr>
              <w:pStyle w:val="TableParagraph"/>
              <w:rPr>
                <w:sz w:val="20"/>
              </w:rPr>
            </w:pPr>
          </w:p>
        </w:tc>
        <w:tc>
          <w:tcPr>
            <w:tcW w:w="881" w:type="dxa"/>
            <w:vMerge/>
            <w:tcBorders>
              <w:top w:val="nil"/>
            </w:tcBorders>
          </w:tcPr>
          <w:p>
            <w:pPr>
              <w:rPr>
                <w:sz w:val="2"/>
                <w:szCs w:val="2"/>
              </w:rPr>
            </w:pPr>
          </w:p>
        </w:tc>
      </w:tr>
      <w:tr>
        <w:trPr>
          <w:trHeight w:val="3044" w:hRule="atLeast"/>
        </w:trPr>
        <w:tc>
          <w:tcPr>
            <w:tcW w:w="268" w:type="dxa"/>
          </w:tcPr>
          <w:p>
            <w:pPr>
              <w:pStyle w:val="TableParagraph"/>
              <w:spacing w:line="251" w:lineRule="exact" w:before="1"/>
              <w:ind w:left="55"/>
              <w:rPr>
                <w:sz w:val="22"/>
              </w:rPr>
            </w:pPr>
            <w:r>
              <w:rPr>
                <w:spacing w:val="-10"/>
                <w:w w:val="95"/>
                <w:sz w:val="22"/>
              </w:rPr>
              <w:t>2</w:t>
            </w:r>
          </w:p>
          <w:p>
            <w:pPr>
              <w:pStyle w:val="TableParagraph"/>
              <w:spacing w:line="251" w:lineRule="exact"/>
              <w:ind w:left="50"/>
              <w:rPr>
                <w:sz w:val="22"/>
              </w:rPr>
            </w:pPr>
            <w:r>
              <w:rPr>
                <w:spacing w:val="-10"/>
                <w:sz w:val="22"/>
              </w:rPr>
              <w:t>4</w:t>
            </w:r>
          </w:p>
        </w:tc>
        <w:tc>
          <w:tcPr>
            <w:tcW w:w="1144" w:type="dxa"/>
          </w:tcPr>
          <w:p>
            <w:pPr>
              <w:pStyle w:val="TableParagraph"/>
              <w:spacing w:before="1"/>
              <w:ind w:left="107" w:right="123"/>
              <w:rPr>
                <w:sz w:val="22"/>
              </w:rPr>
            </w:pPr>
            <w:r>
              <w:rPr>
                <w:spacing w:val="-2"/>
                <w:sz w:val="22"/>
              </w:rPr>
              <w:t>Инвентар изационн </w:t>
            </w:r>
            <w:r>
              <w:rPr>
                <w:sz w:val="22"/>
              </w:rPr>
              <w:t>ая</w:t>
            </w:r>
            <w:r>
              <w:rPr>
                <w:spacing w:val="-6"/>
                <w:sz w:val="22"/>
              </w:rPr>
              <w:t> </w:t>
            </w:r>
            <w:r>
              <w:rPr>
                <w:sz w:val="22"/>
              </w:rPr>
              <w:t>опись </w:t>
            </w:r>
            <w:r>
              <w:rPr>
                <w:spacing w:val="-2"/>
                <w:sz w:val="22"/>
              </w:rPr>
              <w:t>остатков </w:t>
            </w:r>
            <w:r>
              <w:rPr>
                <w:sz w:val="22"/>
              </w:rPr>
              <w:t>на</w:t>
            </w:r>
            <w:r>
              <w:rPr>
                <w:spacing w:val="-14"/>
                <w:sz w:val="22"/>
              </w:rPr>
              <w:t> </w:t>
            </w:r>
            <w:r>
              <w:rPr>
                <w:sz w:val="22"/>
              </w:rPr>
              <w:t>счетах </w:t>
            </w:r>
            <w:r>
              <w:rPr>
                <w:spacing w:val="-2"/>
                <w:sz w:val="22"/>
              </w:rPr>
              <w:t>учета денежны </w:t>
            </w:r>
            <w:r>
              <w:rPr>
                <w:sz w:val="22"/>
              </w:rPr>
              <w:t>х</w:t>
            </w:r>
            <w:r>
              <w:rPr>
                <w:spacing w:val="-14"/>
                <w:sz w:val="22"/>
              </w:rPr>
              <w:t> </w:t>
            </w:r>
            <w:r>
              <w:rPr>
                <w:sz w:val="22"/>
              </w:rPr>
              <w:t>средств </w:t>
            </w:r>
            <w:r>
              <w:rPr>
                <w:spacing w:val="-4"/>
                <w:sz w:val="22"/>
              </w:rPr>
              <w:t>(ф.</w:t>
            </w:r>
          </w:p>
          <w:p>
            <w:pPr>
              <w:pStyle w:val="TableParagraph"/>
              <w:spacing w:line="252" w:lineRule="exact"/>
              <w:ind w:left="107"/>
              <w:rPr>
                <w:sz w:val="22"/>
              </w:rPr>
            </w:pPr>
            <w:r>
              <w:rPr>
                <w:spacing w:val="-2"/>
                <w:sz w:val="22"/>
              </w:rPr>
              <w:t>0510464)</w:t>
            </w:r>
          </w:p>
        </w:tc>
        <w:tc>
          <w:tcPr>
            <w:tcW w:w="949" w:type="dxa"/>
          </w:tcPr>
          <w:p>
            <w:pPr>
              <w:pStyle w:val="TableParagraph"/>
              <w:spacing w:line="249" w:lineRule="exact" w:before="6"/>
              <w:ind w:left="135"/>
              <w:rPr>
                <w:sz w:val="22"/>
              </w:rPr>
            </w:pPr>
            <w:r>
              <w:rPr>
                <w:spacing w:val="-2"/>
                <w:sz w:val="22"/>
              </w:rPr>
              <w:t>Электр</w:t>
            </w:r>
          </w:p>
          <w:p>
            <w:pPr>
              <w:pStyle w:val="TableParagraph"/>
              <w:spacing w:line="249" w:lineRule="exact"/>
              <w:ind w:left="135"/>
              <w:rPr>
                <w:sz w:val="22"/>
              </w:rPr>
            </w:pPr>
            <w:r>
              <w:rPr>
                <w:spacing w:val="-2"/>
                <w:sz w:val="22"/>
              </w:rPr>
              <w:t>онный</w:t>
            </w:r>
          </w:p>
        </w:tc>
        <w:tc>
          <w:tcPr>
            <w:tcW w:w="1204" w:type="dxa"/>
          </w:tcPr>
          <w:p>
            <w:pPr>
              <w:pStyle w:val="TableParagraph"/>
              <w:spacing w:line="237" w:lineRule="auto" w:before="8"/>
              <w:ind w:left="146" w:right="45"/>
              <w:rPr>
                <w:sz w:val="22"/>
              </w:rPr>
            </w:pPr>
            <w:r>
              <w:rPr>
                <w:spacing w:val="-2"/>
                <w:sz w:val="22"/>
              </w:rPr>
              <w:t>Бухгалтер </w:t>
            </w:r>
            <w:r>
              <w:rPr>
                <w:spacing w:val="-4"/>
                <w:sz w:val="22"/>
              </w:rPr>
              <w:t>ия, </w:t>
            </w:r>
            <w:r>
              <w:rPr>
                <w:spacing w:val="-2"/>
                <w:sz w:val="22"/>
              </w:rPr>
              <w:t>инвентар изационн </w:t>
            </w:r>
            <w:r>
              <w:rPr>
                <w:spacing w:val="-6"/>
                <w:sz w:val="22"/>
              </w:rPr>
              <w:t>ая </w:t>
            </w:r>
            <w:r>
              <w:rPr>
                <w:spacing w:val="-2"/>
                <w:sz w:val="22"/>
              </w:rPr>
              <w:t>комиссия</w:t>
            </w:r>
          </w:p>
        </w:tc>
        <w:tc>
          <w:tcPr>
            <w:tcW w:w="1152" w:type="dxa"/>
          </w:tcPr>
          <w:p>
            <w:pPr>
              <w:pStyle w:val="TableParagraph"/>
              <w:spacing w:before="1"/>
              <w:ind w:left="108" w:right="142"/>
              <w:rPr>
                <w:sz w:val="22"/>
              </w:rPr>
            </w:pPr>
            <w:r>
              <w:rPr>
                <w:spacing w:val="-2"/>
                <w:sz w:val="22"/>
              </w:rPr>
              <w:t>Бухгалте </w:t>
            </w:r>
            <w:r>
              <w:rPr>
                <w:spacing w:val="-6"/>
                <w:sz w:val="22"/>
              </w:rPr>
              <w:t>р, </w:t>
            </w:r>
            <w:r>
              <w:rPr>
                <w:spacing w:val="-2"/>
                <w:sz w:val="22"/>
              </w:rPr>
              <w:t>ответстве </w:t>
            </w:r>
            <w:r>
              <w:rPr>
                <w:sz w:val="22"/>
              </w:rPr>
              <w:t>нный</w:t>
            </w:r>
            <w:r>
              <w:rPr>
                <w:spacing w:val="-6"/>
                <w:sz w:val="22"/>
              </w:rPr>
              <w:t> </w:t>
            </w:r>
            <w:r>
              <w:rPr>
                <w:sz w:val="22"/>
              </w:rPr>
              <w:t>за </w:t>
            </w:r>
            <w:r>
              <w:rPr>
                <w:spacing w:val="-4"/>
                <w:sz w:val="22"/>
              </w:rPr>
              <w:t>учет </w:t>
            </w:r>
            <w:r>
              <w:rPr>
                <w:spacing w:val="-2"/>
                <w:sz w:val="22"/>
              </w:rPr>
              <w:t>операций </w:t>
            </w:r>
            <w:r>
              <w:rPr>
                <w:spacing w:val="-10"/>
                <w:sz w:val="22"/>
              </w:rPr>
              <w:t>с </w:t>
            </w:r>
            <w:r>
              <w:rPr>
                <w:spacing w:val="-2"/>
                <w:sz w:val="22"/>
              </w:rPr>
              <w:t>денежны </w:t>
            </w:r>
            <w:r>
              <w:rPr>
                <w:spacing w:val="-6"/>
                <w:sz w:val="22"/>
              </w:rPr>
              <w:t>ми </w:t>
            </w:r>
            <w:r>
              <w:rPr>
                <w:spacing w:val="-2"/>
                <w:sz w:val="22"/>
              </w:rPr>
              <w:t>средства </w:t>
            </w:r>
            <w:r>
              <w:rPr>
                <w:spacing w:val="-6"/>
                <w:sz w:val="22"/>
              </w:rPr>
              <w:t>ми</w:t>
            </w:r>
          </w:p>
        </w:tc>
        <w:tc>
          <w:tcPr>
            <w:tcW w:w="750" w:type="dxa"/>
          </w:tcPr>
          <w:p>
            <w:pPr>
              <w:pStyle w:val="TableParagraph"/>
              <w:spacing w:before="1"/>
              <w:ind w:right="39"/>
              <w:jc w:val="center"/>
              <w:rPr>
                <w:sz w:val="22"/>
              </w:rPr>
            </w:pPr>
            <w:r>
              <w:rPr>
                <w:spacing w:val="-5"/>
                <w:sz w:val="22"/>
              </w:rPr>
              <w:t>ПЭП</w:t>
            </w:r>
          </w:p>
        </w:tc>
        <w:tc>
          <w:tcPr>
            <w:tcW w:w="1221" w:type="dxa"/>
          </w:tcPr>
          <w:p>
            <w:pPr>
              <w:pStyle w:val="TableParagraph"/>
              <w:spacing w:before="6"/>
              <w:ind w:left="169" w:right="163"/>
              <w:rPr>
                <w:sz w:val="22"/>
              </w:rPr>
            </w:pPr>
            <w:r>
              <w:rPr>
                <w:spacing w:val="-4"/>
                <w:sz w:val="22"/>
              </w:rPr>
              <w:t>День </w:t>
            </w:r>
            <w:r>
              <w:rPr>
                <w:spacing w:val="-2"/>
                <w:sz w:val="22"/>
              </w:rPr>
              <w:t>начала инвентар изации, указанны </w:t>
            </w:r>
            <w:r>
              <w:rPr>
                <w:sz w:val="22"/>
              </w:rPr>
              <w:t>й в </w:t>
            </w:r>
            <w:r>
              <w:rPr>
                <w:spacing w:val="-2"/>
                <w:sz w:val="22"/>
              </w:rPr>
              <w:t>Решении </w:t>
            </w:r>
            <w:r>
              <w:rPr>
                <w:spacing w:val="-6"/>
                <w:sz w:val="22"/>
              </w:rPr>
              <w:t>об </w:t>
            </w:r>
            <w:r>
              <w:rPr>
                <w:spacing w:val="-2"/>
                <w:sz w:val="22"/>
              </w:rPr>
              <w:t>инвентар изации </w:t>
            </w:r>
            <w:r>
              <w:rPr>
                <w:spacing w:val="-4"/>
                <w:sz w:val="22"/>
              </w:rPr>
              <w:t>(ф.</w:t>
            </w:r>
          </w:p>
          <w:p>
            <w:pPr>
              <w:pStyle w:val="TableParagraph"/>
              <w:spacing w:line="235" w:lineRule="exact"/>
              <w:ind w:left="179"/>
              <w:rPr>
                <w:sz w:val="22"/>
              </w:rPr>
            </w:pPr>
            <w:r>
              <w:rPr>
                <w:spacing w:val="-2"/>
                <w:sz w:val="22"/>
              </w:rPr>
              <w:t>0510439)</w:t>
            </w:r>
          </w:p>
        </w:tc>
        <w:tc>
          <w:tcPr>
            <w:tcW w:w="911" w:type="dxa"/>
          </w:tcPr>
          <w:p>
            <w:pPr>
              <w:pStyle w:val="TableParagraph"/>
              <w:spacing w:before="1"/>
              <w:ind w:left="143"/>
              <w:rPr>
                <w:sz w:val="22"/>
              </w:rPr>
            </w:pPr>
            <w:r>
              <w:rPr>
                <w:spacing w:val="-10"/>
                <w:w w:val="60"/>
                <w:sz w:val="22"/>
              </w:rPr>
              <w:t>1</w:t>
            </w:r>
          </w:p>
          <w:p>
            <w:pPr>
              <w:pStyle w:val="TableParagraph"/>
              <w:spacing w:before="2"/>
              <w:ind w:left="115" w:right="115"/>
              <w:rPr>
                <w:sz w:val="22"/>
              </w:rPr>
            </w:pPr>
            <w:r>
              <w:rPr>
                <w:spacing w:val="-2"/>
                <w:sz w:val="22"/>
              </w:rPr>
              <w:t>рабочи </w:t>
            </w:r>
            <w:r>
              <w:rPr>
                <w:sz w:val="22"/>
              </w:rPr>
              <w:t>й день </w:t>
            </w:r>
            <w:r>
              <w:rPr>
                <w:spacing w:val="-2"/>
                <w:sz w:val="22"/>
              </w:rPr>
              <w:t>после подпис </w:t>
            </w:r>
            <w:r>
              <w:rPr>
                <w:spacing w:val="-4"/>
                <w:sz w:val="22"/>
              </w:rPr>
              <w:t>ания </w:t>
            </w:r>
            <w:r>
              <w:rPr>
                <w:spacing w:val="-2"/>
                <w:sz w:val="22"/>
              </w:rPr>
              <w:t>предсе дателе </w:t>
            </w:r>
            <w:r>
              <w:rPr>
                <w:spacing w:val="-10"/>
                <w:sz w:val="22"/>
              </w:rPr>
              <w:t>м </w:t>
            </w:r>
            <w:r>
              <w:rPr>
                <w:spacing w:val="-2"/>
                <w:sz w:val="22"/>
              </w:rPr>
              <w:t>комисс </w:t>
            </w:r>
            <w:r>
              <w:rPr>
                <w:spacing w:val="-6"/>
                <w:sz w:val="22"/>
              </w:rPr>
              <w:t>ии</w:t>
            </w:r>
          </w:p>
        </w:tc>
        <w:tc>
          <w:tcPr>
            <w:tcW w:w="881" w:type="dxa"/>
            <w:vMerge w:val="restart"/>
          </w:tcPr>
          <w:p>
            <w:pPr>
              <w:pStyle w:val="TableParagraph"/>
              <w:spacing w:line="237" w:lineRule="auto" w:before="8"/>
              <w:ind w:left="130" w:right="98"/>
              <w:rPr>
                <w:sz w:val="22"/>
              </w:rPr>
            </w:pPr>
            <w:r>
              <w:rPr>
                <w:spacing w:val="-4"/>
                <w:sz w:val="22"/>
              </w:rPr>
              <w:t>Цифро вой </w:t>
            </w:r>
            <w:r>
              <w:rPr>
                <w:spacing w:val="-2"/>
                <w:sz w:val="22"/>
              </w:rPr>
              <w:t>способ </w:t>
            </w:r>
            <w:r>
              <w:rPr>
                <w:spacing w:val="-4"/>
                <w:sz w:val="22"/>
              </w:rPr>
              <w:t>(ГИС ЕИАС</w:t>
            </w:r>
          </w:p>
          <w:p>
            <w:pPr>
              <w:pStyle w:val="TableParagraph"/>
              <w:spacing w:before="9"/>
              <w:ind w:left="130" w:right="41"/>
              <w:rPr>
                <w:sz w:val="22"/>
              </w:rPr>
            </w:pPr>
            <w:r>
              <w:rPr>
                <w:spacing w:val="-2"/>
                <w:sz w:val="22"/>
              </w:rPr>
              <w:t>БУ)/на бумаге </w:t>
            </w:r>
            <w:r>
              <w:rPr>
                <w:spacing w:val="-4"/>
                <w:sz w:val="22"/>
              </w:rPr>
              <w:t>(до </w:t>
            </w:r>
            <w:r>
              <w:rPr>
                <w:spacing w:val="-2"/>
                <w:sz w:val="22"/>
              </w:rPr>
              <w:t>момент </w:t>
            </w:r>
            <w:r>
              <w:rPr>
                <w:spacing w:val="-10"/>
                <w:sz w:val="22"/>
              </w:rPr>
              <w:t>а </w:t>
            </w:r>
            <w:r>
              <w:rPr>
                <w:spacing w:val="-2"/>
                <w:sz w:val="22"/>
              </w:rPr>
              <w:t>осущес твлени </w:t>
            </w:r>
            <w:r>
              <w:rPr>
                <w:spacing w:val="-10"/>
                <w:sz w:val="22"/>
              </w:rPr>
              <w:t>я </w:t>
            </w:r>
            <w:r>
              <w:rPr>
                <w:spacing w:val="-2"/>
                <w:sz w:val="22"/>
              </w:rPr>
              <w:t>технич еской возмож ности форми ровани </w:t>
            </w:r>
            <w:r>
              <w:rPr>
                <w:spacing w:val="-10"/>
                <w:sz w:val="22"/>
              </w:rPr>
              <w:t>я </w:t>
            </w:r>
            <w:r>
              <w:rPr>
                <w:spacing w:val="-2"/>
                <w:sz w:val="22"/>
              </w:rPr>
              <w:t>докуме </w:t>
            </w:r>
            <w:r>
              <w:rPr>
                <w:sz w:val="22"/>
              </w:rPr>
              <w:t>нта в </w:t>
            </w:r>
            <w:r>
              <w:rPr>
                <w:spacing w:val="-2"/>
                <w:sz w:val="22"/>
              </w:rPr>
              <w:t>электр</w:t>
            </w:r>
          </w:p>
        </w:tc>
      </w:tr>
      <w:tr>
        <w:trPr>
          <w:trHeight w:val="2825" w:hRule="atLeast"/>
        </w:trPr>
        <w:tc>
          <w:tcPr>
            <w:tcW w:w="268" w:type="dxa"/>
          </w:tcPr>
          <w:p>
            <w:pPr>
              <w:pStyle w:val="TableParagraph"/>
              <w:rPr>
                <w:sz w:val="20"/>
              </w:rPr>
            </w:pPr>
          </w:p>
        </w:tc>
        <w:tc>
          <w:tcPr>
            <w:tcW w:w="1144" w:type="dxa"/>
          </w:tcPr>
          <w:p>
            <w:pPr>
              <w:pStyle w:val="TableParagraph"/>
              <w:rPr>
                <w:sz w:val="20"/>
              </w:rPr>
            </w:pPr>
          </w:p>
        </w:tc>
        <w:tc>
          <w:tcPr>
            <w:tcW w:w="949" w:type="dxa"/>
          </w:tcPr>
          <w:p>
            <w:pPr>
              <w:pStyle w:val="TableParagraph"/>
              <w:rPr>
                <w:sz w:val="20"/>
              </w:rPr>
            </w:pPr>
          </w:p>
        </w:tc>
        <w:tc>
          <w:tcPr>
            <w:tcW w:w="1204" w:type="dxa"/>
          </w:tcPr>
          <w:p>
            <w:pPr>
              <w:pStyle w:val="TableParagraph"/>
              <w:rPr>
                <w:sz w:val="20"/>
              </w:rPr>
            </w:pPr>
          </w:p>
        </w:tc>
        <w:tc>
          <w:tcPr>
            <w:tcW w:w="1152" w:type="dxa"/>
          </w:tcPr>
          <w:p>
            <w:pPr>
              <w:pStyle w:val="TableParagraph"/>
              <w:ind w:left="108" w:right="114"/>
              <w:rPr>
                <w:sz w:val="22"/>
              </w:rPr>
            </w:pPr>
            <w:r>
              <w:rPr>
                <w:spacing w:val="-2"/>
                <w:sz w:val="22"/>
              </w:rPr>
              <w:t>Ответств енный </w:t>
            </w:r>
            <w:r>
              <w:rPr>
                <w:spacing w:val="-4"/>
                <w:sz w:val="22"/>
              </w:rPr>
              <w:t>член </w:t>
            </w:r>
            <w:r>
              <w:rPr>
                <w:spacing w:val="-2"/>
                <w:sz w:val="22"/>
              </w:rPr>
              <w:t>инвентар изационн </w:t>
            </w:r>
            <w:r>
              <w:rPr>
                <w:spacing w:val="-6"/>
                <w:sz w:val="22"/>
              </w:rPr>
              <w:t>ой </w:t>
            </w:r>
            <w:r>
              <w:rPr>
                <w:spacing w:val="-2"/>
                <w:sz w:val="22"/>
              </w:rPr>
              <w:t>комиссии </w:t>
            </w:r>
            <w:r>
              <w:rPr>
                <w:spacing w:val="-10"/>
                <w:sz w:val="22"/>
              </w:rPr>
              <w:t>с </w:t>
            </w:r>
            <w:r>
              <w:rPr>
                <w:spacing w:val="-2"/>
                <w:sz w:val="22"/>
              </w:rPr>
              <w:t>полномоч </w:t>
            </w:r>
            <w:r>
              <w:rPr>
                <w:spacing w:val="-4"/>
                <w:sz w:val="22"/>
              </w:rPr>
              <w:t>иями </w:t>
            </w:r>
            <w:r>
              <w:rPr>
                <w:spacing w:val="-2"/>
                <w:sz w:val="22"/>
              </w:rPr>
              <w:t>секретаря</w:t>
            </w:r>
          </w:p>
        </w:tc>
        <w:tc>
          <w:tcPr>
            <w:tcW w:w="750" w:type="dxa"/>
          </w:tcPr>
          <w:p>
            <w:pPr>
              <w:pStyle w:val="TableParagraph"/>
              <w:ind w:right="39"/>
              <w:jc w:val="center"/>
              <w:rPr>
                <w:sz w:val="22"/>
              </w:rPr>
            </w:pPr>
            <w:r>
              <w:rPr>
                <w:spacing w:val="-5"/>
                <w:sz w:val="22"/>
              </w:rPr>
              <w:t>ПЭП</w:t>
            </w:r>
          </w:p>
        </w:tc>
        <w:tc>
          <w:tcPr>
            <w:tcW w:w="1221" w:type="dxa"/>
          </w:tcPr>
          <w:p>
            <w:pPr>
              <w:pStyle w:val="TableParagraph"/>
              <w:spacing w:before="4"/>
              <w:ind w:left="169" w:right="107"/>
              <w:rPr>
                <w:sz w:val="22"/>
              </w:rPr>
            </w:pPr>
            <w:r>
              <w:rPr>
                <w:spacing w:val="-4"/>
                <w:sz w:val="22"/>
              </w:rPr>
              <w:t>День </w:t>
            </w:r>
            <w:r>
              <w:rPr>
                <w:spacing w:val="-2"/>
                <w:sz w:val="22"/>
              </w:rPr>
              <w:t>начала инвентар изации, указанны </w:t>
            </w:r>
            <w:r>
              <w:rPr>
                <w:sz w:val="22"/>
              </w:rPr>
              <w:t>й в </w:t>
            </w:r>
            <w:r>
              <w:rPr>
                <w:spacing w:val="-2"/>
                <w:sz w:val="22"/>
              </w:rPr>
              <w:t>Решении </w:t>
            </w:r>
            <w:r>
              <w:rPr>
                <w:spacing w:val="-6"/>
                <w:sz w:val="22"/>
              </w:rPr>
              <w:t>об </w:t>
            </w:r>
            <w:r>
              <w:rPr>
                <w:spacing w:val="-2"/>
                <w:sz w:val="22"/>
              </w:rPr>
              <w:t>инвентар изации</w:t>
            </w:r>
          </w:p>
          <w:p>
            <w:pPr>
              <w:pStyle w:val="TableParagraph"/>
              <w:spacing w:line="233" w:lineRule="exact" w:before="39"/>
              <w:ind w:left="179"/>
              <w:rPr>
                <w:sz w:val="22"/>
              </w:rPr>
            </w:pPr>
            <w:r>
              <w:rPr>
                <w:spacing w:val="-5"/>
                <w:sz w:val="22"/>
              </w:rPr>
              <w:t>(ф.</w:t>
            </w:r>
          </w:p>
        </w:tc>
        <w:tc>
          <w:tcPr>
            <w:tcW w:w="911" w:type="dxa"/>
          </w:tcPr>
          <w:p>
            <w:pPr>
              <w:pStyle w:val="TableParagraph"/>
              <w:rPr>
                <w:sz w:val="20"/>
              </w:rPr>
            </w:pPr>
          </w:p>
        </w:tc>
        <w:tc>
          <w:tcPr>
            <w:tcW w:w="881" w:type="dxa"/>
            <w:vMerge/>
            <w:tcBorders>
              <w:top w:val="nil"/>
            </w:tcBorders>
          </w:tcPr>
          <w:p>
            <w:pPr>
              <w:rPr>
                <w:sz w:val="2"/>
                <w:szCs w:val="2"/>
              </w:rPr>
            </w:pPr>
          </w:p>
        </w:tc>
      </w:tr>
    </w:tbl>
    <w:p>
      <w:pPr>
        <w:rPr>
          <w:sz w:val="2"/>
          <w:szCs w:val="2"/>
        </w:rPr>
      </w:pPr>
      <w:r>
        <w:rPr>
          <w:sz w:val="2"/>
          <w:szCs w:val="2"/>
        </w:rPr>
        <w:drawing>
          <wp:anchor distT="0" distB="0" distL="0" distR="0" allowOverlap="1" layoutInCell="1" locked="0" behindDoc="0" simplePos="0" relativeHeight="16095232">
            <wp:simplePos x="0" y="0"/>
            <wp:positionH relativeFrom="page">
              <wp:posOffset>0</wp:posOffset>
            </wp:positionH>
            <wp:positionV relativeFrom="page">
              <wp:posOffset>253</wp:posOffset>
            </wp:positionV>
            <wp:extent cx="7562215" cy="10691876"/>
            <wp:effectExtent l="0" t="0" r="0" b="0"/>
            <wp:wrapNone/>
            <wp:docPr id="728" name="Image 728"/>
            <wp:cNvGraphicFramePr>
              <a:graphicFrameLocks/>
            </wp:cNvGraphicFramePr>
            <a:graphic>
              <a:graphicData uri="http://schemas.openxmlformats.org/drawingml/2006/picture">
                <pic:pic>
                  <pic:nvPicPr>
                    <pic:cNvPr id="728" name="Image 728"/>
                    <pic:cNvPicPr/>
                  </pic:nvPicPr>
                  <pic:blipFill>
                    <a:blip r:embed="rId315" cstate="print"/>
                    <a:stretch>
                      <a:fillRect/>
                    </a:stretch>
                  </pic:blipFill>
                  <pic:spPr>
                    <a:xfrm>
                      <a:off x="0" y="0"/>
                      <a:ext cx="7562215" cy="10691876"/>
                    </a:xfrm>
                    <a:prstGeom prst="rect">
                      <a:avLst/>
                    </a:prstGeom>
                  </pic:spPr>
                </pic:pic>
              </a:graphicData>
            </a:graphic>
          </wp:anchor>
        </w:drawing>
      </w:r>
    </w:p>
    <w:p>
      <w:pPr>
        <w:spacing w:after="0"/>
        <w:rPr>
          <w:sz w:val="2"/>
          <w:szCs w:val="2"/>
        </w:rPr>
        <w:sectPr>
          <w:type w:val="continuous"/>
          <w:pgSz w:w="11910" w:h="16840"/>
          <w:pgMar w:header="0" w:footer="1007" w:top="1100" w:bottom="1240" w:left="992" w:right="708"/>
        </w:sectPr>
      </w:pPr>
    </w:p>
    <w:tbl>
      <w:tblPr>
        <w:tblW w:w="0" w:type="auto"/>
        <w:jc w:val="left"/>
        <w:tblInd w:w="7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68"/>
        <w:gridCol w:w="1163"/>
        <w:gridCol w:w="930"/>
        <w:gridCol w:w="1204"/>
        <w:gridCol w:w="1160"/>
        <w:gridCol w:w="743"/>
        <w:gridCol w:w="1218"/>
        <w:gridCol w:w="913"/>
        <w:gridCol w:w="883"/>
      </w:tblGrid>
      <w:tr>
        <w:trPr>
          <w:trHeight w:val="2529" w:hRule="atLeast"/>
        </w:trPr>
        <w:tc>
          <w:tcPr>
            <w:tcW w:w="268" w:type="dxa"/>
          </w:tcPr>
          <w:p>
            <w:pPr>
              <w:pStyle w:val="TableParagraph"/>
              <w:rPr>
                <w:sz w:val="20"/>
              </w:rPr>
            </w:pPr>
          </w:p>
        </w:tc>
        <w:tc>
          <w:tcPr>
            <w:tcW w:w="1163" w:type="dxa"/>
          </w:tcPr>
          <w:p>
            <w:pPr>
              <w:pStyle w:val="TableParagraph"/>
              <w:rPr>
                <w:sz w:val="20"/>
              </w:rPr>
            </w:pPr>
          </w:p>
        </w:tc>
        <w:tc>
          <w:tcPr>
            <w:tcW w:w="930" w:type="dxa"/>
          </w:tcPr>
          <w:p>
            <w:pPr>
              <w:pStyle w:val="TableParagraph"/>
              <w:rPr>
                <w:sz w:val="20"/>
              </w:rPr>
            </w:pPr>
          </w:p>
        </w:tc>
        <w:tc>
          <w:tcPr>
            <w:tcW w:w="1204" w:type="dxa"/>
          </w:tcPr>
          <w:p>
            <w:pPr>
              <w:pStyle w:val="TableParagraph"/>
              <w:rPr>
                <w:sz w:val="20"/>
              </w:rPr>
            </w:pPr>
          </w:p>
        </w:tc>
        <w:tc>
          <w:tcPr>
            <w:tcW w:w="1160" w:type="dxa"/>
          </w:tcPr>
          <w:p>
            <w:pPr>
              <w:pStyle w:val="TableParagraph"/>
              <w:rPr>
                <w:sz w:val="20"/>
              </w:rPr>
            </w:pPr>
          </w:p>
        </w:tc>
        <w:tc>
          <w:tcPr>
            <w:tcW w:w="743" w:type="dxa"/>
          </w:tcPr>
          <w:p>
            <w:pPr>
              <w:pStyle w:val="TableParagraph"/>
              <w:rPr>
                <w:sz w:val="20"/>
              </w:rPr>
            </w:pPr>
          </w:p>
        </w:tc>
        <w:tc>
          <w:tcPr>
            <w:tcW w:w="1218" w:type="dxa"/>
          </w:tcPr>
          <w:p>
            <w:pPr>
              <w:pStyle w:val="TableParagraph"/>
              <w:spacing w:line="243" w:lineRule="exact"/>
              <w:ind w:left="168"/>
              <w:rPr>
                <w:sz w:val="22"/>
              </w:rPr>
            </w:pPr>
            <w:r>
              <w:rPr>
                <w:spacing w:val="-2"/>
                <w:sz w:val="22"/>
              </w:rPr>
              <w:t>0510439)</w:t>
            </w:r>
          </w:p>
          <w:p>
            <w:pPr>
              <w:pStyle w:val="TableParagraph"/>
              <w:spacing w:before="7"/>
              <w:ind w:left="168" w:right="108"/>
              <w:rPr>
                <w:sz w:val="22"/>
              </w:rPr>
            </w:pPr>
            <w:r>
              <w:rPr>
                <w:sz w:val="22"/>
              </w:rPr>
              <w:t>-</w:t>
            </w:r>
            <w:r>
              <w:rPr>
                <w:spacing w:val="-2"/>
                <w:sz w:val="22"/>
              </w:rPr>
              <w:t> </w:t>
            </w:r>
            <w:r>
              <w:rPr>
                <w:sz w:val="22"/>
              </w:rPr>
              <w:t>после </w:t>
            </w:r>
            <w:r>
              <w:rPr>
                <w:spacing w:val="-2"/>
                <w:sz w:val="22"/>
              </w:rPr>
              <w:t>поступле </w:t>
            </w:r>
            <w:r>
              <w:rPr>
                <w:spacing w:val="-4"/>
                <w:sz w:val="22"/>
              </w:rPr>
              <w:t>ния </w:t>
            </w:r>
            <w:r>
              <w:rPr>
                <w:spacing w:val="-2"/>
                <w:sz w:val="22"/>
              </w:rPr>
              <w:t>сформиро ванного документ </w:t>
            </w:r>
            <w:r>
              <w:rPr>
                <w:sz w:val="22"/>
              </w:rPr>
              <w:t>а из </w:t>
            </w:r>
            <w:r>
              <w:rPr>
                <w:spacing w:val="-2"/>
                <w:sz w:val="22"/>
              </w:rPr>
              <w:t>бухгалтер</w:t>
            </w:r>
          </w:p>
          <w:p>
            <w:pPr>
              <w:pStyle w:val="TableParagraph"/>
              <w:spacing w:line="235" w:lineRule="exact"/>
              <w:ind w:left="173"/>
              <w:rPr>
                <w:sz w:val="22"/>
              </w:rPr>
            </w:pPr>
            <w:r>
              <w:rPr>
                <w:spacing w:val="-5"/>
                <w:sz w:val="22"/>
              </w:rPr>
              <w:t>ии</w:t>
            </w:r>
          </w:p>
        </w:tc>
        <w:tc>
          <w:tcPr>
            <w:tcW w:w="913" w:type="dxa"/>
          </w:tcPr>
          <w:p>
            <w:pPr>
              <w:pStyle w:val="TableParagraph"/>
              <w:rPr>
                <w:sz w:val="20"/>
              </w:rPr>
            </w:pPr>
          </w:p>
        </w:tc>
        <w:tc>
          <w:tcPr>
            <w:tcW w:w="883" w:type="dxa"/>
          </w:tcPr>
          <w:p>
            <w:pPr>
              <w:pStyle w:val="TableParagraph"/>
              <w:spacing w:line="242" w:lineRule="exact"/>
              <w:ind w:left="136"/>
              <w:rPr>
                <w:sz w:val="22"/>
              </w:rPr>
            </w:pPr>
            <w:r>
              <w:rPr>
                <w:spacing w:val="-2"/>
                <w:sz w:val="22"/>
              </w:rPr>
              <w:t>онном</w:t>
            </w:r>
          </w:p>
          <w:p>
            <w:pPr>
              <w:pStyle w:val="TableParagraph"/>
              <w:spacing w:line="251" w:lineRule="exact"/>
              <w:ind w:left="131"/>
              <w:rPr>
                <w:sz w:val="22"/>
              </w:rPr>
            </w:pPr>
            <w:r>
              <w:rPr>
                <w:spacing w:val="-2"/>
                <w:sz w:val="22"/>
              </w:rPr>
              <w:t>виде)</w:t>
            </w:r>
          </w:p>
        </w:tc>
      </w:tr>
      <w:tr>
        <w:trPr>
          <w:trHeight w:val="1276" w:hRule="atLeast"/>
        </w:trPr>
        <w:tc>
          <w:tcPr>
            <w:tcW w:w="268" w:type="dxa"/>
          </w:tcPr>
          <w:p>
            <w:pPr>
              <w:pStyle w:val="TableParagraph"/>
              <w:rPr>
                <w:sz w:val="20"/>
              </w:rPr>
            </w:pPr>
          </w:p>
        </w:tc>
        <w:tc>
          <w:tcPr>
            <w:tcW w:w="1163" w:type="dxa"/>
          </w:tcPr>
          <w:p>
            <w:pPr>
              <w:pStyle w:val="TableParagraph"/>
              <w:rPr>
                <w:sz w:val="20"/>
              </w:rPr>
            </w:pPr>
          </w:p>
        </w:tc>
        <w:tc>
          <w:tcPr>
            <w:tcW w:w="930" w:type="dxa"/>
          </w:tcPr>
          <w:p>
            <w:pPr>
              <w:pStyle w:val="TableParagraph"/>
              <w:rPr>
                <w:sz w:val="20"/>
              </w:rPr>
            </w:pPr>
          </w:p>
        </w:tc>
        <w:tc>
          <w:tcPr>
            <w:tcW w:w="1204" w:type="dxa"/>
          </w:tcPr>
          <w:p>
            <w:pPr>
              <w:pStyle w:val="TableParagraph"/>
              <w:rPr>
                <w:sz w:val="20"/>
              </w:rPr>
            </w:pPr>
          </w:p>
        </w:tc>
        <w:tc>
          <w:tcPr>
            <w:tcW w:w="1160" w:type="dxa"/>
          </w:tcPr>
          <w:p>
            <w:pPr>
              <w:pStyle w:val="TableParagraph"/>
              <w:spacing w:before="1"/>
              <w:ind w:left="108" w:right="164"/>
              <w:rPr>
                <w:sz w:val="22"/>
              </w:rPr>
            </w:pPr>
            <w:r>
              <w:rPr>
                <w:spacing w:val="-2"/>
                <w:sz w:val="22"/>
              </w:rPr>
              <w:t>Члены инвентар изационн </w:t>
            </w:r>
            <w:r>
              <w:rPr>
                <w:spacing w:val="-6"/>
                <w:sz w:val="22"/>
              </w:rPr>
              <w:t>ой</w:t>
            </w:r>
          </w:p>
          <w:p>
            <w:pPr>
              <w:pStyle w:val="TableParagraph"/>
              <w:spacing w:line="244" w:lineRule="exact"/>
              <w:ind w:left="113"/>
              <w:rPr>
                <w:sz w:val="22"/>
              </w:rPr>
            </w:pPr>
            <w:r>
              <w:rPr>
                <w:spacing w:val="-2"/>
                <w:sz w:val="22"/>
              </w:rPr>
              <w:t>комиссии</w:t>
            </w:r>
          </w:p>
        </w:tc>
        <w:tc>
          <w:tcPr>
            <w:tcW w:w="743" w:type="dxa"/>
          </w:tcPr>
          <w:p>
            <w:pPr>
              <w:pStyle w:val="TableParagraph"/>
              <w:spacing w:before="1"/>
              <w:ind w:right="48"/>
              <w:jc w:val="center"/>
              <w:rPr>
                <w:sz w:val="22"/>
              </w:rPr>
            </w:pPr>
            <w:r>
              <w:rPr>
                <w:spacing w:val="-5"/>
                <w:sz w:val="22"/>
              </w:rPr>
              <w:t>ПЭП</w:t>
            </w:r>
          </w:p>
        </w:tc>
        <w:tc>
          <w:tcPr>
            <w:tcW w:w="1218" w:type="dxa"/>
          </w:tcPr>
          <w:p>
            <w:pPr>
              <w:pStyle w:val="TableParagraph"/>
              <w:spacing w:line="237" w:lineRule="auto" w:before="7"/>
              <w:ind w:left="168" w:right="136"/>
              <w:rPr>
                <w:sz w:val="22"/>
              </w:rPr>
            </w:pPr>
            <w:r>
              <w:rPr>
                <w:spacing w:val="-4"/>
                <w:sz w:val="22"/>
              </w:rPr>
              <w:t>День </w:t>
            </w:r>
            <w:r>
              <w:rPr>
                <w:spacing w:val="-2"/>
                <w:sz w:val="22"/>
              </w:rPr>
              <w:t>окончани </w:t>
            </w:r>
            <w:r>
              <w:rPr>
                <w:spacing w:val="-10"/>
                <w:sz w:val="22"/>
              </w:rPr>
              <w:t>я </w:t>
            </w:r>
            <w:r>
              <w:rPr>
                <w:spacing w:val="-2"/>
                <w:sz w:val="22"/>
              </w:rPr>
              <w:t>инвентар</w:t>
            </w:r>
          </w:p>
          <w:p>
            <w:pPr>
              <w:pStyle w:val="TableParagraph"/>
              <w:spacing w:line="244" w:lineRule="exact" w:before="4"/>
              <w:ind w:left="173"/>
              <w:rPr>
                <w:sz w:val="22"/>
              </w:rPr>
            </w:pPr>
            <w:r>
              <w:rPr>
                <w:spacing w:val="-2"/>
                <w:sz w:val="22"/>
              </w:rPr>
              <w:t>изации</w:t>
            </w:r>
          </w:p>
        </w:tc>
        <w:tc>
          <w:tcPr>
            <w:tcW w:w="913" w:type="dxa"/>
          </w:tcPr>
          <w:p>
            <w:pPr>
              <w:pStyle w:val="TableParagraph"/>
              <w:rPr>
                <w:sz w:val="20"/>
              </w:rPr>
            </w:pPr>
          </w:p>
        </w:tc>
        <w:tc>
          <w:tcPr>
            <w:tcW w:w="883" w:type="dxa"/>
          </w:tcPr>
          <w:p>
            <w:pPr>
              <w:pStyle w:val="TableParagraph"/>
              <w:rPr>
                <w:sz w:val="20"/>
              </w:rPr>
            </w:pPr>
          </w:p>
        </w:tc>
      </w:tr>
      <w:tr>
        <w:trPr>
          <w:trHeight w:val="1273" w:hRule="atLeast"/>
        </w:trPr>
        <w:tc>
          <w:tcPr>
            <w:tcW w:w="268" w:type="dxa"/>
          </w:tcPr>
          <w:p>
            <w:pPr>
              <w:pStyle w:val="TableParagraph"/>
              <w:rPr>
                <w:sz w:val="20"/>
              </w:rPr>
            </w:pPr>
          </w:p>
        </w:tc>
        <w:tc>
          <w:tcPr>
            <w:tcW w:w="1163" w:type="dxa"/>
          </w:tcPr>
          <w:p>
            <w:pPr>
              <w:pStyle w:val="TableParagraph"/>
              <w:rPr>
                <w:sz w:val="20"/>
              </w:rPr>
            </w:pPr>
          </w:p>
        </w:tc>
        <w:tc>
          <w:tcPr>
            <w:tcW w:w="930" w:type="dxa"/>
          </w:tcPr>
          <w:p>
            <w:pPr>
              <w:pStyle w:val="TableParagraph"/>
              <w:rPr>
                <w:sz w:val="20"/>
              </w:rPr>
            </w:pPr>
          </w:p>
        </w:tc>
        <w:tc>
          <w:tcPr>
            <w:tcW w:w="1204" w:type="dxa"/>
          </w:tcPr>
          <w:p>
            <w:pPr>
              <w:pStyle w:val="TableParagraph"/>
              <w:rPr>
                <w:sz w:val="20"/>
              </w:rPr>
            </w:pPr>
          </w:p>
        </w:tc>
        <w:tc>
          <w:tcPr>
            <w:tcW w:w="1160" w:type="dxa"/>
          </w:tcPr>
          <w:p>
            <w:pPr>
              <w:pStyle w:val="TableParagraph"/>
              <w:spacing w:line="237" w:lineRule="auto" w:before="7"/>
              <w:ind w:left="108" w:right="40"/>
              <w:rPr>
                <w:sz w:val="22"/>
              </w:rPr>
            </w:pPr>
            <w:r>
              <w:rPr>
                <w:spacing w:val="-2"/>
                <w:sz w:val="22"/>
              </w:rPr>
              <w:t>Председа </w:t>
            </w:r>
            <w:r>
              <w:rPr>
                <w:spacing w:val="-4"/>
                <w:sz w:val="22"/>
              </w:rPr>
              <w:t>тель </w:t>
            </w:r>
            <w:r>
              <w:rPr>
                <w:spacing w:val="-2"/>
                <w:sz w:val="22"/>
              </w:rPr>
              <w:t>комиссии</w:t>
            </w:r>
          </w:p>
        </w:tc>
        <w:tc>
          <w:tcPr>
            <w:tcW w:w="743" w:type="dxa"/>
          </w:tcPr>
          <w:p>
            <w:pPr>
              <w:pStyle w:val="TableParagraph"/>
              <w:ind w:left="4" w:right="48"/>
              <w:jc w:val="center"/>
              <w:rPr>
                <w:sz w:val="22"/>
              </w:rPr>
            </w:pPr>
            <w:r>
              <w:rPr>
                <w:spacing w:val="-5"/>
                <w:sz w:val="22"/>
              </w:rPr>
              <w:t>ЭЦП</w:t>
            </w:r>
          </w:p>
        </w:tc>
        <w:tc>
          <w:tcPr>
            <w:tcW w:w="1218" w:type="dxa"/>
          </w:tcPr>
          <w:p>
            <w:pPr>
              <w:pStyle w:val="TableParagraph"/>
              <w:spacing w:line="237" w:lineRule="auto" w:before="7"/>
              <w:ind w:left="168" w:right="136"/>
              <w:rPr>
                <w:sz w:val="22"/>
              </w:rPr>
            </w:pPr>
            <w:r>
              <w:rPr>
                <w:spacing w:val="-4"/>
                <w:sz w:val="22"/>
              </w:rPr>
              <w:t>День </w:t>
            </w:r>
            <w:r>
              <w:rPr>
                <w:spacing w:val="-2"/>
                <w:sz w:val="22"/>
              </w:rPr>
              <w:t>окончани </w:t>
            </w:r>
            <w:r>
              <w:rPr>
                <w:spacing w:val="-10"/>
                <w:sz w:val="22"/>
              </w:rPr>
              <w:t>я </w:t>
            </w:r>
            <w:r>
              <w:rPr>
                <w:spacing w:val="-2"/>
                <w:sz w:val="22"/>
              </w:rPr>
              <w:t>инвентар</w:t>
            </w:r>
          </w:p>
          <w:p>
            <w:pPr>
              <w:pStyle w:val="TableParagraph"/>
              <w:spacing w:line="240" w:lineRule="exact" w:before="4"/>
              <w:ind w:left="173"/>
              <w:rPr>
                <w:sz w:val="22"/>
              </w:rPr>
            </w:pPr>
            <w:r>
              <w:rPr>
                <w:spacing w:val="-2"/>
                <w:sz w:val="22"/>
              </w:rPr>
              <w:t>изации</w:t>
            </w:r>
          </w:p>
        </w:tc>
        <w:tc>
          <w:tcPr>
            <w:tcW w:w="913" w:type="dxa"/>
          </w:tcPr>
          <w:p>
            <w:pPr>
              <w:pStyle w:val="TableParagraph"/>
              <w:rPr>
                <w:sz w:val="20"/>
              </w:rPr>
            </w:pPr>
          </w:p>
        </w:tc>
        <w:tc>
          <w:tcPr>
            <w:tcW w:w="883" w:type="dxa"/>
          </w:tcPr>
          <w:p>
            <w:pPr>
              <w:pStyle w:val="TableParagraph"/>
              <w:rPr>
                <w:sz w:val="20"/>
              </w:rPr>
            </w:pPr>
          </w:p>
        </w:tc>
      </w:tr>
      <w:tr>
        <w:trPr>
          <w:trHeight w:val="3045" w:hRule="atLeast"/>
        </w:trPr>
        <w:tc>
          <w:tcPr>
            <w:tcW w:w="268" w:type="dxa"/>
          </w:tcPr>
          <w:p>
            <w:pPr>
              <w:pStyle w:val="TableParagraph"/>
              <w:spacing w:line="252" w:lineRule="exact"/>
              <w:ind w:left="55"/>
              <w:rPr>
                <w:sz w:val="22"/>
              </w:rPr>
            </w:pPr>
            <w:r>
              <w:rPr>
                <w:spacing w:val="-10"/>
                <w:w w:val="95"/>
                <w:sz w:val="22"/>
              </w:rPr>
              <w:t>2</w:t>
            </w:r>
          </w:p>
          <w:p>
            <w:pPr>
              <w:pStyle w:val="TableParagraph"/>
              <w:spacing w:before="2"/>
              <w:ind w:left="50"/>
              <w:rPr>
                <w:sz w:val="22"/>
              </w:rPr>
            </w:pPr>
            <w:r>
              <w:rPr>
                <w:spacing w:val="-10"/>
                <w:sz w:val="22"/>
              </w:rPr>
              <w:t>5</w:t>
            </w:r>
          </w:p>
        </w:tc>
        <w:tc>
          <w:tcPr>
            <w:tcW w:w="1163" w:type="dxa"/>
            <w:vMerge w:val="restart"/>
          </w:tcPr>
          <w:p>
            <w:pPr>
              <w:pStyle w:val="TableParagraph"/>
              <w:ind w:left="107" w:right="114"/>
              <w:rPr>
                <w:sz w:val="22"/>
              </w:rPr>
            </w:pPr>
            <w:r>
              <w:rPr>
                <w:spacing w:val="-2"/>
                <w:sz w:val="22"/>
              </w:rPr>
              <w:t>Инвентар изационн </w:t>
            </w:r>
            <w:r>
              <w:rPr>
                <w:sz w:val="22"/>
              </w:rPr>
              <w:t>ая</w:t>
            </w:r>
            <w:r>
              <w:rPr>
                <w:spacing w:val="-6"/>
                <w:sz w:val="22"/>
              </w:rPr>
              <w:t> </w:t>
            </w:r>
            <w:r>
              <w:rPr>
                <w:sz w:val="22"/>
              </w:rPr>
              <w:t>опись </w:t>
            </w:r>
            <w:r>
              <w:rPr>
                <w:spacing w:val="-2"/>
                <w:sz w:val="22"/>
              </w:rPr>
              <w:t>(сличител </w:t>
            </w:r>
            <w:r>
              <w:rPr>
                <w:spacing w:val="-4"/>
                <w:sz w:val="22"/>
              </w:rPr>
              <w:t>ьная </w:t>
            </w:r>
            <w:r>
              <w:rPr>
                <w:spacing w:val="-2"/>
                <w:sz w:val="22"/>
              </w:rPr>
              <w:t>ведомост </w:t>
            </w:r>
            <w:r>
              <w:rPr>
                <w:spacing w:val="-6"/>
                <w:sz w:val="22"/>
              </w:rPr>
              <w:t>ь)</w:t>
            </w:r>
            <w:r>
              <w:rPr>
                <w:spacing w:val="40"/>
                <w:sz w:val="22"/>
              </w:rPr>
              <w:t> </w:t>
            </w:r>
            <w:r>
              <w:rPr>
                <w:spacing w:val="-2"/>
                <w:sz w:val="22"/>
              </w:rPr>
              <w:t>бланков строгой отчетност </w:t>
            </w:r>
            <w:r>
              <w:rPr>
                <w:sz w:val="22"/>
              </w:rPr>
              <w:t>и</w:t>
            </w:r>
            <w:r>
              <w:rPr>
                <w:spacing w:val="-4"/>
                <w:sz w:val="22"/>
              </w:rPr>
              <w:t> </w:t>
            </w:r>
            <w:r>
              <w:rPr>
                <w:sz w:val="22"/>
              </w:rPr>
              <w:t>и </w:t>
            </w:r>
            <w:r>
              <w:rPr>
                <w:spacing w:val="-2"/>
                <w:sz w:val="22"/>
              </w:rPr>
              <w:t>денежны</w:t>
            </w:r>
            <w:r>
              <w:rPr>
                <w:sz w:val="22"/>
              </w:rPr>
              <w:t> </w:t>
            </w:r>
            <w:r>
              <w:rPr>
                <w:spacing w:val="-10"/>
                <w:sz w:val="22"/>
              </w:rPr>
              <w:t>х </w:t>
            </w:r>
            <w:r>
              <w:rPr>
                <w:spacing w:val="-2"/>
                <w:sz w:val="22"/>
              </w:rPr>
              <w:t>документ </w:t>
            </w:r>
            <w:r>
              <w:rPr>
                <w:sz w:val="22"/>
              </w:rPr>
              <w:t>овв (ф.</w:t>
            </w:r>
          </w:p>
          <w:p>
            <w:pPr>
              <w:pStyle w:val="TableParagraph"/>
              <w:spacing w:before="1"/>
              <w:ind w:left="107"/>
              <w:rPr>
                <w:sz w:val="22"/>
              </w:rPr>
            </w:pPr>
            <w:r>
              <w:rPr>
                <w:spacing w:val="-2"/>
                <w:sz w:val="22"/>
              </w:rPr>
              <w:t>0510465)</w:t>
            </w:r>
          </w:p>
        </w:tc>
        <w:tc>
          <w:tcPr>
            <w:tcW w:w="930" w:type="dxa"/>
          </w:tcPr>
          <w:p>
            <w:pPr>
              <w:pStyle w:val="TableParagraph"/>
              <w:spacing w:line="251" w:lineRule="exact" w:before="3"/>
              <w:ind w:left="116"/>
              <w:rPr>
                <w:sz w:val="22"/>
              </w:rPr>
            </w:pPr>
            <w:r>
              <w:rPr>
                <w:spacing w:val="-2"/>
                <w:sz w:val="22"/>
              </w:rPr>
              <w:t>Электр</w:t>
            </w:r>
          </w:p>
          <w:p>
            <w:pPr>
              <w:pStyle w:val="TableParagraph"/>
              <w:spacing w:line="251" w:lineRule="exact"/>
              <w:ind w:left="116"/>
              <w:rPr>
                <w:sz w:val="22"/>
              </w:rPr>
            </w:pPr>
            <w:r>
              <w:rPr>
                <w:spacing w:val="-2"/>
                <w:sz w:val="22"/>
              </w:rPr>
              <w:t>онный</w:t>
            </w:r>
          </w:p>
        </w:tc>
        <w:tc>
          <w:tcPr>
            <w:tcW w:w="1204" w:type="dxa"/>
          </w:tcPr>
          <w:p>
            <w:pPr>
              <w:pStyle w:val="TableParagraph"/>
              <w:spacing w:before="3"/>
              <w:ind w:left="146" w:right="45"/>
              <w:rPr>
                <w:sz w:val="22"/>
              </w:rPr>
            </w:pPr>
            <w:r>
              <w:rPr>
                <w:spacing w:val="-2"/>
                <w:sz w:val="22"/>
              </w:rPr>
              <w:t>Бухгалтер </w:t>
            </w:r>
            <w:r>
              <w:rPr>
                <w:spacing w:val="-4"/>
                <w:sz w:val="22"/>
              </w:rPr>
              <w:t>ия, </w:t>
            </w:r>
            <w:r>
              <w:rPr>
                <w:spacing w:val="-2"/>
                <w:sz w:val="22"/>
              </w:rPr>
              <w:t>инвентар изационн </w:t>
            </w:r>
            <w:r>
              <w:rPr>
                <w:spacing w:val="-6"/>
                <w:sz w:val="22"/>
              </w:rPr>
              <w:t>ая </w:t>
            </w:r>
            <w:r>
              <w:rPr>
                <w:spacing w:val="-2"/>
                <w:sz w:val="22"/>
              </w:rPr>
              <w:t>комиссия</w:t>
            </w:r>
          </w:p>
        </w:tc>
        <w:tc>
          <w:tcPr>
            <w:tcW w:w="1160" w:type="dxa"/>
          </w:tcPr>
          <w:p>
            <w:pPr>
              <w:pStyle w:val="TableParagraph"/>
              <w:ind w:left="108" w:right="150"/>
              <w:rPr>
                <w:sz w:val="22"/>
              </w:rPr>
            </w:pPr>
            <w:r>
              <w:rPr>
                <w:spacing w:val="-2"/>
                <w:sz w:val="22"/>
              </w:rPr>
              <w:t>Бухгалте </w:t>
            </w:r>
            <w:r>
              <w:rPr>
                <w:spacing w:val="-6"/>
                <w:sz w:val="22"/>
              </w:rPr>
              <w:t>р, </w:t>
            </w:r>
            <w:r>
              <w:rPr>
                <w:spacing w:val="-2"/>
                <w:sz w:val="22"/>
              </w:rPr>
              <w:t>ответстве </w:t>
            </w:r>
            <w:r>
              <w:rPr>
                <w:sz w:val="22"/>
              </w:rPr>
              <w:t>нный</w:t>
            </w:r>
            <w:r>
              <w:rPr>
                <w:spacing w:val="-6"/>
                <w:sz w:val="22"/>
              </w:rPr>
              <w:t> </w:t>
            </w:r>
            <w:r>
              <w:rPr>
                <w:sz w:val="22"/>
              </w:rPr>
              <w:t>за </w:t>
            </w:r>
            <w:r>
              <w:rPr>
                <w:spacing w:val="-4"/>
                <w:sz w:val="22"/>
              </w:rPr>
              <w:t>учет </w:t>
            </w:r>
            <w:r>
              <w:rPr>
                <w:spacing w:val="-2"/>
                <w:sz w:val="22"/>
              </w:rPr>
              <w:t>операций </w:t>
            </w:r>
            <w:r>
              <w:rPr>
                <w:spacing w:val="-10"/>
                <w:sz w:val="22"/>
              </w:rPr>
              <w:t>с </w:t>
            </w:r>
            <w:r>
              <w:rPr>
                <w:spacing w:val="-2"/>
                <w:sz w:val="22"/>
              </w:rPr>
              <w:t>денежны </w:t>
            </w:r>
            <w:r>
              <w:rPr>
                <w:spacing w:val="-6"/>
                <w:sz w:val="22"/>
              </w:rPr>
              <w:t>ми </w:t>
            </w:r>
            <w:r>
              <w:rPr>
                <w:spacing w:val="-2"/>
                <w:sz w:val="22"/>
              </w:rPr>
              <w:t>средства </w:t>
            </w:r>
            <w:r>
              <w:rPr>
                <w:spacing w:val="-6"/>
                <w:sz w:val="22"/>
              </w:rPr>
              <w:t>ми</w:t>
            </w:r>
          </w:p>
        </w:tc>
        <w:tc>
          <w:tcPr>
            <w:tcW w:w="743" w:type="dxa"/>
          </w:tcPr>
          <w:p>
            <w:pPr>
              <w:pStyle w:val="TableParagraph"/>
              <w:spacing w:line="252" w:lineRule="exact"/>
              <w:ind w:right="48"/>
              <w:jc w:val="center"/>
              <w:rPr>
                <w:sz w:val="22"/>
              </w:rPr>
            </w:pPr>
            <w:r>
              <w:rPr>
                <w:spacing w:val="-5"/>
                <w:sz w:val="22"/>
              </w:rPr>
              <w:t>ПЭП</w:t>
            </w:r>
          </w:p>
        </w:tc>
        <w:tc>
          <w:tcPr>
            <w:tcW w:w="1218" w:type="dxa"/>
          </w:tcPr>
          <w:p>
            <w:pPr>
              <w:pStyle w:val="TableParagraph"/>
              <w:spacing w:before="3"/>
              <w:ind w:left="168" w:right="163"/>
              <w:rPr>
                <w:sz w:val="22"/>
              </w:rPr>
            </w:pPr>
            <w:r>
              <w:rPr>
                <w:spacing w:val="-4"/>
                <w:sz w:val="22"/>
              </w:rPr>
              <w:t>День </w:t>
            </w:r>
            <w:r>
              <w:rPr>
                <w:spacing w:val="-2"/>
                <w:sz w:val="22"/>
              </w:rPr>
              <w:t>начала инвентар изации, указанны </w:t>
            </w:r>
            <w:r>
              <w:rPr>
                <w:sz w:val="22"/>
              </w:rPr>
              <w:t>й в </w:t>
            </w:r>
            <w:r>
              <w:rPr>
                <w:spacing w:val="-2"/>
                <w:sz w:val="22"/>
              </w:rPr>
              <w:t>Решении </w:t>
            </w:r>
            <w:r>
              <w:rPr>
                <w:spacing w:val="-6"/>
                <w:sz w:val="22"/>
              </w:rPr>
              <w:t>об </w:t>
            </w:r>
            <w:r>
              <w:rPr>
                <w:spacing w:val="-2"/>
                <w:sz w:val="22"/>
              </w:rPr>
              <w:t>инвентар изации </w:t>
            </w:r>
            <w:r>
              <w:rPr>
                <w:spacing w:val="-4"/>
                <w:sz w:val="22"/>
              </w:rPr>
              <w:t>(ф.</w:t>
            </w:r>
          </w:p>
          <w:p>
            <w:pPr>
              <w:pStyle w:val="TableParagraph"/>
              <w:spacing w:line="239" w:lineRule="exact"/>
              <w:ind w:left="178"/>
              <w:rPr>
                <w:sz w:val="22"/>
              </w:rPr>
            </w:pPr>
            <w:r>
              <w:rPr>
                <w:spacing w:val="-2"/>
                <w:sz w:val="22"/>
              </w:rPr>
              <w:t>0510439)</w:t>
            </w:r>
          </w:p>
        </w:tc>
        <w:tc>
          <w:tcPr>
            <w:tcW w:w="913" w:type="dxa"/>
          </w:tcPr>
          <w:p>
            <w:pPr>
              <w:pStyle w:val="TableParagraph"/>
              <w:spacing w:line="252" w:lineRule="exact"/>
              <w:ind w:left="146"/>
              <w:rPr>
                <w:sz w:val="22"/>
              </w:rPr>
            </w:pPr>
            <w:r>
              <w:rPr>
                <w:spacing w:val="-10"/>
                <w:w w:val="60"/>
                <w:sz w:val="22"/>
              </w:rPr>
              <w:t>1</w:t>
            </w:r>
          </w:p>
          <w:p>
            <w:pPr>
              <w:pStyle w:val="TableParagraph"/>
              <w:spacing w:before="7"/>
              <w:ind w:left="118" w:right="114"/>
              <w:rPr>
                <w:sz w:val="22"/>
              </w:rPr>
            </w:pPr>
            <w:r>
              <w:rPr>
                <w:spacing w:val="-2"/>
                <w:sz w:val="22"/>
              </w:rPr>
              <w:t>рабочи </w:t>
            </w:r>
            <w:r>
              <w:rPr>
                <w:sz w:val="22"/>
              </w:rPr>
              <w:t>й день </w:t>
            </w:r>
            <w:r>
              <w:rPr>
                <w:spacing w:val="-2"/>
                <w:sz w:val="22"/>
              </w:rPr>
              <w:t>после подпис </w:t>
            </w:r>
            <w:r>
              <w:rPr>
                <w:spacing w:val="-4"/>
                <w:sz w:val="22"/>
              </w:rPr>
              <w:t>ания </w:t>
            </w:r>
            <w:r>
              <w:rPr>
                <w:spacing w:val="-2"/>
                <w:sz w:val="22"/>
              </w:rPr>
              <w:t>предсе дателе </w:t>
            </w:r>
            <w:r>
              <w:rPr>
                <w:spacing w:val="-10"/>
                <w:sz w:val="22"/>
              </w:rPr>
              <w:t>м </w:t>
            </w:r>
            <w:r>
              <w:rPr>
                <w:spacing w:val="-2"/>
                <w:sz w:val="22"/>
              </w:rPr>
              <w:t>комисс </w:t>
            </w:r>
            <w:r>
              <w:rPr>
                <w:spacing w:val="-6"/>
                <w:sz w:val="22"/>
              </w:rPr>
              <w:t>ии</w:t>
            </w:r>
          </w:p>
        </w:tc>
        <w:tc>
          <w:tcPr>
            <w:tcW w:w="883" w:type="dxa"/>
            <w:vMerge w:val="restart"/>
          </w:tcPr>
          <w:p>
            <w:pPr>
              <w:pStyle w:val="TableParagraph"/>
              <w:spacing w:before="3"/>
              <w:ind w:left="131" w:right="99"/>
              <w:rPr>
                <w:sz w:val="22"/>
              </w:rPr>
            </w:pPr>
            <w:r>
              <w:rPr>
                <w:spacing w:val="-4"/>
                <w:sz w:val="22"/>
              </w:rPr>
              <w:t>Цифро вой </w:t>
            </w:r>
            <w:r>
              <w:rPr>
                <w:spacing w:val="-2"/>
                <w:sz w:val="22"/>
              </w:rPr>
              <w:t>способ </w:t>
            </w:r>
            <w:r>
              <w:rPr>
                <w:spacing w:val="-4"/>
                <w:sz w:val="22"/>
              </w:rPr>
              <w:t>(ГИС ЕИАС</w:t>
            </w:r>
          </w:p>
          <w:p>
            <w:pPr>
              <w:pStyle w:val="TableParagraph"/>
              <w:spacing w:before="2"/>
              <w:ind w:left="131" w:right="42"/>
              <w:rPr>
                <w:sz w:val="22"/>
              </w:rPr>
            </w:pPr>
            <w:r>
              <w:rPr>
                <w:spacing w:val="-2"/>
                <w:sz w:val="22"/>
              </w:rPr>
              <w:t>БУ)/на бумаге </w:t>
            </w:r>
            <w:r>
              <w:rPr>
                <w:spacing w:val="-4"/>
                <w:sz w:val="22"/>
              </w:rPr>
              <w:t>(до </w:t>
            </w:r>
            <w:r>
              <w:rPr>
                <w:spacing w:val="-2"/>
                <w:sz w:val="22"/>
              </w:rPr>
              <w:t>момент </w:t>
            </w:r>
            <w:r>
              <w:rPr>
                <w:spacing w:val="-10"/>
                <w:sz w:val="22"/>
              </w:rPr>
              <w:t>а </w:t>
            </w:r>
            <w:r>
              <w:rPr>
                <w:spacing w:val="-2"/>
                <w:sz w:val="22"/>
              </w:rPr>
              <w:t>осущес твлени </w:t>
            </w:r>
            <w:r>
              <w:rPr>
                <w:spacing w:val="-10"/>
                <w:sz w:val="22"/>
              </w:rPr>
              <w:t>я </w:t>
            </w:r>
            <w:r>
              <w:rPr>
                <w:spacing w:val="-2"/>
                <w:sz w:val="22"/>
              </w:rPr>
              <w:t>технич еской возмож ности форми ровани </w:t>
            </w:r>
            <w:r>
              <w:rPr>
                <w:spacing w:val="-10"/>
                <w:sz w:val="22"/>
              </w:rPr>
              <w:t>я </w:t>
            </w:r>
            <w:r>
              <w:rPr>
                <w:spacing w:val="-2"/>
                <w:sz w:val="22"/>
              </w:rPr>
              <w:t>докуме </w:t>
            </w:r>
            <w:r>
              <w:rPr>
                <w:sz w:val="22"/>
              </w:rPr>
              <w:t>нта в </w:t>
            </w:r>
            <w:r>
              <w:rPr>
                <w:spacing w:val="-2"/>
                <w:sz w:val="22"/>
              </w:rPr>
              <w:t>электр онном виде)</w:t>
            </w:r>
          </w:p>
        </w:tc>
      </w:tr>
      <w:tr>
        <w:trPr>
          <w:trHeight w:val="5817" w:hRule="atLeast"/>
        </w:trPr>
        <w:tc>
          <w:tcPr>
            <w:tcW w:w="268" w:type="dxa"/>
          </w:tcPr>
          <w:p>
            <w:pPr>
              <w:pStyle w:val="TableParagraph"/>
              <w:rPr>
                <w:sz w:val="20"/>
              </w:rPr>
            </w:pPr>
          </w:p>
        </w:tc>
        <w:tc>
          <w:tcPr>
            <w:tcW w:w="1163" w:type="dxa"/>
            <w:vMerge/>
            <w:tcBorders>
              <w:top w:val="nil"/>
            </w:tcBorders>
          </w:tcPr>
          <w:p>
            <w:pPr>
              <w:rPr>
                <w:sz w:val="2"/>
                <w:szCs w:val="2"/>
              </w:rPr>
            </w:pPr>
          </w:p>
        </w:tc>
        <w:tc>
          <w:tcPr>
            <w:tcW w:w="930" w:type="dxa"/>
          </w:tcPr>
          <w:p>
            <w:pPr>
              <w:pStyle w:val="TableParagraph"/>
              <w:rPr>
                <w:sz w:val="20"/>
              </w:rPr>
            </w:pPr>
          </w:p>
        </w:tc>
        <w:tc>
          <w:tcPr>
            <w:tcW w:w="1204" w:type="dxa"/>
          </w:tcPr>
          <w:p>
            <w:pPr>
              <w:pStyle w:val="TableParagraph"/>
              <w:rPr>
                <w:sz w:val="20"/>
              </w:rPr>
            </w:pPr>
          </w:p>
        </w:tc>
        <w:tc>
          <w:tcPr>
            <w:tcW w:w="1160" w:type="dxa"/>
          </w:tcPr>
          <w:p>
            <w:pPr>
              <w:pStyle w:val="TableParagraph"/>
              <w:spacing w:before="5"/>
              <w:ind w:left="108" w:right="130"/>
              <w:rPr>
                <w:sz w:val="22"/>
              </w:rPr>
            </w:pPr>
            <w:r>
              <w:rPr>
                <w:spacing w:val="-2"/>
                <w:sz w:val="22"/>
              </w:rPr>
              <w:t>Сотрудни </w:t>
            </w:r>
            <w:r>
              <w:rPr>
                <w:spacing w:val="-6"/>
                <w:sz w:val="22"/>
              </w:rPr>
              <w:t>к, </w:t>
            </w:r>
            <w:r>
              <w:rPr>
                <w:spacing w:val="-2"/>
                <w:sz w:val="22"/>
              </w:rPr>
              <w:t>отвечаю </w:t>
            </w:r>
            <w:r>
              <w:rPr>
                <w:sz w:val="22"/>
              </w:rPr>
              <w:t>щий</w:t>
            </w:r>
            <w:r>
              <w:rPr>
                <w:spacing w:val="-2"/>
                <w:sz w:val="22"/>
              </w:rPr>
              <w:t> </w:t>
            </w:r>
            <w:r>
              <w:rPr>
                <w:sz w:val="22"/>
              </w:rPr>
              <w:t>за БСО и</w:t>
            </w:r>
          </w:p>
          <w:p>
            <w:pPr>
              <w:pStyle w:val="TableParagraph"/>
              <w:spacing w:line="242" w:lineRule="auto"/>
              <w:ind w:left="108" w:right="110"/>
              <w:jc w:val="both"/>
              <w:rPr>
                <w:sz w:val="22"/>
              </w:rPr>
            </w:pPr>
            <w:r>
              <w:rPr>
                <w:spacing w:val="-2"/>
                <w:sz w:val="22"/>
              </w:rPr>
              <w:t>денежные документ </w:t>
            </w:r>
            <w:r>
              <w:rPr>
                <w:spacing w:val="-10"/>
                <w:sz w:val="22"/>
              </w:rPr>
              <w:t>ы</w:t>
            </w:r>
          </w:p>
        </w:tc>
        <w:tc>
          <w:tcPr>
            <w:tcW w:w="743" w:type="dxa"/>
          </w:tcPr>
          <w:p>
            <w:pPr>
              <w:pStyle w:val="TableParagraph"/>
              <w:ind w:right="48"/>
              <w:jc w:val="center"/>
              <w:rPr>
                <w:sz w:val="22"/>
              </w:rPr>
            </w:pPr>
            <w:r>
              <w:rPr>
                <w:spacing w:val="-5"/>
                <w:sz w:val="22"/>
              </w:rPr>
              <w:t>ПЭП</w:t>
            </w:r>
          </w:p>
        </w:tc>
        <w:tc>
          <w:tcPr>
            <w:tcW w:w="1218" w:type="dxa"/>
          </w:tcPr>
          <w:p>
            <w:pPr>
              <w:pStyle w:val="TableParagraph"/>
              <w:spacing w:before="5"/>
              <w:ind w:left="168" w:right="163"/>
              <w:rPr>
                <w:sz w:val="22"/>
              </w:rPr>
            </w:pPr>
            <w:r>
              <w:rPr>
                <w:spacing w:val="-4"/>
                <w:sz w:val="22"/>
              </w:rPr>
              <w:t>День </w:t>
            </w:r>
            <w:r>
              <w:rPr>
                <w:spacing w:val="-2"/>
                <w:sz w:val="22"/>
              </w:rPr>
              <w:t>начала инвентар изации, указанны </w:t>
            </w:r>
            <w:r>
              <w:rPr>
                <w:sz w:val="22"/>
              </w:rPr>
              <w:t>й в </w:t>
            </w:r>
            <w:r>
              <w:rPr>
                <w:spacing w:val="-2"/>
                <w:sz w:val="22"/>
              </w:rPr>
              <w:t>Решении </w:t>
            </w:r>
            <w:r>
              <w:rPr>
                <w:spacing w:val="-6"/>
                <w:sz w:val="22"/>
              </w:rPr>
              <w:t>об </w:t>
            </w:r>
            <w:r>
              <w:rPr>
                <w:spacing w:val="-2"/>
                <w:sz w:val="22"/>
              </w:rPr>
              <w:t>инвентар изации </w:t>
            </w:r>
            <w:r>
              <w:rPr>
                <w:spacing w:val="-4"/>
                <w:sz w:val="22"/>
              </w:rPr>
              <w:t>(ф.</w:t>
            </w:r>
          </w:p>
          <w:p>
            <w:pPr>
              <w:pStyle w:val="TableParagraph"/>
              <w:spacing w:line="249" w:lineRule="exact"/>
              <w:ind w:left="178"/>
              <w:rPr>
                <w:sz w:val="22"/>
              </w:rPr>
            </w:pPr>
            <w:r>
              <w:rPr>
                <w:spacing w:val="-2"/>
                <w:sz w:val="22"/>
              </w:rPr>
              <w:t>0510439)</w:t>
            </w:r>
          </w:p>
          <w:p>
            <w:pPr>
              <w:pStyle w:val="TableParagraph"/>
              <w:spacing w:before="2"/>
              <w:ind w:left="168" w:right="108"/>
              <w:rPr>
                <w:sz w:val="22"/>
              </w:rPr>
            </w:pPr>
            <w:r>
              <w:rPr>
                <w:sz w:val="22"/>
              </w:rPr>
              <w:t>-</w:t>
            </w:r>
            <w:r>
              <w:rPr>
                <w:spacing w:val="-2"/>
                <w:sz w:val="22"/>
              </w:rPr>
              <w:t> </w:t>
            </w:r>
            <w:r>
              <w:rPr>
                <w:sz w:val="22"/>
              </w:rPr>
              <w:t>после </w:t>
            </w:r>
            <w:r>
              <w:rPr>
                <w:spacing w:val="-2"/>
                <w:sz w:val="22"/>
              </w:rPr>
              <w:t>поступле </w:t>
            </w:r>
            <w:r>
              <w:rPr>
                <w:spacing w:val="-4"/>
                <w:sz w:val="22"/>
              </w:rPr>
              <w:t>ния </w:t>
            </w:r>
            <w:r>
              <w:rPr>
                <w:spacing w:val="-2"/>
                <w:sz w:val="22"/>
              </w:rPr>
              <w:t>сформиро ванного документ </w:t>
            </w:r>
            <w:r>
              <w:rPr>
                <w:sz w:val="22"/>
              </w:rPr>
              <w:t>а из </w:t>
            </w:r>
            <w:r>
              <w:rPr>
                <w:spacing w:val="-2"/>
                <w:sz w:val="22"/>
              </w:rPr>
              <w:t>бухгалтер </w:t>
            </w:r>
            <w:r>
              <w:rPr>
                <w:spacing w:val="-6"/>
                <w:sz w:val="22"/>
              </w:rPr>
              <w:t>ии </w:t>
            </w:r>
            <w:r>
              <w:rPr>
                <w:spacing w:val="-2"/>
                <w:sz w:val="22"/>
              </w:rPr>
              <w:t>офомляет</w:t>
            </w:r>
          </w:p>
          <w:p>
            <w:pPr>
              <w:pStyle w:val="TableParagraph"/>
              <w:spacing w:line="228" w:lineRule="exact"/>
              <w:ind w:left="168"/>
              <w:rPr>
                <w:sz w:val="22"/>
              </w:rPr>
            </w:pPr>
            <w:r>
              <w:rPr>
                <w:spacing w:val="-2"/>
                <w:sz w:val="22"/>
              </w:rPr>
              <w:t>расписку</w:t>
            </w:r>
          </w:p>
        </w:tc>
        <w:tc>
          <w:tcPr>
            <w:tcW w:w="913" w:type="dxa"/>
          </w:tcPr>
          <w:p>
            <w:pPr>
              <w:pStyle w:val="TableParagraph"/>
              <w:rPr>
                <w:sz w:val="20"/>
              </w:rPr>
            </w:pPr>
          </w:p>
        </w:tc>
        <w:tc>
          <w:tcPr>
            <w:tcW w:w="883" w:type="dxa"/>
            <w:vMerge/>
            <w:tcBorders>
              <w:top w:val="nil"/>
            </w:tcBorders>
          </w:tcPr>
          <w:p>
            <w:pPr>
              <w:rPr>
                <w:sz w:val="2"/>
                <w:szCs w:val="2"/>
              </w:rPr>
            </w:pPr>
          </w:p>
        </w:tc>
      </w:tr>
    </w:tbl>
    <w:p>
      <w:pPr>
        <w:rPr>
          <w:sz w:val="2"/>
          <w:szCs w:val="2"/>
        </w:rPr>
      </w:pPr>
      <w:r>
        <w:rPr>
          <w:sz w:val="2"/>
          <w:szCs w:val="2"/>
        </w:rPr>
        <w:drawing>
          <wp:anchor distT="0" distB="0" distL="0" distR="0" allowOverlap="1" layoutInCell="1" locked="0" behindDoc="0" simplePos="0" relativeHeight="16095744">
            <wp:simplePos x="0" y="0"/>
            <wp:positionH relativeFrom="page">
              <wp:posOffset>0</wp:posOffset>
            </wp:positionH>
            <wp:positionV relativeFrom="page">
              <wp:posOffset>253</wp:posOffset>
            </wp:positionV>
            <wp:extent cx="7562215" cy="10691876"/>
            <wp:effectExtent l="0" t="0" r="0" b="0"/>
            <wp:wrapNone/>
            <wp:docPr id="729" name="Image 729"/>
            <wp:cNvGraphicFramePr>
              <a:graphicFrameLocks/>
            </wp:cNvGraphicFramePr>
            <a:graphic>
              <a:graphicData uri="http://schemas.openxmlformats.org/drawingml/2006/picture">
                <pic:pic>
                  <pic:nvPicPr>
                    <pic:cNvPr id="729" name="Image 729"/>
                    <pic:cNvPicPr/>
                  </pic:nvPicPr>
                  <pic:blipFill>
                    <a:blip r:embed="rId316" cstate="print"/>
                    <a:stretch>
                      <a:fillRect/>
                    </a:stretch>
                  </pic:blipFill>
                  <pic:spPr>
                    <a:xfrm>
                      <a:off x="0" y="0"/>
                      <a:ext cx="7562215" cy="10691876"/>
                    </a:xfrm>
                    <a:prstGeom prst="rect">
                      <a:avLst/>
                    </a:prstGeom>
                  </pic:spPr>
                </pic:pic>
              </a:graphicData>
            </a:graphic>
          </wp:anchor>
        </w:drawing>
      </w:r>
    </w:p>
    <w:p>
      <w:pPr>
        <w:spacing w:after="0"/>
        <w:rPr>
          <w:sz w:val="2"/>
          <w:szCs w:val="2"/>
        </w:rPr>
        <w:sectPr>
          <w:type w:val="continuous"/>
          <w:pgSz w:w="11910" w:h="16840"/>
          <w:pgMar w:header="0" w:footer="1007" w:top="1100" w:bottom="1240" w:left="992" w:right="708"/>
        </w:sectPr>
      </w:pPr>
    </w:p>
    <w:tbl>
      <w:tblPr>
        <w:tblW w:w="0" w:type="auto"/>
        <w:jc w:val="left"/>
        <w:tblInd w:w="7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68"/>
        <w:gridCol w:w="1163"/>
        <w:gridCol w:w="930"/>
        <w:gridCol w:w="1204"/>
        <w:gridCol w:w="1152"/>
        <w:gridCol w:w="750"/>
        <w:gridCol w:w="1218"/>
        <w:gridCol w:w="913"/>
        <w:gridCol w:w="883"/>
      </w:tblGrid>
      <w:tr>
        <w:trPr>
          <w:trHeight w:val="5313" w:hRule="atLeast"/>
        </w:trPr>
        <w:tc>
          <w:tcPr>
            <w:tcW w:w="268" w:type="dxa"/>
          </w:tcPr>
          <w:p>
            <w:pPr>
              <w:pStyle w:val="TableParagraph"/>
              <w:rPr>
                <w:sz w:val="20"/>
              </w:rPr>
            </w:pPr>
          </w:p>
        </w:tc>
        <w:tc>
          <w:tcPr>
            <w:tcW w:w="1163" w:type="dxa"/>
          </w:tcPr>
          <w:p>
            <w:pPr>
              <w:pStyle w:val="TableParagraph"/>
              <w:rPr>
                <w:sz w:val="20"/>
              </w:rPr>
            </w:pPr>
          </w:p>
        </w:tc>
        <w:tc>
          <w:tcPr>
            <w:tcW w:w="930" w:type="dxa"/>
          </w:tcPr>
          <w:p>
            <w:pPr>
              <w:pStyle w:val="TableParagraph"/>
              <w:rPr>
                <w:sz w:val="20"/>
              </w:rPr>
            </w:pPr>
          </w:p>
        </w:tc>
        <w:tc>
          <w:tcPr>
            <w:tcW w:w="1204" w:type="dxa"/>
          </w:tcPr>
          <w:p>
            <w:pPr>
              <w:pStyle w:val="TableParagraph"/>
              <w:rPr>
                <w:sz w:val="20"/>
              </w:rPr>
            </w:pPr>
          </w:p>
        </w:tc>
        <w:tc>
          <w:tcPr>
            <w:tcW w:w="1152" w:type="dxa"/>
          </w:tcPr>
          <w:p>
            <w:pPr>
              <w:pStyle w:val="TableParagraph"/>
              <w:ind w:left="108" w:right="114"/>
              <w:rPr>
                <w:sz w:val="22"/>
              </w:rPr>
            </w:pPr>
            <w:r>
              <w:rPr>
                <w:spacing w:val="-2"/>
                <w:sz w:val="22"/>
              </w:rPr>
              <w:t>Ответств енный </w:t>
            </w:r>
            <w:r>
              <w:rPr>
                <w:spacing w:val="-4"/>
                <w:sz w:val="22"/>
              </w:rPr>
              <w:t>член </w:t>
            </w:r>
            <w:r>
              <w:rPr>
                <w:spacing w:val="-2"/>
                <w:sz w:val="22"/>
              </w:rPr>
              <w:t>инвентар изационн </w:t>
            </w:r>
            <w:r>
              <w:rPr>
                <w:spacing w:val="-6"/>
                <w:sz w:val="22"/>
              </w:rPr>
              <w:t>ой </w:t>
            </w:r>
            <w:r>
              <w:rPr>
                <w:spacing w:val="-2"/>
                <w:sz w:val="22"/>
              </w:rPr>
              <w:t>комиссии </w:t>
            </w:r>
            <w:r>
              <w:rPr>
                <w:spacing w:val="-10"/>
                <w:sz w:val="22"/>
              </w:rPr>
              <w:t>с </w:t>
            </w:r>
            <w:r>
              <w:rPr>
                <w:spacing w:val="-2"/>
                <w:sz w:val="22"/>
              </w:rPr>
              <w:t>полномоч </w:t>
            </w:r>
            <w:r>
              <w:rPr>
                <w:spacing w:val="-4"/>
                <w:sz w:val="22"/>
              </w:rPr>
              <w:t>иями </w:t>
            </w:r>
            <w:r>
              <w:rPr>
                <w:spacing w:val="-2"/>
                <w:sz w:val="22"/>
              </w:rPr>
              <w:t>секретаря</w:t>
            </w:r>
          </w:p>
        </w:tc>
        <w:tc>
          <w:tcPr>
            <w:tcW w:w="750" w:type="dxa"/>
          </w:tcPr>
          <w:p>
            <w:pPr>
              <w:pStyle w:val="TableParagraph"/>
              <w:spacing w:line="244" w:lineRule="exact"/>
              <w:ind w:right="39"/>
              <w:jc w:val="center"/>
              <w:rPr>
                <w:sz w:val="22"/>
              </w:rPr>
            </w:pPr>
            <w:r>
              <w:rPr>
                <w:spacing w:val="-5"/>
                <w:sz w:val="22"/>
              </w:rPr>
              <w:t>ПЭП</w:t>
            </w:r>
          </w:p>
        </w:tc>
        <w:tc>
          <w:tcPr>
            <w:tcW w:w="1218" w:type="dxa"/>
          </w:tcPr>
          <w:p>
            <w:pPr>
              <w:pStyle w:val="TableParagraph"/>
              <w:ind w:left="169" w:right="160"/>
              <w:rPr>
                <w:sz w:val="22"/>
              </w:rPr>
            </w:pPr>
            <w:r>
              <w:rPr>
                <w:spacing w:val="-4"/>
                <w:sz w:val="22"/>
              </w:rPr>
              <w:t>День </w:t>
            </w:r>
            <w:r>
              <w:rPr>
                <w:spacing w:val="-2"/>
                <w:sz w:val="22"/>
              </w:rPr>
              <w:t>начала инвентар изации, указанны </w:t>
            </w:r>
            <w:r>
              <w:rPr>
                <w:sz w:val="22"/>
              </w:rPr>
              <w:t>й в </w:t>
            </w:r>
            <w:r>
              <w:rPr>
                <w:spacing w:val="-2"/>
                <w:sz w:val="22"/>
              </w:rPr>
              <w:t>Решении </w:t>
            </w:r>
            <w:r>
              <w:rPr>
                <w:spacing w:val="-6"/>
                <w:sz w:val="22"/>
              </w:rPr>
              <w:t>об </w:t>
            </w:r>
            <w:r>
              <w:rPr>
                <w:spacing w:val="-2"/>
                <w:sz w:val="22"/>
              </w:rPr>
              <w:t>инвентар изации </w:t>
            </w:r>
            <w:r>
              <w:rPr>
                <w:spacing w:val="-4"/>
                <w:sz w:val="22"/>
              </w:rPr>
              <w:t>(ф.</w:t>
            </w:r>
          </w:p>
          <w:p>
            <w:pPr>
              <w:pStyle w:val="TableParagraph"/>
              <w:spacing w:line="249" w:lineRule="exact"/>
              <w:ind w:left="179"/>
              <w:rPr>
                <w:sz w:val="22"/>
              </w:rPr>
            </w:pPr>
            <w:r>
              <w:rPr>
                <w:spacing w:val="-2"/>
                <w:sz w:val="22"/>
              </w:rPr>
              <w:t>0510439)</w:t>
            </w:r>
          </w:p>
          <w:p>
            <w:pPr>
              <w:pStyle w:val="TableParagraph"/>
              <w:ind w:left="169" w:right="107"/>
              <w:rPr>
                <w:sz w:val="22"/>
              </w:rPr>
            </w:pPr>
            <w:r>
              <w:rPr>
                <w:sz w:val="22"/>
              </w:rPr>
              <w:t>-</w:t>
            </w:r>
            <w:r>
              <w:rPr>
                <w:spacing w:val="-2"/>
                <w:sz w:val="22"/>
              </w:rPr>
              <w:t> </w:t>
            </w:r>
            <w:r>
              <w:rPr>
                <w:sz w:val="22"/>
              </w:rPr>
              <w:t>после </w:t>
            </w:r>
            <w:r>
              <w:rPr>
                <w:spacing w:val="-2"/>
                <w:sz w:val="22"/>
              </w:rPr>
              <w:t>поступле </w:t>
            </w:r>
            <w:r>
              <w:rPr>
                <w:spacing w:val="-4"/>
                <w:sz w:val="22"/>
              </w:rPr>
              <w:t>ния </w:t>
            </w:r>
            <w:r>
              <w:rPr>
                <w:spacing w:val="-2"/>
                <w:sz w:val="22"/>
              </w:rPr>
              <w:t>сформиро ванного документ </w:t>
            </w:r>
            <w:r>
              <w:rPr>
                <w:sz w:val="22"/>
              </w:rPr>
              <w:t>а из </w:t>
            </w:r>
            <w:r>
              <w:rPr>
                <w:spacing w:val="-2"/>
                <w:sz w:val="22"/>
              </w:rPr>
              <w:t>бухгалтер</w:t>
            </w:r>
          </w:p>
          <w:p>
            <w:pPr>
              <w:pStyle w:val="TableParagraph"/>
              <w:spacing w:line="240" w:lineRule="exact"/>
              <w:ind w:left="174"/>
              <w:rPr>
                <w:sz w:val="22"/>
              </w:rPr>
            </w:pPr>
            <w:r>
              <w:rPr>
                <w:spacing w:val="-5"/>
                <w:sz w:val="22"/>
              </w:rPr>
              <w:t>ии</w:t>
            </w:r>
          </w:p>
        </w:tc>
        <w:tc>
          <w:tcPr>
            <w:tcW w:w="913" w:type="dxa"/>
          </w:tcPr>
          <w:p>
            <w:pPr>
              <w:pStyle w:val="TableParagraph"/>
              <w:rPr>
                <w:sz w:val="20"/>
              </w:rPr>
            </w:pPr>
          </w:p>
        </w:tc>
        <w:tc>
          <w:tcPr>
            <w:tcW w:w="883" w:type="dxa"/>
          </w:tcPr>
          <w:p>
            <w:pPr>
              <w:pStyle w:val="TableParagraph"/>
              <w:rPr>
                <w:sz w:val="20"/>
              </w:rPr>
            </w:pPr>
          </w:p>
        </w:tc>
      </w:tr>
      <w:tr>
        <w:trPr>
          <w:trHeight w:val="1274" w:hRule="atLeast"/>
        </w:trPr>
        <w:tc>
          <w:tcPr>
            <w:tcW w:w="268" w:type="dxa"/>
          </w:tcPr>
          <w:p>
            <w:pPr>
              <w:pStyle w:val="TableParagraph"/>
              <w:rPr>
                <w:sz w:val="20"/>
              </w:rPr>
            </w:pPr>
          </w:p>
        </w:tc>
        <w:tc>
          <w:tcPr>
            <w:tcW w:w="1163" w:type="dxa"/>
          </w:tcPr>
          <w:p>
            <w:pPr>
              <w:pStyle w:val="TableParagraph"/>
              <w:rPr>
                <w:sz w:val="20"/>
              </w:rPr>
            </w:pPr>
          </w:p>
        </w:tc>
        <w:tc>
          <w:tcPr>
            <w:tcW w:w="930" w:type="dxa"/>
          </w:tcPr>
          <w:p>
            <w:pPr>
              <w:pStyle w:val="TableParagraph"/>
              <w:rPr>
                <w:sz w:val="20"/>
              </w:rPr>
            </w:pPr>
          </w:p>
        </w:tc>
        <w:tc>
          <w:tcPr>
            <w:tcW w:w="1204" w:type="dxa"/>
          </w:tcPr>
          <w:p>
            <w:pPr>
              <w:pStyle w:val="TableParagraph"/>
              <w:rPr>
                <w:sz w:val="20"/>
              </w:rPr>
            </w:pPr>
          </w:p>
        </w:tc>
        <w:tc>
          <w:tcPr>
            <w:tcW w:w="1152" w:type="dxa"/>
          </w:tcPr>
          <w:p>
            <w:pPr>
              <w:pStyle w:val="TableParagraph"/>
              <w:spacing w:before="1"/>
              <w:ind w:left="108" w:right="156"/>
              <w:rPr>
                <w:sz w:val="22"/>
              </w:rPr>
            </w:pPr>
            <w:r>
              <w:rPr>
                <w:spacing w:val="-2"/>
                <w:sz w:val="22"/>
              </w:rPr>
              <w:t>Члены инвентар изационн </w:t>
            </w:r>
            <w:r>
              <w:rPr>
                <w:spacing w:val="-6"/>
                <w:sz w:val="22"/>
              </w:rPr>
              <w:t>ой</w:t>
            </w:r>
          </w:p>
          <w:p>
            <w:pPr>
              <w:pStyle w:val="TableParagraph"/>
              <w:spacing w:line="242" w:lineRule="exact"/>
              <w:ind w:left="113"/>
              <w:rPr>
                <w:sz w:val="22"/>
              </w:rPr>
            </w:pPr>
            <w:r>
              <w:rPr>
                <w:spacing w:val="-2"/>
                <w:sz w:val="22"/>
              </w:rPr>
              <w:t>комиссии</w:t>
            </w:r>
          </w:p>
        </w:tc>
        <w:tc>
          <w:tcPr>
            <w:tcW w:w="750" w:type="dxa"/>
          </w:tcPr>
          <w:p>
            <w:pPr>
              <w:pStyle w:val="TableParagraph"/>
              <w:spacing w:before="1"/>
              <w:ind w:right="39"/>
              <w:jc w:val="center"/>
              <w:rPr>
                <w:sz w:val="22"/>
              </w:rPr>
            </w:pPr>
            <w:r>
              <w:rPr>
                <w:spacing w:val="-5"/>
                <w:sz w:val="22"/>
              </w:rPr>
              <w:t>ПЭП</w:t>
            </w:r>
          </w:p>
        </w:tc>
        <w:tc>
          <w:tcPr>
            <w:tcW w:w="1218" w:type="dxa"/>
          </w:tcPr>
          <w:p>
            <w:pPr>
              <w:pStyle w:val="TableParagraph"/>
              <w:spacing w:line="237" w:lineRule="auto" w:before="7"/>
              <w:ind w:left="169" w:right="136"/>
              <w:rPr>
                <w:sz w:val="22"/>
              </w:rPr>
            </w:pPr>
            <w:r>
              <w:rPr>
                <w:spacing w:val="-4"/>
                <w:sz w:val="22"/>
              </w:rPr>
              <w:t>День </w:t>
            </w:r>
            <w:r>
              <w:rPr>
                <w:spacing w:val="-2"/>
                <w:sz w:val="22"/>
              </w:rPr>
              <w:t>окончани </w:t>
            </w:r>
            <w:r>
              <w:rPr>
                <w:spacing w:val="-10"/>
                <w:sz w:val="22"/>
              </w:rPr>
              <w:t>я </w:t>
            </w:r>
            <w:r>
              <w:rPr>
                <w:spacing w:val="-2"/>
                <w:sz w:val="22"/>
              </w:rPr>
              <w:t>инвентар</w:t>
            </w:r>
          </w:p>
          <w:p>
            <w:pPr>
              <w:pStyle w:val="TableParagraph"/>
              <w:spacing w:line="242" w:lineRule="exact" w:before="4"/>
              <w:ind w:left="174"/>
              <w:rPr>
                <w:sz w:val="22"/>
              </w:rPr>
            </w:pPr>
            <w:r>
              <w:rPr>
                <w:spacing w:val="-2"/>
                <w:sz w:val="22"/>
              </w:rPr>
              <w:t>изации</w:t>
            </w:r>
          </w:p>
        </w:tc>
        <w:tc>
          <w:tcPr>
            <w:tcW w:w="913" w:type="dxa"/>
          </w:tcPr>
          <w:p>
            <w:pPr>
              <w:pStyle w:val="TableParagraph"/>
              <w:rPr>
                <w:sz w:val="20"/>
              </w:rPr>
            </w:pPr>
          </w:p>
        </w:tc>
        <w:tc>
          <w:tcPr>
            <w:tcW w:w="883" w:type="dxa"/>
          </w:tcPr>
          <w:p>
            <w:pPr>
              <w:pStyle w:val="TableParagraph"/>
              <w:rPr>
                <w:sz w:val="20"/>
              </w:rPr>
            </w:pPr>
          </w:p>
        </w:tc>
      </w:tr>
      <w:tr>
        <w:trPr>
          <w:trHeight w:val="1273" w:hRule="atLeast"/>
        </w:trPr>
        <w:tc>
          <w:tcPr>
            <w:tcW w:w="268" w:type="dxa"/>
          </w:tcPr>
          <w:p>
            <w:pPr>
              <w:pStyle w:val="TableParagraph"/>
              <w:rPr>
                <w:sz w:val="20"/>
              </w:rPr>
            </w:pPr>
          </w:p>
        </w:tc>
        <w:tc>
          <w:tcPr>
            <w:tcW w:w="1163" w:type="dxa"/>
          </w:tcPr>
          <w:p>
            <w:pPr>
              <w:pStyle w:val="TableParagraph"/>
              <w:rPr>
                <w:sz w:val="20"/>
              </w:rPr>
            </w:pPr>
          </w:p>
        </w:tc>
        <w:tc>
          <w:tcPr>
            <w:tcW w:w="930" w:type="dxa"/>
          </w:tcPr>
          <w:p>
            <w:pPr>
              <w:pStyle w:val="TableParagraph"/>
              <w:rPr>
                <w:sz w:val="20"/>
              </w:rPr>
            </w:pPr>
          </w:p>
        </w:tc>
        <w:tc>
          <w:tcPr>
            <w:tcW w:w="1204" w:type="dxa"/>
          </w:tcPr>
          <w:p>
            <w:pPr>
              <w:pStyle w:val="TableParagraph"/>
              <w:rPr>
                <w:sz w:val="20"/>
              </w:rPr>
            </w:pPr>
          </w:p>
        </w:tc>
        <w:tc>
          <w:tcPr>
            <w:tcW w:w="1152" w:type="dxa"/>
          </w:tcPr>
          <w:p>
            <w:pPr>
              <w:pStyle w:val="TableParagraph"/>
              <w:spacing w:before="2"/>
              <w:ind w:left="108"/>
              <w:rPr>
                <w:sz w:val="22"/>
              </w:rPr>
            </w:pPr>
            <w:r>
              <w:rPr>
                <w:spacing w:val="-2"/>
                <w:sz w:val="22"/>
              </w:rPr>
              <w:t>Председа </w:t>
            </w:r>
            <w:r>
              <w:rPr>
                <w:spacing w:val="-4"/>
                <w:sz w:val="22"/>
              </w:rPr>
              <w:t>тель </w:t>
            </w:r>
            <w:r>
              <w:rPr>
                <w:spacing w:val="-2"/>
                <w:sz w:val="22"/>
              </w:rPr>
              <w:t>комиссии</w:t>
            </w:r>
          </w:p>
        </w:tc>
        <w:tc>
          <w:tcPr>
            <w:tcW w:w="750" w:type="dxa"/>
          </w:tcPr>
          <w:p>
            <w:pPr>
              <w:pStyle w:val="TableParagraph"/>
              <w:spacing w:line="251" w:lineRule="exact"/>
              <w:ind w:left="4" w:right="39"/>
              <w:jc w:val="center"/>
              <w:rPr>
                <w:sz w:val="22"/>
              </w:rPr>
            </w:pPr>
            <w:r>
              <w:rPr>
                <w:spacing w:val="-5"/>
                <w:sz w:val="22"/>
              </w:rPr>
              <w:t>ЭЦП</w:t>
            </w:r>
          </w:p>
        </w:tc>
        <w:tc>
          <w:tcPr>
            <w:tcW w:w="1218" w:type="dxa"/>
          </w:tcPr>
          <w:p>
            <w:pPr>
              <w:pStyle w:val="TableParagraph"/>
              <w:spacing w:before="2"/>
              <w:ind w:left="169" w:right="136"/>
              <w:rPr>
                <w:sz w:val="22"/>
              </w:rPr>
            </w:pPr>
            <w:r>
              <w:rPr>
                <w:spacing w:val="-4"/>
                <w:sz w:val="22"/>
              </w:rPr>
              <w:t>День </w:t>
            </w:r>
            <w:r>
              <w:rPr>
                <w:spacing w:val="-2"/>
                <w:sz w:val="22"/>
              </w:rPr>
              <w:t>окончани </w:t>
            </w:r>
            <w:r>
              <w:rPr>
                <w:spacing w:val="-10"/>
                <w:sz w:val="22"/>
              </w:rPr>
              <w:t>я </w:t>
            </w:r>
            <w:r>
              <w:rPr>
                <w:spacing w:val="-2"/>
                <w:sz w:val="22"/>
              </w:rPr>
              <w:t>инвентар</w:t>
            </w:r>
          </w:p>
          <w:p>
            <w:pPr>
              <w:pStyle w:val="TableParagraph"/>
              <w:spacing w:line="239" w:lineRule="exact"/>
              <w:ind w:left="174"/>
              <w:rPr>
                <w:sz w:val="22"/>
              </w:rPr>
            </w:pPr>
            <w:r>
              <w:rPr>
                <w:spacing w:val="-2"/>
                <w:sz w:val="22"/>
              </w:rPr>
              <w:t>изации</w:t>
            </w:r>
          </w:p>
        </w:tc>
        <w:tc>
          <w:tcPr>
            <w:tcW w:w="913" w:type="dxa"/>
          </w:tcPr>
          <w:p>
            <w:pPr>
              <w:pStyle w:val="TableParagraph"/>
              <w:rPr>
                <w:sz w:val="20"/>
              </w:rPr>
            </w:pPr>
          </w:p>
        </w:tc>
        <w:tc>
          <w:tcPr>
            <w:tcW w:w="883" w:type="dxa"/>
          </w:tcPr>
          <w:p>
            <w:pPr>
              <w:pStyle w:val="TableParagraph"/>
              <w:rPr>
                <w:sz w:val="20"/>
              </w:rPr>
            </w:pPr>
          </w:p>
        </w:tc>
      </w:tr>
      <w:tr>
        <w:trPr>
          <w:trHeight w:val="3048" w:hRule="atLeast"/>
        </w:trPr>
        <w:tc>
          <w:tcPr>
            <w:tcW w:w="268" w:type="dxa"/>
          </w:tcPr>
          <w:p>
            <w:pPr>
              <w:pStyle w:val="TableParagraph"/>
              <w:spacing w:before="1"/>
              <w:ind w:left="55"/>
              <w:rPr>
                <w:sz w:val="22"/>
              </w:rPr>
            </w:pPr>
            <w:r>
              <w:rPr>
                <w:spacing w:val="-10"/>
                <w:w w:val="95"/>
                <w:sz w:val="22"/>
              </w:rPr>
              <w:t>2</w:t>
            </w:r>
          </w:p>
          <w:p>
            <w:pPr>
              <w:pStyle w:val="TableParagraph"/>
              <w:spacing w:before="2"/>
              <w:ind w:left="50"/>
              <w:rPr>
                <w:sz w:val="22"/>
              </w:rPr>
            </w:pPr>
            <w:r>
              <w:rPr>
                <w:spacing w:val="-10"/>
                <w:sz w:val="22"/>
              </w:rPr>
              <w:t>6</w:t>
            </w:r>
          </w:p>
        </w:tc>
        <w:tc>
          <w:tcPr>
            <w:tcW w:w="1163" w:type="dxa"/>
            <w:vMerge w:val="restart"/>
          </w:tcPr>
          <w:p>
            <w:pPr>
              <w:pStyle w:val="TableParagraph"/>
              <w:spacing w:before="1"/>
              <w:ind w:left="107" w:right="114"/>
              <w:rPr>
                <w:sz w:val="22"/>
              </w:rPr>
            </w:pPr>
            <w:r>
              <w:rPr>
                <w:spacing w:val="-2"/>
                <w:sz w:val="22"/>
              </w:rPr>
              <w:t>Инвентар изационн </w:t>
            </w:r>
            <w:r>
              <w:rPr>
                <w:sz w:val="22"/>
              </w:rPr>
              <w:t>ая</w:t>
            </w:r>
            <w:r>
              <w:rPr>
                <w:spacing w:val="-6"/>
                <w:sz w:val="22"/>
              </w:rPr>
              <w:t> </w:t>
            </w:r>
            <w:r>
              <w:rPr>
                <w:sz w:val="22"/>
              </w:rPr>
              <w:t>опись </w:t>
            </w:r>
            <w:r>
              <w:rPr>
                <w:spacing w:val="-2"/>
                <w:sz w:val="22"/>
              </w:rPr>
              <w:t>(сличител </w:t>
            </w:r>
            <w:r>
              <w:rPr>
                <w:spacing w:val="-4"/>
                <w:sz w:val="22"/>
              </w:rPr>
              <w:t>ьная </w:t>
            </w:r>
            <w:r>
              <w:rPr>
                <w:spacing w:val="-2"/>
                <w:sz w:val="22"/>
              </w:rPr>
              <w:t>ведомост </w:t>
            </w:r>
            <w:r>
              <w:rPr>
                <w:sz w:val="22"/>
              </w:rPr>
              <w:t>ь) по </w:t>
            </w:r>
            <w:r>
              <w:rPr>
                <w:spacing w:val="-2"/>
                <w:sz w:val="22"/>
              </w:rPr>
              <w:t>объектам нефинанс </w:t>
            </w:r>
            <w:r>
              <w:rPr>
                <w:spacing w:val="-4"/>
                <w:sz w:val="22"/>
              </w:rPr>
              <w:t>овых </w:t>
            </w:r>
            <w:r>
              <w:rPr>
                <w:spacing w:val="-2"/>
                <w:sz w:val="22"/>
              </w:rPr>
              <w:t>активов</w:t>
            </w:r>
          </w:p>
          <w:p>
            <w:pPr>
              <w:pStyle w:val="TableParagraph"/>
              <w:spacing w:line="232" w:lineRule="exact" w:before="44"/>
              <w:ind w:left="117"/>
              <w:rPr>
                <w:sz w:val="22"/>
              </w:rPr>
            </w:pPr>
            <w:r>
              <w:rPr>
                <w:spacing w:val="-5"/>
                <w:sz w:val="22"/>
              </w:rPr>
              <w:t>(ф.</w:t>
            </w:r>
          </w:p>
          <w:p>
            <w:pPr>
              <w:pStyle w:val="TableParagraph"/>
              <w:spacing w:line="232" w:lineRule="exact"/>
              <w:ind w:left="117"/>
              <w:rPr>
                <w:sz w:val="22"/>
              </w:rPr>
            </w:pPr>
            <w:r>
              <w:rPr>
                <w:spacing w:val="-2"/>
                <w:sz w:val="22"/>
              </w:rPr>
              <w:t>0510466)</w:t>
            </w:r>
          </w:p>
        </w:tc>
        <w:tc>
          <w:tcPr>
            <w:tcW w:w="930" w:type="dxa"/>
          </w:tcPr>
          <w:p>
            <w:pPr>
              <w:pStyle w:val="TableParagraph"/>
              <w:spacing w:line="251" w:lineRule="exact" w:before="6"/>
              <w:ind w:left="116"/>
              <w:rPr>
                <w:sz w:val="22"/>
              </w:rPr>
            </w:pPr>
            <w:r>
              <w:rPr>
                <w:spacing w:val="-2"/>
                <w:sz w:val="22"/>
              </w:rPr>
              <w:t>Электр</w:t>
            </w:r>
          </w:p>
          <w:p>
            <w:pPr>
              <w:pStyle w:val="TableParagraph"/>
              <w:spacing w:line="251" w:lineRule="exact"/>
              <w:ind w:left="116"/>
              <w:rPr>
                <w:sz w:val="22"/>
              </w:rPr>
            </w:pPr>
            <w:r>
              <w:rPr>
                <w:spacing w:val="-2"/>
                <w:sz w:val="22"/>
              </w:rPr>
              <w:t>онный</w:t>
            </w:r>
          </w:p>
        </w:tc>
        <w:tc>
          <w:tcPr>
            <w:tcW w:w="1204" w:type="dxa"/>
          </w:tcPr>
          <w:p>
            <w:pPr>
              <w:pStyle w:val="TableParagraph"/>
              <w:spacing w:before="6"/>
              <w:ind w:left="146" w:right="45"/>
              <w:rPr>
                <w:sz w:val="22"/>
              </w:rPr>
            </w:pPr>
            <w:r>
              <w:rPr>
                <w:spacing w:val="-2"/>
                <w:sz w:val="22"/>
              </w:rPr>
              <w:t>Бухгалтер </w:t>
            </w:r>
            <w:r>
              <w:rPr>
                <w:spacing w:val="-4"/>
                <w:sz w:val="22"/>
              </w:rPr>
              <w:t>ия, </w:t>
            </w:r>
            <w:r>
              <w:rPr>
                <w:spacing w:val="-2"/>
                <w:sz w:val="22"/>
              </w:rPr>
              <w:t>инвентар изационн </w:t>
            </w:r>
            <w:r>
              <w:rPr>
                <w:spacing w:val="-6"/>
                <w:sz w:val="22"/>
              </w:rPr>
              <w:t>ая </w:t>
            </w:r>
            <w:r>
              <w:rPr>
                <w:spacing w:val="-2"/>
                <w:sz w:val="22"/>
              </w:rPr>
              <w:t>комиссия</w:t>
            </w:r>
          </w:p>
        </w:tc>
        <w:tc>
          <w:tcPr>
            <w:tcW w:w="1152" w:type="dxa"/>
          </w:tcPr>
          <w:p>
            <w:pPr>
              <w:pStyle w:val="TableParagraph"/>
              <w:spacing w:before="1"/>
              <w:ind w:left="108" w:right="140"/>
              <w:rPr>
                <w:sz w:val="22"/>
              </w:rPr>
            </w:pPr>
            <w:r>
              <w:rPr>
                <w:spacing w:val="-2"/>
                <w:sz w:val="22"/>
              </w:rPr>
              <w:t>Бухгалте </w:t>
            </w:r>
            <w:r>
              <w:rPr>
                <w:spacing w:val="-6"/>
                <w:sz w:val="22"/>
              </w:rPr>
              <w:t>р, </w:t>
            </w:r>
            <w:r>
              <w:rPr>
                <w:spacing w:val="-2"/>
                <w:sz w:val="22"/>
              </w:rPr>
              <w:t>ответстве </w:t>
            </w:r>
            <w:r>
              <w:rPr>
                <w:sz w:val="22"/>
              </w:rPr>
              <w:t>нный</w:t>
            </w:r>
            <w:r>
              <w:rPr>
                <w:spacing w:val="-6"/>
                <w:sz w:val="22"/>
              </w:rPr>
              <w:t> </w:t>
            </w:r>
            <w:r>
              <w:rPr>
                <w:sz w:val="22"/>
              </w:rPr>
              <w:t>за </w:t>
            </w:r>
            <w:r>
              <w:rPr>
                <w:spacing w:val="-4"/>
                <w:sz w:val="22"/>
              </w:rPr>
              <w:t>учет </w:t>
            </w:r>
            <w:r>
              <w:rPr>
                <w:spacing w:val="-2"/>
                <w:sz w:val="22"/>
              </w:rPr>
              <w:t>операций </w:t>
            </w:r>
            <w:r>
              <w:rPr>
                <w:spacing w:val="-10"/>
                <w:sz w:val="22"/>
              </w:rPr>
              <w:t>с </w:t>
            </w:r>
            <w:r>
              <w:rPr>
                <w:spacing w:val="-2"/>
                <w:sz w:val="22"/>
              </w:rPr>
              <w:t>денежны </w:t>
            </w:r>
            <w:r>
              <w:rPr>
                <w:spacing w:val="-6"/>
                <w:sz w:val="22"/>
              </w:rPr>
              <w:t>ми </w:t>
            </w:r>
            <w:r>
              <w:rPr>
                <w:spacing w:val="-2"/>
                <w:sz w:val="22"/>
              </w:rPr>
              <w:t>средства </w:t>
            </w:r>
            <w:r>
              <w:rPr>
                <w:spacing w:val="-6"/>
                <w:sz w:val="22"/>
              </w:rPr>
              <w:t>ми</w:t>
            </w:r>
          </w:p>
        </w:tc>
        <w:tc>
          <w:tcPr>
            <w:tcW w:w="750" w:type="dxa"/>
          </w:tcPr>
          <w:p>
            <w:pPr>
              <w:pStyle w:val="TableParagraph"/>
              <w:spacing w:before="1"/>
              <w:ind w:right="39"/>
              <w:jc w:val="center"/>
              <w:rPr>
                <w:sz w:val="22"/>
              </w:rPr>
            </w:pPr>
            <w:r>
              <w:rPr>
                <w:spacing w:val="-5"/>
                <w:sz w:val="22"/>
              </w:rPr>
              <w:t>ПЭП</w:t>
            </w:r>
          </w:p>
        </w:tc>
        <w:tc>
          <w:tcPr>
            <w:tcW w:w="1218" w:type="dxa"/>
          </w:tcPr>
          <w:p>
            <w:pPr>
              <w:pStyle w:val="TableParagraph"/>
              <w:spacing w:before="6"/>
              <w:ind w:left="169" w:right="160"/>
              <w:rPr>
                <w:sz w:val="22"/>
              </w:rPr>
            </w:pPr>
            <w:r>
              <w:rPr>
                <w:spacing w:val="-4"/>
                <w:sz w:val="22"/>
              </w:rPr>
              <w:t>День </w:t>
            </w:r>
            <w:r>
              <w:rPr>
                <w:spacing w:val="-2"/>
                <w:sz w:val="22"/>
              </w:rPr>
              <w:t>начала инвентар изации, указанны </w:t>
            </w:r>
            <w:r>
              <w:rPr>
                <w:sz w:val="22"/>
              </w:rPr>
              <w:t>й в </w:t>
            </w:r>
            <w:r>
              <w:rPr>
                <w:spacing w:val="-2"/>
                <w:sz w:val="22"/>
              </w:rPr>
              <w:t>Решении </w:t>
            </w:r>
            <w:r>
              <w:rPr>
                <w:spacing w:val="-6"/>
                <w:sz w:val="22"/>
              </w:rPr>
              <w:t>об </w:t>
            </w:r>
            <w:r>
              <w:rPr>
                <w:spacing w:val="-2"/>
                <w:sz w:val="22"/>
              </w:rPr>
              <w:t>инвентар изации </w:t>
            </w:r>
            <w:r>
              <w:rPr>
                <w:spacing w:val="-4"/>
                <w:sz w:val="22"/>
              </w:rPr>
              <w:t>(ф.</w:t>
            </w:r>
          </w:p>
          <w:p>
            <w:pPr>
              <w:pStyle w:val="TableParagraph"/>
              <w:spacing w:line="239" w:lineRule="exact"/>
              <w:ind w:left="179"/>
              <w:rPr>
                <w:sz w:val="22"/>
              </w:rPr>
            </w:pPr>
            <w:r>
              <w:rPr>
                <w:spacing w:val="-2"/>
                <w:sz w:val="22"/>
              </w:rPr>
              <w:t>0510439)</w:t>
            </w:r>
          </w:p>
        </w:tc>
        <w:tc>
          <w:tcPr>
            <w:tcW w:w="913" w:type="dxa"/>
          </w:tcPr>
          <w:p>
            <w:pPr>
              <w:pStyle w:val="TableParagraph"/>
              <w:spacing w:before="1"/>
              <w:ind w:left="146"/>
              <w:rPr>
                <w:sz w:val="22"/>
              </w:rPr>
            </w:pPr>
            <w:r>
              <w:rPr>
                <w:spacing w:val="-10"/>
                <w:w w:val="60"/>
                <w:sz w:val="22"/>
              </w:rPr>
              <w:t>1</w:t>
            </w:r>
          </w:p>
          <w:p>
            <w:pPr>
              <w:pStyle w:val="TableParagraph"/>
              <w:spacing w:before="7"/>
              <w:ind w:left="118" w:right="114"/>
              <w:rPr>
                <w:sz w:val="22"/>
              </w:rPr>
            </w:pPr>
            <w:r>
              <w:rPr>
                <w:spacing w:val="-2"/>
                <w:sz w:val="22"/>
              </w:rPr>
              <w:t>рабочи </w:t>
            </w:r>
            <w:r>
              <w:rPr>
                <w:sz w:val="22"/>
              </w:rPr>
              <w:t>й день </w:t>
            </w:r>
            <w:r>
              <w:rPr>
                <w:spacing w:val="-2"/>
                <w:sz w:val="22"/>
              </w:rPr>
              <w:t>после подпис </w:t>
            </w:r>
            <w:r>
              <w:rPr>
                <w:spacing w:val="-4"/>
                <w:sz w:val="22"/>
              </w:rPr>
              <w:t>ания </w:t>
            </w:r>
            <w:r>
              <w:rPr>
                <w:spacing w:val="-2"/>
                <w:sz w:val="22"/>
              </w:rPr>
              <w:t>предсе дателе </w:t>
            </w:r>
            <w:r>
              <w:rPr>
                <w:spacing w:val="-10"/>
                <w:sz w:val="22"/>
              </w:rPr>
              <w:t>м </w:t>
            </w:r>
            <w:r>
              <w:rPr>
                <w:spacing w:val="-2"/>
                <w:sz w:val="22"/>
              </w:rPr>
              <w:t>комисс </w:t>
            </w:r>
            <w:r>
              <w:rPr>
                <w:spacing w:val="-6"/>
                <w:sz w:val="22"/>
              </w:rPr>
              <w:t>ии</w:t>
            </w:r>
          </w:p>
        </w:tc>
        <w:tc>
          <w:tcPr>
            <w:tcW w:w="883" w:type="dxa"/>
            <w:vMerge w:val="restart"/>
          </w:tcPr>
          <w:p>
            <w:pPr>
              <w:pStyle w:val="TableParagraph"/>
              <w:spacing w:before="6"/>
              <w:ind w:left="132" w:right="98"/>
              <w:rPr>
                <w:sz w:val="22"/>
              </w:rPr>
            </w:pPr>
            <w:r>
              <w:rPr>
                <w:spacing w:val="-4"/>
                <w:sz w:val="22"/>
              </w:rPr>
              <w:t>Цифро вой </w:t>
            </w:r>
            <w:r>
              <w:rPr>
                <w:spacing w:val="-2"/>
                <w:sz w:val="22"/>
              </w:rPr>
              <w:t>способ </w:t>
            </w:r>
            <w:r>
              <w:rPr>
                <w:spacing w:val="-4"/>
                <w:sz w:val="22"/>
              </w:rPr>
              <w:t>(ГИС ЕИАС</w:t>
            </w:r>
          </w:p>
          <w:p>
            <w:pPr>
              <w:pStyle w:val="TableParagraph"/>
              <w:spacing w:before="2"/>
              <w:ind w:left="132" w:right="41"/>
              <w:rPr>
                <w:sz w:val="22"/>
              </w:rPr>
            </w:pPr>
            <w:r>
              <w:rPr>
                <w:spacing w:val="-2"/>
                <w:sz w:val="22"/>
              </w:rPr>
              <w:t>БУ)/на бумаге </w:t>
            </w:r>
            <w:r>
              <w:rPr>
                <w:spacing w:val="-4"/>
                <w:sz w:val="22"/>
              </w:rPr>
              <w:t>(до </w:t>
            </w:r>
            <w:r>
              <w:rPr>
                <w:spacing w:val="-2"/>
                <w:sz w:val="22"/>
              </w:rPr>
              <w:t>момент </w:t>
            </w:r>
            <w:r>
              <w:rPr>
                <w:spacing w:val="-10"/>
                <w:sz w:val="22"/>
              </w:rPr>
              <w:t>а </w:t>
            </w:r>
            <w:r>
              <w:rPr>
                <w:spacing w:val="-2"/>
                <w:sz w:val="22"/>
              </w:rPr>
              <w:t>осущес твлени </w:t>
            </w:r>
            <w:r>
              <w:rPr>
                <w:spacing w:val="-10"/>
                <w:sz w:val="22"/>
              </w:rPr>
              <w:t>я </w:t>
            </w:r>
            <w:r>
              <w:rPr>
                <w:spacing w:val="-2"/>
                <w:sz w:val="22"/>
              </w:rPr>
              <w:t>технич еской возмож ности форми ровани </w:t>
            </w:r>
            <w:r>
              <w:rPr>
                <w:spacing w:val="-10"/>
                <w:sz w:val="22"/>
              </w:rPr>
              <w:t>я </w:t>
            </w:r>
            <w:r>
              <w:rPr>
                <w:spacing w:val="-2"/>
                <w:sz w:val="22"/>
              </w:rPr>
              <w:t>докуме </w:t>
            </w:r>
            <w:r>
              <w:rPr>
                <w:sz w:val="22"/>
              </w:rPr>
              <w:t>нта в </w:t>
            </w:r>
            <w:r>
              <w:rPr>
                <w:spacing w:val="-2"/>
                <w:sz w:val="22"/>
              </w:rPr>
              <w:t>электр онном</w:t>
            </w:r>
          </w:p>
          <w:p>
            <w:pPr>
              <w:pStyle w:val="TableParagraph"/>
              <w:spacing w:line="242" w:lineRule="exact"/>
              <w:ind w:left="137"/>
              <w:rPr>
                <w:sz w:val="22"/>
              </w:rPr>
            </w:pPr>
            <w:r>
              <w:rPr>
                <w:spacing w:val="-4"/>
                <w:sz w:val="22"/>
              </w:rPr>
              <w:t>виде)</w:t>
            </w:r>
          </w:p>
        </w:tc>
      </w:tr>
      <w:tr>
        <w:trPr>
          <w:trHeight w:val="3292" w:hRule="atLeast"/>
        </w:trPr>
        <w:tc>
          <w:tcPr>
            <w:tcW w:w="268" w:type="dxa"/>
          </w:tcPr>
          <w:p>
            <w:pPr>
              <w:pStyle w:val="TableParagraph"/>
              <w:rPr>
                <w:sz w:val="20"/>
              </w:rPr>
            </w:pPr>
          </w:p>
        </w:tc>
        <w:tc>
          <w:tcPr>
            <w:tcW w:w="1163" w:type="dxa"/>
            <w:vMerge/>
            <w:tcBorders>
              <w:top w:val="nil"/>
            </w:tcBorders>
          </w:tcPr>
          <w:p>
            <w:pPr>
              <w:rPr>
                <w:sz w:val="2"/>
                <w:szCs w:val="2"/>
              </w:rPr>
            </w:pPr>
          </w:p>
        </w:tc>
        <w:tc>
          <w:tcPr>
            <w:tcW w:w="930" w:type="dxa"/>
          </w:tcPr>
          <w:p>
            <w:pPr>
              <w:pStyle w:val="TableParagraph"/>
              <w:rPr>
                <w:sz w:val="20"/>
              </w:rPr>
            </w:pPr>
          </w:p>
        </w:tc>
        <w:tc>
          <w:tcPr>
            <w:tcW w:w="1204" w:type="dxa"/>
          </w:tcPr>
          <w:p>
            <w:pPr>
              <w:pStyle w:val="TableParagraph"/>
              <w:rPr>
                <w:sz w:val="20"/>
              </w:rPr>
            </w:pPr>
          </w:p>
        </w:tc>
        <w:tc>
          <w:tcPr>
            <w:tcW w:w="1152" w:type="dxa"/>
          </w:tcPr>
          <w:p>
            <w:pPr>
              <w:pStyle w:val="TableParagraph"/>
              <w:spacing w:before="5"/>
              <w:ind w:left="108" w:right="122"/>
              <w:rPr>
                <w:sz w:val="22"/>
              </w:rPr>
            </w:pPr>
            <w:r>
              <w:rPr>
                <w:spacing w:val="-2"/>
                <w:sz w:val="22"/>
              </w:rPr>
              <w:t>Сотрудни </w:t>
            </w:r>
            <w:r>
              <w:rPr>
                <w:spacing w:val="-6"/>
                <w:sz w:val="22"/>
              </w:rPr>
              <w:t>к, </w:t>
            </w:r>
            <w:r>
              <w:rPr>
                <w:spacing w:val="-2"/>
                <w:sz w:val="22"/>
              </w:rPr>
              <w:t>отвечаю </w:t>
            </w:r>
            <w:r>
              <w:rPr>
                <w:sz w:val="22"/>
              </w:rPr>
              <w:t>щий</w:t>
            </w:r>
            <w:r>
              <w:rPr>
                <w:spacing w:val="-2"/>
                <w:sz w:val="22"/>
              </w:rPr>
              <w:t> </w:t>
            </w:r>
            <w:r>
              <w:rPr>
                <w:sz w:val="22"/>
              </w:rPr>
              <w:t>за </w:t>
            </w:r>
            <w:r>
              <w:rPr>
                <w:spacing w:val="-2"/>
                <w:sz w:val="22"/>
              </w:rPr>
              <w:t>объекты нефинанс </w:t>
            </w:r>
            <w:r>
              <w:rPr>
                <w:spacing w:val="-4"/>
                <w:sz w:val="22"/>
              </w:rPr>
              <w:t>овых </w:t>
            </w:r>
            <w:r>
              <w:rPr>
                <w:spacing w:val="-2"/>
                <w:sz w:val="22"/>
              </w:rPr>
              <w:t>активов</w:t>
            </w:r>
          </w:p>
        </w:tc>
        <w:tc>
          <w:tcPr>
            <w:tcW w:w="750" w:type="dxa"/>
          </w:tcPr>
          <w:p>
            <w:pPr>
              <w:pStyle w:val="TableParagraph"/>
              <w:ind w:right="39"/>
              <w:jc w:val="center"/>
              <w:rPr>
                <w:sz w:val="22"/>
              </w:rPr>
            </w:pPr>
            <w:r>
              <w:rPr>
                <w:spacing w:val="-5"/>
                <w:sz w:val="22"/>
              </w:rPr>
              <w:t>ПЭП</w:t>
            </w:r>
          </w:p>
        </w:tc>
        <w:tc>
          <w:tcPr>
            <w:tcW w:w="1218" w:type="dxa"/>
          </w:tcPr>
          <w:p>
            <w:pPr>
              <w:pStyle w:val="TableParagraph"/>
              <w:spacing w:before="5"/>
              <w:ind w:left="169" w:right="160"/>
              <w:rPr>
                <w:sz w:val="22"/>
              </w:rPr>
            </w:pPr>
            <w:r>
              <w:rPr>
                <w:spacing w:val="-4"/>
                <w:sz w:val="22"/>
              </w:rPr>
              <w:t>День </w:t>
            </w:r>
            <w:r>
              <w:rPr>
                <w:spacing w:val="-2"/>
                <w:sz w:val="22"/>
              </w:rPr>
              <w:t>начала инвентар изации, указанны </w:t>
            </w:r>
            <w:r>
              <w:rPr>
                <w:sz w:val="22"/>
              </w:rPr>
              <w:t>й в </w:t>
            </w:r>
            <w:r>
              <w:rPr>
                <w:spacing w:val="-2"/>
                <w:sz w:val="22"/>
              </w:rPr>
              <w:t>Решении </w:t>
            </w:r>
            <w:r>
              <w:rPr>
                <w:spacing w:val="-6"/>
                <w:sz w:val="22"/>
              </w:rPr>
              <w:t>об </w:t>
            </w:r>
            <w:r>
              <w:rPr>
                <w:spacing w:val="-2"/>
                <w:sz w:val="22"/>
              </w:rPr>
              <w:t>инвентар изации </w:t>
            </w:r>
            <w:r>
              <w:rPr>
                <w:spacing w:val="-4"/>
                <w:sz w:val="22"/>
              </w:rPr>
              <w:t>(ф.</w:t>
            </w:r>
          </w:p>
          <w:p>
            <w:pPr>
              <w:pStyle w:val="TableParagraph"/>
              <w:spacing w:line="245" w:lineRule="exact"/>
              <w:ind w:left="179"/>
              <w:rPr>
                <w:sz w:val="22"/>
              </w:rPr>
            </w:pPr>
            <w:r>
              <w:rPr>
                <w:spacing w:val="-2"/>
                <w:sz w:val="22"/>
              </w:rPr>
              <w:t>0510439)</w:t>
            </w:r>
          </w:p>
          <w:p>
            <w:pPr>
              <w:pStyle w:val="TableParagraph"/>
              <w:spacing w:line="233" w:lineRule="exact" w:before="6"/>
              <w:ind w:left="179"/>
              <w:rPr>
                <w:sz w:val="22"/>
              </w:rPr>
            </w:pPr>
            <w:r>
              <w:rPr>
                <w:sz w:val="22"/>
              </w:rPr>
              <w:t>-</w:t>
            </w:r>
            <w:r>
              <w:rPr>
                <w:spacing w:val="-9"/>
                <w:sz w:val="22"/>
              </w:rPr>
              <w:t> </w:t>
            </w:r>
            <w:r>
              <w:rPr>
                <w:spacing w:val="-4"/>
                <w:sz w:val="22"/>
              </w:rPr>
              <w:t>после</w:t>
            </w:r>
          </w:p>
        </w:tc>
        <w:tc>
          <w:tcPr>
            <w:tcW w:w="913" w:type="dxa"/>
          </w:tcPr>
          <w:p>
            <w:pPr>
              <w:pStyle w:val="TableParagraph"/>
              <w:rPr>
                <w:sz w:val="20"/>
              </w:rPr>
            </w:pPr>
          </w:p>
        </w:tc>
        <w:tc>
          <w:tcPr>
            <w:tcW w:w="883" w:type="dxa"/>
            <w:vMerge/>
            <w:tcBorders>
              <w:top w:val="nil"/>
            </w:tcBorders>
          </w:tcPr>
          <w:p>
            <w:pPr>
              <w:rPr>
                <w:sz w:val="2"/>
                <w:szCs w:val="2"/>
              </w:rPr>
            </w:pPr>
          </w:p>
        </w:tc>
      </w:tr>
    </w:tbl>
    <w:p>
      <w:pPr>
        <w:rPr>
          <w:sz w:val="2"/>
          <w:szCs w:val="2"/>
        </w:rPr>
      </w:pPr>
      <w:r>
        <w:rPr>
          <w:sz w:val="2"/>
          <w:szCs w:val="2"/>
        </w:rPr>
        <w:drawing>
          <wp:anchor distT="0" distB="0" distL="0" distR="0" allowOverlap="1" layoutInCell="1" locked="0" behindDoc="0" simplePos="0" relativeHeight="16096256">
            <wp:simplePos x="0" y="0"/>
            <wp:positionH relativeFrom="page">
              <wp:posOffset>0</wp:posOffset>
            </wp:positionH>
            <wp:positionV relativeFrom="page">
              <wp:posOffset>253</wp:posOffset>
            </wp:positionV>
            <wp:extent cx="7562215" cy="10691876"/>
            <wp:effectExtent l="0" t="0" r="0" b="0"/>
            <wp:wrapNone/>
            <wp:docPr id="730" name="Image 730"/>
            <wp:cNvGraphicFramePr>
              <a:graphicFrameLocks/>
            </wp:cNvGraphicFramePr>
            <a:graphic>
              <a:graphicData uri="http://schemas.openxmlformats.org/drawingml/2006/picture">
                <pic:pic>
                  <pic:nvPicPr>
                    <pic:cNvPr id="730" name="Image 730"/>
                    <pic:cNvPicPr/>
                  </pic:nvPicPr>
                  <pic:blipFill>
                    <a:blip r:embed="rId317" cstate="print"/>
                    <a:stretch>
                      <a:fillRect/>
                    </a:stretch>
                  </pic:blipFill>
                  <pic:spPr>
                    <a:xfrm>
                      <a:off x="0" y="0"/>
                      <a:ext cx="7562215" cy="10691876"/>
                    </a:xfrm>
                    <a:prstGeom prst="rect">
                      <a:avLst/>
                    </a:prstGeom>
                  </pic:spPr>
                </pic:pic>
              </a:graphicData>
            </a:graphic>
          </wp:anchor>
        </w:drawing>
      </w:r>
    </w:p>
    <w:p>
      <w:pPr>
        <w:spacing w:after="0"/>
        <w:rPr>
          <w:sz w:val="2"/>
          <w:szCs w:val="2"/>
        </w:rPr>
        <w:sectPr>
          <w:type w:val="continuous"/>
          <w:pgSz w:w="11910" w:h="16840"/>
          <w:pgMar w:header="0" w:footer="1007" w:top="1100" w:bottom="1240" w:left="992" w:right="708"/>
        </w:sectPr>
      </w:pPr>
    </w:p>
    <w:tbl>
      <w:tblPr>
        <w:tblW w:w="0" w:type="auto"/>
        <w:jc w:val="left"/>
        <w:tblInd w:w="7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68"/>
        <w:gridCol w:w="1159"/>
        <w:gridCol w:w="935"/>
        <w:gridCol w:w="1205"/>
        <w:gridCol w:w="1153"/>
        <w:gridCol w:w="751"/>
        <w:gridCol w:w="1217"/>
        <w:gridCol w:w="916"/>
        <w:gridCol w:w="884"/>
      </w:tblGrid>
      <w:tr>
        <w:trPr>
          <w:trHeight w:val="2529" w:hRule="atLeast"/>
        </w:trPr>
        <w:tc>
          <w:tcPr>
            <w:tcW w:w="268" w:type="dxa"/>
          </w:tcPr>
          <w:p>
            <w:pPr>
              <w:pStyle w:val="TableParagraph"/>
              <w:rPr>
                <w:sz w:val="22"/>
              </w:rPr>
            </w:pPr>
          </w:p>
        </w:tc>
        <w:tc>
          <w:tcPr>
            <w:tcW w:w="1159" w:type="dxa"/>
          </w:tcPr>
          <w:p>
            <w:pPr>
              <w:pStyle w:val="TableParagraph"/>
              <w:rPr>
                <w:sz w:val="22"/>
              </w:rPr>
            </w:pPr>
          </w:p>
        </w:tc>
        <w:tc>
          <w:tcPr>
            <w:tcW w:w="935" w:type="dxa"/>
          </w:tcPr>
          <w:p>
            <w:pPr>
              <w:pStyle w:val="TableParagraph"/>
              <w:rPr>
                <w:sz w:val="22"/>
              </w:rPr>
            </w:pPr>
          </w:p>
        </w:tc>
        <w:tc>
          <w:tcPr>
            <w:tcW w:w="1205" w:type="dxa"/>
          </w:tcPr>
          <w:p>
            <w:pPr>
              <w:pStyle w:val="TableParagraph"/>
              <w:rPr>
                <w:sz w:val="22"/>
              </w:rPr>
            </w:pPr>
          </w:p>
        </w:tc>
        <w:tc>
          <w:tcPr>
            <w:tcW w:w="1153" w:type="dxa"/>
          </w:tcPr>
          <w:p>
            <w:pPr>
              <w:pStyle w:val="TableParagraph"/>
              <w:rPr>
                <w:sz w:val="22"/>
              </w:rPr>
            </w:pPr>
          </w:p>
        </w:tc>
        <w:tc>
          <w:tcPr>
            <w:tcW w:w="751" w:type="dxa"/>
          </w:tcPr>
          <w:p>
            <w:pPr>
              <w:pStyle w:val="TableParagraph"/>
              <w:rPr>
                <w:sz w:val="22"/>
              </w:rPr>
            </w:pPr>
          </w:p>
        </w:tc>
        <w:tc>
          <w:tcPr>
            <w:tcW w:w="1217" w:type="dxa"/>
          </w:tcPr>
          <w:p>
            <w:pPr>
              <w:pStyle w:val="TableParagraph"/>
              <w:ind w:left="166" w:right="109"/>
              <w:rPr>
                <w:sz w:val="22"/>
              </w:rPr>
            </w:pPr>
            <w:r>
              <w:rPr>
                <w:spacing w:val="-2"/>
                <w:sz w:val="22"/>
              </w:rPr>
              <w:t>поступле </w:t>
            </w:r>
            <w:r>
              <w:rPr>
                <w:spacing w:val="-4"/>
                <w:sz w:val="22"/>
              </w:rPr>
              <w:t>ния </w:t>
            </w:r>
            <w:r>
              <w:rPr>
                <w:spacing w:val="-2"/>
                <w:sz w:val="22"/>
              </w:rPr>
              <w:t>сформиро ванного документ </w:t>
            </w:r>
            <w:r>
              <w:rPr>
                <w:sz w:val="22"/>
              </w:rPr>
              <w:t>а из </w:t>
            </w:r>
            <w:r>
              <w:rPr>
                <w:spacing w:val="-2"/>
                <w:sz w:val="22"/>
              </w:rPr>
              <w:t>бухгалтер </w:t>
            </w:r>
            <w:r>
              <w:rPr>
                <w:spacing w:val="-6"/>
                <w:sz w:val="22"/>
              </w:rPr>
              <w:t>ии </w:t>
            </w:r>
            <w:r>
              <w:rPr>
                <w:spacing w:val="-2"/>
                <w:sz w:val="22"/>
              </w:rPr>
              <w:t>офомляет</w:t>
            </w:r>
          </w:p>
          <w:p>
            <w:pPr>
              <w:pStyle w:val="TableParagraph"/>
              <w:spacing w:line="242" w:lineRule="exact"/>
              <w:ind w:left="166"/>
              <w:rPr>
                <w:sz w:val="22"/>
              </w:rPr>
            </w:pPr>
            <w:r>
              <w:rPr>
                <w:spacing w:val="-2"/>
                <w:sz w:val="22"/>
              </w:rPr>
              <w:t>расписку</w:t>
            </w:r>
          </w:p>
        </w:tc>
        <w:tc>
          <w:tcPr>
            <w:tcW w:w="916" w:type="dxa"/>
          </w:tcPr>
          <w:p>
            <w:pPr>
              <w:pStyle w:val="TableParagraph"/>
              <w:rPr>
                <w:sz w:val="22"/>
              </w:rPr>
            </w:pPr>
          </w:p>
        </w:tc>
        <w:tc>
          <w:tcPr>
            <w:tcW w:w="884" w:type="dxa"/>
          </w:tcPr>
          <w:p>
            <w:pPr>
              <w:pStyle w:val="TableParagraph"/>
              <w:rPr>
                <w:sz w:val="22"/>
              </w:rPr>
            </w:pPr>
          </w:p>
        </w:tc>
      </w:tr>
      <w:tr>
        <w:trPr>
          <w:trHeight w:val="5322" w:hRule="atLeast"/>
        </w:trPr>
        <w:tc>
          <w:tcPr>
            <w:tcW w:w="268" w:type="dxa"/>
          </w:tcPr>
          <w:p>
            <w:pPr>
              <w:pStyle w:val="TableParagraph"/>
              <w:rPr>
                <w:sz w:val="22"/>
              </w:rPr>
            </w:pPr>
          </w:p>
        </w:tc>
        <w:tc>
          <w:tcPr>
            <w:tcW w:w="1159" w:type="dxa"/>
          </w:tcPr>
          <w:p>
            <w:pPr>
              <w:pStyle w:val="TableParagraph"/>
              <w:rPr>
                <w:sz w:val="22"/>
              </w:rPr>
            </w:pPr>
          </w:p>
        </w:tc>
        <w:tc>
          <w:tcPr>
            <w:tcW w:w="935" w:type="dxa"/>
          </w:tcPr>
          <w:p>
            <w:pPr>
              <w:pStyle w:val="TableParagraph"/>
              <w:rPr>
                <w:sz w:val="22"/>
              </w:rPr>
            </w:pPr>
          </w:p>
        </w:tc>
        <w:tc>
          <w:tcPr>
            <w:tcW w:w="1205" w:type="dxa"/>
          </w:tcPr>
          <w:p>
            <w:pPr>
              <w:pStyle w:val="TableParagraph"/>
              <w:rPr>
                <w:sz w:val="22"/>
              </w:rPr>
            </w:pPr>
          </w:p>
        </w:tc>
        <w:tc>
          <w:tcPr>
            <w:tcW w:w="1153" w:type="dxa"/>
          </w:tcPr>
          <w:p>
            <w:pPr>
              <w:pStyle w:val="TableParagraph"/>
              <w:spacing w:before="1"/>
              <w:ind w:left="107" w:right="116"/>
              <w:rPr>
                <w:sz w:val="22"/>
              </w:rPr>
            </w:pPr>
            <w:r>
              <w:rPr>
                <w:spacing w:val="-2"/>
                <w:sz w:val="22"/>
              </w:rPr>
              <w:t>Ответств енный </w:t>
            </w:r>
            <w:r>
              <w:rPr>
                <w:spacing w:val="-4"/>
                <w:sz w:val="22"/>
              </w:rPr>
              <w:t>член </w:t>
            </w:r>
            <w:r>
              <w:rPr>
                <w:spacing w:val="-2"/>
                <w:sz w:val="22"/>
              </w:rPr>
              <w:t>инвентар изационн </w:t>
            </w:r>
            <w:r>
              <w:rPr>
                <w:spacing w:val="-6"/>
                <w:sz w:val="22"/>
              </w:rPr>
              <w:t>ой </w:t>
            </w:r>
            <w:r>
              <w:rPr>
                <w:spacing w:val="-2"/>
                <w:sz w:val="22"/>
              </w:rPr>
              <w:t>комиссии </w:t>
            </w:r>
            <w:r>
              <w:rPr>
                <w:spacing w:val="-10"/>
                <w:sz w:val="22"/>
              </w:rPr>
              <w:t>с </w:t>
            </w:r>
            <w:r>
              <w:rPr>
                <w:spacing w:val="-2"/>
                <w:sz w:val="22"/>
              </w:rPr>
              <w:t>полномоч </w:t>
            </w:r>
            <w:r>
              <w:rPr>
                <w:spacing w:val="-4"/>
                <w:sz w:val="22"/>
              </w:rPr>
              <w:t>иями </w:t>
            </w:r>
            <w:r>
              <w:rPr>
                <w:spacing w:val="-2"/>
                <w:sz w:val="22"/>
              </w:rPr>
              <w:t>секретаря</w:t>
            </w:r>
          </w:p>
        </w:tc>
        <w:tc>
          <w:tcPr>
            <w:tcW w:w="751" w:type="dxa"/>
          </w:tcPr>
          <w:p>
            <w:pPr>
              <w:pStyle w:val="TableParagraph"/>
              <w:spacing w:before="1"/>
              <w:ind w:right="46"/>
              <w:jc w:val="center"/>
              <w:rPr>
                <w:sz w:val="22"/>
              </w:rPr>
            </w:pPr>
            <w:r>
              <w:rPr>
                <w:spacing w:val="-5"/>
                <w:sz w:val="22"/>
              </w:rPr>
              <w:t>ПЭП</w:t>
            </w:r>
          </w:p>
        </w:tc>
        <w:tc>
          <w:tcPr>
            <w:tcW w:w="1217" w:type="dxa"/>
          </w:tcPr>
          <w:p>
            <w:pPr>
              <w:pStyle w:val="TableParagraph"/>
              <w:spacing w:before="5"/>
              <w:ind w:left="166" w:right="163"/>
              <w:rPr>
                <w:sz w:val="22"/>
              </w:rPr>
            </w:pPr>
            <w:r>
              <w:rPr>
                <w:spacing w:val="-4"/>
                <w:sz w:val="22"/>
              </w:rPr>
              <w:t>День </w:t>
            </w:r>
            <w:r>
              <w:rPr>
                <w:spacing w:val="-2"/>
                <w:sz w:val="22"/>
              </w:rPr>
              <w:t>начала инвентар изации, указанны </w:t>
            </w:r>
            <w:r>
              <w:rPr>
                <w:sz w:val="22"/>
              </w:rPr>
              <w:t>й в </w:t>
            </w:r>
            <w:r>
              <w:rPr>
                <w:spacing w:val="-2"/>
                <w:sz w:val="22"/>
              </w:rPr>
              <w:t>Решении </w:t>
            </w:r>
            <w:r>
              <w:rPr>
                <w:spacing w:val="-6"/>
                <w:sz w:val="22"/>
              </w:rPr>
              <w:t>об </w:t>
            </w:r>
            <w:r>
              <w:rPr>
                <w:spacing w:val="-2"/>
                <w:sz w:val="22"/>
              </w:rPr>
              <w:t>инвентар изации </w:t>
            </w:r>
            <w:r>
              <w:rPr>
                <w:spacing w:val="-4"/>
                <w:sz w:val="22"/>
              </w:rPr>
              <w:t>(ф.</w:t>
            </w:r>
          </w:p>
          <w:p>
            <w:pPr>
              <w:pStyle w:val="TableParagraph"/>
              <w:spacing w:line="250" w:lineRule="exact"/>
              <w:ind w:left="166"/>
              <w:rPr>
                <w:sz w:val="22"/>
              </w:rPr>
            </w:pPr>
            <w:r>
              <w:rPr>
                <w:spacing w:val="-2"/>
                <w:sz w:val="22"/>
              </w:rPr>
              <w:t>0510439)</w:t>
            </w:r>
          </w:p>
          <w:p>
            <w:pPr>
              <w:pStyle w:val="TableParagraph"/>
              <w:spacing w:before="6"/>
              <w:ind w:left="166" w:right="109"/>
              <w:rPr>
                <w:sz w:val="22"/>
              </w:rPr>
            </w:pPr>
            <w:r>
              <w:rPr>
                <w:sz w:val="22"/>
              </w:rPr>
              <w:t>- после </w:t>
            </w:r>
            <w:r>
              <w:rPr>
                <w:spacing w:val="-2"/>
                <w:sz w:val="22"/>
              </w:rPr>
              <w:t>поступле </w:t>
            </w:r>
            <w:r>
              <w:rPr>
                <w:spacing w:val="-4"/>
                <w:sz w:val="22"/>
              </w:rPr>
              <w:t>ния </w:t>
            </w:r>
            <w:r>
              <w:rPr>
                <w:spacing w:val="-2"/>
                <w:sz w:val="22"/>
              </w:rPr>
              <w:t>сформиро ванного документ </w:t>
            </w:r>
            <w:r>
              <w:rPr>
                <w:sz w:val="22"/>
              </w:rPr>
              <w:t>а из </w:t>
            </w:r>
            <w:r>
              <w:rPr>
                <w:spacing w:val="-2"/>
                <w:sz w:val="22"/>
              </w:rPr>
              <w:t>бухгалтер</w:t>
            </w:r>
          </w:p>
          <w:p>
            <w:pPr>
              <w:pStyle w:val="TableParagraph"/>
              <w:spacing w:line="235" w:lineRule="exact"/>
              <w:ind w:left="171"/>
              <w:rPr>
                <w:sz w:val="22"/>
              </w:rPr>
            </w:pPr>
            <w:r>
              <w:rPr>
                <w:spacing w:val="-5"/>
                <w:sz w:val="22"/>
              </w:rPr>
              <w:t>ии</w:t>
            </w:r>
          </w:p>
        </w:tc>
        <w:tc>
          <w:tcPr>
            <w:tcW w:w="916" w:type="dxa"/>
          </w:tcPr>
          <w:p>
            <w:pPr>
              <w:pStyle w:val="TableParagraph"/>
              <w:rPr>
                <w:sz w:val="22"/>
              </w:rPr>
            </w:pPr>
          </w:p>
        </w:tc>
        <w:tc>
          <w:tcPr>
            <w:tcW w:w="884" w:type="dxa"/>
          </w:tcPr>
          <w:p>
            <w:pPr>
              <w:pStyle w:val="TableParagraph"/>
              <w:rPr>
                <w:sz w:val="22"/>
              </w:rPr>
            </w:pPr>
          </w:p>
        </w:tc>
      </w:tr>
      <w:tr>
        <w:trPr>
          <w:trHeight w:val="1277" w:hRule="atLeast"/>
        </w:trPr>
        <w:tc>
          <w:tcPr>
            <w:tcW w:w="268" w:type="dxa"/>
          </w:tcPr>
          <w:p>
            <w:pPr>
              <w:pStyle w:val="TableParagraph"/>
              <w:rPr>
                <w:sz w:val="22"/>
              </w:rPr>
            </w:pPr>
          </w:p>
        </w:tc>
        <w:tc>
          <w:tcPr>
            <w:tcW w:w="1159" w:type="dxa"/>
          </w:tcPr>
          <w:p>
            <w:pPr>
              <w:pStyle w:val="TableParagraph"/>
              <w:rPr>
                <w:sz w:val="22"/>
              </w:rPr>
            </w:pPr>
          </w:p>
        </w:tc>
        <w:tc>
          <w:tcPr>
            <w:tcW w:w="935" w:type="dxa"/>
          </w:tcPr>
          <w:p>
            <w:pPr>
              <w:pStyle w:val="TableParagraph"/>
              <w:rPr>
                <w:sz w:val="22"/>
              </w:rPr>
            </w:pPr>
          </w:p>
        </w:tc>
        <w:tc>
          <w:tcPr>
            <w:tcW w:w="1205" w:type="dxa"/>
          </w:tcPr>
          <w:p>
            <w:pPr>
              <w:pStyle w:val="TableParagraph"/>
              <w:rPr>
                <w:sz w:val="22"/>
              </w:rPr>
            </w:pPr>
          </w:p>
        </w:tc>
        <w:tc>
          <w:tcPr>
            <w:tcW w:w="1153" w:type="dxa"/>
          </w:tcPr>
          <w:p>
            <w:pPr>
              <w:pStyle w:val="TableParagraph"/>
              <w:spacing w:before="1"/>
              <w:ind w:left="107" w:right="158"/>
              <w:rPr>
                <w:sz w:val="22"/>
              </w:rPr>
            </w:pPr>
            <w:r>
              <w:rPr>
                <w:spacing w:val="-2"/>
                <w:sz w:val="22"/>
              </w:rPr>
              <w:t>Члены инвентар изационн </w:t>
            </w:r>
            <w:r>
              <w:rPr>
                <w:spacing w:val="-6"/>
                <w:sz w:val="22"/>
              </w:rPr>
              <w:t>ой</w:t>
            </w:r>
          </w:p>
          <w:p>
            <w:pPr>
              <w:pStyle w:val="TableParagraph"/>
              <w:spacing w:line="244" w:lineRule="exact" w:before="1"/>
              <w:ind w:left="112"/>
              <w:rPr>
                <w:sz w:val="22"/>
              </w:rPr>
            </w:pPr>
            <w:r>
              <w:rPr>
                <w:spacing w:val="-2"/>
                <w:sz w:val="22"/>
              </w:rPr>
              <w:t>комиссии</w:t>
            </w:r>
          </w:p>
        </w:tc>
        <w:tc>
          <w:tcPr>
            <w:tcW w:w="751" w:type="dxa"/>
          </w:tcPr>
          <w:p>
            <w:pPr>
              <w:pStyle w:val="TableParagraph"/>
              <w:spacing w:before="1"/>
              <w:ind w:right="46"/>
              <w:jc w:val="center"/>
              <w:rPr>
                <w:sz w:val="22"/>
              </w:rPr>
            </w:pPr>
            <w:r>
              <w:rPr>
                <w:spacing w:val="-5"/>
                <w:sz w:val="22"/>
              </w:rPr>
              <w:t>ПЭП</w:t>
            </w:r>
          </w:p>
        </w:tc>
        <w:tc>
          <w:tcPr>
            <w:tcW w:w="1217" w:type="dxa"/>
          </w:tcPr>
          <w:p>
            <w:pPr>
              <w:pStyle w:val="TableParagraph"/>
              <w:spacing w:line="237" w:lineRule="auto" w:before="8"/>
              <w:ind w:left="166" w:right="137"/>
              <w:rPr>
                <w:sz w:val="22"/>
              </w:rPr>
            </w:pPr>
            <w:r>
              <w:rPr>
                <w:spacing w:val="-4"/>
                <w:sz w:val="22"/>
              </w:rPr>
              <w:t>День </w:t>
            </w:r>
            <w:r>
              <w:rPr>
                <w:spacing w:val="-2"/>
                <w:sz w:val="22"/>
              </w:rPr>
              <w:t>окончани </w:t>
            </w:r>
            <w:r>
              <w:rPr>
                <w:spacing w:val="-10"/>
                <w:sz w:val="22"/>
              </w:rPr>
              <w:t>я </w:t>
            </w:r>
            <w:r>
              <w:rPr>
                <w:spacing w:val="-2"/>
                <w:sz w:val="22"/>
              </w:rPr>
              <w:t>инвентар</w:t>
            </w:r>
          </w:p>
          <w:p>
            <w:pPr>
              <w:pStyle w:val="TableParagraph"/>
              <w:spacing w:line="244" w:lineRule="exact" w:before="4"/>
              <w:ind w:left="171"/>
              <w:rPr>
                <w:sz w:val="22"/>
              </w:rPr>
            </w:pPr>
            <w:r>
              <w:rPr>
                <w:spacing w:val="-2"/>
                <w:sz w:val="22"/>
              </w:rPr>
              <w:t>изации</w:t>
            </w:r>
          </w:p>
        </w:tc>
        <w:tc>
          <w:tcPr>
            <w:tcW w:w="916" w:type="dxa"/>
          </w:tcPr>
          <w:p>
            <w:pPr>
              <w:pStyle w:val="TableParagraph"/>
              <w:rPr>
                <w:sz w:val="22"/>
              </w:rPr>
            </w:pPr>
          </w:p>
        </w:tc>
        <w:tc>
          <w:tcPr>
            <w:tcW w:w="884" w:type="dxa"/>
          </w:tcPr>
          <w:p>
            <w:pPr>
              <w:pStyle w:val="TableParagraph"/>
              <w:rPr>
                <w:sz w:val="22"/>
              </w:rPr>
            </w:pPr>
          </w:p>
        </w:tc>
      </w:tr>
      <w:tr>
        <w:trPr>
          <w:trHeight w:val="1271" w:hRule="atLeast"/>
        </w:trPr>
        <w:tc>
          <w:tcPr>
            <w:tcW w:w="268" w:type="dxa"/>
          </w:tcPr>
          <w:p>
            <w:pPr>
              <w:pStyle w:val="TableParagraph"/>
              <w:rPr>
                <w:sz w:val="22"/>
              </w:rPr>
            </w:pPr>
          </w:p>
        </w:tc>
        <w:tc>
          <w:tcPr>
            <w:tcW w:w="1159" w:type="dxa"/>
          </w:tcPr>
          <w:p>
            <w:pPr>
              <w:pStyle w:val="TableParagraph"/>
              <w:rPr>
                <w:sz w:val="22"/>
              </w:rPr>
            </w:pPr>
          </w:p>
        </w:tc>
        <w:tc>
          <w:tcPr>
            <w:tcW w:w="935" w:type="dxa"/>
          </w:tcPr>
          <w:p>
            <w:pPr>
              <w:pStyle w:val="TableParagraph"/>
              <w:rPr>
                <w:sz w:val="22"/>
              </w:rPr>
            </w:pPr>
          </w:p>
        </w:tc>
        <w:tc>
          <w:tcPr>
            <w:tcW w:w="1205" w:type="dxa"/>
          </w:tcPr>
          <w:p>
            <w:pPr>
              <w:pStyle w:val="TableParagraph"/>
              <w:rPr>
                <w:sz w:val="22"/>
              </w:rPr>
            </w:pPr>
          </w:p>
        </w:tc>
        <w:tc>
          <w:tcPr>
            <w:tcW w:w="1153" w:type="dxa"/>
          </w:tcPr>
          <w:p>
            <w:pPr>
              <w:pStyle w:val="TableParagraph"/>
              <w:spacing w:line="237" w:lineRule="auto" w:before="6"/>
              <w:ind w:left="107" w:right="137"/>
              <w:rPr>
                <w:sz w:val="22"/>
              </w:rPr>
            </w:pPr>
            <w:r>
              <w:rPr>
                <w:spacing w:val="-2"/>
                <w:sz w:val="22"/>
              </w:rPr>
              <w:t>Председа </w:t>
            </w:r>
            <w:r>
              <w:rPr>
                <w:spacing w:val="-4"/>
                <w:sz w:val="22"/>
              </w:rPr>
              <w:t>тель </w:t>
            </w:r>
            <w:r>
              <w:rPr>
                <w:spacing w:val="-2"/>
                <w:sz w:val="22"/>
              </w:rPr>
              <w:t>комиссии</w:t>
            </w:r>
          </w:p>
        </w:tc>
        <w:tc>
          <w:tcPr>
            <w:tcW w:w="751" w:type="dxa"/>
          </w:tcPr>
          <w:p>
            <w:pPr>
              <w:pStyle w:val="TableParagraph"/>
              <w:ind w:left="4" w:right="46"/>
              <w:jc w:val="center"/>
              <w:rPr>
                <w:sz w:val="22"/>
              </w:rPr>
            </w:pPr>
            <w:r>
              <w:rPr>
                <w:spacing w:val="-5"/>
                <w:sz w:val="22"/>
              </w:rPr>
              <w:t>ЭЦП</w:t>
            </w:r>
          </w:p>
        </w:tc>
        <w:tc>
          <w:tcPr>
            <w:tcW w:w="1217" w:type="dxa"/>
          </w:tcPr>
          <w:p>
            <w:pPr>
              <w:pStyle w:val="TableParagraph"/>
              <w:spacing w:line="237" w:lineRule="auto" w:before="6"/>
              <w:ind w:left="166" w:right="137"/>
              <w:rPr>
                <w:sz w:val="22"/>
              </w:rPr>
            </w:pPr>
            <w:r>
              <w:rPr>
                <w:spacing w:val="-4"/>
                <w:sz w:val="22"/>
              </w:rPr>
              <w:t>День </w:t>
            </w:r>
            <w:r>
              <w:rPr>
                <w:spacing w:val="-2"/>
                <w:sz w:val="22"/>
              </w:rPr>
              <w:t>окончани </w:t>
            </w:r>
            <w:r>
              <w:rPr>
                <w:spacing w:val="-10"/>
                <w:sz w:val="22"/>
              </w:rPr>
              <w:t>я </w:t>
            </w:r>
            <w:r>
              <w:rPr>
                <w:spacing w:val="-2"/>
                <w:sz w:val="22"/>
              </w:rPr>
              <w:t>инвентар</w:t>
            </w:r>
          </w:p>
          <w:p>
            <w:pPr>
              <w:pStyle w:val="TableParagraph"/>
              <w:spacing w:line="243" w:lineRule="exact"/>
              <w:ind w:left="171"/>
              <w:rPr>
                <w:sz w:val="22"/>
              </w:rPr>
            </w:pPr>
            <w:r>
              <w:rPr>
                <w:spacing w:val="-2"/>
                <w:sz w:val="22"/>
              </w:rPr>
              <w:t>изации</w:t>
            </w:r>
          </w:p>
        </w:tc>
        <w:tc>
          <w:tcPr>
            <w:tcW w:w="916" w:type="dxa"/>
          </w:tcPr>
          <w:p>
            <w:pPr>
              <w:pStyle w:val="TableParagraph"/>
              <w:rPr>
                <w:sz w:val="22"/>
              </w:rPr>
            </w:pPr>
          </w:p>
        </w:tc>
        <w:tc>
          <w:tcPr>
            <w:tcW w:w="884" w:type="dxa"/>
          </w:tcPr>
          <w:p>
            <w:pPr>
              <w:pStyle w:val="TableParagraph"/>
              <w:rPr>
                <w:sz w:val="22"/>
              </w:rPr>
            </w:pPr>
          </w:p>
        </w:tc>
      </w:tr>
      <w:tr>
        <w:trPr>
          <w:trHeight w:val="3038" w:hRule="atLeast"/>
        </w:trPr>
        <w:tc>
          <w:tcPr>
            <w:tcW w:w="268" w:type="dxa"/>
          </w:tcPr>
          <w:p>
            <w:pPr>
              <w:pStyle w:val="TableParagraph"/>
              <w:spacing w:before="1"/>
              <w:ind w:left="55"/>
              <w:rPr>
                <w:sz w:val="22"/>
              </w:rPr>
            </w:pPr>
            <w:r>
              <w:rPr>
                <w:spacing w:val="-10"/>
                <w:w w:val="95"/>
                <w:sz w:val="22"/>
              </w:rPr>
              <w:t>2</w:t>
            </w:r>
          </w:p>
          <w:p>
            <w:pPr>
              <w:pStyle w:val="TableParagraph"/>
              <w:spacing w:before="1"/>
              <w:ind w:left="50"/>
              <w:rPr>
                <w:sz w:val="22"/>
              </w:rPr>
            </w:pPr>
            <w:r>
              <w:rPr>
                <w:spacing w:val="-10"/>
                <w:sz w:val="22"/>
              </w:rPr>
              <w:t>7</w:t>
            </w:r>
          </w:p>
        </w:tc>
        <w:tc>
          <w:tcPr>
            <w:tcW w:w="1159" w:type="dxa"/>
          </w:tcPr>
          <w:p>
            <w:pPr>
              <w:pStyle w:val="TableParagraph"/>
              <w:spacing w:before="1"/>
              <w:ind w:left="107" w:right="118"/>
              <w:rPr>
                <w:sz w:val="22"/>
              </w:rPr>
            </w:pPr>
            <w:r>
              <w:rPr>
                <w:spacing w:val="-2"/>
                <w:sz w:val="22"/>
              </w:rPr>
              <w:t>Инвентар изационн </w:t>
            </w:r>
            <w:r>
              <w:rPr>
                <w:sz w:val="22"/>
              </w:rPr>
              <w:t>ая</w:t>
            </w:r>
            <w:r>
              <w:rPr>
                <w:spacing w:val="-6"/>
                <w:sz w:val="22"/>
              </w:rPr>
              <w:t> </w:t>
            </w:r>
            <w:r>
              <w:rPr>
                <w:sz w:val="22"/>
              </w:rPr>
              <w:t>опись </w:t>
            </w:r>
            <w:r>
              <w:rPr>
                <w:spacing w:val="-2"/>
                <w:sz w:val="22"/>
              </w:rPr>
              <w:t>наличных денежны </w:t>
            </w:r>
            <w:r>
              <w:rPr>
                <w:sz w:val="22"/>
              </w:rPr>
              <w:t>х средств </w:t>
            </w:r>
            <w:r>
              <w:rPr>
                <w:spacing w:val="-4"/>
                <w:sz w:val="22"/>
              </w:rPr>
              <w:t>(ф.</w:t>
            </w:r>
          </w:p>
          <w:p>
            <w:pPr>
              <w:pStyle w:val="TableParagraph"/>
              <w:ind w:left="107"/>
              <w:rPr>
                <w:sz w:val="22"/>
              </w:rPr>
            </w:pPr>
            <w:r>
              <w:rPr>
                <w:spacing w:val="-2"/>
                <w:sz w:val="22"/>
              </w:rPr>
              <w:t>0510467)</w:t>
            </w:r>
          </w:p>
        </w:tc>
        <w:tc>
          <w:tcPr>
            <w:tcW w:w="935" w:type="dxa"/>
          </w:tcPr>
          <w:p>
            <w:pPr>
              <w:pStyle w:val="TableParagraph"/>
              <w:spacing w:line="251" w:lineRule="exact" w:before="5"/>
              <w:ind w:left="120"/>
              <w:rPr>
                <w:sz w:val="22"/>
              </w:rPr>
            </w:pPr>
            <w:r>
              <w:rPr>
                <w:spacing w:val="-2"/>
                <w:sz w:val="22"/>
              </w:rPr>
              <w:t>Электр</w:t>
            </w:r>
          </w:p>
          <w:p>
            <w:pPr>
              <w:pStyle w:val="TableParagraph"/>
              <w:spacing w:line="251" w:lineRule="exact"/>
              <w:ind w:left="120"/>
              <w:rPr>
                <w:sz w:val="22"/>
              </w:rPr>
            </w:pPr>
            <w:r>
              <w:rPr>
                <w:spacing w:val="-2"/>
                <w:sz w:val="22"/>
              </w:rPr>
              <w:t>онный</w:t>
            </w:r>
          </w:p>
        </w:tc>
        <w:tc>
          <w:tcPr>
            <w:tcW w:w="1205" w:type="dxa"/>
          </w:tcPr>
          <w:p>
            <w:pPr>
              <w:pStyle w:val="TableParagraph"/>
              <w:spacing w:before="5"/>
              <w:ind w:left="145" w:right="105"/>
              <w:rPr>
                <w:sz w:val="22"/>
              </w:rPr>
            </w:pPr>
            <w:r>
              <w:rPr>
                <w:spacing w:val="-2"/>
                <w:sz w:val="22"/>
              </w:rPr>
              <w:t>Бухгалтер </w:t>
            </w:r>
            <w:r>
              <w:rPr>
                <w:spacing w:val="-4"/>
                <w:sz w:val="22"/>
              </w:rPr>
              <w:t>ия, </w:t>
            </w:r>
            <w:r>
              <w:rPr>
                <w:spacing w:val="-2"/>
                <w:sz w:val="22"/>
              </w:rPr>
              <w:t>инвентар изационн </w:t>
            </w:r>
            <w:r>
              <w:rPr>
                <w:spacing w:val="-6"/>
                <w:sz w:val="22"/>
              </w:rPr>
              <w:t>ая </w:t>
            </w:r>
            <w:r>
              <w:rPr>
                <w:spacing w:val="-2"/>
                <w:sz w:val="22"/>
              </w:rPr>
              <w:t>комиссия</w:t>
            </w:r>
          </w:p>
        </w:tc>
        <w:tc>
          <w:tcPr>
            <w:tcW w:w="1153" w:type="dxa"/>
          </w:tcPr>
          <w:p>
            <w:pPr>
              <w:pStyle w:val="TableParagraph"/>
              <w:spacing w:before="1"/>
              <w:ind w:left="107" w:right="143"/>
              <w:rPr>
                <w:sz w:val="22"/>
              </w:rPr>
            </w:pPr>
            <w:r>
              <w:rPr>
                <w:spacing w:val="-2"/>
                <w:sz w:val="22"/>
              </w:rPr>
              <w:t>Бухгалте </w:t>
            </w:r>
            <w:r>
              <w:rPr>
                <w:spacing w:val="-6"/>
                <w:sz w:val="22"/>
              </w:rPr>
              <w:t>р, </w:t>
            </w:r>
            <w:r>
              <w:rPr>
                <w:spacing w:val="-2"/>
                <w:sz w:val="22"/>
              </w:rPr>
              <w:t>ответстве </w:t>
            </w:r>
            <w:r>
              <w:rPr>
                <w:sz w:val="22"/>
              </w:rPr>
              <w:t>нный</w:t>
            </w:r>
            <w:r>
              <w:rPr>
                <w:spacing w:val="-6"/>
                <w:sz w:val="22"/>
              </w:rPr>
              <w:t> </w:t>
            </w:r>
            <w:r>
              <w:rPr>
                <w:sz w:val="22"/>
              </w:rPr>
              <w:t>за </w:t>
            </w:r>
            <w:r>
              <w:rPr>
                <w:spacing w:val="-4"/>
                <w:sz w:val="22"/>
              </w:rPr>
              <w:t>учет </w:t>
            </w:r>
            <w:r>
              <w:rPr>
                <w:spacing w:val="-2"/>
                <w:sz w:val="22"/>
              </w:rPr>
              <w:t>операций </w:t>
            </w:r>
            <w:r>
              <w:rPr>
                <w:spacing w:val="-10"/>
                <w:sz w:val="22"/>
              </w:rPr>
              <w:t>с </w:t>
            </w:r>
            <w:r>
              <w:rPr>
                <w:spacing w:val="-2"/>
                <w:sz w:val="22"/>
              </w:rPr>
              <w:t>денежны </w:t>
            </w:r>
            <w:r>
              <w:rPr>
                <w:spacing w:val="-6"/>
                <w:sz w:val="22"/>
              </w:rPr>
              <w:t>ми </w:t>
            </w:r>
            <w:r>
              <w:rPr>
                <w:spacing w:val="-2"/>
                <w:sz w:val="22"/>
              </w:rPr>
              <w:t>средства </w:t>
            </w:r>
            <w:r>
              <w:rPr>
                <w:spacing w:val="-6"/>
                <w:sz w:val="22"/>
              </w:rPr>
              <w:t>ми</w:t>
            </w:r>
          </w:p>
        </w:tc>
        <w:tc>
          <w:tcPr>
            <w:tcW w:w="751" w:type="dxa"/>
          </w:tcPr>
          <w:p>
            <w:pPr>
              <w:pStyle w:val="TableParagraph"/>
              <w:spacing w:before="1"/>
              <w:ind w:right="46"/>
              <w:jc w:val="center"/>
              <w:rPr>
                <w:sz w:val="22"/>
              </w:rPr>
            </w:pPr>
            <w:r>
              <w:rPr>
                <w:spacing w:val="-5"/>
                <w:sz w:val="22"/>
              </w:rPr>
              <w:t>ПЭП</w:t>
            </w:r>
          </w:p>
        </w:tc>
        <w:tc>
          <w:tcPr>
            <w:tcW w:w="1217" w:type="dxa"/>
          </w:tcPr>
          <w:p>
            <w:pPr>
              <w:pStyle w:val="TableParagraph"/>
              <w:spacing w:before="5"/>
              <w:ind w:left="166" w:right="163"/>
              <w:rPr>
                <w:sz w:val="22"/>
              </w:rPr>
            </w:pPr>
            <w:r>
              <w:rPr>
                <w:spacing w:val="-4"/>
                <w:sz w:val="22"/>
              </w:rPr>
              <w:t>День </w:t>
            </w:r>
            <w:r>
              <w:rPr>
                <w:spacing w:val="-2"/>
                <w:sz w:val="22"/>
              </w:rPr>
              <w:t>начала инвентар изации, указанны </w:t>
            </w:r>
            <w:r>
              <w:rPr>
                <w:sz w:val="22"/>
              </w:rPr>
              <w:t>й в </w:t>
            </w:r>
            <w:r>
              <w:rPr>
                <w:spacing w:val="-2"/>
                <w:sz w:val="22"/>
              </w:rPr>
              <w:t>Решении </w:t>
            </w:r>
            <w:r>
              <w:rPr>
                <w:spacing w:val="-6"/>
                <w:sz w:val="22"/>
              </w:rPr>
              <w:t>об </w:t>
            </w:r>
            <w:r>
              <w:rPr>
                <w:spacing w:val="-2"/>
                <w:sz w:val="22"/>
              </w:rPr>
              <w:t>инвентар изации </w:t>
            </w:r>
            <w:r>
              <w:rPr>
                <w:spacing w:val="-4"/>
                <w:sz w:val="22"/>
              </w:rPr>
              <w:t>(ф.</w:t>
            </w:r>
          </w:p>
          <w:p>
            <w:pPr>
              <w:pStyle w:val="TableParagraph"/>
              <w:spacing w:line="230" w:lineRule="exact"/>
              <w:ind w:left="176"/>
              <w:rPr>
                <w:sz w:val="22"/>
              </w:rPr>
            </w:pPr>
            <w:r>
              <w:rPr>
                <w:spacing w:val="-2"/>
                <w:sz w:val="22"/>
              </w:rPr>
              <w:t>0510439)</w:t>
            </w:r>
          </w:p>
        </w:tc>
        <w:tc>
          <w:tcPr>
            <w:tcW w:w="916" w:type="dxa"/>
          </w:tcPr>
          <w:p>
            <w:pPr>
              <w:pStyle w:val="TableParagraph"/>
              <w:spacing w:before="1"/>
              <w:ind w:left="143"/>
              <w:rPr>
                <w:sz w:val="22"/>
              </w:rPr>
            </w:pPr>
            <w:r>
              <w:rPr>
                <w:spacing w:val="-10"/>
                <w:w w:val="60"/>
                <w:sz w:val="22"/>
              </w:rPr>
              <w:t>1</w:t>
            </w:r>
          </w:p>
          <w:p>
            <w:pPr>
              <w:pStyle w:val="TableParagraph"/>
              <w:spacing w:before="6"/>
              <w:ind w:left="116" w:right="119"/>
              <w:rPr>
                <w:sz w:val="22"/>
              </w:rPr>
            </w:pPr>
            <w:r>
              <w:rPr>
                <w:spacing w:val="-2"/>
                <w:sz w:val="22"/>
              </w:rPr>
              <w:t>рабочи </w:t>
            </w:r>
            <w:r>
              <w:rPr>
                <w:sz w:val="22"/>
              </w:rPr>
              <w:t>й день </w:t>
            </w:r>
            <w:r>
              <w:rPr>
                <w:spacing w:val="-2"/>
                <w:sz w:val="22"/>
              </w:rPr>
              <w:t>после подпис </w:t>
            </w:r>
            <w:r>
              <w:rPr>
                <w:spacing w:val="-4"/>
                <w:sz w:val="22"/>
              </w:rPr>
              <w:t>ания </w:t>
            </w:r>
            <w:r>
              <w:rPr>
                <w:spacing w:val="-2"/>
                <w:sz w:val="22"/>
              </w:rPr>
              <w:t>предсе дателе </w:t>
            </w:r>
            <w:r>
              <w:rPr>
                <w:spacing w:val="-10"/>
                <w:sz w:val="22"/>
              </w:rPr>
              <w:t>м </w:t>
            </w:r>
            <w:r>
              <w:rPr>
                <w:spacing w:val="-2"/>
                <w:sz w:val="22"/>
              </w:rPr>
              <w:t>комисс </w:t>
            </w:r>
            <w:r>
              <w:rPr>
                <w:spacing w:val="-6"/>
                <w:sz w:val="22"/>
              </w:rPr>
              <w:t>ии</w:t>
            </w:r>
          </w:p>
        </w:tc>
        <w:tc>
          <w:tcPr>
            <w:tcW w:w="884" w:type="dxa"/>
          </w:tcPr>
          <w:p>
            <w:pPr>
              <w:pStyle w:val="TableParagraph"/>
              <w:spacing w:before="5"/>
              <w:ind w:left="126" w:right="105"/>
              <w:rPr>
                <w:sz w:val="22"/>
              </w:rPr>
            </w:pPr>
            <w:r>
              <w:rPr>
                <w:spacing w:val="-4"/>
                <w:sz w:val="22"/>
              </w:rPr>
              <w:t>Цифро вой </w:t>
            </w:r>
            <w:r>
              <w:rPr>
                <w:spacing w:val="-2"/>
                <w:sz w:val="22"/>
              </w:rPr>
              <w:t>способ </w:t>
            </w:r>
            <w:r>
              <w:rPr>
                <w:spacing w:val="-4"/>
                <w:sz w:val="22"/>
              </w:rPr>
              <w:t>(ГИС ЕИАС</w:t>
            </w:r>
          </w:p>
          <w:p>
            <w:pPr>
              <w:pStyle w:val="TableParagraph"/>
              <w:spacing w:before="3"/>
              <w:ind w:left="126" w:right="49"/>
              <w:rPr>
                <w:sz w:val="22"/>
              </w:rPr>
            </w:pPr>
            <w:r>
              <w:rPr>
                <w:spacing w:val="-2"/>
                <w:sz w:val="22"/>
              </w:rPr>
              <w:t>БУ)/на бумаге </w:t>
            </w:r>
            <w:r>
              <w:rPr>
                <w:spacing w:val="-4"/>
                <w:sz w:val="22"/>
              </w:rPr>
              <w:t>(до </w:t>
            </w:r>
            <w:r>
              <w:rPr>
                <w:spacing w:val="-2"/>
                <w:sz w:val="22"/>
              </w:rPr>
              <w:t>момент </w:t>
            </w:r>
            <w:r>
              <w:rPr>
                <w:spacing w:val="-10"/>
                <w:sz w:val="22"/>
              </w:rPr>
              <w:t>а </w:t>
            </w:r>
            <w:r>
              <w:rPr>
                <w:spacing w:val="-2"/>
                <w:sz w:val="22"/>
              </w:rPr>
              <w:t>осущес</w:t>
            </w:r>
          </w:p>
          <w:p>
            <w:pPr>
              <w:pStyle w:val="TableParagraph"/>
              <w:spacing w:line="227" w:lineRule="exact"/>
              <w:ind w:left="126"/>
              <w:rPr>
                <w:sz w:val="22"/>
              </w:rPr>
            </w:pPr>
            <w:r>
              <w:rPr>
                <w:spacing w:val="-2"/>
                <w:sz w:val="22"/>
              </w:rPr>
              <w:t>твлени</w:t>
            </w:r>
          </w:p>
        </w:tc>
      </w:tr>
    </w:tbl>
    <w:p>
      <w:pPr>
        <w:rPr>
          <w:sz w:val="2"/>
          <w:szCs w:val="2"/>
        </w:rPr>
      </w:pPr>
      <w:r>
        <w:rPr>
          <w:sz w:val="2"/>
          <w:szCs w:val="2"/>
        </w:rPr>
        <w:drawing>
          <wp:anchor distT="0" distB="0" distL="0" distR="0" allowOverlap="1" layoutInCell="1" locked="0" behindDoc="0" simplePos="0" relativeHeight="16096768">
            <wp:simplePos x="0" y="0"/>
            <wp:positionH relativeFrom="page">
              <wp:posOffset>0</wp:posOffset>
            </wp:positionH>
            <wp:positionV relativeFrom="page">
              <wp:posOffset>253</wp:posOffset>
            </wp:positionV>
            <wp:extent cx="7562215" cy="10691876"/>
            <wp:effectExtent l="0" t="0" r="0" b="0"/>
            <wp:wrapNone/>
            <wp:docPr id="731" name="Image 731"/>
            <wp:cNvGraphicFramePr>
              <a:graphicFrameLocks/>
            </wp:cNvGraphicFramePr>
            <a:graphic>
              <a:graphicData uri="http://schemas.openxmlformats.org/drawingml/2006/picture">
                <pic:pic>
                  <pic:nvPicPr>
                    <pic:cNvPr id="731" name="Image 731"/>
                    <pic:cNvPicPr/>
                  </pic:nvPicPr>
                  <pic:blipFill>
                    <a:blip r:embed="rId318" cstate="print"/>
                    <a:stretch>
                      <a:fillRect/>
                    </a:stretch>
                  </pic:blipFill>
                  <pic:spPr>
                    <a:xfrm>
                      <a:off x="0" y="0"/>
                      <a:ext cx="7562215" cy="10691876"/>
                    </a:xfrm>
                    <a:prstGeom prst="rect">
                      <a:avLst/>
                    </a:prstGeom>
                  </pic:spPr>
                </pic:pic>
              </a:graphicData>
            </a:graphic>
          </wp:anchor>
        </w:drawing>
      </w:r>
    </w:p>
    <w:p>
      <w:pPr>
        <w:spacing w:after="0"/>
        <w:rPr>
          <w:sz w:val="2"/>
          <w:szCs w:val="2"/>
        </w:rPr>
        <w:sectPr>
          <w:type w:val="continuous"/>
          <w:pgSz w:w="11910" w:h="16840"/>
          <w:pgMar w:header="0" w:footer="1007" w:top="1100" w:bottom="2176" w:left="992" w:right="708"/>
        </w:sectPr>
      </w:pPr>
    </w:p>
    <w:tbl>
      <w:tblPr>
        <w:tblW w:w="0" w:type="auto"/>
        <w:jc w:val="left"/>
        <w:tblInd w:w="43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095"/>
        <w:gridCol w:w="751"/>
        <w:gridCol w:w="1682"/>
        <w:gridCol w:w="1338"/>
      </w:tblGrid>
      <w:tr>
        <w:trPr>
          <w:trHeight w:val="252" w:hRule="atLeast"/>
        </w:trPr>
        <w:tc>
          <w:tcPr>
            <w:tcW w:w="1095" w:type="dxa"/>
          </w:tcPr>
          <w:p>
            <w:pPr>
              <w:pStyle w:val="TableParagraph"/>
              <w:spacing w:line="232" w:lineRule="exact"/>
              <w:ind w:left="50"/>
              <w:rPr>
                <w:sz w:val="22"/>
              </w:rPr>
            </w:pPr>
            <w:r>
              <w:rPr>
                <w:spacing w:val="-2"/>
                <w:sz w:val="22"/>
              </w:rPr>
              <w:t>Кассир</w:t>
            </w:r>
          </w:p>
        </w:tc>
        <w:tc>
          <w:tcPr>
            <w:tcW w:w="751" w:type="dxa"/>
          </w:tcPr>
          <w:p>
            <w:pPr>
              <w:pStyle w:val="TableParagraph"/>
              <w:spacing w:line="232" w:lineRule="exact"/>
              <w:ind w:left="2" w:right="46"/>
              <w:jc w:val="center"/>
              <w:rPr>
                <w:sz w:val="22"/>
              </w:rPr>
            </w:pPr>
            <w:r>
              <w:rPr>
                <w:spacing w:val="-5"/>
                <w:sz w:val="22"/>
              </w:rPr>
              <w:t>ПЭП</w:t>
            </w:r>
          </w:p>
        </w:tc>
        <w:tc>
          <w:tcPr>
            <w:tcW w:w="1682" w:type="dxa"/>
          </w:tcPr>
          <w:p>
            <w:pPr>
              <w:pStyle w:val="TableParagraph"/>
              <w:spacing w:line="232" w:lineRule="exact"/>
              <w:ind w:left="166"/>
              <w:rPr>
                <w:sz w:val="22"/>
              </w:rPr>
            </w:pPr>
            <w:r>
              <w:rPr>
                <w:spacing w:val="-4"/>
                <w:sz w:val="22"/>
              </w:rPr>
              <w:t>День</w:t>
            </w:r>
          </w:p>
        </w:tc>
        <w:tc>
          <w:tcPr>
            <w:tcW w:w="1338" w:type="dxa"/>
          </w:tcPr>
          <w:p>
            <w:pPr>
              <w:pStyle w:val="TableParagraph"/>
              <w:spacing w:line="232" w:lineRule="exact"/>
              <w:ind w:left="578"/>
              <w:rPr>
                <w:sz w:val="22"/>
              </w:rPr>
            </w:pPr>
            <w:r>
              <w:rPr>
                <w:spacing w:val="-10"/>
                <w:sz w:val="22"/>
              </w:rPr>
              <w:t>я</w:t>
            </w:r>
          </w:p>
        </w:tc>
      </w:tr>
      <w:tr>
        <w:trPr>
          <w:trHeight w:val="501" w:hRule="atLeast"/>
        </w:trPr>
        <w:tc>
          <w:tcPr>
            <w:tcW w:w="1095" w:type="dxa"/>
          </w:tcPr>
          <w:p>
            <w:pPr>
              <w:pStyle w:val="TableParagraph"/>
              <w:rPr>
                <w:sz w:val="22"/>
              </w:rPr>
            </w:pPr>
          </w:p>
        </w:tc>
        <w:tc>
          <w:tcPr>
            <w:tcW w:w="751" w:type="dxa"/>
          </w:tcPr>
          <w:p>
            <w:pPr>
              <w:pStyle w:val="TableParagraph"/>
              <w:rPr>
                <w:sz w:val="22"/>
              </w:rPr>
            </w:pPr>
          </w:p>
        </w:tc>
        <w:tc>
          <w:tcPr>
            <w:tcW w:w="1682" w:type="dxa"/>
          </w:tcPr>
          <w:p>
            <w:pPr>
              <w:pStyle w:val="TableParagraph"/>
              <w:spacing w:line="248" w:lineRule="exact"/>
              <w:ind w:left="166"/>
              <w:rPr>
                <w:sz w:val="22"/>
              </w:rPr>
            </w:pPr>
            <w:r>
              <w:rPr>
                <w:spacing w:val="-2"/>
                <w:sz w:val="22"/>
              </w:rPr>
              <w:t>начала</w:t>
            </w:r>
          </w:p>
          <w:p>
            <w:pPr>
              <w:pStyle w:val="TableParagraph"/>
              <w:spacing w:line="234" w:lineRule="exact"/>
              <w:ind w:left="172"/>
              <w:rPr>
                <w:sz w:val="22"/>
              </w:rPr>
            </w:pPr>
            <w:r>
              <w:rPr>
                <w:spacing w:val="-2"/>
                <w:sz w:val="22"/>
              </w:rPr>
              <w:t>инвентар</w:t>
            </w:r>
          </w:p>
        </w:tc>
        <w:tc>
          <w:tcPr>
            <w:tcW w:w="1338" w:type="dxa"/>
          </w:tcPr>
          <w:p>
            <w:pPr>
              <w:pStyle w:val="TableParagraph"/>
              <w:spacing w:line="245" w:lineRule="exact"/>
              <w:ind w:left="578"/>
              <w:rPr>
                <w:sz w:val="22"/>
              </w:rPr>
            </w:pPr>
            <w:r>
              <w:rPr>
                <w:spacing w:val="-2"/>
                <w:sz w:val="22"/>
              </w:rPr>
              <w:t>технич</w:t>
            </w:r>
          </w:p>
          <w:p>
            <w:pPr>
              <w:pStyle w:val="TableParagraph"/>
              <w:spacing w:line="236" w:lineRule="exact"/>
              <w:ind w:left="578"/>
              <w:rPr>
                <w:sz w:val="22"/>
              </w:rPr>
            </w:pPr>
            <w:r>
              <w:rPr>
                <w:spacing w:val="-2"/>
                <w:sz w:val="22"/>
              </w:rPr>
              <w:t>еской</w:t>
            </w:r>
          </w:p>
        </w:tc>
      </w:tr>
      <w:tr>
        <w:trPr>
          <w:trHeight w:val="511" w:hRule="atLeast"/>
        </w:trPr>
        <w:tc>
          <w:tcPr>
            <w:tcW w:w="1095" w:type="dxa"/>
          </w:tcPr>
          <w:p>
            <w:pPr>
              <w:pStyle w:val="TableParagraph"/>
              <w:rPr>
                <w:sz w:val="22"/>
              </w:rPr>
            </w:pPr>
          </w:p>
        </w:tc>
        <w:tc>
          <w:tcPr>
            <w:tcW w:w="751" w:type="dxa"/>
          </w:tcPr>
          <w:p>
            <w:pPr>
              <w:pStyle w:val="TableParagraph"/>
              <w:rPr>
                <w:sz w:val="22"/>
              </w:rPr>
            </w:pPr>
          </w:p>
        </w:tc>
        <w:tc>
          <w:tcPr>
            <w:tcW w:w="1682" w:type="dxa"/>
          </w:tcPr>
          <w:p>
            <w:pPr>
              <w:pStyle w:val="TableParagraph"/>
              <w:spacing w:before="1"/>
              <w:ind w:left="172"/>
              <w:rPr>
                <w:sz w:val="22"/>
              </w:rPr>
            </w:pPr>
            <w:r>
              <w:rPr>
                <w:spacing w:val="-2"/>
                <w:sz w:val="22"/>
              </w:rPr>
              <w:t>изации,</w:t>
            </w:r>
          </w:p>
          <w:p>
            <w:pPr>
              <w:pStyle w:val="TableParagraph"/>
              <w:spacing w:line="236" w:lineRule="exact" w:before="1"/>
              <w:ind w:left="166"/>
              <w:rPr>
                <w:sz w:val="22"/>
              </w:rPr>
            </w:pPr>
            <w:r>
              <w:rPr>
                <w:spacing w:val="-2"/>
                <w:sz w:val="22"/>
              </w:rPr>
              <w:t>указанны</w:t>
            </w:r>
          </w:p>
        </w:tc>
        <w:tc>
          <w:tcPr>
            <w:tcW w:w="1338" w:type="dxa"/>
          </w:tcPr>
          <w:p>
            <w:pPr>
              <w:pStyle w:val="TableParagraph"/>
              <w:spacing w:line="250" w:lineRule="exact"/>
              <w:ind w:left="578"/>
              <w:rPr>
                <w:sz w:val="22"/>
              </w:rPr>
            </w:pPr>
            <w:r>
              <w:rPr>
                <w:spacing w:val="-2"/>
                <w:sz w:val="22"/>
              </w:rPr>
              <w:t>возмож</w:t>
            </w:r>
          </w:p>
          <w:p>
            <w:pPr>
              <w:pStyle w:val="TableParagraph"/>
              <w:spacing w:line="241" w:lineRule="exact" w:before="1"/>
              <w:ind w:left="578"/>
              <w:rPr>
                <w:sz w:val="22"/>
              </w:rPr>
            </w:pPr>
            <w:r>
              <w:rPr>
                <w:spacing w:val="-2"/>
                <w:sz w:val="22"/>
              </w:rPr>
              <w:t>ности</w:t>
            </w:r>
          </w:p>
        </w:tc>
      </w:tr>
      <w:tr>
        <w:trPr>
          <w:trHeight w:val="503" w:hRule="atLeast"/>
        </w:trPr>
        <w:tc>
          <w:tcPr>
            <w:tcW w:w="1095" w:type="dxa"/>
          </w:tcPr>
          <w:p>
            <w:pPr>
              <w:pStyle w:val="TableParagraph"/>
              <w:rPr>
                <w:sz w:val="22"/>
              </w:rPr>
            </w:pPr>
          </w:p>
        </w:tc>
        <w:tc>
          <w:tcPr>
            <w:tcW w:w="751" w:type="dxa"/>
          </w:tcPr>
          <w:p>
            <w:pPr>
              <w:pStyle w:val="TableParagraph"/>
              <w:rPr>
                <w:sz w:val="22"/>
              </w:rPr>
            </w:pPr>
          </w:p>
        </w:tc>
        <w:tc>
          <w:tcPr>
            <w:tcW w:w="1682" w:type="dxa"/>
          </w:tcPr>
          <w:p>
            <w:pPr>
              <w:pStyle w:val="TableParagraph"/>
              <w:spacing w:line="245" w:lineRule="exact"/>
              <w:ind w:left="166"/>
              <w:rPr>
                <w:sz w:val="22"/>
              </w:rPr>
            </w:pPr>
            <w:r>
              <w:rPr>
                <w:w w:val="105"/>
                <w:sz w:val="22"/>
              </w:rPr>
              <w:t>й</w:t>
            </w:r>
            <w:r>
              <w:rPr>
                <w:spacing w:val="-10"/>
                <w:w w:val="105"/>
                <w:sz w:val="22"/>
              </w:rPr>
              <w:t> в</w:t>
            </w:r>
          </w:p>
          <w:p>
            <w:pPr>
              <w:pStyle w:val="TableParagraph"/>
              <w:spacing w:line="239" w:lineRule="exact"/>
              <w:ind w:left="166"/>
              <w:rPr>
                <w:sz w:val="22"/>
              </w:rPr>
            </w:pPr>
            <w:r>
              <w:rPr>
                <w:spacing w:val="-2"/>
                <w:sz w:val="22"/>
              </w:rPr>
              <w:t>Решении</w:t>
            </w:r>
          </w:p>
        </w:tc>
        <w:tc>
          <w:tcPr>
            <w:tcW w:w="1338" w:type="dxa"/>
          </w:tcPr>
          <w:p>
            <w:pPr>
              <w:pStyle w:val="TableParagraph"/>
              <w:spacing w:line="250" w:lineRule="exact"/>
              <w:ind w:left="578"/>
              <w:rPr>
                <w:sz w:val="22"/>
              </w:rPr>
            </w:pPr>
            <w:r>
              <w:rPr>
                <w:spacing w:val="-2"/>
                <w:sz w:val="22"/>
              </w:rPr>
              <w:t>форми</w:t>
            </w:r>
          </w:p>
          <w:p>
            <w:pPr>
              <w:pStyle w:val="TableParagraph"/>
              <w:spacing w:line="234" w:lineRule="exact"/>
              <w:ind w:left="578"/>
              <w:rPr>
                <w:sz w:val="22"/>
              </w:rPr>
            </w:pPr>
            <w:r>
              <w:rPr>
                <w:spacing w:val="-2"/>
                <w:sz w:val="22"/>
              </w:rPr>
              <w:t>ровани</w:t>
            </w:r>
          </w:p>
        </w:tc>
      </w:tr>
      <w:tr>
        <w:trPr>
          <w:trHeight w:val="254" w:hRule="atLeast"/>
        </w:trPr>
        <w:tc>
          <w:tcPr>
            <w:tcW w:w="1095" w:type="dxa"/>
          </w:tcPr>
          <w:p>
            <w:pPr>
              <w:pStyle w:val="TableParagraph"/>
              <w:rPr>
                <w:sz w:val="18"/>
              </w:rPr>
            </w:pPr>
          </w:p>
        </w:tc>
        <w:tc>
          <w:tcPr>
            <w:tcW w:w="751" w:type="dxa"/>
          </w:tcPr>
          <w:p>
            <w:pPr>
              <w:pStyle w:val="TableParagraph"/>
              <w:rPr>
                <w:sz w:val="18"/>
              </w:rPr>
            </w:pPr>
          </w:p>
        </w:tc>
        <w:tc>
          <w:tcPr>
            <w:tcW w:w="1682" w:type="dxa"/>
          </w:tcPr>
          <w:p>
            <w:pPr>
              <w:pStyle w:val="TableParagraph"/>
              <w:spacing w:line="235" w:lineRule="exact"/>
              <w:ind w:left="171"/>
              <w:rPr>
                <w:sz w:val="22"/>
              </w:rPr>
            </w:pPr>
            <w:r>
              <w:rPr>
                <w:spacing w:val="-5"/>
                <w:sz w:val="22"/>
              </w:rPr>
              <w:t>об</w:t>
            </w:r>
          </w:p>
        </w:tc>
        <w:tc>
          <w:tcPr>
            <w:tcW w:w="1338" w:type="dxa"/>
          </w:tcPr>
          <w:p>
            <w:pPr>
              <w:pStyle w:val="TableParagraph"/>
              <w:spacing w:line="235" w:lineRule="exact"/>
              <w:ind w:left="578"/>
              <w:rPr>
                <w:sz w:val="22"/>
              </w:rPr>
            </w:pPr>
            <w:r>
              <w:rPr>
                <w:spacing w:val="-10"/>
                <w:sz w:val="22"/>
              </w:rPr>
              <w:t>я</w:t>
            </w:r>
          </w:p>
        </w:tc>
      </w:tr>
      <w:tr>
        <w:trPr>
          <w:trHeight w:val="501" w:hRule="atLeast"/>
        </w:trPr>
        <w:tc>
          <w:tcPr>
            <w:tcW w:w="1095" w:type="dxa"/>
          </w:tcPr>
          <w:p>
            <w:pPr>
              <w:pStyle w:val="TableParagraph"/>
              <w:rPr>
                <w:sz w:val="22"/>
              </w:rPr>
            </w:pPr>
          </w:p>
        </w:tc>
        <w:tc>
          <w:tcPr>
            <w:tcW w:w="751" w:type="dxa"/>
          </w:tcPr>
          <w:p>
            <w:pPr>
              <w:pStyle w:val="TableParagraph"/>
              <w:rPr>
                <w:sz w:val="22"/>
              </w:rPr>
            </w:pPr>
          </w:p>
        </w:tc>
        <w:tc>
          <w:tcPr>
            <w:tcW w:w="1682" w:type="dxa"/>
          </w:tcPr>
          <w:p>
            <w:pPr>
              <w:pStyle w:val="TableParagraph"/>
              <w:spacing w:line="245" w:lineRule="exact"/>
              <w:ind w:left="171"/>
              <w:rPr>
                <w:sz w:val="22"/>
              </w:rPr>
            </w:pPr>
            <w:r>
              <w:rPr>
                <w:spacing w:val="-2"/>
                <w:sz w:val="22"/>
              </w:rPr>
              <w:t>инвентар</w:t>
            </w:r>
          </w:p>
          <w:p>
            <w:pPr>
              <w:pStyle w:val="TableParagraph"/>
              <w:spacing w:line="237" w:lineRule="exact"/>
              <w:ind w:left="171"/>
              <w:rPr>
                <w:sz w:val="22"/>
              </w:rPr>
            </w:pPr>
            <w:r>
              <w:rPr>
                <w:spacing w:val="-2"/>
                <w:sz w:val="22"/>
              </w:rPr>
              <w:t>изации</w:t>
            </w:r>
          </w:p>
        </w:tc>
        <w:tc>
          <w:tcPr>
            <w:tcW w:w="1338" w:type="dxa"/>
          </w:tcPr>
          <w:p>
            <w:pPr>
              <w:pStyle w:val="TableParagraph"/>
              <w:spacing w:line="248" w:lineRule="exact"/>
              <w:ind w:left="578"/>
              <w:rPr>
                <w:sz w:val="22"/>
              </w:rPr>
            </w:pPr>
            <w:r>
              <w:rPr>
                <w:spacing w:val="-2"/>
                <w:sz w:val="22"/>
              </w:rPr>
              <w:t>докуме</w:t>
            </w:r>
          </w:p>
          <w:p>
            <w:pPr>
              <w:pStyle w:val="TableParagraph"/>
              <w:spacing w:line="234" w:lineRule="exact"/>
              <w:ind w:left="578"/>
              <w:rPr>
                <w:sz w:val="22"/>
              </w:rPr>
            </w:pPr>
            <w:r>
              <w:rPr>
                <w:sz w:val="22"/>
              </w:rPr>
              <w:t>нта </w:t>
            </w:r>
            <w:r>
              <w:rPr>
                <w:spacing w:val="-10"/>
                <w:sz w:val="22"/>
              </w:rPr>
              <w:t>в</w:t>
            </w:r>
          </w:p>
        </w:tc>
      </w:tr>
      <w:tr>
        <w:trPr>
          <w:trHeight w:val="256" w:hRule="atLeast"/>
        </w:trPr>
        <w:tc>
          <w:tcPr>
            <w:tcW w:w="1095" w:type="dxa"/>
          </w:tcPr>
          <w:p>
            <w:pPr>
              <w:pStyle w:val="TableParagraph"/>
              <w:rPr>
                <w:sz w:val="18"/>
              </w:rPr>
            </w:pPr>
          </w:p>
        </w:tc>
        <w:tc>
          <w:tcPr>
            <w:tcW w:w="751" w:type="dxa"/>
          </w:tcPr>
          <w:p>
            <w:pPr>
              <w:pStyle w:val="TableParagraph"/>
              <w:rPr>
                <w:sz w:val="18"/>
              </w:rPr>
            </w:pPr>
          </w:p>
        </w:tc>
        <w:tc>
          <w:tcPr>
            <w:tcW w:w="1682" w:type="dxa"/>
          </w:tcPr>
          <w:p>
            <w:pPr>
              <w:pStyle w:val="TableParagraph"/>
              <w:spacing w:line="237" w:lineRule="exact"/>
              <w:ind w:left="166"/>
              <w:rPr>
                <w:sz w:val="22"/>
              </w:rPr>
            </w:pPr>
            <w:r>
              <w:rPr>
                <w:spacing w:val="-5"/>
                <w:sz w:val="22"/>
              </w:rPr>
              <w:t>(ф.</w:t>
            </w:r>
          </w:p>
        </w:tc>
        <w:tc>
          <w:tcPr>
            <w:tcW w:w="1338" w:type="dxa"/>
          </w:tcPr>
          <w:p>
            <w:pPr>
              <w:pStyle w:val="TableParagraph"/>
              <w:spacing w:line="236" w:lineRule="exact" w:before="1"/>
              <w:ind w:left="578"/>
              <w:rPr>
                <w:sz w:val="22"/>
              </w:rPr>
            </w:pPr>
            <w:r>
              <w:rPr>
                <w:spacing w:val="-2"/>
                <w:sz w:val="22"/>
              </w:rPr>
              <w:t>электр</w:t>
            </w:r>
          </w:p>
        </w:tc>
      </w:tr>
      <w:tr>
        <w:trPr>
          <w:trHeight w:val="249" w:hRule="atLeast"/>
        </w:trPr>
        <w:tc>
          <w:tcPr>
            <w:tcW w:w="1095" w:type="dxa"/>
          </w:tcPr>
          <w:p>
            <w:pPr>
              <w:pStyle w:val="TableParagraph"/>
              <w:rPr>
                <w:sz w:val="18"/>
              </w:rPr>
            </w:pPr>
          </w:p>
        </w:tc>
        <w:tc>
          <w:tcPr>
            <w:tcW w:w="751" w:type="dxa"/>
          </w:tcPr>
          <w:p>
            <w:pPr>
              <w:pStyle w:val="TableParagraph"/>
              <w:rPr>
                <w:sz w:val="18"/>
              </w:rPr>
            </w:pPr>
          </w:p>
        </w:tc>
        <w:tc>
          <w:tcPr>
            <w:tcW w:w="1682" w:type="dxa"/>
          </w:tcPr>
          <w:p>
            <w:pPr>
              <w:pStyle w:val="TableParagraph"/>
              <w:spacing w:line="229" w:lineRule="exact"/>
              <w:ind w:left="166"/>
              <w:rPr>
                <w:sz w:val="22"/>
              </w:rPr>
            </w:pPr>
            <w:r>
              <w:rPr>
                <w:spacing w:val="-2"/>
                <w:sz w:val="22"/>
              </w:rPr>
              <w:t>0510439)</w:t>
            </w:r>
          </w:p>
        </w:tc>
        <w:tc>
          <w:tcPr>
            <w:tcW w:w="1338" w:type="dxa"/>
          </w:tcPr>
          <w:p>
            <w:pPr>
              <w:pStyle w:val="TableParagraph"/>
              <w:spacing w:line="229" w:lineRule="exact"/>
              <w:ind w:left="583"/>
              <w:rPr>
                <w:sz w:val="22"/>
              </w:rPr>
            </w:pPr>
            <w:r>
              <w:rPr>
                <w:spacing w:val="-2"/>
                <w:sz w:val="22"/>
              </w:rPr>
              <w:t>онном</w:t>
            </w:r>
          </w:p>
        </w:tc>
      </w:tr>
      <w:tr>
        <w:trPr>
          <w:trHeight w:val="254" w:hRule="atLeast"/>
        </w:trPr>
        <w:tc>
          <w:tcPr>
            <w:tcW w:w="1095" w:type="dxa"/>
          </w:tcPr>
          <w:p>
            <w:pPr>
              <w:pStyle w:val="TableParagraph"/>
              <w:rPr>
                <w:sz w:val="18"/>
              </w:rPr>
            </w:pPr>
          </w:p>
        </w:tc>
        <w:tc>
          <w:tcPr>
            <w:tcW w:w="751" w:type="dxa"/>
          </w:tcPr>
          <w:p>
            <w:pPr>
              <w:pStyle w:val="TableParagraph"/>
              <w:rPr>
                <w:sz w:val="18"/>
              </w:rPr>
            </w:pPr>
          </w:p>
        </w:tc>
        <w:tc>
          <w:tcPr>
            <w:tcW w:w="1682" w:type="dxa"/>
          </w:tcPr>
          <w:p>
            <w:pPr>
              <w:pStyle w:val="TableParagraph"/>
              <w:spacing w:line="235" w:lineRule="exact"/>
              <w:ind w:left="166"/>
              <w:rPr>
                <w:sz w:val="22"/>
              </w:rPr>
            </w:pPr>
            <w:r>
              <w:rPr>
                <w:w w:val="105"/>
                <w:sz w:val="22"/>
              </w:rPr>
              <w:t>-</w:t>
            </w:r>
            <w:r>
              <w:rPr>
                <w:spacing w:val="-11"/>
                <w:w w:val="105"/>
                <w:sz w:val="22"/>
              </w:rPr>
              <w:t> </w:t>
            </w:r>
            <w:r>
              <w:rPr>
                <w:spacing w:val="-4"/>
                <w:w w:val="105"/>
                <w:sz w:val="22"/>
              </w:rPr>
              <w:t>после</w:t>
            </w:r>
          </w:p>
        </w:tc>
        <w:tc>
          <w:tcPr>
            <w:tcW w:w="1338" w:type="dxa"/>
          </w:tcPr>
          <w:p>
            <w:pPr>
              <w:pStyle w:val="TableParagraph"/>
              <w:spacing w:line="235" w:lineRule="exact"/>
              <w:ind w:left="578"/>
              <w:rPr>
                <w:sz w:val="22"/>
              </w:rPr>
            </w:pPr>
            <w:r>
              <w:rPr>
                <w:spacing w:val="-2"/>
                <w:sz w:val="22"/>
              </w:rPr>
              <w:t>виде)</w:t>
            </w:r>
          </w:p>
        </w:tc>
      </w:tr>
      <w:tr>
        <w:trPr>
          <w:trHeight w:val="252" w:hRule="atLeast"/>
        </w:trPr>
        <w:tc>
          <w:tcPr>
            <w:tcW w:w="1095" w:type="dxa"/>
          </w:tcPr>
          <w:p>
            <w:pPr>
              <w:pStyle w:val="TableParagraph"/>
              <w:rPr>
                <w:sz w:val="18"/>
              </w:rPr>
            </w:pPr>
          </w:p>
        </w:tc>
        <w:tc>
          <w:tcPr>
            <w:tcW w:w="751" w:type="dxa"/>
          </w:tcPr>
          <w:p>
            <w:pPr>
              <w:pStyle w:val="TableParagraph"/>
              <w:rPr>
                <w:sz w:val="18"/>
              </w:rPr>
            </w:pPr>
          </w:p>
        </w:tc>
        <w:tc>
          <w:tcPr>
            <w:tcW w:w="1682" w:type="dxa"/>
          </w:tcPr>
          <w:p>
            <w:pPr>
              <w:pStyle w:val="TableParagraph"/>
              <w:spacing w:line="232" w:lineRule="exact"/>
              <w:ind w:left="166"/>
              <w:rPr>
                <w:sz w:val="22"/>
              </w:rPr>
            </w:pPr>
            <w:r>
              <w:rPr>
                <w:spacing w:val="-2"/>
                <w:sz w:val="22"/>
              </w:rPr>
              <w:t>поступле</w:t>
            </w:r>
          </w:p>
        </w:tc>
        <w:tc>
          <w:tcPr>
            <w:tcW w:w="1338" w:type="dxa"/>
          </w:tcPr>
          <w:p>
            <w:pPr>
              <w:pStyle w:val="TableParagraph"/>
              <w:rPr>
                <w:sz w:val="18"/>
              </w:rPr>
            </w:pPr>
          </w:p>
        </w:tc>
      </w:tr>
      <w:tr>
        <w:trPr>
          <w:trHeight w:val="257" w:hRule="atLeast"/>
        </w:trPr>
        <w:tc>
          <w:tcPr>
            <w:tcW w:w="1095" w:type="dxa"/>
          </w:tcPr>
          <w:p>
            <w:pPr>
              <w:pStyle w:val="TableParagraph"/>
              <w:rPr>
                <w:sz w:val="18"/>
              </w:rPr>
            </w:pPr>
          </w:p>
        </w:tc>
        <w:tc>
          <w:tcPr>
            <w:tcW w:w="751" w:type="dxa"/>
          </w:tcPr>
          <w:p>
            <w:pPr>
              <w:pStyle w:val="TableParagraph"/>
              <w:rPr>
                <w:sz w:val="18"/>
              </w:rPr>
            </w:pPr>
          </w:p>
        </w:tc>
        <w:tc>
          <w:tcPr>
            <w:tcW w:w="1682" w:type="dxa"/>
          </w:tcPr>
          <w:p>
            <w:pPr>
              <w:pStyle w:val="TableParagraph"/>
              <w:spacing w:line="237" w:lineRule="exact"/>
              <w:ind w:left="166"/>
              <w:rPr>
                <w:sz w:val="22"/>
              </w:rPr>
            </w:pPr>
            <w:r>
              <w:rPr>
                <w:spacing w:val="-5"/>
                <w:sz w:val="22"/>
              </w:rPr>
              <w:t>ния</w:t>
            </w:r>
          </w:p>
        </w:tc>
        <w:tc>
          <w:tcPr>
            <w:tcW w:w="1338" w:type="dxa"/>
          </w:tcPr>
          <w:p>
            <w:pPr>
              <w:pStyle w:val="TableParagraph"/>
              <w:rPr>
                <w:sz w:val="18"/>
              </w:rPr>
            </w:pPr>
          </w:p>
        </w:tc>
      </w:tr>
      <w:tr>
        <w:trPr>
          <w:trHeight w:val="501" w:hRule="atLeast"/>
        </w:trPr>
        <w:tc>
          <w:tcPr>
            <w:tcW w:w="1095" w:type="dxa"/>
          </w:tcPr>
          <w:p>
            <w:pPr>
              <w:pStyle w:val="TableParagraph"/>
              <w:rPr>
                <w:sz w:val="22"/>
              </w:rPr>
            </w:pPr>
          </w:p>
        </w:tc>
        <w:tc>
          <w:tcPr>
            <w:tcW w:w="751" w:type="dxa"/>
          </w:tcPr>
          <w:p>
            <w:pPr>
              <w:pStyle w:val="TableParagraph"/>
              <w:rPr>
                <w:sz w:val="22"/>
              </w:rPr>
            </w:pPr>
          </w:p>
        </w:tc>
        <w:tc>
          <w:tcPr>
            <w:tcW w:w="1682" w:type="dxa"/>
          </w:tcPr>
          <w:p>
            <w:pPr>
              <w:pStyle w:val="TableParagraph"/>
              <w:spacing w:line="247" w:lineRule="exact"/>
              <w:ind w:left="171"/>
              <w:rPr>
                <w:sz w:val="22"/>
              </w:rPr>
            </w:pPr>
            <w:r>
              <w:rPr>
                <w:spacing w:val="-2"/>
                <w:sz w:val="22"/>
              </w:rPr>
              <w:t>сформиро</w:t>
            </w:r>
          </w:p>
          <w:p>
            <w:pPr>
              <w:pStyle w:val="TableParagraph"/>
              <w:spacing w:line="234" w:lineRule="exact"/>
              <w:ind w:left="166"/>
              <w:rPr>
                <w:sz w:val="22"/>
              </w:rPr>
            </w:pPr>
            <w:r>
              <w:rPr>
                <w:spacing w:val="-2"/>
                <w:sz w:val="22"/>
              </w:rPr>
              <w:t>ванного</w:t>
            </w:r>
          </w:p>
        </w:tc>
        <w:tc>
          <w:tcPr>
            <w:tcW w:w="1338" w:type="dxa"/>
          </w:tcPr>
          <w:p>
            <w:pPr>
              <w:pStyle w:val="TableParagraph"/>
              <w:rPr>
                <w:sz w:val="22"/>
              </w:rPr>
            </w:pPr>
          </w:p>
        </w:tc>
      </w:tr>
      <w:tr>
        <w:trPr>
          <w:trHeight w:val="256" w:hRule="atLeast"/>
        </w:trPr>
        <w:tc>
          <w:tcPr>
            <w:tcW w:w="1095" w:type="dxa"/>
          </w:tcPr>
          <w:p>
            <w:pPr>
              <w:pStyle w:val="TableParagraph"/>
              <w:rPr>
                <w:sz w:val="18"/>
              </w:rPr>
            </w:pPr>
          </w:p>
        </w:tc>
        <w:tc>
          <w:tcPr>
            <w:tcW w:w="751" w:type="dxa"/>
          </w:tcPr>
          <w:p>
            <w:pPr>
              <w:pStyle w:val="TableParagraph"/>
              <w:rPr>
                <w:sz w:val="18"/>
              </w:rPr>
            </w:pPr>
          </w:p>
        </w:tc>
        <w:tc>
          <w:tcPr>
            <w:tcW w:w="1682" w:type="dxa"/>
          </w:tcPr>
          <w:p>
            <w:pPr>
              <w:pStyle w:val="TableParagraph"/>
              <w:spacing w:line="236" w:lineRule="exact"/>
              <w:ind w:left="166"/>
              <w:rPr>
                <w:sz w:val="22"/>
              </w:rPr>
            </w:pPr>
            <w:r>
              <w:rPr>
                <w:spacing w:val="-2"/>
                <w:sz w:val="22"/>
              </w:rPr>
              <w:t>документ</w:t>
            </w:r>
          </w:p>
        </w:tc>
        <w:tc>
          <w:tcPr>
            <w:tcW w:w="1338" w:type="dxa"/>
          </w:tcPr>
          <w:p>
            <w:pPr>
              <w:pStyle w:val="TableParagraph"/>
              <w:rPr>
                <w:sz w:val="18"/>
              </w:rPr>
            </w:pPr>
          </w:p>
        </w:tc>
      </w:tr>
      <w:tr>
        <w:trPr>
          <w:trHeight w:val="254" w:hRule="atLeast"/>
        </w:trPr>
        <w:tc>
          <w:tcPr>
            <w:tcW w:w="1095" w:type="dxa"/>
          </w:tcPr>
          <w:p>
            <w:pPr>
              <w:pStyle w:val="TableParagraph"/>
              <w:rPr>
                <w:sz w:val="18"/>
              </w:rPr>
            </w:pPr>
          </w:p>
        </w:tc>
        <w:tc>
          <w:tcPr>
            <w:tcW w:w="751" w:type="dxa"/>
          </w:tcPr>
          <w:p>
            <w:pPr>
              <w:pStyle w:val="TableParagraph"/>
              <w:rPr>
                <w:sz w:val="18"/>
              </w:rPr>
            </w:pPr>
          </w:p>
        </w:tc>
        <w:tc>
          <w:tcPr>
            <w:tcW w:w="1682" w:type="dxa"/>
          </w:tcPr>
          <w:p>
            <w:pPr>
              <w:pStyle w:val="TableParagraph"/>
              <w:spacing w:line="235" w:lineRule="exact"/>
              <w:ind w:left="166"/>
              <w:rPr>
                <w:sz w:val="22"/>
              </w:rPr>
            </w:pPr>
            <w:r>
              <w:rPr>
                <w:sz w:val="22"/>
              </w:rPr>
              <w:t>а</w:t>
            </w:r>
            <w:r>
              <w:rPr>
                <w:spacing w:val="4"/>
                <w:sz w:val="22"/>
              </w:rPr>
              <w:t> </w:t>
            </w:r>
            <w:r>
              <w:rPr>
                <w:spacing w:val="-5"/>
                <w:sz w:val="22"/>
              </w:rPr>
              <w:t>из</w:t>
            </w:r>
          </w:p>
        </w:tc>
        <w:tc>
          <w:tcPr>
            <w:tcW w:w="1338" w:type="dxa"/>
          </w:tcPr>
          <w:p>
            <w:pPr>
              <w:pStyle w:val="TableParagraph"/>
              <w:rPr>
                <w:sz w:val="18"/>
              </w:rPr>
            </w:pPr>
          </w:p>
        </w:tc>
      </w:tr>
      <w:tr>
        <w:trPr>
          <w:trHeight w:val="249" w:hRule="atLeast"/>
        </w:trPr>
        <w:tc>
          <w:tcPr>
            <w:tcW w:w="1095" w:type="dxa"/>
          </w:tcPr>
          <w:p>
            <w:pPr>
              <w:pStyle w:val="TableParagraph"/>
              <w:rPr>
                <w:sz w:val="18"/>
              </w:rPr>
            </w:pPr>
          </w:p>
        </w:tc>
        <w:tc>
          <w:tcPr>
            <w:tcW w:w="751" w:type="dxa"/>
          </w:tcPr>
          <w:p>
            <w:pPr>
              <w:pStyle w:val="TableParagraph"/>
              <w:rPr>
                <w:sz w:val="18"/>
              </w:rPr>
            </w:pPr>
          </w:p>
        </w:tc>
        <w:tc>
          <w:tcPr>
            <w:tcW w:w="1682" w:type="dxa"/>
          </w:tcPr>
          <w:p>
            <w:pPr>
              <w:pStyle w:val="TableParagraph"/>
              <w:spacing w:line="230" w:lineRule="exact"/>
              <w:ind w:left="166"/>
              <w:rPr>
                <w:sz w:val="22"/>
              </w:rPr>
            </w:pPr>
            <w:r>
              <w:rPr>
                <w:spacing w:val="-2"/>
                <w:sz w:val="22"/>
              </w:rPr>
              <w:t>бухгалтер</w:t>
            </w:r>
          </w:p>
        </w:tc>
        <w:tc>
          <w:tcPr>
            <w:tcW w:w="1338" w:type="dxa"/>
          </w:tcPr>
          <w:p>
            <w:pPr>
              <w:pStyle w:val="TableParagraph"/>
              <w:rPr>
                <w:sz w:val="18"/>
              </w:rPr>
            </w:pPr>
          </w:p>
        </w:tc>
      </w:tr>
      <w:tr>
        <w:trPr>
          <w:trHeight w:val="257" w:hRule="atLeast"/>
        </w:trPr>
        <w:tc>
          <w:tcPr>
            <w:tcW w:w="1095" w:type="dxa"/>
          </w:tcPr>
          <w:p>
            <w:pPr>
              <w:pStyle w:val="TableParagraph"/>
              <w:rPr>
                <w:sz w:val="18"/>
              </w:rPr>
            </w:pPr>
          </w:p>
        </w:tc>
        <w:tc>
          <w:tcPr>
            <w:tcW w:w="751" w:type="dxa"/>
          </w:tcPr>
          <w:p>
            <w:pPr>
              <w:pStyle w:val="TableParagraph"/>
              <w:rPr>
                <w:sz w:val="18"/>
              </w:rPr>
            </w:pPr>
          </w:p>
        </w:tc>
        <w:tc>
          <w:tcPr>
            <w:tcW w:w="1682" w:type="dxa"/>
          </w:tcPr>
          <w:p>
            <w:pPr>
              <w:pStyle w:val="TableParagraph"/>
              <w:spacing w:line="237" w:lineRule="exact"/>
              <w:ind w:left="171"/>
              <w:rPr>
                <w:sz w:val="22"/>
              </w:rPr>
            </w:pPr>
            <w:r>
              <w:rPr>
                <w:spacing w:val="-5"/>
                <w:sz w:val="22"/>
              </w:rPr>
              <w:t>ии</w:t>
            </w:r>
          </w:p>
        </w:tc>
        <w:tc>
          <w:tcPr>
            <w:tcW w:w="1338" w:type="dxa"/>
          </w:tcPr>
          <w:p>
            <w:pPr>
              <w:pStyle w:val="TableParagraph"/>
              <w:rPr>
                <w:sz w:val="18"/>
              </w:rPr>
            </w:pPr>
          </w:p>
        </w:tc>
      </w:tr>
      <w:tr>
        <w:trPr>
          <w:trHeight w:val="261" w:hRule="atLeast"/>
        </w:trPr>
        <w:tc>
          <w:tcPr>
            <w:tcW w:w="1095" w:type="dxa"/>
          </w:tcPr>
          <w:p>
            <w:pPr>
              <w:pStyle w:val="TableParagraph"/>
              <w:spacing w:line="241" w:lineRule="exact" w:before="1"/>
              <w:ind w:left="50"/>
              <w:rPr>
                <w:sz w:val="22"/>
              </w:rPr>
            </w:pPr>
            <w:r>
              <w:rPr>
                <w:spacing w:val="-2"/>
                <w:sz w:val="22"/>
              </w:rPr>
              <w:t>Ответств</w:t>
            </w:r>
          </w:p>
        </w:tc>
        <w:tc>
          <w:tcPr>
            <w:tcW w:w="751" w:type="dxa"/>
          </w:tcPr>
          <w:p>
            <w:pPr>
              <w:pStyle w:val="TableParagraph"/>
              <w:spacing w:line="241" w:lineRule="exact" w:before="1"/>
              <w:ind w:left="2" w:right="46"/>
              <w:jc w:val="center"/>
              <w:rPr>
                <w:sz w:val="22"/>
              </w:rPr>
            </w:pPr>
            <w:r>
              <w:rPr>
                <w:spacing w:val="-5"/>
                <w:sz w:val="22"/>
              </w:rPr>
              <w:t>ПЭП</w:t>
            </w:r>
          </w:p>
        </w:tc>
        <w:tc>
          <w:tcPr>
            <w:tcW w:w="1682" w:type="dxa"/>
          </w:tcPr>
          <w:p>
            <w:pPr>
              <w:pStyle w:val="TableParagraph"/>
              <w:spacing w:line="237" w:lineRule="exact" w:before="5"/>
              <w:ind w:left="166"/>
              <w:rPr>
                <w:sz w:val="22"/>
              </w:rPr>
            </w:pPr>
            <w:r>
              <w:rPr>
                <w:spacing w:val="-4"/>
                <w:sz w:val="22"/>
              </w:rPr>
              <w:t>День</w:t>
            </w:r>
          </w:p>
        </w:tc>
        <w:tc>
          <w:tcPr>
            <w:tcW w:w="1338" w:type="dxa"/>
          </w:tcPr>
          <w:p>
            <w:pPr>
              <w:pStyle w:val="TableParagraph"/>
              <w:rPr>
                <w:sz w:val="18"/>
              </w:rPr>
            </w:pPr>
          </w:p>
        </w:tc>
      </w:tr>
      <w:tr>
        <w:trPr>
          <w:trHeight w:val="502" w:hRule="atLeast"/>
        </w:trPr>
        <w:tc>
          <w:tcPr>
            <w:tcW w:w="1095" w:type="dxa"/>
          </w:tcPr>
          <w:p>
            <w:pPr>
              <w:pStyle w:val="TableParagraph"/>
              <w:spacing w:line="245" w:lineRule="exact"/>
              <w:ind w:left="50"/>
              <w:rPr>
                <w:sz w:val="22"/>
              </w:rPr>
            </w:pPr>
            <w:r>
              <w:rPr>
                <w:spacing w:val="-2"/>
                <w:sz w:val="22"/>
              </w:rPr>
              <w:t>енный</w:t>
            </w:r>
          </w:p>
          <w:p>
            <w:pPr>
              <w:pStyle w:val="TableParagraph"/>
              <w:spacing w:line="237" w:lineRule="exact"/>
              <w:ind w:left="50"/>
              <w:rPr>
                <w:sz w:val="22"/>
              </w:rPr>
            </w:pPr>
            <w:r>
              <w:rPr>
                <w:spacing w:val="-4"/>
                <w:sz w:val="22"/>
              </w:rPr>
              <w:t>член</w:t>
            </w:r>
          </w:p>
        </w:tc>
        <w:tc>
          <w:tcPr>
            <w:tcW w:w="751" w:type="dxa"/>
          </w:tcPr>
          <w:p>
            <w:pPr>
              <w:pStyle w:val="TableParagraph"/>
              <w:rPr>
                <w:sz w:val="22"/>
              </w:rPr>
            </w:pPr>
          </w:p>
        </w:tc>
        <w:tc>
          <w:tcPr>
            <w:tcW w:w="1682" w:type="dxa"/>
          </w:tcPr>
          <w:p>
            <w:pPr>
              <w:pStyle w:val="TableParagraph"/>
              <w:spacing w:line="247" w:lineRule="exact"/>
              <w:ind w:left="166"/>
              <w:rPr>
                <w:sz w:val="22"/>
              </w:rPr>
            </w:pPr>
            <w:r>
              <w:rPr>
                <w:spacing w:val="-2"/>
                <w:sz w:val="22"/>
              </w:rPr>
              <w:t>начала</w:t>
            </w:r>
          </w:p>
          <w:p>
            <w:pPr>
              <w:pStyle w:val="TableParagraph"/>
              <w:spacing w:line="235" w:lineRule="exact"/>
              <w:ind w:left="172"/>
              <w:rPr>
                <w:sz w:val="22"/>
              </w:rPr>
            </w:pPr>
            <w:r>
              <w:rPr>
                <w:spacing w:val="-2"/>
                <w:sz w:val="22"/>
              </w:rPr>
              <w:t>инвентар</w:t>
            </w:r>
          </w:p>
        </w:tc>
        <w:tc>
          <w:tcPr>
            <w:tcW w:w="1338" w:type="dxa"/>
          </w:tcPr>
          <w:p>
            <w:pPr>
              <w:pStyle w:val="TableParagraph"/>
              <w:rPr>
                <w:sz w:val="22"/>
              </w:rPr>
            </w:pPr>
          </w:p>
        </w:tc>
      </w:tr>
      <w:tr>
        <w:trPr>
          <w:trHeight w:val="256" w:hRule="atLeast"/>
        </w:trPr>
        <w:tc>
          <w:tcPr>
            <w:tcW w:w="1095" w:type="dxa"/>
          </w:tcPr>
          <w:p>
            <w:pPr>
              <w:pStyle w:val="TableParagraph"/>
              <w:spacing w:line="236" w:lineRule="exact"/>
              <w:ind w:left="50"/>
              <w:rPr>
                <w:sz w:val="22"/>
              </w:rPr>
            </w:pPr>
            <w:r>
              <w:rPr>
                <w:spacing w:val="-2"/>
                <w:sz w:val="22"/>
              </w:rPr>
              <w:t>инвентар</w:t>
            </w:r>
          </w:p>
        </w:tc>
        <w:tc>
          <w:tcPr>
            <w:tcW w:w="751" w:type="dxa"/>
          </w:tcPr>
          <w:p>
            <w:pPr>
              <w:pStyle w:val="TableParagraph"/>
              <w:rPr>
                <w:sz w:val="18"/>
              </w:rPr>
            </w:pPr>
          </w:p>
        </w:tc>
        <w:tc>
          <w:tcPr>
            <w:tcW w:w="1682" w:type="dxa"/>
          </w:tcPr>
          <w:p>
            <w:pPr>
              <w:pStyle w:val="TableParagraph"/>
              <w:spacing w:line="236" w:lineRule="exact"/>
              <w:ind w:left="172"/>
              <w:rPr>
                <w:sz w:val="22"/>
              </w:rPr>
            </w:pPr>
            <w:r>
              <w:rPr>
                <w:spacing w:val="-2"/>
                <w:sz w:val="22"/>
              </w:rPr>
              <w:t>изации,</w:t>
            </w:r>
          </w:p>
        </w:tc>
        <w:tc>
          <w:tcPr>
            <w:tcW w:w="1338" w:type="dxa"/>
          </w:tcPr>
          <w:p>
            <w:pPr>
              <w:pStyle w:val="TableParagraph"/>
              <w:rPr>
                <w:sz w:val="18"/>
              </w:rPr>
            </w:pPr>
          </w:p>
        </w:tc>
      </w:tr>
      <w:tr>
        <w:trPr>
          <w:trHeight w:val="501" w:hRule="atLeast"/>
        </w:trPr>
        <w:tc>
          <w:tcPr>
            <w:tcW w:w="1095" w:type="dxa"/>
          </w:tcPr>
          <w:p>
            <w:pPr>
              <w:pStyle w:val="TableParagraph"/>
              <w:spacing w:line="245" w:lineRule="exact"/>
              <w:ind w:left="50"/>
              <w:rPr>
                <w:sz w:val="22"/>
              </w:rPr>
            </w:pPr>
            <w:r>
              <w:rPr>
                <w:spacing w:val="-2"/>
                <w:sz w:val="22"/>
              </w:rPr>
              <w:t>изационн</w:t>
            </w:r>
          </w:p>
          <w:p>
            <w:pPr>
              <w:pStyle w:val="TableParagraph"/>
              <w:spacing w:line="237" w:lineRule="exact"/>
              <w:ind w:left="50"/>
              <w:rPr>
                <w:sz w:val="22"/>
              </w:rPr>
            </w:pPr>
            <w:r>
              <w:rPr>
                <w:spacing w:val="-5"/>
                <w:sz w:val="22"/>
              </w:rPr>
              <w:t>ой</w:t>
            </w:r>
          </w:p>
        </w:tc>
        <w:tc>
          <w:tcPr>
            <w:tcW w:w="751" w:type="dxa"/>
          </w:tcPr>
          <w:p>
            <w:pPr>
              <w:pStyle w:val="TableParagraph"/>
              <w:rPr>
                <w:sz w:val="22"/>
              </w:rPr>
            </w:pPr>
          </w:p>
        </w:tc>
        <w:tc>
          <w:tcPr>
            <w:tcW w:w="1682" w:type="dxa"/>
          </w:tcPr>
          <w:p>
            <w:pPr>
              <w:pStyle w:val="TableParagraph"/>
              <w:spacing w:line="246" w:lineRule="exact"/>
              <w:ind w:left="166" w:right="551"/>
              <w:rPr>
                <w:sz w:val="22"/>
              </w:rPr>
            </w:pPr>
            <w:r>
              <w:rPr>
                <w:spacing w:val="-2"/>
                <w:sz w:val="22"/>
              </w:rPr>
              <w:t>указанны </w:t>
            </w:r>
            <w:r>
              <w:rPr>
                <w:sz w:val="22"/>
              </w:rPr>
              <w:t>й в</w:t>
            </w:r>
          </w:p>
        </w:tc>
        <w:tc>
          <w:tcPr>
            <w:tcW w:w="1338" w:type="dxa"/>
          </w:tcPr>
          <w:p>
            <w:pPr>
              <w:pStyle w:val="TableParagraph"/>
              <w:rPr>
                <w:sz w:val="22"/>
              </w:rPr>
            </w:pPr>
          </w:p>
        </w:tc>
      </w:tr>
      <w:tr>
        <w:trPr>
          <w:trHeight w:val="256" w:hRule="atLeast"/>
        </w:trPr>
        <w:tc>
          <w:tcPr>
            <w:tcW w:w="1095" w:type="dxa"/>
          </w:tcPr>
          <w:p>
            <w:pPr>
              <w:pStyle w:val="TableParagraph"/>
              <w:spacing w:line="236" w:lineRule="exact"/>
              <w:ind w:left="50"/>
              <w:rPr>
                <w:sz w:val="22"/>
              </w:rPr>
            </w:pPr>
            <w:r>
              <w:rPr>
                <w:spacing w:val="-2"/>
                <w:sz w:val="22"/>
              </w:rPr>
              <w:t>комиссии</w:t>
            </w:r>
          </w:p>
        </w:tc>
        <w:tc>
          <w:tcPr>
            <w:tcW w:w="751" w:type="dxa"/>
          </w:tcPr>
          <w:p>
            <w:pPr>
              <w:pStyle w:val="TableParagraph"/>
              <w:rPr>
                <w:sz w:val="18"/>
              </w:rPr>
            </w:pPr>
          </w:p>
        </w:tc>
        <w:tc>
          <w:tcPr>
            <w:tcW w:w="1682" w:type="dxa"/>
          </w:tcPr>
          <w:p>
            <w:pPr>
              <w:pStyle w:val="TableParagraph"/>
              <w:spacing w:line="236" w:lineRule="exact"/>
              <w:ind w:left="166"/>
              <w:rPr>
                <w:sz w:val="22"/>
              </w:rPr>
            </w:pPr>
            <w:r>
              <w:rPr>
                <w:spacing w:val="-2"/>
                <w:sz w:val="22"/>
              </w:rPr>
              <w:t>Решении</w:t>
            </w:r>
          </w:p>
        </w:tc>
        <w:tc>
          <w:tcPr>
            <w:tcW w:w="1338" w:type="dxa"/>
          </w:tcPr>
          <w:p>
            <w:pPr>
              <w:pStyle w:val="TableParagraph"/>
              <w:rPr>
                <w:sz w:val="18"/>
              </w:rPr>
            </w:pPr>
          </w:p>
        </w:tc>
      </w:tr>
      <w:tr>
        <w:trPr>
          <w:trHeight w:val="501" w:hRule="atLeast"/>
        </w:trPr>
        <w:tc>
          <w:tcPr>
            <w:tcW w:w="1095" w:type="dxa"/>
          </w:tcPr>
          <w:p>
            <w:pPr>
              <w:pStyle w:val="TableParagraph"/>
              <w:spacing w:line="244" w:lineRule="exact"/>
              <w:ind w:left="50" w:right="115"/>
              <w:rPr>
                <w:sz w:val="22"/>
              </w:rPr>
            </w:pPr>
            <w:r>
              <w:rPr>
                <w:spacing w:val="-10"/>
                <w:sz w:val="22"/>
              </w:rPr>
              <w:t>с </w:t>
            </w:r>
            <w:r>
              <w:rPr>
                <w:spacing w:val="-2"/>
                <w:sz w:val="22"/>
              </w:rPr>
              <w:t>полномоч</w:t>
            </w:r>
          </w:p>
        </w:tc>
        <w:tc>
          <w:tcPr>
            <w:tcW w:w="751" w:type="dxa"/>
          </w:tcPr>
          <w:p>
            <w:pPr>
              <w:pStyle w:val="TableParagraph"/>
              <w:rPr>
                <w:sz w:val="22"/>
              </w:rPr>
            </w:pPr>
          </w:p>
        </w:tc>
        <w:tc>
          <w:tcPr>
            <w:tcW w:w="1682" w:type="dxa"/>
          </w:tcPr>
          <w:p>
            <w:pPr>
              <w:pStyle w:val="TableParagraph"/>
              <w:spacing w:line="248" w:lineRule="exact"/>
              <w:ind w:left="171"/>
              <w:rPr>
                <w:sz w:val="22"/>
              </w:rPr>
            </w:pPr>
            <w:r>
              <w:rPr>
                <w:spacing w:val="-5"/>
                <w:sz w:val="22"/>
              </w:rPr>
              <w:t>об</w:t>
            </w:r>
          </w:p>
          <w:p>
            <w:pPr>
              <w:pStyle w:val="TableParagraph"/>
              <w:spacing w:line="234" w:lineRule="exact"/>
              <w:ind w:left="171"/>
              <w:rPr>
                <w:sz w:val="22"/>
              </w:rPr>
            </w:pPr>
            <w:r>
              <w:rPr>
                <w:spacing w:val="-2"/>
                <w:sz w:val="22"/>
              </w:rPr>
              <w:t>инвентар</w:t>
            </w:r>
          </w:p>
        </w:tc>
        <w:tc>
          <w:tcPr>
            <w:tcW w:w="1338" w:type="dxa"/>
          </w:tcPr>
          <w:p>
            <w:pPr>
              <w:pStyle w:val="TableParagraph"/>
              <w:rPr>
                <w:sz w:val="22"/>
              </w:rPr>
            </w:pPr>
          </w:p>
        </w:tc>
      </w:tr>
      <w:tr>
        <w:trPr>
          <w:trHeight w:val="254" w:hRule="atLeast"/>
        </w:trPr>
        <w:tc>
          <w:tcPr>
            <w:tcW w:w="1095" w:type="dxa"/>
          </w:tcPr>
          <w:p>
            <w:pPr>
              <w:pStyle w:val="TableParagraph"/>
              <w:spacing w:line="235" w:lineRule="exact"/>
              <w:ind w:left="50"/>
              <w:rPr>
                <w:sz w:val="22"/>
              </w:rPr>
            </w:pPr>
            <w:r>
              <w:rPr>
                <w:spacing w:val="-4"/>
                <w:sz w:val="22"/>
              </w:rPr>
              <w:t>иями</w:t>
            </w:r>
          </w:p>
        </w:tc>
        <w:tc>
          <w:tcPr>
            <w:tcW w:w="751" w:type="dxa"/>
          </w:tcPr>
          <w:p>
            <w:pPr>
              <w:pStyle w:val="TableParagraph"/>
              <w:rPr>
                <w:sz w:val="18"/>
              </w:rPr>
            </w:pPr>
          </w:p>
        </w:tc>
        <w:tc>
          <w:tcPr>
            <w:tcW w:w="1682" w:type="dxa"/>
          </w:tcPr>
          <w:p>
            <w:pPr>
              <w:pStyle w:val="TableParagraph"/>
              <w:spacing w:line="235" w:lineRule="exact"/>
              <w:ind w:left="171"/>
              <w:rPr>
                <w:sz w:val="22"/>
              </w:rPr>
            </w:pPr>
            <w:r>
              <w:rPr>
                <w:spacing w:val="-2"/>
                <w:sz w:val="22"/>
              </w:rPr>
              <w:t>изации</w:t>
            </w:r>
          </w:p>
        </w:tc>
        <w:tc>
          <w:tcPr>
            <w:tcW w:w="1338" w:type="dxa"/>
          </w:tcPr>
          <w:p>
            <w:pPr>
              <w:pStyle w:val="TableParagraph"/>
              <w:rPr>
                <w:sz w:val="18"/>
              </w:rPr>
            </w:pPr>
          </w:p>
        </w:tc>
      </w:tr>
      <w:tr>
        <w:trPr>
          <w:trHeight w:val="257" w:hRule="atLeast"/>
        </w:trPr>
        <w:tc>
          <w:tcPr>
            <w:tcW w:w="1095" w:type="dxa"/>
          </w:tcPr>
          <w:p>
            <w:pPr>
              <w:pStyle w:val="TableParagraph"/>
              <w:spacing w:line="236" w:lineRule="exact" w:before="1"/>
              <w:ind w:left="50"/>
              <w:rPr>
                <w:sz w:val="22"/>
              </w:rPr>
            </w:pPr>
            <w:r>
              <w:rPr>
                <w:spacing w:val="-2"/>
                <w:sz w:val="22"/>
              </w:rPr>
              <w:t>секретаря</w:t>
            </w:r>
          </w:p>
        </w:tc>
        <w:tc>
          <w:tcPr>
            <w:tcW w:w="751" w:type="dxa"/>
          </w:tcPr>
          <w:p>
            <w:pPr>
              <w:pStyle w:val="TableParagraph"/>
              <w:rPr>
                <w:sz w:val="18"/>
              </w:rPr>
            </w:pPr>
          </w:p>
        </w:tc>
        <w:tc>
          <w:tcPr>
            <w:tcW w:w="1682" w:type="dxa"/>
          </w:tcPr>
          <w:p>
            <w:pPr>
              <w:pStyle w:val="TableParagraph"/>
              <w:spacing w:line="237" w:lineRule="exact"/>
              <w:ind w:left="166"/>
              <w:rPr>
                <w:sz w:val="22"/>
              </w:rPr>
            </w:pPr>
            <w:r>
              <w:rPr>
                <w:spacing w:val="-5"/>
                <w:sz w:val="22"/>
              </w:rPr>
              <w:t>(ф.</w:t>
            </w:r>
          </w:p>
        </w:tc>
        <w:tc>
          <w:tcPr>
            <w:tcW w:w="1338" w:type="dxa"/>
          </w:tcPr>
          <w:p>
            <w:pPr>
              <w:pStyle w:val="TableParagraph"/>
              <w:rPr>
                <w:sz w:val="18"/>
              </w:rPr>
            </w:pPr>
          </w:p>
        </w:tc>
      </w:tr>
      <w:tr>
        <w:trPr>
          <w:trHeight w:val="251" w:hRule="atLeast"/>
        </w:trPr>
        <w:tc>
          <w:tcPr>
            <w:tcW w:w="1095" w:type="dxa"/>
          </w:tcPr>
          <w:p>
            <w:pPr>
              <w:pStyle w:val="TableParagraph"/>
              <w:rPr>
                <w:sz w:val="18"/>
              </w:rPr>
            </w:pPr>
          </w:p>
        </w:tc>
        <w:tc>
          <w:tcPr>
            <w:tcW w:w="751" w:type="dxa"/>
          </w:tcPr>
          <w:p>
            <w:pPr>
              <w:pStyle w:val="TableParagraph"/>
              <w:rPr>
                <w:sz w:val="18"/>
              </w:rPr>
            </w:pPr>
          </w:p>
        </w:tc>
        <w:tc>
          <w:tcPr>
            <w:tcW w:w="1682" w:type="dxa"/>
          </w:tcPr>
          <w:p>
            <w:pPr>
              <w:pStyle w:val="TableParagraph"/>
              <w:spacing w:line="232" w:lineRule="exact"/>
              <w:ind w:left="166"/>
              <w:rPr>
                <w:sz w:val="22"/>
              </w:rPr>
            </w:pPr>
            <w:r>
              <w:rPr>
                <w:spacing w:val="-2"/>
                <w:sz w:val="22"/>
              </w:rPr>
              <w:t>0510439)</w:t>
            </w:r>
          </w:p>
        </w:tc>
        <w:tc>
          <w:tcPr>
            <w:tcW w:w="1338" w:type="dxa"/>
          </w:tcPr>
          <w:p>
            <w:pPr>
              <w:pStyle w:val="TableParagraph"/>
              <w:rPr>
                <w:sz w:val="18"/>
              </w:rPr>
            </w:pPr>
          </w:p>
        </w:tc>
      </w:tr>
      <w:tr>
        <w:trPr>
          <w:trHeight w:val="252" w:hRule="atLeast"/>
        </w:trPr>
        <w:tc>
          <w:tcPr>
            <w:tcW w:w="1095" w:type="dxa"/>
          </w:tcPr>
          <w:p>
            <w:pPr>
              <w:pStyle w:val="TableParagraph"/>
              <w:rPr>
                <w:sz w:val="18"/>
              </w:rPr>
            </w:pPr>
          </w:p>
        </w:tc>
        <w:tc>
          <w:tcPr>
            <w:tcW w:w="751" w:type="dxa"/>
          </w:tcPr>
          <w:p>
            <w:pPr>
              <w:pStyle w:val="TableParagraph"/>
              <w:rPr>
                <w:sz w:val="18"/>
              </w:rPr>
            </w:pPr>
          </w:p>
        </w:tc>
        <w:tc>
          <w:tcPr>
            <w:tcW w:w="1682" w:type="dxa"/>
          </w:tcPr>
          <w:p>
            <w:pPr>
              <w:pStyle w:val="TableParagraph"/>
              <w:spacing w:line="232" w:lineRule="exact"/>
              <w:ind w:left="166"/>
              <w:rPr>
                <w:sz w:val="22"/>
              </w:rPr>
            </w:pPr>
            <w:r>
              <w:rPr>
                <w:w w:val="105"/>
                <w:sz w:val="22"/>
              </w:rPr>
              <w:t>-</w:t>
            </w:r>
            <w:r>
              <w:rPr>
                <w:spacing w:val="-11"/>
                <w:w w:val="105"/>
                <w:sz w:val="22"/>
              </w:rPr>
              <w:t> </w:t>
            </w:r>
            <w:r>
              <w:rPr>
                <w:spacing w:val="-4"/>
                <w:w w:val="105"/>
                <w:sz w:val="22"/>
              </w:rPr>
              <w:t>после</w:t>
            </w:r>
          </w:p>
        </w:tc>
        <w:tc>
          <w:tcPr>
            <w:tcW w:w="1338" w:type="dxa"/>
          </w:tcPr>
          <w:p>
            <w:pPr>
              <w:pStyle w:val="TableParagraph"/>
              <w:rPr>
                <w:sz w:val="18"/>
              </w:rPr>
            </w:pPr>
          </w:p>
        </w:tc>
      </w:tr>
      <w:tr>
        <w:trPr>
          <w:trHeight w:val="252" w:hRule="atLeast"/>
        </w:trPr>
        <w:tc>
          <w:tcPr>
            <w:tcW w:w="1095" w:type="dxa"/>
          </w:tcPr>
          <w:p>
            <w:pPr>
              <w:pStyle w:val="TableParagraph"/>
              <w:rPr>
                <w:sz w:val="18"/>
              </w:rPr>
            </w:pPr>
          </w:p>
        </w:tc>
        <w:tc>
          <w:tcPr>
            <w:tcW w:w="751" w:type="dxa"/>
          </w:tcPr>
          <w:p>
            <w:pPr>
              <w:pStyle w:val="TableParagraph"/>
              <w:rPr>
                <w:sz w:val="18"/>
              </w:rPr>
            </w:pPr>
          </w:p>
        </w:tc>
        <w:tc>
          <w:tcPr>
            <w:tcW w:w="1682" w:type="dxa"/>
          </w:tcPr>
          <w:p>
            <w:pPr>
              <w:pStyle w:val="TableParagraph"/>
              <w:spacing w:line="232" w:lineRule="exact"/>
              <w:ind w:left="166"/>
              <w:rPr>
                <w:sz w:val="22"/>
              </w:rPr>
            </w:pPr>
            <w:r>
              <w:rPr>
                <w:spacing w:val="-2"/>
                <w:sz w:val="22"/>
              </w:rPr>
              <w:t>поступле</w:t>
            </w:r>
          </w:p>
        </w:tc>
        <w:tc>
          <w:tcPr>
            <w:tcW w:w="1338" w:type="dxa"/>
          </w:tcPr>
          <w:p>
            <w:pPr>
              <w:pStyle w:val="TableParagraph"/>
              <w:rPr>
                <w:sz w:val="18"/>
              </w:rPr>
            </w:pPr>
          </w:p>
        </w:tc>
      </w:tr>
      <w:tr>
        <w:trPr>
          <w:trHeight w:val="254" w:hRule="atLeast"/>
        </w:trPr>
        <w:tc>
          <w:tcPr>
            <w:tcW w:w="1095" w:type="dxa"/>
          </w:tcPr>
          <w:p>
            <w:pPr>
              <w:pStyle w:val="TableParagraph"/>
              <w:rPr>
                <w:sz w:val="18"/>
              </w:rPr>
            </w:pPr>
          </w:p>
        </w:tc>
        <w:tc>
          <w:tcPr>
            <w:tcW w:w="751" w:type="dxa"/>
          </w:tcPr>
          <w:p>
            <w:pPr>
              <w:pStyle w:val="TableParagraph"/>
              <w:rPr>
                <w:sz w:val="18"/>
              </w:rPr>
            </w:pPr>
          </w:p>
        </w:tc>
        <w:tc>
          <w:tcPr>
            <w:tcW w:w="1682" w:type="dxa"/>
          </w:tcPr>
          <w:p>
            <w:pPr>
              <w:pStyle w:val="TableParagraph"/>
              <w:spacing w:line="234" w:lineRule="exact"/>
              <w:ind w:left="166"/>
              <w:rPr>
                <w:sz w:val="22"/>
              </w:rPr>
            </w:pPr>
            <w:r>
              <w:rPr>
                <w:spacing w:val="-5"/>
                <w:sz w:val="22"/>
              </w:rPr>
              <w:t>ния</w:t>
            </w:r>
          </w:p>
        </w:tc>
        <w:tc>
          <w:tcPr>
            <w:tcW w:w="1338" w:type="dxa"/>
          </w:tcPr>
          <w:p>
            <w:pPr>
              <w:pStyle w:val="TableParagraph"/>
              <w:rPr>
                <w:sz w:val="18"/>
              </w:rPr>
            </w:pPr>
          </w:p>
        </w:tc>
      </w:tr>
      <w:tr>
        <w:trPr>
          <w:trHeight w:val="251" w:hRule="atLeast"/>
        </w:trPr>
        <w:tc>
          <w:tcPr>
            <w:tcW w:w="1095" w:type="dxa"/>
          </w:tcPr>
          <w:p>
            <w:pPr>
              <w:pStyle w:val="TableParagraph"/>
              <w:rPr>
                <w:sz w:val="18"/>
              </w:rPr>
            </w:pPr>
          </w:p>
        </w:tc>
        <w:tc>
          <w:tcPr>
            <w:tcW w:w="751" w:type="dxa"/>
          </w:tcPr>
          <w:p>
            <w:pPr>
              <w:pStyle w:val="TableParagraph"/>
              <w:rPr>
                <w:sz w:val="18"/>
              </w:rPr>
            </w:pPr>
          </w:p>
        </w:tc>
        <w:tc>
          <w:tcPr>
            <w:tcW w:w="1682" w:type="dxa"/>
          </w:tcPr>
          <w:p>
            <w:pPr>
              <w:pStyle w:val="TableParagraph"/>
              <w:spacing w:line="231" w:lineRule="exact"/>
              <w:ind w:left="171"/>
              <w:rPr>
                <w:sz w:val="22"/>
              </w:rPr>
            </w:pPr>
            <w:r>
              <w:rPr>
                <w:spacing w:val="-2"/>
                <w:sz w:val="22"/>
              </w:rPr>
              <w:t>сформиро</w:t>
            </w:r>
          </w:p>
        </w:tc>
        <w:tc>
          <w:tcPr>
            <w:tcW w:w="1338" w:type="dxa"/>
          </w:tcPr>
          <w:p>
            <w:pPr>
              <w:pStyle w:val="TableParagraph"/>
              <w:rPr>
                <w:sz w:val="18"/>
              </w:rPr>
            </w:pPr>
          </w:p>
        </w:tc>
      </w:tr>
      <w:tr>
        <w:trPr>
          <w:trHeight w:val="252" w:hRule="atLeast"/>
        </w:trPr>
        <w:tc>
          <w:tcPr>
            <w:tcW w:w="1095" w:type="dxa"/>
          </w:tcPr>
          <w:p>
            <w:pPr>
              <w:pStyle w:val="TableParagraph"/>
              <w:rPr>
                <w:sz w:val="18"/>
              </w:rPr>
            </w:pPr>
          </w:p>
        </w:tc>
        <w:tc>
          <w:tcPr>
            <w:tcW w:w="751" w:type="dxa"/>
          </w:tcPr>
          <w:p>
            <w:pPr>
              <w:pStyle w:val="TableParagraph"/>
              <w:rPr>
                <w:sz w:val="18"/>
              </w:rPr>
            </w:pPr>
          </w:p>
        </w:tc>
        <w:tc>
          <w:tcPr>
            <w:tcW w:w="1682" w:type="dxa"/>
          </w:tcPr>
          <w:p>
            <w:pPr>
              <w:pStyle w:val="TableParagraph"/>
              <w:spacing w:line="233" w:lineRule="exact"/>
              <w:ind w:left="166"/>
              <w:rPr>
                <w:sz w:val="22"/>
              </w:rPr>
            </w:pPr>
            <w:r>
              <w:rPr>
                <w:spacing w:val="-2"/>
                <w:sz w:val="22"/>
              </w:rPr>
              <w:t>ванного</w:t>
            </w:r>
          </w:p>
        </w:tc>
        <w:tc>
          <w:tcPr>
            <w:tcW w:w="1338" w:type="dxa"/>
          </w:tcPr>
          <w:p>
            <w:pPr>
              <w:pStyle w:val="TableParagraph"/>
              <w:rPr>
                <w:sz w:val="18"/>
              </w:rPr>
            </w:pPr>
          </w:p>
        </w:tc>
      </w:tr>
      <w:tr>
        <w:trPr>
          <w:trHeight w:val="256" w:hRule="atLeast"/>
        </w:trPr>
        <w:tc>
          <w:tcPr>
            <w:tcW w:w="1095" w:type="dxa"/>
          </w:tcPr>
          <w:p>
            <w:pPr>
              <w:pStyle w:val="TableParagraph"/>
              <w:rPr>
                <w:sz w:val="18"/>
              </w:rPr>
            </w:pPr>
          </w:p>
        </w:tc>
        <w:tc>
          <w:tcPr>
            <w:tcW w:w="751" w:type="dxa"/>
          </w:tcPr>
          <w:p>
            <w:pPr>
              <w:pStyle w:val="TableParagraph"/>
              <w:rPr>
                <w:sz w:val="18"/>
              </w:rPr>
            </w:pPr>
          </w:p>
        </w:tc>
        <w:tc>
          <w:tcPr>
            <w:tcW w:w="1682" w:type="dxa"/>
          </w:tcPr>
          <w:p>
            <w:pPr>
              <w:pStyle w:val="TableParagraph"/>
              <w:spacing w:line="237" w:lineRule="exact"/>
              <w:ind w:left="166"/>
              <w:rPr>
                <w:sz w:val="22"/>
              </w:rPr>
            </w:pPr>
            <w:r>
              <w:rPr>
                <w:spacing w:val="-2"/>
                <w:sz w:val="22"/>
              </w:rPr>
              <w:t>документ</w:t>
            </w:r>
          </w:p>
        </w:tc>
        <w:tc>
          <w:tcPr>
            <w:tcW w:w="1338" w:type="dxa"/>
          </w:tcPr>
          <w:p>
            <w:pPr>
              <w:pStyle w:val="TableParagraph"/>
              <w:rPr>
                <w:sz w:val="18"/>
              </w:rPr>
            </w:pPr>
          </w:p>
        </w:tc>
      </w:tr>
      <w:tr>
        <w:trPr>
          <w:trHeight w:val="254" w:hRule="atLeast"/>
        </w:trPr>
        <w:tc>
          <w:tcPr>
            <w:tcW w:w="1095" w:type="dxa"/>
          </w:tcPr>
          <w:p>
            <w:pPr>
              <w:pStyle w:val="TableParagraph"/>
              <w:rPr>
                <w:sz w:val="18"/>
              </w:rPr>
            </w:pPr>
          </w:p>
        </w:tc>
        <w:tc>
          <w:tcPr>
            <w:tcW w:w="751" w:type="dxa"/>
          </w:tcPr>
          <w:p>
            <w:pPr>
              <w:pStyle w:val="TableParagraph"/>
              <w:rPr>
                <w:sz w:val="18"/>
              </w:rPr>
            </w:pPr>
          </w:p>
        </w:tc>
        <w:tc>
          <w:tcPr>
            <w:tcW w:w="1682" w:type="dxa"/>
          </w:tcPr>
          <w:p>
            <w:pPr>
              <w:pStyle w:val="TableParagraph"/>
              <w:spacing w:line="235" w:lineRule="exact"/>
              <w:ind w:left="166"/>
              <w:rPr>
                <w:sz w:val="22"/>
              </w:rPr>
            </w:pPr>
            <w:r>
              <w:rPr>
                <w:sz w:val="22"/>
              </w:rPr>
              <w:t>а</w:t>
            </w:r>
            <w:r>
              <w:rPr>
                <w:spacing w:val="4"/>
                <w:sz w:val="22"/>
              </w:rPr>
              <w:t> </w:t>
            </w:r>
            <w:r>
              <w:rPr>
                <w:spacing w:val="-5"/>
                <w:sz w:val="22"/>
              </w:rPr>
              <w:t>из</w:t>
            </w:r>
          </w:p>
        </w:tc>
        <w:tc>
          <w:tcPr>
            <w:tcW w:w="1338" w:type="dxa"/>
          </w:tcPr>
          <w:p>
            <w:pPr>
              <w:pStyle w:val="TableParagraph"/>
              <w:rPr>
                <w:sz w:val="18"/>
              </w:rPr>
            </w:pPr>
          </w:p>
        </w:tc>
      </w:tr>
      <w:tr>
        <w:trPr>
          <w:trHeight w:val="249" w:hRule="atLeast"/>
        </w:trPr>
        <w:tc>
          <w:tcPr>
            <w:tcW w:w="1095" w:type="dxa"/>
          </w:tcPr>
          <w:p>
            <w:pPr>
              <w:pStyle w:val="TableParagraph"/>
              <w:rPr>
                <w:sz w:val="18"/>
              </w:rPr>
            </w:pPr>
          </w:p>
        </w:tc>
        <w:tc>
          <w:tcPr>
            <w:tcW w:w="751" w:type="dxa"/>
          </w:tcPr>
          <w:p>
            <w:pPr>
              <w:pStyle w:val="TableParagraph"/>
              <w:rPr>
                <w:sz w:val="18"/>
              </w:rPr>
            </w:pPr>
          </w:p>
        </w:tc>
        <w:tc>
          <w:tcPr>
            <w:tcW w:w="1682" w:type="dxa"/>
          </w:tcPr>
          <w:p>
            <w:pPr>
              <w:pStyle w:val="TableParagraph"/>
              <w:spacing w:line="229" w:lineRule="exact"/>
              <w:ind w:left="166"/>
              <w:rPr>
                <w:sz w:val="22"/>
              </w:rPr>
            </w:pPr>
            <w:r>
              <w:rPr>
                <w:spacing w:val="-2"/>
                <w:sz w:val="22"/>
              </w:rPr>
              <w:t>бухгалтер</w:t>
            </w:r>
          </w:p>
        </w:tc>
        <w:tc>
          <w:tcPr>
            <w:tcW w:w="1338" w:type="dxa"/>
          </w:tcPr>
          <w:p>
            <w:pPr>
              <w:pStyle w:val="TableParagraph"/>
              <w:rPr>
                <w:sz w:val="18"/>
              </w:rPr>
            </w:pPr>
          </w:p>
        </w:tc>
      </w:tr>
      <w:tr>
        <w:trPr>
          <w:trHeight w:val="251" w:hRule="atLeast"/>
        </w:trPr>
        <w:tc>
          <w:tcPr>
            <w:tcW w:w="1095" w:type="dxa"/>
          </w:tcPr>
          <w:p>
            <w:pPr>
              <w:pStyle w:val="TableParagraph"/>
              <w:rPr>
                <w:sz w:val="18"/>
              </w:rPr>
            </w:pPr>
          </w:p>
        </w:tc>
        <w:tc>
          <w:tcPr>
            <w:tcW w:w="751" w:type="dxa"/>
          </w:tcPr>
          <w:p>
            <w:pPr>
              <w:pStyle w:val="TableParagraph"/>
              <w:rPr>
                <w:sz w:val="18"/>
              </w:rPr>
            </w:pPr>
          </w:p>
        </w:tc>
        <w:tc>
          <w:tcPr>
            <w:tcW w:w="1682" w:type="dxa"/>
          </w:tcPr>
          <w:p>
            <w:pPr>
              <w:pStyle w:val="TableParagraph"/>
              <w:spacing w:line="232" w:lineRule="exact"/>
              <w:ind w:left="171"/>
              <w:rPr>
                <w:sz w:val="22"/>
              </w:rPr>
            </w:pPr>
            <w:r>
              <w:rPr>
                <w:spacing w:val="-5"/>
                <w:sz w:val="22"/>
              </w:rPr>
              <w:t>ии</w:t>
            </w:r>
          </w:p>
        </w:tc>
        <w:tc>
          <w:tcPr>
            <w:tcW w:w="1338" w:type="dxa"/>
          </w:tcPr>
          <w:p>
            <w:pPr>
              <w:pStyle w:val="TableParagraph"/>
              <w:rPr>
                <w:sz w:val="18"/>
              </w:rPr>
            </w:pPr>
          </w:p>
        </w:tc>
      </w:tr>
      <w:tr>
        <w:trPr>
          <w:trHeight w:val="252" w:hRule="atLeast"/>
        </w:trPr>
        <w:tc>
          <w:tcPr>
            <w:tcW w:w="1095" w:type="dxa"/>
          </w:tcPr>
          <w:p>
            <w:pPr>
              <w:pStyle w:val="TableParagraph"/>
              <w:rPr>
                <w:sz w:val="18"/>
              </w:rPr>
            </w:pPr>
          </w:p>
        </w:tc>
        <w:tc>
          <w:tcPr>
            <w:tcW w:w="751" w:type="dxa"/>
          </w:tcPr>
          <w:p>
            <w:pPr>
              <w:pStyle w:val="TableParagraph"/>
              <w:rPr>
                <w:sz w:val="18"/>
              </w:rPr>
            </w:pPr>
          </w:p>
        </w:tc>
        <w:tc>
          <w:tcPr>
            <w:tcW w:w="1682" w:type="dxa"/>
          </w:tcPr>
          <w:p>
            <w:pPr>
              <w:pStyle w:val="TableParagraph"/>
              <w:spacing w:line="232" w:lineRule="exact"/>
              <w:ind w:left="171"/>
              <w:rPr>
                <w:sz w:val="22"/>
              </w:rPr>
            </w:pPr>
            <w:r>
              <w:rPr>
                <w:spacing w:val="-2"/>
                <w:sz w:val="22"/>
              </w:rPr>
              <w:t>офомляет</w:t>
            </w:r>
          </w:p>
        </w:tc>
        <w:tc>
          <w:tcPr>
            <w:tcW w:w="1338" w:type="dxa"/>
          </w:tcPr>
          <w:p>
            <w:pPr>
              <w:pStyle w:val="TableParagraph"/>
              <w:rPr>
                <w:sz w:val="18"/>
              </w:rPr>
            </w:pPr>
          </w:p>
        </w:tc>
      </w:tr>
      <w:tr>
        <w:trPr>
          <w:trHeight w:val="256" w:hRule="atLeast"/>
        </w:trPr>
        <w:tc>
          <w:tcPr>
            <w:tcW w:w="1095" w:type="dxa"/>
          </w:tcPr>
          <w:p>
            <w:pPr>
              <w:pStyle w:val="TableParagraph"/>
              <w:rPr>
                <w:sz w:val="18"/>
              </w:rPr>
            </w:pPr>
          </w:p>
        </w:tc>
        <w:tc>
          <w:tcPr>
            <w:tcW w:w="751" w:type="dxa"/>
          </w:tcPr>
          <w:p>
            <w:pPr>
              <w:pStyle w:val="TableParagraph"/>
              <w:rPr>
                <w:sz w:val="18"/>
              </w:rPr>
            </w:pPr>
          </w:p>
        </w:tc>
        <w:tc>
          <w:tcPr>
            <w:tcW w:w="1682" w:type="dxa"/>
          </w:tcPr>
          <w:p>
            <w:pPr>
              <w:pStyle w:val="TableParagraph"/>
              <w:spacing w:line="237" w:lineRule="exact"/>
              <w:ind w:left="166"/>
              <w:rPr>
                <w:sz w:val="22"/>
              </w:rPr>
            </w:pPr>
            <w:r>
              <w:rPr>
                <w:spacing w:val="-2"/>
                <w:sz w:val="22"/>
              </w:rPr>
              <w:t>расписку</w:t>
            </w:r>
          </w:p>
        </w:tc>
        <w:tc>
          <w:tcPr>
            <w:tcW w:w="1338" w:type="dxa"/>
          </w:tcPr>
          <w:p>
            <w:pPr>
              <w:pStyle w:val="TableParagraph"/>
              <w:rPr>
                <w:sz w:val="18"/>
              </w:rPr>
            </w:pPr>
          </w:p>
        </w:tc>
      </w:tr>
      <w:tr>
        <w:trPr>
          <w:trHeight w:val="261" w:hRule="atLeast"/>
        </w:trPr>
        <w:tc>
          <w:tcPr>
            <w:tcW w:w="1095" w:type="dxa"/>
          </w:tcPr>
          <w:p>
            <w:pPr>
              <w:pStyle w:val="TableParagraph"/>
              <w:spacing w:line="241" w:lineRule="exact" w:before="1"/>
              <w:ind w:left="50"/>
              <w:rPr>
                <w:sz w:val="22"/>
              </w:rPr>
            </w:pPr>
            <w:r>
              <w:rPr>
                <w:spacing w:val="-2"/>
                <w:sz w:val="22"/>
              </w:rPr>
              <w:t>Члены</w:t>
            </w:r>
          </w:p>
        </w:tc>
        <w:tc>
          <w:tcPr>
            <w:tcW w:w="751" w:type="dxa"/>
          </w:tcPr>
          <w:p>
            <w:pPr>
              <w:pStyle w:val="TableParagraph"/>
              <w:spacing w:line="241" w:lineRule="exact" w:before="1"/>
              <w:ind w:left="2" w:right="46"/>
              <w:jc w:val="center"/>
              <w:rPr>
                <w:sz w:val="22"/>
              </w:rPr>
            </w:pPr>
            <w:r>
              <w:rPr>
                <w:spacing w:val="-5"/>
                <w:sz w:val="22"/>
              </w:rPr>
              <w:t>ПЭП</w:t>
            </w:r>
          </w:p>
        </w:tc>
        <w:tc>
          <w:tcPr>
            <w:tcW w:w="1682" w:type="dxa"/>
          </w:tcPr>
          <w:p>
            <w:pPr>
              <w:pStyle w:val="TableParagraph"/>
              <w:spacing w:line="236" w:lineRule="exact" w:before="6"/>
              <w:ind w:left="166"/>
              <w:rPr>
                <w:sz w:val="22"/>
              </w:rPr>
            </w:pPr>
            <w:r>
              <w:rPr>
                <w:spacing w:val="-4"/>
                <w:sz w:val="22"/>
              </w:rPr>
              <w:t>День</w:t>
            </w:r>
          </w:p>
        </w:tc>
        <w:tc>
          <w:tcPr>
            <w:tcW w:w="1338" w:type="dxa"/>
          </w:tcPr>
          <w:p>
            <w:pPr>
              <w:pStyle w:val="TableParagraph"/>
              <w:rPr>
                <w:sz w:val="18"/>
              </w:rPr>
            </w:pPr>
          </w:p>
        </w:tc>
      </w:tr>
      <w:tr>
        <w:trPr>
          <w:trHeight w:val="251" w:hRule="atLeast"/>
        </w:trPr>
        <w:tc>
          <w:tcPr>
            <w:tcW w:w="1095" w:type="dxa"/>
          </w:tcPr>
          <w:p>
            <w:pPr>
              <w:pStyle w:val="TableParagraph"/>
              <w:spacing w:line="232" w:lineRule="exact"/>
              <w:ind w:left="50"/>
              <w:rPr>
                <w:sz w:val="22"/>
              </w:rPr>
            </w:pPr>
            <w:r>
              <w:rPr>
                <w:spacing w:val="-2"/>
                <w:sz w:val="22"/>
              </w:rPr>
              <w:t>инвентар</w:t>
            </w:r>
          </w:p>
        </w:tc>
        <w:tc>
          <w:tcPr>
            <w:tcW w:w="751" w:type="dxa"/>
          </w:tcPr>
          <w:p>
            <w:pPr>
              <w:pStyle w:val="TableParagraph"/>
              <w:rPr>
                <w:sz w:val="18"/>
              </w:rPr>
            </w:pPr>
          </w:p>
        </w:tc>
        <w:tc>
          <w:tcPr>
            <w:tcW w:w="1682" w:type="dxa"/>
          </w:tcPr>
          <w:p>
            <w:pPr>
              <w:pStyle w:val="TableParagraph"/>
              <w:spacing w:line="232" w:lineRule="exact"/>
              <w:ind w:left="171"/>
              <w:rPr>
                <w:sz w:val="22"/>
              </w:rPr>
            </w:pPr>
            <w:r>
              <w:rPr>
                <w:spacing w:val="-2"/>
                <w:sz w:val="22"/>
              </w:rPr>
              <w:t>окончани</w:t>
            </w:r>
          </w:p>
        </w:tc>
        <w:tc>
          <w:tcPr>
            <w:tcW w:w="1338" w:type="dxa"/>
          </w:tcPr>
          <w:p>
            <w:pPr>
              <w:pStyle w:val="TableParagraph"/>
              <w:rPr>
                <w:sz w:val="18"/>
              </w:rPr>
            </w:pPr>
          </w:p>
        </w:tc>
      </w:tr>
      <w:tr>
        <w:trPr>
          <w:trHeight w:val="504" w:hRule="atLeast"/>
        </w:trPr>
        <w:tc>
          <w:tcPr>
            <w:tcW w:w="1095" w:type="dxa"/>
          </w:tcPr>
          <w:p>
            <w:pPr>
              <w:pStyle w:val="TableParagraph"/>
              <w:spacing w:line="248" w:lineRule="exact"/>
              <w:ind w:left="50"/>
              <w:rPr>
                <w:sz w:val="22"/>
              </w:rPr>
            </w:pPr>
            <w:r>
              <w:rPr>
                <w:spacing w:val="-2"/>
                <w:sz w:val="22"/>
              </w:rPr>
              <w:t>изационн</w:t>
            </w:r>
          </w:p>
          <w:p>
            <w:pPr>
              <w:pStyle w:val="TableParagraph"/>
              <w:spacing w:line="237" w:lineRule="exact"/>
              <w:ind w:left="50"/>
              <w:rPr>
                <w:sz w:val="22"/>
              </w:rPr>
            </w:pPr>
            <w:r>
              <w:rPr>
                <w:spacing w:val="-5"/>
                <w:sz w:val="22"/>
              </w:rPr>
              <w:t>ой</w:t>
            </w:r>
          </w:p>
        </w:tc>
        <w:tc>
          <w:tcPr>
            <w:tcW w:w="751" w:type="dxa"/>
          </w:tcPr>
          <w:p>
            <w:pPr>
              <w:pStyle w:val="TableParagraph"/>
              <w:rPr>
                <w:sz w:val="22"/>
              </w:rPr>
            </w:pPr>
          </w:p>
        </w:tc>
        <w:tc>
          <w:tcPr>
            <w:tcW w:w="1682" w:type="dxa"/>
          </w:tcPr>
          <w:p>
            <w:pPr>
              <w:pStyle w:val="TableParagraph"/>
              <w:spacing w:line="248" w:lineRule="exact"/>
              <w:ind w:left="166"/>
              <w:rPr>
                <w:sz w:val="22"/>
              </w:rPr>
            </w:pPr>
            <w:r>
              <w:rPr>
                <w:spacing w:val="-10"/>
                <w:sz w:val="22"/>
              </w:rPr>
              <w:t>я</w:t>
            </w:r>
          </w:p>
          <w:p>
            <w:pPr>
              <w:pStyle w:val="TableParagraph"/>
              <w:spacing w:line="237" w:lineRule="exact"/>
              <w:ind w:left="171"/>
              <w:rPr>
                <w:sz w:val="22"/>
              </w:rPr>
            </w:pPr>
            <w:r>
              <w:rPr>
                <w:spacing w:val="-2"/>
                <w:sz w:val="22"/>
              </w:rPr>
              <w:t>инвентар</w:t>
            </w:r>
          </w:p>
        </w:tc>
        <w:tc>
          <w:tcPr>
            <w:tcW w:w="1338" w:type="dxa"/>
          </w:tcPr>
          <w:p>
            <w:pPr>
              <w:pStyle w:val="TableParagraph"/>
              <w:rPr>
                <w:sz w:val="22"/>
              </w:rPr>
            </w:pPr>
          </w:p>
        </w:tc>
      </w:tr>
      <w:tr>
        <w:trPr>
          <w:trHeight w:val="261" w:hRule="atLeast"/>
        </w:trPr>
        <w:tc>
          <w:tcPr>
            <w:tcW w:w="1095" w:type="dxa"/>
          </w:tcPr>
          <w:p>
            <w:pPr>
              <w:pStyle w:val="TableParagraph"/>
              <w:spacing w:line="241" w:lineRule="exact"/>
              <w:ind w:left="55"/>
              <w:rPr>
                <w:sz w:val="22"/>
              </w:rPr>
            </w:pPr>
            <w:r>
              <w:rPr>
                <w:spacing w:val="-2"/>
                <w:sz w:val="22"/>
              </w:rPr>
              <w:t>комиссии</w:t>
            </w:r>
          </w:p>
        </w:tc>
        <w:tc>
          <w:tcPr>
            <w:tcW w:w="751" w:type="dxa"/>
          </w:tcPr>
          <w:p>
            <w:pPr>
              <w:pStyle w:val="TableParagraph"/>
              <w:rPr>
                <w:sz w:val="18"/>
              </w:rPr>
            </w:pPr>
          </w:p>
        </w:tc>
        <w:tc>
          <w:tcPr>
            <w:tcW w:w="1682" w:type="dxa"/>
          </w:tcPr>
          <w:p>
            <w:pPr>
              <w:pStyle w:val="TableParagraph"/>
              <w:spacing w:line="241" w:lineRule="exact"/>
              <w:ind w:left="171"/>
              <w:rPr>
                <w:sz w:val="22"/>
              </w:rPr>
            </w:pPr>
            <w:r>
              <w:rPr>
                <w:spacing w:val="-2"/>
                <w:sz w:val="22"/>
              </w:rPr>
              <w:t>изации</w:t>
            </w:r>
          </w:p>
        </w:tc>
        <w:tc>
          <w:tcPr>
            <w:tcW w:w="1338" w:type="dxa"/>
          </w:tcPr>
          <w:p>
            <w:pPr>
              <w:pStyle w:val="TableParagraph"/>
              <w:rPr>
                <w:sz w:val="18"/>
              </w:rPr>
            </w:pPr>
          </w:p>
        </w:tc>
      </w:tr>
      <w:tr>
        <w:trPr>
          <w:trHeight w:val="506" w:hRule="atLeast"/>
        </w:trPr>
        <w:tc>
          <w:tcPr>
            <w:tcW w:w="1095" w:type="dxa"/>
          </w:tcPr>
          <w:p>
            <w:pPr>
              <w:pStyle w:val="TableParagraph"/>
              <w:spacing w:line="249" w:lineRule="exact" w:before="3"/>
              <w:ind w:left="50"/>
              <w:rPr>
                <w:sz w:val="22"/>
              </w:rPr>
            </w:pPr>
            <w:r>
              <w:rPr>
                <w:spacing w:val="-2"/>
                <w:sz w:val="22"/>
              </w:rPr>
              <w:t>Председа</w:t>
            </w:r>
          </w:p>
          <w:p>
            <w:pPr>
              <w:pStyle w:val="TableParagraph"/>
              <w:spacing w:line="234" w:lineRule="exact"/>
              <w:ind w:left="50"/>
              <w:rPr>
                <w:sz w:val="22"/>
              </w:rPr>
            </w:pPr>
            <w:r>
              <w:rPr>
                <w:spacing w:val="-4"/>
                <w:sz w:val="22"/>
              </w:rPr>
              <w:t>тель</w:t>
            </w:r>
          </w:p>
        </w:tc>
        <w:tc>
          <w:tcPr>
            <w:tcW w:w="751" w:type="dxa"/>
          </w:tcPr>
          <w:p>
            <w:pPr>
              <w:pStyle w:val="TableParagraph"/>
              <w:spacing w:before="3"/>
              <w:ind w:left="2" w:right="46"/>
              <w:jc w:val="center"/>
              <w:rPr>
                <w:sz w:val="22"/>
              </w:rPr>
            </w:pPr>
            <w:r>
              <w:rPr>
                <w:spacing w:val="-5"/>
                <w:sz w:val="22"/>
              </w:rPr>
              <w:t>ЭЦП</w:t>
            </w:r>
          </w:p>
        </w:tc>
        <w:tc>
          <w:tcPr>
            <w:tcW w:w="1682" w:type="dxa"/>
          </w:tcPr>
          <w:p>
            <w:pPr>
              <w:pStyle w:val="TableParagraph"/>
              <w:spacing w:line="249" w:lineRule="exact" w:before="3"/>
              <w:ind w:left="166"/>
              <w:rPr>
                <w:sz w:val="22"/>
              </w:rPr>
            </w:pPr>
            <w:r>
              <w:rPr>
                <w:spacing w:val="-4"/>
                <w:sz w:val="22"/>
              </w:rPr>
              <w:t>День</w:t>
            </w:r>
          </w:p>
          <w:p>
            <w:pPr>
              <w:pStyle w:val="TableParagraph"/>
              <w:spacing w:line="234" w:lineRule="exact"/>
              <w:ind w:left="171"/>
              <w:rPr>
                <w:sz w:val="22"/>
              </w:rPr>
            </w:pPr>
            <w:r>
              <w:rPr>
                <w:spacing w:val="-2"/>
                <w:sz w:val="22"/>
              </w:rPr>
              <w:t>окончани</w:t>
            </w:r>
          </w:p>
        </w:tc>
        <w:tc>
          <w:tcPr>
            <w:tcW w:w="1338" w:type="dxa"/>
          </w:tcPr>
          <w:p>
            <w:pPr>
              <w:pStyle w:val="TableParagraph"/>
              <w:rPr>
                <w:sz w:val="22"/>
              </w:rPr>
            </w:pPr>
          </w:p>
        </w:tc>
      </w:tr>
      <w:tr>
        <w:trPr>
          <w:trHeight w:val="255" w:hRule="atLeast"/>
        </w:trPr>
        <w:tc>
          <w:tcPr>
            <w:tcW w:w="1095" w:type="dxa"/>
          </w:tcPr>
          <w:p>
            <w:pPr>
              <w:pStyle w:val="TableParagraph"/>
              <w:spacing w:line="235" w:lineRule="exact"/>
              <w:ind w:left="55"/>
              <w:rPr>
                <w:sz w:val="22"/>
              </w:rPr>
            </w:pPr>
            <w:r>
              <w:rPr>
                <w:spacing w:val="-2"/>
                <w:sz w:val="22"/>
              </w:rPr>
              <w:t>комиссии</w:t>
            </w:r>
          </w:p>
        </w:tc>
        <w:tc>
          <w:tcPr>
            <w:tcW w:w="751" w:type="dxa"/>
          </w:tcPr>
          <w:p>
            <w:pPr>
              <w:pStyle w:val="TableParagraph"/>
              <w:rPr>
                <w:sz w:val="18"/>
              </w:rPr>
            </w:pPr>
          </w:p>
        </w:tc>
        <w:tc>
          <w:tcPr>
            <w:tcW w:w="1682" w:type="dxa"/>
          </w:tcPr>
          <w:p>
            <w:pPr>
              <w:pStyle w:val="TableParagraph"/>
              <w:spacing w:line="235" w:lineRule="exact"/>
              <w:ind w:left="166"/>
              <w:rPr>
                <w:sz w:val="22"/>
              </w:rPr>
            </w:pPr>
            <w:r>
              <w:rPr>
                <w:spacing w:val="-10"/>
                <w:sz w:val="22"/>
              </w:rPr>
              <w:t>я</w:t>
            </w:r>
          </w:p>
        </w:tc>
        <w:tc>
          <w:tcPr>
            <w:tcW w:w="1338" w:type="dxa"/>
          </w:tcPr>
          <w:p>
            <w:pPr>
              <w:pStyle w:val="TableParagraph"/>
              <w:rPr>
                <w:sz w:val="18"/>
              </w:rPr>
            </w:pPr>
          </w:p>
        </w:tc>
      </w:tr>
      <w:tr>
        <w:trPr>
          <w:trHeight w:val="253" w:hRule="atLeast"/>
        </w:trPr>
        <w:tc>
          <w:tcPr>
            <w:tcW w:w="1095" w:type="dxa"/>
          </w:tcPr>
          <w:p>
            <w:pPr>
              <w:pStyle w:val="TableParagraph"/>
              <w:rPr>
                <w:sz w:val="18"/>
              </w:rPr>
            </w:pPr>
          </w:p>
        </w:tc>
        <w:tc>
          <w:tcPr>
            <w:tcW w:w="751" w:type="dxa"/>
          </w:tcPr>
          <w:p>
            <w:pPr>
              <w:pStyle w:val="TableParagraph"/>
              <w:rPr>
                <w:sz w:val="18"/>
              </w:rPr>
            </w:pPr>
          </w:p>
        </w:tc>
        <w:tc>
          <w:tcPr>
            <w:tcW w:w="1682" w:type="dxa"/>
          </w:tcPr>
          <w:p>
            <w:pPr>
              <w:pStyle w:val="TableParagraph"/>
              <w:spacing w:line="233" w:lineRule="exact"/>
              <w:ind w:left="171"/>
              <w:rPr>
                <w:sz w:val="22"/>
              </w:rPr>
            </w:pPr>
            <w:r>
              <w:rPr>
                <w:spacing w:val="-2"/>
                <w:sz w:val="22"/>
              </w:rPr>
              <w:t>инвентар</w:t>
            </w:r>
          </w:p>
        </w:tc>
        <w:tc>
          <w:tcPr>
            <w:tcW w:w="1338" w:type="dxa"/>
          </w:tcPr>
          <w:p>
            <w:pPr>
              <w:pStyle w:val="TableParagraph"/>
              <w:rPr>
                <w:sz w:val="18"/>
              </w:rPr>
            </w:pPr>
          </w:p>
        </w:tc>
      </w:tr>
      <w:tr>
        <w:trPr>
          <w:trHeight w:val="249" w:hRule="atLeast"/>
        </w:trPr>
        <w:tc>
          <w:tcPr>
            <w:tcW w:w="1095" w:type="dxa"/>
          </w:tcPr>
          <w:p>
            <w:pPr>
              <w:pStyle w:val="TableParagraph"/>
              <w:rPr>
                <w:sz w:val="18"/>
              </w:rPr>
            </w:pPr>
          </w:p>
        </w:tc>
        <w:tc>
          <w:tcPr>
            <w:tcW w:w="751" w:type="dxa"/>
          </w:tcPr>
          <w:p>
            <w:pPr>
              <w:pStyle w:val="TableParagraph"/>
              <w:rPr>
                <w:sz w:val="18"/>
              </w:rPr>
            </w:pPr>
          </w:p>
        </w:tc>
        <w:tc>
          <w:tcPr>
            <w:tcW w:w="1682" w:type="dxa"/>
          </w:tcPr>
          <w:p>
            <w:pPr>
              <w:pStyle w:val="TableParagraph"/>
              <w:spacing w:line="229" w:lineRule="exact"/>
              <w:ind w:left="171"/>
              <w:rPr>
                <w:sz w:val="22"/>
              </w:rPr>
            </w:pPr>
            <w:r>
              <w:rPr>
                <w:spacing w:val="-2"/>
                <w:sz w:val="22"/>
              </w:rPr>
              <w:t>изации</w:t>
            </w:r>
          </w:p>
        </w:tc>
        <w:tc>
          <w:tcPr>
            <w:tcW w:w="1338" w:type="dxa"/>
          </w:tcPr>
          <w:p>
            <w:pPr>
              <w:pStyle w:val="TableParagraph"/>
              <w:rPr>
                <w:sz w:val="18"/>
              </w:rPr>
            </w:pPr>
          </w:p>
        </w:tc>
      </w:tr>
    </w:tbl>
    <w:p>
      <w:pPr>
        <w:rPr>
          <w:sz w:val="2"/>
          <w:szCs w:val="2"/>
        </w:rPr>
      </w:pPr>
      <w:r>
        <w:rPr>
          <w:sz w:val="2"/>
          <w:szCs w:val="2"/>
        </w:rPr>
        <w:drawing>
          <wp:anchor distT="0" distB="0" distL="0" distR="0" allowOverlap="1" layoutInCell="1" locked="0" behindDoc="0" simplePos="0" relativeHeight="16097280">
            <wp:simplePos x="0" y="0"/>
            <wp:positionH relativeFrom="page">
              <wp:posOffset>0</wp:posOffset>
            </wp:positionH>
            <wp:positionV relativeFrom="page">
              <wp:posOffset>253</wp:posOffset>
            </wp:positionV>
            <wp:extent cx="7562215" cy="10691876"/>
            <wp:effectExtent l="0" t="0" r="0" b="0"/>
            <wp:wrapNone/>
            <wp:docPr id="732" name="Image 732"/>
            <wp:cNvGraphicFramePr>
              <a:graphicFrameLocks/>
            </wp:cNvGraphicFramePr>
            <a:graphic>
              <a:graphicData uri="http://schemas.openxmlformats.org/drawingml/2006/picture">
                <pic:pic>
                  <pic:nvPicPr>
                    <pic:cNvPr id="732" name="Image 732"/>
                    <pic:cNvPicPr/>
                  </pic:nvPicPr>
                  <pic:blipFill>
                    <a:blip r:embed="rId319" cstate="print"/>
                    <a:stretch>
                      <a:fillRect/>
                    </a:stretch>
                  </pic:blipFill>
                  <pic:spPr>
                    <a:xfrm>
                      <a:off x="0" y="0"/>
                      <a:ext cx="7562215" cy="10691876"/>
                    </a:xfrm>
                    <a:prstGeom prst="rect">
                      <a:avLst/>
                    </a:prstGeom>
                  </pic:spPr>
                </pic:pic>
              </a:graphicData>
            </a:graphic>
          </wp:anchor>
        </w:drawing>
      </w:r>
    </w:p>
    <w:p>
      <w:pPr>
        <w:spacing w:after="0"/>
        <w:rPr>
          <w:sz w:val="2"/>
          <w:szCs w:val="2"/>
        </w:rPr>
        <w:sectPr>
          <w:type w:val="continuous"/>
          <w:pgSz w:w="11910" w:h="16840"/>
          <w:pgMar w:header="0" w:footer="1007" w:top="1100" w:bottom="1950" w:left="992" w:right="708"/>
        </w:sectPr>
      </w:pPr>
    </w:p>
    <w:tbl>
      <w:tblPr>
        <w:tblW w:w="0" w:type="auto"/>
        <w:jc w:val="left"/>
        <w:tblInd w:w="7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68"/>
        <w:gridCol w:w="1148"/>
        <w:gridCol w:w="946"/>
        <w:gridCol w:w="1205"/>
        <w:gridCol w:w="1153"/>
        <w:gridCol w:w="751"/>
        <w:gridCol w:w="1222"/>
        <w:gridCol w:w="912"/>
        <w:gridCol w:w="884"/>
      </w:tblGrid>
      <w:tr>
        <w:trPr>
          <w:trHeight w:val="249" w:hRule="atLeast"/>
        </w:trPr>
        <w:tc>
          <w:tcPr>
            <w:tcW w:w="268" w:type="dxa"/>
          </w:tcPr>
          <w:p>
            <w:pPr>
              <w:pStyle w:val="TableParagraph"/>
              <w:spacing w:line="229" w:lineRule="exact"/>
              <w:ind w:left="50"/>
              <w:rPr>
                <w:sz w:val="22"/>
              </w:rPr>
            </w:pPr>
            <w:r>
              <w:rPr>
                <w:spacing w:val="-10"/>
                <w:sz w:val="22"/>
              </w:rPr>
              <w:t>2</w:t>
            </w:r>
          </w:p>
        </w:tc>
        <w:tc>
          <w:tcPr>
            <w:tcW w:w="1148" w:type="dxa"/>
          </w:tcPr>
          <w:p>
            <w:pPr>
              <w:pStyle w:val="TableParagraph"/>
              <w:spacing w:line="229" w:lineRule="exact"/>
              <w:ind w:left="107"/>
              <w:rPr>
                <w:sz w:val="22"/>
              </w:rPr>
            </w:pPr>
            <w:r>
              <w:rPr>
                <w:spacing w:val="-2"/>
                <w:sz w:val="22"/>
              </w:rPr>
              <w:t>Инвентар</w:t>
            </w:r>
          </w:p>
        </w:tc>
        <w:tc>
          <w:tcPr>
            <w:tcW w:w="946" w:type="dxa"/>
          </w:tcPr>
          <w:p>
            <w:pPr>
              <w:pStyle w:val="TableParagraph"/>
              <w:spacing w:line="229" w:lineRule="exact"/>
              <w:ind w:left="59" w:right="71"/>
              <w:jc w:val="center"/>
              <w:rPr>
                <w:sz w:val="22"/>
              </w:rPr>
            </w:pPr>
            <w:r>
              <w:rPr>
                <w:spacing w:val="-2"/>
                <w:sz w:val="22"/>
              </w:rPr>
              <w:t>Электр</w:t>
            </w:r>
          </w:p>
        </w:tc>
        <w:tc>
          <w:tcPr>
            <w:tcW w:w="1205" w:type="dxa"/>
          </w:tcPr>
          <w:p>
            <w:pPr>
              <w:pStyle w:val="TableParagraph"/>
              <w:spacing w:line="229" w:lineRule="exact"/>
              <w:ind w:left="146"/>
              <w:rPr>
                <w:sz w:val="22"/>
              </w:rPr>
            </w:pPr>
            <w:r>
              <w:rPr>
                <w:spacing w:val="-2"/>
                <w:sz w:val="22"/>
              </w:rPr>
              <w:t>Бухгалтер</w:t>
            </w:r>
          </w:p>
        </w:tc>
        <w:tc>
          <w:tcPr>
            <w:tcW w:w="1153" w:type="dxa"/>
          </w:tcPr>
          <w:p>
            <w:pPr>
              <w:pStyle w:val="TableParagraph"/>
              <w:spacing w:line="229" w:lineRule="exact"/>
              <w:ind w:left="107"/>
              <w:rPr>
                <w:sz w:val="22"/>
              </w:rPr>
            </w:pPr>
            <w:r>
              <w:rPr>
                <w:spacing w:val="-2"/>
                <w:sz w:val="22"/>
              </w:rPr>
              <w:t>Бухгалте</w:t>
            </w:r>
          </w:p>
        </w:tc>
        <w:tc>
          <w:tcPr>
            <w:tcW w:w="751" w:type="dxa"/>
          </w:tcPr>
          <w:p>
            <w:pPr>
              <w:pStyle w:val="TableParagraph"/>
              <w:spacing w:line="229" w:lineRule="exact"/>
              <w:ind w:right="46"/>
              <w:jc w:val="center"/>
              <w:rPr>
                <w:sz w:val="22"/>
              </w:rPr>
            </w:pPr>
            <w:r>
              <w:rPr>
                <w:spacing w:val="-5"/>
                <w:sz w:val="22"/>
              </w:rPr>
              <w:t>ПЭП</w:t>
            </w:r>
          </w:p>
        </w:tc>
        <w:tc>
          <w:tcPr>
            <w:tcW w:w="1222" w:type="dxa"/>
          </w:tcPr>
          <w:p>
            <w:pPr>
              <w:pStyle w:val="TableParagraph"/>
              <w:spacing w:line="229" w:lineRule="exact"/>
              <w:ind w:left="166"/>
              <w:rPr>
                <w:sz w:val="22"/>
              </w:rPr>
            </w:pPr>
            <w:r>
              <w:rPr>
                <w:spacing w:val="-4"/>
                <w:sz w:val="22"/>
              </w:rPr>
              <w:t>День</w:t>
            </w:r>
          </w:p>
        </w:tc>
        <w:tc>
          <w:tcPr>
            <w:tcW w:w="912" w:type="dxa"/>
          </w:tcPr>
          <w:p>
            <w:pPr>
              <w:pStyle w:val="TableParagraph"/>
              <w:spacing w:line="229" w:lineRule="exact"/>
              <w:ind w:left="138"/>
              <w:rPr>
                <w:sz w:val="22"/>
              </w:rPr>
            </w:pPr>
            <w:r>
              <w:rPr>
                <w:spacing w:val="-10"/>
                <w:w w:val="60"/>
                <w:sz w:val="22"/>
              </w:rPr>
              <w:t>1</w:t>
            </w:r>
          </w:p>
        </w:tc>
        <w:tc>
          <w:tcPr>
            <w:tcW w:w="884" w:type="dxa"/>
          </w:tcPr>
          <w:p>
            <w:pPr>
              <w:pStyle w:val="TableParagraph"/>
              <w:spacing w:line="229" w:lineRule="exact"/>
              <w:ind w:left="125"/>
              <w:rPr>
                <w:sz w:val="22"/>
              </w:rPr>
            </w:pPr>
            <w:r>
              <w:rPr>
                <w:spacing w:val="-4"/>
                <w:sz w:val="22"/>
              </w:rPr>
              <w:t>Цифро</w:t>
            </w:r>
          </w:p>
        </w:tc>
      </w:tr>
      <w:tr>
        <w:trPr>
          <w:trHeight w:val="254" w:hRule="atLeast"/>
        </w:trPr>
        <w:tc>
          <w:tcPr>
            <w:tcW w:w="268" w:type="dxa"/>
          </w:tcPr>
          <w:p>
            <w:pPr>
              <w:pStyle w:val="TableParagraph"/>
              <w:spacing w:line="234" w:lineRule="exact"/>
              <w:ind w:left="50"/>
              <w:rPr>
                <w:sz w:val="22"/>
              </w:rPr>
            </w:pPr>
            <w:r>
              <w:rPr>
                <w:spacing w:val="-10"/>
                <w:sz w:val="22"/>
              </w:rPr>
              <w:t>8</w:t>
            </w:r>
          </w:p>
        </w:tc>
        <w:tc>
          <w:tcPr>
            <w:tcW w:w="1148" w:type="dxa"/>
          </w:tcPr>
          <w:p>
            <w:pPr>
              <w:pStyle w:val="TableParagraph"/>
              <w:spacing w:line="234" w:lineRule="exact"/>
              <w:ind w:left="107"/>
              <w:rPr>
                <w:sz w:val="22"/>
              </w:rPr>
            </w:pPr>
            <w:r>
              <w:rPr>
                <w:spacing w:val="-2"/>
                <w:sz w:val="22"/>
              </w:rPr>
              <w:t>изационн</w:t>
            </w:r>
          </w:p>
        </w:tc>
        <w:tc>
          <w:tcPr>
            <w:tcW w:w="946" w:type="dxa"/>
          </w:tcPr>
          <w:p>
            <w:pPr>
              <w:pStyle w:val="TableParagraph"/>
              <w:spacing w:line="234" w:lineRule="exact"/>
              <w:ind w:right="71"/>
              <w:jc w:val="center"/>
              <w:rPr>
                <w:sz w:val="22"/>
              </w:rPr>
            </w:pPr>
            <w:r>
              <w:rPr>
                <w:spacing w:val="-2"/>
                <w:sz w:val="22"/>
              </w:rPr>
              <w:t>онный</w:t>
            </w:r>
          </w:p>
        </w:tc>
        <w:tc>
          <w:tcPr>
            <w:tcW w:w="1205" w:type="dxa"/>
          </w:tcPr>
          <w:p>
            <w:pPr>
              <w:pStyle w:val="TableParagraph"/>
              <w:spacing w:line="234" w:lineRule="exact"/>
              <w:ind w:left="146"/>
              <w:rPr>
                <w:sz w:val="22"/>
              </w:rPr>
            </w:pPr>
            <w:r>
              <w:rPr>
                <w:spacing w:val="-5"/>
                <w:sz w:val="22"/>
              </w:rPr>
              <w:t>ия,</w:t>
            </w:r>
          </w:p>
        </w:tc>
        <w:tc>
          <w:tcPr>
            <w:tcW w:w="1153" w:type="dxa"/>
          </w:tcPr>
          <w:p>
            <w:pPr>
              <w:pStyle w:val="TableParagraph"/>
              <w:spacing w:line="234" w:lineRule="exact"/>
              <w:ind w:left="107"/>
              <w:rPr>
                <w:sz w:val="22"/>
              </w:rPr>
            </w:pPr>
            <w:r>
              <w:rPr>
                <w:spacing w:val="-5"/>
                <w:sz w:val="22"/>
              </w:rPr>
              <w:t>р,</w:t>
            </w:r>
          </w:p>
        </w:tc>
        <w:tc>
          <w:tcPr>
            <w:tcW w:w="751" w:type="dxa"/>
          </w:tcPr>
          <w:p>
            <w:pPr>
              <w:pStyle w:val="TableParagraph"/>
              <w:rPr>
                <w:sz w:val="18"/>
              </w:rPr>
            </w:pPr>
          </w:p>
        </w:tc>
        <w:tc>
          <w:tcPr>
            <w:tcW w:w="1222" w:type="dxa"/>
          </w:tcPr>
          <w:p>
            <w:pPr>
              <w:pStyle w:val="TableParagraph"/>
              <w:spacing w:line="233" w:lineRule="exact" w:before="1"/>
              <w:ind w:left="166"/>
              <w:rPr>
                <w:sz w:val="22"/>
              </w:rPr>
            </w:pPr>
            <w:r>
              <w:rPr>
                <w:spacing w:val="-2"/>
                <w:sz w:val="22"/>
              </w:rPr>
              <w:t>начала</w:t>
            </w:r>
          </w:p>
        </w:tc>
        <w:tc>
          <w:tcPr>
            <w:tcW w:w="912" w:type="dxa"/>
          </w:tcPr>
          <w:p>
            <w:pPr>
              <w:pStyle w:val="TableParagraph"/>
              <w:spacing w:line="233" w:lineRule="exact" w:before="1"/>
              <w:ind w:left="111"/>
              <w:rPr>
                <w:sz w:val="22"/>
              </w:rPr>
            </w:pPr>
            <w:r>
              <w:rPr>
                <w:spacing w:val="-2"/>
                <w:sz w:val="22"/>
              </w:rPr>
              <w:t>рабочи</w:t>
            </w:r>
          </w:p>
        </w:tc>
        <w:tc>
          <w:tcPr>
            <w:tcW w:w="884" w:type="dxa"/>
          </w:tcPr>
          <w:p>
            <w:pPr>
              <w:pStyle w:val="TableParagraph"/>
              <w:spacing w:line="234" w:lineRule="exact"/>
              <w:ind w:left="125"/>
              <w:rPr>
                <w:sz w:val="22"/>
              </w:rPr>
            </w:pPr>
            <w:r>
              <w:rPr>
                <w:spacing w:val="-5"/>
                <w:sz w:val="22"/>
              </w:rPr>
              <w:t>вой</w:t>
            </w:r>
          </w:p>
        </w:tc>
      </w:tr>
      <w:tr>
        <w:trPr>
          <w:trHeight w:val="252" w:hRule="atLeast"/>
        </w:trPr>
        <w:tc>
          <w:tcPr>
            <w:tcW w:w="268" w:type="dxa"/>
          </w:tcPr>
          <w:p>
            <w:pPr>
              <w:pStyle w:val="TableParagraph"/>
              <w:rPr>
                <w:sz w:val="18"/>
              </w:rPr>
            </w:pPr>
          </w:p>
        </w:tc>
        <w:tc>
          <w:tcPr>
            <w:tcW w:w="1148" w:type="dxa"/>
          </w:tcPr>
          <w:p>
            <w:pPr>
              <w:pStyle w:val="TableParagraph"/>
              <w:spacing w:line="232" w:lineRule="exact"/>
              <w:ind w:left="107"/>
              <w:rPr>
                <w:sz w:val="22"/>
              </w:rPr>
            </w:pPr>
            <w:r>
              <w:rPr>
                <w:w w:val="105"/>
                <w:sz w:val="22"/>
              </w:rPr>
              <w:t>ая</w:t>
            </w:r>
            <w:r>
              <w:rPr>
                <w:spacing w:val="-13"/>
                <w:w w:val="105"/>
                <w:sz w:val="22"/>
              </w:rPr>
              <w:t> </w:t>
            </w:r>
            <w:r>
              <w:rPr>
                <w:spacing w:val="-4"/>
                <w:w w:val="105"/>
                <w:sz w:val="22"/>
              </w:rPr>
              <w:t>опись</w:t>
            </w:r>
          </w:p>
        </w:tc>
        <w:tc>
          <w:tcPr>
            <w:tcW w:w="946" w:type="dxa"/>
          </w:tcPr>
          <w:p>
            <w:pPr>
              <w:pStyle w:val="TableParagraph"/>
              <w:rPr>
                <w:sz w:val="18"/>
              </w:rPr>
            </w:pPr>
          </w:p>
        </w:tc>
        <w:tc>
          <w:tcPr>
            <w:tcW w:w="1205" w:type="dxa"/>
          </w:tcPr>
          <w:p>
            <w:pPr>
              <w:pStyle w:val="TableParagraph"/>
              <w:spacing w:line="232" w:lineRule="exact"/>
              <w:ind w:left="146"/>
              <w:rPr>
                <w:sz w:val="22"/>
              </w:rPr>
            </w:pPr>
            <w:r>
              <w:rPr>
                <w:spacing w:val="-2"/>
                <w:sz w:val="22"/>
              </w:rPr>
              <w:t>инвентар</w:t>
            </w:r>
          </w:p>
        </w:tc>
        <w:tc>
          <w:tcPr>
            <w:tcW w:w="1153" w:type="dxa"/>
          </w:tcPr>
          <w:p>
            <w:pPr>
              <w:pStyle w:val="TableParagraph"/>
              <w:spacing w:line="232" w:lineRule="exact"/>
              <w:ind w:left="107"/>
              <w:rPr>
                <w:sz w:val="22"/>
              </w:rPr>
            </w:pPr>
            <w:r>
              <w:rPr>
                <w:spacing w:val="-2"/>
                <w:sz w:val="22"/>
              </w:rPr>
              <w:t>ответстве</w:t>
            </w:r>
          </w:p>
        </w:tc>
        <w:tc>
          <w:tcPr>
            <w:tcW w:w="751" w:type="dxa"/>
          </w:tcPr>
          <w:p>
            <w:pPr>
              <w:pStyle w:val="TableParagraph"/>
              <w:rPr>
                <w:sz w:val="18"/>
              </w:rPr>
            </w:pPr>
          </w:p>
        </w:tc>
        <w:tc>
          <w:tcPr>
            <w:tcW w:w="1222" w:type="dxa"/>
          </w:tcPr>
          <w:p>
            <w:pPr>
              <w:pStyle w:val="TableParagraph"/>
              <w:spacing w:line="232" w:lineRule="exact"/>
              <w:ind w:left="171"/>
              <w:rPr>
                <w:sz w:val="22"/>
              </w:rPr>
            </w:pPr>
            <w:r>
              <w:rPr>
                <w:spacing w:val="-2"/>
                <w:sz w:val="22"/>
              </w:rPr>
              <w:t>инвентар</w:t>
            </w:r>
          </w:p>
        </w:tc>
        <w:tc>
          <w:tcPr>
            <w:tcW w:w="912" w:type="dxa"/>
          </w:tcPr>
          <w:p>
            <w:pPr>
              <w:pStyle w:val="TableParagraph"/>
              <w:spacing w:line="232" w:lineRule="exact"/>
              <w:ind w:left="111"/>
              <w:rPr>
                <w:sz w:val="22"/>
              </w:rPr>
            </w:pPr>
            <w:r>
              <w:rPr>
                <w:sz w:val="22"/>
              </w:rPr>
              <w:t>й</w:t>
            </w:r>
            <w:r>
              <w:rPr>
                <w:spacing w:val="-2"/>
                <w:sz w:val="22"/>
              </w:rPr>
              <w:t> </w:t>
            </w:r>
            <w:r>
              <w:rPr>
                <w:spacing w:val="-4"/>
                <w:sz w:val="22"/>
              </w:rPr>
              <w:t>день</w:t>
            </w:r>
          </w:p>
        </w:tc>
        <w:tc>
          <w:tcPr>
            <w:tcW w:w="884" w:type="dxa"/>
          </w:tcPr>
          <w:p>
            <w:pPr>
              <w:pStyle w:val="TableParagraph"/>
              <w:spacing w:line="232" w:lineRule="exact"/>
              <w:ind w:left="130"/>
              <w:rPr>
                <w:sz w:val="22"/>
              </w:rPr>
            </w:pPr>
            <w:r>
              <w:rPr>
                <w:spacing w:val="-2"/>
                <w:sz w:val="22"/>
              </w:rPr>
              <w:t>способ</w:t>
            </w:r>
          </w:p>
        </w:tc>
      </w:tr>
      <w:tr>
        <w:trPr>
          <w:trHeight w:val="254" w:hRule="atLeast"/>
        </w:trPr>
        <w:tc>
          <w:tcPr>
            <w:tcW w:w="268" w:type="dxa"/>
          </w:tcPr>
          <w:p>
            <w:pPr>
              <w:pStyle w:val="TableParagraph"/>
              <w:rPr>
                <w:sz w:val="18"/>
              </w:rPr>
            </w:pPr>
          </w:p>
        </w:tc>
        <w:tc>
          <w:tcPr>
            <w:tcW w:w="1148" w:type="dxa"/>
          </w:tcPr>
          <w:p>
            <w:pPr>
              <w:pStyle w:val="TableParagraph"/>
              <w:spacing w:line="234" w:lineRule="exact"/>
              <w:ind w:left="107"/>
              <w:rPr>
                <w:sz w:val="22"/>
              </w:rPr>
            </w:pPr>
            <w:r>
              <w:rPr>
                <w:spacing w:val="-2"/>
                <w:sz w:val="22"/>
              </w:rPr>
              <w:t>расчетов</w:t>
            </w:r>
          </w:p>
        </w:tc>
        <w:tc>
          <w:tcPr>
            <w:tcW w:w="946" w:type="dxa"/>
          </w:tcPr>
          <w:p>
            <w:pPr>
              <w:pStyle w:val="TableParagraph"/>
              <w:rPr>
                <w:sz w:val="18"/>
              </w:rPr>
            </w:pPr>
          </w:p>
        </w:tc>
        <w:tc>
          <w:tcPr>
            <w:tcW w:w="1205" w:type="dxa"/>
          </w:tcPr>
          <w:p>
            <w:pPr>
              <w:pStyle w:val="TableParagraph"/>
              <w:spacing w:line="234" w:lineRule="exact"/>
              <w:ind w:left="146"/>
              <w:rPr>
                <w:sz w:val="22"/>
              </w:rPr>
            </w:pPr>
            <w:r>
              <w:rPr>
                <w:spacing w:val="-2"/>
                <w:sz w:val="22"/>
              </w:rPr>
              <w:t>изационн</w:t>
            </w:r>
          </w:p>
        </w:tc>
        <w:tc>
          <w:tcPr>
            <w:tcW w:w="1153" w:type="dxa"/>
          </w:tcPr>
          <w:p>
            <w:pPr>
              <w:pStyle w:val="TableParagraph"/>
              <w:spacing w:line="234" w:lineRule="exact"/>
              <w:ind w:left="107"/>
              <w:rPr>
                <w:sz w:val="22"/>
              </w:rPr>
            </w:pPr>
            <w:r>
              <w:rPr>
                <w:sz w:val="22"/>
              </w:rPr>
              <w:t>нный</w:t>
            </w:r>
            <w:r>
              <w:rPr>
                <w:spacing w:val="-3"/>
                <w:sz w:val="22"/>
              </w:rPr>
              <w:t> </w:t>
            </w:r>
            <w:r>
              <w:rPr>
                <w:spacing w:val="-5"/>
                <w:sz w:val="22"/>
              </w:rPr>
              <w:t>за</w:t>
            </w:r>
          </w:p>
        </w:tc>
        <w:tc>
          <w:tcPr>
            <w:tcW w:w="751" w:type="dxa"/>
          </w:tcPr>
          <w:p>
            <w:pPr>
              <w:pStyle w:val="TableParagraph"/>
              <w:rPr>
                <w:sz w:val="18"/>
              </w:rPr>
            </w:pPr>
          </w:p>
        </w:tc>
        <w:tc>
          <w:tcPr>
            <w:tcW w:w="1222" w:type="dxa"/>
          </w:tcPr>
          <w:p>
            <w:pPr>
              <w:pStyle w:val="TableParagraph"/>
              <w:spacing w:line="234" w:lineRule="exact"/>
              <w:ind w:left="171"/>
              <w:rPr>
                <w:sz w:val="22"/>
              </w:rPr>
            </w:pPr>
            <w:r>
              <w:rPr>
                <w:spacing w:val="-2"/>
                <w:sz w:val="22"/>
              </w:rPr>
              <w:t>изации,</w:t>
            </w:r>
          </w:p>
        </w:tc>
        <w:tc>
          <w:tcPr>
            <w:tcW w:w="912" w:type="dxa"/>
          </w:tcPr>
          <w:p>
            <w:pPr>
              <w:pStyle w:val="TableParagraph"/>
              <w:spacing w:line="234" w:lineRule="exact"/>
              <w:ind w:left="111"/>
              <w:rPr>
                <w:sz w:val="22"/>
              </w:rPr>
            </w:pPr>
            <w:r>
              <w:rPr>
                <w:spacing w:val="-2"/>
                <w:sz w:val="22"/>
              </w:rPr>
              <w:t>после</w:t>
            </w:r>
          </w:p>
        </w:tc>
        <w:tc>
          <w:tcPr>
            <w:tcW w:w="884" w:type="dxa"/>
          </w:tcPr>
          <w:p>
            <w:pPr>
              <w:pStyle w:val="TableParagraph"/>
              <w:spacing w:line="234" w:lineRule="exact"/>
              <w:ind w:left="125"/>
              <w:rPr>
                <w:sz w:val="22"/>
              </w:rPr>
            </w:pPr>
            <w:r>
              <w:rPr>
                <w:spacing w:val="-4"/>
                <w:sz w:val="22"/>
              </w:rPr>
              <w:t>(ГИС</w:t>
            </w:r>
          </w:p>
        </w:tc>
      </w:tr>
      <w:tr>
        <w:trPr>
          <w:trHeight w:val="254" w:hRule="atLeast"/>
        </w:trPr>
        <w:tc>
          <w:tcPr>
            <w:tcW w:w="268" w:type="dxa"/>
          </w:tcPr>
          <w:p>
            <w:pPr>
              <w:pStyle w:val="TableParagraph"/>
              <w:rPr>
                <w:sz w:val="18"/>
              </w:rPr>
            </w:pPr>
          </w:p>
        </w:tc>
        <w:tc>
          <w:tcPr>
            <w:tcW w:w="1148" w:type="dxa"/>
          </w:tcPr>
          <w:p>
            <w:pPr>
              <w:pStyle w:val="TableParagraph"/>
              <w:spacing w:line="234" w:lineRule="exact"/>
              <w:ind w:left="107"/>
              <w:rPr>
                <w:sz w:val="22"/>
              </w:rPr>
            </w:pPr>
            <w:r>
              <w:rPr>
                <w:spacing w:val="-5"/>
                <w:sz w:val="22"/>
              </w:rPr>
              <w:t>по</w:t>
            </w:r>
          </w:p>
        </w:tc>
        <w:tc>
          <w:tcPr>
            <w:tcW w:w="946" w:type="dxa"/>
          </w:tcPr>
          <w:p>
            <w:pPr>
              <w:pStyle w:val="TableParagraph"/>
              <w:rPr>
                <w:sz w:val="18"/>
              </w:rPr>
            </w:pPr>
          </w:p>
        </w:tc>
        <w:tc>
          <w:tcPr>
            <w:tcW w:w="1205" w:type="dxa"/>
          </w:tcPr>
          <w:p>
            <w:pPr>
              <w:pStyle w:val="TableParagraph"/>
              <w:spacing w:line="234" w:lineRule="exact"/>
              <w:ind w:left="146"/>
              <w:rPr>
                <w:sz w:val="22"/>
              </w:rPr>
            </w:pPr>
            <w:r>
              <w:rPr>
                <w:spacing w:val="-5"/>
                <w:sz w:val="22"/>
              </w:rPr>
              <w:t>ая</w:t>
            </w:r>
          </w:p>
        </w:tc>
        <w:tc>
          <w:tcPr>
            <w:tcW w:w="1153" w:type="dxa"/>
          </w:tcPr>
          <w:p>
            <w:pPr>
              <w:pStyle w:val="TableParagraph"/>
              <w:spacing w:line="234" w:lineRule="exact"/>
              <w:ind w:left="107"/>
              <w:rPr>
                <w:sz w:val="22"/>
              </w:rPr>
            </w:pPr>
            <w:r>
              <w:rPr>
                <w:spacing w:val="-4"/>
                <w:sz w:val="22"/>
              </w:rPr>
              <w:t>учет</w:t>
            </w:r>
          </w:p>
        </w:tc>
        <w:tc>
          <w:tcPr>
            <w:tcW w:w="751" w:type="dxa"/>
          </w:tcPr>
          <w:p>
            <w:pPr>
              <w:pStyle w:val="TableParagraph"/>
              <w:rPr>
                <w:sz w:val="18"/>
              </w:rPr>
            </w:pPr>
          </w:p>
        </w:tc>
        <w:tc>
          <w:tcPr>
            <w:tcW w:w="1222" w:type="dxa"/>
          </w:tcPr>
          <w:p>
            <w:pPr>
              <w:pStyle w:val="TableParagraph"/>
              <w:spacing w:line="234" w:lineRule="exact"/>
              <w:ind w:left="166"/>
              <w:rPr>
                <w:sz w:val="22"/>
              </w:rPr>
            </w:pPr>
            <w:r>
              <w:rPr>
                <w:spacing w:val="-2"/>
                <w:sz w:val="22"/>
              </w:rPr>
              <w:t>указанны</w:t>
            </w:r>
          </w:p>
        </w:tc>
        <w:tc>
          <w:tcPr>
            <w:tcW w:w="912" w:type="dxa"/>
          </w:tcPr>
          <w:p>
            <w:pPr>
              <w:pStyle w:val="TableParagraph"/>
              <w:spacing w:line="234" w:lineRule="exact"/>
              <w:ind w:left="111"/>
              <w:rPr>
                <w:sz w:val="22"/>
              </w:rPr>
            </w:pPr>
            <w:r>
              <w:rPr>
                <w:spacing w:val="-2"/>
                <w:sz w:val="22"/>
              </w:rPr>
              <w:t>подпис</w:t>
            </w:r>
          </w:p>
        </w:tc>
        <w:tc>
          <w:tcPr>
            <w:tcW w:w="884" w:type="dxa"/>
          </w:tcPr>
          <w:p>
            <w:pPr>
              <w:pStyle w:val="TableParagraph"/>
              <w:spacing w:line="234" w:lineRule="exact"/>
              <w:ind w:left="125"/>
              <w:rPr>
                <w:sz w:val="22"/>
              </w:rPr>
            </w:pPr>
            <w:r>
              <w:rPr>
                <w:spacing w:val="-4"/>
                <w:sz w:val="22"/>
              </w:rPr>
              <w:t>ЕИАС</w:t>
            </w:r>
          </w:p>
        </w:tc>
      </w:tr>
      <w:tr>
        <w:trPr>
          <w:trHeight w:val="503" w:hRule="atLeast"/>
        </w:trPr>
        <w:tc>
          <w:tcPr>
            <w:tcW w:w="268" w:type="dxa"/>
          </w:tcPr>
          <w:p>
            <w:pPr>
              <w:pStyle w:val="TableParagraph"/>
              <w:rPr>
                <w:sz w:val="22"/>
              </w:rPr>
            </w:pPr>
          </w:p>
        </w:tc>
        <w:tc>
          <w:tcPr>
            <w:tcW w:w="1148" w:type="dxa"/>
          </w:tcPr>
          <w:p>
            <w:pPr>
              <w:pStyle w:val="TableParagraph"/>
              <w:spacing w:line="245" w:lineRule="exact"/>
              <w:ind w:left="107"/>
              <w:rPr>
                <w:sz w:val="22"/>
              </w:rPr>
            </w:pPr>
            <w:r>
              <w:rPr>
                <w:spacing w:val="-2"/>
                <w:sz w:val="22"/>
              </w:rPr>
              <w:t>поступле</w:t>
            </w:r>
          </w:p>
          <w:p>
            <w:pPr>
              <w:pStyle w:val="TableParagraph"/>
              <w:spacing w:line="239" w:lineRule="exact"/>
              <w:ind w:left="107"/>
              <w:rPr>
                <w:sz w:val="22"/>
              </w:rPr>
            </w:pPr>
            <w:r>
              <w:rPr>
                <w:sz w:val="22"/>
              </w:rPr>
              <w:t>ниям</w:t>
            </w:r>
            <w:r>
              <w:rPr>
                <w:spacing w:val="-3"/>
                <w:sz w:val="22"/>
              </w:rPr>
              <w:t> </w:t>
            </w:r>
            <w:r>
              <w:rPr>
                <w:spacing w:val="-5"/>
                <w:sz w:val="22"/>
              </w:rPr>
              <w:t>(ф.</w:t>
            </w:r>
          </w:p>
        </w:tc>
        <w:tc>
          <w:tcPr>
            <w:tcW w:w="946" w:type="dxa"/>
          </w:tcPr>
          <w:p>
            <w:pPr>
              <w:pStyle w:val="TableParagraph"/>
              <w:rPr>
                <w:sz w:val="22"/>
              </w:rPr>
            </w:pPr>
          </w:p>
        </w:tc>
        <w:tc>
          <w:tcPr>
            <w:tcW w:w="1205" w:type="dxa"/>
          </w:tcPr>
          <w:p>
            <w:pPr>
              <w:pStyle w:val="TableParagraph"/>
              <w:spacing w:line="247" w:lineRule="exact"/>
              <w:ind w:left="146"/>
              <w:rPr>
                <w:sz w:val="22"/>
              </w:rPr>
            </w:pPr>
            <w:r>
              <w:rPr>
                <w:spacing w:val="-2"/>
                <w:sz w:val="22"/>
              </w:rPr>
              <w:t>комиссия</w:t>
            </w:r>
          </w:p>
        </w:tc>
        <w:tc>
          <w:tcPr>
            <w:tcW w:w="1153" w:type="dxa"/>
          </w:tcPr>
          <w:p>
            <w:pPr>
              <w:pStyle w:val="TableParagraph"/>
              <w:spacing w:line="250" w:lineRule="exact"/>
              <w:ind w:left="107"/>
              <w:rPr>
                <w:sz w:val="22"/>
              </w:rPr>
            </w:pPr>
            <w:r>
              <w:rPr>
                <w:spacing w:val="-2"/>
                <w:sz w:val="22"/>
              </w:rPr>
              <w:t>операций</w:t>
            </w:r>
          </w:p>
          <w:p>
            <w:pPr>
              <w:pStyle w:val="TableParagraph"/>
              <w:spacing w:line="234" w:lineRule="exact"/>
              <w:ind w:left="107"/>
              <w:rPr>
                <w:sz w:val="22"/>
              </w:rPr>
            </w:pPr>
            <w:r>
              <w:rPr>
                <w:spacing w:val="-10"/>
                <w:w w:val="105"/>
                <w:sz w:val="22"/>
              </w:rPr>
              <w:t>с</w:t>
            </w:r>
          </w:p>
        </w:tc>
        <w:tc>
          <w:tcPr>
            <w:tcW w:w="751" w:type="dxa"/>
          </w:tcPr>
          <w:p>
            <w:pPr>
              <w:pStyle w:val="TableParagraph"/>
              <w:rPr>
                <w:sz w:val="22"/>
              </w:rPr>
            </w:pPr>
          </w:p>
        </w:tc>
        <w:tc>
          <w:tcPr>
            <w:tcW w:w="1222" w:type="dxa"/>
          </w:tcPr>
          <w:p>
            <w:pPr>
              <w:pStyle w:val="TableParagraph"/>
              <w:spacing w:line="245" w:lineRule="exact"/>
              <w:ind w:left="166"/>
              <w:rPr>
                <w:sz w:val="22"/>
              </w:rPr>
            </w:pPr>
            <w:r>
              <w:rPr>
                <w:w w:val="105"/>
                <w:sz w:val="22"/>
              </w:rPr>
              <w:t>й</w:t>
            </w:r>
            <w:r>
              <w:rPr>
                <w:spacing w:val="-10"/>
                <w:w w:val="105"/>
                <w:sz w:val="22"/>
              </w:rPr>
              <w:t> в</w:t>
            </w:r>
          </w:p>
          <w:p>
            <w:pPr>
              <w:pStyle w:val="TableParagraph"/>
              <w:spacing w:line="239" w:lineRule="exact"/>
              <w:ind w:left="166"/>
              <w:rPr>
                <w:sz w:val="22"/>
              </w:rPr>
            </w:pPr>
            <w:r>
              <w:rPr>
                <w:spacing w:val="-2"/>
                <w:sz w:val="22"/>
              </w:rPr>
              <w:t>Решении</w:t>
            </w:r>
          </w:p>
        </w:tc>
        <w:tc>
          <w:tcPr>
            <w:tcW w:w="912" w:type="dxa"/>
          </w:tcPr>
          <w:p>
            <w:pPr>
              <w:pStyle w:val="TableParagraph"/>
              <w:spacing w:line="247" w:lineRule="exact"/>
              <w:ind w:left="115"/>
              <w:rPr>
                <w:sz w:val="22"/>
              </w:rPr>
            </w:pPr>
            <w:r>
              <w:rPr>
                <w:spacing w:val="-4"/>
                <w:sz w:val="22"/>
              </w:rPr>
              <w:t>ания</w:t>
            </w:r>
          </w:p>
          <w:p>
            <w:pPr>
              <w:pStyle w:val="TableParagraph"/>
              <w:spacing w:line="236" w:lineRule="exact" w:before="1"/>
              <w:ind w:left="111"/>
              <w:rPr>
                <w:sz w:val="22"/>
              </w:rPr>
            </w:pPr>
            <w:r>
              <w:rPr>
                <w:spacing w:val="-2"/>
                <w:sz w:val="22"/>
              </w:rPr>
              <w:t>предсе</w:t>
            </w:r>
          </w:p>
        </w:tc>
        <w:tc>
          <w:tcPr>
            <w:tcW w:w="884" w:type="dxa"/>
          </w:tcPr>
          <w:p>
            <w:pPr>
              <w:pStyle w:val="TableParagraph"/>
              <w:spacing w:line="250" w:lineRule="exact"/>
              <w:ind w:left="125"/>
              <w:rPr>
                <w:sz w:val="22"/>
              </w:rPr>
            </w:pPr>
            <w:r>
              <w:rPr>
                <w:spacing w:val="-2"/>
                <w:sz w:val="22"/>
              </w:rPr>
              <w:t>БУ)/на</w:t>
            </w:r>
          </w:p>
          <w:p>
            <w:pPr>
              <w:pStyle w:val="TableParagraph"/>
              <w:spacing w:line="234" w:lineRule="exact"/>
              <w:ind w:left="125"/>
              <w:rPr>
                <w:sz w:val="22"/>
              </w:rPr>
            </w:pPr>
            <w:r>
              <w:rPr>
                <w:spacing w:val="-2"/>
                <w:sz w:val="22"/>
              </w:rPr>
              <w:t>бумаге</w:t>
            </w:r>
          </w:p>
        </w:tc>
      </w:tr>
      <w:tr>
        <w:trPr>
          <w:trHeight w:val="254" w:hRule="atLeast"/>
        </w:trPr>
        <w:tc>
          <w:tcPr>
            <w:tcW w:w="268" w:type="dxa"/>
          </w:tcPr>
          <w:p>
            <w:pPr>
              <w:pStyle w:val="TableParagraph"/>
              <w:rPr>
                <w:sz w:val="18"/>
              </w:rPr>
            </w:pPr>
          </w:p>
        </w:tc>
        <w:tc>
          <w:tcPr>
            <w:tcW w:w="1148" w:type="dxa"/>
          </w:tcPr>
          <w:p>
            <w:pPr>
              <w:pStyle w:val="TableParagraph"/>
              <w:spacing w:line="234" w:lineRule="exact"/>
              <w:ind w:left="107"/>
              <w:rPr>
                <w:sz w:val="22"/>
              </w:rPr>
            </w:pPr>
            <w:r>
              <w:rPr>
                <w:spacing w:val="-2"/>
                <w:sz w:val="22"/>
              </w:rPr>
              <w:t>0510468)</w:t>
            </w:r>
          </w:p>
        </w:tc>
        <w:tc>
          <w:tcPr>
            <w:tcW w:w="946" w:type="dxa"/>
          </w:tcPr>
          <w:p>
            <w:pPr>
              <w:pStyle w:val="TableParagraph"/>
              <w:rPr>
                <w:sz w:val="18"/>
              </w:rPr>
            </w:pPr>
          </w:p>
        </w:tc>
        <w:tc>
          <w:tcPr>
            <w:tcW w:w="1205" w:type="dxa"/>
          </w:tcPr>
          <w:p>
            <w:pPr>
              <w:pStyle w:val="TableParagraph"/>
              <w:rPr>
                <w:sz w:val="18"/>
              </w:rPr>
            </w:pPr>
          </w:p>
        </w:tc>
        <w:tc>
          <w:tcPr>
            <w:tcW w:w="1153" w:type="dxa"/>
          </w:tcPr>
          <w:p>
            <w:pPr>
              <w:pStyle w:val="TableParagraph"/>
              <w:spacing w:line="234" w:lineRule="exact"/>
              <w:ind w:left="107"/>
              <w:rPr>
                <w:sz w:val="22"/>
              </w:rPr>
            </w:pPr>
            <w:r>
              <w:rPr>
                <w:spacing w:val="-2"/>
                <w:sz w:val="22"/>
              </w:rPr>
              <w:t>денежны</w:t>
            </w:r>
          </w:p>
        </w:tc>
        <w:tc>
          <w:tcPr>
            <w:tcW w:w="751" w:type="dxa"/>
          </w:tcPr>
          <w:p>
            <w:pPr>
              <w:pStyle w:val="TableParagraph"/>
              <w:rPr>
                <w:sz w:val="18"/>
              </w:rPr>
            </w:pPr>
          </w:p>
        </w:tc>
        <w:tc>
          <w:tcPr>
            <w:tcW w:w="1222" w:type="dxa"/>
          </w:tcPr>
          <w:p>
            <w:pPr>
              <w:pStyle w:val="TableParagraph"/>
              <w:spacing w:line="234" w:lineRule="exact"/>
              <w:ind w:left="171"/>
              <w:rPr>
                <w:sz w:val="22"/>
              </w:rPr>
            </w:pPr>
            <w:r>
              <w:rPr>
                <w:spacing w:val="-5"/>
                <w:sz w:val="22"/>
              </w:rPr>
              <w:t>об</w:t>
            </w:r>
          </w:p>
        </w:tc>
        <w:tc>
          <w:tcPr>
            <w:tcW w:w="912" w:type="dxa"/>
          </w:tcPr>
          <w:p>
            <w:pPr>
              <w:pStyle w:val="TableParagraph"/>
              <w:spacing w:line="234" w:lineRule="exact"/>
              <w:ind w:left="111"/>
              <w:rPr>
                <w:sz w:val="22"/>
              </w:rPr>
            </w:pPr>
            <w:r>
              <w:rPr>
                <w:spacing w:val="-2"/>
                <w:sz w:val="22"/>
              </w:rPr>
              <w:t>дателе</w:t>
            </w:r>
          </w:p>
        </w:tc>
        <w:tc>
          <w:tcPr>
            <w:tcW w:w="884" w:type="dxa"/>
          </w:tcPr>
          <w:p>
            <w:pPr>
              <w:pStyle w:val="TableParagraph"/>
              <w:spacing w:line="234" w:lineRule="exact"/>
              <w:ind w:left="125"/>
              <w:rPr>
                <w:sz w:val="22"/>
              </w:rPr>
            </w:pPr>
            <w:r>
              <w:rPr>
                <w:spacing w:val="-5"/>
                <w:sz w:val="22"/>
              </w:rPr>
              <w:t>(до</w:t>
            </w:r>
          </w:p>
        </w:tc>
      </w:tr>
      <w:tr>
        <w:trPr>
          <w:trHeight w:val="250" w:hRule="atLeast"/>
        </w:trPr>
        <w:tc>
          <w:tcPr>
            <w:tcW w:w="268" w:type="dxa"/>
          </w:tcPr>
          <w:p>
            <w:pPr>
              <w:pStyle w:val="TableParagraph"/>
              <w:rPr>
                <w:sz w:val="18"/>
              </w:rPr>
            </w:pPr>
          </w:p>
        </w:tc>
        <w:tc>
          <w:tcPr>
            <w:tcW w:w="1148" w:type="dxa"/>
          </w:tcPr>
          <w:p>
            <w:pPr>
              <w:pStyle w:val="TableParagraph"/>
              <w:rPr>
                <w:sz w:val="18"/>
              </w:rPr>
            </w:pPr>
          </w:p>
        </w:tc>
        <w:tc>
          <w:tcPr>
            <w:tcW w:w="946" w:type="dxa"/>
          </w:tcPr>
          <w:p>
            <w:pPr>
              <w:pStyle w:val="TableParagraph"/>
              <w:rPr>
                <w:sz w:val="18"/>
              </w:rPr>
            </w:pPr>
          </w:p>
        </w:tc>
        <w:tc>
          <w:tcPr>
            <w:tcW w:w="1205" w:type="dxa"/>
          </w:tcPr>
          <w:p>
            <w:pPr>
              <w:pStyle w:val="TableParagraph"/>
              <w:rPr>
                <w:sz w:val="18"/>
              </w:rPr>
            </w:pPr>
          </w:p>
        </w:tc>
        <w:tc>
          <w:tcPr>
            <w:tcW w:w="1153" w:type="dxa"/>
          </w:tcPr>
          <w:p>
            <w:pPr>
              <w:pStyle w:val="TableParagraph"/>
              <w:spacing w:line="230" w:lineRule="exact"/>
              <w:ind w:left="107"/>
              <w:rPr>
                <w:sz w:val="22"/>
              </w:rPr>
            </w:pPr>
            <w:r>
              <w:rPr>
                <w:spacing w:val="-5"/>
                <w:sz w:val="22"/>
              </w:rPr>
              <w:t>ми</w:t>
            </w:r>
          </w:p>
        </w:tc>
        <w:tc>
          <w:tcPr>
            <w:tcW w:w="751" w:type="dxa"/>
          </w:tcPr>
          <w:p>
            <w:pPr>
              <w:pStyle w:val="TableParagraph"/>
              <w:rPr>
                <w:sz w:val="18"/>
              </w:rPr>
            </w:pPr>
          </w:p>
        </w:tc>
        <w:tc>
          <w:tcPr>
            <w:tcW w:w="1222" w:type="dxa"/>
          </w:tcPr>
          <w:p>
            <w:pPr>
              <w:pStyle w:val="TableParagraph"/>
              <w:spacing w:line="230" w:lineRule="exact"/>
              <w:ind w:left="171"/>
              <w:rPr>
                <w:sz w:val="22"/>
              </w:rPr>
            </w:pPr>
            <w:r>
              <w:rPr>
                <w:spacing w:val="-2"/>
                <w:sz w:val="22"/>
              </w:rPr>
              <w:t>инвентар</w:t>
            </w:r>
          </w:p>
        </w:tc>
        <w:tc>
          <w:tcPr>
            <w:tcW w:w="912" w:type="dxa"/>
          </w:tcPr>
          <w:p>
            <w:pPr>
              <w:pStyle w:val="TableParagraph"/>
              <w:spacing w:line="230" w:lineRule="exact"/>
              <w:ind w:left="115"/>
              <w:rPr>
                <w:sz w:val="22"/>
              </w:rPr>
            </w:pPr>
            <w:r>
              <w:rPr>
                <w:spacing w:val="-10"/>
                <w:sz w:val="22"/>
              </w:rPr>
              <w:t>м</w:t>
            </w:r>
          </w:p>
        </w:tc>
        <w:tc>
          <w:tcPr>
            <w:tcW w:w="884" w:type="dxa"/>
          </w:tcPr>
          <w:p>
            <w:pPr>
              <w:pStyle w:val="TableParagraph"/>
              <w:spacing w:line="230" w:lineRule="exact"/>
              <w:ind w:left="130"/>
              <w:rPr>
                <w:sz w:val="22"/>
              </w:rPr>
            </w:pPr>
            <w:r>
              <w:rPr>
                <w:spacing w:val="-2"/>
                <w:sz w:val="22"/>
              </w:rPr>
              <w:t>момент</w:t>
            </w:r>
          </w:p>
        </w:tc>
      </w:tr>
      <w:tr>
        <w:trPr>
          <w:trHeight w:val="253" w:hRule="atLeast"/>
        </w:trPr>
        <w:tc>
          <w:tcPr>
            <w:tcW w:w="268" w:type="dxa"/>
          </w:tcPr>
          <w:p>
            <w:pPr>
              <w:pStyle w:val="TableParagraph"/>
              <w:rPr>
                <w:sz w:val="18"/>
              </w:rPr>
            </w:pPr>
          </w:p>
        </w:tc>
        <w:tc>
          <w:tcPr>
            <w:tcW w:w="1148" w:type="dxa"/>
          </w:tcPr>
          <w:p>
            <w:pPr>
              <w:pStyle w:val="TableParagraph"/>
              <w:rPr>
                <w:sz w:val="18"/>
              </w:rPr>
            </w:pPr>
          </w:p>
        </w:tc>
        <w:tc>
          <w:tcPr>
            <w:tcW w:w="946" w:type="dxa"/>
          </w:tcPr>
          <w:p>
            <w:pPr>
              <w:pStyle w:val="TableParagraph"/>
              <w:rPr>
                <w:sz w:val="18"/>
              </w:rPr>
            </w:pPr>
          </w:p>
        </w:tc>
        <w:tc>
          <w:tcPr>
            <w:tcW w:w="1205" w:type="dxa"/>
          </w:tcPr>
          <w:p>
            <w:pPr>
              <w:pStyle w:val="TableParagraph"/>
              <w:rPr>
                <w:sz w:val="18"/>
              </w:rPr>
            </w:pPr>
          </w:p>
        </w:tc>
        <w:tc>
          <w:tcPr>
            <w:tcW w:w="1153" w:type="dxa"/>
          </w:tcPr>
          <w:p>
            <w:pPr>
              <w:pStyle w:val="TableParagraph"/>
              <w:spacing w:line="234" w:lineRule="exact"/>
              <w:ind w:left="107"/>
              <w:rPr>
                <w:sz w:val="22"/>
              </w:rPr>
            </w:pPr>
            <w:r>
              <w:rPr>
                <w:spacing w:val="-2"/>
                <w:sz w:val="22"/>
              </w:rPr>
              <w:t>средства</w:t>
            </w:r>
          </w:p>
        </w:tc>
        <w:tc>
          <w:tcPr>
            <w:tcW w:w="751" w:type="dxa"/>
          </w:tcPr>
          <w:p>
            <w:pPr>
              <w:pStyle w:val="TableParagraph"/>
              <w:rPr>
                <w:sz w:val="18"/>
              </w:rPr>
            </w:pPr>
          </w:p>
        </w:tc>
        <w:tc>
          <w:tcPr>
            <w:tcW w:w="1222" w:type="dxa"/>
          </w:tcPr>
          <w:p>
            <w:pPr>
              <w:pStyle w:val="TableParagraph"/>
              <w:spacing w:line="234" w:lineRule="exact"/>
              <w:ind w:left="171"/>
              <w:rPr>
                <w:sz w:val="22"/>
              </w:rPr>
            </w:pPr>
            <w:r>
              <w:rPr>
                <w:spacing w:val="-2"/>
                <w:sz w:val="22"/>
              </w:rPr>
              <w:t>изации</w:t>
            </w:r>
          </w:p>
        </w:tc>
        <w:tc>
          <w:tcPr>
            <w:tcW w:w="912" w:type="dxa"/>
          </w:tcPr>
          <w:p>
            <w:pPr>
              <w:pStyle w:val="TableParagraph"/>
              <w:spacing w:line="234" w:lineRule="exact"/>
              <w:ind w:left="115"/>
              <w:rPr>
                <w:sz w:val="22"/>
              </w:rPr>
            </w:pPr>
            <w:r>
              <w:rPr>
                <w:spacing w:val="-2"/>
                <w:sz w:val="22"/>
              </w:rPr>
              <w:t>комисс</w:t>
            </w:r>
          </w:p>
        </w:tc>
        <w:tc>
          <w:tcPr>
            <w:tcW w:w="884" w:type="dxa"/>
          </w:tcPr>
          <w:p>
            <w:pPr>
              <w:pStyle w:val="TableParagraph"/>
              <w:spacing w:line="234" w:lineRule="exact"/>
              <w:ind w:left="130"/>
              <w:rPr>
                <w:sz w:val="22"/>
              </w:rPr>
            </w:pPr>
            <w:r>
              <w:rPr>
                <w:spacing w:val="-10"/>
                <w:sz w:val="22"/>
              </w:rPr>
              <w:t>а</w:t>
            </w:r>
          </w:p>
        </w:tc>
      </w:tr>
      <w:tr>
        <w:trPr>
          <w:trHeight w:val="503" w:hRule="atLeast"/>
        </w:trPr>
        <w:tc>
          <w:tcPr>
            <w:tcW w:w="268" w:type="dxa"/>
          </w:tcPr>
          <w:p>
            <w:pPr>
              <w:pStyle w:val="TableParagraph"/>
              <w:rPr>
                <w:sz w:val="22"/>
              </w:rPr>
            </w:pPr>
          </w:p>
        </w:tc>
        <w:tc>
          <w:tcPr>
            <w:tcW w:w="1148" w:type="dxa"/>
          </w:tcPr>
          <w:p>
            <w:pPr>
              <w:pStyle w:val="TableParagraph"/>
              <w:rPr>
                <w:sz w:val="22"/>
              </w:rPr>
            </w:pPr>
          </w:p>
        </w:tc>
        <w:tc>
          <w:tcPr>
            <w:tcW w:w="946" w:type="dxa"/>
          </w:tcPr>
          <w:p>
            <w:pPr>
              <w:pStyle w:val="TableParagraph"/>
              <w:rPr>
                <w:sz w:val="22"/>
              </w:rPr>
            </w:pPr>
          </w:p>
        </w:tc>
        <w:tc>
          <w:tcPr>
            <w:tcW w:w="1205" w:type="dxa"/>
          </w:tcPr>
          <w:p>
            <w:pPr>
              <w:pStyle w:val="TableParagraph"/>
              <w:rPr>
                <w:sz w:val="22"/>
              </w:rPr>
            </w:pPr>
          </w:p>
        </w:tc>
        <w:tc>
          <w:tcPr>
            <w:tcW w:w="1153" w:type="dxa"/>
          </w:tcPr>
          <w:p>
            <w:pPr>
              <w:pStyle w:val="TableParagraph"/>
              <w:spacing w:line="247" w:lineRule="exact"/>
              <w:ind w:left="107"/>
              <w:rPr>
                <w:sz w:val="22"/>
              </w:rPr>
            </w:pPr>
            <w:r>
              <w:rPr>
                <w:spacing w:val="-5"/>
                <w:sz w:val="22"/>
              </w:rPr>
              <w:t>ми</w:t>
            </w:r>
          </w:p>
        </w:tc>
        <w:tc>
          <w:tcPr>
            <w:tcW w:w="751" w:type="dxa"/>
          </w:tcPr>
          <w:p>
            <w:pPr>
              <w:pStyle w:val="TableParagraph"/>
              <w:rPr>
                <w:sz w:val="22"/>
              </w:rPr>
            </w:pPr>
          </w:p>
        </w:tc>
        <w:tc>
          <w:tcPr>
            <w:tcW w:w="1222" w:type="dxa"/>
          </w:tcPr>
          <w:p>
            <w:pPr>
              <w:pStyle w:val="TableParagraph"/>
              <w:spacing w:line="247" w:lineRule="exact"/>
              <w:ind w:left="166"/>
              <w:rPr>
                <w:sz w:val="22"/>
              </w:rPr>
            </w:pPr>
            <w:r>
              <w:rPr>
                <w:spacing w:val="-5"/>
                <w:sz w:val="22"/>
              </w:rPr>
              <w:t>(ф.</w:t>
            </w:r>
          </w:p>
          <w:p>
            <w:pPr>
              <w:pStyle w:val="TableParagraph"/>
              <w:spacing w:line="236" w:lineRule="exact" w:before="1"/>
              <w:ind w:left="176"/>
              <w:rPr>
                <w:sz w:val="22"/>
              </w:rPr>
            </w:pPr>
            <w:r>
              <w:rPr>
                <w:spacing w:val="-2"/>
                <w:sz w:val="22"/>
              </w:rPr>
              <w:t>0510439)</w:t>
            </w:r>
          </w:p>
        </w:tc>
        <w:tc>
          <w:tcPr>
            <w:tcW w:w="912" w:type="dxa"/>
          </w:tcPr>
          <w:p>
            <w:pPr>
              <w:pStyle w:val="TableParagraph"/>
              <w:spacing w:line="247" w:lineRule="exact"/>
              <w:ind w:left="115"/>
              <w:rPr>
                <w:sz w:val="22"/>
              </w:rPr>
            </w:pPr>
            <w:r>
              <w:rPr>
                <w:spacing w:val="-5"/>
                <w:sz w:val="22"/>
              </w:rPr>
              <w:t>ии</w:t>
            </w:r>
          </w:p>
        </w:tc>
        <w:tc>
          <w:tcPr>
            <w:tcW w:w="884" w:type="dxa"/>
          </w:tcPr>
          <w:p>
            <w:pPr>
              <w:pStyle w:val="TableParagraph"/>
              <w:spacing w:line="248" w:lineRule="exact"/>
              <w:ind w:left="125" w:right="75" w:firstLine="5"/>
              <w:rPr>
                <w:sz w:val="22"/>
              </w:rPr>
            </w:pPr>
            <w:r>
              <w:rPr>
                <w:spacing w:val="-4"/>
                <w:sz w:val="22"/>
              </w:rPr>
              <w:t>осущес </w:t>
            </w:r>
            <w:r>
              <w:rPr>
                <w:spacing w:val="-2"/>
                <w:sz w:val="22"/>
              </w:rPr>
              <w:t>твлени</w:t>
            </w:r>
          </w:p>
        </w:tc>
      </w:tr>
      <w:tr>
        <w:trPr>
          <w:trHeight w:val="1527" w:hRule="atLeast"/>
        </w:trPr>
        <w:tc>
          <w:tcPr>
            <w:tcW w:w="268" w:type="dxa"/>
          </w:tcPr>
          <w:p>
            <w:pPr>
              <w:pStyle w:val="TableParagraph"/>
              <w:rPr>
                <w:sz w:val="22"/>
              </w:rPr>
            </w:pPr>
          </w:p>
        </w:tc>
        <w:tc>
          <w:tcPr>
            <w:tcW w:w="1148" w:type="dxa"/>
          </w:tcPr>
          <w:p>
            <w:pPr>
              <w:pStyle w:val="TableParagraph"/>
              <w:rPr>
                <w:sz w:val="22"/>
              </w:rPr>
            </w:pPr>
          </w:p>
        </w:tc>
        <w:tc>
          <w:tcPr>
            <w:tcW w:w="946" w:type="dxa"/>
          </w:tcPr>
          <w:p>
            <w:pPr>
              <w:pStyle w:val="TableParagraph"/>
              <w:rPr>
                <w:sz w:val="22"/>
              </w:rPr>
            </w:pPr>
          </w:p>
        </w:tc>
        <w:tc>
          <w:tcPr>
            <w:tcW w:w="1205" w:type="dxa"/>
          </w:tcPr>
          <w:p>
            <w:pPr>
              <w:pStyle w:val="TableParagraph"/>
              <w:rPr>
                <w:sz w:val="22"/>
              </w:rPr>
            </w:pPr>
          </w:p>
        </w:tc>
        <w:tc>
          <w:tcPr>
            <w:tcW w:w="1153" w:type="dxa"/>
          </w:tcPr>
          <w:p>
            <w:pPr>
              <w:pStyle w:val="TableParagraph"/>
              <w:spacing w:before="8"/>
              <w:ind w:left="107" w:right="158"/>
              <w:rPr>
                <w:sz w:val="22"/>
              </w:rPr>
            </w:pPr>
            <w:r>
              <w:rPr>
                <w:spacing w:val="-2"/>
                <w:sz w:val="22"/>
              </w:rPr>
              <w:t>Ответств енный </w:t>
            </w:r>
            <w:r>
              <w:rPr>
                <w:spacing w:val="-4"/>
                <w:sz w:val="22"/>
              </w:rPr>
              <w:t>член </w:t>
            </w:r>
            <w:r>
              <w:rPr>
                <w:spacing w:val="-2"/>
                <w:sz w:val="22"/>
              </w:rPr>
              <w:t>инвентар изационн</w:t>
            </w:r>
          </w:p>
          <w:p>
            <w:pPr>
              <w:pStyle w:val="TableParagraph"/>
              <w:spacing w:line="234" w:lineRule="exact"/>
              <w:ind w:left="107"/>
              <w:rPr>
                <w:sz w:val="22"/>
              </w:rPr>
            </w:pPr>
            <w:r>
              <w:rPr>
                <w:spacing w:val="-5"/>
                <w:sz w:val="22"/>
              </w:rPr>
              <w:t>ой</w:t>
            </w:r>
          </w:p>
        </w:tc>
        <w:tc>
          <w:tcPr>
            <w:tcW w:w="751" w:type="dxa"/>
          </w:tcPr>
          <w:p>
            <w:pPr>
              <w:pStyle w:val="TableParagraph"/>
              <w:spacing w:before="8"/>
              <w:ind w:right="46"/>
              <w:jc w:val="center"/>
              <w:rPr>
                <w:sz w:val="22"/>
              </w:rPr>
            </w:pPr>
            <w:r>
              <w:rPr>
                <w:spacing w:val="-5"/>
                <w:sz w:val="22"/>
              </w:rPr>
              <w:t>ПЭП</w:t>
            </w:r>
          </w:p>
        </w:tc>
        <w:tc>
          <w:tcPr>
            <w:tcW w:w="1222" w:type="dxa"/>
          </w:tcPr>
          <w:p>
            <w:pPr>
              <w:pStyle w:val="TableParagraph"/>
              <w:spacing w:before="13"/>
              <w:ind w:left="166" w:right="110"/>
              <w:rPr>
                <w:sz w:val="22"/>
              </w:rPr>
            </w:pPr>
            <w:r>
              <w:rPr>
                <w:spacing w:val="-4"/>
                <w:sz w:val="22"/>
              </w:rPr>
              <w:t>День </w:t>
            </w:r>
            <w:r>
              <w:rPr>
                <w:spacing w:val="-2"/>
                <w:sz w:val="22"/>
              </w:rPr>
              <w:t>начала инвентар изации, указанны</w:t>
            </w:r>
          </w:p>
          <w:p>
            <w:pPr>
              <w:pStyle w:val="TableParagraph"/>
              <w:spacing w:line="229" w:lineRule="exact"/>
              <w:ind w:left="166"/>
              <w:rPr>
                <w:sz w:val="22"/>
              </w:rPr>
            </w:pPr>
            <w:r>
              <w:rPr>
                <w:w w:val="105"/>
                <w:sz w:val="22"/>
              </w:rPr>
              <w:t>й</w:t>
            </w:r>
            <w:r>
              <w:rPr>
                <w:spacing w:val="-10"/>
                <w:w w:val="105"/>
                <w:sz w:val="22"/>
              </w:rPr>
              <w:t> в</w:t>
            </w:r>
          </w:p>
        </w:tc>
        <w:tc>
          <w:tcPr>
            <w:tcW w:w="912" w:type="dxa"/>
          </w:tcPr>
          <w:p>
            <w:pPr>
              <w:pStyle w:val="TableParagraph"/>
              <w:rPr>
                <w:sz w:val="22"/>
              </w:rPr>
            </w:pPr>
          </w:p>
        </w:tc>
        <w:tc>
          <w:tcPr>
            <w:tcW w:w="884" w:type="dxa"/>
          </w:tcPr>
          <w:p>
            <w:pPr>
              <w:pStyle w:val="TableParagraph"/>
              <w:ind w:left="125" w:right="49"/>
              <w:rPr>
                <w:sz w:val="22"/>
              </w:rPr>
            </w:pPr>
            <w:r>
              <w:rPr>
                <w:spacing w:val="-10"/>
                <w:sz w:val="22"/>
              </w:rPr>
              <w:t>я </w:t>
            </w:r>
            <w:r>
              <w:rPr>
                <w:spacing w:val="-2"/>
                <w:sz w:val="22"/>
              </w:rPr>
              <w:t>технич еской возмож ности</w:t>
            </w:r>
          </w:p>
          <w:p>
            <w:pPr>
              <w:pStyle w:val="TableParagraph"/>
              <w:spacing w:line="241" w:lineRule="exact" w:before="1"/>
              <w:ind w:left="125"/>
              <w:rPr>
                <w:sz w:val="22"/>
              </w:rPr>
            </w:pPr>
            <w:r>
              <w:rPr>
                <w:spacing w:val="-2"/>
                <w:sz w:val="22"/>
              </w:rPr>
              <w:t>форми</w:t>
            </w:r>
          </w:p>
        </w:tc>
      </w:tr>
      <w:tr>
        <w:trPr>
          <w:trHeight w:val="1775" w:hRule="atLeast"/>
        </w:trPr>
        <w:tc>
          <w:tcPr>
            <w:tcW w:w="268" w:type="dxa"/>
          </w:tcPr>
          <w:p>
            <w:pPr>
              <w:pStyle w:val="TableParagraph"/>
              <w:rPr>
                <w:sz w:val="22"/>
              </w:rPr>
            </w:pPr>
          </w:p>
        </w:tc>
        <w:tc>
          <w:tcPr>
            <w:tcW w:w="1148" w:type="dxa"/>
          </w:tcPr>
          <w:p>
            <w:pPr>
              <w:pStyle w:val="TableParagraph"/>
              <w:rPr>
                <w:sz w:val="22"/>
              </w:rPr>
            </w:pPr>
          </w:p>
        </w:tc>
        <w:tc>
          <w:tcPr>
            <w:tcW w:w="946" w:type="dxa"/>
          </w:tcPr>
          <w:p>
            <w:pPr>
              <w:pStyle w:val="TableParagraph"/>
              <w:rPr>
                <w:sz w:val="22"/>
              </w:rPr>
            </w:pPr>
          </w:p>
        </w:tc>
        <w:tc>
          <w:tcPr>
            <w:tcW w:w="1205" w:type="dxa"/>
          </w:tcPr>
          <w:p>
            <w:pPr>
              <w:pStyle w:val="TableParagraph"/>
              <w:rPr>
                <w:sz w:val="22"/>
              </w:rPr>
            </w:pPr>
          </w:p>
        </w:tc>
        <w:tc>
          <w:tcPr>
            <w:tcW w:w="1153" w:type="dxa"/>
          </w:tcPr>
          <w:p>
            <w:pPr>
              <w:pStyle w:val="TableParagraph"/>
              <w:spacing w:line="242" w:lineRule="auto"/>
              <w:ind w:left="107" w:right="116"/>
              <w:rPr>
                <w:sz w:val="22"/>
              </w:rPr>
            </w:pPr>
            <w:r>
              <w:rPr>
                <w:spacing w:val="-2"/>
                <w:sz w:val="22"/>
              </w:rPr>
              <w:t>комиссии </w:t>
            </w:r>
            <w:r>
              <w:rPr>
                <w:spacing w:val="-10"/>
                <w:sz w:val="22"/>
              </w:rPr>
              <w:t>с </w:t>
            </w:r>
            <w:r>
              <w:rPr>
                <w:spacing w:val="-2"/>
                <w:sz w:val="22"/>
              </w:rPr>
              <w:t>полномоч </w:t>
            </w:r>
            <w:r>
              <w:rPr>
                <w:spacing w:val="-4"/>
                <w:sz w:val="22"/>
              </w:rPr>
              <w:t>иями </w:t>
            </w:r>
            <w:r>
              <w:rPr>
                <w:spacing w:val="-2"/>
                <w:sz w:val="22"/>
              </w:rPr>
              <w:t>секретаря</w:t>
            </w:r>
          </w:p>
        </w:tc>
        <w:tc>
          <w:tcPr>
            <w:tcW w:w="751" w:type="dxa"/>
          </w:tcPr>
          <w:p>
            <w:pPr>
              <w:pStyle w:val="TableParagraph"/>
              <w:rPr>
                <w:sz w:val="22"/>
              </w:rPr>
            </w:pPr>
          </w:p>
        </w:tc>
        <w:tc>
          <w:tcPr>
            <w:tcW w:w="1222" w:type="dxa"/>
          </w:tcPr>
          <w:p>
            <w:pPr>
              <w:pStyle w:val="TableParagraph"/>
              <w:ind w:left="166" w:right="176"/>
              <w:rPr>
                <w:sz w:val="22"/>
              </w:rPr>
            </w:pPr>
            <w:r>
              <w:rPr>
                <w:spacing w:val="-2"/>
                <w:sz w:val="22"/>
              </w:rPr>
              <w:t>Решении </w:t>
            </w:r>
            <w:r>
              <w:rPr>
                <w:spacing w:val="-6"/>
                <w:sz w:val="22"/>
              </w:rPr>
              <w:t>об </w:t>
            </w:r>
            <w:r>
              <w:rPr>
                <w:spacing w:val="-2"/>
                <w:sz w:val="22"/>
              </w:rPr>
              <w:t>инвентар изации </w:t>
            </w:r>
            <w:r>
              <w:rPr>
                <w:spacing w:val="-4"/>
                <w:sz w:val="22"/>
              </w:rPr>
              <w:t>(ф.</w:t>
            </w:r>
          </w:p>
          <w:p>
            <w:pPr>
              <w:pStyle w:val="TableParagraph"/>
              <w:spacing w:line="251" w:lineRule="exact"/>
              <w:ind w:left="176"/>
              <w:rPr>
                <w:sz w:val="22"/>
              </w:rPr>
            </w:pPr>
            <w:r>
              <w:rPr>
                <w:spacing w:val="-2"/>
                <w:sz w:val="22"/>
              </w:rPr>
              <w:t>0510439)</w:t>
            </w:r>
          </w:p>
          <w:p>
            <w:pPr>
              <w:pStyle w:val="TableParagraph"/>
              <w:spacing w:line="236" w:lineRule="exact" w:before="4"/>
              <w:ind w:left="166"/>
              <w:rPr>
                <w:sz w:val="22"/>
              </w:rPr>
            </w:pPr>
            <w:r>
              <w:rPr>
                <w:w w:val="105"/>
                <w:sz w:val="22"/>
              </w:rPr>
              <w:t>-</w:t>
            </w:r>
            <w:r>
              <w:rPr>
                <w:spacing w:val="-11"/>
                <w:w w:val="105"/>
                <w:sz w:val="22"/>
              </w:rPr>
              <w:t> </w:t>
            </w:r>
            <w:r>
              <w:rPr>
                <w:spacing w:val="-4"/>
                <w:w w:val="105"/>
                <w:sz w:val="22"/>
              </w:rPr>
              <w:t>после</w:t>
            </w:r>
          </w:p>
        </w:tc>
        <w:tc>
          <w:tcPr>
            <w:tcW w:w="912" w:type="dxa"/>
          </w:tcPr>
          <w:p>
            <w:pPr>
              <w:pStyle w:val="TableParagraph"/>
              <w:rPr>
                <w:sz w:val="22"/>
              </w:rPr>
            </w:pPr>
          </w:p>
        </w:tc>
        <w:tc>
          <w:tcPr>
            <w:tcW w:w="884" w:type="dxa"/>
          </w:tcPr>
          <w:p>
            <w:pPr>
              <w:pStyle w:val="TableParagraph"/>
              <w:spacing w:line="237" w:lineRule="auto"/>
              <w:ind w:left="125" w:right="75"/>
              <w:rPr>
                <w:sz w:val="22"/>
              </w:rPr>
            </w:pPr>
            <w:r>
              <w:rPr>
                <w:spacing w:val="-2"/>
                <w:sz w:val="22"/>
              </w:rPr>
              <w:t>ровани </w:t>
            </w:r>
            <w:r>
              <w:rPr>
                <w:spacing w:val="-10"/>
                <w:sz w:val="22"/>
              </w:rPr>
              <w:t>я </w:t>
            </w:r>
            <w:r>
              <w:rPr>
                <w:spacing w:val="-2"/>
                <w:sz w:val="22"/>
              </w:rPr>
              <w:t>докуме </w:t>
            </w:r>
            <w:r>
              <w:rPr>
                <w:sz w:val="22"/>
              </w:rPr>
              <w:t>нта в </w:t>
            </w:r>
            <w:r>
              <w:rPr>
                <w:spacing w:val="-2"/>
                <w:sz w:val="22"/>
              </w:rPr>
              <w:t>электр онном</w:t>
            </w:r>
          </w:p>
          <w:p>
            <w:pPr>
              <w:pStyle w:val="TableParagraph"/>
              <w:spacing w:line="251" w:lineRule="exact" w:before="2"/>
              <w:ind w:left="130"/>
              <w:rPr>
                <w:sz w:val="22"/>
              </w:rPr>
            </w:pPr>
            <w:r>
              <w:rPr>
                <w:spacing w:val="-2"/>
                <w:sz w:val="22"/>
              </w:rPr>
              <w:t>виде)</w:t>
            </w:r>
          </w:p>
        </w:tc>
      </w:tr>
      <w:tr>
        <w:trPr>
          <w:trHeight w:val="249" w:hRule="atLeast"/>
        </w:trPr>
        <w:tc>
          <w:tcPr>
            <w:tcW w:w="268" w:type="dxa"/>
          </w:tcPr>
          <w:p>
            <w:pPr>
              <w:pStyle w:val="TableParagraph"/>
              <w:rPr>
                <w:sz w:val="18"/>
              </w:rPr>
            </w:pPr>
          </w:p>
        </w:tc>
        <w:tc>
          <w:tcPr>
            <w:tcW w:w="1148" w:type="dxa"/>
          </w:tcPr>
          <w:p>
            <w:pPr>
              <w:pStyle w:val="TableParagraph"/>
              <w:rPr>
                <w:sz w:val="18"/>
              </w:rPr>
            </w:pPr>
          </w:p>
        </w:tc>
        <w:tc>
          <w:tcPr>
            <w:tcW w:w="946" w:type="dxa"/>
          </w:tcPr>
          <w:p>
            <w:pPr>
              <w:pStyle w:val="TableParagraph"/>
              <w:rPr>
                <w:sz w:val="18"/>
              </w:rPr>
            </w:pPr>
          </w:p>
        </w:tc>
        <w:tc>
          <w:tcPr>
            <w:tcW w:w="1205" w:type="dxa"/>
          </w:tcPr>
          <w:p>
            <w:pPr>
              <w:pStyle w:val="TableParagraph"/>
              <w:rPr>
                <w:sz w:val="18"/>
              </w:rPr>
            </w:pPr>
          </w:p>
        </w:tc>
        <w:tc>
          <w:tcPr>
            <w:tcW w:w="1153" w:type="dxa"/>
          </w:tcPr>
          <w:p>
            <w:pPr>
              <w:pStyle w:val="TableParagraph"/>
              <w:rPr>
                <w:sz w:val="18"/>
              </w:rPr>
            </w:pPr>
          </w:p>
        </w:tc>
        <w:tc>
          <w:tcPr>
            <w:tcW w:w="751" w:type="dxa"/>
          </w:tcPr>
          <w:p>
            <w:pPr>
              <w:pStyle w:val="TableParagraph"/>
              <w:rPr>
                <w:sz w:val="18"/>
              </w:rPr>
            </w:pPr>
          </w:p>
        </w:tc>
        <w:tc>
          <w:tcPr>
            <w:tcW w:w="1222" w:type="dxa"/>
          </w:tcPr>
          <w:p>
            <w:pPr>
              <w:pStyle w:val="TableParagraph"/>
              <w:spacing w:line="230" w:lineRule="exact"/>
              <w:ind w:left="166"/>
              <w:rPr>
                <w:sz w:val="22"/>
              </w:rPr>
            </w:pPr>
            <w:r>
              <w:rPr>
                <w:spacing w:val="-2"/>
                <w:sz w:val="22"/>
              </w:rPr>
              <w:t>поступле</w:t>
            </w:r>
          </w:p>
        </w:tc>
        <w:tc>
          <w:tcPr>
            <w:tcW w:w="912" w:type="dxa"/>
          </w:tcPr>
          <w:p>
            <w:pPr>
              <w:pStyle w:val="TableParagraph"/>
              <w:rPr>
                <w:sz w:val="18"/>
              </w:rPr>
            </w:pPr>
          </w:p>
        </w:tc>
        <w:tc>
          <w:tcPr>
            <w:tcW w:w="884" w:type="dxa"/>
          </w:tcPr>
          <w:p>
            <w:pPr>
              <w:pStyle w:val="TableParagraph"/>
              <w:rPr>
                <w:sz w:val="18"/>
              </w:rPr>
            </w:pPr>
          </w:p>
        </w:tc>
      </w:tr>
      <w:tr>
        <w:trPr>
          <w:trHeight w:val="254" w:hRule="atLeast"/>
        </w:trPr>
        <w:tc>
          <w:tcPr>
            <w:tcW w:w="268" w:type="dxa"/>
          </w:tcPr>
          <w:p>
            <w:pPr>
              <w:pStyle w:val="TableParagraph"/>
              <w:rPr>
                <w:sz w:val="18"/>
              </w:rPr>
            </w:pPr>
          </w:p>
        </w:tc>
        <w:tc>
          <w:tcPr>
            <w:tcW w:w="1148" w:type="dxa"/>
          </w:tcPr>
          <w:p>
            <w:pPr>
              <w:pStyle w:val="TableParagraph"/>
              <w:rPr>
                <w:sz w:val="18"/>
              </w:rPr>
            </w:pPr>
          </w:p>
        </w:tc>
        <w:tc>
          <w:tcPr>
            <w:tcW w:w="946" w:type="dxa"/>
          </w:tcPr>
          <w:p>
            <w:pPr>
              <w:pStyle w:val="TableParagraph"/>
              <w:rPr>
                <w:sz w:val="18"/>
              </w:rPr>
            </w:pPr>
          </w:p>
        </w:tc>
        <w:tc>
          <w:tcPr>
            <w:tcW w:w="1205" w:type="dxa"/>
          </w:tcPr>
          <w:p>
            <w:pPr>
              <w:pStyle w:val="TableParagraph"/>
              <w:rPr>
                <w:sz w:val="18"/>
              </w:rPr>
            </w:pPr>
          </w:p>
        </w:tc>
        <w:tc>
          <w:tcPr>
            <w:tcW w:w="1153" w:type="dxa"/>
          </w:tcPr>
          <w:p>
            <w:pPr>
              <w:pStyle w:val="TableParagraph"/>
              <w:rPr>
                <w:sz w:val="18"/>
              </w:rPr>
            </w:pPr>
          </w:p>
        </w:tc>
        <w:tc>
          <w:tcPr>
            <w:tcW w:w="751" w:type="dxa"/>
          </w:tcPr>
          <w:p>
            <w:pPr>
              <w:pStyle w:val="TableParagraph"/>
              <w:rPr>
                <w:sz w:val="18"/>
              </w:rPr>
            </w:pPr>
          </w:p>
        </w:tc>
        <w:tc>
          <w:tcPr>
            <w:tcW w:w="1222" w:type="dxa"/>
          </w:tcPr>
          <w:p>
            <w:pPr>
              <w:pStyle w:val="TableParagraph"/>
              <w:spacing w:line="235" w:lineRule="exact"/>
              <w:ind w:left="166"/>
              <w:rPr>
                <w:sz w:val="22"/>
              </w:rPr>
            </w:pPr>
            <w:r>
              <w:rPr>
                <w:spacing w:val="-5"/>
                <w:sz w:val="22"/>
              </w:rPr>
              <w:t>ния</w:t>
            </w:r>
          </w:p>
        </w:tc>
        <w:tc>
          <w:tcPr>
            <w:tcW w:w="912" w:type="dxa"/>
          </w:tcPr>
          <w:p>
            <w:pPr>
              <w:pStyle w:val="TableParagraph"/>
              <w:rPr>
                <w:sz w:val="18"/>
              </w:rPr>
            </w:pPr>
          </w:p>
        </w:tc>
        <w:tc>
          <w:tcPr>
            <w:tcW w:w="884" w:type="dxa"/>
          </w:tcPr>
          <w:p>
            <w:pPr>
              <w:pStyle w:val="TableParagraph"/>
              <w:rPr>
                <w:sz w:val="18"/>
              </w:rPr>
            </w:pPr>
          </w:p>
        </w:tc>
      </w:tr>
      <w:tr>
        <w:trPr>
          <w:trHeight w:val="253" w:hRule="atLeast"/>
        </w:trPr>
        <w:tc>
          <w:tcPr>
            <w:tcW w:w="268" w:type="dxa"/>
          </w:tcPr>
          <w:p>
            <w:pPr>
              <w:pStyle w:val="TableParagraph"/>
              <w:rPr>
                <w:sz w:val="18"/>
              </w:rPr>
            </w:pPr>
          </w:p>
        </w:tc>
        <w:tc>
          <w:tcPr>
            <w:tcW w:w="1148" w:type="dxa"/>
          </w:tcPr>
          <w:p>
            <w:pPr>
              <w:pStyle w:val="TableParagraph"/>
              <w:rPr>
                <w:sz w:val="18"/>
              </w:rPr>
            </w:pPr>
          </w:p>
        </w:tc>
        <w:tc>
          <w:tcPr>
            <w:tcW w:w="946" w:type="dxa"/>
          </w:tcPr>
          <w:p>
            <w:pPr>
              <w:pStyle w:val="TableParagraph"/>
              <w:rPr>
                <w:sz w:val="18"/>
              </w:rPr>
            </w:pPr>
          </w:p>
        </w:tc>
        <w:tc>
          <w:tcPr>
            <w:tcW w:w="1205" w:type="dxa"/>
          </w:tcPr>
          <w:p>
            <w:pPr>
              <w:pStyle w:val="TableParagraph"/>
              <w:rPr>
                <w:sz w:val="18"/>
              </w:rPr>
            </w:pPr>
          </w:p>
        </w:tc>
        <w:tc>
          <w:tcPr>
            <w:tcW w:w="1153" w:type="dxa"/>
          </w:tcPr>
          <w:p>
            <w:pPr>
              <w:pStyle w:val="TableParagraph"/>
              <w:rPr>
                <w:sz w:val="18"/>
              </w:rPr>
            </w:pPr>
          </w:p>
        </w:tc>
        <w:tc>
          <w:tcPr>
            <w:tcW w:w="751" w:type="dxa"/>
          </w:tcPr>
          <w:p>
            <w:pPr>
              <w:pStyle w:val="TableParagraph"/>
              <w:rPr>
                <w:sz w:val="18"/>
              </w:rPr>
            </w:pPr>
          </w:p>
        </w:tc>
        <w:tc>
          <w:tcPr>
            <w:tcW w:w="1222" w:type="dxa"/>
          </w:tcPr>
          <w:p>
            <w:pPr>
              <w:pStyle w:val="TableParagraph"/>
              <w:spacing w:line="234" w:lineRule="exact"/>
              <w:ind w:left="171"/>
              <w:rPr>
                <w:sz w:val="22"/>
              </w:rPr>
            </w:pPr>
            <w:r>
              <w:rPr>
                <w:spacing w:val="-2"/>
                <w:sz w:val="22"/>
              </w:rPr>
              <w:t>сформиро</w:t>
            </w:r>
          </w:p>
        </w:tc>
        <w:tc>
          <w:tcPr>
            <w:tcW w:w="912" w:type="dxa"/>
          </w:tcPr>
          <w:p>
            <w:pPr>
              <w:pStyle w:val="TableParagraph"/>
              <w:rPr>
                <w:sz w:val="18"/>
              </w:rPr>
            </w:pPr>
          </w:p>
        </w:tc>
        <w:tc>
          <w:tcPr>
            <w:tcW w:w="884" w:type="dxa"/>
          </w:tcPr>
          <w:p>
            <w:pPr>
              <w:pStyle w:val="TableParagraph"/>
              <w:rPr>
                <w:sz w:val="18"/>
              </w:rPr>
            </w:pPr>
          </w:p>
        </w:tc>
      </w:tr>
      <w:tr>
        <w:trPr>
          <w:trHeight w:val="250" w:hRule="atLeast"/>
        </w:trPr>
        <w:tc>
          <w:tcPr>
            <w:tcW w:w="268" w:type="dxa"/>
          </w:tcPr>
          <w:p>
            <w:pPr>
              <w:pStyle w:val="TableParagraph"/>
              <w:rPr>
                <w:sz w:val="18"/>
              </w:rPr>
            </w:pPr>
          </w:p>
        </w:tc>
        <w:tc>
          <w:tcPr>
            <w:tcW w:w="1148" w:type="dxa"/>
          </w:tcPr>
          <w:p>
            <w:pPr>
              <w:pStyle w:val="TableParagraph"/>
              <w:rPr>
                <w:sz w:val="18"/>
              </w:rPr>
            </w:pPr>
          </w:p>
        </w:tc>
        <w:tc>
          <w:tcPr>
            <w:tcW w:w="946" w:type="dxa"/>
          </w:tcPr>
          <w:p>
            <w:pPr>
              <w:pStyle w:val="TableParagraph"/>
              <w:rPr>
                <w:sz w:val="18"/>
              </w:rPr>
            </w:pPr>
          </w:p>
        </w:tc>
        <w:tc>
          <w:tcPr>
            <w:tcW w:w="1205" w:type="dxa"/>
          </w:tcPr>
          <w:p>
            <w:pPr>
              <w:pStyle w:val="TableParagraph"/>
              <w:rPr>
                <w:sz w:val="18"/>
              </w:rPr>
            </w:pPr>
          </w:p>
        </w:tc>
        <w:tc>
          <w:tcPr>
            <w:tcW w:w="1153" w:type="dxa"/>
          </w:tcPr>
          <w:p>
            <w:pPr>
              <w:pStyle w:val="TableParagraph"/>
              <w:rPr>
                <w:sz w:val="18"/>
              </w:rPr>
            </w:pPr>
          </w:p>
        </w:tc>
        <w:tc>
          <w:tcPr>
            <w:tcW w:w="751" w:type="dxa"/>
          </w:tcPr>
          <w:p>
            <w:pPr>
              <w:pStyle w:val="TableParagraph"/>
              <w:rPr>
                <w:sz w:val="18"/>
              </w:rPr>
            </w:pPr>
          </w:p>
        </w:tc>
        <w:tc>
          <w:tcPr>
            <w:tcW w:w="1222" w:type="dxa"/>
          </w:tcPr>
          <w:p>
            <w:pPr>
              <w:pStyle w:val="TableParagraph"/>
              <w:spacing w:line="230" w:lineRule="exact"/>
              <w:ind w:left="166"/>
              <w:rPr>
                <w:sz w:val="22"/>
              </w:rPr>
            </w:pPr>
            <w:r>
              <w:rPr>
                <w:spacing w:val="-2"/>
                <w:sz w:val="22"/>
              </w:rPr>
              <w:t>ванного</w:t>
            </w:r>
          </w:p>
        </w:tc>
        <w:tc>
          <w:tcPr>
            <w:tcW w:w="912" w:type="dxa"/>
          </w:tcPr>
          <w:p>
            <w:pPr>
              <w:pStyle w:val="TableParagraph"/>
              <w:rPr>
                <w:sz w:val="18"/>
              </w:rPr>
            </w:pPr>
          </w:p>
        </w:tc>
        <w:tc>
          <w:tcPr>
            <w:tcW w:w="884" w:type="dxa"/>
          </w:tcPr>
          <w:p>
            <w:pPr>
              <w:pStyle w:val="TableParagraph"/>
              <w:rPr>
                <w:sz w:val="18"/>
              </w:rPr>
            </w:pPr>
          </w:p>
        </w:tc>
      </w:tr>
      <w:tr>
        <w:trPr>
          <w:trHeight w:val="254" w:hRule="atLeast"/>
        </w:trPr>
        <w:tc>
          <w:tcPr>
            <w:tcW w:w="268" w:type="dxa"/>
          </w:tcPr>
          <w:p>
            <w:pPr>
              <w:pStyle w:val="TableParagraph"/>
              <w:rPr>
                <w:sz w:val="18"/>
              </w:rPr>
            </w:pPr>
          </w:p>
        </w:tc>
        <w:tc>
          <w:tcPr>
            <w:tcW w:w="1148" w:type="dxa"/>
          </w:tcPr>
          <w:p>
            <w:pPr>
              <w:pStyle w:val="TableParagraph"/>
              <w:rPr>
                <w:sz w:val="18"/>
              </w:rPr>
            </w:pPr>
          </w:p>
        </w:tc>
        <w:tc>
          <w:tcPr>
            <w:tcW w:w="946" w:type="dxa"/>
          </w:tcPr>
          <w:p>
            <w:pPr>
              <w:pStyle w:val="TableParagraph"/>
              <w:rPr>
                <w:sz w:val="18"/>
              </w:rPr>
            </w:pPr>
          </w:p>
        </w:tc>
        <w:tc>
          <w:tcPr>
            <w:tcW w:w="1205" w:type="dxa"/>
          </w:tcPr>
          <w:p>
            <w:pPr>
              <w:pStyle w:val="TableParagraph"/>
              <w:rPr>
                <w:sz w:val="18"/>
              </w:rPr>
            </w:pPr>
          </w:p>
        </w:tc>
        <w:tc>
          <w:tcPr>
            <w:tcW w:w="1153" w:type="dxa"/>
          </w:tcPr>
          <w:p>
            <w:pPr>
              <w:pStyle w:val="TableParagraph"/>
              <w:rPr>
                <w:sz w:val="18"/>
              </w:rPr>
            </w:pPr>
          </w:p>
        </w:tc>
        <w:tc>
          <w:tcPr>
            <w:tcW w:w="751" w:type="dxa"/>
          </w:tcPr>
          <w:p>
            <w:pPr>
              <w:pStyle w:val="TableParagraph"/>
              <w:rPr>
                <w:sz w:val="18"/>
              </w:rPr>
            </w:pPr>
          </w:p>
        </w:tc>
        <w:tc>
          <w:tcPr>
            <w:tcW w:w="1222" w:type="dxa"/>
          </w:tcPr>
          <w:p>
            <w:pPr>
              <w:pStyle w:val="TableParagraph"/>
              <w:spacing w:line="234" w:lineRule="exact"/>
              <w:ind w:left="166"/>
              <w:rPr>
                <w:sz w:val="22"/>
              </w:rPr>
            </w:pPr>
            <w:r>
              <w:rPr>
                <w:spacing w:val="-2"/>
                <w:sz w:val="22"/>
              </w:rPr>
              <w:t>документ</w:t>
            </w:r>
          </w:p>
        </w:tc>
        <w:tc>
          <w:tcPr>
            <w:tcW w:w="912" w:type="dxa"/>
          </w:tcPr>
          <w:p>
            <w:pPr>
              <w:pStyle w:val="TableParagraph"/>
              <w:rPr>
                <w:sz w:val="18"/>
              </w:rPr>
            </w:pPr>
          </w:p>
        </w:tc>
        <w:tc>
          <w:tcPr>
            <w:tcW w:w="884" w:type="dxa"/>
          </w:tcPr>
          <w:p>
            <w:pPr>
              <w:pStyle w:val="TableParagraph"/>
              <w:rPr>
                <w:sz w:val="18"/>
              </w:rPr>
            </w:pPr>
          </w:p>
        </w:tc>
      </w:tr>
      <w:tr>
        <w:trPr>
          <w:trHeight w:val="257" w:hRule="atLeast"/>
        </w:trPr>
        <w:tc>
          <w:tcPr>
            <w:tcW w:w="268" w:type="dxa"/>
          </w:tcPr>
          <w:p>
            <w:pPr>
              <w:pStyle w:val="TableParagraph"/>
              <w:rPr>
                <w:sz w:val="18"/>
              </w:rPr>
            </w:pPr>
          </w:p>
        </w:tc>
        <w:tc>
          <w:tcPr>
            <w:tcW w:w="1148" w:type="dxa"/>
          </w:tcPr>
          <w:p>
            <w:pPr>
              <w:pStyle w:val="TableParagraph"/>
              <w:rPr>
                <w:sz w:val="18"/>
              </w:rPr>
            </w:pPr>
          </w:p>
        </w:tc>
        <w:tc>
          <w:tcPr>
            <w:tcW w:w="946" w:type="dxa"/>
          </w:tcPr>
          <w:p>
            <w:pPr>
              <w:pStyle w:val="TableParagraph"/>
              <w:rPr>
                <w:sz w:val="18"/>
              </w:rPr>
            </w:pPr>
          </w:p>
        </w:tc>
        <w:tc>
          <w:tcPr>
            <w:tcW w:w="1205" w:type="dxa"/>
          </w:tcPr>
          <w:p>
            <w:pPr>
              <w:pStyle w:val="TableParagraph"/>
              <w:rPr>
                <w:sz w:val="18"/>
              </w:rPr>
            </w:pPr>
          </w:p>
        </w:tc>
        <w:tc>
          <w:tcPr>
            <w:tcW w:w="1153" w:type="dxa"/>
          </w:tcPr>
          <w:p>
            <w:pPr>
              <w:pStyle w:val="TableParagraph"/>
              <w:rPr>
                <w:sz w:val="18"/>
              </w:rPr>
            </w:pPr>
          </w:p>
        </w:tc>
        <w:tc>
          <w:tcPr>
            <w:tcW w:w="751" w:type="dxa"/>
          </w:tcPr>
          <w:p>
            <w:pPr>
              <w:pStyle w:val="TableParagraph"/>
              <w:rPr>
                <w:sz w:val="18"/>
              </w:rPr>
            </w:pPr>
          </w:p>
        </w:tc>
        <w:tc>
          <w:tcPr>
            <w:tcW w:w="1222" w:type="dxa"/>
          </w:tcPr>
          <w:p>
            <w:pPr>
              <w:pStyle w:val="TableParagraph"/>
              <w:spacing w:line="237" w:lineRule="exact"/>
              <w:ind w:left="166"/>
              <w:rPr>
                <w:sz w:val="22"/>
              </w:rPr>
            </w:pPr>
            <w:r>
              <w:rPr>
                <w:sz w:val="22"/>
              </w:rPr>
              <w:t>а</w:t>
            </w:r>
            <w:r>
              <w:rPr>
                <w:spacing w:val="4"/>
                <w:sz w:val="22"/>
              </w:rPr>
              <w:t> </w:t>
            </w:r>
            <w:r>
              <w:rPr>
                <w:spacing w:val="-5"/>
                <w:sz w:val="22"/>
              </w:rPr>
              <w:t>из</w:t>
            </w:r>
          </w:p>
        </w:tc>
        <w:tc>
          <w:tcPr>
            <w:tcW w:w="912" w:type="dxa"/>
          </w:tcPr>
          <w:p>
            <w:pPr>
              <w:pStyle w:val="TableParagraph"/>
              <w:rPr>
                <w:sz w:val="18"/>
              </w:rPr>
            </w:pPr>
          </w:p>
        </w:tc>
        <w:tc>
          <w:tcPr>
            <w:tcW w:w="884" w:type="dxa"/>
          </w:tcPr>
          <w:p>
            <w:pPr>
              <w:pStyle w:val="TableParagraph"/>
              <w:rPr>
                <w:sz w:val="18"/>
              </w:rPr>
            </w:pPr>
          </w:p>
        </w:tc>
      </w:tr>
      <w:tr>
        <w:trPr>
          <w:trHeight w:val="251" w:hRule="atLeast"/>
        </w:trPr>
        <w:tc>
          <w:tcPr>
            <w:tcW w:w="268" w:type="dxa"/>
          </w:tcPr>
          <w:p>
            <w:pPr>
              <w:pStyle w:val="TableParagraph"/>
              <w:rPr>
                <w:sz w:val="18"/>
              </w:rPr>
            </w:pPr>
          </w:p>
        </w:tc>
        <w:tc>
          <w:tcPr>
            <w:tcW w:w="1148" w:type="dxa"/>
          </w:tcPr>
          <w:p>
            <w:pPr>
              <w:pStyle w:val="TableParagraph"/>
              <w:rPr>
                <w:sz w:val="18"/>
              </w:rPr>
            </w:pPr>
          </w:p>
        </w:tc>
        <w:tc>
          <w:tcPr>
            <w:tcW w:w="946" w:type="dxa"/>
          </w:tcPr>
          <w:p>
            <w:pPr>
              <w:pStyle w:val="TableParagraph"/>
              <w:rPr>
                <w:sz w:val="18"/>
              </w:rPr>
            </w:pPr>
          </w:p>
        </w:tc>
        <w:tc>
          <w:tcPr>
            <w:tcW w:w="1205" w:type="dxa"/>
          </w:tcPr>
          <w:p>
            <w:pPr>
              <w:pStyle w:val="TableParagraph"/>
              <w:rPr>
                <w:sz w:val="18"/>
              </w:rPr>
            </w:pPr>
          </w:p>
        </w:tc>
        <w:tc>
          <w:tcPr>
            <w:tcW w:w="1153" w:type="dxa"/>
          </w:tcPr>
          <w:p>
            <w:pPr>
              <w:pStyle w:val="TableParagraph"/>
              <w:rPr>
                <w:sz w:val="18"/>
              </w:rPr>
            </w:pPr>
          </w:p>
        </w:tc>
        <w:tc>
          <w:tcPr>
            <w:tcW w:w="751" w:type="dxa"/>
          </w:tcPr>
          <w:p>
            <w:pPr>
              <w:pStyle w:val="TableParagraph"/>
              <w:rPr>
                <w:sz w:val="18"/>
              </w:rPr>
            </w:pPr>
          </w:p>
        </w:tc>
        <w:tc>
          <w:tcPr>
            <w:tcW w:w="1222" w:type="dxa"/>
          </w:tcPr>
          <w:p>
            <w:pPr>
              <w:pStyle w:val="TableParagraph"/>
              <w:spacing w:line="232" w:lineRule="exact"/>
              <w:ind w:left="166"/>
              <w:rPr>
                <w:sz w:val="22"/>
              </w:rPr>
            </w:pPr>
            <w:r>
              <w:rPr>
                <w:spacing w:val="-2"/>
                <w:sz w:val="22"/>
              </w:rPr>
              <w:t>бухгалтер</w:t>
            </w:r>
          </w:p>
        </w:tc>
        <w:tc>
          <w:tcPr>
            <w:tcW w:w="912" w:type="dxa"/>
          </w:tcPr>
          <w:p>
            <w:pPr>
              <w:pStyle w:val="TableParagraph"/>
              <w:rPr>
                <w:sz w:val="18"/>
              </w:rPr>
            </w:pPr>
          </w:p>
        </w:tc>
        <w:tc>
          <w:tcPr>
            <w:tcW w:w="884" w:type="dxa"/>
          </w:tcPr>
          <w:p>
            <w:pPr>
              <w:pStyle w:val="TableParagraph"/>
              <w:rPr>
                <w:sz w:val="18"/>
              </w:rPr>
            </w:pPr>
          </w:p>
        </w:tc>
      </w:tr>
      <w:tr>
        <w:trPr>
          <w:trHeight w:val="254" w:hRule="atLeast"/>
        </w:trPr>
        <w:tc>
          <w:tcPr>
            <w:tcW w:w="268" w:type="dxa"/>
          </w:tcPr>
          <w:p>
            <w:pPr>
              <w:pStyle w:val="TableParagraph"/>
              <w:rPr>
                <w:sz w:val="18"/>
              </w:rPr>
            </w:pPr>
          </w:p>
        </w:tc>
        <w:tc>
          <w:tcPr>
            <w:tcW w:w="1148" w:type="dxa"/>
          </w:tcPr>
          <w:p>
            <w:pPr>
              <w:pStyle w:val="TableParagraph"/>
              <w:rPr>
                <w:sz w:val="18"/>
              </w:rPr>
            </w:pPr>
          </w:p>
        </w:tc>
        <w:tc>
          <w:tcPr>
            <w:tcW w:w="946" w:type="dxa"/>
          </w:tcPr>
          <w:p>
            <w:pPr>
              <w:pStyle w:val="TableParagraph"/>
              <w:rPr>
                <w:sz w:val="18"/>
              </w:rPr>
            </w:pPr>
          </w:p>
        </w:tc>
        <w:tc>
          <w:tcPr>
            <w:tcW w:w="1205" w:type="dxa"/>
          </w:tcPr>
          <w:p>
            <w:pPr>
              <w:pStyle w:val="TableParagraph"/>
              <w:rPr>
                <w:sz w:val="18"/>
              </w:rPr>
            </w:pPr>
          </w:p>
        </w:tc>
        <w:tc>
          <w:tcPr>
            <w:tcW w:w="1153" w:type="dxa"/>
          </w:tcPr>
          <w:p>
            <w:pPr>
              <w:pStyle w:val="TableParagraph"/>
              <w:rPr>
                <w:sz w:val="18"/>
              </w:rPr>
            </w:pPr>
          </w:p>
        </w:tc>
        <w:tc>
          <w:tcPr>
            <w:tcW w:w="751" w:type="dxa"/>
          </w:tcPr>
          <w:p>
            <w:pPr>
              <w:pStyle w:val="TableParagraph"/>
              <w:rPr>
                <w:sz w:val="18"/>
              </w:rPr>
            </w:pPr>
          </w:p>
        </w:tc>
        <w:tc>
          <w:tcPr>
            <w:tcW w:w="1222" w:type="dxa"/>
          </w:tcPr>
          <w:p>
            <w:pPr>
              <w:pStyle w:val="TableParagraph"/>
              <w:spacing w:line="234" w:lineRule="exact"/>
              <w:ind w:left="171"/>
              <w:rPr>
                <w:sz w:val="22"/>
              </w:rPr>
            </w:pPr>
            <w:r>
              <w:rPr>
                <w:spacing w:val="-5"/>
                <w:sz w:val="22"/>
              </w:rPr>
              <w:t>ии</w:t>
            </w:r>
          </w:p>
        </w:tc>
        <w:tc>
          <w:tcPr>
            <w:tcW w:w="912" w:type="dxa"/>
          </w:tcPr>
          <w:p>
            <w:pPr>
              <w:pStyle w:val="TableParagraph"/>
              <w:rPr>
                <w:sz w:val="18"/>
              </w:rPr>
            </w:pPr>
          </w:p>
        </w:tc>
        <w:tc>
          <w:tcPr>
            <w:tcW w:w="884" w:type="dxa"/>
          </w:tcPr>
          <w:p>
            <w:pPr>
              <w:pStyle w:val="TableParagraph"/>
              <w:rPr>
                <w:sz w:val="18"/>
              </w:rPr>
            </w:pPr>
          </w:p>
        </w:tc>
      </w:tr>
      <w:tr>
        <w:trPr>
          <w:trHeight w:val="259" w:hRule="atLeast"/>
        </w:trPr>
        <w:tc>
          <w:tcPr>
            <w:tcW w:w="268" w:type="dxa"/>
          </w:tcPr>
          <w:p>
            <w:pPr>
              <w:pStyle w:val="TableParagraph"/>
              <w:rPr>
                <w:sz w:val="18"/>
              </w:rPr>
            </w:pPr>
          </w:p>
        </w:tc>
        <w:tc>
          <w:tcPr>
            <w:tcW w:w="1148" w:type="dxa"/>
          </w:tcPr>
          <w:p>
            <w:pPr>
              <w:pStyle w:val="TableParagraph"/>
              <w:rPr>
                <w:sz w:val="18"/>
              </w:rPr>
            </w:pPr>
          </w:p>
        </w:tc>
        <w:tc>
          <w:tcPr>
            <w:tcW w:w="946" w:type="dxa"/>
          </w:tcPr>
          <w:p>
            <w:pPr>
              <w:pStyle w:val="TableParagraph"/>
              <w:rPr>
                <w:sz w:val="18"/>
              </w:rPr>
            </w:pPr>
          </w:p>
        </w:tc>
        <w:tc>
          <w:tcPr>
            <w:tcW w:w="1205" w:type="dxa"/>
          </w:tcPr>
          <w:p>
            <w:pPr>
              <w:pStyle w:val="TableParagraph"/>
              <w:rPr>
                <w:sz w:val="18"/>
              </w:rPr>
            </w:pPr>
          </w:p>
        </w:tc>
        <w:tc>
          <w:tcPr>
            <w:tcW w:w="1153" w:type="dxa"/>
          </w:tcPr>
          <w:p>
            <w:pPr>
              <w:pStyle w:val="TableParagraph"/>
              <w:spacing w:line="239" w:lineRule="exact"/>
              <w:ind w:left="107"/>
              <w:rPr>
                <w:sz w:val="22"/>
              </w:rPr>
            </w:pPr>
            <w:r>
              <w:rPr>
                <w:spacing w:val="-2"/>
                <w:sz w:val="22"/>
              </w:rPr>
              <w:t>Члены</w:t>
            </w:r>
          </w:p>
        </w:tc>
        <w:tc>
          <w:tcPr>
            <w:tcW w:w="751" w:type="dxa"/>
          </w:tcPr>
          <w:p>
            <w:pPr>
              <w:pStyle w:val="TableParagraph"/>
              <w:spacing w:line="239" w:lineRule="exact"/>
              <w:ind w:right="46"/>
              <w:jc w:val="center"/>
              <w:rPr>
                <w:sz w:val="22"/>
              </w:rPr>
            </w:pPr>
            <w:r>
              <w:rPr>
                <w:spacing w:val="-5"/>
                <w:sz w:val="22"/>
              </w:rPr>
              <w:t>ПЭП</w:t>
            </w:r>
          </w:p>
        </w:tc>
        <w:tc>
          <w:tcPr>
            <w:tcW w:w="1222" w:type="dxa"/>
          </w:tcPr>
          <w:p>
            <w:pPr>
              <w:pStyle w:val="TableParagraph"/>
              <w:spacing w:line="236" w:lineRule="exact" w:before="3"/>
              <w:ind w:left="166"/>
              <w:rPr>
                <w:sz w:val="22"/>
              </w:rPr>
            </w:pPr>
            <w:r>
              <w:rPr>
                <w:spacing w:val="-4"/>
                <w:sz w:val="22"/>
              </w:rPr>
              <w:t>День</w:t>
            </w:r>
          </w:p>
        </w:tc>
        <w:tc>
          <w:tcPr>
            <w:tcW w:w="912" w:type="dxa"/>
          </w:tcPr>
          <w:p>
            <w:pPr>
              <w:pStyle w:val="TableParagraph"/>
              <w:rPr>
                <w:sz w:val="18"/>
              </w:rPr>
            </w:pPr>
          </w:p>
        </w:tc>
        <w:tc>
          <w:tcPr>
            <w:tcW w:w="884" w:type="dxa"/>
          </w:tcPr>
          <w:p>
            <w:pPr>
              <w:pStyle w:val="TableParagraph"/>
              <w:rPr>
                <w:sz w:val="18"/>
              </w:rPr>
            </w:pPr>
          </w:p>
        </w:tc>
      </w:tr>
      <w:tr>
        <w:trPr>
          <w:trHeight w:val="251" w:hRule="atLeast"/>
        </w:trPr>
        <w:tc>
          <w:tcPr>
            <w:tcW w:w="268" w:type="dxa"/>
          </w:tcPr>
          <w:p>
            <w:pPr>
              <w:pStyle w:val="TableParagraph"/>
              <w:rPr>
                <w:sz w:val="18"/>
              </w:rPr>
            </w:pPr>
          </w:p>
        </w:tc>
        <w:tc>
          <w:tcPr>
            <w:tcW w:w="1148" w:type="dxa"/>
          </w:tcPr>
          <w:p>
            <w:pPr>
              <w:pStyle w:val="TableParagraph"/>
              <w:rPr>
                <w:sz w:val="18"/>
              </w:rPr>
            </w:pPr>
          </w:p>
        </w:tc>
        <w:tc>
          <w:tcPr>
            <w:tcW w:w="946" w:type="dxa"/>
          </w:tcPr>
          <w:p>
            <w:pPr>
              <w:pStyle w:val="TableParagraph"/>
              <w:rPr>
                <w:sz w:val="18"/>
              </w:rPr>
            </w:pPr>
          </w:p>
        </w:tc>
        <w:tc>
          <w:tcPr>
            <w:tcW w:w="1205" w:type="dxa"/>
          </w:tcPr>
          <w:p>
            <w:pPr>
              <w:pStyle w:val="TableParagraph"/>
              <w:rPr>
                <w:sz w:val="18"/>
              </w:rPr>
            </w:pPr>
          </w:p>
        </w:tc>
        <w:tc>
          <w:tcPr>
            <w:tcW w:w="1153" w:type="dxa"/>
          </w:tcPr>
          <w:p>
            <w:pPr>
              <w:pStyle w:val="TableParagraph"/>
              <w:spacing w:line="232" w:lineRule="exact"/>
              <w:ind w:left="107"/>
              <w:rPr>
                <w:sz w:val="22"/>
              </w:rPr>
            </w:pPr>
            <w:r>
              <w:rPr>
                <w:spacing w:val="-2"/>
                <w:sz w:val="22"/>
              </w:rPr>
              <w:t>инвентар</w:t>
            </w:r>
          </w:p>
        </w:tc>
        <w:tc>
          <w:tcPr>
            <w:tcW w:w="751" w:type="dxa"/>
          </w:tcPr>
          <w:p>
            <w:pPr>
              <w:pStyle w:val="TableParagraph"/>
              <w:rPr>
                <w:sz w:val="18"/>
              </w:rPr>
            </w:pPr>
          </w:p>
        </w:tc>
        <w:tc>
          <w:tcPr>
            <w:tcW w:w="1222" w:type="dxa"/>
          </w:tcPr>
          <w:p>
            <w:pPr>
              <w:pStyle w:val="TableParagraph"/>
              <w:spacing w:line="232" w:lineRule="exact"/>
              <w:ind w:left="171"/>
              <w:rPr>
                <w:sz w:val="22"/>
              </w:rPr>
            </w:pPr>
            <w:r>
              <w:rPr>
                <w:spacing w:val="-2"/>
                <w:sz w:val="22"/>
              </w:rPr>
              <w:t>окончани</w:t>
            </w:r>
          </w:p>
        </w:tc>
        <w:tc>
          <w:tcPr>
            <w:tcW w:w="912" w:type="dxa"/>
          </w:tcPr>
          <w:p>
            <w:pPr>
              <w:pStyle w:val="TableParagraph"/>
              <w:rPr>
                <w:sz w:val="18"/>
              </w:rPr>
            </w:pPr>
          </w:p>
        </w:tc>
        <w:tc>
          <w:tcPr>
            <w:tcW w:w="884" w:type="dxa"/>
          </w:tcPr>
          <w:p>
            <w:pPr>
              <w:pStyle w:val="TableParagraph"/>
              <w:rPr>
                <w:sz w:val="18"/>
              </w:rPr>
            </w:pPr>
          </w:p>
        </w:tc>
      </w:tr>
      <w:tr>
        <w:trPr>
          <w:trHeight w:val="254" w:hRule="atLeast"/>
        </w:trPr>
        <w:tc>
          <w:tcPr>
            <w:tcW w:w="268" w:type="dxa"/>
          </w:tcPr>
          <w:p>
            <w:pPr>
              <w:pStyle w:val="TableParagraph"/>
              <w:rPr>
                <w:sz w:val="18"/>
              </w:rPr>
            </w:pPr>
          </w:p>
        </w:tc>
        <w:tc>
          <w:tcPr>
            <w:tcW w:w="1148" w:type="dxa"/>
          </w:tcPr>
          <w:p>
            <w:pPr>
              <w:pStyle w:val="TableParagraph"/>
              <w:rPr>
                <w:sz w:val="18"/>
              </w:rPr>
            </w:pPr>
          </w:p>
        </w:tc>
        <w:tc>
          <w:tcPr>
            <w:tcW w:w="946" w:type="dxa"/>
          </w:tcPr>
          <w:p>
            <w:pPr>
              <w:pStyle w:val="TableParagraph"/>
              <w:rPr>
                <w:sz w:val="18"/>
              </w:rPr>
            </w:pPr>
          </w:p>
        </w:tc>
        <w:tc>
          <w:tcPr>
            <w:tcW w:w="1205" w:type="dxa"/>
          </w:tcPr>
          <w:p>
            <w:pPr>
              <w:pStyle w:val="TableParagraph"/>
              <w:rPr>
                <w:sz w:val="18"/>
              </w:rPr>
            </w:pPr>
          </w:p>
        </w:tc>
        <w:tc>
          <w:tcPr>
            <w:tcW w:w="1153" w:type="dxa"/>
          </w:tcPr>
          <w:p>
            <w:pPr>
              <w:pStyle w:val="TableParagraph"/>
              <w:spacing w:line="235" w:lineRule="exact"/>
              <w:ind w:left="107"/>
              <w:rPr>
                <w:sz w:val="22"/>
              </w:rPr>
            </w:pPr>
            <w:r>
              <w:rPr>
                <w:spacing w:val="-2"/>
                <w:sz w:val="22"/>
              </w:rPr>
              <w:t>изационн</w:t>
            </w:r>
          </w:p>
        </w:tc>
        <w:tc>
          <w:tcPr>
            <w:tcW w:w="751" w:type="dxa"/>
          </w:tcPr>
          <w:p>
            <w:pPr>
              <w:pStyle w:val="TableParagraph"/>
              <w:rPr>
                <w:sz w:val="18"/>
              </w:rPr>
            </w:pPr>
          </w:p>
        </w:tc>
        <w:tc>
          <w:tcPr>
            <w:tcW w:w="1222" w:type="dxa"/>
          </w:tcPr>
          <w:p>
            <w:pPr>
              <w:pStyle w:val="TableParagraph"/>
              <w:spacing w:line="235" w:lineRule="exact"/>
              <w:ind w:left="166"/>
              <w:rPr>
                <w:sz w:val="22"/>
              </w:rPr>
            </w:pPr>
            <w:r>
              <w:rPr>
                <w:spacing w:val="-10"/>
                <w:sz w:val="22"/>
              </w:rPr>
              <w:t>я</w:t>
            </w:r>
          </w:p>
        </w:tc>
        <w:tc>
          <w:tcPr>
            <w:tcW w:w="912" w:type="dxa"/>
          </w:tcPr>
          <w:p>
            <w:pPr>
              <w:pStyle w:val="TableParagraph"/>
              <w:rPr>
                <w:sz w:val="18"/>
              </w:rPr>
            </w:pPr>
          </w:p>
        </w:tc>
        <w:tc>
          <w:tcPr>
            <w:tcW w:w="884" w:type="dxa"/>
          </w:tcPr>
          <w:p>
            <w:pPr>
              <w:pStyle w:val="TableParagraph"/>
              <w:rPr>
                <w:sz w:val="18"/>
              </w:rPr>
            </w:pPr>
          </w:p>
        </w:tc>
      </w:tr>
      <w:tr>
        <w:trPr>
          <w:trHeight w:val="252" w:hRule="atLeast"/>
        </w:trPr>
        <w:tc>
          <w:tcPr>
            <w:tcW w:w="268" w:type="dxa"/>
          </w:tcPr>
          <w:p>
            <w:pPr>
              <w:pStyle w:val="TableParagraph"/>
              <w:rPr>
                <w:sz w:val="18"/>
              </w:rPr>
            </w:pPr>
          </w:p>
        </w:tc>
        <w:tc>
          <w:tcPr>
            <w:tcW w:w="1148" w:type="dxa"/>
          </w:tcPr>
          <w:p>
            <w:pPr>
              <w:pStyle w:val="TableParagraph"/>
              <w:rPr>
                <w:sz w:val="18"/>
              </w:rPr>
            </w:pPr>
          </w:p>
        </w:tc>
        <w:tc>
          <w:tcPr>
            <w:tcW w:w="946" w:type="dxa"/>
          </w:tcPr>
          <w:p>
            <w:pPr>
              <w:pStyle w:val="TableParagraph"/>
              <w:rPr>
                <w:sz w:val="18"/>
              </w:rPr>
            </w:pPr>
          </w:p>
        </w:tc>
        <w:tc>
          <w:tcPr>
            <w:tcW w:w="1205" w:type="dxa"/>
          </w:tcPr>
          <w:p>
            <w:pPr>
              <w:pStyle w:val="TableParagraph"/>
              <w:rPr>
                <w:sz w:val="18"/>
              </w:rPr>
            </w:pPr>
          </w:p>
        </w:tc>
        <w:tc>
          <w:tcPr>
            <w:tcW w:w="1153" w:type="dxa"/>
          </w:tcPr>
          <w:p>
            <w:pPr>
              <w:pStyle w:val="TableParagraph"/>
              <w:spacing w:line="232" w:lineRule="exact"/>
              <w:ind w:left="107"/>
              <w:rPr>
                <w:sz w:val="22"/>
              </w:rPr>
            </w:pPr>
            <w:r>
              <w:rPr>
                <w:spacing w:val="-5"/>
                <w:sz w:val="22"/>
              </w:rPr>
              <w:t>ой</w:t>
            </w:r>
          </w:p>
        </w:tc>
        <w:tc>
          <w:tcPr>
            <w:tcW w:w="751" w:type="dxa"/>
          </w:tcPr>
          <w:p>
            <w:pPr>
              <w:pStyle w:val="TableParagraph"/>
              <w:rPr>
                <w:sz w:val="18"/>
              </w:rPr>
            </w:pPr>
          </w:p>
        </w:tc>
        <w:tc>
          <w:tcPr>
            <w:tcW w:w="1222" w:type="dxa"/>
          </w:tcPr>
          <w:p>
            <w:pPr>
              <w:pStyle w:val="TableParagraph"/>
              <w:spacing w:line="232" w:lineRule="exact"/>
              <w:ind w:left="171"/>
              <w:rPr>
                <w:sz w:val="22"/>
              </w:rPr>
            </w:pPr>
            <w:r>
              <w:rPr>
                <w:spacing w:val="-2"/>
                <w:sz w:val="22"/>
              </w:rPr>
              <w:t>инвентар</w:t>
            </w:r>
          </w:p>
        </w:tc>
        <w:tc>
          <w:tcPr>
            <w:tcW w:w="912" w:type="dxa"/>
          </w:tcPr>
          <w:p>
            <w:pPr>
              <w:pStyle w:val="TableParagraph"/>
              <w:rPr>
                <w:sz w:val="18"/>
              </w:rPr>
            </w:pPr>
          </w:p>
        </w:tc>
        <w:tc>
          <w:tcPr>
            <w:tcW w:w="884" w:type="dxa"/>
          </w:tcPr>
          <w:p>
            <w:pPr>
              <w:pStyle w:val="TableParagraph"/>
              <w:rPr>
                <w:sz w:val="18"/>
              </w:rPr>
            </w:pPr>
          </w:p>
        </w:tc>
      </w:tr>
      <w:tr>
        <w:trPr>
          <w:trHeight w:val="257" w:hRule="atLeast"/>
        </w:trPr>
        <w:tc>
          <w:tcPr>
            <w:tcW w:w="268" w:type="dxa"/>
          </w:tcPr>
          <w:p>
            <w:pPr>
              <w:pStyle w:val="TableParagraph"/>
              <w:rPr>
                <w:sz w:val="18"/>
              </w:rPr>
            </w:pPr>
          </w:p>
        </w:tc>
        <w:tc>
          <w:tcPr>
            <w:tcW w:w="1148" w:type="dxa"/>
          </w:tcPr>
          <w:p>
            <w:pPr>
              <w:pStyle w:val="TableParagraph"/>
              <w:rPr>
                <w:sz w:val="18"/>
              </w:rPr>
            </w:pPr>
          </w:p>
        </w:tc>
        <w:tc>
          <w:tcPr>
            <w:tcW w:w="946" w:type="dxa"/>
          </w:tcPr>
          <w:p>
            <w:pPr>
              <w:pStyle w:val="TableParagraph"/>
              <w:rPr>
                <w:sz w:val="18"/>
              </w:rPr>
            </w:pPr>
          </w:p>
        </w:tc>
        <w:tc>
          <w:tcPr>
            <w:tcW w:w="1205" w:type="dxa"/>
          </w:tcPr>
          <w:p>
            <w:pPr>
              <w:pStyle w:val="TableParagraph"/>
              <w:rPr>
                <w:sz w:val="18"/>
              </w:rPr>
            </w:pPr>
          </w:p>
        </w:tc>
        <w:tc>
          <w:tcPr>
            <w:tcW w:w="1153" w:type="dxa"/>
          </w:tcPr>
          <w:p>
            <w:pPr>
              <w:pStyle w:val="TableParagraph"/>
              <w:spacing w:line="238" w:lineRule="exact"/>
              <w:ind w:left="112"/>
              <w:rPr>
                <w:sz w:val="22"/>
              </w:rPr>
            </w:pPr>
            <w:r>
              <w:rPr>
                <w:spacing w:val="-2"/>
                <w:sz w:val="22"/>
              </w:rPr>
              <w:t>комиссии</w:t>
            </w:r>
          </w:p>
        </w:tc>
        <w:tc>
          <w:tcPr>
            <w:tcW w:w="751" w:type="dxa"/>
          </w:tcPr>
          <w:p>
            <w:pPr>
              <w:pStyle w:val="TableParagraph"/>
              <w:rPr>
                <w:sz w:val="18"/>
              </w:rPr>
            </w:pPr>
          </w:p>
        </w:tc>
        <w:tc>
          <w:tcPr>
            <w:tcW w:w="1222" w:type="dxa"/>
          </w:tcPr>
          <w:p>
            <w:pPr>
              <w:pStyle w:val="TableParagraph"/>
              <w:spacing w:line="238" w:lineRule="exact"/>
              <w:ind w:left="171"/>
              <w:rPr>
                <w:sz w:val="22"/>
              </w:rPr>
            </w:pPr>
            <w:r>
              <w:rPr>
                <w:spacing w:val="-2"/>
                <w:sz w:val="22"/>
              </w:rPr>
              <w:t>изации</w:t>
            </w:r>
          </w:p>
        </w:tc>
        <w:tc>
          <w:tcPr>
            <w:tcW w:w="912" w:type="dxa"/>
          </w:tcPr>
          <w:p>
            <w:pPr>
              <w:pStyle w:val="TableParagraph"/>
              <w:rPr>
                <w:sz w:val="18"/>
              </w:rPr>
            </w:pPr>
          </w:p>
        </w:tc>
        <w:tc>
          <w:tcPr>
            <w:tcW w:w="884" w:type="dxa"/>
          </w:tcPr>
          <w:p>
            <w:pPr>
              <w:pStyle w:val="TableParagraph"/>
              <w:rPr>
                <w:sz w:val="18"/>
              </w:rPr>
            </w:pPr>
          </w:p>
        </w:tc>
      </w:tr>
      <w:tr>
        <w:trPr>
          <w:trHeight w:val="260" w:hRule="atLeast"/>
        </w:trPr>
        <w:tc>
          <w:tcPr>
            <w:tcW w:w="268" w:type="dxa"/>
          </w:tcPr>
          <w:p>
            <w:pPr>
              <w:pStyle w:val="TableParagraph"/>
              <w:rPr>
                <w:sz w:val="18"/>
              </w:rPr>
            </w:pPr>
          </w:p>
        </w:tc>
        <w:tc>
          <w:tcPr>
            <w:tcW w:w="1148" w:type="dxa"/>
          </w:tcPr>
          <w:p>
            <w:pPr>
              <w:pStyle w:val="TableParagraph"/>
              <w:rPr>
                <w:sz w:val="18"/>
              </w:rPr>
            </w:pPr>
          </w:p>
        </w:tc>
        <w:tc>
          <w:tcPr>
            <w:tcW w:w="946" w:type="dxa"/>
          </w:tcPr>
          <w:p>
            <w:pPr>
              <w:pStyle w:val="TableParagraph"/>
              <w:rPr>
                <w:sz w:val="18"/>
              </w:rPr>
            </w:pPr>
          </w:p>
        </w:tc>
        <w:tc>
          <w:tcPr>
            <w:tcW w:w="1205" w:type="dxa"/>
          </w:tcPr>
          <w:p>
            <w:pPr>
              <w:pStyle w:val="TableParagraph"/>
              <w:rPr>
                <w:sz w:val="18"/>
              </w:rPr>
            </w:pPr>
          </w:p>
        </w:tc>
        <w:tc>
          <w:tcPr>
            <w:tcW w:w="1153" w:type="dxa"/>
          </w:tcPr>
          <w:p>
            <w:pPr>
              <w:pStyle w:val="TableParagraph"/>
              <w:spacing w:line="236" w:lineRule="exact" w:before="4"/>
              <w:ind w:left="107"/>
              <w:rPr>
                <w:sz w:val="22"/>
              </w:rPr>
            </w:pPr>
            <w:r>
              <w:rPr>
                <w:spacing w:val="-2"/>
                <w:sz w:val="22"/>
              </w:rPr>
              <w:t>Председа</w:t>
            </w:r>
          </w:p>
        </w:tc>
        <w:tc>
          <w:tcPr>
            <w:tcW w:w="751" w:type="dxa"/>
          </w:tcPr>
          <w:p>
            <w:pPr>
              <w:pStyle w:val="TableParagraph"/>
              <w:spacing w:line="240" w:lineRule="exact"/>
              <w:ind w:left="4" w:right="46"/>
              <w:jc w:val="center"/>
              <w:rPr>
                <w:sz w:val="22"/>
              </w:rPr>
            </w:pPr>
            <w:r>
              <w:rPr>
                <w:spacing w:val="-5"/>
                <w:sz w:val="22"/>
              </w:rPr>
              <w:t>ЭЦП</w:t>
            </w:r>
          </w:p>
        </w:tc>
        <w:tc>
          <w:tcPr>
            <w:tcW w:w="1222" w:type="dxa"/>
          </w:tcPr>
          <w:p>
            <w:pPr>
              <w:pStyle w:val="TableParagraph"/>
              <w:spacing w:line="236" w:lineRule="exact" w:before="4"/>
              <w:ind w:left="166"/>
              <w:rPr>
                <w:sz w:val="22"/>
              </w:rPr>
            </w:pPr>
            <w:r>
              <w:rPr>
                <w:spacing w:val="-4"/>
                <w:sz w:val="22"/>
              </w:rPr>
              <w:t>День</w:t>
            </w:r>
          </w:p>
        </w:tc>
        <w:tc>
          <w:tcPr>
            <w:tcW w:w="912" w:type="dxa"/>
          </w:tcPr>
          <w:p>
            <w:pPr>
              <w:pStyle w:val="TableParagraph"/>
              <w:rPr>
                <w:sz w:val="18"/>
              </w:rPr>
            </w:pPr>
          </w:p>
        </w:tc>
        <w:tc>
          <w:tcPr>
            <w:tcW w:w="884" w:type="dxa"/>
          </w:tcPr>
          <w:p>
            <w:pPr>
              <w:pStyle w:val="TableParagraph"/>
              <w:rPr>
                <w:sz w:val="18"/>
              </w:rPr>
            </w:pPr>
          </w:p>
        </w:tc>
      </w:tr>
      <w:tr>
        <w:trPr>
          <w:trHeight w:val="249" w:hRule="atLeast"/>
        </w:trPr>
        <w:tc>
          <w:tcPr>
            <w:tcW w:w="268" w:type="dxa"/>
          </w:tcPr>
          <w:p>
            <w:pPr>
              <w:pStyle w:val="TableParagraph"/>
              <w:rPr>
                <w:sz w:val="18"/>
              </w:rPr>
            </w:pPr>
          </w:p>
        </w:tc>
        <w:tc>
          <w:tcPr>
            <w:tcW w:w="1148" w:type="dxa"/>
          </w:tcPr>
          <w:p>
            <w:pPr>
              <w:pStyle w:val="TableParagraph"/>
              <w:rPr>
                <w:sz w:val="18"/>
              </w:rPr>
            </w:pPr>
          </w:p>
        </w:tc>
        <w:tc>
          <w:tcPr>
            <w:tcW w:w="946" w:type="dxa"/>
          </w:tcPr>
          <w:p>
            <w:pPr>
              <w:pStyle w:val="TableParagraph"/>
              <w:rPr>
                <w:sz w:val="18"/>
              </w:rPr>
            </w:pPr>
          </w:p>
        </w:tc>
        <w:tc>
          <w:tcPr>
            <w:tcW w:w="1205" w:type="dxa"/>
          </w:tcPr>
          <w:p>
            <w:pPr>
              <w:pStyle w:val="TableParagraph"/>
              <w:rPr>
                <w:sz w:val="18"/>
              </w:rPr>
            </w:pPr>
          </w:p>
        </w:tc>
        <w:tc>
          <w:tcPr>
            <w:tcW w:w="1153" w:type="dxa"/>
          </w:tcPr>
          <w:p>
            <w:pPr>
              <w:pStyle w:val="TableParagraph"/>
              <w:spacing w:line="230" w:lineRule="exact"/>
              <w:ind w:left="107"/>
              <w:rPr>
                <w:sz w:val="22"/>
              </w:rPr>
            </w:pPr>
            <w:r>
              <w:rPr>
                <w:spacing w:val="-4"/>
                <w:sz w:val="22"/>
              </w:rPr>
              <w:t>тель</w:t>
            </w:r>
          </w:p>
        </w:tc>
        <w:tc>
          <w:tcPr>
            <w:tcW w:w="751" w:type="dxa"/>
          </w:tcPr>
          <w:p>
            <w:pPr>
              <w:pStyle w:val="TableParagraph"/>
              <w:rPr>
                <w:sz w:val="18"/>
              </w:rPr>
            </w:pPr>
          </w:p>
        </w:tc>
        <w:tc>
          <w:tcPr>
            <w:tcW w:w="1222" w:type="dxa"/>
          </w:tcPr>
          <w:p>
            <w:pPr>
              <w:pStyle w:val="TableParagraph"/>
              <w:spacing w:line="230" w:lineRule="exact"/>
              <w:ind w:left="171"/>
              <w:rPr>
                <w:sz w:val="22"/>
              </w:rPr>
            </w:pPr>
            <w:r>
              <w:rPr>
                <w:spacing w:val="-2"/>
                <w:sz w:val="22"/>
              </w:rPr>
              <w:t>окончани</w:t>
            </w:r>
          </w:p>
        </w:tc>
        <w:tc>
          <w:tcPr>
            <w:tcW w:w="912" w:type="dxa"/>
          </w:tcPr>
          <w:p>
            <w:pPr>
              <w:pStyle w:val="TableParagraph"/>
              <w:rPr>
                <w:sz w:val="18"/>
              </w:rPr>
            </w:pPr>
          </w:p>
        </w:tc>
        <w:tc>
          <w:tcPr>
            <w:tcW w:w="884" w:type="dxa"/>
          </w:tcPr>
          <w:p>
            <w:pPr>
              <w:pStyle w:val="TableParagraph"/>
              <w:rPr>
                <w:sz w:val="18"/>
              </w:rPr>
            </w:pPr>
          </w:p>
        </w:tc>
      </w:tr>
      <w:tr>
        <w:trPr>
          <w:trHeight w:val="252" w:hRule="atLeast"/>
        </w:trPr>
        <w:tc>
          <w:tcPr>
            <w:tcW w:w="268" w:type="dxa"/>
          </w:tcPr>
          <w:p>
            <w:pPr>
              <w:pStyle w:val="TableParagraph"/>
              <w:rPr>
                <w:sz w:val="18"/>
              </w:rPr>
            </w:pPr>
          </w:p>
        </w:tc>
        <w:tc>
          <w:tcPr>
            <w:tcW w:w="1148" w:type="dxa"/>
          </w:tcPr>
          <w:p>
            <w:pPr>
              <w:pStyle w:val="TableParagraph"/>
              <w:rPr>
                <w:sz w:val="18"/>
              </w:rPr>
            </w:pPr>
          </w:p>
        </w:tc>
        <w:tc>
          <w:tcPr>
            <w:tcW w:w="946" w:type="dxa"/>
          </w:tcPr>
          <w:p>
            <w:pPr>
              <w:pStyle w:val="TableParagraph"/>
              <w:rPr>
                <w:sz w:val="18"/>
              </w:rPr>
            </w:pPr>
          </w:p>
        </w:tc>
        <w:tc>
          <w:tcPr>
            <w:tcW w:w="1205" w:type="dxa"/>
          </w:tcPr>
          <w:p>
            <w:pPr>
              <w:pStyle w:val="TableParagraph"/>
              <w:rPr>
                <w:sz w:val="18"/>
              </w:rPr>
            </w:pPr>
          </w:p>
        </w:tc>
        <w:tc>
          <w:tcPr>
            <w:tcW w:w="1153" w:type="dxa"/>
          </w:tcPr>
          <w:p>
            <w:pPr>
              <w:pStyle w:val="TableParagraph"/>
              <w:spacing w:line="232" w:lineRule="exact"/>
              <w:ind w:left="112"/>
              <w:rPr>
                <w:sz w:val="22"/>
              </w:rPr>
            </w:pPr>
            <w:r>
              <w:rPr>
                <w:spacing w:val="-2"/>
                <w:sz w:val="22"/>
              </w:rPr>
              <w:t>комиссии</w:t>
            </w:r>
          </w:p>
        </w:tc>
        <w:tc>
          <w:tcPr>
            <w:tcW w:w="751" w:type="dxa"/>
          </w:tcPr>
          <w:p>
            <w:pPr>
              <w:pStyle w:val="TableParagraph"/>
              <w:rPr>
                <w:sz w:val="18"/>
              </w:rPr>
            </w:pPr>
          </w:p>
        </w:tc>
        <w:tc>
          <w:tcPr>
            <w:tcW w:w="1222" w:type="dxa"/>
          </w:tcPr>
          <w:p>
            <w:pPr>
              <w:pStyle w:val="TableParagraph"/>
              <w:spacing w:line="232" w:lineRule="exact"/>
              <w:ind w:left="166"/>
              <w:rPr>
                <w:sz w:val="22"/>
              </w:rPr>
            </w:pPr>
            <w:r>
              <w:rPr>
                <w:spacing w:val="-10"/>
                <w:sz w:val="22"/>
              </w:rPr>
              <w:t>я</w:t>
            </w:r>
          </w:p>
        </w:tc>
        <w:tc>
          <w:tcPr>
            <w:tcW w:w="912" w:type="dxa"/>
          </w:tcPr>
          <w:p>
            <w:pPr>
              <w:pStyle w:val="TableParagraph"/>
              <w:rPr>
                <w:sz w:val="18"/>
              </w:rPr>
            </w:pPr>
          </w:p>
        </w:tc>
        <w:tc>
          <w:tcPr>
            <w:tcW w:w="884" w:type="dxa"/>
          </w:tcPr>
          <w:p>
            <w:pPr>
              <w:pStyle w:val="TableParagraph"/>
              <w:rPr>
                <w:sz w:val="18"/>
              </w:rPr>
            </w:pPr>
          </w:p>
        </w:tc>
      </w:tr>
      <w:tr>
        <w:trPr>
          <w:trHeight w:val="253" w:hRule="atLeast"/>
        </w:trPr>
        <w:tc>
          <w:tcPr>
            <w:tcW w:w="268" w:type="dxa"/>
          </w:tcPr>
          <w:p>
            <w:pPr>
              <w:pStyle w:val="TableParagraph"/>
              <w:rPr>
                <w:sz w:val="18"/>
              </w:rPr>
            </w:pPr>
          </w:p>
        </w:tc>
        <w:tc>
          <w:tcPr>
            <w:tcW w:w="1148" w:type="dxa"/>
          </w:tcPr>
          <w:p>
            <w:pPr>
              <w:pStyle w:val="TableParagraph"/>
              <w:rPr>
                <w:sz w:val="18"/>
              </w:rPr>
            </w:pPr>
          </w:p>
        </w:tc>
        <w:tc>
          <w:tcPr>
            <w:tcW w:w="946" w:type="dxa"/>
          </w:tcPr>
          <w:p>
            <w:pPr>
              <w:pStyle w:val="TableParagraph"/>
              <w:rPr>
                <w:sz w:val="18"/>
              </w:rPr>
            </w:pPr>
          </w:p>
        </w:tc>
        <w:tc>
          <w:tcPr>
            <w:tcW w:w="1205" w:type="dxa"/>
          </w:tcPr>
          <w:p>
            <w:pPr>
              <w:pStyle w:val="TableParagraph"/>
              <w:rPr>
                <w:sz w:val="18"/>
              </w:rPr>
            </w:pPr>
          </w:p>
        </w:tc>
        <w:tc>
          <w:tcPr>
            <w:tcW w:w="1153" w:type="dxa"/>
          </w:tcPr>
          <w:p>
            <w:pPr>
              <w:pStyle w:val="TableParagraph"/>
              <w:rPr>
                <w:sz w:val="18"/>
              </w:rPr>
            </w:pPr>
          </w:p>
        </w:tc>
        <w:tc>
          <w:tcPr>
            <w:tcW w:w="751" w:type="dxa"/>
          </w:tcPr>
          <w:p>
            <w:pPr>
              <w:pStyle w:val="TableParagraph"/>
              <w:rPr>
                <w:sz w:val="18"/>
              </w:rPr>
            </w:pPr>
          </w:p>
        </w:tc>
        <w:tc>
          <w:tcPr>
            <w:tcW w:w="1222" w:type="dxa"/>
          </w:tcPr>
          <w:p>
            <w:pPr>
              <w:pStyle w:val="TableParagraph"/>
              <w:spacing w:line="234" w:lineRule="exact"/>
              <w:ind w:left="171"/>
              <w:rPr>
                <w:sz w:val="22"/>
              </w:rPr>
            </w:pPr>
            <w:r>
              <w:rPr>
                <w:spacing w:val="-2"/>
                <w:sz w:val="22"/>
              </w:rPr>
              <w:t>инвентар</w:t>
            </w:r>
          </w:p>
        </w:tc>
        <w:tc>
          <w:tcPr>
            <w:tcW w:w="912" w:type="dxa"/>
          </w:tcPr>
          <w:p>
            <w:pPr>
              <w:pStyle w:val="TableParagraph"/>
              <w:rPr>
                <w:sz w:val="18"/>
              </w:rPr>
            </w:pPr>
          </w:p>
        </w:tc>
        <w:tc>
          <w:tcPr>
            <w:tcW w:w="884" w:type="dxa"/>
          </w:tcPr>
          <w:p>
            <w:pPr>
              <w:pStyle w:val="TableParagraph"/>
              <w:rPr>
                <w:sz w:val="18"/>
              </w:rPr>
            </w:pPr>
          </w:p>
        </w:tc>
      </w:tr>
      <w:tr>
        <w:trPr>
          <w:trHeight w:val="258" w:hRule="atLeast"/>
        </w:trPr>
        <w:tc>
          <w:tcPr>
            <w:tcW w:w="268" w:type="dxa"/>
          </w:tcPr>
          <w:p>
            <w:pPr>
              <w:pStyle w:val="TableParagraph"/>
              <w:rPr>
                <w:sz w:val="18"/>
              </w:rPr>
            </w:pPr>
          </w:p>
        </w:tc>
        <w:tc>
          <w:tcPr>
            <w:tcW w:w="1148" w:type="dxa"/>
          </w:tcPr>
          <w:p>
            <w:pPr>
              <w:pStyle w:val="TableParagraph"/>
              <w:rPr>
                <w:sz w:val="18"/>
              </w:rPr>
            </w:pPr>
          </w:p>
        </w:tc>
        <w:tc>
          <w:tcPr>
            <w:tcW w:w="946" w:type="dxa"/>
          </w:tcPr>
          <w:p>
            <w:pPr>
              <w:pStyle w:val="TableParagraph"/>
              <w:rPr>
                <w:sz w:val="18"/>
              </w:rPr>
            </w:pPr>
          </w:p>
        </w:tc>
        <w:tc>
          <w:tcPr>
            <w:tcW w:w="1205" w:type="dxa"/>
          </w:tcPr>
          <w:p>
            <w:pPr>
              <w:pStyle w:val="TableParagraph"/>
              <w:rPr>
                <w:sz w:val="18"/>
              </w:rPr>
            </w:pPr>
          </w:p>
        </w:tc>
        <w:tc>
          <w:tcPr>
            <w:tcW w:w="1153" w:type="dxa"/>
          </w:tcPr>
          <w:p>
            <w:pPr>
              <w:pStyle w:val="TableParagraph"/>
              <w:rPr>
                <w:sz w:val="18"/>
              </w:rPr>
            </w:pPr>
          </w:p>
        </w:tc>
        <w:tc>
          <w:tcPr>
            <w:tcW w:w="751" w:type="dxa"/>
          </w:tcPr>
          <w:p>
            <w:pPr>
              <w:pStyle w:val="TableParagraph"/>
              <w:rPr>
                <w:sz w:val="18"/>
              </w:rPr>
            </w:pPr>
          </w:p>
        </w:tc>
        <w:tc>
          <w:tcPr>
            <w:tcW w:w="1222" w:type="dxa"/>
          </w:tcPr>
          <w:p>
            <w:pPr>
              <w:pStyle w:val="TableParagraph"/>
              <w:spacing w:line="239" w:lineRule="exact"/>
              <w:ind w:left="171"/>
              <w:rPr>
                <w:sz w:val="22"/>
              </w:rPr>
            </w:pPr>
            <w:r>
              <w:rPr>
                <w:spacing w:val="-2"/>
                <w:sz w:val="22"/>
              </w:rPr>
              <w:t>изации</w:t>
            </w:r>
          </w:p>
        </w:tc>
        <w:tc>
          <w:tcPr>
            <w:tcW w:w="912" w:type="dxa"/>
          </w:tcPr>
          <w:p>
            <w:pPr>
              <w:pStyle w:val="TableParagraph"/>
              <w:rPr>
                <w:sz w:val="18"/>
              </w:rPr>
            </w:pPr>
          </w:p>
        </w:tc>
        <w:tc>
          <w:tcPr>
            <w:tcW w:w="884" w:type="dxa"/>
          </w:tcPr>
          <w:p>
            <w:pPr>
              <w:pStyle w:val="TableParagraph"/>
              <w:rPr>
                <w:sz w:val="18"/>
              </w:rPr>
            </w:pPr>
          </w:p>
        </w:tc>
      </w:tr>
      <w:tr>
        <w:trPr>
          <w:trHeight w:val="259" w:hRule="atLeast"/>
        </w:trPr>
        <w:tc>
          <w:tcPr>
            <w:tcW w:w="268" w:type="dxa"/>
          </w:tcPr>
          <w:p>
            <w:pPr>
              <w:pStyle w:val="TableParagraph"/>
              <w:spacing w:line="239" w:lineRule="exact" w:before="1"/>
              <w:ind w:left="55"/>
              <w:rPr>
                <w:sz w:val="22"/>
              </w:rPr>
            </w:pPr>
            <w:r>
              <w:rPr>
                <w:spacing w:val="-10"/>
                <w:w w:val="95"/>
                <w:sz w:val="22"/>
              </w:rPr>
              <w:t>2</w:t>
            </w:r>
          </w:p>
        </w:tc>
        <w:tc>
          <w:tcPr>
            <w:tcW w:w="1148" w:type="dxa"/>
          </w:tcPr>
          <w:p>
            <w:pPr>
              <w:pStyle w:val="TableParagraph"/>
              <w:spacing w:line="239" w:lineRule="exact" w:before="1"/>
              <w:ind w:left="107"/>
              <w:rPr>
                <w:sz w:val="22"/>
              </w:rPr>
            </w:pPr>
            <w:r>
              <w:rPr>
                <w:sz w:val="22"/>
              </w:rPr>
              <w:t>Акт</w:t>
            </w:r>
            <w:r>
              <w:rPr>
                <w:spacing w:val="-1"/>
                <w:sz w:val="22"/>
              </w:rPr>
              <w:t> </w:t>
            </w:r>
            <w:r>
              <w:rPr>
                <w:spacing w:val="-10"/>
                <w:sz w:val="22"/>
              </w:rPr>
              <w:t>о</w:t>
            </w:r>
          </w:p>
        </w:tc>
        <w:tc>
          <w:tcPr>
            <w:tcW w:w="946" w:type="dxa"/>
          </w:tcPr>
          <w:p>
            <w:pPr>
              <w:pStyle w:val="TableParagraph"/>
              <w:spacing w:line="234" w:lineRule="exact" w:before="6"/>
              <w:ind w:left="59" w:right="71"/>
              <w:jc w:val="center"/>
              <w:rPr>
                <w:sz w:val="22"/>
              </w:rPr>
            </w:pPr>
            <w:r>
              <w:rPr>
                <w:spacing w:val="-2"/>
                <w:sz w:val="22"/>
              </w:rPr>
              <w:t>Электр</w:t>
            </w:r>
          </w:p>
        </w:tc>
        <w:tc>
          <w:tcPr>
            <w:tcW w:w="1205" w:type="dxa"/>
          </w:tcPr>
          <w:p>
            <w:pPr>
              <w:pStyle w:val="TableParagraph"/>
              <w:spacing w:line="239" w:lineRule="exact" w:before="1"/>
              <w:ind w:left="146"/>
              <w:rPr>
                <w:sz w:val="22"/>
              </w:rPr>
            </w:pPr>
            <w:r>
              <w:rPr>
                <w:spacing w:val="-2"/>
                <w:sz w:val="22"/>
              </w:rPr>
              <w:t>Инвентар</w:t>
            </w:r>
          </w:p>
        </w:tc>
        <w:tc>
          <w:tcPr>
            <w:tcW w:w="1153" w:type="dxa"/>
          </w:tcPr>
          <w:p>
            <w:pPr>
              <w:pStyle w:val="TableParagraph"/>
              <w:spacing w:line="239" w:lineRule="exact" w:before="1"/>
              <w:ind w:left="107"/>
              <w:rPr>
                <w:sz w:val="22"/>
              </w:rPr>
            </w:pPr>
            <w:r>
              <w:rPr>
                <w:spacing w:val="-2"/>
                <w:sz w:val="22"/>
              </w:rPr>
              <w:t>Ответств</w:t>
            </w:r>
          </w:p>
        </w:tc>
        <w:tc>
          <w:tcPr>
            <w:tcW w:w="751" w:type="dxa"/>
          </w:tcPr>
          <w:p>
            <w:pPr>
              <w:pStyle w:val="TableParagraph"/>
              <w:spacing w:line="239" w:lineRule="exact" w:before="1"/>
              <w:ind w:right="46"/>
              <w:jc w:val="center"/>
              <w:rPr>
                <w:sz w:val="22"/>
              </w:rPr>
            </w:pPr>
            <w:r>
              <w:rPr>
                <w:spacing w:val="-5"/>
                <w:sz w:val="22"/>
              </w:rPr>
              <w:t>ПЭП</w:t>
            </w:r>
          </w:p>
        </w:tc>
        <w:tc>
          <w:tcPr>
            <w:tcW w:w="1222" w:type="dxa"/>
          </w:tcPr>
          <w:p>
            <w:pPr>
              <w:pStyle w:val="TableParagraph"/>
              <w:spacing w:line="239" w:lineRule="exact" w:before="1"/>
              <w:ind w:left="166"/>
              <w:rPr>
                <w:sz w:val="22"/>
              </w:rPr>
            </w:pPr>
            <w:r>
              <w:rPr>
                <w:sz w:val="22"/>
              </w:rPr>
              <w:t>В</w:t>
            </w:r>
            <w:r>
              <w:rPr>
                <w:spacing w:val="-2"/>
                <w:sz w:val="22"/>
              </w:rPr>
              <w:t> </w:t>
            </w:r>
            <w:r>
              <w:rPr>
                <w:spacing w:val="-4"/>
                <w:sz w:val="22"/>
              </w:rPr>
              <w:t>день</w:t>
            </w:r>
          </w:p>
        </w:tc>
        <w:tc>
          <w:tcPr>
            <w:tcW w:w="912" w:type="dxa"/>
          </w:tcPr>
          <w:p>
            <w:pPr>
              <w:pStyle w:val="TableParagraph"/>
              <w:spacing w:line="239" w:lineRule="exact" w:before="1"/>
              <w:ind w:left="138"/>
              <w:rPr>
                <w:sz w:val="22"/>
              </w:rPr>
            </w:pPr>
            <w:r>
              <w:rPr>
                <w:spacing w:val="-10"/>
                <w:w w:val="60"/>
                <w:sz w:val="22"/>
              </w:rPr>
              <w:t>1</w:t>
            </w:r>
          </w:p>
        </w:tc>
        <w:tc>
          <w:tcPr>
            <w:tcW w:w="884" w:type="dxa"/>
          </w:tcPr>
          <w:p>
            <w:pPr>
              <w:pStyle w:val="TableParagraph"/>
              <w:spacing w:line="234" w:lineRule="exact" w:before="6"/>
              <w:ind w:left="125"/>
              <w:rPr>
                <w:sz w:val="22"/>
              </w:rPr>
            </w:pPr>
            <w:r>
              <w:rPr>
                <w:spacing w:val="-4"/>
                <w:sz w:val="22"/>
              </w:rPr>
              <w:t>Цифро</w:t>
            </w:r>
          </w:p>
        </w:tc>
      </w:tr>
      <w:tr>
        <w:trPr>
          <w:trHeight w:val="251" w:hRule="atLeast"/>
        </w:trPr>
        <w:tc>
          <w:tcPr>
            <w:tcW w:w="268" w:type="dxa"/>
          </w:tcPr>
          <w:p>
            <w:pPr>
              <w:pStyle w:val="TableParagraph"/>
              <w:spacing w:line="232" w:lineRule="exact"/>
              <w:ind w:left="50"/>
              <w:rPr>
                <w:sz w:val="22"/>
              </w:rPr>
            </w:pPr>
            <w:r>
              <w:rPr>
                <w:spacing w:val="-10"/>
                <w:sz w:val="22"/>
              </w:rPr>
              <w:t>9</w:t>
            </w:r>
          </w:p>
        </w:tc>
        <w:tc>
          <w:tcPr>
            <w:tcW w:w="1148" w:type="dxa"/>
          </w:tcPr>
          <w:p>
            <w:pPr>
              <w:pStyle w:val="TableParagraph"/>
              <w:spacing w:line="232" w:lineRule="exact"/>
              <w:ind w:left="107"/>
              <w:rPr>
                <w:sz w:val="22"/>
              </w:rPr>
            </w:pPr>
            <w:r>
              <w:rPr>
                <w:spacing w:val="-2"/>
                <w:sz w:val="22"/>
              </w:rPr>
              <w:t>результат</w:t>
            </w:r>
          </w:p>
        </w:tc>
        <w:tc>
          <w:tcPr>
            <w:tcW w:w="946" w:type="dxa"/>
          </w:tcPr>
          <w:p>
            <w:pPr>
              <w:pStyle w:val="TableParagraph"/>
              <w:spacing w:line="232" w:lineRule="exact"/>
              <w:ind w:right="71"/>
              <w:jc w:val="center"/>
              <w:rPr>
                <w:sz w:val="22"/>
              </w:rPr>
            </w:pPr>
            <w:r>
              <w:rPr>
                <w:spacing w:val="-2"/>
                <w:sz w:val="22"/>
              </w:rPr>
              <w:t>онный</w:t>
            </w:r>
          </w:p>
        </w:tc>
        <w:tc>
          <w:tcPr>
            <w:tcW w:w="1205" w:type="dxa"/>
          </w:tcPr>
          <w:p>
            <w:pPr>
              <w:pStyle w:val="TableParagraph"/>
              <w:spacing w:line="232" w:lineRule="exact"/>
              <w:ind w:left="146"/>
              <w:rPr>
                <w:sz w:val="22"/>
              </w:rPr>
            </w:pPr>
            <w:r>
              <w:rPr>
                <w:spacing w:val="-2"/>
                <w:sz w:val="22"/>
              </w:rPr>
              <w:t>изационн</w:t>
            </w:r>
          </w:p>
        </w:tc>
        <w:tc>
          <w:tcPr>
            <w:tcW w:w="1153" w:type="dxa"/>
          </w:tcPr>
          <w:p>
            <w:pPr>
              <w:pStyle w:val="TableParagraph"/>
              <w:spacing w:line="232" w:lineRule="exact"/>
              <w:ind w:left="107"/>
              <w:rPr>
                <w:sz w:val="22"/>
              </w:rPr>
            </w:pPr>
            <w:r>
              <w:rPr>
                <w:spacing w:val="-2"/>
                <w:sz w:val="22"/>
              </w:rPr>
              <w:t>енный</w:t>
            </w:r>
          </w:p>
        </w:tc>
        <w:tc>
          <w:tcPr>
            <w:tcW w:w="751" w:type="dxa"/>
          </w:tcPr>
          <w:p>
            <w:pPr>
              <w:pStyle w:val="TableParagraph"/>
              <w:rPr>
                <w:sz w:val="18"/>
              </w:rPr>
            </w:pPr>
          </w:p>
        </w:tc>
        <w:tc>
          <w:tcPr>
            <w:tcW w:w="1222" w:type="dxa"/>
          </w:tcPr>
          <w:p>
            <w:pPr>
              <w:pStyle w:val="TableParagraph"/>
              <w:spacing w:line="232" w:lineRule="exact"/>
              <w:ind w:left="171"/>
              <w:rPr>
                <w:sz w:val="22"/>
              </w:rPr>
            </w:pPr>
            <w:r>
              <w:rPr>
                <w:spacing w:val="-2"/>
                <w:sz w:val="22"/>
              </w:rPr>
              <w:t>окончани</w:t>
            </w:r>
          </w:p>
        </w:tc>
        <w:tc>
          <w:tcPr>
            <w:tcW w:w="912" w:type="dxa"/>
          </w:tcPr>
          <w:p>
            <w:pPr>
              <w:pStyle w:val="TableParagraph"/>
              <w:spacing w:line="232" w:lineRule="exact"/>
              <w:ind w:left="111"/>
              <w:rPr>
                <w:sz w:val="22"/>
              </w:rPr>
            </w:pPr>
            <w:r>
              <w:rPr>
                <w:spacing w:val="-2"/>
                <w:sz w:val="22"/>
              </w:rPr>
              <w:t>рабочи</w:t>
            </w:r>
          </w:p>
        </w:tc>
        <w:tc>
          <w:tcPr>
            <w:tcW w:w="884" w:type="dxa"/>
          </w:tcPr>
          <w:p>
            <w:pPr>
              <w:pStyle w:val="TableParagraph"/>
              <w:spacing w:line="232" w:lineRule="exact"/>
              <w:ind w:left="130"/>
              <w:rPr>
                <w:sz w:val="22"/>
              </w:rPr>
            </w:pPr>
            <w:r>
              <w:rPr>
                <w:spacing w:val="-5"/>
                <w:sz w:val="22"/>
              </w:rPr>
              <w:t>вой</w:t>
            </w:r>
          </w:p>
        </w:tc>
      </w:tr>
      <w:tr>
        <w:trPr>
          <w:trHeight w:val="254" w:hRule="atLeast"/>
        </w:trPr>
        <w:tc>
          <w:tcPr>
            <w:tcW w:w="268" w:type="dxa"/>
          </w:tcPr>
          <w:p>
            <w:pPr>
              <w:pStyle w:val="TableParagraph"/>
              <w:rPr>
                <w:sz w:val="18"/>
              </w:rPr>
            </w:pPr>
          </w:p>
        </w:tc>
        <w:tc>
          <w:tcPr>
            <w:tcW w:w="1148" w:type="dxa"/>
          </w:tcPr>
          <w:p>
            <w:pPr>
              <w:pStyle w:val="TableParagraph"/>
              <w:spacing w:line="235" w:lineRule="exact"/>
              <w:ind w:left="107"/>
              <w:rPr>
                <w:sz w:val="22"/>
              </w:rPr>
            </w:pPr>
            <w:r>
              <w:rPr>
                <w:spacing w:val="-5"/>
                <w:sz w:val="22"/>
              </w:rPr>
              <w:t>ах</w:t>
            </w:r>
          </w:p>
        </w:tc>
        <w:tc>
          <w:tcPr>
            <w:tcW w:w="946" w:type="dxa"/>
          </w:tcPr>
          <w:p>
            <w:pPr>
              <w:pStyle w:val="TableParagraph"/>
              <w:rPr>
                <w:sz w:val="18"/>
              </w:rPr>
            </w:pPr>
          </w:p>
        </w:tc>
        <w:tc>
          <w:tcPr>
            <w:tcW w:w="1205" w:type="dxa"/>
          </w:tcPr>
          <w:p>
            <w:pPr>
              <w:pStyle w:val="TableParagraph"/>
              <w:spacing w:line="235" w:lineRule="exact"/>
              <w:ind w:left="146"/>
              <w:rPr>
                <w:sz w:val="22"/>
              </w:rPr>
            </w:pPr>
            <w:r>
              <w:rPr>
                <w:spacing w:val="-5"/>
                <w:sz w:val="22"/>
              </w:rPr>
              <w:t>ая</w:t>
            </w:r>
          </w:p>
        </w:tc>
        <w:tc>
          <w:tcPr>
            <w:tcW w:w="1153" w:type="dxa"/>
          </w:tcPr>
          <w:p>
            <w:pPr>
              <w:pStyle w:val="TableParagraph"/>
              <w:spacing w:line="235" w:lineRule="exact"/>
              <w:ind w:left="112"/>
              <w:rPr>
                <w:sz w:val="22"/>
              </w:rPr>
            </w:pPr>
            <w:r>
              <w:rPr>
                <w:spacing w:val="-2"/>
                <w:sz w:val="22"/>
              </w:rPr>
              <w:t>исполнит</w:t>
            </w:r>
          </w:p>
        </w:tc>
        <w:tc>
          <w:tcPr>
            <w:tcW w:w="751" w:type="dxa"/>
          </w:tcPr>
          <w:p>
            <w:pPr>
              <w:pStyle w:val="TableParagraph"/>
              <w:rPr>
                <w:sz w:val="18"/>
              </w:rPr>
            </w:pPr>
          </w:p>
        </w:tc>
        <w:tc>
          <w:tcPr>
            <w:tcW w:w="1222" w:type="dxa"/>
          </w:tcPr>
          <w:p>
            <w:pPr>
              <w:pStyle w:val="TableParagraph"/>
              <w:spacing w:line="235" w:lineRule="exact"/>
              <w:ind w:left="166"/>
              <w:rPr>
                <w:sz w:val="22"/>
              </w:rPr>
            </w:pPr>
            <w:r>
              <w:rPr>
                <w:spacing w:val="-10"/>
                <w:sz w:val="22"/>
              </w:rPr>
              <w:t>я</w:t>
            </w:r>
          </w:p>
        </w:tc>
        <w:tc>
          <w:tcPr>
            <w:tcW w:w="912" w:type="dxa"/>
          </w:tcPr>
          <w:p>
            <w:pPr>
              <w:pStyle w:val="TableParagraph"/>
              <w:spacing w:line="235" w:lineRule="exact"/>
              <w:ind w:left="111"/>
              <w:rPr>
                <w:sz w:val="22"/>
              </w:rPr>
            </w:pPr>
            <w:r>
              <w:rPr>
                <w:sz w:val="22"/>
              </w:rPr>
              <w:t>й</w:t>
            </w:r>
            <w:r>
              <w:rPr>
                <w:spacing w:val="-2"/>
                <w:sz w:val="22"/>
              </w:rPr>
              <w:t> </w:t>
            </w:r>
            <w:r>
              <w:rPr>
                <w:spacing w:val="-4"/>
                <w:sz w:val="22"/>
              </w:rPr>
              <w:t>день</w:t>
            </w:r>
          </w:p>
        </w:tc>
        <w:tc>
          <w:tcPr>
            <w:tcW w:w="884" w:type="dxa"/>
          </w:tcPr>
          <w:p>
            <w:pPr>
              <w:pStyle w:val="TableParagraph"/>
              <w:spacing w:line="235" w:lineRule="exact"/>
              <w:ind w:left="130"/>
              <w:rPr>
                <w:sz w:val="22"/>
              </w:rPr>
            </w:pPr>
            <w:r>
              <w:rPr>
                <w:spacing w:val="-2"/>
                <w:sz w:val="22"/>
              </w:rPr>
              <w:t>способ</w:t>
            </w:r>
          </w:p>
        </w:tc>
      </w:tr>
      <w:tr>
        <w:trPr>
          <w:trHeight w:val="503" w:hRule="atLeast"/>
        </w:trPr>
        <w:tc>
          <w:tcPr>
            <w:tcW w:w="268" w:type="dxa"/>
          </w:tcPr>
          <w:p>
            <w:pPr>
              <w:pStyle w:val="TableParagraph"/>
              <w:rPr>
                <w:sz w:val="22"/>
              </w:rPr>
            </w:pPr>
          </w:p>
        </w:tc>
        <w:tc>
          <w:tcPr>
            <w:tcW w:w="1148" w:type="dxa"/>
          </w:tcPr>
          <w:p>
            <w:pPr>
              <w:pStyle w:val="TableParagraph"/>
              <w:spacing w:line="245" w:lineRule="exact"/>
              <w:ind w:left="107"/>
              <w:rPr>
                <w:sz w:val="22"/>
              </w:rPr>
            </w:pPr>
            <w:r>
              <w:rPr>
                <w:spacing w:val="-2"/>
                <w:sz w:val="22"/>
              </w:rPr>
              <w:t>инвентар</w:t>
            </w:r>
          </w:p>
          <w:p>
            <w:pPr>
              <w:pStyle w:val="TableParagraph"/>
              <w:spacing w:line="239" w:lineRule="exact"/>
              <w:ind w:left="107"/>
              <w:rPr>
                <w:sz w:val="22"/>
              </w:rPr>
            </w:pPr>
            <w:r>
              <w:rPr>
                <w:spacing w:val="-2"/>
                <w:sz w:val="22"/>
              </w:rPr>
              <w:t>изации</w:t>
            </w:r>
          </w:p>
        </w:tc>
        <w:tc>
          <w:tcPr>
            <w:tcW w:w="946" w:type="dxa"/>
          </w:tcPr>
          <w:p>
            <w:pPr>
              <w:pStyle w:val="TableParagraph"/>
              <w:rPr>
                <w:sz w:val="22"/>
              </w:rPr>
            </w:pPr>
          </w:p>
        </w:tc>
        <w:tc>
          <w:tcPr>
            <w:tcW w:w="1205" w:type="dxa"/>
          </w:tcPr>
          <w:p>
            <w:pPr>
              <w:pStyle w:val="TableParagraph"/>
              <w:spacing w:line="247" w:lineRule="exact"/>
              <w:ind w:left="146"/>
              <w:rPr>
                <w:sz w:val="22"/>
              </w:rPr>
            </w:pPr>
            <w:r>
              <w:rPr>
                <w:spacing w:val="-2"/>
                <w:sz w:val="22"/>
              </w:rPr>
              <w:t>комиссия</w:t>
            </w:r>
          </w:p>
        </w:tc>
        <w:tc>
          <w:tcPr>
            <w:tcW w:w="1153" w:type="dxa"/>
          </w:tcPr>
          <w:p>
            <w:pPr>
              <w:pStyle w:val="TableParagraph"/>
              <w:spacing w:line="247" w:lineRule="exact"/>
              <w:ind w:left="107"/>
              <w:rPr>
                <w:sz w:val="22"/>
              </w:rPr>
            </w:pPr>
            <w:r>
              <w:rPr>
                <w:sz w:val="22"/>
              </w:rPr>
              <w:t>ель</w:t>
            </w:r>
            <w:r>
              <w:rPr>
                <w:spacing w:val="3"/>
                <w:sz w:val="22"/>
              </w:rPr>
              <w:t> </w:t>
            </w:r>
            <w:r>
              <w:rPr>
                <w:spacing w:val="-5"/>
                <w:sz w:val="22"/>
              </w:rPr>
              <w:t>из</w:t>
            </w:r>
          </w:p>
          <w:p>
            <w:pPr>
              <w:pStyle w:val="TableParagraph"/>
              <w:spacing w:line="236" w:lineRule="exact" w:before="1"/>
              <w:ind w:left="112"/>
              <w:rPr>
                <w:sz w:val="22"/>
              </w:rPr>
            </w:pPr>
            <w:r>
              <w:rPr>
                <w:spacing w:val="-2"/>
                <w:sz w:val="22"/>
              </w:rPr>
              <w:t>состава</w:t>
            </w:r>
          </w:p>
        </w:tc>
        <w:tc>
          <w:tcPr>
            <w:tcW w:w="751" w:type="dxa"/>
          </w:tcPr>
          <w:p>
            <w:pPr>
              <w:pStyle w:val="TableParagraph"/>
              <w:rPr>
                <w:sz w:val="22"/>
              </w:rPr>
            </w:pPr>
          </w:p>
        </w:tc>
        <w:tc>
          <w:tcPr>
            <w:tcW w:w="1222" w:type="dxa"/>
          </w:tcPr>
          <w:p>
            <w:pPr>
              <w:pStyle w:val="TableParagraph"/>
              <w:spacing w:line="245" w:lineRule="exact"/>
              <w:ind w:left="171"/>
              <w:rPr>
                <w:sz w:val="22"/>
              </w:rPr>
            </w:pPr>
            <w:r>
              <w:rPr>
                <w:spacing w:val="-2"/>
                <w:sz w:val="22"/>
              </w:rPr>
              <w:t>инвентар</w:t>
            </w:r>
          </w:p>
          <w:p>
            <w:pPr>
              <w:pStyle w:val="TableParagraph"/>
              <w:spacing w:line="239" w:lineRule="exact"/>
              <w:ind w:left="171"/>
              <w:rPr>
                <w:sz w:val="22"/>
              </w:rPr>
            </w:pPr>
            <w:r>
              <w:rPr>
                <w:spacing w:val="-2"/>
                <w:sz w:val="22"/>
              </w:rPr>
              <w:t>изации</w:t>
            </w:r>
          </w:p>
        </w:tc>
        <w:tc>
          <w:tcPr>
            <w:tcW w:w="912" w:type="dxa"/>
          </w:tcPr>
          <w:p>
            <w:pPr>
              <w:pStyle w:val="TableParagraph"/>
              <w:spacing w:line="248" w:lineRule="exact"/>
              <w:ind w:left="111"/>
              <w:rPr>
                <w:sz w:val="22"/>
              </w:rPr>
            </w:pPr>
            <w:r>
              <w:rPr>
                <w:spacing w:val="-2"/>
                <w:sz w:val="22"/>
              </w:rPr>
              <w:t>после</w:t>
            </w:r>
          </w:p>
          <w:p>
            <w:pPr>
              <w:pStyle w:val="TableParagraph"/>
              <w:spacing w:line="236" w:lineRule="exact"/>
              <w:ind w:left="111"/>
              <w:rPr>
                <w:sz w:val="22"/>
              </w:rPr>
            </w:pPr>
            <w:r>
              <w:rPr>
                <w:spacing w:val="-2"/>
                <w:sz w:val="22"/>
              </w:rPr>
              <w:t>утверж</w:t>
            </w:r>
          </w:p>
        </w:tc>
        <w:tc>
          <w:tcPr>
            <w:tcW w:w="884" w:type="dxa"/>
          </w:tcPr>
          <w:p>
            <w:pPr>
              <w:pStyle w:val="TableParagraph"/>
              <w:spacing w:line="248" w:lineRule="exact"/>
              <w:ind w:left="125"/>
              <w:rPr>
                <w:sz w:val="22"/>
              </w:rPr>
            </w:pPr>
            <w:r>
              <w:rPr>
                <w:spacing w:val="-4"/>
                <w:sz w:val="22"/>
              </w:rPr>
              <w:t>(ГИС</w:t>
            </w:r>
          </w:p>
          <w:p>
            <w:pPr>
              <w:pStyle w:val="TableParagraph"/>
              <w:spacing w:line="236" w:lineRule="exact"/>
              <w:ind w:left="125"/>
              <w:rPr>
                <w:sz w:val="22"/>
              </w:rPr>
            </w:pPr>
            <w:r>
              <w:rPr>
                <w:spacing w:val="-4"/>
                <w:sz w:val="22"/>
              </w:rPr>
              <w:t>ЕИАС</w:t>
            </w:r>
          </w:p>
        </w:tc>
      </w:tr>
      <w:tr>
        <w:trPr>
          <w:trHeight w:val="255" w:hRule="atLeast"/>
        </w:trPr>
        <w:tc>
          <w:tcPr>
            <w:tcW w:w="268" w:type="dxa"/>
          </w:tcPr>
          <w:p>
            <w:pPr>
              <w:pStyle w:val="TableParagraph"/>
              <w:rPr>
                <w:sz w:val="18"/>
              </w:rPr>
            </w:pPr>
          </w:p>
        </w:tc>
        <w:tc>
          <w:tcPr>
            <w:tcW w:w="1148" w:type="dxa"/>
          </w:tcPr>
          <w:p>
            <w:pPr>
              <w:pStyle w:val="TableParagraph"/>
              <w:spacing w:line="235" w:lineRule="exact"/>
              <w:ind w:left="107"/>
              <w:rPr>
                <w:sz w:val="22"/>
              </w:rPr>
            </w:pPr>
            <w:r>
              <w:rPr>
                <w:spacing w:val="-5"/>
                <w:sz w:val="22"/>
              </w:rPr>
              <w:t>(ф.</w:t>
            </w:r>
          </w:p>
        </w:tc>
        <w:tc>
          <w:tcPr>
            <w:tcW w:w="946" w:type="dxa"/>
          </w:tcPr>
          <w:p>
            <w:pPr>
              <w:pStyle w:val="TableParagraph"/>
              <w:rPr>
                <w:sz w:val="18"/>
              </w:rPr>
            </w:pPr>
          </w:p>
        </w:tc>
        <w:tc>
          <w:tcPr>
            <w:tcW w:w="1205" w:type="dxa"/>
          </w:tcPr>
          <w:p>
            <w:pPr>
              <w:pStyle w:val="TableParagraph"/>
              <w:rPr>
                <w:sz w:val="18"/>
              </w:rPr>
            </w:pPr>
          </w:p>
        </w:tc>
        <w:tc>
          <w:tcPr>
            <w:tcW w:w="1153" w:type="dxa"/>
          </w:tcPr>
          <w:p>
            <w:pPr>
              <w:pStyle w:val="TableParagraph"/>
              <w:spacing w:line="235" w:lineRule="exact"/>
              <w:ind w:left="112"/>
              <w:rPr>
                <w:sz w:val="22"/>
              </w:rPr>
            </w:pPr>
            <w:r>
              <w:rPr>
                <w:spacing w:val="-2"/>
                <w:sz w:val="22"/>
              </w:rPr>
              <w:t>инвентар</w:t>
            </w:r>
          </w:p>
        </w:tc>
        <w:tc>
          <w:tcPr>
            <w:tcW w:w="751" w:type="dxa"/>
          </w:tcPr>
          <w:p>
            <w:pPr>
              <w:pStyle w:val="TableParagraph"/>
              <w:rPr>
                <w:sz w:val="18"/>
              </w:rPr>
            </w:pPr>
          </w:p>
        </w:tc>
        <w:tc>
          <w:tcPr>
            <w:tcW w:w="1222" w:type="dxa"/>
          </w:tcPr>
          <w:p>
            <w:pPr>
              <w:pStyle w:val="TableParagraph"/>
              <w:rPr>
                <w:sz w:val="18"/>
              </w:rPr>
            </w:pPr>
          </w:p>
        </w:tc>
        <w:tc>
          <w:tcPr>
            <w:tcW w:w="912" w:type="dxa"/>
          </w:tcPr>
          <w:p>
            <w:pPr>
              <w:pStyle w:val="TableParagraph"/>
              <w:spacing w:line="235" w:lineRule="exact"/>
              <w:ind w:left="111"/>
              <w:rPr>
                <w:sz w:val="22"/>
              </w:rPr>
            </w:pPr>
            <w:r>
              <w:rPr>
                <w:spacing w:val="-2"/>
                <w:sz w:val="22"/>
              </w:rPr>
              <w:t>дения</w:t>
            </w:r>
          </w:p>
        </w:tc>
        <w:tc>
          <w:tcPr>
            <w:tcW w:w="884" w:type="dxa"/>
          </w:tcPr>
          <w:p>
            <w:pPr>
              <w:pStyle w:val="TableParagraph"/>
              <w:spacing w:line="235" w:lineRule="exact"/>
              <w:ind w:left="125"/>
              <w:rPr>
                <w:sz w:val="22"/>
              </w:rPr>
            </w:pPr>
            <w:r>
              <w:rPr>
                <w:spacing w:val="-2"/>
                <w:sz w:val="22"/>
              </w:rPr>
              <w:t>БУ)/на</w:t>
            </w:r>
          </w:p>
        </w:tc>
      </w:tr>
      <w:tr>
        <w:trPr>
          <w:trHeight w:val="254" w:hRule="atLeast"/>
        </w:trPr>
        <w:tc>
          <w:tcPr>
            <w:tcW w:w="268" w:type="dxa"/>
          </w:tcPr>
          <w:p>
            <w:pPr>
              <w:pStyle w:val="TableParagraph"/>
              <w:rPr>
                <w:sz w:val="18"/>
              </w:rPr>
            </w:pPr>
          </w:p>
        </w:tc>
        <w:tc>
          <w:tcPr>
            <w:tcW w:w="1148" w:type="dxa"/>
          </w:tcPr>
          <w:p>
            <w:pPr>
              <w:pStyle w:val="TableParagraph"/>
              <w:spacing w:line="234" w:lineRule="exact"/>
              <w:ind w:left="107"/>
              <w:rPr>
                <w:sz w:val="22"/>
              </w:rPr>
            </w:pPr>
            <w:r>
              <w:rPr>
                <w:spacing w:val="-2"/>
                <w:sz w:val="22"/>
              </w:rPr>
              <w:t>0510463)</w:t>
            </w:r>
          </w:p>
        </w:tc>
        <w:tc>
          <w:tcPr>
            <w:tcW w:w="946" w:type="dxa"/>
          </w:tcPr>
          <w:p>
            <w:pPr>
              <w:pStyle w:val="TableParagraph"/>
              <w:rPr>
                <w:sz w:val="18"/>
              </w:rPr>
            </w:pPr>
          </w:p>
        </w:tc>
        <w:tc>
          <w:tcPr>
            <w:tcW w:w="1205" w:type="dxa"/>
          </w:tcPr>
          <w:p>
            <w:pPr>
              <w:pStyle w:val="TableParagraph"/>
              <w:rPr>
                <w:sz w:val="18"/>
              </w:rPr>
            </w:pPr>
          </w:p>
        </w:tc>
        <w:tc>
          <w:tcPr>
            <w:tcW w:w="1153" w:type="dxa"/>
          </w:tcPr>
          <w:p>
            <w:pPr>
              <w:pStyle w:val="TableParagraph"/>
              <w:spacing w:line="234" w:lineRule="exact"/>
              <w:ind w:left="112"/>
              <w:rPr>
                <w:sz w:val="22"/>
              </w:rPr>
            </w:pPr>
            <w:r>
              <w:rPr>
                <w:spacing w:val="-2"/>
                <w:sz w:val="22"/>
              </w:rPr>
              <w:t>изационн</w:t>
            </w:r>
          </w:p>
        </w:tc>
        <w:tc>
          <w:tcPr>
            <w:tcW w:w="751" w:type="dxa"/>
          </w:tcPr>
          <w:p>
            <w:pPr>
              <w:pStyle w:val="TableParagraph"/>
              <w:rPr>
                <w:sz w:val="18"/>
              </w:rPr>
            </w:pPr>
          </w:p>
        </w:tc>
        <w:tc>
          <w:tcPr>
            <w:tcW w:w="1222" w:type="dxa"/>
          </w:tcPr>
          <w:p>
            <w:pPr>
              <w:pStyle w:val="TableParagraph"/>
              <w:rPr>
                <w:sz w:val="18"/>
              </w:rPr>
            </w:pPr>
          </w:p>
        </w:tc>
        <w:tc>
          <w:tcPr>
            <w:tcW w:w="912" w:type="dxa"/>
          </w:tcPr>
          <w:p>
            <w:pPr>
              <w:pStyle w:val="TableParagraph"/>
              <w:spacing w:line="234" w:lineRule="exact"/>
              <w:ind w:left="111"/>
              <w:rPr>
                <w:sz w:val="22"/>
              </w:rPr>
            </w:pPr>
            <w:r>
              <w:rPr>
                <w:spacing w:val="-2"/>
                <w:sz w:val="22"/>
              </w:rPr>
              <w:t>руково</w:t>
            </w:r>
          </w:p>
        </w:tc>
        <w:tc>
          <w:tcPr>
            <w:tcW w:w="884" w:type="dxa"/>
          </w:tcPr>
          <w:p>
            <w:pPr>
              <w:pStyle w:val="TableParagraph"/>
              <w:spacing w:line="234" w:lineRule="exact"/>
              <w:ind w:left="125"/>
              <w:rPr>
                <w:sz w:val="22"/>
              </w:rPr>
            </w:pPr>
            <w:r>
              <w:rPr>
                <w:spacing w:val="-2"/>
                <w:sz w:val="22"/>
              </w:rPr>
              <w:t>бумаге</w:t>
            </w:r>
          </w:p>
        </w:tc>
      </w:tr>
      <w:tr>
        <w:trPr>
          <w:trHeight w:val="504" w:hRule="atLeast"/>
        </w:trPr>
        <w:tc>
          <w:tcPr>
            <w:tcW w:w="268" w:type="dxa"/>
          </w:tcPr>
          <w:p>
            <w:pPr>
              <w:pStyle w:val="TableParagraph"/>
              <w:rPr>
                <w:sz w:val="22"/>
              </w:rPr>
            </w:pPr>
          </w:p>
        </w:tc>
        <w:tc>
          <w:tcPr>
            <w:tcW w:w="1148" w:type="dxa"/>
          </w:tcPr>
          <w:p>
            <w:pPr>
              <w:pStyle w:val="TableParagraph"/>
              <w:rPr>
                <w:sz w:val="22"/>
              </w:rPr>
            </w:pPr>
          </w:p>
        </w:tc>
        <w:tc>
          <w:tcPr>
            <w:tcW w:w="946" w:type="dxa"/>
          </w:tcPr>
          <w:p>
            <w:pPr>
              <w:pStyle w:val="TableParagraph"/>
              <w:rPr>
                <w:sz w:val="22"/>
              </w:rPr>
            </w:pPr>
          </w:p>
        </w:tc>
        <w:tc>
          <w:tcPr>
            <w:tcW w:w="1205" w:type="dxa"/>
          </w:tcPr>
          <w:p>
            <w:pPr>
              <w:pStyle w:val="TableParagraph"/>
              <w:rPr>
                <w:sz w:val="22"/>
              </w:rPr>
            </w:pPr>
          </w:p>
        </w:tc>
        <w:tc>
          <w:tcPr>
            <w:tcW w:w="1153" w:type="dxa"/>
          </w:tcPr>
          <w:p>
            <w:pPr>
              <w:pStyle w:val="TableParagraph"/>
              <w:spacing w:line="245" w:lineRule="exact"/>
              <w:ind w:left="112"/>
              <w:rPr>
                <w:sz w:val="22"/>
              </w:rPr>
            </w:pPr>
            <w:r>
              <w:rPr>
                <w:spacing w:val="-5"/>
                <w:sz w:val="22"/>
              </w:rPr>
              <w:t>ой</w:t>
            </w:r>
          </w:p>
          <w:p>
            <w:pPr>
              <w:pStyle w:val="TableParagraph"/>
              <w:spacing w:line="239" w:lineRule="exact"/>
              <w:ind w:left="112"/>
              <w:rPr>
                <w:sz w:val="22"/>
              </w:rPr>
            </w:pPr>
            <w:r>
              <w:rPr>
                <w:spacing w:val="-2"/>
                <w:sz w:val="22"/>
              </w:rPr>
              <w:t>комиссии</w:t>
            </w:r>
          </w:p>
        </w:tc>
        <w:tc>
          <w:tcPr>
            <w:tcW w:w="751" w:type="dxa"/>
          </w:tcPr>
          <w:p>
            <w:pPr>
              <w:pStyle w:val="TableParagraph"/>
              <w:rPr>
                <w:sz w:val="22"/>
              </w:rPr>
            </w:pPr>
          </w:p>
        </w:tc>
        <w:tc>
          <w:tcPr>
            <w:tcW w:w="1222" w:type="dxa"/>
          </w:tcPr>
          <w:p>
            <w:pPr>
              <w:pStyle w:val="TableParagraph"/>
              <w:rPr>
                <w:sz w:val="22"/>
              </w:rPr>
            </w:pPr>
          </w:p>
        </w:tc>
        <w:tc>
          <w:tcPr>
            <w:tcW w:w="912" w:type="dxa"/>
          </w:tcPr>
          <w:p>
            <w:pPr>
              <w:pStyle w:val="TableParagraph"/>
              <w:spacing w:line="247" w:lineRule="exact"/>
              <w:ind w:left="111"/>
              <w:rPr>
                <w:sz w:val="22"/>
              </w:rPr>
            </w:pPr>
            <w:r>
              <w:rPr>
                <w:spacing w:val="-2"/>
                <w:sz w:val="22"/>
              </w:rPr>
              <w:t>дителе</w:t>
            </w:r>
          </w:p>
          <w:p>
            <w:pPr>
              <w:pStyle w:val="TableParagraph"/>
              <w:spacing w:line="237" w:lineRule="exact"/>
              <w:ind w:left="115"/>
              <w:rPr>
                <w:sz w:val="22"/>
              </w:rPr>
            </w:pPr>
            <w:r>
              <w:rPr>
                <w:spacing w:val="-10"/>
                <w:sz w:val="22"/>
              </w:rPr>
              <w:t>м</w:t>
            </w:r>
          </w:p>
        </w:tc>
        <w:tc>
          <w:tcPr>
            <w:tcW w:w="884" w:type="dxa"/>
          </w:tcPr>
          <w:p>
            <w:pPr>
              <w:pStyle w:val="TableParagraph"/>
              <w:spacing w:line="248" w:lineRule="exact"/>
              <w:ind w:left="130" w:right="46" w:hanging="5"/>
              <w:rPr>
                <w:sz w:val="22"/>
              </w:rPr>
            </w:pPr>
            <w:r>
              <w:rPr>
                <w:spacing w:val="-4"/>
                <w:sz w:val="22"/>
              </w:rPr>
              <w:t>(до </w:t>
            </w:r>
            <w:r>
              <w:rPr>
                <w:spacing w:val="-2"/>
                <w:sz w:val="22"/>
              </w:rPr>
              <w:t>момент</w:t>
            </w:r>
          </w:p>
        </w:tc>
      </w:tr>
      <w:tr>
        <w:trPr>
          <w:trHeight w:val="1015" w:hRule="atLeast"/>
        </w:trPr>
        <w:tc>
          <w:tcPr>
            <w:tcW w:w="268" w:type="dxa"/>
          </w:tcPr>
          <w:p>
            <w:pPr>
              <w:pStyle w:val="TableParagraph"/>
              <w:rPr>
                <w:sz w:val="22"/>
              </w:rPr>
            </w:pPr>
          </w:p>
        </w:tc>
        <w:tc>
          <w:tcPr>
            <w:tcW w:w="1148" w:type="dxa"/>
          </w:tcPr>
          <w:p>
            <w:pPr>
              <w:pStyle w:val="TableParagraph"/>
              <w:rPr>
                <w:sz w:val="22"/>
              </w:rPr>
            </w:pPr>
          </w:p>
        </w:tc>
        <w:tc>
          <w:tcPr>
            <w:tcW w:w="946" w:type="dxa"/>
          </w:tcPr>
          <w:p>
            <w:pPr>
              <w:pStyle w:val="TableParagraph"/>
              <w:rPr>
                <w:sz w:val="22"/>
              </w:rPr>
            </w:pPr>
          </w:p>
        </w:tc>
        <w:tc>
          <w:tcPr>
            <w:tcW w:w="1205" w:type="dxa"/>
          </w:tcPr>
          <w:p>
            <w:pPr>
              <w:pStyle w:val="TableParagraph"/>
              <w:rPr>
                <w:sz w:val="22"/>
              </w:rPr>
            </w:pPr>
          </w:p>
        </w:tc>
        <w:tc>
          <w:tcPr>
            <w:tcW w:w="1153" w:type="dxa"/>
          </w:tcPr>
          <w:p>
            <w:pPr>
              <w:pStyle w:val="TableParagraph"/>
              <w:spacing w:before="3"/>
              <w:ind w:left="112" w:right="153" w:hanging="5"/>
              <w:rPr>
                <w:sz w:val="22"/>
              </w:rPr>
            </w:pPr>
            <w:r>
              <w:rPr>
                <w:spacing w:val="-2"/>
                <w:sz w:val="22"/>
              </w:rPr>
              <w:t>Члены инвентар изационн</w:t>
            </w:r>
          </w:p>
          <w:p>
            <w:pPr>
              <w:pStyle w:val="TableParagraph"/>
              <w:spacing w:line="233" w:lineRule="exact"/>
              <w:ind w:left="112"/>
              <w:rPr>
                <w:sz w:val="22"/>
              </w:rPr>
            </w:pPr>
            <w:r>
              <w:rPr>
                <w:spacing w:val="-5"/>
                <w:sz w:val="22"/>
              </w:rPr>
              <w:t>ой</w:t>
            </w:r>
          </w:p>
        </w:tc>
        <w:tc>
          <w:tcPr>
            <w:tcW w:w="751" w:type="dxa"/>
          </w:tcPr>
          <w:p>
            <w:pPr>
              <w:pStyle w:val="TableParagraph"/>
              <w:spacing w:before="3"/>
              <w:ind w:right="46"/>
              <w:jc w:val="center"/>
              <w:rPr>
                <w:sz w:val="22"/>
              </w:rPr>
            </w:pPr>
            <w:r>
              <w:rPr>
                <w:spacing w:val="-5"/>
                <w:sz w:val="22"/>
              </w:rPr>
              <w:t>ПЭП</w:t>
            </w:r>
          </w:p>
        </w:tc>
        <w:tc>
          <w:tcPr>
            <w:tcW w:w="1222" w:type="dxa"/>
          </w:tcPr>
          <w:p>
            <w:pPr>
              <w:pStyle w:val="TableParagraph"/>
              <w:spacing w:line="237" w:lineRule="auto" w:before="10"/>
              <w:ind w:left="166" w:right="112"/>
              <w:jc w:val="both"/>
              <w:rPr>
                <w:sz w:val="22"/>
              </w:rPr>
            </w:pPr>
            <w:r>
              <w:rPr>
                <w:sz w:val="22"/>
              </w:rPr>
              <w:t>1</w:t>
            </w:r>
            <w:r>
              <w:rPr>
                <w:spacing w:val="-14"/>
                <w:sz w:val="22"/>
              </w:rPr>
              <w:t> </w:t>
            </w:r>
            <w:r>
              <w:rPr>
                <w:sz w:val="22"/>
              </w:rPr>
              <w:t>рабочи</w:t>
            </w:r>
            <w:r>
              <w:rPr>
                <w:sz w:val="22"/>
              </w:rPr>
              <w:t>й</w:t>
            </w:r>
            <w:r>
              <w:rPr>
                <w:sz w:val="22"/>
              </w:rPr>
              <w:t> дня</w:t>
            </w:r>
            <w:r>
              <w:rPr>
                <w:spacing w:val="-14"/>
                <w:sz w:val="22"/>
              </w:rPr>
              <w:t> </w:t>
            </w:r>
            <w:r>
              <w:rPr>
                <w:sz w:val="22"/>
              </w:rPr>
              <w:t>после </w:t>
            </w:r>
            <w:r>
              <w:rPr>
                <w:spacing w:val="-2"/>
                <w:sz w:val="22"/>
              </w:rPr>
              <w:t>появлени</w:t>
            </w:r>
          </w:p>
          <w:p>
            <w:pPr>
              <w:pStyle w:val="TableParagraph"/>
              <w:spacing w:line="233" w:lineRule="exact"/>
              <w:ind w:left="166"/>
              <w:rPr>
                <w:sz w:val="22"/>
              </w:rPr>
            </w:pPr>
            <w:r>
              <w:rPr>
                <w:spacing w:val="-10"/>
                <w:sz w:val="22"/>
              </w:rPr>
              <w:t>я</w:t>
            </w:r>
          </w:p>
        </w:tc>
        <w:tc>
          <w:tcPr>
            <w:tcW w:w="912" w:type="dxa"/>
          </w:tcPr>
          <w:p>
            <w:pPr>
              <w:pStyle w:val="TableParagraph"/>
              <w:rPr>
                <w:sz w:val="22"/>
              </w:rPr>
            </w:pPr>
          </w:p>
        </w:tc>
        <w:tc>
          <w:tcPr>
            <w:tcW w:w="884" w:type="dxa"/>
          </w:tcPr>
          <w:p>
            <w:pPr>
              <w:pStyle w:val="TableParagraph"/>
              <w:spacing w:line="237" w:lineRule="auto"/>
              <w:ind w:left="125" w:right="49" w:firstLine="5"/>
              <w:rPr>
                <w:sz w:val="22"/>
              </w:rPr>
            </w:pPr>
            <w:r>
              <w:rPr>
                <w:spacing w:val="-10"/>
                <w:sz w:val="22"/>
              </w:rPr>
              <w:t>а </w:t>
            </w:r>
            <w:r>
              <w:rPr>
                <w:spacing w:val="-4"/>
                <w:sz w:val="22"/>
              </w:rPr>
              <w:t>осущес </w:t>
            </w:r>
            <w:r>
              <w:rPr>
                <w:spacing w:val="-2"/>
                <w:sz w:val="22"/>
              </w:rPr>
              <w:t>твлени</w:t>
            </w:r>
          </w:p>
          <w:p>
            <w:pPr>
              <w:pStyle w:val="TableParagraph"/>
              <w:spacing w:line="243" w:lineRule="exact"/>
              <w:ind w:left="125"/>
              <w:rPr>
                <w:sz w:val="22"/>
              </w:rPr>
            </w:pPr>
            <w:r>
              <w:rPr>
                <w:spacing w:val="-10"/>
                <w:sz w:val="22"/>
              </w:rPr>
              <w:t>я</w:t>
            </w:r>
          </w:p>
        </w:tc>
      </w:tr>
    </w:tbl>
    <w:p>
      <w:pPr>
        <w:rPr>
          <w:sz w:val="2"/>
          <w:szCs w:val="2"/>
        </w:rPr>
      </w:pPr>
      <w:r>
        <w:rPr>
          <w:sz w:val="2"/>
          <w:szCs w:val="2"/>
        </w:rPr>
        <w:drawing>
          <wp:anchor distT="0" distB="0" distL="0" distR="0" allowOverlap="1" layoutInCell="1" locked="0" behindDoc="0" simplePos="0" relativeHeight="16097792">
            <wp:simplePos x="0" y="0"/>
            <wp:positionH relativeFrom="page">
              <wp:posOffset>0</wp:posOffset>
            </wp:positionH>
            <wp:positionV relativeFrom="page">
              <wp:posOffset>253</wp:posOffset>
            </wp:positionV>
            <wp:extent cx="7562215" cy="10691876"/>
            <wp:effectExtent l="0" t="0" r="0" b="0"/>
            <wp:wrapNone/>
            <wp:docPr id="733" name="Image 733"/>
            <wp:cNvGraphicFramePr>
              <a:graphicFrameLocks/>
            </wp:cNvGraphicFramePr>
            <a:graphic>
              <a:graphicData uri="http://schemas.openxmlformats.org/drawingml/2006/picture">
                <pic:pic>
                  <pic:nvPicPr>
                    <pic:cNvPr id="733" name="Image 733"/>
                    <pic:cNvPicPr/>
                  </pic:nvPicPr>
                  <pic:blipFill>
                    <a:blip r:embed="rId320" cstate="print"/>
                    <a:stretch>
                      <a:fillRect/>
                    </a:stretch>
                  </pic:blipFill>
                  <pic:spPr>
                    <a:xfrm>
                      <a:off x="0" y="0"/>
                      <a:ext cx="7562215" cy="10691876"/>
                    </a:xfrm>
                    <a:prstGeom prst="rect">
                      <a:avLst/>
                    </a:prstGeom>
                  </pic:spPr>
                </pic:pic>
              </a:graphicData>
            </a:graphic>
          </wp:anchor>
        </w:drawing>
      </w:r>
    </w:p>
    <w:p>
      <w:pPr>
        <w:spacing w:after="0"/>
        <w:rPr>
          <w:sz w:val="2"/>
          <w:szCs w:val="2"/>
        </w:rPr>
        <w:sectPr>
          <w:type w:val="continuous"/>
          <w:pgSz w:w="11910" w:h="16840"/>
          <w:pgMar w:header="0" w:footer="1007" w:top="1100" w:bottom="1425" w:left="992" w:right="708"/>
        </w:sectPr>
      </w:pPr>
    </w:p>
    <w:tbl>
      <w:tblPr>
        <w:tblW w:w="0" w:type="auto"/>
        <w:jc w:val="left"/>
        <w:tblInd w:w="7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68"/>
        <w:gridCol w:w="1148"/>
        <w:gridCol w:w="946"/>
        <w:gridCol w:w="1179"/>
        <w:gridCol w:w="1169"/>
        <w:gridCol w:w="758"/>
        <w:gridCol w:w="1220"/>
        <w:gridCol w:w="909"/>
        <w:gridCol w:w="882"/>
      </w:tblGrid>
      <w:tr>
        <w:trPr>
          <w:trHeight w:val="249" w:hRule="atLeast"/>
        </w:trPr>
        <w:tc>
          <w:tcPr>
            <w:tcW w:w="268" w:type="dxa"/>
          </w:tcPr>
          <w:p>
            <w:pPr>
              <w:pStyle w:val="TableParagraph"/>
              <w:rPr>
                <w:sz w:val="18"/>
              </w:rPr>
            </w:pPr>
          </w:p>
        </w:tc>
        <w:tc>
          <w:tcPr>
            <w:tcW w:w="1148" w:type="dxa"/>
          </w:tcPr>
          <w:p>
            <w:pPr>
              <w:pStyle w:val="TableParagraph"/>
              <w:rPr>
                <w:sz w:val="18"/>
              </w:rPr>
            </w:pPr>
          </w:p>
        </w:tc>
        <w:tc>
          <w:tcPr>
            <w:tcW w:w="946" w:type="dxa"/>
          </w:tcPr>
          <w:p>
            <w:pPr>
              <w:pStyle w:val="TableParagraph"/>
              <w:rPr>
                <w:sz w:val="18"/>
              </w:rPr>
            </w:pPr>
          </w:p>
        </w:tc>
        <w:tc>
          <w:tcPr>
            <w:tcW w:w="1179" w:type="dxa"/>
          </w:tcPr>
          <w:p>
            <w:pPr>
              <w:pStyle w:val="TableParagraph"/>
              <w:rPr>
                <w:sz w:val="18"/>
              </w:rPr>
            </w:pPr>
          </w:p>
        </w:tc>
        <w:tc>
          <w:tcPr>
            <w:tcW w:w="1169" w:type="dxa"/>
          </w:tcPr>
          <w:p>
            <w:pPr>
              <w:pStyle w:val="TableParagraph"/>
              <w:spacing w:line="230" w:lineRule="exact"/>
              <w:ind w:left="133"/>
              <w:rPr>
                <w:sz w:val="22"/>
              </w:rPr>
            </w:pPr>
            <w:r>
              <w:rPr>
                <w:spacing w:val="-2"/>
                <w:sz w:val="22"/>
              </w:rPr>
              <w:t>комиссии</w:t>
            </w:r>
          </w:p>
        </w:tc>
        <w:tc>
          <w:tcPr>
            <w:tcW w:w="758" w:type="dxa"/>
          </w:tcPr>
          <w:p>
            <w:pPr>
              <w:pStyle w:val="TableParagraph"/>
              <w:rPr>
                <w:sz w:val="18"/>
              </w:rPr>
            </w:pPr>
          </w:p>
        </w:tc>
        <w:tc>
          <w:tcPr>
            <w:tcW w:w="1220" w:type="dxa"/>
          </w:tcPr>
          <w:p>
            <w:pPr>
              <w:pStyle w:val="TableParagraph"/>
              <w:spacing w:line="230" w:lineRule="exact"/>
              <w:ind w:left="169"/>
              <w:rPr>
                <w:sz w:val="22"/>
              </w:rPr>
            </w:pPr>
            <w:r>
              <w:rPr>
                <w:spacing w:val="-2"/>
                <w:sz w:val="22"/>
              </w:rPr>
              <w:t>документ</w:t>
            </w:r>
          </w:p>
        </w:tc>
        <w:tc>
          <w:tcPr>
            <w:tcW w:w="909" w:type="dxa"/>
          </w:tcPr>
          <w:p>
            <w:pPr>
              <w:pStyle w:val="TableParagraph"/>
              <w:rPr>
                <w:sz w:val="18"/>
              </w:rPr>
            </w:pPr>
          </w:p>
        </w:tc>
        <w:tc>
          <w:tcPr>
            <w:tcW w:w="882" w:type="dxa"/>
          </w:tcPr>
          <w:p>
            <w:pPr>
              <w:pStyle w:val="TableParagraph"/>
              <w:spacing w:line="230" w:lineRule="exact"/>
              <w:ind w:left="133"/>
              <w:rPr>
                <w:sz w:val="22"/>
              </w:rPr>
            </w:pPr>
            <w:r>
              <w:rPr>
                <w:spacing w:val="-2"/>
                <w:sz w:val="22"/>
              </w:rPr>
              <w:t>технич</w:t>
            </w:r>
          </w:p>
        </w:tc>
      </w:tr>
      <w:tr>
        <w:trPr>
          <w:trHeight w:val="504" w:hRule="atLeast"/>
        </w:trPr>
        <w:tc>
          <w:tcPr>
            <w:tcW w:w="268" w:type="dxa"/>
          </w:tcPr>
          <w:p>
            <w:pPr>
              <w:pStyle w:val="TableParagraph"/>
              <w:rPr>
                <w:sz w:val="22"/>
              </w:rPr>
            </w:pPr>
          </w:p>
        </w:tc>
        <w:tc>
          <w:tcPr>
            <w:tcW w:w="1148" w:type="dxa"/>
          </w:tcPr>
          <w:p>
            <w:pPr>
              <w:pStyle w:val="TableParagraph"/>
              <w:rPr>
                <w:sz w:val="22"/>
              </w:rPr>
            </w:pPr>
          </w:p>
        </w:tc>
        <w:tc>
          <w:tcPr>
            <w:tcW w:w="946" w:type="dxa"/>
          </w:tcPr>
          <w:p>
            <w:pPr>
              <w:pStyle w:val="TableParagraph"/>
              <w:rPr>
                <w:sz w:val="22"/>
              </w:rPr>
            </w:pPr>
          </w:p>
        </w:tc>
        <w:tc>
          <w:tcPr>
            <w:tcW w:w="1179" w:type="dxa"/>
          </w:tcPr>
          <w:p>
            <w:pPr>
              <w:pStyle w:val="TableParagraph"/>
              <w:rPr>
                <w:sz w:val="22"/>
              </w:rPr>
            </w:pPr>
          </w:p>
        </w:tc>
        <w:tc>
          <w:tcPr>
            <w:tcW w:w="1169" w:type="dxa"/>
          </w:tcPr>
          <w:p>
            <w:pPr>
              <w:pStyle w:val="TableParagraph"/>
              <w:rPr>
                <w:sz w:val="22"/>
              </w:rPr>
            </w:pPr>
          </w:p>
        </w:tc>
        <w:tc>
          <w:tcPr>
            <w:tcW w:w="758" w:type="dxa"/>
          </w:tcPr>
          <w:p>
            <w:pPr>
              <w:pStyle w:val="TableParagraph"/>
              <w:rPr>
                <w:sz w:val="22"/>
              </w:rPr>
            </w:pPr>
          </w:p>
        </w:tc>
        <w:tc>
          <w:tcPr>
            <w:tcW w:w="1220" w:type="dxa"/>
          </w:tcPr>
          <w:p>
            <w:pPr>
              <w:pStyle w:val="TableParagraph"/>
              <w:spacing w:before="1"/>
              <w:ind w:left="169"/>
              <w:rPr>
                <w:sz w:val="22"/>
              </w:rPr>
            </w:pPr>
            <w:r>
              <w:rPr>
                <w:sz w:val="22"/>
              </w:rPr>
              <w:t>а</w:t>
            </w:r>
            <w:r>
              <w:rPr>
                <w:spacing w:val="-2"/>
                <w:sz w:val="22"/>
              </w:rPr>
              <w:t> </w:t>
            </w:r>
            <w:r>
              <w:rPr>
                <w:sz w:val="22"/>
              </w:rPr>
              <w:t>в</w:t>
            </w:r>
            <w:r>
              <w:rPr>
                <w:spacing w:val="-1"/>
                <w:sz w:val="22"/>
              </w:rPr>
              <w:t> </w:t>
            </w:r>
            <w:r>
              <w:rPr>
                <w:spacing w:val="-5"/>
                <w:sz w:val="22"/>
              </w:rPr>
              <w:t>СЭД</w:t>
            </w:r>
          </w:p>
        </w:tc>
        <w:tc>
          <w:tcPr>
            <w:tcW w:w="909" w:type="dxa"/>
          </w:tcPr>
          <w:p>
            <w:pPr>
              <w:pStyle w:val="TableParagraph"/>
              <w:rPr>
                <w:sz w:val="22"/>
              </w:rPr>
            </w:pPr>
          </w:p>
        </w:tc>
        <w:tc>
          <w:tcPr>
            <w:tcW w:w="882" w:type="dxa"/>
          </w:tcPr>
          <w:p>
            <w:pPr>
              <w:pStyle w:val="TableParagraph"/>
              <w:spacing w:line="248" w:lineRule="exact"/>
              <w:ind w:left="133"/>
              <w:rPr>
                <w:sz w:val="22"/>
              </w:rPr>
            </w:pPr>
            <w:r>
              <w:rPr>
                <w:spacing w:val="-2"/>
                <w:sz w:val="22"/>
              </w:rPr>
              <w:t>еской</w:t>
            </w:r>
          </w:p>
          <w:p>
            <w:pPr>
              <w:pStyle w:val="TableParagraph"/>
              <w:spacing w:line="237" w:lineRule="exact"/>
              <w:ind w:left="138"/>
              <w:rPr>
                <w:sz w:val="22"/>
              </w:rPr>
            </w:pPr>
            <w:r>
              <w:rPr>
                <w:spacing w:val="-2"/>
                <w:sz w:val="22"/>
              </w:rPr>
              <w:t>возмож</w:t>
            </w:r>
          </w:p>
        </w:tc>
      </w:tr>
      <w:tr>
        <w:trPr>
          <w:trHeight w:val="254" w:hRule="atLeast"/>
        </w:trPr>
        <w:tc>
          <w:tcPr>
            <w:tcW w:w="268" w:type="dxa"/>
          </w:tcPr>
          <w:p>
            <w:pPr>
              <w:pStyle w:val="TableParagraph"/>
              <w:rPr>
                <w:sz w:val="18"/>
              </w:rPr>
            </w:pPr>
          </w:p>
        </w:tc>
        <w:tc>
          <w:tcPr>
            <w:tcW w:w="1148" w:type="dxa"/>
          </w:tcPr>
          <w:p>
            <w:pPr>
              <w:pStyle w:val="TableParagraph"/>
              <w:rPr>
                <w:sz w:val="18"/>
              </w:rPr>
            </w:pPr>
          </w:p>
        </w:tc>
        <w:tc>
          <w:tcPr>
            <w:tcW w:w="946" w:type="dxa"/>
          </w:tcPr>
          <w:p>
            <w:pPr>
              <w:pStyle w:val="TableParagraph"/>
              <w:rPr>
                <w:sz w:val="18"/>
              </w:rPr>
            </w:pPr>
          </w:p>
        </w:tc>
        <w:tc>
          <w:tcPr>
            <w:tcW w:w="1179" w:type="dxa"/>
          </w:tcPr>
          <w:p>
            <w:pPr>
              <w:pStyle w:val="TableParagraph"/>
              <w:rPr>
                <w:sz w:val="18"/>
              </w:rPr>
            </w:pPr>
          </w:p>
        </w:tc>
        <w:tc>
          <w:tcPr>
            <w:tcW w:w="1169" w:type="dxa"/>
          </w:tcPr>
          <w:p>
            <w:pPr>
              <w:pStyle w:val="TableParagraph"/>
              <w:rPr>
                <w:sz w:val="18"/>
              </w:rPr>
            </w:pPr>
          </w:p>
        </w:tc>
        <w:tc>
          <w:tcPr>
            <w:tcW w:w="758" w:type="dxa"/>
          </w:tcPr>
          <w:p>
            <w:pPr>
              <w:pStyle w:val="TableParagraph"/>
              <w:rPr>
                <w:sz w:val="18"/>
              </w:rPr>
            </w:pPr>
          </w:p>
        </w:tc>
        <w:tc>
          <w:tcPr>
            <w:tcW w:w="1220" w:type="dxa"/>
          </w:tcPr>
          <w:p>
            <w:pPr>
              <w:pStyle w:val="TableParagraph"/>
              <w:rPr>
                <w:sz w:val="18"/>
              </w:rPr>
            </w:pPr>
          </w:p>
        </w:tc>
        <w:tc>
          <w:tcPr>
            <w:tcW w:w="909" w:type="dxa"/>
          </w:tcPr>
          <w:p>
            <w:pPr>
              <w:pStyle w:val="TableParagraph"/>
              <w:rPr>
                <w:sz w:val="18"/>
              </w:rPr>
            </w:pPr>
          </w:p>
        </w:tc>
        <w:tc>
          <w:tcPr>
            <w:tcW w:w="882" w:type="dxa"/>
          </w:tcPr>
          <w:p>
            <w:pPr>
              <w:pStyle w:val="TableParagraph"/>
              <w:spacing w:line="235" w:lineRule="exact"/>
              <w:ind w:left="138"/>
              <w:rPr>
                <w:sz w:val="22"/>
              </w:rPr>
            </w:pPr>
            <w:r>
              <w:rPr>
                <w:spacing w:val="-2"/>
                <w:sz w:val="22"/>
              </w:rPr>
              <w:t>ности</w:t>
            </w:r>
          </w:p>
        </w:tc>
      </w:tr>
      <w:tr>
        <w:trPr>
          <w:trHeight w:val="2071" w:hRule="atLeast"/>
        </w:trPr>
        <w:tc>
          <w:tcPr>
            <w:tcW w:w="268" w:type="dxa"/>
          </w:tcPr>
          <w:p>
            <w:pPr>
              <w:pStyle w:val="TableParagraph"/>
              <w:rPr>
                <w:sz w:val="22"/>
              </w:rPr>
            </w:pPr>
          </w:p>
        </w:tc>
        <w:tc>
          <w:tcPr>
            <w:tcW w:w="1148" w:type="dxa"/>
          </w:tcPr>
          <w:p>
            <w:pPr>
              <w:pStyle w:val="TableParagraph"/>
              <w:rPr>
                <w:sz w:val="22"/>
              </w:rPr>
            </w:pPr>
          </w:p>
        </w:tc>
        <w:tc>
          <w:tcPr>
            <w:tcW w:w="946" w:type="dxa"/>
          </w:tcPr>
          <w:p>
            <w:pPr>
              <w:pStyle w:val="TableParagraph"/>
              <w:rPr>
                <w:sz w:val="22"/>
              </w:rPr>
            </w:pPr>
          </w:p>
        </w:tc>
        <w:tc>
          <w:tcPr>
            <w:tcW w:w="1179" w:type="dxa"/>
          </w:tcPr>
          <w:p>
            <w:pPr>
              <w:pStyle w:val="TableParagraph"/>
              <w:rPr>
                <w:sz w:val="22"/>
              </w:rPr>
            </w:pPr>
          </w:p>
        </w:tc>
        <w:tc>
          <w:tcPr>
            <w:tcW w:w="1169" w:type="dxa"/>
          </w:tcPr>
          <w:p>
            <w:pPr>
              <w:pStyle w:val="TableParagraph"/>
              <w:spacing w:before="34"/>
              <w:ind w:left="133" w:right="127"/>
              <w:rPr>
                <w:sz w:val="22"/>
              </w:rPr>
            </w:pPr>
            <w:r>
              <w:rPr>
                <w:spacing w:val="-2"/>
                <w:sz w:val="22"/>
              </w:rPr>
              <w:t>Председа </w:t>
            </w:r>
            <w:r>
              <w:rPr>
                <w:spacing w:val="-4"/>
                <w:sz w:val="22"/>
              </w:rPr>
              <w:t>тель </w:t>
            </w:r>
            <w:r>
              <w:rPr>
                <w:spacing w:val="-2"/>
                <w:sz w:val="22"/>
              </w:rPr>
              <w:t>инвентар изационн </w:t>
            </w:r>
            <w:r>
              <w:rPr>
                <w:spacing w:val="-6"/>
                <w:sz w:val="22"/>
              </w:rPr>
              <w:t>ой </w:t>
            </w:r>
            <w:r>
              <w:rPr>
                <w:spacing w:val="-2"/>
                <w:sz w:val="22"/>
              </w:rPr>
              <w:t>комиссии Руководи</w:t>
            </w:r>
          </w:p>
          <w:p>
            <w:pPr>
              <w:pStyle w:val="TableParagraph"/>
              <w:spacing w:line="240" w:lineRule="exact" w:before="5"/>
              <w:ind w:left="133"/>
              <w:rPr>
                <w:sz w:val="22"/>
              </w:rPr>
            </w:pPr>
            <w:r>
              <w:rPr>
                <w:spacing w:val="-4"/>
                <w:sz w:val="22"/>
              </w:rPr>
              <w:t>тель</w:t>
            </w:r>
          </w:p>
        </w:tc>
        <w:tc>
          <w:tcPr>
            <w:tcW w:w="758" w:type="dxa"/>
          </w:tcPr>
          <w:p>
            <w:pPr>
              <w:pStyle w:val="TableParagraph"/>
              <w:spacing w:before="29"/>
              <w:ind w:left="135"/>
              <w:rPr>
                <w:sz w:val="22"/>
              </w:rPr>
            </w:pPr>
            <w:r>
              <w:rPr>
                <w:spacing w:val="-5"/>
                <w:sz w:val="22"/>
              </w:rPr>
              <w:t>ЭЦП</w:t>
            </w: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8"/>
              <w:rPr>
                <w:sz w:val="22"/>
              </w:rPr>
            </w:pPr>
          </w:p>
          <w:p>
            <w:pPr>
              <w:pStyle w:val="TableParagraph"/>
              <w:ind w:left="135"/>
              <w:rPr>
                <w:sz w:val="22"/>
              </w:rPr>
            </w:pPr>
            <w:r>
              <w:rPr>
                <w:spacing w:val="-5"/>
                <w:sz w:val="22"/>
              </w:rPr>
              <w:t>ЭЦП</w:t>
            </w:r>
          </w:p>
        </w:tc>
        <w:tc>
          <w:tcPr>
            <w:tcW w:w="1220" w:type="dxa"/>
          </w:tcPr>
          <w:p>
            <w:pPr>
              <w:pStyle w:val="TableParagraph"/>
              <w:spacing w:line="242" w:lineRule="auto" w:before="34"/>
              <w:ind w:left="169" w:right="104"/>
              <w:rPr>
                <w:sz w:val="22"/>
              </w:rPr>
            </w:pPr>
            <w:r>
              <w:rPr>
                <w:sz w:val="22"/>
              </w:rPr>
              <w:t>1</w:t>
            </w:r>
            <w:r>
              <w:rPr>
                <w:spacing w:val="-14"/>
                <w:sz w:val="22"/>
              </w:rPr>
              <w:t> </w:t>
            </w:r>
            <w:r>
              <w:rPr>
                <w:sz w:val="22"/>
              </w:rPr>
              <w:t>рабочи</w:t>
            </w:r>
            <w:r>
              <w:rPr>
                <w:sz w:val="22"/>
              </w:rPr>
              <w:t>й</w:t>
            </w:r>
            <w:r>
              <w:rPr>
                <w:sz w:val="22"/>
              </w:rPr>
              <w:t> дня</w:t>
            </w:r>
            <w:r>
              <w:rPr>
                <w:spacing w:val="-14"/>
                <w:sz w:val="22"/>
              </w:rPr>
              <w:t> </w:t>
            </w:r>
            <w:r>
              <w:rPr>
                <w:sz w:val="22"/>
              </w:rPr>
              <w:t>после </w:t>
            </w:r>
            <w:r>
              <w:rPr>
                <w:spacing w:val="-2"/>
                <w:sz w:val="22"/>
              </w:rPr>
              <w:t>согласова </w:t>
            </w:r>
            <w:r>
              <w:rPr>
                <w:sz w:val="22"/>
              </w:rPr>
              <w:t>ния с </w:t>
            </w:r>
            <w:r>
              <w:rPr>
                <w:spacing w:val="-2"/>
                <w:sz w:val="22"/>
              </w:rPr>
              <w:t>членами комиссии </w:t>
            </w:r>
            <w:r>
              <w:rPr>
                <w:sz w:val="22"/>
              </w:rPr>
              <w:t>2</w:t>
            </w:r>
            <w:r>
              <w:rPr>
                <w:spacing w:val="-3"/>
                <w:sz w:val="22"/>
              </w:rPr>
              <w:t> </w:t>
            </w:r>
            <w:r>
              <w:rPr>
                <w:spacing w:val="-2"/>
                <w:sz w:val="22"/>
              </w:rPr>
              <w:t>рабочи</w:t>
            </w:r>
            <w:r>
              <w:rPr>
                <w:spacing w:val="-2"/>
                <w:sz w:val="22"/>
              </w:rPr>
              <w:t>х</w:t>
            </w:r>
          </w:p>
          <w:p>
            <w:pPr>
              <w:pStyle w:val="TableParagraph"/>
              <w:spacing w:line="228" w:lineRule="exact"/>
              <w:ind w:left="169"/>
              <w:rPr>
                <w:sz w:val="22"/>
              </w:rPr>
            </w:pPr>
            <w:r>
              <w:rPr>
                <w:sz w:val="22"/>
              </w:rPr>
              <w:t>дня</w:t>
            </w:r>
            <w:r>
              <w:rPr>
                <w:spacing w:val="-4"/>
                <w:sz w:val="22"/>
              </w:rPr>
              <w:t> </w:t>
            </w:r>
            <w:r>
              <w:rPr>
                <w:spacing w:val="-2"/>
                <w:sz w:val="22"/>
              </w:rPr>
              <w:t>после</w:t>
            </w:r>
          </w:p>
        </w:tc>
        <w:tc>
          <w:tcPr>
            <w:tcW w:w="909" w:type="dxa"/>
          </w:tcPr>
          <w:p>
            <w:pPr>
              <w:pStyle w:val="TableParagraph"/>
              <w:rPr>
                <w:sz w:val="22"/>
              </w:rPr>
            </w:pPr>
          </w:p>
        </w:tc>
        <w:tc>
          <w:tcPr>
            <w:tcW w:w="882" w:type="dxa"/>
          </w:tcPr>
          <w:p>
            <w:pPr>
              <w:pStyle w:val="TableParagraph"/>
              <w:ind w:left="133" w:right="65" w:firstLine="10"/>
              <w:rPr>
                <w:sz w:val="22"/>
              </w:rPr>
            </w:pPr>
            <w:r>
              <w:rPr>
                <w:spacing w:val="-2"/>
                <w:sz w:val="22"/>
              </w:rPr>
              <w:t>форми ровани </w:t>
            </w:r>
            <w:r>
              <w:rPr>
                <w:spacing w:val="-10"/>
                <w:sz w:val="22"/>
              </w:rPr>
              <w:t>я </w:t>
            </w:r>
            <w:r>
              <w:rPr>
                <w:spacing w:val="-2"/>
                <w:sz w:val="22"/>
              </w:rPr>
              <w:t>докуме </w:t>
            </w:r>
            <w:r>
              <w:rPr>
                <w:sz w:val="22"/>
              </w:rPr>
              <w:t>нта в </w:t>
            </w:r>
            <w:r>
              <w:rPr>
                <w:spacing w:val="-2"/>
                <w:sz w:val="22"/>
              </w:rPr>
              <w:t>электр онном виде)</w:t>
            </w:r>
          </w:p>
        </w:tc>
      </w:tr>
      <w:tr>
        <w:trPr>
          <w:trHeight w:val="249" w:hRule="atLeast"/>
        </w:trPr>
        <w:tc>
          <w:tcPr>
            <w:tcW w:w="268" w:type="dxa"/>
          </w:tcPr>
          <w:p>
            <w:pPr>
              <w:pStyle w:val="TableParagraph"/>
              <w:rPr>
                <w:sz w:val="18"/>
              </w:rPr>
            </w:pPr>
          </w:p>
        </w:tc>
        <w:tc>
          <w:tcPr>
            <w:tcW w:w="1148" w:type="dxa"/>
          </w:tcPr>
          <w:p>
            <w:pPr>
              <w:pStyle w:val="TableParagraph"/>
              <w:rPr>
                <w:sz w:val="18"/>
              </w:rPr>
            </w:pPr>
          </w:p>
        </w:tc>
        <w:tc>
          <w:tcPr>
            <w:tcW w:w="946" w:type="dxa"/>
          </w:tcPr>
          <w:p>
            <w:pPr>
              <w:pStyle w:val="TableParagraph"/>
              <w:rPr>
                <w:sz w:val="18"/>
              </w:rPr>
            </w:pPr>
          </w:p>
        </w:tc>
        <w:tc>
          <w:tcPr>
            <w:tcW w:w="1179" w:type="dxa"/>
          </w:tcPr>
          <w:p>
            <w:pPr>
              <w:pStyle w:val="TableParagraph"/>
              <w:rPr>
                <w:sz w:val="18"/>
              </w:rPr>
            </w:pPr>
          </w:p>
        </w:tc>
        <w:tc>
          <w:tcPr>
            <w:tcW w:w="1169" w:type="dxa"/>
          </w:tcPr>
          <w:p>
            <w:pPr>
              <w:pStyle w:val="TableParagraph"/>
              <w:spacing w:line="229" w:lineRule="exact"/>
              <w:ind w:left="133"/>
              <w:rPr>
                <w:sz w:val="22"/>
              </w:rPr>
            </w:pPr>
            <w:r>
              <w:rPr>
                <w:spacing w:val="-2"/>
                <w:sz w:val="22"/>
              </w:rPr>
              <w:t>учрежден</w:t>
            </w:r>
          </w:p>
        </w:tc>
        <w:tc>
          <w:tcPr>
            <w:tcW w:w="758" w:type="dxa"/>
          </w:tcPr>
          <w:p>
            <w:pPr>
              <w:pStyle w:val="TableParagraph"/>
              <w:rPr>
                <w:sz w:val="18"/>
              </w:rPr>
            </w:pPr>
          </w:p>
        </w:tc>
        <w:tc>
          <w:tcPr>
            <w:tcW w:w="1220" w:type="dxa"/>
          </w:tcPr>
          <w:p>
            <w:pPr>
              <w:pStyle w:val="TableParagraph"/>
              <w:spacing w:line="229" w:lineRule="exact"/>
              <w:ind w:left="169"/>
              <w:rPr>
                <w:sz w:val="22"/>
              </w:rPr>
            </w:pPr>
            <w:r>
              <w:rPr>
                <w:spacing w:val="-2"/>
                <w:sz w:val="22"/>
              </w:rPr>
              <w:t>утвержде</w:t>
            </w:r>
          </w:p>
        </w:tc>
        <w:tc>
          <w:tcPr>
            <w:tcW w:w="909" w:type="dxa"/>
          </w:tcPr>
          <w:p>
            <w:pPr>
              <w:pStyle w:val="TableParagraph"/>
              <w:rPr>
                <w:sz w:val="18"/>
              </w:rPr>
            </w:pPr>
          </w:p>
        </w:tc>
        <w:tc>
          <w:tcPr>
            <w:tcW w:w="882" w:type="dxa"/>
          </w:tcPr>
          <w:p>
            <w:pPr>
              <w:pStyle w:val="TableParagraph"/>
              <w:rPr>
                <w:sz w:val="18"/>
              </w:rPr>
            </w:pPr>
          </w:p>
        </w:tc>
      </w:tr>
      <w:tr>
        <w:trPr>
          <w:trHeight w:val="256" w:hRule="atLeast"/>
        </w:trPr>
        <w:tc>
          <w:tcPr>
            <w:tcW w:w="268" w:type="dxa"/>
          </w:tcPr>
          <w:p>
            <w:pPr>
              <w:pStyle w:val="TableParagraph"/>
              <w:rPr>
                <w:sz w:val="18"/>
              </w:rPr>
            </w:pPr>
          </w:p>
        </w:tc>
        <w:tc>
          <w:tcPr>
            <w:tcW w:w="1148" w:type="dxa"/>
          </w:tcPr>
          <w:p>
            <w:pPr>
              <w:pStyle w:val="TableParagraph"/>
              <w:rPr>
                <w:sz w:val="18"/>
              </w:rPr>
            </w:pPr>
          </w:p>
        </w:tc>
        <w:tc>
          <w:tcPr>
            <w:tcW w:w="946" w:type="dxa"/>
          </w:tcPr>
          <w:p>
            <w:pPr>
              <w:pStyle w:val="TableParagraph"/>
              <w:rPr>
                <w:sz w:val="18"/>
              </w:rPr>
            </w:pPr>
          </w:p>
        </w:tc>
        <w:tc>
          <w:tcPr>
            <w:tcW w:w="1179" w:type="dxa"/>
          </w:tcPr>
          <w:p>
            <w:pPr>
              <w:pStyle w:val="TableParagraph"/>
              <w:rPr>
                <w:sz w:val="18"/>
              </w:rPr>
            </w:pPr>
          </w:p>
        </w:tc>
        <w:tc>
          <w:tcPr>
            <w:tcW w:w="1169" w:type="dxa"/>
          </w:tcPr>
          <w:p>
            <w:pPr>
              <w:pStyle w:val="TableParagraph"/>
              <w:spacing w:line="237" w:lineRule="exact"/>
              <w:ind w:left="138"/>
              <w:rPr>
                <w:sz w:val="22"/>
              </w:rPr>
            </w:pPr>
            <w:r>
              <w:rPr>
                <w:spacing w:val="-5"/>
                <w:sz w:val="22"/>
              </w:rPr>
              <w:t>ия</w:t>
            </w:r>
          </w:p>
        </w:tc>
        <w:tc>
          <w:tcPr>
            <w:tcW w:w="758" w:type="dxa"/>
          </w:tcPr>
          <w:p>
            <w:pPr>
              <w:pStyle w:val="TableParagraph"/>
              <w:rPr>
                <w:sz w:val="18"/>
              </w:rPr>
            </w:pPr>
          </w:p>
        </w:tc>
        <w:tc>
          <w:tcPr>
            <w:tcW w:w="1220" w:type="dxa"/>
          </w:tcPr>
          <w:p>
            <w:pPr>
              <w:pStyle w:val="TableParagraph"/>
              <w:spacing w:line="237" w:lineRule="exact"/>
              <w:ind w:left="174"/>
              <w:rPr>
                <w:sz w:val="22"/>
              </w:rPr>
            </w:pPr>
            <w:r>
              <w:rPr>
                <w:spacing w:val="-5"/>
                <w:sz w:val="22"/>
              </w:rPr>
              <w:t>ния</w:t>
            </w:r>
          </w:p>
        </w:tc>
        <w:tc>
          <w:tcPr>
            <w:tcW w:w="909" w:type="dxa"/>
          </w:tcPr>
          <w:p>
            <w:pPr>
              <w:pStyle w:val="TableParagraph"/>
              <w:rPr>
                <w:sz w:val="18"/>
              </w:rPr>
            </w:pPr>
          </w:p>
        </w:tc>
        <w:tc>
          <w:tcPr>
            <w:tcW w:w="882" w:type="dxa"/>
          </w:tcPr>
          <w:p>
            <w:pPr>
              <w:pStyle w:val="TableParagraph"/>
              <w:rPr>
                <w:sz w:val="18"/>
              </w:rPr>
            </w:pPr>
          </w:p>
        </w:tc>
      </w:tr>
      <w:tr>
        <w:trPr>
          <w:trHeight w:val="260" w:hRule="atLeast"/>
        </w:trPr>
        <w:tc>
          <w:tcPr>
            <w:tcW w:w="268" w:type="dxa"/>
          </w:tcPr>
          <w:p>
            <w:pPr>
              <w:pStyle w:val="TableParagraph"/>
              <w:spacing w:line="240" w:lineRule="exact" w:before="1"/>
              <w:ind w:left="60"/>
              <w:rPr>
                <w:sz w:val="22"/>
              </w:rPr>
            </w:pPr>
            <w:r>
              <w:rPr>
                <w:spacing w:val="-10"/>
                <w:w w:val="85"/>
                <w:sz w:val="22"/>
              </w:rPr>
              <w:t>3</w:t>
            </w:r>
          </w:p>
        </w:tc>
        <w:tc>
          <w:tcPr>
            <w:tcW w:w="1148" w:type="dxa"/>
          </w:tcPr>
          <w:p>
            <w:pPr>
              <w:pStyle w:val="TableParagraph"/>
              <w:spacing w:line="240" w:lineRule="exact" w:before="1"/>
              <w:ind w:left="107"/>
              <w:rPr>
                <w:sz w:val="22"/>
              </w:rPr>
            </w:pPr>
            <w:r>
              <w:rPr>
                <w:sz w:val="22"/>
              </w:rPr>
              <w:t>Акт</w:t>
            </w:r>
            <w:r>
              <w:rPr>
                <w:spacing w:val="-1"/>
                <w:sz w:val="22"/>
              </w:rPr>
              <w:t> </w:t>
            </w:r>
            <w:r>
              <w:rPr>
                <w:spacing w:val="-10"/>
                <w:sz w:val="22"/>
              </w:rPr>
              <w:t>о</w:t>
            </w:r>
          </w:p>
        </w:tc>
        <w:tc>
          <w:tcPr>
            <w:tcW w:w="946" w:type="dxa"/>
          </w:tcPr>
          <w:p>
            <w:pPr>
              <w:pStyle w:val="TableParagraph"/>
              <w:spacing w:line="236" w:lineRule="exact" w:before="5"/>
              <w:ind w:left="59" w:right="71"/>
              <w:jc w:val="center"/>
              <w:rPr>
                <w:sz w:val="22"/>
              </w:rPr>
            </w:pPr>
            <w:r>
              <w:rPr>
                <w:spacing w:val="-2"/>
                <w:sz w:val="22"/>
              </w:rPr>
              <w:t>Электр</w:t>
            </w:r>
          </w:p>
        </w:tc>
        <w:tc>
          <w:tcPr>
            <w:tcW w:w="1179" w:type="dxa"/>
          </w:tcPr>
          <w:p>
            <w:pPr>
              <w:pStyle w:val="TableParagraph"/>
              <w:spacing w:line="240" w:lineRule="exact" w:before="1"/>
              <w:ind w:left="146"/>
              <w:rPr>
                <w:sz w:val="22"/>
              </w:rPr>
            </w:pPr>
            <w:r>
              <w:rPr>
                <w:spacing w:val="-2"/>
                <w:sz w:val="22"/>
              </w:rPr>
              <w:t>Инвентар</w:t>
            </w:r>
          </w:p>
        </w:tc>
        <w:tc>
          <w:tcPr>
            <w:tcW w:w="1169" w:type="dxa"/>
          </w:tcPr>
          <w:p>
            <w:pPr>
              <w:pStyle w:val="TableParagraph"/>
              <w:spacing w:line="240" w:lineRule="exact" w:before="1"/>
              <w:ind w:left="133"/>
              <w:rPr>
                <w:sz w:val="22"/>
              </w:rPr>
            </w:pPr>
            <w:r>
              <w:rPr>
                <w:spacing w:val="-2"/>
                <w:sz w:val="22"/>
              </w:rPr>
              <w:t>Ответств</w:t>
            </w:r>
          </w:p>
        </w:tc>
        <w:tc>
          <w:tcPr>
            <w:tcW w:w="758" w:type="dxa"/>
          </w:tcPr>
          <w:p>
            <w:pPr>
              <w:pStyle w:val="TableParagraph"/>
              <w:spacing w:line="240" w:lineRule="exact" w:before="1"/>
              <w:ind w:left="2" w:right="35"/>
              <w:jc w:val="center"/>
              <w:rPr>
                <w:sz w:val="22"/>
              </w:rPr>
            </w:pPr>
            <w:r>
              <w:rPr>
                <w:spacing w:val="-5"/>
                <w:sz w:val="22"/>
              </w:rPr>
              <w:t>ПЭП</w:t>
            </w:r>
          </w:p>
        </w:tc>
        <w:tc>
          <w:tcPr>
            <w:tcW w:w="1220" w:type="dxa"/>
          </w:tcPr>
          <w:p>
            <w:pPr>
              <w:pStyle w:val="TableParagraph"/>
              <w:spacing w:line="240" w:lineRule="exact" w:before="1"/>
              <w:ind w:left="169"/>
              <w:rPr>
                <w:sz w:val="22"/>
              </w:rPr>
            </w:pPr>
            <w:r>
              <w:rPr>
                <w:sz w:val="22"/>
              </w:rPr>
              <w:t>В</w:t>
            </w:r>
            <w:r>
              <w:rPr>
                <w:spacing w:val="-2"/>
                <w:sz w:val="22"/>
              </w:rPr>
              <w:t> </w:t>
            </w:r>
            <w:r>
              <w:rPr>
                <w:spacing w:val="-4"/>
                <w:sz w:val="22"/>
              </w:rPr>
              <w:t>день</w:t>
            </w:r>
          </w:p>
        </w:tc>
        <w:tc>
          <w:tcPr>
            <w:tcW w:w="909" w:type="dxa"/>
          </w:tcPr>
          <w:p>
            <w:pPr>
              <w:pStyle w:val="TableParagraph"/>
              <w:spacing w:line="240" w:lineRule="exact" w:before="1"/>
              <w:ind w:left="144"/>
              <w:rPr>
                <w:sz w:val="22"/>
              </w:rPr>
            </w:pPr>
            <w:r>
              <w:rPr>
                <w:spacing w:val="-10"/>
                <w:w w:val="60"/>
                <w:sz w:val="22"/>
              </w:rPr>
              <w:t>1</w:t>
            </w:r>
          </w:p>
        </w:tc>
        <w:tc>
          <w:tcPr>
            <w:tcW w:w="882" w:type="dxa"/>
          </w:tcPr>
          <w:p>
            <w:pPr>
              <w:pStyle w:val="TableParagraph"/>
              <w:spacing w:line="236" w:lineRule="exact" w:before="5"/>
              <w:ind w:left="133"/>
              <w:rPr>
                <w:sz w:val="22"/>
              </w:rPr>
            </w:pPr>
            <w:r>
              <w:rPr>
                <w:spacing w:val="-4"/>
                <w:sz w:val="22"/>
              </w:rPr>
              <w:t>Цифро</w:t>
            </w:r>
          </w:p>
        </w:tc>
      </w:tr>
      <w:tr>
        <w:trPr>
          <w:trHeight w:val="252" w:hRule="atLeast"/>
        </w:trPr>
        <w:tc>
          <w:tcPr>
            <w:tcW w:w="268" w:type="dxa"/>
          </w:tcPr>
          <w:p>
            <w:pPr>
              <w:pStyle w:val="TableParagraph"/>
              <w:spacing w:line="232" w:lineRule="exact"/>
              <w:ind w:left="50"/>
              <w:rPr>
                <w:sz w:val="22"/>
              </w:rPr>
            </w:pPr>
            <w:r>
              <w:rPr>
                <w:spacing w:val="-10"/>
                <w:sz w:val="22"/>
              </w:rPr>
              <w:t>0</w:t>
            </w:r>
          </w:p>
        </w:tc>
        <w:tc>
          <w:tcPr>
            <w:tcW w:w="1148" w:type="dxa"/>
          </w:tcPr>
          <w:p>
            <w:pPr>
              <w:pStyle w:val="TableParagraph"/>
              <w:spacing w:line="232" w:lineRule="exact"/>
              <w:ind w:left="107"/>
              <w:rPr>
                <w:sz w:val="22"/>
              </w:rPr>
            </w:pPr>
            <w:r>
              <w:rPr>
                <w:spacing w:val="-2"/>
                <w:sz w:val="22"/>
              </w:rPr>
              <w:t>списании</w:t>
            </w:r>
          </w:p>
        </w:tc>
        <w:tc>
          <w:tcPr>
            <w:tcW w:w="946" w:type="dxa"/>
          </w:tcPr>
          <w:p>
            <w:pPr>
              <w:pStyle w:val="TableParagraph"/>
              <w:spacing w:line="232" w:lineRule="exact"/>
              <w:ind w:right="71"/>
              <w:jc w:val="center"/>
              <w:rPr>
                <w:sz w:val="22"/>
              </w:rPr>
            </w:pPr>
            <w:r>
              <w:rPr>
                <w:spacing w:val="-2"/>
                <w:sz w:val="22"/>
              </w:rPr>
              <w:t>онный</w:t>
            </w:r>
          </w:p>
        </w:tc>
        <w:tc>
          <w:tcPr>
            <w:tcW w:w="1179" w:type="dxa"/>
          </w:tcPr>
          <w:p>
            <w:pPr>
              <w:pStyle w:val="TableParagraph"/>
              <w:spacing w:line="232" w:lineRule="exact"/>
              <w:ind w:left="146"/>
              <w:rPr>
                <w:sz w:val="22"/>
              </w:rPr>
            </w:pPr>
            <w:r>
              <w:rPr>
                <w:spacing w:val="-2"/>
                <w:sz w:val="22"/>
              </w:rPr>
              <w:t>изационн</w:t>
            </w:r>
          </w:p>
        </w:tc>
        <w:tc>
          <w:tcPr>
            <w:tcW w:w="1169" w:type="dxa"/>
          </w:tcPr>
          <w:p>
            <w:pPr>
              <w:pStyle w:val="TableParagraph"/>
              <w:spacing w:line="232" w:lineRule="exact"/>
              <w:ind w:left="133"/>
              <w:rPr>
                <w:sz w:val="22"/>
              </w:rPr>
            </w:pPr>
            <w:r>
              <w:rPr>
                <w:spacing w:val="-2"/>
                <w:sz w:val="22"/>
              </w:rPr>
              <w:t>енный</w:t>
            </w:r>
          </w:p>
        </w:tc>
        <w:tc>
          <w:tcPr>
            <w:tcW w:w="758" w:type="dxa"/>
          </w:tcPr>
          <w:p>
            <w:pPr>
              <w:pStyle w:val="TableParagraph"/>
              <w:rPr>
                <w:sz w:val="18"/>
              </w:rPr>
            </w:pPr>
          </w:p>
        </w:tc>
        <w:tc>
          <w:tcPr>
            <w:tcW w:w="1220" w:type="dxa"/>
          </w:tcPr>
          <w:p>
            <w:pPr>
              <w:pStyle w:val="TableParagraph"/>
              <w:spacing w:line="232" w:lineRule="exact"/>
              <w:ind w:left="174"/>
              <w:rPr>
                <w:sz w:val="22"/>
              </w:rPr>
            </w:pPr>
            <w:r>
              <w:rPr>
                <w:spacing w:val="-2"/>
                <w:sz w:val="22"/>
              </w:rPr>
              <w:t>окончани</w:t>
            </w:r>
          </w:p>
        </w:tc>
        <w:tc>
          <w:tcPr>
            <w:tcW w:w="909" w:type="dxa"/>
          </w:tcPr>
          <w:p>
            <w:pPr>
              <w:pStyle w:val="TableParagraph"/>
              <w:spacing w:line="232" w:lineRule="exact"/>
              <w:ind w:left="116"/>
              <w:rPr>
                <w:sz w:val="22"/>
              </w:rPr>
            </w:pPr>
            <w:r>
              <w:rPr>
                <w:spacing w:val="-2"/>
                <w:sz w:val="22"/>
              </w:rPr>
              <w:t>рабочи</w:t>
            </w:r>
          </w:p>
        </w:tc>
        <w:tc>
          <w:tcPr>
            <w:tcW w:w="882" w:type="dxa"/>
          </w:tcPr>
          <w:p>
            <w:pPr>
              <w:pStyle w:val="TableParagraph"/>
              <w:spacing w:line="232" w:lineRule="exact"/>
              <w:ind w:left="138"/>
              <w:rPr>
                <w:sz w:val="22"/>
              </w:rPr>
            </w:pPr>
            <w:r>
              <w:rPr>
                <w:spacing w:val="-5"/>
                <w:sz w:val="22"/>
              </w:rPr>
              <w:t>вой</w:t>
            </w:r>
          </w:p>
        </w:tc>
      </w:tr>
      <w:tr>
        <w:trPr>
          <w:trHeight w:val="251" w:hRule="atLeast"/>
        </w:trPr>
        <w:tc>
          <w:tcPr>
            <w:tcW w:w="268" w:type="dxa"/>
          </w:tcPr>
          <w:p>
            <w:pPr>
              <w:pStyle w:val="TableParagraph"/>
              <w:rPr>
                <w:sz w:val="18"/>
              </w:rPr>
            </w:pPr>
          </w:p>
        </w:tc>
        <w:tc>
          <w:tcPr>
            <w:tcW w:w="1148" w:type="dxa"/>
          </w:tcPr>
          <w:p>
            <w:pPr>
              <w:pStyle w:val="TableParagraph"/>
              <w:spacing w:line="231" w:lineRule="exact"/>
              <w:ind w:left="107"/>
              <w:rPr>
                <w:sz w:val="22"/>
              </w:rPr>
            </w:pPr>
            <w:r>
              <w:rPr>
                <w:spacing w:val="-2"/>
                <w:sz w:val="22"/>
              </w:rPr>
              <w:t>объектов</w:t>
            </w:r>
          </w:p>
        </w:tc>
        <w:tc>
          <w:tcPr>
            <w:tcW w:w="946" w:type="dxa"/>
          </w:tcPr>
          <w:p>
            <w:pPr>
              <w:pStyle w:val="TableParagraph"/>
              <w:rPr>
                <w:sz w:val="18"/>
              </w:rPr>
            </w:pPr>
          </w:p>
        </w:tc>
        <w:tc>
          <w:tcPr>
            <w:tcW w:w="1179" w:type="dxa"/>
          </w:tcPr>
          <w:p>
            <w:pPr>
              <w:pStyle w:val="TableParagraph"/>
              <w:spacing w:line="231" w:lineRule="exact"/>
              <w:ind w:left="146"/>
              <w:rPr>
                <w:sz w:val="22"/>
              </w:rPr>
            </w:pPr>
            <w:r>
              <w:rPr>
                <w:spacing w:val="-5"/>
                <w:sz w:val="22"/>
              </w:rPr>
              <w:t>ая</w:t>
            </w:r>
          </w:p>
        </w:tc>
        <w:tc>
          <w:tcPr>
            <w:tcW w:w="1169" w:type="dxa"/>
          </w:tcPr>
          <w:p>
            <w:pPr>
              <w:pStyle w:val="TableParagraph"/>
              <w:spacing w:line="231" w:lineRule="exact"/>
              <w:ind w:left="138"/>
              <w:rPr>
                <w:sz w:val="22"/>
              </w:rPr>
            </w:pPr>
            <w:r>
              <w:rPr>
                <w:spacing w:val="-2"/>
                <w:sz w:val="22"/>
              </w:rPr>
              <w:t>исполнит</w:t>
            </w:r>
          </w:p>
        </w:tc>
        <w:tc>
          <w:tcPr>
            <w:tcW w:w="758" w:type="dxa"/>
          </w:tcPr>
          <w:p>
            <w:pPr>
              <w:pStyle w:val="TableParagraph"/>
              <w:rPr>
                <w:sz w:val="18"/>
              </w:rPr>
            </w:pPr>
          </w:p>
        </w:tc>
        <w:tc>
          <w:tcPr>
            <w:tcW w:w="1220" w:type="dxa"/>
          </w:tcPr>
          <w:p>
            <w:pPr>
              <w:pStyle w:val="TableParagraph"/>
              <w:spacing w:line="231" w:lineRule="exact"/>
              <w:ind w:left="169"/>
              <w:rPr>
                <w:sz w:val="22"/>
              </w:rPr>
            </w:pPr>
            <w:r>
              <w:rPr>
                <w:spacing w:val="-10"/>
                <w:sz w:val="22"/>
              </w:rPr>
              <w:t>я</w:t>
            </w:r>
          </w:p>
        </w:tc>
        <w:tc>
          <w:tcPr>
            <w:tcW w:w="909" w:type="dxa"/>
          </w:tcPr>
          <w:p>
            <w:pPr>
              <w:pStyle w:val="TableParagraph"/>
              <w:spacing w:line="231" w:lineRule="exact"/>
              <w:ind w:left="116"/>
              <w:rPr>
                <w:sz w:val="22"/>
              </w:rPr>
            </w:pPr>
            <w:r>
              <w:rPr>
                <w:sz w:val="22"/>
              </w:rPr>
              <w:t>й</w:t>
            </w:r>
            <w:r>
              <w:rPr>
                <w:spacing w:val="-2"/>
                <w:sz w:val="22"/>
              </w:rPr>
              <w:t> </w:t>
            </w:r>
            <w:r>
              <w:rPr>
                <w:spacing w:val="-4"/>
                <w:sz w:val="22"/>
              </w:rPr>
              <w:t>день</w:t>
            </w:r>
          </w:p>
        </w:tc>
        <w:tc>
          <w:tcPr>
            <w:tcW w:w="882" w:type="dxa"/>
          </w:tcPr>
          <w:p>
            <w:pPr>
              <w:pStyle w:val="TableParagraph"/>
              <w:spacing w:line="231" w:lineRule="exact"/>
              <w:ind w:left="138"/>
              <w:rPr>
                <w:sz w:val="22"/>
              </w:rPr>
            </w:pPr>
            <w:r>
              <w:rPr>
                <w:spacing w:val="-2"/>
                <w:sz w:val="22"/>
              </w:rPr>
              <w:t>способ</w:t>
            </w:r>
          </w:p>
        </w:tc>
      </w:tr>
      <w:tr>
        <w:trPr>
          <w:trHeight w:val="254" w:hRule="atLeast"/>
        </w:trPr>
        <w:tc>
          <w:tcPr>
            <w:tcW w:w="268" w:type="dxa"/>
          </w:tcPr>
          <w:p>
            <w:pPr>
              <w:pStyle w:val="TableParagraph"/>
              <w:rPr>
                <w:sz w:val="18"/>
              </w:rPr>
            </w:pPr>
          </w:p>
        </w:tc>
        <w:tc>
          <w:tcPr>
            <w:tcW w:w="1148" w:type="dxa"/>
          </w:tcPr>
          <w:p>
            <w:pPr>
              <w:pStyle w:val="TableParagraph"/>
              <w:spacing w:line="235" w:lineRule="exact"/>
              <w:ind w:left="107"/>
              <w:rPr>
                <w:sz w:val="22"/>
              </w:rPr>
            </w:pPr>
            <w:r>
              <w:rPr>
                <w:spacing w:val="-2"/>
                <w:sz w:val="22"/>
              </w:rPr>
              <w:t>нефинанс</w:t>
            </w:r>
          </w:p>
        </w:tc>
        <w:tc>
          <w:tcPr>
            <w:tcW w:w="946" w:type="dxa"/>
          </w:tcPr>
          <w:p>
            <w:pPr>
              <w:pStyle w:val="TableParagraph"/>
              <w:rPr>
                <w:sz w:val="18"/>
              </w:rPr>
            </w:pPr>
          </w:p>
        </w:tc>
        <w:tc>
          <w:tcPr>
            <w:tcW w:w="1179" w:type="dxa"/>
          </w:tcPr>
          <w:p>
            <w:pPr>
              <w:pStyle w:val="TableParagraph"/>
              <w:spacing w:line="235" w:lineRule="exact"/>
              <w:ind w:left="146"/>
              <w:rPr>
                <w:sz w:val="22"/>
              </w:rPr>
            </w:pPr>
            <w:r>
              <w:rPr>
                <w:spacing w:val="-2"/>
                <w:sz w:val="22"/>
              </w:rPr>
              <w:t>комиссия</w:t>
            </w:r>
          </w:p>
        </w:tc>
        <w:tc>
          <w:tcPr>
            <w:tcW w:w="1169" w:type="dxa"/>
          </w:tcPr>
          <w:p>
            <w:pPr>
              <w:pStyle w:val="TableParagraph"/>
              <w:spacing w:line="235" w:lineRule="exact"/>
              <w:ind w:left="133"/>
              <w:rPr>
                <w:sz w:val="22"/>
              </w:rPr>
            </w:pPr>
            <w:r>
              <w:rPr>
                <w:sz w:val="22"/>
              </w:rPr>
              <w:t>ель</w:t>
            </w:r>
            <w:r>
              <w:rPr>
                <w:spacing w:val="3"/>
                <w:sz w:val="22"/>
              </w:rPr>
              <w:t> </w:t>
            </w:r>
            <w:r>
              <w:rPr>
                <w:spacing w:val="-5"/>
                <w:sz w:val="22"/>
              </w:rPr>
              <w:t>из</w:t>
            </w:r>
          </w:p>
        </w:tc>
        <w:tc>
          <w:tcPr>
            <w:tcW w:w="758" w:type="dxa"/>
          </w:tcPr>
          <w:p>
            <w:pPr>
              <w:pStyle w:val="TableParagraph"/>
              <w:rPr>
                <w:sz w:val="18"/>
              </w:rPr>
            </w:pPr>
          </w:p>
        </w:tc>
        <w:tc>
          <w:tcPr>
            <w:tcW w:w="1220" w:type="dxa"/>
          </w:tcPr>
          <w:p>
            <w:pPr>
              <w:pStyle w:val="TableParagraph"/>
              <w:spacing w:line="235" w:lineRule="exact"/>
              <w:ind w:left="174"/>
              <w:rPr>
                <w:sz w:val="22"/>
              </w:rPr>
            </w:pPr>
            <w:r>
              <w:rPr>
                <w:spacing w:val="-2"/>
                <w:sz w:val="22"/>
              </w:rPr>
              <w:t>инвентар</w:t>
            </w:r>
          </w:p>
        </w:tc>
        <w:tc>
          <w:tcPr>
            <w:tcW w:w="909" w:type="dxa"/>
          </w:tcPr>
          <w:p>
            <w:pPr>
              <w:pStyle w:val="TableParagraph"/>
              <w:spacing w:line="235" w:lineRule="exact"/>
              <w:ind w:left="116"/>
              <w:rPr>
                <w:sz w:val="22"/>
              </w:rPr>
            </w:pPr>
            <w:r>
              <w:rPr>
                <w:spacing w:val="-2"/>
                <w:sz w:val="22"/>
              </w:rPr>
              <w:t>после</w:t>
            </w:r>
          </w:p>
        </w:tc>
        <w:tc>
          <w:tcPr>
            <w:tcW w:w="882" w:type="dxa"/>
          </w:tcPr>
          <w:p>
            <w:pPr>
              <w:pStyle w:val="TableParagraph"/>
              <w:spacing w:line="235" w:lineRule="exact"/>
              <w:ind w:left="133"/>
              <w:rPr>
                <w:sz w:val="22"/>
              </w:rPr>
            </w:pPr>
            <w:r>
              <w:rPr>
                <w:spacing w:val="-4"/>
                <w:sz w:val="22"/>
              </w:rPr>
              <w:t>(ГИС</w:t>
            </w:r>
          </w:p>
        </w:tc>
      </w:tr>
      <w:tr>
        <w:trPr>
          <w:trHeight w:val="504" w:hRule="atLeast"/>
        </w:trPr>
        <w:tc>
          <w:tcPr>
            <w:tcW w:w="268" w:type="dxa"/>
          </w:tcPr>
          <w:p>
            <w:pPr>
              <w:pStyle w:val="TableParagraph"/>
              <w:rPr>
                <w:sz w:val="22"/>
              </w:rPr>
            </w:pPr>
          </w:p>
        </w:tc>
        <w:tc>
          <w:tcPr>
            <w:tcW w:w="1148" w:type="dxa"/>
          </w:tcPr>
          <w:p>
            <w:pPr>
              <w:pStyle w:val="TableParagraph"/>
              <w:spacing w:line="245" w:lineRule="exact"/>
              <w:ind w:left="107"/>
              <w:rPr>
                <w:sz w:val="22"/>
              </w:rPr>
            </w:pPr>
            <w:r>
              <w:rPr>
                <w:spacing w:val="-4"/>
                <w:sz w:val="22"/>
              </w:rPr>
              <w:t>овых</w:t>
            </w:r>
          </w:p>
          <w:p>
            <w:pPr>
              <w:pStyle w:val="TableParagraph"/>
              <w:spacing w:line="239" w:lineRule="exact"/>
              <w:ind w:left="107"/>
              <w:rPr>
                <w:sz w:val="22"/>
              </w:rPr>
            </w:pPr>
            <w:r>
              <w:rPr>
                <w:spacing w:val="-2"/>
                <w:sz w:val="22"/>
              </w:rPr>
              <w:t>активов</w:t>
            </w:r>
          </w:p>
        </w:tc>
        <w:tc>
          <w:tcPr>
            <w:tcW w:w="946" w:type="dxa"/>
          </w:tcPr>
          <w:p>
            <w:pPr>
              <w:pStyle w:val="TableParagraph"/>
              <w:rPr>
                <w:sz w:val="22"/>
              </w:rPr>
            </w:pPr>
          </w:p>
        </w:tc>
        <w:tc>
          <w:tcPr>
            <w:tcW w:w="1179" w:type="dxa"/>
          </w:tcPr>
          <w:p>
            <w:pPr>
              <w:pStyle w:val="TableParagraph"/>
              <w:rPr>
                <w:sz w:val="22"/>
              </w:rPr>
            </w:pPr>
          </w:p>
        </w:tc>
        <w:tc>
          <w:tcPr>
            <w:tcW w:w="1169" w:type="dxa"/>
          </w:tcPr>
          <w:p>
            <w:pPr>
              <w:pStyle w:val="TableParagraph"/>
              <w:spacing w:line="248" w:lineRule="exact"/>
              <w:ind w:left="138"/>
              <w:rPr>
                <w:sz w:val="22"/>
              </w:rPr>
            </w:pPr>
            <w:r>
              <w:rPr>
                <w:spacing w:val="-2"/>
                <w:sz w:val="22"/>
              </w:rPr>
              <w:t>состава</w:t>
            </w:r>
          </w:p>
          <w:p>
            <w:pPr>
              <w:pStyle w:val="TableParagraph"/>
              <w:spacing w:line="237" w:lineRule="exact"/>
              <w:ind w:left="138"/>
              <w:rPr>
                <w:sz w:val="22"/>
              </w:rPr>
            </w:pPr>
            <w:r>
              <w:rPr>
                <w:spacing w:val="-2"/>
                <w:sz w:val="22"/>
              </w:rPr>
              <w:t>инвентар</w:t>
            </w:r>
          </w:p>
        </w:tc>
        <w:tc>
          <w:tcPr>
            <w:tcW w:w="758" w:type="dxa"/>
          </w:tcPr>
          <w:p>
            <w:pPr>
              <w:pStyle w:val="TableParagraph"/>
              <w:rPr>
                <w:sz w:val="22"/>
              </w:rPr>
            </w:pPr>
          </w:p>
        </w:tc>
        <w:tc>
          <w:tcPr>
            <w:tcW w:w="1220" w:type="dxa"/>
          </w:tcPr>
          <w:p>
            <w:pPr>
              <w:pStyle w:val="TableParagraph"/>
              <w:spacing w:line="247" w:lineRule="exact"/>
              <w:ind w:left="174"/>
              <w:rPr>
                <w:sz w:val="22"/>
              </w:rPr>
            </w:pPr>
            <w:r>
              <w:rPr>
                <w:spacing w:val="-2"/>
                <w:sz w:val="22"/>
              </w:rPr>
              <w:t>изации</w:t>
            </w:r>
          </w:p>
        </w:tc>
        <w:tc>
          <w:tcPr>
            <w:tcW w:w="909" w:type="dxa"/>
          </w:tcPr>
          <w:p>
            <w:pPr>
              <w:pStyle w:val="TableParagraph"/>
              <w:spacing w:line="245" w:lineRule="exact"/>
              <w:ind w:left="116"/>
              <w:rPr>
                <w:sz w:val="22"/>
              </w:rPr>
            </w:pPr>
            <w:r>
              <w:rPr>
                <w:spacing w:val="-2"/>
                <w:sz w:val="22"/>
              </w:rPr>
              <w:t>утверж</w:t>
            </w:r>
          </w:p>
          <w:p>
            <w:pPr>
              <w:pStyle w:val="TableParagraph"/>
              <w:spacing w:line="239" w:lineRule="exact"/>
              <w:ind w:left="116"/>
              <w:rPr>
                <w:sz w:val="22"/>
              </w:rPr>
            </w:pPr>
            <w:r>
              <w:rPr>
                <w:spacing w:val="-2"/>
                <w:sz w:val="22"/>
              </w:rPr>
              <w:t>дения</w:t>
            </w:r>
          </w:p>
        </w:tc>
        <w:tc>
          <w:tcPr>
            <w:tcW w:w="882" w:type="dxa"/>
          </w:tcPr>
          <w:p>
            <w:pPr>
              <w:pStyle w:val="TableParagraph"/>
              <w:spacing w:line="247" w:lineRule="exact"/>
              <w:ind w:left="133"/>
              <w:rPr>
                <w:sz w:val="22"/>
              </w:rPr>
            </w:pPr>
            <w:r>
              <w:rPr>
                <w:spacing w:val="-4"/>
                <w:sz w:val="22"/>
              </w:rPr>
              <w:t>ЕИАС</w:t>
            </w:r>
          </w:p>
          <w:p>
            <w:pPr>
              <w:pStyle w:val="TableParagraph"/>
              <w:spacing w:line="236" w:lineRule="exact" w:before="2"/>
              <w:ind w:left="133"/>
              <w:rPr>
                <w:sz w:val="22"/>
              </w:rPr>
            </w:pPr>
            <w:r>
              <w:rPr>
                <w:spacing w:val="-2"/>
                <w:sz w:val="22"/>
              </w:rPr>
              <w:t>БУ)/на</w:t>
            </w:r>
          </w:p>
        </w:tc>
      </w:tr>
      <w:tr>
        <w:trPr>
          <w:trHeight w:val="254" w:hRule="atLeast"/>
        </w:trPr>
        <w:tc>
          <w:tcPr>
            <w:tcW w:w="268" w:type="dxa"/>
          </w:tcPr>
          <w:p>
            <w:pPr>
              <w:pStyle w:val="TableParagraph"/>
              <w:rPr>
                <w:sz w:val="18"/>
              </w:rPr>
            </w:pPr>
          </w:p>
        </w:tc>
        <w:tc>
          <w:tcPr>
            <w:tcW w:w="1148" w:type="dxa"/>
          </w:tcPr>
          <w:p>
            <w:pPr>
              <w:pStyle w:val="TableParagraph"/>
              <w:spacing w:line="234" w:lineRule="exact"/>
              <w:ind w:left="107"/>
              <w:rPr>
                <w:sz w:val="22"/>
              </w:rPr>
            </w:pPr>
            <w:r>
              <w:rPr>
                <w:spacing w:val="-2"/>
                <w:sz w:val="22"/>
              </w:rPr>
              <w:t>(кроме</w:t>
            </w:r>
          </w:p>
        </w:tc>
        <w:tc>
          <w:tcPr>
            <w:tcW w:w="946" w:type="dxa"/>
          </w:tcPr>
          <w:p>
            <w:pPr>
              <w:pStyle w:val="TableParagraph"/>
              <w:rPr>
                <w:sz w:val="18"/>
              </w:rPr>
            </w:pPr>
          </w:p>
        </w:tc>
        <w:tc>
          <w:tcPr>
            <w:tcW w:w="1179" w:type="dxa"/>
          </w:tcPr>
          <w:p>
            <w:pPr>
              <w:pStyle w:val="TableParagraph"/>
              <w:rPr>
                <w:sz w:val="18"/>
              </w:rPr>
            </w:pPr>
          </w:p>
        </w:tc>
        <w:tc>
          <w:tcPr>
            <w:tcW w:w="1169" w:type="dxa"/>
          </w:tcPr>
          <w:p>
            <w:pPr>
              <w:pStyle w:val="TableParagraph"/>
              <w:spacing w:line="234" w:lineRule="exact"/>
              <w:ind w:left="138"/>
              <w:rPr>
                <w:sz w:val="22"/>
              </w:rPr>
            </w:pPr>
            <w:r>
              <w:rPr>
                <w:spacing w:val="-2"/>
                <w:sz w:val="22"/>
              </w:rPr>
              <w:t>изационн</w:t>
            </w:r>
          </w:p>
        </w:tc>
        <w:tc>
          <w:tcPr>
            <w:tcW w:w="758" w:type="dxa"/>
          </w:tcPr>
          <w:p>
            <w:pPr>
              <w:pStyle w:val="TableParagraph"/>
              <w:rPr>
                <w:sz w:val="18"/>
              </w:rPr>
            </w:pPr>
          </w:p>
        </w:tc>
        <w:tc>
          <w:tcPr>
            <w:tcW w:w="1220" w:type="dxa"/>
          </w:tcPr>
          <w:p>
            <w:pPr>
              <w:pStyle w:val="TableParagraph"/>
              <w:rPr>
                <w:sz w:val="18"/>
              </w:rPr>
            </w:pPr>
          </w:p>
        </w:tc>
        <w:tc>
          <w:tcPr>
            <w:tcW w:w="909" w:type="dxa"/>
          </w:tcPr>
          <w:p>
            <w:pPr>
              <w:pStyle w:val="TableParagraph"/>
              <w:spacing w:line="234" w:lineRule="exact"/>
              <w:ind w:left="116"/>
              <w:rPr>
                <w:sz w:val="22"/>
              </w:rPr>
            </w:pPr>
            <w:r>
              <w:rPr>
                <w:spacing w:val="-2"/>
                <w:sz w:val="22"/>
              </w:rPr>
              <w:t>руково</w:t>
            </w:r>
          </w:p>
        </w:tc>
        <w:tc>
          <w:tcPr>
            <w:tcW w:w="882" w:type="dxa"/>
          </w:tcPr>
          <w:p>
            <w:pPr>
              <w:pStyle w:val="TableParagraph"/>
              <w:spacing w:line="234" w:lineRule="exact"/>
              <w:ind w:left="133"/>
              <w:rPr>
                <w:sz w:val="22"/>
              </w:rPr>
            </w:pPr>
            <w:r>
              <w:rPr>
                <w:spacing w:val="-2"/>
                <w:sz w:val="22"/>
              </w:rPr>
              <w:t>бумаге</w:t>
            </w:r>
          </w:p>
        </w:tc>
      </w:tr>
      <w:tr>
        <w:trPr>
          <w:trHeight w:val="507" w:hRule="atLeast"/>
        </w:trPr>
        <w:tc>
          <w:tcPr>
            <w:tcW w:w="268" w:type="dxa"/>
          </w:tcPr>
          <w:p>
            <w:pPr>
              <w:pStyle w:val="TableParagraph"/>
              <w:rPr>
                <w:sz w:val="22"/>
              </w:rPr>
            </w:pPr>
          </w:p>
        </w:tc>
        <w:tc>
          <w:tcPr>
            <w:tcW w:w="1148" w:type="dxa"/>
          </w:tcPr>
          <w:p>
            <w:pPr>
              <w:pStyle w:val="TableParagraph"/>
              <w:spacing w:line="250" w:lineRule="exact"/>
              <w:ind w:left="107"/>
              <w:rPr>
                <w:sz w:val="22"/>
              </w:rPr>
            </w:pPr>
            <w:r>
              <w:rPr>
                <w:spacing w:val="-2"/>
                <w:sz w:val="22"/>
              </w:rPr>
              <w:t>транспор</w:t>
            </w:r>
          </w:p>
          <w:p>
            <w:pPr>
              <w:pStyle w:val="TableParagraph"/>
              <w:spacing w:line="237" w:lineRule="exact"/>
              <w:ind w:left="107"/>
              <w:rPr>
                <w:sz w:val="22"/>
              </w:rPr>
            </w:pPr>
            <w:r>
              <w:rPr>
                <w:spacing w:val="-4"/>
                <w:sz w:val="22"/>
              </w:rPr>
              <w:t>тных</w:t>
            </w:r>
          </w:p>
        </w:tc>
        <w:tc>
          <w:tcPr>
            <w:tcW w:w="946" w:type="dxa"/>
          </w:tcPr>
          <w:p>
            <w:pPr>
              <w:pStyle w:val="TableParagraph"/>
              <w:rPr>
                <w:sz w:val="22"/>
              </w:rPr>
            </w:pPr>
          </w:p>
        </w:tc>
        <w:tc>
          <w:tcPr>
            <w:tcW w:w="1179" w:type="dxa"/>
          </w:tcPr>
          <w:p>
            <w:pPr>
              <w:pStyle w:val="TableParagraph"/>
              <w:rPr>
                <w:sz w:val="22"/>
              </w:rPr>
            </w:pPr>
          </w:p>
        </w:tc>
        <w:tc>
          <w:tcPr>
            <w:tcW w:w="1169" w:type="dxa"/>
          </w:tcPr>
          <w:p>
            <w:pPr>
              <w:pStyle w:val="TableParagraph"/>
              <w:spacing w:line="247" w:lineRule="exact"/>
              <w:ind w:left="138"/>
              <w:rPr>
                <w:sz w:val="22"/>
              </w:rPr>
            </w:pPr>
            <w:r>
              <w:rPr>
                <w:spacing w:val="-5"/>
                <w:sz w:val="22"/>
              </w:rPr>
              <w:t>ой</w:t>
            </w:r>
          </w:p>
          <w:p>
            <w:pPr>
              <w:pStyle w:val="TableParagraph"/>
              <w:spacing w:line="239" w:lineRule="exact" w:before="1"/>
              <w:ind w:left="138"/>
              <w:rPr>
                <w:sz w:val="22"/>
              </w:rPr>
            </w:pPr>
            <w:r>
              <w:rPr>
                <w:spacing w:val="-2"/>
                <w:sz w:val="22"/>
              </w:rPr>
              <w:t>комиссии</w:t>
            </w:r>
          </w:p>
        </w:tc>
        <w:tc>
          <w:tcPr>
            <w:tcW w:w="758" w:type="dxa"/>
          </w:tcPr>
          <w:p>
            <w:pPr>
              <w:pStyle w:val="TableParagraph"/>
              <w:rPr>
                <w:sz w:val="22"/>
              </w:rPr>
            </w:pPr>
          </w:p>
        </w:tc>
        <w:tc>
          <w:tcPr>
            <w:tcW w:w="1220" w:type="dxa"/>
          </w:tcPr>
          <w:p>
            <w:pPr>
              <w:pStyle w:val="TableParagraph"/>
              <w:rPr>
                <w:sz w:val="22"/>
              </w:rPr>
            </w:pPr>
          </w:p>
        </w:tc>
        <w:tc>
          <w:tcPr>
            <w:tcW w:w="909" w:type="dxa"/>
          </w:tcPr>
          <w:p>
            <w:pPr>
              <w:pStyle w:val="TableParagraph"/>
              <w:spacing w:line="250" w:lineRule="exact"/>
              <w:ind w:left="116"/>
              <w:rPr>
                <w:sz w:val="22"/>
              </w:rPr>
            </w:pPr>
            <w:r>
              <w:rPr>
                <w:spacing w:val="-2"/>
                <w:sz w:val="22"/>
              </w:rPr>
              <w:t>дителе</w:t>
            </w:r>
          </w:p>
          <w:p>
            <w:pPr>
              <w:pStyle w:val="TableParagraph"/>
              <w:spacing w:line="237" w:lineRule="exact"/>
              <w:ind w:left="120"/>
              <w:rPr>
                <w:sz w:val="22"/>
              </w:rPr>
            </w:pPr>
            <w:r>
              <w:rPr>
                <w:spacing w:val="-10"/>
                <w:sz w:val="22"/>
              </w:rPr>
              <w:t>м</w:t>
            </w:r>
          </w:p>
        </w:tc>
        <w:tc>
          <w:tcPr>
            <w:tcW w:w="882" w:type="dxa"/>
          </w:tcPr>
          <w:p>
            <w:pPr>
              <w:pStyle w:val="TableParagraph"/>
              <w:spacing w:line="247" w:lineRule="exact"/>
              <w:ind w:left="133"/>
              <w:rPr>
                <w:sz w:val="22"/>
              </w:rPr>
            </w:pPr>
            <w:r>
              <w:rPr>
                <w:spacing w:val="-5"/>
                <w:sz w:val="22"/>
              </w:rPr>
              <w:t>(до</w:t>
            </w:r>
          </w:p>
          <w:p>
            <w:pPr>
              <w:pStyle w:val="TableParagraph"/>
              <w:spacing w:line="239" w:lineRule="exact" w:before="1"/>
              <w:ind w:left="138"/>
              <w:rPr>
                <w:sz w:val="22"/>
              </w:rPr>
            </w:pPr>
            <w:r>
              <w:rPr>
                <w:spacing w:val="-2"/>
                <w:sz w:val="22"/>
              </w:rPr>
              <w:t>момент</w:t>
            </w:r>
          </w:p>
        </w:tc>
      </w:tr>
      <w:tr>
        <w:trPr>
          <w:trHeight w:val="4078" w:hRule="atLeast"/>
        </w:trPr>
        <w:tc>
          <w:tcPr>
            <w:tcW w:w="268" w:type="dxa"/>
          </w:tcPr>
          <w:p>
            <w:pPr>
              <w:pStyle w:val="TableParagraph"/>
              <w:rPr>
                <w:sz w:val="22"/>
              </w:rPr>
            </w:pPr>
          </w:p>
        </w:tc>
        <w:tc>
          <w:tcPr>
            <w:tcW w:w="1148" w:type="dxa"/>
          </w:tcPr>
          <w:p>
            <w:pPr>
              <w:pStyle w:val="TableParagraph"/>
              <w:spacing w:line="247" w:lineRule="exact"/>
              <w:ind w:left="107"/>
              <w:rPr>
                <w:sz w:val="22"/>
              </w:rPr>
            </w:pPr>
            <w:r>
              <w:rPr>
                <w:spacing w:val="-2"/>
                <w:sz w:val="22"/>
              </w:rPr>
              <w:t>средств)</w:t>
            </w:r>
          </w:p>
          <w:p>
            <w:pPr>
              <w:pStyle w:val="TableParagraph"/>
              <w:spacing w:line="251" w:lineRule="exact"/>
              <w:ind w:left="107"/>
              <w:rPr>
                <w:sz w:val="22"/>
              </w:rPr>
            </w:pPr>
            <w:r>
              <w:rPr>
                <w:spacing w:val="-5"/>
                <w:sz w:val="22"/>
              </w:rPr>
              <w:t>(ф.</w:t>
            </w:r>
          </w:p>
          <w:p>
            <w:pPr>
              <w:pStyle w:val="TableParagraph"/>
              <w:spacing w:before="2"/>
              <w:ind w:left="107"/>
              <w:rPr>
                <w:sz w:val="22"/>
              </w:rPr>
            </w:pPr>
            <w:r>
              <w:rPr>
                <w:spacing w:val="-2"/>
                <w:sz w:val="22"/>
              </w:rPr>
              <w:t>0510454)</w:t>
            </w:r>
          </w:p>
        </w:tc>
        <w:tc>
          <w:tcPr>
            <w:tcW w:w="946" w:type="dxa"/>
          </w:tcPr>
          <w:p>
            <w:pPr>
              <w:pStyle w:val="TableParagraph"/>
              <w:rPr>
                <w:sz w:val="22"/>
              </w:rPr>
            </w:pPr>
          </w:p>
        </w:tc>
        <w:tc>
          <w:tcPr>
            <w:tcW w:w="1179" w:type="dxa"/>
          </w:tcPr>
          <w:p>
            <w:pPr>
              <w:pStyle w:val="TableParagraph"/>
              <w:rPr>
                <w:sz w:val="22"/>
              </w:rPr>
            </w:pPr>
          </w:p>
        </w:tc>
        <w:tc>
          <w:tcPr>
            <w:tcW w:w="1169" w:type="dxa"/>
          </w:tcPr>
          <w:p>
            <w:pPr>
              <w:pStyle w:val="TableParagraph"/>
              <w:ind w:left="138" w:right="122" w:hanging="5"/>
              <w:rPr>
                <w:sz w:val="22"/>
              </w:rPr>
            </w:pPr>
            <w:r>
              <w:rPr>
                <w:spacing w:val="-2"/>
                <w:sz w:val="22"/>
              </w:rPr>
              <w:t>Члены инвентар изационн </w:t>
            </w:r>
            <w:r>
              <w:rPr>
                <w:spacing w:val="-6"/>
                <w:sz w:val="22"/>
              </w:rPr>
              <w:t>ой </w:t>
            </w:r>
            <w:r>
              <w:rPr>
                <w:spacing w:val="-2"/>
                <w:sz w:val="22"/>
              </w:rPr>
              <w:t>комиссии</w:t>
            </w:r>
          </w:p>
          <w:p>
            <w:pPr>
              <w:pStyle w:val="TableParagraph"/>
              <w:spacing w:before="18"/>
              <w:rPr>
                <w:sz w:val="22"/>
              </w:rPr>
            </w:pPr>
          </w:p>
          <w:p>
            <w:pPr>
              <w:pStyle w:val="TableParagraph"/>
              <w:ind w:left="133" w:right="124"/>
              <w:rPr>
                <w:sz w:val="22"/>
              </w:rPr>
            </w:pPr>
            <w:r>
              <w:rPr>
                <w:spacing w:val="-2"/>
                <w:sz w:val="22"/>
              </w:rPr>
              <w:t>Председа </w:t>
            </w:r>
            <w:r>
              <w:rPr>
                <w:spacing w:val="-4"/>
                <w:sz w:val="22"/>
              </w:rPr>
              <w:t>тель </w:t>
            </w:r>
            <w:r>
              <w:rPr>
                <w:spacing w:val="-2"/>
                <w:sz w:val="22"/>
              </w:rPr>
              <w:t>инвентар изационн </w:t>
            </w:r>
            <w:r>
              <w:rPr>
                <w:spacing w:val="-6"/>
                <w:sz w:val="22"/>
              </w:rPr>
              <w:t>ой </w:t>
            </w:r>
            <w:r>
              <w:rPr>
                <w:spacing w:val="-2"/>
                <w:sz w:val="22"/>
              </w:rPr>
              <w:t>комиссии Руководи </w:t>
            </w:r>
            <w:r>
              <w:rPr>
                <w:spacing w:val="-4"/>
                <w:sz w:val="22"/>
              </w:rPr>
              <w:t>тель </w:t>
            </w:r>
            <w:r>
              <w:rPr>
                <w:spacing w:val="-2"/>
                <w:sz w:val="22"/>
              </w:rPr>
              <w:t>учрежден</w:t>
            </w:r>
          </w:p>
          <w:p>
            <w:pPr>
              <w:pStyle w:val="TableParagraph"/>
              <w:spacing w:line="243" w:lineRule="exact" w:before="3"/>
              <w:ind w:left="138"/>
              <w:rPr>
                <w:sz w:val="22"/>
              </w:rPr>
            </w:pPr>
            <w:r>
              <w:rPr>
                <w:spacing w:val="-5"/>
                <w:sz w:val="22"/>
              </w:rPr>
              <w:t>ия</w:t>
            </w:r>
          </w:p>
        </w:tc>
        <w:tc>
          <w:tcPr>
            <w:tcW w:w="758" w:type="dxa"/>
          </w:tcPr>
          <w:p>
            <w:pPr>
              <w:pStyle w:val="TableParagraph"/>
              <w:ind w:left="130"/>
              <w:rPr>
                <w:sz w:val="22"/>
              </w:rPr>
            </w:pPr>
            <w:r>
              <w:rPr>
                <w:spacing w:val="-5"/>
                <w:sz w:val="22"/>
              </w:rPr>
              <w:t>ПЭП</w:t>
            </w: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14"/>
              <w:rPr>
                <w:sz w:val="22"/>
              </w:rPr>
            </w:pPr>
          </w:p>
          <w:p>
            <w:pPr>
              <w:pStyle w:val="TableParagraph"/>
              <w:ind w:left="135"/>
              <w:rPr>
                <w:sz w:val="22"/>
              </w:rPr>
            </w:pPr>
            <w:r>
              <w:rPr>
                <w:spacing w:val="-5"/>
                <w:sz w:val="22"/>
              </w:rPr>
              <w:t>ЭЦП</w:t>
            </w: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8"/>
              <w:rPr>
                <w:sz w:val="22"/>
              </w:rPr>
            </w:pPr>
          </w:p>
          <w:p>
            <w:pPr>
              <w:pStyle w:val="TableParagraph"/>
              <w:ind w:left="135"/>
              <w:rPr>
                <w:sz w:val="22"/>
              </w:rPr>
            </w:pPr>
            <w:r>
              <w:rPr>
                <w:spacing w:val="-5"/>
                <w:sz w:val="22"/>
              </w:rPr>
              <w:t>ЭЦП</w:t>
            </w:r>
          </w:p>
        </w:tc>
        <w:tc>
          <w:tcPr>
            <w:tcW w:w="1220" w:type="dxa"/>
          </w:tcPr>
          <w:p>
            <w:pPr>
              <w:pStyle w:val="TableParagraph"/>
              <w:spacing w:before="5"/>
              <w:ind w:left="169" w:right="104"/>
              <w:rPr>
                <w:sz w:val="22"/>
              </w:rPr>
            </w:pPr>
            <w:r>
              <w:rPr>
                <w:sz w:val="22"/>
              </w:rPr>
              <w:t>1</w:t>
            </w:r>
            <w:r>
              <w:rPr>
                <w:spacing w:val="-14"/>
                <w:sz w:val="22"/>
              </w:rPr>
              <w:t> </w:t>
            </w:r>
            <w:r>
              <w:rPr>
                <w:sz w:val="22"/>
              </w:rPr>
              <w:t>рабочи</w:t>
            </w:r>
            <w:r>
              <w:rPr>
                <w:sz w:val="22"/>
              </w:rPr>
              <w:t>й</w:t>
            </w:r>
            <w:r>
              <w:rPr>
                <w:sz w:val="22"/>
              </w:rPr>
              <w:t> дня</w:t>
            </w:r>
            <w:r>
              <w:rPr>
                <w:spacing w:val="-14"/>
                <w:sz w:val="22"/>
              </w:rPr>
              <w:t> </w:t>
            </w:r>
            <w:r>
              <w:rPr>
                <w:sz w:val="22"/>
              </w:rPr>
              <w:t>после </w:t>
            </w:r>
            <w:r>
              <w:rPr>
                <w:spacing w:val="-2"/>
                <w:sz w:val="22"/>
              </w:rPr>
              <w:t>появлени </w:t>
            </w:r>
            <w:r>
              <w:rPr>
                <w:spacing w:val="-10"/>
                <w:sz w:val="22"/>
              </w:rPr>
              <w:t>я </w:t>
            </w:r>
            <w:r>
              <w:rPr>
                <w:spacing w:val="-2"/>
                <w:sz w:val="22"/>
              </w:rPr>
              <w:t>документ </w:t>
            </w:r>
            <w:r>
              <w:rPr>
                <w:sz w:val="22"/>
              </w:rPr>
              <w:t>а в СЭД</w:t>
            </w:r>
          </w:p>
          <w:p>
            <w:pPr>
              <w:pStyle w:val="TableParagraph"/>
              <w:spacing w:before="13"/>
              <w:ind w:left="169" w:right="104"/>
              <w:rPr>
                <w:sz w:val="22"/>
              </w:rPr>
            </w:pPr>
            <w:r>
              <w:rPr>
                <w:sz w:val="22"/>
              </w:rPr>
              <w:t>1</w:t>
            </w:r>
            <w:r>
              <w:rPr>
                <w:spacing w:val="-14"/>
                <w:sz w:val="22"/>
              </w:rPr>
              <w:t> </w:t>
            </w:r>
            <w:r>
              <w:rPr>
                <w:sz w:val="22"/>
              </w:rPr>
              <w:t>рабочи</w:t>
            </w:r>
            <w:r>
              <w:rPr>
                <w:sz w:val="22"/>
              </w:rPr>
              <w:t>й</w:t>
            </w:r>
            <w:r>
              <w:rPr>
                <w:sz w:val="22"/>
              </w:rPr>
              <w:t> дня</w:t>
            </w:r>
            <w:r>
              <w:rPr>
                <w:spacing w:val="-14"/>
                <w:sz w:val="22"/>
              </w:rPr>
              <w:t> </w:t>
            </w:r>
            <w:r>
              <w:rPr>
                <w:sz w:val="22"/>
              </w:rPr>
              <w:t>после </w:t>
            </w:r>
            <w:r>
              <w:rPr>
                <w:spacing w:val="-2"/>
                <w:sz w:val="22"/>
              </w:rPr>
              <w:t>согласова </w:t>
            </w:r>
            <w:r>
              <w:rPr>
                <w:sz w:val="22"/>
              </w:rPr>
              <w:t>ния с </w:t>
            </w:r>
            <w:r>
              <w:rPr>
                <w:spacing w:val="-2"/>
                <w:sz w:val="22"/>
              </w:rPr>
              <w:t>членами комиссии </w:t>
            </w:r>
            <w:r>
              <w:rPr>
                <w:sz w:val="22"/>
              </w:rPr>
              <w:t>2</w:t>
            </w:r>
            <w:r>
              <w:rPr>
                <w:spacing w:val="-14"/>
                <w:sz w:val="22"/>
              </w:rPr>
              <w:t> </w:t>
            </w:r>
            <w:r>
              <w:rPr>
                <w:sz w:val="22"/>
              </w:rPr>
              <w:t>рабочих</w:t>
            </w:r>
            <w:r>
              <w:rPr>
                <w:sz w:val="22"/>
              </w:rPr>
              <w:t> дня</w:t>
            </w:r>
            <w:r>
              <w:rPr>
                <w:spacing w:val="-14"/>
                <w:sz w:val="22"/>
              </w:rPr>
              <w:t> </w:t>
            </w:r>
            <w:r>
              <w:rPr>
                <w:sz w:val="22"/>
              </w:rPr>
              <w:t>после </w:t>
            </w:r>
            <w:r>
              <w:rPr>
                <w:spacing w:val="-2"/>
                <w:sz w:val="22"/>
              </w:rPr>
              <w:t>утвержде</w:t>
            </w:r>
          </w:p>
          <w:p>
            <w:pPr>
              <w:pStyle w:val="TableParagraph"/>
              <w:spacing w:line="243" w:lineRule="exact" w:before="3"/>
              <w:ind w:left="174"/>
              <w:rPr>
                <w:sz w:val="22"/>
              </w:rPr>
            </w:pPr>
            <w:r>
              <w:rPr>
                <w:spacing w:val="-5"/>
                <w:sz w:val="22"/>
              </w:rPr>
              <w:t>ния</w:t>
            </w:r>
          </w:p>
        </w:tc>
        <w:tc>
          <w:tcPr>
            <w:tcW w:w="909" w:type="dxa"/>
          </w:tcPr>
          <w:p>
            <w:pPr>
              <w:pStyle w:val="TableParagraph"/>
              <w:rPr>
                <w:sz w:val="22"/>
              </w:rPr>
            </w:pPr>
          </w:p>
        </w:tc>
        <w:tc>
          <w:tcPr>
            <w:tcW w:w="882" w:type="dxa"/>
          </w:tcPr>
          <w:p>
            <w:pPr>
              <w:pStyle w:val="TableParagraph"/>
              <w:ind w:left="133" w:right="39" w:firstLine="5"/>
              <w:rPr>
                <w:sz w:val="22"/>
              </w:rPr>
            </w:pPr>
            <w:r>
              <w:rPr>
                <w:spacing w:val="-10"/>
                <w:sz w:val="22"/>
              </w:rPr>
              <w:t>а </w:t>
            </w:r>
            <w:r>
              <w:rPr>
                <w:spacing w:val="-2"/>
                <w:sz w:val="22"/>
              </w:rPr>
              <w:t>осущес твлени </w:t>
            </w:r>
            <w:r>
              <w:rPr>
                <w:spacing w:val="-10"/>
                <w:sz w:val="22"/>
              </w:rPr>
              <w:t>я </w:t>
            </w:r>
            <w:r>
              <w:rPr>
                <w:spacing w:val="-2"/>
                <w:sz w:val="22"/>
              </w:rPr>
              <w:t>технич еской возмож ности форми ровани </w:t>
            </w:r>
            <w:r>
              <w:rPr>
                <w:spacing w:val="-10"/>
                <w:sz w:val="22"/>
              </w:rPr>
              <w:t>я </w:t>
            </w:r>
            <w:r>
              <w:rPr>
                <w:spacing w:val="-2"/>
                <w:sz w:val="22"/>
              </w:rPr>
              <w:t>докуме </w:t>
            </w:r>
            <w:r>
              <w:rPr>
                <w:sz w:val="22"/>
              </w:rPr>
              <w:t>нта в </w:t>
            </w:r>
            <w:r>
              <w:rPr>
                <w:spacing w:val="-2"/>
                <w:sz w:val="22"/>
              </w:rPr>
              <w:t>электр онном </w:t>
            </w:r>
            <w:r>
              <w:rPr>
                <w:spacing w:val="-4"/>
                <w:sz w:val="22"/>
              </w:rPr>
              <w:t>виде)</w:t>
            </w:r>
          </w:p>
        </w:tc>
      </w:tr>
      <w:tr>
        <w:trPr>
          <w:trHeight w:val="261" w:hRule="atLeast"/>
        </w:trPr>
        <w:tc>
          <w:tcPr>
            <w:tcW w:w="268" w:type="dxa"/>
          </w:tcPr>
          <w:p>
            <w:pPr>
              <w:pStyle w:val="TableParagraph"/>
              <w:spacing w:line="241" w:lineRule="exact" w:before="1"/>
              <w:ind w:left="60"/>
              <w:rPr>
                <w:sz w:val="22"/>
              </w:rPr>
            </w:pPr>
            <w:r>
              <w:rPr>
                <w:spacing w:val="-10"/>
                <w:w w:val="85"/>
                <w:sz w:val="22"/>
              </w:rPr>
              <w:t>3</w:t>
            </w:r>
          </w:p>
        </w:tc>
        <w:tc>
          <w:tcPr>
            <w:tcW w:w="1148" w:type="dxa"/>
          </w:tcPr>
          <w:p>
            <w:pPr>
              <w:pStyle w:val="TableParagraph"/>
              <w:spacing w:line="241" w:lineRule="exact" w:before="1"/>
              <w:ind w:left="107"/>
              <w:rPr>
                <w:sz w:val="22"/>
              </w:rPr>
            </w:pPr>
            <w:r>
              <w:rPr>
                <w:sz w:val="22"/>
              </w:rPr>
              <w:t>Акт</w:t>
            </w:r>
            <w:r>
              <w:rPr>
                <w:spacing w:val="-1"/>
                <w:sz w:val="22"/>
              </w:rPr>
              <w:t> </w:t>
            </w:r>
            <w:r>
              <w:rPr>
                <w:spacing w:val="-10"/>
                <w:sz w:val="22"/>
              </w:rPr>
              <w:t>о</w:t>
            </w:r>
          </w:p>
        </w:tc>
        <w:tc>
          <w:tcPr>
            <w:tcW w:w="946" w:type="dxa"/>
          </w:tcPr>
          <w:p>
            <w:pPr>
              <w:pStyle w:val="TableParagraph"/>
              <w:spacing w:line="236" w:lineRule="exact" w:before="6"/>
              <w:ind w:left="59" w:right="71"/>
              <w:jc w:val="center"/>
              <w:rPr>
                <w:sz w:val="22"/>
              </w:rPr>
            </w:pPr>
            <w:r>
              <w:rPr>
                <w:spacing w:val="-2"/>
                <w:sz w:val="22"/>
              </w:rPr>
              <w:t>Электр</w:t>
            </w:r>
          </w:p>
        </w:tc>
        <w:tc>
          <w:tcPr>
            <w:tcW w:w="1179" w:type="dxa"/>
          </w:tcPr>
          <w:p>
            <w:pPr>
              <w:pStyle w:val="TableParagraph"/>
              <w:spacing w:line="241" w:lineRule="exact" w:before="1"/>
              <w:ind w:left="146"/>
              <w:rPr>
                <w:sz w:val="22"/>
              </w:rPr>
            </w:pPr>
            <w:r>
              <w:rPr>
                <w:spacing w:val="-2"/>
                <w:sz w:val="22"/>
              </w:rPr>
              <w:t>Инвентар</w:t>
            </w:r>
          </w:p>
        </w:tc>
        <w:tc>
          <w:tcPr>
            <w:tcW w:w="1169" w:type="dxa"/>
          </w:tcPr>
          <w:p>
            <w:pPr>
              <w:pStyle w:val="TableParagraph"/>
              <w:spacing w:line="241" w:lineRule="exact" w:before="1"/>
              <w:ind w:left="133"/>
              <w:rPr>
                <w:sz w:val="22"/>
              </w:rPr>
            </w:pPr>
            <w:r>
              <w:rPr>
                <w:spacing w:val="-2"/>
                <w:sz w:val="22"/>
              </w:rPr>
              <w:t>Ответств</w:t>
            </w:r>
          </w:p>
        </w:tc>
        <w:tc>
          <w:tcPr>
            <w:tcW w:w="758" w:type="dxa"/>
          </w:tcPr>
          <w:p>
            <w:pPr>
              <w:pStyle w:val="TableParagraph"/>
              <w:spacing w:line="241" w:lineRule="exact" w:before="1"/>
              <w:ind w:left="2" w:right="35"/>
              <w:jc w:val="center"/>
              <w:rPr>
                <w:sz w:val="22"/>
              </w:rPr>
            </w:pPr>
            <w:r>
              <w:rPr>
                <w:spacing w:val="-5"/>
                <w:sz w:val="22"/>
              </w:rPr>
              <w:t>ПЭП</w:t>
            </w:r>
          </w:p>
        </w:tc>
        <w:tc>
          <w:tcPr>
            <w:tcW w:w="1220" w:type="dxa"/>
          </w:tcPr>
          <w:p>
            <w:pPr>
              <w:pStyle w:val="TableParagraph"/>
              <w:spacing w:line="241" w:lineRule="exact" w:before="1"/>
              <w:ind w:left="169"/>
              <w:rPr>
                <w:sz w:val="22"/>
              </w:rPr>
            </w:pPr>
            <w:r>
              <w:rPr>
                <w:sz w:val="22"/>
              </w:rPr>
              <w:t>В</w:t>
            </w:r>
            <w:r>
              <w:rPr>
                <w:spacing w:val="-2"/>
                <w:sz w:val="22"/>
              </w:rPr>
              <w:t> </w:t>
            </w:r>
            <w:r>
              <w:rPr>
                <w:spacing w:val="-4"/>
                <w:sz w:val="22"/>
              </w:rPr>
              <w:t>день</w:t>
            </w:r>
          </w:p>
        </w:tc>
        <w:tc>
          <w:tcPr>
            <w:tcW w:w="909" w:type="dxa"/>
          </w:tcPr>
          <w:p>
            <w:pPr>
              <w:pStyle w:val="TableParagraph"/>
              <w:spacing w:line="241" w:lineRule="exact" w:before="1"/>
              <w:ind w:left="144"/>
              <w:rPr>
                <w:sz w:val="22"/>
              </w:rPr>
            </w:pPr>
            <w:r>
              <w:rPr>
                <w:spacing w:val="-10"/>
                <w:w w:val="60"/>
                <w:sz w:val="22"/>
              </w:rPr>
              <w:t>1</w:t>
            </w:r>
          </w:p>
        </w:tc>
        <w:tc>
          <w:tcPr>
            <w:tcW w:w="882" w:type="dxa"/>
          </w:tcPr>
          <w:p>
            <w:pPr>
              <w:pStyle w:val="TableParagraph"/>
              <w:spacing w:line="236" w:lineRule="exact" w:before="6"/>
              <w:ind w:left="133"/>
              <w:rPr>
                <w:sz w:val="22"/>
              </w:rPr>
            </w:pPr>
            <w:r>
              <w:rPr>
                <w:spacing w:val="-4"/>
                <w:sz w:val="22"/>
              </w:rPr>
              <w:t>Цифро</w:t>
            </w:r>
          </w:p>
        </w:tc>
      </w:tr>
      <w:tr>
        <w:trPr>
          <w:trHeight w:val="252" w:hRule="atLeast"/>
        </w:trPr>
        <w:tc>
          <w:tcPr>
            <w:tcW w:w="268" w:type="dxa"/>
          </w:tcPr>
          <w:p>
            <w:pPr>
              <w:pStyle w:val="TableParagraph"/>
              <w:spacing w:line="232" w:lineRule="exact"/>
              <w:ind w:left="50"/>
              <w:rPr>
                <w:sz w:val="22"/>
              </w:rPr>
            </w:pPr>
            <w:r>
              <w:rPr>
                <w:spacing w:val="-10"/>
                <w:sz w:val="22"/>
              </w:rPr>
              <w:t>1</w:t>
            </w:r>
          </w:p>
        </w:tc>
        <w:tc>
          <w:tcPr>
            <w:tcW w:w="1148" w:type="dxa"/>
          </w:tcPr>
          <w:p>
            <w:pPr>
              <w:pStyle w:val="TableParagraph"/>
              <w:spacing w:line="232" w:lineRule="exact"/>
              <w:ind w:left="107"/>
              <w:rPr>
                <w:sz w:val="22"/>
              </w:rPr>
            </w:pPr>
            <w:r>
              <w:rPr>
                <w:spacing w:val="-2"/>
                <w:sz w:val="22"/>
              </w:rPr>
              <w:t>списании</w:t>
            </w:r>
          </w:p>
        </w:tc>
        <w:tc>
          <w:tcPr>
            <w:tcW w:w="946" w:type="dxa"/>
          </w:tcPr>
          <w:p>
            <w:pPr>
              <w:pStyle w:val="TableParagraph"/>
              <w:spacing w:line="232" w:lineRule="exact"/>
              <w:ind w:right="71"/>
              <w:jc w:val="center"/>
              <w:rPr>
                <w:sz w:val="22"/>
              </w:rPr>
            </w:pPr>
            <w:r>
              <w:rPr>
                <w:spacing w:val="-2"/>
                <w:sz w:val="22"/>
              </w:rPr>
              <w:t>онный</w:t>
            </w:r>
          </w:p>
        </w:tc>
        <w:tc>
          <w:tcPr>
            <w:tcW w:w="1179" w:type="dxa"/>
          </w:tcPr>
          <w:p>
            <w:pPr>
              <w:pStyle w:val="TableParagraph"/>
              <w:spacing w:line="232" w:lineRule="exact"/>
              <w:ind w:left="146"/>
              <w:rPr>
                <w:sz w:val="22"/>
              </w:rPr>
            </w:pPr>
            <w:r>
              <w:rPr>
                <w:spacing w:val="-2"/>
                <w:sz w:val="22"/>
              </w:rPr>
              <w:t>изационн</w:t>
            </w:r>
          </w:p>
        </w:tc>
        <w:tc>
          <w:tcPr>
            <w:tcW w:w="1169" w:type="dxa"/>
          </w:tcPr>
          <w:p>
            <w:pPr>
              <w:pStyle w:val="TableParagraph"/>
              <w:spacing w:line="232" w:lineRule="exact"/>
              <w:ind w:left="133"/>
              <w:rPr>
                <w:sz w:val="22"/>
              </w:rPr>
            </w:pPr>
            <w:r>
              <w:rPr>
                <w:spacing w:val="-2"/>
                <w:sz w:val="22"/>
              </w:rPr>
              <w:t>енный</w:t>
            </w:r>
          </w:p>
        </w:tc>
        <w:tc>
          <w:tcPr>
            <w:tcW w:w="758" w:type="dxa"/>
          </w:tcPr>
          <w:p>
            <w:pPr>
              <w:pStyle w:val="TableParagraph"/>
              <w:rPr>
                <w:sz w:val="18"/>
              </w:rPr>
            </w:pPr>
          </w:p>
        </w:tc>
        <w:tc>
          <w:tcPr>
            <w:tcW w:w="1220" w:type="dxa"/>
          </w:tcPr>
          <w:p>
            <w:pPr>
              <w:pStyle w:val="TableParagraph"/>
              <w:spacing w:line="232" w:lineRule="exact"/>
              <w:ind w:left="174"/>
              <w:rPr>
                <w:sz w:val="22"/>
              </w:rPr>
            </w:pPr>
            <w:r>
              <w:rPr>
                <w:spacing w:val="-2"/>
                <w:sz w:val="22"/>
              </w:rPr>
              <w:t>окончани</w:t>
            </w:r>
          </w:p>
        </w:tc>
        <w:tc>
          <w:tcPr>
            <w:tcW w:w="909" w:type="dxa"/>
          </w:tcPr>
          <w:p>
            <w:pPr>
              <w:pStyle w:val="TableParagraph"/>
              <w:spacing w:line="232" w:lineRule="exact"/>
              <w:ind w:left="116"/>
              <w:rPr>
                <w:sz w:val="22"/>
              </w:rPr>
            </w:pPr>
            <w:r>
              <w:rPr>
                <w:spacing w:val="-2"/>
                <w:sz w:val="22"/>
              </w:rPr>
              <w:t>рабочи</w:t>
            </w:r>
          </w:p>
        </w:tc>
        <w:tc>
          <w:tcPr>
            <w:tcW w:w="882" w:type="dxa"/>
          </w:tcPr>
          <w:p>
            <w:pPr>
              <w:pStyle w:val="TableParagraph"/>
              <w:spacing w:line="232" w:lineRule="exact"/>
              <w:ind w:left="138"/>
              <w:rPr>
                <w:sz w:val="22"/>
              </w:rPr>
            </w:pPr>
            <w:r>
              <w:rPr>
                <w:spacing w:val="-5"/>
                <w:sz w:val="22"/>
              </w:rPr>
              <w:t>вой</w:t>
            </w:r>
          </w:p>
        </w:tc>
      </w:tr>
      <w:tr>
        <w:trPr>
          <w:trHeight w:val="251" w:hRule="atLeast"/>
        </w:trPr>
        <w:tc>
          <w:tcPr>
            <w:tcW w:w="268" w:type="dxa"/>
          </w:tcPr>
          <w:p>
            <w:pPr>
              <w:pStyle w:val="TableParagraph"/>
              <w:rPr>
                <w:sz w:val="18"/>
              </w:rPr>
            </w:pPr>
          </w:p>
        </w:tc>
        <w:tc>
          <w:tcPr>
            <w:tcW w:w="1148" w:type="dxa"/>
          </w:tcPr>
          <w:p>
            <w:pPr>
              <w:pStyle w:val="TableParagraph"/>
              <w:spacing w:line="232" w:lineRule="exact"/>
              <w:ind w:left="107"/>
              <w:rPr>
                <w:sz w:val="22"/>
              </w:rPr>
            </w:pPr>
            <w:r>
              <w:rPr>
                <w:spacing w:val="-2"/>
                <w:sz w:val="22"/>
              </w:rPr>
              <w:t>транспор</w:t>
            </w:r>
          </w:p>
        </w:tc>
        <w:tc>
          <w:tcPr>
            <w:tcW w:w="946" w:type="dxa"/>
          </w:tcPr>
          <w:p>
            <w:pPr>
              <w:pStyle w:val="TableParagraph"/>
              <w:rPr>
                <w:sz w:val="18"/>
              </w:rPr>
            </w:pPr>
          </w:p>
        </w:tc>
        <w:tc>
          <w:tcPr>
            <w:tcW w:w="1179" w:type="dxa"/>
          </w:tcPr>
          <w:p>
            <w:pPr>
              <w:pStyle w:val="TableParagraph"/>
              <w:spacing w:line="232" w:lineRule="exact"/>
              <w:ind w:left="146"/>
              <w:rPr>
                <w:sz w:val="22"/>
              </w:rPr>
            </w:pPr>
            <w:r>
              <w:rPr>
                <w:spacing w:val="-5"/>
                <w:sz w:val="22"/>
              </w:rPr>
              <w:t>ая</w:t>
            </w:r>
          </w:p>
        </w:tc>
        <w:tc>
          <w:tcPr>
            <w:tcW w:w="1169" w:type="dxa"/>
          </w:tcPr>
          <w:p>
            <w:pPr>
              <w:pStyle w:val="TableParagraph"/>
              <w:spacing w:line="232" w:lineRule="exact"/>
              <w:ind w:left="138"/>
              <w:rPr>
                <w:sz w:val="22"/>
              </w:rPr>
            </w:pPr>
            <w:r>
              <w:rPr>
                <w:spacing w:val="-2"/>
                <w:sz w:val="22"/>
              </w:rPr>
              <w:t>исполнит</w:t>
            </w:r>
          </w:p>
        </w:tc>
        <w:tc>
          <w:tcPr>
            <w:tcW w:w="758" w:type="dxa"/>
          </w:tcPr>
          <w:p>
            <w:pPr>
              <w:pStyle w:val="TableParagraph"/>
              <w:rPr>
                <w:sz w:val="18"/>
              </w:rPr>
            </w:pPr>
          </w:p>
        </w:tc>
        <w:tc>
          <w:tcPr>
            <w:tcW w:w="1220" w:type="dxa"/>
          </w:tcPr>
          <w:p>
            <w:pPr>
              <w:pStyle w:val="TableParagraph"/>
              <w:spacing w:line="232" w:lineRule="exact"/>
              <w:ind w:left="169"/>
              <w:rPr>
                <w:sz w:val="22"/>
              </w:rPr>
            </w:pPr>
            <w:r>
              <w:rPr>
                <w:spacing w:val="-10"/>
                <w:sz w:val="22"/>
              </w:rPr>
              <w:t>я</w:t>
            </w:r>
          </w:p>
        </w:tc>
        <w:tc>
          <w:tcPr>
            <w:tcW w:w="909" w:type="dxa"/>
          </w:tcPr>
          <w:p>
            <w:pPr>
              <w:pStyle w:val="TableParagraph"/>
              <w:spacing w:line="232" w:lineRule="exact"/>
              <w:ind w:left="116"/>
              <w:rPr>
                <w:sz w:val="22"/>
              </w:rPr>
            </w:pPr>
            <w:r>
              <w:rPr>
                <w:sz w:val="22"/>
              </w:rPr>
              <w:t>й</w:t>
            </w:r>
            <w:r>
              <w:rPr>
                <w:spacing w:val="-2"/>
                <w:sz w:val="22"/>
              </w:rPr>
              <w:t> </w:t>
            </w:r>
            <w:r>
              <w:rPr>
                <w:spacing w:val="-4"/>
                <w:sz w:val="22"/>
              </w:rPr>
              <w:t>день</w:t>
            </w:r>
          </w:p>
        </w:tc>
        <w:tc>
          <w:tcPr>
            <w:tcW w:w="882" w:type="dxa"/>
          </w:tcPr>
          <w:p>
            <w:pPr>
              <w:pStyle w:val="TableParagraph"/>
              <w:spacing w:line="232" w:lineRule="exact"/>
              <w:ind w:left="138"/>
              <w:rPr>
                <w:sz w:val="22"/>
              </w:rPr>
            </w:pPr>
            <w:r>
              <w:rPr>
                <w:spacing w:val="-2"/>
                <w:sz w:val="22"/>
              </w:rPr>
              <w:t>способ</w:t>
            </w:r>
          </w:p>
        </w:tc>
      </w:tr>
      <w:tr>
        <w:trPr>
          <w:trHeight w:val="254" w:hRule="atLeast"/>
        </w:trPr>
        <w:tc>
          <w:tcPr>
            <w:tcW w:w="268" w:type="dxa"/>
          </w:tcPr>
          <w:p>
            <w:pPr>
              <w:pStyle w:val="TableParagraph"/>
              <w:rPr>
                <w:sz w:val="18"/>
              </w:rPr>
            </w:pPr>
          </w:p>
        </w:tc>
        <w:tc>
          <w:tcPr>
            <w:tcW w:w="1148" w:type="dxa"/>
          </w:tcPr>
          <w:p>
            <w:pPr>
              <w:pStyle w:val="TableParagraph"/>
              <w:spacing w:line="235" w:lineRule="exact"/>
              <w:ind w:left="107"/>
              <w:rPr>
                <w:sz w:val="22"/>
              </w:rPr>
            </w:pPr>
            <w:r>
              <w:rPr>
                <w:spacing w:val="-2"/>
                <w:sz w:val="22"/>
              </w:rPr>
              <w:t>тного</w:t>
            </w:r>
          </w:p>
        </w:tc>
        <w:tc>
          <w:tcPr>
            <w:tcW w:w="946" w:type="dxa"/>
          </w:tcPr>
          <w:p>
            <w:pPr>
              <w:pStyle w:val="TableParagraph"/>
              <w:rPr>
                <w:sz w:val="18"/>
              </w:rPr>
            </w:pPr>
          </w:p>
        </w:tc>
        <w:tc>
          <w:tcPr>
            <w:tcW w:w="1179" w:type="dxa"/>
          </w:tcPr>
          <w:p>
            <w:pPr>
              <w:pStyle w:val="TableParagraph"/>
              <w:spacing w:line="235" w:lineRule="exact"/>
              <w:ind w:left="146"/>
              <w:rPr>
                <w:sz w:val="22"/>
              </w:rPr>
            </w:pPr>
            <w:r>
              <w:rPr>
                <w:spacing w:val="-2"/>
                <w:sz w:val="22"/>
              </w:rPr>
              <w:t>комиссия</w:t>
            </w:r>
          </w:p>
        </w:tc>
        <w:tc>
          <w:tcPr>
            <w:tcW w:w="1169" w:type="dxa"/>
          </w:tcPr>
          <w:p>
            <w:pPr>
              <w:pStyle w:val="TableParagraph"/>
              <w:spacing w:line="235" w:lineRule="exact"/>
              <w:ind w:left="133"/>
              <w:rPr>
                <w:sz w:val="22"/>
              </w:rPr>
            </w:pPr>
            <w:r>
              <w:rPr>
                <w:sz w:val="22"/>
              </w:rPr>
              <w:t>ель</w:t>
            </w:r>
            <w:r>
              <w:rPr>
                <w:spacing w:val="3"/>
                <w:sz w:val="22"/>
              </w:rPr>
              <w:t> </w:t>
            </w:r>
            <w:r>
              <w:rPr>
                <w:spacing w:val="-5"/>
                <w:sz w:val="22"/>
              </w:rPr>
              <w:t>из</w:t>
            </w:r>
          </w:p>
        </w:tc>
        <w:tc>
          <w:tcPr>
            <w:tcW w:w="758" w:type="dxa"/>
          </w:tcPr>
          <w:p>
            <w:pPr>
              <w:pStyle w:val="TableParagraph"/>
              <w:rPr>
                <w:sz w:val="18"/>
              </w:rPr>
            </w:pPr>
          </w:p>
        </w:tc>
        <w:tc>
          <w:tcPr>
            <w:tcW w:w="1220" w:type="dxa"/>
          </w:tcPr>
          <w:p>
            <w:pPr>
              <w:pStyle w:val="TableParagraph"/>
              <w:spacing w:line="235" w:lineRule="exact"/>
              <w:ind w:left="174"/>
              <w:rPr>
                <w:sz w:val="22"/>
              </w:rPr>
            </w:pPr>
            <w:r>
              <w:rPr>
                <w:spacing w:val="-2"/>
                <w:sz w:val="22"/>
              </w:rPr>
              <w:t>инвентар</w:t>
            </w:r>
          </w:p>
        </w:tc>
        <w:tc>
          <w:tcPr>
            <w:tcW w:w="909" w:type="dxa"/>
          </w:tcPr>
          <w:p>
            <w:pPr>
              <w:pStyle w:val="TableParagraph"/>
              <w:spacing w:line="235" w:lineRule="exact"/>
              <w:ind w:left="116"/>
              <w:rPr>
                <w:sz w:val="22"/>
              </w:rPr>
            </w:pPr>
            <w:r>
              <w:rPr>
                <w:spacing w:val="-2"/>
                <w:sz w:val="22"/>
              </w:rPr>
              <w:t>после</w:t>
            </w:r>
          </w:p>
        </w:tc>
        <w:tc>
          <w:tcPr>
            <w:tcW w:w="882" w:type="dxa"/>
          </w:tcPr>
          <w:p>
            <w:pPr>
              <w:pStyle w:val="TableParagraph"/>
              <w:spacing w:line="235" w:lineRule="exact"/>
              <w:ind w:left="133"/>
              <w:rPr>
                <w:sz w:val="22"/>
              </w:rPr>
            </w:pPr>
            <w:r>
              <w:rPr>
                <w:spacing w:val="-4"/>
                <w:sz w:val="22"/>
              </w:rPr>
              <w:t>(ГИС</w:t>
            </w:r>
          </w:p>
        </w:tc>
      </w:tr>
      <w:tr>
        <w:trPr>
          <w:trHeight w:val="504" w:hRule="atLeast"/>
        </w:trPr>
        <w:tc>
          <w:tcPr>
            <w:tcW w:w="268" w:type="dxa"/>
          </w:tcPr>
          <w:p>
            <w:pPr>
              <w:pStyle w:val="TableParagraph"/>
              <w:rPr>
                <w:sz w:val="22"/>
              </w:rPr>
            </w:pPr>
          </w:p>
        </w:tc>
        <w:tc>
          <w:tcPr>
            <w:tcW w:w="1148" w:type="dxa"/>
          </w:tcPr>
          <w:p>
            <w:pPr>
              <w:pStyle w:val="TableParagraph"/>
              <w:spacing w:line="248" w:lineRule="exact"/>
              <w:ind w:left="107"/>
              <w:rPr>
                <w:sz w:val="22"/>
              </w:rPr>
            </w:pPr>
            <w:r>
              <w:rPr>
                <w:spacing w:val="-2"/>
                <w:sz w:val="22"/>
              </w:rPr>
              <w:t>средства</w:t>
            </w:r>
          </w:p>
          <w:p>
            <w:pPr>
              <w:pStyle w:val="TableParagraph"/>
              <w:spacing w:line="237" w:lineRule="exact"/>
              <w:ind w:left="107"/>
              <w:rPr>
                <w:sz w:val="22"/>
              </w:rPr>
            </w:pPr>
            <w:r>
              <w:rPr>
                <w:spacing w:val="-5"/>
                <w:sz w:val="22"/>
              </w:rPr>
              <w:t>(ф.</w:t>
            </w:r>
          </w:p>
        </w:tc>
        <w:tc>
          <w:tcPr>
            <w:tcW w:w="946" w:type="dxa"/>
          </w:tcPr>
          <w:p>
            <w:pPr>
              <w:pStyle w:val="TableParagraph"/>
              <w:rPr>
                <w:sz w:val="22"/>
              </w:rPr>
            </w:pPr>
          </w:p>
        </w:tc>
        <w:tc>
          <w:tcPr>
            <w:tcW w:w="1179" w:type="dxa"/>
          </w:tcPr>
          <w:p>
            <w:pPr>
              <w:pStyle w:val="TableParagraph"/>
              <w:rPr>
                <w:sz w:val="22"/>
              </w:rPr>
            </w:pPr>
          </w:p>
        </w:tc>
        <w:tc>
          <w:tcPr>
            <w:tcW w:w="1169" w:type="dxa"/>
          </w:tcPr>
          <w:p>
            <w:pPr>
              <w:pStyle w:val="TableParagraph"/>
              <w:spacing w:line="248" w:lineRule="exact"/>
              <w:ind w:left="138"/>
              <w:rPr>
                <w:sz w:val="22"/>
              </w:rPr>
            </w:pPr>
            <w:r>
              <w:rPr>
                <w:spacing w:val="-2"/>
                <w:sz w:val="22"/>
              </w:rPr>
              <w:t>состава</w:t>
            </w:r>
          </w:p>
          <w:p>
            <w:pPr>
              <w:pStyle w:val="TableParagraph"/>
              <w:spacing w:line="237" w:lineRule="exact"/>
              <w:ind w:left="138"/>
              <w:rPr>
                <w:sz w:val="22"/>
              </w:rPr>
            </w:pPr>
            <w:r>
              <w:rPr>
                <w:spacing w:val="-2"/>
                <w:sz w:val="22"/>
              </w:rPr>
              <w:t>инвентар</w:t>
            </w:r>
          </w:p>
        </w:tc>
        <w:tc>
          <w:tcPr>
            <w:tcW w:w="758" w:type="dxa"/>
          </w:tcPr>
          <w:p>
            <w:pPr>
              <w:pStyle w:val="TableParagraph"/>
              <w:rPr>
                <w:sz w:val="22"/>
              </w:rPr>
            </w:pPr>
          </w:p>
        </w:tc>
        <w:tc>
          <w:tcPr>
            <w:tcW w:w="1220" w:type="dxa"/>
          </w:tcPr>
          <w:p>
            <w:pPr>
              <w:pStyle w:val="TableParagraph"/>
              <w:spacing w:line="247" w:lineRule="exact"/>
              <w:ind w:left="174"/>
              <w:rPr>
                <w:sz w:val="22"/>
              </w:rPr>
            </w:pPr>
            <w:r>
              <w:rPr>
                <w:spacing w:val="-2"/>
                <w:sz w:val="22"/>
              </w:rPr>
              <w:t>изации</w:t>
            </w:r>
          </w:p>
        </w:tc>
        <w:tc>
          <w:tcPr>
            <w:tcW w:w="909" w:type="dxa"/>
          </w:tcPr>
          <w:p>
            <w:pPr>
              <w:pStyle w:val="TableParagraph"/>
              <w:spacing w:line="245" w:lineRule="exact"/>
              <w:ind w:left="116"/>
              <w:rPr>
                <w:sz w:val="22"/>
              </w:rPr>
            </w:pPr>
            <w:r>
              <w:rPr>
                <w:spacing w:val="-2"/>
                <w:sz w:val="22"/>
              </w:rPr>
              <w:t>утверж</w:t>
            </w:r>
          </w:p>
          <w:p>
            <w:pPr>
              <w:pStyle w:val="TableParagraph"/>
              <w:spacing w:line="239" w:lineRule="exact"/>
              <w:ind w:left="116"/>
              <w:rPr>
                <w:sz w:val="22"/>
              </w:rPr>
            </w:pPr>
            <w:r>
              <w:rPr>
                <w:spacing w:val="-2"/>
                <w:sz w:val="22"/>
              </w:rPr>
              <w:t>дения</w:t>
            </w:r>
          </w:p>
        </w:tc>
        <w:tc>
          <w:tcPr>
            <w:tcW w:w="882" w:type="dxa"/>
          </w:tcPr>
          <w:p>
            <w:pPr>
              <w:pStyle w:val="TableParagraph"/>
              <w:spacing w:line="247" w:lineRule="exact"/>
              <w:ind w:left="133"/>
              <w:rPr>
                <w:sz w:val="22"/>
              </w:rPr>
            </w:pPr>
            <w:r>
              <w:rPr>
                <w:spacing w:val="-4"/>
                <w:sz w:val="22"/>
              </w:rPr>
              <w:t>ЕИАС</w:t>
            </w:r>
          </w:p>
          <w:p>
            <w:pPr>
              <w:pStyle w:val="TableParagraph"/>
              <w:spacing w:line="236" w:lineRule="exact" w:before="2"/>
              <w:ind w:left="133"/>
              <w:rPr>
                <w:sz w:val="22"/>
              </w:rPr>
            </w:pPr>
            <w:r>
              <w:rPr>
                <w:spacing w:val="-2"/>
                <w:sz w:val="22"/>
              </w:rPr>
              <w:t>БУ)/на</w:t>
            </w:r>
          </w:p>
        </w:tc>
      </w:tr>
      <w:tr>
        <w:trPr>
          <w:trHeight w:val="254" w:hRule="atLeast"/>
        </w:trPr>
        <w:tc>
          <w:tcPr>
            <w:tcW w:w="268" w:type="dxa"/>
          </w:tcPr>
          <w:p>
            <w:pPr>
              <w:pStyle w:val="TableParagraph"/>
              <w:rPr>
                <w:sz w:val="18"/>
              </w:rPr>
            </w:pPr>
          </w:p>
        </w:tc>
        <w:tc>
          <w:tcPr>
            <w:tcW w:w="1148" w:type="dxa"/>
          </w:tcPr>
          <w:p>
            <w:pPr>
              <w:pStyle w:val="TableParagraph"/>
              <w:spacing w:line="234" w:lineRule="exact"/>
              <w:ind w:left="107"/>
              <w:rPr>
                <w:sz w:val="22"/>
              </w:rPr>
            </w:pPr>
            <w:r>
              <w:rPr>
                <w:spacing w:val="-2"/>
                <w:sz w:val="22"/>
              </w:rPr>
              <w:t>0510456)</w:t>
            </w:r>
          </w:p>
        </w:tc>
        <w:tc>
          <w:tcPr>
            <w:tcW w:w="946" w:type="dxa"/>
          </w:tcPr>
          <w:p>
            <w:pPr>
              <w:pStyle w:val="TableParagraph"/>
              <w:rPr>
                <w:sz w:val="18"/>
              </w:rPr>
            </w:pPr>
          </w:p>
        </w:tc>
        <w:tc>
          <w:tcPr>
            <w:tcW w:w="1179" w:type="dxa"/>
          </w:tcPr>
          <w:p>
            <w:pPr>
              <w:pStyle w:val="TableParagraph"/>
              <w:rPr>
                <w:sz w:val="18"/>
              </w:rPr>
            </w:pPr>
          </w:p>
        </w:tc>
        <w:tc>
          <w:tcPr>
            <w:tcW w:w="1169" w:type="dxa"/>
          </w:tcPr>
          <w:p>
            <w:pPr>
              <w:pStyle w:val="TableParagraph"/>
              <w:spacing w:line="234" w:lineRule="exact"/>
              <w:ind w:left="138"/>
              <w:rPr>
                <w:sz w:val="22"/>
              </w:rPr>
            </w:pPr>
            <w:r>
              <w:rPr>
                <w:spacing w:val="-2"/>
                <w:sz w:val="22"/>
              </w:rPr>
              <w:t>изационн</w:t>
            </w:r>
          </w:p>
        </w:tc>
        <w:tc>
          <w:tcPr>
            <w:tcW w:w="758" w:type="dxa"/>
          </w:tcPr>
          <w:p>
            <w:pPr>
              <w:pStyle w:val="TableParagraph"/>
              <w:rPr>
                <w:sz w:val="18"/>
              </w:rPr>
            </w:pPr>
          </w:p>
        </w:tc>
        <w:tc>
          <w:tcPr>
            <w:tcW w:w="1220" w:type="dxa"/>
          </w:tcPr>
          <w:p>
            <w:pPr>
              <w:pStyle w:val="TableParagraph"/>
              <w:rPr>
                <w:sz w:val="18"/>
              </w:rPr>
            </w:pPr>
          </w:p>
        </w:tc>
        <w:tc>
          <w:tcPr>
            <w:tcW w:w="909" w:type="dxa"/>
          </w:tcPr>
          <w:p>
            <w:pPr>
              <w:pStyle w:val="TableParagraph"/>
              <w:spacing w:line="234" w:lineRule="exact"/>
              <w:ind w:left="116"/>
              <w:rPr>
                <w:sz w:val="22"/>
              </w:rPr>
            </w:pPr>
            <w:r>
              <w:rPr>
                <w:spacing w:val="-2"/>
                <w:sz w:val="22"/>
              </w:rPr>
              <w:t>руково</w:t>
            </w:r>
          </w:p>
        </w:tc>
        <w:tc>
          <w:tcPr>
            <w:tcW w:w="882" w:type="dxa"/>
          </w:tcPr>
          <w:p>
            <w:pPr>
              <w:pStyle w:val="TableParagraph"/>
              <w:spacing w:line="234" w:lineRule="exact"/>
              <w:ind w:left="133"/>
              <w:rPr>
                <w:sz w:val="22"/>
              </w:rPr>
            </w:pPr>
            <w:r>
              <w:rPr>
                <w:spacing w:val="-2"/>
                <w:sz w:val="22"/>
              </w:rPr>
              <w:t>бумаге</w:t>
            </w:r>
          </w:p>
        </w:tc>
      </w:tr>
      <w:tr>
        <w:trPr>
          <w:trHeight w:val="504" w:hRule="atLeast"/>
        </w:trPr>
        <w:tc>
          <w:tcPr>
            <w:tcW w:w="268" w:type="dxa"/>
          </w:tcPr>
          <w:p>
            <w:pPr>
              <w:pStyle w:val="TableParagraph"/>
              <w:rPr>
                <w:sz w:val="22"/>
              </w:rPr>
            </w:pPr>
          </w:p>
        </w:tc>
        <w:tc>
          <w:tcPr>
            <w:tcW w:w="1148" w:type="dxa"/>
          </w:tcPr>
          <w:p>
            <w:pPr>
              <w:pStyle w:val="TableParagraph"/>
              <w:rPr>
                <w:sz w:val="22"/>
              </w:rPr>
            </w:pPr>
          </w:p>
        </w:tc>
        <w:tc>
          <w:tcPr>
            <w:tcW w:w="946" w:type="dxa"/>
          </w:tcPr>
          <w:p>
            <w:pPr>
              <w:pStyle w:val="TableParagraph"/>
              <w:rPr>
                <w:sz w:val="22"/>
              </w:rPr>
            </w:pPr>
          </w:p>
        </w:tc>
        <w:tc>
          <w:tcPr>
            <w:tcW w:w="1179" w:type="dxa"/>
          </w:tcPr>
          <w:p>
            <w:pPr>
              <w:pStyle w:val="TableParagraph"/>
              <w:rPr>
                <w:sz w:val="22"/>
              </w:rPr>
            </w:pPr>
          </w:p>
        </w:tc>
        <w:tc>
          <w:tcPr>
            <w:tcW w:w="1169" w:type="dxa"/>
          </w:tcPr>
          <w:p>
            <w:pPr>
              <w:pStyle w:val="TableParagraph"/>
              <w:spacing w:line="245" w:lineRule="exact"/>
              <w:ind w:left="138"/>
              <w:rPr>
                <w:sz w:val="22"/>
              </w:rPr>
            </w:pPr>
            <w:r>
              <w:rPr>
                <w:spacing w:val="-5"/>
                <w:sz w:val="22"/>
              </w:rPr>
              <w:t>ой</w:t>
            </w:r>
          </w:p>
          <w:p>
            <w:pPr>
              <w:pStyle w:val="TableParagraph"/>
              <w:spacing w:line="239" w:lineRule="exact"/>
              <w:ind w:left="138"/>
              <w:rPr>
                <w:sz w:val="22"/>
              </w:rPr>
            </w:pPr>
            <w:r>
              <w:rPr>
                <w:spacing w:val="-2"/>
                <w:sz w:val="22"/>
              </w:rPr>
              <w:t>комиссии</w:t>
            </w:r>
          </w:p>
        </w:tc>
        <w:tc>
          <w:tcPr>
            <w:tcW w:w="758" w:type="dxa"/>
          </w:tcPr>
          <w:p>
            <w:pPr>
              <w:pStyle w:val="TableParagraph"/>
              <w:rPr>
                <w:sz w:val="22"/>
              </w:rPr>
            </w:pPr>
          </w:p>
        </w:tc>
        <w:tc>
          <w:tcPr>
            <w:tcW w:w="1220" w:type="dxa"/>
          </w:tcPr>
          <w:p>
            <w:pPr>
              <w:pStyle w:val="TableParagraph"/>
              <w:rPr>
                <w:sz w:val="22"/>
              </w:rPr>
            </w:pPr>
          </w:p>
        </w:tc>
        <w:tc>
          <w:tcPr>
            <w:tcW w:w="909" w:type="dxa"/>
          </w:tcPr>
          <w:p>
            <w:pPr>
              <w:pStyle w:val="TableParagraph"/>
              <w:spacing w:line="247" w:lineRule="exact"/>
              <w:ind w:left="116"/>
              <w:rPr>
                <w:sz w:val="22"/>
              </w:rPr>
            </w:pPr>
            <w:r>
              <w:rPr>
                <w:spacing w:val="-2"/>
                <w:sz w:val="22"/>
              </w:rPr>
              <w:t>дителе</w:t>
            </w:r>
          </w:p>
          <w:p>
            <w:pPr>
              <w:pStyle w:val="TableParagraph"/>
              <w:spacing w:line="237" w:lineRule="exact"/>
              <w:ind w:left="120"/>
              <w:rPr>
                <w:sz w:val="22"/>
              </w:rPr>
            </w:pPr>
            <w:r>
              <w:rPr>
                <w:spacing w:val="-10"/>
                <w:sz w:val="22"/>
              </w:rPr>
              <w:t>м</w:t>
            </w:r>
          </w:p>
        </w:tc>
        <w:tc>
          <w:tcPr>
            <w:tcW w:w="882" w:type="dxa"/>
          </w:tcPr>
          <w:p>
            <w:pPr>
              <w:pStyle w:val="TableParagraph"/>
              <w:spacing w:line="248" w:lineRule="exact"/>
              <w:ind w:left="138" w:right="36" w:hanging="5"/>
              <w:rPr>
                <w:sz w:val="22"/>
              </w:rPr>
            </w:pPr>
            <w:r>
              <w:rPr>
                <w:spacing w:val="-4"/>
                <w:sz w:val="22"/>
              </w:rPr>
              <w:t>(до </w:t>
            </w:r>
            <w:r>
              <w:rPr>
                <w:spacing w:val="-2"/>
                <w:sz w:val="22"/>
              </w:rPr>
              <w:t>момент</w:t>
            </w:r>
          </w:p>
        </w:tc>
      </w:tr>
      <w:tr>
        <w:trPr>
          <w:trHeight w:val="1527" w:hRule="atLeast"/>
        </w:trPr>
        <w:tc>
          <w:tcPr>
            <w:tcW w:w="268" w:type="dxa"/>
          </w:tcPr>
          <w:p>
            <w:pPr>
              <w:pStyle w:val="TableParagraph"/>
              <w:rPr>
                <w:sz w:val="22"/>
              </w:rPr>
            </w:pPr>
          </w:p>
        </w:tc>
        <w:tc>
          <w:tcPr>
            <w:tcW w:w="1148" w:type="dxa"/>
          </w:tcPr>
          <w:p>
            <w:pPr>
              <w:pStyle w:val="TableParagraph"/>
              <w:rPr>
                <w:sz w:val="22"/>
              </w:rPr>
            </w:pPr>
          </w:p>
        </w:tc>
        <w:tc>
          <w:tcPr>
            <w:tcW w:w="946" w:type="dxa"/>
          </w:tcPr>
          <w:p>
            <w:pPr>
              <w:pStyle w:val="TableParagraph"/>
              <w:rPr>
                <w:sz w:val="22"/>
              </w:rPr>
            </w:pPr>
          </w:p>
        </w:tc>
        <w:tc>
          <w:tcPr>
            <w:tcW w:w="1179" w:type="dxa"/>
          </w:tcPr>
          <w:p>
            <w:pPr>
              <w:pStyle w:val="TableParagraph"/>
              <w:rPr>
                <w:sz w:val="22"/>
              </w:rPr>
            </w:pPr>
          </w:p>
        </w:tc>
        <w:tc>
          <w:tcPr>
            <w:tcW w:w="1169" w:type="dxa"/>
          </w:tcPr>
          <w:p>
            <w:pPr>
              <w:pStyle w:val="TableParagraph"/>
              <w:spacing w:before="3"/>
              <w:ind w:left="138" w:right="122" w:hanging="5"/>
              <w:rPr>
                <w:sz w:val="22"/>
              </w:rPr>
            </w:pPr>
            <w:r>
              <w:rPr>
                <w:spacing w:val="-2"/>
                <w:sz w:val="22"/>
              </w:rPr>
              <w:t>Члены инвентар изационн </w:t>
            </w:r>
            <w:r>
              <w:rPr>
                <w:spacing w:val="-6"/>
                <w:sz w:val="22"/>
              </w:rPr>
              <w:t>ой </w:t>
            </w:r>
            <w:r>
              <w:rPr>
                <w:spacing w:val="-2"/>
                <w:sz w:val="22"/>
              </w:rPr>
              <w:t>комиссии</w:t>
            </w:r>
          </w:p>
        </w:tc>
        <w:tc>
          <w:tcPr>
            <w:tcW w:w="758" w:type="dxa"/>
          </w:tcPr>
          <w:p>
            <w:pPr>
              <w:pStyle w:val="TableParagraph"/>
              <w:spacing w:before="3"/>
              <w:ind w:left="2" w:right="35"/>
              <w:jc w:val="center"/>
              <w:rPr>
                <w:sz w:val="22"/>
              </w:rPr>
            </w:pPr>
            <w:r>
              <w:rPr>
                <w:spacing w:val="-5"/>
                <w:sz w:val="22"/>
              </w:rPr>
              <w:t>ПЭП</w:t>
            </w:r>
          </w:p>
        </w:tc>
        <w:tc>
          <w:tcPr>
            <w:tcW w:w="1220" w:type="dxa"/>
          </w:tcPr>
          <w:p>
            <w:pPr>
              <w:pStyle w:val="TableParagraph"/>
              <w:spacing w:before="8"/>
              <w:ind w:left="169" w:right="104"/>
              <w:rPr>
                <w:sz w:val="22"/>
              </w:rPr>
            </w:pPr>
            <w:r>
              <w:rPr>
                <w:sz w:val="22"/>
              </w:rPr>
              <w:t>1</w:t>
            </w:r>
            <w:r>
              <w:rPr>
                <w:spacing w:val="-14"/>
                <w:sz w:val="22"/>
              </w:rPr>
              <w:t> </w:t>
            </w:r>
            <w:r>
              <w:rPr>
                <w:sz w:val="22"/>
              </w:rPr>
              <w:t>рабочи</w:t>
            </w:r>
            <w:r>
              <w:rPr>
                <w:sz w:val="22"/>
              </w:rPr>
              <w:t>й</w:t>
            </w:r>
            <w:r>
              <w:rPr>
                <w:sz w:val="22"/>
              </w:rPr>
              <w:t> дня</w:t>
            </w:r>
            <w:r>
              <w:rPr>
                <w:spacing w:val="-14"/>
                <w:sz w:val="22"/>
              </w:rPr>
              <w:t> </w:t>
            </w:r>
            <w:r>
              <w:rPr>
                <w:sz w:val="22"/>
              </w:rPr>
              <w:t>после </w:t>
            </w:r>
            <w:r>
              <w:rPr>
                <w:spacing w:val="-2"/>
                <w:sz w:val="22"/>
              </w:rPr>
              <w:t>появлени </w:t>
            </w:r>
            <w:r>
              <w:rPr>
                <w:spacing w:val="-10"/>
                <w:sz w:val="22"/>
              </w:rPr>
              <w:t>я </w:t>
            </w:r>
            <w:r>
              <w:rPr>
                <w:spacing w:val="-2"/>
                <w:sz w:val="22"/>
              </w:rPr>
              <w:t>документ</w:t>
            </w:r>
          </w:p>
          <w:p>
            <w:pPr>
              <w:pStyle w:val="TableParagraph"/>
              <w:spacing w:line="233" w:lineRule="exact" w:before="2"/>
              <w:ind w:left="174"/>
              <w:rPr>
                <w:sz w:val="22"/>
              </w:rPr>
            </w:pPr>
            <w:r>
              <w:rPr>
                <w:sz w:val="22"/>
              </w:rPr>
              <w:t>а</w:t>
            </w:r>
            <w:r>
              <w:rPr>
                <w:spacing w:val="-5"/>
                <w:sz w:val="22"/>
              </w:rPr>
              <w:t> </w:t>
            </w:r>
            <w:r>
              <w:rPr>
                <w:sz w:val="22"/>
              </w:rPr>
              <w:t>в</w:t>
            </w:r>
            <w:r>
              <w:rPr>
                <w:spacing w:val="8"/>
                <w:sz w:val="22"/>
              </w:rPr>
              <w:t> </w:t>
            </w:r>
            <w:r>
              <w:rPr>
                <w:spacing w:val="-5"/>
                <w:sz w:val="22"/>
              </w:rPr>
              <w:t>СЭД</w:t>
            </w:r>
          </w:p>
        </w:tc>
        <w:tc>
          <w:tcPr>
            <w:tcW w:w="909" w:type="dxa"/>
          </w:tcPr>
          <w:p>
            <w:pPr>
              <w:pStyle w:val="TableParagraph"/>
              <w:rPr>
                <w:sz w:val="22"/>
              </w:rPr>
            </w:pPr>
          </w:p>
        </w:tc>
        <w:tc>
          <w:tcPr>
            <w:tcW w:w="882" w:type="dxa"/>
          </w:tcPr>
          <w:p>
            <w:pPr>
              <w:pStyle w:val="TableParagraph"/>
              <w:ind w:left="133" w:right="65" w:firstLine="5"/>
              <w:rPr>
                <w:sz w:val="22"/>
              </w:rPr>
            </w:pPr>
            <w:r>
              <w:rPr>
                <w:spacing w:val="-10"/>
                <w:sz w:val="22"/>
              </w:rPr>
              <w:t>а </w:t>
            </w:r>
            <w:r>
              <w:rPr>
                <w:spacing w:val="-4"/>
                <w:sz w:val="22"/>
              </w:rPr>
              <w:t>осущес </w:t>
            </w:r>
            <w:r>
              <w:rPr>
                <w:spacing w:val="-2"/>
                <w:sz w:val="22"/>
              </w:rPr>
              <w:t>твлени </w:t>
            </w:r>
            <w:r>
              <w:rPr>
                <w:spacing w:val="-10"/>
                <w:sz w:val="22"/>
              </w:rPr>
              <w:t>я </w:t>
            </w:r>
            <w:r>
              <w:rPr>
                <w:spacing w:val="-2"/>
                <w:sz w:val="22"/>
              </w:rPr>
              <w:t>технич</w:t>
            </w:r>
          </w:p>
          <w:p>
            <w:pPr>
              <w:pStyle w:val="TableParagraph"/>
              <w:spacing w:line="245" w:lineRule="exact"/>
              <w:ind w:left="138"/>
              <w:rPr>
                <w:sz w:val="22"/>
              </w:rPr>
            </w:pPr>
            <w:r>
              <w:rPr>
                <w:spacing w:val="-2"/>
                <w:sz w:val="22"/>
              </w:rPr>
              <w:t>еской</w:t>
            </w:r>
          </w:p>
        </w:tc>
      </w:tr>
    </w:tbl>
    <w:p>
      <w:pPr>
        <w:rPr>
          <w:sz w:val="2"/>
          <w:szCs w:val="2"/>
        </w:rPr>
      </w:pPr>
      <w:r>
        <w:rPr>
          <w:sz w:val="2"/>
          <w:szCs w:val="2"/>
        </w:rPr>
        <w:drawing>
          <wp:anchor distT="0" distB="0" distL="0" distR="0" allowOverlap="1" layoutInCell="1" locked="0" behindDoc="0" simplePos="0" relativeHeight="16098304">
            <wp:simplePos x="0" y="0"/>
            <wp:positionH relativeFrom="page">
              <wp:posOffset>0</wp:posOffset>
            </wp:positionH>
            <wp:positionV relativeFrom="page">
              <wp:posOffset>253</wp:posOffset>
            </wp:positionV>
            <wp:extent cx="7562215" cy="10691876"/>
            <wp:effectExtent l="0" t="0" r="0" b="0"/>
            <wp:wrapNone/>
            <wp:docPr id="734" name="Image 734"/>
            <wp:cNvGraphicFramePr>
              <a:graphicFrameLocks/>
            </wp:cNvGraphicFramePr>
            <a:graphic>
              <a:graphicData uri="http://schemas.openxmlformats.org/drawingml/2006/picture">
                <pic:pic>
                  <pic:nvPicPr>
                    <pic:cNvPr id="734" name="Image 734"/>
                    <pic:cNvPicPr/>
                  </pic:nvPicPr>
                  <pic:blipFill>
                    <a:blip r:embed="rId321" cstate="print"/>
                    <a:stretch>
                      <a:fillRect/>
                    </a:stretch>
                  </pic:blipFill>
                  <pic:spPr>
                    <a:xfrm>
                      <a:off x="0" y="0"/>
                      <a:ext cx="7562215" cy="10691876"/>
                    </a:xfrm>
                    <a:prstGeom prst="rect">
                      <a:avLst/>
                    </a:prstGeom>
                  </pic:spPr>
                </pic:pic>
              </a:graphicData>
            </a:graphic>
          </wp:anchor>
        </w:drawing>
      </w:r>
    </w:p>
    <w:p>
      <w:pPr>
        <w:spacing w:after="0"/>
        <w:rPr>
          <w:sz w:val="2"/>
          <w:szCs w:val="2"/>
        </w:rPr>
        <w:sectPr>
          <w:type w:val="continuous"/>
          <w:pgSz w:w="11910" w:h="16840"/>
          <w:pgMar w:header="0" w:footer="1007" w:top="1100" w:bottom="1240" w:left="992" w:right="708"/>
        </w:sectPr>
      </w:pPr>
    </w:p>
    <w:tbl>
      <w:tblPr>
        <w:tblW w:w="0" w:type="auto"/>
        <w:jc w:val="left"/>
        <w:tblInd w:w="7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68"/>
        <w:gridCol w:w="1162"/>
        <w:gridCol w:w="932"/>
        <w:gridCol w:w="1180"/>
        <w:gridCol w:w="1175"/>
        <w:gridCol w:w="754"/>
        <w:gridCol w:w="1222"/>
        <w:gridCol w:w="911"/>
        <w:gridCol w:w="884"/>
      </w:tblGrid>
      <w:tr>
        <w:trPr>
          <w:trHeight w:val="1519" w:hRule="atLeast"/>
        </w:trPr>
        <w:tc>
          <w:tcPr>
            <w:tcW w:w="268" w:type="dxa"/>
          </w:tcPr>
          <w:p>
            <w:pPr>
              <w:pStyle w:val="TableParagraph"/>
              <w:rPr>
                <w:sz w:val="22"/>
              </w:rPr>
            </w:pPr>
          </w:p>
        </w:tc>
        <w:tc>
          <w:tcPr>
            <w:tcW w:w="1162" w:type="dxa"/>
          </w:tcPr>
          <w:p>
            <w:pPr>
              <w:pStyle w:val="TableParagraph"/>
              <w:rPr>
                <w:sz w:val="22"/>
              </w:rPr>
            </w:pPr>
          </w:p>
        </w:tc>
        <w:tc>
          <w:tcPr>
            <w:tcW w:w="932" w:type="dxa"/>
          </w:tcPr>
          <w:p>
            <w:pPr>
              <w:pStyle w:val="TableParagraph"/>
              <w:rPr>
                <w:sz w:val="22"/>
              </w:rPr>
            </w:pPr>
          </w:p>
        </w:tc>
        <w:tc>
          <w:tcPr>
            <w:tcW w:w="1180" w:type="dxa"/>
          </w:tcPr>
          <w:p>
            <w:pPr>
              <w:pStyle w:val="TableParagraph"/>
              <w:rPr>
                <w:sz w:val="22"/>
              </w:rPr>
            </w:pPr>
          </w:p>
        </w:tc>
        <w:tc>
          <w:tcPr>
            <w:tcW w:w="1175" w:type="dxa"/>
          </w:tcPr>
          <w:p>
            <w:pPr>
              <w:pStyle w:val="TableParagraph"/>
              <w:ind w:left="132"/>
              <w:rPr>
                <w:sz w:val="22"/>
              </w:rPr>
            </w:pPr>
            <w:r>
              <w:rPr>
                <w:spacing w:val="-2"/>
                <w:sz w:val="22"/>
              </w:rPr>
              <w:t>Председа </w:t>
            </w:r>
            <w:r>
              <w:rPr>
                <w:spacing w:val="-4"/>
                <w:sz w:val="22"/>
              </w:rPr>
              <w:t>тель </w:t>
            </w:r>
            <w:r>
              <w:rPr>
                <w:spacing w:val="-2"/>
                <w:sz w:val="22"/>
              </w:rPr>
              <w:t>инвентар изационн </w:t>
            </w:r>
            <w:r>
              <w:rPr>
                <w:spacing w:val="-6"/>
                <w:sz w:val="22"/>
              </w:rPr>
              <w:t>ой</w:t>
            </w:r>
          </w:p>
          <w:p>
            <w:pPr>
              <w:pStyle w:val="TableParagraph"/>
              <w:spacing w:line="239" w:lineRule="exact"/>
              <w:ind w:left="137"/>
              <w:rPr>
                <w:sz w:val="22"/>
              </w:rPr>
            </w:pPr>
            <w:r>
              <w:rPr>
                <w:spacing w:val="-2"/>
                <w:sz w:val="22"/>
              </w:rPr>
              <w:t>комиссии</w:t>
            </w:r>
          </w:p>
        </w:tc>
        <w:tc>
          <w:tcPr>
            <w:tcW w:w="754" w:type="dxa"/>
          </w:tcPr>
          <w:p>
            <w:pPr>
              <w:pStyle w:val="TableParagraph"/>
              <w:spacing w:line="248" w:lineRule="exact"/>
              <w:ind w:left="2" w:right="45"/>
              <w:jc w:val="center"/>
              <w:rPr>
                <w:sz w:val="22"/>
              </w:rPr>
            </w:pPr>
            <w:r>
              <w:rPr>
                <w:spacing w:val="-5"/>
                <w:sz w:val="22"/>
              </w:rPr>
              <w:t>ЭЦП</w:t>
            </w:r>
          </w:p>
        </w:tc>
        <w:tc>
          <w:tcPr>
            <w:tcW w:w="1222" w:type="dxa"/>
          </w:tcPr>
          <w:p>
            <w:pPr>
              <w:pStyle w:val="TableParagraph"/>
              <w:ind w:left="166" w:right="109"/>
              <w:rPr>
                <w:sz w:val="22"/>
              </w:rPr>
            </w:pPr>
            <w:r>
              <w:rPr>
                <w:sz w:val="22"/>
              </w:rPr>
              <w:t>1</w:t>
            </w:r>
            <w:r>
              <w:rPr>
                <w:spacing w:val="-14"/>
                <w:sz w:val="22"/>
              </w:rPr>
              <w:t> </w:t>
            </w:r>
            <w:r>
              <w:rPr>
                <w:sz w:val="22"/>
              </w:rPr>
              <w:t>рабочи</w:t>
            </w:r>
            <w:r>
              <w:rPr>
                <w:sz w:val="22"/>
              </w:rPr>
              <w:t>й</w:t>
            </w:r>
            <w:r>
              <w:rPr>
                <w:sz w:val="22"/>
              </w:rPr>
              <w:t> дня</w:t>
            </w:r>
            <w:r>
              <w:rPr>
                <w:spacing w:val="-14"/>
                <w:sz w:val="22"/>
              </w:rPr>
              <w:t> </w:t>
            </w:r>
            <w:r>
              <w:rPr>
                <w:sz w:val="22"/>
              </w:rPr>
              <w:t>после </w:t>
            </w:r>
            <w:r>
              <w:rPr>
                <w:spacing w:val="-2"/>
                <w:sz w:val="22"/>
              </w:rPr>
              <w:t>согласова </w:t>
            </w:r>
            <w:r>
              <w:rPr>
                <w:sz w:val="22"/>
              </w:rPr>
              <w:t>ния с </w:t>
            </w:r>
            <w:r>
              <w:rPr>
                <w:spacing w:val="-2"/>
                <w:sz w:val="22"/>
              </w:rPr>
              <w:t>членами</w:t>
            </w:r>
          </w:p>
          <w:p>
            <w:pPr>
              <w:pStyle w:val="TableParagraph"/>
              <w:spacing w:line="239" w:lineRule="exact"/>
              <w:ind w:left="171"/>
              <w:rPr>
                <w:sz w:val="22"/>
              </w:rPr>
            </w:pPr>
            <w:r>
              <w:rPr>
                <w:spacing w:val="-2"/>
                <w:sz w:val="22"/>
              </w:rPr>
              <w:t>комиссии</w:t>
            </w:r>
          </w:p>
        </w:tc>
        <w:tc>
          <w:tcPr>
            <w:tcW w:w="911" w:type="dxa"/>
            <w:vMerge w:val="restart"/>
          </w:tcPr>
          <w:p>
            <w:pPr>
              <w:pStyle w:val="TableParagraph"/>
              <w:rPr>
                <w:sz w:val="22"/>
              </w:rPr>
            </w:pPr>
          </w:p>
        </w:tc>
        <w:tc>
          <w:tcPr>
            <w:tcW w:w="884" w:type="dxa"/>
            <w:vMerge w:val="restart"/>
          </w:tcPr>
          <w:p>
            <w:pPr>
              <w:pStyle w:val="TableParagraph"/>
              <w:ind w:left="126" w:right="43" w:firstLine="5"/>
              <w:rPr>
                <w:sz w:val="22"/>
              </w:rPr>
            </w:pPr>
            <w:r>
              <w:rPr>
                <w:spacing w:val="-2"/>
                <w:sz w:val="22"/>
              </w:rPr>
              <w:t>возмож ности форми ровани </w:t>
            </w:r>
            <w:r>
              <w:rPr>
                <w:spacing w:val="-10"/>
                <w:sz w:val="22"/>
              </w:rPr>
              <w:t>я </w:t>
            </w:r>
            <w:r>
              <w:rPr>
                <w:spacing w:val="-2"/>
                <w:sz w:val="22"/>
              </w:rPr>
              <w:t>докуме </w:t>
            </w:r>
            <w:r>
              <w:rPr>
                <w:sz w:val="22"/>
              </w:rPr>
              <w:t>нта в </w:t>
            </w:r>
            <w:r>
              <w:rPr>
                <w:spacing w:val="-2"/>
                <w:sz w:val="22"/>
              </w:rPr>
              <w:t>электр</w:t>
            </w:r>
          </w:p>
          <w:p>
            <w:pPr>
              <w:pStyle w:val="TableParagraph"/>
              <w:spacing w:line="250" w:lineRule="atLeast"/>
              <w:ind w:left="131" w:right="158"/>
              <w:rPr>
                <w:sz w:val="22"/>
              </w:rPr>
            </w:pPr>
            <w:r>
              <w:rPr>
                <w:spacing w:val="-4"/>
                <w:sz w:val="22"/>
              </w:rPr>
              <w:t>онном виде)</w:t>
            </w:r>
          </w:p>
        </w:tc>
      </w:tr>
      <w:tr>
        <w:trPr>
          <w:trHeight w:val="1018" w:hRule="atLeast"/>
        </w:trPr>
        <w:tc>
          <w:tcPr>
            <w:tcW w:w="268" w:type="dxa"/>
          </w:tcPr>
          <w:p>
            <w:pPr>
              <w:pStyle w:val="TableParagraph"/>
              <w:rPr>
                <w:sz w:val="22"/>
              </w:rPr>
            </w:pPr>
          </w:p>
        </w:tc>
        <w:tc>
          <w:tcPr>
            <w:tcW w:w="1162" w:type="dxa"/>
          </w:tcPr>
          <w:p>
            <w:pPr>
              <w:pStyle w:val="TableParagraph"/>
              <w:rPr>
                <w:sz w:val="22"/>
              </w:rPr>
            </w:pPr>
          </w:p>
        </w:tc>
        <w:tc>
          <w:tcPr>
            <w:tcW w:w="932" w:type="dxa"/>
          </w:tcPr>
          <w:p>
            <w:pPr>
              <w:pStyle w:val="TableParagraph"/>
              <w:rPr>
                <w:sz w:val="22"/>
              </w:rPr>
            </w:pPr>
          </w:p>
        </w:tc>
        <w:tc>
          <w:tcPr>
            <w:tcW w:w="1180" w:type="dxa"/>
          </w:tcPr>
          <w:p>
            <w:pPr>
              <w:pStyle w:val="TableParagraph"/>
              <w:rPr>
                <w:sz w:val="22"/>
              </w:rPr>
            </w:pPr>
          </w:p>
        </w:tc>
        <w:tc>
          <w:tcPr>
            <w:tcW w:w="1175" w:type="dxa"/>
          </w:tcPr>
          <w:p>
            <w:pPr>
              <w:pStyle w:val="TableParagraph"/>
              <w:spacing w:line="242" w:lineRule="auto"/>
              <w:ind w:left="132"/>
              <w:rPr>
                <w:sz w:val="22"/>
              </w:rPr>
            </w:pPr>
            <w:r>
              <w:rPr>
                <w:spacing w:val="-2"/>
                <w:sz w:val="22"/>
              </w:rPr>
              <w:t>Руководи </w:t>
            </w:r>
            <w:r>
              <w:rPr>
                <w:spacing w:val="-4"/>
                <w:sz w:val="22"/>
              </w:rPr>
              <w:t>тель </w:t>
            </w:r>
            <w:r>
              <w:rPr>
                <w:spacing w:val="-2"/>
                <w:sz w:val="22"/>
              </w:rPr>
              <w:t>учрежден</w:t>
            </w:r>
          </w:p>
          <w:p>
            <w:pPr>
              <w:pStyle w:val="TableParagraph"/>
              <w:spacing w:line="234" w:lineRule="exact"/>
              <w:ind w:left="137"/>
              <w:rPr>
                <w:sz w:val="22"/>
              </w:rPr>
            </w:pPr>
            <w:r>
              <w:rPr>
                <w:spacing w:val="-5"/>
                <w:sz w:val="22"/>
              </w:rPr>
              <w:t>ия</w:t>
            </w:r>
          </w:p>
        </w:tc>
        <w:tc>
          <w:tcPr>
            <w:tcW w:w="754" w:type="dxa"/>
          </w:tcPr>
          <w:p>
            <w:pPr>
              <w:pStyle w:val="TableParagraph"/>
              <w:spacing w:line="251" w:lineRule="exact"/>
              <w:ind w:left="6" w:right="45"/>
              <w:jc w:val="center"/>
              <w:rPr>
                <w:sz w:val="22"/>
              </w:rPr>
            </w:pPr>
            <w:r>
              <w:rPr>
                <w:spacing w:val="-5"/>
                <w:sz w:val="22"/>
              </w:rPr>
              <w:t>ЭЦП</w:t>
            </w:r>
          </w:p>
        </w:tc>
        <w:tc>
          <w:tcPr>
            <w:tcW w:w="1222" w:type="dxa"/>
          </w:tcPr>
          <w:p>
            <w:pPr>
              <w:pStyle w:val="TableParagraph"/>
              <w:spacing w:before="3"/>
              <w:ind w:left="166" w:right="114"/>
              <w:jc w:val="both"/>
              <w:rPr>
                <w:sz w:val="22"/>
              </w:rPr>
            </w:pPr>
            <w:r>
              <w:rPr>
                <w:sz w:val="22"/>
              </w:rPr>
              <w:t>2</w:t>
            </w:r>
            <w:r>
              <w:rPr>
                <w:spacing w:val="-14"/>
                <w:sz w:val="22"/>
              </w:rPr>
              <w:t> </w:t>
            </w:r>
            <w:r>
              <w:rPr>
                <w:sz w:val="22"/>
              </w:rPr>
              <w:t>рабочих</w:t>
            </w:r>
            <w:r>
              <w:rPr>
                <w:sz w:val="22"/>
              </w:rPr>
              <w:t> дня</w:t>
            </w:r>
            <w:r>
              <w:rPr>
                <w:spacing w:val="-14"/>
                <w:sz w:val="22"/>
              </w:rPr>
              <w:t> </w:t>
            </w:r>
            <w:r>
              <w:rPr>
                <w:sz w:val="22"/>
              </w:rPr>
              <w:t>после </w:t>
            </w:r>
            <w:r>
              <w:rPr>
                <w:spacing w:val="-2"/>
                <w:sz w:val="22"/>
              </w:rPr>
              <w:t>утвержде</w:t>
            </w:r>
          </w:p>
          <w:p>
            <w:pPr>
              <w:pStyle w:val="TableParagraph"/>
              <w:spacing w:line="237" w:lineRule="exact"/>
              <w:ind w:left="171"/>
              <w:rPr>
                <w:sz w:val="22"/>
              </w:rPr>
            </w:pPr>
            <w:r>
              <w:rPr>
                <w:spacing w:val="-5"/>
                <w:sz w:val="22"/>
              </w:rPr>
              <w:t>ния</w:t>
            </w:r>
          </w:p>
        </w:tc>
        <w:tc>
          <w:tcPr>
            <w:tcW w:w="911" w:type="dxa"/>
            <w:vMerge/>
            <w:tcBorders>
              <w:top w:val="nil"/>
            </w:tcBorders>
          </w:tcPr>
          <w:p>
            <w:pPr>
              <w:rPr>
                <w:sz w:val="2"/>
                <w:szCs w:val="2"/>
              </w:rPr>
            </w:pPr>
          </w:p>
        </w:tc>
        <w:tc>
          <w:tcPr>
            <w:tcW w:w="884" w:type="dxa"/>
            <w:vMerge/>
            <w:tcBorders>
              <w:top w:val="nil"/>
            </w:tcBorders>
          </w:tcPr>
          <w:p>
            <w:pPr>
              <w:rPr>
                <w:sz w:val="2"/>
                <w:szCs w:val="2"/>
              </w:rPr>
            </w:pPr>
          </w:p>
        </w:tc>
      </w:tr>
      <w:tr>
        <w:trPr>
          <w:trHeight w:val="2290" w:hRule="atLeast"/>
        </w:trPr>
        <w:tc>
          <w:tcPr>
            <w:tcW w:w="268" w:type="dxa"/>
          </w:tcPr>
          <w:p>
            <w:pPr>
              <w:pStyle w:val="TableParagraph"/>
              <w:spacing w:before="1"/>
              <w:ind w:left="60"/>
              <w:rPr>
                <w:sz w:val="22"/>
              </w:rPr>
            </w:pPr>
            <w:r>
              <w:rPr>
                <w:spacing w:val="-10"/>
                <w:w w:val="85"/>
                <w:sz w:val="22"/>
              </w:rPr>
              <w:t>3</w:t>
            </w:r>
          </w:p>
          <w:p>
            <w:pPr>
              <w:pStyle w:val="TableParagraph"/>
              <w:spacing w:before="2"/>
              <w:ind w:left="50"/>
              <w:rPr>
                <w:sz w:val="22"/>
              </w:rPr>
            </w:pPr>
            <w:r>
              <w:rPr>
                <w:spacing w:val="-10"/>
                <w:sz w:val="22"/>
              </w:rPr>
              <w:t>2</w:t>
            </w:r>
          </w:p>
        </w:tc>
        <w:tc>
          <w:tcPr>
            <w:tcW w:w="1162" w:type="dxa"/>
          </w:tcPr>
          <w:p>
            <w:pPr>
              <w:pStyle w:val="TableParagraph"/>
              <w:spacing w:before="1"/>
              <w:ind w:left="107" w:right="118"/>
              <w:rPr>
                <w:sz w:val="22"/>
              </w:rPr>
            </w:pPr>
            <w:r>
              <w:rPr>
                <w:sz w:val="22"/>
              </w:rPr>
              <w:t>Акт</w:t>
            </w:r>
            <w:r>
              <w:rPr>
                <w:spacing w:val="-8"/>
                <w:sz w:val="22"/>
              </w:rPr>
              <w:t> </w:t>
            </w:r>
            <w:r>
              <w:rPr>
                <w:sz w:val="22"/>
              </w:rPr>
              <w:t>о </w:t>
            </w:r>
            <w:r>
              <w:rPr>
                <w:spacing w:val="-2"/>
                <w:sz w:val="22"/>
              </w:rPr>
              <w:t>списании материал </w:t>
            </w:r>
            <w:r>
              <w:rPr>
                <w:spacing w:val="-4"/>
                <w:sz w:val="22"/>
              </w:rPr>
              <w:t>ьных </w:t>
            </w:r>
            <w:r>
              <w:rPr>
                <w:spacing w:val="-2"/>
                <w:sz w:val="22"/>
              </w:rPr>
              <w:t>запасов </w:t>
            </w:r>
            <w:r>
              <w:rPr>
                <w:spacing w:val="-4"/>
                <w:sz w:val="22"/>
              </w:rPr>
              <w:t>(ф.</w:t>
            </w:r>
          </w:p>
          <w:p>
            <w:pPr>
              <w:pStyle w:val="TableParagraph"/>
              <w:spacing w:line="252" w:lineRule="exact"/>
              <w:ind w:left="107"/>
              <w:rPr>
                <w:sz w:val="22"/>
              </w:rPr>
            </w:pPr>
            <w:r>
              <w:rPr>
                <w:spacing w:val="-2"/>
                <w:sz w:val="22"/>
              </w:rPr>
              <w:t>0510460)</w:t>
            </w:r>
          </w:p>
        </w:tc>
        <w:tc>
          <w:tcPr>
            <w:tcW w:w="932" w:type="dxa"/>
          </w:tcPr>
          <w:p>
            <w:pPr>
              <w:pStyle w:val="TableParagraph"/>
              <w:spacing w:line="251" w:lineRule="exact" w:before="6"/>
              <w:ind w:left="117"/>
              <w:rPr>
                <w:sz w:val="22"/>
              </w:rPr>
            </w:pPr>
            <w:r>
              <w:rPr>
                <w:spacing w:val="-2"/>
                <w:sz w:val="22"/>
              </w:rPr>
              <w:t>Электр</w:t>
            </w:r>
          </w:p>
          <w:p>
            <w:pPr>
              <w:pStyle w:val="TableParagraph"/>
              <w:spacing w:line="251" w:lineRule="exact"/>
              <w:ind w:left="117"/>
              <w:rPr>
                <w:sz w:val="22"/>
              </w:rPr>
            </w:pPr>
            <w:r>
              <w:rPr>
                <w:spacing w:val="-2"/>
                <w:sz w:val="22"/>
              </w:rPr>
              <w:t>онный</w:t>
            </w:r>
          </w:p>
        </w:tc>
        <w:tc>
          <w:tcPr>
            <w:tcW w:w="1180" w:type="dxa"/>
          </w:tcPr>
          <w:p>
            <w:pPr>
              <w:pStyle w:val="TableParagraph"/>
              <w:spacing w:before="1"/>
              <w:ind w:left="145"/>
              <w:rPr>
                <w:sz w:val="22"/>
              </w:rPr>
            </w:pPr>
            <w:r>
              <w:rPr>
                <w:spacing w:val="-2"/>
                <w:sz w:val="22"/>
              </w:rPr>
              <w:t>Инвентар изационн </w:t>
            </w:r>
            <w:r>
              <w:rPr>
                <w:spacing w:val="-6"/>
                <w:sz w:val="22"/>
              </w:rPr>
              <w:t>ая </w:t>
            </w:r>
            <w:r>
              <w:rPr>
                <w:spacing w:val="-2"/>
                <w:sz w:val="22"/>
              </w:rPr>
              <w:t>комиссия</w:t>
            </w:r>
          </w:p>
        </w:tc>
        <w:tc>
          <w:tcPr>
            <w:tcW w:w="1175" w:type="dxa"/>
          </w:tcPr>
          <w:p>
            <w:pPr>
              <w:pStyle w:val="TableParagraph"/>
              <w:spacing w:before="1"/>
              <w:ind w:left="132" w:right="154"/>
              <w:rPr>
                <w:sz w:val="22"/>
              </w:rPr>
            </w:pPr>
            <w:r>
              <w:rPr>
                <w:spacing w:val="-2"/>
                <w:sz w:val="22"/>
              </w:rPr>
              <w:t>Ответств енный исполнит </w:t>
            </w:r>
            <w:r>
              <w:rPr>
                <w:sz w:val="22"/>
              </w:rPr>
              <w:t>ель из </w:t>
            </w:r>
            <w:r>
              <w:rPr>
                <w:spacing w:val="-2"/>
                <w:sz w:val="22"/>
              </w:rPr>
              <w:t>состава инвентар изационн </w:t>
            </w:r>
            <w:r>
              <w:rPr>
                <w:spacing w:val="-6"/>
                <w:sz w:val="22"/>
              </w:rPr>
              <w:t>ой</w:t>
            </w:r>
          </w:p>
          <w:p>
            <w:pPr>
              <w:pStyle w:val="TableParagraph"/>
              <w:spacing w:line="243" w:lineRule="exact" w:before="2"/>
              <w:ind w:left="137"/>
              <w:rPr>
                <w:sz w:val="22"/>
              </w:rPr>
            </w:pPr>
            <w:r>
              <w:rPr>
                <w:spacing w:val="-2"/>
                <w:sz w:val="22"/>
              </w:rPr>
              <w:t>комиссии</w:t>
            </w:r>
          </w:p>
        </w:tc>
        <w:tc>
          <w:tcPr>
            <w:tcW w:w="754" w:type="dxa"/>
          </w:tcPr>
          <w:p>
            <w:pPr>
              <w:pStyle w:val="TableParagraph"/>
              <w:spacing w:before="1"/>
              <w:ind w:left="2" w:right="45"/>
              <w:jc w:val="center"/>
              <w:rPr>
                <w:sz w:val="22"/>
              </w:rPr>
            </w:pPr>
            <w:r>
              <w:rPr>
                <w:spacing w:val="-5"/>
                <w:sz w:val="22"/>
              </w:rPr>
              <w:t>ПЭП</w:t>
            </w:r>
          </w:p>
        </w:tc>
        <w:tc>
          <w:tcPr>
            <w:tcW w:w="1222" w:type="dxa"/>
          </w:tcPr>
          <w:p>
            <w:pPr>
              <w:pStyle w:val="TableParagraph"/>
              <w:spacing w:before="1"/>
              <w:ind w:left="166" w:right="153"/>
              <w:rPr>
                <w:sz w:val="22"/>
              </w:rPr>
            </w:pPr>
            <w:r>
              <w:rPr>
                <w:sz w:val="22"/>
              </w:rPr>
              <w:t>В день </w:t>
            </w:r>
            <w:r>
              <w:rPr>
                <w:spacing w:val="-2"/>
                <w:sz w:val="22"/>
              </w:rPr>
              <w:t>окончани </w:t>
            </w:r>
            <w:r>
              <w:rPr>
                <w:spacing w:val="-10"/>
                <w:sz w:val="22"/>
              </w:rPr>
              <w:t>я </w:t>
            </w:r>
            <w:r>
              <w:rPr>
                <w:spacing w:val="-2"/>
                <w:sz w:val="22"/>
              </w:rPr>
              <w:t>инвентар изации</w:t>
            </w:r>
          </w:p>
        </w:tc>
        <w:tc>
          <w:tcPr>
            <w:tcW w:w="911" w:type="dxa"/>
          </w:tcPr>
          <w:p>
            <w:pPr>
              <w:pStyle w:val="TableParagraph"/>
              <w:spacing w:before="1"/>
              <w:ind w:left="138"/>
              <w:rPr>
                <w:sz w:val="22"/>
              </w:rPr>
            </w:pPr>
            <w:r>
              <w:rPr>
                <w:spacing w:val="-10"/>
                <w:w w:val="60"/>
                <w:sz w:val="22"/>
              </w:rPr>
              <w:t>1</w:t>
            </w:r>
          </w:p>
          <w:p>
            <w:pPr>
              <w:pStyle w:val="TableParagraph"/>
              <w:spacing w:before="6"/>
              <w:ind w:left="111" w:right="122"/>
              <w:rPr>
                <w:sz w:val="22"/>
              </w:rPr>
            </w:pPr>
            <w:r>
              <w:rPr>
                <w:spacing w:val="-2"/>
                <w:sz w:val="22"/>
              </w:rPr>
              <w:t>рабочи </w:t>
            </w:r>
            <w:r>
              <w:rPr>
                <w:sz w:val="22"/>
              </w:rPr>
              <w:t>й день </w:t>
            </w:r>
            <w:r>
              <w:rPr>
                <w:spacing w:val="-2"/>
                <w:sz w:val="22"/>
              </w:rPr>
              <w:t>после утверж дения руково дителе</w:t>
            </w:r>
          </w:p>
          <w:p>
            <w:pPr>
              <w:pStyle w:val="TableParagraph"/>
              <w:spacing w:line="239" w:lineRule="exact"/>
              <w:ind w:left="115"/>
              <w:rPr>
                <w:sz w:val="22"/>
              </w:rPr>
            </w:pPr>
            <w:r>
              <w:rPr>
                <w:spacing w:val="-10"/>
                <w:sz w:val="22"/>
              </w:rPr>
              <w:t>м</w:t>
            </w:r>
          </w:p>
        </w:tc>
        <w:tc>
          <w:tcPr>
            <w:tcW w:w="884" w:type="dxa"/>
            <w:vMerge w:val="restart"/>
          </w:tcPr>
          <w:p>
            <w:pPr>
              <w:pStyle w:val="TableParagraph"/>
              <w:spacing w:before="6"/>
              <w:ind w:left="126" w:right="105"/>
              <w:rPr>
                <w:sz w:val="22"/>
              </w:rPr>
            </w:pPr>
            <w:r>
              <w:rPr>
                <w:spacing w:val="-4"/>
                <w:sz w:val="22"/>
              </w:rPr>
              <w:t>Цифро вой </w:t>
            </w:r>
            <w:r>
              <w:rPr>
                <w:spacing w:val="-2"/>
                <w:sz w:val="22"/>
              </w:rPr>
              <w:t>способ </w:t>
            </w:r>
            <w:r>
              <w:rPr>
                <w:spacing w:val="-4"/>
                <w:sz w:val="22"/>
              </w:rPr>
              <w:t>(ГИС ЕИАС</w:t>
            </w:r>
          </w:p>
          <w:p>
            <w:pPr>
              <w:pStyle w:val="TableParagraph"/>
              <w:spacing w:before="2"/>
              <w:ind w:left="126" w:right="48"/>
              <w:rPr>
                <w:sz w:val="22"/>
              </w:rPr>
            </w:pPr>
            <w:r>
              <w:rPr>
                <w:spacing w:val="-2"/>
                <w:sz w:val="22"/>
              </w:rPr>
              <w:t>БУ)/на бумаге </w:t>
            </w:r>
            <w:r>
              <w:rPr>
                <w:spacing w:val="-4"/>
                <w:sz w:val="22"/>
              </w:rPr>
              <w:t>(до </w:t>
            </w:r>
            <w:r>
              <w:rPr>
                <w:spacing w:val="-2"/>
                <w:sz w:val="22"/>
              </w:rPr>
              <w:t>момент </w:t>
            </w:r>
            <w:r>
              <w:rPr>
                <w:spacing w:val="-10"/>
                <w:sz w:val="22"/>
              </w:rPr>
              <w:t>а </w:t>
            </w:r>
            <w:r>
              <w:rPr>
                <w:spacing w:val="-2"/>
                <w:sz w:val="22"/>
              </w:rPr>
              <w:t>осущес твлени </w:t>
            </w:r>
            <w:r>
              <w:rPr>
                <w:spacing w:val="-10"/>
                <w:sz w:val="22"/>
              </w:rPr>
              <w:t>я </w:t>
            </w:r>
            <w:r>
              <w:rPr>
                <w:spacing w:val="-2"/>
                <w:sz w:val="22"/>
              </w:rPr>
              <w:t>технич еской возмож ности форми ровани </w:t>
            </w:r>
            <w:r>
              <w:rPr>
                <w:spacing w:val="-10"/>
                <w:sz w:val="22"/>
              </w:rPr>
              <w:t>я </w:t>
            </w:r>
            <w:r>
              <w:rPr>
                <w:spacing w:val="-2"/>
                <w:sz w:val="22"/>
              </w:rPr>
              <w:t>докуме </w:t>
            </w:r>
            <w:r>
              <w:rPr>
                <w:sz w:val="22"/>
              </w:rPr>
              <w:t>нта в </w:t>
            </w:r>
            <w:r>
              <w:rPr>
                <w:spacing w:val="-2"/>
                <w:sz w:val="22"/>
              </w:rPr>
              <w:t>электр онном </w:t>
            </w:r>
            <w:r>
              <w:rPr>
                <w:spacing w:val="-4"/>
                <w:sz w:val="22"/>
              </w:rPr>
              <w:t>виде)</w:t>
            </w:r>
          </w:p>
        </w:tc>
      </w:tr>
      <w:tr>
        <w:trPr>
          <w:trHeight w:val="1529" w:hRule="atLeast"/>
        </w:trPr>
        <w:tc>
          <w:tcPr>
            <w:tcW w:w="268" w:type="dxa"/>
          </w:tcPr>
          <w:p>
            <w:pPr>
              <w:pStyle w:val="TableParagraph"/>
              <w:rPr>
                <w:sz w:val="22"/>
              </w:rPr>
            </w:pPr>
          </w:p>
        </w:tc>
        <w:tc>
          <w:tcPr>
            <w:tcW w:w="1162" w:type="dxa"/>
          </w:tcPr>
          <w:p>
            <w:pPr>
              <w:pStyle w:val="TableParagraph"/>
              <w:rPr>
                <w:sz w:val="22"/>
              </w:rPr>
            </w:pPr>
          </w:p>
        </w:tc>
        <w:tc>
          <w:tcPr>
            <w:tcW w:w="932" w:type="dxa"/>
          </w:tcPr>
          <w:p>
            <w:pPr>
              <w:pStyle w:val="TableParagraph"/>
              <w:rPr>
                <w:sz w:val="22"/>
              </w:rPr>
            </w:pPr>
          </w:p>
        </w:tc>
        <w:tc>
          <w:tcPr>
            <w:tcW w:w="1180" w:type="dxa"/>
          </w:tcPr>
          <w:p>
            <w:pPr>
              <w:pStyle w:val="TableParagraph"/>
              <w:rPr>
                <w:sz w:val="22"/>
              </w:rPr>
            </w:pPr>
          </w:p>
        </w:tc>
        <w:tc>
          <w:tcPr>
            <w:tcW w:w="1175" w:type="dxa"/>
          </w:tcPr>
          <w:p>
            <w:pPr>
              <w:pStyle w:val="TableParagraph"/>
              <w:spacing w:before="1"/>
              <w:ind w:left="137" w:right="129" w:hanging="5"/>
              <w:rPr>
                <w:sz w:val="22"/>
              </w:rPr>
            </w:pPr>
            <w:r>
              <w:rPr>
                <w:spacing w:val="-2"/>
                <w:sz w:val="22"/>
              </w:rPr>
              <w:t>Члены инвентар изационн </w:t>
            </w:r>
            <w:r>
              <w:rPr>
                <w:spacing w:val="-6"/>
                <w:sz w:val="22"/>
              </w:rPr>
              <w:t>ой </w:t>
            </w:r>
            <w:r>
              <w:rPr>
                <w:spacing w:val="-2"/>
                <w:sz w:val="22"/>
              </w:rPr>
              <w:t>комиссии</w:t>
            </w:r>
          </w:p>
        </w:tc>
        <w:tc>
          <w:tcPr>
            <w:tcW w:w="754" w:type="dxa"/>
          </w:tcPr>
          <w:p>
            <w:pPr>
              <w:pStyle w:val="TableParagraph"/>
              <w:spacing w:before="1"/>
              <w:ind w:left="2" w:right="45"/>
              <w:jc w:val="center"/>
              <w:rPr>
                <w:sz w:val="22"/>
              </w:rPr>
            </w:pPr>
            <w:r>
              <w:rPr>
                <w:spacing w:val="-5"/>
                <w:sz w:val="22"/>
              </w:rPr>
              <w:t>ПЭП</w:t>
            </w:r>
          </w:p>
        </w:tc>
        <w:tc>
          <w:tcPr>
            <w:tcW w:w="1222" w:type="dxa"/>
          </w:tcPr>
          <w:p>
            <w:pPr>
              <w:pStyle w:val="TableParagraph"/>
              <w:spacing w:line="237" w:lineRule="auto" w:before="8"/>
              <w:ind w:left="166" w:right="109"/>
              <w:rPr>
                <w:sz w:val="22"/>
              </w:rPr>
            </w:pPr>
            <w:r>
              <w:rPr>
                <w:sz w:val="22"/>
              </w:rPr>
              <w:t>1</w:t>
            </w:r>
            <w:r>
              <w:rPr>
                <w:spacing w:val="-14"/>
                <w:sz w:val="22"/>
              </w:rPr>
              <w:t> </w:t>
            </w:r>
            <w:r>
              <w:rPr>
                <w:sz w:val="22"/>
              </w:rPr>
              <w:t>рабочи</w:t>
            </w:r>
            <w:r>
              <w:rPr>
                <w:sz w:val="22"/>
              </w:rPr>
              <w:t>й</w:t>
            </w:r>
            <w:r>
              <w:rPr>
                <w:sz w:val="22"/>
              </w:rPr>
              <w:t> дня</w:t>
            </w:r>
            <w:r>
              <w:rPr>
                <w:spacing w:val="-14"/>
                <w:sz w:val="22"/>
              </w:rPr>
              <w:t> </w:t>
            </w:r>
            <w:r>
              <w:rPr>
                <w:sz w:val="22"/>
              </w:rPr>
              <w:t>после </w:t>
            </w:r>
            <w:r>
              <w:rPr>
                <w:spacing w:val="-2"/>
                <w:sz w:val="22"/>
              </w:rPr>
              <w:t>появлени </w:t>
            </w:r>
            <w:r>
              <w:rPr>
                <w:spacing w:val="-10"/>
                <w:sz w:val="22"/>
              </w:rPr>
              <w:t>я </w:t>
            </w:r>
            <w:r>
              <w:rPr>
                <w:spacing w:val="-2"/>
                <w:sz w:val="22"/>
              </w:rPr>
              <w:t>документ</w:t>
            </w:r>
          </w:p>
          <w:p>
            <w:pPr>
              <w:pStyle w:val="TableParagraph"/>
              <w:spacing w:line="241" w:lineRule="exact" w:before="8"/>
              <w:ind w:left="171"/>
              <w:rPr>
                <w:sz w:val="22"/>
              </w:rPr>
            </w:pPr>
            <w:r>
              <w:rPr>
                <w:sz w:val="22"/>
              </w:rPr>
              <w:t>а</w:t>
            </w:r>
            <w:r>
              <w:rPr>
                <w:spacing w:val="-5"/>
                <w:sz w:val="22"/>
              </w:rPr>
              <w:t> </w:t>
            </w:r>
            <w:r>
              <w:rPr>
                <w:sz w:val="22"/>
              </w:rPr>
              <w:t>в</w:t>
            </w:r>
            <w:r>
              <w:rPr>
                <w:spacing w:val="8"/>
                <w:sz w:val="22"/>
              </w:rPr>
              <w:t> </w:t>
            </w:r>
            <w:r>
              <w:rPr>
                <w:spacing w:val="-5"/>
                <w:sz w:val="22"/>
              </w:rPr>
              <w:t>СЭД</w:t>
            </w:r>
          </w:p>
        </w:tc>
        <w:tc>
          <w:tcPr>
            <w:tcW w:w="911" w:type="dxa"/>
          </w:tcPr>
          <w:p>
            <w:pPr>
              <w:pStyle w:val="TableParagraph"/>
              <w:rPr>
                <w:sz w:val="22"/>
              </w:rPr>
            </w:pPr>
          </w:p>
        </w:tc>
        <w:tc>
          <w:tcPr>
            <w:tcW w:w="884" w:type="dxa"/>
            <w:vMerge/>
            <w:tcBorders>
              <w:top w:val="nil"/>
            </w:tcBorders>
          </w:tcPr>
          <w:p>
            <w:pPr>
              <w:rPr>
                <w:sz w:val="2"/>
                <w:szCs w:val="2"/>
              </w:rPr>
            </w:pPr>
          </w:p>
        </w:tc>
      </w:tr>
      <w:tr>
        <w:trPr>
          <w:trHeight w:val="1524" w:hRule="atLeast"/>
        </w:trPr>
        <w:tc>
          <w:tcPr>
            <w:tcW w:w="268" w:type="dxa"/>
          </w:tcPr>
          <w:p>
            <w:pPr>
              <w:pStyle w:val="TableParagraph"/>
              <w:rPr>
                <w:sz w:val="22"/>
              </w:rPr>
            </w:pPr>
          </w:p>
        </w:tc>
        <w:tc>
          <w:tcPr>
            <w:tcW w:w="1162" w:type="dxa"/>
          </w:tcPr>
          <w:p>
            <w:pPr>
              <w:pStyle w:val="TableParagraph"/>
              <w:rPr>
                <w:sz w:val="22"/>
              </w:rPr>
            </w:pPr>
          </w:p>
        </w:tc>
        <w:tc>
          <w:tcPr>
            <w:tcW w:w="932" w:type="dxa"/>
          </w:tcPr>
          <w:p>
            <w:pPr>
              <w:pStyle w:val="TableParagraph"/>
              <w:rPr>
                <w:sz w:val="22"/>
              </w:rPr>
            </w:pPr>
          </w:p>
        </w:tc>
        <w:tc>
          <w:tcPr>
            <w:tcW w:w="1180" w:type="dxa"/>
          </w:tcPr>
          <w:p>
            <w:pPr>
              <w:pStyle w:val="TableParagraph"/>
              <w:rPr>
                <w:sz w:val="22"/>
              </w:rPr>
            </w:pPr>
          </w:p>
        </w:tc>
        <w:tc>
          <w:tcPr>
            <w:tcW w:w="1175" w:type="dxa"/>
          </w:tcPr>
          <w:p>
            <w:pPr>
              <w:pStyle w:val="TableParagraph"/>
              <w:spacing w:before="3"/>
              <w:ind w:left="132"/>
              <w:rPr>
                <w:sz w:val="22"/>
              </w:rPr>
            </w:pPr>
            <w:r>
              <w:rPr>
                <w:spacing w:val="-2"/>
                <w:sz w:val="22"/>
              </w:rPr>
              <w:t>Председа </w:t>
            </w:r>
            <w:r>
              <w:rPr>
                <w:spacing w:val="-4"/>
                <w:sz w:val="22"/>
              </w:rPr>
              <w:t>тель </w:t>
            </w:r>
            <w:r>
              <w:rPr>
                <w:spacing w:val="-2"/>
                <w:sz w:val="22"/>
              </w:rPr>
              <w:t>инвентар изационн </w:t>
            </w:r>
            <w:r>
              <w:rPr>
                <w:spacing w:val="-6"/>
                <w:sz w:val="22"/>
              </w:rPr>
              <w:t>ой</w:t>
            </w:r>
          </w:p>
          <w:p>
            <w:pPr>
              <w:pStyle w:val="TableParagraph"/>
              <w:spacing w:line="236" w:lineRule="exact"/>
              <w:ind w:left="137"/>
              <w:rPr>
                <w:sz w:val="22"/>
              </w:rPr>
            </w:pPr>
            <w:r>
              <w:rPr>
                <w:spacing w:val="-2"/>
                <w:sz w:val="22"/>
              </w:rPr>
              <w:t>комиссии</w:t>
            </w:r>
          </w:p>
        </w:tc>
        <w:tc>
          <w:tcPr>
            <w:tcW w:w="754" w:type="dxa"/>
          </w:tcPr>
          <w:p>
            <w:pPr>
              <w:pStyle w:val="TableParagraph"/>
              <w:spacing w:line="251" w:lineRule="exact"/>
              <w:ind w:left="6" w:right="45"/>
              <w:jc w:val="center"/>
              <w:rPr>
                <w:sz w:val="22"/>
              </w:rPr>
            </w:pPr>
            <w:r>
              <w:rPr>
                <w:spacing w:val="-5"/>
                <w:sz w:val="22"/>
              </w:rPr>
              <w:t>ЭЦП</w:t>
            </w:r>
          </w:p>
        </w:tc>
        <w:tc>
          <w:tcPr>
            <w:tcW w:w="1222" w:type="dxa"/>
          </w:tcPr>
          <w:p>
            <w:pPr>
              <w:pStyle w:val="TableParagraph"/>
              <w:spacing w:before="3"/>
              <w:ind w:left="166" w:right="109"/>
              <w:rPr>
                <w:sz w:val="22"/>
              </w:rPr>
            </w:pPr>
            <w:r>
              <w:rPr>
                <w:sz w:val="22"/>
              </w:rPr>
              <w:t>1</w:t>
            </w:r>
            <w:r>
              <w:rPr>
                <w:spacing w:val="-14"/>
                <w:sz w:val="22"/>
              </w:rPr>
              <w:t> </w:t>
            </w:r>
            <w:r>
              <w:rPr>
                <w:sz w:val="22"/>
              </w:rPr>
              <w:t>рабочи</w:t>
            </w:r>
            <w:r>
              <w:rPr>
                <w:sz w:val="22"/>
              </w:rPr>
              <w:t>й</w:t>
            </w:r>
            <w:r>
              <w:rPr>
                <w:sz w:val="22"/>
              </w:rPr>
              <w:t> дня</w:t>
            </w:r>
            <w:r>
              <w:rPr>
                <w:spacing w:val="-14"/>
                <w:sz w:val="22"/>
              </w:rPr>
              <w:t> </w:t>
            </w:r>
            <w:r>
              <w:rPr>
                <w:sz w:val="22"/>
              </w:rPr>
              <w:t>после </w:t>
            </w:r>
            <w:r>
              <w:rPr>
                <w:spacing w:val="-2"/>
                <w:sz w:val="22"/>
              </w:rPr>
              <w:t>согласова </w:t>
            </w:r>
            <w:r>
              <w:rPr>
                <w:sz w:val="22"/>
              </w:rPr>
              <w:t>ния с </w:t>
            </w:r>
            <w:r>
              <w:rPr>
                <w:spacing w:val="-2"/>
                <w:sz w:val="22"/>
              </w:rPr>
              <w:t>членами</w:t>
            </w:r>
          </w:p>
          <w:p>
            <w:pPr>
              <w:pStyle w:val="TableParagraph"/>
              <w:spacing w:line="236" w:lineRule="exact"/>
              <w:ind w:left="171"/>
              <w:rPr>
                <w:sz w:val="22"/>
              </w:rPr>
            </w:pPr>
            <w:r>
              <w:rPr>
                <w:spacing w:val="-2"/>
                <w:sz w:val="22"/>
              </w:rPr>
              <w:t>комиссии</w:t>
            </w:r>
          </w:p>
        </w:tc>
        <w:tc>
          <w:tcPr>
            <w:tcW w:w="911" w:type="dxa"/>
          </w:tcPr>
          <w:p>
            <w:pPr>
              <w:pStyle w:val="TableParagraph"/>
              <w:rPr>
                <w:sz w:val="22"/>
              </w:rPr>
            </w:pPr>
          </w:p>
        </w:tc>
        <w:tc>
          <w:tcPr>
            <w:tcW w:w="884" w:type="dxa"/>
            <w:vMerge/>
            <w:tcBorders>
              <w:top w:val="nil"/>
            </w:tcBorders>
          </w:tcPr>
          <w:p>
            <w:pPr>
              <w:rPr>
                <w:sz w:val="2"/>
                <w:szCs w:val="2"/>
              </w:rPr>
            </w:pPr>
          </w:p>
        </w:tc>
      </w:tr>
      <w:tr>
        <w:trPr>
          <w:trHeight w:val="1021" w:hRule="atLeast"/>
        </w:trPr>
        <w:tc>
          <w:tcPr>
            <w:tcW w:w="268" w:type="dxa"/>
          </w:tcPr>
          <w:p>
            <w:pPr>
              <w:pStyle w:val="TableParagraph"/>
              <w:rPr>
                <w:sz w:val="22"/>
              </w:rPr>
            </w:pPr>
          </w:p>
        </w:tc>
        <w:tc>
          <w:tcPr>
            <w:tcW w:w="1162" w:type="dxa"/>
          </w:tcPr>
          <w:p>
            <w:pPr>
              <w:pStyle w:val="TableParagraph"/>
              <w:rPr>
                <w:sz w:val="22"/>
              </w:rPr>
            </w:pPr>
          </w:p>
        </w:tc>
        <w:tc>
          <w:tcPr>
            <w:tcW w:w="932" w:type="dxa"/>
          </w:tcPr>
          <w:p>
            <w:pPr>
              <w:pStyle w:val="TableParagraph"/>
              <w:rPr>
                <w:sz w:val="22"/>
              </w:rPr>
            </w:pPr>
          </w:p>
        </w:tc>
        <w:tc>
          <w:tcPr>
            <w:tcW w:w="1180" w:type="dxa"/>
          </w:tcPr>
          <w:p>
            <w:pPr>
              <w:pStyle w:val="TableParagraph"/>
              <w:rPr>
                <w:sz w:val="22"/>
              </w:rPr>
            </w:pPr>
          </w:p>
        </w:tc>
        <w:tc>
          <w:tcPr>
            <w:tcW w:w="1175" w:type="dxa"/>
          </w:tcPr>
          <w:p>
            <w:pPr>
              <w:pStyle w:val="TableParagraph"/>
              <w:spacing w:line="242" w:lineRule="auto"/>
              <w:ind w:left="132"/>
              <w:rPr>
                <w:sz w:val="22"/>
              </w:rPr>
            </w:pPr>
            <w:r>
              <w:rPr>
                <w:spacing w:val="-2"/>
                <w:sz w:val="22"/>
              </w:rPr>
              <w:t>Руководи </w:t>
            </w:r>
            <w:r>
              <w:rPr>
                <w:spacing w:val="-4"/>
                <w:sz w:val="22"/>
              </w:rPr>
              <w:t>тель </w:t>
            </w:r>
            <w:r>
              <w:rPr>
                <w:spacing w:val="-2"/>
                <w:sz w:val="22"/>
              </w:rPr>
              <w:t>учрежден</w:t>
            </w:r>
          </w:p>
          <w:p>
            <w:pPr>
              <w:pStyle w:val="TableParagraph"/>
              <w:spacing w:line="234" w:lineRule="exact"/>
              <w:ind w:left="137"/>
              <w:rPr>
                <w:sz w:val="22"/>
              </w:rPr>
            </w:pPr>
            <w:r>
              <w:rPr>
                <w:spacing w:val="-5"/>
                <w:sz w:val="22"/>
              </w:rPr>
              <w:t>ия</w:t>
            </w:r>
          </w:p>
        </w:tc>
        <w:tc>
          <w:tcPr>
            <w:tcW w:w="754" w:type="dxa"/>
          </w:tcPr>
          <w:p>
            <w:pPr>
              <w:pStyle w:val="TableParagraph"/>
              <w:ind w:left="6" w:right="45"/>
              <w:jc w:val="center"/>
              <w:rPr>
                <w:sz w:val="22"/>
              </w:rPr>
            </w:pPr>
            <w:r>
              <w:rPr>
                <w:spacing w:val="-5"/>
                <w:sz w:val="22"/>
              </w:rPr>
              <w:t>ЭЦП</w:t>
            </w:r>
          </w:p>
        </w:tc>
        <w:tc>
          <w:tcPr>
            <w:tcW w:w="1222" w:type="dxa"/>
          </w:tcPr>
          <w:p>
            <w:pPr>
              <w:pStyle w:val="TableParagraph"/>
              <w:spacing w:line="242" w:lineRule="auto" w:before="4"/>
              <w:ind w:left="166" w:right="114"/>
              <w:jc w:val="both"/>
              <w:rPr>
                <w:sz w:val="22"/>
              </w:rPr>
            </w:pPr>
            <w:r>
              <w:rPr>
                <w:sz w:val="22"/>
              </w:rPr>
              <w:t>2</w:t>
            </w:r>
            <w:r>
              <w:rPr>
                <w:spacing w:val="-14"/>
                <w:sz w:val="22"/>
              </w:rPr>
              <w:t> </w:t>
            </w:r>
            <w:r>
              <w:rPr>
                <w:sz w:val="22"/>
              </w:rPr>
              <w:t>рабочих</w:t>
            </w:r>
            <w:r>
              <w:rPr>
                <w:sz w:val="22"/>
              </w:rPr>
              <w:t> дня</w:t>
            </w:r>
            <w:r>
              <w:rPr>
                <w:spacing w:val="-14"/>
                <w:sz w:val="22"/>
              </w:rPr>
              <w:t> </w:t>
            </w:r>
            <w:r>
              <w:rPr>
                <w:sz w:val="22"/>
              </w:rPr>
              <w:t>после </w:t>
            </w:r>
            <w:r>
              <w:rPr>
                <w:spacing w:val="-2"/>
                <w:sz w:val="22"/>
              </w:rPr>
              <w:t>утвержде</w:t>
            </w:r>
          </w:p>
          <w:p>
            <w:pPr>
              <w:pStyle w:val="TableParagraph"/>
              <w:spacing w:line="230" w:lineRule="exact"/>
              <w:ind w:left="171"/>
              <w:rPr>
                <w:sz w:val="22"/>
              </w:rPr>
            </w:pPr>
            <w:r>
              <w:rPr>
                <w:spacing w:val="-5"/>
                <w:sz w:val="22"/>
              </w:rPr>
              <w:t>ния</w:t>
            </w:r>
          </w:p>
        </w:tc>
        <w:tc>
          <w:tcPr>
            <w:tcW w:w="911" w:type="dxa"/>
          </w:tcPr>
          <w:p>
            <w:pPr>
              <w:pStyle w:val="TableParagraph"/>
              <w:rPr>
                <w:sz w:val="22"/>
              </w:rPr>
            </w:pPr>
          </w:p>
        </w:tc>
        <w:tc>
          <w:tcPr>
            <w:tcW w:w="884" w:type="dxa"/>
            <w:vMerge/>
            <w:tcBorders>
              <w:top w:val="nil"/>
            </w:tcBorders>
          </w:tcPr>
          <w:p>
            <w:pPr>
              <w:rPr>
                <w:sz w:val="2"/>
                <w:szCs w:val="2"/>
              </w:rPr>
            </w:pPr>
          </w:p>
        </w:tc>
      </w:tr>
      <w:tr>
        <w:trPr>
          <w:trHeight w:val="2290" w:hRule="atLeast"/>
        </w:trPr>
        <w:tc>
          <w:tcPr>
            <w:tcW w:w="268" w:type="dxa"/>
          </w:tcPr>
          <w:p>
            <w:pPr>
              <w:pStyle w:val="TableParagraph"/>
              <w:spacing w:before="1"/>
              <w:ind w:left="60"/>
              <w:rPr>
                <w:sz w:val="22"/>
              </w:rPr>
            </w:pPr>
            <w:r>
              <w:rPr>
                <w:spacing w:val="-10"/>
                <w:w w:val="85"/>
                <w:sz w:val="22"/>
              </w:rPr>
              <w:t>3</w:t>
            </w:r>
          </w:p>
          <w:p>
            <w:pPr>
              <w:pStyle w:val="TableParagraph"/>
              <w:spacing w:before="1"/>
              <w:ind w:left="60"/>
              <w:rPr>
                <w:sz w:val="22"/>
              </w:rPr>
            </w:pPr>
            <w:r>
              <w:rPr>
                <w:spacing w:val="-10"/>
                <w:w w:val="85"/>
                <w:sz w:val="22"/>
              </w:rPr>
              <w:t>3</w:t>
            </w:r>
          </w:p>
        </w:tc>
        <w:tc>
          <w:tcPr>
            <w:tcW w:w="1162" w:type="dxa"/>
          </w:tcPr>
          <w:p>
            <w:pPr>
              <w:pStyle w:val="TableParagraph"/>
              <w:spacing w:before="1"/>
              <w:ind w:left="107" w:right="43"/>
              <w:rPr>
                <w:sz w:val="22"/>
              </w:rPr>
            </w:pPr>
            <w:r>
              <w:rPr>
                <w:sz w:val="22"/>
              </w:rPr>
              <w:t>Акт</w:t>
            </w:r>
            <w:r>
              <w:rPr>
                <w:spacing w:val="-8"/>
                <w:sz w:val="22"/>
              </w:rPr>
              <w:t> </w:t>
            </w:r>
            <w:r>
              <w:rPr>
                <w:sz w:val="22"/>
              </w:rPr>
              <w:t>о </w:t>
            </w:r>
            <w:r>
              <w:rPr>
                <w:spacing w:val="-2"/>
                <w:sz w:val="22"/>
              </w:rPr>
              <w:t>списании бланков строгой отчетност </w:t>
            </w:r>
            <w:r>
              <w:rPr>
                <w:sz w:val="22"/>
              </w:rPr>
              <w:t>и</w:t>
            </w:r>
            <w:r>
              <w:rPr>
                <w:spacing w:val="-4"/>
                <w:sz w:val="22"/>
              </w:rPr>
              <w:t> </w:t>
            </w:r>
            <w:r>
              <w:rPr>
                <w:sz w:val="22"/>
              </w:rPr>
              <w:t>(ф.</w:t>
            </w:r>
          </w:p>
          <w:p>
            <w:pPr>
              <w:pStyle w:val="TableParagraph"/>
              <w:spacing w:line="252" w:lineRule="exact"/>
              <w:ind w:left="107"/>
              <w:rPr>
                <w:sz w:val="22"/>
              </w:rPr>
            </w:pPr>
            <w:r>
              <w:rPr>
                <w:spacing w:val="-2"/>
                <w:sz w:val="22"/>
              </w:rPr>
              <w:t>0510461)</w:t>
            </w:r>
          </w:p>
        </w:tc>
        <w:tc>
          <w:tcPr>
            <w:tcW w:w="932" w:type="dxa"/>
          </w:tcPr>
          <w:p>
            <w:pPr>
              <w:pStyle w:val="TableParagraph"/>
              <w:spacing w:line="251" w:lineRule="exact" w:before="6"/>
              <w:ind w:left="117"/>
              <w:rPr>
                <w:sz w:val="22"/>
              </w:rPr>
            </w:pPr>
            <w:r>
              <w:rPr>
                <w:spacing w:val="-2"/>
                <w:sz w:val="22"/>
              </w:rPr>
              <w:t>Электр</w:t>
            </w:r>
          </w:p>
          <w:p>
            <w:pPr>
              <w:pStyle w:val="TableParagraph"/>
              <w:spacing w:line="251" w:lineRule="exact"/>
              <w:ind w:left="117"/>
              <w:rPr>
                <w:sz w:val="22"/>
              </w:rPr>
            </w:pPr>
            <w:r>
              <w:rPr>
                <w:spacing w:val="-2"/>
                <w:sz w:val="22"/>
              </w:rPr>
              <w:t>онный</w:t>
            </w:r>
          </w:p>
        </w:tc>
        <w:tc>
          <w:tcPr>
            <w:tcW w:w="1180" w:type="dxa"/>
          </w:tcPr>
          <w:p>
            <w:pPr>
              <w:pStyle w:val="TableParagraph"/>
              <w:spacing w:before="1"/>
              <w:ind w:left="145"/>
              <w:rPr>
                <w:sz w:val="22"/>
              </w:rPr>
            </w:pPr>
            <w:r>
              <w:rPr>
                <w:spacing w:val="-2"/>
                <w:sz w:val="22"/>
              </w:rPr>
              <w:t>Инвентар изационн </w:t>
            </w:r>
            <w:r>
              <w:rPr>
                <w:spacing w:val="-6"/>
                <w:sz w:val="22"/>
              </w:rPr>
              <w:t>ая </w:t>
            </w:r>
            <w:r>
              <w:rPr>
                <w:spacing w:val="-2"/>
                <w:sz w:val="22"/>
              </w:rPr>
              <w:t>комиссия</w:t>
            </w:r>
          </w:p>
        </w:tc>
        <w:tc>
          <w:tcPr>
            <w:tcW w:w="1175" w:type="dxa"/>
          </w:tcPr>
          <w:p>
            <w:pPr>
              <w:pStyle w:val="TableParagraph"/>
              <w:spacing w:before="1"/>
              <w:ind w:left="132" w:right="154"/>
              <w:rPr>
                <w:sz w:val="22"/>
              </w:rPr>
            </w:pPr>
            <w:r>
              <w:rPr>
                <w:spacing w:val="-2"/>
                <w:sz w:val="22"/>
              </w:rPr>
              <w:t>Ответств енный исполнит </w:t>
            </w:r>
            <w:r>
              <w:rPr>
                <w:sz w:val="22"/>
              </w:rPr>
              <w:t>ель из </w:t>
            </w:r>
            <w:r>
              <w:rPr>
                <w:spacing w:val="-2"/>
                <w:sz w:val="22"/>
              </w:rPr>
              <w:t>состава инвентар изационн </w:t>
            </w:r>
            <w:r>
              <w:rPr>
                <w:spacing w:val="-6"/>
                <w:sz w:val="22"/>
              </w:rPr>
              <w:t>ой</w:t>
            </w:r>
          </w:p>
          <w:p>
            <w:pPr>
              <w:pStyle w:val="TableParagraph"/>
              <w:spacing w:line="243" w:lineRule="exact" w:before="2"/>
              <w:ind w:left="137"/>
              <w:rPr>
                <w:sz w:val="22"/>
              </w:rPr>
            </w:pPr>
            <w:r>
              <w:rPr>
                <w:spacing w:val="-2"/>
                <w:sz w:val="22"/>
              </w:rPr>
              <w:t>комиссии</w:t>
            </w:r>
          </w:p>
        </w:tc>
        <w:tc>
          <w:tcPr>
            <w:tcW w:w="754" w:type="dxa"/>
          </w:tcPr>
          <w:p>
            <w:pPr>
              <w:pStyle w:val="TableParagraph"/>
              <w:spacing w:before="1"/>
              <w:ind w:left="2" w:right="45"/>
              <w:jc w:val="center"/>
              <w:rPr>
                <w:sz w:val="22"/>
              </w:rPr>
            </w:pPr>
            <w:r>
              <w:rPr>
                <w:spacing w:val="-5"/>
                <w:sz w:val="22"/>
              </w:rPr>
              <w:t>ПЭП</w:t>
            </w:r>
          </w:p>
        </w:tc>
        <w:tc>
          <w:tcPr>
            <w:tcW w:w="1222" w:type="dxa"/>
          </w:tcPr>
          <w:p>
            <w:pPr>
              <w:pStyle w:val="TableParagraph"/>
              <w:spacing w:before="1"/>
              <w:ind w:left="166" w:right="153"/>
              <w:rPr>
                <w:sz w:val="22"/>
              </w:rPr>
            </w:pPr>
            <w:r>
              <w:rPr>
                <w:sz w:val="22"/>
              </w:rPr>
              <w:t>В день </w:t>
            </w:r>
            <w:r>
              <w:rPr>
                <w:spacing w:val="-2"/>
                <w:sz w:val="22"/>
              </w:rPr>
              <w:t>окончани </w:t>
            </w:r>
            <w:r>
              <w:rPr>
                <w:spacing w:val="-10"/>
                <w:sz w:val="22"/>
              </w:rPr>
              <w:t>я </w:t>
            </w:r>
            <w:r>
              <w:rPr>
                <w:spacing w:val="-2"/>
                <w:sz w:val="22"/>
              </w:rPr>
              <w:t>инвентар изации</w:t>
            </w:r>
          </w:p>
        </w:tc>
        <w:tc>
          <w:tcPr>
            <w:tcW w:w="911" w:type="dxa"/>
          </w:tcPr>
          <w:p>
            <w:pPr>
              <w:pStyle w:val="TableParagraph"/>
              <w:spacing w:before="1"/>
              <w:ind w:left="138"/>
              <w:rPr>
                <w:sz w:val="22"/>
              </w:rPr>
            </w:pPr>
            <w:r>
              <w:rPr>
                <w:spacing w:val="-10"/>
                <w:w w:val="60"/>
                <w:sz w:val="22"/>
              </w:rPr>
              <w:t>1</w:t>
            </w:r>
          </w:p>
          <w:p>
            <w:pPr>
              <w:pStyle w:val="TableParagraph"/>
              <w:spacing w:before="6"/>
              <w:ind w:left="111" w:right="122"/>
              <w:rPr>
                <w:sz w:val="22"/>
              </w:rPr>
            </w:pPr>
            <w:r>
              <w:rPr>
                <w:spacing w:val="-2"/>
                <w:sz w:val="22"/>
              </w:rPr>
              <w:t>рабочи </w:t>
            </w:r>
            <w:r>
              <w:rPr>
                <w:sz w:val="22"/>
              </w:rPr>
              <w:t>й день </w:t>
            </w:r>
            <w:r>
              <w:rPr>
                <w:spacing w:val="-2"/>
                <w:sz w:val="22"/>
              </w:rPr>
              <w:t>после утверж дения руково дителе</w:t>
            </w:r>
          </w:p>
          <w:p>
            <w:pPr>
              <w:pStyle w:val="TableParagraph"/>
              <w:spacing w:line="239" w:lineRule="exact"/>
              <w:ind w:left="115"/>
              <w:rPr>
                <w:sz w:val="22"/>
              </w:rPr>
            </w:pPr>
            <w:r>
              <w:rPr>
                <w:spacing w:val="-10"/>
                <w:sz w:val="22"/>
              </w:rPr>
              <w:t>м</w:t>
            </w:r>
          </w:p>
        </w:tc>
        <w:tc>
          <w:tcPr>
            <w:tcW w:w="884" w:type="dxa"/>
            <w:vMerge w:val="restart"/>
          </w:tcPr>
          <w:p>
            <w:pPr>
              <w:pStyle w:val="TableParagraph"/>
              <w:spacing w:before="6"/>
              <w:ind w:left="126" w:right="105"/>
              <w:rPr>
                <w:sz w:val="22"/>
              </w:rPr>
            </w:pPr>
            <w:r>
              <w:rPr>
                <w:spacing w:val="-4"/>
                <w:sz w:val="22"/>
              </w:rPr>
              <w:t>Цифро вой </w:t>
            </w:r>
            <w:r>
              <w:rPr>
                <w:spacing w:val="-2"/>
                <w:sz w:val="22"/>
              </w:rPr>
              <w:t>способ </w:t>
            </w:r>
            <w:r>
              <w:rPr>
                <w:spacing w:val="-4"/>
                <w:sz w:val="22"/>
              </w:rPr>
              <w:t>(ГИС ЕИАС</w:t>
            </w:r>
          </w:p>
          <w:p>
            <w:pPr>
              <w:pStyle w:val="TableParagraph"/>
              <w:spacing w:before="2"/>
              <w:ind w:left="126" w:right="48"/>
              <w:rPr>
                <w:sz w:val="22"/>
              </w:rPr>
            </w:pPr>
            <w:r>
              <w:rPr>
                <w:spacing w:val="-2"/>
                <w:sz w:val="22"/>
              </w:rPr>
              <w:t>БУ)/на бумаге </w:t>
            </w:r>
            <w:r>
              <w:rPr>
                <w:spacing w:val="-4"/>
                <w:sz w:val="22"/>
              </w:rPr>
              <w:t>(до </w:t>
            </w:r>
            <w:r>
              <w:rPr>
                <w:spacing w:val="-2"/>
                <w:sz w:val="22"/>
              </w:rPr>
              <w:t>момент </w:t>
            </w:r>
            <w:r>
              <w:rPr>
                <w:spacing w:val="-10"/>
                <w:sz w:val="22"/>
              </w:rPr>
              <w:t>а </w:t>
            </w:r>
            <w:r>
              <w:rPr>
                <w:spacing w:val="-2"/>
                <w:sz w:val="22"/>
              </w:rPr>
              <w:t>осущес твлени </w:t>
            </w:r>
            <w:r>
              <w:rPr>
                <w:spacing w:val="-10"/>
                <w:sz w:val="22"/>
              </w:rPr>
              <w:t>я </w:t>
            </w:r>
            <w:r>
              <w:rPr>
                <w:spacing w:val="-2"/>
                <w:sz w:val="22"/>
              </w:rPr>
              <w:t>технич еской возмож ности форми ровани </w:t>
            </w:r>
            <w:r>
              <w:rPr>
                <w:spacing w:val="-10"/>
                <w:sz w:val="22"/>
              </w:rPr>
              <w:t>я</w:t>
            </w:r>
          </w:p>
          <w:p>
            <w:pPr>
              <w:pStyle w:val="TableParagraph"/>
              <w:spacing w:line="244" w:lineRule="exact"/>
              <w:ind w:left="126"/>
              <w:rPr>
                <w:sz w:val="22"/>
              </w:rPr>
            </w:pPr>
            <w:r>
              <w:rPr>
                <w:spacing w:val="-2"/>
                <w:sz w:val="22"/>
              </w:rPr>
              <w:t>докуме</w:t>
            </w:r>
          </w:p>
        </w:tc>
      </w:tr>
      <w:tr>
        <w:trPr>
          <w:trHeight w:val="1529" w:hRule="atLeast"/>
        </w:trPr>
        <w:tc>
          <w:tcPr>
            <w:tcW w:w="268" w:type="dxa"/>
          </w:tcPr>
          <w:p>
            <w:pPr>
              <w:pStyle w:val="TableParagraph"/>
              <w:rPr>
                <w:sz w:val="22"/>
              </w:rPr>
            </w:pPr>
          </w:p>
        </w:tc>
        <w:tc>
          <w:tcPr>
            <w:tcW w:w="1162" w:type="dxa"/>
          </w:tcPr>
          <w:p>
            <w:pPr>
              <w:pStyle w:val="TableParagraph"/>
              <w:rPr>
                <w:sz w:val="22"/>
              </w:rPr>
            </w:pPr>
          </w:p>
        </w:tc>
        <w:tc>
          <w:tcPr>
            <w:tcW w:w="932" w:type="dxa"/>
          </w:tcPr>
          <w:p>
            <w:pPr>
              <w:pStyle w:val="TableParagraph"/>
              <w:rPr>
                <w:sz w:val="22"/>
              </w:rPr>
            </w:pPr>
          </w:p>
        </w:tc>
        <w:tc>
          <w:tcPr>
            <w:tcW w:w="1180" w:type="dxa"/>
          </w:tcPr>
          <w:p>
            <w:pPr>
              <w:pStyle w:val="TableParagraph"/>
              <w:rPr>
                <w:sz w:val="22"/>
              </w:rPr>
            </w:pPr>
          </w:p>
        </w:tc>
        <w:tc>
          <w:tcPr>
            <w:tcW w:w="1175" w:type="dxa"/>
          </w:tcPr>
          <w:p>
            <w:pPr>
              <w:pStyle w:val="TableParagraph"/>
              <w:spacing w:before="1"/>
              <w:ind w:left="137" w:right="129" w:hanging="5"/>
              <w:rPr>
                <w:sz w:val="22"/>
              </w:rPr>
            </w:pPr>
            <w:r>
              <w:rPr>
                <w:spacing w:val="-2"/>
                <w:sz w:val="22"/>
              </w:rPr>
              <w:t>Члены инвентар изационн </w:t>
            </w:r>
            <w:r>
              <w:rPr>
                <w:spacing w:val="-6"/>
                <w:sz w:val="22"/>
              </w:rPr>
              <w:t>ой </w:t>
            </w:r>
            <w:r>
              <w:rPr>
                <w:spacing w:val="-2"/>
                <w:sz w:val="22"/>
              </w:rPr>
              <w:t>комиссии</w:t>
            </w:r>
          </w:p>
        </w:tc>
        <w:tc>
          <w:tcPr>
            <w:tcW w:w="754" w:type="dxa"/>
          </w:tcPr>
          <w:p>
            <w:pPr>
              <w:pStyle w:val="TableParagraph"/>
              <w:spacing w:before="1"/>
              <w:ind w:left="2" w:right="45"/>
              <w:jc w:val="center"/>
              <w:rPr>
                <w:sz w:val="22"/>
              </w:rPr>
            </w:pPr>
            <w:r>
              <w:rPr>
                <w:spacing w:val="-5"/>
                <w:sz w:val="22"/>
              </w:rPr>
              <w:t>ПЭП</w:t>
            </w:r>
          </w:p>
        </w:tc>
        <w:tc>
          <w:tcPr>
            <w:tcW w:w="1222" w:type="dxa"/>
          </w:tcPr>
          <w:p>
            <w:pPr>
              <w:pStyle w:val="TableParagraph"/>
              <w:spacing w:line="237" w:lineRule="auto" w:before="7"/>
              <w:ind w:left="166" w:right="109"/>
              <w:rPr>
                <w:sz w:val="22"/>
              </w:rPr>
            </w:pPr>
            <w:r>
              <w:rPr>
                <w:sz w:val="22"/>
              </w:rPr>
              <w:t>1</w:t>
            </w:r>
            <w:r>
              <w:rPr>
                <w:spacing w:val="-14"/>
                <w:sz w:val="22"/>
              </w:rPr>
              <w:t> </w:t>
            </w:r>
            <w:r>
              <w:rPr>
                <w:sz w:val="22"/>
              </w:rPr>
              <w:t>рабочи</w:t>
            </w:r>
            <w:r>
              <w:rPr>
                <w:sz w:val="22"/>
              </w:rPr>
              <w:t>й</w:t>
            </w:r>
            <w:r>
              <w:rPr>
                <w:sz w:val="22"/>
              </w:rPr>
              <w:t> дня</w:t>
            </w:r>
            <w:r>
              <w:rPr>
                <w:spacing w:val="-14"/>
                <w:sz w:val="22"/>
              </w:rPr>
              <w:t> </w:t>
            </w:r>
            <w:r>
              <w:rPr>
                <w:sz w:val="22"/>
              </w:rPr>
              <w:t>после </w:t>
            </w:r>
            <w:r>
              <w:rPr>
                <w:spacing w:val="-2"/>
                <w:sz w:val="22"/>
              </w:rPr>
              <w:t>появлени </w:t>
            </w:r>
            <w:r>
              <w:rPr>
                <w:spacing w:val="-10"/>
                <w:sz w:val="22"/>
              </w:rPr>
              <w:t>я </w:t>
            </w:r>
            <w:r>
              <w:rPr>
                <w:spacing w:val="-2"/>
                <w:sz w:val="22"/>
              </w:rPr>
              <w:t>документ</w:t>
            </w:r>
          </w:p>
          <w:p>
            <w:pPr>
              <w:pStyle w:val="TableParagraph"/>
              <w:spacing w:line="241" w:lineRule="exact" w:before="9"/>
              <w:ind w:left="171"/>
              <w:rPr>
                <w:sz w:val="22"/>
              </w:rPr>
            </w:pPr>
            <w:r>
              <w:rPr>
                <w:sz w:val="22"/>
              </w:rPr>
              <w:t>а</w:t>
            </w:r>
            <w:r>
              <w:rPr>
                <w:spacing w:val="-5"/>
                <w:sz w:val="22"/>
              </w:rPr>
              <w:t> </w:t>
            </w:r>
            <w:r>
              <w:rPr>
                <w:sz w:val="22"/>
              </w:rPr>
              <w:t>в</w:t>
            </w:r>
            <w:r>
              <w:rPr>
                <w:spacing w:val="8"/>
                <w:sz w:val="22"/>
              </w:rPr>
              <w:t> </w:t>
            </w:r>
            <w:r>
              <w:rPr>
                <w:spacing w:val="-5"/>
                <w:sz w:val="22"/>
              </w:rPr>
              <w:t>СЭД</w:t>
            </w:r>
          </w:p>
        </w:tc>
        <w:tc>
          <w:tcPr>
            <w:tcW w:w="911" w:type="dxa"/>
          </w:tcPr>
          <w:p>
            <w:pPr>
              <w:pStyle w:val="TableParagraph"/>
              <w:rPr>
                <w:sz w:val="22"/>
              </w:rPr>
            </w:pPr>
          </w:p>
        </w:tc>
        <w:tc>
          <w:tcPr>
            <w:tcW w:w="884" w:type="dxa"/>
            <w:vMerge/>
            <w:tcBorders>
              <w:top w:val="nil"/>
            </w:tcBorders>
          </w:tcPr>
          <w:p>
            <w:pPr>
              <w:rPr>
                <w:sz w:val="2"/>
                <w:szCs w:val="2"/>
              </w:rPr>
            </w:pPr>
          </w:p>
        </w:tc>
      </w:tr>
      <w:tr>
        <w:trPr>
          <w:trHeight w:val="1512" w:hRule="atLeast"/>
        </w:trPr>
        <w:tc>
          <w:tcPr>
            <w:tcW w:w="268" w:type="dxa"/>
          </w:tcPr>
          <w:p>
            <w:pPr>
              <w:pStyle w:val="TableParagraph"/>
              <w:rPr>
                <w:sz w:val="22"/>
              </w:rPr>
            </w:pPr>
          </w:p>
        </w:tc>
        <w:tc>
          <w:tcPr>
            <w:tcW w:w="1162" w:type="dxa"/>
          </w:tcPr>
          <w:p>
            <w:pPr>
              <w:pStyle w:val="TableParagraph"/>
              <w:rPr>
                <w:sz w:val="22"/>
              </w:rPr>
            </w:pPr>
          </w:p>
        </w:tc>
        <w:tc>
          <w:tcPr>
            <w:tcW w:w="932" w:type="dxa"/>
          </w:tcPr>
          <w:p>
            <w:pPr>
              <w:pStyle w:val="TableParagraph"/>
              <w:rPr>
                <w:sz w:val="22"/>
              </w:rPr>
            </w:pPr>
          </w:p>
        </w:tc>
        <w:tc>
          <w:tcPr>
            <w:tcW w:w="1180" w:type="dxa"/>
          </w:tcPr>
          <w:p>
            <w:pPr>
              <w:pStyle w:val="TableParagraph"/>
              <w:rPr>
                <w:sz w:val="22"/>
              </w:rPr>
            </w:pPr>
          </w:p>
        </w:tc>
        <w:tc>
          <w:tcPr>
            <w:tcW w:w="1175" w:type="dxa"/>
          </w:tcPr>
          <w:p>
            <w:pPr>
              <w:pStyle w:val="TableParagraph"/>
              <w:spacing w:before="3"/>
              <w:ind w:left="132"/>
              <w:rPr>
                <w:sz w:val="22"/>
              </w:rPr>
            </w:pPr>
            <w:r>
              <w:rPr>
                <w:spacing w:val="-2"/>
                <w:sz w:val="22"/>
              </w:rPr>
              <w:t>Председа </w:t>
            </w:r>
            <w:r>
              <w:rPr>
                <w:spacing w:val="-4"/>
                <w:sz w:val="22"/>
              </w:rPr>
              <w:t>тель </w:t>
            </w:r>
            <w:r>
              <w:rPr>
                <w:spacing w:val="-2"/>
                <w:sz w:val="22"/>
              </w:rPr>
              <w:t>инвентар изационн </w:t>
            </w:r>
            <w:r>
              <w:rPr>
                <w:spacing w:val="-6"/>
                <w:sz w:val="22"/>
              </w:rPr>
              <w:t>ой</w:t>
            </w:r>
          </w:p>
          <w:p>
            <w:pPr>
              <w:pStyle w:val="TableParagraph"/>
              <w:spacing w:line="225" w:lineRule="exact"/>
              <w:ind w:left="137"/>
              <w:rPr>
                <w:sz w:val="22"/>
              </w:rPr>
            </w:pPr>
            <w:r>
              <w:rPr>
                <w:spacing w:val="-2"/>
                <w:sz w:val="22"/>
              </w:rPr>
              <w:t>комиссии</w:t>
            </w:r>
          </w:p>
        </w:tc>
        <w:tc>
          <w:tcPr>
            <w:tcW w:w="754" w:type="dxa"/>
          </w:tcPr>
          <w:p>
            <w:pPr>
              <w:pStyle w:val="TableParagraph"/>
              <w:spacing w:line="251" w:lineRule="exact"/>
              <w:ind w:left="6" w:right="45"/>
              <w:jc w:val="center"/>
              <w:rPr>
                <w:sz w:val="22"/>
              </w:rPr>
            </w:pPr>
            <w:r>
              <w:rPr>
                <w:spacing w:val="-5"/>
                <w:sz w:val="22"/>
              </w:rPr>
              <w:t>ЭЦП</w:t>
            </w:r>
          </w:p>
        </w:tc>
        <w:tc>
          <w:tcPr>
            <w:tcW w:w="1222" w:type="dxa"/>
          </w:tcPr>
          <w:p>
            <w:pPr>
              <w:pStyle w:val="TableParagraph"/>
              <w:spacing w:before="3"/>
              <w:ind w:left="166" w:right="109"/>
              <w:rPr>
                <w:sz w:val="22"/>
              </w:rPr>
            </w:pPr>
            <w:r>
              <w:rPr>
                <w:sz w:val="22"/>
              </w:rPr>
              <w:t>1</w:t>
            </w:r>
            <w:r>
              <w:rPr>
                <w:spacing w:val="-14"/>
                <w:sz w:val="22"/>
              </w:rPr>
              <w:t> </w:t>
            </w:r>
            <w:r>
              <w:rPr>
                <w:sz w:val="22"/>
              </w:rPr>
              <w:t>рабочи</w:t>
            </w:r>
            <w:r>
              <w:rPr>
                <w:sz w:val="22"/>
              </w:rPr>
              <w:t>й</w:t>
            </w:r>
            <w:r>
              <w:rPr>
                <w:sz w:val="22"/>
              </w:rPr>
              <w:t> дня</w:t>
            </w:r>
            <w:r>
              <w:rPr>
                <w:spacing w:val="-14"/>
                <w:sz w:val="22"/>
              </w:rPr>
              <w:t> </w:t>
            </w:r>
            <w:r>
              <w:rPr>
                <w:sz w:val="22"/>
              </w:rPr>
              <w:t>после </w:t>
            </w:r>
            <w:r>
              <w:rPr>
                <w:spacing w:val="-2"/>
                <w:sz w:val="22"/>
              </w:rPr>
              <w:t>согласова </w:t>
            </w:r>
            <w:r>
              <w:rPr>
                <w:sz w:val="22"/>
              </w:rPr>
              <w:t>ния с </w:t>
            </w:r>
            <w:r>
              <w:rPr>
                <w:spacing w:val="-2"/>
                <w:sz w:val="22"/>
              </w:rPr>
              <w:t>членами</w:t>
            </w:r>
          </w:p>
          <w:p>
            <w:pPr>
              <w:pStyle w:val="TableParagraph"/>
              <w:spacing w:line="225" w:lineRule="exact"/>
              <w:ind w:left="171"/>
              <w:rPr>
                <w:sz w:val="22"/>
              </w:rPr>
            </w:pPr>
            <w:r>
              <w:rPr>
                <w:spacing w:val="-2"/>
                <w:sz w:val="22"/>
              </w:rPr>
              <w:t>комиссии</w:t>
            </w:r>
          </w:p>
        </w:tc>
        <w:tc>
          <w:tcPr>
            <w:tcW w:w="911" w:type="dxa"/>
          </w:tcPr>
          <w:p>
            <w:pPr>
              <w:pStyle w:val="TableParagraph"/>
              <w:rPr>
                <w:sz w:val="22"/>
              </w:rPr>
            </w:pPr>
          </w:p>
        </w:tc>
        <w:tc>
          <w:tcPr>
            <w:tcW w:w="884" w:type="dxa"/>
            <w:vMerge/>
            <w:tcBorders>
              <w:top w:val="nil"/>
            </w:tcBorders>
          </w:tcPr>
          <w:p>
            <w:pPr>
              <w:rPr>
                <w:sz w:val="2"/>
                <w:szCs w:val="2"/>
              </w:rPr>
            </w:pPr>
          </w:p>
        </w:tc>
      </w:tr>
    </w:tbl>
    <w:p>
      <w:pPr>
        <w:rPr>
          <w:sz w:val="2"/>
          <w:szCs w:val="2"/>
        </w:rPr>
      </w:pPr>
      <w:r>
        <w:rPr>
          <w:sz w:val="2"/>
          <w:szCs w:val="2"/>
        </w:rPr>
        <w:drawing>
          <wp:anchor distT="0" distB="0" distL="0" distR="0" allowOverlap="1" layoutInCell="1" locked="0" behindDoc="0" simplePos="0" relativeHeight="16098816">
            <wp:simplePos x="0" y="0"/>
            <wp:positionH relativeFrom="page">
              <wp:posOffset>0</wp:posOffset>
            </wp:positionH>
            <wp:positionV relativeFrom="page">
              <wp:posOffset>253</wp:posOffset>
            </wp:positionV>
            <wp:extent cx="7562215" cy="10691876"/>
            <wp:effectExtent l="0" t="0" r="0" b="0"/>
            <wp:wrapNone/>
            <wp:docPr id="735" name="Image 735"/>
            <wp:cNvGraphicFramePr>
              <a:graphicFrameLocks/>
            </wp:cNvGraphicFramePr>
            <a:graphic>
              <a:graphicData uri="http://schemas.openxmlformats.org/drawingml/2006/picture">
                <pic:pic>
                  <pic:nvPicPr>
                    <pic:cNvPr id="735" name="Image 735"/>
                    <pic:cNvPicPr/>
                  </pic:nvPicPr>
                  <pic:blipFill>
                    <a:blip r:embed="rId322" cstate="print"/>
                    <a:stretch>
                      <a:fillRect/>
                    </a:stretch>
                  </pic:blipFill>
                  <pic:spPr>
                    <a:xfrm>
                      <a:off x="0" y="0"/>
                      <a:ext cx="7562215" cy="10691876"/>
                    </a:xfrm>
                    <a:prstGeom prst="rect">
                      <a:avLst/>
                    </a:prstGeom>
                  </pic:spPr>
                </pic:pic>
              </a:graphicData>
            </a:graphic>
          </wp:anchor>
        </w:drawing>
      </w:r>
    </w:p>
    <w:p>
      <w:pPr>
        <w:spacing w:after="0"/>
        <w:rPr>
          <w:sz w:val="2"/>
          <w:szCs w:val="2"/>
        </w:rPr>
        <w:sectPr>
          <w:type w:val="continuous"/>
          <w:pgSz w:w="11910" w:h="16840"/>
          <w:pgMar w:header="0" w:footer="1007" w:top="1100" w:bottom="1240" w:left="992" w:right="708"/>
        </w:sectPr>
      </w:pPr>
    </w:p>
    <w:p>
      <w:pPr>
        <w:spacing w:line="240" w:lineRule="auto" w:before="70"/>
        <w:ind w:left="4408" w:right="4793" w:firstLine="0"/>
        <w:jc w:val="left"/>
        <w:rPr>
          <w:sz w:val="22"/>
        </w:rPr>
      </w:pPr>
      <w:r>
        <w:rPr>
          <w:sz w:val="22"/>
        </w:rPr>
        <mc:AlternateContent>
          <mc:Choice Requires="wps">
            <w:drawing>
              <wp:anchor distT="0" distB="0" distL="0" distR="0" allowOverlap="1" layoutInCell="1" locked="0" behindDoc="0" simplePos="0" relativeHeight="16099328">
                <wp:simplePos x="0" y="0"/>
                <wp:positionH relativeFrom="page">
                  <wp:posOffset>4099559</wp:posOffset>
                </wp:positionH>
                <wp:positionV relativeFrom="paragraph">
                  <wp:posOffset>50591</wp:posOffset>
                </wp:positionV>
                <wp:extent cx="2369820" cy="638175"/>
                <wp:effectExtent l="0" t="0" r="0" b="0"/>
                <wp:wrapNone/>
                <wp:docPr id="736" name="Textbox 736"/>
                <wp:cNvGraphicFramePr>
                  <a:graphicFrameLocks/>
                </wp:cNvGraphicFramePr>
                <a:graphic>
                  <a:graphicData uri="http://schemas.microsoft.com/office/word/2010/wordprocessingShape">
                    <wps:wsp>
                      <wps:cNvPr id="736" name="Textbox 736"/>
                      <wps:cNvSpPr txBox="1"/>
                      <wps:spPr>
                        <a:xfrm>
                          <a:off x="0" y="0"/>
                          <a:ext cx="2369820" cy="638175"/>
                        </a:xfrm>
                        <a:prstGeom prst="rect">
                          <a:avLst/>
                        </a:prstGeom>
                      </wps:spPr>
                      <wps:txbx>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80"/>
                              <w:gridCol w:w="1683"/>
                              <w:gridCol w:w="1248"/>
                            </w:tblGrid>
                            <w:tr>
                              <w:trPr>
                                <w:trHeight w:val="253" w:hRule="atLeast"/>
                              </w:trPr>
                              <w:tc>
                                <w:tcPr>
                                  <w:tcW w:w="680" w:type="dxa"/>
                                </w:tcPr>
                                <w:p>
                                  <w:pPr>
                                    <w:pStyle w:val="TableParagraph"/>
                                    <w:spacing w:line="234" w:lineRule="exact"/>
                                    <w:ind w:left="50"/>
                                    <w:rPr>
                                      <w:sz w:val="22"/>
                                    </w:rPr>
                                  </w:pPr>
                                  <w:r>
                                    <w:rPr>
                                      <w:spacing w:val="-5"/>
                                      <w:sz w:val="22"/>
                                    </w:rPr>
                                    <w:t>ЭЦП</w:t>
                                  </w:r>
                                </w:p>
                              </w:tc>
                              <w:tc>
                                <w:tcPr>
                                  <w:tcW w:w="1683" w:type="dxa"/>
                                </w:tcPr>
                                <w:p>
                                  <w:pPr>
                                    <w:pStyle w:val="TableParagraph"/>
                                    <w:spacing w:line="234" w:lineRule="exact"/>
                                    <w:ind w:left="166"/>
                                    <w:rPr>
                                      <w:sz w:val="22"/>
                                    </w:rPr>
                                  </w:pPr>
                                  <w:r>
                                    <w:rPr>
                                      <w:w w:val="105"/>
                                      <w:sz w:val="22"/>
                                    </w:rPr>
                                    <w:t>2</w:t>
                                  </w:r>
                                  <w:r>
                                    <w:rPr>
                                      <w:spacing w:val="-11"/>
                                      <w:w w:val="105"/>
                                      <w:sz w:val="22"/>
                                    </w:rPr>
                                    <w:t> </w:t>
                                  </w:r>
                                  <w:r>
                                    <w:rPr>
                                      <w:spacing w:val="-2"/>
                                      <w:w w:val="105"/>
                                      <w:sz w:val="22"/>
                                    </w:rPr>
                                    <w:t>рабочих</w:t>
                                  </w:r>
                                </w:p>
                              </w:tc>
                              <w:tc>
                                <w:tcPr>
                                  <w:tcW w:w="1248" w:type="dxa"/>
                                </w:tcPr>
                                <w:p>
                                  <w:pPr>
                                    <w:pStyle w:val="TableParagraph"/>
                                    <w:spacing w:line="234" w:lineRule="exact"/>
                                    <w:ind w:left="581"/>
                                    <w:rPr>
                                      <w:sz w:val="22"/>
                                    </w:rPr>
                                  </w:pPr>
                                  <w:r>
                                    <w:rPr>
                                      <w:sz w:val="22"/>
                                    </w:rPr>
                                    <w:t>нта</w:t>
                                  </w:r>
                                  <w:r>
                                    <w:rPr>
                                      <w:spacing w:val="-3"/>
                                      <w:sz w:val="22"/>
                                    </w:rPr>
                                    <w:t> </w:t>
                                  </w:r>
                                  <w:r>
                                    <w:rPr>
                                      <w:spacing w:val="-10"/>
                                      <w:sz w:val="22"/>
                                    </w:rPr>
                                    <w:t>в</w:t>
                                  </w:r>
                                </w:p>
                              </w:tc>
                            </w:tr>
                            <w:tr>
                              <w:trPr>
                                <w:trHeight w:val="249" w:hRule="atLeast"/>
                              </w:trPr>
                              <w:tc>
                                <w:tcPr>
                                  <w:tcW w:w="680" w:type="dxa"/>
                                </w:tcPr>
                                <w:p>
                                  <w:pPr>
                                    <w:pStyle w:val="TableParagraph"/>
                                    <w:rPr>
                                      <w:sz w:val="18"/>
                                    </w:rPr>
                                  </w:pPr>
                                </w:p>
                              </w:tc>
                              <w:tc>
                                <w:tcPr>
                                  <w:tcW w:w="1683" w:type="dxa"/>
                                </w:tcPr>
                                <w:p>
                                  <w:pPr>
                                    <w:pStyle w:val="TableParagraph"/>
                                    <w:spacing w:line="230" w:lineRule="exact"/>
                                    <w:ind w:left="166"/>
                                    <w:rPr>
                                      <w:sz w:val="22"/>
                                    </w:rPr>
                                  </w:pPr>
                                  <w:r>
                                    <w:rPr>
                                      <w:sz w:val="22"/>
                                    </w:rPr>
                                    <w:t>дня</w:t>
                                  </w:r>
                                  <w:r>
                                    <w:rPr>
                                      <w:spacing w:val="-3"/>
                                      <w:sz w:val="22"/>
                                    </w:rPr>
                                    <w:t> </w:t>
                                  </w:r>
                                  <w:r>
                                    <w:rPr>
                                      <w:spacing w:val="-2"/>
                                      <w:sz w:val="22"/>
                                    </w:rPr>
                                    <w:t>после</w:t>
                                  </w:r>
                                </w:p>
                              </w:tc>
                              <w:tc>
                                <w:tcPr>
                                  <w:tcW w:w="1248" w:type="dxa"/>
                                </w:tcPr>
                                <w:p>
                                  <w:pPr>
                                    <w:pStyle w:val="TableParagraph"/>
                                    <w:spacing w:line="230" w:lineRule="exact"/>
                                    <w:ind w:left="576"/>
                                    <w:rPr>
                                      <w:sz w:val="22"/>
                                    </w:rPr>
                                  </w:pPr>
                                  <w:r>
                                    <w:rPr>
                                      <w:spacing w:val="-2"/>
                                      <w:sz w:val="22"/>
                                    </w:rPr>
                                    <w:t>электр</w:t>
                                  </w:r>
                                </w:p>
                              </w:tc>
                            </w:tr>
                            <w:tr>
                              <w:trPr>
                                <w:trHeight w:val="251" w:hRule="atLeast"/>
                              </w:trPr>
                              <w:tc>
                                <w:tcPr>
                                  <w:tcW w:w="680" w:type="dxa"/>
                                </w:tcPr>
                                <w:p>
                                  <w:pPr>
                                    <w:pStyle w:val="TableParagraph"/>
                                    <w:rPr>
                                      <w:sz w:val="18"/>
                                    </w:rPr>
                                  </w:pPr>
                                </w:p>
                              </w:tc>
                              <w:tc>
                                <w:tcPr>
                                  <w:tcW w:w="1683" w:type="dxa"/>
                                </w:tcPr>
                                <w:p>
                                  <w:pPr>
                                    <w:pStyle w:val="TableParagraph"/>
                                    <w:spacing w:line="232" w:lineRule="exact"/>
                                    <w:ind w:left="166"/>
                                    <w:rPr>
                                      <w:sz w:val="22"/>
                                    </w:rPr>
                                  </w:pPr>
                                  <w:r>
                                    <w:rPr>
                                      <w:spacing w:val="-2"/>
                                      <w:sz w:val="22"/>
                                    </w:rPr>
                                    <w:t>утвержде</w:t>
                                  </w:r>
                                </w:p>
                              </w:tc>
                              <w:tc>
                                <w:tcPr>
                                  <w:tcW w:w="1248" w:type="dxa"/>
                                </w:tcPr>
                                <w:p>
                                  <w:pPr>
                                    <w:pStyle w:val="TableParagraph"/>
                                    <w:spacing w:line="232" w:lineRule="exact"/>
                                    <w:ind w:left="576"/>
                                    <w:rPr>
                                      <w:sz w:val="22"/>
                                    </w:rPr>
                                  </w:pPr>
                                  <w:r>
                                    <w:rPr>
                                      <w:spacing w:val="-4"/>
                                      <w:sz w:val="22"/>
                                    </w:rPr>
                                    <w:t>онном</w:t>
                                  </w:r>
                                </w:p>
                              </w:tc>
                            </w:tr>
                            <w:tr>
                              <w:trPr>
                                <w:trHeight w:val="252" w:hRule="atLeast"/>
                              </w:trPr>
                              <w:tc>
                                <w:tcPr>
                                  <w:tcW w:w="680" w:type="dxa"/>
                                </w:tcPr>
                                <w:p>
                                  <w:pPr>
                                    <w:pStyle w:val="TableParagraph"/>
                                    <w:rPr>
                                      <w:sz w:val="18"/>
                                    </w:rPr>
                                  </w:pPr>
                                </w:p>
                              </w:tc>
                              <w:tc>
                                <w:tcPr>
                                  <w:tcW w:w="1683" w:type="dxa"/>
                                </w:tcPr>
                                <w:p>
                                  <w:pPr>
                                    <w:pStyle w:val="TableParagraph"/>
                                    <w:spacing w:line="232" w:lineRule="exact"/>
                                    <w:ind w:left="171"/>
                                    <w:rPr>
                                      <w:sz w:val="22"/>
                                    </w:rPr>
                                  </w:pPr>
                                  <w:r>
                                    <w:rPr>
                                      <w:spacing w:val="-5"/>
                                      <w:sz w:val="22"/>
                                    </w:rPr>
                                    <w:t>ния</w:t>
                                  </w:r>
                                </w:p>
                              </w:tc>
                              <w:tc>
                                <w:tcPr>
                                  <w:tcW w:w="1248" w:type="dxa"/>
                                </w:tcPr>
                                <w:p>
                                  <w:pPr>
                                    <w:pStyle w:val="TableParagraph"/>
                                    <w:spacing w:line="232" w:lineRule="exact"/>
                                    <w:ind w:left="581"/>
                                    <w:rPr>
                                      <w:sz w:val="22"/>
                                    </w:rPr>
                                  </w:pPr>
                                  <w:r>
                                    <w:rPr>
                                      <w:spacing w:val="-4"/>
                                      <w:sz w:val="22"/>
                                    </w:rPr>
                                    <w:t>виде)</w:t>
                                  </w:r>
                                </w:p>
                              </w:tc>
                            </w:tr>
                          </w:tbl>
                          <w:p>
                            <w:pPr>
                              <w:pStyle w:val="BodyText"/>
                            </w:pPr>
                          </w:p>
                        </w:txbxContent>
                      </wps:txbx>
                      <wps:bodyPr wrap="square" lIns="0" tIns="0" rIns="0" bIns="0" rtlCol="0">
                        <a:noAutofit/>
                      </wps:bodyPr>
                    </wps:wsp>
                  </a:graphicData>
                </a:graphic>
              </wp:anchor>
            </w:drawing>
          </mc:Choice>
          <mc:Fallback>
            <w:pict>
              <v:shape style="position:absolute;margin-left:322.799988pt;margin-top:3.983599pt;width:186.6pt;height:50.25pt;mso-position-horizontal-relative:page;mso-position-vertical-relative:paragraph;z-index:16099328" type="#_x0000_t202" id="docshape448" filled="false" stroked="false">
                <v:textbox inset="0,0,0,0">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80"/>
                        <w:gridCol w:w="1683"/>
                        <w:gridCol w:w="1248"/>
                      </w:tblGrid>
                      <w:tr>
                        <w:trPr>
                          <w:trHeight w:val="253" w:hRule="atLeast"/>
                        </w:trPr>
                        <w:tc>
                          <w:tcPr>
                            <w:tcW w:w="680" w:type="dxa"/>
                          </w:tcPr>
                          <w:p>
                            <w:pPr>
                              <w:pStyle w:val="TableParagraph"/>
                              <w:spacing w:line="234" w:lineRule="exact"/>
                              <w:ind w:left="50"/>
                              <w:rPr>
                                <w:sz w:val="22"/>
                              </w:rPr>
                            </w:pPr>
                            <w:r>
                              <w:rPr>
                                <w:spacing w:val="-5"/>
                                <w:sz w:val="22"/>
                              </w:rPr>
                              <w:t>ЭЦП</w:t>
                            </w:r>
                          </w:p>
                        </w:tc>
                        <w:tc>
                          <w:tcPr>
                            <w:tcW w:w="1683" w:type="dxa"/>
                          </w:tcPr>
                          <w:p>
                            <w:pPr>
                              <w:pStyle w:val="TableParagraph"/>
                              <w:spacing w:line="234" w:lineRule="exact"/>
                              <w:ind w:left="166"/>
                              <w:rPr>
                                <w:sz w:val="22"/>
                              </w:rPr>
                            </w:pPr>
                            <w:r>
                              <w:rPr>
                                <w:w w:val="105"/>
                                <w:sz w:val="22"/>
                              </w:rPr>
                              <w:t>2</w:t>
                            </w:r>
                            <w:r>
                              <w:rPr>
                                <w:spacing w:val="-11"/>
                                <w:w w:val="105"/>
                                <w:sz w:val="22"/>
                              </w:rPr>
                              <w:t> </w:t>
                            </w:r>
                            <w:r>
                              <w:rPr>
                                <w:spacing w:val="-2"/>
                                <w:w w:val="105"/>
                                <w:sz w:val="22"/>
                              </w:rPr>
                              <w:t>рабочих</w:t>
                            </w:r>
                          </w:p>
                        </w:tc>
                        <w:tc>
                          <w:tcPr>
                            <w:tcW w:w="1248" w:type="dxa"/>
                          </w:tcPr>
                          <w:p>
                            <w:pPr>
                              <w:pStyle w:val="TableParagraph"/>
                              <w:spacing w:line="234" w:lineRule="exact"/>
                              <w:ind w:left="581"/>
                              <w:rPr>
                                <w:sz w:val="22"/>
                              </w:rPr>
                            </w:pPr>
                            <w:r>
                              <w:rPr>
                                <w:sz w:val="22"/>
                              </w:rPr>
                              <w:t>нта</w:t>
                            </w:r>
                            <w:r>
                              <w:rPr>
                                <w:spacing w:val="-3"/>
                                <w:sz w:val="22"/>
                              </w:rPr>
                              <w:t> </w:t>
                            </w:r>
                            <w:r>
                              <w:rPr>
                                <w:spacing w:val="-10"/>
                                <w:sz w:val="22"/>
                              </w:rPr>
                              <w:t>в</w:t>
                            </w:r>
                          </w:p>
                        </w:tc>
                      </w:tr>
                      <w:tr>
                        <w:trPr>
                          <w:trHeight w:val="249" w:hRule="atLeast"/>
                        </w:trPr>
                        <w:tc>
                          <w:tcPr>
                            <w:tcW w:w="680" w:type="dxa"/>
                          </w:tcPr>
                          <w:p>
                            <w:pPr>
                              <w:pStyle w:val="TableParagraph"/>
                              <w:rPr>
                                <w:sz w:val="18"/>
                              </w:rPr>
                            </w:pPr>
                          </w:p>
                        </w:tc>
                        <w:tc>
                          <w:tcPr>
                            <w:tcW w:w="1683" w:type="dxa"/>
                          </w:tcPr>
                          <w:p>
                            <w:pPr>
                              <w:pStyle w:val="TableParagraph"/>
                              <w:spacing w:line="230" w:lineRule="exact"/>
                              <w:ind w:left="166"/>
                              <w:rPr>
                                <w:sz w:val="22"/>
                              </w:rPr>
                            </w:pPr>
                            <w:r>
                              <w:rPr>
                                <w:sz w:val="22"/>
                              </w:rPr>
                              <w:t>дня</w:t>
                            </w:r>
                            <w:r>
                              <w:rPr>
                                <w:spacing w:val="-3"/>
                                <w:sz w:val="22"/>
                              </w:rPr>
                              <w:t> </w:t>
                            </w:r>
                            <w:r>
                              <w:rPr>
                                <w:spacing w:val="-2"/>
                                <w:sz w:val="22"/>
                              </w:rPr>
                              <w:t>после</w:t>
                            </w:r>
                          </w:p>
                        </w:tc>
                        <w:tc>
                          <w:tcPr>
                            <w:tcW w:w="1248" w:type="dxa"/>
                          </w:tcPr>
                          <w:p>
                            <w:pPr>
                              <w:pStyle w:val="TableParagraph"/>
                              <w:spacing w:line="230" w:lineRule="exact"/>
                              <w:ind w:left="576"/>
                              <w:rPr>
                                <w:sz w:val="22"/>
                              </w:rPr>
                            </w:pPr>
                            <w:r>
                              <w:rPr>
                                <w:spacing w:val="-2"/>
                                <w:sz w:val="22"/>
                              </w:rPr>
                              <w:t>электр</w:t>
                            </w:r>
                          </w:p>
                        </w:tc>
                      </w:tr>
                      <w:tr>
                        <w:trPr>
                          <w:trHeight w:val="251" w:hRule="atLeast"/>
                        </w:trPr>
                        <w:tc>
                          <w:tcPr>
                            <w:tcW w:w="680" w:type="dxa"/>
                          </w:tcPr>
                          <w:p>
                            <w:pPr>
                              <w:pStyle w:val="TableParagraph"/>
                              <w:rPr>
                                <w:sz w:val="18"/>
                              </w:rPr>
                            </w:pPr>
                          </w:p>
                        </w:tc>
                        <w:tc>
                          <w:tcPr>
                            <w:tcW w:w="1683" w:type="dxa"/>
                          </w:tcPr>
                          <w:p>
                            <w:pPr>
                              <w:pStyle w:val="TableParagraph"/>
                              <w:spacing w:line="232" w:lineRule="exact"/>
                              <w:ind w:left="166"/>
                              <w:rPr>
                                <w:sz w:val="22"/>
                              </w:rPr>
                            </w:pPr>
                            <w:r>
                              <w:rPr>
                                <w:spacing w:val="-2"/>
                                <w:sz w:val="22"/>
                              </w:rPr>
                              <w:t>утвержде</w:t>
                            </w:r>
                          </w:p>
                        </w:tc>
                        <w:tc>
                          <w:tcPr>
                            <w:tcW w:w="1248" w:type="dxa"/>
                          </w:tcPr>
                          <w:p>
                            <w:pPr>
                              <w:pStyle w:val="TableParagraph"/>
                              <w:spacing w:line="232" w:lineRule="exact"/>
                              <w:ind w:left="576"/>
                              <w:rPr>
                                <w:sz w:val="22"/>
                              </w:rPr>
                            </w:pPr>
                            <w:r>
                              <w:rPr>
                                <w:spacing w:val="-4"/>
                                <w:sz w:val="22"/>
                              </w:rPr>
                              <w:t>онном</w:t>
                            </w:r>
                          </w:p>
                        </w:tc>
                      </w:tr>
                      <w:tr>
                        <w:trPr>
                          <w:trHeight w:val="252" w:hRule="atLeast"/>
                        </w:trPr>
                        <w:tc>
                          <w:tcPr>
                            <w:tcW w:w="680" w:type="dxa"/>
                          </w:tcPr>
                          <w:p>
                            <w:pPr>
                              <w:pStyle w:val="TableParagraph"/>
                              <w:rPr>
                                <w:sz w:val="18"/>
                              </w:rPr>
                            </w:pPr>
                          </w:p>
                        </w:tc>
                        <w:tc>
                          <w:tcPr>
                            <w:tcW w:w="1683" w:type="dxa"/>
                          </w:tcPr>
                          <w:p>
                            <w:pPr>
                              <w:pStyle w:val="TableParagraph"/>
                              <w:spacing w:line="232" w:lineRule="exact"/>
                              <w:ind w:left="171"/>
                              <w:rPr>
                                <w:sz w:val="22"/>
                              </w:rPr>
                            </w:pPr>
                            <w:r>
                              <w:rPr>
                                <w:spacing w:val="-5"/>
                                <w:sz w:val="22"/>
                              </w:rPr>
                              <w:t>ния</w:t>
                            </w:r>
                          </w:p>
                        </w:tc>
                        <w:tc>
                          <w:tcPr>
                            <w:tcW w:w="1248" w:type="dxa"/>
                          </w:tcPr>
                          <w:p>
                            <w:pPr>
                              <w:pStyle w:val="TableParagraph"/>
                              <w:spacing w:line="232" w:lineRule="exact"/>
                              <w:ind w:left="581"/>
                              <w:rPr>
                                <w:sz w:val="22"/>
                              </w:rPr>
                            </w:pPr>
                            <w:r>
                              <w:rPr>
                                <w:spacing w:val="-4"/>
                                <w:sz w:val="22"/>
                              </w:rPr>
                              <w:t>виде)</w:t>
                            </w:r>
                          </w:p>
                        </w:tc>
                      </w:tr>
                    </w:tbl>
                    <w:p>
                      <w:pPr>
                        <w:pStyle w:val="BodyText"/>
                      </w:pPr>
                    </w:p>
                  </w:txbxContent>
                </v:textbox>
                <w10:wrap type="none"/>
              </v:shape>
            </w:pict>
          </mc:Fallback>
        </mc:AlternateContent>
      </w:r>
      <w:r>
        <w:rPr>
          <w:sz w:val="22"/>
        </w:rPr>
        <w:drawing>
          <wp:anchor distT="0" distB="0" distL="0" distR="0" allowOverlap="1" layoutInCell="1" locked="0" behindDoc="0" simplePos="0" relativeHeight="16099840">
            <wp:simplePos x="0" y="0"/>
            <wp:positionH relativeFrom="page">
              <wp:posOffset>0</wp:posOffset>
            </wp:positionH>
            <wp:positionV relativeFrom="page">
              <wp:posOffset>253</wp:posOffset>
            </wp:positionV>
            <wp:extent cx="7562215" cy="10691876"/>
            <wp:effectExtent l="0" t="0" r="0" b="0"/>
            <wp:wrapNone/>
            <wp:docPr id="737" name="Image 737"/>
            <wp:cNvGraphicFramePr>
              <a:graphicFrameLocks/>
            </wp:cNvGraphicFramePr>
            <a:graphic>
              <a:graphicData uri="http://schemas.openxmlformats.org/drawingml/2006/picture">
                <pic:pic>
                  <pic:nvPicPr>
                    <pic:cNvPr id="737" name="Image 737"/>
                    <pic:cNvPicPr/>
                  </pic:nvPicPr>
                  <pic:blipFill>
                    <a:blip r:embed="rId323" cstate="print"/>
                    <a:stretch>
                      <a:fillRect/>
                    </a:stretch>
                  </pic:blipFill>
                  <pic:spPr>
                    <a:xfrm>
                      <a:off x="0" y="0"/>
                      <a:ext cx="7562215" cy="10691876"/>
                    </a:xfrm>
                    <a:prstGeom prst="rect">
                      <a:avLst/>
                    </a:prstGeom>
                  </pic:spPr>
                </pic:pic>
              </a:graphicData>
            </a:graphic>
          </wp:anchor>
        </w:drawing>
      </w:r>
      <w:r>
        <w:rPr>
          <w:spacing w:val="-2"/>
          <w:sz w:val="22"/>
        </w:rPr>
        <w:t>Руководи </w:t>
      </w:r>
      <w:r>
        <w:rPr>
          <w:spacing w:val="-4"/>
          <w:sz w:val="22"/>
        </w:rPr>
        <w:t>тель </w:t>
      </w:r>
      <w:r>
        <w:rPr>
          <w:spacing w:val="-2"/>
          <w:sz w:val="22"/>
        </w:rPr>
        <w:t>учрежден </w:t>
      </w:r>
      <w:r>
        <w:rPr>
          <w:spacing w:val="-6"/>
          <w:sz w:val="22"/>
        </w:rPr>
        <w:t>ия</w:t>
      </w:r>
    </w:p>
    <w:sectPr>
      <w:pgSz w:w="11910" w:h="16840"/>
      <w:pgMar w:header="0" w:footer="1007" w:top="1040" w:bottom="1240" w:left="992" w:right="708"/>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Arial MT">
    <w:altName w:val="Arial MT"/>
    <w:charset w:val="1"/>
    <w:family w:val="swiss"/>
    <w:pitch w:val="variable"/>
  </w:font>
  <w:font w:name="Calibri">
    <w:altName w:val="Calibri"/>
    <w:charset w:val="1"/>
    <w:family w:val="roman"/>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59119616">
              <wp:simplePos x="0" y="0"/>
              <wp:positionH relativeFrom="page">
                <wp:posOffset>3538220</wp:posOffset>
              </wp:positionH>
              <wp:positionV relativeFrom="page">
                <wp:posOffset>9883609</wp:posOffset>
              </wp:positionV>
              <wp:extent cx="553085" cy="222885"/>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553085" cy="222885"/>
                      </a:xfrm>
                      <a:prstGeom prst="rect">
                        <a:avLst/>
                      </a:prstGeom>
                    </wps:spPr>
                    <wps:txbx>
                      <w:txbxContent>
                        <w:p>
                          <w:pPr>
                            <w:spacing w:before="9"/>
                            <w:ind w:left="20" w:right="0" w:firstLine="0"/>
                            <w:jc w:val="left"/>
                            <w:rPr>
                              <w:b/>
                              <w:sz w:val="28"/>
                            </w:rPr>
                          </w:pPr>
                          <w:r>
                            <w:rPr>
                              <w:b/>
                              <w:w w:val="80"/>
                              <w:sz w:val="28"/>
                            </w:rPr>
                            <w:t>202</w:t>
                          </w:r>
                          <w:r>
                            <w:rPr>
                              <w:rFonts w:ascii="Arial MT" w:hAnsi="Arial MT"/>
                              <w:w w:val="80"/>
                              <w:sz w:val="24"/>
                            </w:rPr>
                            <w:t>1</w:t>
                          </w:r>
                          <w:r>
                            <w:rPr>
                              <w:b/>
                              <w:w w:val="80"/>
                              <w:sz w:val="28"/>
                            </w:rPr>
                            <w:t>5</w:t>
                          </w:r>
                          <w:r>
                            <w:rPr>
                              <w:b/>
                              <w:spacing w:val="1"/>
                              <w:sz w:val="28"/>
                            </w:rPr>
                            <w:t> </w:t>
                          </w:r>
                          <w:r>
                            <w:rPr>
                              <w:b/>
                              <w:spacing w:val="-5"/>
                              <w:w w:val="95"/>
                              <w:sz w:val="28"/>
                            </w:rPr>
                            <w:t>г.</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278.600006pt;margin-top:778.237pt;width:43.55pt;height:17.55pt;mso-position-horizontal-relative:page;mso-position-vertical-relative:page;z-index:-44196864" type="#_x0000_t202" id="docshape1" filled="false" stroked="false">
              <v:textbox inset="0,0,0,0">
                <w:txbxContent>
                  <w:p>
                    <w:pPr>
                      <w:spacing w:before="9"/>
                      <w:ind w:left="20" w:right="0" w:firstLine="0"/>
                      <w:jc w:val="left"/>
                      <w:rPr>
                        <w:b/>
                        <w:sz w:val="28"/>
                      </w:rPr>
                    </w:pPr>
                    <w:r>
                      <w:rPr>
                        <w:b/>
                        <w:w w:val="80"/>
                        <w:sz w:val="28"/>
                      </w:rPr>
                      <w:t>202</w:t>
                    </w:r>
                    <w:r>
                      <w:rPr>
                        <w:rFonts w:ascii="Arial MT" w:hAnsi="Arial MT"/>
                        <w:w w:val="80"/>
                        <w:sz w:val="24"/>
                      </w:rPr>
                      <w:t>1</w:t>
                    </w:r>
                    <w:r>
                      <w:rPr>
                        <w:b/>
                        <w:w w:val="80"/>
                        <w:sz w:val="28"/>
                      </w:rPr>
                      <w:t>5</w:t>
                    </w:r>
                    <w:r>
                      <w:rPr>
                        <w:b/>
                        <w:spacing w:val="1"/>
                        <w:sz w:val="28"/>
                      </w:rPr>
                      <w:t> </w:t>
                    </w:r>
                    <w:r>
                      <w:rPr>
                        <w:b/>
                        <w:spacing w:val="-5"/>
                        <w:w w:val="95"/>
                        <w:sz w:val="28"/>
                      </w:rPr>
                      <w:t>г.</w:t>
                    </w:r>
                  </w:p>
                </w:txbxContent>
              </v:textbox>
              <w10:wrap type="none"/>
            </v:shape>
          </w:pict>
        </mc:Fallback>
      </mc:AlternateContent>
    </w: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59120128">
              <wp:simplePos x="0" y="0"/>
              <wp:positionH relativeFrom="page">
                <wp:posOffset>3641725</wp:posOffset>
              </wp:positionH>
              <wp:positionV relativeFrom="page">
                <wp:posOffset>9883151</wp:posOffset>
              </wp:positionV>
              <wp:extent cx="283210" cy="196215"/>
              <wp:effectExtent l="0" t="0" r="0" b="0"/>
              <wp:wrapNone/>
              <wp:docPr id="4" name="Textbox 4"/>
              <wp:cNvGraphicFramePr>
                <a:graphicFrameLocks/>
              </wp:cNvGraphicFramePr>
              <a:graphic>
                <a:graphicData uri="http://schemas.microsoft.com/office/word/2010/wordprocessingShape">
                  <wps:wsp>
                    <wps:cNvPr id="4" name="Textbox 4"/>
                    <wps:cNvSpPr txBox="1"/>
                    <wps:spPr>
                      <a:xfrm>
                        <a:off x="0" y="0"/>
                        <a:ext cx="283210" cy="196215"/>
                      </a:xfrm>
                      <a:prstGeom prst="rect">
                        <a:avLst/>
                      </a:prstGeom>
                    </wps:spPr>
                    <wps:txbx>
                      <w:txbxContent>
                        <w:p>
                          <w:pPr>
                            <w:pStyle w:val="BodyText"/>
                            <w:spacing w:before="13"/>
                            <w:ind w:left="20"/>
                            <w:rPr>
                              <w:rFonts w:ascii="Arial MT"/>
                            </w:rPr>
                          </w:pPr>
                          <w:r>
                            <w:rPr>
                              <w:rFonts w:ascii="Arial MT"/>
                              <w:spacing w:val="-5"/>
                            </w:rPr>
                            <w:fldChar w:fldCharType="begin"/>
                          </w:r>
                          <w:r>
                            <w:rPr>
                              <w:rFonts w:ascii="Arial MT"/>
                              <w:spacing w:val="-5"/>
                            </w:rPr>
                            <w:instrText> PAGE </w:instrText>
                          </w:r>
                          <w:r>
                            <w:rPr>
                              <w:rFonts w:ascii="Arial MT"/>
                              <w:spacing w:val="-5"/>
                            </w:rPr>
                            <w:fldChar w:fldCharType="separate"/>
                          </w:r>
                          <w:r>
                            <w:rPr>
                              <w:rFonts w:ascii="Arial MT"/>
                              <w:spacing w:val="-5"/>
                            </w:rPr>
                            <w:t>100</w:t>
                          </w:r>
                          <w:r>
                            <w:rPr>
                              <w:rFonts w:ascii="Arial MT"/>
                              <w:spacing w:val="-5"/>
                            </w:rPr>
                            <w:fldChar w:fldCharType="end"/>
                          </w:r>
                        </w:p>
                      </w:txbxContent>
                    </wps:txbx>
                    <wps:bodyPr wrap="square" lIns="0" tIns="0" rIns="0" bIns="0" rtlCol="0">
                      <a:noAutofit/>
                    </wps:bodyPr>
                  </wps:wsp>
                </a:graphicData>
              </a:graphic>
            </wp:anchor>
          </w:drawing>
        </mc:Choice>
        <mc:Fallback>
          <w:pict>
            <v:shape style="position:absolute;margin-left:286.75pt;margin-top:778.200928pt;width:22.3pt;height:15.45pt;mso-position-horizontal-relative:page;mso-position-vertical-relative:page;z-index:-44196352" type="#_x0000_t202" id="docshape2" filled="false" stroked="false">
              <v:textbox inset="0,0,0,0">
                <w:txbxContent>
                  <w:p>
                    <w:pPr>
                      <w:pStyle w:val="BodyText"/>
                      <w:spacing w:before="13"/>
                      <w:ind w:left="20"/>
                      <w:rPr>
                        <w:rFonts w:ascii="Arial MT"/>
                      </w:rPr>
                    </w:pPr>
                    <w:r>
                      <w:rPr>
                        <w:rFonts w:ascii="Arial MT"/>
                        <w:spacing w:val="-5"/>
                      </w:rPr>
                      <w:fldChar w:fldCharType="begin"/>
                    </w:r>
                    <w:r>
                      <w:rPr>
                        <w:rFonts w:ascii="Arial MT"/>
                        <w:spacing w:val="-5"/>
                      </w:rPr>
                      <w:instrText> PAGE </w:instrText>
                    </w:r>
                    <w:r>
                      <w:rPr>
                        <w:rFonts w:ascii="Arial MT"/>
                        <w:spacing w:val="-5"/>
                      </w:rPr>
                      <w:fldChar w:fldCharType="separate"/>
                    </w:r>
                    <w:r>
                      <w:rPr>
                        <w:rFonts w:ascii="Arial MT"/>
                        <w:spacing w:val="-5"/>
                      </w:rPr>
                      <w:t>100</w:t>
                    </w:r>
                    <w:r>
                      <w:rPr>
                        <w:rFonts w:ascii="Arial MT"/>
                        <w:spacing w:val="-5"/>
                      </w:rPr>
                      <w:fldChar w:fldCharType="end"/>
                    </w:r>
                  </w:p>
                </w:txbxContent>
              </v:textbox>
              <w10:wrap type="none"/>
            </v:shape>
          </w:pict>
        </mc:Fallback>
      </mc:AlternateContent>
    </w:r>
  </w:p>
</w:ftr>
</file>

<file path=word/footer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59120640">
              <wp:simplePos x="0" y="0"/>
              <wp:positionH relativeFrom="page">
                <wp:posOffset>1419860</wp:posOffset>
              </wp:positionH>
              <wp:positionV relativeFrom="page">
                <wp:posOffset>9498590</wp:posOffset>
              </wp:positionV>
              <wp:extent cx="506095" cy="194310"/>
              <wp:effectExtent l="0" t="0" r="0" b="0"/>
              <wp:wrapNone/>
              <wp:docPr id="559" name="Textbox 559"/>
              <wp:cNvGraphicFramePr>
                <a:graphicFrameLocks/>
              </wp:cNvGraphicFramePr>
              <a:graphic>
                <a:graphicData uri="http://schemas.microsoft.com/office/word/2010/wordprocessingShape">
                  <wps:wsp>
                    <wps:cNvPr id="559" name="Textbox 559"/>
                    <wps:cNvSpPr txBox="1"/>
                    <wps:spPr>
                      <a:xfrm>
                        <a:off x="0" y="0"/>
                        <a:ext cx="506095" cy="194310"/>
                      </a:xfrm>
                      <a:prstGeom prst="rect">
                        <a:avLst/>
                      </a:prstGeom>
                    </wps:spPr>
                    <wps:txbx>
                      <w:txbxContent>
                        <w:p>
                          <w:pPr>
                            <w:pStyle w:val="BodyText"/>
                            <w:spacing w:before="9"/>
                            <w:ind w:left="20"/>
                          </w:pPr>
                          <w:r>
                            <w:rPr>
                              <w:spacing w:val="-2"/>
                            </w:rPr>
                            <w:t>первый</w:t>
                          </w:r>
                        </w:p>
                      </w:txbxContent>
                    </wps:txbx>
                    <wps:bodyPr wrap="square" lIns="0" tIns="0" rIns="0" bIns="0" rtlCol="0">
                      <a:noAutofit/>
                    </wps:bodyPr>
                  </wps:wsp>
                </a:graphicData>
              </a:graphic>
            </wp:anchor>
          </w:drawing>
        </mc:Choice>
        <mc:Fallback>
          <w:pict>
            <v:shape style="position:absolute;margin-left:111.800003pt;margin-top:747.920532pt;width:39.85pt;height:15.3pt;mso-position-horizontal-relative:page;mso-position-vertical-relative:page;z-index:-44195840" type="#_x0000_t202" id="docshape383" filled="false" stroked="false">
              <v:textbox inset="0,0,0,0">
                <w:txbxContent>
                  <w:p>
                    <w:pPr>
                      <w:pStyle w:val="BodyText"/>
                      <w:spacing w:before="9"/>
                      <w:ind w:left="20"/>
                    </w:pPr>
                    <w:r>
                      <w:rPr>
                        <w:spacing w:val="-2"/>
                      </w:rPr>
                      <w:t>первый</w:t>
                    </w:r>
                  </w:p>
                </w:txbxContent>
              </v:textbox>
              <w10:wrap type="none"/>
            </v:shape>
          </w:pict>
        </mc:Fallback>
      </mc:AlternateContent>
    </w:r>
    <w:r>
      <w:rPr>
        <w:sz w:val="20"/>
      </w:rPr>
      <mc:AlternateContent>
        <mc:Choice Requires="wps">
          <w:drawing>
            <wp:anchor distT="0" distB="0" distL="0" distR="0" allowOverlap="1" layoutInCell="1" locked="0" behindDoc="1" simplePos="0" relativeHeight="459121152">
              <wp:simplePos x="0" y="0"/>
              <wp:positionH relativeFrom="page">
                <wp:posOffset>2325370</wp:posOffset>
              </wp:positionH>
              <wp:positionV relativeFrom="page">
                <wp:posOffset>9498738</wp:posOffset>
              </wp:positionV>
              <wp:extent cx="276225" cy="194310"/>
              <wp:effectExtent l="0" t="0" r="0" b="0"/>
              <wp:wrapNone/>
              <wp:docPr id="560" name="Textbox 560"/>
              <wp:cNvGraphicFramePr>
                <a:graphicFrameLocks/>
              </wp:cNvGraphicFramePr>
              <a:graphic>
                <a:graphicData uri="http://schemas.microsoft.com/office/word/2010/wordprocessingShape">
                  <wps:wsp>
                    <wps:cNvPr id="560" name="Textbox 560"/>
                    <wps:cNvSpPr txBox="1"/>
                    <wps:spPr>
                      <a:xfrm>
                        <a:off x="0" y="0"/>
                        <a:ext cx="276225" cy="194310"/>
                      </a:xfrm>
                      <a:prstGeom prst="rect">
                        <a:avLst/>
                      </a:prstGeom>
                    </wps:spPr>
                    <wps:txbx>
                      <w:txbxContent>
                        <w:p>
                          <w:pPr>
                            <w:pStyle w:val="BodyText"/>
                            <w:spacing w:before="9"/>
                            <w:ind w:left="20"/>
                          </w:pPr>
                          <w:r>
                            <w:rPr>
                              <w:spacing w:val="-4"/>
                            </w:rPr>
                            <w:t>год,</w:t>
                          </w:r>
                        </w:p>
                      </w:txbxContent>
                    </wps:txbx>
                    <wps:bodyPr wrap="square" lIns="0" tIns="0" rIns="0" bIns="0" rtlCol="0">
                      <a:noAutofit/>
                    </wps:bodyPr>
                  </wps:wsp>
                </a:graphicData>
              </a:graphic>
            </wp:anchor>
          </w:drawing>
        </mc:Choice>
        <mc:Fallback>
          <w:pict>
            <v:shape style="position:absolute;margin-left:183.100006pt;margin-top:747.932129pt;width:21.75pt;height:15.3pt;mso-position-horizontal-relative:page;mso-position-vertical-relative:page;z-index:-44195328" type="#_x0000_t202" id="docshape384" filled="false" stroked="false">
              <v:textbox inset="0,0,0,0">
                <w:txbxContent>
                  <w:p>
                    <w:pPr>
                      <w:pStyle w:val="BodyText"/>
                      <w:spacing w:before="9"/>
                      <w:ind w:left="20"/>
                    </w:pPr>
                    <w:r>
                      <w:rPr>
                        <w:spacing w:val="-4"/>
                      </w:rPr>
                      <w:t>год,</w:t>
                    </w:r>
                  </w:p>
                </w:txbxContent>
              </v:textbox>
              <w10:wrap type="none"/>
            </v:shape>
          </w:pict>
        </mc:Fallback>
      </mc:AlternateContent>
    </w:r>
    <w:r>
      <w:rPr>
        <w:sz w:val="20"/>
      </w:rPr>
      <mc:AlternateContent>
        <mc:Choice Requires="wps">
          <w:drawing>
            <wp:anchor distT="0" distB="0" distL="0" distR="0" allowOverlap="1" layoutInCell="1" locked="0" behindDoc="1" simplePos="0" relativeHeight="459121664">
              <wp:simplePos x="0" y="0"/>
              <wp:positionH relativeFrom="page">
                <wp:posOffset>3616325</wp:posOffset>
              </wp:positionH>
              <wp:positionV relativeFrom="page">
                <wp:posOffset>9883151</wp:posOffset>
              </wp:positionV>
              <wp:extent cx="346710" cy="196215"/>
              <wp:effectExtent l="0" t="0" r="0" b="0"/>
              <wp:wrapNone/>
              <wp:docPr id="561" name="Textbox 561"/>
              <wp:cNvGraphicFramePr>
                <a:graphicFrameLocks/>
              </wp:cNvGraphicFramePr>
              <a:graphic>
                <a:graphicData uri="http://schemas.microsoft.com/office/word/2010/wordprocessingShape">
                  <wps:wsp>
                    <wps:cNvPr id="561" name="Textbox 561"/>
                    <wps:cNvSpPr txBox="1"/>
                    <wps:spPr>
                      <a:xfrm>
                        <a:off x="0" y="0"/>
                        <a:ext cx="346710" cy="196215"/>
                      </a:xfrm>
                      <a:prstGeom prst="rect">
                        <a:avLst/>
                      </a:prstGeom>
                    </wps:spPr>
                    <wps:txbx>
                      <w:txbxContent>
                        <w:p>
                          <w:pPr>
                            <w:pStyle w:val="BodyText"/>
                            <w:spacing w:before="13"/>
                            <w:ind w:left="60"/>
                            <w:rPr>
                              <w:rFonts w:ascii="Arial MT"/>
                            </w:rPr>
                          </w:pPr>
                          <w:r>
                            <w:rPr>
                              <w:rFonts w:ascii="Arial MT"/>
                              <w:spacing w:val="-5"/>
                            </w:rPr>
                            <w:fldChar w:fldCharType="begin"/>
                          </w:r>
                          <w:r>
                            <w:rPr>
                              <w:rFonts w:ascii="Arial MT"/>
                              <w:spacing w:val="-5"/>
                            </w:rPr>
                            <w:instrText> PAGE </w:instrText>
                          </w:r>
                          <w:r>
                            <w:rPr>
                              <w:rFonts w:ascii="Arial MT"/>
                              <w:spacing w:val="-5"/>
                            </w:rPr>
                            <w:fldChar w:fldCharType="separate"/>
                          </w:r>
                          <w:r>
                            <w:rPr>
                              <w:rFonts w:ascii="Arial MT"/>
                              <w:spacing w:val="-5"/>
                            </w:rPr>
                            <w:t>177</w:t>
                          </w:r>
                          <w:r>
                            <w:rPr>
                              <w:rFonts w:ascii="Arial MT"/>
                              <w:spacing w:val="-5"/>
                            </w:rPr>
                            <w:fldChar w:fldCharType="end"/>
                          </w:r>
                        </w:p>
                      </w:txbxContent>
                    </wps:txbx>
                    <wps:bodyPr wrap="square" lIns="0" tIns="0" rIns="0" bIns="0" rtlCol="0">
                      <a:noAutofit/>
                    </wps:bodyPr>
                  </wps:wsp>
                </a:graphicData>
              </a:graphic>
            </wp:anchor>
          </w:drawing>
        </mc:Choice>
        <mc:Fallback>
          <w:pict>
            <v:shape style="position:absolute;margin-left:284.75pt;margin-top:778.200928pt;width:27.3pt;height:15.45pt;mso-position-horizontal-relative:page;mso-position-vertical-relative:page;z-index:-44194816" type="#_x0000_t202" id="docshape385" filled="false" stroked="false">
              <v:textbox inset="0,0,0,0">
                <w:txbxContent>
                  <w:p>
                    <w:pPr>
                      <w:pStyle w:val="BodyText"/>
                      <w:spacing w:before="13"/>
                      <w:ind w:left="60"/>
                      <w:rPr>
                        <w:rFonts w:ascii="Arial MT"/>
                      </w:rPr>
                    </w:pPr>
                    <w:r>
                      <w:rPr>
                        <w:rFonts w:ascii="Arial MT"/>
                        <w:spacing w:val="-5"/>
                      </w:rPr>
                      <w:fldChar w:fldCharType="begin"/>
                    </w:r>
                    <w:r>
                      <w:rPr>
                        <w:rFonts w:ascii="Arial MT"/>
                        <w:spacing w:val="-5"/>
                      </w:rPr>
                      <w:instrText> PAGE </w:instrText>
                    </w:r>
                    <w:r>
                      <w:rPr>
                        <w:rFonts w:ascii="Arial MT"/>
                        <w:spacing w:val="-5"/>
                      </w:rPr>
                      <w:fldChar w:fldCharType="separate"/>
                    </w:r>
                    <w:r>
                      <w:rPr>
                        <w:rFonts w:ascii="Arial MT"/>
                        <w:spacing w:val="-5"/>
                      </w:rPr>
                      <w:t>177</w:t>
                    </w:r>
                    <w:r>
                      <w:rPr>
                        <w:rFonts w:ascii="Arial MT"/>
                        <w:spacing w:val="-5"/>
                      </w:rPr>
                      <w:fldChar w:fldCharType="end"/>
                    </w:r>
                  </w:p>
                </w:txbxContent>
              </v:textbox>
              <w10:wrap type="none"/>
            </v:shape>
          </w:pict>
        </mc:Fallback>
      </mc:AlternateContent>
    </w:r>
  </w:p>
</w:ftr>
</file>

<file path=word/footer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59122176">
              <wp:simplePos x="0" y="0"/>
              <wp:positionH relativeFrom="page">
                <wp:posOffset>3616325</wp:posOffset>
              </wp:positionH>
              <wp:positionV relativeFrom="page">
                <wp:posOffset>9883151</wp:posOffset>
              </wp:positionV>
              <wp:extent cx="346710" cy="196215"/>
              <wp:effectExtent l="0" t="0" r="0" b="0"/>
              <wp:wrapNone/>
              <wp:docPr id="578" name="Textbox 578"/>
              <wp:cNvGraphicFramePr>
                <a:graphicFrameLocks/>
              </wp:cNvGraphicFramePr>
              <a:graphic>
                <a:graphicData uri="http://schemas.microsoft.com/office/word/2010/wordprocessingShape">
                  <wps:wsp>
                    <wps:cNvPr id="578" name="Textbox 578"/>
                    <wps:cNvSpPr txBox="1"/>
                    <wps:spPr>
                      <a:xfrm>
                        <a:off x="0" y="0"/>
                        <a:ext cx="346710" cy="196215"/>
                      </a:xfrm>
                      <a:prstGeom prst="rect">
                        <a:avLst/>
                      </a:prstGeom>
                    </wps:spPr>
                    <wps:txbx>
                      <w:txbxContent>
                        <w:p>
                          <w:pPr>
                            <w:pStyle w:val="BodyText"/>
                            <w:spacing w:before="13"/>
                            <w:ind w:left="60"/>
                            <w:rPr>
                              <w:rFonts w:ascii="Arial MT"/>
                            </w:rPr>
                          </w:pPr>
                          <w:r>
                            <w:rPr>
                              <w:rFonts w:ascii="Arial MT"/>
                              <w:spacing w:val="-5"/>
                            </w:rPr>
                            <w:fldChar w:fldCharType="begin"/>
                          </w:r>
                          <w:r>
                            <w:rPr>
                              <w:rFonts w:ascii="Arial MT"/>
                              <w:spacing w:val="-5"/>
                            </w:rPr>
                            <w:instrText> PAGE </w:instrText>
                          </w:r>
                          <w:r>
                            <w:rPr>
                              <w:rFonts w:ascii="Arial MT"/>
                              <w:spacing w:val="-5"/>
                            </w:rPr>
                            <w:fldChar w:fldCharType="separate"/>
                          </w:r>
                          <w:r>
                            <w:rPr>
                              <w:rFonts w:ascii="Arial MT"/>
                              <w:spacing w:val="-5"/>
                            </w:rPr>
                            <w:t>179</w:t>
                          </w:r>
                          <w:r>
                            <w:rPr>
                              <w:rFonts w:ascii="Arial MT"/>
                              <w:spacing w:val="-5"/>
                            </w:rPr>
                            <w:fldChar w:fldCharType="end"/>
                          </w:r>
                        </w:p>
                      </w:txbxContent>
                    </wps:txbx>
                    <wps:bodyPr wrap="square" lIns="0" tIns="0" rIns="0" bIns="0" rtlCol="0">
                      <a:noAutofit/>
                    </wps:bodyPr>
                  </wps:wsp>
                </a:graphicData>
              </a:graphic>
            </wp:anchor>
          </w:drawing>
        </mc:Choice>
        <mc:Fallback>
          <w:pict>
            <v:shape style="position:absolute;margin-left:284.75pt;margin-top:778.200928pt;width:27.3pt;height:15.45pt;mso-position-horizontal-relative:page;mso-position-vertical-relative:page;z-index:-44194304" type="#_x0000_t202" id="docshape400" filled="false" stroked="false">
              <v:textbox inset="0,0,0,0">
                <w:txbxContent>
                  <w:p>
                    <w:pPr>
                      <w:pStyle w:val="BodyText"/>
                      <w:spacing w:before="13"/>
                      <w:ind w:left="60"/>
                      <w:rPr>
                        <w:rFonts w:ascii="Arial MT"/>
                      </w:rPr>
                    </w:pPr>
                    <w:r>
                      <w:rPr>
                        <w:rFonts w:ascii="Arial MT"/>
                        <w:spacing w:val="-5"/>
                      </w:rPr>
                      <w:fldChar w:fldCharType="begin"/>
                    </w:r>
                    <w:r>
                      <w:rPr>
                        <w:rFonts w:ascii="Arial MT"/>
                        <w:spacing w:val="-5"/>
                      </w:rPr>
                      <w:instrText> PAGE </w:instrText>
                    </w:r>
                    <w:r>
                      <w:rPr>
                        <w:rFonts w:ascii="Arial MT"/>
                        <w:spacing w:val="-5"/>
                      </w:rPr>
                      <w:fldChar w:fldCharType="separate"/>
                    </w:r>
                    <w:r>
                      <w:rPr>
                        <w:rFonts w:ascii="Arial MT"/>
                        <w:spacing w:val="-5"/>
                      </w:rPr>
                      <w:t>179</w:t>
                    </w:r>
                    <w:r>
                      <w:rPr>
                        <w:rFonts w:ascii="Arial MT"/>
                        <w:spacing w:val="-5"/>
                      </w:rPr>
                      <w:fldChar w:fldCharType="end"/>
                    </w:r>
                  </w:p>
                </w:txbxContent>
              </v:textbox>
              <w10:wrap type="none"/>
            </v:shape>
          </w:pict>
        </mc:Fallback>
      </mc:AlternateContent>
    </w:r>
  </w:p>
</w:ftr>
</file>

<file path=word/footer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59122688">
              <wp:simplePos x="0" y="0"/>
              <wp:positionH relativeFrom="page">
                <wp:posOffset>3884929</wp:posOffset>
              </wp:positionH>
              <wp:positionV relativeFrom="page">
                <wp:posOffset>10330826</wp:posOffset>
              </wp:positionV>
              <wp:extent cx="346710" cy="196215"/>
              <wp:effectExtent l="0" t="0" r="0" b="0"/>
              <wp:wrapNone/>
              <wp:docPr id="642" name="Textbox 642"/>
              <wp:cNvGraphicFramePr>
                <a:graphicFrameLocks/>
              </wp:cNvGraphicFramePr>
              <a:graphic>
                <a:graphicData uri="http://schemas.microsoft.com/office/word/2010/wordprocessingShape">
                  <wps:wsp>
                    <wps:cNvPr id="642" name="Textbox 642"/>
                    <wps:cNvSpPr txBox="1"/>
                    <wps:spPr>
                      <a:xfrm>
                        <a:off x="0" y="0"/>
                        <a:ext cx="346710" cy="196215"/>
                      </a:xfrm>
                      <a:prstGeom prst="rect">
                        <a:avLst/>
                      </a:prstGeom>
                    </wps:spPr>
                    <wps:txbx>
                      <w:txbxContent>
                        <w:p>
                          <w:pPr>
                            <w:pStyle w:val="BodyText"/>
                            <w:spacing w:before="13"/>
                            <w:ind w:left="60"/>
                            <w:rPr>
                              <w:rFonts w:ascii="Arial MT"/>
                            </w:rPr>
                          </w:pPr>
                          <w:r>
                            <w:rPr>
                              <w:rFonts w:ascii="Arial MT"/>
                              <w:spacing w:val="-5"/>
                            </w:rPr>
                            <w:fldChar w:fldCharType="begin"/>
                          </w:r>
                          <w:r>
                            <w:rPr>
                              <w:rFonts w:ascii="Arial MT"/>
                              <w:spacing w:val="-5"/>
                            </w:rPr>
                            <w:instrText> PAGE </w:instrText>
                          </w:r>
                          <w:r>
                            <w:rPr>
                              <w:rFonts w:ascii="Arial MT"/>
                              <w:spacing w:val="-5"/>
                            </w:rPr>
                            <w:fldChar w:fldCharType="separate"/>
                          </w:r>
                          <w:r>
                            <w:rPr>
                              <w:rFonts w:ascii="Arial MT"/>
                              <w:spacing w:val="-5"/>
                            </w:rPr>
                            <w:t>206</w:t>
                          </w:r>
                          <w:r>
                            <w:rPr>
                              <w:rFonts w:ascii="Arial MT"/>
                              <w:spacing w:val="-5"/>
                            </w:rPr>
                            <w:fldChar w:fldCharType="end"/>
                          </w:r>
                        </w:p>
                      </w:txbxContent>
                    </wps:txbx>
                    <wps:bodyPr wrap="square" lIns="0" tIns="0" rIns="0" bIns="0" rtlCol="0">
                      <a:noAutofit/>
                    </wps:bodyPr>
                  </wps:wsp>
                </a:graphicData>
              </a:graphic>
            </wp:anchor>
          </w:drawing>
        </mc:Choice>
        <mc:Fallback>
          <w:pict>
            <v:shape style="position:absolute;margin-left:305.899994pt;margin-top:813.450928pt;width:27.3pt;height:15.45pt;mso-position-horizontal-relative:page;mso-position-vertical-relative:page;z-index:-44193792" type="#_x0000_t202" id="docshape437" filled="false" stroked="false">
              <v:textbox inset="0,0,0,0">
                <w:txbxContent>
                  <w:p>
                    <w:pPr>
                      <w:pStyle w:val="BodyText"/>
                      <w:spacing w:before="13"/>
                      <w:ind w:left="60"/>
                      <w:rPr>
                        <w:rFonts w:ascii="Arial MT"/>
                      </w:rPr>
                    </w:pPr>
                    <w:r>
                      <w:rPr>
                        <w:rFonts w:ascii="Arial MT"/>
                        <w:spacing w:val="-5"/>
                      </w:rPr>
                      <w:fldChar w:fldCharType="begin"/>
                    </w:r>
                    <w:r>
                      <w:rPr>
                        <w:rFonts w:ascii="Arial MT"/>
                        <w:spacing w:val="-5"/>
                      </w:rPr>
                      <w:instrText> PAGE </w:instrText>
                    </w:r>
                    <w:r>
                      <w:rPr>
                        <w:rFonts w:ascii="Arial MT"/>
                        <w:spacing w:val="-5"/>
                      </w:rPr>
                      <w:fldChar w:fldCharType="separate"/>
                    </w:r>
                    <w:r>
                      <w:rPr>
                        <w:rFonts w:ascii="Arial MT"/>
                        <w:spacing w:val="-5"/>
                      </w:rPr>
                      <w:t>206</w:t>
                    </w:r>
                    <w:r>
                      <w:rPr>
                        <w:rFonts w:ascii="Arial MT"/>
                        <w:spacing w:val="-5"/>
                      </w:rPr>
                      <w:fldChar w:fldCharType="end"/>
                    </w:r>
                  </w:p>
                </w:txbxContent>
              </v:textbox>
              <w10:wrap type="none"/>
            </v:shape>
          </w:pict>
        </mc:Fallback>
      </mc:AlternateContent>
    </w:r>
  </w:p>
</w:ftr>
</file>

<file path=word/footer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59123200">
              <wp:simplePos x="0" y="0"/>
              <wp:positionH relativeFrom="page">
                <wp:posOffset>3641725</wp:posOffset>
              </wp:positionH>
              <wp:positionV relativeFrom="page">
                <wp:posOffset>9879976</wp:posOffset>
              </wp:positionV>
              <wp:extent cx="397510" cy="196215"/>
              <wp:effectExtent l="0" t="0" r="0" b="0"/>
              <wp:wrapNone/>
              <wp:docPr id="652" name="Textbox 652"/>
              <wp:cNvGraphicFramePr>
                <a:graphicFrameLocks/>
              </wp:cNvGraphicFramePr>
              <a:graphic>
                <a:graphicData uri="http://schemas.microsoft.com/office/word/2010/wordprocessingShape">
                  <wps:wsp>
                    <wps:cNvPr id="652" name="Textbox 652"/>
                    <wps:cNvSpPr txBox="1"/>
                    <wps:spPr>
                      <a:xfrm>
                        <a:off x="0" y="0"/>
                        <a:ext cx="397510" cy="196215"/>
                      </a:xfrm>
                      <a:prstGeom prst="rect">
                        <a:avLst/>
                      </a:prstGeom>
                    </wps:spPr>
                    <wps:txbx>
                      <w:txbxContent>
                        <w:p>
                          <w:pPr>
                            <w:pStyle w:val="BodyText"/>
                            <w:spacing w:before="13"/>
                            <w:ind w:left="20"/>
                            <w:rPr>
                              <w:rFonts w:ascii="Arial MT"/>
                            </w:rPr>
                          </w:pPr>
                          <w:r>
                            <w:rPr>
                              <w:rFonts w:ascii="Arial MT"/>
                              <w:spacing w:val="-5"/>
                            </w:rPr>
                            <w:fldChar w:fldCharType="begin"/>
                          </w:r>
                          <w:r>
                            <w:rPr>
                              <w:rFonts w:ascii="Arial MT"/>
                              <w:spacing w:val="-5"/>
                            </w:rPr>
                            <w:instrText> PAGE </w:instrText>
                          </w:r>
                          <w:r>
                            <w:rPr>
                              <w:rFonts w:ascii="Arial MT"/>
                              <w:spacing w:val="-5"/>
                            </w:rPr>
                            <w:fldChar w:fldCharType="separate"/>
                          </w:r>
                          <w:r>
                            <w:rPr>
                              <w:rFonts w:ascii="Arial MT"/>
                              <w:spacing w:val="-5"/>
                            </w:rPr>
                            <w:t>262</w:t>
                          </w:r>
                          <w:r>
                            <w:rPr>
                              <w:rFonts w:ascii="Arial MT"/>
                              <w:spacing w:val="-5"/>
                            </w:rPr>
                            <w:fldChar w:fldCharType="end"/>
                          </w:r>
                        </w:p>
                      </w:txbxContent>
                    </wps:txbx>
                    <wps:bodyPr wrap="square" lIns="0" tIns="0" rIns="0" bIns="0" rtlCol="0">
                      <a:noAutofit/>
                    </wps:bodyPr>
                  </wps:wsp>
                </a:graphicData>
              </a:graphic>
            </wp:anchor>
          </w:drawing>
        </mc:Choice>
        <mc:Fallback>
          <w:pict>
            <v:shape style="position:absolute;margin-left:286.75pt;margin-top:777.950928pt;width:31.3pt;height:15.45pt;mso-position-horizontal-relative:page;mso-position-vertical-relative:page;z-index:-44193280" type="#_x0000_t202" id="docshape438" filled="false" stroked="false">
              <v:textbox inset="0,0,0,0">
                <w:txbxContent>
                  <w:p>
                    <w:pPr>
                      <w:pStyle w:val="BodyText"/>
                      <w:spacing w:before="13"/>
                      <w:ind w:left="20"/>
                      <w:rPr>
                        <w:rFonts w:ascii="Arial MT"/>
                      </w:rPr>
                    </w:pPr>
                    <w:r>
                      <w:rPr>
                        <w:rFonts w:ascii="Arial MT"/>
                        <w:spacing w:val="-5"/>
                      </w:rPr>
                      <w:fldChar w:fldCharType="begin"/>
                    </w:r>
                    <w:r>
                      <w:rPr>
                        <w:rFonts w:ascii="Arial MT"/>
                        <w:spacing w:val="-5"/>
                      </w:rPr>
                      <w:instrText> PAGE </w:instrText>
                    </w:r>
                    <w:r>
                      <w:rPr>
                        <w:rFonts w:ascii="Arial MT"/>
                        <w:spacing w:val="-5"/>
                      </w:rPr>
                      <w:fldChar w:fldCharType="separate"/>
                    </w:r>
                    <w:r>
                      <w:rPr>
                        <w:rFonts w:ascii="Arial MT"/>
                        <w:spacing w:val="-5"/>
                      </w:rPr>
                      <w:t>262</w:t>
                    </w:r>
                    <w:r>
                      <w:rPr>
                        <w:rFonts w:ascii="Arial MT"/>
                        <w:spacing w:val="-5"/>
                      </w:rPr>
                      <w:fldChar w:fldCharType="end"/>
                    </w:r>
                  </w:p>
                </w:txbxContent>
              </v:textbox>
              <w10:wrap type="none"/>
            </v:shape>
          </w:pict>
        </mc:Fallback>
      </mc:AlternateConten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
    <w:multiLevelType w:val="hybridMultilevel"/>
    <w:lvl w:ilvl="0">
      <w:start w:val="0"/>
      <w:numFmt w:val="bullet"/>
      <w:lvlText w:val="•"/>
      <w:lvlJc w:val="left"/>
      <w:pPr>
        <w:ind w:left="875" w:hanging="360"/>
      </w:pPr>
      <w:rPr>
        <w:rFonts w:hint="default" w:ascii="Arial MT" w:hAnsi="Arial MT" w:eastAsia="Arial MT" w:cs="Arial MT"/>
        <w:b w:val="0"/>
        <w:bCs w:val="0"/>
        <w:i w:val="0"/>
        <w:iCs w:val="0"/>
        <w:spacing w:val="0"/>
        <w:w w:val="115"/>
        <w:sz w:val="19"/>
        <w:szCs w:val="19"/>
        <w:lang w:val="ru-RU" w:eastAsia="en-US" w:bidi="ar-SA"/>
      </w:rPr>
    </w:lvl>
    <w:lvl w:ilvl="1">
      <w:start w:val="0"/>
      <w:numFmt w:val="bullet"/>
      <w:lvlText w:val="-"/>
      <w:lvlJc w:val="left"/>
      <w:pPr>
        <w:ind w:left="875" w:hanging="235"/>
      </w:pPr>
      <w:rPr>
        <w:rFonts w:hint="default" w:ascii="Times New Roman" w:hAnsi="Times New Roman" w:eastAsia="Times New Roman" w:cs="Times New Roman"/>
        <w:b w:val="0"/>
        <w:bCs w:val="0"/>
        <w:i w:val="0"/>
        <w:iCs w:val="0"/>
        <w:spacing w:val="0"/>
        <w:w w:val="158"/>
        <w:sz w:val="24"/>
        <w:szCs w:val="24"/>
        <w:lang w:val="ru-RU" w:eastAsia="en-US" w:bidi="ar-SA"/>
      </w:rPr>
    </w:lvl>
    <w:lvl w:ilvl="2">
      <w:start w:val="0"/>
      <w:numFmt w:val="bullet"/>
      <w:lvlText w:val="•"/>
      <w:lvlJc w:val="left"/>
      <w:pPr>
        <w:ind w:left="1853" w:hanging="235"/>
      </w:pPr>
      <w:rPr>
        <w:rFonts w:hint="default"/>
        <w:lang w:val="ru-RU" w:eastAsia="en-US" w:bidi="ar-SA"/>
      </w:rPr>
    </w:lvl>
    <w:lvl w:ilvl="3">
      <w:start w:val="0"/>
      <w:numFmt w:val="bullet"/>
      <w:lvlText w:val="•"/>
      <w:lvlJc w:val="left"/>
      <w:pPr>
        <w:ind w:left="2826" w:hanging="235"/>
      </w:pPr>
      <w:rPr>
        <w:rFonts w:hint="default"/>
        <w:lang w:val="ru-RU" w:eastAsia="en-US" w:bidi="ar-SA"/>
      </w:rPr>
    </w:lvl>
    <w:lvl w:ilvl="4">
      <w:start w:val="0"/>
      <w:numFmt w:val="bullet"/>
      <w:lvlText w:val="•"/>
      <w:lvlJc w:val="left"/>
      <w:pPr>
        <w:ind w:left="3799" w:hanging="235"/>
      </w:pPr>
      <w:rPr>
        <w:rFonts w:hint="default"/>
        <w:lang w:val="ru-RU" w:eastAsia="en-US" w:bidi="ar-SA"/>
      </w:rPr>
    </w:lvl>
    <w:lvl w:ilvl="5">
      <w:start w:val="0"/>
      <w:numFmt w:val="bullet"/>
      <w:lvlText w:val="•"/>
      <w:lvlJc w:val="left"/>
      <w:pPr>
        <w:ind w:left="4772" w:hanging="235"/>
      </w:pPr>
      <w:rPr>
        <w:rFonts w:hint="default"/>
        <w:lang w:val="ru-RU" w:eastAsia="en-US" w:bidi="ar-SA"/>
      </w:rPr>
    </w:lvl>
    <w:lvl w:ilvl="6">
      <w:start w:val="0"/>
      <w:numFmt w:val="bullet"/>
      <w:lvlText w:val="•"/>
      <w:lvlJc w:val="left"/>
      <w:pPr>
        <w:ind w:left="5745" w:hanging="235"/>
      </w:pPr>
      <w:rPr>
        <w:rFonts w:hint="default"/>
        <w:lang w:val="ru-RU" w:eastAsia="en-US" w:bidi="ar-SA"/>
      </w:rPr>
    </w:lvl>
    <w:lvl w:ilvl="7">
      <w:start w:val="0"/>
      <w:numFmt w:val="bullet"/>
      <w:lvlText w:val="•"/>
      <w:lvlJc w:val="left"/>
      <w:pPr>
        <w:ind w:left="6718" w:hanging="235"/>
      </w:pPr>
      <w:rPr>
        <w:rFonts w:hint="default"/>
        <w:lang w:val="ru-RU" w:eastAsia="en-US" w:bidi="ar-SA"/>
      </w:rPr>
    </w:lvl>
    <w:lvl w:ilvl="8">
      <w:start w:val="0"/>
      <w:numFmt w:val="bullet"/>
      <w:lvlText w:val="•"/>
      <w:lvlJc w:val="left"/>
      <w:pPr>
        <w:ind w:left="7691" w:hanging="235"/>
      </w:pPr>
      <w:rPr>
        <w:rFonts w:hint="default"/>
        <w:lang w:val="ru-RU" w:eastAsia="en-US" w:bidi="ar-SA"/>
      </w:rPr>
    </w:lvl>
  </w:abstractNum>
  <w:abstractNum w:abstractNumId="62">
    <w:multiLevelType w:val="hybridMultilevel"/>
    <w:lvl w:ilvl="0">
      <w:start w:val="0"/>
      <w:numFmt w:val="bullet"/>
      <w:lvlText w:val="•"/>
      <w:lvlJc w:val="left"/>
      <w:pPr>
        <w:ind w:left="1173" w:hanging="346"/>
      </w:pPr>
      <w:rPr>
        <w:rFonts w:hint="default" w:ascii="Times New Roman" w:hAnsi="Times New Roman" w:eastAsia="Times New Roman" w:cs="Times New Roman"/>
        <w:b w:val="0"/>
        <w:bCs w:val="0"/>
        <w:i w:val="0"/>
        <w:iCs w:val="0"/>
        <w:spacing w:val="0"/>
        <w:w w:val="101"/>
        <w:sz w:val="26"/>
        <w:szCs w:val="26"/>
        <w:lang w:val="ru-RU" w:eastAsia="en-US" w:bidi="ar-SA"/>
      </w:rPr>
    </w:lvl>
    <w:lvl w:ilvl="1">
      <w:start w:val="0"/>
      <w:numFmt w:val="bullet"/>
      <w:lvlText w:val="•"/>
      <w:lvlJc w:val="left"/>
      <w:pPr>
        <w:ind w:left="2111" w:hanging="346"/>
      </w:pPr>
      <w:rPr>
        <w:rFonts w:hint="default"/>
        <w:lang w:val="ru-RU" w:eastAsia="en-US" w:bidi="ar-SA"/>
      </w:rPr>
    </w:lvl>
    <w:lvl w:ilvl="2">
      <w:start w:val="0"/>
      <w:numFmt w:val="bullet"/>
      <w:lvlText w:val="•"/>
      <w:lvlJc w:val="left"/>
      <w:pPr>
        <w:ind w:left="3042" w:hanging="346"/>
      </w:pPr>
      <w:rPr>
        <w:rFonts w:hint="default"/>
        <w:lang w:val="ru-RU" w:eastAsia="en-US" w:bidi="ar-SA"/>
      </w:rPr>
    </w:lvl>
    <w:lvl w:ilvl="3">
      <w:start w:val="0"/>
      <w:numFmt w:val="bullet"/>
      <w:lvlText w:val="•"/>
      <w:lvlJc w:val="left"/>
      <w:pPr>
        <w:ind w:left="3973" w:hanging="346"/>
      </w:pPr>
      <w:rPr>
        <w:rFonts w:hint="default"/>
        <w:lang w:val="ru-RU" w:eastAsia="en-US" w:bidi="ar-SA"/>
      </w:rPr>
    </w:lvl>
    <w:lvl w:ilvl="4">
      <w:start w:val="0"/>
      <w:numFmt w:val="bullet"/>
      <w:lvlText w:val="•"/>
      <w:lvlJc w:val="left"/>
      <w:pPr>
        <w:ind w:left="4905" w:hanging="346"/>
      </w:pPr>
      <w:rPr>
        <w:rFonts w:hint="default"/>
        <w:lang w:val="ru-RU" w:eastAsia="en-US" w:bidi="ar-SA"/>
      </w:rPr>
    </w:lvl>
    <w:lvl w:ilvl="5">
      <w:start w:val="0"/>
      <w:numFmt w:val="bullet"/>
      <w:lvlText w:val="•"/>
      <w:lvlJc w:val="left"/>
      <w:pPr>
        <w:ind w:left="5836" w:hanging="346"/>
      </w:pPr>
      <w:rPr>
        <w:rFonts w:hint="default"/>
        <w:lang w:val="ru-RU" w:eastAsia="en-US" w:bidi="ar-SA"/>
      </w:rPr>
    </w:lvl>
    <w:lvl w:ilvl="6">
      <w:start w:val="0"/>
      <w:numFmt w:val="bullet"/>
      <w:lvlText w:val="•"/>
      <w:lvlJc w:val="left"/>
      <w:pPr>
        <w:ind w:left="6767" w:hanging="346"/>
      </w:pPr>
      <w:rPr>
        <w:rFonts w:hint="default"/>
        <w:lang w:val="ru-RU" w:eastAsia="en-US" w:bidi="ar-SA"/>
      </w:rPr>
    </w:lvl>
    <w:lvl w:ilvl="7">
      <w:start w:val="0"/>
      <w:numFmt w:val="bullet"/>
      <w:lvlText w:val="•"/>
      <w:lvlJc w:val="left"/>
      <w:pPr>
        <w:ind w:left="7699" w:hanging="346"/>
      </w:pPr>
      <w:rPr>
        <w:rFonts w:hint="default"/>
        <w:lang w:val="ru-RU" w:eastAsia="en-US" w:bidi="ar-SA"/>
      </w:rPr>
    </w:lvl>
    <w:lvl w:ilvl="8">
      <w:start w:val="0"/>
      <w:numFmt w:val="bullet"/>
      <w:lvlText w:val="•"/>
      <w:lvlJc w:val="left"/>
      <w:pPr>
        <w:ind w:left="8630" w:hanging="346"/>
      </w:pPr>
      <w:rPr>
        <w:rFonts w:hint="default"/>
        <w:lang w:val="ru-RU" w:eastAsia="en-US" w:bidi="ar-SA"/>
      </w:rPr>
    </w:lvl>
  </w:abstractNum>
  <w:abstractNum w:abstractNumId="49">
    <w:multiLevelType w:val="hybridMultilevel"/>
    <w:lvl w:ilvl="0">
      <w:start w:val="0"/>
      <w:numFmt w:val="bullet"/>
      <w:lvlText w:val="-"/>
      <w:lvlJc w:val="left"/>
      <w:pPr>
        <w:ind w:left="1173" w:hanging="360"/>
      </w:pPr>
      <w:rPr>
        <w:rFonts w:hint="default" w:ascii="Calibri" w:hAnsi="Calibri" w:eastAsia="Calibri" w:cs="Calibri"/>
        <w:b w:val="0"/>
        <w:bCs w:val="0"/>
        <w:i w:val="0"/>
        <w:iCs w:val="0"/>
        <w:spacing w:val="0"/>
        <w:w w:val="171"/>
        <w:sz w:val="24"/>
        <w:szCs w:val="24"/>
        <w:lang w:val="ru-RU" w:eastAsia="en-US" w:bidi="ar-SA"/>
      </w:rPr>
    </w:lvl>
    <w:lvl w:ilvl="1">
      <w:start w:val="0"/>
      <w:numFmt w:val="bullet"/>
      <w:lvlText w:val="•"/>
      <w:lvlJc w:val="left"/>
      <w:pPr>
        <w:ind w:left="2111" w:hanging="360"/>
      </w:pPr>
      <w:rPr>
        <w:rFonts w:hint="default"/>
        <w:lang w:val="ru-RU" w:eastAsia="en-US" w:bidi="ar-SA"/>
      </w:rPr>
    </w:lvl>
    <w:lvl w:ilvl="2">
      <w:start w:val="0"/>
      <w:numFmt w:val="bullet"/>
      <w:lvlText w:val="•"/>
      <w:lvlJc w:val="left"/>
      <w:pPr>
        <w:ind w:left="3042" w:hanging="360"/>
      </w:pPr>
      <w:rPr>
        <w:rFonts w:hint="default"/>
        <w:lang w:val="ru-RU" w:eastAsia="en-US" w:bidi="ar-SA"/>
      </w:rPr>
    </w:lvl>
    <w:lvl w:ilvl="3">
      <w:start w:val="0"/>
      <w:numFmt w:val="bullet"/>
      <w:lvlText w:val="•"/>
      <w:lvlJc w:val="left"/>
      <w:pPr>
        <w:ind w:left="3973" w:hanging="360"/>
      </w:pPr>
      <w:rPr>
        <w:rFonts w:hint="default"/>
        <w:lang w:val="ru-RU" w:eastAsia="en-US" w:bidi="ar-SA"/>
      </w:rPr>
    </w:lvl>
    <w:lvl w:ilvl="4">
      <w:start w:val="0"/>
      <w:numFmt w:val="bullet"/>
      <w:lvlText w:val="•"/>
      <w:lvlJc w:val="left"/>
      <w:pPr>
        <w:ind w:left="4905" w:hanging="360"/>
      </w:pPr>
      <w:rPr>
        <w:rFonts w:hint="default"/>
        <w:lang w:val="ru-RU" w:eastAsia="en-US" w:bidi="ar-SA"/>
      </w:rPr>
    </w:lvl>
    <w:lvl w:ilvl="5">
      <w:start w:val="0"/>
      <w:numFmt w:val="bullet"/>
      <w:lvlText w:val="•"/>
      <w:lvlJc w:val="left"/>
      <w:pPr>
        <w:ind w:left="5836" w:hanging="360"/>
      </w:pPr>
      <w:rPr>
        <w:rFonts w:hint="default"/>
        <w:lang w:val="ru-RU" w:eastAsia="en-US" w:bidi="ar-SA"/>
      </w:rPr>
    </w:lvl>
    <w:lvl w:ilvl="6">
      <w:start w:val="0"/>
      <w:numFmt w:val="bullet"/>
      <w:lvlText w:val="•"/>
      <w:lvlJc w:val="left"/>
      <w:pPr>
        <w:ind w:left="6767" w:hanging="360"/>
      </w:pPr>
      <w:rPr>
        <w:rFonts w:hint="default"/>
        <w:lang w:val="ru-RU" w:eastAsia="en-US" w:bidi="ar-SA"/>
      </w:rPr>
    </w:lvl>
    <w:lvl w:ilvl="7">
      <w:start w:val="0"/>
      <w:numFmt w:val="bullet"/>
      <w:lvlText w:val="•"/>
      <w:lvlJc w:val="left"/>
      <w:pPr>
        <w:ind w:left="7699" w:hanging="360"/>
      </w:pPr>
      <w:rPr>
        <w:rFonts w:hint="default"/>
        <w:lang w:val="ru-RU" w:eastAsia="en-US" w:bidi="ar-SA"/>
      </w:rPr>
    </w:lvl>
    <w:lvl w:ilvl="8">
      <w:start w:val="0"/>
      <w:numFmt w:val="bullet"/>
      <w:lvlText w:val="•"/>
      <w:lvlJc w:val="left"/>
      <w:pPr>
        <w:ind w:left="8630" w:hanging="360"/>
      </w:pPr>
      <w:rPr>
        <w:rFonts w:hint="default"/>
        <w:lang w:val="ru-RU" w:eastAsia="en-US" w:bidi="ar-SA"/>
      </w:rPr>
    </w:lvl>
  </w:abstractNum>
  <w:abstractNum w:abstractNumId="122">
    <w:multiLevelType w:val="hybridMultilevel"/>
    <w:lvl w:ilvl="0">
      <w:start w:val="1"/>
      <w:numFmt w:val="decimal"/>
      <w:lvlText w:val="%1"/>
      <w:lvlJc w:val="left"/>
      <w:pPr>
        <w:ind w:left="1110" w:hanging="331"/>
        <w:jc w:val="left"/>
      </w:pPr>
      <w:rPr>
        <w:rFonts w:hint="default"/>
        <w:spacing w:val="0"/>
        <w:w w:val="104"/>
        <w:lang w:val="ru-RU" w:eastAsia="en-US" w:bidi="ar-SA"/>
      </w:rPr>
    </w:lvl>
    <w:lvl w:ilvl="1">
      <w:start w:val="0"/>
      <w:numFmt w:val="bullet"/>
      <w:lvlText w:val="•"/>
      <w:lvlJc w:val="left"/>
      <w:pPr>
        <w:ind w:left="1196" w:hanging="331"/>
      </w:pPr>
      <w:rPr>
        <w:rFonts w:hint="default"/>
        <w:lang w:val="ru-RU" w:eastAsia="en-US" w:bidi="ar-SA"/>
      </w:rPr>
    </w:lvl>
    <w:lvl w:ilvl="2">
      <w:start w:val="0"/>
      <w:numFmt w:val="bullet"/>
      <w:lvlText w:val="•"/>
      <w:lvlJc w:val="left"/>
      <w:pPr>
        <w:ind w:left="1293" w:hanging="331"/>
      </w:pPr>
      <w:rPr>
        <w:rFonts w:hint="default"/>
        <w:lang w:val="ru-RU" w:eastAsia="en-US" w:bidi="ar-SA"/>
      </w:rPr>
    </w:lvl>
    <w:lvl w:ilvl="3">
      <w:start w:val="0"/>
      <w:numFmt w:val="bullet"/>
      <w:lvlText w:val="•"/>
      <w:lvlJc w:val="left"/>
      <w:pPr>
        <w:ind w:left="1389" w:hanging="331"/>
      </w:pPr>
      <w:rPr>
        <w:rFonts w:hint="default"/>
        <w:lang w:val="ru-RU" w:eastAsia="en-US" w:bidi="ar-SA"/>
      </w:rPr>
    </w:lvl>
    <w:lvl w:ilvl="4">
      <w:start w:val="0"/>
      <w:numFmt w:val="bullet"/>
      <w:lvlText w:val="•"/>
      <w:lvlJc w:val="left"/>
      <w:pPr>
        <w:ind w:left="1486" w:hanging="331"/>
      </w:pPr>
      <w:rPr>
        <w:rFonts w:hint="default"/>
        <w:lang w:val="ru-RU" w:eastAsia="en-US" w:bidi="ar-SA"/>
      </w:rPr>
    </w:lvl>
    <w:lvl w:ilvl="5">
      <w:start w:val="0"/>
      <w:numFmt w:val="bullet"/>
      <w:lvlText w:val="•"/>
      <w:lvlJc w:val="left"/>
      <w:pPr>
        <w:ind w:left="1582" w:hanging="331"/>
      </w:pPr>
      <w:rPr>
        <w:rFonts w:hint="default"/>
        <w:lang w:val="ru-RU" w:eastAsia="en-US" w:bidi="ar-SA"/>
      </w:rPr>
    </w:lvl>
    <w:lvl w:ilvl="6">
      <w:start w:val="0"/>
      <w:numFmt w:val="bullet"/>
      <w:lvlText w:val="•"/>
      <w:lvlJc w:val="left"/>
      <w:pPr>
        <w:ind w:left="1679" w:hanging="331"/>
      </w:pPr>
      <w:rPr>
        <w:rFonts w:hint="default"/>
        <w:lang w:val="ru-RU" w:eastAsia="en-US" w:bidi="ar-SA"/>
      </w:rPr>
    </w:lvl>
    <w:lvl w:ilvl="7">
      <w:start w:val="0"/>
      <w:numFmt w:val="bullet"/>
      <w:lvlText w:val="•"/>
      <w:lvlJc w:val="left"/>
      <w:pPr>
        <w:ind w:left="1776" w:hanging="331"/>
      </w:pPr>
      <w:rPr>
        <w:rFonts w:hint="default"/>
        <w:lang w:val="ru-RU" w:eastAsia="en-US" w:bidi="ar-SA"/>
      </w:rPr>
    </w:lvl>
    <w:lvl w:ilvl="8">
      <w:start w:val="0"/>
      <w:numFmt w:val="bullet"/>
      <w:lvlText w:val="•"/>
      <w:lvlJc w:val="left"/>
      <w:pPr>
        <w:ind w:left="1872" w:hanging="331"/>
      </w:pPr>
      <w:rPr>
        <w:rFonts w:hint="default"/>
        <w:lang w:val="ru-RU" w:eastAsia="en-US" w:bidi="ar-SA"/>
      </w:rPr>
    </w:lvl>
  </w:abstractNum>
  <w:abstractNum w:abstractNumId="121">
    <w:multiLevelType w:val="hybridMultilevel"/>
    <w:lvl w:ilvl="0">
      <w:start w:val="7"/>
      <w:numFmt w:val="decimal"/>
      <w:lvlText w:val="%1"/>
      <w:lvlJc w:val="left"/>
      <w:pPr>
        <w:ind w:left="1110" w:hanging="326"/>
        <w:jc w:val="left"/>
      </w:pPr>
      <w:rPr>
        <w:rFonts w:hint="default" w:ascii="Times New Roman" w:hAnsi="Times New Roman" w:eastAsia="Times New Roman" w:cs="Times New Roman"/>
        <w:b w:val="0"/>
        <w:bCs w:val="0"/>
        <w:i w:val="0"/>
        <w:iCs w:val="0"/>
        <w:spacing w:val="0"/>
        <w:w w:val="100"/>
        <w:sz w:val="22"/>
        <w:szCs w:val="22"/>
        <w:lang w:val="ru-RU" w:eastAsia="en-US" w:bidi="ar-SA"/>
      </w:rPr>
    </w:lvl>
    <w:lvl w:ilvl="1">
      <w:start w:val="0"/>
      <w:numFmt w:val="bullet"/>
      <w:lvlText w:val="•"/>
      <w:lvlJc w:val="left"/>
      <w:pPr>
        <w:ind w:left="1192" w:hanging="326"/>
      </w:pPr>
      <w:rPr>
        <w:rFonts w:hint="default"/>
        <w:lang w:val="ru-RU" w:eastAsia="en-US" w:bidi="ar-SA"/>
      </w:rPr>
    </w:lvl>
    <w:lvl w:ilvl="2">
      <w:start w:val="0"/>
      <w:numFmt w:val="bullet"/>
      <w:lvlText w:val="•"/>
      <w:lvlJc w:val="left"/>
      <w:pPr>
        <w:ind w:left="1285" w:hanging="326"/>
      </w:pPr>
      <w:rPr>
        <w:rFonts w:hint="default"/>
        <w:lang w:val="ru-RU" w:eastAsia="en-US" w:bidi="ar-SA"/>
      </w:rPr>
    </w:lvl>
    <w:lvl w:ilvl="3">
      <w:start w:val="0"/>
      <w:numFmt w:val="bullet"/>
      <w:lvlText w:val="•"/>
      <w:lvlJc w:val="left"/>
      <w:pPr>
        <w:ind w:left="1378" w:hanging="326"/>
      </w:pPr>
      <w:rPr>
        <w:rFonts w:hint="default"/>
        <w:lang w:val="ru-RU" w:eastAsia="en-US" w:bidi="ar-SA"/>
      </w:rPr>
    </w:lvl>
    <w:lvl w:ilvl="4">
      <w:start w:val="0"/>
      <w:numFmt w:val="bullet"/>
      <w:lvlText w:val="•"/>
      <w:lvlJc w:val="left"/>
      <w:pPr>
        <w:ind w:left="1471" w:hanging="326"/>
      </w:pPr>
      <w:rPr>
        <w:rFonts w:hint="default"/>
        <w:lang w:val="ru-RU" w:eastAsia="en-US" w:bidi="ar-SA"/>
      </w:rPr>
    </w:lvl>
    <w:lvl w:ilvl="5">
      <w:start w:val="0"/>
      <w:numFmt w:val="bullet"/>
      <w:lvlText w:val="•"/>
      <w:lvlJc w:val="left"/>
      <w:pPr>
        <w:ind w:left="1563" w:hanging="326"/>
      </w:pPr>
      <w:rPr>
        <w:rFonts w:hint="default"/>
        <w:lang w:val="ru-RU" w:eastAsia="en-US" w:bidi="ar-SA"/>
      </w:rPr>
    </w:lvl>
    <w:lvl w:ilvl="6">
      <w:start w:val="0"/>
      <w:numFmt w:val="bullet"/>
      <w:lvlText w:val="•"/>
      <w:lvlJc w:val="left"/>
      <w:pPr>
        <w:ind w:left="1656" w:hanging="326"/>
      </w:pPr>
      <w:rPr>
        <w:rFonts w:hint="default"/>
        <w:lang w:val="ru-RU" w:eastAsia="en-US" w:bidi="ar-SA"/>
      </w:rPr>
    </w:lvl>
    <w:lvl w:ilvl="7">
      <w:start w:val="0"/>
      <w:numFmt w:val="bullet"/>
      <w:lvlText w:val="•"/>
      <w:lvlJc w:val="left"/>
      <w:pPr>
        <w:ind w:left="1749" w:hanging="326"/>
      </w:pPr>
      <w:rPr>
        <w:rFonts w:hint="default"/>
        <w:lang w:val="ru-RU" w:eastAsia="en-US" w:bidi="ar-SA"/>
      </w:rPr>
    </w:lvl>
    <w:lvl w:ilvl="8">
      <w:start w:val="0"/>
      <w:numFmt w:val="bullet"/>
      <w:lvlText w:val="•"/>
      <w:lvlJc w:val="left"/>
      <w:pPr>
        <w:ind w:left="1842" w:hanging="326"/>
      </w:pPr>
      <w:rPr>
        <w:rFonts w:hint="default"/>
        <w:lang w:val="ru-RU" w:eastAsia="en-US" w:bidi="ar-SA"/>
      </w:rPr>
    </w:lvl>
  </w:abstractNum>
  <w:abstractNum w:abstractNumId="120">
    <w:multiLevelType w:val="hybridMultilevel"/>
    <w:lvl w:ilvl="0">
      <w:start w:val="1"/>
      <w:numFmt w:val="decimal"/>
      <w:lvlText w:val="%1."/>
      <w:lvlJc w:val="left"/>
      <w:pPr>
        <w:ind w:left="141" w:hanging="240"/>
        <w:jc w:val="left"/>
      </w:pPr>
      <w:rPr>
        <w:rFonts w:hint="default" w:ascii="Times New Roman" w:hAnsi="Times New Roman" w:eastAsia="Times New Roman" w:cs="Times New Roman"/>
        <w:b w:val="0"/>
        <w:bCs w:val="0"/>
        <w:i w:val="0"/>
        <w:iCs w:val="0"/>
        <w:spacing w:val="0"/>
        <w:w w:val="101"/>
        <w:sz w:val="24"/>
        <w:szCs w:val="24"/>
        <w:lang w:val="ru-RU" w:eastAsia="en-US" w:bidi="ar-SA"/>
      </w:rPr>
    </w:lvl>
    <w:lvl w:ilvl="1">
      <w:start w:val="0"/>
      <w:numFmt w:val="bullet"/>
      <w:lvlText w:val="•"/>
      <w:lvlJc w:val="left"/>
      <w:pPr>
        <w:ind w:left="1146" w:hanging="240"/>
      </w:pPr>
      <w:rPr>
        <w:rFonts w:hint="default"/>
        <w:lang w:val="ru-RU" w:eastAsia="en-US" w:bidi="ar-SA"/>
      </w:rPr>
    </w:lvl>
    <w:lvl w:ilvl="2">
      <w:start w:val="0"/>
      <w:numFmt w:val="bullet"/>
      <w:lvlText w:val="•"/>
      <w:lvlJc w:val="left"/>
      <w:pPr>
        <w:ind w:left="2153" w:hanging="240"/>
      </w:pPr>
      <w:rPr>
        <w:rFonts w:hint="default"/>
        <w:lang w:val="ru-RU" w:eastAsia="en-US" w:bidi="ar-SA"/>
      </w:rPr>
    </w:lvl>
    <w:lvl w:ilvl="3">
      <w:start w:val="0"/>
      <w:numFmt w:val="bullet"/>
      <w:lvlText w:val="•"/>
      <w:lvlJc w:val="left"/>
      <w:pPr>
        <w:ind w:left="3160" w:hanging="240"/>
      </w:pPr>
      <w:rPr>
        <w:rFonts w:hint="default"/>
        <w:lang w:val="ru-RU" w:eastAsia="en-US" w:bidi="ar-SA"/>
      </w:rPr>
    </w:lvl>
    <w:lvl w:ilvl="4">
      <w:start w:val="0"/>
      <w:numFmt w:val="bullet"/>
      <w:lvlText w:val="•"/>
      <w:lvlJc w:val="left"/>
      <w:pPr>
        <w:ind w:left="4167" w:hanging="240"/>
      </w:pPr>
      <w:rPr>
        <w:rFonts w:hint="default"/>
        <w:lang w:val="ru-RU" w:eastAsia="en-US" w:bidi="ar-SA"/>
      </w:rPr>
    </w:lvl>
    <w:lvl w:ilvl="5">
      <w:start w:val="0"/>
      <w:numFmt w:val="bullet"/>
      <w:lvlText w:val="•"/>
      <w:lvlJc w:val="left"/>
      <w:pPr>
        <w:ind w:left="5174" w:hanging="240"/>
      </w:pPr>
      <w:rPr>
        <w:rFonts w:hint="default"/>
        <w:lang w:val="ru-RU" w:eastAsia="en-US" w:bidi="ar-SA"/>
      </w:rPr>
    </w:lvl>
    <w:lvl w:ilvl="6">
      <w:start w:val="0"/>
      <w:numFmt w:val="bullet"/>
      <w:lvlText w:val="•"/>
      <w:lvlJc w:val="left"/>
      <w:pPr>
        <w:ind w:left="6181" w:hanging="240"/>
      </w:pPr>
      <w:rPr>
        <w:rFonts w:hint="default"/>
        <w:lang w:val="ru-RU" w:eastAsia="en-US" w:bidi="ar-SA"/>
      </w:rPr>
    </w:lvl>
    <w:lvl w:ilvl="7">
      <w:start w:val="0"/>
      <w:numFmt w:val="bullet"/>
      <w:lvlText w:val="•"/>
      <w:lvlJc w:val="left"/>
      <w:pPr>
        <w:ind w:left="7188" w:hanging="240"/>
      </w:pPr>
      <w:rPr>
        <w:rFonts w:hint="default"/>
        <w:lang w:val="ru-RU" w:eastAsia="en-US" w:bidi="ar-SA"/>
      </w:rPr>
    </w:lvl>
    <w:lvl w:ilvl="8">
      <w:start w:val="0"/>
      <w:numFmt w:val="bullet"/>
      <w:lvlText w:val="•"/>
      <w:lvlJc w:val="left"/>
      <w:pPr>
        <w:ind w:left="8195" w:hanging="240"/>
      </w:pPr>
      <w:rPr>
        <w:rFonts w:hint="default"/>
        <w:lang w:val="ru-RU" w:eastAsia="en-US" w:bidi="ar-SA"/>
      </w:rPr>
    </w:lvl>
  </w:abstractNum>
  <w:abstractNum w:abstractNumId="119">
    <w:multiLevelType w:val="hybridMultilevel"/>
    <w:lvl w:ilvl="0">
      <w:start w:val="1"/>
      <w:numFmt w:val="decimal"/>
      <w:lvlText w:val="%1."/>
      <w:lvlJc w:val="left"/>
      <w:pPr>
        <w:ind w:left="381" w:hanging="240"/>
        <w:jc w:val="left"/>
      </w:pPr>
      <w:rPr>
        <w:rFonts w:hint="default" w:ascii="Times New Roman" w:hAnsi="Times New Roman" w:eastAsia="Times New Roman" w:cs="Times New Roman"/>
        <w:b w:val="0"/>
        <w:bCs w:val="0"/>
        <w:i w:val="0"/>
        <w:iCs w:val="0"/>
        <w:spacing w:val="0"/>
        <w:w w:val="101"/>
        <w:sz w:val="24"/>
        <w:szCs w:val="24"/>
        <w:lang w:val="ru-RU" w:eastAsia="en-US" w:bidi="ar-SA"/>
      </w:rPr>
    </w:lvl>
    <w:lvl w:ilvl="1">
      <w:start w:val="0"/>
      <w:numFmt w:val="bullet"/>
      <w:lvlText w:val="•"/>
      <w:lvlJc w:val="left"/>
      <w:pPr>
        <w:ind w:left="1362" w:hanging="240"/>
      </w:pPr>
      <w:rPr>
        <w:rFonts w:hint="default"/>
        <w:lang w:val="ru-RU" w:eastAsia="en-US" w:bidi="ar-SA"/>
      </w:rPr>
    </w:lvl>
    <w:lvl w:ilvl="2">
      <w:start w:val="0"/>
      <w:numFmt w:val="bullet"/>
      <w:lvlText w:val="•"/>
      <w:lvlJc w:val="left"/>
      <w:pPr>
        <w:ind w:left="2345" w:hanging="240"/>
      </w:pPr>
      <w:rPr>
        <w:rFonts w:hint="default"/>
        <w:lang w:val="ru-RU" w:eastAsia="en-US" w:bidi="ar-SA"/>
      </w:rPr>
    </w:lvl>
    <w:lvl w:ilvl="3">
      <w:start w:val="0"/>
      <w:numFmt w:val="bullet"/>
      <w:lvlText w:val="•"/>
      <w:lvlJc w:val="left"/>
      <w:pPr>
        <w:ind w:left="3328" w:hanging="240"/>
      </w:pPr>
      <w:rPr>
        <w:rFonts w:hint="default"/>
        <w:lang w:val="ru-RU" w:eastAsia="en-US" w:bidi="ar-SA"/>
      </w:rPr>
    </w:lvl>
    <w:lvl w:ilvl="4">
      <w:start w:val="0"/>
      <w:numFmt w:val="bullet"/>
      <w:lvlText w:val="•"/>
      <w:lvlJc w:val="left"/>
      <w:pPr>
        <w:ind w:left="4311" w:hanging="240"/>
      </w:pPr>
      <w:rPr>
        <w:rFonts w:hint="default"/>
        <w:lang w:val="ru-RU" w:eastAsia="en-US" w:bidi="ar-SA"/>
      </w:rPr>
    </w:lvl>
    <w:lvl w:ilvl="5">
      <w:start w:val="0"/>
      <w:numFmt w:val="bullet"/>
      <w:lvlText w:val="•"/>
      <w:lvlJc w:val="left"/>
      <w:pPr>
        <w:ind w:left="5294" w:hanging="240"/>
      </w:pPr>
      <w:rPr>
        <w:rFonts w:hint="default"/>
        <w:lang w:val="ru-RU" w:eastAsia="en-US" w:bidi="ar-SA"/>
      </w:rPr>
    </w:lvl>
    <w:lvl w:ilvl="6">
      <w:start w:val="0"/>
      <w:numFmt w:val="bullet"/>
      <w:lvlText w:val="•"/>
      <w:lvlJc w:val="left"/>
      <w:pPr>
        <w:ind w:left="6277" w:hanging="240"/>
      </w:pPr>
      <w:rPr>
        <w:rFonts w:hint="default"/>
        <w:lang w:val="ru-RU" w:eastAsia="en-US" w:bidi="ar-SA"/>
      </w:rPr>
    </w:lvl>
    <w:lvl w:ilvl="7">
      <w:start w:val="0"/>
      <w:numFmt w:val="bullet"/>
      <w:lvlText w:val="•"/>
      <w:lvlJc w:val="left"/>
      <w:pPr>
        <w:ind w:left="7260" w:hanging="240"/>
      </w:pPr>
      <w:rPr>
        <w:rFonts w:hint="default"/>
        <w:lang w:val="ru-RU" w:eastAsia="en-US" w:bidi="ar-SA"/>
      </w:rPr>
    </w:lvl>
    <w:lvl w:ilvl="8">
      <w:start w:val="0"/>
      <w:numFmt w:val="bullet"/>
      <w:lvlText w:val="•"/>
      <w:lvlJc w:val="left"/>
      <w:pPr>
        <w:ind w:left="8243" w:hanging="240"/>
      </w:pPr>
      <w:rPr>
        <w:rFonts w:hint="default"/>
        <w:lang w:val="ru-RU" w:eastAsia="en-US" w:bidi="ar-SA"/>
      </w:rPr>
    </w:lvl>
  </w:abstractNum>
  <w:abstractNum w:abstractNumId="118">
    <w:multiLevelType w:val="hybridMultilevel"/>
    <w:lvl w:ilvl="0">
      <w:start w:val="1"/>
      <w:numFmt w:val="decimal"/>
      <w:lvlText w:val="%1."/>
      <w:lvlJc w:val="left"/>
      <w:pPr>
        <w:ind w:left="494" w:hanging="353"/>
        <w:jc w:val="right"/>
      </w:pPr>
      <w:rPr>
        <w:rFonts w:hint="default" w:ascii="Times New Roman" w:hAnsi="Times New Roman" w:eastAsia="Times New Roman" w:cs="Times New Roman"/>
        <w:b/>
        <w:bCs/>
        <w:i w:val="0"/>
        <w:iCs w:val="0"/>
        <w:spacing w:val="0"/>
        <w:w w:val="101"/>
        <w:sz w:val="24"/>
        <w:szCs w:val="24"/>
        <w:lang w:val="ru-RU" w:eastAsia="en-US" w:bidi="ar-SA"/>
      </w:rPr>
    </w:lvl>
    <w:lvl w:ilvl="1">
      <w:start w:val="0"/>
      <w:numFmt w:val="bullet"/>
      <w:lvlText w:val="•"/>
      <w:lvlJc w:val="left"/>
      <w:pPr>
        <w:ind w:left="1470" w:hanging="353"/>
      </w:pPr>
      <w:rPr>
        <w:rFonts w:hint="default"/>
        <w:lang w:val="ru-RU" w:eastAsia="en-US" w:bidi="ar-SA"/>
      </w:rPr>
    </w:lvl>
    <w:lvl w:ilvl="2">
      <w:start w:val="0"/>
      <w:numFmt w:val="bullet"/>
      <w:lvlText w:val="•"/>
      <w:lvlJc w:val="left"/>
      <w:pPr>
        <w:ind w:left="2441" w:hanging="353"/>
      </w:pPr>
      <w:rPr>
        <w:rFonts w:hint="default"/>
        <w:lang w:val="ru-RU" w:eastAsia="en-US" w:bidi="ar-SA"/>
      </w:rPr>
    </w:lvl>
    <w:lvl w:ilvl="3">
      <w:start w:val="0"/>
      <w:numFmt w:val="bullet"/>
      <w:lvlText w:val="•"/>
      <w:lvlJc w:val="left"/>
      <w:pPr>
        <w:ind w:left="3412" w:hanging="353"/>
      </w:pPr>
      <w:rPr>
        <w:rFonts w:hint="default"/>
        <w:lang w:val="ru-RU" w:eastAsia="en-US" w:bidi="ar-SA"/>
      </w:rPr>
    </w:lvl>
    <w:lvl w:ilvl="4">
      <w:start w:val="0"/>
      <w:numFmt w:val="bullet"/>
      <w:lvlText w:val="•"/>
      <w:lvlJc w:val="left"/>
      <w:pPr>
        <w:ind w:left="4383" w:hanging="353"/>
      </w:pPr>
      <w:rPr>
        <w:rFonts w:hint="default"/>
        <w:lang w:val="ru-RU" w:eastAsia="en-US" w:bidi="ar-SA"/>
      </w:rPr>
    </w:lvl>
    <w:lvl w:ilvl="5">
      <w:start w:val="0"/>
      <w:numFmt w:val="bullet"/>
      <w:lvlText w:val="•"/>
      <w:lvlJc w:val="left"/>
      <w:pPr>
        <w:ind w:left="5354" w:hanging="353"/>
      </w:pPr>
      <w:rPr>
        <w:rFonts w:hint="default"/>
        <w:lang w:val="ru-RU" w:eastAsia="en-US" w:bidi="ar-SA"/>
      </w:rPr>
    </w:lvl>
    <w:lvl w:ilvl="6">
      <w:start w:val="0"/>
      <w:numFmt w:val="bullet"/>
      <w:lvlText w:val="•"/>
      <w:lvlJc w:val="left"/>
      <w:pPr>
        <w:ind w:left="6325" w:hanging="353"/>
      </w:pPr>
      <w:rPr>
        <w:rFonts w:hint="default"/>
        <w:lang w:val="ru-RU" w:eastAsia="en-US" w:bidi="ar-SA"/>
      </w:rPr>
    </w:lvl>
    <w:lvl w:ilvl="7">
      <w:start w:val="0"/>
      <w:numFmt w:val="bullet"/>
      <w:lvlText w:val="•"/>
      <w:lvlJc w:val="left"/>
      <w:pPr>
        <w:ind w:left="7296" w:hanging="353"/>
      </w:pPr>
      <w:rPr>
        <w:rFonts w:hint="default"/>
        <w:lang w:val="ru-RU" w:eastAsia="en-US" w:bidi="ar-SA"/>
      </w:rPr>
    </w:lvl>
    <w:lvl w:ilvl="8">
      <w:start w:val="0"/>
      <w:numFmt w:val="bullet"/>
      <w:lvlText w:val="•"/>
      <w:lvlJc w:val="left"/>
      <w:pPr>
        <w:ind w:left="8267" w:hanging="353"/>
      </w:pPr>
      <w:rPr>
        <w:rFonts w:hint="default"/>
        <w:lang w:val="ru-RU" w:eastAsia="en-US" w:bidi="ar-SA"/>
      </w:rPr>
    </w:lvl>
  </w:abstractNum>
  <w:abstractNum w:abstractNumId="117">
    <w:multiLevelType w:val="hybridMultilevel"/>
    <w:lvl w:ilvl="0">
      <w:start w:val="1"/>
      <w:numFmt w:val="decimal"/>
      <w:lvlText w:val="%1."/>
      <w:lvlJc w:val="left"/>
      <w:pPr>
        <w:ind w:left="494" w:hanging="353"/>
        <w:jc w:val="left"/>
      </w:pPr>
      <w:rPr>
        <w:rFonts w:hint="default" w:ascii="Times New Roman" w:hAnsi="Times New Roman" w:eastAsia="Times New Roman" w:cs="Times New Roman"/>
        <w:b w:val="0"/>
        <w:bCs w:val="0"/>
        <w:i w:val="0"/>
        <w:iCs w:val="0"/>
        <w:spacing w:val="0"/>
        <w:w w:val="101"/>
        <w:sz w:val="24"/>
        <w:szCs w:val="24"/>
        <w:lang w:val="ru-RU" w:eastAsia="en-US" w:bidi="ar-SA"/>
      </w:rPr>
    </w:lvl>
    <w:lvl w:ilvl="1">
      <w:start w:val="0"/>
      <w:numFmt w:val="bullet"/>
      <w:lvlText w:val="•"/>
      <w:lvlJc w:val="left"/>
      <w:pPr>
        <w:ind w:left="1057" w:hanging="907"/>
      </w:pPr>
      <w:rPr>
        <w:rFonts w:hint="default" w:ascii="Times New Roman" w:hAnsi="Times New Roman" w:eastAsia="Times New Roman" w:cs="Times New Roman"/>
        <w:b w:val="0"/>
        <w:bCs w:val="0"/>
        <w:i w:val="0"/>
        <w:iCs w:val="0"/>
        <w:spacing w:val="0"/>
        <w:w w:val="101"/>
        <w:sz w:val="26"/>
        <w:szCs w:val="26"/>
        <w:lang w:val="ru-RU" w:eastAsia="en-US" w:bidi="ar-SA"/>
      </w:rPr>
    </w:lvl>
    <w:lvl w:ilvl="2">
      <w:start w:val="0"/>
      <w:numFmt w:val="bullet"/>
      <w:lvlText w:val="•"/>
      <w:lvlJc w:val="left"/>
      <w:pPr>
        <w:ind w:left="2076" w:hanging="907"/>
      </w:pPr>
      <w:rPr>
        <w:rFonts w:hint="default"/>
        <w:lang w:val="ru-RU" w:eastAsia="en-US" w:bidi="ar-SA"/>
      </w:rPr>
    </w:lvl>
    <w:lvl w:ilvl="3">
      <w:start w:val="0"/>
      <w:numFmt w:val="bullet"/>
      <w:lvlText w:val="•"/>
      <w:lvlJc w:val="left"/>
      <w:pPr>
        <w:ind w:left="3093" w:hanging="907"/>
      </w:pPr>
      <w:rPr>
        <w:rFonts w:hint="default"/>
        <w:lang w:val="ru-RU" w:eastAsia="en-US" w:bidi="ar-SA"/>
      </w:rPr>
    </w:lvl>
    <w:lvl w:ilvl="4">
      <w:start w:val="0"/>
      <w:numFmt w:val="bullet"/>
      <w:lvlText w:val="•"/>
      <w:lvlJc w:val="left"/>
      <w:pPr>
        <w:ind w:left="4109" w:hanging="907"/>
      </w:pPr>
      <w:rPr>
        <w:rFonts w:hint="default"/>
        <w:lang w:val="ru-RU" w:eastAsia="en-US" w:bidi="ar-SA"/>
      </w:rPr>
    </w:lvl>
    <w:lvl w:ilvl="5">
      <w:start w:val="0"/>
      <w:numFmt w:val="bullet"/>
      <w:lvlText w:val="•"/>
      <w:lvlJc w:val="left"/>
      <w:pPr>
        <w:ind w:left="5126" w:hanging="907"/>
      </w:pPr>
      <w:rPr>
        <w:rFonts w:hint="default"/>
        <w:lang w:val="ru-RU" w:eastAsia="en-US" w:bidi="ar-SA"/>
      </w:rPr>
    </w:lvl>
    <w:lvl w:ilvl="6">
      <w:start w:val="0"/>
      <w:numFmt w:val="bullet"/>
      <w:lvlText w:val="•"/>
      <w:lvlJc w:val="left"/>
      <w:pPr>
        <w:ind w:left="6142" w:hanging="907"/>
      </w:pPr>
      <w:rPr>
        <w:rFonts w:hint="default"/>
        <w:lang w:val="ru-RU" w:eastAsia="en-US" w:bidi="ar-SA"/>
      </w:rPr>
    </w:lvl>
    <w:lvl w:ilvl="7">
      <w:start w:val="0"/>
      <w:numFmt w:val="bullet"/>
      <w:lvlText w:val="•"/>
      <w:lvlJc w:val="left"/>
      <w:pPr>
        <w:ind w:left="7159" w:hanging="907"/>
      </w:pPr>
      <w:rPr>
        <w:rFonts w:hint="default"/>
        <w:lang w:val="ru-RU" w:eastAsia="en-US" w:bidi="ar-SA"/>
      </w:rPr>
    </w:lvl>
    <w:lvl w:ilvl="8">
      <w:start w:val="0"/>
      <w:numFmt w:val="bullet"/>
      <w:lvlText w:val="•"/>
      <w:lvlJc w:val="left"/>
      <w:pPr>
        <w:ind w:left="8175" w:hanging="907"/>
      </w:pPr>
      <w:rPr>
        <w:rFonts w:hint="default"/>
        <w:lang w:val="ru-RU" w:eastAsia="en-US" w:bidi="ar-SA"/>
      </w:rPr>
    </w:lvl>
  </w:abstractNum>
  <w:abstractNum w:abstractNumId="116">
    <w:multiLevelType w:val="hybridMultilevel"/>
    <w:lvl w:ilvl="0">
      <w:start w:val="0"/>
      <w:numFmt w:val="bullet"/>
      <w:lvlText w:val="•"/>
      <w:lvlJc w:val="left"/>
      <w:pPr>
        <w:ind w:left="853" w:hanging="288"/>
      </w:pPr>
      <w:rPr>
        <w:rFonts w:hint="default" w:ascii="Arial MT" w:hAnsi="Arial MT" w:eastAsia="Arial MT" w:cs="Arial MT"/>
        <w:b w:val="0"/>
        <w:bCs w:val="0"/>
        <w:i w:val="0"/>
        <w:iCs w:val="0"/>
        <w:spacing w:val="0"/>
        <w:w w:val="117"/>
        <w:sz w:val="19"/>
        <w:szCs w:val="19"/>
        <w:lang w:val="ru-RU" w:eastAsia="en-US" w:bidi="ar-SA"/>
      </w:rPr>
    </w:lvl>
    <w:lvl w:ilvl="1">
      <w:start w:val="0"/>
      <w:numFmt w:val="bullet"/>
      <w:lvlText w:val="•"/>
      <w:lvlJc w:val="left"/>
      <w:pPr>
        <w:ind w:left="1398" w:hanging="288"/>
      </w:pPr>
      <w:rPr>
        <w:rFonts w:hint="default"/>
        <w:lang w:val="ru-RU" w:eastAsia="en-US" w:bidi="ar-SA"/>
      </w:rPr>
    </w:lvl>
    <w:lvl w:ilvl="2">
      <w:start w:val="0"/>
      <w:numFmt w:val="bullet"/>
      <w:lvlText w:val="•"/>
      <w:lvlJc w:val="left"/>
      <w:pPr>
        <w:ind w:left="1937" w:hanging="288"/>
      </w:pPr>
      <w:rPr>
        <w:rFonts w:hint="default"/>
        <w:lang w:val="ru-RU" w:eastAsia="en-US" w:bidi="ar-SA"/>
      </w:rPr>
    </w:lvl>
    <w:lvl w:ilvl="3">
      <w:start w:val="0"/>
      <w:numFmt w:val="bullet"/>
      <w:lvlText w:val="•"/>
      <w:lvlJc w:val="left"/>
      <w:pPr>
        <w:ind w:left="2476" w:hanging="288"/>
      </w:pPr>
      <w:rPr>
        <w:rFonts w:hint="default"/>
        <w:lang w:val="ru-RU" w:eastAsia="en-US" w:bidi="ar-SA"/>
      </w:rPr>
    </w:lvl>
    <w:lvl w:ilvl="4">
      <w:start w:val="0"/>
      <w:numFmt w:val="bullet"/>
      <w:lvlText w:val="•"/>
      <w:lvlJc w:val="left"/>
      <w:pPr>
        <w:ind w:left="3015" w:hanging="288"/>
      </w:pPr>
      <w:rPr>
        <w:rFonts w:hint="default"/>
        <w:lang w:val="ru-RU" w:eastAsia="en-US" w:bidi="ar-SA"/>
      </w:rPr>
    </w:lvl>
    <w:lvl w:ilvl="5">
      <w:start w:val="0"/>
      <w:numFmt w:val="bullet"/>
      <w:lvlText w:val="•"/>
      <w:lvlJc w:val="left"/>
      <w:pPr>
        <w:ind w:left="3554" w:hanging="288"/>
      </w:pPr>
      <w:rPr>
        <w:rFonts w:hint="default"/>
        <w:lang w:val="ru-RU" w:eastAsia="en-US" w:bidi="ar-SA"/>
      </w:rPr>
    </w:lvl>
    <w:lvl w:ilvl="6">
      <w:start w:val="0"/>
      <w:numFmt w:val="bullet"/>
      <w:lvlText w:val="•"/>
      <w:lvlJc w:val="left"/>
      <w:pPr>
        <w:ind w:left="4092" w:hanging="288"/>
      </w:pPr>
      <w:rPr>
        <w:rFonts w:hint="default"/>
        <w:lang w:val="ru-RU" w:eastAsia="en-US" w:bidi="ar-SA"/>
      </w:rPr>
    </w:lvl>
    <w:lvl w:ilvl="7">
      <w:start w:val="0"/>
      <w:numFmt w:val="bullet"/>
      <w:lvlText w:val="•"/>
      <w:lvlJc w:val="left"/>
      <w:pPr>
        <w:ind w:left="4631" w:hanging="288"/>
      </w:pPr>
      <w:rPr>
        <w:rFonts w:hint="default"/>
        <w:lang w:val="ru-RU" w:eastAsia="en-US" w:bidi="ar-SA"/>
      </w:rPr>
    </w:lvl>
    <w:lvl w:ilvl="8">
      <w:start w:val="0"/>
      <w:numFmt w:val="bullet"/>
      <w:lvlText w:val="•"/>
      <w:lvlJc w:val="left"/>
      <w:pPr>
        <w:ind w:left="5170" w:hanging="288"/>
      </w:pPr>
      <w:rPr>
        <w:rFonts w:hint="default"/>
        <w:lang w:val="ru-RU" w:eastAsia="en-US" w:bidi="ar-SA"/>
      </w:rPr>
    </w:lvl>
  </w:abstractNum>
  <w:abstractNum w:abstractNumId="115">
    <w:multiLevelType w:val="hybridMultilevel"/>
    <w:lvl w:ilvl="0">
      <w:start w:val="0"/>
      <w:numFmt w:val="bullet"/>
      <w:lvlText w:val="•"/>
      <w:lvlJc w:val="left"/>
      <w:pPr>
        <w:ind w:left="805" w:hanging="298"/>
      </w:pPr>
      <w:rPr>
        <w:rFonts w:hint="default" w:ascii="Arial MT" w:hAnsi="Arial MT" w:eastAsia="Arial MT" w:cs="Arial MT"/>
        <w:b w:val="0"/>
        <w:bCs w:val="0"/>
        <w:i w:val="0"/>
        <w:iCs w:val="0"/>
        <w:spacing w:val="0"/>
        <w:w w:val="117"/>
        <w:sz w:val="19"/>
        <w:szCs w:val="19"/>
        <w:lang w:val="ru-RU" w:eastAsia="en-US" w:bidi="ar-SA"/>
      </w:rPr>
    </w:lvl>
    <w:lvl w:ilvl="1">
      <w:start w:val="0"/>
      <w:numFmt w:val="bullet"/>
      <w:lvlText w:val="•"/>
      <w:lvlJc w:val="left"/>
      <w:pPr>
        <w:ind w:left="1344" w:hanging="298"/>
      </w:pPr>
      <w:rPr>
        <w:rFonts w:hint="default"/>
        <w:lang w:val="ru-RU" w:eastAsia="en-US" w:bidi="ar-SA"/>
      </w:rPr>
    </w:lvl>
    <w:lvl w:ilvl="2">
      <w:start w:val="0"/>
      <w:numFmt w:val="bullet"/>
      <w:lvlText w:val="•"/>
      <w:lvlJc w:val="left"/>
      <w:pPr>
        <w:ind w:left="1889" w:hanging="298"/>
      </w:pPr>
      <w:rPr>
        <w:rFonts w:hint="default"/>
        <w:lang w:val="ru-RU" w:eastAsia="en-US" w:bidi="ar-SA"/>
      </w:rPr>
    </w:lvl>
    <w:lvl w:ilvl="3">
      <w:start w:val="0"/>
      <w:numFmt w:val="bullet"/>
      <w:lvlText w:val="•"/>
      <w:lvlJc w:val="left"/>
      <w:pPr>
        <w:ind w:left="2434" w:hanging="298"/>
      </w:pPr>
      <w:rPr>
        <w:rFonts w:hint="default"/>
        <w:lang w:val="ru-RU" w:eastAsia="en-US" w:bidi="ar-SA"/>
      </w:rPr>
    </w:lvl>
    <w:lvl w:ilvl="4">
      <w:start w:val="0"/>
      <w:numFmt w:val="bullet"/>
      <w:lvlText w:val="•"/>
      <w:lvlJc w:val="left"/>
      <w:pPr>
        <w:ind w:left="2979" w:hanging="298"/>
      </w:pPr>
      <w:rPr>
        <w:rFonts w:hint="default"/>
        <w:lang w:val="ru-RU" w:eastAsia="en-US" w:bidi="ar-SA"/>
      </w:rPr>
    </w:lvl>
    <w:lvl w:ilvl="5">
      <w:start w:val="0"/>
      <w:numFmt w:val="bullet"/>
      <w:lvlText w:val="•"/>
      <w:lvlJc w:val="left"/>
      <w:pPr>
        <w:ind w:left="3524" w:hanging="298"/>
      </w:pPr>
      <w:rPr>
        <w:rFonts w:hint="default"/>
        <w:lang w:val="ru-RU" w:eastAsia="en-US" w:bidi="ar-SA"/>
      </w:rPr>
    </w:lvl>
    <w:lvl w:ilvl="6">
      <w:start w:val="0"/>
      <w:numFmt w:val="bullet"/>
      <w:lvlText w:val="•"/>
      <w:lvlJc w:val="left"/>
      <w:pPr>
        <w:ind w:left="4068" w:hanging="298"/>
      </w:pPr>
      <w:rPr>
        <w:rFonts w:hint="default"/>
        <w:lang w:val="ru-RU" w:eastAsia="en-US" w:bidi="ar-SA"/>
      </w:rPr>
    </w:lvl>
    <w:lvl w:ilvl="7">
      <w:start w:val="0"/>
      <w:numFmt w:val="bullet"/>
      <w:lvlText w:val="•"/>
      <w:lvlJc w:val="left"/>
      <w:pPr>
        <w:ind w:left="4613" w:hanging="298"/>
      </w:pPr>
      <w:rPr>
        <w:rFonts w:hint="default"/>
        <w:lang w:val="ru-RU" w:eastAsia="en-US" w:bidi="ar-SA"/>
      </w:rPr>
    </w:lvl>
    <w:lvl w:ilvl="8">
      <w:start w:val="0"/>
      <w:numFmt w:val="bullet"/>
      <w:lvlText w:val="•"/>
      <w:lvlJc w:val="left"/>
      <w:pPr>
        <w:ind w:left="5158" w:hanging="298"/>
      </w:pPr>
      <w:rPr>
        <w:rFonts w:hint="default"/>
        <w:lang w:val="ru-RU" w:eastAsia="en-US" w:bidi="ar-SA"/>
      </w:rPr>
    </w:lvl>
  </w:abstractNum>
  <w:abstractNum w:abstractNumId="114">
    <w:multiLevelType w:val="hybridMultilevel"/>
    <w:lvl w:ilvl="0">
      <w:start w:val="0"/>
      <w:numFmt w:val="bullet"/>
      <w:lvlText w:val="•"/>
      <w:lvlJc w:val="left"/>
      <w:pPr>
        <w:ind w:left="807" w:hanging="298"/>
      </w:pPr>
      <w:rPr>
        <w:rFonts w:hint="default" w:ascii="Arial MT" w:hAnsi="Arial MT" w:eastAsia="Arial MT" w:cs="Arial MT"/>
        <w:b w:val="0"/>
        <w:bCs w:val="0"/>
        <w:i w:val="0"/>
        <w:iCs w:val="0"/>
        <w:spacing w:val="0"/>
        <w:w w:val="117"/>
        <w:sz w:val="19"/>
        <w:szCs w:val="19"/>
        <w:lang w:val="ru-RU" w:eastAsia="en-US" w:bidi="ar-SA"/>
      </w:rPr>
    </w:lvl>
    <w:lvl w:ilvl="1">
      <w:start w:val="0"/>
      <w:numFmt w:val="bullet"/>
      <w:lvlText w:val="•"/>
      <w:lvlJc w:val="left"/>
      <w:pPr>
        <w:ind w:left="1344" w:hanging="298"/>
      </w:pPr>
      <w:rPr>
        <w:rFonts w:hint="default"/>
        <w:lang w:val="ru-RU" w:eastAsia="en-US" w:bidi="ar-SA"/>
      </w:rPr>
    </w:lvl>
    <w:lvl w:ilvl="2">
      <w:start w:val="0"/>
      <w:numFmt w:val="bullet"/>
      <w:lvlText w:val="•"/>
      <w:lvlJc w:val="left"/>
      <w:pPr>
        <w:ind w:left="1889" w:hanging="298"/>
      </w:pPr>
      <w:rPr>
        <w:rFonts w:hint="default"/>
        <w:lang w:val="ru-RU" w:eastAsia="en-US" w:bidi="ar-SA"/>
      </w:rPr>
    </w:lvl>
    <w:lvl w:ilvl="3">
      <w:start w:val="0"/>
      <w:numFmt w:val="bullet"/>
      <w:lvlText w:val="•"/>
      <w:lvlJc w:val="left"/>
      <w:pPr>
        <w:ind w:left="2434" w:hanging="298"/>
      </w:pPr>
      <w:rPr>
        <w:rFonts w:hint="default"/>
        <w:lang w:val="ru-RU" w:eastAsia="en-US" w:bidi="ar-SA"/>
      </w:rPr>
    </w:lvl>
    <w:lvl w:ilvl="4">
      <w:start w:val="0"/>
      <w:numFmt w:val="bullet"/>
      <w:lvlText w:val="•"/>
      <w:lvlJc w:val="left"/>
      <w:pPr>
        <w:ind w:left="2979" w:hanging="298"/>
      </w:pPr>
      <w:rPr>
        <w:rFonts w:hint="default"/>
        <w:lang w:val="ru-RU" w:eastAsia="en-US" w:bidi="ar-SA"/>
      </w:rPr>
    </w:lvl>
    <w:lvl w:ilvl="5">
      <w:start w:val="0"/>
      <w:numFmt w:val="bullet"/>
      <w:lvlText w:val="•"/>
      <w:lvlJc w:val="left"/>
      <w:pPr>
        <w:ind w:left="3524" w:hanging="298"/>
      </w:pPr>
      <w:rPr>
        <w:rFonts w:hint="default"/>
        <w:lang w:val="ru-RU" w:eastAsia="en-US" w:bidi="ar-SA"/>
      </w:rPr>
    </w:lvl>
    <w:lvl w:ilvl="6">
      <w:start w:val="0"/>
      <w:numFmt w:val="bullet"/>
      <w:lvlText w:val="•"/>
      <w:lvlJc w:val="left"/>
      <w:pPr>
        <w:ind w:left="4068" w:hanging="298"/>
      </w:pPr>
      <w:rPr>
        <w:rFonts w:hint="default"/>
        <w:lang w:val="ru-RU" w:eastAsia="en-US" w:bidi="ar-SA"/>
      </w:rPr>
    </w:lvl>
    <w:lvl w:ilvl="7">
      <w:start w:val="0"/>
      <w:numFmt w:val="bullet"/>
      <w:lvlText w:val="•"/>
      <w:lvlJc w:val="left"/>
      <w:pPr>
        <w:ind w:left="4613" w:hanging="298"/>
      </w:pPr>
      <w:rPr>
        <w:rFonts w:hint="default"/>
        <w:lang w:val="ru-RU" w:eastAsia="en-US" w:bidi="ar-SA"/>
      </w:rPr>
    </w:lvl>
    <w:lvl w:ilvl="8">
      <w:start w:val="0"/>
      <w:numFmt w:val="bullet"/>
      <w:lvlText w:val="•"/>
      <w:lvlJc w:val="left"/>
      <w:pPr>
        <w:ind w:left="5158" w:hanging="298"/>
      </w:pPr>
      <w:rPr>
        <w:rFonts w:hint="default"/>
        <w:lang w:val="ru-RU" w:eastAsia="en-US" w:bidi="ar-SA"/>
      </w:rPr>
    </w:lvl>
  </w:abstractNum>
  <w:abstractNum w:abstractNumId="113">
    <w:multiLevelType w:val="hybridMultilevel"/>
    <w:lvl w:ilvl="0">
      <w:start w:val="0"/>
      <w:numFmt w:val="bullet"/>
      <w:lvlText w:val="•"/>
      <w:lvlJc w:val="left"/>
      <w:pPr>
        <w:ind w:left="807" w:hanging="298"/>
      </w:pPr>
      <w:rPr>
        <w:rFonts w:hint="default" w:ascii="Arial MT" w:hAnsi="Arial MT" w:eastAsia="Arial MT" w:cs="Arial MT"/>
        <w:b w:val="0"/>
        <w:bCs w:val="0"/>
        <w:i w:val="0"/>
        <w:iCs w:val="0"/>
        <w:spacing w:val="0"/>
        <w:w w:val="117"/>
        <w:sz w:val="19"/>
        <w:szCs w:val="19"/>
        <w:lang w:val="ru-RU" w:eastAsia="en-US" w:bidi="ar-SA"/>
      </w:rPr>
    </w:lvl>
    <w:lvl w:ilvl="1">
      <w:start w:val="0"/>
      <w:numFmt w:val="bullet"/>
      <w:lvlText w:val="•"/>
      <w:lvlJc w:val="left"/>
      <w:pPr>
        <w:ind w:left="1344" w:hanging="298"/>
      </w:pPr>
      <w:rPr>
        <w:rFonts w:hint="default"/>
        <w:lang w:val="ru-RU" w:eastAsia="en-US" w:bidi="ar-SA"/>
      </w:rPr>
    </w:lvl>
    <w:lvl w:ilvl="2">
      <w:start w:val="0"/>
      <w:numFmt w:val="bullet"/>
      <w:lvlText w:val="•"/>
      <w:lvlJc w:val="left"/>
      <w:pPr>
        <w:ind w:left="1889" w:hanging="298"/>
      </w:pPr>
      <w:rPr>
        <w:rFonts w:hint="default"/>
        <w:lang w:val="ru-RU" w:eastAsia="en-US" w:bidi="ar-SA"/>
      </w:rPr>
    </w:lvl>
    <w:lvl w:ilvl="3">
      <w:start w:val="0"/>
      <w:numFmt w:val="bullet"/>
      <w:lvlText w:val="•"/>
      <w:lvlJc w:val="left"/>
      <w:pPr>
        <w:ind w:left="2434" w:hanging="298"/>
      </w:pPr>
      <w:rPr>
        <w:rFonts w:hint="default"/>
        <w:lang w:val="ru-RU" w:eastAsia="en-US" w:bidi="ar-SA"/>
      </w:rPr>
    </w:lvl>
    <w:lvl w:ilvl="4">
      <w:start w:val="0"/>
      <w:numFmt w:val="bullet"/>
      <w:lvlText w:val="•"/>
      <w:lvlJc w:val="left"/>
      <w:pPr>
        <w:ind w:left="2979" w:hanging="298"/>
      </w:pPr>
      <w:rPr>
        <w:rFonts w:hint="default"/>
        <w:lang w:val="ru-RU" w:eastAsia="en-US" w:bidi="ar-SA"/>
      </w:rPr>
    </w:lvl>
    <w:lvl w:ilvl="5">
      <w:start w:val="0"/>
      <w:numFmt w:val="bullet"/>
      <w:lvlText w:val="•"/>
      <w:lvlJc w:val="left"/>
      <w:pPr>
        <w:ind w:left="3524" w:hanging="298"/>
      </w:pPr>
      <w:rPr>
        <w:rFonts w:hint="default"/>
        <w:lang w:val="ru-RU" w:eastAsia="en-US" w:bidi="ar-SA"/>
      </w:rPr>
    </w:lvl>
    <w:lvl w:ilvl="6">
      <w:start w:val="0"/>
      <w:numFmt w:val="bullet"/>
      <w:lvlText w:val="•"/>
      <w:lvlJc w:val="left"/>
      <w:pPr>
        <w:ind w:left="4068" w:hanging="298"/>
      </w:pPr>
      <w:rPr>
        <w:rFonts w:hint="default"/>
        <w:lang w:val="ru-RU" w:eastAsia="en-US" w:bidi="ar-SA"/>
      </w:rPr>
    </w:lvl>
    <w:lvl w:ilvl="7">
      <w:start w:val="0"/>
      <w:numFmt w:val="bullet"/>
      <w:lvlText w:val="•"/>
      <w:lvlJc w:val="left"/>
      <w:pPr>
        <w:ind w:left="4613" w:hanging="298"/>
      </w:pPr>
      <w:rPr>
        <w:rFonts w:hint="default"/>
        <w:lang w:val="ru-RU" w:eastAsia="en-US" w:bidi="ar-SA"/>
      </w:rPr>
    </w:lvl>
    <w:lvl w:ilvl="8">
      <w:start w:val="0"/>
      <w:numFmt w:val="bullet"/>
      <w:lvlText w:val="•"/>
      <w:lvlJc w:val="left"/>
      <w:pPr>
        <w:ind w:left="5158" w:hanging="298"/>
      </w:pPr>
      <w:rPr>
        <w:rFonts w:hint="default"/>
        <w:lang w:val="ru-RU" w:eastAsia="en-US" w:bidi="ar-SA"/>
      </w:rPr>
    </w:lvl>
  </w:abstractNum>
  <w:abstractNum w:abstractNumId="112">
    <w:multiLevelType w:val="hybridMultilevel"/>
    <w:lvl w:ilvl="0">
      <w:start w:val="0"/>
      <w:numFmt w:val="bullet"/>
      <w:lvlText w:val="•"/>
      <w:lvlJc w:val="left"/>
      <w:pPr>
        <w:ind w:left="1068" w:hanging="634"/>
      </w:pPr>
      <w:rPr>
        <w:rFonts w:hint="default" w:ascii="Arial MT" w:hAnsi="Arial MT" w:eastAsia="Arial MT" w:cs="Arial MT"/>
        <w:b w:val="0"/>
        <w:bCs w:val="0"/>
        <w:i w:val="0"/>
        <w:iCs w:val="0"/>
        <w:spacing w:val="0"/>
        <w:w w:val="115"/>
        <w:sz w:val="19"/>
        <w:szCs w:val="19"/>
        <w:lang w:val="ru-RU" w:eastAsia="en-US" w:bidi="ar-SA"/>
      </w:rPr>
    </w:lvl>
    <w:lvl w:ilvl="1">
      <w:start w:val="0"/>
      <w:numFmt w:val="bullet"/>
      <w:lvlText w:val="•"/>
      <w:lvlJc w:val="left"/>
      <w:pPr>
        <w:ind w:left="1974" w:hanging="634"/>
      </w:pPr>
      <w:rPr>
        <w:rFonts w:hint="default"/>
        <w:lang w:val="ru-RU" w:eastAsia="en-US" w:bidi="ar-SA"/>
      </w:rPr>
    </w:lvl>
    <w:lvl w:ilvl="2">
      <w:start w:val="0"/>
      <w:numFmt w:val="bullet"/>
      <w:lvlText w:val="•"/>
      <w:lvlJc w:val="left"/>
      <w:pPr>
        <w:ind w:left="2889" w:hanging="634"/>
      </w:pPr>
      <w:rPr>
        <w:rFonts w:hint="default"/>
        <w:lang w:val="ru-RU" w:eastAsia="en-US" w:bidi="ar-SA"/>
      </w:rPr>
    </w:lvl>
    <w:lvl w:ilvl="3">
      <w:start w:val="0"/>
      <w:numFmt w:val="bullet"/>
      <w:lvlText w:val="•"/>
      <w:lvlJc w:val="left"/>
      <w:pPr>
        <w:ind w:left="3804" w:hanging="634"/>
      </w:pPr>
      <w:rPr>
        <w:rFonts w:hint="default"/>
        <w:lang w:val="ru-RU" w:eastAsia="en-US" w:bidi="ar-SA"/>
      </w:rPr>
    </w:lvl>
    <w:lvl w:ilvl="4">
      <w:start w:val="0"/>
      <w:numFmt w:val="bullet"/>
      <w:lvlText w:val="•"/>
      <w:lvlJc w:val="left"/>
      <w:pPr>
        <w:ind w:left="4719" w:hanging="634"/>
      </w:pPr>
      <w:rPr>
        <w:rFonts w:hint="default"/>
        <w:lang w:val="ru-RU" w:eastAsia="en-US" w:bidi="ar-SA"/>
      </w:rPr>
    </w:lvl>
    <w:lvl w:ilvl="5">
      <w:start w:val="0"/>
      <w:numFmt w:val="bullet"/>
      <w:lvlText w:val="•"/>
      <w:lvlJc w:val="left"/>
      <w:pPr>
        <w:ind w:left="5634" w:hanging="634"/>
      </w:pPr>
      <w:rPr>
        <w:rFonts w:hint="default"/>
        <w:lang w:val="ru-RU" w:eastAsia="en-US" w:bidi="ar-SA"/>
      </w:rPr>
    </w:lvl>
    <w:lvl w:ilvl="6">
      <w:start w:val="0"/>
      <w:numFmt w:val="bullet"/>
      <w:lvlText w:val="•"/>
      <w:lvlJc w:val="left"/>
      <w:pPr>
        <w:ind w:left="6549" w:hanging="634"/>
      </w:pPr>
      <w:rPr>
        <w:rFonts w:hint="default"/>
        <w:lang w:val="ru-RU" w:eastAsia="en-US" w:bidi="ar-SA"/>
      </w:rPr>
    </w:lvl>
    <w:lvl w:ilvl="7">
      <w:start w:val="0"/>
      <w:numFmt w:val="bullet"/>
      <w:lvlText w:val="•"/>
      <w:lvlJc w:val="left"/>
      <w:pPr>
        <w:ind w:left="7464" w:hanging="634"/>
      </w:pPr>
      <w:rPr>
        <w:rFonts w:hint="default"/>
        <w:lang w:val="ru-RU" w:eastAsia="en-US" w:bidi="ar-SA"/>
      </w:rPr>
    </w:lvl>
    <w:lvl w:ilvl="8">
      <w:start w:val="0"/>
      <w:numFmt w:val="bullet"/>
      <w:lvlText w:val="•"/>
      <w:lvlJc w:val="left"/>
      <w:pPr>
        <w:ind w:left="8379" w:hanging="634"/>
      </w:pPr>
      <w:rPr>
        <w:rFonts w:hint="default"/>
        <w:lang w:val="ru-RU" w:eastAsia="en-US" w:bidi="ar-SA"/>
      </w:rPr>
    </w:lvl>
  </w:abstractNum>
  <w:abstractNum w:abstractNumId="111">
    <w:multiLevelType w:val="hybridMultilevel"/>
    <w:lvl w:ilvl="0">
      <w:start w:val="0"/>
      <w:numFmt w:val="bullet"/>
      <w:lvlText w:val="•"/>
      <w:lvlJc w:val="left"/>
      <w:pPr>
        <w:ind w:left="1068" w:hanging="634"/>
      </w:pPr>
      <w:rPr>
        <w:rFonts w:hint="default" w:ascii="Arial MT" w:hAnsi="Arial MT" w:eastAsia="Arial MT" w:cs="Arial MT"/>
        <w:b w:val="0"/>
        <w:bCs w:val="0"/>
        <w:i w:val="0"/>
        <w:iCs w:val="0"/>
        <w:spacing w:val="0"/>
        <w:w w:val="115"/>
        <w:sz w:val="19"/>
        <w:szCs w:val="19"/>
        <w:lang w:val="ru-RU" w:eastAsia="en-US" w:bidi="ar-SA"/>
      </w:rPr>
    </w:lvl>
    <w:lvl w:ilvl="1">
      <w:start w:val="0"/>
      <w:numFmt w:val="bullet"/>
      <w:lvlText w:val="•"/>
      <w:lvlJc w:val="left"/>
      <w:pPr>
        <w:ind w:left="1974" w:hanging="634"/>
      </w:pPr>
      <w:rPr>
        <w:rFonts w:hint="default"/>
        <w:lang w:val="ru-RU" w:eastAsia="en-US" w:bidi="ar-SA"/>
      </w:rPr>
    </w:lvl>
    <w:lvl w:ilvl="2">
      <w:start w:val="0"/>
      <w:numFmt w:val="bullet"/>
      <w:lvlText w:val="•"/>
      <w:lvlJc w:val="left"/>
      <w:pPr>
        <w:ind w:left="2889" w:hanging="634"/>
      </w:pPr>
      <w:rPr>
        <w:rFonts w:hint="default"/>
        <w:lang w:val="ru-RU" w:eastAsia="en-US" w:bidi="ar-SA"/>
      </w:rPr>
    </w:lvl>
    <w:lvl w:ilvl="3">
      <w:start w:val="0"/>
      <w:numFmt w:val="bullet"/>
      <w:lvlText w:val="•"/>
      <w:lvlJc w:val="left"/>
      <w:pPr>
        <w:ind w:left="3804" w:hanging="634"/>
      </w:pPr>
      <w:rPr>
        <w:rFonts w:hint="default"/>
        <w:lang w:val="ru-RU" w:eastAsia="en-US" w:bidi="ar-SA"/>
      </w:rPr>
    </w:lvl>
    <w:lvl w:ilvl="4">
      <w:start w:val="0"/>
      <w:numFmt w:val="bullet"/>
      <w:lvlText w:val="•"/>
      <w:lvlJc w:val="left"/>
      <w:pPr>
        <w:ind w:left="4719" w:hanging="634"/>
      </w:pPr>
      <w:rPr>
        <w:rFonts w:hint="default"/>
        <w:lang w:val="ru-RU" w:eastAsia="en-US" w:bidi="ar-SA"/>
      </w:rPr>
    </w:lvl>
    <w:lvl w:ilvl="5">
      <w:start w:val="0"/>
      <w:numFmt w:val="bullet"/>
      <w:lvlText w:val="•"/>
      <w:lvlJc w:val="left"/>
      <w:pPr>
        <w:ind w:left="5634" w:hanging="634"/>
      </w:pPr>
      <w:rPr>
        <w:rFonts w:hint="default"/>
        <w:lang w:val="ru-RU" w:eastAsia="en-US" w:bidi="ar-SA"/>
      </w:rPr>
    </w:lvl>
    <w:lvl w:ilvl="6">
      <w:start w:val="0"/>
      <w:numFmt w:val="bullet"/>
      <w:lvlText w:val="•"/>
      <w:lvlJc w:val="left"/>
      <w:pPr>
        <w:ind w:left="6549" w:hanging="634"/>
      </w:pPr>
      <w:rPr>
        <w:rFonts w:hint="default"/>
        <w:lang w:val="ru-RU" w:eastAsia="en-US" w:bidi="ar-SA"/>
      </w:rPr>
    </w:lvl>
    <w:lvl w:ilvl="7">
      <w:start w:val="0"/>
      <w:numFmt w:val="bullet"/>
      <w:lvlText w:val="•"/>
      <w:lvlJc w:val="left"/>
      <w:pPr>
        <w:ind w:left="7464" w:hanging="634"/>
      </w:pPr>
      <w:rPr>
        <w:rFonts w:hint="default"/>
        <w:lang w:val="ru-RU" w:eastAsia="en-US" w:bidi="ar-SA"/>
      </w:rPr>
    </w:lvl>
    <w:lvl w:ilvl="8">
      <w:start w:val="0"/>
      <w:numFmt w:val="bullet"/>
      <w:lvlText w:val="•"/>
      <w:lvlJc w:val="left"/>
      <w:pPr>
        <w:ind w:left="8379" w:hanging="634"/>
      </w:pPr>
      <w:rPr>
        <w:rFonts w:hint="default"/>
        <w:lang w:val="ru-RU" w:eastAsia="en-US" w:bidi="ar-SA"/>
      </w:rPr>
    </w:lvl>
  </w:abstractNum>
  <w:abstractNum w:abstractNumId="110">
    <w:multiLevelType w:val="hybridMultilevel"/>
    <w:lvl w:ilvl="0">
      <w:start w:val="0"/>
      <w:numFmt w:val="bullet"/>
      <w:lvlText w:val="-"/>
      <w:lvlJc w:val="left"/>
      <w:pPr>
        <w:ind w:left="328" w:hanging="187"/>
      </w:pPr>
      <w:rPr>
        <w:rFonts w:hint="default" w:ascii="Times New Roman" w:hAnsi="Times New Roman" w:eastAsia="Times New Roman" w:cs="Times New Roman"/>
        <w:b w:val="0"/>
        <w:bCs w:val="0"/>
        <w:i w:val="0"/>
        <w:iCs w:val="0"/>
        <w:spacing w:val="0"/>
        <w:w w:val="158"/>
        <w:sz w:val="24"/>
        <w:szCs w:val="24"/>
        <w:lang w:val="ru-RU" w:eastAsia="en-US" w:bidi="ar-SA"/>
      </w:rPr>
    </w:lvl>
    <w:lvl w:ilvl="1">
      <w:start w:val="0"/>
      <w:numFmt w:val="bullet"/>
      <w:lvlText w:val="•"/>
      <w:lvlJc w:val="left"/>
      <w:pPr>
        <w:ind w:left="1308" w:hanging="187"/>
      </w:pPr>
      <w:rPr>
        <w:rFonts w:hint="default"/>
        <w:lang w:val="ru-RU" w:eastAsia="en-US" w:bidi="ar-SA"/>
      </w:rPr>
    </w:lvl>
    <w:lvl w:ilvl="2">
      <w:start w:val="0"/>
      <w:numFmt w:val="bullet"/>
      <w:lvlText w:val="•"/>
      <w:lvlJc w:val="left"/>
      <w:pPr>
        <w:ind w:left="2297" w:hanging="187"/>
      </w:pPr>
      <w:rPr>
        <w:rFonts w:hint="default"/>
        <w:lang w:val="ru-RU" w:eastAsia="en-US" w:bidi="ar-SA"/>
      </w:rPr>
    </w:lvl>
    <w:lvl w:ilvl="3">
      <w:start w:val="0"/>
      <w:numFmt w:val="bullet"/>
      <w:lvlText w:val="•"/>
      <w:lvlJc w:val="left"/>
      <w:pPr>
        <w:ind w:left="3286" w:hanging="187"/>
      </w:pPr>
      <w:rPr>
        <w:rFonts w:hint="default"/>
        <w:lang w:val="ru-RU" w:eastAsia="en-US" w:bidi="ar-SA"/>
      </w:rPr>
    </w:lvl>
    <w:lvl w:ilvl="4">
      <w:start w:val="0"/>
      <w:numFmt w:val="bullet"/>
      <w:lvlText w:val="•"/>
      <w:lvlJc w:val="left"/>
      <w:pPr>
        <w:ind w:left="4275" w:hanging="187"/>
      </w:pPr>
      <w:rPr>
        <w:rFonts w:hint="default"/>
        <w:lang w:val="ru-RU" w:eastAsia="en-US" w:bidi="ar-SA"/>
      </w:rPr>
    </w:lvl>
    <w:lvl w:ilvl="5">
      <w:start w:val="0"/>
      <w:numFmt w:val="bullet"/>
      <w:lvlText w:val="•"/>
      <w:lvlJc w:val="left"/>
      <w:pPr>
        <w:ind w:left="5264" w:hanging="187"/>
      </w:pPr>
      <w:rPr>
        <w:rFonts w:hint="default"/>
        <w:lang w:val="ru-RU" w:eastAsia="en-US" w:bidi="ar-SA"/>
      </w:rPr>
    </w:lvl>
    <w:lvl w:ilvl="6">
      <w:start w:val="0"/>
      <w:numFmt w:val="bullet"/>
      <w:lvlText w:val="•"/>
      <w:lvlJc w:val="left"/>
      <w:pPr>
        <w:ind w:left="6253" w:hanging="187"/>
      </w:pPr>
      <w:rPr>
        <w:rFonts w:hint="default"/>
        <w:lang w:val="ru-RU" w:eastAsia="en-US" w:bidi="ar-SA"/>
      </w:rPr>
    </w:lvl>
    <w:lvl w:ilvl="7">
      <w:start w:val="0"/>
      <w:numFmt w:val="bullet"/>
      <w:lvlText w:val="•"/>
      <w:lvlJc w:val="left"/>
      <w:pPr>
        <w:ind w:left="7242" w:hanging="187"/>
      </w:pPr>
      <w:rPr>
        <w:rFonts w:hint="default"/>
        <w:lang w:val="ru-RU" w:eastAsia="en-US" w:bidi="ar-SA"/>
      </w:rPr>
    </w:lvl>
    <w:lvl w:ilvl="8">
      <w:start w:val="0"/>
      <w:numFmt w:val="bullet"/>
      <w:lvlText w:val="•"/>
      <w:lvlJc w:val="left"/>
      <w:pPr>
        <w:ind w:left="8231" w:hanging="187"/>
      </w:pPr>
      <w:rPr>
        <w:rFonts w:hint="default"/>
        <w:lang w:val="ru-RU" w:eastAsia="en-US" w:bidi="ar-SA"/>
      </w:rPr>
    </w:lvl>
  </w:abstractNum>
  <w:abstractNum w:abstractNumId="109">
    <w:multiLevelType w:val="hybridMultilevel"/>
    <w:lvl w:ilvl="0">
      <w:start w:val="0"/>
      <w:numFmt w:val="bullet"/>
      <w:lvlText w:val="•"/>
      <w:lvlJc w:val="left"/>
      <w:pPr>
        <w:ind w:left="1068" w:hanging="634"/>
      </w:pPr>
      <w:rPr>
        <w:rFonts w:hint="default" w:ascii="Arial MT" w:hAnsi="Arial MT" w:eastAsia="Arial MT" w:cs="Arial MT"/>
        <w:b w:val="0"/>
        <w:bCs w:val="0"/>
        <w:i w:val="0"/>
        <w:iCs w:val="0"/>
        <w:spacing w:val="0"/>
        <w:w w:val="115"/>
        <w:sz w:val="19"/>
        <w:szCs w:val="19"/>
        <w:lang w:val="ru-RU" w:eastAsia="en-US" w:bidi="ar-SA"/>
      </w:rPr>
    </w:lvl>
    <w:lvl w:ilvl="1">
      <w:start w:val="0"/>
      <w:numFmt w:val="bullet"/>
      <w:lvlText w:val="•"/>
      <w:lvlJc w:val="left"/>
      <w:pPr>
        <w:ind w:left="1974" w:hanging="634"/>
      </w:pPr>
      <w:rPr>
        <w:rFonts w:hint="default"/>
        <w:lang w:val="ru-RU" w:eastAsia="en-US" w:bidi="ar-SA"/>
      </w:rPr>
    </w:lvl>
    <w:lvl w:ilvl="2">
      <w:start w:val="0"/>
      <w:numFmt w:val="bullet"/>
      <w:lvlText w:val="•"/>
      <w:lvlJc w:val="left"/>
      <w:pPr>
        <w:ind w:left="2889" w:hanging="634"/>
      </w:pPr>
      <w:rPr>
        <w:rFonts w:hint="default"/>
        <w:lang w:val="ru-RU" w:eastAsia="en-US" w:bidi="ar-SA"/>
      </w:rPr>
    </w:lvl>
    <w:lvl w:ilvl="3">
      <w:start w:val="0"/>
      <w:numFmt w:val="bullet"/>
      <w:lvlText w:val="•"/>
      <w:lvlJc w:val="left"/>
      <w:pPr>
        <w:ind w:left="3804" w:hanging="634"/>
      </w:pPr>
      <w:rPr>
        <w:rFonts w:hint="default"/>
        <w:lang w:val="ru-RU" w:eastAsia="en-US" w:bidi="ar-SA"/>
      </w:rPr>
    </w:lvl>
    <w:lvl w:ilvl="4">
      <w:start w:val="0"/>
      <w:numFmt w:val="bullet"/>
      <w:lvlText w:val="•"/>
      <w:lvlJc w:val="left"/>
      <w:pPr>
        <w:ind w:left="4719" w:hanging="634"/>
      </w:pPr>
      <w:rPr>
        <w:rFonts w:hint="default"/>
        <w:lang w:val="ru-RU" w:eastAsia="en-US" w:bidi="ar-SA"/>
      </w:rPr>
    </w:lvl>
    <w:lvl w:ilvl="5">
      <w:start w:val="0"/>
      <w:numFmt w:val="bullet"/>
      <w:lvlText w:val="•"/>
      <w:lvlJc w:val="left"/>
      <w:pPr>
        <w:ind w:left="5634" w:hanging="634"/>
      </w:pPr>
      <w:rPr>
        <w:rFonts w:hint="default"/>
        <w:lang w:val="ru-RU" w:eastAsia="en-US" w:bidi="ar-SA"/>
      </w:rPr>
    </w:lvl>
    <w:lvl w:ilvl="6">
      <w:start w:val="0"/>
      <w:numFmt w:val="bullet"/>
      <w:lvlText w:val="•"/>
      <w:lvlJc w:val="left"/>
      <w:pPr>
        <w:ind w:left="6549" w:hanging="634"/>
      </w:pPr>
      <w:rPr>
        <w:rFonts w:hint="default"/>
        <w:lang w:val="ru-RU" w:eastAsia="en-US" w:bidi="ar-SA"/>
      </w:rPr>
    </w:lvl>
    <w:lvl w:ilvl="7">
      <w:start w:val="0"/>
      <w:numFmt w:val="bullet"/>
      <w:lvlText w:val="•"/>
      <w:lvlJc w:val="left"/>
      <w:pPr>
        <w:ind w:left="7464" w:hanging="634"/>
      </w:pPr>
      <w:rPr>
        <w:rFonts w:hint="default"/>
        <w:lang w:val="ru-RU" w:eastAsia="en-US" w:bidi="ar-SA"/>
      </w:rPr>
    </w:lvl>
    <w:lvl w:ilvl="8">
      <w:start w:val="0"/>
      <w:numFmt w:val="bullet"/>
      <w:lvlText w:val="•"/>
      <w:lvlJc w:val="left"/>
      <w:pPr>
        <w:ind w:left="8379" w:hanging="634"/>
      </w:pPr>
      <w:rPr>
        <w:rFonts w:hint="default"/>
        <w:lang w:val="ru-RU" w:eastAsia="en-US" w:bidi="ar-SA"/>
      </w:rPr>
    </w:lvl>
  </w:abstractNum>
  <w:abstractNum w:abstractNumId="108">
    <w:multiLevelType w:val="hybridMultilevel"/>
    <w:lvl w:ilvl="0">
      <w:start w:val="0"/>
      <w:numFmt w:val="bullet"/>
      <w:lvlText w:val="•"/>
      <w:lvlJc w:val="left"/>
      <w:pPr>
        <w:ind w:left="1068" w:hanging="634"/>
      </w:pPr>
      <w:rPr>
        <w:rFonts w:hint="default" w:ascii="Arial MT" w:hAnsi="Arial MT" w:eastAsia="Arial MT" w:cs="Arial MT"/>
        <w:b w:val="0"/>
        <w:bCs w:val="0"/>
        <w:i w:val="0"/>
        <w:iCs w:val="0"/>
        <w:spacing w:val="0"/>
        <w:w w:val="115"/>
        <w:sz w:val="19"/>
        <w:szCs w:val="19"/>
        <w:lang w:val="ru-RU" w:eastAsia="en-US" w:bidi="ar-SA"/>
      </w:rPr>
    </w:lvl>
    <w:lvl w:ilvl="1">
      <w:start w:val="0"/>
      <w:numFmt w:val="bullet"/>
      <w:lvlText w:val="•"/>
      <w:lvlJc w:val="left"/>
      <w:pPr>
        <w:ind w:left="1974" w:hanging="634"/>
      </w:pPr>
      <w:rPr>
        <w:rFonts w:hint="default"/>
        <w:lang w:val="ru-RU" w:eastAsia="en-US" w:bidi="ar-SA"/>
      </w:rPr>
    </w:lvl>
    <w:lvl w:ilvl="2">
      <w:start w:val="0"/>
      <w:numFmt w:val="bullet"/>
      <w:lvlText w:val="•"/>
      <w:lvlJc w:val="left"/>
      <w:pPr>
        <w:ind w:left="2889" w:hanging="634"/>
      </w:pPr>
      <w:rPr>
        <w:rFonts w:hint="default"/>
        <w:lang w:val="ru-RU" w:eastAsia="en-US" w:bidi="ar-SA"/>
      </w:rPr>
    </w:lvl>
    <w:lvl w:ilvl="3">
      <w:start w:val="0"/>
      <w:numFmt w:val="bullet"/>
      <w:lvlText w:val="•"/>
      <w:lvlJc w:val="left"/>
      <w:pPr>
        <w:ind w:left="3804" w:hanging="634"/>
      </w:pPr>
      <w:rPr>
        <w:rFonts w:hint="default"/>
        <w:lang w:val="ru-RU" w:eastAsia="en-US" w:bidi="ar-SA"/>
      </w:rPr>
    </w:lvl>
    <w:lvl w:ilvl="4">
      <w:start w:val="0"/>
      <w:numFmt w:val="bullet"/>
      <w:lvlText w:val="•"/>
      <w:lvlJc w:val="left"/>
      <w:pPr>
        <w:ind w:left="4719" w:hanging="634"/>
      </w:pPr>
      <w:rPr>
        <w:rFonts w:hint="default"/>
        <w:lang w:val="ru-RU" w:eastAsia="en-US" w:bidi="ar-SA"/>
      </w:rPr>
    </w:lvl>
    <w:lvl w:ilvl="5">
      <w:start w:val="0"/>
      <w:numFmt w:val="bullet"/>
      <w:lvlText w:val="•"/>
      <w:lvlJc w:val="left"/>
      <w:pPr>
        <w:ind w:left="5634" w:hanging="634"/>
      </w:pPr>
      <w:rPr>
        <w:rFonts w:hint="default"/>
        <w:lang w:val="ru-RU" w:eastAsia="en-US" w:bidi="ar-SA"/>
      </w:rPr>
    </w:lvl>
    <w:lvl w:ilvl="6">
      <w:start w:val="0"/>
      <w:numFmt w:val="bullet"/>
      <w:lvlText w:val="•"/>
      <w:lvlJc w:val="left"/>
      <w:pPr>
        <w:ind w:left="6549" w:hanging="634"/>
      </w:pPr>
      <w:rPr>
        <w:rFonts w:hint="default"/>
        <w:lang w:val="ru-RU" w:eastAsia="en-US" w:bidi="ar-SA"/>
      </w:rPr>
    </w:lvl>
    <w:lvl w:ilvl="7">
      <w:start w:val="0"/>
      <w:numFmt w:val="bullet"/>
      <w:lvlText w:val="•"/>
      <w:lvlJc w:val="left"/>
      <w:pPr>
        <w:ind w:left="7464" w:hanging="634"/>
      </w:pPr>
      <w:rPr>
        <w:rFonts w:hint="default"/>
        <w:lang w:val="ru-RU" w:eastAsia="en-US" w:bidi="ar-SA"/>
      </w:rPr>
    </w:lvl>
    <w:lvl w:ilvl="8">
      <w:start w:val="0"/>
      <w:numFmt w:val="bullet"/>
      <w:lvlText w:val="•"/>
      <w:lvlJc w:val="left"/>
      <w:pPr>
        <w:ind w:left="8379" w:hanging="634"/>
      </w:pPr>
      <w:rPr>
        <w:rFonts w:hint="default"/>
        <w:lang w:val="ru-RU" w:eastAsia="en-US" w:bidi="ar-SA"/>
      </w:rPr>
    </w:lvl>
  </w:abstractNum>
  <w:abstractNum w:abstractNumId="107">
    <w:multiLevelType w:val="hybridMultilevel"/>
    <w:lvl w:ilvl="0">
      <w:start w:val="0"/>
      <w:numFmt w:val="bullet"/>
      <w:lvlText w:val="•"/>
      <w:lvlJc w:val="left"/>
      <w:pPr>
        <w:ind w:left="424" w:hanging="629"/>
      </w:pPr>
      <w:rPr>
        <w:rFonts w:hint="default" w:ascii="Arial MT" w:hAnsi="Arial MT" w:eastAsia="Arial MT" w:cs="Arial MT"/>
        <w:b w:val="0"/>
        <w:bCs w:val="0"/>
        <w:i w:val="0"/>
        <w:iCs w:val="0"/>
        <w:spacing w:val="0"/>
        <w:w w:val="115"/>
        <w:sz w:val="19"/>
        <w:szCs w:val="19"/>
        <w:lang w:val="ru-RU" w:eastAsia="en-US" w:bidi="ar-SA"/>
      </w:rPr>
    </w:lvl>
    <w:lvl w:ilvl="1">
      <w:start w:val="0"/>
      <w:numFmt w:val="bullet"/>
      <w:lvlText w:val="•"/>
      <w:lvlJc w:val="left"/>
      <w:pPr>
        <w:ind w:left="1398" w:hanging="629"/>
      </w:pPr>
      <w:rPr>
        <w:rFonts w:hint="default"/>
        <w:lang w:val="ru-RU" w:eastAsia="en-US" w:bidi="ar-SA"/>
      </w:rPr>
    </w:lvl>
    <w:lvl w:ilvl="2">
      <w:start w:val="0"/>
      <w:numFmt w:val="bullet"/>
      <w:lvlText w:val="•"/>
      <w:lvlJc w:val="left"/>
      <w:pPr>
        <w:ind w:left="2377" w:hanging="629"/>
      </w:pPr>
      <w:rPr>
        <w:rFonts w:hint="default"/>
        <w:lang w:val="ru-RU" w:eastAsia="en-US" w:bidi="ar-SA"/>
      </w:rPr>
    </w:lvl>
    <w:lvl w:ilvl="3">
      <w:start w:val="0"/>
      <w:numFmt w:val="bullet"/>
      <w:lvlText w:val="•"/>
      <w:lvlJc w:val="left"/>
      <w:pPr>
        <w:ind w:left="3356" w:hanging="629"/>
      </w:pPr>
      <w:rPr>
        <w:rFonts w:hint="default"/>
        <w:lang w:val="ru-RU" w:eastAsia="en-US" w:bidi="ar-SA"/>
      </w:rPr>
    </w:lvl>
    <w:lvl w:ilvl="4">
      <w:start w:val="0"/>
      <w:numFmt w:val="bullet"/>
      <w:lvlText w:val="•"/>
      <w:lvlJc w:val="left"/>
      <w:pPr>
        <w:ind w:left="4335" w:hanging="629"/>
      </w:pPr>
      <w:rPr>
        <w:rFonts w:hint="default"/>
        <w:lang w:val="ru-RU" w:eastAsia="en-US" w:bidi="ar-SA"/>
      </w:rPr>
    </w:lvl>
    <w:lvl w:ilvl="5">
      <w:start w:val="0"/>
      <w:numFmt w:val="bullet"/>
      <w:lvlText w:val="•"/>
      <w:lvlJc w:val="left"/>
      <w:pPr>
        <w:ind w:left="5314" w:hanging="629"/>
      </w:pPr>
      <w:rPr>
        <w:rFonts w:hint="default"/>
        <w:lang w:val="ru-RU" w:eastAsia="en-US" w:bidi="ar-SA"/>
      </w:rPr>
    </w:lvl>
    <w:lvl w:ilvl="6">
      <w:start w:val="0"/>
      <w:numFmt w:val="bullet"/>
      <w:lvlText w:val="•"/>
      <w:lvlJc w:val="left"/>
      <w:pPr>
        <w:ind w:left="6293" w:hanging="629"/>
      </w:pPr>
      <w:rPr>
        <w:rFonts w:hint="default"/>
        <w:lang w:val="ru-RU" w:eastAsia="en-US" w:bidi="ar-SA"/>
      </w:rPr>
    </w:lvl>
    <w:lvl w:ilvl="7">
      <w:start w:val="0"/>
      <w:numFmt w:val="bullet"/>
      <w:lvlText w:val="•"/>
      <w:lvlJc w:val="left"/>
      <w:pPr>
        <w:ind w:left="7272" w:hanging="629"/>
      </w:pPr>
      <w:rPr>
        <w:rFonts w:hint="default"/>
        <w:lang w:val="ru-RU" w:eastAsia="en-US" w:bidi="ar-SA"/>
      </w:rPr>
    </w:lvl>
    <w:lvl w:ilvl="8">
      <w:start w:val="0"/>
      <w:numFmt w:val="bullet"/>
      <w:lvlText w:val="•"/>
      <w:lvlJc w:val="left"/>
      <w:pPr>
        <w:ind w:left="8251" w:hanging="629"/>
      </w:pPr>
      <w:rPr>
        <w:rFonts w:hint="default"/>
        <w:lang w:val="ru-RU" w:eastAsia="en-US" w:bidi="ar-SA"/>
      </w:rPr>
    </w:lvl>
  </w:abstractNum>
  <w:abstractNum w:abstractNumId="106">
    <w:multiLevelType w:val="hybridMultilevel"/>
    <w:lvl w:ilvl="0">
      <w:start w:val="0"/>
      <w:numFmt w:val="bullet"/>
      <w:lvlText w:val="•"/>
      <w:lvlJc w:val="left"/>
      <w:pPr>
        <w:ind w:left="1063" w:hanging="629"/>
      </w:pPr>
      <w:rPr>
        <w:rFonts w:hint="default" w:ascii="Arial MT" w:hAnsi="Arial MT" w:eastAsia="Arial MT" w:cs="Arial MT"/>
        <w:b w:val="0"/>
        <w:bCs w:val="0"/>
        <w:i w:val="0"/>
        <w:iCs w:val="0"/>
        <w:spacing w:val="0"/>
        <w:w w:val="115"/>
        <w:sz w:val="19"/>
        <w:szCs w:val="19"/>
        <w:lang w:val="ru-RU" w:eastAsia="en-US" w:bidi="ar-SA"/>
      </w:rPr>
    </w:lvl>
    <w:lvl w:ilvl="1">
      <w:start w:val="0"/>
      <w:numFmt w:val="bullet"/>
      <w:lvlText w:val="•"/>
      <w:lvlJc w:val="left"/>
      <w:pPr>
        <w:ind w:left="1974" w:hanging="629"/>
      </w:pPr>
      <w:rPr>
        <w:rFonts w:hint="default"/>
        <w:lang w:val="ru-RU" w:eastAsia="en-US" w:bidi="ar-SA"/>
      </w:rPr>
    </w:lvl>
    <w:lvl w:ilvl="2">
      <w:start w:val="0"/>
      <w:numFmt w:val="bullet"/>
      <w:lvlText w:val="•"/>
      <w:lvlJc w:val="left"/>
      <w:pPr>
        <w:ind w:left="2889" w:hanging="629"/>
      </w:pPr>
      <w:rPr>
        <w:rFonts w:hint="default"/>
        <w:lang w:val="ru-RU" w:eastAsia="en-US" w:bidi="ar-SA"/>
      </w:rPr>
    </w:lvl>
    <w:lvl w:ilvl="3">
      <w:start w:val="0"/>
      <w:numFmt w:val="bullet"/>
      <w:lvlText w:val="•"/>
      <w:lvlJc w:val="left"/>
      <w:pPr>
        <w:ind w:left="3804" w:hanging="629"/>
      </w:pPr>
      <w:rPr>
        <w:rFonts w:hint="default"/>
        <w:lang w:val="ru-RU" w:eastAsia="en-US" w:bidi="ar-SA"/>
      </w:rPr>
    </w:lvl>
    <w:lvl w:ilvl="4">
      <w:start w:val="0"/>
      <w:numFmt w:val="bullet"/>
      <w:lvlText w:val="•"/>
      <w:lvlJc w:val="left"/>
      <w:pPr>
        <w:ind w:left="4719" w:hanging="629"/>
      </w:pPr>
      <w:rPr>
        <w:rFonts w:hint="default"/>
        <w:lang w:val="ru-RU" w:eastAsia="en-US" w:bidi="ar-SA"/>
      </w:rPr>
    </w:lvl>
    <w:lvl w:ilvl="5">
      <w:start w:val="0"/>
      <w:numFmt w:val="bullet"/>
      <w:lvlText w:val="•"/>
      <w:lvlJc w:val="left"/>
      <w:pPr>
        <w:ind w:left="5634" w:hanging="629"/>
      </w:pPr>
      <w:rPr>
        <w:rFonts w:hint="default"/>
        <w:lang w:val="ru-RU" w:eastAsia="en-US" w:bidi="ar-SA"/>
      </w:rPr>
    </w:lvl>
    <w:lvl w:ilvl="6">
      <w:start w:val="0"/>
      <w:numFmt w:val="bullet"/>
      <w:lvlText w:val="•"/>
      <w:lvlJc w:val="left"/>
      <w:pPr>
        <w:ind w:left="6549" w:hanging="629"/>
      </w:pPr>
      <w:rPr>
        <w:rFonts w:hint="default"/>
        <w:lang w:val="ru-RU" w:eastAsia="en-US" w:bidi="ar-SA"/>
      </w:rPr>
    </w:lvl>
    <w:lvl w:ilvl="7">
      <w:start w:val="0"/>
      <w:numFmt w:val="bullet"/>
      <w:lvlText w:val="•"/>
      <w:lvlJc w:val="left"/>
      <w:pPr>
        <w:ind w:left="7464" w:hanging="629"/>
      </w:pPr>
      <w:rPr>
        <w:rFonts w:hint="default"/>
        <w:lang w:val="ru-RU" w:eastAsia="en-US" w:bidi="ar-SA"/>
      </w:rPr>
    </w:lvl>
    <w:lvl w:ilvl="8">
      <w:start w:val="0"/>
      <w:numFmt w:val="bullet"/>
      <w:lvlText w:val="•"/>
      <w:lvlJc w:val="left"/>
      <w:pPr>
        <w:ind w:left="8379" w:hanging="629"/>
      </w:pPr>
      <w:rPr>
        <w:rFonts w:hint="default"/>
        <w:lang w:val="ru-RU" w:eastAsia="en-US" w:bidi="ar-SA"/>
      </w:rPr>
    </w:lvl>
  </w:abstractNum>
  <w:abstractNum w:abstractNumId="105">
    <w:multiLevelType w:val="hybridMultilevel"/>
    <w:lvl w:ilvl="0">
      <w:start w:val="0"/>
      <w:numFmt w:val="bullet"/>
      <w:lvlText w:val="•"/>
      <w:lvlJc w:val="left"/>
      <w:pPr>
        <w:ind w:left="424" w:hanging="634"/>
      </w:pPr>
      <w:rPr>
        <w:rFonts w:hint="default" w:ascii="Arial MT" w:hAnsi="Arial MT" w:eastAsia="Arial MT" w:cs="Arial MT"/>
        <w:b w:val="0"/>
        <w:bCs w:val="0"/>
        <w:i w:val="0"/>
        <w:iCs w:val="0"/>
        <w:spacing w:val="0"/>
        <w:w w:val="115"/>
        <w:sz w:val="19"/>
        <w:szCs w:val="19"/>
        <w:lang w:val="ru-RU" w:eastAsia="en-US" w:bidi="ar-SA"/>
      </w:rPr>
    </w:lvl>
    <w:lvl w:ilvl="1">
      <w:start w:val="0"/>
      <w:numFmt w:val="bullet"/>
      <w:lvlText w:val="•"/>
      <w:lvlJc w:val="left"/>
      <w:pPr>
        <w:ind w:left="1398" w:hanging="634"/>
      </w:pPr>
      <w:rPr>
        <w:rFonts w:hint="default"/>
        <w:lang w:val="ru-RU" w:eastAsia="en-US" w:bidi="ar-SA"/>
      </w:rPr>
    </w:lvl>
    <w:lvl w:ilvl="2">
      <w:start w:val="0"/>
      <w:numFmt w:val="bullet"/>
      <w:lvlText w:val="•"/>
      <w:lvlJc w:val="left"/>
      <w:pPr>
        <w:ind w:left="2377" w:hanging="634"/>
      </w:pPr>
      <w:rPr>
        <w:rFonts w:hint="default"/>
        <w:lang w:val="ru-RU" w:eastAsia="en-US" w:bidi="ar-SA"/>
      </w:rPr>
    </w:lvl>
    <w:lvl w:ilvl="3">
      <w:start w:val="0"/>
      <w:numFmt w:val="bullet"/>
      <w:lvlText w:val="•"/>
      <w:lvlJc w:val="left"/>
      <w:pPr>
        <w:ind w:left="3356" w:hanging="634"/>
      </w:pPr>
      <w:rPr>
        <w:rFonts w:hint="default"/>
        <w:lang w:val="ru-RU" w:eastAsia="en-US" w:bidi="ar-SA"/>
      </w:rPr>
    </w:lvl>
    <w:lvl w:ilvl="4">
      <w:start w:val="0"/>
      <w:numFmt w:val="bullet"/>
      <w:lvlText w:val="•"/>
      <w:lvlJc w:val="left"/>
      <w:pPr>
        <w:ind w:left="4335" w:hanging="634"/>
      </w:pPr>
      <w:rPr>
        <w:rFonts w:hint="default"/>
        <w:lang w:val="ru-RU" w:eastAsia="en-US" w:bidi="ar-SA"/>
      </w:rPr>
    </w:lvl>
    <w:lvl w:ilvl="5">
      <w:start w:val="0"/>
      <w:numFmt w:val="bullet"/>
      <w:lvlText w:val="•"/>
      <w:lvlJc w:val="left"/>
      <w:pPr>
        <w:ind w:left="5314" w:hanging="634"/>
      </w:pPr>
      <w:rPr>
        <w:rFonts w:hint="default"/>
        <w:lang w:val="ru-RU" w:eastAsia="en-US" w:bidi="ar-SA"/>
      </w:rPr>
    </w:lvl>
    <w:lvl w:ilvl="6">
      <w:start w:val="0"/>
      <w:numFmt w:val="bullet"/>
      <w:lvlText w:val="•"/>
      <w:lvlJc w:val="left"/>
      <w:pPr>
        <w:ind w:left="6293" w:hanging="634"/>
      </w:pPr>
      <w:rPr>
        <w:rFonts w:hint="default"/>
        <w:lang w:val="ru-RU" w:eastAsia="en-US" w:bidi="ar-SA"/>
      </w:rPr>
    </w:lvl>
    <w:lvl w:ilvl="7">
      <w:start w:val="0"/>
      <w:numFmt w:val="bullet"/>
      <w:lvlText w:val="•"/>
      <w:lvlJc w:val="left"/>
      <w:pPr>
        <w:ind w:left="7272" w:hanging="634"/>
      </w:pPr>
      <w:rPr>
        <w:rFonts w:hint="default"/>
        <w:lang w:val="ru-RU" w:eastAsia="en-US" w:bidi="ar-SA"/>
      </w:rPr>
    </w:lvl>
    <w:lvl w:ilvl="8">
      <w:start w:val="0"/>
      <w:numFmt w:val="bullet"/>
      <w:lvlText w:val="•"/>
      <w:lvlJc w:val="left"/>
      <w:pPr>
        <w:ind w:left="8251" w:hanging="634"/>
      </w:pPr>
      <w:rPr>
        <w:rFonts w:hint="default"/>
        <w:lang w:val="ru-RU" w:eastAsia="en-US" w:bidi="ar-SA"/>
      </w:rPr>
    </w:lvl>
  </w:abstractNum>
  <w:abstractNum w:abstractNumId="104">
    <w:multiLevelType w:val="hybridMultilevel"/>
    <w:lvl w:ilvl="0">
      <w:start w:val="0"/>
      <w:numFmt w:val="bullet"/>
      <w:lvlText w:val="•"/>
      <w:lvlJc w:val="left"/>
      <w:pPr>
        <w:ind w:left="429" w:hanging="634"/>
      </w:pPr>
      <w:rPr>
        <w:rFonts w:hint="default" w:ascii="Arial MT" w:hAnsi="Arial MT" w:eastAsia="Arial MT" w:cs="Arial MT"/>
        <w:b w:val="0"/>
        <w:bCs w:val="0"/>
        <w:i w:val="0"/>
        <w:iCs w:val="0"/>
        <w:spacing w:val="0"/>
        <w:w w:val="115"/>
        <w:sz w:val="19"/>
        <w:szCs w:val="19"/>
        <w:lang w:val="ru-RU" w:eastAsia="en-US" w:bidi="ar-SA"/>
      </w:rPr>
    </w:lvl>
    <w:lvl w:ilvl="1">
      <w:start w:val="0"/>
      <w:numFmt w:val="bullet"/>
      <w:lvlText w:val="•"/>
      <w:lvlJc w:val="left"/>
      <w:pPr>
        <w:ind w:left="1398" w:hanging="634"/>
      </w:pPr>
      <w:rPr>
        <w:rFonts w:hint="default"/>
        <w:lang w:val="ru-RU" w:eastAsia="en-US" w:bidi="ar-SA"/>
      </w:rPr>
    </w:lvl>
    <w:lvl w:ilvl="2">
      <w:start w:val="0"/>
      <w:numFmt w:val="bullet"/>
      <w:lvlText w:val="•"/>
      <w:lvlJc w:val="left"/>
      <w:pPr>
        <w:ind w:left="2377" w:hanging="634"/>
      </w:pPr>
      <w:rPr>
        <w:rFonts w:hint="default"/>
        <w:lang w:val="ru-RU" w:eastAsia="en-US" w:bidi="ar-SA"/>
      </w:rPr>
    </w:lvl>
    <w:lvl w:ilvl="3">
      <w:start w:val="0"/>
      <w:numFmt w:val="bullet"/>
      <w:lvlText w:val="•"/>
      <w:lvlJc w:val="left"/>
      <w:pPr>
        <w:ind w:left="3356" w:hanging="634"/>
      </w:pPr>
      <w:rPr>
        <w:rFonts w:hint="default"/>
        <w:lang w:val="ru-RU" w:eastAsia="en-US" w:bidi="ar-SA"/>
      </w:rPr>
    </w:lvl>
    <w:lvl w:ilvl="4">
      <w:start w:val="0"/>
      <w:numFmt w:val="bullet"/>
      <w:lvlText w:val="•"/>
      <w:lvlJc w:val="left"/>
      <w:pPr>
        <w:ind w:left="4335" w:hanging="634"/>
      </w:pPr>
      <w:rPr>
        <w:rFonts w:hint="default"/>
        <w:lang w:val="ru-RU" w:eastAsia="en-US" w:bidi="ar-SA"/>
      </w:rPr>
    </w:lvl>
    <w:lvl w:ilvl="5">
      <w:start w:val="0"/>
      <w:numFmt w:val="bullet"/>
      <w:lvlText w:val="•"/>
      <w:lvlJc w:val="left"/>
      <w:pPr>
        <w:ind w:left="5314" w:hanging="634"/>
      </w:pPr>
      <w:rPr>
        <w:rFonts w:hint="default"/>
        <w:lang w:val="ru-RU" w:eastAsia="en-US" w:bidi="ar-SA"/>
      </w:rPr>
    </w:lvl>
    <w:lvl w:ilvl="6">
      <w:start w:val="0"/>
      <w:numFmt w:val="bullet"/>
      <w:lvlText w:val="•"/>
      <w:lvlJc w:val="left"/>
      <w:pPr>
        <w:ind w:left="6293" w:hanging="634"/>
      </w:pPr>
      <w:rPr>
        <w:rFonts w:hint="default"/>
        <w:lang w:val="ru-RU" w:eastAsia="en-US" w:bidi="ar-SA"/>
      </w:rPr>
    </w:lvl>
    <w:lvl w:ilvl="7">
      <w:start w:val="0"/>
      <w:numFmt w:val="bullet"/>
      <w:lvlText w:val="•"/>
      <w:lvlJc w:val="left"/>
      <w:pPr>
        <w:ind w:left="7272" w:hanging="634"/>
      </w:pPr>
      <w:rPr>
        <w:rFonts w:hint="default"/>
        <w:lang w:val="ru-RU" w:eastAsia="en-US" w:bidi="ar-SA"/>
      </w:rPr>
    </w:lvl>
    <w:lvl w:ilvl="8">
      <w:start w:val="0"/>
      <w:numFmt w:val="bullet"/>
      <w:lvlText w:val="•"/>
      <w:lvlJc w:val="left"/>
      <w:pPr>
        <w:ind w:left="8251" w:hanging="634"/>
      </w:pPr>
      <w:rPr>
        <w:rFonts w:hint="default"/>
        <w:lang w:val="ru-RU" w:eastAsia="en-US" w:bidi="ar-SA"/>
      </w:rPr>
    </w:lvl>
  </w:abstractNum>
  <w:abstractNum w:abstractNumId="103">
    <w:multiLevelType w:val="hybridMultilevel"/>
    <w:lvl w:ilvl="0">
      <w:start w:val="0"/>
      <w:numFmt w:val="bullet"/>
      <w:lvlText w:val="•"/>
      <w:lvlJc w:val="left"/>
      <w:pPr>
        <w:ind w:left="429" w:hanging="634"/>
      </w:pPr>
      <w:rPr>
        <w:rFonts w:hint="default" w:ascii="Arial MT" w:hAnsi="Arial MT" w:eastAsia="Arial MT" w:cs="Arial MT"/>
        <w:b w:val="0"/>
        <w:bCs w:val="0"/>
        <w:i w:val="0"/>
        <w:iCs w:val="0"/>
        <w:spacing w:val="0"/>
        <w:w w:val="115"/>
        <w:sz w:val="19"/>
        <w:szCs w:val="19"/>
        <w:lang w:val="ru-RU" w:eastAsia="en-US" w:bidi="ar-SA"/>
      </w:rPr>
    </w:lvl>
    <w:lvl w:ilvl="1">
      <w:start w:val="0"/>
      <w:numFmt w:val="bullet"/>
      <w:lvlText w:val="•"/>
      <w:lvlJc w:val="left"/>
      <w:pPr>
        <w:ind w:left="1398" w:hanging="634"/>
      </w:pPr>
      <w:rPr>
        <w:rFonts w:hint="default"/>
        <w:lang w:val="ru-RU" w:eastAsia="en-US" w:bidi="ar-SA"/>
      </w:rPr>
    </w:lvl>
    <w:lvl w:ilvl="2">
      <w:start w:val="0"/>
      <w:numFmt w:val="bullet"/>
      <w:lvlText w:val="•"/>
      <w:lvlJc w:val="left"/>
      <w:pPr>
        <w:ind w:left="2377" w:hanging="634"/>
      </w:pPr>
      <w:rPr>
        <w:rFonts w:hint="default"/>
        <w:lang w:val="ru-RU" w:eastAsia="en-US" w:bidi="ar-SA"/>
      </w:rPr>
    </w:lvl>
    <w:lvl w:ilvl="3">
      <w:start w:val="0"/>
      <w:numFmt w:val="bullet"/>
      <w:lvlText w:val="•"/>
      <w:lvlJc w:val="left"/>
      <w:pPr>
        <w:ind w:left="3356" w:hanging="634"/>
      </w:pPr>
      <w:rPr>
        <w:rFonts w:hint="default"/>
        <w:lang w:val="ru-RU" w:eastAsia="en-US" w:bidi="ar-SA"/>
      </w:rPr>
    </w:lvl>
    <w:lvl w:ilvl="4">
      <w:start w:val="0"/>
      <w:numFmt w:val="bullet"/>
      <w:lvlText w:val="•"/>
      <w:lvlJc w:val="left"/>
      <w:pPr>
        <w:ind w:left="4335" w:hanging="634"/>
      </w:pPr>
      <w:rPr>
        <w:rFonts w:hint="default"/>
        <w:lang w:val="ru-RU" w:eastAsia="en-US" w:bidi="ar-SA"/>
      </w:rPr>
    </w:lvl>
    <w:lvl w:ilvl="5">
      <w:start w:val="0"/>
      <w:numFmt w:val="bullet"/>
      <w:lvlText w:val="•"/>
      <w:lvlJc w:val="left"/>
      <w:pPr>
        <w:ind w:left="5314" w:hanging="634"/>
      </w:pPr>
      <w:rPr>
        <w:rFonts w:hint="default"/>
        <w:lang w:val="ru-RU" w:eastAsia="en-US" w:bidi="ar-SA"/>
      </w:rPr>
    </w:lvl>
    <w:lvl w:ilvl="6">
      <w:start w:val="0"/>
      <w:numFmt w:val="bullet"/>
      <w:lvlText w:val="•"/>
      <w:lvlJc w:val="left"/>
      <w:pPr>
        <w:ind w:left="6293" w:hanging="634"/>
      </w:pPr>
      <w:rPr>
        <w:rFonts w:hint="default"/>
        <w:lang w:val="ru-RU" w:eastAsia="en-US" w:bidi="ar-SA"/>
      </w:rPr>
    </w:lvl>
    <w:lvl w:ilvl="7">
      <w:start w:val="0"/>
      <w:numFmt w:val="bullet"/>
      <w:lvlText w:val="•"/>
      <w:lvlJc w:val="left"/>
      <w:pPr>
        <w:ind w:left="7272" w:hanging="634"/>
      </w:pPr>
      <w:rPr>
        <w:rFonts w:hint="default"/>
        <w:lang w:val="ru-RU" w:eastAsia="en-US" w:bidi="ar-SA"/>
      </w:rPr>
    </w:lvl>
    <w:lvl w:ilvl="8">
      <w:start w:val="0"/>
      <w:numFmt w:val="bullet"/>
      <w:lvlText w:val="•"/>
      <w:lvlJc w:val="left"/>
      <w:pPr>
        <w:ind w:left="8251" w:hanging="634"/>
      </w:pPr>
      <w:rPr>
        <w:rFonts w:hint="default"/>
        <w:lang w:val="ru-RU" w:eastAsia="en-US" w:bidi="ar-SA"/>
      </w:rPr>
    </w:lvl>
  </w:abstractNum>
  <w:abstractNum w:abstractNumId="102">
    <w:multiLevelType w:val="hybridMultilevel"/>
    <w:lvl w:ilvl="0">
      <w:start w:val="0"/>
      <w:numFmt w:val="bullet"/>
      <w:lvlText w:val="•"/>
      <w:lvlJc w:val="left"/>
      <w:pPr>
        <w:ind w:left="1063" w:hanging="629"/>
      </w:pPr>
      <w:rPr>
        <w:rFonts w:hint="default" w:ascii="Arial MT" w:hAnsi="Arial MT" w:eastAsia="Arial MT" w:cs="Arial MT"/>
        <w:b w:val="0"/>
        <w:bCs w:val="0"/>
        <w:i w:val="0"/>
        <w:iCs w:val="0"/>
        <w:spacing w:val="0"/>
        <w:w w:val="115"/>
        <w:sz w:val="19"/>
        <w:szCs w:val="19"/>
        <w:lang w:val="ru-RU" w:eastAsia="en-US" w:bidi="ar-SA"/>
      </w:rPr>
    </w:lvl>
    <w:lvl w:ilvl="1">
      <w:start w:val="0"/>
      <w:numFmt w:val="bullet"/>
      <w:lvlText w:val="•"/>
      <w:lvlJc w:val="left"/>
      <w:pPr>
        <w:ind w:left="1974" w:hanging="629"/>
      </w:pPr>
      <w:rPr>
        <w:rFonts w:hint="default"/>
        <w:lang w:val="ru-RU" w:eastAsia="en-US" w:bidi="ar-SA"/>
      </w:rPr>
    </w:lvl>
    <w:lvl w:ilvl="2">
      <w:start w:val="0"/>
      <w:numFmt w:val="bullet"/>
      <w:lvlText w:val="•"/>
      <w:lvlJc w:val="left"/>
      <w:pPr>
        <w:ind w:left="2889" w:hanging="629"/>
      </w:pPr>
      <w:rPr>
        <w:rFonts w:hint="default"/>
        <w:lang w:val="ru-RU" w:eastAsia="en-US" w:bidi="ar-SA"/>
      </w:rPr>
    </w:lvl>
    <w:lvl w:ilvl="3">
      <w:start w:val="0"/>
      <w:numFmt w:val="bullet"/>
      <w:lvlText w:val="•"/>
      <w:lvlJc w:val="left"/>
      <w:pPr>
        <w:ind w:left="3804" w:hanging="629"/>
      </w:pPr>
      <w:rPr>
        <w:rFonts w:hint="default"/>
        <w:lang w:val="ru-RU" w:eastAsia="en-US" w:bidi="ar-SA"/>
      </w:rPr>
    </w:lvl>
    <w:lvl w:ilvl="4">
      <w:start w:val="0"/>
      <w:numFmt w:val="bullet"/>
      <w:lvlText w:val="•"/>
      <w:lvlJc w:val="left"/>
      <w:pPr>
        <w:ind w:left="4719" w:hanging="629"/>
      </w:pPr>
      <w:rPr>
        <w:rFonts w:hint="default"/>
        <w:lang w:val="ru-RU" w:eastAsia="en-US" w:bidi="ar-SA"/>
      </w:rPr>
    </w:lvl>
    <w:lvl w:ilvl="5">
      <w:start w:val="0"/>
      <w:numFmt w:val="bullet"/>
      <w:lvlText w:val="•"/>
      <w:lvlJc w:val="left"/>
      <w:pPr>
        <w:ind w:left="5634" w:hanging="629"/>
      </w:pPr>
      <w:rPr>
        <w:rFonts w:hint="default"/>
        <w:lang w:val="ru-RU" w:eastAsia="en-US" w:bidi="ar-SA"/>
      </w:rPr>
    </w:lvl>
    <w:lvl w:ilvl="6">
      <w:start w:val="0"/>
      <w:numFmt w:val="bullet"/>
      <w:lvlText w:val="•"/>
      <w:lvlJc w:val="left"/>
      <w:pPr>
        <w:ind w:left="6549" w:hanging="629"/>
      </w:pPr>
      <w:rPr>
        <w:rFonts w:hint="default"/>
        <w:lang w:val="ru-RU" w:eastAsia="en-US" w:bidi="ar-SA"/>
      </w:rPr>
    </w:lvl>
    <w:lvl w:ilvl="7">
      <w:start w:val="0"/>
      <w:numFmt w:val="bullet"/>
      <w:lvlText w:val="•"/>
      <w:lvlJc w:val="left"/>
      <w:pPr>
        <w:ind w:left="7464" w:hanging="629"/>
      </w:pPr>
      <w:rPr>
        <w:rFonts w:hint="default"/>
        <w:lang w:val="ru-RU" w:eastAsia="en-US" w:bidi="ar-SA"/>
      </w:rPr>
    </w:lvl>
    <w:lvl w:ilvl="8">
      <w:start w:val="0"/>
      <w:numFmt w:val="bullet"/>
      <w:lvlText w:val="•"/>
      <w:lvlJc w:val="left"/>
      <w:pPr>
        <w:ind w:left="8379" w:hanging="629"/>
      </w:pPr>
      <w:rPr>
        <w:rFonts w:hint="default"/>
        <w:lang w:val="ru-RU" w:eastAsia="en-US" w:bidi="ar-SA"/>
      </w:rPr>
    </w:lvl>
  </w:abstractNum>
  <w:abstractNum w:abstractNumId="101">
    <w:multiLevelType w:val="hybridMultilevel"/>
    <w:lvl w:ilvl="0">
      <w:start w:val="1"/>
      <w:numFmt w:val="decimal"/>
      <w:lvlText w:val="%1."/>
      <w:lvlJc w:val="left"/>
      <w:pPr>
        <w:ind w:left="4216" w:hanging="240"/>
        <w:jc w:val="right"/>
      </w:pPr>
      <w:rPr>
        <w:rFonts w:hint="default" w:ascii="Times New Roman" w:hAnsi="Times New Roman" w:eastAsia="Times New Roman" w:cs="Times New Roman"/>
        <w:b/>
        <w:bCs/>
        <w:i w:val="0"/>
        <w:iCs w:val="0"/>
        <w:spacing w:val="0"/>
        <w:w w:val="101"/>
        <w:sz w:val="24"/>
        <w:szCs w:val="24"/>
        <w:lang w:val="ru-RU" w:eastAsia="en-US" w:bidi="ar-SA"/>
      </w:rPr>
    </w:lvl>
    <w:lvl w:ilvl="1">
      <w:start w:val="1"/>
      <w:numFmt w:val="decimal"/>
      <w:lvlText w:val="%1.%2."/>
      <w:lvlJc w:val="left"/>
      <w:pPr>
        <w:ind w:left="150" w:hanging="498"/>
        <w:jc w:val="left"/>
      </w:pPr>
      <w:rPr>
        <w:rFonts w:hint="default"/>
        <w:spacing w:val="0"/>
        <w:w w:val="101"/>
        <w:lang w:val="ru-RU" w:eastAsia="en-US" w:bidi="ar-SA"/>
      </w:rPr>
    </w:lvl>
    <w:lvl w:ilvl="2">
      <w:start w:val="1"/>
      <w:numFmt w:val="decimal"/>
      <w:lvlText w:val="%1.%2.%3."/>
      <w:lvlJc w:val="left"/>
      <w:pPr>
        <w:ind w:left="808" w:hanging="498"/>
        <w:jc w:val="left"/>
      </w:pPr>
      <w:rPr>
        <w:rFonts w:hint="default" w:ascii="Times New Roman" w:hAnsi="Times New Roman" w:eastAsia="Times New Roman" w:cs="Times New Roman"/>
        <w:b w:val="0"/>
        <w:bCs w:val="0"/>
        <w:i w:val="0"/>
        <w:iCs w:val="0"/>
        <w:spacing w:val="0"/>
        <w:w w:val="100"/>
        <w:sz w:val="24"/>
        <w:szCs w:val="24"/>
        <w:lang w:val="ru-RU" w:eastAsia="en-US" w:bidi="ar-SA"/>
      </w:rPr>
    </w:lvl>
    <w:lvl w:ilvl="3">
      <w:start w:val="0"/>
      <w:numFmt w:val="bullet"/>
      <w:lvlText w:val="•"/>
      <w:lvlJc w:val="left"/>
      <w:pPr>
        <w:ind w:left="1068" w:hanging="498"/>
      </w:pPr>
      <w:rPr>
        <w:rFonts w:hint="default" w:ascii="Arial MT" w:hAnsi="Arial MT" w:eastAsia="Arial MT" w:cs="Arial MT"/>
        <w:b w:val="0"/>
        <w:bCs w:val="0"/>
        <w:i w:val="0"/>
        <w:iCs w:val="0"/>
        <w:spacing w:val="0"/>
        <w:w w:val="115"/>
        <w:sz w:val="19"/>
        <w:szCs w:val="19"/>
        <w:lang w:val="ru-RU" w:eastAsia="en-US" w:bidi="ar-SA"/>
      </w:rPr>
    </w:lvl>
    <w:lvl w:ilvl="4">
      <w:start w:val="0"/>
      <w:numFmt w:val="bullet"/>
      <w:lvlText w:val="•"/>
      <w:lvlJc w:val="left"/>
      <w:pPr>
        <w:ind w:left="680" w:hanging="498"/>
      </w:pPr>
      <w:rPr>
        <w:rFonts w:hint="default"/>
        <w:lang w:val="ru-RU" w:eastAsia="en-US" w:bidi="ar-SA"/>
      </w:rPr>
    </w:lvl>
    <w:lvl w:ilvl="5">
      <w:start w:val="0"/>
      <w:numFmt w:val="bullet"/>
      <w:lvlText w:val="•"/>
      <w:lvlJc w:val="left"/>
      <w:pPr>
        <w:ind w:left="740" w:hanging="498"/>
      </w:pPr>
      <w:rPr>
        <w:rFonts w:hint="default"/>
        <w:lang w:val="ru-RU" w:eastAsia="en-US" w:bidi="ar-SA"/>
      </w:rPr>
    </w:lvl>
    <w:lvl w:ilvl="6">
      <w:start w:val="0"/>
      <w:numFmt w:val="bullet"/>
      <w:lvlText w:val="•"/>
      <w:lvlJc w:val="left"/>
      <w:pPr>
        <w:ind w:left="800" w:hanging="498"/>
      </w:pPr>
      <w:rPr>
        <w:rFonts w:hint="default"/>
        <w:lang w:val="ru-RU" w:eastAsia="en-US" w:bidi="ar-SA"/>
      </w:rPr>
    </w:lvl>
    <w:lvl w:ilvl="7">
      <w:start w:val="0"/>
      <w:numFmt w:val="bullet"/>
      <w:lvlText w:val="•"/>
      <w:lvlJc w:val="left"/>
      <w:pPr>
        <w:ind w:left="1060" w:hanging="498"/>
      </w:pPr>
      <w:rPr>
        <w:rFonts w:hint="default"/>
        <w:lang w:val="ru-RU" w:eastAsia="en-US" w:bidi="ar-SA"/>
      </w:rPr>
    </w:lvl>
    <w:lvl w:ilvl="8">
      <w:start w:val="0"/>
      <w:numFmt w:val="bullet"/>
      <w:lvlText w:val="•"/>
      <w:lvlJc w:val="left"/>
      <w:pPr>
        <w:ind w:left="4220" w:hanging="498"/>
      </w:pPr>
      <w:rPr>
        <w:rFonts w:hint="default"/>
        <w:lang w:val="ru-RU" w:eastAsia="en-US" w:bidi="ar-SA"/>
      </w:rPr>
    </w:lvl>
  </w:abstractNum>
  <w:abstractNum w:abstractNumId="100">
    <w:multiLevelType w:val="hybridMultilevel"/>
    <w:lvl w:ilvl="0">
      <w:start w:val="1"/>
      <w:numFmt w:val="decimal"/>
      <w:lvlText w:val="%1."/>
      <w:lvlJc w:val="left"/>
      <w:pPr>
        <w:ind w:left="2910" w:hanging="240"/>
        <w:jc w:val="right"/>
      </w:pPr>
      <w:rPr>
        <w:rFonts w:hint="default" w:ascii="Times New Roman" w:hAnsi="Times New Roman" w:eastAsia="Times New Roman" w:cs="Times New Roman"/>
        <w:b/>
        <w:bCs/>
        <w:i w:val="0"/>
        <w:iCs w:val="0"/>
        <w:spacing w:val="0"/>
        <w:w w:val="104"/>
        <w:sz w:val="24"/>
        <w:szCs w:val="24"/>
        <w:lang w:val="ru-RU" w:eastAsia="en-US" w:bidi="ar-SA"/>
      </w:rPr>
    </w:lvl>
    <w:lvl w:ilvl="1">
      <w:start w:val="1"/>
      <w:numFmt w:val="decimal"/>
      <w:lvlText w:val="%1.%2."/>
      <w:lvlJc w:val="left"/>
      <w:pPr>
        <w:ind w:left="141" w:hanging="471"/>
        <w:jc w:val="left"/>
      </w:pPr>
      <w:rPr>
        <w:rFonts w:hint="default" w:ascii="Times New Roman" w:hAnsi="Times New Roman" w:eastAsia="Times New Roman" w:cs="Times New Roman"/>
        <w:b w:val="0"/>
        <w:bCs w:val="0"/>
        <w:i w:val="0"/>
        <w:iCs w:val="0"/>
        <w:spacing w:val="0"/>
        <w:w w:val="101"/>
        <w:sz w:val="24"/>
        <w:szCs w:val="24"/>
        <w:lang w:val="ru-RU" w:eastAsia="en-US" w:bidi="ar-SA"/>
      </w:rPr>
    </w:lvl>
    <w:lvl w:ilvl="2">
      <w:start w:val="0"/>
      <w:numFmt w:val="bullet"/>
      <w:lvlText w:val="-"/>
      <w:lvlJc w:val="left"/>
      <w:pPr>
        <w:ind w:left="822" w:hanging="139"/>
      </w:pPr>
      <w:rPr>
        <w:rFonts w:hint="default" w:ascii="Times New Roman" w:hAnsi="Times New Roman" w:eastAsia="Times New Roman" w:cs="Times New Roman"/>
        <w:b w:val="0"/>
        <w:bCs w:val="0"/>
        <w:i w:val="0"/>
        <w:iCs w:val="0"/>
        <w:spacing w:val="0"/>
        <w:w w:val="103"/>
        <w:sz w:val="24"/>
        <w:szCs w:val="24"/>
        <w:lang w:val="ru-RU" w:eastAsia="en-US" w:bidi="ar-SA"/>
      </w:rPr>
    </w:lvl>
    <w:lvl w:ilvl="3">
      <w:start w:val="0"/>
      <w:numFmt w:val="bullet"/>
      <w:lvlText w:val="•"/>
      <w:lvlJc w:val="left"/>
      <w:pPr>
        <w:ind w:left="1180" w:hanging="139"/>
      </w:pPr>
      <w:rPr>
        <w:rFonts w:hint="default"/>
        <w:lang w:val="ru-RU" w:eastAsia="en-US" w:bidi="ar-SA"/>
      </w:rPr>
    </w:lvl>
    <w:lvl w:ilvl="4">
      <w:start w:val="0"/>
      <w:numFmt w:val="bullet"/>
      <w:lvlText w:val="•"/>
      <w:lvlJc w:val="left"/>
      <w:pPr>
        <w:ind w:left="2920" w:hanging="139"/>
      </w:pPr>
      <w:rPr>
        <w:rFonts w:hint="default"/>
        <w:lang w:val="ru-RU" w:eastAsia="en-US" w:bidi="ar-SA"/>
      </w:rPr>
    </w:lvl>
    <w:lvl w:ilvl="5">
      <w:start w:val="0"/>
      <w:numFmt w:val="bullet"/>
      <w:lvlText w:val="•"/>
      <w:lvlJc w:val="left"/>
      <w:pPr>
        <w:ind w:left="4134" w:hanging="139"/>
      </w:pPr>
      <w:rPr>
        <w:rFonts w:hint="default"/>
        <w:lang w:val="ru-RU" w:eastAsia="en-US" w:bidi="ar-SA"/>
      </w:rPr>
    </w:lvl>
    <w:lvl w:ilvl="6">
      <w:start w:val="0"/>
      <w:numFmt w:val="bullet"/>
      <w:lvlText w:val="•"/>
      <w:lvlJc w:val="left"/>
      <w:pPr>
        <w:ind w:left="5349" w:hanging="139"/>
      </w:pPr>
      <w:rPr>
        <w:rFonts w:hint="default"/>
        <w:lang w:val="ru-RU" w:eastAsia="en-US" w:bidi="ar-SA"/>
      </w:rPr>
    </w:lvl>
    <w:lvl w:ilvl="7">
      <w:start w:val="0"/>
      <w:numFmt w:val="bullet"/>
      <w:lvlText w:val="•"/>
      <w:lvlJc w:val="left"/>
      <w:pPr>
        <w:ind w:left="6564" w:hanging="139"/>
      </w:pPr>
      <w:rPr>
        <w:rFonts w:hint="default"/>
        <w:lang w:val="ru-RU" w:eastAsia="en-US" w:bidi="ar-SA"/>
      </w:rPr>
    </w:lvl>
    <w:lvl w:ilvl="8">
      <w:start w:val="0"/>
      <w:numFmt w:val="bullet"/>
      <w:lvlText w:val="•"/>
      <w:lvlJc w:val="left"/>
      <w:pPr>
        <w:ind w:left="7779" w:hanging="139"/>
      </w:pPr>
      <w:rPr>
        <w:rFonts w:hint="default"/>
        <w:lang w:val="ru-RU" w:eastAsia="en-US" w:bidi="ar-SA"/>
      </w:rPr>
    </w:lvl>
  </w:abstractNum>
  <w:abstractNum w:abstractNumId="99">
    <w:multiLevelType w:val="hybridMultilevel"/>
    <w:lvl w:ilvl="0">
      <w:start w:val="1"/>
      <w:numFmt w:val="decimal"/>
      <w:lvlText w:val="%1."/>
      <w:lvlJc w:val="left"/>
      <w:pPr>
        <w:ind w:left="483" w:hanging="342"/>
        <w:jc w:val="left"/>
      </w:pPr>
      <w:rPr>
        <w:rFonts w:hint="default" w:ascii="Times New Roman" w:hAnsi="Times New Roman" w:eastAsia="Times New Roman" w:cs="Times New Roman"/>
        <w:b w:val="0"/>
        <w:bCs w:val="0"/>
        <w:i w:val="0"/>
        <w:iCs w:val="0"/>
        <w:spacing w:val="0"/>
        <w:w w:val="101"/>
        <w:sz w:val="24"/>
        <w:szCs w:val="24"/>
        <w:lang w:val="ru-RU" w:eastAsia="en-US" w:bidi="ar-SA"/>
      </w:rPr>
    </w:lvl>
    <w:lvl w:ilvl="1">
      <w:start w:val="0"/>
      <w:numFmt w:val="bullet"/>
      <w:lvlText w:val="•"/>
      <w:lvlJc w:val="left"/>
      <w:pPr>
        <w:ind w:left="870" w:hanging="360"/>
      </w:pPr>
      <w:rPr>
        <w:rFonts w:hint="default" w:ascii="Arial MT" w:hAnsi="Arial MT" w:eastAsia="Arial MT" w:cs="Arial MT"/>
        <w:b w:val="0"/>
        <w:bCs w:val="0"/>
        <w:i w:val="0"/>
        <w:iCs w:val="0"/>
        <w:spacing w:val="0"/>
        <w:w w:val="117"/>
        <w:sz w:val="19"/>
        <w:szCs w:val="19"/>
        <w:lang w:val="ru-RU" w:eastAsia="en-US" w:bidi="ar-SA"/>
      </w:rPr>
    </w:lvl>
    <w:lvl w:ilvl="2">
      <w:start w:val="0"/>
      <w:numFmt w:val="bullet"/>
      <w:lvlText w:val="•"/>
      <w:lvlJc w:val="left"/>
      <w:pPr>
        <w:ind w:left="1898" w:hanging="360"/>
      </w:pPr>
      <w:rPr>
        <w:rFonts w:hint="default"/>
        <w:lang w:val="ru-RU" w:eastAsia="en-US" w:bidi="ar-SA"/>
      </w:rPr>
    </w:lvl>
    <w:lvl w:ilvl="3">
      <w:start w:val="0"/>
      <w:numFmt w:val="bullet"/>
      <w:lvlText w:val="•"/>
      <w:lvlJc w:val="left"/>
      <w:pPr>
        <w:ind w:left="2937" w:hanging="360"/>
      </w:pPr>
      <w:rPr>
        <w:rFonts w:hint="default"/>
        <w:lang w:val="ru-RU" w:eastAsia="en-US" w:bidi="ar-SA"/>
      </w:rPr>
    </w:lvl>
    <w:lvl w:ilvl="4">
      <w:start w:val="0"/>
      <w:numFmt w:val="bullet"/>
      <w:lvlText w:val="•"/>
      <w:lvlJc w:val="left"/>
      <w:pPr>
        <w:ind w:left="3976" w:hanging="360"/>
      </w:pPr>
      <w:rPr>
        <w:rFonts w:hint="default"/>
        <w:lang w:val="ru-RU" w:eastAsia="en-US" w:bidi="ar-SA"/>
      </w:rPr>
    </w:lvl>
    <w:lvl w:ilvl="5">
      <w:start w:val="0"/>
      <w:numFmt w:val="bullet"/>
      <w:lvlText w:val="•"/>
      <w:lvlJc w:val="left"/>
      <w:pPr>
        <w:ind w:left="5015" w:hanging="360"/>
      </w:pPr>
      <w:rPr>
        <w:rFonts w:hint="default"/>
        <w:lang w:val="ru-RU" w:eastAsia="en-US" w:bidi="ar-SA"/>
      </w:rPr>
    </w:lvl>
    <w:lvl w:ilvl="6">
      <w:start w:val="0"/>
      <w:numFmt w:val="bullet"/>
      <w:lvlText w:val="•"/>
      <w:lvlJc w:val="left"/>
      <w:pPr>
        <w:ind w:left="6053" w:hanging="360"/>
      </w:pPr>
      <w:rPr>
        <w:rFonts w:hint="default"/>
        <w:lang w:val="ru-RU" w:eastAsia="en-US" w:bidi="ar-SA"/>
      </w:rPr>
    </w:lvl>
    <w:lvl w:ilvl="7">
      <w:start w:val="0"/>
      <w:numFmt w:val="bullet"/>
      <w:lvlText w:val="•"/>
      <w:lvlJc w:val="left"/>
      <w:pPr>
        <w:ind w:left="7092" w:hanging="360"/>
      </w:pPr>
      <w:rPr>
        <w:rFonts w:hint="default"/>
        <w:lang w:val="ru-RU" w:eastAsia="en-US" w:bidi="ar-SA"/>
      </w:rPr>
    </w:lvl>
    <w:lvl w:ilvl="8">
      <w:start w:val="0"/>
      <w:numFmt w:val="bullet"/>
      <w:lvlText w:val="•"/>
      <w:lvlJc w:val="left"/>
      <w:pPr>
        <w:ind w:left="8131" w:hanging="360"/>
      </w:pPr>
      <w:rPr>
        <w:rFonts w:hint="default"/>
        <w:lang w:val="ru-RU" w:eastAsia="en-US" w:bidi="ar-SA"/>
      </w:rPr>
    </w:lvl>
  </w:abstractNum>
  <w:abstractNum w:abstractNumId="98">
    <w:multiLevelType w:val="hybridMultilevel"/>
    <w:lvl w:ilvl="0">
      <w:start w:val="0"/>
      <w:numFmt w:val="bullet"/>
      <w:lvlText w:val="-"/>
      <w:lvlJc w:val="left"/>
      <w:pPr>
        <w:ind w:left="139" w:hanging="418"/>
      </w:pPr>
      <w:rPr>
        <w:rFonts w:hint="default" w:ascii="Times New Roman" w:hAnsi="Times New Roman" w:eastAsia="Times New Roman" w:cs="Times New Roman"/>
        <w:b w:val="0"/>
        <w:bCs w:val="0"/>
        <w:i w:val="0"/>
        <w:iCs w:val="0"/>
        <w:spacing w:val="0"/>
        <w:w w:val="110"/>
        <w:sz w:val="24"/>
        <w:szCs w:val="24"/>
        <w:lang w:val="ru-RU" w:eastAsia="en-US" w:bidi="ar-SA"/>
      </w:rPr>
    </w:lvl>
    <w:lvl w:ilvl="1">
      <w:start w:val="0"/>
      <w:numFmt w:val="bullet"/>
      <w:lvlText w:val="•"/>
      <w:lvlJc w:val="left"/>
      <w:pPr>
        <w:ind w:left="645" w:hanging="418"/>
      </w:pPr>
      <w:rPr>
        <w:rFonts w:hint="default"/>
        <w:lang w:val="ru-RU" w:eastAsia="en-US" w:bidi="ar-SA"/>
      </w:rPr>
    </w:lvl>
    <w:lvl w:ilvl="2">
      <w:start w:val="0"/>
      <w:numFmt w:val="bullet"/>
      <w:lvlText w:val="•"/>
      <w:lvlJc w:val="left"/>
      <w:pPr>
        <w:ind w:left="1151" w:hanging="418"/>
      </w:pPr>
      <w:rPr>
        <w:rFonts w:hint="default"/>
        <w:lang w:val="ru-RU" w:eastAsia="en-US" w:bidi="ar-SA"/>
      </w:rPr>
    </w:lvl>
    <w:lvl w:ilvl="3">
      <w:start w:val="0"/>
      <w:numFmt w:val="bullet"/>
      <w:lvlText w:val="•"/>
      <w:lvlJc w:val="left"/>
      <w:pPr>
        <w:ind w:left="1656" w:hanging="418"/>
      </w:pPr>
      <w:rPr>
        <w:rFonts w:hint="default"/>
        <w:lang w:val="ru-RU" w:eastAsia="en-US" w:bidi="ar-SA"/>
      </w:rPr>
    </w:lvl>
    <w:lvl w:ilvl="4">
      <w:start w:val="0"/>
      <w:numFmt w:val="bullet"/>
      <w:lvlText w:val="•"/>
      <w:lvlJc w:val="left"/>
      <w:pPr>
        <w:ind w:left="2162" w:hanging="418"/>
      </w:pPr>
      <w:rPr>
        <w:rFonts w:hint="default"/>
        <w:lang w:val="ru-RU" w:eastAsia="en-US" w:bidi="ar-SA"/>
      </w:rPr>
    </w:lvl>
    <w:lvl w:ilvl="5">
      <w:start w:val="0"/>
      <w:numFmt w:val="bullet"/>
      <w:lvlText w:val="•"/>
      <w:lvlJc w:val="left"/>
      <w:pPr>
        <w:ind w:left="2668" w:hanging="418"/>
      </w:pPr>
      <w:rPr>
        <w:rFonts w:hint="default"/>
        <w:lang w:val="ru-RU" w:eastAsia="en-US" w:bidi="ar-SA"/>
      </w:rPr>
    </w:lvl>
    <w:lvl w:ilvl="6">
      <w:start w:val="0"/>
      <w:numFmt w:val="bullet"/>
      <w:lvlText w:val="•"/>
      <w:lvlJc w:val="left"/>
      <w:pPr>
        <w:ind w:left="3173" w:hanging="418"/>
      </w:pPr>
      <w:rPr>
        <w:rFonts w:hint="default"/>
        <w:lang w:val="ru-RU" w:eastAsia="en-US" w:bidi="ar-SA"/>
      </w:rPr>
    </w:lvl>
    <w:lvl w:ilvl="7">
      <w:start w:val="0"/>
      <w:numFmt w:val="bullet"/>
      <w:lvlText w:val="•"/>
      <w:lvlJc w:val="left"/>
      <w:pPr>
        <w:ind w:left="3679" w:hanging="418"/>
      </w:pPr>
      <w:rPr>
        <w:rFonts w:hint="default"/>
        <w:lang w:val="ru-RU" w:eastAsia="en-US" w:bidi="ar-SA"/>
      </w:rPr>
    </w:lvl>
    <w:lvl w:ilvl="8">
      <w:start w:val="0"/>
      <w:numFmt w:val="bullet"/>
      <w:lvlText w:val="•"/>
      <w:lvlJc w:val="left"/>
      <w:pPr>
        <w:ind w:left="4184" w:hanging="418"/>
      </w:pPr>
      <w:rPr>
        <w:rFonts w:hint="default"/>
        <w:lang w:val="ru-RU" w:eastAsia="en-US" w:bidi="ar-SA"/>
      </w:rPr>
    </w:lvl>
  </w:abstractNum>
  <w:abstractNum w:abstractNumId="97">
    <w:multiLevelType w:val="hybridMultilevel"/>
    <w:lvl w:ilvl="0">
      <w:start w:val="0"/>
      <w:numFmt w:val="bullet"/>
      <w:lvlText w:val="-"/>
      <w:lvlJc w:val="left"/>
      <w:pPr>
        <w:ind w:left="329" w:hanging="149"/>
      </w:pPr>
      <w:rPr>
        <w:rFonts w:hint="default" w:ascii="Times New Roman" w:hAnsi="Times New Roman" w:eastAsia="Times New Roman" w:cs="Times New Roman"/>
        <w:spacing w:val="0"/>
        <w:w w:val="103"/>
        <w:lang w:val="ru-RU" w:eastAsia="en-US" w:bidi="ar-SA"/>
      </w:rPr>
    </w:lvl>
    <w:lvl w:ilvl="1">
      <w:start w:val="0"/>
      <w:numFmt w:val="bullet"/>
      <w:lvlText w:val="•"/>
      <w:lvlJc w:val="left"/>
      <w:pPr>
        <w:ind w:left="872" w:hanging="149"/>
      </w:pPr>
      <w:rPr>
        <w:rFonts w:hint="default"/>
        <w:lang w:val="ru-RU" w:eastAsia="en-US" w:bidi="ar-SA"/>
      </w:rPr>
    </w:lvl>
    <w:lvl w:ilvl="2">
      <w:start w:val="0"/>
      <w:numFmt w:val="bullet"/>
      <w:lvlText w:val="•"/>
      <w:lvlJc w:val="left"/>
      <w:pPr>
        <w:ind w:left="1424" w:hanging="149"/>
      </w:pPr>
      <w:rPr>
        <w:rFonts w:hint="default"/>
        <w:lang w:val="ru-RU" w:eastAsia="en-US" w:bidi="ar-SA"/>
      </w:rPr>
    </w:lvl>
    <w:lvl w:ilvl="3">
      <w:start w:val="0"/>
      <w:numFmt w:val="bullet"/>
      <w:lvlText w:val="•"/>
      <w:lvlJc w:val="left"/>
      <w:pPr>
        <w:ind w:left="1976" w:hanging="149"/>
      </w:pPr>
      <w:rPr>
        <w:rFonts w:hint="default"/>
        <w:lang w:val="ru-RU" w:eastAsia="en-US" w:bidi="ar-SA"/>
      </w:rPr>
    </w:lvl>
    <w:lvl w:ilvl="4">
      <w:start w:val="0"/>
      <w:numFmt w:val="bullet"/>
      <w:lvlText w:val="•"/>
      <w:lvlJc w:val="left"/>
      <w:pPr>
        <w:ind w:left="2529" w:hanging="149"/>
      </w:pPr>
      <w:rPr>
        <w:rFonts w:hint="default"/>
        <w:lang w:val="ru-RU" w:eastAsia="en-US" w:bidi="ar-SA"/>
      </w:rPr>
    </w:lvl>
    <w:lvl w:ilvl="5">
      <w:start w:val="0"/>
      <w:numFmt w:val="bullet"/>
      <w:lvlText w:val="•"/>
      <w:lvlJc w:val="left"/>
      <w:pPr>
        <w:ind w:left="3081" w:hanging="149"/>
      </w:pPr>
      <w:rPr>
        <w:rFonts w:hint="default"/>
        <w:lang w:val="ru-RU" w:eastAsia="en-US" w:bidi="ar-SA"/>
      </w:rPr>
    </w:lvl>
    <w:lvl w:ilvl="6">
      <w:start w:val="0"/>
      <w:numFmt w:val="bullet"/>
      <w:lvlText w:val="•"/>
      <w:lvlJc w:val="left"/>
      <w:pPr>
        <w:ind w:left="3633" w:hanging="149"/>
      </w:pPr>
      <w:rPr>
        <w:rFonts w:hint="default"/>
        <w:lang w:val="ru-RU" w:eastAsia="en-US" w:bidi="ar-SA"/>
      </w:rPr>
    </w:lvl>
    <w:lvl w:ilvl="7">
      <w:start w:val="0"/>
      <w:numFmt w:val="bullet"/>
      <w:lvlText w:val="•"/>
      <w:lvlJc w:val="left"/>
      <w:pPr>
        <w:ind w:left="4186" w:hanging="149"/>
      </w:pPr>
      <w:rPr>
        <w:rFonts w:hint="default"/>
        <w:lang w:val="ru-RU" w:eastAsia="en-US" w:bidi="ar-SA"/>
      </w:rPr>
    </w:lvl>
    <w:lvl w:ilvl="8">
      <w:start w:val="0"/>
      <w:numFmt w:val="bullet"/>
      <w:lvlText w:val="•"/>
      <w:lvlJc w:val="left"/>
      <w:pPr>
        <w:ind w:left="4738" w:hanging="149"/>
      </w:pPr>
      <w:rPr>
        <w:rFonts w:hint="default"/>
        <w:lang w:val="ru-RU" w:eastAsia="en-US" w:bidi="ar-SA"/>
      </w:rPr>
    </w:lvl>
  </w:abstractNum>
  <w:abstractNum w:abstractNumId="96">
    <w:multiLevelType w:val="hybridMultilevel"/>
    <w:lvl w:ilvl="0">
      <w:start w:val="1"/>
      <w:numFmt w:val="decimal"/>
      <w:lvlText w:val="%1)"/>
      <w:lvlJc w:val="left"/>
      <w:pPr>
        <w:ind w:left="141" w:hanging="658"/>
        <w:jc w:val="left"/>
      </w:pPr>
      <w:rPr>
        <w:rFonts w:hint="default" w:ascii="Times New Roman" w:hAnsi="Times New Roman" w:eastAsia="Times New Roman" w:cs="Times New Roman"/>
        <w:b w:val="0"/>
        <w:bCs w:val="0"/>
        <w:i w:val="0"/>
        <w:iCs w:val="0"/>
        <w:spacing w:val="0"/>
        <w:w w:val="103"/>
        <w:sz w:val="24"/>
        <w:szCs w:val="24"/>
        <w:lang w:val="ru-RU" w:eastAsia="en-US" w:bidi="ar-SA"/>
      </w:rPr>
    </w:lvl>
    <w:lvl w:ilvl="1">
      <w:start w:val="0"/>
      <w:numFmt w:val="bullet"/>
      <w:lvlText w:val="•"/>
      <w:lvlJc w:val="left"/>
      <w:pPr>
        <w:ind w:left="1146" w:hanging="658"/>
      </w:pPr>
      <w:rPr>
        <w:rFonts w:hint="default"/>
        <w:lang w:val="ru-RU" w:eastAsia="en-US" w:bidi="ar-SA"/>
      </w:rPr>
    </w:lvl>
    <w:lvl w:ilvl="2">
      <w:start w:val="0"/>
      <w:numFmt w:val="bullet"/>
      <w:lvlText w:val="•"/>
      <w:lvlJc w:val="left"/>
      <w:pPr>
        <w:ind w:left="2153" w:hanging="658"/>
      </w:pPr>
      <w:rPr>
        <w:rFonts w:hint="default"/>
        <w:lang w:val="ru-RU" w:eastAsia="en-US" w:bidi="ar-SA"/>
      </w:rPr>
    </w:lvl>
    <w:lvl w:ilvl="3">
      <w:start w:val="0"/>
      <w:numFmt w:val="bullet"/>
      <w:lvlText w:val="•"/>
      <w:lvlJc w:val="left"/>
      <w:pPr>
        <w:ind w:left="3160" w:hanging="658"/>
      </w:pPr>
      <w:rPr>
        <w:rFonts w:hint="default"/>
        <w:lang w:val="ru-RU" w:eastAsia="en-US" w:bidi="ar-SA"/>
      </w:rPr>
    </w:lvl>
    <w:lvl w:ilvl="4">
      <w:start w:val="0"/>
      <w:numFmt w:val="bullet"/>
      <w:lvlText w:val="•"/>
      <w:lvlJc w:val="left"/>
      <w:pPr>
        <w:ind w:left="4167" w:hanging="658"/>
      </w:pPr>
      <w:rPr>
        <w:rFonts w:hint="default"/>
        <w:lang w:val="ru-RU" w:eastAsia="en-US" w:bidi="ar-SA"/>
      </w:rPr>
    </w:lvl>
    <w:lvl w:ilvl="5">
      <w:start w:val="0"/>
      <w:numFmt w:val="bullet"/>
      <w:lvlText w:val="•"/>
      <w:lvlJc w:val="left"/>
      <w:pPr>
        <w:ind w:left="5174" w:hanging="658"/>
      </w:pPr>
      <w:rPr>
        <w:rFonts w:hint="default"/>
        <w:lang w:val="ru-RU" w:eastAsia="en-US" w:bidi="ar-SA"/>
      </w:rPr>
    </w:lvl>
    <w:lvl w:ilvl="6">
      <w:start w:val="0"/>
      <w:numFmt w:val="bullet"/>
      <w:lvlText w:val="•"/>
      <w:lvlJc w:val="left"/>
      <w:pPr>
        <w:ind w:left="6181" w:hanging="658"/>
      </w:pPr>
      <w:rPr>
        <w:rFonts w:hint="default"/>
        <w:lang w:val="ru-RU" w:eastAsia="en-US" w:bidi="ar-SA"/>
      </w:rPr>
    </w:lvl>
    <w:lvl w:ilvl="7">
      <w:start w:val="0"/>
      <w:numFmt w:val="bullet"/>
      <w:lvlText w:val="•"/>
      <w:lvlJc w:val="left"/>
      <w:pPr>
        <w:ind w:left="7188" w:hanging="658"/>
      </w:pPr>
      <w:rPr>
        <w:rFonts w:hint="default"/>
        <w:lang w:val="ru-RU" w:eastAsia="en-US" w:bidi="ar-SA"/>
      </w:rPr>
    </w:lvl>
    <w:lvl w:ilvl="8">
      <w:start w:val="0"/>
      <w:numFmt w:val="bullet"/>
      <w:lvlText w:val="•"/>
      <w:lvlJc w:val="left"/>
      <w:pPr>
        <w:ind w:left="8195" w:hanging="658"/>
      </w:pPr>
      <w:rPr>
        <w:rFonts w:hint="default"/>
        <w:lang w:val="ru-RU" w:eastAsia="en-US" w:bidi="ar-SA"/>
      </w:rPr>
    </w:lvl>
  </w:abstractNum>
  <w:abstractNum w:abstractNumId="95">
    <w:multiLevelType w:val="hybridMultilevel"/>
    <w:lvl w:ilvl="0">
      <w:start w:val="1"/>
      <w:numFmt w:val="decimal"/>
      <w:lvlText w:val="%1)"/>
      <w:lvlJc w:val="left"/>
      <w:pPr>
        <w:ind w:left="141" w:hanging="658"/>
        <w:jc w:val="left"/>
      </w:pPr>
      <w:rPr>
        <w:rFonts w:hint="default" w:ascii="Times New Roman" w:hAnsi="Times New Roman" w:eastAsia="Times New Roman" w:cs="Times New Roman"/>
        <w:b w:val="0"/>
        <w:bCs w:val="0"/>
        <w:i w:val="0"/>
        <w:iCs w:val="0"/>
        <w:spacing w:val="0"/>
        <w:w w:val="103"/>
        <w:sz w:val="24"/>
        <w:szCs w:val="24"/>
        <w:lang w:val="ru-RU" w:eastAsia="en-US" w:bidi="ar-SA"/>
      </w:rPr>
    </w:lvl>
    <w:lvl w:ilvl="1">
      <w:start w:val="0"/>
      <w:numFmt w:val="bullet"/>
      <w:lvlText w:val="•"/>
      <w:lvlJc w:val="left"/>
      <w:pPr>
        <w:ind w:left="1146" w:hanging="658"/>
      </w:pPr>
      <w:rPr>
        <w:rFonts w:hint="default"/>
        <w:lang w:val="ru-RU" w:eastAsia="en-US" w:bidi="ar-SA"/>
      </w:rPr>
    </w:lvl>
    <w:lvl w:ilvl="2">
      <w:start w:val="0"/>
      <w:numFmt w:val="bullet"/>
      <w:lvlText w:val="•"/>
      <w:lvlJc w:val="left"/>
      <w:pPr>
        <w:ind w:left="2153" w:hanging="658"/>
      </w:pPr>
      <w:rPr>
        <w:rFonts w:hint="default"/>
        <w:lang w:val="ru-RU" w:eastAsia="en-US" w:bidi="ar-SA"/>
      </w:rPr>
    </w:lvl>
    <w:lvl w:ilvl="3">
      <w:start w:val="0"/>
      <w:numFmt w:val="bullet"/>
      <w:lvlText w:val="•"/>
      <w:lvlJc w:val="left"/>
      <w:pPr>
        <w:ind w:left="3160" w:hanging="658"/>
      </w:pPr>
      <w:rPr>
        <w:rFonts w:hint="default"/>
        <w:lang w:val="ru-RU" w:eastAsia="en-US" w:bidi="ar-SA"/>
      </w:rPr>
    </w:lvl>
    <w:lvl w:ilvl="4">
      <w:start w:val="0"/>
      <w:numFmt w:val="bullet"/>
      <w:lvlText w:val="•"/>
      <w:lvlJc w:val="left"/>
      <w:pPr>
        <w:ind w:left="4167" w:hanging="658"/>
      </w:pPr>
      <w:rPr>
        <w:rFonts w:hint="default"/>
        <w:lang w:val="ru-RU" w:eastAsia="en-US" w:bidi="ar-SA"/>
      </w:rPr>
    </w:lvl>
    <w:lvl w:ilvl="5">
      <w:start w:val="0"/>
      <w:numFmt w:val="bullet"/>
      <w:lvlText w:val="•"/>
      <w:lvlJc w:val="left"/>
      <w:pPr>
        <w:ind w:left="5174" w:hanging="658"/>
      </w:pPr>
      <w:rPr>
        <w:rFonts w:hint="default"/>
        <w:lang w:val="ru-RU" w:eastAsia="en-US" w:bidi="ar-SA"/>
      </w:rPr>
    </w:lvl>
    <w:lvl w:ilvl="6">
      <w:start w:val="0"/>
      <w:numFmt w:val="bullet"/>
      <w:lvlText w:val="•"/>
      <w:lvlJc w:val="left"/>
      <w:pPr>
        <w:ind w:left="6181" w:hanging="658"/>
      </w:pPr>
      <w:rPr>
        <w:rFonts w:hint="default"/>
        <w:lang w:val="ru-RU" w:eastAsia="en-US" w:bidi="ar-SA"/>
      </w:rPr>
    </w:lvl>
    <w:lvl w:ilvl="7">
      <w:start w:val="0"/>
      <w:numFmt w:val="bullet"/>
      <w:lvlText w:val="•"/>
      <w:lvlJc w:val="left"/>
      <w:pPr>
        <w:ind w:left="7188" w:hanging="658"/>
      </w:pPr>
      <w:rPr>
        <w:rFonts w:hint="default"/>
        <w:lang w:val="ru-RU" w:eastAsia="en-US" w:bidi="ar-SA"/>
      </w:rPr>
    </w:lvl>
    <w:lvl w:ilvl="8">
      <w:start w:val="0"/>
      <w:numFmt w:val="bullet"/>
      <w:lvlText w:val="•"/>
      <w:lvlJc w:val="left"/>
      <w:pPr>
        <w:ind w:left="8195" w:hanging="658"/>
      </w:pPr>
      <w:rPr>
        <w:rFonts w:hint="default"/>
        <w:lang w:val="ru-RU" w:eastAsia="en-US" w:bidi="ar-SA"/>
      </w:rPr>
    </w:lvl>
  </w:abstractNum>
  <w:abstractNum w:abstractNumId="94">
    <w:multiLevelType w:val="hybridMultilevel"/>
    <w:lvl w:ilvl="0">
      <w:start w:val="1"/>
      <w:numFmt w:val="decimal"/>
      <w:lvlText w:val="%1)"/>
      <w:lvlJc w:val="left"/>
      <w:pPr>
        <w:ind w:left="805" w:hanging="664"/>
        <w:jc w:val="left"/>
      </w:pPr>
      <w:rPr>
        <w:rFonts w:hint="default" w:ascii="Times New Roman" w:hAnsi="Times New Roman" w:eastAsia="Times New Roman" w:cs="Times New Roman"/>
        <w:b w:val="0"/>
        <w:bCs w:val="0"/>
        <w:i w:val="0"/>
        <w:iCs w:val="0"/>
        <w:spacing w:val="0"/>
        <w:w w:val="103"/>
        <w:sz w:val="24"/>
        <w:szCs w:val="24"/>
        <w:lang w:val="ru-RU" w:eastAsia="en-US" w:bidi="ar-SA"/>
      </w:rPr>
    </w:lvl>
    <w:lvl w:ilvl="1">
      <w:start w:val="0"/>
      <w:numFmt w:val="bullet"/>
      <w:lvlText w:val="-"/>
      <w:lvlJc w:val="left"/>
      <w:pPr>
        <w:ind w:left="285" w:hanging="144"/>
      </w:pPr>
      <w:rPr>
        <w:rFonts w:hint="default" w:ascii="Times New Roman" w:hAnsi="Times New Roman" w:eastAsia="Times New Roman" w:cs="Times New Roman"/>
        <w:b w:val="0"/>
        <w:bCs w:val="0"/>
        <w:i w:val="0"/>
        <w:iCs w:val="0"/>
        <w:spacing w:val="0"/>
        <w:w w:val="102"/>
        <w:sz w:val="24"/>
        <w:szCs w:val="24"/>
        <w:lang w:val="ru-RU" w:eastAsia="en-US" w:bidi="ar-SA"/>
      </w:rPr>
    </w:lvl>
    <w:lvl w:ilvl="2">
      <w:start w:val="0"/>
      <w:numFmt w:val="bullet"/>
      <w:lvlText w:val="•"/>
      <w:lvlJc w:val="left"/>
      <w:pPr>
        <w:ind w:left="1845" w:hanging="144"/>
      </w:pPr>
      <w:rPr>
        <w:rFonts w:hint="default"/>
        <w:lang w:val="ru-RU" w:eastAsia="en-US" w:bidi="ar-SA"/>
      </w:rPr>
    </w:lvl>
    <w:lvl w:ilvl="3">
      <w:start w:val="0"/>
      <w:numFmt w:val="bullet"/>
      <w:lvlText w:val="•"/>
      <w:lvlJc w:val="left"/>
      <w:pPr>
        <w:ind w:left="2890" w:hanging="144"/>
      </w:pPr>
      <w:rPr>
        <w:rFonts w:hint="default"/>
        <w:lang w:val="ru-RU" w:eastAsia="en-US" w:bidi="ar-SA"/>
      </w:rPr>
    </w:lvl>
    <w:lvl w:ilvl="4">
      <w:start w:val="0"/>
      <w:numFmt w:val="bullet"/>
      <w:lvlText w:val="•"/>
      <w:lvlJc w:val="left"/>
      <w:pPr>
        <w:ind w:left="3936" w:hanging="144"/>
      </w:pPr>
      <w:rPr>
        <w:rFonts w:hint="default"/>
        <w:lang w:val="ru-RU" w:eastAsia="en-US" w:bidi="ar-SA"/>
      </w:rPr>
    </w:lvl>
    <w:lvl w:ilvl="5">
      <w:start w:val="0"/>
      <w:numFmt w:val="bullet"/>
      <w:lvlText w:val="•"/>
      <w:lvlJc w:val="left"/>
      <w:pPr>
        <w:ind w:left="4981" w:hanging="144"/>
      </w:pPr>
      <w:rPr>
        <w:rFonts w:hint="default"/>
        <w:lang w:val="ru-RU" w:eastAsia="en-US" w:bidi="ar-SA"/>
      </w:rPr>
    </w:lvl>
    <w:lvl w:ilvl="6">
      <w:start w:val="0"/>
      <w:numFmt w:val="bullet"/>
      <w:lvlText w:val="•"/>
      <w:lvlJc w:val="left"/>
      <w:pPr>
        <w:ind w:left="6027" w:hanging="144"/>
      </w:pPr>
      <w:rPr>
        <w:rFonts w:hint="default"/>
        <w:lang w:val="ru-RU" w:eastAsia="en-US" w:bidi="ar-SA"/>
      </w:rPr>
    </w:lvl>
    <w:lvl w:ilvl="7">
      <w:start w:val="0"/>
      <w:numFmt w:val="bullet"/>
      <w:lvlText w:val="•"/>
      <w:lvlJc w:val="left"/>
      <w:pPr>
        <w:ind w:left="7072" w:hanging="144"/>
      </w:pPr>
      <w:rPr>
        <w:rFonts w:hint="default"/>
        <w:lang w:val="ru-RU" w:eastAsia="en-US" w:bidi="ar-SA"/>
      </w:rPr>
    </w:lvl>
    <w:lvl w:ilvl="8">
      <w:start w:val="0"/>
      <w:numFmt w:val="bullet"/>
      <w:lvlText w:val="•"/>
      <w:lvlJc w:val="left"/>
      <w:pPr>
        <w:ind w:left="8118" w:hanging="144"/>
      </w:pPr>
      <w:rPr>
        <w:rFonts w:hint="default"/>
        <w:lang w:val="ru-RU" w:eastAsia="en-US" w:bidi="ar-SA"/>
      </w:rPr>
    </w:lvl>
  </w:abstractNum>
  <w:abstractNum w:abstractNumId="93">
    <w:multiLevelType w:val="hybridMultilevel"/>
    <w:lvl w:ilvl="0">
      <w:start w:val="1"/>
      <w:numFmt w:val="decimal"/>
      <w:lvlText w:val="%1."/>
      <w:lvlJc w:val="left"/>
      <w:pPr>
        <w:ind w:left="921" w:hanging="360"/>
        <w:jc w:val="left"/>
      </w:pPr>
      <w:rPr>
        <w:rFonts w:hint="default" w:ascii="Times New Roman" w:hAnsi="Times New Roman" w:eastAsia="Times New Roman" w:cs="Times New Roman"/>
        <w:b w:val="0"/>
        <w:bCs w:val="0"/>
        <w:i w:val="0"/>
        <w:iCs w:val="0"/>
        <w:spacing w:val="0"/>
        <w:w w:val="101"/>
        <w:sz w:val="24"/>
        <w:szCs w:val="24"/>
        <w:lang w:val="ru-RU" w:eastAsia="en-US" w:bidi="ar-SA"/>
      </w:rPr>
    </w:lvl>
    <w:lvl w:ilvl="1">
      <w:start w:val="0"/>
      <w:numFmt w:val="bullet"/>
      <w:lvlText w:val="-"/>
      <w:lvlJc w:val="left"/>
      <w:pPr>
        <w:ind w:left="921" w:hanging="197"/>
      </w:pPr>
      <w:rPr>
        <w:rFonts w:hint="default" w:ascii="Times New Roman" w:hAnsi="Times New Roman" w:eastAsia="Times New Roman" w:cs="Times New Roman"/>
        <w:b w:val="0"/>
        <w:bCs w:val="0"/>
        <w:i w:val="0"/>
        <w:iCs w:val="0"/>
        <w:spacing w:val="0"/>
        <w:w w:val="102"/>
        <w:sz w:val="24"/>
        <w:szCs w:val="24"/>
        <w:lang w:val="ru-RU" w:eastAsia="en-US" w:bidi="ar-SA"/>
      </w:rPr>
    </w:lvl>
    <w:lvl w:ilvl="2">
      <w:start w:val="0"/>
      <w:numFmt w:val="bullet"/>
      <w:lvlText w:val="•"/>
      <w:lvlJc w:val="left"/>
      <w:pPr>
        <w:ind w:left="2186" w:hanging="197"/>
      </w:pPr>
      <w:rPr>
        <w:rFonts w:hint="default"/>
        <w:lang w:val="ru-RU" w:eastAsia="en-US" w:bidi="ar-SA"/>
      </w:rPr>
    </w:lvl>
    <w:lvl w:ilvl="3">
      <w:start w:val="0"/>
      <w:numFmt w:val="bullet"/>
      <w:lvlText w:val="•"/>
      <w:lvlJc w:val="left"/>
      <w:pPr>
        <w:ind w:left="2820" w:hanging="197"/>
      </w:pPr>
      <w:rPr>
        <w:rFonts w:hint="default"/>
        <w:lang w:val="ru-RU" w:eastAsia="en-US" w:bidi="ar-SA"/>
      </w:rPr>
    </w:lvl>
    <w:lvl w:ilvl="4">
      <w:start w:val="0"/>
      <w:numFmt w:val="bullet"/>
      <w:lvlText w:val="•"/>
      <w:lvlJc w:val="left"/>
      <w:pPr>
        <w:ind w:left="3453" w:hanging="197"/>
      </w:pPr>
      <w:rPr>
        <w:rFonts w:hint="default"/>
        <w:lang w:val="ru-RU" w:eastAsia="en-US" w:bidi="ar-SA"/>
      </w:rPr>
    </w:lvl>
    <w:lvl w:ilvl="5">
      <w:start w:val="0"/>
      <w:numFmt w:val="bullet"/>
      <w:lvlText w:val="•"/>
      <w:lvlJc w:val="left"/>
      <w:pPr>
        <w:ind w:left="4087" w:hanging="197"/>
      </w:pPr>
      <w:rPr>
        <w:rFonts w:hint="default"/>
        <w:lang w:val="ru-RU" w:eastAsia="en-US" w:bidi="ar-SA"/>
      </w:rPr>
    </w:lvl>
    <w:lvl w:ilvl="6">
      <w:start w:val="0"/>
      <w:numFmt w:val="bullet"/>
      <w:lvlText w:val="•"/>
      <w:lvlJc w:val="left"/>
      <w:pPr>
        <w:ind w:left="4720" w:hanging="197"/>
      </w:pPr>
      <w:rPr>
        <w:rFonts w:hint="default"/>
        <w:lang w:val="ru-RU" w:eastAsia="en-US" w:bidi="ar-SA"/>
      </w:rPr>
    </w:lvl>
    <w:lvl w:ilvl="7">
      <w:start w:val="0"/>
      <w:numFmt w:val="bullet"/>
      <w:lvlText w:val="•"/>
      <w:lvlJc w:val="left"/>
      <w:pPr>
        <w:ind w:left="5353" w:hanging="197"/>
      </w:pPr>
      <w:rPr>
        <w:rFonts w:hint="default"/>
        <w:lang w:val="ru-RU" w:eastAsia="en-US" w:bidi="ar-SA"/>
      </w:rPr>
    </w:lvl>
    <w:lvl w:ilvl="8">
      <w:start w:val="0"/>
      <w:numFmt w:val="bullet"/>
      <w:lvlText w:val="•"/>
      <w:lvlJc w:val="left"/>
      <w:pPr>
        <w:ind w:left="5987" w:hanging="197"/>
      </w:pPr>
      <w:rPr>
        <w:rFonts w:hint="default"/>
        <w:lang w:val="ru-RU" w:eastAsia="en-US" w:bidi="ar-SA"/>
      </w:rPr>
    </w:lvl>
  </w:abstractNum>
  <w:abstractNum w:abstractNumId="92">
    <w:multiLevelType w:val="hybridMultilevel"/>
    <w:lvl w:ilvl="0">
      <w:start w:val="1"/>
      <w:numFmt w:val="decimal"/>
      <w:lvlText w:val="%1."/>
      <w:lvlJc w:val="left"/>
      <w:pPr>
        <w:ind w:left="756" w:hanging="360"/>
        <w:jc w:val="left"/>
      </w:pPr>
      <w:rPr>
        <w:rFonts w:hint="default" w:ascii="Times New Roman" w:hAnsi="Times New Roman" w:eastAsia="Times New Roman" w:cs="Times New Roman"/>
        <w:b w:val="0"/>
        <w:bCs w:val="0"/>
        <w:i w:val="0"/>
        <w:iCs w:val="0"/>
        <w:spacing w:val="0"/>
        <w:w w:val="101"/>
        <w:sz w:val="24"/>
        <w:szCs w:val="24"/>
        <w:lang w:val="ru-RU" w:eastAsia="en-US" w:bidi="ar-SA"/>
      </w:rPr>
    </w:lvl>
    <w:lvl w:ilvl="1">
      <w:start w:val="0"/>
      <w:numFmt w:val="bullet"/>
      <w:lvlText w:val="-"/>
      <w:lvlJc w:val="left"/>
      <w:pPr>
        <w:ind w:left="756" w:hanging="360"/>
      </w:pPr>
      <w:rPr>
        <w:rFonts w:hint="default" w:ascii="Times New Roman" w:hAnsi="Times New Roman" w:eastAsia="Times New Roman" w:cs="Times New Roman"/>
        <w:b w:val="0"/>
        <w:bCs w:val="0"/>
        <w:i w:val="0"/>
        <w:iCs w:val="0"/>
        <w:color w:val="00AE50"/>
        <w:spacing w:val="0"/>
        <w:w w:val="102"/>
        <w:sz w:val="24"/>
        <w:szCs w:val="24"/>
        <w:lang w:val="ru-RU" w:eastAsia="en-US" w:bidi="ar-SA"/>
      </w:rPr>
    </w:lvl>
    <w:lvl w:ilvl="2">
      <w:start w:val="0"/>
      <w:numFmt w:val="bullet"/>
      <w:lvlText w:val="•"/>
      <w:lvlJc w:val="left"/>
      <w:pPr>
        <w:ind w:left="2024" w:hanging="360"/>
      </w:pPr>
      <w:rPr>
        <w:rFonts w:hint="default"/>
        <w:lang w:val="ru-RU" w:eastAsia="en-US" w:bidi="ar-SA"/>
      </w:rPr>
    </w:lvl>
    <w:lvl w:ilvl="3">
      <w:start w:val="0"/>
      <w:numFmt w:val="bullet"/>
      <w:lvlText w:val="•"/>
      <w:lvlJc w:val="left"/>
      <w:pPr>
        <w:ind w:left="2656" w:hanging="360"/>
      </w:pPr>
      <w:rPr>
        <w:rFonts w:hint="default"/>
        <w:lang w:val="ru-RU" w:eastAsia="en-US" w:bidi="ar-SA"/>
      </w:rPr>
    </w:lvl>
    <w:lvl w:ilvl="4">
      <w:start w:val="0"/>
      <w:numFmt w:val="bullet"/>
      <w:lvlText w:val="•"/>
      <w:lvlJc w:val="left"/>
      <w:pPr>
        <w:ind w:left="3288" w:hanging="360"/>
      </w:pPr>
      <w:rPr>
        <w:rFonts w:hint="default"/>
        <w:lang w:val="ru-RU" w:eastAsia="en-US" w:bidi="ar-SA"/>
      </w:rPr>
    </w:lvl>
    <w:lvl w:ilvl="5">
      <w:start w:val="0"/>
      <w:numFmt w:val="bullet"/>
      <w:lvlText w:val="•"/>
      <w:lvlJc w:val="left"/>
      <w:pPr>
        <w:ind w:left="3920" w:hanging="360"/>
      </w:pPr>
      <w:rPr>
        <w:rFonts w:hint="default"/>
        <w:lang w:val="ru-RU" w:eastAsia="en-US" w:bidi="ar-SA"/>
      </w:rPr>
    </w:lvl>
    <w:lvl w:ilvl="6">
      <w:start w:val="0"/>
      <w:numFmt w:val="bullet"/>
      <w:lvlText w:val="•"/>
      <w:lvlJc w:val="left"/>
      <w:pPr>
        <w:ind w:left="4552" w:hanging="360"/>
      </w:pPr>
      <w:rPr>
        <w:rFonts w:hint="default"/>
        <w:lang w:val="ru-RU" w:eastAsia="en-US" w:bidi="ar-SA"/>
      </w:rPr>
    </w:lvl>
    <w:lvl w:ilvl="7">
      <w:start w:val="0"/>
      <w:numFmt w:val="bullet"/>
      <w:lvlText w:val="•"/>
      <w:lvlJc w:val="left"/>
      <w:pPr>
        <w:ind w:left="5184" w:hanging="360"/>
      </w:pPr>
      <w:rPr>
        <w:rFonts w:hint="default"/>
        <w:lang w:val="ru-RU" w:eastAsia="en-US" w:bidi="ar-SA"/>
      </w:rPr>
    </w:lvl>
    <w:lvl w:ilvl="8">
      <w:start w:val="0"/>
      <w:numFmt w:val="bullet"/>
      <w:lvlText w:val="•"/>
      <w:lvlJc w:val="left"/>
      <w:pPr>
        <w:ind w:left="5816" w:hanging="360"/>
      </w:pPr>
      <w:rPr>
        <w:rFonts w:hint="default"/>
        <w:lang w:val="ru-RU" w:eastAsia="en-US" w:bidi="ar-SA"/>
      </w:rPr>
    </w:lvl>
  </w:abstractNum>
  <w:abstractNum w:abstractNumId="91">
    <w:multiLevelType w:val="hybridMultilevel"/>
    <w:lvl w:ilvl="0">
      <w:start w:val="2"/>
      <w:numFmt w:val="decimal"/>
      <w:lvlText w:val="%1."/>
      <w:lvlJc w:val="left"/>
      <w:pPr>
        <w:ind w:left="756" w:hanging="360"/>
        <w:jc w:val="left"/>
      </w:pPr>
      <w:rPr>
        <w:rFonts w:hint="default" w:ascii="Times New Roman" w:hAnsi="Times New Roman" w:eastAsia="Times New Roman" w:cs="Times New Roman"/>
        <w:b w:val="0"/>
        <w:bCs w:val="0"/>
        <w:i w:val="0"/>
        <w:iCs w:val="0"/>
        <w:spacing w:val="0"/>
        <w:w w:val="101"/>
        <w:sz w:val="24"/>
        <w:szCs w:val="24"/>
        <w:lang w:val="ru-RU" w:eastAsia="en-US" w:bidi="ar-SA"/>
      </w:rPr>
    </w:lvl>
    <w:lvl w:ilvl="1">
      <w:start w:val="0"/>
      <w:numFmt w:val="bullet"/>
      <w:lvlText w:val="•"/>
      <w:lvlJc w:val="left"/>
      <w:pPr>
        <w:ind w:left="1392" w:hanging="360"/>
      </w:pPr>
      <w:rPr>
        <w:rFonts w:hint="default"/>
        <w:lang w:val="ru-RU" w:eastAsia="en-US" w:bidi="ar-SA"/>
      </w:rPr>
    </w:lvl>
    <w:lvl w:ilvl="2">
      <w:start w:val="0"/>
      <w:numFmt w:val="bullet"/>
      <w:lvlText w:val="•"/>
      <w:lvlJc w:val="left"/>
      <w:pPr>
        <w:ind w:left="2024" w:hanging="360"/>
      </w:pPr>
      <w:rPr>
        <w:rFonts w:hint="default"/>
        <w:lang w:val="ru-RU" w:eastAsia="en-US" w:bidi="ar-SA"/>
      </w:rPr>
    </w:lvl>
    <w:lvl w:ilvl="3">
      <w:start w:val="0"/>
      <w:numFmt w:val="bullet"/>
      <w:lvlText w:val="•"/>
      <w:lvlJc w:val="left"/>
      <w:pPr>
        <w:ind w:left="2656" w:hanging="360"/>
      </w:pPr>
      <w:rPr>
        <w:rFonts w:hint="default"/>
        <w:lang w:val="ru-RU" w:eastAsia="en-US" w:bidi="ar-SA"/>
      </w:rPr>
    </w:lvl>
    <w:lvl w:ilvl="4">
      <w:start w:val="0"/>
      <w:numFmt w:val="bullet"/>
      <w:lvlText w:val="•"/>
      <w:lvlJc w:val="left"/>
      <w:pPr>
        <w:ind w:left="3288" w:hanging="360"/>
      </w:pPr>
      <w:rPr>
        <w:rFonts w:hint="default"/>
        <w:lang w:val="ru-RU" w:eastAsia="en-US" w:bidi="ar-SA"/>
      </w:rPr>
    </w:lvl>
    <w:lvl w:ilvl="5">
      <w:start w:val="0"/>
      <w:numFmt w:val="bullet"/>
      <w:lvlText w:val="•"/>
      <w:lvlJc w:val="left"/>
      <w:pPr>
        <w:ind w:left="3920" w:hanging="360"/>
      </w:pPr>
      <w:rPr>
        <w:rFonts w:hint="default"/>
        <w:lang w:val="ru-RU" w:eastAsia="en-US" w:bidi="ar-SA"/>
      </w:rPr>
    </w:lvl>
    <w:lvl w:ilvl="6">
      <w:start w:val="0"/>
      <w:numFmt w:val="bullet"/>
      <w:lvlText w:val="•"/>
      <w:lvlJc w:val="left"/>
      <w:pPr>
        <w:ind w:left="4552" w:hanging="360"/>
      </w:pPr>
      <w:rPr>
        <w:rFonts w:hint="default"/>
        <w:lang w:val="ru-RU" w:eastAsia="en-US" w:bidi="ar-SA"/>
      </w:rPr>
    </w:lvl>
    <w:lvl w:ilvl="7">
      <w:start w:val="0"/>
      <w:numFmt w:val="bullet"/>
      <w:lvlText w:val="•"/>
      <w:lvlJc w:val="left"/>
      <w:pPr>
        <w:ind w:left="5184" w:hanging="360"/>
      </w:pPr>
      <w:rPr>
        <w:rFonts w:hint="default"/>
        <w:lang w:val="ru-RU" w:eastAsia="en-US" w:bidi="ar-SA"/>
      </w:rPr>
    </w:lvl>
    <w:lvl w:ilvl="8">
      <w:start w:val="0"/>
      <w:numFmt w:val="bullet"/>
      <w:lvlText w:val="•"/>
      <w:lvlJc w:val="left"/>
      <w:pPr>
        <w:ind w:left="5816" w:hanging="360"/>
      </w:pPr>
      <w:rPr>
        <w:rFonts w:hint="default"/>
        <w:lang w:val="ru-RU" w:eastAsia="en-US" w:bidi="ar-SA"/>
      </w:rPr>
    </w:lvl>
  </w:abstractNum>
  <w:abstractNum w:abstractNumId="90">
    <w:multiLevelType w:val="hybridMultilevel"/>
    <w:lvl w:ilvl="0">
      <w:start w:val="1"/>
      <w:numFmt w:val="decimal"/>
      <w:lvlText w:val="%1."/>
      <w:lvlJc w:val="left"/>
      <w:pPr>
        <w:ind w:left="821" w:hanging="360"/>
        <w:jc w:val="left"/>
      </w:pPr>
      <w:rPr>
        <w:rFonts w:hint="default" w:ascii="Times New Roman" w:hAnsi="Times New Roman" w:eastAsia="Times New Roman" w:cs="Times New Roman"/>
        <w:b w:val="0"/>
        <w:bCs w:val="0"/>
        <w:i w:val="0"/>
        <w:iCs w:val="0"/>
        <w:spacing w:val="0"/>
        <w:w w:val="101"/>
        <w:sz w:val="24"/>
        <w:szCs w:val="24"/>
        <w:lang w:val="ru-RU" w:eastAsia="en-US" w:bidi="ar-SA"/>
      </w:rPr>
    </w:lvl>
    <w:lvl w:ilvl="1">
      <w:start w:val="0"/>
      <w:numFmt w:val="bullet"/>
      <w:lvlText w:val="-"/>
      <w:lvlJc w:val="left"/>
      <w:pPr>
        <w:ind w:left="821" w:hanging="360"/>
      </w:pPr>
      <w:rPr>
        <w:rFonts w:hint="default" w:ascii="Times New Roman" w:hAnsi="Times New Roman" w:eastAsia="Times New Roman" w:cs="Times New Roman"/>
        <w:b w:val="0"/>
        <w:bCs w:val="0"/>
        <w:i w:val="0"/>
        <w:iCs w:val="0"/>
        <w:color w:val="00AE50"/>
        <w:spacing w:val="0"/>
        <w:w w:val="102"/>
        <w:sz w:val="24"/>
        <w:szCs w:val="24"/>
        <w:lang w:val="ru-RU" w:eastAsia="en-US" w:bidi="ar-SA"/>
      </w:rPr>
    </w:lvl>
    <w:lvl w:ilvl="2">
      <w:start w:val="0"/>
      <w:numFmt w:val="bullet"/>
      <w:lvlText w:val="•"/>
      <w:lvlJc w:val="left"/>
      <w:pPr>
        <w:ind w:left="2085" w:hanging="360"/>
      </w:pPr>
      <w:rPr>
        <w:rFonts w:hint="default"/>
        <w:lang w:val="ru-RU" w:eastAsia="en-US" w:bidi="ar-SA"/>
      </w:rPr>
    </w:lvl>
    <w:lvl w:ilvl="3">
      <w:start w:val="0"/>
      <w:numFmt w:val="bullet"/>
      <w:lvlText w:val="•"/>
      <w:lvlJc w:val="left"/>
      <w:pPr>
        <w:ind w:left="2717" w:hanging="360"/>
      </w:pPr>
      <w:rPr>
        <w:rFonts w:hint="default"/>
        <w:lang w:val="ru-RU" w:eastAsia="en-US" w:bidi="ar-SA"/>
      </w:rPr>
    </w:lvl>
    <w:lvl w:ilvl="4">
      <w:start w:val="0"/>
      <w:numFmt w:val="bullet"/>
      <w:lvlText w:val="•"/>
      <w:lvlJc w:val="left"/>
      <w:pPr>
        <w:ind w:left="3350" w:hanging="360"/>
      </w:pPr>
      <w:rPr>
        <w:rFonts w:hint="default"/>
        <w:lang w:val="ru-RU" w:eastAsia="en-US" w:bidi="ar-SA"/>
      </w:rPr>
    </w:lvl>
    <w:lvl w:ilvl="5">
      <w:start w:val="0"/>
      <w:numFmt w:val="bullet"/>
      <w:lvlText w:val="•"/>
      <w:lvlJc w:val="left"/>
      <w:pPr>
        <w:ind w:left="3983" w:hanging="360"/>
      </w:pPr>
      <w:rPr>
        <w:rFonts w:hint="default"/>
        <w:lang w:val="ru-RU" w:eastAsia="en-US" w:bidi="ar-SA"/>
      </w:rPr>
    </w:lvl>
    <w:lvl w:ilvl="6">
      <w:start w:val="0"/>
      <w:numFmt w:val="bullet"/>
      <w:lvlText w:val="•"/>
      <w:lvlJc w:val="left"/>
      <w:pPr>
        <w:ind w:left="4615" w:hanging="360"/>
      </w:pPr>
      <w:rPr>
        <w:rFonts w:hint="default"/>
        <w:lang w:val="ru-RU" w:eastAsia="en-US" w:bidi="ar-SA"/>
      </w:rPr>
    </w:lvl>
    <w:lvl w:ilvl="7">
      <w:start w:val="0"/>
      <w:numFmt w:val="bullet"/>
      <w:lvlText w:val="•"/>
      <w:lvlJc w:val="left"/>
      <w:pPr>
        <w:ind w:left="5248" w:hanging="360"/>
      </w:pPr>
      <w:rPr>
        <w:rFonts w:hint="default"/>
        <w:lang w:val="ru-RU" w:eastAsia="en-US" w:bidi="ar-SA"/>
      </w:rPr>
    </w:lvl>
    <w:lvl w:ilvl="8">
      <w:start w:val="0"/>
      <w:numFmt w:val="bullet"/>
      <w:lvlText w:val="•"/>
      <w:lvlJc w:val="left"/>
      <w:pPr>
        <w:ind w:left="5880" w:hanging="360"/>
      </w:pPr>
      <w:rPr>
        <w:rFonts w:hint="default"/>
        <w:lang w:val="ru-RU" w:eastAsia="en-US" w:bidi="ar-SA"/>
      </w:rPr>
    </w:lvl>
  </w:abstractNum>
  <w:abstractNum w:abstractNumId="89">
    <w:multiLevelType w:val="hybridMultilevel"/>
    <w:lvl w:ilvl="0">
      <w:start w:val="0"/>
      <w:numFmt w:val="bullet"/>
      <w:lvlText w:val="-"/>
      <w:lvlJc w:val="left"/>
      <w:pPr>
        <w:ind w:left="1134" w:hanging="288"/>
      </w:pPr>
      <w:rPr>
        <w:rFonts w:hint="default" w:ascii="Times New Roman" w:hAnsi="Times New Roman" w:eastAsia="Times New Roman" w:cs="Times New Roman"/>
        <w:b w:val="0"/>
        <w:bCs w:val="0"/>
        <w:i w:val="0"/>
        <w:iCs w:val="0"/>
        <w:spacing w:val="0"/>
        <w:w w:val="145"/>
        <w:sz w:val="26"/>
        <w:szCs w:val="26"/>
        <w:lang w:val="ru-RU" w:eastAsia="en-US" w:bidi="ar-SA"/>
      </w:rPr>
    </w:lvl>
    <w:lvl w:ilvl="1">
      <w:start w:val="0"/>
      <w:numFmt w:val="bullet"/>
      <w:lvlText w:val="•"/>
      <w:lvlJc w:val="left"/>
      <w:pPr>
        <w:ind w:left="2046" w:hanging="288"/>
      </w:pPr>
      <w:rPr>
        <w:rFonts w:hint="default"/>
        <w:lang w:val="ru-RU" w:eastAsia="en-US" w:bidi="ar-SA"/>
      </w:rPr>
    </w:lvl>
    <w:lvl w:ilvl="2">
      <w:start w:val="0"/>
      <w:numFmt w:val="bullet"/>
      <w:lvlText w:val="•"/>
      <w:lvlJc w:val="left"/>
      <w:pPr>
        <w:ind w:left="2953" w:hanging="288"/>
      </w:pPr>
      <w:rPr>
        <w:rFonts w:hint="default"/>
        <w:lang w:val="ru-RU" w:eastAsia="en-US" w:bidi="ar-SA"/>
      </w:rPr>
    </w:lvl>
    <w:lvl w:ilvl="3">
      <w:start w:val="0"/>
      <w:numFmt w:val="bullet"/>
      <w:lvlText w:val="•"/>
      <w:lvlJc w:val="left"/>
      <w:pPr>
        <w:ind w:left="3860" w:hanging="288"/>
      </w:pPr>
      <w:rPr>
        <w:rFonts w:hint="default"/>
        <w:lang w:val="ru-RU" w:eastAsia="en-US" w:bidi="ar-SA"/>
      </w:rPr>
    </w:lvl>
    <w:lvl w:ilvl="4">
      <w:start w:val="0"/>
      <w:numFmt w:val="bullet"/>
      <w:lvlText w:val="•"/>
      <w:lvlJc w:val="left"/>
      <w:pPr>
        <w:ind w:left="4767" w:hanging="288"/>
      </w:pPr>
      <w:rPr>
        <w:rFonts w:hint="default"/>
        <w:lang w:val="ru-RU" w:eastAsia="en-US" w:bidi="ar-SA"/>
      </w:rPr>
    </w:lvl>
    <w:lvl w:ilvl="5">
      <w:start w:val="0"/>
      <w:numFmt w:val="bullet"/>
      <w:lvlText w:val="•"/>
      <w:lvlJc w:val="left"/>
      <w:pPr>
        <w:ind w:left="5674" w:hanging="288"/>
      </w:pPr>
      <w:rPr>
        <w:rFonts w:hint="default"/>
        <w:lang w:val="ru-RU" w:eastAsia="en-US" w:bidi="ar-SA"/>
      </w:rPr>
    </w:lvl>
    <w:lvl w:ilvl="6">
      <w:start w:val="0"/>
      <w:numFmt w:val="bullet"/>
      <w:lvlText w:val="•"/>
      <w:lvlJc w:val="left"/>
      <w:pPr>
        <w:ind w:left="6581" w:hanging="288"/>
      </w:pPr>
      <w:rPr>
        <w:rFonts w:hint="default"/>
        <w:lang w:val="ru-RU" w:eastAsia="en-US" w:bidi="ar-SA"/>
      </w:rPr>
    </w:lvl>
    <w:lvl w:ilvl="7">
      <w:start w:val="0"/>
      <w:numFmt w:val="bullet"/>
      <w:lvlText w:val="•"/>
      <w:lvlJc w:val="left"/>
      <w:pPr>
        <w:ind w:left="7488" w:hanging="288"/>
      </w:pPr>
      <w:rPr>
        <w:rFonts w:hint="default"/>
        <w:lang w:val="ru-RU" w:eastAsia="en-US" w:bidi="ar-SA"/>
      </w:rPr>
    </w:lvl>
    <w:lvl w:ilvl="8">
      <w:start w:val="0"/>
      <w:numFmt w:val="bullet"/>
      <w:lvlText w:val="•"/>
      <w:lvlJc w:val="left"/>
      <w:pPr>
        <w:ind w:left="8395" w:hanging="288"/>
      </w:pPr>
      <w:rPr>
        <w:rFonts w:hint="default"/>
        <w:lang w:val="ru-RU" w:eastAsia="en-US" w:bidi="ar-SA"/>
      </w:rPr>
    </w:lvl>
  </w:abstractNum>
  <w:abstractNum w:abstractNumId="88">
    <w:multiLevelType w:val="hybridMultilevel"/>
    <w:lvl w:ilvl="0">
      <w:start w:val="0"/>
      <w:numFmt w:val="bullet"/>
      <w:lvlText w:val="-"/>
      <w:lvlJc w:val="left"/>
      <w:pPr>
        <w:ind w:left="1134" w:hanging="288"/>
      </w:pPr>
      <w:rPr>
        <w:rFonts w:hint="default" w:ascii="Times New Roman" w:hAnsi="Times New Roman" w:eastAsia="Times New Roman" w:cs="Times New Roman"/>
        <w:b w:val="0"/>
        <w:bCs w:val="0"/>
        <w:i w:val="0"/>
        <w:iCs w:val="0"/>
        <w:spacing w:val="0"/>
        <w:w w:val="145"/>
        <w:sz w:val="26"/>
        <w:szCs w:val="26"/>
        <w:lang w:val="ru-RU" w:eastAsia="en-US" w:bidi="ar-SA"/>
      </w:rPr>
    </w:lvl>
    <w:lvl w:ilvl="1">
      <w:start w:val="0"/>
      <w:numFmt w:val="bullet"/>
      <w:lvlText w:val="•"/>
      <w:lvlJc w:val="left"/>
      <w:pPr>
        <w:ind w:left="2046" w:hanging="288"/>
      </w:pPr>
      <w:rPr>
        <w:rFonts w:hint="default"/>
        <w:lang w:val="ru-RU" w:eastAsia="en-US" w:bidi="ar-SA"/>
      </w:rPr>
    </w:lvl>
    <w:lvl w:ilvl="2">
      <w:start w:val="0"/>
      <w:numFmt w:val="bullet"/>
      <w:lvlText w:val="•"/>
      <w:lvlJc w:val="left"/>
      <w:pPr>
        <w:ind w:left="2953" w:hanging="288"/>
      </w:pPr>
      <w:rPr>
        <w:rFonts w:hint="default"/>
        <w:lang w:val="ru-RU" w:eastAsia="en-US" w:bidi="ar-SA"/>
      </w:rPr>
    </w:lvl>
    <w:lvl w:ilvl="3">
      <w:start w:val="0"/>
      <w:numFmt w:val="bullet"/>
      <w:lvlText w:val="•"/>
      <w:lvlJc w:val="left"/>
      <w:pPr>
        <w:ind w:left="3860" w:hanging="288"/>
      </w:pPr>
      <w:rPr>
        <w:rFonts w:hint="default"/>
        <w:lang w:val="ru-RU" w:eastAsia="en-US" w:bidi="ar-SA"/>
      </w:rPr>
    </w:lvl>
    <w:lvl w:ilvl="4">
      <w:start w:val="0"/>
      <w:numFmt w:val="bullet"/>
      <w:lvlText w:val="•"/>
      <w:lvlJc w:val="left"/>
      <w:pPr>
        <w:ind w:left="4767" w:hanging="288"/>
      </w:pPr>
      <w:rPr>
        <w:rFonts w:hint="default"/>
        <w:lang w:val="ru-RU" w:eastAsia="en-US" w:bidi="ar-SA"/>
      </w:rPr>
    </w:lvl>
    <w:lvl w:ilvl="5">
      <w:start w:val="0"/>
      <w:numFmt w:val="bullet"/>
      <w:lvlText w:val="•"/>
      <w:lvlJc w:val="left"/>
      <w:pPr>
        <w:ind w:left="5674" w:hanging="288"/>
      </w:pPr>
      <w:rPr>
        <w:rFonts w:hint="default"/>
        <w:lang w:val="ru-RU" w:eastAsia="en-US" w:bidi="ar-SA"/>
      </w:rPr>
    </w:lvl>
    <w:lvl w:ilvl="6">
      <w:start w:val="0"/>
      <w:numFmt w:val="bullet"/>
      <w:lvlText w:val="•"/>
      <w:lvlJc w:val="left"/>
      <w:pPr>
        <w:ind w:left="6581" w:hanging="288"/>
      </w:pPr>
      <w:rPr>
        <w:rFonts w:hint="default"/>
        <w:lang w:val="ru-RU" w:eastAsia="en-US" w:bidi="ar-SA"/>
      </w:rPr>
    </w:lvl>
    <w:lvl w:ilvl="7">
      <w:start w:val="0"/>
      <w:numFmt w:val="bullet"/>
      <w:lvlText w:val="•"/>
      <w:lvlJc w:val="left"/>
      <w:pPr>
        <w:ind w:left="7488" w:hanging="288"/>
      </w:pPr>
      <w:rPr>
        <w:rFonts w:hint="default"/>
        <w:lang w:val="ru-RU" w:eastAsia="en-US" w:bidi="ar-SA"/>
      </w:rPr>
    </w:lvl>
    <w:lvl w:ilvl="8">
      <w:start w:val="0"/>
      <w:numFmt w:val="bullet"/>
      <w:lvlText w:val="•"/>
      <w:lvlJc w:val="left"/>
      <w:pPr>
        <w:ind w:left="8395" w:hanging="288"/>
      </w:pPr>
      <w:rPr>
        <w:rFonts w:hint="default"/>
        <w:lang w:val="ru-RU" w:eastAsia="en-US" w:bidi="ar-SA"/>
      </w:rPr>
    </w:lvl>
  </w:abstractNum>
  <w:abstractNum w:abstractNumId="87">
    <w:multiLevelType w:val="hybridMultilevel"/>
    <w:lvl w:ilvl="0">
      <w:start w:val="0"/>
      <w:numFmt w:val="bullet"/>
      <w:lvlText w:val="-"/>
      <w:lvlJc w:val="left"/>
      <w:pPr>
        <w:ind w:left="928" w:hanging="245"/>
      </w:pPr>
      <w:rPr>
        <w:rFonts w:hint="default" w:ascii="Times New Roman" w:hAnsi="Times New Roman" w:eastAsia="Times New Roman" w:cs="Times New Roman"/>
        <w:b w:val="0"/>
        <w:bCs w:val="0"/>
        <w:i w:val="0"/>
        <w:iCs w:val="0"/>
        <w:spacing w:val="0"/>
        <w:w w:val="145"/>
        <w:sz w:val="26"/>
        <w:szCs w:val="26"/>
        <w:lang w:val="ru-RU" w:eastAsia="en-US" w:bidi="ar-SA"/>
      </w:rPr>
    </w:lvl>
    <w:lvl w:ilvl="1">
      <w:start w:val="0"/>
      <w:numFmt w:val="bullet"/>
      <w:lvlText w:val="•"/>
      <w:lvlJc w:val="left"/>
      <w:pPr>
        <w:ind w:left="1848" w:hanging="245"/>
      </w:pPr>
      <w:rPr>
        <w:rFonts w:hint="default"/>
        <w:lang w:val="ru-RU" w:eastAsia="en-US" w:bidi="ar-SA"/>
      </w:rPr>
    </w:lvl>
    <w:lvl w:ilvl="2">
      <w:start w:val="0"/>
      <w:numFmt w:val="bullet"/>
      <w:lvlText w:val="•"/>
      <w:lvlJc w:val="left"/>
      <w:pPr>
        <w:ind w:left="2777" w:hanging="245"/>
      </w:pPr>
      <w:rPr>
        <w:rFonts w:hint="default"/>
        <w:lang w:val="ru-RU" w:eastAsia="en-US" w:bidi="ar-SA"/>
      </w:rPr>
    </w:lvl>
    <w:lvl w:ilvl="3">
      <w:start w:val="0"/>
      <w:numFmt w:val="bullet"/>
      <w:lvlText w:val="•"/>
      <w:lvlJc w:val="left"/>
      <w:pPr>
        <w:ind w:left="3706" w:hanging="245"/>
      </w:pPr>
      <w:rPr>
        <w:rFonts w:hint="default"/>
        <w:lang w:val="ru-RU" w:eastAsia="en-US" w:bidi="ar-SA"/>
      </w:rPr>
    </w:lvl>
    <w:lvl w:ilvl="4">
      <w:start w:val="0"/>
      <w:numFmt w:val="bullet"/>
      <w:lvlText w:val="•"/>
      <w:lvlJc w:val="left"/>
      <w:pPr>
        <w:ind w:left="4635" w:hanging="245"/>
      </w:pPr>
      <w:rPr>
        <w:rFonts w:hint="default"/>
        <w:lang w:val="ru-RU" w:eastAsia="en-US" w:bidi="ar-SA"/>
      </w:rPr>
    </w:lvl>
    <w:lvl w:ilvl="5">
      <w:start w:val="0"/>
      <w:numFmt w:val="bullet"/>
      <w:lvlText w:val="•"/>
      <w:lvlJc w:val="left"/>
      <w:pPr>
        <w:ind w:left="5564" w:hanging="245"/>
      </w:pPr>
      <w:rPr>
        <w:rFonts w:hint="default"/>
        <w:lang w:val="ru-RU" w:eastAsia="en-US" w:bidi="ar-SA"/>
      </w:rPr>
    </w:lvl>
    <w:lvl w:ilvl="6">
      <w:start w:val="0"/>
      <w:numFmt w:val="bullet"/>
      <w:lvlText w:val="•"/>
      <w:lvlJc w:val="left"/>
      <w:pPr>
        <w:ind w:left="6493" w:hanging="245"/>
      </w:pPr>
      <w:rPr>
        <w:rFonts w:hint="default"/>
        <w:lang w:val="ru-RU" w:eastAsia="en-US" w:bidi="ar-SA"/>
      </w:rPr>
    </w:lvl>
    <w:lvl w:ilvl="7">
      <w:start w:val="0"/>
      <w:numFmt w:val="bullet"/>
      <w:lvlText w:val="•"/>
      <w:lvlJc w:val="left"/>
      <w:pPr>
        <w:ind w:left="7422" w:hanging="245"/>
      </w:pPr>
      <w:rPr>
        <w:rFonts w:hint="default"/>
        <w:lang w:val="ru-RU" w:eastAsia="en-US" w:bidi="ar-SA"/>
      </w:rPr>
    </w:lvl>
    <w:lvl w:ilvl="8">
      <w:start w:val="0"/>
      <w:numFmt w:val="bullet"/>
      <w:lvlText w:val="•"/>
      <w:lvlJc w:val="left"/>
      <w:pPr>
        <w:ind w:left="8351" w:hanging="245"/>
      </w:pPr>
      <w:rPr>
        <w:rFonts w:hint="default"/>
        <w:lang w:val="ru-RU" w:eastAsia="en-US" w:bidi="ar-SA"/>
      </w:rPr>
    </w:lvl>
  </w:abstractNum>
  <w:abstractNum w:abstractNumId="86">
    <w:multiLevelType w:val="hybridMultilevel"/>
    <w:lvl w:ilvl="0">
      <w:start w:val="1"/>
      <w:numFmt w:val="decimal"/>
      <w:lvlText w:val="%1."/>
      <w:lvlJc w:val="left"/>
      <w:pPr>
        <w:ind w:left="4432" w:hanging="360"/>
        <w:jc w:val="right"/>
      </w:pPr>
      <w:rPr>
        <w:rFonts w:hint="default" w:ascii="Times New Roman" w:hAnsi="Times New Roman" w:eastAsia="Times New Roman" w:cs="Times New Roman"/>
        <w:b/>
        <w:bCs/>
        <w:i w:val="0"/>
        <w:iCs w:val="0"/>
        <w:spacing w:val="0"/>
        <w:w w:val="101"/>
        <w:sz w:val="24"/>
        <w:szCs w:val="24"/>
        <w:lang w:val="ru-RU" w:eastAsia="en-US" w:bidi="ar-SA"/>
      </w:rPr>
    </w:lvl>
    <w:lvl w:ilvl="1">
      <w:start w:val="1"/>
      <w:numFmt w:val="decimal"/>
      <w:lvlText w:val="%1.%2."/>
      <w:lvlJc w:val="left"/>
      <w:pPr>
        <w:ind w:left="820" w:hanging="679"/>
        <w:jc w:val="right"/>
      </w:pPr>
      <w:rPr>
        <w:rFonts w:hint="default" w:ascii="Times New Roman" w:hAnsi="Times New Roman" w:eastAsia="Times New Roman" w:cs="Times New Roman"/>
        <w:b w:val="0"/>
        <w:bCs w:val="0"/>
        <w:i w:val="0"/>
        <w:iCs w:val="0"/>
        <w:spacing w:val="0"/>
        <w:w w:val="101"/>
        <w:sz w:val="24"/>
        <w:szCs w:val="24"/>
        <w:lang w:val="ru-RU" w:eastAsia="en-US" w:bidi="ar-SA"/>
      </w:rPr>
    </w:lvl>
    <w:lvl w:ilvl="2">
      <w:start w:val="1"/>
      <w:numFmt w:val="decimal"/>
      <w:lvlText w:val="%1.%2.%3."/>
      <w:lvlJc w:val="left"/>
      <w:pPr>
        <w:ind w:left="1571" w:hanging="720"/>
        <w:jc w:val="left"/>
      </w:pPr>
      <w:rPr>
        <w:rFonts w:hint="default" w:ascii="Times New Roman" w:hAnsi="Times New Roman" w:eastAsia="Times New Roman" w:cs="Times New Roman"/>
        <w:b w:val="0"/>
        <w:bCs w:val="0"/>
        <w:i w:val="0"/>
        <w:iCs w:val="0"/>
        <w:spacing w:val="0"/>
        <w:w w:val="100"/>
        <w:sz w:val="24"/>
        <w:szCs w:val="24"/>
        <w:lang w:val="ru-RU" w:eastAsia="en-US" w:bidi="ar-SA"/>
      </w:rPr>
    </w:lvl>
    <w:lvl w:ilvl="3">
      <w:start w:val="0"/>
      <w:numFmt w:val="bullet"/>
      <w:lvlText w:val="•"/>
      <w:lvlJc w:val="left"/>
      <w:pPr>
        <w:ind w:left="1580" w:hanging="720"/>
      </w:pPr>
      <w:rPr>
        <w:rFonts w:hint="default"/>
        <w:lang w:val="ru-RU" w:eastAsia="en-US" w:bidi="ar-SA"/>
      </w:rPr>
    </w:lvl>
    <w:lvl w:ilvl="4">
      <w:start w:val="0"/>
      <w:numFmt w:val="bullet"/>
      <w:lvlText w:val="•"/>
      <w:lvlJc w:val="left"/>
      <w:pPr>
        <w:ind w:left="4440" w:hanging="720"/>
      </w:pPr>
      <w:rPr>
        <w:rFonts w:hint="default"/>
        <w:lang w:val="ru-RU" w:eastAsia="en-US" w:bidi="ar-SA"/>
      </w:rPr>
    </w:lvl>
    <w:lvl w:ilvl="5">
      <w:start w:val="0"/>
      <w:numFmt w:val="bullet"/>
      <w:lvlText w:val="•"/>
      <w:lvlJc w:val="left"/>
      <w:pPr>
        <w:ind w:left="5401" w:hanging="720"/>
      </w:pPr>
      <w:rPr>
        <w:rFonts w:hint="default"/>
        <w:lang w:val="ru-RU" w:eastAsia="en-US" w:bidi="ar-SA"/>
      </w:rPr>
    </w:lvl>
    <w:lvl w:ilvl="6">
      <w:start w:val="0"/>
      <w:numFmt w:val="bullet"/>
      <w:lvlText w:val="•"/>
      <w:lvlJc w:val="left"/>
      <w:pPr>
        <w:ind w:left="6363" w:hanging="720"/>
      </w:pPr>
      <w:rPr>
        <w:rFonts w:hint="default"/>
        <w:lang w:val="ru-RU" w:eastAsia="en-US" w:bidi="ar-SA"/>
      </w:rPr>
    </w:lvl>
    <w:lvl w:ilvl="7">
      <w:start w:val="0"/>
      <w:numFmt w:val="bullet"/>
      <w:lvlText w:val="•"/>
      <w:lvlJc w:val="left"/>
      <w:pPr>
        <w:ind w:left="7324" w:hanging="720"/>
      </w:pPr>
      <w:rPr>
        <w:rFonts w:hint="default"/>
        <w:lang w:val="ru-RU" w:eastAsia="en-US" w:bidi="ar-SA"/>
      </w:rPr>
    </w:lvl>
    <w:lvl w:ilvl="8">
      <w:start w:val="0"/>
      <w:numFmt w:val="bullet"/>
      <w:lvlText w:val="•"/>
      <w:lvlJc w:val="left"/>
      <w:pPr>
        <w:ind w:left="8286" w:hanging="720"/>
      </w:pPr>
      <w:rPr>
        <w:rFonts w:hint="default"/>
        <w:lang w:val="ru-RU" w:eastAsia="en-US" w:bidi="ar-SA"/>
      </w:rPr>
    </w:lvl>
  </w:abstractNum>
  <w:abstractNum w:abstractNumId="85">
    <w:multiLevelType w:val="hybridMultilevel"/>
    <w:lvl w:ilvl="0">
      <w:start w:val="1"/>
      <w:numFmt w:val="decimal"/>
      <w:lvlText w:val="%1."/>
      <w:lvlJc w:val="left"/>
      <w:pPr>
        <w:ind w:left="865" w:hanging="360"/>
        <w:jc w:val="left"/>
      </w:pPr>
      <w:rPr>
        <w:rFonts w:hint="default" w:ascii="Times New Roman" w:hAnsi="Times New Roman" w:eastAsia="Times New Roman" w:cs="Times New Roman"/>
        <w:b w:val="0"/>
        <w:bCs w:val="0"/>
        <w:i w:val="0"/>
        <w:iCs w:val="0"/>
        <w:spacing w:val="0"/>
        <w:w w:val="101"/>
        <w:sz w:val="24"/>
        <w:szCs w:val="24"/>
        <w:lang w:val="ru-RU" w:eastAsia="en-US" w:bidi="ar-SA"/>
      </w:rPr>
    </w:lvl>
    <w:lvl w:ilvl="1">
      <w:start w:val="0"/>
      <w:numFmt w:val="bullet"/>
      <w:lvlText w:val="•"/>
      <w:lvlJc w:val="left"/>
      <w:pPr>
        <w:ind w:left="1737" w:hanging="360"/>
      </w:pPr>
      <w:rPr>
        <w:rFonts w:hint="default"/>
        <w:lang w:val="ru-RU" w:eastAsia="en-US" w:bidi="ar-SA"/>
      </w:rPr>
    </w:lvl>
    <w:lvl w:ilvl="2">
      <w:start w:val="0"/>
      <w:numFmt w:val="bullet"/>
      <w:lvlText w:val="•"/>
      <w:lvlJc w:val="left"/>
      <w:pPr>
        <w:ind w:left="2615" w:hanging="360"/>
      </w:pPr>
      <w:rPr>
        <w:rFonts w:hint="default"/>
        <w:lang w:val="ru-RU" w:eastAsia="en-US" w:bidi="ar-SA"/>
      </w:rPr>
    </w:lvl>
    <w:lvl w:ilvl="3">
      <w:start w:val="0"/>
      <w:numFmt w:val="bullet"/>
      <w:lvlText w:val="•"/>
      <w:lvlJc w:val="left"/>
      <w:pPr>
        <w:ind w:left="3493" w:hanging="360"/>
      </w:pPr>
      <w:rPr>
        <w:rFonts w:hint="default"/>
        <w:lang w:val="ru-RU" w:eastAsia="en-US" w:bidi="ar-SA"/>
      </w:rPr>
    </w:lvl>
    <w:lvl w:ilvl="4">
      <w:start w:val="0"/>
      <w:numFmt w:val="bullet"/>
      <w:lvlText w:val="•"/>
      <w:lvlJc w:val="left"/>
      <w:pPr>
        <w:ind w:left="4370" w:hanging="360"/>
      </w:pPr>
      <w:rPr>
        <w:rFonts w:hint="default"/>
        <w:lang w:val="ru-RU" w:eastAsia="en-US" w:bidi="ar-SA"/>
      </w:rPr>
    </w:lvl>
    <w:lvl w:ilvl="5">
      <w:start w:val="0"/>
      <w:numFmt w:val="bullet"/>
      <w:lvlText w:val="•"/>
      <w:lvlJc w:val="left"/>
      <w:pPr>
        <w:ind w:left="5248" w:hanging="360"/>
      </w:pPr>
      <w:rPr>
        <w:rFonts w:hint="default"/>
        <w:lang w:val="ru-RU" w:eastAsia="en-US" w:bidi="ar-SA"/>
      </w:rPr>
    </w:lvl>
    <w:lvl w:ilvl="6">
      <w:start w:val="0"/>
      <w:numFmt w:val="bullet"/>
      <w:lvlText w:val="•"/>
      <w:lvlJc w:val="left"/>
      <w:pPr>
        <w:ind w:left="6126" w:hanging="360"/>
      </w:pPr>
      <w:rPr>
        <w:rFonts w:hint="default"/>
        <w:lang w:val="ru-RU" w:eastAsia="en-US" w:bidi="ar-SA"/>
      </w:rPr>
    </w:lvl>
    <w:lvl w:ilvl="7">
      <w:start w:val="0"/>
      <w:numFmt w:val="bullet"/>
      <w:lvlText w:val="•"/>
      <w:lvlJc w:val="left"/>
      <w:pPr>
        <w:ind w:left="7003" w:hanging="360"/>
      </w:pPr>
      <w:rPr>
        <w:rFonts w:hint="default"/>
        <w:lang w:val="ru-RU" w:eastAsia="en-US" w:bidi="ar-SA"/>
      </w:rPr>
    </w:lvl>
    <w:lvl w:ilvl="8">
      <w:start w:val="0"/>
      <w:numFmt w:val="bullet"/>
      <w:lvlText w:val="•"/>
      <w:lvlJc w:val="left"/>
      <w:pPr>
        <w:ind w:left="7881" w:hanging="360"/>
      </w:pPr>
      <w:rPr>
        <w:rFonts w:hint="default"/>
        <w:lang w:val="ru-RU" w:eastAsia="en-US" w:bidi="ar-SA"/>
      </w:rPr>
    </w:lvl>
  </w:abstractNum>
  <w:abstractNum w:abstractNumId="84">
    <w:multiLevelType w:val="hybridMultilevel"/>
    <w:lvl w:ilvl="0">
      <w:start w:val="0"/>
      <w:numFmt w:val="bullet"/>
      <w:lvlText w:val="•"/>
      <w:lvlJc w:val="left"/>
      <w:pPr>
        <w:ind w:left="875" w:hanging="360"/>
      </w:pPr>
      <w:rPr>
        <w:rFonts w:hint="default" w:ascii="Arial MT" w:hAnsi="Arial MT" w:eastAsia="Arial MT" w:cs="Arial MT"/>
        <w:b w:val="0"/>
        <w:bCs w:val="0"/>
        <w:i w:val="0"/>
        <w:iCs w:val="0"/>
        <w:spacing w:val="0"/>
        <w:w w:val="115"/>
        <w:sz w:val="19"/>
        <w:szCs w:val="19"/>
        <w:lang w:val="ru-RU" w:eastAsia="en-US" w:bidi="ar-SA"/>
      </w:rPr>
    </w:lvl>
    <w:lvl w:ilvl="1">
      <w:start w:val="0"/>
      <w:numFmt w:val="bullet"/>
      <w:lvlText w:val="•"/>
      <w:lvlJc w:val="left"/>
      <w:pPr>
        <w:ind w:left="1755" w:hanging="360"/>
      </w:pPr>
      <w:rPr>
        <w:rFonts w:hint="default"/>
        <w:lang w:val="ru-RU" w:eastAsia="en-US" w:bidi="ar-SA"/>
      </w:rPr>
    </w:lvl>
    <w:lvl w:ilvl="2">
      <w:start w:val="0"/>
      <w:numFmt w:val="bullet"/>
      <w:lvlText w:val="•"/>
      <w:lvlJc w:val="left"/>
      <w:pPr>
        <w:ind w:left="2631" w:hanging="360"/>
      </w:pPr>
      <w:rPr>
        <w:rFonts w:hint="default"/>
        <w:lang w:val="ru-RU" w:eastAsia="en-US" w:bidi="ar-SA"/>
      </w:rPr>
    </w:lvl>
    <w:lvl w:ilvl="3">
      <w:start w:val="0"/>
      <w:numFmt w:val="bullet"/>
      <w:lvlText w:val="•"/>
      <w:lvlJc w:val="left"/>
      <w:pPr>
        <w:ind w:left="3507" w:hanging="360"/>
      </w:pPr>
      <w:rPr>
        <w:rFonts w:hint="default"/>
        <w:lang w:val="ru-RU" w:eastAsia="en-US" w:bidi="ar-SA"/>
      </w:rPr>
    </w:lvl>
    <w:lvl w:ilvl="4">
      <w:start w:val="0"/>
      <w:numFmt w:val="bullet"/>
      <w:lvlText w:val="•"/>
      <w:lvlJc w:val="left"/>
      <w:pPr>
        <w:ind w:left="4382" w:hanging="360"/>
      </w:pPr>
      <w:rPr>
        <w:rFonts w:hint="default"/>
        <w:lang w:val="ru-RU" w:eastAsia="en-US" w:bidi="ar-SA"/>
      </w:rPr>
    </w:lvl>
    <w:lvl w:ilvl="5">
      <w:start w:val="0"/>
      <w:numFmt w:val="bullet"/>
      <w:lvlText w:val="•"/>
      <w:lvlJc w:val="left"/>
      <w:pPr>
        <w:ind w:left="5258" w:hanging="360"/>
      </w:pPr>
      <w:rPr>
        <w:rFonts w:hint="default"/>
        <w:lang w:val="ru-RU" w:eastAsia="en-US" w:bidi="ar-SA"/>
      </w:rPr>
    </w:lvl>
    <w:lvl w:ilvl="6">
      <w:start w:val="0"/>
      <w:numFmt w:val="bullet"/>
      <w:lvlText w:val="•"/>
      <w:lvlJc w:val="left"/>
      <w:pPr>
        <w:ind w:left="6134" w:hanging="360"/>
      </w:pPr>
      <w:rPr>
        <w:rFonts w:hint="default"/>
        <w:lang w:val="ru-RU" w:eastAsia="en-US" w:bidi="ar-SA"/>
      </w:rPr>
    </w:lvl>
    <w:lvl w:ilvl="7">
      <w:start w:val="0"/>
      <w:numFmt w:val="bullet"/>
      <w:lvlText w:val="•"/>
      <w:lvlJc w:val="left"/>
      <w:pPr>
        <w:ind w:left="7009" w:hanging="360"/>
      </w:pPr>
      <w:rPr>
        <w:rFonts w:hint="default"/>
        <w:lang w:val="ru-RU" w:eastAsia="en-US" w:bidi="ar-SA"/>
      </w:rPr>
    </w:lvl>
    <w:lvl w:ilvl="8">
      <w:start w:val="0"/>
      <w:numFmt w:val="bullet"/>
      <w:lvlText w:val="•"/>
      <w:lvlJc w:val="left"/>
      <w:pPr>
        <w:ind w:left="7885" w:hanging="360"/>
      </w:pPr>
      <w:rPr>
        <w:rFonts w:hint="default"/>
        <w:lang w:val="ru-RU" w:eastAsia="en-US" w:bidi="ar-SA"/>
      </w:rPr>
    </w:lvl>
  </w:abstractNum>
  <w:abstractNum w:abstractNumId="78">
    <w:multiLevelType w:val="hybridMultilevel"/>
    <w:lvl w:ilvl="0">
      <w:start w:val="0"/>
      <w:numFmt w:val="bullet"/>
      <w:lvlText w:val="•"/>
      <w:lvlJc w:val="left"/>
      <w:pPr>
        <w:ind w:left="865" w:hanging="360"/>
      </w:pPr>
      <w:rPr>
        <w:rFonts w:hint="default" w:ascii="Arial MT" w:hAnsi="Arial MT" w:eastAsia="Arial MT" w:cs="Arial MT"/>
        <w:b w:val="0"/>
        <w:bCs w:val="0"/>
        <w:i w:val="0"/>
        <w:iCs w:val="0"/>
        <w:spacing w:val="0"/>
        <w:w w:val="115"/>
        <w:sz w:val="19"/>
        <w:szCs w:val="19"/>
        <w:lang w:val="ru-RU" w:eastAsia="en-US" w:bidi="ar-SA"/>
      </w:rPr>
    </w:lvl>
    <w:lvl w:ilvl="1">
      <w:start w:val="0"/>
      <w:numFmt w:val="bullet"/>
      <w:lvlText w:val="•"/>
      <w:lvlJc w:val="left"/>
      <w:pPr>
        <w:ind w:left="1737" w:hanging="360"/>
      </w:pPr>
      <w:rPr>
        <w:rFonts w:hint="default"/>
        <w:lang w:val="ru-RU" w:eastAsia="en-US" w:bidi="ar-SA"/>
      </w:rPr>
    </w:lvl>
    <w:lvl w:ilvl="2">
      <w:start w:val="0"/>
      <w:numFmt w:val="bullet"/>
      <w:lvlText w:val="•"/>
      <w:lvlJc w:val="left"/>
      <w:pPr>
        <w:ind w:left="2615" w:hanging="360"/>
      </w:pPr>
      <w:rPr>
        <w:rFonts w:hint="default"/>
        <w:lang w:val="ru-RU" w:eastAsia="en-US" w:bidi="ar-SA"/>
      </w:rPr>
    </w:lvl>
    <w:lvl w:ilvl="3">
      <w:start w:val="0"/>
      <w:numFmt w:val="bullet"/>
      <w:lvlText w:val="•"/>
      <w:lvlJc w:val="left"/>
      <w:pPr>
        <w:ind w:left="3493" w:hanging="360"/>
      </w:pPr>
      <w:rPr>
        <w:rFonts w:hint="default"/>
        <w:lang w:val="ru-RU" w:eastAsia="en-US" w:bidi="ar-SA"/>
      </w:rPr>
    </w:lvl>
    <w:lvl w:ilvl="4">
      <w:start w:val="0"/>
      <w:numFmt w:val="bullet"/>
      <w:lvlText w:val="•"/>
      <w:lvlJc w:val="left"/>
      <w:pPr>
        <w:ind w:left="4370" w:hanging="360"/>
      </w:pPr>
      <w:rPr>
        <w:rFonts w:hint="default"/>
        <w:lang w:val="ru-RU" w:eastAsia="en-US" w:bidi="ar-SA"/>
      </w:rPr>
    </w:lvl>
    <w:lvl w:ilvl="5">
      <w:start w:val="0"/>
      <w:numFmt w:val="bullet"/>
      <w:lvlText w:val="•"/>
      <w:lvlJc w:val="left"/>
      <w:pPr>
        <w:ind w:left="5248" w:hanging="360"/>
      </w:pPr>
      <w:rPr>
        <w:rFonts w:hint="default"/>
        <w:lang w:val="ru-RU" w:eastAsia="en-US" w:bidi="ar-SA"/>
      </w:rPr>
    </w:lvl>
    <w:lvl w:ilvl="6">
      <w:start w:val="0"/>
      <w:numFmt w:val="bullet"/>
      <w:lvlText w:val="•"/>
      <w:lvlJc w:val="left"/>
      <w:pPr>
        <w:ind w:left="6126" w:hanging="360"/>
      </w:pPr>
      <w:rPr>
        <w:rFonts w:hint="default"/>
        <w:lang w:val="ru-RU" w:eastAsia="en-US" w:bidi="ar-SA"/>
      </w:rPr>
    </w:lvl>
    <w:lvl w:ilvl="7">
      <w:start w:val="0"/>
      <w:numFmt w:val="bullet"/>
      <w:lvlText w:val="•"/>
      <w:lvlJc w:val="left"/>
      <w:pPr>
        <w:ind w:left="7003" w:hanging="360"/>
      </w:pPr>
      <w:rPr>
        <w:rFonts w:hint="default"/>
        <w:lang w:val="ru-RU" w:eastAsia="en-US" w:bidi="ar-SA"/>
      </w:rPr>
    </w:lvl>
    <w:lvl w:ilvl="8">
      <w:start w:val="0"/>
      <w:numFmt w:val="bullet"/>
      <w:lvlText w:val="•"/>
      <w:lvlJc w:val="left"/>
      <w:pPr>
        <w:ind w:left="7881" w:hanging="360"/>
      </w:pPr>
      <w:rPr>
        <w:rFonts w:hint="default"/>
        <w:lang w:val="ru-RU" w:eastAsia="en-US" w:bidi="ar-SA"/>
      </w:rPr>
    </w:lvl>
  </w:abstractNum>
  <w:abstractNum w:abstractNumId="77">
    <w:multiLevelType w:val="hybridMultilevel"/>
    <w:lvl w:ilvl="0">
      <w:start w:val="0"/>
      <w:numFmt w:val="bullet"/>
      <w:lvlText w:val="•"/>
      <w:lvlJc w:val="left"/>
      <w:pPr>
        <w:ind w:left="870" w:hanging="355"/>
      </w:pPr>
      <w:rPr>
        <w:rFonts w:hint="default" w:ascii="Arial MT" w:hAnsi="Arial MT" w:eastAsia="Arial MT" w:cs="Arial MT"/>
        <w:b w:val="0"/>
        <w:bCs w:val="0"/>
        <w:i w:val="0"/>
        <w:iCs w:val="0"/>
        <w:spacing w:val="0"/>
        <w:w w:val="115"/>
        <w:sz w:val="19"/>
        <w:szCs w:val="19"/>
        <w:lang w:val="ru-RU" w:eastAsia="en-US" w:bidi="ar-SA"/>
      </w:rPr>
    </w:lvl>
    <w:lvl w:ilvl="1">
      <w:start w:val="0"/>
      <w:numFmt w:val="bullet"/>
      <w:lvlText w:val="•"/>
      <w:lvlJc w:val="left"/>
      <w:pPr>
        <w:ind w:left="1755" w:hanging="355"/>
      </w:pPr>
      <w:rPr>
        <w:rFonts w:hint="default"/>
        <w:lang w:val="ru-RU" w:eastAsia="en-US" w:bidi="ar-SA"/>
      </w:rPr>
    </w:lvl>
    <w:lvl w:ilvl="2">
      <w:start w:val="0"/>
      <w:numFmt w:val="bullet"/>
      <w:lvlText w:val="•"/>
      <w:lvlJc w:val="left"/>
      <w:pPr>
        <w:ind w:left="2631" w:hanging="355"/>
      </w:pPr>
      <w:rPr>
        <w:rFonts w:hint="default"/>
        <w:lang w:val="ru-RU" w:eastAsia="en-US" w:bidi="ar-SA"/>
      </w:rPr>
    </w:lvl>
    <w:lvl w:ilvl="3">
      <w:start w:val="0"/>
      <w:numFmt w:val="bullet"/>
      <w:lvlText w:val="•"/>
      <w:lvlJc w:val="left"/>
      <w:pPr>
        <w:ind w:left="3507" w:hanging="355"/>
      </w:pPr>
      <w:rPr>
        <w:rFonts w:hint="default"/>
        <w:lang w:val="ru-RU" w:eastAsia="en-US" w:bidi="ar-SA"/>
      </w:rPr>
    </w:lvl>
    <w:lvl w:ilvl="4">
      <w:start w:val="0"/>
      <w:numFmt w:val="bullet"/>
      <w:lvlText w:val="•"/>
      <w:lvlJc w:val="left"/>
      <w:pPr>
        <w:ind w:left="4382" w:hanging="355"/>
      </w:pPr>
      <w:rPr>
        <w:rFonts w:hint="default"/>
        <w:lang w:val="ru-RU" w:eastAsia="en-US" w:bidi="ar-SA"/>
      </w:rPr>
    </w:lvl>
    <w:lvl w:ilvl="5">
      <w:start w:val="0"/>
      <w:numFmt w:val="bullet"/>
      <w:lvlText w:val="•"/>
      <w:lvlJc w:val="left"/>
      <w:pPr>
        <w:ind w:left="5258" w:hanging="355"/>
      </w:pPr>
      <w:rPr>
        <w:rFonts w:hint="default"/>
        <w:lang w:val="ru-RU" w:eastAsia="en-US" w:bidi="ar-SA"/>
      </w:rPr>
    </w:lvl>
    <w:lvl w:ilvl="6">
      <w:start w:val="0"/>
      <w:numFmt w:val="bullet"/>
      <w:lvlText w:val="•"/>
      <w:lvlJc w:val="left"/>
      <w:pPr>
        <w:ind w:left="6134" w:hanging="355"/>
      </w:pPr>
      <w:rPr>
        <w:rFonts w:hint="default"/>
        <w:lang w:val="ru-RU" w:eastAsia="en-US" w:bidi="ar-SA"/>
      </w:rPr>
    </w:lvl>
    <w:lvl w:ilvl="7">
      <w:start w:val="0"/>
      <w:numFmt w:val="bullet"/>
      <w:lvlText w:val="•"/>
      <w:lvlJc w:val="left"/>
      <w:pPr>
        <w:ind w:left="7009" w:hanging="355"/>
      </w:pPr>
      <w:rPr>
        <w:rFonts w:hint="default"/>
        <w:lang w:val="ru-RU" w:eastAsia="en-US" w:bidi="ar-SA"/>
      </w:rPr>
    </w:lvl>
    <w:lvl w:ilvl="8">
      <w:start w:val="0"/>
      <w:numFmt w:val="bullet"/>
      <w:lvlText w:val="•"/>
      <w:lvlJc w:val="left"/>
      <w:pPr>
        <w:ind w:left="7885" w:hanging="355"/>
      </w:pPr>
      <w:rPr>
        <w:rFonts w:hint="default"/>
        <w:lang w:val="ru-RU" w:eastAsia="en-US" w:bidi="ar-SA"/>
      </w:rPr>
    </w:lvl>
  </w:abstractNum>
  <w:abstractNum w:abstractNumId="76">
    <w:multiLevelType w:val="hybridMultilevel"/>
    <w:lvl w:ilvl="0">
      <w:start w:val="0"/>
      <w:numFmt w:val="bullet"/>
      <w:lvlText w:val="•"/>
      <w:lvlJc w:val="left"/>
      <w:pPr>
        <w:ind w:left="855" w:hanging="346"/>
      </w:pPr>
      <w:rPr>
        <w:rFonts w:hint="default" w:ascii="Arial MT" w:hAnsi="Arial MT" w:eastAsia="Arial MT" w:cs="Arial MT"/>
        <w:b w:val="0"/>
        <w:bCs w:val="0"/>
        <w:i w:val="0"/>
        <w:iCs w:val="0"/>
        <w:spacing w:val="0"/>
        <w:w w:val="117"/>
        <w:sz w:val="19"/>
        <w:szCs w:val="19"/>
        <w:lang w:val="ru-RU" w:eastAsia="en-US" w:bidi="ar-SA"/>
      </w:rPr>
    </w:lvl>
    <w:lvl w:ilvl="1">
      <w:start w:val="0"/>
      <w:numFmt w:val="bullet"/>
      <w:lvlText w:val="•"/>
      <w:lvlJc w:val="left"/>
      <w:pPr>
        <w:ind w:left="1737" w:hanging="346"/>
      </w:pPr>
      <w:rPr>
        <w:rFonts w:hint="default"/>
        <w:lang w:val="ru-RU" w:eastAsia="en-US" w:bidi="ar-SA"/>
      </w:rPr>
    </w:lvl>
    <w:lvl w:ilvl="2">
      <w:start w:val="0"/>
      <w:numFmt w:val="bullet"/>
      <w:lvlText w:val="•"/>
      <w:lvlJc w:val="left"/>
      <w:pPr>
        <w:ind w:left="2615" w:hanging="346"/>
      </w:pPr>
      <w:rPr>
        <w:rFonts w:hint="default"/>
        <w:lang w:val="ru-RU" w:eastAsia="en-US" w:bidi="ar-SA"/>
      </w:rPr>
    </w:lvl>
    <w:lvl w:ilvl="3">
      <w:start w:val="0"/>
      <w:numFmt w:val="bullet"/>
      <w:lvlText w:val="•"/>
      <w:lvlJc w:val="left"/>
      <w:pPr>
        <w:ind w:left="3493" w:hanging="346"/>
      </w:pPr>
      <w:rPr>
        <w:rFonts w:hint="default"/>
        <w:lang w:val="ru-RU" w:eastAsia="en-US" w:bidi="ar-SA"/>
      </w:rPr>
    </w:lvl>
    <w:lvl w:ilvl="4">
      <w:start w:val="0"/>
      <w:numFmt w:val="bullet"/>
      <w:lvlText w:val="•"/>
      <w:lvlJc w:val="left"/>
      <w:pPr>
        <w:ind w:left="4370" w:hanging="346"/>
      </w:pPr>
      <w:rPr>
        <w:rFonts w:hint="default"/>
        <w:lang w:val="ru-RU" w:eastAsia="en-US" w:bidi="ar-SA"/>
      </w:rPr>
    </w:lvl>
    <w:lvl w:ilvl="5">
      <w:start w:val="0"/>
      <w:numFmt w:val="bullet"/>
      <w:lvlText w:val="•"/>
      <w:lvlJc w:val="left"/>
      <w:pPr>
        <w:ind w:left="5248" w:hanging="346"/>
      </w:pPr>
      <w:rPr>
        <w:rFonts w:hint="default"/>
        <w:lang w:val="ru-RU" w:eastAsia="en-US" w:bidi="ar-SA"/>
      </w:rPr>
    </w:lvl>
    <w:lvl w:ilvl="6">
      <w:start w:val="0"/>
      <w:numFmt w:val="bullet"/>
      <w:lvlText w:val="•"/>
      <w:lvlJc w:val="left"/>
      <w:pPr>
        <w:ind w:left="6126" w:hanging="346"/>
      </w:pPr>
      <w:rPr>
        <w:rFonts w:hint="default"/>
        <w:lang w:val="ru-RU" w:eastAsia="en-US" w:bidi="ar-SA"/>
      </w:rPr>
    </w:lvl>
    <w:lvl w:ilvl="7">
      <w:start w:val="0"/>
      <w:numFmt w:val="bullet"/>
      <w:lvlText w:val="•"/>
      <w:lvlJc w:val="left"/>
      <w:pPr>
        <w:ind w:left="7003" w:hanging="346"/>
      </w:pPr>
      <w:rPr>
        <w:rFonts w:hint="default"/>
        <w:lang w:val="ru-RU" w:eastAsia="en-US" w:bidi="ar-SA"/>
      </w:rPr>
    </w:lvl>
    <w:lvl w:ilvl="8">
      <w:start w:val="0"/>
      <w:numFmt w:val="bullet"/>
      <w:lvlText w:val="•"/>
      <w:lvlJc w:val="left"/>
      <w:pPr>
        <w:ind w:left="7881" w:hanging="346"/>
      </w:pPr>
      <w:rPr>
        <w:rFonts w:hint="default"/>
        <w:lang w:val="ru-RU" w:eastAsia="en-US" w:bidi="ar-SA"/>
      </w:rPr>
    </w:lvl>
  </w:abstractNum>
  <w:abstractNum w:abstractNumId="75">
    <w:multiLevelType w:val="hybridMultilevel"/>
    <w:lvl w:ilvl="0">
      <w:start w:val="0"/>
      <w:numFmt w:val="bullet"/>
      <w:lvlText w:val="•"/>
      <w:lvlJc w:val="left"/>
      <w:pPr>
        <w:ind w:left="865" w:hanging="350"/>
      </w:pPr>
      <w:rPr>
        <w:rFonts w:hint="default" w:ascii="Arial MT" w:hAnsi="Arial MT" w:eastAsia="Arial MT" w:cs="Arial MT"/>
        <w:b w:val="0"/>
        <w:bCs w:val="0"/>
        <w:i w:val="0"/>
        <w:iCs w:val="0"/>
        <w:spacing w:val="0"/>
        <w:w w:val="115"/>
        <w:sz w:val="19"/>
        <w:szCs w:val="19"/>
        <w:lang w:val="ru-RU" w:eastAsia="en-US" w:bidi="ar-SA"/>
      </w:rPr>
    </w:lvl>
    <w:lvl w:ilvl="1">
      <w:start w:val="0"/>
      <w:numFmt w:val="bullet"/>
      <w:lvlText w:val="•"/>
      <w:lvlJc w:val="left"/>
      <w:pPr>
        <w:ind w:left="1737" w:hanging="350"/>
      </w:pPr>
      <w:rPr>
        <w:rFonts w:hint="default"/>
        <w:lang w:val="ru-RU" w:eastAsia="en-US" w:bidi="ar-SA"/>
      </w:rPr>
    </w:lvl>
    <w:lvl w:ilvl="2">
      <w:start w:val="0"/>
      <w:numFmt w:val="bullet"/>
      <w:lvlText w:val="•"/>
      <w:lvlJc w:val="left"/>
      <w:pPr>
        <w:ind w:left="2615" w:hanging="350"/>
      </w:pPr>
      <w:rPr>
        <w:rFonts w:hint="default"/>
        <w:lang w:val="ru-RU" w:eastAsia="en-US" w:bidi="ar-SA"/>
      </w:rPr>
    </w:lvl>
    <w:lvl w:ilvl="3">
      <w:start w:val="0"/>
      <w:numFmt w:val="bullet"/>
      <w:lvlText w:val="•"/>
      <w:lvlJc w:val="left"/>
      <w:pPr>
        <w:ind w:left="3493" w:hanging="350"/>
      </w:pPr>
      <w:rPr>
        <w:rFonts w:hint="default"/>
        <w:lang w:val="ru-RU" w:eastAsia="en-US" w:bidi="ar-SA"/>
      </w:rPr>
    </w:lvl>
    <w:lvl w:ilvl="4">
      <w:start w:val="0"/>
      <w:numFmt w:val="bullet"/>
      <w:lvlText w:val="•"/>
      <w:lvlJc w:val="left"/>
      <w:pPr>
        <w:ind w:left="4370" w:hanging="350"/>
      </w:pPr>
      <w:rPr>
        <w:rFonts w:hint="default"/>
        <w:lang w:val="ru-RU" w:eastAsia="en-US" w:bidi="ar-SA"/>
      </w:rPr>
    </w:lvl>
    <w:lvl w:ilvl="5">
      <w:start w:val="0"/>
      <w:numFmt w:val="bullet"/>
      <w:lvlText w:val="•"/>
      <w:lvlJc w:val="left"/>
      <w:pPr>
        <w:ind w:left="5248" w:hanging="350"/>
      </w:pPr>
      <w:rPr>
        <w:rFonts w:hint="default"/>
        <w:lang w:val="ru-RU" w:eastAsia="en-US" w:bidi="ar-SA"/>
      </w:rPr>
    </w:lvl>
    <w:lvl w:ilvl="6">
      <w:start w:val="0"/>
      <w:numFmt w:val="bullet"/>
      <w:lvlText w:val="•"/>
      <w:lvlJc w:val="left"/>
      <w:pPr>
        <w:ind w:left="6126" w:hanging="350"/>
      </w:pPr>
      <w:rPr>
        <w:rFonts w:hint="default"/>
        <w:lang w:val="ru-RU" w:eastAsia="en-US" w:bidi="ar-SA"/>
      </w:rPr>
    </w:lvl>
    <w:lvl w:ilvl="7">
      <w:start w:val="0"/>
      <w:numFmt w:val="bullet"/>
      <w:lvlText w:val="•"/>
      <w:lvlJc w:val="left"/>
      <w:pPr>
        <w:ind w:left="7003" w:hanging="350"/>
      </w:pPr>
      <w:rPr>
        <w:rFonts w:hint="default"/>
        <w:lang w:val="ru-RU" w:eastAsia="en-US" w:bidi="ar-SA"/>
      </w:rPr>
    </w:lvl>
    <w:lvl w:ilvl="8">
      <w:start w:val="0"/>
      <w:numFmt w:val="bullet"/>
      <w:lvlText w:val="•"/>
      <w:lvlJc w:val="left"/>
      <w:pPr>
        <w:ind w:left="7881" w:hanging="350"/>
      </w:pPr>
      <w:rPr>
        <w:rFonts w:hint="default"/>
        <w:lang w:val="ru-RU" w:eastAsia="en-US" w:bidi="ar-SA"/>
      </w:rPr>
    </w:lvl>
  </w:abstractNum>
  <w:abstractNum w:abstractNumId="81">
    <w:multiLevelType w:val="hybridMultilevel"/>
    <w:lvl w:ilvl="0">
      <w:start w:val="0"/>
      <w:numFmt w:val="bullet"/>
      <w:lvlText w:val="•"/>
      <w:lvlJc w:val="left"/>
      <w:pPr>
        <w:ind w:left="875" w:hanging="360"/>
      </w:pPr>
      <w:rPr>
        <w:rFonts w:hint="default" w:ascii="Arial MT" w:hAnsi="Arial MT" w:eastAsia="Arial MT" w:cs="Arial MT"/>
        <w:b w:val="0"/>
        <w:bCs w:val="0"/>
        <w:i w:val="0"/>
        <w:iCs w:val="0"/>
        <w:spacing w:val="0"/>
        <w:w w:val="115"/>
        <w:sz w:val="19"/>
        <w:szCs w:val="19"/>
        <w:lang w:val="ru-RU" w:eastAsia="en-US" w:bidi="ar-SA"/>
      </w:rPr>
    </w:lvl>
    <w:lvl w:ilvl="1">
      <w:start w:val="0"/>
      <w:numFmt w:val="bullet"/>
      <w:lvlText w:val="•"/>
      <w:lvlJc w:val="left"/>
      <w:pPr>
        <w:ind w:left="1755" w:hanging="360"/>
      </w:pPr>
      <w:rPr>
        <w:rFonts w:hint="default"/>
        <w:lang w:val="ru-RU" w:eastAsia="en-US" w:bidi="ar-SA"/>
      </w:rPr>
    </w:lvl>
    <w:lvl w:ilvl="2">
      <w:start w:val="0"/>
      <w:numFmt w:val="bullet"/>
      <w:lvlText w:val="•"/>
      <w:lvlJc w:val="left"/>
      <w:pPr>
        <w:ind w:left="2631" w:hanging="360"/>
      </w:pPr>
      <w:rPr>
        <w:rFonts w:hint="default"/>
        <w:lang w:val="ru-RU" w:eastAsia="en-US" w:bidi="ar-SA"/>
      </w:rPr>
    </w:lvl>
    <w:lvl w:ilvl="3">
      <w:start w:val="0"/>
      <w:numFmt w:val="bullet"/>
      <w:lvlText w:val="•"/>
      <w:lvlJc w:val="left"/>
      <w:pPr>
        <w:ind w:left="3507" w:hanging="360"/>
      </w:pPr>
      <w:rPr>
        <w:rFonts w:hint="default"/>
        <w:lang w:val="ru-RU" w:eastAsia="en-US" w:bidi="ar-SA"/>
      </w:rPr>
    </w:lvl>
    <w:lvl w:ilvl="4">
      <w:start w:val="0"/>
      <w:numFmt w:val="bullet"/>
      <w:lvlText w:val="•"/>
      <w:lvlJc w:val="left"/>
      <w:pPr>
        <w:ind w:left="4382" w:hanging="360"/>
      </w:pPr>
      <w:rPr>
        <w:rFonts w:hint="default"/>
        <w:lang w:val="ru-RU" w:eastAsia="en-US" w:bidi="ar-SA"/>
      </w:rPr>
    </w:lvl>
    <w:lvl w:ilvl="5">
      <w:start w:val="0"/>
      <w:numFmt w:val="bullet"/>
      <w:lvlText w:val="•"/>
      <w:lvlJc w:val="left"/>
      <w:pPr>
        <w:ind w:left="5258" w:hanging="360"/>
      </w:pPr>
      <w:rPr>
        <w:rFonts w:hint="default"/>
        <w:lang w:val="ru-RU" w:eastAsia="en-US" w:bidi="ar-SA"/>
      </w:rPr>
    </w:lvl>
    <w:lvl w:ilvl="6">
      <w:start w:val="0"/>
      <w:numFmt w:val="bullet"/>
      <w:lvlText w:val="•"/>
      <w:lvlJc w:val="left"/>
      <w:pPr>
        <w:ind w:left="6134" w:hanging="360"/>
      </w:pPr>
      <w:rPr>
        <w:rFonts w:hint="default"/>
        <w:lang w:val="ru-RU" w:eastAsia="en-US" w:bidi="ar-SA"/>
      </w:rPr>
    </w:lvl>
    <w:lvl w:ilvl="7">
      <w:start w:val="0"/>
      <w:numFmt w:val="bullet"/>
      <w:lvlText w:val="•"/>
      <w:lvlJc w:val="left"/>
      <w:pPr>
        <w:ind w:left="7009" w:hanging="360"/>
      </w:pPr>
      <w:rPr>
        <w:rFonts w:hint="default"/>
        <w:lang w:val="ru-RU" w:eastAsia="en-US" w:bidi="ar-SA"/>
      </w:rPr>
    </w:lvl>
    <w:lvl w:ilvl="8">
      <w:start w:val="0"/>
      <w:numFmt w:val="bullet"/>
      <w:lvlText w:val="•"/>
      <w:lvlJc w:val="left"/>
      <w:pPr>
        <w:ind w:left="7885" w:hanging="360"/>
      </w:pPr>
      <w:rPr>
        <w:rFonts w:hint="default"/>
        <w:lang w:val="ru-RU" w:eastAsia="en-US" w:bidi="ar-SA"/>
      </w:rPr>
    </w:lvl>
  </w:abstractNum>
  <w:abstractNum w:abstractNumId="74">
    <w:multiLevelType w:val="hybridMultilevel"/>
    <w:lvl w:ilvl="0">
      <w:start w:val="0"/>
      <w:numFmt w:val="bullet"/>
      <w:lvlText w:val="•"/>
      <w:lvlJc w:val="left"/>
      <w:pPr>
        <w:ind w:left="865" w:hanging="350"/>
      </w:pPr>
      <w:rPr>
        <w:rFonts w:hint="default" w:ascii="Arial MT" w:hAnsi="Arial MT" w:eastAsia="Arial MT" w:cs="Arial MT"/>
        <w:b w:val="0"/>
        <w:bCs w:val="0"/>
        <w:i w:val="0"/>
        <w:iCs w:val="0"/>
        <w:spacing w:val="0"/>
        <w:w w:val="115"/>
        <w:sz w:val="19"/>
        <w:szCs w:val="19"/>
        <w:lang w:val="ru-RU" w:eastAsia="en-US" w:bidi="ar-SA"/>
      </w:rPr>
    </w:lvl>
    <w:lvl w:ilvl="1">
      <w:start w:val="0"/>
      <w:numFmt w:val="bullet"/>
      <w:lvlText w:val="•"/>
      <w:lvlJc w:val="left"/>
      <w:pPr>
        <w:ind w:left="1737" w:hanging="350"/>
      </w:pPr>
      <w:rPr>
        <w:rFonts w:hint="default"/>
        <w:lang w:val="ru-RU" w:eastAsia="en-US" w:bidi="ar-SA"/>
      </w:rPr>
    </w:lvl>
    <w:lvl w:ilvl="2">
      <w:start w:val="0"/>
      <w:numFmt w:val="bullet"/>
      <w:lvlText w:val="•"/>
      <w:lvlJc w:val="left"/>
      <w:pPr>
        <w:ind w:left="2615" w:hanging="350"/>
      </w:pPr>
      <w:rPr>
        <w:rFonts w:hint="default"/>
        <w:lang w:val="ru-RU" w:eastAsia="en-US" w:bidi="ar-SA"/>
      </w:rPr>
    </w:lvl>
    <w:lvl w:ilvl="3">
      <w:start w:val="0"/>
      <w:numFmt w:val="bullet"/>
      <w:lvlText w:val="•"/>
      <w:lvlJc w:val="left"/>
      <w:pPr>
        <w:ind w:left="3493" w:hanging="350"/>
      </w:pPr>
      <w:rPr>
        <w:rFonts w:hint="default"/>
        <w:lang w:val="ru-RU" w:eastAsia="en-US" w:bidi="ar-SA"/>
      </w:rPr>
    </w:lvl>
    <w:lvl w:ilvl="4">
      <w:start w:val="0"/>
      <w:numFmt w:val="bullet"/>
      <w:lvlText w:val="•"/>
      <w:lvlJc w:val="left"/>
      <w:pPr>
        <w:ind w:left="4370" w:hanging="350"/>
      </w:pPr>
      <w:rPr>
        <w:rFonts w:hint="default"/>
        <w:lang w:val="ru-RU" w:eastAsia="en-US" w:bidi="ar-SA"/>
      </w:rPr>
    </w:lvl>
    <w:lvl w:ilvl="5">
      <w:start w:val="0"/>
      <w:numFmt w:val="bullet"/>
      <w:lvlText w:val="•"/>
      <w:lvlJc w:val="left"/>
      <w:pPr>
        <w:ind w:left="5248" w:hanging="350"/>
      </w:pPr>
      <w:rPr>
        <w:rFonts w:hint="default"/>
        <w:lang w:val="ru-RU" w:eastAsia="en-US" w:bidi="ar-SA"/>
      </w:rPr>
    </w:lvl>
    <w:lvl w:ilvl="6">
      <w:start w:val="0"/>
      <w:numFmt w:val="bullet"/>
      <w:lvlText w:val="•"/>
      <w:lvlJc w:val="left"/>
      <w:pPr>
        <w:ind w:left="6126" w:hanging="350"/>
      </w:pPr>
      <w:rPr>
        <w:rFonts w:hint="default"/>
        <w:lang w:val="ru-RU" w:eastAsia="en-US" w:bidi="ar-SA"/>
      </w:rPr>
    </w:lvl>
    <w:lvl w:ilvl="7">
      <w:start w:val="0"/>
      <w:numFmt w:val="bullet"/>
      <w:lvlText w:val="•"/>
      <w:lvlJc w:val="left"/>
      <w:pPr>
        <w:ind w:left="7003" w:hanging="350"/>
      </w:pPr>
      <w:rPr>
        <w:rFonts w:hint="default"/>
        <w:lang w:val="ru-RU" w:eastAsia="en-US" w:bidi="ar-SA"/>
      </w:rPr>
    </w:lvl>
    <w:lvl w:ilvl="8">
      <w:start w:val="0"/>
      <w:numFmt w:val="bullet"/>
      <w:lvlText w:val="•"/>
      <w:lvlJc w:val="left"/>
      <w:pPr>
        <w:ind w:left="7881" w:hanging="350"/>
      </w:pPr>
      <w:rPr>
        <w:rFonts w:hint="default"/>
        <w:lang w:val="ru-RU" w:eastAsia="en-US" w:bidi="ar-SA"/>
      </w:rPr>
    </w:lvl>
  </w:abstractNum>
  <w:abstractNum w:abstractNumId="80">
    <w:multiLevelType w:val="hybridMultilevel"/>
    <w:lvl w:ilvl="0">
      <w:start w:val="0"/>
      <w:numFmt w:val="bullet"/>
      <w:lvlText w:val="•"/>
      <w:lvlJc w:val="left"/>
      <w:pPr>
        <w:ind w:left="875" w:hanging="360"/>
      </w:pPr>
      <w:rPr>
        <w:rFonts w:hint="default" w:ascii="Arial MT" w:hAnsi="Arial MT" w:eastAsia="Arial MT" w:cs="Arial MT"/>
        <w:b w:val="0"/>
        <w:bCs w:val="0"/>
        <w:i w:val="0"/>
        <w:iCs w:val="0"/>
        <w:spacing w:val="0"/>
        <w:w w:val="115"/>
        <w:sz w:val="19"/>
        <w:szCs w:val="19"/>
        <w:lang w:val="ru-RU" w:eastAsia="en-US" w:bidi="ar-SA"/>
      </w:rPr>
    </w:lvl>
    <w:lvl w:ilvl="1">
      <w:start w:val="0"/>
      <w:numFmt w:val="bullet"/>
      <w:lvlText w:val="•"/>
      <w:lvlJc w:val="left"/>
      <w:pPr>
        <w:ind w:left="1755" w:hanging="360"/>
      </w:pPr>
      <w:rPr>
        <w:rFonts w:hint="default"/>
        <w:lang w:val="ru-RU" w:eastAsia="en-US" w:bidi="ar-SA"/>
      </w:rPr>
    </w:lvl>
    <w:lvl w:ilvl="2">
      <w:start w:val="0"/>
      <w:numFmt w:val="bullet"/>
      <w:lvlText w:val="•"/>
      <w:lvlJc w:val="left"/>
      <w:pPr>
        <w:ind w:left="2631" w:hanging="360"/>
      </w:pPr>
      <w:rPr>
        <w:rFonts w:hint="default"/>
        <w:lang w:val="ru-RU" w:eastAsia="en-US" w:bidi="ar-SA"/>
      </w:rPr>
    </w:lvl>
    <w:lvl w:ilvl="3">
      <w:start w:val="0"/>
      <w:numFmt w:val="bullet"/>
      <w:lvlText w:val="•"/>
      <w:lvlJc w:val="left"/>
      <w:pPr>
        <w:ind w:left="3507" w:hanging="360"/>
      </w:pPr>
      <w:rPr>
        <w:rFonts w:hint="default"/>
        <w:lang w:val="ru-RU" w:eastAsia="en-US" w:bidi="ar-SA"/>
      </w:rPr>
    </w:lvl>
    <w:lvl w:ilvl="4">
      <w:start w:val="0"/>
      <w:numFmt w:val="bullet"/>
      <w:lvlText w:val="•"/>
      <w:lvlJc w:val="left"/>
      <w:pPr>
        <w:ind w:left="4382" w:hanging="360"/>
      </w:pPr>
      <w:rPr>
        <w:rFonts w:hint="default"/>
        <w:lang w:val="ru-RU" w:eastAsia="en-US" w:bidi="ar-SA"/>
      </w:rPr>
    </w:lvl>
    <w:lvl w:ilvl="5">
      <w:start w:val="0"/>
      <w:numFmt w:val="bullet"/>
      <w:lvlText w:val="•"/>
      <w:lvlJc w:val="left"/>
      <w:pPr>
        <w:ind w:left="5258" w:hanging="360"/>
      </w:pPr>
      <w:rPr>
        <w:rFonts w:hint="default"/>
        <w:lang w:val="ru-RU" w:eastAsia="en-US" w:bidi="ar-SA"/>
      </w:rPr>
    </w:lvl>
    <w:lvl w:ilvl="6">
      <w:start w:val="0"/>
      <w:numFmt w:val="bullet"/>
      <w:lvlText w:val="•"/>
      <w:lvlJc w:val="left"/>
      <w:pPr>
        <w:ind w:left="6134" w:hanging="360"/>
      </w:pPr>
      <w:rPr>
        <w:rFonts w:hint="default"/>
        <w:lang w:val="ru-RU" w:eastAsia="en-US" w:bidi="ar-SA"/>
      </w:rPr>
    </w:lvl>
    <w:lvl w:ilvl="7">
      <w:start w:val="0"/>
      <w:numFmt w:val="bullet"/>
      <w:lvlText w:val="•"/>
      <w:lvlJc w:val="left"/>
      <w:pPr>
        <w:ind w:left="7009" w:hanging="360"/>
      </w:pPr>
      <w:rPr>
        <w:rFonts w:hint="default"/>
        <w:lang w:val="ru-RU" w:eastAsia="en-US" w:bidi="ar-SA"/>
      </w:rPr>
    </w:lvl>
    <w:lvl w:ilvl="8">
      <w:start w:val="0"/>
      <w:numFmt w:val="bullet"/>
      <w:lvlText w:val="•"/>
      <w:lvlJc w:val="left"/>
      <w:pPr>
        <w:ind w:left="7885" w:hanging="360"/>
      </w:pPr>
      <w:rPr>
        <w:rFonts w:hint="default"/>
        <w:lang w:val="ru-RU" w:eastAsia="en-US" w:bidi="ar-SA"/>
      </w:rPr>
    </w:lvl>
  </w:abstractNum>
  <w:abstractNum w:abstractNumId="73">
    <w:multiLevelType w:val="hybridMultilevel"/>
    <w:lvl w:ilvl="0">
      <w:start w:val="0"/>
      <w:numFmt w:val="bullet"/>
      <w:lvlText w:val="•"/>
      <w:lvlJc w:val="left"/>
      <w:pPr>
        <w:ind w:left="865" w:hanging="360"/>
      </w:pPr>
      <w:rPr>
        <w:rFonts w:hint="default" w:ascii="Arial MT" w:hAnsi="Arial MT" w:eastAsia="Arial MT" w:cs="Arial MT"/>
        <w:b w:val="0"/>
        <w:bCs w:val="0"/>
        <w:i w:val="0"/>
        <w:iCs w:val="0"/>
        <w:spacing w:val="0"/>
        <w:w w:val="115"/>
        <w:sz w:val="19"/>
        <w:szCs w:val="19"/>
        <w:lang w:val="ru-RU" w:eastAsia="en-US" w:bidi="ar-SA"/>
      </w:rPr>
    </w:lvl>
    <w:lvl w:ilvl="1">
      <w:start w:val="0"/>
      <w:numFmt w:val="bullet"/>
      <w:lvlText w:val="•"/>
      <w:lvlJc w:val="left"/>
      <w:pPr>
        <w:ind w:left="1737" w:hanging="360"/>
      </w:pPr>
      <w:rPr>
        <w:rFonts w:hint="default"/>
        <w:lang w:val="ru-RU" w:eastAsia="en-US" w:bidi="ar-SA"/>
      </w:rPr>
    </w:lvl>
    <w:lvl w:ilvl="2">
      <w:start w:val="0"/>
      <w:numFmt w:val="bullet"/>
      <w:lvlText w:val="•"/>
      <w:lvlJc w:val="left"/>
      <w:pPr>
        <w:ind w:left="2615" w:hanging="360"/>
      </w:pPr>
      <w:rPr>
        <w:rFonts w:hint="default"/>
        <w:lang w:val="ru-RU" w:eastAsia="en-US" w:bidi="ar-SA"/>
      </w:rPr>
    </w:lvl>
    <w:lvl w:ilvl="3">
      <w:start w:val="0"/>
      <w:numFmt w:val="bullet"/>
      <w:lvlText w:val="•"/>
      <w:lvlJc w:val="left"/>
      <w:pPr>
        <w:ind w:left="3493" w:hanging="360"/>
      </w:pPr>
      <w:rPr>
        <w:rFonts w:hint="default"/>
        <w:lang w:val="ru-RU" w:eastAsia="en-US" w:bidi="ar-SA"/>
      </w:rPr>
    </w:lvl>
    <w:lvl w:ilvl="4">
      <w:start w:val="0"/>
      <w:numFmt w:val="bullet"/>
      <w:lvlText w:val="•"/>
      <w:lvlJc w:val="left"/>
      <w:pPr>
        <w:ind w:left="4370" w:hanging="360"/>
      </w:pPr>
      <w:rPr>
        <w:rFonts w:hint="default"/>
        <w:lang w:val="ru-RU" w:eastAsia="en-US" w:bidi="ar-SA"/>
      </w:rPr>
    </w:lvl>
    <w:lvl w:ilvl="5">
      <w:start w:val="0"/>
      <w:numFmt w:val="bullet"/>
      <w:lvlText w:val="•"/>
      <w:lvlJc w:val="left"/>
      <w:pPr>
        <w:ind w:left="5248" w:hanging="360"/>
      </w:pPr>
      <w:rPr>
        <w:rFonts w:hint="default"/>
        <w:lang w:val="ru-RU" w:eastAsia="en-US" w:bidi="ar-SA"/>
      </w:rPr>
    </w:lvl>
    <w:lvl w:ilvl="6">
      <w:start w:val="0"/>
      <w:numFmt w:val="bullet"/>
      <w:lvlText w:val="•"/>
      <w:lvlJc w:val="left"/>
      <w:pPr>
        <w:ind w:left="6126" w:hanging="360"/>
      </w:pPr>
      <w:rPr>
        <w:rFonts w:hint="default"/>
        <w:lang w:val="ru-RU" w:eastAsia="en-US" w:bidi="ar-SA"/>
      </w:rPr>
    </w:lvl>
    <w:lvl w:ilvl="7">
      <w:start w:val="0"/>
      <w:numFmt w:val="bullet"/>
      <w:lvlText w:val="•"/>
      <w:lvlJc w:val="left"/>
      <w:pPr>
        <w:ind w:left="7003" w:hanging="360"/>
      </w:pPr>
      <w:rPr>
        <w:rFonts w:hint="default"/>
        <w:lang w:val="ru-RU" w:eastAsia="en-US" w:bidi="ar-SA"/>
      </w:rPr>
    </w:lvl>
    <w:lvl w:ilvl="8">
      <w:start w:val="0"/>
      <w:numFmt w:val="bullet"/>
      <w:lvlText w:val="•"/>
      <w:lvlJc w:val="left"/>
      <w:pPr>
        <w:ind w:left="7881" w:hanging="360"/>
      </w:pPr>
      <w:rPr>
        <w:rFonts w:hint="default"/>
        <w:lang w:val="ru-RU" w:eastAsia="en-US" w:bidi="ar-SA"/>
      </w:rPr>
    </w:lvl>
  </w:abstractNum>
  <w:abstractNum w:abstractNumId="79">
    <w:multiLevelType w:val="hybridMultilevel"/>
    <w:lvl w:ilvl="0">
      <w:start w:val="0"/>
      <w:numFmt w:val="bullet"/>
      <w:lvlText w:val="•"/>
      <w:lvlJc w:val="left"/>
      <w:pPr>
        <w:ind w:left="865" w:hanging="350"/>
      </w:pPr>
      <w:rPr>
        <w:rFonts w:hint="default" w:ascii="Arial MT" w:hAnsi="Arial MT" w:eastAsia="Arial MT" w:cs="Arial MT"/>
        <w:b w:val="0"/>
        <w:bCs w:val="0"/>
        <w:i w:val="0"/>
        <w:iCs w:val="0"/>
        <w:spacing w:val="0"/>
        <w:w w:val="115"/>
        <w:sz w:val="19"/>
        <w:szCs w:val="19"/>
        <w:lang w:val="ru-RU" w:eastAsia="en-US" w:bidi="ar-SA"/>
      </w:rPr>
    </w:lvl>
    <w:lvl w:ilvl="1">
      <w:start w:val="0"/>
      <w:numFmt w:val="bullet"/>
      <w:lvlText w:val="•"/>
      <w:lvlJc w:val="left"/>
      <w:pPr>
        <w:ind w:left="1737" w:hanging="350"/>
      </w:pPr>
      <w:rPr>
        <w:rFonts w:hint="default"/>
        <w:lang w:val="ru-RU" w:eastAsia="en-US" w:bidi="ar-SA"/>
      </w:rPr>
    </w:lvl>
    <w:lvl w:ilvl="2">
      <w:start w:val="0"/>
      <w:numFmt w:val="bullet"/>
      <w:lvlText w:val="•"/>
      <w:lvlJc w:val="left"/>
      <w:pPr>
        <w:ind w:left="2615" w:hanging="350"/>
      </w:pPr>
      <w:rPr>
        <w:rFonts w:hint="default"/>
        <w:lang w:val="ru-RU" w:eastAsia="en-US" w:bidi="ar-SA"/>
      </w:rPr>
    </w:lvl>
    <w:lvl w:ilvl="3">
      <w:start w:val="0"/>
      <w:numFmt w:val="bullet"/>
      <w:lvlText w:val="•"/>
      <w:lvlJc w:val="left"/>
      <w:pPr>
        <w:ind w:left="3493" w:hanging="350"/>
      </w:pPr>
      <w:rPr>
        <w:rFonts w:hint="default"/>
        <w:lang w:val="ru-RU" w:eastAsia="en-US" w:bidi="ar-SA"/>
      </w:rPr>
    </w:lvl>
    <w:lvl w:ilvl="4">
      <w:start w:val="0"/>
      <w:numFmt w:val="bullet"/>
      <w:lvlText w:val="•"/>
      <w:lvlJc w:val="left"/>
      <w:pPr>
        <w:ind w:left="4370" w:hanging="350"/>
      </w:pPr>
      <w:rPr>
        <w:rFonts w:hint="default"/>
        <w:lang w:val="ru-RU" w:eastAsia="en-US" w:bidi="ar-SA"/>
      </w:rPr>
    </w:lvl>
    <w:lvl w:ilvl="5">
      <w:start w:val="0"/>
      <w:numFmt w:val="bullet"/>
      <w:lvlText w:val="•"/>
      <w:lvlJc w:val="left"/>
      <w:pPr>
        <w:ind w:left="5248" w:hanging="350"/>
      </w:pPr>
      <w:rPr>
        <w:rFonts w:hint="default"/>
        <w:lang w:val="ru-RU" w:eastAsia="en-US" w:bidi="ar-SA"/>
      </w:rPr>
    </w:lvl>
    <w:lvl w:ilvl="6">
      <w:start w:val="0"/>
      <w:numFmt w:val="bullet"/>
      <w:lvlText w:val="•"/>
      <w:lvlJc w:val="left"/>
      <w:pPr>
        <w:ind w:left="6126" w:hanging="350"/>
      </w:pPr>
      <w:rPr>
        <w:rFonts w:hint="default"/>
        <w:lang w:val="ru-RU" w:eastAsia="en-US" w:bidi="ar-SA"/>
      </w:rPr>
    </w:lvl>
    <w:lvl w:ilvl="7">
      <w:start w:val="0"/>
      <w:numFmt w:val="bullet"/>
      <w:lvlText w:val="•"/>
      <w:lvlJc w:val="left"/>
      <w:pPr>
        <w:ind w:left="7003" w:hanging="350"/>
      </w:pPr>
      <w:rPr>
        <w:rFonts w:hint="default"/>
        <w:lang w:val="ru-RU" w:eastAsia="en-US" w:bidi="ar-SA"/>
      </w:rPr>
    </w:lvl>
    <w:lvl w:ilvl="8">
      <w:start w:val="0"/>
      <w:numFmt w:val="bullet"/>
      <w:lvlText w:val="•"/>
      <w:lvlJc w:val="left"/>
      <w:pPr>
        <w:ind w:left="7881" w:hanging="350"/>
      </w:pPr>
      <w:rPr>
        <w:rFonts w:hint="default"/>
        <w:lang w:val="ru-RU" w:eastAsia="en-US" w:bidi="ar-SA"/>
      </w:rPr>
    </w:lvl>
  </w:abstractNum>
  <w:abstractNum w:abstractNumId="83">
    <w:multiLevelType w:val="hybridMultilevel"/>
    <w:lvl w:ilvl="0">
      <w:start w:val="0"/>
      <w:numFmt w:val="bullet"/>
      <w:lvlText w:val="-"/>
      <w:lvlJc w:val="left"/>
      <w:pPr>
        <w:ind w:left="505" w:hanging="202"/>
      </w:pPr>
      <w:rPr>
        <w:rFonts w:hint="default" w:ascii="Times New Roman" w:hAnsi="Times New Roman" w:eastAsia="Times New Roman" w:cs="Times New Roman"/>
        <w:b w:val="0"/>
        <w:bCs w:val="0"/>
        <w:i w:val="0"/>
        <w:iCs w:val="0"/>
        <w:spacing w:val="0"/>
        <w:w w:val="158"/>
        <w:sz w:val="24"/>
        <w:szCs w:val="24"/>
        <w:lang w:val="ru-RU" w:eastAsia="en-US" w:bidi="ar-SA"/>
      </w:rPr>
    </w:lvl>
    <w:lvl w:ilvl="1">
      <w:start w:val="0"/>
      <w:numFmt w:val="bullet"/>
      <w:lvlText w:val="•"/>
      <w:lvlJc w:val="left"/>
      <w:pPr>
        <w:ind w:left="1413" w:hanging="202"/>
      </w:pPr>
      <w:rPr>
        <w:rFonts w:hint="default"/>
        <w:lang w:val="ru-RU" w:eastAsia="en-US" w:bidi="ar-SA"/>
      </w:rPr>
    </w:lvl>
    <w:lvl w:ilvl="2">
      <w:start w:val="0"/>
      <w:numFmt w:val="bullet"/>
      <w:lvlText w:val="•"/>
      <w:lvlJc w:val="left"/>
      <w:pPr>
        <w:ind w:left="2327" w:hanging="202"/>
      </w:pPr>
      <w:rPr>
        <w:rFonts w:hint="default"/>
        <w:lang w:val="ru-RU" w:eastAsia="en-US" w:bidi="ar-SA"/>
      </w:rPr>
    </w:lvl>
    <w:lvl w:ilvl="3">
      <w:start w:val="0"/>
      <w:numFmt w:val="bullet"/>
      <w:lvlText w:val="•"/>
      <w:lvlJc w:val="left"/>
      <w:pPr>
        <w:ind w:left="3241" w:hanging="202"/>
      </w:pPr>
      <w:rPr>
        <w:rFonts w:hint="default"/>
        <w:lang w:val="ru-RU" w:eastAsia="en-US" w:bidi="ar-SA"/>
      </w:rPr>
    </w:lvl>
    <w:lvl w:ilvl="4">
      <w:start w:val="0"/>
      <w:numFmt w:val="bullet"/>
      <w:lvlText w:val="•"/>
      <w:lvlJc w:val="left"/>
      <w:pPr>
        <w:ind w:left="4154" w:hanging="202"/>
      </w:pPr>
      <w:rPr>
        <w:rFonts w:hint="default"/>
        <w:lang w:val="ru-RU" w:eastAsia="en-US" w:bidi="ar-SA"/>
      </w:rPr>
    </w:lvl>
    <w:lvl w:ilvl="5">
      <w:start w:val="0"/>
      <w:numFmt w:val="bullet"/>
      <w:lvlText w:val="•"/>
      <w:lvlJc w:val="left"/>
      <w:pPr>
        <w:ind w:left="5068" w:hanging="202"/>
      </w:pPr>
      <w:rPr>
        <w:rFonts w:hint="default"/>
        <w:lang w:val="ru-RU" w:eastAsia="en-US" w:bidi="ar-SA"/>
      </w:rPr>
    </w:lvl>
    <w:lvl w:ilvl="6">
      <w:start w:val="0"/>
      <w:numFmt w:val="bullet"/>
      <w:lvlText w:val="•"/>
      <w:lvlJc w:val="left"/>
      <w:pPr>
        <w:ind w:left="5982" w:hanging="202"/>
      </w:pPr>
      <w:rPr>
        <w:rFonts w:hint="default"/>
        <w:lang w:val="ru-RU" w:eastAsia="en-US" w:bidi="ar-SA"/>
      </w:rPr>
    </w:lvl>
    <w:lvl w:ilvl="7">
      <w:start w:val="0"/>
      <w:numFmt w:val="bullet"/>
      <w:lvlText w:val="•"/>
      <w:lvlJc w:val="left"/>
      <w:pPr>
        <w:ind w:left="6895" w:hanging="202"/>
      </w:pPr>
      <w:rPr>
        <w:rFonts w:hint="default"/>
        <w:lang w:val="ru-RU" w:eastAsia="en-US" w:bidi="ar-SA"/>
      </w:rPr>
    </w:lvl>
    <w:lvl w:ilvl="8">
      <w:start w:val="0"/>
      <w:numFmt w:val="bullet"/>
      <w:lvlText w:val="•"/>
      <w:lvlJc w:val="left"/>
      <w:pPr>
        <w:ind w:left="7809" w:hanging="202"/>
      </w:pPr>
      <w:rPr>
        <w:rFonts w:hint="default"/>
        <w:lang w:val="ru-RU" w:eastAsia="en-US" w:bidi="ar-SA"/>
      </w:rPr>
    </w:lvl>
  </w:abstractNum>
  <w:abstractNum w:abstractNumId="72">
    <w:multiLevelType w:val="hybridMultilevel"/>
    <w:lvl w:ilvl="0">
      <w:start w:val="1"/>
      <w:numFmt w:val="decimal"/>
      <w:lvlText w:val="%1."/>
      <w:lvlJc w:val="left"/>
      <w:pPr>
        <w:ind w:left="3932" w:hanging="240"/>
        <w:jc w:val="right"/>
      </w:pPr>
      <w:rPr>
        <w:rFonts w:hint="default" w:ascii="Times New Roman" w:hAnsi="Times New Roman" w:eastAsia="Times New Roman" w:cs="Times New Roman"/>
        <w:b/>
        <w:bCs/>
        <w:i w:val="0"/>
        <w:iCs w:val="0"/>
        <w:spacing w:val="0"/>
        <w:w w:val="103"/>
        <w:sz w:val="24"/>
        <w:szCs w:val="24"/>
        <w:lang w:val="ru-RU" w:eastAsia="en-US" w:bidi="ar-SA"/>
      </w:rPr>
    </w:lvl>
    <w:lvl w:ilvl="1">
      <w:start w:val="1"/>
      <w:numFmt w:val="decimal"/>
      <w:lvlText w:val="%1.%2."/>
      <w:lvlJc w:val="left"/>
      <w:pPr>
        <w:ind w:left="145" w:hanging="523"/>
        <w:jc w:val="left"/>
      </w:pPr>
      <w:rPr>
        <w:rFonts w:hint="default" w:ascii="Times New Roman" w:hAnsi="Times New Roman" w:eastAsia="Times New Roman" w:cs="Times New Roman"/>
        <w:b w:val="0"/>
        <w:bCs w:val="0"/>
        <w:i w:val="0"/>
        <w:iCs w:val="0"/>
        <w:spacing w:val="0"/>
        <w:w w:val="101"/>
        <w:sz w:val="24"/>
        <w:szCs w:val="24"/>
        <w:lang w:val="ru-RU" w:eastAsia="en-US" w:bidi="ar-SA"/>
      </w:rPr>
    </w:lvl>
    <w:lvl w:ilvl="2">
      <w:start w:val="1"/>
      <w:numFmt w:val="decimal"/>
      <w:lvlText w:val="%1.%2.%3."/>
      <w:lvlJc w:val="left"/>
      <w:pPr>
        <w:ind w:left="145" w:hanging="709"/>
        <w:jc w:val="left"/>
      </w:pPr>
      <w:rPr>
        <w:rFonts w:hint="default" w:ascii="Times New Roman" w:hAnsi="Times New Roman" w:eastAsia="Times New Roman" w:cs="Times New Roman"/>
        <w:b w:val="0"/>
        <w:bCs w:val="0"/>
        <w:i w:val="0"/>
        <w:iCs w:val="0"/>
        <w:spacing w:val="0"/>
        <w:w w:val="100"/>
        <w:sz w:val="24"/>
        <w:szCs w:val="24"/>
        <w:lang w:val="ru-RU" w:eastAsia="en-US" w:bidi="ar-SA"/>
      </w:rPr>
    </w:lvl>
    <w:lvl w:ilvl="3">
      <w:start w:val="0"/>
      <w:numFmt w:val="bullet"/>
      <w:lvlText w:val="•"/>
      <w:lvlJc w:val="left"/>
      <w:pPr>
        <w:ind w:left="865" w:hanging="360"/>
      </w:pPr>
      <w:rPr>
        <w:rFonts w:hint="default" w:ascii="Arial MT" w:hAnsi="Arial MT" w:eastAsia="Arial MT" w:cs="Arial MT"/>
        <w:b w:val="0"/>
        <w:bCs w:val="0"/>
        <w:i w:val="0"/>
        <w:iCs w:val="0"/>
        <w:spacing w:val="0"/>
        <w:w w:val="115"/>
        <w:sz w:val="19"/>
        <w:szCs w:val="19"/>
        <w:lang w:val="ru-RU" w:eastAsia="en-US" w:bidi="ar-SA"/>
      </w:rPr>
    </w:lvl>
    <w:lvl w:ilvl="4">
      <w:start w:val="0"/>
      <w:numFmt w:val="bullet"/>
      <w:lvlText w:val="•"/>
      <w:lvlJc w:val="left"/>
      <w:pPr>
        <w:ind w:left="840" w:hanging="360"/>
      </w:pPr>
      <w:rPr>
        <w:rFonts w:hint="default"/>
        <w:lang w:val="ru-RU" w:eastAsia="en-US" w:bidi="ar-SA"/>
      </w:rPr>
    </w:lvl>
    <w:lvl w:ilvl="5">
      <w:start w:val="0"/>
      <w:numFmt w:val="bullet"/>
      <w:lvlText w:val="•"/>
      <w:lvlJc w:val="left"/>
      <w:pPr>
        <w:ind w:left="860" w:hanging="360"/>
      </w:pPr>
      <w:rPr>
        <w:rFonts w:hint="default"/>
        <w:lang w:val="ru-RU" w:eastAsia="en-US" w:bidi="ar-SA"/>
      </w:rPr>
    </w:lvl>
    <w:lvl w:ilvl="6">
      <w:start w:val="0"/>
      <w:numFmt w:val="bullet"/>
      <w:lvlText w:val="•"/>
      <w:lvlJc w:val="left"/>
      <w:pPr>
        <w:ind w:left="880" w:hanging="360"/>
      </w:pPr>
      <w:rPr>
        <w:rFonts w:hint="default"/>
        <w:lang w:val="ru-RU" w:eastAsia="en-US" w:bidi="ar-SA"/>
      </w:rPr>
    </w:lvl>
    <w:lvl w:ilvl="7">
      <w:start w:val="0"/>
      <w:numFmt w:val="bullet"/>
      <w:lvlText w:val="•"/>
      <w:lvlJc w:val="left"/>
      <w:pPr>
        <w:ind w:left="3940" w:hanging="360"/>
      </w:pPr>
      <w:rPr>
        <w:rFonts w:hint="default"/>
        <w:lang w:val="ru-RU" w:eastAsia="en-US" w:bidi="ar-SA"/>
      </w:rPr>
    </w:lvl>
    <w:lvl w:ilvl="8">
      <w:start w:val="0"/>
      <w:numFmt w:val="bullet"/>
      <w:lvlText w:val="•"/>
      <w:lvlJc w:val="left"/>
      <w:pPr>
        <w:ind w:left="5839" w:hanging="360"/>
      </w:pPr>
      <w:rPr>
        <w:rFonts w:hint="default"/>
        <w:lang w:val="ru-RU" w:eastAsia="en-US" w:bidi="ar-SA"/>
      </w:rPr>
    </w:lvl>
  </w:abstractNum>
  <w:abstractNum w:abstractNumId="71">
    <w:multiLevelType w:val="hybridMultilevel"/>
    <w:lvl w:ilvl="0">
      <w:start w:val="26"/>
      <w:numFmt w:val="decimal"/>
      <w:lvlText w:val="%1"/>
      <w:lvlJc w:val="left"/>
      <w:pPr>
        <w:ind w:left="981" w:hanging="758"/>
        <w:jc w:val="left"/>
      </w:pPr>
      <w:rPr>
        <w:rFonts w:hint="default"/>
        <w:lang w:val="ru-RU" w:eastAsia="en-US" w:bidi="ar-SA"/>
      </w:rPr>
    </w:lvl>
    <w:lvl w:ilvl="1">
      <w:start w:val="21"/>
      <w:numFmt w:val="decimal"/>
      <w:lvlText w:val="%1.%2"/>
      <w:lvlJc w:val="left"/>
      <w:pPr>
        <w:ind w:left="981" w:hanging="758"/>
        <w:jc w:val="left"/>
      </w:pPr>
      <w:rPr>
        <w:rFonts w:hint="default"/>
        <w:spacing w:val="0"/>
        <w:w w:val="99"/>
        <w:lang w:val="ru-RU" w:eastAsia="en-US" w:bidi="ar-SA"/>
      </w:rPr>
    </w:lvl>
    <w:lvl w:ilvl="2">
      <w:start w:val="0"/>
      <w:numFmt w:val="bullet"/>
      <w:lvlText w:val="•"/>
      <w:lvlJc w:val="left"/>
      <w:pPr>
        <w:ind w:left="1420" w:hanging="758"/>
      </w:pPr>
      <w:rPr>
        <w:rFonts w:hint="default"/>
        <w:lang w:val="ru-RU" w:eastAsia="en-US" w:bidi="ar-SA"/>
      </w:rPr>
    </w:lvl>
    <w:lvl w:ilvl="3">
      <w:start w:val="0"/>
      <w:numFmt w:val="bullet"/>
      <w:lvlText w:val="•"/>
      <w:lvlJc w:val="left"/>
      <w:pPr>
        <w:ind w:left="1641" w:hanging="758"/>
      </w:pPr>
      <w:rPr>
        <w:rFonts w:hint="default"/>
        <w:lang w:val="ru-RU" w:eastAsia="en-US" w:bidi="ar-SA"/>
      </w:rPr>
    </w:lvl>
    <w:lvl w:ilvl="4">
      <w:start w:val="0"/>
      <w:numFmt w:val="bullet"/>
      <w:lvlText w:val="•"/>
      <w:lvlJc w:val="left"/>
      <w:pPr>
        <w:ind w:left="1861" w:hanging="758"/>
      </w:pPr>
      <w:rPr>
        <w:rFonts w:hint="default"/>
        <w:lang w:val="ru-RU" w:eastAsia="en-US" w:bidi="ar-SA"/>
      </w:rPr>
    </w:lvl>
    <w:lvl w:ilvl="5">
      <w:start w:val="0"/>
      <w:numFmt w:val="bullet"/>
      <w:lvlText w:val="•"/>
      <w:lvlJc w:val="left"/>
      <w:pPr>
        <w:ind w:left="2082" w:hanging="758"/>
      </w:pPr>
      <w:rPr>
        <w:rFonts w:hint="default"/>
        <w:lang w:val="ru-RU" w:eastAsia="en-US" w:bidi="ar-SA"/>
      </w:rPr>
    </w:lvl>
    <w:lvl w:ilvl="6">
      <w:start w:val="0"/>
      <w:numFmt w:val="bullet"/>
      <w:lvlText w:val="•"/>
      <w:lvlJc w:val="left"/>
      <w:pPr>
        <w:ind w:left="2302" w:hanging="758"/>
      </w:pPr>
      <w:rPr>
        <w:rFonts w:hint="default"/>
        <w:lang w:val="ru-RU" w:eastAsia="en-US" w:bidi="ar-SA"/>
      </w:rPr>
    </w:lvl>
    <w:lvl w:ilvl="7">
      <w:start w:val="0"/>
      <w:numFmt w:val="bullet"/>
      <w:lvlText w:val="•"/>
      <w:lvlJc w:val="left"/>
      <w:pPr>
        <w:ind w:left="2523" w:hanging="758"/>
      </w:pPr>
      <w:rPr>
        <w:rFonts w:hint="default"/>
        <w:lang w:val="ru-RU" w:eastAsia="en-US" w:bidi="ar-SA"/>
      </w:rPr>
    </w:lvl>
    <w:lvl w:ilvl="8">
      <w:start w:val="0"/>
      <w:numFmt w:val="bullet"/>
      <w:lvlText w:val="•"/>
      <w:lvlJc w:val="left"/>
      <w:pPr>
        <w:ind w:left="2743" w:hanging="758"/>
      </w:pPr>
      <w:rPr>
        <w:rFonts w:hint="default"/>
        <w:lang w:val="ru-RU" w:eastAsia="en-US" w:bidi="ar-SA"/>
      </w:rPr>
    </w:lvl>
  </w:abstractNum>
  <w:abstractNum w:abstractNumId="70">
    <w:multiLevelType w:val="hybridMultilevel"/>
    <w:lvl w:ilvl="0">
      <w:start w:val="25"/>
      <w:numFmt w:val="decimal"/>
      <w:lvlText w:val="%1"/>
      <w:lvlJc w:val="left"/>
      <w:pPr>
        <w:ind w:left="981" w:hanging="758"/>
        <w:jc w:val="left"/>
      </w:pPr>
      <w:rPr>
        <w:rFonts w:hint="default"/>
        <w:lang w:val="ru-RU" w:eastAsia="en-US" w:bidi="ar-SA"/>
      </w:rPr>
    </w:lvl>
    <w:lvl w:ilvl="1">
      <w:start w:val="20"/>
      <w:numFmt w:val="decimal"/>
      <w:lvlText w:val="%1.%2"/>
      <w:lvlJc w:val="left"/>
      <w:pPr>
        <w:ind w:left="981" w:hanging="758"/>
        <w:jc w:val="left"/>
      </w:pPr>
      <w:rPr>
        <w:rFonts w:hint="default"/>
        <w:spacing w:val="0"/>
        <w:w w:val="99"/>
        <w:lang w:val="ru-RU" w:eastAsia="en-US" w:bidi="ar-SA"/>
      </w:rPr>
    </w:lvl>
    <w:lvl w:ilvl="2">
      <w:start w:val="0"/>
      <w:numFmt w:val="bullet"/>
      <w:lvlText w:val="•"/>
      <w:lvlJc w:val="left"/>
      <w:pPr>
        <w:ind w:left="1420" w:hanging="758"/>
      </w:pPr>
      <w:rPr>
        <w:rFonts w:hint="default"/>
        <w:lang w:val="ru-RU" w:eastAsia="en-US" w:bidi="ar-SA"/>
      </w:rPr>
    </w:lvl>
    <w:lvl w:ilvl="3">
      <w:start w:val="0"/>
      <w:numFmt w:val="bullet"/>
      <w:lvlText w:val="•"/>
      <w:lvlJc w:val="left"/>
      <w:pPr>
        <w:ind w:left="1641" w:hanging="758"/>
      </w:pPr>
      <w:rPr>
        <w:rFonts w:hint="default"/>
        <w:lang w:val="ru-RU" w:eastAsia="en-US" w:bidi="ar-SA"/>
      </w:rPr>
    </w:lvl>
    <w:lvl w:ilvl="4">
      <w:start w:val="0"/>
      <w:numFmt w:val="bullet"/>
      <w:lvlText w:val="•"/>
      <w:lvlJc w:val="left"/>
      <w:pPr>
        <w:ind w:left="1861" w:hanging="758"/>
      </w:pPr>
      <w:rPr>
        <w:rFonts w:hint="default"/>
        <w:lang w:val="ru-RU" w:eastAsia="en-US" w:bidi="ar-SA"/>
      </w:rPr>
    </w:lvl>
    <w:lvl w:ilvl="5">
      <w:start w:val="0"/>
      <w:numFmt w:val="bullet"/>
      <w:lvlText w:val="•"/>
      <w:lvlJc w:val="left"/>
      <w:pPr>
        <w:ind w:left="2082" w:hanging="758"/>
      </w:pPr>
      <w:rPr>
        <w:rFonts w:hint="default"/>
        <w:lang w:val="ru-RU" w:eastAsia="en-US" w:bidi="ar-SA"/>
      </w:rPr>
    </w:lvl>
    <w:lvl w:ilvl="6">
      <w:start w:val="0"/>
      <w:numFmt w:val="bullet"/>
      <w:lvlText w:val="•"/>
      <w:lvlJc w:val="left"/>
      <w:pPr>
        <w:ind w:left="2302" w:hanging="758"/>
      </w:pPr>
      <w:rPr>
        <w:rFonts w:hint="default"/>
        <w:lang w:val="ru-RU" w:eastAsia="en-US" w:bidi="ar-SA"/>
      </w:rPr>
    </w:lvl>
    <w:lvl w:ilvl="7">
      <w:start w:val="0"/>
      <w:numFmt w:val="bullet"/>
      <w:lvlText w:val="•"/>
      <w:lvlJc w:val="left"/>
      <w:pPr>
        <w:ind w:left="2523" w:hanging="758"/>
      </w:pPr>
      <w:rPr>
        <w:rFonts w:hint="default"/>
        <w:lang w:val="ru-RU" w:eastAsia="en-US" w:bidi="ar-SA"/>
      </w:rPr>
    </w:lvl>
    <w:lvl w:ilvl="8">
      <w:start w:val="0"/>
      <w:numFmt w:val="bullet"/>
      <w:lvlText w:val="•"/>
      <w:lvlJc w:val="left"/>
      <w:pPr>
        <w:ind w:left="2743" w:hanging="758"/>
      </w:pPr>
      <w:rPr>
        <w:rFonts w:hint="default"/>
        <w:lang w:val="ru-RU" w:eastAsia="en-US" w:bidi="ar-SA"/>
      </w:rPr>
    </w:lvl>
  </w:abstractNum>
  <w:abstractNum w:abstractNumId="69">
    <w:multiLevelType w:val="hybridMultilevel"/>
    <w:lvl w:ilvl="0">
      <w:start w:val="21"/>
      <w:numFmt w:val="decimal"/>
      <w:lvlText w:val="%1"/>
      <w:lvlJc w:val="left"/>
      <w:pPr>
        <w:ind w:left="981" w:hanging="754"/>
        <w:jc w:val="left"/>
      </w:pPr>
      <w:rPr>
        <w:rFonts w:hint="default"/>
        <w:lang w:val="ru-RU" w:eastAsia="en-US" w:bidi="ar-SA"/>
      </w:rPr>
    </w:lvl>
    <w:lvl w:ilvl="1">
      <w:start w:val="24"/>
      <w:numFmt w:val="decimal"/>
      <w:lvlText w:val="%1.%2"/>
      <w:lvlJc w:val="left"/>
      <w:pPr>
        <w:ind w:left="981" w:hanging="754"/>
        <w:jc w:val="left"/>
      </w:pPr>
      <w:rPr>
        <w:rFonts w:hint="default" w:ascii="Times New Roman" w:hAnsi="Times New Roman" w:eastAsia="Times New Roman" w:cs="Times New Roman"/>
        <w:b w:val="0"/>
        <w:bCs w:val="0"/>
        <w:i w:val="0"/>
        <w:iCs w:val="0"/>
        <w:spacing w:val="0"/>
        <w:w w:val="96"/>
        <w:sz w:val="24"/>
        <w:szCs w:val="24"/>
        <w:lang w:val="ru-RU" w:eastAsia="en-US" w:bidi="ar-SA"/>
      </w:rPr>
    </w:lvl>
    <w:lvl w:ilvl="2">
      <w:start w:val="0"/>
      <w:numFmt w:val="bullet"/>
      <w:lvlText w:val="•"/>
      <w:lvlJc w:val="left"/>
      <w:pPr>
        <w:ind w:left="2882" w:hanging="754"/>
      </w:pPr>
      <w:rPr>
        <w:rFonts w:hint="default"/>
        <w:lang w:val="ru-RU" w:eastAsia="en-US" w:bidi="ar-SA"/>
      </w:rPr>
    </w:lvl>
    <w:lvl w:ilvl="3">
      <w:start w:val="0"/>
      <w:numFmt w:val="bullet"/>
      <w:lvlText w:val="•"/>
      <w:lvlJc w:val="left"/>
      <w:pPr>
        <w:ind w:left="3833" w:hanging="754"/>
      </w:pPr>
      <w:rPr>
        <w:rFonts w:hint="default"/>
        <w:lang w:val="ru-RU" w:eastAsia="en-US" w:bidi="ar-SA"/>
      </w:rPr>
    </w:lvl>
    <w:lvl w:ilvl="4">
      <w:start w:val="0"/>
      <w:numFmt w:val="bullet"/>
      <w:lvlText w:val="•"/>
      <w:lvlJc w:val="left"/>
      <w:pPr>
        <w:ind w:left="4785" w:hanging="754"/>
      </w:pPr>
      <w:rPr>
        <w:rFonts w:hint="default"/>
        <w:lang w:val="ru-RU" w:eastAsia="en-US" w:bidi="ar-SA"/>
      </w:rPr>
    </w:lvl>
    <w:lvl w:ilvl="5">
      <w:start w:val="0"/>
      <w:numFmt w:val="bullet"/>
      <w:lvlText w:val="•"/>
      <w:lvlJc w:val="left"/>
      <w:pPr>
        <w:ind w:left="5736" w:hanging="754"/>
      </w:pPr>
      <w:rPr>
        <w:rFonts w:hint="default"/>
        <w:lang w:val="ru-RU" w:eastAsia="en-US" w:bidi="ar-SA"/>
      </w:rPr>
    </w:lvl>
    <w:lvl w:ilvl="6">
      <w:start w:val="0"/>
      <w:numFmt w:val="bullet"/>
      <w:lvlText w:val="•"/>
      <w:lvlJc w:val="left"/>
      <w:pPr>
        <w:ind w:left="6687" w:hanging="754"/>
      </w:pPr>
      <w:rPr>
        <w:rFonts w:hint="default"/>
        <w:lang w:val="ru-RU" w:eastAsia="en-US" w:bidi="ar-SA"/>
      </w:rPr>
    </w:lvl>
    <w:lvl w:ilvl="7">
      <w:start w:val="0"/>
      <w:numFmt w:val="bullet"/>
      <w:lvlText w:val="•"/>
      <w:lvlJc w:val="left"/>
      <w:pPr>
        <w:ind w:left="7639" w:hanging="754"/>
      </w:pPr>
      <w:rPr>
        <w:rFonts w:hint="default"/>
        <w:lang w:val="ru-RU" w:eastAsia="en-US" w:bidi="ar-SA"/>
      </w:rPr>
    </w:lvl>
    <w:lvl w:ilvl="8">
      <w:start w:val="0"/>
      <w:numFmt w:val="bullet"/>
      <w:lvlText w:val="•"/>
      <w:lvlJc w:val="left"/>
      <w:pPr>
        <w:ind w:left="8590" w:hanging="754"/>
      </w:pPr>
      <w:rPr>
        <w:rFonts w:hint="default"/>
        <w:lang w:val="ru-RU" w:eastAsia="en-US" w:bidi="ar-SA"/>
      </w:rPr>
    </w:lvl>
  </w:abstractNum>
  <w:abstractNum w:abstractNumId="68">
    <w:multiLevelType w:val="hybridMultilevel"/>
    <w:lvl w:ilvl="0">
      <w:start w:val="504"/>
      <w:numFmt w:val="decimal"/>
      <w:lvlText w:val="%1"/>
      <w:lvlJc w:val="left"/>
      <w:pPr>
        <w:ind w:left="981" w:hanging="758"/>
        <w:jc w:val="left"/>
      </w:pPr>
      <w:rPr>
        <w:rFonts w:hint="default"/>
        <w:lang w:val="ru-RU" w:eastAsia="en-US" w:bidi="ar-SA"/>
      </w:rPr>
    </w:lvl>
    <w:lvl w:ilvl="1">
      <w:start w:val="1"/>
      <w:numFmt w:val="decimal"/>
      <w:lvlText w:val="%1.%2"/>
      <w:lvlJc w:val="left"/>
      <w:pPr>
        <w:ind w:left="981" w:hanging="758"/>
        <w:jc w:val="left"/>
      </w:pPr>
      <w:rPr>
        <w:rFonts w:hint="default"/>
        <w:spacing w:val="0"/>
        <w:w w:val="99"/>
        <w:lang w:val="ru-RU" w:eastAsia="en-US" w:bidi="ar-SA"/>
      </w:rPr>
    </w:lvl>
    <w:lvl w:ilvl="2">
      <w:start w:val="0"/>
      <w:numFmt w:val="bullet"/>
      <w:lvlText w:val="•"/>
      <w:lvlJc w:val="left"/>
      <w:pPr>
        <w:ind w:left="2882" w:hanging="758"/>
      </w:pPr>
      <w:rPr>
        <w:rFonts w:hint="default"/>
        <w:lang w:val="ru-RU" w:eastAsia="en-US" w:bidi="ar-SA"/>
      </w:rPr>
    </w:lvl>
    <w:lvl w:ilvl="3">
      <w:start w:val="0"/>
      <w:numFmt w:val="bullet"/>
      <w:lvlText w:val="•"/>
      <w:lvlJc w:val="left"/>
      <w:pPr>
        <w:ind w:left="3833" w:hanging="758"/>
      </w:pPr>
      <w:rPr>
        <w:rFonts w:hint="default"/>
        <w:lang w:val="ru-RU" w:eastAsia="en-US" w:bidi="ar-SA"/>
      </w:rPr>
    </w:lvl>
    <w:lvl w:ilvl="4">
      <w:start w:val="0"/>
      <w:numFmt w:val="bullet"/>
      <w:lvlText w:val="•"/>
      <w:lvlJc w:val="left"/>
      <w:pPr>
        <w:ind w:left="4785" w:hanging="758"/>
      </w:pPr>
      <w:rPr>
        <w:rFonts w:hint="default"/>
        <w:lang w:val="ru-RU" w:eastAsia="en-US" w:bidi="ar-SA"/>
      </w:rPr>
    </w:lvl>
    <w:lvl w:ilvl="5">
      <w:start w:val="0"/>
      <w:numFmt w:val="bullet"/>
      <w:lvlText w:val="•"/>
      <w:lvlJc w:val="left"/>
      <w:pPr>
        <w:ind w:left="5736" w:hanging="758"/>
      </w:pPr>
      <w:rPr>
        <w:rFonts w:hint="default"/>
        <w:lang w:val="ru-RU" w:eastAsia="en-US" w:bidi="ar-SA"/>
      </w:rPr>
    </w:lvl>
    <w:lvl w:ilvl="6">
      <w:start w:val="0"/>
      <w:numFmt w:val="bullet"/>
      <w:lvlText w:val="•"/>
      <w:lvlJc w:val="left"/>
      <w:pPr>
        <w:ind w:left="6687" w:hanging="758"/>
      </w:pPr>
      <w:rPr>
        <w:rFonts w:hint="default"/>
        <w:lang w:val="ru-RU" w:eastAsia="en-US" w:bidi="ar-SA"/>
      </w:rPr>
    </w:lvl>
    <w:lvl w:ilvl="7">
      <w:start w:val="0"/>
      <w:numFmt w:val="bullet"/>
      <w:lvlText w:val="•"/>
      <w:lvlJc w:val="left"/>
      <w:pPr>
        <w:ind w:left="7639" w:hanging="758"/>
      </w:pPr>
      <w:rPr>
        <w:rFonts w:hint="default"/>
        <w:lang w:val="ru-RU" w:eastAsia="en-US" w:bidi="ar-SA"/>
      </w:rPr>
    </w:lvl>
    <w:lvl w:ilvl="8">
      <w:start w:val="0"/>
      <w:numFmt w:val="bullet"/>
      <w:lvlText w:val="•"/>
      <w:lvlJc w:val="left"/>
      <w:pPr>
        <w:ind w:left="8590" w:hanging="758"/>
      </w:pPr>
      <w:rPr>
        <w:rFonts w:hint="default"/>
        <w:lang w:val="ru-RU" w:eastAsia="en-US" w:bidi="ar-SA"/>
      </w:rPr>
    </w:lvl>
  </w:abstractNum>
  <w:abstractNum w:abstractNumId="67">
    <w:multiLevelType w:val="hybridMultilevel"/>
    <w:lvl w:ilvl="0">
      <w:start w:val="504"/>
      <w:numFmt w:val="decimal"/>
      <w:lvlText w:val="%1"/>
      <w:lvlJc w:val="left"/>
      <w:pPr>
        <w:ind w:left="981" w:hanging="758"/>
        <w:jc w:val="left"/>
      </w:pPr>
      <w:rPr>
        <w:rFonts w:hint="default"/>
        <w:lang w:val="ru-RU" w:eastAsia="en-US" w:bidi="ar-SA"/>
      </w:rPr>
    </w:lvl>
    <w:lvl w:ilvl="1">
      <w:start w:val="1"/>
      <w:numFmt w:val="decimal"/>
      <w:lvlText w:val="%1.%2"/>
      <w:lvlJc w:val="left"/>
      <w:pPr>
        <w:ind w:left="981" w:hanging="758"/>
        <w:jc w:val="left"/>
      </w:pPr>
      <w:rPr>
        <w:rFonts w:hint="default" w:ascii="Times New Roman" w:hAnsi="Times New Roman" w:eastAsia="Times New Roman" w:cs="Times New Roman"/>
        <w:b w:val="0"/>
        <w:bCs w:val="0"/>
        <w:i w:val="0"/>
        <w:iCs w:val="0"/>
        <w:spacing w:val="0"/>
        <w:w w:val="99"/>
        <w:sz w:val="24"/>
        <w:szCs w:val="24"/>
        <w:lang w:val="ru-RU" w:eastAsia="en-US" w:bidi="ar-SA"/>
      </w:rPr>
    </w:lvl>
    <w:lvl w:ilvl="2">
      <w:start w:val="1"/>
      <w:numFmt w:val="decimal"/>
      <w:lvlText w:val="%3"/>
      <w:lvlJc w:val="left"/>
      <w:pPr>
        <w:ind w:left="981" w:hanging="341"/>
        <w:jc w:val="left"/>
      </w:pPr>
      <w:rPr>
        <w:rFonts w:hint="default" w:ascii="Times New Roman" w:hAnsi="Times New Roman" w:eastAsia="Times New Roman" w:cs="Times New Roman"/>
        <w:b w:val="0"/>
        <w:bCs w:val="0"/>
        <w:i w:val="0"/>
        <w:iCs w:val="0"/>
        <w:spacing w:val="0"/>
        <w:w w:val="100"/>
        <w:sz w:val="24"/>
        <w:szCs w:val="24"/>
        <w:lang w:val="ru-RU" w:eastAsia="en-US" w:bidi="ar-SA"/>
      </w:rPr>
    </w:lvl>
    <w:lvl w:ilvl="3">
      <w:start w:val="0"/>
      <w:numFmt w:val="bullet"/>
      <w:lvlText w:val="•"/>
      <w:lvlJc w:val="left"/>
      <w:pPr>
        <w:ind w:left="3833" w:hanging="341"/>
      </w:pPr>
      <w:rPr>
        <w:rFonts w:hint="default"/>
        <w:lang w:val="ru-RU" w:eastAsia="en-US" w:bidi="ar-SA"/>
      </w:rPr>
    </w:lvl>
    <w:lvl w:ilvl="4">
      <w:start w:val="0"/>
      <w:numFmt w:val="bullet"/>
      <w:lvlText w:val="•"/>
      <w:lvlJc w:val="left"/>
      <w:pPr>
        <w:ind w:left="4785" w:hanging="341"/>
      </w:pPr>
      <w:rPr>
        <w:rFonts w:hint="default"/>
        <w:lang w:val="ru-RU" w:eastAsia="en-US" w:bidi="ar-SA"/>
      </w:rPr>
    </w:lvl>
    <w:lvl w:ilvl="5">
      <w:start w:val="0"/>
      <w:numFmt w:val="bullet"/>
      <w:lvlText w:val="•"/>
      <w:lvlJc w:val="left"/>
      <w:pPr>
        <w:ind w:left="5736" w:hanging="341"/>
      </w:pPr>
      <w:rPr>
        <w:rFonts w:hint="default"/>
        <w:lang w:val="ru-RU" w:eastAsia="en-US" w:bidi="ar-SA"/>
      </w:rPr>
    </w:lvl>
    <w:lvl w:ilvl="6">
      <w:start w:val="0"/>
      <w:numFmt w:val="bullet"/>
      <w:lvlText w:val="•"/>
      <w:lvlJc w:val="left"/>
      <w:pPr>
        <w:ind w:left="6687" w:hanging="341"/>
      </w:pPr>
      <w:rPr>
        <w:rFonts w:hint="default"/>
        <w:lang w:val="ru-RU" w:eastAsia="en-US" w:bidi="ar-SA"/>
      </w:rPr>
    </w:lvl>
    <w:lvl w:ilvl="7">
      <w:start w:val="0"/>
      <w:numFmt w:val="bullet"/>
      <w:lvlText w:val="•"/>
      <w:lvlJc w:val="left"/>
      <w:pPr>
        <w:ind w:left="7639" w:hanging="341"/>
      </w:pPr>
      <w:rPr>
        <w:rFonts w:hint="default"/>
        <w:lang w:val="ru-RU" w:eastAsia="en-US" w:bidi="ar-SA"/>
      </w:rPr>
    </w:lvl>
    <w:lvl w:ilvl="8">
      <w:start w:val="0"/>
      <w:numFmt w:val="bullet"/>
      <w:lvlText w:val="•"/>
      <w:lvlJc w:val="left"/>
      <w:pPr>
        <w:ind w:left="8590" w:hanging="341"/>
      </w:pPr>
      <w:rPr>
        <w:rFonts w:hint="default"/>
        <w:lang w:val="ru-RU" w:eastAsia="en-US" w:bidi="ar-SA"/>
      </w:rPr>
    </w:lvl>
  </w:abstractNum>
  <w:abstractNum w:abstractNumId="66">
    <w:multiLevelType w:val="hybridMultilevel"/>
    <w:lvl w:ilvl="0">
      <w:start w:val="1"/>
      <w:numFmt w:val="decimal"/>
      <w:lvlText w:val="%1."/>
      <w:lvlJc w:val="left"/>
      <w:pPr>
        <w:ind w:left="463" w:hanging="330"/>
        <w:jc w:val="left"/>
      </w:pPr>
      <w:rPr>
        <w:rFonts w:hint="default" w:ascii="Times New Roman" w:hAnsi="Times New Roman" w:eastAsia="Times New Roman" w:cs="Times New Roman"/>
        <w:b w:val="0"/>
        <w:bCs w:val="0"/>
        <w:i w:val="0"/>
        <w:iCs w:val="0"/>
        <w:spacing w:val="0"/>
        <w:w w:val="101"/>
        <w:sz w:val="24"/>
        <w:szCs w:val="24"/>
        <w:lang w:val="ru-RU" w:eastAsia="en-US" w:bidi="ar-SA"/>
      </w:rPr>
    </w:lvl>
    <w:lvl w:ilvl="1">
      <w:start w:val="0"/>
      <w:numFmt w:val="bullet"/>
      <w:lvlText w:val="•"/>
      <w:lvlJc w:val="left"/>
      <w:pPr>
        <w:ind w:left="1192" w:hanging="360"/>
      </w:pPr>
      <w:rPr>
        <w:rFonts w:hint="default" w:ascii="Times New Roman" w:hAnsi="Times New Roman" w:eastAsia="Times New Roman" w:cs="Times New Roman"/>
        <w:b w:val="0"/>
        <w:bCs w:val="0"/>
        <w:i w:val="0"/>
        <w:iCs w:val="0"/>
        <w:spacing w:val="0"/>
        <w:w w:val="101"/>
        <w:sz w:val="26"/>
        <w:szCs w:val="26"/>
        <w:lang w:val="ru-RU" w:eastAsia="en-US" w:bidi="ar-SA"/>
      </w:rPr>
    </w:lvl>
    <w:lvl w:ilvl="2">
      <w:start w:val="0"/>
      <w:numFmt w:val="bullet"/>
      <w:lvlText w:val="•"/>
      <w:lvlJc w:val="left"/>
      <w:pPr>
        <w:ind w:left="2232" w:hanging="360"/>
      </w:pPr>
      <w:rPr>
        <w:rFonts w:hint="default"/>
        <w:lang w:val="ru-RU" w:eastAsia="en-US" w:bidi="ar-SA"/>
      </w:rPr>
    </w:lvl>
    <w:lvl w:ilvl="3">
      <w:start w:val="0"/>
      <w:numFmt w:val="bullet"/>
      <w:lvlText w:val="•"/>
      <w:lvlJc w:val="left"/>
      <w:pPr>
        <w:ind w:left="3265" w:hanging="360"/>
      </w:pPr>
      <w:rPr>
        <w:rFonts w:hint="default"/>
        <w:lang w:val="ru-RU" w:eastAsia="en-US" w:bidi="ar-SA"/>
      </w:rPr>
    </w:lvl>
    <w:lvl w:ilvl="4">
      <w:start w:val="0"/>
      <w:numFmt w:val="bullet"/>
      <w:lvlText w:val="•"/>
      <w:lvlJc w:val="left"/>
      <w:pPr>
        <w:ind w:left="4297" w:hanging="360"/>
      </w:pPr>
      <w:rPr>
        <w:rFonts w:hint="default"/>
        <w:lang w:val="ru-RU" w:eastAsia="en-US" w:bidi="ar-SA"/>
      </w:rPr>
    </w:lvl>
    <w:lvl w:ilvl="5">
      <w:start w:val="0"/>
      <w:numFmt w:val="bullet"/>
      <w:lvlText w:val="•"/>
      <w:lvlJc w:val="left"/>
      <w:pPr>
        <w:ind w:left="5330" w:hanging="360"/>
      </w:pPr>
      <w:rPr>
        <w:rFonts w:hint="default"/>
        <w:lang w:val="ru-RU" w:eastAsia="en-US" w:bidi="ar-SA"/>
      </w:rPr>
    </w:lvl>
    <w:lvl w:ilvl="6">
      <w:start w:val="0"/>
      <w:numFmt w:val="bullet"/>
      <w:lvlText w:val="•"/>
      <w:lvlJc w:val="left"/>
      <w:pPr>
        <w:ind w:left="6362" w:hanging="360"/>
      </w:pPr>
      <w:rPr>
        <w:rFonts w:hint="default"/>
        <w:lang w:val="ru-RU" w:eastAsia="en-US" w:bidi="ar-SA"/>
      </w:rPr>
    </w:lvl>
    <w:lvl w:ilvl="7">
      <w:start w:val="0"/>
      <w:numFmt w:val="bullet"/>
      <w:lvlText w:val="•"/>
      <w:lvlJc w:val="left"/>
      <w:pPr>
        <w:ind w:left="7395" w:hanging="360"/>
      </w:pPr>
      <w:rPr>
        <w:rFonts w:hint="default"/>
        <w:lang w:val="ru-RU" w:eastAsia="en-US" w:bidi="ar-SA"/>
      </w:rPr>
    </w:lvl>
    <w:lvl w:ilvl="8">
      <w:start w:val="0"/>
      <w:numFmt w:val="bullet"/>
      <w:lvlText w:val="•"/>
      <w:lvlJc w:val="left"/>
      <w:pPr>
        <w:ind w:left="8427" w:hanging="360"/>
      </w:pPr>
      <w:rPr>
        <w:rFonts w:hint="default"/>
        <w:lang w:val="ru-RU" w:eastAsia="en-US" w:bidi="ar-SA"/>
      </w:rPr>
    </w:lvl>
  </w:abstractNum>
  <w:abstractNum w:abstractNumId="65">
    <w:multiLevelType w:val="hybridMultilevel"/>
    <w:lvl w:ilvl="0">
      <w:start w:val="0"/>
      <w:numFmt w:val="bullet"/>
      <w:lvlText w:val="•"/>
      <w:lvlJc w:val="left"/>
      <w:pPr>
        <w:ind w:left="1245" w:hanging="418"/>
      </w:pPr>
      <w:rPr>
        <w:rFonts w:hint="default" w:ascii="Times New Roman" w:hAnsi="Times New Roman" w:eastAsia="Times New Roman" w:cs="Times New Roman"/>
        <w:b w:val="0"/>
        <w:bCs w:val="0"/>
        <w:i w:val="0"/>
        <w:iCs w:val="0"/>
        <w:spacing w:val="0"/>
        <w:w w:val="101"/>
        <w:sz w:val="26"/>
        <w:szCs w:val="26"/>
        <w:lang w:val="ru-RU" w:eastAsia="en-US" w:bidi="ar-SA"/>
      </w:rPr>
    </w:lvl>
    <w:lvl w:ilvl="1">
      <w:start w:val="0"/>
      <w:numFmt w:val="bullet"/>
      <w:lvlText w:val="•"/>
      <w:lvlJc w:val="left"/>
      <w:pPr>
        <w:ind w:left="2165" w:hanging="418"/>
      </w:pPr>
      <w:rPr>
        <w:rFonts w:hint="default"/>
        <w:lang w:val="ru-RU" w:eastAsia="en-US" w:bidi="ar-SA"/>
      </w:rPr>
    </w:lvl>
    <w:lvl w:ilvl="2">
      <w:start w:val="0"/>
      <w:numFmt w:val="bullet"/>
      <w:lvlText w:val="•"/>
      <w:lvlJc w:val="left"/>
      <w:pPr>
        <w:ind w:left="3090" w:hanging="418"/>
      </w:pPr>
      <w:rPr>
        <w:rFonts w:hint="default"/>
        <w:lang w:val="ru-RU" w:eastAsia="en-US" w:bidi="ar-SA"/>
      </w:rPr>
    </w:lvl>
    <w:lvl w:ilvl="3">
      <w:start w:val="0"/>
      <w:numFmt w:val="bullet"/>
      <w:lvlText w:val="•"/>
      <w:lvlJc w:val="left"/>
      <w:pPr>
        <w:ind w:left="4015" w:hanging="418"/>
      </w:pPr>
      <w:rPr>
        <w:rFonts w:hint="default"/>
        <w:lang w:val="ru-RU" w:eastAsia="en-US" w:bidi="ar-SA"/>
      </w:rPr>
    </w:lvl>
    <w:lvl w:ilvl="4">
      <w:start w:val="0"/>
      <w:numFmt w:val="bullet"/>
      <w:lvlText w:val="•"/>
      <w:lvlJc w:val="left"/>
      <w:pPr>
        <w:ind w:left="4941" w:hanging="418"/>
      </w:pPr>
      <w:rPr>
        <w:rFonts w:hint="default"/>
        <w:lang w:val="ru-RU" w:eastAsia="en-US" w:bidi="ar-SA"/>
      </w:rPr>
    </w:lvl>
    <w:lvl w:ilvl="5">
      <w:start w:val="0"/>
      <w:numFmt w:val="bullet"/>
      <w:lvlText w:val="•"/>
      <w:lvlJc w:val="left"/>
      <w:pPr>
        <w:ind w:left="5866" w:hanging="418"/>
      </w:pPr>
      <w:rPr>
        <w:rFonts w:hint="default"/>
        <w:lang w:val="ru-RU" w:eastAsia="en-US" w:bidi="ar-SA"/>
      </w:rPr>
    </w:lvl>
    <w:lvl w:ilvl="6">
      <w:start w:val="0"/>
      <w:numFmt w:val="bullet"/>
      <w:lvlText w:val="•"/>
      <w:lvlJc w:val="left"/>
      <w:pPr>
        <w:ind w:left="6791" w:hanging="418"/>
      </w:pPr>
      <w:rPr>
        <w:rFonts w:hint="default"/>
        <w:lang w:val="ru-RU" w:eastAsia="en-US" w:bidi="ar-SA"/>
      </w:rPr>
    </w:lvl>
    <w:lvl w:ilvl="7">
      <w:start w:val="0"/>
      <w:numFmt w:val="bullet"/>
      <w:lvlText w:val="•"/>
      <w:lvlJc w:val="left"/>
      <w:pPr>
        <w:ind w:left="7717" w:hanging="418"/>
      </w:pPr>
      <w:rPr>
        <w:rFonts w:hint="default"/>
        <w:lang w:val="ru-RU" w:eastAsia="en-US" w:bidi="ar-SA"/>
      </w:rPr>
    </w:lvl>
    <w:lvl w:ilvl="8">
      <w:start w:val="0"/>
      <w:numFmt w:val="bullet"/>
      <w:lvlText w:val="•"/>
      <w:lvlJc w:val="left"/>
      <w:pPr>
        <w:ind w:left="8642" w:hanging="418"/>
      </w:pPr>
      <w:rPr>
        <w:rFonts w:hint="default"/>
        <w:lang w:val="ru-RU" w:eastAsia="en-US" w:bidi="ar-SA"/>
      </w:rPr>
    </w:lvl>
  </w:abstractNum>
  <w:abstractNum w:abstractNumId="64">
    <w:multiLevelType w:val="hybridMultilevel"/>
    <w:lvl w:ilvl="0">
      <w:start w:val="0"/>
      <w:numFmt w:val="bullet"/>
      <w:lvlText w:val="-"/>
      <w:lvlJc w:val="left"/>
      <w:pPr>
        <w:ind w:left="1005" w:hanging="187"/>
      </w:pPr>
      <w:rPr>
        <w:rFonts w:hint="default" w:ascii="Times New Roman" w:hAnsi="Times New Roman" w:eastAsia="Times New Roman" w:cs="Times New Roman"/>
        <w:b w:val="0"/>
        <w:bCs w:val="0"/>
        <w:i w:val="0"/>
        <w:iCs w:val="0"/>
        <w:spacing w:val="0"/>
        <w:w w:val="158"/>
        <w:sz w:val="24"/>
        <w:szCs w:val="24"/>
        <w:lang w:val="ru-RU" w:eastAsia="en-US" w:bidi="ar-SA"/>
      </w:rPr>
    </w:lvl>
    <w:lvl w:ilvl="1">
      <w:start w:val="0"/>
      <w:numFmt w:val="bullet"/>
      <w:lvlText w:val="•"/>
      <w:lvlJc w:val="left"/>
      <w:pPr>
        <w:ind w:left="1949" w:hanging="187"/>
      </w:pPr>
      <w:rPr>
        <w:rFonts w:hint="default"/>
        <w:lang w:val="ru-RU" w:eastAsia="en-US" w:bidi="ar-SA"/>
      </w:rPr>
    </w:lvl>
    <w:lvl w:ilvl="2">
      <w:start w:val="0"/>
      <w:numFmt w:val="bullet"/>
      <w:lvlText w:val="•"/>
      <w:lvlJc w:val="left"/>
      <w:pPr>
        <w:ind w:left="2898" w:hanging="187"/>
      </w:pPr>
      <w:rPr>
        <w:rFonts w:hint="default"/>
        <w:lang w:val="ru-RU" w:eastAsia="en-US" w:bidi="ar-SA"/>
      </w:rPr>
    </w:lvl>
    <w:lvl w:ilvl="3">
      <w:start w:val="0"/>
      <w:numFmt w:val="bullet"/>
      <w:lvlText w:val="•"/>
      <w:lvlJc w:val="left"/>
      <w:pPr>
        <w:ind w:left="3847" w:hanging="187"/>
      </w:pPr>
      <w:rPr>
        <w:rFonts w:hint="default"/>
        <w:lang w:val="ru-RU" w:eastAsia="en-US" w:bidi="ar-SA"/>
      </w:rPr>
    </w:lvl>
    <w:lvl w:ilvl="4">
      <w:start w:val="0"/>
      <w:numFmt w:val="bullet"/>
      <w:lvlText w:val="•"/>
      <w:lvlJc w:val="left"/>
      <w:pPr>
        <w:ind w:left="4797" w:hanging="187"/>
      </w:pPr>
      <w:rPr>
        <w:rFonts w:hint="default"/>
        <w:lang w:val="ru-RU" w:eastAsia="en-US" w:bidi="ar-SA"/>
      </w:rPr>
    </w:lvl>
    <w:lvl w:ilvl="5">
      <w:start w:val="0"/>
      <w:numFmt w:val="bullet"/>
      <w:lvlText w:val="•"/>
      <w:lvlJc w:val="left"/>
      <w:pPr>
        <w:ind w:left="5746" w:hanging="187"/>
      </w:pPr>
      <w:rPr>
        <w:rFonts w:hint="default"/>
        <w:lang w:val="ru-RU" w:eastAsia="en-US" w:bidi="ar-SA"/>
      </w:rPr>
    </w:lvl>
    <w:lvl w:ilvl="6">
      <w:start w:val="0"/>
      <w:numFmt w:val="bullet"/>
      <w:lvlText w:val="•"/>
      <w:lvlJc w:val="left"/>
      <w:pPr>
        <w:ind w:left="6695" w:hanging="187"/>
      </w:pPr>
      <w:rPr>
        <w:rFonts w:hint="default"/>
        <w:lang w:val="ru-RU" w:eastAsia="en-US" w:bidi="ar-SA"/>
      </w:rPr>
    </w:lvl>
    <w:lvl w:ilvl="7">
      <w:start w:val="0"/>
      <w:numFmt w:val="bullet"/>
      <w:lvlText w:val="•"/>
      <w:lvlJc w:val="left"/>
      <w:pPr>
        <w:ind w:left="7645" w:hanging="187"/>
      </w:pPr>
      <w:rPr>
        <w:rFonts w:hint="default"/>
        <w:lang w:val="ru-RU" w:eastAsia="en-US" w:bidi="ar-SA"/>
      </w:rPr>
    </w:lvl>
    <w:lvl w:ilvl="8">
      <w:start w:val="0"/>
      <w:numFmt w:val="bullet"/>
      <w:lvlText w:val="•"/>
      <w:lvlJc w:val="left"/>
      <w:pPr>
        <w:ind w:left="8594" w:hanging="187"/>
      </w:pPr>
      <w:rPr>
        <w:rFonts w:hint="default"/>
        <w:lang w:val="ru-RU" w:eastAsia="en-US" w:bidi="ar-SA"/>
      </w:rPr>
    </w:lvl>
  </w:abstractNum>
  <w:abstractNum w:abstractNumId="63">
    <w:multiLevelType w:val="hybridMultilevel"/>
    <w:lvl w:ilvl="0">
      <w:start w:val="0"/>
      <w:numFmt w:val="bullet"/>
      <w:lvlText w:val="-"/>
      <w:lvlJc w:val="left"/>
      <w:pPr>
        <w:ind w:left="472" w:hanging="182"/>
      </w:pPr>
      <w:rPr>
        <w:rFonts w:hint="default" w:ascii="Times New Roman" w:hAnsi="Times New Roman" w:eastAsia="Times New Roman" w:cs="Times New Roman"/>
        <w:b w:val="0"/>
        <w:bCs w:val="0"/>
        <w:i w:val="0"/>
        <w:iCs w:val="0"/>
        <w:spacing w:val="0"/>
        <w:w w:val="158"/>
        <w:sz w:val="24"/>
        <w:szCs w:val="24"/>
        <w:lang w:val="ru-RU" w:eastAsia="en-US" w:bidi="ar-SA"/>
      </w:rPr>
    </w:lvl>
    <w:lvl w:ilvl="1">
      <w:start w:val="0"/>
      <w:numFmt w:val="bullet"/>
      <w:lvlText w:val="•"/>
      <w:lvlJc w:val="left"/>
      <w:pPr>
        <w:ind w:left="1481" w:hanging="182"/>
      </w:pPr>
      <w:rPr>
        <w:rFonts w:hint="default"/>
        <w:lang w:val="ru-RU" w:eastAsia="en-US" w:bidi="ar-SA"/>
      </w:rPr>
    </w:lvl>
    <w:lvl w:ilvl="2">
      <w:start w:val="0"/>
      <w:numFmt w:val="bullet"/>
      <w:lvlText w:val="•"/>
      <w:lvlJc w:val="left"/>
      <w:pPr>
        <w:ind w:left="2482" w:hanging="182"/>
      </w:pPr>
      <w:rPr>
        <w:rFonts w:hint="default"/>
        <w:lang w:val="ru-RU" w:eastAsia="en-US" w:bidi="ar-SA"/>
      </w:rPr>
    </w:lvl>
    <w:lvl w:ilvl="3">
      <w:start w:val="0"/>
      <w:numFmt w:val="bullet"/>
      <w:lvlText w:val="•"/>
      <w:lvlJc w:val="left"/>
      <w:pPr>
        <w:ind w:left="3483" w:hanging="182"/>
      </w:pPr>
      <w:rPr>
        <w:rFonts w:hint="default"/>
        <w:lang w:val="ru-RU" w:eastAsia="en-US" w:bidi="ar-SA"/>
      </w:rPr>
    </w:lvl>
    <w:lvl w:ilvl="4">
      <w:start w:val="0"/>
      <w:numFmt w:val="bullet"/>
      <w:lvlText w:val="•"/>
      <w:lvlJc w:val="left"/>
      <w:pPr>
        <w:ind w:left="4485" w:hanging="182"/>
      </w:pPr>
      <w:rPr>
        <w:rFonts w:hint="default"/>
        <w:lang w:val="ru-RU" w:eastAsia="en-US" w:bidi="ar-SA"/>
      </w:rPr>
    </w:lvl>
    <w:lvl w:ilvl="5">
      <w:start w:val="0"/>
      <w:numFmt w:val="bullet"/>
      <w:lvlText w:val="•"/>
      <w:lvlJc w:val="left"/>
      <w:pPr>
        <w:ind w:left="5486" w:hanging="182"/>
      </w:pPr>
      <w:rPr>
        <w:rFonts w:hint="default"/>
        <w:lang w:val="ru-RU" w:eastAsia="en-US" w:bidi="ar-SA"/>
      </w:rPr>
    </w:lvl>
    <w:lvl w:ilvl="6">
      <w:start w:val="0"/>
      <w:numFmt w:val="bullet"/>
      <w:lvlText w:val="•"/>
      <w:lvlJc w:val="left"/>
      <w:pPr>
        <w:ind w:left="6487" w:hanging="182"/>
      </w:pPr>
      <w:rPr>
        <w:rFonts w:hint="default"/>
        <w:lang w:val="ru-RU" w:eastAsia="en-US" w:bidi="ar-SA"/>
      </w:rPr>
    </w:lvl>
    <w:lvl w:ilvl="7">
      <w:start w:val="0"/>
      <w:numFmt w:val="bullet"/>
      <w:lvlText w:val="•"/>
      <w:lvlJc w:val="left"/>
      <w:pPr>
        <w:ind w:left="7489" w:hanging="182"/>
      </w:pPr>
      <w:rPr>
        <w:rFonts w:hint="default"/>
        <w:lang w:val="ru-RU" w:eastAsia="en-US" w:bidi="ar-SA"/>
      </w:rPr>
    </w:lvl>
    <w:lvl w:ilvl="8">
      <w:start w:val="0"/>
      <w:numFmt w:val="bullet"/>
      <w:lvlText w:val="•"/>
      <w:lvlJc w:val="left"/>
      <w:pPr>
        <w:ind w:left="8490" w:hanging="182"/>
      </w:pPr>
      <w:rPr>
        <w:rFonts w:hint="default"/>
        <w:lang w:val="ru-RU" w:eastAsia="en-US" w:bidi="ar-SA"/>
      </w:rPr>
    </w:lvl>
  </w:abstractNum>
  <w:abstractNum w:abstractNumId="61">
    <w:multiLevelType w:val="hybridMultilevel"/>
    <w:lvl w:ilvl="0">
      <w:start w:val="3"/>
      <w:numFmt w:val="decimal"/>
      <w:lvlText w:val="%1"/>
      <w:lvlJc w:val="left"/>
      <w:pPr>
        <w:ind w:left="994" w:hanging="531"/>
        <w:jc w:val="left"/>
      </w:pPr>
      <w:rPr>
        <w:rFonts w:hint="default"/>
        <w:lang w:val="ru-RU" w:eastAsia="en-US" w:bidi="ar-SA"/>
      </w:rPr>
    </w:lvl>
    <w:lvl w:ilvl="1">
      <w:start w:val="1"/>
      <w:numFmt w:val="decimal"/>
      <w:lvlText w:val="%1.%2."/>
      <w:lvlJc w:val="left"/>
      <w:pPr>
        <w:ind w:left="994" w:hanging="531"/>
        <w:jc w:val="left"/>
      </w:pPr>
      <w:rPr>
        <w:rFonts w:hint="default" w:ascii="Times New Roman" w:hAnsi="Times New Roman" w:eastAsia="Times New Roman" w:cs="Times New Roman"/>
        <w:b/>
        <w:bCs/>
        <w:i w:val="0"/>
        <w:iCs w:val="0"/>
        <w:spacing w:val="0"/>
        <w:w w:val="101"/>
        <w:sz w:val="24"/>
        <w:szCs w:val="24"/>
        <w:lang w:val="ru-RU" w:eastAsia="en-US" w:bidi="ar-SA"/>
      </w:rPr>
    </w:lvl>
    <w:lvl w:ilvl="2">
      <w:start w:val="1"/>
      <w:numFmt w:val="decimal"/>
      <w:lvlText w:val="%1.%2.%3."/>
      <w:lvlJc w:val="left"/>
      <w:pPr>
        <w:ind w:left="1171" w:hanging="708"/>
        <w:jc w:val="left"/>
      </w:pPr>
      <w:rPr>
        <w:rFonts w:hint="default" w:ascii="Times New Roman" w:hAnsi="Times New Roman" w:eastAsia="Times New Roman" w:cs="Times New Roman"/>
        <w:b w:val="0"/>
        <w:bCs w:val="0"/>
        <w:i w:val="0"/>
        <w:iCs w:val="0"/>
        <w:spacing w:val="0"/>
        <w:w w:val="100"/>
        <w:sz w:val="24"/>
        <w:szCs w:val="24"/>
        <w:lang w:val="ru-RU" w:eastAsia="en-US" w:bidi="ar-SA"/>
      </w:rPr>
    </w:lvl>
    <w:lvl w:ilvl="3">
      <w:start w:val="0"/>
      <w:numFmt w:val="bullet"/>
      <w:lvlText w:val="•"/>
      <w:lvlJc w:val="left"/>
      <w:pPr>
        <w:ind w:left="1177" w:hanging="350"/>
      </w:pPr>
      <w:rPr>
        <w:rFonts w:hint="default" w:ascii="Times New Roman" w:hAnsi="Times New Roman" w:eastAsia="Times New Roman" w:cs="Times New Roman"/>
        <w:b w:val="0"/>
        <w:bCs w:val="0"/>
        <w:i w:val="0"/>
        <w:iCs w:val="0"/>
        <w:spacing w:val="0"/>
        <w:w w:val="101"/>
        <w:sz w:val="26"/>
        <w:szCs w:val="26"/>
        <w:lang w:val="ru-RU" w:eastAsia="en-US" w:bidi="ar-SA"/>
      </w:rPr>
    </w:lvl>
    <w:lvl w:ilvl="4">
      <w:start w:val="0"/>
      <w:numFmt w:val="bullet"/>
      <w:lvlText w:val="•"/>
      <w:lvlJc w:val="left"/>
      <w:pPr>
        <w:ind w:left="1880" w:hanging="350"/>
      </w:pPr>
      <w:rPr>
        <w:rFonts w:hint="default"/>
        <w:lang w:val="ru-RU" w:eastAsia="en-US" w:bidi="ar-SA"/>
      </w:rPr>
    </w:lvl>
    <w:lvl w:ilvl="5">
      <w:start w:val="0"/>
      <w:numFmt w:val="bullet"/>
      <w:lvlText w:val="•"/>
      <w:lvlJc w:val="left"/>
      <w:pPr>
        <w:ind w:left="3315" w:hanging="350"/>
      </w:pPr>
      <w:rPr>
        <w:rFonts w:hint="default"/>
        <w:lang w:val="ru-RU" w:eastAsia="en-US" w:bidi="ar-SA"/>
      </w:rPr>
    </w:lvl>
    <w:lvl w:ilvl="6">
      <w:start w:val="0"/>
      <w:numFmt w:val="bullet"/>
      <w:lvlText w:val="•"/>
      <w:lvlJc w:val="left"/>
      <w:pPr>
        <w:ind w:left="4751" w:hanging="350"/>
      </w:pPr>
      <w:rPr>
        <w:rFonts w:hint="default"/>
        <w:lang w:val="ru-RU" w:eastAsia="en-US" w:bidi="ar-SA"/>
      </w:rPr>
    </w:lvl>
    <w:lvl w:ilvl="7">
      <w:start w:val="0"/>
      <w:numFmt w:val="bullet"/>
      <w:lvlText w:val="•"/>
      <w:lvlJc w:val="left"/>
      <w:pPr>
        <w:ind w:left="6186" w:hanging="350"/>
      </w:pPr>
      <w:rPr>
        <w:rFonts w:hint="default"/>
        <w:lang w:val="ru-RU" w:eastAsia="en-US" w:bidi="ar-SA"/>
      </w:rPr>
    </w:lvl>
    <w:lvl w:ilvl="8">
      <w:start w:val="0"/>
      <w:numFmt w:val="bullet"/>
      <w:lvlText w:val="•"/>
      <w:lvlJc w:val="left"/>
      <w:pPr>
        <w:ind w:left="7622" w:hanging="350"/>
      </w:pPr>
      <w:rPr>
        <w:rFonts w:hint="default"/>
        <w:lang w:val="ru-RU" w:eastAsia="en-US" w:bidi="ar-SA"/>
      </w:rPr>
    </w:lvl>
  </w:abstractNum>
  <w:abstractNum w:abstractNumId="60">
    <w:multiLevelType w:val="hybridMultilevel"/>
    <w:lvl w:ilvl="0">
      <w:start w:val="0"/>
      <w:numFmt w:val="bullet"/>
      <w:lvlText w:val="•"/>
      <w:lvlJc w:val="left"/>
      <w:pPr>
        <w:ind w:left="1193" w:hanging="370"/>
      </w:pPr>
      <w:rPr>
        <w:rFonts w:hint="default" w:ascii="Arial MT" w:hAnsi="Arial MT" w:eastAsia="Arial MT" w:cs="Arial MT"/>
        <w:b w:val="0"/>
        <w:bCs w:val="0"/>
        <w:i w:val="0"/>
        <w:iCs w:val="0"/>
        <w:spacing w:val="0"/>
        <w:w w:val="145"/>
        <w:sz w:val="19"/>
        <w:szCs w:val="19"/>
        <w:lang w:val="ru-RU" w:eastAsia="en-US" w:bidi="ar-SA"/>
      </w:rPr>
    </w:lvl>
    <w:lvl w:ilvl="1">
      <w:start w:val="0"/>
      <w:numFmt w:val="bullet"/>
      <w:lvlText w:val="•"/>
      <w:lvlJc w:val="left"/>
      <w:pPr>
        <w:ind w:left="2129" w:hanging="370"/>
      </w:pPr>
      <w:rPr>
        <w:rFonts w:hint="default"/>
        <w:lang w:val="ru-RU" w:eastAsia="en-US" w:bidi="ar-SA"/>
      </w:rPr>
    </w:lvl>
    <w:lvl w:ilvl="2">
      <w:start w:val="0"/>
      <w:numFmt w:val="bullet"/>
      <w:lvlText w:val="•"/>
      <w:lvlJc w:val="left"/>
      <w:pPr>
        <w:ind w:left="3058" w:hanging="370"/>
      </w:pPr>
      <w:rPr>
        <w:rFonts w:hint="default"/>
        <w:lang w:val="ru-RU" w:eastAsia="en-US" w:bidi="ar-SA"/>
      </w:rPr>
    </w:lvl>
    <w:lvl w:ilvl="3">
      <w:start w:val="0"/>
      <w:numFmt w:val="bullet"/>
      <w:lvlText w:val="•"/>
      <w:lvlJc w:val="left"/>
      <w:pPr>
        <w:ind w:left="3987" w:hanging="370"/>
      </w:pPr>
      <w:rPr>
        <w:rFonts w:hint="default"/>
        <w:lang w:val="ru-RU" w:eastAsia="en-US" w:bidi="ar-SA"/>
      </w:rPr>
    </w:lvl>
    <w:lvl w:ilvl="4">
      <w:start w:val="0"/>
      <w:numFmt w:val="bullet"/>
      <w:lvlText w:val="•"/>
      <w:lvlJc w:val="left"/>
      <w:pPr>
        <w:ind w:left="4917" w:hanging="370"/>
      </w:pPr>
      <w:rPr>
        <w:rFonts w:hint="default"/>
        <w:lang w:val="ru-RU" w:eastAsia="en-US" w:bidi="ar-SA"/>
      </w:rPr>
    </w:lvl>
    <w:lvl w:ilvl="5">
      <w:start w:val="0"/>
      <w:numFmt w:val="bullet"/>
      <w:lvlText w:val="•"/>
      <w:lvlJc w:val="left"/>
      <w:pPr>
        <w:ind w:left="5846" w:hanging="370"/>
      </w:pPr>
      <w:rPr>
        <w:rFonts w:hint="default"/>
        <w:lang w:val="ru-RU" w:eastAsia="en-US" w:bidi="ar-SA"/>
      </w:rPr>
    </w:lvl>
    <w:lvl w:ilvl="6">
      <w:start w:val="0"/>
      <w:numFmt w:val="bullet"/>
      <w:lvlText w:val="•"/>
      <w:lvlJc w:val="left"/>
      <w:pPr>
        <w:ind w:left="6775" w:hanging="370"/>
      </w:pPr>
      <w:rPr>
        <w:rFonts w:hint="default"/>
        <w:lang w:val="ru-RU" w:eastAsia="en-US" w:bidi="ar-SA"/>
      </w:rPr>
    </w:lvl>
    <w:lvl w:ilvl="7">
      <w:start w:val="0"/>
      <w:numFmt w:val="bullet"/>
      <w:lvlText w:val="•"/>
      <w:lvlJc w:val="left"/>
      <w:pPr>
        <w:ind w:left="7705" w:hanging="370"/>
      </w:pPr>
      <w:rPr>
        <w:rFonts w:hint="default"/>
        <w:lang w:val="ru-RU" w:eastAsia="en-US" w:bidi="ar-SA"/>
      </w:rPr>
    </w:lvl>
    <w:lvl w:ilvl="8">
      <w:start w:val="0"/>
      <w:numFmt w:val="bullet"/>
      <w:lvlText w:val="•"/>
      <w:lvlJc w:val="left"/>
      <w:pPr>
        <w:ind w:left="8634" w:hanging="370"/>
      </w:pPr>
      <w:rPr>
        <w:rFonts w:hint="default"/>
        <w:lang w:val="ru-RU" w:eastAsia="en-US" w:bidi="ar-SA"/>
      </w:rPr>
    </w:lvl>
  </w:abstractNum>
  <w:abstractNum w:abstractNumId="59">
    <w:multiLevelType w:val="hybridMultilevel"/>
    <w:lvl w:ilvl="0">
      <w:start w:val="0"/>
      <w:numFmt w:val="bullet"/>
      <w:lvlText w:val="-"/>
      <w:lvlJc w:val="left"/>
      <w:pPr>
        <w:ind w:left="1183" w:hanging="192"/>
      </w:pPr>
      <w:rPr>
        <w:rFonts w:hint="default" w:ascii="Times New Roman" w:hAnsi="Times New Roman" w:eastAsia="Times New Roman" w:cs="Times New Roman"/>
        <w:b w:val="0"/>
        <w:bCs w:val="0"/>
        <w:i w:val="0"/>
        <w:iCs w:val="0"/>
        <w:spacing w:val="0"/>
        <w:w w:val="158"/>
        <w:sz w:val="24"/>
        <w:szCs w:val="24"/>
        <w:lang w:val="ru-RU" w:eastAsia="en-US" w:bidi="ar-SA"/>
      </w:rPr>
    </w:lvl>
    <w:lvl w:ilvl="1">
      <w:start w:val="0"/>
      <w:numFmt w:val="bullet"/>
      <w:lvlText w:val="•"/>
      <w:lvlJc w:val="left"/>
      <w:pPr>
        <w:ind w:left="2111" w:hanging="192"/>
      </w:pPr>
      <w:rPr>
        <w:rFonts w:hint="default"/>
        <w:lang w:val="ru-RU" w:eastAsia="en-US" w:bidi="ar-SA"/>
      </w:rPr>
    </w:lvl>
    <w:lvl w:ilvl="2">
      <w:start w:val="0"/>
      <w:numFmt w:val="bullet"/>
      <w:lvlText w:val="•"/>
      <w:lvlJc w:val="left"/>
      <w:pPr>
        <w:ind w:left="3042" w:hanging="192"/>
      </w:pPr>
      <w:rPr>
        <w:rFonts w:hint="default"/>
        <w:lang w:val="ru-RU" w:eastAsia="en-US" w:bidi="ar-SA"/>
      </w:rPr>
    </w:lvl>
    <w:lvl w:ilvl="3">
      <w:start w:val="0"/>
      <w:numFmt w:val="bullet"/>
      <w:lvlText w:val="•"/>
      <w:lvlJc w:val="left"/>
      <w:pPr>
        <w:ind w:left="3973" w:hanging="192"/>
      </w:pPr>
      <w:rPr>
        <w:rFonts w:hint="default"/>
        <w:lang w:val="ru-RU" w:eastAsia="en-US" w:bidi="ar-SA"/>
      </w:rPr>
    </w:lvl>
    <w:lvl w:ilvl="4">
      <w:start w:val="0"/>
      <w:numFmt w:val="bullet"/>
      <w:lvlText w:val="•"/>
      <w:lvlJc w:val="left"/>
      <w:pPr>
        <w:ind w:left="4905" w:hanging="192"/>
      </w:pPr>
      <w:rPr>
        <w:rFonts w:hint="default"/>
        <w:lang w:val="ru-RU" w:eastAsia="en-US" w:bidi="ar-SA"/>
      </w:rPr>
    </w:lvl>
    <w:lvl w:ilvl="5">
      <w:start w:val="0"/>
      <w:numFmt w:val="bullet"/>
      <w:lvlText w:val="•"/>
      <w:lvlJc w:val="left"/>
      <w:pPr>
        <w:ind w:left="5836" w:hanging="192"/>
      </w:pPr>
      <w:rPr>
        <w:rFonts w:hint="default"/>
        <w:lang w:val="ru-RU" w:eastAsia="en-US" w:bidi="ar-SA"/>
      </w:rPr>
    </w:lvl>
    <w:lvl w:ilvl="6">
      <w:start w:val="0"/>
      <w:numFmt w:val="bullet"/>
      <w:lvlText w:val="•"/>
      <w:lvlJc w:val="left"/>
      <w:pPr>
        <w:ind w:left="6767" w:hanging="192"/>
      </w:pPr>
      <w:rPr>
        <w:rFonts w:hint="default"/>
        <w:lang w:val="ru-RU" w:eastAsia="en-US" w:bidi="ar-SA"/>
      </w:rPr>
    </w:lvl>
    <w:lvl w:ilvl="7">
      <w:start w:val="0"/>
      <w:numFmt w:val="bullet"/>
      <w:lvlText w:val="•"/>
      <w:lvlJc w:val="left"/>
      <w:pPr>
        <w:ind w:left="7699" w:hanging="192"/>
      </w:pPr>
      <w:rPr>
        <w:rFonts w:hint="default"/>
        <w:lang w:val="ru-RU" w:eastAsia="en-US" w:bidi="ar-SA"/>
      </w:rPr>
    </w:lvl>
    <w:lvl w:ilvl="8">
      <w:start w:val="0"/>
      <w:numFmt w:val="bullet"/>
      <w:lvlText w:val="•"/>
      <w:lvlJc w:val="left"/>
      <w:pPr>
        <w:ind w:left="8630" w:hanging="192"/>
      </w:pPr>
      <w:rPr>
        <w:rFonts w:hint="default"/>
        <w:lang w:val="ru-RU" w:eastAsia="en-US" w:bidi="ar-SA"/>
      </w:rPr>
    </w:lvl>
  </w:abstractNum>
  <w:abstractNum w:abstractNumId="58">
    <w:multiLevelType w:val="hybridMultilevel"/>
    <w:lvl w:ilvl="0">
      <w:start w:val="0"/>
      <w:numFmt w:val="bullet"/>
      <w:lvlText w:val="•"/>
      <w:lvlJc w:val="left"/>
      <w:pPr>
        <w:ind w:left="1173" w:hanging="346"/>
      </w:pPr>
      <w:rPr>
        <w:rFonts w:hint="default" w:ascii="Times New Roman" w:hAnsi="Times New Roman" w:eastAsia="Times New Roman" w:cs="Times New Roman"/>
        <w:b w:val="0"/>
        <w:bCs w:val="0"/>
        <w:i w:val="0"/>
        <w:iCs w:val="0"/>
        <w:spacing w:val="0"/>
        <w:w w:val="101"/>
        <w:sz w:val="26"/>
        <w:szCs w:val="26"/>
        <w:lang w:val="ru-RU" w:eastAsia="en-US" w:bidi="ar-SA"/>
      </w:rPr>
    </w:lvl>
    <w:lvl w:ilvl="1">
      <w:start w:val="0"/>
      <w:numFmt w:val="bullet"/>
      <w:lvlText w:val="•"/>
      <w:lvlJc w:val="left"/>
      <w:pPr>
        <w:ind w:left="2111" w:hanging="346"/>
      </w:pPr>
      <w:rPr>
        <w:rFonts w:hint="default"/>
        <w:lang w:val="ru-RU" w:eastAsia="en-US" w:bidi="ar-SA"/>
      </w:rPr>
    </w:lvl>
    <w:lvl w:ilvl="2">
      <w:start w:val="0"/>
      <w:numFmt w:val="bullet"/>
      <w:lvlText w:val="•"/>
      <w:lvlJc w:val="left"/>
      <w:pPr>
        <w:ind w:left="3042" w:hanging="346"/>
      </w:pPr>
      <w:rPr>
        <w:rFonts w:hint="default"/>
        <w:lang w:val="ru-RU" w:eastAsia="en-US" w:bidi="ar-SA"/>
      </w:rPr>
    </w:lvl>
    <w:lvl w:ilvl="3">
      <w:start w:val="0"/>
      <w:numFmt w:val="bullet"/>
      <w:lvlText w:val="•"/>
      <w:lvlJc w:val="left"/>
      <w:pPr>
        <w:ind w:left="3973" w:hanging="346"/>
      </w:pPr>
      <w:rPr>
        <w:rFonts w:hint="default"/>
        <w:lang w:val="ru-RU" w:eastAsia="en-US" w:bidi="ar-SA"/>
      </w:rPr>
    </w:lvl>
    <w:lvl w:ilvl="4">
      <w:start w:val="0"/>
      <w:numFmt w:val="bullet"/>
      <w:lvlText w:val="•"/>
      <w:lvlJc w:val="left"/>
      <w:pPr>
        <w:ind w:left="4905" w:hanging="346"/>
      </w:pPr>
      <w:rPr>
        <w:rFonts w:hint="default"/>
        <w:lang w:val="ru-RU" w:eastAsia="en-US" w:bidi="ar-SA"/>
      </w:rPr>
    </w:lvl>
    <w:lvl w:ilvl="5">
      <w:start w:val="0"/>
      <w:numFmt w:val="bullet"/>
      <w:lvlText w:val="•"/>
      <w:lvlJc w:val="left"/>
      <w:pPr>
        <w:ind w:left="5836" w:hanging="346"/>
      </w:pPr>
      <w:rPr>
        <w:rFonts w:hint="default"/>
        <w:lang w:val="ru-RU" w:eastAsia="en-US" w:bidi="ar-SA"/>
      </w:rPr>
    </w:lvl>
    <w:lvl w:ilvl="6">
      <w:start w:val="0"/>
      <w:numFmt w:val="bullet"/>
      <w:lvlText w:val="•"/>
      <w:lvlJc w:val="left"/>
      <w:pPr>
        <w:ind w:left="6767" w:hanging="346"/>
      </w:pPr>
      <w:rPr>
        <w:rFonts w:hint="default"/>
        <w:lang w:val="ru-RU" w:eastAsia="en-US" w:bidi="ar-SA"/>
      </w:rPr>
    </w:lvl>
    <w:lvl w:ilvl="7">
      <w:start w:val="0"/>
      <w:numFmt w:val="bullet"/>
      <w:lvlText w:val="•"/>
      <w:lvlJc w:val="left"/>
      <w:pPr>
        <w:ind w:left="7699" w:hanging="346"/>
      </w:pPr>
      <w:rPr>
        <w:rFonts w:hint="default"/>
        <w:lang w:val="ru-RU" w:eastAsia="en-US" w:bidi="ar-SA"/>
      </w:rPr>
    </w:lvl>
    <w:lvl w:ilvl="8">
      <w:start w:val="0"/>
      <w:numFmt w:val="bullet"/>
      <w:lvlText w:val="•"/>
      <w:lvlJc w:val="left"/>
      <w:pPr>
        <w:ind w:left="8630" w:hanging="346"/>
      </w:pPr>
      <w:rPr>
        <w:rFonts w:hint="default"/>
        <w:lang w:val="ru-RU" w:eastAsia="en-US" w:bidi="ar-SA"/>
      </w:rPr>
    </w:lvl>
  </w:abstractNum>
  <w:abstractNum w:abstractNumId="57">
    <w:multiLevelType w:val="hybridMultilevel"/>
    <w:lvl w:ilvl="0">
      <w:start w:val="2"/>
      <w:numFmt w:val="decimal"/>
      <w:lvlText w:val="%1"/>
      <w:lvlJc w:val="left"/>
      <w:pPr>
        <w:ind w:left="463" w:hanging="702"/>
        <w:jc w:val="left"/>
      </w:pPr>
      <w:rPr>
        <w:rFonts w:hint="default"/>
        <w:lang w:val="ru-RU" w:eastAsia="en-US" w:bidi="ar-SA"/>
      </w:rPr>
    </w:lvl>
    <w:lvl w:ilvl="1">
      <w:start w:val="7"/>
      <w:numFmt w:val="decimal"/>
      <w:lvlText w:val="%1.%2"/>
      <w:lvlJc w:val="left"/>
      <w:pPr>
        <w:ind w:left="463" w:hanging="702"/>
        <w:jc w:val="left"/>
      </w:pPr>
      <w:rPr>
        <w:rFonts w:hint="default"/>
        <w:lang w:val="ru-RU" w:eastAsia="en-US" w:bidi="ar-SA"/>
      </w:rPr>
    </w:lvl>
    <w:lvl w:ilvl="2">
      <w:start w:val="4"/>
      <w:numFmt w:val="decimal"/>
      <w:lvlText w:val="%1.%2.%3."/>
      <w:lvlJc w:val="left"/>
      <w:pPr>
        <w:ind w:left="463" w:hanging="702"/>
        <w:jc w:val="left"/>
      </w:pPr>
      <w:rPr>
        <w:rFonts w:hint="default" w:ascii="Times New Roman" w:hAnsi="Times New Roman" w:eastAsia="Times New Roman" w:cs="Times New Roman"/>
        <w:b w:val="0"/>
        <w:bCs w:val="0"/>
        <w:i w:val="0"/>
        <w:iCs w:val="0"/>
        <w:spacing w:val="0"/>
        <w:w w:val="100"/>
        <w:sz w:val="24"/>
        <w:szCs w:val="24"/>
        <w:lang w:val="ru-RU" w:eastAsia="en-US" w:bidi="ar-SA"/>
      </w:rPr>
    </w:lvl>
    <w:lvl w:ilvl="3">
      <w:start w:val="0"/>
      <w:numFmt w:val="bullet"/>
      <w:lvlText w:val="•"/>
      <w:lvlJc w:val="left"/>
      <w:pPr>
        <w:ind w:left="3469" w:hanging="702"/>
      </w:pPr>
      <w:rPr>
        <w:rFonts w:hint="default"/>
        <w:lang w:val="ru-RU" w:eastAsia="en-US" w:bidi="ar-SA"/>
      </w:rPr>
    </w:lvl>
    <w:lvl w:ilvl="4">
      <w:start w:val="0"/>
      <w:numFmt w:val="bullet"/>
      <w:lvlText w:val="•"/>
      <w:lvlJc w:val="left"/>
      <w:pPr>
        <w:ind w:left="4473" w:hanging="702"/>
      </w:pPr>
      <w:rPr>
        <w:rFonts w:hint="default"/>
        <w:lang w:val="ru-RU" w:eastAsia="en-US" w:bidi="ar-SA"/>
      </w:rPr>
    </w:lvl>
    <w:lvl w:ilvl="5">
      <w:start w:val="0"/>
      <w:numFmt w:val="bullet"/>
      <w:lvlText w:val="•"/>
      <w:lvlJc w:val="left"/>
      <w:pPr>
        <w:ind w:left="5476" w:hanging="702"/>
      </w:pPr>
      <w:rPr>
        <w:rFonts w:hint="default"/>
        <w:lang w:val="ru-RU" w:eastAsia="en-US" w:bidi="ar-SA"/>
      </w:rPr>
    </w:lvl>
    <w:lvl w:ilvl="6">
      <w:start w:val="0"/>
      <w:numFmt w:val="bullet"/>
      <w:lvlText w:val="•"/>
      <w:lvlJc w:val="left"/>
      <w:pPr>
        <w:ind w:left="6479" w:hanging="702"/>
      </w:pPr>
      <w:rPr>
        <w:rFonts w:hint="default"/>
        <w:lang w:val="ru-RU" w:eastAsia="en-US" w:bidi="ar-SA"/>
      </w:rPr>
    </w:lvl>
    <w:lvl w:ilvl="7">
      <w:start w:val="0"/>
      <w:numFmt w:val="bullet"/>
      <w:lvlText w:val="•"/>
      <w:lvlJc w:val="left"/>
      <w:pPr>
        <w:ind w:left="7483" w:hanging="702"/>
      </w:pPr>
      <w:rPr>
        <w:rFonts w:hint="default"/>
        <w:lang w:val="ru-RU" w:eastAsia="en-US" w:bidi="ar-SA"/>
      </w:rPr>
    </w:lvl>
    <w:lvl w:ilvl="8">
      <w:start w:val="0"/>
      <w:numFmt w:val="bullet"/>
      <w:lvlText w:val="•"/>
      <w:lvlJc w:val="left"/>
      <w:pPr>
        <w:ind w:left="8486" w:hanging="702"/>
      </w:pPr>
      <w:rPr>
        <w:rFonts w:hint="default"/>
        <w:lang w:val="ru-RU" w:eastAsia="en-US" w:bidi="ar-SA"/>
      </w:rPr>
    </w:lvl>
  </w:abstractNum>
  <w:abstractNum w:abstractNumId="56">
    <w:multiLevelType w:val="hybridMultilevel"/>
    <w:lvl w:ilvl="0">
      <w:start w:val="1"/>
      <w:numFmt w:val="decimal"/>
      <w:lvlText w:val="%1)"/>
      <w:lvlJc w:val="left"/>
      <w:pPr>
        <w:ind w:left="1139" w:hanging="321"/>
        <w:jc w:val="left"/>
      </w:pPr>
      <w:rPr>
        <w:rFonts w:hint="default" w:ascii="Times New Roman" w:hAnsi="Times New Roman" w:eastAsia="Times New Roman" w:cs="Times New Roman"/>
        <w:b w:val="0"/>
        <w:bCs w:val="0"/>
        <w:i w:val="0"/>
        <w:iCs w:val="0"/>
        <w:spacing w:val="0"/>
        <w:w w:val="103"/>
        <w:sz w:val="24"/>
        <w:szCs w:val="24"/>
        <w:lang w:val="ru-RU" w:eastAsia="en-US" w:bidi="ar-SA"/>
      </w:rPr>
    </w:lvl>
    <w:lvl w:ilvl="1">
      <w:start w:val="0"/>
      <w:numFmt w:val="bullet"/>
      <w:lvlText w:val="•"/>
      <w:lvlJc w:val="left"/>
      <w:pPr>
        <w:ind w:left="2075" w:hanging="321"/>
      </w:pPr>
      <w:rPr>
        <w:rFonts w:hint="default"/>
        <w:lang w:val="ru-RU" w:eastAsia="en-US" w:bidi="ar-SA"/>
      </w:rPr>
    </w:lvl>
    <w:lvl w:ilvl="2">
      <w:start w:val="0"/>
      <w:numFmt w:val="bullet"/>
      <w:lvlText w:val="•"/>
      <w:lvlJc w:val="left"/>
      <w:pPr>
        <w:ind w:left="3010" w:hanging="321"/>
      </w:pPr>
      <w:rPr>
        <w:rFonts w:hint="default"/>
        <w:lang w:val="ru-RU" w:eastAsia="en-US" w:bidi="ar-SA"/>
      </w:rPr>
    </w:lvl>
    <w:lvl w:ilvl="3">
      <w:start w:val="0"/>
      <w:numFmt w:val="bullet"/>
      <w:lvlText w:val="•"/>
      <w:lvlJc w:val="left"/>
      <w:pPr>
        <w:ind w:left="3945" w:hanging="321"/>
      </w:pPr>
      <w:rPr>
        <w:rFonts w:hint="default"/>
        <w:lang w:val="ru-RU" w:eastAsia="en-US" w:bidi="ar-SA"/>
      </w:rPr>
    </w:lvl>
    <w:lvl w:ilvl="4">
      <w:start w:val="0"/>
      <w:numFmt w:val="bullet"/>
      <w:lvlText w:val="•"/>
      <w:lvlJc w:val="left"/>
      <w:pPr>
        <w:ind w:left="4881" w:hanging="321"/>
      </w:pPr>
      <w:rPr>
        <w:rFonts w:hint="default"/>
        <w:lang w:val="ru-RU" w:eastAsia="en-US" w:bidi="ar-SA"/>
      </w:rPr>
    </w:lvl>
    <w:lvl w:ilvl="5">
      <w:start w:val="0"/>
      <w:numFmt w:val="bullet"/>
      <w:lvlText w:val="•"/>
      <w:lvlJc w:val="left"/>
      <w:pPr>
        <w:ind w:left="5816" w:hanging="321"/>
      </w:pPr>
      <w:rPr>
        <w:rFonts w:hint="default"/>
        <w:lang w:val="ru-RU" w:eastAsia="en-US" w:bidi="ar-SA"/>
      </w:rPr>
    </w:lvl>
    <w:lvl w:ilvl="6">
      <w:start w:val="0"/>
      <w:numFmt w:val="bullet"/>
      <w:lvlText w:val="•"/>
      <w:lvlJc w:val="left"/>
      <w:pPr>
        <w:ind w:left="6751" w:hanging="321"/>
      </w:pPr>
      <w:rPr>
        <w:rFonts w:hint="default"/>
        <w:lang w:val="ru-RU" w:eastAsia="en-US" w:bidi="ar-SA"/>
      </w:rPr>
    </w:lvl>
    <w:lvl w:ilvl="7">
      <w:start w:val="0"/>
      <w:numFmt w:val="bullet"/>
      <w:lvlText w:val="•"/>
      <w:lvlJc w:val="left"/>
      <w:pPr>
        <w:ind w:left="7687" w:hanging="321"/>
      </w:pPr>
      <w:rPr>
        <w:rFonts w:hint="default"/>
        <w:lang w:val="ru-RU" w:eastAsia="en-US" w:bidi="ar-SA"/>
      </w:rPr>
    </w:lvl>
    <w:lvl w:ilvl="8">
      <w:start w:val="0"/>
      <w:numFmt w:val="bullet"/>
      <w:lvlText w:val="•"/>
      <w:lvlJc w:val="left"/>
      <w:pPr>
        <w:ind w:left="8622" w:hanging="321"/>
      </w:pPr>
      <w:rPr>
        <w:rFonts w:hint="default"/>
        <w:lang w:val="ru-RU" w:eastAsia="en-US" w:bidi="ar-SA"/>
      </w:rPr>
    </w:lvl>
  </w:abstractNum>
  <w:abstractNum w:abstractNumId="55">
    <w:multiLevelType w:val="hybridMultilevel"/>
    <w:lvl w:ilvl="0">
      <w:start w:val="0"/>
      <w:numFmt w:val="bullet"/>
      <w:lvlText w:val="-"/>
      <w:lvlJc w:val="left"/>
      <w:pPr>
        <w:ind w:left="463" w:hanging="293"/>
      </w:pPr>
      <w:rPr>
        <w:rFonts w:hint="default" w:ascii="Times New Roman" w:hAnsi="Times New Roman" w:eastAsia="Times New Roman" w:cs="Times New Roman"/>
        <w:spacing w:val="0"/>
        <w:w w:val="85"/>
        <w:lang w:val="ru-RU" w:eastAsia="en-US" w:bidi="ar-SA"/>
      </w:rPr>
    </w:lvl>
    <w:lvl w:ilvl="1">
      <w:start w:val="0"/>
      <w:numFmt w:val="bullet"/>
      <w:lvlText w:val="•"/>
      <w:lvlJc w:val="left"/>
      <w:pPr>
        <w:ind w:left="1463" w:hanging="293"/>
      </w:pPr>
      <w:rPr>
        <w:rFonts w:hint="default"/>
        <w:lang w:val="ru-RU" w:eastAsia="en-US" w:bidi="ar-SA"/>
      </w:rPr>
    </w:lvl>
    <w:lvl w:ilvl="2">
      <w:start w:val="0"/>
      <w:numFmt w:val="bullet"/>
      <w:lvlText w:val="•"/>
      <w:lvlJc w:val="left"/>
      <w:pPr>
        <w:ind w:left="2466" w:hanging="293"/>
      </w:pPr>
      <w:rPr>
        <w:rFonts w:hint="default"/>
        <w:lang w:val="ru-RU" w:eastAsia="en-US" w:bidi="ar-SA"/>
      </w:rPr>
    </w:lvl>
    <w:lvl w:ilvl="3">
      <w:start w:val="0"/>
      <w:numFmt w:val="bullet"/>
      <w:lvlText w:val="•"/>
      <w:lvlJc w:val="left"/>
      <w:pPr>
        <w:ind w:left="3469" w:hanging="293"/>
      </w:pPr>
      <w:rPr>
        <w:rFonts w:hint="default"/>
        <w:lang w:val="ru-RU" w:eastAsia="en-US" w:bidi="ar-SA"/>
      </w:rPr>
    </w:lvl>
    <w:lvl w:ilvl="4">
      <w:start w:val="0"/>
      <w:numFmt w:val="bullet"/>
      <w:lvlText w:val="•"/>
      <w:lvlJc w:val="left"/>
      <w:pPr>
        <w:ind w:left="4473" w:hanging="293"/>
      </w:pPr>
      <w:rPr>
        <w:rFonts w:hint="default"/>
        <w:lang w:val="ru-RU" w:eastAsia="en-US" w:bidi="ar-SA"/>
      </w:rPr>
    </w:lvl>
    <w:lvl w:ilvl="5">
      <w:start w:val="0"/>
      <w:numFmt w:val="bullet"/>
      <w:lvlText w:val="•"/>
      <w:lvlJc w:val="left"/>
      <w:pPr>
        <w:ind w:left="5476" w:hanging="293"/>
      </w:pPr>
      <w:rPr>
        <w:rFonts w:hint="default"/>
        <w:lang w:val="ru-RU" w:eastAsia="en-US" w:bidi="ar-SA"/>
      </w:rPr>
    </w:lvl>
    <w:lvl w:ilvl="6">
      <w:start w:val="0"/>
      <w:numFmt w:val="bullet"/>
      <w:lvlText w:val="•"/>
      <w:lvlJc w:val="left"/>
      <w:pPr>
        <w:ind w:left="6479" w:hanging="293"/>
      </w:pPr>
      <w:rPr>
        <w:rFonts w:hint="default"/>
        <w:lang w:val="ru-RU" w:eastAsia="en-US" w:bidi="ar-SA"/>
      </w:rPr>
    </w:lvl>
    <w:lvl w:ilvl="7">
      <w:start w:val="0"/>
      <w:numFmt w:val="bullet"/>
      <w:lvlText w:val="•"/>
      <w:lvlJc w:val="left"/>
      <w:pPr>
        <w:ind w:left="7483" w:hanging="293"/>
      </w:pPr>
      <w:rPr>
        <w:rFonts w:hint="default"/>
        <w:lang w:val="ru-RU" w:eastAsia="en-US" w:bidi="ar-SA"/>
      </w:rPr>
    </w:lvl>
    <w:lvl w:ilvl="8">
      <w:start w:val="0"/>
      <w:numFmt w:val="bullet"/>
      <w:lvlText w:val="•"/>
      <w:lvlJc w:val="left"/>
      <w:pPr>
        <w:ind w:left="8486" w:hanging="293"/>
      </w:pPr>
      <w:rPr>
        <w:rFonts w:hint="default"/>
        <w:lang w:val="ru-RU" w:eastAsia="en-US" w:bidi="ar-SA"/>
      </w:rPr>
    </w:lvl>
  </w:abstractNum>
  <w:abstractNum w:abstractNumId="54">
    <w:multiLevelType w:val="hybridMultilevel"/>
    <w:lvl w:ilvl="0">
      <w:start w:val="0"/>
      <w:numFmt w:val="bullet"/>
      <w:lvlText w:val="-"/>
      <w:lvlJc w:val="left"/>
      <w:pPr>
        <w:ind w:left="463" w:hanging="283"/>
      </w:pPr>
      <w:rPr>
        <w:rFonts w:hint="default" w:ascii="Calibri" w:hAnsi="Calibri" w:eastAsia="Calibri" w:cs="Calibri"/>
        <w:b w:val="0"/>
        <w:bCs w:val="0"/>
        <w:i w:val="0"/>
        <w:iCs w:val="0"/>
        <w:spacing w:val="0"/>
        <w:w w:val="171"/>
        <w:sz w:val="24"/>
        <w:szCs w:val="24"/>
        <w:lang w:val="ru-RU" w:eastAsia="en-US" w:bidi="ar-SA"/>
      </w:rPr>
    </w:lvl>
    <w:lvl w:ilvl="1">
      <w:start w:val="0"/>
      <w:numFmt w:val="bullet"/>
      <w:lvlText w:val="•"/>
      <w:lvlJc w:val="left"/>
      <w:pPr>
        <w:ind w:left="1463" w:hanging="283"/>
      </w:pPr>
      <w:rPr>
        <w:rFonts w:hint="default"/>
        <w:lang w:val="ru-RU" w:eastAsia="en-US" w:bidi="ar-SA"/>
      </w:rPr>
    </w:lvl>
    <w:lvl w:ilvl="2">
      <w:start w:val="0"/>
      <w:numFmt w:val="bullet"/>
      <w:lvlText w:val="•"/>
      <w:lvlJc w:val="left"/>
      <w:pPr>
        <w:ind w:left="2466" w:hanging="283"/>
      </w:pPr>
      <w:rPr>
        <w:rFonts w:hint="default"/>
        <w:lang w:val="ru-RU" w:eastAsia="en-US" w:bidi="ar-SA"/>
      </w:rPr>
    </w:lvl>
    <w:lvl w:ilvl="3">
      <w:start w:val="0"/>
      <w:numFmt w:val="bullet"/>
      <w:lvlText w:val="•"/>
      <w:lvlJc w:val="left"/>
      <w:pPr>
        <w:ind w:left="3469" w:hanging="283"/>
      </w:pPr>
      <w:rPr>
        <w:rFonts w:hint="default"/>
        <w:lang w:val="ru-RU" w:eastAsia="en-US" w:bidi="ar-SA"/>
      </w:rPr>
    </w:lvl>
    <w:lvl w:ilvl="4">
      <w:start w:val="0"/>
      <w:numFmt w:val="bullet"/>
      <w:lvlText w:val="•"/>
      <w:lvlJc w:val="left"/>
      <w:pPr>
        <w:ind w:left="4473" w:hanging="283"/>
      </w:pPr>
      <w:rPr>
        <w:rFonts w:hint="default"/>
        <w:lang w:val="ru-RU" w:eastAsia="en-US" w:bidi="ar-SA"/>
      </w:rPr>
    </w:lvl>
    <w:lvl w:ilvl="5">
      <w:start w:val="0"/>
      <w:numFmt w:val="bullet"/>
      <w:lvlText w:val="•"/>
      <w:lvlJc w:val="left"/>
      <w:pPr>
        <w:ind w:left="5476" w:hanging="283"/>
      </w:pPr>
      <w:rPr>
        <w:rFonts w:hint="default"/>
        <w:lang w:val="ru-RU" w:eastAsia="en-US" w:bidi="ar-SA"/>
      </w:rPr>
    </w:lvl>
    <w:lvl w:ilvl="6">
      <w:start w:val="0"/>
      <w:numFmt w:val="bullet"/>
      <w:lvlText w:val="•"/>
      <w:lvlJc w:val="left"/>
      <w:pPr>
        <w:ind w:left="6479" w:hanging="283"/>
      </w:pPr>
      <w:rPr>
        <w:rFonts w:hint="default"/>
        <w:lang w:val="ru-RU" w:eastAsia="en-US" w:bidi="ar-SA"/>
      </w:rPr>
    </w:lvl>
    <w:lvl w:ilvl="7">
      <w:start w:val="0"/>
      <w:numFmt w:val="bullet"/>
      <w:lvlText w:val="•"/>
      <w:lvlJc w:val="left"/>
      <w:pPr>
        <w:ind w:left="7483" w:hanging="283"/>
      </w:pPr>
      <w:rPr>
        <w:rFonts w:hint="default"/>
        <w:lang w:val="ru-RU" w:eastAsia="en-US" w:bidi="ar-SA"/>
      </w:rPr>
    </w:lvl>
    <w:lvl w:ilvl="8">
      <w:start w:val="0"/>
      <w:numFmt w:val="bullet"/>
      <w:lvlText w:val="•"/>
      <w:lvlJc w:val="left"/>
      <w:pPr>
        <w:ind w:left="8486" w:hanging="283"/>
      </w:pPr>
      <w:rPr>
        <w:rFonts w:hint="default"/>
        <w:lang w:val="ru-RU" w:eastAsia="en-US" w:bidi="ar-SA"/>
      </w:rPr>
    </w:lvl>
  </w:abstractNum>
  <w:abstractNum w:abstractNumId="53">
    <w:multiLevelType w:val="hybridMultilevel"/>
    <w:lvl w:ilvl="0">
      <w:start w:val="1"/>
      <w:numFmt w:val="decimal"/>
      <w:lvlText w:val="%1)"/>
      <w:lvlJc w:val="left"/>
      <w:pPr>
        <w:ind w:left="1015" w:hanging="240"/>
        <w:jc w:val="left"/>
      </w:pPr>
      <w:rPr>
        <w:rFonts w:hint="default" w:ascii="Times New Roman" w:hAnsi="Times New Roman" w:eastAsia="Times New Roman" w:cs="Times New Roman"/>
        <w:b w:val="0"/>
        <w:bCs w:val="0"/>
        <w:i w:val="0"/>
        <w:iCs w:val="0"/>
        <w:spacing w:val="0"/>
        <w:w w:val="86"/>
        <w:sz w:val="24"/>
        <w:szCs w:val="24"/>
        <w:lang w:val="ru-RU" w:eastAsia="en-US" w:bidi="ar-SA"/>
      </w:rPr>
    </w:lvl>
    <w:lvl w:ilvl="1">
      <w:start w:val="0"/>
      <w:numFmt w:val="bullet"/>
      <w:lvlText w:val="•"/>
      <w:lvlJc w:val="left"/>
      <w:pPr>
        <w:ind w:left="1967" w:hanging="240"/>
      </w:pPr>
      <w:rPr>
        <w:rFonts w:hint="default"/>
        <w:lang w:val="ru-RU" w:eastAsia="en-US" w:bidi="ar-SA"/>
      </w:rPr>
    </w:lvl>
    <w:lvl w:ilvl="2">
      <w:start w:val="0"/>
      <w:numFmt w:val="bullet"/>
      <w:lvlText w:val="•"/>
      <w:lvlJc w:val="left"/>
      <w:pPr>
        <w:ind w:left="2914" w:hanging="240"/>
      </w:pPr>
      <w:rPr>
        <w:rFonts w:hint="default"/>
        <w:lang w:val="ru-RU" w:eastAsia="en-US" w:bidi="ar-SA"/>
      </w:rPr>
    </w:lvl>
    <w:lvl w:ilvl="3">
      <w:start w:val="0"/>
      <w:numFmt w:val="bullet"/>
      <w:lvlText w:val="•"/>
      <w:lvlJc w:val="left"/>
      <w:pPr>
        <w:ind w:left="3861" w:hanging="240"/>
      </w:pPr>
      <w:rPr>
        <w:rFonts w:hint="default"/>
        <w:lang w:val="ru-RU" w:eastAsia="en-US" w:bidi="ar-SA"/>
      </w:rPr>
    </w:lvl>
    <w:lvl w:ilvl="4">
      <w:start w:val="0"/>
      <w:numFmt w:val="bullet"/>
      <w:lvlText w:val="•"/>
      <w:lvlJc w:val="left"/>
      <w:pPr>
        <w:ind w:left="4809" w:hanging="240"/>
      </w:pPr>
      <w:rPr>
        <w:rFonts w:hint="default"/>
        <w:lang w:val="ru-RU" w:eastAsia="en-US" w:bidi="ar-SA"/>
      </w:rPr>
    </w:lvl>
    <w:lvl w:ilvl="5">
      <w:start w:val="0"/>
      <w:numFmt w:val="bullet"/>
      <w:lvlText w:val="•"/>
      <w:lvlJc w:val="left"/>
      <w:pPr>
        <w:ind w:left="5756" w:hanging="240"/>
      </w:pPr>
      <w:rPr>
        <w:rFonts w:hint="default"/>
        <w:lang w:val="ru-RU" w:eastAsia="en-US" w:bidi="ar-SA"/>
      </w:rPr>
    </w:lvl>
    <w:lvl w:ilvl="6">
      <w:start w:val="0"/>
      <w:numFmt w:val="bullet"/>
      <w:lvlText w:val="•"/>
      <w:lvlJc w:val="left"/>
      <w:pPr>
        <w:ind w:left="6703" w:hanging="240"/>
      </w:pPr>
      <w:rPr>
        <w:rFonts w:hint="default"/>
        <w:lang w:val="ru-RU" w:eastAsia="en-US" w:bidi="ar-SA"/>
      </w:rPr>
    </w:lvl>
    <w:lvl w:ilvl="7">
      <w:start w:val="0"/>
      <w:numFmt w:val="bullet"/>
      <w:lvlText w:val="•"/>
      <w:lvlJc w:val="left"/>
      <w:pPr>
        <w:ind w:left="7651" w:hanging="240"/>
      </w:pPr>
      <w:rPr>
        <w:rFonts w:hint="default"/>
        <w:lang w:val="ru-RU" w:eastAsia="en-US" w:bidi="ar-SA"/>
      </w:rPr>
    </w:lvl>
    <w:lvl w:ilvl="8">
      <w:start w:val="0"/>
      <w:numFmt w:val="bullet"/>
      <w:lvlText w:val="•"/>
      <w:lvlJc w:val="left"/>
      <w:pPr>
        <w:ind w:left="8598" w:hanging="240"/>
      </w:pPr>
      <w:rPr>
        <w:rFonts w:hint="default"/>
        <w:lang w:val="ru-RU" w:eastAsia="en-US" w:bidi="ar-SA"/>
      </w:rPr>
    </w:lvl>
  </w:abstractNum>
  <w:abstractNum w:abstractNumId="52">
    <w:multiLevelType w:val="hybridMultilevel"/>
    <w:lvl w:ilvl="0">
      <w:start w:val="1"/>
      <w:numFmt w:val="decimal"/>
      <w:lvlText w:val="%1)"/>
      <w:lvlJc w:val="left"/>
      <w:pPr>
        <w:ind w:left="463" w:hanging="269"/>
        <w:jc w:val="left"/>
      </w:pPr>
      <w:rPr>
        <w:rFonts w:hint="default" w:ascii="Times New Roman" w:hAnsi="Times New Roman" w:eastAsia="Times New Roman" w:cs="Times New Roman"/>
        <w:b w:val="0"/>
        <w:bCs w:val="0"/>
        <w:i w:val="0"/>
        <w:iCs w:val="0"/>
        <w:spacing w:val="0"/>
        <w:w w:val="103"/>
        <w:sz w:val="24"/>
        <w:szCs w:val="24"/>
        <w:lang w:val="ru-RU" w:eastAsia="en-US" w:bidi="ar-SA"/>
      </w:rPr>
    </w:lvl>
    <w:lvl w:ilvl="1">
      <w:start w:val="0"/>
      <w:numFmt w:val="bullet"/>
      <w:lvlText w:val="•"/>
      <w:lvlJc w:val="left"/>
      <w:pPr>
        <w:ind w:left="1463" w:hanging="269"/>
      </w:pPr>
      <w:rPr>
        <w:rFonts w:hint="default"/>
        <w:lang w:val="ru-RU" w:eastAsia="en-US" w:bidi="ar-SA"/>
      </w:rPr>
    </w:lvl>
    <w:lvl w:ilvl="2">
      <w:start w:val="0"/>
      <w:numFmt w:val="bullet"/>
      <w:lvlText w:val="•"/>
      <w:lvlJc w:val="left"/>
      <w:pPr>
        <w:ind w:left="2466" w:hanging="269"/>
      </w:pPr>
      <w:rPr>
        <w:rFonts w:hint="default"/>
        <w:lang w:val="ru-RU" w:eastAsia="en-US" w:bidi="ar-SA"/>
      </w:rPr>
    </w:lvl>
    <w:lvl w:ilvl="3">
      <w:start w:val="0"/>
      <w:numFmt w:val="bullet"/>
      <w:lvlText w:val="•"/>
      <w:lvlJc w:val="left"/>
      <w:pPr>
        <w:ind w:left="3469" w:hanging="269"/>
      </w:pPr>
      <w:rPr>
        <w:rFonts w:hint="default"/>
        <w:lang w:val="ru-RU" w:eastAsia="en-US" w:bidi="ar-SA"/>
      </w:rPr>
    </w:lvl>
    <w:lvl w:ilvl="4">
      <w:start w:val="0"/>
      <w:numFmt w:val="bullet"/>
      <w:lvlText w:val="•"/>
      <w:lvlJc w:val="left"/>
      <w:pPr>
        <w:ind w:left="4473" w:hanging="269"/>
      </w:pPr>
      <w:rPr>
        <w:rFonts w:hint="default"/>
        <w:lang w:val="ru-RU" w:eastAsia="en-US" w:bidi="ar-SA"/>
      </w:rPr>
    </w:lvl>
    <w:lvl w:ilvl="5">
      <w:start w:val="0"/>
      <w:numFmt w:val="bullet"/>
      <w:lvlText w:val="•"/>
      <w:lvlJc w:val="left"/>
      <w:pPr>
        <w:ind w:left="5476" w:hanging="269"/>
      </w:pPr>
      <w:rPr>
        <w:rFonts w:hint="default"/>
        <w:lang w:val="ru-RU" w:eastAsia="en-US" w:bidi="ar-SA"/>
      </w:rPr>
    </w:lvl>
    <w:lvl w:ilvl="6">
      <w:start w:val="0"/>
      <w:numFmt w:val="bullet"/>
      <w:lvlText w:val="•"/>
      <w:lvlJc w:val="left"/>
      <w:pPr>
        <w:ind w:left="6479" w:hanging="269"/>
      </w:pPr>
      <w:rPr>
        <w:rFonts w:hint="default"/>
        <w:lang w:val="ru-RU" w:eastAsia="en-US" w:bidi="ar-SA"/>
      </w:rPr>
    </w:lvl>
    <w:lvl w:ilvl="7">
      <w:start w:val="0"/>
      <w:numFmt w:val="bullet"/>
      <w:lvlText w:val="•"/>
      <w:lvlJc w:val="left"/>
      <w:pPr>
        <w:ind w:left="7483" w:hanging="269"/>
      </w:pPr>
      <w:rPr>
        <w:rFonts w:hint="default"/>
        <w:lang w:val="ru-RU" w:eastAsia="en-US" w:bidi="ar-SA"/>
      </w:rPr>
    </w:lvl>
    <w:lvl w:ilvl="8">
      <w:start w:val="0"/>
      <w:numFmt w:val="bullet"/>
      <w:lvlText w:val="•"/>
      <w:lvlJc w:val="left"/>
      <w:pPr>
        <w:ind w:left="8486" w:hanging="269"/>
      </w:pPr>
      <w:rPr>
        <w:rFonts w:hint="default"/>
        <w:lang w:val="ru-RU" w:eastAsia="en-US" w:bidi="ar-SA"/>
      </w:rPr>
    </w:lvl>
  </w:abstractNum>
  <w:abstractNum w:abstractNumId="51">
    <w:multiLevelType w:val="hybridMultilevel"/>
    <w:lvl w:ilvl="0">
      <w:start w:val="0"/>
      <w:numFmt w:val="bullet"/>
      <w:lvlText w:val="-"/>
      <w:lvlJc w:val="left"/>
      <w:pPr>
        <w:ind w:left="463" w:hanging="139"/>
      </w:pPr>
      <w:rPr>
        <w:rFonts w:hint="default" w:ascii="Times New Roman" w:hAnsi="Times New Roman" w:eastAsia="Times New Roman" w:cs="Times New Roman"/>
        <w:b w:val="0"/>
        <w:bCs w:val="0"/>
        <w:i w:val="0"/>
        <w:iCs w:val="0"/>
        <w:spacing w:val="0"/>
        <w:w w:val="108"/>
        <w:sz w:val="24"/>
        <w:szCs w:val="24"/>
        <w:lang w:val="ru-RU" w:eastAsia="en-US" w:bidi="ar-SA"/>
      </w:rPr>
    </w:lvl>
    <w:lvl w:ilvl="1">
      <w:start w:val="0"/>
      <w:numFmt w:val="bullet"/>
      <w:lvlText w:val="•"/>
      <w:lvlJc w:val="left"/>
      <w:pPr>
        <w:ind w:left="1463" w:hanging="139"/>
      </w:pPr>
      <w:rPr>
        <w:rFonts w:hint="default"/>
        <w:lang w:val="ru-RU" w:eastAsia="en-US" w:bidi="ar-SA"/>
      </w:rPr>
    </w:lvl>
    <w:lvl w:ilvl="2">
      <w:start w:val="0"/>
      <w:numFmt w:val="bullet"/>
      <w:lvlText w:val="•"/>
      <w:lvlJc w:val="left"/>
      <w:pPr>
        <w:ind w:left="2466" w:hanging="139"/>
      </w:pPr>
      <w:rPr>
        <w:rFonts w:hint="default"/>
        <w:lang w:val="ru-RU" w:eastAsia="en-US" w:bidi="ar-SA"/>
      </w:rPr>
    </w:lvl>
    <w:lvl w:ilvl="3">
      <w:start w:val="0"/>
      <w:numFmt w:val="bullet"/>
      <w:lvlText w:val="•"/>
      <w:lvlJc w:val="left"/>
      <w:pPr>
        <w:ind w:left="3469" w:hanging="139"/>
      </w:pPr>
      <w:rPr>
        <w:rFonts w:hint="default"/>
        <w:lang w:val="ru-RU" w:eastAsia="en-US" w:bidi="ar-SA"/>
      </w:rPr>
    </w:lvl>
    <w:lvl w:ilvl="4">
      <w:start w:val="0"/>
      <w:numFmt w:val="bullet"/>
      <w:lvlText w:val="•"/>
      <w:lvlJc w:val="left"/>
      <w:pPr>
        <w:ind w:left="4473" w:hanging="139"/>
      </w:pPr>
      <w:rPr>
        <w:rFonts w:hint="default"/>
        <w:lang w:val="ru-RU" w:eastAsia="en-US" w:bidi="ar-SA"/>
      </w:rPr>
    </w:lvl>
    <w:lvl w:ilvl="5">
      <w:start w:val="0"/>
      <w:numFmt w:val="bullet"/>
      <w:lvlText w:val="•"/>
      <w:lvlJc w:val="left"/>
      <w:pPr>
        <w:ind w:left="5476" w:hanging="139"/>
      </w:pPr>
      <w:rPr>
        <w:rFonts w:hint="default"/>
        <w:lang w:val="ru-RU" w:eastAsia="en-US" w:bidi="ar-SA"/>
      </w:rPr>
    </w:lvl>
    <w:lvl w:ilvl="6">
      <w:start w:val="0"/>
      <w:numFmt w:val="bullet"/>
      <w:lvlText w:val="•"/>
      <w:lvlJc w:val="left"/>
      <w:pPr>
        <w:ind w:left="6479" w:hanging="139"/>
      </w:pPr>
      <w:rPr>
        <w:rFonts w:hint="default"/>
        <w:lang w:val="ru-RU" w:eastAsia="en-US" w:bidi="ar-SA"/>
      </w:rPr>
    </w:lvl>
    <w:lvl w:ilvl="7">
      <w:start w:val="0"/>
      <w:numFmt w:val="bullet"/>
      <w:lvlText w:val="•"/>
      <w:lvlJc w:val="left"/>
      <w:pPr>
        <w:ind w:left="7483" w:hanging="139"/>
      </w:pPr>
      <w:rPr>
        <w:rFonts w:hint="default"/>
        <w:lang w:val="ru-RU" w:eastAsia="en-US" w:bidi="ar-SA"/>
      </w:rPr>
    </w:lvl>
    <w:lvl w:ilvl="8">
      <w:start w:val="0"/>
      <w:numFmt w:val="bullet"/>
      <w:lvlText w:val="•"/>
      <w:lvlJc w:val="left"/>
      <w:pPr>
        <w:ind w:left="8486" w:hanging="139"/>
      </w:pPr>
      <w:rPr>
        <w:rFonts w:hint="default"/>
        <w:lang w:val="ru-RU" w:eastAsia="en-US" w:bidi="ar-SA"/>
      </w:rPr>
    </w:lvl>
  </w:abstractNum>
  <w:abstractNum w:abstractNumId="50">
    <w:multiLevelType w:val="hybridMultilevel"/>
    <w:lvl w:ilvl="0">
      <w:start w:val="0"/>
      <w:numFmt w:val="bullet"/>
      <w:lvlText w:val="-"/>
      <w:lvlJc w:val="left"/>
      <w:pPr>
        <w:ind w:left="1149" w:hanging="331"/>
      </w:pPr>
      <w:rPr>
        <w:rFonts w:hint="default" w:ascii="Times New Roman" w:hAnsi="Times New Roman" w:eastAsia="Times New Roman" w:cs="Times New Roman"/>
        <w:b w:val="0"/>
        <w:bCs w:val="0"/>
        <w:i w:val="0"/>
        <w:iCs w:val="0"/>
        <w:spacing w:val="0"/>
        <w:w w:val="108"/>
        <w:sz w:val="24"/>
        <w:szCs w:val="24"/>
        <w:lang w:val="ru-RU" w:eastAsia="en-US" w:bidi="ar-SA"/>
      </w:rPr>
    </w:lvl>
    <w:lvl w:ilvl="1">
      <w:start w:val="0"/>
      <w:numFmt w:val="bullet"/>
      <w:lvlText w:val="•"/>
      <w:lvlJc w:val="left"/>
      <w:pPr>
        <w:ind w:left="2075" w:hanging="331"/>
      </w:pPr>
      <w:rPr>
        <w:rFonts w:hint="default"/>
        <w:lang w:val="ru-RU" w:eastAsia="en-US" w:bidi="ar-SA"/>
      </w:rPr>
    </w:lvl>
    <w:lvl w:ilvl="2">
      <w:start w:val="0"/>
      <w:numFmt w:val="bullet"/>
      <w:lvlText w:val="•"/>
      <w:lvlJc w:val="left"/>
      <w:pPr>
        <w:ind w:left="3010" w:hanging="331"/>
      </w:pPr>
      <w:rPr>
        <w:rFonts w:hint="default"/>
        <w:lang w:val="ru-RU" w:eastAsia="en-US" w:bidi="ar-SA"/>
      </w:rPr>
    </w:lvl>
    <w:lvl w:ilvl="3">
      <w:start w:val="0"/>
      <w:numFmt w:val="bullet"/>
      <w:lvlText w:val="•"/>
      <w:lvlJc w:val="left"/>
      <w:pPr>
        <w:ind w:left="3945" w:hanging="331"/>
      </w:pPr>
      <w:rPr>
        <w:rFonts w:hint="default"/>
        <w:lang w:val="ru-RU" w:eastAsia="en-US" w:bidi="ar-SA"/>
      </w:rPr>
    </w:lvl>
    <w:lvl w:ilvl="4">
      <w:start w:val="0"/>
      <w:numFmt w:val="bullet"/>
      <w:lvlText w:val="•"/>
      <w:lvlJc w:val="left"/>
      <w:pPr>
        <w:ind w:left="4881" w:hanging="331"/>
      </w:pPr>
      <w:rPr>
        <w:rFonts w:hint="default"/>
        <w:lang w:val="ru-RU" w:eastAsia="en-US" w:bidi="ar-SA"/>
      </w:rPr>
    </w:lvl>
    <w:lvl w:ilvl="5">
      <w:start w:val="0"/>
      <w:numFmt w:val="bullet"/>
      <w:lvlText w:val="•"/>
      <w:lvlJc w:val="left"/>
      <w:pPr>
        <w:ind w:left="5816" w:hanging="331"/>
      </w:pPr>
      <w:rPr>
        <w:rFonts w:hint="default"/>
        <w:lang w:val="ru-RU" w:eastAsia="en-US" w:bidi="ar-SA"/>
      </w:rPr>
    </w:lvl>
    <w:lvl w:ilvl="6">
      <w:start w:val="0"/>
      <w:numFmt w:val="bullet"/>
      <w:lvlText w:val="•"/>
      <w:lvlJc w:val="left"/>
      <w:pPr>
        <w:ind w:left="6751" w:hanging="331"/>
      </w:pPr>
      <w:rPr>
        <w:rFonts w:hint="default"/>
        <w:lang w:val="ru-RU" w:eastAsia="en-US" w:bidi="ar-SA"/>
      </w:rPr>
    </w:lvl>
    <w:lvl w:ilvl="7">
      <w:start w:val="0"/>
      <w:numFmt w:val="bullet"/>
      <w:lvlText w:val="•"/>
      <w:lvlJc w:val="left"/>
      <w:pPr>
        <w:ind w:left="7687" w:hanging="331"/>
      </w:pPr>
      <w:rPr>
        <w:rFonts w:hint="default"/>
        <w:lang w:val="ru-RU" w:eastAsia="en-US" w:bidi="ar-SA"/>
      </w:rPr>
    </w:lvl>
    <w:lvl w:ilvl="8">
      <w:start w:val="0"/>
      <w:numFmt w:val="bullet"/>
      <w:lvlText w:val="•"/>
      <w:lvlJc w:val="left"/>
      <w:pPr>
        <w:ind w:left="8622" w:hanging="331"/>
      </w:pPr>
      <w:rPr>
        <w:rFonts w:hint="default"/>
        <w:lang w:val="ru-RU" w:eastAsia="en-US" w:bidi="ar-SA"/>
      </w:rPr>
    </w:lvl>
  </w:abstractNum>
  <w:abstractNum w:abstractNumId="48">
    <w:multiLevelType w:val="hybridMultilevel"/>
    <w:lvl w:ilvl="0">
      <w:start w:val="0"/>
      <w:numFmt w:val="bullet"/>
      <w:lvlText w:val="-"/>
      <w:lvlJc w:val="left"/>
      <w:pPr>
        <w:ind w:left="472" w:hanging="298"/>
      </w:pPr>
      <w:rPr>
        <w:rFonts w:hint="default" w:ascii="Calibri" w:hAnsi="Calibri" w:eastAsia="Calibri" w:cs="Calibri"/>
        <w:b w:val="0"/>
        <w:bCs w:val="0"/>
        <w:i w:val="0"/>
        <w:iCs w:val="0"/>
        <w:spacing w:val="0"/>
        <w:w w:val="171"/>
        <w:sz w:val="24"/>
        <w:szCs w:val="24"/>
        <w:lang w:val="ru-RU" w:eastAsia="en-US" w:bidi="ar-SA"/>
      </w:rPr>
    </w:lvl>
    <w:lvl w:ilvl="1">
      <w:start w:val="0"/>
      <w:numFmt w:val="bullet"/>
      <w:lvlText w:val="•"/>
      <w:lvlJc w:val="left"/>
      <w:pPr>
        <w:ind w:left="1481" w:hanging="298"/>
      </w:pPr>
      <w:rPr>
        <w:rFonts w:hint="default"/>
        <w:lang w:val="ru-RU" w:eastAsia="en-US" w:bidi="ar-SA"/>
      </w:rPr>
    </w:lvl>
    <w:lvl w:ilvl="2">
      <w:start w:val="0"/>
      <w:numFmt w:val="bullet"/>
      <w:lvlText w:val="•"/>
      <w:lvlJc w:val="left"/>
      <w:pPr>
        <w:ind w:left="2482" w:hanging="298"/>
      </w:pPr>
      <w:rPr>
        <w:rFonts w:hint="default"/>
        <w:lang w:val="ru-RU" w:eastAsia="en-US" w:bidi="ar-SA"/>
      </w:rPr>
    </w:lvl>
    <w:lvl w:ilvl="3">
      <w:start w:val="0"/>
      <w:numFmt w:val="bullet"/>
      <w:lvlText w:val="•"/>
      <w:lvlJc w:val="left"/>
      <w:pPr>
        <w:ind w:left="3483" w:hanging="298"/>
      </w:pPr>
      <w:rPr>
        <w:rFonts w:hint="default"/>
        <w:lang w:val="ru-RU" w:eastAsia="en-US" w:bidi="ar-SA"/>
      </w:rPr>
    </w:lvl>
    <w:lvl w:ilvl="4">
      <w:start w:val="0"/>
      <w:numFmt w:val="bullet"/>
      <w:lvlText w:val="•"/>
      <w:lvlJc w:val="left"/>
      <w:pPr>
        <w:ind w:left="4485" w:hanging="298"/>
      </w:pPr>
      <w:rPr>
        <w:rFonts w:hint="default"/>
        <w:lang w:val="ru-RU" w:eastAsia="en-US" w:bidi="ar-SA"/>
      </w:rPr>
    </w:lvl>
    <w:lvl w:ilvl="5">
      <w:start w:val="0"/>
      <w:numFmt w:val="bullet"/>
      <w:lvlText w:val="•"/>
      <w:lvlJc w:val="left"/>
      <w:pPr>
        <w:ind w:left="5486" w:hanging="298"/>
      </w:pPr>
      <w:rPr>
        <w:rFonts w:hint="default"/>
        <w:lang w:val="ru-RU" w:eastAsia="en-US" w:bidi="ar-SA"/>
      </w:rPr>
    </w:lvl>
    <w:lvl w:ilvl="6">
      <w:start w:val="0"/>
      <w:numFmt w:val="bullet"/>
      <w:lvlText w:val="•"/>
      <w:lvlJc w:val="left"/>
      <w:pPr>
        <w:ind w:left="6487" w:hanging="298"/>
      </w:pPr>
      <w:rPr>
        <w:rFonts w:hint="default"/>
        <w:lang w:val="ru-RU" w:eastAsia="en-US" w:bidi="ar-SA"/>
      </w:rPr>
    </w:lvl>
    <w:lvl w:ilvl="7">
      <w:start w:val="0"/>
      <w:numFmt w:val="bullet"/>
      <w:lvlText w:val="•"/>
      <w:lvlJc w:val="left"/>
      <w:pPr>
        <w:ind w:left="7489" w:hanging="298"/>
      </w:pPr>
      <w:rPr>
        <w:rFonts w:hint="default"/>
        <w:lang w:val="ru-RU" w:eastAsia="en-US" w:bidi="ar-SA"/>
      </w:rPr>
    </w:lvl>
    <w:lvl w:ilvl="8">
      <w:start w:val="0"/>
      <w:numFmt w:val="bullet"/>
      <w:lvlText w:val="•"/>
      <w:lvlJc w:val="left"/>
      <w:pPr>
        <w:ind w:left="8490" w:hanging="298"/>
      </w:pPr>
      <w:rPr>
        <w:rFonts w:hint="default"/>
        <w:lang w:val="ru-RU" w:eastAsia="en-US" w:bidi="ar-SA"/>
      </w:rPr>
    </w:lvl>
  </w:abstractNum>
  <w:abstractNum w:abstractNumId="47">
    <w:multiLevelType w:val="hybridMultilevel"/>
    <w:lvl w:ilvl="0">
      <w:start w:val="0"/>
      <w:numFmt w:val="bullet"/>
      <w:lvlText w:val="•"/>
      <w:lvlJc w:val="left"/>
      <w:pPr>
        <w:ind w:left="1192" w:hanging="302"/>
      </w:pPr>
      <w:rPr>
        <w:rFonts w:hint="default" w:ascii="Arial MT" w:hAnsi="Arial MT" w:eastAsia="Arial MT" w:cs="Arial MT"/>
        <w:b w:val="0"/>
        <w:bCs w:val="0"/>
        <w:i w:val="0"/>
        <w:iCs w:val="0"/>
        <w:spacing w:val="0"/>
        <w:w w:val="117"/>
        <w:sz w:val="19"/>
        <w:szCs w:val="19"/>
        <w:lang w:val="ru-RU" w:eastAsia="en-US" w:bidi="ar-SA"/>
      </w:rPr>
    </w:lvl>
    <w:lvl w:ilvl="1">
      <w:start w:val="0"/>
      <w:numFmt w:val="bullet"/>
      <w:lvlText w:val="•"/>
      <w:lvlJc w:val="left"/>
      <w:pPr>
        <w:ind w:left="2129" w:hanging="302"/>
      </w:pPr>
      <w:rPr>
        <w:rFonts w:hint="default"/>
        <w:lang w:val="ru-RU" w:eastAsia="en-US" w:bidi="ar-SA"/>
      </w:rPr>
    </w:lvl>
    <w:lvl w:ilvl="2">
      <w:start w:val="0"/>
      <w:numFmt w:val="bullet"/>
      <w:lvlText w:val="•"/>
      <w:lvlJc w:val="left"/>
      <w:pPr>
        <w:ind w:left="3058" w:hanging="302"/>
      </w:pPr>
      <w:rPr>
        <w:rFonts w:hint="default"/>
        <w:lang w:val="ru-RU" w:eastAsia="en-US" w:bidi="ar-SA"/>
      </w:rPr>
    </w:lvl>
    <w:lvl w:ilvl="3">
      <w:start w:val="0"/>
      <w:numFmt w:val="bullet"/>
      <w:lvlText w:val="•"/>
      <w:lvlJc w:val="left"/>
      <w:pPr>
        <w:ind w:left="3987" w:hanging="302"/>
      </w:pPr>
      <w:rPr>
        <w:rFonts w:hint="default"/>
        <w:lang w:val="ru-RU" w:eastAsia="en-US" w:bidi="ar-SA"/>
      </w:rPr>
    </w:lvl>
    <w:lvl w:ilvl="4">
      <w:start w:val="0"/>
      <w:numFmt w:val="bullet"/>
      <w:lvlText w:val="•"/>
      <w:lvlJc w:val="left"/>
      <w:pPr>
        <w:ind w:left="4917" w:hanging="302"/>
      </w:pPr>
      <w:rPr>
        <w:rFonts w:hint="default"/>
        <w:lang w:val="ru-RU" w:eastAsia="en-US" w:bidi="ar-SA"/>
      </w:rPr>
    </w:lvl>
    <w:lvl w:ilvl="5">
      <w:start w:val="0"/>
      <w:numFmt w:val="bullet"/>
      <w:lvlText w:val="•"/>
      <w:lvlJc w:val="left"/>
      <w:pPr>
        <w:ind w:left="5846" w:hanging="302"/>
      </w:pPr>
      <w:rPr>
        <w:rFonts w:hint="default"/>
        <w:lang w:val="ru-RU" w:eastAsia="en-US" w:bidi="ar-SA"/>
      </w:rPr>
    </w:lvl>
    <w:lvl w:ilvl="6">
      <w:start w:val="0"/>
      <w:numFmt w:val="bullet"/>
      <w:lvlText w:val="•"/>
      <w:lvlJc w:val="left"/>
      <w:pPr>
        <w:ind w:left="6775" w:hanging="302"/>
      </w:pPr>
      <w:rPr>
        <w:rFonts w:hint="default"/>
        <w:lang w:val="ru-RU" w:eastAsia="en-US" w:bidi="ar-SA"/>
      </w:rPr>
    </w:lvl>
    <w:lvl w:ilvl="7">
      <w:start w:val="0"/>
      <w:numFmt w:val="bullet"/>
      <w:lvlText w:val="•"/>
      <w:lvlJc w:val="left"/>
      <w:pPr>
        <w:ind w:left="7705" w:hanging="302"/>
      </w:pPr>
      <w:rPr>
        <w:rFonts w:hint="default"/>
        <w:lang w:val="ru-RU" w:eastAsia="en-US" w:bidi="ar-SA"/>
      </w:rPr>
    </w:lvl>
    <w:lvl w:ilvl="8">
      <w:start w:val="0"/>
      <w:numFmt w:val="bullet"/>
      <w:lvlText w:val="•"/>
      <w:lvlJc w:val="left"/>
      <w:pPr>
        <w:ind w:left="8634" w:hanging="302"/>
      </w:pPr>
      <w:rPr>
        <w:rFonts w:hint="default"/>
        <w:lang w:val="ru-RU" w:eastAsia="en-US" w:bidi="ar-SA"/>
      </w:rPr>
    </w:lvl>
  </w:abstractNum>
  <w:abstractNum w:abstractNumId="46">
    <w:multiLevelType w:val="hybridMultilevel"/>
    <w:lvl w:ilvl="0">
      <w:start w:val="0"/>
      <w:numFmt w:val="bullet"/>
      <w:lvlText w:val="-"/>
      <w:lvlJc w:val="left"/>
      <w:pPr>
        <w:ind w:left="1461" w:hanging="293"/>
      </w:pPr>
      <w:rPr>
        <w:rFonts w:hint="default" w:ascii="Times New Roman" w:hAnsi="Times New Roman" w:eastAsia="Times New Roman" w:cs="Times New Roman"/>
        <w:b w:val="0"/>
        <w:bCs w:val="0"/>
        <w:i w:val="0"/>
        <w:iCs w:val="0"/>
        <w:spacing w:val="0"/>
        <w:w w:val="175"/>
        <w:sz w:val="24"/>
        <w:szCs w:val="24"/>
        <w:lang w:val="ru-RU" w:eastAsia="en-US" w:bidi="ar-SA"/>
      </w:rPr>
    </w:lvl>
    <w:lvl w:ilvl="1">
      <w:start w:val="0"/>
      <w:numFmt w:val="bullet"/>
      <w:lvlText w:val="•"/>
      <w:lvlJc w:val="left"/>
      <w:pPr>
        <w:ind w:left="2363" w:hanging="293"/>
      </w:pPr>
      <w:rPr>
        <w:rFonts w:hint="default"/>
        <w:lang w:val="ru-RU" w:eastAsia="en-US" w:bidi="ar-SA"/>
      </w:rPr>
    </w:lvl>
    <w:lvl w:ilvl="2">
      <w:start w:val="0"/>
      <w:numFmt w:val="bullet"/>
      <w:lvlText w:val="•"/>
      <w:lvlJc w:val="left"/>
      <w:pPr>
        <w:ind w:left="3266" w:hanging="293"/>
      </w:pPr>
      <w:rPr>
        <w:rFonts w:hint="default"/>
        <w:lang w:val="ru-RU" w:eastAsia="en-US" w:bidi="ar-SA"/>
      </w:rPr>
    </w:lvl>
    <w:lvl w:ilvl="3">
      <w:start w:val="0"/>
      <w:numFmt w:val="bullet"/>
      <w:lvlText w:val="•"/>
      <w:lvlJc w:val="left"/>
      <w:pPr>
        <w:ind w:left="4169" w:hanging="293"/>
      </w:pPr>
      <w:rPr>
        <w:rFonts w:hint="default"/>
        <w:lang w:val="ru-RU" w:eastAsia="en-US" w:bidi="ar-SA"/>
      </w:rPr>
    </w:lvl>
    <w:lvl w:ilvl="4">
      <w:start w:val="0"/>
      <w:numFmt w:val="bullet"/>
      <w:lvlText w:val="•"/>
      <w:lvlJc w:val="left"/>
      <w:pPr>
        <w:ind w:left="5073" w:hanging="293"/>
      </w:pPr>
      <w:rPr>
        <w:rFonts w:hint="default"/>
        <w:lang w:val="ru-RU" w:eastAsia="en-US" w:bidi="ar-SA"/>
      </w:rPr>
    </w:lvl>
    <w:lvl w:ilvl="5">
      <w:start w:val="0"/>
      <w:numFmt w:val="bullet"/>
      <w:lvlText w:val="•"/>
      <w:lvlJc w:val="left"/>
      <w:pPr>
        <w:ind w:left="5976" w:hanging="293"/>
      </w:pPr>
      <w:rPr>
        <w:rFonts w:hint="default"/>
        <w:lang w:val="ru-RU" w:eastAsia="en-US" w:bidi="ar-SA"/>
      </w:rPr>
    </w:lvl>
    <w:lvl w:ilvl="6">
      <w:start w:val="0"/>
      <w:numFmt w:val="bullet"/>
      <w:lvlText w:val="•"/>
      <w:lvlJc w:val="left"/>
      <w:pPr>
        <w:ind w:left="6879" w:hanging="293"/>
      </w:pPr>
      <w:rPr>
        <w:rFonts w:hint="default"/>
        <w:lang w:val="ru-RU" w:eastAsia="en-US" w:bidi="ar-SA"/>
      </w:rPr>
    </w:lvl>
    <w:lvl w:ilvl="7">
      <w:start w:val="0"/>
      <w:numFmt w:val="bullet"/>
      <w:lvlText w:val="•"/>
      <w:lvlJc w:val="left"/>
      <w:pPr>
        <w:ind w:left="7783" w:hanging="293"/>
      </w:pPr>
      <w:rPr>
        <w:rFonts w:hint="default"/>
        <w:lang w:val="ru-RU" w:eastAsia="en-US" w:bidi="ar-SA"/>
      </w:rPr>
    </w:lvl>
    <w:lvl w:ilvl="8">
      <w:start w:val="0"/>
      <w:numFmt w:val="bullet"/>
      <w:lvlText w:val="•"/>
      <w:lvlJc w:val="left"/>
      <w:pPr>
        <w:ind w:left="8686" w:hanging="293"/>
      </w:pPr>
      <w:rPr>
        <w:rFonts w:hint="default"/>
        <w:lang w:val="ru-RU" w:eastAsia="en-US" w:bidi="ar-SA"/>
      </w:rPr>
    </w:lvl>
  </w:abstractNum>
  <w:abstractNum w:abstractNumId="45">
    <w:multiLevelType w:val="hybridMultilevel"/>
    <w:lvl w:ilvl="0">
      <w:start w:val="0"/>
      <w:numFmt w:val="bullet"/>
      <w:lvlText w:val="-"/>
      <w:lvlJc w:val="left"/>
      <w:pPr>
        <w:ind w:left="472" w:hanging="298"/>
      </w:pPr>
      <w:rPr>
        <w:rFonts w:hint="default" w:ascii="Times New Roman" w:hAnsi="Times New Roman" w:eastAsia="Times New Roman" w:cs="Times New Roman"/>
        <w:b w:val="0"/>
        <w:bCs w:val="0"/>
        <w:i w:val="0"/>
        <w:iCs w:val="0"/>
        <w:spacing w:val="0"/>
        <w:w w:val="175"/>
        <w:sz w:val="24"/>
        <w:szCs w:val="24"/>
        <w:lang w:val="ru-RU" w:eastAsia="en-US" w:bidi="ar-SA"/>
      </w:rPr>
    </w:lvl>
    <w:lvl w:ilvl="1">
      <w:start w:val="0"/>
      <w:numFmt w:val="bullet"/>
      <w:lvlText w:val="•"/>
      <w:lvlJc w:val="left"/>
      <w:pPr>
        <w:ind w:left="1481" w:hanging="298"/>
      </w:pPr>
      <w:rPr>
        <w:rFonts w:hint="default"/>
        <w:lang w:val="ru-RU" w:eastAsia="en-US" w:bidi="ar-SA"/>
      </w:rPr>
    </w:lvl>
    <w:lvl w:ilvl="2">
      <w:start w:val="0"/>
      <w:numFmt w:val="bullet"/>
      <w:lvlText w:val="•"/>
      <w:lvlJc w:val="left"/>
      <w:pPr>
        <w:ind w:left="2482" w:hanging="298"/>
      </w:pPr>
      <w:rPr>
        <w:rFonts w:hint="default"/>
        <w:lang w:val="ru-RU" w:eastAsia="en-US" w:bidi="ar-SA"/>
      </w:rPr>
    </w:lvl>
    <w:lvl w:ilvl="3">
      <w:start w:val="0"/>
      <w:numFmt w:val="bullet"/>
      <w:lvlText w:val="•"/>
      <w:lvlJc w:val="left"/>
      <w:pPr>
        <w:ind w:left="3483" w:hanging="298"/>
      </w:pPr>
      <w:rPr>
        <w:rFonts w:hint="default"/>
        <w:lang w:val="ru-RU" w:eastAsia="en-US" w:bidi="ar-SA"/>
      </w:rPr>
    </w:lvl>
    <w:lvl w:ilvl="4">
      <w:start w:val="0"/>
      <w:numFmt w:val="bullet"/>
      <w:lvlText w:val="•"/>
      <w:lvlJc w:val="left"/>
      <w:pPr>
        <w:ind w:left="4485" w:hanging="298"/>
      </w:pPr>
      <w:rPr>
        <w:rFonts w:hint="default"/>
        <w:lang w:val="ru-RU" w:eastAsia="en-US" w:bidi="ar-SA"/>
      </w:rPr>
    </w:lvl>
    <w:lvl w:ilvl="5">
      <w:start w:val="0"/>
      <w:numFmt w:val="bullet"/>
      <w:lvlText w:val="•"/>
      <w:lvlJc w:val="left"/>
      <w:pPr>
        <w:ind w:left="5486" w:hanging="298"/>
      </w:pPr>
      <w:rPr>
        <w:rFonts w:hint="default"/>
        <w:lang w:val="ru-RU" w:eastAsia="en-US" w:bidi="ar-SA"/>
      </w:rPr>
    </w:lvl>
    <w:lvl w:ilvl="6">
      <w:start w:val="0"/>
      <w:numFmt w:val="bullet"/>
      <w:lvlText w:val="•"/>
      <w:lvlJc w:val="left"/>
      <w:pPr>
        <w:ind w:left="6487" w:hanging="298"/>
      </w:pPr>
      <w:rPr>
        <w:rFonts w:hint="default"/>
        <w:lang w:val="ru-RU" w:eastAsia="en-US" w:bidi="ar-SA"/>
      </w:rPr>
    </w:lvl>
    <w:lvl w:ilvl="7">
      <w:start w:val="0"/>
      <w:numFmt w:val="bullet"/>
      <w:lvlText w:val="•"/>
      <w:lvlJc w:val="left"/>
      <w:pPr>
        <w:ind w:left="7489" w:hanging="298"/>
      </w:pPr>
      <w:rPr>
        <w:rFonts w:hint="default"/>
        <w:lang w:val="ru-RU" w:eastAsia="en-US" w:bidi="ar-SA"/>
      </w:rPr>
    </w:lvl>
    <w:lvl w:ilvl="8">
      <w:start w:val="0"/>
      <w:numFmt w:val="bullet"/>
      <w:lvlText w:val="•"/>
      <w:lvlJc w:val="left"/>
      <w:pPr>
        <w:ind w:left="8490" w:hanging="298"/>
      </w:pPr>
      <w:rPr>
        <w:rFonts w:hint="default"/>
        <w:lang w:val="ru-RU" w:eastAsia="en-US" w:bidi="ar-SA"/>
      </w:rPr>
    </w:lvl>
  </w:abstractNum>
  <w:abstractNum w:abstractNumId="44">
    <w:multiLevelType w:val="hybridMultilevel"/>
    <w:lvl w:ilvl="0">
      <w:start w:val="0"/>
      <w:numFmt w:val="bullet"/>
      <w:lvlText w:val="-"/>
      <w:lvlJc w:val="left"/>
      <w:pPr>
        <w:ind w:left="463" w:hanging="298"/>
      </w:pPr>
      <w:rPr>
        <w:rFonts w:hint="default" w:ascii="Calibri" w:hAnsi="Calibri" w:eastAsia="Calibri" w:cs="Calibri"/>
        <w:b w:val="0"/>
        <w:bCs w:val="0"/>
        <w:i w:val="0"/>
        <w:iCs w:val="0"/>
        <w:spacing w:val="0"/>
        <w:w w:val="171"/>
        <w:sz w:val="24"/>
        <w:szCs w:val="24"/>
        <w:lang w:val="ru-RU" w:eastAsia="en-US" w:bidi="ar-SA"/>
      </w:rPr>
    </w:lvl>
    <w:lvl w:ilvl="1">
      <w:start w:val="0"/>
      <w:numFmt w:val="bullet"/>
      <w:lvlText w:val="•"/>
      <w:lvlJc w:val="left"/>
      <w:pPr>
        <w:ind w:left="1463" w:hanging="298"/>
      </w:pPr>
      <w:rPr>
        <w:rFonts w:hint="default"/>
        <w:lang w:val="ru-RU" w:eastAsia="en-US" w:bidi="ar-SA"/>
      </w:rPr>
    </w:lvl>
    <w:lvl w:ilvl="2">
      <w:start w:val="0"/>
      <w:numFmt w:val="bullet"/>
      <w:lvlText w:val="•"/>
      <w:lvlJc w:val="left"/>
      <w:pPr>
        <w:ind w:left="2466" w:hanging="298"/>
      </w:pPr>
      <w:rPr>
        <w:rFonts w:hint="default"/>
        <w:lang w:val="ru-RU" w:eastAsia="en-US" w:bidi="ar-SA"/>
      </w:rPr>
    </w:lvl>
    <w:lvl w:ilvl="3">
      <w:start w:val="0"/>
      <w:numFmt w:val="bullet"/>
      <w:lvlText w:val="•"/>
      <w:lvlJc w:val="left"/>
      <w:pPr>
        <w:ind w:left="3469" w:hanging="298"/>
      </w:pPr>
      <w:rPr>
        <w:rFonts w:hint="default"/>
        <w:lang w:val="ru-RU" w:eastAsia="en-US" w:bidi="ar-SA"/>
      </w:rPr>
    </w:lvl>
    <w:lvl w:ilvl="4">
      <w:start w:val="0"/>
      <w:numFmt w:val="bullet"/>
      <w:lvlText w:val="•"/>
      <w:lvlJc w:val="left"/>
      <w:pPr>
        <w:ind w:left="4473" w:hanging="298"/>
      </w:pPr>
      <w:rPr>
        <w:rFonts w:hint="default"/>
        <w:lang w:val="ru-RU" w:eastAsia="en-US" w:bidi="ar-SA"/>
      </w:rPr>
    </w:lvl>
    <w:lvl w:ilvl="5">
      <w:start w:val="0"/>
      <w:numFmt w:val="bullet"/>
      <w:lvlText w:val="•"/>
      <w:lvlJc w:val="left"/>
      <w:pPr>
        <w:ind w:left="5476" w:hanging="298"/>
      </w:pPr>
      <w:rPr>
        <w:rFonts w:hint="default"/>
        <w:lang w:val="ru-RU" w:eastAsia="en-US" w:bidi="ar-SA"/>
      </w:rPr>
    </w:lvl>
    <w:lvl w:ilvl="6">
      <w:start w:val="0"/>
      <w:numFmt w:val="bullet"/>
      <w:lvlText w:val="•"/>
      <w:lvlJc w:val="left"/>
      <w:pPr>
        <w:ind w:left="6479" w:hanging="298"/>
      </w:pPr>
      <w:rPr>
        <w:rFonts w:hint="default"/>
        <w:lang w:val="ru-RU" w:eastAsia="en-US" w:bidi="ar-SA"/>
      </w:rPr>
    </w:lvl>
    <w:lvl w:ilvl="7">
      <w:start w:val="0"/>
      <w:numFmt w:val="bullet"/>
      <w:lvlText w:val="•"/>
      <w:lvlJc w:val="left"/>
      <w:pPr>
        <w:ind w:left="7483" w:hanging="298"/>
      </w:pPr>
      <w:rPr>
        <w:rFonts w:hint="default"/>
        <w:lang w:val="ru-RU" w:eastAsia="en-US" w:bidi="ar-SA"/>
      </w:rPr>
    </w:lvl>
    <w:lvl w:ilvl="8">
      <w:start w:val="0"/>
      <w:numFmt w:val="bullet"/>
      <w:lvlText w:val="•"/>
      <w:lvlJc w:val="left"/>
      <w:pPr>
        <w:ind w:left="8486" w:hanging="298"/>
      </w:pPr>
      <w:rPr>
        <w:rFonts w:hint="default"/>
        <w:lang w:val="ru-RU" w:eastAsia="en-US" w:bidi="ar-SA"/>
      </w:rPr>
    </w:lvl>
  </w:abstractNum>
  <w:abstractNum w:abstractNumId="43">
    <w:multiLevelType w:val="hybridMultilevel"/>
    <w:lvl w:ilvl="0">
      <w:start w:val="0"/>
      <w:numFmt w:val="bullet"/>
      <w:lvlText w:val="-"/>
      <w:lvlJc w:val="left"/>
      <w:pPr>
        <w:ind w:left="463" w:hanging="298"/>
      </w:pPr>
      <w:rPr>
        <w:rFonts w:hint="default" w:ascii="Times New Roman" w:hAnsi="Times New Roman" w:eastAsia="Times New Roman" w:cs="Times New Roman"/>
        <w:spacing w:val="0"/>
        <w:w w:val="175"/>
        <w:lang w:val="ru-RU" w:eastAsia="en-US" w:bidi="ar-SA"/>
      </w:rPr>
    </w:lvl>
    <w:lvl w:ilvl="1">
      <w:start w:val="0"/>
      <w:numFmt w:val="bullet"/>
      <w:lvlText w:val="•"/>
      <w:lvlJc w:val="left"/>
      <w:pPr>
        <w:ind w:left="1463" w:hanging="298"/>
      </w:pPr>
      <w:rPr>
        <w:rFonts w:hint="default"/>
        <w:lang w:val="ru-RU" w:eastAsia="en-US" w:bidi="ar-SA"/>
      </w:rPr>
    </w:lvl>
    <w:lvl w:ilvl="2">
      <w:start w:val="0"/>
      <w:numFmt w:val="bullet"/>
      <w:lvlText w:val="•"/>
      <w:lvlJc w:val="left"/>
      <w:pPr>
        <w:ind w:left="2466" w:hanging="298"/>
      </w:pPr>
      <w:rPr>
        <w:rFonts w:hint="default"/>
        <w:lang w:val="ru-RU" w:eastAsia="en-US" w:bidi="ar-SA"/>
      </w:rPr>
    </w:lvl>
    <w:lvl w:ilvl="3">
      <w:start w:val="0"/>
      <w:numFmt w:val="bullet"/>
      <w:lvlText w:val="•"/>
      <w:lvlJc w:val="left"/>
      <w:pPr>
        <w:ind w:left="3469" w:hanging="298"/>
      </w:pPr>
      <w:rPr>
        <w:rFonts w:hint="default"/>
        <w:lang w:val="ru-RU" w:eastAsia="en-US" w:bidi="ar-SA"/>
      </w:rPr>
    </w:lvl>
    <w:lvl w:ilvl="4">
      <w:start w:val="0"/>
      <w:numFmt w:val="bullet"/>
      <w:lvlText w:val="•"/>
      <w:lvlJc w:val="left"/>
      <w:pPr>
        <w:ind w:left="4473" w:hanging="298"/>
      </w:pPr>
      <w:rPr>
        <w:rFonts w:hint="default"/>
        <w:lang w:val="ru-RU" w:eastAsia="en-US" w:bidi="ar-SA"/>
      </w:rPr>
    </w:lvl>
    <w:lvl w:ilvl="5">
      <w:start w:val="0"/>
      <w:numFmt w:val="bullet"/>
      <w:lvlText w:val="•"/>
      <w:lvlJc w:val="left"/>
      <w:pPr>
        <w:ind w:left="5476" w:hanging="298"/>
      </w:pPr>
      <w:rPr>
        <w:rFonts w:hint="default"/>
        <w:lang w:val="ru-RU" w:eastAsia="en-US" w:bidi="ar-SA"/>
      </w:rPr>
    </w:lvl>
    <w:lvl w:ilvl="6">
      <w:start w:val="0"/>
      <w:numFmt w:val="bullet"/>
      <w:lvlText w:val="•"/>
      <w:lvlJc w:val="left"/>
      <w:pPr>
        <w:ind w:left="6479" w:hanging="298"/>
      </w:pPr>
      <w:rPr>
        <w:rFonts w:hint="default"/>
        <w:lang w:val="ru-RU" w:eastAsia="en-US" w:bidi="ar-SA"/>
      </w:rPr>
    </w:lvl>
    <w:lvl w:ilvl="7">
      <w:start w:val="0"/>
      <w:numFmt w:val="bullet"/>
      <w:lvlText w:val="•"/>
      <w:lvlJc w:val="left"/>
      <w:pPr>
        <w:ind w:left="7483" w:hanging="298"/>
      </w:pPr>
      <w:rPr>
        <w:rFonts w:hint="default"/>
        <w:lang w:val="ru-RU" w:eastAsia="en-US" w:bidi="ar-SA"/>
      </w:rPr>
    </w:lvl>
    <w:lvl w:ilvl="8">
      <w:start w:val="0"/>
      <w:numFmt w:val="bullet"/>
      <w:lvlText w:val="•"/>
      <w:lvlJc w:val="left"/>
      <w:pPr>
        <w:ind w:left="8486" w:hanging="298"/>
      </w:pPr>
      <w:rPr>
        <w:rFonts w:hint="default"/>
        <w:lang w:val="ru-RU" w:eastAsia="en-US" w:bidi="ar-SA"/>
      </w:rPr>
    </w:lvl>
  </w:abstractNum>
  <w:abstractNum w:abstractNumId="42">
    <w:multiLevelType w:val="hybridMultilevel"/>
    <w:lvl w:ilvl="0">
      <w:start w:val="0"/>
      <w:numFmt w:val="bullet"/>
      <w:lvlText w:val="■"/>
      <w:lvlJc w:val="left"/>
      <w:pPr>
        <w:ind w:left="463" w:hanging="274"/>
      </w:pPr>
      <w:rPr>
        <w:rFonts w:hint="default" w:ascii="Arial MT" w:hAnsi="Arial MT" w:eastAsia="Arial MT" w:cs="Arial MT"/>
        <w:b w:val="0"/>
        <w:bCs w:val="0"/>
        <w:i w:val="0"/>
        <w:iCs w:val="0"/>
        <w:spacing w:val="0"/>
        <w:w w:val="48"/>
        <w:sz w:val="15"/>
        <w:szCs w:val="15"/>
        <w:lang w:val="ru-RU" w:eastAsia="en-US" w:bidi="ar-SA"/>
      </w:rPr>
    </w:lvl>
    <w:lvl w:ilvl="1">
      <w:start w:val="0"/>
      <w:numFmt w:val="bullet"/>
      <w:lvlText w:val="•"/>
      <w:lvlJc w:val="left"/>
      <w:pPr>
        <w:ind w:left="1463" w:hanging="274"/>
      </w:pPr>
      <w:rPr>
        <w:rFonts w:hint="default"/>
        <w:lang w:val="ru-RU" w:eastAsia="en-US" w:bidi="ar-SA"/>
      </w:rPr>
    </w:lvl>
    <w:lvl w:ilvl="2">
      <w:start w:val="0"/>
      <w:numFmt w:val="bullet"/>
      <w:lvlText w:val="•"/>
      <w:lvlJc w:val="left"/>
      <w:pPr>
        <w:ind w:left="2466" w:hanging="274"/>
      </w:pPr>
      <w:rPr>
        <w:rFonts w:hint="default"/>
        <w:lang w:val="ru-RU" w:eastAsia="en-US" w:bidi="ar-SA"/>
      </w:rPr>
    </w:lvl>
    <w:lvl w:ilvl="3">
      <w:start w:val="0"/>
      <w:numFmt w:val="bullet"/>
      <w:lvlText w:val="•"/>
      <w:lvlJc w:val="left"/>
      <w:pPr>
        <w:ind w:left="3469" w:hanging="274"/>
      </w:pPr>
      <w:rPr>
        <w:rFonts w:hint="default"/>
        <w:lang w:val="ru-RU" w:eastAsia="en-US" w:bidi="ar-SA"/>
      </w:rPr>
    </w:lvl>
    <w:lvl w:ilvl="4">
      <w:start w:val="0"/>
      <w:numFmt w:val="bullet"/>
      <w:lvlText w:val="•"/>
      <w:lvlJc w:val="left"/>
      <w:pPr>
        <w:ind w:left="4473" w:hanging="274"/>
      </w:pPr>
      <w:rPr>
        <w:rFonts w:hint="default"/>
        <w:lang w:val="ru-RU" w:eastAsia="en-US" w:bidi="ar-SA"/>
      </w:rPr>
    </w:lvl>
    <w:lvl w:ilvl="5">
      <w:start w:val="0"/>
      <w:numFmt w:val="bullet"/>
      <w:lvlText w:val="•"/>
      <w:lvlJc w:val="left"/>
      <w:pPr>
        <w:ind w:left="5476" w:hanging="274"/>
      </w:pPr>
      <w:rPr>
        <w:rFonts w:hint="default"/>
        <w:lang w:val="ru-RU" w:eastAsia="en-US" w:bidi="ar-SA"/>
      </w:rPr>
    </w:lvl>
    <w:lvl w:ilvl="6">
      <w:start w:val="0"/>
      <w:numFmt w:val="bullet"/>
      <w:lvlText w:val="•"/>
      <w:lvlJc w:val="left"/>
      <w:pPr>
        <w:ind w:left="6479" w:hanging="274"/>
      </w:pPr>
      <w:rPr>
        <w:rFonts w:hint="default"/>
        <w:lang w:val="ru-RU" w:eastAsia="en-US" w:bidi="ar-SA"/>
      </w:rPr>
    </w:lvl>
    <w:lvl w:ilvl="7">
      <w:start w:val="0"/>
      <w:numFmt w:val="bullet"/>
      <w:lvlText w:val="•"/>
      <w:lvlJc w:val="left"/>
      <w:pPr>
        <w:ind w:left="7483" w:hanging="274"/>
      </w:pPr>
      <w:rPr>
        <w:rFonts w:hint="default"/>
        <w:lang w:val="ru-RU" w:eastAsia="en-US" w:bidi="ar-SA"/>
      </w:rPr>
    </w:lvl>
    <w:lvl w:ilvl="8">
      <w:start w:val="0"/>
      <w:numFmt w:val="bullet"/>
      <w:lvlText w:val="•"/>
      <w:lvlJc w:val="left"/>
      <w:pPr>
        <w:ind w:left="8486" w:hanging="274"/>
      </w:pPr>
      <w:rPr>
        <w:rFonts w:hint="default"/>
        <w:lang w:val="ru-RU" w:eastAsia="en-US" w:bidi="ar-SA"/>
      </w:rPr>
    </w:lvl>
  </w:abstractNum>
  <w:abstractNum w:abstractNumId="41">
    <w:multiLevelType w:val="hybridMultilevel"/>
    <w:lvl w:ilvl="0">
      <w:start w:val="0"/>
      <w:numFmt w:val="bullet"/>
      <w:lvlText w:val="-"/>
      <w:lvlJc w:val="left"/>
      <w:pPr>
        <w:ind w:left="472" w:hanging="298"/>
      </w:pPr>
      <w:rPr>
        <w:rFonts w:hint="default" w:ascii="Times New Roman" w:hAnsi="Times New Roman" w:eastAsia="Times New Roman" w:cs="Times New Roman"/>
        <w:b w:val="0"/>
        <w:bCs w:val="0"/>
        <w:i w:val="0"/>
        <w:iCs w:val="0"/>
        <w:spacing w:val="0"/>
        <w:w w:val="175"/>
        <w:sz w:val="24"/>
        <w:szCs w:val="24"/>
        <w:lang w:val="ru-RU" w:eastAsia="en-US" w:bidi="ar-SA"/>
      </w:rPr>
    </w:lvl>
    <w:lvl w:ilvl="1">
      <w:start w:val="0"/>
      <w:numFmt w:val="bullet"/>
      <w:lvlText w:val="•"/>
      <w:lvlJc w:val="left"/>
      <w:pPr>
        <w:ind w:left="1481" w:hanging="298"/>
      </w:pPr>
      <w:rPr>
        <w:rFonts w:hint="default"/>
        <w:lang w:val="ru-RU" w:eastAsia="en-US" w:bidi="ar-SA"/>
      </w:rPr>
    </w:lvl>
    <w:lvl w:ilvl="2">
      <w:start w:val="0"/>
      <w:numFmt w:val="bullet"/>
      <w:lvlText w:val="•"/>
      <w:lvlJc w:val="left"/>
      <w:pPr>
        <w:ind w:left="2482" w:hanging="298"/>
      </w:pPr>
      <w:rPr>
        <w:rFonts w:hint="default"/>
        <w:lang w:val="ru-RU" w:eastAsia="en-US" w:bidi="ar-SA"/>
      </w:rPr>
    </w:lvl>
    <w:lvl w:ilvl="3">
      <w:start w:val="0"/>
      <w:numFmt w:val="bullet"/>
      <w:lvlText w:val="•"/>
      <w:lvlJc w:val="left"/>
      <w:pPr>
        <w:ind w:left="3483" w:hanging="298"/>
      </w:pPr>
      <w:rPr>
        <w:rFonts w:hint="default"/>
        <w:lang w:val="ru-RU" w:eastAsia="en-US" w:bidi="ar-SA"/>
      </w:rPr>
    </w:lvl>
    <w:lvl w:ilvl="4">
      <w:start w:val="0"/>
      <w:numFmt w:val="bullet"/>
      <w:lvlText w:val="•"/>
      <w:lvlJc w:val="left"/>
      <w:pPr>
        <w:ind w:left="4485" w:hanging="298"/>
      </w:pPr>
      <w:rPr>
        <w:rFonts w:hint="default"/>
        <w:lang w:val="ru-RU" w:eastAsia="en-US" w:bidi="ar-SA"/>
      </w:rPr>
    </w:lvl>
    <w:lvl w:ilvl="5">
      <w:start w:val="0"/>
      <w:numFmt w:val="bullet"/>
      <w:lvlText w:val="•"/>
      <w:lvlJc w:val="left"/>
      <w:pPr>
        <w:ind w:left="5486" w:hanging="298"/>
      </w:pPr>
      <w:rPr>
        <w:rFonts w:hint="default"/>
        <w:lang w:val="ru-RU" w:eastAsia="en-US" w:bidi="ar-SA"/>
      </w:rPr>
    </w:lvl>
    <w:lvl w:ilvl="6">
      <w:start w:val="0"/>
      <w:numFmt w:val="bullet"/>
      <w:lvlText w:val="•"/>
      <w:lvlJc w:val="left"/>
      <w:pPr>
        <w:ind w:left="6487" w:hanging="298"/>
      </w:pPr>
      <w:rPr>
        <w:rFonts w:hint="default"/>
        <w:lang w:val="ru-RU" w:eastAsia="en-US" w:bidi="ar-SA"/>
      </w:rPr>
    </w:lvl>
    <w:lvl w:ilvl="7">
      <w:start w:val="0"/>
      <w:numFmt w:val="bullet"/>
      <w:lvlText w:val="•"/>
      <w:lvlJc w:val="left"/>
      <w:pPr>
        <w:ind w:left="7489" w:hanging="298"/>
      </w:pPr>
      <w:rPr>
        <w:rFonts w:hint="default"/>
        <w:lang w:val="ru-RU" w:eastAsia="en-US" w:bidi="ar-SA"/>
      </w:rPr>
    </w:lvl>
    <w:lvl w:ilvl="8">
      <w:start w:val="0"/>
      <w:numFmt w:val="bullet"/>
      <w:lvlText w:val="•"/>
      <w:lvlJc w:val="left"/>
      <w:pPr>
        <w:ind w:left="8490" w:hanging="298"/>
      </w:pPr>
      <w:rPr>
        <w:rFonts w:hint="default"/>
        <w:lang w:val="ru-RU" w:eastAsia="en-US" w:bidi="ar-SA"/>
      </w:rPr>
    </w:lvl>
  </w:abstractNum>
  <w:abstractNum w:abstractNumId="40">
    <w:multiLevelType w:val="hybridMultilevel"/>
    <w:lvl w:ilvl="0">
      <w:start w:val="0"/>
      <w:numFmt w:val="bullet"/>
      <w:lvlText w:val="-"/>
      <w:lvlJc w:val="left"/>
      <w:pPr>
        <w:ind w:left="1461" w:hanging="293"/>
      </w:pPr>
      <w:rPr>
        <w:rFonts w:hint="default" w:ascii="Times New Roman" w:hAnsi="Times New Roman" w:eastAsia="Times New Roman" w:cs="Times New Roman"/>
        <w:b w:val="0"/>
        <w:bCs w:val="0"/>
        <w:i w:val="0"/>
        <w:iCs w:val="0"/>
        <w:spacing w:val="0"/>
        <w:w w:val="175"/>
        <w:sz w:val="24"/>
        <w:szCs w:val="24"/>
        <w:lang w:val="ru-RU" w:eastAsia="en-US" w:bidi="ar-SA"/>
      </w:rPr>
    </w:lvl>
    <w:lvl w:ilvl="1">
      <w:start w:val="0"/>
      <w:numFmt w:val="bullet"/>
      <w:lvlText w:val="•"/>
      <w:lvlJc w:val="left"/>
      <w:pPr>
        <w:ind w:left="2363" w:hanging="293"/>
      </w:pPr>
      <w:rPr>
        <w:rFonts w:hint="default"/>
        <w:lang w:val="ru-RU" w:eastAsia="en-US" w:bidi="ar-SA"/>
      </w:rPr>
    </w:lvl>
    <w:lvl w:ilvl="2">
      <w:start w:val="0"/>
      <w:numFmt w:val="bullet"/>
      <w:lvlText w:val="•"/>
      <w:lvlJc w:val="left"/>
      <w:pPr>
        <w:ind w:left="3266" w:hanging="293"/>
      </w:pPr>
      <w:rPr>
        <w:rFonts w:hint="default"/>
        <w:lang w:val="ru-RU" w:eastAsia="en-US" w:bidi="ar-SA"/>
      </w:rPr>
    </w:lvl>
    <w:lvl w:ilvl="3">
      <w:start w:val="0"/>
      <w:numFmt w:val="bullet"/>
      <w:lvlText w:val="•"/>
      <w:lvlJc w:val="left"/>
      <w:pPr>
        <w:ind w:left="4169" w:hanging="293"/>
      </w:pPr>
      <w:rPr>
        <w:rFonts w:hint="default"/>
        <w:lang w:val="ru-RU" w:eastAsia="en-US" w:bidi="ar-SA"/>
      </w:rPr>
    </w:lvl>
    <w:lvl w:ilvl="4">
      <w:start w:val="0"/>
      <w:numFmt w:val="bullet"/>
      <w:lvlText w:val="•"/>
      <w:lvlJc w:val="left"/>
      <w:pPr>
        <w:ind w:left="5073" w:hanging="293"/>
      </w:pPr>
      <w:rPr>
        <w:rFonts w:hint="default"/>
        <w:lang w:val="ru-RU" w:eastAsia="en-US" w:bidi="ar-SA"/>
      </w:rPr>
    </w:lvl>
    <w:lvl w:ilvl="5">
      <w:start w:val="0"/>
      <w:numFmt w:val="bullet"/>
      <w:lvlText w:val="•"/>
      <w:lvlJc w:val="left"/>
      <w:pPr>
        <w:ind w:left="5976" w:hanging="293"/>
      </w:pPr>
      <w:rPr>
        <w:rFonts w:hint="default"/>
        <w:lang w:val="ru-RU" w:eastAsia="en-US" w:bidi="ar-SA"/>
      </w:rPr>
    </w:lvl>
    <w:lvl w:ilvl="6">
      <w:start w:val="0"/>
      <w:numFmt w:val="bullet"/>
      <w:lvlText w:val="•"/>
      <w:lvlJc w:val="left"/>
      <w:pPr>
        <w:ind w:left="6879" w:hanging="293"/>
      </w:pPr>
      <w:rPr>
        <w:rFonts w:hint="default"/>
        <w:lang w:val="ru-RU" w:eastAsia="en-US" w:bidi="ar-SA"/>
      </w:rPr>
    </w:lvl>
    <w:lvl w:ilvl="7">
      <w:start w:val="0"/>
      <w:numFmt w:val="bullet"/>
      <w:lvlText w:val="•"/>
      <w:lvlJc w:val="left"/>
      <w:pPr>
        <w:ind w:left="7783" w:hanging="293"/>
      </w:pPr>
      <w:rPr>
        <w:rFonts w:hint="default"/>
        <w:lang w:val="ru-RU" w:eastAsia="en-US" w:bidi="ar-SA"/>
      </w:rPr>
    </w:lvl>
    <w:lvl w:ilvl="8">
      <w:start w:val="0"/>
      <w:numFmt w:val="bullet"/>
      <w:lvlText w:val="•"/>
      <w:lvlJc w:val="left"/>
      <w:pPr>
        <w:ind w:left="8686" w:hanging="293"/>
      </w:pPr>
      <w:rPr>
        <w:rFonts w:hint="default"/>
        <w:lang w:val="ru-RU" w:eastAsia="en-US" w:bidi="ar-SA"/>
      </w:rPr>
    </w:lvl>
  </w:abstractNum>
  <w:abstractNum w:abstractNumId="39">
    <w:multiLevelType w:val="hybridMultilevel"/>
    <w:lvl w:ilvl="0">
      <w:start w:val="0"/>
      <w:numFmt w:val="bullet"/>
      <w:lvlText w:val="-"/>
      <w:lvlJc w:val="left"/>
      <w:pPr>
        <w:ind w:left="1456" w:hanging="288"/>
      </w:pPr>
      <w:rPr>
        <w:rFonts w:hint="default" w:ascii="Times New Roman" w:hAnsi="Times New Roman" w:eastAsia="Times New Roman" w:cs="Times New Roman"/>
        <w:b w:val="0"/>
        <w:bCs w:val="0"/>
        <w:i w:val="0"/>
        <w:iCs w:val="0"/>
        <w:spacing w:val="0"/>
        <w:w w:val="175"/>
        <w:sz w:val="24"/>
        <w:szCs w:val="24"/>
        <w:lang w:val="ru-RU" w:eastAsia="en-US" w:bidi="ar-SA"/>
      </w:rPr>
    </w:lvl>
    <w:lvl w:ilvl="1">
      <w:start w:val="0"/>
      <w:numFmt w:val="bullet"/>
      <w:lvlText w:val="•"/>
      <w:lvlJc w:val="left"/>
      <w:pPr>
        <w:ind w:left="2363" w:hanging="288"/>
      </w:pPr>
      <w:rPr>
        <w:rFonts w:hint="default"/>
        <w:lang w:val="ru-RU" w:eastAsia="en-US" w:bidi="ar-SA"/>
      </w:rPr>
    </w:lvl>
    <w:lvl w:ilvl="2">
      <w:start w:val="0"/>
      <w:numFmt w:val="bullet"/>
      <w:lvlText w:val="•"/>
      <w:lvlJc w:val="left"/>
      <w:pPr>
        <w:ind w:left="3266" w:hanging="288"/>
      </w:pPr>
      <w:rPr>
        <w:rFonts w:hint="default"/>
        <w:lang w:val="ru-RU" w:eastAsia="en-US" w:bidi="ar-SA"/>
      </w:rPr>
    </w:lvl>
    <w:lvl w:ilvl="3">
      <w:start w:val="0"/>
      <w:numFmt w:val="bullet"/>
      <w:lvlText w:val="•"/>
      <w:lvlJc w:val="left"/>
      <w:pPr>
        <w:ind w:left="4169" w:hanging="288"/>
      </w:pPr>
      <w:rPr>
        <w:rFonts w:hint="default"/>
        <w:lang w:val="ru-RU" w:eastAsia="en-US" w:bidi="ar-SA"/>
      </w:rPr>
    </w:lvl>
    <w:lvl w:ilvl="4">
      <w:start w:val="0"/>
      <w:numFmt w:val="bullet"/>
      <w:lvlText w:val="•"/>
      <w:lvlJc w:val="left"/>
      <w:pPr>
        <w:ind w:left="5073" w:hanging="288"/>
      </w:pPr>
      <w:rPr>
        <w:rFonts w:hint="default"/>
        <w:lang w:val="ru-RU" w:eastAsia="en-US" w:bidi="ar-SA"/>
      </w:rPr>
    </w:lvl>
    <w:lvl w:ilvl="5">
      <w:start w:val="0"/>
      <w:numFmt w:val="bullet"/>
      <w:lvlText w:val="•"/>
      <w:lvlJc w:val="left"/>
      <w:pPr>
        <w:ind w:left="5976" w:hanging="288"/>
      </w:pPr>
      <w:rPr>
        <w:rFonts w:hint="default"/>
        <w:lang w:val="ru-RU" w:eastAsia="en-US" w:bidi="ar-SA"/>
      </w:rPr>
    </w:lvl>
    <w:lvl w:ilvl="6">
      <w:start w:val="0"/>
      <w:numFmt w:val="bullet"/>
      <w:lvlText w:val="•"/>
      <w:lvlJc w:val="left"/>
      <w:pPr>
        <w:ind w:left="6879" w:hanging="288"/>
      </w:pPr>
      <w:rPr>
        <w:rFonts w:hint="default"/>
        <w:lang w:val="ru-RU" w:eastAsia="en-US" w:bidi="ar-SA"/>
      </w:rPr>
    </w:lvl>
    <w:lvl w:ilvl="7">
      <w:start w:val="0"/>
      <w:numFmt w:val="bullet"/>
      <w:lvlText w:val="•"/>
      <w:lvlJc w:val="left"/>
      <w:pPr>
        <w:ind w:left="7783" w:hanging="288"/>
      </w:pPr>
      <w:rPr>
        <w:rFonts w:hint="default"/>
        <w:lang w:val="ru-RU" w:eastAsia="en-US" w:bidi="ar-SA"/>
      </w:rPr>
    </w:lvl>
    <w:lvl w:ilvl="8">
      <w:start w:val="0"/>
      <w:numFmt w:val="bullet"/>
      <w:lvlText w:val="•"/>
      <w:lvlJc w:val="left"/>
      <w:pPr>
        <w:ind w:left="8686" w:hanging="288"/>
      </w:pPr>
      <w:rPr>
        <w:rFonts w:hint="default"/>
        <w:lang w:val="ru-RU" w:eastAsia="en-US" w:bidi="ar-SA"/>
      </w:rPr>
    </w:lvl>
  </w:abstractNum>
  <w:abstractNum w:abstractNumId="38">
    <w:multiLevelType w:val="hybridMultilevel"/>
    <w:lvl w:ilvl="0">
      <w:start w:val="0"/>
      <w:numFmt w:val="bullet"/>
      <w:lvlText w:val="-"/>
      <w:lvlJc w:val="left"/>
      <w:pPr>
        <w:ind w:left="463" w:hanging="288"/>
      </w:pPr>
      <w:rPr>
        <w:rFonts w:hint="default" w:ascii="Times New Roman" w:hAnsi="Times New Roman" w:eastAsia="Times New Roman" w:cs="Times New Roman"/>
        <w:b w:val="0"/>
        <w:bCs w:val="0"/>
        <w:i w:val="0"/>
        <w:iCs w:val="0"/>
        <w:spacing w:val="0"/>
        <w:w w:val="175"/>
        <w:sz w:val="24"/>
        <w:szCs w:val="24"/>
        <w:lang w:val="ru-RU" w:eastAsia="en-US" w:bidi="ar-SA"/>
      </w:rPr>
    </w:lvl>
    <w:lvl w:ilvl="1">
      <w:start w:val="0"/>
      <w:numFmt w:val="bullet"/>
      <w:lvlText w:val="•"/>
      <w:lvlJc w:val="left"/>
      <w:pPr>
        <w:ind w:left="1463" w:hanging="288"/>
      </w:pPr>
      <w:rPr>
        <w:rFonts w:hint="default"/>
        <w:lang w:val="ru-RU" w:eastAsia="en-US" w:bidi="ar-SA"/>
      </w:rPr>
    </w:lvl>
    <w:lvl w:ilvl="2">
      <w:start w:val="0"/>
      <w:numFmt w:val="bullet"/>
      <w:lvlText w:val="•"/>
      <w:lvlJc w:val="left"/>
      <w:pPr>
        <w:ind w:left="2466" w:hanging="288"/>
      </w:pPr>
      <w:rPr>
        <w:rFonts w:hint="default"/>
        <w:lang w:val="ru-RU" w:eastAsia="en-US" w:bidi="ar-SA"/>
      </w:rPr>
    </w:lvl>
    <w:lvl w:ilvl="3">
      <w:start w:val="0"/>
      <w:numFmt w:val="bullet"/>
      <w:lvlText w:val="•"/>
      <w:lvlJc w:val="left"/>
      <w:pPr>
        <w:ind w:left="3469" w:hanging="288"/>
      </w:pPr>
      <w:rPr>
        <w:rFonts w:hint="default"/>
        <w:lang w:val="ru-RU" w:eastAsia="en-US" w:bidi="ar-SA"/>
      </w:rPr>
    </w:lvl>
    <w:lvl w:ilvl="4">
      <w:start w:val="0"/>
      <w:numFmt w:val="bullet"/>
      <w:lvlText w:val="•"/>
      <w:lvlJc w:val="left"/>
      <w:pPr>
        <w:ind w:left="4473" w:hanging="288"/>
      </w:pPr>
      <w:rPr>
        <w:rFonts w:hint="default"/>
        <w:lang w:val="ru-RU" w:eastAsia="en-US" w:bidi="ar-SA"/>
      </w:rPr>
    </w:lvl>
    <w:lvl w:ilvl="5">
      <w:start w:val="0"/>
      <w:numFmt w:val="bullet"/>
      <w:lvlText w:val="•"/>
      <w:lvlJc w:val="left"/>
      <w:pPr>
        <w:ind w:left="5476" w:hanging="288"/>
      </w:pPr>
      <w:rPr>
        <w:rFonts w:hint="default"/>
        <w:lang w:val="ru-RU" w:eastAsia="en-US" w:bidi="ar-SA"/>
      </w:rPr>
    </w:lvl>
    <w:lvl w:ilvl="6">
      <w:start w:val="0"/>
      <w:numFmt w:val="bullet"/>
      <w:lvlText w:val="•"/>
      <w:lvlJc w:val="left"/>
      <w:pPr>
        <w:ind w:left="6479" w:hanging="288"/>
      </w:pPr>
      <w:rPr>
        <w:rFonts w:hint="default"/>
        <w:lang w:val="ru-RU" w:eastAsia="en-US" w:bidi="ar-SA"/>
      </w:rPr>
    </w:lvl>
    <w:lvl w:ilvl="7">
      <w:start w:val="0"/>
      <w:numFmt w:val="bullet"/>
      <w:lvlText w:val="•"/>
      <w:lvlJc w:val="left"/>
      <w:pPr>
        <w:ind w:left="7483" w:hanging="288"/>
      </w:pPr>
      <w:rPr>
        <w:rFonts w:hint="default"/>
        <w:lang w:val="ru-RU" w:eastAsia="en-US" w:bidi="ar-SA"/>
      </w:rPr>
    </w:lvl>
    <w:lvl w:ilvl="8">
      <w:start w:val="0"/>
      <w:numFmt w:val="bullet"/>
      <w:lvlText w:val="•"/>
      <w:lvlJc w:val="left"/>
      <w:pPr>
        <w:ind w:left="8486" w:hanging="288"/>
      </w:pPr>
      <w:rPr>
        <w:rFonts w:hint="default"/>
        <w:lang w:val="ru-RU" w:eastAsia="en-US" w:bidi="ar-SA"/>
      </w:rPr>
    </w:lvl>
  </w:abstractNum>
  <w:abstractNum w:abstractNumId="37">
    <w:multiLevelType w:val="hybridMultilevel"/>
    <w:lvl w:ilvl="0">
      <w:start w:val="0"/>
      <w:numFmt w:val="bullet"/>
      <w:lvlText w:val="-"/>
      <w:lvlJc w:val="left"/>
      <w:pPr>
        <w:ind w:left="463" w:hanging="288"/>
      </w:pPr>
      <w:rPr>
        <w:rFonts w:hint="default" w:ascii="Times New Roman" w:hAnsi="Times New Roman" w:eastAsia="Times New Roman" w:cs="Times New Roman"/>
        <w:b w:val="0"/>
        <w:bCs w:val="0"/>
        <w:i w:val="0"/>
        <w:iCs w:val="0"/>
        <w:spacing w:val="0"/>
        <w:w w:val="175"/>
        <w:sz w:val="24"/>
        <w:szCs w:val="24"/>
        <w:lang w:val="ru-RU" w:eastAsia="en-US" w:bidi="ar-SA"/>
      </w:rPr>
    </w:lvl>
    <w:lvl w:ilvl="1">
      <w:start w:val="0"/>
      <w:numFmt w:val="bullet"/>
      <w:lvlText w:val="•"/>
      <w:lvlJc w:val="left"/>
      <w:pPr>
        <w:ind w:left="1463" w:hanging="288"/>
      </w:pPr>
      <w:rPr>
        <w:rFonts w:hint="default"/>
        <w:lang w:val="ru-RU" w:eastAsia="en-US" w:bidi="ar-SA"/>
      </w:rPr>
    </w:lvl>
    <w:lvl w:ilvl="2">
      <w:start w:val="0"/>
      <w:numFmt w:val="bullet"/>
      <w:lvlText w:val="•"/>
      <w:lvlJc w:val="left"/>
      <w:pPr>
        <w:ind w:left="2466" w:hanging="288"/>
      </w:pPr>
      <w:rPr>
        <w:rFonts w:hint="default"/>
        <w:lang w:val="ru-RU" w:eastAsia="en-US" w:bidi="ar-SA"/>
      </w:rPr>
    </w:lvl>
    <w:lvl w:ilvl="3">
      <w:start w:val="0"/>
      <w:numFmt w:val="bullet"/>
      <w:lvlText w:val="•"/>
      <w:lvlJc w:val="left"/>
      <w:pPr>
        <w:ind w:left="3469" w:hanging="288"/>
      </w:pPr>
      <w:rPr>
        <w:rFonts w:hint="default"/>
        <w:lang w:val="ru-RU" w:eastAsia="en-US" w:bidi="ar-SA"/>
      </w:rPr>
    </w:lvl>
    <w:lvl w:ilvl="4">
      <w:start w:val="0"/>
      <w:numFmt w:val="bullet"/>
      <w:lvlText w:val="•"/>
      <w:lvlJc w:val="left"/>
      <w:pPr>
        <w:ind w:left="4473" w:hanging="288"/>
      </w:pPr>
      <w:rPr>
        <w:rFonts w:hint="default"/>
        <w:lang w:val="ru-RU" w:eastAsia="en-US" w:bidi="ar-SA"/>
      </w:rPr>
    </w:lvl>
    <w:lvl w:ilvl="5">
      <w:start w:val="0"/>
      <w:numFmt w:val="bullet"/>
      <w:lvlText w:val="•"/>
      <w:lvlJc w:val="left"/>
      <w:pPr>
        <w:ind w:left="5476" w:hanging="288"/>
      </w:pPr>
      <w:rPr>
        <w:rFonts w:hint="default"/>
        <w:lang w:val="ru-RU" w:eastAsia="en-US" w:bidi="ar-SA"/>
      </w:rPr>
    </w:lvl>
    <w:lvl w:ilvl="6">
      <w:start w:val="0"/>
      <w:numFmt w:val="bullet"/>
      <w:lvlText w:val="•"/>
      <w:lvlJc w:val="left"/>
      <w:pPr>
        <w:ind w:left="6479" w:hanging="288"/>
      </w:pPr>
      <w:rPr>
        <w:rFonts w:hint="default"/>
        <w:lang w:val="ru-RU" w:eastAsia="en-US" w:bidi="ar-SA"/>
      </w:rPr>
    </w:lvl>
    <w:lvl w:ilvl="7">
      <w:start w:val="0"/>
      <w:numFmt w:val="bullet"/>
      <w:lvlText w:val="•"/>
      <w:lvlJc w:val="left"/>
      <w:pPr>
        <w:ind w:left="7483" w:hanging="288"/>
      </w:pPr>
      <w:rPr>
        <w:rFonts w:hint="default"/>
        <w:lang w:val="ru-RU" w:eastAsia="en-US" w:bidi="ar-SA"/>
      </w:rPr>
    </w:lvl>
    <w:lvl w:ilvl="8">
      <w:start w:val="0"/>
      <w:numFmt w:val="bullet"/>
      <w:lvlText w:val="•"/>
      <w:lvlJc w:val="left"/>
      <w:pPr>
        <w:ind w:left="8486" w:hanging="288"/>
      </w:pPr>
      <w:rPr>
        <w:rFonts w:hint="default"/>
        <w:lang w:val="ru-RU" w:eastAsia="en-US" w:bidi="ar-SA"/>
      </w:rPr>
    </w:lvl>
  </w:abstractNum>
  <w:abstractNum w:abstractNumId="36">
    <w:multiLevelType w:val="hybridMultilevel"/>
    <w:lvl w:ilvl="0">
      <w:start w:val="0"/>
      <w:numFmt w:val="bullet"/>
      <w:lvlText w:val="-"/>
      <w:lvlJc w:val="left"/>
      <w:pPr>
        <w:ind w:left="463" w:hanging="288"/>
      </w:pPr>
      <w:rPr>
        <w:rFonts w:hint="default" w:ascii="Times New Roman" w:hAnsi="Times New Roman" w:eastAsia="Times New Roman" w:cs="Times New Roman"/>
        <w:b w:val="0"/>
        <w:bCs w:val="0"/>
        <w:i w:val="0"/>
        <w:iCs w:val="0"/>
        <w:spacing w:val="0"/>
        <w:w w:val="175"/>
        <w:sz w:val="24"/>
        <w:szCs w:val="24"/>
        <w:lang w:val="ru-RU" w:eastAsia="en-US" w:bidi="ar-SA"/>
      </w:rPr>
    </w:lvl>
    <w:lvl w:ilvl="1">
      <w:start w:val="0"/>
      <w:numFmt w:val="bullet"/>
      <w:lvlText w:val="•"/>
      <w:lvlJc w:val="left"/>
      <w:pPr>
        <w:ind w:left="1463" w:hanging="288"/>
      </w:pPr>
      <w:rPr>
        <w:rFonts w:hint="default"/>
        <w:lang w:val="ru-RU" w:eastAsia="en-US" w:bidi="ar-SA"/>
      </w:rPr>
    </w:lvl>
    <w:lvl w:ilvl="2">
      <w:start w:val="0"/>
      <w:numFmt w:val="bullet"/>
      <w:lvlText w:val="•"/>
      <w:lvlJc w:val="left"/>
      <w:pPr>
        <w:ind w:left="2466" w:hanging="288"/>
      </w:pPr>
      <w:rPr>
        <w:rFonts w:hint="default"/>
        <w:lang w:val="ru-RU" w:eastAsia="en-US" w:bidi="ar-SA"/>
      </w:rPr>
    </w:lvl>
    <w:lvl w:ilvl="3">
      <w:start w:val="0"/>
      <w:numFmt w:val="bullet"/>
      <w:lvlText w:val="•"/>
      <w:lvlJc w:val="left"/>
      <w:pPr>
        <w:ind w:left="3469" w:hanging="288"/>
      </w:pPr>
      <w:rPr>
        <w:rFonts w:hint="default"/>
        <w:lang w:val="ru-RU" w:eastAsia="en-US" w:bidi="ar-SA"/>
      </w:rPr>
    </w:lvl>
    <w:lvl w:ilvl="4">
      <w:start w:val="0"/>
      <w:numFmt w:val="bullet"/>
      <w:lvlText w:val="•"/>
      <w:lvlJc w:val="left"/>
      <w:pPr>
        <w:ind w:left="4473" w:hanging="288"/>
      </w:pPr>
      <w:rPr>
        <w:rFonts w:hint="default"/>
        <w:lang w:val="ru-RU" w:eastAsia="en-US" w:bidi="ar-SA"/>
      </w:rPr>
    </w:lvl>
    <w:lvl w:ilvl="5">
      <w:start w:val="0"/>
      <w:numFmt w:val="bullet"/>
      <w:lvlText w:val="•"/>
      <w:lvlJc w:val="left"/>
      <w:pPr>
        <w:ind w:left="5476" w:hanging="288"/>
      </w:pPr>
      <w:rPr>
        <w:rFonts w:hint="default"/>
        <w:lang w:val="ru-RU" w:eastAsia="en-US" w:bidi="ar-SA"/>
      </w:rPr>
    </w:lvl>
    <w:lvl w:ilvl="6">
      <w:start w:val="0"/>
      <w:numFmt w:val="bullet"/>
      <w:lvlText w:val="•"/>
      <w:lvlJc w:val="left"/>
      <w:pPr>
        <w:ind w:left="6479" w:hanging="288"/>
      </w:pPr>
      <w:rPr>
        <w:rFonts w:hint="default"/>
        <w:lang w:val="ru-RU" w:eastAsia="en-US" w:bidi="ar-SA"/>
      </w:rPr>
    </w:lvl>
    <w:lvl w:ilvl="7">
      <w:start w:val="0"/>
      <w:numFmt w:val="bullet"/>
      <w:lvlText w:val="•"/>
      <w:lvlJc w:val="left"/>
      <w:pPr>
        <w:ind w:left="7483" w:hanging="288"/>
      </w:pPr>
      <w:rPr>
        <w:rFonts w:hint="default"/>
        <w:lang w:val="ru-RU" w:eastAsia="en-US" w:bidi="ar-SA"/>
      </w:rPr>
    </w:lvl>
    <w:lvl w:ilvl="8">
      <w:start w:val="0"/>
      <w:numFmt w:val="bullet"/>
      <w:lvlText w:val="•"/>
      <w:lvlJc w:val="left"/>
      <w:pPr>
        <w:ind w:left="8486" w:hanging="288"/>
      </w:pPr>
      <w:rPr>
        <w:rFonts w:hint="default"/>
        <w:lang w:val="ru-RU" w:eastAsia="en-US" w:bidi="ar-SA"/>
      </w:rPr>
    </w:lvl>
  </w:abstractNum>
  <w:abstractNum w:abstractNumId="35">
    <w:multiLevelType w:val="hybridMultilevel"/>
    <w:lvl w:ilvl="0">
      <w:start w:val="0"/>
      <w:numFmt w:val="bullet"/>
      <w:lvlText w:val="-"/>
      <w:lvlJc w:val="left"/>
      <w:pPr>
        <w:ind w:left="472" w:hanging="139"/>
      </w:pPr>
      <w:rPr>
        <w:rFonts w:hint="default" w:ascii="Times New Roman" w:hAnsi="Times New Roman" w:eastAsia="Times New Roman" w:cs="Times New Roman"/>
        <w:b w:val="0"/>
        <w:bCs w:val="0"/>
        <w:i w:val="0"/>
        <w:iCs w:val="0"/>
        <w:spacing w:val="0"/>
        <w:w w:val="85"/>
        <w:sz w:val="24"/>
        <w:szCs w:val="24"/>
        <w:lang w:val="ru-RU" w:eastAsia="en-US" w:bidi="ar-SA"/>
      </w:rPr>
    </w:lvl>
    <w:lvl w:ilvl="1">
      <w:start w:val="0"/>
      <w:numFmt w:val="bullet"/>
      <w:lvlText w:val="•"/>
      <w:lvlJc w:val="left"/>
      <w:pPr>
        <w:ind w:left="1481" w:hanging="139"/>
      </w:pPr>
      <w:rPr>
        <w:rFonts w:hint="default"/>
        <w:lang w:val="ru-RU" w:eastAsia="en-US" w:bidi="ar-SA"/>
      </w:rPr>
    </w:lvl>
    <w:lvl w:ilvl="2">
      <w:start w:val="0"/>
      <w:numFmt w:val="bullet"/>
      <w:lvlText w:val="•"/>
      <w:lvlJc w:val="left"/>
      <w:pPr>
        <w:ind w:left="2482" w:hanging="139"/>
      </w:pPr>
      <w:rPr>
        <w:rFonts w:hint="default"/>
        <w:lang w:val="ru-RU" w:eastAsia="en-US" w:bidi="ar-SA"/>
      </w:rPr>
    </w:lvl>
    <w:lvl w:ilvl="3">
      <w:start w:val="0"/>
      <w:numFmt w:val="bullet"/>
      <w:lvlText w:val="•"/>
      <w:lvlJc w:val="left"/>
      <w:pPr>
        <w:ind w:left="3483" w:hanging="139"/>
      </w:pPr>
      <w:rPr>
        <w:rFonts w:hint="default"/>
        <w:lang w:val="ru-RU" w:eastAsia="en-US" w:bidi="ar-SA"/>
      </w:rPr>
    </w:lvl>
    <w:lvl w:ilvl="4">
      <w:start w:val="0"/>
      <w:numFmt w:val="bullet"/>
      <w:lvlText w:val="•"/>
      <w:lvlJc w:val="left"/>
      <w:pPr>
        <w:ind w:left="4485" w:hanging="139"/>
      </w:pPr>
      <w:rPr>
        <w:rFonts w:hint="default"/>
        <w:lang w:val="ru-RU" w:eastAsia="en-US" w:bidi="ar-SA"/>
      </w:rPr>
    </w:lvl>
    <w:lvl w:ilvl="5">
      <w:start w:val="0"/>
      <w:numFmt w:val="bullet"/>
      <w:lvlText w:val="•"/>
      <w:lvlJc w:val="left"/>
      <w:pPr>
        <w:ind w:left="5486" w:hanging="139"/>
      </w:pPr>
      <w:rPr>
        <w:rFonts w:hint="default"/>
        <w:lang w:val="ru-RU" w:eastAsia="en-US" w:bidi="ar-SA"/>
      </w:rPr>
    </w:lvl>
    <w:lvl w:ilvl="6">
      <w:start w:val="0"/>
      <w:numFmt w:val="bullet"/>
      <w:lvlText w:val="•"/>
      <w:lvlJc w:val="left"/>
      <w:pPr>
        <w:ind w:left="6487" w:hanging="139"/>
      </w:pPr>
      <w:rPr>
        <w:rFonts w:hint="default"/>
        <w:lang w:val="ru-RU" w:eastAsia="en-US" w:bidi="ar-SA"/>
      </w:rPr>
    </w:lvl>
    <w:lvl w:ilvl="7">
      <w:start w:val="0"/>
      <w:numFmt w:val="bullet"/>
      <w:lvlText w:val="•"/>
      <w:lvlJc w:val="left"/>
      <w:pPr>
        <w:ind w:left="7489" w:hanging="139"/>
      </w:pPr>
      <w:rPr>
        <w:rFonts w:hint="default"/>
        <w:lang w:val="ru-RU" w:eastAsia="en-US" w:bidi="ar-SA"/>
      </w:rPr>
    </w:lvl>
    <w:lvl w:ilvl="8">
      <w:start w:val="0"/>
      <w:numFmt w:val="bullet"/>
      <w:lvlText w:val="•"/>
      <w:lvlJc w:val="left"/>
      <w:pPr>
        <w:ind w:left="8490" w:hanging="139"/>
      </w:pPr>
      <w:rPr>
        <w:rFonts w:hint="default"/>
        <w:lang w:val="ru-RU" w:eastAsia="en-US" w:bidi="ar-SA"/>
      </w:rPr>
    </w:lvl>
  </w:abstractNum>
  <w:abstractNum w:abstractNumId="34">
    <w:multiLevelType w:val="hybridMultilevel"/>
    <w:lvl w:ilvl="0">
      <w:start w:val="0"/>
      <w:numFmt w:val="bullet"/>
      <w:lvlText w:val="-"/>
      <w:lvlJc w:val="left"/>
      <w:pPr>
        <w:ind w:left="1010" w:hanging="192"/>
      </w:pPr>
      <w:rPr>
        <w:rFonts w:hint="default" w:ascii="Times New Roman" w:hAnsi="Times New Roman" w:eastAsia="Times New Roman" w:cs="Times New Roman"/>
        <w:b w:val="0"/>
        <w:bCs w:val="0"/>
        <w:i w:val="0"/>
        <w:iCs w:val="0"/>
        <w:spacing w:val="0"/>
        <w:w w:val="158"/>
        <w:sz w:val="24"/>
        <w:szCs w:val="24"/>
        <w:lang w:val="ru-RU" w:eastAsia="en-US" w:bidi="ar-SA"/>
      </w:rPr>
    </w:lvl>
    <w:lvl w:ilvl="1">
      <w:start w:val="0"/>
      <w:numFmt w:val="bullet"/>
      <w:lvlText w:val="•"/>
      <w:lvlJc w:val="left"/>
      <w:pPr>
        <w:ind w:left="1967" w:hanging="192"/>
      </w:pPr>
      <w:rPr>
        <w:rFonts w:hint="default"/>
        <w:lang w:val="ru-RU" w:eastAsia="en-US" w:bidi="ar-SA"/>
      </w:rPr>
    </w:lvl>
    <w:lvl w:ilvl="2">
      <w:start w:val="0"/>
      <w:numFmt w:val="bullet"/>
      <w:lvlText w:val="•"/>
      <w:lvlJc w:val="left"/>
      <w:pPr>
        <w:ind w:left="2914" w:hanging="192"/>
      </w:pPr>
      <w:rPr>
        <w:rFonts w:hint="default"/>
        <w:lang w:val="ru-RU" w:eastAsia="en-US" w:bidi="ar-SA"/>
      </w:rPr>
    </w:lvl>
    <w:lvl w:ilvl="3">
      <w:start w:val="0"/>
      <w:numFmt w:val="bullet"/>
      <w:lvlText w:val="•"/>
      <w:lvlJc w:val="left"/>
      <w:pPr>
        <w:ind w:left="3861" w:hanging="192"/>
      </w:pPr>
      <w:rPr>
        <w:rFonts w:hint="default"/>
        <w:lang w:val="ru-RU" w:eastAsia="en-US" w:bidi="ar-SA"/>
      </w:rPr>
    </w:lvl>
    <w:lvl w:ilvl="4">
      <w:start w:val="0"/>
      <w:numFmt w:val="bullet"/>
      <w:lvlText w:val="•"/>
      <w:lvlJc w:val="left"/>
      <w:pPr>
        <w:ind w:left="4809" w:hanging="192"/>
      </w:pPr>
      <w:rPr>
        <w:rFonts w:hint="default"/>
        <w:lang w:val="ru-RU" w:eastAsia="en-US" w:bidi="ar-SA"/>
      </w:rPr>
    </w:lvl>
    <w:lvl w:ilvl="5">
      <w:start w:val="0"/>
      <w:numFmt w:val="bullet"/>
      <w:lvlText w:val="•"/>
      <w:lvlJc w:val="left"/>
      <w:pPr>
        <w:ind w:left="5756" w:hanging="192"/>
      </w:pPr>
      <w:rPr>
        <w:rFonts w:hint="default"/>
        <w:lang w:val="ru-RU" w:eastAsia="en-US" w:bidi="ar-SA"/>
      </w:rPr>
    </w:lvl>
    <w:lvl w:ilvl="6">
      <w:start w:val="0"/>
      <w:numFmt w:val="bullet"/>
      <w:lvlText w:val="•"/>
      <w:lvlJc w:val="left"/>
      <w:pPr>
        <w:ind w:left="6703" w:hanging="192"/>
      </w:pPr>
      <w:rPr>
        <w:rFonts w:hint="default"/>
        <w:lang w:val="ru-RU" w:eastAsia="en-US" w:bidi="ar-SA"/>
      </w:rPr>
    </w:lvl>
    <w:lvl w:ilvl="7">
      <w:start w:val="0"/>
      <w:numFmt w:val="bullet"/>
      <w:lvlText w:val="•"/>
      <w:lvlJc w:val="left"/>
      <w:pPr>
        <w:ind w:left="7651" w:hanging="192"/>
      </w:pPr>
      <w:rPr>
        <w:rFonts w:hint="default"/>
        <w:lang w:val="ru-RU" w:eastAsia="en-US" w:bidi="ar-SA"/>
      </w:rPr>
    </w:lvl>
    <w:lvl w:ilvl="8">
      <w:start w:val="0"/>
      <w:numFmt w:val="bullet"/>
      <w:lvlText w:val="•"/>
      <w:lvlJc w:val="left"/>
      <w:pPr>
        <w:ind w:left="8598" w:hanging="192"/>
      </w:pPr>
      <w:rPr>
        <w:rFonts w:hint="default"/>
        <w:lang w:val="ru-RU" w:eastAsia="en-US" w:bidi="ar-SA"/>
      </w:rPr>
    </w:lvl>
  </w:abstractNum>
  <w:abstractNum w:abstractNumId="33">
    <w:multiLevelType w:val="hybridMultilevel"/>
    <w:lvl w:ilvl="0">
      <w:start w:val="2"/>
      <w:numFmt w:val="decimal"/>
      <w:lvlText w:val="%1"/>
      <w:lvlJc w:val="left"/>
      <w:pPr>
        <w:ind w:left="1111" w:hanging="648"/>
        <w:jc w:val="left"/>
      </w:pPr>
      <w:rPr>
        <w:rFonts w:hint="default"/>
        <w:lang w:val="ru-RU" w:eastAsia="en-US" w:bidi="ar-SA"/>
      </w:rPr>
    </w:lvl>
    <w:lvl w:ilvl="1">
      <w:start w:val="2"/>
      <w:numFmt w:val="decimal"/>
      <w:lvlText w:val="%1.%2"/>
      <w:lvlJc w:val="left"/>
      <w:pPr>
        <w:ind w:left="1111" w:hanging="648"/>
        <w:jc w:val="left"/>
      </w:pPr>
      <w:rPr>
        <w:rFonts w:hint="default"/>
        <w:lang w:val="ru-RU" w:eastAsia="en-US" w:bidi="ar-SA"/>
      </w:rPr>
    </w:lvl>
    <w:lvl w:ilvl="2">
      <w:start w:val="3"/>
      <w:numFmt w:val="decimal"/>
      <w:lvlText w:val="%1.%2.%3."/>
      <w:lvlJc w:val="left"/>
      <w:pPr>
        <w:ind w:left="1111" w:hanging="648"/>
        <w:jc w:val="left"/>
      </w:pPr>
      <w:rPr>
        <w:rFonts w:hint="default" w:ascii="Times New Roman" w:hAnsi="Times New Roman" w:eastAsia="Times New Roman" w:cs="Times New Roman"/>
        <w:b/>
        <w:bCs/>
        <w:i w:val="0"/>
        <w:iCs w:val="0"/>
        <w:spacing w:val="0"/>
        <w:w w:val="100"/>
        <w:sz w:val="24"/>
        <w:szCs w:val="24"/>
        <w:lang w:val="ru-RU" w:eastAsia="en-US" w:bidi="ar-SA"/>
      </w:rPr>
    </w:lvl>
    <w:lvl w:ilvl="3">
      <w:start w:val="1"/>
      <w:numFmt w:val="decimal"/>
      <w:lvlText w:val="%1.%2.%3.%4."/>
      <w:lvlJc w:val="left"/>
      <w:pPr>
        <w:ind w:left="463" w:hanging="838"/>
        <w:jc w:val="left"/>
      </w:pPr>
      <w:rPr>
        <w:rFonts w:hint="default"/>
        <w:spacing w:val="0"/>
        <w:w w:val="100"/>
        <w:lang w:val="ru-RU" w:eastAsia="en-US" w:bidi="ar-SA"/>
      </w:rPr>
    </w:lvl>
    <w:lvl w:ilvl="4">
      <w:start w:val="0"/>
      <w:numFmt w:val="bullet"/>
      <w:lvlText w:val="•"/>
      <w:lvlJc w:val="left"/>
      <w:pPr>
        <w:ind w:left="823" w:hanging="838"/>
      </w:pPr>
      <w:rPr>
        <w:rFonts w:hint="default" w:ascii="Arial MT" w:hAnsi="Arial MT" w:eastAsia="Arial MT" w:cs="Arial MT"/>
        <w:spacing w:val="0"/>
        <w:w w:val="117"/>
        <w:lang w:val="ru-RU" w:eastAsia="en-US" w:bidi="ar-SA"/>
      </w:rPr>
    </w:lvl>
    <w:lvl w:ilvl="5">
      <w:start w:val="0"/>
      <w:numFmt w:val="bullet"/>
      <w:lvlText w:val="•"/>
      <w:lvlJc w:val="left"/>
      <w:pPr>
        <w:ind w:left="1280" w:hanging="838"/>
      </w:pPr>
      <w:rPr>
        <w:rFonts w:hint="default"/>
        <w:lang w:val="ru-RU" w:eastAsia="en-US" w:bidi="ar-SA"/>
      </w:rPr>
    </w:lvl>
    <w:lvl w:ilvl="6">
      <w:start w:val="0"/>
      <w:numFmt w:val="bullet"/>
      <w:lvlText w:val="•"/>
      <w:lvlJc w:val="left"/>
      <w:pPr>
        <w:ind w:left="3122" w:hanging="838"/>
      </w:pPr>
      <w:rPr>
        <w:rFonts w:hint="default"/>
        <w:lang w:val="ru-RU" w:eastAsia="en-US" w:bidi="ar-SA"/>
      </w:rPr>
    </w:lvl>
    <w:lvl w:ilvl="7">
      <w:start w:val="0"/>
      <w:numFmt w:val="bullet"/>
      <w:lvlText w:val="•"/>
      <w:lvlJc w:val="left"/>
      <w:pPr>
        <w:ind w:left="4965" w:hanging="838"/>
      </w:pPr>
      <w:rPr>
        <w:rFonts w:hint="default"/>
        <w:lang w:val="ru-RU" w:eastAsia="en-US" w:bidi="ar-SA"/>
      </w:rPr>
    </w:lvl>
    <w:lvl w:ilvl="8">
      <w:start w:val="0"/>
      <w:numFmt w:val="bullet"/>
      <w:lvlText w:val="•"/>
      <w:lvlJc w:val="left"/>
      <w:pPr>
        <w:ind w:left="6807" w:hanging="838"/>
      </w:pPr>
      <w:rPr>
        <w:rFonts w:hint="default"/>
        <w:lang w:val="ru-RU" w:eastAsia="en-US" w:bidi="ar-SA"/>
      </w:rPr>
    </w:lvl>
  </w:abstractNum>
  <w:abstractNum w:abstractNumId="32">
    <w:multiLevelType w:val="hybridMultilevel"/>
    <w:lvl w:ilvl="0">
      <w:start w:val="0"/>
      <w:numFmt w:val="bullet"/>
      <w:lvlText w:val="-"/>
      <w:lvlJc w:val="left"/>
      <w:pPr>
        <w:ind w:left="1173" w:hanging="355"/>
      </w:pPr>
      <w:rPr>
        <w:rFonts w:hint="default" w:ascii="Calibri" w:hAnsi="Calibri" w:eastAsia="Calibri" w:cs="Calibri"/>
        <w:b w:val="0"/>
        <w:bCs w:val="0"/>
        <w:i w:val="0"/>
        <w:iCs w:val="0"/>
        <w:spacing w:val="0"/>
        <w:w w:val="171"/>
        <w:sz w:val="24"/>
        <w:szCs w:val="24"/>
        <w:lang w:val="ru-RU" w:eastAsia="en-US" w:bidi="ar-SA"/>
      </w:rPr>
    </w:lvl>
    <w:lvl w:ilvl="1">
      <w:start w:val="0"/>
      <w:numFmt w:val="bullet"/>
      <w:lvlText w:val="•"/>
      <w:lvlJc w:val="left"/>
      <w:pPr>
        <w:ind w:left="2111" w:hanging="355"/>
      </w:pPr>
      <w:rPr>
        <w:rFonts w:hint="default"/>
        <w:lang w:val="ru-RU" w:eastAsia="en-US" w:bidi="ar-SA"/>
      </w:rPr>
    </w:lvl>
    <w:lvl w:ilvl="2">
      <w:start w:val="0"/>
      <w:numFmt w:val="bullet"/>
      <w:lvlText w:val="•"/>
      <w:lvlJc w:val="left"/>
      <w:pPr>
        <w:ind w:left="3042" w:hanging="355"/>
      </w:pPr>
      <w:rPr>
        <w:rFonts w:hint="default"/>
        <w:lang w:val="ru-RU" w:eastAsia="en-US" w:bidi="ar-SA"/>
      </w:rPr>
    </w:lvl>
    <w:lvl w:ilvl="3">
      <w:start w:val="0"/>
      <w:numFmt w:val="bullet"/>
      <w:lvlText w:val="•"/>
      <w:lvlJc w:val="left"/>
      <w:pPr>
        <w:ind w:left="3973" w:hanging="355"/>
      </w:pPr>
      <w:rPr>
        <w:rFonts w:hint="default"/>
        <w:lang w:val="ru-RU" w:eastAsia="en-US" w:bidi="ar-SA"/>
      </w:rPr>
    </w:lvl>
    <w:lvl w:ilvl="4">
      <w:start w:val="0"/>
      <w:numFmt w:val="bullet"/>
      <w:lvlText w:val="•"/>
      <w:lvlJc w:val="left"/>
      <w:pPr>
        <w:ind w:left="4905" w:hanging="355"/>
      </w:pPr>
      <w:rPr>
        <w:rFonts w:hint="default"/>
        <w:lang w:val="ru-RU" w:eastAsia="en-US" w:bidi="ar-SA"/>
      </w:rPr>
    </w:lvl>
    <w:lvl w:ilvl="5">
      <w:start w:val="0"/>
      <w:numFmt w:val="bullet"/>
      <w:lvlText w:val="•"/>
      <w:lvlJc w:val="left"/>
      <w:pPr>
        <w:ind w:left="5836" w:hanging="355"/>
      </w:pPr>
      <w:rPr>
        <w:rFonts w:hint="default"/>
        <w:lang w:val="ru-RU" w:eastAsia="en-US" w:bidi="ar-SA"/>
      </w:rPr>
    </w:lvl>
    <w:lvl w:ilvl="6">
      <w:start w:val="0"/>
      <w:numFmt w:val="bullet"/>
      <w:lvlText w:val="•"/>
      <w:lvlJc w:val="left"/>
      <w:pPr>
        <w:ind w:left="6767" w:hanging="355"/>
      </w:pPr>
      <w:rPr>
        <w:rFonts w:hint="default"/>
        <w:lang w:val="ru-RU" w:eastAsia="en-US" w:bidi="ar-SA"/>
      </w:rPr>
    </w:lvl>
    <w:lvl w:ilvl="7">
      <w:start w:val="0"/>
      <w:numFmt w:val="bullet"/>
      <w:lvlText w:val="•"/>
      <w:lvlJc w:val="left"/>
      <w:pPr>
        <w:ind w:left="7699" w:hanging="355"/>
      </w:pPr>
      <w:rPr>
        <w:rFonts w:hint="default"/>
        <w:lang w:val="ru-RU" w:eastAsia="en-US" w:bidi="ar-SA"/>
      </w:rPr>
    </w:lvl>
    <w:lvl w:ilvl="8">
      <w:start w:val="0"/>
      <w:numFmt w:val="bullet"/>
      <w:lvlText w:val="•"/>
      <w:lvlJc w:val="left"/>
      <w:pPr>
        <w:ind w:left="8630" w:hanging="355"/>
      </w:pPr>
      <w:rPr>
        <w:rFonts w:hint="default"/>
        <w:lang w:val="ru-RU" w:eastAsia="en-US" w:bidi="ar-SA"/>
      </w:rPr>
    </w:lvl>
  </w:abstractNum>
  <w:abstractNum w:abstractNumId="31">
    <w:multiLevelType w:val="hybridMultilevel"/>
    <w:lvl w:ilvl="0">
      <w:start w:val="0"/>
      <w:numFmt w:val="bullet"/>
      <w:lvlText w:val="-"/>
      <w:lvlJc w:val="left"/>
      <w:pPr>
        <w:ind w:left="463" w:hanging="206"/>
      </w:pPr>
      <w:rPr>
        <w:rFonts w:hint="default" w:ascii="Times New Roman" w:hAnsi="Times New Roman" w:eastAsia="Times New Roman" w:cs="Times New Roman"/>
        <w:b w:val="0"/>
        <w:bCs w:val="0"/>
        <w:i w:val="0"/>
        <w:iCs w:val="0"/>
        <w:spacing w:val="0"/>
        <w:w w:val="158"/>
        <w:sz w:val="24"/>
        <w:szCs w:val="24"/>
        <w:lang w:val="ru-RU" w:eastAsia="en-US" w:bidi="ar-SA"/>
      </w:rPr>
    </w:lvl>
    <w:lvl w:ilvl="1">
      <w:start w:val="0"/>
      <w:numFmt w:val="bullet"/>
      <w:lvlText w:val="•"/>
      <w:lvlJc w:val="left"/>
      <w:pPr>
        <w:ind w:left="1463" w:hanging="206"/>
      </w:pPr>
      <w:rPr>
        <w:rFonts w:hint="default"/>
        <w:lang w:val="ru-RU" w:eastAsia="en-US" w:bidi="ar-SA"/>
      </w:rPr>
    </w:lvl>
    <w:lvl w:ilvl="2">
      <w:start w:val="0"/>
      <w:numFmt w:val="bullet"/>
      <w:lvlText w:val="•"/>
      <w:lvlJc w:val="left"/>
      <w:pPr>
        <w:ind w:left="2466" w:hanging="206"/>
      </w:pPr>
      <w:rPr>
        <w:rFonts w:hint="default"/>
        <w:lang w:val="ru-RU" w:eastAsia="en-US" w:bidi="ar-SA"/>
      </w:rPr>
    </w:lvl>
    <w:lvl w:ilvl="3">
      <w:start w:val="0"/>
      <w:numFmt w:val="bullet"/>
      <w:lvlText w:val="•"/>
      <w:lvlJc w:val="left"/>
      <w:pPr>
        <w:ind w:left="3469" w:hanging="206"/>
      </w:pPr>
      <w:rPr>
        <w:rFonts w:hint="default"/>
        <w:lang w:val="ru-RU" w:eastAsia="en-US" w:bidi="ar-SA"/>
      </w:rPr>
    </w:lvl>
    <w:lvl w:ilvl="4">
      <w:start w:val="0"/>
      <w:numFmt w:val="bullet"/>
      <w:lvlText w:val="•"/>
      <w:lvlJc w:val="left"/>
      <w:pPr>
        <w:ind w:left="4473" w:hanging="206"/>
      </w:pPr>
      <w:rPr>
        <w:rFonts w:hint="default"/>
        <w:lang w:val="ru-RU" w:eastAsia="en-US" w:bidi="ar-SA"/>
      </w:rPr>
    </w:lvl>
    <w:lvl w:ilvl="5">
      <w:start w:val="0"/>
      <w:numFmt w:val="bullet"/>
      <w:lvlText w:val="•"/>
      <w:lvlJc w:val="left"/>
      <w:pPr>
        <w:ind w:left="5476" w:hanging="206"/>
      </w:pPr>
      <w:rPr>
        <w:rFonts w:hint="default"/>
        <w:lang w:val="ru-RU" w:eastAsia="en-US" w:bidi="ar-SA"/>
      </w:rPr>
    </w:lvl>
    <w:lvl w:ilvl="6">
      <w:start w:val="0"/>
      <w:numFmt w:val="bullet"/>
      <w:lvlText w:val="•"/>
      <w:lvlJc w:val="left"/>
      <w:pPr>
        <w:ind w:left="6479" w:hanging="206"/>
      </w:pPr>
      <w:rPr>
        <w:rFonts w:hint="default"/>
        <w:lang w:val="ru-RU" w:eastAsia="en-US" w:bidi="ar-SA"/>
      </w:rPr>
    </w:lvl>
    <w:lvl w:ilvl="7">
      <w:start w:val="0"/>
      <w:numFmt w:val="bullet"/>
      <w:lvlText w:val="•"/>
      <w:lvlJc w:val="left"/>
      <w:pPr>
        <w:ind w:left="7483" w:hanging="206"/>
      </w:pPr>
      <w:rPr>
        <w:rFonts w:hint="default"/>
        <w:lang w:val="ru-RU" w:eastAsia="en-US" w:bidi="ar-SA"/>
      </w:rPr>
    </w:lvl>
    <w:lvl w:ilvl="8">
      <w:start w:val="0"/>
      <w:numFmt w:val="bullet"/>
      <w:lvlText w:val="•"/>
      <w:lvlJc w:val="left"/>
      <w:pPr>
        <w:ind w:left="8486" w:hanging="206"/>
      </w:pPr>
      <w:rPr>
        <w:rFonts w:hint="default"/>
        <w:lang w:val="ru-RU" w:eastAsia="en-US" w:bidi="ar-SA"/>
      </w:rPr>
    </w:lvl>
  </w:abstractNum>
  <w:abstractNum w:abstractNumId="30">
    <w:multiLevelType w:val="hybridMultilevel"/>
    <w:lvl w:ilvl="0">
      <w:start w:val="0"/>
      <w:numFmt w:val="bullet"/>
      <w:lvlText w:val="-"/>
      <w:lvlJc w:val="left"/>
      <w:pPr>
        <w:ind w:left="1010" w:hanging="192"/>
      </w:pPr>
      <w:rPr>
        <w:rFonts w:hint="default" w:ascii="Times New Roman" w:hAnsi="Times New Roman" w:eastAsia="Times New Roman" w:cs="Times New Roman"/>
        <w:b w:val="0"/>
        <w:bCs w:val="0"/>
        <w:i w:val="0"/>
        <w:iCs w:val="0"/>
        <w:spacing w:val="0"/>
        <w:w w:val="158"/>
        <w:sz w:val="24"/>
        <w:szCs w:val="24"/>
        <w:lang w:val="ru-RU" w:eastAsia="en-US" w:bidi="ar-SA"/>
      </w:rPr>
    </w:lvl>
    <w:lvl w:ilvl="1">
      <w:start w:val="0"/>
      <w:numFmt w:val="bullet"/>
      <w:lvlText w:val="•"/>
      <w:lvlJc w:val="left"/>
      <w:pPr>
        <w:ind w:left="1967" w:hanging="192"/>
      </w:pPr>
      <w:rPr>
        <w:rFonts w:hint="default"/>
        <w:lang w:val="ru-RU" w:eastAsia="en-US" w:bidi="ar-SA"/>
      </w:rPr>
    </w:lvl>
    <w:lvl w:ilvl="2">
      <w:start w:val="0"/>
      <w:numFmt w:val="bullet"/>
      <w:lvlText w:val="•"/>
      <w:lvlJc w:val="left"/>
      <w:pPr>
        <w:ind w:left="2914" w:hanging="192"/>
      </w:pPr>
      <w:rPr>
        <w:rFonts w:hint="default"/>
        <w:lang w:val="ru-RU" w:eastAsia="en-US" w:bidi="ar-SA"/>
      </w:rPr>
    </w:lvl>
    <w:lvl w:ilvl="3">
      <w:start w:val="0"/>
      <w:numFmt w:val="bullet"/>
      <w:lvlText w:val="•"/>
      <w:lvlJc w:val="left"/>
      <w:pPr>
        <w:ind w:left="3861" w:hanging="192"/>
      </w:pPr>
      <w:rPr>
        <w:rFonts w:hint="default"/>
        <w:lang w:val="ru-RU" w:eastAsia="en-US" w:bidi="ar-SA"/>
      </w:rPr>
    </w:lvl>
    <w:lvl w:ilvl="4">
      <w:start w:val="0"/>
      <w:numFmt w:val="bullet"/>
      <w:lvlText w:val="•"/>
      <w:lvlJc w:val="left"/>
      <w:pPr>
        <w:ind w:left="4809" w:hanging="192"/>
      </w:pPr>
      <w:rPr>
        <w:rFonts w:hint="default"/>
        <w:lang w:val="ru-RU" w:eastAsia="en-US" w:bidi="ar-SA"/>
      </w:rPr>
    </w:lvl>
    <w:lvl w:ilvl="5">
      <w:start w:val="0"/>
      <w:numFmt w:val="bullet"/>
      <w:lvlText w:val="•"/>
      <w:lvlJc w:val="left"/>
      <w:pPr>
        <w:ind w:left="5756" w:hanging="192"/>
      </w:pPr>
      <w:rPr>
        <w:rFonts w:hint="default"/>
        <w:lang w:val="ru-RU" w:eastAsia="en-US" w:bidi="ar-SA"/>
      </w:rPr>
    </w:lvl>
    <w:lvl w:ilvl="6">
      <w:start w:val="0"/>
      <w:numFmt w:val="bullet"/>
      <w:lvlText w:val="•"/>
      <w:lvlJc w:val="left"/>
      <w:pPr>
        <w:ind w:left="6703" w:hanging="192"/>
      </w:pPr>
      <w:rPr>
        <w:rFonts w:hint="default"/>
        <w:lang w:val="ru-RU" w:eastAsia="en-US" w:bidi="ar-SA"/>
      </w:rPr>
    </w:lvl>
    <w:lvl w:ilvl="7">
      <w:start w:val="0"/>
      <w:numFmt w:val="bullet"/>
      <w:lvlText w:val="•"/>
      <w:lvlJc w:val="left"/>
      <w:pPr>
        <w:ind w:left="7651" w:hanging="192"/>
      </w:pPr>
      <w:rPr>
        <w:rFonts w:hint="default"/>
        <w:lang w:val="ru-RU" w:eastAsia="en-US" w:bidi="ar-SA"/>
      </w:rPr>
    </w:lvl>
    <w:lvl w:ilvl="8">
      <w:start w:val="0"/>
      <w:numFmt w:val="bullet"/>
      <w:lvlText w:val="•"/>
      <w:lvlJc w:val="left"/>
      <w:pPr>
        <w:ind w:left="8598" w:hanging="192"/>
      </w:pPr>
      <w:rPr>
        <w:rFonts w:hint="default"/>
        <w:lang w:val="ru-RU" w:eastAsia="en-US" w:bidi="ar-SA"/>
      </w:rPr>
    </w:lvl>
  </w:abstractNum>
  <w:abstractNum w:abstractNumId="29">
    <w:multiLevelType w:val="hybridMultilevel"/>
    <w:lvl w:ilvl="0">
      <w:start w:val="1"/>
      <w:numFmt w:val="decimal"/>
      <w:lvlText w:val="%1."/>
      <w:lvlJc w:val="left"/>
      <w:pPr>
        <w:ind w:left="472" w:hanging="320"/>
        <w:jc w:val="left"/>
      </w:pPr>
      <w:rPr>
        <w:rFonts w:hint="default" w:ascii="Times New Roman" w:hAnsi="Times New Roman" w:eastAsia="Times New Roman" w:cs="Times New Roman"/>
        <w:b w:val="0"/>
        <w:bCs w:val="0"/>
        <w:i w:val="0"/>
        <w:iCs w:val="0"/>
        <w:spacing w:val="0"/>
        <w:w w:val="74"/>
        <w:sz w:val="24"/>
        <w:szCs w:val="24"/>
        <w:lang w:val="ru-RU" w:eastAsia="en-US" w:bidi="ar-SA"/>
      </w:rPr>
    </w:lvl>
    <w:lvl w:ilvl="1">
      <w:start w:val="0"/>
      <w:numFmt w:val="bullet"/>
      <w:lvlText w:val="•"/>
      <w:lvlJc w:val="left"/>
      <w:pPr>
        <w:ind w:left="1183" w:hanging="350"/>
      </w:pPr>
      <w:rPr>
        <w:rFonts w:hint="default" w:ascii="Arial MT" w:hAnsi="Arial MT" w:eastAsia="Arial MT" w:cs="Arial MT"/>
        <w:b w:val="0"/>
        <w:bCs w:val="0"/>
        <w:i w:val="0"/>
        <w:iCs w:val="0"/>
        <w:spacing w:val="0"/>
        <w:w w:val="117"/>
        <w:sz w:val="19"/>
        <w:szCs w:val="19"/>
        <w:lang w:val="ru-RU" w:eastAsia="en-US" w:bidi="ar-SA"/>
      </w:rPr>
    </w:lvl>
    <w:lvl w:ilvl="2">
      <w:start w:val="0"/>
      <w:numFmt w:val="bullet"/>
      <w:lvlText w:val="•"/>
      <w:lvlJc w:val="left"/>
      <w:pPr>
        <w:ind w:left="2214" w:hanging="350"/>
      </w:pPr>
      <w:rPr>
        <w:rFonts w:hint="default"/>
        <w:lang w:val="ru-RU" w:eastAsia="en-US" w:bidi="ar-SA"/>
      </w:rPr>
    </w:lvl>
    <w:lvl w:ilvl="3">
      <w:start w:val="0"/>
      <w:numFmt w:val="bullet"/>
      <w:lvlText w:val="•"/>
      <w:lvlJc w:val="left"/>
      <w:pPr>
        <w:ind w:left="3249" w:hanging="350"/>
      </w:pPr>
      <w:rPr>
        <w:rFonts w:hint="default"/>
        <w:lang w:val="ru-RU" w:eastAsia="en-US" w:bidi="ar-SA"/>
      </w:rPr>
    </w:lvl>
    <w:lvl w:ilvl="4">
      <w:start w:val="0"/>
      <w:numFmt w:val="bullet"/>
      <w:lvlText w:val="•"/>
      <w:lvlJc w:val="left"/>
      <w:pPr>
        <w:ind w:left="4284" w:hanging="350"/>
      </w:pPr>
      <w:rPr>
        <w:rFonts w:hint="default"/>
        <w:lang w:val="ru-RU" w:eastAsia="en-US" w:bidi="ar-SA"/>
      </w:rPr>
    </w:lvl>
    <w:lvl w:ilvl="5">
      <w:start w:val="0"/>
      <w:numFmt w:val="bullet"/>
      <w:lvlText w:val="•"/>
      <w:lvlJc w:val="left"/>
      <w:pPr>
        <w:ind w:left="5319" w:hanging="350"/>
      </w:pPr>
      <w:rPr>
        <w:rFonts w:hint="default"/>
        <w:lang w:val="ru-RU" w:eastAsia="en-US" w:bidi="ar-SA"/>
      </w:rPr>
    </w:lvl>
    <w:lvl w:ilvl="6">
      <w:start w:val="0"/>
      <w:numFmt w:val="bullet"/>
      <w:lvlText w:val="•"/>
      <w:lvlJc w:val="left"/>
      <w:pPr>
        <w:ind w:left="6353" w:hanging="350"/>
      </w:pPr>
      <w:rPr>
        <w:rFonts w:hint="default"/>
        <w:lang w:val="ru-RU" w:eastAsia="en-US" w:bidi="ar-SA"/>
      </w:rPr>
    </w:lvl>
    <w:lvl w:ilvl="7">
      <w:start w:val="0"/>
      <w:numFmt w:val="bullet"/>
      <w:lvlText w:val="•"/>
      <w:lvlJc w:val="left"/>
      <w:pPr>
        <w:ind w:left="7388" w:hanging="350"/>
      </w:pPr>
      <w:rPr>
        <w:rFonts w:hint="default"/>
        <w:lang w:val="ru-RU" w:eastAsia="en-US" w:bidi="ar-SA"/>
      </w:rPr>
    </w:lvl>
    <w:lvl w:ilvl="8">
      <w:start w:val="0"/>
      <w:numFmt w:val="bullet"/>
      <w:lvlText w:val="•"/>
      <w:lvlJc w:val="left"/>
      <w:pPr>
        <w:ind w:left="8423" w:hanging="350"/>
      </w:pPr>
      <w:rPr>
        <w:rFonts w:hint="default"/>
        <w:lang w:val="ru-RU" w:eastAsia="en-US" w:bidi="ar-SA"/>
      </w:rPr>
    </w:lvl>
  </w:abstractNum>
  <w:abstractNum w:abstractNumId="28">
    <w:multiLevelType w:val="hybridMultilevel"/>
    <w:lvl w:ilvl="0">
      <w:start w:val="0"/>
      <w:numFmt w:val="bullet"/>
      <w:lvlText w:val="•"/>
      <w:lvlJc w:val="left"/>
      <w:pPr>
        <w:ind w:left="1183" w:hanging="355"/>
      </w:pPr>
      <w:rPr>
        <w:rFonts w:hint="default" w:ascii="Arial MT" w:hAnsi="Arial MT" w:eastAsia="Arial MT" w:cs="Arial MT"/>
        <w:b w:val="0"/>
        <w:bCs w:val="0"/>
        <w:i w:val="0"/>
        <w:iCs w:val="0"/>
        <w:spacing w:val="0"/>
        <w:w w:val="117"/>
        <w:sz w:val="19"/>
        <w:szCs w:val="19"/>
        <w:lang w:val="ru-RU" w:eastAsia="en-US" w:bidi="ar-SA"/>
      </w:rPr>
    </w:lvl>
    <w:lvl w:ilvl="1">
      <w:start w:val="0"/>
      <w:numFmt w:val="bullet"/>
      <w:lvlText w:val="•"/>
      <w:lvlJc w:val="left"/>
      <w:pPr>
        <w:ind w:left="2111" w:hanging="355"/>
      </w:pPr>
      <w:rPr>
        <w:rFonts w:hint="default"/>
        <w:lang w:val="ru-RU" w:eastAsia="en-US" w:bidi="ar-SA"/>
      </w:rPr>
    </w:lvl>
    <w:lvl w:ilvl="2">
      <w:start w:val="0"/>
      <w:numFmt w:val="bullet"/>
      <w:lvlText w:val="•"/>
      <w:lvlJc w:val="left"/>
      <w:pPr>
        <w:ind w:left="3042" w:hanging="355"/>
      </w:pPr>
      <w:rPr>
        <w:rFonts w:hint="default"/>
        <w:lang w:val="ru-RU" w:eastAsia="en-US" w:bidi="ar-SA"/>
      </w:rPr>
    </w:lvl>
    <w:lvl w:ilvl="3">
      <w:start w:val="0"/>
      <w:numFmt w:val="bullet"/>
      <w:lvlText w:val="•"/>
      <w:lvlJc w:val="left"/>
      <w:pPr>
        <w:ind w:left="3973" w:hanging="355"/>
      </w:pPr>
      <w:rPr>
        <w:rFonts w:hint="default"/>
        <w:lang w:val="ru-RU" w:eastAsia="en-US" w:bidi="ar-SA"/>
      </w:rPr>
    </w:lvl>
    <w:lvl w:ilvl="4">
      <w:start w:val="0"/>
      <w:numFmt w:val="bullet"/>
      <w:lvlText w:val="•"/>
      <w:lvlJc w:val="left"/>
      <w:pPr>
        <w:ind w:left="4905" w:hanging="355"/>
      </w:pPr>
      <w:rPr>
        <w:rFonts w:hint="default"/>
        <w:lang w:val="ru-RU" w:eastAsia="en-US" w:bidi="ar-SA"/>
      </w:rPr>
    </w:lvl>
    <w:lvl w:ilvl="5">
      <w:start w:val="0"/>
      <w:numFmt w:val="bullet"/>
      <w:lvlText w:val="•"/>
      <w:lvlJc w:val="left"/>
      <w:pPr>
        <w:ind w:left="5836" w:hanging="355"/>
      </w:pPr>
      <w:rPr>
        <w:rFonts w:hint="default"/>
        <w:lang w:val="ru-RU" w:eastAsia="en-US" w:bidi="ar-SA"/>
      </w:rPr>
    </w:lvl>
    <w:lvl w:ilvl="6">
      <w:start w:val="0"/>
      <w:numFmt w:val="bullet"/>
      <w:lvlText w:val="•"/>
      <w:lvlJc w:val="left"/>
      <w:pPr>
        <w:ind w:left="6767" w:hanging="355"/>
      </w:pPr>
      <w:rPr>
        <w:rFonts w:hint="default"/>
        <w:lang w:val="ru-RU" w:eastAsia="en-US" w:bidi="ar-SA"/>
      </w:rPr>
    </w:lvl>
    <w:lvl w:ilvl="7">
      <w:start w:val="0"/>
      <w:numFmt w:val="bullet"/>
      <w:lvlText w:val="•"/>
      <w:lvlJc w:val="left"/>
      <w:pPr>
        <w:ind w:left="7699" w:hanging="355"/>
      </w:pPr>
      <w:rPr>
        <w:rFonts w:hint="default"/>
        <w:lang w:val="ru-RU" w:eastAsia="en-US" w:bidi="ar-SA"/>
      </w:rPr>
    </w:lvl>
    <w:lvl w:ilvl="8">
      <w:start w:val="0"/>
      <w:numFmt w:val="bullet"/>
      <w:lvlText w:val="•"/>
      <w:lvlJc w:val="left"/>
      <w:pPr>
        <w:ind w:left="8630" w:hanging="355"/>
      </w:pPr>
      <w:rPr>
        <w:rFonts w:hint="default"/>
        <w:lang w:val="ru-RU" w:eastAsia="en-US" w:bidi="ar-SA"/>
      </w:rPr>
    </w:lvl>
  </w:abstractNum>
  <w:abstractNum w:abstractNumId="27">
    <w:multiLevelType w:val="hybridMultilevel"/>
    <w:lvl w:ilvl="0">
      <w:start w:val="0"/>
      <w:numFmt w:val="bullet"/>
      <w:lvlText w:val="•"/>
      <w:lvlJc w:val="left"/>
      <w:pPr>
        <w:ind w:left="463" w:hanging="341"/>
      </w:pPr>
      <w:rPr>
        <w:rFonts w:hint="default" w:ascii="Times New Roman" w:hAnsi="Times New Roman" w:eastAsia="Times New Roman" w:cs="Times New Roman"/>
        <w:b w:val="0"/>
        <w:bCs w:val="0"/>
        <w:i w:val="0"/>
        <w:iCs w:val="0"/>
        <w:spacing w:val="0"/>
        <w:w w:val="101"/>
        <w:sz w:val="26"/>
        <w:szCs w:val="26"/>
        <w:lang w:val="ru-RU" w:eastAsia="en-US" w:bidi="ar-SA"/>
      </w:rPr>
    </w:lvl>
    <w:lvl w:ilvl="1">
      <w:start w:val="0"/>
      <w:numFmt w:val="bullet"/>
      <w:lvlText w:val="•"/>
      <w:lvlJc w:val="left"/>
      <w:pPr>
        <w:ind w:left="1463" w:hanging="341"/>
      </w:pPr>
      <w:rPr>
        <w:rFonts w:hint="default"/>
        <w:lang w:val="ru-RU" w:eastAsia="en-US" w:bidi="ar-SA"/>
      </w:rPr>
    </w:lvl>
    <w:lvl w:ilvl="2">
      <w:start w:val="0"/>
      <w:numFmt w:val="bullet"/>
      <w:lvlText w:val="•"/>
      <w:lvlJc w:val="left"/>
      <w:pPr>
        <w:ind w:left="2466" w:hanging="341"/>
      </w:pPr>
      <w:rPr>
        <w:rFonts w:hint="default"/>
        <w:lang w:val="ru-RU" w:eastAsia="en-US" w:bidi="ar-SA"/>
      </w:rPr>
    </w:lvl>
    <w:lvl w:ilvl="3">
      <w:start w:val="0"/>
      <w:numFmt w:val="bullet"/>
      <w:lvlText w:val="•"/>
      <w:lvlJc w:val="left"/>
      <w:pPr>
        <w:ind w:left="3469" w:hanging="341"/>
      </w:pPr>
      <w:rPr>
        <w:rFonts w:hint="default"/>
        <w:lang w:val="ru-RU" w:eastAsia="en-US" w:bidi="ar-SA"/>
      </w:rPr>
    </w:lvl>
    <w:lvl w:ilvl="4">
      <w:start w:val="0"/>
      <w:numFmt w:val="bullet"/>
      <w:lvlText w:val="•"/>
      <w:lvlJc w:val="left"/>
      <w:pPr>
        <w:ind w:left="4473" w:hanging="341"/>
      </w:pPr>
      <w:rPr>
        <w:rFonts w:hint="default"/>
        <w:lang w:val="ru-RU" w:eastAsia="en-US" w:bidi="ar-SA"/>
      </w:rPr>
    </w:lvl>
    <w:lvl w:ilvl="5">
      <w:start w:val="0"/>
      <w:numFmt w:val="bullet"/>
      <w:lvlText w:val="•"/>
      <w:lvlJc w:val="left"/>
      <w:pPr>
        <w:ind w:left="5476" w:hanging="341"/>
      </w:pPr>
      <w:rPr>
        <w:rFonts w:hint="default"/>
        <w:lang w:val="ru-RU" w:eastAsia="en-US" w:bidi="ar-SA"/>
      </w:rPr>
    </w:lvl>
    <w:lvl w:ilvl="6">
      <w:start w:val="0"/>
      <w:numFmt w:val="bullet"/>
      <w:lvlText w:val="•"/>
      <w:lvlJc w:val="left"/>
      <w:pPr>
        <w:ind w:left="6479" w:hanging="341"/>
      </w:pPr>
      <w:rPr>
        <w:rFonts w:hint="default"/>
        <w:lang w:val="ru-RU" w:eastAsia="en-US" w:bidi="ar-SA"/>
      </w:rPr>
    </w:lvl>
    <w:lvl w:ilvl="7">
      <w:start w:val="0"/>
      <w:numFmt w:val="bullet"/>
      <w:lvlText w:val="•"/>
      <w:lvlJc w:val="left"/>
      <w:pPr>
        <w:ind w:left="7483" w:hanging="341"/>
      </w:pPr>
      <w:rPr>
        <w:rFonts w:hint="default"/>
        <w:lang w:val="ru-RU" w:eastAsia="en-US" w:bidi="ar-SA"/>
      </w:rPr>
    </w:lvl>
    <w:lvl w:ilvl="8">
      <w:start w:val="0"/>
      <w:numFmt w:val="bullet"/>
      <w:lvlText w:val="•"/>
      <w:lvlJc w:val="left"/>
      <w:pPr>
        <w:ind w:left="8486" w:hanging="341"/>
      </w:pPr>
      <w:rPr>
        <w:rFonts w:hint="default"/>
        <w:lang w:val="ru-RU" w:eastAsia="en-US" w:bidi="ar-SA"/>
      </w:rPr>
    </w:lvl>
  </w:abstractNum>
  <w:abstractNum w:abstractNumId="26">
    <w:multiLevelType w:val="hybridMultilevel"/>
    <w:lvl w:ilvl="0">
      <w:start w:val="0"/>
      <w:numFmt w:val="bullet"/>
      <w:lvlText w:val="•"/>
      <w:lvlJc w:val="left"/>
      <w:pPr>
        <w:ind w:left="1183" w:hanging="360"/>
      </w:pPr>
      <w:rPr>
        <w:rFonts w:hint="default" w:ascii="Arial MT" w:hAnsi="Arial MT" w:eastAsia="Arial MT" w:cs="Arial MT"/>
        <w:spacing w:val="0"/>
        <w:w w:val="116"/>
        <w:lang w:val="ru-RU" w:eastAsia="en-US" w:bidi="ar-SA"/>
      </w:rPr>
    </w:lvl>
    <w:lvl w:ilvl="1">
      <w:start w:val="0"/>
      <w:numFmt w:val="bullet"/>
      <w:lvlText w:val="•"/>
      <w:lvlJc w:val="left"/>
      <w:pPr>
        <w:ind w:left="2111" w:hanging="360"/>
      </w:pPr>
      <w:rPr>
        <w:rFonts w:hint="default"/>
        <w:lang w:val="ru-RU" w:eastAsia="en-US" w:bidi="ar-SA"/>
      </w:rPr>
    </w:lvl>
    <w:lvl w:ilvl="2">
      <w:start w:val="0"/>
      <w:numFmt w:val="bullet"/>
      <w:lvlText w:val="•"/>
      <w:lvlJc w:val="left"/>
      <w:pPr>
        <w:ind w:left="3042" w:hanging="360"/>
      </w:pPr>
      <w:rPr>
        <w:rFonts w:hint="default"/>
        <w:lang w:val="ru-RU" w:eastAsia="en-US" w:bidi="ar-SA"/>
      </w:rPr>
    </w:lvl>
    <w:lvl w:ilvl="3">
      <w:start w:val="0"/>
      <w:numFmt w:val="bullet"/>
      <w:lvlText w:val="•"/>
      <w:lvlJc w:val="left"/>
      <w:pPr>
        <w:ind w:left="3973" w:hanging="360"/>
      </w:pPr>
      <w:rPr>
        <w:rFonts w:hint="default"/>
        <w:lang w:val="ru-RU" w:eastAsia="en-US" w:bidi="ar-SA"/>
      </w:rPr>
    </w:lvl>
    <w:lvl w:ilvl="4">
      <w:start w:val="0"/>
      <w:numFmt w:val="bullet"/>
      <w:lvlText w:val="•"/>
      <w:lvlJc w:val="left"/>
      <w:pPr>
        <w:ind w:left="4905" w:hanging="360"/>
      </w:pPr>
      <w:rPr>
        <w:rFonts w:hint="default"/>
        <w:lang w:val="ru-RU" w:eastAsia="en-US" w:bidi="ar-SA"/>
      </w:rPr>
    </w:lvl>
    <w:lvl w:ilvl="5">
      <w:start w:val="0"/>
      <w:numFmt w:val="bullet"/>
      <w:lvlText w:val="•"/>
      <w:lvlJc w:val="left"/>
      <w:pPr>
        <w:ind w:left="5836" w:hanging="360"/>
      </w:pPr>
      <w:rPr>
        <w:rFonts w:hint="default"/>
        <w:lang w:val="ru-RU" w:eastAsia="en-US" w:bidi="ar-SA"/>
      </w:rPr>
    </w:lvl>
    <w:lvl w:ilvl="6">
      <w:start w:val="0"/>
      <w:numFmt w:val="bullet"/>
      <w:lvlText w:val="•"/>
      <w:lvlJc w:val="left"/>
      <w:pPr>
        <w:ind w:left="6767" w:hanging="360"/>
      </w:pPr>
      <w:rPr>
        <w:rFonts w:hint="default"/>
        <w:lang w:val="ru-RU" w:eastAsia="en-US" w:bidi="ar-SA"/>
      </w:rPr>
    </w:lvl>
    <w:lvl w:ilvl="7">
      <w:start w:val="0"/>
      <w:numFmt w:val="bullet"/>
      <w:lvlText w:val="•"/>
      <w:lvlJc w:val="left"/>
      <w:pPr>
        <w:ind w:left="7699" w:hanging="360"/>
      </w:pPr>
      <w:rPr>
        <w:rFonts w:hint="default"/>
        <w:lang w:val="ru-RU" w:eastAsia="en-US" w:bidi="ar-SA"/>
      </w:rPr>
    </w:lvl>
    <w:lvl w:ilvl="8">
      <w:start w:val="0"/>
      <w:numFmt w:val="bullet"/>
      <w:lvlText w:val="•"/>
      <w:lvlJc w:val="left"/>
      <w:pPr>
        <w:ind w:left="8630" w:hanging="360"/>
      </w:pPr>
      <w:rPr>
        <w:rFonts w:hint="default"/>
        <w:lang w:val="ru-RU" w:eastAsia="en-US" w:bidi="ar-SA"/>
      </w:rPr>
    </w:lvl>
  </w:abstractNum>
  <w:abstractNum w:abstractNumId="25">
    <w:multiLevelType w:val="hybridMultilevel"/>
    <w:lvl w:ilvl="0">
      <w:start w:val="0"/>
      <w:numFmt w:val="bullet"/>
      <w:lvlText w:val="-"/>
      <w:lvlJc w:val="left"/>
      <w:pPr>
        <w:ind w:left="463" w:hanging="149"/>
      </w:pPr>
      <w:rPr>
        <w:rFonts w:hint="default" w:ascii="Times New Roman" w:hAnsi="Times New Roman" w:eastAsia="Times New Roman" w:cs="Times New Roman"/>
        <w:b w:val="0"/>
        <w:bCs w:val="0"/>
        <w:i w:val="0"/>
        <w:iCs w:val="0"/>
        <w:spacing w:val="0"/>
        <w:w w:val="108"/>
        <w:sz w:val="24"/>
        <w:szCs w:val="24"/>
        <w:lang w:val="ru-RU" w:eastAsia="en-US" w:bidi="ar-SA"/>
      </w:rPr>
    </w:lvl>
    <w:lvl w:ilvl="1">
      <w:start w:val="0"/>
      <w:numFmt w:val="bullet"/>
      <w:lvlText w:val="•"/>
      <w:lvlJc w:val="left"/>
      <w:pPr>
        <w:ind w:left="1463" w:hanging="149"/>
      </w:pPr>
      <w:rPr>
        <w:rFonts w:hint="default"/>
        <w:lang w:val="ru-RU" w:eastAsia="en-US" w:bidi="ar-SA"/>
      </w:rPr>
    </w:lvl>
    <w:lvl w:ilvl="2">
      <w:start w:val="0"/>
      <w:numFmt w:val="bullet"/>
      <w:lvlText w:val="•"/>
      <w:lvlJc w:val="left"/>
      <w:pPr>
        <w:ind w:left="2466" w:hanging="149"/>
      </w:pPr>
      <w:rPr>
        <w:rFonts w:hint="default"/>
        <w:lang w:val="ru-RU" w:eastAsia="en-US" w:bidi="ar-SA"/>
      </w:rPr>
    </w:lvl>
    <w:lvl w:ilvl="3">
      <w:start w:val="0"/>
      <w:numFmt w:val="bullet"/>
      <w:lvlText w:val="•"/>
      <w:lvlJc w:val="left"/>
      <w:pPr>
        <w:ind w:left="3469" w:hanging="149"/>
      </w:pPr>
      <w:rPr>
        <w:rFonts w:hint="default"/>
        <w:lang w:val="ru-RU" w:eastAsia="en-US" w:bidi="ar-SA"/>
      </w:rPr>
    </w:lvl>
    <w:lvl w:ilvl="4">
      <w:start w:val="0"/>
      <w:numFmt w:val="bullet"/>
      <w:lvlText w:val="•"/>
      <w:lvlJc w:val="left"/>
      <w:pPr>
        <w:ind w:left="4473" w:hanging="149"/>
      </w:pPr>
      <w:rPr>
        <w:rFonts w:hint="default"/>
        <w:lang w:val="ru-RU" w:eastAsia="en-US" w:bidi="ar-SA"/>
      </w:rPr>
    </w:lvl>
    <w:lvl w:ilvl="5">
      <w:start w:val="0"/>
      <w:numFmt w:val="bullet"/>
      <w:lvlText w:val="•"/>
      <w:lvlJc w:val="left"/>
      <w:pPr>
        <w:ind w:left="5476" w:hanging="149"/>
      </w:pPr>
      <w:rPr>
        <w:rFonts w:hint="default"/>
        <w:lang w:val="ru-RU" w:eastAsia="en-US" w:bidi="ar-SA"/>
      </w:rPr>
    </w:lvl>
    <w:lvl w:ilvl="6">
      <w:start w:val="0"/>
      <w:numFmt w:val="bullet"/>
      <w:lvlText w:val="•"/>
      <w:lvlJc w:val="left"/>
      <w:pPr>
        <w:ind w:left="6479" w:hanging="149"/>
      </w:pPr>
      <w:rPr>
        <w:rFonts w:hint="default"/>
        <w:lang w:val="ru-RU" w:eastAsia="en-US" w:bidi="ar-SA"/>
      </w:rPr>
    </w:lvl>
    <w:lvl w:ilvl="7">
      <w:start w:val="0"/>
      <w:numFmt w:val="bullet"/>
      <w:lvlText w:val="•"/>
      <w:lvlJc w:val="left"/>
      <w:pPr>
        <w:ind w:left="7483" w:hanging="149"/>
      </w:pPr>
      <w:rPr>
        <w:rFonts w:hint="default"/>
        <w:lang w:val="ru-RU" w:eastAsia="en-US" w:bidi="ar-SA"/>
      </w:rPr>
    </w:lvl>
    <w:lvl w:ilvl="8">
      <w:start w:val="0"/>
      <w:numFmt w:val="bullet"/>
      <w:lvlText w:val="•"/>
      <w:lvlJc w:val="left"/>
      <w:pPr>
        <w:ind w:left="8486" w:hanging="149"/>
      </w:pPr>
      <w:rPr>
        <w:rFonts w:hint="default"/>
        <w:lang w:val="ru-RU" w:eastAsia="en-US" w:bidi="ar-SA"/>
      </w:rPr>
    </w:lvl>
  </w:abstractNum>
  <w:abstractNum w:abstractNumId="24">
    <w:multiLevelType w:val="hybridMultilevel"/>
    <w:lvl w:ilvl="0">
      <w:start w:val="0"/>
      <w:numFmt w:val="bullet"/>
      <w:lvlText w:val="-"/>
      <w:lvlJc w:val="left"/>
      <w:pPr>
        <w:ind w:left="463" w:hanging="322"/>
      </w:pPr>
      <w:rPr>
        <w:rFonts w:hint="default" w:ascii="Times New Roman" w:hAnsi="Times New Roman" w:eastAsia="Times New Roman" w:cs="Times New Roman"/>
        <w:b w:val="0"/>
        <w:bCs w:val="0"/>
        <w:i w:val="0"/>
        <w:iCs w:val="0"/>
        <w:spacing w:val="0"/>
        <w:w w:val="158"/>
        <w:sz w:val="24"/>
        <w:szCs w:val="24"/>
        <w:lang w:val="ru-RU" w:eastAsia="en-US" w:bidi="ar-SA"/>
      </w:rPr>
    </w:lvl>
    <w:lvl w:ilvl="1">
      <w:start w:val="0"/>
      <w:numFmt w:val="bullet"/>
      <w:lvlText w:val="•"/>
      <w:lvlJc w:val="left"/>
      <w:pPr>
        <w:ind w:left="1463" w:hanging="322"/>
      </w:pPr>
      <w:rPr>
        <w:rFonts w:hint="default"/>
        <w:lang w:val="ru-RU" w:eastAsia="en-US" w:bidi="ar-SA"/>
      </w:rPr>
    </w:lvl>
    <w:lvl w:ilvl="2">
      <w:start w:val="0"/>
      <w:numFmt w:val="bullet"/>
      <w:lvlText w:val="•"/>
      <w:lvlJc w:val="left"/>
      <w:pPr>
        <w:ind w:left="2466" w:hanging="322"/>
      </w:pPr>
      <w:rPr>
        <w:rFonts w:hint="default"/>
        <w:lang w:val="ru-RU" w:eastAsia="en-US" w:bidi="ar-SA"/>
      </w:rPr>
    </w:lvl>
    <w:lvl w:ilvl="3">
      <w:start w:val="0"/>
      <w:numFmt w:val="bullet"/>
      <w:lvlText w:val="•"/>
      <w:lvlJc w:val="left"/>
      <w:pPr>
        <w:ind w:left="3469" w:hanging="322"/>
      </w:pPr>
      <w:rPr>
        <w:rFonts w:hint="default"/>
        <w:lang w:val="ru-RU" w:eastAsia="en-US" w:bidi="ar-SA"/>
      </w:rPr>
    </w:lvl>
    <w:lvl w:ilvl="4">
      <w:start w:val="0"/>
      <w:numFmt w:val="bullet"/>
      <w:lvlText w:val="•"/>
      <w:lvlJc w:val="left"/>
      <w:pPr>
        <w:ind w:left="4473" w:hanging="322"/>
      </w:pPr>
      <w:rPr>
        <w:rFonts w:hint="default"/>
        <w:lang w:val="ru-RU" w:eastAsia="en-US" w:bidi="ar-SA"/>
      </w:rPr>
    </w:lvl>
    <w:lvl w:ilvl="5">
      <w:start w:val="0"/>
      <w:numFmt w:val="bullet"/>
      <w:lvlText w:val="•"/>
      <w:lvlJc w:val="left"/>
      <w:pPr>
        <w:ind w:left="5476" w:hanging="322"/>
      </w:pPr>
      <w:rPr>
        <w:rFonts w:hint="default"/>
        <w:lang w:val="ru-RU" w:eastAsia="en-US" w:bidi="ar-SA"/>
      </w:rPr>
    </w:lvl>
    <w:lvl w:ilvl="6">
      <w:start w:val="0"/>
      <w:numFmt w:val="bullet"/>
      <w:lvlText w:val="•"/>
      <w:lvlJc w:val="left"/>
      <w:pPr>
        <w:ind w:left="6479" w:hanging="322"/>
      </w:pPr>
      <w:rPr>
        <w:rFonts w:hint="default"/>
        <w:lang w:val="ru-RU" w:eastAsia="en-US" w:bidi="ar-SA"/>
      </w:rPr>
    </w:lvl>
    <w:lvl w:ilvl="7">
      <w:start w:val="0"/>
      <w:numFmt w:val="bullet"/>
      <w:lvlText w:val="•"/>
      <w:lvlJc w:val="left"/>
      <w:pPr>
        <w:ind w:left="7483" w:hanging="322"/>
      </w:pPr>
      <w:rPr>
        <w:rFonts w:hint="default"/>
        <w:lang w:val="ru-RU" w:eastAsia="en-US" w:bidi="ar-SA"/>
      </w:rPr>
    </w:lvl>
    <w:lvl w:ilvl="8">
      <w:start w:val="0"/>
      <w:numFmt w:val="bullet"/>
      <w:lvlText w:val="•"/>
      <w:lvlJc w:val="left"/>
      <w:pPr>
        <w:ind w:left="8486" w:hanging="322"/>
      </w:pPr>
      <w:rPr>
        <w:rFonts w:hint="default"/>
        <w:lang w:val="ru-RU" w:eastAsia="en-US" w:bidi="ar-SA"/>
      </w:rPr>
    </w:lvl>
  </w:abstractNum>
  <w:abstractNum w:abstractNumId="23">
    <w:multiLevelType w:val="hybridMultilevel"/>
    <w:lvl w:ilvl="0">
      <w:start w:val="0"/>
      <w:numFmt w:val="bullet"/>
      <w:lvlText w:val="-"/>
      <w:lvlJc w:val="left"/>
      <w:pPr>
        <w:ind w:left="1178" w:hanging="360"/>
      </w:pPr>
      <w:rPr>
        <w:rFonts w:hint="default" w:ascii="Times New Roman" w:hAnsi="Times New Roman" w:eastAsia="Times New Roman" w:cs="Times New Roman"/>
        <w:b w:val="0"/>
        <w:bCs w:val="0"/>
        <w:i w:val="0"/>
        <w:iCs w:val="0"/>
        <w:spacing w:val="0"/>
        <w:w w:val="158"/>
        <w:sz w:val="24"/>
        <w:szCs w:val="24"/>
        <w:lang w:val="ru-RU" w:eastAsia="en-US" w:bidi="ar-SA"/>
      </w:rPr>
    </w:lvl>
    <w:lvl w:ilvl="1">
      <w:start w:val="0"/>
      <w:numFmt w:val="bullet"/>
      <w:lvlText w:val="•"/>
      <w:lvlJc w:val="left"/>
      <w:pPr>
        <w:ind w:left="2111" w:hanging="360"/>
      </w:pPr>
      <w:rPr>
        <w:rFonts w:hint="default"/>
        <w:lang w:val="ru-RU" w:eastAsia="en-US" w:bidi="ar-SA"/>
      </w:rPr>
    </w:lvl>
    <w:lvl w:ilvl="2">
      <w:start w:val="0"/>
      <w:numFmt w:val="bullet"/>
      <w:lvlText w:val="•"/>
      <w:lvlJc w:val="left"/>
      <w:pPr>
        <w:ind w:left="3042" w:hanging="360"/>
      </w:pPr>
      <w:rPr>
        <w:rFonts w:hint="default"/>
        <w:lang w:val="ru-RU" w:eastAsia="en-US" w:bidi="ar-SA"/>
      </w:rPr>
    </w:lvl>
    <w:lvl w:ilvl="3">
      <w:start w:val="0"/>
      <w:numFmt w:val="bullet"/>
      <w:lvlText w:val="•"/>
      <w:lvlJc w:val="left"/>
      <w:pPr>
        <w:ind w:left="3973" w:hanging="360"/>
      </w:pPr>
      <w:rPr>
        <w:rFonts w:hint="default"/>
        <w:lang w:val="ru-RU" w:eastAsia="en-US" w:bidi="ar-SA"/>
      </w:rPr>
    </w:lvl>
    <w:lvl w:ilvl="4">
      <w:start w:val="0"/>
      <w:numFmt w:val="bullet"/>
      <w:lvlText w:val="•"/>
      <w:lvlJc w:val="left"/>
      <w:pPr>
        <w:ind w:left="4905" w:hanging="360"/>
      </w:pPr>
      <w:rPr>
        <w:rFonts w:hint="default"/>
        <w:lang w:val="ru-RU" w:eastAsia="en-US" w:bidi="ar-SA"/>
      </w:rPr>
    </w:lvl>
    <w:lvl w:ilvl="5">
      <w:start w:val="0"/>
      <w:numFmt w:val="bullet"/>
      <w:lvlText w:val="•"/>
      <w:lvlJc w:val="left"/>
      <w:pPr>
        <w:ind w:left="5836" w:hanging="360"/>
      </w:pPr>
      <w:rPr>
        <w:rFonts w:hint="default"/>
        <w:lang w:val="ru-RU" w:eastAsia="en-US" w:bidi="ar-SA"/>
      </w:rPr>
    </w:lvl>
    <w:lvl w:ilvl="6">
      <w:start w:val="0"/>
      <w:numFmt w:val="bullet"/>
      <w:lvlText w:val="•"/>
      <w:lvlJc w:val="left"/>
      <w:pPr>
        <w:ind w:left="6767" w:hanging="360"/>
      </w:pPr>
      <w:rPr>
        <w:rFonts w:hint="default"/>
        <w:lang w:val="ru-RU" w:eastAsia="en-US" w:bidi="ar-SA"/>
      </w:rPr>
    </w:lvl>
    <w:lvl w:ilvl="7">
      <w:start w:val="0"/>
      <w:numFmt w:val="bullet"/>
      <w:lvlText w:val="•"/>
      <w:lvlJc w:val="left"/>
      <w:pPr>
        <w:ind w:left="7699" w:hanging="360"/>
      </w:pPr>
      <w:rPr>
        <w:rFonts w:hint="default"/>
        <w:lang w:val="ru-RU" w:eastAsia="en-US" w:bidi="ar-SA"/>
      </w:rPr>
    </w:lvl>
    <w:lvl w:ilvl="8">
      <w:start w:val="0"/>
      <w:numFmt w:val="bullet"/>
      <w:lvlText w:val="•"/>
      <w:lvlJc w:val="left"/>
      <w:pPr>
        <w:ind w:left="8630" w:hanging="360"/>
      </w:pPr>
      <w:rPr>
        <w:rFonts w:hint="default"/>
        <w:lang w:val="ru-RU" w:eastAsia="en-US" w:bidi="ar-SA"/>
      </w:rPr>
    </w:lvl>
  </w:abstractNum>
  <w:abstractNum w:abstractNumId="22">
    <w:multiLevelType w:val="hybridMultilevel"/>
    <w:lvl w:ilvl="0">
      <w:start w:val="0"/>
      <w:numFmt w:val="bullet"/>
      <w:lvlText w:val="-"/>
      <w:lvlJc w:val="left"/>
      <w:pPr>
        <w:ind w:left="1000" w:hanging="182"/>
      </w:pPr>
      <w:rPr>
        <w:rFonts w:hint="default" w:ascii="Times New Roman" w:hAnsi="Times New Roman" w:eastAsia="Times New Roman" w:cs="Times New Roman"/>
        <w:b w:val="0"/>
        <w:bCs w:val="0"/>
        <w:i w:val="0"/>
        <w:iCs w:val="0"/>
        <w:spacing w:val="0"/>
        <w:w w:val="158"/>
        <w:sz w:val="24"/>
        <w:szCs w:val="24"/>
        <w:lang w:val="ru-RU" w:eastAsia="en-US" w:bidi="ar-SA"/>
      </w:rPr>
    </w:lvl>
    <w:lvl w:ilvl="1">
      <w:start w:val="0"/>
      <w:numFmt w:val="bullet"/>
      <w:lvlText w:val="•"/>
      <w:lvlJc w:val="left"/>
      <w:pPr>
        <w:ind w:left="1949" w:hanging="182"/>
      </w:pPr>
      <w:rPr>
        <w:rFonts w:hint="default"/>
        <w:lang w:val="ru-RU" w:eastAsia="en-US" w:bidi="ar-SA"/>
      </w:rPr>
    </w:lvl>
    <w:lvl w:ilvl="2">
      <w:start w:val="0"/>
      <w:numFmt w:val="bullet"/>
      <w:lvlText w:val="•"/>
      <w:lvlJc w:val="left"/>
      <w:pPr>
        <w:ind w:left="2898" w:hanging="182"/>
      </w:pPr>
      <w:rPr>
        <w:rFonts w:hint="default"/>
        <w:lang w:val="ru-RU" w:eastAsia="en-US" w:bidi="ar-SA"/>
      </w:rPr>
    </w:lvl>
    <w:lvl w:ilvl="3">
      <w:start w:val="0"/>
      <w:numFmt w:val="bullet"/>
      <w:lvlText w:val="•"/>
      <w:lvlJc w:val="left"/>
      <w:pPr>
        <w:ind w:left="3847" w:hanging="182"/>
      </w:pPr>
      <w:rPr>
        <w:rFonts w:hint="default"/>
        <w:lang w:val="ru-RU" w:eastAsia="en-US" w:bidi="ar-SA"/>
      </w:rPr>
    </w:lvl>
    <w:lvl w:ilvl="4">
      <w:start w:val="0"/>
      <w:numFmt w:val="bullet"/>
      <w:lvlText w:val="•"/>
      <w:lvlJc w:val="left"/>
      <w:pPr>
        <w:ind w:left="4797" w:hanging="182"/>
      </w:pPr>
      <w:rPr>
        <w:rFonts w:hint="default"/>
        <w:lang w:val="ru-RU" w:eastAsia="en-US" w:bidi="ar-SA"/>
      </w:rPr>
    </w:lvl>
    <w:lvl w:ilvl="5">
      <w:start w:val="0"/>
      <w:numFmt w:val="bullet"/>
      <w:lvlText w:val="•"/>
      <w:lvlJc w:val="left"/>
      <w:pPr>
        <w:ind w:left="5746" w:hanging="182"/>
      </w:pPr>
      <w:rPr>
        <w:rFonts w:hint="default"/>
        <w:lang w:val="ru-RU" w:eastAsia="en-US" w:bidi="ar-SA"/>
      </w:rPr>
    </w:lvl>
    <w:lvl w:ilvl="6">
      <w:start w:val="0"/>
      <w:numFmt w:val="bullet"/>
      <w:lvlText w:val="•"/>
      <w:lvlJc w:val="left"/>
      <w:pPr>
        <w:ind w:left="6695" w:hanging="182"/>
      </w:pPr>
      <w:rPr>
        <w:rFonts w:hint="default"/>
        <w:lang w:val="ru-RU" w:eastAsia="en-US" w:bidi="ar-SA"/>
      </w:rPr>
    </w:lvl>
    <w:lvl w:ilvl="7">
      <w:start w:val="0"/>
      <w:numFmt w:val="bullet"/>
      <w:lvlText w:val="•"/>
      <w:lvlJc w:val="left"/>
      <w:pPr>
        <w:ind w:left="7645" w:hanging="182"/>
      </w:pPr>
      <w:rPr>
        <w:rFonts w:hint="default"/>
        <w:lang w:val="ru-RU" w:eastAsia="en-US" w:bidi="ar-SA"/>
      </w:rPr>
    </w:lvl>
    <w:lvl w:ilvl="8">
      <w:start w:val="0"/>
      <w:numFmt w:val="bullet"/>
      <w:lvlText w:val="•"/>
      <w:lvlJc w:val="left"/>
      <w:pPr>
        <w:ind w:left="8594" w:hanging="182"/>
      </w:pPr>
      <w:rPr>
        <w:rFonts w:hint="default"/>
        <w:lang w:val="ru-RU" w:eastAsia="en-US" w:bidi="ar-SA"/>
      </w:rPr>
    </w:lvl>
  </w:abstractNum>
  <w:abstractNum w:abstractNumId="21">
    <w:multiLevelType w:val="hybridMultilevel"/>
    <w:lvl w:ilvl="0">
      <w:start w:val="0"/>
      <w:numFmt w:val="bullet"/>
      <w:lvlText w:val="-"/>
      <w:lvlJc w:val="left"/>
      <w:pPr>
        <w:ind w:left="472" w:hanging="317"/>
      </w:pPr>
      <w:rPr>
        <w:rFonts w:hint="default" w:ascii="Times New Roman" w:hAnsi="Times New Roman" w:eastAsia="Times New Roman" w:cs="Times New Roman"/>
        <w:b w:val="0"/>
        <w:bCs w:val="0"/>
        <w:i w:val="0"/>
        <w:iCs w:val="0"/>
        <w:spacing w:val="0"/>
        <w:w w:val="158"/>
        <w:sz w:val="24"/>
        <w:szCs w:val="24"/>
        <w:lang w:val="ru-RU" w:eastAsia="en-US" w:bidi="ar-SA"/>
      </w:rPr>
    </w:lvl>
    <w:lvl w:ilvl="1">
      <w:start w:val="0"/>
      <w:numFmt w:val="bullet"/>
      <w:lvlText w:val="•"/>
      <w:lvlJc w:val="left"/>
      <w:pPr>
        <w:ind w:left="1481" w:hanging="317"/>
      </w:pPr>
      <w:rPr>
        <w:rFonts w:hint="default"/>
        <w:lang w:val="ru-RU" w:eastAsia="en-US" w:bidi="ar-SA"/>
      </w:rPr>
    </w:lvl>
    <w:lvl w:ilvl="2">
      <w:start w:val="0"/>
      <w:numFmt w:val="bullet"/>
      <w:lvlText w:val="•"/>
      <w:lvlJc w:val="left"/>
      <w:pPr>
        <w:ind w:left="2482" w:hanging="317"/>
      </w:pPr>
      <w:rPr>
        <w:rFonts w:hint="default"/>
        <w:lang w:val="ru-RU" w:eastAsia="en-US" w:bidi="ar-SA"/>
      </w:rPr>
    </w:lvl>
    <w:lvl w:ilvl="3">
      <w:start w:val="0"/>
      <w:numFmt w:val="bullet"/>
      <w:lvlText w:val="•"/>
      <w:lvlJc w:val="left"/>
      <w:pPr>
        <w:ind w:left="3483" w:hanging="317"/>
      </w:pPr>
      <w:rPr>
        <w:rFonts w:hint="default"/>
        <w:lang w:val="ru-RU" w:eastAsia="en-US" w:bidi="ar-SA"/>
      </w:rPr>
    </w:lvl>
    <w:lvl w:ilvl="4">
      <w:start w:val="0"/>
      <w:numFmt w:val="bullet"/>
      <w:lvlText w:val="•"/>
      <w:lvlJc w:val="left"/>
      <w:pPr>
        <w:ind w:left="4485" w:hanging="317"/>
      </w:pPr>
      <w:rPr>
        <w:rFonts w:hint="default"/>
        <w:lang w:val="ru-RU" w:eastAsia="en-US" w:bidi="ar-SA"/>
      </w:rPr>
    </w:lvl>
    <w:lvl w:ilvl="5">
      <w:start w:val="0"/>
      <w:numFmt w:val="bullet"/>
      <w:lvlText w:val="•"/>
      <w:lvlJc w:val="left"/>
      <w:pPr>
        <w:ind w:left="5486" w:hanging="317"/>
      </w:pPr>
      <w:rPr>
        <w:rFonts w:hint="default"/>
        <w:lang w:val="ru-RU" w:eastAsia="en-US" w:bidi="ar-SA"/>
      </w:rPr>
    </w:lvl>
    <w:lvl w:ilvl="6">
      <w:start w:val="0"/>
      <w:numFmt w:val="bullet"/>
      <w:lvlText w:val="•"/>
      <w:lvlJc w:val="left"/>
      <w:pPr>
        <w:ind w:left="6487" w:hanging="317"/>
      </w:pPr>
      <w:rPr>
        <w:rFonts w:hint="default"/>
        <w:lang w:val="ru-RU" w:eastAsia="en-US" w:bidi="ar-SA"/>
      </w:rPr>
    </w:lvl>
    <w:lvl w:ilvl="7">
      <w:start w:val="0"/>
      <w:numFmt w:val="bullet"/>
      <w:lvlText w:val="•"/>
      <w:lvlJc w:val="left"/>
      <w:pPr>
        <w:ind w:left="7489" w:hanging="317"/>
      </w:pPr>
      <w:rPr>
        <w:rFonts w:hint="default"/>
        <w:lang w:val="ru-RU" w:eastAsia="en-US" w:bidi="ar-SA"/>
      </w:rPr>
    </w:lvl>
    <w:lvl w:ilvl="8">
      <w:start w:val="0"/>
      <w:numFmt w:val="bullet"/>
      <w:lvlText w:val="•"/>
      <w:lvlJc w:val="left"/>
      <w:pPr>
        <w:ind w:left="8490" w:hanging="317"/>
      </w:pPr>
      <w:rPr>
        <w:rFonts w:hint="default"/>
        <w:lang w:val="ru-RU" w:eastAsia="en-US" w:bidi="ar-SA"/>
      </w:rPr>
    </w:lvl>
  </w:abstractNum>
  <w:abstractNum w:abstractNumId="20">
    <w:multiLevelType w:val="hybridMultilevel"/>
    <w:lvl w:ilvl="0">
      <w:start w:val="0"/>
      <w:numFmt w:val="bullet"/>
      <w:lvlText w:val="-"/>
      <w:lvlJc w:val="left"/>
      <w:pPr>
        <w:ind w:left="467" w:hanging="240"/>
      </w:pPr>
      <w:rPr>
        <w:rFonts w:hint="default" w:ascii="Times New Roman" w:hAnsi="Times New Roman" w:eastAsia="Times New Roman" w:cs="Times New Roman"/>
        <w:b w:val="0"/>
        <w:bCs w:val="0"/>
        <w:i w:val="0"/>
        <w:iCs w:val="0"/>
        <w:spacing w:val="0"/>
        <w:w w:val="158"/>
        <w:sz w:val="24"/>
        <w:szCs w:val="24"/>
        <w:lang w:val="ru-RU" w:eastAsia="en-US" w:bidi="ar-SA"/>
      </w:rPr>
    </w:lvl>
    <w:lvl w:ilvl="1">
      <w:start w:val="0"/>
      <w:numFmt w:val="bullet"/>
      <w:lvlText w:val="•"/>
      <w:lvlJc w:val="left"/>
      <w:pPr>
        <w:ind w:left="1463" w:hanging="240"/>
      </w:pPr>
      <w:rPr>
        <w:rFonts w:hint="default"/>
        <w:lang w:val="ru-RU" w:eastAsia="en-US" w:bidi="ar-SA"/>
      </w:rPr>
    </w:lvl>
    <w:lvl w:ilvl="2">
      <w:start w:val="0"/>
      <w:numFmt w:val="bullet"/>
      <w:lvlText w:val="•"/>
      <w:lvlJc w:val="left"/>
      <w:pPr>
        <w:ind w:left="2466" w:hanging="240"/>
      </w:pPr>
      <w:rPr>
        <w:rFonts w:hint="default"/>
        <w:lang w:val="ru-RU" w:eastAsia="en-US" w:bidi="ar-SA"/>
      </w:rPr>
    </w:lvl>
    <w:lvl w:ilvl="3">
      <w:start w:val="0"/>
      <w:numFmt w:val="bullet"/>
      <w:lvlText w:val="•"/>
      <w:lvlJc w:val="left"/>
      <w:pPr>
        <w:ind w:left="3469" w:hanging="240"/>
      </w:pPr>
      <w:rPr>
        <w:rFonts w:hint="default"/>
        <w:lang w:val="ru-RU" w:eastAsia="en-US" w:bidi="ar-SA"/>
      </w:rPr>
    </w:lvl>
    <w:lvl w:ilvl="4">
      <w:start w:val="0"/>
      <w:numFmt w:val="bullet"/>
      <w:lvlText w:val="•"/>
      <w:lvlJc w:val="left"/>
      <w:pPr>
        <w:ind w:left="4473" w:hanging="240"/>
      </w:pPr>
      <w:rPr>
        <w:rFonts w:hint="default"/>
        <w:lang w:val="ru-RU" w:eastAsia="en-US" w:bidi="ar-SA"/>
      </w:rPr>
    </w:lvl>
    <w:lvl w:ilvl="5">
      <w:start w:val="0"/>
      <w:numFmt w:val="bullet"/>
      <w:lvlText w:val="•"/>
      <w:lvlJc w:val="left"/>
      <w:pPr>
        <w:ind w:left="5476" w:hanging="240"/>
      </w:pPr>
      <w:rPr>
        <w:rFonts w:hint="default"/>
        <w:lang w:val="ru-RU" w:eastAsia="en-US" w:bidi="ar-SA"/>
      </w:rPr>
    </w:lvl>
    <w:lvl w:ilvl="6">
      <w:start w:val="0"/>
      <w:numFmt w:val="bullet"/>
      <w:lvlText w:val="•"/>
      <w:lvlJc w:val="left"/>
      <w:pPr>
        <w:ind w:left="6479" w:hanging="240"/>
      </w:pPr>
      <w:rPr>
        <w:rFonts w:hint="default"/>
        <w:lang w:val="ru-RU" w:eastAsia="en-US" w:bidi="ar-SA"/>
      </w:rPr>
    </w:lvl>
    <w:lvl w:ilvl="7">
      <w:start w:val="0"/>
      <w:numFmt w:val="bullet"/>
      <w:lvlText w:val="•"/>
      <w:lvlJc w:val="left"/>
      <w:pPr>
        <w:ind w:left="7483" w:hanging="240"/>
      </w:pPr>
      <w:rPr>
        <w:rFonts w:hint="default"/>
        <w:lang w:val="ru-RU" w:eastAsia="en-US" w:bidi="ar-SA"/>
      </w:rPr>
    </w:lvl>
    <w:lvl w:ilvl="8">
      <w:start w:val="0"/>
      <w:numFmt w:val="bullet"/>
      <w:lvlText w:val="•"/>
      <w:lvlJc w:val="left"/>
      <w:pPr>
        <w:ind w:left="8486" w:hanging="240"/>
      </w:pPr>
      <w:rPr>
        <w:rFonts w:hint="default"/>
        <w:lang w:val="ru-RU" w:eastAsia="en-US" w:bidi="ar-SA"/>
      </w:rPr>
    </w:lvl>
  </w:abstractNum>
  <w:abstractNum w:abstractNumId="17">
    <w:multiLevelType w:val="hybridMultilevel"/>
    <w:lvl w:ilvl="0">
      <w:start w:val="0"/>
      <w:numFmt w:val="bullet"/>
      <w:lvlText w:val="-"/>
      <w:lvlJc w:val="left"/>
      <w:pPr>
        <w:ind w:left="463" w:hanging="149"/>
      </w:pPr>
      <w:rPr>
        <w:rFonts w:hint="default" w:ascii="Times New Roman" w:hAnsi="Times New Roman" w:eastAsia="Times New Roman" w:cs="Times New Roman"/>
        <w:spacing w:val="0"/>
        <w:w w:val="103"/>
        <w:lang w:val="ru-RU" w:eastAsia="en-US" w:bidi="ar-SA"/>
      </w:rPr>
    </w:lvl>
    <w:lvl w:ilvl="1">
      <w:start w:val="0"/>
      <w:numFmt w:val="bullet"/>
      <w:lvlText w:val="•"/>
      <w:lvlJc w:val="left"/>
      <w:pPr>
        <w:ind w:left="1463" w:hanging="149"/>
      </w:pPr>
      <w:rPr>
        <w:rFonts w:hint="default"/>
        <w:lang w:val="ru-RU" w:eastAsia="en-US" w:bidi="ar-SA"/>
      </w:rPr>
    </w:lvl>
    <w:lvl w:ilvl="2">
      <w:start w:val="0"/>
      <w:numFmt w:val="bullet"/>
      <w:lvlText w:val="•"/>
      <w:lvlJc w:val="left"/>
      <w:pPr>
        <w:ind w:left="2466" w:hanging="149"/>
      </w:pPr>
      <w:rPr>
        <w:rFonts w:hint="default"/>
        <w:lang w:val="ru-RU" w:eastAsia="en-US" w:bidi="ar-SA"/>
      </w:rPr>
    </w:lvl>
    <w:lvl w:ilvl="3">
      <w:start w:val="0"/>
      <w:numFmt w:val="bullet"/>
      <w:lvlText w:val="•"/>
      <w:lvlJc w:val="left"/>
      <w:pPr>
        <w:ind w:left="3469" w:hanging="149"/>
      </w:pPr>
      <w:rPr>
        <w:rFonts w:hint="default"/>
        <w:lang w:val="ru-RU" w:eastAsia="en-US" w:bidi="ar-SA"/>
      </w:rPr>
    </w:lvl>
    <w:lvl w:ilvl="4">
      <w:start w:val="0"/>
      <w:numFmt w:val="bullet"/>
      <w:lvlText w:val="•"/>
      <w:lvlJc w:val="left"/>
      <w:pPr>
        <w:ind w:left="4473" w:hanging="149"/>
      </w:pPr>
      <w:rPr>
        <w:rFonts w:hint="default"/>
        <w:lang w:val="ru-RU" w:eastAsia="en-US" w:bidi="ar-SA"/>
      </w:rPr>
    </w:lvl>
    <w:lvl w:ilvl="5">
      <w:start w:val="0"/>
      <w:numFmt w:val="bullet"/>
      <w:lvlText w:val="•"/>
      <w:lvlJc w:val="left"/>
      <w:pPr>
        <w:ind w:left="5476" w:hanging="149"/>
      </w:pPr>
      <w:rPr>
        <w:rFonts w:hint="default"/>
        <w:lang w:val="ru-RU" w:eastAsia="en-US" w:bidi="ar-SA"/>
      </w:rPr>
    </w:lvl>
    <w:lvl w:ilvl="6">
      <w:start w:val="0"/>
      <w:numFmt w:val="bullet"/>
      <w:lvlText w:val="•"/>
      <w:lvlJc w:val="left"/>
      <w:pPr>
        <w:ind w:left="6479" w:hanging="149"/>
      </w:pPr>
      <w:rPr>
        <w:rFonts w:hint="default"/>
        <w:lang w:val="ru-RU" w:eastAsia="en-US" w:bidi="ar-SA"/>
      </w:rPr>
    </w:lvl>
    <w:lvl w:ilvl="7">
      <w:start w:val="0"/>
      <w:numFmt w:val="bullet"/>
      <w:lvlText w:val="•"/>
      <w:lvlJc w:val="left"/>
      <w:pPr>
        <w:ind w:left="7483" w:hanging="149"/>
      </w:pPr>
      <w:rPr>
        <w:rFonts w:hint="default"/>
        <w:lang w:val="ru-RU" w:eastAsia="en-US" w:bidi="ar-SA"/>
      </w:rPr>
    </w:lvl>
    <w:lvl w:ilvl="8">
      <w:start w:val="0"/>
      <w:numFmt w:val="bullet"/>
      <w:lvlText w:val="•"/>
      <w:lvlJc w:val="left"/>
      <w:pPr>
        <w:ind w:left="8486" w:hanging="149"/>
      </w:pPr>
      <w:rPr>
        <w:rFonts w:hint="default"/>
        <w:lang w:val="ru-RU" w:eastAsia="en-US" w:bidi="ar-SA"/>
      </w:rPr>
    </w:lvl>
  </w:abstractNum>
  <w:abstractNum w:abstractNumId="1">
    <w:multiLevelType w:val="hybridMultilevel"/>
    <w:lvl w:ilvl="0">
      <w:start w:val="0"/>
      <w:numFmt w:val="bullet"/>
      <w:lvlText w:val="-"/>
      <w:lvlJc w:val="left"/>
      <w:pPr>
        <w:ind w:left="463" w:hanging="321"/>
      </w:pPr>
      <w:rPr>
        <w:rFonts w:hint="default" w:ascii="Times New Roman" w:hAnsi="Times New Roman" w:eastAsia="Times New Roman" w:cs="Times New Roman"/>
        <w:spacing w:val="0"/>
        <w:w w:val="102"/>
        <w:lang w:val="ru-RU" w:eastAsia="en-US" w:bidi="ar-SA"/>
      </w:rPr>
    </w:lvl>
    <w:lvl w:ilvl="1">
      <w:start w:val="0"/>
      <w:numFmt w:val="bullet"/>
      <w:lvlText w:val="•"/>
      <w:lvlJc w:val="left"/>
      <w:pPr>
        <w:ind w:left="1463" w:hanging="321"/>
      </w:pPr>
      <w:rPr>
        <w:rFonts w:hint="default"/>
        <w:lang w:val="ru-RU" w:eastAsia="en-US" w:bidi="ar-SA"/>
      </w:rPr>
    </w:lvl>
    <w:lvl w:ilvl="2">
      <w:start w:val="0"/>
      <w:numFmt w:val="bullet"/>
      <w:lvlText w:val="•"/>
      <w:lvlJc w:val="left"/>
      <w:pPr>
        <w:ind w:left="2466" w:hanging="321"/>
      </w:pPr>
      <w:rPr>
        <w:rFonts w:hint="default"/>
        <w:lang w:val="ru-RU" w:eastAsia="en-US" w:bidi="ar-SA"/>
      </w:rPr>
    </w:lvl>
    <w:lvl w:ilvl="3">
      <w:start w:val="0"/>
      <w:numFmt w:val="bullet"/>
      <w:lvlText w:val="•"/>
      <w:lvlJc w:val="left"/>
      <w:pPr>
        <w:ind w:left="3469" w:hanging="321"/>
      </w:pPr>
      <w:rPr>
        <w:rFonts w:hint="default"/>
        <w:lang w:val="ru-RU" w:eastAsia="en-US" w:bidi="ar-SA"/>
      </w:rPr>
    </w:lvl>
    <w:lvl w:ilvl="4">
      <w:start w:val="0"/>
      <w:numFmt w:val="bullet"/>
      <w:lvlText w:val="•"/>
      <w:lvlJc w:val="left"/>
      <w:pPr>
        <w:ind w:left="4473" w:hanging="321"/>
      </w:pPr>
      <w:rPr>
        <w:rFonts w:hint="default"/>
        <w:lang w:val="ru-RU" w:eastAsia="en-US" w:bidi="ar-SA"/>
      </w:rPr>
    </w:lvl>
    <w:lvl w:ilvl="5">
      <w:start w:val="0"/>
      <w:numFmt w:val="bullet"/>
      <w:lvlText w:val="•"/>
      <w:lvlJc w:val="left"/>
      <w:pPr>
        <w:ind w:left="5476" w:hanging="321"/>
      </w:pPr>
      <w:rPr>
        <w:rFonts w:hint="default"/>
        <w:lang w:val="ru-RU" w:eastAsia="en-US" w:bidi="ar-SA"/>
      </w:rPr>
    </w:lvl>
    <w:lvl w:ilvl="6">
      <w:start w:val="0"/>
      <w:numFmt w:val="bullet"/>
      <w:lvlText w:val="•"/>
      <w:lvlJc w:val="left"/>
      <w:pPr>
        <w:ind w:left="6479" w:hanging="321"/>
      </w:pPr>
      <w:rPr>
        <w:rFonts w:hint="default"/>
        <w:lang w:val="ru-RU" w:eastAsia="en-US" w:bidi="ar-SA"/>
      </w:rPr>
    </w:lvl>
    <w:lvl w:ilvl="7">
      <w:start w:val="0"/>
      <w:numFmt w:val="bullet"/>
      <w:lvlText w:val="•"/>
      <w:lvlJc w:val="left"/>
      <w:pPr>
        <w:ind w:left="7483" w:hanging="321"/>
      </w:pPr>
      <w:rPr>
        <w:rFonts w:hint="default"/>
        <w:lang w:val="ru-RU" w:eastAsia="en-US" w:bidi="ar-SA"/>
      </w:rPr>
    </w:lvl>
    <w:lvl w:ilvl="8">
      <w:start w:val="0"/>
      <w:numFmt w:val="bullet"/>
      <w:lvlText w:val="•"/>
      <w:lvlJc w:val="left"/>
      <w:pPr>
        <w:ind w:left="8486" w:hanging="321"/>
      </w:pPr>
      <w:rPr>
        <w:rFonts w:hint="default"/>
        <w:lang w:val="ru-RU" w:eastAsia="en-US" w:bidi="ar-SA"/>
      </w:rPr>
    </w:lvl>
  </w:abstractNum>
  <w:abstractNum w:abstractNumId="3">
    <w:multiLevelType w:val="hybridMultilevel"/>
    <w:lvl w:ilvl="0">
      <w:start w:val="0"/>
      <w:numFmt w:val="bullet"/>
      <w:lvlText w:val="-"/>
      <w:lvlJc w:val="left"/>
      <w:pPr>
        <w:ind w:left="827" w:hanging="211"/>
      </w:pPr>
      <w:rPr>
        <w:rFonts w:hint="default" w:ascii="Times New Roman" w:hAnsi="Times New Roman" w:eastAsia="Times New Roman" w:cs="Times New Roman"/>
        <w:spacing w:val="0"/>
        <w:w w:val="158"/>
        <w:lang w:val="ru-RU" w:eastAsia="en-US" w:bidi="ar-SA"/>
      </w:rPr>
    </w:lvl>
    <w:lvl w:ilvl="1">
      <w:start w:val="0"/>
      <w:numFmt w:val="bullet"/>
      <w:lvlText w:val="•"/>
      <w:lvlJc w:val="left"/>
      <w:pPr>
        <w:ind w:left="1787" w:hanging="211"/>
      </w:pPr>
      <w:rPr>
        <w:rFonts w:hint="default"/>
        <w:lang w:val="ru-RU" w:eastAsia="en-US" w:bidi="ar-SA"/>
      </w:rPr>
    </w:lvl>
    <w:lvl w:ilvl="2">
      <w:start w:val="0"/>
      <w:numFmt w:val="bullet"/>
      <w:lvlText w:val="•"/>
      <w:lvlJc w:val="left"/>
      <w:pPr>
        <w:ind w:left="2754" w:hanging="211"/>
      </w:pPr>
      <w:rPr>
        <w:rFonts w:hint="default"/>
        <w:lang w:val="ru-RU" w:eastAsia="en-US" w:bidi="ar-SA"/>
      </w:rPr>
    </w:lvl>
    <w:lvl w:ilvl="3">
      <w:start w:val="0"/>
      <w:numFmt w:val="bullet"/>
      <w:lvlText w:val="•"/>
      <w:lvlJc w:val="left"/>
      <w:pPr>
        <w:ind w:left="3721" w:hanging="211"/>
      </w:pPr>
      <w:rPr>
        <w:rFonts w:hint="default"/>
        <w:lang w:val="ru-RU" w:eastAsia="en-US" w:bidi="ar-SA"/>
      </w:rPr>
    </w:lvl>
    <w:lvl w:ilvl="4">
      <w:start w:val="0"/>
      <w:numFmt w:val="bullet"/>
      <w:lvlText w:val="•"/>
      <w:lvlJc w:val="left"/>
      <w:pPr>
        <w:ind w:left="4689" w:hanging="211"/>
      </w:pPr>
      <w:rPr>
        <w:rFonts w:hint="default"/>
        <w:lang w:val="ru-RU" w:eastAsia="en-US" w:bidi="ar-SA"/>
      </w:rPr>
    </w:lvl>
    <w:lvl w:ilvl="5">
      <w:start w:val="0"/>
      <w:numFmt w:val="bullet"/>
      <w:lvlText w:val="•"/>
      <w:lvlJc w:val="left"/>
      <w:pPr>
        <w:ind w:left="5656" w:hanging="211"/>
      </w:pPr>
      <w:rPr>
        <w:rFonts w:hint="default"/>
        <w:lang w:val="ru-RU" w:eastAsia="en-US" w:bidi="ar-SA"/>
      </w:rPr>
    </w:lvl>
    <w:lvl w:ilvl="6">
      <w:start w:val="0"/>
      <w:numFmt w:val="bullet"/>
      <w:lvlText w:val="•"/>
      <w:lvlJc w:val="left"/>
      <w:pPr>
        <w:ind w:left="6623" w:hanging="211"/>
      </w:pPr>
      <w:rPr>
        <w:rFonts w:hint="default"/>
        <w:lang w:val="ru-RU" w:eastAsia="en-US" w:bidi="ar-SA"/>
      </w:rPr>
    </w:lvl>
    <w:lvl w:ilvl="7">
      <w:start w:val="0"/>
      <w:numFmt w:val="bullet"/>
      <w:lvlText w:val="•"/>
      <w:lvlJc w:val="left"/>
      <w:pPr>
        <w:ind w:left="7591" w:hanging="211"/>
      </w:pPr>
      <w:rPr>
        <w:rFonts w:hint="default"/>
        <w:lang w:val="ru-RU" w:eastAsia="en-US" w:bidi="ar-SA"/>
      </w:rPr>
    </w:lvl>
    <w:lvl w:ilvl="8">
      <w:start w:val="0"/>
      <w:numFmt w:val="bullet"/>
      <w:lvlText w:val="•"/>
      <w:lvlJc w:val="left"/>
      <w:pPr>
        <w:ind w:left="8558" w:hanging="211"/>
      </w:pPr>
      <w:rPr>
        <w:rFonts w:hint="default"/>
        <w:lang w:val="ru-RU" w:eastAsia="en-US" w:bidi="ar-SA"/>
      </w:rPr>
    </w:lvl>
  </w:abstractNum>
  <w:abstractNum w:abstractNumId="8">
    <w:multiLevelType w:val="hybridMultilevel"/>
    <w:lvl w:ilvl="0">
      <w:start w:val="0"/>
      <w:numFmt w:val="bullet"/>
      <w:lvlText w:val="-"/>
      <w:lvlJc w:val="left"/>
      <w:pPr>
        <w:ind w:left="1111" w:hanging="293"/>
      </w:pPr>
      <w:rPr>
        <w:rFonts w:hint="default" w:ascii="Times New Roman" w:hAnsi="Times New Roman" w:eastAsia="Times New Roman" w:cs="Times New Roman"/>
        <w:spacing w:val="0"/>
        <w:w w:val="158"/>
        <w:lang w:val="ru-RU" w:eastAsia="en-US" w:bidi="ar-SA"/>
      </w:rPr>
    </w:lvl>
    <w:lvl w:ilvl="1">
      <w:start w:val="0"/>
      <w:numFmt w:val="bullet"/>
      <w:lvlText w:val="•"/>
      <w:lvlJc w:val="left"/>
      <w:pPr>
        <w:ind w:left="2057" w:hanging="293"/>
      </w:pPr>
      <w:rPr>
        <w:rFonts w:hint="default"/>
        <w:lang w:val="ru-RU" w:eastAsia="en-US" w:bidi="ar-SA"/>
      </w:rPr>
    </w:lvl>
    <w:lvl w:ilvl="2">
      <w:start w:val="0"/>
      <w:numFmt w:val="bullet"/>
      <w:lvlText w:val="•"/>
      <w:lvlJc w:val="left"/>
      <w:pPr>
        <w:ind w:left="2994" w:hanging="293"/>
      </w:pPr>
      <w:rPr>
        <w:rFonts w:hint="default"/>
        <w:lang w:val="ru-RU" w:eastAsia="en-US" w:bidi="ar-SA"/>
      </w:rPr>
    </w:lvl>
    <w:lvl w:ilvl="3">
      <w:start w:val="0"/>
      <w:numFmt w:val="bullet"/>
      <w:lvlText w:val="•"/>
      <w:lvlJc w:val="left"/>
      <w:pPr>
        <w:ind w:left="3931" w:hanging="293"/>
      </w:pPr>
      <w:rPr>
        <w:rFonts w:hint="default"/>
        <w:lang w:val="ru-RU" w:eastAsia="en-US" w:bidi="ar-SA"/>
      </w:rPr>
    </w:lvl>
    <w:lvl w:ilvl="4">
      <w:start w:val="0"/>
      <w:numFmt w:val="bullet"/>
      <w:lvlText w:val="•"/>
      <w:lvlJc w:val="left"/>
      <w:pPr>
        <w:ind w:left="4869" w:hanging="293"/>
      </w:pPr>
      <w:rPr>
        <w:rFonts w:hint="default"/>
        <w:lang w:val="ru-RU" w:eastAsia="en-US" w:bidi="ar-SA"/>
      </w:rPr>
    </w:lvl>
    <w:lvl w:ilvl="5">
      <w:start w:val="0"/>
      <w:numFmt w:val="bullet"/>
      <w:lvlText w:val="•"/>
      <w:lvlJc w:val="left"/>
      <w:pPr>
        <w:ind w:left="5806" w:hanging="293"/>
      </w:pPr>
      <w:rPr>
        <w:rFonts w:hint="default"/>
        <w:lang w:val="ru-RU" w:eastAsia="en-US" w:bidi="ar-SA"/>
      </w:rPr>
    </w:lvl>
    <w:lvl w:ilvl="6">
      <w:start w:val="0"/>
      <w:numFmt w:val="bullet"/>
      <w:lvlText w:val="•"/>
      <w:lvlJc w:val="left"/>
      <w:pPr>
        <w:ind w:left="6743" w:hanging="293"/>
      </w:pPr>
      <w:rPr>
        <w:rFonts w:hint="default"/>
        <w:lang w:val="ru-RU" w:eastAsia="en-US" w:bidi="ar-SA"/>
      </w:rPr>
    </w:lvl>
    <w:lvl w:ilvl="7">
      <w:start w:val="0"/>
      <w:numFmt w:val="bullet"/>
      <w:lvlText w:val="•"/>
      <w:lvlJc w:val="left"/>
      <w:pPr>
        <w:ind w:left="7681" w:hanging="293"/>
      </w:pPr>
      <w:rPr>
        <w:rFonts w:hint="default"/>
        <w:lang w:val="ru-RU" w:eastAsia="en-US" w:bidi="ar-SA"/>
      </w:rPr>
    </w:lvl>
    <w:lvl w:ilvl="8">
      <w:start w:val="0"/>
      <w:numFmt w:val="bullet"/>
      <w:lvlText w:val="•"/>
      <w:lvlJc w:val="left"/>
      <w:pPr>
        <w:ind w:left="8618" w:hanging="293"/>
      </w:pPr>
      <w:rPr>
        <w:rFonts w:hint="default"/>
        <w:lang w:val="ru-RU" w:eastAsia="en-US" w:bidi="ar-SA"/>
      </w:rPr>
    </w:lvl>
  </w:abstractNum>
  <w:abstractNum w:abstractNumId="18">
    <w:multiLevelType w:val="hybridMultilevel"/>
    <w:lvl w:ilvl="0">
      <w:start w:val="0"/>
      <w:numFmt w:val="bullet"/>
      <w:lvlText w:val="-"/>
      <w:lvlJc w:val="left"/>
      <w:pPr>
        <w:ind w:left="472" w:hanging="139"/>
      </w:pPr>
      <w:rPr>
        <w:rFonts w:hint="default" w:ascii="Times New Roman" w:hAnsi="Times New Roman" w:eastAsia="Times New Roman" w:cs="Times New Roman"/>
        <w:spacing w:val="0"/>
        <w:w w:val="85"/>
        <w:lang w:val="ru-RU" w:eastAsia="en-US" w:bidi="ar-SA"/>
      </w:rPr>
    </w:lvl>
    <w:lvl w:ilvl="1">
      <w:start w:val="0"/>
      <w:numFmt w:val="bullet"/>
      <w:lvlText w:val="•"/>
      <w:lvlJc w:val="left"/>
      <w:pPr>
        <w:ind w:left="1481" w:hanging="139"/>
      </w:pPr>
      <w:rPr>
        <w:rFonts w:hint="default"/>
        <w:lang w:val="ru-RU" w:eastAsia="en-US" w:bidi="ar-SA"/>
      </w:rPr>
    </w:lvl>
    <w:lvl w:ilvl="2">
      <w:start w:val="0"/>
      <w:numFmt w:val="bullet"/>
      <w:lvlText w:val="•"/>
      <w:lvlJc w:val="left"/>
      <w:pPr>
        <w:ind w:left="2482" w:hanging="139"/>
      </w:pPr>
      <w:rPr>
        <w:rFonts w:hint="default"/>
        <w:lang w:val="ru-RU" w:eastAsia="en-US" w:bidi="ar-SA"/>
      </w:rPr>
    </w:lvl>
    <w:lvl w:ilvl="3">
      <w:start w:val="0"/>
      <w:numFmt w:val="bullet"/>
      <w:lvlText w:val="•"/>
      <w:lvlJc w:val="left"/>
      <w:pPr>
        <w:ind w:left="3483" w:hanging="139"/>
      </w:pPr>
      <w:rPr>
        <w:rFonts w:hint="default"/>
        <w:lang w:val="ru-RU" w:eastAsia="en-US" w:bidi="ar-SA"/>
      </w:rPr>
    </w:lvl>
    <w:lvl w:ilvl="4">
      <w:start w:val="0"/>
      <w:numFmt w:val="bullet"/>
      <w:lvlText w:val="•"/>
      <w:lvlJc w:val="left"/>
      <w:pPr>
        <w:ind w:left="4485" w:hanging="139"/>
      </w:pPr>
      <w:rPr>
        <w:rFonts w:hint="default"/>
        <w:lang w:val="ru-RU" w:eastAsia="en-US" w:bidi="ar-SA"/>
      </w:rPr>
    </w:lvl>
    <w:lvl w:ilvl="5">
      <w:start w:val="0"/>
      <w:numFmt w:val="bullet"/>
      <w:lvlText w:val="•"/>
      <w:lvlJc w:val="left"/>
      <w:pPr>
        <w:ind w:left="5486" w:hanging="139"/>
      </w:pPr>
      <w:rPr>
        <w:rFonts w:hint="default"/>
        <w:lang w:val="ru-RU" w:eastAsia="en-US" w:bidi="ar-SA"/>
      </w:rPr>
    </w:lvl>
    <w:lvl w:ilvl="6">
      <w:start w:val="0"/>
      <w:numFmt w:val="bullet"/>
      <w:lvlText w:val="•"/>
      <w:lvlJc w:val="left"/>
      <w:pPr>
        <w:ind w:left="6487" w:hanging="139"/>
      </w:pPr>
      <w:rPr>
        <w:rFonts w:hint="default"/>
        <w:lang w:val="ru-RU" w:eastAsia="en-US" w:bidi="ar-SA"/>
      </w:rPr>
    </w:lvl>
    <w:lvl w:ilvl="7">
      <w:start w:val="0"/>
      <w:numFmt w:val="bullet"/>
      <w:lvlText w:val="•"/>
      <w:lvlJc w:val="left"/>
      <w:pPr>
        <w:ind w:left="7489" w:hanging="139"/>
      </w:pPr>
      <w:rPr>
        <w:rFonts w:hint="default"/>
        <w:lang w:val="ru-RU" w:eastAsia="en-US" w:bidi="ar-SA"/>
      </w:rPr>
    </w:lvl>
    <w:lvl w:ilvl="8">
      <w:start w:val="0"/>
      <w:numFmt w:val="bullet"/>
      <w:lvlText w:val="•"/>
      <w:lvlJc w:val="left"/>
      <w:pPr>
        <w:ind w:left="8490" w:hanging="139"/>
      </w:pPr>
      <w:rPr>
        <w:rFonts w:hint="default"/>
        <w:lang w:val="ru-RU" w:eastAsia="en-US" w:bidi="ar-SA"/>
      </w:rPr>
    </w:lvl>
  </w:abstractNum>
  <w:abstractNum w:abstractNumId="19">
    <w:multiLevelType w:val="hybridMultilevel"/>
    <w:lvl w:ilvl="0">
      <w:start w:val="0"/>
      <w:numFmt w:val="bullet"/>
      <w:lvlText w:val="•"/>
      <w:lvlJc w:val="left"/>
      <w:pPr>
        <w:ind w:left="467" w:hanging="350"/>
      </w:pPr>
      <w:rPr>
        <w:rFonts w:hint="default" w:ascii="Times New Roman" w:hAnsi="Times New Roman" w:eastAsia="Times New Roman" w:cs="Times New Roman"/>
        <w:b w:val="0"/>
        <w:bCs w:val="0"/>
        <w:i w:val="0"/>
        <w:iCs w:val="0"/>
        <w:spacing w:val="0"/>
        <w:w w:val="101"/>
        <w:sz w:val="26"/>
        <w:szCs w:val="26"/>
        <w:lang w:val="ru-RU" w:eastAsia="en-US" w:bidi="ar-SA"/>
      </w:rPr>
    </w:lvl>
    <w:lvl w:ilvl="1">
      <w:start w:val="0"/>
      <w:numFmt w:val="bullet"/>
      <w:lvlText w:val="•"/>
      <w:lvlJc w:val="left"/>
      <w:pPr>
        <w:ind w:left="1463" w:hanging="350"/>
      </w:pPr>
      <w:rPr>
        <w:rFonts w:hint="default"/>
        <w:lang w:val="ru-RU" w:eastAsia="en-US" w:bidi="ar-SA"/>
      </w:rPr>
    </w:lvl>
    <w:lvl w:ilvl="2">
      <w:start w:val="0"/>
      <w:numFmt w:val="bullet"/>
      <w:lvlText w:val="•"/>
      <w:lvlJc w:val="left"/>
      <w:pPr>
        <w:ind w:left="2466" w:hanging="350"/>
      </w:pPr>
      <w:rPr>
        <w:rFonts w:hint="default"/>
        <w:lang w:val="ru-RU" w:eastAsia="en-US" w:bidi="ar-SA"/>
      </w:rPr>
    </w:lvl>
    <w:lvl w:ilvl="3">
      <w:start w:val="0"/>
      <w:numFmt w:val="bullet"/>
      <w:lvlText w:val="•"/>
      <w:lvlJc w:val="left"/>
      <w:pPr>
        <w:ind w:left="3469" w:hanging="350"/>
      </w:pPr>
      <w:rPr>
        <w:rFonts w:hint="default"/>
        <w:lang w:val="ru-RU" w:eastAsia="en-US" w:bidi="ar-SA"/>
      </w:rPr>
    </w:lvl>
    <w:lvl w:ilvl="4">
      <w:start w:val="0"/>
      <w:numFmt w:val="bullet"/>
      <w:lvlText w:val="•"/>
      <w:lvlJc w:val="left"/>
      <w:pPr>
        <w:ind w:left="4473" w:hanging="350"/>
      </w:pPr>
      <w:rPr>
        <w:rFonts w:hint="default"/>
        <w:lang w:val="ru-RU" w:eastAsia="en-US" w:bidi="ar-SA"/>
      </w:rPr>
    </w:lvl>
    <w:lvl w:ilvl="5">
      <w:start w:val="0"/>
      <w:numFmt w:val="bullet"/>
      <w:lvlText w:val="•"/>
      <w:lvlJc w:val="left"/>
      <w:pPr>
        <w:ind w:left="5476" w:hanging="350"/>
      </w:pPr>
      <w:rPr>
        <w:rFonts w:hint="default"/>
        <w:lang w:val="ru-RU" w:eastAsia="en-US" w:bidi="ar-SA"/>
      </w:rPr>
    </w:lvl>
    <w:lvl w:ilvl="6">
      <w:start w:val="0"/>
      <w:numFmt w:val="bullet"/>
      <w:lvlText w:val="•"/>
      <w:lvlJc w:val="left"/>
      <w:pPr>
        <w:ind w:left="6479" w:hanging="350"/>
      </w:pPr>
      <w:rPr>
        <w:rFonts w:hint="default"/>
        <w:lang w:val="ru-RU" w:eastAsia="en-US" w:bidi="ar-SA"/>
      </w:rPr>
    </w:lvl>
    <w:lvl w:ilvl="7">
      <w:start w:val="0"/>
      <w:numFmt w:val="bullet"/>
      <w:lvlText w:val="•"/>
      <w:lvlJc w:val="left"/>
      <w:pPr>
        <w:ind w:left="7483" w:hanging="350"/>
      </w:pPr>
      <w:rPr>
        <w:rFonts w:hint="default"/>
        <w:lang w:val="ru-RU" w:eastAsia="en-US" w:bidi="ar-SA"/>
      </w:rPr>
    </w:lvl>
    <w:lvl w:ilvl="8">
      <w:start w:val="0"/>
      <w:numFmt w:val="bullet"/>
      <w:lvlText w:val="•"/>
      <w:lvlJc w:val="left"/>
      <w:pPr>
        <w:ind w:left="8486" w:hanging="350"/>
      </w:pPr>
      <w:rPr>
        <w:rFonts w:hint="default"/>
        <w:lang w:val="ru-RU" w:eastAsia="en-US" w:bidi="ar-SA"/>
      </w:rPr>
    </w:lvl>
  </w:abstractNum>
  <w:abstractNum w:abstractNumId="16">
    <w:multiLevelType w:val="hybridMultilevel"/>
    <w:lvl w:ilvl="0">
      <w:start w:val="0"/>
      <w:numFmt w:val="bullet"/>
      <w:lvlText w:val="•"/>
      <w:lvlJc w:val="left"/>
      <w:pPr>
        <w:ind w:left="1312" w:hanging="293"/>
      </w:pPr>
      <w:rPr>
        <w:rFonts w:hint="default" w:ascii="Times New Roman" w:hAnsi="Times New Roman" w:eastAsia="Times New Roman" w:cs="Times New Roman"/>
        <w:b w:val="0"/>
        <w:bCs w:val="0"/>
        <w:i w:val="0"/>
        <w:iCs w:val="0"/>
        <w:spacing w:val="0"/>
        <w:w w:val="127"/>
        <w:sz w:val="26"/>
        <w:szCs w:val="26"/>
        <w:lang w:val="ru-RU" w:eastAsia="en-US" w:bidi="ar-SA"/>
      </w:rPr>
    </w:lvl>
    <w:lvl w:ilvl="1">
      <w:start w:val="0"/>
      <w:numFmt w:val="bullet"/>
      <w:lvlText w:val="•"/>
      <w:lvlJc w:val="left"/>
      <w:pPr>
        <w:ind w:left="2237" w:hanging="293"/>
      </w:pPr>
      <w:rPr>
        <w:rFonts w:hint="default"/>
        <w:lang w:val="ru-RU" w:eastAsia="en-US" w:bidi="ar-SA"/>
      </w:rPr>
    </w:lvl>
    <w:lvl w:ilvl="2">
      <w:start w:val="0"/>
      <w:numFmt w:val="bullet"/>
      <w:lvlText w:val="•"/>
      <w:lvlJc w:val="left"/>
      <w:pPr>
        <w:ind w:left="3154" w:hanging="293"/>
      </w:pPr>
      <w:rPr>
        <w:rFonts w:hint="default"/>
        <w:lang w:val="ru-RU" w:eastAsia="en-US" w:bidi="ar-SA"/>
      </w:rPr>
    </w:lvl>
    <w:lvl w:ilvl="3">
      <w:start w:val="0"/>
      <w:numFmt w:val="bullet"/>
      <w:lvlText w:val="•"/>
      <w:lvlJc w:val="left"/>
      <w:pPr>
        <w:ind w:left="4071" w:hanging="293"/>
      </w:pPr>
      <w:rPr>
        <w:rFonts w:hint="default"/>
        <w:lang w:val="ru-RU" w:eastAsia="en-US" w:bidi="ar-SA"/>
      </w:rPr>
    </w:lvl>
    <w:lvl w:ilvl="4">
      <w:start w:val="0"/>
      <w:numFmt w:val="bullet"/>
      <w:lvlText w:val="•"/>
      <w:lvlJc w:val="left"/>
      <w:pPr>
        <w:ind w:left="4989" w:hanging="293"/>
      </w:pPr>
      <w:rPr>
        <w:rFonts w:hint="default"/>
        <w:lang w:val="ru-RU" w:eastAsia="en-US" w:bidi="ar-SA"/>
      </w:rPr>
    </w:lvl>
    <w:lvl w:ilvl="5">
      <w:start w:val="0"/>
      <w:numFmt w:val="bullet"/>
      <w:lvlText w:val="•"/>
      <w:lvlJc w:val="left"/>
      <w:pPr>
        <w:ind w:left="5906" w:hanging="293"/>
      </w:pPr>
      <w:rPr>
        <w:rFonts w:hint="default"/>
        <w:lang w:val="ru-RU" w:eastAsia="en-US" w:bidi="ar-SA"/>
      </w:rPr>
    </w:lvl>
    <w:lvl w:ilvl="6">
      <w:start w:val="0"/>
      <w:numFmt w:val="bullet"/>
      <w:lvlText w:val="•"/>
      <w:lvlJc w:val="left"/>
      <w:pPr>
        <w:ind w:left="6823" w:hanging="293"/>
      </w:pPr>
      <w:rPr>
        <w:rFonts w:hint="default"/>
        <w:lang w:val="ru-RU" w:eastAsia="en-US" w:bidi="ar-SA"/>
      </w:rPr>
    </w:lvl>
    <w:lvl w:ilvl="7">
      <w:start w:val="0"/>
      <w:numFmt w:val="bullet"/>
      <w:lvlText w:val="•"/>
      <w:lvlJc w:val="left"/>
      <w:pPr>
        <w:ind w:left="7741" w:hanging="293"/>
      </w:pPr>
      <w:rPr>
        <w:rFonts w:hint="default"/>
        <w:lang w:val="ru-RU" w:eastAsia="en-US" w:bidi="ar-SA"/>
      </w:rPr>
    </w:lvl>
    <w:lvl w:ilvl="8">
      <w:start w:val="0"/>
      <w:numFmt w:val="bullet"/>
      <w:lvlText w:val="•"/>
      <w:lvlJc w:val="left"/>
      <w:pPr>
        <w:ind w:left="8658" w:hanging="293"/>
      </w:pPr>
      <w:rPr>
        <w:rFonts w:hint="default"/>
        <w:lang w:val="ru-RU" w:eastAsia="en-US" w:bidi="ar-SA"/>
      </w:rPr>
    </w:lvl>
  </w:abstractNum>
  <w:abstractNum w:abstractNumId="15">
    <w:multiLevelType w:val="hybridMultilevel"/>
    <w:lvl w:ilvl="0">
      <w:start w:val="0"/>
      <w:numFmt w:val="bullet"/>
      <w:lvlText w:val="•"/>
      <w:lvlJc w:val="left"/>
      <w:pPr>
        <w:ind w:left="1240" w:hanging="302"/>
      </w:pPr>
      <w:rPr>
        <w:rFonts w:hint="default" w:ascii="Arial MT" w:hAnsi="Arial MT" w:eastAsia="Arial MT" w:cs="Arial MT"/>
        <w:b w:val="0"/>
        <w:bCs w:val="0"/>
        <w:i w:val="0"/>
        <w:iCs w:val="0"/>
        <w:spacing w:val="0"/>
        <w:w w:val="117"/>
        <w:sz w:val="19"/>
        <w:szCs w:val="19"/>
        <w:lang w:val="ru-RU" w:eastAsia="en-US" w:bidi="ar-SA"/>
      </w:rPr>
    </w:lvl>
    <w:lvl w:ilvl="1">
      <w:start w:val="0"/>
      <w:numFmt w:val="bullet"/>
      <w:lvlText w:val="•"/>
      <w:lvlJc w:val="left"/>
      <w:pPr>
        <w:ind w:left="2165" w:hanging="302"/>
      </w:pPr>
      <w:rPr>
        <w:rFonts w:hint="default"/>
        <w:lang w:val="ru-RU" w:eastAsia="en-US" w:bidi="ar-SA"/>
      </w:rPr>
    </w:lvl>
    <w:lvl w:ilvl="2">
      <w:start w:val="0"/>
      <w:numFmt w:val="bullet"/>
      <w:lvlText w:val="•"/>
      <w:lvlJc w:val="left"/>
      <w:pPr>
        <w:ind w:left="3090" w:hanging="302"/>
      </w:pPr>
      <w:rPr>
        <w:rFonts w:hint="default"/>
        <w:lang w:val="ru-RU" w:eastAsia="en-US" w:bidi="ar-SA"/>
      </w:rPr>
    </w:lvl>
    <w:lvl w:ilvl="3">
      <w:start w:val="0"/>
      <w:numFmt w:val="bullet"/>
      <w:lvlText w:val="•"/>
      <w:lvlJc w:val="left"/>
      <w:pPr>
        <w:ind w:left="4015" w:hanging="302"/>
      </w:pPr>
      <w:rPr>
        <w:rFonts w:hint="default"/>
        <w:lang w:val="ru-RU" w:eastAsia="en-US" w:bidi="ar-SA"/>
      </w:rPr>
    </w:lvl>
    <w:lvl w:ilvl="4">
      <w:start w:val="0"/>
      <w:numFmt w:val="bullet"/>
      <w:lvlText w:val="•"/>
      <w:lvlJc w:val="left"/>
      <w:pPr>
        <w:ind w:left="4941" w:hanging="302"/>
      </w:pPr>
      <w:rPr>
        <w:rFonts w:hint="default"/>
        <w:lang w:val="ru-RU" w:eastAsia="en-US" w:bidi="ar-SA"/>
      </w:rPr>
    </w:lvl>
    <w:lvl w:ilvl="5">
      <w:start w:val="0"/>
      <w:numFmt w:val="bullet"/>
      <w:lvlText w:val="•"/>
      <w:lvlJc w:val="left"/>
      <w:pPr>
        <w:ind w:left="5866" w:hanging="302"/>
      </w:pPr>
      <w:rPr>
        <w:rFonts w:hint="default"/>
        <w:lang w:val="ru-RU" w:eastAsia="en-US" w:bidi="ar-SA"/>
      </w:rPr>
    </w:lvl>
    <w:lvl w:ilvl="6">
      <w:start w:val="0"/>
      <w:numFmt w:val="bullet"/>
      <w:lvlText w:val="•"/>
      <w:lvlJc w:val="left"/>
      <w:pPr>
        <w:ind w:left="6791" w:hanging="302"/>
      </w:pPr>
      <w:rPr>
        <w:rFonts w:hint="default"/>
        <w:lang w:val="ru-RU" w:eastAsia="en-US" w:bidi="ar-SA"/>
      </w:rPr>
    </w:lvl>
    <w:lvl w:ilvl="7">
      <w:start w:val="0"/>
      <w:numFmt w:val="bullet"/>
      <w:lvlText w:val="•"/>
      <w:lvlJc w:val="left"/>
      <w:pPr>
        <w:ind w:left="7717" w:hanging="302"/>
      </w:pPr>
      <w:rPr>
        <w:rFonts w:hint="default"/>
        <w:lang w:val="ru-RU" w:eastAsia="en-US" w:bidi="ar-SA"/>
      </w:rPr>
    </w:lvl>
    <w:lvl w:ilvl="8">
      <w:start w:val="0"/>
      <w:numFmt w:val="bullet"/>
      <w:lvlText w:val="•"/>
      <w:lvlJc w:val="left"/>
      <w:pPr>
        <w:ind w:left="8642" w:hanging="302"/>
      </w:pPr>
      <w:rPr>
        <w:rFonts w:hint="default"/>
        <w:lang w:val="ru-RU" w:eastAsia="en-US" w:bidi="ar-SA"/>
      </w:rPr>
    </w:lvl>
  </w:abstractNum>
  <w:abstractNum w:abstractNumId="14">
    <w:multiLevelType w:val="hybridMultilevel"/>
    <w:lvl w:ilvl="0">
      <w:start w:val="0"/>
      <w:numFmt w:val="bullet"/>
      <w:lvlText w:val="•"/>
      <w:lvlJc w:val="left"/>
      <w:pPr>
        <w:ind w:left="472" w:hanging="365"/>
      </w:pPr>
      <w:rPr>
        <w:rFonts w:hint="default" w:ascii="Arial MT" w:hAnsi="Arial MT" w:eastAsia="Arial MT" w:cs="Arial MT"/>
        <w:b w:val="0"/>
        <w:bCs w:val="0"/>
        <w:i w:val="0"/>
        <w:iCs w:val="0"/>
        <w:spacing w:val="0"/>
        <w:w w:val="117"/>
        <w:sz w:val="19"/>
        <w:szCs w:val="19"/>
        <w:lang w:val="ru-RU" w:eastAsia="en-US" w:bidi="ar-SA"/>
      </w:rPr>
    </w:lvl>
    <w:lvl w:ilvl="1">
      <w:start w:val="0"/>
      <w:numFmt w:val="bullet"/>
      <w:lvlText w:val="•"/>
      <w:lvlJc w:val="left"/>
      <w:pPr>
        <w:ind w:left="1481" w:hanging="365"/>
      </w:pPr>
      <w:rPr>
        <w:rFonts w:hint="default"/>
        <w:lang w:val="ru-RU" w:eastAsia="en-US" w:bidi="ar-SA"/>
      </w:rPr>
    </w:lvl>
    <w:lvl w:ilvl="2">
      <w:start w:val="0"/>
      <w:numFmt w:val="bullet"/>
      <w:lvlText w:val="•"/>
      <w:lvlJc w:val="left"/>
      <w:pPr>
        <w:ind w:left="2482" w:hanging="365"/>
      </w:pPr>
      <w:rPr>
        <w:rFonts w:hint="default"/>
        <w:lang w:val="ru-RU" w:eastAsia="en-US" w:bidi="ar-SA"/>
      </w:rPr>
    </w:lvl>
    <w:lvl w:ilvl="3">
      <w:start w:val="0"/>
      <w:numFmt w:val="bullet"/>
      <w:lvlText w:val="•"/>
      <w:lvlJc w:val="left"/>
      <w:pPr>
        <w:ind w:left="3483" w:hanging="365"/>
      </w:pPr>
      <w:rPr>
        <w:rFonts w:hint="default"/>
        <w:lang w:val="ru-RU" w:eastAsia="en-US" w:bidi="ar-SA"/>
      </w:rPr>
    </w:lvl>
    <w:lvl w:ilvl="4">
      <w:start w:val="0"/>
      <w:numFmt w:val="bullet"/>
      <w:lvlText w:val="•"/>
      <w:lvlJc w:val="left"/>
      <w:pPr>
        <w:ind w:left="4485" w:hanging="365"/>
      </w:pPr>
      <w:rPr>
        <w:rFonts w:hint="default"/>
        <w:lang w:val="ru-RU" w:eastAsia="en-US" w:bidi="ar-SA"/>
      </w:rPr>
    </w:lvl>
    <w:lvl w:ilvl="5">
      <w:start w:val="0"/>
      <w:numFmt w:val="bullet"/>
      <w:lvlText w:val="•"/>
      <w:lvlJc w:val="left"/>
      <w:pPr>
        <w:ind w:left="5486" w:hanging="365"/>
      </w:pPr>
      <w:rPr>
        <w:rFonts w:hint="default"/>
        <w:lang w:val="ru-RU" w:eastAsia="en-US" w:bidi="ar-SA"/>
      </w:rPr>
    </w:lvl>
    <w:lvl w:ilvl="6">
      <w:start w:val="0"/>
      <w:numFmt w:val="bullet"/>
      <w:lvlText w:val="•"/>
      <w:lvlJc w:val="left"/>
      <w:pPr>
        <w:ind w:left="6487" w:hanging="365"/>
      </w:pPr>
      <w:rPr>
        <w:rFonts w:hint="default"/>
        <w:lang w:val="ru-RU" w:eastAsia="en-US" w:bidi="ar-SA"/>
      </w:rPr>
    </w:lvl>
    <w:lvl w:ilvl="7">
      <w:start w:val="0"/>
      <w:numFmt w:val="bullet"/>
      <w:lvlText w:val="•"/>
      <w:lvlJc w:val="left"/>
      <w:pPr>
        <w:ind w:left="7489" w:hanging="365"/>
      </w:pPr>
      <w:rPr>
        <w:rFonts w:hint="default"/>
        <w:lang w:val="ru-RU" w:eastAsia="en-US" w:bidi="ar-SA"/>
      </w:rPr>
    </w:lvl>
    <w:lvl w:ilvl="8">
      <w:start w:val="0"/>
      <w:numFmt w:val="bullet"/>
      <w:lvlText w:val="•"/>
      <w:lvlJc w:val="left"/>
      <w:pPr>
        <w:ind w:left="8490" w:hanging="365"/>
      </w:pPr>
      <w:rPr>
        <w:rFonts w:hint="default"/>
        <w:lang w:val="ru-RU" w:eastAsia="en-US" w:bidi="ar-SA"/>
      </w:rPr>
    </w:lvl>
  </w:abstractNum>
  <w:abstractNum w:abstractNumId="13">
    <w:multiLevelType w:val="hybridMultilevel"/>
    <w:lvl w:ilvl="0">
      <w:start w:val="0"/>
      <w:numFmt w:val="bullet"/>
      <w:lvlText w:val="-"/>
      <w:lvlJc w:val="left"/>
      <w:pPr>
        <w:ind w:left="472" w:hanging="202"/>
      </w:pPr>
      <w:rPr>
        <w:rFonts w:hint="default" w:ascii="Times New Roman" w:hAnsi="Times New Roman" w:eastAsia="Times New Roman" w:cs="Times New Roman"/>
        <w:b w:val="0"/>
        <w:bCs w:val="0"/>
        <w:i w:val="0"/>
        <w:iCs w:val="0"/>
        <w:spacing w:val="0"/>
        <w:w w:val="85"/>
        <w:sz w:val="24"/>
        <w:szCs w:val="24"/>
        <w:lang w:val="ru-RU" w:eastAsia="en-US" w:bidi="ar-SA"/>
      </w:rPr>
    </w:lvl>
    <w:lvl w:ilvl="1">
      <w:start w:val="0"/>
      <w:numFmt w:val="bullet"/>
      <w:lvlText w:val="•"/>
      <w:lvlJc w:val="left"/>
      <w:pPr>
        <w:ind w:left="1481" w:hanging="202"/>
      </w:pPr>
      <w:rPr>
        <w:rFonts w:hint="default"/>
        <w:lang w:val="ru-RU" w:eastAsia="en-US" w:bidi="ar-SA"/>
      </w:rPr>
    </w:lvl>
    <w:lvl w:ilvl="2">
      <w:start w:val="0"/>
      <w:numFmt w:val="bullet"/>
      <w:lvlText w:val="•"/>
      <w:lvlJc w:val="left"/>
      <w:pPr>
        <w:ind w:left="2482" w:hanging="202"/>
      </w:pPr>
      <w:rPr>
        <w:rFonts w:hint="default"/>
        <w:lang w:val="ru-RU" w:eastAsia="en-US" w:bidi="ar-SA"/>
      </w:rPr>
    </w:lvl>
    <w:lvl w:ilvl="3">
      <w:start w:val="0"/>
      <w:numFmt w:val="bullet"/>
      <w:lvlText w:val="•"/>
      <w:lvlJc w:val="left"/>
      <w:pPr>
        <w:ind w:left="3483" w:hanging="202"/>
      </w:pPr>
      <w:rPr>
        <w:rFonts w:hint="default"/>
        <w:lang w:val="ru-RU" w:eastAsia="en-US" w:bidi="ar-SA"/>
      </w:rPr>
    </w:lvl>
    <w:lvl w:ilvl="4">
      <w:start w:val="0"/>
      <w:numFmt w:val="bullet"/>
      <w:lvlText w:val="•"/>
      <w:lvlJc w:val="left"/>
      <w:pPr>
        <w:ind w:left="4485" w:hanging="202"/>
      </w:pPr>
      <w:rPr>
        <w:rFonts w:hint="default"/>
        <w:lang w:val="ru-RU" w:eastAsia="en-US" w:bidi="ar-SA"/>
      </w:rPr>
    </w:lvl>
    <w:lvl w:ilvl="5">
      <w:start w:val="0"/>
      <w:numFmt w:val="bullet"/>
      <w:lvlText w:val="•"/>
      <w:lvlJc w:val="left"/>
      <w:pPr>
        <w:ind w:left="5486" w:hanging="202"/>
      </w:pPr>
      <w:rPr>
        <w:rFonts w:hint="default"/>
        <w:lang w:val="ru-RU" w:eastAsia="en-US" w:bidi="ar-SA"/>
      </w:rPr>
    </w:lvl>
    <w:lvl w:ilvl="6">
      <w:start w:val="0"/>
      <w:numFmt w:val="bullet"/>
      <w:lvlText w:val="•"/>
      <w:lvlJc w:val="left"/>
      <w:pPr>
        <w:ind w:left="6487" w:hanging="202"/>
      </w:pPr>
      <w:rPr>
        <w:rFonts w:hint="default"/>
        <w:lang w:val="ru-RU" w:eastAsia="en-US" w:bidi="ar-SA"/>
      </w:rPr>
    </w:lvl>
    <w:lvl w:ilvl="7">
      <w:start w:val="0"/>
      <w:numFmt w:val="bullet"/>
      <w:lvlText w:val="•"/>
      <w:lvlJc w:val="left"/>
      <w:pPr>
        <w:ind w:left="7489" w:hanging="202"/>
      </w:pPr>
      <w:rPr>
        <w:rFonts w:hint="default"/>
        <w:lang w:val="ru-RU" w:eastAsia="en-US" w:bidi="ar-SA"/>
      </w:rPr>
    </w:lvl>
    <w:lvl w:ilvl="8">
      <w:start w:val="0"/>
      <w:numFmt w:val="bullet"/>
      <w:lvlText w:val="•"/>
      <w:lvlJc w:val="left"/>
      <w:pPr>
        <w:ind w:left="8490" w:hanging="202"/>
      </w:pPr>
      <w:rPr>
        <w:rFonts w:hint="default"/>
        <w:lang w:val="ru-RU" w:eastAsia="en-US" w:bidi="ar-SA"/>
      </w:rPr>
    </w:lvl>
  </w:abstractNum>
  <w:abstractNum w:abstractNumId="12">
    <w:multiLevelType w:val="hybridMultilevel"/>
    <w:lvl w:ilvl="0">
      <w:start w:val="1"/>
      <w:numFmt w:val="decimal"/>
      <w:lvlText w:val="%1)"/>
      <w:lvlJc w:val="left"/>
      <w:pPr>
        <w:ind w:left="1077" w:hanging="230"/>
        <w:jc w:val="left"/>
      </w:pPr>
      <w:rPr>
        <w:rFonts w:hint="default" w:ascii="Times New Roman" w:hAnsi="Times New Roman" w:eastAsia="Times New Roman" w:cs="Times New Roman"/>
        <w:b w:val="0"/>
        <w:bCs w:val="0"/>
        <w:i w:val="0"/>
        <w:iCs w:val="0"/>
        <w:spacing w:val="0"/>
        <w:w w:val="84"/>
        <w:sz w:val="24"/>
        <w:szCs w:val="24"/>
        <w:lang w:val="ru-RU" w:eastAsia="en-US" w:bidi="ar-SA"/>
      </w:rPr>
    </w:lvl>
    <w:lvl w:ilvl="1">
      <w:start w:val="0"/>
      <w:numFmt w:val="bullet"/>
      <w:lvlText w:val="•"/>
      <w:lvlJc w:val="left"/>
      <w:pPr>
        <w:ind w:left="2021" w:hanging="230"/>
      </w:pPr>
      <w:rPr>
        <w:rFonts w:hint="default"/>
        <w:lang w:val="ru-RU" w:eastAsia="en-US" w:bidi="ar-SA"/>
      </w:rPr>
    </w:lvl>
    <w:lvl w:ilvl="2">
      <w:start w:val="0"/>
      <w:numFmt w:val="bullet"/>
      <w:lvlText w:val="•"/>
      <w:lvlJc w:val="left"/>
      <w:pPr>
        <w:ind w:left="2962" w:hanging="230"/>
      </w:pPr>
      <w:rPr>
        <w:rFonts w:hint="default"/>
        <w:lang w:val="ru-RU" w:eastAsia="en-US" w:bidi="ar-SA"/>
      </w:rPr>
    </w:lvl>
    <w:lvl w:ilvl="3">
      <w:start w:val="0"/>
      <w:numFmt w:val="bullet"/>
      <w:lvlText w:val="•"/>
      <w:lvlJc w:val="left"/>
      <w:pPr>
        <w:ind w:left="3903" w:hanging="230"/>
      </w:pPr>
      <w:rPr>
        <w:rFonts w:hint="default"/>
        <w:lang w:val="ru-RU" w:eastAsia="en-US" w:bidi="ar-SA"/>
      </w:rPr>
    </w:lvl>
    <w:lvl w:ilvl="4">
      <w:start w:val="0"/>
      <w:numFmt w:val="bullet"/>
      <w:lvlText w:val="•"/>
      <w:lvlJc w:val="left"/>
      <w:pPr>
        <w:ind w:left="4845" w:hanging="230"/>
      </w:pPr>
      <w:rPr>
        <w:rFonts w:hint="default"/>
        <w:lang w:val="ru-RU" w:eastAsia="en-US" w:bidi="ar-SA"/>
      </w:rPr>
    </w:lvl>
    <w:lvl w:ilvl="5">
      <w:start w:val="0"/>
      <w:numFmt w:val="bullet"/>
      <w:lvlText w:val="•"/>
      <w:lvlJc w:val="left"/>
      <w:pPr>
        <w:ind w:left="5786" w:hanging="230"/>
      </w:pPr>
      <w:rPr>
        <w:rFonts w:hint="default"/>
        <w:lang w:val="ru-RU" w:eastAsia="en-US" w:bidi="ar-SA"/>
      </w:rPr>
    </w:lvl>
    <w:lvl w:ilvl="6">
      <w:start w:val="0"/>
      <w:numFmt w:val="bullet"/>
      <w:lvlText w:val="•"/>
      <w:lvlJc w:val="left"/>
      <w:pPr>
        <w:ind w:left="6727" w:hanging="230"/>
      </w:pPr>
      <w:rPr>
        <w:rFonts w:hint="default"/>
        <w:lang w:val="ru-RU" w:eastAsia="en-US" w:bidi="ar-SA"/>
      </w:rPr>
    </w:lvl>
    <w:lvl w:ilvl="7">
      <w:start w:val="0"/>
      <w:numFmt w:val="bullet"/>
      <w:lvlText w:val="•"/>
      <w:lvlJc w:val="left"/>
      <w:pPr>
        <w:ind w:left="7669" w:hanging="230"/>
      </w:pPr>
      <w:rPr>
        <w:rFonts w:hint="default"/>
        <w:lang w:val="ru-RU" w:eastAsia="en-US" w:bidi="ar-SA"/>
      </w:rPr>
    </w:lvl>
    <w:lvl w:ilvl="8">
      <w:start w:val="0"/>
      <w:numFmt w:val="bullet"/>
      <w:lvlText w:val="•"/>
      <w:lvlJc w:val="left"/>
      <w:pPr>
        <w:ind w:left="8610" w:hanging="230"/>
      </w:pPr>
      <w:rPr>
        <w:rFonts w:hint="default"/>
        <w:lang w:val="ru-RU" w:eastAsia="en-US" w:bidi="ar-SA"/>
      </w:rPr>
    </w:lvl>
  </w:abstractNum>
  <w:abstractNum w:abstractNumId="11">
    <w:multiLevelType w:val="hybridMultilevel"/>
    <w:lvl w:ilvl="0">
      <w:start w:val="0"/>
      <w:numFmt w:val="bullet"/>
      <w:lvlText w:val="•"/>
      <w:lvlJc w:val="left"/>
      <w:pPr>
        <w:ind w:left="1182" w:hanging="355"/>
      </w:pPr>
      <w:rPr>
        <w:rFonts w:hint="default" w:ascii="Arial MT" w:hAnsi="Arial MT" w:eastAsia="Arial MT" w:cs="Arial MT"/>
        <w:b w:val="0"/>
        <w:bCs w:val="0"/>
        <w:i w:val="0"/>
        <w:iCs w:val="0"/>
        <w:spacing w:val="0"/>
        <w:w w:val="117"/>
        <w:sz w:val="19"/>
        <w:szCs w:val="19"/>
        <w:lang w:val="ru-RU" w:eastAsia="en-US" w:bidi="ar-SA"/>
      </w:rPr>
    </w:lvl>
    <w:lvl w:ilvl="1">
      <w:start w:val="0"/>
      <w:numFmt w:val="bullet"/>
      <w:lvlText w:val="•"/>
      <w:lvlJc w:val="left"/>
      <w:pPr>
        <w:ind w:left="2111" w:hanging="355"/>
      </w:pPr>
      <w:rPr>
        <w:rFonts w:hint="default"/>
        <w:lang w:val="ru-RU" w:eastAsia="en-US" w:bidi="ar-SA"/>
      </w:rPr>
    </w:lvl>
    <w:lvl w:ilvl="2">
      <w:start w:val="0"/>
      <w:numFmt w:val="bullet"/>
      <w:lvlText w:val="•"/>
      <w:lvlJc w:val="left"/>
      <w:pPr>
        <w:ind w:left="3042" w:hanging="355"/>
      </w:pPr>
      <w:rPr>
        <w:rFonts w:hint="default"/>
        <w:lang w:val="ru-RU" w:eastAsia="en-US" w:bidi="ar-SA"/>
      </w:rPr>
    </w:lvl>
    <w:lvl w:ilvl="3">
      <w:start w:val="0"/>
      <w:numFmt w:val="bullet"/>
      <w:lvlText w:val="•"/>
      <w:lvlJc w:val="left"/>
      <w:pPr>
        <w:ind w:left="3973" w:hanging="355"/>
      </w:pPr>
      <w:rPr>
        <w:rFonts w:hint="default"/>
        <w:lang w:val="ru-RU" w:eastAsia="en-US" w:bidi="ar-SA"/>
      </w:rPr>
    </w:lvl>
    <w:lvl w:ilvl="4">
      <w:start w:val="0"/>
      <w:numFmt w:val="bullet"/>
      <w:lvlText w:val="•"/>
      <w:lvlJc w:val="left"/>
      <w:pPr>
        <w:ind w:left="4905" w:hanging="355"/>
      </w:pPr>
      <w:rPr>
        <w:rFonts w:hint="default"/>
        <w:lang w:val="ru-RU" w:eastAsia="en-US" w:bidi="ar-SA"/>
      </w:rPr>
    </w:lvl>
    <w:lvl w:ilvl="5">
      <w:start w:val="0"/>
      <w:numFmt w:val="bullet"/>
      <w:lvlText w:val="•"/>
      <w:lvlJc w:val="left"/>
      <w:pPr>
        <w:ind w:left="5836" w:hanging="355"/>
      </w:pPr>
      <w:rPr>
        <w:rFonts w:hint="default"/>
        <w:lang w:val="ru-RU" w:eastAsia="en-US" w:bidi="ar-SA"/>
      </w:rPr>
    </w:lvl>
    <w:lvl w:ilvl="6">
      <w:start w:val="0"/>
      <w:numFmt w:val="bullet"/>
      <w:lvlText w:val="•"/>
      <w:lvlJc w:val="left"/>
      <w:pPr>
        <w:ind w:left="6767" w:hanging="355"/>
      </w:pPr>
      <w:rPr>
        <w:rFonts w:hint="default"/>
        <w:lang w:val="ru-RU" w:eastAsia="en-US" w:bidi="ar-SA"/>
      </w:rPr>
    </w:lvl>
    <w:lvl w:ilvl="7">
      <w:start w:val="0"/>
      <w:numFmt w:val="bullet"/>
      <w:lvlText w:val="•"/>
      <w:lvlJc w:val="left"/>
      <w:pPr>
        <w:ind w:left="7699" w:hanging="355"/>
      </w:pPr>
      <w:rPr>
        <w:rFonts w:hint="default"/>
        <w:lang w:val="ru-RU" w:eastAsia="en-US" w:bidi="ar-SA"/>
      </w:rPr>
    </w:lvl>
    <w:lvl w:ilvl="8">
      <w:start w:val="0"/>
      <w:numFmt w:val="bullet"/>
      <w:lvlText w:val="•"/>
      <w:lvlJc w:val="left"/>
      <w:pPr>
        <w:ind w:left="8630" w:hanging="355"/>
      </w:pPr>
      <w:rPr>
        <w:rFonts w:hint="default"/>
        <w:lang w:val="ru-RU" w:eastAsia="en-US" w:bidi="ar-SA"/>
      </w:rPr>
    </w:lvl>
  </w:abstractNum>
  <w:abstractNum w:abstractNumId="10">
    <w:multiLevelType w:val="hybridMultilevel"/>
    <w:lvl w:ilvl="0">
      <w:start w:val="0"/>
      <w:numFmt w:val="bullet"/>
      <w:lvlText w:val="•"/>
      <w:lvlJc w:val="left"/>
      <w:pPr>
        <w:ind w:left="1192" w:hanging="360"/>
      </w:pPr>
      <w:rPr>
        <w:rFonts w:hint="default" w:ascii="Arial MT" w:hAnsi="Arial MT" w:eastAsia="Arial MT" w:cs="Arial MT"/>
        <w:b w:val="0"/>
        <w:bCs w:val="0"/>
        <w:i w:val="0"/>
        <w:iCs w:val="0"/>
        <w:spacing w:val="0"/>
        <w:w w:val="117"/>
        <w:sz w:val="19"/>
        <w:szCs w:val="19"/>
        <w:lang w:val="ru-RU" w:eastAsia="en-US" w:bidi="ar-SA"/>
      </w:rPr>
    </w:lvl>
    <w:lvl w:ilvl="1">
      <w:start w:val="0"/>
      <w:numFmt w:val="bullet"/>
      <w:lvlText w:val="•"/>
      <w:lvlJc w:val="left"/>
      <w:pPr>
        <w:ind w:left="2129" w:hanging="360"/>
      </w:pPr>
      <w:rPr>
        <w:rFonts w:hint="default"/>
        <w:lang w:val="ru-RU" w:eastAsia="en-US" w:bidi="ar-SA"/>
      </w:rPr>
    </w:lvl>
    <w:lvl w:ilvl="2">
      <w:start w:val="0"/>
      <w:numFmt w:val="bullet"/>
      <w:lvlText w:val="•"/>
      <w:lvlJc w:val="left"/>
      <w:pPr>
        <w:ind w:left="3058" w:hanging="360"/>
      </w:pPr>
      <w:rPr>
        <w:rFonts w:hint="default"/>
        <w:lang w:val="ru-RU" w:eastAsia="en-US" w:bidi="ar-SA"/>
      </w:rPr>
    </w:lvl>
    <w:lvl w:ilvl="3">
      <w:start w:val="0"/>
      <w:numFmt w:val="bullet"/>
      <w:lvlText w:val="•"/>
      <w:lvlJc w:val="left"/>
      <w:pPr>
        <w:ind w:left="3987" w:hanging="360"/>
      </w:pPr>
      <w:rPr>
        <w:rFonts w:hint="default"/>
        <w:lang w:val="ru-RU" w:eastAsia="en-US" w:bidi="ar-SA"/>
      </w:rPr>
    </w:lvl>
    <w:lvl w:ilvl="4">
      <w:start w:val="0"/>
      <w:numFmt w:val="bullet"/>
      <w:lvlText w:val="•"/>
      <w:lvlJc w:val="left"/>
      <w:pPr>
        <w:ind w:left="4917" w:hanging="360"/>
      </w:pPr>
      <w:rPr>
        <w:rFonts w:hint="default"/>
        <w:lang w:val="ru-RU" w:eastAsia="en-US" w:bidi="ar-SA"/>
      </w:rPr>
    </w:lvl>
    <w:lvl w:ilvl="5">
      <w:start w:val="0"/>
      <w:numFmt w:val="bullet"/>
      <w:lvlText w:val="•"/>
      <w:lvlJc w:val="left"/>
      <w:pPr>
        <w:ind w:left="5846" w:hanging="360"/>
      </w:pPr>
      <w:rPr>
        <w:rFonts w:hint="default"/>
        <w:lang w:val="ru-RU" w:eastAsia="en-US" w:bidi="ar-SA"/>
      </w:rPr>
    </w:lvl>
    <w:lvl w:ilvl="6">
      <w:start w:val="0"/>
      <w:numFmt w:val="bullet"/>
      <w:lvlText w:val="•"/>
      <w:lvlJc w:val="left"/>
      <w:pPr>
        <w:ind w:left="6775" w:hanging="360"/>
      </w:pPr>
      <w:rPr>
        <w:rFonts w:hint="default"/>
        <w:lang w:val="ru-RU" w:eastAsia="en-US" w:bidi="ar-SA"/>
      </w:rPr>
    </w:lvl>
    <w:lvl w:ilvl="7">
      <w:start w:val="0"/>
      <w:numFmt w:val="bullet"/>
      <w:lvlText w:val="•"/>
      <w:lvlJc w:val="left"/>
      <w:pPr>
        <w:ind w:left="7705" w:hanging="360"/>
      </w:pPr>
      <w:rPr>
        <w:rFonts w:hint="default"/>
        <w:lang w:val="ru-RU" w:eastAsia="en-US" w:bidi="ar-SA"/>
      </w:rPr>
    </w:lvl>
    <w:lvl w:ilvl="8">
      <w:start w:val="0"/>
      <w:numFmt w:val="bullet"/>
      <w:lvlText w:val="•"/>
      <w:lvlJc w:val="left"/>
      <w:pPr>
        <w:ind w:left="8634" w:hanging="360"/>
      </w:pPr>
      <w:rPr>
        <w:rFonts w:hint="default"/>
        <w:lang w:val="ru-RU" w:eastAsia="en-US" w:bidi="ar-SA"/>
      </w:rPr>
    </w:lvl>
  </w:abstractNum>
  <w:abstractNum w:abstractNumId="9">
    <w:multiLevelType w:val="hybridMultilevel"/>
    <w:lvl w:ilvl="0">
      <w:start w:val="0"/>
      <w:numFmt w:val="bullet"/>
      <w:lvlText w:val="•"/>
      <w:lvlJc w:val="left"/>
      <w:pPr>
        <w:ind w:left="1250" w:hanging="293"/>
      </w:pPr>
      <w:rPr>
        <w:rFonts w:hint="default" w:ascii="Arial MT" w:hAnsi="Arial MT" w:eastAsia="Arial MT" w:cs="Arial MT"/>
        <w:b w:val="0"/>
        <w:bCs w:val="0"/>
        <w:i w:val="0"/>
        <w:iCs w:val="0"/>
        <w:spacing w:val="0"/>
        <w:w w:val="117"/>
        <w:sz w:val="19"/>
        <w:szCs w:val="19"/>
        <w:lang w:val="ru-RU" w:eastAsia="en-US" w:bidi="ar-SA"/>
      </w:rPr>
    </w:lvl>
    <w:lvl w:ilvl="1">
      <w:start w:val="0"/>
      <w:numFmt w:val="bullet"/>
      <w:lvlText w:val="•"/>
      <w:lvlJc w:val="left"/>
      <w:pPr>
        <w:ind w:left="2183" w:hanging="293"/>
      </w:pPr>
      <w:rPr>
        <w:rFonts w:hint="default"/>
        <w:lang w:val="ru-RU" w:eastAsia="en-US" w:bidi="ar-SA"/>
      </w:rPr>
    </w:lvl>
    <w:lvl w:ilvl="2">
      <w:start w:val="0"/>
      <w:numFmt w:val="bullet"/>
      <w:lvlText w:val="•"/>
      <w:lvlJc w:val="left"/>
      <w:pPr>
        <w:ind w:left="3106" w:hanging="293"/>
      </w:pPr>
      <w:rPr>
        <w:rFonts w:hint="default"/>
        <w:lang w:val="ru-RU" w:eastAsia="en-US" w:bidi="ar-SA"/>
      </w:rPr>
    </w:lvl>
    <w:lvl w:ilvl="3">
      <w:start w:val="0"/>
      <w:numFmt w:val="bullet"/>
      <w:lvlText w:val="•"/>
      <w:lvlJc w:val="left"/>
      <w:pPr>
        <w:ind w:left="4029" w:hanging="293"/>
      </w:pPr>
      <w:rPr>
        <w:rFonts w:hint="default"/>
        <w:lang w:val="ru-RU" w:eastAsia="en-US" w:bidi="ar-SA"/>
      </w:rPr>
    </w:lvl>
    <w:lvl w:ilvl="4">
      <w:start w:val="0"/>
      <w:numFmt w:val="bullet"/>
      <w:lvlText w:val="•"/>
      <w:lvlJc w:val="left"/>
      <w:pPr>
        <w:ind w:left="4953" w:hanging="293"/>
      </w:pPr>
      <w:rPr>
        <w:rFonts w:hint="default"/>
        <w:lang w:val="ru-RU" w:eastAsia="en-US" w:bidi="ar-SA"/>
      </w:rPr>
    </w:lvl>
    <w:lvl w:ilvl="5">
      <w:start w:val="0"/>
      <w:numFmt w:val="bullet"/>
      <w:lvlText w:val="•"/>
      <w:lvlJc w:val="left"/>
      <w:pPr>
        <w:ind w:left="5876" w:hanging="293"/>
      </w:pPr>
      <w:rPr>
        <w:rFonts w:hint="default"/>
        <w:lang w:val="ru-RU" w:eastAsia="en-US" w:bidi="ar-SA"/>
      </w:rPr>
    </w:lvl>
    <w:lvl w:ilvl="6">
      <w:start w:val="0"/>
      <w:numFmt w:val="bullet"/>
      <w:lvlText w:val="•"/>
      <w:lvlJc w:val="left"/>
      <w:pPr>
        <w:ind w:left="6799" w:hanging="293"/>
      </w:pPr>
      <w:rPr>
        <w:rFonts w:hint="default"/>
        <w:lang w:val="ru-RU" w:eastAsia="en-US" w:bidi="ar-SA"/>
      </w:rPr>
    </w:lvl>
    <w:lvl w:ilvl="7">
      <w:start w:val="0"/>
      <w:numFmt w:val="bullet"/>
      <w:lvlText w:val="•"/>
      <w:lvlJc w:val="left"/>
      <w:pPr>
        <w:ind w:left="7723" w:hanging="293"/>
      </w:pPr>
      <w:rPr>
        <w:rFonts w:hint="default"/>
        <w:lang w:val="ru-RU" w:eastAsia="en-US" w:bidi="ar-SA"/>
      </w:rPr>
    </w:lvl>
    <w:lvl w:ilvl="8">
      <w:start w:val="0"/>
      <w:numFmt w:val="bullet"/>
      <w:lvlText w:val="•"/>
      <w:lvlJc w:val="left"/>
      <w:pPr>
        <w:ind w:left="8646" w:hanging="293"/>
      </w:pPr>
      <w:rPr>
        <w:rFonts w:hint="default"/>
        <w:lang w:val="ru-RU" w:eastAsia="en-US" w:bidi="ar-SA"/>
      </w:rPr>
    </w:lvl>
  </w:abstractNum>
  <w:abstractNum w:abstractNumId="7">
    <w:multiLevelType w:val="hybridMultilevel"/>
    <w:lvl w:ilvl="0">
      <w:start w:val="0"/>
      <w:numFmt w:val="bullet"/>
      <w:lvlText w:val="•"/>
      <w:lvlJc w:val="left"/>
      <w:pPr>
        <w:ind w:left="1240" w:hanging="312"/>
      </w:pPr>
      <w:rPr>
        <w:rFonts w:hint="default" w:ascii="Arial MT" w:hAnsi="Arial MT" w:eastAsia="Arial MT" w:cs="Arial MT"/>
        <w:b w:val="0"/>
        <w:bCs w:val="0"/>
        <w:i w:val="0"/>
        <w:iCs w:val="0"/>
        <w:spacing w:val="0"/>
        <w:w w:val="145"/>
        <w:sz w:val="19"/>
        <w:szCs w:val="19"/>
        <w:lang w:val="ru-RU" w:eastAsia="en-US" w:bidi="ar-SA"/>
      </w:rPr>
    </w:lvl>
    <w:lvl w:ilvl="1">
      <w:start w:val="0"/>
      <w:numFmt w:val="bullet"/>
      <w:lvlText w:val="•"/>
      <w:lvlJc w:val="left"/>
      <w:pPr>
        <w:ind w:left="2165" w:hanging="312"/>
      </w:pPr>
      <w:rPr>
        <w:rFonts w:hint="default"/>
        <w:lang w:val="ru-RU" w:eastAsia="en-US" w:bidi="ar-SA"/>
      </w:rPr>
    </w:lvl>
    <w:lvl w:ilvl="2">
      <w:start w:val="0"/>
      <w:numFmt w:val="bullet"/>
      <w:lvlText w:val="•"/>
      <w:lvlJc w:val="left"/>
      <w:pPr>
        <w:ind w:left="3090" w:hanging="312"/>
      </w:pPr>
      <w:rPr>
        <w:rFonts w:hint="default"/>
        <w:lang w:val="ru-RU" w:eastAsia="en-US" w:bidi="ar-SA"/>
      </w:rPr>
    </w:lvl>
    <w:lvl w:ilvl="3">
      <w:start w:val="0"/>
      <w:numFmt w:val="bullet"/>
      <w:lvlText w:val="•"/>
      <w:lvlJc w:val="left"/>
      <w:pPr>
        <w:ind w:left="4015" w:hanging="312"/>
      </w:pPr>
      <w:rPr>
        <w:rFonts w:hint="default"/>
        <w:lang w:val="ru-RU" w:eastAsia="en-US" w:bidi="ar-SA"/>
      </w:rPr>
    </w:lvl>
    <w:lvl w:ilvl="4">
      <w:start w:val="0"/>
      <w:numFmt w:val="bullet"/>
      <w:lvlText w:val="•"/>
      <w:lvlJc w:val="left"/>
      <w:pPr>
        <w:ind w:left="4941" w:hanging="312"/>
      </w:pPr>
      <w:rPr>
        <w:rFonts w:hint="default"/>
        <w:lang w:val="ru-RU" w:eastAsia="en-US" w:bidi="ar-SA"/>
      </w:rPr>
    </w:lvl>
    <w:lvl w:ilvl="5">
      <w:start w:val="0"/>
      <w:numFmt w:val="bullet"/>
      <w:lvlText w:val="•"/>
      <w:lvlJc w:val="left"/>
      <w:pPr>
        <w:ind w:left="5866" w:hanging="312"/>
      </w:pPr>
      <w:rPr>
        <w:rFonts w:hint="default"/>
        <w:lang w:val="ru-RU" w:eastAsia="en-US" w:bidi="ar-SA"/>
      </w:rPr>
    </w:lvl>
    <w:lvl w:ilvl="6">
      <w:start w:val="0"/>
      <w:numFmt w:val="bullet"/>
      <w:lvlText w:val="•"/>
      <w:lvlJc w:val="left"/>
      <w:pPr>
        <w:ind w:left="6791" w:hanging="312"/>
      </w:pPr>
      <w:rPr>
        <w:rFonts w:hint="default"/>
        <w:lang w:val="ru-RU" w:eastAsia="en-US" w:bidi="ar-SA"/>
      </w:rPr>
    </w:lvl>
    <w:lvl w:ilvl="7">
      <w:start w:val="0"/>
      <w:numFmt w:val="bullet"/>
      <w:lvlText w:val="•"/>
      <w:lvlJc w:val="left"/>
      <w:pPr>
        <w:ind w:left="7717" w:hanging="312"/>
      </w:pPr>
      <w:rPr>
        <w:rFonts w:hint="default"/>
        <w:lang w:val="ru-RU" w:eastAsia="en-US" w:bidi="ar-SA"/>
      </w:rPr>
    </w:lvl>
    <w:lvl w:ilvl="8">
      <w:start w:val="0"/>
      <w:numFmt w:val="bullet"/>
      <w:lvlText w:val="•"/>
      <w:lvlJc w:val="left"/>
      <w:pPr>
        <w:ind w:left="8642" w:hanging="312"/>
      </w:pPr>
      <w:rPr>
        <w:rFonts w:hint="default"/>
        <w:lang w:val="ru-RU" w:eastAsia="en-US" w:bidi="ar-SA"/>
      </w:rPr>
    </w:lvl>
  </w:abstractNum>
  <w:abstractNum w:abstractNumId="6">
    <w:multiLevelType w:val="hybridMultilevel"/>
    <w:lvl w:ilvl="0">
      <w:start w:val="0"/>
      <w:numFmt w:val="bullet"/>
      <w:lvlText w:val="•"/>
      <w:lvlJc w:val="left"/>
      <w:pPr>
        <w:ind w:left="818" w:hanging="350"/>
      </w:pPr>
      <w:rPr>
        <w:rFonts w:hint="default" w:ascii="Times New Roman" w:hAnsi="Times New Roman" w:eastAsia="Times New Roman" w:cs="Times New Roman"/>
        <w:b w:val="0"/>
        <w:bCs w:val="0"/>
        <w:i w:val="0"/>
        <w:iCs w:val="0"/>
        <w:spacing w:val="0"/>
        <w:w w:val="101"/>
        <w:sz w:val="26"/>
        <w:szCs w:val="26"/>
        <w:lang w:val="ru-RU" w:eastAsia="en-US" w:bidi="ar-SA"/>
      </w:rPr>
    </w:lvl>
    <w:lvl w:ilvl="1">
      <w:start w:val="0"/>
      <w:numFmt w:val="bullet"/>
      <w:lvlText w:val="•"/>
      <w:lvlJc w:val="left"/>
      <w:pPr>
        <w:ind w:left="1787" w:hanging="350"/>
      </w:pPr>
      <w:rPr>
        <w:rFonts w:hint="default"/>
        <w:lang w:val="ru-RU" w:eastAsia="en-US" w:bidi="ar-SA"/>
      </w:rPr>
    </w:lvl>
    <w:lvl w:ilvl="2">
      <w:start w:val="0"/>
      <w:numFmt w:val="bullet"/>
      <w:lvlText w:val="•"/>
      <w:lvlJc w:val="left"/>
      <w:pPr>
        <w:ind w:left="2754" w:hanging="350"/>
      </w:pPr>
      <w:rPr>
        <w:rFonts w:hint="default"/>
        <w:lang w:val="ru-RU" w:eastAsia="en-US" w:bidi="ar-SA"/>
      </w:rPr>
    </w:lvl>
    <w:lvl w:ilvl="3">
      <w:start w:val="0"/>
      <w:numFmt w:val="bullet"/>
      <w:lvlText w:val="•"/>
      <w:lvlJc w:val="left"/>
      <w:pPr>
        <w:ind w:left="3721" w:hanging="350"/>
      </w:pPr>
      <w:rPr>
        <w:rFonts w:hint="default"/>
        <w:lang w:val="ru-RU" w:eastAsia="en-US" w:bidi="ar-SA"/>
      </w:rPr>
    </w:lvl>
    <w:lvl w:ilvl="4">
      <w:start w:val="0"/>
      <w:numFmt w:val="bullet"/>
      <w:lvlText w:val="•"/>
      <w:lvlJc w:val="left"/>
      <w:pPr>
        <w:ind w:left="4689" w:hanging="350"/>
      </w:pPr>
      <w:rPr>
        <w:rFonts w:hint="default"/>
        <w:lang w:val="ru-RU" w:eastAsia="en-US" w:bidi="ar-SA"/>
      </w:rPr>
    </w:lvl>
    <w:lvl w:ilvl="5">
      <w:start w:val="0"/>
      <w:numFmt w:val="bullet"/>
      <w:lvlText w:val="•"/>
      <w:lvlJc w:val="left"/>
      <w:pPr>
        <w:ind w:left="5656" w:hanging="350"/>
      </w:pPr>
      <w:rPr>
        <w:rFonts w:hint="default"/>
        <w:lang w:val="ru-RU" w:eastAsia="en-US" w:bidi="ar-SA"/>
      </w:rPr>
    </w:lvl>
    <w:lvl w:ilvl="6">
      <w:start w:val="0"/>
      <w:numFmt w:val="bullet"/>
      <w:lvlText w:val="•"/>
      <w:lvlJc w:val="left"/>
      <w:pPr>
        <w:ind w:left="6623" w:hanging="350"/>
      </w:pPr>
      <w:rPr>
        <w:rFonts w:hint="default"/>
        <w:lang w:val="ru-RU" w:eastAsia="en-US" w:bidi="ar-SA"/>
      </w:rPr>
    </w:lvl>
    <w:lvl w:ilvl="7">
      <w:start w:val="0"/>
      <w:numFmt w:val="bullet"/>
      <w:lvlText w:val="•"/>
      <w:lvlJc w:val="left"/>
      <w:pPr>
        <w:ind w:left="7591" w:hanging="350"/>
      </w:pPr>
      <w:rPr>
        <w:rFonts w:hint="default"/>
        <w:lang w:val="ru-RU" w:eastAsia="en-US" w:bidi="ar-SA"/>
      </w:rPr>
    </w:lvl>
    <w:lvl w:ilvl="8">
      <w:start w:val="0"/>
      <w:numFmt w:val="bullet"/>
      <w:lvlText w:val="•"/>
      <w:lvlJc w:val="left"/>
      <w:pPr>
        <w:ind w:left="8558" w:hanging="350"/>
      </w:pPr>
      <w:rPr>
        <w:rFonts w:hint="default"/>
        <w:lang w:val="ru-RU" w:eastAsia="en-US" w:bidi="ar-SA"/>
      </w:rPr>
    </w:lvl>
  </w:abstractNum>
  <w:abstractNum w:abstractNumId="5">
    <w:multiLevelType w:val="hybridMultilevel"/>
    <w:lvl w:ilvl="0">
      <w:start w:val="0"/>
      <w:numFmt w:val="bullet"/>
      <w:lvlText w:val="•"/>
      <w:lvlJc w:val="left"/>
      <w:pPr>
        <w:ind w:left="248" w:hanging="701"/>
      </w:pPr>
      <w:rPr>
        <w:rFonts w:hint="default" w:ascii="Times New Roman" w:hAnsi="Times New Roman" w:eastAsia="Times New Roman" w:cs="Times New Roman"/>
        <w:b w:val="0"/>
        <w:bCs w:val="0"/>
        <w:i w:val="0"/>
        <w:iCs w:val="0"/>
        <w:spacing w:val="0"/>
        <w:w w:val="100"/>
        <w:sz w:val="26"/>
        <w:szCs w:val="26"/>
        <w:lang w:val="ru-RU" w:eastAsia="en-US" w:bidi="ar-SA"/>
      </w:rPr>
    </w:lvl>
    <w:lvl w:ilvl="1">
      <w:start w:val="0"/>
      <w:numFmt w:val="bullet"/>
      <w:lvlText w:val="•"/>
      <w:lvlJc w:val="left"/>
      <w:pPr>
        <w:ind w:left="922" w:hanging="701"/>
      </w:pPr>
      <w:rPr>
        <w:rFonts w:hint="default"/>
        <w:lang w:val="ru-RU" w:eastAsia="en-US" w:bidi="ar-SA"/>
      </w:rPr>
    </w:lvl>
    <w:lvl w:ilvl="2">
      <w:start w:val="0"/>
      <w:numFmt w:val="bullet"/>
      <w:lvlText w:val="•"/>
      <w:lvlJc w:val="left"/>
      <w:pPr>
        <w:ind w:left="1605" w:hanging="701"/>
      </w:pPr>
      <w:rPr>
        <w:rFonts w:hint="default"/>
        <w:lang w:val="ru-RU" w:eastAsia="en-US" w:bidi="ar-SA"/>
      </w:rPr>
    </w:lvl>
    <w:lvl w:ilvl="3">
      <w:start w:val="0"/>
      <w:numFmt w:val="bullet"/>
      <w:lvlText w:val="•"/>
      <w:lvlJc w:val="left"/>
      <w:pPr>
        <w:ind w:left="2287" w:hanging="701"/>
      </w:pPr>
      <w:rPr>
        <w:rFonts w:hint="default"/>
        <w:lang w:val="ru-RU" w:eastAsia="en-US" w:bidi="ar-SA"/>
      </w:rPr>
    </w:lvl>
    <w:lvl w:ilvl="4">
      <w:start w:val="0"/>
      <w:numFmt w:val="bullet"/>
      <w:lvlText w:val="•"/>
      <w:lvlJc w:val="left"/>
      <w:pPr>
        <w:ind w:left="2970" w:hanging="701"/>
      </w:pPr>
      <w:rPr>
        <w:rFonts w:hint="default"/>
        <w:lang w:val="ru-RU" w:eastAsia="en-US" w:bidi="ar-SA"/>
      </w:rPr>
    </w:lvl>
    <w:lvl w:ilvl="5">
      <w:start w:val="0"/>
      <w:numFmt w:val="bullet"/>
      <w:lvlText w:val="•"/>
      <w:lvlJc w:val="left"/>
      <w:pPr>
        <w:ind w:left="3652" w:hanging="701"/>
      </w:pPr>
      <w:rPr>
        <w:rFonts w:hint="default"/>
        <w:lang w:val="ru-RU" w:eastAsia="en-US" w:bidi="ar-SA"/>
      </w:rPr>
    </w:lvl>
    <w:lvl w:ilvl="6">
      <w:start w:val="0"/>
      <w:numFmt w:val="bullet"/>
      <w:lvlText w:val="•"/>
      <w:lvlJc w:val="left"/>
      <w:pPr>
        <w:ind w:left="4335" w:hanging="701"/>
      </w:pPr>
      <w:rPr>
        <w:rFonts w:hint="default"/>
        <w:lang w:val="ru-RU" w:eastAsia="en-US" w:bidi="ar-SA"/>
      </w:rPr>
    </w:lvl>
    <w:lvl w:ilvl="7">
      <w:start w:val="0"/>
      <w:numFmt w:val="bullet"/>
      <w:lvlText w:val="•"/>
      <w:lvlJc w:val="left"/>
      <w:pPr>
        <w:ind w:left="5017" w:hanging="701"/>
      </w:pPr>
      <w:rPr>
        <w:rFonts w:hint="default"/>
        <w:lang w:val="ru-RU" w:eastAsia="en-US" w:bidi="ar-SA"/>
      </w:rPr>
    </w:lvl>
    <w:lvl w:ilvl="8">
      <w:start w:val="0"/>
      <w:numFmt w:val="bullet"/>
      <w:lvlText w:val="•"/>
      <w:lvlJc w:val="left"/>
      <w:pPr>
        <w:ind w:left="5700" w:hanging="701"/>
      </w:pPr>
      <w:rPr>
        <w:rFonts w:hint="default"/>
        <w:lang w:val="ru-RU" w:eastAsia="en-US" w:bidi="ar-SA"/>
      </w:rPr>
    </w:lvl>
  </w:abstractNum>
  <w:abstractNum w:abstractNumId="4">
    <w:multiLevelType w:val="hybridMultilevel"/>
    <w:lvl w:ilvl="0">
      <w:start w:val="0"/>
      <w:numFmt w:val="bullet"/>
      <w:lvlText w:val="•"/>
      <w:lvlJc w:val="left"/>
      <w:pPr>
        <w:ind w:left="253" w:hanging="912"/>
      </w:pPr>
      <w:rPr>
        <w:rFonts w:hint="default" w:ascii="Times New Roman" w:hAnsi="Times New Roman" w:eastAsia="Times New Roman" w:cs="Times New Roman"/>
        <w:b w:val="0"/>
        <w:bCs w:val="0"/>
        <w:i w:val="0"/>
        <w:iCs w:val="0"/>
        <w:spacing w:val="0"/>
        <w:w w:val="100"/>
        <w:sz w:val="26"/>
        <w:szCs w:val="26"/>
        <w:lang w:val="ru-RU" w:eastAsia="en-US" w:bidi="ar-SA"/>
      </w:rPr>
    </w:lvl>
    <w:lvl w:ilvl="1">
      <w:start w:val="0"/>
      <w:numFmt w:val="bullet"/>
      <w:lvlText w:val="•"/>
      <w:lvlJc w:val="left"/>
      <w:pPr>
        <w:ind w:left="940" w:hanging="912"/>
      </w:pPr>
      <w:rPr>
        <w:rFonts w:hint="default"/>
        <w:lang w:val="ru-RU" w:eastAsia="en-US" w:bidi="ar-SA"/>
      </w:rPr>
    </w:lvl>
    <w:lvl w:ilvl="2">
      <w:start w:val="0"/>
      <w:numFmt w:val="bullet"/>
      <w:lvlText w:val="•"/>
      <w:lvlJc w:val="left"/>
      <w:pPr>
        <w:ind w:left="1621" w:hanging="912"/>
      </w:pPr>
      <w:rPr>
        <w:rFonts w:hint="default"/>
        <w:lang w:val="ru-RU" w:eastAsia="en-US" w:bidi="ar-SA"/>
      </w:rPr>
    </w:lvl>
    <w:lvl w:ilvl="3">
      <w:start w:val="0"/>
      <w:numFmt w:val="bullet"/>
      <w:lvlText w:val="•"/>
      <w:lvlJc w:val="left"/>
      <w:pPr>
        <w:ind w:left="2301" w:hanging="912"/>
      </w:pPr>
      <w:rPr>
        <w:rFonts w:hint="default"/>
        <w:lang w:val="ru-RU" w:eastAsia="en-US" w:bidi="ar-SA"/>
      </w:rPr>
    </w:lvl>
    <w:lvl w:ilvl="4">
      <w:start w:val="0"/>
      <w:numFmt w:val="bullet"/>
      <w:lvlText w:val="•"/>
      <w:lvlJc w:val="left"/>
      <w:pPr>
        <w:ind w:left="2982" w:hanging="912"/>
      </w:pPr>
      <w:rPr>
        <w:rFonts w:hint="default"/>
        <w:lang w:val="ru-RU" w:eastAsia="en-US" w:bidi="ar-SA"/>
      </w:rPr>
    </w:lvl>
    <w:lvl w:ilvl="5">
      <w:start w:val="0"/>
      <w:numFmt w:val="bullet"/>
      <w:lvlText w:val="•"/>
      <w:lvlJc w:val="left"/>
      <w:pPr>
        <w:ind w:left="3662" w:hanging="912"/>
      </w:pPr>
      <w:rPr>
        <w:rFonts w:hint="default"/>
        <w:lang w:val="ru-RU" w:eastAsia="en-US" w:bidi="ar-SA"/>
      </w:rPr>
    </w:lvl>
    <w:lvl w:ilvl="6">
      <w:start w:val="0"/>
      <w:numFmt w:val="bullet"/>
      <w:lvlText w:val="•"/>
      <w:lvlJc w:val="left"/>
      <w:pPr>
        <w:ind w:left="4343" w:hanging="912"/>
      </w:pPr>
      <w:rPr>
        <w:rFonts w:hint="default"/>
        <w:lang w:val="ru-RU" w:eastAsia="en-US" w:bidi="ar-SA"/>
      </w:rPr>
    </w:lvl>
    <w:lvl w:ilvl="7">
      <w:start w:val="0"/>
      <w:numFmt w:val="bullet"/>
      <w:lvlText w:val="•"/>
      <w:lvlJc w:val="left"/>
      <w:pPr>
        <w:ind w:left="5023" w:hanging="912"/>
      </w:pPr>
      <w:rPr>
        <w:rFonts w:hint="default"/>
        <w:lang w:val="ru-RU" w:eastAsia="en-US" w:bidi="ar-SA"/>
      </w:rPr>
    </w:lvl>
    <w:lvl w:ilvl="8">
      <w:start w:val="0"/>
      <w:numFmt w:val="bullet"/>
      <w:lvlText w:val="•"/>
      <w:lvlJc w:val="left"/>
      <w:pPr>
        <w:ind w:left="5704" w:hanging="912"/>
      </w:pPr>
      <w:rPr>
        <w:rFonts w:hint="default"/>
        <w:lang w:val="ru-RU" w:eastAsia="en-US" w:bidi="ar-SA"/>
      </w:rPr>
    </w:lvl>
  </w:abstractNum>
  <w:abstractNum w:abstractNumId="2">
    <w:multiLevelType w:val="hybridMultilevel"/>
    <w:lvl w:ilvl="0">
      <w:start w:val="0"/>
      <w:numFmt w:val="bullet"/>
      <w:lvlText w:val="-"/>
      <w:lvlJc w:val="left"/>
      <w:pPr>
        <w:ind w:left="2471" w:hanging="720"/>
      </w:pPr>
      <w:rPr>
        <w:rFonts w:hint="default" w:ascii="Times New Roman" w:hAnsi="Times New Roman" w:eastAsia="Times New Roman" w:cs="Times New Roman"/>
        <w:b w:val="0"/>
        <w:bCs w:val="0"/>
        <w:i w:val="0"/>
        <w:iCs w:val="0"/>
        <w:spacing w:val="0"/>
        <w:w w:val="158"/>
        <w:sz w:val="24"/>
        <w:szCs w:val="24"/>
        <w:lang w:val="ru-RU" w:eastAsia="en-US" w:bidi="ar-SA"/>
      </w:rPr>
    </w:lvl>
    <w:lvl w:ilvl="1">
      <w:start w:val="0"/>
      <w:numFmt w:val="bullet"/>
      <w:lvlText w:val="•"/>
      <w:lvlJc w:val="left"/>
      <w:pPr>
        <w:ind w:left="2913" w:hanging="720"/>
      </w:pPr>
      <w:rPr>
        <w:rFonts w:hint="default"/>
        <w:lang w:val="ru-RU" w:eastAsia="en-US" w:bidi="ar-SA"/>
      </w:rPr>
    </w:lvl>
    <w:lvl w:ilvl="2">
      <w:start w:val="0"/>
      <w:numFmt w:val="bullet"/>
      <w:lvlText w:val="•"/>
      <w:lvlJc w:val="left"/>
      <w:pPr>
        <w:ind w:left="3346" w:hanging="720"/>
      </w:pPr>
      <w:rPr>
        <w:rFonts w:hint="default"/>
        <w:lang w:val="ru-RU" w:eastAsia="en-US" w:bidi="ar-SA"/>
      </w:rPr>
    </w:lvl>
    <w:lvl w:ilvl="3">
      <w:start w:val="0"/>
      <w:numFmt w:val="bullet"/>
      <w:lvlText w:val="•"/>
      <w:lvlJc w:val="left"/>
      <w:pPr>
        <w:ind w:left="3779" w:hanging="720"/>
      </w:pPr>
      <w:rPr>
        <w:rFonts w:hint="default"/>
        <w:lang w:val="ru-RU" w:eastAsia="en-US" w:bidi="ar-SA"/>
      </w:rPr>
    </w:lvl>
    <w:lvl w:ilvl="4">
      <w:start w:val="0"/>
      <w:numFmt w:val="bullet"/>
      <w:lvlText w:val="•"/>
      <w:lvlJc w:val="left"/>
      <w:pPr>
        <w:ind w:left="4212" w:hanging="720"/>
      </w:pPr>
      <w:rPr>
        <w:rFonts w:hint="default"/>
        <w:lang w:val="ru-RU" w:eastAsia="en-US" w:bidi="ar-SA"/>
      </w:rPr>
    </w:lvl>
    <w:lvl w:ilvl="5">
      <w:start w:val="0"/>
      <w:numFmt w:val="bullet"/>
      <w:lvlText w:val="•"/>
      <w:lvlJc w:val="left"/>
      <w:pPr>
        <w:ind w:left="4645" w:hanging="720"/>
      </w:pPr>
      <w:rPr>
        <w:rFonts w:hint="default"/>
        <w:lang w:val="ru-RU" w:eastAsia="en-US" w:bidi="ar-SA"/>
      </w:rPr>
    </w:lvl>
    <w:lvl w:ilvl="6">
      <w:start w:val="0"/>
      <w:numFmt w:val="bullet"/>
      <w:lvlText w:val="•"/>
      <w:lvlJc w:val="left"/>
      <w:pPr>
        <w:ind w:left="5078" w:hanging="720"/>
      </w:pPr>
      <w:rPr>
        <w:rFonts w:hint="default"/>
        <w:lang w:val="ru-RU" w:eastAsia="en-US" w:bidi="ar-SA"/>
      </w:rPr>
    </w:lvl>
    <w:lvl w:ilvl="7">
      <w:start w:val="0"/>
      <w:numFmt w:val="bullet"/>
      <w:lvlText w:val="•"/>
      <w:lvlJc w:val="left"/>
      <w:pPr>
        <w:ind w:left="5511" w:hanging="720"/>
      </w:pPr>
      <w:rPr>
        <w:rFonts w:hint="default"/>
        <w:lang w:val="ru-RU" w:eastAsia="en-US" w:bidi="ar-SA"/>
      </w:rPr>
    </w:lvl>
    <w:lvl w:ilvl="8">
      <w:start w:val="0"/>
      <w:numFmt w:val="bullet"/>
      <w:lvlText w:val="•"/>
      <w:lvlJc w:val="left"/>
      <w:pPr>
        <w:ind w:left="5944" w:hanging="720"/>
      </w:pPr>
      <w:rPr>
        <w:rFonts w:hint="default"/>
        <w:lang w:val="ru-RU" w:eastAsia="en-US" w:bidi="ar-SA"/>
      </w:rPr>
    </w:lvl>
  </w:abstractNum>
  <w:abstractNum w:abstractNumId="0">
    <w:multiLevelType w:val="hybridMultilevel"/>
    <w:lvl w:ilvl="0">
      <w:start w:val="1"/>
      <w:numFmt w:val="decimal"/>
      <w:lvlText w:val="%1."/>
      <w:lvlJc w:val="left"/>
      <w:pPr>
        <w:ind w:left="751" w:hanging="288"/>
        <w:jc w:val="left"/>
      </w:pPr>
      <w:rPr>
        <w:rFonts w:hint="default" w:ascii="Times New Roman" w:hAnsi="Times New Roman" w:eastAsia="Times New Roman" w:cs="Times New Roman"/>
        <w:b/>
        <w:bCs/>
        <w:i w:val="0"/>
        <w:iCs w:val="0"/>
        <w:spacing w:val="0"/>
        <w:w w:val="101"/>
        <w:sz w:val="24"/>
        <w:szCs w:val="24"/>
        <w:lang w:val="ru-RU" w:eastAsia="en-US" w:bidi="ar-SA"/>
      </w:rPr>
    </w:lvl>
    <w:lvl w:ilvl="1">
      <w:start w:val="1"/>
      <w:numFmt w:val="decimal"/>
      <w:lvlText w:val="%1.%2."/>
      <w:lvlJc w:val="left"/>
      <w:pPr>
        <w:ind w:left="934" w:hanging="471"/>
        <w:jc w:val="left"/>
      </w:pPr>
      <w:rPr>
        <w:rFonts w:hint="default" w:ascii="Times New Roman" w:hAnsi="Times New Roman" w:eastAsia="Times New Roman" w:cs="Times New Roman"/>
        <w:b/>
        <w:bCs/>
        <w:i w:val="0"/>
        <w:iCs w:val="0"/>
        <w:spacing w:val="0"/>
        <w:w w:val="101"/>
        <w:sz w:val="24"/>
        <w:szCs w:val="24"/>
        <w:lang w:val="ru-RU" w:eastAsia="en-US" w:bidi="ar-SA"/>
      </w:rPr>
    </w:lvl>
    <w:lvl w:ilvl="2">
      <w:start w:val="1"/>
      <w:numFmt w:val="decimal"/>
      <w:lvlText w:val="%1.%2.%3."/>
      <w:lvlJc w:val="left"/>
      <w:pPr>
        <w:ind w:left="1063" w:hanging="600"/>
        <w:jc w:val="left"/>
      </w:pPr>
      <w:rPr>
        <w:rFonts w:hint="default"/>
        <w:spacing w:val="0"/>
        <w:w w:val="100"/>
        <w:lang w:val="ru-RU" w:eastAsia="en-US" w:bidi="ar-SA"/>
      </w:rPr>
    </w:lvl>
    <w:lvl w:ilvl="3">
      <w:start w:val="1"/>
      <w:numFmt w:val="decimal"/>
      <w:lvlText w:val="%1.%2.%3.%4."/>
      <w:lvlJc w:val="left"/>
      <w:pPr>
        <w:ind w:left="1317" w:hanging="600"/>
        <w:jc w:val="left"/>
      </w:pPr>
      <w:rPr>
        <w:rFonts w:hint="default"/>
        <w:spacing w:val="0"/>
        <w:w w:val="100"/>
        <w:lang w:val="ru-RU" w:eastAsia="en-US" w:bidi="ar-SA"/>
      </w:rPr>
    </w:lvl>
    <w:lvl w:ilvl="4">
      <w:start w:val="0"/>
      <w:numFmt w:val="bullet"/>
      <w:lvlText w:val="•"/>
      <w:lvlJc w:val="left"/>
      <w:pPr>
        <w:ind w:left="1177" w:hanging="600"/>
      </w:pPr>
      <w:rPr>
        <w:rFonts w:hint="default" w:ascii="Times New Roman" w:hAnsi="Times New Roman" w:eastAsia="Times New Roman" w:cs="Times New Roman"/>
        <w:b w:val="0"/>
        <w:bCs w:val="0"/>
        <w:i w:val="0"/>
        <w:iCs w:val="0"/>
        <w:spacing w:val="0"/>
        <w:w w:val="101"/>
        <w:sz w:val="26"/>
        <w:szCs w:val="26"/>
        <w:lang w:val="ru-RU" w:eastAsia="en-US" w:bidi="ar-SA"/>
      </w:rPr>
    </w:lvl>
    <w:lvl w:ilvl="5">
      <w:start w:val="0"/>
      <w:numFmt w:val="bullet"/>
      <w:lvlText w:val="•"/>
      <w:lvlJc w:val="left"/>
      <w:pPr>
        <w:ind w:left="1100" w:hanging="600"/>
      </w:pPr>
      <w:rPr>
        <w:rFonts w:hint="default"/>
        <w:lang w:val="ru-RU" w:eastAsia="en-US" w:bidi="ar-SA"/>
      </w:rPr>
    </w:lvl>
    <w:lvl w:ilvl="6">
      <w:start w:val="0"/>
      <w:numFmt w:val="bullet"/>
      <w:lvlText w:val="•"/>
      <w:lvlJc w:val="left"/>
      <w:pPr>
        <w:ind w:left="1120" w:hanging="600"/>
      </w:pPr>
      <w:rPr>
        <w:rFonts w:hint="default"/>
        <w:lang w:val="ru-RU" w:eastAsia="en-US" w:bidi="ar-SA"/>
      </w:rPr>
    </w:lvl>
    <w:lvl w:ilvl="7">
      <w:start w:val="0"/>
      <w:numFmt w:val="bullet"/>
      <w:lvlText w:val="•"/>
      <w:lvlJc w:val="left"/>
      <w:pPr>
        <w:ind w:left="1180" w:hanging="600"/>
      </w:pPr>
      <w:rPr>
        <w:rFonts w:hint="default"/>
        <w:lang w:val="ru-RU" w:eastAsia="en-US" w:bidi="ar-SA"/>
      </w:rPr>
    </w:lvl>
    <w:lvl w:ilvl="8">
      <w:start w:val="0"/>
      <w:numFmt w:val="bullet"/>
      <w:lvlText w:val="•"/>
      <w:lvlJc w:val="left"/>
      <w:pPr>
        <w:ind w:left="1200" w:hanging="600"/>
      </w:pPr>
      <w:rPr>
        <w:rFonts w:hint="default"/>
        <w:lang w:val="ru-RU" w:eastAsia="en-US" w:bidi="ar-SA"/>
      </w:rPr>
    </w:lvl>
  </w:abstractNum>
  <w:num w:numId="83">
    <w:abstractNumId w:val="82"/>
  </w:num>
  <w:num w:numId="63">
    <w:abstractNumId w:val="62"/>
  </w:num>
  <w:num w:numId="50">
    <w:abstractNumId w:val="49"/>
  </w:num>
  <w:num w:numId="123">
    <w:abstractNumId w:val="122"/>
  </w:num>
  <w:num w:numId="122">
    <w:abstractNumId w:val="121"/>
  </w:num>
  <w:num w:numId="121">
    <w:abstractNumId w:val="120"/>
  </w:num>
  <w:num w:numId="120">
    <w:abstractNumId w:val="119"/>
  </w:num>
  <w:num w:numId="119">
    <w:abstractNumId w:val="118"/>
  </w:num>
  <w:num w:numId="118">
    <w:abstractNumId w:val="117"/>
  </w:num>
  <w:num w:numId="117">
    <w:abstractNumId w:val="116"/>
  </w:num>
  <w:num w:numId="116">
    <w:abstractNumId w:val="115"/>
  </w:num>
  <w:num w:numId="115">
    <w:abstractNumId w:val="114"/>
  </w:num>
  <w:num w:numId="114">
    <w:abstractNumId w:val="113"/>
  </w:num>
  <w:num w:numId="113">
    <w:abstractNumId w:val="112"/>
  </w:num>
  <w:num w:numId="112">
    <w:abstractNumId w:val="111"/>
  </w:num>
  <w:num w:numId="111">
    <w:abstractNumId w:val="110"/>
  </w:num>
  <w:num w:numId="110">
    <w:abstractNumId w:val="109"/>
  </w:num>
  <w:num w:numId="109">
    <w:abstractNumId w:val="108"/>
  </w:num>
  <w:num w:numId="108">
    <w:abstractNumId w:val="107"/>
  </w:num>
  <w:num w:numId="107">
    <w:abstractNumId w:val="106"/>
  </w:num>
  <w:num w:numId="106">
    <w:abstractNumId w:val="105"/>
  </w:num>
  <w:num w:numId="105">
    <w:abstractNumId w:val="104"/>
  </w:num>
  <w:num w:numId="104">
    <w:abstractNumId w:val="103"/>
  </w:num>
  <w:num w:numId="103">
    <w:abstractNumId w:val="102"/>
  </w:num>
  <w:num w:numId="102">
    <w:abstractNumId w:val="101"/>
  </w:num>
  <w:num w:numId="101">
    <w:abstractNumId w:val="100"/>
  </w:num>
  <w:num w:numId="100">
    <w:abstractNumId w:val="99"/>
  </w:num>
  <w:num w:numId="99">
    <w:abstractNumId w:val="98"/>
  </w:num>
  <w:num w:numId="98">
    <w:abstractNumId w:val="97"/>
  </w:num>
  <w:num w:numId="97">
    <w:abstractNumId w:val="96"/>
  </w:num>
  <w:num w:numId="96">
    <w:abstractNumId w:val="95"/>
  </w:num>
  <w:num w:numId="95">
    <w:abstractNumId w:val="94"/>
  </w:num>
  <w:num w:numId="94">
    <w:abstractNumId w:val="93"/>
  </w:num>
  <w:num w:numId="93">
    <w:abstractNumId w:val="92"/>
  </w:num>
  <w:num w:numId="92">
    <w:abstractNumId w:val="91"/>
  </w:num>
  <w:num w:numId="91">
    <w:abstractNumId w:val="90"/>
  </w:num>
  <w:num w:numId="90">
    <w:abstractNumId w:val="89"/>
  </w:num>
  <w:num w:numId="89">
    <w:abstractNumId w:val="88"/>
  </w:num>
  <w:num w:numId="88">
    <w:abstractNumId w:val="87"/>
  </w:num>
  <w:num w:numId="87">
    <w:abstractNumId w:val="86"/>
  </w:num>
  <w:num w:numId="86">
    <w:abstractNumId w:val="85"/>
  </w:num>
  <w:num w:numId="85">
    <w:abstractNumId w:val="84"/>
  </w:num>
  <w:num w:numId="79">
    <w:abstractNumId w:val="78"/>
  </w:num>
  <w:num w:numId="78">
    <w:abstractNumId w:val="77"/>
  </w:num>
  <w:num w:numId="77">
    <w:abstractNumId w:val="76"/>
  </w:num>
  <w:num w:numId="76">
    <w:abstractNumId w:val="75"/>
  </w:num>
  <w:num w:numId="82">
    <w:abstractNumId w:val="81"/>
  </w:num>
  <w:num w:numId="75">
    <w:abstractNumId w:val="74"/>
  </w:num>
  <w:num w:numId="81">
    <w:abstractNumId w:val="80"/>
  </w:num>
  <w:num w:numId="74">
    <w:abstractNumId w:val="73"/>
  </w:num>
  <w:num w:numId="80">
    <w:abstractNumId w:val="79"/>
  </w:num>
  <w:num w:numId="84">
    <w:abstractNumId w:val="83"/>
  </w:num>
  <w:num w:numId="73">
    <w:abstractNumId w:val="72"/>
  </w:num>
  <w:num w:numId="72">
    <w:abstractNumId w:val="71"/>
  </w:num>
  <w:num w:numId="71">
    <w:abstractNumId w:val="70"/>
  </w:num>
  <w:num w:numId="70">
    <w:abstractNumId w:val="69"/>
  </w:num>
  <w:num w:numId="69">
    <w:abstractNumId w:val="68"/>
  </w:num>
  <w:num w:numId="68">
    <w:abstractNumId w:val="67"/>
  </w:num>
  <w:num w:numId="67">
    <w:abstractNumId w:val="66"/>
  </w:num>
  <w:num w:numId="66">
    <w:abstractNumId w:val="65"/>
  </w:num>
  <w:num w:numId="65">
    <w:abstractNumId w:val="64"/>
  </w:num>
  <w:num w:numId="64">
    <w:abstractNumId w:val="63"/>
  </w:num>
  <w:num w:numId="62">
    <w:abstractNumId w:val="61"/>
  </w:num>
  <w:num w:numId="61">
    <w:abstractNumId w:val="60"/>
  </w:num>
  <w:num w:numId="60">
    <w:abstractNumId w:val="59"/>
  </w:num>
  <w:num w:numId="59">
    <w:abstractNumId w:val="58"/>
  </w:num>
  <w:num w:numId="58">
    <w:abstractNumId w:val="57"/>
  </w:num>
  <w:num w:numId="57">
    <w:abstractNumId w:val="56"/>
  </w:num>
  <w:num w:numId="56">
    <w:abstractNumId w:val="55"/>
  </w:num>
  <w:num w:numId="55">
    <w:abstractNumId w:val="54"/>
  </w:num>
  <w:num w:numId="54">
    <w:abstractNumId w:val="53"/>
  </w:num>
  <w:num w:numId="53">
    <w:abstractNumId w:val="52"/>
  </w:num>
  <w:num w:numId="52">
    <w:abstractNumId w:val="51"/>
  </w:num>
  <w:num w:numId="51">
    <w:abstractNumId w:val="50"/>
  </w:num>
  <w:num w:numId="49">
    <w:abstractNumId w:val="48"/>
  </w:num>
  <w:num w:numId="48">
    <w:abstractNumId w:val="47"/>
  </w:num>
  <w:num w:numId="47">
    <w:abstractNumId w:val="46"/>
  </w:num>
  <w:num w:numId="46">
    <w:abstractNumId w:val="45"/>
  </w:num>
  <w:num w:numId="45">
    <w:abstractNumId w:val="44"/>
  </w:num>
  <w:num w:numId="44">
    <w:abstractNumId w:val="43"/>
  </w:num>
  <w:num w:numId="43">
    <w:abstractNumId w:val="42"/>
  </w:num>
  <w:num w:numId="42">
    <w:abstractNumId w:val="41"/>
  </w:num>
  <w:num w:numId="41">
    <w:abstractNumId w:val="40"/>
  </w:num>
  <w:num w:numId="40">
    <w:abstractNumId w:val="39"/>
  </w:num>
  <w:num w:numId="39">
    <w:abstractNumId w:val="38"/>
  </w:num>
  <w:num w:numId="38">
    <w:abstractNumId w:val="37"/>
  </w:num>
  <w:num w:numId="37">
    <w:abstractNumId w:val="36"/>
  </w:num>
  <w:num w:numId="36">
    <w:abstractNumId w:val="35"/>
  </w:num>
  <w:num w:numId="35">
    <w:abstractNumId w:val="34"/>
  </w:num>
  <w:num w:numId="34">
    <w:abstractNumId w:val="33"/>
  </w:num>
  <w:num w:numId="33">
    <w:abstractNumId w:val="32"/>
  </w:num>
  <w:num w:numId="32">
    <w:abstractNumId w:val="31"/>
  </w:num>
  <w:num w:numId="31">
    <w:abstractNumId w:val="30"/>
  </w:num>
  <w:num w:numId="30">
    <w:abstractNumId w:val="29"/>
  </w:num>
  <w:num w:numId="29">
    <w:abstractNumId w:val="28"/>
  </w:num>
  <w:num w:numId="28">
    <w:abstractNumId w:val="27"/>
  </w:num>
  <w:num w:numId="27">
    <w:abstractNumId w:val="26"/>
  </w:num>
  <w:num w:numId="26">
    <w:abstractNumId w:val="25"/>
  </w:num>
  <w:num w:numId="25">
    <w:abstractNumId w:val="24"/>
  </w:num>
  <w:num w:numId="24">
    <w:abstractNumId w:val="23"/>
  </w:num>
  <w:num w:numId="23">
    <w:abstractNumId w:val="22"/>
  </w:num>
  <w:num w:numId="22">
    <w:abstractNumId w:val="21"/>
  </w:num>
  <w:num w:numId="21">
    <w:abstractNumId w:val="20"/>
  </w:num>
  <w:num w:numId="18">
    <w:abstractNumId w:val="17"/>
  </w:num>
  <w:num w:numId="2">
    <w:abstractNumId w:val="1"/>
  </w:num>
  <w:num w:numId="4">
    <w:abstractNumId w:val="3"/>
  </w:num>
  <w:num w:numId="9">
    <w:abstractNumId w:val="8"/>
  </w:num>
  <w:num w:numId="19">
    <w:abstractNumId w:val="18"/>
  </w:num>
  <w:num w:numId="20">
    <w:abstractNumId w:val="19"/>
  </w:num>
  <w:num w:numId="17">
    <w:abstractNumId w:val="16"/>
  </w:num>
  <w:num w:numId="16">
    <w:abstractNumId w:val="15"/>
  </w:num>
  <w:num w:numId="15">
    <w:abstractNumId w:val="14"/>
  </w:num>
  <w:num w:numId="14">
    <w:abstractNumId w:val="13"/>
  </w:num>
  <w:num w:numId="13">
    <w:abstractNumId w:val="12"/>
  </w:num>
  <w:num w:numId="12">
    <w:abstractNumId w:val="11"/>
  </w:num>
  <w:num w:numId="11">
    <w:abstractNumId w:val="10"/>
  </w:num>
  <w:num w:numId="10">
    <w:abstractNumId w:val="9"/>
  </w:num>
  <w:num w:numId="8">
    <w:abstractNumId w:val="7"/>
  </w:num>
  <w:num w:numId="7">
    <w:abstractNumId w:val="6"/>
  </w:num>
  <w:num w:numId="6">
    <w:abstractNumId w:val="5"/>
  </w:num>
  <w:num w:numId="5">
    <w:abstractNumId w:val="4"/>
  </w:num>
  <w:num w:numId="3">
    <w:abstractNumId w:val="2"/>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ru-RU" w:eastAsia="en-US" w:bidi="ar-SA"/>
    </w:rPr>
  </w:style>
  <w:style w:styleId="BodyText" w:type="paragraph">
    <w:name w:val="Body Text"/>
    <w:basedOn w:val="Normal"/>
    <w:uiPriority w:val="1"/>
    <w:qFormat/>
    <w:pPr/>
    <w:rPr>
      <w:rFonts w:ascii="Times New Roman" w:hAnsi="Times New Roman" w:eastAsia="Times New Roman" w:cs="Times New Roman"/>
      <w:sz w:val="24"/>
      <w:szCs w:val="24"/>
      <w:lang w:val="ru-RU" w:eastAsia="en-US" w:bidi="ar-SA"/>
    </w:rPr>
  </w:style>
  <w:style w:styleId="Heading1" w:type="paragraph">
    <w:name w:val="Heading 1"/>
    <w:basedOn w:val="Normal"/>
    <w:uiPriority w:val="1"/>
    <w:qFormat/>
    <w:pPr>
      <w:ind w:left="55"/>
      <w:outlineLvl w:val="1"/>
    </w:pPr>
    <w:rPr>
      <w:rFonts w:ascii="Times New Roman" w:hAnsi="Times New Roman" w:eastAsia="Times New Roman" w:cs="Times New Roman"/>
      <w:b/>
      <w:bCs/>
      <w:sz w:val="24"/>
      <w:szCs w:val="24"/>
      <w:lang w:val="ru-RU" w:eastAsia="en-US" w:bidi="ar-SA"/>
    </w:rPr>
  </w:style>
  <w:style w:styleId="Title" w:type="paragraph">
    <w:name w:val="Title"/>
    <w:basedOn w:val="Normal"/>
    <w:uiPriority w:val="1"/>
    <w:qFormat/>
    <w:pPr>
      <w:ind w:right="106"/>
      <w:jc w:val="center"/>
    </w:pPr>
    <w:rPr>
      <w:rFonts w:ascii="Times New Roman" w:hAnsi="Times New Roman" w:eastAsia="Times New Roman" w:cs="Times New Roman"/>
      <w:b/>
      <w:bCs/>
      <w:sz w:val="48"/>
      <w:szCs w:val="48"/>
      <w:lang w:val="ru-RU" w:eastAsia="en-US" w:bidi="ar-SA"/>
    </w:rPr>
  </w:style>
  <w:style w:styleId="ListParagraph" w:type="paragraph">
    <w:name w:val="List Paragraph"/>
    <w:basedOn w:val="Normal"/>
    <w:uiPriority w:val="1"/>
    <w:qFormat/>
    <w:pPr>
      <w:ind w:left="463"/>
      <w:jc w:val="both"/>
    </w:pPr>
    <w:rPr>
      <w:rFonts w:ascii="Times New Roman" w:hAnsi="Times New Roman" w:eastAsia="Times New Roman" w:cs="Times New Roman"/>
      <w:lang w:val="ru-RU" w:eastAsia="en-US" w:bidi="ar-SA"/>
    </w:rPr>
  </w:style>
  <w:style w:styleId="TableParagraph" w:type="paragraph">
    <w:name w:val="Table Paragraph"/>
    <w:basedOn w:val="Normal"/>
    <w:uiPriority w:val="1"/>
    <w:qFormat/>
    <w:pPr/>
    <w:rPr>
      <w:rFonts w:ascii="Times New Roman" w:hAnsi="Times New Roman" w:eastAsia="Times New Roman" w:cs="Times New Roman"/>
      <w:lang w:val="ru-RU"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image" Target="media/image1.png"/><Relationship Id="rId7" Type="http://schemas.openxmlformats.org/officeDocument/2006/relationships/footer" Target="footer2.xml"/><Relationship Id="rId8" Type="http://schemas.openxmlformats.org/officeDocument/2006/relationships/image" Target="media/image2.jpeg"/><Relationship Id="rId9" Type="http://schemas.openxmlformats.org/officeDocument/2006/relationships/footer" Target="footer3.xml"/><Relationship Id="rId10" Type="http://schemas.openxmlformats.org/officeDocument/2006/relationships/image" Target="media/image3.png"/><Relationship Id="rId11" Type="http://schemas.openxmlformats.org/officeDocument/2006/relationships/image" Target="media/image4.png"/><Relationship Id="rId12" Type="http://schemas.openxmlformats.org/officeDocument/2006/relationships/hyperlink" Target="consultantplus://offline/ref%3DF7BB4679069647114FA42A76A1C81C3E22FB00B053B511CB41C044651731ADDB6BB154DC747FCF2ET465H" TargetMode="External"/><Relationship Id="rId13" Type="http://schemas.openxmlformats.org/officeDocument/2006/relationships/hyperlink" Target="consultantplus://offline/ref%3DF7BB4679069647114FA42A76A1C81C3E22FB00B050BD11CB41C044651731ADDB6BB154DC747FCF2ET465H" TargetMode="External"/><Relationship Id="rId14" Type="http://schemas.openxmlformats.org/officeDocument/2006/relationships/hyperlink" Target="consultantplus://offline/ref%3DF7BB4679069647114FA42A76A1C81C3E22FB00B254BD11CB41C044651731ADDB6BB154DC747FCF2ET465H" TargetMode="External"/><Relationship Id="rId15" Type="http://schemas.openxmlformats.org/officeDocument/2006/relationships/hyperlink" Target="consultantplus://offline/ref%3DF7BB4679069647114FA42A76A1C81C3E22FB00B053B411CB41C044651731ADDB6BB154DC747FCF2ET465H" TargetMode="External"/><Relationship Id="rId16" Type="http://schemas.openxmlformats.org/officeDocument/2006/relationships/hyperlink" Target="consultantplus://offline/ref%3DF7BB4679069647114FA42A76A1C81C3E22FB00B050BC11CB41C044651731ADDB6BB154DC747FCF2ET465H" TargetMode="External"/><Relationship Id="rId17" Type="http://schemas.openxmlformats.org/officeDocument/2006/relationships/image" Target="media/image5.png"/><Relationship Id="rId18" Type="http://schemas.openxmlformats.org/officeDocument/2006/relationships/image" Target="media/image6.png"/><Relationship Id="rId19" Type="http://schemas.openxmlformats.org/officeDocument/2006/relationships/hyperlink" Target="https://www.gosfinansy.ru/%2523/document/99/902249301/ZAP1VO83CI/" TargetMode="External"/><Relationship Id="rId20" Type="http://schemas.openxmlformats.org/officeDocument/2006/relationships/hyperlink" Target="https://www.gosfinansy.ru/%2523/document/99/542618106/ZAP2VKG3KO/" TargetMode="External"/><Relationship Id="rId21" Type="http://schemas.openxmlformats.org/officeDocument/2006/relationships/image" Target="media/image7.png"/><Relationship Id="rId22" Type="http://schemas.openxmlformats.org/officeDocument/2006/relationships/image" Target="media/image8.png"/><Relationship Id="rId23" Type="http://schemas.openxmlformats.org/officeDocument/2006/relationships/image" Target="media/image9.png"/><Relationship Id="rId24" Type="http://schemas.openxmlformats.org/officeDocument/2006/relationships/image" Target="media/image10.png"/><Relationship Id="rId25" Type="http://schemas.openxmlformats.org/officeDocument/2006/relationships/image" Target="media/image11.png"/><Relationship Id="rId26" Type="http://schemas.openxmlformats.org/officeDocument/2006/relationships/image" Target="media/image12.png"/><Relationship Id="rId27" Type="http://schemas.openxmlformats.org/officeDocument/2006/relationships/image" Target="media/image13.png"/><Relationship Id="rId28" Type="http://schemas.openxmlformats.org/officeDocument/2006/relationships/image" Target="media/image14.png"/><Relationship Id="rId29" Type="http://schemas.openxmlformats.org/officeDocument/2006/relationships/image" Target="media/image15.png"/><Relationship Id="rId30" Type="http://schemas.openxmlformats.org/officeDocument/2006/relationships/image" Target="media/image16.png"/><Relationship Id="rId31" Type="http://schemas.openxmlformats.org/officeDocument/2006/relationships/image" Target="media/image17.png"/><Relationship Id="rId32" Type="http://schemas.openxmlformats.org/officeDocument/2006/relationships/hyperlink" Target="https://its.1c.ru/db/garant/content/400666923/hdoc/5000" TargetMode="External"/><Relationship Id="rId33" Type="http://schemas.openxmlformats.org/officeDocument/2006/relationships/hyperlink" Target="https://its.1c.ru/db/garant/content/400666923/hdoc/2006" TargetMode="External"/><Relationship Id="rId34" Type="http://schemas.openxmlformats.org/officeDocument/2006/relationships/hyperlink" Target="https://its.1c.ru/db/garant/content/400666923/hdoc/2017" TargetMode="External"/><Relationship Id="rId35" Type="http://schemas.openxmlformats.org/officeDocument/2006/relationships/image" Target="media/image18.png"/><Relationship Id="rId36" Type="http://schemas.openxmlformats.org/officeDocument/2006/relationships/image" Target="media/image19.png"/><Relationship Id="rId37" Type="http://schemas.openxmlformats.org/officeDocument/2006/relationships/image" Target="media/image20.png"/><Relationship Id="rId38" Type="http://schemas.openxmlformats.org/officeDocument/2006/relationships/hyperlink" Target="http://www.consultant.ru/document/cons_doc_LAW_319596/%2523dst100005" TargetMode="External"/><Relationship Id="rId39" Type="http://schemas.openxmlformats.org/officeDocument/2006/relationships/image" Target="media/image21.png"/><Relationship Id="rId40" Type="http://schemas.openxmlformats.org/officeDocument/2006/relationships/image" Target="media/image22.png"/><Relationship Id="rId41" Type="http://schemas.openxmlformats.org/officeDocument/2006/relationships/image" Target="media/image23.png"/><Relationship Id="rId42" Type="http://schemas.openxmlformats.org/officeDocument/2006/relationships/hyperlink" Target="consultantplus://offline/ref%3D9AC55110DA42731B3463A9CBBC97A743C940689D02E8C78C97388E911E2F589485918EDEF1B8130CNCaCI" TargetMode="External"/><Relationship Id="rId43" Type="http://schemas.openxmlformats.org/officeDocument/2006/relationships/hyperlink" Target="consultantplus://offline/ref%3D9AC55110DA42731B3463A9CBBC97A743C940689D01EDC78C97388E911E2F589485918EDEF1B81303NCa4I" TargetMode="External"/><Relationship Id="rId44" Type="http://schemas.openxmlformats.org/officeDocument/2006/relationships/hyperlink" Target="consultantplus://offline/ref%3D9AC55110DA42731B3463A9CBBC97A743C940689D01EDC78C97388E911E2F589485918EDEF1B81303NCa5I" TargetMode="External"/><Relationship Id="rId45" Type="http://schemas.openxmlformats.org/officeDocument/2006/relationships/image" Target="media/image24.png"/><Relationship Id="rId46" Type="http://schemas.openxmlformats.org/officeDocument/2006/relationships/hyperlink" Target="bus.gov.ru" TargetMode="External"/><Relationship Id="rId47" Type="http://schemas.openxmlformats.org/officeDocument/2006/relationships/image" Target="media/image25.png"/><Relationship Id="rId48" Type="http://schemas.openxmlformats.org/officeDocument/2006/relationships/image" Target="media/image26.png"/><Relationship Id="rId49" Type="http://schemas.openxmlformats.org/officeDocument/2006/relationships/image" Target="media/image27.png"/><Relationship Id="rId50" Type="http://schemas.openxmlformats.org/officeDocument/2006/relationships/image" Target="media/image28.png"/><Relationship Id="rId51" Type="http://schemas.openxmlformats.org/officeDocument/2006/relationships/image" Target="media/image29.png"/><Relationship Id="rId52" Type="http://schemas.openxmlformats.org/officeDocument/2006/relationships/image" Target="media/image30.png"/><Relationship Id="rId53" Type="http://schemas.openxmlformats.org/officeDocument/2006/relationships/image" Target="media/image31.png"/><Relationship Id="rId54" Type="http://schemas.openxmlformats.org/officeDocument/2006/relationships/image" Target="media/image32.png"/><Relationship Id="rId55" Type="http://schemas.openxmlformats.org/officeDocument/2006/relationships/image" Target="media/image33.png"/><Relationship Id="rId56" Type="http://schemas.openxmlformats.org/officeDocument/2006/relationships/image" Target="media/image34.png"/><Relationship Id="rId57" Type="http://schemas.openxmlformats.org/officeDocument/2006/relationships/image" Target="media/image35.png"/><Relationship Id="rId58" Type="http://schemas.openxmlformats.org/officeDocument/2006/relationships/image" Target="media/image36.png"/><Relationship Id="rId59" Type="http://schemas.openxmlformats.org/officeDocument/2006/relationships/image" Target="media/image37.png"/><Relationship Id="rId60" Type="http://schemas.openxmlformats.org/officeDocument/2006/relationships/image" Target="media/image38.png"/><Relationship Id="rId61" Type="http://schemas.openxmlformats.org/officeDocument/2006/relationships/image" Target="media/image39.png"/><Relationship Id="rId62" Type="http://schemas.openxmlformats.org/officeDocument/2006/relationships/image" Target="media/image40.png"/><Relationship Id="rId63" Type="http://schemas.openxmlformats.org/officeDocument/2006/relationships/image" Target="media/image41.png"/><Relationship Id="rId64" Type="http://schemas.openxmlformats.org/officeDocument/2006/relationships/image" Target="media/image42.png"/><Relationship Id="rId65" Type="http://schemas.openxmlformats.org/officeDocument/2006/relationships/image" Target="media/image43.png"/><Relationship Id="rId66" Type="http://schemas.openxmlformats.org/officeDocument/2006/relationships/image" Target="media/image44.png"/><Relationship Id="rId67" Type="http://schemas.openxmlformats.org/officeDocument/2006/relationships/image" Target="media/image45.png"/><Relationship Id="rId68" Type="http://schemas.openxmlformats.org/officeDocument/2006/relationships/image" Target="media/image46.png"/><Relationship Id="rId69" Type="http://schemas.openxmlformats.org/officeDocument/2006/relationships/image" Target="media/image47.png"/><Relationship Id="rId70" Type="http://schemas.openxmlformats.org/officeDocument/2006/relationships/image" Target="media/image48.png"/><Relationship Id="rId71" Type="http://schemas.openxmlformats.org/officeDocument/2006/relationships/image" Target="media/image49.png"/><Relationship Id="rId72" Type="http://schemas.openxmlformats.org/officeDocument/2006/relationships/image" Target="media/image50.png"/><Relationship Id="rId73" Type="http://schemas.openxmlformats.org/officeDocument/2006/relationships/image" Target="media/image51.png"/><Relationship Id="rId74" Type="http://schemas.openxmlformats.org/officeDocument/2006/relationships/image" Target="media/image52.png"/><Relationship Id="rId75" Type="http://schemas.openxmlformats.org/officeDocument/2006/relationships/image" Target="media/image53.png"/><Relationship Id="rId76" Type="http://schemas.openxmlformats.org/officeDocument/2006/relationships/image" Target="media/image54.png"/><Relationship Id="rId77" Type="http://schemas.openxmlformats.org/officeDocument/2006/relationships/image" Target="media/image55.png"/><Relationship Id="rId78" Type="http://schemas.openxmlformats.org/officeDocument/2006/relationships/image" Target="media/image56.png"/><Relationship Id="rId79" Type="http://schemas.openxmlformats.org/officeDocument/2006/relationships/image" Target="media/image57.png"/><Relationship Id="rId80" Type="http://schemas.openxmlformats.org/officeDocument/2006/relationships/image" Target="media/image58.png"/><Relationship Id="rId81" Type="http://schemas.openxmlformats.org/officeDocument/2006/relationships/image" Target="media/image59.png"/><Relationship Id="rId82" Type="http://schemas.openxmlformats.org/officeDocument/2006/relationships/image" Target="media/image60.png"/><Relationship Id="rId83" Type="http://schemas.openxmlformats.org/officeDocument/2006/relationships/image" Target="media/image61.png"/><Relationship Id="rId84" Type="http://schemas.openxmlformats.org/officeDocument/2006/relationships/image" Target="media/image62.png"/><Relationship Id="rId85" Type="http://schemas.openxmlformats.org/officeDocument/2006/relationships/image" Target="media/image63.png"/><Relationship Id="rId86" Type="http://schemas.openxmlformats.org/officeDocument/2006/relationships/image" Target="media/image64.png"/><Relationship Id="rId87" Type="http://schemas.openxmlformats.org/officeDocument/2006/relationships/image" Target="media/image65.png"/><Relationship Id="rId88" Type="http://schemas.openxmlformats.org/officeDocument/2006/relationships/image" Target="media/image66.png"/><Relationship Id="rId89" Type="http://schemas.openxmlformats.org/officeDocument/2006/relationships/image" Target="media/image67.png"/><Relationship Id="rId90" Type="http://schemas.openxmlformats.org/officeDocument/2006/relationships/image" Target="media/image68.png"/><Relationship Id="rId91" Type="http://schemas.openxmlformats.org/officeDocument/2006/relationships/image" Target="media/image69.png"/><Relationship Id="rId92" Type="http://schemas.openxmlformats.org/officeDocument/2006/relationships/image" Target="media/image70.png"/><Relationship Id="rId93" Type="http://schemas.openxmlformats.org/officeDocument/2006/relationships/image" Target="media/image71.png"/><Relationship Id="rId94" Type="http://schemas.openxmlformats.org/officeDocument/2006/relationships/image" Target="media/image72.png"/><Relationship Id="rId95" Type="http://schemas.openxmlformats.org/officeDocument/2006/relationships/image" Target="media/image73.png"/><Relationship Id="rId96" Type="http://schemas.openxmlformats.org/officeDocument/2006/relationships/image" Target="media/image74.png"/><Relationship Id="rId97" Type="http://schemas.openxmlformats.org/officeDocument/2006/relationships/image" Target="media/image75.png"/><Relationship Id="rId98" Type="http://schemas.openxmlformats.org/officeDocument/2006/relationships/image" Target="media/image76.png"/><Relationship Id="rId99" Type="http://schemas.openxmlformats.org/officeDocument/2006/relationships/image" Target="media/image77.png"/><Relationship Id="rId100" Type="http://schemas.openxmlformats.org/officeDocument/2006/relationships/image" Target="media/image78.png"/><Relationship Id="rId101" Type="http://schemas.openxmlformats.org/officeDocument/2006/relationships/image" Target="media/image79.png"/><Relationship Id="rId102" Type="http://schemas.openxmlformats.org/officeDocument/2006/relationships/image" Target="media/image80.png"/><Relationship Id="rId103" Type="http://schemas.openxmlformats.org/officeDocument/2006/relationships/image" Target="media/image81.png"/><Relationship Id="rId104" Type="http://schemas.openxmlformats.org/officeDocument/2006/relationships/image" Target="media/image82.png"/><Relationship Id="rId105" Type="http://schemas.openxmlformats.org/officeDocument/2006/relationships/image" Target="media/image83.png"/><Relationship Id="rId106" Type="http://schemas.openxmlformats.org/officeDocument/2006/relationships/image" Target="media/image84.png"/><Relationship Id="rId107" Type="http://schemas.openxmlformats.org/officeDocument/2006/relationships/image" Target="media/image85.png"/><Relationship Id="rId108" Type="http://schemas.openxmlformats.org/officeDocument/2006/relationships/image" Target="media/image86.png"/><Relationship Id="rId109" Type="http://schemas.openxmlformats.org/officeDocument/2006/relationships/image" Target="media/image87.png"/><Relationship Id="rId110" Type="http://schemas.openxmlformats.org/officeDocument/2006/relationships/image" Target="media/image88.png"/><Relationship Id="rId111" Type="http://schemas.openxmlformats.org/officeDocument/2006/relationships/image" Target="media/image89.png"/><Relationship Id="rId112" Type="http://schemas.openxmlformats.org/officeDocument/2006/relationships/image" Target="media/image90.png"/><Relationship Id="rId113" Type="http://schemas.openxmlformats.org/officeDocument/2006/relationships/image" Target="media/image91.png"/><Relationship Id="rId114" Type="http://schemas.openxmlformats.org/officeDocument/2006/relationships/image" Target="media/image92.png"/><Relationship Id="rId115" Type="http://schemas.openxmlformats.org/officeDocument/2006/relationships/image" Target="media/image93.png"/><Relationship Id="rId116" Type="http://schemas.openxmlformats.org/officeDocument/2006/relationships/image" Target="media/image94.png"/><Relationship Id="rId117" Type="http://schemas.openxmlformats.org/officeDocument/2006/relationships/image" Target="media/image95.png"/><Relationship Id="rId118" Type="http://schemas.openxmlformats.org/officeDocument/2006/relationships/image" Target="media/image96.png"/><Relationship Id="rId119" Type="http://schemas.openxmlformats.org/officeDocument/2006/relationships/image" Target="media/image97.png"/><Relationship Id="rId120" Type="http://schemas.openxmlformats.org/officeDocument/2006/relationships/image" Target="media/image98.png"/><Relationship Id="rId121" Type="http://schemas.openxmlformats.org/officeDocument/2006/relationships/image" Target="media/image99.png"/><Relationship Id="rId122" Type="http://schemas.openxmlformats.org/officeDocument/2006/relationships/image" Target="media/image100.png"/><Relationship Id="rId123" Type="http://schemas.openxmlformats.org/officeDocument/2006/relationships/image" Target="media/image101.png"/><Relationship Id="rId124" Type="http://schemas.openxmlformats.org/officeDocument/2006/relationships/image" Target="media/image102.png"/><Relationship Id="rId125" Type="http://schemas.openxmlformats.org/officeDocument/2006/relationships/image" Target="media/image103.png"/><Relationship Id="rId126" Type="http://schemas.openxmlformats.org/officeDocument/2006/relationships/image" Target="media/image104.png"/><Relationship Id="rId127" Type="http://schemas.openxmlformats.org/officeDocument/2006/relationships/image" Target="media/image105.png"/><Relationship Id="rId128" Type="http://schemas.openxmlformats.org/officeDocument/2006/relationships/image" Target="media/image106.png"/><Relationship Id="rId129" Type="http://schemas.openxmlformats.org/officeDocument/2006/relationships/image" Target="media/image107.png"/><Relationship Id="rId130" Type="http://schemas.openxmlformats.org/officeDocument/2006/relationships/image" Target="media/image108.png"/><Relationship Id="rId131" Type="http://schemas.openxmlformats.org/officeDocument/2006/relationships/image" Target="media/image109.png"/><Relationship Id="rId132" Type="http://schemas.openxmlformats.org/officeDocument/2006/relationships/image" Target="media/image110.png"/><Relationship Id="rId133" Type="http://schemas.openxmlformats.org/officeDocument/2006/relationships/image" Target="media/image111.png"/><Relationship Id="rId134" Type="http://schemas.openxmlformats.org/officeDocument/2006/relationships/image" Target="media/image112.png"/><Relationship Id="rId135" Type="http://schemas.openxmlformats.org/officeDocument/2006/relationships/image" Target="media/image113.png"/><Relationship Id="rId136" Type="http://schemas.openxmlformats.org/officeDocument/2006/relationships/image" Target="media/image114.png"/><Relationship Id="rId137" Type="http://schemas.openxmlformats.org/officeDocument/2006/relationships/image" Target="media/image115.png"/><Relationship Id="rId138" Type="http://schemas.openxmlformats.org/officeDocument/2006/relationships/image" Target="media/image116.png"/><Relationship Id="rId139" Type="http://schemas.openxmlformats.org/officeDocument/2006/relationships/image" Target="media/image117.png"/><Relationship Id="rId140" Type="http://schemas.openxmlformats.org/officeDocument/2006/relationships/image" Target="media/image118.png"/><Relationship Id="rId141" Type="http://schemas.openxmlformats.org/officeDocument/2006/relationships/image" Target="media/image119.png"/><Relationship Id="rId142" Type="http://schemas.openxmlformats.org/officeDocument/2006/relationships/image" Target="media/image120.png"/><Relationship Id="rId143" Type="http://schemas.openxmlformats.org/officeDocument/2006/relationships/image" Target="media/image121.png"/><Relationship Id="rId144" Type="http://schemas.openxmlformats.org/officeDocument/2006/relationships/image" Target="media/image122.png"/><Relationship Id="rId145" Type="http://schemas.openxmlformats.org/officeDocument/2006/relationships/image" Target="media/image123.png"/><Relationship Id="rId146" Type="http://schemas.openxmlformats.org/officeDocument/2006/relationships/image" Target="media/image124.png"/><Relationship Id="rId147" Type="http://schemas.openxmlformats.org/officeDocument/2006/relationships/image" Target="media/image125.png"/><Relationship Id="rId148" Type="http://schemas.openxmlformats.org/officeDocument/2006/relationships/image" Target="media/image126.png"/><Relationship Id="rId149" Type="http://schemas.openxmlformats.org/officeDocument/2006/relationships/image" Target="media/image127.png"/><Relationship Id="rId150" Type="http://schemas.openxmlformats.org/officeDocument/2006/relationships/image" Target="media/image128.png"/><Relationship Id="rId151" Type="http://schemas.openxmlformats.org/officeDocument/2006/relationships/image" Target="media/image129.png"/><Relationship Id="rId152" Type="http://schemas.openxmlformats.org/officeDocument/2006/relationships/image" Target="media/image130.png"/><Relationship Id="rId153" Type="http://schemas.openxmlformats.org/officeDocument/2006/relationships/image" Target="media/image131.png"/><Relationship Id="rId154" Type="http://schemas.openxmlformats.org/officeDocument/2006/relationships/image" Target="media/image132.png"/><Relationship Id="rId155" Type="http://schemas.openxmlformats.org/officeDocument/2006/relationships/image" Target="media/image133.png"/><Relationship Id="rId156" Type="http://schemas.openxmlformats.org/officeDocument/2006/relationships/image" Target="media/image134.png"/><Relationship Id="rId157" Type="http://schemas.openxmlformats.org/officeDocument/2006/relationships/image" Target="media/image135.png"/><Relationship Id="rId158" Type="http://schemas.openxmlformats.org/officeDocument/2006/relationships/image" Target="media/image136.png"/><Relationship Id="rId159" Type="http://schemas.openxmlformats.org/officeDocument/2006/relationships/image" Target="media/image137.png"/><Relationship Id="rId160" Type="http://schemas.openxmlformats.org/officeDocument/2006/relationships/image" Target="media/image138.png"/><Relationship Id="rId161" Type="http://schemas.openxmlformats.org/officeDocument/2006/relationships/image" Target="media/image139.png"/><Relationship Id="rId162" Type="http://schemas.openxmlformats.org/officeDocument/2006/relationships/image" Target="media/image140.png"/><Relationship Id="rId163" Type="http://schemas.openxmlformats.org/officeDocument/2006/relationships/image" Target="media/image141.png"/><Relationship Id="rId164" Type="http://schemas.openxmlformats.org/officeDocument/2006/relationships/image" Target="media/image142.png"/><Relationship Id="rId165" Type="http://schemas.openxmlformats.org/officeDocument/2006/relationships/image" Target="media/image143.png"/><Relationship Id="rId166" Type="http://schemas.openxmlformats.org/officeDocument/2006/relationships/image" Target="media/image144.png"/><Relationship Id="rId167" Type="http://schemas.openxmlformats.org/officeDocument/2006/relationships/image" Target="media/image145.png"/><Relationship Id="rId168" Type="http://schemas.openxmlformats.org/officeDocument/2006/relationships/image" Target="media/image146.png"/><Relationship Id="rId169" Type="http://schemas.openxmlformats.org/officeDocument/2006/relationships/image" Target="media/image147.png"/><Relationship Id="rId170" Type="http://schemas.openxmlformats.org/officeDocument/2006/relationships/image" Target="media/image148.png"/><Relationship Id="rId171" Type="http://schemas.openxmlformats.org/officeDocument/2006/relationships/image" Target="media/image149.png"/><Relationship Id="rId172" Type="http://schemas.openxmlformats.org/officeDocument/2006/relationships/image" Target="media/image150.png"/><Relationship Id="rId173" Type="http://schemas.openxmlformats.org/officeDocument/2006/relationships/image" Target="media/image151.png"/><Relationship Id="rId174" Type="http://schemas.openxmlformats.org/officeDocument/2006/relationships/image" Target="media/image152.png"/><Relationship Id="rId175" Type="http://schemas.openxmlformats.org/officeDocument/2006/relationships/image" Target="media/image153.png"/><Relationship Id="rId176" Type="http://schemas.openxmlformats.org/officeDocument/2006/relationships/image" Target="media/image154.png"/><Relationship Id="rId177" Type="http://schemas.openxmlformats.org/officeDocument/2006/relationships/image" Target="media/image155.png"/><Relationship Id="rId178" Type="http://schemas.openxmlformats.org/officeDocument/2006/relationships/image" Target="media/image156.png"/><Relationship Id="rId179" Type="http://schemas.openxmlformats.org/officeDocument/2006/relationships/image" Target="media/image157.png"/><Relationship Id="rId180" Type="http://schemas.openxmlformats.org/officeDocument/2006/relationships/image" Target="media/image158.png"/><Relationship Id="rId181" Type="http://schemas.openxmlformats.org/officeDocument/2006/relationships/image" Target="media/image159.png"/><Relationship Id="rId182" Type="http://schemas.openxmlformats.org/officeDocument/2006/relationships/image" Target="media/image160.png"/><Relationship Id="rId183" Type="http://schemas.openxmlformats.org/officeDocument/2006/relationships/image" Target="media/image161.png"/><Relationship Id="rId184" Type="http://schemas.openxmlformats.org/officeDocument/2006/relationships/image" Target="media/image162.png"/><Relationship Id="rId185" Type="http://schemas.openxmlformats.org/officeDocument/2006/relationships/image" Target="media/image163.png"/><Relationship Id="rId186" Type="http://schemas.openxmlformats.org/officeDocument/2006/relationships/image" Target="media/image164.png"/><Relationship Id="rId187" Type="http://schemas.openxmlformats.org/officeDocument/2006/relationships/image" Target="media/image165.png"/><Relationship Id="rId188" Type="http://schemas.openxmlformats.org/officeDocument/2006/relationships/image" Target="media/image166.png"/><Relationship Id="rId189" Type="http://schemas.openxmlformats.org/officeDocument/2006/relationships/image" Target="media/image167.png"/><Relationship Id="rId190" Type="http://schemas.openxmlformats.org/officeDocument/2006/relationships/image" Target="media/image168.png"/><Relationship Id="rId191" Type="http://schemas.openxmlformats.org/officeDocument/2006/relationships/image" Target="media/image169.png"/><Relationship Id="rId192" Type="http://schemas.openxmlformats.org/officeDocument/2006/relationships/image" Target="media/image170.png"/><Relationship Id="rId193" Type="http://schemas.openxmlformats.org/officeDocument/2006/relationships/image" Target="media/image171.png"/><Relationship Id="rId194" Type="http://schemas.openxmlformats.org/officeDocument/2006/relationships/image" Target="media/image172.png"/><Relationship Id="rId195" Type="http://schemas.openxmlformats.org/officeDocument/2006/relationships/image" Target="media/image173.png"/><Relationship Id="rId196" Type="http://schemas.openxmlformats.org/officeDocument/2006/relationships/image" Target="media/image174.png"/><Relationship Id="rId197" Type="http://schemas.openxmlformats.org/officeDocument/2006/relationships/image" Target="media/image175.png"/><Relationship Id="rId198" Type="http://schemas.openxmlformats.org/officeDocument/2006/relationships/image" Target="media/image176.png"/><Relationship Id="rId199" Type="http://schemas.openxmlformats.org/officeDocument/2006/relationships/footer" Target="footer4.xml"/><Relationship Id="rId200" Type="http://schemas.openxmlformats.org/officeDocument/2006/relationships/image" Target="media/image177.png"/><Relationship Id="rId201" Type="http://schemas.openxmlformats.org/officeDocument/2006/relationships/image" Target="media/image178.png"/><Relationship Id="rId202" Type="http://schemas.openxmlformats.org/officeDocument/2006/relationships/footer" Target="footer5.xml"/><Relationship Id="rId203" Type="http://schemas.openxmlformats.org/officeDocument/2006/relationships/image" Target="media/image179.png"/><Relationship Id="rId204" Type="http://schemas.openxmlformats.org/officeDocument/2006/relationships/image" Target="media/image180.png"/><Relationship Id="rId205" Type="http://schemas.openxmlformats.org/officeDocument/2006/relationships/image" Target="media/image181.png"/><Relationship Id="rId206" Type="http://schemas.openxmlformats.org/officeDocument/2006/relationships/image" Target="media/image182.png"/><Relationship Id="rId207" Type="http://schemas.openxmlformats.org/officeDocument/2006/relationships/image" Target="media/image183.png"/><Relationship Id="rId208" Type="http://schemas.openxmlformats.org/officeDocument/2006/relationships/image" Target="media/image184.png"/><Relationship Id="rId209" Type="http://schemas.openxmlformats.org/officeDocument/2006/relationships/image" Target="media/image185.png"/><Relationship Id="rId210" Type="http://schemas.openxmlformats.org/officeDocument/2006/relationships/image" Target="media/image186.png"/><Relationship Id="rId211" Type="http://schemas.openxmlformats.org/officeDocument/2006/relationships/image" Target="media/image187.png"/><Relationship Id="rId212" Type="http://schemas.openxmlformats.org/officeDocument/2006/relationships/image" Target="media/image188.png"/><Relationship Id="rId213" Type="http://schemas.openxmlformats.org/officeDocument/2006/relationships/image" Target="media/image189.png"/><Relationship Id="rId214" Type="http://schemas.openxmlformats.org/officeDocument/2006/relationships/image" Target="media/image190.png"/><Relationship Id="rId215" Type="http://schemas.openxmlformats.org/officeDocument/2006/relationships/image" Target="media/image191.png"/><Relationship Id="rId216" Type="http://schemas.openxmlformats.org/officeDocument/2006/relationships/image" Target="media/image192.png"/><Relationship Id="rId217" Type="http://schemas.openxmlformats.org/officeDocument/2006/relationships/image" Target="media/image193.png"/><Relationship Id="rId218" Type="http://schemas.openxmlformats.org/officeDocument/2006/relationships/image" Target="media/image194.png"/><Relationship Id="rId219" Type="http://schemas.openxmlformats.org/officeDocument/2006/relationships/image" Target="media/image195.png"/><Relationship Id="rId220" Type="http://schemas.openxmlformats.org/officeDocument/2006/relationships/image" Target="media/image196.png"/><Relationship Id="rId221" Type="http://schemas.openxmlformats.org/officeDocument/2006/relationships/image" Target="media/image197.png"/><Relationship Id="rId222" Type="http://schemas.openxmlformats.org/officeDocument/2006/relationships/image" Target="media/image198.png"/><Relationship Id="rId223" Type="http://schemas.openxmlformats.org/officeDocument/2006/relationships/image" Target="media/image199.png"/><Relationship Id="rId224" Type="http://schemas.openxmlformats.org/officeDocument/2006/relationships/image" Target="media/image200.png"/><Relationship Id="rId225" Type="http://schemas.openxmlformats.org/officeDocument/2006/relationships/image" Target="media/image201.png"/><Relationship Id="rId226" Type="http://schemas.openxmlformats.org/officeDocument/2006/relationships/image" Target="media/image202.png"/><Relationship Id="rId227" Type="http://schemas.openxmlformats.org/officeDocument/2006/relationships/image" Target="media/image203.png"/><Relationship Id="rId228" Type="http://schemas.openxmlformats.org/officeDocument/2006/relationships/image" Target="media/image204.png"/><Relationship Id="rId229" Type="http://schemas.openxmlformats.org/officeDocument/2006/relationships/image" Target="media/image205.png"/><Relationship Id="rId230" Type="http://schemas.openxmlformats.org/officeDocument/2006/relationships/footer" Target="footer6.xml"/><Relationship Id="rId231" Type="http://schemas.openxmlformats.org/officeDocument/2006/relationships/image" Target="media/image206.png"/><Relationship Id="rId232" Type="http://schemas.openxmlformats.org/officeDocument/2006/relationships/image" Target="media/image207.png"/><Relationship Id="rId233" Type="http://schemas.openxmlformats.org/officeDocument/2006/relationships/image" Target="media/image208.png"/><Relationship Id="rId234" Type="http://schemas.openxmlformats.org/officeDocument/2006/relationships/image" Target="media/image209.png"/><Relationship Id="rId235" Type="http://schemas.openxmlformats.org/officeDocument/2006/relationships/image" Target="media/image210.png"/><Relationship Id="rId236" Type="http://schemas.openxmlformats.org/officeDocument/2006/relationships/image" Target="media/image211.png"/><Relationship Id="rId237" Type="http://schemas.openxmlformats.org/officeDocument/2006/relationships/image" Target="media/image212.png"/><Relationship Id="rId238" Type="http://schemas.openxmlformats.org/officeDocument/2006/relationships/image" Target="media/image213.png"/><Relationship Id="rId239" Type="http://schemas.openxmlformats.org/officeDocument/2006/relationships/image" Target="media/image214.png"/><Relationship Id="rId240" Type="http://schemas.openxmlformats.org/officeDocument/2006/relationships/footer" Target="footer7.xml"/><Relationship Id="rId241" Type="http://schemas.openxmlformats.org/officeDocument/2006/relationships/image" Target="media/image215.png"/><Relationship Id="rId242" Type="http://schemas.openxmlformats.org/officeDocument/2006/relationships/image" Target="media/image216.png"/><Relationship Id="rId243" Type="http://schemas.openxmlformats.org/officeDocument/2006/relationships/image" Target="media/image217.png"/><Relationship Id="rId244" Type="http://schemas.openxmlformats.org/officeDocument/2006/relationships/image" Target="media/image218.png"/><Relationship Id="rId245" Type="http://schemas.openxmlformats.org/officeDocument/2006/relationships/image" Target="media/image219.png"/><Relationship Id="rId246" Type="http://schemas.openxmlformats.org/officeDocument/2006/relationships/image" Target="media/image220.png"/><Relationship Id="rId247" Type="http://schemas.openxmlformats.org/officeDocument/2006/relationships/image" Target="media/image221.png"/><Relationship Id="rId248" Type="http://schemas.openxmlformats.org/officeDocument/2006/relationships/image" Target="media/image222.png"/><Relationship Id="rId249" Type="http://schemas.openxmlformats.org/officeDocument/2006/relationships/image" Target="media/image223.png"/><Relationship Id="rId250" Type="http://schemas.openxmlformats.org/officeDocument/2006/relationships/image" Target="media/image224.png"/><Relationship Id="rId251" Type="http://schemas.openxmlformats.org/officeDocument/2006/relationships/image" Target="media/image225.png"/><Relationship Id="rId252" Type="http://schemas.openxmlformats.org/officeDocument/2006/relationships/image" Target="media/image226.png"/><Relationship Id="rId253" Type="http://schemas.openxmlformats.org/officeDocument/2006/relationships/image" Target="media/image227.png"/><Relationship Id="rId254" Type="http://schemas.openxmlformats.org/officeDocument/2006/relationships/image" Target="media/image228.png"/><Relationship Id="rId255" Type="http://schemas.openxmlformats.org/officeDocument/2006/relationships/image" Target="media/image229.png"/><Relationship Id="rId256" Type="http://schemas.openxmlformats.org/officeDocument/2006/relationships/hyperlink" Target="https://mobileonline.garant.ru/%2523/document/400766923/entry/2005" TargetMode="External"/><Relationship Id="rId257" Type="http://schemas.openxmlformats.org/officeDocument/2006/relationships/image" Target="media/image230.png"/><Relationship Id="rId258" Type="http://schemas.openxmlformats.org/officeDocument/2006/relationships/image" Target="media/image231.png"/><Relationship Id="rId259" Type="http://schemas.openxmlformats.org/officeDocument/2006/relationships/image" Target="media/image232.png"/><Relationship Id="rId260" Type="http://schemas.openxmlformats.org/officeDocument/2006/relationships/hyperlink" Target="consultantplus://offline/ref%3D128D2CFDCE42F09AACA9035455E68E5CBFC3C76BA16CB136B8FA64B36B5A08F89FC45438C1D5EA510A6EG" TargetMode="External"/><Relationship Id="rId261" Type="http://schemas.openxmlformats.org/officeDocument/2006/relationships/hyperlink" Target="consultantplus://offline/ref%3D128D2CFDCE42F09AACA9035455E68E5CBFC5C36CA266EC3CB0A368B16C5557EF988D5839C2D7E90568G" TargetMode="External"/><Relationship Id="rId262" Type="http://schemas.openxmlformats.org/officeDocument/2006/relationships/hyperlink" Target="consultantplus://offline/ref%3D128D2CFDCE42F09AACA9035455E68E5CBFC5C36CA266EC3CB0A368B16C5557EF988D5839C2D7EE0563G" TargetMode="External"/><Relationship Id="rId263" Type="http://schemas.openxmlformats.org/officeDocument/2006/relationships/image" Target="media/image233.png"/><Relationship Id="rId264" Type="http://schemas.openxmlformats.org/officeDocument/2006/relationships/hyperlink" Target="consultantplus://offline/ref%3D128D2CFDCE42F09AACA9035455E68E5CBFCAC46EA668B136B8FA64B36B5A08F89FC454300C64G" TargetMode="External"/><Relationship Id="rId265" Type="http://schemas.openxmlformats.org/officeDocument/2006/relationships/image" Target="media/image234.png"/><Relationship Id="rId266" Type="http://schemas.openxmlformats.org/officeDocument/2006/relationships/hyperlink" Target="consultantplus://offline/ref%3D128D2CFDCE42F09AACA9035455E68E5CBFCAC46EA668B136B8FA64B36B5A08F89FC45438C1D7EB590A6DG" TargetMode="External"/><Relationship Id="rId267" Type="http://schemas.openxmlformats.org/officeDocument/2006/relationships/image" Target="media/image235.png"/><Relationship Id="rId268" Type="http://schemas.openxmlformats.org/officeDocument/2006/relationships/image" Target="media/image236.png"/><Relationship Id="rId269" Type="http://schemas.openxmlformats.org/officeDocument/2006/relationships/image" Target="media/image237.png"/><Relationship Id="rId270" Type="http://schemas.openxmlformats.org/officeDocument/2006/relationships/image" Target="media/image238.png"/><Relationship Id="rId271" Type="http://schemas.openxmlformats.org/officeDocument/2006/relationships/image" Target="media/image239.png"/><Relationship Id="rId272" Type="http://schemas.openxmlformats.org/officeDocument/2006/relationships/image" Target="media/image240.png"/><Relationship Id="rId273" Type="http://schemas.openxmlformats.org/officeDocument/2006/relationships/image" Target="media/image241.png"/><Relationship Id="rId274" Type="http://schemas.openxmlformats.org/officeDocument/2006/relationships/image" Target="media/image242.png"/><Relationship Id="rId275" Type="http://schemas.openxmlformats.org/officeDocument/2006/relationships/image" Target="media/image243.png"/><Relationship Id="rId276" Type="http://schemas.openxmlformats.org/officeDocument/2006/relationships/image" Target="media/image244.png"/><Relationship Id="rId277" Type="http://schemas.openxmlformats.org/officeDocument/2006/relationships/image" Target="media/image245.png"/><Relationship Id="rId278" Type="http://schemas.openxmlformats.org/officeDocument/2006/relationships/image" Target="media/image246.png"/><Relationship Id="rId279" Type="http://schemas.openxmlformats.org/officeDocument/2006/relationships/image" Target="media/image247.png"/><Relationship Id="rId280" Type="http://schemas.openxmlformats.org/officeDocument/2006/relationships/image" Target="media/image248.png"/><Relationship Id="rId281" Type="http://schemas.openxmlformats.org/officeDocument/2006/relationships/image" Target="media/image249.png"/><Relationship Id="rId282" Type="http://schemas.openxmlformats.org/officeDocument/2006/relationships/image" Target="media/image250.png"/><Relationship Id="rId283" Type="http://schemas.openxmlformats.org/officeDocument/2006/relationships/image" Target="media/image251.png"/><Relationship Id="rId284" Type="http://schemas.openxmlformats.org/officeDocument/2006/relationships/image" Target="media/image252.png"/><Relationship Id="rId285" Type="http://schemas.openxmlformats.org/officeDocument/2006/relationships/image" Target="media/image253.png"/><Relationship Id="rId286" Type="http://schemas.openxmlformats.org/officeDocument/2006/relationships/image" Target="media/image254.png"/><Relationship Id="rId287" Type="http://schemas.openxmlformats.org/officeDocument/2006/relationships/image" Target="media/image255.png"/><Relationship Id="rId288" Type="http://schemas.openxmlformats.org/officeDocument/2006/relationships/image" Target="media/image256.png"/><Relationship Id="rId289" Type="http://schemas.openxmlformats.org/officeDocument/2006/relationships/image" Target="media/image257.png"/><Relationship Id="rId290" Type="http://schemas.openxmlformats.org/officeDocument/2006/relationships/image" Target="media/image258.png"/><Relationship Id="rId291" Type="http://schemas.openxmlformats.org/officeDocument/2006/relationships/image" Target="media/image259.png"/><Relationship Id="rId292" Type="http://schemas.openxmlformats.org/officeDocument/2006/relationships/image" Target="media/image260.png"/><Relationship Id="rId293" Type="http://schemas.openxmlformats.org/officeDocument/2006/relationships/image" Target="media/image261.png"/><Relationship Id="rId294" Type="http://schemas.openxmlformats.org/officeDocument/2006/relationships/image" Target="media/image262.png"/><Relationship Id="rId295" Type="http://schemas.openxmlformats.org/officeDocument/2006/relationships/image" Target="media/image263.png"/><Relationship Id="rId296" Type="http://schemas.openxmlformats.org/officeDocument/2006/relationships/image" Target="media/image264.png"/><Relationship Id="rId297" Type="http://schemas.openxmlformats.org/officeDocument/2006/relationships/image" Target="media/image265.png"/><Relationship Id="rId298" Type="http://schemas.openxmlformats.org/officeDocument/2006/relationships/image" Target="media/image266.png"/><Relationship Id="rId299" Type="http://schemas.openxmlformats.org/officeDocument/2006/relationships/image" Target="media/image267.png"/><Relationship Id="rId300" Type="http://schemas.openxmlformats.org/officeDocument/2006/relationships/image" Target="media/image268.png"/><Relationship Id="rId301" Type="http://schemas.openxmlformats.org/officeDocument/2006/relationships/image" Target="media/image269.png"/><Relationship Id="rId302" Type="http://schemas.openxmlformats.org/officeDocument/2006/relationships/image" Target="media/image270.png"/><Relationship Id="rId303" Type="http://schemas.openxmlformats.org/officeDocument/2006/relationships/image" Target="media/image271.png"/><Relationship Id="rId304" Type="http://schemas.openxmlformats.org/officeDocument/2006/relationships/image" Target="media/image272.png"/><Relationship Id="rId305" Type="http://schemas.openxmlformats.org/officeDocument/2006/relationships/image" Target="media/image273.png"/><Relationship Id="rId306" Type="http://schemas.openxmlformats.org/officeDocument/2006/relationships/image" Target="media/image274.png"/><Relationship Id="rId307" Type="http://schemas.openxmlformats.org/officeDocument/2006/relationships/image" Target="media/image275.png"/><Relationship Id="rId308" Type="http://schemas.openxmlformats.org/officeDocument/2006/relationships/image" Target="media/image276.png"/><Relationship Id="rId309" Type="http://schemas.openxmlformats.org/officeDocument/2006/relationships/image" Target="media/image277.png"/><Relationship Id="rId310" Type="http://schemas.openxmlformats.org/officeDocument/2006/relationships/image" Target="media/image278.png"/><Relationship Id="rId311" Type="http://schemas.openxmlformats.org/officeDocument/2006/relationships/image" Target="media/image279.png"/><Relationship Id="rId312" Type="http://schemas.openxmlformats.org/officeDocument/2006/relationships/image" Target="media/image280.png"/><Relationship Id="rId313" Type="http://schemas.openxmlformats.org/officeDocument/2006/relationships/image" Target="media/image281.png"/><Relationship Id="rId314" Type="http://schemas.openxmlformats.org/officeDocument/2006/relationships/image" Target="media/image282.png"/><Relationship Id="rId315" Type="http://schemas.openxmlformats.org/officeDocument/2006/relationships/image" Target="media/image283.png"/><Relationship Id="rId316" Type="http://schemas.openxmlformats.org/officeDocument/2006/relationships/image" Target="media/image284.png"/><Relationship Id="rId317" Type="http://schemas.openxmlformats.org/officeDocument/2006/relationships/image" Target="media/image285.png"/><Relationship Id="rId318" Type="http://schemas.openxmlformats.org/officeDocument/2006/relationships/image" Target="media/image286.png"/><Relationship Id="rId319" Type="http://schemas.openxmlformats.org/officeDocument/2006/relationships/image" Target="media/image287.png"/><Relationship Id="rId320" Type="http://schemas.openxmlformats.org/officeDocument/2006/relationships/image" Target="media/image288.png"/><Relationship Id="rId321" Type="http://schemas.openxmlformats.org/officeDocument/2006/relationships/image" Target="media/image289.png"/><Relationship Id="rId322" Type="http://schemas.openxmlformats.org/officeDocument/2006/relationships/image" Target="media/image290.png"/><Relationship Id="rId323" Type="http://schemas.openxmlformats.org/officeDocument/2006/relationships/image" Target="media/image291.png"/><Relationship Id="rId32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Ilya Gusev</dc:creator>
  <dcterms:created xsi:type="dcterms:W3CDTF">2026-01-22T18:00:24Z</dcterms:created>
  <dcterms:modified xsi:type="dcterms:W3CDTF">2026-01-22T18:00:24Z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2025-12-29T00:00:00Z</vt:filetime>
  </property>
  <property fmtid="{D5CDD505-2E9C-101B-9397-08002B2CF9AE}" pid="3" name="Creator">
    <vt:lpwstr>Adobe Acrobat Pro DC 19.8.20080</vt:lpwstr>
  </property>
  <property fmtid="{D5CDD505-2E9C-101B-9397-08002B2CF9AE}" pid="4" name="LastSaved">
    <vt:filetime>2026-01-22T00:00:00Z</vt:filetime>
  </property>
  <property fmtid="{D5CDD505-2E9C-101B-9397-08002B2CF9AE}" pid="5" name="Producer">
    <vt:lpwstr>ABBYY FineReader 14</vt:lpwstr>
  </property>
</Properties>
</file>